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CSIRO Template"/>
      </w:tblPr>
      <w:tblGrid>
        <w:gridCol w:w="9854"/>
      </w:tblGrid>
      <w:tr w:rsidR="00A943B2" w14:paraId="74FA7A2C" w14:textId="77777777" w:rsidTr="00AD275A">
        <w:trPr>
          <w:trHeight w:hRule="exact" w:val="1588"/>
        </w:trPr>
        <w:tc>
          <w:tcPr>
            <w:tcW w:w="9854" w:type="dxa"/>
          </w:tcPr>
          <w:bookmarkStart w:id="0" w:name="_GoBack"/>
          <w:bookmarkEnd w:id="0"/>
          <w:p w14:paraId="6F817377" w14:textId="0F60FAA0" w:rsidR="00A943B2" w:rsidRDefault="00690335" w:rsidP="00897FEE">
            <w:pPr>
              <w:pStyle w:val="BusinessUnitName"/>
              <w:rPr>
                <w:sz w:val="22"/>
              </w:rPr>
            </w:pPr>
            <w:r>
              <w:fldChar w:fldCharType="begin"/>
            </w:r>
            <w:r>
              <w:rPr>
                <w:sz w:val="22"/>
              </w:rPr>
              <w:instrText xml:space="preserve"> MACROBUTTON MTEditEquationSection2 </w:instrText>
            </w:r>
            <w:r w:rsidRPr="001C329C">
              <w:rPr>
                <w:rStyle w:val="MTEquationSection"/>
              </w:rPr>
              <w:instrText>Equation Chapter 1 Section 1</w:instrText>
            </w:r>
            <w:r>
              <w:fldChar w:fldCharType="begin"/>
            </w:r>
            <w:r>
              <w:rPr>
                <w:sz w:val="22"/>
              </w:rPr>
              <w:instrText xml:space="preserve"> SEQ MTEqn \r \h \* MERGEFORMAT </w:instrText>
            </w:r>
            <w:r>
              <w:fldChar w:fldCharType="end"/>
            </w:r>
            <w:r>
              <w:fldChar w:fldCharType="begin"/>
            </w:r>
            <w:r>
              <w:rPr>
                <w:sz w:val="22"/>
              </w:rPr>
              <w:instrText xml:space="preserve"> SEQ MTSec \r 1 \h \* MERGEFORMAT </w:instrText>
            </w:r>
            <w:r>
              <w:fldChar w:fldCharType="end"/>
            </w:r>
            <w:r>
              <w:fldChar w:fldCharType="begin"/>
            </w:r>
            <w:r>
              <w:rPr>
                <w:sz w:val="22"/>
              </w:rPr>
              <w:instrText xml:space="preserve"> SEQ MTChap \r 1 \h \* MERGEFORMAT </w:instrText>
            </w:r>
            <w:r>
              <w:fldChar w:fldCharType="end"/>
            </w:r>
            <w:r>
              <w:fldChar w:fldCharType="end"/>
            </w:r>
            <w:r w:rsidR="007B6DCE">
              <w:rPr>
                <w:lang w:eastAsia="en-AU"/>
              </w:rPr>
              <mc:AlternateContent>
                <mc:Choice Requires="wpg">
                  <w:drawing>
                    <wp:anchor distT="0" distB="0" distL="114300" distR="114300" simplePos="0" relativeHeight="251720703" behindDoc="1" locked="1" layoutInCell="1" allowOverlap="1" wp14:anchorId="65D9BD34" wp14:editId="3A86BE3E">
                      <wp:simplePos x="0" y="0"/>
                      <wp:positionH relativeFrom="column">
                        <wp:posOffset>-1245235</wp:posOffset>
                      </wp:positionH>
                      <wp:positionV relativeFrom="page">
                        <wp:posOffset>-119380</wp:posOffset>
                      </wp:positionV>
                      <wp:extent cx="9381490" cy="10126345"/>
                      <wp:effectExtent l="8255" t="1905" r="1905" b="0"/>
                      <wp:wrapNone/>
                      <wp:docPr id="2" name="Group 100" descr="CSIRO Template" title="CSIRO Templat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81490" cy="10126345"/>
                                <a:chOff x="0" y="0"/>
                                <a:chExt cx="93818" cy="101278"/>
                              </a:xfrm>
                            </wpg:grpSpPr>
                            <wpg:grpSp>
                              <wpg:cNvPr id="3" name="Group 99"/>
                              <wpg:cNvGrpSpPr>
                                <a:grpSpLocks/>
                              </wpg:cNvGrpSpPr>
                              <wpg:grpSpPr bwMode="auto">
                                <a:xfrm>
                                  <a:off x="3585" y="0"/>
                                  <a:ext cx="80963" cy="10223"/>
                                  <a:chOff x="0" y="0"/>
                                  <a:chExt cx="80962" cy="10223"/>
                                </a:xfrm>
                              </wpg:grpSpPr>
                              <wpg:grpSp>
                                <wpg:cNvPr id="4" name="Group 81"/>
                                <wpg:cNvGrpSpPr>
                                  <a:grpSpLocks/>
                                </wpg:cNvGrpSpPr>
                                <wpg:grpSpPr bwMode="auto">
                                  <a:xfrm>
                                    <a:off x="0" y="0"/>
                                    <a:ext cx="80962" cy="10223"/>
                                    <a:chOff x="254" y="226"/>
                                    <a:chExt cx="80962" cy="10223"/>
                                  </a:xfrm>
                                </wpg:grpSpPr>
                                <wps:wsp>
                                  <wps:cNvPr id="6" name="Freeform 70"/>
                                  <wps:cNvSpPr>
                                    <a:spLocks noEditPoints="1"/>
                                  </wps:cNvSpPr>
                                  <wps:spPr bwMode="auto">
                                    <a:xfrm>
                                      <a:off x="254" y="226"/>
                                      <a:ext cx="80962" cy="10224"/>
                                    </a:xfrm>
                                    <a:custGeom>
                                      <a:avLst/>
                                      <a:gdLst>
                                        <a:gd name="T0" fmla="*/ 2147483647 w 2488"/>
                                        <a:gd name="T1" fmla="*/ 223900945 h 313"/>
                                        <a:gd name="T2" fmla="*/ 2147483647 w 2488"/>
                                        <a:gd name="T3" fmla="*/ 223900945 h 313"/>
                                        <a:gd name="T4" fmla="*/ 2147483647 w 2488"/>
                                        <a:gd name="T5" fmla="*/ 1460676850 h 313"/>
                                        <a:gd name="T6" fmla="*/ 2147483647 w 2488"/>
                                        <a:gd name="T7" fmla="*/ 2147483647 h 313"/>
                                        <a:gd name="T8" fmla="*/ 2147483647 w 2488"/>
                                        <a:gd name="T9" fmla="*/ 2147483647 h 313"/>
                                        <a:gd name="T10" fmla="*/ 2147483647 w 2488"/>
                                        <a:gd name="T11" fmla="*/ 223900945 h 313"/>
                                        <a:gd name="T12" fmla="*/ 2147483647 w 2488"/>
                                        <a:gd name="T13" fmla="*/ 0 h 313"/>
                                        <a:gd name="T14" fmla="*/ 0 w 2488"/>
                                        <a:gd name="T15" fmla="*/ 0 h 313"/>
                                        <a:gd name="T16" fmla="*/ 0 w 2488"/>
                                        <a:gd name="T17" fmla="*/ 1673916778 h 313"/>
                                        <a:gd name="T18" fmla="*/ 2147483647 w 2488"/>
                                        <a:gd name="T19" fmla="*/ 1673916778 h 313"/>
                                        <a:gd name="T20" fmla="*/ 2147483647 w 2488"/>
                                        <a:gd name="T21" fmla="*/ 1460676850 h 313"/>
                                        <a:gd name="T22" fmla="*/ 2147483647 w 2488"/>
                                        <a:gd name="T23" fmla="*/ 1460676850 h 313"/>
                                        <a:gd name="T24" fmla="*/ 2147483647 w 2488"/>
                                        <a:gd name="T25" fmla="*/ 1460676850 h 313"/>
                                        <a:gd name="T26" fmla="*/ 2147483647 w 2488"/>
                                        <a:gd name="T27" fmla="*/ 0 h 3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2488" h="313">
                                          <a:moveTo>
                                            <a:pt x="2488" y="21"/>
                                          </a:moveTo>
                                          <a:cubicBezTo>
                                            <a:pt x="2284" y="21"/>
                                            <a:pt x="2284" y="21"/>
                                            <a:pt x="2284" y="21"/>
                                          </a:cubicBezTo>
                                          <a:cubicBezTo>
                                            <a:pt x="1994" y="21"/>
                                            <a:pt x="1887" y="107"/>
                                            <a:pt x="1808" y="137"/>
                                          </a:cubicBezTo>
                                          <a:cubicBezTo>
                                            <a:pt x="1905" y="218"/>
                                            <a:pt x="2037" y="313"/>
                                            <a:pt x="2278" y="313"/>
                                          </a:cubicBezTo>
                                          <a:cubicBezTo>
                                            <a:pt x="2336" y="313"/>
                                            <a:pt x="2488" y="313"/>
                                            <a:pt x="2488" y="313"/>
                                          </a:cubicBezTo>
                                          <a:cubicBezTo>
                                            <a:pt x="2488" y="21"/>
                                            <a:pt x="2488" y="21"/>
                                            <a:pt x="2488" y="21"/>
                                          </a:cubicBezTo>
                                          <a:moveTo>
                                            <a:pt x="1354" y="0"/>
                                          </a:moveTo>
                                          <a:cubicBezTo>
                                            <a:pt x="0" y="0"/>
                                            <a:pt x="0" y="0"/>
                                            <a:pt x="0" y="0"/>
                                          </a:cubicBezTo>
                                          <a:cubicBezTo>
                                            <a:pt x="0" y="157"/>
                                            <a:pt x="0" y="157"/>
                                            <a:pt x="0" y="157"/>
                                          </a:cubicBezTo>
                                          <a:cubicBezTo>
                                            <a:pt x="1524" y="157"/>
                                            <a:pt x="1524" y="157"/>
                                            <a:pt x="1524" y="157"/>
                                          </a:cubicBezTo>
                                          <a:cubicBezTo>
                                            <a:pt x="1709" y="157"/>
                                            <a:pt x="1769" y="152"/>
                                            <a:pt x="1808" y="137"/>
                                          </a:cubicBezTo>
                                          <a:cubicBezTo>
                                            <a:pt x="1808" y="137"/>
                                            <a:pt x="1808" y="137"/>
                                            <a:pt x="1808" y="137"/>
                                          </a:cubicBezTo>
                                          <a:cubicBezTo>
                                            <a:pt x="1808" y="137"/>
                                            <a:pt x="1808" y="137"/>
                                            <a:pt x="1808" y="137"/>
                                          </a:cubicBezTo>
                                          <a:cubicBezTo>
                                            <a:pt x="1710" y="57"/>
                                            <a:pt x="1548" y="0"/>
                                            <a:pt x="1354" y="0"/>
                                          </a:cubicBezTo>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1" descr="Banner" title="CSIRO Template"/>
                                  <wps:cNvSpPr>
                                    <a:spLocks/>
                                  </wps:cNvSpPr>
                                  <wps:spPr bwMode="auto">
                                    <a:xfrm>
                                      <a:off x="254" y="912"/>
                                      <a:ext cx="58837" cy="4442"/>
                                    </a:xfrm>
                                    <a:custGeom>
                                      <a:avLst/>
                                      <a:gdLst>
                                        <a:gd name="T0" fmla="*/ 2147483647 w 1808"/>
                                        <a:gd name="T1" fmla="*/ 1236475422 h 136"/>
                                        <a:gd name="T2" fmla="*/ 2147483647 w 1808"/>
                                        <a:gd name="T3" fmla="*/ 0 h 136"/>
                                        <a:gd name="T4" fmla="*/ 0 w 1808"/>
                                        <a:gd name="T5" fmla="*/ 0 h 136"/>
                                        <a:gd name="T6" fmla="*/ 0 w 1808"/>
                                        <a:gd name="T7" fmla="*/ 1449659826 h 136"/>
                                        <a:gd name="T8" fmla="*/ 2147483647 w 1808"/>
                                        <a:gd name="T9" fmla="*/ 1449659826 h 136"/>
                                        <a:gd name="T10" fmla="*/ 2147483647 w 1808"/>
                                        <a:gd name="T11" fmla="*/ 1236475422 h 13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08" h="136">
                                          <a:moveTo>
                                            <a:pt x="1808" y="116"/>
                                          </a:moveTo>
                                          <a:cubicBezTo>
                                            <a:pt x="1698" y="54"/>
                                            <a:pt x="1548" y="0"/>
                                            <a:pt x="1354" y="0"/>
                                          </a:cubicBezTo>
                                          <a:cubicBezTo>
                                            <a:pt x="0" y="0"/>
                                            <a:pt x="0" y="0"/>
                                            <a:pt x="0" y="0"/>
                                          </a:cubicBezTo>
                                          <a:cubicBezTo>
                                            <a:pt x="0" y="136"/>
                                            <a:pt x="0" y="136"/>
                                            <a:pt x="0" y="136"/>
                                          </a:cubicBezTo>
                                          <a:cubicBezTo>
                                            <a:pt x="1524" y="136"/>
                                            <a:pt x="1524" y="136"/>
                                            <a:pt x="1524" y="136"/>
                                          </a:cubicBezTo>
                                          <a:cubicBezTo>
                                            <a:pt x="1709" y="136"/>
                                            <a:pt x="1769" y="131"/>
                                            <a:pt x="1808" y="116"/>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 name="Group 105"/>
                                  <wpg:cNvGrpSpPr>
                                    <a:grpSpLocks/>
                                  </wpg:cNvGrpSpPr>
                                  <wpg:grpSpPr bwMode="auto">
                                    <a:xfrm>
                                      <a:off x="9186" y="3326"/>
                                      <a:ext cx="8853" cy="1049"/>
                                      <a:chOff x="6800" y="3263"/>
                                      <a:chExt cx="8851" cy="1047"/>
                                    </a:xfrm>
                                  </wpg:grpSpPr>
                                  <wps:wsp>
                                    <wps:cNvPr id="9" name="Freeform 72"/>
                                    <wps:cNvSpPr>
                                      <a:spLocks/>
                                    </wps:cNvSpPr>
                                    <wps:spPr bwMode="auto">
                                      <a:xfrm>
                                        <a:off x="6800" y="3556"/>
                                        <a:ext cx="1042" cy="717"/>
                                      </a:xfrm>
                                      <a:custGeom>
                                        <a:avLst/>
                                        <a:gdLst>
                                          <a:gd name="T0" fmla="*/ 3391059 w 32"/>
                                          <a:gd name="T1" fmla="*/ 0 h 22"/>
                                          <a:gd name="T2" fmla="*/ 2755243 w 32"/>
                                          <a:gd name="T3" fmla="*/ 2338561 h 22"/>
                                          <a:gd name="T4" fmla="*/ 2119428 w 32"/>
                                          <a:gd name="T5" fmla="*/ 2338561 h 22"/>
                                          <a:gd name="T6" fmla="*/ 1801488 w 32"/>
                                          <a:gd name="T7" fmla="*/ 956674 h 22"/>
                                          <a:gd name="T8" fmla="*/ 1695529 w 32"/>
                                          <a:gd name="T9" fmla="*/ 744083 h 22"/>
                                          <a:gd name="T10" fmla="*/ 1695529 w 32"/>
                                          <a:gd name="T11" fmla="*/ 744083 h 22"/>
                                          <a:gd name="T12" fmla="*/ 1589571 w 32"/>
                                          <a:gd name="T13" fmla="*/ 956674 h 22"/>
                                          <a:gd name="T14" fmla="*/ 1271663 w 32"/>
                                          <a:gd name="T15" fmla="*/ 2338561 h 22"/>
                                          <a:gd name="T16" fmla="*/ 635815 w 32"/>
                                          <a:gd name="T17" fmla="*/ 2338561 h 22"/>
                                          <a:gd name="T18" fmla="*/ 0 w 32"/>
                                          <a:gd name="T19" fmla="*/ 0 h 22"/>
                                          <a:gd name="T20" fmla="*/ 529857 w 32"/>
                                          <a:gd name="T21" fmla="*/ 0 h 22"/>
                                          <a:gd name="T22" fmla="*/ 847765 w 32"/>
                                          <a:gd name="T23" fmla="*/ 1381887 h 22"/>
                                          <a:gd name="T24" fmla="*/ 953723 w 32"/>
                                          <a:gd name="T25" fmla="*/ 1807068 h 22"/>
                                          <a:gd name="T26" fmla="*/ 953723 w 32"/>
                                          <a:gd name="T27" fmla="*/ 1807068 h 22"/>
                                          <a:gd name="T28" fmla="*/ 1059714 w 32"/>
                                          <a:gd name="T29" fmla="*/ 1381887 h 22"/>
                                          <a:gd name="T30" fmla="*/ 1377622 w 32"/>
                                          <a:gd name="T31" fmla="*/ 0 h 22"/>
                                          <a:gd name="T32" fmla="*/ 2013437 w 32"/>
                                          <a:gd name="T33" fmla="*/ 0 h 22"/>
                                          <a:gd name="T34" fmla="*/ 2437336 w 32"/>
                                          <a:gd name="T35" fmla="*/ 1488166 h 22"/>
                                          <a:gd name="T36" fmla="*/ 2437336 w 32"/>
                                          <a:gd name="T37" fmla="*/ 1807068 h 22"/>
                                          <a:gd name="T38" fmla="*/ 2437336 w 32"/>
                                          <a:gd name="T39" fmla="*/ 1807068 h 22"/>
                                          <a:gd name="T40" fmla="*/ 2543294 w 32"/>
                                          <a:gd name="T41" fmla="*/ 1381887 h 22"/>
                                          <a:gd name="T42" fmla="*/ 2861202 w 32"/>
                                          <a:gd name="T43" fmla="*/ 0 h 22"/>
                                          <a:gd name="T44" fmla="*/ 3391059 w 32"/>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2" h="22">
                                            <a:moveTo>
                                              <a:pt x="32"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5" y="9"/>
                                              <a:pt x="15" y="9"/>
                                              <a:pt x="15" y="9"/>
                                            </a:cubicBezTo>
                                            <a:cubicBezTo>
                                              <a:pt x="12" y="22"/>
                                              <a:pt x="12" y="22"/>
                                              <a:pt x="12" y="22"/>
                                            </a:cubicBezTo>
                                            <a:cubicBezTo>
                                              <a:pt x="6" y="22"/>
                                              <a:pt x="6" y="22"/>
                                              <a:pt x="6" y="22"/>
                                            </a:cubicBezTo>
                                            <a:cubicBezTo>
                                              <a:pt x="3" y="15"/>
                                              <a:pt x="1" y="8"/>
                                              <a:pt x="0" y="0"/>
                                            </a:cubicBezTo>
                                            <a:cubicBezTo>
                                              <a:pt x="5" y="0"/>
                                              <a:pt x="5" y="0"/>
                                              <a:pt x="5" y="0"/>
                                            </a:cubicBezTo>
                                            <a:cubicBezTo>
                                              <a:pt x="6" y="5"/>
                                              <a:pt x="7" y="9"/>
                                              <a:pt x="8" y="13"/>
                                            </a:cubicBezTo>
                                            <a:cubicBezTo>
                                              <a:pt x="9" y="14"/>
                                              <a:pt x="9" y="16"/>
                                              <a:pt x="9" y="17"/>
                                            </a:cubicBezTo>
                                            <a:cubicBezTo>
                                              <a:pt x="9" y="17"/>
                                              <a:pt x="9" y="17"/>
                                              <a:pt x="9" y="17"/>
                                            </a:cubicBezTo>
                                            <a:cubicBezTo>
                                              <a:pt x="10" y="13"/>
                                              <a:pt x="10" y="13"/>
                                              <a:pt x="10" y="13"/>
                                            </a:cubicBezTo>
                                            <a:cubicBezTo>
                                              <a:pt x="13" y="0"/>
                                              <a:pt x="13" y="0"/>
                                              <a:pt x="13" y="0"/>
                                            </a:cubicBezTo>
                                            <a:cubicBezTo>
                                              <a:pt x="19" y="0"/>
                                              <a:pt x="19" y="0"/>
                                              <a:pt x="19" y="0"/>
                                            </a:cubicBezTo>
                                            <a:cubicBezTo>
                                              <a:pt x="23" y="14"/>
                                              <a:pt x="23" y="14"/>
                                              <a:pt x="23" y="14"/>
                                            </a:cubicBezTo>
                                            <a:cubicBezTo>
                                              <a:pt x="23" y="17"/>
                                              <a:pt x="23" y="17"/>
                                              <a:pt x="23" y="17"/>
                                            </a:cubicBezTo>
                                            <a:cubicBezTo>
                                              <a:pt x="23" y="17"/>
                                              <a:pt x="23" y="17"/>
                                              <a:pt x="23" y="17"/>
                                            </a:cubicBezTo>
                                            <a:cubicBezTo>
                                              <a:pt x="24" y="16"/>
                                              <a:pt x="24" y="14"/>
                                              <a:pt x="24" y="13"/>
                                            </a:cubicBezTo>
                                            <a:cubicBezTo>
                                              <a:pt x="25" y="9"/>
                                              <a:pt x="26" y="5"/>
                                              <a:pt x="27" y="0"/>
                                            </a:cubicBezTo>
                                            <a:lnTo>
                                              <a:pt x="32"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3"/>
                                    <wps:cNvSpPr>
                                      <a:spLocks/>
                                    </wps:cNvSpPr>
                                    <wps:spPr bwMode="auto">
                                      <a:xfrm>
                                        <a:off x="7969" y="3556"/>
                                        <a:ext cx="1073" cy="717"/>
                                      </a:xfrm>
                                      <a:custGeom>
                                        <a:avLst/>
                                        <a:gdLst>
                                          <a:gd name="T0" fmla="*/ 3489363 w 33"/>
                                          <a:gd name="T1" fmla="*/ 0 h 22"/>
                                          <a:gd name="T2" fmla="*/ 2749189 w 33"/>
                                          <a:gd name="T3" fmla="*/ 2338561 h 22"/>
                                          <a:gd name="T4" fmla="*/ 2114753 w 33"/>
                                          <a:gd name="T5" fmla="*/ 2338561 h 22"/>
                                          <a:gd name="T6" fmla="*/ 1797535 w 33"/>
                                          <a:gd name="T7" fmla="*/ 956674 h 22"/>
                                          <a:gd name="T8" fmla="*/ 1691828 w 33"/>
                                          <a:gd name="T9" fmla="*/ 744083 h 22"/>
                                          <a:gd name="T10" fmla="*/ 1691828 w 33"/>
                                          <a:gd name="T11" fmla="*/ 744083 h 22"/>
                                          <a:gd name="T12" fmla="*/ 1691828 w 33"/>
                                          <a:gd name="T13" fmla="*/ 956674 h 22"/>
                                          <a:gd name="T14" fmla="*/ 1268871 w 33"/>
                                          <a:gd name="T15" fmla="*/ 2338561 h 22"/>
                                          <a:gd name="T16" fmla="*/ 634436 w 33"/>
                                          <a:gd name="T17" fmla="*/ 2338561 h 22"/>
                                          <a:gd name="T18" fmla="*/ 0 w 33"/>
                                          <a:gd name="T19" fmla="*/ 0 h 22"/>
                                          <a:gd name="T20" fmla="*/ 528696 w 33"/>
                                          <a:gd name="T21" fmla="*/ 0 h 22"/>
                                          <a:gd name="T22" fmla="*/ 951653 w 33"/>
                                          <a:gd name="T23" fmla="*/ 1381887 h 22"/>
                                          <a:gd name="T24" fmla="*/ 951653 w 33"/>
                                          <a:gd name="T25" fmla="*/ 1807068 h 22"/>
                                          <a:gd name="T26" fmla="*/ 951653 w 33"/>
                                          <a:gd name="T27" fmla="*/ 1807068 h 22"/>
                                          <a:gd name="T28" fmla="*/ 1057393 w 33"/>
                                          <a:gd name="T29" fmla="*/ 1381887 h 22"/>
                                          <a:gd name="T30" fmla="*/ 1480350 w 33"/>
                                          <a:gd name="T31" fmla="*/ 0 h 22"/>
                                          <a:gd name="T32" fmla="*/ 2009014 w 33"/>
                                          <a:gd name="T33" fmla="*/ 0 h 22"/>
                                          <a:gd name="T34" fmla="*/ 2431971 w 33"/>
                                          <a:gd name="T35" fmla="*/ 1488166 h 22"/>
                                          <a:gd name="T36" fmla="*/ 2537710 w 33"/>
                                          <a:gd name="T37" fmla="*/ 1807068 h 22"/>
                                          <a:gd name="T38" fmla="*/ 2537710 w 33"/>
                                          <a:gd name="T39" fmla="*/ 1807068 h 22"/>
                                          <a:gd name="T40" fmla="*/ 2643449 w 33"/>
                                          <a:gd name="T41" fmla="*/ 1381887 h 22"/>
                                          <a:gd name="T42" fmla="*/ 2960667 w 33"/>
                                          <a:gd name="T43" fmla="*/ 0 h 22"/>
                                          <a:gd name="T44" fmla="*/ 3489363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6" y="9"/>
                                              <a:pt x="16" y="9"/>
                                              <a:pt x="16" y="9"/>
                                            </a:cubicBezTo>
                                            <a:cubicBezTo>
                                              <a:pt x="12" y="22"/>
                                              <a:pt x="12" y="22"/>
                                              <a:pt x="12" y="22"/>
                                            </a:cubicBezTo>
                                            <a:cubicBezTo>
                                              <a:pt x="6" y="22"/>
                                              <a:pt x="6" y="22"/>
                                              <a:pt x="6" y="22"/>
                                            </a:cubicBezTo>
                                            <a:cubicBezTo>
                                              <a:pt x="4" y="15"/>
                                              <a:pt x="1" y="8"/>
                                              <a:pt x="0" y="0"/>
                                            </a:cubicBezTo>
                                            <a:cubicBezTo>
                                              <a:pt x="5" y="0"/>
                                              <a:pt x="5" y="0"/>
                                              <a:pt x="5" y="0"/>
                                            </a:cubicBezTo>
                                            <a:cubicBezTo>
                                              <a:pt x="6" y="5"/>
                                              <a:pt x="7" y="9"/>
                                              <a:pt x="9" y="13"/>
                                            </a:cubicBezTo>
                                            <a:cubicBezTo>
                                              <a:pt x="9" y="14"/>
                                              <a:pt x="9" y="16"/>
                                              <a:pt x="9" y="17"/>
                                            </a:cubicBezTo>
                                            <a:cubicBezTo>
                                              <a:pt x="9" y="17"/>
                                              <a:pt x="9" y="17"/>
                                              <a:pt x="9" y="17"/>
                                            </a:cubicBezTo>
                                            <a:cubicBezTo>
                                              <a:pt x="10" y="13"/>
                                              <a:pt x="10" y="13"/>
                                              <a:pt x="10"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4"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74"/>
                                    <wps:cNvSpPr>
                                      <a:spLocks/>
                                    </wps:cNvSpPr>
                                    <wps:spPr bwMode="auto">
                                      <a:xfrm>
                                        <a:off x="9144" y="3556"/>
                                        <a:ext cx="1073" cy="717"/>
                                      </a:xfrm>
                                      <a:custGeom>
                                        <a:avLst/>
                                        <a:gdLst>
                                          <a:gd name="T0" fmla="*/ 3489363 w 33"/>
                                          <a:gd name="T1" fmla="*/ 0 h 22"/>
                                          <a:gd name="T2" fmla="*/ 2854928 w 33"/>
                                          <a:gd name="T3" fmla="*/ 2338561 h 22"/>
                                          <a:gd name="T4" fmla="*/ 2220492 w 33"/>
                                          <a:gd name="T5" fmla="*/ 2338561 h 22"/>
                                          <a:gd name="T6" fmla="*/ 1797535 w 33"/>
                                          <a:gd name="T7" fmla="*/ 956674 h 22"/>
                                          <a:gd name="T8" fmla="*/ 1691828 w 33"/>
                                          <a:gd name="T9" fmla="*/ 744083 h 22"/>
                                          <a:gd name="T10" fmla="*/ 1691828 w 33"/>
                                          <a:gd name="T11" fmla="*/ 744083 h 22"/>
                                          <a:gd name="T12" fmla="*/ 1691828 w 33"/>
                                          <a:gd name="T13" fmla="*/ 956674 h 22"/>
                                          <a:gd name="T14" fmla="*/ 1374611 w 33"/>
                                          <a:gd name="T15" fmla="*/ 2338561 h 22"/>
                                          <a:gd name="T16" fmla="*/ 634436 w 33"/>
                                          <a:gd name="T17" fmla="*/ 2338561 h 22"/>
                                          <a:gd name="T18" fmla="*/ 0 w 33"/>
                                          <a:gd name="T19" fmla="*/ 0 h 22"/>
                                          <a:gd name="T20" fmla="*/ 634436 w 33"/>
                                          <a:gd name="T21" fmla="*/ 0 h 22"/>
                                          <a:gd name="T22" fmla="*/ 951653 w 33"/>
                                          <a:gd name="T23" fmla="*/ 1381887 h 22"/>
                                          <a:gd name="T24" fmla="*/ 1057393 w 33"/>
                                          <a:gd name="T25" fmla="*/ 1807068 h 22"/>
                                          <a:gd name="T26" fmla="*/ 1057393 w 33"/>
                                          <a:gd name="T27" fmla="*/ 1807068 h 22"/>
                                          <a:gd name="T28" fmla="*/ 1163132 w 33"/>
                                          <a:gd name="T29" fmla="*/ 1381887 h 22"/>
                                          <a:gd name="T30" fmla="*/ 1480350 w 33"/>
                                          <a:gd name="T31" fmla="*/ 0 h 22"/>
                                          <a:gd name="T32" fmla="*/ 2009014 w 33"/>
                                          <a:gd name="T33" fmla="*/ 0 h 22"/>
                                          <a:gd name="T34" fmla="*/ 2431971 w 33"/>
                                          <a:gd name="T35" fmla="*/ 1488166 h 22"/>
                                          <a:gd name="T36" fmla="*/ 2537710 w 33"/>
                                          <a:gd name="T37" fmla="*/ 1807068 h 22"/>
                                          <a:gd name="T38" fmla="*/ 2537710 w 33"/>
                                          <a:gd name="T39" fmla="*/ 1807068 h 22"/>
                                          <a:gd name="T40" fmla="*/ 2643449 w 33"/>
                                          <a:gd name="T41" fmla="*/ 1381887 h 22"/>
                                          <a:gd name="T42" fmla="*/ 2960667 w 33"/>
                                          <a:gd name="T43" fmla="*/ 0 h 22"/>
                                          <a:gd name="T44" fmla="*/ 3489363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7" y="22"/>
                                            </a:cubicBezTo>
                                            <a:cubicBezTo>
                                              <a:pt x="21" y="22"/>
                                              <a:pt x="21" y="22"/>
                                              <a:pt x="21" y="22"/>
                                            </a:cubicBezTo>
                                            <a:cubicBezTo>
                                              <a:pt x="17" y="9"/>
                                              <a:pt x="17" y="9"/>
                                              <a:pt x="17" y="9"/>
                                            </a:cubicBezTo>
                                            <a:cubicBezTo>
                                              <a:pt x="16" y="7"/>
                                              <a:pt x="16" y="7"/>
                                              <a:pt x="16" y="7"/>
                                            </a:cubicBezTo>
                                            <a:cubicBezTo>
                                              <a:pt x="16" y="7"/>
                                              <a:pt x="16" y="7"/>
                                              <a:pt x="16" y="7"/>
                                            </a:cubicBezTo>
                                            <a:cubicBezTo>
                                              <a:pt x="16" y="9"/>
                                              <a:pt x="16" y="9"/>
                                              <a:pt x="16" y="9"/>
                                            </a:cubicBezTo>
                                            <a:cubicBezTo>
                                              <a:pt x="13" y="22"/>
                                              <a:pt x="13" y="22"/>
                                              <a:pt x="13" y="22"/>
                                            </a:cubicBezTo>
                                            <a:cubicBezTo>
                                              <a:pt x="6" y="22"/>
                                              <a:pt x="6" y="22"/>
                                              <a:pt x="6" y="22"/>
                                            </a:cubicBezTo>
                                            <a:cubicBezTo>
                                              <a:pt x="4" y="15"/>
                                              <a:pt x="2" y="8"/>
                                              <a:pt x="0" y="0"/>
                                            </a:cubicBezTo>
                                            <a:cubicBezTo>
                                              <a:pt x="6" y="0"/>
                                              <a:pt x="6" y="0"/>
                                              <a:pt x="6" y="0"/>
                                            </a:cubicBezTo>
                                            <a:cubicBezTo>
                                              <a:pt x="7" y="5"/>
                                              <a:pt x="8" y="9"/>
                                              <a:pt x="9" y="13"/>
                                            </a:cubicBezTo>
                                            <a:cubicBezTo>
                                              <a:pt x="9" y="14"/>
                                              <a:pt x="9" y="16"/>
                                              <a:pt x="10" y="17"/>
                                            </a:cubicBezTo>
                                            <a:cubicBezTo>
                                              <a:pt x="10" y="17"/>
                                              <a:pt x="10" y="17"/>
                                              <a:pt x="10" y="17"/>
                                            </a:cubicBezTo>
                                            <a:cubicBezTo>
                                              <a:pt x="11" y="13"/>
                                              <a:pt x="11" y="13"/>
                                              <a:pt x="11"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5"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Oval 75"/>
                                    <wps:cNvSpPr>
                                      <a:spLocks noChangeArrowheads="1"/>
                                    </wps:cNvSpPr>
                                    <wps:spPr bwMode="auto">
                                      <a:xfrm>
                                        <a:off x="10312" y="4044"/>
                                        <a:ext cx="229"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76"/>
                                    <wps:cNvSpPr>
                                      <a:spLocks/>
                                    </wps:cNvSpPr>
                                    <wps:spPr bwMode="auto">
                                      <a:xfrm>
                                        <a:off x="10674" y="3556"/>
                                        <a:ext cx="552" cy="717"/>
                                      </a:xfrm>
                                      <a:custGeom>
                                        <a:avLst/>
                                        <a:gdLst>
                                          <a:gd name="T0" fmla="*/ 1793838 w 17"/>
                                          <a:gd name="T1" fmla="*/ 2232249 h 22"/>
                                          <a:gd name="T2" fmla="*/ 1055197 w 17"/>
                                          <a:gd name="T3" fmla="*/ 2338561 h 22"/>
                                          <a:gd name="T4" fmla="*/ 0 w 17"/>
                                          <a:gd name="T5" fmla="*/ 1275576 h 22"/>
                                          <a:gd name="T6" fmla="*/ 1160726 w 17"/>
                                          <a:gd name="T7" fmla="*/ 0 h 22"/>
                                          <a:gd name="T8" fmla="*/ 1688308 w 17"/>
                                          <a:gd name="T9" fmla="*/ 106312 h 22"/>
                                          <a:gd name="T10" fmla="*/ 1582811 w 17"/>
                                          <a:gd name="T11" fmla="*/ 531493 h 22"/>
                                          <a:gd name="T12" fmla="*/ 1160726 w 17"/>
                                          <a:gd name="T13" fmla="*/ 425181 h 22"/>
                                          <a:gd name="T14" fmla="*/ 633112 w 17"/>
                                          <a:gd name="T15" fmla="*/ 1169297 h 22"/>
                                          <a:gd name="T16" fmla="*/ 1160726 w 17"/>
                                          <a:gd name="T17" fmla="*/ 1913380 h 22"/>
                                          <a:gd name="T18" fmla="*/ 1688308 w 17"/>
                                          <a:gd name="T19" fmla="*/ 1807068 h 22"/>
                                          <a:gd name="T20" fmla="*/ 1793838 w 17"/>
                                          <a:gd name="T21" fmla="*/ 2232249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7" h="22">
                                            <a:moveTo>
                                              <a:pt x="17" y="21"/>
                                            </a:moveTo>
                                            <a:cubicBezTo>
                                              <a:pt x="14" y="22"/>
                                              <a:pt x="12" y="22"/>
                                              <a:pt x="10" y="22"/>
                                            </a:cubicBezTo>
                                            <a:cubicBezTo>
                                              <a:pt x="3" y="22"/>
                                              <a:pt x="0" y="18"/>
                                              <a:pt x="0" y="12"/>
                                            </a:cubicBezTo>
                                            <a:cubicBezTo>
                                              <a:pt x="0" y="4"/>
                                              <a:pt x="5" y="0"/>
                                              <a:pt x="11" y="0"/>
                                            </a:cubicBezTo>
                                            <a:cubicBezTo>
                                              <a:pt x="13" y="0"/>
                                              <a:pt x="15" y="0"/>
                                              <a:pt x="16" y="1"/>
                                            </a:cubicBezTo>
                                            <a:cubicBezTo>
                                              <a:pt x="15" y="5"/>
                                              <a:pt x="15" y="5"/>
                                              <a:pt x="15" y="5"/>
                                            </a:cubicBezTo>
                                            <a:cubicBezTo>
                                              <a:pt x="14" y="5"/>
                                              <a:pt x="13" y="4"/>
                                              <a:pt x="11" y="4"/>
                                            </a:cubicBezTo>
                                            <a:cubicBezTo>
                                              <a:pt x="8" y="4"/>
                                              <a:pt x="6" y="7"/>
                                              <a:pt x="6" y="11"/>
                                            </a:cubicBezTo>
                                            <a:cubicBezTo>
                                              <a:pt x="6" y="16"/>
                                              <a:pt x="8" y="18"/>
                                              <a:pt x="11" y="18"/>
                                            </a:cubicBezTo>
                                            <a:cubicBezTo>
                                              <a:pt x="13" y="18"/>
                                              <a:pt x="14" y="18"/>
                                              <a:pt x="16" y="17"/>
                                            </a:cubicBezTo>
                                            <a:lnTo>
                                              <a:pt x="17" y="21"/>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77"/>
                                    <wps:cNvSpPr>
                                      <a:spLocks/>
                                    </wps:cNvSpPr>
                                    <wps:spPr bwMode="auto">
                                      <a:xfrm>
                                        <a:off x="11322" y="3556"/>
                                        <a:ext cx="520" cy="755"/>
                                      </a:xfrm>
                                      <a:custGeom>
                                        <a:avLst/>
                                        <a:gdLst>
                                          <a:gd name="T0" fmla="*/ 740383 w 16"/>
                                          <a:gd name="T1" fmla="*/ 2480503 h 23"/>
                                          <a:gd name="T2" fmla="*/ 0 w 16"/>
                                          <a:gd name="T3" fmla="*/ 2372670 h 23"/>
                                          <a:gd name="T4" fmla="*/ 105755 w 16"/>
                                          <a:gd name="T5" fmla="*/ 1833403 h 23"/>
                                          <a:gd name="T6" fmla="*/ 740383 w 16"/>
                                          <a:gd name="T7" fmla="*/ 1941269 h 23"/>
                                          <a:gd name="T8" fmla="*/ 1057680 w 16"/>
                                          <a:gd name="T9" fmla="*/ 1725569 h 23"/>
                                          <a:gd name="T10" fmla="*/ 634595 w 16"/>
                                          <a:gd name="T11" fmla="*/ 1402035 h 23"/>
                                          <a:gd name="T12" fmla="*/ 105755 w 16"/>
                                          <a:gd name="T13" fmla="*/ 754934 h 23"/>
                                          <a:gd name="T14" fmla="*/ 951893 w 16"/>
                                          <a:gd name="T15" fmla="*/ 0 h 23"/>
                                          <a:gd name="T16" fmla="*/ 1480733 w 16"/>
                                          <a:gd name="T17" fmla="*/ 107834 h 23"/>
                                          <a:gd name="T18" fmla="*/ 1480733 w 16"/>
                                          <a:gd name="T19" fmla="*/ 539234 h 23"/>
                                          <a:gd name="T20" fmla="*/ 951893 w 16"/>
                                          <a:gd name="T21" fmla="*/ 431400 h 23"/>
                                          <a:gd name="T22" fmla="*/ 634595 w 16"/>
                                          <a:gd name="T23" fmla="*/ 647101 h 23"/>
                                          <a:gd name="T24" fmla="*/ 1057680 w 16"/>
                                          <a:gd name="T25" fmla="*/ 970635 h 23"/>
                                          <a:gd name="T26" fmla="*/ 1692275 w 16"/>
                                          <a:gd name="T27" fmla="*/ 1617735 h 23"/>
                                          <a:gd name="T28" fmla="*/ 740383 w 16"/>
                                          <a:gd name="T29" fmla="*/ 2480503 h 2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6" h="23">
                                            <a:moveTo>
                                              <a:pt x="7" y="23"/>
                                            </a:moveTo>
                                            <a:cubicBezTo>
                                              <a:pt x="5" y="23"/>
                                              <a:pt x="3" y="22"/>
                                              <a:pt x="0" y="22"/>
                                            </a:cubicBezTo>
                                            <a:cubicBezTo>
                                              <a:pt x="1" y="17"/>
                                              <a:pt x="1" y="17"/>
                                              <a:pt x="1" y="17"/>
                                            </a:cubicBezTo>
                                            <a:cubicBezTo>
                                              <a:pt x="3" y="18"/>
                                              <a:pt x="5" y="18"/>
                                              <a:pt x="7" y="18"/>
                                            </a:cubicBezTo>
                                            <a:cubicBezTo>
                                              <a:pt x="9" y="18"/>
                                              <a:pt x="10" y="18"/>
                                              <a:pt x="10" y="16"/>
                                            </a:cubicBezTo>
                                            <a:cubicBezTo>
                                              <a:pt x="10" y="15"/>
                                              <a:pt x="9" y="14"/>
                                              <a:pt x="6" y="13"/>
                                            </a:cubicBezTo>
                                            <a:cubicBezTo>
                                              <a:pt x="3" y="12"/>
                                              <a:pt x="1" y="10"/>
                                              <a:pt x="1" y="7"/>
                                            </a:cubicBezTo>
                                            <a:cubicBezTo>
                                              <a:pt x="1" y="3"/>
                                              <a:pt x="4" y="0"/>
                                              <a:pt x="9" y="0"/>
                                            </a:cubicBezTo>
                                            <a:cubicBezTo>
                                              <a:pt x="11" y="0"/>
                                              <a:pt x="13" y="0"/>
                                              <a:pt x="14" y="1"/>
                                            </a:cubicBezTo>
                                            <a:cubicBezTo>
                                              <a:pt x="14" y="5"/>
                                              <a:pt x="14" y="5"/>
                                              <a:pt x="14" y="5"/>
                                            </a:cubicBezTo>
                                            <a:cubicBezTo>
                                              <a:pt x="12" y="4"/>
                                              <a:pt x="11" y="4"/>
                                              <a:pt x="9" y="4"/>
                                            </a:cubicBezTo>
                                            <a:cubicBezTo>
                                              <a:pt x="7" y="4"/>
                                              <a:pt x="6" y="5"/>
                                              <a:pt x="6" y="6"/>
                                            </a:cubicBezTo>
                                            <a:cubicBezTo>
                                              <a:pt x="6" y="8"/>
                                              <a:pt x="7" y="8"/>
                                              <a:pt x="10" y="9"/>
                                            </a:cubicBezTo>
                                            <a:cubicBezTo>
                                              <a:pt x="14" y="10"/>
                                              <a:pt x="16" y="12"/>
                                              <a:pt x="16" y="15"/>
                                            </a:cubicBezTo>
                                            <a:cubicBezTo>
                                              <a:pt x="16" y="20"/>
                                              <a:pt x="12" y="23"/>
                                              <a:pt x="7" y="23"/>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78"/>
                                    <wps:cNvSpPr>
                                      <a:spLocks noEditPoints="1"/>
                                    </wps:cNvSpPr>
                                    <wps:spPr bwMode="auto">
                                      <a:xfrm>
                                        <a:off x="11938" y="3263"/>
                                        <a:ext cx="298" cy="1010"/>
                                      </a:xfrm>
                                      <a:custGeom>
                                        <a:avLst/>
                                        <a:gdLst>
                                          <a:gd name="T0" fmla="*/ 329389 w 9"/>
                                          <a:gd name="T1" fmla="*/ 3289505 h 31"/>
                                          <a:gd name="T2" fmla="*/ 329389 w 9"/>
                                          <a:gd name="T3" fmla="*/ 1379465 h 31"/>
                                          <a:gd name="T4" fmla="*/ 0 w 9"/>
                                          <a:gd name="T5" fmla="*/ 1379465 h 31"/>
                                          <a:gd name="T6" fmla="*/ 0 w 9"/>
                                          <a:gd name="T7" fmla="*/ 955004 h 31"/>
                                          <a:gd name="T8" fmla="*/ 878405 w 9"/>
                                          <a:gd name="T9" fmla="*/ 955004 h 31"/>
                                          <a:gd name="T10" fmla="*/ 878405 w 9"/>
                                          <a:gd name="T11" fmla="*/ 3289505 h 31"/>
                                          <a:gd name="T12" fmla="*/ 329389 w 9"/>
                                          <a:gd name="T13" fmla="*/ 3289505 h 31"/>
                                          <a:gd name="T14" fmla="*/ 658812 w 9"/>
                                          <a:gd name="T15" fmla="*/ 636691 h 31"/>
                                          <a:gd name="T16" fmla="*/ 219593 w 9"/>
                                          <a:gd name="T17" fmla="*/ 318345 h 31"/>
                                          <a:gd name="T18" fmla="*/ 658812 w 9"/>
                                          <a:gd name="T19" fmla="*/ 0 h 31"/>
                                          <a:gd name="T20" fmla="*/ 988201 w 9"/>
                                          <a:gd name="T21" fmla="*/ 318345 h 31"/>
                                          <a:gd name="T22" fmla="*/ 658812 w 9"/>
                                          <a:gd name="T23" fmla="*/ 636691 h 31"/>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 h="31">
                                            <a:moveTo>
                                              <a:pt x="3" y="31"/>
                                            </a:moveTo>
                                            <a:cubicBezTo>
                                              <a:pt x="3" y="13"/>
                                              <a:pt x="3" y="13"/>
                                              <a:pt x="3" y="13"/>
                                            </a:cubicBezTo>
                                            <a:cubicBezTo>
                                              <a:pt x="0" y="13"/>
                                              <a:pt x="0" y="13"/>
                                              <a:pt x="0" y="13"/>
                                            </a:cubicBezTo>
                                            <a:cubicBezTo>
                                              <a:pt x="0" y="9"/>
                                              <a:pt x="0" y="9"/>
                                              <a:pt x="0" y="9"/>
                                            </a:cubicBezTo>
                                            <a:cubicBezTo>
                                              <a:pt x="8" y="9"/>
                                              <a:pt x="8" y="9"/>
                                              <a:pt x="8" y="9"/>
                                            </a:cubicBezTo>
                                            <a:cubicBezTo>
                                              <a:pt x="8" y="31"/>
                                              <a:pt x="8" y="31"/>
                                              <a:pt x="8" y="31"/>
                                            </a:cubicBezTo>
                                            <a:lnTo>
                                              <a:pt x="3" y="31"/>
                                            </a:lnTo>
                                            <a:close/>
                                            <a:moveTo>
                                              <a:pt x="6" y="6"/>
                                            </a:moveTo>
                                            <a:cubicBezTo>
                                              <a:pt x="4" y="6"/>
                                              <a:pt x="2" y="5"/>
                                              <a:pt x="2" y="3"/>
                                            </a:cubicBezTo>
                                            <a:cubicBezTo>
                                              <a:pt x="2" y="1"/>
                                              <a:pt x="4" y="0"/>
                                              <a:pt x="6" y="0"/>
                                            </a:cubicBezTo>
                                            <a:cubicBezTo>
                                              <a:pt x="8" y="0"/>
                                              <a:pt x="9" y="1"/>
                                              <a:pt x="9" y="3"/>
                                            </a:cubicBezTo>
                                            <a:cubicBezTo>
                                              <a:pt x="9" y="5"/>
                                              <a:pt x="8" y="6"/>
                                              <a:pt x="6" y="6"/>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79"/>
                                    <wps:cNvSpPr>
                                      <a:spLocks/>
                                    </wps:cNvSpPr>
                                    <wps:spPr bwMode="auto">
                                      <a:xfrm>
                                        <a:off x="12426" y="3556"/>
                                        <a:ext cx="426" cy="717"/>
                                      </a:xfrm>
                                      <a:custGeom>
                                        <a:avLst/>
                                        <a:gdLst>
                                          <a:gd name="T0" fmla="*/ 1286913 w 13"/>
                                          <a:gd name="T1" fmla="*/ 531493 h 22"/>
                                          <a:gd name="T2" fmla="*/ 1072439 w 13"/>
                                          <a:gd name="T3" fmla="*/ 531493 h 22"/>
                                          <a:gd name="T4" fmla="*/ 536203 w 13"/>
                                          <a:gd name="T5" fmla="*/ 956674 h 22"/>
                                          <a:gd name="T6" fmla="*/ 536203 w 13"/>
                                          <a:gd name="T7" fmla="*/ 2338561 h 22"/>
                                          <a:gd name="T8" fmla="*/ 0 w 13"/>
                                          <a:gd name="T9" fmla="*/ 2338561 h 22"/>
                                          <a:gd name="T10" fmla="*/ 0 w 13"/>
                                          <a:gd name="T11" fmla="*/ 0 h 22"/>
                                          <a:gd name="T12" fmla="*/ 428982 w 13"/>
                                          <a:gd name="T13" fmla="*/ 0 h 22"/>
                                          <a:gd name="T14" fmla="*/ 536203 w 13"/>
                                          <a:gd name="T15" fmla="*/ 425181 h 22"/>
                                          <a:gd name="T16" fmla="*/ 1072439 w 13"/>
                                          <a:gd name="T17" fmla="*/ 0 h 22"/>
                                          <a:gd name="T18" fmla="*/ 1394167 w 13"/>
                                          <a:gd name="T19" fmla="*/ 0 h 22"/>
                                          <a:gd name="T20" fmla="*/ 1286913 w 13"/>
                                          <a:gd name="T21" fmla="*/ 531493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 h="22">
                                            <a:moveTo>
                                              <a:pt x="12" y="5"/>
                                            </a:moveTo>
                                            <a:cubicBezTo>
                                              <a:pt x="12" y="5"/>
                                              <a:pt x="11" y="5"/>
                                              <a:pt x="10" y="5"/>
                                            </a:cubicBezTo>
                                            <a:cubicBezTo>
                                              <a:pt x="9" y="5"/>
                                              <a:pt x="7" y="6"/>
                                              <a:pt x="5" y="9"/>
                                            </a:cubicBezTo>
                                            <a:cubicBezTo>
                                              <a:pt x="5" y="22"/>
                                              <a:pt x="5" y="22"/>
                                              <a:pt x="5" y="22"/>
                                            </a:cubicBezTo>
                                            <a:cubicBezTo>
                                              <a:pt x="0" y="22"/>
                                              <a:pt x="0" y="22"/>
                                              <a:pt x="0" y="22"/>
                                            </a:cubicBezTo>
                                            <a:cubicBezTo>
                                              <a:pt x="0" y="0"/>
                                              <a:pt x="0" y="0"/>
                                              <a:pt x="0" y="0"/>
                                            </a:cubicBezTo>
                                            <a:cubicBezTo>
                                              <a:pt x="4" y="0"/>
                                              <a:pt x="4" y="0"/>
                                              <a:pt x="4" y="0"/>
                                            </a:cubicBezTo>
                                            <a:cubicBezTo>
                                              <a:pt x="5" y="4"/>
                                              <a:pt x="5" y="4"/>
                                              <a:pt x="5" y="4"/>
                                            </a:cubicBezTo>
                                            <a:cubicBezTo>
                                              <a:pt x="7" y="1"/>
                                              <a:pt x="8" y="0"/>
                                              <a:pt x="10" y="0"/>
                                            </a:cubicBezTo>
                                            <a:cubicBezTo>
                                              <a:pt x="11" y="0"/>
                                              <a:pt x="12" y="0"/>
                                              <a:pt x="13" y="0"/>
                                            </a:cubicBezTo>
                                            <a:lnTo>
                                              <a:pt x="12" y="5"/>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80"/>
                                    <wps:cNvSpPr>
                                      <a:spLocks noEditPoints="1"/>
                                    </wps:cNvSpPr>
                                    <wps:spPr bwMode="auto">
                                      <a:xfrm>
                                        <a:off x="12947" y="3556"/>
                                        <a:ext cx="718" cy="755"/>
                                      </a:xfrm>
                                      <a:custGeom>
                                        <a:avLst/>
                                        <a:gdLst>
                                          <a:gd name="T0" fmla="*/ 1170927 w 22"/>
                                          <a:gd name="T1" fmla="*/ 2480503 h 23"/>
                                          <a:gd name="T2" fmla="*/ 0 w 22"/>
                                          <a:gd name="T3" fmla="*/ 1294168 h 23"/>
                                          <a:gd name="T4" fmla="*/ 1170927 w 22"/>
                                          <a:gd name="T5" fmla="*/ 0 h 23"/>
                                          <a:gd name="T6" fmla="*/ 2341822 w 22"/>
                                          <a:gd name="T7" fmla="*/ 1186335 h 23"/>
                                          <a:gd name="T8" fmla="*/ 1170927 w 22"/>
                                          <a:gd name="T9" fmla="*/ 2480503 h 23"/>
                                          <a:gd name="T10" fmla="*/ 1170927 w 22"/>
                                          <a:gd name="T11" fmla="*/ 431400 h 23"/>
                                          <a:gd name="T12" fmla="*/ 532234 w 22"/>
                                          <a:gd name="T13" fmla="*/ 1186335 h 23"/>
                                          <a:gd name="T14" fmla="*/ 1170927 w 22"/>
                                          <a:gd name="T15" fmla="*/ 1941269 h 23"/>
                                          <a:gd name="T16" fmla="*/ 1703129 w 22"/>
                                          <a:gd name="T17" fmla="*/ 1186335 h 23"/>
                                          <a:gd name="T18" fmla="*/ 1170927 w 22"/>
                                          <a:gd name="T19" fmla="*/ 431400 h 2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2" h="23">
                                            <a:moveTo>
                                              <a:pt x="11" y="23"/>
                                            </a:moveTo>
                                            <a:cubicBezTo>
                                              <a:pt x="3" y="23"/>
                                              <a:pt x="0" y="18"/>
                                              <a:pt x="0" y="12"/>
                                            </a:cubicBezTo>
                                            <a:cubicBezTo>
                                              <a:pt x="0" y="4"/>
                                              <a:pt x="4" y="0"/>
                                              <a:pt x="11" y="0"/>
                                            </a:cubicBezTo>
                                            <a:cubicBezTo>
                                              <a:pt x="18" y="0"/>
                                              <a:pt x="22" y="4"/>
                                              <a:pt x="22" y="11"/>
                                            </a:cubicBezTo>
                                            <a:cubicBezTo>
                                              <a:pt x="22" y="18"/>
                                              <a:pt x="18" y="23"/>
                                              <a:pt x="11" y="23"/>
                                            </a:cubicBezTo>
                                            <a:close/>
                                            <a:moveTo>
                                              <a:pt x="11" y="4"/>
                                            </a:moveTo>
                                            <a:cubicBezTo>
                                              <a:pt x="7" y="4"/>
                                              <a:pt x="5" y="7"/>
                                              <a:pt x="5" y="11"/>
                                            </a:cubicBezTo>
                                            <a:cubicBezTo>
                                              <a:pt x="5" y="15"/>
                                              <a:pt x="7" y="18"/>
                                              <a:pt x="11" y="18"/>
                                            </a:cubicBezTo>
                                            <a:cubicBezTo>
                                              <a:pt x="15" y="18"/>
                                              <a:pt x="16" y="15"/>
                                              <a:pt x="16" y="11"/>
                                            </a:cubicBezTo>
                                            <a:cubicBezTo>
                                              <a:pt x="16" y="7"/>
                                              <a:pt x="15" y="4"/>
                                              <a:pt x="11" y="4"/>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Oval 81"/>
                                    <wps:cNvSpPr>
                                      <a:spLocks noChangeArrowheads="1"/>
                                    </wps:cNvSpPr>
                                    <wps:spPr bwMode="auto">
                                      <a:xfrm>
                                        <a:off x="13830" y="4044"/>
                                        <a:ext cx="190"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82"/>
                                    <wps:cNvSpPr>
                                      <a:spLocks noEditPoints="1"/>
                                    </wps:cNvSpPr>
                                    <wps:spPr bwMode="auto">
                                      <a:xfrm>
                                        <a:off x="14217" y="3556"/>
                                        <a:ext cx="584" cy="755"/>
                                      </a:xfrm>
                                      <a:custGeom>
                                        <a:avLst/>
                                        <a:gdLst>
                                          <a:gd name="T0" fmla="*/ 1474211 w 18"/>
                                          <a:gd name="T1" fmla="*/ 2372670 h 23"/>
                                          <a:gd name="T2" fmla="*/ 1474211 w 18"/>
                                          <a:gd name="T3" fmla="*/ 2156969 h 23"/>
                                          <a:gd name="T4" fmla="*/ 737105 w 18"/>
                                          <a:gd name="T5" fmla="*/ 2480503 h 23"/>
                                          <a:gd name="T6" fmla="*/ 0 w 18"/>
                                          <a:gd name="T7" fmla="*/ 1725569 h 23"/>
                                          <a:gd name="T8" fmla="*/ 1053017 w 18"/>
                                          <a:gd name="T9" fmla="*/ 970635 h 23"/>
                                          <a:gd name="T10" fmla="*/ 1368896 w 18"/>
                                          <a:gd name="T11" fmla="*/ 970635 h 23"/>
                                          <a:gd name="T12" fmla="*/ 1368896 w 18"/>
                                          <a:gd name="T13" fmla="*/ 862768 h 23"/>
                                          <a:gd name="T14" fmla="*/ 842388 w 18"/>
                                          <a:gd name="T15" fmla="*/ 431400 h 23"/>
                                          <a:gd name="T16" fmla="*/ 210597 w 18"/>
                                          <a:gd name="T17" fmla="*/ 539234 h 23"/>
                                          <a:gd name="T18" fmla="*/ 105315 w 18"/>
                                          <a:gd name="T19" fmla="*/ 107834 h 23"/>
                                          <a:gd name="T20" fmla="*/ 947702 w 18"/>
                                          <a:gd name="T21" fmla="*/ 0 h 23"/>
                                          <a:gd name="T22" fmla="*/ 1895404 w 18"/>
                                          <a:gd name="T23" fmla="*/ 754934 h 23"/>
                                          <a:gd name="T24" fmla="*/ 1895404 w 18"/>
                                          <a:gd name="T25" fmla="*/ 2372670 h 23"/>
                                          <a:gd name="T26" fmla="*/ 1474211 w 18"/>
                                          <a:gd name="T27" fmla="*/ 2372670 h 23"/>
                                          <a:gd name="T28" fmla="*/ 1368896 w 18"/>
                                          <a:gd name="T29" fmla="*/ 1294168 h 23"/>
                                          <a:gd name="T30" fmla="*/ 1053017 w 18"/>
                                          <a:gd name="T31" fmla="*/ 1294168 h 23"/>
                                          <a:gd name="T32" fmla="*/ 526508 w 18"/>
                                          <a:gd name="T33" fmla="*/ 1725569 h 23"/>
                                          <a:gd name="T34" fmla="*/ 842388 w 18"/>
                                          <a:gd name="T35" fmla="*/ 2049103 h 23"/>
                                          <a:gd name="T36" fmla="*/ 1368896 w 18"/>
                                          <a:gd name="T37" fmla="*/ 1833403 h 23"/>
                                          <a:gd name="T38" fmla="*/ 1368896 w 18"/>
                                          <a:gd name="T39" fmla="*/ 1294168 h 2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8" h="23">
                                            <a:moveTo>
                                              <a:pt x="14" y="22"/>
                                            </a:moveTo>
                                            <a:cubicBezTo>
                                              <a:pt x="14" y="20"/>
                                              <a:pt x="14" y="20"/>
                                              <a:pt x="14" y="20"/>
                                            </a:cubicBezTo>
                                            <a:cubicBezTo>
                                              <a:pt x="12" y="22"/>
                                              <a:pt x="10" y="23"/>
                                              <a:pt x="7" y="23"/>
                                            </a:cubicBezTo>
                                            <a:cubicBezTo>
                                              <a:pt x="2" y="23"/>
                                              <a:pt x="0" y="20"/>
                                              <a:pt x="0" y="16"/>
                                            </a:cubicBezTo>
                                            <a:cubicBezTo>
                                              <a:pt x="0" y="11"/>
                                              <a:pt x="4" y="9"/>
                                              <a:pt x="10" y="9"/>
                                            </a:cubicBezTo>
                                            <a:cubicBezTo>
                                              <a:pt x="13" y="9"/>
                                              <a:pt x="13" y="9"/>
                                              <a:pt x="13" y="9"/>
                                            </a:cubicBezTo>
                                            <a:cubicBezTo>
                                              <a:pt x="13" y="8"/>
                                              <a:pt x="13" y="8"/>
                                              <a:pt x="13" y="8"/>
                                            </a:cubicBezTo>
                                            <a:cubicBezTo>
                                              <a:pt x="13" y="5"/>
                                              <a:pt x="12" y="4"/>
                                              <a:pt x="8" y="4"/>
                                            </a:cubicBezTo>
                                            <a:cubicBezTo>
                                              <a:pt x="6" y="4"/>
                                              <a:pt x="4" y="4"/>
                                              <a:pt x="2" y="5"/>
                                            </a:cubicBezTo>
                                            <a:cubicBezTo>
                                              <a:pt x="1" y="1"/>
                                              <a:pt x="1" y="1"/>
                                              <a:pt x="1" y="1"/>
                                            </a:cubicBezTo>
                                            <a:cubicBezTo>
                                              <a:pt x="3" y="0"/>
                                              <a:pt x="6" y="0"/>
                                              <a:pt x="9" y="0"/>
                                            </a:cubicBezTo>
                                            <a:cubicBezTo>
                                              <a:pt x="16" y="0"/>
                                              <a:pt x="18" y="3"/>
                                              <a:pt x="18" y="7"/>
                                            </a:cubicBezTo>
                                            <a:cubicBezTo>
                                              <a:pt x="18" y="22"/>
                                              <a:pt x="18" y="22"/>
                                              <a:pt x="18" y="22"/>
                                            </a:cubicBezTo>
                                            <a:lnTo>
                                              <a:pt x="14" y="22"/>
                                            </a:lnTo>
                                            <a:close/>
                                            <a:moveTo>
                                              <a:pt x="13" y="12"/>
                                            </a:moveTo>
                                            <a:cubicBezTo>
                                              <a:pt x="10" y="12"/>
                                              <a:pt x="10" y="12"/>
                                              <a:pt x="10" y="12"/>
                                            </a:cubicBezTo>
                                            <a:cubicBezTo>
                                              <a:pt x="7" y="12"/>
                                              <a:pt x="5" y="14"/>
                                              <a:pt x="5" y="16"/>
                                            </a:cubicBezTo>
                                            <a:cubicBezTo>
                                              <a:pt x="5" y="17"/>
                                              <a:pt x="6" y="19"/>
                                              <a:pt x="8" y="19"/>
                                            </a:cubicBezTo>
                                            <a:cubicBezTo>
                                              <a:pt x="10" y="19"/>
                                              <a:pt x="12" y="18"/>
                                              <a:pt x="13" y="17"/>
                                            </a:cubicBezTo>
                                            <a:lnTo>
                                              <a:pt x="13" y="1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83"/>
                                    <wps:cNvSpPr>
                                      <a:spLocks/>
                                    </wps:cNvSpPr>
                                    <wps:spPr bwMode="auto">
                                      <a:xfrm>
                                        <a:off x="15030" y="3556"/>
                                        <a:ext cx="622" cy="755"/>
                                      </a:xfrm>
                                      <a:custGeom>
                                        <a:avLst/>
                                        <a:gdLst>
                                          <a:gd name="T0" fmla="*/ 1608328 w 19"/>
                                          <a:gd name="T1" fmla="*/ 2372670 h 23"/>
                                          <a:gd name="T2" fmla="*/ 1608328 w 19"/>
                                          <a:gd name="T3" fmla="*/ 2049103 h 23"/>
                                          <a:gd name="T4" fmla="*/ 750558 w 19"/>
                                          <a:gd name="T5" fmla="*/ 2480503 h 23"/>
                                          <a:gd name="T6" fmla="*/ 0 w 19"/>
                                          <a:gd name="T7" fmla="*/ 1509869 h 23"/>
                                          <a:gd name="T8" fmla="*/ 0 w 19"/>
                                          <a:gd name="T9" fmla="*/ 0 h 23"/>
                                          <a:gd name="T10" fmla="*/ 536099 w 19"/>
                                          <a:gd name="T11" fmla="*/ 0 h 23"/>
                                          <a:gd name="T12" fmla="*/ 536099 w 19"/>
                                          <a:gd name="T13" fmla="*/ 1402035 h 23"/>
                                          <a:gd name="T14" fmla="*/ 964984 w 19"/>
                                          <a:gd name="T15" fmla="*/ 1941269 h 23"/>
                                          <a:gd name="T16" fmla="*/ 1501115 w 19"/>
                                          <a:gd name="T17" fmla="*/ 1617735 h 23"/>
                                          <a:gd name="T18" fmla="*/ 1501115 w 19"/>
                                          <a:gd name="T19" fmla="*/ 0 h 23"/>
                                          <a:gd name="T20" fmla="*/ 2037214 w 19"/>
                                          <a:gd name="T21" fmla="*/ 0 h 23"/>
                                          <a:gd name="T22" fmla="*/ 2037214 w 19"/>
                                          <a:gd name="T23" fmla="*/ 2372670 h 23"/>
                                          <a:gd name="T24" fmla="*/ 1608328 w 19"/>
                                          <a:gd name="T25" fmla="*/ 2372670 h 2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 h="23">
                                            <a:moveTo>
                                              <a:pt x="15" y="22"/>
                                            </a:moveTo>
                                            <a:cubicBezTo>
                                              <a:pt x="15" y="19"/>
                                              <a:pt x="15" y="19"/>
                                              <a:pt x="15" y="19"/>
                                            </a:cubicBezTo>
                                            <a:cubicBezTo>
                                              <a:pt x="12" y="22"/>
                                              <a:pt x="10" y="23"/>
                                              <a:pt x="7" y="23"/>
                                            </a:cubicBezTo>
                                            <a:cubicBezTo>
                                              <a:pt x="2" y="23"/>
                                              <a:pt x="0" y="19"/>
                                              <a:pt x="0" y="14"/>
                                            </a:cubicBezTo>
                                            <a:cubicBezTo>
                                              <a:pt x="0" y="0"/>
                                              <a:pt x="0" y="0"/>
                                              <a:pt x="0" y="0"/>
                                            </a:cubicBezTo>
                                            <a:cubicBezTo>
                                              <a:pt x="5" y="0"/>
                                              <a:pt x="5" y="0"/>
                                              <a:pt x="5" y="0"/>
                                            </a:cubicBezTo>
                                            <a:cubicBezTo>
                                              <a:pt x="5" y="13"/>
                                              <a:pt x="5" y="13"/>
                                              <a:pt x="5" y="13"/>
                                            </a:cubicBezTo>
                                            <a:cubicBezTo>
                                              <a:pt x="5" y="16"/>
                                              <a:pt x="6" y="18"/>
                                              <a:pt x="9" y="18"/>
                                            </a:cubicBezTo>
                                            <a:cubicBezTo>
                                              <a:pt x="11" y="18"/>
                                              <a:pt x="12" y="17"/>
                                              <a:pt x="14" y="15"/>
                                            </a:cubicBezTo>
                                            <a:cubicBezTo>
                                              <a:pt x="14" y="0"/>
                                              <a:pt x="14" y="0"/>
                                              <a:pt x="14" y="0"/>
                                            </a:cubicBezTo>
                                            <a:cubicBezTo>
                                              <a:pt x="19" y="0"/>
                                              <a:pt x="19" y="0"/>
                                              <a:pt x="19" y="0"/>
                                            </a:cubicBezTo>
                                            <a:cubicBezTo>
                                              <a:pt x="19" y="22"/>
                                              <a:pt x="19" y="22"/>
                                              <a:pt x="19" y="22"/>
                                            </a:cubicBezTo>
                                            <a:lnTo>
                                              <a:pt x="15" y="2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2" name="Freeform 84"/>
                                  <wps:cNvSpPr>
                                    <a:spLocks/>
                                  </wps:cNvSpPr>
                                  <wps:spPr bwMode="auto">
                                    <a:xfrm>
                                      <a:off x="59091" y="912"/>
                                      <a:ext cx="22125" cy="8883"/>
                                    </a:xfrm>
                                    <a:custGeom>
                                      <a:avLst/>
                                      <a:gdLst>
                                        <a:gd name="T0" fmla="*/ 2147483647 w 680"/>
                                        <a:gd name="T1" fmla="*/ 0 h 272"/>
                                        <a:gd name="T2" fmla="*/ 0 w 680"/>
                                        <a:gd name="T3" fmla="*/ 1236476814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04" descr="CSIRO Logo" title="CSIRO Template"/>
                                  <wps:cNvSpPr>
                                    <a:spLocks/>
                                  </wps:cNvSpPr>
                                  <wps:spPr bwMode="auto">
                                    <a:xfrm>
                                      <a:off x="59103" y="929"/>
                                      <a:ext cx="22106" cy="8861"/>
                                    </a:xfrm>
                                    <a:custGeom>
                                      <a:avLst/>
                                      <a:gdLst>
                                        <a:gd name="T0" fmla="*/ 2147483647 w 680"/>
                                        <a:gd name="T1" fmla="*/ 0 h 272"/>
                                        <a:gd name="T2" fmla="*/ 0 w 680"/>
                                        <a:gd name="T3" fmla="*/ 1230451854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 name="T18" fmla="*/ 0 w 680"/>
                                        <a:gd name="T19" fmla="*/ 0 h 272"/>
                                        <a:gd name="T20" fmla="*/ 680 w 680"/>
                                        <a:gd name="T21" fmla="*/ 272 h 272"/>
                                      </a:gdLst>
                                      <a:ahLst/>
                                      <a:cxnLst>
                                        <a:cxn ang="T12">
                                          <a:pos x="T0" y="T1"/>
                                        </a:cxn>
                                        <a:cxn ang="T13">
                                          <a:pos x="T2" y="T3"/>
                                        </a:cxn>
                                        <a:cxn ang="T14">
                                          <a:pos x="T4" y="T5"/>
                                        </a:cxn>
                                        <a:cxn ang="T15">
                                          <a:pos x="T6" y="T7"/>
                                        </a:cxn>
                                        <a:cxn ang="T16">
                                          <a:pos x="T8" y="T9"/>
                                        </a:cxn>
                                        <a:cxn ang="T17">
                                          <a:pos x="T10" y="T11"/>
                                        </a:cxn>
                                      </a:cxnLst>
                                      <a:rect l="T18" t="T19" r="T20" b="T21"/>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009E2C" w14:textId="77777777" w:rsidR="00162B76" w:rsidRPr="007367A7" w:rsidRDefault="00162B76" w:rsidP="00401C9F">
                                        <w:pPr>
                                          <w:rPr>
                                            <w:rFonts w:eastAsia="Times New Roman"/>
                                            <w:color w:val="00A9CE" w:themeColor="accent1"/>
                                          </w:rPr>
                                        </w:pPr>
                                      </w:p>
                                    </w:txbxContent>
                                  </wps:txbx>
                                  <wps:bodyPr rot="0" vert="horz" wrap="square" lIns="91440" tIns="45720" rIns="91440" bIns="45720" anchor="t" anchorCtr="0" upright="1">
                                    <a:noAutofit/>
                                  </wps:bodyPr>
                                </wps:wsp>
                              </wpg:grpSp>
                              <pic:pic xmlns:pic="http://schemas.openxmlformats.org/drawingml/2006/picture">
                                <pic:nvPicPr>
                                  <pic:cNvPr id="24" name="Picture 40"/>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65836" y="863"/>
                                    <a:ext cx="8941" cy="878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5" name="Group 69"/>
                              <wpg:cNvGrpSpPr>
                                <a:grpSpLocks/>
                              </wpg:cNvGrpSpPr>
                              <wpg:grpSpPr bwMode="auto">
                                <a:xfrm>
                                  <a:off x="0" y="58987"/>
                                  <a:ext cx="93818" cy="42291"/>
                                  <a:chOff x="0" y="0"/>
                                  <a:chExt cx="93818" cy="42291"/>
                                </a:xfrm>
                              </wpg:grpSpPr>
                              <wps:wsp>
                                <wps:cNvPr id="26" name="Rectangle 68" descr="Border" title="CSIRO Template"/>
                                <wps:cNvSpPr>
                                  <a:spLocks noChangeArrowheads="1"/>
                                </wps:cNvSpPr>
                                <wps:spPr bwMode="auto">
                                  <a:xfrm>
                                    <a:off x="5257" y="10287"/>
                                    <a:ext cx="75990" cy="32004"/>
                                  </a:xfrm>
                                  <a:prstGeom prst="rect">
                                    <a:avLst/>
                                  </a:prstGeom>
                                  <a:solidFill>
                                    <a:schemeClr val="bg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29" name="Group 67"/>
                                <wpg:cNvGrpSpPr>
                                  <a:grpSpLocks/>
                                </wpg:cNvGrpSpPr>
                                <wpg:grpSpPr bwMode="auto">
                                  <a:xfrm>
                                    <a:off x="0" y="0"/>
                                    <a:ext cx="93818" cy="26426"/>
                                    <a:chOff x="0" y="0"/>
                                    <a:chExt cx="93818" cy="26426"/>
                                  </a:xfrm>
                                </wpg:grpSpPr>
                                <wps:wsp>
                                  <wps:cNvPr id="30" name="Freeform 115" descr="Border" title="CSIRO Template"/>
                                  <wps:cNvSpPr>
                                    <a:spLocks/>
                                  </wps:cNvSpPr>
                                  <wps:spPr bwMode="auto">
                                    <a:xfrm>
                                      <a:off x="0" y="0"/>
                                      <a:ext cx="47104" cy="12071"/>
                                    </a:xfrm>
                                    <a:custGeom>
                                      <a:avLst/>
                                      <a:gdLst>
                                        <a:gd name="T0" fmla="*/ 2147483647 w 1458"/>
                                        <a:gd name="T1" fmla="*/ 2147483647 h 374"/>
                                        <a:gd name="T2" fmla="*/ 2147483647 w 1458"/>
                                        <a:gd name="T3" fmla="*/ 0 h 374"/>
                                        <a:gd name="T4" fmla="*/ 0 w 1458"/>
                                        <a:gd name="T5" fmla="*/ 0 h 374"/>
                                        <a:gd name="T6" fmla="*/ 0 w 1458"/>
                                        <a:gd name="T7" fmla="*/ 2147483647 h 374"/>
                                        <a:gd name="T8" fmla="*/ 2147483647 w 1458"/>
                                        <a:gd name="T9" fmla="*/ 2147483647 h 374"/>
                                        <a:gd name="T10" fmla="*/ 2147483647 w 1458"/>
                                        <a:gd name="T11" fmla="*/ 2147483647 h 37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458" h="374">
                                          <a:moveTo>
                                            <a:pt x="1458" y="321"/>
                                          </a:moveTo>
                                          <a:cubicBezTo>
                                            <a:pt x="1158" y="150"/>
                                            <a:pt x="746" y="0"/>
                                            <a:pt x="214" y="0"/>
                                          </a:cubicBezTo>
                                          <a:cubicBezTo>
                                            <a:pt x="0" y="0"/>
                                            <a:pt x="0" y="0"/>
                                            <a:pt x="0" y="0"/>
                                          </a:cubicBezTo>
                                          <a:cubicBezTo>
                                            <a:pt x="0" y="374"/>
                                            <a:pt x="0" y="374"/>
                                            <a:pt x="0" y="374"/>
                                          </a:cubicBezTo>
                                          <a:cubicBezTo>
                                            <a:pt x="680" y="374"/>
                                            <a:pt x="680" y="374"/>
                                            <a:pt x="680" y="374"/>
                                          </a:cubicBezTo>
                                          <a:cubicBezTo>
                                            <a:pt x="1186" y="374"/>
                                            <a:pt x="1351" y="362"/>
                                            <a:pt x="1458" y="321"/>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16" descr="Border" title="CSIRO Template"/>
                                  <wps:cNvSpPr>
                                    <a:spLocks/>
                                  </wps:cNvSpPr>
                                  <wps:spPr bwMode="auto">
                                    <a:xfrm>
                                      <a:off x="0" y="14031"/>
                                      <a:ext cx="21545" cy="6197"/>
                                    </a:xfrm>
                                    <a:custGeom>
                                      <a:avLst/>
                                      <a:gdLst>
                                        <a:gd name="T0" fmla="*/ 2147483647 w 667"/>
                                        <a:gd name="T1" fmla="*/ 1719207784 h 192"/>
                                        <a:gd name="T2" fmla="*/ 302593844 w 667"/>
                                        <a:gd name="T3" fmla="*/ 0 h 192"/>
                                        <a:gd name="T4" fmla="*/ 0 w 667"/>
                                        <a:gd name="T5" fmla="*/ 0 h 192"/>
                                        <a:gd name="T6" fmla="*/ 0 w 667"/>
                                        <a:gd name="T7" fmla="*/ 2000533633 h 192"/>
                                        <a:gd name="T8" fmla="*/ 2147483647 w 667"/>
                                        <a:gd name="T9" fmla="*/ 2000533633 h 192"/>
                                        <a:gd name="T10" fmla="*/ 2147483647 w 667"/>
                                        <a:gd name="T11" fmla="*/ 1719207784 h 19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67" h="192">
                                          <a:moveTo>
                                            <a:pt x="667" y="165"/>
                                          </a:moveTo>
                                          <a:cubicBezTo>
                                            <a:pt x="513" y="77"/>
                                            <a:pt x="302" y="0"/>
                                            <a:pt x="29" y="0"/>
                                          </a:cubicBezTo>
                                          <a:cubicBezTo>
                                            <a:pt x="0" y="0"/>
                                            <a:pt x="0" y="0"/>
                                            <a:pt x="0" y="0"/>
                                          </a:cubicBezTo>
                                          <a:cubicBezTo>
                                            <a:pt x="0" y="192"/>
                                            <a:pt x="0" y="192"/>
                                            <a:pt x="0" y="192"/>
                                          </a:cubicBezTo>
                                          <a:cubicBezTo>
                                            <a:pt x="268" y="192"/>
                                            <a:pt x="268" y="192"/>
                                            <a:pt x="268" y="192"/>
                                          </a:cubicBezTo>
                                          <a:cubicBezTo>
                                            <a:pt x="528" y="192"/>
                                            <a:pt x="612" y="186"/>
                                            <a:pt x="667" y="165"/>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17" descr="Border" title="CSIRO Template"/>
                                  <wps:cNvSpPr>
                                    <a:spLocks/>
                                  </wps:cNvSpPr>
                                  <wps:spPr bwMode="auto">
                                    <a:xfrm>
                                      <a:off x="21441" y="14031"/>
                                      <a:ext cx="72269" cy="12395"/>
                                    </a:xfrm>
                                    <a:custGeom>
                                      <a:avLst/>
                                      <a:gdLst>
                                        <a:gd name="T0" fmla="*/ 2147483647 w 2237"/>
                                        <a:gd name="T1" fmla="*/ 0 h 384"/>
                                        <a:gd name="T2" fmla="*/ 0 w 2237"/>
                                        <a:gd name="T3" fmla="*/ 1719207784 h 384"/>
                                        <a:gd name="T4" fmla="*/ 2147483647 w 2237"/>
                                        <a:gd name="T5" fmla="*/ 2147483647 h 384"/>
                                        <a:gd name="T6" fmla="*/ 2147483647 w 2237"/>
                                        <a:gd name="T7" fmla="*/ 2147483647 h 384"/>
                                        <a:gd name="T8" fmla="*/ 2147483647 w 2237"/>
                                        <a:gd name="T9" fmla="*/ 0 h 384"/>
                                        <a:gd name="T10" fmla="*/ 2147483647 w 2237"/>
                                        <a:gd name="T11" fmla="*/ 0 h 38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37" h="384">
                                          <a:moveTo>
                                            <a:pt x="669" y="0"/>
                                          </a:moveTo>
                                          <a:cubicBezTo>
                                            <a:pt x="262" y="0"/>
                                            <a:pt x="112" y="122"/>
                                            <a:pt x="0" y="165"/>
                                          </a:cubicBezTo>
                                          <a:cubicBezTo>
                                            <a:pt x="180" y="268"/>
                                            <a:pt x="322" y="384"/>
                                            <a:pt x="661" y="384"/>
                                          </a:cubicBezTo>
                                          <a:cubicBezTo>
                                            <a:pt x="743" y="384"/>
                                            <a:pt x="2237" y="384"/>
                                            <a:pt x="2237" y="384"/>
                                          </a:cubicBezTo>
                                          <a:cubicBezTo>
                                            <a:pt x="2237" y="0"/>
                                            <a:pt x="2237" y="0"/>
                                            <a:pt x="2237" y="0"/>
                                          </a:cubicBezTo>
                                          <a:lnTo>
                                            <a:pt x="669"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18" descr="border" title="CSIRO Template"/>
                                  <wps:cNvSpPr>
                                    <a:spLocks/>
                                  </wps:cNvSpPr>
                                  <wps:spPr bwMode="auto">
                                    <a:xfrm>
                                      <a:off x="46981" y="0"/>
                                      <a:ext cx="46837" cy="24180"/>
                                    </a:xfrm>
                                    <a:custGeom>
                                      <a:avLst/>
                                      <a:gdLst>
                                        <a:gd name="T0" fmla="*/ 2147483647 w 1450"/>
                                        <a:gd name="T1" fmla="*/ 0 h 749"/>
                                        <a:gd name="T2" fmla="*/ 0 w 1450"/>
                                        <a:gd name="T3" fmla="*/ 2147483647 h 749"/>
                                        <a:gd name="T4" fmla="*/ 2147483647 w 1450"/>
                                        <a:gd name="T5" fmla="*/ 2147483647 h 749"/>
                                        <a:gd name="T6" fmla="*/ 2147483647 w 1450"/>
                                        <a:gd name="T7" fmla="*/ 2147483647 h 749"/>
                                        <a:gd name="T8" fmla="*/ 2147483647 w 1450"/>
                                        <a:gd name="T9" fmla="*/ 0 h 749"/>
                                        <a:gd name="T10" fmla="*/ 2147483647 w 1450"/>
                                        <a:gd name="T11" fmla="*/ 0 h 74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450" h="749">
                                          <a:moveTo>
                                            <a:pt x="1306" y="0"/>
                                          </a:moveTo>
                                          <a:cubicBezTo>
                                            <a:pt x="512" y="0"/>
                                            <a:pt x="218" y="238"/>
                                            <a:pt x="0" y="321"/>
                                          </a:cubicBezTo>
                                          <a:cubicBezTo>
                                            <a:pt x="351" y="522"/>
                                            <a:pt x="628" y="749"/>
                                            <a:pt x="1291" y="749"/>
                                          </a:cubicBezTo>
                                          <a:cubicBezTo>
                                            <a:pt x="1450" y="749"/>
                                            <a:pt x="1446" y="749"/>
                                            <a:pt x="1446" y="749"/>
                                          </a:cubicBezTo>
                                          <a:cubicBezTo>
                                            <a:pt x="1446" y="0"/>
                                            <a:pt x="1446" y="0"/>
                                            <a:pt x="1446" y="0"/>
                                          </a:cubicBezTo>
                                          <a:lnTo>
                                            <a:pt x="1306"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19"/>
                                  <wps:cNvSpPr>
                                    <a:spLocks/>
                                  </wps:cNvSpPr>
                                  <wps:spPr bwMode="auto">
                                    <a:xfrm>
                                      <a:off x="0" y="22702"/>
                                      <a:ext cx="71170" cy="1422"/>
                                    </a:xfrm>
                                    <a:custGeom>
                                      <a:avLst/>
                                      <a:gdLst>
                                        <a:gd name="T0" fmla="*/ 2147483647 w 2203"/>
                                        <a:gd name="T1" fmla="*/ 397121149 h 44"/>
                                        <a:gd name="T2" fmla="*/ 2147483647 w 2203"/>
                                        <a:gd name="T3" fmla="*/ 0 h 44"/>
                                        <a:gd name="T4" fmla="*/ 0 w 2203"/>
                                        <a:gd name="T5" fmla="*/ 0 h 44"/>
                                        <a:gd name="T6" fmla="*/ 0 w 2203"/>
                                        <a:gd name="T7" fmla="*/ 459823127 h 44"/>
                                        <a:gd name="T8" fmla="*/ 2147483647 w 2203"/>
                                        <a:gd name="T9" fmla="*/ 459823127 h 44"/>
                                        <a:gd name="T10" fmla="*/ 2147483647 w 2203"/>
                                        <a:gd name="T11" fmla="*/ 397121149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03" h="44">
                                          <a:moveTo>
                                            <a:pt x="2203" y="38"/>
                                          </a:moveTo>
                                          <a:cubicBezTo>
                                            <a:pt x="2169" y="21"/>
                                            <a:pt x="2120" y="0"/>
                                            <a:pt x="2058" y="0"/>
                                          </a:cubicBezTo>
                                          <a:cubicBezTo>
                                            <a:pt x="0" y="0"/>
                                            <a:pt x="0" y="0"/>
                                            <a:pt x="0" y="0"/>
                                          </a:cubicBezTo>
                                          <a:cubicBezTo>
                                            <a:pt x="0" y="44"/>
                                            <a:pt x="0" y="44"/>
                                            <a:pt x="0" y="44"/>
                                          </a:cubicBezTo>
                                          <a:cubicBezTo>
                                            <a:pt x="2112" y="44"/>
                                            <a:pt x="2112" y="44"/>
                                            <a:pt x="2112" y="44"/>
                                          </a:cubicBezTo>
                                          <a:cubicBezTo>
                                            <a:pt x="2112" y="44"/>
                                            <a:pt x="2193" y="40"/>
                                            <a:pt x="2203" y="38"/>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20"/>
                                  <wps:cNvSpPr>
                                    <a:spLocks/>
                                  </wps:cNvSpPr>
                                  <wps:spPr bwMode="auto">
                                    <a:xfrm>
                                      <a:off x="71102" y="22702"/>
                                      <a:ext cx="22644" cy="2838"/>
                                    </a:xfrm>
                                    <a:custGeom>
                                      <a:avLst/>
                                      <a:gdLst>
                                        <a:gd name="T0" fmla="*/ 1596486576 w 701"/>
                                        <a:gd name="T1" fmla="*/ 0 h 88"/>
                                        <a:gd name="T2" fmla="*/ 0 w 701"/>
                                        <a:gd name="T3" fmla="*/ 395347702 h 88"/>
                                        <a:gd name="T4" fmla="*/ 1575619117 w 701"/>
                                        <a:gd name="T5" fmla="*/ 915545273 h 88"/>
                                        <a:gd name="T6" fmla="*/ 2147483647 w 701"/>
                                        <a:gd name="T7" fmla="*/ 915545273 h 88"/>
                                        <a:gd name="T8" fmla="*/ 2147483647 w 701"/>
                                        <a:gd name="T9" fmla="*/ 0 h 88"/>
                                        <a:gd name="T10" fmla="*/ 1596486576 w 701"/>
                                        <a:gd name="T11" fmla="*/ 0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01" h="88">
                                          <a:moveTo>
                                            <a:pt x="153" y="0"/>
                                          </a:moveTo>
                                          <a:cubicBezTo>
                                            <a:pt x="60" y="0"/>
                                            <a:pt x="26" y="28"/>
                                            <a:pt x="0" y="38"/>
                                          </a:cubicBezTo>
                                          <a:cubicBezTo>
                                            <a:pt x="41" y="61"/>
                                            <a:pt x="74" y="88"/>
                                            <a:pt x="151" y="88"/>
                                          </a:cubicBezTo>
                                          <a:cubicBezTo>
                                            <a:pt x="701" y="88"/>
                                            <a:pt x="701" y="88"/>
                                            <a:pt x="701" y="88"/>
                                          </a:cubicBezTo>
                                          <a:cubicBezTo>
                                            <a:pt x="701" y="0"/>
                                            <a:pt x="701" y="0"/>
                                            <a:pt x="701" y="0"/>
                                          </a:cubicBezTo>
                                          <a:lnTo>
                                            <a:pt x="1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22"/>
                                  <wps:cNvSpPr>
                                    <a:spLocks/>
                                  </wps:cNvSpPr>
                                  <wps:spPr bwMode="auto">
                                    <a:xfrm>
                                      <a:off x="0" y="18445"/>
                                      <a:ext cx="60090" cy="2807"/>
                                    </a:xfrm>
                                    <a:custGeom>
                                      <a:avLst/>
                                      <a:gdLst>
                                        <a:gd name="T0" fmla="*/ 2147483647 w 1860"/>
                                        <a:gd name="T1" fmla="*/ 905467229 h 87"/>
                                        <a:gd name="T2" fmla="*/ 2147483647 w 1860"/>
                                        <a:gd name="T3" fmla="*/ 520384763 h 87"/>
                                        <a:gd name="T4" fmla="*/ 2147483647 w 1860"/>
                                        <a:gd name="T5" fmla="*/ 0 h 87"/>
                                        <a:gd name="T6" fmla="*/ 0 w 1860"/>
                                        <a:gd name="T7" fmla="*/ 0 h 87"/>
                                        <a:gd name="T8" fmla="*/ 0 w 1860"/>
                                        <a:gd name="T9" fmla="*/ 905467229 h 87"/>
                                        <a:gd name="T10" fmla="*/ 2147483647 w 1860"/>
                                        <a:gd name="T11" fmla="*/ 905467229 h 8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60" h="87">
                                          <a:moveTo>
                                            <a:pt x="1707" y="87"/>
                                          </a:moveTo>
                                          <a:cubicBezTo>
                                            <a:pt x="1800" y="87"/>
                                            <a:pt x="1834" y="59"/>
                                            <a:pt x="1860" y="50"/>
                                          </a:cubicBezTo>
                                          <a:cubicBezTo>
                                            <a:pt x="1819" y="26"/>
                                            <a:pt x="1786" y="0"/>
                                            <a:pt x="1709" y="0"/>
                                          </a:cubicBezTo>
                                          <a:cubicBezTo>
                                            <a:pt x="0" y="0"/>
                                            <a:pt x="0" y="0"/>
                                            <a:pt x="0" y="0"/>
                                          </a:cubicBezTo>
                                          <a:cubicBezTo>
                                            <a:pt x="0" y="87"/>
                                            <a:pt x="0" y="87"/>
                                            <a:pt x="0" y="87"/>
                                          </a:cubicBezTo>
                                          <a:lnTo>
                                            <a:pt x="1707"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5D9BD34" id="Group 100" o:spid="_x0000_s1026" alt="Title: CSIRO Template - Description: CSIRO Template" style="position:absolute;margin-left:-98.05pt;margin-top:-9.4pt;width:738.7pt;height:797.35pt;z-index:-251595777;mso-position-vertical-relative:page;mso-width-relative:margin;mso-height-relative:margin" coordsize="93818,1012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">
                      <v:group id="Group 99" o:spid="_x0000_s1027" style="position:absolute;left:3585;width:80963;height:10223" coordsize="80962,1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81" o:spid="_x0000_s1028" style="position:absolute;width:80962;height:10223" coordorigin="254,226" coordsize="80962,1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70" o:spid="_x0000_s1029" style="position:absolute;left:254;top:226;width:80962;height:10224;visibility:visible;mso-wrap-style:square;v-text-anchor:top" coordsize="248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LKA8IA&#10;AADaAAAADwAAAGRycy9kb3ducmV2LnhtbESPT4vCMBTE74LfITzBm6YKilajiLK4ICv45+Lt2Tzb&#10;YvMSmqx2v/1GEDwOM/MbZr5sTCUeVPvSsoJBPwFBnFldcq7gfPrqTUD4gKyxskwK/sjDctFuzTHV&#10;9skHehxDLiKEfYoKihBcKqXPCjLo+9YRR+9ma4MhyjqXusZnhJtKDpNkLA2WHBcKdLQuKLsff42C&#10;/e4Q3PC64ct2NHJnfZred+WPUt1Os5qBCNSET/jd/tYKxvC6Em+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8soDwgAAANoAAAAPAAAAAAAAAAAAAAAAAJgCAABkcnMvZG93&#10;bnJldi54bWxQSwUGAAAAAAQABAD1AAAAhwMAAAAA&#10;" path="m2488,21v-204,,-204,,-204,c1994,21,1887,107,1808,137v97,81,229,176,470,176c2336,313,2488,313,2488,313v,-292,,-292,,-292m1354,c,,,,,,,157,,157,,157v1524,,1524,,1524,c1709,157,1769,152,1808,137v,,,,,c1808,137,1808,137,1808,137,1710,57,1548,,1354,e" fillcolor="#bfbfbf" stroked="f">
                            <v:path arrowok="t" o:connecttype="custom" o:connectlocs="2147483646,2147483646;2147483646,2147483646;2147483646,2147483646;2147483646,2147483646;2147483646,2147483646;2147483646,2147483646;2147483646,0;0,0;0,2147483646;2147483646,2147483646;2147483646,2147483646;2147483646,2147483646;2147483646,2147483646;2147483646,0" o:connectangles="0,0,0,0,0,0,0,0,0,0,0,0,0,0"/>
                            <o:lock v:ext="edit" verticies="t"/>
                          </v:shape>
                          <v:shape id="Freeform 71" o:spid="_x0000_s1030" alt="Banner" style="position:absolute;left:254;top:912;width:58837;height:4442;visibility:visible;mso-wrap-style:square;v-text-anchor:top" coordsize="1808,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tU/8MA&#10;AADaAAAADwAAAGRycy9kb3ducmV2LnhtbESPQWvCQBSE74X+h+UJ3urGWmyJriKRlt7E2EOPz+xL&#10;Nm32bchuk/Tfu4LgcZiZb5j1drSN6KnztWMF81kCgrhwuuZKwdfp/ekNhA/IGhvHpOCfPGw3jw9r&#10;TLUb+Eh9HioRIexTVGBCaFMpfWHIop+5ljh6pesshii7SuoOhwi3jXxOkqW0WHNcMNhSZqj4zf+s&#10;go9Fsuuz7/LnUL4M56yivTH5XqnpZNytQAQawz18a39qBa9wvRJvgNx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tU/8MAAADaAAAADwAAAAAAAAAAAAAAAACYAgAAZHJzL2Rv&#10;d25yZXYueG1sUEsFBgAAAAAEAAQA9QAAAIgDAAAAAA==&#10;" path="m1808,116c1698,54,1548,,1354,,,,,,,,,136,,136,,136v1524,,1524,,1524,c1709,136,1769,131,1808,116e" fillcolor="#00a9ce [3204]" stroked="f">
                            <v:path arrowok="t" o:connecttype="custom" o:connectlocs="2147483646,2147483646;2147483646,0;0,0;0,2147483646;2147483646,2147483646;2147483646,2147483646" o:connectangles="0,0,0,0,0,0"/>
                          </v:shape>
                          <v:group id="Group 105" o:spid="_x0000_s1031" style="position:absolute;left:9186;top:3326;width:8853;height:1049" coordorigin="6800,3263" coordsize="8851,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72" o:spid="_x0000_s1032" style="position:absolute;left:6800;top:3556;width:1042;height:717;visibility:visible;mso-wrap-style:square;v-text-anchor:top" coordsize="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zINcIA&#10;AADaAAAADwAAAGRycy9kb3ducmV2LnhtbESPQYvCMBSE78L+h/AW9iKaugfRairuguziQbD24PHZ&#10;PNvS5qU0Ueu/N4LgcZiZb5jlqjeNuFLnKssKJuMIBHFudcWFguywGc1AOI+ssbFMCu7kYJV8DJYY&#10;a3vjPV1TX4gAYRejgtL7NpbS5SUZdGPbEgfvbDuDPsiukLrDW4CbRn5H0VQarDgslNjSb0l5nV6M&#10;gt39x/Tb9Nhe/sjPTpgNa2lJqa/Pfr0A4an37/Cr/a8VzOF5JdwAm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zMg1wgAAANoAAAAPAAAAAAAAAAAAAAAAAJgCAABkcnMvZG93&#10;bnJldi54bWxQSwUGAAAAAAQABAD1AAAAhwMAAAAA&#10;" path="m32,c31,8,29,15,26,22v-6,,-6,,-6,c17,9,17,9,17,9,16,7,16,7,16,7v,,,,,c15,9,15,9,15,9,12,22,12,22,12,22v-6,,-6,,-6,c3,15,1,8,,,5,,5,,5,,6,5,7,9,8,13v1,1,1,3,1,4c9,17,9,17,9,17v1,-4,1,-4,1,-4c13,,13,,13,v6,,6,,6,c23,14,23,14,23,14v,3,,3,,3c23,17,23,17,23,17v1,-1,1,-3,1,-4c25,9,26,5,27,r5,xe" fillcolor="#00313c [3205]" stroked="f">
                              <v:path arrowok="t" o:connecttype="custom" o:connectlocs="110421359,0;89717600,76215829;69013874,76215829;58660953,31178875;55210663,24250341;55210663,24250341;51760406,31178875;41408526,76215829;20703726,76215829;0,0;17253469,0;27605348,45036954;31055605,58893989;31055605,58893989;34506937,45036954;44858816,0;65562542,0;79365754,48500683;79365754,58893989;79365754,58893989;82816011,45036954;93167890,0;110421359,0" o:connectangles="0,0,0,0,0,0,0,0,0,0,0,0,0,0,0,0,0,0,0,0,0,0,0"/>
                            </v:shape>
                            <v:shape id="Freeform 73" o:spid="_x0000_s1033" style="position:absolute;left:7969;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JrUsQA&#10;AADbAAAADwAAAGRycy9kb3ducmV2LnhtbESPQWvCQBCF7wX/wzKCl6KberAluooKAaWHNqk/YMiO&#10;STA7m2ZXjf/eORR6m+G9ee+b1WZwrbpRHxrPBt5mCSji0tuGKwOnn2z6ASpEZIutZzLwoACb9ehl&#10;han1d87pVsRKSQiHFA3UMXap1qGsyWGY+Y5YtLPvHUZZ+0rbHu8S7lo9T5KFdtiwNNTY0b6m8lJc&#10;nYH33O7o8+s7vv4e9T4/LbLiGjJjJuNhuwQVaYj/5r/rgxV8oZdfZAC9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ya1LEAAAA2wAAAA8AAAAAAAAAAAAAAAAAmAIAAGRycy9k&#10;b3ducmV2LnhtbFBLBQYAAAAABAAEAPUAAACJAwAAAAA=&#10;" path="m33,c31,8,29,15,26,22v-6,,-6,,-6,c17,9,17,9,17,9,16,7,16,7,16,7v,,,,,c16,9,16,9,16,9,12,22,12,22,12,22v-6,,-6,,-6,c4,15,1,8,,,5,,5,,5,,6,5,7,9,9,13v,1,,3,,4c9,17,9,17,9,17v1,-4,1,-4,1,-4c14,,14,,14,v5,,5,,5,c23,14,23,14,23,14v1,3,1,3,1,3c24,17,24,17,24,17v,-1,,-3,1,-4c26,9,27,5,28,r5,xe" fillcolor="#00313c [3205]" stroked="f">
                              <v:path arrowok="t" o:connecttype="custom" o:connectlocs="113457167,0;89390297,76215829;68761514,76215829;58447123,31178875;55010044,24250341;55010044,24250341;55010044,31178875;41257533,76215829;20628783,76215829;0,0;17190631,0;30943141,45036954;30943141,58893989;30943141,58893989;34381294,45036954;48133805,0;65323395,0;79075906,48500683;82514025,58893989;82514025,58893989;85952145,45036954;96266536,0;113457167,0" o:connectangles="0,0,0,0,0,0,0,0,0,0,0,0,0,0,0,0,0,0,0,0,0,0,0"/>
                            </v:shape>
                            <v:shape id="Freeform 74" o:spid="_x0000_s1034" style="position:absolute;left:9144;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7OycIA&#10;AADbAAAADwAAAGRycy9kb3ducmV2LnhtbERPzWrCQBC+F3yHZQq9FN3YQ1qiq1QhoPTQJvUBhuyY&#10;BLOzMbv58e27BcHbfHy/s95OphEDda62rGC5iEAQF1bXXCo4/abzDxDOI2tsLJOCGznYbmZPa0y0&#10;HTmjIfelCCHsElRQed8mUrqiIoNuYVviwJ1tZ9AH2JVSdziGcNPItyiKpcGaQ0OFLe0rKi55bxS8&#10;Z3pHX98//vV6lPvsFKd571KlXp6nzxUIT5N/iO/ugw7zl/D/Szh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vs7JwgAAANsAAAAPAAAAAAAAAAAAAAAAAJgCAABkcnMvZG93&#10;bnJldi54bWxQSwUGAAAAAAQABAD1AAAAhwMAAAAA&#10;" path="m33,c31,8,29,15,27,22v-6,,-6,,-6,c17,9,17,9,17,9,16,7,16,7,16,7v,,,,,c16,9,16,9,16,9,13,22,13,22,13,22v-7,,-7,,-7,c4,15,2,8,,,6,,6,,6,,7,5,8,9,9,13v,1,,3,1,4c10,17,10,17,10,17v1,-4,1,-4,1,-4c14,,14,,14,v5,,5,,5,c23,14,23,14,23,14v1,3,1,3,1,3c24,17,24,17,24,17v,-1,1,-3,1,-4c26,9,27,5,28,r5,xe" fillcolor="#00313c [3205]" stroked="f">
                              <v:path arrowok="t" o:connecttype="custom" o:connectlocs="113457167,0;92828416,76215829;72199634,76215829;58447123,31178875;55010044,24250341;55010044,24250341;55010044,31178875;44695685,76215829;20628783,76215829;0,0;20628783,0;30943141,45036954;34381294,58893989;34381294,58893989;37819413,45036954;48133805,0;65323395,0;79075906,48500683;82514025,58893989;82514025,58893989;85952145,45036954;96266536,0;113457167,0" o:connectangles="0,0,0,0,0,0,0,0,0,0,0,0,0,0,0,0,0,0,0,0,0,0,0"/>
                            </v:shape>
                            <v:oval id="Oval 75" o:spid="_x0000_s1035" style="position:absolute;left:10312;top:4044;width:229;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8MrsQA&#10;AADbAAAADwAAAGRycy9kb3ducmV2LnhtbERPTWvCQBC9F/wPyxS8FN2oIJK6StUoQg+lmkOPQ3ZM&#10;QrKzMbtq9Nd3hUJv83ifM192phZXal1pWcFoGIEgzqwuOVeQHreDGQjnkTXWlknBnRwsF72XOcba&#10;3vibrgefixDCLkYFhfdNLKXLCjLohrYhDtzJtgZ9gG0udYu3EG5qOY6iqTRYcmgosKF1QVl1uBgF&#10;1SPZnMfJ8fzzlp4+069VtRtxolT/tft4B+Gp8//iP/deh/kTeP4SDp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fDK7EAAAA2wAAAA8AAAAAAAAAAAAAAAAAmAIAAGRycy9k&#10;b3ducmV2LnhtbFBLBQYAAAAABAAEAPUAAACJAwAAAAA=&#10;" fillcolor="#00313c [3205]" stroked="f"/>
                            <v:shape id="Freeform 76" o:spid="_x0000_s1036" style="position:absolute;left:10674;top:3556;width:552;height:717;visibility:visible;mso-wrap-style:square;v-text-anchor:top" coordsize="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sAA&#10;AADbAAAADwAAAGRycy9kb3ducmV2LnhtbERP22oCMRB9L/QfwhR8q9mKFlmNUgRBRIV6wddhM+4G&#10;N5Mlibr69aZQ8G0O5zrjaWtrcSUfjGMFX90MBHHhtOFSwX43/xyCCBFZY+2YFNwpwHTy/jbGXLsb&#10;/9J1G0uRQjjkqKCKscmlDEVFFkPXNcSJOzlvMSboS6k93lK4rWUvy76lRcOpocKGZhUV5+3FKljj&#10;wJkMz6vl8fDQvjDzzcHVSnU+2p8RiEhtfIn/3Qud5vfh75d0gJ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sAAAADbAAAADwAAAAAAAAAAAAAAAACYAgAAZHJzL2Rvd25y&#10;ZXYueG1sUEsFBgAAAAAEAAQA9QAAAIUDAAAAAA==&#10;" path="m17,21v-3,1,-5,1,-7,1c3,22,,18,,12,,4,5,,11,v2,,4,,5,1c15,5,15,5,15,5,14,5,13,4,11,4,8,4,6,7,6,11v,5,2,7,5,7c13,18,14,18,16,17r1,4xe" fillcolor="#00313c [3205]" stroked="f">
                              <v:path arrowok="t" o:connecttype="custom" o:connectlocs="58246975,72751024;34262867,76215829;0,41572181;37689456,0;54820354,3464805;51394804,17321840;37689456,13857035;20557519,38108452;37689456,62358794;54820354,58893989;58246975,72751024" o:connectangles="0,0,0,0,0,0,0,0,0,0,0"/>
                            </v:shape>
                            <v:shape id="Freeform 77" o:spid="_x0000_s1037" style="position:absolute;left:11322;top:3556;width:520;height:755;visibility:visible;mso-wrap-style:square;v-text-anchor:top" coordsize="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fAwcAA&#10;AADbAAAADwAAAGRycy9kb3ducmV2LnhtbERPzWrCQBC+F3yHZQRvdWPBtkRXkUIhCh5MfYAhOyYx&#10;2dmYnWp8e7cg9DYf3+8s14Nr1ZX6UHs2MJsmoIgLb2suDRx/vl8/QQVBtth6JgN3CrBejV6WmFp/&#10;4wNdcylVDOGQooFKpEu1DkVFDsPUd8SRO/neoUTYl9r2eIvhrtVvSfKuHdYcGyrs6Kuiosl/nYE5&#10;73cfWXPcS1PstmWWy+WsrTGT8bBZgBIa5F/8dGc2zp/D3y/xAL1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jfAwcAAAADbAAAADwAAAAAAAAAAAAAAAACYAgAAZHJzL2Rvd25y&#10;ZXYueG1sUEsFBgAAAAAEAAQA9QAAAIUDAAAAAA==&#10;" path="m7,23c5,23,3,22,,22,1,17,1,17,1,17v2,1,4,1,6,1c9,18,10,18,10,16,10,15,9,14,6,13,3,12,1,10,1,7,1,3,4,,9,v2,,4,,5,1c14,5,14,5,14,5,12,4,11,4,9,4,7,4,6,5,6,6v,2,1,2,4,3c14,10,16,12,16,15v,5,-4,8,-9,8xe" fillcolor="#00313c [3205]" stroked="f">
                              <v:path arrowok="t" o:connecttype="custom" o:connectlocs="24062448,81425207;0,77885472;3437038,60183446;24062448,63724265;34374600,56643678;20624338,46023323;3437038,24781529;30936523,0;48123823,3539768;48123823,17700942;30936523,14161174;20624338,21241794;34374600,31862149;54998938,53103910;24062448,81425207" o:connectangles="0,0,0,0,0,0,0,0,0,0,0,0,0,0,0"/>
                            </v:shape>
                            <v:shape id="Freeform 78" o:spid="_x0000_s1038" style="position:absolute;left:11938;top:3263;width:298;height:1010;visibility:visible;mso-wrap-style:square;v-text-anchor:top" coordsize="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nI+sIA&#10;AADbAAAADwAAAGRycy9kb3ducmV2LnhtbERP3WrCMBS+H/gO4QjeyEznNhmdqQxBEQbC1Ac4NGdp&#10;a3NSk1jr2y+Dwe7Ox/d7lqvBtqInH2rHCp5mGQji0umajYLTcfP4BiJEZI2tY1JwpwCrYvSwxFy7&#10;G39Rf4hGpBAOOSqoYuxyKUNZkcUwcx1x4r6dtxgT9EZqj7cUbls5z7KFtFhzaqiwo3VF5flwtQri&#10;fvu8eTW9f5m23aXJmunVfO6VmoyHj3cQkYb4L/5z73Sav4DfX9IBs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6cj6wgAAANsAAAAPAAAAAAAAAAAAAAAAAJgCAABkcnMvZG93&#10;bnJldi54bWxQSwUGAAAAAAQABAD1AAAAhwMAAAAA&#10;" path="m3,31c3,13,3,13,3,13,,13,,13,,13,,9,,9,,9v8,,8,,8,c8,31,8,31,8,31r-5,xm6,6c4,6,2,5,2,3,2,1,4,,6,,8,,9,1,9,3,9,5,8,6,6,6xe" fillcolor="#00313c [3205]" stroked="f">
                              <v:path arrowok="t" o:connecttype="custom" o:connectlocs="10906436,107174195;10906436,44943860;0,44943860;0,31114646;29084966,31114646;29084966,107174195;10906436,107174195;21813997,20743804;7270968,10371885;21813997,0;32720433,10371885;21813997,20743804" o:connectangles="0,0,0,0,0,0,0,0,0,0,0,0"/>
                              <o:lock v:ext="edit" verticies="t"/>
                            </v:shape>
                            <v:shape id="Freeform 79" o:spid="_x0000_s1039" style="position:absolute;left:12426;top:3556;width:426;height:717;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5R6cAA&#10;AADbAAAADwAAAGRycy9kb3ducmV2LnhtbERPS4vCMBC+L/gfwgje1lTFXalGEbEge9MVvA7N2Bab&#10;SW3Sh/76jSDsbT6+56w2vSlFS7UrLCuYjCMQxKnVBWcKzr/J5wKE88gaS8uk4EEONuvBxwpjbTs+&#10;UnvymQgh7GJUkHtfxVK6NCeDbmwr4sBdbW3QB1hnUtfYhXBTymkUfUmDBYeGHCva5ZTeTo1RMGtc&#10;0k4u5j4/R0l7bX46/dxnSo2G/XYJwlPv/8Vv90GH+d/w+iUc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y5R6cAAAADbAAAADwAAAAAAAAAAAAAAAACYAgAAZHJzL2Rvd25y&#10;ZXYueG1sUEsFBgAAAAAEAAQA9QAAAIUDAAAAAA==&#10;" path="m12,5v,,-1,,-2,c9,5,7,6,5,9v,13,,13,,13c,22,,22,,22,,,,,,,4,,4,,4,,5,4,5,4,5,4,7,1,8,,10,v1,,2,,3,l12,5xe" fillcolor="#00313c [3205]" stroked="f">
                              <v:path arrowok="t" o:connecttype="custom" o:connectlocs="42171149,17321840;35143001,17321840;17570960,31178875;17570960,76215829;0,76215829;0,0;14057410,0;17570960,13857035;35143001,0;45685780,0;42171149,17321840" o:connectangles="0,0,0,0,0,0,0,0,0,0,0"/>
                            </v:shape>
                            <v:shape id="Freeform 80" o:spid="_x0000_s1040" style="position:absolute;left:12947;top:3556;width:718;height:755;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W0oMIA&#10;AADbAAAADwAAAGRycy9kb3ducmV2LnhtbESPQUsDQQyF74L/YUjBm52tipRtp0WkonjStge9hZ10&#10;Z3Ens8zE7frvzUHwlvBe3vuy3k6xNyPl0iV2sJhXYIib5DtuHRwPT9dLMEWQPfaJycEPFdhuLi/W&#10;WPt05nca99IaDeFSo4MgMtTWliZQxDJPA7Fqp5Qjiq65tT7jWcNjb2+q6t5G7FgbAg70GKj52n9H&#10;B8PHuHsT3rUlh+r5Fu/wc5RX565m08MKjNAk/+a/6xev+Aqrv+gAd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bSgwgAAANsAAAAPAAAAAAAAAAAAAAAAAJgCAABkcnMvZG93&#10;bnJldi54bWxQSwUGAAAAAAQABAD1AAAAhwMAAAAA&#10;" path="m11,23c3,23,,18,,12,,4,4,,11,v7,,11,4,11,11c22,18,18,23,11,23xm11,4c7,4,5,7,5,11v,4,2,7,6,7c15,18,16,15,16,11,16,7,15,4,11,4xe" fillcolor="#00313c [3205]" stroked="f">
                              <v:path arrowok="t" o:connecttype="custom" o:connectlocs="38214799,81425207;0,42482471;38214799,0;76428554,38942736;38214799,81425207;38214799,14161174;17370182,38942736;38214799,63724265;55583937,38942736;38214799,14161174" o:connectangles="0,0,0,0,0,0,0,0,0,0"/>
                              <o:lock v:ext="edit" verticies="t"/>
                            </v:shape>
                            <v:oval id="Oval 81" o:spid="_x0000_s1041" style="position:absolute;left:13830;top:4044;width:190;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7RMQA&#10;AADbAAAADwAAAGRycy9kb3ducmV2LnhtbERPTWvCQBC9F/wPyxS8FN3oQTR1lapRhB5KNYceh+yY&#10;hGRnY3bV6K/vCoXe5vE+Z77sTC2u1LrSsoLRMAJBnFldcq4gPW4HUxDOI2usLZOCOzlYLnovc4y1&#10;vfE3XQ8+FyGEXYwKCu+bWEqXFWTQDW1DHLiTbQ36ANtc6hZvIdzUchxFE2mw5NBQYEPrgrLqcDEK&#10;qkeyOY+T4/nnLT19pl+rajfiRKn+a/fxDsJT5//Ff+69DvNn8PwlH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3O0TEAAAA2wAAAA8AAAAAAAAAAAAAAAAAmAIAAGRycy9k&#10;b3ducmV2LnhtbFBLBQYAAAAABAAEAPUAAACJAwAAAAA=&#10;" fillcolor="#00313c [3205]" stroked="f"/>
                            <v:shape id="Freeform 82" o:spid="_x0000_s1042" style="position:absolute;left:14217;top:3556;width:584;height:755;visibility:visible;mso-wrap-style:square;v-text-anchor:top" coordsize="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gJvsAA&#10;AADbAAAADwAAAGRycy9kb3ducmV2LnhtbERPTWvCQBC9F/wPywi9BN2YQynRVUQpCF5sVPQ4ZMck&#10;mJ0N2amm/949FHp8vO/FanCtelAfGs8GZtMUFHHpbcOVgdPxa/IJKgiyxdYzGfilAKvl6G2BufVP&#10;/qZHIZWKIRxyNFCLdLnWoazJYZj6jjhyN987lAj7StsenzHctTpL0w/tsOHYUGNHm5rKe/HjDNA1&#10;uTTFLNmftkl2dceqPYicjXkfD+s5KKFB/sV/7p01kMX18Uv8AXr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zgJvsAAAADbAAAADwAAAAAAAAAAAAAAAACYAgAAZHJzL2Rvd25y&#10;ZXYueG1sUEsFBgAAAAAEAAQA9QAAAIUDAAAAAA==&#10;" path="m14,22v,-2,,-2,,-2c12,22,10,23,7,23,2,23,,20,,16,,11,4,9,10,9v3,,3,,3,c13,8,13,8,13,8,13,5,12,4,8,4,6,4,4,4,2,5,1,1,1,1,1,1,3,,6,,9,v7,,9,3,9,7c18,22,18,22,18,22r-4,xm13,12v-3,,-3,,-3,c7,12,5,14,5,16v,1,1,3,3,3c10,19,12,18,13,17r,-5xe" fillcolor="#00313c [3205]" stroked="f">
                              <v:path arrowok="t" o:connecttype="custom" o:connectlocs="47829957,77885472;47829957,70804852;23914962,81425207;0,56643678;34164552,31862149;44413070,31862149;44413070,28321297;27330811,14161174;6832703,17700942;3416887,3539768;30747665,0;61495330,24781529;61495330,77885472;47829957,77885472;44413070,42482471;34164552,42482471;17082260,56643678;27330811,67264033;44413070,60183446;44413070,42482471" o:connectangles="0,0,0,0,0,0,0,0,0,0,0,0,0,0,0,0,0,0,0,0"/>
                              <o:lock v:ext="edit" verticies="t"/>
                            </v:shape>
                            <v:shape id="Freeform 83" o:spid="_x0000_s1043" style="position:absolute;left:15030;top:3556;width:622;height:755;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tRZ8UA&#10;AADbAAAADwAAAGRycy9kb3ducmV2LnhtbESPQWvCQBSE7wX/w/IEL0U3ycFodBOkIFjopbYXb8/s&#10;Mwlm34bs1sT++m5B8DjMzDfMthhNK27Uu8aygngRgSAurW64UvD9tZ+vQDiPrLG1TAru5KDIJy9b&#10;zLQd+JNuR1+JAGGXoYLa+y6T0pU1GXQL2xEH72J7gz7IvpK6xyHATSuTKFpKgw2HhRo7equpvB5/&#10;jIL9Ov14vaYVvv+e2/EwpKcmXXZKzabjbgPC0+if4Uf7oBUkMfx/CT9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K1FnxQAAANsAAAAPAAAAAAAAAAAAAAAAAJgCAABkcnMv&#10;ZG93bnJldi54bWxQSwUGAAAAAAQABAD1AAAAigMAAAAA&#10;" path="m15,22v,-3,,-3,,-3c12,22,10,23,7,23,2,23,,19,,14,,,,,,,5,,5,,5,v,13,,13,,13c5,16,6,18,9,18v2,,3,-1,5,-3c14,,14,,14,v5,,5,,5,c19,22,19,22,19,22r-4,xe" fillcolor="#00313c [3205]" stroked="f">
                              <v:path arrowok="t" o:connecttype="custom" o:connectlocs="52651580,77885472;52651580,67264033;24570899,81425207;0,49563091;0,0;17550188,0;17550188,46023323;31590529,63724265;49141765,53103910;49141765,0;66691953,0;66691953,77885472;52651580,77885472" o:connectangles="0,0,0,0,0,0,0,0,0,0,0,0,0"/>
                            </v:shape>
                          </v:group>
                          <v:shape id="Freeform 84" o:spid="_x0000_s1044" style="position:absolute;left:59091;top:912;width:22125;height:8883;visibility:visible;mso-wrap-style:square;v-text-anchor:top" coordsize="680,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3MsAA&#10;AADbAAAADwAAAGRycy9kb3ducmV2LnhtbESPT4vCMBTE78J+h/AEbza1sCLVKLKwUA978N/90bxt&#10;SpuXkkTtfvuNIHgcZuY3zGY32l7cyYfWsYJFloMgrp1uuVFwOX/PVyBCRNbYOyYFfxRgt/2YbLDU&#10;7sFHup9iIxKEQ4kKTIxDKWWoDVkMmRuIk/frvMWYpG+k9vhIcNvLIs+X0mLLacHgQF+G6u50swri&#10;Z+8qfbW+q34OY2W65Z4JlZpNx/0aRKQxvsOvdqUVFAU8v6QfIL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PI3MsAAAADbAAAADwAAAAAAAAAAAAAAAACYAgAAZHJzL2Rvd25y&#10;ZXYueG1sUEsFBgAAAAAEAAQA9QAAAIUDAAAAAA==&#10;" path="m476,c186,,79,86,,116v128,73,229,156,470,156c528,272,680,272,680,272,680,,680,,680,l476,xe" fillcolor="#fbfeff [3212]" stroked="f">
                            <v:path arrowok="t" o:connecttype="custom" o:connectlocs="2147483646,0;0,2147483646;2147483646,2147483646;2147483646,2147483646;2147483646,0;2147483646,0" o:connectangles="0,0,0,0,0,0"/>
                          </v:shape>
                          <v:shape id="Freeform 104" o:spid="_x0000_s1045" alt="CSIRO Logo" style="position:absolute;left:59103;top:929;width:22106;height:8861;visibility:visible;mso-wrap-style:square;v-text-anchor:top" coordsize="680,2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iZAMAA&#10;AADbAAAADwAAAGRycy9kb3ducmV2LnhtbESPQYvCMBSE7wv+h/AEb9tUBVmrUURQvKmt4PXRPNtq&#10;81KaqPXfG0HY4zAz3zDzZWdq8aDWVZYVDKMYBHFudcWFglO2+f0D4TyyxtoyKXiRg+Wi9zPHRNsn&#10;H+mR+kIECLsEFZTeN4mULi/JoItsQxy8i20N+iDbQuoWnwFuajmK44k0WHFYKLGhdUn5Lb0bBfvJ&#10;fX9ZT282T5vtga7nzEubKTXod6sZCE+d/w9/2zutYDSGz5fwA+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iZAMAAAADbAAAADwAAAAAAAAAAAAAAAACYAgAAZHJzL2Rvd25y&#10;ZXYueG1sUEsFBgAAAAAEAAQA9QAAAIUDAAAAAA==&#10;" adj="-11796480,,5400" path="m476,c186,,79,86,,116v128,73,229,156,470,156c528,272,680,272,680,272,680,,680,,680,l476,xe" fillcolor="#f8f8f8" stroked="f">
                            <v:stroke joinstyle="miter"/>
                            <v:formulas/>
                            <v:path arrowok="t" o:connecttype="custom" o:connectlocs="2147483646,0;0,2147483646;2147483646,2147483646;2147483646,2147483646;2147483646,0;2147483646,0" o:connectangles="0,0,0,0,0,0" textboxrect="0,0,680,272"/>
                            <v:textbox>
                              <w:txbxContent>
                                <w:p w14:paraId="48009E2C" w14:textId="77777777" w:rsidR="00162B76" w:rsidRPr="007367A7" w:rsidRDefault="00162B76" w:rsidP="00401C9F">
                                  <w:pPr>
                                    <w:rPr>
                                      <w:rFonts w:eastAsia="Times New Roman"/>
                                      <w:color w:val="00A9CE" w:themeColor="accent1"/>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46" type="#_x0000_t75" style="position:absolute;left:65836;top:863;width:8941;height:87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ohRDEAAAA2wAAAA8AAABkcnMvZG93bnJldi54bWxEj0FrAjEUhO8F/0N4grearRStW6OIIJSy&#10;RbQ96O1189ws3bysm6jpv28EocdhZr5hZotoG3GhzteOFTwNMxDEpdM1Vwq+PtePLyB8QNbYOCYF&#10;v+RhMe89zDDX7spbuuxCJRKEfY4KTAhtLqUvDVn0Q9cSJ+/oOoshya6SusNrgttGjrJsLC3WnBYM&#10;trQyVP7szlbBd3Fq9ns3HW9M/Ih4eC+OEy6UGvTj8hVEoBj+w/f2m1Yweobbl/QD5Pw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HohRDEAAAA2wAAAA8AAAAAAAAAAAAAAAAA&#10;nwIAAGRycy9kb3ducmV2LnhtbFBLBQYAAAAABAAEAPcAAACQAwAAAAA=&#10;">
                          <v:imagedata r:id="rId10" o:title=""/>
                          <v:path arrowok="t"/>
                        </v:shape>
                      </v:group>
                      <v:group id="Group 69" o:spid="_x0000_s1047" style="position:absolute;top:58987;width:93818;height:42291" coordsize="93818,42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68" o:spid="_x0000_s1048" alt="Border" style="position:absolute;left:5257;top:10287;width:75990;height:320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olcMA&#10;AADbAAAADwAAAGRycy9kb3ducmV2LnhtbESPS4vCQBCE74L/YWhhbzrRxQfRUWRR0b35iOcm0ybB&#10;TE82M2r8946w4LGoqq+o2aIxpbhT7QrLCvq9CARxanXBmYLTcd2dgHAeWWNpmRQ8ycFi3m7NMNb2&#10;wXu6H3wmAoRdjApy76tYSpfmZND1bEUcvIutDfog60zqGh8Bbko5iKKRNFhwWMixop+c0uvhZhTc&#10;huPdqjn/bb6TKBn/JuVw6zeVUl+dZjkF4anxn/B/e6sVDEbw/hJ+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yolcMAAADbAAAADwAAAAAAAAAAAAAAAACYAgAAZHJzL2Rv&#10;d25yZXYueG1sUEsFBgAAAAAEAAQA9QAAAIgDAAAAAA==&#10;" fillcolor="#fbfeff [3212]" stroked="f" strokeweight="2pt"/>
                        <v:group id="Group 67" o:spid="_x0000_s1049" style="position:absolute;width:93818;height:26426" coordsize="93818,264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115" o:spid="_x0000_s1050" alt="Border" style="position:absolute;width:47104;height:12071;visibility:visible;mso-wrap-style:square;v-text-anchor:top" coordsize="1458,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3t1sIA&#10;AADbAAAADwAAAGRycy9kb3ducmV2LnhtbERPz2vCMBS+D/wfwhO8zdQOZHRGEcs2D8I2Nz0/mmfT&#10;rXkpSVq7/345DDx+fL9Xm9G2YiAfGscKFvMMBHHldMO1gq/P5/tHECEia2wdk4JfCrBZT+5WWGh3&#10;5Q8ajrEWKYRDgQpMjF0hZagMWQxz1xEn7uK8xZigr6X2eE3htpV5li2lxYZTg8GOdoaqn2NvFfiQ&#10;m7fX8nTJ+++X9+HUl+dDXyo1m47bJxCRxngT/7v3WsFDWp++p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ve3WwgAAANsAAAAPAAAAAAAAAAAAAAAAAJgCAABkcnMvZG93&#10;bnJldi54bWxQSwUGAAAAAAQABAD1AAAAhwMAAAAA&#10;" path="m1458,321c1158,150,746,,214,,,,,,,,,374,,374,,374v680,,680,,680,c1186,374,1351,362,1458,321e" fillcolor="#00313c [3205]" stroked="f">
                            <v:path arrowok="t" o:connecttype="custom" o:connectlocs="2147483646,2147483646;2147483646,0;0,0;0,2147483646;2147483646,2147483646;2147483646,2147483646" o:connectangles="0,0,0,0,0,0"/>
                          </v:shape>
                          <v:shape id="Freeform 116" o:spid="_x0000_s1051" alt="Border" style="position:absolute;top:14031;width:21545;height:6197;visibility:visible;mso-wrap-style:square;v-text-anchor:top" coordsize="667,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NDbcQA&#10;AADbAAAADwAAAGRycy9kb3ducmV2LnhtbESPQWvCQBSE70L/w/IKvTUbU5A2uglBsNSb1Qp6e2Sf&#10;STD7NuxuNfXXdwsFj8PMN8MsytH04kLOd5YVTJMUBHFtdceNgq/d6vkVhA/IGnvLpOCHPJTFw2SB&#10;ubZX/qTLNjQilrDPUUEbwpBL6euWDPrEDsTRO1lnMETpGqkdXmO56WWWpjNpsOO40OJAy5bq8/bb&#10;KHixx72uutt7tXG0toe3IZsd10o9PY7VHESgMdzD//SHjlwGf1/iD5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DQ23EAAAA2wAAAA8AAAAAAAAAAAAAAAAAmAIAAGRycy9k&#10;b3ducmV2LnhtbFBLBQYAAAAABAAEAPUAAACJAwAAAAA=&#10;" path="m667,165c513,77,302,,29,,,,,,,,,192,,192,,192v268,,268,,268,c528,192,612,186,667,165e" fillcolor="#00a9ce [3204]" stroked="f">
                            <v:path arrowok="t" o:connecttype="custom" o:connectlocs="2147483646,2147483646;2147483646,0;0,0;0,2147483646;2147483646,2147483646;2147483646,2147483646" o:connectangles="0,0,0,0,0,0"/>
                          </v:shape>
                          <v:shape id="Freeform 117" o:spid="_x0000_s1052" alt="Border" style="position:absolute;left:21441;top:14031;width:72269;height:12395;visibility:visible;mso-wrap-style:square;v-text-anchor:top" coordsize="2237,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rmsQA&#10;AADbAAAADwAAAGRycy9kb3ducmV2LnhtbESPzWrDMBCE74W8g9hCbo2cJoTiWg5JITjQU9yCr4u1&#10;/qHWylhK7Pjpq0Chx2FmvmGS/WQ6caPBtZYVrFcRCOLS6pZrBd9fp5c3EM4ja+wsk4I7Odini6cE&#10;Y21HvtAt97UIEHYxKmi872MpXdmQQbeyPXHwKjsY9EEOtdQDjgFuOvkaRTtpsOWw0GBPHw2VP/nV&#10;KMj6SzUeD4XN6fS5nndzsa05U2r5PB3eQXia/H/4r33WCjYbeHwJP0C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B65rEAAAA2wAAAA8AAAAAAAAAAAAAAAAAmAIAAGRycy9k&#10;b3ducmV2LnhtbFBLBQYAAAAABAAEAPUAAACJAwAAAAA=&#10;" path="m669,c262,,112,122,,165,180,268,322,384,661,384v82,,1576,,1576,c2237,,2237,,2237,l669,xe" fillcolor="#00a9ce [3204]" stroked="f">
                            <v:path arrowok="t" o:connecttype="custom" o:connectlocs="2147483646,0;0,2147483646;2147483646,2147483646;2147483646,2147483646;2147483646,0;2147483646,0" o:connectangles="0,0,0,0,0,0"/>
                          </v:shape>
                          <v:shape id="Freeform 118" o:spid="_x0000_s1053" alt="border" style="position:absolute;left:46981;width:46837;height:24180;visibility:visible;mso-wrap-style:square;v-text-anchor:top" coordsize="1450,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YI48QA&#10;AADbAAAADwAAAGRycy9kb3ducmV2LnhtbESPUWvCMBSF3wX/Q7jC3jR1gzA70+IcgyLsYeoPuDR3&#10;bbW5CU2mnb/eDAZ7PJxzvsNZl6PtxYWG0DnWsFxkIIhrZzpuNBwP7/NnECEiG+wdk4YfClAW08ka&#10;c+Ou/EmXfWxEgnDIUUMbo8+lDHVLFsPCeeLkfbnBYkxyaKQZ8JrgtpePWaakxY7TQoueti3V5/23&#10;1aC2WL2+nSq/++CVP91so3Zqo/XDbNy8gIg0xv/wX7syGp4U/H5JP0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2COPEAAAA2wAAAA8AAAAAAAAAAAAAAAAAmAIAAGRycy9k&#10;b3ducmV2LnhtbFBLBQYAAAAABAAEAPUAAACJAwAAAAA=&#10;" path="m1306,c512,,218,238,,321,351,522,628,749,1291,749v159,,155,,155,c1446,,1446,,1446,l1306,xe" fillcolor="#00313c [3205]" stroked="f">
                            <v:path arrowok="t" o:connecttype="custom" o:connectlocs="2147483646,0;0,2147483646;2147483646,2147483646;2147483646,2147483646;2147483646,0;2147483646,0" o:connectangles="0,0,0,0,0,0"/>
                          </v:shape>
                          <v:shape id="Freeform 119" o:spid="_x0000_s1054" style="position:absolute;top:22702;width:71170;height:1422;visibility:visible;mso-wrap-style:square;v-text-anchor:top" coordsize="22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Inq8MA&#10;AADbAAAADwAAAGRycy9kb3ducmV2LnhtbESP3WoCMRSE7wu+QziCdzWrtSqrUURoEaQX/jzAYXPc&#10;LG5OliS6a5/eCIVeDjPzDbNcd7YWd/KhcqxgNMxAEBdOV1wqOJ++3ucgQkTWWDsmBQ8KsF713paY&#10;a9fyge7HWIoE4ZCjAhNjk0sZCkMWw9A1xMm7OG8xJulLqT22CW5rOc6yqbRYcVow2NDWUHE93qyC&#10;3f73mw9XPfqczjfG/0x0MW6jUoN+t1mAiNTF//Bfe6cVfMzg9SX9A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Inq8MAAADbAAAADwAAAAAAAAAAAAAAAACYAgAAZHJzL2Rv&#10;d25yZXYueG1sUEsFBgAAAAAEAAQA9QAAAIgDAAAAAA==&#10;" path="m2203,38c2169,21,2120,,2058,,,,,,,,,44,,44,,44v2112,,2112,,2112,c2112,44,2193,40,2203,38e" fillcolor="#00313c [3205]" stroked="f">
                            <v:path arrowok="t" o:connecttype="custom" o:connectlocs="2147483646,2147483646;2147483646,0;0,0;0,2147483646;2147483646,2147483646;2147483646,2147483646" o:connectangles="0,0,0,0,0,0"/>
                          </v:shape>
                          <v:shape id="Freeform 120" o:spid="_x0000_s1055" style="position:absolute;left:71102;top:22702;width:22644;height:2838;visibility:visible;mso-wrap-style:square;v-text-anchor:top" coordsize="70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HEkboA&#10;AADbAAAADwAAAGRycy9kb3ducmV2LnhtbERPSwrCMBDdC94hjOBOUz+IVKOIIOpSrfuhGdtiMwlN&#10;tPX2ZiG4fLz/etuZWryp8ZVlBZNxAoI4t7riQkF2O4yWIHxA1lhbJgUf8rDd9HtrTLVt+ULvayhE&#10;DGGfooIyBJdK6fOSDPqxdcSRe9jGYIiwKaRusI3hppbTJFlIgxXHhhId7UvKn9eXUWDc/Jzd3aO6&#10;7Y8t4yFLuD09lRoOut0KRKAu/MU/90krmMWx8Uv8AXLz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woHEkboAAADbAAAADwAAAAAAAAAAAAAAAACYAgAAZHJzL2Rvd25yZXYueG1s&#10;UEsFBgAAAAAEAAQA9QAAAH8DAAAAAA==&#10;" path="m153,c60,,26,28,,38,41,61,74,88,151,88v550,,550,,550,c701,,701,,701,l153,xe" stroked="f">
                            <v:path arrowok="t" o:connecttype="custom" o:connectlocs="2147483646,0;0,2147483646;2147483646,2147483646;2147483646,2147483646;2147483646,0;2147483646,0" o:connectangles="0,0,0,0,0,0"/>
                          </v:shape>
                          <v:shape id="Freeform 122" o:spid="_x0000_s1056" style="position:absolute;top:18445;width:60090;height:2807;visibility:visible;mso-wrap-style:square;v-text-anchor:top" coordsize="186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bO48MA&#10;AADbAAAADwAAAGRycy9kb3ducmV2LnhtbERPu27CMBTdK/EP1kViAweEKA0YBIgKlko8OsB2Fd8m&#10;UePrYLsh9OvrAanj0XnPl62pREPOl5YVDAcJCOLM6pJzBZ/n9/4UhA/IGivLpOBBHpaLzsscU23v&#10;fKTmFHIRQ9inqKAIoU6l9FlBBv3A1sSR+7LOYIjQ5VI7vMdwU8lRkkykwZJjQ4E1bQrKvk8/RsGb&#10;f4TrZb09rPcft93vtXFms31VqtdtVzMQgdrwL36691rBOK6PX+IP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1bO48MAAADbAAAADwAAAAAAAAAAAAAAAACYAgAAZHJzL2Rv&#10;d25yZXYueG1sUEsFBgAAAAAEAAQA9QAAAIgDAAAAAA==&#10;" path="m1707,87v93,,127,-28,153,-37c1819,26,1786,,1709,,,,,,,,,87,,87,,87r1707,xe" stroked="f">
                            <v:path arrowok="t" o:connecttype="custom" o:connectlocs="2147483646,2147483646;2147483646,2147483646;2147483646,0;0,0;0,2147483646;2147483646,2147483646" o:connectangles="0,0,0,0,0,0"/>
                          </v:shape>
                        </v:group>
                      </v:group>
                      <w10:wrap anchory="page"/>
                      <w10:anchorlock/>
                    </v:group>
                  </w:pict>
                </mc:Fallback>
              </mc:AlternateContent>
            </w:r>
            <w:r w:rsidR="008041FB">
              <w:rPr>
                <w:sz w:val="22"/>
              </w:rPr>
              <w:t>CSIRO Digital Productivity &amp; Land and Water Flagships</w:t>
            </w:r>
          </w:p>
          <w:p w14:paraId="54379FCE" w14:textId="77777777" w:rsidR="00A943B2" w:rsidRPr="00897FEE" w:rsidRDefault="00A943B2" w:rsidP="00897FEE">
            <w:pPr>
              <w:rPr>
                <w:sz w:val="22"/>
                <w:szCs w:val="22"/>
              </w:rPr>
            </w:pPr>
          </w:p>
        </w:tc>
      </w:tr>
      <w:tr w:rsidR="00A943B2" w:rsidRPr="00716588" w14:paraId="294957CA" w14:textId="77777777" w:rsidTr="00897FEE">
        <w:tc>
          <w:tcPr>
            <w:tcW w:w="9854" w:type="dxa"/>
          </w:tcPr>
          <w:p w14:paraId="482DF01B" w14:textId="185729A2" w:rsidR="00A943B2" w:rsidRPr="008F64BD" w:rsidRDefault="008041FB" w:rsidP="008F64BD">
            <w:pPr>
              <w:pStyle w:val="CoverTitle"/>
            </w:pPr>
            <w:r>
              <w:t>Review of the Marine Monitoring Program (MMP)</w:t>
            </w:r>
            <w:r w:rsidR="008F64BD" w:rsidRPr="008F64BD">
              <w:t xml:space="preserve"> </w:t>
            </w:r>
            <w:r w:rsidR="00A943B2" w:rsidRPr="008F64BD">
              <w:t xml:space="preserve"> </w:t>
            </w:r>
          </w:p>
          <w:p w14:paraId="25611B0B" w14:textId="77777777" w:rsidR="00A943B2" w:rsidRPr="00716588" w:rsidRDefault="00A943B2" w:rsidP="00897FEE">
            <w:pPr>
              <w:rPr>
                <w:color w:val="auto"/>
                <w:sz w:val="22"/>
                <w:szCs w:val="22"/>
              </w:rPr>
            </w:pPr>
          </w:p>
          <w:p w14:paraId="0CE71682" w14:textId="77777777" w:rsidR="00277378" w:rsidRPr="00277378" w:rsidRDefault="00277378" w:rsidP="00897FEE">
            <w:pPr>
              <w:rPr>
                <w:b/>
                <w:color w:val="auto"/>
                <w:sz w:val="32"/>
                <w:szCs w:val="32"/>
              </w:rPr>
            </w:pPr>
            <w:r w:rsidRPr="00277378">
              <w:rPr>
                <w:b/>
                <w:color w:val="auto"/>
                <w:sz w:val="32"/>
                <w:szCs w:val="32"/>
              </w:rPr>
              <w:t>FINAL REPORT</w:t>
            </w:r>
          </w:p>
          <w:p w14:paraId="19A8CF5D" w14:textId="77777777" w:rsidR="00EF635E" w:rsidRPr="00EF635E" w:rsidRDefault="008041FB" w:rsidP="00897FEE">
            <w:pPr>
              <w:rPr>
                <w:color w:val="auto"/>
                <w:sz w:val="28"/>
                <w:szCs w:val="28"/>
              </w:rPr>
            </w:pPr>
            <w:r w:rsidRPr="00EF635E">
              <w:rPr>
                <w:color w:val="auto"/>
                <w:sz w:val="28"/>
                <w:szCs w:val="28"/>
              </w:rPr>
              <w:t>Petra Kuhnert, Yang Liu, Brent Henderson, Jeffrey Dambacher, Emma Lawrence and Frederieke Kroon</w:t>
            </w:r>
            <w:r w:rsidR="00A943B2" w:rsidRPr="00EF635E">
              <w:rPr>
                <w:color w:val="auto"/>
                <w:sz w:val="28"/>
                <w:szCs w:val="28"/>
              </w:rPr>
              <w:br/>
            </w:r>
          </w:p>
          <w:p w14:paraId="746EFB51" w14:textId="77777777" w:rsidR="00EF635E" w:rsidRDefault="00EF635E" w:rsidP="00E224FA">
            <w:pPr>
              <w:spacing w:after="0"/>
              <w:rPr>
                <w:color w:val="auto"/>
                <w:sz w:val="28"/>
                <w:szCs w:val="28"/>
              </w:rPr>
            </w:pPr>
            <w:r w:rsidRPr="00EF635E">
              <w:rPr>
                <w:color w:val="auto"/>
                <w:sz w:val="28"/>
                <w:szCs w:val="28"/>
              </w:rPr>
              <w:t>CSIRO Digital Productivity Flagship</w:t>
            </w:r>
          </w:p>
          <w:p w14:paraId="5092F56A" w14:textId="30DDBA80" w:rsidR="00E224FA" w:rsidRDefault="00E224FA" w:rsidP="00E224FA">
            <w:pPr>
              <w:spacing w:after="0"/>
              <w:rPr>
                <w:color w:val="auto"/>
                <w:sz w:val="28"/>
                <w:szCs w:val="28"/>
              </w:rPr>
            </w:pPr>
            <w:r>
              <w:rPr>
                <w:color w:val="auto"/>
                <w:sz w:val="28"/>
                <w:szCs w:val="28"/>
              </w:rPr>
              <w:t>CSIRO Land and Water Flagship</w:t>
            </w:r>
          </w:p>
          <w:p w14:paraId="7E01ADF3" w14:textId="77777777" w:rsidR="00E224FA" w:rsidRPr="00EF635E" w:rsidRDefault="00E224FA" w:rsidP="00E224FA">
            <w:pPr>
              <w:spacing w:after="0"/>
              <w:rPr>
                <w:color w:val="auto"/>
                <w:sz w:val="28"/>
                <w:szCs w:val="28"/>
              </w:rPr>
            </w:pPr>
          </w:p>
          <w:p w14:paraId="195749AB" w14:textId="679A8D63" w:rsidR="00A943B2" w:rsidRPr="00EF635E" w:rsidRDefault="00E224FA" w:rsidP="00897FEE">
            <w:pPr>
              <w:rPr>
                <w:color w:val="auto"/>
                <w:sz w:val="28"/>
                <w:szCs w:val="28"/>
              </w:rPr>
            </w:pPr>
            <w:r>
              <w:rPr>
                <w:color w:val="auto"/>
                <w:sz w:val="28"/>
                <w:szCs w:val="28"/>
              </w:rPr>
              <w:t>Report No. EP149350</w:t>
            </w:r>
            <w:r w:rsidR="00A943B2" w:rsidRPr="00EF635E">
              <w:rPr>
                <w:color w:val="auto"/>
                <w:sz w:val="28"/>
                <w:szCs w:val="28"/>
              </w:rPr>
              <w:br/>
            </w:r>
            <w:r w:rsidR="00162B76">
              <w:rPr>
                <w:color w:val="auto"/>
                <w:sz w:val="28"/>
                <w:szCs w:val="28"/>
              </w:rPr>
              <w:t>2</w:t>
            </w:r>
            <w:r w:rsidR="008F3FBF">
              <w:rPr>
                <w:color w:val="auto"/>
                <w:sz w:val="28"/>
                <w:szCs w:val="28"/>
              </w:rPr>
              <w:t xml:space="preserve"> </w:t>
            </w:r>
            <w:r w:rsidR="00162B76">
              <w:rPr>
                <w:color w:val="auto"/>
                <w:sz w:val="28"/>
                <w:szCs w:val="28"/>
              </w:rPr>
              <w:t>February</w:t>
            </w:r>
            <w:r w:rsidR="008F7AFF">
              <w:rPr>
                <w:color w:val="auto"/>
                <w:sz w:val="28"/>
                <w:szCs w:val="28"/>
              </w:rPr>
              <w:t xml:space="preserve"> 2015</w:t>
            </w:r>
          </w:p>
          <w:p w14:paraId="4B023DA8" w14:textId="77777777" w:rsidR="00EF635E" w:rsidRPr="00EF635E" w:rsidRDefault="00EF635E" w:rsidP="00897FEE">
            <w:pPr>
              <w:rPr>
                <w:color w:val="auto"/>
                <w:sz w:val="28"/>
                <w:szCs w:val="28"/>
              </w:rPr>
            </w:pPr>
          </w:p>
          <w:p w14:paraId="44B1E256" w14:textId="0C0BAEF5" w:rsidR="00A943B2" w:rsidRPr="00EF635E" w:rsidRDefault="008041FB" w:rsidP="00897FEE">
            <w:pPr>
              <w:rPr>
                <w:color w:val="auto"/>
                <w:sz w:val="28"/>
                <w:szCs w:val="28"/>
              </w:rPr>
            </w:pPr>
            <w:r w:rsidRPr="00EF635E">
              <w:rPr>
                <w:color w:val="auto"/>
                <w:sz w:val="28"/>
                <w:szCs w:val="28"/>
              </w:rPr>
              <w:t xml:space="preserve">Client:  </w:t>
            </w:r>
            <w:r w:rsidR="008F7AFF">
              <w:rPr>
                <w:color w:val="auto"/>
                <w:sz w:val="28"/>
                <w:szCs w:val="28"/>
              </w:rPr>
              <w:t>Great Barrier Reef Marine Park Authority (GBRMPA)</w:t>
            </w:r>
            <w:r w:rsidR="00A943B2" w:rsidRPr="00EF635E">
              <w:rPr>
                <w:color w:val="auto"/>
                <w:sz w:val="28"/>
                <w:szCs w:val="28"/>
              </w:rPr>
              <w:br/>
            </w:r>
          </w:p>
          <w:p w14:paraId="7744E670" w14:textId="77777777" w:rsidR="00A943B2" w:rsidRPr="00716588" w:rsidRDefault="00A943B2" w:rsidP="00897FEE">
            <w:pPr>
              <w:rPr>
                <w:sz w:val="22"/>
                <w:szCs w:val="22"/>
              </w:rPr>
            </w:pPr>
          </w:p>
        </w:tc>
      </w:tr>
    </w:tbl>
    <w:p w14:paraId="7DB9B905" w14:textId="77777777" w:rsidR="00A943B2" w:rsidRDefault="00A943B2" w:rsidP="00897FEE">
      <w:pPr>
        <w:spacing w:after="0"/>
      </w:pPr>
    </w:p>
    <w:p w14:paraId="58FBF072" w14:textId="77777777" w:rsidR="00787338" w:rsidRDefault="00787338" w:rsidP="00787338"/>
    <w:tbl>
      <w:tblPr>
        <w:tblStyle w:val="TableGrid"/>
        <w:tblpPr w:leftFromText="181" w:rightFromText="181" w:vertAnchor="page" w:horzAnchor="margin" w:tblpY="144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SIRO Template"/>
      </w:tblPr>
      <w:tblGrid>
        <w:gridCol w:w="9854"/>
      </w:tblGrid>
      <w:tr w:rsidR="002274F9" w14:paraId="58862336" w14:textId="77777777" w:rsidTr="00141D5A">
        <w:trPr>
          <w:cantSplit/>
          <w:trHeight w:hRule="exact" w:val="1701"/>
        </w:trPr>
        <w:tc>
          <w:tcPr>
            <w:tcW w:w="9854" w:type="dxa"/>
            <w:vAlign w:val="bottom"/>
          </w:tcPr>
          <w:p w14:paraId="54443A87" w14:textId="77777777" w:rsidR="002274F9" w:rsidRPr="008F7A9C" w:rsidRDefault="002274F9" w:rsidP="001772D6">
            <w:pPr>
              <w:rPr>
                <w:sz w:val="22"/>
                <w:szCs w:val="22"/>
              </w:rPr>
            </w:pPr>
          </w:p>
        </w:tc>
      </w:tr>
    </w:tbl>
    <w:p w14:paraId="2D01A41D" w14:textId="77777777" w:rsidR="00A943B2" w:rsidRDefault="00A943B2" w:rsidP="00787338">
      <w:r>
        <w:br w:type="page"/>
      </w:r>
    </w:p>
    <w:p w14:paraId="3301A9AE" w14:textId="77777777" w:rsidR="00A943B2" w:rsidRDefault="00A943B2" w:rsidP="005A6C20"/>
    <w:p w14:paraId="61D73414" w14:textId="77777777" w:rsidR="00A943B2" w:rsidRDefault="00A943B2" w:rsidP="00F444B7">
      <w:pPr>
        <w:pStyle w:val="VersoPageHeading"/>
      </w:pPr>
      <w:r>
        <w:t>Citation</w:t>
      </w:r>
    </w:p>
    <w:p w14:paraId="17F5C221" w14:textId="267BA7F0" w:rsidR="00A943B2" w:rsidRPr="00F444B7" w:rsidRDefault="008041FB" w:rsidP="005A6C20">
      <w:r>
        <w:t xml:space="preserve">Kuhnert, P.M., Liu, Y., Henderson, B., Dambacher, J., </w:t>
      </w:r>
      <w:r w:rsidR="007A43D4">
        <w:t>Lawrence, E. and Kroon, F. (2015</w:t>
      </w:r>
      <w:r w:rsidR="00A943B2">
        <w:t xml:space="preserve">) </w:t>
      </w:r>
      <w:r>
        <w:t>Review of the Marine Monitoring Program (MMP)</w:t>
      </w:r>
      <w:r w:rsidR="00A02066">
        <w:t xml:space="preserve">, </w:t>
      </w:r>
      <w:r w:rsidR="0099386E">
        <w:t xml:space="preserve">Final </w:t>
      </w:r>
      <w:r w:rsidR="00A02066">
        <w:t>Report for the Great Barrier Reef Marine Park Authority (GBRMPA),</w:t>
      </w:r>
      <w:r w:rsidR="00A943B2">
        <w:t xml:space="preserve"> CSIRO, Australia.</w:t>
      </w:r>
    </w:p>
    <w:p w14:paraId="4A251DD1" w14:textId="77777777" w:rsidR="00A943B2" w:rsidRDefault="00A943B2" w:rsidP="00F444B7">
      <w:pPr>
        <w:pStyle w:val="VersoPageHeading"/>
      </w:pPr>
      <w:r>
        <w:t>Copyright and disclaimer</w:t>
      </w:r>
    </w:p>
    <w:p w14:paraId="0CF5ACC0" w14:textId="2C39037C" w:rsidR="00A943B2" w:rsidRDefault="00A943B2" w:rsidP="005A6C20">
      <w:r>
        <w:t>© 20</w:t>
      </w:r>
      <w:r w:rsidR="008041FB">
        <w:t>1</w:t>
      </w:r>
      <w:r w:rsidR="008F7AFF">
        <w:t>5</w:t>
      </w:r>
      <w:r>
        <w:t xml:space="preserve"> CSIRO To the extent permitted by law, all rights are reserved and no part of this publication covered by copyright may be reproduced or copied in any form or by any means except with the written permission of CSIRO.</w:t>
      </w:r>
    </w:p>
    <w:p w14:paraId="47F102B6" w14:textId="77777777" w:rsidR="00A943B2" w:rsidRDefault="00A943B2" w:rsidP="00F444B7">
      <w:pPr>
        <w:pStyle w:val="VersoPageHeading"/>
      </w:pPr>
      <w:r>
        <w:t>Important disclaimer</w:t>
      </w:r>
    </w:p>
    <w:p w14:paraId="0401EC78" w14:textId="77777777" w:rsidR="00A943B2" w:rsidRDefault="00A943B2" w:rsidP="005A6C20">
      <w:r>
        <w:t>CSIRO advises that the information contained in this publication comprises general statements based on scientific research. The reader is advised and needs to be aware that such information may be incomplete or unable to be used in any specific situation. No reliance or actions must therefore be made on that information without seeking prior expert professional, scientific and technical advice. To the extent permitted by law, CSIRO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w:t>
      </w:r>
    </w:p>
    <w:p w14:paraId="58D95DBB" w14:textId="77777777" w:rsidR="00A943B2" w:rsidRDefault="00A943B2" w:rsidP="005A6C20"/>
    <w:p w14:paraId="25EDBA3C" w14:textId="77777777" w:rsidR="00A943B2" w:rsidRDefault="00A943B2">
      <w:pPr>
        <w:spacing w:after="200"/>
      </w:pPr>
    </w:p>
    <w:p w14:paraId="2C0E4778" w14:textId="77777777" w:rsidR="00A943B2" w:rsidRDefault="00A943B2">
      <w:pPr>
        <w:spacing w:after="200"/>
        <w:sectPr w:rsidR="00A943B2" w:rsidSect="005D5D01">
          <w:footerReference w:type="default" r:id="rId11"/>
          <w:type w:val="continuous"/>
          <w:pgSz w:w="11906" w:h="16838" w:code="9"/>
          <w:pgMar w:top="1106" w:right="1134" w:bottom="1134" w:left="1134" w:header="510" w:footer="624" w:gutter="0"/>
          <w:pgNumType w:fmt="lowerRoman" w:start="1"/>
          <w:cols w:space="284"/>
          <w:titlePg/>
          <w:docGrid w:linePitch="360"/>
        </w:sectPr>
      </w:pPr>
    </w:p>
    <w:p w14:paraId="3AD89EDC" w14:textId="77777777" w:rsidR="00A943B2" w:rsidRDefault="00A943B2" w:rsidP="001D36DC">
      <w:pPr>
        <w:pStyle w:val="Heading1noTOC"/>
      </w:pPr>
      <w:r w:rsidRPr="00890BD7">
        <w:lastRenderedPageBreak/>
        <w:t>Contents</w:t>
      </w:r>
    </w:p>
    <w:p w14:paraId="180BF412" w14:textId="77777777" w:rsidR="009E0F79" w:rsidRDefault="000D47BF">
      <w:pPr>
        <w:pStyle w:val="TOC2"/>
        <w:rPr>
          <w:rFonts w:asciiTheme="minorHAnsi" w:eastAsiaTheme="minorEastAsia" w:hAnsiTheme="minorHAnsi" w:cstheme="minorBidi"/>
          <w:noProof/>
          <w:color w:val="auto"/>
        </w:rPr>
      </w:pPr>
      <w:r>
        <w:rPr>
          <w:b/>
          <w:noProof/>
          <w:color w:val="FFFFFF"/>
          <w:spacing w:val="-7"/>
        </w:rPr>
        <w:fldChar w:fldCharType="begin"/>
      </w:r>
      <w:r w:rsidR="00462182">
        <w:rPr>
          <w:b/>
          <w:noProof/>
          <w:color w:val="FFFFFF"/>
          <w:spacing w:val="-7"/>
        </w:rPr>
        <w:instrText xml:space="preserve"> TOC \h \z \t "Heading 1,2,Heading 2,3,PartTitle,1,Heading 1 Numbered,2,Heading 1 not numbered,2,Heading 2 not numbered,3,Appendix Heading 1,2" </w:instrText>
      </w:r>
      <w:r>
        <w:rPr>
          <w:b/>
          <w:noProof/>
          <w:color w:val="FFFFFF"/>
          <w:spacing w:val="-7"/>
        </w:rPr>
        <w:fldChar w:fldCharType="separate"/>
      </w:r>
      <w:hyperlink w:anchor="_Toc410312828" w:history="1">
        <w:r w:rsidR="009E0F79" w:rsidRPr="0059272C">
          <w:rPr>
            <w:rStyle w:val="Hyperlink"/>
            <w:noProof/>
          </w:rPr>
          <w:t>Acknowledgments</w:t>
        </w:r>
        <w:r w:rsidR="009E0F79">
          <w:rPr>
            <w:noProof/>
            <w:webHidden/>
          </w:rPr>
          <w:tab/>
        </w:r>
        <w:r w:rsidR="009E0F79">
          <w:rPr>
            <w:noProof/>
            <w:webHidden/>
          </w:rPr>
          <w:fldChar w:fldCharType="begin"/>
        </w:r>
        <w:r w:rsidR="009E0F79">
          <w:rPr>
            <w:noProof/>
            <w:webHidden/>
          </w:rPr>
          <w:instrText xml:space="preserve"> PAGEREF _Toc410312828 \h </w:instrText>
        </w:r>
        <w:r w:rsidR="009E0F79">
          <w:rPr>
            <w:noProof/>
            <w:webHidden/>
          </w:rPr>
        </w:r>
        <w:r w:rsidR="009E0F79">
          <w:rPr>
            <w:noProof/>
            <w:webHidden/>
          </w:rPr>
          <w:fldChar w:fldCharType="separate"/>
        </w:r>
        <w:r w:rsidR="009E0F79">
          <w:rPr>
            <w:noProof/>
            <w:webHidden/>
          </w:rPr>
          <w:t>x</w:t>
        </w:r>
        <w:r w:rsidR="009E0F79">
          <w:rPr>
            <w:noProof/>
            <w:webHidden/>
          </w:rPr>
          <w:fldChar w:fldCharType="end"/>
        </w:r>
      </w:hyperlink>
    </w:p>
    <w:p w14:paraId="1D9F1914" w14:textId="77777777" w:rsidR="009E0F79" w:rsidRDefault="002119BB">
      <w:pPr>
        <w:pStyle w:val="TOC2"/>
        <w:rPr>
          <w:rFonts w:asciiTheme="minorHAnsi" w:eastAsiaTheme="minorEastAsia" w:hAnsiTheme="minorHAnsi" w:cstheme="minorBidi"/>
          <w:noProof/>
          <w:color w:val="auto"/>
        </w:rPr>
      </w:pPr>
      <w:hyperlink w:anchor="_Toc410312829" w:history="1">
        <w:r w:rsidR="009E0F79" w:rsidRPr="0059272C">
          <w:rPr>
            <w:rStyle w:val="Hyperlink"/>
            <w:noProof/>
          </w:rPr>
          <w:t>Executive summary</w:t>
        </w:r>
        <w:r w:rsidR="009E0F79">
          <w:rPr>
            <w:noProof/>
            <w:webHidden/>
          </w:rPr>
          <w:tab/>
        </w:r>
        <w:r w:rsidR="009E0F79">
          <w:rPr>
            <w:noProof/>
            <w:webHidden/>
          </w:rPr>
          <w:fldChar w:fldCharType="begin"/>
        </w:r>
        <w:r w:rsidR="009E0F79">
          <w:rPr>
            <w:noProof/>
            <w:webHidden/>
          </w:rPr>
          <w:instrText xml:space="preserve"> PAGEREF _Toc410312829 \h </w:instrText>
        </w:r>
        <w:r w:rsidR="009E0F79">
          <w:rPr>
            <w:noProof/>
            <w:webHidden/>
          </w:rPr>
        </w:r>
        <w:r w:rsidR="009E0F79">
          <w:rPr>
            <w:noProof/>
            <w:webHidden/>
          </w:rPr>
          <w:fldChar w:fldCharType="separate"/>
        </w:r>
        <w:r w:rsidR="009E0F79">
          <w:rPr>
            <w:noProof/>
            <w:webHidden/>
          </w:rPr>
          <w:t>xi</w:t>
        </w:r>
        <w:r w:rsidR="009E0F79">
          <w:rPr>
            <w:noProof/>
            <w:webHidden/>
          </w:rPr>
          <w:fldChar w:fldCharType="end"/>
        </w:r>
      </w:hyperlink>
    </w:p>
    <w:p w14:paraId="7B91D321" w14:textId="77777777" w:rsidR="009E0F79" w:rsidRDefault="002119BB">
      <w:pPr>
        <w:pStyle w:val="TOC1"/>
        <w:rPr>
          <w:rFonts w:asciiTheme="minorHAnsi" w:eastAsiaTheme="minorEastAsia" w:hAnsiTheme="minorHAnsi" w:cstheme="minorBidi"/>
          <w:b w:val="0"/>
          <w:color w:val="auto"/>
        </w:rPr>
      </w:pPr>
      <w:hyperlink w:anchor="_Toc410312830" w:history="1">
        <w:r w:rsidR="009E0F79" w:rsidRPr="0059272C">
          <w:rPr>
            <w:rStyle w:val="Hyperlink"/>
          </w:rPr>
          <w:t>Part I</w:t>
        </w:r>
        <w:r w:rsidR="009E0F79">
          <w:rPr>
            <w:rFonts w:asciiTheme="minorHAnsi" w:eastAsiaTheme="minorEastAsia" w:hAnsiTheme="minorHAnsi" w:cstheme="minorBidi"/>
            <w:b w:val="0"/>
            <w:color w:val="auto"/>
          </w:rPr>
          <w:tab/>
        </w:r>
        <w:r w:rsidR="009E0F79" w:rsidRPr="0059272C">
          <w:rPr>
            <w:rStyle w:val="Hyperlink"/>
          </w:rPr>
          <w:t>Overview of the Marine Monitoring Program</w:t>
        </w:r>
        <w:r w:rsidR="009E0F79">
          <w:rPr>
            <w:webHidden/>
          </w:rPr>
          <w:tab/>
        </w:r>
        <w:r w:rsidR="009E0F79">
          <w:rPr>
            <w:webHidden/>
          </w:rPr>
          <w:fldChar w:fldCharType="begin"/>
        </w:r>
        <w:r w:rsidR="009E0F79">
          <w:rPr>
            <w:webHidden/>
          </w:rPr>
          <w:instrText xml:space="preserve"> PAGEREF _Toc410312830 \h </w:instrText>
        </w:r>
        <w:r w:rsidR="009E0F79">
          <w:rPr>
            <w:webHidden/>
          </w:rPr>
        </w:r>
        <w:r w:rsidR="009E0F79">
          <w:rPr>
            <w:webHidden/>
          </w:rPr>
          <w:fldChar w:fldCharType="separate"/>
        </w:r>
        <w:r w:rsidR="009E0F79">
          <w:rPr>
            <w:webHidden/>
          </w:rPr>
          <w:t>23</w:t>
        </w:r>
        <w:r w:rsidR="009E0F79">
          <w:rPr>
            <w:webHidden/>
          </w:rPr>
          <w:fldChar w:fldCharType="end"/>
        </w:r>
      </w:hyperlink>
    </w:p>
    <w:p w14:paraId="245D820A" w14:textId="77777777" w:rsidR="009E0F79" w:rsidRDefault="002119BB">
      <w:pPr>
        <w:pStyle w:val="TOC2"/>
        <w:rPr>
          <w:rFonts w:asciiTheme="minorHAnsi" w:eastAsiaTheme="minorEastAsia" w:hAnsiTheme="minorHAnsi" w:cstheme="minorBidi"/>
          <w:noProof/>
          <w:color w:val="auto"/>
        </w:rPr>
      </w:pPr>
      <w:hyperlink w:anchor="_Toc410312831" w:history="1">
        <w:r w:rsidR="009E0F79" w:rsidRPr="0059272C">
          <w:rPr>
            <w:rStyle w:val="Hyperlink"/>
            <w:noProof/>
          </w:rPr>
          <w:t>1</w:t>
        </w:r>
        <w:r w:rsidR="009E0F79">
          <w:rPr>
            <w:rFonts w:asciiTheme="minorHAnsi" w:eastAsiaTheme="minorEastAsia" w:hAnsiTheme="minorHAnsi" w:cstheme="minorBidi"/>
            <w:noProof/>
            <w:color w:val="auto"/>
          </w:rPr>
          <w:tab/>
        </w:r>
        <w:r w:rsidR="009E0F79" w:rsidRPr="0059272C">
          <w:rPr>
            <w:rStyle w:val="Hyperlink"/>
            <w:noProof/>
          </w:rPr>
          <w:t>Introduction</w:t>
        </w:r>
        <w:r w:rsidR="009E0F79">
          <w:rPr>
            <w:noProof/>
            <w:webHidden/>
          </w:rPr>
          <w:tab/>
        </w:r>
        <w:r w:rsidR="009E0F79">
          <w:rPr>
            <w:noProof/>
            <w:webHidden/>
          </w:rPr>
          <w:fldChar w:fldCharType="begin"/>
        </w:r>
        <w:r w:rsidR="009E0F79">
          <w:rPr>
            <w:noProof/>
            <w:webHidden/>
          </w:rPr>
          <w:instrText xml:space="preserve"> PAGEREF _Toc410312831 \h </w:instrText>
        </w:r>
        <w:r w:rsidR="009E0F79">
          <w:rPr>
            <w:noProof/>
            <w:webHidden/>
          </w:rPr>
        </w:r>
        <w:r w:rsidR="009E0F79">
          <w:rPr>
            <w:noProof/>
            <w:webHidden/>
          </w:rPr>
          <w:fldChar w:fldCharType="separate"/>
        </w:r>
        <w:r w:rsidR="009E0F79">
          <w:rPr>
            <w:noProof/>
            <w:webHidden/>
          </w:rPr>
          <w:t>25</w:t>
        </w:r>
        <w:r w:rsidR="009E0F79">
          <w:rPr>
            <w:noProof/>
            <w:webHidden/>
          </w:rPr>
          <w:fldChar w:fldCharType="end"/>
        </w:r>
      </w:hyperlink>
    </w:p>
    <w:p w14:paraId="32528696" w14:textId="77777777" w:rsidR="009E0F79" w:rsidRDefault="002119BB">
      <w:pPr>
        <w:pStyle w:val="TOC2"/>
        <w:rPr>
          <w:rFonts w:asciiTheme="minorHAnsi" w:eastAsiaTheme="minorEastAsia" w:hAnsiTheme="minorHAnsi" w:cstheme="minorBidi"/>
          <w:noProof/>
          <w:color w:val="auto"/>
        </w:rPr>
      </w:pPr>
      <w:hyperlink w:anchor="_Toc410312832" w:history="1">
        <w:r w:rsidR="009E0F79" w:rsidRPr="0059272C">
          <w:rPr>
            <w:rStyle w:val="Hyperlink"/>
            <w:noProof/>
          </w:rPr>
          <w:t>2</w:t>
        </w:r>
        <w:r w:rsidR="009E0F79">
          <w:rPr>
            <w:rFonts w:asciiTheme="minorHAnsi" w:eastAsiaTheme="minorEastAsia" w:hAnsiTheme="minorHAnsi" w:cstheme="minorBidi"/>
            <w:noProof/>
            <w:color w:val="auto"/>
          </w:rPr>
          <w:tab/>
        </w:r>
        <w:r w:rsidR="009E0F79" w:rsidRPr="0059272C">
          <w:rPr>
            <w:rStyle w:val="Hyperlink"/>
            <w:noProof/>
          </w:rPr>
          <w:t>Conceptual Models</w:t>
        </w:r>
        <w:r w:rsidR="009E0F79">
          <w:rPr>
            <w:noProof/>
            <w:webHidden/>
          </w:rPr>
          <w:tab/>
        </w:r>
        <w:r w:rsidR="009E0F79">
          <w:rPr>
            <w:noProof/>
            <w:webHidden/>
          </w:rPr>
          <w:fldChar w:fldCharType="begin"/>
        </w:r>
        <w:r w:rsidR="009E0F79">
          <w:rPr>
            <w:noProof/>
            <w:webHidden/>
          </w:rPr>
          <w:instrText xml:space="preserve"> PAGEREF _Toc410312832 \h </w:instrText>
        </w:r>
        <w:r w:rsidR="009E0F79">
          <w:rPr>
            <w:noProof/>
            <w:webHidden/>
          </w:rPr>
        </w:r>
        <w:r w:rsidR="009E0F79">
          <w:rPr>
            <w:noProof/>
            <w:webHidden/>
          </w:rPr>
          <w:fldChar w:fldCharType="separate"/>
        </w:r>
        <w:r w:rsidR="009E0F79">
          <w:rPr>
            <w:noProof/>
            <w:webHidden/>
          </w:rPr>
          <w:t>29</w:t>
        </w:r>
        <w:r w:rsidR="009E0F79">
          <w:rPr>
            <w:noProof/>
            <w:webHidden/>
          </w:rPr>
          <w:fldChar w:fldCharType="end"/>
        </w:r>
      </w:hyperlink>
    </w:p>
    <w:p w14:paraId="2301F0E0" w14:textId="77777777" w:rsidR="009E0F79" w:rsidRDefault="002119BB">
      <w:pPr>
        <w:pStyle w:val="TOC3"/>
        <w:rPr>
          <w:rFonts w:asciiTheme="minorHAnsi" w:eastAsiaTheme="minorEastAsia" w:hAnsiTheme="minorHAnsi" w:cstheme="minorBidi"/>
          <w:noProof/>
          <w:color w:val="auto"/>
        </w:rPr>
      </w:pPr>
      <w:hyperlink w:anchor="_Toc410312833" w:history="1">
        <w:r w:rsidR="009E0F79" w:rsidRPr="0059272C">
          <w:rPr>
            <w:rStyle w:val="Hyperlink"/>
            <w:noProof/>
          </w:rPr>
          <w:t>2.1</w:t>
        </w:r>
        <w:r w:rsidR="009E0F79">
          <w:rPr>
            <w:rFonts w:asciiTheme="minorHAnsi" w:eastAsiaTheme="minorEastAsia" w:hAnsiTheme="minorHAnsi" w:cstheme="minorBidi"/>
            <w:noProof/>
            <w:color w:val="auto"/>
          </w:rPr>
          <w:tab/>
        </w:r>
        <w:r w:rsidR="009E0F79" w:rsidRPr="0059272C">
          <w:rPr>
            <w:rStyle w:val="Hyperlink"/>
            <w:noProof/>
          </w:rPr>
          <w:t>Overview of Qualitative Modelling Approach</w:t>
        </w:r>
        <w:r w:rsidR="009E0F79">
          <w:rPr>
            <w:noProof/>
            <w:webHidden/>
          </w:rPr>
          <w:tab/>
        </w:r>
        <w:r w:rsidR="009E0F79">
          <w:rPr>
            <w:noProof/>
            <w:webHidden/>
          </w:rPr>
          <w:fldChar w:fldCharType="begin"/>
        </w:r>
        <w:r w:rsidR="009E0F79">
          <w:rPr>
            <w:noProof/>
            <w:webHidden/>
          </w:rPr>
          <w:instrText xml:space="preserve"> PAGEREF _Toc410312833 \h </w:instrText>
        </w:r>
        <w:r w:rsidR="009E0F79">
          <w:rPr>
            <w:noProof/>
            <w:webHidden/>
          </w:rPr>
        </w:r>
        <w:r w:rsidR="009E0F79">
          <w:rPr>
            <w:noProof/>
            <w:webHidden/>
          </w:rPr>
          <w:fldChar w:fldCharType="separate"/>
        </w:r>
        <w:r w:rsidR="009E0F79">
          <w:rPr>
            <w:noProof/>
            <w:webHidden/>
          </w:rPr>
          <w:t>29</w:t>
        </w:r>
        <w:r w:rsidR="009E0F79">
          <w:rPr>
            <w:noProof/>
            <w:webHidden/>
          </w:rPr>
          <w:fldChar w:fldCharType="end"/>
        </w:r>
      </w:hyperlink>
    </w:p>
    <w:p w14:paraId="1C8286B0" w14:textId="77777777" w:rsidR="009E0F79" w:rsidRDefault="002119BB">
      <w:pPr>
        <w:pStyle w:val="TOC3"/>
        <w:rPr>
          <w:rFonts w:asciiTheme="minorHAnsi" w:eastAsiaTheme="minorEastAsia" w:hAnsiTheme="minorHAnsi" w:cstheme="minorBidi"/>
          <w:noProof/>
          <w:color w:val="auto"/>
        </w:rPr>
      </w:pPr>
      <w:hyperlink w:anchor="_Toc410312834" w:history="1">
        <w:r w:rsidR="009E0F79" w:rsidRPr="0059272C">
          <w:rPr>
            <w:rStyle w:val="Hyperlink"/>
            <w:noProof/>
          </w:rPr>
          <w:t>2.2</w:t>
        </w:r>
        <w:r w:rsidR="009E0F79">
          <w:rPr>
            <w:rFonts w:asciiTheme="minorHAnsi" w:eastAsiaTheme="minorEastAsia" w:hAnsiTheme="minorHAnsi" w:cstheme="minorBidi"/>
            <w:noProof/>
            <w:color w:val="auto"/>
          </w:rPr>
          <w:tab/>
        </w:r>
        <w:r w:rsidR="009E0F79" w:rsidRPr="0059272C">
          <w:rPr>
            <w:rStyle w:val="Hyperlink"/>
            <w:noProof/>
          </w:rPr>
          <w:t>Inshore Coral Reef and Water Quality Sub-Program</w:t>
        </w:r>
        <w:r w:rsidR="009E0F79">
          <w:rPr>
            <w:noProof/>
            <w:webHidden/>
          </w:rPr>
          <w:tab/>
        </w:r>
        <w:r w:rsidR="009E0F79">
          <w:rPr>
            <w:noProof/>
            <w:webHidden/>
          </w:rPr>
          <w:fldChar w:fldCharType="begin"/>
        </w:r>
        <w:r w:rsidR="009E0F79">
          <w:rPr>
            <w:noProof/>
            <w:webHidden/>
          </w:rPr>
          <w:instrText xml:space="preserve"> PAGEREF _Toc410312834 \h </w:instrText>
        </w:r>
        <w:r w:rsidR="009E0F79">
          <w:rPr>
            <w:noProof/>
            <w:webHidden/>
          </w:rPr>
        </w:r>
        <w:r w:rsidR="009E0F79">
          <w:rPr>
            <w:noProof/>
            <w:webHidden/>
          </w:rPr>
          <w:fldChar w:fldCharType="separate"/>
        </w:r>
        <w:r w:rsidR="009E0F79">
          <w:rPr>
            <w:noProof/>
            <w:webHidden/>
          </w:rPr>
          <w:t>30</w:t>
        </w:r>
        <w:r w:rsidR="009E0F79">
          <w:rPr>
            <w:noProof/>
            <w:webHidden/>
          </w:rPr>
          <w:fldChar w:fldCharType="end"/>
        </w:r>
      </w:hyperlink>
    </w:p>
    <w:p w14:paraId="5675C216" w14:textId="77777777" w:rsidR="009E0F79" w:rsidRDefault="002119BB">
      <w:pPr>
        <w:pStyle w:val="TOC3"/>
        <w:rPr>
          <w:rFonts w:asciiTheme="minorHAnsi" w:eastAsiaTheme="minorEastAsia" w:hAnsiTheme="minorHAnsi" w:cstheme="minorBidi"/>
          <w:noProof/>
          <w:color w:val="auto"/>
        </w:rPr>
      </w:pPr>
      <w:hyperlink w:anchor="_Toc410312835" w:history="1">
        <w:r w:rsidR="009E0F79" w:rsidRPr="0059272C">
          <w:rPr>
            <w:rStyle w:val="Hyperlink"/>
            <w:noProof/>
          </w:rPr>
          <w:t>2.3</w:t>
        </w:r>
        <w:r w:rsidR="009E0F79">
          <w:rPr>
            <w:rFonts w:asciiTheme="minorHAnsi" w:eastAsiaTheme="minorEastAsia" w:hAnsiTheme="minorHAnsi" w:cstheme="minorBidi"/>
            <w:noProof/>
            <w:color w:val="auto"/>
          </w:rPr>
          <w:tab/>
        </w:r>
        <w:r w:rsidR="009E0F79" w:rsidRPr="0059272C">
          <w:rPr>
            <w:rStyle w:val="Hyperlink"/>
            <w:noProof/>
          </w:rPr>
          <w:t>Inshore Seagrass Sub-Program</w:t>
        </w:r>
        <w:r w:rsidR="009E0F79">
          <w:rPr>
            <w:noProof/>
            <w:webHidden/>
          </w:rPr>
          <w:tab/>
        </w:r>
        <w:r w:rsidR="009E0F79">
          <w:rPr>
            <w:noProof/>
            <w:webHidden/>
          </w:rPr>
          <w:fldChar w:fldCharType="begin"/>
        </w:r>
        <w:r w:rsidR="009E0F79">
          <w:rPr>
            <w:noProof/>
            <w:webHidden/>
          </w:rPr>
          <w:instrText xml:space="preserve"> PAGEREF _Toc410312835 \h </w:instrText>
        </w:r>
        <w:r w:rsidR="009E0F79">
          <w:rPr>
            <w:noProof/>
            <w:webHidden/>
          </w:rPr>
        </w:r>
        <w:r w:rsidR="009E0F79">
          <w:rPr>
            <w:noProof/>
            <w:webHidden/>
          </w:rPr>
          <w:fldChar w:fldCharType="separate"/>
        </w:r>
        <w:r w:rsidR="009E0F79">
          <w:rPr>
            <w:noProof/>
            <w:webHidden/>
          </w:rPr>
          <w:t>33</w:t>
        </w:r>
        <w:r w:rsidR="009E0F79">
          <w:rPr>
            <w:noProof/>
            <w:webHidden/>
          </w:rPr>
          <w:fldChar w:fldCharType="end"/>
        </w:r>
      </w:hyperlink>
    </w:p>
    <w:p w14:paraId="7EA3B003" w14:textId="77777777" w:rsidR="009E0F79" w:rsidRDefault="002119BB">
      <w:pPr>
        <w:pStyle w:val="TOC3"/>
        <w:rPr>
          <w:rFonts w:asciiTheme="minorHAnsi" w:eastAsiaTheme="minorEastAsia" w:hAnsiTheme="minorHAnsi" w:cstheme="minorBidi"/>
          <w:noProof/>
          <w:color w:val="auto"/>
        </w:rPr>
      </w:pPr>
      <w:hyperlink w:anchor="_Toc410312836" w:history="1">
        <w:r w:rsidR="009E0F79" w:rsidRPr="0059272C">
          <w:rPr>
            <w:rStyle w:val="Hyperlink"/>
            <w:noProof/>
          </w:rPr>
          <w:t>2.4</w:t>
        </w:r>
        <w:r w:rsidR="009E0F79">
          <w:rPr>
            <w:rFonts w:asciiTheme="minorHAnsi" w:eastAsiaTheme="minorEastAsia" w:hAnsiTheme="minorHAnsi" w:cstheme="minorBidi"/>
            <w:noProof/>
            <w:color w:val="auto"/>
          </w:rPr>
          <w:tab/>
        </w:r>
        <w:r w:rsidR="009E0F79" w:rsidRPr="0059272C">
          <w:rPr>
            <w:rStyle w:val="Hyperlink"/>
            <w:noProof/>
          </w:rPr>
          <w:t>Flood Plume and Remote Sensing Sub-Program</w:t>
        </w:r>
        <w:r w:rsidR="009E0F79">
          <w:rPr>
            <w:noProof/>
            <w:webHidden/>
          </w:rPr>
          <w:tab/>
        </w:r>
        <w:r w:rsidR="009E0F79">
          <w:rPr>
            <w:noProof/>
            <w:webHidden/>
          </w:rPr>
          <w:fldChar w:fldCharType="begin"/>
        </w:r>
        <w:r w:rsidR="009E0F79">
          <w:rPr>
            <w:noProof/>
            <w:webHidden/>
          </w:rPr>
          <w:instrText xml:space="preserve"> PAGEREF _Toc410312836 \h </w:instrText>
        </w:r>
        <w:r w:rsidR="009E0F79">
          <w:rPr>
            <w:noProof/>
            <w:webHidden/>
          </w:rPr>
        </w:r>
        <w:r w:rsidR="009E0F79">
          <w:rPr>
            <w:noProof/>
            <w:webHidden/>
          </w:rPr>
          <w:fldChar w:fldCharType="separate"/>
        </w:r>
        <w:r w:rsidR="009E0F79">
          <w:rPr>
            <w:noProof/>
            <w:webHidden/>
          </w:rPr>
          <w:t>36</w:t>
        </w:r>
        <w:r w:rsidR="009E0F79">
          <w:rPr>
            <w:noProof/>
            <w:webHidden/>
          </w:rPr>
          <w:fldChar w:fldCharType="end"/>
        </w:r>
      </w:hyperlink>
    </w:p>
    <w:p w14:paraId="68A4641D" w14:textId="77777777" w:rsidR="009E0F79" w:rsidRDefault="002119BB">
      <w:pPr>
        <w:pStyle w:val="TOC3"/>
        <w:rPr>
          <w:rFonts w:asciiTheme="minorHAnsi" w:eastAsiaTheme="minorEastAsia" w:hAnsiTheme="minorHAnsi" w:cstheme="minorBidi"/>
          <w:noProof/>
          <w:color w:val="auto"/>
        </w:rPr>
      </w:pPr>
      <w:hyperlink w:anchor="_Toc410312837" w:history="1">
        <w:r w:rsidR="009E0F79" w:rsidRPr="0059272C">
          <w:rPr>
            <w:rStyle w:val="Hyperlink"/>
            <w:noProof/>
          </w:rPr>
          <w:t>2.5</w:t>
        </w:r>
        <w:r w:rsidR="009E0F79">
          <w:rPr>
            <w:rFonts w:asciiTheme="minorHAnsi" w:eastAsiaTheme="minorEastAsia" w:hAnsiTheme="minorHAnsi" w:cstheme="minorBidi"/>
            <w:noProof/>
            <w:color w:val="auto"/>
          </w:rPr>
          <w:tab/>
        </w:r>
        <w:r w:rsidR="009E0F79" w:rsidRPr="0059272C">
          <w:rPr>
            <w:rStyle w:val="Hyperlink"/>
            <w:noProof/>
          </w:rPr>
          <w:t>Key Indicators and Patterns of Correlation</w:t>
        </w:r>
        <w:r w:rsidR="009E0F79">
          <w:rPr>
            <w:noProof/>
            <w:webHidden/>
          </w:rPr>
          <w:tab/>
        </w:r>
        <w:r w:rsidR="009E0F79">
          <w:rPr>
            <w:noProof/>
            <w:webHidden/>
          </w:rPr>
          <w:fldChar w:fldCharType="begin"/>
        </w:r>
        <w:r w:rsidR="009E0F79">
          <w:rPr>
            <w:noProof/>
            <w:webHidden/>
          </w:rPr>
          <w:instrText xml:space="preserve"> PAGEREF _Toc410312837 \h </w:instrText>
        </w:r>
        <w:r w:rsidR="009E0F79">
          <w:rPr>
            <w:noProof/>
            <w:webHidden/>
          </w:rPr>
        </w:r>
        <w:r w:rsidR="009E0F79">
          <w:rPr>
            <w:noProof/>
            <w:webHidden/>
          </w:rPr>
          <w:fldChar w:fldCharType="separate"/>
        </w:r>
        <w:r w:rsidR="009E0F79">
          <w:rPr>
            <w:noProof/>
            <w:webHidden/>
          </w:rPr>
          <w:t>39</w:t>
        </w:r>
        <w:r w:rsidR="009E0F79">
          <w:rPr>
            <w:noProof/>
            <w:webHidden/>
          </w:rPr>
          <w:fldChar w:fldCharType="end"/>
        </w:r>
      </w:hyperlink>
    </w:p>
    <w:p w14:paraId="05A1A4A6" w14:textId="77777777" w:rsidR="009E0F79" w:rsidRDefault="002119BB">
      <w:pPr>
        <w:pStyle w:val="TOC1"/>
        <w:rPr>
          <w:rFonts w:asciiTheme="minorHAnsi" w:eastAsiaTheme="minorEastAsia" w:hAnsiTheme="minorHAnsi" w:cstheme="minorBidi"/>
          <w:b w:val="0"/>
          <w:color w:val="auto"/>
        </w:rPr>
      </w:pPr>
      <w:hyperlink w:anchor="_Toc410312838" w:history="1">
        <w:r w:rsidR="009E0F79" w:rsidRPr="0059272C">
          <w:rPr>
            <w:rStyle w:val="Hyperlink"/>
          </w:rPr>
          <w:t>Part II</w:t>
        </w:r>
        <w:r w:rsidR="009E0F79">
          <w:rPr>
            <w:rFonts w:asciiTheme="minorHAnsi" w:eastAsiaTheme="minorEastAsia" w:hAnsiTheme="minorHAnsi" w:cstheme="minorBidi"/>
            <w:b w:val="0"/>
            <w:color w:val="auto"/>
          </w:rPr>
          <w:tab/>
        </w:r>
        <w:r w:rsidR="009E0F79" w:rsidRPr="0059272C">
          <w:rPr>
            <w:rStyle w:val="Hyperlink"/>
          </w:rPr>
          <w:t>Analysis of Indicators and Metrics</w:t>
        </w:r>
        <w:r w:rsidR="009E0F79">
          <w:rPr>
            <w:webHidden/>
          </w:rPr>
          <w:tab/>
        </w:r>
        <w:r w:rsidR="009E0F79">
          <w:rPr>
            <w:webHidden/>
          </w:rPr>
          <w:fldChar w:fldCharType="begin"/>
        </w:r>
        <w:r w:rsidR="009E0F79">
          <w:rPr>
            <w:webHidden/>
          </w:rPr>
          <w:instrText xml:space="preserve"> PAGEREF _Toc410312838 \h </w:instrText>
        </w:r>
        <w:r w:rsidR="009E0F79">
          <w:rPr>
            <w:webHidden/>
          </w:rPr>
        </w:r>
        <w:r w:rsidR="009E0F79">
          <w:rPr>
            <w:webHidden/>
          </w:rPr>
          <w:fldChar w:fldCharType="separate"/>
        </w:r>
        <w:r w:rsidR="009E0F79">
          <w:rPr>
            <w:webHidden/>
          </w:rPr>
          <w:t>41</w:t>
        </w:r>
        <w:r w:rsidR="009E0F79">
          <w:rPr>
            <w:webHidden/>
          </w:rPr>
          <w:fldChar w:fldCharType="end"/>
        </w:r>
      </w:hyperlink>
    </w:p>
    <w:p w14:paraId="25362E4D" w14:textId="77777777" w:rsidR="009E0F79" w:rsidRDefault="002119BB">
      <w:pPr>
        <w:pStyle w:val="TOC2"/>
        <w:rPr>
          <w:rFonts w:asciiTheme="minorHAnsi" w:eastAsiaTheme="minorEastAsia" w:hAnsiTheme="minorHAnsi" w:cstheme="minorBidi"/>
          <w:noProof/>
          <w:color w:val="auto"/>
        </w:rPr>
      </w:pPr>
      <w:hyperlink w:anchor="_Toc410312839" w:history="1">
        <w:r w:rsidR="009E0F79" w:rsidRPr="0059272C">
          <w:rPr>
            <w:rStyle w:val="Hyperlink"/>
            <w:noProof/>
          </w:rPr>
          <w:t>3</w:t>
        </w:r>
        <w:r w:rsidR="009E0F79">
          <w:rPr>
            <w:rFonts w:asciiTheme="minorHAnsi" w:eastAsiaTheme="minorEastAsia" w:hAnsiTheme="minorHAnsi" w:cstheme="minorBidi"/>
            <w:noProof/>
            <w:color w:val="auto"/>
          </w:rPr>
          <w:tab/>
        </w:r>
        <w:r w:rsidR="009E0F79" w:rsidRPr="0059272C">
          <w:rPr>
            <w:rStyle w:val="Hyperlink"/>
            <w:noProof/>
          </w:rPr>
          <w:t>Pressure Indicators for Monitoring</w:t>
        </w:r>
        <w:r w:rsidR="009E0F79">
          <w:rPr>
            <w:noProof/>
            <w:webHidden/>
          </w:rPr>
          <w:tab/>
        </w:r>
        <w:r w:rsidR="009E0F79">
          <w:rPr>
            <w:noProof/>
            <w:webHidden/>
          </w:rPr>
          <w:fldChar w:fldCharType="begin"/>
        </w:r>
        <w:r w:rsidR="009E0F79">
          <w:rPr>
            <w:noProof/>
            <w:webHidden/>
          </w:rPr>
          <w:instrText xml:space="preserve"> PAGEREF _Toc410312839 \h </w:instrText>
        </w:r>
        <w:r w:rsidR="009E0F79">
          <w:rPr>
            <w:noProof/>
            <w:webHidden/>
          </w:rPr>
        </w:r>
        <w:r w:rsidR="009E0F79">
          <w:rPr>
            <w:noProof/>
            <w:webHidden/>
          </w:rPr>
          <w:fldChar w:fldCharType="separate"/>
        </w:r>
        <w:r w:rsidR="009E0F79">
          <w:rPr>
            <w:noProof/>
            <w:webHidden/>
          </w:rPr>
          <w:t>43</w:t>
        </w:r>
        <w:r w:rsidR="009E0F79">
          <w:rPr>
            <w:noProof/>
            <w:webHidden/>
          </w:rPr>
          <w:fldChar w:fldCharType="end"/>
        </w:r>
      </w:hyperlink>
    </w:p>
    <w:p w14:paraId="2A9B0A14" w14:textId="77777777" w:rsidR="009E0F79" w:rsidRDefault="002119BB">
      <w:pPr>
        <w:pStyle w:val="TOC3"/>
        <w:rPr>
          <w:rFonts w:asciiTheme="minorHAnsi" w:eastAsiaTheme="minorEastAsia" w:hAnsiTheme="minorHAnsi" w:cstheme="minorBidi"/>
          <w:noProof/>
          <w:color w:val="auto"/>
        </w:rPr>
      </w:pPr>
      <w:hyperlink w:anchor="_Toc410312840" w:history="1">
        <w:r w:rsidR="009E0F79" w:rsidRPr="0059272C">
          <w:rPr>
            <w:rStyle w:val="Hyperlink"/>
            <w:noProof/>
          </w:rPr>
          <w:t>3.1</w:t>
        </w:r>
        <w:r w:rsidR="009E0F79">
          <w:rPr>
            <w:rFonts w:asciiTheme="minorHAnsi" w:eastAsiaTheme="minorEastAsia" w:hAnsiTheme="minorHAnsi" w:cstheme="minorBidi"/>
            <w:noProof/>
            <w:color w:val="auto"/>
          </w:rPr>
          <w:tab/>
        </w:r>
        <w:r w:rsidR="009E0F79" w:rsidRPr="0059272C">
          <w:rPr>
            <w:rStyle w:val="Hyperlink"/>
            <w:noProof/>
          </w:rPr>
          <w:t>Coral Reef and Water Quality Marine Monitoring Program</w:t>
        </w:r>
        <w:r w:rsidR="009E0F79">
          <w:rPr>
            <w:noProof/>
            <w:webHidden/>
          </w:rPr>
          <w:tab/>
        </w:r>
        <w:r w:rsidR="009E0F79">
          <w:rPr>
            <w:noProof/>
            <w:webHidden/>
          </w:rPr>
          <w:fldChar w:fldCharType="begin"/>
        </w:r>
        <w:r w:rsidR="009E0F79">
          <w:rPr>
            <w:noProof/>
            <w:webHidden/>
          </w:rPr>
          <w:instrText xml:space="preserve"> PAGEREF _Toc410312840 \h </w:instrText>
        </w:r>
        <w:r w:rsidR="009E0F79">
          <w:rPr>
            <w:noProof/>
            <w:webHidden/>
          </w:rPr>
        </w:r>
        <w:r w:rsidR="009E0F79">
          <w:rPr>
            <w:noProof/>
            <w:webHidden/>
          </w:rPr>
          <w:fldChar w:fldCharType="separate"/>
        </w:r>
        <w:r w:rsidR="009E0F79">
          <w:rPr>
            <w:noProof/>
            <w:webHidden/>
          </w:rPr>
          <w:t>43</w:t>
        </w:r>
        <w:r w:rsidR="009E0F79">
          <w:rPr>
            <w:noProof/>
            <w:webHidden/>
          </w:rPr>
          <w:fldChar w:fldCharType="end"/>
        </w:r>
      </w:hyperlink>
    </w:p>
    <w:p w14:paraId="18DE6D65" w14:textId="77777777" w:rsidR="009E0F79" w:rsidRDefault="002119BB">
      <w:pPr>
        <w:pStyle w:val="TOC3"/>
        <w:rPr>
          <w:rFonts w:asciiTheme="minorHAnsi" w:eastAsiaTheme="minorEastAsia" w:hAnsiTheme="minorHAnsi" w:cstheme="minorBidi"/>
          <w:noProof/>
          <w:color w:val="auto"/>
        </w:rPr>
      </w:pPr>
      <w:hyperlink w:anchor="_Toc410312841" w:history="1">
        <w:r w:rsidR="009E0F79" w:rsidRPr="0059272C">
          <w:rPr>
            <w:rStyle w:val="Hyperlink"/>
            <w:noProof/>
          </w:rPr>
          <w:t>3.2</w:t>
        </w:r>
        <w:r w:rsidR="009E0F79">
          <w:rPr>
            <w:rFonts w:asciiTheme="minorHAnsi" w:eastAsiaTheme="minorEastAsia" w:hAnsiTheme="minorHAnsi" w:cstheme="minorBidi"/>
            <w:noProof/>
            <w:color w:val="auto"/>
          </w:rPr>
          <w:tab/>
        </w:r>
        <w:r w:rsidR="009E0F79" w:rsidRPr="0059272C">
          <w:rPr>
            <w:rStyle w:val="Hyperlink"/>
            <w:noProof/>
          </w:rPr>
          <w:t>Inshore Seagrass Monitoring Program</w:t>
        </w:r>
        <w:r w:rsidR="009E0F79">
          <w:rPr>
            <w:noProof/>
            <w:webHidden/>
          </w:rPr>
          <w:tab/>
        </w:r>
        <w:r w:rsidR="009E0F79">
          <w:rPr>
            <w:noProof/>
            <w:webHidden/>
          </w:rPr>
          <w:fldChar w:fldCharType="begin"/>
        </w:r>
        <w:r w:rsidR="009E0F79">
          <w:rPr>
            <w:noProof/>
            <w:webHidden/>
          </w:rPr>
          <w:instrText xml:space="preserve"> PAGEREF _Toc410312841 \h </w:instrText>
        </w:r>
        <w:r w:rsidR="009E0F79">
          <w:rPr>
            <w:noProof/>
            <w:webHidden/>
          </w:rPr>
        </w:r>
        <w:r w:rsidR="009E0F79">
          <w:rPr>
            <w:noProof/>
            <w:webHidden/>
          </w:rPr>
          <w:fldChar w:fldCharType="separate"/>
        </w:r>
        <w:r w:rsidR="009E0F79">
          <w:rPr>
            <w:noProof/>
            <w:webHidden/>
          </w:rPr>
          <w:t>72</w:t>
        </w:r>
        <w:r w:rsidR="009E0F79">
          <w:rPr>
            <w:noProof/>
            <w:webHidden/>
          </w:rPr>
          <w:fldChar w:fldCharType="end"/>
        </w:r>
      </w:hyperlink>
    </w:p>
    <w:p w14:paraId="28178426" w14:textId="77777777" w:rsidR="009E0F79" w:rsidRDefault="002119BB">
      <w:pPr>
        <w:pStyle w:val="TOC3"/>
        <w:rPr>
          <w:rFonts w:asciiTheme="minorHAnsi" w:eastAsiaTheme="minorEastAsia" w:hAnsiTheme="minorHAnsi" w:cstheme="minorBidi"/>
          <w:noProof/>
          <w:color w:val="auto"/>
        </w:rPr>
      </w:pPr>
      <w:hyperlink w:anchor="_Toc410312842" w:history="1">
        <w:r w:rsidR="009E0F79" w:rsidRPr="0059272C">
          <w:rPr>
            <w:rStyle w:val="Hyperlink"/>
            <w:noProof/>
          </w:rPr>
          <w:t>3.3</w:t>
        </w:r>
        <w:r w:rsidR="009E0F79">
          <w:rPr>
            <w:rFonts w:asciiTheme="minorHAnsi" w:eastAsiaTheme="minorEastAsia" w:hAnsiTheme="minorHAnsi" w:cstheme="minorBidi"/>
            <w:noProof/>
            <w:color w:val="auto"/>
          </w:rPr>
          <w:tab/>
        </w:r>
        <w:r w:rsidR="009E0F79" w:rsidRPr="0059272C">
          <w:rPr>
            <w:rStyle w:val="Hyperlink"/>
            <w:noProof/>
          </w:rPr>
          <w:t>Pesticide Marine Monitoring Program</w:t>
        </w:r>
        <w:r w:rsidR="009E0F79">
          <w:rPr>
            <w:noProof/>
            <w:webHidden/>
          </w:rPr>
          <w:tab/>
        </w:r>
        <w:r w:rsidR="009E0F79">
          <w:rPr>
            <w:noProof/>
            <w:webHidden/>
          </w:rPr>
          <w:fldChar w:fldCharType="begin"/>
        </w:r>
        <w:r w:rsidR="009E0F79">
          <w:rPr>
            <w:noProof/>
            <w:webHidden/>
          </w:rPr>
          <w:instrText xml:space="preserve"> PAGEREF _Toc410312842 \h </w:instrText>
        </w:r>
        <w:r w:rsidR="009E0F79">
          <w:rPr>
            <w:noProof/>
            <w:webHidden/>
          </w:rPr>
        </w:r>
        <w:r w:rsidR="009E0F79">
          <w:rPr>
            <w:noProof/>
            <w:webHidden/>
          </w:rPr>
          <w:fldChar w:fldCharType="separate"/>
        </w:r>
        <w:r w:rsidR="009E0F79">
          <w:rPr>
            <w:noProof/>
            <w:webHidden/>
          </w:rPr>
          <w:t>97</w:t>
        </w:r>
        <w:r w:rsidR="009E0F79">
          <w:rPr>
            <w:noProof/>
            <w:webHidden/>
          </w:rPr>
          <w:fldChar w:fldCharType="end"/>
        </w:r>
      </w:hyperlink>
    </w:p>
    <w:p w14:paraId="29357215" w14:textId="77777777" w:rsidR="009E0F79" w:rsidRDefault="002119BB">
      <w:pPr>
        <w:pStyle w:val="TOC3"/>
        <w:rPr>
          <w:rFonts w:asciiTheme="minorHAnsi" w:eastAsiaTheme="minorEastAsia" w:hAnsiTheme="minorHAnsi" w:cstheme="minorBidi"/>
          <w:noProof/>
          <w:color w:val="auto"/>
        </w:rPr>
      </w:pPr>
      <w:hyperlink w:anchor="_Toc410312843" w:history="1">
        <w:r w:rsidR="009E0F79" w:rsidRPr="0059272C">
          <w:rPr>
            <w:rStyle w:val="Hyperlink"/>
            <w:noProof/>
          </w:rPr>
          <w:t>3.4</w:t>
        </w:r>
        <w:r w:rsidR="009E0F79">
          <w:rPr>
            <w:rFonts w:asciiTheme="minorHAnsi" w:eastAsiaTheme="minorEastAsia" w:hAnsiTheme="minorHAnsi" w:cstheme="minorBidi"/>
            <w:noProof/>
            <w:color w:val="auto"/>
          </w:rPr>
          <w:tab/>
        </w:r>
        <w:r w:rsidR="009E0F79" w:rsidRPr="0059272C">
          <w:rPr>
            <w:rStyle w:val="Hyperlink"/>
            <w:noProof/>
          </w:rPr>
          <w:t>Flood Plume and Remote Sensing Monitoring Program</w:t>
        </w:r>
        <w:r w:rsidR="009E0F79">
          <w:rPr>
            <w:noProof/>
            <w:webHidden/>
          </w:rPr>
          <w:tab/>
        </w:r>
        <w:r w:rsidR="009E0F79">
          <w:rPr>
            <w:noProof/>
            <w:webHidden/>
          </w:rPr>
          <w:fldChar w:fldCharType="begin"/>
        </w:r>
        <w:r w:rsidR="009E0F79">
          <w:rPr>
            <w:noProof/>
            <w:webHidden/>
          </w:rPr>
          <w:instrText xml:space="preserve"> PAGEREF _Toc410312843 \h </w:instrText>
        </w:r>
        <w:r w:rsidR="009E0F79">
          <w:rPr>
            <w:noProof/>
            <w:webHidden/>
          </w:rPr>
        </w:r>
        <w:r w:rsidR="009E0F79">
          <w:rPr>
            <w:noProof/>
            <w:webHidden/>
          </w:rPr>
          <w:fldChar w:fldCharType="separate"/>
        </w:r>
        <w:r w:rsidR="009E0F79">
          <w:rPr>
            <w:noProof/>
            <w:webHidden/>
          </w:rPr>
          <w:t>109</w:t>
        </w:r>
        <w:r w:rsidR="009E0F79">
          <w:rPr>
            <w:noProof/>
            <w:webHidden/>
          </w:rPr>
          <w:fldChar w:fldCharType="end"/>
        </w:r>
      </w:hyperlink>
    </w:p>
    <w:p w14:paraId="02666606" w14:textId="77777777" w:rsidR="009E0F79" w:rsidRDefault="002119BB">
      <w:pPr>
        <w:pStyle w:val="TOC2"/>
        <w:rPr>
          <w:rFonts w:asciiTheme="minorHAnsi" w:eastAsiaTheme="minorEastAsia" w:hAnsiTheme="minorHAnsi" w:cstheme="minorBidi"/>
          <w:noProof/>
          <w:color w:val="auto"/>
        </w:rPr>
      </w:pPr>
      <w:hyperlink w:anchor="_Toc410312844" w:history="1">
        <w:r w:rsidR="009E0F79" w:rsidRPr="0059272C">
          <w:rPr>
            <w:rStyle w:val="Hyperlink"/>
            <w:noProof/>
          </w:rPr>
          <w:t>4</w:t>
        </w:r>
        <w:r w:rsidR="009E0F79">
          <w:rPr>
            <w:rFonts w:asciiTheme="minorHAnsi" w:eastAsiaTheme="minorEastAsia" w:hAnsiTheme="minorHAnsi" w:cstheme="minorBidi"/>
            <w:noProof/>
            <w:color w:val="auto"/>
          </w:rPr>
          <w:tab/>
        </w:r>
        <w:r w:rsidR="009E0F79" w:rsidRPr="0059272C">
          <w:rPr>
            <w:rStyle w:val="Hyperlink"/>
            <w:noProof/>
          </w:rPr>
          <w:t>Metrics</w:t>
        </w:r>
        <w:r w:rsidR="009E0F79">
          <w:rPr>
            <w:noProof/>
            <w:webHidden/>
          </w:rPr>
          <w:tab/>
        </w:r>
        <w:r w:rsidR="009E0F79">
          <w:rPr>
            <w:noProof/>
            <w:webHidden/>
          </w:rPr>
          <w:fldChar w:fldCharType="begin"/>
        </w:r>
        <w:r w:rsidR="009E0F79">
          <w:rPr>
            <w:noProof/>
            <w:webHidden/>
          </w:rPr>
          <w:instrText xml:space="preserve"> PAGEREF _Toc410312844 \h </w:instrText>
        </w:r>
        <w:r w:rsidR="009E0F79">
          <w:rPr>
            <w:noProof/>
            <w:webHidden/>
          </w:rPr>
        </w:r>
        <w:r w:rsidR="009E0F79">
          <w:rPr>
            <w:noProof/>
            <w:webHidden/>
          </w:rPr>
          <w:fldChar w:fldCharType="separate"/>
        </w:r>
        <w:r w:rsidR="009E0F79">
          <w:rPr>
            <w:noProof/>
            <w:webHidden/>
          </w:rPr>
          <w:t>115</w:t>
        </w:r>
        <w:r w:rsidR="009E0F79">
          <w:rPr>
            <w:noProof/>
            <w:webHidden/>
          </w:rPr>
          <w:fldChar w:fldCharType="end"/>
        </w:r>
      </w:hyperlink>
    </w:p>
    <w:p w14:paraId="2D64B837" w14:textId="77777777" w:rsidR="009E0F79" w:rsidRDefault="002119BB">
      <w:pPr>
        <w:pStyle w:val="TOC3"/>
        <w:rPr>
          <w:rFonts w:asciiTheme="minorHAnsi" w:eastAsiaTheme="minorEastAsia" w:hAnsiTheme="minorHAnsi" w:cstheme="minorBidi"/>
          <w:noProof/>
          <w:color w:val="auto"/>
        </w:rPr>
      </w:pPr>
      <w:hyperlink w:anchor="_Toc410312845" w:history="1">
        <w:r w:rsidR="009E0F79" w:rsidRPr="0059272C">
          <w:rPr>
            <w:rStyle w:val="Hyperlink"/>
            <w:noProof/>
          </w:rPr>
          <w:t>4.1</w:t>
        </w:r>
        <w:r w:rsidR="009E0F79">
          <w:rPr>
            <w:rFonts w:asciiTheme="minorHAnsi" w:eastAsiaTheme="minorEastAsia" w:hAnsiTheme="minorHAnsi" w:cstheme="minorBidi"/>
            <w:noProof/>
            <w:color w:val="auto"/>
          </w:rPr>
          <w:tab/>
        </w:r>
        <w:r w:rsidR="009E0F79" w:rsidRPr="0059272C">
          <w:rPr>
            <w:rStyle w:val="Hyperlink"/>
            <w:noProof/>
          </w:rPr>
          <w:t>Coral Metrics</w:t>
        </w:r>
        <w:r w:rsidR="009E0F79">
          <w:rPr>
            <w:noProof/>
            <w:webHidden/>
          </w:rPr>
          <w:tab/>
        </w:r>
        <w:r w:rsidR="009E0F79">
          <w:rPr>
            <w:noProof/>
            <w:webHidden/>
          </w:rPr>
          <w:fldChar w:fldCharType="begin"/>
        </w:r>
        <w:r w:rsidR="009E0F79">
          <w:rPr>
            <w:noProof/>
            <w:webHidden/>
          </w:rPr>
          <w:instrText xml:space="preserve"> PAGEREF _Toc410312845 \h </w:instrText>
        </w:r>
        <w:r w:rsidR="009E0F79">
          <w:rPr>
            <w:noProof/>
            <w:webHidden/>
          </w:rPr>
        </w:r>
        <w:r w:rsidR="009E0F79">
          <w:rPr>
            <w:noProof/>
            <w:webHidden/>
          </w:rPr>
          <w:fldChar w:fldCharType="separate"/>
        </w:r>
        <w:r w:rsidR="009E0F79">
          <w:rPr>
            <w:noProof/>
            <w:webHidden/>
          </w:rPr>
          <w:t>115</w:t>
        </w:r>
        <w:r w:rsidR="009E0F79">
          <w:rPr>
            <w:noProof/>
            <w:webHidden/>
          </w:rPr>
          <w:fldChar w:fldCharType="end"/>
        </w:r>
      </w:hyperlink>
    </w:p>
    <w:p w14:paraId="0BFBED21" w14:textId="77777777" w:rsidR="009E0F79" w:rsidRDefault="002119BB">
      <w:pPr>
        <w:pStyle w:val="TOC3"/>
        <w:rPr>
          <w:rFonts w:asciiTheme="minorHAnsi" w:eastAsiaTheme="minorEastAsia" w:hAnsiTheme="minorHAnsi" w:cstheme="minorBidi"/>
          <w:noProof/>
          <w:color w:val="auto"/>
        </w:rPr>
      </w:pPr>
      <w:hyperlink w:anchor="_Toc410312846" w:history="1">
        <w:r w:rsidR="009E0F79" w:rsidRPr="0059272C">
          <w:rPr>
            <w:rStyle w:val="Hyperlink"/>
            <w:noProof/>
          </w:rPr>
          <w:t>4.2</w:t>
        </w:r>
        <w:r w:rsidR="009E0F79">
          <w:rPr>
            <w:rFonts w:asciiTheme="minorHAnsi" w:eastAsiaTheme="minorEastAsia" w:hAnsiTheme="minorHAnsi" w:cstheme="minorBidi"/>
            <w:noProof/>
            <w:color w:val="auto"/>
          </w:rPr>
          <w:tab/>
        </w:r>
        <w:r w:rsidR="009E0F79" w:rsidRPr="0059272C">
          <w:rPr>
            <w:rStyle w:val="Hyperlink"/>
            <w:noProof/>
          </w:rPr>
          <w:t>Seagrass Metrics</w:t>
        </w:r>
        <w:r w:rsidR="009E0F79">
          <w:rPr>
            <w:noProof/>
            <w:webHidden/>
          </w:rPr>
          <w:tab/>
        </w:r>
        <w:r w:rsidR="009E0F79">
          <w:rPr>
            <w:noProof/>
            <w:webHidden/>
          </w:rPr>
          <w:fldChar w:fldCharType="begin"/>
        </w:r>
        <w:r w:rsidR="009E0F79">
          <w:rPr>
            <w:noProof/>
            <w:webHidden/>
          </w:rPr>
          <w:instrText xml:space="preserve"> PAGEREF _Toc410312846 \h </w:instrText>
        </w:r>
        <w:r w:rsidR="009E0F79">
          <w:rPr>
            <w:noProof/>
            <w:webHidden/>
          </w:rPr>
        </w:r>
        <w:r w:rsidR="009E0F79">
          <w:rPr>
            <w:noProof/>
            <w:webHidden/>
          </w:rPr>
          <w:fldChar w:fldCharType="separate"/>
        </w:r>
        <w:r w:rsidR="009E0F79">
          <w:rPr>
            <w:noProof/>
            <w:webHidden/>
          </w:rPr>
          <w:t>126</w:t>
        </w:r>
        <w:r w:rsidR="009E0F79">
          <w:rPr>
            <w:noProof/>
            <w:webHidden/>
          </w:rPr>
          <w:fldChar w:fldCharType="end"/>
        </w:r>
      </w:hyperlink>
    </w:p>
    <w:p w14:paraId="5AC4B89E" w14:textId="77777777" w:rsidR="009E0F79" w:rsidRDefault="002119BB">
      <w:pPr>
        <w:pStyle w:val="TOC3"/>
        <w:rPr>
          <w:rFonts w:asciiTheme="minorHAnsi" w:eastAsiaTheme="minorEastAsia" w:hAnsiTheme="minorHAnsi" w:cstheme="minorBidi"/>
          <w:noProof/>
          <w:color w:val="auto"/>
        </w:rPr>
      </w:pPr>
      <w:hyperlink w:anchor="_Toc410312847" w:history="1">
        <w:r w:rsidR="009E0F79" w:rsidRPr="0059272C">
          <w:rPr>
            <w:rStyle w:val="Hyperlink"/>
            <w:noProof/>
          </w:rPr>
          <w:t>4.3</w:t>
        </w:r>
        <w:r w:rsidR="009E0F79">
          <w:rPr>
            <w:rFonts w:asciiTheme="minorHAnsi" w:eastAsiaTheme="minorEastAsia" w:hAnsiTheme="minorHAnsi" w:cstheme="minorBidi"/>
            <w:noProof/>
            <w:color w:val="auto"/>
          </w:rPr>
          <w:tab/>
        </w:r>
        <w:r w:rsidR="009E0F79" w:rsidRPr="0059272C">
          <w:rPr>
            <w:rStyle w:val="Hyperlink"/>
            <w:noProof/>
          </w:rPr>
          <w:t>Water Quality Metrics</w:t>
        </w:r>
        <w:r w:rsidR="009E0F79">
          <w:rPr>
            <w:noProof/>
            <w:webHidden/>
          </w:rPr>
          <w:tab/>
        </w:r>
        <w:r w:rsidR="009E0F79">
          <w:rPr>
            <w:noProof/>
            <w:webHidden/>
          </w:rPr>
          <w:fldChar w:fldCharType="begin"/>
        </w:r>
        <w:r w:rsidR="009E0F79">
          <w:rPr>
            <w:noProof/>
            <w:webHidden/>
          </w:rPr>
          <w:instrText xml:space="preserve"> PAGEREF _Toc410312847 \h </w:instrText>
        </w:r>
        <w:r w:rsidR="009E0F79">
          <w:rPr>
            <w:noProof/>
            <w:webHidden/>
          </w:rPr>
        </w:r>
        <w:r w:rsidR="009E0F79">
          <w:rPr>
            <w:noProof/>
            <w:webHidden/>
          </w:rPr>
          <w:fldChar w:fldCharType="separate"/>
        </w:r>
        <w:r w:rsidR="009E0F79">
          <w:rPr>
            <w:noProof/>
            <w:webHidden/>
          </w:rPr>
          <w:t>134</w:t>
        </w:r>
        <w:r w:rsidR="009E0F79">
          <w:rPr>
            <w:noProof/>
            <w:webHidden/>
          </w:rPr>
          <w:fldChar w:fldCharType="end"/>
        </w:r>
      </w:hyperlink>
    </w:p>
    <w:p w14:paraId="47EB76FD" w14:textId="77777777" w:rsidR="009E0F79" w:rsidRDefault="002119BB">
      <w:pPr>
        <w:pStyle w:val="TOC3"/>
        <w:rPr>
          <w:rFonts w:asciiTheme="minorHAnsi" w:eastAsiaTheme="minorEastAsia" w:hAnsiTheme="minorHAnsi" w:cstheme="minorBidi"/>
          <w:noProof/>
          <w:color w:val="auto"/>
        </w:rPr>
      </w:pPr>
      <w:hyperlink w:anchor="_Toc410312848" w:history="1">
        <w:r w:rsidR="009E0F79" w:rsidRPr="0059272C">
          <w:rPr>
            <w:rStyle w:val="Hyperlink"/>
            <w:noProof/>
          </w:rPr>
          <w:t>4.4</w:t>
        </w:r>
        <w:r w:rsidR="009E0F79">
          <w:rPr>
            <w:rFonts w:asciiTheme="minorHAnsi" w:eastAsiaTheme="minorEastAsia" w:hAnsiTheme="minorHAnsi" w:cstheme="minorBidi"/>
            <w:noProof/>
            <w:color w:val="auto"/>
          </w:rPr>
          <w:tab/>
        </w:r>
        <w:r w:rsidR="009E0F79" w:rsidRPr="0059272C">
          <w:rPr>
            <w:rStyle w:val="Hyperlink"/>
            <w:noProof/>
          </w:rPr>
          <w:t>Other Potential Metrics to Consider</w:t>
        </w:r>
        <w:r w:rsidR="009E0F79">
          <w:rPr>
            <w:noProof/>
            <w:webHidden/>
          </w:rPr>
          <w:tab/>
        </w:r>
        <w:r w:rsidR="009E0F79">
          <w:rPr>
            <w:noProof/>
            <w:webHidden/>
          </w:rPr>
          <w:fldChar w:fldCharType="begin"/>
        </w:r>
        <w:r w:rsidR="009E0F79">
          <w:rPr>
            <w:noProof/>
            <w:webHidden/>
          </w:rPr>
          <w:instrText xml:space="preserve"> PAGEREF _Toc410312848 \h </w:instrText>
        </w:r>
        <w:r w:rsidR="009E0F79">
          <w:rPr>
            <w:noProof/>
            <w:webHidden/>
          </w:rPr>
        </w:r>
        <w:r w:rsidR="009E0F79">
          <w:rPr>
            <w:noProof/>
            <w:webHidden/>
          </w:rPr>
          <w:fldChar w:fldCharType="separate"/>
        </w:r>
        <w:r w:rsidR="009E0F79">
          <w:rPr>
            <w:noProof/>
            <w:webHidden/>
          </w:rPr>
          <w:t>134</w:t>
        </w:r>
        <w:r w:rsidR="009E0F79">
          <w:rPr>
            <w:noProof/>
            <w:webHidden/>
          </w:rPr>
          <w:fldChar w:fldCharType="end"/>
        </w:r>
      </w:hyperlink>
    </w:p>
    <w:p w14:paraId="2F40AFD6" w14:textId="77777777" w:rsidR="009E0F79" w:rsidRDefault="002119BB">
      <w:pPr>
        <w:pStyle w:val="TOC1"/>
        <w:rPr>
          <w:rFonts w:asciiTheme="minorHAnsi" w:eastAsiaTheme="minorEastAsia" w:hAnsiTheme="minorHAnsi" w:cstheme="minorBidi"/>
          <w:b w:val="0"/>
          <w:color w:val="auto"/>
        </w:rPr>
      </w:pPr>
      <w:hyperlink w:anchor="_Toc410312849" w:history="1">
        <w:r w:rsidR="009E0F79" w:rsidRPr="0059272C">
          <w:rPr>
            <w:rStyle w:val="Hyperlink"/>
          </w:rPr>
          <w:t>Part III</w:t>
        </w:r>
        <w:r w:rsidR="009E0F79">
          <w:rPr>
            <w:rFonts w:asciiTheme="minorHAnsi" w:eastAsiaTheme="minorEastAsia" w:hAnsiTheme="minorHAnsi" w:cstheme="minorBidi"/>
            <w:b w:val="0"/>
            <w:color w:val="auto"/>
          </w:rPr>
          <w:tab/>
        </w:r>
        <w:r w:rsidR="009E0F79" w:rsidRPr="0059272C">
          <w:rPr>
            <w:rStyle w:val="Hyperlink"/>
          </w:rPr>
          <w:t>Sampling Design</w:t>
        </w:r>
        <w:r w:rsidR="009E0F79">
          <w:rPr>
            <w:webHidden/>
          </w:rPr>
          <w:tab/>
        </w:r>
        <w:r w:rsidR="009E0F79">
          <w:rPr>
            <w:webHidden/>
          </w:rPr>
          <w:fldChar w:fldCharType="begin"/>
        </w:r>
        <w:r w:rsidR="009E0F79">
          <w:rPr>
            <w:webHidden/>
          </w:rPr>
          <w:instrText xml:space="preserve"> PAGEREF _Toc410312849 \h </w:instrText>
        </w:r>
        <w:r w:rsidR="009E0F79">
          <w:rPr>
            <w:webHidden/>
          </w:rPr>
        </w:r>
        <w:r w:rsidR="009E0F79">
          <w:rPr>
            <w:webHidden/>
          </w:rPr>
          <w:fldChar w:fldCharType="separate"/>
        </w:r>
        <w:r w:rsidR="009E0F79">
          <w:rPr>
            <w:webHidden/>
          </w:rPr>
          <w:t>137</w:t>
        </w:r>
        <w:r w:rsidR="009E0F79">
          <w:rPr>
            <w:webHidden/>
          </w:rPr>
          <w:fldChar w:fldCharType="end"/>
        </w:r>
      </w:hyperlink>
    </w:p>
    <w:p w14:paraId="5FA67C1B" w14:textId="77777777" w:rsidR="009E0F79" w:rsidRDefault="002119BB">
      <w:pPr>
        <w:pStyle w:val="TOC2"/>
        <w:rPr>
          <w:rFonts w:asciiTheme="minorHAnsi" w:eastAsiaTheme="minorEastAsia" w:hAnsiTheme="minorHAnsi" w:cstheme="minorBidi"/>
          <w:noProof/>
          <w:color w:val="auto"/>
        </w:rPr>
      </w:pPr>
      <w:hyperlink w:anchor="_Toc410312850" w:history="1">
        <w:r w:rsidR="009E0F79" w:rsidRPr="0059272C">
          <w:rPr>
            <w:rStyle w:val="Hyperlink"/>
            <w:noProof/>
          </w:rPr>
          <w:t>5</w:t>
        </w:r>
        <w:r w:rsidR="009E0F79">
          <w:rPr>
            <w:rFonts w:asciiTheme="minorHAnsi" w:eastAsiaTheme="minorEastAsia" w:hAnsiTheme="minorHAnsi" w:cstheme="minorBidi"/>
            <w:noProof/>
            <w:color w:val="auto"/>
          </w:rPr>
          <w:tab/>
        </w:r>
        <w:r w:rsidR="009E0F79" w:rsidRPr="0059272C">
          <w:rPr>
            <w:rStyle w:val="Hyperlink"/>
            <w:noProof/>
          </w:rPr>
          <w:t>General Overview of Sample Design in the MMP</w:t>
        </w:r>
        <w:r w:rsidR="009E0F79">
          <w:rPr>
            <w:noProof/>
            <w:webHidden/>
          </w:rPr>
          <w:tab/>
        </w:r>
        <w:r w:rsidR="009E0F79">
          <w:rPr>
            <w:noProof/>
            <w:webHidden/>
          </w:rPr>
          <w:fldChar w:fldCharType="begin"/>
        </w:r>
        <w:r w:rsidR="009E0F79">
          <w:rPr>
            <w:noProof/>
            <w:webHidden/>
          </w:rPr>
          <w:instrText xml:space="preserve"> PAGEREF _Toc410312850 \h </w:instrText>
        </w:r>
        <w:r w:rsidR="009E0F79">
          <w:rPr>
            <w:noProof/>
            <w:webHidden/>
          </w:rPr>
        </w:r>
        <w:r w:rsidR="009E0F79">
          <w:rPr>
            <w:noProof/>
            <w:webHidden/>
          </w:rPr>
          <w:fldChar w:fldCharType="separate"/>
        </w:r>
        <w:r w:rsidR="009E0F79">
          <w:rPr>
            <w:noProof/>
            <w:webHidden/>
          </w:rPr>
          <w:t>139</w:t>
        </w:r>
        <w:r w:rsidR="009E0F79">
          <w:rPr>
            <w:noProof/>
            <w:webHidden/>
          </w:rPr>
          <w:fldChar w:fldCharType="end"/>
        </w:r>
      </w:hyperlink>
    </w:p>
    <w:p w14:paraId="10F41012" w14:textId="77777777" w:rsidR="009E0F79" w:rsidRDefault="002119BB">
      <w:pPr>
        <w:pStyle w:val="TOC2"/>
        <w:rPr>
          <w:rFonts w:asciiTheme="minorHAnsi" w:eastAsiaTheme="minorEastAsia" w:hAnsiTheme="minorHAnsi" w:cstheme="minorBidi"/>
          <w:noProof/>
          <w:color w:val="auto"/>
        </w:rPr>
      </w:pPr>
      <w:hyperlink w:anchor="_Toc410312851" w:history="1">
        <w:r w:rsidR="009E0F79" w:rsidRPr="0059272C">
          <w:rPr>
            <w:rStyle w:val="Hyperlink"/>
            <w:noProof/>
          </w:rPr>
          <w:t>6</w:t>
        </w:r>
        <w:r w:rsidR="009E0F79">
          <w:rPr>
            <w:rFonts w:asciiTheme="minorHAnsi" w:eastAsiaTheme="minorEastAsia" w:hAnsiTheme="minorHAnsi" w:cstheme="minorBidi"/>
            <w:noProof/>
            <w:color w:val="auto"/>
          </w:rPr>
          <w:tab/>
        </w:r>
        <w:r w:rsidR="009E0F79" w:rsidRPr="0059272C">
          <w:rPr>
            <w:rStyle w:val="Hyperlink"/>
            <w:noProof/>
          </w:rPr>
          <w:t>Coral Reef and Water Quality Marine Monitoring Program</w:t>
        </w:r>
        <w:r w:rsidR="009E0F79">
          <w:rPr>
            <w:noProof/>
            <w:webHidden/>
          </w:rPr>
          <w:tab/>
        </w:r>
        <w:r w:rsidR="009E0F79">
          <w:rPr>
            <w:noProof/>
            <w:webHidden/>
          </w:rPr>
          <w:fldChar w:fldCharType="begin"/>
        </w:r>
        <w:r w:rsidR="009E0F79">
          <w:rPr>
            <w:noProof/>
            <w:webHidden/>
          </w:rPr>
          <w:instrText xml:space="preserve"> PAGEREF _Toc410312851 \h </w:instrText>
        </w:r>
        <w:r w:rsidR="009E0F79">
          <w:rPr>
            <w:noProof/>
            <w:webHidden/>
          </w:rPr>
        </w:r>
        <w:r w:rsidR="009E0F79">
          <w:rPr>
            <w:noProof/>
            <w:webHidden/>
          </w:rPr>
          <w:fldChar w:fldCharType="separate"/>
        </w:r>
        <w:r w:rsidR="009E0F79">
          <w:rPr>
            <w:noProof/>
            <w:webHidden/>
          </w:rPr>
          <w:t>141</w:t>
        </w:r>
        <w:r w:rsidR="009E0F79">
          <w:rPr>
            <w:noProof/>
            <w:webHidden/>
          </w:rPr>
          <w:fldChar w:fldCharType="end"/>
        </w:r>
      </w:hyperlink>
    </w:p>
    <w:p w14:paraId="7E194A77" w14:textId="77777777" w:rsidR="009E0F79" w:rsidRDefault="002119BB">
      <w:pPr>
        <w:pStyle w:val="TOC3"/>
        <w:rPr>
          <w:rFonts w:asciiTheme="minorHAnsi" w:eastAsiaTheme="minorEastAsia" w:hAnsiTheme="minorHAnsi" w:cstheme="minorBidi"/>
          <w:noProof/>
          <w:color w:val="auto"/>
        </w:rPr>
      </w:pPr>
      <w:hyperlink w:anchor="_Toc410312852" w:history="1">
        <w:r w:rsidR="009E0F79" w:rsidRPr="0059272C">
          <w:rPr>
            <w:rStyle w:val="Hyperlink"/>
            <w:noProof/>
          </w:rPr>
          <w:t>6.1</w:t>
        </w:r>
        <w:r w:rsidR="009E0F79">
          <w:rPr>
            <w:rFonts w:asciiTheme="minorHAnsi" w:eastAsiaTheme="minorEastAsia" w:hAnsiTheme="minorHAnsi" w:cstheme="minorBidi"/>
            <w:noProof/>
            <w:color w:val="auto"/>
          </w:rPr>
          <w:tab/>
        </w:r>
        <w:r w:rsidR="009E0F79" w:rsidRPr="0059272C">
          <w:rPr>
            <w:rStyle w:val="Hyperlink"/>
            <w:noProof/>
          </w:rPr>
          <w:t>Overview of the Coral Monitoring Program</w:t>
        </w:r>
        <w:r w:rsidR="009E0F79">
          <w:rPr>
            <w:noProof/>
            <w:webHidden/>
          </w:rPr>
          <w:tab/>
        </w:r>
        <w:r w:rsidR="009E0F79">
          <w:rPr>
            <w:noProof/>
            <w:webHidden/>
          </w:rPr>
          <w:fldChar w:fldCharType="begin"/>
        </w:r>
        <w:r w:rsidR="009E0F79">
          <w:rPr>
            <w:noProof/>
            <w:webHidden/>
          </w:rPr>
          <w:instrText xml:space="preserve"> PAGEREF _Toc410312852 \h </w:instrText>
        </w:r>
        <w:r w:rsidR="009E0F79">
          <w:rPr>
            <w:noProof/>
            <w:webHidden/>
          </w:rPr>
        </w:r>
        <w:r w:rsidR="009E0F79">
          <w:rPr>
            <w:noProof/>
            <w:webHidden/>
          </w:rPr>
          <w:fldChar w:fldCharType="separate"/>
        </w:r>
        <w:r w:rsidR="009E0F79">
          <w:rPr>
            <w:noProof/>
            <w:webHidden/>
          </w:rPr>
          <w:t>141</w:t>
        </w:r>
        <w:r w:rsidR="009E0F79">
          <w:rPr>
            <w:noProof/>
            <w:webHidden/>
          </w:rPr>
          <w:fldChar w:fldCharType="end"/>
        </w:r>
      </w:hyperlink>
    </w:p>
    <w:p w14:paraId="2B4AC5D2" w14:textId="77777777" w:rsidR="009E0F79" w:rsidRDefault="002119BB">
      <w:pPr>
        <w:pStyle w:val="TOC3"/>
        <w:rPr>
          <w:rFonts w:asciiTheme="minorHAnsi" w:eastAsiaTheme="minorEastAsia" w:hAnsiTheme="minorHAnsi" w:cstheme="minorBidi"/>
          <w:noProof/>
          <w:color w:val="auto"/>
        </w:rPr>
      </w:pPr>
      <w:hyperlink w:anchor="_Toc410312853" w:history="1">
        <w:r w:rsidR="009E0F79" w:rsidRPr="0059272C">
          <w:rPr>
            <w:rStyle w:val="Hyperlink"/>
            <w:noProof/>
          </w:rPr>
          <w:t>6.2</w:t>
        </w:r>
        <w:r w:rsidR="009E0F79">
          <w:rPr>
            <w:rFonts w:asciiTheme="minorHAnsi" w:eastAsiaTheme="minorEastAsia" w:hAnsiTheme="minorHAnsi" w:cstheme="minorBidi"/>
            <w:noProof/>
            <w:color w:val="auto"/>
          </w:rPr>
          <w:tab/>
        </w:r>
        <w:r w:rsidR="009E0F79" w:rsidRPr="0059272C">
          <w:rPr>
            <w:rStyle w:val="Hyperlink"/>
            <w:noProof/>
          </w:rPr>
          <w:t>Overview of the Inshore water quality monitoring program</w:t>
        </w:r>
        <w:r w:rsidR="009E0F79">
          <w:rPr>
            <w:noProof/>
            <w:webHidden/>
          </w:rPr>
          <w:tab/>
        </w:r>
        <w:r w:rsidR="009E0F79">
          <w:rPr>
            <w:noProof/>
            <w:webHidden/>
          </w:rPr>
          <w:fldChar w:fldCharType="begin"/>
        </w:r>
        <w:r w:rsidR="009E0F79">
          <w:rPr>
            <w:noProof/>
            <w:webHidden/>
          </w:rPr>
          <w:instrText xml:space="preserve"> PAGEREF _Toc410312853 \h </w:instrText>
        </w:r>
        <w:r w:rsidR="009E0F79">
          <w:rPr>
            <w:noProof/>
            <w:webHidden/>
          </w:rPr>
        </w:r>
        <w:r w:rsidR="009E0F79">
          <w:rPr>
            <w:noProof/>
            <w:webHidden/>
          </w:rPr>
          <w:fldChar w:fldCharType="separate"/>
        </w:r>
        <w:r w:rsidR="009E0F79">
          <w:rPr>
            <w:noProof/>
            <w:webHidden/>
          </w:rPr>
          <w:t>142</w:t>
        </w:r>
        <w:r w:rsidR="009E0F79">
          <w:rPr>
            <w:noProof/>
            <w:webHidden/>
          </w:rPr>
          <w:fldChar w:fldCharType="end"/>
        </w:r>
      </w:hyperlink>
    </w:p>
    <w:p w14:paraId="6E93D63D" w14:textId="77777777" w:rsidR="009E0F79" w:rsidRDefault="002119BB">
      <w:pPr>
        <w:pStyle w:val="TOC2"/>
        <w:rPr>
          <w:rFonts w:asciiTheme="minorHAnsi" w:eastAsiaTheme="minorEastAsia" w:hAnsiTheme="minorHAnsi" w:cstheme="minorBidi"/>
          <w:noProof/>
          <w:color w:val="auto"/>
        </w:rPr>
      </w:pPr>
      <w:hyperlink w:anchor="_Toc410312854" w:history="1">
        <w:r w:rsidR="009E0F79" w:rsidRPr="0059272C">
          <w:rPr>
            <w:rStyle w:val="Hyperlink"/>
            <w:noProof/>
          </w:rPr>
          <w:t>7</w:t>
        </w:r>
        <w:r w:rsidR="009E0F79">
          <w:rPr>
            <w:rFonts w:asciiTheme="minorHAnsi" w:eastAsiaTheme="minorEastAsia" w:hAnsiTheme="minorHAnsi" w:cstheme="minorBidi"/>
            <w:noProof/>
            <w:color w:val="auto"/>
          </w:rPr>
          <w:tab/>
        </w:r>
        <w:r w:rsidR="009E0F79" w:rsidRPr="0059272C">
          <w:rPr>
            <w:rStyle w:val="Hyperlink"/>
            <w:noProof/>
          </w:rPr>
          <w:t>Inshore Seagrass Monitoring Program</w:t>
        </w:r>
        <w:r w:rsidR="009E0F79">
          <w:rPr>
            <w:noProof/>
            <w:webHidden/>
          </w:rPr>
          <w:tab/>
        </w:r>
        <w:r w:rsidR="009E0F79">
          <w:rPr>
            <w:noProof/>
            <w:webHidden/>
          </w:rPr>
          <w:fldChar w:fldCharType="begin"/>
        </w:r>
        <w:r w:rsidR="009E0F79">
          <w:rPr>
            <w:noProof/>
            <w:webHidden/>
          </w:rPr>
          <w:instrText xml:space="preserve"> PAGEREF _Toc410312854 \h </w:instrText>
        </w:r>
        <w:r w:rsidR="009E0F79">
          <w:rPr>
            <w:noProof/>
            <w:webHidden/>
          </w:rPr>
        </w:r>
        <w:r w:rsidR="009E0F79">
          <w:rPr>
            <w:noProof/>
            <w:webHidden/>
          </w:rPr>
          <w:fldChar w:fldCharType="separate"/>
        </w:r>
        <w:r w:rsidR="009E0F79">
          <w:rPr>
            <w:noProof/>
            <w:webHidden/>
          </w:rPr>
          <w:t>145</w:t>
        </w:r>
        <w:r w:rsidR="009E0F79">
          <w:rPr>
            <w:noProof/>
            <w:webHidden/>
          </w:rPr>
          <w:fldChar w:fldCharType="end"/>
        </w:r>
      </w:hyperlink>
    </w:p>
    <w:p w14:paraId="388ED0E8" w14:textId="77777777" w:rsidR="009E0F79" w:rsidRDefault="002119BB">
      <w:pPr>
        <w:pStyle w:val="TOC3"/>
        <w:rPr>
          <w:rFonts w:asciiTheme="minorHAnsi" w:eastAsiaTheme="minorEastAsia" w:hAnsiTheme="minorHAnsi" w:cstheme="minorBidi"/>
          <w:noProof/>
          <w:color w:val="auto"/>
        </w:rPr>
      </w:pPr>
      <w:hyperlink w:anchor="_Toc410312855" w:history="1">
        <w:r w:rsidR="009E0F79" w:rsidRPr="0059272C">
          <w:rPr>
            <w:rStyle w:val="Hyperlink"/>
            <w:noProof/>
          </w:rPr>
          <w:t>7.1</w:t>
        </w:r>
        <w:r w:rsidR="009E0F79">
          <w:rPr>
            <w:rFonts w:asciiTheme="minorHAnsi" w:eastAsiaTheme="minorEastAsia" w:hAnsiTheme="minorHAnsi" w:cstheme="minorBidi"/>
            <w:noProof/>
            <w:color w:val="auto"/>
          </w:rPr>
          <w:tab/>
        </w:r>
        <w:r w:rsidR="009E0F79" w:rsidRPr="0059272C">
          <w:rPr>
            <w:rStyle w:val="Hyperlink"/>
            <w:noProof/>
          </w:rPr>
          <w:t>Overview of the inshore seagrass monitoring program</w:t>
        </w:r>
        <w:r w:rsidR="009E0F79">
          <w:rPr>
            <w:noProof/>
            <w:webHidden/>
          </w:rPr>
          <w:tab/>
        </w:r>
        <w:r w:rsidR="009E0F79">
          <w:rPr>
            <w:noProof/>
            <w:webHidden/>
          </w:rPr>
          <w:fldChar w:fldCharType="begin"/>
        </w:r>
        <w:r w:rsidR="009E0F79">
          <w:rPr>
            <w:noProof/>
            <w:webHidden/>
          </w:rPr>
          <w:instrText xml:space="preserve"> PAGEREF _Toc410312855 \h </w:instrText>
        </w:r>
        <w:r w:rsidR="009E0F79">
          <w:rPr>
            <w:noProof/>
            <w:webHidden/>
          </w:rPr>
        </w:r>
        <w:r w:rsidR="009E0F79">
          <w:rPr>
            <w:noProof/>
            <w:webHidden/>
          </w:rPr>
          <w:fldChar w:fldCharType="separate"/>
        </w:r>
        <w:r w:rsidR="009E0F79">
          <w:rPr>
            <w:noProof/>
            <w:webHidden/>
          </w:rPr>
          <w:t>145</w:t>
        </w:r>
        <w:r w:rsidR="009E0F79">
          <w:rPr>
            <w:noProof/>
            <w:webHidden/>
          </w:rPr>
          <w:fldChar w:fldCharType="end"/>
        </w:r>
      </w:hyperlink>
    </w:p>
    <w:p w14:paraId="59F119BD" w14:textId="77777777" w:rsidR="009E0F79" w:rsidRDefault="002119BB">
      <w:pPr>
        <w:pStyle w:val="TOC2"/>
        <w:rPr>
          <w:rFonts w:asciiTheme="minorHAnsi" w:eastAsiaTheme="minorEastAsia" w:hAnsiTheme="minorHAnsi" w:cstheme="minorBidi"/>
          <w:noProof/>
          <w:color w:val="auto"/>
        </w:rPr>
      </w:pPr>
      <w:hyperlink w:anchor="_Toc410312856" w:history="1">
        <w:r w:rsidR="009E0F79" w:rsidRPr="0059272C">
          <w:rPr>
            <w:rStyle w:val="Hyperlink"/>
            <w:noProof/>
          </w:rPr>
          <w:t>8</w:t>
        </w:r>
        <w:r w:rsidR="009E0F79">
          <w:rPr>
            <w:rFonts w:asciiTheme="minorHAnsi" w:eastAsiaTheme="minorEastAsia" w:hAnsiTheme="minorHAnsi" w:cstheme="minorBidi"/>
            <w:noProof/>
            <w:color w:val="auto"/>
          </w:rPr>
          <w:tab/>
        </w:r>
        <w:r w:rsidR="009E0F79" w:rsidRPr="0059272C">
          <w:rPr>
            <w:rStyle w:val="Hyperlink"/>
            <w:noProof/>
          </w:rPr>
          <w:t>Pesticide marine Monitoring Program</w:t>
        </w:r>
        <w:r w:rsidR="009E0F79">
          <w:rPr>
            <w:noProof/>
            <w:webHidden/>
          </w:rPr>
          <w:tab/>
        </w:r>
        <w:r w:rsidR="009E0F79">
          <w:rPr>
            <w:noProof/>
            <w:webHidden/>
          </w:rPr>
          <w:fldChar w:fldCharType="begin"/>
        </w:r>
        <w:r w:rsidR="009E0F79">
          <w:rPr>
            <w:noProof/>
            <w:webHidden/>
          </w:rPr>
          <w:instrText xml:space="preserve"> PAGEREF _Toc410312856 \h </w:instrText>
        </w:r>
        <w:r w:rsidR="009E0F79">
          <w:rPr>
            <w:noProof/>
            <w:webHidden/>
          </w:rPr>
        </w:r>
        <w:r w:rsidR="009E0F79">
          <w:rPr>
            <w:noProof/>
            <w:webHidden/>
          </w:rPr>
          <w:fldChar w:fldCharType="separate"/>
        </w:r>
        <w:r w:rsidR="009E0F79">
          <w:rPr>
            <w:noProof/>
            <w:webHidden/>
          </w:rPr>
          <w:t>147</w:t>
        </w:r>
        <w:r w:rsidR="009E0F79">
          <w:rPr>
            <w:noProof/>
            <w:webHidden/>
          </w:rPr>
          <w:fldChar w:fldCharType="end"/>
        </w:r>
      </w:hyperlink>
    </w:p>
    <w:p w14:paraId="1175501D" w14:textId="77777777" w:rsidR="009E0F79" w:rsidRDefault="002119BB">
      <w:pPr>
        <w:pStyle w:val="TOC3"/>
        <w:rPr>
          <w:rFonts w:asciiTheme="minorHAnsi" w:eastAsiaTheme="minorEastAsia" w:hAnsiTheme="minorHAnsi" w:cstheme="minorBidi"/>
          <w:noProof/>
          <w:color w:val="auto"/>
        </w:rPr>
      </w:pPr>
      <w:hyperlink w:anchor="_Toc410312857" w:history="1">
        <w:r w:rsidR="009E0F79" w:rsidRPr="0059272C">
          <w:rPr>
            <w:rStyle w:val="Hyperlink"/>
            <w:noProof/>
          </w:rPr>
          <w:t>8.1</w:t>
        </w:r>
        <w:r w:rsidR="009E0F79">
          <w:rPr>
            <w:rFonts w:asciiTheme="minorHAnsi" w:eastAsiaTheme="minorEastAsia" w:hAnsiTheme="minorHAnsi" w:cstheme="minorBidi"/>
            <w:noProof/>
            <w:color w:val="auto"/>
          </w:rPr>
          <w:tab/>
        </w:r>
        <w:r w:rsidR="009E0F79" w:rsidRPr="0059272C">
          <w:rPr>
            <w:rStyle w:val="Hyperlink"/>
            <w:noProof/>
          </w:rPr>
          <w:t>Overview of the pesticide marine monitoring program</w:t>
        </w:r>
        <w:r w:rsidR="009E0F79">
          <w:rPr>
            <w:noProof/>
            <w:webHidden/>
          </w:rPr>
          <w:tab/>
        </w:r>
        <w:r w:rsidR="009E0F79">
          <w:rPr>
            <w:noProof/>
            <w:webHidden/>
          </w:rPr>
          <w:fldChar w:fldCharType="begin"/>
        </w:r>
        <w:r w:rsidR="009E0F79">
          <w:rPr>
            <w:noProof/>
            <w:webHidden/>
          </w:rPr>
          <w:instrText xml:space="preserve"> PAGEREF _Toc410312857 \h </w:instrText>
        </w:r>
        <w:r w:rsidR="009E0F79">
          <w:rPr>
            <w:noProof/>
            <w:webHidden/>
          </w:rPr>
        </w:r>
        <w:r w:rsidR="009E0F79">
          <w:rPr>
            <w:noProof/>
            <w:webHidden/>
          </w:rPr>
          <w:fldChar w:fldCharType="separate"/>
        </w:r>
        <w:r w:rsidR="009E0F79">
          <w:rPr>
            <w:noProof/>
            <w:webHidden/>
          </w:rPr>
          <w:t>147</w:t>
        </w:r>
        <w:r w:rsidR="009E0F79">
          <w:rPr>
            <w:noProof/>
            <w:webHidden/>
          </w:rPr>
          <w:fldChar w:fldCharType="end"/>
        </w:r>
      </w:hyperlink>
    </w:p>
    <w:p w14:paraId="5C8F23F4" w14:textId="77777777" w:rsidR="009E0F79" w:rsidRDefault="002119BB">
      <w:pPr>
        <w:pStyle w:val="TOC2"/>
        <w:rPr>
          <w:rFonts w:asciiTheme="minorHAnsi" w:eastAsiaTheme="minorEastAsia" w:hAnsiTheme="minorHAnsi" w:cstheme="minorBidi"/>
          <w:noProof/>
          <w:color w:val="auto"/>
        </w:rPr>
      </w:pPr>
      <w:hyperlink w:anchor="_Toc410312858" w:history="1">
        <w:r w:rsidR="009E0F79" w:rsidRPr="0059272C">
          <w:rPr>
            <w:rStyle w:val="Hyperlink"/>
            <w:noProof/>
          </w:rPr>
          <w:t>9</w:t>
        </w:r>
        <w:r w:rsidR="009E0F79">
          <w:rPr>
            <w:rFonts w:asciiTheme="minorHAnsi" w:eastAsiaTheme="minorEastAsia" w:hAnsiTheme="minorHAnsi" w:cstheme="minorBidi"/>
            <w:noProof/>
            <w:color w:val="auto"/>
          </w:rPr>
          <w:tab/>
        </w:r>
        <w:r w:rsidR="009E0F79" w:rsidRPr="0059272C">
          <w:rPr>
            <w:rStyle w:val="Hyperlink"/>
            <w:noProof/>
          </w:rPr>
          <w:t>Flood Plume and Remote Sensing Monitoring Program</w:t>
        </w:r>
        <w:r w:rsidR="009E0F79">
          <w:rPr>
            <w:noProof/>
            <w:webHidden/>
          </w:rPr>
          <w:tab/>
        </w:r>
        <w:r w:rsidR="009E0F79">
          <w:rPr>
            <w:noProof/>
            <w:webHidden/>
          </w:rPr>
          <w:fldChar w:fldCharType="begin"/>
        </w:r>
        <w:r w:rsidR="009E0F79">
          <w:rPr>
            <w:noProof/>
            <w:webHidden/>
          </w:rPr>
          <w:instrText xml:space="preserve"> PAGEREF _Toc410312858 \h </w:instrText>
        </w:r>
        <w:r w:rsidR="009E0F79">
          <w:rPr>
            <w:noProof/>
            <w:webHidden/>
          </w:rPr>
        </w:r>
        <w:r w:rsidR="009E0F79">
          <w:rPr>
            <w:noProof/>
            <w:webHidden/>
          </w:rPr>
          <w:fldChar w:fldCharType="separate"/>
        </w:r>
        <w:r w:rsidR="009E0F79">
          <w:rPr>
            <w:noProof/>
            <w:webHidden/>
          </w:rPr>
          <w:t>154</w:t>
        </w:r>
        <w:r w:rsidR="009E0F79">
          <w:rPr>
            <w:noProof/>
            <w:webHidden/>
          </w:rPr>
          <w:fldChar w:fldCharType="end"/>
        </w:r>
      </w:hyperlink>
    </w:p>
    <w:p w14:paraId="7A63230D" w14:textId="77777777" w:rsidR="009E0F79" w:rsidRDefault="002119BB">
      <w:pPr>
        <w:pStyle w:val="TOC3"/>
        <w:rPr>
          <w:rFonts w:asciiTheme="minorHAnsi" w:eastAsiaTheme="minorEastAsia" w:hAnsiTheme="minorHAnsi" w:cstheme="minorBidi"/>
          <w:noProof/>
          <w:color w:val="auto"/>
        </w:rPr>
      </w:pPr>
      <w:hyperlink w:anchor="_Toc410312859" w:history="1">
        <w:r w:rsidR="009E0F79" w:rsidRPr="0059272C">
          <w:rPr>
            <w:rStyle w:val="Hyperlink"/>
            <w:noProof/>
          </w:rPr>
          <w:t>9.1</w:t>
        </w:r>
        <w:r w:rsidR="009E0F79">
          <w:rPr>
            <w:rFonts w:asciiTheme="minorHAnsi" w:eastAsiaTheme="minorEastAsia" w:hAnsiTheme="minorHAnsi" w:cstheme="minorBidi"/>
            <w:noProof/>
            <w:color w:val="auto"/>
          </w:rPr>
          <w:tab/>
        </w:r>
        <w:r w:rsidR="009E0F79" w:rsidRPr="0059272C">
          <w:rPr>
            <w:rStyle w:val="Hyperlink"/>
            <w:noProof/>
          </w:rPr>
          <w:t>Overview of the flood plume monitoring program</w:t>
        </w:r>
        <w:r w:rsidR="009E0F79">
          <w:rPr>
            <w:noProof/>
            <w:webHidden/>
          </w:rPr>
          <w:tab/>
        </w:r>
        <w:r w:rsidR="009E0F79">
          <w:rPr>
            <w:noProof/>
            <w:webHidden/>
          </w:rPr>
          <w:fldChar w:fldCharType="begin"/>
        </w:r>
        <w:r w:rsidR="009E0F79">
          <w:rPr>
            <w:noProof/>
            <w:webHidden/>
          </w:rPr>
          <w:instrText xml:space="preserve"> PAGEREF _Toc410312859 \h </w:instrText>
        </w:r>
        <w:r w:rsidR="009E0F79">
          <w:rPr>
            <w:noProof/>
            <w:webHidden/>
          </w:rPr>
        </w:r>
        <w:r w:rsidR="009E0F79">
          <w:rPr>
            <w:noProof/>
            <w:webHidden/>
          </w:rPr>
          <w:fldChar w:fldCharType="separate"/>
        </w:r>
        <w:r w:rsidR="009E0F79">
          <w:rPr>
            <w:noProof/>
            <w:webHidden/>
          </w:rPr>
          <w:t>154</w:t>
        </w:r>
        <w:r w:rsidR="009E0F79">
          <w:rPr>
            <w:noProof/>
            <w:webHidden/>
          </w:rPr>
          <w:fldChar w:fldCharType="end"/>
        </w:r>
      </w:hyperlink>
    </w:p>
    <w:p w14:paraId="48449AA4" w14:textId="77777777" w:rsidR="009E0F79" w:rsidRDefault="002119BB">
      <w:pPr>
        <w:pStyle w:val="TOC3"/>
        <w:rPr>
          <w:rFonts w:asciiTheme="minorHAnsi" w:eastAsiaTheme="minorEastAsia" w:hAnsiTheme="minorHAnsi" w:cstheme="minorBidi"/>
          <w:noProof/>
          <w:color w:val="auto"/>
        </w:rPr>
      </w:pPr>
      <w:hyperlink w:anchor="_Toc410312860" w:history="1">
        <w:r w:rsidR="009E0F79" w:rsidRPr="0059272C">
          <w:rPr>
            <w:rStyle w:val="Hyperlink"/>
            <w:noProof/>
          </w:rPr>
          <w:t>9.2</w:t>
        </w:r>
        <w:r w:rsidR="009E0F79">
          <w:rPr>
            <w:rFonts w:asciiTheme="minorHAnsi" w:eastAsiaTheme="minorEastAsia" w:hAnsiTheme="minorHAnsi" w:cstheme="minorBidi"/>
            <w:noProof/>
            <w:color w:val="auto"/>
          </w:rPr>
          <w:tab/>
        </w:r>
        <w:r w:rsidR="009E0F79" w:rsidRPr="0059272C">
          <w:rPr>
            <w:rStyle w:val="Hyperlink"/>
            <w:noProof/>
          </w:rPr>
          <w:t>Overview of the remote sensing monitoring program</w:t>
        </w:r>
        <w:r w:rsidR="009E0F79">
          <w:rPr>
            <w:noProof/>
            <w:webHidden/>
          </w:rPr>
          <w:tab/>
        </w:r>
        <w:r w:rsidR="009E0F79">
          <w:rPr>
            <w:noProof/>
            <w:webHidden/>
          </w:rPr>
          <w:fldChar w:fldCharType="begin"/>
        </w:r>
        <w:r w:rsidR="009E0F79">
          <w:rPr>
            <w:noProof/>
            <w:webHidden/>
          </w:rPr>
          <w:instrText xml:space="preserve"> PAGEREF _Toc410312860 \h </w:instrText>
        </w:r>
        <w:r w:rsidR="009E0F79">
          <w:rPr>
            <w:noProof/>
            <w:webHidden/>
          </w:rPr>
        </w:r>
        <w:r w:rsidR="009E0F79">
          <w:rPr>
            <w:noProof/>
            <w:webHidden/>
          </w:rPr>
          <w:fldChar w:fldCharType="separate"/>
        </w:r>
        <w:r w:rsidR="009E0F79">
          <w:rPr>
            <w:noProof/>
            <w:webHidden/>
          </w:rPr>
          <w:t>158</w:t>
        </w:r>
        <w:r w:rsidR="009E0F79">
          <w:rPr>
            <w:noProof/>
            <w:webHidden/>
          </w:rPr>
          <w:fldChar w:fldCharType="end"/>
        </w:r>
      </w:hyperlink>
    </w:p>
    <w:p w14:paraId="0AED553B" w14:textId="77777777" w:rsidR="009E0F79" w:rsidRDefault="002119BB">
      <w:pPr>
        <w:pStyle w:val="TOC1"/>
        <w:rPr>
          <w:rFonts w:asciiTheme="minorHAnsi" w:eastAsiaTheme="minorEastAsia" w:hAnsiTheme="minorHAnsi" w:cstheme="minorBidi"/>
          <w:b w:val="0"/>
          <w:color w:val="auto"/>
        </w:rPr>
      </w:pPr>
      <w:hyperlink w:anchor="_Toc410312861" w:history="1">
        <w:r w:rsidR="009E0F79" w:rsidRPr="0059272C">
          <w:rPr>
            <w:rStyle w:val="Hyperlink"/>
          </w:rPr>
          <w:t>Part IV</w:t>
        </w:r>
        <w:r w:rsidR="009E0F79">
          <w:rPr>
            <w:rFonts w:asciiTheme="minorHAnsi" w:eastAsiaTheme="minorEastAsia" w:hAnsiTheme="minorHAnsi" w:cstheme="minorBidi"/>
            <w:b w:val="0"/>
            <w:color w:val="auto"/>
          </w:rPr>
          <w:tab/>
        </w:r>
        <w:r w:rsidR="009E0F79" w:rsidRPr="0059272C">
          <w:rPr>
            <w:rStyle w:val="Hyperlink"/>
          </w:rPr>
          <w:t>Data Management, Reporting and Provenance</w:t>
        </w:r>
        <w:r w:rsidR="009E0F79">
          <w:rPr>
            <w:webHidden/>
          </w:rPr>
          <w:tab/>
        </w:r>
        <w:r w:rsidR="009E0F79">
          <w:rPr>
            <w:webHidden/>
          </w:rPr>
          <w:fldChar w:fldCharType="begin"/>
        </w:r>
        <w:r w:rsidR="009E0F79">
          <w:rPr>
            <w:webHidden/>
          </w:rPr>
          <w:instrText xml:space="preserve"> PAGEREF _Toc410312861 \h </w:instrText>
        </w:r>
        <w:r w:rsidR="009E0F79">
          <w:rPr>
            <w:webHidden/>
          </w:rPr>
        </w:r>
        <w:r w:rsidR="009E0F79">
          <w:rPr>
            <w:webHidden/>
          </w:rPr>
          <w:fldChar w:fldCharType="separate"/>
        </w:r>
        <w:r w:rsidR="009E0F79">
          <w:rPr>
            <w:webHidden/>
          </w:rPr>
          <w:t>160</w:t>
        </w:r>
        <w:r w:rsidR="009E0F79">
          <w:rPr>
            <w:webHidden/>
          </w:rPr>
          <w:fldChar w:fldCharType="end"/>
        </w:r>
      </w:hyperlink>
    </w:p>
    <w:p w14:paraId="4DEB6F21" w14:textId="77777777" w:rsidR="009E0F79" w:rsidRDefault="002119BB">
      <w:pPr>
        <w:pStyle w:val="TOC2"/>
        <w:rPr>
          <w:rFonts w:asciiTheme="minorHAnsi" w:eastAsiaTheme="minorEastAsia" w:hAnsiTheme="minorHAnsi" w:cstheme="minorBidi"/>
          <w:noProof/>
          <w:color w:val="auto"/>
        </w:rPr>
      </w:pPr>
      <w:hyperlink w:anchor="_Toc410312862" w:history="1">
        <w:r w:rsidR="009E0F79" w:rsidRPr="0059272C">
          <w:rPr>
            <w:rStyle w:val="Hyperlink"/>
            <w:noProof/>
          </w:rPr>
          <w:t>10</w:t>
        </w:r>
        <w:r w:rsidR="009E0F79">
          <w:rPr>
            <w:rFonts w:asciiTheme="minorHAnsi" w:eastAsiaTheme="minorEastAsia" w:hAnsiTheme="minorHAnsi" w:cstheme="minorBidi"/>
            <w:noProof/>
            <w:color w:val="auto"/>
          </w:rPr>
          <w:tab/>
        </w:r>
        <w:r w:rsidR="009E0F79" w:rsidRPr="0059272C">
          <w:rPr>
            <w:rStyle w:val="Hyperlink"/>
            <w:noProof/>
          </w:rPr>
          <w:t>Overview</w:t>
        </w:r>
        <w:r w:rsidR="009E0F79">
          <w:rPr>
            <w:noProof/>
            <w:webHidden/>
          </w:rPr>
          <w:tab/>
        </w:r>
        <w:r w:rsidR="009E0F79">
          <w:rPr>
            <w:noProof/>
            <w:webHidden/>
          </w:rPr>
          <w:fldChar w:fldCharType="begin"/>
        </w:r>
        <w:r w:rsidR="009E0F79">
          <w:rPr>
            <w:noProof/>
            <w:webHidden/>
          </w:rPr>
          <w:instrText xml:space="preserve"> PAGEREF _Toc410312862 \h </w:instrText>
        </w:r>
        <w:r w:rsidR="009E0F79">
          <w:rPr>
            <w:noProof/>
            <w:webHidden/>
          </w:rPr>
        </w:r>
        <w:r w:rsidR="009E0F79">
          <w:rPr>
            <w:noProof/>
            <w:webHidden/>
          </w:rPr>
          <w:fldChar w:fldCharType="separate"/>
        </w:r>
        <w:r w:rsidR="009E0F79">
          <w:rPr>
            <w:noProof/>
            <w:webHidden/>
          </w:rPr>
          <w:t>162</w:t>
        </w:r>
        <w:r w:rsidR="009E0F79">
          <w:rPr>
            <w:noProof/>
            <w:webHidden/>
          </w:rPr>
          <w:fldChar w:fldCharType="end"/>
        </w:r>
      </w:hyperlink>
    </w:p>
    <w:p w14:paraId="5C1335C1" w14:textId="77777777" w:rsidR="009E0F79" w:rsidRDefault="002119BB">
      <w:pPr>
        <w:pStyle w:val="TOC3"/>
        <w:rPr>
          <w:rFonts w:asciiTheme="minorHAnsi" w:eastAsiaTheme="minorEastAsia" w:hAnsiTheme="minorHAnsi" w:cstheme="minorBidi"/>
          <w:noProof/>
          <w:color w:val="auto"/>
        </w:rPr>
      </w:pPr>
      <w:hyperlink w:anchor="_Toc410312863" w:history="1">
        <w:r w:rsidR="009E0F79" w:rsidRPr="0059272C">
          <w:rPr>
            <w:rStyle w:val="Hyperlink"/>
            <w:noProof/>
          </w:rPr>
          <w:t>10.1</w:t>
        </w:r>
        <w:r w:rsidR="009E0F79">
          <w:rPr>
            <w:rFonts w:asciiTheme="minorHAnsi" w:eastAsiaTheme="minorEastAsia" w:hAnsiTheme="minorHAnsi" w:cstheme="minorBidi"/>
            <w:noProof/>
            <w:color w:val="auto"/>
          </w:rPr>
          <w:tab/>
        </w:r>
        <w:r w:rsidR="009E0F79" w:rsidRPr="0059272C">
          <w:rPr>
            <w:rStyle w:val="Hyperlink"/>
            <w:noProof/>
          </w:rPr>
          <w:t>Inshore coral and water quality sub-program</w:t>
        </w:r>
        <w:r w:rsidR="009E0F79">
          <w:rPr>
            <w:noProof/>
            <w:webHidden/>
          </w:rPr>
          <w:tab/>
        </w:r>
        <w:r w:rsidR="009E0F79">
          <w:rPr>
            <w:noProof/>
            <w:webHidden/>
          </w:rPr>
          <w:fldChar w:fldCharType="begin"/>
        </w:r>
        <w:r w:rsidR="009E0F79">
          <w:rPr>
            <w:noProof/>
            <w:webHidden/>
          </w:rPr>
          <w:instrText xml:space="preserve"> PAGEREF _Toc410312863 \h </w:instrText>
        </w:r>
        <w:r w:rsidR="009E0F79">
          <w:rPr>
            <w:noProof/>
            <w:webHidden/>
          </w:rPr>
        </w:r>
        <w:r w:rsidR="009E0F79">
          <w:rPr>
            <w:noProof/>
            <w:webHidden/>
          </w:rPr>
          <w:fldChar w:fldCharType="separate"/>
        </w:r>
        <w:r w:rsidR="009E0F79">
          <w:rPr>
            <w:noProof/>
            <w:webHidden/>
          </w:rPr>
          <w:t>162</w:t>
        </w:r>
        <w:r w:rsidR="009E0F79">
          <w:rPr>
            <w:noProof/>
            <w:webHidden/>
          </w:rPr>
          <w:fldChar w:fldCharType="end"/>
        </w:r>
      </w:hyperlink>
    </w:p>
    <w:p w14:paraId="6802151D" w14:textId="77777777" w:rsidR="009E0F79" w:rsidRDefault="002119BB">
      <w:pPr>
        <w:pStyle w:val="TOC3"/>
        <w:rPr>
          <w:rFonts w:asciiTheme="minorHAnsi" w:eastAsiaTheme="minorEastAsia" w:hAnsiTheme="minorHAnsi" w:cstheme="minorBidi"/>
          <w:noProof/>
          <w:color w:val="auto"/>
        </w:rPr>
      </w:pPr>
      <w:hyperlink w:anchor="_Toc410312864" w:history="1">
        <w:r w:rsidR="009E0F79" w:rsidRPr="0059272C">
          <w:rPr>
            <w:rStyle w:val="Hyperlink"/>
            <w:noProof/>
          </w:rPr>
          <w:t>10.2</w:t>
        </w:r>
        <w:r w:rsidR="009E0F79">
          <w:rPr>
            <w:rFonts w:asciiTheme="minorHAnsi" w:eastAsiaTheme="minorEastAsia" w:hAnsiTheme="minorHAnsi" w:cstheme="minorBidi"/>
            <w:noProof/>
            <w:color w:val="auto"/>
          </w:rPr>
          <w:tab/>
        </w:r>
        <w:r w:rsidR="009E0F79" w:rsidRPr="0059272C">
          <w:rPr>
            <w:rStyle w:val="Hyperlink"/>
            <w:noProof/>
          </w:rPr>
          <w:t>Seagrass sub-program</w:t>
        </w:r>
        <w:r w:rsidR="009E0F79">
          <w:rPr>
            <w:noProof/>
            <w:webHidden/>
          </w:rPr>
          <w:tab/>
        </w:r>
        <w:r w:rsidR="009E0F79">
          <w:rPr>
            <w:noProof/>
            <w:webHidden/>
          </w:rPr>
          <w:fldChar w:fldCharType="begin"/>
        </w:r>
        <w:r w:rsidR="009E0F79">
          <w:rPr>
            <w:noProof/>
            <w:webHidden/>
          </w:rPr>
          <w:instrText xml:space="preserve"> PAGEREF _Toc410312864 \h </w:instrText>
        </w:r>
        <w:r w:rsidR="009E0F79">
          <w:rPr>
            <w:noProof/>
            <w:webHidden/>
          </w:rPr>
        </w:r>
        <w:r w:rsidR="009E0F79">
          <w:rPr>
            <w:noProof/>
            <w:webHidden/>
          </w:rPr>
          <w:fldChar w:fldCharType="separate"/>
        </w:r>
        <w:r w:rsidR="009E0F79">
          <w:rPr>
            <w:noProof/>
            <w:webHidden/>
          </w:rPr>
          <w:t>163</w:t>
        </w:r>
        <w:r w:rsidR="009E0F79">
          <w:rPr>
            <w:noProof/>
            <w:webHidden/>
          </w:rPr>
          <w:fldChar w:fldCharType="end"/>
        </w:r>
      </w:hyperlink>
    </w:p>
    <w:p w14:paraId="32F0D7DF" w14:textId="77777777" w:rsidR="009E0F79" w:rsidRDefault="002119BB">
      <w:pPr>
        <w:pStyle w:val="TOC3"/>
        <w:rPr>
          <w:rFonts w:asciiTheme="minorHAnsi" w:eastAsiaTheme="minorEastAsia" w:hAnsiTheme="minorHAnsi" w:cstheme="minorBidi"/>
          <w:noProof/>
          <w:color w:val="auto"/>
        </w:rPr>
      </w:pPr>
      <w:hyperlink w:anchor="_Toc410312865" w:history="1">
        <w:r w:rsidR="009E0F79" w:rsidRPr="0059272C">
          <w:rPr>
            <w:rStyle w:val="Hyperlink"/>
            <w:noProof/>
          </w:rPr>
          <w:t>10.3</w:t>
        </w:r>
        <w:r w:rsidR="009E0F79">
          <w:rPr>
            <w:rFonts w:asciiTheme="minorHAnsi" w:eastAsiaTheme="minorEastAsia" w:hAnsiTheme="minorHAnsi" w:cstheme="minorBidi"/>
            <w:noProof/>
            <w:color w:val="auto"/>
          </w:rPr>
          <w:tab/>
        </w:r>
        <w:r w:rsidR="009E0F79" w:rsidRPr="0059272C">
          <w:rPr>
            <w:rStyle w:val="Hyperlink"/>
            <w:noProof/>
          </w:rPr>
          <w:t>Pesticide sub-program</w:t>
        </w:r>
        <w:r w:rsidR="009E0F79">
          <w:rPr>
            <w:noProof/>
            <w:webHidden/>
          </w:rPr>
          <w:tab/>
        </w:r>
        <w:r w:rsidR="009E0F79">
          <w:rPr>
            <w:noProof/>
            <w:webHidden/>
          </w:rPr>
          <w:fldChar w:fldCharType="begin"/>
        </w:r>
        <w:r w:rsidR="009E0F79">
          <w:rPr>
            <w:noProof/>
            <w:webHidden/>
          </w:rPr>
          <w:instrText xml:space="preserve"> PAGEREF _Toc410312865 \h </w:instrText>
        </w:r>
        <w:r w:rsidR="009E0F79">
          <w:rPr>
            <w:noProof/>
            <w:webHidden/>
          </w:rPr>
        </w:r>
        <w:r w:rsidR="009E0F79">
          <w:rPr>
            <w:noProof/>
            <w:webHidden/>
          </w:rPr>
          <w:fldChar w:fldCharType="separate"/>
        </w:r>
        <w:r w:rsidR="009E0F79">
          <w:rPr>
            <w:noProof/>
            <w:webHidden/>
          </w:rPr>
          <w:t>163</w:t>
        </w:r>
        <w:r w:rsidR="009E0F79">
          <w:rPr>
            <w:noProof/>
            <w:webHidden/>
          </w:rPr>
          <w:fldChar w:fldCharType="end"/>
        </w:r>
      </w:hyperlink>
    </w:p>
    <w:p w14:paraId="5C9653C9" w14:textId="77777777" w:rsidR="009E0F79" w:rsidRDefault="002119BB">
      <w:pPr>
        <w:pStyle w:val="TOC1"/>
        <w:rPr>
          <w:rFonts w:asciiTheme="minorHAnsi" w:eastAsiaTheme="minorEastAsia" w:hAnsiTheme="minorHAnsi" w:cstheme="minorBidi"/>
          <w:b w:val="0"/>
          <w:color w:val="auto"/>
        </w:rPr>
      </w:pPr>
      <w:hyperlink w:anchor="_Toc410312866" w:history="1">
        <w:r w:rsidR="009E0F79" w:rsidRPr="0059272C">
          <w:rPr>
            <w:rStyle w:val="Hyperlink"/>
          </w:rPr>
          <w:t>Part V</w:t>
        </w:r>
        <w:r w:rsidR="009E0F79">
          <w:rPr>
            <w:rFonts w:asciiTheme="minorHAnsi" w:eastAsiaTheme="minorEastAsia" w:hAnsiTheme="minorHAnsi" w:cstheme="minorBidi"/>
            <w:b w:val="0"/>
            <w:color w:val="auto"/>
          </w:rPr>
          <w:tab/>
        </w:r>
        <w:r w:rsidR="009E0F79" w:rsidRPr="0059272C">
          <w:rPr>
            <w:rStyle w:val="Hyperlink"/>
          </w:rPr>
          <w:t>Discussion and Implications for the MMP</w:t>
        </w:r>
        <w:r w:rsidR="009E0F79">
          <w:rPr>
            <w:webHidden/>
          </w:rPr>
          <w:tab/>
        </w:r>
        <w:r w:rsidR="009E0F79">
          <w:rPr>
            <w:webHidden/>
          </w:rPr>
          <w:fldChar w:fldCharType="begin"/>
        </w:r>
        <w:r w:rsidR="009E0F79">
          <w:rPr>
            <w:webHidden/>
          </w:rPr>
          <w:instrText xml:space="preserve"> PAGEREF _Toc410312866 \h </w:instrText>
        </w:r>
        <w:r w:rsidR="009E0F79">
          <w:rPr>
            <w:webHidden/>
          </w:rPr>
        </w:r>
        <w:r w:rsidR="009E0F79">
          <w:rPr>
            <w:webHidden/>
          </w:rPr>
          <w:fldChar w:fldCharType="separate"/>
        </w:r>
        <w:r w:rsidR="009E0F79">
          <w:rPr>
            <w:webHidden/>
          </w:rPr>
          <w:t>168</w:t>
        </w:r>
        <w:r w:rsidR="009E0F79">
          <w:rPr>
            <w:webHidden/>
          </w:rPr>
          <w:fldChar w:fldCharType="end"/>
        </w:r>
      </w:hyperlink>
    </w:p>
    <w:p w14:paraId="0E1934B1" w14:textId="77777777" w:rsidR="009E0F79" w:rsidRDefault="002119BB">
      <w:pPr>
        <w:pStyle w:val="TOC2"/>
        <w:rPr>
          <w:rFonts w:asciiTheme="minorHAnsi" w:eastAsiaTheme="minorEastAsia" w:hAnsiTheme="minorHAnsi" w:cstheme="minorBidi"/>
          <w:noProof/>
          <w:color w:val="auto"/>
        </w:rPr>
      </w:pPr>
      <w:hyperlink w:anchor="_Toc410312867" w:history="1">
        <w:r w:rsidR="009E0F79" w:rsidRPr="0059272C">
          <w:rPr>
            <w:rStyle w:val="Hyperlink"/>
            <w:noProof/>
          </w:rPr>
          <w:t>11</w:t>
        </w:r>
        <w:r w:rsidR="009E0F79">
          <w:rPr>
            <w:rFonts w:asciiTheme="minorHAnsi" w:eastAsiaTheme="minorEastAsia" w:hAnsiTheme="minorHAnsi" w:cstheme="minorBidi"/>
            <w:noProof/>
            <w:color w:val="auto"/>
          </w:rPr>
          <w:tab/>
        </w:r>
        <w:r w:rsidR="009E0F79" w:rsidRPr="0059272C">
          <w:rPr>
            <w:rStyle w:val="Hyperlink"/>
            <w:noProof/>
          </w:rPr>
          <w:t>Overview</w:t>
        </w:r>
        <w:r w:rsidR="009E0F79">
          <w:rPr>
            <w:noProof/>
            <w:webHidden/>
          </w:rPr>
          <w:tab/>
        </w:r>
        <w:r w:rsidR="009E0F79">
          <w:rPr>
            <w:noProof/>
            <w:webHidden/>
          </w:rPr>
          <w:fldChar w:fldCharType="begin"/>
        </w:r>
        <w:r w:rsidR="009E0F79">
          <w:rPr>
            <w:noProof/>
            <w:webHidden/>
          </w:rPr>
          <w:instrText xml:space="preserve"> PAGEREF _Toc410312867 \h </w:instrText>
        </w:r>
        <w:r w:rsidR="009E0F79">
          <w:rPr>
            <w:noProof/>
            <w:webHidden/>
          </w:rPr>
        </w:r>
        <w:r w:rsidR="009E0F79">
          <w:rPr>
            <w:noProof/>
            <w:webHidden/>
          </w:rPr>
          <w:fldChar w:fldCharType="separate"/>
        </w:r>
        <w:r w:rsidR="009E0F79">
          <w:rPr>
            <w:noProof/>
            <w:webHidden/>
          </w:rPr>
          <w:t>170</w:t>
        </w:r>
        <w:r w:rsidR="009E0F79">
          <w:rPr>
            <w:noProof/>
            <w:webHidden/>
          </w:rPr>
          <w:fldChar w:fldCharType="end"/>
        </w:r>
      </w:hyperlink>
    </w:p>
    <w:p w14:paraId="780728A3" w14:textId="77777777" w:rsidR="009E0F79" w:rsidRDefault="002119BB">
      <w:pPr>
        <w:pStyle w:val="TOC3"/>
        <w:rPr>
          <w:rFonts w:asciiTheme="minorHAnsi" w:eastAsiaTheme="minorEastAsia" w:hAnsiTheme="minorHAnsi" w:cstheme="minorBidi"/>
          <w:noProof/>
          <w:color w:val="auto"/>
        </w:rPr>
      </w:pPr>
      <w:hyperlink w:anchor="_Toc410312868" w:history="1">
        <w:r w:rsidR="009E0F79" w:rsidRPr="0059272C">
          <w:rPr>
            <w:rStyle w:val="Hyperlink"/>
            <w:noProof/>
          </w:rPr>
          <w:t>11.1</w:t>
        </w:r>
        <w:r w:rsidR="009E0F79">
          <w:rPr>
            <w:rFonts w:asciiTheme="minorHAnsi" w:eastAsiaTheme="minorEastAsia" w:hAnsiTheme="minorHAnsi" w:cstheme="minorBidi"/>
            <w:noProof/>
            <w:color w:val="auto"/>
          </w:rPr>
          <w:tab/>
        </w:r>
        <w:r w:rsidR="009E0F79" w:rsidRPr="0059272C">
          <w:rPr>
            <w:rStyle w:val="Hyperlink"/>
            <w:noProof/>
          </w:rPr>
          <w:t>Sample Design and Integration</w:t>
        </w:r>
        <w:r w:rsidR="009E0F79">
          <w:rPr>
            <w:noProof/>
            <w:webHidden/>
          </w:rPr>
          <w:tab/>
        </w:r>
        <w:r w:rsidR="009E0F79">
          <w:rPr>
            <w:noProof/>
            <w:webHidden/>
          </w:rPr>
          <w:fldChar w:fldCharType="begin"/>
        </w:r>
        <w:r w:rsidR="009E0F79">
          <w:rPr>
            <w:noProof/>
            <w:webHidden/>
          </w:rPr>
          <w:instrText xml:space="preserve"> PAGEREF _Toc410312868 \h </w:instrText>
        </w:r>
        <w:r w:rsidR="009E0F79">
          <w:rPr>
            <w:noProof/>
            <w:webHidden/>
          </w:rPr>
        </w:r>
        <w:r w:rsidR="009E0F79">
          <w:rPr>
            <w:noProof/>
            <w:webHidden/>
          </w:rPr>
          <w:fldChar w:fldCharType="separate"/>
        </w:r>
        <w:r w:rsidR="009E0F79">
          <w:rPr>
            <w:noProof/>
            <w:webHidden/>
          </w:rPr>
          <w:t>170</w:t>
        </w:r>
        <w:r w:rsidR="009E0F79">
          <w:rPr>
            <w:noProof/>
            <w:webHidden/>
          </w:rPr>
          <w:fldChar w:fldCharType="end"/>
        </w:r>
      </w:hyperlink>
    </w:p>
    <w:p w14:paraId="45AEFA36" w14:textId="77777777" w:rsidR="009E0F79" w:rsidRDefault="002119BB">
      <w:pPr>
        <w:pStyle w:val="TOC3"/>
        <w:rPr>
          <w:rFonts w:asciiTheme="minorHAnsi" w:eastAsiaTheme="minorEastAsia" w:hAnsiTheme="minorHAnsi" w:cstheme="minorBidi"/>
          <w:noProof/>
          <w:color w:val="auto"/>
        </w:rPr>
      </w:pPr>
      <w:hyperlink w:anchor="_Toc410312869" w:history="1">
        <w:r w:rsidR="009E0F79" w:rsidRPr="0059272C">
          <w:rPr>
            <w:rStyle w:val="Hyperlink"/>
            <w:noProof/>
          </w:rPr>
          <w:t>11.2</w:t>
        </w:r>
        <w:r w:rsidR="009E0F79">
          <w:rPr>
            <w:rFonts w:asciiTheme="minorHAnsi" w:eastAsiaTheme="minorEastAsia" w:hAnsiTheme="minorHAnsi" w:cstheme="minorBidi"/>
            <w:noProof/>
            <w:color w:val="auto"/>
          </w:rPr>
          <w:tab/>
        </w:r>
        <w:r w:rsidR="009E0F79" w:rsidRPr="0059272C">
          <w:rPr>
            <w:rStyle w:val="Hyperlink"/>
            <w:noProof/>
          </w:rPr>
          <w:t>Linkages between the qualitative modelling and statistical explorations of the data</w:t>
        </w:r>
        <w:r w:rsidR="009E0F79">
          <w:rPr>
            <w:noProof/>
            <w:webHidden/>
          </w:rPr>
          <w:tab/>
        </w:r>
        <w:r w:rsidR="009E0F79">
          <w:rPr>
            <w:noProof/>
            <w:webHidden/>
          </w:rPr>
          <w:fldChar w:fldCharType="begin"/>
        </w:r>
        <w:r w:rsidR="009E0F79">
          <w:rPr>
            <w:noProof/>
            <w:webHidden/>
          </w:rPr>
          <w:instrText xml:space="preserve"> PAGEREF _Toc410312869 \h </w:instrText>
        </w:r>
        <w:r w:rsidR="009E0F79">
          <w:rPr>
            <w:noProof/>
            <w:webHidden/>
          </w:rPr>
        </w:r>
        <w:r w:rsidR="009E0F79">
          <w:rPr>
            <w:noProof/>
            <w:webHidden/>
          </w:rPr>
          <w:fldChar w:fldCharType="separate"/>
        </w:r>
        <w:r w:rsidR="009E0F79">
          <w:rPr>
            <w:noProof/>
            <w:webHidden/>
          </w:rPr>
          <w:t>172</w:t>
        </w:r>
        <w:r w:rsidR="009E0F79">
          <w:rPr>
            <w:noProof/>
            <w:webHidden/>
          </w:rPr>
          <w:fldChar w:fldCharType="end"/>
        </w:r>
      </w:hyperlink>
    </w:p>
    <w:p w14:paraId="64C1D357" w14:textId="77777777" w:rsidR="009E0F79" w:rsidRDefault="002119BB">
      <w:pPr>
        <w:pStyle w:val="TOC3"/>
        <w:rPr>
          <w:rFonts w:asciiTheme="minorHAnsi" w:eastAsiaTheme="minorEastAsia" w:hAnsiTheme="minorHAnsi" w:cstheme="minorBidi"/>
          <w:noProof/>
          <w:color w:val="auto"/>
        </w:rPr>
      </w:pPr>
      <w:hyperlink w:anchor="_Toc410312870" w:history="1">
        <w:r w:rsidR="009E0F79" w:rsidRPr="0059272C">
          <w:rPr>
            <w:rStyle w:val="Hyperlink"/>
            <w:noProof/>
          </w:rPr>
          <w:t>11.3</w:t>
        </w:r>
        <w:r w:rsidR="009E0F79">
          <w:rPr>
            <w:rFonts w:asciiTheme="minorHAnsi" w:eastAsiaTheme="minorEastAsia" w:hAnsiTheme="minorHAnsi" w:cstheme="minorBidi"/>
            <w:noProof/>
            <w:color w:val="auto"/>
          </w:rPr>
          <w:tab/>
        </w:r>
        <w:r w:rsidR="009E0F79" w:rsidRPr="0059272C">
          <w:rPr>
            <w:rStyle w:val="Hyperlink"/>
            <w:noProof/>
          </w:rPr>
          <w:t>Reporting and Provenance</w:t>
        </w:r>
        <w:r w:rsidR="009E0F79">
          <w:rPr>
            <w:noProof/>
            <w:webHidden/>
          </w:rPr>
          <w:tab/>
        </w:r>
        <w:r w:rsidR="009E0F79">
          <w:rPr>
            <w:noProof/>
            <w:webHidden/>
          </w:rPr>
          <w:fldChar w:fldCharType="begin"/>
        </w:r>
        <w:r w:rsidR="009E0F79">
          <w:rPr>
            <w:noProof/>
            <w:webHidden/>
          </w:rPr>
          <w:instrText xml:space="preserve"> PAGEREF _Toc410312870 \h </w:instrText>
        </w:r>
        <w:r w:rsidR="009E0F79">
          <w:rPr>
            <w:noProof/>
            <w:webHidden/>
          </w:rPr>
        </w:r>
        <w:r w:rsidR="009E0F79">
          <w:rPr>
            <w:noProof/>
            <w:webHidden/>
          </w:rPr>
          <w:fldChar w:fldCharType="separate"/>
        </w:r>
        <w:r w:rsidR="009E0F79">
          <w:rPr>
            <w:noProof/>
            <w:webHidden/>
          </w:rPr>
          <w:t>176</w:t>
        </w:r>
        <w:r w:rsidR="009E0F79">
          <w:rPr>
            <w:noProof/>
            <w:webHidden/>
          </w:rPr>
          <w:fldChar w:fldCharType="end"/>
        </w:r>
      </w:hyperlink>
    </w:p>
    <w:p w14:paraId="7AD595C1" w14:textId="77777777" w:rsidR="009E0F79" w:rsidRDefault="002119BB">
      <w:pPr>
        <w:pStyle w:val="TOC3"/>
        <w:rPr>
          <w:rFonts w:asciiTheme="minorHAnsi" w:eastAsiaTheme="minorEastAsia" w:hAnsiTheme="minorHAnsi" w:cstheme="minorBidi"/>
          <w:noProof/>
          <w:color w:val="auto"/>
        </w:rPr>
      </w:pPr>
      <w:hyperlink w:anchor="_Toc410312871" w:history="1">
        <w:r w:rsidR="009E0F79" w:rsidRPr="0059272C">
          <w:rPr>
            <w:rStyle w:val="Hyperlink"/>
            <w:noProof/>
          </w:rPr>
          <w:t>11.4</w:t>
        </w:r>
        <w:r w:rsidR="009E0F79">
          <w:rPr>
            <w:rFonts w:asciiTheme="minorHAnsi" w:eastAsiaTheme="minorEastAsia" w:hAnsiTheme="minorHAnsi" w:cstheme="minorBidi"/>
            <w:noProof/>
            <w:color w:val="auto"/>
          </w:rPr>
          <w:tab/>
        </w:r>
        <w:r w:rsidR="009E0F79" w:rsidRPr="0059272C">
          <w:rPr>
            <w:rStyle w:val="Hyperlink"/>
            <w:noProof/>
          </w:rPr>
          <w:t>Specific options relating to the individual sub-programs</w:t>
        </w:r>
        <w:r w:rsidR="009E0F79">
          <w:rPr>
            <w:noProof/>
            <w:webHidden/>
          </w:rPr>
          <w:tab/>
        </w:r>
        <w:r w:rsidR="009E0F79">
          <w:rPr>
            <w:noProof/>
            <w:webHidden/>
          </w:rPr>
          <w:fldChar w:fldCharType="begin"/>
        </w:r>
        <w:r w:rsidR="009E0F79">
          <w:rPr>
            <w:noProof/>
            <w:webHidden/>
          </w:rPr>
          <w:instrText xml:space="preserve"> PAGEREF _Toc410312871 \h </w:instrText>
        </w:r>
        <w:r w:rsidR="009E0F79">
          <w:rPr>
            <w:noProof/>
            <w:webHidden/>
          </w:rPr>
        </w:r>
        <w:r w:rsidR="009E0F79">
          <w:rPr>
            <w:noProof/>
            <w:webHidden/>
          </w:rPr>
          <w:fldChar w:fldCharType="separate"/>
        </w:r>
        <w:r w:rsidR="009E0F79">
          <w:rPr>
            <w:noProof/>
            <w:webHidden/>
          </w:rPr>
          <w:t>177</w:t>
        </w:r>
        <w:r w:rsidR="009E0F79">
          <w:rPr>
            <w:noProof/>
            <w:webHidden/>
          </w:rPr>
          <w:fldChar w:fldCharType="end"/>
        </w:r>
      </w:hyperlink>
    </w:p>
    <w:p w14:paraId="6EDF158E" w14:textId="77777777" w:rsidR="009E0F79" w:rsidRDefault="002119BB">
      <w:pPr>
        <w:pStyle w:val="TOC2"/>
        <w:rPr>
          <w:rFonts w:asciiTheme="minorHAnsi" w:eastAsiaTheme="minorEastAsia" w:hAnsiTheme="minorHAnsi" w:cstheme="minorBidi"/>
          <w:noProof/>
          <w:color w:val="auto"/>
        </w:rPr>
      </w:pPr>
      <w:hyperlink w:anchor="_Toc410312872" w:history="1">
        <w:r w:rsidR="009E0F79" w:rsidRPr="0059272C">
          <w:rPr>
            <w:rStyle w:val="Hyperlink"/>
            <w:noProof/>
          </w:rPr>
          <w:t>References</w:t>
        </w:r>
        <w:r w:rsidR="009E0F79">
          <w:rPr>
            <w:noProof/>
            <w:webHidden/>
          </w:rPr>
          <w:tab/>
        </w:r>
        <w:r w:rsidR="009E0F79">
          <w:rPr>
            <w:noProof/>
            <w:webHidden/>
          </w:rPr>
          <w:fldChar w:fldCharType="begin"/>
        </w:r>
        <w:r w:rsidR="009E0F79">
          <w:rPr>
            <w:noProof/>
            <w:webHidden/>
          </w:rPr>
          <w:instrText xml:space="preserve"> PAGEREF _Toc410312872 \h </w:instrText>
        </w:r>
        <w:r w:rsidR="009E0F79">
          <w:rPr>
            <w:noProof/>
            <w:webHidden/>
          </w:rPr>
        </w:r>
        <w:r w:rsidR="009E0F79">
          <w:rPr>
            <w:noProof/>
            <w:webHidden/>
          </w:rPr>
          <w:fldChar w:fldCharType="separate"/>
        </w:r>
        <w:r w:rsidR="009E0F79">
          <w:rPr>
            <w:noProof/>
            <w:webHidden/>
          </w:rPr>
          <w:t>180</w:t>
        </w:r>
        <w:r w:rsidR="009E0F79">
          <w:rPr>
            <w:noProof/>
            <w:webHidden/>
          </w:rPr>
          <w:fldChar w:fldCharType="end"/>
        </w:r>
      </w:hyperlink>
    </w:p>
    <w:p w14:paraId="7F4ADFF1" w14:textId="77777777" w:rsidR="009E0F79" w:rsidRDefault="002119BB">
      <w:pPr>
        <w:pStyle w:val="TOC2"/>
        <w:tabs>
          <w:tab w:val="left" w:pos="1320"/>
        </w:tabs>
        <w:rPr>
          <w:rFonts w:asciiTheme="minorHAnsi" w:eastAsiaTheme="minorEastAsia" w:hAnsiTheme="minorHAnsi" w:cstheme="minorBidi"/>
          <w:noProof/>
          <w:color w:val="auto"/>
        </w:rPr>
      </w:pPr>
      <w:hyperlink w:anchor="_Toc410312873" w:history="1">
        <w:r w:rsidR="009E0F79" w:rsidRPr="0059272C">
          <w:rPr>
            <w:rStyle w:val="Hyperlink"/>
            <w:noProof/>
          </w:rPr>
          <w:t>Appendix A</w:t>
        </w:r>
        <w:r w:rsidR="009E0F79">
          <w:rPr>
            <w:rFonts w:asciiTheme="minorHAnsi" w:eastAsiaTheme="minorEastAsia" w:hAnsiTheme="minorHAnsi" w:cstheme="minorBidi"/>
            <w:noProof/>
            <w:color w:val="auto"/>
          </w:rPr>
          <w:tab/>
        </w:r>
        <w:r w:rsidR="009E0F79" w:rsidRPr="0059272C">
          <w:rPr>
            <w:rStyle w:val="Hyperlink"/>
            <w:noProof/>
          </w:rPr>
          <w:t>Power Analysis</w:t>
        </w:r>
        <w:r w:rsidR="009E0F79">
          <w:rPr>
            <w:noProof/>
            <w:webHidden/>
          </w:rPr>
          <w:tab/>
        </w:r>
        <w:r w:rsidR="009E0F79">
          <w:rPr>
            <w:noProof/>
            <w:webHidden/>
          </w:rPr>
          <w:fldChar w:fldCharType="begin"/>
        </w:r>
        <w:r w:rsidR="009E0F79">
          <w:rPr>
            <w:noProof/>
            <w:webHidden/>
          </w:rPr>
          <w:instrText xml:space="preserve"> PAGEREF _Toc410312873 \h </w:instrText>
        </w:r>
        <w:r w:rsidR="009E0F79">
          <w:rPr>
            <w:noProof/>
            <w:webHidden/>
          </w:rPr>
        </w:r>
        <w:r w:rsidR="009E0F79">
          <w:rPr>
            <w:noProof/>
            <w:webHidden/>
          </w:rPr>
          <w:fldChar w:fldCharType="separate"/>
        </w:r>
        <w:r w:rsidR="009E0F79">
          <w:rPr>
            <w:noProof/>
            <w:webHidden/>
          </w:rPr>
          <w:t>184</w:t>
        </w:r>
        <w:r w:rsidR="009E0F79">
          <w:rPr>
            <w:noProof/>
            <w:webHidden/>
          </w:rPr>
          <w:fldChar w:fldCharType="end"/>
        </w:r>
      </w:hyperlink>
    </w:p>
    <w:p w14:paraId="767E2E63" w14:textId="77777777" w:rsidR="009E0F79" w:rsidRDefault="002119BB">
      <w:pPr>
        <w:pStyle w:val="TOC2"/>
        <w:tabs>
          <w:tab w:val="left" w:pos="1320"/>
        </w:tabs>
        <w:rPr>
          <w:rFonts w:asciiTheme="minorHAnsi" w:eastAsiaTheme="minorEastAsia" w:hAnsiTheme="minorHAnsi" w:cstheme="minorBidi"/>
          <w:noProof/>
          <w:color w:val="auto"/>
        </w:rPr>
      </w:pPr>
      <w:hyperlink w:anchor="_Toc410312874" w:history="1">
        <w:r w:rsidR="009E0F79" w:rsidRPr="0059272C">
          <w:rPr>
            <w:rStyle w:val="Hyperlink"/>
            <w:noProof/>
          </w:rPr>
          <w:t>Appendix B</w:t>
        </w:r>
        <w:r w:rsidR="009E0F79">
          <w:rPr>
            <w:rFonts w:asciiTheme="minorHAnsi" w:eastAsiaTheme="minorEastAsia" w:hAnsiTheme="minorHAnsi" w:cstheme="minorBidi"/>
            <w:noProof/>
            <w:color w:val="auto"/>
          </w:rPr>
          <w:tab/>
        </w:r>
        <w:r w:rsidR="009E0F79" w:rsidRPr="0059272C">
          <w:rPr>
            <w:rStyle w:val="Hyperlink"/>
            <w:noProof/>
          </w:rPr>
          <w:t>Seagrass Classification Trees</w:t>
        </w:r>
        <w:r w:rsidR="009E0F79">
          <w:rPr>
            <w:noProof/>
            <w:webHidden/>
          </w:rPr>
          <w:tab/>
        </w:r>
        <w:r w:rsidR="009E0F79">
          <w:rPr>
            <w:noProof/>
            <w:webHidden/>
          </w:rPr>
          <w:fldChar w:fldCharType="begin"/>
        </w:r>
        <w:r w:rsidR="009E0F79">
          <w:rPr>
            <w:noProof/>
            <w:webHidden/>
          </w:rPr>
          <w:instrText xml:space="preserve"> PAGEREF _Toc410312874 \h </w:instrText>
        </w:r>
        <w:r w:rsidR="009E0F79">
          <w:rPr>
            <w:noProof/>
            <w:webHidden/>
          </w:rPr>
        </w:r>
        <w:r w:rsidR="009E0F79">
          <w:rPr>
            <w:noProof/>
            <w:webHidden/>
          </w:rPr>
          <w:fldChar w:fldCharType="separate"/>
        </w:r>
        <w:r w:rsidR="009E0F79">
          <w:rPr>
            <w:noProof/>
            <w:webHidden/>
          </w:rPr>
          <w:t>211</w:t>
        </w:r>
        <w:r w:rsidR="009E0F79">
          <w:rPr>
            <w:noProof/>
            <w:webHidden/>
          </w:rPr>
          <w:fldChar w:fldCharType="end"/>
        </w:r>
      </w:hyperlink>
    </w:p>
    <w:p w14:paraId="61C68652" w14:textId="77777777" w:rsidR="009E0F79" w:rsidRDefault="002119BB">
      <w:pPr>
        <w:pStyle w:val="TOC2"/>
        <w:tabs>
          <w:tab w:val="left" w:pos="1320"/>
        </w:tabs>
        <w:rPr>
          <w:rFonts w:asciiTheme="minorHAnsi" w:eastAsiaTheme="minorEastAsia" w:hAnsiTheme="minorHAnsi" w:cstheme="minorBidi"/>
          <w:noProof/>
          <w:color w:val="auto"/>
        </w:rPr>
      </w:pPr>
      <w:hyperlink w:anchor="_Toc410312875" w:history="1">
        <w:r w:rsidR="009E0F79" w:rsidRPr="0059272C">
          <w:rPr>
            <w:rStyle w:val="Hyperlink"/>
            <w:noProof/>
          </w:rPr>
          <w:t>Appendix C</w:t>
        </w:r>
        <w:r w:rsidR="009E0F79">
          <w:rPr>
            <w:rFonts w:asciiTheme="minorHAnsi" w:eastAsiaTheme="minorEastAsia" w:hAnsiTheme="minorHAnsi" w:cstheme="minorBidi"/>
            <w:noProof/>
            <w:color w:val="auto"/>
          </w:rPr>
          <w:tab/>
        </w:r>
        <w:r w:rsidR="009E0F79" w:rsidRPr="0059272C">
          <w:rPr>
            <w:rStyle w:val="Hyperlink"/>
            <w:noProof/>
          </w:rPr>
          <w:t>Seasonality and Trend Analysis</w:t>
        </w:r>
        <w:r w:rsidR="009E0F79">
          <w:rPr>
            <w:noProof/>
            <w:webHidden/>
          </w:rPr>
          <w:tab/>
        </w:r>
        <w:r w:rsidR="009E0F79">
          <w:rPr>
            <w:noProof/>
            <w:webHidden/>
          </w:rPr>
          <w:fldChar w:fldCharType="begin"/>
        </w:r>
        <w:r w:rsidR="009E0F79">
          <w:rPr>
            <w:noProof/>
            <w:webHidden/>
          </w:rPr>
          <w:instrText xml:space="preserve"> PAGEREF _Toc410312875 \h </w:instrText>
        </w:r>
        <w:r w:rsidR="009E0F79">
          <w:rPr>
            <w:noProof/>
            <w:webHidden/>
          </w:rPr>
        </w:r>
        <w:r w:rsidR="009E0F79">
          <w:rPr>
            <w:noProof/>
            <w:webHidden/>
          </w:rPr>
          <w:fldChar w:fldCharType="separate"/>
        </w:r>
        <w:r w:rsidR="009E0F79">
          <w:rPr>
            <w:noProof/>
            <w:webHidden/>
          </w:rPr>
          <w:t>231</w:t>
        </w:r>
        <w:r w:rsidR="009E0F79">
          <w:rPr>
            <w:noProof/>
            <w:webHidden/>
          </w:rPr>
          <w:fldChar w:fldCharType="end"/>
        </w:r>
      </w:hyperlink>
    </w:p>
    <w:p w14:paraId="181BE975" w14:textId="77777777" w:rsidR="009E0F79" w:rsidRDefault="002119BB">
      <w:pPr>
        <w:pStyle w:val="TOC2"/>
        <w:tabs>
          <w:tab w:val="left" w:pos="1320"/>
        </w:tabs>
        <w:rPr>
          <w:rFonts w:asciiTheme="minorHAnsi" w:eastAsiaTheme="minorEastAsia" w:hAnsiTheme="minorHAnsi" w:cstheme="minorBidi"/>
          <w:noProof/>
          <w:color w:val="auto"/>
        </w:rPr>
      </w:pPr>
      <w:hyperlink w:anchor="_Toc410312876" w:history="1">
        <w:r w:rsidR="009E0F79" w:rsidRPr="0059272C">
          <w:rPr>
            <w:rStyle w:val="Hyperlink"/>
            <w:noProof/>
          </w:rPr>
          <w:t>Appendix D</w:t>
        </w:r>
        <w:r w:rsidR="009E0F79">
          <w:rPr>
            <w:rFonts w:asciiTheme="minorHAnsi" w:eastAsiaTheme="minorEastAsia" w:hAnsiTheme="minorHAnsi" w:cstheme="minorBidi"/>
            <w:noProof/>
            <w:color w:val="auto"/>
          </w:rPr>
          <w:tab/>
        </w:r>
        <w:r w:rsidR="009E0F79" w:rsidRPr="0059272C">
          <w:rPr>
            <w:rStyle w:val="Hyperlink"/>
            <w:noProof/>
          </w:rPr>
          <w:t>Trends in Pesticides</w:t>
        </w:r>
        <w:r w:rsidR="009E0F79">
          <w:rPr>
            <w:noProof/>
            <w:webHidden/>
          </w:rPr>
          <w:tab/>
        </w:r>
        <w:r w:rsidR="009E0F79">
          <w:rPr>
            <w:noProof/>
            <w:webHidden/>
          </w:rPr>
          <w:fldChar w:fldCharType="begin"/>
        </w:r>
        <w:r w:rsidR="009E0F79">
          <w:rPr>
            <w:noProof/>
            <w:webHidden/>
          </w:rPr>
          <w:instrText xml:space="preserve"> PAGEREF _Toc410312876 \h </w:instrText>
        </w:r>
        <w:r w:rsidR="009E0F79">
          <w:rPr>
            <w:noProof/>
            <w:webHidden/>
          </w:rPr>
        </w:r>
        <w:r w:rsidR="009E0F79">
          <w:rPr>
            <w:noProof/>
            <w:webHidden/>
          </w:rPr>
          <w:fldChar w:fldCharType="separate"/>
        </w:r>
        <w:r w:rsidR="009E0F79">
          <w:rPr>
            <w:noProof/>
            <w:webHidden/>
          </w:rPr>
          <w:t>271</w:t>
        </w:r>
        <w:r w:rsidR="009E0F79">
          <w:rPr>
            <w:noProof/>
            <w:webHidden/>
          </w:rPr>
          <w:fldChar w:fldCharType="end"/>
        </w:r>
      </w:hyperlink>
    </w:p>
    <w:p w14:paraId="35437BEE" w14:textId="77777777" w:rsidR="00A943B2" w:rsidRDefault="000D47BF" w:rsidP="00FE3F4D">
      <w:r>
        <w:rPr>
          <w:b/>
          <w:noProof/>
          <w:color w:val="FFFFFF"/>
          <w:spacing w:val="-7"/>
        </w:rPr>
        <w:fldChar w:fldCharType="end"/>
      </w:r>
    </w:p>
    <w:p w14:paraId="78F62B6E" w14:textId="77777777" w:rsidR="00A943B2" w:rsidRDefault="00A943B2" w:rsidP="004712A8"/>
    <w:p w14:paraId="16ED103A" w14:textId="77777777" w:rsidR="003053C7" w:rsidRDefault="003053C7">
      <w:pPr>
        <w:spacing w:after="0"/>
        <w:rPr>
          <w:rFonts w:eastAsiaTheme="majorEastAsia" w:cstheme="majorBidi"/>
          <w:b/>
          <w:color w:val="00A9CE" w:themeColor="accent1"/>
          <w:sz w:val="44"/>
          <w:szCs w:val="28"/>
        </w:rPr>
      </w:pPr>
      <w:r>
        <w:br w:type="page"/>
      </w:r>
    </w:p>
    <w:p w14:paraId="1F943EE3" w14:textId="77777777" w:rsidR="00A943B2" w:rsidRDefault="004D139E" w:rsidP="00064612">
      <w:pPr>
        <w:pStyle w:val="ListofFiguresandTablesTOCHeading"/>
      </w:pPr>
      <w:r>
        <w:t>F</w:t>
      </w:r>
      <w:r w:rsidR="00A943B2">
        <w:t>igures</w:t>
      </w:r>
    </w:p>
    <w:p w14:paraId="020816BD" w14:textId="77777777" w:rsidR="009E0F79" w:rsidRDefault="000D47BF">
      <w:pPr>
        <w:pStyle w:val="TableofFigures"/>
        <w:rPr>
          <w:rFonts w:asciiTheme="minorHAnsi" w:eastAsiaTheme="minorEastAsia" w:hAnsiTheme="minorHAnsi" w:cstheme="minorBidi"/>
          <w:noProof/>
          <w:color w:val="auto"/>
        </w:rPr>
      </w:pPr>
      <w:r>
        <w:fldChar w:fldCharType="begin"/>
      </w:r>
      <w:r w:rsidR="00A943B2">
        <w:instrText xml:space="preserve"> TOC \h \z \c "Figure" </w:instrText>
      </w:r>
      <w:r>
        <w:fldChar w:fldCharType="separate"/>
      </w:r>
      <w:hyperlink w:anchor="_Toc410312877" w:history="1">
        <w:r w:rsidR="009E0F79" w:rsidRPr="00AF460F">
          <w:rPr>
            <w:rStyle w:val="Hyperlink"/>
            <w:noProof/>
          </w:rPr>
          <w:t>Figure 1: Alternative signed digraph model of coral ecosystems in the GBRWHA. Abbreviations shown in the nodes of the digraph are defined in Table 1. Alternative models based on presence (Model i) or absence (Model ii) of links from FOS to Turb and MA are shown.</w:t>
        </w:r>
        <w:r w:rsidR="009E0F79">
          <w:rPr>
            <w:noProof/>
            <w:webHidden/>
          </w:rPr>
          <w:tab/>
        </w:r>
        <w:r w:rsidR="009E0F79">
          <w:rPr>
            <w:noProof/>
            <w:webHidden/>
          </w:rPr>
          <w:fldChar w:fldCharType="begin"/>
        </w:r>
        <w:r w:rsidR="009E0F79">
          <w:rPr>
            <w:noProof/>
            <w:webHidden/>
          </w:rPr>
          <w:instrText xml:space="preserve"> PAGEREF _Toc410312877 \h </w:instrText>
        </w:r>
        <w:r w:rsidR="009E0F79">
          <w:rPr>
            <w:noProof/>
            <w:webHidden/>
          </w:rPr>
        </w:r>
        <w:r w:rsidR="009E0F79">
          <w:rPr>
            <w:noProof/>
            <w:webHidden/>
          </w:rPr>
          <w:fldChar w:fldCharType="separate"/>
        </w:r>
        <w:r w:rsidR="009E0F79">
          <w:rPr>
            <w:noProof/>
            <w:webHidden/>
          </w:rPr>
          <w:t>31</w:t>
        </w:r>
        <w:r w:rsidR="009E0F79">
          <w:rPr>
            <w:noProof/>
            <w:webHidden/>
          </w:rPr>
          <w:fldChar w:fldCharType="end"/>
        </w:r>
      </w:hyperlink>
    </w:p>
    <w:p w14:paraId="0B5CF108" w14:textId="77777777" w:rsidR="009E0F79" w:rsidRDefault="002119BB">
      <w:pPr>
        <w:pStyle w:val="TableofFigures"/>
        <w:rPr>
          <w:rFonts w:asciiTheme="minorHAnsi" w:eastAsiaTheme="minorEastAsia" w:hAnsiTheme="minorHAnsi" w:cstheme="minorBidi"/>
          <w:noProof/>
          <w:color w:val="auto"/>
        </w:rPr>
      </w:pPr>
      <w:hyperlink w:anchor="_Toc410312878" w:history="1">
        <w:r w:rsidR="009E0F79" w:rsidRPr="00AF460F">
          <w:rPr>
            <w:rStyle w:val="Hyperlink"/>
            <w:noProof/>
          </w:rPr>
          <w:t xml:space="preserve">Figure 2: </w:t>
        </w:r>
        <w:r w:rsidR="009E0F79" w:rsidRPr="00AF460F">
          <w:rPr>
            <w:rStyle w:val="Hyperlink"/>
            <w:rFonts w:eastAsia="SimSun"/>
            <w:noProof/>
            <w:lang w:val="en-GB"/>
          </w:rPr>
          <w:t>Alternative signed digraph models of seagrass ecosystems in the GBRWHA. Abbreviations are defined in Table 3. Alternative models based on presence-absence of link from DIN to SG.</w:t>
        </w:r>
        <w:r w:rsidR="009E0F79">
          <w:rPr>
            <w:noProof/>
            <w:webHidden/>
          </w:rPr>
          <w:tab/>
        </w:r>
        <w:r w:rsidR="009E0F79">
          <w:rPr>
            <w:noProof/>
            <w:webHidden/>
          </w:rPr>
          <w:fldChar w:fldCharType="begin"/>
        </w:r>
        <w:r w:rsidR="009E0F79">
          <w:rPr>
            <w:noProof/>
            <w:webHidden/>
          </w:rPr>
          <w:instrText xml:space="preserve"> PAGEREF _Toc410312878 \h </w:instrText>
        </w:r>
        <w:r w:rsidR="009E0F79">
          <w:rPr>
            <w:noProof/>
            <w:webHidden/>
          </w:rPr>
        </w:r>
        <w:r w:rsidR="009E0F79">
          <w:rPr>
            <w:noProof/>
            <w:webHidden/>
          </w:rPr>
          <w:fldChar w:fldCharType="separate"/>
        </w:r>
        <w:r w:rsidR="009E0F79">
          <w:rPr>
            <w:noProof/>
            <w:webHidden/>
          </w:rPr>
          <w:t>34</w:t>
        </w:r>
        <w:r w:rsidR="009E0F79">
          <w:rPr>
            <w:noProof/>
            <w:webHidden/>
          </w:rPr>
          <w:fldChar w:fldCharType="end"/>
        </w:r>
      </w:hyperlink>
    </w:p>
    <w:p w14:paraId="0797855F" w14:textId="77777777" w:rsidR="009E0F79" w:rsidRDefault="002119BB">
      <w:pPr>
        <w:pStyle w:val="TableofFigures"/>
        <w:rPr>
          <w:rFonts w:asciiTheme="minorHAnsi" w:eastAsiaTheme="minorEastAsia" w:hAnsiTheme="minorHAnsi" w:cstheme="minorBidi"/>
          <w:noProof/>
          <w:color w:val="auto"/>
        </w:rPr>
      </w:pPr>
      <w:hyperlink w:anchor="_Toc410312879" w:history="1">
        <w:r w:rsidR="009E0F79" w:rsidRPr="00AF460F">
          <w:rPr>
            <w:rStyle w:val="Hyperlink"/>
            <w:rFonts w:eastAsia="SimSun"/>
            <w:noProof/>
            <w:lang w:val="en-GB"/>
          </w:rPr>
          <w:t>Figure 3: Alternative signed digraph models of inshore plankton communities in the GBRWHA. Alternative models based on presence/absence of links from ZP to PP, and from WCLA to PP. Abbreviations are defined in Table 5.</w:t>
        </w:r>
        <w:r w:rsidR="009E0F79">
          <w:rPr>
            <w:noProof/>
            <w:webHidden/>
          </w:rPr>
          <w:tab/>
        </w:r>
        <w:r w:rsidR="009E0F79">
          <w:rPr>
            <w:noProof/>
            <w:webHidden/>
          </w:rPr>
          <w:fldChar w:fldCharType="begin"/>
        </w:r>
        <w:r w:rsidR="009E0F79">
          <w:rPr>
            <w:noProof/>
            <w:webHidden/>
          </w:rPr>
          <w:instrText xml:space="preserve"> PAGEREF _Toc410312879 \h </w:instrText>
        </w:r>
        <w:r w:rsidR="009E0F79">
          <w:rPr>
            <w:noProof/>
            <w:webHidden/>
          </w:rPr>
        </w:r>
        <w:r w:rsidR="009E0F79">
          <w:rPr>
            <w:noProof/>
            <w:webHidden/>
          </w:rPr>
          <w:fldChar w:fldCharType="separate"/>
        </w:r>
        <w:r w:rsidR="009E0F79">
          <w:rPr>
            <w:noProof/>
            <w:webHidden/>
          </w:rPr>
          <w:t>37</w:t>
        </w:r>
        <w:r w:rsidR="009E0F79">
          <w:rPr>
            <w:noProof/>
            <w:webHidden/>
          </w:rPr>
          <w:fldChar w:fldCharType="end"/>
        </w:r>
      </w:hyperlink>
    </w:p>
    <w:p w14:paraId="5AE4403A" w14:textId="77777777" w:rsidR="009E0F79" w:rsidRDefault="002119BB">
      <w:pPr>
        <w:pStyle w:val="TableofFigures"/>
        <w:rPr>
          <w:rFonts w:asciiTheme="minorHAnsi" w:eastAsiaTheme="minorEastAsia" w:hAnsiTheme="minorHAnsi" w:cstheme="minorBidi"/>
          <w:noProof/>
          <w:color w:val="auto"/>
        </w:rPr>
      </w:pPr>
      <w:hyperlink w:anchor="_Toc410312880" w:history="1">
        <w:r w:rsidR="009E0F79" w:rsidRPr="00AF460F">
          <w:rPr>
            <w:rStyle w:val="Hyperlink"/>
            <w:noProof/>
          </w:rPr>
          <w:t>Figure 4: Water quality logger data availability for (a) turbidity and (b) chlorophyll.</w:t>
        </w:r>
        <w:r w:rsidR="009E0F79">
          <w:rPr>
            <w:noProof/>
            <w:webHidden/>
          </w:rPr>
          <w:tab/>
        </w:r>
        <w:r w:rsidR="009E0F79">
          <w:rPr>
            <w:noProof/>
            <w:webHidden/>
          </w:rPr>
          <w:fldChar w:fldCharType="begin"/>
        </w:r>
        <w:r w:rsidR="009E0F79">
          <w:rPr>
            <w:noProof/>
            <w:webHidden/>
          </w:rPr>
          <w:instrText xml:space="preserve"> PAGEREF _Toc410312880 \h </w:instrText>
        </w:r>
        <w:r w:rsidR="009E0F79">
          <w:rPr>
            <w:noProof/>
            <w:webHidden/>
          </w:rPr>
        </w:r>
        <w:r w:rsidR="009E0F79">
          <w:rPr>
            <w:noProof/>
            <w:webHidden/>
          </w:rPr>
          <w:fldChar w:fldCharType="separate"/>
        </w:r>
        <w:r w:rsidR="009E0F79">
          <w:rPr>
            <w:noProof/>
            <w:webHidden/>
          </w:rPr>
          <w:t>47</w:t>
        </w:r>
        <w:r w:rsidR="009E0F79">
          <w:rPr>
            <w:noProof/>
            <w:webHidden/>
          </w:rPr>
          <w:fldChar w:fldCharType="end"/>
        </w:r>
      </w:hyperlink>
    </w:p>
    <w:p w14:paraId="0180E0E5" w14:textId="77777777" w:rsidR="009E0F79" w:rsidRDefault="002119BB">
      <w:pPr>
        <w:pStyle w:val="TableofFigures"/>
        <w:rPr>
          <w:rFonts w:asciiTheme="minorHAnsi" w:eastAsiaTheme="minorEastAsia" w:hAnsiTheme="minorHAnsi" w:cstheme="minorBidi"/>
          <w:noProof/>
          <w:color w:val="auto"/>
        </w:rPr>
      </w:pPr>
      <w:hyperlink w:anchor="_Toc410312881" w:history="1">
        <w:r w:rsidR="009E0F79" w:rsidRPr="00AF460F">
          <w:rPr>
            <w:rStyle w:val="Hyperlink"/>
            <w:noProof/>
          </w:rPr>
          <w:t>Figure 5: Time series of the median turbidity logger data, where red lines show the seasonal trend in the data.</w:t>
        </w:r>
        <w:r w:rsidR="009E0F79">
          <w:rPr>
            <w:noProof/>
            <w:webHidden/>
          </w:rPr>
          <w:tab/>
        </w:r>
        <w:r w:rsidR="009E0F79">
          <w:rPr>
            <w:noProof/>
            <w:webHidden/>
          </w:rPr>
          <w:fldChar w:fldCharType="begin"/>
        </w:r>
        <w:r w:rsidR="009E0F79">
          <w:rPr>
            <w:noProof/>
            <w:webHidden/>
          </w:rPr>
          <w:instrText xml:space="preserve"> PAGEREF _Toc410312881 \h </w:instrText>
        </w:r>
        <w:r w:rsidR="009E0F79">
          <w:rPr>
            <w:noProof/>
            <w:webHidden/>
          </w:rPr>
        </w:r>
        <w:r w:rsidR="009E0F79">
          <w:rPr>
            <w:noProof/>
            <w:webHidden/>
          </w:rPr>
          <w:fldChar w:fldCharType="separate"/>
        </w:r>
        <w:r w:rsidR="009E0F79">
          <w:rPr>
            <w:noProof/>
            <w:webHidden/>
          </w:rPr>
          <w:t>48</w:t>
        </w:r>
        <w:r w:rsidR="009E0F79">
          <w:rPr>
            <w:noProof/>
            <w:webHidden/>
          </w:rPr>
          <w:fldChar w:fldCharType="end"/>
        </w:r>
      </w:hyperlink>
    </w:p>
    <w:p w14:paraId="48406C62" w14:textId="77777777" w:rsidR="009E0F79" w:rsidRDefault="002119BB">
      <w:pPr>
        <w:pStyle w:val="TableofFigures"/>
        <w:rPr>
          <w:rFonts w:asciiTheme="minorHAnsi" w:eastAsiaTheme="minorEastAsia" w:hAnsiTheme="minorHAnsi" w:cstheme="minorBidi"/>
          <w:noProof/>
          <w:color w:val="auto"/>
        </w:rPr>
      </w:pPr>
      <w:hyperlink w:anchor="_Toc410312882" w:history="1">
        <w:r w:rsidR="009E0F79" w:rsidRPr="00AF460F">
          <w:rPr>
            <w:rStyle w:val="Hyperlink"/>
            <w:noProof/>
          </w:rPr>
          <w:t>Figure 6: Time series of the median chlorophyll logger data, where red lines show the seasonal trend in the data and blue lines indicate the long term trend.</w:t>
        </w:r>
        <w:r w:rsidR="009E0F79">
          <w:rPr>
            <w:noProof/>
            <w:webHidden/>
          </w:rPr>
          <w:tab/>
        </w:r>
        <w:r w:rsidR="009E0F79">
          <w:rPr>
            <w:noProof/>
            <w:webHidden/>
          </w:rPr>
          <w:fldChar w:fldCharType="begin"/>
        </w:r>
        <w:r w:rsidR="009E0F79">
          <w:rPr>
            <w:noProof/>
            <w:webHidden/>
          </w:rPr>
          <w:instrText xml:space="preserve"> PAGEREF _Toc410312882 \h </w:instrText>
        </w:r>
        <w:r w:rsidR="009E0F79">
          <w:rPr>
            <w:noProof/>
            <w:webHidden/>
          </w:rPr>
        </w:r>
        <w:r w:rsidR="009E0F79">
          <w:rPr>
            <w:noProof/>
            <w:webHidden/>
          </w:rPr>
          <w:fldChar w:fldCharType="separate"/>
        </w:r>
        <w:r w:rsidR="009E0F79">
          <w:rPr>
            <w:noProof/>
            <w:webHidden/>
          </w:rPr>
          <w:t>48</w:t>
        </w:r>
        <w:r w:rsidR="009E0F79">
          <w:rPr>
            <w:noProof/>
            <w:webHidden/>
          </w:rPr>
          <w:fldChar w:fldCharType="end"/>
        </w:r>
      </w:hyperlink>
    </w:p>
    <w:p w14:paraId="6A8AD879" w14:textId="77777777" w:rsidR="009E0F79" w:rsidRDefault="002119BB">
      <w:pPr>
        <w:pStyle w:val="TableofFigures"/>
        <w:rPr>
          <w:rFonts w:asciiTheme="minorHAnsi" w:eastAsiaTheme="minorEastAsia" w:hAnsiTheme="minorHAnsi" w:cstheme="minorBidi"/>
          <w:noProof/>
          <w:color w:val="auto"/>
        </w:rPr>
      </w:pPr>
      <w:hyperlink w:anchor="_Toc410312883" w:history="1">
        <w:r w:rsidR="009E0F79" w:rsidRPr="00AF460F">
          <w:rPr>
            <w:rStyle w:val="Hyperlink"/>
            <w:noProof/>
          </w:rPr>
          <w:t>Figure 7: Power results for (a) Barren Island, (b) Cape Tripbulation, (c) Daydream Island, (d) Double Cone Island, (e) Double Island and (f) Dunk Island North investigating 15 water quality parameters collected for the MMP.</w:t>
        </w:r>
        <w:r w:rsidR="009E0F79">
          <w:rPr>
            <w:noProof/>
            <w:webHidden/>
          </w:rPr>
          <w:tab/>
        </w:r>
        <w:r w:rsidR="009E0F79">
          <w:rPr>
            <w:noProof/>
            <w:webHidden/>
          </w:rPr>
          <w:fldChar w:fldCharType="begin"/>
        </w:r>
        <w:r w:rsidR="009E0F79">
          <w:rPr>
            <w:noProof/>
            <w:webHidden/>
          </w:rPr>
          <w:instrText xml:space="preserve"> PAGEREF _Toc410312883 \h </w:instrText>
        </w:r>
        <w:r w:rsidR="009E0F79">
          <w:rPr>
            <w:noProof/>
            <w:webHidden/>
          </w:rPr>
        </w:r>
        <w:r w:rsidR="009E0F79">
          <w:rPr>
            <w:noProof/>
            <w:webHidden/>
          </w:rPr>
          <w:fldChar w:fldCharType="separate"/>
        </w:r>
        <w:r w:rsidR="009E0F79">
          <w:rPr>
            <w:noProof/>
            <w:webHidden/>
          </w:rPr>
          <w:t>52</w:t>
        </w:r>
        <w:r w:rsidR="009E0F79">
          <w:rPr>
            <w:noProof/>
            <w:webHidden/>
          </w:rPr>
          <w:fldChar w:fldCharType="end"/>
        </w:r>
      </w:hyperlink>
    </w:p>
    <w:p w14:paraId="6B9F7C56" w14:textId="77777777" w:rsidR="009E0F79" w:rsidRDefault="002119BB">
      <w:pPr>
        <w:pStyle w:val="TableofFigures"/>
        <w:rPr>
          <w:rFonts w:asciiTheme="minorHAnsi" w:eastAsiaTheme="minorEastAsia" w:hAnsiTheme="minorHAnsi" w:cstheme="minorBidi"/>
          <w:noProof/>
          <w:color w:val="auto"/>
        </w:rPr>
      </w:pPr>
      <w:hyperlink w:anchor="_Toc410312884" w:history="1">
        <w:r w:rsidR="009E0F79" w:rsidRPr="00AF460F">
          <w:rPr>
            <w:rStyle w:val="Hyperlink"/>
            <w:noProof/>
          </w:rPr>
          <w:t>Figure 8: Power results for (a) Fairlead Buoy, (b) Fitzroy Island West, (c) Frankland Group West, (d) Geoffrey Bay, (e) Green Island and (e) High Island West investigating 15 water quality parameters collected for the MMP.</w:t>
        </w:r>
        <w:r w:rsidR="009E0F79">
          <w:rPr>
            <w:noProof/>
            <w:webHidden/>
          </w:rPr>
          <w:tab/>
        </w:r>
        <w:r w:rsidR="009E0F79">
          <w:rPr>
            <w:noProof/>
            <w:webHidden/>
          </w:rPr>
          <w:fldChar w:fldCharType="begin"/>
        </w:r>
        <w:r w:rsidR="009E0F79">
          <w:rPr>
            <w:noProof/>
            <w:webHidden/>
          </w:rPr>
          <w:instrText xml:space="preserve"> PAGEREF _Toc410312884 \h </w:instrText>
        </w:r>
        <w:r w:rsidR="009E0F79">
          <w:rPr>
            <w:noProof/>
            <w:webHidden/>
          </w:rPr>
        </w:r>
        <w:r w:rsidR="009E0F79">
          <w:rPr>
            <w:noProof/>
            <w:webHidden/>
          </w:rPr>
          <w:fldChar w:fldCharType="separate"/>
        </w:r>
        <w:r w:rsidR="009E0F79">
          <w:rPr>
            <w:noProof/>
            <w:webHidden/>
          </w:rPr>
          <w:t>53</w:t>
        </w:r>
        <w:r w:rsidR="009E0F79">
          <w:rPr>
            <w:noProof/>
            <w:webHidden/>
          </w:rPr>
          <w:fldChar w:fldCharType="end"/>
        </w:r>
      </w:hyperlink>
    </w:p>
    <w:p w14:paraId="6071DC09" w14:textId="77777777" w:rsidR="009E0F79" w:rsidRDefault="002119BB">
      <w:pPr>
        <w:pStyle w:val="TableofFigures"/>
        <w:rPr>
          <w:rFonts w:asciiTheme="minorHAnsi" w:eastAsiaTheme="minorEastAsia" w:hAnsiTheme="minorHAnsi" w:cstheme="minorBidi"/>
          <w:noProof/>
          <w:color w:val="auto"/>
        </w:rPr>
      </w:pPr>
      <w:hyperlink w:anchor="_Toc410312885" w:history="1">
        <w:r w:rsidR="009E0F79" w:rsidRPr="00AF460F">
          <w:rPr>
            <w:rStyle w:val="Hyperlink"/>
            <w:noProof/>
          </w:rPr>
          <w:t>Figure 9: Power results for (a) Humpy and Halfway Islands, (b) Pandora, (c) Pelican Island, (d) Pelorus and Orpheus Islands West, (e) Pine Island and (e) Port Douglas investigating 15 water quality parameters collected for the MMP.</w:t>
        </w:r>
        <w:r w:rsidR="009E0F79">
          <w:rPr>
            <w:noProof/>
            <w:webHidden/>
          </w:rPr>
          <w:tab/>
        </w:r>
        <w:r w:rsidR="009E0F79">
          <w:rPr>
            <w:noProof/>
            <w:webHidden/>
          </w:rPr>
          <w:fldChar w:fldCharType="begin"/>
        </w:r>
        <w:r w:rsidR="009E0F79">
          <w:rPr>
            <w:noProof/>
            <w:webHidden/>
          </w:rPr>
          <w:instrText xml:space="preserve"> PAGEREF _Toc410312885 \h </w:instrText>
        </w:r>
        <w:r w:rsidR="009E0F79">
          <w:rPr>
            <w:noProof/>
            <w:webHidden/>
          </w:rPr>
        </w:r>
        <w:r w:rsidR="009E0F79">
          <w:rPr>
            <w:noProof/>
            <w:webHidden/>
          </w:rPr>
          <w:fldChar w:fldCharType="separate"/>
        </w:r>
        <w:r w:rsidR="009E0F79">
          <w:rPr>
            <w:noProof/>
            <w:webHidden/>
          </w:rPr>
          <w:t>54</w:t>
        </w:r>
        <w:r w:rsidR="009E0F79">
          <w:rPr>
            <w:noProof/>
            <w:webHidden/>
          </w:rPr>
          <w:fldChar w:fldCharType="end"/>
        </w:r>
      </w:hyperlink>
    </w:p>
    <w:p w14:paraId="0B133B96" w14:textId="77777777" w:rsidR="009E0F79" w:rsidRDefault="002119BB">
      <w:pPr>
        <w:pStyle w:val="TableofFigures"/>
        <w:rPr>
          <w:rFonts w:asciiTheme="minorHAnsi" w:eastAsiaTheme="minorEastAsia" w:hAnsiTheme="minorHAnsi" w:cstheme="minorBidi"/>
          <w:noProof/>
          <w:color w:val="auto"/>
        </w:rPr>
      </w:pPr>
      <w:hyperlink w:anchor="_Toc410312886" w:history="1">
        <w:r w:rsidR="009E0F79" w:rsidRPr="00AF460F">
          <w:rPr>
            <w:rStyle w:val="Hyperlink"/>
            <w:noProof/>
          </w:rPr>
          <w:t>Figure 10: Power results for (a) Snapper Island North and (b) Yorkeys Knob investigating 15 water quality parameters collected for the MMP.</w:t>
        </w:r>
        <w:r w:rsidR="009E0F79">
          <w:rPr>
            <w:noProof/>
            <w:webHidden/>
          </w:rPr>
          <w:tab/>
        </w:r>
        <w:r w:rsidR="009E0F79">
          <w:rPr>
            <w:noProof/>
            <w:webHidden/>
          </w:rPr>
          <w:fldChar w:fldCharType="begin"/>
        </w:r>
        <w:r w:rsidR="009E0F79">
          <w:rPr>
            <w:noProof/>
            <w:webHidden/>
          </w:rPr>
          <w:instrText xml:space="preserve"> PAGEREF _Toc410312886 \h </w:instrText>
        </w:r>
        <w:r w:rsidR="009E0F79">
          <w:rPr>
            <w:noProof/>
            <w:webHidden/>
          </w:rPr>
        </w:r>
        <w:r w:rsidR="009E0F79">
          <w:rPr>
            <w:noProof/>
            <w:webHidden/>
          </w:rPr>
          <w:fldChar w:fldCharType="separate"/>
        </w:r>
        <w:r w:rsidR="009E0F79">
          <w:rPr>
            <w:noProof/>
            <w:webHidden/>
          </w:rPr>
          <w:t>55</w:t>
        </w:r>
        <w:r w:rsidR="009E0F79">
          <w:rPr>
            <w:noProof/>
            <w:webHidden/>
          </w:rPr>
          <w:fldChar w:fldCharType="end"/>
        </w:r>
      </w:hyperlink>
    </w:p>
    <w:p w14:paraId="7BE195B2" w14:textId="77777777" w:rsidR="009E0F79" w:rsidRDefault="002119BB">
      <w:pPr>
        <w:pStyle w:val="TableofFigures"/>
        <w:rPr>
          <w:rFonts w:asciiTheme="minorHAnsi" w:eastAsiaTheme="minorEastAsia" w:hAnsiTheme="minorHAnsi" w:cstheme="minorBidi"/>
          <w:noProof/>
          <w:color w:val="auto"/>
        </w:rPr>
      </w:pPr>
      <w:hyperlink w:anchor="_Toc410312887" w:history="1">
        <w:r w:rsidR="009E0F79" w:rsidRPr="00AF460F">
          <w:rPr>
            <w:rStyle w:val="Hyperlink"/>
            <w:noProof/>
          </w:rPr>
          <w:t>Figure 11: Summary of data availability for the water quality satellite data for each site through time.</w:t>
        </w:r>
        <w:r w:rsidR="009E0F79">
          <w:rPr>
            <w:noProof/>
            <w:webHidden/>
          </w:rPr>
          <w:tab/>
        </w:r>
        <w:r w:rsidR="009E0F79">
          <w:rPr>
            <w:noProof/>
            <w:webHidden/>
          </w:rPr>
          <w:fldChar w:fldCharType="begin"/>
        </w:r>
        <w:r w:rsidR="009E0F79">
          <w:rPr>
            <w:noProof/>
            <w:webHidden/>
          </w:rPr>
          <w:instrText xml:space="preserve"> PAGEREF _Toc410312887 \h </w:instrText>
        </w:r>
        <w:r w:rsidR="009E0F79">
          <w:rPr>
            <w:noProof/>
            <w:webHidden/>
          </w:rPr>
        </w:r>
        <w:r w:rsidR="009E0F79">
          <w:rPr>
            <w:noProof/>
            <w:webHidden/>
          </w:rPr>
          <w:fldChar w:fldCharType="separate"/>
        </w:r>
        <w:r w:rsidR="009E0F79">
          <w:rPr>
            <w:noProof/>
            <w:webHidden/>
          </w:rPr>
          <w:t>56</w:t>
        </w:r>
        <w:r w:rsidR="009E0F79">
          <w:rPr>
            <w:noProof/>
            <w:webHidden/>
          </w:rPr>
          <w:fldChar w:fldCharType="end"/>
        </w:r>
      </w:hyperlink>
    </w:p>
    <w:p w14:paraId="1838D450" w14:textId="77777777" w:rsidR="009E0F79" w:rsidRDefault="002119BB">
      <w:pPr>
        <w:pStyle w:val="TableofFigures"/>
        <w:rPr>
          <w:rFonts w:asciiTheme="minorHAnsi" w:eastAsiaTheme="minorEastAsia" w:hAnsiTheme="minorHAnsi" w:cstheme="minorBidi"/>
          <w:noProof/>
          <w:color w:val="auto"/>
        </w:rPr>
      </w:pPr>
      <w:hyperlink w:anchor="_Toc410312888" w:history="1">
        <w:r w:rsidR="009E0F79" w:rsidRPr="00AF460F">
          <w:rPr>
            <w:rStyle w:val="Hyperlink"/>
            <w:noProof/>
          </w:rPr>
          <w:t>Figure 12: Time series of remotely sensed chlorophyll for each site monitored with the seasonal trend in red overlayed.</w:t>
        </w:r>
        <w:r w:rsidR="009E0F79">
          <w:rPr>
            <w:noProof/>
            <w:webHidden/>
          </w:rPr>
          <w:tab/>
        </w:r>
        <w:r w:rsidR="009E0F79">
          <w:rPr>
            <w:noProof/>
            <w:webHidden/>
          </w:rPr>
          <w:fldChar w:fldCharType="begin"/>
        </w:r>
        <w:r w:rsidR="009E0F79">
          <w:rPr>
            <w:noProof/>
            <w:webHidden/>
          </w:rPr>
          <w:instrText xml:space="preserve"> PAGEREF _Toc410312888 \h </w:instrText>
        </w:r>
        <w:r w:rsidR="009E0F79">
          <w:rPr>
            <w:noProof/>
            <w:webHidden/>
          </w:rPr>
        </w:r>
        <w:r w:rsidR="009E0F79">
          <w:rPr>
            <w:noProof/>
            <w:webHidden/>
          </w:rPr>
          <w:fldChar w:fldCharType="separate"/>
        </w:r>
        <w:r w:rsidR="009E0F79">
          <w:rPr>
            <w:noProof/>
            <w:webHidden/>
          </w:rPr>
          <w:t>57</w:t>
        </w:r>
        <w:r w:rsidR="009E0F79">
          <w:rPr>
            <w:noProof/>
            <w:webHidden/>
          </w:rPr>
          <w:fldChar w:fldCharType="end"/>
        </w:r>
      </w:hyperlink>
    </w:p>
    <w:p w14:paraId="5735C446" w14:textId="77777777" w:rsidR="009E0F79" w:rsidRDefault="002119BB">
      <w:pPr>
        <w:pStyle w:val="TableofFigures"/>
        <w:rPr>
          <w:rFonts w:asciiTheme="minorHAnsi" w:eastAsiaTheme="minorEastAsia" w:hAnsiTheme="minorHAnsi" w:cstheme="minorBidi"/>
          <w:noProof/>
          <w:color w:val="auto"/>
        </w:rPr>
      </w:pPr>
      <w:hyperlink w:anchor="_Toc410312889" w:history="1">
        <w:r w:rsidR="009E0F79" w:rsidRPr="00AF460F">
          <w:rPr>
            <w:rStyle w:val="Hyperlink"/>
            <w:noProof/>
          </w:rPr>
          <w:t>Figure 13: Time series of remotely sensed TSS for each site monitored with the seasonal trend in red overlayed.</w:t>
        </w:r>
        <w:r w:rsidR="009E0F79">
          <w:rPr>
            <w:noProof/>
            <w:webHidden/>
          </w:rPr>
          <w:tab/>
        </w:r>
        <w:r w:rsidR="009E0F79">
          <w:rPr>
            <w:noProof/>
            <w:webHidden/>
          </w:rPr>
          <w:fldChar w:fldCharType="begin"/>
        </w:r>
        <w:r w:rsidR="009E0F79">
          <w:rPr>
            <w:noProof/>
            <w:webHidden/>
          </w:rPr>
          <w:instrText xml:space="preserve"> PAGEREF _Toc410312889 \h </w:instrText>
        </w:r>
        <w:r w:rsidR="009E0F79">
          <w:rPr>
            <w:noProof/>
            <w:webHidden/>
          </w:rPr>
        </w:r>
        <w:r w:rsidR="009E0F79">
          <w:rPr>
            <w:noProof/>
            <w:webHidden/>
          </w:rPr>
          <w:fldChar w:fldCharType="separate"/>
        </w:r>
        <w:r w:rsidR="009E0F79">
          <w:rPr>
            <w:noProof/>
            <w:webHidden/>
          </w:rPr>
          <w:t>58</w:t>
        </w:r>
        <w:r w:rsidR="009E0F79">
          <w:rPr>
            <w:noProof/>
            <w:webHidden/>
          </w:rPr>
          <w:fldChar w:fldCharType="end"/>
        </w:r>
      </w:hyperlink>
    </w:p>
    <w:p w14:paraId="44B788A5" w14:textId="77777777" w:rsidR="009E0F79" w:rsidRDefault="002119BB">
      <w:pPr>
        <w:pStyle w:val="TableofFigures"/>
        <w:rPr>
          <w:rFonts w:asciiTheme="minorHAnsi" w:eastAsiaTheme="minorEastAsia" w:hAnsiTheme="minorHAnsi" w:cstheme="minorBidi"/>
          <w:noProof/>
          <w:color w:val="auto"/>
        </w:rPr>
      </w:pPr>
      <w:hyperlink w:anchor="_Toc410312890" w:history="1">
        <w:r w:rsidR="009E0F79" w:rsidRPr="00AF460F">
          <w:rPr>
            <w:rStyle w:val="Hyperlink"/>
            <w:noProof/>
          </w:rPr>
          <w:t>Figure 14: Data availability for coral cover at the family and genus levels for hard coral, soft coral and algal species.</w:t>
        </w:r>
        <w:r w:rsidR="009E0F79">
          <w:rPr>
            <w:noProof/>
            <w:webHidden/>
          </w:rPr>
          <w:tab/>
        </w:r>
        <w:r w:rsidR="009E0F79">
          <w:rPr>
            <w:noProof/>
            <w:webHidden/>
          </w:rPr>
          <w:fldChar w:fldCharType="begin"/>
        </w:r>
        <w:r w:rsidR="009E0F79">
          <w:rPr>
            <w:noProof/>
            <w:webHidden/>
          </w:rPr>
          <w:instrText xml:space="preserve"> PAGEREF _Toc410312890 \h </w:instrText>
        </w:r>
        <w:r w:rsidR="009E0F79">
          <w:rPr>
            <w:noProof/>
            <w:webHidden/>
          </w:rPr>
        </w:r>
        <w:r w:rsidR="009E0F79">
          <w:rPr>
            <w:noProof/>
            <w:webHidden/>
          </w:rPr>
          <w:fldChar w:fldCharType="separate"/>
        </w:r>
        <w:r w:rsidR="009E0F79">
          <w:rPr>
            <w:noProof/>
            <w:webHidden/>
          </w:rPr>
          <w:t>59</w:t>
        </w:r>
        <w:r w:rsidR="009E0F79">
          <w:rPr>
            <w:noProof/>
            <w:webHidden/>
          </w:rPr>
          <w:fldChar w:fldCharType="end"/>
        </w:r>
      </w:hyperlink>
    </w:p>
    <w:p w14:paraId="50020C44" w14:textId="77777777" w:rsidR="009E0F79" w:rsidRDefault="002119BB">
      <w:pPr>
        <w:pStyle w:val="TableofFigures"/>
        <w:rPr>
          <w:rFonts w:asciiTheme="minorHAnsi" w:eastAsiaTheme="minorEastAsia" w:hAnsiTheme="minorHAnsi" w:cstheme="minorBidi"/>
          <w:noProof/>
          <w:color w:val="auto"/>
        </w:rPr>
      </w:pPr>
      <w:hyperlink w:anchor="_Toc410312891" w:history="1">
        <w:r w:rsidR="009E0F79" w:rsidRPr="00AF460F">
          <w:rPr>
            <w:rStyle w:val="Hyperlink"/>
            <w:noProof/>
          </w:rPr>
          <w:t>Figure 15: Variable importance ranking identified through the Random Forest modelling which shows for each variable included in the model, the node purity when each variable is added to the model.</w:t>
        </w:r>
        <w:r w:rsidR="009E0F79">
          <w:rPr>
            <w:noProof/>
            <w:webHidden/>
          </w:rPr>
          <w:tab/>
        </w:r>
        <w:r w:rsidR="009E0F79">
          <w:rPr>
            <w:noProof/>
            <w:webHidden/>
          </w:rPr>
          <w:fldChar w:fldCharType="begin"/>
        </w:r>
        <w:r w:rsidR="009E0F79">
          <w:rPr>
            <w:noProof/>
            <w:webHidden/>
          </w:rPr>
          <w:instrText xml:space="preserve"> PAGEREF _Toc410312891 \h </w:instrText>
        </w:r>
        <w:r w:rsidR="009E0F79">
          <w:rPr>
            <w:noProof/>
            <w:webHidden/>
          </w:rPr>
        </w:r>
        <w:r w:rsidR="009E0F79">
          <w:rPr>
            <w:noProof/>
            <w:webHidden/>
          </w:rPr>
          <w:fldChar w:fldCharType="separate"/>
        </w:r>
        <w:r w:rsidR="009E0F79">
          <w:rPr>
            <w:noProof/>
            <w:webHidden/>
          </w:rPr>
          <w:t>60</w:t>
        </w:r>
        <w:r w:rsidR="009E0F79">
          <w:rPr>
            <w:noProof/>
            <w:webHidden/>
          </w:rPr>
          <w:fldChar w:fldCharType="end"/>
        </w:r>
      </w:hyperlink>
    </w:p>
    <w:p w14:paraId="799D5CE0" w14:textId="77777777" w:rsidR="009E0F79" w:rsidRDefault="002119BB">
      <w:pPr>
        <w:pStyle w:val="TableofFigures"/>
        <w:rPr>
          <w:rFonts w:asciiTheme="minorHAnsi" w:eastAsiaTheme="minorEastAsia" w:hAnsiTheme="minorHAnsi" w:cstheme="minorBidi"/>
          <w:noProof/>
          <w:color w:val="auto"/>
        </w:rPr>
      </w:pPr>
      <w:hyperlink w:anchor="_Toc410312892" w:history="1">
        <w:r w:rsidR="009E0F79" w:rsidRPr="00AF460F">
          <w:rPr>
            <w:rStyle w:val="Hyperlink"/>
            <w:noProof/>
          </w:rPr>
          <w:t>Figure 16: Trends in Acroporidae cover by reef plotted as (a) a scatterplot smoother and (b) box plots. A scatterplot smoother is overlayed on each figure. Multiple points shown for each year represent samples taken at each transect, depth and site.</w:t>
        </w:r>
        <w:r w:rsidR="009E0F79">
          <w:rPr>
            <w:noProof/>
            <w:webHidden/>
          </w:rPr>
          <w:tab/>
        </w:r>
        <w:r w:rsidR="009E0F79">
          <w:rPr>
            <w:noProof/>
            <w:webHidden/>
          </w:rPr>
          <w:fldChar w:fldCharType="begin"/>
        </w:r>
        <w:r w:rsidR="009E0F79">
          <w:rPr>
            <w:noProof/>
            <w:webHidden/>
          </w:rPr>
          <w:instrText xml:space="preserve"> PAGEREF _Toc410312892 \h </w:instrText>
        </w:r>
        <w:r w:rsidR="009E0F79">
          <w:rPr>
            <w:noProof/>
            <w:webHidden/>
          </w:rPr>
        </w:r>
        <w:r w:rsidR="009E0F79">
          <w:rPr>
            <w:noProof/>
            <w:webHidden/>
          </w:rPr>
          <w:fldChar w:fldCharType="separate"/>
        </w:r>
        <w:r w:rsidR="009E0F79">
          <w:rPr>
            <w:noProof/>
            <w:webHidden/>
          </w:rPr>
          <w:t>61</w:t>
        </w:r>
        <w:r w:rsidR="009E0F79">
          <w:rPr>
            <w:noProof/>
            <w:webHidden/>
          </w:rPr>
          <w:fldChar w:fldCharType="end"/>
        </w:r>
      </w:hyperlink>
    </w:p>
    <w:p w14:paraId="2500E4DA" w14:textId="77777777" w:rsidR="009E0F79" w:rsidRDefault="002119BB">
      <w:pPr>
        <w:pStyle w:val="TableofFigures"/>
        <w:rPr>
          <w:rFonts w:asciiTheme="minorHAnsi" w:eastAsiaTheme="minorEastAsia" w:hAnsiTheme="minorHAnsi" w:cstheme="minorBidi"/>
          <w:noProof/>
          <w:color w:val="auto"/>
        </w:rPr>
      </w:pPr>
      <w:hyperlink w:anchor="_Toc410312893" w:history="1">
        <w:r w:rsidR="009E0F79" w:rsidRPr="00AF460F">
          <w:rPr>
            <w:rStyle w:val="Hyperlink"/>
            <w:noProof/>
          </w:rPr>
          <w:t>Figure 17: : Pruned classification tree produced from coral and algal assemblage data. Terminal nodes are shaded red(HC – hard coral), blue (SC – soft coral) or green (MA – macroalgae) and indicate the classification assigned to observations residing in these terminal nodes. Primary splits are highlighted above each split and the size of each split is indicative of the importance of the split (i.e. longer splits are more important than shorter ones). The blue boxes house the surrogate information for a selection of highly associated surrogates.  Their correlations (or associations, A) are shown next to each split. The cross-validated error rate for this model is 0.920 (SD = 0.043).</w:t>
        </w:r>
        <w:r w:rsidR="009E0F79">
          <w:rPr>
            <w:noProof/>
            <w:webHidden/>
          </w:rPr>
          <w:tab/>
        </w:r>
        <w:r w:rsidR="009E0F79">
          <w:rPr>
            <w:noProof/>
            <w:webHidden/>
          </w:rPr>
          <w:fldChar w:fldCharType="begin"/>
        </w:r>
        <w:r w:rsidR="009E0F79">
          <w:rPr>
            <w:noProof/>
            <w:webHidden/>
          </w:rPr>
          <w:instrText xml:space="preserve"> PAGEREF _Toc410312893 \h </w:instrText>
        </w:r>
        <w:r w:rsidR="009E0F79">
          <w:rPr>
            <w:noProof/>
            <w:webHidden/>
          </w:rPr>
        </w:r>
        <w:r w:rsidR="009E0F79">
          <w:rPr>
            <w:noProof/>
            <w:webHidden/>
          </w:rPr>
          <w:fldChar w:fldCharType="separate"/>
        </w:r>
        <w:r w:rsidR="009E0F79">
          <w:rPr>
            <w:noProof/>
            <w:webHidden/>
          </w:rPr>
          <w:t>66</w:t>
        </w:r>
        <w:r w:rsidR="009E0F79">
          <w:rPr>
            <w:noProof/>
            <w:webHidden/>
          </w:rPr>
          <w:fldChar w:fldCharType="end"/>
        </w:r>
      </w:hyperlink>
    </w:p>
    <w:p w14:paraId="2E585331" w14:textId="77777777" w:rsidR="009E0F79" w:rsidRDefault="002119BB">
      <w:pPr>
        <w:pStyle w:val="TableofFigures"/>
        <w:rPr>
          <w:rFonts w:asciiTheme="minorHAnsi" w:eastAsiaTheme="minorEastAsia" w:hAnsiTheme="minorHAnsi" w:cstheme="minorBidi"/>
          <w:noProof/>
          <w:color w:val="auto"/>
        </w:rPr>
      </w:pPr>
      <w:hyperlink w:anchor="_Toc410312894" w:history="1">
        <w:r w:rsidR="009E0F79" w:rsidRPr="00AF460F">
          <w:rPr>
            <w:rStyle w:val="Hyperlink"/>
            <w:noProof/>
          </w:rPr>
          <w:t>Figure 18: Terminal Nodes (a) node 2, (b) node 6, (c) node 15, (d) node 28, (e) node 117 , (f) node 119. The top figure of each sub-figure shows the raw proportions (y-axis) of benthic composition (HC – hard coral, SC – soft coral and MA – macroalgae) residing in each terminal node of the tree.  The bottom figure of each sub-figure shows the bootstrapped proportions and 95% percentile intervals relating to the benthic composition.</w:t>
        </w:r>
        <w:r w:rsidR="009E0F79">
          <w:rPr>
            <w:noProof/>
            <w:webHidden/>
          </w:rPr>
          <w:tab/>
        </w:r>
        <w:r w:rsidR="009E0F79">
          <w:rPr>
            <w:noProof/>
            <w:webHidden/>
          </w:rPr>
          <w:fldChar w:fldCharType="begin"/>
        </w:r>
        <w:r w:rsidR="009E0F79">
          <w:rPr>
            <w:noProof/>
            <w:webHidden/>
          </w:rPr>
          <w:instrText xml:space="preserve"> PAGEREF _Toc410312894 \h </w:instrText>
        </w:r>
        <w:r w:rsidR="009E0F79">
          <w:rPr>
            <w:noProof/>
            <w:webHidden/>
          </w:rPr>
        </w:r>
        <w:r w:rsidR="009E0F79">
          <w:rPr>
            <w:noProof/>
            <w:webHidden/>
          </w:rPr>
          <w:fldChar w:fldCharType="separate"/>
        </w:r>
        <w:r w:rsidR="009E0F79">
          <w:rPr>
            <w:noProof/>
            <w:webHidden/>
          </w:rPr>
          <w:t>67</w:t>
        </w:r>
        <w:r w:rsidR="009E0F79">
          <w:rPr>
            <w:noProof/>
            <w:webHidden/>
          </w:rPr>
          <w:fldChar w:fldCharType="end"/>
        </w:r>
      </w:hyperlink>
    </w:p>
    <w:p w14:paraId="0D7C4A08" w14:textId="77777777" w:rsidR="009E0F79" w:rsidRDefault="002119BB">
      <w:pPr>
        <w:pStyle w:val="TableofFigures"/>
        <w:rPr>
          <w:rFonts w:asciiTheme="minorHAnsi" w:eastAsiaTheme="minorEastAsia" w:hAnsiTheme="minorHAnsi" w:cstheme="minorBidi"/>
          <w:noProof/>
          <w:color w:val="auto"/>
        </w:rPr>
      </w:pPr>
      <w:hyperlink w:anchor="_Toc410312895" w:history="1">
        <w:r w:rsidR="009E0F79" w:rsidRPr="00AF460F">
          <w:rPr>
            <w:rStyle w:val="Hyperlink"/>
            <w:noProof/>
          </w:rPr>
          <w:t>Figure 19: Terminal Nodes (a) node 232, (b) node 233, (c) node 236 and (d) node 237. The top figure of each sub-figure shows the raw proportions (y-axis) of benthic composition (HC – hard coral, SC – soft coral and MA – macroalgae) residing in each terminal node of the tree.  The bottom figure of each sub-figure shows the bootstrapped proportions and 95% percentile intervals relating to the benthic composition.</w:t>
        </w:r>
        <w:r w:rsidR="009E0F79">
          <w:rPr>
            <w:noProof/>
            <w:webHidden/>
          </w:rPr>
          <w:tab/>
        </w:r>
        <w:r w:rsidR="009E0F79">
          <w:rPr>
            <w:noProof/>
            <w:webHidden/>
          </w:rPr>
          <w:fldChar w:fldCharType="begin"/>
        </w:r>
        <w:r w:rsidR="009E0F79">
          <w:rPr>
            <w:noProof/>
            <w:webHidden/>
          </w:rPr>
          <w:instrText xml:space="preserve"> PAGEREF _Toc410312895 \h </w:instrText>
        </w:r>
        <w:r w:rsidR="009E0F79">
          <w:rPr>
            <w:noProof/>
            <w:webHidden/>
          </w:rPr>
        </w:r>
        <w:r w:rsidR="009E0F79">
          <w:rPr>
            <w:noProof/>
            <w:webHidden/>
          </w:rPr>
          <w:fldChar w:fldCharType="separate"/>
        </w:r>
        <w:r w:rsidR="009E0F79">
          <w:rPr>
            <w:noProof/>
            <w:webHidden/>
          </w:rPr>
          <w:t>68</w:t>
        </w:r>
        <w:r w:rsidR="009E0F79">
          <w:rPr>
            <w:noProof/>
            <w:webHidden/>
          </w:rPr>
          <w:fldChar w:fldCharType="end"/>
        </w:r>
      </w:hyperlink>
    </w:p>
    <w:p w14:paraId="7430D677" w14:textId="77777777" w:rsidR="009E0F79" w:rsidRDefault="002119BB">
      <w:pPr>
        <w:pStyle w:val="TableofFigures"/>
        <w:rPr>
          <w:rFonts w:asciiTheme="minorHAnsi" w:eastAsiaTheme="minorEastAsia" w:hAnsiTheme="minorHAnsi" w:cstheme="minorBidi"/>
          <w:noProof/>
          <w:color w:val="auto"/>
        </w:rPr>
      </w:pPr>
      <w:hyperlink w:anchor="_Toc410312896" w:history="1">
        <w:r w:rsidR="009E0F79" w:rsidRPr="00AF460F">
          <w:rPr>
            <w:rStyle w:val="Hyperlink"/>
            <w:noProof/>
          </w:rPr>
          <w:t>Figure 20: Summary of benthic proportions as predicted by the classification tree in Figure 17. The legend to the left shows a spectrum of colours representing proportions that range between 0 (white) and 1 (red).  The image central in this figure shows the proportion of hard coral (HC), macroalgae (MA) and soft coral (SC) predicted by each terminal node (y-axis) of the tree.</w:t>
        </w:r>
        <w:r w:rsidR="009E0F79">
          <w:rPr>
            <w:noProof/>
            <w:webHidden/>
          </w:rPr>
          <w:tab/>
        </w:r>
        <w:r w:rsidR="009E0F79">
          <w:rPr>
            <w:noProof/>
            <w:webHidden/>
          </w:rPr>
          <w:fldChar w:fldCharType="begin"/>
        </w:r>
        <w:r w:rsidR="009E0F79">
          <w:rPr>
            <w:noProof/>
            <w:webHidden/>
          </w:rPr>
          <w:instrText xml:space="preserve"> PAGEREF _Toc410312896 \h </w:instrText>
        </w:r>
        <w:r w:rsidR="009E0F79">
          <w:rPr>
            <w:noProof/>
            <w:webHidden/>
          </w:rPr>
        </w:r>
        <w:r w:rsidR="009E0F79">
          <w:rPr>
            <w:noProof/>
            <w:webHidden/>
          </w:rPr>
          <w:fldChar w:fldCharType="separate"/>
        </w:r>
        <w:r w:rsidR="009E0F79">
          <w:rPr>
            <w:noProof/>
            <w:webHidden/>
          </w:rPr>
          <w:t>69</w:t>
        </w:r>
        <w:r w:rsidR="009E0F79">
          <w:rPr>
            <w:noProof/>
            <w:webHidden/>
          </w:rPr>
          <w:fldChar w:fldCharType="end"/>
        </w:r>
      </w:hyperlink>
    </w:p>
    <w:p w14:paraId="10A090F7" w14:textId="77777777" w:rsidR="009E0F79" w:rsidRDefault="002119BB">
      <w:pPr>
        <w:pStyle w:val="TableofFigures"/>
        <w:rPr>
          <w:rFonts w:asciiTheme="minorHAnsi" w:eastAsiaTheme="minorEastAsia" w:hAnsiTheme="minorHAnsi" w:cstheme="minorBidi"/>
          <w:noProof/>
          <w:color w:val="auto"/>
        </w:rPr>
      </w:pPr>
      <w:hyperlink w:anchor="_Toc410312897" w:history="1">
        <w:r w:rsidR="009E0F79" w:rsidRPr="00AF460F">
          <w:rPr>
            <w:rStyle w:val="Hyperlink"/>
            <w:noProof/>
          </w:rPr>
          <w:t>Figure 21: Sites summarising the classifications from the classification tree. Maps show the sites where (a) hard coral dominates, (b) soft coral dominates and (c) macroalgae dominates.</w:t>
        </w:r>
        <w:r w:rsidR="009E0F79">
          <w:rPr>
            <w:noProof/>
            <w:webHidden/>
          </w:rPr>
          <w:tab/>
        </w:r>
        <w:r w:rsidR="009E0F79">
          <w:rPr>
            <w:noProof/>
            <w:webHidden/>
          </w:rPr>
          <w:fldChar w:fldCharType="begin"/>
        </w:r>
        <w:r w:rsidR="009E0F79">
          <w:rPr>
            <w:noProof/>
            <w:webHidden/>
          </w:rPr>
          <w:instrText xml:space="preserve"> PAGEREF _Toc410312897 \h </w:instrText>
        </w:r>
        <w:r w:rsidR="009E0F79">
          <w:rPr>
            <w:noProof/>
            <w:webHidden/>
          </w:rPr>
        </w:r>
        <w:r w:rsidR="009E0F79">
          <w:rPr>
            <w:noProof/>
            <w:webHidden/>
          </w:rPr>
          <w:fldChar w:fldCharType="separate"/>
        </w:r>
        <w:r w:rsidR="009E0F79">
          <w:rPr>
            <w:noProof/>
            <w:webHidden/>
          </w:rPr>
          <w:t>70</w:t>
        </w:r>
        <w:r w:rsidR="009E0F79">
          <w:rPr>
            <w:noProof/>
            <w:webHidden/>
          </w:rPr>
          <w:fldChar w:fldCharType="end"/>
        </w:r>
      </w:hyperlink>
    </w:p>
    <w:p w14:paraId="7AE5FF69" w14:textId="77777777" w:rsidR="009E0F79" w:rsidRDefault="002119BB">
      <w:pPr>
        <w:pStyle w:val="TableofFigures"/>
        <w:rPr>
          <w:rFonts w:asciiTheme="minorHAnsi" w:eastAsiaTheme="minorEastAsia" w:hAnsiTheme="minorHAnsi" w:cstheme="minorBidi"/>
          <w:noProof/>
          <w:color w:val="auto"/>
        </w:rPr>
      </w:pPr>
      <w:hyperlink w:anchor="_Toc410312898" w:history="1">
        <w:r w:rsidR="009E0F79" w:rsidRPr="00AF460F">
          <w:rPr>
            <w:rStyle w:val="Hyperlink"/>
            <w:noProof/>
          </w:rPr>
          <w:t>Figure 22: Partial dependence plots that show the relationship between  (a) catchment, (b) the wet season chlorophyll (75</w:t>
        </w:r>
        <w:r w:rsidR="009E0F79" w:rsidRPr="00AF460F">
          <w:rPr>
            <w:rStyle w:val="Hyperlink"/>
            <w:noProof/>
            <w:vertAlign w:val="superscript"/>
          </w:rPr>
          <w:t>th</w:t>
        </w:r>
        <w:r w:rsidR="009E0F79" w:rsidRPr="00AF460F">
          <w:rPr>
            <w:rStyle w:val="Hyperlink"/>
            <w:noProof/>
          </w:rPr>
          <w:t xml:space="preserve"> percentile), (c) depth and (d) wet season median turbidity (75</w:t>
        </w:r>
        <w:r w:rsidR="009E0F79" w:rsidRPr="00AF460F">
          <w:rPr>
            <w:rStyle w:val="Hyperlink"/>
            <w:noProof/>
            <w:vertAlign w:val="superscript"/>
          </w:rPr>
          <w:t>th</w:t>
        </w:r>
        <w:r w:rsidR="009E0F79" w:rsidRPr="00AF460F">
          <w:rPr>
            <w:rStyle w:val="Hyperlink"/>
            <w:noProof/>
          </w:rPr>
          <w:t xml:space="preserve"> percentile) and the benthic composition as a proportion.</w:t>
        </w:r>
        <w:r w:rsidR="009E0F79">
          <w:rPr>
            <w:noProof/>
            <w:webHidden/>
          </w:rPr>
          <w:tab/>
        </w:r>
        <w:r w:rsidR="009E0F79">
          <w:rPr>
            <w:noProof/>
            <w:webHidden/>
          </w:rPr>
          <w:fldChar w:fldCharType="begin"/>
        </w:r>
        <w:r w:rsidR="009E0F79">
          <w:rPr>
            <w:noProof/>
            <w:webHidden/>
          </w:rPr>
          <w:instrText xml:space="preserve"> PAGEREF _Toc410312898 \h </w:instrText>
        </w:r>
        <w:r w:rsidR="009E0F79">
          <w:rPr>
            <w:noProof/>
            <w:webHidden/>
          </w:rPr>
        </w:r>
        <w:r w:rsidR="009E0F79">
          <w:rPr>
            <w:noProof/>
            <w:webHidden/>
          </w:rPr>
          <w:fldChar w:fldCharType="separate"/>
        </w:r>
        <w:r w:rsidR="009E0F79">
          <w:rPr>
            <w:noProof/>
            <w:webHidden/>
          </w:rPr>
          <w:t>71</w:t>
        </w:r>
        <w:r w:rsidR="009E0F79">
          <w:rPr>
            <w:noProof/>
            <w:webHidden/>
          </w:rPr>
          <w:fldChar w:fldCharType="end"/>
        </w:r>
      </w:hyperlink>
    </w:p>
    <w:p w14:paraId="64845B60" w14:textId="77777777" w:rsidR="009E0F79" w:rsidRDefault="002119BB">
      <w:pPr>
        <w:pStyle w:val="TableofFigures"/>
        <w:rPr>
          <w:rFonts w:asciiTheme="minorHAnsi" w:eastAsiaTheme="minorEastAsia" w:hAnsiTheme="minorHAnsi" w:cstheme="minorBidi"/>
          <w:noProof/>
          <w:color w:val="auto"/>
        </w:rPr>
      </w:pPr>
      <w:hyperlink w:anchor="_Toc410312899" w:history="1">
        <w:r w:rsidR="009E0F79" w:rsidRPr="00AF460F">
          <w:rPr>
            <w:rStyle w:val="Hyperlink"/>
            <w:noProof/>
          </w:rPr>
          <w:t>Figure 23: The seagrass community summarised by habitat across all years of sampling.</w:t>
        </w:r>
        <w:r w:rsidR="009E0F79">
          <w:rPr>
            <w:noProof/>
            <w:webHidden/>
          </w:rPr>
          <w:tab/>
        </w:r>
        <w:r w:rsidR="009E0F79">
          <w:rPr>
            <w:noProof/>
            <w:webHidden/>
          </w:rPr>
          <w:fldChar w:fldCharType="begin"/>
        </w:r>
        <w:r w:rsidR="009E0F79">
          <w:rPr>
            <w:noProof/>
            <w:webHidden/>
          </w:rPr>
          <w:instrText xml:space="preserve"> PAGEREF _Toc410312899 \h </w:instrText>
        </w:r>
        <w:r w:rsidR="009E0F79">
          <w:rPr>
            <w:noProof/>
            <w:webHidden/>
          </w:rPr>
        </w:r>
        <w:r w:rsidR="009E0F79">
          <w:rPr>
            <w:noProof/>
            <w:webHidden/>
          </w:rPr>
          <w:fldChar w:fldCharType="separate"/>
        </w:r>
        <w:r w:rsidR="009E0F79">
          <w:rPr>
            <w:noProof/>
            <w:webHidden/>
          </w:rPr>
          <w:t>73</w:t>
        </w:r>
        <w:r w:rsidR="009E0F79">
          <w:rPr>
            <w:noProof/>
            <w:webHidden/>
          </w:rPr>
          <w:fldChar w:fldCharType="end"/>
        </w:r>
      </w:hyperlink>
    </w:p>
    <w:p w14:paraId="44B25202" w14:textId="77777777" w:rsidR="009E0F79" w:rsidRDefault="002119BB">
      <w:pPr>
        <w:pStyle w:val="TableofFigures"/>
        <w:rPr>
          <w:rFonts w:asciiTheme="minorHAnsi" w:eastAsiaTheme="minorEastAsia" w:hAnsiTheme="minorHAnsi" w:cstheme="minorBidi"/>
          <w:noProof/>
          <w:color w:val="auto"/>
        </w:rPr>
      </w:pPr>
      <w:hyperlink w:anchor="_Toc410312900" w:history="1">
        <w:r w:rsidR="009E0F79" w:rsidRPr="00AF460F">
          <w:rPr>
            <w:rStyle w:val="Hyperlink"/>
            <w:noProof/>
          </w:rPr>
          <w:t>Figure 24: Temporal pattern of seagrass communities across habitat types represented as a stacked barplot. Blue shaded bars indicate foundation species while red shaded bars indicate pioneer species.</w:t>
        </w:r>
        <w:r w:rsidR="009E0F79">
          <w:rPr>
            <w:noProof/>
            <w:webHidden/>
          </w:rPr>
          <w:tab/>
        </w:r>
        <w:r w:rsidR="009E0F79">
          <w:rPr>
            <w:noProof/>
            <w:webHidden/>
          </w:rPr>
          <w:fldChar w:fldCharType="begin"/>
        </w:r>
        <w:r w:rsidR="009E0F79">
          <w:rPr>
            <w:noProof/>
            <w:webHidden/>
          </w:rPr>
          <w:instrText xml:space="preserve"> PAGEREF _Toc410312900 \h </w:instrText>
        </w:r>
        <w:r w:rsidR="009E0F79">
          <w:rPr>
            <w:noProof/>
            <w:webHidden/>
          </w:rPr>
        </w:r>
        <w:r w:rsidR="009E0F79">
          <w:rPr>
            <w:noProof/>
            <w:webHidden/>
          </w:rPr>
          <w:fldChar w:fldCharType="separate"/>
        </w:r>
        <w:r w:rsidR="009E0F79">
          <w:rPr>
            <w:noProof/>
            <w:webHidden/>
          </w:rPr>
          <w:t>74</w:t>
        </w:r>
        <w:r w:rsidR="009E0F79">
          <w:rPr>
            <w:noProof/>
            <w:webHidden/>
          </w:rPr>
          <w:fldChar w:fldCharType="end"/>
        </w:r>
      </w:hyperlink>
    </w:p>
    <w:p w14:paraId="0800F24B" w14:textId="77777777" w:rsidR="009E0F79" w:rsidRDefault="002119BB">
      <w:pPr>
        <w:pStyle w:val="TableofFigures"/>
        <w:rPr>
          <w:rFonts w:asciiTheme="minorHAnsi" w:eastAsiaTheme="minorEastAsia" w:hAnsiTheme="minorHAnsi" w:cstheme="minorBidi"/>
          <w:noProof/>
          <w:color w:val="auto"/>
        </w:rPr>
      </w:pPr>
      <w:hyperlink w:anchor="_Toc410312901" w:history="1">
        <w:r w:rsidR="009E0F79" w:rsidRPr="00AF460F">
          <w:rPr>
            <w:rStyle w:val="Hyperlink"/>
            <w:noProof/>
          </w:rPr>
          <w:t>Figure 25: Order of sites beginning with the lowest probability of presence (Lugger Bay) to the highest probability of presence of seagrass (Wheelans Hut). Estimates shown are the probability of presence overlayed with 95% confidence intervals.</w:t>
        </w:r>
        <w:r w:rsidR="009E0F79">
          <w:rPr>
            <w:noProof/>
            <w:webHidden/>
          </w:rPr>
          <w:tab/>
        </w:r>
        <w:r w:rsidR="009E0F79">
          <w:rPr>
            <w:noProof/>
            <w:webHidden/>
          </w:rPr>
          <w:fldChar w:fldCharType="begin"/>
        </w:r>
        <w:r w:rsidR="009E0F79">
          <w:rPr>
            <w:noProof/>
            <w:webHidden/>
          </w:rPr>
          <w:instrText xml:space="preserve"> PAGEREF _Toc410312901 \h </w:instrText>
        </w:r>
        <w:r w:rsidR="009E0F79">
          <w:rPr>
            <w:noProof/>
            <w:webHidden/>
          </w:rPr>
        </w:r>
        <w:r w:rsidR="009E0F79">
          <w:rPr>
            <w:noProof/>
            <w:webHidden/>
          </w:rPr>
          <w:fldChar w:fldCharType="separate"/>
        </w:r>
        <w:r w:rsidR="009E0F79">
          <w:rPr>
            <w:noProof/>
            <w:webHidden/>
          </w:rPr>
          <w:t>79</w:t>
        </w:r>
        <w:r w:rsidR="009E0F79">
          <w:rPr>
            <w:noProof/>
            <w:webHidden/>
          </w:rPr>
          <w:fldChar w:fldCharType="end"/>
        </w:r>
      </w:hyperlink>
    </w:p>
    <w:p w14:paraId="275BD960" w14:textId="77777777" w:rsidR="009E0F79" w:rsidRDefault="002119BB">
      <w:pPr>
        <w:pStyle w:val="TableofFigures"/>
        <w:rPr>
          <w:rFonts w:asciiTheme="minorHAnsi" w:eastAsiaTheme="minorEastAsia" w:hAnsiTheme="minorHAnsi" w:cstheme="minorBidi"/>
          <w:noProof/>
          <w:color w:val="auto"/>
        </w:rPr>
      </w:pPr>
      <w:hyperlink w:anchor="_Toc410312902" w:history="1">
        <w:r w:rsidR="009E0F79" w:rsidRPr="00AF460F">
          <w:rPr>
            <w:rStyle w:val="Hyperlink"/>
            <w:noProof/>
          </w:rPr>
          <w:t>Figure 26: Results from the generalised additive model that show (a) the yearly non-linear trend term and (b) the seasonal pattern that highlights changes in the probability of presence of seagrass from the coastal intertidal habitat.</w:t>
        </w:r>
        <w:r w:rsidR="009E0F79">
          <w:rPr>
            <w:noProof/>
            <w:webHidden/>
          </w:rPr>
          <w:tab/>
        </w:r>
        <w:r w:rsidR="009E0F79">
          <w:rPr>
            <w:noProof/>
            <w:webHidden/>
          </w:rPr>
          <w:fldChar w:fldCharType="begin"/>
        </w:r>
        <w:r w:rsidR="009E0F79">
          <w:rPr>
            <w:noProof/>
            <w:webHidden/>
          </w:rPr>
          <w:instrText xml:space="preserve"> PAGEREF _Toc410312902 \h </w:instrText>
        </w:r>
        <w:r w:rsidR="009E0F79">
          <w:rPr>
            <w:noProof/>
            <w:webHidden/>
          </w:rPr>
        </w:r>
        <w:r w:rsidR="009E0F79">
          <w:rPr>
            <w:noProof/>
            <w:webHidden/>
          </w:rPr>
          <w:fldChar w:fldCharType="separate"/>
        </w:r>
        <w:r w:rsidR="009E0F79">
          <w:rPr>
            <w:noProof/>
            <w:webHidden/>
          </w:rPr>
          <w:t>80</w:t>
        </w:r>
        <w:r w:rsidR="009E0F79">
          <w:rPr>
            <w:noProof/>
            <w:webHidden/>
          </w:rPr>
          <w:fldChar w:fldCharType="end"/>
        </w:r>
      </w:hyperlink>
    </w:p>
    <w:p w14:paraId="09AEFF36" w14:textId="77777777" w:rsidR="009E0F79" w:rsidRDefault="002119BB">
      <w:pPr>
        <w:pStyle w:val="TableofFigures"/>
        <w:rPr>
          <w:rFonts w:asciiTheme="minorHAnsi" w:eastAsiaTheme="minorEastAsia" w:hAnsiTheme="minorHAnsi" w:cstheme="minorBidi"/>
          <w:noProof/>
          <w:color w:val="auto"/>
        </w:rPr>
      </w:pPr>
      <w:hyperlink w:anchor="_Toc410312903" w:history="1">
        <w:r w:rsidR="009E0F79" w:rsidRPr="00AF460F">
          <w:rPr>
            <w:rStyle w:val="Hyperlink"/>
            <w:noProof/>
          </w:rPr>
          <w:t>Figure 27: Pruned classification trees for coastal intertidal sites for (a) all the data (cross-validated error rate</w:t>
        </w:r>
        <w:r w:rsidR="009E0F79" w:rsidRPr="00B14A7E">
          <w:rPr>
            <w:noProof/>
            <w:position w:val="-6"/>
          </w:rPr>
          <w:object w:dxaOrig="1160" w:dyaOrig="240" w14:anchorId="085A07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0.357 +/- 0.008" style="width:57.75pt;height:14.25pt" o:ole="">
              <v:imagedata r:id="rId12" o:title=""/>
            </v:shape>
            <o:OLEObject Type="Embed" ProgID="Equation.DSMT4" ShapeID="_x0000_i1025" DrawAspect="Content" ObjectID="_1484380488" r:id="rId13"/>
          </w:object>
        </w:r>
        <w:r w:rsidR="009E0F79" w:rsidRPr="00AF460F">
          <w:rPr>
            <w:rStyle w:val="Hyperlink"/>
            <w:noProof/>
          </w:rPr>
          <w:t>) and (b) the late dry season only (cross-validated error rate</w:t>
        </w:r>
        <w:r w:rsidR="009E0F79" w:rsidRPr="00B14A7E">
          <w:rPr>
            <w:noProof/>
            <w:position w:val="-6"/>
          </w:rPr>
          <w:object w:dxaOrig="1160" w:dyaOrig="240" w14:anchorId="00D75B50">
            <v:shape id="_x0000_i1026" type="#_x0000_t75" alt="0.357 +/- 0.008" style="width:57.75pt;height:14.25pt" o:ole="">
              <v:imagedata r:id="rId12" o:title=""/>
            </v:shape>
            <o:OLEObject Type="Embed" ProgID="Equation.DSMT4" ShapeID="_x0000_i1026" DrawAspect="Content" ObjectID="_1484380489" r:id="rId14"/>
          </w:object>
        </w:r>
        <w:r w:rsidR="009E0F79" w:rsidRPr="00AF460F">
          <w:rPr>
            <w:rStyle w:val="Hyperlink"/>
            <w:noProof/>
          </w:rPr>
          <w:t xml:space="preserve">). Surrogate splits are shown in blue text for splits where missing data reside. The cross-validated error rate was </w:t>
        </w:r>
        <w:r w:rsidR="009E0F79" w:rsidRPr="00B14A7E">
          <w:rPr>
            <w:noProof/>
            <w:position w:val="-6"/>
          </w:rPr>
          <w:object w:dxaOrig="1160" w:dyaOrig="240" w14:anchorId="60D6B7F8">
            <v:shape id="_x0000_i1027" type="#_x0000_t75" alt="0.5503 +/- 0.019" style="width:57.75pt;height:14.25pt" o:ole="">
              <v:imagedata r:id="rId15" o:title=""/>
            </v:shape>
            <o:OLEObject Type="Embed" ProgID="Equation.DSMT4" ShapeID="_x0000_i1027" DrawAspect="Content" ObjectID="_1484380490" r:id="rId16"/>
          </w:object>
        </w:r>
        <w:r w:rsidR="009E0F79">
          <w:rPr>
            <w:noProof/>
            <w:webHidden/>
          </w:rPr>
          <w:tab/>
        </w:r>
        <w:r w:rsidR="009E0F79">
          <w:rPr>
            <w:noProof/>
            <w:webHidden/>
          </w:rPr>
          <w:fldChar w:fldCharType="begin"/>
        </w:r>
        <w:r w:rsidR="009E0F79">
          <w:rPr>
            <w:noProof/>
            <w:webHidden/>
          </w:rPr>
          <w:instrText xml:space="preserve"> PAGEREF _Toc410312903 \h </w:instrText>
        </w:r>
        <w:r w:rsidR="009E0F79">
          <w:rPr>
            <w:noProof/>
            <w:webHidden/>
          </w:rPr>
        </w:r>
        <w:r w:rsidR="009E0F79">
          <w:rPr>
            <w:noProof/>
            <w:webHidden/>
          </w:rPr>
          <w:fldChar w:fldCharType="separate"/>
        </w:r>
        <w:r w:rsidR="009E0F79">
          <w:rPr>
            <w:noProof/>
            <w:webHidden/>
          </w:rPr>
          <w:t>82</w:t>
        </w:r>
        <w:r w:rsidR="009E0F79">
          <w:rPr>
            <w:noProof/>
            <w:webHidden/>
          </w:rPr>
          <w:fldChar w:fldCharType="end"/>
        </w:r>
      </w:hyperlink>
    </w:p>
    <w:p w14:paraId="19816B19" w14:textId="77777777" w:rsidR="009E0F79" w:rsidRDefault="002119BB">
      <w:pPr>
        <w:pStyle w:val="TableofFigures"/>
        <w:rPr>
          <w:rFonts w:asciiTheme="minorHAnsi" w:eastAsiaTheme="minorEastAsia" w:hAnsiTheme="minorHAnsi" w:cstheme="minorBidi"/>
          <w:noProof/>
          <w:color w:val="auto"/>
        </w:rPr>
      </w:pPr>
      <w:hyperlink w:anchor="_Toc410312904" w:history="1">
        <w:r w:rsidR="009E0F79" w:rsidRPr="00AF460F">
          <w:rPr>
            <w:rStyle w:val="Hyperlink"/>
            <w:noProof/>
          </w:rPr>
          <w:t>Figure 28: Summary of nodes from the classification tree produced (a) for all of the data and (b) the late dry period. Each figure shows the composition of seagrass as a grade of colour ranging from white (no seagrass) to red (100% seagrass) for each species comprising the composition.  Seagrass species are shown on the x-axis and terminal nodes are shown on the y-axis.</w:t>
        </w:r>
        <w:r w:rsidR="009E0F79">
          <w:rPr>
            <w:noProof/>
            <w:webHidden/>
          </w:rPr>
          <w:tab/>
        </w:r>
        <w:r w:rsidR="009E0F79">
          <w:rPr>
            <w:noProof/>
            <w:webHidden/>
          </w:rPr>
          <w:fldChar w:fldCharType="begin"/>
        </w:r>
        <w:r w:rsidR="009E0F79">
          <w:rPr>
            <w:noProof/>
            <w:webHidden/>
          </w:rPr>
          <w:instrText xml:space="preserve"> PAGEREF _Toc410312904 \h </w:instrText>
        </w:r>
        <w:r w:rsidR="009E0F79">
          <w:rPr>
            <w:noProof/>
            <w:webHidden/>
          </w:rPr>
        </w:r>
        <w:r w:rsidR="009E0F79">
          <w:rPr>
            <w:noProof/>
            <w:webHidden/>
          </w:rPr>
          <w:fldChar w:fldCharType="separate"/>
        </w:r>
        <w:r w:rsidR="009E0F79">
          <w:rPr>
            <w:noProof/>
            <w:webHidden/>
          </w:rPr>
          <w:t>83</w:t>
        </w:r>
        <w:r w:rsidR="009E0F79">
          <w:rPr>
            <w:noProof/>
            <w:webHidden/>
          </w:rPr>
          <w:fldChar w:fldCharType="end"/>
        </w:r>
      </w:hyperlink>
    </w:p>
    <w:p w14:paraId="14F66591" w14:textId="77777777" w:rsidR="009E0F79" w:rsidRDefault="002119BB">
      <w:pPr>
        <w:pStyle w:val="TableofFigures"/>
        <w:rPr>
          <w:rFonts w:asciiTheme="minorHAnsi" w:eastAsiaTheme="minorEastAsia" w:hAnsiTheme="minorHAnsi" w:cstheme="minorBidi"/>
          <w:noProof/>
          <w:color w:val="auto"/>
        </w:rPr>
      </w:pPr>
      <w:hyperlink w:anchor="_Toc410312905" w:history="1">
        <w:r w:rsidR="009E0F79" w:rsidRPr="00AF460F">
          <w:rPr>
            <w:rStyle w:val="Hyperlink"/>
            <w:noProof/>
          </w:rPr>
          <w:t>Figure 29: Order of sites beginning with the lowest probability of presence (Rodds Bay) to the highest probability of presence of seagrass (Pelican Banks) at the estuarine intertidal sites. Estimates shown are the probability of presence overlayed with 95% confidence intervals.</w:t>
        </w:r>
        <w:r w:rsidR="009E0F79">
          <w:rPr>
            <w:noProof/>
            <w:webHidden/>
          </w:rPr>
          <w:tab/>
        </w:r>
        <w:r w:rsidR="009E0F79">
          <w:rPr>
            <w:noProof/>
            <w:webHidden/>
          </w:rPr>
          <w:fldChar w:fldCharType="begin"/>
        </w:r>
        <w:r w:rsidR="009E0F79">
          <w:rPr>
            <w:noProof/>
            <w:webHidden/>
          </w:rPr>
          <w:instrText xml:space="preserve"> PAGEREF _Toc410312905 \h </w:instrText>
        </w:r>
        <w:r w:rsidR="009E0F79">
          <w:rPr>
            <w:noProof/>
            <w:webHidden/>
          </w:rPr>
        </w:r>
        <w:r w:rsidR="009E0F79">
          <w:rPr>
            <w:noProof/>
            <w:webHidden/>
          </w:rPr>
          <w:fldChar w:fldCharType="separate"/>
        </w:r>
        <w:r w:rsidR="009E0F79">
          <w:rPr>
            <w:noProof/>
            <w:webHidden/>
          </w:rPr>
          <w:t>84</w:t>
        </w:r>
        <w:r w:rsidR="009E0F79">
          <w:rPr>
            <w:noProof/>
            <w:webHidden/>
          </w:rPr>
          <w:fldChar w:fldCharType="end"/>
        </w:r>
      </w:hyperlink>
    </w:p>
    <w:p w14:paraId="4BA32A17" w14:textId="77777777" w:rsidR="009E0F79" w:rsidRDefault="002119BB">
      <w:pPr>
        <w:pStyle w:val="TableofFigures"/>
        <w:rPr>
          <w:rFonts w:asciiTheme="minorHAnsi" w:eastAsiaTheme="minorEastAsia" w:hAnsiTheme="minorHAnsi" w:cstheme="minorBidi"/>
          <w:noProof/>
          <w:color w:val="auto"/>
        </w:rPr>
      </w:pPr>
      <w:hyperlink w:anchor="_Toc410312906" w:history="1">
        <w:r w:rsidR="009E0F79" w:rsidRPr="00AF460F">
          <w:rPr>
            <w:rStyle w:val="Hyperlink"/>
            <w:noProof/>
          </w:rPr>
          <w:t>Figure 30: Results from the generalised additive model that show (a) the yearly non-linear trend term and (b) the seasonal pattern that highlights changes in the probability of presence of seagrass from the estuarine intertidal habitat.</w:t>
        </w:r>
        <w:r w:rsidR="009E0F79">
          <w:rPr>
            <w:noProof/>
            <w:webHidden/>
          </w:rPr>
          <w:tab/>
        </w:r>
        <w:r w:rsidR="009E0F79">
          <w:rPr>
            <w:noProof/>
            <w:webHidden/>
          </w:rPr>
          <w:fldChar w:fldCharType="begin"/>
        </w:r>
        <w:r w:rsidR="009E0F79">
          <w:rPr>
            <w:noProof/>
            <w:webHidden/>
          </w:rPr>
          <w:instrText xml:space="preserve"> PAGEREF _Toc410312906 \h </w:instrText>
        </w:r>
        <w:r w:rsidR="009E0F79">
          <w:rPr>
            <w:noProof/>
            <w:webHidden/>
          </w:rPr>
        </w:r>
        <w:r w:rsidR="009E0F79">
          <w:rPr>
            <w:noProof/>
            <w:webHidden/>
          </w:rPr>
          <w:fldChar w:fldCharType="separate"/>
        </w:r>
        <w:r w:rsidR="009E0F79">
          <w:rPr>
            <w:noProof/>
            <w:webHidden/>
          </w:rPr>
          <w:t>85</w:t>
        </w:r>
        <w:r w:rsidR="009E0F79">
          <w:rPr>
            <w:noProof/>
            <w:webHidden/>
          </w:rPr>
          <w:fldChar w:fldCharType="end"/>
        </w:r>
      </w:hyperlink>
    </w:p>
    <w:p w14:paraId="4D9299F5" w14:textId="77777777" w:rsidR="009E0F79" w:rsidRDefault="002119BB">
      <w:pPr>
        <w:pStyle w:val="TableofFigures"/>
        <w:rPr>
          <w:rFonts w:asciiTheme="minorHAnsi" w:eastAsiaTheme="minorEastAsia" w:hAnsiTheme="minorHAnsi" w:cstheme="minorBidi"/>
          <w:noProof/>
          <w:color w:val="auto"/>
        </w:rPr>
      </w:pPr>
      <w:hyperlink w:anchor="_Toc410312907" w:history="1">
        <w:r w:rsidR="009E0F79" w:rsidRPr="00AF460F">
          <w:rPr>
            <w:rStyle w:val="Hyperlink"/>
            <w:noProof/>
          </w:rPr>
          <w:t xml:space="preserve">Figure 31: Pruned classification tree produced from the estuarine intertidal sites which has a cross-validated relative error of </w:t>
        </w:r>
        <w:r w:rsidR="009E0F79" w:rsidRPr="00B14A7E">
          <w:rPr>
            <w:noProof/>
            <w:position w:val="-6"/>
          </w:rPr>
          <w:object w:dxaOrig="1060" w:dyaOrig="240" w14:anchorId="285C8FDF">
            <v:shape id="_x0000_i1028" type="#_x0000_t75" alt="0.895 +/- 0.04" style="width:50.25pt;height:14.25pt" o:ole="">
              <v:imagedata r:id="rId17" o:title=""/>
            </v:shape>
            <o:OLEObject Type="Embed" ProgID="Equation.DSMT4" ShapeID="_x0000_i1028" DrawAspect="Content" ObjectID="_1484380491" r:id="rId18"/>
          </w:object>
        </w:r>
        <w:r w:rsidR="009E0F79" w:rsidRPr="00AF460F">
          <w:rPr>
            <w:rStyle w:val="Hyperlink"/>
            <w:noProof/>
          </w:rPr>
          <w:t>.</w:t>
        </w:r>
        <w:r w:rsidR="009E0F79">
          <w:rPr>
            <w:noProof/>
            <w:webHidden/>
          </w:rPr>
          <w:tab/>
        </w:r>
        <w:r w:rsidR="009E0F79">
          <w:rPr>
            <w:noProof/>
            <w:webHidden/>
          </w:rPr>
          <w:fldChar w:fldCharType="begin"/>
        </w:r>
        <w:r w:rsidR="009E0F79">
          <w:rPr>
            <w:noProof/>
            <w:webHidden/>
          </w:rPr>
          <w:instrText xml:space="preserve"> PAGEREF _Toc410312907 \h </w:instrText>
        </w:r>
        <w:r w:rsidR="009E0F79">
          <w:rPr>
            <w:noProof/>
            <w:webHidden/>
          </w:rPr>
        </w:r>
        <w:r w:rsidR="009E0F79">
          <w:rPr>
            <w:noProof/>
            <w:webHidden/>
          </w:rPr>
          <w:fldChar w:fldCharType="separate"/>
        </w:r>
        <w:r w:rsidR="009E0F79">
          <w:rPr>
            <w:noProof/>
            <w:webHidden/>
          </w:rPr>
          <w:t>86</w:t>
        </w:r>
        <w:r w:rsidR="009E0F79">
          <w:rPr>
            <w:noProof/>
            <w:webHidden/>
          </w:rPr>
          <w:fldChar w:fldCharType="end"/>
        </w:r>
      </w:hyperlink>
    </w:p>
    <w:p w14:paraId="0C293189" w14:textId="77777777" w:rsidR="009E0F79" w:rsidRDefault="002119BB">
      <w:pPr>
        <w:pStyle w:val="TableofFigures"/>
        <w:rPr>
          <w:rFonts w:asciiTheme="minorHAnsi" w:eastAsiaTheme="minorEastAsia" w:hAnsiTheme="minorHAnsi" w:cstheme="minorBidi"/>
          <w:noProof/>
          <w:color w:val="auto"/>
        </w:rPr>
      </w:pPr>
      <w:hyperlink w:anchor="_Toc410312908" w:history="1">
        <w:r w:rsidR="009E0F79" w:rsidRPr="00AF460F">
          <w:rPr>
            <w:rStyle w:val="Hyperlink"/>
            <w:noProof/>
          </w:rPr>
          <w:t>Figure 32: Summary of nodes from the classification tree produced on the estuarine intertidal data. This figure shows the composition of seagrass as a grade of colour ranging from white (no seagrass) to red (100% seagrass) for each species comprising the composition.  Seagrass species are shown on the x-axis and terminal nodes are shown on the y-axis.</w:t>
        </w:r>
        <w:r w:rsidR="009E0F79">
          <w:rPr>
            <w:noProof/>
            <w:webHidden/>
          </w:rPr>
          <w:tab/>
        </w:r>
        <w:r w:rsidR="009E0F79">
          <w:rPr>
            <w:noProof/>
            <w:webHidden/>
          </w:rPr>
          <w:fldChar w:fldCharType="begin"/>
        </w:r>
        <w:r w:rsidR="009E0F79">
          <w:rPr>
            <w:noProof/>
            <w:webHidden/>
          </w:rPr>
          <w:instrText xml:space="preserve"> PAGEREF _Toc410312908 \h </w:instrText>
        </w:r>
        <w:r w:rsidR="009E0F79">
          <w:rPr>
            <w:noProof/>
            <w:webHidden/>
          </w:rPr>
        </w:r>
        <w:r w:rsidR="009E0F79">
          <w:rPr>
            <w:noProof/>
            <w:webHidden/>
          </w:rPr>
          <w:fldChar w:fldCharType="separate"/>
        </w:r>
        <w:r w:rsidR="009E0F79">
          <w:rPr>
            <w:noProof/>
            <w:webHidden/>
          </w:rPr>
          <w:t>87</w:t>
        </w:r>
        <w:r w:rsidR="009E0F79">
          <w:rPr>
            <w:noProof/>
            <w:webHidden/>
          </w:rPr>
          <w:fldChar w:fldCharType="end"/>
        </w:r>
      </w:hyperlink>
    </w:p>
    <w:p w14:paraId="235E0CF8" w14:textId="77777777" w:rsidR="009E0F79" w:rsidRDefault="002119BB">
      <w:pPr>
        <w:pStyle w:val="TableofFigures"/>
        <w:rPr>
          <w:rFonts w:asciiTheme="minorHAnsi" w:eastAsiaTheme="minorEastAsia" w:hAnsiTheme="minorHAnsi" w:cstheme="minorBidi"/>
          <w:noProof/>
          <w:color w:val="auto"/>
        </w:rPr>
      </w:pPr>
      <w:hyperlink w:anchor="_Toc410312909" w:history="1">
        <w:r w:rsidR="009E0F79" w:rsidRPr="00AF460F">
          <w:rPr>
            <w:rStyle w:val="Hyperlink"/>
            <w:noProof/>
          </w:rPr>
          <w:t>Figure 33: Order of sites beginning with the lowest probability of presence (Hamilton Island) to the highest probability of presence of seagrass (Green Island) at the reef intertidal sites. Estimates shown are the probability of presence overlayed with 95% confidence intervals.</w:t>
        </w:r>
        <w:r w:rsidR="009E0F79">
          <w:rPr>
            <w:noProof/>
            <w:webHidden/>
          </w:rPr>
          <w:tab/>
        </w:r>
        <w:r w:rsidR="009E0F79">
          <w:rPr>
            <w:noProof/>
            <w:webHidden/>
          </w:rPr>
          <w:fldChar w:fldCharType="begin"/>
        </w:r>
        <w:r w:rsidR="009E0F79">
          <w:rPr>
            <w:noProof/>
            <w:webHidden/>
          </w:rPr>
          <w:instrText xml:space="preserve"> PAGEREF _Toc410312909 \h </w:instrText>
        </w:r>
        <w:r w:rsidR="009E0F79">
          <w:rPr>
            <w:noProof/>
            <w:webHidden/>
          </w:rPr>
        </w:r>
        <w:r w:rsidR="009E0F79">
          <w:rPr>
            <w:noProof/>
            <w:webHidden/>
          </w:rPr>
          <w:fldChar w:fldCharType="separate"/>
        </w:r>
        <w:r w:rsidR="009E0F79">
          <w:rPr>
            <w:noProof/>
            <w:webHidden/>
          </w:rPr>
          <w:t>89</w:t>
        </w:r>
        <w:r w:rsidR="009E0F79">
          <w:rPr>
            <w:noProof/>
            <w:webHidden/>
          </w:rPr>
          <w:fldChar w:fldCharType="end"/>
        </w:r>
      </w:hyperlink>
    </w:p>
    <w:p w14:paraId="6A244269" w14:textId="77777777" w:rsidR="009E0F79" w:rsidRDefault="002119BB">
      <w:pPr>
        <w:pStyle w:val="TableofFigures"/>
        <w:rPr>
          <w:rFonts w:asciiTheme="minorHAnsi" w:eastAsiaTheme="minorEastAsia" w:hAnsiTheme="minorHAnsi" w:cstheme="minorBidi"/>
          <w:noProof/>
          <w:color w:val="auto"/>
        </w:rPr>
      </w:pPr>
      <w:hyperlink w:anchor="_Toc410312910" w:history="1">
        <w:r w:rsidR="009E0F79" w:rsidRPr="00AF460F">
          <w:rPr>
            <w:rStyle w:val="Hyperlink"/>
            <w:noProof/>
          </w:rPr>
          <w:t>Figure 34: Results from the generalised additive model that show (a) the yearly non-linear trend term and (b) the seasonal pattern that highlights changes in the probability of presence of seagrass from the reef intertidal habitat.</w:t>
        </w:r>
        <w:r w:rsidR="009E0F79">
          <w:rPr>
            <w:noProof/>
            <w:webHidden/>
          </w:rPr>
          <w:tab/>
        </w:r>
        <w:r w:rsidR="009E0F79">
          <w:rPr>
            <w:noProof/>
            <w:webHidden/>
          </w:rPr>
          <w:fldChar w:fldCharType="begin"/>
        </w:r>
        <w:r w:rsidR="009E0F79">
          <w:rPr>
            <w:noProof/>
            <w:webHidden/>
          </w:rPr>
          <w:instrText xml:space="preserve"> PAGEREF _Toc410312910 \h </w:instrText>
        </w:r>
        <w:r w:rsidR="009E0F79">
          <w:rPr>
            <w:noProof/>
            <w:webHidden/>
          </w:rPr>
        </w:r>
        <w:r w:rsidR="009E0F79">
          <w:rPr>
            <w:noProof/>
            <w:webHidden/>
          </w:rPr>
          <w:fldChar w:fldCharType="separate"/>
        </w:r>
        <w:r w:rsidR="009E0F79">
          <w:rPr>
            <w:noProof/>
            <w:webHidden/>
          </w:rPr>
          <w:t>90</w:t>
        </w:r>
        <w:r w:rsidR="009E0F79">
          <w:rPr>
            <w:noProof/>
            <w:webHidden/>
          </w:rPr>
          <w:fldChar w:fldCharType="end"/>
        </w:r>
      </w:hyperlink>
    </w:p>
    <w:p w14:paraId="0C149874" w14:textId="77777777" w:rsidR="009E0F79" w:rsidRDefault="002119BB">
      <w:pPr>
        <w:pStyle w:val="TableofFigures"/>
        <w:rPr>
          <w:rFonts w:asciiTheme="minorHAnsi" w:eastAsiaTheme="minorEastAsia" w:hAnsiTheme="minorHAnsi" w:cstheme="minorBidi"/>
          <w:noProof/>
          <w:color w:val="auto"/>
        </w:rPr>
      </w:pPr>
      <w:hyperlink w:anchor="_Toc410312911" w:history="1">
        <w:r w:rsidR="009E0F79" w:rsidRPr="00AF460F">
          <w:rPr>
            <w:rStyle w:val="Hyperlink"/>
            <w:noProof/>
          </w:rPr>
          <w:t>Figure 35: Pruned classification tree on reef intertidal sites (all data). Boxed splits showcase the surrogate splits used in the model.</w:t>
        </w:r>
        <w:r w:rsidR="009E0F79">
          <w:rPr>
            <w:noProof/>
            <w:webHidden/>
          </w:rPr>
          <w:tab/>
        </w:r>
        <w:r w:rsidR="009E0F79">
          <w:rPr>
            <w:noProof/>
            <w:webHidden/>
          </w:rPr>
          <w:fldChar w:fldCharType="begin"/>
        </w:r>
        <w:r w:rsidR="009E0F79">
          <w:rPr>
            <w:noProof/>
            <w:webHidden/>
          </w:rPr>
          <w:instrText xml:space="preserve"> PAGEREF _Toc410312911 \h </w:instrText>
        </w:r>
        <w:r w:rsidR="009E0F79">
          <w:rPr>
            <w:noProof/>
            <w:webHidden/>
          </w:rPr>
        </w:r>
        <w:r w:rsidR="009E0F79">
          <w:rPr>
            <w:noProof/>
            <w:webHidden/>
          </w:rPr>
          <w:fldChar w:fldCharType="separate"/>
        </w:r>
        <w:r w:rsidR="009E0F79">
          <w:rPr>
            <w:noProof/>
            <w:webHidden/>
          </w:rPr>
          <w:t>91</w:t>
        </w:r>
        <w:r w:rsidR="009E0F79">
          <w:rPr>
            <w:noProof/>
            <w:webHidden/>
          </w:rPr>
          <w:fldChar w:fldCharType="end"/>
        </w:r>
      </w:hyperlink>
    </w:p>
    <w:p w14:paraId="0D29599C" w14:textId="77777777" w:rsidR="009E0F79" w:rsidRDefault="002119BB">
      <w:pPr>
        <w:pStyle w:val="TableofFigures"/>
        <w:rPr>
          <w:rFonts w:asciiTheme="minorHAnsi" w:eastAsiaTheme="minorEastAsia" w:hAnsiTheme="minorHAnsi" w:cstheme="minorBidi"/>
          <w:noProof/>
          <w:color w:val="auto"/>
        </w:rPr>
      </w:pPr>
      <w:hyperlink w:anchor="_Toc410312912" w:history="1">
        <w:r w:rsidR="009E0F79" w:rsidRPr="00AF460F">
          <w:rPr>
            <w:rStyle w:val="Hyperlink"/>
            <w:noProof/>
          </w:rPr>
          <w:t>Figure 36: Pruned classification tree for reef intertidal sites during the late dry period. Boxed splits showcase the surrogate splits used in the model.</w:t>
        </w:r>
        <w:r w:rsidR="009E0F79">
          <w:rPr>
            <w:noProof/>
            <w:webHidden/>
          </w:rPr>
          <w:tab/>
        </w:r>
        <w:r w:rsidR="009E0F79">
          <w:rPr>
            <w:noProof/>
            <w:webHidden/>
          </w:rPr>
          <w:fldChar w:fldCharType="begin"/>
        </w:r>
        <w:r w:rsidR="009E0F79">
          <w:rPr>
            <w:noProof/>
            <w:webHidden/>
          </w:rPr>
          <w:instrText xml:space="preserve"> PAGEREF _Toc410312912 \h </w:instrText>
        </w:r>
        <w:r w:rsidR="009E0F79">
          <w:rPr>
            <w:noProof/>
            <w:webHidden/>
          </w:rPr>
        </w:r>
        <w:r w:rsidR="009E0F79">
          <w:rPr>
            <w:noProof/>
            <w:webHidden/>
          </w:rPr>
          <w:fldChar w:fldCharType="separate"/>
        </w:r>
        <w:r w:rsidR="009E0F79">
          <w:rPr>
            <w:noProof/>
            <w:webHidden/>
          </w:rPr>
          <w:t>91</w:t>
        </w:r>
        <w:r w:rsidR="009E0F79">
          <w:rPr>
            <w:noProof/>
            <w:webHidden/>
          </w:rPr>
          <w:fldChar w:fldCharType="end"/>
        </w:r>
      </w:hyperlink>
    </w:p>
    <w:p w14:paraId="065F6362" w14:textId="77777777" w:rsidR="009E0F79" w:rsidRDefault="002119BB">
      <w:pPr>
        <w:pStyle w:val="TableofFigures"/>
        <w:rPr>
          <w:rFonts w:asciiTheme="minorHAnsi" w:eastAsiaTheme="minorEastAsia" w:hAnsiTheme="minorHAnsi" w:cstheme="minorBidi"/>
          <w:noProof/>
          <w:color w:val="auto"/>
        </w:rPr>
      </w:pPr>
      <w:hyperlink w:anchor="_Toc410312913" w:history="1">
        <w:r w:rsidR="009E0F79" w:rsidRPr="00AF460F">
          <w:rPr>
            <w:rStyle w:val="Hyperlink"/>
            <w:noProof/>
          </w:rPr>
          <w:t>Figure 37: Summary of nodes from the reef intertidal classification tree produced (a) for all of the data and (b) the late dry period.</w:t>
        </w:r>
        <w:r w:rsidR="009E0F79">
          <w:rPr>
            <w:noProof/>
            <w:webHidden/>
          </w:rPr>
          <w:tab/>
        </w:r>
        <w:r w:rsidR="009E0F79">
          <w:rPr>
            <w:noProof/>
            <w:webHidden/>
          </w:rPr>
          <w:fldChar w:fldCharType="begin"/>
        </w:r>
        <w:r w:rsidR="009E0F79">
          <w:rPr>
            <w:noProof/>
            <w:webHidden/>
          </w:rPr>
          <w:instrText xml:space="preserve"> PAGEREF _Toc410312913 \h </w:instrText>
        </w:r>
        <w:r w:rsidR="009E0F79">
          <w:rPr>
            <w:noProof/>
            <w:webHidden/>
          </w:rPr>
        </w:r>
        <w:r w:rsidR="009E0F79">
          <w:rPr>
            <w:noProof/>
            <w:webHidden/>
          </w:rPr>
          <w:fldChar w:fldCharType="separate"/>
        </w:r>
        <w:r w:rsidR="009E0F79">
          <w:rPr>
            <w:noProof/>
            <w:webHidden/>
          </w:rPr>
          <w:t>92</w:t>
        </w:r>
        <w:r w:rsidR="009E0F79">
          <w:rPr>
            <w:noProof/>
            <w:webHidden/>
          </w:rPr>
          <w:fldChar w:fldCharType="end"/>
        </w:r>
      </w:hyperlink>
    </w:p>
    <w:p w14:paraId="14745270" w14:textId="77777777" w:rsidR="009E0F79" w:rsidRDefault="002119BB">
      <w:pPr>
        <w:pStyle w:val="TableofFigures"/>
        <w:rPr>
          <w:rFonts w:asciiTheme="minorHAnsi" w:eastAsiaTheme="minorEastAsia" w:hAnsiTheme="minorHAnsi" w:cstheme="minorBidi"/>
          <w:noProof/>
          <w:color w:val="auto"/>
        </w:rPr>
      </w:pPr>
      <w:hyperlink w:anchor="_Toc410312914" w:history="1">
        <w:r w:rsidR="009E0F79" w:rsidRPr="00AF460F">
          <w:rPr>
            <w:rStyle w:val="Hyperlink"/>
            <w:noProof/>
          </w:rPr>
          <w:t>Figure 38: Results from the generalised additive model that show (a) the smooth term for the 2 week lagged flow, (b) the  6 week lagged temperature, (c) light and (d) the seasonal pattern that highlights changes in the probability of presence of seagrass from the reef subtidal habitat.</w:t>
        </w:r>
        <w:r w:rsidR="009E0F79">
          <w:rPr>
            <w:noProof/>
            <w:webHidden/>
          </w:rPr>
          <w:tab/>
        </w:r>
        <w:r w:rsidR="009E0F79">
          <w:rPr>
            <w:noProof/>
            <w:webHidden/>
          </w:rPr>
          <w:fldChar w:fldCharType="begin"/>
        </w:r>
        <w:r w:rsidR="009E0F79">
          <w:rPr>
            <w:noProof/>
            <w:webHidden/>
          </w:rPr>
          <w:instrText xml:space="preserve"> PAGEREF _Toc410312914 \h </w:instrText>
        </w:r>
        <w:r w:rsidR="009E0F79">
          <w:rPr>
            <w:noProof/>
            <w:webHidden/>
          </w:rPr>
        </w:r>
        <w:r w:rsidR="009E0F79">
          <w:rPr>
            <w:noProof/>
            <w:webHidden/>
          </w:rPr>
          <w:fldChar w:fldCharType="separate"/>
        </w:r>
        <w:r w:rsidR="009E0F79">
          <w:rPr>
            <w:noProof/>
            <w:webHidden/>
          </w:rPr>
          <w:t>95</w:t>
        </w:r>
        <w:r w:rsidR="009E0F79">
          <w:rPr>
            <w:noProof/>
            <w:webHidden/>
          </w:rPr>
          <w:fldChar w:fldCharType="end"/>
        </w:r>
      </w:hyperlink>
    </w:p>
    <w:p w14:paraId="4D8B5021" w14:textId="77777777" w:rsidR="009E0F79" w:rsidRDefault="002119BB">
      <w:pPr>
        <w:pStyle w:val="TableofFigures"/>
        <w:rPr>
          <w:rFonts w:asciiTheme="minorHAnsi" w:eastAsiaTheme="minorEastAsia" w:hAnsiTheme="minorHAnsi" w:cstheme="minorBidi"/>
          <w:noProof/>
          <w:color w:val="auto"/>
        </w:rPr>
      </w:pPr>
      <w:hyperlink w:anchor="_Toc410312915" w:history="1">
        <w:r w:rsidR="009E0F79" w:rsidRPr="00AF460F">
          <w:rPr>
            <w:rStyle w:val="Hyperlink"/>
            <w:noProof/>
          </w:rPr>
          <w:t>Figure 39: Classification tree produced for the reef subtidal habitat. Boxed splits indicate surrogate splits used to partition observations when missing values are encountered.</w:t>
        </w:r>
        <w:r w:rsidR="009E0F79">
          <w:rPr>
            <w:noProof/>
            <w:webHidden/>
          </w:rPr>
          <w:tab/>
        </w:r>
        <w:r w:rsidR="009E0F79">
          <w:rPr>
            <w:noProof/>
            <w:webHidden/>
          </w:rPr>
          <w:fldChar w:fldCharType="begin"/>
        </w:r>
        <w:r w:rsidR="009E0F79">
          <w:rPr>
            <w:noProof/>
            <w:webHidden/>
          </w:rPr>
          <w:instrText xml:space="preserve"> PAGEREF _Toc410312915 \h </w:instrText>
        </w:r>
        <w:r w:rsidR="009E0F79">
          <w:rPr>
            <w:noProof/>
            <w:webHidden/>
          </w:rPr>
        </w:r>
        <w:r w:rsidR="009E0F79">
          <w:rPr>
            <w:noProof/>
            <w:webHidden/>
          </w:rPr>
          <w:fldChar w:fldCharType="separate"/>
        </w:r>
        <w:r w:rsidR="009E0F79">
          <w:rPr>
            <w:noProof/>
            <w:webHidden/>
          </w:rPr>
          <w:t>96</w:t>
        </w:r>
        <w:r w:rsidR="009E0F79">
          <w:rPr>
            <w:noProof/>
            <w:webHidden/>
          </w:rPr>
          <w:fldChar w:fldCharType="end"/>
        </w:r>
      </w:hyperlink>
    </w:p>
    <w:p w14:paraId="748DD9BA" w14:textId="77777777" w:rsidR="009E0F79" w:rsidRDefault="002119BB">
      <w:pPr>
        <w:pStyle w:val="TableofFigures"/>
        <w:rPr>
          <w:rFonts w:asciiTheme="minorHAnsi" w:eastAsiaTheme="minorEastAsia" w:hAnsiTheme="minorHAnsi" w:cstheme="minorBidi"/>
          <w:noProof/>
          <w:color w:val="auto"/>
        </w:rPr>
      </w:pPr>
      <w:hyperlink w:anchor="_Toc410312916" w:history="1">
        <w:r w:rsidR="009E0F79" w:rsidRPr="00AF460F">
          <w:rPr>
            <w:rStyle w:val="Hyperlink"/>
            <w:noProof/>
          </w:rPr>
          <w:t>Figure 40: Summary of nodes of classification tree for reef subtidal sites.</w:t>
        </w:r>
        <w:r w:rsidR="009E0F79">
          <w:rPr>
            <w:noProof/>
            <w:webHidden/>
          </w:rPr>
          <w:tab/>
        </w:r>
        <w:r w:rsidR="009E0F79">
          <w:rPr>
            <w:noProof/>
            <w:webHidden/>
          </w:rPr>
          <w:fldChar w:fldCharType="begin"/>
        </w:r>
        <w:r w:rsidR="009E0F79">
          <w:rPr>
            <w:noProof/>
            <w:webHidden/>
          </w:rPr>
          <w:instrText xml:space="preserve"> PAGEREF _Toc410312916 \h </w:instrText>
        </w:r>
        <w:r w:rsidR="009E0F79">
          <w:rPr>
            <w:noProof/>
            <w:webHidden/>
          </w:rPr>
        </w:r>
        <w:r w:rsidR="009E0F79">
          <w:rPr>
            <w:noProof/>
            <w:webHidden/>
          </w:rPr>
          <w:fldChar w:fldCharType="separate"/>
        </w:r>
        <w:r w:rsidR="009E0F79">
          <w:rPr>
            <w:noProof/>
            <w:webHidden/>
          </w:rPr>
          <w:t>97</w:t>
        </w:r>
        <w:r w:rsidR="009E0F79">
          <w:rPr>
            <w:noProof/>
            <w:webHidden/>
          </w:rPr>
          <w:fldChar w:fldCharType="end"/>
        </w:r>
      </w:hyperlink>
    </w:p>
    <w:p w14:paraId="00E6A950" w14:textId="77777777" w:rsidR="009E0F79" w:rsidRDefault="002119BB">
      <w:pPr>
        <w:pStyle w:val="TableofFigures"/>
        <w:rPr>
          <w:rFonts w:asciiTheme="minorHAnsi" w:eastAsiaTheme="minorEastAsia" w:hAnsiTheme="minorHAnsi" w:cstheme="minorBidi"/>
          <w:noProof/>
          <w:color w:val="auto"/>
        </w:rPr>
      </w:pPr>
      <w:hyperlink w:anchor="_Toc410312917" w:history="1">
        <w:r w:rsidR="009E0F79" w:rsidRPr="00AF460F">
          <w:rPr>
            <w:rStyle w:val="Hyperlink"/>
            <w:noProof/>
          </w:rPr>
          <w:t>Figure 41. Linear trend in PSII at 12 locations. The black line represents the overall trend; the blue and red lines are trends in wet and dry seasons respectively.</w:t>
        </w:r>
        <w:r w:rsidR="009E0F79">
          <w:rPr>
            <w:noProof/>
            <w:webHidden/>
          </w:rPr>
          <w:tab/>
        </w:r>
        <w:r w:rsidR="009E0F79">
          <w:rPr>
            <w:noProof/>
            <w:webHidden/>
          </w:rPr>
          <w:fldChar w:fldCharType="begin"/>
        </w:r>
        <w:r w:rsidR="009E0F79">
          <w:rPr>
            <w:noProof/>
            <w:webHidden/>
          </w:rPr>
          <w:instrText xml:space="preserve"> PAGEREF _Toc410312917 \h </w:instrText>
        </w:r>
        <w:r w:rsidR="009E0F79">
          <w:rPr>
            <w:noProof/>
            <w:webHidden/>
          </w:rPr>
        </w:r>
        <w:r w:rsidR="009E0F79">
          <w:rPr>
            <w:noProof/>
            <w:webHidden/>
          </w:rPr>
          <w:fldChar w:fldCharType="separate"/>
        </w:r>
        <w:r w:rsidR="009E0F79">
          <w:rPr>
            <w:noProof/>
            <w:webHidden/>
          </w:rPr>
          <w:t>101</w:t>
        </w:r>
        <w:r w:rsidR="009E0F79">
          <w:rPr>
            <w:noProof/>
            <w:webHidden/>
          </w:rPr>
          <w:fldChar w:fldCharType="end"/>
        </w:r>
      </w:hyperlink>
    </w:p>
    <w:p w14:paraId="2BFA158A" w14:textId="77777777" w:rsidR="009E0F79" w:rsidRDefault="002119BB">
      <w:pPr>
        <w:pStyle w:val="TableofFigures"/>
        <w:rPr>
          <w:rFonts w:asciiTheme="minorHAnsi" w:eastAsiaTheme="minorEastAsia" w:hAnsiTheme="minorHAnsi" w:cstheme="minorBidi"/>
          <w:noProof/>
          <w:color w:val="auto"/>
        </w:rPr>
      </w:pPr>
      <w:hyperlink w:anchor="_Toc410312918" w:history="1">
        <w:r w:rsidR="009E0F79" w:rsidRPr="00AF460F">
          <w:rPr>
            <w:rStyle w:val="Hyperlink"/>
            <w:noProof/>
          </w:rPr>
          <w:t>Figure 42 Trend and seasonality estimates for PSII concentration (combined herbicide equivalent factor).</w:t>
        </w:r>
        <w:r w:rsidR="009E0F79">
          <w:rPr>
            <w:noProof/>
            <w:webHidden/>
          </w:rPr>
          <w:tab/>
        </w:r>
        <w:r w:rsidR="009E0F79">
          <w:rPr>
            <w:noProof/>
            <w:webHidden/>
          </w:rPr>
          <w:fldChar w:fldCharType="begin"/>
        </w:r>
        <w:r w:rsidR="009E0F79">
          <w:rPr>
            <w:noProof/>
            <w:webHidden/>
          </w:rPr>
          <w:instrText xml:space="preserve"> PAGEREF _Toc410312918 \h </w:instrText>
        </w:r>
        <w:r w:rsidR="009E0F79">
          <w:rPr>
            <w:noProof/>
            <w:webHidden/>
          </w:rPr>
        </w:r>
        <w:r w:rsidR="009E0F79">
          <w:rPr>
            <w:noProof/>
            <w:webHidden/>
          </w:rPr>
          <w:fldChar w:fldCharType="separate"/>
        </w:r>
        <w:r w:rsidR="009E0F79">
          <w:rPr>
            <w:noProof/>
            <w:webHidden/>
          </w:rPr>
          <w:t>103</w:t>
        </w:r>
        <w:r w:rsidR="009E0F79">
          <w:rPr>
            <w:noProof/>
            <w:webHidden/>
          </w:rPr>
          <w:fldChar w:fldCharType="end"/>
        </w:r>
      </w:hyperlink>
    </w:p>
    <w:p w14:paraId="341920CF" w14:textId="77777777" w:rsidR="009E0F79" w:rsidRDefault="002119BB">
      <w:pPr>
        <w:pStyle w:val="TableofFigures"/>
        <w:rPr>
          <w:rFonts w:asciiTheme="minorHAnsi" w:eastAsiaTheme="minorEastAsia" w:hAnsiTheme="minorHAnsi" w:cstheme="minorBidi"/>
          <w:noProof/>
          <w:color w:val="auto"/>
        </w:rPr>
      </w:pPr>
      <w:hyperlink w:anchor="_Toc410312919" w:history="1">
        <w:r w:rsidR="009E0F79" w:rsidRPr="00AF460F">
          <w:rPr>
            <w:rStyle w:val="Hyperlink"/>
            <w:noProof/>
          </w:rPr>
          <w:t>Figure 43: Log PSII-HEQ concentration against the log average daily lagged discharge. Blue points represent samples taken in the wet season while red samples were taken in the dry season.</w:t>
        </w:r>
        <w:r w:rsidR="009E0F79">
          <w:rPr>
            <w:noProof/>
            <w:webHidden/>
          </w:rPr>
          <w:tab/>
        </w:r>
        <w:r w:rsidR="009E0F79">
          <w:rPr>
            <w:noProof/>
            <w:webHidden/>
          </w:rPr>
          <w:fldChar w:fldCharType="begin"/>
        </w:r>
        <w:r w:rsidR="009E0F79">
          <w:rPr>
            <w:noProof/>
            <w:webHidden/>
          </w:rPr>
          <w:instrText xml:space="preserve"> PAGEREF _Toc410312919 \h </w:instrText>
        </w:r>
        <w:r w:rsidR="009E0F79">
          <w:rPr>
            <w:noProof/>
            <w:webHidden/>
          </w:rPr>
        </w:r>
        <w:r w:rsidR="009E0F79">
          <w:rPr>
            <w:noProof/>
            <w:webHidden/>
          </w:rPr>
          <w:fldChar w:fldCharType="separate"/>
        </w:r>
        <w:r w:rsidR="009E0F79">
          <w:rPr>
            <w:noProof/>
            <w:webHidden/>
          </w:rPr>
          <w:t>104</w:t>
        </w:r>
        <w:r w:rsidR="009E0F79">
          <w:rPr>
            <w:noProof/>
            <w:webHidden/>
          </w:rPr>
          <w:fldChar w:fldCharType="end"/>
        </w:r>
      </w:hyperlink>
    </w:p>
    <w:p w14:paraId="430C63BA" w14:textId="77777777" w:rsidR="009E0F79" w:rsidRDefault="002119BB">
      <w:pPr>
        <w:pStyle w:val="TableofFigures"/>
        <w:rPr>
          <w:rFonts w:asciiTheme="minorHAnsi" w:eastAsiaTheme="minorEastAsia" w:hAnsiTheme="minorHAnsi" w:cstheme="minorBidi"/>
          <w:noProof/>
          <w:color w:val="auto"/>
        </w:rPr>
      </w:pPr>
      <w:hyperlink w:anchor="_Toc410312920" w:history="1">
        <w:r w:rsidR="009E0F79" w:rsidRPr="00AF460F">
          <w:rPr>
            <w:rStyle w:val="Hyperlink"/>
            <w:noProof/>
          </w:rPr>
          <w:t>Figure 44. Partial residual plot for logged flow (a) with the flow-site interaction term and (b) without the flow-site interaction term.</w:t>
        </w:r>
        <w:r w:rsidR="009E0F79">
          <w:rPr>
            <w:noProof/>
            <w:webHidden/>
          </w:rPr>
          <w:tab/>
        </w:r>
        <w:r w:rsidR="009E0F79">
          <w:rPr>
            <w:noProof/>
            <w:webHidden/>
          </w:rPr>
          <w:fldChar w:fldCharType="begin"/>
        </w:r>
        <w:r w:rsidR="009E0F79">
          <w:rPr>
            <w:noProof/>
            <w:webHidden/>
          </w:rPr>
          <w:instrText xml:space="preserve"> PAGEREF _Toc410312920 \h </w:instrText>
        </w:r>
        <w:r w:rsidR="009E0F79">
          <w:rPr>
            <w:noProof/>
            <w:webHidden/>
          </w:rPr>
        </w:r>
        <w:r w:rsidR="009E0F79">
          <w:rPr>
            <w:noProof/>
            <w:webHidden/>
          </w:rPr>
          <w:fldChar w:fldCharType="separate"/>
        </w:r>
        <w:r w:rsidR="009E0F79">
          <w:rPr>
            <w:noProof/>
            <w:webHidden/>
          </w:rPr>
          <w:t>105</w:t>
        </w:r>
        <w:r w:rsidR="009E0F79">
          <w:rPr>
            <w:noProof/>
            <w:webHidden/>
          </w:rPr>
          <w:fldChar w:fldCharType="end"/>
        </w:r>
      </w:hyperlink>
    </w:p>
    <w:p w14:paraId="4D5AB372" w14:textId="77777777" w:rsidR="009E0F79" w:rsidRDefault="002119BB">
      <w:pPr>
        <w:pStyle w:val="TableofFigures"/>
        <w:rPr>
          <w:rFonts w:asciiTheme="minorHAnsi" w:eastAsiaTheme="minorEastAsia" w:hAnsiTheme="minorHAnsi" w:cstheme="minorBidi"/>
          <w:noProof/>
          <w:color w:val="auto"/>
        </w:rPr>
      </w:pPr>
      <w:hyperlink w:anchor="_Toc410312921" w:history="1">
        <w:r w:rsidR="009E0F79" w:rsidRPr="00AF460F">
          <w:rPr>
            <w:rStyle w:val="Hyperlink"/>
            <w:noProof/>
          </w:rPr>
          <w:t>Figure 45. Sensitivity of current pesticide monitoring to potential future changes for a range of rate increases simulated across a 6 year period.</w:t>
        </w:r>
        <w:r w:rsidR="009E0F79">
          <w:rPr>
            <w:noProof/>
            <w:webHidden/>
          </w:rPr>
          <w:tab/>
        </w:r>
        <w:r w:rsidR="009E0F79">
          <w:rPr>
            <w:noProof/>
            <w:webHidden/>
          </w:rPr>
          <w:fldChar w:fldCharType="begin"/>
        </w:r>
        <w:r w:rsidR="009E0F79">
          <w:rPr>
            <w:noProof/>
            <w:webHidden/>
          </w:rPr>
          <w:instrText xml:space="preserve"> PAGEREF _Toc410312921 \h </w:instrText>
        </w:r>
        <w:r w:rsidR="009E0F79">
          <w:rPr>
            <w:noProof/>
            <w:webHidden/>
          </w:rPr>
        </w:r>
        <w:r w:rsidR="009E0F79">
          <w:rPr>
            <w:noProof/>
            <w:webHidden/>
          </w:rPr>
          <w:fldChar w:fldCharType="separate"/>
        </w:r>
        <w:r w:rsidR="009E0F79">
          <w:rPr>
            <w:noProof/>
            <w:webHidden/>
          </w:rPr>
          <w:t>108</w:t>
        </w:r>
        <w:r w:rsidR="009E0F79">
          <w:rPr>
            <w:noProof/>
            <w:webHidden/>
          </w:rPr>
          <w:fldChar w:fldCharType="end"/>
        </w:r>
      </w:hyperlink>
    </w:p>
    <w:p w14:paraId="2BA2E88B" w14:textId="77777777" w:rsidR="009E0F79" w:rsidRDefault="002119BB">
      <w:pPr>
        <w:pStyle w:val="TableofFigures"/>
        <w:rPr>
          <w:rFonts w:asciiTheme="minorHAnsi" w:eastAsiaTheme="minorEastAsia" w:hAnsiTheme="minorHAnsi" w:cstheme="minorBidi"/>
          <w:noProof/>
          <w:color w:val="auto"/>
        </w:rPr>
      </w:pPr>
      <w:hyperlink w:anchor="_Toc410312922" w:history="1">
        <w:r w:rsidR="009E0F79" w:rsidRPr="00AF460F">
          <w:rPr>
            <w:rStyle w:val="Hyperlink"/>
            <w:noProof/>
          </w:rPr>
          <w:t>Figure 46. Rates of detecting a change in PSII concentration at all sites, assuming 20% p.a. increase in PSII concentration for 6 years.</w:t>
        </w:r>
        <w:r w:rsidR="009E0F79">
          <w:rPr>
            <w:noProof/>
            <w:webHidden/>
          </w:rPr>
          <w:tab/>
        </w:r>
        <w:r w:rsidR="009E0F79">
          <w:rPr>
            <w:noProof/>
            <w:webHidden/>
          </w:rPr>
          <w:fldChar w:fldCharType="begin"/>
        </w:r>
        <w:r w:rsidR="009E0F79">
          <w:rPr>
            <w:noProof/>
            <w:webHidden/>
          </w:rPr>
          <w:instrText xml:space="preserve"> PAGEREF _Toc410312922 \h </w:instrText>
        </w:r>
        <w:r w:rsidR="009E0F79">
          <w:rPr>
            <w:noProof/>
            <w:webHidden/>
          </w:rPr>
        </w:r>
        <w:r w:rsidR="009E0F79">
          <w:rPr>
            <w:noProof/>
            <w:webHidden/>
          </w:rPr>
          <w:fldChar w:fldCharType="separate"/>
        </w:r>
        <w:r w:rsidR="009E0F79">
          <w:rPr>
            <w:noProof/>
            <w:webHidden/>
          </w:rPr>
          <w:t>109</w:t>
        </w:r>
        <w:r w:rsidR="009E0F79">
          <w:rPr>
            <w:noProof/>
            <w:webHidden/>
          </w:rPr>
          <w:fldChar w:fldCharType="end"/>
        </w:r>
      </w:hyperlink>
    </w:p>
    <w:p w14:paraId="23BFE4F4" w14:textId="77777777" w:rsidR="009E0F79" w:rsidRDefault="002119BB">
      <w:pPr>
        <w:pStyle w:val="TableofFigures"/>
        <w:rPr>
          <w:rFonts w:asciiTheme="minorHAnsi" w:eastAsiaTheme="minorEastAsia" w:hAnsiTheme="minorHAnsi" w:cstheme="minorBidi"/>
          <w:noProof/>
          <w:color w:val="auto"/>
        </w:rPr>
      </w:pPr>
      <w:hyperlink w:anchor="_Toc410312923" w:history="1">
        <w:r w:rsidR="009E0F79" w:rsidRPr="00AF460F">
          <w:rPr>
            <w:rStyle w:val="Hyperlink"/>
            <w:noProof/>
          </w:rPr>
          <w:t>Figure 47. A summary of the flood plume data provided for the review consisting of a pairwise plot of the data summarising the NRM regions sampled (coloured boxplots on the top row of this figure); the distribution of light, CDOM, TSS and chlorophyll across each NRM region (bottom 10 triangular plots); and the pairwise correlation of each of the 4 parameters at each of the NRM regions (upper 6 figures that list correlations).</w:t>
        </w:r>
        <w:r w:rsidR="009E0F79">
          <w:rPr>
            <w:noProof/>
            <w:webHidden/>
          </w:rPr>
          <w:tab/>
        </w:r>
        <w:r w:rsidR="009E0F79">
          <w:rPr>
            <w:noProof/>
            <w:webHidden/>
          </w:rPr>
          <w:fldChar w:fldCharType="begin"/>
        </w:r>
        <w:r w:rsidR="009E0F79">
          <w:rPr>
            <w:noProof/>
            <w:webHidden/>
          </w:rPr>
          <w:instrText xml:space="preserve"> PAGEREF _Toc410312923 \h </w:instrText>
        </w:r>
        <w:r w:rsidR="009E0F79">
          <w:rPr>
            <w:noProof/>
            <w:webHidden/>
          </w:rPr>
        </w:r>
        <w:r w:rsidR="009E0F79">
          <w:rPr>
            <w:noProof/>
            <w:webHidden/>
          </w:rPr>
          <w:fldChar w:fldCharType="separate"/>
        </w:r>
        <w:r w:rsidR="009E0F79">
          <w:rPr>
            <w:noProof/>
            <w:webHidden/>
          </w:rPr>
          <w:t>110</w:t>
        </w:r>
        <w:r w:rsidR="009E0F79">
          <w:rPr>
            <w:noProof/>
            <w:webHidden/>
          </w:rPr>
          <w:fldChar w:fldCharType="end"/>
        </w:r>
      </w:hyperlink>
    </w:p>
    <w:p w14:paraId="13BF30EC" w14:textId="77777777" w:rsidR="009E0F79" w:rsidRDefault="002119BB">
      <w:pPr>
        <w:pStyle w:val="TableofFigures"/>
        <w:rPr>
          <w:rFonts w:asciiTheme="minorHAnsi" w:eastAsiaTheme="minorEastAsia" w:hAnsiTheme="minorHAnsi" w:cstheme="minorBidi"/>
          <w:noProof/>
          <w:color w:val="auto"/>
        </w:rPr>
      </w:pPr>
      <w:hyperlink w:anchor="_Toc410312924" w:history="1">
        <w:r w:rsidR="009E0F79" w:rsidRPr="00AF460F">
          <w:rPr>
            <w:rStyle w:val="Hyperlink"/>
            <w:noProof/>
          </w:rPr>
          <w:t>Figure 48: A summary of light availability by (a) river and (b) transect. The colours simply refer to the different rivers and transects plotted.</w:t>
        </w:r>
        <w:r w:rsidR="009E0F79">
          <w:rPr>
            <w:noProof/>
            <w:webHidden/>
          </w:rPr>
          <w:tab/>
        </w:r>
        <w:r w:rsidR="009E0F79">
          <w:rPr>
            <w:noProof/>
            <w:webHidden/>
          </w:rPr>
          <w:fldChar w:fldCharType="begin"/>
        </w:r>
        <w:r w:rsidR="009E0F79">
          <w:rPr>
            <w:noProof/>
            <w:webHidden/>
          </w:rPr>
          <w:instrText xml:space="preserve"> PAGEREF _Toc410312924 \h </w:instrText>
        </w:r>
        <w:r w:rsidR="009E0F79">
          <w:rPr>
            <w:noProof/>
            <w:webHidden/>
          </w:rPr>
        </w:r>
        <w:r w:rsidR="009E0F79">
          <w:rPr>
            <w:noProof/>
            <w:webHidden/>
          </w:rPr>
          <w:fldChar w:fldCharType="separate"/>
        </w:r>
        <w:r w:rsidR="009E0F79">
          <w:rPr>
            <w:noProof/>
            <w:webHidden/>
          </w:rPr>
          <w:t>111</w:t>
        </w:r>
        <w:r w:rsidR="009E0F79">
          <w:rPr>
            <w:noProof/>
            <w:webHidden/>
          </w:rPr>
          <w:fldChar w:fldCharType="end"/>
        </w:r>
      </w:hyperlink>
    </w:p>
    <w:p w14:paraId="28C47DC4" w14:textId="77777777" w:rsidR="009E0F79" w:rsidRDefault="002119BB">
      <w:pPr>
        <w:pStyle w:val="TableofFigures"/>
        <w:rPr>
          <w:rFonts w:asciiTheme="minorHAnsi" w:eastAsiaTheme="minorEastAsia" w:hAnsiTheme="minorHAnsi" w:cstheme="minorBidi"/>
          <w:noProof/>
          <w:color w:val="auto"/>
        </w:rPr>
      </w:pPr>
      <w:hyperlink w:anchor="_Toc410312925" w:history="1">
        <w:r w:rsidR="009E0F79" w:rsidRPr="00AF460F">
          <w:rPr>
            <w:rStyle w:val="Hyperlink"/>
            <w:noProof/>
          </w:rPr>
          <w:t>Figure 49. Gradient effect in the Tully to Sister Transect.</w:t>
        </w:r>
        <w:r w:rsidR="009E0F79">
          <w:rPr>
            <w:noProof/>
            <w:webHidden/>
          </w:rPr>
          <w:tab/>
        </w:r>
        <w:r w:rsidR="009E0F79">
          <w:rPr>
            <w:noProof/>
            <w:webHidden/>
          </w:rPr>
          <w:fldChar w:fldCharType="begin"/>
        </w:r>
        <w:r w:rsidR="009E0F79">
          <w:rPr>
            <w:noProof/>
            <w:webHidden/>
          </w:rPr>
          <w:instrText xml:space="preserve"> PAGEREF _Toc410312925 \h </w:instrText>
        </w:r>
        <w:r w:rsidR="009E0F79">
          <w:rPr>
            <w:noProof/>
            <w:webHidden/>
          </w:rPr>
        </w:r>
        <w:r w:rsidR="009E0F79">
          <w:rPr>
            <w:noProof/>
            <w:webHidden/>
          </w:rPr>
          <w:fldChar w:fldCharType="separate"/>
        </w:r>
        <w:r w:rsidR="009E0F79">
          <w:rPr>
            <w:noProof/>
            <w:webHidden/>
          </w:rPr>
          <w:t>112</w:t>
        </w:r>
        <w:r w:rsidR="009E0F79">
          <w:rPr>
            <w:noProof/>
            <w:webHidden/>
          </w:rPr>
          <w:fldChar w:fldCharType="end"/>
        </w:r>
      </w:hyperlink>
    </w:p>
    <w:p w14:paraId="15198C3E" w14:textId="77777777" w:rsidR="009E0F79" w:rsidRDefault="002119BB">
      <w:pPr>
        <w:pStyle w:val="TableofFigures"/>
        <w:rPr>
          <w:rFonts w:asciiTheme="minorHAnsi" w:eastAsiaTheme="minorEastAsia" w:hAnsiTheme="minorHAnsi" w:cstheme="minorBidi"/>
          <w:noProof/>
          <w:color w:val="auto"/>
        </w:rPr>
      </w:pPr>
      <w:hyperlink w:anchor="_Toc410312926" w:history="1">
        <w:r w:rsidR="009E0F79" w:rsidRPr="00AF460F">
          <w:rPr>
            <w:rStyle w:val="Hyperlink"/>
            <w:noProof/>
          </w:rPr>
          <w:t>Figure 50: Phytoplankton sampling by date and NRM region.</w:t>
        </w:r>
        <w:r w:rsidR="009E0F79">
          <w:rPr>
            <w:noProof/>
            <w:webHidden/>
          </w:rPr>
          <w:tab/>
        </w:r>
        <w:r w:rsidR="009E0F79">
          <w:rPr>
            <w:noProof/>
            <w:webHidden/>
          </w:rPr>
          <w:fldChar w:fldCharType="begin"/>
        </w:r>
        <w:r w:rsidR="009E0F79">
          <w:rPr>
            <w:noProof/>
            <w:webHidden/>
          </w:rPr>
          <w:instrText xml:space="preserve"> PAGEREF _Toc410312926 \h </w:instrText>
        </w:r>
        <w:r w:rsidR="009E0F79">
          <w:rPr>
            <w:noProof/>
            <w:webHidden/>
          </w:rPr>
        </w:r>
        <w:r w:rsidR="009E0F79">
          <w:rPr>
            <w:noProof/>
            <w:webHidden/>
          </w:rPr>
          <w:fldChar w:fldCharType="separate"/>
        </w:r>
        <w:r w:rsidR="009E0F79">
          <w:rPr>
            <w:noProof/>
            <w:webHidden/>
          </w:rPr>
          <w:t>113</w:t>
        </w:r>
        <w:r w:rsidR="009E0F79">
          <w:rPr>
            <w:noProof/>
            <w:webHidden/>
          </w:rPr>
          <w:fldChar w:fldCharType="end"/>
        </w:r>
      </w:hyperlink>
    </w:p>
    <w:p w14:paraId="1025D74E" w14:textId="77777777" w:rsidR="009E0F79" w:rsidRDefault="002119BB">
      <w:pPr>
        <w:pStyle w:val="TableofFigures"/>
        <w:rPr>
          <w:rFonts w:asciiTheme="minorHAnsi" w:eastAsiaTheme="minorEastAsia" w:hAnsiTheme="minorHAnsi" w:cstheme="minorBidi"/>
          <w:noProof/>
          <w:color w:val="auto"/>
        </w:rPr>
      </w:pPr>
      <w:hyperlink w:anchor="_Toc410312927" w:history="1">
        <w:r w:rsidR="009E0F79" w:rsidRPr="00AF460F">
          <w:rPr>
            <w:rStyle w:val="Hyperlink"/>
            <w:noProof/>
          </w:rPr>
          <w:t>Figure 51. Variable importance ranking from the random forest analysis for the Diatomaceae group. The x-axis represents the node purity when a variable (on the y-axis) is excluded from the model. Important variables appear towards the top of this figure and yield large node purity measures.</w:t>
        </w:r>
        <w:r w:rsidR="009E0F79">
          <w:rPr>
            <w:noProof/>
            <w:webHidden/>
          </w:rPr>
          <w:tab/>
        </w:r>
        <w:r w:rsidR="009E0F79">
          <w:rPr>
            <w:noProof/>
            <w:webHidden/>
          </w:rPr>
          <w:fldChar w:fldCharType="begin"/>
        </w:r>
        <w:r w:rsidR="009E0F79">
          <w:rPr>
            <w:noProof/>
            <w:webHidden/>
          </w:rPr>
          <w:instrText xml:space="preserve"> PAGEREF _Toc410312927 \h </w:instrText>
        </w:r>
        <w:r w:rsidR="009E0F79">
          <w:rPr>
            <w:noProof/>
            <w:webHidden/>
          </w:rPr>
        </w:r>
        <w:r w:rsidR="009E0F79">
          <w:rPr>
            <w:noProof/>
            <w:webHidden/>
          </w:rPr>
          <w:fldChar w:fldCharType="separate"/>
        </w:r>
        <w:r w:rsidR="009E0F79">
          <w:rPr>
            <w:noProof/>
            <w:webHidden/>
          </w:rPr>
          <w:t>114</w:t>
        </w:r>
        <w:r w:rsidR="009E0F79">
          <w:rPr>
            <w:noProof/>
            <w:webHidden/>
          </w:rPr>
          <w:fldChar w:fldCharType="end"/>
        </w:r>
      </w:hyperlink>
    </w:p>
    <w:p w14:paraId="16C18855" w14:textId="77777777" w:rsidR="009E0F79" w:rsidRDefault="002119BB">
      <w:pPr>
        <w:pStyle w:val="TableofFigures"/>
        <w:rPr>
          <w:rFonts w:asciiTheme="minorHAnsi" w:eastAsiaTheme="minorEastAsia" w:hAnsiTheme="minorHAnsi" w:cstheme="minorBidi"/>
          <w:noProof/>
          <w:color w:val="auto"/>
        </w:rPr>
      </w:pPr>
      <w:hyperlink w:anchor="_Toc410312928" w:history="1">
        <w:r w:rsidR="009E0F79" w:rsidRPr="00AF460F">
          <w:rPr>
            <w:rStyle w:val="Hyperlink"/>
            <w:noProof/>
          </w:rPr>
          <w:t>Figure 52: Summary of power in detecting declines in coral cover at a depth of 2m over a 9 year time period based on changes of 5%, 10%, 20% and 30%. High power to detect change is indicated in red.</w:t>
        </w:r>
        <w:r w:rsidR="009E0F79">
          <w:rPr>
            <w:noProof/>
            <w:webHidden/>
          </w:rPr>
          <w:tab/>
        </w:r>
        <w:r w:rsidR="009E0F79">
          <w:rPr>
            <w:noProof/>
            <w:webHidden/>
          </w:rPr>
          <w:fldChar w:fldCharType="begin"/>
        </w:r>
        <w:r w:rsidR="009E0F79">
          <w:rPr>
            <w:noProof/>
            <w:webHidden/>
          </w:rPr>
          <w:instrText xml:space="preserve"> PAGEREF _Toc410312928 \h </w:instrText>
        </w:r>
        <w:r w:rsidR="009E0F79">
          <w:rPr>
            <w:noProof/>
            <w:webHidden/>
          </w:rPr>
        </w:r>
        <w:r w:rsidR="009E0F79">
          <w:rPr>
            <w:noProof/>
            <w:webHidden/>
          </w:rPr>
          <w:fldChar w:fldCharType="separate"/>
        </w:r>
        <w:r w:rsidR="009E0F79">
          <w:rPr>
            <w:noProof/>
            <w:webHidden/>
          </w:rPr>
          <w:t>124</w:t>
        </w:r>
        <w:r w:rsidR="009E0F79">
          <w:rPr>
            <w:noProof/>
            <w:webHidden/>
          </w:rPr>
          <w:fldChar w:fldCharType="end"/>
        </w:r>
      </w:hyperlink>
    </w:p>
    <w:p w14:paraId="1997D2D0" w14:textId="77777777" w:rsidR="009E0F79" w:rsidRDefault="002119BB">
      <w:pPr>
        <w:pStyle w:val="TableofFigures"/>
        <w:rPr>
          <w:rFonts w:asciiTheme="minorHAnsi" w:eastAsiaTheme="minorEastAsia" w:hAnsiTheme="minorHAnsi" w:cstheme="minorBidi"/>
          <w:noProof/>
          <w:color w:val="auto"/>
        </w:rPr>
      </w:pPr>
      <w:hyperlink w:anchor="_Toc410312929" w:history="1">
        <w:r w:rsidR="009E0F79" w:rsidRPr="00AF460F">
          <w:rPr>
            <w:rStyle w:val="Hyperlink"/>
            <w:noProof/>
          </w:rPr>
          <w:t>Figure 53: Summary of power in detecting increases in macroalgae cover at a depth of 2m over a 9 year time period based on changes of 5%, 10%, 20% and 30%. High power to detect change is indicated in red.</w:t>
        </w:r>
        <w:r w:rsidR="009E0F79">
          <w:rPr>
            <w:noProof/>
            <w:webHidden/>
          </w:rPr>
          <w:tab/>
        </w:r>
        <w:r w:rsidR="009E0F79">
          <w:rPr>
            <w:noProof/>
            <w:webHidden/>
          </w:rPr>
          <w:fldChar w:fldCharType="begin"/>
        </w:r>
        <w:r w:rsidR="009E0F79">
          <w:rPr>
            <w:noProof/>
            <w:webHidden/>
          </w:rPr>
          <w:instrText xml:space="preserve"> PAGEREF _Toc410312929 \h </w:instrText>
        </w:r>
        <w:r w:rsidR="009E0F79">
          <w:rPr>
            <w:noProof/>
            <w:webHidden/>
          </w:rPr>
        </w:r>
        <w:r w:rsidR="009E0F79">
          <w:rPr>
            <w:noProof/>
            <w:webHidden/>
          </w:rPr>
          <w:fldChar w:fldCharType="separate"/>
        </w:r>
        <w:r w:rsidR="009E0F79">
          <w:rPr>
            <w:noProof/>
            <w:webHidden/>
          </w:rPr>
          <w:t>125</w:t>
        </w:r>
        <w:r w:rsidR="009E0F79">
          <w:rPr>
            <w:noProof/>
            <w:webHidden/>
          </w:rPr>
          <w:fldChar w:fldCharType="end"/>
        </w:r>
      </w:hyperlink>
    </w:p>
    <w:p w14:paraId="707F364C" w14:textId="77777777" w:rsidR="009E0F79" w:rsidRDefault="002119BB">
      <w:pPr>
        <w:pStyle w:val="TableofFigures"/>
        <w:rPr>
          <w:rFonts w:asciiTheme="minorHAnsi" w:eastAsiaTheme="minorEastAsia" w:hAnsiTheme="minorHAnsi" w:cstheme="minorBidi"/>
          <w:noProof/>
          <w:color w:val="auto"/>
        </w:rPr>
      </w:pPr>
      <w:hyperlink w:anchor="_Toc410312930" w:history="1">
        <w:r w:rsidR="009E0F79" w:rsidRPr="00AF460F">
          <w:rPr>
            <w:rStyle w:val="Hyperlink"/>
            <w:noProof/>
          </w:rPr>
          <w:t>Figure 54: Summary of power in detecting declines in juvenile density at a depth of 2m over a 9 year time period based on changes of 5%, 10%, 20% and 30%. High power to detect change is indicated in red.</w:t>
        </w:r>
        <w:r w:rsidR="009E0F79">
          <w:rPr>
            <w:noProof/>
            <w:webHidden/>
          </w:rPr>
          <w:tab/>
        </w:r>
        <w:r w:rsidR="009E0F79">
          <w:rPr>
            <w:noProof/>
            <w:webHidden/>
          </w:rPr>
          <w:fldChar w:fldCharType="begin"/>
        </w:r>
        <w:r w:rsidR="009E0F79">
          <w:rPr>
            <w:noProof/>
            <w:webHidden/>
          </w:rPr>
          <w:instrText xml:space="preserve"> PAGEREF _Toc410312930 \h </w:instrText>
        </w:r>
        <w:r w:rsidR="009E0F79">
          <w:rPr>
            <w:noProof/>
            <w:webHidden/>
          </w:rPr>
        </w:r>
        <w:r w:rsidR="009E0F79">
          <w:rPr>
            <w:noProof/>
            <w:webHidden/>
          </w:rPr>
          <w:fldChar w:fldCharType="separate"/>
        </w:r>
        <w:r w:rsidR="009E0F79">
          <w:rPr>
            <w:noProof/>
            <w:webHidden/>
          </w:rPr>
          <w:t>126</w:t>
        </w:r>
        <w:r w:rsidR="009E0F79">
          <w:rPr>
            <w:noProof/>
            <w:webHidden/>
          </w:rPr>
          <w:fldChar w:fldCharType="end"/>
        </w:r>
      </w:hyperlink>
    </w:p>
    <w:p w14:paraId="5B52FF6A" w14:textId="77777777" w:rsidR="009E0F79" w:rsidRDefault="002119BB">
      <w:pPr>
        <w:pStyle w:val="TableofFigures"/>
        <w:rPr>
          <w:rFonts w:asciiTheme="minorHAnsi" w:eastAsiaTheme="minorEastAsia" w:hAnsiTheme="minorHAnsi" w:cstheme="minorBidi"/>
          <w:noProof/>
          <w:color w:val="auto"/>
        </w:rPr>
      </w:pPr>
      <w:hyperlink w:anchor="_Toc410312931" w:history="1">
        <w:r w:rsidR="009E0F79" w:rsidRPr="00AF460F">
          <w:rPr>
            <w:rStyle w:val="Hyperlink"/>
            <w:noProof/>
          </w:rPr>
          <w:t>Figure 55: Power curves for detecting declines in nutrient status for each habitat and for a range of declines.</w:t>
        </w:r>
        <w:r w:rsidR="009E0F79">
          <w:rPr>
            <w:noProof/>
            <w:webHidden/>
          </w:rPr>
          <w:tab/>
        </w:r>
        <w:r w:rsidR="009E0F79">
          <w:rPr>
            <w:noProof/>
            <w:webHidden/>
          </w:rPr>
          <w:fldChar w:fldCharType="begin"/>
        </w:r>
        <w:r w:rsidR="009E0F79">
          <w:rPr>
            <w:noProof/>
            <w:webHidden/>
          </w:rPr>
          <w:instrText xml:space="preserve"> PAGEREF _Toc410312931 \h </w:instrText>
        </w:r>
        <w:r w:rsidR="009E0F79">
          <w:rPr>
            <w:noProof/>
            <w:webHidden/>
          </w:rPr>
        </w:r>
        <w:r w:rsidR="009E0F79">
          <w:rPr>
            <w:noProof/>
            <w:webHidden/>
          </w:rPr>
          <w:fldChar w:fldCharType="separate"/>
        </w:r>
        <w:r w:rsidR="009E0F79">
          <w:rPr>
            <w:noProof/>
            <w:webHidden/>
          </w:rPr>
          <w:t>129</w:t>
        </w:r>
        <w:r w:rsidR="009E0F79">
          <w:rPr>
            <w:noProof/>
            <w:webHidden/>
          </w:rPr>
          <w:fldChar w:fldCharType="end"/>
        </w:r>
      </w:hyperlink>
    </w:p>
    <w:p w14:paraId="1A1D5E73" w14:textId="77777777" w:rsidR="009E0F79" w:rsidRDefault="002119BB">
      <w:pPr>
        <w:pStyle w:val="TableofFigures"/>
        <w:rPr>
          <w:rFonts w:asciiTheme="minorHAnsi" w:eastAsiaTheme="minorEastAsia" w:hAnsiTheme="minorHAnsi" w:cstheme="minorBidi"/>
          <w:noProof/>
          <w:color w:val="auto"/>
        </w:rPr>
      </w:pPr>
      <w:hyperlink w:anchor="_Toc410312932" w:history="1">
        <w:r w:rsidR="009E0F79" w:rsidRPr="00AF460F">
          <w:rPr>
            <w:rStyle w:val="Hyperlink"/>
            <w:noProof/>
          </w:rPr>
          <w:t>Figure 56: Exploratory plots of (a) nutrient status by year, (b) median seagrass abundance by year and (c) reproductive effort by year.</w:t>
        </w:r>
        <w:r w:rsidR="009E0F79">
          <w:rPr>
            <w:noProof/>
            <w:webHidden/>
          </w:rPr>
          <w:tab/>
        </w:r>
        <w:r w:rsidR="009E0F79">
          <w:rPr>
            <w:noProof/>
            <w:webHidden/>
          </w:rPr>
          <w:fldChar w:fldCharType="begin"/>
        </w:r>
        <w:r w:rsidR="009E0F79">
          <w:rPr>
            <w:noProof/>
            <w:webHidden/>
          </w:rPr>
          <w:instrText xml:space="preserve"> PAGEREF _Toc410312932 \h </w:instrText>
        </w:r>
        <w:r w:rsidR="009E0F79">
          <w:rPr>
            <w:noProof/>
            <w:webHidden/>
          </w:rPr>
        </w:r>
        <w:r w:rsidR="009E0F79">
          <w:rPr>
            <w:noProof/>
            <w:webHidden/>
          </w:rPr>
          <w:fldChar w:fldCharType="separate"/>
        </w:r>
        <w:r w:rsidR="009E0F79">
          <w:rPr>
            <w:noProof/>
            <w:webHidden/>
          </w:rPr>
          <w:t>130</w:t>
        </w:r>
        <w:r w:rsidR="009E0F79">
          <w:rPr>
            <w:noProof/>
            <w:webHidden/>
          </w:rPr>
          <w:fldChar w:fldCharType="end"/>
        </w:r>
      </w:hyperlink>
    </w:p>
    <w:p w14:paraId="73BD2C8E" w14:textId="77777777" w:rsidR="009E0F79" w:rsidRDefault="002119BB">
      <w:pPr>
        <w:pStyle w:val="TableofFigures"/>
        <w:rPr>
          <w:rFonts w:asciiTheme="minorHAnsi" w:eastAsiaTheme="minorEastAsia" w:hAnsiTheme="minorHAnsi" w:cstheme="minorBidi"/>
          <w:noProof/>
          <w:color w:val="auto"/>
        </w:rPr>
      </w:pPr>
      <w:hyperlink w:anchor="_Toc410312933" w:history="1">
        <w:r w:rsidR="009E0F79" w:rsidRPr="00AF460F">
          <w:rPr>
            <w:rStyle w:val="Hyperlink"/>
            <w:noProof/>
          </w:rPr>
          <w:t>Figure 57: Spatial summary of the power to detect declines in nutrient status of 5% (topleft), 10% (top right), bottom left and bottom right. The legend in each figure represents the power to detect a change and ranges from red to blue.</w:t>
        </w:r>
        <w:r w:rsidR="009E0F79">
          <w:rPr>
            <w:noProof/>
            <w:webHidden/>
          </w:rPr>
          <w:tab/>
        </w:r>
        <w:r w:rsidR="009E0F79">
          <w:rPr>
            <w:noProof/>
            <w:webHidden/>
          </w:rPr>
          <w:fldChar w:fldCharType="begin"/>
        </w:r>
        <w:r w:rsidR="009E0F79">
          <w:rPr>
            <w:noProof/>
            <w:webHidden/>
          </w:rPr>
          <w:instrText xml:space="preserve"> PAGEREF _Toc410312933 \h </w:instrText>
        </w:r>
        <w:r w:rsidR="009E0F79">
          <w:rPr>
            <w:noProof/>
            <w:webHidden/>
          </w:rPr>
        </w:r>
        <w:r w:rsidR="009E0F79">
          <w:rPr>
            <w:noProof/>
            <w:webHidden/>
          </w:rPr>
          <w:fldChar w:fldCharType="separate"/>
        </w:r>
        <w:r w:rsidR="009E0F79">
          <w:rPr>
            <w:noProof/>
            <w:webHidden/>
          </w:rPr>
          <w:t>131</w:t>
        </w:r>
        <w:r w:rsidR="009E0F79">
          <w:rPr>
            <w:noProof/>
            <w:webHidden/>
          </w:rPr>
          <w:fldChar w:fldCharType="end"/>
        </w:r>
      </w:hyperlink>
    </w:p>
    <w:p w14:paraId="3B632811" w14:textId="77777777" w:rsidR="009E0F79" w:rsidRDefault="002119BB">
      <w:pPr>
        <w:pStyle w:val="TableofFigures"/>
        <w:rPr>
          <w:rFonts w:asciiTheme="minorHAnsi" w:eastAsiaTheme="minorEastAsia" w:hAnsiTheme="minorHAnsi" w:cstheme="minorBidi"/>
          <w:noProof/>
          <w:color w:val="auto"/>
        </w:rPr>
      </w:pPr>
      <w:hyperlink w:anchor="_Toc410312934" w:history="1">
        <w:r w:rsidR="009E0F79" w:rsidRPr="00AF460F">
          <w:rPr>
            <w:rStyle w:val="Hyperlink"/>
            <w:noProof/>
          </w:rPr>
          <w:t>Figure 58: Power curves for investigating the power to detect declines in abundance for each habitat.</w:t>
        </w:r>
        <w:r w:rsidR="009E0F79">
          <w:rPr>
            <w:noProof/>
            <w:webHidden/>
          </w:rPr>
          <w:tab/>
        </w:r>
        <w:r w:rsidR="009E0F79">
          <w:rPr>
            <w:noProof/>
            <w:webHidden/>
          </w:rPr>
          <w:fldChar w:fldCharType="begin"/>
        </w:r>
        <w:r w:rsidR="009E0F79">
          <w:rPr>
            <w:noProof/>
            <w:webHidden/>
          </w:rPr>
          <w:instrText xml:space="preserve"> PAGEREF _Toc410312934 \h </w:instrText>
        </w:r>
        <w:r w:rsidR="009E0F79">
          <w:rPr>
            <w:noProof/>
            <w:webHidden/>
          </w:rPr>
        </w:r>
        <w:r w:rsidR="009E0F79">
          <w:rPr>
            <w:noProof/>
            <w:webHidden/>
          </w:rPr>
          <w:fldChar w:fldCharType="separate"/>
        </w:r>
        <w:r w:rsidR="009E0F79">
          <w:rPr>
            <w:noProof/>
            <w:webHidden/>
          </w:rPr>
          <w:t>132</w:t>
        </w:r>
        <w:r w:rsidR="009E0F79">
          <w:rPr>
            <w:noProof/>
            <w:webHidden/>
          </w:rPr>
          <w:fldChar w:fldCharType="end"/>
        </w:r>
      </w:hyperlink>
    </w:p>
    <w:p w14:paraId="6604DDFA" w14:textId="77777777" w:rsidR="009E0F79" w:rsidRDefault="002119BB">
      <w:pPr>
        <w:pStyle w:val="TableofFigures"/>
        <w:rPr>
          <w:rFonts w:asciiTheme="minorHAnsi" w:eastAsiaTheme="minorEastAsia" w:hAnsiTheme="minorHAnsi" w:cstheme="minorBidi"/>
          <w:noProof/>
          <w:color w:val="auto"/>
        </w:rPr>
      </w:pPr>
      <w:hyperlink w:anchor="_Toc410312935" w:history="1">
        <w:r w:rsidR="009E0F79" w:rsidRPr="00AF460F">
          <w:rPr>
            <w:rStyle w:val="Hyperlink"/>
            <w:noProof/>
          </w:rPr>
          <w:t>Figure 59: Spatial summary of the power to detect declines in seagrass abundance of 5% (topleft), 10% (top right), bottom left and bottom right.</w:t>
        </w:r>
        <w:r w:rsidR="009E0F79">
          <w:rPr>
            <w:noProof/>
            <w:webHidden/>
          </w:rPr>
          <w:tab/>
        </w:r>
        <w:r w:rsidR="009E0F79">
          <w:rPr>
            <w:noProof/>
            <w:webHidden/>
          </w:rPr>
          <w:fldChar w:fldCharType="begin"/>
        </w:r>
        <w:r w:rsidR="009E0F79">
          <w:rPr>
            <w:noProof/>
            <w:webHidden/>
          </w:rPr>
          <w:instrText xml:space="preserve"> PAGEREF _Toc410312935 \h </w:instrText>
        </w:r>
        <w:r w:rsidR="009E0F79">
          <w:rPr>
            <w:noProof/>
            <w:webHidden/>
          </w:rPr>
        </w:r>
        <w:r w:rsidR="009E0F79">
          <w:rPr>
            <w:noProof/>
            <w:webHidden/>
          </w:rPr>
          <w:fldChar w:fldCharType="separate"/>
        </w:r>
        <w:r w:rsidR="009E0F79">
          <w:rPr>
            <w:noProof/>
            <w:webHidden/>
          </w:rPr>
          <w:t>132</w:t>
        </w:r>
        <w:r w:rsidR="009E0F79">
          <w:rPr>
            <w:noProof/>
            <w:webHidden/>
          </w:rPr>
          <w:fldChar w:fldCharType="end"/>
        </w:r>
      </w:hyperlink>
    </w:p>
    <w:p w14:paraId="63C4BCCD" w14:textId="77777777" w:rsidR="009E0F79" w:rsidRDefault="002119BB">
      <w:pPr>
        <w:pStyle w:val="TableofFigures"/>
        <w:rPr>
          <w:rFonts w:asciiTheme="minorHAnsi" w:eastAsiaTheme="minorEastAsia" w:hAnsiTheme="minorHAnsi" w:cstheme="minorBidi"/>
          <w:noProof/>
          <w:color w:val="auto"/>
        </w:rPr>
      </w:pPr>
      <w:hyperlink w:anchor="_Toc410312936" w:history="1">
        <w:r w:rsidR="009E0F79" w:rsidRPr="00AF460F">
          <w:rPr>
            <w:rStyle w:val="Hyperlink"/>
            <w:noProof/>
          </w:rPr>
          <w:t>Figure 60: Power curves showing the power to detect declines in reproductive effort.</w:t>
        </w:r>
        <w:r w:rsidR="009E0F79">
          <w:rPr>
            <w:noProof/>
            <w:webHidden/>
          </w:rPr>
          <w:tab/>
        </w:r>
        <w:r w:rsidR="009E0F79">
          <w:rPr>
            <w:noProof/>
            <w:webHidden/>
          </w:rPr>
          <w:fldChar w:fldCharType="begin"/>
        </w:r>
        <w:r w:rsidR="009E0F79">
          <w:rPr>
            <w:noProof/>
            <w:webHidden/>
          </w:rPr>
          <w:instrText xml:space="preserve"> PAGEREF _Toc410312936 \h </w:instrText>
        </w:r>
        <w:r w:rsidR="009E0F79">
          <w:rPr>
            <w:noProof/>
            <w:webHidden/>
          </w:rPr>
        </w:r>
        <w:r w:rsidR="009E0F79">
          <w:rPr>
            <w:noProof/>
            <w:webHidden/>
          </w:rPr>
          <w:fldChar w:fldCharType="separate"/>
        </w:r>
        <w:r w:rsidR="009E0F79">
          <w:rPr>
            <w:noProof/>
            <w:webHidden/>
          </w:rPr>
          <w:t>133</w:t>
        </w:r>
        <w:r w:rsidR="009E0F79">
          <w:rPr>
            <w:noProof/>
            <w:webHidden/>
          </w:rPr>
          <w:fldChar w:fldCharType="end"/>
        </w:r>
      </w:hyperlink>
    </w:p>
    <w:p w14:paraId="0D8BDD6A" w14:textId="77777777" w:rsidR="009E0F79" w:rsidRDefault="002119BB">
      <w:pPr>
        <w:pStyle w:val="TableofFigures"/>
        <w:rPr>
          <w:rFonts w:asciiTheme="minorHAnsi" w:eastAsiaTheme="minorEastAsia" w:hAnsiTheme="minorHAnsi" w:cstheme="minorBidi"/>
          <w:noProof/>
          <w:color w:val="auto"/>
        </w:rPr>
      </w:pPr>
      <w:hyperlink w:anchor="_Toc410312937" w:history="1">
        <w:r w:rsidR="009E0F79" w:rsidRPr="00AF460F">
          <w:rPr>
            <w:rStyle w:val="Hyperlink"/>
            <w:noProof/>
          </w:rPr>
          <w:t>Figure 61: Spatial summary of the power to detect declines in reproductive effort of 5% (topleft), 10% (top right), bottom left and bottom right.</w:t>
        </w:r>
        <w:r w:rsidR="009E0F79">
          <w:rPr>
            <w:noProof/>
            <w:webHidden/>
          </w:rPr>
          <w:tab/>
        </w:r>
        <w:r w:rsidR="009E0F79">
          <w:rPr>
            <w:noProof/>
            <w:webHidden/>
          </w:rPr>
          <w:fldChar w:fldCharType="begin"/>
        </w:r>
        <w:r w:rsidR="009E0F79">
          <w:rPr>
            <w:noProof/>
            <w:webHidden/>
          </w:rPr>
          <w:instrText xml:space="preserve"> PAGEREF _Toc410312937 \h </w:instrText>
        </w:r>
        <w:r w:rsidR="009E0F79">
          <w:rPr>
            <w:noProof/>
            <w:webHidden/>
          </w:rPr>
        </w:r>
        <w:r w:rsidR="009E0F79">
          <w:rPr>
            <w:noProof/>
            <w:webHidden/>
          </w:rPr>
          <w:fldChar w:fldCharType="separate"/>
        </w:r>
        <w:r w:rsidR="009E0F79">
          <w:rPr>
            <w:noProof/>
            <w:webHidden/>
          </w:rPr>
          <w:t>133</w:t>
        </w:r>
        <w:r w:rsidR="009E0F79">
          <w:rPr>
            <w:noProof/>
            <w:webHidden/>
          </w:rPr>
          <w:fldChar w:fldCharType="end"/>
        </w:r>
      </w:hyperlink>
    </w:p>
    <w:p w14:paraId="49B9F649" w14:textId="77777777" w:rsidR="009E0F79" w:rsidRDefault="002119BB">
      <w:pPr>
        <w:pStyle w:val="TableofFigures"/>
        <w:rPr>
          <w:rFonts w:asciiTheme="minorHAnsi" w:eastAsiaTheme="minorEastAsia" w:hAnsiTheme="minorHAnsi" w:cstheme="minorBidi"/>
          <w:noProof/>
          <w:color w:val="auto"/>
        </w:rPr>
      </w:pPr>
      <w:hyperlink w:anchor="_Toc410312938" w:history="1">
        <w:r w:rsidR="009E0F79" w:rsidRPr="00AF460F">
          <w:rPr>
            <w:rStyle w:val="Hyperlink"/>
            <w:noProof/>
          </w:rPr>
          <w:t>Figure 62:  Map of the GBR showing the regions for open coastal waters, mid-shelf and off-shore locations.</w:t>
        </w:r>
        <w:r w:rsidR="009E0F79">
          <w:rPr>
            <w:noProof/>
            <w:webHidden/>
          </w:rPr>
          <w:tab/>
        </w:r>
        <w:r w:rsidR="009E0F79">
          <w:rPr>
            <w:noProof/>
            <w:webHidden/>
          </w:rPr>
          <w:fldChar w:fldCharType="begin"/>
        </w:r>
        <w:r w:rsidR="009E0F79">
          <w:rPr>
            <w:noProof/>
            <w:webHidden/>
          </w:rPr>
          <w:instrText xml:space="preserve"> PAGEREF _Toc410312938 \h </w:instrText>
        </w:r>
        <w:r w:rsidR="009E0F79">
          <w:rPr>
            <w:noProof/>
            <w:webHidden/>
          </w:rPr>
        </w:r>
        <w:r w:rsidR="009E0F79">
          <w:rPr>
            <w:noProof/>
            <w:webHidden/>
          </w:rPr>
          <w:fldChar w:fldCharType="separate"/>
        </w:r>
        <w:r w:rsidR="009E0F79">
          <w:rPr>
            <w:noProof/>
            <w:webHidden/>
          </w:rPr>
          <w:t>134</w:t>
        </w:r>
        <w:r w:rsidR="009E0F79">
          <w:rPr>
            <w:noProof/>
            <w:webHidden/>
          </w:rPr>
          <w:fldChar w:fldCharType="end"/>
        </w:r>
      </w:hyperlink>
    </w:p>
    <w:p w14:paraId="7E2A32FF" w14:textId="77777777" w:rsidR="009E0F79" w:rsidRDefault="002119BB">
      <w:pPr>
        <w:pStyle w:val="TableofFigures"/>
        <w:rPr>
          <w:rFonts w:asciiTheme="minorHAnsi" w:eastAsiaTheme="minorEastAsia" w:hAnsiTheme="minorHAnsi" w:cstheme="minorBidi"/>
          <w:noProof/>
          <w:color w:val="auto"/>
        </w:rPr>
      </w:pPr>
      <w:hyperlink w:anchor="_Toc410312939" w:history="1">
        <w:r w:rsidR="009E0F79" w:rsidRPr="00AF460F">
          <w:rPr>
            <w:rStyle w:val="Hyperlink"/>
            <w:noProof/>
          </w:rPr>
          <w:t>Figure 63: PSII data availability plot 2005-2013.</w:t>
        </w:r>
        <w:r w:rsidR="009E0F79">
          <w:rPr>
            <w:noProof/>
            <w:webHidden/>
          </w:rPr>
          <w:tab/>
        </w:r>
        <w:r w:rsidR="009E0F79">
          <w:rPr>
            <w:noProof/>
            <w:webHidden/>
          </w:rPr>
          <w:fldChar w:fldCharType="begin"/>
        </w:r>
        <w:r w:rsidR="009E0F79">
          <w:rPr>
            <w:noProof/>
            <w:webHidden/>
          </w:rPr>
          <w:instrText xml:space="preserve"> PAGEREF _Toc410312939 \h </w:instrText>
        </w:r>
        <w:r w:rsidR="009E0F79">
          <w:rPr>
            <w:noProof/>
            <w:webHidden/>
          </w:rPr>
        </w:r>
        <w:r w:rsidR="009E0F79">
          <w:rPr>
            <w:noProof/>
            <w:webHidden/>
          </w:rPr>
          <w:fldChar w:fldCharType="separate"/>
        </w:r>
        <w:r w:rsidR="009E0F79">
          <w:rPr>
            <w:noProof/>
            <w:webHidden/>
          </w:rPr>
          <w:t>150</w:t>
        </w:r>
        <w:r w:rsidR="009E0F79">
          <w:rPr>
            <w:noProof/>
            <w:webHidden/>
          </w:rPr>
          <w:fldChar w:fldCharType="end"/>
        </w:r>
      </w:hyperlink>
    </w:p>
    <w:p w14:paraId="33F350BB" w14:textId="77777777" w:rsidR="009E0F79" w:rsidRDefault="002119BB">
      <w:pPr>
        <w:pStyle w:val="TableofFigures"/>
        <w:rPr>
          <w:rFonts w:asciiTheme="minorHAnsi" w:eastAsiaTheme="minorEastAsia" w:hAnsiTheme="minorHAnsi" w:cstheme="minorBidi"/>
          <w:noProof/>
          <w:color w:val="auto"/>
        </w:rPr>
      </w:pPr>
      <w:hyperlink w:anchor="_Toc410312940" w:history="1">
        <w:r w:rsidR="009E0F79" w:rsidRPr="00AF460F">
          <w:rPr>
            <w:rStyle w:val="Hyperlink"/>
            <w:noProof/>
          </w:rPr>
          <w:t>Figure 64. Within-transect variation in TSS across the sites sampled.</w:t>
        </w:r>
        <w:r w:rsidR="009E0F79">
          <w:rPr>
            <w:noProof/>
            <w:webHidden/>
          </w:rPr>
          <w:tab/>
        </w:r>
        <w:r w:rsidR="009E0F79">
          <w:rPr>
            <w:noProof/>
            <w:webHidden/>
          </w:rPr>
          <w:fldChar w:fldCharType="begin"/>
        </w:r>
        <w:r w:rsidR="009E0F79">
          <w:rPr>
            <w:noProof/>
            <w:webHidden/>
          </w:rPr>
          <w:instrText xml:space="preserve"> PAGEREF _Toc410312940 \h </w:instrText>
        </w:r>
        <w:r w:rsidR="009E0F79">
          <w:rPr>
            <w:noProof/>
            <w:webHidden/>
          </w:rPr>
        </w:r>
        <w:r w:rsidR="009E0F79">
          <w:rPr>
            <w:noProof/>
            <w:webHidden/>
          </w:rPr>
          <w:fldChar w:fldCharType="separate"/>
        </w:r>
        <w:r w:rsidR="009E0F79">
          <w:rPr>
            <w:noProof/>
            <w:webHidden/>
          </w:rPr>
          <w:t>157</w:t>
        </w:r>
        <w:r w:rsidR="009E0F79">
          <w:rPr>
            <w:noProof/>
            <w:webHidden/>
          </w:rPr>
          <w:fldChar w:fldCharType="end"/>
        </w:r>
      </w:hyperlink>
    </w:p>
    <w:p w14:paraId="0ABE4566" w14:textId="6B2676E2" w:rsidR="00F14D70" w:rsidRDefault="000D47BF" w:rsidP="00F14D70">
      <w:pPr>
        <w:pStyle w:val="ListofFiguresandTablesTOCHeading"/>
      </w:pPr>
      <w:r>
        <w:fldChar w:fldCharType="end"/>
      </w:r>
    </w:p>
    <w:p w14:paraId="3ACC1062" w14:textId="77777777" w:rsidR="001D5A3D" w:rsidRDefault="001D5A3D">
      <w:pPr>
        <w:spacing w:after="0"/>
        <w:rPr>
          <w:rFonts w:eastAsiaTheme="majorEastAsia" w:cstheme="majorBidi"/>
          <w:b/>
          <w:color w:val="00A9CE" w:themeColor="accent1"/>
          <w:sz w:val="44"/>
          <w:szCs w:val="28"/>
        </w:rPr>
      </w:pPr>
      <w:r>
        <w:br w:type="page"/>
      </w:r>
    </w:p>
    <w:p w14:paraId="3A753B72" w14:textId="090C6003" w:rsidR="00A943B2" w:rsidRDefault="004D139E" w:rsidP="00064612">
      <w:pPr>
        <w:pStyle w:val="ListofFiguresandTablesTOCHeading"/>
      </w:pPr>
      <w:r>
        <w:t>T</w:t>
      </w:r>
      <w:r w:rsidR="00A943B2">
        <w:t>ables</w:t>
      </w:r>
    </w:p>
    <w:p w14:paraId="2DA85DB7" w14:textId="77777777" w:rsidR="009E0F79" w:rsidRDefault="000D47BF">
      <w:pPr>
        <w:pStyle w:val="TableofFigures"/>
        <w:rPr>
          <w:rFonts w:asciiTheme="minorHAnsi" w:eastAsiaTheme="minorEastAsia" w:hAnsiTheme="minorHAnsi" w:cstheme="minorBidi"/>
          <w:noProof/>
          <w:color w:val="auto"/>
        </w:rPr>
      </w:pPr>
      <w:r>
        <w:fldChar w:fldCharType="begin"/>
      </w:r>
      <w:r w:rsidR="00A943B2">
        <w:instrText xml:space="preserve"> TOC \h \z \c "Table" </w:instrText>
      </w:r>
      <w:r>
        <w:fldChar w:fldCharType="separate"/>
      </w:r>
      <w:hyperlink w:anchor="_Toc410312941" w:history="1">
        <w:r w:rsidR="009E0F79" w:rsidRPr="00BF09DD">
          <w:rPr>
            <w:rStyle w:val="Hyperlink"/>
            <w:noProof/>
          </w:rPr>
          <w:t>Table 1: Abbreviations used in the signed digraphs of Figure 1. Those highlighted with an asterisk (*) are currently monitored during coral surveys.</w:t>
        </w:r>
        <w:r w:rsidR="009E0F79">
          <w:rPr>
            <w:noProof/>
            <w:webHidden/>
          </w:rPr>
          <w:tab/>
        </w:r>
        <w:r w:rsidR="009E0F79">
          <w:rPr>
            <w:noProof/>
            <w:webHidden/>
          </w:rPr>
          <w:fldChar w:fldCharType="begin"/>
        </w:r>
        <w:r w:rsidR="009E0F79">
          <w:rPr>
            <w:noProof/>
            <w:webHidden/>
          </w:rPr>
          <w:instrText xml:space="preserve"> PAGEREF _Toc410312941 \h </w:instrText>
        </w:r>
        <w:r w:rsidR="009E0F79">
          <w:rPr>
            <w:noProof/>
            <w:webHidden/>
          </w:rPr>
        </w:r>
        <w:r w:rsidR="009E0F79">
          <w:rPr>
            <w:noProof/>
            <w:webHidden/>
          </w:rPr>
          <w:fldChar w:fldCharType="separate"/>
        </w:r>
        <w:r w:rsidR="009E0F79">
          <w:rPr>
            <w:noProof/>
            <w:webHidden/>
          </w:rPr>
          <w:t>31</w:t>
        </w:r>
        <w:r w:rsidR="009E0F79">
          <w:rPr>
            <w:noProof/>
            <w:webHidden/>
          </w:rPr>
          <w:fldChar w:fldCharType="end"/>
        </w:r>
      </w:hyperlink>
    </w:p>
    <w:p w14:paraId="2F1FF9D1" w14:textId="77777777" w:rsidR="009E0F79" w:rsidRDefault="002119BB">
      <w:pPr>
        <w:pStyle w:val="TableofFigures"/>
        <w:rPr>
          <w:rFonts w:asciiTheme="minorHAnsi" w:eastAsiaTheme="minorEastAsia" w:hAnsiTheme="minorHAnsi" w:cstheme="minorBidi"/>
          <w:noProof/>
          <w:color w:val="auto"/>
        </w:rPr>
      </w:pPr>
      <w:hyperlink w:anchor="_Toc410312942" w:history="1">
        <w:r w:rsidR="009E0F79" w:rsidRPr="00BF09DD">
          <w:rPr>
            <w:rStyle w:val="Hyperlink"/>
            <w:noProof/>
          </w:rPr>
          <w:t>Table 2: Predictions of qualitative response to positive input to (a) suspended solids, (b) dissolved inorganic nitrogen, (c) pesticides, (d) high water temperature, and (e) freshwater for the models in Figure 1. Ambiguous predictions with a relatively high probability of sign determinacy (</w:t>
        </w:r>
        <w:r w:rsidR="009E0F79" w:rsidRPr="00BF09DD">
          <w:rPr>
            <w:rStyle w:val="Hyperlink"/>
            <w:noProof/>
          </w:rPr>
          <w:sym w:font="Mathematica1" w:char="00B3"/>
        </w:r>
        <w:r w:rsidR="009E0F79" w:rsidRPr="00BF09DD">
          <w:rPr>
            <w:rStyle w:val="Hyperlink"/>
            <w:noProof/>
          </w:rPr>
          <w:t>0.85) are enclosed in parentheses, and “?” denotes those with a low probability.</w:t>
        </w:r>
        <w:r w:rsidR="009E0F79">
          <w:rPr>
            <w:noProof/>
            <w:webHidden/>
          </w:rPr>
          <w:tab/>
        </w:r>
        <w:r w:rsidR="009E0F79">
          <w:rPr>
            <w:noProof/>
            <w:webHidden/>
          </w:rPr>
          <w:fldChar w:fldCharType="begin"/>
        </w:r>
        <w:r w:rsidR="009E0F79">
          <w:rPr>
            <w:noProof/>
            <w:webHidden/>
          </w:rPr>
          <w:instrText xml:space="preserve"> PAGEREF _Toc410312942 \h </w:instrText>
        </w:r>
        <w:r w:rsidR="009E0F79">
          <w:rPr>
            <w:noProof/>
            <w:webHidden/>
          </w:rPr>
        </w:r>
        <w:r w:rsidR="009E0F79">
          <w:rPr>
            <w:noProof/>
            <w:webHidden/>
          </w:rPr>
          <w:fldChar w:fldCharType="separate"/>
        </w:r>
        <w:r w:rsidR="009E0F79">
          <w:rPr>
            <w:noProof/>
            <w:webHidden/>
          </w:rPr>
          <w:t>32</w:t>
        </w:r>
        <w:r w:rsidR="009E0F79">
          <w:rPr>
            <w:noProof/>
            <w:webHidden/>
          </w:rPr>
          <w:fldChar w:fldCharType="end"/>
        </w:r>
      </w:hyperlink>
    </w:p>
    <w:p w14:paraId="78BF9393" w14:textId="77777777" w:rsidR="009E0F79" w:rsidRDefault="002119BB">
      <w:pPr>
        <w:pStyle w:val="TableofFigures"/>
        <w:rPr>
          <w:rFonts w:asciiTheme="minorHAnsi" w:eastAsiaTheme="minorEastAsia" w:hAnsiTheme="minorHAnsi" w:cstheme="minorBidi"/>
          <w:noProof/>
          <w:color w:val="auto"/>
        </w:rPr>
      </w:pPr>
      <w:hyperlink w:anchor="_Toc410312943" w:history="1">
        <w:r w:rsidR="009E0F79" w:rsidRPr="00BF09DD">
          <w:rPr>
            <w:rStyle w:val="Hyperlink"/>
            <w:noProof/>
          </w:rPr>
          <w:t>Table 3: Abbreviations used in the signed digraphs of Figure 2. Those highlighted by an asterisk are currently monitored during seagrass surveys.</w:t>
        </w:r>
        <w:r w:rsidR="009E0F79">
          <w:rPr>
            <w:noProof/>
            <w:webHidden/>
          </w:rPr>
          <w:tab/>
        </w:r>
        <w:r w:rsidR="009E0F79">
          <w:rPr>
            <w:noProof/>
            <w:webHidden/>
          </w:rPr>
          <w:fldChar w:fldCharType="begin"/>
        </w:r>
        <w:r w:rsidR="009E0F79">
          <w:rPr>
            <w:noProof/>
            <w:webHidden/>
          </w:rPr>
          <w:instrText xml:space="preserve"> PAGEREF _Toc410312943 \h </w:instrText>
        </w:r>
        <w:r w:rsidR="009E0F79">
          <w:rPr>
            <w:noProof/>
            <w:webHidden/>
          </w:rPr>
        </w:r>
        <w:r w:rsidR="009E0F79">
          <w:rPr>
            <w:noProof/>
            <w:webHidden/>
          </w:rPr>
          <w:fldChar w:fldCharType="separate"/>
        </w:r>
        <w:r w:rsidR="009E0F79">
          <w:rPr>
            <w:noProof/>
            <w:webHidden/>
          </w:rPr>
          <w:t>34</w:t>
        </w:r>
        <w:r w:rsidR="009E0F79">
          <w:rPr>
            <w:noProof/>
            <w:webHidden/>
          </w:rPr>
          <w:fldChar w:fldCharType="end"/>
        </w:r>
      </w:hyperlink>
    </w:p>
    <w:p w14:paraId="688D67A2" w14:textId="77777777" w:rsidR="009E0F79" w:rsidRDefault="002119BB">
      <w:pPr>
        <w:pStyle w:val="TableofFigures"/>
        <w:rPr>
          <w:rFonts w:asciiTheme="minorHAnsi" w:eastAsiaTheme="minorEastAsia" w:hAnsiTheme="minorHAnsi" w:cstheme="minorBidi"/>
          <w:noProof/>
          <w:color w:val="auto"/>
        </w:rPr>
      </w:pPr>
      <w:hyperlink w:anchor="_Toc410312944" w:history="1">
        <w:r w:rsidR="009E0F79" w:rsidRPr="00BF09DD">
          <w:rPr>
            <w:rStyle w:val="Hyperlink"/>
            <w:noProof/>
          </w:rPr>
          <w:t xml:space="preserve">Table 4: </w:t>
        </w:r>
        <w:r w:rsidR="009E0F79" w:rsidRPr="00BF09DD">
          <w:rPr>
            <w:rStyle w:val="Hyperlink"/>
            <w:rFonts w:eastAsia="SimSun"/>
            <w:noProof/>
            <w:lang w:val="en-GB"/>
          </w:rPr>
          <w:t>Predictions of qualitative response to positive input to (a) water temperatures above critical threshold, (b) dissolved inorganic nitrogen, (c) turbidity, (d) herbicides and (d) background sediment regime for alternative models i and ii (Figure 2). Ambiguous predictions with a relatively high probability of sign determinacy (</w:t>
        </w:r>
        <w:r w:rsidR="009E0F79" w:rsidRPr="00BF09DD">
          <w:rPr>
            <w:rStyle w:val="Hyperlink"/>
            <w:rFonts w:eastAsia="SimSun"/>
            <w:noProof/>
            <w:lang w:val="en-GB"/>
          </w:rPr>
          <w:sym w:font="Mathematica1" w:char="F0B3"/>
        </w:r>
        <w:r w:rsidR="009E0F79" w:rsidRPr="00BF09DD">
          <w:rPr>
            <w:rStyle w:val="Hyperlink"/>
            <w:rFonts w:eastAsia="SimSun"/>
            <w:noProof/>
            <w:lang w:val="en-GB"/>
          </w:rPr>
          <w:t>0.85) are enclosed in parentheses, and “?” denotes those with a low probability. Those with asterisks are measured by the MMP.</w:t>
        </w:r>
        <w:r w:rsidR="009E0F79">
          <w:rPr>
            <w:noProof/>
            <w:webHidden/>
          </w:rPr>
          <w:tab/>
        </w:r>
        <w:r w:rsidR="009E0F79">
          <w:rPr>
            <w:noProof/>
            <w:webHidden/>
          </w:rPr>
          <w:fldChar w:fldCharType="begin"/>
        </w:r>
        <w:r w:rsidR="009E0F79">
          <w:rPr>
            <w:noProof/>
            <w:webHidden/>
          </w:rPr>
          <w:instrText xml:space="preserve"> PAGEREF _Toc410312944 \h </w:instrText>
        </w:r>
        <w:r w:rsidR="009E0F79">
          <w:rPr>
            <w:noProof/>
            <w:webHidden/>
          </w:rPr>
        </w:r>
        <w:r w:rsidR="009E0F79">
          <w:rPr>
            <w:noProof/>
            <w:webHidden/>
          </w:rPr>
          <w:fldChar w:fldCharType="separate"/>
        </w:r>
        <w:r w:rsidR="009E0F79">
          <w:rPr>
            <w:noProof/>
            <w:webHidden/>
          </w:rPr>
          <w:t>35</w:t>
        </w:r>
        <w:r w:rsidR="009E0F79">
          <w:rPr>
            <w:noProof/>
            <w:webHidden/>
          </w:rPr>
          <w:fldChar w:fldCharType="end"/>
        </w:r>
      </w:hyperlink>
    </w:p>
    <w:p w14:paraId="13CDAE29" w14:textId="77777777" w:rsidR="009E0F79" w:rsidRDefault="002119BB">
      <w:pPr>
        <w:pStyle w:val="TableofFigures"/>
        <w:rPr>
          <w:rFonts w:asciiTheme="minorHAnsi" w:eastAsiaTheme="minorEastAsia" w:hAnsiTheme="minorHAnsi" w:cstheme="minorBidi"/>
          <w:noProof/>
          <w:color w:val="auto"/>
        </w:rPr>
      </w:pPr>
      <w:hyperlink w:anchor="_Toc410312945" w:history="1">
        <w:r w:rsidR="009E0F79" w:rsidRPr="00BF09DD">
          <w:rPr>
            <w:rStyle w:val="Hyperlink"/>
            <w:noProof/>
          </w:rPr>
          <w:t>Table 5: Abbreviations used in the signed diagraphs of Figure 3. Those highlighted by an asterisk are currently monitored during flood plume surveys.</w:t>
        </w:r>
        <w:r w:rsidR="009E0F79">
          <w:rPr>
            <w:noProof/>
            <w:webHidden/>
          </w:rPr>
          <w:tab/>
        </w:r>
        <w:r w:rsidR="009E0F79">
          <w:rPr>
            <w:noProof/>
            <w:webHidden/>
          </w:rPr>
          <w:fldChar w:fldCharType="begin"/>
        </w:r>
        <w:r w:rsidR="009E0F79">
          <w:rPr>
            <w:noProof/>
            <w:webHidden/>
          </w:rPr>
          <w:instrText xml:space="preserve"> PAGEREF _Toc410312945 \h </w:instrText>
        </w:r>
        <w:r w:rsidR="009E0F79">
          <w:rPr>
            <w:noProof/>
            <w:webHidden/>
          </w:rPr>
        </w:r>
        <w:r w:rsidR="009E0F79">
          <w:rPr>
            <w:noProof/>
            <w:webHidden/>
          </w:rPr>
          <w:fldChar w:fldCharType="separate"/>
        </w:r>
        <w:r w:rsidR="009E0F79">
          <w:rPr>
            <w:noProof/>
            <w:webHidden/>
          </w:rPr>
          <w:t>37</w:t>
        </w:r>
        <w:r w:rsidR="009E0F79">
          <w:rPr>
            <w:noProof/>
            <w:webHidden/>
          </w:rPr>
          <w:fldChar w:fldCharType="end"/>
        </w:r>
      </w:hyperlink>
    </w:p>
    <w:p w14:paraId="549F1B7B" w14:textId="77777777" w:rsidR="009E0F79" w:rsidRDefault="002119BB">
      <w:pPr>
        <w:pStyle w:val="TableofFigures"/>
        <w:rPr>
          <w:rFonts w:asciiTheme="minorHAnsi" w:eastAsiaTheme="minorEastAsia" w:hAnsiTheme="minorHAnsi" w:cstheme="minorBidi"/>
          <w:noProof/>
          <w:color w:val="auto"/>
        </w:rPr>
      </w:pPr>
      <w:hyperlink w:anchor="_Toc410312946" w:history="1">
        <w:r w:rsidR="009E0F79" w:rsidRPr="00BF09DD">
          <w:rPr>
            <w:rStyle w:val="Hyperlink"/>
            <w:noProof/>
          </w:rPr>
          <w:t>Table 6: Predictions of qualitative response to positive input to (a) wet season versus dry season, and (b) wave energy for alternative models i-iv (</w:t>
        </w:r>
        <w:r w:rsidR="009E0F79" w:rsidRPr="00BF09DD">
          <w:rPr>
            <w:rStyle w:val="Hyperlink"/>
            <w:rFonts w:eastAsia="SimSun"/>
            <w:noProof/>
            <w:lang w:val="en-GB"/>
          </w:rPr>
          <w:t>Figure 3</w:t>
        </w:r>
        <w:r w:rsidR="009E0F79" w:rsidRPr="00BF09DD">
          <w:rPr>
            <w:rStyle w:val="Hyperlink"/>
            <w:noProof/>
          </w:rPr>
          <w:t>); ambiguous predictions with a relatively high probability of sign determinacy (</w:t>
        </w:r>
        <w:r w:rsidR="009E0F79" w:rsidRPr="00BF09DD">
          <w:rPr>
            <w:rStyle w:val="Hyperlink"/>
            <w:noProof/>
          </w:rPr>
          <w:sym w:font="Mathematica1" w:char="F0B3"/>
        </w:r>
        <w:r w:rsidR="009E0F79" w:rsidRPr="00BF09DD">
          <w:rPr>
            <w:rStyle w:val="Hyperlink"/>
            <w:noProof/>
          </w:rPr>
          <w:t>0.85) are enclosed in parentheses, and “?” denotes those with a low probability. Model variables are outlined in Table 5. Those with asterisks are measured by the MMP.</w:t>
        </w:r>
        <w:r w:rsidR="009E0F79">
          <w:rPr>
            <w:noProof/>
            <w:webHidden/>
          </w:rPr>
          <w:tab/>
        </w:r>
        <w:r w:rsidR="009E0F79">
          <w:rPr>
            <w:noProof/>
            <w:webHidden/>
          </w:rPr>
          <w:fldChar w:fldCharType="begin"/>
        </w:r>
        <w:r w:rsidR="009E0F79">
          <w:rPr>
            <w:noProof/>
            <w:webHidden/>
          </w:rPr>
          <w:instrText xml:space="preserve"> PAGEREF _Toc410312946 \h </w:instrText>
        </w:r>
        <w:r w:rsidR="009E0F79">
          <w:rPr>
            <w:noProof/>
            <w:webHidden/>
          </w:rPr>
        </w:r>
        <w:r w:rsidR="009E0F79">
          <w:rPr>
            <w:noProof/>
            <w:webHidden/>
          </w:rPr>
          <w:fldChar w:fldCharType="separate"/>
        </w:r>
        <w:r w:rsidR="009E0F79">
          <w:rPr>
            <w:noProof/>
            <w:webHidden/>
          </w:rPr>
          <w:t>38</w:t>
        </w:r>
        <w:r w:rsidR="009E0F79">
          <w:rPr>
            <w:noProof/>
            <w:webHidden/>
          </w:rPr>
          <w:fldChar w:fldCharType="end"/>
        </w:r>
      </w:hyperlink>
    </w:p>
    <w:p w14:paraId="76EE2D8C" w14:textId="77777777" w:rsidR="009E0F79" w:rsidRDefault="002119BB">
      <w:pPr>
        <w:pStyle w:val="TableofFigures"/>
        <w:rPr>
          <w:rFonts w:asciiTheme="minorHAnsi" w:eastAsiaTheme="minorEastAsia" w:hAnsiTheme="minorHAnsi" w:cstheme="minorBidi"/>
          <w:noProof/>
          <w:color w:val="auto"/>
        </w:rPr>
      </w:pPr>
      <w:hyperlink w:anchor="_Toc410312947" w:history="1">
        <w:r w:rsidR="009E0F79" w:rsidRPr="00BF09DD">
          <w:rPr>
            <w:rStyle w:val="Hyperlink"/>
            <w:noProof/>
          </w:rPr>
          <w:t>Table 7: Summary of water quality and sediment data collected for examining drivers of change in benthic communities. Note, sediment particles surveyed are not listed in this table as they were seen to be highly correlated with TC, OC and TN. Specific details related to the sampling of these parameters are outlined in Thompson et al. (2010)</w:t>
        </w:r>
        <w:r w:rsidR="009E0F79">
          <w:rPr>
            <w:noProof/>
            <w:webHidden/>
          </w:rPr>
          <w:tab/>
        </w:r>
        <w:r w:rsidR="009E0F79">
          <w:rPr>
            <w:noProof/>
            <w:webHidden/>
          </w:rPr>
          <w:fldChar w:fldCharType="begin"/>
        </w:r>
        <w:r w:rsidR="009E0F79">
          <w:rPr>
            <w:noProof/>
            <w:webHidden/>
          </w:rPr>
          <w:instrText xml:space="preserve"> PAGEREF _Toc410312947 \h </w:instrText>
        </w:r>
        <w:r w:rsidR="009E0F79">
          <w:rPr>
            <w:noProof/>
            <w:webHidden/>
          </w:rPr>
        </w:r>
        <w:r w:rsidR="009E0F79">
          <w:rPr>
            <w:noProof/>
            <w:webHidden/>
          </w:rPr>
          <w:fldChar w:fldCharType="separate"/>
        </w:r>
        <w:r w:rsidR="009E0F79">
          <w:rPr>
            <w:noProof/>
            <w:webHidden/>
          </w:rPr>
          <w:t>44</w:t>
        </w:r>
        <w:r w:rsidR="009E0F79">
          <w:rPr>
            <w:noProof/>
            <w:webHidden/>
          </w:rPr>
          <w:fldChar w:fldCharType="end"/>
        </w:r>
      </w:hyperlink>
    </w:p>
    <w:p w14:paraId="2A565B55" w14:textId="77777777" w:rsidR="009E0F79" w:rsidRDefault="002119BB">
      <w:pPr>
        <w:pStyle w:val="TableofFigures"/>
        <w:rPr>
          <w:rFonts w:asciiTheme="minorHAnsi" w:eastAsiaTheme="minorEastAsia" w:hAnsiTheme="minorHAnsi" w:cstheme="minorBidi"/>
          <w:noProof/>
          <w:color w:val="auto"/>
        </w:rPr>
      </w:pPr>
      <w:hyperlink w:anchor="_Toc410312948" w:history="1">
        <w:r w:rsidR="009E0F79" w:rsidRPr="00BF09DD">
          <w:rPr>
            <w:rStyle w:val="Hyperlink"/>
            <w:noProof/>
          </w:rPr>
          <w:t>Table 8: Summary of potential explanatory variables.</w:t>
        </w:r>
        <w:r w:rsidR="009E0F79">
          <w:rPr>
            <w:noProof/>
            <w:webHidden/>
          </w:rPr>
          <w:tab/>
        </w:r>
        <w:r w:rsidR="009E0F79">
          <w:rPr>
            <w:noProof/>
            <w:webHidden/>
          </w:rPr>
          <w:fldChar w:fldCharType="begin"/>
        </w:r>
        <w:r w:rsidR="009E0F79">
          <w:rPr>
            <w:noProof/>
            <w:webHidden/>
          </w:rPr>
          <w:instrText xml:space="preserve"> PAGEREF _Toc410312948 \h </w:instrText>
        </w:r>
        <w:r w:rsidR="009E0F79">
          <w:rPr>
            <w:noProof/>
            <w:webHidden/>
          </w:rPr>
        </w:r>
        <w:r w:rsidR="009E0F79">
          <w:rPr>
            <w:noProof/>
            <w:webHidden/>
          </w:rPr>
          <w:fldChar w:fldCharType="separate"/>
        </w:r>
        <w:r w:rsidR="009E0F79">
          <w:rPr>
            <w:noProof/>
            <w:webHidden/>
          </w:rPr>
          <w:t>45</w:t>
        </w:r>
        <w:r w:rsidR="009E0F79">
          <w:rPr>
            <w:noProof/>
            <w:webHidden/>
          </w:rPr>
          <w:fldChar w:fldCharType="end"/>
        </w:r>
      </w:hyperlink>
    </w:p>
    <w:p w14:paraId="4DFA8EF0" w14:textId="77777777" w:rsidR="009E0F79" w:rsidRDefault="002119BB">
      <w:pPr>
        <w:pStyle w:val="TableofFigures"/>
        <w:rPr>
          <w:rFonts w:asciiTheme="minorHAnsi" w:eastAsiaTheme="minorEastAsia" w:hAnsiTheme="minorHAnsi" w:cstheme="minorBidi"/>
          <w:noProof/>
          <w:color w:val="auto"/>
        </w:rPr>
      </w:pPr>
      <w:hyperlink w:anchor="_Toc410312949" w:history="1">
        <w:r w:rsidR="009E0F79" w:rsidRPr="00BF09DD">
          <w:rPr>
            <w:rStyle w:val="Hyperlink"/>
            <w:noProof/>
          </w:rPr>
          <w:t>Table 9. Sampling frequency of water quality data.</w:t>
        </w:r>
        <w:r w:rsidR="009E0F79">
          <w:rPr>
            <w:noProof/>
            <w:webHidden/>
          </w:rPr>
          <w:tab/>
        </w:r>
        <w:r w:rsidR="009E0F79">
          <w:rPr>
            <w:noProof/>
            <w:webHidden/>
          </w:rPr>
          <w:fldChar w:fldCharType="begin"/>
        </w:r>
        <w:r w:rsidR="009E0F79">
          <w:rPr>
            <w:noProof/>
            <w:webHidden/>
          </w:rPr>
          <w:instrText xml:space="preserve"> PAGEREF _Toc410312949 \h </w:instrText>
        </w:r>
        <w:r w:rsidR="009E0F79">
          <w:rPr>
            <w:noProof/>
            <w:webHidden/>
          </w:rPr>
        </w:r>
        <w:r w:rsidR="009E0F79">
          <w:rPr>
            <w:noProof/>
            <w:webHidden/>
          </w:rPr>
          <w:fldChar w:fldCharType="separate"/>
        </w:r>
        <w:r w:rsidR="009E0F79">
          <w:rPr>
            <w:noProof/>
            <w:webHidden/>
          </w:rPr>
          <w:t>46</w:t>
        </w:r>
        <w:r w:rsidR="009E0F79">
          <w:rPr>
            <w:noProof/>
            <w:webHidden/>
          </w:rPr>
          <w:fldChar w:fldCharType="end"/>
        </w:r>
      </w:hyperlink>
    </w:p>
    <w:p w14:paraId="204A7CD5" w14:textId="77777777" w:rsidR="009E0F79" w:rsidRDefault="002119BB">
      <w:pPr>
        <w:pStyle w:val="TableofFigures"/>
        <w:rPr>
          <w:rFonts w:asciiTheme="minorHAnsi" w:eastAsiaTheme="minorEastAsia" w:hAnsiTheme="minorHAnsi" w:cstheme="minorBidi"/>
          <w:noProof/>
          <w:color w:val="auto"/>
        </w:rPr>
      </w:pPr>
      <w:hyperlink w:anchor="_Toc410312950" w:history="1">
        <w:r w:rsidR="009E0F79" w:rsidRPr="00BF09DD">
          <w:rPr>
            <w:rStyle w:val="Hyperlink"/>
            <w:noProof/>
          </w:rPr>
          <w:t>Table 10: Average annual increase/decrease in water quality logger median chlorophyll. Increases are highlighted by a (+) while decreases are highlighted by a (-). Bold font represents statistically significant changes at the 0.05 level</w:t>
        </w:r>
        <w:r w:rsidR="009E0F79">
          <w:rPr>
            <w:noProof/>
            <w:webHidden/>
          </w:rPr>
          <w:tab/>
        </w:r>
        <w:r w:rsidR="009E0F79">
          <w:rPr>
            <w:noProof/>
            <w:webHidden/>
          </w:rPr>
          <w:fldChar w:fldCharType="begin"/>
        </w:r>
        <w:r w:rsidR="009E0F79">
          <w:rPr>
            <w:noProof/>
            <w:webHidden/>
          </w:rPr>
          <w:instrText xml:space="preserve"> PAGEREF _Toc410312950 \h </w:instrText>
        </w:r>
        <w:r w:rsidR="009E0F79">
          <w:rPr>
            <w:noProof/>
            <w:webHidden/>
          </w:rPr>
        </w:r>
        <w:r w:rsidR="009E0F79">
          <w:rPr>
            <w:noProof/>
            <w:webHidden/>
          </w:rPr>
          <w:fldChar w:fldCharType="separate"/>
        </w:r>
        <w:r w:rsidR="009E0F79">
          <w:rPr>
            <w:noProof/>
            <w:webHidden/>
          </w:rPr>
          <w:t>49</w:t>
        </w:r>
        <w:r w:rsidR="009E0F79">
          <w:rPr>
            <w:noProof/>
            <w:webHidden/>
          </w:rPr>
          <w:fldChar w:fldCharType="end"/>
        </w:r>
      </w:hyperlink>
    </w:p>
    <w:p w14:paraId="64A3C394" w14:textId="77777777" w:rsidR="009E0F79" w:rsidRDefault="002119BB">
      <w:pPr>
        <w:pStyle w:val="TableofFigures"/>
        <w:rPr>
          <w:rFonts w:asciiTheme="minorHAnsi" w:eastAsiaTheme="minorEastAsia" w:hAnsiTheme="minorHAnsi" w:cstheme="minorBidi"/>
          <w:noProof/>
          <w:color w:val="auto"/>
        </w:rPr>
      </w:pPr>
      <w:hyperlink w:anchor="_Toc410312951" w:history="1">
        <w:r w:rsidR="009E0F79" w:rsidRPr="00BF09DD">
          <w:rPr>
            <w:rStyle w:val="Hyperlink"/>
            <w:noProof/>
          </w:rPr>
          <w:t>Table 11: Percent variation explained at a subset of sites sampled in the MMP partitioned by different temporal resolutions for the logger median turbidity.</w:t>
        </w:r>
        <w:r w:rsidR="009E0F79">
          <w:rPr>
            <w:noProof/>
            <w:webHidden/>
          </w:rPr>
          <w:tab/>
        </w:r>
        <w:r w:rsidR="009E0F79">
          <w:rPr>
            <w:noProof/>
            <w:webHidden/>
          </w:rPr>
          <w:fldChar w:fldCharType="begin"/>
        </w:r>
        <w:r w:rsidR="009E0F79">
          <w:rPr>
            <w:noProof/>
            <w:webHidden/>
          </w:rPr>
          <w:instrText xml:space="preserve"> PAGEREF _Toc410312951 \h </w:instrText>
        </w:r>
        <w:r w:rsidR="009E0F79">
          <w:rPr>
            <w:noProof/>
            <w:webHidden/>
          </w:rPr>
        </w:r>
        <w:r w:rsidR="009E0F79">
          <w:rPr>
            <w:noProof/>
            <w:webHidden/>
          </w:rPr>
          <w:fldChar w:fldCharType="separate"/>
        </w:r>
        <w:r w:rsidR="009E0F79">
          <w:rPr>
            <w:noProof/>
            <w:webHidden/>
          </w:rPr>
          <w:t>50</w:t>
        </w:r>
        <w:r w:rsidR="009E0F79">
          <w:rPr>
            <w:noProof/>
            <w:webHidden/>
          </w:rPr>
          <w:fldChar w:fldCharType="end"/>
        </w:r>
      </w:hyperlink>
    </w:p>
    <w:p w14:paraId="7992FA8D" w14:textId="77777777" w:rsidR="009E0F79" w:rsidRDefault="002119BB">
      <w:pPr>
        <w:pStyle w:val="TableofFigures"/>
        <w:rPr>
          <w:rFonts w:asciiTheme="minorHAnsi" w:eastAsiaTheme="minorEastAsia" w:hAnsiTheme="minorHAnsi" w:cstheme="minorBidi"/>
          <w:noProof/>
          <w:color w:val="auto"/>
        </w:rPr>
      </w:pPr>
      <w:hyperlink w:anchor="_Toc410312952" w:history="1">
        <w:r w:rsidR="009E0F79" w:rsidRPr="00BF09DD">
          <w:rPr>
            <w:rStyle w:val="Hyperlink"/>
            <w:noProof/>
          </w:rPr>
          <w:t>Table 12: Percent variation explained at a subset of sites sampled in the MMP partitioned by different temporal resolutions for the logger median chlorophyll.</w:t>
        </w:r>
        <w:r w:rsidR="009E0F79">
          <w:rPr>
            <w:noProof/>
            <w:webHidden/>
          </w:rPr>
          <w:tab/>
        </w:r>
        <w:r w:rsidR="009E0F79">
          <w:rPr>
            <w:noProof/>
            <w:webHidden/>
          </w:rPr>
          <w:fldChar w:fldCharType="begin"/>
        </w:r>
        <w:r w:rsidR="009E0F79">
          <w:rPr>
            <w:noProof/>
            <w:webHidden/>
          </w:rPr>
          <w:instrText xml:space="preserve"> PAGEREF _Toc410312952 \h </w:instrText>
        </w:r>
        <w:r w:rsidR="009E0F79">
          <w:rPr>
            <w:noProof/>
            <w:webHidden/>
          </w:rPr>
        </w:r>
        <w:r w:rsidR="009E0F79">
          <w:rPr>
            <w:noProof/>
            <w:webHidden/>
          </w:rPr>
          <w:fldChar w:fldCharType="separate"/>
        </w:r>
        <w:r w:rsidR="009E0F79">
          <w:rPr>
            <w:noProof/>
            <w:webHidden/>
          </w:rPr>
          <w:t>50</w:t>
        </w:r>
        <w:r w:rsidR="009E0F79">
          <w:rPr>
            <w:noProof/>
            <w:webHidden/>
          </w:rPr>
          <w:fldChar w:fldCharType="end"/>
        </w:r>
      </w:hyperlink>
    </w:p>
    <w:p w14:paraId="16A2E1BF" w14:textId="77777777" w:rsidR="009E0F79" w:rsidRDefault="002119BB">
      <w:pPr>
        <w:pStyle w:val="TableofFigures"/>
        <w:rPr>
          <w:rFonts w:asciiTheme="minorHAnsi" w:eastAsiaTheme="minorEastAsia" w:hAnsiTheme="minorHAnsi" w:cstheme="minorBidi"/>
          <w:noProof/>
          <w:color w:val="auto"/>
        </w:rPr>
      </w:pPr>
      <w:hyperlink w:anchor="_Toc410312953" w:history="1">
        <w:r w:rsidR="009E0F79" w:rsidRPr="00BF09DD">
          <w:rPr>
            <w:rStyle w:val="Hyperlink"/>
            <w:noProof/>
          </w:rPr>
          <w:t>Table 13.  Summary of trend analysis for Acroporidae cover fit using a general linear model. The slope estimate represents the estimated coefficient of the trend term fit in the model. P-values in black indicate significant increase or decrease at the 0.05 level of significance. The last column of this table indicates whether a significant increase or decrease was estimated.</w:t>
        </w:r>
        <w:r w:rsidR="009E0F79">
          <w:rPr>
            <w:noProof/>
            <w:webHidden/>
          </w:rPr>
          <w:tab/>
        </w:r>
        <w:r w:rsidR="009E0F79">
          <w:rPr>
            <w:noProof/>
            <w:webHidden/>
          </w:rPr>
          <w:fldChar w:fldCharType="begin"/>
        </w:r>
        <w:r w:rsidR="009E0F79">
          <w:rPr>
            <w:noProof/>
            <w:webHidden/>
          </w:rPr>
          <w:instrText xml:space="preserve"> PAGEREF _Toc410312953 \h </w:instrText>
        </w:r>
        <w:r w:rsidR="009E0F79">
          <w:rPr>
            <w:noProof/>
            <w:webHidden/>
          </w:rPr>
        </w:r>
        <w:r w:rsidR="009E0F79">
          <w:rPr>
            <w:noProof/>
            <w:webHidden/>
          </w:rPr>
          <w:fldChar w:fldCharType="separate"/>
        </w:r>
        <w:r w:rsidR="009E0F79">
          <w:rPr>
            <w:noProof/>
            <w:webHidden/>
          </w:rPr>
          <w:t>63</w:t>
        </w:r>
        <w:r w:rsidR="009E0F79">
          <w:rPr>
            <w:noProof/>
            <w:webHidden/>
          </w:rPr>
          <w:fldChar w:fldCharType="end"/>
        </w:r>
      </w:hyperlink>
    </w:p>
    <w:p w14:paraId="01BB0CDF" w14:textId="77777777" w:rsidR="009E0F79" w:rsidRDefault="002119BB">
      <w:pPr>
        <w:pStyle w:val="TableofFigures"/>
        <w:rPr>
          <w:rFonts w:asciiTheme="minorHAnsi" w:eastAsiaTheme="minorEastAsia" w:hAnsiTheme="minorHAnsi" w:cstheme="minorBidi"/>
          <w:noProof/>
          <w:color w:val="auto"/>
        </w:rPr>
      </w:pPr>
      <w:hyperlink w:anchor="_Toc410312954" w:history="1">
        <w:r w:rsidR="009E0F79" w:rsidRPr="00BF09DD">
          <w:rPr>
            <w:rStyle w:val="Hyperlink"/>
            <w:noProof/>
          </w:rPr>
          <w:t>Table 14 : Summary of results from the mixed model fit to the Acroporidae data.</w:t>
        </w:r>
        <w:r w:rsidR="009E0F79">
          <w:rPr>
            <w:noProof/>
            <w:webHidden/>
          </w:rPr>
          <w:tab/>
        </w:r>
        <w:r w:rsidR="009E0F79">
          <w:rPr>
            <w:noProof/>
            <w:webHidden/>
          </w:rPr>
          <w:fldChar w:fldCharType="begin"/>
        </w:r>
        <w:r w:rsidR="009E0F79">
          <w:rPr>
            <w:noProof/>
            <w:webHidden/>
          </w:rPr>
          <w:instrText xml:space="preserve"> PAGEREF _Toc410312954 \h </w:instrText>
        </w:r>
        <w:r w:rsidR="009E0F79">
          <w:rPr>
            <w:noProof/>
            <w:webHidden/>
          </w:rPr>
        </w:r>
        <w:r w:rsidR="009E0F79">
          <w:rPr>
            <w:noProof/>
            <w:webHidden/>
          </w:rPr>
          <w:fldChar w:fldCharType="separate"/>
        </w:r>
        <w:r w:rsidR="009E0F79">
          <w:rPr>
            <w:noProof/>
            <w:webHidden/>
          </w:rPr>
          <w:t>64</w:t>
        </w:r>
        <w:r w:rsidR="009E0F79">
          <w:rPr>
            <w:noProof/>
            <w:webHidden/>
          </w:rPr>
          <w:fldChar w:fldCharType="end"/>
        </w:r>
      </w:hyperlink>
    </w:p>
    <w:p w14:paraId="7FE96820" w14:textId="77777777" w:rsidR="009E0F79" w:rsidRDefault="002119BB">
      <w:pPr>
        <w:pStyle w:val="TableofFigures"/>
        <w:rPr>
          <w:rFonts w:asciiTheme="minorHAnsi" w:eastAsiaTheme="minorEastAsia" w:hAnsiTheme="minorHAnsi" w:cstheme="minorBidi"/>
          <w:noProof/>
          <w:color w:val="auto"/>
        </w:rPr>
      </w:pPr>
      <w:hyperlink w:anchor="_Toc410312955" w:history="1">
        <w:r w:rsidR="009E0F79" w:rsidRPr="00BF09DD">
          <w:rPr>
            <w:rStyle w:val="Hyperlink"/>
            <w:noProof/>
          </w:rPr>
          <w:t>Table 15: Variable importance ranking for the coral model. Logger data that are shown in this table consist of the median ntu during the last wet season (ntu.medWS) and the average ntu during the last wet season (ntu.avgWS), where M, 75 and 95 represent the 50</w:t>
        </w:r>
        <w:r w:rsidR="009E0F79" w:rsidRPr="00BF09DD">
          <w:rPr>
            <w:rStyle w:val="Hyperlink"/>
            <w:noProof/>
            <w:vertAlign w:val="superscript"/>
          </w:rPr>
          <w:t>th</w:t>
        </w:r>
        <w:r w:rsidR="009E0F79" w:rsidRPr="00BF09DD">
          <w:rPr>
            <w:rStyle w:val="Hyperlink"/>
            <w:noProof/>
          </w:rPr>
          <w:t>, 75</w:t>
        </w:r>
        <w:r w:rsidR="009E0F79" w:rsidRPr="00BF09DD">
          <w:rPr>
            <w:rStyle w:val="Hyperlink"/>
            <w:noProof/>
            <w:vertAlign w:val="superscript"/>
          </w:rPr>
          <w:t>th</w:t>
        </w:r>
        <w:r w:rsidR="009E0F79" w:rsidRPr="00BF09DD">
          <w:rPr>
            <w:rStyle w:val="Hyperlink"/>
            <w:noProof/>
          </w:rPr>
          <w:t xml:space="preserve"> and 95</w:t>
        </w:r>
        <w:r w:rsidR="009E0F79" w:rsidRPr="00BF09DD">
          <w:rPr>
            <w:rStyle w:val="Hyperlink"/>
            <w:noProof/>
            <w:vertAlign w:val="superscript"/>
          </w:rPr>
          <w:t>th</w:t>
        </w:r>
        <w:r w:rsidR="009E0F79" w:rsidRPr="00BF09DD">
          <w:rPr>
            <w:rStyle w:val="Hyperlink"/>
            <w:noProof/>
          </w:rPr>
          <w:t xml:space="preserve"> percentiles.  Satellite data that are shown in this table consist of the last wet season chlorophyll measures (chlWS) and the last wet season TSS measures (tssWS), where M, 75 and 95 represent the 50</w:t>
        </w:r>
        <w:r w:rsidR="009E0F79" w:rsidRPr="00BF09DD">
          <w:rPr>
            <w:rStyle w:val="Hyperlink"/>
            <w:noProof/>
            <w:vertAlign w:val="superscript"/>
          </w:rPr>
          <w:t>th</w:t>
        </w:r>
        <w:r w:rsidR="009E0F79" w:rsidRPr="00BF09DD">
          <w:rPr>
            <w:rStyle w:val="Hyperlink"/>
            <w:noProof/>
          </w:rPr>
          <w:t>, 75</w:t>
        </w:r>
        <w:r w:rsidR="009E0F79" w:rsidRPr="00BF09DD">
          <w:rPr>
            <w:rStyle w:val="Hyperlink"/>
            <w:noProof/>
            <w:vertAlign w:val="superscript"/>
          </w:rPr>
          <w:t>th</w:t>
        </w:r>
        <w:r w:rsidR="009E0F79" w:rsidRPr="00BF09DD">
          <w:rPr>
            <w:rStyle w:val="Hyperlink"/>
            <w:noProof/>
          </w:rPr>
          <w:t xml:space="preserve"> and 95</w:t>
        </w:r>
        <w:r w:rsidR="009E0F79" w:rsidRPr="00BF09DD">
          <w:rPr>
            <w:rStyle w:val="Hyperlink"/>
            <w:noProof/>
            <w:vertAlign w:val="superscript"/>
          </w:rPr>
          <w:t>th</w:t>
        </w:r>
        <w:r w:rsidR="009E0F79" w:rsidRPr="00BF09DD">
          <w:rPr>
            <w:rStyle w:val="Hyperlink"/>
            <w:noProof/>
          </w:rPr>
          <w:t xml:space="preserve"> percentiles.</w:t>
        </w:r>
        <w:r w:rsidR="009E0F79">
          <w:rPr>
            <w:noProof/>
            <w:webHidden/>
          </w:rPr>
          <w:tab/>
        </w:r>
        <w:r w:rsidR="009E0F79">
          <w:rPr>
            <w:noProof/>
            <w:webHidden/>
          </w:rPr>
          <w:fldChar w:fldCharType="begin"/>
        </w:r>
        <w:r w:rsidR="009E0F79">
          <w:rPr>
            <w:noProof/>
            <w:webHidden/>
          </w:rPr>
          <w:instrText xml:space="preserve"> PAGEREF _Toc410312955 \h </w:instrText>
        </w:r>
        <w:r w:rsidR="009E0F79">
          <w:rPr>
            <w:noProof/>
            <w:webHidden/>
          </w:rPr>
        </w:r>
        <w:r w:rsidR="009E0F79">
          <w:rPr>
            <w:noProof/>
            <w:webHidden/>
          </w:rPr>
          <w:fldChar w:fldCharType="separate"/>
        </w:r>
        <w:r w:rsidR="009E0F79">
          <w:rPr>
            <w:noProof/>
            <w:webHidden/>
          </w:rPr>
          <w:t>65</w:t>
        </w:r>
        <w:r w:rsidR="009E0F79">
          <w:rPr>
            <w:noProof/>
            <w:webHidden/>
          </w:rPr>
          <w:fldChar w:fldCharType="end"/>
        </w:r>
      </w:hyperlink>
    </w:p>
    <w:p w14:paraId="384C9EC5" w14:textId="77777777" w:rsidR="009E0F79" w:rsidRDefault="002119BB">
      <w:pPr>
        <w:pStyle w:val="TableofFigures"/>
        <w:rPr>
          <w:rFonts w:asciiTheme="minorHAnsi" w:eastAsiaTheme="minorEastAsia" w:hAnsiTheme="minorHAnsi" w:cstheme="minorBidi"/>
          <w:noProof/>
          <w:color w:val="auto"/>
        </w:rPr>
      </w:pPr>
      <w:hyperlink w:anchor="_Toc410312956" w:history="1">
        <w:r w:rsidR="009E0F79" w:rsidRPr="00BF09DD">
          <w:rPr>
            <w:rStyle w:val="Hyperlink"/>
            <w:noProof/>
          </w:rPr>
          <w:t>Table 16: Overview of the seagrass community structure observed at the 18 sites in the MMP.</w:t>
        </w:r>
        <w:r w:rsidR="009E0F79">
          <w:rPr>
            <w:noProof/>
            <w:webHidden/>
          </w:rPr>
          <w:tab/>
        </w:r>
        <w:r w:rsidR="009E0F79">
          <w:rPr>
            <w:noProof/>
            <w:webHidden/>
          </w:rPr>
          <w:fldChar w:fldCharType="begin"/>
        </w:r>
        <w:r w:rsidR="009E0F79">
          <w:rPr>
            <w:noProof/>
            <w:webHidden/>
          </w:rPr>
          <w:instrText xml:space="preserve"> PAGEREF _Toc410312956 \h </w:instrText>
        </w:r>
        <w:r w:rsidR="009E0F79">
          <w:rPr>
            <w:noProof/>
            <w:webHidden/>
          </w:rPr>
        </w:r>
        <w:r w:rsidR="009E0F79">
          <w:rPr>
            <w:noProof/>
            <w:webHidden/>
          </w:rPr>
          <w:fldChar w:fldCharType="separate"/>
        </w:r>
        <w:r w:rsidR="009E0F79">
          <w:rPr>
            <w:noProof/>
            <w:webHidden/>
          </w:rPr>
          <w:t>72</w:t>
        </w:r>
        <w:r w:rsidR="009E0F79">
          <w:rPr>
            <w:noProof/>
            <w:webHidden/>
          </w:rPr>
          <w:fldChar w:fldCharType="end"/>
        </w:r>
      </w:hyperlink>
    </w:p>
    <w:p w14:paraId="6E73C1CE" w14:textId="77777777" w:rsidR="009E0F79" w:rsidRDefault="002119BB">
      <w:pPr>
        <w:pStyle w:val="TableofFigures"/>
        <w:rPr>
          <w:rFonts w:asciiTheme="minorHAnsi" w:eastAsiaTheme="minorEastAsia" w:hAnsiTheme="minorHAnsi" w:cstheme="minorBidi"/>
          <w:noProof/>
          <w:color w:val="auto"/>
        </w:rPr>
      </w:pPr>
      <w:hyperlink w:anchor="_Toc410312957" w:history="1">
        <w:r w:rsidR="009E0F79" w:rsidRPr="00BF09DD">
          <w:rPr>
            <w:rStyle w:val="Hyperlink"/>
            <w:noProof/>
          </w:rPr>
          <w:t>Table 17: Summary of sites within each seagrass habitat.</w:t>
        </w:r>
        <w:r w:rsidR="009E0F79">
          <w:rPr>
            <w:noProof/>
            <w:webHidden/>
          </w:rPr>
          <w:tab/>
        </w:r>
        <w:r w:rsidR="009E0F79">
          <w:rPr>
            <w:noProof/>
            <w:webHidden/>
          </w:rPr>
          <w:fldChar w:fldCharType="begin"/>
        </w:r>
        <w:r w:rsidR="009E0F79">
          <w:rPr>
            <w:noProof/>
            <w:webHidden/>
          </w:rPr>
          <w:instrText xml:space="preserve"> PAGEREF _Toc410312957 \h </w:instrText>
        </w:r>
        <w:r w:rsidR="009E0F79">
          <w:rPr>
            <w:noProof/>
            <w:webHidden/>
          </w:rPr>
        </w:r>
        <w:r w:rsidR="009E0F79">
          <w:rPr>
            <w:noProof/>
            <w:webHidden/>
          </w:rPr>
          <w:fldChar w:fldCharType="separate"/>
        </w:r>
        <w:r w:rsidR="009E0F79">
          <w:rPr>
            <w:noProof/>
            <w:webHidden/>
          </w:rPr>
          <w:t>73</w:t>
        </w:r>
        <w:r w:rsidR="009E0F79">
          <w:rPr>
            <w:noProof/>
            <w:webHidden/>
          </w:rPr>
          <w:fldChar w:fldCharType="end"/>
        </w:r>
      </w:hyperlink>
    </w:p>
    <w:p w14:paraId="69DEFEA9" w14:textId="77777777" w:rsidR="009E0F79" w:rsidRDefault="002119BB">
      <w:pPr>
        <w:pStyle w:val="TableofFigures"/>
        <w:rPr>
          <w:rFonts w:asciiTheme="minorHAnsi" w:eastAsiaTheme="minorEastAsia" w:hAnsiTheme="minorHAnsi" w:cstheme="minorBidi"/>
          <w:noProof/>
          <w:color w:val="auto"/>
        </w:rPr>
      </w:pPr>
      <w:hyperlink w:anchor="_Toc410312958" w:history="1">
        <w:r w:rsidR="009E0F79" w:rsidRPr="00BF09DD">
          <w:rPr>
            <w:rStyle w:val="Hyperlink"/>
            <w:noProof/>
          </w:rPr>
          <w:t>Table 18: Summary of the environmental covariates created for the seagrass dataset that were matched to the samples collected.</w:t>
        </w:r>
        <w:r w:rsidR="009E0F79">
          <w:rPr>
            <w:noProof/>
            <w:webHidden/>
          </w:rPr>
          <w:tab/>
        </w:r>
        <w:r w:rsidR="009E0F79">
          <w:rPr>
            <w:noProof/>
            <w:webHidden/>
          </w:rPr>
          <w:fldChar w:fldCharType="begin"/>
        </w:r>
        <w:r w:rsidR="009E0F79">
          <w:rPr>
            <w:noProof/>
            <w:webHidden/>
          </w:rPr>
          <w:instrText xml:space="preserve"> PAGEREF _Toc410312958 \h </w:instrText>
        </w:r>
        <w:r w:rsidR="009E0F79">
          <w:rPr>
            <w:noProof/>
            <w:webHidden/>
          </w:rPr>
        </w:r>
        <w:r w:rsidR="009E0F79">
          <w:rPr>
            <w:noProof/>
            <w:webHidden/>
          </w:rPr>
          <w:fldChar w:fldCharType="separate"/>
        </w:r>
        <w:r w:rsidR="009E0F79">
          <w:rPr>
            <w:noProof/>
            <w:webHidden/>
          </w:rPr>
          <w:t>75</w:t>
        </w:r>
        <w:r w:rsidR="009E0F79">
          <w:rPr>
            <w:noProof/>
            <w:webHidden/>
          </w:rPr>
          <w:fldChar w:fldCharType="end"/>
        </w:r>
      </w:hyperlink>
    </w:p>
    <w:p w14:paraId="2ADC78EE" w14:textId="77777777" w:rsidR="009E0F79" w:rsidRDefault="002119BB">
      <w:pPr>
        <w:pStyle w:val="TableofFigures"/>
        <w:rPr>
          <w:rFonts w:asciiTheme="minorHAnsi" w:eastAsiaTheme="minorEastAsia" w:hAnsiTheme="minorHAnsi" w:cstheme="minorBidi"/>
          <w:noProof/>
          <w:color w:val="auto"/>
        </w:rPr>
      </w:pPr>
      <w:hyperlink w:anchor="_Toc410312959" w:history="1">
        <w:r w:rsidR="009E0F79" w:rsidRPr="00BF09DD">
          <w:rPr>
            <w:rStyle w:val="Hyperlink"/>
            <w:noProof/>
          </w:rPr>
          <w:t>Table 19: Summary of parameter estimates from the generalised additive model that includes a spatial term (Location) and two temporal terms (year and month) to investigate the probability of presence of seagrass for coastal intertidal sites.  This model explains 37.9% of the variation in the data.</w:t>
        </w:r>
        <w:r w:rsidR="009E0F79">
          <w:rPr>
            <w:noProof/>
            <w:webHidden/>
          </w:rPr>
          <w:tab/>
        </w:r>
        <w:r w:rsidR="009E0F79">
          <w:rPr>
            <w:noProof/>
            <w:webHidden/>
          </w:rPr>
          <w:fldChar w:fldCharType="begin"/>
        </w:r>
        <w:r w:rsidR="009E0F79">
          <w:rPr>
            <w:noProof/>
            <w:webHidden/>
          </w:rPr>
          <w:instrText xml:space="preserve"> PAGEREF _Toc410312959 \h </w:instrText>
        </w:r>
        <w:r w:rsidR="009E0F79">
          <w:rPr>
            <w:noProof/>
            <w:webHidden/>
          </w:rPr>
        </w:r>
        <w:r w:rsidR="009E0F79">
          <w:rPr>
            <w:noProof/>
            <w:webHidden/>
          </w:rPr>
          <w:fldChar w:fldCharType="separate"/>
        </w:r>
        <w:r w:rsidR="009E0F79">
          <w:rPr>
            <w:noProof/>
            <w:webHidden/>
          </w:rPr>
          <w:t>79</w:t>
        </w:r>
        <w:r w:rsidR="009E0F79">
          <w:rPr>
            <w:noProof/>
            <w:webHidden/>
          </w:rPr>
          <w:fldChar w:fldCharType="end"/>
        </w:r>
      </w:hyperlink>
    </w:p>
    <w:p w14:paraId="67180CA3" w14:textId="77777777" w:rsidR="009E0F79" w:rsidRDefault="002119BB">
      <w:pPr>
        <w:pStyle w:val="TableofFigures"/>
        <w:rPr>
          <w:rFonts w:asciiTheme="minorHAnsi" w:eastAsiaTheme="minorEastAsia" w:hAnsiTheme="minorHAnsi" w:cstheme="minorBidi"/>
          <w:noProof/>
          <w:color w:val="auto"/>
        </w:rPr>
      </w:pPr>
      <w:hyperlink w:anchor="_Toc410312960" w:history="1">
        <w:r w:rsidR="009E0F79" w:rsidRPr="00BF09DD">
          <w:rPr>
            <w:rStyle w:val="Hyperlink"/>
            <w:noProof/>
          </w:rPr>
          <w:t>Table 20: Variable importance summary produced from a classification tree fit to the coastal intertidal presence/absence data.  Importance values are scaled to the maximum, where a value of 1.0 indicates the variable with the highest importance.  Only variables with importance values greater than 0 are shown in this table.  All other variables are assumed to have no importance.</w:t>
        </w:r>
        <w:r w:rsidR="009E0F79">
          <w:rPr>
            <w:noProof/>
            <w:webHidden/>
          </w:rPr>
          <w:tab/>
        </w:r>
        <w:r w:rsidR="009E0F79">
          <w:rPr>
            <w:noProof/>
            <w:webHidden/>
          </w:rPr>
          <w:fldChar w:fldCharType="begin"/>
        </w:r>
        <w:r w:rsidR="009E0F79">
          <w:rPr>
            <w:noProof/>
            <w:webHidden/>
          </w:rPr>
          <w:instrText xml:space="preserve"> PAGEREF _Toc410312960 \h </w:instrText>
        </w:r>
        <w:r w:rsidR="009E0F79">
          <w:rPr>
            <w:noProof/>
            <w:webHidden/>
          </w:rPr>
        </w:r>
        <w:r w:rsidR="009E0F79">
          <w:rPr>
            <w:noProof/>
            <w:webHidden/>
          </w:rPr>
          <w:fldChar w:fldCharType="separate"/>
        </w:r>
        <w:r w:rsidR="009E0F79">
          <w:rPr>
            <w:noProof/>
            <w:webHidden/>
          </w:rPr>
          <w:t>80</w:t>
        </w:r>
        <w:r w:rsidR="009E0F79">
          <w:rPr>
            <w:noProof/>
            <w:webHidden/>
          </w:rPr>
          <w:fldChar w:fldCharType="end"/>
        </w:r>
      </w:hyperlink>
    </w:p>
    <w:p w14:paraId="20A9C2AD" w14:textId="77777777" w:rsidR="009E0F79" w:rsidRDefault="002119BB">
      <w:pPr>
        <w:pStyle w:val="TableofFigures"/>
        <w:rPr>
          <w:rFonts w:asciiTheme="minorHAnsi" w:eastAsiaTheme="minorEastAsia" w:hAnsiTheme="minorHAnsi" w:cstheme="minorBidi"/>
          <w:noProof/>
          <w:color w:val="auto"/>
        </w:rPr>
      </w:pPr>
      <w:hyperlink w:anchor="_Toc410312961" w:history="1">
        <w:r w:rsidR="009E0F79" w:rsidRPr="00BF09DD">
          <w:rPr>
            <w:rStyle w:val="Hyperlink"/>
            <w:noProof/>
          </w:rPr>
          <w:t>Table 21: Variable importance ranking for the classification tree fit to seagrass compositional data collected at the coastal intertidal habitat.  Importance values are scaled to the maximum, where a value of 1.0 indicates the variable with the highest importance.  Only variables with importance values greater than 0 are shown in this table.  All other variables are assumed to have no importance.</w:t>
        </w:r>
        <w:r w:rsidR="009E0F79">
          <w:rPr>
            <w:noProof/>
            <w:webHidden/>
          </w:rPr>
          <w:tab/>
        </w:r>
        <w:r w:rsidR="009E0F79">
          <w:rPr>
            <w:noProof/>
            <w:webHidden/>
          </w:rPr>
          <w:fldChar w:fldCharType="begin"/>
        </w:r>
        <w:r w:rsidR="009E0F79">
          <w:rPr>
            <w:noProof/>
            <w:webHidden/>
          </w:rPr>
          <w:instrText xml:space="preserve"> PAGEREF _Toc410312961 \h </w:instrText>
        </w:r>
        <w:r w:rsidR="009E0F79">
          <w:rPr>
            <w:noProof/>
            <w:webHidden/>
          </w:rPr>
        </w:r>
        <w:r w:rsidR="009E0F79">
          <w:rPr>
            <w:noProof/>
            <w:webHidden/>
          </w:rPr>
          <w:fldChar w:fldCharType="separate"/>
        </w:r>
        <w:r w:rsidR="009E0F79">
          <w:rPr>
            <w:noProof/>
            <w:webHidden/>
          </w:rPr>
          <w:t>81</w:t>
        </w:r>
        <w:r w:rsidR="009E0F79">
          <w:rPr>
            <w:noProof/>
            <w:webHidden/>
          </w:rPr>
          <w:fldChar w:fldCharType="end"/>
        </w:r>
      </w:hyperlink>
    </w:p>
    <w:p w14:paraId="2B9E2B2F" w14:textId="77777777" w:rsidR="009E0F79" w:rsidRDefault="002119BB">
      <w:pPr>
        <w:pStyle w:val="TableofFigures"/>
        <w:rPr>
          <w:rFonts w:asciiTheme="minorHAnsi" w:eastAsiaTheme="minorEastAsia" w:hAnsiTheme="minorHAnsi" w:cstheme="minorBidi"/>
          <w:noProof/>
          <w:color w:val="auto"/>
        </w:rPr>
      </w:pPr>
      <w:hyperlink w:anchor="_Toc410312962" w:history="1">
        <w:r w:rsidR="009E0F79" w:rsidRPr="00BF09DD">
          <w:rPr>
            <w:rStyle w:val="Hyperlink"/>
            <w:noProof/>
          </w:rPr>
          <w:t>Table 22: Summary of parameter estimates from the generalised additive model that includes a spatial term (Location) and two temporal terms (year and month) to investigate the probability of presence of seagrass for estuarine intertidal sites.  This model explains 39.4% of the variation in the data.</w:t>
        </w:r>
        <w:r w:rsidR="009E0F79">
          <w:rPr>
            <w:noProof/>
            <w:webHidden/>
          </w:rPr>
          <w:tab/>
        </w:r>
        <w:r w:rsidR="009E0F79">
          <w:rPr>
            <w:noProof/>
            <w:webHidden/>
          </w:rPr>
          <w:fldChar w:fldCharType="begin"/>
        </w:r>
        <w:r w:rsidR="009E0F79">
          <w:rPr>
            <w:noProof/>
            <w:webHidden/>
          </w:rPr>
          <w:instrText xml:space="preserve"> PAGEREF _Toc410312962 \h </w:instrText>
        </w:r>
        <w:r w:rsidR="009E0F79">
          <w:rPr>
            <w:noProof/>
            <w:webHidden/>
          </w:rPr>
        </w:r>
        <w:r w:rsidR="009E0F79">
          <w:rPr>
            <w:noProof/>
            <w:webHidden/>
          </w:rPr>
          <w:fldChar w:fldCharType="separate"/>
        </w:r>
        <w:r w:rsidR="009E0F79">
          <w:rPr>
            <w:noProof/>
            <w:webHidden/>
          </w:rPr>
          <w:t>84</w:t>
        </w:r>
        <w:r w:rsidR="009E0F79">
          <w:rPr>
            <w:noProof/>
            <w:webHidden/>
          </w:rPr>
          <w:fldChar w:fldCharType="end"/>
        </w:r>
      </w:hyperlink>
    </w:p>
    <w:p w14:paraId="6DEB76B9" w14:textId="77777777" w:rsidR="009E0F79" w:rsidRDefault="002119BB">
      <w:pPr>
        <w:pStyle w:val="TableofFigures"/>
        <w:rPr>
          <w:rFonts w:asciiTheme="minorHAnsi" w:eastAsiaTheme="minorEastAsia" w:hAnsiTheme="minorHAnsi" w:cstheme="minorBidi"/>
          <w:noProof/>
          <w:color w:val="auto"/>
        </w:rPr>
      </w:pPr>
      <w:hyperlink w:anchor="_Toc410312963" w:history="1">
        <w:r w:rsidR="009E0F79" w:rsidRPr="00BF09DD">
          <w:rPr>
            <w:rStyle w:val="Hyperlink"/>
            <w:noProof/>
          </w:rPr>
          <w:t>Table 23: Variable importance summary produced from a classification tree fit to the estuarine intertidal presence/absence data.  Importance values are scaled to the maximum, where a value of 1.0 indicates the variable with the highest importance.  Only variables with importance values greater than 0 are shown in this table.  All other variables are assumed to have no importance.</w:t>
        </w:r>
        <w:r w:rsidR="009E0F79">
          <w:rPr>
            <w:noProof/>
            <w:webHidden/>
          </w:rPr>
          <w:tab/>
        </w:r>
        <w:r w:rsidR="009E0F79">
          <w:rPr>
            <w:noProof/>
            <w:webHidden/>
          </w:rPr>
          <w:fldChar w:fldCharType="begin"/>
        </w:r>
        <w:r w:rsidR="009E0F79">
          <w:rPr>
            <w:noProof/>
            <w:webHidden/>
          </w:rPr>
          <w:instrText xml:space="preserve"> PAGEREF _Toc410312963 \h </w:instrText>
        </w:r>
        <w:r w:rsidR="009E0F79">
          <w:rPr>
            <w:noProof/>
            <w:webHidden/>
          </w:rPr>
        </w:r>
        <w:r w:rsidR="009E0F79">
          <w:rPr>
            <w:noProof/>
            <w:webHidden/>
          </w:rPr>
          <w:fldChar w:fldCharType="separate"/>
        </w:r>
        <w:r w:rsidR="009E0F79">
          <w:rPr>
            <w:noProof/>
            <w:webHidden/>
          </w:rPr>
          <w:t>85</w:t>
        </w:r>
        <w:r w:rsidR="009E0F79">
          <w:rPr>
            <w:noProof/>
            <w:webHidden/>
          </w:rPr>
          <w:fldChar w:fldCharType="end"/>
        </w:r>
      </w:hyperlink>
    </w:p>
    <w:p w14:paraId="7D369070" w14:textId="77777777" w:rsidR="009E0F79" w:rsidRDefault="002119BB">
      <w:pPr>
        <w:pStyle w:val="TableofFigures"/>
        <w:rPr>
          <w:rFonts w:asciiTheme="minorHAnsi" w:eastAsiaTheme="minorEastAsia" w:hAnsiTheme="minorHAnsi" w:cstheme="minorBidi"/>
          <w:noProof/>
          <w:color w:val="auto"/>
        </w:rPr>
      </w:pPr>
      <w:hyperlink w:anchor="_Toc410312964" w:history="1">
        <w:r w:rsidR="009E0F79" w:rsidRPr="00BF09DD">
          <w:rPr>
            <w:rStyle w:val="Hyperlink"/>
            <w:noProof/>
          </w:rPr>
          <w:t>Table 24: Variable importance ranking for the classification tree fit to seagrass compositional data collected at the estuarine intertidal habitat.  Importance values are scaled to the maximum, where a value of 1.0 indicates the variable with the highest importance.  Only variables with importance values greater than 0 are shown in this table.  All other variables are assumed to have no importance.</w:t>
        </w:r>
        <w:r w:rsidR="009E0F79">
          <w:rPr>
            <w:noProof/>
            <w:webHidden/>
          </w:rPr>
          <w:tab/>
        </w:r>
        <w:r w:rsidR="009E0F79">
          <w:rPr>
            <w:noProof/>
            <w:webHidden/>
          </w:rPr>
          <w:fldChar w:fldCharType="begin"/>
        </w:r>
        <w:r w:rsidR="009E0F79">
          <w:rPr>
            <w:noProof/>
            <w:webHidden/>
          </w:rPr>
          <w:instrText xml:space="preserve"> PAGEREF _Toc410312964 \h </w:instrText>
        </w:r>
        <w:r w:rsidR="009E0F79">
          <w:rPr>
            <w:noProof/>
            <w:webHidden/>
          </w:rPr>
        </w:r>
        <w:r w:rsidR="009E0F79">
          <w:rPr>
            <w:noProof/>
            <w:webHidden/>
          </w:rPr>
          <w:fldChar w:fldCharType="separate"/>
        </w:r>
        <w:r w:rsidR="009E0F79">
          <w:rPr>
            <w:noProof/>
            <w:webHidden/>
          </w:rPr>
          <w:t>86</w:t>
        </w:r>
        <w:r w:rsidR="009E0F79">
          <w:rPr>
            <w:noProof/>
            <w:webHidden/>
          </w:rPr>
          <w:fldChar w:fldCharType="end"/>
        </w:r>
      </w:hyperlink>
    </w:p>
    <w:p w14:paraId="315014FF" w14:textId="77777777" w:rsidR="009E0F79" w:rsidRDefault="002119BB">
      <w:pPr>
        <w:pStyle w:val="TableofFigures"/>
        <w:rPr>
          <w:rFonts w:asciiTheme="minorHAnsi" w:eastAsiaTheme="minorEastAsia" w:hAnsiTheme="minorHAnsi" w:cstheme="minorBidi"/>
          <w:noProof/>
          <w:color w:val="auto"/>
        </w:rPr>
      </w:pPr>
      <w:hyperlink w:anchor="_Toc410312965" w:history="1">
        <w:r w:rsidR="009E0F79" w:rsidRPr="00BF09DD">
          <w:rPr>
            <w:rStyle w:val="Hyperlink"/>
            <w:noProof/>
          </w:rPr>
          <w:t>Table 25: Summary of parameter estimates from the generalised additive model that includes a spatial term (Location) and two temporal terms (year and month) to investigate the probability of presence of seagrass for reef intertidal sites.  This model explains 30.2% of the variation in the data.</w:t>
        </w:r>
        <w:r w:rsidR="009E0F79">
          <w:rPr>
            <w:noProof/>
            <w:webHidden/>
          </w:rPr>
          <w:tab/>
        </w:r>
        <w:r w:rsidR="009E0F79">
          <w:rPr>
            <w:noProof/>
            <w:webHidden/>
          </w:rPr>
          <w:fldChar w:fldCharType="begin"/>
        </w:r>
        <w:r w:rsidR="009E0F79">
          <w:rPr>
            <w:noProof/>
            <w:webHidden/>
          </w:rPr>
          <w:instrText xml:space="preserve"> PAGEREF _Toc410312965 \h </w:instrText>
        </w:r>
        <w:r w:rsidR="009E0F79">
          <w:rPr>
            <w:noProof/>
            <w:webHidden/>
          </w:rPr>
        </w:r>
        <w:r w:rsidR="009E0F79">
          <w:rPr>
            <w:noProof/>
            <w:webHidden/>
          </w:rPr>
          <w:fldChar w:fldCharType="separate"/>
        </w:r>
        <w:r w:rsidR="009E0F79">
          <w:rPr>
            <w:noProof/>
            <w:webHidden/>
          </w:rPr>
          <w:t>88</w:t>
        </w:r>
        <w:r w:rsidR="009E0F79">
          <w:rPr>
            <w:noProof/>
            <w:webHidden/>
          </w:rPr>
          <w:fldChar w:fldCharType="end"/>
        </w:r>
      </w:hyperlink>
    </w:p>
    <w:p w14:paraId="68423B4C" w14:textId="77777777" w:rsidR="009E0F79" w:rsidRDefault="002119BB">
      <w:pPr>
        <w:pStyle w:val="TableofFigures"/>
        <w:rPr>
          <w:rFonts w:asciiTheme="minorHAnsi" w:eastAsiaTheme="minorEastAsia" w:hAnsiTheme="minorHAnsi" w:cstheme="minorBidi"/>
          <w:noProof/>
          <w:color w:val="auto"/>
        </w:rPr>
      </w:pPr>
      <w:hyperlink w:anchor="_Toc410312966" w:history="1">
        <w:r w:rsidR="009E0F79" w:rsidRPr="00BF09DD">
          <w:rPr>
            <w:rStyle w:val="Hyperlink"/>
            <w:noProof/>
          </w:rPr>
          <w:t>Table 26: Variable importance summary produced from a classification tree fit to the reef intertidal presence/absence data.  Importance values are scaled to the maximum, where a value of 1.0 indicates the variable with the highest importance.  Only variables with importance values greater than 0 are shown in this table.  All other variables are assumed to have no importance.</w:t>
        </w:r>
        <w:r w:rsidR="009E0F79">
          <w:rPr>
            <w:noProof/>
            <w:webHidden/>
          </w:rPr>
          <w:tab/>
        </w:r>
        <w:r w:rsidR="009E0F79">
          <w:rPr>
            <w:noProof/>
            <w:webHidden/>
          </w:rPr>
          <w:fldChar w:fldCharType="begin"/>
        </w:r>
        <w:r w:rsidR="009E0F79">
          <w:rPr>
            <w:noProof/>
            <w:webHidden/>
          </w:rPr>
          <w:instrText xml:space="preserve"> PAGEREF _Toc410312966 \h </w:instrText>
        </w:r>
        <w:r w:rsidR="009E0F79">
          <w:rPr>
            <w:noProof/>
            <w:webHidden/>
          </w:rPr>
        </w:r>
        <w:r w:rsidR="009E0F79">
          <w:rPr>
            <w:noProof/>
            <w:webHidden/>
          </w:rPr>
          <w:fldChar w:fldCharType="separate"/>
        </w:r>
        <w:r w:rsidR="009E0F79">
          <w:rPr>
            <w:noProof/>
            <w:webHidden/>
          </w:rPr>
          <w:t>89</w:t>
        </w:r>
        <w:r w:rsidR="009E0F79">
          <w:rPr>
            <w:noProof/>
            <w:webHidden/>
          </w:rPr>
          <w:fldChar w:fldCharType="end"/>
        </w:r>
      </w:hyperlink>
    </w:p>
    <w:p w14:paraId="4FE9C972" w14:textId="77777777" w:rsidR="009E0F79" w:rsidRDefault="002119BB">
      <w:pPr>
        <w:pStyle w:val="TableofFigures"/>
        <w:rPr>
          <w:rFonts w:asciiTheme="minorHAnsi" w:eastAsiaTheme="minorEastAsia" w:hAnsiTheme="minorHAnsi" w:cstheme="minorBidi"/>
          <w:noProof/>
          <w:color w:val="auto"/>
        </w:rPr>
      </w:pPr>
      <w:hyperlink w:anchor="_Toc410312967" w:history="1">
        <w:r w:rsidR="009E0F79" w:rsidRPr="00BF09DD">
          <w:rPr>
            <w:rStyle w:val="Hyperlink"/>
            <w:noProof/>
          </w:rPr>
          <w:t>Table 27: Variable importance ranking for the reef intertidal model.</w:t>
        </w:r>
        <w:r w:rsidR="009E0F79">
          <w:rPr>
            <w:noProof/>
            <w:webHidden/>
          </w:rPr>
          <w:tab/>
        </w:r>
        <w:r w:rsidR="009E0F79">
          <w:rPr>
            <w:noProof/>
            <w:webHidden/>
          </w:rPr>
          <w:fldChar w:fldCharType="begin"/>
        </w:r>
        <w:r w:rsidR="009E0F79">
          <w:rPr>
            <w:noProof/>
            <w:webHidden/>
          </w:rPr>
          <w:instrText xml:space="preserve"> PAGEREF _Toc410312967 \h </w:instrText>
        </w:r>
        <w:r w:rsidR="009E0F79">
          <w:rPr>
            <w:noProof/>
            <w:webHidden/>
          </w:rPr>
        </w:r>
        <w:r w:rsidR="009E0F79">
          <w:rPr>
            <w:noProof/>
            <w:webHidden/>
          </w:rPr>
          <w:fldChar w:fldCharType="separate"/>
        </w:r>
        <w:r w:rsidR="009E0F79">
          <w:rPr>
            <w:noProof/>
            <w:webHidden/>
          </w:rPr>
          <w:t>90</w:t>
        </w:r>
        <w:r w:rsidR="009E0F79">
          <w:rPr>
            <w:noProof/>
            <w:webHidden/>
          </w:rPr>
          <w:fldChar w:fldCharType="end"/>
        </w:r>
      </w:hyperlink>
    </w:p>
    <w:p w14:paraId="56E1F766" w14:textId="77777777" w:rsidR="009E0F79" w:rsidRDefault="002119BB">
      <w:pPr>
        <w:pStyle w:val="TableofFigures"/>
        <w:rPr>
          <w:rFonts w:asciiTheme="minorHAnsi" w:eastAsiaTheme="minorEastAsia" w:hAnsiTheme="minorHAnsi" w:cstheme="minorBidi"/>
          <w:noProof/>
          <w:color w:val="auto"/>
        </w:rPr>
      </w:pPr>
      <w:hyperlink w:anchor="_Toc410312968" w:history="1">
        <w:r w:rsidR="009E0F79" w:rsidRPr="00BF09DD">
          <w:rPr>
            <w:rStyle w:val="Hyperlink"/>
            <w:noProof/>
          </w:rPr>
          <w:t>Table 28: Summary of parameter estimates from the generalised additive model that includes a spatial term (Location) and two temporal terms (year and month) to investigate the probability of presence of seagrass for reef sub-tidal sites.  This model explains 44.1% of the variation in the data.</w:t>
        </w:r>
        <w:r w:rsidR="009E0F79">
          <w:rPr>
            <w:noProof/>
            <w:webHidden/>
          </w:rPr>
          <w:tab/>
        </w:r>
        <w:r w:rsidR="009E0F79">
          <w:rPr>
            <w:noProof/>
            <w:webHidden/>
          </w:rPr>
          <w:fldChar w:fldCharType="begin"/>
        </w:r>
        <w:r w:rsidR="009E0F79">
          <w:rPr>
            <w:noProof/>
            <w:webHidden/>
          </w:rPr>
          <w:instrText xml:space="preserve"> PAGEREF _Toc410312968 \h </w:instrText>
        </w:r>
        <w:r w:rsidR="009E0F79">
          <w:rPr>
            <w:noProof/>
            <w:webHidden/>
          </w:rPr>
        </w:r>
        <w:r w:rsidR="009E0F79">
          <w:rPr>
            <w:noProof/>
            <w:webHidden/>
          </w:rPr>
          <w:fldChar w:fldCharType="separate"/>
        </w:r>
        <w:r w:rsidR="009E0F79">
          <w:rPr>
            <w:noProof/>
            <w:webHidden/>
          </w:rPr>
          <w:t>93</w:t>
        </w:r>
        <w:r w:rsidR="009E0F79">
          <w:rPr>
            <w:noProof/>
            <w:webHidden/>
          </w:rPr>
          <w:fldChar w:fldCharType="end"/>
        </w:r>
      </w:hyperlink>
    </w:p>
    <w:p w14:paraId="35DCEDDB" w14:textId="77777777" w:rsidR="009E0F79" w:rsidRDefault="002119BB">
      <w:pPr>
        <w:pStyle w:val="TableofFigures"/>
        <w:rPr>
          <w:rFonts w:asciiTheme="minorHAnsi" w:eastAsiaTheme="minorEastAsia" w:hAnsiTheme="minorHAnsi" w:cstheme="minorBidi"/>
          <w:noProof/>
          <w:color w:val="auto"/>
        </w:rPr>
      </w:pPr>
      <w:hyperlink w:anchor="_Toc410312969" w:history="1">
        <w:r w:rsidR="009E0F79" w:rsidRPr="00BF09DD">
          <w:rPr>
            <w:rStyle w:val="Hyperlink"/>
            <w:noProof/>
          </w:rPr>
          <w:t>Table 29: Variable importance summary produced from a classification tree fit to the reef sub-tidal presence/absence data.  Importance values are scaled to the maximum, where a value of 1.0 indicates the variable with the highest importance.  Only variables with importance values greater than 0 are shown in this table.  All other variables are assumed to have no importance.</w:t>
        </w:r>
        <w:r w:rsidR="009E0F79">
          <w:rPr>
            <w:noProof/>
            <w:webHidden/>
          </w:rPr>
          <w:tab/>
        </w:r>
        <w:r w:rsidR="009E0F79">
          <w:rPr>
            <w:noProof/>
            <w:webHidden/>
          </w:rPr>
          <w:fldChar w:fldCharType="begin"/>
        </w:r>
        <w:r w:rsidR="009E0F79">
          <w:rPr>
            <w:noProof/>
            <w:webHidden/>
          </w:rPr>
          <w:instrText xml:space="preserve"> PAGEREF _Toc410312969 \h </w:instrText>
        </w:r>
        <w:r w:rsidR="009E0F79">
          <w:rPr>
            <w:noProof/>
            <w:webHidden/>
          </w:rPr>
        </w:r>
        <w:r w:rsidR="009E0F79">
          <w:rPr>
            <w:noProof/>
            <w:webHidden/>
          </w:rPr>
          <w:fldChar w:fldCharType="separate"/>
        </w:r>
        <w:r w:rsidR="009E0F79">
          <w:rPr>
            <w:noProof/>
            <w:webHidden/>
          </w:rPr>
          <w:t>94</w:t>
        </w:r>
        <w:r w:rsidR="009E0F79">
          <w:rPr>
            <w:noProof/>
            <w:webHidden/>
          </w:rPr>
          <w:fldChar w:fldCharType="end"/>
        </w:r>
      </w:hyperlink>
    </w:p>
    <w:p w14:paraId="779DB050" w14:textId="77777777" w:rsidR="009E0F79" w:rsidRDefault="002119BB">
      <w:pPr>
        <w:pStyle w:val="TableofFigures"/>
        <w:rPr>
          <w:rFonts w:asciiTheme="minorHAnsi" w:eastAsiaTheme="minorEastAsia" w:hAnsiTheme="minorHAnsi" w:cstheme="minorBidi"/>
          <w:noProof/>
          <w:color w:val="auto"/>
        </w:rPr>
      </w:pPr>
      <w:hyperlink w:anchor="_Toc410312970" w:history="1">
        <w:r w:rsidR="009E0F79" w:rsidRPr="00BF09DD">
          <w:rPr>
            <w:rStyle w:val="Hyperlink"/>
            <w:noProof/>
          </w:rPr>
          <w:t>Table 30: Variable importance ranking for the reef subtidal model. Only variables with importance values greater than 0 are shown in this table.  All other variables are assumed to have no importance.</w:t>
        </w:r>
        <w:r w:rsidR="009E0F79">
          <w:rPr>
            <w:noProof/>
            <w:webHidden/>
          </w:rPr>
          <w:tab/>
        </w:r>
        <w:r w:rsidR="009E0F79">
          <w:rPr>
            <w:noProof/>
            <w:webHidden/>
          </w:rPr>
          <w:fldChar w:fldCharType="begin"/>
        </w:r>
        <w:r w:rsidR="009E0F79">
          <w:rPr>
            <w:noProof/>
            <w:webHidden/>
          </w:rPr>
          <w:instrText xml:space="preserve"> PAGEREF _Toc410312970 \h </w:instrText>
        </w:r>
        <w:r w:rsidR="009E0F79">
          <w:rPr>
            <w:noProof/>
            <w:webHidden/>
          </w:rPr>
        </w:r>
        <w:r w:rsidR="009E0F79">
          <w:rPr>
            <w:noProof/>
            <w:webHidden/>
          </w:rPr>
          <w:fldChar w:fldCharType="separate"/>
        </w:r>
        <w:r w:rsidR="009E0F79">
          <w:rPr>
            <w:noProof/>
            <w:webHidden/>
          </w:rPr>
          <w:t>94</w:t>
        </w:r>
        <w:r w:rsidR="009E0F79">
          <w:rPr>
            <w:noProof/>
            <w:webHidden/>
          </w:rPr>
          <w:fldChar w:fldCharType="end"/>
        </w:r>
      </w:hyperlink>
    </w:p>
    <w:p w14:paraId="7781F162" w14:textId="77777777" w:rsidR="009E0F79" w:rsidRDefault="002119BB">
      <w:pPr>
        <w:pStyle w:val="TableofFigures"/>
        <w:rPr>
          <w:rFonts w:asciiTheme="minorHAnsi" w:eastAsiaTheme="minorEastAsia" w:hAnsiTheme="minorHAnsi" w:cstheme="minorBidi"/>
          <w:noProof/>
          <w:color w:val="auto"/>
        </w:rPr>
      </w:pPr>
      <w:hyperlink w:anchor="_Toc410312971" w:history="1">
        <w:r w:rsidR="009E0F79" w:rsidRPr="00BF09DD">
          <w:rPr>
            <w:rStyle w:val="Hyperlink"/>
            <w:noProof/>
          </w:rPr>
          <w:t>Table 31. Pesticides specified under the MMP for analysis (Bentley et al. (2012))</w:t>
        </w:r>
        <w:r w:rsidR="009E0F79">
          <w:rPr>
            <w:noProof/>
            <w:webHidden/>
          </w:rPr>
          <w:tab/>
        </w:r>
        <w:r w:rsidR="009E0F79">
          <w:rPr>
            <w:noProof/>
            <w:webHidden/>
          </w:rPr>
          <w:fldChar w:fldCharType="begin"/>
        </w:r>
        <w:r w:rsidR="009E0F79">
          <w:rPr>
            <w:noProof/>
            <w:webHidden/>
          </w:rPr>
          <w:instrText xml:space="preserve"> PAGEREF _Toc410312971 \h </w:instrText>
        </w:r>
        <w:r w:rsidR="009E0F79">
          <w:rPr>
            <w:noProof/>
            <w:webHidden/>
          </w:rPr>
        </w:r>
        <w:r w:rsidR="009E0F79">
          <w:rPr>
            <w:noProof/>
            <w:webHidden/>
          </w:rPr>
          <w:fldChar w:fldCharType="separate"/>
        </w:r>
        <w:r w:rsidR="009E0F79">
          <w:rPr>
            <w:noProof/>
            <w:webHidden/>
          </w:rPr>
          <w:t>99</w:t>
        </w:r>
        <w:r w:rsidR="009E0F79">
          <w:rPr>
            <w:noProof/>
            <w:webHidden/>
          </w:rPr>
          <w:fldChar w:fldCharType="end"/>
        </w:r>
      </w:hyperlink>
    </w:p>
    <w:p w14:paraId="4F163469" w14:textId="77777777" w:rsidR="009E0F79" w:rsidRDefault="002119BB">
      <w:pPr>
        <w:pStyle w:val="TableofFigures"/>
        <w:rPr>
          <w:rFonts w:asciiTheme="minorHAnsi" w:eastAsiaTheme="minorEastAsia" w:hAnsiTheme="minorHAnsi" w:cstheme="minorBidi"/>
          <w:noProof/>
          <w:color w:val="auto"/>
        </w:rPr>
      </w:pPr>
      <w:hyperlink w:anchor="_Toc410312972" w:history="1">
        <w:r w:rsidR="009E0F79" w:rsidRPr="00BF09DD">
          <w:rPr>
            <w:rStyle w:val="Hyperlink"/>
            <w:noProof/>
          </w:rPr>
          <w:t>Table 32: Analysis of variance of linear model for PSII Herbicide equivalent index.</w:t>
        </w:r>
        <w:r w:rsidR="009E0F79">
          <w:rPr>
            <w:noProof/>
            <w:webHidden/>
          </w:rPr>
          <w:tab/>
        </w:r>
        <w:r w:rsidR="009E0F79">
          <w:rPr>
            <w:noProof/>
            <w:webHidden/>
          </w:rPr>
          <w:fldChar w:fldCharType="begin"/>
        </w:r>
        <w:r w:rsidR="009E0F79">
          <w:rPr>
            <w:noProof/>
            <w:webHidden/>
          </w:rPr>
          <w:instrText xml:space="preserve"> PAGEREF _Toc410312972 \h </w:instrText>
        </w:r>
        <w:r w:rsidR="009E0F79">
          <w:rPr>
            <w:noProof/>
            <w:webHidden/>
          </w:rPr>
        </w:r>
        <w:r w:rsidR="009E0F79">
          <w:rPr>
            <w:noProof/>
            <w:webHidden/>
          </w:rPr>
          <w:fldChar w:fldCharType="separate"/>
        </w:r>
        <w:r w:rsidR="009E0F79">
          <w:rPr>
            <w:noProof/>
            <w:webHidden/>
          </w:rPr>
          <w:t>100</w:t>
        </w:r>
        <w:r w:rsidR="009E0F79">
          <w:rPr>
            <w:noProof/>
            <w:webHidden/>
          </w:rPr>
          <w:fldChar w:fldCharType="end"/>
        </w:r>
      </w:hyperlink>
    </w:p>
    <w:p w14:paraId="21E58B12" w14:textId="77777777" w:rsidR="009E0F79" w:rsidRDefault="002119BB">
      <w:pPr>
        <w:pStyle w:val="TableofFigures"/>
        <w:rPr>
          <w:rFonts w:asciiTheme="minorHAnsi" w:eastAsiaTheme="minorEastAsia" w:hAnsiTheme="minorHAnsi" w:cstheme="minorBidi"/>
          <w:noProof/>
          <w:color w:val="auto"/>
        </w:rPr>
      </w:pPr>
      <w:hyperlink w:anchor="_Toc410312973" w:history="1">
        <w:r w:rsidR="009E0F79" w:rsidRPr="00BF09DD">
          <w:rPr>
            <w:rStyle w:val="Hyperlink"/>
            <w:noProof/>
          </w:rPr>
          <w:t>Table 33. Linear temporal trends in PSII-HEQ estimated from the model. We highlight estimates in bold font that were significant at the 0.05 level of significance in bold font and their corresponding significance.  A positive significant trend is indicated by (+) while a negative (significant) trend is indicated by (-). The  analysis performed on the log response and the analysis was produced with and without outliers removed from Orpheus Island (Orph) and Sarina Inlet (SI).</w:t>
        </w:r>
        <w:r w:rsidR="009E0F79">
          <w:rPr>
            <w:noProof/>
            <w:webHidden/>
          </w:rPr>
          <w:tab/>
        </w:r>
        <w:r w:rsidR="009E0F79">
          <w:rPr>
            <w:noProof/>
            <w:webHidden/>
          </w:rPr>
          <w:fldChar w:fldCharType="begin"/>
        </w:r>
        <w:r w:rsidR="009E0F79">
          <w:rPr>
            <w:noProof/>
            <w:webHidden/>
          </w:rPr>
          <w:instrText xml:space="preserve"> PAGEREF _Toc410312973 \h </w:instrText>
        </w:r>
        <w:r w:rsidR="009E0F79">
          <w:rPr>
            <w:noProof/>
            <w:webHidden/>
          </w:rPr>
        </w:r>
        <w:r w:rsidR="009E0F79">
          <w:rPr>
            <w:noProof/>
            <w:webHidden/>
          </w:rPr>
          <w:fldChar w:fldCharType="separate"/>
        </w:r>
        <w:r w:rsidR="009E0F79">
          <w:rPr>
            <w:noProof/>
            <w:webHidden/>
          </w:rPr>
          <w:t>102</w:t>
        </w:r>
        <w:r w:rsidR="009E0F79">
          <w:rPr>
            <w:noProof/>
            <w:webHidden/>
          </w:rPr>
          <w:fldChar w:fldCharType="end"/>
        </w:r>
      </w:hyperlink>
    </w:p>
    <w:p w14:paraId="7E14ECBB" w14:textId="77777777" w:rsidR="009E0F79" w:rsidRDefault="002119BB">
      <w:pPr>
        <w:pStyle w:val="TableofFigures"/>
        <w:rPr>
          <w:rFonts w:asciiTheme="minorHAnsi" w:eastAsiaTheme="minorEastAsia" w:hAnsiTheme="minorHAnsi" w:cstheme="minorBidi"/>
          <w:noProof/>
          <w:color w:val="auto"/>
        </w:rPr>
      </w:pPr>
      <w:hyperlink w:anchor="_Toc410312974" w:history="1">
        <w:r w:rsidR="009E0F79" w:rsidRPr="00BF09DD">
          <w:rPr>
            <w:rStyle w:val="Hyperlink"/>
            <w:noProof/>
          </w:rPr>
          <w:t>Table 34: Percent deviance explained for the models fit to each site and summarised in Figure 43.</w:t>
        </w:r>
        <w:r w:rsidR="009E0F79">
          <w:rPr>
            <w:noProof/>
            <w:webHidden/>
          </w:rPr>
          <w:tab/>
        </w:r>
        <w:r w:rsidR="009E0F79">
          <w:rPr>
            <w:noProof/>
            <w:webHidden/>
          </w:rPr>
          <w:fldChar w:fldCharType="begin"/>
        </w:r>
        <w:r w:rsidR="009E0F79">
          <w:rPr>
            <w:noProof/>
            <w:webHidden/>
          </w:rPr>
          <w:instrText xml:space="preserve"> PAGEREF _Toc410312974 \h </w:instrText>
        </w:r>
        <w:r w:rsidR="009E0F79">
          <w:rPr>
            <w:noProof/>
            <w:webHidden/>
          </w:rPr>
        </w:r>
        <w:r w:rsidR="009E0F79">
          <w:rPr>
            <w:noProof/>
            <w:webHidden/>
          </w:rPr>
          <w:fldChar w:fldCharType="separate"/>
        </w:r>
        <w:r w:rsidR="009E0F79">
          <w:rPr>
            <w:noProof/>
            <w:webHidden/>
          </w:rPr>
          <w:t>104</w:t>
        </w:r>
        <w:r w:rsidR="009E0F79">
          <w:rPr>
            <w:noProof/>
            <w:webHidden/>
          </w:rPr>
          <w:fldChar w:fldCharType="end"/>
        </w:r>
      </w:hyperlink>
    </w:p>
    <w:p w14:paraId="03CAAECF" w14:textId="77777777" w:rsidR="009E0F79" w:rsidRDefault="002119BB">
      <w:pPr>
        <w:pStyle w:val="TableofFigures"/>
        <w:rPr>
          <w:rFonts w:asciiTheme="minorHAnsi" w:eastAsiaTheme="minorEastAsia" w:hAnsiTheme="minorHAnsi" w:cstheme="minorBidi"/>
          <w:noProof/>
          <w:color w:val="auto"/>
        </w:rPr>
      </w:pPr>
      <w:hyperlink w:anchor="_Toc410312975" w:history="1">
        <w:r w:rsidR="009E0F79" w:rsidRPr="00BF09DD">
          <w:rPr>
            <w:rStyle w:val="Hyperlink"/>
            <w:noProof/>
          </w:rPr>
          <w:t>Table 35: Analysis of variance of the log-linear model for PSII.</w:t>
        </w:r>
        <w:r w:rsidR="009E0F79">
          <w:rPr>
            <w:noProof/>
            <w:webHidden/>
          </w:rPr>
          <w:tab/>
        </w:r>
        <w:r w:rsidR="009E0F79">
          <w:rPr>
            <w:noProof/>
            <w:webHidden/>
          </w:rPr>
          <w:fldChar w:fldCharType="begin"/>
        </w:r>
        <w:r w:rsidR="009E0F79">
          <w:rPr>
            <w:noProof/>
            <w:webHidden/>
          </w:rPr>
          <w:instrText xml:space="preserve"> PAGEREF _Toc410312975 \h </w:instrText>
        </w:r>
        <w:r w:rsidR="009E0F79">
          <w:rPr>
            <w:noProof/>
            <w:webHidden/>
          </w:rPr>
        </w:r>
        <w:r w:rsidR="009E0F79">
          <w:rPr>
            <w:noProof/>
            <w:webHidden/>
          </w:rPr>
          <w:fldChar w:fldCharType="separate"/>
        </w:r>
        <w:r w:rsidR="009E0F79">
          <w:rPr>
            <w:noProof/>
            <w:webHidden/>
          </w:rPr>
          <w:t>105</w:t>
        </w:r>
        <w:r w:rsidR="009E0F79">
          <w:rPr>
            <w:noProof/>
            <w:webHidden/>
          </w:rPr>
          <w:fldChar w:fldCharType="end"/>
        </w:r>
      </w:hyperlink>
    </w:p>
    <w:p w14:paraId="11A0EBD5" w14:textId="77777777" w:rsidR="009E0F79" w:rsidRDefault="002119BB">
      <w:pPr>
        <w:pStyle w:val="TableofFigures"/>
        <w:rPr>
          <w:rFonts w:asciiTheme="minorHAnsi" w:eastAsiaTheme="minorEastAsia" w:hAnsiTheme="minorHAnsi" w:cstheme="minorBidi"/>
          <w:noProof/>
          <w:color w:val="auto"/>
        </w:rPr>
      </w:pPr>
      <w:hyperlink w:anchor="_Toc410312976" w:history="1">
        <w:r w:rsidR="009E0F79" w:rsidRPr="00BF09DD">
          <w:rPr>
            <w:rStyle w:val="Hyperlink"/>
            <w:noProof/>
          </w:rPr>
          <w:t>Table 36 The power to detect rates of increase in pesticide use from 5-30% per annum based on a level of significance (</w:t>
        </w:r>
        <w:r w:rsidR="009E0F79" w:rsidRPr="00BF09DD">
          <w:rPr>
            <w:rStyle w:val="Hyperlink"/>
            <w:rFonts w:ascii="Symbol" w:hAnsi="Symbol"/>
            <w:noProof/>
          </w:rPr>
          <w:t></w:t>
        </w:r>
        <w:r w:rsidR="009E0F79" w:rsidRPr="00BF09DD">
          <w:rPr>
            <w:rStyle w:val="Hyperlink"/>
            <w:noProof/>
          </w:rPr>
          <w:t>) of 0.05. Values in the non-shaded areas is the power of detecting a change in PSII concentration for the six and three year periods investigated.</w:t>
        </w:r>
        <w:r w:rsidR="009E0F79">
          <w:rPr>
            <w:noProof/>
            <w:webHidden/>
          </w:rPr>
          <w:tab/>
        </w:r>
        <w:r w:rsidR="009E0F79">
          <w:rPr>
            <w:noProof/>
            <w:webHidden/>
          </w:rPr>
          <w:fldChar w:fldCharType="begin"/>
        </w:r>
        <w:r w:rsidR="009E0F79">
          <w:rPr>
            <w:noProof/>
            <w:webHidden/>
          </w:rPr>
          <w:instrText xml:space="preserve"> PAGEREF _Toc410312976 \h </w:instrText>
        </w:r>
        <w:r w:rsidR="009E0F79">
          <w:rPr>
            <w:noProof/>
            <w:webHidden/>
          </w:rPr>
        </w:r>
        <w:r w:rsidR="009E0F79">
          <w:rPr>
            <w:noProof/>
            <w:webHidden/>
          </w:rPr>
          <w:fldChar w:fldCharType="separate"/>
        </w:r>
        <w:r w:rsidR="009E0F79">
          <w:rPr>
            <w:noProof/>
            <w:webHidden/>
          </w:rPr>
          <w:t>107</w:t>
        </w:r>
        <w:r w:rsidR="009E0F79">
          <w:rPr>
            <w:noProof/>
            <w:webHidden/>
          </w:rPr>
          <w:fldChar w:fldCharType="end"/>
        </w:r>
      </w:hyperlink>
    </w:p>
    <w:p w14:paraId="6583F96F" w14:textId="77777777" w:rsidR="009E0F79" w:rsidRDefault="002119BB">
      <w:pPr>
        <w:pStyle w:val="TableofFigures"/>
        <w:rPr>
          <w:rFonts w:asciiTheme="minorHAnsi" w:eastAsiaTheme="minorEastAsia" w:hAnsiTheme="minorHAnsi" w:cstheme="minorBidi"/>
          <w:noProof/>
          <w:color w:val="auto"/>
        </w:rPr>
      </w:pPr>
      <w:hyperlink w:anchor="_Toc410312977" w:history="1">
        <w:r w:rsidR="009E0F79" w:rsidRPr="00BF09DD">
          <w:rPr>
            <w:rStyle w:val="Hyperlink"/>
            <w:noProof/>
          </w:rPr>
          <w:t>Table 37. A summary of how the light data was collected across the region sampled.</w:t>
        </w:r>
        <w:r w:rsidR="009E0F79">
          <w:rPr>
            <w:noProof/>
            <w:webHidden/>
          </w:rPr>
          <w:tab/>
        </w:r>
        <w:r w:rsidR="009E0F79">
          <w:rPr>
            <w:noProof/>
            <w:webHidden/>
          </w:rPr>
          <w:fldChar w:fldCharType="begin"/>
        </w:r>
        <w:r w:rsidR="009E0F79">
          <w:rPr>
            <w:noProof/>
            <w:webHidden/>
          </w:rPr>
          <w:instrText xml:space="preserve"> PAGEREF _Toc410312977 \h </w:instrText>
        </w:r>
        <w:r w:rsidR="009E0F79">
          <w:rPr>
            <w:noProof/>
            <w:webHidden/>
          </w:rPr>
        </w:r>
        <w:r w:rsidR="009E0F79">
          <w:rPr>
            <w:noProof/>
            <w:webHidden/>
          </w:rPr>
          <w:fldChar w:fldCharType="separate"/>
        </w:r>
        <w:r w:rsidR="009E0F79">
          <w:rPr>
            <w:noProof/>
            <w:webHidden/>
          </w:rPr>
          <w:t>111</w:t>
        </w:r>
        <w:r w:rsidR="009E0F79">
          <w:rPr>
            <w:noProof/>
            <w:webHidden/>
          </w:rPr>
          <w:fldChar w:fldCharType="end"/>
        </w:r>
      </w:hyperlink>
    </w:p>
    <w:p w14:paraId="1304F3DD" w14:textId="77777777" w:rsidR="009E0F79" w:rsidRDefault="002119BB">
      <w:pPr>
        <w:pStyle w:val="TableofFigures"/>
        <w:rPr>
          <w:rFonts w:asciiTheme="minorHAnsi" w:eastAsiaTheme="minorEastAsia" w:hAnsiTheme="minorHAnsi" w:cstheme="minorBidi"/>
          <w:noProof/>
          <w:color w:val="auto"/>
        </w:rPr>
      </w:pPr>
      <w:hyperlink w:anchor="_Toc410312978" w:history="1">
        <w:r w:rsidR="009E0F79" w:rsidRPr="00BF09DD">
          <w:rPr>
            <w:rStyle w:val="Hyperlink"/>
            <w:noProof/>
          </w:rPr>
          <w:t>Table 38: Summary of parameters used in the growth rate parameters for Acroporidae, other hard corals and soft corals.</w:t>
        </w:r>
        <w:r w:rsidR="009E0F79">
          <w:rPr>
            <w:noProof/>
            <w:webHidden/>
          </w:rPr>
          <w:tab/>
        </w:r>
        <w:r w:rsidR="009E0F79">
          <w:rPr>
            <w:noProof/>
            <w:webHidden/>
          </w:rPr>
          <w:fldChar w:fldCharType="begin"/>
        </w:r>
        <w:r w:rsidR="009E0F79">
          <w:rPr>
            <w:noProof/>
            <w:webHidden/>
          </w:rPr>
          <w:instrText xml:space="preserve"> PAGEREF _Toc410312978 \h </w:instrText>
        </w:r>
        <w:r w:rsidR="009E0F79">
          <w:rPr>
            <w:noProof/>
            <w:webHidden/>
          </w:rPr>
        </w:r>
        <w:r w:rsidR="009E0F79">
          <w:rPr>
            <w:noProof/>
            <w:webHidden/>
          </w:rPr>
          <w:fldChar w:fldCharType="separate"/>
        </w:r>
        <w:r w:rsidR="009E0F79">
          <w:rPr>
            <w:noProof/>
            <w:webHidden/>
          </w:rPr>
          <w:t>118</w:t>
        </w:r>
        <w:r w:rsidR="009E0F79">
          <w:rPr>
            <w:noProof/>
            <w:webHidden/>
          </w:rPr>
          <w:fldChar w:fldCharType="end"/>
        </w:r>
      </w:hyperlink>
    </w:p>
    <w:p w14:paraId="400C2546" w14:textId="77777777" w:rsidR="009E0F79" w:rsidRDefault="002119BB">
      <w:pPr>
        <w:pStyle w:val="TableofFigures"/>
        <w:rPr>
          <w:rFonts w:asciiTheme="minorHAnsi" w:eastAsiaTheme="minorEastAsia" w:hAnsiTheme="minorHAnsi" w:cstheme="minorBidi"/>
          <w:noProof/>
          <w:color w:val="auto"/>
        </w:rPr>
      </w:pPr>
      <w:hyperlink w:anchor="_Toc410312979" w:history="1">
        <w:r w:rsidR="009E0F79" w:rsidRPr="00BF09DD">
          <w:rPr>
            <w:rStyle w:val="Hyperlink"/>
            <w:noProof/>
          </w:rPr>
          <w:t>Table 39: Summary of the minimum declines/increases that can be detected with at least 90% power and 5% level of significance based on the current sampling design. ND indicates a decline is undetectable. The power to detect higher declines/increases of 30% or 50% are shown in bold font.</w:t>
        </w:r>
        <w:r w:rsidR="009E0F79">
          <w:rPr>
            <w:noProof/>
            <w:webHidden/>
          </w:rPr>
          <w:tab/>
        </w:r>
        <w:r w:rsidR="009E0F79">
          <w:rPr>
            <w:noProof/>
            <w:webHidden/>
          </w:rPr>
          <w:fldChar w:fldCharType="begin"/>
        </w:r>
        <w:r w:rsidR="009E0F79">
          <w:rPr>
            <w:noProof/>
            <w:webHidden/>
          </w:rPr>
          <w:instrText xml:space="preserve"> PAGEREF _Toc410312979 \h </w:instrText>
        </w:r>
        <w:r w:rsidR="009E0F79">
          <w:rPr>
            <w:noProof/>
            <w:webHidden/>
          </w:rPr>
        </w:r>
        <w:r w:rsidR="009E0F79">
          <w:rPr>
            <w:noProof/>
            <w:webHidden/>
          </w:rPr>
          <w:fldChar w:fldCharType="separate"/>
        </w:r>
        <w:r w:rsidR="009E0F79">
          <w:rPr>
            <w:noProof/>
            <w:webHidden/>
          </w:rPr>
          <w:t>123</w:t>
        </w:r>
        <w:r w:rsidR="009E0F79">
          <w:rPr>
            <w:noProof/>
            <w:webHidden/>
          </w:rPr>
          <w:fldChar w:fldCharType="end"/>
        </w:r>
      </w:hyperlink>
    </w:p>
    <w:p w14:paraId="2CFECCEA" w14:textId="77777777" w:rsidR="009E0F79" w:rsidRDefault="002119BB">
      <w:pPr>
        <w:pStyle w:val="TableofFigures"/>
        <w:rPr>
          <w:rFonts w:asciiTheme="minorHAnsi" w:eastAsiaTheme="minorEastAsia" w:hAnsiTheme="minorHAnsi" w:cstheme="minorBidi"/>
          <w:noProof/>
          <w:color w:val="auto"/>
        </w:rPr>
      </w:pPr>
      <w:hyperlink w:anchor="_Toc410312980" w:history="1">
        <w:r w:rsidR="009E0F79" w:rsidRPr="00BF09DD">
          <w:rPr>
            <w:rStyle w:val="Hyperlink"/>
            <w:noProof/>
          </w:rPr>
          <w:t>Table 40: Summary of the minimum declines that can be detected after 8 years of sampling with at least 90% power and 5% level of significance based on the current sampling design. ND indicates a decline is undetectable.</w:t>
        </w:r>
        <w:r w:rsidR="009E0F79">
          <w:rPr>
            <w:noProof/>
            <w:webHidden/>
          </w:rPr>
          <w:tab/>
        </w:r>
        <w:r w:rsidR="009E0F79">
          <w:rPr>
            <w:noProof/>
            <w:webHidden/>
          </w:rPr>
          <w:fldChar w:fldCharType="begin"/>
        </w:r>
        <w:r w:rsidR="009E0F79">
          <w:rPr>
            <w:noProof/>
            <w:webHidden/>
          </w:rPr>
          <w:instrText xml:space="preserve"> PAGEREF _Toc410312980 \h </w:instrText>
        </w:r>
        <w:r w:rsidR="009E0F79">
          <w:rPr>
            <w:noProof/>
            <w:webHidden/>
          </w:rPr>
        </w:r>
        <w:r w:rsidR="009E0F79">
          <w:rPr>
            <w:noProof/>
            <w:webHidden/>
          </w:rPr>
          <w:fldChar w:fldCharType="separate"/>
        </w:r>
        <w:r w:rsidR="009E0F79">
          <w:rPr>
            <w:noProof/>
            <w:webHidden/>
          </w:rPr>
          <w:t>128</w:t>
        </w:r>
        <w:r w:rsidR="009E0F79">
          <w:rPr>
            <w:noProof/>
            <w:webHidden/>
          </w:rPr>
          <w:fldChar w:fldCharType="end"/>
        </w:r>
      </w:hyperlink>
    </w:p>
    <w:p w14:paraId="460808B8" w14:textId="77777777" w:rsidR="009E0F79" w:rsidRDefault="002119BB">
      <w:pPr>
        <w:pStyle w:val="TableofFigures"/>
        <w:rPr>
          <w:rFonts w:asciiTheme="minorHAnsi" w:eastAsiaTheme="minorEastAsia" w:hAnsiTheme="minorHAnsi" w:cstheme="minorBidi"/>
          <w:noProof/>
          <w:color w:val="auto"/>
        </w:rPr>
      </w:pPr>
      <w:hyperlink w:anchor="_Toc410312981" w:history="1">
        <w:r w:rsidR="009E0F79" w:rsidRPr="00BF09DD">
          <w:rPr>
            <w:rStyle w:val="Hyperlink"/>
            <w:noProof/>
          </w:rPr>
          <w:t>Table 41. Pesticides specified under the MMP for analysis (Bentley et al. (2012))</w:t>
        </w:r>
        <w:r w:rsidR="009E0F79">
          <w:rPr>
            <w:noProof/>
            <w:webHidden/>
          </w:rPr>
          <w:tab/>
        </w:r>
        <w:r w:rsidR="009E0F79">
          <w:rPr>
            <w:noProof/>
            <w:webHidden/>
          </w:rPr>
          <w:fldChar w:fldCharType="begin"/>
        </w:r>
        <w:r w:rsidR="009E0F79">
          <w:rPr>
            <w:noProof/>
            <w:webHidden/>
          </w:rPr>
          <w:instrText xml:space="preserve"> PAGEREF _Toc410312981 \h </w:instrText>
        </w:r>
        <w:r w:rsidR="009E0F79">
          <w:rPr>
            <w:noProof/>
            <w:webHidden/>
          </w:rPr>
        </w:r>
        <w:r w:rsidR="009E0F79">
          <w:rPr>
            <w:noProof/>
            <w:webHidden/>
          </w:rPr>
          <w:fldChar w:fldCharType="separate"/>
        </w:r>
        <w:r w:rsidR="009E0F79">
          <w:rPr>
            <w:noProof/>
            <w:webHidden/>
          </w:rPr>
          <w:t>149</w:t>
        </w:r>
        <w:r w:rsidR="009E0F79">
          <w:rPr>
            <w:noProof/>
            <w:webHidden/>
          </w:rPr>
          <w:fldChar w:fldCharType="end"/>
        </w:r>
      </w:hyperlink>
    </w:p>
    <w:p w14:paraId="3D436145" w14:textId="77777777" w:rsidR="009E0F79" w:rsidRDefault="002119BB">
      <w:pPr>
        <w:pStyle w:val="TableofFigures"/>
        <w:rPr>
          <w:rFonts w:asciiTheme="minorHAnsi" w:eastAsiaTheme="minorEastAsia" w:hAnsiTheme="minorHAnsi" w:cstheme="minorBidi"/>
          <w:noProof/>
          <w:color w:val="auto"/>
        </w:rPr>
      </w:pPr>
      <w:hyperlink w:anchor="_Toc410312982" w:history="1">
        <w:r w:rsidR="009E0F79" w:rsidRPr="00BF09DD">
          <w:rPr>
            <w:rStyle w:val="Hyperlink"/>
            <w:noProof/>
          </w:rPr>
          <w:t>Table 42: Summary of 12 sites sampled as part of the pesticide monitoring program for the GBR.</w:t>
        </w:r>
        <w:r w:rsidR="009E0F79">
          <w:rPr>
            <w:noProof/>
            <w:webHidden/>
          </w:rPr>
          <w:tab/>
        </w:r>
        <w:r w:rsidR="009E0F79">
          <w:rPr>
            <w:noProof/>
            <w:webHidden/>
          </w:rPr>
          <w:fldChar w:fldCharType="begin"/>
        </w:r>
        <w:r w:rsidR="009E0F79">
          <w:rPr>
            <w:noProof/>
            <w:webHidden/>
          </w:rPr>
          <w:instrText xml:space="preserve"> PAGEREF _Toc410312982 \h </w:instrText>
        </w:r>
        <w:r w:rsidR="009E0F79">
          <w:rPr>
            <w:noProof/>
            <w:webHidden/>
          </w:rPr>
        </w:r>
        <w:r w:rsidR="009E0F79">
          <w:rPr>
            <w:noProof/>
            <w:webHidden/>
          </w:rPr>
          <w:fldChar w:fldCharType="separate"/>
        </w:r>
        <w:r w:rsidR="009E0F79">
          <w:rPr>
            <w:noProof/>
            <w:webHidden/>
          </w:rPr>
          <w:t>150</w:t>
        </w:r>
        <w:r w:rsidR="009E0F79">
          <w:rPr>
            <w:noProof/>
            <w:webHidden/>
          </w:rPr>
          <w:fldChar w:fldCharType="end"/>
        </w:r>
      </w:hyperlink>
    </w:p>
    <w:p w14:paraId="5CF77985" w14:textId="77777777" w:rsidR="009E0F79" w:rsidRDefault="002119BB">
      <w:pPr>
        <w:pStyle w:val="TableofFigures"/>
        <w:rPr>
          <w:rFonts w:asciiTheme="minorHAnsi" w:eastAsiaTheme="minorEastAsia" w:hAnsiTheme="minorHAnsi" w:cstheme="minorBidi"/>
          <w:noProof/>
          <w:color w:val="auto"/>
        </w:rPr>
      </w:pPr>
      <w:hyperlink w:anchor="_Toc410312983" w:history="1">
        <w:r w:rsidR="009E0F79" w:rsidRPr="00BF09DD">
          <w:rPr>
            <w:rStyle w:val="Hyperlink"/>
            <w:noProof/>
          </w:rPr>
          <w:t>Table 43: Summary of indicators of coral that were examined as part of the qualitative analyses. This table outlines the indicators that were monitored and analysed and highlights which were important through the statistical models developed. Note, an asterisk indicates that some of these indicators were collected through other sub-programs of the MMP but could not be integrated for analysis.</w:t>
        </w:r>
        <w:r w:rsidR="009E0F79">
          <w:rPr>
            <w:noProof/>
            <w:webHidden/>
          </w:rPr>
          <w:tab/>
        </w:r>
        <w:r w:rsidR="009E0F79">
          <w:rPr>
            <w:noProof/>
            <w:webHidden/>
          </w:rPr>
          <w:fldChar w:fldCharType="begin"/>
        </w:r>
        <w:r w:rsidR="009E0F79">
          <w:rPr>
            <w:noProof/>
            <w:webHidden/>
          </w:rPr>
          <w:instrText xml:space="preserve"> PAGEREF _Toc410312983 \h </w:instrText>
        </w:r>
        <w:r w:rsidR="009E0F79">
          <w:rPr>
            <w:noProof/>
            <w:webHidden/>
          </w:rPr>
        </w:r>
        <w:r w:rsidR="009E0F79">
          <w:rPr>
            <w:noProof/>
            <w:webHidden/>
          </w:rPr>
          <w:fldChar w:fldCharType="separate"/>
        </w:r>
        <w:r w:rsidR="009E0F79">
          <w:rPr>
            <w:noProof/>
            <w:webHidden/>
          </w:rPr>
          <w:t>173</w:t>
        </w:r>
        <w:r w:rsidR="009E0F79">
          <w:rPr>
            <w:noProof/>
            <w:webHidden/>
          </w:rPr>
          <w:fldChar w:fldCharType="end"/>
        </w:r>
      </w:hyperlink>
    </w:p>
    <w:p w14:paraId="1CFDBAE9" w14:textId="77777777" w:rsidR="009E0F79" w:rsidRDefault="002119BB">
      <w:pPr>
        <w:pStyle w:val="TableofFigures"/>
        <w:rPr>
          <w:rFonts w:asciiTheme="minorHAnsi" w:eastAsiaTheme="minorEastAsia" w:hAnsiTheme="minorHAnsi" w:cstheme="minorBidi"/>
          <w:noProof/>
          <w:color w:val="auto"/>
        </w:rPr>
      </w:pPr>
      <w:hyperlink w:anchor="_Toc410312984" w:history="1">
        <w:r w:rsidR="009E0F79" w:rsidRPr="00BF09DD">
          <w:rPr>
            <w:rStyle w:val="Hyperlink"/>
            <w:noProof/>
          </w:rPr>
          <w:t>Table 44: Summary of indicators of seagrass that were examined as part of the qualitative analyses. This table outlines the indicators that were monitored and analysed and highlights which were important through the statistical models developed.</w:t>
        </w:r>
        <w:r w:rsidR="009E0F79">
          <w:rPr>
            <w:noProof/>
            <w:webHidden/>
          </w:rPr>
          <w:tab/>
        </w:r>
        <w:r w:rsidR="009E0F79">
          <w:rPr>
            <w:noProof/>
            <w:webHidden/>
          </w:rPr>
          <w:fldChar w:fldCharType="begin"/>
        </w:r>
        <w:r w:rsidR="009E0F79">
          <w:rPr>
            <w:noProof/>
            <w:webHidden/>
          </w:rPr>
          <w:instrText xml:space="preserve"> PAGEREF _Toc410312984 \h </w:instrText>
        </w:r>
        <w:r w:rsidR="009E0F79">
          <w:rPr>
            <w:noProof/>
            <w:webHidden/>
          </w:rPr>
        </w:r>
        <w:r w:rsidR="009E0F79">
          <w:rPr>
            <w:noProof/>
            <w:webHidden/>
          </w:rPr>
          <w:fldChar w:fldCharType="separate"/>
        </w:r>
        <w:r w:rsidR="009E0F79">
          <w:rPr>
            <w:noProof/>
            <w:webHidden/>
          </w:rPr>
          <w:t>174</w:t>
        </w:r>
        <w:r w:rsidR="009E0F79">
          <w:rPr>
            <w:noProof/>
            <w:webHidden/>
          </w:rPr>
          <w:fldChar w:fldCharType="end"/>
        </w:r>
      </w:hyperlink>
    </w:p>
    <w:p w14:paraId="4CF83D15" w14:textId="77777777" w:rsidR="009E0F79" w:rsidRDefault="002119BB">
      <w:pPr>
        <w:pStyle w:val="TableofFigures"/>
        <w:rPr>
          <w:rFonts w:asciiTheme="minorHAnsi" w:eastAsiaTheme="minorEastAsia" w:hAnsiTheme="minorHAnsi" w:cstheme="minorBidi"/>
          <w:noProof/>
          <w:color w:val="auto"/>
        </w:rPr>
      </w:pPr>
      <w:hyperlink w:anchor="_Toc410312985" w:history="1">
        <w:r w:rsidR="009E0F79" w:rsidRPr="00BF09DD">
          <w:rPr>
            <w:rStyle w:val="Hyperlink"/>
            <w:noProof/>
          </w:rPr>
          <w:t>Table 45: Summary of indicators of flood plumes that were examined as part of the qualitative analyses. This table outlines the indicators that were monitored and analysed and highlights which were important through the statistical models developed.</w:t>
        </w:r>
        <w:r w:rsidR="009E0F79">
          <w:rPr>
            <w:noProof/>
            <w:webHidden/>
          </w:rPr>
          <w:tab/>
        </w:r>
        <w:r w:rsidR="009E0F79">
          <w:rPr>
            <w:noProof/>
            <w:webHidden/>
          </w:rPr>
          <w:fldChar w:fldCharType="begin"/>
        </w:r>
        <w:r w:rsidR="009E0F79">
          <w:rPr>
            <w:noProof/>
            <w:webHidden/>
          </w:rPr>
          <w:instrText xml:space="preserve"> PAGEREF _Toc410312985 \h </w:instrText>
        </w:r>
        <w:r w:rsidR="009E0F79">
          <w:rPr>
            <w:noProof/>
            <w:webHidden/>
          </w:rPr>
        </w:r>
        <w:r w:rsidR="009E0F79">
          <w:rPr>
            <w:noProof/>
            <w:webHidden/>
          </w:rPr>
          <w:fldChar w:fldCharType="separate"/>
        </w:r>
        <w:r w:rsidR="009E0F79">
          <w:rPr>
            <w:noProof/>
            <w:webHidden/>
          </w:rPr>
          <w:t>176</w:t>
        </w:r>
        <w:r w:rsidR="009E0F79">
          <w:rPr>
            <w:noProof/>
            <w:webHidden/>
          </w:rPr>
          <w:fldChar w:fldCharType="end"/>
        </w:r>
      </w:hyperlink>
    </w:p>
    <w:p w14:paraId="5D45376A" w14:textId="5E02DA41" w:rsidR="00A943B2" w:rsidRPr="005871BD" w:rsidRDefault="000D47BF" w:rsidP="004537AD">
      <w:pPr>
        <w:pStyle w:val="TableofFigures"/>
      </w:pPr>
      <w:r>
        <w:fldChar w:fldCharType="end"/>
      </w:r>
    </w:p>
    <w:p w14:paraId="436BBF37" w14:textId="77777777" w:rsidR="00A943B2" w:rsidRDefault="00A943B2" w:rsidP="001D36DC">
      <w:pPr>
        <w:pStyle w:val="Heading1notnumbered"/>
      </w:pPr>
      <w:bookmarkStart w:id="1" w:name="_Toc315694429"/>
      <w:bookmarkStart w:id="2" w:name="_Toc410312828"/>
      <w:r w:rsidRPr="008D5E56">
        <w:t>Acknowledgments</w:t>
      </w:r>
      <w:bookmarkEnd w:id="1"/>
      <w:bookmarkEnd w:id="2"/>
    </w:p>
    <w:p w14:paraId="1793756D" w14:textId="73AB10F9" w:rsidR="007B6DCE" w:rsidRPr="008E36EC" w:rsidRDefault="007B6DCE" w:rsidP="007B6DCE">
      <w:r>
        <w:t>We acknowledge the participation of the Marine Monitoring Program providers during this review process with their assistance in supplying data and information in the form of reports, papers and email, phone and workshop discussions. In particular we would like to acknowledge Christie Bentley , Vittorio Brando, Catherine Collier, Eduardo Da Silva , Michelle Devlin, , Len McKenzie, Jochen Mueller , Chris Paxman , Brit</w:t>
      </w:r>
      <w:r w:rsidR="003E406C">
        <w:t>ta Schaffelke, Thomas Schroeder</w:t>
      </w:r>
      <w:r>
        <w:t>, Angus Thompson and  Michelle Waycott.</w:t>
      </w:r>
      <w:r w:rsidR="004537AD">
        <w:t xml:space="preserve"> We also acknowledge the comments and suggestions made by Melissa Dobbie, Katherine Martin and the external anonymous reviewer that kindly reviewed an earlier draft of this report.</w:t>
      </w:r>
    </w:p>
    <w:p w14:paraId="0F0CA547" w14:textId="77777777" w:rsidR="00A943B2" w:rsidRDefault="00A943B2">
      <w:pPr>
        <w:spacing w:after="200"/>
      </w:pPr>
    </w:p>
    <w:p w14:paraId="732D3DA0" w14:textId="77777777" w:rsidR="00A943B2" w:rsidRDefault="00A943B2" w:rsidP="001D36DC">
      <w:pPr>
        <w:pStyle w:val="Heading1notnumbered"/>
      </w:pPr>
      <w:bookmarkStart w:id="3" w:name="_Toc315694430"/>
      <w:bookmarkStart w:id="4" w:name="_Toc410312829"/>
      <w:r>
        <w:t>Executive summary</w:t>
      </w:r>
      <w:bookmarkEnd w:id="3"/>
      <w:bookmarkEnd w:id="4"/>
    </w:p>
    <w:p w14:paraId="7E393F77" w14:textId="3A7AF995" w:rsidR="00D82C9B" w:rsidRDefault="00D82C9B" w:rsidP="00D82C9B">
      <w:pPr>
        <w:rPr>
          <w:rFonts w:cs="Arial"/>
        </w:rPr>
      </w:pPr>
      <w:r w:rsidRPr="00D477E0">
        <w:t>The Great Barrier Reef (GBR)</w:t>
      </w:r>
      <w:r>
        <w:t xml:space="preserve"> World Heritage Area covers an area of </w:t>
      </w:r>
      <w:r w:rsidRPr="00850427">
        <w:t>348,000 km</w:t>
      </w:r>
      <w:r w:rsidRPr="00850427">
        <w:rPr>
          <w:vertAlign w:val="superscript"/>
        </w:rPr>
        <w:t>2</w:t>
      </w:r>
      <w:r>
        <w:t xml:space="preserve"> and is bordered by a </w:t>
      </w:r>
      <w:r w:rsidRPr="00850427">
        <w:t>423</w:t>
      </w:r>
      <w:r>
        <w:t>,</w:t>
      </w:r>
      <w:r w:rsidRPr="00850427">
        <w:t>000 km</w:t>
      </w:r>
      <w:r w:rsidRPr="00FE0ED7">
        <w:rPr>
          <w:vertAlign w:val="superscript"/>
        </w:rPr>
        <w:t>2</w:t>
      </w:r>
      <w:r w:rsidRPr="00850427">
        <w:t xml:space="preserve"> </w:t>
      </w:r>
      <w:r>
        <w:t xml:space="preserve">catchment that discharges into the GBR lagoon.  </w:t>
      </w:r>
      <w:r w:rsidRPr="00E26F86">
        <w:rPr>
          <w:rFonts w:cs="Arial"/>
        </w:rPr>
        <w:t>To</w:t>
      </w:r>
      <w:r>
        <w:rPr>
          <w:rFonts w:cs="Arial"/>
        </w:rPr>
        <w:t xml:space="preserve"> improve the quality of </w:t>
      </w:r>
      <w:r w:rsidRPr="00E26F86">
        <w:rPr>
          <w:rFonts w:cs="Arial"/>
        </w:rPr>
        <w:t xml:space="preserve">water entering the </w:t>
      </w:r>
      <w:r>
        <w:rPr>
          <w:rFonts w:cs="Arial"/>
        </w:rPr>
        <w:t>Great Barrier Reef</w:t>
      </w:r>
      <w:r w:rsidRPr="00E26F86">
        <w:rPr>
          <w:rFonts w:cs="Arial"/>
        </w:rPr>
        <w:t>, the Australian and Queensland Governments jointly</w:t>
      </w:r>
      <w:r>
        <w:rPr>
          <w:rFonts w:cs="Arial"/>
        </w:rPr>
        <w:t xml:space="preserve"> released </w:t>
      </w:r>
      <w:r w:rsidRPr="00E26F86">
        <w:rPr>
          <w:rFonts w:cs="Arial"/>
        </w:rPr>
        <w:t>the Reef Water Quality Protection Plan (the Reef Plan)</w:t>
      </w:r>
      <w:r>
        <w:rPr>
          <w:rFonts w:cs="Arial"/>
        </w:rPr>
        <w:t xml:space="preserve"> </w:t>
      </w:r>
      <w:r w:rsidRPr="00E26F86">
        <w:rPr>
          <w:rFonts w:cs="Arial"/>
        </w:rPr>
        <w:t>in 2003</w:t>
      </w:r>
      <w:r>
        <w:rPr>
          <w:rFonts w:cs="Arial"/>
        </w:rPr>
        <w:t xml:space="preserve">  </w:t>
      </w:r>
      <w:r w:rsidR="009E6BEB">
        <w:rPr>
          <w:rFonts w:cs="Arial"/>
        </w:rPr>
        <w:fldChar w:fldCharType="begin"/>
      </w:r>
      <w:r w:rsidR="009E6BEB">
        <w:rPr>
          <w:rFonts w:cs="Arial"/>
        </w:rPr>
        <w:instrText xml:space="preserve"> ADDIN EN.CITE &lt;EndNote&gt;&lt;Cite&gt;&lt;Author&gt;State of Queensland and Commonwealth of Australia&lt;/Author&gt;&lt;Year&gt;2003&lt;/Year&gt;&lt;RecNum&gt;33&lt;/RecNum&gt;&lt;DisplayText&gt;(State of Queensland and Commonwealth of Australia, 2003)&lt;/DisplayText&gt;&lt;record&gt;&lt;rec-number&gt;33&lt;/rec-number&gt;&lt;foreign-keys&gt;&lt;key app="EN" db-id="dp995fxzn5pdw2e5ws05tzwatswrsetxfwrx" timestamp="0"&gt;33&lt;/key&gt;&lt;/foreign-keys&gt;&lt;ref-type name="Report"&gt;27&lt;/ref-type&gt;&lt;contributors&gt;&lt;authors&gt;&lt;author&gt;State of Queensland and Commonwealth of Australia,&lt;/author&gt;&lt;/authors&gt;&lt;/contributors&gt;&lt;titles&gt;&lt;title&gt;Reef Water Quality Protection Plan for Catchments adjacent to the Great Barrier Reef World Heritage Area&lt;/title&gt;&lt;/titles&gt;&lt;dates&gt;&lt;year&gt;2003&lt;/year&gt;&lt;/dates&gt;&lt;pub-location&gt;Brisbane, Australia&lt;/pub-location&gt;&lt;publisher&gt;Queensland Department of Premier and Cabinet&lt;/publisher&gt;&lt;urls&gt;&lt;/urls&gt;&lt;/record&gt;&lt;/Cite&gt;&lt;/EndNote&gt;</w:instrText>
      </w:r>
      <w:r w:rsidR="009E6BEB">
        <w:rPr>
          <w:rFonts w:cs="Arial"/>
        </w:rPr>
        <w:fldChar w:fldCharType="separate"/>
      </w:r>
      <w:r w:rsidR="009E6BEB">
        <w:rPr>
          <w:rFonts w:cs="Arial"/>
          <w:noProof/>
        </w:rPr>
        <w:t>(</w:t>
      </w:r>
      <w:hyperlink w:anchor="_ENREF_46" w:tooltip="State of Queensland and Commonwealth of Australia, 2003 #33" w:history="1">
        <w:r w:rsidR="009E6BEB">
          <w:rPr>
            <w:rFonts w:cs="Arial"/>
            <w:noProof/>
          </w:rPr>
          <w:t>State of Queensland and Commonwealth of Australia, 2003</w:t>
        </w:r>
      </w:hyperlink>
      <w:r w:rsidR="009E6BEB">
        <w:rPr>
          <w:rFonts w:cs="Arial"/>
          <w:noProof/>
        </w:rPr>
        <w:t>)</w:t>
      </w:r>
      <w:r w:rsidR="009E6BEB">
        <w:rPr>
          <w:rFonts w:cs="Arial"/>
        </w:rPr>
        <w:fldChar w:fldCharType="end"/>
      </w:r>
      <w:hyperlink w:anchor="_ENREF_46" w:tooltip="State of Queensland and State of Queensland and Commonwealth of Australia, 2003)" w:history="1"/>
      <w:r>
        <w:rPr>
          <w:rFonts w:cs="Arial"/>
        </w:rPr>
        <w:t>.  The Reef Plan was updated in 2009</w:t>
      </w:r>
      <w:r w:rsidRPr="00E26F86">
        <w:rPr>
          <w:rFonts w:cs="Arial"/>
        </w:rPr>
        <w:t xml:space="preserve"> </w:t>
      </w:r>
      <w:r>
        <w:rPr>
          <w:rFonts w:cs="Arial"/>
        </w:rPr>
        <w:fldChar w:fldCharType="begin"/>
      </w:r>
      <w:r w:rsidR="009E6BEB">
        <w:rPr>
          <w:rFonts w:cs="Arial"/>
        </w:rPr>
        <w:instrText xml:space="preserve"> ADDIN EN.CITE &lt;EndNote&gt;&lt;Cite&gt;&lt;Author&gt;Reef Water Quality Protection Plan Secretariat&lt;/Author&gt;&lt;Year&gt;2009&lt;/Year&gt;&lt;RecNum&gt;30&lt;/RecNum&gt;&lt;DisplayText&gt;(Reef Water Quality Protection Plan Secretariat, 2009)&lt;/DisplayText&gt;&lt;record&gt;&lt;rec-number&gt;30&lt;/rec-number&gt;&lt;foreign-keys&gt;&lt;key app="EN" db-id="dp995fxzn5pdw2e5ws05tzwatswrsetxfwrx" timestamp="0"&gt;30&lt;/key&gt;&lt;/foreign-keys&gt;&lt;ref-type name="Report"&gt;27&lt;/ref-type&gt;&lt;contributors&gt;&lt;authors&gt;&lt;author&gt;Reef Water Quality Protection Plan Secretariat,&lt;/author&gt;&lt;/authors&gt;&lt;/contributors&gt;&lt;titles&gt;&lt;title&gt;Reef Water Quality Protection Plan 2009: For the Great Barrier Reef World Heritage Area and Adjacent Catchments&lt;/title&gt;&lt;/titles&gt;&lt;dates&gt;&lt;year&gt;2009&lt;/year&gt;&lt;/dates&gt;&lt;pub-location&gt;Brisbane, Australia&lt;/pub-location&gt;&lt;publisher&gt;Queensland Department of Premier and Cabinet&lt;/publisher&gt;&lt;urls&gt;&lt;/urls&gt;&lt;/record&gt;&lt;/Cite&gt;&lt;/EndNote&gt;</w:instrText>
      </w:r>
      <w:r>
        <w:rPr>
          <w:rFonts w:cs="Arial"/>
        </w:rPr>
        <w:fldChar w:fldCharType="separate"/>
      </w:r>
      <w:r>
        <w:rPr>
          <w:rFonts w:cs="Arial"/>
          <w:noProof/>
        </w:rPr>
        <w:t>(</w:t>
      </w:r>
      <w:hyperlink w:anchor="_ENREF_40" w:tooltip="Reef Water Quality Protection Plan Secretariat, 2009 #30" w:history="1">
        <w:r w:rsidR="009E6BEB">
          <w:rPr>
            <w:rFonts w:cs="Arial"/>
            <w:noProof/>
          </w:rPr>
          <w:t>Reef Water Quality Protection Plan Secretariat, 2009</w:t>
        </w:r>
      </w:hyperlink>
      <w:r>
        <w:rPr>
          <w:rFonts w:cs="Arial"/>
          <w:noProof/>
        </w:rPr>
        <w:t>)</w:t>
      </w:r>
      <w:r>
        <w:rPr>
          <w:rFonts w:cs="Arial"/>
        </w:rPr>
        <w:fldChar w:fldCharType="end"/>
      </w:r>
      <w:r>
        <w:rPr>
          <w:rFonts w:cs="Arial"/>
        </w:rPr>
        <w:t xml:space="preserve"> and more recently in 2013 </w:t>
      </w:r>
      <w:r>
        <w:rPr>
          <w:rFonts w:cs="Arial"/>
        </w:rPr>
        <w:fldChar w:fldCharType="begin"/>
      </w:r>
      <w:r w:rsidR="009E6BEB">
        <w:rPr>
          <w:rFonts w:cs="Arial"/>
        </w:rPr>
        <w:instrText xml:space="preserve"> ADDIN EN.CITE &lt;EndNote&gt;&lt;Cite&gt;&lt;Author&gt;Reef Water Quality Protection Plan Secretariat&lt;/Author&gt;&lt;Year&gt;2013&lt;/Year&gt;&lt;RecNum&gt;31&lt;/RecNum&gt;&lt;DisplayText&gt;(Reef Water Quality Protection Plan Secretariat, 2013)&lt;/DisplayText&gt;&lt;record&gt;&lt;rec-number&gt;31&lt;/rec-number&gt;&lt;foreign-keys&gt;&lt;key app="EN" db-id="dp995fxzn5pdw2e5ws05tzwatswrsetxfwrx" timestamp="0"&gt;31&lt;/key&gt;&lt;/foreign-keys&gt;&lt;ref-type name="Report"&gt;27&lt;/ref-type&gt;&lt;contributors&gt;&lt;authors&gt;&lt;author&gt;Reef Water Quality Protection Plan Secretariat,&lt;/author&gt;&lt;/authors&gt;&lt;/contributors&gt;&lt;titles&gt;&lt;title&gt;Reef Water Quality Protection Plan 2013: Securing the health and resilience of the Great Barrier Reef World Heritage Area and adjacent catchments&lt;/title&gt;&lt;/titles&gt;&lt;dates&gt;&lt;year&gt;2013&lt;/year&gt;&lt;/dates&gt;&lt;pub-location&gt;Brisbane, Australia.&lt;/pub-location&gt;&lt;publisher&gt;Queensland Department of Premier and Cabinet&lt;/publisher&gt;&lt;urls&gt;&lt;/urls&gt;&lt;/record&gt;&lt;/Cite&gt;&lt;/EndNote&gt;</w:instrText>
      </w:r>
      <w:r>
        <w:rPr>
          <w:rFonts w:cs="Arial"/>
        </w:rPr>
        <w:fldChar w:fldCharType="separate"/>
      </w:r>
      <w:r>
        <w:rPr>
          <w:rFonts w:cs="Arial"/>
          <w:noProof/>
        </w:rPr>
        <w:t>(</w:t>
      </w:r>
      <w:hyperlink w:anchor="_ENREF_41" w:tooltip="Reef Water Quality Protection Plan Secretariat, 2013 #31" w:history="1">
        <w:r w:rsidR="009E6BEB">
          <w:rPr>
            <w:rFonts w:cs="Arial"/>
            <w:noProof/>
          </w:rPr>
          <w:t>Reef Water Quality Protection Plan Secretariat, 2013</w:t>
        </w:r>
      </w:hyperlink>
      <w:r>
        <w:rPr>
          <w:rFonts w:cs="Arial"/>
          <w:noProof/>
        </w:rPr>
        <w:t>)</w:t>
      </w:r>
      <w:r>
        <w:rPr>
          <w:rFonts w:cs="Arial"/>
        </w:rPr>
        <w:fldChar w:fldCharType="end"/>
      </w:r>
      <w:r>
        <w:rPr>
          <w:rFonts w:cs="Arial"/>
        </w:rPr>
        <w:t xml:space="preserve">. </w:t>
      </w:r>
    </w:p>
    <w:p w14:paraId="7544BF67" w14:textId="11F58037" w:rsidR="00D82C9B" w:rsidRPr="00996724" w:rsidRDefault="00D82C9B" w:rsidP="00D82C9B">
      <w:r>
        <w:rPr>
          <w:rFonts w:eastAsia="Arial Unicode MS" w:cs="Arial"/>
          <w:kern w:val="1"/>
        </w:rPr>
        <w:t>Progress towards Reef Plan goal</w:t>
      </w:r>
      <w:r w:rsidRPr="00C01209">
        <w:rPr>
          <w:rFonts w:eastAsia="Arial Unicode MS" w:cs="Arial"/>
          <w:kern w:val="1"/>
        </w:rPr>
        <w:t xml:space="preserve"> and targets is assessed through an annual Report Card, which is produced through the </w:t>
      </w:r>
      <w:r w:rsidRPr="00AE7BB4">
        <w:t>Paddock to Reef Integrated Monitoring, Modelling and Reporting Program</w:t>
      </w:r>
      <w:r>
        <w:t xml:space="preserve"> (</w:t>
      </w:r>
      <w:r w:rsidRPr="00AE7BB4">
        <w:t>Paddock to Reef</w:t>
      </w:r>
      <w:r>
        <w:t xml:space="preserve"> Program) </w:t>
      </w:r>
      <w:r>
        <w:fldChar w:fldCharType="begin"/>
      </w:r>
      <w:r w:rsidR="009E6BEB">
        <w:instrText xml:space="preserve"> ADDIN EN.CITE &lt;EndNote&gt;&lt;Cite&gt;&lt;Author&gt;Carroll&lt;/Author&gt;&lt;Year&gt;2012&lt;/Year&gt;&lt;RecNum&gt;24&lt;/RecNum&gt;&lt;DisplayText&gt;(Carroll et al., 2012)&lt;/DisplayText&gt;&lt;record&gt;&lt;rec-number&gt;24&lt;/rec-number&gt;&lt;foreign-keys&gt;&lt;key app="EN" db-id="dp995fxzn5pdw2e5ws05tzwatswrsetxfwrx" timestamp="0"&gt;24&lt;/key&gt;&lt;/foreign-keys&gt;&lt;ref-type name="Journal Article"&gt;17&lt;/ref-type&gt;&lt;contributors&gt;&lt;authors&gt;&lt;author&gt;Carroll, C.&lt;/author&gt;&lt;author&gt;Waters, D.&lt;/author&gt;&lt;author&gt;Vardy, S.&lt;/author&gt;&lt;author&gt;Silburn, D.M.&lt;/author&gt;&lt;author&gt;Attard, S.&lt;/author&gt;&lt;author&gt;Thorbun, P.J.&lt;/author&gt;&lt;author&gt;Davis, A.M.&lt;/author&gt;&lt;author&gt;Halpin, N.&lt;/author&gt;&lt;author&gt;Schmidt, M.&lt;/author&gt;&lt;author&gt;Wilson, B.&lt;/author&gt;&lt;author&gt;Clark, A.&lt;/author&gt;&lt;/authors&gt;&lt;/contributors&gt;&lt;titles&gt;&lt;title&gt;A paddock to reef monitoring and modelling framework for the Great Barrier Reef: Paddock and catchment component&lt;/title&gt;&lt;secondary-title&gt;Marine Pollution Bulletin&lt;/secondary-title&gt;&lt;/titles&gt;&lt;pages&gt;136-149&lt;/pages&gt;&lt;volume&gt;65&lt;/volume&gt;&lt;dates&gt;&lt;year&gt;2012&lt;/year&gt;&lt;/dates&gt;&lt;urls&gt;&lt;/urls&gt;&lt;/record&gt;&lt;/Cite&gt;&lt;/EndNote&gt;</w:instrText>
      </w:r>
      <w:r>
        <w:fldChar w:fldCharType="separate"/>
      </w:r>
      <w:r>
        <w:rPr>
          <w:noProof/>
        </w:rPr>
        <w:t>(</w:t>
      </w:r>
      <w:hyperlink w:anchor="_ENREF_8" w:tooltip="Carroll, 2012 #24" w:history="1">
        <w:r w:rsidR="009E6BEB">
          <w:rPr>
            <w:noProof/>
          </w:rPr>
          <w:t>Carroll et al., 2012</w:t>
        </w:r>
      </w:hyperlink>
      <w:r>
        <w:rPr>
          <w:noProof/>
        </w:rPr>
        <w:t>)</w:t>
      </w:r>
      <w:r>
        <w:fldChar w:fldCharType="end"/>
      </w:r>
      <w:r w:rsidRPr="00AE7BB4">
        <w:t>.</w:t>
      </w:r>
      <w:r>
        <w:t xml:space="preserve">  This Program was created in 2009 and aims to integrate existing and newly developed monitoring and modelling activities at the Paddock, Catchment and Marine scale.  The Marine component, called the Marine Monitoring Program (MMP), monitors the condition of inshore water quality and aims to link this to changes in the health of key inshore environments (coral reefs and seagrass).  </w:t>
      </w:r>
    </w:p>
    <w:p w14:paraId="696FB70B" w14:textId="5E58FD3F" w:rsidR="00D82C9B" w:rsidRPr="0019640F" w:rsidRDefault="00D82C9B" w:rsidP="00D82C9B">
      <w:pPr>
        <w:rPr>
          <w:b/>
        </w:rPr>
      </w:pPr>
      <w:r>
        <w:t>The current MMP has two core themes, consisting of five sub-programs in total.  The first theme is the inshore GBR water quality monitoring program and comprises (i) monitoring of water quality using grab samples during flood events, (ii) ambient monitoring of water quality using grab samples, loggers and passive samplers, and (iii) remote sensing of pollutant flood plumes and GBR waters.  The second program represents the inshore GBR biological monitoring and comprises (i) monitoring of seagrass abundance and health monitoring, and (ii) monitoring of coral reef health</w:t>
      </w:r>
      <w:r w:rsidRPr="002F3B77">
        <w:t>. It is important to highlight that the MMP (and its individual components) do not actively address several key attributes of a benchmark environmental monitoring program</w:t>
      </w:r>
      <w:r>
        <w:t xml:space="preserve"> </w:t>
      </w:r>
      <w:r>
        <w:fldChar w:fldCharType="begin"/>
      </w:r>
      <w:r w:rsidR="009E6BEB">
        <w:instrText xml:space="preserve"> ADDIN EN.CITE &lt;EndNote&gt;&lt;Cite&gt;&lt;Author&gt;Hedge&lt;/Author&gt;&lt;Year&gt;2014&lt;/Year&gt;&lt;RecNum&gt;46&lt;/RecNum&gt;&lt;DisplayText&gt;(Hedge et al., 2014)&lt;/DisplayText&gt;&lt;record&gt;&lt;rec-number&gt;46&lt;/rec-number&gt;&lt;foreign-keys&gt;&lt;key app="EN" db-id="dp995fxzn5pdw2e5ws05tzwatswrsetxfwrx" timestamp="0"&gt;46&lt;/key&gt;&lt;/foreign-keys&gt;&lt;ref-type name="Report"&gt;27&lt;/ref-type&gt;&lt;contributors&gt;&lt;authors&gt;&lt;author&gt;Hedge, P.&lt;/author&gt;&lt;author&gt;Molloy, F.&lt;/author&gt;&lt;author&gt;Sweatman, H.&lt;/author&gt;&lt;author&gt;Hayes, K.R.&lt;/author&gt;&lt;author&gt;Dambacher, J.M.&lt;/author&gt;&lt;author&gt;Chandler, J.&lt;/author&gt;&lt;author&gt;Gooch, M.&lt;/author&gt;&lt;author&gt;Chinn, A.&lt;/author&gt;&lt;author&gt;Bax, N.&lt;/author&gt;&lt;author&gt;Walshe, T.&lt;/author&gt;&lt;/authors&gt;&lt;/contributors&gt;&lt;titles&gt;&lt;title&gt;An integrated monitoring framework for the Great Barrier Reef World Heritage area, Draft Report&lt;/title&gt;&lt;/titles&gt;&lt;dates&gt;&lt;year&gt;2014&lt;/year&gt;&lt;/dates&gt;&lt;urls&gt;&lt;/urls&gt;&lt;/record&gt;&lt;/Cite&gt;&lt;/EndNote&gt;</w:instrText>
      </w:r>
      <w:r>
        <w:fldChar w:fldCharType="separate"/>
      </w:r>
      <w:r>
        <w:rPr>
          <w:noProof/>
        </w:rPr>
        <w:t>(</w:t>
      </w:r>
      <w:hyperlink w:anchor="_ENREF_20" w:tooltip="Hedge, 2014 #46" w:history="1">
        <w:r w:rsidR="009E6BEB">
          <w:rPr>
            <w:noProof/>
          </w:rPr>
          <w:t>Hedge et al., 2014</w:t>
        </w:r>
      </w:hyperlink>
      <w:r>
        <w:rPr>
          <w:noProof/>
        </w:rPr>
        <w:t>)</w:t>
      </w:r>
      <w:r>
        <w:fldChar w:fldCharType="end"/>
      </w:r>
      <w:r w:rsidRPr="002F3B77">
        <w:t>. Most notably the MMP is not explicitly underpinned by a set of clearly stated objectives,</w:t>
      </w:r>
      <w:r>
        <w:t xml:space="preserve"> </w:t>
      </w:r>
      <w:r w:rsidRPr="002F3B77">
        <w:t>shared conceptual models that characterise current understanding of the impact of drivers or linkages between programs,</w:t>
      </w:r>
      <w:r>
        <w:t xml:space="preserve"> </w:t>
      </w:r>
      <w:r w:rsidRPr="002F3B77">
        <w:t>an overarching statistical design and a clear adaptive review cycle. Some of that underpinning thinking has obviously happened but it is not front and centre, and it has not been communicated widely.</w:t>
      </w:r>
    </w:p>
    <w:p w14:paraId="678BF6D1" w14:textId="77777777" w:rsidR="00D82C9B" w:rsidRPr="00B21D2B" w:rsidRDefault="00D82C9B" w:rsidP="00D82C9B">
      <w:pPr>
        <w:rPr>
          <w:b/>
        </w:rPr>
      </w:pPr>
      <w:r w:rsidRPr="00B21D2B">
        <w:rPr>
          <w:b/>
        </w:rPr>
        <w:t>The objectives of the review were to:</w:t>
      </w:r>
    </w:p>
    <w:tbl>
      <w:tblPr>
        <w:tblStyle w:val="TableGrid"/>
        <w:tblW w:w="0" w:type="auto"/>
        <w:tblLook w:val="04A0" w:firstRow="1" w:lastRow="0" w:firstColumn="1" w:lastColumn="0" w:noHBand="0" w:noVBand="1"/>
        <w:tblCaption w:val="Objectives of the Review"/>
      </w:tblPr>
      <w:tblGrid>
        <w:gridCol w:w="562"/>
        <w:gridCol w:w="9066"/>
      </w:tblGrid>
      <w:tr w:rsidR="009C1996" w14:paraId="714FB3F3" w14:textId="77777777" w:rsidTr="009C1996">
        <w:tc>
          <w:tcPr>
            <w:tcW w:w="562" w:type="dxa"/>
          </w:tcPr>
          <w:p w14:paraId="3F996FF8" w14:textId="44071F30" w:rsidR="009C1996" w:rsidRDefault="009C1996" w:rsidP="00D82C9B">
            <w:r>
              <w:t>1</w:t>
            </w:r>
          </w:p>
        </w:tc>
        <w:tc>
          <w:tcPr>
            <w:tcW w:w="9066" w:type="dxa"/>
          </w:tcPr>
          <w:p w14:paraId="61988E55" w14:textId="77777777" w:rsidR="009C1996" w:rsidRPr="009C1996" w:rsidRDefault="009C1996" w:rsidP="009C1996">
            <w:r w:rsidRPr="009C1996">
              <w:t xml:space="preserve">Organise and participate in 3 workshops in Townsville with MMP Providers, whereby </w:t>
            </w:r>
          </w:p>
          <w:p w14:paraId="34994B4A" w14:textId="77777777" w:rsidR="009C1996" w:rsidRPr="009C1996" w:rsidRDefault="009C1996" w:rsidP="00CF0F57">
            <w:pPr>
              <w:pStyle w:val="ListParagraph"/>
              <w:numPr>
                <w:ilvl w:val="0"/>
                <w:numId w:val="51"/>
              </w:numPr>
            </w:pPr>
            <w:r w:rsidRPr="009C1996">
              <w:t>Conceptual models were to be reviewed and a qualitative model was to be developed for the MMP</w:t>
            </w:r>
          </w:p>
          <w:p w14:paraId="77EA2BBF" w14:textId="77777777" w:rsidR="009C1996" w:rsidRPr="009C1996" w:rsidRDefault="009C1996" w:rsidP="00CF0F57">
            <w:pPr>
              <w:pStyle w:val="ListParagraph"/>
              <w:numPr>
                <w:ilvl w:val="0"/>
                <w:numId w:val="51"/>
              </w:numPr>
            </w:pPr>
            <w:r w:rsidRPr="009C1996">
              <w:t>Refinement of the scope of the task deliverables was to be achieved and datasets were obtained from MMP providers</w:t>
            </w:r>
          </w:p>
          <w:p w14:paraId="7C695E33" w14:textId="372B5BCE" w:rsidR="009C1996" w:rsidRPr="009C1996" w:rsidRDefault="009C1996" w:rsidP="00CF0F57">
            <w:pPr>
              <w:pStyle w:val="ListParagraph"/>
              <w:numPr>
                <w:ilvl w:val="0"/>
                <w:numId w:val="51"/>
              </w:numPr>
            </w:pPr>
            <w:r w:rsidRPr="009C1996">
              <w:t>Draft findings and the discussion and interpretation of results was presented.</w:t>
            </w:r>
          </w:p>
        </w:tc>
      </w:tr>
      <w:tr w:rsidR="009C1996" w14:paraId="33B3AC24" w14:textId="77777777" w:rsidTr="009C1996">
        <w:tc>
          <w:tcPr>
            <w:tcW w:w="562" w:type="dxa"/>
          </w:tcPr>
          <w:p w14:paraId="42E9555F" w14:textId="4F7E526D" w:rsidR="009C1996" w:rsidRDefault="009C1996" w:rsidP="00D82C9B">
            <w:r>
              <w:t>2</w:t>
            </w:r>
          </w:p>
        </w:tc>
        <w:tc>
          <w:tcPr>
            <w:tcW w:w="9066" w:type="dxa"/>
          </w:tcPr>
          <w:p w14:paraId="0C7D084A" w14:textId="3C2D0E58" w:rsidR="009C1996" w:rsidRDefault="009C1996" w:rsidP="00D82C9B">
            <w:r w:rsidRPr="009C1996">
              <w:t>Develop a qualitative model for the Reef Rescue Marine Monitoring Program (MMP) linking water quality, seagrass and coral condition and test indicator selection.</w:t>
            </w:r>
          </w:p>
        </w:tc>
      </w:tr>
      <w:tr w:rsidR="009C1996" w14:paraId="4F13F2F1" w14:textId="77777777" w:rsidTr="009C1996">
        <w:tc>
          <w:tcPr>
            <w:tcW w:w="562" w:type="dxa"/>
          </w:tcPr>
          <w:p w14:paraId="7C1D9690" w14:textId="6464498F" w:rsidR="009C1996" w:rsidRDefault="00B21D2B" w:rsidP="00D82C9B">
            <w:r>
              <w:t>3</w:t>
            </w:r>
          </w:p>
        </w:tc>
        <w:tc>
          <w:tcPr>
            <w:tcW w:w="9066" w:type="dxa"/>
          </w:tcPr>
          <w:p w14:paraId="16261C2F" w14:textId="0CDF3D8A" w:rsidR="009C1996" w:rsidRPr="00B21D2B" w:rsidRDefault="009C1996" w:rsidP="00B21D2B">
            <w:r w:rsidRPr="00B21D2B">
              <w:t>Extract and integrate datasets from the Research Provider’s own data and from the other contractors involved in the MMP, including the Australian Institute of Marine Science, James Cook University and The University of Queensland (MMP Providers) that are suitable for analyses using the statistical software program ‘R’. The statistical analysis must include other relevant environmental datasets identified and agreed to in the second workshop.</w:t>
            </w:r>
          </w:p>
        </w:tc>
      </w:tr>
      <w:tr w:rsidR="00B21D2B" w14:paraId="2A00AF90" w14:textId="77777777" w:rsidTr="009C1996">
        <w:tc>
          <w:tcPr>
            <w:tcW w:w="562" w:type="dxa"/>
          </w:tcPr>
          <w:p w14:paraId="4045B605" w14:textId="2B2A1038" w:rsidR="00B21D2B" w:rsidRDefault="00B21D2B" w:rsidP="00D82C9B">
            <w:r>
              <w:t>4</w:t>
            </w:r>
          </w:p>
        </w:tc>
        <w:tc>
          <w:tcPr>
            <w:tcW w:w="9066" w:type="dxa"/>
          </w:tcPr>
          <w:p w14:paraId="4D64AAFE" w14:textId="7E44A991" w:rsidR="00B21D2B" w:rsidRPr="00B21D2B" w:rsidRDefault="00B21D2B" w:rsidP="00B21D2B">
            <w:r w:rsidRPr="00927912">
              <w:t>Develop appropriate statistical models that can assess water quality, seagrass and coral status with estimates of uncertainty using Generalized Additive Models (GAM) and classification and regression trees (CART). Identify critical spatial and/or temporal gaps (or redundancies) in the monitoring design for each set of data and identify environmental drivers of change.</w:t>
            </w:r>
          </w:p>
        </w:tc>
      </w:tr>
      <w:tr w:rsidR="00B21D2B" w14:paraId="007AA379" w14:textId="77777777" w:rsidTr="009C1996">
        <w:tc>
          <w:tcPr>
            <w:tcW w:w="562" w:type="dxa"/>
          </w:tcPr>
          <w:p w14:paraId="1499FC67" w14:textId="268ADE35" w:rsidR="00B21D2B" w:rsidRDefault="00B21D2B" w:rsidP="00D82C9B">
            <w:r>
              <w:t>5</w:t>
            </w:r>
          </w:p>
        </w:tc>
        <w:tc>
          <w:tcPr>
            <w:tcW w:w="9066" w:type="dxa"/>
          </w:tcPr>
          <w:p w14:paraId="7274A8BF" w14:textId="17837B0C" w:rsidR="00B21D2B" w:rsidRPr="00B21D2B" w:rsidRDefault="00B21D2B" w:rsidP="00B21D2B">
            <w:r w:rsidRPr="00B21D2B">
              <w:t>Examine whether water quality, seagrass and coral metrics are sensitive to existing indicators to determine whether the metrics need to be re-evaluated utilising tools such as GAM and CART. Propose an approach of metric integration for reporting.</w:t>
            </w:r>
          </w:p>
        </w:tc>
      </w:tr>
      <w:tr w:rsidR="00B21D2B" w14:paraId="7AFEF162" w14:textId="77777777" w:rsidTr="009C1996">
        <w:tc>
          <w:tcPr>
            <w:tcW w:w="562" w:type="dxa"/>
          </w:tcPr>
          <w:p w14:paraId="7B2B6F01" w14:textId="532532D5" w:rsidR="00B21D2B" w:rsidRDefault="00B21D2B" w:rsidP="00D82C9B">
            <w:r>
              <w:t>6</w:t>
            </w:r>
          </w:p>
        </w:tc>
        <w:tc>
          <w:tcPr>
            <w:tcW w:w="9066" w:type="dxa"/>
          </w:tcPr>
          <w:p w14:paraId="4C4E82DB" w14:textId="24963989" w:rsidR="00B21D2B" w:rsidRPr="00B21D2B" w:rsidRDefault="00B21D2B" w:rsidP="00B21D2B">
            <w:r w:rsidRPr="00B21D2B">
              <w:t>Conduct a multivariate analysis of water quality, seagrass and coral data using CART to determine if (i) there is power in such an analysis to determine trends in the data and determine tipping points (or thresholds), and (ii) whether there is scope to identify alternative metrics for water quality, seagrass and coral. Consider the spatial and temporal design and whether there are any gaps or redundancies.</w:t>
            </w:r>
          </w:p>
        </w:tc>
      </w:tr>
      <w:tr w:rsidR="00B21D2B" w14:paraId="1930C060" w14:textId="77777777" w:rsidTr="009C1996">
        <w:tc>
          <w:tcPr>
            <w:tcW w:w="562" w:type="dxa"/>
          </w:tcPr>
          <w:p w14:paraId="2DD616AA" w14:textId="551BF386" w:rsidR="00B21D2B" w:rsidRDefault="00B21D2B" w:rsidP="00D82C9B">
            <w:r>
              <w:t>7</w:t>
            </w:r>
          </w:p>
        </w:tc>
        <w:tc>
          <w:tcPr>
            <w:tcW w:w="9066" w:type="dxa"/>
          </w:tcPr>
          <w:p w14:paraId="09303368" w14:textId="7FD719DF" w:rsidR="00B21D2B" w:rsidRPr="00B21D2B" w:rsidRDefault="00B21D2B" w:rsidP="00B21D2B">
            <w:r w:rsidRPr="00927912">
              <w:t>Evaluate the existing marine monitoring design for improved confidence in reporting progress towards Reef Plan goals, noting that the design will need to consider existing monitoring sites. Sampling design methods such as the Generalized Random Tessellation Stratified (GRTS) design will be considered to ensure spatial balance and provide flexibility in the sample design to accommodate future changes in monitoring effort, funding and scope.</w:t>
            </w:r>
          </w:p>
        </w:tc>
      </w:tr>
      <w:tr w:rsidR="00B21D2B" w14:paraId="6507BAB1" w14:textId="77777777" w:rsidTr="009C1996">
        <w:tc>
          <w:tcPr>
            <w:tcW w:w="562" w:type="dxa"/>
          </w:tcPr>
          <w:p w14:paraId="7D6DFE95" w14:textId="2C5A519E" w:rsidR="00B21D2B" w:rsidRDefault="00B21D2B" w:rsidP="00D82C9B">
            <w:r>
              <w:t>8</w:t>
            </w:r>
          </w:p>
        </w:tc>
        <w:tc>
          <w:tcPr>
            <w:tcW w:w="9066" w:type="dxa"/>
          </w:tcPr>
          <w:p w14:paraId="7FCC8B44" w14:textId="3C8EBB0A" w:rsidR="00B21D2B" w:rsidRPr="00B21D2B" w:rsidRDefault="00B21D2B" w:rsidP="00B21D2B">
            <w:r w:rsidRPr="00B21D2B">
              <w:t>Share data and analysis methods with other components of the MMP as required.</w:t>
            </w:r>
          </w:p>
        </w:tc>
      </w:tr>
      <w:tr w:rsidR="00B21D2B" w14:paraId="2768F79C" w14:textId="77777777" w:rsidTr="009C1996">
        <w:tc>
          <w:tcPr>
            <w:tcW w:w="562" w:type="dxa"/>
          </w:tcPr>
          <w:p w14:paraId="3DDCC34F" w14:textId="1FF9F07E" w:rsidR="00B21D2B" w:rsidRDefault="00B21D2B" w:rsidP="00D82C9B">
            <w:r>
              <w:t>9</w:t>
            </w:r>
          </w:p>
        </w:tc>
        <w:tc>
          <w:tcPr>
            <w:tcW w:w="9066" w:type="dxa"/>
          </w:tcPr>
          <w:p w14:paraId="593D801E" w14:textId="0E7FAD3A" w:rsidR="00B21D2B" w:rsidRPr="00B21D2B" w:rsidRDefault="00B21D2B" w:rsidP="00B21D2B">
            <w:r w:rsidRPr="00927912">
              <w:t>Provide the Draft and Final Reports and Financial Statement.</w:t>
            </w:r>
          </w:p>
        </w:tc>
      </w:tr>
    </w:tbl>
    <w:p w14:paraId="5A12BE06" w14:textId="77777777" w:rsidR="009C1996" w:rsidRDefault="009C1996" w:rsidP="00D82C9B"/>
    <w:p w14:paraId="1BF327DC" w14:textId="77777777" w:rsidR="00D82C9B" w:rsidRDefault="00D82C9B" w:rsidP="00D82C9B">
      <w:pPr>
        <w:rPr>
          <w:b/>
        </w:rPr>
      </w:pPr>
      <w:r w:rsidRPr="00B21D2B">
        <w:rPr>
          <w:b/>
        </w:rPr>
        <w:t xml:space="preserve">In response to these objectives, this review has delivered the following: </w:t>
      </w:r>
    </w:p>
    <w:tbl>
      <w:tblPr>
        <w:tblStyle w:val="TableGrid"/>
        <w:tblW w:w="0" w:type="auto"/>
        <w:tblLook w:val="04A0" w:firstRow="1" w:lastRow="0" w:firstColumn="1" w:lastColumn="0" w:noHBand="0" w:noVBand="1"/>
        <w:tblCaption w:val="Deliverables of the Review"/>
      </w:tblPr>
      <w:tblGrid>
        <w:gridCol w:w="562"/>
        <w:gridCol w:w="9066"/>
      </w:tblGrid>
      <w:tr w:rsidR="00B21D2B" w14:paraId="0BF15DD6" w14:textId="77777777" w:rsidTr="001C614D">
        <w:tc>
          <w:tcPr>
            <w:tcW w:w="562" w:type="dxa"/>
          </w:tcPr>
          <w:p w14:paraId="58592177" w14:textId="3B9549C7" w:rsidR="00B21D2B" w:rsidRDefault="00B21D2B" w:rsidP="001C614D">
            <w:r>
              <w:t>A</w:t>
            </w:r>
          </w:p>
        </w:tc>
        <w:tc>
          <w:tcPr>
            <w:tcW w:w="9066" w:type="dxa"/>
          </w:tcPr>
          <w:p w14:paraId="7051C4A2" w14:textId="14893C42" w:rsidR="00B21D2B" w:rsidRPr="00B21D2B" w:rsidRDefault="00B21D2B" w:rsidP="009E6BEB">
            <w:r>
              <w:t xml:space="preserve">Qualitative models for the Reef Rescue MMP were developed for water quality, seagrass and coral condition. Indicators were tested through the analysis of each model. It is important to note that a unified model linking each qualitative model could not be achieved as this is mathematically intractable. This can be likened to an overparametrised statistical model. A model of this size in this qualitative framework becomes ambiguous and not useful. More complex modelling frameworks such as Atlantis </w:t>
            </w:r>
            <w:r>
              <w:fldChar w:fldCharType="begin"/>
            </w:r>
            <w:r w:rsidR="009E6BEB">
              <w:instrText xml:space="preserve"> ADDIN EN.CITE &lt;EndNote&gt;&lt;Cite&gt;&lt;Author&gt;Fulton&lt;/Author&gt;&lt;Year&gt;2011&lt;/Year&gt;&lt;RecNum&gt;56&lt;/RecNum&gt;&lt;DisplayText&gt;(Fulton et al., 2011)&lt;/DisplayText&gt;&lt;record&gt;&lt;rec-number&gt;56&lt;/rec-number&gt;&lt;foreign-keys&gt;&lt;key app="EN" db-id="dp995fxzn5pdw2e5ws05tzwatswrsetxfwrx" timestamp="0"&gt;56&lt;/key&gt;&lt;/foreign-keys&gt;&lt;ref-type name="Journal Article"&gt;17&lt;/ref-type&gt;&lt;contributors&gt;&lt;authors&gt;&lt;author&gt;Fulton, E.A.&lt;/author&gt;&lt;author&gt;Link, J.&lt;/author&gt;&lt;author&gt;Kaplan, I.C.&lt;/author&gt;&lt;author&gt;Johnson, P.&lt;/author&gt;&lt;author&gt;Savina-Rolland, M.&lt;/author&gt;&lt;author&gt;Ainsworth, C.&lt;/author&gt;&lt;author&gt;Horne, P.&lt;/author&gt;&lt;author&gt;Gorton, R.&lt;/author&gt;&lt;author&gt;Gamble, R.J.&lt;/author&gt;&lt;author&gt;Smith, T. &lt;/author&gt;&lt;author&gt;Smith, D.&lt;/author&gt;&lt;/authors&gt;&lt;/contributors&gt;&lt;titles&gt;&lt;title&gt;Lessons in modelling and management of marine ecosystems: the Atlantis experience&lt;/title&gt;&lt;secondary-title&gt;Fish and Fisheries&lt;/secondary-title&gt;&lt;/titles&gt;&lt;pages&gt;171-188&lt;/pages&gt;&lt;volume&gt;12&lt;/volume&gt;&lt;dates&gt;&lt;year&gt;2011&lt;/year&gt;&lt;/dates&gt;&lt;urls&gt;&lt;/urls&gt;&lt;electronic-resource-num&gt;doi:10.1111/J.1467-2979.2011.00412.X&lt;/electronic-resource-num&gt;&lt;/record&gt;&lt;/Cite&gt;&lt;/EndNote&gt;</w:instrText>
            </w:r>
            <w:r>
              <w:fldChar w:fldCharType="separate"/>
            </w:r>
            <w:r>
              <w:rPr>
                <w:noProof/>
              </w:rPr>
              <w:t>(</w:t>
            </w:r>
            <w:hyperlink w:anchor="_ENREF_17" w:tooltip="Fulton, 2011 #56" w:history="1">
              <w:r w:rsidR="009E6BEB">
                <w:rPr>
                  <w:noProof/>
                </w:rPr>
                <w:t>Fulton et al., 2011</w:t>
              </w:r>
            </w:hyperlink>
            <w:r>
              <w:rPr>
                <w:noProof/>
              </w:rPr>
              <w:t>)</w:t>
            </w:r>
            <w:r>
              <w:fldChar w:fldCharType="end"/>
            </w:r>
            <w:r>
              <w:t xml:space="preserve"> may need to be explored by GBRMPA at a later date if a unified model is required.</w:t>
            </w:r>
          </w:p>
        </w:tc>
      </w:tr>
      <w:tr w:rsidR="00B21D2B" w14:paraId="06C0603B" w14:textId="77777777" w:rsidTr="001C614D">
        <w:tc>
          <w:tcPr>
            <w:tcW w:w="562" w:type="dxa"/>
          </w:tcPr>
          <w:p w14:paraId="45A9A333" w14:textId="431F0F14" w:rsidR="00B21D2B" w:rsidRDefault="00B21D2B" w:rsidP="001C614D">
            <w:r>
              <w:t>B</w:t>
            </w:r>
          </w:p>
        </w:tc>
        <w:tc>
          <w:tcPr>
            <w:tcW w:w="9066" w:type="dxa"/>
          </w:tcPr>
          <w:p w14:paraId="17E6A7CF" w14:textId="28A452C3" w:rsidR="00B21D2B" w:rsidRPr="00B21D2B" w:rsidRDefault="00B21D2B" w:rsidP="00B21D2B">
            <w:r w:rsidRPr="00B21D2B">
              <w:t>Extracted and integrated datasets from the MMP providers were obtained.  Relevant CSIRO collected data, namely from the remotely sensed program of the MMP</w:t>
            </w:r>
            <w:r w:rsidR="00643704">
              <w:t>,</w:t>
            </w:r>
            <w:r w:rsidRPr="00B21D2B">
              <w:t xml:space="preserve"> was utilised where possible.</w:t>
            </w:r>
          </w:p>
        </w:tc>
      </w:tr>
      <w:tr w:rsidR="00B21D2B" w14:paraId="71AEECA6" w14:textId="77777777" w:rsidTr="001C614D">
        <w:tc>
          <w:tcPr>
            <w:tcW w:w="562" w:type="dxa"/>
          </w:tcPr>
          <w:p w14:paraId="1D387B79" w14:textId="1C507B8D" w:rsidR="00B21D2B" w:rsidRDefault="00B21D2B" w:rsidP="001C614D">
            <w:r>
              <w:t>C</w:t>
            </w:r>
          </w:p>
        </w:tc>
        <w:tc>
          <w:tcPr>
            <w:tcW w:w="9066" w:type="dxa"/>
          </w:tcPr>
          <w:p w14:paraId="1AE581BD" w14:textId="73FF2A37" w:rsidR="00B21D2B" w:rsidRPr="00B21D2B" w:rsidRDefault="00B21D2B" w:rsidP="00B21D2B">
            <w:r w:rsidRPr="00B21D2B">
              <w:t xml:space="preserve">An analysis of trends in water quality, seagrass and coral were completed, where drivers of change were identified using methods such as Generalised Additive Models (GAM), Generalised Linear and Mixed Models (GLMs and GLMM) and Classification and Regression Trees (CART). </w:t>
            </w:r>
          </w:p>
        </w:tc>
      </w:tr>
      <w:tr w:rsidR="00B21D2B" w14:paraId="2CC2ACE8" w14:textId="77777777" w:rsidTr="001C614D">
        <w:tc>
          <w:tcPr>
            <w:tcW w:w="562" w:type="dxa"/>
          </w:tcPr>
          <w:p w14:paraId="5EB996F6" w14:textId="6AF9CCE2" w:rsidR="00B21D2B" w:rsidRDefault="00B21D2B" w:rsidP="001C614D">
            <w:r>
              <w:t>D</w:t>
            </w:r>
          </w:p>
        </w:tc>
        <w:tc>
          <w:tcPr>
            <w:tcW w:w="9066" w:type="dxa"/>
          </w:tcPr>
          <w:p w14:paraId="10E1428C" w14:textId="09CD0572" w:rsidR="00B21D2B" w:rsidRPr="00B21D2B" w:rsidRDefault="00B21D2B" w:rsidP="00B21D2B">
            <w:r w:rsidRPr="00B21D2B">
              <w:t xml:space="preserve">An evaluation of the MMP monitoring design was achieved where appropriate data and information was made available.  Statistical design methods such as the generalised random tessellation stratified (GRTS) design could not be investigated as insufficient information was provided. </w:t>
            </w:r>
          </w:p>
        </w:tc>
      </w:tr>
      <w:tr w:rsidR="00B21D2B" w14:paraId="598ED1A6" w14:textId="77777777" w:rsidTr="001C614D">
        <w:tc>
          <w:tcPr>
            <w:tcW w:w="562" w:type="dxa"/>
          </w:tcPr>
          <w:p w14:paraId="43701506" w14:textId="08A60F94" w:rsidR="00B21D2B" w:rsidRDefault="00B21D2B" w:rsidP="001C614D">
            <w:r>
              <w:t>E</w:t>
            </w:r>
          </w:p>
        </w:tc>
        <w:tc>
          <w:tcPr>
            <w:tcW w:w="9066" w:type="dxa"/>
          </w:tcPr>
          <w:p w14:paraId="3DE371BA" w14:textId="65D31184" w:rsidR="00B21D2B" w:rsidRPr="00B21D2B" w:rsidRDefault="00B21D2B" w:rsidP="001C614D">
            <w:r>
              <w:t>Presentation of findings from the review at an MMP workshop in addition to providing draft and final reports and financial statements.</w:t>
            </w:r>
          </w:p>
        </w:tc>
      </w:tr>
      <w:tr w:rsidR="00B21D2B" w14:paraId="043B2212" w14:textId="77777777" w:rsidTr="001C614D">
        <w:tc>
          <w:tcPr>
            <w:tcW w:w="562" w:type="dxa"/>
          </w:tcPr>
          <w:p w14:paraId="570DA86B" w14:textId="36385BBE" w:rsidR="00B21D2B" w:rsidRDefault="00B21D2B" w:rsidP="001C614D">
            <w:r>
              <w:t>F</w:t>
            </w:r>
          </w:p>
        </w:tc>
        <w:tc>
          <w:tcPr>
            <w:tcW w:w="9066" w:type="dxa"/>
          </w:tcPr>
          <w:p w14:paraId="4202E5EA" w14:textId="4E375A6E" w:rsidR="00B21D2B" w:rsidRPr="00B21D2B" w:rsidRDefault="00B21D2B" w:rsidP="001C614D">
            <w:r>
              <w:t>Examination of report card metrics (water quality, seagrass and coral) through a power analysis to determine if the metrics developed for the report card are useful. Methods for investigating the sensitivity of indicators with respect to indicators and the exploration of how the metrics could be integrated were not achieved due to the time frame of this work and issues with the implementation of metrics.</w:t>
            </w:r>
          </w:p>
        </w:tc>
      </w:tr>
      <w:tr w:rsidR="00B21D2B" w14:paraId="4AAF4FAB" w14:textId="77777777" w:rsidTr="001C614D">
        <w:tc>
          <w:tcPr>
            <w:tcW w:w="562" w:type="dxa"/>
          </w:tcPr>
          <w:p w14:paraId="6B96BAC4" w14:textId="2D0A95A0" w:rsidR="00B21D2B" w:rsidRDefault="00B21D2B" w:rsidP="001C614D">
            <w:r>
              <w:t>G</w:t>
            </w:r>
          </w:p>
        </w:tc>
        <w:tc>
          <w:tcPr>
            <w:tcW w:w="9066" w:type="dxa"/>
          </w:tcPr>
          <w:p w14:paraId="1087F42E" w14:textId="579DF0CF" w:rsidR="00B21D2B" w:rsidRPr="00B21D2B" w:rsidRDefault="00B21D2B" w:rsidP="001C614D">
            <w:r>
              <w:t>We conducted a multivariate analysis of seagrass and coral data (separately) which included water quality data and potential drivers of change to examine differences in species composition and important variables with important split points that could be explored further and considered as potential metrics.</w:t>
            </w:r>
          </w:p>
        </w:tc>
      </w:tr>
      <w:tr w:rsidR="00B21D2B" w14:paraId="67B05D41" w14:textId="77777777" w:rsidTr="001C614D">
        <w:tc>
          <w:tcPr>
            <w:tcW w:w="562" w:type="dxa"/>
          </w:tcPr>
          <w:p w14:paraId="42902D7C" w14:textId="4285CF55" w:rsidR="00B21D2B" w:rsidRDefault="00B21D2B" w:rsidP="001C614D">
            <w:r>
              <w:t>H</w:t>
            </w:r>
          </w:p>
        </w:tc>
        <w:tc>
          <w:tcPr>
            <w:tcW w:w="9066" w:type="dxa"/>
          </w:tcPr>
          <w:p w14:paraId="302DCA23" w14:textId="2807C8CC" w:rsidR="00B21D2B" w:rsidRPr="00B21D2B" w:rsidRDefault="00B21D2B" w:rsidP="00B21D2B">
            <w:r w:rsidRPr="00B21D2B">
              <w:t>We conducted separate power analyses on all metrics using a bootstrap simulation method to determine the power to detect a change.  We considered alternative metrics that could be included as part of the report card, namely the PSII-HEQ index.</w:t>
            </w:r>
          </w:p>
        </w:tc>
      </w:tr>
      <w:tr w:rsidR="00B21D2B" w14:paraId="5DDA113E" w14:textId="77777777" w:rsidTr="001C614D">
        <w:tc>
          <w:tcPr>
            <w:tcW w:w="562" w:type="dxa"/>
          </w:tcPr>
          <w:p w14:paraId="73F67DD2" w14:textId="345B57DF" w:rsidR="00B21D2B" w:rsidRDefault="00B21D2B" w:rsidP="001C614D">
            <w:r>
              <w:t>I</w:t>
            </w:r>
          </w:p>
        </w:tc>
        <w:tc>
          <w:tcPr>
            <w:tcW w:w="9066" w:type="dxa"/>
          </w:tcPr>
          <w:p w14:paraId="5245E11E" w14:textId="5F04560B" w:rsidR="00B21D2B" w:rsidRPr="00B21D2B" w:rsidRDefault="00B21D2B" w:rsidP="00B21D2B">
            <w:r w:rsidRPr="00B21D2B">
              <w:t>Data, analysis and methods have been shared with providers where requested and deemed appropriate.</w:t>
            </w:r>
          </w:p>
        </w:tc>
      </w:tr>
    </w:tbl>
    <w:p w14:paraId="2B86402F" w14:textId="77777777" w:rsidR="00B21D2B" w:rsidRPr="00B21D2B" w:rsidRDefault="00B21D2B" w:rsidP="00D82C9B">
      <w:pPr>
        <w:rPr>
          <w:b/>
        </w:rPr>
      </w:pPr>
    </w:p>
    <w:p w14:paraId="608A4DB9" w14:textId="77777777" w:rsidR="00D82C9B" w:rsidRDefault="00D82C9B" w:rsidP="00D82C9B"/>
    <w:p w14:paraId="5593D998" w14:textId="77777777" w:rsidR="00C77195" w:rsidRDefault="00C77195" w:rsidP="00D82C9B"/>
    <w:p w14:paraId="240F8605" w14:textId="77777777" w:rsidR="00C77195" w:rsidRDefault="00C77195" w:rsidP="00D82C9B"/>
    <w:p w14:paraId="02953394" w14:textId="77777777" w:rsidR="00C77195" w:rsidRDefault="00C77195" w:rsidP="00D82C9B"/>
    <w:p w14:paraId="30E86C5D" w14:textId="77777777" w:rsidR="00C77195" w:rsidRDefault="00C77195" w:rsidP="00D82C9B"/>
    <w:p w14:paraId="5F91FD15" w14:textId="77777777" w:rsidR="00C77195" w:rsidRDefault="00C77195" w:rsidP="00D82C9B"/>
    <w:p w14:paraId="19AE6266" w14:textId="08EBF1AA" w:rsidR="00D82C9B" w:rsidRPr="00C77195" w:rsidRDefault="008F7AFF" w:rsidP="00D82C9B">
      <w:pPr>
        <w:rPr>
          <w:b/>
        </w:rPr>
      </w:pPr>
      <w:r>
        <w:rPr>
          <w:b/>
        </w:rPr>
        <w:t>Considerations</w:t>
      </w:r>
      <w:r w:rsidR="00C77195" w:rsidRPr="00C77195">
        <w:rPr>
          <w:b/>
        </w:rPr>
        <w:t xml:space="preserve"> for the Marine Monitoring Program:</w:t>
      </w:r>
    </w:p>
    <w:tbl>
      <w:tblPr>
        <w:tblStyle w:val="TableGrid"/>
        <w:tblW w:w="0" w:type="auto"/>
        <w:tblLook w:val="04A0" w:firstRow="1" w:lastRow="0" w:firstColumn="1" w:lastColumn="0" w:noHBand="0" w:noVBand="1"/>
        <w:tblCaption w:val="Sample Design and Integration"/>
      </w:tblPr>
      <w:tblGrid>
        <w:gridCol w:w="704"/>
        <w:gridCol w:w="8924"/>
      </w:tblGrid>
      <w:tr w:rsidR="002C6DE0" w14:paraId="771CE308" w14:textId="77777777" w:rsidTr="002C6DE0">
        <w:tc>
          <w:tcPr>
            <w:tcW w:w="704" w:type="dxa"/>
            <w:shd w:val="clear" w:color="auto" w:fill="D1F6FF" w:themeFill="accent2" w:themeFillTint="1A"/>
          </w:tcPr>
          <w:p w14:paraId="28E4BA54" w14:textId="648CD51A" w:rsidR="002C6DE0" w:rsidRPr="002C6DE0" w:rsidRDefault="002C6DE0" w:rsidP="00D82C9B">
            <w:pPr>
              <w:rPr>
                <w:b/>
              </w:rPr>
            </w:pPr>
            <w:r w:rsidRPr="002C6DE0">
              <w:rPr>
                <w:b/>
              </w:rPr>
              <w:t>1</w:t>
            </w:r>
          </w:p>
        </w:tc>
        <w:tc>
          <w:tcPr>
            <w:tcW w:w="8924" w:type="dxa"/>
            <w:shd w:val="clear" w:color="auto" w:fill="D1F6FF" w:themeFill="accent2" w:themeFillTint="1A"/>
          </w:tcPr>
          <w:p w14:paraId="69CCF697" w14:textId="09D83831" w:rsidR="002C6DE0" w:rsidRPr="002C6DE0" w:rsidRDefault="002C6DE0" w:rsidP="00D82C9B">
            <w:pPr>
              <w:rPr>
                <w:b/>
                <w:caps/>
              </w:rPr>
            </w:pPr>
            <w:r w:rsidRPr="002C6DE0">
              <w:rPr>
                <w:b/>
                <w:caps/>
              </w:rPr>
              <w:t>Sample Design and Integration</w:t>
            </w:r>
          </w:p>
        </w:tc>
      </w:tr>
    </w:tbl>
    <w:p w14:paraId="09097A4B" w14:textId="77777777" w:rsidR="00D82C9B" w:rsidRDefault="00D82C9B" w:rsidP="00D82C9B">
      <w:r>
        <w:t xml:space="preserve">  </w:t>
      </w:r>
    </w:p>
    <w:p w14:paraId="1C9ED4A9" w14:textId="665803D7" w:rsidR="00D82C9B" w:rsidRDefault="00D82C9B" w:rsidP="00D82C9B">
      <w:r>
        <w:t xml:space="preserve">This integration agenda needs to be considered as a priority and critical to the thinking around this is a key set of overarching objectives that integrate each of the sub-programs reviewed in this report.  While each program component has their own set of objectives, there does not appear to be any documented and shared MMP-wide monitoring objectives. This is an important touchstone for any integrated monitoring program. It is also what drives the feedback loop and adaptive review cycle.  Frameworks such as the Driver-Pressure-State-Impact-Response (DPSIR) may provide useful lenses to structure that thinking around the MMP. These frameworks can help provide clarity around the monitoring objectives. </w:t>
      </w:r>
    </w:p>
    <w:p w14:paraId="14510E78" w14:textId="77777777" w:rsidR="00D82C9B" w:rsidRDefault="00D82C9B" w:rsidP="00D82C9B">
      <w:r>
        <w:t>MMP wide monitoring objectives represent the one component of this program that is lacking and as a result we recommend that GBRMPA revisit the objectives put in place by the individual sub-programs to ensure integration is front and centre of the MMP.  More specifically, the MMP as a whole will need to clearly articulate</w:t>
      </w:r>
    </w:p>
    <w:p w14:paraId="04A4D87B" w14:textId="77777777" w:rsidR="00D82C9B" w:rsidRDefault="00D82C9B" w:rsidP="00CF0F57">
      <w:pPr>
        <w:pStyle w:val="ListParagraph"/>
        <w:numPr>
          <w:ilvl w:val="0"/>
          <w:numId w:val="42"/>
        </w:numPr>
        <w:spacing w:after="0"/>
        <w:contextualSpacing w:val="0"/>
      </w:pPr>
      <w:r>
        <w:t xml:space="preserve">What exact metrics they want to monitor, </w:t>
      </w:r>
    </w:p>
    <w:p w14:paraId="431193B7" w14:textId="583A00EB" w:rsidR="00D82C9B" w:rsidRDefault="00D82C9B" w:rsidP="00CF0F57">
      <w:pPr>
        <w:pStyle w:val="ListParagraph"/>
        <w:numPr>
          <w:ilvl w:val="0"/>
          <w:numId w:val="42"/>
        </w:numPr>
        <w:spacing w:after="0"/>
        <w:contextualSpacing w:val="0"/>
      </w:pPr>
      <w:r>
        <w:t>Over which regions</w:t>
      </w:r>
      <w:r w:rsidR="005A3281">
        <w:t>,</w:t>
      </w:r>
    </w:p>
    <w:p w14:paraId="145CB3B1" w14:textId="44421063" w:rsidR="00D82C9B" w:rsidRDefault="00D82C9B" w:rsidP="00CF0F57">
      <w:pPr>
        <w:pStyle w:val="ListParagraph"/>
        <w:numPr>
          <w:ilvl w:val="0"/>
          <w:numId w:val="42"/>
        </w:numPr>
        <w:spacing w:after="0"/>
        <w:contextualSpacing w:val="0"/>
      </w:pPr>
      <w:r>
        <w:t>Over what timeframes</w:t>
      </w:r>
      <w:r w:rsidR="005A3281">
        <w:t>, and</w:t>
      </w:r>
    </w:p>
    <w:p w14:paraId="43664978" w14:textId="357B77B6" w:rsidR="00D82C9B" w:rsidRDefault="00D82C9B" w:rsidP="00CF0F57">
      <w:pPr>
        <w:pStyle w:val="ListParagraph"/>
        <w:numPr>
          <w:ilvl w:val="0"/>
          <w:numId w:val="42"/>
        </w:numPr>
        <w:contextualSpacing w:val="0"/>
      </w:pPr>
      <w:r>
        <w:t xml:space="preserve">What size change they want to detect </w:t>
      </w:r>
    </w:p>
    <w:p w14:paraId="461D54F7" w14:textId="25A22855" w:rsidR="00D82C9B" w:rsidRDefault="002C6DE0" w:rsidP="00D82C9B">
      <w:r>
        <w:t>While</w:t>
      </w:r>
      <w:r w:rsidR="00D82C9B" w:rsidRPr="005D3F3C">
        <w:t xml:space="preserve"> we can draw on the strengths of </w:t>
      </w:r>
      <w:r w:rsidR="00071C25">
        <w:t xml:space="preserve">a </w:t>
      </w:r>
      <w:r>
        <w:t>probability based design</w:t>
      </w:r>
      <w:r w:rsidR="00D82C9B">
        <w:t xml:space="preserve"> </w:t>
      </w:r>
      <w:r w:rsidR="00D82C9B" w:rsidRPr="005D3F3C">
        <w:t>to assist with structuring a design that</w:t>
      </w:r>
      <w:r>
        <w:t xml:space="preserve"> achieves a stronger spatial representation</w:t>
      </w:r>
      <w:r w:rsidR="00D82C9B" w:rsidRPr="005D3F3C">
        <w:t>, eliminate</w:t>
      </w:r>
      <w:r w:rsidR="00071C25">
        <w:t>s</w:t>
      </w:r>
      <w:r w:rsidR="00D82C9B" w:rsidRPr="005D3F3C">
        <w:t xml:space="preserve"> bias and can </w:t>
      </w:r>
      <w:r w:rsidR="00D82C9B">
        <w:t>accommodate</w:t>
      </w:r>
      <w:r w:rsidR="00D82C9B" w:rsidRPr="005D3F3C">
        <w:t xml:space="preserve"> the logistical constraints of a complex sampling program such as the MMP, it would require substantial effort </w:t>
      </w:r>
      <w:r w:rsidR="00D82C9B">
        <w:t xml:space="preserve">and collaboration amongst the MMP providers, working closely with a statistician.  While it may be suggested that the designs or monitoring sites that are in place cannot be changed, or would not look any different if redesigned partially or fully, we question the representativeness of the samples taken, given that the entire region that falls into scope for monitoring was not considered in constructing each design. To assist GBRMPA in considering alternative designs that will aid the integration process, </w:t>
      </w:r>
      <w:r w:rsidR="00D82C9B" w:rsidRPr="005D3F3C">
        <w:t xml:space="preserve">we </w:t>
      </w:r>
      <w:r w:rsidR="00D82C9B">
        <w:t xml:space="preserve">present three </w:t>
      </w:r>
      <w:r w:rsidR="008F7AFF">
        <w:t>suggestions for the program</w:t>
      </w:r>
      <w:r w:rsidR="00D82C9B">
        <w:t>.</w:t>
      </w:r>
    </w:p>
    <w:p w14:paraId="6E514F6F" w14:textId="1C22043F" w:rsidR="00D82C9B" w:rsidRPr="002C6DE0" w:rsidRDefault="00954E1E" w:rsidP="00CF0F57">
      <w:pPr>
        <w:pStyle w:val="ListParagraph"/>
        <w:numPr>
          <w:ilvl w:val="0"/>
          <w:numId w:val="46"/>
        </w:numPr>
        <w:spacing w:after="0"/>
        <w:rPr>
          <w:b/>
        </w:rPr>
      </w:pPr>
      <w:r>
        <w:rPr>
          <w:b/>
        </w:rPr>
        <w:t>Complete R</w:t>
      </w:r>
      <w:r w:rsidR="00D82C9B" w:rsidRPr="002C6DE0">
        <w:rPr>
          <w:b/>
        </w:rPr>
        <w:t>e</w:t>
      </w:r>
      <w:r>
        <w:rPr>
          <w:b/>
        </w:rPr>
        <w:t>-</w:t>
      </w:r>
      <w:r w:rsidR="00D82C9B" w:rsidRPr="002C6DE0">
        <w:rPr>
          <w:b/>
        </w:rPr>
        <w:t>design of the MMP</w:t>
      </w:r>
    </w:p>
    <w:p w14:paraId="40614F02" w14:textId="77777777" w:rsidR="00D82C9B" w:rsidRDefault="00D82C9B" w:rsidP="00CF0F57">
      <w:pPr>
        <w:pStyle w:val="ListParagraph"/>
        <w:numPr>
          <w:ilvl w:val="1"/>
          <w:numId w:val="46"/>
        </w:numPr>
        <w:spacing w:after="0"/>
        <w:ind w:left="720"/>
      </w:pPr>
      <w:r w:rsidRPr="003604FF">
        <w:t>This requires defining the objectives for monitoring that includes the indicators, timeframes for sampling, the size of change they are trying to detect and months of the year or points in time where monitoring should occur.</w:t>
      </w:r>
    </w:p>
    <w:p w14:paraId="7020D8F7" w14:textId="77777777" w:rsidR="00D82C9B" w:rsidRPr="003604FF" w:rsidRDefault="00D82C9B" w:rsidP="00CF0F57">
      <w:pPr>
        <w:pStyle w:val="ListParagraph"/>
        <w:numPr>
          <w:ilvl w:val="1"/>
          <w:numId w:val="46"/>
        </w:numPr>
        <w:spacing w:after="0"/>
        <w:ind w:left="720"/>
      </w:pPr>
      <w:r>
        <w:t>Taking into account the analyses performed in this review to determine whether a rotating panel design be incorporated, whereby some sites are visited 3-5 years versus every year.</w:t>
      </w:r>
    </w:p>
    <w:p w14:paraId="37306262" w14:textId="77777777" w:rsidR="00D82C9B" w:rsidRPr="003604FF" w:rsidRDefault="00D82C9B" w:rsidP="00CF0F57">
      <w:pPr>
        <w:pStyle w:val="ListParagraph"/>
        <w:numPr>
          <w:ilvl w:val="1"/>
          <w:numId w:val="46"/>
        </w:numPr>
        <w:spacing w:after="0"/>
        <w:ind w:left="720"/>
      </w:pPr>
      <w:r w:rsidRPr="003604FF">
        <w:t xml:space="preserve">Providing a </w:t>
      </w:r>
      <w:r>
        <w:t xml:space="preserve">GIS </w:t>
      </w:r>
      <w:r w:rsidRPr="003604FF">
        <w:t>shapefile of all regions that fall into scope for monitoring (not just the region where samples are currently undertaken).</w:t>
      </w:r>
    </w:p>
    <w:p w14:paraId="563B1DBF" w14:textId="77777777" w:rsidR="00D82C9B" w:rsidRPr="003604FF" w:rsidRDefault="00D82C9B" w:rsidP="00CF0F57">
      <w:pPr>
        <w:pStyle w:val="ListParagraph"/>
        <w:numPr>
          <w:ilvl w:val="1"/>
          <w:numId w:val="46"/>
        </w:numPr>
        <w:spacing w:after="0"/>
        <w:ind w:left="720"/>
      </w:pPr>
      <w:r w:rsidRPr="003604FF">
        <w:t>Providing a budget for monitoring so a cost-benefit analysis may be factored into the redesign of the program.</w:t>
      </w:r>
    </w:p>
    <w:p w14:paraId="34F1018D" w14:textId="77777777" w:rsidR="00D82C9B" w:rsidRPr="003604FF" w:rsidRDefault="00D82C9B" w:rsidP="00CF0F57">
      <w:pPr>
        <w:pStyle w:val="ListParagraph"/>
        <w:numPr>
          <w:ilvl w:val="1"/>
          <w:numId w:val="46"/>
        </w:numPr>
        <w:spacing w:after="0"/>
        <w:ind w:left="720"/>
      </w:pPr>
      <w:r w:rsidRPr="003604FF">
        <w:t>Using GRTS to draw the sites for sampling, noting that anywhere within the defined shapefiles could be selected and where objectives overlap across the sub-programs, the different groups would be required to monitor the same sites at the same times of the year.</w:t>
      </w:r>
    </w:p>
    <w:p w14:paraId="1CD55DE9" w14:textId="77777777" w:rsidR="00D82C9B" w:rsidRPr="003604FF" w:rsidRDefault="00D82C9B" w:rsidP="002C6DE0">
      <w:pPr>
        <w:spacing w:after="0"/>
        <w:ind w:left="360"/>
      </w:pPr>
      <w:r w:rsidRPr="002C6DE0">
        <w:rPr>
          <w:i/>
          <w:u w:val="single"/>
        </w:rPr>
        <w:t>Advantages:</w:t>
      </w:r>
      <w:r w:rsidRPr="003604FF">
        <w:t xml:space="preserve">  Achieve</w:t>
      </w:r>
      <w:r>
        <w:t>s</w:t>
      </w:r>
      <w:r w:rsidRPr="003604FF">
        <w:t xml:space="preserve"> </w:t>
      </w:r>
      <w:r>
        <w:t>integration and a stronger spatial representation of the entire region,</w:t>
      </w:r>
      <w:r w:rsidRPr="003604FF">
        <w:t xml:space="preserve"> representativeness</w:t>
      </w:r>
      <w:r>
        <w:t>, and maximises information for given cost of sampling effort</w:t>
      </w:r>
      <w:r w:rsidRPr="003604FF">
        <w:t>.</w:t>
      </w:r>
    </w:p>
    <w:p w14:paraId="40806566" w14:textId="58F21C3E" w:rsidR="00D82C9B" w:rsidRDefault="00D82C9B" w:rsidP="002C6DE0">
      <w:pPr>
        <w:spacing w:after="0"/>
        <w:ind w:left="360"/>
      </w:pPr>
      <w:r w:rsidRPr="002C6DE0">
        <w:rPr>
          <w:u w:val="single"/>
        </w:rPr>
        <w:t>Disadvantages:</w:t>
      </w:r>
      <w:r w:rsidRPr="003604FF">
        <w:t xml:space="preserve"> This would make most of the sampling performed in the past fairly redundant and requires a significant amount of co-operation between groups and potentially increase</w:t>
      </w:r>
      <w:r w:rsidR="00071C25">
        <w:t>s</w:t>
      </w:r>
      <w:r w:rsidRPr="003604FF">
        <w:t xml:space="preserve"> costs, particularly for those sub-programs where “convenient” sites have been chosen.</w:t>
      </w:r>
    </w:p>
    <w:p w14:paraId="4F9BBBFE" w14:textId="77777777" w:rsidR="00954E1E" w:rsidRDefault="00954E1E" w:rsidP="002C6DE0">
      <w:pPr>
        <w:spacing w:after="0"/>
        <w:ind w:left="360"/>
      </w:pPr>
    </w:p>
    <w:p w14:paraId="2487D9CA" w14:textId="77777777" w:rsidR="00954E1E" w:rsidRDefault="00954E1E" w:rsidP="002C6DE0">
      <w:pPr>
        <w:spacing w:after="0"/>
        <w:ind w:left="360"/>
      </w:pPr>
    </w:p>
    <w:p w14:paraId="0ABADE0C" w14:textId="77777777" w:rsidR="00954E1E" w:rsidRDefault="00954E1E" w:rsidP="002C6DE0">
      <w:pPr>
        <w:spacing w:after="0"/>
        <w:ind w:left="360"/>
      </w:pPr>
    </w:p>
    <w:p w14:paraId="3DE526A9" w14:textId="77777777" w:rsidR="00954E1E" w:rsidRDefault="00954E1E" w:rsidP="002C6DE0">
      <w:pPr>
        <w:spacing w:after="0"/>
        <w:ind w:left="360"/>
      </w:pPr>
    </w:p>
    <w:p w14:paraId="1B08F2FE" w14:textId="77777777" w:rsidR="00954E1E" w:rsidRDefault="00954E1E" w:rsidP="002C6DE0">
      <w:pPr>
        <w:spacing w:after="0"/>
        <w:ind w:left="360"/>
      </w:pPr>
    </w:p>
    <w:p w14:paraId="415ECCB2" w14:textId="77777777" w:rsidR="00954E1E" w:rsidRPr="003604FF" w:rsidRDefault="00954E1E" w:rsidP="002C6DE0">
      <w:pPr>
        <w:spacing w:after="0"/>
        <w:ind w:left="360"/>
      </w:pPr>
    </w:p>
    <w:p w14:paraId="18BEC4E9" w14:textId="77777777" w:rsidR="00D82C9B" w:rsidRPr="002C6DE0" w:rsidRDefault="00D82C9B" w:rsidP="00CF0F57">
      <w:pPr>
        <w:pStyle w:val="ListParagraph"/>
        <w:numPr>
          <w:ilvl w:val="0"/>
          <w:numId w:val="46"/>
        </w:numPr>
        <w:spacing w:after="0"/>
        <w:contextualSpacing w:val="0"/>
        <w:rPr>
          <w:b/>
          <w:color w:val="auto"/>
        </w:rPr>
      </w:pPr>
      <w:r w:rsidRPr="002C6DE0">
        <w:rPr>
          <w:b/>
          <w:color w:val="auto"/>
        </w:rPr>
        <w:t>Partial Re-design 1:</w:t>
      </w:r>
    </w:p>
    <w:p w14:paraId="6994E3BA" w14:textId="77777777" w:rsidR="00D82C9B" w:rsidRPr="003604FF" w:rsidRDefault="00D82C9B" w:rsidP="00CF0F57">
      <w:pPr>
        <w:pStyle w:val="ListParagraph"/>
        <w:numPr>
          <w:ilvl w:val="0"/>
          <w:numId w:val="47"/>
        </w:numPr>
        <w:spacing w:after="0"/>
        <w:ind w:left="720"/>
      </w:pPr>
      <w:r>
        <w:t xml:space="preserve">Retain </w:t>
      </w:r>
      <w:r w:rsidRPr="003604FF">
        <w:t xml:space="preserve">a small number of the existing sites in each of the programs and supplement </w:t>
      </w:r>
      <w:r>
        <w:t xml:space="preserve">these </w:t>
      </w:r>
      <w:r w:rsidRPr="003604FF">
        <w:t xml:space="preserve">with some sites (using the same process </w:t>
      </w:r>
      <w:r>
        <w:t>as outlined in #1</w:t>
      </w:r>
      <w:r w:rsidRPr="003604FF">
        <w:t>) selected using GRTS or some other unbiased probabilistic method</w:t>
      </w:r>
      <w:r>
        <w:t>.</w:t>
      </w:r>
    </w:p>
    <w:p w14:paraId="0FF1428C" w14:textId="77777777" w:rsidR="00D82C9B" w:rsidRPr="003604FF" w:rsidRDefault="00D82C9B" w:rsidP="00CF0F57">
      <w:pPr>
        <w:pStyle w:val="ListParagraph"/>
        <w:numPr>
          <w:ilvl w:val="0"/>
          <w:numId w:val="47"/>
        </w:numPr>
        <w:spacing w:after="0"/>
        <w:ind w:left="720"/>
      </w:pPr>
      <w:r>
        <w:t>Address the questions and requirements of a-e in 1.</w:t>
      </w:r>
    </w:p>
    <w:p w14:paraId="35929E85" w14:textId="77777777" w:rsidR="00D82C9B" w:rsidRPr="003604FF" w:rsidRDefault="00D82C9B" w:rsidP="002C6DE0">
      <w:pPr>
        <w:spacing w:after="0"/>
        <w:ind w:left="360"/>
      </w:pPr>
      <w:r w:rsidRPr="002C6DE0">
        <w:rPr>
          <w:i/>
          <w:u w:val="single"/>
        </w:rPr>
        <w:t>Advantages:</w:t>
      </w:r>
      <w:r w:rsidRPr="003604FF">
        <w:t xml:space="preserve">  Has the advantage of continuing with the trends already collected at some sites but allows for some integrated and unbiased sites.</w:t>
      </w:r>
      <w:r>
        <w:t xml:space="preserve"> </w:t>
      </w:r>
    </w:p>
    <w:p w14:paraId="54D82DDB" w14:textId="77777777" w:rsidR="00D82C9B" w:rsidRDefault="00D82C9B" w:rsidP="002C6DE0">
      <w:pPr>
        <w:spacing w:after="0"/>
        <w:ind w:left="360"/>
      </w:pPr>
      <w:r w:rsidRPr="002C6DE0">
        <w:rPr>
          <w:i/>
          <w:u w:val="single"/>
        </w:rPr>
        <w:t>Disadvantages:</w:t>
      </w:r>
      <w:r>
        <w:t xml:space="preserve"> While this option sounds attractive, </w:t>
      </w:r>
      <w:r w:rsidRPr="003604FF">
        <w:t>the power to detect change is less because the legacy sites (</w:t>
      </w:r>
      <w:r>
        <w:t xml:space="preserve">i.e. </w:t>
      </w:r>
      <w:r w:rsidRPr="003604FF">
        <w:t>the old ones) have only a small weight in the estimation process</w:t>
      </w:r>
      <w:r>
        <w:t>.</w:t>
      </w:r>
    </w:p>
    <w:p w14:paraId="60099B95" w14:textId="77777777" w:rsidR="00954E1E" w:rsidRDefault="00954E1E" w:rsidP="002C6DE0">
      <w:pPr>
        <w:spacing w:after="0"/>
        <w:ind w:left="360"/>
      </w:pPr>
    </w:p>
    <w:p w14:paraId="6BA293E5" w14:textId="77777777" w:rsidR="00954E1E" w:rsidRPr="003604FF" w:rsidRDefault="00954E1E" w:rsidP="002C6DE0">
      <w:pPr>
        <w:spacing w:after="0"/>
        <w:ind w:left="360"/>
      </w:pPr>
    </w:p>
    <w:p w14:paraId="046406B9" w14:textId="157C8F41" w:rsidR="00D82C9B" w:rsidRPr="002C6DE0" w:rsidRDefault="002C6DE0" w:rsidP="00CF0F57">
      <w:pPr>
        <w:pStyle w:val="ListParagraph"/>
        <w:numPr>
          <w:ilvl w:val="0"/>
          <w:numId w:val="46"/>
        </w:numPr>
        <w:spacing w:after="0"/>
        <w:contextualSpacing w:val="0"/>
        <w:rPr>
          <w:b/>
          <w:color w:val="auto"/>
        </w:rPr>
      </w:pPr>
      <w:r>
        <w:rPr>
          <w:b/>
          <w:color w:val="auto"/>
        </w:rPr>
        <w:t>Partial R</w:t>
      </w:r>
      <w:r w:rsidR="00D82C9B" w:rsidRPr="002C6DE0">
        <w:rPr>
          <w:b/>
          <w:color w:val="auto"/>
        </w:rPr>
        <w:t>e</w:t>
      </w:r>
      <w:r>
        <w:rPr>
          <w:b/>
          <w:color w:val="auto"/>
        </w:rPr>
        <w:t>-</w:t>
      </w:r>
      <w:r w:rsidR="00D82C9B" w:rsidRPr="002C6DE0">
        <w:rPr>
          <w:b/>
          <w:color w:val="auto"/>
        </w:rPr>
        <w:t>design 2:</w:t>
      </w:r>
    </w:p>
    <w:p w14:paraId="0C62AAB9" w14:textId="77777777" w:rsidR="00D82C9B" w:rsidRPr="002C6DE0" w:rsidRDefault="00D82C9B" w:rsidP="00CF0F57">
      <w:pPr>
        <w:pStyle w:val="ListParagraph"/>
        <w:numPr>
          <w:ilvl w:val="0"/>
          <w:numId w:val="52"/>
        </w:numPr>
        <w:spacing w:after="0"/>
      </w:pPr>
      <w:r w:rsidRPr="00B775A8">
        <w:t>In</w:t>
      </w:r>
      <w:r>
        <w:t>tegrate two or three of the sub-programs which have</w:t>
      </w:r>
      <w:r w:rsidRPr="00B775A8">
        <w:t xml:space="preserve"> the most in common</w:t>
      </w:r>
      <w:r>
        <w:t>.</w:t>
      </w:r>
    </w:p>
    <w:p w14:paraId="403C2192" w14:textId="77777777" w:rsidR="00D82C9B" w:rsidRPr="002C6DE0" w:rsidRDefault="00D82C9B" w:rsidP="00CF0F57">
      <w:pPr>
        <w:pStyle w:val="ListParagraph"/>
        <w:numPr>
          <w:ilvl w:val="0"/>
          <w:numId w:val="52"/>
        </w:numPr>
        <w:spacing w:after="0"/>
      </w:pPr>
      <w:r>
        <w:t>Address the questions and requirements of a-e in 1.</w:t>
      </w:r>
    </w:p>
    <w:p w14:paraId="5DE0B7E0" w14:textId="77777777" w:rsidR="00D82C9B" w:rsidRDefault="00D82C9B" w:rsidP="002C6DE0">
      <w:pPr>
        <w:spacing w:after="0"/>
        <w:ind w:left="360"/>
      </w:pPr>
      <w:r w:rsidRPr="002C6DE0">
        <w:rPr>
          <w:i/>
          <w:u w:val="single"/>
        </w:rPr>
        <w:t>Advantages:</w:t>
      </w:r>
      <w:r>
        <w:t xml:space="preserve">  Least costly option as the programs will be utilising a large portion of their historical data.</w:t>
      </w:r>
    </w:p>
    <w:p w14:paraId="10FB046A" w14:textId="38D0DCF4" w:rsidR="00D82C9B" w:rsidRDefault="00D82C9B" w:rsidP="002C6DE0">
      <w:pPr>
        <w:ind w:left="360"/>
      </w:pPr>
      <w:r w:rsidRPr="002C6DE0">
        <w:rPr>
          <w:i/>
          <w:u w:val="single"/>
        </w:rPr>
        <w:t>Disadvantages:</w:t>
      </w:r>
      <w:r>
        <w:t xml:space="preserve"> The MMP will not be “integrative” in the sense that all programs integrate in terms of their sampling design, analysis and reporting. Representativeness and spat</w:t>
      </w:r>
      <w:r w:rsidR="00071C25">
        <w:t>ial balance will be in question</w:t>
      </w:r>
      <w:r>
        <w:t xml:space="preserve"> for the reasons outlined in this review.</w:t>
      </w:r>
    </w:p>
    <w:p w14:paraId="33DE5623" w14:textId="77777777" w:rsidR="00954E1E" w:rsidRDefault="00954E1E" w:rsidP="00D82C9B"/>
    <w:tbl>
      <w:tblPr>
        <w:tblStyle w:val="TableGrid"/>
        <w:tblW w:w="0" w:type="auto"/>
        <w:tblLook w:val="04A0" w:firstRow="1" w:lastRow="0" w:firstColumn="1" w:lastColumn="0" w:noHBand="0" w:noVBand="1"/>
        <w:tblCaption w:val="Linkages between qualitative modelling and statistical explorations"/>
      </w:tblPr>
      <w:tblGrid>
        <w:gridCol w:w="704"/>
        <w:gridCol w:w="8924"/>
      </w:tblGrid>
      <w:tr w:rsidR="002C6DE0" w14:paraId="7520E47F" w14:textId="77777777" w:rsidTr="001C614D">
        <w:tc>
          <w:tcPr>
            <w:tcW w:w="704" w:type="dxa"/>
            <w:shd w:val="clear" w:color="auto" w:fill="D1F6FF" w:themeFill="accent2" w:themeFillTint="1A"/>
          </w:tcPr>
          <w:p w14:paraId="6580A125" w14:textId="0FBDE241" w:rsidR="002C6DE0" w:rsidRPr="002C6DE0" w:rsidRDefault="002C6DE0" w:rsidP="001C614D">
            <w:pPr>
              <w:rPr>
                <w:b/>
              </w:rPr>
            </w:pPr>
            <w:r>
              <w:rPr>
                <w:b/>
              </w:rPr>
              <w:t>2</w:t>
            </w:r>
          </w:p>
        </w:tc>
        <w:tc>
          <w:tcPr>
            <w:tcW w:w="8924" w:type="dxa"/>
            <w:shd w:val="clear" w:color="auto" w:fill="D1F6FF" w:themeFill="accent2" w:themeFillTint="1A"/>
          </w:tcPr>
          <w:p w14:paraId="12B2EC53" w14:textId="36B6862E" w:rsidR="002C6DE0" w:rsidRPr="002C6DE0" w:rsidRDefault="002C6DE0" w:rsidP="001C614D">
            <w:pPr>
              <w:rPr>
                <w:b/>
                <w:caps/>
              </w:rPr>
            </w:pPr>
            <w:r>
              <w:rPr>
                <w:b/>
                <w:caps/>
              </w:rPr>
              <w:t>Linkages between qualitative modelling and statistical explorations</w:t>
            </w:r>
          </w:p>
        </w:tc>
      </w:tr>
    </w:tbl>
    <w:p w14:paraId="0A39C67F" w14:textId="77777777" w:rsidR="002C6DE0" w:rsidRDefault="002C6DE0" w:rsidP="00D82C9B"/>
    <w:p w14:paraId="3365F464" w14:textId="13466775" w:rsidR="00D82C9B" w:rsidRDefault="00D82C9B" w:rsidP="00D82C9B">
      <w:r>
        <w:t xml:space="preserve">One of the objectives of this review was the development of qualitative models for water quality, seagrass and coral condition that identified important indicators for assessing change. </w:t>
      </w:r>
    </w:p>
    <w:p w14:paraId="695D6C4E" w14:textId="7BDA1C8B" w:rsidR="00D82C9B" w:rsidRDefault="002C6DE0" w:rsidP="00D82C9B">
      <w:r>
        <w:t>A</w:t>
      </w:r>
      <w:r w:rsidR="00D82C9B">
        <w:t xml:space="preserve"> summary of indicators explored for the coral</w:t>
      </w:r>
      <w:r>
        <w:t>, seagrass and flood plume</w:t>
      </w:r>
      <w:r w:rsidR="00D82C9B">
        <w:t xml:space="preserve"> sub-program</w:t>
      </w:r>
      <w:r>
        <w:t>s</w:t>
      </w:r>
      <w:r w:rsidR="00D82C9B">
        <w:t xml:space="preserve"> </w:t>
      </w:r>
      <w:r>
        <w:t>are shown below. This table highlights (1) the indicators</w:t>
      </w:r>
      <w:r w:rsidR="00D82C9B">
        <w:t xml:space="preserve"> that were identified by the qua</w:t>
      </w:r>
      <w:r>
        <w:t>litative model (QM) as being important</w:t>
      </w:r>
      <w:r w:rsidR="00D82C9B">
        <w:t xml:space="preserve">, </w:t>
      </w:r>
      <w:r>
        <w:t>(2)</w:t>
      </w:r>
      <w:r w:rsidR="00D82C9B">
        <w:t xml:space="preserve"> which indicators were collected </w:t>
      </w:r>
      <w:r>
        <w:t xml:space="preserve">by the individual sub-programs </w:t>
      </w:r>
      <w:r w:rsidR="00D82C9B">
        <w:t>and analysed</w:t>
      </w:r>
      <w:r>
        <w:t>,</w:t>
      </w:r>
      <w:r w:rsidR="00D82C9B">
        <w:t xml:space="preserve"> and</w:t>
      </w:r>
      <w:r>
        <w:t xml:space="preserve"> (3)</w:t>
      </w:r>
      <w:r w:rsidR="00D82C9B">
        <w:t xml:space="preserve"> exhibited some relationship with the coral data analysed. While some of the indicators referenced by the models are collected in other programs, these may have been difficult to integrate with the data collected and were therefore excluded from the analysis.  </w:t>
      </w:r>
      <w:r w:rsidR="00D44C2C">
        <w:t>At the end of each summary table we provide a summary of the indicators that should be continued in the monitoring of each sub-program.</w:t>
      </w:r>
    </w:p>
    <w:p w14:paraId="5A70B58A" w14:textId="77777777" w:rsidR="00D82C9B" w:rsidRDefault="00D82C9B" w:rsidP="00D82C9B">
      <w:pPr>
        <w:pStyle w:val="PartSubtitle"/>
      </w:pPr>
    </w:p>
    <w:p w14:paraId="30F1491F" w14:textId="77777777" w:rsidR="00D82C9B" w:rsidRDefault="00D82C9B" w:rsidP="00D82C9B"/>
    <w:p w14:paraId="338F09DF" w14:textId="77777777" w:rsidR="00D82C9B" w:rsidRDefault="00D82C9B" w:rsidP="00D82C9B">
      <w:pPr>
        <w:pStyle w:val="PartSubtitle"/>
      </w:pPr>
    </w:p>
    <w:p w14:paraId="117A812A" w14:textId="77777777" w:rsidR="00D82C9B" w:rsidRDefault="00D82C9B" w:rsidP="00D82C9B">
      <w:pPr>
        <w:pStyle w:val="PartSubtitle"/>
      </w:pPr>
    </w:p>
    <w:p w14:paraId="4D281F88" w14:textId="77777777" w:rsidR="00954E1E" w:rsidRDefault="00954E1E" w:rsidP="00D82C9B">
      <w:pPr>
        <w:pStyle w:val="PartSubtitle"/>
      </w:pPr>
    </w:p>
    <w:p w14:paraId="174E83A5" w14:textId="77777777" w:rsidR="00954E1E" w:rsidRDefault="00954E1E" w:rsidP="00D82C9B">
      <w:pPr>
        <w:pStyle w:val="PartSubtitle"/>
      </w:pPr>
    </w:p>
    <w:p w14:paraId="70E676A1" w14:textId="77777777" w:rsidR="007A43D4" w:rsidRDefault="007A43D4" w:rsidP="00D82C9B">
      <w:pPr>
        <w:pStyle w:val="PartSubtitle"/>
      </w:pPr>
    </w:p>
    <w:p w14:paraId="3A1CFF3F" w14:textId="77777777" w:rsidR="00954E1E" w:rsidRDefault="00954E1E" w:rsidP="00D82C9B">
      <w:pPr>
        <w:pStyle w:val="PartSubtitle"/>
      </w:pPr>
    </w:p>
    <w:p w14:paraId="23B9D0DF" w14:textId="3FB93E81" w:rsidR="00D82C9B" w:rsidRDefault="00D82C9B" w:rsidP="00D82C9B">
      <w:pPr>
        <w:pStyle w:val="Caption"/>
      </w:pPr>
      <w:r>
        <w:t xml:space="preserve">Summary of indicators of coral that were examined as part of the qualitative analyses. This table outlines the indicators that were monitored and analysed and highlights which were important </w:t>
      </w:r>
      <w:r w:rsidR="00071C25">
        <w:t xml:space="preserve">as identified </w:t>
      </w:r>
      <w:r>
        <w:t>through the statistical models developed. Note, an asterisk indicates that some of these indicators were</w:t>
      </w:r>
      <w:r w:rsidR="003E0583">
        <w:t xml:space="preserve"> either</w:t>
      </w:r>
      <w:r>
        <w:t xml:space="preserve"> collected through other sub-programs of the MMP </w:t>
      </w:r>
      <w:r w:rsidR="003E0583">
        <w:t>or not provided to us at the time of analysis and</w:t>
      </w:r>
      <w:r>
        <w:t xml:space="preserve"> could not be integrated for analysis.</w:t>
      </w:r>
      <w:r w:rsidR="005A3281">
        <w:t xml:space="preserve"> The symbol </w:t>
      </w:r>
      <w:r w:rsidR="005A3281" w:rsidRPr="005A3281">
        <w:rPr>
          <w:rFonts w:ascii="Arial" w:hAnsi="Arial" w:cs="Arial"/>
          <w:color w:val="00B0F0"/>
          <w:sz w:val="22"/>
          <w:szCs w:val="22"/>
          <w:vertAlign w:val="superscript"/>
        </w:rPr>
        <w:t>ŧ</w:t>
      </w:r>
      <w:r w:rsidR="005A3281">
        <w:t xml:space="preserve"> indicates that the indicator was monitored/reported but in a qualitative way which could not be incorporated easily in a statistical analysis</w:t>
      </w:r>
    </w:p>
    <w:tbl>
      <w:tblPr>
        <w:tblStyle w:val="TableGrid"/>
        <w:tblW w:w="10060" w:type="dxa"/>
        <w:jc w:val="center"/>
        <w:tblLayout w:type="fixed"/>
        <w:tblLook w:val="04A0" w:firstRow="1" w:lastRow="0" w:firstColumn="1" w:lastColumn="0" w:noHBand="0" w:noVBand="1"/>
        <w:tblCaption w:val="Indicators for coral"/>
        <w:tblDescription w:val="Summary of indicators of coral that were examined as part of the qualitative analyses. This table outlines the indicators that were monitored and analysed and highlights which were important through the statistical models developed. Note, an asterisk indicates that some of these indicators were either collected through other sub-programs of the MMP or not provided to us at the time of analysis and could not be integrated for analysis. The symbol ŧ indicates that the indicator was monitored/reported but in a qualitative way which could not be incorporated easily in a statistical analysis"/>
      </w:tblPr>
      <w:tblGrid>
        <w:gridCol w:w="2122"/>
        <w:gridCol w:w="1822"/>
        <w:gridCol w:w="1559"/>
        <w:gridCol w:w="4557"/>
      </w:tblGrid>
      <w:tr w:rsidR="00D82C9B" w14:paraId="01A68C9F" w14:textId="77777777" w:rsidTr="00D82C9B">
        <w:trPr>
          <w:jc w:val="center"/>
        </w:trPr>
        <w:tc>
          <w:tcPr>
            <w:tcW w:w="2122" w:type="dxa"/>
            <w:shd w:val="clear" w:color="auto" w:fill="DDDDDD"/>
          </w:tcPr>
          <w:p w14:paraId="2A8EBFB9" w14:textId="77777777" w:rsidR="00D82C9B" w:rsidRPr="003A603C" w:rsidRDefault="00D82C9B" w:rsidP="00D82C9B">
            <w:pPr>
              <w:pStyle w:val="PartSubtitle"/>
              <w:spacing w:before="0" w:after="0"/>
              <w:ind w:left="0" w:firstLine="0"/>
              <w:jc w:val="center"/>
              <w:rPr>
                <w:color w:val="auto"/>
                <w:sz w:val="24"/>
                <w:szCs w:val="24"/>
              </w:rPr>
            </w:pPr>
            <w:r w:rsidRPr="003A603C">
              <w:rPr>
                <w:color w:val="auto"/>
                <w:sz w:val="24"/>
                <w:szCs w:val="24"/>
              </w:rPr>
              <w:t>Indicator</w:t>
            </w:r>
          </w:p>
        </w:tc>
        <w:tc>
          <w:tcPr>
            <w:tcW w:w="1822" w:type="dxa"/>
            <w:shd w:val="clear" w:color="auto" w:fill="DDDDDD"/>
          </w:tcPr>
          <w:p w14:paraId="415DE556" w14:textId="77777777" w:rsidR="00D82C9B" w:rsidRPr="003A603C" w:rsidRDefault="00D82C9B" w:rsidP="00D82C9B">
            <w:pPr>
              <w:pStyle w:val="PartSubtitle"/>
              <w:spacing w:before="0" w:after="0"/>
              <w:ind w:left="0" w:firstLine="0"/>
              <w:jc w:val="center"/>
              <w:rPr>
                <w:color w:val="auto"/>
                <w:sz w:val="24"/>
                <w:szCs w:val="24"/>
              </w:rPr>
            </w:pPr>
            <w:r w:rsidRPr="003A603C">
              <w:rPr>
                <w:color w:val="auto"/>
                <w:sz w:val="24"/>
                <w:szCs w:val="24"/>
              </w:rPr>
              <w:t xml:space="preserve">Identified by </w:t>
            </w:r>
            <w:r>
              <w:rPr>
                <w:color w:val="auto"/>
                <w:sz w:val="24"/>
                <w:szCs w:val="24"/>
              </w:rPr>
              <w:t>QM</w:t>
            </w:r>
          </w:p>
        </w:tc>
        <w:tc>
          <w:tcPr>
            <w:tcW w:w="1559" w:type="dxa"/>
            <w:shd w:val="clear" w:color="auto" w:fill="DDDDDD"/>
          </w:tcPr>
          <w:p w14:paraId="4A33F8DF" w14:textId="77777777" w:rsidR="00D82C9B" w:rsidRPr="003A603C" w:rsidRDefault="00D82C9B" w:rsidP="00D82C9B">
            <w:pPr>
              <w:pStyle w:val="PartSubtitle"/>
              <w:spacing w:before="0" w:after="0"/>
              <w:ind w:left="0" w:firstLine="0"/>
              <w:jc w:val="center"/>
              <w:rPr>
                <w:color w:val="auto"/>
                <w:sz w:val="24"/>
                <w:szCs w:val="24"/>
              </w:rPr>
            </w:pPr>
            <w:r w:rsidRPr="003A603C">
              <w:rPr>
                <w:color w:val="auto"/>
                <w:sz w:val="24"/>
                <w:szCs w:val="24"/>
              </w:rPr>
              <w:t>Collected and Assessed?</w:t>
            </w:r>
          </w:p>
        </w:tc>
        <w:tc>
          <w:tcPr>
            <w:tcW w:w="4557" w:type="dxa"/>
            <w:shd w:val="clear" w:color="auto" w:fill="DDDDDD"/>
          </w:tcPr>
          <w:p w14:paraId="46DF5AAD" w14:textId="77777777" w:rsidR="00D82C9B" w:rsidRPr="003A603C" w:rsidRDefault="00D82C9B" w:rsidP="00D82C9B">
            <w:pPr>
              <w:pStyle w:val="PartSubtitle"/>
              <w:spacing w:before="0" w:after="0"/>
              <w:ind w:left="0" w:firstLine="0"/>
              <w:jc w:val="center"/>
              <w:rPr>
                <w:color w:val="auto"/>
                <w:sz w:val="24"/>
                <w:szCs w:val="24"/>
              </w:rPr>
            </w:pPr>
            <w:r w:rsidRPr="003A603C">
              <w:rPr>
                <w:color w:val="auto"/>
                <w:sz w:val="24"/>
                <w:szCs w:val="24"/>
              </w:rPr>
              <w:t>Identified through Statistical Analyses</w:t>
            </w:r>
          </w:p>
        </w:tc>
      </w:tr>
      <w:tr w:rsidR="003E0583" w14:paraId="231873A2" w14:textId="77777777" w:rsidTr="00D82C9B">
        <w:trPr>
          <w:jc w:val="center"/>
        </w:trPr>
        <w:tc>
          <w:tcPr>
            <w:tcW w:w="2122" w:type="dxa"/>
          </w:tcPr>
          <w:p w14:paraId="6D5809F2" w14:textId="77777777" w:rsidR="003E0583" w:rsidRPr="003A603C" w:rsidRDefault="003E0583" w:rsidP="003E0583">
            <w:pPr>
              <w:pStyle w:val="PartSubtitle"/>
              <w:spacing w:before="0" w:after="0"/>
              <w:ind w:left="0" w:firstLine="0"/>
              <w:rPr>
                <w:color w:val="auto"/>
                <w:sz w:val="22"/>
                <w:szCs w:val="22"/>
              </w:rPr>
            </w:pPr>
            <w:r w:rsidRPr="003A603C">
              <w:rPr>
                <w:color w:val="auto"/>
                <w:sz w:val="22"/>
                <w:szCs w:val="22"/>
              </w:rPr>
              <w:t>Bleaching</w:t>
            </w:r>
          </w:p>
        </w:tc>
        <w:tc>
          <w:tcPr>
            <w:tcW w:w="1822" w:type="dxa"/>
          </w:tcPr>
          <w:p w14:paraId="65827795" w14:textId="77777777" w:rsidR="003E0583" w:rsidRPr="003A603C" w:rsidRDefault="003E0583" w:rsidP="003E0583">
            <w:pPr>
              <w:pStyle w:val="PartSubtitle"/>
              <w:spacing w:before="0" w:after="0"/>
              <w:ind w:left="0" w:firstLine="0"/>
              <w:jc w:val="center"/>
              <w:rPr>
                <w:color w:val="auto"/>
                <w:sz w:val="22"/>
                <w:szCs w:val="22"/>
              </w:rPr>
            </w:pPr>
            <w:r w:rsidRPr="00F259FB">
              <w:rPr>
                <w:color w:val="00B0F0"/>
                <w:sz w:val="22"/>
                <w:szCs w:val="22"/>
              </w:rPr>
              <w:t>Y</w:t>
            </w:r>
          </w:p>
        </w:tc>
        <w:tc>
          <w:tcPr>
            <w:tcW w:w="1559" w:type="dxa"/>
          </w:tcPr>
          <w:p w14:paraId="593273E8" w14:textId="758741FC" w:rsidR="003E0583" w:rsidRPr="003E0583" w:rsidRDefault="003E0583" w:rsidP="003E0583">
            <w:pPr>
              <w:pStyle w:val="PartSubtitle"/>
              <w:spacing w:before="0" w:after="0"/>
              <w:ind w:left="0" w:firstLine="0"/>
              <w:jc w:val="center"/>
              <w:rPr>
                <w:color w:val="auto"/>
                <w:sz w:val="22"/>
                <w:szCs w:val="22"/>
              </w:rPr>
            </w:pPr>
            <w:r w:rsidRPr="003E0583">
              <w:rPr>
                <w:color w:val="auto"/>
                <w:sz w:val="22"/>
                <w:szCs w:val="22"/>
              </w:rPr>
              <w:t>N</w:t>
            </w:r>
            <w:r w:rsidRPr="003E0583">
              <w:rPr>
                <w:rFonts w:ascii="Arial" w:hAnsi="Arial" w:cs="Arial"/>
                <w:color w:val="auto"/>
                <w:sz w:val="22"/>
                <w:szCs w:val="22"/>
                <w:vertAlign w:val="superscript"/>
              </w:rPr>
              <w:t>ŧ</w:t>
            </w:r>
          </w:p>
        </w:tc>
        <w:tc>
          <w:tcPr>
            <w:tcW w:w="4557" w:type="dxa"/>
          </w:tcPr>
          <w:p w14:paraId="7F9570E1" w14:textId="5B725CBE" w:rsidR="003E0583" w:rsidRPr="003A603C" w:rsidRDefault="003E0583" w:rsidP="003E0583">
            <w:pPr>
              <w:pStyle w:val="PartSubtitle"/>
              <w:spacing w:before="0" w:after="0"/>
              <w:ind w:left="0" w:firstLine="0"/>
              <w:rPr>
                <w:color w:val="auto"/>
                <w:sz w:val="22"/>
                <w:szCs w:val="22"/>
              </w:rPr>
            </w:pPr>
            <w:r>
              <w:rPr>
                <w:color w:val="auto"/>
                <w:sz w:val="22"/>
              </w:rPr>
              <w:t>Could not be assessed. This information was not provided quantitatively for it to be considered in a statistical analysis.</w:t>
            </w:r>
          </w:p>
        </w:tc>
      </w:tr>
      <w:tr w:rsidR="003E0583" w14:paraId="1F959BD3" w14:textId="77777777" w:rsidTr="00D82C9B">
        <w:trPr>
          <w:jc w:val="center"/>
        </w:trPr>
        <w:tc>
          <w:tcPr>
            <w:tcW w:w="2122" w:type="dxa"/>
          </w:tcPr>
          <w:p w14:paraId="7C18C61F" w14:textId="77777777" w:rsidR="003E0583" w:rsidRPr="003A603C" w:rsidRDefault="003E0583" w:rsidP="003E0583">
            <w:pPr>
              <w:pStyle w:val="PartSubtitle"/>
              <w:spacing w:before="0" w:after="0"/>
              <w:ind w:left="0" w:firstLine="0"/>
              <w:rPr>
                <w:color w:val="auto"/>
                <w:sz w:val="22"/>
                <w:szCs w:val="22"/>
              </w:rPr>
            </w:pPr>
            <w:r w:rsidRPr="003A603C">
              <w:rPr>
                <w:color w:val="auto"/>
                <w:sz w:val="22"/>
                <w:szCs w:val="22"/>
              </w:rPr>
              <w:t>COTS</w:t>
            </w:r>
          </w:p>
        </w:tc>
        <w:tc>
          <w:tcPr>
            <w:tcW w:w="1822" w:type="dxa"/>
          </w:tcPr>
          <w:p w14:paraId="5D757CE9" w14:textId="77777777" w:rsidR="003E0583" w:rsidRPr="00114360" w:rsidRDefault="003E0583" w:rsidP="003E0583">
            <w:pPr>
              <w:pStyle w:val="PartSubtitle"/>
              <w:spacing w:before="0" w:after="0"/>
              <w:ind w:left="0" w:firstLine="0"/>
              <w:jc w:val="center"/>
              <w:rPr>
                <w:color w:val="00B0F0"/>
                <w:sz w:val="22"/>
                <w:szCs w:val="22"/>
              </w:rPr>
            </w:pPr>
            <w:r w:rsidRPr="00114360">
              <w:rPr>
                <w:color w:val="00B0F0"/>
                <w:sz w:val="22"/>
                <w:szCs w:val="22"/>
              </w:rPr>
              <w:t>Y</w:t>
            </w:r>
          </w:p>
        </w:tc>
        <w:tc>
          <w:tcPr>
            <w:tcW w:w="1559" w:type="dxa"/>
          </w:tcPr>
          <w:p w14:paraId="7F45D4FA" w14:textId="22B0A60E" w:rsidR="003E0583" w:rsidRPr="003E0583" w:rsidRDefault="003E0583" w:rsidP="003E0583">
            <w:pPr>
              <w:pStyle w:val="PartSubtitle"/>
              <w:spacing w:before="0" w:after="0"/>
              <w:ind w:left="0" w:firstLine="0"/>
              <w:jc w:val="center"/>
              <w:rPr>
                <w:color w:val="auto"/>
                <w:sz w:val="22"/>
                <w:szCs w:val="22"/>
              </w:rPr>
            </w:pPr>
            <w:r w:rsidRPr="003E0583">
              <w:rPr>
                <w:color w:val="auto"/>
                <w:sz w:val="22"/>
                <w:szCs w:val="22"/>
              </w:rPr>
              <w:t>N</w:t>
            </w:r>
            <w:r w:rsidRPr="003E0583">
              <w:rPr>
                <w:rFonts w:ascii="Arial" w:hAnsi="Arial" w:cs="Arial"/>
                <w:color w:val="auto"/>
                <w:sz w:val="22"/>
                <w:szCs w:val="22"/>
                <w:vertAlign w:val="superscript"/>
              </w:rPr>
              <w:t>ŧ</w:t>
            </w:r>
          </w:p>
        </w:tc>
        <w:tc>
          <w:tcPr>
            <w:tcW w:w="4557" w:type="dxa"/>
          </w:tcPr>
          <w:p w14:paraId="35086EF6" w14:textId="379CEA1C" w:rsidR="003E0583" w:rsidRPr="003A603C" w:rsidRDefault="003E0583" w:rsidP="003E0583">
            <w:pPr>
              <w:pStyle w:val="PartSubtitle"/>
              <w:spacing w:before="0" w:after="0"/>
              <w:ind w:left="0" w:firstLine="0"/>
              <w:rPr>
                <w:color w:val="auto"/>
                <w:sz w:val="22"/>
                <w:szCs w:val="22"/>
              </w:rPr>
            </w:pPr>
            <w:r>
              <w:rPr>
                <w:color w:val="auto"/>
                <w:sz w:val="22"/>
              </w:rPr>
              <w:t>Could not be assessed. This information was not provided quantitatively for it to be considered in a statistical analysis.</w:t>
            </w:r>
          </w:p>
        </w:tc>
      </w:tr>
      <w:tr w:rsidR="00D82C9B" w14:paraId="187998C8" w14:textId="77777777" w:rsidTr="00D82C9B">
        <w:trPr>
          <w:jc w:val="center"/>
        </w:trPr>
        <w:tc>
          <w:tcPr>
            <w:tcW w:w="2122" w:type="dxa"/>
          </w:tcPr>
          <w:p w14:paraId="4987B9EE" w14:textId="77777777" w:rsidR="00D82C9B" w:rsidRPr="003A603C" w:rsidRDefault="00D82C9B" w:rsidP="00D82C9B">
            <w:pPr>
              <w:pStyle w:val="PartSubtitle"/>
              <w:spacing w:before="0" w:after="0"/>
              <w:ind w:left="0" w:firstLine="0"/>
              <w:rPr>
                <w:color w:val="auto"/>
                <w:sz w:val="22"/>
                <w:szCs w:val="22"/>
              </w:rPr>
            </w:pPr>
            <w:r w:rsidRPr="003A603C">
              <w:rPr>
                <w:color w:val="auto"/>
                <w:sz w:val="22"/>
                <w:szCs w:val="22"/>
              </w:rPr>
              <w:t>Coral recruitment</w:t>
            </w:r>
            <w:r>
              <w:rPr>
                <w:color w:val="auto"/>
                <w:sz w:val="22"/>
                <w:szCs w:val="22"/>
              </w:rPr>
              <w:t xml:space="preserve"> (coral cover)</w:t>
            </w:r>
          </w:p>
        </w:tc>
        <w:tc>
          <w:tcPr>
            <w:tcW w:w="1822" w:type="dxa"/>
          </w:tcPr>
          <w:p w14:paraId="76F4B5DA" w14:textId="77777777" w:rsidR="00D82C9B" w:rsidRPr="00114360" w:rsidRDefault="00D82C9B" w:rsidP="00D82C9B">
            <w:pPr>
              <w:pStyle w:val="PartSubtitle"/>
              <w:spacing w:before="0" w:after="0"/>
              <w:ind w:left="0" w:firstLine="0"/>
              <w:jc w:val="center"/>
              <w:rPr>
                <w:color w:val="00B0F0"/>
                <w:sz w:val="22"/>
                <w:szCs w:val="22"/>
              </w:rPr>
            </w:pPr>
            <w:r w:rsidRPr="00114360">
              <w:rPr>
                <w:color w:val="00B0F0"/>
                <w:sz w:val="22"/>
                <w:szCs w:val="22"/>
              </w:rPr>
              <w:t>Y</w:t>
            </w:r>
          </w:p>
        </w:tc>
        <w:tc>
          <w:tcPr>
            <w:tcW w:w="1559" w:type="dxa"/>
          </w:tcPr>
          <w:p w14:paraId="24F15698" w14:textId="77777777" w:rsidR="00D82C9B" w:rsidRPr="00657AE8" w:rsidRDefault="00D82C9B" w:rsidP="00D82C9B">
            <w:pPr>
              <w:pStyle w:val="PartSubtitle"/>
              <w:spacing w:before="0" w:after="0"/>
              <w:ind w:left="0" w:firstLine="0"/>
              <w:jc w:val="center"/>
              <w:rPr>
                <w:color w:val="00B0F0"/>
                <w:sz w:val="22"/>
                <w:szCs w:val="22"/>
              </w:rPr>
            </w:pPr>
            <w:r w:rsidRPr="00657AE8">
              <w:rPr>
                <w:color w:val="00B0F0"/>
                <w:sz w:val="22"/>
                <w:szCs w:val="22"/>
              </w:rPr>
              <w:t>Y</w:t>
            </w:r>
          </w:p>
        </w:tc>
        <w:tc>
          <w:tcPr>
            <w:tcW w:w="4557" w:type="dxa"/>
          </w:tcPr>
          <w:p w14:paraId="5993DC5C" w14:textId="77777777" w:rsidR="00D82C9B" w:rsidRPr="003A603C" w:rsidRDefault="00D82C9B" w:rsidP="00D82C9B">
            <w:pPr>
              <w:pStyle w:val="PartSubtitle"/>
              <w:spacing w:before="0" w:after="0"/>
              <w:ind w:left="0" w:firstLine="0"/>
              <w:rPr>
                <w:color w:val="auto"/>
                <w:sz w:val="22"/>
                <w:szCs w:val="22"/>
              </w:rPr>
            </w:pPr>
            <w:r>
              <w:rPr>
                <w:color w:val="auto"/>
                <w:sz w:val="22"/>
                <w:szCs w:val="22"/>
              </w:rPr>
              <w:t>Did not specifically analyse this metric in terms of exploring sensitivities to coral cover.</w:t>
            </w:r>
          </w:p>
        </w:tc>
      </w:tr>
      <w:tr w:rsidR="00D82C9B" w14:paraId="185FFB27" w14:textId="77777777" w:rsidTr="00D82C9B">
        <w:trPr>
          <w:jc w:val="center"/>
        </w:trPr>
        <w:tc>
          <w:tcPr>
            <w:tcW w:w="2122" w:type="dxa"/>
          </w:tcPr>
          <w:p w14:paraId="0BE6DE97" w14:textId="77777777" w:rsidR="00D82C9B" w:rsidRPr="003A603C" w:rsidRDefault="00D82C9B" w:rsidP="00D82C9B">
            <w:pPr>
              <w:pStyle w:val="PartSubtitle"/>
              <w:spacing w:before="0" w:after="0"/>
              <w:ind w:left="0" w:firstLine="0"/>
              <w:rPr>
                <w:color w:val="auto"/>
                <w:sz w:val="22"/>
              </w:rPr>
            </w:pPr>
            <w:r w:rsidRPr="003A603C">
              <w:rPr>
                <w:color w:val="auto"/>
                <w:sz w:val="22"/>
              </w:rPr>
              <w:t>DIN</w:t>
            </w:r>
          </w:p>
        </w:tc>
        <w:tc>
          <w:tcPr>
            <w:tcW w:w="1822" w:type="dxa"/>
          </w:tcPr>
          <w:p w14:paraId="32F60798" w14:textId="77777777" w:rsidR="00D82C9B" w:rsidRPr="00114360" w:rsidRDefault="00D82C9B" w:rsidP="00D82C9B">
            <w:pPr>
              <w:pStyle w:val="PartSubtitle"/>
              <w:spacing w:before="0" w:after="0"/>
              <w:ind w:left="0" w:firstLine="0"/>
              <w:jc w:val="center"/>
              <w:rPr>
                <w:color w:val="00B0F0"/>
                <w:sz w:val="22"/>
              </w:rPr>
            </w:pPr>
            <w:r w:rsidRPr="00114360">
              <w:rPr>
                <w:color w:val="00B0F0"/>
                <w:sz w:val="22"/>
              </w:rPr>
              <w:t>Y</w:t>
            </w:r>
          </w:p>
        </w:tc>
        <w:tc>
          <w:tcPr>
            <w:tcW w:w="1559" w:type="dxa"/>
          </w:tcPr>
          <w:p w14:paraId="238E29AA" w14:textId="77777777" w:rsidR="00D82C9B" w:rsidRPr="00657AE8" w:rsidRDefault="00D82C9B" w:rsidP="00D82C9B">
            <w:pPr>
              <w:pStyle w:val="PartSubtitle"/>
              <w:spacing w:before="0" w:after="0"/>
              <w:ind w:left="0" w:firstLine="0"/>
              <w:jc w:val="center"/>
              <w:rPr>
                <w:color w:val="00B0F0"/>
                <w:sz w:val="22"/>
              </w:rPr>
            </w:pPr>
            <w:r w:rsidRPr="00657AE8">
              <w:rPr>
                <w:color w:val="00B0F0"/>
                <w:sz w:val="22"/>
              </w:rPr>
              <w:t>Y</w:t>
            </w:r>
          </w:p>
        </w:tc>
        <w:tc>
          <w:tcPr>
            <w:tcW w:w="4557" w:type="dxa"/>
          </w:tcPr>
          <w:p w14:paraId="1FE11143" w14:textId="77777777" w:rsidR="00D82C9B" w:rsidRPr="003A603C" w:rsidRDefault="00D82C9B" w:rsidP="00D82C9B">
            <w:pPr>
              <w:pStyle w:val="PartSubtitle"/>
              <w:spacing w:before="0" w:after="0"/>
              <w:ind w:left="0" w:firstLine="0"/>
              <w:rPr>
                <w:color w:val="auto"/>
                <w:sz w:val="22"/>
              </w:rPr>
            </w:pPr>
            <w:r>
              <w:rPr>
                <w:color w:val="auto"/>
                <w:sz w:val="22"/>
              </w:rPr>
              <w:t>Could not assess as we could not link the grab samples with the coral samples due to the mismatch with sampling.</w:t>
            </w:r>
          </w:p>
        </w:tc>
      </w:tr>
      <w:tr w:rsidR="00D82C9B" w14:paraId="30C28DD7" w14:textId="77777777" w:rsidTr="00D82C9B">
        <w:trPr>
          <w:jc w:val="center"/>
        </w:trPr>
        <w:tc>
          <w:tcPr>
            <w:tcW w:w="2122" w:type="dxa"/>
          </w:tcPr>
          <w:p w14:paraId="3532C968" w14:textId="77777777" w:rsidR="00D82C9B" w:rsidRPr="003A603C" w:rsidRDefault="00D82C9B" w:rsidP="00D82C9B">
            <w:pPr>
              <w:pStyle w:val="PartSubtitle"/>
              <w:spacing w:before="0" w:after="0"/>
              <w:ind w:left="0" w:firstLine="0"/>
              <w:rPr>
                <w:color w:val="auto"/>
                <w:sz w:val="22"/>
              </w:rPr>
            </w:pPr>
            <w:r>
              <w:rPr>
                <w:color w:val="auto"/>
                <w:sz w:val="22"/>
              </w:rPr>
              <w:t>Disease</w:t>
            </w:r>
          </w:p>
        </w:tc>
        <w:tc>
          <w:tcPr>
            <w:tcW w:w="1822" w:type="dxa"/>
          </w:tcPr>
          <w:p w14:paraId="78656422" w14:textId="77777777" w:rsidR="00D82C9B" w:rsidRPr="00114360" w:rsidRDefault="00D82C9B" w:rsidP="00D82C9B">
            <w:pPr>
              <w:pStyle w:val="PartSubtitle"/>
              <w:spacing w:before="0" w:after="0"/>
              <w:ind w:left="0" w:firstLine="0"/>
              <w:jc w:val="center"/>
              <w:rPr>
                <w:color w:val="00B0F0"/>
                <w:sz w:val="22"/>
              </w:rPr>
            </w:pPr>
            <w:r w:rsidRPr="00114360">
              <w:rPr>
                <w:color w:val="00B0F0"/>
                <w:sz w:val="22"/>
              </w:rPr>
              <w:t>Y</w:t>
            </w:r>
          </w:p>
        </w:tc>
        <w:tc>
          <w:tcPr>
            <w:tcW w:w="1559" w:type="dxa"/>
          </w:tcPr>
          <w:p w14:paraId="64BF65E2" w14:textId="27E1C03F" w:rsidR="00D82C9B" w:rsidRPr="003E0583" w:rsidRDefault="003E0583" w:rsidP="00D82C9B">
            <w:pPr>
              <w:pStyle w:val="PartSubtitle"/>
              <w:spacing w:before="0" w:after="0"/>
              <w:ind w:left="0" w:firstLine="0"/>
              <w:jc w:val="center"/>
              <w:rPr>
                <w:color w:val="auto"/>
                <w:sz w:val="22"/>
                <w:szCs w:val="22"/>
              </w:rPr>
            </w:pPr>
            <w:r w:rsidRPr="003E0583">
              <w:rPr>
                <w:color w:val="auto"/>
                <w:sz w:val="22"/>
                <w:szCs w:val="22"/>
              </w:rPr>
              <w:t>N</w:t>
            </w:r>
            <w:r w:rsidR="005A3281" w:rsidRPr="003E0583">
              <w:rPr>
                <w:rFonts w:ascii="Arial" w:hAnsi="Arial" w:cs="Arial"/>
                <w:color w:val="auto"/>
                <w:sz w:val="22"/>
                <w:szCs w:val="22"/>
                <w:vertAlign w:val="superscript"/>
              </w:rPr>
              <w:t>ŧ</w:t>
            </w:r>
          </w:p>
        </w:tc>
        <w:tc>
          <w:tcPr>
            <w:tcW w:w="4557" w:type="dxa"/>
          </w:tcPr>
          <w:p w14:paraId="1DB480EC" w14:textId="3E314317" w:rsidR="00D82C9B" w:rsidRPr="003A603C" w:rsidRDefault="003E0583" w:rsidP="00D82C9B">
            <w:pPr>
              <w:pStyle w:val="PartSubtitle"/>
              <w:spacing w:before="0" w:after="0"/>
              <w:ind w:left="0" w:firstLine="0"/>
              <w:rPr>
                <w:color w:val="auto"/>
                <w:sz w:val="22"/>
              </w:rPr>
            </w:pPr>
            <w:r>
              <w:rPr>
                <w:color w:val="auto"/>
                <w:sz w:val="22"/>
              </w:rPr>
              <w:t>Could not be assessed. This information was not provided quantitatively for it to be considered in a statistical analysis.</w:t>
            </w:r>
          </w:p>
        </w:tc>
      </w:tr>
      <w:tr w:rsidR="00D82C9B" w14:paraId="12DA495C" w14:textId="77777777" w:rsidTr="00D82C9B">
        <w:trPr>
          <w:jc w:val="center"/>
        </w:trPr>
        <w:tc>
          <w:tcPr>
            <w:tcW w:w="2122" w:type="dxa"/>
          </w:tcPr>
          <w:p w14:paraId="32C83C1C" w14:textId="77777777" w:rsidR="00D82C9B" w:rsidRPr="003A603C" w:rsidRDefault="00D82C9B" w:rsidP="00D82C9B">
            <w:pPr>
              <w:pStyle w:val="PartSubtitle"/>
              <w:spacing w:before="0" w:after="0"/>
              <w:ind w:left="0" w:firstLine="0"/>
              <w:rPr>
                <w:color w:val="auto"/>
                <w:sz w:val="22"/>
              </w:rPr>
            </w:pPr>
            <w:r>
              <w:rPr>
                <w:color w:val="auto"/>
                <w:sz w:val="22"/>
              </w:rPr>
              <w:t>Flocculated organic sediments</w:t>
            </w:r>
          </w:p>
        </w:tc>
        <w:tc>
          <w:tcPr>
            <w:tcW w:w="1822" w:type="dxa"/>
          </w:tcPr>
          <w:p w14:paraId="46B6D131"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1559" w:type="dxa"/>
          </w:tcPr>
          <w:p w14:paraId="6E842887"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4557" w:type="dxa"/>
          </w:tcPr>
          <w:p w14:paraId="5F13BA2D" w14:textId="77777777" w:rsidR="00D82C9B" w:rsidRPr="003A603C" w:rsidRDefault="00D82C9B" w:rsidP="00D82C9B">
            <w:pPr>
              <w:pStyle w:val="PartSubtitle"/>
              <w:spacing w:before="0" w:after="0"/>
              <w:ind w:left="0" w:firstLine="0"/>
              <w:rPr>
                <w:color w:val="auto"/>
                <w:sz w:val="22"/>
              </w:rPr>
            </w:pPr>
          </w:p>
        </w:tc>
      </w:tr>
      <w:tr w:rsidR="00D82C9B" w14:paraId="0B1CFC86" w14:textId="77777777" w:rsidTr="00D82C9B">
        <w:trPr>
          <w:jc w:val="center"/>
        </w:trPr>
        <w:tc>
          <w:tcPr>
            <w:tcW w:w="2122" w:type="dxa"/>
          </w:tcPr>
          <w:p w14:paraId="5B3D0F4F" w14:textId="77777777" w:rsidR="00D82C9B" w:rsidRPr="003A603C" w:rsidRDefault="00D82C9B" w:rsidP="00D82C9B">
            <w:pPr>
              <w:pStyle w:val="PartSubtitle"/>
              <w:spacing w:before="0" w:after="0"/>
              <w:ind w:left="0" w:firstLine="0"/>
              <w:rPr>
                <w:color w:val="auto"/>
                <w:sz w:val="22"/>
              </w:rPr>
            </w:pPr>
            <w:r>
              <w:rPr>
                <w:color w:val="auto"/>
                <w:sz w:val="22"/>
              </w:rPr>
              <w:t>Fresh Water</w:t>
            </w:r>
          </w:p>
        </w:tc>
        <w:tc>
          <w:tcPr>
            <w:tcW w:w="1822" w:type="dxa"/>
          </w:tcPr>
          <w:p w14:paraId="50812F14" w14:textId="77777777" w:rsidR="00D82C9B" w:rsidRPr="00114360" w:rsidRDefault="00D82C9B" w:rsidP="00D82C9B">
            <w:pPr>
              <w:pStyle w:val="PartSubtitle"/>
              <w:spacing w:before="0" w:after="0"/>
              <w:ind w:left="0" w:firstLine="0"/>
              <w:jc w:val="center"/>
              <w:rPr>
                <w:color w:val="00B0F0"/>
                <w:sz w:val="22"/>
              </w:rPr>
            </w:pPr>
            <w:r w:rsidRPr="00114360">
              <w:rPr>
                <w:color w:val="00B0F0"/>
                <w:sz w:val="22"/>
              </w:rPr>
              <w:t>Y</w:t>
            </w:r>
          </w:p>
        </w:tc>
        <w:tc>
          <w:tcPr>
            <w:tcW w:w="1559" w:type="dxa"/>
          </w:tcPr>
          <w:p w14:paraId="06F7E2E4"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4557" w:type="dxa"/>
          </w:tcPr>
          <w:p w14:paraId="6EC80963" w14:textId="77777777" w:rsidR="00D82C9B" w:rsidRPr="003A603C" w:rsidRDefault="00D82C9B" w:rsidP="00D82C9B">
            <w:pPr>
              <w:pStyle w:val="PartSubtitle"/>
              <w:spacing w:before="0" w:after="0"/>
              <w:ind w:left="0" w:firstLine="0"/>
              <w:rPr>
                <w:color w:val="auto"/>
                <w:sz w:val="22"/>
              </w:rPr>
            </w:pPr>
          </w:p>
        </w:tc>
      </w:tr>
      <w:tr w:rsidR="00D82C9B" w14:paraId="27EC2D79" w14:textId="77777777" w:rsidTr="00D82C9B">
        <w:trPr>
          <w:jc w:val="center"/>
        </w:trPr>
        <w:tc>
          <w:tcPr>
            <w:tcW w:w="2122" w:type="dxa"/>
          </w:tcPr>
          <w:p w14:paraId="72106756" w14:textId="77777777" w:rsidR="00D82C9B" w:rsidRDefault="00D82C9B" w:rsidP="00D82C9B">
            <w:pPr>
              <w:pStyle w:val="PartSubtitle"/>
              <w:spacing w:before="0" w:after="0"/>
              <w:ind w:left="0" w:firstLine="0"/>
              <w:rPr>
                <w:color w:val="auto"/>
                <w:sz w:val="22"/>
              </w:rPr>
            </w:pPr>
            <w:r>
              <w:rPr>
                <w:color w:val="auto"/>
                <w:sz w:val="22"/>
              </w:rPr>
              <w:t>Herbivore</w:t>
            </w:r>
          </w:p>
        </w:tc>
        <w:tc>
          <w:tcPr>
            <w:tcW w:w="1822" w:type="dxa"/>
          </w:tcPr>
          <w:p w14:paraId="7A593318"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1559" w:type="dxa"/>
          </w:tcPr>
          <w:p w14:paraId="4B0A0C70"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4557" w:type="dxa"/>
          </w:tcPr>
          <w:p w14:paraId="5B8C141B" w14:textId="77777777" w:rsidR="00D82C9B" w:rsidRPr="003A603C" w:rsidRDefault="00D82C9B" w:rsidP="00D82C9B">
            <w:pPr>
              <w:pStyle w:val="PartSubtitle"/>
              <w:spacing w:before="0" w:after="0"/>
              <w:ind w:left="0" w:firstLine="0"/>
              <w:rPr>
                <w:color w:val="auto"/>
                <w:sz w:val="22"/>
              </w:rPr>
            </w:pPr>
          </w:p>
        </w:tc>
      </w:tr>
      <w:tr w:rsidR="00D82C9B" w14:paraId="22C7BFEA" w14:textId="77777777" w:rsidTr="00D82C9B">
        <w:trPr>
          <w:jc w:val="center"/>
        </w:trPr>
        <w:tc>
          <w:tcPr>
            <w:tcW w:w="2122" w:type="dxa"/>
          </w:tcPr>
          <w:p w14:paraId="2A993062" w14:textId="77777777" w:rsidR="00D82C9B" w:rsidRDefault="00D82C9B" w:rsidP="00D82C9B">
            <w:pPr>
              <w:pStyle w:val="PartSubtitle"/>
              <w:spacing w:before="0" w:after="0"/>
              <w:ind w:left="0" w:firstLine="0"/>
              <w:rPr>
                <w:color w:val="auto"/>
                <w:sz w:val="22"/>
              </w:rPr>
            </w:pPr>
            <w:r>
              <w:rPr>
                <w:color w:val="auto"/>
                <w:sz w:val="22"/>
              </w:rPr>
              <w:t>Macroalgae</w:t>
            </w:r>
          </w:p>
        </w:tc>
        <w:tc>
          <w:tcPr>
            <w:tcW w:w="1822" w:type="dxa"/>
          </w:tcPr>
          <w:p w14:paraId="51E1E6A2" w14:textId="77777777" w:rsidR="00D82C9B" w:rsidRPr="00114360" w:rsidRDefault="00D82C9B" w:rsidP="00D82C9B">
            <w:pPr>
              <w:pStyle w:val="PartSubtitle"/>
              <w:spacing w:before="0" w:after="0"/>
              <w:ind w:left="0" w:firstLine="0"/>
              <w:jc w:val="center"/>
              <w:rPr>
                <w:color w:val="00B0F0"/>
                <w:sz w:val="22"/>
              </w:rPr>
            </w:pPr>
            <w:r w:rsidRPr="00114360">
              <w:rPr>
                <w:color w:val="00B0F0"/>
                <w:sz w:val="22"/>
              </w:rPr>
              <w:t>Y</w:t>
            </w:r>
          </w:p>
        </w:tc>
        <w:tc>
          <w:tcPr>
            <w:tcW w:w="1559" w:type="dxa"/>
          </w:tcPr>
          <w:p w14:paraId="6259B62F" w14:textId="77777777" w:rsidR="00D82C9B" w:rsidRPr="00657AE8" w:rsidRDefault="00D82C9B" w:rsidP="00D82C9B">
            <w:pPr>
              <w:pStyle w:val="PartSubtitle"/>
              <w:spacing w:before="0" w:after="0"/>
              <w:ind w:left="0" w:firstLine="0"/>
              <w:jc w:val="center"/>
              <w:rPr>
                <w:color w:val="00B0F0"/>
                <w:sz w:val="22"/>
              </w:rPr>
            </w:pPr>
            <w:r w:rsidRPr="00657AE8">
              <w:rPr>
                <w:color w:val="00B0F0"/>
                <w:sz w:val="22"/>
              </w:rPr>
              <w:t>Y</w:t>
            </w:r>
          </w:p>
        </w:tc>
        <w:tc>
          <w:tcPr>
            <w:tcW w:w="4557" w:type="dxa"/>
          </w:tcPr>
          <w:p w14:paraId="26AF010B" w14:textId="77777777" w:rsidR="00D82C9B" w:rsidRPr="003A603C" w:rsidRDefault="00D82C9B" w:rsidP="00D82C9B">
            <w:pPr>
              <w:pStyle w:val="PartSubtitle"/>
              <w:spacing w:before="0" w:after="0"/>
              <w:ind w:left="0" w:firstLine="0"/>
              <w:rPr>
                <w:color w:val="auto"/>
                <w:sz w:val="22"/>
              </w:rPr>
            </w:pPr>
            <w:r>
              <w:rPr>
                <w:color w:val="auto"/>
                <w:sz w:val="22"/>
              </w:rPr>
              <w:t>Broad relationships explored as a composition with coral which demonstrated correlations with hard coral and soft coral groups e.g. macroalgae was more dominant around hard coral compared to soft corals.</w:t>
            </w:r>
          </w:p>
        </w:tc>
      </w:tr>
      <w:tr w:rsidR="00D82C9B" w14:paraId="1BD3AD3D" w14:textId="77777777" w:rsidTr="00D82C9B">
        <w:trPr>
          <w:jc w:val="center"/>
        </w:trPr>
        <w:tc>
          <w:tcPr>
            <w:tcW w:w="2122" w:type="dxa"/>
          </w:tcPr>
          <w:p w14:paraId="641A4155" w14:textId="77777777" w:rsidR="00D82C9B" w:rsidRDefault="00D82C9B" w:rsidP="00D82C9B">
            <w:pPr>
              <w:pStyle w:val="PartSubtitle"/>
              <w:spacing w:before="0" w:after="0"/>
              <w:ind w:left="0" w:firstLine="0"/>
              <w:rPr>
                <w:color w:val="auto"/>
                <w:sz w:val="22"/>
              </w:rPr>
            </w:pPr>
            <w:r>
              <w:rPr>
                <w:color w:val="auto"/>
                <w:sz w:val="22"/>
              </w:rPr>
              <w:t>Pesticides*</w:t>
            </w:r>
          </w:p>
        </w:tc>
        <w:tc>
          <w:tcPr>
            <w:tcW w:w="1822" w:type="dxa"/>
          </w:tcPr>
          <w:p w14:paraId="5E49451A" w14:textId="77777777" w:rsidR="00D82C9B" w:rsidRPr="00114360" w:rsidRDefault="00D82C9B" w:rsidP="00D82C9B">
            <w:pPr>
              <w:pStyle w:val="PartSubtitle"/>
              <w:spacing w:before="0" w:after="0"/>
              <w:ind w:left="0" w:firstLine="0"/>
              <w:jc w:val="center"/>
              <w:rPr>
                <w:color w:val="00B0F0"/>
                <w:sz w:val="22"/>
              </w:rPr>
            </w:pPr>
            <w:r w:rsidRPr="00114360">
              <w:rPr>
                <w:color w:val="00B0F0"/>
                <w:sz w:val="22"/>
              </w:rPr>
              <w:t>Y</w:t>
            </w:r>
          </w:p>
        </w:tc>
        <w:tc>
          <w:tcPr>
            <w:tcW w:w="1559" w:type="dxa"/>
          </w:tcPr>
          <w:p w14:paraId="3BECCD83"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4557" w:type="dxa"/>
          </w:tcPr>
          <w:p w14:paraId="0694F6FB" w14:textId="77777777" w:rsidR="00D82C9B" w:rsidRPr="003A603C" w:rsidRDefault="00D82C9B" w:rsidP="00D82C9B">
            <w:pPr>
              <w:pStyle w:val="PartSubtitle"/>
              <w:spacing w:before="0" w:after="0"/>
              <w:ind w:left="0" w:firstLine="0"/>
              <w:rPr>
                <w:color w:val="auto"/>
                <w:sz w:val="22"/>
              </w:rPr>
            </w:pPr>
          </w:p>
        </w:tc>
      </w:tr>
      <w:tr w:rsidR="00D82C9B" w14:paraId="54DFCC3D" w14:textId="77777777" w:rsidTr="00D82C9B">
        <w:trPr>
          <w:jc w:val="center"/>
        </w:trPr>
        <w:tc>
          <w:tcPr>
            <w:tcW w:w="2122" w:type="dxa"/>
          </w:tcPr>
          <w:p w14:paraId="22A9BD87" w14:textId="77777777" w:rsidR="00D82C9B" w:rsidRDefault="00D82C9B" w:rsidP="00D82C9B">
            <w:pPr>
              <w:pStyle w:val="PartSubtitle"/>
              <w:spacing w:before="0" w:after="0"/>
              <w:ind w:left="0" w:firstLine="0"/>
              <w:rPr>
                <w:color w:val="auto"/>
                <w:sz w:val="22"/>
              </w:rPr>
            </w:pPr>
            <w:r>
              <w:rPr>
                <w:color w:val="auto"/>
                <w:sz w:val="22"/>
              </w:rPr>
              <w:t>Porifera</w:t>
            </w:r>
          </w:p>
        </w:tc>
        <w:tc>
          <w:tcPr>
            <w:tcW w:w="1822" w:type="dxa"/>
          </w:tcPr>
          <w:p w14:paraId="64D898A4" w14:textId="77777777" w:rsidR="00D82C9B" w:rsidRPr="00114360" w:rsidRDefault="00D82C9B" w:rsidP="00D82C9B">
            <w:pPr>
              <w:pStyle w:val="PartSubtitle"/>
              <w:spacing w:before="0" w:after="0"/>
              <w:ind w:left="0" w:firstLine="0"/>
              <w:jc w:val="center"/>
              <w:rPr>
                <w:color w:val="00B0F0"/>
                <w:sz w:val="22"/>
              </w:rPr>
            </w:pPr>
            <w:r w:rsidRPr="00114360">
              <w:rPr>
                <w:color w:val="00B0F0"/>
                <w:sz w:val="22"/>
              </w:rPr>
              <w:t>Y</w:t>
            </w:r>
          </w:p>
        </w:tc>
        <w:tc>
          <w:tcPr>
            <w:tcW w:w="1559" w:type="dxa"/>
          </w:tcPr>
          <w:p w14:paraId="6464B90C"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4557" w:type="dxa"/>
          </w:tcPr>
          <w:p w14:paraId="071BE9AA" w14:textId="77777777" w:rsidR="00D82C9B" w:rsidRPr="003A603C" w:rsidRDefault="00D82C9B" w:rsidP="00D82C9B">
            <w:pPr>
              <w:pStyle w:val="PartSubtitle"/>
              <w:spacing w:before="0" w:after="0"/>
              <w:ind w:left="0" w:firstLine="0"/>
              <w:rPr>
                <w:color w:val="auto"/>
                <w:sz w:val="22"/>
              </w:rPr>
            </w:pPr>
          </w:p>
        </w:tc>
      </w:tr>
      <w:tr w:rsidR="00D82C9B" w14:paraId="4FC8BE09" w14:textId="77777777" w:rsidTr="00D82C9B">
        <w:trPr>
          <w:jc w:val="center"/>
        </w:trPr>
        <w:tc>
          <w:tcPr>
            <w:tcW w:w="2122" w:type="dxa"/>
          </w:tcPr>
          <w:p w14:paraId="28AB23D1" w14:textId="77777777" w:rsidR="00D82C9B" w:rsidRDefault="00D82C9B" w:rsidP="00D82C9B">
            <w:pPr>
              <w:pStyle w:val="PartSubtitle"/>
              <w:spacing w:before="0" w:after="0"/>
              <w:ind w:left="0" w:firstLine="0"/>
              <w:rPr>
                <w:color w:val="auto"/>
                <w:sz w:val="22"/>
              </w:rPr>
            </w:pPr>
            <w:r>
              <w:rPr>
                <w:color w:val="auto"/>
                <w:sz w:val="22"/>
              </w:rPr>
              <w:t>Phytoplankton*</w:t>
            </w:r>
          </w:p>
        </w:tc>
        <w:tc>
          <w:tcPr>
            <w:tcW w:w="1822" w:type="dxa"/>
          </w:tcPr>
          <w:p w14:paraId="4889D2BB"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1559" w:type="dxa"/>
          </w:tcPr>
          <w:p w14:paraId="6A66268C"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4557" w:type="dxa"/>
          </w:tcPr>
          <w:p w14:paraId="6BE1C829" w14:textId="77777777" w:rsidR="00D82C9B" w:rsidRPr="003A603C" w:rsidRDefault="00D82C9B" w:rsidP="00D82C9B">
            <w:pPr>
              <w:pStyle w:val="PartSubtitle"/>
              <w:spacing w:before="0" w:after="0"/>
              <w:ind w:left="0" w:firstLine="0"/>
              <w:rPr>
                <w:color w:val="auto"/>
                <w:sz w:val="22"/>
              </w:rPr>
            </w:pPr>
          </w:p>
        </w:tc>
      </w:tr>
      <w:tr w:rsidR="00D82C9B" w14:paraId="25D557B2" w14:textId="77777777" w:rsidTr="00D82C9B">
        <w:trPr>
          <w:jc w:val="center"/>
        </w:trPr>
        <w:tc>
          <w:tcPr>
            <w:tcW w:w="2122" w:type="dxa"/>
          </w:tcPr>
          <w:p w14:paraId="632F43E5" w14:textId="77777777" w:rsidR="00D82C9B" w:rsidRDefault="00D82C9B" w:rsidP="00D82C9B">
            <w:pPr>
              <w:pStyle w:val="PartSubtitle"/>
              <w:spacing w:before="0" w:after="0"/>
              <w:ind w:left="0" w:firstLine="0"/>
              <w:rPr>
                <w:color w:val="auto"/>
                <w:sz w:val="22"/>
              </w:rPr>
            </w:pPr>
            <w:r>
              <w:rPr>
                <w:color w:val="auto"/>
                <w:sz w:val="22"/>
              </w:rPr>
              <w:t>Suspended Solids</w:t>
            </w:r>
          </w:p>
        </w:tc>
        <w:tc>
          <w:tcPr>
            <w:tcW w:w="1822" w:type="dxa"/>
          </w:tcPr>
          <w:p w14:paraId="274CA639" w14:textId="77777777" w:rsidR="00D82C9B" w:rsidRPr="00114360" w:rsidRDefault="00D82C9B" w:rsidP="00D82C9B">
            <w:pPr>
              <w:pStyle w:val="PartSubtitle"/>
              <w:spacing w:before="0" w:after="0"/>
              <w:ind w:left="0" w:firstLine="0"/>
              <w:jc w:val="center"/>
              <w:rPr>
                <w:color w:val="00B0F0"/>
                <w:sz w:val="22"/>
              </w:rPr>
            </w:pPr>
            <w:r w:rsidRPr="00114360">
              <w:rPr>
                <w:color w:val="00B0F0"/>
                <w:sz w:val="22"/>
              </w:rPr>
              <w:t>Y</w:t>
            </w:r>
          </w:p>
        </w:tc>
        <w:tc>
          <w:tcPr>
            <w:tcW w:w="1559" w:type="dxa"/>
          </w:tcPr>
          <w:p w14:paraId="4291A01D" w14:textId="77777777" w:rsidR="00D82C9B" w:rsidRPr="00155C80" w:rsidRDefault="00D82C9B" w:rsidP="00D82C9B">
            <w:pPr>
              <w:pStyle w:val="PartSubtitle"/>
              <w:spacing w:before="0" w:after="0"/>
              <w:ind w:left="0" w:firstLine="0"/>
              <w:jc w:val="center"/>
              <w:rPr>
                <w:color w:val="auto"/>
                <w:sz w:val="22"/>
              </w:rPr>
            </w:pPr>
            <w:r w:rsidRPr="00155C80">
              <w:rPr>
                <w:color w:val="auto"/>
                <w:sz w:val="22"/>
              </w:rPr>
              <w:t>N</w:t>
            </w:r>
          </w:p>
        </w:tc>
        <w:tc>
          <w:tcPr>
            <w:tcW w:w="4557" w:type="dxa"/>
          </w:tcPr>
          <w:p w14:paraId="67B85658" w14:textId="77777777" w:rsidR="00D82C9B" w:rsidRPr="003A603C" w:rsidRDefault="00D82C9B" w:rsidP="00D82C9B">
            <w:pPr>
              <w:pStyle w:val="PartSubtitle"/>
              <w:spacing w:before="0" w:after="0"/>
              <w:ind w:left="0" w:firstLine="0"/>
              <w:rPr>
                <w:color w:val="auto"/>
                <w:sz w:val="22"/>
              </w:rPr>
            </w:pPr>
          </w:p>
        </w:tc>
      </w:tr>
      <w:tr w:rsidR="00D82C9B" w14:paraId="56ECDBCE" w14:textId="77777777" w:rsidTr="00D82C9B">
        <w:trPr>
          <w:jc w:val="center"/>
        </w:trPr>
        <w:tc>
          <w:tcPr>
            <w:tcW w:w="2122" w:type="dxa"/>
          </w:tcPr>
          <w:p w14:paraId="04920675" w14:textId="77777777" w:rsidR="00D82C9B" w:rsidRDefault="00D82C9B" w:rsidP="00D82C9B">
            <w:pPr>
              <w:pStyle w:val="PartSubtitle"/>
              <w:spacing w:before="0" w:after="0"/>
              <w:ind w:left="0" w:firstLine="0"/>
              <w:rPr>
                <w:color w:val="auto"/>
                <w:sz w:val="22"/>
              </w:rPr>
            </w:pPr>
            <w:r>
              <w:rPr>
                <w:color w:val="auto"/>
                <w:sz w:val="22"/>
              </w:rPr>
              <w:t>Turbidity*</w:t>
            </w:r>
          </w:p>
        </w:tc>
        <w:tc>
          <w:tcPr>
            <w:tcW w:w="1822" w:type="dxa"/>
          </w:tcPr>
          <w:p w14:paraId="710E7238"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1559" w:type="dxa"/>
          </w:tcPr>
          <w:p w14:paraId="5240C5A1" w14:textId="77777777" w:rsidR="00D82C9B" w:rsidRPr="00D44C2C" w:rsidRDefault="00D82C9B" w:rsidP="00D82C9B">
            <w:pPr>
              <w:pStyle w:val="PartSubtitle"/>
              <w:spacing w:before="0" w:after="0"/>
              <w:ind w:left="0" w:firstLine="0"/>
              <w:jc w:val="center"/>
              <w:rPr>
                <w:color w:val="00BEFD" w:themeColor="background1" w:themeShade="80"/>
                <w:sz w:val="22"/>
              </w:rPr>
            </w:pPr>
            <w:r w:rsidRPr="00D44C2C">
              <w:rPr>
                <w:color w:val="00BEFD" w:themeColor="background1" w:themeShade="80"/>
                <w:sz w:val="22"/>
              </w:rPr>
              <w:t>Y</w:t>
            </w:r>
          </w:p>
        </w:tc>
        <w:tc>
          <w:tcPr>
            <w:tcW w:w="4557" w:type="dxa"/>
          </w:tcPr>
          <w:p w14:paraId="19EA91EC" w14:textId="4CC85164" w:rsidR="007A43D4" w:rsidRPr="00B476C7" w:rsidRDefault="00D82C9B" w:rsidP="00D44C2C">
            <w:pPr>
              <w:pStyle w:val="PartSubtitle"/>
              <w:spacing w:before="0" w:after="0"/>
              <w:ind w:left="0" w:firstLine="0"/>
              <w:rPr>
                <w:color w:val="auto"/>
                <w:sz w:val="22"/>
              </w:rPr>
            </w:pPr>
            <w:r w:rsidRPr="00B476C7">
              <w:rPr>
                <w:color w:val="auto"/>
                <w:sz w:val="22"/>
              </w:rPr>
              <w:t>Both logger and satellite data was available for analysis. Logger data in particular was seen to be important in predicting the composition of corals and macro-algae (broad scale)</w:t>
            </w:r>
            <w:r w:rsidR="00D44C2C">
              <w:rPr>
                <w:color w:val="auto"/>
                <w:sz w:val="22"/>
              </w:rPr>
              <w:t xml:space="preserve">. </w:t>
            </w:r>
          </w:p>
        </w:tc>
      </w:tr>
      <w:tr w:rsidR="00D82C9B" w14:paraId="66B7D0E9" w14:textId="77777777" w:rsidTr="00D82C9B">
        <w:trPr>
          <w:jc w:val="center"/>
        </w:trPr>
        <w:tc>
          <w:tcPr>
            <w:tcW w:w="2122" w:type="dxa"/>
          </w:tcPr>
          <w:p w14:paraId="57B95C34" w14:textId="77777777" w:rsidR="00D82C9B" w:rsidRDefault="00D82C9B" w:rsidP="00D82C9B">
            <w:pPr>
              <w:pStyle w:val="PartSubtitle"/>
              <w:spacing w:before="0" w:after="0"/>
              <w:ind w:left="0" w:firstLine="0"/>
              <w:rPr>
                <w:color w:val="auto"/>
                <w:sz w:val="22"/>
              </w:rPr>
            </w:pPr>
            <w:r>
              <w:rPr>
                <w:color w:val="auto"/>
                <w:sz w:val="22"/>
              </w:rPr>
              <w:t>Water Column Light Availability*</w:t>
            </w:r>
          </w:p>
        </w:tc>
        <w:tc>
          <w:tcPr>
            <w:tcW w:w="1822" w:type="dxa"/>
          </w:tcPr>
          <w:p w14:paraId="7D132615"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1559" w:type="dxa"/>
          </w:tcPr>
          <w:p w14:paraId="62A8E2BF"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4557" w:type="dxa"/>
          </w:tcPr>
          <w:p w14:paraId="040FA19E" w14:textId="77777777" w:rsidR="00D82C9B" w:rsidRPr="003A603C" w:rsidRDefault="00D82C9B" w:rsidP="00D82C9B">
            <w:pPr>
              <w:pStyle w:val="PartSubtitle"/>
              <w:spacing w:before="0" w:after="0"/>
              <w:ind w:left="0" w:firstLine="0"/>
              <w:rPr>
                <w:color w:val="auto"/>
                <w:sz w:val="22"/>
              </w:rPr>
            </w:pPr>
          </w:p>
        </w:tc>
      </w:tr>
      <w:tr w:rsidR="00D82C9B" w14:paraId="3DA9A691" w14:textId="77777777" w:rsidTr="00D82C9B">
        <w:trPr>
          <w:jc w:val="center"/>
        </w:trPr>
        <w:tc>
          <w:tcPr>
            <w:tcW w:w="2122" w:type="dxa"/>
          </w:tcPr>
          <w:p w14:paraId="34D6626C" w14:textId="77777777" w:rsidR="00D82C9B" w:rsidRDefault="00D82C9B" w:rsidP="00D82C9B">
            <w:pPr>
              <w:pStyle w:val="PartSubtitle"/>
              <w:spacing w:before="0" w:after="0"/>
              <w:ind w:left="0" w:firstLine="0"/>
              <w:rPr>
                <w:color w:val="auto"/>
                <w:sz w:val="22"/>
              </w:rPr>
            </w:pPr>
            <w:r>
              <w:rPr>
                <w:color w:val="auto"/>
                <w:sz w:val="22"/>
              </w:rPr>
              <w:t>High Water Temperature*</w:t>
            </w:r>
          </w:p>
        </w:tc>
        <w:tc>
          <w:tcPr>
            <w:tcW w:w="1822" w:type="dxa"/>
          </w:tcPr>
          <w:p w14:paraId="1F8A92AB" w14:textId="77777777" w:rsidR="00D82C9B" w:rsidRPr="00114360" w:rsidRDefault="00D82C9B" w:rsidP="00D82C9B">
            <w:pPr>
              <w:pStyle w:val="PartSubtitle"/>
              <w:spacing w:before="0" w:after="0"/>
              <w:ind w:left="0" w:firstLine="0"/>
              <w:jc w:val="center"/>
              <w:rPr>
                <w:color w:val="00B0F0"/>
                <w:sz w:val="22"/>
              </w:rPr>
            </w:pPr>
            <w:r w:rsidRPr="00114360">
              <w:rPr>
                <w:color w:val="00B0F0"/>
                <w:sz w:val="22"/>
              </w:rPr>
              <w:t>Y</w:t>
            </w:r>
          </w:p>
        </w:tc>
        <w:tc>
          <w:tcPr>
            <w:tcW w:w="1559" w:type="dxa"/>
          </w:tcPr>
          <w:p w14:paraId="22295DE6"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4557" w:type="dxa"/>
          </w:tcPr>
          <w:p w14:paraId="280407BD" w14:textId="22A80F07" w:rsidR="00D82C9B" w:rsidRPr="003A603C" w:rsidRDefault="003E0583" w:rsidP="00D82C9B">
            <w:pPr>
              <w:pStyle w:val="PartSubtitle"/>
              <w:spacing w:before="0" w:after="0"/>
              <w:ind w:left="0" w:firstLine="0"/>
              <w:rPr>
                <w:color w:val="auto"/>
                <w:sz w:val="22"/>
              </w:rPr>
            </w:pPr>
            <w:r>
              <w:rPr>
                <w:color w:val="auto"/>
                <w:sz w:val="22"/>
              </w:rPr>
              <w:t>While it is acknowledged that there are temperature loggers at most reefs, the data from other sub-programs made available to us could not be integrated for a statistical analysis.</w:t>
            </w:r>
          </w:p>
        </w:tc>
      </w:tr>
      <w:tr w:rsidR="00D82C9B" w14:paraId="64F5C5B9" w14:textId="77777777" w:rsidTr="00D82C9B">
        <w:trPr>
          <w:jc w:val="center"/>
        </w:trPr>
        <w:tc>
          <w:tcPr>
            <w:tcW w:w="2122" w:type="dxa"/>
          </w:tcPr>
          <w:p w14:paraId="3067D867" w14:textId="77777777" w:rsidR="00D82C9B" w:rsidRDefault="00D82C9B" w:rsidP="00D82C9B">
            <w:pPr>
              <w:pStyle w:val="PartSubtitle"/>
              <w:spacing w:before="0" w:after="0"/>
              <w:ind w:left="0" w:firstLine="0"/>
              <w:rPr>
                <w:color w:val="auto"/>
                <w:sz w:val="22"/>
              </w:rPr>
            </w:pPr>
            <w:r>
              <w:rPr>
                <w:color w:val="auto"/>
                <w:sz w:val="22"/>
              </w:rPr>
              <w:t>Chlorophyll</w:t>
            </w:r>
          </w:p>
        </w:tc>
        <w:tc>
          <w:tcPr>
            <w:tcW w:w="1822" w:type="dxa"/>
          </w:tcPr>
          <w:p w14:paraId="1AE5A516" w14:textId="77777777" w:rsidR="00D82C9B" w:rsidRPr="00114360" w:rsidRDefault="00D82C9B" w:rsidP="00D82C9B">
            <w:pPr>
              <w:pStyle w:val="PartSubtitle"/>
              <w:spacing w:before="0" w:after="0"/>
              <w:ind w:left="0" w:firstLine="0"/>
              <w:jc w:val="center"/>
              <w:rPr>
                <w:color w:val="00B0F0"/>
                <w:sz w:val="22"/>
              </w:rPr>
            </w:pPr>
            <w:r>
              <w:rPr>
                <w:color w:val="00B0F0"/>
                <w:sz w:val="22"/>
              </w:rPr>
              <w:t>N</w:t>
            </w:r>
          </w:p>
        </w:tc>
        <w:tc>
          <w:tcPr>
            <w:tcW w:w="1559" w:type="dxa"/>
          </w:tcPr>
          <w:p w14:paraId="76FB0346" w14:textId="77777777" w:rsidR="00D82C9B" w:rsidRPr="00D44C2C" w:rsidRDefault="00D82C9B" w:rsidP="00D82C9B">
            <w:pPr>
              <w:pStyle w:val="PartSubtitle"/>
              <w:spacing w:before="0" w:after="0"/>
              <w:ind w:left="0" w:firstLine="0"/>
              <w:jc w:val="center"/>
              <w:rPr>
                <w:color w:val="00BEFD" w:themeColor="background1" w:themeShade="80"/>
                <w:sz w:val="22"/>
              </w:rPr>
            </w:pPr>
            <w:r w:rsidRPr="00D44C2C">
              <w:rPr>
                <w:color w:val="00BEFD" w:themeColor="background1" w:themeShade="80"/>
                <w:sz w:val="22"/>
              </w:rPr>
              <w:t>Y</w:t>
            </w:r>
          </w:p>
        </w:tc>
        <w:tc>
          <w:tcPr>
            <w:tcW w:w="4557" w:type="dxa"/>
          </w:tcPr>
          <w:p w14:paraId="16B97CCF" w14:textId="26C40E88" w:rsidR="00D82C9B" w:rsidRPr="003A603C" w:rsidRDefault="00D82C9B" w:rsidP="00D44C2C">
            <w:pPr>
              <w:pStyle w:val="PartSubtitle"/>
              <w:spacing w:before="0" w:after="0"/>
              <w:ind w:left="0" w:firstLine="0"/>
              <w:rPr>
                <w:color w:val="auto"/>
                <w:sz w:val="22"/>
              </w:rPr>
            </w:pPr>
            <w:r>
              <w:rPr>
                <w:color w:val="auto"/>
                <w:sz w:val="22"/>
              </w:rPr>
              <w:t>Both logger and satellite data was available for anlaysis. Satellite chlorophyll data was highlighted as potentially important in predicting the composition of corals and macroalgae</w:t>
            </w:r>
            <w:r w:rsidR="00D44C2C">
              <w:rPr>
                <w:color w:val="auto"/>
                <w:sz w:val="22"/>
              </w:rPr>
              <w:t>.</w:t>
            </w:r>
          </w:p>
        </w:tc>
      </w:tr>
    </w:tbl>
    <w:p w14:paraId="4A6E458E" w14:textId="5B743F5A" w:rsidR="00D44C2C" w:rsidRPr="00D44C2C" w:rsidRDefault="00D44C2C" w:rsidP="00D82C9B">
      <w:pPr>
        <w:pStyle w:val="Caption"/>
        <w:rPr>
          <w:b w:val="0"/>
          <w:color w:val="auto"/>
        </w:rPr>
      </w:pPr>
      <w:r w:rsidRPr="00D44C2C">
        <w:rPr>
          <w:color w:val="auto"/>
        </w:rPr>
        <w:t xml:space="preserve">Implications </w:t>
      </w:r>
      <w:r>
        <w:rPr>
          <w:color w:val="auto"/>
        </w:rPr>
        <w:t>to</w:t>
      </w:r>
      <w:r w:rsidRPr="00D44C2C">
        <w:rPr>
          <w:color w:val="auto"/>
        </w:rPr>
        <w:t xml:space="preserve"> Monitoring</w:t>
      </w:r>
      <w:r w:rsidR="00F47B95">
        <w:rPr>
          <w:color w:val="auto"/>
        </w:rPr>
        <w:t xml:space="preserve"> of C</w:t>
      </w:r>
      <w:r>
        <w:rPr>
          <w:color w:val="auto"/>
        </w:rPr>
        <w:t>orals</w:t>
      </w:r>
      <w:r w:rsidRPr="00D44C2C">
        <w:rPr>
          <w:color w:val="auto"/>
        </w:rPr>
        <w:t>:</w:t>
      </w:r>
      <w:r>
        <w:rPr>
          <w:b w:val="0"/>
          <w:color w:val="auto"/>
        </w:rPr>
        <w:t xml:space="preserve"> </w:t>
      </w:r>
      <w:r w:rsidRPr="00D44C2C">
        <w:rPr>
          <w:b w:val="0"/>
          <w:color w:val="auto"/>
        </w:rPr>
        <w:t>Of the indicators that could be assessed as part of this program, we suggest continued monitoring/acquisition of macroalgae, turbidity logger data and chlorophyll satellite data.</w:t>
      </w:r>
      <w:r w:rsidR="00F47B95">
        <w:rPr>
          <w:b w:val="0"/>
          <w:color w:val="auto"/>
        </w:rPr>
        <w:t xml:space="preserve"> The chlorophyll logger data was not highlighted as important in the statistical models investigated.</w:t>
      </w:r>
      <w:r w:rsidR="002D7063">
        <w:rPr>
          <w:b w:val="0"/>
          <w:color w:val="auto"/>
        </w:rPr>
        <w:t xml:space="preserve"> This could be largely due to the sparseness of the data collected.</w:t>
      </w:r>
    </w:p>
    <w:p w14:paraId="43AF30B6" w14:textId="4F3E9C09" w:rsidR="00D82C9B" w:rsidRDefault="00D82C9B" w:rsidP="00D82C9B">
      <w:pPr>
        <w:pStyle w:val="Caption"/>
      </w:pPr>
      <w:r>
        <w:t>Summary of indicators of seagrass that were examined as part of the qualitative analyses. This table outlines the indicators that were monitored and analysed and highlights which were important through the statistical models developed.</w:t>
      </w:r>
    </w:p>
    <w:tbl>
      <w:tblPr>
        <w:tblStyle w:val="TableGrid"/>
        <w:tblW w:w="10226" w:type="dxa"/>
        <w:jc w:val="center"/>
        <w:tblLayout w:type="fixed"/>
        <w:tblLook w:val="04A0" w:firstRow="1" w:lastRow="0" w:firstColumn="1" w:lastColumn="0" w:noHBand="0" w:noVBand="1"/>
        <w:tblCaption w:val="Indicators of Seagrass"/>
        <w:tblDescription w:val="Summary of indicators of seagrass that were examined as part of the qualitative analyses. This table outlines the indicators that were monitored and analysed and highlights which were important through the statistical models developed."/>
      </w:tblPr>
      <w:tblGrid>
        <w:gridCol w:w="2004"/>
        <w:gridCol w:w="2062"/>
        <w:gridCol w:w="1559"/>
        <w:gridCol w:w="4601"/>
      </w:tblGrid>
      <w:tr w:rsidR="00D82C9B" w14:paraId="7CA34F4D" w14:textId="77777777" w:rsidTr="00D82C9B">
        <w:trPr>
          <w:jc w:val="center"/>
        </w:trPr>
        <w:tc>
          <w:tcPr>
            <w:tcW w:w="2004" w:type="dxa"/>
            <w:shd w:val="clear" w:color="auto" w:fill="DDDDDD"/>
          </w:tcPr>
          <w:p w14:paraId="32EC7C2D" w14:textId="77777777" w:rsidR="00D82C9B" w:rsidRPr="003A603C" w:rsidRDefault="00D82C9B" w:rsidP="00D82C9B">
            <w:pPr>
              <w:pStyle w:val="PartSubtitle"/>
              <w:spacing w:before="0" w:after="0"/>
              <w:ind w:left="0" w:firstLine="0"/>
              <w:jc w:val="center"/>
              <w:rPr>
                <w:color w:val="auto"/>
                <w:sz w:val="24"/>
                <w:szCs w:val="24"/>
              </w:rPr>
            </w:pPr>
            <w:r w:rsidRPr="003A603C">
              <w:rPr>
                <w:color w:val="auto"/>
                <w:sz w:val="24"/>
                <w:szCs w:val="24"/>
              </w:rPr>
              <w:t>Indicator</w:t>
            </w:r>
          </w:p>
        </w:tc>
        <w:tc>
          <w:tcPr>
            <w:tcW w:w="2062" w:type="dxa"/>
            <w:shd w:val="clear" w:color="auto" w:fill="DDDDDD"/>
          </w:tcPr>
          <w:p w14:paraId="35649DD2" w14:textId="77777777" w:rsidR="00D82C9B" w:rsidRPr="003A603C" w:rsidRDefault="00D82C9B" w:rsidP="00D82C9B">
            <w:pPr>
              <w:pStyle w:val="PartSubtitle"/>
              <w:spacing w:before="0" w:after="0"/>
              <w:ind w:left="0" w:firstLine="0"/>
              <w:jc w:val="center"/>
              <w:rPr>
                <w:color w:val="auto"/>
                <w:sz w:val="24"/>
                <w:szCs w:val="24"/>
              </w:rPr>
            </w:pPr>
            <w:r w:rsidRPr="003A603C">
              <w:rPr>
                <w:color w:val="auto"/>
                <w:sz w:val="24"/>
                <w:szCs w:val="24"/>
              </w:rPr>
              <w:t xml:space="preserve">Identified by </w:t>
            </w:r>
            <w:r>
              <w:rPr>
                <w:color w:val="auto"/>
                <w:sz w:val="24"/>
                <w:szCs w:val="24"/>
              </w:rPr>
              <w:t>QM</w:t>
            </w:r>
          </w:p>
        </w:tc>
        <w:tc>
          <w:tcPr>
            <w:tcW w:w="1559" w:type="dxa"/>
            <w:shd w:val="clear" w:color="auto" w:fill="DDDDDD"/>
          </w:tcPr>
          <w:p w14:paraId="70074219" w14:textId="77777777" w:rsidR="00D82C9B" w:rsidRPr="003A603C" w:rsidRDefault="00D82C9B" w:rsidP="00D82C9B">
            <w:pPr>
              <w:pStyle w:val="PartSubtitle"/>
              <w:spacing w:before="0" w:after="0"/>
              <w:ind w:left="0" w:firstLine="0"/>
              <w:jc w:val="center"/>
              <w:rPr>
                <w:color w:val="auto"/>
                <w:sz w:val="24"/>
                <w:szCs w:val="24"/>
              </w:rPr>
            </w:pPr>
            <w:r w:rsidRPr="003A603C">
              <w:rPr>
                <w:color w:val="auto"/>
                <w:sz w:val="24"/>
                <w:szCs w:val="24"/>
              </w:rPr>
              <w:t>Collected and Assessed?</w:t>
            </w:r>
          </w:p>
        </w:tc>
        <w:tc>
          <w:tcPr>
            <w:tcW w:w="4601" w:type="dxa"/>
            <w:shd w:val="clear" w:color="auto" w:fill="DDDDDD"/>
          </w:tcPr>
          <w:p w14:paraId="617FBDDA" w14:textId="77777777" w:rsidR="00D82C9B" w:rsidRPr="003A603C" w:rsidRDefault="00D82C9B" w:rsidP="00D82C9B">
            <w:pPr>
              <w:pStyle w:val="PartSubtitle"/>
              <w:spacing w:before="0" w:after="0"/>
              <w:ind w:left="0" w:firstLine="0"/>
              <w:jc w:val="center"/>
              <w:rPr>
                <w:color w:val="auto"/>
                <w:sz w:val="24"/>
                <w:szCs w:val="24"/>
              </w:rPr>
            </w:pPr>
            <w:r w:rsidRPr="003A603C">
              <w:rPr>
                <w:color w:val="auto"/>
                <w:sz w:val="24"/>
                <w:szCs w:val="24"/>
              </w:rPr>
              <w:t>Identified through Statistical Analyses</w:t>
            </w:r>
          </w:p>
        </w:tc>
      </w:tr>
      <w:tr w:rsidR="00D82C9B" w14:paraId="0AA4DF0E" w14:textId="77777777" w:rsidTr="00D82C9B">
        <w:trPr>
          <w:jc w:val="center"/>
        </w:trPr>
        <w:tc>
          <w:tcPr>
            <w:tcW w:w="2004" w:type="dxa"/>
          </w:tcPr>
          <w:p w14:paraId="65A29E39" w14:textId="77777777" w:rsidR="00D82C9B" w:rsidRDefault="00D82C9B" w:rsidP="00D82C9B">
            <w:pPr>
              <w:pStyle w:val="PartSubtitle"/>
              <w:spacing w:before="0" w:after="0"/>
              <w:ind w:left="0" w:firstLine="0"/>
              <w:rPr>
                <w:color w:val="auto"/>
                <w:sz w:val="22"/>
              </w:rPr>
            </w:pPr>
            <w:r>
              <w:rPr>
                <w:color w:val="auto"/>
                <w:sz w:val="22"/>
              </w:rPr>
              <w:t>Background sediment regime</w:t>
            </w:r>
          </w:p>
        </w:tc>
        <w:tc>
          <w:tcPr>
            <w:tcW w:w="2062" w:type="dxa"/>
          </w:tcPr>
          <w:p w14:paraId="2A9CE23A" w14:textId="77777777" w:rsidR="00D82C9B" w:rsidRPr="003A603C" w:rsidRDefault="00D82C9B" w:rsidP="00D82C9B">
            <w:pPr>
              <w:pStyle w:val="PartSubtitle"/>
              <w:spacing w:before="0" w:after="0"/>
              <w:ind w:left="0" w:firstLine="0"/>
              <w:jc w:val="center"/>
              <w:rPr>
                <w:color w:val="auto"/>
                <w:sz w:val="22"/>
              </w:rPr>
            </w:pPr>
            <w:r w:rsidRPr="00F259FB">
              <w:rPr>
                <w:color w:val="00B0F0"/>
                <w:sz w:val="22"/>
              </w:rPr>
              <w:t>Y</w:t>
            </w:r>
          </w:p>
        </w:tc>
        <w:tc>
          <w:tcPr>
            <w:tcW w:w="1559" w:type="dxa"/>
          </w:tcPr>
          <w:p w14:paraId="5F9F85AA" w14:textId="77777777" w:rsidR="00D82C9B" w:rsidRPr="00D853E2" w:rsidRDefault="00D82C9B" w:rsidP="00D82C9B">
            <w:pPr>
              <w:pStyle w:val="PartSubtitle"/>
              <w:spacing w:before="0" w:after="0"/>
              <w:ind w:left="0" w:firstLine="0"/>
              <w:jc w:val="center"/>
              <w:rPr>
                <w:color w:val="00B0F0"/>
                <w:sz w:val="22"/>
              </w:rPr>
            </w:pPr>
            <w:r w:rsidRPr="00D853E2">
              <w:rPr>
                <w:color w:val="00B0F0"/>
                <w:sz w:val="22"/>
              </w:rPr>
              <w:t>Y</w:t>
            </w:r>
          </w:p>
        </w:tc>
        <w:tc>
          <w:tcPr>
            <w:tcW w:w="4601" w:type="dxa"/>
          </w:tcPr>
          <w:p w14:paraId="05D7A640" w14:textId="77777777" w:rsidR="00D82C9B" w:rsidRPr="00751BF1" w:rsidRDefault="00D82C9B" w:rsidP="00D82C9B">
            <w:pPr>
              <w:pStyle w:val="PartSubtitle"/>
              <w:spacing w:before="0" w:after="0"/>
              <w:ind w:left="0" w:firstLine="0"/>
              <w:rPr>
                <w:color w:val="auto"/>
                <w:sz w:val="22"/>
                <w:u w:val="single"/>
              </w:rPr>
            </w:pPr>
            <w:r w:rsidRPr="00751BF1">
              <w:rPr>
                <w:color w:val="auto"/>
                <w:sz w:val="22"/>
                <w:u w:val="single"/>
              </w:rPr>
              <w:t>Seagrass Abundance:</w:t>
            </w:r>
          </w:p>
          <w:p w14:paraId="65DDD798" w14:textId="30EE9DB2" w:rsidR="00D82C9B" w:rsidRPr="003A603C" w:rsidRDefault="00D82C9B" w:rsidP="00D44C2C">
            <w:pPr>
              <w:pStyle w:val="PartSubtitle"/>
              <w:spacing w:before="0" w:after="0"/>
              <w:ind w:left="0" w:firstLine="0"/>
              <w:rPr>
                <w:color w:val="auto"/>
                <w:sz w:val="22"/>
              </w:rPr>
            </w:pPr>
            <w:r>
              <w:rPr>
                <w:color w:val="auto"/>
                <w:sz w:val="22"/>
              </w:rPr>
              <w:t>Sediment was highlighted as an important environmental predictor of th</w:t>
            </w:r>
            <w:r w:rsidR="00D44C2C">
              <w:rPr>
                <w:color w:val="auto"/>
                <w:sz w:val="22"/>
              </w:rPr>
              <w:t xml:space="preserve">e coastal intertidal sites and </w:t>
            </w:r>
            <w:r>
              <w:rPr>
                <w:color w:val="auto"/>
                <w:sz w:val="22"/>
              </w:rPr>
              <w:t>reef intertidal sites.</w:t>
            </w:r>
            <w:r w:rsidR="00D44C2C">
              <w:rPr>
                <w:color w:val="auto"/>
                <w:sz w:val="22"/>
              </w:rPr>
              <w:t xml:space="preserve"> </w:t>
            </w:r>
          </w:p>
        </w:tc>
      </w:tr>
      <w:tr w:rsidR="00D82C9B" w14:paraId="65B72059" w14:textId="77777777" w:rsidTr="00D82C9B">
        <w:trPr>
          <w:jc w:val="center"/>
        </w:trPr>
        <w:tc>
          <w:tcPr>
            <w:tcW w:w="2004" w:type="dxa"/>
          </w:tcPr>
          <w:p w14:paraId="720DC0B9" w14:textId="77777777" w:rsidR="00D82C9B" w:rsidRDefault="00D82C9B" w:rsidP="00D82C9B">
            <w:pPr>
              <w:pStyle w:val="PartSubtitle"/>
              <w:spacing w:before="0" w:after="0"/>
              <w:ind w:left="0" w:firstLine="0"/>
              <w:rPr>
                <w:color w:val="auto"/>
                <w:sz w:val="22"/>
              </w:rPr>
            </w:pPr>
            <w:r>
              <w:rPr>
                <w:color w:val="auto"/>
                <w:sz w:val="22"/>
              </w:rPr>
              <w:t>DIN</w:t>
            </w:r>
          </w:p>
        </w:tc>
        <w:tc>
          <w:tcPr>
            <w:tcW w:w="2062" w:type="dxa"/>
          </w:tcPr>
          <w:p w14:paraId="14A77298" w14:textId="77777777" w:rsidR="00D82C9B" w:rsidRPr="00D853E2" w:rsidRDefault="00D82C9B" w:rsidP="00D82C9B">
            <w:pPr>
              <w:pStyle w:val="PartSubtitle"/>
              <w:spacing w:before="0" w:after="0"/>
              <w:ind w:left="0" w:firstLine="0"/>
              <w:jc w:val="center"/>
              <w:rPr>
                <w:color w:val="00B0F0"/>
                <w:sz w:val="22"/>
              </w:rPr>
            </w:pPr>
            <w:r w:rsidRPr="00D853E2">
              <w:rPr>
                <w:color w:val="00B0F0"/>
                <w:sz w:val="22"/>
              </w:rPr>
              <w:t>Y</w:t>
            </w:r>
          </w:p>
        </w:tc>
        <w:tc>
          <w:tcPr>
            <w:tcW w:w="1559" w:type="dxa"/>
          </w:tcPr>
          <w:p w14:paraId="76E3EE95" w14:textId="77777777" w:rsidR="00D82C9B" w:rsidRPr="00D853E2" w:rsidRDefault="00D82C9B" w:rsidP="00D82C9B">
            <w:pPr>
              <w:pStyle w:val="PartSubtitle"/>
              <w:spacing w:before="0" w:after="0"/>
              <w:ind w:left="0" w:firstLine="0"/>
              <w:jc w:val="center"/>
              <w:rPr>
                <w:color w:val="00B0F0"/>
                <w:sz w:val="22"/>
              </w:rPr>
            </w:pPr>
            <w:r w:rsidRPr="00D853E2">
              <w:rPr>
                <w:color w:val="00B0F0"/>
                <w:sz w:val="22"/>
              </w:rPr>
              <w:t>Y</w:t>
            </w:r>
          </w:p>
        </w:tc>
        <w:tc>
          <w:tcPr>
            <w:tcW w:w="4601" w:type="dxa"/>
          </w:tcPr>
          <w:p w14:paraId="2144C144" w14:textId="4D2481CA" w:rsidR="00D82C9B" w:rsidRPr="003A603C" w:rsidRDefault="00D82C9B" w:rsidP="00D44C2C">
            <w:pPr>
              <w:pStyle w:val="PartSubtitle"/>
              <w:spacing w:before="0" w:after="0"/>
              <w:ind w:left="0" w:firstLine="0"/>
              <w:rPr>
                <w:color w:val="auto"/>
                <w:sz w:val="22"/>
              </w:rPr>
            </w:pPr>
            <w:r>
              <w:rPr>
                <w:color w:val="auto"/>
                <w:sz w:val="22"/>
              </w:rPr>
              <w:t>We were given %N, TN, C:N ratios and N:P ratios but none of these were highlighted as important in any of our models (or were ranked low in variable importance rankings).</w:t>
            </w:r>
            <w:r w:rsidR="00D44C2C">
              <w:rPr>
                <w:color w:val="auto"/>
                <w:sz w:val="22"/>
              </w:rPr>
              <w:t xml:space="preserve"> </w:t>
            </w:r>
          </w:p>
        </w:tc>
      </w:tr>
      <w:tr w:rsidR="00D82C9B" w14:paraId="19C97831" w14:textId="77777777" w:rsidTr="00D82C9B">
        <w:trPr>
          <w:jc w:val="center"/>
        </w:trPr>
        <w:tc>
          <w:tcPr>
            <w:tcW w:w="2004" w:type="dxa"/>
          </w:tcPr>
          <w:p w14:paraId="3D60DD95" w14:textId="77777777" w:rsidR="00D82C9B" w:rsidRDefault="00D82C9B" w:rsidP="00D82C9B">
            <w:pPr>
              <w:pStyle w:val="PartSubtitle"/>
              <w:spacing w:before="0" w:after="0"/>
              <w:ind w:left="0" w:firstLine="0"/>
              <w:rPr>
                <w:color w:val="auto"/>
                <w:sz w:val="22"/>
              </w:rPr>
            </w:pPr>
            <w:r>
              <w:rPr>
                <w:color w:val="auto"/>
                <w:sz w:val="22"/>
              </w:rPr>
              <w:t>Epiphytes</w:t>
            </w:r>
          </w:p>
        </w:tc>
        <w:tc>
          <w:tcPr>
            <w:tcW w:w="2062" w:type="dxa"/>
          </w:tcPr>
          <w:p w14:paraId="48218282" w14:textId="77777777" w:rsidR="00D82C9B" w:rsidRPr="00D853E2" w:rsidRDefault="00D82C9B" w:rsidP="00D82C9B">
            <w:pPr>
              <w:pStyle w:val="PartSubtitle"/>
              <w:spacing w:before="0" w:after="0"/>
              <w:ind w:left="0" w:firstLine="0"/>
              <w:jc w:val="center"/>
              <w:rPr>
                <w:color w:val="00B0F0"/>
                <w:sz w:val="22"/>
              </w:rPr>
            </w:pPr>
            <w:r w:rsidRPr="00D853E2">
              <w:rPr>
                <w:color w:val="00B0F0"/>
                <w:sz w:val="22"/>
              </w:rPr>
              <w:t>Y</w:t>
            </w:r>
          </w:p>
        </w:tc>
        <w:tc>
          <w:tcPr>
            <w:tcW w:w="1559" w:type="dxa"/>
          </w:tcPr>
          <w:p w14:paraId="489885D9" w14:textId="77777777" w:rsidR="00D82C9B" w:rsidRPr="00D853E2" w:rsidRDefault="00D82C9B" w:rsidP="00D82C9B">
            <w:pPr>
              <w:pStyle w:val="PartSubtitle"/>
              <w:spacing w:before="0" w:after="0"/>
              <w:ind w:left="0" w:firstLine="0"/>
              <w:jc w:val="center"/>
              <w:rPr>
                <w:color w:val="00B0F0"/>
                <w:sz w:val="22"/>
              </w:rPr>
            </w:pPr>
            <w:r w:rsidRPr="00D853E2">
              <w:rPr>
                <w:color w:val="00B0F0"/>
                <w:sz w:val="22"/>
              </w:rPr>
              <w:t>Y</w:t>
            </w:r>
          </w:p>
        </w:tc>
        <w:tc>
          <w:tcPr>
            <w:tcW w:w="4601" w:type="dxa"/>
          </w:tcPr>
          <w:p w14:paraId="1E53C0C2" w14:textId="77777777" w:rsidR="00D82C9B" w:rsidRPr="00751BF1" w:rsidRDefault="00D82C9B" w:rsidP="00D82C9B">
            <w:pPr>
              <w:pStyle w:val="PartSubtitle"/>
              <w:spacing w:before="0" w:after="0"/>
              <w:ind w:left="0" w:firstLine="0"/>
              <w:rPr>
                <w:color w:val="auto"/>
                <w:sz w:val="22"/>
                <w:u w:val="single"/>
              </w:rPr>
            </w:pPr>
            <w:r w:rsidRPr="00751BF1">
              <w:rPr>
                <w:color w:val="auto"/>
                <w:sz w:val="22"/>
                <w:u w:val="single"/>
              </w:rPr>
              <w:t>Seagrass Abundance:</w:t>
            </w:r>
          </w:p>
          <w:p w14:paraId="0E168DAC" w14:textId="77777777" w:rsidR="00D82C9B" w:rsidRDefault="00D82C9B" w:rsidP="00D82C9B">
            <w:pPr>
              <w:pStyle w:val="PartSubtitle"/>
              <w:spacing w:before="0" w:after="0"/>
              <w:ind w:left="0" w:firstLine="0"/>
              <w:rPr>
                <w:color w:val="auto"/>
                <w:sz w:val="22"/>
              </w:rPr>
            </w:pPr>
            <w:r>
              <w:rPr>
                <w:color w:val="auto"/>
                <w:sz w:val="22"/>
              </w:rPr>
              <w:t>Epiphytes were highlighted as a strong environmental predictor of the coastal intertidal sites and reef intertidal sites.</w:t>
            </w:r>
          </w:p>
          <w:p w14:paraId="1245C5FF" w14:textId="0C941135" w:rsidR="00D82C9B" w:rsidRPr="003A603C" w:rsidRDefault="00D82C9B" w:rsidP="00D44C2C">
            <w:pPr>
              <w:pStyle w:val="PartSubtitle"/>
              <w:spacing w:before="0" w:after="0"/>
              <w:ind w:left="0" w:firstLine="0"/>
              <w:rPr>
                <w:color w:val="auto"/>
                <w:sz w:val="22"/>
              </w:rPr>
            </w:pPr>
            <w:r>
              <w:rPr>
                <w:color w:val="auto"/>
                <w:sz w:val="22"/>
              </w:rPr>
              <w:t>Epiphytes were also identified as potentially important for estuarine intertidal sites.</w:t>
            </w:r>
            <w:r w:rsidR="00D44C2C">
              <w:rPr>
                <w:color w:val="auto"/>
                <w:sz w:val="22"/>
              </w:rPr>
              <w:t xml:space="preserve"> </w:t>
            </w:r>
          </w:p>
        </w:tc>
      </w:tr>
      <w:tr w:rsidR="00D82C9B" w14:paraId="3670E95F" w14:textId="77777777" w:rsidTr="00D82C9B">
        <w:trPr>
          <w:jc w:val="center"/>
        </w:trPr>
        <w:tc>
          <w:tcPr>
            <w:tcW w:w="2004" w:type="dxa"/>
          </w:tcPr>
          <w:p w14:paraId="6114BE40" w14:textId="77777777" w:rsidR="00D82C9B" w:rsidRDefault="00D82C9B" w:rsidP="00D82C9B">
            <w:pPr>
              <w:pStyle w:val="PartSubtitle"/>
              <w:spacing w:before="0" w:after="0"/>
              <w:ind w:left="0" w:firstLine="0"/>
              <w:rPr>
                <w:color w:val="auto"/>
                <w:sz w:val="22"/>
              </w:rPr>
            </w:pPr>
            <w:r>
              <w:rPr>
                <w:color w:val="auto"/>
                <w:sz w:val="22"/>
              </w:rPr>
              <w:t>Mid-sized herbivores</w:t>
            </w:r>
          </w:p>
        </w:tc>
        <w:tc>
          <w:tcPr>
            <w:tcW w:w="2062" w:type="dxa"/>
          </w:tcPr>
          <w:p w14:paraId="73D37DE8"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1559" w:type="dxa"/>
          </w:tcPr>
          <w:p w14:paraId="13921343"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4601" w:type="dxa"/>
          </w:tcPr>
          <w:p w14:paraId="65F9AD0E" w14:textId="77777777" w:rsidR="00D82C9B" w:rsidRPr="003A603C" w:rsidRDefault="00D82C9B" w:rsidP="00D82C9B">
            <w:pPr>
              <w:pStyle w:val="PartSubtitle"/>
              <w:spacing w:before="0" w:after="0"/>
              <w:ind w:left="0" w:firstLine="0"/>
              <w:rPr>
                <w:color w:val="auto"/>
                <w:sz w:val="22"/>
              </w:rPr>
            </w:pPr>
          </w:p>
        </w:tc>
      </w:tr>
      <w:tr w:rsidR="00D82C9B" w14:paraId="06A06185" w14:textId="77777777" w:rsidTr="00D82C9B">
        <w:trPr>
          <w:jc w:val="center"/>
        </w:trPr>
        <w:tc>
          <w:tcPr>
            <w:tcW w:w="2004" w:type="dxa"/>
          </w:tcPr>
          <w:p w14:paraId="24B5C1F2" w14:textId="77777777" w:rsidR="00D82C9B" w:rsidRDefault="00D82C9B" w:rsidP="00D82C9B">
            <w:pPr>
              <w:pStyle w:val="PartSubtitle"/>
              <w:spacing w:before="0" w:after="0"/>
              <w:ind w:left="0" w:firstLine="0"/>
              <w:rPr>
                <w:color w:val="auto"/>
                <w:sz w:val="22"/>
              </w:rPr>
            </w:pPr>
            <w:r>
              <w:rPr>
                <w:color w:val="auto"/>
                <w:sz w:val="22"/>
              </w:rPr>
              <w:t>Scrapers</w:t>
            </w:r>
          </w:p>
        </w:tc>
        <w:tc>
          <w:tcPr>
            <w:tcW w:w="2062" w:type="dxa"/>
          </w:tcPr>
          <w:p w14:paraId="6BDE31FC"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1559" w:type="dxa"/>
          </w:tcPr>
          <w:p w14:paraId="46307EEB"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4601" w:type="dxa"/>
          </w:tcPr>
          <w:p w14:paraId="4D81C647" w14:textId="77777777" w:rsidR="00D82C9B" w:rsidRPr="003A603C" w:rsidRDefault="00D82C9B" w:rsidP="00D82C9B">
            <w:pPr>
              <w:pStyle w:val="PartSubtitle"/>
              <w:spacing w:before="0" w:after="0"/>
              <w:ind w:left="0" w:firstLine="0"/>
              <w:rPr>
                <w:color w:val="auto"/>
                <w:sz w:val="22"/>
              </w:rPr>
            </w:pPr>
          </w:p>
        </w:tc>
      </w:tr>
      <w:tr w:rsidR="00D82C9B" w14:paraId="6B19499C" w14:textId="77777777" w:rsidTr="00D82C9B">
        <w:trPr>
          <w:jc w:val="center"/>
        </w:trPr>
        <w:tc>
          <w:tcPr>
            <w:tcW w:w="2004" w:type="dxa"/>
          </w:tcPr>
          <w:p w14:paraId="51C9E8FB" w14:textId="77777777" w:rsidR="00D82C9B" w:rsidRDefault="00D82C9B" w:rsidP="00D82C9B">
            <w:pPr>
              <w:pStyle w:val="PartSubtitle"/>
              <w:spacing w:before="0" w:after="0"/>
              <w:ind w:left="0" w:firstLine="0"/>
              <w:rPr>
                <w:color w:val="auto"/>
                <w:sz w:val="22"/>
              </w:rPr>
            </w:pPr>
            <w:r>
              <w:rPr>
                <w:color w:val="auto"/>
                <w:sz w:val="22"/>
              </w:rPr>
              <w:t>Seagrass abundance</w:t>
            </w:r>
          </w:p>
        </w:tc>
        <w:tc>
          <w:tcPr>
            <w:tcW w:w="2062" w:type="dxa"/>
          </w:tcPr>
          <w:p w14:paraId="49FBD1D4" w14:textId="77777777" w:rsidR="00D82C9B" w:rsidRPr="00D853E2" w:rsidRDefault="00D82C9B" w:rsidP="00D82C9B">
            <w:pPr>
              <w:pStyle w:val="PartSubtitle"/>
              <w:spacing w:before="0" w:after="0"/>
              <w:ind w:left="0" w:firstLine="0"/>
              <w:jc w:val="center"/>
              <w:rPr>
                <w:color w:val="00B0F0"/>
                <w:sz w:val="22"/>
              </w:rPr>
            </w:pPr>
            <w:r w:rsidRPr="00D853E2">
              <w:rPr>
                <w:color w:val="00B0F0"/>
                <w:sz w:val="22"/>
              </w:rPr>
              <w:t>Y</w:t>
            </w:r>
          </w:p>
        </w:tc>
        <w:tc>
          <w:tcPr>
            <w:tcW w:w="1559" w:type="dxa"/>
          </w:tcPr>
          <w:p w14:paraId="5CAD9A64" w14:textId="77777777" w:rsidR="00D82C9B" w:rsidRPr="00D853E2" w:rsidRDefault="00D82C9B" w:rsidP="00D82C9B">
            <w:pPr>
              <w:pStyle w:val="PartSubtitle"/>
              <w:spacing w:before="0" w:after="0"/>
              <w:ind w:left="0" w:firstLine="0"/>
              <w:jc w:val="center"/>
              <w:rPr>
                <w:color w:val="00B0F0"/>
                <w:sz w:val="22"/>
              </w:rPr>
            </w:pPr>
            <w:r w:rsidRPr="00D853E2">
              <w:rPr>
                <w:color w:val="00B0F0"/>
                <w:sz w:val="22"/>
              </w:rPr>
              <w:t>Y</w:t>
            </w:r>
          </w:p>
        </w:tc>
        <w:tc>
          <w:tcPr>
            <w:tcW w:w="4601" w:type="dxa"/>
          </w:tcPr>
          <w:p w14:paraId="0B08C925" w14:textId="77777777" w:rsidR="00D82C9B" w:rsidRPr="003A603C" w:rsidRDefault="00D82C9B" w:rsidP="00D82C9B">
            <w:pPr>
              <w:pStyle w:val="PartSubtitle"/>
              <w:spacing w:before="0" w:after="0"/>
              <w:ind w:left="0" w:firstLine="0"/>
              <w:rPr>
                <w:color w:val="auto"/>
                <w:sz w:val="22"/>
              </w:rPr>
            </w:pPr>
            <w:r>
              <w:rPr>
                <w:color w:val="auto"/>
                <w:sz w:val="22"/>
              </w:rPr>
              <w:t>We examined the abundance through the two component model that modelled the presence or absence of seagrass and given presence, the composition of seagrass species. Key relationships are outlined in other parts of this table.</w:t>
            </w:r>
          </w:p>
        </w:tc>
      </w:tr>
      <w:tr w:rsidR="00D82C9B" w14:paraId="6B4EE6DB" w14:textId="77777777" w:rsidTr="00D82C9B">
        <w:trPr>
          <w:jc w:val="center"/>
        </w:trPr>
        <w:tc>
          <w:tcPr>
            <w:tcW w:w="2004" w:type="dxa"/>
          </w:tcPr>
          <w:p w14:paraId="4429D637" w14:textId="77777777" w:rsidR="00D82C9B" w:rsidRDefault="00D82C9B" w:rsidP="00D82C9B">
            <w:pPr>
              <w:pStyle w:val="PartSubtitle"/>
              <w:spacing w:before="0" w:after="0"/>
              <w:ind w:left="0" w:firstLine="0"/>
              <w:rPr>
                <w:color w:val="auto"/>
                <w:sz w:val="22"/>
              </w:rPr>
            </w:pPr>
            <w:r>
              <w:rPr>
                <w:color w:val="auto"/>
                <w:sz w:val="22"/>
              </w:rPr>
              <w:t>Seagrass r/k</w:t>
            </w:r>
          </w:p>
        </w:tc>
        <w:tc>
          <w:tcPr>
            <w:tcW w:w="2062" w:type="dxa"/>
          </w:tcPr>
          <w:p w14:paraId="140BCF3B" w14:textId="77777777" w:rsidR="00D82C9B" w:rsidRPr="00D853E2" w:rsidRDefault="00D82C9B" w:rsidP="00D82C9B">
            <w:pPr>
              <w:pStyle w:val="PartSubtitle"/>
              <w:spacing w:before="0" w:after="0"/>
              <w:ind w:left="0" w:firstLine="0"/>
              <w:jc w:val="center"/>
              <w:rPr>
                <w:color w:val="00B0F0"/>
                <w:sz w:val="22"/>
              </w:rPr>
            </w:pPr>
            <w:r w:rsidRPr="00D853E2">
              <w:rPr>
                <w:color w:val="00B0F0"/>
                <w:sz w:val="22"/>
              </w:rPr>
              <w:t>Y</w:t>
            </w:r>
          </w:p>
        </w:tc>
        <w:tc>
          <w:tcPr>
            <w:tcW w:w="1559" w:type="dxa"/>
          </w:tcPr>
          <w:p w14:paraId="2419B658" w14:textId="77777777" w:rsidR="00D82C9B" w:rsidRPr="00D853E2" w:rsidRDefault="00D82C9B" w:rsidP="00D82C9B">
            <w:pPr>
              <w:pStyle w:val="PartSubtitle"/>
              <w:spacing w:before="0" w:after="0"/>
              <w:ind w:left="0" w:firstLine="0"/>
              <w:jc w:val="center"/>
              <w:rPr>
                <w:color w:val="00B0F0"/>
                <w:sz w:val="22"/>
              </w:rPr>
            </w:pPr>
            <w:r w:rsidRPr="00D853E2">
              <w:rPr>
                <w:color w:val="00B0F0"/>
                <w:sz w:val="22"/>
              </w:rPr>
              <w:t>Y</w:t>
            </w:r>
          </w:p>
        </w:tc>
        <w:tc>
          <w:tcPr>
            <w:tcW w:w="4601" w:type="dxa"/>
          </w:tcPr>
          <w:p w14:paraId="09751262" w14:textId="77777777" w:rsidR="00D82C9B" w:rsidRPr="003A603C" w:rsidRDefault="00D82C9B" w:rsidP="00D82C9B">
            <w:pPr>
              <w:pStyle w:val="PartSubtitle"/>
              <w:spacing w:before="0" w:after="0"/>
              <w:ind w:left="0" w:firstLine="0"/>
              <w:rPr>
                <w:color w:val="auto"/>
                <w:sz w:val="22"/>
              </w:rPr>
            </w:pPr>
            <w:r>
              <w:rPr>
                <w:color w:val="auto"/>
                <w:sz w:val="22"/>
              </w:rPr>
              <w:t>We did not investigate this indicator specifically in our modelling.</w:t>
            </w:r>
          </w:p>
        </w:tc>
      </w:tr>
      <w:tr w:rsidR="00D82C9B" w14:paraId="6D44BF7C" w14:textId="77777777" w:rsidTr="00D82C9B">
        <w:trPr>
          <w:jc w:val="center"/>
        </w:trPr>
        <w:tc>
          <w:tcPr>
            <w:tcW w:w="2004" w:type="dxa"/>
          </w:tcPr>
          <w:p w14:paraId="4CFB54AC" w14:textId="77777777" w:rsidR="00D82C9B" w:rsidRDefault="00D82C9B" w:rsidP="00D82C9B">
            <w:pPr>
              <w:pStyle w:val="PartSubtitle"/>
              <w:spacing w:before="0" w:after="0"/>
              <w:ind w:left="0" w:firstLine="0"/>
              <w:rPr>
                <w:color w:val="auto"/>
                <w:sz w:val="22"/>
              </w:rPr>
            </w:pPr>
            <w:r>
              <w:rPr>
                <w:color w:val="auto"/>
                <w:sz w:val="22"/>
              </w:rPr>
              <w:t>Turbidity</w:t>
            </w:r>
          </w:p>
        </w:tc>
        <w:tc>
          <w:tcPr>
            <w:tcW w:w="2062" w:type="dxa"/>
          </w:tcPr>
          <w:p w14:paraId="60EC20BA"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1559" w:type="dxa"/>
          </w:tcPr>
          <w:p w14:paraId="5DB05C08" w14:textId="77777777" w:rsidR="00D82C9B" w:rsidRPr="00D853E2" w:rsidRDefault="00D82C9B" w:rsidP="00D82C9B">
            <w:pPr>
              <w:pStyle w:val="PartSubtitle"/>
              <w:spacing w:before="0" w:after="0"/>
              <w:ind w:left="0" w:firstLine="0"/>
              <w:jc w:val="center"/>
              <w:rPr>
                <w:color w:val="00B0F0"/>
                <w:sz w:val="22"/>
              </w:rPr>
            </w:pPr>
            <w:r w:rsidRPr="00AD6265">
              <w:rPr>
                <w:color w:val="auto"/>
                <w:sz w:val="22"/>
              </w:rPr>
              <w:t>N</w:t>
            </w:r>
          </w:p>
        </w:tc>
        <w:tc>
          <w:tcPr>
            <w:tcW w:w="4601" w:type="dxa"/>
          </w:tcPr>
          <w:p w14:paraId="51C77E4A" w14:textId="77777777" w:rsidR="00D82C9B" w:rsidRPr="003A603C" w:rsidRDefault="00D82C9B" w:rsidP="00D82C9B">
            <w:pPr>
              <w:pStyle w:val="PartSubtitle"/>
              <w:spacing w:before="0" w:after="0"/>
              <w:ind w:left="0" w:firstLine="0"/>
              <w:rPr>
                <w:color w:val="auto"/>
                <w:sz w:val="22"/>
              </w:rPr>
            </w:pPr>
          </w:p>
        </w:tc>
      </w:tr>
      <w:tr w:rsidR="00D82C9B" w14:paraId="42A91ACB" w14:textId="77777777" w:rsidTr="00D82C9B">
        <w:trPr>
          <w:jc w:val="center"/>
        </w:trPr>
        <w:tc>
          <w:tcPr>
            <w:tcW w:w="2004" w:type="dxa"/>
          </w:tcPr>
          <w:p w14:paraId="0172F9C0" w14:textId="77777777" w:rsidR="00D82C9B" w:rsidRDefault="00D82C9B" w:rsidP="00D82C9B">
            <w:pPr>
              <w:pStyle w:val="PartSubtitle"/>
              <w:spacing w:before="0" w:after="0"/>
              <w:ind w:left="0" w:firstLine="0"/>
              <w:rPr>
                <w:color w:val="auto"/>
                <w:sz w:val="22"/>
              </w:rPr>
            </w:pPr>
            <w:r>
              <w:rPr>
                <w:color w:val="auto"/>
                <w:sz w:val="22"/>
              </w:rPr>
              <w:t>Consumers of seagrass fruits and seeds</w:t>
            </w:r>
          </w:p>
        </w:tc>
        <w:tc>
          <w:tcPr>
            <w:tcW w:w="2062" w:type="dxa"/>
          </w:tcPr>
          <w:p w14:paraId="32E3FE69"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1559" w:type="dxa"/>
          </w:tcPr>
          <w:p w14:paraId="6FA3DCCE"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4601" w:type="dxa"/>
          </w:tcPr>
          <w:p w14:paraId="7C5ACE4B" w14:textId="77777777" w:rsidR="00D82C9B" w:rsidRPr="003A603C" w:rsidRDefault="00D82C9B" w:rsidP="00D82C9B">
            <w:pPr>
              <w:pStyle w:val="PartSubtitle"/>
              <w:spacing w:before="0" w:after="0"/>
              <w:ind w:left="0" w:firstLine="0"/>
              <w:rPr>
                <w:color w:val="auto"/>
                <w:sz w:val="22"/>
              </w:rPr>
            </w:pPr>
          </w:p>
        </w:tc>
      </w:tr>
      <w:tr w:rsidR="00D82C9B" w14:paraId="671EBE8A" w14:textId="77777777" w:rsidTr="00D82C9B">
        <w:trPr>
          <w:jc w:val="center"/>
        </w:trPr>
        <w:tc>
          <w:tcPr>
            <w:tcW w:w="2004" w:type="dxa"/>
          </w:tcPr>
          <w:p w14:paraId="6C75A7D9" w14:textId="77777777" w:rsidR="00D82C9B" w:rsidRDefault="00D82C9B" w:rsidP="00D82C9B">
            <w:pPr>
              <w:pStyle w:val="PartSubtitle"/>
              <w:spacing w:before="0" w:after="0"/>
              <w:ind w:left="0" w:firstLine="0"/>
              <w:rPr>
                <w:color w:val="auto"/>
                <w:sz w:val="22"/>
              </w:rPr>
            </w:pPr>
            <w:r>
              <w:rPr>
                <w:color w:val="auto"/>
                <w:sz w:val="22"/>
              </w:rPr>
              <w:t>Dugong</w:t>
            </w:r>
          </w:p>
        </w:tc>
        <w:tc>
          <w:tcPr>
            <w:tcW w:w="2062" w:type="dxa"/>
          </w:tcPr>
          <w:p w14:paraId="78B52252"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1559" w:type="dxa"/>
          </w:tcPr>
          <w:p w14:paraId="57F2929B"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4601" w:type="dxa"/>
          </w:tcPr>
          <w:p w14:paraId="0FEF3707" w14:textId="77777777" w:rsidR="00D82C9B" w:rsidRPr="003A603C" w:rsidRDefault="00D82C9B" w:rsidP="00D82C9B">
            <w:pPr>
              <w:pStyle w:val="PartSubtitle"/>
              <w:spacing w:before="0" w:after="0"/>
              <w:ind w:left="0" w:firstLine="0"/>
              <w:rPr>
                <w:color w:val="auto"/>
                <w:sz w:val="22"/>
              </w:rPr>
            </w:pPr>
          </w:p>
        </w:tc>
      </w:tr>
      <w:tr w:rsidR="00D82C9B" w14:paraId="13530D3D" w14:textId="77777777" w:rsidTr="00D82C9B">
        <w:trPr>
          <w:jc w:val="center"/>
        </w:trPr>
        <w:tc>
          <w:tcPr>
            <w:tcW w:w="2004" w:type="dxa"/>
          </w:tcPr>
          <w:p w14:paraId="21809A6A" w14:textId="77777777" w:rsidR="00D82C9B" w:rsidRDefault="00D82C9B" w:rsidP="00D82C9B">
            <w:pPr>
              <w:pStyle w:val="PartSubtitle"/>
              <w:spacing w:before="0" w:after="0"/>
              <w:ind w:left="0" w:firstLine="0"/>
              <w:rPr>
                <w:color w:val="auto"/>
                <w:sz w:val="22"/>
              </w:rPr>
            </w:pPr>
            <w:r>
              <w:rPr>
                <w:color w:val="auto"/>
                <w:sz w:val="22"/>
              </w:rPr>
              <w:t>Predators</w:t>
            </w:r>
          </w:p>
        </w:tc>
        <w:tc>
          <w:tcPr>
            <w:tcW w:w="2062" w:type="dxa"/>
          </w:tcPr>
          <w:p w14:paraId="5DB085A9" w14:textId="77777777" w:rsidR="00D82C9B" w:rsidRDefault="00D82C9B" w:rsidP="00D82C9B">
            <w:pPr>
              <w:pStyle w:val="PartSubtitle"/>
              <w:spacing w:before="0" w:after="0"/>
              <w:ind w:left="0" w:firstLine="0"/>
              <w:jc w:val="center"/>
              <w:rPr>
                <w:color w:val="auto"/>
                <w:sz w:val="22"/>
              </w:rPr>
            </w:pPr>
            <w:r>
              <w:rPr>
                <w:color w:val="auto"/>
                <w:sz w:val="22"/>
              </w:rPr>
              <w:t>N</w:t>
            </w:r>
          </w:p>
        </w:tc>
        <w:tc>
          <w:tcPr>
            <w:tcW w:w="1559" w:type="dxa"/>
          </w:tcPr>
          <w:p w14:paraId="5804843A" w14:textId="77777777" w:rsidR="00D82C9B" w:rsidRDefault="00D82C9B" w:rsidP="00D82C9B">
            <w:pPr>
              <w:pStyle w:val="PartSubtitle"/>
              <w:spacing w:before="0" w:after="0"/>
              <w:ind w:left="0" w:firstLine="0"/>
              <w:jc w:val="center"/>
              <w:rPr>
                <w:color w:val="auto"/>
                <w:sz w:val="22"/>
              </w:rPr>
            </w:pPr>
            <w:r>
              <w:rPr>
                <w:color w:val="auto"/>
                <w:sz w:val="22"/>
              </w:rPr>
              <w:t>N</w:t>
            </w:r>
          </w:p>
        </w:tc>
        <w:tc>
          <w:tcPr>
            <w:tcW w:w="4601" w:type="dxa"/>
          </w:tcPr>
          <w:p w14:paraId="40518B1F" w14:textId="77777777" w:rsidR="00D82C9B" w:rsidRPr="003A603C" w:rsidRDefault="00D82C9B" w:rsidP="00D82C9B">
            <w:pPr>
              <w:pStyle w:val="PartSubtitle"/>
              <w:spacing w:before="0" w:after="0"/>
              <w:ind w:left="0" w:firstLine="0"/>
              <w:rPr>
                <w:color w:val="auto"/>
                <w:sz w:val="22"/>
              </w:rPr>
            </w:pPr>
          </w:p>
        </w:tc>
      </w:tr>
      <w:tr w:rsidR="00D82C9B" w14:paraId="126F8012" w14:textId="77777777" w:rsidTr="00D82C9B">
        <w:trPr>
          <w:jc w:val="center"/>
        </w:trPr>
        <w:tc>
          <w:tcPr>
            <w:tcW w:w="2004" w:type="dxa"/>
          </w:tcPr>
          <w:p w14:paraId="742FA2FE" w14:textId="77777777" w:rsidR="00D82C9B" w:rsidRDefault="00D82C9B" w:rsidP="00D82C9B">
            <w:pPr>
              <w:pStyle w:val="PartSubtitle"/>
              <w:spacing w:before="0" w:after="0"/>
              <w:ind w:left="0" w:firstLine="0"/>
              <w:rPr>
                <w:color w:val="auto"/>
                <w:sz w:val="22"/>
              </w:rPr>
            </w:pPr>
            <w:r>
              <w:rPr>
                <w:color w:val="auto"/>
                <w:sz w:val="22"/>
              </w:rPr>
              <w:t>Structural damage and erosion</w:t>
            </w:r>
          </w:p>
        </w:tc>
        <w:tc>
          <w:tcPr>
            <w:tcW w:w="2062" w:type="dxa"/>
          </w:tcPr>
          <w:p w14:paraId="628CCF33" w14:textId="77777777" w:rsidR="00D82C9B" w:rsidRDefault="00D82C9B" w:rsidP="00D82C9B">
            <w:pPr>
              <w:pStyle w:val="PartSubtitle"/>
              <w:spacing w:before="0" w:after="0"/>
              <w:ind w:left="0" w:firstLine="0"/>
              <w:jc w:val="center"/>
              <w:rPr>
                <w:color w:val="auto"/>
                <w:sz w:val="22"/>
              </w:rPr>
            </w:pPr>
            <w:r>
              <w:rPr>
                <w:color w:val="auto"/>
                <w:sz w:val="22"/>
              </w:rPr>
              <w:t>N</w:t>
            </w:r>
          </w:p>
        </w:tc>
        <w:tc>
          <w:tcPr>
            <w:tcW w:w="1559" w:type="dxa"/>
          </w:tcPr>
          <w:p w14:paraId="4EF5CB24" w14:textId="77777777" w:rsidR="00D82C9B" w:rsidRDefault="00D82C9B" w:rsidP="00D82C9B">
            <w:pPr>
              <w:pStyle w:val="PartSubtitle"/>
              <w:spacing w:before="0" w:after="0"/>
              <w:ind w:left="0" w:firstLine="0"/>
              <w:jc w:val="center"/>
              <w:rPr>
                <w:color w:val="auto"/>
                <w:sz w:val="22"/>
              </w:rPr>
            </w:pPr>
            <w:r>
              <w:rPr>
                <w:color w:val="auto"/>
                <w:sz w:val="22"/>
              </w:rPr>
              <w:t>N</w:t>
            </w:r>
          </w:p>
        </w:tc>
        <w:tc>
          <w:tcPr>
            <w:tcW w:w="4601" w:type="dxa"/>
          </w:tcPr>
          <w:p w14:paraId="467F0855" w14:textId="77777777" w:rsidR="00D82C9B" w:rsidRPr="003A603C" w:rsidRDefault="00D82C9B" w:rsidP="00D82C9B">
            <w:pPr>
              <w:pStyle w:val="PartSubtitle"/>
              <w:spacing w:before="0" w:after="0"/>
              <w:ind w:left="0" w:firstLine="0"/>
              <w:rPr>
                <w:color w:val="auto"/>
                <w:sz w:val="22"/>
              </w:rPr>
            </w:pPr>
          </w:p>
        </w:tc>
      </w:tr>
      <w:tr w:rsidR="00D82C9B" w14:paraId="54FF9421" w14:textId="77777777" w:rsidTr="00D82C9B">
        <w:trPr>
          <w:jc w:val="center"/>
        </w:trPr>
        <w:tc>
          <w:tcPr>
            <w:tcW w:w="2004" w:type="dxa"/>
          </w:tcPr>
          <w:p w14:paraId="604A831D" w14:textId="77777777" w:rsidR="00D82C9B" w:rsidRDefault="00D82C9B" w:rsidP="00D82C9B">
            <w:pPr>
              <w:pStyle w:val="PartSubtitle"/>
              <w:spacing w:before="0" w:after="0"/>
              <w:ind w:left="0" w:firstLine="0"/>
              <w:rPr>
                <w:color w:val="auto"/>
                <w:sz w:val="22"/>
              </w:rPr>
            </w:pPr>
            <w:r>
              <w:rPr>
                <w:color w:val="auto"/>
                <w:sz w:val="22"/>
              </w:rPr>
              <w:t>Herbicide</w:t>
            </w:r>
          </w:p>
        </w:tc>
        <w:tc>
          <w:tcPr>
            <w:tcW w:w="2062" w:type="dxa"/>
          </w:tcPr>
          <w:p w14:paraId="2594DE82" w14:textId="77777777" w:rsidR="00D82C9B" w:rsidRPr="003A603C" w:rsidRDefault="00D82C9B" w:rsidP="00D82C9B">
            <w:pPr>
              <w:pStyle w:val="PartSubtitle"/>
              <w:spacing w:before="0" w:after="0"/>
              <w:ind w:left="0" w:firstLine="0"/>
              <w:jc w:val="center"/>
              <w:rPr>
                <w:color w:val="auto"/>
                <w:sz w:val="22"/>
              </w:rPr>
            </w:pPr>
            <w:r w:rsidRPr="00F259FB">
              <w:rPr>
                <w:color w:val="00B0F0"/>
                <w:sz w:val="22"/>
              </w:rPr>
              <w:t>Y</w:t>
            </w:r>
          </w:p>
        </w:tc>
        <w:tc>
          <w:tcPr>
            <w:tcW w:w="1559" w:type="dxa"/>
          </w:tcPr>
          <w:p w14:paraId="5B28D513" w14:textId="77777777" w:rsidR="00D82C9B" w:rsidRPr="00D853E2" w:rsidRDefault="00D82C9B" w:rsidP="00D82C9B">
            <w:pPr>
              <w:pStyle w:val="PartSubtitle"/>
              <w:spacing w:before="0" w:after="0"/>
              <w:ind w:left="0" w:firstLine="0"/>
              <w:jc w:val="center"/>
              <w:rPr>
                <w:color w:val="00B0F0"/>
                <w:sz w:val="22"/>
              </w:rPr>
            </w:pPr>
            <w:r w:rsidRPr="00D853E2">
              <w:rPr>
                <w:color w:val="00B0F0"/>
                <w:sz w:val="22"/>
              </w:rPr>
              <w:t>Y</w:t>
            </w:r>
          </w:p>
        </w:tc>
        <w:tc>
          <w:tcPr>
            <w:tcW w:w="4601" w:type="dxa"/>
          </w:tcPr>
          <w:p w14:paraId="48832E6A" w14:textId="77777777" w:rsidR="00D82C9B" w:rsidRPr="00751BF1" w:rsidRDefault="00D82C9B" w:rsidP="00D82C9B">
            <w:pPr>
              <w:pStyle w:val="PartSubtitle"/>
              <w:spacing w:before="0" w:after="0"/>
              <w:ind w:left="0" w:firstLine="0"/>
              <w:rPr>
                <w:color w:val="auto"/>
                <w:sz w:val="22"/>
                <w:u w:val="single"/>
              </w:rPr>
            </w:pPr>
            <w:r w:rsidRPr="00751BF1">
              <w:rPr>
                <w:color w:val="auto"/>
                <w:sz w:val="22"/>
                <w:u w:val="single"/>
              </w:rPr>
              <w:t>Seagrass Abundance:</w:t>
            </w:r>
          </w:p>
          <w:p w14:paraId="6B9883A7" w14:textId="5FC67C03" w:rsidR="00D82C9B" w:rsidRPr="003A603C" w:rsidRDefault="00D82C9B" w:rsidP="00D44C2C">
            <w:pPr>
              <w:pStyle w:val="PartSubtitle"/>
              <w:spacing w:before="0" w:after="0"/>
              <w:ind w:left="0" w:firstLine="0"/>
              <w:rPr>
                <w:color w:val="auto"/>
                <w:sz w:val="22"/>
              </w:rPr>
            </w:pPr>
            <w:r>
              <w:rPr>
                <w:color w:val="auto"/>
                <w:sz w:val="22"/>
              </w:rPr>
              <w:t>PSII-HEQ (integrated from the pesticide sub-program) was highlighted as a potentially important environmental predictor at reef subtidal sites</w:t>
            </w:r>
            <w:r w:rsidR="00D44C2C">
              <w:rPr>
                <w:color w:val="auto"/>
                <w:sz w:val="22"/>
              </w:rPr>
              <w:t xml:space="preserve">. </w:t>
            </w:r>
          </w:p>
        </w:tc>
      </w:tr>
      <w:tr w:rsidR="00D82C9B" w14:paraId="75389DDA" w14:textId="77777777" w:rsidTr="00D82C9B">
        <w:trPr>
          <w:jc w:val="center"/>
        </w:trPr>
        <w:tc>
          <w:tcPr>
            <w:tcW w:w="2004" w:type="dxa"/>
          </w:tcPr>
          <w:p w14:paraId="6BE29692" w14:textId="77777777" w:rsidR="00D82C9B" w:rsidRDefault="00D82C9B" w:rsidP="00D82C9B">
            <w:pPr>
              <w:pStyle w:val="PartSubtitle"/>
              <w:spacing w:before="0" w:after="0"/>
              <w:ind w:left="0" w:firstLine="0"/>
              <w:rPr>
                <w:color w:val="auto"/>
                <w:sz w:val="22"/>
              </w:rPr>
            </w:pPr>
            <w:r>
              <w:rPr>
                <w:color w:val="auto"/>
                <w:sz w:val="22"/>
              </w:rPr>
              <w:t>Seagrass Flowers and fruits</w:t>
            </w:r>
          </w:p>
        </w:tc>
        <w:tc>
          <w:tcPr>
            <w:tcW w:w="2062" w:type="dxa"/>
          </w:tcPr>
          <w:p w14:paraId="6EB73E0C" w14:textId="77777777" w:rsidR="00D82C9B" w:rsidRPr="00D853E2" w:rsidRDefault="00D82C9B" w:rsidP="00D82C9B">
            <w:pPr>
              <w:pStyle w:val="PartSubtitle"/>
              <w:spacing w:before="0" w:after="0"/>
              <w:ind w:left="0" w:firstLine="0"/>
              <w:jc w:val="center"/>
              <w:rPr>
                <w:color w:val="00B0F0"/>
                <w:sz w:val="22"/>
              </w:rPr>
            </w:pPr>
            <w:r w:rsidRPr="00D853E2">
              <w:rPr>
                <w:color w:val="00B0F0"/>
                <w:sz w:val="22"/>
              </w:rPr>
              <w:t>Y</w:t>
            </w:r>
          </w:p>
        </w:tc>
        <w:tc>
          <w:tcPr>
            <w:tcW w:w="1559" w:type="dxa"/>
          </w:tcPr>
          <w:p w14:paraId="06D4387E" w14:textId="77777777" w:rsidR="00D82C9B" w:rsidRPr="00D853E2" w:rsidRDefault="00D82C9B" w:rsidP="00D82C9B">
            <w:pPr>
              <w:pStyle w:val="PartSubtitle"/>
              <w:spacing w:before="0" w:after="0"/>
              <w:ind w:left="0" w:firstLine="0"/>
              <w:jc w:val="center"/>
              <w:rPr>
                <w:color w:val="00B0F0"/>
                <w:sz w:val="22"/>
              </w:rPr>
            </w:pPr>
            <w:r w:rsidRPr="00D853E2">
              <w:rPr>
                <w:color w:val="00B0F0"/>
                <w:sz w:val="22"/>
              </w:rPr>
              <w:t>Y</w:t>
            </w:r>
          </w:p>
        </w:tc>
        <w:tc>
          <w:tcPr>
            <w:tcW w:w="4601" w:type="dxa"/>
          </w:tcPr>
          <w:p w14:paraId="1687DD11" w14:textId="77777777" w:rsidR="00D82C9B" w:rsidRPr="003A603C" w:rsidRDefault="00D82C9B" w:rsidP="00D82C9B">
            <w:pPr>
              <w:pStyle w:val="PartSubtitle"/>
              <w:spacing w:before="0" w:after="0"/>
              <w:ind w:left="0" w:firstLine="0"/>
              <w:rPr>
                <w:color w:val="auto"/>
                <w:sz w:val="22"/>
              </w:rPr>
            </w:pPr>
            <w:r>
              <w:rPr>
                <w:color w:val="auto"/>
                <w:sz w:val="22"/>
              </w:rPr>
              <w:t>We did not investigate this indicator specifically in our modelling.</w:t>
            </w:r>
          </w:p>
        </w:tc>
      </w:tr>
      <w:tr w:rsidR="00D82C9B" w14:paraId="3BE76256" w14:textId="77777777" w:rsidTr="00D82C9B">
        <w:trPr>
          <w:jc w:val="center"/>
        </w:trPr>
        <w:tc>
          <w:tcPr>
            <w:tcW w:w="2004" w:type="dxa"/>
          </w:tcPr>
          <w:p w14:paraId="180CBBBE" w14:textId="77777777" w:rsidR="00D82C9B" w:rsidRDefault="00D82C9B" w:rsidP="00D82C9B">
            <w:pPr>
              <w:pStyle w:val="PartSubtitle"/>
              <w:spacing w:before="0" w:after="0"/>
              <w:ind w:left="0" w:firstLine="0"/>
              <w:rPr>
                <w:color w:val="auto"/>
                <w:sz w:val="22"/>
              </w:rPr>
            </w:pPr>
            <w:r>
              <w:rPr>
                <w:color w:val="auto"/>
                <w:sz w:val="22"/>
              </w:rPr>
              <w:t>Seagrass Seeds</w:t>
            </w:r>
          </w:p>
        </w:tc>
        <w:tc>
          <w:tcPr>
            <w:tcW w:w="2062" w:type="dxa"/>
          </w:tcPr>
          <w:p w14:paraId="3B8B3221" w14:textId="77777777" w:rsidR="00D82C9B" w:rsidRPr="00D853E2" w:rsidRDefault="00D82C9B" w:rsidP="00D82C9B">
            <w:pPr>
              <w:pStyle w:val="PartSubtitle"/>
              <w:spacing w:before="0" w:after="0"/>
              <w:ind w:left="0" w:firstLine="0"/>
              <w:jc w:val="center"/>
              <w:rPr>
                <w:color w:val="00B0F0"/>
                <w:sz w:val="22"/>
              </w:rPr>
            </w:pPr>
            <w:r w:rsidRPr="00D853E2">
              <w:rPr>
                <w:color w:val="00B0F0"/>
                <w:sz w:val="22"/>
              </w:rPr>
              <w:t>Y</w:t>
            </w:r>
          </w:p>
        </w:tc>
        <w:tc>
          <w:tcPr>
            <w:tcW w:w="1559" w:type="dxa"/>
          </w:tcPr>
          <w:p w14:paraId="660EE81D" w14:textId="77777777" w:rsidR="00D82C9B" w:rsidRPr="00D853E2" w:rsidRDefault="00D82C9B" w:rsidP="00D82C9B">
            <w:pPr>
              <w:pStyle w:val="PartSubtitle"/>
              <w:spacing w:before="0" w:after="0"/>
              <w:ind w:left="0" w:firstLine="0"/>
              <w:jc w:val="center"/>
              <w:rPr>
                <w:color w:val="00B0F0"/>
                <w:sz w:val="22"/>
              </w:rPr>
            </w:pPr>
            <w:r w:rsidRPr="00D853E2">
              <w:rPr>
                <w:color w:val="00B0F0"/>
                <w:sz w:val="22"/>
              </w:rPr>
              <w:t>Y</w:t>
            </w:r>
          </w:p>
        </w:tc>
        <w:tc>
          <w:tcPr>
            <w:tcW w:w="4601" w:type="dxa"/>
          </w:tcPr>
          <w:p w14:paraId="64EB8F5A" w14:textId="77777777" w:rsidR="00D82C9B" w:rsidRPr="003A603C" w:rsidRDefault="00D82C9B" w:rsidP="00D82C9B">
            <w:pPr>
              <w:pStyle w:val="PartSubtitle"/>
              <w:spacing w:before="0" w:after="0"/>
              <w:ind w:left="0" w:firstLine="0"/>
              <w:rPr>
                <w:color w:val="auto"/>
                <w:sz w:val="22"/>
              </w:rPr>
            </w:pPr>
            <w:r>
              <w:rPr>
                <w:color w:val="auto"/>
                <w:sz w:val="22"/>
              </w:rPr>
              <w:t>We did not investigate this indicator specifically in our modelling.</w:t>
            </w:r>
          </w:p>
        </w:tc>
      </w:tr>
      <w:tr w:rsidR="00D82C9B" w14:paraId="0CD22706" w14:textId="77777777" w:rsidTr="00D82C9B">
        <w:trPr>
          <w:jc w:val="center"/>
        </w:trPr>
        <w:tc>
          <w:tcPr>
            <w:tcW w:w="2004" w:type="dxa"/>
          </w:tcPr>
          <w:p w14:paraId="36B453A3" w14:textId="77777777" w:rsidR="00D82C9B" w:rsidRDefault="00D82C9B" w:rsidP="00D82C9B">
            <w:pPr>
              <w:pStyle w:val="PartSubtitle"/>
              <w:spacing w:before="0" w:after="0"/>
              <w:ind w:left="0" w:firstLine="0"/>
              <w:rPr>
                <w:color w:val="auto"/>
                <w:sz w:val="22"/>
              </w:rPr>
            </w:pPr>
            <w:r>
              <w:rPr>
                <w:color w:val="auto"/>
                <w:sz w:val="22"/>
              </w:rPr>
              <w:t>Turtles</w:t>
            </w:r>
          </w:p>
        </w:tc>
        <w:tc>
          <w:tcPr>
            <w:tcW w:w="2062" w:type="dxa"/>
          </w:tcPr>
          <w:p w14:paraId="3EF95840"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1559" w:type="dxa"/>
          </w:tcPr>
          <w:p w14:paraId="7EBB6663"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4601" w:type="dxa"/>
          </w:tcPr>
          <w:p w14:paraId="7653EDAE" w14:textId="77777777" w:rsidR="00D82C9B" w:rsidRPr="003A603C" w:rsidRDefault="00D82C9B" w:rsidP="00D82C9B">
            <w:pPr>
              <w:pStyle w:val="PartSubtitle"/>
              <w:spacing w:before="0" w:after="0"/>
              <w:ind w:left="0" w:firstLine="0"/>
              <w:rPr>
                <w:color w:val="auto"/>
                <w:sz w:val="22"/>
              </w:rPr>
            </w:pPr>
          </w:p>
        </w:tc>
      </w:tr>
      <w:tr w:rsidR="00D82C9B" w14:paraId="239E997B" w14:textId="77777777" w:rsidTr="00D82C9B">
        <w:trPr>
          <w:jc w:val="center"/>
        </w:trPr>
        <w:tc>
          <w:tcPr>
            <w:tcW w:w="2004" w:type="dxa"/>
          </w:tcPr>
          <w:p w14:paraId="752FB990" w14:textId="77777777" w:rsidR="00D82C9B" w:rsidRDefault="00D82C9B" w:rsidP="00D82C9B">
            <w:pPr>
              <w:pStyle w:val="PartSubtitle"/>
              <w:spacing w:before="0" w:after="0"/>
              <w:ind w:left="0" w:firstLine="0"/>
              <w:rPr>
                <w:color w:val="auto"/>
                <w:sz w:val="22"/>
              </w:rPr>
            </w:pPr>
            <w:r>
              <w:rPr>
                <w:color w:val="auto"/>
                <w:sz w:val="22"/>
              </w:rPr>
              <w:t>Temperature &gt; or &lt; threshold</w:t>
            </w:r>
          </w:p>
        </w:tc>
        <w:tc>
          <w:tcPr>
            <w:tcW w:w="2062" w:type="dxa"/>
          </w:tcPr>
          <w:p w14:paraId="42EEC5D8" w14:textId="77777777" w:rsidR="00D82C9B" w:rsidRPr="003A603C" w:rsidRDefault="00D82C9B" w:rsidP="00D82C9B">
            <w:pPr>
              <w:pStyle w:val="PartSubtitle"/>
              <w:spacing w:before="0" w:after="0"/>
              <w:ind w:left="0" w:firstLine="0"/>
              <w:jc w:val="center"/>
              <w:rPr>
                <w:color w:val="auto"/>
                <w:sz w:val="22"/>
              </w:rPr>
            </w:pPr>
            <w:r w:rsidRPr="007B553A">
              <w:rPr>
                <w:color w:val="00B0F0"/>
                <w:sz w:val="22"/>
              </w:rPr>
              <w:t>N</w:t>
            </w:r>
          </w:p>
        </w:tc>
        <w:tc>
          <w:tcPr>
            <w:tcW w:w="1559" w:type="dxa"/>
          </w:tcPr>
          <w:p w14:paraId="5D28C51C" w14:textId="77777777" w:rsidR="00D82C9B" w:rsidRPr="00D853E2" w:rsidRDefault="00D82C9B" w:rsidP="00D82C9B">
            <w:pPr>
              <w:pStyle w:val="PartSubtitle"/>
              <w:spacing w:before="0" w:after="0"/>
              <w:ind w:left="0" w:firstLine="0"/>
              <w:jc w:val="center"/>
              <w:rPr>
                <w:color w:val="00B0F0"/>
                <w:sz w:val="22"/>
              </w:rPr>
            </w:pPr>
            <w:r w:rsidRPr="00D853E2">
              <w:rPr>
                <w:color w:val="00B0F0"/>
                <w:sz w:val="22"/>
              </w:rPr>
              <w:t>Y</w:t>
            </w:r>
          </w:p>
        </w:tc>
        <w:tc>
          <w:tcPr>
            <w:tcW w:w="4601" w:type="dxa"/>
          </w:tcPr>
          <w:p w14:paraId="001EB49E" w14:textId="77777777" w:rsidR="00D82C9B" w:rsidRPr="00751BF1" w:rsidRDefault="00D82C9B" w:rsidP="00D82C9B">
            <w:pPr>
              <w:pStyle w:val="PartSubtitle"/>
              <w:spacing w:before="0" w:after="0"/>
              <w:ind w:left="0" w:firstLine="0"/>
              <w:rPr>
                <w:color w:val="auto"/>
                <w:sz w:val="22"/>
                <w:u w:val="single"/>
              </w:rPr>
            </w:pPr>
            <w:r w:rsidRPr="00751BF1">
              <w:rPr>
                <w:color w:val="auto"/>
                <w:sz w:val="22"/>
                <w:u w:val="single"/>
              </w:rPr>
              <w:t>Seagrass Abundance:</w:t>
            </w:r>
          </w:p>
          <w:p w14:paraId="3503C506" w14:textId="77777777" w:rsidR="00D82C9B" w:rsidRDefault="00D82C9B" w:rsidP="00D82C9B">
            <w:pPr>
              <w:pStyle w:val="PartSubtitle"/>
              <w:spacing w:before="0" w:after="0"/>
              <w:ind w:left="0" w:firstLine="0"/>
              <w:rPr>
                <w:color w:val="auto"/>
                <w:sz w:val="22"/>
              </w:rPr>
            </w:pPr>
            <w:r>
              <w:rPr>
                <w:color w:val="auto"/>
                <w:sz w:val="22"/>
              </w:rPr>
              <w:t>Temperature highlighted as a strong predictor for the estuarine intertidal sites.</w:t>
            </w:r>
          </w:p>
          <w:p w14:paraId="5DD062EA" w14:textId="6369BAA0" w:rsidR="00D82C9B" w:rsidRDefault="00D82C9B" w:rsidP="00D82C9B">
            <w:pPr>
              <w:pStyle w:val="PartSubtitle"/>
              <w:spacing w:before="0" w:after="0"/>
              <w:ind w:left="0" w:firstLine="0"/>
              <w:rPr>
                <w:color w:val="auto"/>
                <w:sz w:val="22"/>
              </w:rPr>
            </w:pPr>
            <w:r>
              <w:rPr>
                <w:color w:val="auto"/>
                <w:sz w:val="22"/>
              </w:rPr>
              <w:t>Temperature was identified as a potentially important predictor at the coastal intertidal sites.</w:t>
            </w:r>
          </w:p>
          <w:p w14:paraId="1E6F9BA1" w14:textId="77777777" w:rsidR="00D82C9B" w:rsidRPr="00751BF1" w:rsidRDefault="00D82C9B" w:rsidP="00D82C9B">
            <w:pPr>
              <w:pStyle w:val="PartSubtitle"/>
              <w:spacing w:before="0" w:after="0"/>
              <w:ind w:left="0" w:firstLine="0"/>
              <w:rPr>
                <w:color w:val="auto"/>
                <w:sz w:val="22"/>
                <w:u w:val="single"/>
              </w:rPr>
            </w:pPr>
            <w:r w:rsidRPr="00751BF1">
              <w:rPr>
                <w:color w:val="auto"/>
                <w:sz w:val="22"/>
                <w:u w:val="single"/>
              </w:rPr>
              <w:t>Presence/Absence:</w:t>
            </w:r>
          </w:p>
          <w:p w14:paraId="5EFCCF03" w14:textId="3416A2A1" w:rsidR="00D82C9B" w:rsidRPr="003A603C" w:rsidRDefault="00D82C9B" w:rsidP="00D44C2C">
            <w:pPr>
              <w:pStyle w:val="PartSubtitle"/>
              <w:spacing w:before="0" w:after="0"/>
              <w:ind w:left="0" w:firstLine="0"/>
              <w:rPr>
                <w:color w:val="auto"/>
                <w:sz w:val="22"/>
              </w:rPr>
            </w:pPr>
            <w:r>
              <w:rPr>
                <w:color w:val="auto"/>
                <w:sz w:val="22"/>
              </w:rPr>
              <w:t>Temperature highlighted as a potentially important environmental predictor at estuarine intertidal, coastal intertidal sites and reef subtidal sites.</w:t>
            </w:r>
          </w:p>
        </w:tc>
      </w:tr>
      <w:tr w:rsidR="00D82C9B" w14:paraId="404C74B5" w14:textId="77777777" w:rsidTr="00D82C9B">
        <w:trPr>
          <w:jc w:val="center"/>
        </w:trPr>
        <w:tc>
          <w:tcPr>
            <w:tcW w:w="2004" w:type="dxa"/>
          </w:tcPr>
          <w:p w14:paraId="1672D309" w14:textId="77777777" w:rsidR="00D82C9B" w:rsidRDefault="00D82C9B" w:rsidP="00D82C9B">
            <w:pPr>
              <w:pStyle w:val="PartSubtitle"/>
              <w:spacing w:before="0" w:after="0"/>
              <w:ind w:left="0" w:firstLine="0"/>
              <w:rPr>
                <w:color w:val="auto"/>
                <w:sz w:val="22"/>
              </w:rPr>
            </w:pPr>
            <w:r>
              <w:rPr>
                <w:color w:val="auto"/>
                <w:sz w:val="22"/>
              </w:rPr>
              <w:t>Flow</w:t>
            </w:r>
          </w:p>
        </w:tc>
        <w:tc>
          <w:tcPr>
            <w:tcW w:w="2062" w:type="dxa"/>
          </w:tcPr>
          <w:p w14:paraId="4E16C175" w14:textId="77777777" w:rsidR="00D82C9B" w:rsidRDefault="00D82C9B" w:rsidP="00D82C9B">
            <w:pPr>
              <w:pStyle w:val="PartSubtitle"/>
              <w:spacing w:before="0" w:after="0"/>
              <w:ind w:left="0" w:firstLine="0"/>
              <w:jc w:val="center"/>
              <w:rPr>
                <w:color w:val="auto"/>
                <w:sz w:val="22"/>
              </w:rPr>
            </w:pPr>
            <w:r>
              <w:rPr>
                <w:color w:val="auto"/>
                <w:sz w:val="22"/>
              </w:rPr>
              <w:t>N</w:t>
            </w:r>
          </w:p>
        </w:tc>
        <w:tc>
          <w:tcPr>
            <w:tcW w:w="1559" w:type="dxa"/>
          </w:tcPr>
          <w:p w14:paraId="5A088064" w14:textId="77777777" w:rsidR="00D82C9B" w:rsidRPr="00D853E2" w:rsidRDefault="00D82C9B" w:rsidP="00D82C9B">
            <w:pPr>
              <w:pStyle w:val="PartSubtitle"/>
              <w:spacing w:before="0" w:after="0"/>
              <w:ind w:left="0" w:firstLine="0"/>
              <w:jc w:val="center"/>
              <w:rPr>
                <w:color w:val="00B0F0"/>
                <w:sz w:val="22"/>
              </w:rPr>
            </w:pPr>
            <w:r>
              <w:rPr>
                <w:color w:val="00B0F0"/>
                <w:sz w:val="22"/>
              </w:rPr>
              <w:t xml:space="preserve">Y </w:t>
            </w:r>
          </w:p>
        </w:tc>
        <w:tc>
          <w:tcPr>
            <w:tcW w:w="4601" w:type="dxa"/>
          </w:tcPr>
          <w:p w14:paraId="133262D5" w14:textId="77777777" w:rsidR="00D82C9B" w:rsidRPr="00751BF1" w:rsidRDefault="00D82C9B" w:rsidP="00D82C9B">
            <w:pPr>
              <w:pStyle w:val="PartSubtitle"/>
              <w:spacing w:before="0" w:after="0"/>
              <w:ind w:left="0" w:firstLine="0"/>
              <w:rPr>
                <w:color w:val="auto"/>
                <w:sz w:val="22"/>
                <w:u w:val="single"/>
              </w:rPr>
            </w:pPr>
            <w:r w:rsidRPr="00751BF1">
              <w:rPr>
                <w:color w:val="auto"/>
                <w:sz w:val="22"/>
                <w:u w:val="single"/>
              </w:rPr>
              <w:t>Presence/Absence:</w:t>
            </w:r>
          </w:p>
          <w:p w14:paraId="7F88DB27" w14:textId="37842510" w:rsidR="00D44C2C" w:rsidRDefault="00D82C9B" w:rsidP="00D82C9B">
            <w:pPr>
              <w:pStyle w:val="PartSubtitle"/>
              <w:spacing w:before="0" w:after="0"/>
              <w:ind w:left="0" w:firstLine="0"/>
              <w:rPr>
                <w:color w:val="auto"/>
                <w:sz w:val="22"/>
              </w:rPr>
            </w:pPr>
            <w:r>
              <w:rPr>
                <w:color w:val="auto"/>
                <w:sz w:val="22"/>
              </w:rPr>
              <w:t>Flow highlighted as a potentially important environmental predictor at reef intertidal sites an</w:t>
            </w:r>
            <w:r w:rsidR="00D44C2C">
              <w:rPr>
                <w:color w:val="auto"/>
                <w:sz w:val="22"/>
              </w:rPr>
              <w:t xml:space="preserve">d reef </w:t>
            </w:r>
            <w:r>
              <w:rPr>
                <w:color w:val="auto"/>
                <w:sz w:val="22"/>
              </w:rPr>
              <w:t>sub-tidal sites.</w:t>
            </w:r>
          </w:p>
        </w:tc>
      </w:tr>
      <w:tr w:rsidR="00D82C9B" w14:paraId="4C752EFF" w14:textId="77777777" w:rsidTr="00D82C9B">
        <w:trPr>
          <w:jc w:val="center"/>
        </w:trPr>
        <w:tc>
          <w:tcPr>
            <w:tcW w:w="2004" w:type="dxa"/>
          </w:tcPr>
          <w:p w14:paraId="5026223D" w14:textId="77777777" w:rsidR="00D82C9B" w:rsidRDefault="00D82C9B" w:rsidP="00D82C9B">
            <w:pPr>
              <w:pStyle w:val="PartSubtitle"/>
              <w:spacing w:before="0" w:after="0"/>
              <w:ind w:left="0" w:firstLine="0"/>
              <w:rPr>
                <w:color w:val="auto"/>
                <w:sz w:val="22"/>
              </w:rPr>
            </w:pPr>
            <w:r>
              <w:rPr>
                <w:color w:val="auto"/>
                <w:sz w:val="22"/>
              </w:rPr>
              <w:t>Algae Cover</w:t>
            </w:r>
          </w:p>
        </w:tc>
        <w:tc>
          <w:tcPr>
            <w:tcW w:w="2062" w:type="dxa"/>
          </w:tcPr>
          <w:p w14:paraId="61FC59DF" w14:textId="77777777" w:rsidR="00D82C9B" w:rsidRDefault="00D82C9B" w:rsidP="00D82C9B">
            <w:pPr>
              <w:pStyle w:val="PartSubtitle"/>
              <w:spacing w:before="0" w:after="0"/>
              <w:ind w:left="0" w:firstLine="0"/>
              <w:jc w:val="center"/>
              <w:rPr>
                <w:color w:val="auto"/>
                <w:sz w:val="22"/>
              </w:rPr>
            </w:pPr>
            <w:r>
              <w:rPr>
                <w:color w:val="auto"/>
                <w:sz w:val="22"/>
              </w:rPr>
              <w:t>N</w:t>
            </w:r>
          </w:p>
        </w:tc>
        <w:tc>
          <w:tcPr>
            <w:tcW w:w="1559" w:type="dxa"/>
          </w:tcPr>
          <w:p w14:paraId="2910A671" w14:textId="77777777" w:rsidR="00D82C9B" w:rsidRPr="00D853E2" w:rsidRDefault="00D82C9B" w:rsidP="00D82C9B">
            <w:pPr>
              <w:pStyle w:val="PartSubtitle"/>
              <w:spacing w:before="0" w:after="0"/>
              <w:ind w:left="0" w:firstLine="0"/>
              <w:jc w:val="center"/>
              <w:rPr>
                <w:color w:val="00B0F0"/>
                <w:sz w:val="22"/>
              </w:rPr>
            </w:pPr>
            <w:r>
              <w:rPr>
                <w:color w:val="00B0F0"/>
                <w:sz w:val="22"/>
              </w:rPr>
              <w:t>Y</w:t>
            </w:r>
          </w:p>
        </w:tc>
        <w:tc>
          <w:tcPr>
            <w:tcW w:w="4601" w:type="dxa"/>
          </w:tcPr>
          <w:p w14:paraId="7ECDFC23" w14:textId="77777777" w:rsidR="00D82C9B" w:rsidRPr="00751BF1" w:rsidRDefault="00D82C9B" w:rsidP="00D82C9B">
            <w:pPr>
              <w:pStyle w:val="PartSubtitle"/>
              <w:spacing w:before="0" w:after="0"/>
              <w:ind w:left="0" w:firstLine="0"/>
              <w:rPr>
                <w:color w:val="auto"/>
                <w:sz w:val="22"/>
                <w:u w:val="single"/>
              </w:rPr>
            </w:pPr>
            <w:r w:rsidRPr="00751BF1">
              <w:rPr>
                <w:color w:val="auto"/>
                <w:sz w:val="22"/>
                <w:u w:val="single"/>
              </w:rPr>
              <w:t>Presence/Absence:</w:t>
            </w:r>
          </w:p>
          <w:p w14:paraId="3F4EC8AB" w14:textId="7058D3A9" w:rsidR="00D44C2C" w:rsidRDefault="00D82C9B" w:rsidP="00D82C9B">
            <w:pPr>
              <w:pStyle w:val="PartSubtitle"/>
              <w:spacing w:before="0" w:after="0"/>
              <w:ind w:left="0" w:firstLine="0"/>
              <w:rPr>
                <w:color w:val="auto"/>
                <w:sz w:val="22"/>
              </w:rPr>
            </w:pPr>
            <w:r>
              <w:rPr>
                <w:color w:val="auto"/>
                <w:sz w:val="22"/>
              </w:rPr>
              <w:t>Algae highlighted as a potentially important environmental predictor for reef intertidal, estuarine intertidal, coastal intertidal and reef subtidal sites.</w:t>
            </w:r>
          </w:p>
        </w:tc>
      </w:tr>
      <w:tr w:rsidR="00D82C9B" w14:paraId="314CC96E" w14:textId="77777777" w:rsidTr="00D82C9B">
        <w:trPr>
          <w:jc w:val="center"/>
        </w:trPr>
        <w:tc>
          <w:tcPr>
            <w:tcW w:w="2004" w:type="dxa"/>
          </w:tcPr>
          <w:p w14:paraId="4698D589" w14:textId="77777777" w:rsidR="00D82C9B" w:rsidRDefault="00D82C9B" w:rsidP="00D82C9B">
            <w:pPr>
              <w:pStyle w:val="PartSubtitle"/>
              <w:spacing w:before="0" w:after="0"/>
              <w:ind w:left="0" w:firstLine="0"/>
              <w:rPr>
                <w:color w:val="auto"/>
                <w:sz w:val="22"/>
              </w:rPr>
            </w:pPr>
            <w:r>
              <w:rPr>
                <w:color w:val="auto"/>
                <w:sz w:val="22"/>
              </w:rPr>
              <w:t>Light</w:t>
            </w:r>
          </w:p>
        </w:tc>
        <w:tc>
          <w:tcPr>
            <w:tcW w:w="2062" w:type="dxa"/>
          </w:tcPr>
          <w:p w14:paraId="7044CDFF" w14:textId="77777777" w:rsidR="00D82C9B" w:rsidRDefault="00D82C9B" w:rsidP="00D82C9B">
            <w:pPr>
              <w:pStyle w:val="PartSubtitle"/>
              <w:spacing w:before="0" w:after="0"/>
              <w:ind w:left="0" w:firstLine="0"/>
              <w:jc w:val="center"/>
              <w:rPr>
                <w:color w:val="auto"/>
                <w:sz w:val="22"/>
              </w:rPr>
            </w:pPr>
            <w:r>
              <w:rPr>
                <w:color w:val="auto"/>
                <w:sz w:val="22"/>
              </w:rPr>
              <w:t>Y</w:t>
            </w:r>
          </w:p>
          <w:p w14:paraId="1A9F98B0" w14:textId="77777777" w:rsidR="00D82C9B" w:rsidRDefault="00D82C9B" w:rsidP="00D82C9B">
            <w:pPr>
              <w:pStyle w:val="PartSubtitle"/>
              <w:spacing w:before="0" w:after="0"/>
              <w:ind w:left="0" w:firstLine="0"/>
              <w:jc w:val="center"/>
              <w:rPr>
                <w:color w:val="auto"/>
                <w:sz w:val="22"/>
              </w:rPr>
            </w:pPr>
            <w:r>
              <w:rPr>
                <w:color w:val="auto"/>
                <w:sz w:val="22"/>
              </w:rPr>
              <w:t>(within model links)</w:t>
            </w:r>
          </w:p>
        </w:tc>
        <w:tc>
          <w:tcPr>
            <w:tcW w:w="1559" w:type="dxa"/>
          </w:tcPr>
          <w:p w14:paraId="77B164E3" w14:textId="77777777" w:rsidR="00D82C9B" w:rsidRDefault="00D82C9B" w:rsidP="00D82C9B">
            <w:pPr>
              <w:pStyle w:val="PartSubtitle"/>
              <w:spacing w:before="0" w:after="0"/>
              <w:ind w:left="0" w:firstLine="0"/>
              <w:jc w:val="center"/>
              <w:rPr>
                <w:color w:val="00B0F0"/>
                <w:sz w:val="22"/>
              </w:rPr>
            </w:pPr>
            <w:r>
              <w:rPr>
                <w:color w:val="00B0F0"/>
                <w:sz w:val="22"/>
              </w:rPr>
              <w:t>Y</w:t>
            </w:r>
          </w:p>
        </w:tc>
        <w:tc>
          <w:tcPr>
            <w:tcW w:w="4601" w:type="dxa"/>
          </w:tcPr>
          <w:p w14:paraId="6B784735" w14:textId="77777777" w:rsidR="00D82C9B" w:rsidRPr="00751BF1" w:rsidRDefault="00D82C9B" w:rsidP="00D82C9B">
            <w:pPr>
              <w:pStyle w:val="PartSubtitle"/>
              <w:spacing w:before="0" w:after="0"/>
              <w:ind w:left="0" w:firstLine="0"/>
              <w:rPr>
                <w:color w:val="auto"/>
                <w:sz w:val="22"/>
                <w:u w:val="single"/>
              </w:rPr>
            </w:pPr>
            <w:r w:rsidRPr="00751BF1">
              <w:rPr>
                <w:color w:val="auto"/>
                <w:sz w:val="22"/>
                <w:u w:val="single"/>
              </w:rPr>
              <w:t>Presence/Absence:</w:t>
            </w:r>
          </w:p>
          <w:p w14:paraId="0050A814" w14:textId="696D69BB" w:rsidR="00D44C2C" w:rsidRDefault="00D82C9B" w:rsidP="00D82C9B">
            <w:pPr>
              <w:pStyle w:val="PartSubtitle"/>
              <w:spacing w:before="0" w:after="0"/>
              <w:ind w:left="0" w:firstLine="0"/>
              <w:rPr>
                <w:color w:val="auto"/>
                <w:sz w:val="22"/>
              </w:rPr>
            </w:pPr>
            <w:r>
              <w:rPr>
                <w:color w:val="auto"/>
                <w:sz w:val="22"/>
              </w:rPr>
              <w:t>Algae highlighted as a potentially important environmental predictor for reef subtidal sites.</w:t>
            </w:r>
          </w:p>
        </w:tc>
      </w:tr>
    </w:tbl>
    <w:p w14:paraId="69D84359" w14:textId="77777777" w:rsidR="00D82C9B" w:rsidRDefault="00D82C9B" w:rsidP="00D82C9B"/>
    <w:p w14:paraId="7D2DA20D" w14:textId="2FB40CA6" w:rsidR="00D44C2C" w:rsidRDefault="00D44C2C" w:rsidP="00D44C2C">
      <w:pPr>
        <w:pStyle w:val="Caption"/>
        <w:rPr>
          <w:b w:val="0"/>
          <w:color w:val="auto"/>
        </w:rPr>
      </w:pPr>
      <w:r w:rsidRPr="00D44C2C">
        <w:rPr>
          <w:color w:val="auto"/>
        </w:rPr>
        <w:t xml:space="preserve">Implications </w:t>
      </w:r>
      <w:r>
        <w:rPr>
          <w:color w:val="auto"/>
        </w:rPr>
        <w:t>to</w:t>
      </w:r>
      <w:r w:rsidRPr="00D44C2C">
        <w:rPr>
          <w:color w:val="auto"/>
        </w:rPr>
        <w:t xml:space="preserve"> Monitoring</w:t>
      </w:r>
      <w:r w:rsidR="00F47B95">
        <w:rPr>
          <w:color w:val="auto"/>
        </w:rPr>
        <w:t xml:space="preserve"> of S</w:t>
      </w:r>
      <w:r>
        <w:rPr>
          <w:color w:val="auto"/>
        </w:rPr>
        <w:t>eagrass</w:t>
      </w:r>
      <w:r w:rsidRPr="00D44C2C">
        <w:rPr>
          <w:color w:val="auto"/>
        </w:rPr>
        <w:t>:</w:t>
      </w:r>
      <w:r>
        <w:rPr>
          <w:b w:val="0"/>
          <w:color w:val="auto"/>
        </w:rPr>
        <w:t xml:space="preserve"> </w:t>
      </w:r>
      <w:r w:rsidRPr="00D44C2C">
        <w:rPr>
          <w:b w:val="0"/>
          <w:color w:val="auto"/>
        </w:rPr>
        <w:t xml:space="preserve">Of the indicators that could be assessed as part of this program, we suggest continued monitoring/acquisition of </w:t>
      </w:r>
      <w:r>
        <w:rPr>
          <w:b w:val="0"/>
          <w:color w:val="auto"/>
        </w:rPr>
        <w:t>sediment, epiphytes, herbicides and in particular the PSI-HEQ index, temperature, flow, algae cover and light</w:t>
      </w:r>
      <w:r w:rsidRPr="00D44C2C">
        <w:rPr>
          <w:b w:val="0"/>
          <w:color w:val="auto"/>
        </w:rPr>
        <w:t>.</w:t>
      </w:r>
      <w:r w:rsidR="00F47B95">
        <w:rPr>
          <w:b w:val="0"/>
          <w:color w:val="auto"/>
        </w:rPr>
        <w:t xml:space="preserve"> The components of nitrogen, namely %N, TN, C:N and N:P ratios were not highlighted as important in any of the statistical models explored for this data.</w:t>
      </w:r>
    </w:p>
    <w:p w14:paraId="289C9303" w14:textId="4496287A" w:rsidR="00D82C9B" w:rsidRDefault="00D82C9B" w:rsidP="00D82C9B">
      <w:pPr>
        <w:pStyle w:val="Caption"/>
      </w:pPr>
      <w:r>
        <w:t>Summary of indicators of flood plumes that were examined as part of the qualitative analyses. This table outlines the indicators that were monitored and analysed and highlights which were important through the statistical models developed.</w:t>
      </w:r>
    </w:p>
    <w:tbl>
      <w:tblPr>
        <w:tblStyle w:val="TableGrid"/>
        <w:tblW w:w="9517" w:type="dxa"/>
        <w:jc w:val="center"/>
        <w:tblLayout w:type="fixed"/>
        <w:tblLook w:val="04A0" w:firstRow="1" w:lastRow="0" w:firstColumn="1" w:lastColumn="0" w:noHBand="0" w:noVBand="1"/>
        <w:tblCaption w:val="Indicators of flood plumes"/>
        <w:tblDescription w:val="Summary of indicators of flood plumes that were examined as part of the qualitative analyses. This table outlines the indicators that were monitored and analysed and highlights which were important through the statistical models developed."/>
      </w:tblPr>
      <w:tblGrid>
        <w:gridCol w:w="2430"/>
        <w:gridCol w:w="1514"/>
        <w:gridCol w:w="1559"/>
        <w:gridCol w:w="4014"/>
      </w:tblGrid>
      <w:tr w:rsidR="00D82C9B" w14:paraId="248EB409" w14:textId="77777777" w:rsidTr="00D82C9B">
        <w:trPr>
          <w:jc w:val="center"/>
        </w:trPr>
        <w:tc>
          <w:tcPr>
            <w:tcW w:w="2430" w:type="dxa"/>
            <w:shd w:val="clear" w:color="auto" w:fill="DDDDDD"/>
          </w:tcPr>
          <w:p w14:paraId="19C0A03A" w14:textId="77777777" w:rsidR="00D82C9B" w:rsidRPr="003A603C" w:rsidRDefault="00D82C9B" w:rsidP="00D82C9B">
            <w:pPr>
              <w:pStyle w:val="PartSubtitle"/>
              <w:spacing w:before="0" w:after="0"/>
              <w:ind w:left="0" w:firstLine="0"/>
              <w:jc w:val="center"/>
              <w:rPr>
                <w:color w:val="auto"/>
                <w:sz w:val="24"/>
                <w:szCs w:val="24"/>
              </w:rPr>
            </w:pPr>
            <w:r w:rsidRPr="003A603C">
              <w:rPr>
                <w:color w:val="auto"/>
                <w:sz w:val="24"/>
                <w:szCs w:val="24"/>
              </w:rPr>
              <w:t>Indicator</w:t>
            </w:r>
          </w:p>
        </w:tc>
        <w:tc>
          <w:tcPr>
            <w:tcW w:w="1514" w:type="dxa"/>
            <w:shd w:val="clear" w:color="auto" w:fill="DDDDDD"/>
          </w:tcPr>
          <w:p w14:paraId="0DCF8526" w14:textId="77777777" w:rsidR="00D82C9B" w:rsidRPr="003A603C" w:rsidRDefault="00D82C9B" w:rsidP="00D82C9B">
            <w:pPr>
              <w:pStyle w:val="PartSubtitle"/>
              <w:spacing w:before="0" w:after="0"/>
              <w:ind w:left="0" w:firstLine="0"/>
              <w:jc w:val="center"/>
              <w:rPr>
                <w:color w:val="auto"/>
                <w:sz w:val="24"/>
                <w:szCs w:val="24"/>
              </w:rPr>
            </w:pPr>
            <w:r w:rsidRPr="003A603C">
              <w:rPr>
                <w:color w:val="auto"/>
                <w:sz w:val="24"/>
                <w:szCs w:val="24"/>
              </w:rPr>
              <w:t xml:space="preserve">Identified by </w:t>
            </w:r>
            <w:r>
              <w:rPr>
                <w:color w:val="auto"/>
                <w:sz w:val="24"/>
                <w:szCs w:val="24"/>
              </w:rPr>
              <w:t>QM</w:t>
            </w:r>
          </w:p>
        </w:tc>
        <w:tc>
          <w:tcPr>
            <w:tcW w:w="1559" w:type="dxa"/>
            <w:shd w:val="clear" w:color="auto" w:fill="DDDDDD"/>
          </w:tcPr>
          <w:p w14:paraId="6D33BF7F" w14:textId="77777777" w:rsidR="00D82C9B" w:rsidRPr="003A603C" w:rsidRDefault="00D82C9B" w:rsidP="00D82C9B">
            <w:pPr>
              <w:pStyle w:val="PartSubtitle"/>
              <w:spacing w:before="0" w:after="0"/>
              <w:ind w:left="0" w:firstLine="0"/>
              <w:jc w:val="center"/>
              <w:rPr>
                <w:color w:val="auto"/>
                <w:sz w:val="24"/>
                <w:szCs w:val="24"/>
              </w:rPr>
            </w:pPr>
            <w:r w:rsidRPr="003A603C">
              <w:rPr>
                <w:color w:val="auto"/>
                <w:sz w:val="24"/>
                <w:szCs w:val="24"/>
              </w:rPr>
              <w:t>Collected and Assessed?</w:t>
            </w:r>
          </w:p>
        </w:tc>
        <w:tc>
          <w:tcPr>
            <w:tcW w:w="4014" w:type="dxa"/>
            <w:shd w:val="clear" w:color="auto" w:fill="DDDDDD"/>
          </w:tcPr>
          <w:p w14:paraId="754649EB" w14:textId="77777777" w:rsidR="00D82C9B" w:rsidRPr="003A603C" w:rsidRDefault="00D82C9B" w:rsidP="00D82C9B">
            <w:pPr>
              <w:pStyle w:val="PartSubtitle"/>
              <w:spacing w:before="0" w:after="0"/>
              <w:ind w:left="0" w:firstLine="0"/>
              <w:jc w:val="center"/>
              <w:rPr>
                <w:color w:val="auto"/>
                <w:sz w:val="24"/>
                <w:szCs w:val="24"/>
              </w:rPr>
            </w:pPr>
            <w:r w:rsidRPr="003A603C">
              <w:rPr>
                <w:color w:val="auto"/>
                <w:sz w:val="24"/>
                <w:szCs w:val="24"/>
              </w:rPr>
              <w:t>Identified through Statistical Analyses</w:t>
            </w:r>
          </w:p>
        </w:tc>
      </w:tr>
      <w:tr w:rsidR="00D82C9B" w14:paraId="137455E8" w14:textId="77777777" w:rsidTr="00D82C9B">
        <w:trPr>
          <w:jc w:val="center"/>
        </w:trPr>
        <w:tc>
          <w:tcPr>
            <w:tcW w:w="2430" w:type="dxa"/>
          </w:tcPr>
          <w:p w14:paraId="4C8293E6" w14:textId="77777777" w:rsidR="00D82C9B" w:rsidRDefault="00D82C9B" w:rsidP="00D82C9B">
            <w:pPr>
              <w:pStyle w:val="PartSubtitle"/>
              <w:spacing w:before="0" w:after="0"/>
              <w:ind w:left="0" w:firstLine="0"/>
              <w:rPr>
                <w:color w:val="auto"/>
                <w:sz w:val="22"/>
              </w:rPr>
            </w:pPr>
            <w:r>
              <w:rPr>
                <w:color w:val="auto"/>
                <w:sz w:val="22"/>
              </w:rPr>
              <w:t>COTS larvae</w:t>
            </w:r>
          </w:p>
        </w:tc>
        <w:tc>
          <w:tcPr>
            <w:tcW w:w="1514" w:type="dxa"/>
          </w:tcPr>
          <w:p w14:paraId="4870C163"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1559" w:type="dxa"/>
          </w:tcPr>
          <w:p w14:paraId="28B7BCD9"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4014" w:type="dxa"/>
          </w:tcPr>
          <w:p w14:paraId="2BD4880E" w14:textId="77777777" w:rsidR="00D82C9B" w:rsidRPr="003A603C" w:rsidRDefault="00D82C9B" w:rsidP="00D82C9B">
            <w:pPr>
              <w:pStyle w:val="PartSubtitle"/>
              <w:spacing w:before="0" w:after="0"/>
              <w:ind w:left="0" w:firstLine="0"/>
              <w:rPr>
                <w:color w:val="auto"/>
                <w:sz w:val="22"/>
              </w:rPr>
            </w:pPr>
          </w:p>
        </w:tc>
      </w:tr>
      <w:tr w:rsidR="00D82C9B" w14:paraId="36B97F77" w14:textId="77777777" w:rsidTr="00D82C9B">
        <w:trPr>
          <w:jc w:val="center"/>
        </w:trPr>
        <w:tc>
          <w:tcPr>
            <w:tcW w:w="2430" w:type="dxa"/>
          </w:tcPr>
          <w:p w14:paraId="7110706F" w14:textId="77777777" w:rsidR="00D82C9B" w:rsidRDefault="00D82C9B" w:rsidP="00D82C9B">
            <w:pPr>
              <w:pStyle w:val="PartSubtitle"/>
              <w:spacing w:before="0" w:after="0"/>
              <w:ind w:left="0" w:firstLine="0"/>
              <w:rPr>
                <w:color w:val="auto"/>
                <w:sz w:val="22"/>
              </w:rPr>
            </w:pPr>
            <w:r>
              <w:rPr>
                <w:color w:val="auto"/>
                <w:sz w:val="22"/>
              </w:rPr>
              <w:t>Particulate Nitrogen</w:t>
            </w:r>
          </w:p>
        </w:tc>
        <w:tc>
          <w:tcPr>
            <w:tcW w:w="1514" w:type="dxa"/>
          </w:tcPr>
          <w:p w14:paraId="1EB63349" w14:textId="77777777" w:rsidR="00D82C9B" w:rsidRPr="00F47B95" w:rsidRDefault="00D82C9B" w:rsidP="00D82C9B">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1559" w:type="dxa"/>
          </w:tcPr>
          <w:p w14:paraId="4EDA2CCB" w14:textId="77777777" w:rsidR="00D82C9B" w:rsidRPr="00F47B95" w:rsidRDefault="00D82C9B" w:rsidP="00D82C9B">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4014" w:type="dxa"/>
          </w:tcPr>
          <w:p w14:paraId="22F54735" w14:textId="2272B1C5" w:rsidR="00D82C9B" w:rsidRPr="003A603C" w:rsidRDefault="009209B5" w:rsidP="00D82C9B">
            <w:pPr>
              <w:pStyle w:val="PartSubtitle"/>
              <w:spacing w:before="0" w:after="0"/>
              <w:ind w:left="0" w:firstLine="0"/>
              <w:rPr>
                <w:color w:val="auto"/>
                <w:sz w:val="22"/>
              </w:rPr>
            </w:pPr>
            <w:r>
              <w:rPr>
                <w:color w:val="auto"/>
                <w:sz w:val="22"/>
              </w:rPr>
              <w:t>Collected but the data was not provided.</w:t>
            </w:r>
          </w:p>
        </w:tc>
      </w:tr>
      <w:tr w:rsidR="00D82C9B" w14:paraId="05129B7B" w14:textId="77777777" w:rsidTr="00D82C9B">
        <w:trPr>
          <w:jc w:val="center"/>
        </w:trPr>
        <w:tc>
          <w:tcPr>
            <w:tcW w:w="2430" w:type="dxa"/>
          </w:tcPr>
          <w:p w14:paraId="055BCF73" w14:textId="77777777" w:rsidR="00D82C9B" w:rsidRDefault="00D82C9B" w:rsidP="00D82C9B">
            <w:pPr>
              <w:pStyle w:val="PartSubtitle"/>
              <w:spacing w:before="0" w:after="0"/>
              <w:ind w:left="0" w:firstLine="0"/>
              <w:rPr>
                <w:color w:val="auto"/>
                <w:sz w:val="22"/>
              </w:rPr>
            </w:pPr>
            <w:r>
              <w:rPr>
                <w:color w:val="auto"/>
                <w:sz w:val="22"/>
              </w:rPr>
              <w:t>River runoff</w:t>
            </w:r>
          </w:p>
        </w:tc>
        <w:tc>
          <w:tcPr>
            <w:tcW w:w="1514" w:type="dxa"/>
          </w:tcPr>
          <w:p w14:paraId="2E3232BD" w14:textId="77777777" w:rsidR="00D82C9B" w:rsidRPr="00F47B95" w:rsidRDefault="00D82C9B" w:rsidP="00D82C9B">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1559" w:type="dxa"/>
          </w:tcPr>
          <w:p w14:paraId="56D14CD5" w14:textId="77777777" w:rsidR="00D82C9B" w:rsidRPr="00F47B95" w:rsidRDefault="00D82C9B" w:rsidP="00D82C9B">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4014" w:type="dxa"/>
          </w:tcPr>
          <w:p w14:paraId="367D6EDB" w14:textId="77777777" w:rsidR="00D82C9B" w:rsidRPr="003A603C" w:rsidRDefault="00D82C9B" w:rsidP="00D82C9B">
            <w:pPr>
              <w:pStyle w:val="PartSubtitle"/>
              <w:spacing w:before="0" w:after="0"/>
              <w:ind w:left="0" w:firstLine="0"/>
              <w:rPr>
                <w:color w:val="auto"/>
                <w:sz w:val="22"/>
              </w:rPr>
            </w:pPr>
            <w:r>
              <w:rPr>
                <w:color w:val="auto"/>
                <w:sz w:val="22"/>
              </w:rPr>
              <w:t>Flow was not identified as important but this may be due to the survey design.</w:t>
            </w:r>
          </w:p>
        </w:tc>
      </w:tr>
      <w:tr w:rsidR="00D82C9B" w14:paraId="7FEA82B1" w14:textId="77777777" w:rsidTr="00D82C9B">
        <w:trPr>
          <w:jc w:val="center"/>
        </w:trPr>
        <w:tc>
          <w:tcPr>
            <w:tcW w:w="2430" w:type="dxa"/>
          </w:tcPr>
          <w:p w14:paraId="35E381F2" w14:textId="77777777" w:rsidR="00D82C9B" w:rsidRDefault="00D82C9B" w:rsidP="00D82C9B">
            <w:pPr>
              <w:pStyle w:val="PartSubtitle"/>
              <w:spacing w:before="0" w:after="0"/>
              <w:ind w:left="0" w:firstLine="0"/>
              <w:rPr>
                <w:color w:val="auto"/>
                <w:sz w:val="22"/>
              </w:rPr>
            </w:pPr>
            <w:r>
              <w:rPr>
                <w:color w:val="auto"/>
                <w:sz w:val="22"/>
              </w:rPr>
              <w:t>Turbidity</w:t>
            </w:r>
          </w:p>
        </w:tc>
        <w:tc>
          <w:tcPr>
            <w:tcW w:w="1514" w:type="dxa"/>
          </w:tcPr>
          <w:p w14:paraId="73FCE698" w14:textId="77777777" w:rsidR="00D82C9B" w:rsidRPr="00F47B95" w:rsidRDefault="00D82C9B" w:rsidP="00D82C9B">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1559" w:type="dxa"/>
          </w:tcPr>
          <w:p w14:paraId="48275293"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4014" w:type="dxa"/>
          </w:tcPr>
          <w:p w14:paraId="2797A6E6" w14:textId="77777777" w:rsidR="00D82C9B" w:rsidRPr="003A603C" w:rsidRDefault="00D82C9B" w:rsidP="00D82C9B">
            <w:pPr>
              <w:pStyle w:val="PartSubtitle"/>
              <w:spacing w:before="0" w:after="0"/>
              <w:ind w:left="0" w:firstLine="0"/>
              <w:rPr>
                <w:color w:val="auto"/>
                <w:sz w:val="22"/>
              </w:rPr>
            </w:pPr>
          </w:p>
        </w:tc>
      </w:tr>
      <w:tr w:rsidR="00D82C9B" w14:paraId="4493E88B" w14:textId="77777777" w:rsidTr="00D82C9B">
        <w:trPr>
          <w:jc w:val="center"/>
        </w:trPr>
        <w:tc>
          <w:tcPr>
            <w:tcW w:w="2430" w:type="dxa"/>
          </w:tcPr>
          <w:p w14:paraId="62A4C8E5" w14:textId="77777777" w:rsidR="00D82C9B" w:rsidRDefault="00D82C9B" w:rsidP="00D82C9B">
            <w:pPr>
              <w:pStyle w:val="PartSubtitle"/>
              <w:spacing w:before="0" w:after="0"/>
              <w:ind w:left="0" w:firstLine="0"/>
              <w:rPr>
                <w:color w:val="auto"/>
                <w:sz w:val="22"/>
              </w:rPr>
            </w:pPr>
            <w:r>
              <w:rPr>
                <w:color w:val="auto"/>
                <w:sz w:val="22"/>
              </w:rPr>
              <w:t>Zooplankton</w:t>
            </w:r>
          </w:p>
        </w:tc>
        <w:tc>
          <w:tcPr>
            <w:tcW w:w="1514" w:type="dxa"/>
          </w:tcPr>
          <w:p w14:paraId="66BBD820" w14:textId="77777777" w:rsidR="00D82C9B" w:rsidRPr="00F47B95" w:rsidRDefault="00D82C9B" w:rsidP="00D82C9B">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1559" w:type="dxa"/>
          </w:tcPr>
          <w:p w14:paraId="4F5F22C9" w14:textId="77777777" w:rsidR="00D82C9B" w:rsidRPr="003A603C" w:rsidRDefault="00D82C9B" w:rsidP="00D82C9B">
            <w:pPr>
              <w:pStyle w:val="PartSubtitle"/>
              <w:spacing w:before="0" w:after="0"/>
              <w:ind w:left="0" w:firstLine="0"/>
              <w:jc w:val="center"/>
              <w:rPr>
                <w:color w:val="auto"/>
                <w:sz w:val="22"/>
              </w:rPr>
            </w:pPr>
            <w:r>
              <w:rPr>
                <w:color w:val="auto"/>
                <w:sz w:val="22"/>
              </w:rPr>
              <w:t>N</w:t>
            </w:r>
          </w:p>
        </w:tc>
        <w:tc>
          <w:tcPr>
            <w:tcW w:w="4014" w:type="dxa"/>
          </w:tcPr>
          <w:p w14:paraId="0FC646B9" w14:textId="77777777" w:rsidR="00D82C9B" w:rsidRPr="003A603C" w:rsidRDefault="00D82C9B" w:rsidP="00D82C9B">
            <w:pPr>
              <w:pStyle w:val="PartSubtitle"/>
              <w:spacing w:before="0" w:after="0"/>
              <w:ind w:left="0" w:firstLine="0"/>
              <w:rPr>
                <w:color w:val="auto"/>
                <w:sz w:val="22"/>
              </w:rPr>
            </w:pPr>
          </w:p>
        </w:tc>
      </w:tr>
      <w:tr w:rsidR="009209B5" w14:paraId="2F3B1A7E" w14:textId="77777777" w:rsidTr="00D82C9B">
        <w:trPr>
          <w:jc w:val="center"/>
        </w:trPr>
        <w:tc>
          <w:tcPr>
            <w:tcW w:w="2430" w:type="dxa"/>
          </w:tcPr>
          <w:p w14:paraId="794D0551" w14:textId="77777777" w:rsidR="009209B5" w:rsidRDefault="009209B5" w:rsidP="009209B5">
            <w:pPr>
              <w:pStyle w:val="PartSubtitle"/>
              <w:spacing w:before="0" w:after="0"/>
              <w:ind w:left="0" w:firstLine="0"/>
              <w:rPr>
                <w:color w:val="auto"/>
                <w:sz w:val="22"/>
              </w:rPr>
            </w:pPr>
            <w:r>
              <w:rPr>
                <w:color w:val="auto"/>
                <w:sz w:val="22"/>
              </w:rPr>
              <w:t>DIN</w:t>
            </w:r>
          </w:p>
        </w:tc>
        <w:tc>
          <w:tcPr>
            <w:tcW w:w="1514" w:type="dxa"/>
          </w:tcPr>
          <w:p w14:paraId="1AD1F90D" w14:textId="77777777" w:rsidR="009209B5" w:rsidRPr="00F47B95" w:rsidRDefault="009209B5" w:rsidP="009209B5">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1559" w:type="dxa"/>
          </w:tcPr>
          <w:p w14:paraId="044C2EAF" w14:textId="77777777" w:rsidR="009209B5" w:rsidRPr="00F47B95" w:rsidRDefault="009209B5" w:rsidP="009209B5">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4014" w:type="dxa"/>
          </w:tcPr>
          <w:p w14:paraId="79A7A392" w14:textId="3BC14150" w:rsidR="009209B5" w:rsidRPr="003A603C" w:rsidRDefault="009209B5" w:rsidP="009209B5">
            <w:pPr>
              <w:pStyle w:val="PartSubtitle"/>
              <w:spacing w:before="0" w:after="0"/>
              <w:ind w:left="0" w:firstLine="0"/>
              <w:rPr>
                <w:color w:val="auto"/>
                <w:sz w:val="22"/>
              </w:rPr>
            </w:pPr>
            <w:r>
              <w:rPr>
                <w:color w:val="auto"/>
                <w:sz w:val="22"/>
              </w:rPr>
              <w:t>Collected but the data was not provided.</w:t>
            </w:r>
          </w:p>
        </w:tc>
      </w:tr>
      <w:tr w:rsidR="009209B5" w14:paraId="01558DD8" w14:textId="77777777" w:rsidTr="00D82C9B">
        <w:trPr>
          <w:jc w:val="center"/>
        </w:trPr>
        <w:tc>
          <w:tcPr>
            <w:tcW w:w="2430" w:type="dxa"/>
          </w:tcPr>
          <w:p w14:paraId="09741065" w14:textId="77777777" w:rsidR="009209B5" w:rsidRDefault="009209B5" w:rsidP="009209B5">
            <w:pPr>
              <w:pStyle w:val="PartSubtitle"/>
              <w:spacing w:before="0" w:after="0"/>
              <w:ind w:left="0" w:firstLine="0"/>
              <w:rPr>
                <w:color w:val="auto"/>
                <w:sz w:val="22"/>
              </w:rPr>
            </w:pPr>
            <w:r>
              <w:rPr>
                <w:color w:val="auto"/>
                <w:sz w:val="22"/>
              </w:rPr>
              <w:t>Phytoplankton</w:t>
            </w:r>
          </w:p>
        </w:tc>
        <w:tc>
          <w:tcPr>
            <w:tcW w:w="1514" w:type="dxa"/>
          </w:tcPr>
          <w:p w14:paraId="44A5A425" w14:textId="77777777" w:rsidR="009209B5" w:rsidRPr="00F47B95" w:rsidRDefault="009209B5" w:rsidP="009209B5">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1559" w:type="dxa"/>
          </w:tcPr>
          <w:p w14:paraId="2196F4C9" w14:textId="77777777" w:rsidR="009209B5" w:rsidRPr="00F47B95" w:rsidRDefault="009209B5" w:rsidP="009209B5">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4014" w:type="dxa"/>
          </w:tcPr>
          <w:p w14:paraId="37399897" w14:textId="77777777" w:rsidR="009209B5" w:rsidRDefault="009209B5" w:rsidP="009209B5">
            <w:pPr>
              <w:pStyle w:val="PartSubtitle"/>
              <w:spacing w:before="0" w:after="0"/>
              <w:ind w:left="0" w:firstLine="0"/>
              <w:rPr>
                <w:color w:val="auto"/>
                <w:sz w:val="22"/>
              </w:rPr>
            </w:pPr>
            <w:r>
              <w:rPr>
                <w:color w:val="auto"/>
                <w:sz w:val="22"/>
              </w:rPr>
              <w:t>Modelling of compositional data attempted but did not produce anything, possibly due to the small time series of data provided and potentially the survey design.</w:t>
            </w:r>
          </w:p>
          <w:p w14:paraId="379F9CF7" w14:textId="6A29788B" w:rsidR="009209B5" w:rsidRPr="003A603C" w:rsidRDefault="009209B5" w:rsidP="009209B5">
            <w:pPr>
              <w:pStyle w:val="PartSubtitle"/>
              <w:spacing w:before="0" w:after="0"/>
              <w:ind w:left="0" w:firstLine="0"/>
              <w:rPr>
                <w:color w:val="auto"/>
                <w:sz w:val="22"/>
              </w:rPr>
            </w:pPr>
            <w:r>
              <w:rPr>
                <w:color w:val="auto"/>
                <w:sz w:val="22"/>
              </w:rPr>
              <w:t>Diatoms were investigated separately as this was one of the more dominant groups. Both Nitrogen and phosphorous were identified as potential important predictors.</w:t>
            </w:r>
          </w:p>
        </w:tc>
      </w:tr>
      <w:tr w:rsidR="009209B5" w14:paraId="04A9B81C" w14:textId="77777777" w:rsidTr="00D82C9B">
        <w:trPr>
          <w:jc w:val="center"/>
        </w:trPr>
        <w:tc>
          <w:tcPr>
            <w:tcW w:w="2430" w:type="dxa"/>
          </w:tcPr>
          <w:p w14:paraId="4A2F5057" w14:textId="77777777" w:rsidR="009209B5" w:rsidRDefault="009209B5" w:rsidP="009209B5">
            <w:pPr>
              <w:pStyle w:val="PartSubtitle"/>
              <w:spacing w:before="0" w:after="0"/>
              <w:ind w:left="0" w:firstLine="0"/>
              <w:rPr>
                <w:color w:val="auto"/>
                <w:sz w:val="22"/>
              </w:rPr>
            </w:pPr>
            <w:r>
              <w:rPr>
                <w:color w:val="auto"/>
                <w:sz w:val="22"/>
              </w:rPr>
              <w:t>Wet versus Dry</w:t>
            </w:r>
          </w:p>
        </w:tc>
        <w:tc>
          <w:tcPr>
            <w:tcW w:w="1514" w:type="dxa"/>
          </w:tcPr>
          <w:p w14:paraId="1429EE47" w14:textId="77777777" w:rsidR="009209B5" w:rsidRPr="00F47B95" w:rsidRDefault="009209B5" w:rsidP="009209B5">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1559" w:type="dxa"/>
          </w:tcPr>
          <w:p w14:paraId="27A6E27A" w14:textId="77777777" w:rsidR="009209B5" w:rsidRPr="00F47B95" w:rsidRDefault="009209B5" w:rsidP="009209B5">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4014" w:type="dxa"/>
          </w:tcPr>
          <w:p w14:paraId="680F51FB" w14:textId="77777777" w:rsidR="009209B5" w:rsidRDefault="009209B5" w:rsidP="009209B5">
            <w:pPr>
              <w:pStyle w:val="PartSubtitle"/>
              <w:spacing w:before="0" w:after="0"/>
              <w:ind w:left="0" w:firstLine="0"/>
              <w:rPr>
                <w:color w:val="auto"/>
                <w:sz w:val="22"/>
              </w:rPr>
            </w:pPr>
          </w:p>
          <w:p w14:paraId="484B1D24" w14:textId="77777777" w:rsidR="009209B5" w:rsidRPr="003A603C" w:rsidRDefault="009209B5" w:rsidP="009209B5">
            <w:pPr>
              <w:pStyle w:val="PartSubtitle"/>
              <w:spacing w:before="0" w:after="0"/>
              <w:ind w:left="0" w:firstLine="0"/>
              <w:rPr>
                <w:color w:val="auto"/>
                <w:sz w:val="22"/>
              </w:rPr>
            </w:pPr>
          </w:p>
        </w:tc>
      </w:tr>
      <w:tr w:rsidR="009209B5" w14:paraId="1A584C17" w14:textId="77777777" w:rsidTr="00D82C9B">
        <w:trPr>
          <w:jc w:val="center"/>
        </w:trPr>
        <w:tc>
          <w:tcPr>
            <w:tcW w:w="2430" w:type="dxa"/>
          </w:tcPr>
          <w:p w14:paraId="7E08CF54" w14:textId="77777777" w:rsidR="009209B5" w:rsidRDefault="009209B5" w:rsidP="009209B5">
            <w:pPr>
              <w:pStyle w:val="PartSubtitle"/>
              <w:spacing w:before="0" w:after="0"/>
              <w:ind w:left="0" w:firstLine="0"/>
              <w:rPr>
                <w:color w:val="auto"/>
                <w:sz w:val="22"/>
              </w:rPr>
            </w:pPr>
            <w:r>
              <w:rPr>
                <w:color w:val="auto"/>
                <w:sz w:val="22"/>
              </w:rPr>
              <w:t>SS</w:t>
            </w:r>
          </w:p>
        </w:tc>
        <w:tc>
          <w:tcPr>
            <w:tcW w:w="1514" w:type="dxa"/>
          </w:tcPr>
          <w:p w14:paraId="3306BC75" w14:textId="77777777" w:rsidR="009209B5" w:rsidRPr="00F47B95" w:rsidRDefault="009209B5" w:rsidP="009209B5">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1559" w:type="dxa"/>
          </w:tcPr>
          <w:p w14:paraId="2478A08F" w14:textId="77777777" w:rsidR="009209B5" w:rsidRPr="00F47B95" w:rsidRDefault="009209B5" w:rsidP="009209B5">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4014" w:type="dxa"/>
            <w:vMerge w:val="restart"/>
          </w:tcPr>
          <w:p w14:paraId="42B44F70" w14:textId="1A11C5DC" w:rsidR="009209B5" w:rsidRPr="003A603C" w:rsidRDefault="009209B5" w:rsidP="009209B5">
            <w:pPr>
              <w:pStyle w:val="PartSubtitle"/>
              <w:spacing w:before="0" w:after="0"/>
              <w:ind w:left="0" w:firstLine="0"/>
              <w:rPr>
                <w:color w:val="auto"/>
                <w:sz w:val="22"/>
              </w:rPr>
            </w:pPr>
            <w:r>
              <w:rPr>
                <w:color w:val="auto"/>
                <w:sz w:val="22"/>
              </w:rPr>
              <w:t>Chlorophyll, CDOM and TSS associated non-linearly with light availability. TSS is the most important predictor of light availability, being positively related to light. Chlorophyll and TSS are related and therefore in the presence of TSS, chlorophyll is not a significant predictor of TSS.</w:t>
            </w:r>
          </w:p>
        </w:tc>
      </w:tr>
      <w:tr w:rsidR="009209B5" w14:paraId="665F58C6" w14:textId="77777777" w:rsidTr="00D82C9B">
        <w:trPr>
          <w:jc w:val="center"/>
        </w:trPr>
        <w:tc>
          <w:tcPr>
            <w:tcW w:w="2430" w:type="dxa"/>
          </w:tcPr>
          <w:p w14:paraId="486BBE02" w14:textId="77777777" w:rsidR="009209B5" w:rsidRDefault="009209B5" w:rsidP="009209B5">
            <w:pPr>
              <w:pStyle w:val="PartSubtitle"/>
              <w:spacing w:before="0" w:after="0"/>
              <w:ind w:left="0" w:firstLine="0"/>
              <w:rPr>
                <w:color w:val="auto"/>
                <w:sz w:val="22"/>
              </w:rPr>
            </w:pPr>
            <w:r>
              <w:rPr>
                <w:color w:val="auto"/>
                <w:sz w:val="22"/>
              </w:rPr>
              <w:t>Chlorophyll</w:t>
            </w:r>
          </w:p>
        </w:tc>
        <w:tc>
          <w:tcPr>
            <w:tcW w:w="1514" w:type="dxa"/>
          </w:tcPr>
          <w:p w14:paraId="686540A5" w14:textId="77777777" w:rsidR="009209B5" w:rsidRDefault="009209B5" w:rsidP="009209B5">
            <w:pPr>
              <w:pStyle w:val="PartSubtitle"/>
              <w:spacing w:before="0" w:after="0"/>
              <w:ind w:left="0" w:firstLine="0"/>
              <w:jc w:val="center"/>
              <w:rPr>
                <w:color w:val="auto"/>
                <w:sz w:val="22"/>
              </w:rPr>
            </w:pPr>
            <w:r>
              <w:rPr>
                <w:color w:val="auto"/>
                <w:sz w:val="22"/>
              </w:rPr>
              <w:t>N</w:t>
            </w:r>
          </w:p>
        </w:tc>
        <w:tc>
          <w:tcPr>
            <w:tcW w:w="1559" w:type="dxa"/>
          </w:tcPr>
          <w:p w14:paraId="0F6DE5B1" w14:textId="77777777" w:rsidR="009209B5" w:rsidRPr="00F47B95" w:rsidRDefault="009209B5" w:rsidP="009209B5">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4014" w:type="dxa"/>
            <w:vMerge/>
          </w:tcPr>
          <w:p w14:paraId="0611726C" w14:textId="77777777" w:rsidR="009209B5" w:rsidRPr="003A603C" w:rsidRDefault="009209B5" w:rsidP="009209B5">
            <w:pPr>
              <w:pStyle w:val="PartSubtitle"/>
              <w:spacing w:before="0" w:after="0"/>
              <w:ind w:left="0" w:firstLine="0"/>
              <w:rPr>
                <w:color w:val="auto"/>
                <w:sz w:val="22"/>
              </w:rPr>
            </w:pPr>
          </w:p>
        </w:tc>
      </w:tr>
      <w:tr w:rsidR="009209B5" w14:paraId="5E7C8937" w14:textId="77777777" w:rsidTr="00D82C9B">
        <w:trPr>
          <w:jc w:val="center"/>
        </w:trPr>
        <w:tc>
          <w:tcPr>
            <w:tcW w:w="2430" w:type="dxa"/>
          </w:tcPr>
          <w:p w14:paraId="72DD7EF7" w14:textId="77777777" w:rsidR="009209B5" w:rsidRDefault="009209B5" w:rsidP="009209B5">
            <w:pPr>
              <w:pStyle w:val="PartSubtitle"/>
              <w:spacing w:before="0" w:after="0"/>
              <w:ind w:left="0" w:firstLine="0"/>
              <w:rPr>
                <w:color w:val="auto"/>
                <w:sz w:val="22"/>
              </w:rPr>
            </w:pPr>
            <w:r>
              <w:rPr>
                <w:color w:val="auto"/>
                <w:sz w:val="22"/>
              </w:rPr>
              <w:t>CDOM</w:t>
            </w:r>
          </w:p>
        </w:tc>
        <w:tc>
          <w:tcPr>
            <w:tcW w:w="1514" w:type="dxa"/>
          </w:tcPr>
          <w:p w14:paraId="365CBE2C" w14:textId="77777777" w:rsidR="009209B5" w:rsidRDefault="009209B5" w:rsidP="009209B5">
            <w:pPr>
              <w:pStyle w:val="PartSubtitle"/>
              <w:spacing w:before="0" w:after="0"/>
              <w:ind w:left="0" w:firstLine="0"/>
              <w:jc w:val="center"/>
              <w:rPr>
                <w:color w:val="auto"/>
                <w:sz w:val="22"/>
              </w:rPr>
            </w:pPr>
            <w:r>
              <w:rPr>
                <w:color w:val="auto"/>
                <w:sz w:val="22"/>
              </w:rPr>
              <w:t>N</w:t>
            </w:r>
          </w:p>
        </w:tc>
        <w:tc>
          <w:tcPr>
            <w:tcW w:w="1559" w:type="dxa"/>
          </w:tcPr>
          <w:p w14:paraId="1EF85BF4" w14:textId="77777777" w:rsidR="009209B5" w:rsidRPr="00F47B95" w:rsidRDefault="009209B5" w:rsidP="009209B5">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4014" w:type="dxa"/>
            <w:vMerge/>
          </w:tcPr>
          <w:p w14:paraId="38EC5B6F" w14:textId="77777777" w:rsidR="009209B5" w:rsidRPr="003A603C" w:rsidRDefault="009209B5" w:rsidP="009209B5">
            <w:pPr>
              <w:pStyle w:val="PartSubtitle"/>
              <w:spacing w:before="0" w:after="0"/>
              <w:ind w:left="0" w:firstLine="0"/>
              <w:rPr>
                <w:color w:val="auto"/>
                <w:sz w:val="22"/>
              </w:rPr>
            </w:pPr>
          </w:p>
        </w:tc>
      </w:tr>
      <w:tr w:rsidR="009209B5" w14:paraId="330A9710" w14:textId="77777777" w:rsidTr="00D82C9B">
        <w:trPr>
          <w:jc w:val="center"/>
        </w:trPr>
        <w:tc>
          <w:tcPr>
            <w:tcW w:w="2430" w:type="dxa"/>
          </w:tcPr>
          <w:p w14:paraId="6AA8DF4A" w14:textId="77777777" w:rsidR="009209B5" w:rsidRDefault="009209B5" w:rsidP="009209B5">
            <w:pPr>
              <w:pStyle w:val="PartSubtitle"/>
              <w:spacing w:before="0" w:after="0"/>
              <w:ind w:left="0" w:firstLine="0"/>
              <w:rPr>
                <w:color w:val="auto"/>
                <w:sz w:val="22"/>
              </w:rPr>
            </w:pPr>
            <w:r>
              <w:rPr>
                <w:color w:val="auto"/>
                <w:sz w:val="22"/>
              </w:rPr>
              <w:t>Light</w:t>
            </w:r>
          </w:p>
        </w:tc>
        <w:tc>
          <w:tcPr>
            <w:tcW w:w="1514" w:type="dxa"/>
          </w:tcPr>
          <w:p w14:paraId="6B8B11B1" w14:textId="77777777" w:rsidR="009209B5" w:rsidRDefault="009209B5" w:rsidP="009209B5">
            <w:pPr>
              <w:pStyle w:val="PartSubtitle"/>
              <w:spacing w:before="0" w:after="0"/>
              <w:ind w:left="0" w:firstLine="0"/>
              <w:jc w:val="center"/>
              <w:rPr>
                <w:color w:val="auto"/>
                <w:sz w:val="22"/>
              </w:rPr>
            </w:pPr>
            <w:r w:rsidRPr="00F47B95">
              <w:rPr>
                <w:color w:val="00BEFD" w:themeColor="background1" w:themeShade="80"/>
                <w:sz w:val="22"/>
              </w:rPr>
              <w:t>Y</w:t>
            </w:r>
          </w:p>
        </w:tc>
        <w:tc>
          <w:tcPr>
            <w:tcW w:w="1559" w:type="dxa"/>
          </w:tcPr>
          <w:p w14:paraId="51329E26" w14:textId="77777777" w:rsidR="009209B5" w:rsidRPr="00F47B95" w:rsidRDefault="009209B5" w:rsidP="009209B5">
            <w:pPr>
              <w:pStyle w:val="PartSubtitle"/>
              <w:spacing w:before="0" w:after="0"/>
              <w:ind w:left="0" w:firstLine="0"/>
              <w:jc w:val="center"/>
              <w:rPr>
                <w:color w:val="00BEFD" w:themeColor="background1" w:themeShade="80"/>
                <w:sz w:val="22"/>
              </w:rPr>
            </w:pPr>
            <w:r w:rsidRPr="00F47B95">
              <w:rPr>
                <w:color w:val="00BEFD" w:themeColor="background1" w:themeShade="80"/>
                <w:sz w:val="22"/>
              </w:rPr>
              <w:t>Y</w:t>
            </w:r>
          </w:p>
        </w:tc>
        <w:tc>
          <w:tcPr>
            <w:tcW w:w="4014" w:type="dxa"/>
            <w:vMerge/>
          </w:tcPr>
          <w:p w14:paraId="1DE9F28C" w14:textId="77777777" w:rsidR="009209B5" w:rsidRPr="003A603C" w:rsidRDefault="009209B5" w:rsidP="009209B5">
            <w:pPr>
              <w:pStyle w:val="PartSubtitle"/>
              <w:spacing w:before="0" w:after="0"/>
              <w:ind w:left="0" w:firstLine="0"/>
              <w:rPr>
                <w:color w:val="auto"/>
                <w:sz w:val="22"/>
              </w:rPr>
            </w:pPr>
          </w:p>
        </w:tc>
      </w:tr>
    </w:tbl>
    <w:p w14:paraId="7030C68B" w14:textId="12655B87" w:rsidR="00F47B95" w:rsidRPr="00D44C2C" w:rsidRDefault="00F47B95" w:rsidP="00F47B95">
      <w:pPr>
        <w:pStyle w:val="Caption"/>
        <w:rPr>
          <w:b w:val="0"/>
          <w:color w:val="auto"/>
        </w:rPr>
      </w:pPr>
      <w:r w:rsidRPr="00D44C2C">
        <w:rPr>
          <w:color w:val="auto"/>
        </w:rPr>
        <w:t xml:space="preserve">Implications </w:t>
      </w:r>
      <w:r>
        <w:rPr>
          <w:color w:val="auto"/>
        </w:rPr>
        <w:t>to</w:t>
      </w:r>
      <w:r w:rsidRPr="00D44C2C">
        <w:rPr>
          <w:color w:val="auto"/>
        </w:rPr>
        <w:t xml:space="preserve"> Monitoring</w:t>
      </w:r>
      <w:r>
        <w:rPr>
          <w:color w:val="auto"/>
        </w:rPr>
        <w:t xml:space="preserve"> of Flood Plumes</w:t>
      </w:r>
      <w:r w:rsidRPr="00D44C2C">
        <w:rPr>
          <w:color w:val="auto"/>
        </w:rPr>
        <w:t>:</w:t>
      </w:r>
      <w:r>
        <w:rPr>
          <w:b w:val="0"/>
          <w:color w:val="auto"/>
        </w:rPr>
        <w:t xml:space="preserve"> </w:t>
      </w:r>
      <w:r w:rsidRPr="00D44C2C">
        <w:rPr>
          <w:b w:val="0"/>
          <w:color w:val="auto"/>
        </w:rPr>
        <w:t xml:space="preserve">Of the indicators that could be assessed as part of this program, we suggest continued monitoring/acquisition of </w:t>
      </w:r>
      <w:r>
        <w:rPr>
          <w:b w:val="0"/>
          <w:color w:val="auto"/>
        </w:rPr>
        <w:t>nitrogen, phosphorous, TSS, chlorophyll, CDOM and light</w:t>
      </w:r>
      <w:r w:rsidRPr="00D44C2C">
        <w:rPr>
          <w:b w:val="0"/>
          <w:color w:val="auto"/>
        </w:rPr>
        <w:t>.</w:t>
      </w:r>
      <w:r>
        <w:rPr>
          <w:b w:val="0"/>
          <w:color w:val="auto"/>
        </w:rPr>
        <w:t xml:space="preserve"> It is difficult to determine whether other indicators highlighted from the qualitative analysis should be discarded from monitoring or kept due to the survey design. As such, we are unable to comment confidently on their continued use until the survey design is reassessed.</w:t>
      </w:r>
    </w:p>
    <w:p w14:paraId="74D459D4" w14:textId="77777777" w:rsidR="003B5E09" w:rsidRDefault="003B5E09" w:rsidP="00D82C9B"/>
    <w:p w14:paraId="409FA7BD" w14:textId="77777777" w:rsidR="00071C25" w:rsidRDefault="00071C25" w:rsidP="00D82C9B"/>
    <w:tbl>
      <w:tblPr>
        <w:tblStyle w:val="TableGrid"/>
        <w:tblW w:w="0" w:type="auto"/>
        <w:tblLook w:val="04A0" w:firstRow="1" w:lastRow="0" w:firstColumn="1" w:lastColumn="0" w:noHBand="0" w:noVBand="1"/>
        <w:tblCaption w:val="Reporting and Provenance"/>
      </w:tblPr>
      <w:tblGrid>
        <w:gridCol w:w="704"/>
        <w:gridCol w:w="8924"/>
      </w:tblGrid>
      <w:tr w:rsidR="003B5E09" w14:paraId="45EF2FEA" w14:textId="77777777" w:rsidTr="001C614D">
        <w:tc>
          <w:tcPr>
            <w:tcW w:w="704" w:type="dxa"/>
            <w:shd w:val="clear" w:color="auto" w:fill="D1F6FF" w:themeFill="accent2" w:themeFillTint="1A"/>
          </w:tcPr>
          <w:p w14:paraId="7F3057B0" w14:textId="6D03EC44" w:rsidR="003B5E09" w:rsidRPr="002C6DE0" w:rsidRDefault="003B5E09" w:rsidP="001C614D">
            <w:pPr>
              <w:rPr>
                <w:b/>
              </w:rPr>
            </w:pPr>
            <w:r>
              <w:rPr>
                <w:b/>
              </w:rPr>
              <w:t>3</w:t>
            </w:r>
          </w:p>
        </w:tc>
        <w:tc>
          <w:tcPr>
            <w:tcW w:w="8924" w:type="dxa"/>
            <w:shd w:val="clear" w:color="auto" w:fill="D1F6FF" w:themeFill="accent2" w:themeFillTint="1A"/>
          </w:tcPr>
          <w:p w14:paraId="7CA0F54B" w14:textId="4DEF36FB" w:rsidR="003B5E09" w:rsidRPr="002C6DE0" w:rsidRDefault="003B5E09" w:rsidP="001C614D">
            <w:pPr>
              <w:rPr>
                <w:b/>
                <w:caps/>
              </w:rPr>
            </w:pPr>
            <w:r>
              <w:rPr>
                <w:b/>
                <w:caps/>
              </w:rPr>
              <w:t>Reporting and Provenance</w:t>
            </w:r>
          </w:p>
        </w:tc>
      </w:tr>
    </w:tbl>
    <w:p w14:paraId="3E7E9660" w14:textId="77777777" w:rsidR="003B5E09" w:rsidRDefault="00D82C9B" w:rsidP="00D82C9B">
      <w:r>
        <w:t xml:space="preserve">Transparency needs to be given greater consideration. Data collected under the auspices of the MMP should be stored and accessible centrally. It is acknowledged that there are research sensitivities to be managed carefully but that data and the methods used to acquire, analyse and report on that data need to be transparent and repeatable. Provenance and audit trails should be given more weight. </w:t>
      </w:r>
    </w:p>
    <w:p w14:paraId="7B3611D4" w14:textId="61B9D550" w:rsidR="00D82C9B" w:rsidRDefault="00D82C9B" w:rsidP="00D82C9B">
      <w:r>
        <w:t xml:space="preserve">More emphasis also needs to be placed on the metrics </w:t>
      </w:r>
      <w:r w:rsidR="004A389F">
        <w:t>to ensure</w:t>
      </w:r>
      <w:r>
        <w:t xml:space="preserve"> that they convey information that can adequately detect trends with reasonable power. While we did not have time to assess the individual metrics in terms of their sensitivities to identified drivers or indicators, from our investigations into the metrics and their construction, it is clear that they need to be peer</w:t>
      </w:r>
      <w:r w:rsidR="004A389F">
        <w:t xml:space="preserve"> reviewed, validated, outline </w:t>
      </w:r>
      <w:r>
        <w:t xml:space="preserve">methodology that is clear and </w:t>
      </w:r>
      <w:r w:rsidR="004A389F">
        <w:t>readily</w:t>
      </w:r>
      <w:r>
        <w:t xml:space="preserve"> implemented. The metrics produced for the report card also need some evaluation. For example, water quality is assessed at different scales through grab samples during flood events (flood plume monitoring program), water quality loggers (coral monitoring program), passive samplers (pesticide monitoring program), remote sensing of flood plume extents (flood plume monitoring program) and remote sensing of coastal water quality (remote sensing program). Yet, only the remote sensing of coastal water quality currently features in the marine report card. This could potentially narrow the focus in terms of water quality in the GBR as water quality includes constituents and chemicals other than turbidity and chlorophyll. </w:t>
      </w:r>
    </w:p>
    <w:p w14:paraId="6456F9A2" w14:textId="77777777" w:rsidR="00D82C9B" w:rsidRDefault="00D82C9B" w:rsidP="00D82C9B"/>
    <w:tbl>
      <w:tblPr>
        <w:tblStyle w:val="TableGrid"/>
        <w:tblW w:w="0" w:type="auto"/>
        <w:tblLook w:val="04A0" w:firstRow="1" w:lastRow="0" w:firstColumn="1" w:lastColumn="0" w:noHBand="0" w:noVBand="1"/>
        <w:tblCaption w:val="Implications for the coral and water quality sub-program"/>
      </w:tblPr>
      <w:tblGrid>
        <w:gridCol w:w="704"/>
        <w:gridCol w:w="8924"/>
      </w:tblGrid>
      <w:tr w:rsidR="003B5E09" w14:paraId="6B2443EA" w14:textId="77777777" w:rsidTr="001C614D">
        <w:tc>
          <w:tcPr>
            <w:tcW w:w="704" w:type="dxa"/>
            <w:shd w:val="clear" w:color="auto" w:fill="D1F6FF" w:themeFill="accent2" w:themeFillTint="1A"/>
          </w:tcPr>
          <w:p w14:paraId="06D18995" w14:textId="7B5AA6E7" w:rsidR="003B5E09" w:rsidRPr="002C6DE0" w:rsidRDefault="003B5E09" w:rsidP="001C614D">
            <w:pPr>
              <w:rPr>
                <w:b/>
              </w:rPr>
            </w:pPr>
            <w:r>
              <w:rPr>
                <w:b/>
              </w:rPr>
              <w:t>4</w:t>
            </w:r>
          </w:p>
        </w:tc>
        <w:tc>
          <w:tcPr>
            <w:tcW w:w="8924" w:type="dxa"/>
            <w:shd w:val="clear" w:color="auto" w:fill="D1F6FF" w:themeFill="accent2" w:themeFillTint="1A"/>
          </w:tcPr>
          <w:p w14:paraId="2F97BC6C" w14:textId="317E0EEA" w:rsidR="003B5E09" w:rsidRPr="002C6DE0" w:rsidRDefault="00745BAB" w:rsidP="001C614D">
            <w:pPr>
              <w:rPr>
                <w:b/>
                <w:caps/>
              </w:rPr>
            </w:pPr>
            <w:r>
              <w:rPr>
                <w:b/>
                <w:caps/>
              </w:rPr>
              <w:t>Implications</w:t>
            </w:r>
            <w:r w:rsidR="003B5E09">
              <w:rPr>
                <w:b/>
                <w:caps/>
              </w:rPr>
              <w:t xml:space="preserve"> for the Coral and Water Quality sub-program</w:t>
            </w:r>
          </w:p>
        </w:tc>
      </w:tr>
    </w:tbl>
    <w:p w14:paraId="20538EB4" w14:textId="38DEE2F7" w:rsidR="00D82C9B" w:rsidRDefault="00D82C9B" w:rsidP="00CF0F57">
      <w:pPr>
        <w:pStyle w:val="ListParagraph"/>
        <w:numPr>
          <w:ilvl w:val="0"/>
          <w:numId w:val="48"/>
        </w:numPr>
        <w:rPr>
          <w:color w:val="auto"/>
        </w:rPr>
      </w:pPr>
      <w:r>
        <w:rPr>
          <w:color w:val="auto"/>
        </w:rPr>
        <w:t xml:space="preserve">The coral cover change metric needs to be revisited and fixed due to the issues noted in previous sections.  The metrics overall indicated </w:t>
      </w:r>
      <w:r w:rsidR="005C27B3">
        <w:rPr>
          <w:color w:val="auto"/>
        </w:rPr>
        <w:t xml:space="preserve">that </w:t>
      </w:r>
      <w:r>
        <w:rPr>
          <w:color w:val="auto"/>
        </w:rPr>
        <w:t>changes could be detected for most sites analysed.</w:t>
      </w:r>
    </w:p>
    <w:p w14:paraId="40964018" w14:textId="59B5EECD" w:rsidR="00D82C9B" w:rsidRDefault="00D82C9B" w:rsidP="00CF0F57">
      <w:pPr>
        <w:pStyle w:val="ListParagraph"/>
        <w:numPr>
          <w:ilvl w:val="0"/>
          <w:numId w:val="48"/>
        </w:numPr>
        <w:rPr>
          <w:color w:val="auto"/>
        </w:rPr>
      </w:pPr>
      <w:r>
        <w:rPr>
          <w:color w:val="auto"/>
        </w:rPr>
        <w:t>Clearer descriptions and methodologies used to develop each of the metrics</w:t>
      </w:r>
      <w:r w:rsidR="005C27B3">
        <w:rPr>
          <w:color w:val="auto"/>
        </w:rPr>
        <w:t xml:space="preserve"> is warranted</w:t>
      </w:r>
      <w:r>
        <w:rPr>
          <w:color w:val="auto"/>
        </w:rPr>
        <w:t>.</w:t>
      </w:r>
    </w:p>
    <w:p w14:paraId="5F25B51B" w14:textId="77777777" w:rsidR="00D82C9B" w:rsidRDefault="00D82C9B" w:rsidP="00D82C9B">
      <w:pPr>
        <w:pStyle w:val="ListParagraph"/>
        <w:numPr>
          <w:ilvl w:val="0"/>
          <w:numId w:val="18"/>
        </w:numPr>
      </w:pPr>
      <w:r>
        <w:t xml:space="preserve">A clearer description of the process that led to the suite of core sites that are being used to report on drivers of water quality is required.  </w:t>
      </w:r>
    </w:p>
    <w:p w14:paraId="084C6270" w14:textId="77777777" w:rsidR="00D82C9B" w:rsidRDefault="00D82C9B" w:rsidP="00D82C9B">
      <w:pPr>
        <w:pStyle w:val="ListParagraph"/>
        <w:numPr>
          <w:ilvl w:val="0"/>
          <w:numId w:val="18"/>
        </w:numPr>
      </w:pPr>
      <w:r>
        <w:t>Both the grab sample and logger surveys be retained but with the following considerations:</w:t>
      </w:r>
    </w:p>
    <w:p w14:paraId="75691749" w14:textId="77777777" w:rsidR="00D82C9B" w:rsidRDefault="00D82C9B" w:rsidP="00CF0F57">
      <w:pPr>
        <w:pStyle w:val="ListParagraph"/>
        <w:numPr>
          <w:ilvl w:val="0"/>
          <w:numId w:val="54"/>
        </w:numPr>
      </w:pPr>
      <w:r>
        <w:t>The grab samples be used for validation purposes for remote sensing data for example, as conducted by Brando et al. (2014) and incorporated into the report card to summarise water quality.</w:t>
      </w:r>
    </w:p>
    <w:p w14:paraId="5BAF38FD" w14:textId="599E8642" w:rsidR="00D82C9B" w:rsidRPr="001E68E8" w:rsidRDefault="00D82C9B" w:rsidP="00CF0F57">
      <w:pPr>
        <w:pStyle w:val="ListParagraph"/>
        <w:numPr>
          <w:ilvl w:val="0"/>
          <w:numId w:val="54"/>
        </w:numPr>
      </w:pPr>
      <w:r w:rsidRPr="001E68E8">
        <w:t xml:space="preserve">The grab samples be used solely for investigating </w:t>
      </w:r>
      <w:r w:rsidR="001E68E8" w:rsidRPr="001E68E8">
        <w:t xml:space="preserve">local </w:t>
      </w:r>
      <w:r w:rsidRPr="001E68E8">
        <w:t>scale trends for specific parameters (DOC, PN, DIN, TDN, DIP and PP) as identified by the bootstrap simulation study.</w:t>
      </w:r>
      <w:r w:rsidR="002D7063">
        <w:t xml:space="preserve"> While the power to detect trends in most parameters was reasonable (given that only 3 samples per year were collected), the number of samples is insufficient to determine the actual condition or state. See point 4 below.</w:t>
      </w:r>
    </w:p>
    <w:p w14:paraId="6C2A2A48" w14:textId="44A4E066" w:rsidR="00D82C9B" w:rsidRPr="001E68E8" w:rsidRDefault="00D82C9B" w:rsidP="00CF0F57">
      <w:pPr>
        <w:pStyle w:val="ListParagraph"/>
        <w:numPr>
          <w:ilvl w:val="0"/>
          <w:numId w:val="54"/>
        </w:numPr>
      </w:pPr>
      <w:r w:rsidRPr="001E68E8">
        <w:t xml:space="preserve">Consider </w:t>
      </w:r>
      <w:r w:rsidR="002D7063">
        <w:t>integrating</w:t>
      </w:r>
      <w:r w:rsidRPr="001E68E8">
        <w:t xml:space="preserve"> the grab samples </w:t>
      </w:r>
      <w:r w:rsidR="001E68E8" w:rsidRPr="001E68E8">
        <w:t xml:space="preserve">into the WQ metric to provide more information about trends on a finer scale </w:t>
      </w:r>
      <w:r w:rsidRPr="001E68E8">
        <w:t>as an alternative metric for the water quality component of the report card.</w:t>
      </w:r>
    </w:p>
    <w:p w14:paraId="28A50D56" w14:textId="5E3394C9" w:rsidR="00D82C9B" w:rsidRPr="001E68E8" w:rsidRDefault="00D82C9B" w:rsidP="00CF0F57">
      <w:pPr>
        <w:pStyle w:val="ListParagraph"/>
        <w:numPr>
          <w:ilvl w:val="0"/>
          <w:numId w:val="54"/>
        </w:numPr>
      </w:pPr>
      <w:r w:rsidRPr="001E68E8">
        <w:t xml:space="preserve">Do not link grab sample data with coral surveys to investigate potential drivers as 3 samples per year is insufficient to draw any conclusions from. </w:t>
      </w:r>
      <w:r w:rsidR="001E68E8">
        <w:t>Any tren</w:t>
      </w:r>
      <w:r w:rsidR="002D7063">
        <w:t>ds identified using this data are</w:t>
      </w:r>
      <w:r w:rsidR="001E68E8">
        <w:t xml:space="preserve"> most likely reflecting only local processes around the specific reefs monitored, so it is unlikely that these trends will be able to be related to the annual loads data. </w:t>
      </w:r>
      <w:r w:rsidRPr="001E68E8">
        <w:t>Alternatively, consider a more comprehensive survey design for this component of the program.</w:t>
      </w:r>
    </w:p>
    <w:p w14:paraId="5EFD5569" w14:textId="77777777" w:rsidR="00D82C9B" w:rsidRDefault="00D82C9B" w:rsidP="00CF0F57">
      <w:pPr>
        <w:pStyle w:val="ListParagraph"/>
        <w:numPr>
          <w:ilvl w:val="0"/>
          <w:numId w:val="54"/>
        </w:numPr>
      </w:pPr>
      <w:r w:rsidRPr="001E68E8">
        <w:t>Make use of the logger data for drawing conclusions about turbidity and chlorophyll in relation</w:t>
      </w:r>
      <w:r>
        <w:t xml:space="preserve"> to coral communities.</w:t>
      </w:r>
    </w:p>
    <w:p w14:paraId="54026654" w14:textId="77777777" w:rsidR="007A43D4" w:rsidRDefault="007A43D4" w:rsidP="007A43D4"/>
    <w:p w14:paraId="177C489A" w14:textId="77777777" w:rsidR="007A43D4" w:rsidRDefault="007A43D4" w:rsidP="007A43D4"/>
    <w:p w14:paraId="15F9EAA1" w14:textId="77777777" w:rsidR="007A43D4" w:rsidRDefault="007A43D4" w:rsidP="007A43D4"/>
    <w:p w14:paraId="2FAADC2F" w14:textId="77777777" w:rsidR="007A43D4" w:rsidRDefault="007A43D4" w:rsidP="007A43D4"/>
    <w:p w14:paraId="48CDCBAB" w14:textId="77777777" w:rsidR="007A43D4" w:rsidRDefault="007A43D4" w:rsidP="007A43D4"/>
    <w:p w14:paraId="1A0B3BBC" w14:textId="77777777" w:rsidR="007A43D4" w:rsidRDefault="007A43D4" w:rsidP="007A43D4"/>
    <w:p w14:paraId="296399EC" w14:textId="77777777" w:rsidR="003B5E09" w:rsidRDefault="003B5E09" w:rsidP="003B5E09"/>
    <w:tbl>
      <w:tblPr>
        <w:tblStyle w:val="TableGrid"/>
        <w:tblW w:w="0" w:type="auto"/>
        <w:tblLook w:val="04A0" w:firstRow="1" w:lastRow="0" w:firstColumn="1" w:lastColumn="0" w:noHBand="0" w:noVBand="1"/>
        <w:tblCaption w:val="Implications for the seagrass sub-program"/>
      </w:tblPr>
      <w:tblGrid>
        <w:gridCol w:w="704"/>
        <w:gridCol w:w="8924"/>
      </w:tblGrid>
      <w:tr w:rsidR="003B5E09" w14:paraId="43BAAD9F" w14:textId="77777777" w:rsidTr="001C614D">
        <w:tc>
          <w:tcPr>
            <w:tcW w:w="704" w:type="dxa"/>
            <w:shd w:val="clear" w:color="auto" w:fill="D1F6FF" w:themeFill="accent2" w:themeFillTint="1A"/>
          </w:tcPr>
          <w:p w14:paraId="6D14B678" w14:textId="143883FA" w:rsidR="003B5E09" w:rsidRPr="002C6DE0" w:rsidRDefault="003B5E09" w:rsidP="001C614D">
            <w:pPr>
              <w:rPr>
                <w:b/>
              </w:rPr>
            </w:pPr>
            <w:r>
              <w:rPr>
                <w:b/>
              </w:rPr>
              <w:t>5</w:t>
            </w:r>
          </w:p>
        </w:tc>
        <w:tc>
          <w:tcPr>
            <w:tcW w:w="8924" w:type="dxa"/>
            <w:shd w:val="clear" w:color="auto" w:fill="D1F6FF" w:themeFill="accent2" w:themeFillTint="1A"/>
          </w:tcPr>
          <w:p w14:paraId="4EA8FB3A" w14:textId="43E4D026" w:rsidR="003B5E09" w:rsidRPr="002C6DE0" w:rsidRDefault="00745BAB" w:rsidP="003B5E09">
            <w:pPr>
              <w:rPr>
                <w:b/>
                <w:caps/>
              </w:rPr>
            </w:pPr>
            <w:r>
              <w:rPr>
                <w:b/>
                <w:caps/>
              </w:rPr>
              <w:t>Implications</w:t>
            </w:r>
            <w:r w:rsidR="003B5E09">
              <w:rPr>
                <w:b/>
                <w:caps/>
              </w:rPr>
              <w:t xml:space="preserve"> for the Seagrass sub-Program</w:t>
            </w:r>
          </w:p>
        </w:tc>
      </w:tr>
    </w:tbl>
    <w:p w14:paraId="3DC26C09" w14:textId="77777777" w:rsidR="00D82C9B" w:rsidRDefault="00D82C9B" w:rsidP="00CF0F57">
      <w:pPr>
        <w:pStyle w:val="ListParagraph"/>
        <w:numPr>
          <w:ilvl w:val="4"/>
          <w:numId w:val="37"/>
        </w:numPr>
      </w:pPr>
      <w:r>
        <w:t xml:space="preserve">Clearer objectives that refer to the types of species and meadows targeted need to be specified for this program. It is also important to clearly state what is meant by the term “representativeness”. </w:t>
      </w:r>
    </w:p>
    <w:p w14:paraId="66B7599A" w14:textId="77777777" w:rsidR="00D82C9B" w:rsidRDefault="00D82C9B" w:rsidP="00CF0F57">
      <w:pPr>
        <w:pStyle w:val="ListParagraph"/>
        <w:numPr>
          <w:ilvl w:val="4"/>
          <w:numId w:val="37"/>
        </w:numPr>
      </w:pPr>
      <w:r>
        <w:t>Recommend comparing samples taken by volunteers versus trained scientists to gain some knowledge about the potential bias in sampling efforts.</w:t>
      </w:r>
    </w:p>
    <w:p w14:paraId="22F55BF6" w14:textId="77777777" w:rsidR="00D82C9B" w:rsidRDefault="00D82C9B" w:rsidP="00CF0F57">
      <w:pPr>
        <w:pStyle w:val="ListParagraph"/>
        <w:numPr>
          <w:ilvl w:val="4"/>
          <w:numId w:val="37"/>
        </w:numPr>
      </w:pPr>
      <w:r>
        <w:t>Quite strong patterns emerged with each of the habitat models highlighting a mixture of spatial and environmental variables that were important in either predicting seagrass composition or seagrass presence/absence. Given these relationships, it is recommended that these variables are continually monitored to assist in understanding the collapses in seagrass that occur in addition to the compositions that result, when seagrass recovers.  Linkages with other programs e.g. the flood plume monitoring program will also be important given some of the relationships identified in this report and summarised below. A summary of these important variables/indicators is provided below:</w:t>
      </w:r>
    </w:p>
    <w:p w14:paraId="39D5BF3D" w14:textId="77777777" w:rsidR="00D82C9B" w:rsidRDefault="00D82C9B" w:rsidP="00CF0F57">
      <w:pPr>
        <w:pStyle w:val="ListParagraph"/>
        <w:numPr>
          <w:ilvl w:val="5"/>
          <w:numId w:val="37"/>
        </w:numPr>
      </w:pPr>
      <w:r>
        <w:t>Space was important for evaluating the seagrass composition at some habitats (reef intertidal, coastal intertidal, reef subtidal) but not others (estuarine intertidal). For estuarine intertidal sites, temperature dominated.</w:t>
      </w:r>
    </w:p>
    <w:p w14:paraId="58165CF4" w14:textId="77777777" w:rsidR="00D82C9B" w:rsidRDefault="00D82C9B" w:rsidP="00CF0F57">
      <w:pPr>
        <w:pStyle w:val="ListParagraph"/>
        <w:numPr>
          <w:ilvl w:val="5"/>
          <w:numId w:val="37"/>
        </w:numPr>
      </w:pPr>
      <w:r>
        <w:t>Algae, temperature and light appeared consistently important in modelling the presence/absence of seagrass.</w:t>
      </w:r>
    </w:p>
    <w:p w14:paraId="6CF8D5A7" w14:textId="77777777" w:rsidR="00D82C9B" w:rsidRDefault="00D82C9B" w:rsidP="00CF0F57">
      <w:pPr>
        <w:pStyle w:val="ListParagraph"/>
        <w:numPr>
          <w:ilvl w:val="5"/>
          <w:numId w:val="37"/>
        </w:numPr>
      </w:pPr>
      <w:r>
        <w:t>Flow is important for understanding the presence/absence for sub-tidal sites.</w:t>
      </w:r>
    </w:p>
    <w:p w14:paraId="21295FC8" w14:textId="77777777" w:rsidR="00D82C9B" w:rsidRDefault="00D82C9B" w:rsidP="00CF0F57">
      <w:pPr>
        <w:pStyle w:val="ListParagraph"/>
        <w:numPr>
          <w:ilvl w:val="5"/>
          <w:numId w:val="37"/>
        </w:numPr>
      </w:pPr>
      <w:r>
        <w:t>Epiphytes are a dominant environmental predictor for composition.</w:t>
      </w:r>
    </w:p>
    <w:p w14:paraId="4B4C35BA" w14:textId="77777777" w:rsidR="00D82C9B" w:rsidRDefault="00D82C9B" w:rsidP="00CF0F57">
      <w:pPr>
        <w:pStyle w:val="ListParagraph"/>
        <w:numPr>
          <w:ilvl w:val="5"/>
          <w:numId w:val="37"/>
        </w:numPr>
      </w:pPr>
      <w:r>
        <w:t>Temperature was dominant in models of presence/absence and composition.</w:t>
      </w:r>
    </w:p>
    <w:p w14:paraId="45B5F1A5" w14:textId="473A534D" w:rsidR="00D82C9B" w:rsidRDefault="00D82C9B" w:rsidP="00CF0F57">
      <w:pPr>
        <w:pStyle w:val="ListParagraph"/>
        <w:numPr>
          <w:ilvl w:val="5"/>
          <w:numId w:val="37"/>
        </w:numPr>
      </w:pPr>
      <w:r>
        <w:t xml:space="preserve">Sediment </w:t>
      </w:r>
      <w:r w:rsidR="005C27B3">
        <w:t xml:space="preserve">was </w:t>
      </w:r>
      <w:r>
        <w:t xml:space="preserve">highlighted </w:t>
      </w:r>
      <w:r w:rsidR="005C27B3">
        <w:t xml:space="preserve">as being </w:t>
      </w:r>
      <w:r>
        <w:t>important for some sites (reef intertidal).</w:t>
      </w:r>
    </w:p>
    <w:p w14:paraId="70040EF2" w14:textId="783CBCB8" w:rsidR="00D82C9B" w:rsidRDefault="00D82C9B" w:rsidP="00CF0F57">
      <w:pPr>
        <w:pStyle w:val="ListParagraph"/>
        <w:numPr>
          <w:ilvl w:val="4"/>
          <w:numId w:val="37"/>
        </w:numPr>
      </w:pPr>
      <w:r>
        <w:t>Of the seagrass metrics e</w:t>
      </w:r>
      <w:r w:rsidR="005C27B3">
        <w:t>xplored, reproductive effort had</w:t>
      </w:r>
      <w:r>
        <w:t xml:space="preserve"> the least power and requires further investigation to determine how the metric could be improved for reporting. The remaining metrics showcase varying power depending on the characteristics of sites and it is unclear whether this is due to population crashes or just an ability to detect change at these sites. Further investigations regarding these metrics are recommended.</w:t>
      </w:r>
    </w:p>
    <w:p w14:paraId="4EA93AB1" w14:textId="77777777" w:rsidR="003B5E09" w:rsidRDefault="003B5E09" w:rsidP="003B5E09"/>
    <w:tbl>
      <w:tblPr>
        <w:tblStyle w:val="TableGrid"/>
        <w:tblW w:w="0" w:type="auto"/>
        <w:tblLook w:val="04A0" w:firstRow="1" w:lastRow="0" w:firstColumn="1" w:lastColumn="0" w:noHBand="0" w:noVBand="1"/>
        <w:tblCaption w:val="Implications for the pesticide sub-program"/>
      </w:tblPr>
      <w:tblGrid>
        <w:gridCol w:w="704"/>
        <w:gridCol w:w="8924"/>
      </w:tblGrid>
      <w:tr w:rsidR="003B5E09" w14:paraId="5F0E68BB" w14:textId="77777777" w:rsidTr="001C614D">
        <w:tc>
          <w:tcPr>
            <w:tcW w:w="704" w:type="dxa"/>
            <w:shd w:val="clear" w:color="auto" w:fill="D1F6FF" w:themeFill="accent2" w:themeFillTint="1A"/>
          </w:tcPr>
          <w:p w14:paraId="11C32D13" w14:textId="6BA1B5A5" w:rsidR="003B5E09" w:rsidRPr="002C6DE0" w:rsidRDefault="003B5E09" w:rsidP="001C614D">
            <w:pPr>
              <w:rPr>
                <w:b/>
              </w:rPr>
            </w:pPr>
            <w:r>
              <w:rPr>
                <w:b/>
              </w:rPr>
              <w:t>6</w:t>
            </w:r>
          </w:p>
        </w:tc>
        <w:tc>
          <w:tcPr>
            <w:tcW w:w="8924" w:type="dxa"/>
            <w:shd w:val="clear" w:color="auto" w:fill="D1F6FF" w:themeFill="accent2" w:themeFillTint="1A"/>
          </w:tcPr>
          <w:p w14:paraId="07A4F9C3" w14:textId="38167750" w:rsidR="003B5E09" w:rsidRPr="002C6DE0" w:rsidRDefault="00745BAB" w:rsidP="003B5E09">
            <w:pPr>
              <w:rPr>
                <w:b/>
                <w:caps/>
              </w:rPr>
            </w:pPr>
            <w:r>
              <w:rPr>
                <w:b/>
                <w:caps/>
              </w:rPr>
              <w:t>Implications</w:t>
            </w:r>
            <w:r w:rsidR="003B5E09">
              <w:rPr>
                <w:b/>
                <w:caps/>
              </w:rPr>
              <w:t xml:space="preserve"> for the Pesticide sub-Program</w:t>
            </w:r>
          </w:p>
        </w:tc>
      </w:tr>
    </w:tbl>
    <w:p w14:paraId="7C743932" w14:textId="77777777" w:rsidR="003B5E09" w:rsidRDefault="003B5E09" w:rsidP="003B5E09"/>
    <w:p w14:paraId="2D077FEE" w14:textId="7977A80C" w:rsidR="00D82C9B" w:rsidRPr="00A3696C" w:rsidRDefault="00D82C9B" w:rsidP="00CF0F57">
      <w:pPr>
        <w:pStyle w:val="ListParagraph"/>
        <w:numPr>
          <w:ilvl w:val="0"/>
          <w:numId w:val="49"/>
        </w:numPr>
        <w:rPr>
          <w:rFonts w:cs="Arial"/>
        </w:rPr>
      </w:pPr>
      <w:r>
        <w:rPr>
          <w:rFonts w:cs="Arial"/>
        </w:rPr>
        <w:t xml:space="preserve">Revisit the survey design for pesticides to ensure sites are </w:t>
      </w:r>
      <w:r w:rsidR="000B37FA">
        <w:rPr>
          <w:rFonts w:cs="Arial"/>
        </w:rPr>
        <w:t>representative of the broader region that inferences are to be based</w:t>
      </w:r>
      <w:r w:rsidR="00C43222">
        <w:rPr>
          <w:rFonts w:cs="Arial"/>
        </w:rPr>
        <w:t xml:space="preserve"> on</w:t>
      </w:r>
      <w:r w:rsidR="000B37FA">
        <w:rPr>
          <w:rFonts w:cs="Arial"/>
        </w:rPr>
        <w:t>. The location of sites may be biased towards high load areas provided inclusion probabilities are managed correctly.</w:t>
      </w:r>
      <w:r>
        <w:rPr>
          <w:rFonts w:cs="Arial"/>
        </w:rPr>
        <w:t xml:space="preserve">  </w:t>
      </w:r>
    </w:p>
    <w:p w14:paraId="13C38F40" w14:textId="77777777" w:rsidR="00D82C9B" w:rsidRDefault="00D82C9B" w:rsidP="00CF0F57">
      <w:pPr>
        <w:pStyle w:val="ListParagraph"/>
        <w:numPr>
          <w:ilvl w:val="0"/>
          <w:numId w:val="49"/>
        </w:numPr>
      </w:pPr>
      <w:r>
        <w:t>Consider replication at the site level for each sample period. At present, there is no or limited replication which prevents the estimation of within site variability.</w:t>
      </w:r>
    </w:p>
    <w:p w14:paraId="505B5028" w14:textId="77777777" w:rsidR="00D82C9B" w:rsidRDefault="00D82C9B" w:rsidP="00CF0F57">
      <w:pPr>
        <w:pStyle w:val="ListParagraph"/>
        <w:numPr>
          <w:ilvl w:val="0"/>
          <w:numId w:val="49"/>
        </w:numPr>
      </w:pPr>
      <w:r>
        <w:t xml:space="preserve">Consider the volunteer impact in the current survey design. </w:t>
      </w:r>
    </w:p>
    <w:p w14:paraId="5A1EFA6D" w14:textId="77777777" w:rsidR="00D82C9B" w:rsidRDefault="00D82C9B" w:rsidP="00CF0F57">
      <w:pPr>
        <w:pStyle w:val="ListParagraph"/>
        <w:numPr>
          <w:ilvl w:val="0"/>
          <w:numId w:val="49"/>
        </w:numPr>
      </w:pPr>
      <w:r>
        <w:t>Consider the potential integration with the seagrass monitoring sites.  At present, two of the sites overlap. We recommend increasing this number if this is possible.</w:t>
      </w:r>
    </w:p>
    <w:p w14:paraId="717A1703" w14:textId="1D11F1B5" w:rsidR="00D82C9B" w:rsidRDefault="002E39C7" w:rsidP="00CF0F57">
      <w:pPr>
        <w:pStyle w:val="ListParagraph"/>
        <w:numPr>
          <w:ilvl w:val="0"/>
          <w:numId w:val="49"/>
        </w:numPr>
      </w:pPr>
      <w:r w:rsidRPr="002E39C7">
        <w:t>Analyses demonstrated that sampling should be conducted in both the wet and dry seasons to ensure long term trend detection. However within seasons, high frequency sampling is not required and the current sampling regime implemented could remain for all the locations. We do suggest revisiting the sampling regime in the future to determine whether it is worthwhile dropping sites in the dry due to the low values measured and little or no variability determined through the statistical techniques examined.</w:t>
      </w:r>
    </w:p>
    <w:p w14:paraId="73D1D21C" w14:textId="77777777" w:rsidR="00D82C9B" w:rsidRDefault="00D82C9B" w:rsidP="00CF0F57">
      <w:pPr>
        <w:pStyle w:val="ListParagraph"/>
        <w:numPr>
          <w:ilvl w:val="0"/>
          <w:numId w:val="49"/>
        </w:numPr>
      </w:pPr>
      <w:r>
        <w:t>The PSII-HEQ index should be incorporated into the GBR report card given the bootstrap simulation study showed its ability to detect changes.</w:t>
      </w:r>
    </w:p>
    <w:p w14:paraId="53767E79" w14:textId="77777777" w:rsidR="00D82C9B" w:rsidRPr="00B44EAC" w:rsidRDefault="00D82C9B" w:rsidP="00CF0F57">
      <w:pPr>
        <w:pStyle w:val="ListParagraph"/>
        <w:numPr>
          <w:ilvl w:val="0"/>
          <w:numId w:val="49"/>
        </w:numPr>
      </w:pPr>
      <w:r>
        <w:t xml:space="preserve">A strong relationship with discharge was noted in the analyses and we would recommend adjusting for flow prior to examining changes, ensuring that flows are standardise to account for variability among rivers. Linkages with the flood plume groups is obvious in this context and recommended. </w:t>
      </w:r>
      <w:r w:rsidRPr="00B44EAC">
        <w:t>There is an opportunity here, through refining the flood plume monitoring objectives, to compare pesticides in flood plumes over time, which is not part of the current pesticide monitoring program.</w:t>
      </w:r>
    </w:p>
    <w:p w14:paraId="03DEBD01" w14:textId="77777777" w:rsidR="00D82C9B" w:rsidRDefault="00D82C9B" w:rsidP="00CF0F57">
      <w:pPr>
        <w:pStyle w:val="ListParagraph"/>
        <w:numPr>
          <w:ilvl w:val="0"/>
          <w:numId w:val="49"/>
        </w:numPr>
      </w:pPr>
      <w:r w:rsidRPr="00B44EAC">
        <w:t>A stronger sense of the pesticide application rate would be valuable in linking catchment action to what is observed in coastal waters. We would also advise that within this component of the MMP, discharge is examined more carefully and used more directly in how pesticides are carried through flood plumes.  We would suggest attempting to integrate more with the flood plume component of the MMP to establish clearer objectives across both programs.</w:t>
      </w:r>
    </w:p>
    <w:p w14:paraId="45AE127D" w14:textId="77777777" w:rsidR="003B5E09" w:rsidRDefault="003B5E09" w:rsidP="003B5E09"/>
    <w:tbl>
      <w:tblPr>
        <w:tblStyle w:val="TableGrid"/>
        <w:tblW w:w="0" w:type="auto"/>
        <w:tblLook w:val="04A0" w:firstRow="1" w:lastRow="0" w:firstColumn="1" w:lastColumn="0" w:noHBand="0" w:noVBand="1"/>
        <w:tblCaption w:val="Implications for the flood plume and remote sensing sub-programs"/>
      </w:tblPr>
      <w:tblGrid>
        <w:gridCol w:w="704"/>
        <w:gridCol w:w="8924"/>
      </w:tblGrid>
      <w:tr w:rsidR="003B5E09" w14:paraId="632E594D" w14:textId="77777777" w:rsidTr="001C614D">
        <w:tc>
          <w:tcPr>
            <w:tcW w:w="704" w:type="dxa"/>
            <w:shd w:val="clear" w:color="auto" w:fill="D1F6FF" w:themeFill="accent2" w:themeFillTint="1A"/>
          </w:tcPr>
          <w:p w14:paraId="7C31BD92" w14:textId="10C16A81" w:rsidR="003B5E09" w:rsidRPr="002C6DE0" w:rsidRDefault="003B5E09" w:rsidP="001C614D">
            <w:pPr>
              <w:rPr>
                <w:b/>
              </w:rPr>
            </w:pPr>
            <w:r>
              <w:rPr>
                <w:b/>
              </w:rPr>
              <w:t>7</w:t>
            </w:r>
          </w:p>
        </w:tc>
        <w:tc>
          <w:tcPr>
            <w:tcW w:w="8924" w:type="dxa"/>
            <w:shd w:val="clear" w:color="auto" w:fill="D1F6FF" w:themeFill="accent2" w:themeFillTint="1A"/>
          </w:tcPr>
          <w:p w14:paraId="1B428D2B" w14:textId="75575F3F" w:rsidR="003B5E09" w:rsidRPr="002C6DE0" w:rsidRDefault="00745BAB" w:rsidP="00745BAB">
            <w:pPr>
              <w:rPr>
                <w:b/>
                <w:caps/>
              </w:rPr>
            </w:pPr>
            <w:r>
              <w:rPr>
                <w:b/>
                <w:caps/>
              </w:rPr>
              <w:t xml:space="preserve">Implications </w:t>
            </w:r>
            <w:r w:rsidR="003B5E09">
              <w:rPr>
                <w:b/>
                <w:caps/>
              </w:rPr>
              <w:t>for the Flood Plume and Remote Sensing sub-Programs</w:t>
            </w:r>
          </w:p>
        </w:tc>
      </w:tr>
    </w:tbl>
    <w:p w14:paraId="41628915" w14:textId="77777777" w:rsidR="003B5E09" w:rsidRDefault="003B5E09" w:rsidP="003B5E09"/>
    <w:p w14:paraId="5667D90B" w14:textId="77777777" w:rsidR="00D82C9B" w:rsidRDefault="00D82C9B" w:rsidP="00CF0F57">
      <w:pPr>
        <w:pStyle w:val="ListParagraph"/>
        <w:numPr>
          <w:ilvl w:val="0"/>
          <w:numId w:val="50"/>
        </w:numPr>
        <w:ind w:left="1080"/>
      </w:pPr>
      <w:r>
        <w:t xml:space="preserve">The survey design for the flood plume component of the MMP needs to be revisited as a priority. Consider sampling sites outside the flood plume in the redesign of this program to ensure there is some basis for comparison from year to year. In designing this program, a clear set of objectives need to be defined as a collaborative effort between GBRMPA and the MMP providers, particularly if integration is a focus and linkages are sought. </w:t>
      </w:r>
    </w:p>
    <w:p w14:paraId="68FE579B" w14:textId="77777777" w:rsidR="00D82C9B" w:rsidRDefault="00D82C9B" w:rsidP="00CF0F57">
      <w:pPr>
        <w:pStyle w:val="ListParagraph"/>
        <w:numPr>
          <w:ilvl w:val="0"/>
          <w:numId w:val="50"/>
        </w:numPr>
        <w:ind w:left="1080"/>
      </w:pPr>
      <w:r>
        <w:t xml:space="preserve">Proper consideration around the methods used to analyse the data will be important for the survey design and is recommended.  </w:t>
      </w:r>
    </w:p>
    <w:p w14:paraId="5AAEFCE2" w14:textId="77777777" w:rsidR="003B5E09" w:rsidRDefault="00D82C9B" w:rsidP="00CF0F57">
      <w:pPr>
        <w:pStyle w:val="ListParagraph"/>
        <w:numPr>
          <w:ilvl w:val="0"/>
          <w:numId w:val="50"/>
        </w:numPr>
        <w:ind w:left="1080"/>
      </w:pPr>
      <w:r>
        <w:t>Clear linkages between light, TSS, CDOM and Chl were identified through analyses conducted. Given linkages to other programs, we recommend continued monitoring of these data. Extending this methodology to incorporate remotely sensed observations (and linking in with the remote sensing program is recommended) and may also allow the flood plume program to construct spatial maps of light availability that could correlate r</w:t>
      </w:r>
      <w:r w:rsidR="003B5E09">
        <w:t>easonably well with water type.</w:t>
      </w:r>
    </w:p>
    <w:p w14:paraId="6F101027" w14:textId="535893FD" w:rsidR="00B34418" w:rsidRDefault="00D82C9B" w:rsidP="00CF0F57">
      <w:pPr>
        <w:pStyle w:val="ListParagraph"/>
        <w:numPr>
          <w:ilvl w:val="0"/>
          <w:numId w:val="50"/>
        </w:numPr>
        <w:ind w:left="1080"/>
      </w:pPr>
      <w:r>
        <w:t xml:space="preserve">Continued surveying of phytoplankton is recommended, although </w:t>
      </w:r>
      <w:r w:rsidR="003B5E09">
        <w:t xml:space="preserve">this needs to be considered </w:t>
      </w:r>
      <w:r>
        <w:t>with a revision of the survey design.</w:t>
      </w:r>
    </w:p>
    <w:p w14:paraId="13861E4D" w14:textId="1B451AC2" w:rsidR="0028159B" w:rsidRPr="0028159B" w:rsidRDefault="0028159B" w:rsidP="00D82C9B">
      <w:pPr>
        <w:rPr>
          <w:b/>
        </w:rPr>
      </w:pPr>
      <w:r w:rsidRPr="0028159B">
        <w:rPr>
          <w:b/>
        </w:rPr>
        <w:t>Structure of the Report:</w:t>
      </w:r>
    </w:p>
    <w:p w14:paraId="03A67E11" w14:textId="5B4E3B81" w:rsidR="00C77195" w:rsidRDefault="00C77195" w:rsidP="00D82C9B">
      <w:pPr>
        <w:sectPr w:rsidR="00C77195" w:rsidSect="00880DE8">
          <w:headerReference w:type="default" r:id="rId19"/>
          <w:footerReference w:type="even" r:id="rId20"/>
          <w:footerReference w:type="default" r:id="rId21"/>
          <w:type w:val="oddPage"/>
          <w:pgSz w:w="11906" w:h="16838" w:code="9"/>
          <w:pgMar w:top="1134" w:right="1134" w:bottom="1134" w:left="1134" w:header="510" w:footer="624" w:gutter="0"/>
          <w:pgNumType w:fmt="lowerRoman" w:start="1"/>
          <w:cols w:space="284"/>
          <w:docGrid w:linePitch="360"/>
        </w:sectPr>
      </w:pPr>
      <w:r w:rsidRPr="00AE43E9">
        <w:t>T</w:t>
      </w:r>
      <w:r>
        <w:t xml:space="preserve">he following sections </w:t>
      </w:r>
      <w:r w:rsidR="003B5E09">
        <w:t xml:space="preserve">of the report </w:t>
      </w:r>
      <w:r>
        <w:t xml:space="preserve">provide a review and analysis </w:t>
      </w:r>
      <w:r w:rsidRPr="00AE43E9">
        <w:t xml:space="preserve">of each of the 5 programs </w:t>
      </w:r>
      <w:r>
        <w:t>based on the best available information that was provided to us by the MMP provi</w:t>
      </w:r>
      <w:r w:rsidR="003B5E09">
        <w:t xml:space="preserve">ders at the time of the review. The report is structured into parts, with the first part providing an overview of the </w:t>
      </w:r>
      <w:r w:rsidR="00C43222">
        <w:t xml:space="preserve">MMP in addition to outlining </w:t>
      </w:r>
      <w:r w:rsidR="003B5E09">
        <w:t xml:space="preserve">the  qualitative models developed </w:t>
      </w:r>
      <w:r w:rsidR="0028159B">
        <w:t xml:space="preserve"> for the inshore coral reef and water quality sub-program, the inshore seagrass sub-program and the flood plume and remote sensing sub-program.  The second part of this report presents an analysis of indicators and metrics for each sub-program, where a series of statistical models are outlined for the analysis of different aspects of the data collected. These models range from general linear models, generalised additive models and mixed models and classification and regression trees. The third part to this report discusses the sampling designs of the respective sub-programs and provides </w:t>
      </w:r>
      <w:r w:rsidR="00745BAB">
        <w:t>suggested</w:t>
      </w:r>
      <w:r w:rsidR="0028159B">
        <w:t xml:space="preserve"> improvements and further investigations to each design with the overarching aim of integration. Part IV of this report discusses data management, reporting and provenance and provides some guidance for future storage, reporting and communication of data and information arising from each of the sub-programs. We finalise the report with a discussion </w:t>
      </w:r>
      <w:r w:rsidR="00745BAB">
        <w:t>for</w:t>
      </w:r>
      <w:r w:rsidR="0028159B">
        <w:t xml:space="preserve"> consider</w:t>
      </w:r>
      <w:r w:rsidR="00745BAB">
        <w:t>ation</w:t>
      </w:r>
      <w:r w:rsidR="0028159B">
        <w:t xml:space="preserve"> as the MMP moves forward.</w:t>
      </w:r>
    </w:p>
    <w:sdt>
      <w:sdtPr>
        <w:rPr>
          <w:rStyle w:val="PartNumber"/>
        </w:rPr>
        <w:id w:val="15975274"/>
        <w:docPartObj>
          <w:docPartGallery w:val="Cover Pages"/>
        </w:docPartObj>
      </w:sdtPr>
      <w:sdtEndPr>
        <w:rPr>
          <w:rStyle w:val="DefaultParagraphFont"/>
          <w:rFonts w:eastAsiaTheme="majorEastAsia" w:cstheme="majorBidi"/>
          <w:color w:val="000000"/>
          <w:sz w:val="44"/>
          <w:szCs w:val="28"/>
        </w:rPr>
      </w:sdtEndPr>
      <w:sdtContent>
        <w:p w14:paraId="56489BA2" w14:textId="77777777" w:rsidR="006C2F7A" w:rsidRDefault="006C2F7A" w:rsidP="009328FC"/>
        <w:p w14:paraId="3A876C3F" w14:textId="77777777" w:rsidR="006C2F7A" w:rsidRDefault="006C2F7A">
          <w:pPr>
            <w:spacing w:after="0"/>
            <w:rPr>
              <w:rFonts w:eastAsiaTheme="majorEastAsia" w:cstheme="majorBidi"/>
              <w:color w:val="00A9CE" w:themeColor="accent1"/>
              <w:sz w:val="44"/>
              <w:szCs w:val="28"/>
            </w:rPr>
          </w:pPr>
          <w:r>
            <w:rPr>
              <w:rFonts w:eastAsiaTheme="majorEastAsia" w:cstheme="majorBidi"/>
              <w:color w:val="00A9CE" w:themeColor="accent1"/>
              <w:sz w:val="44"/>
              <w:szCs w:val="28"/>
            </w:rPr>
            <w:br w:type="page"/>
          </w:r>
        </w:p>
      </w:sdtContent>
    </w:sdt>
    <w:p w14:paraId="785070EB" w14:textId="0460E41A" w:rsidR="00FE76F3" w:rsidRDefault="00FE76F3" w:rsidP="00FE76F3">
      <w:pPr>
        <w:pStyle w:val="PartTitle"/>
        <w:keepNext/>
      </w:pPr>
      <w:bookmarkStart w:id="5" w:name="_Toc410312830"/>
      <w:r>
        <w:rPr>
          <w:rStyle w:val="PartNumber"/>
        </w:rPr>
        <w:t>Part I</w:t>
      </w:r>
      <w:r>
        <w:rPr>
          <w:rStyle w:val="PartNumber"/>
        </w:rPr>
        <w:tab/>
      </w:r>
      <w:r w:rsidR="00D51B3E">
        <w:t>Overview of the Marine Monitoring Program</w:t>
      </w:r>
      <w:bookmarkEnd w:id="5"/>
    </w:p>
    <w:p w14:paraId="4108E4E0" w14:textId="77777777" w:rsidR="00FE76F3" w:rsidRDefault="00FE76F3" w:rsidP="00FE76F3"/>
    <w:p w14:paraId="0D4148CF" w14:textId="77777777" w:rsidR="00FE76F3" w:rsidRDefault="00FE76F3" w:rsidP="00FE76F3"/>
    <w:tbl>
      <w:tblPr>
        <w:tblStyle w:val="TableGrid"/>
        <w:tblpPr w:topFromText="1701" w:vertAnchor="page" w:tblpYSpec="bottom"/>
        <w:tblOverlap w:val="nev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10" w:type="dxa"/>
        </w:tblCellMar>
        <w:tblLook w:val="04A0" w:firstRow="1" w:lastRow="0" w:firstColumn="1" w:lastColumn="0" w:noHBand="0" w:noVBand="1"/>
        <w:tblCaption w:val="Footer"/>
      </w:tblPr>
      <w:tblGrid>
        <w:gridCol w:w="11907"/>
      </w:tblGrid>
      <w:tr w:rsidR="00FE76F3" w14:paraId="49F8BC10" w14:textId="77777777" w:rsidTr="00405BF9">
        <w:trPr>
          <w:cantSplit/>
          <w:trHeight w:hRule="exact" w:val="1446"/>
        </w:trPr>
        <w:tc>
          <w:tcPr>
            <w:tcW w:w="11907" w:type="dxa"/>
          </w:tcPr>
          <w:p w14:paraId="1C92E21A" w14:textId="3300FFF1" w:rsidR="00FE76F3" w:rsidRDefault="00FE76F3" w:rsidP="00405BF9">
            <w:pPr>
              <w:jc w:val="right"/>
            </w:pPr>
            <w:r w:rsidRPr="00CA5249">
              <w:rPr>
                <w:noProof/>
              </w:rPr>
              <w:drawing>
                <wp:anchor distT="0" distB="0" distL="114300" distR="114300" simplePos="0" relativeHeight="251740160" behindDoc="0" locked="1" layoutInCell="1" allowOverlap="1" wp14:anchorId="6BDABDB4" wp14:editId="3AC44C4B">
                  <wp:simplePos x="0" y="0"/>
                  <wp:positionH relativeFrom="column">
                    <wp:posOffset>6669405</wp:posOffset>
                  </wp:positionH>
                  <wp:positionV relativeFrom="paragraph">
                    <wp:posOffset>6032500</wp:posOffset>
                  </wp:positionV>
                  <wp:extent cx="582930" cy="569595"/>
                  <wp:effectExtent l="0" t="0" r="0" b="0"/>
                  <wp:wrapNone/>
                  <wp:docPr id="61" name="Picture 158" title="CSIRO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930" cy="569595"/>
                          </a:xfrm>
                          <a:prstGeom prst="rect">
                            <a:avLst/>
                          </a:prstGeom>
                          <a:noFill/>
                          <a:ln>
                            <a:noFill/>
                          </a:ln>
                        </pic:spPr>
                      </pic:pic>
                    </a:graphicData>
                  </a:graphic>
                </wp:anchor>
              </w:drawing>
            </w:r>
            <w:r w:rsidRPr="00FB702E">
              <w:rPr>
                <w:noProof/>
              </w:rPr>
              <w:drawing>
                <wp:inline distT="0" distB="0" distL="0" distR="0" wp14:anchorId="12C1C2C4" wp14:editId="5119A4A2">
                  <wp:extent cx="606804" cy="641073"/>
                  <wp:effectExtent l="0" t="0" r="0" b="0"/>
                  <wp:docPr id="62" name="Picture 158" title="CSIRO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t="-13363" r="-3478"/>
                          <a:stretch>
                            <a:fillRect/>
                          </a:stretch>
                        </pic:blipFill>
                        <pic:spPr bwMode="auto">
                          <a:xfrm>
                            <a:off x="0" y="0"/>
                            <a:ext cx="606804" cy="641073"/>
                          </a:xfrm>
                          <a:prstGeom prst="rect">
                            <a:avLst/>
                          </a:prstGeom>
                          <a:noFill/>
                          <a:ln>
                            <a:noFill/>
                          </a:ln>
                        </pic:spPr>
                      </pic:pic>
                    </a:graphicData>
                  </a:graphic>
                </wp:inline>
              </w:drawing>
            </w:r>
          </w:p>
        </w:tc>
      </w:tr>
    </w:tbl>
    <w:p w14:paraId="665389A0" w14:textId="77777777" w:rsidR="00A943B2" w:rsidRPr="009A20E5" w:rsidRDefault="00A943B2" w:rsidP="001D36DC">
      <w:pPr>
        <w:pStyle w:val="Heading1"/>
      </w:pPr>
      <w:bookmarkStart w:id="6" w:name="_Toc410312831"/>
      <w:r w:rsidRPr="009A20E5">
        <w:t>Introduction</w:t>
      </w:r>
      <w:bookmarkEnd w:id="6"/>
      <w:r w:rsidR="00FE097C">
        <w:t xml:space="preserve"> </w:t>
      </w:r>
    </w:p>
    <w:p w14:paraId="2DD3BAD5" w14:textId="37053C1C" w:rsidR="00405BF9" w:rsidRDefault="00405BF9" w:rsidP="00405BF9">
      <w:r w:rsidRPr="00D477E0">
        <w:t>The Great Barrier Reef (GBR)</w:t>
      </w:r>
      <w:r>
        <w:t xml:space="preserve"> World Heritage Area covers an area of </w:t>
      </w:r>
      <w:r w:rsidRPr="00850427">
        <w:t>348,000 km</w:t>
      </w:r>
      <w:r w:rsidRPr="00850427">
        <w:rPr>
          <w:vertAlign w:val="superscript"/>
        </w:rPr>
        <w:t>2</w:t>
      </w:r>
      <w:r>
        <w:t xml:space="preserve"> and is bordered by a </w:t>
      </w:r>
      <w:r w:rsidRPr="00850427">
        <w:t>423</w:t>
      </w:r>
      <w:r>
        <w:t>,</w:t>
      </w:r>
      <w:r w:rsidRPr="00850427">
        <w:t>000 km</w:t>
      </w:r>
      <w:r w:rsidRPr="00FE0ED7">
        <w:rPr>
          <w:vertAlign w:val="superscript"/>
        </w:rPr>
        <w:t>2</w:t>
      </w:r>
      <w:r w:rsidRPr="00850427">
        <w:t xml:space="preserve"> </w:t>
      </w:r>
      <w:r>
        <w:t xml:space="preserve">catchment that discharges into the GBR lagoon.  Since European settlement, riverine fluxes of terrestrial pollutants to the GBR lagoon have increased substantially for suspended sediment, nitrogen, phosphorus and pesticides </w:t>
      </w:r>
      <w:r>
        <w:fldChar w:fldCharType="begin"/>
      </w:r>
      <w:r w:rsidR="009E6BEB">
        <w:instrText xml:space="preserve"> ADDIN EN.CITE &lt;EndNote&gt;&lt;Cite&gt;&lt;Author&gt;Kroon&lt;/Author&gt;&lt;Year&gt;2013&lt;/Year&gt;&lt;RecNum&gt;26&lt;/RecNum&gt;&lt;DisplayText&gt;(Kroon et al., 2013, Kroon et al., 2012)&lt;/DisplayText&gt;&lt;record&gt;&lt;rec-number&gt;26&lt;/rec-number&gt;&lt;foreign-keys&gt;&lt;key app="EN" db-id="dp995fxzn5pdw2e5ws05tzwatswrsetxfwrx" timestamp="0"&gt;26&lt;/key&gt;&lt;/foreign-keys&gt;&lt;ref-type name="Book Section"&gt;5&lt;/ref-type&gt;&lt;contributors&gt;&lt;authors&gt;&lt;author&gt;Kroon, F.J.&lt;/author&gt;&lt;author&gt;Turner, R.&lt;/author&gt;&lt;author&gt;Smith, R.&lt;/author&gt;&lt;author&gt;Warne, M.&lt;/author&gt;&lt;author&gt;Hunter, H.&lt;/author&gt;&lt;author&gt;Bartley, R.&lt;/author&gt;&lt;author&gt;Wilkinson, S.&lt;/author&gt;&lt;author&gt;Lewis, S.&lt;/author&gt;&lt;author&gt;Waters, D.&lt;/author&gt;&lt;author&gt;Carroll, C.&lt;/author&gt;&lt;/authors&gt;&lt;/contributors&gt;&lt;titles&gt;&lt;title&gt;Chapter 4: Sources of sediment, nutrients, pesticides and other pollutants &lt;/title&gt;&lt;secondary-title&gt;Scientific Consensus Statement&lt;/secondary-title&gt;&lt;/titles&gt;&lt;dates&gt;&lt;year&gt;2013&lt;/year&gt;&lt;/dates&gt;&lt;pub-location&gt;Brisbane&lt;/pub-location&gt;&lt;publisher&gt;Reef Water Quality Protection Plan Secretariat, Department of Premier and Cabinet, Queensland Government&lt;/publisher&gt;&lt;urls&gt;&lt;/urls&gt;&lt;/record&gt;&lt;/Cite&gt;&lt;Cite&gt;&lt;Author&gt;Kroon&lt;/Author&gt;&lt;Year&gt;2012&lt;/Year&gt;&lt;RecNum&gt;27&lt;/RecNum&gt;&lt;record&gt;&lt;rec-number&gt;27&lt;/rec-number&gt;&lt;foreign-keys&gt;&lt;key app="EN" db-id="dp995fxzn5pdw2e5ws05tzwatswrsetxfwrx" timestamp="0"&gt;27&lt;/key&gt;&lt;/foreign-keys&gt;&lt;ref-type name="Journal Article"&gt;17&lt;/ref-type&gt;&lt;contributors&gt;&lt;authors&gt;&lt;author&gt;Kroon, F.J.&lt;/author&gt;&lt;author&gt;Kuhnert, P.M.&lt;/author&gt;&lt;author&gt;Henderson, B.&lt;/author&gt;&lt;author&gt;Wilkinson, S.&lt;/author&gt;&lt;author&gt;Kinsey-Henderson, A.&lt;/author&gt;&lt;author&gt;Abbott, B.&lt;/author&gt;&lt;author&gt;Brodie, J.E.&lt;/author&gt;&lt;author&gt;Turner, R.&lt;/author&gt;&lt;/authors&gt;&lt;/contributors&gt;&lt;titles&gt;&lt;title&gt;River loads of suspended solids, nitrogen, phosphorus and herbicides delivered to the Great Barrier Reef lagoon&lt;/title&gt;&lt;secondary-title&gt;Marine Pollution Bulletin&lt;/secondary-title&gt;&lt;/titles&gt;&lt;pages&gt;167-181&lt;/pages&gt;&lt;volume&gt;65&lt;/volume&gt;&lt;dates&gt;&lt;year&gt;2012&lt;/year&gt;&lt;/dates&gt;&lt;urls&gt;&lt;/urls&gt;&lt;/record&gt;&lt;/Cite&gt;&lt;/EndNote&gt;</w:instrText>
      </w:r>
      <w:r>
        <w:fldChar w:fldCharType="separate"/>
      </w:r>
      <w:r>
        <w:rPr>
          <w:noProof/>
        </w:rPr>
        <w:t>(</w:t>
      </w:r>
      <w:hyperlink w:anchor="_ENREF_27" w:tooltip="Kroon, 2013 #26" w:history="1">
        <w:r w:rsidR="009E6BEB">
          <w:rPr>
            <w:noProof/>
          </w:rPr>
          <w:t>Kroon et al., 2013</w:t>
        </w:r>
      </w:hyperlink>
      <w:r>
        <w:rPr>
          <w:noProof/>
        </w:rPr>
        <w:t xml:space="preserve">, </w:t>
      </w:r>
      <w:hyperlink w:anchor="_ENREF_26" w:tooltip="Kroon, 2012 #27" w:history="1">
        <w:r w:rsidR="009E6BEB">
          <w:rPr>
            <w:noProof/>
          </w:rPr>
          <w:t>Kroon et al., 2012</w:t>
        </w:r>
      </w:hyperlink>
      <w:r>
        <w:rPr>
          <w:noProof/>
        </w:rPr>
        <w:t>)</w:t>
      </w:r>
      <w:r>
        <w:fldChar w:fldCharType="end"/>
      </w:r>
      <w:r>
        <w:t xml:space="preserve">. These increased fluxes of terrestrial pollutants have resulted in a decline in lagoon water quality, and associated detrimental impacts on coastal and marine ecosystems </w:t>
      </w:r>
      <w:r>
        <w:fldChar w:fldCharType="begin"/>
      </w:r>
      <w:r w:rsidR="009E6BEB">
        <w:instrText xml:space="preserve"> ADDIN EN.CITE &lt;EndNote&gt;&lt;Cite&gt;&lt;Author&gt;Schaffelke&lt;/Author&gt;&lt;Year&gt;2013&lt;/Year&gt;&lt;RecNum&gt;32&lt;/RecNum&gt;&lt;DisplayText&gt;(Schaffelke et al., 2013)&lt;/DisplayText&gt;&lt;record&gt;&lt;rec-number&gt;32&lt;/rec-number&gt;&lt;foreign-keys&gt;&lt;key app="EN" db-id="dp995fxzn5pdw2e5ws05tzwatswrsetxfwrx" timestamp="0"&gt;32&lt;/key&gt;&lt;/foreign-keys&gt;&lt;ref-type name="Book Section"&gt;5&lt;/ref-type&gt;&lt;contributors&gt;&lt;authors&gt;&lt;author&gt;Schaffelke, B.&lt;/author&gt;&lt;author&gt;Anthony, K.&lt;/author&gt;&lt;author&gt;Blake, J.&lt;/author&gt;&lt;author&gt;Brodie, J.E.&lt;/author&gt;&lt;author&gt;Collier, C.&lt;/author&gt;&lt;author&gt;Devlin, M.&lt;/author&gt;&lt;author&gt;Fabricius, K.&lt;/author&gt;&lt;author&gt;Martin, K.&lt;/author&gt;&lt;author&gt;McKenzie, L.&lt;/author&gt;&lt;author&gt;Negri, A.&lt;/author&gt;&lt;author&gt;Ronan, M.&lt;/author&gt;&lt;author&gt;Thompson, A.&lt;/author&gt;&lt;author&gt;Warne, M.&lt;/author&gt;&lt;/authors&gt;&lt;/contributors&gt;&lt;titles&gt;&lt;title&gt;Chapter 1. Marine and coastal ecosystem impacts&lt;/title&gt;&lt;secondary-title&gt;Scientific Consensus Statement&lt;/secondary-title&gt;&lt;/titles&gt;&lt;dates&gt;&lt;year&gt;2013&lt;/year&gt;&lt;/dates&gt;&lt;pub-location&gt;Brisbane&lt;/pub-location&gt;&lt;publisher&gt;Queensland Department of Premier and Cabinet&lt;/publisher&gt;&lt;urls&gt;&lt;/urls&gt;&lt;/record&gt;&lt;/Cite&gt;&lt;/EndNote&gt;</w:instrText>
      </w:r>
      <w:r>
        <w:fldChar w:fldCharType="separate"/>
      </w:r>
      <w:r>
        <w:rPr>
          <w:noProof/>
        </w:rPr>
        <w:t>(</w:t>
      </w:r>
      <w:hyperlink w:anchor="_ENREF_44" w:tooltip="Schaffelke, 2013 #32" w:history="1">
        <w:r w:rsidR="009E6BEB">
          <w:rPr>
            <w:noProof/>
          </w:rPr>
          <w:t>Schaffelke et al., 2013</w:t>
        </w:r>
      </w:hyperlink>
      <w:r>
        <w:rPr>
          <w:noProof/>
        </w:rPr>
        <w:t>)</w:t>
      </w:r>
      <w:r>
        <w:fldChar w:fldCharType="end"/>
      </w:r>
      <w:r>
        <w:t>.</w:t>
      </w:r>
    </w:p>
    <w:p w14:paraId="2EB352F3" w14:textId="12DE7388" w:rsidR="00405BF9" w:rsidRDefault="00405BF9" w:rsidP="00405BF9">
      <w:pPr>
        <w:rPr>
          <w:rFonts w:cs="Arial"/>
        </w:rPr>
      </w:pPr>
      <w:r w:rsidRPr="00E26F86">
        <w:rPr>
          <w:rFonts w:cs="Arial"/>
        </w:rPr>
        <w:t>To</w:t>
      </w:r>
      <w:r>
        <w:rPr>
          <w:rFonts w:cs="Arial"/>
        </w:rPr>
        <w:t xml:space="preserve"> improve the quality of </w:t>
      </w:r>
      <w:r w:rsidRPr="00E26F86">
        <w:rPr>
          <w:rFonts w:cs="Arial"/>
        </w:rPr>
        <w:t xml:space="preserve">water entering the </w:t>
      </w:r>
      <w:r>
        <w:rPr>
          <w:rFonts w:cs="Arial"/>
        </w:rPr>
        <w:t>Great Barrier Reef</w:t>
      </w:r>
      <w:r w:rsidRPr="00E26F86">
        <w:rPr>
          <w:rFonts w:cs="Arial"/>
        </w:rPr>
        <w:t>, the Australian and Queensland Governments jointly</w:t>
      </w:r>
      <w:r>
        <w:rPr>
          <w:rFonts w:cs="Arial"/>
        </w:rPr>
        <w:t xml:space="preserve"> released </w:t>
      </w:r>
      <w:r w:rsidRPr="00E26F86">
        <w:rPr>
          <w:rFonts w:cs="Arial"/>
        </w:rPr>
        <w:t>the Reef Water Quality Protection Plan (the Reef Plan)</w:t>
      </w:r>
      <w:r>
        <w:rPr>
          <w:rFonts w:cs="Arial"/>
        </w:rPr>
        <w:t xml:space="preserve"> </w:t>
      </w:r>
      <w:r w:rsidRPr="00E26F86">
        <w:rPr>
          <w:rFonts w:cs="Arial"/>
        </w:rPr>
        <w:t>in 2003</w:t>
      </w:r>
      <w:r>
        <w:rPr>
          <w:rFonts w:cs="Arial"/>
        </w:rPr>
        <w:t xml:space="preserve"> </w:t>
      </w:r>
      <w:r>
        <w:rPr>
          <w:rFonts w:cs="Arial"/>
        </w:rPr>
        <w:fldChar w:fldCharType="begin"/>
      </w:r>
      <w:r w:rsidR="009E6BEB">
        <w:rPr>
          <w:rFonts w:cs="Arial"/>
        </w:rPr>
        <w:instrText xml:space="preserve"> ADDIN EN.CITE &lt;EndNote&gt;&lt;Cite&gt;&lt;Author&gt;State of Queensland and Commonwealth of Australia&lt;/Author&gt;&lt;Year&gt;2003&lt;/Year&gt;&lt;RecNum&gt;33&lt;/RecNum&gt;&lt;DisplayText&gt;(State of Queensland and Commonwealth of Australia, 2003)&lt;/DisplayText&gt;&lt;record&gt;&lt;rec-number&gt;33&lt;/rec-number&gt;&lt;foreign-keys&gt;&lt;key app="EN" db-id="dp995fxzn5pdw2e5ws05tzwatswrsetxfwrx" timestamp="0"&gt;33&lt;/key&gt;&lt;/foreign-keys&gt;&lt;ref-type name="Report"&gt;27&lt;/ref-type&gt;&lt;contributors&gt;&lt;authors&gt;&lt;author&gt;State of Queensland and Commonwealth of Australia,&lt;/author&gt;&lt;/authors&gt;&lt;/contributors&gt;&lt;titles&gt;&lt;title&gt;Reef Water Quality Protection Plan for Catchments adjacent to the Great Barrier Reef World Heritage Area&lt;/title&gt;&lt;/titles&gt;&lt;dates&gt;&lt;year&gt;2003&lt;/year&gt;&lt;/dates&gt;&lt;pub-location&gt;Brisbane, Australia&lt;/pub-location&gt;&lt;publisher&gt;Queensland Department of Premier and Cabinet&lt;/publisher&gt;&lt;urls&gt;&lt;/urls&gt;&lt;/record&gt;&lt;/Cite&gt;&lt;/EndNote&gt;</w:instrText>
      </w:r>
      <w:r>
        <w:rPr>
          <w:rFonts w:cs="Arial"/>
        </w:rPr>
        <w:fldChar w:fldCharType="separate"/>
      </w:r>
      <w:r>
        <w:rPr>
          <w:rFonts w:cs="Arial"/>
          <w:noProof/>
        </w:rPr>
        <w:t>(</w:t>
      </w:r>
      <w:hyperlink w:anchor="_ENREF_46" w:tooltip="State of Queensland and Commonwealth of Australia, 2003 #33" w:history="1">
        <w:r w:rsidR="009E6BEB">
          <w:rPr>
            <w:rFonts w:cs="Arial"/>
            <w:noProof/>
          </w:rPr>
          <w:t>State of Queensland and Commonwealth of Australia, 2003</w:t>
        </w:r>
      </w:hyperlink>
      <w:r>
        <w:rPr>
          <w:rFonts w:cs="Arial"/>
          <w:noProof/>
        </w:rPr>
        <w:t>)</w:t>
      </w:r>
      <w:r>
        <w:rPr>
          <w:rFonts w:cs="Arial"/>
        </w:rPr>
        <w:fldChar w:fldCharType="end"/>
      </w:r>
      <w:r>
        <w:rPr>
          <w:rFonts w:cs="Arial"/>
        </w:rPr>
        <w:t>.  The Reef Plan was updated in 2009</w:t>
      </w:r>
      <w:r w:rsidRPr="00E26F86">
        <w:rPr>
          <w:rFonts w:cs="Arial"/>
        </w:rPr>
        <w:t xml:space="preserve"> </w:t>
      </w:r>
      <w:r>
        <w:rPr>
          <w:rFonts w:cs="Arial"/>
        </w:rPr>
        <w:fldChar w:fldCharType="begin"/>
      </w:r>
      <w:r w:rsidR="009E6BEB">
        <w:rPr>
          <w:rFonts w:cs="Arial"/>
        </w:rPr>
        <w:instrText xml:space="preserve"> ADDIN EN.CITE &lt;EndNote&gt;&lt;Cite&gt;&lt;Author&gt;Reef Water Quality Protection Plan Secretariat&lt;/Author&gt;&lt;Year&gt;2009&lt;/Year&gt;&lt;RecNum&gt;30&lt;/RecNum&gt;&lt;DisplayText&gt;(Reef Water Quality Protection Plan Secretariat, 2009)&lt;/DisplayText&gt;&lt;record&gt;&lt;rec-number&gt;30&lt;/rec-number&gt;&lt;foreign-keys&gt;&lt;key app="EN" db-id="dp995fxzn5pdw2e5ws05tzwatswrsetxfwrx" timestamp="0"&gt;30&lt;/key&gt;&lt;/foreign-keys&gt;&lt;ref-type name="Report"&gt;27&lt;/ref-type&gt;&lt;contributors&gt;&lt;authors&gt;&lt;author&gt;Reef Water Quality Protection Plan Secretariat,&lt;/author&gt;&lt;/authors&gt;&lt;/contributors&gt;&lt;titles&gt;&lt;title&gt;Reef Water Quality Protection Plan 2009: For the Great Barrier Reef World Heritage Area and Adjacent Catchments&lt;/title&gt;&lt;/titles&gt;&lt;dates&gt;&lt;year&gt;2009&lt;/year&gt;&lt;/dates&gt;&lt;pub-location&gt;Brisbane, Australia&lt;/pub-location&gt;&lt;publisher&gt;Queensland Department of Premier and Cabinet&lt;/publisher&gt;&lt;urls&gt;&lt;/urls&gt;&lt;/record&gt;&lt;/Cite&gt;&lt;/EndNote&gt;</w:instrText>
      </w:r>
      <w:r>
        <w:rPr>
          <w:rFonts w:cs="Arial"/>
        </w:rPr>
        <w:fldChar w:fldCharType="separate"/>
      </w:r>
      <w:r>
        <w:rPr>
          <w:rFonts w:cs="Arial"/>
          <w:noProof/>
        </w:rPr>
        <w:t>(</w:t>
      </w:r>
      <w:hyperlink w:anchor="_ENREF_40" w:tooltip="Reef Water Quality Protection Plan Secretariat, 2009 #30" w:history="1">
        <w:r w:rsidR="009E6BEB">
          <w:rPr>
            <w:rFonts w:cs="Arial"/>
            <w:noProof/>
          </w:rPr>
          <w:t>Reef Water Quality Protection Plan Secretariat, 2009</w:t>
        </w:r>
      </w:hyperlink>
      <w:r>
        <w:rPr>
          <w:rFonts w:cs="Arial"/>
          <w:noProof/>
        </w:rPr>
        <w:t>)</w:t>
      </w:r>
      <w:r>
        <w:rPr>
          <w:rFonts w:cs="Arial"/>
        </w:rPr>
        <w:fldChar w:fldCharType="end"/>
      </w:r>
      <w:r>
        <w:rPr>
          <w:rFonts w:cs="Arial"/>
        </w:rPr>
        <w:t xml:space="preserve"> and more recently in 2013 </w:t>
      </w:r>
      <w:r>
        <w:rPr>
          <w:rFonts w:cs="Arial"/>
        </w:rPr>
        <w:fldChar w:fldCharType="begin"/>
      </w:r>
      <w:r w:rsidR="009E6BEB">
        <w:rPr>
          <w:rFonts w:cs="Arial"/>
        </w:rPr>
        <w:instrText xml:space="preserve"> ADDIN EN.CITE &lt;EndNote&gt;&lt;Cite&gt;&lt;Author&gt;Reef Water Quality Protection Plan Secretariat&lt;/Author&gt;&lt;Year&gt;2013&lt;/Year&gt;&lt;RecNum&gt;31&lt;/RecNum&gt;&lt;DisplayText&gt;(Reef Water Quality Protection Plan Secretariat, 2013)&lt;/DisplayText&gt;&lt;record&gt;&lt;rec-number&gt;31&lt;/rec-number&gt;&lt;foreign-keys&gt;&lt;key app="EN" db-id="dp995fxzn5pdw2e5ws05tzwatswrsetxfwrx" timestamp="0"&gt;31&lt;/key&gt;&lt;/foreign-keys&gt;&lt;ref-type name="Report"&gt;27&lt;/ref-type&gt;&lt;contributors&gt;&lt;authors&gt;&lt;author&gt;Reef Water Quality Protection Plan Secretariat,&lt;/author&gt;&lt;/authors&gt;&lt;/contributors&gt;&lt;titles&gt;&lt;title&gt;Reef Water Quality Protection Plan 2013: Securing the health and resilience of the Great Barrier Reef World Heritage Area and adjacent catchments&lt;/title&gt;&lt;/titles&gt;&lt;dates&gt;&lt;year&gt;2013&lt;/year&gt;&lt;/dates&gt;&lt;pub-location&gt;Brisbane, Australia.&lt;/pub-location&gt;&lt;publisher&gt;Queensland Department of Premier and Cabinet&lt;/publisher&gt;&lt;urls&gt;&lt;/urls&gt;&lt;/record&gt;&lt;/Cite&gt;&lt;/EndNote&gt;</w:instrText>
      </w:r>
      <w:r>
        <w:rPr>
          <w:rFonts w:cs="Arial"/>
        </w:rPr>
        <w:fldChar w:fldCharType="separate"/>
      </w:r>
      <w:r>
        <w:rPr>
          <w:rFonts w:cs="Arial"/>
          <w:noProof/>
        </w:rPr>
        <w:t>(</w:t>
      </w:r>
      <w:hyperlink w:anchor="_ENREF_41" w:tooltip="Reef Water Quality Protection Plan Secretariat, 2013 #31" w:history="1">
        <w:r w:rsidR="009E6BEB">
          <w:rPr>
            <w:rFonts w:cs="Arial"/>
            <w:noProof/>
          </w:rPr>
          <w:t>Reef Water Quality Protection Plan Secretariat, 2013</w:t>
        </w:r>
      </w:hyperlink>
      <w:r>
        <w:rPr>
          <w:rFonts w:cs="Arial"/>
          <w:noProof/>
        </w:rPr>
        <w:t>)</w:t>
      </w:r>
      <w:r>
        <w:rPr>
          <w:rFonts w:cs="Arial"/>
        </w:rPr>
        <w:fldChar w:fldCharType="end"/>
      </w:r>
      <w:r>
        <w:rPr>
          <w:rFonts w:cs="Arial"/>
        </w:rPr>
        <w:t xml:space="preserve">. </w:t>
      </w:r>
      <w:r w:rsidRPr="00E26F86">
        <w:rPr>
          <w:rFonts w:cs="Arial"/>
        </w:rPr>
        <w:t>The long-term goal of Reef Plan</w:t>
      </w:r>
      <w:r>
        <w:rPr>
          <w:rFonts w:cs="Arial"/>
        </w:rPr>
        <w:t xml:space="preserve"> </w:t>
      </w:r>
      <w:r w:rsidRPr="00E26F86">
        <w:rPr>
          <w:rFonts w:cs="Arial"/>
        </w:rPr>
        <w:t xml:space="preserve">is </w:t>
      </w:r>
      <w:r>
        <w:rPr>
          <w:rFonts w:cs="Arial"/>
        </w:rPr>
        <w:t>to ‘</w:t>
      </w:r>
      <w:r w:rsidRPr="00343719">
        <w:rPr>
          <w:rFonts w:cs="Arial"/>
          <w:bCs/>
        </w:rPr>
        <w:t>ensure that by</w:t>
      </w:r>
      <w:r>
        <w:rPr>
          <w:rFonts w:cs="Arial"/>
          <w:bCs/>
        </w:rPr>
        <w:t xml:space="preserve"> </w:t>
      </w:r>
      <w:r w:rsidRPr="00343719">
        <w:rPr>
          <w:rFonts w:cs="Arial"/>
          <w:bCs/>
        </w:rPr>
        <w:t>2020 the quality of water entering the reef</w:t>
      </w:r>
      <w:r>
        <w:rPr>
          <w:rFonts w:cs="Arial"/>
          <w:bCs/>
        </w:rPr>
        <w:t xml:space="preserve"> </w:t>
      </w:r>
      <w:r w:rsidRPr="00343719">
        <w:rPr>
          <w:rFonts w:cs="Arial"/>
          <w:bCs/>
        </w:rPr>
        <w:t xml:space="preserve">from </w:t>
      </w:r>
      <w:r w:rsidR="004537AD" w:rsidRPr="00343719">
        <w:rPr>
          <w:rFonts w:cs="Arial"/>
          <w:bCs/>
        </w:rPr>
        <w:t>broad scale</w:t>
      </w:r>
      <w:r w:rsidRPr="00343719">
        <w:rPr>
          <w:rFonts w:cs="Arial"/>
          <w:bCs/>
        </w:rPr>
        <w:t xml:space="preserve"> land use has no detrimental</w:t>
      </w:r>
      <w:r>
        <w:rPr>
          <w:rFonts w:cs="Arial"/>
          <w:bCs/>
        </w:rPr>
        <w:t xml:space="preserve"> </w:t>
      </w:r>
      <w:r w:rsidRPr="00343719">
        <w:rPr>
          <w:rFonts w:cs="Arial"/>
          <w:bCs/>
        </w:rPr>
        <w:t>impact on the health and resilience of the</w:t>
      </w:r>
      <w:r>
        <w:rPr>
          <w:rFonts w:cs="Arial"/>
          <w:bCs/>
        </w:rPr>
        <w:t xml:space="preserve"> </w:t>
      </w:r>
      <w:r w:rsidRPr="00343719">
        <w:rPr>
          <w:rFonts w:cs="Arial"/>
          <w:bCs/>
        </w:rPr>
        <w:t>Great Barrier Reef</w:t>
      </w:r>
      <w:r>
        <w:rPr>
          <w:rFonts w:cs="Arial"/>
          <w:bCs/>
        </w:rPr>
        <w:t>’</w:t>
      </w:r>
      <w:r w:rsidRPr="00343719">
        <w:rPr>
          <w:rFonts w:cs="Arial"/>
          <w:bCs/>
        </w:rPr>
        <w:t>.</w:t>
      </w:r>
      <w:r>
        <w:rPr>
          <w:rFonts w:cs="Arial"/>
          <w:bCs/>
        </w:rPr>
        <w:t xml:space="preserve"> </w:t>
      </w:r>
      <w:r w:rsidRPr="00E26F86">
        <w:rPr>
          <w:rFonts w:cs="Arial"/>
        </w:rPr>
        <w:t xml:space="preserve"> T</w:t>
      </w:r>
      <w:r>
        <w:rPr>
          <w:rFonts w:cs="Arial"/>
        </w:rPr>
        <w:t>o achieve this goal, t</w:t>
      </w:r>
      <w:r w:rsidRPr="00E26F86">
        <w:rPr>
          <w:rFonts w:cs="Arial"/>
        </w:rPr>
        <w:t xml:space="preserve">he Reef Plan </w:t>
      </w:r>
      <w:r>
        <w:rPr>
          <w:rFonts w:cs="Arial"/>
        </w:rPr>
        <w:t xml:space="preserve">2013 </w:t>
      </w:r>
      <w:r w:rsidRPr="00E26F86">
        <w:rPr>
          <w:rFonts w:cs="Arial"/>
        </w:rPr>
        <w:t xml:space="preserve">includes targets for </w:t>
      </w:r>
      <w:r>
        <w:rPr>
          <w:rFonts w:cs="Arial"/>
        </w:rPr>
        <w:t xml:space="preserve">land management and </w:t>
      </w:r>
      <w:r w:rsidRPr="00E26F86">
        <w:rPr>
          <w:rFonts w:cs="Arial"/>
        </w:rPr>
        <w:t>water</w:t>
      </w:r>
      <w:r>
        <w:rPr>
          <w:rFonts w:cs="Arial"/>
        </w:rPr>
        <w:t xml:space="preserve"> </w:t>
      </w:r>
      <w:r w:rsidRPr="00E26F86">
        <w:rPr>
          <w:rFonts w:cs="Arial"/>
        </w:rPr>
        <w:t>quality improvement by 201</w:t>
      </w:r>
      <w:r>
        <w:rPr>
          <w:rFonts w:cs="Arial"/>
        </w:rPr>
        <w:t>8</w:t>
      </w:r>
      <w:r w:rsidRPr="00E26F86">
        <w:rPr>
          <w:rFonts w:cs="Arial"/>
        </w:rPr>
        <w:t>.</w:t>
      </w:r>
    </w:p>
    <w:p w14:paraId="3081F863" w14:textId="341F731C" w:rsidR="00405BF9" w:rsidRPr="00996724" w:rsidRDefault="00405BF9" w:rsidP="00405BF9">
      <w:r>
        <w:rPr>
          <w:rFonts w:eastAsia="Arial Unicode MS" w:cs="Arial"/>
          <w:kern w:val="1"/>
        </w:rPr>
        <w:t>Progress towards Reef Plan goal</w:t>
      </w:r>
      <w:r w:rsidRPr="00C01209">
        <w:rPr>
          <w:rFonts w:eastAsia="Arial Unicode MS" w:cs="Arial"/>
          <w:kern w:val="1"/>
        </w:rPr>
        <w:t xml:space="preserve"> and targets is assessed through an annual Report Card, which is produced through the </w:t>
      </w:r>
      <w:r w:rsidRPr="00AE7BB4">
        <w:t>Paddock to Reef Integrated Monitoring, Modelling and Reporting Program</w:t>
      </w:r>
      <w:r>
        <w:t xml:space="preserve"> (</w:t>
      </w:r>
      <w:r w:rsidRPr="00AE7BB4">
        <w:t>Paddock to Reef</w:t>
      </w:r>
      <w:r>
        <w:t xml:space="preserve"> Program) </w:t>
      </w:r>
      <w:r>
        <w:fldChar w:fldCharType="begin"/>
      </w:r>
      <w:r w:rsidR="009E6BEB">
        <w:instrText xml:space="preserve"> ADDIN EN.CITE &lt;EndNote&gt;&lt;Cite&gt;&lt;Author&gt;Carroll&lt;/Author&gt;&lt;Year&gt;2012&lt;/Year&gt;&lt;RecNum&gt;24&lt;/RecNum&gt;&lt;DisplayText&gt;(Carroll et al., 2012)&lt;/DisplayText&gt;&lt;record&gt;&lt;rec-number&gt;24&lt;/rec-number&gt;&lt;foreign-keys&gt;&lt;key app="EN" db-id="dp995fxzn5pdw2e5ws05tzwatswrsetxfwrx" timestamp="0"&gt;24&lt;/key&gt;&lt;/foreign-keys&gt;&lt;ref-type name="Journal Article"&gt;17&lt;/ref-type&gt;&lt;contributors&gt;&lt;authors&gt;&lt;author&gt;Carroll, C.&lt;/author&gt;&lt;author&gt;Waters, D.&lt;/author&gt;&lt;author&gt;Vardy, S.&lt;/author&gt;&lt;author&gt;Silburn, D.M.&lt;/author&gt;&lt;author&gt;Attard, S.&lt;/author&gt;&lt;author&gt;Thorbun, P.J.&lt;/author&gt;&lt;author&gt;Davis, A.M.&lt;/author&gt;&lt;author&gt;Halpin, N.&lt;/author&gt;&lt;author&gt;Schmidt, M.&lt;/author&gt;&lt;author&gt;Wilson, B.&lt;/author&gt;&lt;author&gt;Clark, A.&lt;/author&gt;&lt;/authors&gt;&lt;/contributors&gt;&lt;titles&gt;&lt;title&gt;A paddock to reef monitoring and modelling framework for the Great Barrier Reef: Paddock and catchment component&lt;/title&gt;&lt;secondary-title&gt;Marine Pollution Bulletin&lt;/secondary-title&gt;&lt;/titles&gt;&lt;pages&gt;136-149&lt;/pages&gt;&lt;volume&gt;65&lt;/volume&gt;&lt;dates&gt;&lt;year&gt;2012&lt;/year&gt;&lt;/dates&gt;&lt;urls&gt;&lt;/urls&gt;&lt;/record&gt;&lt;/Cite&gt;&lt;/EndNote&gt;</w:instrText>
      </w:r>
      <w:r>
        <w:fldChar w:fldCharType="separate"/>
      </w:r>
      <w:r>
        <w:rPr>
          <w:noProof/>
        </w:rPr>
        <w:t>(</w:t>
      </w:r>
      <w:hyperlink w:anchor="_ENREF_8" w:tooltip="Carroll, 2012 #24" w:history="1">
        <w:r w:rsidR="009E6BEB">
          <w:rPr>
            <w:noProof/>
          </w:rPr>
          <w:t>Carroll et al., 2012</w:t>
        </w:r>
      </w:hyperlink>
      <w:r>
        <w:rPr>
          <w:noProof/>
        </w:rPr>
        <w:t>)</w:t>
      </w:r>
      <w:r>
        <w:fldChar w:fldCharType="end"/>
      </w:r>
      <w:r w:rsidRPr="00AE7BB4">
        <w:t>.</w:t>
      </w:r>
      <w:r>
        <w:t xml:space="preserve">  This Program was created in 2009 and aims to integrate existing and newly developed monitoring and modelling activities at the Paddock, Catchment and Marine scale.  The Marine component, called the Marine Monitoring Program (MMP), monitors the condition of inshore water quality and aims to link this to changes in the health of key inshore environments (coral reefs and seagrass).  </w:t>
      </w:r>
      <w:r>
        <w:rPr>
          <w:rFonts w:cs="Arial"/>
        </w:rPr>
        <w:t xml:space="preserve">The </w:t>
      </w:r>
      <w:r>
        <w:t xml:space="preserve">MMP in its current form was first established in 2005 to support Reef Plan, but builds on monitoring activities that have been conducted in the GBR World Heritage Area since the early 1990s (e.g. see </w:t>
      </w:r>
      <w:r w:rsidRPr="00996724">
        <w:t>Wooldridge et al.</w:t>
      </w:r>
      <w:r w:rsidRPr="00996724">
        <w:fldChar w:fldCharType="begin"/>
      </w:r>
      <w:r w:rsidR="009E6BEB">
        <w:instrText xml:space="preserve"> ADDIN EN.CITE &lt;EndNote&gt;&lt;Cite ExcludeAuth="1"&gt;&lt;Author&gt;Woolridge&lt;/Author&gt;&lt;Year&gt;2006&lt;/Year&gt;&lt;RecNum&gt;34&lt;/RecNum&gt;&lt;DisplayText&gt;(2006)&lt;/DisplayText&gt;&lt;record&gt;&lt;rec-number&gt;34&lt;/rec-number&gt;&lt;foreign-keys&gt;&lt;key app="EN" db-id="dp995fxzn5pdw2e5ws05tzwatswrsetxfwrx" timestamp="0"&gt;34&lt;/key&gt;&lt;/foreign-keys&gt;&lt;ref-type name="Journal Article"&gt;17&lt;/ref-type&gt;&lt;contributors&gt;&lt;authors&gt;&lt;author&gt;Woolridge, S.&lt;/author&gt;&lt;author&gt;Brodie, J.E.&lt;/author&gt;&lt;author&gt;Furnas, M.&lt;/author&gt;&lt;/authors&gt;&lt;/contributors&gt;&lt;titles&gt;&lt;title&gt;Exposure of inner-shelf reefs to nutrient enriched runoff entering the Great Barrier Reef lagoon: post-European changes and the design of water quality targets&lt;/title&gt;&lt;secondary-title&gt;Marine Pollution Bulletin&lt;/secondary-title&gt;&lt;/titles&gt;&lt;pages&gt;1467-1479&lt;/pages&gt;&lt;volume&gt;52&lt;/volume&gt;&lt;dates&gt;&lt;year&gt;2006&lt;/year&gt;&lt;/dates&gt;&lt;urls&gt;&lt;/urls&gt;&lt;/record&gt;&lt;/Cite&gt;&lt;/EndNote&gt;</w:instrText>
      </w:r>
      <w:r w:rsidRPr="00996724">
        <w:fldChar w:fldCharType="separate"/>
      </w:r>
      <w:r w:rsidRPr="00996724">
        <w:rPr>
          <w:noProof/>
        </w:rPr>
        <w:t>(</w:t>
      </w:r>
      <w:hyperlink w:anchor="_ENREF_54" w:tooltip="Woolridge, 2006 #34" w:history="1">
        <w:r w:rsidR="009E6BEB" w:rsidRPr="00996724">
          <w:rPr>
            <w:noProof/>
          </w:rPr>
          <w:t>2006</w:t>
        </w:r>
      </w:hyperlink>
      <w:r w:rsidRPr="00996724">
        <w:rPr>
          <w:noProof/>
        </w:rPr>
        <w:t>)</w:t>
      </w:r>
      <w:r w:rsidRPr="00996724">
        <w:fldChar w:fldCharType="end"/>
      </w:r>
      <w:r w:rsidRPr="00996724">
        <w:t>).</w:t>
      </w:r>
    </w:p>
    <w:p w14:paraId="0522CC14" w14:textId="0F73B24C" w:rsidR="00405BF9" w:rsidRPr="0019640F" w:rsidRDefault="00405BF9" w:rsidP="00405BF9">
      <w:pPr>
        <w:rPr>
          <w:b/>
        </w:rPr>
      </w:pPr>
      <w:r>
        <w:t>The current MMP has two core themes, consisting of five sub-programs in total.  The first theme is the inshore GBR water quality monitoring program and comprises (i) monitoring of water quality using grab samples during flood events, (ii) ambient monitoring of water quality using grab samples, loggers and passive samplers, and (iii) remote sensing of pollutant flood plumes and GB</w:t>
      </w:r>
      <w:r w:rsidR="00EF5654">
        <w:t>R waters.  The second program represents</w:t>
      </w:r>
      <w:r>
        <w:t xml:space="preserve"> the inshore GBR biological monitoring and comprises (i) monitoring of seagrass abundance and health monitoring, and (ii) monitoring of coral reef health</w:t>
      </w:r>
      <w:r w:rsidRPr="002F3B77">
        <w:t>. It is important to highlight that the MMP (and its individual components) do not actively address several key attributes of a benchmark environmental monitoring program</w:t>
      </w:r>
      <w:r>
        <w:t xml:space="preserve"> </w:t>
      </w:r>
      <w:r>
        <w:fldChar w:fldCharType="begin"/>
      </w:r>
      <w:r w:rsidR="009E6BEB">
        <w:instrText xml:space="preserve"> ADDIN EN.CITE &lt;EndNote&gt;&lt;Cite&gt;&lt;Author&gt;Hedge&lt;/Author&gt;&lt;Year&gt;2014&lt;/Year&gt;&lt;RecNum&gt;46&lt;/RecNum&gt;&lt;DisplayText&gt;(Hedge et al., 2014)&lt;/DisplayText&gt;&lt;record&gt;&lt;rec-number&gt;46&lt;/rec-number&gt;&lt;foreign-keys&gt;&lt;key app="EN" db-id="dp995fxzn5pdw2e5ws05tzwatswrsetxfwrx" timestamp="0"&gt;46&lt;/key&gt;&lt;/foreign-keys&gt;&lt;ref-type name="Report"&gt;27&lt;/ref-type&gt;&lt;contributors&gt;&lt;authors&gt;&lt;author&gt;Hedge, P.&lt;/author&gt;&lt;author&gt;Molloy, F.&lt;/author&gt;&lt;author&gt;Sweatman, H.&lt;/author&gt;&lt;author&gt;Hayes, K.R.&lt;/author&gt;&lt;author&gt;Dambacher, J.M.&lt;/author&gt;&lt;author&gt;Chandler, J.&lt;/author&gt;&lt;author&gt;Gooch, M.&lt;/author&gt;&lt;author&gt;Chinn, A.&lt;/author&gt;&lt;author&gt;Bax, N.&lt;/author&gt;&lt;author&gt;Walshe, T.&lt;/author&gt;&lt;/authors&gt;&lt;/contributors&gt;&lt;titles&gt;&lt;title&gt;An integrated monitoring framework for the Great Barrier Reef World Heritage area, Draft Report&lt;/title&gt;&lt;/titles&gt;&lt;dates&gt;&lt;year&gt;2014&lt;/year&gt;&lt;/dates&gt;&lt;urls&gt;&lt;/urls&gt;&lt;/record&gt;&lt;/Cite&gt;&lt;/EndNote&gt;</w:instrText>
      </w:r>
      <w:r>
        <w:fldChar w:fldCharType="separate"/>
      </w:r>
      <w:r>
        <w:rPr>
          <w:noProof/>
        </w:rPr>
        <w:t>(</w:t>
      </w:r>
      <w:hyperlink w:anchor="_ENREF_20" w:tooltip="Hedge, 2014 #46" w:history="1">
        <w:r w:rsidR="009E6BEB">
          <w:rPr>
            <w:noProof/>
          </w:rPr>
          <w:t>Hedge et al., 2014</w:t>
        </w:r>
      </w:hyperlink>
      <w:r>
        <w:rPr>
          <w:noProof/>
        </w:rPr>
        <w:t>)</w:t>
      </w:r>
      <w:r>
        <w:fldChar w:fldCharType="end"/>
      </w:r>
      <w:r w:rsidRPr="002F3B77">
        <w:t>. Most notably the MMP is not explicitly underpinned by a set of clearly stated objectives,</w:t>
      </w:r>
      <w:r>
        <w:t xml:space="preserve"> </w:t>
      </w:r>
      <w:r w:rsidRPr="002F3B77">
        <w:t>shared conceptual models that characterise current understanding of the impact of drivers or linkages between programs,</w:t>
      </w:r>
      <w:r>
        <w:t xml:space="preserve"> </w:t>
      </w:r>
      <w:r w:rsidRPr="002F3B77">
        <w:t>an overarching statistical design and a clear adaptive review cycle. Some of that underpinning thinking has obviously happened but it is not front and centre, and it has not been communicated widely.</w:t>
      </w:r>
    </w:p>
    <w:p w14:paraId="22FBD423" w14:textId="3722597B" w:rsidR="00405BF9" w:rsidRDefault="00405BF9" w:rsidP="00405BF9">
      <w:r>
        <w:t>T</w:t>
      </w:r>
      <w:r w:rsidRPr="0019640F">
        <w:t xml:space="preserve">o ascertain whether </w:t>
      </w:r>
      <w:r w:rsidRPr="00AE7BB4">
        <w:rPr>
          <w:rFonts w:cs="Arial"/>
        </w:rPr>
        <w:t xml:space="preserve">the adoption of improved land management practices </w:t>
      </w:r>
      <w:r w:rsidRPr="0019640F">
        <w:t xml:space="preserve">results in desired improvements of downstream </w:t>
      </w:r>
      <w:r>
        <w:t xml:space="preserve">water quality and </w:t>
      </w:r>
      <w:r w:rsidRPr="0019640F">
        <w:t>ecosystems</w:t>
      </w:r>
      <w:r>
        <w:t xml:space="preserve"> in the GBR lagoon, </w:t>
      </w:r>
      <w:r w:rsidRPr="0019640F">
        <w:t xml:space="preserve">sustained monitoring at appropriate spatio-temporal scales is required.  </w:t>
      </w:r>
      <w:r>
        <w:t>To be (cost-)effective</w:t>
      </w:r>
      <w:r w:rsidRPr="0019640F">
        <w:t xml:space="preserve">, monitoring should be driven by </w:t>
      </w:r>
      <w:r>
        <w:t xml:space="preserve">(i) </w:t>
      </w:r>
      <w:r w:rsidRPr="0019640F">
        <w:t xml:space="preserve">the development of critical questions and objectives, </w:t>
      </w:r>
      <w:r>
        <w:t xml:space="preserve">(ii) </w:t>
      </w:r>
      <w:r w:rsidRPr="0019640F">
        <w:t xml:space="preserve">a conceptual understanding of linkages between desired outcomes and land-based pollution, </w:t>
      </w:r>
      <w:r>
        <w:t xml:space="preserve">(iii) </w:t>
      </w:r>
      <w:r w:rsidRPr="0019640F">
        <w:t xml:space="preserve">robust statistical design, and </w:t>
      </w:r>
      <w:r>
        <w:t xml:space="preserve">(iv) </w:t>
      </w:r>
      <w:r w:rsidRPr="0019640F">
        <w:t>adaptive review cycles</w:t>
      </w:r>
      <w:r>
        <w:t xml:space="preserve"> </w:t>
      </w:r>
      <w:r>
        <w:fldChar w:fldCharType="begin"/>
      </w:r>
      <w:r w:rsidR="009E6BEB">
        <w:instrText xml:space="preserve"> ADDIN EN.CITE &lt;EndNote&gt;&lt;Cite&gt;&lt;Author&gt;Lindenmayer&lt;/Author&gt;&lt;Year&gt;2009&lt;/Year&gt;&lt;RecNum&gt;28&lt;/RecNum&gt;&lt;DisplayText&gt;(Lindenmayer and Likens, 2009)&lt;/DisplayText&gt;&lt;record&gt;&lt;rec-number&gt;28&lt;/rec-number&gt;&lt;foreign-keys&gt;&lt;key app="EN" db-id="dp995fxzn5pdw2e5ws05tzwatswrsetxfwrx" timestamp="0"&gt;28&lt;/key&gt;&lt;/foreign-keys&gt;&lt;ref-type name="Journal Article"&gt;17&lt;/ref-type&gt;&lt;contributors&gt;&lt;authors&gt;&lt;author&gt;Lindenmayer, D.B.&lt;/author&gt;&lt;author&gt;Likens, G.E.&lt;/author&gt;&lt;/authors&gt;&lt;/contributors&gt;&lt;titles&gt;&lt;title&gt;Adaptive monitoring: a new paradigm for long-term research and monitoring&lt;/title&gt;&lt;secondary-title&gt;Trends in Ecology and Evolution&lt;/secondary-title&gt;&lt;/titles&gt;&lt;pages&gt;482-486&lt;/pages&gt;&lt;volume&gt;24&lt;/volume&gt;&lt;dates&gt;&lt;year&gt;2009&lt;/year&gt;&lt;/dates&gt;&lt;urls&gt;&lt;/urls&gt;&lt;/record&gt;&lt;/Cite&gt;&lt;/EndNote&gt;</w:instrText>
      </w:r>
      <w:r>
        <w:fldChar w:fldCharType="separate"/>
      </w:r>
      <w:r>
        <w:rPr>
          <w:noProof/>
        </w:rPr>
        <w:t>(</w:t>
      </w:r>
      <w:hyperlink w:anchor="_ENREF_31" w:tooltip="Lindenmayer, 2009 #28" w:history="1">
        <w:r w:rsidR="009E6BEB">
          <w:rPr>
            <w:noProof/>
          </w:rPr>
          <w:t>Lindenmayer and Likens, 2009</w:t>
        </w:r>
      </w:hyperlink>
      <w:r>
        <w:rPr>
          <w:noProof/>
        </w:rPr>
        <w:t>)</w:t>
      </w:r>
      <w:r>
        <w:fldChar w:fldCharType="end"/>
      </w:r>
      <w:r w:rsidRPr="0019640F">
        <w:t>.  In complex systems such as coral reefs, this would maximize the probability of detecting trends following management intervention, which could take years to decades even in comprehensively monitored systems</w:t>
      </w:r>
      <w:r>
        <w:t xml:space="preserve"> </w:t>
      </w:r>
      <w:r>
        <w:fldChar w:fldCharType="begin"/>
      </w:r>
      <w:r w:rsidR="009E6BEB">
        <w:instrText xml:space="preserve"> ADDIN EN.CITE &lt;EndNote&gt;&lt;Cite&gt;&lt;Author&gt;Darnell&lt;/Author&gt;&lt;Year&gt;2012&lt;/Year&gt;&lt;RecNum&gt;25&lt;/RecNum&gt;&lt;DisplayText&gt;(Darnell et al., 2012, Meals et al., 2010)&lt;/DisplayText&gt;&lt;record&gt;&lt;rec-number&gt;25&lt;/rec-number&gt;&lt;foreign-keys&gt;&lt;key app="EN" db-id="dp995fxzn5pdw2e5ws05tzwatswrsetxfwrx" timestamp="0"&gt;25&lt;/key&gt;&lt;/foreign-keys&gt;&lt;ref-type name="Journal Article"&gt;17&lt;/ref-type&gt;&lt;contributors&gt;&lt;authors&gt;&lt;author&gt;Darnell, R.&lt;/author&gt;&lt;author&gt;Henderson, B.&lt;/author&gt;&lt;author&gt;Kroon, F.J.&lt;/author&gt;&lt;author&gt;Kuhnert, P.M.&lt;/author&gt;&lt;/authors&gt;&lt;/contributors&gt;&lt;titles&gt;&lt;title&gt;Statistical power of detecting trends in total suspended sediment loads to the Great Barrier Reef&lt;/title&gt;&lt;secondary-title&gt;Marine Pollution Bulletin&lt;/secondary-title&gt;&lt;/titles&gt;&lt;pages&gt;203-209&lt;/pages&gt;&lt;volume&gt;65&lt;/volume&gt;&lt;dates&gt;&lt;year&gt;2012&lt;/year&gt;&lt;/dates&gt;&lt;urls&gt;&lt;/urls&gt;&lt;/record&gt;&lt;/Cite&gt;&lt;Cite&gt;&lt;Author&gt;Meals&lt;/Author&gt;&lt;Year&gt;2010&lt;/Year&gt;&lt;RecNum&gt;29&lt;/RecNum&gt;&lt;record&gt;&lt;rec-number&gt;29&lt;/rec-number&gt;&lt;foreign-keys&gt;&lt;key app="EN" db-id="dp995fxzn5pdw2e5ws05tzwatswrsetxfwrx" timestamp="0"&gt;29&lt;/key&gt;&lt;/foreign-keys&gt;&lt;ref-type name="Journal Article"&gt;17&lt;/ref-type&gt;&lt;contributors&gt;&lt;authors&gt;&lt;author&gt;Meals, D.W.&lt;/author&gt;&lt;author&gt;Dressing, S.A.&lt;/author&gt;&lt;author&gt;Davenport, T.E.&lt;/author&gt;&lt;/authors&gt;&lt;/contributors&gt;&lt;titles&gt;&lt;title&gt;Lag time in water quality response to best management practices: A Review&lt;/title&gt;&lt;secondary-title&gt;Journal of Environmental Quality&lt;/secondary-title&gt;&lt;/titles&gt;&lt;pages&gt;85-96&lt;/pages&gt;&lt;volume&gt;39&lt;/volume&gt;&lt;dates&gt;&lt;year&gt;2010&lt;/year&gt;&lt;/dates&gt;&lt;urls&gt;&lt;/urls&gt;&lt;/record&gt;&lt;/Cite&gt;&lt;/EndNote&gt;</w:instrText>
      </w:r>
      <w:r>
        <w:fldChar w:fldCharType="separate"/>
      </w:r>
      <w:r>
        <w:rPr>
          <w:noProof/>
        </w:rPr>
        <w:t>(</w:t>
      </w:r>
      <w:hyperlink w:anchor="_ENREF_12" w:tooltip="Darnell, 2012 #25" w:history="1">
        <w:r w:rsidR="009E6BEB">
          <w:rPr>
            <w:noProof/>
          </w:rPr>
          <w:t>Darnell et al., 2012</w:t>
        </w:r>
      </w:hyperlink>
      <w:r>
        <w:rPr>
          <w:noProof/>
        </w:rPr>
        <w:t xml:space="preserve">, </w:t>
      </w:r>
      <w:hyperlink w:anchor="_ENREF_36" w:tooltip="Meals, 2010 #29" w:history="1">
        <w:r w:rsidR="009E6BEB">
          <w:rPr>
            <w:noProof/>
          </w:rPr>
          <w:t>Meals et al., 2010</w:t>
        </w:r>
      </w:hyperlink>
      <w:r>
        <w:rPr>
          <w:noProof/>
        </w:rPr>
        <w:t>)</w:t>
      </w:r>
      <w:r>
        <w:fldChar w:fldCharType="end"/>
      </w:r>
      <w:r w:rsidRPr="0019640F">
        <w:t xml:space="preserve">.  Importantly, consideration of desired outcomes for </w:t>
      </w:r>
      <w:r>
        <w:t>inshore environments</w:t>
      </w:r>
      <w:r w:rsidRPr="0019640F">
        <w:t xml:space="preserve"> in monitoring programs will focus efforts towards detecting change in relevant metrics.</w:t>
      </w:r>
    </w:p>
    <w:p w14:paraId="01B02470" w14:textId="69F6BC24" w:rsidR="00EE7C9C" w:rsidRDefault="00EE7C9C" w:rsidP="00405BF9">
      <w:r>
        <w:t>The objectives of the review were to:</w:t>
      </w:r>
    </w:p>
    <w:p w14:paraId="67EDA3D9" w14:textId="77777777" w:rsidR="00EE7C9C" w:rsidRDefault="00EE7C9C" w:rsidP="00CF0F57">
      <w:pPr>
        <w:pStyle w:val="ListParagraph"/>
        <w:numPr>
          <w:ilvl w:val="0"/>
          <w:numId w:val="43"/>
        </w:numPr>
        <w:ind w:left="1080"/>
      </w:pPr>
      <w:r w:rsidRPr="00EE7C9C">
        <w:t>Organise and participate in 3 workshops in Townsville with MMP Providers</w:t>
      </w:r>
      <w:r>
        <w:t>,</w:t>
      </w:r>
      <w:r w:rsidRPr="00EE7C9C">
        <w:t xml:space="preserve"> whereby </w:t>
      </w:r>
    </w:p>
    <w:p w14:paraId="5407A660" w14:textId="4D9D539B" w:rsidR="00EE7C9C" w:rsidRPr="00EE7C9C" w:rsidRDefault="00927912" w:rsidP="00CF0F57">
      <w:pPr>
        <w:pStyle w:val="ListParagraph"/>
        <w:numPr>
          <w:ilvl w:val="1"/>
          <w:numId w:val="44"/>
        </w:numPr>
        <w:ind w:left="1800"/>
      </w:pPr>
      <w:r>
        <w:t>C</w:t>
      </w:r>
      <w:r w:rsidR="00EE7C9C" w:rsidRPr="00EE7C9C">
        <w:t xml:space="preserve">onceptual models </w:t>
      </w:r>
      <w:r w:rsidR="00EE7C9C">
        <w:t xml:space="preserve">were </w:t>
      </w:r>
      <w:r w:rsidR="00EE7C9C" w:rsidRPr="00EE7C9C">
        <w:t xml:space="preserve">to be reviewed and a </w:t>
      </w:r>
      <w:r w:rsidR="00E66821">
        <w:t>qualitative</w:t>
      </w:r>
      <w:r w:rsidR="00EE7C9C" w:rsidRPr="00EE7C9C">
        <w:t xml:space="preserve"> model </w:t>
      </w:r>
      <w:r w:rsidR="00EE7C9C">
        <w:t>was to</w:t>
      </w:r>
      <w:r w:rsidR="00EE7C9C" w:rsidRPr="00EE7C9C">
        <w:t xml:space="preserve"> be developed for the MMP</w:t>
      </w:r>
    </w:p>
    <w:p w14:paraId="0E3E7BE4" w14:textId="69FB45C4" w:rsidR="00EE7C9C" w:rsidRDefault="00927912" w:rsidP="00CF0F57">
      <w:pPr>
        <w:pStyle w:val="ListParagraph"/>
        <w:numPr>
          <w:ilvl w:val="1"/>
          <w:numId w:val="44"/>
        </w:numPr>
        <w:ind w:left="1800"/>
      </w:pPr>
      <w:r>
        <w:t>R</w:t>
      </w:r>
      <w:r w:rsidR="00EE7C9C" w:rsidRPr="00EE7C9C">
        <w:t>efine</w:t>
      </w:r>
      <w:r w:rsidR="00EE7C9C">
        <w:t>ment of</w:t>
      </w:r>
      <w:r w:rsidR="00EE7C9C" w:rsidRPr="00EE7C9C">
        <w:t xml:space="preserve"> the scope of the task deliverables </w:t>
      </w:r>
      <w:r w:rsidR="00EE7C9C">
        <w:t>was to be achieved and datasets were obtained from MMP providers</w:t>
      </w:r>
    </w:p>
    <w:p w14:paraId="00893649" w14:textId="33F435DC" w:rsidR="00EE7C9C" w:rsidRPr="00EE7C9C" w:rsidRDefault="00927912" w:rsidP="00CF0F57">
      <w:pPr>
        <w:pStyle w:val="ListParagraph"/>
        <w:numPr>
          <w:ilvl w:val="1"/>
          <w:numId w:val="44"/>
        </w:numPr>
        <w:ind w:left="1800"/>
      </w:pPr>
      <w:r>
        <w:t>D</w:t>
      </w:r>
      <w:r w:rsidR="00EE7C9C">
        <w:t>r</w:t>
      </w:r>
      <w:r w:rsidR="00EE7C9C" w:rsidRPr="00EE7C9C">
        <w:t xml:space="preserve">aft findings and </w:t>
      </w:r>
      <w:r w:rsidR="00EE7C9C">
        <w:t xml:space="preserve">the </w:t>
      </w:r>
      <w:r w:rsidR="00EE7C9C" w:rsidRPr="00EE7C9C">
        <w:t>discuss</w:t>
      </w:r>
      <w:r w:rsidR="00EE7C9C">
        <w:t>ion</w:t>
      </w:r>
      <w:r w:rsidR="00EE7C9C" w:rsidRPr="00EE7C9C">
        <w:t xml:space="preserve"> and interpret</w:t>
      </w:r>
      <w:r w:rsidR="00EE7C9C">
        <w:t>ation of results</w:t>
      </w:r>
      <w:r w:rsidR="00EE7C9C" w:rsidRPr="00EE7C9C">
        <w:t xml:space="preserve"> </w:t>
      </w:r>
      <w:r w:rsidR="00EE7C9C">
        <w:t>was presented.</w:t>
      </w:r>
    </w:p>
    <w:p w14:paraId="4FAC65DF" w14:textId="34D4F593" w:rsidR="00927912" w:rsidRPr="00927912" w:rsidRDefault="00927912" w:rsidP="00CF0F57">
      <w:pPr>
        <w:pStyle w:val="ListParagraph"/>
        <w:numPr>
          <w:ilvl w:val="0"/>
          <w:numId w:val="44"/>
        </w:numPr>
        <w:ind w:left="1080"/>
      </w:pPr>
      <w:r w:rsidRPr="00927912">
        <w:t xml:space="preserve">Develop a </w:t>
      </w:r>
      <w:r w:rsidR="00E66821">
        <w:t>qualitative</w:t>
      </w:r>
      <w:r w:rsidRPr="00927912">
        <w:t xml:space="preserve"> model for the Reef Rescue Marine Monitoring Program (MMP) linking water quality, seagrass and coral condition and test indicator selection.</w:t>
      </w:r>
    </w:p>
    <w:p w14:paraId="06CF52F2" w14:textId="53E2BBFD" w:rsidR="00927912" w:rsidRPr="00927912" w:rsidRDefault="00927912" w:rsidP="00CF0F57">
      <w:pPr>
        <w:pStyle w:val="ListParagraph"/>
        <w:numPr>
          <w:ilvl w:val="0"/>
          <w:numId w:val="44"/>
        </w:numPr>
        <w:ind w:left="1080"/>
      </w:pPr>
      <w:r w:rsidRPr="00927912">
        <w:t xml:space="preserve">Extract and integrate datasets from the Research Provider’s own data and from the other contractors involved in the MMP, including the Australian Institute of Marine Science, James Cook University and </w:t>
      </w:r>
      <w:r w:rsidR="00E66821">
        <w:t xml:space="preserve">The </w:t>
      </w:r>
      <w:r w:rsidRPr="00927912">
        <w:t>University of Queensland (MMP Providers) that are suitable for analyses using the statistical software program ‘R’. The statistical analysis must include other relevant environmental datasets identified and agreed to in the second workshop.</w:t>
      </w:r>
    </w:p>
    <w:p w14:paraId="4D4CFC65" w14:textId="77777777" w:rsidR="00927912" w:rsidRPr="00927912" w:rsidRDefault="00927912" w:rsidP="00CF0F57">
      <w:pPr>
        <w:pStyle w:val="ListParagraph"/>
        <w:numPr>
          <w:ilvl w:val="0"/>
          <w:numId w:val="44"/>
        </w:numPr>
        <w:ind w:left="1080"/>
      </w:pPr>
      <w:r w:rsidRPr="00927912">
        <w:t>Develop appropriate statistical models that can assess water quality, seagrass and coral status with estimates of uncertainty using Generalized Additive Models (GAM) and classification and regression trees (CART). Identify critical spatial and/or temporal gaps (or redundancies) in the monitoring design for each set of data and identify environmental drivers of change.</w:t>
      </w:r>
    </w:p>
    <w:p w14:paraId="1E14CC54" w14:textId="77777777" w:rsidR="00927912" w:rsidRPr="00927912" w:rsidRDefault="00927912" w:rsidP="00CF0F57">
      <w:pPr>
        <w:pStyle w:val="ListParagraph"/>
        <w:numPr>
          <w:ilvl w:val="0"/>
          <w:numId w:val="44"/>
        </w:numPr>
        <w:ind w:left="1080"/>
      </w:pPr>
      <w:r w:rsidRPr="00927912">
        <w:t>Examine whether water quality, seagrass and coral metrics are sensitive to existing indicators to determine whether the metrics need to be re-evaluated utilising tools such as GAM and CART. Propose an approach of metric integration for reporting.</w:t>
      </w:r>
    </w:p>
    <w:p w14:paraId="1C7D83E2" w14:textId="77777777" w:rsidR="00927912" w:rsidRPr="00927912" w:rsidRDefault="00927912" w:rsidP="00CF0F57">
      <w:pPr>
        <w:pStyle w:val="ListParagraph"/>
        <w:numPr>
          <w:ilvl w:val="0"/>
          <w:numId w:val="44"/>
        </w:numPr>
        <w:ind w:left="1080"/>
      </w:pPr>
      <w:r w:rsidRPr="00927912">
        <w:t>Conduct a multivariate analysis of water quality, seagrass and coral data using CART to determine if (i) there is power in such an analysis to determine trends in the data and determine tipping points (or thresholds), and (ii) whether there is scope to identify alternative metrics for water quality, seagrass and coral. Consider the spatial and temporal design and whether there are any gaps or redundancies.</w:t>
      </w:r>
    </w:p>
    <w:p w14:paraId="089DC8E6" w14:textId="77777777" w:rsidR="00927912" w:rsidRPr="00927912" w:rsidRDefault="00927912" w:rsidP="00CF0F57">
      <w:pPr>
        <w:pStyle w:val="ListParagraph"/>
        <w:numPr>
          <w:ilvl w:val="0"/>
          <w:numId w:val="44"/>
        </w:numPr>
        <w:ind w:left="1080"/>
      </w:pPr>
      <w:r w:rsidRPr="00927912">
        <w:t>Evaluate the existing marine monitoring design for improved confidence in reporting progress towards Reef Plan goals, noting that the design will need to consider existing monitoring sites. Sampling design methods such as the Generalized Random Tessellation Stratified (GRTS) design will be considered to ensure spatial balance and provide flexibility in the sample design to accommodate future changes in monitoring effort, funding and scope.</w:t>
      </w:r>
    </w:p>
    <w:p w14:paraId="1EEF7E0C" w14:textId="064C41E6" w:rsidR="00927912" w:rsidRPr="00927912" w:rsidRDefault="00927912" w:rsidP="00CF0F57">
      <w:pPr>
        <w:pStyle w:val="ListParagraph"/>
        <w:numPr>
          <w:ilvl w:val="0"/>
          <w:numId w:val="44"/>
        </w:numPr>
        <w:ind w:left="1080"/>
      </w:pPr>
      <w:r w:rsidRPr="00927912">
        <w:t>Share data and analysis methods with other components of the MMP as required.</w:t>
      </w:r>
    </w:p>
    <w:p w14:paraId="5DEFE3C9" w14:textId="77777777" w:rsidR="00927912" w:rsidRPr="00927912" w:rsidRDefault="00927912" w:rsidP="00CF0F57">
      <w:pPr>
        <w:pStyle w:val="ListParagraph"/>
        <w:numPr>
          <w:ilvl w:val="0"/>
          <w:numId w:val="44"/>
        </w:numPr>
        <w:ind w:left="1080"/>
      </w:pPr>
      <w:r w:rsidRPr="00927912">
        <w:t>Provide the Draft and Final Reports and Financial Statement.</w:t>
      </w:r>
    </w:p>
    <w:p w14:paraId="77532F5D" w14:textId="77777777" w:rsidR="00927912" w:rsidRPr="00927912" w:rsidRDefault="00927912" w:rsidP="00927912">
      <w:pPr>
        <w:rPr>
          <w:sz w:val="24"/>
          <w:szCs w:val="24"/>
        </w:rPr>
      </w:pPr>
    </w:p>
    <w:p w14:paraId="0CAD287B" w14:textId="3F036FFA" w:rsidR="00EE7C9C" w:rsidRDefault="00927912" w:rsidP="00405BF9">
      <w:r>
        <w:t xml:space="preserve">In response to these objectives, this review has delivered the following: </w:t>
      </w:r>
    </w:p>
    <w:p w14:paraId="64131C61" w14:textId="5420DE1F" w:rsidR="004D6E13" w:rsidRDefault="00E66821" w:rsidP="000F6F78">
      <w:pPr>
        <w:pStyle w:val="ListParagraph"/>
        <w:numPr>
          <w:ilvl w:val="0"/>
          <w:numId w:val="17"/>
        </w:numPr>
      </w:pPr>
      <w:r>
        <w:t>Qualitative</w:t>
      </w:r>
      <w:r w:rsidR="004D6E13">
        <w:t xml:space="preserve"> models for the Reef Rescue MMP were developed for water quality, seagrass and coral condition. Indicators were tested through the analysis of each model. It is important to note that a unified model linking each </w:t>
      </w:r>
      <w:r>
        <w:t>qualitative</w:t>
      </w:r>
      <w:r w:rsidR="004D6E13">
        <w:t xml:space="preserve"> model could not be achieved as this </w:t>
      </w:r>
      <w:r w:rsidR="00550D45">
        <w:t>is</w:t>
      </w:r>
      <w:r w:rsidR="004D6E13">
        <w:t xml:space="preserve"> mathe</w:t>
      </w:r>
      <w:r w:rsidR="00927912">
        <w:t xml:space="preserve">matically intractable. </w:t>
      </w:r>
      <w:r w:rsidR="004D6E13">
        <w:t>This can be likened to an ove</w:t>
      </w:r>
      <w:r w:rsidR="00927912">
        <w:t>rparametrised statistical model</w:t>
      </w:r>
      <w:r w:rsidR="004D6E13">
        <w:t xml:space="preserve">. A model of this size in this </w:t>
      </w:r>
      <w:r>
        <w:t>qualitative</w:t>
      </w:r>
      <w:r w:rsidR="004D6E13">
        <w:t xml:space="preserve"> framework becomes ambiguous and not useful</w:t>
      </w:r>
      <w:r w:rsidR="00927912">
        <w:t>.</w:t>
      </w:r>
      <w:r w:rsidR="004D6E13">
        <w:t xml:space="preserve"> More complex modelling frameworks such as Atlantis </w:t>
      </w:r>
      <w:r w:rsidR="00AB52A8">
        <w:fldChar w:fldCharType="begin"/>
      </w:r>
      <w:r w:rsidR="009E6BEB">
        <w:instrText xml:space="preserve"> ADDIN EN.CITE &lt;EndNote&gt;&lt;Cite&gt;&lt;Author&gt;Fulton&lt;/Author&gt;&lt;Year&gt;2011&lt;/Year&gt;&lt;RecNum&gt;56&lt;/RecNum&gt;&lt;DisplayText&gt;(Fulton et al., 2011)&lt;/DisplayText&gt;&lt;record&gt;&lt;rec-number&gt;56&lt;/rec-number&gt;&lt;foreign-keys&gt;&lt;key app="EN" db-id="dp995fxzn5pdw2e5ws05tzwatswrsetxfwrx" timestamp="0"&gt;56&lt;/key&gt;&lt;/foreign-keys&gt;&lt;ref-type name="Journal Article"&gt;17&lt;/ref-type&gt;&lt;contributors&gt;&lt;authors&gt;&lt;author&gt;Fulton, E.A.&lt;/author&gt;&lt;author&gt;Link, J.&lt;/author&gt;&lt;author&gt;Kaplan, I.C.&lt;/author&gt;&lt;author&gt;Johnson, P.&lt;/author&gt;&lt;author&gt;Savina-Rolland, M.&lt;/author&gt;&lt;author&gt;Ainsworth, C.&lt;/author&gt;&lt;author&gt;Horne, P.&lt;/author&gt;&lt;author&gt;Gorton, R.&lt;/author&gt;&lt;author&gt;Gamble, R.J.&lt;/author&gt;&lt;author&gt;Smith, T. &lt;/author&gt;&lt;author&gt;Smith, D.&lt;/author&gt;&lt;/authors&gt;&lt;/contributors&gt;&lt;titles&gt;&lt;title&gt;Lessons in modelling and management of marine ecosystems: the Atlantis experience&lt;/title&gt;&lt;secondary-title&gt;Fish and Fisheries&lt;/secondary-title&gt;&lt;/titles&gt;&lt;pages&gt;171-188&lt;/pages&gt;&lt;volume&gt;12&lt;/volume&gt;&lt;dates&gt;&lt;year&gt;2011&lt;/year&gt;&lt;/dates&gt;&lt;urls&gt;&lt;/urls&gt;&lt;electronic-resource-num&gt;doi:10.1111/J.1467-2979.2011.00412.X&lt;/electronic-resource-num&gt;&lt;/record&gt;&lt;/Cite&gt;&lt;/EndNote&gt;</w:instrText>
      </w:r>
      <w:r w:rsidR="00AB52A8">
        <w:fldChar w:fldCharType="separate"/>
      </w:r>
      <w:r w:rsidR="00AB52A8">
        <w:rPr>
          <w:noProof/>
        </w:rPr>
        <w:t>(</w:t>
      </w:r>
      <w:hyperlink w:anchor="_ENREF_17" w:tooltip="Fulton, 2011 #56" w:history="1">
        <w:r w:rsidR="009E6BEB">
          <w:rPr>
            <w:noProof/>
          </w:rPr>
          <w:t>Fulton et al., 2011</w:t>
        </w:r>
      </w:hyperlink>
      <w:r w:rsidR="00AB52A8">
        <w:rPr>
          <w:noProof/>
        </w:rPr>
        <w:t>)</w:t>
      </w:r>
      <w:r w:rsidR="00AB52A8">
        <w:fldChar w:fldCharType="end"/>
      </w:r>
      <w:r w:rsidR="004D6E13">
        <w:t xml:space="preserve"> may need to be explored by GBRMPA</w:t>
      </w:r>
      <w:r w:rsidR="00550D45">
        <w:t xml:space="preserve"> at a later date</w:t>
      </w:r>
      <w:r w:rsidR="004D6E13">
        <w:t xml:space="preserve"> if a unified model is required.</w:t>
      </w:r>
    </w:p>
    <w:p w14:paraId="380829BD" w14:textId="74044303" w:rsidR="0080167C" w:rsidRDefault="0080167C" w:rsidP="000F6F78">
      <w:pPr>
        <w:pStyle w:val="ListParagraph"/>
        <w:numPr>
          <w:ilvl w:val="0"/>
          <w:numId w:val="17"/>
        </w:numPr>
      </w:pPr>
      <w:r>
        <w:t>Extracted and integrated datasets from the MMP providers</w:t>
      </w:r>
      <w:r w:rsidR="007D5AB4">
        <w:t xml:space="preserve"> were </w:t>
      </w:r>
      <w:r w:rsidR="00927912">
        <w:t>obtained</w:t>
      </w:r>
      <w:r>
        <w:t xml:space="preserve">.  </w:t>
      </w:r>
      <w:r w:rsidR="00927912">
        <w:t>Relevant CSIRO collected data, namely from the remotely sensed program of the MMP</w:t>
      </w:r>
      <w:r w:rsidR="00BA7067">
        <w:t>,</w:t>
      </w:r>
      <w:r w:rsidR="00927912">
        <w:t xml:space="preserve"> was utilised where possible.</w:t>
      </w:r>
    </w:p>
    <w:p w14:paraId="1FE52898" w14:textId="2A5297E5" w:rsidR="002559A0" w:rsidRDefault="002559A0" w:rsidP="000F6F78">
      <w:pPr>
        <w:pStyle w:val="ListParagraph"/>
        <w:numPr>
          <w:ilvl w:val="0"/>
          <w:numId w:val="17"/>
        </w:numPr>
      </w:pPr>
      <w:r>
        <w:t xml:space="preserve">An analysis of trends in water quality, seagrass and coral </w:t>
      </w:r>
      <w:r w:rsidR="007D5AB4">
        <w:t xml:space="preserve">were completed, </w:t>
      </w:r>
      <w:r>
        <w:t>where drivers of change were identified using methods such as Generalised Additive Models (GAM), Generalised Linear and Mixed Models (GLMs and GLMM) and Classification and Regression Trees (CART).</w:t>
      </w:r>
      <w:r w:rsidR="0049357E">
        <w:t xml:space="preserve"> </w:t>
      </w:r>
    </w:p>
    <w:p w14:paraId="2F6A88A4" w14:textId="25659849" w:rsidR="00647DDF" w:rsidRDefault="007D5AB4" w:rsidP="000F6F78">
      <w:pPr>
        <w:pStyle w:val="ListParagraph"/>
        <w:numPr>
          <w:ilvl w:val="0"/>
          <w:numId w:val="17"/>
        </w:numPr>
      </w:pPr>
      <w:r>
        <w:t>An e</w:t>
      </w:r>
      <w:r w:rsidR="00647DDF">
        <w:t>valuation of the MMP monitoring design</w:t>
      </w:r>
      <w:r w:rsidR="00927912">
        <w:t xml:space="preserve"> was achieved</w:t>
      </w:r>
      <w:r w:rsidR="00647DDF">
        <w:t xml:space="preserve"> where appropriate data and information was made available.  Statistical design methods such as the generalised random tessellation stratified (GRTS) design</w:t>
      </w:r>
      <w:r w:rsidR="00B62E27">
        <w:t xml:space="preserve"> could not be investigated as</w:t>
      </w:r>
      <w:r w:rsidR="00927912">
        <w:t xml:space="preserve"> insufficient information was provided.</w:t>
      </w:r>
      <w:r w:rsidR="00B62E27">
        <w:t xml:space="preserve"> </w:t>
      </w:r>
    </w:p>
    <w:p w14:paraId="2CEAA5EB" w14:textId="0785257E" w:rsidR="0049357E" w:rsidRDefault="0049357E" w:rsidP="000F6F78">
      <w:pPr>
        <w:pStyle w:val="ListParagraph"/>
        <w:numPr>
          <w:ilvl w:val="0"/>
          <w:numId w:val="17"/>
        </w:numPr>
      </w:pPr>
      <w:r>
        <w:t>Presentation of findings from the review at an MMP workshop in addition to providing draft and final reports</w:t>
      </w:r>
      <w:r w:rsidR="00597699">
        <w:t xml:space="preserve"> and financial statements</w:t>
      </w:r>
      <w:r>
        <w:t xml:space="preserve">. </w:t>
      </w:r>
    </w:p>
    <w:p w14:paraId="1311A9E5" w14:textId="6D598F5A" w:rsidR="00377478" w:rsidRDefault="009128D3" w:rsidP="000F6F78">
      <w:pPr>
        <w:pStyle w:val="ListParagraph"/>
        <w:numPr>
          <w:ilvl w:val="0"/>
          <w:numId w:val="17"/>
        </w:numPr>
      </w:pPr>
      <w:r>
        <w:t xml:space="preserve">Examination of report card metrics (water quality, seagrass and coral) </w:t>
      </w:r>
      <w:r w:rsidR="00690528">
        <w:t>through a power analysis to determine if the metrics developed for the report card are useful. Methods for investigating the sensitivity of indicators with respect to indicators and the exploration of how the metrics could be integrated were not achieved due to the time frame of this work and issues with the implementation of metrics.</w:t>
      </w:r>
    </w:p>
    <w:p w14:paraId="3874CD86" w14:textId="7AF2D5B1" w:rsidR="00273A07" w:rsidRDefault="007D5AB4" w:rsidP="000F6F78">
      <w:pPr>
        <w:pStyle w:val="ListParagraph"/>
        <w:numPr>
          <w:ilvl w:val="0"/>
          <w:numId w:val="17"/>
        </w:numPr>
      </w:pPr>
      <w:r>
        <w:t>We c</w:t>
      </w:r>
      <w:r w:rsidR="002406A0">
        <w:t xml:space="preserve">onducted a multivariate analysis of seagrass and coral data (separately) which included water quality data and potential drivers of change to examine differences in species composition and important variables with important split points that could be explored further and considered as potential metrics. </w:t>
      </w:r>
    </w:p>
    <w:p w14:paraId="4C34B43E" w14:textId="7D8D53F2" w:rsidR="00707828" w:rsidRDefault="002406A0" w:rsidP="00C26449">
      <w:pPr>
        <w:pStyle w:val="ListParagraph"/>
        <w:numPr>
          <w:ilvl w:val="0"/>
          <w:numId w:val="17"/>
        </w:numPr>
      </w:pPr>
      <w:r>
        <w:t xml:space="preserve">We conducted separate power analyses on all metrics using a bootstrap </w:t>
      </w:r>
      <w:r w:rsidR="00271DAD">
        <w:t xml:space="preserve">simulation </w:t>
      </w:r>
      <w:r>
        <w:t xml:space="preserve">method to determine the power to detect a change. </w:t>
      </w:r>
      <w:r w:rsidR="00690528">
        <w:t xml:space="preserve"> We considered alternative metrics that could be included as part of the report card, namely the PSII-HEQ index.</w:t>
      </w:r>
    </w:p>
    <w:p w14:paraId="232C823E" w14:textId="20A5CE2B" w:rsidR="00690528" w:rsidRDefault="00690528" w:rsidP="00C26449">
      <w:pPr>
        <w:pStyle w:val="ListParagraph"/>
        <w:numPr>
          <w:ilvl w:val="0"/>
          <w:numId w:val="17"/>
        </w:numPr>
      </w:pPr>
      <w:r>
        <w:t>Data, analysis and methods have been shared with providers where requested and deemed appropriate.</w:t>
      </w:r>
    </w:p>
    <w:p w14:paraId="1CF383CB" w14:textId="77777777" w:rsidR="00707828" w:rsidRDefault="00707828" w:rsidP="00405BF9"/>
    <w:p w14:paraId="4513D159" w14:textId="77777777" w:rsidR="00662410" w:rsidRDefault="00662410" w:rsidP="00405BF9"/>
    <w:p w14:paraId="24530B91" w14:textId="77777777" w:rsidR="00405BF9" w:rsidRDefault="00405BF9" w:rsidP="00405BF9"/>
    <w:p w14:paraId="20EF710D" w14:textId="77777777" w:rsidR="00A943B2" w:rsidRDefault="00A943B2" w:rsidP="0091539C"/>
    <w:p w14:paraId="1CD0BC1E" w14:textId="77777777" w:rsidR="00A943B2" w:rsidRDefault="00A943B2" w:rsidP="0091539C"/>
    <w:p w14:paraId="56A421BD" w14:textId="77777777" w:rsidR="00BA190E" w:rsidRDefault="00BA190E" w:rsidP="0091539C"/>
    <w:p w14:paraId="71AF3EA0" w14:textId="77777777" w:rsidR="00BA190E" w:rsidRDefault="00BA190E" w:rsidP="0091539C"/>
    <w:p w14:paraId="6B0280B3" w14:textId="77777777" w:rsidR="00BA190E" w:rsidRDefault="00BA190E" w:rsidP="0091539C"/>
    <w:p w14:paraId="5A10478A" w14:textId="77777777" w:rsidR="00BA190E" w:rsidRDefault="00BA190E" w:rsidP="0091539C"/>
    <w:p w14:paraId="3D95645B" w14:textId="77777777" w:rsidR="00BA190E" w:rsidRDefault="00BA190E" w:rsidP="0091539C"/>
    <w:p w14:paraId="2737CE21" w14:textId="77777777" w:rsidR="00BA190E" w:rsidRDefault="00BA190E" w:rsidP="0091539C"/>
    <w:p w14:paraId="22EB7E04" w14:textId="77777777" w:rsidR="00BA190E" w:rsidRDefault="00BA190E" w:rsidP="0091539C"/>
    <w:p w14:paraId="3F4E1181" w14:textId="77777777" w:rsidR="00BA190E" w:rsidRDefault="00BA190E" w:rsidP="0091539C"/>
    <w:p w14:paraId="31026897" w14:textId="77777777" w:rsidR="00BA190E" w:rsidRDefault="00BA190E" w:rsidP="0091539C"/>
    <w:p w14:paraId="447343D2" w14:textId="77777777" w:rsidR="00BA190E" w:rsidRDefault="00BA190E" w:rsidP="0091539C"/>
    <w:p w14:paraId="14FD9666" w14:textId="77777777" w:rsidR="00BA190E" w:rsidRDefault="00BA190E" w:rsidP="0091539C"/>
    <w:p w14:paraId="5F7F88FD" w14:textId="77777777" w:rsidR="00BA190E" w:rsidRDefault="00BA190E" w:rsidP="0091539C"/>
    <w:p w14:paraId="3AB74C1E" w14:textId="77777777" w:rsidR="00BA190E" w:rsidRDefault="00BA190E" w:rsidP="0091539C"/>
    <w:p w14:paraId="24EFFE8E" w14:textId="77777777" w:rsidR="00BA190E" w:rsidRDefault="00BA190E" w:rsidP="0091539C"/>
    <w:p w14:paraId="0ECD8DD0" w14:textId="77777777" w:rsidR="00A943B2" w:rsidRPr="001D36DC" w:rsidRDefault="00AA78A6" w:rsidP="001D36DC">
      <w:pPr>
        <w:pStyle w:val="Heading1"/>
      </w:pPr>
      <w:bookmarkStart w:id="7" w:name="_Toc410312832"/>
      <w:r>
        <w:t>Conceptual Models</w:t>
      </w:r>
      <w:bookmarkEnd w:id="7"/>
    </w:p>
    <w:p w14:paraId="59E701CB" w14:textId="77777777" w:rsidR="00277378" w:rsidRPr="001D36DC" w:rsidRDefault="00277378" w:rsidP="00277378">
      <w:pPr>
        <w:pStyle w:val="Heading2"/>
        <w:numPr>
          <w:ilvl w:val="1"/>
          <w:numId w:val="10"/>
        </w:numPr>
      </w:pPr>
      <w:bookmarkStart w:id="8" w:name="_Toc410312833"/>
      <w:r>
        <w:t>Overview of Qualitative Modelling Approach</w:t>
      </w:r>
      <w:bookmarkEnd w:id="8"/>
    </w:p>
    <w:p w14:paraId="0E3CBE76" w14:textId="77777777" w:rsidR="00277378" w:rsidRDefault="00277378" w:rsidP="00277378">
      <w:pPr>
        <w:pStyle w:val="Heading3"/>
        <w:numPr>
          <w:ilvl w:val="2"/>
          <w:numId w:val="10"/>
        </w:numPr>
      </w:pPr>
      <w:r>
        <w:t>Model Structure and Analysis</w:t>
      </w:r>
    </w:p>
    <w:p w14:paraId="4B63760E" w14:textId="0BC7B54C" w:rsidR="00277378" w:rsidRPr="00AE6A8E" w:rsidRDefault="00277378" w:rsidP="00277378">
      <w:pPr>
        <w:spacing w:before="60"/>
      </w:pPr>
      <w:r w:rsidRPr="00AE6A8E">
        <w:t>The construction of a qualitative model requires a general description of an ecosystem’s boundarie</w:t>
      </w:r>
      <w:r>
        <w:t>s, components and interactions</w:t>
      </w:r>
      <w:r w:rsidRPr="00AE6A8E">
        <w:t xml:space="preserve">. While it is not necessary to have detailed measurements on the size of the components or interaction strength, it is imperative to understand the direction or sign of the interactions. Lacking this knowledge will lead to different model structures that could represent the ecosystem of interest and so is a reflection of the uncertainty about the ecosystem. The variables and relationships in a qualitative model are portrayed by a sign-directed graph or signed digraph. Their construction provides a rapid way to capture and visualize knowledge about ecological interactions. A link from one variable to another ending in an arrow represents a positive direct effect, for example reproduction supported by the consumption of prey. A link ending in a filled circle, in contrast, represents a negative direct effect, such as death from predation. All pairwise ecological relationships can be described in this manner: predator-prey (+, -), competition (-, -), mutualism (+, +), commensalism (+, 0), or amensalism (-, 0). From the product of these links, negative and positive feedback cycles are formed. Links that directly connect a variable to itself are termed self-effects. A negative self-effect </w:t>
      </w:r>
      <w:r>
        <w:t>denotes</w:t>
      </w:r>
      <w:r w:rsidRPr="00AE6A8E">
        <w:t xml:space="preserve"> self-regulation</w:t>
      </w:r>
      <w:r>
        <w:t xml:space="preserve">; common forms include density-dependent growth or intraspecific competition for space or a limiting resources. In general, a model variable can be considered to have a negative self-effect if, </w:t>
      </w:r>
      <w:r w:rsidRPr="00AE6A8E">
        <w:t>in the absence of the influence of other variables in the modelled system, the variable tends to settle upon a familiar, or equilibrium, level.</w:t>
      </w:r>
      <w:r>
        <w:t xml:space="preserve"> For many of the models developed in this work, physical or environmental factors or processes that were included within the models as variable</w:t>
      </w:r>
      <w:r w:rsidR="00BA5845">
        <w:t>s</w:t>
      </w:r>
      <w:r>
        <w:t>, received negative self-effects to denote their control by phenomenon outside of the model system (e.g., suspended solids are controlled, in part, by riverine inputs and also mixing from storm energy, neither of which are included in specific models).</w:t>
      </w:r>
      <w:r w:rsidRPr="00AE6A8E">
        <w:t xml:space="preserve"> Based on the structure of a signed digraph model, an analysis of its feedback properties provides insight into the system’s expected behaviour and dynamics, both in terms of its potential for stability and in predictions of how it can respond to a sustained change or perturbation.</w:t>
      </w:r>
    </w:p>
    <w:p w14:paraId="41B4D1F9" w14:textId="67DF5369" w:rsidR="00277378" w:rsidRPr="00AE6A8E" w:rsidRDefault="00277378" w:rsidP="00BA5845">
      <w:r w:rsidRPr="00A31157">
        <w:t>The</w:t>
      </w:r>
      <w:r w:rsidRPr="00AE6A8E">
        <w:t xml:space="preserve"> adjoint of the community matrix is used to predict the impact of a sustained input or press perturbation to the system</w:t>
      </w:r>
      <w:r w:rsidR="00BA5845">
        <w:t xml:space="preserve"> </w:t>
      </w:r>
      <w:r w:rsidR="00BA5845">
        <w:fldChar w:fldCharType="begin"/>
      </w:r>
      <w:r w:rsidR="009E6BEB">
        <w:instrText xml:space="preserve"> ADDIN EN.CITE &lt;EndNote&gt;&lt;Cite&gt;&lt;Author&gt;Dambacher&lt;/Author&gt;&lt;Year&gt;2002&lt;/Year&gt;&lt;RecNum&gt;1&lt;/RecNum&gt;&lt;DisplayText&gt;(Dambacher et al., 2002)&lt;/DisplayText&gt;&lt;record&gt;&lt;rec-number&gt;1&lt;/rec-number&gt;&lt;foreign-keys&gt;&lt;key app="EN" db-id="dp995fxzn5pdw2e5ws05tzwatswrsetxfwrx" timestamp="0"&gt;1&lt;/key&gt;&lt;/foreign-keys&gt;&lt;ref-type name="Journal Article"&gt;17&lt;/ref-type&gt;&lt;contributors&gt;&lt;authors&gt;&lt;author&gt;Dambacher, J.M.&lt;/author&gt;&lt;author&gt;H.W., Li.&lt;/author&gt;&lt;author&gt;Rossignol, P.A.&lt;/author&gt;&lt;/authors&gt;&lt;/contributors&gt;&lt;titles&gt;&lt;title&gt;Relevance of community structure in assessing indeterminacy of ecological predictions&lt;/title&gt;&lt;secondary-title&gt;Ecology&lt;/secondary-title&gt;&lt;/titles&gt;&lt;pages&gt;1372-1385&lt;/pages&gt;&lt;volume&gt;83&lt;/volume&gt;&lt;dates&gt;&lt;year&gt;2002&lt;/year&gt;&lt;/dates&gt;&lt;urls&gt;&lt;/urls&gt;&lt;/record&gt;&lt;/Cite&gt;&lt;/EndNote&gt;</w:instrText>
      </w:r>
      <w:r w:rsidR="00BA5845">
        <w:fldChar w:fldCharType="separate"/>
      </w:r>
      <w:r w:rsidR="00BA5845">
        <w:rPr>
          <w:noProof/>
        </w:rPr>
        <w:t>(</w:t>
      </w:r>
      <w:hyperlink w:anchor="_ENREF_10" w:tooltip="Dambacher, 2002 #1" w:history="1">
        <w:r w:rsidR="009E6BEB">
          <w:rPr>
            <w:noProof/>
          </w:rPr>
          <w:t>Dambacher et al., 2002</w:t>
        </w:r>
      </w:hyperlink>
      <w:r w:rsidR="00BA5845">
        <w:rPr>
          <w:noProof/>
        </w:rPr>
        <w:t>)</w:t>
      </w:r>
      <w:r w:rsidR="00BA5845">
        <w:fldChar w:fldCharType="end"/>
      </w:r>
      <w:r w:rsidRPr="00AE6A8E">
        <w:t>. This involves a summation of all direct and indirect effects on each variable in a way that relates all paths from the input variable to a given response variable. In practice, elements of the adjoint matrix show the relative impact that an increase to a specific input variable (i.e., a positive press perturbation) has on the other variables in the system. Where inputs to a variable are negative (i.e., a negative press perturbation), then the signs of the adjoint matrix predictions are switched.</w:t>
      </w:r>
    </w:p>
    <w:p w14:paraId="50E823F5" w14:textId="0934A0E8" w:rsidR="00277378" w:rsidRPr="00A31157" w:rsidRDefault="00277378" w:rsidP="00277378">
      <w:pPr>
        <w:spacing w:before="60"/>
      </w:pPr>
      <w:r w:rsidRPr="00AE6A8E">
        <w:t xml:space="preserve">When all direct and indirect effects contributing to a response have the same sign, then the sign of the adjoint matrix prediction is completely determined. But where there are both positive and negative effects, then the predicted response is ambiguous. Assessment of a likely response </w:t>
      </w:r>
      <w:r w:rsidR="00BA5845">
        <w:t>sign is achievable, however, through</w:t>
      </w:r>
      <w:r w:rsidRPr="00AE6A8E">
        <w:t xml:space="preserve"> a weighted prediction matrix (</w:t>
      </w:r>
      <w:r w:rsidRPr="00AE6A8E">
        <w:rPr>
          <w:b/>
          <w:bCs/>
        </w:rPr>
        <w:t>W</w:t>
      </w:r>
      <w:r w:rsidRPr="00AE6A8E">
        <w:t>), which is constructed by dividing each element of the adjoint matrix by the total number of contributing cycles, as calculated in an absolute feedback matrix. Weighted prediction values range from 0 (highly indeterminate sign) to 1 (fully</w:t>
      </w:r>
      <w:r>
        <w:t xml:space="preserve"> </w:t>
      </w:r>
      <w:r w:rsidRPr="00AE6A8E">
        <w:t xml:space="preserve">determinant sign). Simulation studies have </w:t>
      </w:r>
      <w:r>
        <w:t xml:space="preserve">been used to derive a probabilistic interpretation of </w:t>
      </w:r>
      <w:r w:rsidRPr="00AE6A8E">
        <w:t xml:space="preserve">sign determinacy </w:t>
      </w:r>
      <w:r>
        <w:t>based on</w:t>
      </w:r>
      <w:r w:rsidRPr="00AE6A8E">
        <w:t xml:space="preserve"> weighted predictions</w:t>
      </w:r>
      <w:r w:rsidR="00BA5845">
        <w:t xml:space="preserve"> </w:t>
      </w:r>
      <w:r w:rsidR="00BA5845">
        <w:fldChar w:fldCharType="begin"/>
      </w:r>
      <w:r w:rsidR="009E6BEB">
        <w:instrText xml:space="preserve"> ADDIN EN.CITE &lt;EndNote&gt;&lt;Cite&gt;&lt;Author&gt;Dambacher&lt;/Author&gt;&lt;Year&gt;2003&lt;/Year&gt;&lt;RecNum&gt;2&lt;/RecNum&gt;&lt;DisplayText&gt;(Dambacher et al., 2003, Hosack et al., 2008)&lt;/DisplayText&gt;&lt;record&gt;&lt;rec-number&gt;2&lt;/rec-number&gt;&lt;foreign-keys&gt;&lt;key app="EN" db-id="dp995fxzn5pdw2e5ws05tzwatswrsetxfwrx" timestamp="0"&gt;2&lt;/key&gt;&lt;/foreign-keys&gt;&lt;ref-type name="Journal Article"&gt;17&lt;/ref-type&gt;&lt;contributors&gt;&lt;authors&gt;&lt;author&gt;Dambacher, J.M.&lt;/author&gt;&lt;author&gt;H.W., Li.&lt;/author&gt;&lt;author&gt;Rossignol, P.A.&lt;/author&gt;&lt;/authors&gt;&lt;/contributors&gt;&lt;titles&gt;&lt;title&gt;Qualitative predictions in model ecosystems&lt;/title&gt;&lt;secondary-title&gt;Ecological Modelling&lt;/secondary-title&gt;&lt;/titles&gt;&lt;pages&gt;79-93&lt;/pages&gt;&lt;volume&gt;161&lt;/volume&gt;&lt;dates&gt;&lt;year&gt;2003&lt;/year&gt;&lt;/dates&gt;&lt;urls&gt;&lt;/urls&gt;&lt;/record&gt;&lt;/Cite&gt;&lt;Cite&gt;&lt;Author&gt;Hosack&lt;/Author&gt;&lt;Year&gt;2008&lt;/Year&gt;&lt;RecNum&gt;4&lt;/RecNum&gt;&lt;record&gt;&lt;rec-number&gt;4&lt;/rec-number&gt;&lt;foreign-keys&gt;&lt;key app="EN" db-id="dp995fxzn5pdw2e5ws05tzwatswrsetxfwrx" timestamp="0"&gt;4&lt;/key&gt;&lt;/foreign-keys&gt;&lt;ref-type name="Journal Article"&gt;17&lt;/ref-type&gt;&lt;contributors&gt;&lt;authors&gt;&lt;author&gt;Hosack, G.R.&lt;/author&gt;&lt;author&gt;Hayes, K.R.&lt;/author&gt;&lt;author&gt;Dambacher, J.M.&lt;/author&gt;&lt;/authors&gt;&lt;/contributors&gt;&lt;titles&gt;&lt;title&gt;Assessing model structure uncertainty through an analysis of system feedback and Bayesian networks&lt;/title&gt;&lt;secondary-title&gt;Ecological Applications&lt;/secondary-title&gt;&lt;/titles&gt;&lt;pages&gt;1070-1082&lt;/pages&gt;&lt;volume&gt;18&lt;/volume&gt;&lt;dates&gt;&lt;year&gt;2008&lt;/year&gt;&lt;/dates&gt;&lt;urls&gt;&lt;/urls&gt;&lt;/record&gt;&lt;/Cite&gt;&lt;/EndNote&gt;</w:instrText>
      </w:r>
      <w:r w:rsidR="00BA5845">
        <w:fldChar w:fldCharType="separate"/>
      </w:r>
      <w:r w:rsidR="00BA5845">
        <w:rPr>
          <w:noProof/>
        </w:rPr>
        <w:t>(</w:t>
      </w:r>
      <w:hyperlink w:anchor="_ENREF_11" w:tooltip="Dambacher, 2003 #2" w:history="1">
        <w:r w:rsidR="009E6BEB">
          <w:rPr>
            <w:noProof/>
          </w:rPr>
          <w:t>Dambacher et al., 2003</w:t>
        </w:r>
      </w:hyperlink>
      <w:r w:rsidR="00BA5845">
        <w:rPr>
          <w:noProof/>
        </w:rPr>
        <w:t xml:space="preserve">, </w:t>
      </w:r>
      <w:hyperlink w:anchor="_ENREF_21" w:tooltip="Hosack, 2008 #4" w:history="1">
        <w:r w:rsidR="009E6BEB">
          <w:rPr>
            <w:noProof/>
          </w:rPr>
          <w:t>Hosack et al., 2008</w:t>
        </w:r>
      </w:hyperlink>
      <w:r w:rsidR="00BA5845">
        <w:rPr>
          <w:noProof/>
        </w:rPr>
        <w:t>)</w:t>
      </w:r>
      <w:r w:rsidR="00BA5845">
        <w:fldChar w:fldCharType="end"/>
      </w:r>
      <w:r>
        <w:t>, and in this work we apply a cut-off in probability of 85% sign determinacy to distinguish between predictions with a relatively high or low level of sign determinacy.</w:t>
      </w:r>
    </w:p>
    <w:p w14:paraId="74B85A6C" w14:textId="77777777" w:rsidR="00277378" w:rsidRDefault="00277378" w:rsidP="00277378">
      <w:pPr>
        <w:pStyle w:val="Heading3"/>
        <w:numPr>
          <w:ilvl w:val="2"/>
          <w:numId w:val="10"/>
        </w:numPr>
      </w:pPr>
      <w:r>
        <w:t>Model development</w:t>
      </w:r>
    </w:p>
    <w:p w14:paraId="5F71DB11" w14:textId="77777777" w:rsidR="00277378" w:rsidRDefault="00277378" w:rsidP="00277378">
      <w:r>
        <w:t>Signed digraph models were developed in consultation with the Great Barrier Reef (GBR) marine monitoring program (MMP) providers through a series of workshops that were followed up by one-on-one discussions and subsequent revisions. Workshops were separately convened to focus on inshore plankton communities, seagrass ecosystems and coral ecosystems. In the natural process of model building there initially is much effort directed toward defining the spatial and temporal scale of the model, and a corresponding resolution of the essential model variables and processes. Reaching a shared understanding of the context underpinning the modelling exercise is typically a difficult task, and is even more so when workshop participants are from multiple disciplines. Nevertheless, the various workshops were successful in developing models to address many of the core issues of concern to the MMP. It is recognized, however, that not every aspect or detail of the complex ecosystems associated with the MMP can be adequately addressed within these few signed digraph models. Rather, they are meant to document, at a very general level, the dynamics of the systems involved and focus attention on likely cause-effect relationships between monitoring variables.</w:t>
      </w:r>
    </w:p>
    <w:p w14:paraId="2DEE0281" w14:textId="77777777" w:rsidR="00277378" w:rsidRPr="00EF7731" w:rsidRDefault="00277378" w:rsidP="00277378">
      <w:r>
        <w:t>Analysis of the signed digraph models proceeded by considering the main drivers or sources of perturbations to each system. For each system modelled the MMP providers identified a set of perturbations scenarios that were used as a basis to derive qualitative model predictions. Model predictions were collated for modelled variables that are measured by the MMP. Response predictions were used to identify patterns of correlation across the alternative models and across the different perturbation scenarios that might be useful in the interpretation of monitoring data. The main purpose of this approach, as applied in this review of the MMP, is to lend a causative and if possible, novel, interpretation to observed relationships in the MMP data.</w:t>
      </w:r>
    </w:p>
    <w:p w14:paraId="1EE2D4D9" w14:textId="77777777" w:rsidR="00277378" w:rsidRDefault="00277378" w:rsidP="00277378">
      <w:pPr>
        <w:pStyle w:val="Heading2"/>
        <w:numPr>
          <w:ilvl w:val="1"/>
          <w:numId w:val="10"/>
        </w:numPr>
      </w:pPr>
      <w:bookmarkStart w:id="9" w:name="_Toc410312834"/>
      <w:r>
        <w:t>Inshore Coral Reef and Water Quality Sub-Program</w:t>
      </w:r>
      <w:bookmarkEnd w:id="9"/>
    </w:p>
    <w:p w14:paraId="7F0C5555" w14:textId="77777777" w:rsidR="00277378" w:rsidRPr="003F1FBD" w:rsidRDefault="00277378" w:rsidP="00277378">
      <w:pPr>
        <w:pStyle w:val="Heading3"/>
        <w:numPr>
          <w:ilvl w:val="2"/>
          <w:numId w:val="10"/>
        </w:numPr>
      </w:pPr>
      <w:r>
        <w:t>Qualitative Model of Coral Ecosystems</w:t>
      </w:r>
    </w:p>
    <w:p w14:paraId="1732892E" w14:textId="1E57D20C" w:rsidR="00277378" w:rsidRDefault="00277378" w:rsidP="00277378">
      <w:r>
        <w:t>Models of coral reef ecosystems were based on dynamics associated with recruitment of corals, interactions with competitors, and a range of environmental and anthropogenic factors that limit coral growth</w:t>
      </w:r>
      <w:r w:rsidR="00C26449">
        <w:t xml:space="preserve"> (</w:t>
      </w:r>
      <w:r w:rsidR="00C26449">
        <w:fldChar w:fldCharType="begin"/>
      </w:r>
      <w:r w:rsidR="00C26449">
        <w:instrText xml:space="preserve"> REF _Ref384825819 \h </w:instrText>
      </w:r>
      <w:r w:rsidR="00C26449">
        <w:fldChar w:fldCharType="separate"/>
      </w:r>
      <w:r w:rsidR="00076ED9" w:rsidRPr="00C26449">
        <w:t xml:space="preserve">Figure </w:t>
      </w:r>
      <w:r w:rsidR="00076ED9">
        <w:rPr>
          <w:noProof/>
        </w:rPr>
        <w:t>1</w:t>
      </w:r>
      <w:r w:rsidR="00C26449">
        <w:fldChar w:fldCharType="end"/>
      </w:r>
      <w:r w:rsidR="00C26449">
        <w:t>)</w:t>
      </w:r>
      <w:r>
        <w:t>. Coral growth is increased by recruitment and available light in the water column; and while corals suppress growth of macro algae, macro algae in turn can limit successful establishment of coral recruits. Porifera (sponges) negatively affect both corals and coral recruitment, and crown of thorns starfish are shown as the principle consumer of coral. Disease and bleaching are also shown to have negative impact on coral growth. Macro algae are limited by populations of herbivorous fishes, which in turn can be depressed by high levels of turbidity. Flocculated organic sediments play a central role in suppressing corals and coral recruits, and favouring their porifera competitors. The main drivers to the system include suspended solids, dissolved inorganic nitrogen and high water temperatures. Two alternative models were based on the presence or absence of positive links from flocculated organic sediments to turbidity and macroalgae.</w:t>
      </w:r>
    </w:p>
    <w:p w14:paraId="08C56163" w14:textId="77777777" w:rsidR="00277378" w:rsidRDefault="00277378" w:rsidP="00277378"/>
    <w:p w14:paraId="1735C4DF" w14:textId="77777777" w:rsidR="00277378" w:rsidRDefault="00277378" w:rsidP="00277378">
      <w:pPr>
        <w:keepNext/>
        <w:jc w:val="center"/>
      </w:pPr>
      <w:r>
        <w:rPr>
          <w:rFonts w:asciiTheme="minorHAnsi" w:hAnsiTheme="minorHAnsi"/>
          <w:noProof/>
        </w:rPr>
        <w:drawing>
          <wp:inline distT="0" distB="0" distL="0" distR="0" wp14:anchorId="2B932C6B" wp14:editId="54AC1B5D">
            <wp:extent cx="2541270" cy="2452446"/>
            <wp:effectExtent l="0" t="0" r="0" b="5080"/>
            <wp:docPr id="63" name="Picture 19" descr="Alternative signed digraph model of coral ecosystems in the GBRWHA. Abbreviations shown in the nodes of the digraph are defined in Table 1. Alternative models based on presence (Model i) of links from FOS to Turb and MA are shown." title="Qualitative Model 1 of Coral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srcRect/>
                    <a:stretch>
                      <a:fillRect/>
                    </a:stretch>
                  </pic:blipFill>
                  <pic:spPr bwMode="auto">
                    <a:xfrm>
                      <a:off x="0" y="0"/>
                      <a:ext cx="2541270" cy="2452446"/>
                    </a:xfrm>
                    <a:prstGeom prst="rect">
                      <a:avLst/>
                    </a:prstGeom>
                    <a:noFill/>
                    <a:ln w="9525">
                      <a:noFill/>
                      <a:miter lim="800000"/>
                      <a:headEnd/>
                      <a:tailEnd/>
                    </a:ln>
                  </pic:spPr>
                </pic:pic>
              </a:graphicData>
            </a:graphic>
          </wp:inline>
        </w:drawing>
      </w:r>
      <w:r>
        <w:tab/>
      </w:r>
      <w:r>
        <w:rPr>
          <w:noProof/>
        </w:rPr>
        <w:drawing>
          <wp:inline distT="0" distB="0" distL="0" distR="0" wp14:anchorId="6B173905" wp14:editId="2DBA31A5">
            <wp:extent cx="2532857" cy="2455714"/>
            <wp:effectExtent l="0" t="0" r="1270" b="1905"/>
            <wp:docPr id="99" name="Picture 99" descr="Alternative signed digraph model of coral ecosystems in the GBRWHA. Abbreviations shown in the nodes of the digraph are defined in Table 1. Alternative models based on absence (Model ii) of links from FOS to Turb and MA are shown." title="Qualitative Model 1 of Coral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3"/>
                    <a:srcRect/>
                    <a:stretch>
                      <a:fillRect/>
                    </a:stretch>
                  </pic:blipFill>
                  <pic:spPr bwMode="auto">
                    <a:xfrm>
                      <a:off x="0" y="0"/>
                      <a:ext cx="2532857" cy="2455714"/>
                    </a:xfrm>
                    <a:prstGeom prst="rect">
                      <a:avLst/>
                    </a:prstGeom>
                    <a:noFill/>
                    <a:ln w="9525">
                      <a:noFill/>
                      <a:miter lim="800000"/>
                      <a:headEnd/>
                      <a:tailEnd/>
                    </a:ln>
                  </pic:spPr>
                </pic:pic>
              </a:graphicData>
            </a:graphic>
          </wp:inline>
        </w:drawing>
      </w:r>
    </w:p>
    <w:p w14:paraId="04CE5171" w14:textId="77777777" w:rsidR="00277378" w:rsidRDefault="00277378" w:rsidP="00277378">
      <w:pPr>
        <w:keepNext/>
        <w:jc w:val="center"/>
      </w:pPr>
      <w:r>
        <w:t>Model i</w:t>
      </w:r>
      <w:r>
        <w:tab/>
      </w:r>
      <w:r>
        <w:tab/>
      </w:r>
      <w:r>
        <w:tab/>
      </w:r>
      <w:r>
        <w:tab/>
      </w:r>
      <w:r>
        <w:tab/>
      </w:r>
      <w:r>
        <w:tab/>
        <w:t>Model ii</w:t>
      </w:r>
    </w:p>
    <w:p w14:paraId="7A1718E4" w14:textId="1488ADF2" w:rsidR="00277378" w:rsidRPr="00C26449" w:rsidRDefault="00277378" w:rsidP="00277378">
      <w:pPr>
        <w:pStyle w:val="Caption"/>
      </w:pPr>
      <w:bookmarkStart w:id="10" w:name="_Ref384825819"/>
      <w:bookmarkStart w:id="11" w:name="_Toc385539595"/>
      <w:bookmarkStart w:id="12" w:name="_Toc410312877"/>
      <w:r w:rsidRPr="00C26449">
        <w:t xml:space="preserve">Figure </w:t>
      </w:r>
      <w:r w:rsidR="002119BB">
        <w:fldChar w:fldCharType="begin"/>
      </w:r>
      <w:r w:rsidR="002119BB">
        <w:instrText xml:space="preserve"> SEQ Figure \* ARABIC </w:instrText>
      </w:r>
      <w:r w:rsidR="002119BB">
        <w:fldChar w:fldCharType="separate"/>
      </w:r>
      <w:r w:rsidR="00076ED9">
        <w:rPr>
          <w:noProof/>
        </w:rPr>
        <w:t>1</w:t>
      </w:r>
      <w:r w:rsidR="002119BB">
        <w:rPr>
          <w:noProof/>
        </w:rPr>
        <w:fldChar w:fldCharType="end"/>
      </w:r>
      <w:bookmarkEnd w:id="10"/>
      <w:r w:rsidRPr="00C26449">
        <w:t xml:space="preserve">: Alternative signed digraph model of coral ecosystems in the GBRWHA. Abbreviations shown in the nodes of the digraph are defined in </w:t>
      </w:r>
      <w:r w:rsidRPr="00C26449">
        <w:fldChar w:fldCharType="begin"/>
      </w:r>
      <w:r w:rsidRPr="00C26449">
        <w:instrText xml:space="preserve"> REF _Ref384825850 \h  \* MERGEFORMAT </w:instrText>
      </w:r>
      <w:r w:rsidRPr="00C26449">
        <w:fldChar w:fldCharType="separate"/>
      </w:r>
      <w:r w:rsidR="00076ED9" w:rsidRPr="0030550A">
        <w:t xml:space="preserve">Table </w:t>
      </w:r>
      <w:r w:rsidR="00076ED9">
        <w:t>1</w:t>
      </w:r>
      <w:r w:rsidRPr="00C26449">
        <w:fldChar w:fldCharType="end"/>
      </w:r>
      <w:r w:rsidRPr="00C26449">
        <w:t>.</w:t>
      </w:r>
      <w:bookmarkEnd w:id="11"/>
      <w:r w:rsidRPr="00C26449">
        <w:t xml:space="preserve"> Alternative models based on presence</w:t>
      </w:r>
      <w:r w:rsidR="00C26449">
        <w:t xml:space="preserve"> (Model i) or </w:t>
      </w:r>
      <w:r w:rsidRPr="00C26449">
        <w:t>absence</w:t>
      </w:r>
      <w:r w:rsidR="00C26449">
        <w:t xml:space="preserve"> (Model ii)</w:t>
      </w:r>
      <w:r w:rsidRPr="00C26449">
        <w:t xml:space="preserve"> of links from FOS to Turb and MA</w:t>
      </w:r>
      <w:r w:rsidR="00C26449">
        <w:t xml:space="preserve"> are shown</w:t>
      </w:r>
      <w:r w:rsidRPr="00C26449">
        <w:t>.</w:t>
      </w:r>
      <w:bookmarkEnd w:id="12"/>
    </w:p>
    <w:p w14:paraId="6322CF8C" w14:textId="77777777" w:rsidR="00277378" w:rsidRDefault="00277378" w:rsidP="002773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right="232"/>
        <w:jc w:val="both"/>
      </w:pPr>
    </w:p>
    <w:p w14:paraId="49811D47" w14:textId="77777777" w:rsidR="00277378" w:rsidRPr="009E2384" w:rsidRDefault="00277378" w:rsidP="00277378">
      <w:pPr>
        <w:pStyle w:val="Caption"/>
      </w:pPr>
      <w:bookmarkStart w:id="13" w:name="_Ref384825850"/>
      <w:bookmarkStart w:id="14" w:name="_Toc385539653"/>
      <w:bookmarkStart w:id="15" w:name="_Toc410312941"/>
      <w:r w:rsidRPr="0030550A">
        <w:t xml:space="preserve">Table </w:t>
      </w:r>
      <w:r w:rsidR="002119BB">
        <w:fldChar w:fldCharType="begin"/>
      </w:r>
      <w:r w:rsidR="002119BB">
        <w:instrText xml:space="preserve"> SEQ Table \* ARABIC </w:instrText>
      </w:r>
      <w:r w:rsidR="002119BB">
        <w:fldChar w:fldCharType="separate"/>
      </w:r>
      <w:r w:rsidR="00076ED9">
        <w:rPr>
          <w:noProof/>
        </w:rPr>
        <w:t>1</w:t>
      </w:r>
      <w:r w:rsidR="002119BB">
        <w:rPr>
          <w:noProof/>
        </w:rPr>
        <w:fldChar w:fldCharType="end"/>
      </w:r>
      <w:bookmarkEnd w:id="13"/>
      <w:r w:rsidRPr="0030550A">
        <w:t xml:space="preserve">: Abbreviations used in the signed digraphs of </w:t>
      </w:r>
      <w:r>
        <w:fldChar w:fldCharType="begin"/>
      </w:r>
      <w:r>
        <w:instrText xml:space="preserve"> REF _Ref384825819 \h  \* MERGEFORMAT </w:instrText>
      </w:r>
      <w:r>
        <w:fldChar w:fldCharType="separate"/>
      </w:r>
      <w:r w:rsidR="00076ED9" w:rsidRPr="00C26449">
        <w:t xml:space="preserve">Figure </w:t>
      </w:r>
      <w:r w:rsidR="00076ED9">
        <w:t>1</w:t>
      </w:r>
      <w:r>
        <w:fldChar w:fldCharType="end"/>
      </w:r>
      <w:r w:rsidRPr="0030550A">
        <w:t xml:space="preserve">. </w:t>
      </w:r>
      <w:r>
        <w:t>Those highlighted with an asterisk (*) are currently monitored during coral surveys.</w:t>
      </w:r>
      <w:bookmarkEnd w:id="14"/>
      <w:bookmarkEnd w:id="15"/>
    </w:p>
    <w:tbl>
      <w:tblPr>
        <w:tblStyle w:val="TableGrid"/>
        <w:tblW w:w="0" w:type="auto"/>
        <w:tblLook w:val="04A0" w:firstRow="1" w:lastRow="0" w:firstColumn="1" w:lastColumn="0" w:noHBand="0" w:noVBand="1"/>
        <w:tblCaption w:val="Abbreviations used in signed digraphs"/>
        <w:tblDescription w:val="Abbreviations used in the signed digraphs of Figure 1. Those highlighted with an asterisk (*) are currently monitored during coral surveys."/>
      </w:tblPr>
      <w:tblGrid>
        <w:gridCol w:w="959"/>
        <w:gridCol w:w="2977"/>
        <w:gridCol w:w="567"/>
        <w:gridCol w:w="1134"/>
        <w:gridCol w:w="3118"/>
      </w:tblGrid>
      <w:tr w:rsidR="00277378" w14:paraId="4E51B569" w14:textId="77777777" w:rsidTr="00C26449">
        <w:tc>
          <w:tcPr>
            <w:tcW w:w="959" w:type="dxa"/>
            <w:shd w:val="pct10" w:color="auto" w:fill="auto"/>
          </w:tcPr>
          <w:p w14:paraId="794D0A73" w14:textId="77777777" w:rsidR="00277378" w:rsidRPr="00043711" w:rsidRDefault="00277378" w:rsidP="00C26449">
            <w:pPr>
              <w:rPr>
                <w:b/>
              </w:rPr>
            </w:pPr>
            <w:r w:rsidRPr="00043711">
              <w:rPr>
                <w:b/>
              </w:rPr>
              <w:t>Label</w:t>
            </w:r>
          </w:p>
        </w:tc>
        <w:tc>
          <w:tcPr>
            <w:tcW w:w="2977" w:type="dxa"/>
            <w:shd w:val="pct10" w:color="auto" w:fill="auto"/>
          </w:tcPr>
          <w:p w14:paraId="1B96DFEE" w14:textId="77777777" w:rsidR="00277378" w:rsidRPr="00043711" w:rsidRDefault="00277378" w:rsidP="00C26449">
            <w:pPr>
              <w:rPr>
                <w:b/>
              </w:rPr>
            </w:pPr>
            <w:r w:rsidRPr="00043711">
              <w:rPr>
                <w:b/>
              </w:rPr>
              <w:t>Description</w:t>
            </w:r>
          </w:p>
        </w:tc>
        <w:tc>
          <w:tcPr>
            <w:tcW w:w="567" w:type="dxa"/>
            <w:tcBorders>
              <w:top w:val="nil"/>
              <w:bottom w:val="nil"/>
            </w:tcBorders>
          </w:tcPr>
          <w:p w14:paraId="06197492" w14:textId="77777777" w:rsidR="00277378" w:rsidRPr="00043711" w:rsidRDefault="00277378" w:rsidP="00C26449">
            <w:pPr>
              <w:rPr>
                <w:b/>
              </w:rPr>
            </w:pPr>
          </w:p>
        </w:tc>
        <w:tc>
          <w:tcPr>
            <w:tcW w:w="1134" w:type="dxa"/>
            <w:shd w:val="pct10" w:color="auto" w:fill="auto"/>
          </w:tcPr>
          <w:p w14:paraId="1999C6FB" w14:textId="77777777" w:rsidR="00277378" w:rsidRPr="00043711" w:rsidRDefault="00277378" w:rsidP="00C26449">
            <w:pPr>
              <w:rPr>
                <w:b/>
              </w:rPr>
            </w:pPr>
            <w:r w:rsidRPr="00043711">
              <w:rPr>
                <w:b/>
              </w:rPr>
              <w:t>Label</w:t>
            </w:r>
          </w:p>
        </w:tc>
        <w:tc>
          <w:tcPr>
            <w:tcW w:w="3118" w:type="dxa"/>
            <w:shd w:val="pct10" w:color="auto" w:fill="auto"/>
          </w:tcPr>
          <w:p w14:paraId="3B7338AA" w14:textId="77777777" w:rsidR="00277378" w:rsidRPr="00043711" w:rsidRDefault="00277378" w:rsidP="00C26449">
            <w:pPr>
              <w:rPr>
                <w:b/>
              </w:rPr>
            </w:pPr>
            <w:r w:rsidRPr="00043711">
              <w:rPr>
                <w:b/>
              </w:rPr>
              <w:t>Description</w:t>
            </w:r>
          </w:p>
        </w:tc>
      </w:tr>
      <w:tr w:rsidR="00277378" w14:paraId="3B5A2E2A" w14:textId="77777777" w:rsidTr="00C26449">
        <w:tc>
          <w:tcPr>
            <w:tcW w:w="959" w:type="dxa"/>
          </w:tcPr>
          <w:p w14:paraId="2FA96D50" w14:textId="77777777" w:rsidR="00277378" w:rsidRPr="00063777" w:rsidRDefault="00277378" w:rsidP="00C26449">
            <w:pPr>
              <w:rPr>
                <w:color w:val="auto"/>
              </w:rPr>
            </w:pPr>
            <w:r>
              <w:rPr>
                <w:color w:val="auto"/>
              </w:rPr>
              <w:t>Blea</w:t>
            </w:r>
          </w:p>
        </w:tc>
        <w:tc>
          <w:tcPr>
            <w:tcW w:w="2977" w:type="dxa"/>
          </w:tcPr>
          <w:p w14:paraId="11D36CAF" w14:textId="77777777" w:rsidR="00277378" w:rsidRPr="00063777" w:rsidRDefault="00277378" w:rsidP="00C26449">
            <w:pPr>
              <w:rPr>
                <w:color w:val="auto"/>
              </w:rPr>
            </w:pPr>
            <w:r>
              <w:rPr>
                <w:color w:val="auto"/>
              </w:rPr>
              <w:t>Bleaching</w:t>
            </w:r>
          </w:p>
        </w:tc>
        <w:tc>
          <w:tcPr>
            <w:tcW w:w="567" w:type="dxa"/>
            <w:tcBorders>
              <w:top w:val="nil"/>
              <w:bottom w:val="nil"/>
            </w:tcBorders>
          </w:tcPr>
          <w:p w14:paraId="76FD2826" w14:textId="77777777" w:rsidR="00277378" w:rsidRDefault="00277378" w:rsidP="00C26449"/>
        </w:tc>
        <w:tc>
          <w:tcPr>
            <w:tcW w:w="1134" w:type="dxa"/>
          </w:tcPr>
          <w:p w14:paraId="68FA2AF2" w14:textId="77777777" w:rsidR="00277378" w:rsidRDefault="00277378" w:rsidP="00C26449">
            <w:r>
              <w:t>MA*</w:t>
            </w:r>
          </w:p>
        </w:tc>
        <w:tc>
          <w:tcPr>
            <w:tcW w:w="3118" w:type="dxa"/>
          </w:tcPr>
          <w:p w14:paraId="604E6A8B" w14:textId="77777777" w:rsidR="00277378" w:rsidRDefault="00277378" w:rsidP="00C26449">
            <w:r>
              <w:t>Macroalgae</w:t>
            </w:r>
          </w:p>
        </w:tc>
      </w:tr>
      <w:tr w:rsidR="00277378" w14:paraId="72419BE7" w14:textId="77777777" w:rsidTr="00C26449">
        <w:tc>
          <w:tcPr>
            <w:tcW w:w="959" w:type="dxa"/>
          </w:tcPr>
          <w:p w14:paraId="0DA9C8AB" w14:textId="77777777" w:rsidR="00277378" w:rsidRPr="00473A54" w:rsidRDefault="00277378" w:rsidP="00C26449">
            <w:pPr>
              <w:rPr>
                <w:color w:val="000000" w:themeColor="text1"/>
              </w:rPr>
            </w:pPr>
            <w:r w:rsidRPr="00473A54">
              <w:rPr>
                <w:color w:val="000000" w:themeColor="text1"/>
              </w:rPr>
              <w:t>COTS</w:t>
            </w:r>
          </w:p>
        </w:tc>
        <w:tc>
          <w:tcPr>
            <w:tcW w:w="2977" w:type="dxa"/>
          </w:tcPr>
          <w:p w14:paraId="4583FF91" w14:textId="77777777" w:rsidR="00277378" w:rsidRPr="00473A54" w:rsidRDefault="00277378" w:rsidP="00C26449">
            <w:pPr>
              <w:rPr>
                <w:color w:val="000000" w:themeColor="text1"/>
              </w:rPr>
            </w:pPr>
            <w:r w:rsidRPr="00473A54">
              <w:rPr>
                <w:color w:val="000000" w:themeColor="text1"/>
              </w:rPr>
              <w:t>Crown of thorns starfish</w:t>
            </w:r>
          </w:p>
        </w:tc>
        <w:tc>
          <w:tcPr>
            <w:tcW w:w="567" w:type="dxa"/>
            <w:tcBorders>
              <w:top w:val="nil"/>
              <w:bottom w:val="nil"/>
            </w:tcBorders>
          </w:tcPr>
          <w:p w14:paraId="73F04766" w14:textId="77777777" w:rsidR="00277378" w:rsidRDefault="00277378" w:rsidP="00C26449"/>
        </w:tc>
        <w:tc>
          <w:tcPr>
            <w:tcW w:w="1134" w:type="dxa"/>
          </w:tcPr>
          <w:p w14:paraId="63EFF935" w14:textId="77777777" w:rsidR="00277378" w:rsidRDefault="00277378" w:rsidP="00C26449">
            <w:r>
              <w:t>P.cide</w:t>
            </w:r>
          </w:p>
        </w:tc>
        <w:tc>
          <w:tcPr>
            <w:tcW w:w="3118" w:type="dxa"/>
          </w:tcPr>
          <w:p w14:paraId="0838487D" w14:textId="77777777" w:rsidR="00277378" w:rsidRDefault="00277378" w:rsidP="00C26449">
            <w:r>
              <w:t>Pesticides</w:t>
            </w:r>
          </w:p>
        </w:tc>
      </w:tr>
      <w:tr w:rsidR="00277378" w14:paraId="23D15622" w14:textId="77777777" w:rsidTr="00C26449">
        <w:tc>
          <w:tcPr>
            <w:tcW w:w="959" w:type="dxa"/>
          </w:tcPr>
          <w:p w14:paraId="5A06EB78" w14:textId="77777777" w:rsidR="00277378" w:rsidRPr="009D1C52" w:rsidRDefault="00277378" w:rsidP="00C26449">
            <w:pPr>
              <w:rPr>
                <w:color w:val="auto"/>
              </w:rPr>
            </w:pPr>
            <w:r w:rsidRPr="009D1C52">
              <w:rPr>
                <w:color w:val="auto"/>
              </w:rPr>
              <w:t>CR</w:t>
            </w:r>
            <w:r>
              <w:rPr>
                <w:color w:val="auto"/>
              </w:rPr>
              <w:t>*</w:t>
            </w:r>
          </w:p>
        </w:tc>
        <w:tc>
          <w:tcPr>
            <w:tcW w:w="2977" w:type="dxa"/>
          </w:tcPr>
          <w:p w14:paraId="568452DA" w14:textId="77777777" w:rsidR="00277378" w:rsidRPr="009D1C52" w:rsidRDefault="00277378" w:rsidP="00C26449">
            <w:pPr>
              <w:rPr>
                <w:color w:val="auto"/>
              </w:rPr>
            </w:pPr>
            <w:r w:rsidRPr="009D1C52">
              <w:rPr>
                <w:color w:val="auto"/>
              </w:rPr>
              <w:t>Coral recruitment</w:t>
            </w:r>
          </w:p>
        </w:tc>
        <w:tc>
          <w:tcPr>
            <w:tcW w:w="567" w:type="dxa"/>
            <w:tcBorders>
              <w:top w:val="nil"/>
              <w:bottom w:val="nil"/>
            </w:tcBorders>
          </w:tcPr>
          <w:p w14:paraId="2D6B637E" w14:textId="77777777" w:rsidR="00277378" w:rsidRDefault="00277378" w:rsidP="00C26449"/>
        </w:tc>
        <w:tc>
          <w:tcPr>
            <w:tcW w:w="1134" w:type="dxa"/>
          </w:tcPr>
          <w:p w14:paraId="0BD49AA4" w14:textId="77777777" w:rsidR="00277378" w:rsidRPr="00473A54" w:rsidRDefault="00277378" w:rsidP="00C26449">
            <w:pPr>
              <w:rPr>
                <w:color w:val="000000" w:themeColor="text1"/>
              </w:rPr>
            </w:pPr>
            <w:r w:rsidRPr="00473A54">
              <w:rPr>
                <w:color w:val="000000" w:themeColor="text1"/>
              </w:rPr>
              <w:t>Pori</w:t>
            </w:r>
          </w:p>
        </w:tc>
        <w:tc>
          <w:tcPr>
            <w:tcW w:w="3118" w:type="dxa"/>
          </w:tcPr>
          <w:p w14:paraId="763D2C17" w14:textId="77777777" w:rsidR="00277378" w:rsidRPr="00473A54" w:rsidRDefault="00277378" w:rsidP="00C26449">
            <w:pPr>
              <w:rPr>
                <w:color w:val="000000" w:themeColor="text1"/>
              </w:rPr>
            </w:pPr>
            <w:r w:rsidRPr="00473A54">
              <w:rPr>
                <w:color w:val="000000" w:themeColor="text1"/>
              </w:rPr>
              <w:t>Porifera</w:t>
            </w:r>
          </w:p>
        </w:tc>
      </w:tr>
      <w:tr w:rsidR="00277378" w14:paraId="33A5FEA8" w14:textId="77777777" w:rsidTr="00C26449">
        <w:tc>
          <w:tcPr>
            <w:tcW w:w="959" w:type="dxa"/>
          </w:tcPr>
          <w:p w14:paraId="30E21FDC" w14:textId="77777777" w:rsidR="00277378" w:rsidRPr="009D1C52" w:rsidRDefault="00277378" w:rsidP="00C26449">
            <w:pPr>
              <w:rPr>
                <w:color w:val="auto"/>
              </w:rPr>
            </w:pPr>
            <w:r w:rsidRPr="009D1C52">
              <w:rPr>
                <w:color w:val="auto"/>
              </w:rPr>
              <w:t>DIN</w:t>
            </w:r>
            <w:r>
              <w:rPr>
                <w:color w:val="auto"/>
              </w:rPr>
              <w:t>*</w:t>
            </w:r>
          </w:p>
        </w:tc>
        <w:tc>
          <w:tcPr>
            <w:tcW w:w="2977" w:type="dxa"/>
          </w:tcPr>
          <w:p w14:paraId="6DECF5AA" w14:textId="77777777" w:rsidR="00277378" w:rsidRPr="009D1C52" w:rsidRDefault="00277378" w:rsidP="00C26449">
            <w:pPr>
              <w:rPr>
                <w:color w:val="auto"/>
              </w:rPr>
            </w:pPr>
            <w:r w:rsidRPr="009D1C52">
              <w:rPr>
                <w:color w:val="auto"/>
              </w:rPr>
              <w:t>Dissolved inorganic nitrogen</w:t>
            </w:r>
          </w:p>
        </w:tc>
        <w:tc>
          <w:tcPr>
            <w:tcW w:w="567" w:type="dxa"/>
            <w:tcBorders>
              <w:top w:val="nil"/>
              <w:bottom w:val="nil"/>
            </w:tcBorders>
          </w:tcPr>
          <w:p w14:paraId="3699642F" w14:textId="77777777" w:rsidR="00277378" w:rsidRDefault="00277378" w:rsidP="00C26449"/>
        </w:tc>
        <w:tc>
          <w:tcPr>
            <w:tcW w:w="1134" w:type="dxa"/>
          </w:tcPr>
          <w:p w14:paraId="35A5286E" w14:textId="77777777" w:rsidR="00277378" w:rsidRPr="00473A54" w:rsidRDefault="00277378" w:rsidP="00C26449">
            <w:pPr>
              <w:rPr>
                <w:color w:val="000000" w:themeColor="text1"/>
              </w:rPr>
            </w:pPr>
            <w:r w:rsidRPr="00473A54">
              <w:rPr>
                <w:color w:val="000000" w:themeColor="text1"/>
              </w:rPr>
              <w:t>PP</w:t>
            </w:r>
          </w:p>
        </w:tc>
        <w:tc>
          <w:tcPr>
            <w:tcW w:w="3118" w:type="dxa"/>
          </w:tcPr>
          <w:p w14:paraId="1C0CD722" w14:textId="77777777" w:rsidR="00277378" w:rsidRPr="00473A54" w:rsidRDefault="00277378" w:rsidP="00C26449">
            <w:pPr>
              <w:rPr>
                <w:color w:val="000000" w:themeColor="text1"/>
              </w:rPr>
            </w:pPr>
            <w:r w:rsidRPr="00473A54">
              <w:rPr>
                <w:color w:val="000000" w:themeColor="text1"/>
              </w:rPr>
              <w:t>Phytoplankton</w:t>
            </w:r>
          </w:p>
        </w:tc>
      </w:tr>
      <w:tr w:rsidR="00277378" w14:paraId="00EE8094" w14:textId="77777777" w:rsidTr="00C26449">
        <w:tc>
          <w:tcPr>
            <w:tcW w:w="959" w:type="dxa"/>
          </w:tcPr>
          <w:p w14:paraId="02273B91" w14:textId="77777777" w:rsidR="00277378" w:rsidRPr="00473A54" w:rsidRDefault="00277378" w:rsidP="00C26449">
            <w:pPr>
              <w:rPr>
                <w:color w:val="000000" w:themeColor="text1"/>
              </w:rPr>
            </w:pPr>
            <w:r w:rsidRPr="00473A54">
              <w:rPr>
                <w:color w:val="000000" w:themeColor="text1"/>
              </w:rPr>
              <w:t>Dise</w:t>
            </w:r>
          </w:p>
        </w:tc>
        <w:tc>
          <w:tcPr>
            <w:tcW w:w="2977" w:type="dxa"/>
          </w:tcPr>
          <w:p w14:paraId="3624D68F" w14:textId="77777777" w:rsidR="00277378" w:rsidRPr="00473A54" w:rsidRDefault="00277378" w:rsidP="00C26449">
            <w:pPr>
              <w:rPr>
                <w:color w:val="000000" w:themeColor="text1"/>
              </w:rPr>
            </w:pPr>
            <w:r w:rsidRPr="00473A54">
              <w:rPr>
                <w:color w:val="000000" w:themeColor="text1"/>
              </w:rPr>
              <w:t>Disease</w:t>
            </w:r>
          </w:p>
        </w:tc>
        <w:tc>
          <w:tcPr>
            <w:tcW w:w="567" w:type="dxa"/>
            <w:tcBorders>
              <w:top w:val="nil"/>
              <w:bottom w:val="nil"/>
            </w:tcBorders>
          </w:tcPr>
          <w:p w14:paraId="3E47FE39" w14:textId="77777777" w:rsidR="00277378" w:rsidRDefault="00277378" w:rsidP="00C26449"/>
        </w:tc>
        <w:tc>
          <w:tcPr>
            <w:tcW w:w="1134" w:type="dxa"/>
          </w:tcPr>
          <w:p w14:paraId="6AF0AC1E" w14:textId="77777777" w:rsidR="00277378" w:rsidRPr="009D1C52" w:rsidRDefault="00277378" w:rsidP="00C26449">
            <w:pPr>
              <w:rPr>
                <w:color w:val="auto"/>
              </w:rPr>
            </w:pPr>
            <w:r w:rsidRPr="009D1C52">
              <w:rPr>
                <w:color w:val="auto"/>
              </w:rPr>
              <w:t>SS*</w:t>
            </w:r>
          </w:p>
        </w:tc>
        <w:tc>
          <w:tcPr>
            <w:tcW w:w="3118" w:type="dxa"/>
          </w:tcPr>
          <w:p w14:paraId="2E07EBD1" w14:textId="77777777" w:rsidR="00277378" w:rsidRPr="009D1C52" w:rsidRDefault="00277378" w:rsidP="00C26449">
            <w:pPr>
              <w:rPr>
                <w:color w:val="auto"/>
              </w:rPr>
            </w:pPr>
            <w:r w:rsidRPr="009D1C52">
              <w:rPr>
                <w:color w:val="auto"/>
              </w:rPr>
              <w:t>Suspended solids</w:t>
            </w:r>
          </w:p>
        </w:tc>
      </w:tr>
      <w:tr w:rsidR="00277378" w14:paraId="5F8E194B" w14:textId="77777777" w:rsidTr="00C26449">
        <w:tc>
          <w:tcPr>
            <w:tcW w:w="959" w:type="dxa"/>
          </w:tcPr>
          <w:p w14:paraId="58C76476" w14:textId="77777777" w:rsidR="00277378" w:rsidRPr="00473A54" w:rsidRDefault="00277378" w:rsidP="00C26449">
            <w:pPr>
              <w:rPr>
                <w:color w:val="000000" w:themeColor="text1"/>
              </w:rPr>
            </w:pPr>
            <w:r w:rsidRPr="00473A54">
              <w:rPr>
                <w:color w:val="000000" w:themeColor="text1"/>
              </w:rPr>
              <w:t>FOS</w:t>
            </w:r>
          </w:p>
        </w:tc>
        <w:tc>
          <w:tcPr>
            <w:tcW w:w="2977" w:type="dxa"/>
          </w:tcPr>
          <w:p w14:paraId="7465F3A2" w14:textId="77777777" w:rsidR="00277378" w:rsidRPr="00473A54" w:rsidRDefault="00277378" w:rsidP="00C26449">
            <w:pPr>
              <w:rPr>
                <w:color w:val="000000" w:themeColor="text1"/>
              </w:rPr>
            </w:pPr>
            <w:r w:rsidRPr="00473A54">
              <w:rPr>
                <w:color w:val="000000" w:themeColor="text1"/>
              </w:rPr>
              <w:t>Flocculated organic sediments</w:t>
            </w:r>
          </w:p>
        </w:tc>
        <w:tc>
          <w:tcPr>
            <w:tcW w:w="567" w:type="dxa"/>
            <w:tcBorders>
              <w:top w:val="nil"/>
              <w:bottom w:val="nil"/>
            </w:tcBorders>
          </w:tcPr>
          <w:p w14:paraId="06408152" w14:textId="77777777" w:rsidR="00277378" w:rsidRDefault="00277378" w:rsidP="00C26449"/>
        </w:tc>
        <w:tc>
          <w:tcPr>
            <w:tcW w:w="1134" w:type="dxa"/>
          </w:tcPr>
          <w:p w14:paraId="73ADD6D1" w14:textId="3A84B547" w:rsidR="00277378" w:rsidRPr="00473A54" w:rsidRDefault="00277378" w:rsidP="00C26449">
            <w:pPr>
              <w:rPr>
                <w:color w:val="000000" w:themeColor="text1"/>
              </w:rPr>
            </w:pPr>
            <w:r w:rsidRPr="00473A54">
              <w:rPr>
                <w:color w:val="000000" w:themeColor="text1"/>
              </w:rPr>
              <w:t>Turb</w:t>
            </w:r>
            <w:r w:rsidR="00B476C7">
              <w:rPr>
                <w:color w:val="000000" w:themeColor="text1"/>
              </w:rPr>
              <w:t>*</w:t>
            </w:r>
          </w:p>
        </w:tc>
        <w:tc>
          <w:tcPr>
            <w:tcW w:w="3118" w:type="dxa"/>
          </w:tcPr>
          <w:p w14:paraId="6F16FA52" w14:textId="77777777" w:rsidR="00277378" w:rsidRPr="00473A54" w:rsidRDefault="00277378" w:rsidP="00C26449">
            <w:pPr>
              <w:rPr>
                <w:color w:val="000000" w:themeColor="text1"/>
              </w:rPr>
            </w:pPr>
            <w:r w:rsidRPr="00473A54">
              <w:rPr>
                <w:color w:val="000000" w:themeColor="text1"/>
              </w:rPr>
              <w:t>Turbidity</w:t>
            </w:r>
          </w:p>
        </w:tc>
      </w:tr>
      <w:tr w:rsidR="00277378" w14:paraId="63E36165" w14:textId="77777777" w:rsidTr="00C26449">
        <w:tc>
          <w:tcPr>
            <w:tcW w:w="959" w:type="dxa"/>
          </w:tcPr>
          <w:p w14:paraId="696D35AC" w14:textId="77777777" w:rsidR="00277378" w:rsidRPr="00473A54" w:rsidRDefault="00277378" w:rsidP="00C26449">
            <w:pPr>
              <w:rPr>
                <w:color w:val="000000" w:themeColor="text1"/>
              </w:rPr>
            </w:pPr>
            <w:r w:rsidRPr="00473A54">
              <w:rPr>
                <w:color w:val="000000" w:themeColor="text1"/>
              </w:rPr>
              <w:t>FW</w:t>
            </w:r>
          </w:p>
        </w:tc>
        <w:tc>
          <w:tcPr>
            <w:tcW w:w="2977" w:type="dxa"/>
          </w:tcPr>
          <w:p w14:paraId="1DB1091D" w14:textId="77777777" w:rsidR="00277378" w:rsidRPr="00473A54" w:rsidRDefault="00277378" w:rsidP="00C26449">
            <w:pPr>
              <w:rPr>
                <w:color w:val="000000" w:themeColor="text1"/>
              </w:rPr>
            </w:pPr>
            <w:r w:rsidRPr="00473A54">
              <w:rPr>
                <w:color w:val="000000" w:themeColor="text1"/>
              </w:rPr>
              <w:t>Fresh Water</w:t>
            </w:r>
          </w:p>
        </w:tc>
        <w:tc>
          <w:tcPr>
            <w:tcW w:w="567" w:type="dxa"/>
            <w:tcBorders>
              <w:top w:val="nil"/>
              <w:bottom w:val="nil"/>
            </w:tcBorders>
          </w:tcPr>
          <w:p w14:paraId="2BB75A27" w14:textId="77777777" w:rsidR="00277378" w:rsidRDefault="00277378" w:rsidP="00C26449"/>
        </w:tc>
        <w:tc>
          <w:tcPr>
            <w:tcW w:w="1134" w:type="dxa"/>
          </w:tcPr>
          <w:p w14:paraId="340A61FC" w14:textId="77777777" w:rsidR="00277378" w:rsidRPr="00473A54" w:rsidRDefault="00277378" w:rsidP="00C26449">
            <w:pPr>
              <w:rPr>
                <w:color w:val="000000" w:themeColor="text1"/>
              </w:rPr>
            </w:pPr>
            <w:r w:rsidRPr="00473A54">
              <w:rPr>
                <w:color w:val="000000" w:themeColor="text1"/>
              </w:rPr>
              <w:t>WCLA</w:t>
            </w:r>
          </w:p>
        </w:tc>
        <w:tc>
          <w:tcPr>
            <w:tcW w:w="3118" w:type="dxa"/>
          </w:tcPr>
          <w:p w14:paraId="0D5DD5E5" w14:textId="77777777" w:rsidR="00277378" w:rsidRPr="00473A54" w:rsidRDefault="00277378" w:rsidP="00C26449">
            <w:pPr>
              <w:rPr>
                <w:color w:val="000000" w:themeColor="text1"/>
              </w:rPr>
            </w:pPr>
            <w:r w:rsidRPr="00473A54">
              <w:rPr>
                <w:color w:val="000000" w:themeColor="text1"/>
              </w:rPr>
              <w:t>Water column light availability</w:t>
            </w:r>
          </w:p>
        </w:tc>
      </w:tr>
      <w:tr w:rsidR="00277378" w14:paraId="5DDB1D24" w14:textId="77777777" w:rsidTr="00C26449">
        <w:tc>
          <w:tcPr>
            <w:tcW w:w="959" w:type="dxa"/>
          </w:tcPr>
          <w:p w14:paraId="251C4A2B" w14:textId="77777777" w:rsidR="00277378" w:rsidRPr="00473A54" w:rsidRDefault="00277378" w:rsidP="00C26449">
            <w:pPr>
              <w:rPr>
                <w:color w:val="000000" w:themeColor="text1"/>
              </w:rPr>
            </w:pPr>
            <w:r w:rsidRPr="00473A54">
              <w:rPr>
                <w:color w:val="000000" w:themeColor="text1"/>
              </w:rPr>
              <w:t>Herb</w:t>
            </w:r>
          </w:p>
        </w:tc>
        <w:tc>
          <w:tcPr>
            <w:tcW w:w="2977" w:type="dxa"/>
          </w:tcPr>
          <w:p w14:paraId="49560B5E" w14:textId="77777777" w:rsidR="00277378" w:rsidRPr="00473A54" w:rsidRDefault="00277378" w:rsidP="00C26449">
            <w:pPr>
              <w:rPr>
                <w:color w:val="000000" w:themeColor="text1"/>
              </w:rPr>
            </w:pPr>
            <w:r w:rsidRPr="00473A54">
              <w:rPr>
                <w:color w:val="000000" w:themeColor="text1"/>
              </w:rPr>
              <w:t>Herbivore</w:t>
            </w:r>
          </w:p>
        </w:tc>
        <w:tc>
          <w:tcPr>
            <w:tcW w:w="567" w:type="dxa"/>
            <w:tcBorders>
              <w:top w:val="nil"/>
              <w:bottom w:val="nil"/>
            </w:tcBorders>
          </w:tcPr>
          <w:p w14:paraId="04FEF463" w14:textId="77777777" w:rsidR="00277378" w:rsidRDefault="00277378" w:rsidP="00C26449"/>
        </w:tc>
        <w:tc>
          <w:tcPr>
            <w:tcW w:w="1134" w:type="dxa"/>
          </w:tcPr>
          <w:p w14:paraId="43F22845" w14:textId="77777777" w:rsidR="00277378" w:rsidRPr="00473A54" w:rsidRDefault="00277378" w:rsidP="00C26449">
            <w:pPr>
              <w:rPr>
                <w:color w:val="000000" w:themeColor="text1"/>
              </w:rPr>
            </w:pPr>
            <w:r w:rsidRPr="00473A54">
              <w:rPr>
                <w:color w:val="000000" w:themeColor="text1"/>
              </w:rPr>
              <w:t>HT</w:t>
            </w:r>
          </w:p>
        </w:tc>
        <w:tc>
          <w:tcPr>
            <w:tcW w:w="3118" w:type="dxa"/>
          </w:tcPr>
          <w:p w14:paraId="3BFFC2A6" w14:textId="77777777" w:rsidR="00277378" w:rsidRPr="00473A54" w:rsidRDefault="00277378" w:rsidP="00C26449">
            <w:pPr>
              <w:rPr>
                <w:color w:val="000000" w:themeColor="text1"/>
              </w:rPr>
            </w:pPr>
            <w:r w:rsidRPr="00473A54">
              <w:rPr>
                <w:color w:val="000000" w:themeColor="text1"/>
              </w:rPr>
              <w:t>High water temperature</w:t>
            </w:r>
          </w:p>
        </w:tc>
      </w:tr>
    </w:tbl>
    <w:p w14:paraId="39F9C8D1" w14:textId="77777777" w:rsidR="00277378" w:rsidRDefault="00277378" w:rsidP="00277378"/>
    <w:p w14:paraId="3E99D27E" w14:textId="77777777" w:rsidR="00277378" w:rsidRDefault="00277378" w:rsidP="00277378">
      <w:pPr>
        <w:spacing w:after="0"/>
        <w:rPr>
          <w:color w:val="auto"/>
          <w:sz w:val="20"/>
          <w:szCs w:val="20"/>
        </w:rPr>
      </w:pPr>
      <w:bookmarkStart w:id="16" w:name="_Toc385539654"/>
      <w:r>
        <w:rPr>
          <w:color w:val="auto"/>
          <w:sz w:val="20"/>
          <w:szCs w:val="20"/>
        </w:rPr>
        <w:br w:type="page"/>
      </w:r>
    </w:p>
    <w:p w14:paraId="2E2CFA13" w14:textId="77777777" w:rsidR="00277378" w:rsidRPr="00545A20" w:rsidRDefault="00277378" w:rsidP="00277378">
      <w:pPr>
        <w:pStyle w:val="Caption"/>
      </w:pPr>
      <w:bookmarkStart w:id="17" w:name="_Ref403575281"/>
      <w:bookmarkStart w:id="18" w:name="_Toc410312942"/>
      <w:r w:rsidRPr="00545A20">
        <w:t xml:space="preserve">Table </w:t>
      </w:r>
      <w:r w:rsidR="002119BB">
        <w:fldChar w:fldCharType="begin"/>
      </w:r>
      <w:r w:rsidR="002119BB">
        <w:instrText xml:space="preserve"> SEQ Table \* ARABIC </w:instrText>
      </w:r>
      <w:r w:rsidR="002119BB">
        <w:fldChar w:fldCharType="separate"/>
      </w:r>
      <w:r w:rsidR="00076ED9">
        <w:rPr>
          <w:noProof/>
        </w:rPr>
        <w:t>2</w:t>
      </w:r>
      <w:r w:rsidR="002119BB">
        <w:rPr>
          <w:noProof/>
        </w:rPr>
        <w:fldChar w:fldCharType="end"/>
      </w:r>
      <w:bookmarkEnd w:id="17"/>
      <w:r w:rsidRPr="00545A20">
        <w:t xml:space="preserve">: Predictions of qualitative response to positive input to (a) suspended solids, (b) dissolved inorganic nitrogen, (c) pesticides, (d) high water temperature, and (e) freshwater for the models in </w:t>
      </w:r>
      <w:r>
        <w:fldChar w:fldCharType="begin"/>
      </w:r>
      <w:r>
        <w:instrText xml:space="preserve"> REF _Ref384825819 \h  \* MERGEFORMAT </w:instrText>
      </w:r>
      <w:r>
        <w:fldChar w:fldCharType="separate"/>
      </w:r>
      <w:r w:rsidR="00076ED9" w:rsidRPr="00C26449">
        <w:t xml:space="preserve">Figure </w:t>
      </w:r>
      <w:r w:rsidR="00076ED9">
        <w:t>1</w:t>
      </w:r>
      <w:r>
        <w:fldChar w:fldCharType="end"/>
      </w:r>
      <w:r w:rsidRPr="00545A20">
        <w:t>. Ambiguous predictions with a relatively high probability of sign determinacy (</w:t>
      </w:r>
      <w:r w:rsidRPr="00545A20">
        <w:sym w:font="Mathematica1" w:char="00B3"/>
      </w:r>
      <w:r w:rsidRPr="00545A20">
        <w:t>0.85) are enclosed in parentheses, and “?” denotes those with a low probability.</w:t>
      </w:r>
      <w:bookmarkEnd w:id="16"/>
      <w:bookmarkEnd w:id="18"/>
    </w:p>
    <w:p w14:paraId="0E827DA0" w14:textId="77777777" w:rsidR="00277378" w:rsidRDefault="00277378" w:rsidP="002773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right="232"/>
        <w:jc w:val="both"/>
        <w:rPr>
          <w:bCs/>
          <w:color w:val="auto"/>
          <w:sz w:val="20"/>
          <w:szCs w:val="18"/>
        </w:rPr>
      </w:pPr>
    </w:p>
    <w:tbl>
      <w:tblPr>
        <w:tblW w:w="8166" w:type="dxa"/>
        <w:jc w:val="center"/>
        <w:tblLook w:val="04A0" w:firstRow="1" w:lastRow="0" w:firstColumn="1" w:lastColumn="0" w:noHBand="0" w:noVBand="1"/>
      </w:tblPr>
      <w:tblGrid>
        <w:gridCol w:w="4505"/>
        <w:gridCol w:w="907"/>
        <w:gridCol w:w="1377"/>
        <w:gridCol w:w="1377"/>
      </w:tblGrid>
      <w:tr w:rsidR="00277378" w14:paraId="3EDD8CCB" w14:textId="77777777" w:rsidTr="00C26449">
        <w:trPr>
          <w:trHeight w:val="300"/>
          <w:tblHeader/>
          <w:jc w:val="center"/>
        </w:trPr>
        <w:tc>
          <w:tcPr>
            <w:tcW w:w="4505" w:type="dxa"/>
            <w:tcBorders>
              <w:top w:val="single" w:sz="4" w:space="0" w:color="auto"/>
              <w:left w:val="nil"/>
              <w:bottom w:val="single" w:sz="4" w:space="0" w:color="auto"/>
              <w:right w:val="nil"/>
            </w:tcBorders>
            <w:noWrap/>
            <w:vAlign w:val="bottom"/>
            <w:hideMark/>
          </w:tcPr>
          <w:p w14:paraId="3F1A2AFB" w14:textId="3A0AF178" w:rsidR="00277378" w:rsidRDefault="00277378" w:rsidP="00141B18">
            <w:pPr>
              <w:spacing w:after="0" w:line="276" w:lineRule="auto"/>
              <w:jc w:val="center"/>
              <w:rPr>
                <w:rFonts w:asciiTheme="minorHAnsi" w:eastAsia="Times New Roman" w:hAnsiTheme="minorHAnsi"/>
                <w:sz w:val="18"/>
                <w:szCs w:val="18"/>
                <w:lang w:eastAsia="en-US"/>
              </w:rPr>
            </w:pPr>
          </w:p>
        </w:tc>
        <w:tc>
          <w:tcPr>
            <w:tcW w:w="907" w:type="dxa"/>
            <w:tcBorders>
              <w:top w:val="single" w:sz="4" w:space="0" w:color="auto"/>
              <w:left w:val="nil"/>
              <w:bottom w:val="single" w:sz="4" w:space="0" w:color="auto"/>
              <w:right w:val="nil"/>
            </w:tcBorders>
            <w:noWrap/>
            <w:vAlign w:val="bottom"/>
            <w:hideMark/>
          </w:tcPr>
          <w:p w14:paraId="69EFC070" w14:textId="50DE685A" w:rsidR="00277378" w:rsidRDefault="00277378" w:rsidP="00141B18">
            <w:pPr>
              <w:spacing w:after="0" w:line="276" w:lineRule="auto"/>
              <w:jc w:val="center"/>
              <w:rPr>
                <w:rFonts w:asciiTheme="minorHAnsi" w:eastAsia="Times New Roman" w:hAnsiTheme="minorHAnsi"/>
                <w:sz w:val="18"/>
                <w:szCs w:val="18"/>
                <w:lang w:eastAsia="en-US"/>
              </w:rPr>
            </w:pPr>
          </w:p>
        </w:tc>
        <w:tc>
          <w:tcPr>
            <w:tcW w:w="1377" w:type="dxa"/>
            <w:tcBorders>
              <w:top w:val="single" w:sz="4" w:space="0" w:color="auto"/>
              <w:left w:val="nil"/>
              <w:bottom w:val="single" w:sz="4" w:space="0" w:color="auto"/>
              <w:right w:val="nil"/>
            </w:tcBorders>
            <w:noWrap/>
            <w:vAlign w:val="bottom"/>
            <w:hideMark/>
          </w:tcPr>
          <w:p w14:paraId="2DB6800D" w14:textId="77777777" w:rsidR="00277378" w:rsidRDefault="00277378" w:rsidP="00141B18">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Model i</w:t>
            </w:r>
          </w:p>
        </w:tc>
        <w:tc>
          <w:tcPr>
            <w:tcW w:w="1377" w:type="dxa"/>
            <w:tcBorders>
              <w:top w:val="single" w:sz="4" w:space="0" w:color="auto"/>
              <w:left w:val="nil"/>
              <w:bottom w:val="single" w:sz="4" w:space="0" w:color="auto"/>
              <w:right w:val="nil"/>
            </w:tcBorders>
          </w:tcPr>
          <w:p w14:paraId="7F5623C7" w14:textId="77777777" w:rsidR="00141B18" w:rsidRDefault="00141B18" w:rsidP="00141B18">
            <w:pPr>
              <w:spacing w:after="0" w:line="276" w:lineRule="auto"/>
              <w:jc w:val="center"/>
              <w:rPr>
                <w:rFonts w:asciiTheme="minorHAnsi" w:eastAsia="Times New Roman" w:hAnsiTheme="minorHAnsi"/>
                <w:sz w:val="18"/>
                <w:szCs w:val="18"/>
                <w:lang w:eastAsia="en-US"/>
              </w:rPr>
            </w:pPr>
          </w:p>
          <w:p w14:paraId="4D5B33C3" w14:textId="77777777" w:rsidR="00277378" w:rsidRDefault="00277378" w:rsidP="00141B18">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Model ii</w:t>
            </w:r>
          </w:p>
        </w:tc>
      </w:tr>
      <w:tr w:rsidR="00277378" w14:paraId="4AEE0F2F" w14:textId="77777777" w:rsidTr="00C26449">
        <w:trPr>
          <w:trHeight w:val="300"/>
          <w:jc w:val="center"/>
        </w:trPr>
        <w:tc>
          <w:tcPr>
            <w:tcW w:w="4505" w:type="dxa"/>
            <w:noWrap/>
            <w:vAlign w:val="bottom"/>
            <w:hideMark/>
          </w:tcPr>
          <w:p w14:paraId="546F1020"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(a) Input to SS</w:t>
            </w:r>
          </w:p>
        </w:tc>
        <w:tc>
          <w:tcPr>
            <w:tcW w:w="907" w:type="dxa"/>
            <w:noWrap/>
            <w:vAlign w:val="bottom"/>
            <w:hideMark/>
          </w:tcPr>
          <w:p w14:paraId="43CA874C"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MA</w:t>
            </w:r>
          </w:p>
        </w:tc>
        <w:tc>
          <w:tcPr>
            <w:tcW w:w="1377" w:type="dxa"/>
            <w:noWrap/>
            <w:vAlign w:val="bottom"/>
            <w:hideMark/>
          </w:tcPr>
          <w:p w14:paraId="4BB5491F"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04C3144A"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4937B026" w14:textId="77777777" w:rsidTr="00C26449">
        <w:trPr>
          <w:trHeight w:val="300"/>
          <w:jc w:val="center"/>
        </w:trPr>
        <w:tc>
          <w:tcPr>
            <w:tcW w:w="4505" w:type="dxa"/>
            <w:noWrap/>
            <w:vAlign w:val="bottom"/>
            <w:hideMark/>
          </w:tcPr>
          <w:p w14:paraId="29C94FAC"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2B024BE8"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Pori</w:t>
            </w:r>
          </w:p>
        </w:tc>
        <w:tc>
          <w:tcPr>
            <w:tcW w:w="1377" w:type="dxa"/>
            <w:noWrap/>
            <w:vAlign w:val="bottom"/>
            <w:hideMark/>
          </w:tcPr>
          <w:p w14:paraId="1226D5A1"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76DE4CDD"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105E2D03" w14:textId="77777777" w:rsidTr="00C26449">
        <w:trPr>
          <w:trHeight w:val="300"/>
          <w:jc w:val="center"/>
        </w:trPr>
        <w:tc>
          <w:tcPr>
            <w:tcW w:w="4505" w:type="dxa"/>
            <w:noWrap/>
            <w:vAlign w:val="bottom"/>
            <w:hideMark/>
          </w:tcPr>
          <w:p w14:paraId="786D7100"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19950CFB"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Dise</w:t>
            </w:r>
          </w:p>
        </w:tc>
        <w:tc>
          <w:tcPr>
            <w:tcW w:w="1377" w:type="dxa"/>
            <w:noWrap/>
            <w:vAlign w:val="bottom"/>
            <w:hideMark/>
          </w:tcPr>
          <w:p w14:paraId="061FB5F4"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09941109"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61E940BB" w14:textId="77777777" w:rsidTr="00C26449">
        <w:trPr>
          <w:trHeight w:val="300"/>
          <w:jc w:val="center"/>
        </w:trPr>
        <w:tc>
          <w:tcPr>
            <w:tcW w:w="4505" w:type="dxa"/>
            <w:noWrap/>
            <w:vAlign w:val="bottom"/>
            <w:hideMark/>
          </w:tcPr>
          <w:p w14:paraId="07F17C0C"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5630956D"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Coral</w:t>
            </w:r>
          </w:p>
        </w:tc>
        <w:tc>
          <w:tcPr>
            <w:tcW w:w="1377" w:type="dxa"/>
            <w:noWrap/>
            <w:vAlign w:val="bottom"/>
            <w:hideMark/>
          </w:tcPr>
          <w:p w14:paraId="20E151DD"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7F0E47E6"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4E682C22" w14:textId="77777777" w:rsidTr="00C26449">
        <w:trPr>
          <w:trHeight w:val="300"/>
          <w:jc w:val="center"/>
        </w:trPr>
        <w:tc>
          <w:tcPr>
            <w:tcW w:w="4505" w:type="dxa"/>
            <w:noWrap/>
            <w:vAlign w:val="bottom"/>
            <w:hideMark/>
          </w:tcPr>
          <w:p w14:paraId="4C6541A4"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63940625"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CR</w:t>
            </w:r>
          </w:p>
        </w:tc>
        <w:tc>
          <w:tcPr>
            <w:tcW w:w="1377" w:type="dxa"/>
            <w:noWrap/>
            <w:vAlign w:val="bottom"/>
            <w:hideMark/>
          </w:tcPr>
          <w:p w14:paraId="40BCA3EA"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1FE9261F"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1E736F51" w14:textId="77777777" w:rsidTr="00C26449">
        <w:trPr>
          <w:trHeight w:val="300"/>
          <w:jc w:val="center"/>
        </w:trPr>
        <w:tc>
          <w:tcPr>
            <w:tcW w:w="4505" w:type="dxa"/>
            <w:noWrap/>
            <w:vAlign w:val="bottom"/>
            <w:hideMark/>
          </w:tcPr>
          <w:p w14:paraId="0D71E906"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66054865"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COTS</w:t>
            </w:r>
          </w:p>
        </w:tc>
        <w:tc>
          <w:tcPr>
            <w:tcW w:w="1377" w:type="dxa"/>
            <w:noWrap/>
            <w:vAlign w:val="bottom"/>
            <w:hideMark/>
          </w:tcPr>
          <w:p w14:paraId="73B733E3"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564E8C91"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4C2FE0B4" w14:textId="77777777" w:rsidTr="00C26449">
        <w:trPr>
          <w:trHeight w:val="300"/>
          <w:jc w:val="center"/>
        </w:trPr>
        <w:tc>
          <w:tcPr>
            <w:tcW w:w="4505" w:type="dxa"/>
            <w:noWrap/>
            <w:vAlign w:val="bottom"/>
            <w:hideMark/>
          </w:tcPr>
          <w:p w14:paraId="4D824BB2"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1A9EBA44"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Blea</w:t>
            </w:r>
          </w:p>
        </w:tc>
        <w:tc>
          <w:tcPr>
            <w:tcW w:w="1377" w:type="dxa"/>
            <w:noWrap/>
            <w:vAlign w:val="bottom"/>
            <w:hideMark/>
          </w:tcPr>
          <w:p w14:paraId="565C8AEF"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c>
          <w:tcPr>
            <w:tcW w:w="1377" w:type="dxa"/>
            <w:vAlign w:val="bottom"/>
          </w:tcPr>
          <w:p w14:paraId="374AD08F"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r>
      <w:tr w:rsidR="00277378" w14:paraId="24F42CE2" w14:textId="77777777" w:rsidTr="00C26449">
        <w:trPr>
          <w:trHeight w:val="300"/>
          <w:jc w:val="center"/>
        </w:trPr>
        <w:tc>
          <w:tcPr>
            <w:tcW w:w="4505" w:type="dxa"/>
            <w:noWrap/>
            <w:vAlign w:val="bottom"/>
          </w:tcPr>
          <w:p w14:paraId="63CC42AA" w14:textId="77777777" w:rsidR="00277378" w:rsidRDefault="00277378" w:rsidP="00C26449">
            <w:pPr>
              <w:spacing w:after="0" w:line="276" w:lineRule="auto"/>
              <w:rPr>
                <w:rFonts w:asciiTheme="minorHAnsi" w:eastAsia="Times New Roman" w:hAnsiTheme="minorHAnsi"/>
                <w:sz w:val="18"/>
                <w:szCs w:val="18"/>
                <w:lang w:eastAsia="en-US"/>
              </w:rPr>
            </w:pPr>
          </w:p>
        </w:tc>
        <w:tc>
          <w:tcPr>
            <w:tcW w:w="907" w:type="dxa"/>
            <w:noWrap/>
            <w:vAlign w:val="bottom"/>
          </w:tcPr>
          <w:p w14:paraId="2E265577" w14:textId="77777777" w:rsidR="00277378" w:rsidRDefault="00277378" w:rsidP="00C26449">
            <w:pPr>
              <w:spacing w:after="0" w:line="276" w:lineRule="auto"/>
              <w:rPr>
                <w:rFonts w:asciiTheme="minorHAnsi" w:eastAsia="Times New Roman" w:hAnsiTheme="minorHAnsi"/>
                <w:sz w:val="18"/>
                <w:szCs w:val="18"/>
                <w:lang w:eastAsia="en-US"/>
              </w:rPr>
            </w:pPr>
          </w:p>
        </w:tc>
        <w:tc>
          <w:tcPr>
            <w:tcW w:w="1377" w:type="dxa"/>
            <w:noWrap/>
            <w:vAlign w:val="bottom"/>
          </w:tcPr>
          <w:p w14:paraId="0FA98AAE" w14:textId="77777777" w:rsidR="00277378" w:rsidRDefault="00277378" w:rsidP="00C26449">
            <w:pPr>
              <w:spacing w:after="0" w:line="276" w:lineRule="auto"/>
              <w:jc w:val="center"/>
              <w:rPr>
                <w:rFonts w:asciiTheme="minorHAnsi" w:eastAsia="Times New Roman" w:hAnsiTheme="minorHAnsi"/>
                <w:sz w:val="18"/>
                <w:szCs w:val="18"/>
                <w:lang w:eastAsia="en-US"/>
              </w:rPr>
            </w:pPr>
          </w:p>
        </w:tc>
        <w:tc>
          <w:tcPr>
            <w:tcW w:w="1377" w:type="dxa"/>
            <w:vAlign w:val="bottom"/>
          </w:tcPr>
          <w:p w14:paraId="7639DD85" w14:textId="77777777" w:rsidR="00277378" w:rsidRDefault="00277378" w:rsidP="00C26449">
            <w:pPr>
              <w:spacing w:after="0" w:line="276" w:lineRule="auto"/>
              <w:jc w:val="center"/>
              <w:rPr>
                <w:rFonts w:asciiTheme="minorHAnsi" w:eastAsia="Times New Roman" w:hAnsiTheme="minorHAnsi"/>
                <w:sz w:val="18"/>
                <w:szCs w:val="18"/>
                <w:lang w:eastAsia="en-US"/>
              </w:rPr>
            </w:pPr>
          </w:p>
        </w:tc>
      </w:tr>
      <w:tr w:rsidR="00277378" w14:paraId="4B86CD54" w14:textId="77777777" w:rsidTr="00C26449">
        <w:trPr>
          <w:trHeight w:val="300"/>
          <w:jc w:val="center"/>
        </w:trPr>
        <w:tc>
          <w:tcPr>
            <w:tcW w:w="4505" w:type="dxa"/>
            <w:noWrap/>
            <w:vAlign w:val="bottom"/>
          </w:tcPr>
          <w:p w14:paraId="466A8D6D" w14:textId="77777777" w:rsidR="00277378" w:rsidRDefault="00277378" w:rsidP="00C26449">
            <w:pPr>
              <w:spacing w:after="0" w:line="276" w:lineRule="auto"/>
              <w:rPr>
                <w:rFonts w:asciiTheme="minorHAnsi" w:eastAsiaTheme="minorHAnsi" w:hAnsiTheme="minorHAnsi"/>
                <w:color w:val="auto"/>
                <w:lang w:eastAsia="en-US"/>
              </w:rPr>
            </w:pPr>
            <w:r>
              <w:rPr>
                <w:rFonts w:asciiTheme="minorHAnsi" w:eastAsia="Times New Roman" w:hAnsiTheme="minorHAnsi"/>
                <w:sz w:val="18"/>
                <w:szCs w:val="18"/>
                <w:lang w:eastAsia="en-US"/>
              </w:rPr>
              <w:t>(b) Input to DIN</w:t>
            </w:r>
          </w:p>
        </w:tc>
        <w:tc>
          <w:tcPr>
            <w:tcW w:w="907" w:type="dxa"/>
            <w:noWrap/>
            <w:vAlign w:val="bottom"/>
          </w:tcPr>
          <w:p w14:paraId="00C078B3"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MA</w:t>
            </w:r>
          </w:p>
        </w:tc>
        <w:tc>
          <w:tcPr>
            <w:tcW w:w="1377" w:type="dxa"/>
            <w:noWrap/>
            <w:vAlign w:val="bottom"/>
          </w:tcPr>
          <w:p w14:paraId="72E3264B"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0F40FF17"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525DFC95" w14:textId="77777777" w:rsidTr="00C26449">
        <w:trPr>
          <w:trHeight w:val="300"/>
          <w:jc w:val="center"/>
        </w:trPr>
        <w:tc>
          <w:tcPr>
            <w:tcW w:w="4505" w:type="dxa"/>
            <w:noWrap/>
            <w:vAlign w:val="bottom"/>
          </w:tcPr>
          <w:p w14:paraId="0D7FDD4B"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7D594E8C"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Pori</w:t>
            </w:r>
          </w:p>
        </w:tc>
        <w:tc>
          <w:tcPr>
            <w:tcW w:w="1377" w:type="dxa"/>
            <w:noWrap/>
            <w:vAlign w:val="bottom"/>
          </w:tcPr>
          <w:p w14:paraId="66275BED"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0EFE71BC"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790EB5B7" w14:textId="77777777" w:rsidTr="00C26449">
        <w:trPr>
          <w:trHeight w:val="300"/>
          <w:jc w:val="center"/>
        </w:trPr>
        <w:tc>
          <w:tcPr>
            <w:tcW w:w="4505" w:type="dxa"/>
            <w:noWrap/>
            <w:vAlign w:val="bottom"/>
          </w:tcPr>
          <w:p w14:paraId="7AAFBE4F"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4324E944"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Dise</w:t>
            </w:r>
          </w:p>
        </w:tc>
        <w:tc>
          <w:tcPr>
            <w:tcW w:w="1377" w:type="dxa"/>
            <w:noWrap/>
            <w:vAlign w:val="bottom"/>
          </w:tcPr>
          <w:p w14:paraId="7A15A63F"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2B97C935"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53369C4D" w14:textId="77777777" w:rsidTr="00C26449">
        <w:trPr>
          <w:trHeight w:val="300"/>
          <w:jc w:val="center"/>
        </w:trPr>
        <w:tc>
          <w:tcPr>
            <w:tcW w:w="4505" w:type="dxa"/>
            <w:noWrap/>
            <w:vAlign w:val="bottom"/>
          </w:tcPr>
          <w:p w14:paraId="445E27EA"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6B2E0E5A"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Coral</w:t>
            </w:r>
          </w:p>
        </w:tc>
        <w:tc>
          <w:tcPr>
            <w:tcW w:w="1377" w:type="dxa"/>
            <w:noWrap/>
            <w:vAlign w:val="bottom"/>
          </w:tcPr>
          <w:p w14:paraId="60E9846F"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798A8C55"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7394D8F1" w14:textId="77777777" w:rsidTr="00C26449">
        <w:trPr>
          <w:trHeight w:val="300"/>
          <w:jc w:val="center"/>
        </w:trPr>
        <w:tc>
          <w:tcPr>
            <w:tcW w:w="4505" w:type="dxa"/>
            <w:noWrap/>
            <w:vAlign w:val="bottom"/>
          </w:tcPr>
          <w:p w14:paraId="711726E3"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203BC867"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CR</w:t>
            </w:r>
          </w:p>
        </w:tc>
        <w:tc>
          <w:tcPr>
            <w:tcW w:w="1377" w:type="dxa"/>
            <w:noWrap/>
            <w:vAlign w:val="bottom"/>
          </w:tcPr>
          <w:p w14:paraId="3083EDA9"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504148DB"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2C45E983" w14:textId="77777777" w:rsidTr="00C26449">
        <w:trPr>
          <w:trHeight w:val="300"/>
          <w:jc w:val="center"/>
        </w:trPr>
        <w:tc>
          <w:tcPr>
            <w:tcW w:w="4505" w:type="dxa"/>
            <w:noWrap/>
            <w:vAlign w:val="bottom"/>
          </w:tcPr>
          <w:p w14:paraId="30537828"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0D3571DF"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COTS</w:t>
            </w:r>
          </w:p>
        </w:tc>
        <w:tc>
          <w:tcPr>
            <w:tcW w:w="1377" w:type="dxa"/>
            <w:noWrap/>
            <w:vAlign w:val="bottom"/>
          </w:tcPr>
          <w:p w14:paraId="565E3B99"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78213046"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4CC26BFF" w14:textId="77777777" w:rsidTr="00C26449">
        <w:trPr>
          <w:trHeight w:val="300"/>
          <w:jc w:val="center"/>
        </w:trPr>
        <w:tc>
          <w:tcPr>
            <w:tcW w:w="4505" w:type="dxa"/>
            <w:noWrap/>
            <w:vAlign w:val="bottom"/>
          </w:tcPr>
          <w:p w14:paraId="111C18A4"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7DE9FB14"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Blea</w:t>
            </w:r>
          </w:p>
        </w:tc>
        <w:tc>
          <w:tcPr>
            <w:tcW w:w="1377" w:type="dxa"/>
            <w:noWrap/>
            <w:vAlign w:val="bottom"/>
          </w:tcPr>
          <w:p w14:paraId="1452349D"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c>
          <w:tcPr>
            <w:tcW w:w="1377" w:type="dxa"/>
            <w:vAlign w:val="bottom"/>
          </w:tcPr>
          <w:p w14:paraId="30B938BD"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r>
      <w:tr w:rsidR="00277378" w14:paraId="5B1F2919" w14:textId="77777777" w:rsidTr="00C26449">
        <w:trPr>
          <w:trHeight w:val="300"/>
          <w:jc w:val="center"/>
        </w:trPr>
        <w:tc>
          <w:tcPr>
            <w:tcW w:w="4505" w:type="dxa"/>
            <w:noWrap/>
            <w:vAlign w:val="bottom"/>
          </w:tcPr>
          <w:p w14:paraId="59B5FE76" w14:textId="77777777" w:rsidR="00277378" w:rsidRDefault="00277378" w:rsidP="00C26449">
            <w:pPr>
              <w:spacing w:after="0" w:line="276" w:lineRule="auto"/>
              <w:rPr>
                <w:rFonts w:asciiTheme="minorHAnsi" w:eastAsia="Times New Roman" w:hAnsiTheme="minorHAnsi"/>
                <w:sz w:val="18"/>
                <w:szCs w:val="18"/>
                <w:lang w:eastAsia="en-US"/>
              </w:rPr>
            </w:pPr>
          </w:p>
        </w:tc>
        <w:tc>
          <w:tcPr>
            <w:tcW w:w="907" w:type="dxa"/>
            <w:noWrap/>
            <w:vAlign w:val="bottom"/>
          </w:tcPr>
          <w:p w14:paraId="35EFD321" w14:textId="77777777" w:rsidR="00277378" w:rsidRDefault="00277378" w:rsidP="00C26449">
            <w:pPr>
              <w:spacing w:after="0" w:line="276" w:lineRule="auto"/>
              <w:rPr>
                <w:rFonts w:asciiTheme="minorHAnsi" w:eastAsia="Times New Roman" w:hAnsiTheme="minorHAnsi"/>
                <w:sz w:val="18"/>
                <w:szCs w:val="18"/>
                <w:lang w:eastAsia="en-US"/>
              </w:rPr>
            </w:pPr>
          </w:p>
        </w:tc>
        <w:tc>
          <w:tcPr>
            <w:tcW w:w="1377" w:type="dxa"/>
            <w:noWrap/>
            <w:vAlign w:val="bottom"/>
          </w:tcPr>
          <w:p w14:paraId="4C835FCC" w14:textId="77777777" w:rsidR="00277378" w:rsidRDefault="00277378" w:rsidP="00C26449">
            <w:pPr>
              <w:spacing w:after="0" w:line="276" w:lineRule="auto"/>
              <w:jc w:val="center"/>
              <w:rPr>
                <w:rFonts w:asciiTheme="minorHAnsi" w:eastAsia="Times New Roman" w:hAnsiTheme="minorHAnsi"/>
                <w:sz w:val="18"/>
                <w:szCs w:val="18"/>
                <w:lang w:eastAsia="en-US"/>
              </w:rPr>
            </w:pPr>
          </w:p>
        </w:tc>
        <w:tc>
          <w:tcPr>
            <w:tcW w:w="1377" w:type="dxa"/>
            <w:vAlign w:val="bottom"/>
          </w:tcPr>
          <w:p w14:paraId="66FEE189" w14:textId="77777777" w:rsidR="00277378" w:rsidRDefault="00277378" w:rsidP="00C26449">
            <w:pPr>
              <w:spacing w:after="0" w:line="276" w:lineRule="auto"/>
              <w:jc w:val="center"/>
              <w:rPr>
                <w:rFonts w:asciiTheme="minorHAnsi" w:eastAsia="Times New Roman" w:hAnsiTheme="minorHAnsi"/>
                <w:sz w:val="18"/>
                <w:szCs w:val="18"/>
                <w:lang w:eastAsia="en-US"/>
              </w:rPr>
            </w:pPr>
          </w:p>
        </w:tc>
      </w:tr>
      <w:tr w:rsidR="00277378" w14:paraId="159A7255" w14:textId="77777777" w:rsidTr="00C26449">
        <w:trPr>
          <w:trHeight w:val="300"/>
          <w:jc w:val="center"/>
        </w:trPr>
        <w:tc>
          <w:tcPr>
            <w:tcW w:w="4505" w:type="dxa"/>
            <w:noWrap/>
            <w:vAlign w:val="bottom"/>
          </w:tcPr>
          <w:p w14:paraId="5578863D" w14:textId="77777777" w:rsidR="00277378" w:rsidRDefault="00277378" w:rsidP="00C26449">
            <w:pPr>
              <w:spacing w:after="0" w:line="276" w:lineRule="auto"/>
              <w:rPr>
                <w:rFonts w:asciiTheme="minorHAnsi" w:eastAsiaTheme="minorHAnsi" w:hAnsiTheme="minorHAnsi"/>
                <w:color w:val="auto"/>
                <w:lang w:eastAsia="en-US"/>
              </w:rPr>
            </w:pPr>
            <w:r>
              <w:rPr>
                <w:rFonts w:asciiTheme="minorHAnsi" w:eastAsia="Times New Roman" w:hAnsiTheme="minorHAnsi"/>
                <w:sz w:val="18"/>
                <w:szCs w:val="18"/>
                <w:lang w:eastAsia="en-US"/>
              </w:rPr>
              <w:t>(c) Input to COTS</w:t>
            </w:r>
          </w:p>
        </w:tc>
        <w:tc>
          <w:tcPr>
            <w:tcW w:w="907" w:type="dxa"/>
            <w:noWrap/>
            <w:vAlign w:val="bottom"/>
          </w:tcPr>
          <w:p w14:paraId="0BC2AA0E"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MA</w:t>
            </w:r>
          </w:p>
        </w:tc>
        <w:tc>
          <w:tcPr>
            <w:tcW w:w="1377" w:type="dxa"/>
            <w:noWrap/>
            <w:vAlign w:val="bottom"/>
          </w:tcPr>
          <w:p w14:paraId="46029109"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6B82D7B7"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746B486A" w14:textId="77777777" w:rsidTr="00C26449">
        <w:trPr>
          <w:trHeight w:val="300"/>
          <w:jc w:val="center"/>
        </w:trPr>
        <w:tc>
          <w:tcPr>
            <w:tcW w:w="4505" w:type="dxa"/>
            <w:noWrap/>
            <w:vAlign w:val="bottom"/>
          </w:tcPr>
          <w:p w14:paraId="6120DB41"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4488252E"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Pori</w:t>
            </w:r>
          </w:p>
        </w:tc>
        <w:tc>
          <w:tcPr>
            <w:tcW w:w="1377" w:type="dxa"/>
            <w:noWrap/>
            <w:vAlign w:val="bottom"/>
          </w:tcPr>
          <w:p w14:paraId="36072403"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c>
          <w:tcPr>
            <w:tcW w:w="1377" w:type="dxa"/>
            <w:vAlign w:val="bottom"/>
          </w:tcPr>
          <w:p w14:paraId="4AFD59CF"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r>
      <w:tr w:rsidR="00277378" w14:paraId="3ADE3138" w14:textId="77777777" w:rsidTr="00C26449">
        <w:trPr>
          <w:trHeight w:val="300"/>
          <w:jc w:val="center"/>
        </w:trPr>
        <w:tc>
          <w:tcPr>
            <w:tcW w:w="4505" w:type="dxa"/>
            <w:noWrap/>
            <w:vAlign w:val="bottom"/>
          </w:tcPr>
          <w:p w14:paraId="52C61221"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13B24D23"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Dise</w:t>
            </w:r>
          </w:p>
        </w:tc>
        <w:tc>
          <w:tcPr>
            <w:tcW w:w="1377" w:type="dxa"/>
            <w:noWrap/>
            <w:vAlign w:val="bottom"/>
          </w:tcPr>
          <w:p w14:paraId="3A4606B1"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c>
          <w:tcPr>
            <w:tcW w:w="1377" w:type="dxa"/>
            <w:vAlign w:val="bottom"/>
          </w:tcPr>
          <w:p w14:paraId="2B7B7903"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r>
      <w:tr w:rsidR="00277378" w14:paraId="1EC931DC" w14:textId="77777777" w:rsidTr="00C26449">
        <w:trPr>
          <w:trHeight w:val="300"/>
          <w:jc w:val="center"/>
        </w:trPr>
        <w:tc>
          <w:tcPr>
            <w:tcW w:w="4505" w:type="dxa"/>
            <w:noWrap/>
            <w:vAlign w:val="bottom"/>
          </w:tcPr>
          <w:p w14:paraId="791315F8"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6C3EC91F"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Coral</w:t>
            </w:r>
          </w:p>
        </w:tc>
        <w:tc>
          <w:tcPr>
            <w:tcW w:w="1377" w:type="dxa"/>
            <w:noWrap/>
            <w:vAlign w:val="bottom"/>
          </w:tcPr>
          <w:p w14:paraId="3FB6982F"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5AF90888"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2D2AD116" w14:textId="77777777" w:rsidTr="00C26449">
        <w:trPr>
          <w:trHeight w:val="300"/>
          <w:jc w:val="center"/>
        </w:trPr>
        <w:tc>
          <w:tcPr>
            <w:tcW w:w="4505" w:type="dxa"/>
            <w:noWrap/>
            <w:vAlign w:val="bottom"/>
          </w:tcPr>
          <w:p w14:paraId="278A8058"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076A6506"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CR</w:t>
            </w:r>
          </w:p>
        </w:tc>
        <w:tc>
          <w:tcPr>
            <w:tcW w:w="1377" w:type="dxa"/>
            <w:noWrap/>
            <w:vAlign w:val="bottom"/>
          </w:tcPr>
          <w:p w14:paraId="17B23B5F"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2B9C7B16"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3C1C58F3" w14:textId="77777777" w:rsidTr="00C26449">
        <w:trPr>
          <w:trHeight w:val="300"/>
          <w:jc w:val="center"/>
        </w:trPr>
        <w:tc>
          <w:tcPr>
            <w:tcW w:w="4505" w:type="dxa"/>
            <w:noWrap/>
            <w:vAlign w:val="bottom"/>
          </w:tcPr>
          <w:p w14:paraId="5EA40784"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55C13A94"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COTS</w:t>
            </w:r>
          </w:p>
        </w:tc>
        <w:tc>
          <w:tcPr>
            <w:tcW w:w="1377" w:type="dxa"/>
            <w:noWrap/>
            <w:vAlign w:val="bottom"/>
          </w:tcPr>
          <w:p w14:paraId="70F1219F"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6DA3B324"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53B27D51" w14:textId="77777777" w:rsidTr="00C26449">
        <w:trPr>
          <w:trHeight w:val="300"/>
          <w:jc w:val="center"/>
        </w:trPr>
        <w:tc>
          <w:tcPr>
            <w:tcW w:w="4505" w:type="dxa"/>
            <w:noWrap/>
            <w:vAlign w:val="bottom"/>
          </w:tcPr>
          <w:p w14:paraId="268D3945"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12DAE17D"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Blea</w:t>
            </w:r>
          </w:p>
        </w:tc>
        <w:tc>
          <w:tcPr>
            <w:tcW w:w="1377" w:type="dxa"/>
            <w:noWrap/>
            <w:vAlign w:val="bottom"/>
          </w:tcPr>
          <w:p w14:paraId="72092E95"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c>
          <w:tcPr>
            <w:tcW w:w="1377" w:type="dxa"/>
            <w:vAlign w:val="bottom"/>
          </w:tcPr>
          <w:p w14:paraId="654CF07B"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r>
      <w:tr w:rsidR="00277378" w14:paraId="76775727" w14:textId="77777777" w:rsidTr="00C26449">
        <w:trPr>
          <w:trHeight w:val="300"/>
          <w:jc w:val="center"/>
        </w:trPr>
        <w:tc>
          <w:tcPr>
            <w:tcW w:w="4505" w:type="dxa"/>
            <w:noWrap/>
            <w:vAlign w:val="bottom"/>
          </w:tcPr>
          <w:p w14:paraId="017E7614"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6B849516" w14:textId="77777777" w:rsidR="00277378" w:rsidRDefault="00277378" w:rsidP="00C26449">
            <w:pPr>
              <w:spacing w:after="0" w:line="276" w:lineRule="auto"/>
              <w:rPr>
                <w:rFonts w:asciiTheme="minorHAnsi" w:eastAsia="Times New Roman" w:hAnsiTheme="minorHAnsi"/>
                <w:sz w:val="18"/>
                <w:szCs w:val="18"/>
                <w:lang w:eastAsia="en-US"/>
              </w:rPr>
            </w:pPr>
          </w:p>
        </w:tc>
        <w:tc>
          <w:tcPr>
            <w:tcW w:w="1377" w:type="dxa"/>
            <w:noWrap/>
            <w:vAlign w:val="bottom"/>
          </w:tcPr>
          <w:p w14:paraId="58585332" w14:textId="77777777" w:rsidR="00277378" w:rsidRDefault="00277378" w:rsidP="00C26449">
            <w:pPr>
              <w:spacing w:after="0" w:line="276" w:lineRule="auto"/>
              <w:jc w:val="center"/>
              <w:rPr>
                <w:rFonts w:asciiTheme="minorHAnsi" w:eastAsia="Times New Roman" w:hAnsiTheme="minorHAnsi"/>
                <w:sz w:val="18"/>
                <w:szCs w:val="18"/>
                <w:lang w:eastAsia="en-US"/>
              </w:rPr>
            </w:pPr>
          </w:p>
        </w:tc>
        <w:tc>
          <w:tcPr>
            <w:tcW w:w="1377" w:type="dxa"/>
            <w:vAlign w:val="bottom"/>
          </w:tcPr>
          <w:p w14:paraId="4F7C8140" w14:textId="77777777" w:rsidR="00277378" w:rsidRDefault="00277378" w:rsidP="00C26449">
            <w:pPr>
              <w:spacing w:after="0" w:line="276" w:lineRule="auto"/>
              <w:jc w:val="center"/>
              <w:rPr>
                <w:rFonts w:asciiTheme="minorHAnsi" w:eastAsia="Times New Roman" w:hAnsiTheme="minorHAnsi"/>
                <w:sz w:val="18"/>
                <w:szCs w:val="18"/>
                <w:lang w:eastAsia="en-US"/>
              </w:rPr>
            </w:pPr>
          </w:p>
        </w:tc>
      </w:tr>
      <w:tr w:rsidR="00277378" w14:paraId="4D6C142E" w14:textId="77777777" w:rsidTr="00C26449">
        <w:trPr>
          <w:trHeight w:val="300"/>
          <w:jc w:val="center"/>
        </w:trPr>
        <w:tc>
          <w:tcPr>
            <w:tcW w:w="4505" w:type="dxa"/>
            <w:noWrap/>
            <w:vAlign w:val="bottom"/>
          </w:tcPr>
          <w:p w14:paraId="5B576A61" w14:textId="77777777" w:rsidR="00277378" w:rsidRDefault="00277378" w:rsidP="00C26449">
            <w:pPr>
              <w:spacing w:after="0" w:line="276" w:lineRule="auto"/>
              <w:rPr>
                <w:rFonts w:asciiTheme="minorHAnsi" w:eastAsiaTheme="minorHAnsi" w:hAnsiTheme="minorHAnsi"/>
                <w:color w:val="auto"/>
                <w:lang w:eastAsia="en-US"/>
              </w:rPr>
            </w:pPr>
            <w:r>
              <w:rPr>
                <w:rFonts w:asciiTheme="minorHAnsi" w:eastAsia="Times New Roman" w:hAnsiTheme="minorHAnsi"/>
                <w:sz w:val="18"/>
                <w:szCs w:val="18"/>
                <w:lang w:eastAsia="en-US"/>
              </w:rPr>
              <w:t>(d) Input to P.cide</w:t>
            </w:r>
          </w:p>
        </w:tc>
        <w:tc>
          <w:tcPr>
            <w:tcW w:w="907" w:type="dxa"/>
            <w:noWrap/>
            <w:vAlign w:val="bottom"/>
          </w:tcPr>
          <w:p w14:paraId="4398E4C7"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MA</w:t>
            </w:r>
          </w:p>
        </w:tc>
        <w:tc>
          <w:tcPr>
            <w:tcW w:w="1377" w:type="dxa"/>
            <w:noWrap/>
            <w:vAlign w:val="bottom"/>
          </w:tcPr>
          <w:p w14:paraId="5B8D8274"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5ED28603"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20FC1ED0" w14:textId="77777777" w:rsidTr="00C26449">
        <w:trPr>
          <w:trHeight w:val="300"/>
          <w:jc w:val="center"/>
        </w:trPr>
        <w:tc>
          <w:tcPr>
            <w:tcW w:w="4505" w:type="dxa"/>
            <w:noWrap/>
            <w:vAlign w:val="bottom"/>
          </w:tcPr>
          <w:p w14:paraId="464F028D"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6021ACE5"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Pori</w:t>
            </w:r>
          </w:p>
        </w:tc>
        <w:tc>
          <w:tcPr>
            <w:tcW w:w="1377" w:type="dxa"/>
            <w:noWrap/>
            <w:vAlign w:val="bottom"/>
          </w:tcPr>
          <w:p w14:paraId="06F2A696"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c>
          <w:tcPr>
            <w:tcW w:w="1377" w:type="dxa"/>
            <w:vAlign w:val="bottom"/>
          </w:tcPr>
          <w:p w14:paraId="25ED705B"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r>
      <w:tr w:rsidR="00277378" w14:paraId="5A7AA3B1" w14:textId="77777777" w:rsidTr="00C26449">
        <w:trPr>
          <w:trHeight w:val="300"/>
          <w:jc w:val="center"/>
        </w:trPr>
        <w:tc>
          <w:tcPr>
            <w:tcW w:w="4505" w:type="dxa"/>
            <w:noWrap/>
            <w:vAlign w:val="bottom"/>
          </w:tcPr>
          <w:p w14:paraId="0336DD8B"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6ADDD803"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Dise</w:t>
            </w:r>
          </w:p>
        </w:tc>
        <w:tc>
          <w:tcPr>
            <w:tcW w:w="1377" w:type="dxa"/>
            <w:noWrap/>
            <w:vAlign w:val="bottom"/>
          </w:tcPr>
          <w:p w14:paraId="5BB4E5F9"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45E76E2E"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2081F0AC" w14:textId="77777777" w:rsidTr="00C26449">
        <w:trPr>
          <w:trHeight w:val="300"/>
          <w:jc w:val="center"/>
        </w:trPr>
        <w:tc>
          <w:tcPr>
            <w:tcW w:w="4505" w:type="dxa"/>
            <w:noWrap/>
            <w:vAlign w:val="bottom"/>
          </w:tcPr>
          <w:p w14:paraId="2DE693FF"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01C85730"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Coral</w:t>
            </w:r>
          </w:p>
        </w:tc>
        <w:tc>
          <w:tcPr>
            <w:tcW w:w="1377" w:type="dxa"/>
            <w:noWrap/>
            <w:vAlign w:val="bottom"/>
          </w:tcPr>
          <w:p w14:paraId="7DC56CBA"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19E926CB"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17F87479" w14:textId="77777777" w:rsidTr="00C26449">
        <w:trPr>
          <w:trHeight w:val="300"/>
          <w:jc w:val="center"/>
        </w:trPr>
        <w:tc>
          <w:tcPr>
            <w:tcW w:w="4505" w:type="dxa"/>
            <w:noWrap/>
            <w:vAlign w:val="bottom"/>
          </w:tcPr>
          <w:p w14:paraId="33FAAF6E"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3328EA99"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CR</w:t>
            </w:r>
          </w:p>
        </w:tc>
        <w:tc>
          <w:tcPr>
            <w:tcW w:w="1377" w:type="dxa"/>
            <w:noWrap/>
            <w:vAlign w:val="bottom"/>
          </w:tcPr>
          <w:p w14:paraId="43BCCF0A"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3D5F9C35"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2A2CB080" w14:textId="77777777" w:rsidTr="00C26449">
        <w:trPr>
          <w:trHeight w:val="300"/>
          <w:jc w:val="center"/>
        </w:trPr>
        <w:tc>
          <w:tcPr>
            <w:tcW w:w="4505" w:type="dxa"/>
            <w:noWrap/>
            <w:vAlign w:val="bottom"/>
          </w:tcPr>
          <w:p w14:paraId="319909EB"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noWrap/>
            <w:vAlign w:val="bottom"/>
          </w:tcPr>
          <w:p w14:paraId="571E4C8B"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COTS</w:t>
            </w:r>
          </w:p>
        </w:tc>
        <w:tc>
          <w:tcPr>
            <w:tcW w:w="1377" w:type="dxa"/>
            <w:noWrap/>
            <w:vAlign w:val="bottom"/>
          </w:tcPr>
          <w:p w14:paraId="406B57F9"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377" w:type="dxa"/>
            <w:vAlign w:val="bottom"/>
          </w:tcPr>
          <w:p w14:paraId="711ABF60"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277378" w14:paraId="137397D6" w14:textId="77777777" w:rsidTr="00C26449">
        <w:trPr>
          <w:trHeight w:val="300"/>
          <w:jc w:val="center"/>
        </w:trPr>
        <w:tc>
          <w:tcPr>
            <w:tcW w:w="4505" w:type="dxa"/>
            <w:tcBorders>
              <w:bottom w:val="single" w:sz="4" w:space="0" w:color="auto"/>
            </w:tcBorders>
            <w:noWrap/>
            <w:vAlign w:val="bottom"/>
          </w:tcPr>
          <w:p w14:paraId="0F7BE443" w14:textId="77777777" w:rsidR="00277378" w:rsidRDefault="00277378" w:rsidP="00C26449">
            <w:pPr>
              <w:spacing w:after="0" w:line="276" w:lineRule="auto"/>
              <w:rPr>
                <w:rFonts w:asciiTheme="minorHAnsi" w:eastAsiaTheme="minorHAnsi" w:hAnsiTheme="minorHAnsi"/>
                <w:color w:val="auto"/>
                <w:lang w:eastAsia="en-US"/>
              </w:rPr>
            </w:pPr>
          </w:p>
        </w:tc>
        <w:tc>
          <w:tcPr>
            <w:tcW w:w="907" w:type="dxa"/>
            <w:tcBorders>
              <w:bottom w:val="single" w:sz="4" w:space="0" w:color="auto"/>
            </w:tcBorders>
            <w:noWrap/>
            <w:vAlign w:val="bottom"/>
          </w:tcPr>
          <w:p w14:paraId="1EF095F0" w14:textId="77777777" w:rsidR="00277378" w:rsidRDefault="0027737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Blea</w:t>
            </w:r>
          </w:p>
        </w:tc>
        <w:tc>
          <w:tcPr>
            <w:tcW w:w="1377" w:type="dxa"/>
            <w:tcBorders>
              <w:bottom w:val="single" w:sz="4" w:space="0" w:color="auto"/>
            </w:tcBorders>
            <w:noWrap/>
            <w:vAlign w:val="bottom"/>
          </w:tcPr>
          <w:p w14:paraId="0EB4E97D"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c>
          <w:tcPr>
            <w:tcW w:w="1377" w:type="dxa"/>
            <w:tcBorders>
              <w:bottom w:val="single" w:sz="4" w:space="0" w:color="auto"/>
            </w:tcBorders>
            <w:vAlign w:val="bottom"/>
          </w:tcPr>
          <w:p w14:paraId="4D6E16F5" w14:textId="77777777" w:rsidR="00277378" w:rsidRDefault="0027737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r>
    </w:tbl>
    <w:p w14:paraId="5494B69F" w14:textId="77777777" w:rsidR="00277378" w:rsidRDefault="00277378" w:rsidP="002773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right="232"/>
        <w:jc w:val="both"/>
        <w:rPr>
          <w:bCs/>
          <w:color w:val="auto"/>
          <w:sz w:val="20"/>
          <w:szCs w:val="18"/>
        </w:rPr>
      </w:pPr>
    </w:p>
    <w:p w14:paraId="682ECF58" w14:textId="77777777" w:rsidR="00277378" w:rsidRDefault="00277378" w:rsidP="00277378">
      <w:pPr>
        <w:spacing w:after="0"/>
        <w:rPr>
          <w:bCs/>
          <w:color w:val="auto"/>
          <w:sz w:val="20"/>
          <w:szCs w:val="18"/>
        </w:rPr>
      </w:pPr>
      <w:r>
        <w:rPr>
          <w:bCs/>
          <w:color w:val="auto"/>
          <w:sz w:val="20"/>
          <w:szCs w:val="18"/>
        </w:rPr>
        <w:br w:type="page"/>
      </w:r>
    </w:p>
    <w:p w14:paraId="66D55E26" w14:textId="77777777" w:rsidR="00277378" w:rsidRPr="00545A20" w:rsidRDefault="00277378" w:rsidP="00277378">
      <w:pPr>
        <w:pStyle w:val="Caption"/>
      </w:pPr>
      <w:r w:rsidRPr="00545A20">
        <w:t xml:space="preserve">Table 2 cont. </w:t>
      </w:r>
    </w:p>
    <w:p w14:paraId="2289C953" w14:textId="77777777" w:rsidR="00277378" w:rsidRPr="00967754" w:rsidRDefault="00277378" w:rsidP="002773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right="232"/>
        <w:jc w:val="both"/>
        <w:rPr>
          <w:bCs/>
          <w:color w:val="auto"/>
          <w:sz w:val="20"/>
          <w:szCs w:val="18"/>
        </w:rPr>
      </w:pPr>
    </w:p>
    <w:tbl>
      <w:tblPr>
        <w:tblW w:w="5743" w:type="dxa"/>
        <w:jc w:val="center"/>
        <w:tblLook w:val="04A0" w:firstRow="1" w:lastRow="0" w:firstColumn="1" w:lastColumn="0" w:noHBand="0" w:noVBand="1"/>
      </w:tblPr>
      <w:tblGrid>
        <w:gridCol w:w="1928"/>
        <w:gridCol w:w="907"/>
        <w:gridCol w:w="1454"/>
        <w:gridCol w:w="1454"/>
      </w:tblGrid>
      <w:tr w:rsidR="00141B18" w14:paraId="1FF1A22B" w14:textId="77777777" w:rsidTr="00141B18">
        <w:trPr>
          <w:trHeight w:val="300"/>
          <w:tblHeader/>
          <w:jc w:val="center"/>
        </w:trPr>
        <w:tc>
          <w:tcPr>
            <w:tcW w:w="1928" w:type="dxa"/>
            <w:tcBorders>
              <w:top w:val="single" w:sz="4" w:space="0" w:color="auto"/>
              <w:left w:val="nil"/>
              <w:bottom w:val="single" w:sz="4" w:space="0" w:color="auto"/>
              <w:right w:val="nil"/>
            </w:tcBorders>
            <w:noWrap/>
            <w:vAlign w:val="bottom"/>
            <w:hideMark/>
          </w:tcPr>
          <w:p w14:paraId="1AFD2FC0"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 </w:t>
            </w:r>
          </w:p>
        </w:tc>
        <w:tc>
          <w:tcPr>
            <w:tcW w:w="907" w:type="dxa"/>
            <w:tcBorders>
              <w:top w:val="single" w:sz="4" w:space="0" w:color="auto"/>
              <w:left w:val="nil"/>
              <w:bottom w:val="single" w:sz="4" w:space="0" w:color="auto"/>
              <w:right w:val="nil"/>
            </w:tcBorders>
            <w:noWrap/>
            <w:vAlign w:val="bottom"/>
            <w:hideMark/>
          </w:tcPr>
          <w:p w14:paraId="7E1D8DDF"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 </w:t>
            </w:r>
          </w:p>
        </w:tc>
        <w:tc>
          <w:tcPr>
            <w:tcW w:w="1454" w:type="dxa"/>
            <w:tcBorders>
              <w:top w:val="single" w:sz="4" w:space="0" w:color="auto"/>
              <w:left w:val="nil"/>
              <w:bottom w:val="single" w:sz="4" w:space="0" w:color="auto"/>
              <w:right w:val="nil"/>
            </w:tcBorders>
            <w:noWrap/>
            <w:vAlign w:val="bottom"/>
            <w:hideMark/>
          </w:tcPr>
          <w:p w14:paraId="4ED89BE5"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Model i</w:t>
            </w:r>
          </w:p>
        </w:tc>
        <w:tc>
          <w:tcPr>
            <w:tcW w:w="1454" w:type="dxa"/>
            <w:tcBorders>
              <w:top w:val="single" w:sz="4" w:space="0" w:color="auto"/>
              <w:left w:val="nil"/>
              <w:bottom w:val="single" w:sz="4" w:space="0" w:color="auto"/>
              <w:right w:val="nil"/>
            </w:tcBorders>
            <w:vAlign w:val="bottom"/>
          </w:tcPr>
          <w:p w14:paraId="66E19201"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Model ii</w:t>
            </w:r>
          </w:p>
        </w:tc>
      </w:tr>
      <w:tr w:rsidR="00141B18" w14:paraId="021CC5AC" w14:textId="77777777" w:rsidTr="00141B18">
        <w:trPr>
          <w:trHeight w:val="300"/>
          <w:jc w:val="center"/>
        </w:trPr>
        <w:tc>
          <w:tcPr>
            <w:tcW w:w="1928" w:type="dxa"/>
            <w:noWrap/>
            <w:vAlign w:val="bottom"/>
            <w:hideMark/>
          </w:tcPr>
          <w:p w14:paraId="13E71EB8"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(e) Input to HT</w:t>
            </w:r>
          </w:p>
        </w:tc>
        <w:tc>
          <w:tcPr>
            <w:tcW w:w="907" w:type="dxa"/>
            <w:noWrap/>
            <w:vAlign w:val="bottom"/>
            <w:hideMark/>
          </w:tcPr>
          <w:p w14:paraId="24923D2E"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MA</w:t>
            </w:r>
          </w:p>
        </w:tc>
        <w:tc>
          <w:tcPr>
            <w:tcW w:w="1454" w:type="dxa"/>
            <w:noWrap/>
            <w:vAlign w:val="bottom"/>
            <w:hideMark/>
          </w:tcPr>
          <w:p w14:paraId="1941DA5E"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454" w:type="dxa"/>
            <w:vAlign w:val="bottom"/>
          </w:tcPr>
          <w:p w14:paraId="0E62F4A9"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141B18" w14:paraId="73FEB719" w14:textId="77777777" w:rsidTr="00141B18">
        <w:trPr>
          <w:trHeight w:val="300"/>
          <w:jc w:val="center"/>
        </w:trPr>
        <w:tc>
          <w:tcPr>
            <w:tcW w:w="1928" w:type="dxa"/>
            <w:noWrap/>
            <w:vAlign w:val="bottom"/>
            <w:hideMark/>
          </w:tcPr>
          <w:p w14:paraId="24D802DF" w14:textId="77777777" w:rsidR="00141B18" w:rsidRDefault="00141B1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0DF2DF03"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Pori</w:t>
            </w:r>
          </w:p>
        </w:tc>
        <w:tc>
          <w:tcPr>
            <w:tcW w:w="1454" w:type="dxa"/>
            <w:noWrap/>
            <w:vAlign w:val="bottom"/>
            <w:hideMark/>
          </w:tcPr>
          <w:p w14:paraId="396230D6"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c>
          <w:tcPr>
            <w:tcW w:w="1454" w:type="dxa"/>
            <w:vAlign w:val="bottom"/>
          </w:tcPr>
          <w:p w14:paraId="06F844CF"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r>
      <w:tr w:rsidR="00141B18" w14:paraId="20054CDE" w14:textId="77777777" w:rsidTr="00141B18">
        <w:trPr>
          <w:trHeight w:val="300"/>
          <w:jc w:val="center"/>
        </w:trPr>
        <w:tc>
          <w:tcPr>
            <w:tcW w:w="1928" w:type="dxa"/>
            <w:noWrap/>
            <w:vAlign w:val="bottom"/>
            <w:hideMark/>
          </w:tcPr>
          <w:p w14:paraId="0DC32FF3" w14:textId="77777777" w:rsidR="00141B18" w:rsidRDefault="00141B1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1413261E"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Dise</w:t>
            </w:r>
          </w:p>
        </w:tc>
        <w:tc>
          <w:tcPr>
            <w:tcW w:w="1454" w:type="dxa"/>
            <w:noWrap/>
            <w:vAlign w:val="bottom"/>
            <w:hideMark/>
          </w:tcPr>
          <w:p w14:paraId="3DAA0026"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454" w:type="dxa"/>
            <w:vAlign w:val="bottom"/>
          </w:tcPr>
          <w:p w14:paraId="3DD494EF"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141B18" w14:paraId="7AE61E1F" w14:textId="77777777" w:rsidTr="00141B18">
        <w:trPr>
          <w:trHeight w:val="300"/>
          <w:jc w:val="center"/>
        </w:trPr>
        <w:tc>
          <w:tcPr>
            <w:tcW w:w="1928" w:type="dxa"/>
            <w:noWrap/>
            <w:vAlign w:val="bottom"/>
            <w:hideMark/>
          </w:tcPr>
          <w:p w14:paraId="0662B6F8" w14:textId="77777777" w:rsidR="00141B18" w:rsidRDefault="00141B1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1412052A"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Coral</w:t>
            </w:r>
          </w:p>
        </w:tc>
        <w:tc>
          <w:tcPr>
            <w:tcW w:w="1454" w:type="dxa"/>
            <w:noWrap/>
            <w:vAlign w:val="bottom"/>
            <w:hideMark/>
          </w:tcPr>
          <w:p w14:paraId="125CD129"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454" w:type="dxa"/>
            <w:vAlign w:val="bottom"/>
          </w:tcPr>
          <w:p w14:paraId="0DD0CE84"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141B18" w14:paraId="0D6D3F3F" w14:textId="77777777" w:rsidTr="00141B18">
        <w:trPr>
          <w:trHeight w:val="300"/>
          <w:jc w:val="center"/>
        </w:trPr>
        <w:tc>
          <w:tcPr>
            <w:tcW w:w="1928" w:type="dxa"/>
            <w:noWrap/>
            <w:vAlign w:val="bottom"/>
            <w:hideMark/>
          </w:tcPr>
          <w:p w14:paraId="691E8731" w14:textId="77777777" w:rsidR="00141B18" w:rsidRDefault="00141B1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53354D6C"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CR</w:t>
            </w:r>
          </w:p>
        </w:tc>
        <w:tc>
          <w:tcPr>
            <w:tcW w:w="1454" w:type="dxa"/>
            <w:noWrap/>
            <w:vAlign w:val="bottom"/>
            <w:hideMark/>
          </w:tcPr>
          <w:p w14:paraId="3EE81448"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454" w:type="dxa"/>
            <w:vAlign w:val="bottom"/>
          </w:tcPr>
          <w:p w14:paraId="685EE525"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141B18" w14:paraId="1056B7A2" w14:textId="77777777" w:rsidTr="00141B18">
        <w:trPr>
          <w:trHeight w:val="300"/>
          <w:jc w:val="center"/>
        </w:trPr>
        <w:tc>
          <w:tcPr>
            <w:tcW w:w="1928" w:type="dxa"/>
            <w:noWrap/>
            <w:vAlign w:val="bottom"/>
            <w:hideMark/>
          </w:tcPr>
          <w:p w14:paraId="332013E0" w14:textId="77777777" w:rsidR="00141B18" w:rsidRDefault="00141B1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70A756DB"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COTS</w:t>
            </w:r>
          </w:p>
        </w:tc>
        <w:tc>
          <w:tcPr>
            <w:tcW w:w="1454" w:type="dxa"/>
            <w:noWrap/>
            <w:vAlign w:val="bottom"/>
            <w:hideMark/>
          </w:tcPr>
          <w:p w14:paraId="5EBC11A2"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454" w:type="dxa"/>
            <w:vAlign w:val="bottom"/>
          </w:tcPr>
          <w:p w14:paraId="6FFD5A47"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141B18" w14:paraId="7A8F4715" w14:textId="77777777" w:rsidTr="00141B18">
        <w:trPr>
          <w:trHeight w:val="300"/>
          <w:jc w:val="center"/>
        </w:trPr>
        <w:tc>
          <w:tcPr>
            <w:tcW w:w="1928" w:type="dxa"/>
            <w:noWrap/>
            <w:vAlign w:val="bottom"/>
            <w:hideMark/>
          </w:tcPr>
          <w:p w14:paraId="69CF69DC" w14:textId="77777777" w:rsidR="00141B18" w:rsidRDefault="00141B1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551D1CF9"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Blea</w:t>
            </w:r>
          </w:p>
        </w:tc>
        <w:tc>
          <w:tcPr>
            <w:tcW w:w="1454" w:type="dxa"/>
            <w:noWrap/>
            <w:vAlign w:val="bottom"/>
            <w:hideMark/>
          </w:tcPr>
          <w:p w14:paraId="58ED668E"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454" w:type="dxa"/>
            <w:vAlign w:val="bottom"/>
          </w:tcPr>
          <w:p w14:paraId="26843738"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141B18" w14:paraId="44D5CAD2" w14:textId="77777777" w:rsidTr="00141B18">
        <w:trPr>
          <w:trHeight w:val="300"/>
          <w:jc w:val="center"/>
        </w:trPr>
        <w:tc>
          <w:tcPr>
            <w:tcW w:w="1928" w:type="dxa"/>
            <w:noWrap/>
            <w:vAlign w:val="bottom"/>
            <w:hideMark/>
          </w:tcPr>
          <w:p w14:paraId="65A6E5D1" w14:textId="77777777" w:rsidR="00141B18" w:rsidRDefault="00141B1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4ECB6010" w14:textId="77777777" w:rsidR="00141B18" w:rsidRDefault="00141B18" w:rsidP="00C26449">
            <w:pPr>
              <w:spacing w:after="0" w:line="276" w:lineRule="auto"/>
              <w:rPr>
                <w:rFonts w:asciiTheme="minorHAnsi" w:eastAsiaTheme="minorHAnsi" w:hAnsiTheme="minorHAnsi"/>
                <w:color w:val="auto"/>
                <w:lang w:eastAsia="en-US"/>
              </w:rPr>
            </w:pPr>
          </w:p>
        </w:tc>
        <w:tc>
          <w:tcPr>
            <w:tcW w:w="1454" w:type="dxa"/>
            <w:noWrap/>
            <w:vAlign w:val="bottom"/>
            <w:hideMark/>
          </w:tcPr>
          <w:p w14:paraId="6B31172F" w14:textId="77777777" w:rsidR="00141B18" w:rsidRDefault="00141B18" w:rsidP="00C26449">
            <w:pPr>
              <w:spacing w:after="0" w:line="276" w:lineRule="auto"/>
              <w:rPr>
                <w:rFonts w:asciiTheme="minorHAnsi" w:eastAsiaTheme="minorHAnsi" w:hAnsiTheme="minorHAnsi"/>
                <w:color w:val="auto"/>
                <w:lang w:eastAsia="en-US"/>
              </w:rPr>
            </w:pPr>
          </w:p>
        </w:tc>
        <w:tc>
          <w:tcPr>
            <w:tcW w:w="1454" w:type="dxa"/>
            <w:vAlign w:val="bottom"/>
          </w:tcPr>
          <w:p w14:paraId="555349F4" w14:textId="77777777" w:rsidR="00141B18" w:rsidRDefault="00141B18" w:rsidP="00C26449">
            <w:pPr>
              <w:spacing w:after="0" w:line="276" w:lineRule="auto"/>
              <w:rPr>
                <w:rFonts w:asciiTheme="minorHAnsi" w:eastAsiaTheme="minorHAnsi" w:hAnsiTheme="minorHAnsi"/>
                <w:color w:val="auto"/>
                <w:lang w:eastAsia="en-US"/>
              </w:rPr>
            </w:pPr>
          </w:p>
        </w:tc>
      </w:tr>
      <w:tr w:rsidR="00141B18" w14:paraId="6F5D5C6B" w14:textId="77777777" w:rsidTr="00141B18">
        <w:trPr>
          <w:trHeight w:val="300"/>
          <w:jc w:val="center"/>
        </w:trPr>
        <w:tc>
          <w:tcPr>
            <w:tcW w:w="1928" w:type="dxa"/>
            <w:noWrap/>
            <w:vAlign w:val="bottom"/>
            <w:hideMark/>
          </w:tcPr>
          <w:p w14:paraId="58D2B03B"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(f) Input to FW</w:t>
            </w:r>
          </w:p>
        </w:tc>
        <w:tc>
          <w:tcPr>
            <w:tcW w:w="907" w:type="dxa"/>
            <w:noWrap/>
            <w:vAlign w:val="bottom"/>
            <w:hideMark/>
          </w:tcPr>
          <w:p w14:paraId="25BFAE63"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MA</w:t>
            </w:r>
          </w:p>
        </w:tc>
        <w:tc>
          <w:tcPr>
            <w:tcW w:w="1454" w:type="dxa"/>
            <w:noWrap/>
            <w:vAlign w:val="bottom"/>
            <w:hideMark/>
          </w:tcPr>
          <w:p w14:paraId="4591D578"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454" w:type="dxa"/>
            <w:vAlign w:val="bottom"/>
          </w:tcPr>
          <w:p w14:paraId="06B73DB4"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141B18" w14:paraId="5FE8E244" w14:textId="77777777" w:rsidTr="00141B18">
        <w:trPr>
          <w:trHeight w:val="300"/>
          <w:jc w:val="center"/>
        </w:trPr>
        <w:tc>
          <w:tcPr>
            <w:tcW w:w="1928" w:type="dxa"/>
            <w:noWrap/>
            <w:vAlign w:val="bottom"/>
            <w:hideMark/>
          </w:tcPr>
          <w:p w14:paraId="6BAF676F" w14:textId="77777777" w:rsidR="00141B18" w:rsidRDefault="00141B1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43200330"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Pori</w:t>
            </w:r>
          </w:p>
        </w:tc>
        <w:tc>
          <w:tcPr>
            <w:tcW w:w="1454" w:type="dxa"/>
            <w:noWrap/>
            <w:vAlign w:val="bottom"/>
            <w:hideMark/>
          </w:tcPr>
          <w:p w14:paraId="3E2717A3"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c>
          <w:tcPr>
            <w:tcW w:w="1454" w:type="dxa"/>
            <w:vAlign w:val="bottom"/>
          </w:tcPr>
          <w:p w14:paraId="7CC2A1D3"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0</w:t>
            </w:r>
          </w:p>
        </w:tc>
      </w:tr>
      <w:tr w:rsidR="00141B18" w14:paraId="580A8E23" w14:textId="77777777" w:rsidTr="00141B18">
        <w:trPr>
          <w:trHeight w:val="300"/>
          <w:jc w:val="center"/>
        </w:trPr>
        <w:tc>
          <w:tcPr>
            <w:tcW w:w="1928" w:type="dxa"/>
            <w:noWrap/>
            <w:vAlign w:val="bottom"/>
            <w:hideMark/>
          </w:tcPr>
          <w:p w14:paraId="043D4524" w14:textId="77777777" w:rsidR="00141B18" w:rsidRDefault="00141B1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3D9221E9"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Dise</w:t>
            </w:r>
          </w:p>
        </w:tc>
        <w:tc>
          <w:tcPr>
            <w:tcW w:w="1454" w:type="dxa"/>
            <w:noWrap/>
            <w:vAlign w:val="bottom"/>
            <w:hideMark/>
          </w:tcPr>
          <w:p w14:paraId="2A2BCB73"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454" w:type="dxa"/>
            <w:vAlign w:val="bottom"/>
          </w:tcPr>
          <w:p w14:paraId="6D28D284"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141B18" w14:paraId="647EA222" w14:textId="77777777" w:rsidTr="00141B18">
        <w:trPr>
          <w:trHeight w:val="300"/>
          <w:jc w:val="center"/>
        </w:trPr>
        <w:tc>
          <w:tcPr>
            <w:tcW w:w="1928" w:type="dxa"/>
            <w:noWrap/>
            <w:vAlign w:val="bottom"/>
            <w:hideMark/>
          </w:tcPr>
          <w:p w14:paraId="27FBCCC0" w14:textId="77777777" w:rsidR="00141B18" w:rsidRDefault="00141B1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01EABB25"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Coral</w:t>
            </w:r>
          </w:p>
        </w:tc>
        <w:tc>
          <w:tcPr>
            <w:tcW w:w="1454" w:type="dxa"/>
            <w:noWrap/>
            <w:vAlign w:val="bottom"/>
            <w:hideMark/>
          </w:tcPr>
          <w:p w14:paraId="251A224E"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454" w:type="dxa"/>
            <w:vAlign w:val="bottom"/>
          </w:tcPr>
          <w:p w14:paraId="76A2D616"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141B18" w14:paraId="5C4F9A47" w14:textId="77777777" w:rsidTr="00141B18">
        <w:trPr>
          <w:trHeight w:val="300"/>
          <w:jc w:val="center"/>
        </w:trPr>
        <w:tc>
          <w:tcPr>
            <w:tcW w:w="1928" w:type="dxa"/>
            <w:noWrap/>
            <w:vAlign w:val="bottom"/>
            <w:hideMark/>
          </w:tcPr>
          <w:p w14:paraId="691ECEA9" w14:textId="77777777" w:rsidR="00141B18" w:rsidRDefault="00141B1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5DEB2134"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CR</w:t>
            </w:r>
          </w:p>
        </w:tc>
        <w:tc>
          <w:tcPr>
            <w:tcW w:w="1454" w:type="dxa"/>
            <w:noWrap/>
            <w:vAlign w:val="bottom"/>
            <w:hideMark/>
          </w:tcPr>
          <w:p w14:paraId="2065B2BE"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454" w:type="dxa"/>
            <w:vAlign w:val="bottom"/>
          </w:tcPr>
          <w:p w14:paraId="7886D73F"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141B18" w14:paraId="0940F51C" w14:textId="77777777" w:rsidTr="00141B18">
        <w:trPr>
          <w:trHeight w:val="300"/>
          <w:jc w:val="center"/>
        </w:trPr>
        <w:tc>
          <w:tcPr>
            <w:tcW w:w="1928" w:type="dxa"/>
            <w:noWrap/>
            <w:vAlign w:val="bottom"/>
            <w:hideMark/>
          </w:tcPr>
          <w:p w14:paraId="74DE8E20" w14:textId="77777777" w:rsidR="00141B18" w:rsidRDefault="00141B18" w:rsidP="00C26449">
            <w:pPr>
              <w:spacing w:after="0" w:line="276" w:lineRule="auto"/>
              <w:rPr>
                <w:rFonts w:asciiTheme="minorHAnsi" w:eastAsiaTheme="minorHAnsi" w:hAnsiTheme="minorHAnsi"/>
                <w:color w:val="auto"/>
                <w:lang w:eastAsia="en-US"/>
              </w:rPr>
            </w:pPr>
          </w:p>
        </w:tc>
        <w:tc>
          <w:tcPr>
            <w:tcW w:w="907" w:type="dxa"/>
            <w:noWrap/>
            <w:vAlign w:val="bottom"/>
            <w:hideMark/>
          </w:tcPr>
          <w:p w14:paraId="18FF56E4"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COTS</w:t>
            </w:r>
          </w:p>
        </w:tc>
        <w:tc>
          <w:tcPr>
            <w:tcW w:w="1454" w:type="dxa"/>
            <w:noWrap/>
            <w:vAlign w:val="bottom"/>
            <w:hideMark/>
          </w:tcPr>
          <w:p w14:paraId="16B526A6"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454" w:type="dxa"/>
            <w:vAlign w:val="bottom"/>
          </w:tcPr>
          <w:p w14:paraId="3E985C29"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r w:rsidR="00141B18" w14:paraId="70C4A012" w14:textId="77777777" w:rsidTr="00141B18">
        <w:trPr>
          <w:trHeight w:val="300"/>
          <w:jc w:val="center"/>
        </w:trPr>
        <w:tc>
          <w:tcPr>
            <w:tcW w:w="1928" w:type="dxa"/>
            <w:tcBorders>
              <w:top w:val="nil"/>
              <w:left w:val="nil"/>
              <w:bottom w:val="single" w:sz="4" w:space="0" w:color="auto"/>
              <w:right w:val="nil"/>
            </w:tcBorders>
            <w:noWrap/>
            <w:vAlign w:val="bottom"/>
            <w:hideMark/>
          </w:tcPr>
          <w:p w14:paraId="1C07E574"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 </w:t>
            </w:r>
          </w:p>
        </w:tc>
        <w:tc>
          <w:tcPr>
            <w:tcW w:w="907" w:type="dxa"/>
            <w:tcBorders>
              <w:top w:val="nil"/>
              <w:left w:val="nil"/>
              <w:bottom w:val="single" w:sz="4" w:space="0" w:color="auto"/>
              <w:right w:val="nil"/>
            </w:tcBorders>
            <w:noWrap/>
            <w:vAlign w:val="bottom"/>
            <w:hideMark/>
          </w:tcPr>
          <w:p w14:paraId="75FA420B" w14:textId="77777777" w:rsidR="00141B18" w:rsidRDefault="00141B18" w:rsidP="00C26449">
            <w:pPr>
              <w:spacing w:after="0" w:line="276" w:lineRule="auto"/>
              <w:rPr>
                <w:rFonts w:asciiTheme="minorHAnsi" w:eastAsia="Times New Roman" w:hAnsiTheme="minorHAnsi"/>
                <w:sz w:val="18"/>
                <w:szCs w:val="18"/>
                <w:lang w:eastAsia="en-US"/>
              </w:rPr>
            </w:pPr>
            <w:r>
              <w:rPr>
                <w:rFonts w:asciiTheme="minorHAnsi" w:eastAsia="Times New Roman" w:hAnsiTheme="minorHAnsi"/>
                <w:sz w:val="18"/>
                <w:szCs w:val="18"/>
                <w:lang w:eastAsia="en-US"/>
              </w:rPr>
              <w:t>Blea</w:t>
            </w:r>
          </w:p>
        </w:tc>
        <w:tc>
          <w:tcPr>
            <w:tcW w:w="1454" w:type="dxa"/>
            <w:tcBorders>
              <w:top w:val="nil"/>
              <w:left w:val="nil"/>
              <w:bottom w:val="single" w:sz="4" w:space="0" w:color="auto"/>
              <w:right w:val="nil"/>
            </w:tcBorders>
            <w:noWrap/>
            <w:vAlign w:val="bottom"/>
            <w:hideMark/>
          </w:tcPr>
          <w:p w14:paraId="1CC494F6"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c>
          <w:tcPr>
            <w:tcW w:w="1454" w:type="dxa"/>
            <w:tcBorders>
              <w:top w:val="nil"/>
              <w:left w:val="nil"/>
              <w:bottom w:val="single" w:sz="4" w:space="0" w:color="auto"/>
              <w:right w:val="nil"/>
            </w:tcBorders>
            <w:vAlign w:val="bottom"/>
          </w:tcPr>
          <w:p w14:paraId="3C9369AC" w14:textId="77777777" w:rsidR="00141B18" w:rsidRDefault="00141B18" w:rsidP="00C26449">
            <w:pPr>
              <w:spacing w:after="0" w:line="276" w:lineRule="auto"/>
              <w:jc w:val="center"/>
              <w:rPr>
                <w:rFonts w:asciiTheme="minorHAnsi" w:eastAsia="Times New Roman" w:hAnsiTheme="minorHAnsi"/>
                <w:sz w:val="18"/>
                <w:szCs w:val="18"/>
                <w:lang w:eastAsia="en-US"/>
              </w:rPr>
            </w:pPr>
            <w:r>
              <w:rPr>
                <w:rFonts w:asciiTheme="minorHAnsi" w:eastAsia="Times New Roman" w:hAnsiTheme="minorHAnsi"/>
                <w:sz w:val="18"/>
                <w:szCs w:val="18"/>
                <w:lang w:eastAsia="en-US"/>
              </w:rPr>
              <w:t>+</w:t>
            </w:r>
          </w:p>
        </w:tc>
      </w:tr>
    </w:tbl>
    <w:p w14:paraId="423DBC43" w14:textId="77777777" w:rsidR="00277378" w:rsidRDefault="00277378" w:rsidP="00277378">
      <w:pPr>
        <w:pStyle w:val="Default"/>
        <w:rPr>
          <w:rFonts w:asciiTheme="minorHAnsi" w:hAnsiTheme="minorHAnsi"/>
          <w:sz w:val="22"/>
          <w:szCs w:val="22"/>
        </w:rPr>
      </w:pPr>
    </w:p>
    <w:p w14:paraId="01759FCA" w14:textId="77777777" w:rsidR="00141B18" w:rsidRDefault="00141B18" w:rsidP="00141B18">
      <w:r w:rsidRPr="00141B18">
        <w:t>Qualitative predictions for response of variables in both coral models are identical (Table 2), and show a consistent pattern of a positive correlation between corals and coral recruitment and a negative correlation between these two variables and macro algae. This is in line with a classic pattern of these variables forming alternative ecosystem states, whereby healthy coral communities are accompanied by relatively low abundance of macro algae, or alternatively, high levels of macrophytes persist in the presence of degraded coral communities. This pattern is apparent across all perturbation scenarios in Tables 2a-f. Additional patterns that can be useful for interpreting monitoring data include the predicted response of porifera and coral disease. Here inputs to suspended solids or dissolved inorganic nitrogen are both predicted to increase porifera and the incidence of disease in corals, while only coral disease is predicted to increase across the other perturbations in Table 2. Coral bleaching is positively correlated with disease only for inputs to high temperatures and increased levels of freshwater.</w:t>
      </w:r>
    </w:p>
    <w:p w14:paraId="343612BA" w14:textId="77777777" w:rsidR="00277378" w:rsidRPr="001D36DC" w:rsidRDefault="00277378" w:rsidP="00277378">
      <w:pPr>
        <w:pStyle w:val="Heading2"/>
        <w:numPr>
          <w:ilvl w:val="1"/>
          <w:numId w:val="10"/>
        </w:numPr>
      </w:pPr>
      <w:bookmarkStart w:id="19" w:name="_Toc410312835"/>
      <w:r>
        <w:t>Inshore Seagrass Sub-Program</w:t>
      </w:r>
      <w:bookmarkEnd w:id="19"/>
    </w:p>
    <w:p w14:paraId="19793660" w14:textId="77777777" w:rsidR="00277378" w:rsidRPr="003F1FBD" w:rsidRDefault="00277378" w:rsidP="00277378">
      <w:pPr>
        <w:pStyle w:val="Heading3"/>
        <w:numPr>
          <w:ilvl w:val="2"/>
          <w:numId w:val="10"/>
        </w:numPr>
      </w:pPr>
      <w:r>
        <w:t>Qualitative Model of seagrass Ecosystems</w:t>
      </w:r>
    </w:p>
    <w:p w14:paraId="5A27BB51" w14:textId="1F713CAB" w:rsidR="00277378" w:rsidRDefault="00277378" w:rsidP="00277378">
      <w:r>
        <w:t>Seagrass ecosystems were modelled based on seagrass recruitment dynamics and composition of seagrass species and growth forms (</w:t>
      </w:r>
      <w:r w:rsidR="00E53AF1">
        <w:fldChar w:fldCharType="begin"/>
      </w:r>
      <w:r w:rsidR="00E53AF1">
        <w:instrText xml:space="preserve"> REF _Ref384647209 \h </w:instrText>
      </w:r>
      <w:r w:rsidR="00E53AF1">
        <w:fldChar w:fldCharType="separate"/>
      </w:r>
      <w:r w:rsidR="00076ED9" w:rsidRPr="00C26449">
        <w:t xml:space="preserve">Figure </w:t>
      </w:r>
      <w:r w:rsidR="00076ED9">
        <w:rPr>
          <w:noProof/>
        </w:rPr>
        <w:t>2</w:t>
      </w:r>
      <w:r w:rsidR="00E53AF1">
        <w:fldChar w:fldCharType="end"/>
      </w:r>
      <w:r>
        <w:t>). Seagrass flowers and fruits lead to seed production from which seagrass develop and mature. Dugongs shift the composition of the seagrass community to pioneer species (</w:t>
      </w:r>
      <w:r w:rsidRPr="00C72017">
        <w:rPr>
          <w:i/>
        </w:rPr>
        <w:t>i.e.</w:t>
      </w:r>
      <w:r>
        <w:t xml:space="preserve">, </w:t>
      </w:r>
      <w:r w:rsidRPr="001431E2">
        <w:rPr>
          <w:i/>
        </w:rPr>
        <w:t>r</w:t>
      </w:r>
      <w:r>
        <w:t xml:space="preserve"> versus </w:t>
      </w:r>
      <w:r w:rsidRPr="001431E2">
        <w:rPr>
          <w:i/>
        </w:rPr>
        <w:t>k</w:t>
      </w:r>
      <w:r>
        <w:t xml:space="preserve"> life history strategy) and growth forms, which tend to have a reduced biomass. Seagrass provides a surface upon which epiphytic algae grow, while epiphytes in turn can limit the growth of seagrass by shading seagrass leaves. Seagrass is consumed by dugongs, turtles and mid-sized herbivores. Seagrass seeds are consumed by a wide range of consumers and epiphytes are consumed by scrapers. Upon this basic feedback system are numerous pressures on the system associated with sediment regime, nutrient inputs, water temperature, water clarity, herbicides, and physical disturbances. The background sediment regime captures a number of important processes and conditions, whereby relatively small amount of sediment deposition with a moderate amount of organics sustains or promotes the growth of seagrass. Departure from this background regime, however, commonly occurs where there is an excessive rate of sedimentation, or where the sediments have a relatively high level of organics---</w:t>
      </w:r>
      <w:r w:rsidRPr="00C72017">
        <w:rPr>
          <w:i/>
        </w:rPr>
        <w:t>i.e.</w:t>
      </w:r>
      <w:r>
        <w:t>, seagrass growth is generally limited to sediments containing &lt;17% organic matter. A key mechanism here is that soils with high levels of organics are prone to developing high concentrations of sulfides, which limits seagrass growth through toxic effects on the roots. Two alternative models were based on the presence or absence of a positive link from DIN to seagrass, which was deemed uncertain by workshop participants.</w:t>
      </w:r>
    </w:p>
    <w:p w14:paraId="414A0657" w14:textId="77777777" w:rsidR="00277378" w:rsidRDefault="00277378" w:rsidP="002773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right="232"/>
        <w:jc w:val="both"/>
        <w:rPr>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2"/>
      </w:tblPr>
      <w:tblGrid>
        <w:gridCol w:w="4653"/>
        <w:gridCol w:w="4589"/>
      </w:tblGrid>
      <w:tr w:rsidR="00277378" w14:paraId="5D889366" w14:textId="77777777" w:rsidTr="00C26449">
        <w:tc>
          <w:tcPr>
            <w:tcW w:w="4653" w:type="dxa"/>
          </w:tcPr>
          <w:p w14:paraId="4FE2115E" w14:textId="77777777" w:rsidR="00277378" w:rsidRDefault="00277378" w:rsidP="00C26449">
            <w:pPr>
              <w:jc w:val="center"/>
            </w:pPr>
            <w:r w:rsidRPr="005A6B4B">
              <w:rPr>
                <w:noProof/>
              </w:rPr>
              <w:drawing>
                <wp:inline distT="0" distB="0" distL="0" distR="0" wp14:anchorId="3631485D" wp14:editId="40DCCB43">
                  <wp:extent cx="2844000" cy="2684572"/>
                  <wp:effectExtent l="0" t="0" r="0" b="1905"/>
                  <wp:docPr id="86" name="Picture 1" descr="Alternative signed digraph models of seagrass ecosystems in the GBRWHA. Abbreviations are defined in Table 3. Alternative models based on presence-absence of link from DIN to SG." title="Qualitative Model 1 of seagrass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2844000" cy="2684572"/>
                          </a:xfrm>
                          <a:prstGeom prst="rect">
                            <a:avLst/>
                          </a:prstGeom>
                          <a:noFill/>
                          <a:ln w="9525">
                            <a:noFill/>
                            <a:miter lim="800000"/>
                            <a:headEnd/>
                            <a:tailEnd/>
                          </a:ln>
                        </pic:spPr>
                      </pic:pic>
                    </a:graphicData>
                  </a:graphic>
                </wp:inline>
              </w:drawing>
            </w:r>
          </w:p>
          <w:p w14:paraId="2EC13437" w14:textId="77777777" w:rsidR="00277378" w:rsidRDefault="00277378" w:rsidP="00C26449">
            <w:pPr>
              <w:jc w:val="center"/>
            </w:pPr>
            <w:r>
              <w:t>Model i</w:t>
            </w:r>
          </w:p>
        </w:tc>
        <w:tc>
          <w:tcPr>
            <w:tcW w:w="4589" w:type="dxa"/>
          </w:tcPr>
          <w:p w14:paraId="44FCFF7E" w14:textId="77777777" w:rsidR="00277378" w:rsidRDefault="00277378" w:rsidP="00C26449">
            <w:pPr>
              <w:jc w:val="center"/>
            </w:pPr>
            <w:r w:rsidRPr="005A6B4B">
              <w:rPr>
                <w:noProof/>
              </w:rPr>
              <w:drawing>
                <wp:inline distT="0" distB="0" distL="0" distR="0" wp14:anchorId="13C0621C" wp14:editId="11C09008">
                  <wp:extent cx="2802858" cy="2633143"/>
                  <wp:effectExtent l="0" t="0" r="0" b="0"/>
                  <wp:docPr id="87" name="Picture 4" descr="Alternative signed digraph models of seagrass ecosystems in the GBRWHA. Abbreviations are defined in Table 3. Alternative models based on presence-absence of link from DIN to SG." title="Qualitative Model 1 of seagrass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2802858" cy="2633143"/>
                          </a:xfrm>
                          <a:prstGeom prst="rect">
                            <a:avLst/>
                          </a:prstGeom>
                          <a:noFill/>
                          <a:ln w="9525">
                            <a:noFill/>
                            <a:miter lim="800000"/>
                            <a:headEnd/>
                            <a:tailEnd/>
                          </a:ln>
                        </pic:spPr>
                      </pic:pic>
                    </a:graphicData>
                  </a:graphic>
                </wp:inline>
              </w:drawing>
            </w:r>
          </w:p>
          <w:p w14:paraId="38E252A0" w14:textId="77777777" w:rsidR="00277378" w:rsidRDefault="00277378" w:rsidP="00C26449">
            <w:pPr>
              <w:keepNext/>
              <w:jc w:val="center"/>
            </w:pPr>
            <w:r>
              <w:t>Model ii</w:t>
            </w:r>
          </w:p>
        </w:tc>
      </w:tr>
    </w:tbl>
    <w:p w14:paraId="5B8B90A3" w14:textId="5C2409C8" w:rsidR="00277378" w:rsidRPr="00C26449" w:rsidRDefault="00277378" w:rsidP="00277378">
      <w:pPr>
        <w:pStyle w:val="Caption"/>
        <w:jc w:val="both"/>
      </w:pPr>
      <w:bookmarkStart w:id="20" w:name="_Ref384647209"/>
      <w:bookmarkStart w:id="21" w:name="_Ref384648115"/>
      <w:bookmarkStart w:id="22" w:name="_Toc385539618"/>
      <w:bookmarkStart w:id="23" w:name="_Toc410312878"/>
      <w:r w:rsidRPr="00C26449">
        <w:t xml:space="preserve">Figure </w:t>
      </w:r>
      <w:r w:rsidR="002119BB">
        <w:fldChar w:fldCharType="begin"/>
      </w:r>
      <w:r w:rsidR="002119BB">
        <w:instrText xml:space="preserve"> SEQ Figure \* ARABIC </w:instrText>
      </w:r>
      <w:r w:rsidR="002119BB">
        <w:fldChar w:fldCharType="separate"/>
      </w:r>
      <w:r w:rsidR="00076ED9">
        <w:rPr>
          <w:noProof/>
        </w:rPr>
        <w:t>2</w:t>
      </w:r>
      <w:r w:rsidR="002119BB">
        <w:rPr>
          <w:noProof/>
        </w:rPr>
        <w:fldChar w:fldCharType="end"/>
      </w:r>
      <w:bookmarkEnd w:id="20"/>
      <w:r w:rsidRPr="00C26449">
        <w:t xml:space="preserve">: </w:t>
      </w:r>
      <w:r w:rsidRPr="00C26449">
        <w:rPr>
          <w:rFonts w:eastAsia="SimSun"/>
          <w:lang w:val="en-GB"/>
        </w:rPr>
        <w:t>Alternative signed digraph models of seagrass ecosystems in the GBRWHA. Abbre</w:t>
      </w:r>
      <w:r w:rsidR="00E53AF1">
        <w:rPr>
          <w:rFonts w:eastAsia="SimSun"/>
          <w:lang w:val="en-GB"/>
        </w:rPr>
        <w:t>viations are defined in Table 3</w:t>
      </w:r>
      <w:r w:rsidRPr="00C26449">
        <w:rPr>
          <w:rFonts w:eastAsia="SimSun"/>
          <w:lang w:val="en-GB"/>
        </w:rPr>
        <w:t>.</w:t>
      </w:r>
      <w:bookmarkEnd w:id="21"/>
      <w:bookmarkEnd w:id="22"/>
      <w:r w:rsidRPr="00C26449">
        <w:rPr>
          <w:rFonts w:eastAsia="SimSun"/>
          <w:lang w:val="en-GB"/>
        </w:rPr>
        <w:t xml:space="preserve"> Alternative models based on presence-absence of link from DIN to SG.</w:t>
      </w:r>
      <w:bookmarkEnd w:id="23"/>
    </w:p>
    <w:p w14:paraId="14389C3A" w14:textId="77777777" w:rsidR="00277378" w:rsidRDefault="00277378" w:rsidP="00277378">
      <w:pPr>
        <w:spacing w:after="0"/>
        <w:rPr>
          <w:bCs/>
          <w:color w:val="00A9CE" w:themeColor="accent1"/>
          <w:sz w:val="20"/>
          <w:szCs w:val="18"/>
        </w:rPr>
      </w:pPr>
      <w:bookmarkStart w:id="24" w:name="_Ref384647270"/>
      <w:bookmarkStart w:id="25" w:name="_Toc385539667"/>
    </w:p>
    <w:p w14:paraId="5ACE1CD5" w14:textId="257001BA" w:rsidR="00277378" w:rsidRPr="00C26449" w:rsidRDefault="00277378" w:rsidP="00277378">
      <w:pPr>
        <w:pStyle w:val="Caption"/>
        <w:jc w:val="both"/>
      </w:pPr>
      <w:bookmarkStart w:id="26" w:name="_Toc410312943"/>
      <w:r w:rsidRPr="00C26449">
        <w:t xml:space="preserve">Table </w:t>
      </w:r>
      <w:r w:rsidR="002119BB">
        <w:fldChar w:fldCharType="begin"/>
      </w:r>
      <w:r w:rsidR="002119BB">
        <w:instrText xml:space="preserve"> SEQ Table \* ARABIC </w:instrText>
      </w:r>
      <w:r w:rsidR="002119BB">
        <w:fldChar w:fldCharType="separate"/>
      </w:r>
      <w:r w:rsidR="00076ED9">
        <w:rPr>
          <w:noProof/>
        </w:rPr>
        <w:t>3</w:t>
      </w:r>
      <w:r w:rsidR="002119BB">
        <w:rPr>
          <w:noProof/>
        </w:rPr>
        <w:fldChar w:fldCharType="end"/>
      </w:r>
      <w:bookmarkEnd w:id="24"/>
      <w:r w:rsidRPr="00C26449">
        <w:t xml:space="preserve">: Abbreviations used in the signed digraphs of </w:t>
      </w:r>
      <w:r w:rsidRPr="00C26449">
        <w:fldChar w:fldCharType="begin"/>
      </w:r>
      <w:r w:rsidRPr="00C26449">
        <w:instrText xml:space="preserve"> REF _Ref384647209 \h </w:instrText>
      </w:r>
      <w:r w:rsidR="00C26449">
        <w:instrText xml:space="preserve"> \* MERGEFORMAT </w:instrText>
      </w:r>
      <w:r w:rsidRPr="00C26449">
        <w:fldChar w:fldCharType="separate"/>
      </w:r>
      <w:r w:rsidR="00076ED9" w:rsidRPr="00C26449">
        <w:t xml:space="preserve">Figure </w:t>
      </w:r>
      <w:r w:rsidR="00076ED9">
        <w:rPr>
          <w:noProof/>
        </w:rPr>
        <w:t>2</w:t>
      </w:r>
      <w:r w:rsidRPr="00C26449">
        <w:fldChar w:fldCharType="end"/>
      </w:r>
      <w:r w:rsidRPr="00C26449">
        <w:t>. Those highlighted by an asterisk are currently monitored during seagrass surveys.</w:t>
      </w:r>
      <w:bookmarkEnd w:id="25"/>
      <w:bookmarkEnd w:id="26"/>
    </w:p>
    <w:tbl>
      <w:tblPr>
        <w:tblStyle w:val="TableGrid"/>
        <w:tblW w:w="0" w:type="auto"/>
        <w:tblLook w:val="04A0" w:firstRow="1" w:lastRow="0" w:firstColumn="1" w:lastColumn="0" w:noHBand="0" w:noVBand="1"/>
        <w:tblCaption w:val="Table 3"/>
        <w:tblDescription w:val="Abbreviations used in the signed digraphs of Figure 2. Those highlighted by an asterisk are currently monitored during seagrass surveys."/>
      </w:tblPr>
      <w:tblGrid>
        <w:gridCol w:w="959"/>
        <w:gridCol w:w="2977"/>
        <w:gridCol w:w="567"/>
        <w:gridCol w:w="1134"/>
        <w:gridCol w:w="3118"/>
      </w:tblGrid>
      <w:tr w:rsidR="00277378" w14:paraId="796B7F3F" w14:textId="77777777" w:rsidTr="00C26449">
        <w:tc>
          <w:tcPr>
            <w:tcW w:w="959" w:type="dxa"/>
            <w:shd w:val="pct10" w:color="auto" w:fill="auto"/>
          </w:tcPr>
          <w:p w14:paraId="30350753" w14:textId="77777777" w:rsidR="00277378" w:rsidRPr="00043711" w:rsidRDefault="00277378" w:rsidP="00C26449">
            <w:pPr>
              <w:rPr>
                <w:b/>
              </w:rPr>
            </w:pPr>
            <w:r w:rsidRPr="00043711">
              <w:rPr>
                <w:b/>
              </w:rPr>
              <w:t>Label</w:t>
            </w:r>
          </w:p>
        </w:tc>
        <w:tc>
          <w:tcPr>
            <w:tcW w:w="2977" w:type="dxa"/>
            <w:shd w:val="pct10" w:color="auto" w:fill="auto"/>
          </w:tcPr>
          <w:p w14:paraId="7D66BCDC" w14:textId="77777777" w:rsidR="00277378" w:rsidRPr="00043711" w:rsidRDefault="00277378" w:rsidP="00C26449">
            <w:pPr>
              <w:rPr>
                <w:b/>
              </w:rPr>
            </w:pPr>
            <w:r w:rsidRPr="00043711">
              <w:rPr>
                <w:b/>
              </w:rPr>
              <w:t>Description</w:t>
            </w:r>
          </w:p>
        </w:tc>
        <w:tc>
          <w:tcPr>
            <w:tcW w:w="567" w:type="dxa"/>
            <w:tcBorders>
              <w:top w:val="nil"/>
              <w:bottom w:val="nil"/>
            </w:tcBorders>
          </w:tcPr>
          <w:p w14:paraId="69684F96" w14:textId="77777777" w:rsidR="00277378" w:rsidRPr="00043711" w:rsidRDefault="00277378" w:rsidP="00C26449">
            <w:pPr>
              <w:rPr>
                <w:b/>
              </w:rPr>
            </w:pPr>
          </w:p>
        </w:tc>
        <w:tc>
          <w:tcPr>
            <w:tcW w:w="1134" w:type="dxa"/>
            <w:shd w:val="pct10" w:color="auto" w:fill="auto"/>
          </w:tcPr>
          <w:p w14:paraId="61C21D82" w14:textId="77777777" w:rsidR="00277378" w:rsidRPr="00043711" w:rsidRDefault="00277378" w:rsidP="00C26449">
            <w:pPr>
              <w:rPr>
                <w:b/>
              </w:rPr>
            </w:pPr>
            <w:r w:rsidRPr="00043711">
              <w:rPr>
                <w:b/>
              </w:rPr>
              <w:t>Label</w:t>
            </w:r>
          </w:p>
        </w:tc>
        <w:tc>
          <w:tcPr>
            <w:tcW w:w="3118" w:type="dxa"/>
            <w:shd w:val="pct10" w:color="auto" w:fill="auto"/>
          </w:tcPr>
          <w:p w14:paraId="6EF2F345" w14:textId="77777777" w:rsidR="00277378" w:rsidRPr="00043711" w:rsidRDefault="00277378" w:rsidP="00C26449">
            <w:pPr>
              <w:rPr>
                <w:b/>
              </w:rPr>
            </w:pPr>
            <w:r w:rsidRPr="00043711">
              <w:rPr>
                <w:b/>
              </w:rPr>
              <w:t>Description</w:t>
            </w:r>
          </w:p>
        </w:tc>
      </w:tr>
      <w:tr w:rsidR="00277378" w14:paraId="713EE750" w14:textId="77777777" w:rsidTr="00C26449">
        <w:tc>
          <w:tcPr>
            <w:tcW w:w="959" w:type="dxa"/>
          </w:tcPr>
          <w:p w14:paraId="2BFD845B" w14:textId="6B872F8C" w:rsidR="00277378" w:rsidRPr="00601EEA" w:rsidRDefault="00277378" w:rsidP="00C26449">
            <w:pPr>
              <w:rPr>
                <w:color w:val="auto"/>
              </w:rPr>
            </w:pPr>
            <w:r w:rsidRPr="00601EEA">
              <w:rPr>
                <w:color w:val="auto"/>
              </w:rPr>
              <w:t>BGSR</w:t>
            </w:r>
            <w:r w:rsidR="00FF78E3">
              <w:rPr>
                <w:color w:val="auto"/>
              </w:rPr>
              <w:t>*</w:t>
            </w:r>
          </w:p>
        </w:tc>
        <w:tc>
          <w:tcPr>
            <w:tcW w:w="2977" w:type="dxa"/>
          </w:tcPr>
          <w:p w14:paraId="37CB6343" w14:textId="77777777" w:rsidR="00277378" w:rsidRPr="00601EEA" w:rsidRDefault="00277378" w:rsidP="00C26449">
            <w:pPr>
              <w:rPr>
                <w:color w:val="auto"/>
              </w:rPr>
            </w:pPr>
            <w:r w:rsidRPr="00601EEA">
              <w:rPr>
                <w:color w:val="auto"/>
              </w:rPr>
              <w:t>Background sediment regime</w:t>
            </w:r>
          </w:p>
        </w:tc>
        <w:tc>
          <w:tcPr>
            <w:tcW w:w="567" w:type="dxa"/>
            <w:tcBorders>
              <w:top w:val="nil"/>
              <w:bottom w:val="nil"/>
            </w:tcBorders>
          </w:tcPr>
          <w:p w14:paraId="10ABD0C4" w14:textId="77777777" w:rsidR="00277378" w:rsidRPr="00601EEA" w:rsidRDefault="00277378" w:rsidP="00C26449">
            <w:pPr>
              <w:rPr>
                <w:color w:val="auto"/>
              </w:rPr>
            </w:pPr>
          </w:p>
        </w:tc>
        <w:tc>
          <w:tcPr>
            <w:tcW w:w="1134" w:type="dxa"/>
          </w:tcPr>
          <w:p w14:paraId="2A74B75C" w14:textId="77777777" w:rsidR="00277378" w:rsidRPr="00601EEA" w:rsidRDefault="00277378" w:rsidP="00C26449">
            <w:pPr>
              <w:rPr>
                <w:color w:val="auto"/>
              </w:rPr>
            </w:pPr>
            <w:r w:rsidRPr="00601EEA">
              <w:rPr>
                <w:color w:val="auto"/>
              </w:rPr>
              <w:t>Cons</w:t>
            </w:r>
          </w:p>
        </w:tc>
        <w:tc>
          <w:tcPr>
            <w:tcW w:w="3118" w:type="dxa"/>
          </w:tcPr>
          <w:p w14:paraId="5AAB1B30" w14:textId="77777777" w:rsidR="00277378" w:rsidRPr="00601EEA" w:rsidRDefault="00277378" w:rsidP="00C26449">
            <w:pPr>
              <w:rPr>
                <w:color w:val="auto"/>
              </w:rPr>
            </w:pPr>
            <w:r w:rsidRPr="00601EEA">
              <w:rPr>
                <w:color w:val="auto"/>
              </w:rPr>
              <w:t>Consumers of seagrass fruits and seeds</w:t>
            </w:r>
          </w:p>
        </w:tc>
      </w:tr>
      <w:tr w:rsidR="00277378" w14:paraId="6F4DA40D" w14:textId="77777777" w:rsidTr="00C26449">
        <w:tc>
          <w:tcPr>
            <w:tcW w:w="959" w:type="dxa"/>
          </w:tcPr>
          <w:p w14:paraId="153CD0F7" w14:textId="77777777" w:rsidR="00277378" w:rsidRPr="00601EEA" w:rsidRDefault="00277378" w:rsidP="00C26449">
            <w:pPr>
              <w:rPr>
                <w:color w:val="auto"/>
              </w:rPr>
            </w:pPr>
            <w:r w:rsidRPr="00601EEA">
              <w:rPr>
                <w:color w:val="auto"/>
              </w:rPr>
              <w:t>DIN*</w:t>
            </w:r>
          </w:p>
        </w:tc>
        <w:tc>
          <w:tcPr>
            <w:tcW w:w="2977" w:type="dxa"/>
          </w:tcPr>
          <w:p w14:paraId="59295298" w14:textId="77777777" w:rsidR="00277378" w:rsidRPr="00601EEA" w:rsidRDefault="00277378" w:rsidP="00C26449">
            <w:pPr>
              <w:rPr>
                <w:color w:val="auto"/>
              </w:rPr>
            </w:pPr>
            <w:r w:rsidRPr="00601EEA">
              <w:rPr>
                <w:color w:val="auto"/>
              </w:rPr>
              <w:t>Dissolved inorganic nitrogen</w:t>
            </w:r>
          </w:p>
        </w:tc>
        <w:tc>
          <w:tcPr>
            <w:tcW w:w="567" w:type="dxa"/>
            <w:tcBorders>
              <w:top w:val="nil"/>
              <w:bottom w:val="nil"/>
            </w:tcBorders>
          </w:tcPr>
          <w:p w14:paraId="21527A45" w14:textId="77777777" w:rsidR="00277378" w:rsidRPr="00601EEA" w:rsidRDefault="00277378" w:rsidP="00C26449">
            <w:pPr>
              <w:rPr>
                <w:color w:val="auto"/>
              </w:rPr>
            </w:pPr>
          </w:p>
        </w:tc>
        <w:tc>
          <w:tcPr>
            <w:tcW w:w="1134" w:type="dxa"/>
          </w:tcPr>
          <w:p w14:paraId="742975DD" w14:textId="77777777" w:rsidR="00277378" w:rsidRPr="00601EEA" w:rsidRDefault="00277378" w:rsidP="00C26449">
            <w:pPr>
              <w:rPr>
                <w:color w:val="auto"/>
              </w:rPr>
            </w:pPr>
            <w:r w:rsidRPr="00601EEA">
              <w:rPr>
                <w:color w:val="auto"/>
              </w:rPr>
              <w:t>Dugo</w:t>
            </w:r>
          </w:p>
        </w:tc>
        <w:tc>
          <w:tcPr>
            <w:tcW w:w="3118" w:type="dxa"/>
          </w:tcPr>
          <w:p w14:paraId="759BA674" w14:textId="77777777" w:rsidR="00277378" w:rsidRPr="00601EEA" w:rsidRDefault="00277378" w:rsidP="00C26449">
            <w:pPr>
              <w:rPr>
                <w:color w:val="auto"/>
              </w:rPr>
            </w:pPr>
            <w:r w:rsidRPr="00601EEA">
              <w:rPr>
                <w:color w:val="auto"/>
              </w:rPr>
              <w:t>Dugong</w:t>
            </w:r>
          </w:p>
        </w:tc>
      </w:tr>
      <w:tr w:rsidR="00277378" w14:paraId="5D27A1A7" w14:textId="77777777" w:rsidTr="00C26449">
        <w:tc>
          <w:tcPr>
            <w:tcW w:w="959" w:type="dxa"/>
          </w:tcPr>
          <w:p w14:paraId="109B86EE" w14:textId="77777777" w:rsidR="00277378" w:rsidRPr="00601EEA" w:rsidRDefault="00277378" w:rsidP="00C26449">
            <w:pPr>
              <w:rPr>
                <w:color w:val="auto"/>
              </w:rPr>
            </w:pPr>
            <w:r w:rsidRPr="00601EEA">
              <w:rPr>
                <w:color w:val="auto"/>
              </w:rPr>
              <w:t>Epip*</w:t>
            </w:r>
          </w:p>
        </w:tc>
        <w:tc>
          <w:tcPr>
            <w:tcW w:w="2977" w:type="dxa"/>
          </w:tcPr>
          <w:p w14:paraId="399403D8" w14:textId="77777777" w:rsidR="00277378" w:rsidRPr="00601EEA" w:rsidRDefault="00277378" w:rsidP="00C26449">
            <w:pPr>
              <w:rPr>
                <w:color w:val="auto"/>
              </w:rPr>
            </w:pPr>
            <w:r w:rsidRPr="00601EEA">
              <w:rPr>
                <w:color w:val="auto"/>
              </w:rPr>
              <w:t>Epiphytes</w:t>
            </w:r>
          </w:p>
        </w:tc>
        <w:tc>
          <w:tcPr>
            <w:tcW w:w="567" w:type="dxa"/>
            <w:tcBorders>
              <w:top w:val="nil"/>
              <w:bottom w:val="nil"/>
            </w:tcBorders>
          </w:tcPr>
          <w:p w14:paraId="7E6455D3" w14:textId="77777777" w:rsidR="00277378" w:rsidRPr="00601EEA" w:rsidRDefault="00277378" w:rsidP="00C26449">
            <w:pPr>
              <w:rPr>
                <w:color w:val="auto"/>
              </w:rPr>
            </w:pPr>
          </w:p>
        </w:tc>
        <w:tc>
          <w:tcPr>
            <w:tcW w:w="1134" w:type="dxa"/>
          </w:tcPr>
          <w:p w14:paraId="6A3D701E" w14:textId="77777777" w:rsidR="00277378" w:rsidRPr="00601EEA" w:rsidRDefault="00277378" w:rsidP="00C26449">
            <w:pPr>
              <w:rPr>
                <w:color w:val="auto"/>
              </w:rPr>
            </w:pPr>
            <w:r w:rsidRPr="00601EEA">
              <w:rPr>
                <w:color w:val="auto"/>
              </w:rPr>
              <w:t>H.cide*</w:t>
            </w:r>
          </w:p>
        </w:tc>
        <w:tc>
          <w:tcPr>
            <w:tcW w:w="3118" w:type="dxa"/>
          </w:tcPr>
          <w:p w14:paraId="52032177" w14:textId="77777777" w:rsidR="00277378" w:rsidRPr="00601EEA" w:rsidRDefault="00277378" w:rsidP="00C26449">
            <w:pPr>
              <w:rPr>
                <w:color w:val="auto"/>
              </w:rPr>
            </w:pPr>
            <w:r w:rsidRPr="00601EEA">
              <w:rPr>
                <w:color w:val="auto"/>
              </w:rPr>
              <w:t>Herbicide</w:t>
            </w:r>
          </w:p>
        </w:tc>
      </w:tr>
      <w:tr w:rsidR="00277378" w14:paraId="69972088" w14:textId="77777777" w:rsidTr="00C26449">
        <w:tc>
          <w:tcPr>
            <w:tcW w:w="959" w:type="dxa"/>
          </w:tcPr>
          <w:p w14:paraId="54717230" w14:textId="77777777" w:rsidR="00277378" w:rsidRPr="00601EEA" w:rsidRDefault="00277378" w:rsidP="00C26449">
            <w:pPr>
              <w:rPr>
                <w:color w:val="auto"/>
              </w:rPr>
            </w:pPr>
            <w:r w:rsidRPr="00601EEA">
              <w:rPr>
                <w:color w:val="auto"/>
              </w:rPr>
              <w:t>MHerb</w:t>
            </w:r>
          </w:p>
        </w:tc>
        <w:tc>
          <w:tcPr>
            <w:tcW w:w="2977" w:type="dxa"/>
          </w:tcPr>
          <w:p w14:paraId="1F367235" w14:textId="77777777" w:rsidR="00277378" w:rsidRPr="00601EEA" w:rsidRDefault="00277378" w:rsidP="00C26449">
            <w:pPr>
              <w:rPr>
                <w:color w:val="auto"/>
              </w:rPr>
            </w:pPr>
            <w:r w:rsidRPr="00601EEA">
              <w:rPr>
                <w:color w:val="auto"/>
              </w:rPr>
              <w:t>Mid-sized herbivores</w:t>
            </w:r>
          </w:p>
        </w:tc>
        <w:tc>
          <w:tcPr>
            <w:tcW w:w="567" w:type="dxa"/>
            <w:tcBorders>
              <w:top w:val="nil"/>
              <w:bottom w:val="nil"/>
            </w:tcBorders>
          </w:tcPr>
          <w:p w14:paraId="06C81BC5" w14:textId="77777777" w:rsidR="00277378" w:rsidRPr="00601EEA" w:rsidRDefault="00277378" w:rsidP="00C26449">
            <w:pPr>
              <w:rPr>
                <w:color w:val="auto"/>
              </w:rPr>
            </w:pPr>
          </w:p>
        </w:tc>
        <w:tc>
          <w:tcPr>
            <w:tcW w:w="1134" w:type="dxa"/>
          </w:tcPr>
          <w:p w14:paraId="45DE171A" w14:textId="77777777" w:rsidR="00277378" w:rsidRPr="00601EEA" w:rsidRDefault="00277378" w:rsidP="00C26449">
            <w:pPr>
              <w:rPr>
                <w:color w:val="auto"/>
              </w:rPr>
            </w:pPr>
            <w:r w:rsidRPr="00601EEA">
              <w:rPr>
                <w:color w:val="auto"/>
              </w:rPr>
              <w:t>Pred</w:t>
            </w:r>
          </w:p>
        </w:tc>
        <w:tc>
          <w:tcPr>
            <w:tcW w:w="3118" w:type="dxa"/>
          </w:tcPr>
          <w:p w14:paraId="742925AC" w14:textId="77777777" w:rsidR="00277378" w:rsidRPr="00601EEA" w:rsidRDefault="00277378" w:rsidP="00C26449">
            <w:pPr>
              <w:rPr>
                <w:color w:val="auto"/>
              </w:rPr>
            </w:pPr>
            <w:r w:rsidRPr="00601EEA">
              <w:rPr>
                <w:color w:val="auto"/>
              </w:rPr>
              <w:t>Predators</w:t>
            </w:r>
          </w:p>
        </w:tc>
      </w:tr>
      <w:tr w:rsidR="00277378" w14:paraId="08070E86" w14:textId="77777777" w:rsidTr="00C26449">
        <w:tc>
          <w:tcPr>
            <w:tcW w:w="959" w:type="dxa"/>
          </w:tcPr>
          <w:p w14:paraId="65C7F4B8" w14:textId="77777777" w:rsidR="00277378" w:rsidRPr="00601EEA" w:rsidRDefault="00277378" w:rsidP="00C26449">
            <w:pPr>
              <w:rPr>
                <w:color w:val="auto"/>
              </w:rPr>
            </w:pPr>
            <w:r w:rsidRPr="00601EEA">
              <w:rPr>
                <w:color w:val="auto"/>
              </w:rPr>
              <w:t>Scrap</w:t>
            </w:r>
          </w:p>
        </w:tc>
        <w:tc>
          <w:tcPr>
            <w:tcW w:w="2977" w:type="dxa"/>
          </w:tcPr>
          <w:p w14:paraId="43042597" w14:textId="77777777" w:rsidR="00277378" w:rsidRPr="00601EEA" w:rsidRDefault="00277378" w:rsidP="00C26449">
            <w:pPr>
              <w:rPr>
                <w:color w:val="auto"/>
              </w:rPr>
            </w:pPr>
            <w:r w:rsidRPr="00601EEA">
              <w:rPr>
                <w:color w:val="auto"/>
              </w:rPr>
              <w:t>Scrapers</w:t>
            </w:r>
          </w:p>
        </w:tc>
        <w:tc>
          <w:tcPr>
            <w:tcW w:w="567" w:type="dxa"/>
            <w:tcBorders>
              <w:top w:val="nil"/>
              <w:bottom w:val="nil"/>
            </w:tcBorders>
          </w:tcPr>
          <w:p w14:paraId="1122D72B" w14:textId="77777777" w:rsidR="00277378" w:rsidRPr="00601EEA" w:rsidRDefault="00277378" w:rsidP="00C26449">
            <w:pPr>
              <w:rPr>
                <w:color w:val="auto"/>
              </w:rPr>
            </w:pPr>
          </w:p>
        </w:tc>
        <w:tc>
          <w:tcPr>
            <w:tcW w:w="1134" w:type="dxa"/>
          </w:tcPr>
          <w:p w14:paraId="00A540C6" w14:textId="77777777" w:rsidR="00277378" w:rsidRPr="00601EEA" w:rsidRDefault="00277378" w:rsidP="00C26449">
            <w:pPr>
              <w:rPr>
                <w:color w:val="auto"/>
              </w:rPr>
            </w:pPr>
            <w:r w:rsidRPr="00601EEA">
              <w:rPr>
                <w:color w:val="auto"/>
              </w:rPr>
              <w:t>SD&amp;E</w:t>
            </w:r>
          </w:p>
        </w:tc>
        <w:tc>
          <w:tcPr>
            <w:tcW w:w="3118" w:type="dxa"/>
          </w:tcPr>
          <w:p w14:paraId="5EB2AF97" w14:textId="77777777" w:rsidR="00277378" w:rsidRPr="00601EEA" w:rsidRDefault="00277378" w:rsidP="00C26449">
            <w:pPr>
              <w:rPr>
                <w:color w:val="auto"/>
              </w:rPr>
            </w:pPr>
            <w:r w:rsidRPr="00601EEA">
              <w:rPr>
                <w:color w:val="auto"/>
              </w:rPr>
              <w:t>Structural damage and erosion</w:t>
            </w:r>
          </w:p>
        </w:tc>
      </w:tr>
      <w:tr w:rsidR="00277378" w14:paraId="34203D04" w14:textId="77777777" w:rsidTr="00C26449">
        <w:tc>
          <w:tcPr>
            <w:tcW w:w="959" w:type="dxa"/>
          </w:tcPr>
          <w:p w14:paraId="11C4E161" w14:textId="77777777" w:rsidR="00277378" w:rsidRPr="00601EEA" w:rsidRDefault="00277378" w:rsidP="00C26449">
            <w:pPr>
              <w:rPr>
                <w:color w:val="auto"/>
              </w:rPr>
            </w:pPr>
            <w:r w:rsidRPr="00601EEA">
              <w:rPr>
                <w:color w:val="auto"/>
              </w:rPr>
              <w:t>SG*</w:t>
            </w:r>
          </w:p>
        </w:tc>
        <w:tc>
          <w:tcPr>
            <w:tcW w:w="2977" w:type="dxa"/>
          </w:tcPr>
          <w:p w14:paraId="490710A4" w14:textId="2E2FC2E8" w:rsidR="00277378" w:rsidRPr="00601EEA" w:rsidRDefault="00AE30B6" w:rsidP="00C26449">
            <w:pPr>
              <w:rPr>
                <w:color w:val="auto"/>
              </w:rPr>
            </w:pPr>
            <w:r>
              <w:rPr>
                <w:color w:val="auto"/>
              </w:rPr>
              <w:t>Seagrass abundance</w:t>
            </w:r>
          </w:p>
        </w:tc>
        <w:tc>
          <w:tcPr>
            <w:tcW w:w="567" w:type="dxa"/>
            <w:tcBorders>
              <w:top w:val="nil"/>
              <w:bottom w:val="nil"/>
            </w:tcBorders>
          </w:tcPr>
          <w:p w14:paraId="2F164B94" w14:textId="77777777" w:rsidR="00277378" w:rsidRPr="00601EEA" w:rsidRDefault="00277378" w:rsidP="00C26449">
            <w:pPr>
              <w:rPr>
                <w:color w:val="auto"/>
              </w:rPr>
            </w:pPr>
          </w:p>
        </w:tc>
        <w:tc>
          <w:tcPr>
            <w:tcW w:w="1134" w:type="dxa"/>
          </w:tcPr>
          <w:p w14:paraId="055E4B1B" w14:textId="77777777" w:rsidR="00277378" w:rsidRPr="00601EEA" w:rsidRDefault="00277378" w:rsidP="00C26449">
            <w:pPr>
              <w:rPr>
                <w:color w:val="auto"/>
              </w:rPr>
            </w:pPr>
            <w:r w:rsidRPr="00601EEA">
              <w:rPr>
                <w:color w:val="auto"/>
              </w:rPr>
              <w:t>SG-FF*</w:t>
            </w:r>
          </w:p>
        </w:tc>
        <w:tc>
          <w:tcPr>
            <w:tcW w:w="3118" w:type="dxa"/>
          </w:tcPr>
          <w:p w14:paraId="0D73F239" w14:textId="77777777" w:rsidR="00277378" w:rsidRPr="00601EEA" w:rsidRDefault="00277378" w:rsidP="00C26449">
            <w:pPr>
              <w:rPr>
                <w:color w:val="auto"/>
              </w:rPr>
            </w:pPr>
            <w:r w:rsidRPr="00601EEA">
              <w:rPr>
                <w:color w:val="auto"/>
              </w:rPr>
              <w:t>Seagrass flowers and fruits</w:t>
            </w:r>
          </w:p>
        </w:tc>
      </w:tr>
      <w:tr w:rsidR="00277378" w14:paraId="6090CFC6" w14:textId="77777777" w:rsidTr="00C26449">
        <w:tc>
          <w:tcPr>
            <w:tcW w:w="959" w:type="dxa"/>
          </w:tcPr>
          <w:p w14:paraId="53D180CB" w14:textId="77777777" w:rsidR="00277378" w:rsidRPr="00601EEA" w:rsidRDefault="00277378" w:rsidP="00C26449">
            <w:pPr>
              <w:rPr>
                <w:color w:val="auto"/>
              </w:rPr>
            </w:pPr>
            <w:r w:rsidRPr="00601EEA">
              <w:rPr>
                <w:color w:val="auto"/>
              </w:rPr>
              <w:t>SG-r/k*</w:t>
            </w:r>
          </w:p>
        </w:tc>
        <w:tc>
          <w:tcPr>
            <w:tcW w:w="2977" w:type="dxa"/>
          </w:tcPr>
          <w:p w14:paraId="2746CA62" w14:textId="77777777" w:rsidR="00277378" w:rsidRPr="00601EEA" w:rsidRDefault="00277378" w:rsidP="00C26449">
            <w:pPr>
              <w:rPr>
                <w:color w:val="auto"/>
              </w:rPr>
            </w:pPr>
            <w:r w:rsidRPr="00601EEA">
              <w:rPr>
                <w:color w:val="auto"/>
              </w:rPr>
              <w:t>ratio of r and k seagrass growth form or species</w:t>
            </w:r>
          </w:p>
        </w:tc>
        <w:tc>
          <w:tcPr>
            <w:tcW w:w="567" w:type="dxa"/>
            <w:tcBorders>
              <w:top w:val="nil"/>
              <w:bottom w:val="nil"/>
            </w:tcBorders>
          </w:tcPr>
          <w:p w14:paraId="61CED4E3" w14:textId="77777777" w:rsidR="00277378" w:rsidRPr="00601EEA" w:rsidRDefault="00277378" w:rsidP="00C26449">
            <w:pPr>
              <w:rPr>
                <w:color w:val="auto"/>
              </w:rPr>
            </w:pPr>
          </w:p>
        </w:tc>
        <w:tc>
          <w:tcPr>
            <w:tcW w:w="1134" w:type="dxa"/>
          </w:tcPr>
          <w:p w14:paraId="56C9E6A6" w14:textId="77777777" w:rsidR="00277378" w:rsidRPr="00601EEA" w:rsidRDefault="00277378" w:rsidP="00C26449">
            <w:pPr>
              <w:rPr>
                <w:color w:val="auto"/>
              </w:rPr>
            </w:pPr>
            <w:r w:rsidRPr="00601EEA">
              <w:rPr>
                <w:color w:val="auto"/>
              </w:rPr>
              <w:t>SG-S*</w:t>
            </w:r>
          </w:p>
        </w:tc>
        <w:tc>
          <w:tcPr>
            <w:tcW w:w="3118" w:type="dxa"/>
          </w:tcPr>
          <w:p w14:paraId="1AA25482" w14:textId="77777777" w:rsidR="00277378" w:rsidRPr="00601EEA" w:rsidRDefault="00277378" w:rsidP="00C26449">
            <w:pPr>
              <w:rPr>
                <w:color w:val="auto"/>
              </w:rPr>
            </w:pPr>
            <w:r w:rsidRPr="00601EEA">
              <w:rPr>
                <w:color w:val="auto"/>
              </w:rPr>
              <w:t>Seagrass seeds</w:t>
            </w:r>
          </w:p>
        </w:tc>
      </w:tr>
      <w:tr w:rsidR="00277378" w14:paraId="7E20D79F" w14:textId="77777777" w:rsidTr="00C26449">
        <w:tc>
          <w:tcPr>
            <w:tcW w:w="959" w:type="dxa"/>
          </w:tcPr>
          <w:p w14:paraId="2E7FC2E3" w14:textId="77777777" w:rsidR="00277378" w:rsidRPr="00601EEA" w:rsidRDefault="00277378" w:rsidP="00C26449">
            <w:pPr>
              <w:rPr>
                <w:color w:val="auto"/>
              </w:rPr>
            </w:pPr>
            <w:r w:rsidRPr="00601EEA">
              <w:rPr>
                <w:color w:val="auto"/>
              </w:rPr>
              <w:t>Turb*</w:t>
            </w:r>
          </w:p>
        </w:tc>
        <w:tc>
          <w:tcPr>
            <w:tcW w:w="2977" w:type="dxa"/>
          </w:tcPr>
          <w:p w14:paraId="76643DC7" w14:textId="77777777" w:rsidR="00277378" w:rsidRPr="00601EEA" w:rsidRDefault="00277378" w:rsidP="00C26449">
            <w:pPr>
              <w:rPr>
                <w:color w:val="auto"/>
              </w:rPr>
            </w:pPr>
            <w:r w:rsidRPr="00601EEA">
              <w:rPr>
                <w:color w:val="auto"/>
              </w:rPr>
              <w:t>Turbidity</w:t>
            </w:r>
          </w:p>
        </w:tc>
        <w:tc>
          <w:tcPr>
            <w:tcW w:w="567" w:type="dxa"/>
            <w:tcBorders>
              <w:top w:val="nil"/>
              <w:bottom w:val="nil"/>
            </w:tcBorders>
          </w:tcPr>
          <w:p w14:paraId="7EA2E7C9" w14:textId="77777777" w:rsidR="00277378" w:rsidRPr="00601EEA" w:rsidRDefault="00277378" w:rsidP="00C26449">
            <w:pPr>
              <w:rPr>
                <w:color w:val="auto"/>
              </w:rPr>
            </w:pPr>
          </w:p>
        </w:tc>
        <w:tc>
          <w:tcPr>
            <w:tcW w:w="1134" w:type="dxa"/>
          </w:tcPr>
          <w:p w14:paraId="4AA30AD2" w14:textId="77777777" w:rsidR="00277378" w:rsidRPr="00601EEA" w:rsidRDefault="00277378" w:rsidP="00C26449">
            <w:pPr>
              <w:rPr>
                <w:color w:val="auto"/>
              </w:rPr>
            </w:pPr>
            <w:r w:rsidRPr="00601EEA">
              <w:rPr>
                <w:color w:val="auto"/>
              </w:rPr>
              <w:t>Turt</w:t>
            </w:r>
          </w:p>
        </w:tc>
        <w:tc>
          <w:tcPr>
            <w:tcW w:w="3118" w:type="dxa"/>
          </w:tcPr>
          <w:p w14:paraId="6BE2FD6B" w14:textId="77777777" w:rsidR="00277378" w:rsidRPr="00601EEA" w:rsidRDefault="00277378" w:rsidP="00C26449">
            <w:pPr>
              <w:rPr>
                <w:color w:val="auto"/>
              </w:rPr>
            </w:pPr>
            <w:r w:rsidRPr="00601EEA">
              <w:rPr>
                <w:color w:val="auto"/>
              </w:rPr>
              <w:t>Turtles</w:t>
            </w:r>
          </w:p>
        </w:tc>
      </w:tr>
      <w:tr w:rsidR="00277378" w14:paraId="096982C3" w14:textId="77777777" w:rsidTr="00C26449">
        <w:tc>
          <w:tcPr>
            <w:tcW w:w="959" w:type="dxa"/>
          </w:tcPr>
          <w:p w14:paraId="4CFCE260" w14:textId="77777777" w:rsidR="00277378" w:rsidRPr="00601EEA" w:rsidRDefault="00277378" w:rsidP="00C26449">
            <w:pPr>
              <w:rPr>
                <w:color w:val="auto"/>
              </w:rPr>
            </w:pPr>
            <w:r w:rsidRPr="00601EEA">
              <w:rPr>
                <w:color w:val="auto"/>
              </w:rPr>
              <w:t>&lt;TT*</w:t>
            </w:r>
          </w:p>
        </w:tc>
        <w:tc>
          <w:tcPr>
            <w:tcW w:w="2977" w:type="dxa"/>
          </w:tcPr>
          <w:p w14:paraId="1C856135" w14:textId="77777777" w:rsidR="00277378" w:rsidRPr="00601EEA" w:rsidRDefault="00277378" w:rsidP="00C26449">
            <w:pPr>
              <w:rPr>
                <w:color w:val="auto"/>
              </w:rPr>
            </w:pPr>
            <w:r w:rsidRPr="00601EEA">
              <w:rPr>
                <w:color w:val="auto"/>
              </w:rPr>
              <w:t>Temperature below critical threshold</w:t>
            </w:r>
          </w:p>
        </w:tc>
        <w:tc>
          <w:tcPr>
            <w:tcW w:w="567" w:type="dxa"/>
            <w:tcBorders>
              <w:top w:val="nil"/>
              <w:bottom w:val="nil"/>
            </w:tcBorders>
          </w:tcPr>
          <w:p w14:paraId="43EEEA0C" w14:textId="77777777" w:rsidR="00277378" w:rsidRPr="00601EEA" w:rsidRDefault="00277378" w:rsidP="00C26449">
            <w:pPr>
              <w:rPr>
                <w:color w:val="auto"/>
              </w:rPr>
            </w:pPr>
          </w:p>
        </w:tc>
        <w:tc>
          <w:tcPr>
            <w:tcW w:w="1134" w:type="dxa"/>
          </w:tcPr>
          <w:p w14:paraId="3F95A640" w14:textId="77777777" w:rsidR="00277378" w:rsidRPr="00601EEA" w:rsidRDefault="00277378" w:rsidP="00C26449">
            <w:pPr>
              <w:rPr>
                <w:color w:val="auto"/>
              </w:rPr>
            </w:pPr>
            <w:r w:rsidRPr="00601EEA">
              <w:rPr>
                <w:color w:val="auto"/>
              </w:rPr>
              <w:t>&gt;TT*</w:t>
            </w:r>
          </w:p>
        </w:tc>
        <w:tc>
          <w:tcPr>
            <w:tcW w:w="3118" w:type="dxa"/>
          </w:tcPr>
          <w:p w14:paraId="6B17C18F" w14:textId="77777777" w:rsidR="00277378" w:rsidRPr="00601EEA" w:rsidRDefault="00277378" w:rsidP="00C26449">
            <w:pPr>
              <w:rPr>
                <w:color w:val="auto"/>
              </w:rPr>
            </w:pPr>
            <w:r w:rsidRPr="00601EEA">
              <w:rPr>
                <w:color w:val="auto"/>
              </w:rPr>
              <w:t>Temperature above critical threshold</w:t>
            </w:r>
          </w:p>
        </w:tc>
      </w:tr>
    </w:tbl>
    <w:p w14:paraId="2FCA3767" w14:textId="373F6F1D" w:rsidR="00277378" w:rsidRPr="00E53AF1" w:rsidRDefault="00277378" w:rsidP="00277378">
      <w:pPr>
        <w:pStyle w:val="Caption"/>
      </w:pPr>
      <w:bookmarkStart w:id="27" w:name="_Ref385340811"/>
      <w:bookmarkStart w:id="28" w:name="_Toc385539668"/>
      <w:bookmarkStart w:id="29" w:name="_Toc410312944"/>
      <w:r w:rsidRPr="00E53AF1">
        <w:t xml:space="preserve">Table </w:t>
      </w:r>
      <w:r w:rsidR="002119BB">
        <w:fldChar w:fldCharType="begin"/>
      </w:r>
      <w:r w:rsidR="002119BB">
        <w:instrText xml:space="preserve"> SEQ Table \* ARABIC </w:instrText>
      </w:r>
      <w:r w:rsidR="002119BB">
        <w:fldChar w:fldCharType="separate"/>
      </w:r>
      <w:r w:rsidR="00076ED9">
        <w:rPr>
          <w:noProof/>
        </w:rPr>
        <w:t>4</w:t>
      </w:r>
      <w:r w:rsidR="002119BB">
        <w:rPr>
          <w:noProof/>
        </w:rPr>
        <w:fldChar w:fldCharType="end"/>
      </w:r>
      <w:bookmarkEnd w:id="27"/>
      <w:r w:rsidRPr="00E53AF1">
        <w:t xml:space="preserve">: </w:t>
      </w:r>
      <w:r w:rsidRPr="00E53AF1">
        <w:rPr>
          <w:rFonts w:eastAsia="SimSun"/>
          <w:lang w:val="en-GB"/>
        </w:rPr>
        <w:t>Predictions of qualitative response to positive input to (a) water temperatures above critical threshold, (b) dissolved inorganic nitrogen, (c) turbidity, (d) herbicides and (d) background sediment regime for a</w:t>
      </w:r>
      <w:r w:rsidR="00E53AF1">
        <w:rPr>
          <w:rFonts w:eastAsia="SimSun"/>
          <w:lang w:val="en-GB"/>
        </w:rPr>
        <w:t>lternative models i and ii (Figure</w:t>
      </w:r>
      <w:r w:rsidRPr="00E53AF1">
        <w:rPr>
          <w:rFonts w:eastAsia="SimSun"/>
          <w:lang w:val="en-GB"/>
        </w:rPr>
        <w:t xml:space="preserve"> 2). Ambiguous predictions with a relatively high probability of sign determinacy (</w:t>
      </w:r>
      <w:r w:rsidRPr="00E53AF1">
        <w:rPr>
          <w:rFonts w:eastAsia="SimSun"/>
          <w:lang w:val="en-GB"/>
        </w:rPr>
        <w:sym w:font="Mathematica1" w:char="F0B3"/>
      </w:r>
      <w:r w:rsidRPr="00E53AF1">
        <w:rPr>
          <w:rFonts w:eastAsia="SimSun"/>
          <w:lang w:val="en-GB"/>
        </w:rPr>
        <w:t>0.85) are enclosed in parentheses, and “?” denotes those with a low probability. Those with asterisks are measured by the MMP.</w:t>
      </w:r>
      <w:bookmarkEnd w:id="28"/>
      <w:bookmarkEnd w:id="29"/>
    </w:p>
    <w:tbl>
      <w:tblPr>
        <w:tblW w:w="5018" w:type="dxa"/>
        <w:jc w:val="center"/>
        <w:tblLook w:val="04A0" w:firstRow="1" w:lastRow="0" w:firstColumn="1" w:lastColumn="0" w:noHBand="0" w:noVBand="1"/>
      </w:tblPr>
      <w:tblGrid>
        <w:gridCol w:w="1951"/>
        <w:gridCol w:w="1005"/>
        <w:gridCol w:w="1006"/>
        <w:gridCol w:w="1056"/>
      </w:tblGrid>
      <w:tr w:rsidR="00277378" w:rsidRPr="00EC6C2F" w14:paraId="150FCA6D" w14:textId="77777777" w:rsidTr="00C26449">
        <w:trPr>
          <w:trHeight w:val="300"/>
          <w:tblHeader/>
          <w:jc w:val="center"/>
        </w:trPr>
        <w:tc>
          <w:tcPr>
            <w:tcW w:w="1951" w:type="dxa"/>
            <w:tcBorders>
              <w:top w:val="single" w:sz="4" w:space="0" w:color="auto"/>
              <w:left w:val="nil"/>
              <w:bottom w:val="nil"/>
              <w:right w:val="nil"/>
            </w:tcBorders>
            <w:shd w:val="clear" w:color="auto" w:fill="auto"/>
            <w:noWrap/>
            <w:vAlign w:val="bottom"/>
            <w:hideMark/>
          </w:tcPr>
          <w:p w14:paraId="7BBC259C"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 </w:t>
            </w:r>
          </w:p>
        </w:tc>
        <w:tc>
          <w:tcPr>
            <w:tcW w:w="1005" w:type="dxa"/>
            <w:tcBorders>
              <w:top w:val="single" w:sz="4" w:space="0" w:color="auto"/>
              <w:left w:val="nil"/>
              <w:bottom w:val="single" w:sz="4" w:space="0" w:color="auto"/>
              <w:right w:val="nil"/>
            </w:tcBorders>
            <w:shd w:val="clear" w:color="auto" w:fill="auto"/>
            <w:noWrap/>
            <w:vAlign w:val="bottom"/>
            <w:hideMark/>
          </w:tcPr>
          <w:p w14:paraId="7BFBBE8A"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 </w:t>
            </w:r>
          </w:p>
        </w:tc>
        <w:tc>
          <w:tcPr>
            <w:tcW w:w="1006" w:type="dxa"/>
            <w:tcBorders>
              <w:top w:val="single" w:sz="4" w:space="0" w:color="auto"/>
              <w:left w:val="nil"/>
              <w:bottom w:val="single" w:sz="4" w:space="0" w:color="auto"/>
              <w:right w:val="nil"/>
            </w:tcBorders>
            <w:shd w:val="clear" w:color="auto" w:fill="auto"/>
            <w:noWrap/>
            <w:vAlign w:val="bottom"/>
            <w:hideMark/>
          </w:tcPr>
          <w:p w14:paraId="03C9B17E"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Model i</w:t>
            </w:r>
          </w:p>
        </w:tc>
        <w:tc>
          <w:tcPr>
            <w:tcW w:w="1056" w:type="dxa"/>
            <w:tcBorders>
              <w:top w:val="single" w:sz="4" w:space="0" w:color="auto"/>
              <w:left w:val="nil"/>
              <w:bottom w:val="single" w:sz="4" w:space="0" w:color="auto"/>
              <w:right w:val="nil"/>
            </w:tcBorders>
            <w:shd w:val="clear" w:color="auto" w:fill="auto"/>
            <w:noWrap/>
            <w:vAlign w:val="bottom"/>
            <w:hideMark/>
          </w:tcPr>
          <w:p w14:paraId="6BAADDE7"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Model ii</w:t>
            </w:r>
          </w:p>
        </w:tc>
      </w:tr>
      <w:tr w:rsidR="00277378" w:rsidRPr="00EC6C2F" w14:paraId="2FE3978A"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19D57378"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(a) Input to &gt;TT*</w:t>
            </w:r>
          </w:p>
        </w:tc>
        <w:tc>
          <w:tcPr>
            <w:tcW w:w="1005" w:type="dxa"/>
            <w:tcBorders>
              <w:top w:val="single" w:sz="4" w:space="0" w:color="auto"/>
              <w:left w:val="nil"/>
              <w:bottom w:val="nil"/>
              <w:right w:val="nil"/>
            </w:tcBorders>
            <w:shd w:val="clear" w:color="auto" w:fill="auto"/>
            <w:noWrap/>
            <w:vAlign w:val="bottom"/>
            <w:hideMark/>
          </w:tcPr>
          <w:p w14:paraId="2CBB7B17"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Epip*</w:t>
            </w:r>
          </w:p>
        </w:tc>
        <w:tc>
          <w:tcPr>
            <w:tcW w:w="1006" w:type="dxa"/>
            <w:tcBorders>
              <w:top w:val="single" w:sz="4" w:space="0" w:color="auto"/>
              <w:left w:val="nil"/>
              <w:bottom w:val="nil"/>
              <w:right w:val="nil"/>
            </w:tcBorders>
            <w:shd w:val="clear" w:color="auto" w:fill="auto"/>
            <w:noWrap/>
            <w:vAlign w:val="bottom"/>
            <w:hideMark/>
          </w:tcPr>
          <w:p w14:paraId="2F6DF98C"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single" w:sz="4" w:space="0" w:color="auto"/>
              <w:left w:val="nil"/>
              <w:bottom w:val="nil"/>
              <w:right w:val="nil"/>
            </w:tcBorders>
            <w:shd w:val="clear" w:color="auto" w:fill="auto"/>
            <w:noWrap/>
            <w:vAlign w:val="bottom"/>
            <w:hideMark/>
          </w:tcPr>
          <w:p w14:paraId="290B41AF"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56215A33"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49394F1E"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369CFE67" w14:textId="77777777" w:rsidR="00277378" w:rsidRPr="00EC6C2F" w:rsidRDefault="00277378" w:rsidP="00C26449">
            <w:pPr>
              <w:spacing w:after="0"/>
              <w:rPr>
                <w:rFonts w:asciiTheme="minorHAnsi" w:eastAsia="Times New Roman" w:hAnsiTheme="minorHAnsi"/>
                <w:sz w:val="18"/>
                <w:szCs w:val="18"/>
              </w:rPr>
            </w:pPr>
            <w:r>
              <w:rPr>
                <w:rFonts w:asciiTheme="minorHAnsi" w:eastAsia="Times New Roman" w:hAnsiTheme="minorHAnsi"/>
                <w:sz w:val="18"/>
                <w:szCs w:val="18"/>
              </w:rPr>
              <w:t>Dugo</w:t>
            </w:r>
          </w:p>
        </w:tc>
        <w:tc>
          <w:tcPr>
            <w:tcW w:w="1006" w:type="dxa"/>
            <w:tcBorders>
              <w:top w:val="nil"/>
              <w:left w:val="nil"/>
              <w:bottom w:val="nil"/>
              <w:right w:val="nil"/>
            </w:tcBorders>
            <w:shd w:val="clear" w:color="auto" w:fill="auto"/>
            <w:noWrap/>
            <w:vAlign w:val="bottom"/>
            <w:hideMark/>
          </w:tcPr>
          <w:p w14:paraId="3FD87A5A"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6EDAACBA"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5D158503"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588E2F77"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61BFD95F"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w:t>
            </w:r>
          </w:p>
        </w:tc>
        <w:tc>
          <w:tcPr>
            <w:tcW w:w="1006" w:type="dxa"/>
            <w:tcBorders>
              <w:top w:val="nil"/>
              <w:left w:val="nil"/>
              <w:bottom w:val="nil"/>
              <w:right w:val="nil"/>
            </w:tcBorders>
            <w:shd w:val="clear" w:color="auto" w:fill="auto"/>
            <w:noWrap/>
            <w:vAlign w:val="bottom"/>
            <w:hideMark/>
          </w:tcPr>
          <w:p w14:paraId="1802F5FE"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44A3DB01"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72802CDE"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1D9CA127"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1CDF1F93"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SG-r/k*</w:t>
            </w:r>
          </w:p>
        </w:tc>
        <w:tc>
          <w:tcPr>
            <w:tcW w:w="1006" w:type="dxa"/>
            <w:tcBorders>
              <w:top w:val="nil"/>
              <w:left w:val="nil"/>
              <w:bottom w:val="nil"/>
              <w:right w:val="nil"/>
            </w:tcBorders>
            <w:shd w:val="clear" w:color="auto" w:fill="auto"/>
            <w:noWrap/>
            <w:vAlign w:val="bottom"/>
            <w:hideMark/>
          </w:tcPr>
          <w:p w14:paraId="36CB0C0A"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2699B9F8"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644E6A88"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3A462F51"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31921B35"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SG-FF*</w:t>
            </w:r>
          </w:p>
        </w:tc>
        <w:tc>
          <w:tcPr>
            <w:tcW w:w="1006" w:type="dxa"/>
            <w:tcBorders>
              <w:top w:val="nil"/>
              <w:left w:val="nil"/>
              <w:bottom w:val="nil"/>
              <w:right w:val="nil"/>
            </w:tcBorders>
            <w:shd w:val="clear" w:color="auto" w:fill="auto"/>
            <w:noWrap/>
            <w:vAlign w:val="bottom"/>
            <w:hideMark/>
          </w:tcPr>
          <w:p w14:paraId="4D2A7F7E"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7269EA4C"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2E811C6A"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2F59C63D"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2216DC0B"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SG-S*</w:t>
            </w:r>
          </w:p>
        </w:tc>
        <w:tc>
          <w:tcPr>
            <w:tcW w:w="1006" w:type="dxa"/>
            <w:tcBorders>
              <w:top w:val="nil"/>
              <w:left w:val="nil"/>
              <w:bottom w:val="nil"/>
              <w:right w:val="nil"/>
            </w:tcBorders>
            <w:shd w:val="clear" w:color="auto" w:fill="auto"/>
            <w:noWrap/>
            <w:vAlign w:val="bottom"/>
            <w:hideMark/>
          </w:tcPr>
          <w:p w14:paraId="62044937"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5979BE29"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7C49FD7C"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2A2BC91A"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6CCEC5EE" w14:textId="77777777" w:rsidR="00277378" w:rsidRPr="00EC6C2F" w:rsidRDefault="00277378" w:rsidP="00C26449">
            <w:pPr>
              <w:spacing w:after="0"/>
              <w:rPr>
                <w:rFonts w:asciiTheme="minorHAnsi" w:eastAsia="Times New Roman" w:hAnsiTheme="minorHAnsi"/>
                <w:sz w:val="18"/>
                <w:szCs w:val="18"/>
              </w:rPr>
            </w:pPr>
          </w:p>
        </w:tc>
        <w:tc>
          <w:tcPr>
            <w:tcW w:w="1006" w:type="dxa"/>
            <w:tcBorders>
              <w:top w:val="nil"/>
              <w:left w:val="nil"/>
              <w:bottom w:val="nil"/>
              <w:right w:val="nil"/>
            </w:tcBorders>
            <w:shd w:val="clear" w:color="auto" w:fill="auto"/>
            <w:noWrap/>
            <w:vAlign w:val="bottom"/>
            <w:hideMark/>
          </w:tcPr>
          <w:p w14:paraId="538C3358" w14:textId="77777777" w:rsidR="00277378" w:rsidRPr="00EC6C2F" w:rsidRDefault="00277378" w:rsidP="00C26449">
            <w:pPr>
              <w:spacing w:after="0"/>
              <w:jc w:val="center"/>
              <w:rPr>
                <w:rFonts w:asciiTheme="minorHAnsi" w:eastAsia="Times New Roman" w:hAnsiTheme="minorHAnsi"/>
                <w:sz w:val="18"/>
                <w:szCs w:val="18"/>
              </w:rPr>
            </w:pPr>
          </w:p>
        </w:tc>
        <w:tc>
          <w:tcPr>
            <w:tcW w:w="1056" w:type="dxa"/>
            <w:tcBorders>
              <w:top w:val="nil"/>
              <w:left w:val="nil"/>
              <w:bottom w:val="nil"/>
              <w:right w:val="nil"/>
            </w:tcBorders>
            <w:shd w:val="clear" w:color="auto" w:fill="auto"/>
            <w:noWrap/>
            <w:vAlign w:val="bottom"/>
            <w:hideMark/>
          </w:tcPr>
          <w:p w14:paraId="449AA8C9" w14:textId="77777777" w:rsidR="00277378" w:rsidRPr="00EC6C2F" w:rsidRDefault="00277378" w:rsidP="00C26449">
            <w:pPr>
              <w:spacing w:after="0"/>
              <w:jc w:val="center"/>
              <w:rPr>
                <w:rFonts w:asciiTheme="minorHAnsi" w:eastAsia="Times New Roman" w:hAnsiTheme="minorHAnsi"/>
                <w:sz w:val="18"/>
                <w:szCs w:val="18"/>
              </w:rPr>
            </w:pPr>
          </w:p>
        </w:tc>
      </w:tr>
      <w:tr w:rsidR="00277378" w:rsidRPr="00EC6C2F" w14:paraId="015ADE18"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3D8E6F6A"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(b) Input to DIN*</w:t>
            </w:r>
          </w:p>
        </w:tc>
        <w:tc>
          <w:tcPr>
            <w:tcW w:w="1005" w:type="dxa"/>
            <w:tcBorders>
              <w:top w:val="nil"/>
              <w:left w:val="nil"/>
              <w:bottom w:val="nil"/>
              <w:right w:val="nil"/>
            </w:tcBorders>
            <w:shd w:val="clear" w:color="auto" w:fill="auto"/>
            <w:noWrap/>
            <w:vAlign w:val="bottom"/>
            <w:hideMark/>
          </w:tcPr>
          <w:p w14:paraId="1C55089B"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Epip*</w:t>
            </w:r>
          </w:p>
        </w:tc>
        <w:tc>
          <w:tcPr>
            <w:tcW w:w="1006" w:type="dxa"/>
            <w:tcBorders>
              <w:top w:val="nil"/>
              <w:left w:val="nil"/>
              <w:bottom w:val="nil"/>
              <w:right w:val="nil"/>
            </w:tcBorders>
            <w:shd w:val="clear" w:color="auto" w:fill="auto"/>
            <w:noWrap/>
            <w:vAlign w:val="bottom"/>
            <w:hideMark/>
          </w:tcPr>
          <w:p w14:paraId="0537E6A6"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4C981498"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2FFD37CF"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1606EE27"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22EB00D3" w14:textId="77777777" w:rsidR="00277378" w:rsidRPr="00EC6C2F" w:rsidRDefault="00277378" w:rsidP="00C26449">
            <w:pPr>
              <w:spacing w:after="0"/>
              <w:rPr>
                <w:rFonts w:asciiTheme="minorHAnsi" w:eastAsia="Times New Roman" w:hAnsiTheme="minorHAnsi"/>
                <w:sz w:val="18"/>
                <w:szCs w:val="18"/>
              </w:rPr>
            </w:pPr>
            <w:r>
              <w:rPr>
                <w:rFonts w:asciiTheme="minorHAnsi" w:eastAsia="Times New Roman" w:hAnsiTheme="minorHAnsi"/>
                <w:sz w:val="18"/>
                <w:szCs w:val="18"/>
              </w:rPr>
              <w:t>Dugo</w:t>
            </w:r>
          </w:p>
        </w:tc>
        <w:tc>
          <w:tcPr>
            <w:tcW w:w="1006" w:type="dxa"/>
            <w:tcBorders>
              <w:top w:val="nil"/>
              <w:left w:val="nil"/>
              <w:bottom w:val="nil"/>
              <w:right w:val="nil"/>
            </w:tcBorders>
            <w:shd w:val="clear" w:color="auto" w:fill="auto"/>
            <w:noWrap/>
            <w:vAlign w:val="bottom"/>
            <w:hideMark/>
          </w:tcPr>
          <w:p w14:paraId="2C8B558A"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785D57C6"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7A70982A"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2052DF96"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265839BD"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w:t>
            </w:r>
          </w:p>
        </w:tc>
        <w:tc>
          <w:tcPr>
            <w:tcW w:w="1006" w:type="dxa"/>
            <w:tcBorders>
              <w:top w:val="nil"/>
              <w:left w:val="nil"/>
              <w:bottom w:val="nil"/>
              <w:right w:val="nil"/>
            </w:tcBorders>
            <w:shd w:val="clear" w:color="auto" w:fill="auto"/>
            <w:noWrap/>
            <w:vAlign w:val="bottom"/>
            <w:hideMark/>
          </w:tcPr>
          <w:p w14:paraId="21ABBCA3"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54707CCD"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2585967B"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4C8A7F57"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7843FEA6"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SG-r/k*</w:t>
            </w:r>
          </w:p>
        </w:tc>
        <w:tc>
          <w:tcPr>
            <w:tcW w:w="1006" w:type="dxa"/>
            <w:tcBorders>
              <w:top w:val="nil"/>
              <w:left w:val="nil"/>
              <w:bottom w:val="nil"/>
              <w:right w:val="nil"/>
            </w:tcBorders>
            <w:shd w:val="clear" w:color="auto" w:fill="auto"/>
            <w:noWrap/>
            <w:vAlign w:val="bottom"/>
            <w:hideMark/>
          </w:tcPr>
          <w:p w14:paraId="638D2289"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3872C1E7"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1251279B"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10EAC52D"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199B16AF"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SG-FF*</w:t>
            </w:r>
          </w:p>
        </w:tc>
        <w:tc>
          <w:tcPr>
            <w:tcW w:w="1006" w:type="dxa"/>
            <w:tcBorders>
              <w:top w:val="nil"/>
              <w:left w:val="nil"/>
              <w:bottom w:val="nil"/>
              <w:right w:val="nil"/>
            </w:tcBorders>
            <w:shd w:val="clear" w:color="auto" w:fill="auto"/>
            <w:noWrap/>
            <w:vAlign w:val="bottom"/>
            <w:hideMark/>
          </w:tcPr>
          <w:p w14:paraId="6DC1E80D"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42F02891"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243AF95D"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4E69327C"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34C29C55"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SG-S*</w:t>
            </w:r>
          </w:p>
        </w:tc>
        <w:tc>
          <w:tcPr>
            <w:tcW w:w="1006" w:type="dxa"/>
            <w:tcBorders>
              <w:top w:val="nil"/>
              <w:left w:val="nil"/>
              <w:bottom w:val="nil"/>
              <w:right w:val="nil"/>
            </w:tcBorders>
            <w:shd w:val="clear" w:color="auto" w:fill="auto"/>
            <w:noWrap/>
            <w:vAlign w:val="bottom"/>
            <w:hideMark/>
          </w:tcPr>
          <w:p w14:paraId="28F44830"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3E823513"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5208BDE3"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057D2800"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2D7438DB" w14:textId="77777777" w:rsidR="00277378" w:rsidRPr="00EC6C2F" w:rsidRDefault="00277378" w:rsidP="00C26449">
            <w:pPr>
              <w:spacing w:after="0"/>
              <w:rPr>
                <w:rFonts w:asciiTheme="minorHAnsi" w:eastAsia="Times New Roman" w:hAnsiTheme="minorHAnsi"/>
                <w:sz w:val="18"/>
                <w:szCs w:val="18"/>
              </w:rPr>
            </w:pPr>
          </w:p>
        </w:tc>
        <w:tc>
          <w:tcPr>
            <w:tcW w:w="1006" w:type="dxa"/>
            <w:tcBorders>
              <w:top w:val="nil"/>
              <w:left w:val="nil"/>
              <w:bottom w:val="nil"/>
              <w:right w:val="nil"/>
            </w:tcBorders>
            <w:shd w:val="clear" w:color="auto" w:fill="auto"/>
            <w:noWrap/>
            <w:vAlign w:val="bottom"/>
            <w:hideMark/>
          </w:tcPr>
          <w:p w14:paraId="5EB5ED84" w14:textId="77777777" w:rsidR="00277378" w:rsidRPr="00EC6C2F" w:rsidRDefault="00277378" w:rsidP="00C26449">
            <w:pPr>
              <w:spacing w:after="0"/>
              <w:jc w:val="center"/>
              <w:rPr>
                <w:rFonts w:asciiTheme="minorHAnsi" w:eastAsia="Times New Roman" w:hAnsiTheme="minorHAnsi"/>
                <w:sz w:val="18"/>
                <w:szCs w:val="18"/>
              </w:rPr>
            </w:pPr>
          </w:p>
        </w:tc>
        <w:tc>
          <w:tcPr>
            <w:tcW w:w="1056" w:type="dxa"/>
            <w:tcBorders>
              <w:top w:val="nil"/>
              <w:left w:val="nil"/>
              <w:bottom w:val="nil"/>
              <w:right w:val="nil"/>
            </w:tcBorders>
            <w:shd w:val="clear" w:color="auto" w:fill="auto"/>
            <w:noWrap/>
            <w:vAlign w:val="bottom"/>
            <w:hideMark/>
          </w:tcPr>
          <w:p w14:paraId="0465D77E" w14:textId="77777777" w:rsidR="00277378" w:rsidRPr="00EC6C2F" w:rsidRDefault="00277378" w:rsidP="00C26449">
            <w:pPr>
              <w:spacing w:after="0"/>
              <w:jc w:val="center"/>
              <w:rPr>
                <w:rFonts w:asciiTheme="minorHAnsi" w:eastAsia="Times New Roman" w:hAnsiTheme="minorHAnsi"/>
                <w:sz w:val="18"/>
                <w:szCs w:val="18"/>
              </w:rPr>
            </w:pPr>
          </w:p>
        </w:tc>
      </w:tr>
      <w:tr w:rsidR="00277378" w:rsidRPr="00EC6C2F" w14:paraId="3509B13A"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34698163" w14:textId="77777777" w:rsidR="00277378" w:rsidRPr="00EC6C2F" w:rsidRDefault="00277378" w:rsidP="00C26449">
            <w:pPr>
              <w:spacing w:after="0"/>
              <w:rPr>
                <w:rFonts w:asciiTheme="minorHAnsi" w:eastAsia="Times New Roman" w:hAnsiTheme="minorHAnsi"/>
                <w:sz w:val="18"/>
                <w:szCs w:val="18"/>
              </w:rPr>
            </w:pPr>
            <w:r>
              <w:rPr>
                <w:rFonts w:asciiTheme="minorHAnsi" w:eastAsia="Times New Roman" w:hAnsiTheme="minorHAnsi"/>
                <w:sz w:val="18"/>
                <w:szCs w:val="18"/>
              </w:rPr>
              <w:t>(c) Input to Turb*</w:t>
            </w:r>
          </w:p>
        </w:tc>
        <w:tc>
          <w:tcPr>
            <w:tcW w:w="1005" w:type="dxa"/>
            <w:tcBorders>
              <w:top w:val="nil"/>
              <w:left w:val="nil"/>
              <w:bottom w:val="nil"/>
              <w:right w:val="nil"/>
            </w:tcBorders>
            <w:shd w:val="clear" w:color="auto" w:fill="auto"/>
            <w:noWrap/>
            <w:vAlign w:val="bottom"/>
            <w:hideMark/>
          </w:tcPr>
          <w:p w14:paraId="4E957739"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Epip*</w:t>
            </w:r>
          </w:p>
        </w:tc>
        <w:tc>
          <w:tcPr>
            <w:tcW w:w="1006" w:type="dxa"/>
            <w:tcBorders>
              <w:top w:val="nil"/>
              <w:left w:val="nil"/>
              <w:bottom w:val="nil"/>
              <w:right w:val="nil"/>
            </w:tcBorders>
            <w:shd w:val="clear" w:color="auto" w:fill="auto"/>
            <w:noWrap/>
            <w:vAlign w:val="bottom"/>
            <w:hideMark/>
          </w:tcPr>
          <w:p w14:paraId="570BB1C1"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76AF101A"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0601AA98"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4FE0DA9B"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002F52AA" w14:textId="77777777" w:rsidR="00277378" w:rsidRPr="00EC6C2F" w:rsidRDefault="00277378" w:rsidP="00C26449">
            <w:pPr>
              <w:spacing w:after="0"/>
              <w:rPr>
                <w:rFonts w:asciiTheme="minorHAnsi" w:eastAsia="Times New Roman" w:hAnsiTheme="minorHAnsi"/>
                <w:sz w:val="18"/>
                <w:szCs w:val="18"/>
              </w:rPr>
            </w:pPr>
            <w:r>
              <w:rPr>
                <w:rFonts w:asciiTheme="minorHAnsi" w:eastAsia="Times New Roman" w:hAnsiTheme="minorHAnsi"/>
                <w:sz w:val="18"/>
                <w:szCs w:val="18"/>
              </w:rPr>
              <w:t>Dugo</w:t>
            </w:r>
          </w:p>
        </w:tc>
        <w:tc>
          <w:tcPr>
            <w:tcW w:w="1006" w:type="dxa"/>
            <w:tcBorders>
              <w:top w:val="nil"/>
              <w:left w:val="nil"/>
              <w:bottom w:val="nil"/>
              <w:right w:val="nil"/>
            </w:tcBorders>
            <w:shd w:val="clear" w:color="auto" w:fill="auto"/>
            <w:noWrap/>
            <w:vAlign w:val="bottom"/>
            <w:hideMark/>
          </w:tcPr>
          <w:p w14:paraId="3282FBE1"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6605C273"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1D780899"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08FA4384"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03FCDE92"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w:t>
            </w:r>
          </w:p>
        </w:tc>
        <w:tc>
          <w:tcPr>
            <w:tcW w:w="1006" w:type="dxa"/>
            <w:tcBorders>
              <w:top w:val="nil"/>
              <w:left w:val="nil"/>
              <w:bottom w:val="nil"/>
              <w:right w:val="nil"/>
            </w:tcBorders>
            <w:shd w:val="clear" w:color="auto" w:fill="auto"/>
            <w:noWrap/>
            <w:vAlign w:val="bottom"/>
            <w:hideMark/>
          </w:tcPr>
          <w:p w14:paraId="16F342AF"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0D51FD88"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26A236BA"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20EEA648"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7E6DE3AE"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SG-r/k*</w:t>
            </w:r>
          </w:p>
        </w:tc>
        <w:tc>
          <w:tcPr>
            <w:tcW w:w="1006" w:type="dxa"/>
            <w:tcBorders>
              <w:top w:val="nil"/>
              <w:left w:val="nil"/>
              <w:bottom w:val="nil"/>
              <w:right w:val="nil"/>
            </w:tcBorders>
            <w:shd w:val="clear" w:color="auto" w:fill="auto"/>
            <w:noWrap/>
            <w:vAlign w:val="bottom"/>
            <w:hideMark/>
          </w:tcPr>
          <w:p w14:paraId="58C48E02"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0788D00D"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05CB6AB8"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381A334B"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602EA726"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SG-FF*</w:t>
            </w:r>
          </w:p>
        </w:tc>
        <w:tc>
          <w:tcPr>
            <w:tcW w:w="1006" w:type="dxa"/>
            <w:tcBorders>
              <w:top w:val="nil"/>
              <w:left w:val="nil"/>
              <w:bottom w:val="nil"/>
              <w:right w:val="nil"/>
            </w:tcBorders>
            <w:shd w:val="clear" w:color="auto" w:fill="auto"/>
            <w:noWrap/>
            <w:vAlign w:val="bottom"/>
            <w:hideMark/>
          </w:tcPr>
          <w:p w14:paraId="78CF5403"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44D6F6EB"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7519E39C"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67C9C40C"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4272EAD5"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SG-S*</w:t>
            </w:r>
          </w:p>
        </w:tc>
        <w:tc>
          <w:tcPr>
            <w:tcW w:w="1006" w:type="dxa"/>
            <w:tcBorders>
              <w:top w:val="nil"/>
              <w:left w:val="nil"/>
              <w:bottom w:val="nil"/>
              <w:right w:val="nil"/>
            </w:tcBorders>
            <w:shd w:val="clear" w:color="auto" w:fill="auto"/>
            <w:noWrap/>
            <w:vAlign w:val="bottom"/>
            <w:hideMark/>
          </w:tcPr>
          <w:p w14:paraId="4DA7CB7D"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393659A5"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3B3E07B6"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7D3DBB40"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44456F86" w14:textId="77777777" w:rsidR="00277378" w:rsidRPr="00EC6C2F" w:rsidRDefault="00277378" w:rsidP="00C26449">
            <w:pPr>
              <w:spacing w:after="0"/>
              <w:rPr>
                <w:rFonts w:asciiTheme="minorHAnsi" w:eastAsia="Times New Roman" w:hAnsiTheme="minorHAnsi"/>
                <w:sz w:val="18"/>
                <w:szCs w:val="18"/>
              </w:rPr>
            </w:pPr>
          </w:p>
        </w:tc>
        <w:tc>
          <w:tcPr>
            <w:tcW w:w="1006" w:type="dxa"/>
            <w:tcBorders>
              <w:top w:val="nil"/>
              <w:left w:val="nil"/>
              <w:bottom w:val="nil"/>
              <w:right w:val="nil"/>
            </w:tcBorders>
            <w:shd w:val="clear" w:color="auto" w:fill="auto"/>
            <w:noWrap/>
            <w:vAlign w:val="bottom"/>
            <w:hideMark/>
          </w:tcPr>
          <w:p w14:paraId="36D44976" w14:textId="77777777" w:rsidR="00277378" w:rsidRPr="00EC6C2F" w:rsidRDefault="00277378" w:rsidP="00C26449">
            <w:pPr>
              <w:spacing w:after="0"/>
              <w:jc w:val="center"/>
              <w:rPr>
                <w:rFonts w:asciiTheme="minorHAnsi" w:eastAsia="Times New Roman" w:hAnsiTheme="minorHAnsi"/>
                <w:sz w:val="18"/>
                <w:szCs w:val="18"/>
              </w:rPr>
            </w:pPr>
          </w:p>
        </w:tc>
        <w:tc>
          <w:tcPr>
            <w:tcW w:w="1056" w:type="dxa"/>
            <w:tcBorders>
              <w:top w:val="nil"/>
              <w:left w:val="nil"/>
              <w:bottom w:val="nil"/>
              <w:right w:val="nil"/>
            </w:tcBorders>
            <w:shd w:val="clear" w:color="auto" w:fill="auto"/>
            <w:noWrap/>
            <w:vAlign w:val="bottom"/>
            <w:hideMark/>
          </w:tcPr>
          <w:p w14:paraId="09130F49" w14:textId="77777777" w:rsidR="00277378" w:rsidRPr="00EC6C2F" w:rsidRDefault="00277378" w:rsidP="00C26449">
            <w:pPr>
              <w:spacing w:after="0"/>
              <w:jc w:val="center"/>
              <w:rPr>
                <w:rFonts w:asciiTheme="minorHAnsi" w:eastAsia="Times New Roman" w:hAnsiTheme="minorHAnsi"/>
                <w:sz w:val="18"/>
                <w:szCs w:val="18"/>
              </w:rPr>
            </w:pPr>
          </w:p>
        </w:tc>
      </w:tr>
      <w:tr w:rsidR="00277378" w:rsidRPr="00EC6C2F" w14:paraId="7D8F3229"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55BAA0B1" w14:textId="3C37FA48"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(d) Input to H.cide</w:t>
            </w:r>
            <w:r w:rsidR="00FF78E3">
              <w:rPr>
                <w:rFonts w:asciiTheme="minorHAnsi" w:eastAsia="Times New Roman" w:hAnsiTheme="minorHAnsi"/>
                <w:sz w:val="18"/>
                <w:szCs w:val="18"/>
              </w:rPr>
              <w:t>*</w:t>
            </w:r>
          </w:p>
        </w:tc>
        <w:tc>
          <w:tcPr>
            <w:tcW w:w="1005" w:type="dxa"/>
            <w:tcBorders>
              <w:top w:val="nil"/>
              <w:left w:val="nil"/>
              <w:bottom w:val="nil"/>
              <w:right w:val="nil"/>
            </w:tcBorders>
            <w:shd w:val="clear" w:color="auto" w:fill="auto"/>
            <w:noWrap/>
            <w:vAlign w:val="bottom"/>
            <w:hideMark/>
          </w:tcPr>
          <w:p w14:paraId="73B37C64"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Epip*</w:t>
            </w:r>
          </w:p>
        </w:tc>
        <w:tc>
          <w:tcPr>
            <w:tcW w:w="1006" w:type="dxa"/>
            <w:tcBorders>
              <w:top w:val="nil"/>
              <w:left w:val="nil"/>
              <w:bottom w:val="nil"/>
              <w:right w:val="nil"/>
            </w:tcBorders>
            <w:shd w:val="clear" w:color="auto" w:fill="auto"/>
            <w:noWrap/>
            <w:vAlign w:val="bottom"/>
            <w:hideMark/>
          </w:tcPr>
          <w:p w14:paraId="47B7FD37"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787A0E9A"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4B404201"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798457C9"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6528B4D3" w14:textId="77777777" w:rsidR="00277378" w:rsidRPr="00EC6C2F" w:rsidRDefault="00277378" w:rsidP="00C26449">
            <w:pPr>
              <w:spacing w:after="0"/>
              <w:rPr>
                <w:rFonts w:asciiTheme="minorHAnsi" w:eastAsia="Times New Roman" w:hAnsiTheme="minorHAnsi"/>
                <w:sz w:val="18"/>
                <w:szCs w:val="18"/>
              </w:rPr>
            </w:pPr>
            <w:r>
              <w:rPr>
                <w:rFonts w:asciiTheme="minorHAnsi" w:eastAsia="Times New Roman" w:hAnsiTheme="minorHAnsi"/>
                <w:sz w:val="18"/>
                <w:szCs w:val="18"/>
              </w:rPr>
              <w:t>Dugo</w:t>
            </w:r>
          </w:p>
        </w:tc>
        <w:tc>
          <w:tcPr>
            <w:tcW w:w="1006" w:type="dxa"/>
            <w:tcBorders>
              <w:top w:val="nil"/>
              <w:left w:val="nil"/>
              <w:bottom w:val="nil"/>
              <w:right w:val="nil"/>
            </w:tcBorders>
            <w:shd w:val="clear" w:color="auto" w:fill="auto"/>
            <w:noWrap/>
            <w:vAlign w:val="bottom"/>
            <w:hideMark/>
          </w:tcPr>
          <w:p w14:paraId="65ADF7C3"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5E06F05F"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6DCE6FCA"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7B3103DD"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226E3DE2"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w:t>
            </w:r>
          </w:p>
        </w:tc>
        <w:tc>
          <w:tcPr>
            <w:tcW w:w="1006" w:type="dxa"/>
            <w:tcBorders>
              <w:top w:val="nil"/>
              <w:left w:val="nil"/>
              <w:bottom w:val="nil"/>
              <w:right w:val="nil"/>
            </w:tcBorders>
            <w:shd w:val="clear" w:color="auto" w:fill="auto"/>
            <w:noWrap/>
            <w:vAlign w:val="bottom"/>
            <w:hideMark/>
          </w:tcPr>
          <w:p w14:paraId="7A48BFAB"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53EE08A4"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590A3C89"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23A38E06"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548C368C"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SG-r/k*</w:t>
            </w:r>
          </w:p>
        </w:tc>
        <w:tc>
          <w:tcPr>
            <w:tcW w:w="1006" w:type="dxa"/>
            <w:tcBorders>
              <w:top w:val="nil"/>
              <w:left w:val="nil"/>
              <w:bottom w:val="nil"/>
              <w:right w:val="nil"/>
            </w:tcBorders>
            <w:shd w:val="clear" w:color="auto" w:fill="auto"/>
            <w:noWrap/>
            <w:vAlign w:val="bottom"/>
            <w:hideMark/>
          </w:tcPr>
          <w:p w14:paraId="221585CF"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2EBB0DB9"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69C1E643"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78C134CC"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27137EEE"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SG-FF*</w:t>
            </w:r>
          </w:p>
        </w:tc>
        <w:tc>
          <w:tcPr>
            <w:tcW w:w="1006" w:type="dxa"/>
            <w:tcBorders>
              <w:top w:val="nil"/>
              <w:left w:val="nil"/>
              <w:bottom w:val="nil"/>
              <w:right w:val="nil"/>
            </w:tcBorders>
            <w:shd w:val="clear" w:color="auto" w:fill="auto"/>
            <w:noWrap/>
            <w:vAlign w:val="bottom"/>
            <w:hideMark/>
          </w:tcPr>
          <w:p w14:paraId="31F93E03"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41CCD2DB"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46C64155"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4EAB75DA"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22D4FA0C"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SG-S*</w:t>
            </w:r>
          </w:p>
        </w:tc>
        <w:tc>
          <w:tcPr>
            <w:tcW w:w="1006" w:type="dxa"/>
            <w:tcBorders>
              <w:top w:val="nil"/>
              <w:left w:val="nil"/>
              <w:bottom w:val="nil"/>
              <w:right w:val="nil"/>
            </w:tcBorders>
            <w:shd w:val="clear" w:color="auto" w:fill="auto"/>
            <w:noWrap/>
            <w:vAlign w:val="bottom"/>
            <w:hideMark/>
          </w:tcPr>
          <w:p w14:paraId="5F896DA2"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363FC06F"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092C886F"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3EC54002"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3035564F" w14:textId="77777777" w:rsidR="00277378" w:rsidRPr="00EC6C2F" w:rsidRDefault="00277378" w:rsidP="00C26449">
            <w:pPr>
              <w:spacing w:after="0"/>
              <w:rPr>
                <w:rFonts w:asciiTheme="minorHAnsi" w:eastAsia="Times New Roman" w:hAnsiTheme="minorHAnsi"/>
                <w:sz w:val="18"/>
                <w:szCs w:val="18"/>
              </w:rPr>
            </w:pPr>
          </w:p>
        </w:tc>
        <w:tc>
          <w:tcPr>
            <w:tcW w:w="1006" w:type="dxa"/>
            <w:tcBorders>
              <w:top w:val="nil"/>
              <w:left w:val="nil"/>
              <w:bottom w:val="nil"/>
              <w:right w:val="nil"/>
            </w:tcBorders>
            <w:shd w:val="clear" w:color="auto" w:fill="auto"/>
            <w:noWrap/>
            <w:vAlign w:val="bottom"/>
            <w:hideMark/>
          </w:tcPr>
          <w:p w14:paraId="093CD66A" w14:textId="77777777" w:rsidR="00277378" w:rsidRPr="00EC6C2F" w:rsidRDefault="00277378" w:rsidP="00C26449">
            <w:pPr>
              <w:spacing w:after="0"/>
              <w:jc w:val="center"/>
              <w:rPr>
                <w:rFonts w:asciiTheme="minorHAnsi" w:eastAsia="Times New Roman" w:hAnsiTheme="minorHAnsi"/>
                <w:sz w:val="18"/>
                <w:szCs w:val="18"/>
              </w:rPr>
            </w:pPr>
          </w:p>
        </w:tc>
        <w:tc>
          <w:tcPr>
            <w:tcW w:w="1056" w:type="dxa"/>
            <w:tcBorders>
              <w:top w:val="nil"/>
              <w:left w:val="nil"/>
              <w:bottom w:val="nil"/>
              <w:right w:val="nil"/>
            </w:tcBorders>
            <w:shd w:val="clear" w:color="auto" w:fill="auto"/>
            <w:noWrap/>
            <w:vAlign w:val="bottom"/>
            <w:hideMark/>
          </w:tcPr>
          <w:p w14:paraId="7DFA5F72" w14:textId="77777777" w:rsidR="00277378" w:rsidRPr="00EC6C2F" w:rsidRDefault="00277378" w:rsidP="00C26449">
            <w:pPr>
              <w:spacing w:after="0"/>
              <w:jc w:val="center"/>
              <w:rPr>
                <w:rFonts w:asciiTheme="minorHAnsi" w:eastAsia="Times New Roman" w:hAnsiTheme="minorHAnsi"/>
                <w:sz w:val="18"/>
                <w:szCs w:val="18"/>
              </w:rPr>
            </w:pPr>
          </w:p>
        </w:tc>
      </w:tr>
      <w:tr w:rsidR="00277378" w:rsidRPr="00EC6C2F" w14:paraId="6575AADB"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0C7AD315" w14:textId="4A896FB3"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(e) Input to BGSR</w:t>
            </w:r>
            <w:r w:rsidR="00FF78E3">
              <w:rPr>
                <w:rFonts w:asciiTheme="minorHAnsi" w:eastAsia="Times New Roman" w:hAnsiTheme="minorHAnsi"/>
                <w:sz w:val="18"/>
                <w:szCs w:val="18"/>
              </w:rPr>
              <w:t>*</w:t>
            </w:r>
          </w:p>
        </w:tc>
        <w:tc>
          <w:tcPr>
            <w:tcW w:w="1005" w:type="dxa"/>
            <w:tcBorders>
              <w:top w:val="nil"/>
              <w:left w:val="nil"/>
              <w:bottom w:val="nil"/>
              <w:right w:val="nil"/>
            </w:tcBorders>
            <w:shd w:val="clear" w:color="auto" w:fill="auto"/>
            <w:noWrap/>
            <w:vAlign w:val="bottom"/>
            <w:hideMark/>
          </w:tcPr>
          <w:p w14:paraId="5F008E6A"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Epip*</w:t>
            </w:r>
          </w:p>
        </w:tc>
        <w:tc>
          <w:tcPr>
            <w:tcW w:w="1006" w:type="dxa"/>
            <w:tcBorders>
              <w:top w:val="nil"/>
              <w:left w:val="nil"/>
              <w:bottom w:val="nil"/>
              <w:right w:val="nil"/>
            </w:tcBorders>
            <w:shd w:val="clear" w:color="auto" w:fill="auto"/>
            <w:noWrap/>
            <w:vAlign w:val="bottom"/>
            <w:hideMark/>
          </w:tcPr>
          <w:p w14:paraId="336464C8"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2D7B1231"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036AFAAF"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6E287137"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208C4D22" w14:textId="77777777" w:rsidR="00277378" w:rsidRPr="00EC6C2F" w:rsidRDefault="00277378" w:rsidP="00C26449">
            <w:pPr>
              <w:spacing w:after="0"/>
              <w:rPr>
                <w:rFonts w:asciiTheme="minorHAnsi" w:eastAsia="Times New Roman" w:hAnsiTheme="minorHAnsi"/>
                <w:sz w:val="18"/>
                <w:szCs w:val="18"/>
              </w:rPr>
            </w:pPr>
            <w:r>
              <w:rPr>
                <w:rFonts w:asciiTheme="minorHAnsi" w:eastAsia="Times New Roman" w:hAnsiTheme="minorHAnsi"/>
                <w:sz w:val="18"/>
                <w:szCs w:val="18"/>
              </w:rPr>
              <w:t>Dugo</w:t>
            </w:r>
          </w:p>
        </w:tc>
        <w:tc>
          <w:tcPr>
            <w:tcW w:w="1006" w:type="dxa"/>
            <w:tcBorders>
              <w:top w:val="nil"/>
              <w:left w:val="nil"/>
              <w:bottom w:val="nil"/>
              <w:right w:val="nil"/>
            </w:tcBorders>
            <w:shd w:val="clear" w:color="auto" w:fill="auto"/>
            <w:noWrap/>
            <w:vAlign w:val="bottom"/>
            <w:hideMark/>
          </w:tcPr>
          <w:p w14:paraId="4177D875"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2DB7E8CE"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5E8BB8A6"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3A1FC8DE"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7069B673"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w:t>
            </w:r>
          </w:p>
        </w:tc>
        <w:tc>
          <w:tcPr>
            <w:tcW w:w="1006" w:type="dxa"/>
            <w:tcBorders>
              <w:top w:val="nil"/>
              <w:left w:val="nil"/>
              <w:bottom w:val="nil"/>
              <w:right w:val="nil"/>
            </w:tcBorders>
            <w:shd w:val="clear" w:color="auto" w:fill="auto"/>
            <w:noWrap/>
            <w:vAlign w:val="bottom"/>
            <w:hideMark/>
          </w:tcPr>
          <w:p w14:paraId="228956C3"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09D2296C"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26D6F874"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31379CC9"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3D8694C0"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SG-r/k*</w:t>
            </w:r>
          </w:p>
        </w:tc>
        <w:tc>
          <w:tcPr>
            <w:tcW w:w="1006" w:type="dxa"/>
            <w:tcBorders>
              <w:top w:val="nil"/>
              <w:left w:val="nil"/>
              <w:bottom w:val="nil"/>
              <w:right w:val="nil"/>
            </w:tcBorders>
            <w:shd w:val="clear" w:color="auto" w:fill="auto"/>
            <w:noWrap/>
            <w:vAlign w:val="bottom"/>
            <w:hideMark/>
          </w:tcPr>
          <w:p w14:paraId="6F055965"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3B437B1E"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4A159A10" w14:textId="77777777" w:rsidTr="00C26449">
        <w:trPr>
          <w:trHeight w:val="300"/>
          <w:jc w:val="center"/>
        </w:trPr>
        <w:tc>
          <w:tcPr>
            <w:tcW w:w="1951" w:type="dxa"/>
            <w:tcBorders>
              <w:top w:val="nil"/>
              <w:left w:val="nil"/>
              <w:bottom w:val="nil"/>
              <w:right w:val="nil"/>
            </w:tcBorders>
            <w:shd w:val="clear" w:color="auto" w:fill="auto"/>
            <w:noWrap/>
            <w:vAlign w:val="bottom"/>
            <w:hideMark/>
          </w:tcPr>
          <w:p w14:paraId="200649B7" w14:textId="77777777" w:rsidR="00277378" w:rsidRPr="00EC6C2F" w:rsidRDefault="00277378" w:rsidP="00C26449">
            <w:pPr>
              <w:spacing w:after="0"/>
              <w:rPr>
                <w:rFonts w:asciiTheme="minorHAnsi" w:eastAsia="Times New Roman" w:hAnsiTheme="minorHAnsi"/>
                <w:sz w:val="18"/>
                <w:szCs w:val="18"/>
              </w:rPr>
            </w:pPr>
          </w:p>
        </w:tc>
        <w:tc>
          <w:tcPr>
            <w:tcW w:w="1005" w:type="dxa"/>
            <w:tcBorders>
              <w:top w:val="nil"/>
              <w:left w:val="nil"/>
              <w:bottom w:val="nil"/>
              <w:right w:val="nil"/>
            </w:tcBorders>
            <w:shd w:val="clear" w:color="auto" w:fill="auto"/>
            <w:noWrap/>
            <w:vAlign w:val="bottom"/>
            <w:hideMark/>
          </w:tcPr>
          <w:p w14:paraId="2C46C793"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SG-FF*</w:t>
            </w:r>
          </w:p>
        </w:tc>
        <w:tc>
          <w:tcPr>
            <w:tcW w:w="1006" w:type="dxa"/>
            <w:tcBorders>
              <w:top w:val="nil"/>
              <w:left w:val="nil"/>
              <w:bottom w:val="nil"/>
              <w:right w:val="nil"/>
            </w:tcBorders>
            <w:shd w:val="clear" w:color="auto" w:fill="auto"/>
            <w:noWrap/>
            <w:vAlign w:val="bottom"/>
            <w:hideMark/>
          </w:tcPr>
          <w:p w14:paraId="326320EE"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nil"/>
              <w:right w:val="nil"/>
            </w:tcBorders>
            <w:shd w:val="clear" w:color="auto" w:fill="auto"/>
            <w:noWrap/>
            <w:vAlign w:val="bottom"/>
            <w:hideMark/>
          </w:tcPr>
          <w:p w14:paraId="1FF30BBA"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r w:rsidR="00277378" w:rsidRPr="00EC6C2F" w14:paraId="5D7AF140" w14:textId="77777777" w:rsidTr="00C26449">
        <w:trPr>
          <w:trHeight w:val="300"/>
          <w:jc w:val="center"/>
        </w:trPr>
        <w:tc>
          <w:tcPr>
            <w:tcW w:w="1951" w:type="dxa"/>
            <w:tcBorders>
              <w:top w:val="nil"/>
              <w:left w:val="nil"/>
              <w:bottom w:val="single" w:sz="4" w:space="0" w:color="auto"/>
              <w:right w:val="nil"/>
            </w:tcBorders>
            <w:shd w:val="clear" w:color="auto" w:fill="auto"/>
            <w:noWrap/>
            <w:vAlign w:val="bottom"/>
            <w:hideMark/>
          </w:tcPr>
          <w:p w14:paraId="39C43A32"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 </w:t>
            </w:r>
          </w:p>
        </w:tc>
        <w:tc>
          <w:tcPr>
            <w:tcW w:w="1005" w:type="dxa"/>
            <w:tcBorders>
              <w:top w:val="nil"/>
              <w:left w:val="nil"/>
              <w:bottom w:val="single" w:sz="4" w:space="0" w:color="auto"/>
              <w:right w:val="nil"/>
            </w:tcBorders>
            <w:shd w:val="clear" w:color="auto" w:fill="auto"/>
            <w:noWrap/>
            <w:vAlign w:val="bottom"/>
            <w:hideMark/>
          </w:tcPr>
          <w:p w14:paraId="37F95699" w14:textId="77777777" w:rsidR="00277378" w:rsidRPr="00EC6C2F" w:rsidRDefault="00277378" w:rsidP="00C26449">
            <w:pPr>
              <w:spacing w:after="0"/>
              <w:rPr>
                <w:rFonts w:asciiTheme="minorHAnsi" w:eastAsia="Times New Roman" w:hAnsiTheme="minorHAnsi"/>
                <w:sz w:val="18"/>
                <w:szCs w:val="18"/>
              </w:rPr>
            </w:pPr>
            <w:r w:rsidRPr="00EC6C2F">
              <w:rPr>
                <w:rFonts w:asciiTheme="minorHAnsi" w:eastAsia="Times New Roman" w:hAnsiTheme="minorHAnsi"/>
                <w:sz w:val="18"/>
                <w:szCs w:val="18"/>
              </w:rPr>
              <w:t>SG-S*</w:t>
            </w:r>
          </w:p>
        </w:tc>
        <w:tc>
          <w:tcPr>
            <w:tcW w:w="1006" w:type="dxa"/>
            <w:tcBorders>
              <w:top w:val="nil"/>
              <w:left w:val="nil"/>
              <w:bottom w:val="single" w:sz="4" w:space="0" w:color="auto"/>
              <w:right w:val="nil"/>
            </w:tcBorders>
            <w:shd w:val="clear" w:color="auto" w:fill="auto"/>
            <w:noWrap/>
            <w:vAlign w:val="bottom"/>
            <w:hideMark/>
          </w:tcPr>
          <w:p w14:paraId="737BFB87"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c>
          <w:tcPr>
            <w:tcW w:w="1056" w:type="dxa"/>
            <w:tcBorders>
              <w:top w:val="nil"/>
              <w:left w:val="nil"/>
              <w:bottom w:val="single" w:sz="4" w:space="0" w:color="auto"/>
              <w:right w:val="nil"/>
            </w:tcBorders>
            <w:shd w:val="clear" w:color="auto" w:fill="auto"/>
            <w:noWrap/>
            <w:vAlign w:val="bottom"/>
            <w:hideMark/>
          </w:tcPr>
          <w:p w14:paraId="766D62F9" w14:textId="77777777" w:rsidR="00277378" w:rsidRPr="00EC6C2F" w:rsidRDefault="00277378" w:rsidP="00C26449">
            <w:pPr>
              <w:spacing w:after="0"/>
              <w:jc w:val="center"/>
              <w:rPr>
                <w:rFonts w:asciiTheme="minorHAnsi" w:eastAsia="Times New Roman" w:hAnsiTheme="minorHAnsi"/>
                <w:sz w:val="18"/>
                <w:szCs w:val="18"/>
              </w:rPr>
            </w:pPr>
            <w:r w:rsidRPr="00EC6C2F">
              <w:rPr>
                <w:rFonts w:asciiTheme="minorHAnsi" w:eastAsia="Times New Roman" w:hAnsiTheme="minorHAnsi"/>
                <w:sz w:val="18"/>
                <w:szCs w:val="18"/>
              </w:rPr>
              <w:t>+</w:t>
            </w:r>
          </w:p>
        </w:tc>
      </w:tr>
    </w:tbl>
    <w:p w14:paraId="50861BC3" w14:textId="77777777" w:rsidR="00277378" w:rsidRDefault="00277378" w:rsidP="002773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right="232"/>
        <w:jc w:val="both"/>
        <w:rPr>
          <w:color w:val="auto"/>
          <w:sz w:val="20"/>
          <w:szCs w:val="20"/>
        </w:rPr>
      </w:pPr>
    </w:p>
    <w:p w14:paraId="43E3D6D0" w14:textId="4747F493" w:rsidR="00277378" w:rsidRDefault="00277378" w:rsidP="00277378">
      <w:pPr>
        <w:jc w:val="both"/>
      </w:pPr>
      <w:r>
        <w:t>Qualitative predictions for response of variables in the models for seagrass ecosystems (</w:t>
      </w:r>
      <w:r w:rsidR="00E53AF1">
        <w:fldChar w:fldCharType="begin"/>
      </w:r>
      <w:r w:rsidR="00E53AF1">
        <w:instrText xml:space="preserve"> REF _Ref385340811 \h </w:instrText>
      </w:r>
      <w:r w:rsidR="00E53AF1">
        <w:fldChar w:fldCharType="separate"/>
      </w:r>
      <w:r w:rsidR="00076ED9" w:rsidRPr="00E53AF1">
        <w:t xml:space="preserve">Table </w:t>
      </w:r>
      <w:r w:rsidR="00076ED9">
        <w:rPr>
          <w:noProof/>
        </w:rPr>
        <w:t>4</w:t>
      </w:r>
      <w:r w:rsidR="00E53AF1">
        <w:fldChar w:fldCharType="end"/>
      </w:r>
      <w:r>
        <w:t>) are generally consistent across both alternative models, except for ambiguous predictions associated with model ii for an input to dissolved inorganic nitrogen (Table 2b). Response predictions for all monitored variables are positive correlated with each other except for model i with an input to dissolved inorganic nitrogen. Here the response of epiphytes is predicted to be negatively correlated with all other monitored variables. Thus this correlation pattern has the potential to discern this perturbation source from the others. The utility of this correlation, however, is reliant on there being little or no enrichment effect to seagrass from an increase in dissolved inorganic nitrogen, which is the basis of the difference in structure between models i and ii.</w:t>
      </w:r>
    </w:p>
    <w:p w14:paraId="16B4D4A3" w14:textId="77777777" w:rsidR="00277378" w:rsidRPr="001D36DC" w:rsidRDefault="00277378" w:rsidP="00277378">
      <w:pPr>
        <w:pStyle w:val="Heading2"/>
        <w:numPr>
          <w:ilvl w:val="1"/>
          <w:numId w:val="10"/>
        </w:numPr>
      </w:pPr>
      <w:bookmarkStart w:id="30" w:name="_Toc410312836"/>
      <w:r>
        <w:t>Flood Plume and Remote Sensing Sub-Program</w:t>
      </w:r>
      <w:bookmarkEnd w:id="30"/>
    </w:p>
    <w:p w14:paraId="324E3A59" w14:textId="77777777" w:rsidR="00277378" w:rsidRPr="003F1FBD" w:rsidRDefault="00277378" w:rsidP="00277378">
      <w:pPr>
        <w:pStyle w:val="Heading3"/>
        <w:numPr>
          <w:ilvl w:val="2"/>
          <w:numId w:val="10"/>
        </w:numPr>
      </w:pPr>
      <w:r>
        <w:t>Qualitative Model of Inshore plankton communities</w:t>
      </w:r>
    </w:p>
    <w:p w14:paraId="7E212698" w14:textId="260242CD" w:rsidR="00277378" w:rsidRDefault="00277378" w:rsidP="00277378">
      <w:r>
        <w:t>General models of plankton communities in inshore regions of the GBR (</w:t>
      </w:r>
      <w:r w:rsidR="00E53AF1" w:rsidRPr="00E53AF1">
        <w:fldChar w:fldCharType="begin"/>
      </w:r>
      <w:r w:rsidR="00E53AF1" w:rsidRPr="00E53AF1">
        <w:instrText xml:space="preserve"> REF _Ref385422499 \h  \* MERGEFORMAT </w:instrText>
      </w:r>
      <w:r w:rsidR="00E53AF1" w:rsidRPr="00E53AF1">
        <w:fldChar w:fldCharType="separate"/>
      </w:r>
      <w:r w:rsidR="00076ED9" w:rsidRPr="00E53AF1">
        <w:rPr>
          <w:rFonts w:eastAsia="SimSun"/>
          <w:lang w:val="en-GB"/>
        </w:rPr>
        <w:t xml:space="preserve">Figure </w:t>
      </w:r>
      <w:r w:rsidR="00076ED9">
        <w:rPr>
          <w:rFonts w:eastAsia="SimSun"/>
          <w:noProof/>
          <w:lang w:val="en-GB"/>
        </w:rPr>
        <w:t>3</w:t>
      </w:r>
      <w:r w:rsidR="00E53AF1" w:rsidRPr="00E53AF1">
        <w:fldChar w:fldCharType="end"/>
      </w:r>
      <w:r>
        <w:t>) are based on dynamics associated with seasonal patterns of river runoff. Relatively high levels of river runoff in the wet season leads to increased levels of particulate nitrogen, dissolved inorganic nitrogen, suspended solids, and turbidity. Turbidity is also increased by levels of suspended solids and wave energy. Phytoplankton are dependent on dissolved inorganic nitrogen as the key limiting nutrient for growth, but are also limited by available light in the water column. Here, dissolved organic nitrogen is considered as implicit within the link from dissolved inorganic nitrogen to phytoplankton. Additionally, dissolved inorganic phosphorous and silicon, and variation in water temperature were not considered as important limiting factors for phytoplankton growth. The growth of zooplankton is controlled by levels of phytoplankton. Zooplankton contributes back to the pool of dissolved inorganic nitrogen either directly, through excretion, or indirectly via their natural rate of mortality, which contributes to a pool of water-column detritus and subsequent decomposition (NB: this indirect route through detritus is subsumed within the zooplankton –to-dissolved inorganic nitrogen link). COTS larvae are depicted as benefiting from consumption of phytoplankton via an increased rate of survival, but as their abundance is relatively small they do not inflict an appreciable rate of mortality on phytoplankton. Key uncertainties in model links inclu</w:t>
      </w:r>
      <w:r w:rsidR="00BC484B">
        <w:t>de whether turbidity</w:t>
      </w:r>
      <w:r>
        <w:t xml:space="preserve"> diminishes available light in the water column and whether or not phytoplankton is significantly limited by predation from zooplankton communities. Developing models with and without these links resulted in four alternative models for insh</w:t>
      </w:r>
      <w:r w:rsidR="00E53AF1">
        <w:t>ore plankton communities (</w:t>
      </w:r>
      <w:r w:rsidR="00E53AF1" w:rsidRPr="00E53AF1">
        <w:fldChar w:fldCharType="begin"/>
      </w:r>
      <w:r w:rsidR="00E53AF1" w:rsidRPr="00E53AF1">
        <w:instrText xml:space="preserve"> REF _Ref385422499 \h  \* MERGEFORMAT </w:instrText>
      </w:r>
      <w:r w:rsidR="00E53AF1" w:rsidRPr="00E53AF1">
        <w:fldChar w:fldCharType="separate"/>
      </w:r>
      <w:r w:rsidR="00076ED9" w:rsidRPr="00E53AF1">
        <w:rPr>
          <w:rFonts w:eastAsia="SimSun"/>
          <w:lang w:val="en-GB"/>
        </w:rPr>
        <w:t xml:space="preserve">Figure </w:t>
      </w:r>
      <w:r w:rsidR="00076ED9">
        <w:rPr>
          <w:rFonts w:eastAsia="SimSun"/>
          <w:noProof/>
          <w:lang w:val="en-GB"/>
        </w:rPr>
        <w:t>3</w:t>
      </w:r>
      <w:r w:rsidR="00E53AF1" w:rsidRPr="00E53AF1">
        <w:fldChar w:fldCharType="end"/>
      </w:r>
      <w:r>
        <w:t>).</w:t>
      </w:r>
    </w:p>
    <w:p w14:paraId="58D2933F" w14:textId="35894B61" w:rsidR="00277378" w:rsidRPr="00EF7731" w:rsidRDefault="00277378" w:rsidP="00277378">
      <w:r>
        <w:t xml:space="preserve">While the models in </w:t>
      </w:r>
      <w:r w:rsidR="00E53AF1" w:rsidRPr="00E53AF1">
        <w:fldChar w:fldCharType="begin"/>
      </w:r>
      <w:r w:rsidR="00E53AF1" w:rsidRPr="00E53AF1">
        <w:instrText xml:space="preserve"> REF _Ref385422499 \h  \* MERGEFORMAT </w:instrText>
      </w:r>
      <w:r w:rsidR="00E53AF1" w:rsidRPr="00E53AF1">
        <w:fldChar w:fldCharType="separate"/>
      </w:r>
      <w:r w:rsidR="00076ED9" w:rsidRPr="00E53AF1">
        <w:rPr>
          <w:rFonts w:eastAsia="SimSun"/>
          <w:lang w:val="en-GB"/>
        </w:rPr>
        <w:t xml:space="preserve">Figure </w:t>
      </w:r>
      <w:r w:rsidR="00076ED9">
        <w:rPr>
          <w:rFonts w:eastAsia="SimSun"/>
          <w:noProof/>
          <w:lang w:val="en-GB"/>
        </w:rPr>
        <w:t>3</w:t>
      </w:r>
      <w:r w:rsidR="00E53AF1" w:rsidRPr="00E53AF1">
        <w:fldChar w:fldCharType="end"/>
      </w:r>
      <w:r w:rsidR="00E53AF1">
        <w:t xml:space="preserve"> </w:t>
      </w:r>
      <w:r>
        <w:t>are focused on the seasonal dynamics (</w:t>
      </w:r>
      <w:r w:rsidRPr="00C72017">
        <w:rPr>
          <w:i/>
        </w:rPr>
        <w:t>i.e.</w:t>
      </w:r>
      <w:r>
        <w:t>, wet- versus dry-season) of the entire inshore community of plankton, a concern was raised by one of the workshop participants that these models did not address smaller-scale dynamics of flood plumes (Jon Brodie, pers. com.). While it is entirely feasible to develop models that address these dynamics, it proved impossible to convene key MMP providers to do so.</w:t>
      </w:r>
    </w:p>
    <w:p w14:paraId="2167C5CF" w14:textId="77777777" w:rsidR="00277378" w:rsidRDefault="00277378" w:rsidP="00277378">
      <w:pPr>
        <w:spacing w:after="0"/>
        <w:rPr>
          <w:color w:val="auto"/>
          <w:sz w:val="20"/>
          <w:szCs w:val="20"/>
        </w:rPr>
      </w:pPr>
      <w:r>
        <w:rPr>
          <w:color w:val="auto"/>
          <w:sz w:val="20"/>
          <w:szCs w:val="20"/>
        </w:rPr>
        <w:br w:type="page"/>
      </w:r>
    </w:p>
    <w:p w14:paraId="251C5B96" w14:textId="77777777" w:rsidR="00277378" w:rsidRDefault="00277378" w:rsidP="00277378">
      <w:r>
        <w:rPr>
          <w:noProof/>
        </w:rPr>
        <w:drawing>
          <wp:inline distT="0" distB="0" distL="0" distR="0" wp14:anchorId="1ED56521" wp14:editId="2C383DCA">
            <wp:extent cx="2810667" cy="2493334"/>
            <wp:effectExtent l="0" t="0" r="8890" b="2540"/>
            <wp:docPr id="102" name="Picture 102" descr="Alternative signed digraph models of inshore plankton communities in the GBRWHA. Alternative models based on presence/absence of links from ZP to PP, and from WCLA to PP. Abbreviations are defined in Table 5." title="Qualitative model 1 for inshore plank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6"/>
                    <a:srcRect/>
                    <a:stretch>
                      <a:fillRect/>
                    </a:stretch>
                  </pic:blipFill>
                  <pic:spPr bwMode="auto">
                    <a:xfrm>
                      <a:off x="0" y="0"/>
                      <a:ext cx="2810667" cy="2493334"/>
                    </a:xfrm>
                    <a:prstGeom prst="rect">
                      <a:avLst/>
                    </a:prstGeom>
                    <a:noFill/>
                    <a:ln w="9525">
                      <a:noFill/>
                      <a:miter lim="800000"/>
                      <a:headEnd/>
                      <a:tailEnd/>
                    </a:ln>
                  </pic:spPr>
                </pic:pic>
              </a:graphicData>
            </a:graphic>
          </wp:inline>
        </w:drawing>
      </w:r>
      <w:r>
        <w:rPr>
          <w:noProof/>
        </w:rPr>
        <w:drawing>
          <wp:inline distT="0" distB="0" distL="0" distR="0" wp14:anchorId="2C8754DE" wp14:editId="2558E22C">
            <wp:extent cx="2810667" cy="2493334"/>
            <wp:effectExtent l="0" t="0" r="8890" b="2540"/>
            <wp:docPr id="105" name="Picture 105" descr="Alternative signed digraph models of inshore plankton communities in the GBRWHA. Alternative models based on presence/absence of links from ZP to PP, and from WCLA to PP. Abbreviations are defined in Table 5." title="Qualitative model 2 for inshore plank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7"/>
                    <a:srcRect/>
                    <a:stretch>
                      <a:fillRect/>
                    </a:stretch>
                  </pic:blipFill>
                  <pic:spPr bwMode="auto">
                    <a:xfrm>
                      <a:off x="0" y="0"/>
                      <a:ext cx="2810667" cy="2493334"/>
                    </a:xfrm>
                    <a:prstGeom prst="rect">
                      <a:avLst/>
                    </a:prstGeom>
                    <a:noFill/>
                    <a:ln w="9525">
                      <a:noFill/>
                      <a:miter lim="800000"/>
                      <a:headEnd/>
                      <a:tailEnd/>
                    </a:ln>
                  </pic:spPr>
                </pic:pic>
              </a:graphicData>
            </a:graphic>
          </wp:inline>
        </w:drawing>
      </w:r>
    </w:p>
    <w:p w14:paraId="4BF2449C" w14:textId="77777777" w:rsidR="00277378" w:rsidRDefault="00277378" w:rsidP="00277378">
      <w:pPr>
        <w:ind w:left="720" w:firstLine="720"/>
      </w:pPr>
      <w:r>
        <w:t>Inshore plankton model i</w:t>
      </w:r>
      <w:r>
        <w:tab/>
      </w:r>
      <w:r>
        <w:tab/>
      </w:r>
      <w:r>
        <w:tab/>
        <w:t>Inshore plankton model ii</w:t>
      </w:r>
    </w:p>
    <w:p w14:paraId="283EFA93" w14:textId="77777777" w:rsidR="00277378" w:rsidRDefault="00277378" w:rsidP="00277378">
      <w:r>
        <w:rPr>
          <w:noProof/>
        </w:rPr>
        <w:drawing>
          <wp:inline distT="0" distB="0" distL="0" distR="0" wp14:anchorId="5CB67CCF" wp14:editId="7C3D5DC7">
            <wp:extent cx="2804191" cy="2506286"/>
            <wp:effectExtent l="0" t="0" r="0" b="8890"/>
            <wp:docPr id="108" name="Picture 108" descr="Alternative signed digraph models of inshore plankton communities in the GBRWHA. Alternative models based on presence/absence of links from ZP to PP, and from WCLA to PP. Abbreviations are defined in Table 5." title="Qualitative model 3 for inshore plank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8"/>
                    <a:srcRect/>
                    <a:stretch>
                      <a:fillRect/>
                    </a:stretch>
                  </pic:blipFill>
                  <pic:spPr bwMode="auto">
                    <a:xfrm>
                      <a:off x="0" y="0"/>
                      <a:ext cx="2804191" cy="2506286"/>
                    </a:xfrm>
                    <a:prstGeom prst="rect">
                      <a:avLst/>
                    </a:prstGeom>
                    <a:noFill/>
                    <a:ln w="9525">
                      <a:noFill/>
                      <a:miter lim="800000"/>
                      <a:headEnd/>
                      <a:tailEnd/>
                    </a:ln>
                  </pic:spPr>
                </pic:pic>
              </a:graphicData>
            </a:graphic>
          </wp:inline>
        </w:drawing>
      </w:r>
      <w:r>
        <w:rPr>
          <w:noProof/>
        </w:rPr>
        <w:drawing>
          <wp:inline distT="0" distB="0" distL="0" distR="0" wp14:anchorId="061F6DFB" wp14:editId="743BE7C9">
            <wp:extent cx="2804191" cy="2499810"/>
            <wp:effectExtent l="0" t="0" r="0" b="0"/>
            <wp:docPr id="111" name="Picture 111" descr="Alternative signed digraph models of inshore plankton communities in the GBRWHA. Alternative models based on presence/absence of links from ZP to PP, and from WCLA to PP. Abbreviations are defined in Table 5." title="Qualitative model 4 for inshore plank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9"/>
                    <a:srcRect/>
                    <a:stretch>
                      <a:fillRect/>
                    </a:stretch>
                  </pic:blipFill>
                  <pic:spPr bwMode="auto">
                    <a:xfrm>
                      <a:off x="0" y="0"/>
                      <a:ext cx="2804191" cy="2499810"/>
                    </a:xfrm>
                    <a:prstGeom prst="rect">
                      <a:avLst/>
                    </a:prstGeom>
                    <a:noFill/>
                    <a:ln w="9525">
                      <a:noFill/>
                      <a:miter lim="800000"/>
                      <a:headEnd/>
                      <a:tailEnd/>
                    </a:ln>
                  </pic:spPr>
                </pic:pic>
              </a:graphicData>
            </a:graphic>
          </wp:inline>
        </w:drawing>
      </w:r>
    </w:p>
    <w:p w14:paraId="131FB471" w14:textId="77777777" w:rsidR="00277378" w:rsidRDefault="00277378" w:rsidP="00277378">
      <w:pPr>
        <w:ind w:left="720" w:firstLine="720"/>
      </w:pPr>
      <w:r>
        <w:t>Inshore plankton model iii</w:t>
      </w:r>
      <w:r>
        <w:tab/>
      </w:r>
      <w:r>
        <w:tab/>
      </w:r>
      <w:r>
        <w:tab/>
        <w:t>Inshore plankton model iv</w:t>
      </w:r>
    </w:p>
    <w:p w14:paraId="425A2120" w14:textId="77777777" w:rsidR="00277378" w:rsidRPr="00E53AF1" w:rsidRDefault="00277378" w:rsidP="00277378">
      <w:pPr>
        <w:pStyle w:val="Caption"/>
        <w:jc w:val="both"/>
        <w:rPr>
          <w:rFonts w:eastAsia="SimSun"/>
          <w:lang w:val="en-GB"/>
        </w:rPr>
      </w:pPr>
      <w:bookmarkStart w:id="31" w:name="_Ref385422499"/>
      <w:bookmarkStart w:id="32" w:name="_Toc385539645"/>
      <w:bookmarkStart w:id="33" w:name="_Toc410312879"/>
      <w:r w:rsidRPr="00E53AF1">
        <w:rPr>
          <w:rFonts w:eastAsia="SimSun"/>
          <w:lang w:val="en-GB"/>
        </w:rPr>
        <w:t xml:space="preserve">Figure </w:t>
      </w:r>
      <w:r w:rsidRPr="00E53AF1">
        <w:rPr>
          <w:rFonts w:eastAsia="SimSun"/>
          <w:lang w:val="en-GB"/>
        </w:rPr>
        <w:fldChar w:fldCharType="begin"/>
      </w:r>
      <w:r w:rsidRPr="00E53AF1">
        <w:rPr>
          <w:rFonts w:eastAsia="SimSun"/>
          <w:lang w:val="en-GB"/>
        </w:rPr>
        <w:instrText xml:space="preserve"> SEQ Figure \* ARABIC </w:instrText>
      </w:r>
      <w:r w:rsidRPr="00E53AF1">
        <w:rPr>
          <w:rFonts w:eastAsia="SimSun"/>
          <w:lang w:val="en-GB"/>
        </w:rPr>
        <w:fldChar w:fldCharType="separate"/>
      </w:r>
      <w:r w:rsidR="00076ED9">
        <w:rPr>
          <w:rFonts w:eastAsia="SimSun"/>
          <w:noProof/>
          <w:lang w:val="en-GB"/>
        </w:rPr>
        <w:t>3</w:t>
      </w:r>
      <w:r w:rsidRPr="00E53AF1">
        <w:rPr>
          <w:rFonts w:eastAsia="SimSun"/>
          <w:lang w:val="en-GB"/>
        </w:rPr>
        <w:fldChar w:fldCharType="end"/>
      </w:r>
      <w:bookmarkEnd w:id="31"/>
      <w:r w:rsidRPr="00E53AF1">
        <w:rPr>
          <w:rFonts w:eastAsia="SimSun"/>
          <w:lang w:val="en-GB"/>
        </w:rPr>
        <w:t>: Alternative signed digraph models of inshore plankton communities in the GBRWHA.</w:t>
      </w:r>
      <w:bookmarkEnd w:id="32"/>
      <w:r w:rsidRPr="00E53AF1">
        <w:rPr>
          <w:rFonts w:eastAsia="SimSun"/>
          <w:lang w:val="en-GB"/>
        </w:rPr>
        <w:t xml:space="preserve"> Alternative models based on presence/absence of links from ZP to PP, and from WCLA to PP. Abbreviations are defined in Table 5.</w:t>
      </w:r>
      <w:bookmarkEnd w:id="33"/>
    </w:p>
    <w:p w14:paraId="16B5ACCF" w14:textId="77777777" w:rsidR="00277378" w:rsidRDefault="00277378" w:rsidP="00277378"/>
    <w:p w14:paraId="52B32F0E" w14:textId="7EC71944" w:rsidR="00277378" w:rsidRDefault="00277378" w:rsidP="00B16E83">
      <w:pPr>
        <w:pStyle w:val="Caption"/>
      </w:pPr>
      <w:bookmarkStart w:id="34" w:name="_Ref385423359"/>
      <w:bookmarkStart w:id="35" w:name="_Toc385539685"/>
      <w:bookmarkStart w:id="36" w:name="_Toc410312945"/>
      <w:r>
        <w:t xml:space="preserve">Table </w:t>
      </w:r>
      <w:r w:rsidR="002119BB">
        <w:fldChar w:fldCharType="begin"/>
      </w:r>
      <w:r w:rsidR="002119BB">
        <w:instrText xml:space="preserve"> SEQ Table \* ARABIC </w:instrText>
      </w:r>
      <w:r w:rsidR="002119BB">
        <w:fldChar w:fldCharType="separate"/>
      </w:r>
      <w:r w:rsidR="00076ED9">
        <w:rPr>
          <w:noProof/>
        </w:rPr>
        <w:t>5</w:t>
      </w:r>
      <w:r w:rsidR="002119BB">
        <w:rPr>
          <w:noProof/>
        </w:rPr>
        <w:fldChar w:fldCharType="end"/>
      </w:r>
      <w:bookmarkEnd w:id="34"/>
      <w:r>
        <w:t xml:space="preserve">: Abbreviations used in the signed diagraphs of </w:t>
      </w:r>
      <w:r>
        <w:fldChar w:fldCharType="begin"/>
      </w:r>
      <w:r>
        <w:instrText xml:space="preserve"> REF _Ref385422499 \h  \* MERGEFORMAT </w:instrText>
      </w:r>
      <w:r>
        <w:fldChar w:fldCharType="separate"/>
      </w:r>
      <w:r w:rsidR="00076ED9" w:rsidRPr="00076ED9">
        <w:t>Figure 3</w:t>
      </w:r>
      <w:r>
        <w:fldChar w:fldCharType="end"/>
      </w:r>
      <w:r>
        <w:t>.</w:t>
      </w:r>
      <w:bookmarkEnd w:id="35"/>
      <w:r w:rsidR="00B16E83">
        <w:t xml:space="preserve"> </w:t>
      </w:r>
      <w:r w:rsidR="00B16E83" w:rsidRPr="00B16E83">
        <w:t xml:space="preserve">Those highlighted by an asterisk are currently monitored during </w:t>
      </w:r>
      <w:r w:rsidR="00B16E83">
        <w:t>flood plume</w:t>
      </w:r>
      <w:r w:rsidR="00B16E83" w:rsidRPr="00B16E83">
        <w:t xml:space="preserve"> surveys.</w:t>
      </w:r>
      <w:bookmarkEnd w:id="36"/>
    </w:p>
    <w:tbl>
      <w:tblPr>
        <w:tblStyle w:val="TableGrid"/>
        <w:tblW w:w="0" w:type="auto"/>
        <w:tblLook w:val="04A0" w:firstRow="1" w:lastRow="0" w:firstColumn="1" w:lastColumn="0" w:noHBand="0" w:noVBand="1"/>
        <w:tblCaption w:val="Table 5"/>
        <w:tblDescription w:val="Abbreviations used in the signed diagraphs of Figure 3. Those highlighted by an asterisk are currently monitored during flood plume surveys."/>
      </w:tblPr>
      <w:tblGrid>
        <w:gridCol w:w="806"/>
        <w:gridCol w:w="3538"/>
        <w:gridCol w:w="276"/>
        <w:gridCol w:w="845"/>
        <w:gridCol w:w="3777"/>
      </w:tblGrid>
      <w:tr w:rsidR="00277378" w14:paraId="7332DB72" w14:textId="77777777" w:rsidTr="00C26449">
        <w:tc>
          <w:tcPr>
            <w:tcW w:w="818" w:type="dxa"/>
          </w:tcPr>
          <w:p w14:paraId="3F210C38" w14:textId="77777777" w:rsidR="00277378" w:rsidRPr="00324C1D" w:rsidRDefault="00277378" w:rsidP="00C26449">
            <w:pPr>
              <w:rPr>
                <w:b/>
              </w:rPr>
            </w:pPr>
            <w:r w:rsidRPr="00324C1D">
              <w:rPr>
                <w:b/>
              </w:rPr>
              <w:t>Label</w:t>
            </w:r>
          </w:p>
        </w:tc>
        <w:tc>
          <w:tcPr>
            <w:tcW w:w="3827" w:type="dxa"/>
          </w:tcPr>
          <w:p w14:paraId="71DE9BE7" w14:textId="77777777" w:rsidR="00277378" w:rsidRPr="00324C1D" w:rsidRDefault="00277378" w:rsidP="00C26449">
            <w:pPr>
              <w:rPr>
                <w:b/>
              </w:rPr>
            </w:pPr>
            <w:r w:rsidRPr="00324C1D">
              <w:rPr>
                <w:b/>
              </w:rPr>
              <w:t>Description</w:t>
            </w:r>
          </w:p>
        </w:tc>
        <w:tc>
          <w:tcPr>
            <w:tcW w:w="283" w:type="dxa"/>
          </w:tcPr>
          <w:p w14:paraId="040FEBC7" w14:textId="77777777" w:rsidR="00277378" w:rsidRPr="00324C1D" w:rsidRDefault="00277378" w:rsidP="00C26449">
            <w:pPr>
              <w:rPr>
                <w:b/>
              </w:rPr>
            </w:pPr>
          </w:p>
        </w:tc>
        <w:tc>
          <w:tcPr>
            <w:tcW w:w="851" w:type="dxa"/>
          </w:tcPr>
          <w:p w14:paraId="71D4D255" w14:textId="77777777" w:rsidR="00277378" w:rsidRPr="00324C1D" w:rsidRDefault="00277378" w:rsidP="00C26449">
            <w:pPr>
              <w:rPr>
                <w:b/>
              </w:rPr>
            </w:pPr>
            <w:r w:rsidRPr="00324C1D">
              <w:rPr>
                <w:b/>
              </w:rPr>
              <w:t>Label</w:t>
            </w:r>
          </w:p>
        </w:tc>
        <w:tc>
          <w:tcPr>
            <w:tcW w:w="4075" w:type="dxa"/>
          </w:tcPr>
          <w:p w14:paraId="0C960B0E" w14:textId="77777777" w:rsidR="00277378" w:rsidRPr="00324C1D" w:rsidRDefault="00277378" w:rsidP="00C26449">
            <w:pPr>
              <w:rPr>
                <w:b/>
              </w:rPr>
            </w:pPr>
            <w:r w:rsidRPr="00324C1D">
              <w:rPr>
                <w:b/>
              </w:rPr>
              <w:t>Description</w:t>
            </w:r>
          </w:p>
        </w:tc>
      </w:tr>
      <w:tr w:rsidR="00277378" w14:paraId="15840211" w14:textId="77777777" w:rsidTr="00C26449">
        <w:tc>
          <w:tcPr>
            <w:tcW w:w="818" w:type="dxa"/>
          </w:tcPr>
          <w:p w14:paraId="01198992" w14:textId="77777777" w:rsidR="00277378" w:rsidRDefault="00277378" w:rsidP="00C26449">
            <w:r>
              <w:t>COTS-L</w:t>
            </w:r>
          </w:p>
        </w:tc>
        <w:tc>
          <w:tcPr>
            <w:tcW w:w="3827" w:type="dxa"/>
          </w:tcPr>
          <w:p w14:paraId="4BBF61E8" w14:textId="77777777" w:rsidR="00277378" w:rsidRDefault="00277378" w:rsidP="00C26449">
            <w:r>
              <w:t>Crown of thorns starfish larvae</w:t>
            </w:r>
          </w:p>
        </w:tc>
        <w:tc>
          <w:tcPr>
            <w:tcW w:w="283" w:type="dxa"/>
          </w:tcPr>
          <w:p w14:paraId="081BE025" w14:textId="77777777" w:rsidR="00277378" w:rsidRDefault="00277378" w:rsidP="00C26449"/>
        </w:tc>
        <w:tc>
          <w:tcPr>
            <w:tcW w:w="851" w:type="dxa"/>
          </w:tcPr>
          <w:p w14:paraId="3072A8BC" w14:textId="13809BA6" w:rsidR="00277378" w:rsidRDefault="00277378" w:rsidP="00C26449">
            <w:r>
              <w:t>DIN</w:t>
            </w:r>
            <w:r w:rsidR="00B16E83">
              <w:t>*</w:t>
            </w:r>
          </w:p>
        </w:tc>
        <w:tc>
          <w:tcPr>
            <w:tcW w:w="4075" w:type="dxa"/>
          </w:tcPr>
          <w:p w14:paraId="39BFFE1A" w14:textId="77777777" w:rsidR="00277378" w:rsidRDefault="00277378" w:rsidP="00C26449">
            <w:r>
              <w:t>Dissolved inorganic nitrogen</w:t>
            </w:r>
          </w:p>
        </w:tc>
      </w:tr>
      <w:tr w:rsidR="00277378" w14:paraId="487395BC" w14:textId="77777777" w:rsidTr="00C26449">
        <w:tc>
          <w:tcPr>
            <w:tcW w:w="818" w:type="dxa"/>
          </w:tcPr>
          <w:p w14:paraId="044FF8C2" w14:textId="37214C80" w:rsidR="00277378" w:rsidRDefault="00277378" w:rsidP="00C26449">
            <w:r>
              <w:t>PN</w:t>
            </w:r>
            <w:r w:rsidR="00B16E83">
              <w:t>*</w:t>
            </w:r>
          </w:p>
        </w:tc>
        <w:tc>
          <w:tcPr>
            <w:tcW w:w="3827" w:type="dxa"/>
          </w:tcPr>
          <w:p w14:paraId="0B06CEE5" w14:textId="77777777" w:rsidR="00277378" w:rsidRDefault="00277378" w:rsidP="00C26449">
            <w:r>
              <w:t>particulate nitrogen</w:t>
            </w:r>
          </w:p>
        </w:tc>
        <w:tc>
          <w:tcPr>
            <w:tcW w:w="283" w:type="dxa"/>
          </w:tcPr>
          <w:p w14:paraId="1F3BE54F" w14:textId="77777777" w:rsidR="00277378" w:rsidRDefault="00277378" w:rsidP="00C26449"/>
        </w:tc>
        <w:tc>
          <w:tcPr>
            <w:tcW w:w="851" w:type="dxa"/>
          </w:tcPr>
          <w:p w14:paraId="57D8D16D" w14:textId="77777777" w:rsidR="00277378" w:rsidRDefault="00277378" w:rsidP="00C26449">
            <w:r>
              <w:t>PP</w:t>
            </w:r>
          </w:p>
        </w:tc>
        <w:tc>
          <w:tcPr>
            <w:tcW w:w="4075" w:type="dxa"/>
          </w:tcPr>
          <w:p w14:paraId="33E7389C" w14:textId="77777777" w:rsidR="00277378" w:rsidRDefault="00277378" w:rsidP="00C26449">
            <w:r>
              <w:t>Phytoplankton</w:t>
            </w:r>
          </w:p>
        </w:tc>
      </w:tr>
      <w:tr w:rsidR="00277378" w14:paraId="42FB5771" w14:textId="77777777" w:rsidTr="00C26449">
        <w:tc>
          <w:tcPr>
            <w:tcW w:w="818" w:type="dxa"/>
          </w:tcPr>
          <w:p w14:paraId="154417B4" w14:textId="77777777" w:rsidR="00277378" w:rsidRDefault="00277378" w:rsidP="00C26449">
            <w:r>
              <w:t>RR</w:t>
            </w:r>
          </w:p>
        </w:tc>
        <w:tc>
          <w:tcPr>
            <w:tcW w:w="3827" w:type="dxa"/>
          </w:tcPr>
          <w:p w14:paraId="704E1606" w14:textId="77777777" w:rsidR="00277378" w:rsidRDefault="00277378" w:rsidP="00C26449">
            <w:r>
              <w:t>River runoff</w:t>
            </w:r>
          </w:p>
        </w:tc>
        <w:tc>
          <w:tcPr>
            <w:tcW w:w="283" w:type="dxa"/>
          </w:tcPr>
          <w:p w14:paraId="7EAFE8E0" w14:textId="77777777" w:rsidR="00277378" w:rsidRDefault="00277378" w:rsidP="00C26449"/>
        </w:tc>
        <w:tc>
          <w:tcPr>
            <w:tcW w:w="851" w:type="dxa"/>
          </w:tcPr>
          <w:p w14:paraId="3D85CD97" w14:textId="77777777" w:rsidR="00277378" w:rsidRDefault="00277378" w:rsidP="00C26449">
            <w:r>
              <w:t>SS</w:t>
            </w:r>
          </w:p>
        </w:tc>
        <w:tc>
          <w:tcPr>
            <w:tcW w:w="4075" w:type="dxa"/>
          </w:tcPr>
          <w:p w14:paraId="512CE934" w14:textId="77777777" w:rsidR="00277378" w:rsidRDefault="00277378" w:rsidP="00C26449">
            <w:r>
              <w:t>Suspended solids</w:t>
            </w:r>
          </w:p>
        </w:tc>
      </w:tr>
      <w:tr w:rsidR="00277378" w14:paraId="1E87F1AA" w14:textId="77777777" w:rsidTr="00C26449">
        <w:tc>
          <w:tcPr>
            <w:tcW w:w="818" w:type="dxa"/>
          </w:tcPr>
          <w:p w14:paraId="3F5664F0" w14:textId="47DFFE47" w:rsidR="00277378" w:rsidRDefault="00277378" w:rsidP="00C26449">
            <w:r>
              <w:t>Turb</w:t>
            </w:r>
            <w:r w:rsidR="00B16E83">
              <w:t>*</w:t>
            </w:r>
          </w:p>
        </w:tc>
        <w:tc>
          <w:tcPr>
            <w:tcW w:w="3827" w:type="dxa"/>
          </w:tcPr>
          <w:p w14:paraId="706B31B0" w14:textId="77777777" w:rsidR="00277378" w:rsidRDefault="00277378" w:rsidP="00C26449">
            <w:r>
              <w:t>Turbidity</w:t>
            </w:r>
          </w:p>
        </w:tc>
        <w:tc>
          <w:tcPr>
            <w:tcW w:w="283" w:type="dxa"/>
          </w:tcPr>
          <w:p w14:paraId="5B5E195B" w14:textId="77777777" w:rsidR="00277378" w:rsidRDefault="00277378" w:rsidP="00C26449"/>
        </w:tc>
        <w:tc>
          <w:tcPr>
            <w:tcW w:w="851" w:type="dxa"/>
          </w:tcPr>
          <w:p w14:paraId="43FFB1F8" w14:textId="77777777" w:rsidR="00277378" w:rsidRDefault="00277378" w:rsidP="00C26449">
            <w:r>
              <w:t>WS/DS</w:t>
            </w:r>
          </w:p>
        </w:tc>
        <w:tc>
          <w:tcPr>
            <w:tcW w:w="4075" w:type="dxa"/>
          </w:tcPr>
          <w:p w14:paraId="435B3EE0" w14:textId="77777777" w:rsidR="00277378" w:rsidRDefault="00277378" w:rsidP="00C26449">
            <w:r>
              <w:t>Wet season versus dry season</w:t>
            </w:r>
          </w:p>
        </w:tc>
      </w:tr>
      <w:tr w:rsidR="00277378" w14:paraId="2325C78C" w14:textId="77777777" w:rsidTr="00C26449">
        <w:tc>
          <w:tcPr>
            <w:tcW w:w="818" w:type="dxa"/>
          </w:tcPr>
          <w:p w14:paraId="604EDBE0" w14:textId="77777777" w:rsidR="00277378" w:rsidRDefault="00277378" w:rsidP="00C26449">
            <w:r>
              <w:t>ZP</w:t>
            </w:r>
          </w:p>
        </w:tc>
        <w:tc>
          <w:tcPr>
            <w:tcW w:w="3827" w:type="dxa"/>
          </w:tcPr>
          <w:p w14:paraId="4C560767" w14:textId="77777777" w:rsidR="00277378" w:rsidRDefault="00277378" w:rsidP="00C26449">
            <w:r>
              <w:t>Zooplankton</w:t>
            </w:r>
          </w:p>
        </w:tc>
        <w:tc>
          <w:tcPr>
            <w:tcW w:w="283" w:type="dxa"/>
          </w:tcPr>
          <w:p w14:paraId="1B66CAE5" w14:textId="77777777" w:rsidR="00277378" w:rsidRDefault="00277378" w:rsidP="00C26449"/>
        </w:tc>
        <w:tc>
          <w:tcPr>
            <w:tcW w:w="851" w:type="dxa"/>
          </w:tcPr>
          <w:p w14:paraId="518269D0" w14:textId="772AD4DD" w:rsidR="00277378" w:rsidRDefault="00B16E83" w:rsidP="00C26449">
            <w:r>
              <w:t>WCLA*</w:t>
            </w:r>
          </w:p>
        </w:tc>
        <w:tc>
          <w:tcPr>
            <w:tcW w:w="4075" w:type="dxa"/>
          </w:tcPr>
          <w:p w14:paraId="13223A5D" w14:textId="6A387A1C" w:rsidR="00277378" w:rsidRDefault="00B16E83" w:rsidP="00C26449">
            <w:r>
              <w:t>Water column light availability</w:t>
            </w:r>
          </w:p>
        </w:tc>
      </w:tr>
      <w:tr w:rsidR="00B16E83" w14:paraId="4538D77D" w14:textId="77777777" w:rsidTr="00C26449">
        <w:tc>
          <w:tcPr>
            <w:tcW w:w="818" w:type="dxa"/>
          </w:tcPr>
          <w:p w14:paraId="78839CF1" w14:textId="77777777" w:rsidR="00B16E83" w:rsidRDefault="00B16E83" w:rsidP="00C26449"/>
        </w:tc>
        <w:tc>
          <w:tcPr>
            <w:tcW w:w="3827" w:type="dxa"/>
          </w:tcPr>
          <w:p w14:paraId="6C28CA93" w14:textId="77777777" w:rsidR="00B16E83" w:rsidRDefault="00B16E83" w:rsidP="00C26449"/>
        </w:tc>
        <w:tc>
          <w:tcPr>
            <w:tcW w:w="283" w:type="dxa"/>
          </w:tcPr>
          <w:p w14:paraId="73F06182" w14:textId="77777777" w:rsidR="00B16E83" w:rsidRDefault="00B16E83" w:rsidP="00C26449"/>
        </w:tc>
        <w:tc>
          <w:tcPr>
            <w:tcW w:w="851" w:type="dxa"/>
          </w:tcPr>
          <w:p w14:paraId="67D9BF05" w14:textId="30AFC17C" w:rsidR="00B16E83" w:rsidRDefault="00B16E83" w:rsidP="00C26449">
            <w:r>
              <w:t>WE</w:t>
            </w:r>
          </w:p>
        </w:tc>
        <w:tc>
          <w:tcPr>
            <w:tcW w:w="4075" w:type="dxa"/>
          </w:tcPr>
          <w:p w14:paraId="27821A54" w14:textId="619E7B2D" w:rsidR="00B16E83" w:rsidRDefault="00B16E83" w:rsidP="00C26449">
            <w:r>
              <w:t>Wave Energy</w:t>
            </w:r>
          </w:p>
        </w:tc>
      </w:tr>
    </w:tbl>
    <w:p w14:paraId="7B64FD74" w14:textId="77777777" w:rsidR="00277378" w:rsidRDefault="00277378" w:rsidP="00277378"/>
    <w:p w14:paraId="6C5C42CC" w14:textId="77777777" w:rsidR="00277378" w:rsidRDefault="00277378" w:rsidP="00277378"/>
    <w:p w14:paraId="2A7B8F76" w14:textId="5ABDDA87" w:rsidR="00277378" w:rsidRPr="00E53AF1" w:rsidRDefault="00277378" w:rsidP="00277378">
      <w:pPr>
        <w:pStyle w:val="Caption"/>
        <w:jc w:val="both"/>
      </w:pPr>
      <w:bookmarkStart w:id="37" w:name="_Ref385423557"/>
      <w:bookmarkStart w:id="38" w:name="_Toc385539686"/>
      <w:bookmarkStart w:id="39" w:name="_Toc410312946"/>
      <w:r w:rsidRPr="00E53AF1">
        <w:t xml:space="preserve">Table </w:t>
      </w:r>
      <w:r w:rsidR="002119BB">
        <w:fldChar w:fldCharType="begin"/>
      </w:r>
      <w:r w:rsidR="002119BB">
        <w:instrText xml:space="preserve"> SEQ Table \* ARABIC </w:instrText>
      </w:r>
      <w:r w:rsidR="002119BB">
        <w:fldChar w:fldCharType="separate"/>
      </w:r>
      <w:r w:rsidR="00076ED9">
        <w:rPr>
          <w:noProof/>
        </w:rPr>
        <w:t>6</w:t>
      </w:r>
      <w:r w:rsidR="002119BB">
        <w:rPr>
          <w:noProof/>
        </w:rPr>
        <w:fldChar w:fldCharType="end"/>
      </w:r>
      <w:bookmarkEnd w:id="37"/>
      <w:r w:rsidRPr="00E53AF1">
        <w:t>: Predictions of qualitative response to positive input to (a) wet season versus dry season, and (b) wave energy for alternative models i-iv (</w:t>
      </w:r>
      <w:r w:rsidRPr="00E53AF1">
        <w:fldChar w:fldCharType="begin"/>
      </w:r>
      <w:r w:rsidRPr="00E53AF1">
        <w:instrText xml:space="preserve"> REF _Ref385422499 \h </w:instrText>
      </w:r>
      <w:r w:rsidR="00E53AF1" w:rsidRPr="00E53AF1">
        <w:instrText xml:space="preserve"> \* MERGEFORMAT </w:instrText>
      </w:r>
      <w:r w:rsidRPr="00E53AF1">
        <w:fldChar w:fldCharType="separate"/>
      </w:r>
      <w:r w:rsidR="00076ED9" w:rsidRPr="00E53AF1">
        <w:rPr>
          <w:rFonts w:eastAsia="SimSun"/>
          <w:lang w:val="en-GB"/>
        </w:rPr>
        <w:t xml:space="preserve">Figure </w:t>
      </w:r>
      <w:r w:rsidR="00076ED9">
        <w:rPr>
          <w:rFonts w:eastAsia="SimSun"/>
          <w:noProof/>
          <w:lang w:val="en-GB"/>
        </w:rPr>
        <w:t>3</w:t>
      </w:r>
      <w:r w:rsidRPr="00E53AF1">
        <w:fldChar w:fldCharType="end"/>
      </w:r>
      <w:r w:rsidRPr="00E53AF1">
        <w:t>); ambiguous predictions with a relatively high probability of sign determinacy (</w:t>
      </w:r>
      <w:r w:rsidRPr="00E53AF1">
        <w:sym w:font="Mathematica1" w:char="F0B3"/>
      </w:r>
      <w:r w:rsidRPr="00E53AF1">
        <w:t xml:space="preserve">0.85) are enclosed in parentheses, and “?” denotes those with a low probability. Model variables are outlined in </w:t>
      </w:r>
      <w:r w:rsidRPr="00E53AF1">
        <w:fldChar w:fldCharType="begin"/>
      </w:r>
      <w:r w:rsidRPr="00E53AF1">
        <w:instrText xml:space="preserve"> REF _Ref385423359 \h </w:instrText>
      </w:r>
      <w:r w:rsidR="00E53AF1" w:rsidRPr="00E53AF1">
        <w:instrText xml:space="preserve"> \* MERGEFORMAT </w:instrText>
      </w:r>
      <w:r w:rsidRPr="00E53AF1">
        <w:fldChar w:fldCharType="separate"/>
      </w:r>
      <w:r w:rsidR="00076ED9">
        <w:t xml:space="preserve">Table </w:t>
      </w:r>
      <w:r w:rsidR="00076ED9">
        <w:rPr>
          <w:noProof/>
        </w:rPr>
        <w:t>5</w:t>
      </w:r>
      <w:r w:rsidRPr="00E53AF1">
        <w:fldChar w:fldCharType="end"/>
      </w:r>
      <w:r w:rsidRPr="00E53AF1">
        <w:t>. Those with asterisks are measured by the MMP.</w:t>
      </w:r>
      <w:bookmarkEnd w:id="38"/>
      <w:bookmarkEnd w:id="39"/>
    </w:p>
    <w:tbl>
      <w:tblPr>
        <w:tblW w:w="6944" w:type="dxa"/>
        <w:jc w:val="center"/>
        <w:tblLook w:val="04A0" w:firstRow="1" w:lastRow="0" w:firstColumn="1" w:lastColumn="0" w:noHBand="0" w:noVBand="1"/>
      </w:tblPr>
      <w:tblGrid>
        <w:gridCol w:w="1998"/>
        <w:gridCol w:w="768"/>
        <w:gridCol w:w="1006"/>
        <w:gridCol w:w="960"/>
        <w:gridCol w:w="1107"/>
        <w:gridCol w:w="1105"/>
      </w:tblGrid>
      <w:tr w:rsidR="00277378" w:rsidRPr="00A7693D" w14:paraId="3A067EE5" w14:textId="77777777" w:rsidTr="00C26449">
        <w:trPr>
          <w:trHeight w:val="300"/>
          <w:tblHeader/>
          <w:jc w:val="center"/>
        </w:trPr>
        <w:tc>
          <w:tcPr>
            <w:tcW w:w="1998" w:type="dxa"/>
            <w:tcBorders>
              <w:top w:val="single" w:sz="4" w:space="0" w:color="auto"/>
              <w:left w:val="nil"/>
              <w:bottom w:val="nil"/>
              <w:right w:val="nil"/>
            </w:tcBorders>
            <w:shd w:val="clear" w:color="auto" w:fill="auto"/>
            <w:noWrap/>
            <w:vAlign w:val="bottom"/>
            <w:hideMark/>
          </w:tcPr>
          <w:p w14:paraId="613B6560" w14:textId="77777777" w:rsidR="00277378" w:rsidRPr="00A7693D" w:rsidRDefault="00277378" w:rsidP="00C26449">
            <w:pPr>
              <w:spacing w:after="0"/>
              <w:rPr>
                <w:rFonts w:eastAsia="Times New Roman"/>
              </w:rPr>
            </w:pPr>
            <w:r w:rsidRPr="00A7693D">
              <w:rPr>
                <w:rFonts w:eastAsia="Times New Roman"/>
              </w:rPr>
              <w:t> </w:t>
            </w:r>
          </w:p>
        </w:tc>
        <w:tc>
          <w:tcPr>
            <w:tcW w:w="768" w:type="dxa"/>
            <w:tcBorders>
              <w:top w:val="single" w:sz="4" w:space="0" w:color="auto"/>
              <w:left w:val="nil"/>
              <w:bottom w:val="single" w:sz="4" w:space="0" w:color="auto"/>
              <w:right w:val="nil"/>
            </w:tcBorders>
            <w:shd w:val="clear" w:color="auto" w:fill="auto"/>
            <w:noWrap/>
            <w:vAlign w:val="bottom"/>
            <w:hideMark/>
          </w:tcPr>
          <w:p w14:paraId="3EAD06F7" w14:textId="77777777" w:rsidR="00277378" w:rsidRPr="00A7693D" w:rsidRDefault="00277378" w:rsidP="00C26449">
            <w:pPr>
              <w:spacing w:after="0"/>
              <w:rPr>
                <w:rFonts w:eastAsia="Times New Roman"/>
              </w:rPr>
            </w:pPr>
            <w:r w:rsidRPr="00A7693D">
              <w:rPr>
                <w:rFonts w:eastAsia="Times New Roman"/>
              </w:rPr>
              <w:t> </w:t>
            </w:r>
          </w:p>
        </w:tc>
        <w:tc>
          <w:tcPr>
            <w:tcW w:w="1006" w:type="dxa"/>
            <w:tcBorders>
              <w:top w:val="single" w:sz="4" w:space="0" w:color="auto"/>
              <w:left w:val="nil"/>
              <w:bottom w:val="single" w:sz="4" w:space="0" w:color="auto"/>
              <w:right w:val="nil"/>
            </w:tcBorders>
            <w:shd w:val="clear" w:color="auto" w:fill="auto"/>
            <w:noWrap/>
            <w:vAlign w:val="bottom"/>
            <w:hideMark/>
          </w:tcPr>
          <w:p w14:paraId="0EF10B93" w14:textId="77777777" w:rsidR="00277378" w:rsidRPr="00A7693D" w:rsidRDefault="00277378" w:rsidP="00C26449">
            <w:pPr>
              <w:spacing w:after="0"/>
              <w:rPr>
                <w:rFonts w:eastAsia="Times New Roman"/>
              </w:rPr>
            </w:pPr>
            <w:r w:rsidRPr="00A7693D">
              <w:rPr>
                <w:rFonts w:eastAsia="Times New Roman"/>
              </w:rPr>
              <w:t>Model i</w:t>
            </w:r>
          </w:p>
        </w:tc>
        <w:tc>
          <w:tcPr>
            <w:tcW w:w="960" w:type="dxa"/>
            <w:tcBorders>
              <w:top w:val="single" w:sz="4" w:space="0" w:color="auto"/>
              <w:left w:val="nil"/>
              <w:bottom w:val="single" w:sz="4" w:space="0" w:color="auto"/>
              <w:right w:val="nil"/>
            </w:tcBorders>
            <w:shd w:val="clear" w:color="auto" w:fill="auto"/>
            <w:noWrap/>
            <w:vAlign w:val="bottom"/>
            <w:hideMark/>
          </w:tcPr>
          <w:p w14:paraId="5055B1B6" w14:textId="77777777" w:rsidR="00277378" w:rsidRPr="00A7693D" w:rsidRDefault="00277378" w:rsidP="00C26449">
            <w:pPr>
              <w:spacing w:after="0"/>
              <w:rPr>
                <w:rFonts w:eastAsia="Times New Roman"/>
              </w:rPr>
            </w:pPr>
            <w:r w:rsidRPr="00A7693D">
              <w:rPr>
                <w:rFonts w:eastAsia="Times New Roman"/>
              </w:rPr>
              <w:t>Model ii</w:t>
            </w:r>
          </w:p>
        </w:tc>
        <w:tc>
          <w:tcPr>
            <w:tcW w:w="1107" w:type="dxa"/>
            <w:tcBorders>
              <w:top w:val="single" w:sz="4" w:space="0" w:color="auto"/>
              <w:left w:val="nil"/>
              <w:bottom w:val="single" w:sz="4" w:space="0" w:color="auto"/>
              <w:right w:val="nil"/>
            </w:tcBorders>
            <w:shd w:val="clear" w:color="auto" w:fill="auto"/>
            <w:noWrap/>
            <w:vAlign w:val="bottom"/>
            <w:hideMark/>
          </w:tcPr>
          <w:p w14:paraId="028F6C83" w14:textId="77777777" w:rsidR="00277378" w:rsidRPr="00A7693D" w:rsidRDefault="00277378" w:rsidP="00C26449">
            <w:pPr>
              <w:spacing w:after="0"/>
              <w:rPr>
                <w:rFonts w:eastAsia="Times New Roman"/>
              </w:rPr>
            </w:pPr>
            <w:r w:rsidRPr="00A7693D">
              <w:rPr>
                <w:rFonts w:eastAsia="Times New Roman"/>
              </w:rPr>
              <w:t>Model iii</w:t>
            </w:r>
          </w:p>
        </w:tc>
        <w:tc>
          <w:tcPr>
            <w:tcW w:w="1105" w:type="dxa"/>
            <w:tcBorders>
              <w:top w:val="single" w:sz="4" w:space="0" w:color="auto"/>
              <w:left w:val="nil"/>
              <w:bottom w:val="single" w:sz="4" w:space="0" w:color="auto"/>
              <w:right w:val="nil"/>
            </w:tcBorders>
            <w:shd w:val="clear" w:color="auto" w:fill="auto"/>
            <w:noWrap/>
            <w:vAlign w:val="bottom"/>
            <w:hideMark/>
          </w:tcPr>
          <w:p w14:paraId="53428573" w14:textId="77777777" w:rsidR="00277378" w:rsidRPr="00A7693D" w:rsidRDefault="00277378" w:rsidP="00C26449">
            <w:pPr>
              <w:spacing w:after="0"/>
              <w:rPr>
                <w:rFonts w:eastAsia="Times New Roman"/>
              </w:rPr>
            </w:pPr>
            <w:r w:rsidRPr="00A7693D">
              <w:rPr>
                <w:rFonts w:eastAsia="Times New Roman"/>
              </w:rPr>
              <w:t>Model iv</w:t>
            </w:r>
          </w:p>
        </w:tc>
      </w:tr>
      <w:tr w:rsidR="00277378" w:rsidRPr="00A7693D" w14:paraId="4CDAA4DF" w14:textId="77777777" w:rsidTr="00C26449">
        <w:trPr>
          <w:trHeight w:val="300"/>
          <w:jc w:val="center"/>
        </w:trPr>
        <w:tc>
          <w:tcPr>
            <w:tcW w:w="1998" w:type="dxa"/>
            <w:tcBorders>
              <w:top w:val="nil"/>
              <w:left w:val="nil"/>
              <w:bottom w:val="nil"/>
              <w:right w:val="nil"/>
            </w:tcBorders>
            <w:shd w:val="clear" w:color="auto" w:fill="auto"/>
            <w:noWrap/>
            <w:vAlign w:val="bottom"/>
            <w:hideMark/>
          </w:tcPr>
          <w:p w14:paraId="263EFA2C" w14:textId="77777777" w:rsidR="00277378" w:rsidRPr="00A7693D" w:rsidRDefault="00277378" w:rsidP="00C26449">
            <w:pPr>
              <w:spacing w:after="0"/>
              <w:rPr>
                <w:rFonts w:eastAsia="Times New Roman"/>
              </w:rPr>
            </w:pPr>
            <w:r w:rsidRPr="00A7693D">
              <w:rPr>
                <w:rFonts w:eastAsia="Times New Roman"/>
              </w:rPr>
              <w:t>(a) Input to WS/DS</w:t>
            </w:r>
          </w:p>
        </w:tc>
        <w:tc>
          <w:tcPr>
            <w:tcW w:w="768" w:type="dxa"/>
            <w:tcBorders>
              <w:top w:val="single" w:sz="4" w:space="0" w:color="auto"/>
              <w:left w:val="nil"/>
              <w:bottom w:val="nil"/>
              <w:right w:val="nil"/>
            </w:tcBorders>
            <w:shd w:val="clear" w:color="auto" w:fill="auto"/>
            <w:noWrap/>
            <w:vAlign w:val="bottom"/>
            <w:hideMark/>
          </w:tcPr>
          <w:p w14:paraId="591041CD" w14:textId="77777777" w:rsidR="00277378" w:rsidRPr="00A7693D" w:rsidRDefault="00277378" w:rsidP="00C26449">
            <w:pPr>
              <w:spacing w:after="0"/>
              <w:rPr>
                <w:rFonts w:eastAsia="Times New Roman"/>
              </w:rPr>
            </w:pPr>
            <w:r w:rsidRPr="00A7693D">
              <w:rPr>
                <w:rFonts w:eastAsia="Times New Roman"/>
              </w:rPr>
              <w:t>ZP</w:t>
            </w:r>
          </w:p>
        </w:tc>
        <w:tc>
          <w:tcPr>
            <w:tcW w:w="1006" w:type="dxa"/>
            <w:tcBorders>
              <w:top w:val="single" w:sz="4" w:space="0" w:color="auto"/>
              <w:left w:val="nil"/>
              <w:bottom w:val="nil"/>
              <w:right w:val="nil"/>
            </w:tcBorders>
            <w:shd w:val="clear" w:color="auto" w:fill="auto"/>
            <w:noWrap/>
            <w:vAlign w:val="bottom"/>
            <w:hideMark/>
          </w:tcPr>
          <w:p w14:paraId="5FB92AD0" w14:textId="77777777" w:rsidR="00277378" w:rsidRPr="00A7693D" w:rsidRDefault="00277378" w:rsidP="00C26449">
            <w:pPr>
              <w:spacing w:after="0"/>
              <w:jc w:val="center"/>
              <w:rPr>
                <w:rFonts w:eastAsia="Times New Roman"/>
              </w:rPr>
            </w:pPr>
            <w:r w:rsidRPr="00A7693D">
              <w:rPr>
                <w:rFonts w:eastAsia="Times New Roman"/>
              </w:rPr>
              <w:t>?</w:t>
            </w:r>
          </w:p>
        </w:tc>
        <w:tc>
          <w:tcPr>
            <w:tcW w:w="960" w:type="dxa"/>
            <w:tcBorders>
              <w:top w:val="single" w:sz="4" w:space="0" w:color="auto"/>
              <w:left w:val="nil"/>
              <w:bottom w:val="nil"/>
              <w:right w:val="nil"/>
            </w:tcBorders>
            <w:shd w:val="clear" w:color="auto" w:fill="auto"/>
            <w:noWrap/>
            <w:vAlign w:val="bottom"/>
            <w:hideMark/>
          </w:tcPr>
          <w:p w14:paraId="5DAC697E" w14:textId="77777777" w:rsidR="00277378" w:rsidRPr="00A7693D" w:rsidRDefault="00277378" w:rsidP="00C26449">
            <w:pPr>
              <w:spacing w:after="0"/>
              <w:jc w:val="center"/>
              <w:rPr>
                <w:rFonts w:eastAsia="Times New Roman"/>
              </w:rPr>
            </w:pPr>
            <w:r w:rsidRPr="00A7693D">
              <w:rPr>
                <w:rFonts w:eastAsia="Times New Roman"/>
              </w:rPr>
              <w:t>?</w:t>
            </w:r>
          </w:p>
        </w:tc>
        <w:tc>
          <w:tcPr>
            <w:tcW w:w="1107" w:type="dxa"/>
            <w:tcBorders>
              <w:top w:val="single" w:sz="4" w:space="0" w:color="auto"/>
              <w:left w:val="nil"/>
              <w:bottom w:val="nil"/>
              <w:right w:val="nil"/>
            </w:tcBorders>
            <w:shd w:val="clear" w:color="auto" w:fill="auto"/>
            <w:noWrap/>
            <w:vAlign w:val="bottom"/>
            <w:hideMark/>
          </w:tcPr>
          <w:p w14:paraId="3A57F13F" w14:textId="77777777" w:rsidR="00277378" w:rsidRPr="00A7693D" w:rsidRDefault="00277378" w:rsidP="00C26449">
            <w:pPr>
              <w:spacing w:after="0"/>
              <w:jc w:val="center"/>
              <w:rPr>
                <w:rFonts w:eastAsia="Times New Roman"/>
              </w:rPr>
            </w:pPr>
            <w:r w:rsidRPr="00A7693D">
              <w:rPr>
                <w:rFonts w:eastAsia="Times New Roman"/>
              </w:rPr>
              <w:t>+</w:t>
            </w:r>
          </w:p>
        </w:tc>
        <w:tc>
          <w:tcPr>
            <w:tcW w:w="1105" w:type="dxa"/>
            <w:tcBorders>
              <w:top w:val="single" w:sz="4" w:space="0" w:color="auto"/>
              <w:left w:val="nil"/>
              <w:bottom w:val="nil"/>
              <w:right w:val="nil"/>
            </w:tcBorders>
            <w:shd w:val="clear" w:color="auto" w:fill="auto"/>
            <w:noWrap/>
            <w:vAlign w:val="bottom"/>
            <w:hideMark/>
          </w:tcPr>
          <w:p w14:paraId="5ACEDBFF" w14:textId="77777777" w:rsidR="00277378" w:rsidRPr="00A7693D" w:rsidRDefault="00277378" w:rsidP="00C26449">
            <w:pPr>
              <w:spacing w:after="0"/>
              <w:jc w:val="center"/>
              <w:rPr>
                <w:rFonts w:eastAsia="Times New Roman"/>
              </w:rPr>
            </w:pPr>
            <w:r w:rsidRPr="00A7693D">
              <w:rPr>
                <w:rFonts w:eastAsia="Times New Roman"/>
              </w:rPr>
              <w:t>+</w:t>
            </w:r>
          </w:p>
        </w:tc>
      </w:tr>
      <w:tr w:rsidR="00277378" w:rsidRPr="00A7693D" w14:paraId="0C6BB274" w14:textId="77777777" w:rsidTr="00C26449">
        <w:trPr>
          <w:trHeight w:val="300"/>
          <w:jc w:val="center"/>
        </w:trPr>
        <w:tc>
          <w:tcPr>
            <w:tcW w:w="1998" w:type="dxa"/>
            <w:tcBorders>
              <w:top w:val="nil"/>
              <w:left w:val="nil"/>
              <w:bottom w:val="nil"/>
              <w:right w:val="nil"/>
            </w:tcBorders>
            <w:shd w:val="clear" w:color="auto" w:fill="auto"/>
            <w:noWrap/>
            <w:vAlign w:val="bottom"/>
            <w:hideMark/>
          </w:tcPr>
          <w:p w14:paraId="7AF3D3AD" w14:textId="77777777" w:rsidR="00277378" w:rsidRPr="00A7693D" w:rsidRDefault="00277378" w:rsidP="00C26449">
            <w:pPr>
              <w:spacing w:after="0"/>
              <w:rPr>
                <w:rFonts w:eastAsia="Times New Roman"/>
              </w:rPr>
            </w:pPr>
          </w:p>
        </w:tc>
        <w:tc>
          <w:tcPr>
            <w:tcW w:w="768" w:type="dxa"/>
            <w:tcBorders>
              <w:top w:val="nil"/>
              <w:left w:val="nil"/>
              <w:bottom w:val="nil"/>
              <w:right w:val="nil"/>
            </w:tcBorders>
            <w:shd w:val="clear" w:color="auto" w:fill="auto"/>
            <w:noWrap/>
            <w:vAlign w:val="bottom"/>
            <w:hideMark/>
          </w:tcPr>
          <w:p w14:paraId="770C9DCA" w14:textId="77777777" w:rsidR="00277378" w:rsidRPr="00A7693D" w:rsidRDefault="00277378" w:rsidP="00C26449">
            <w:pPr>
              <w:spacing w:after="0"/>
              <w:rPr>
                <w:rFonts w:eastAsia="Times New Roman"/>
              </w:rPr>
            </w:pPr>
            <w:r w:rsidRPr="00A7693D">
              <w:rPr>
                <w:rFonts w:eastAsia="Times New Roman"/>
              </w:rPr>
              <w:t>DIN*</w:t>
            </w:r>
          </w:p>
        </w:tc>
        <w:tc>
          <w:tcPr>
            <w:tcW w:w="1006" w:type="dxa"/>
            <w:tcBorders>
              <w:top w:val="nil"/>
              <w:left w:val="nil"/>
              <w:bottom w:val="nil"/>
              <w:right w:val="nil"/>
            </w:tcBorders>
            <w:shd w:val="clear" w:color="auto" w:fill="auto"/>
            <w:noWrap/>
            <w:vAlign w:val="bottom"/>
            <w:hideMark/>
          </w:tcPr>
          <w:p w14:paraId="3A0E37A8" w14:textId="77777777" w:rsidR="00277378" w:rsidRPr="00A7693D" w:rsidRDefault="00277378" w:rsidP="00C26449">
            <w:pPr>
              <w:spacing w:after="0"/>
              <w:jc w:val="center"/>
              <w:rPr>
                <w:rFonts w:eastAsia="Times New Roman"/>
              </w:rPr>
            </w:pPr>
            <w:r w:rsidRPr="00A7693D">
              <w:rPr>
                <w:rFonts w:eastAsia="Times New Roman"/>
              </w:rPr>
              <w:t>(+)</w:t>
            </w:r>
          </w:p>
        </w:tc>
        <w:tc>
          <w:tcPr>
            <w:tcW w:w="960" w:type="dxa"/>
            <w:tcBorders>
              <w:top w:val="nil"/>
              <w:left w:val="nil"/>
              <w:bottom w:val="nil"/>
              <w:right w:val="nil"/>
            </w:tcBorders>
            <w:shd w:val="clear" w:color="auto" w:fill="auto"/>
            <w:noWrap/>
            <w:vAlign w:val="bottom"/>
            <w:hideMark/>
          </w:tcPr>
          <w:p w14:paraId="4E7A09D0" w14:textId="77777777" w:rsidR="00277378" w:rsidRPr="00A7693D" w:rsidRDefault="00277378" w:rsidP="00C26449">
            <w:pPr>
              <w:spacing w:after="0"/>
              <w:jc w:val="center"/>
              <w:rPr>
                <w:rFonts w:eastAsia="Times New Roman"/>
              </w:rPr>
            </w:pPr>
            <w:r w:rsidRPr="00A7693D">
              <w:rPr>
                <w:rFonts w:eastAsia="Times New Roman"/>
              </w:rPr>
              <w:t>(+)</w:t>
            </w:r>
          </w:p>
        </w:tc>
        <w:tc>
          <w:tcPr>
            <w:tcW w:w="1107" w:type="dxa"/>
            <w:tcBorders>
              <w:top w:val="nil"/>
              <w:left w:val="nil"/>
              <w:bottom w:val="nil"/>
              <w:right w:val="nil"/>
            </w:tcBorders>
            <w:shd w:val="clear" w:color="auto" w:fill="auto"/>
            <w:noWrap/>
            <w:vAlign w:val="bottom"/>
            <w:hideMark/>
          </w:tcPr>
          <w:p w14:paraId="3AD74BFA" w14:textId="77777777" w:rsidR="00277378" w:rsidRPr="00A7693D" w:rsidRDefault="00277378" w:rsidP="00C26449">
            <w:pPr>
              <w:spacing w:after="0"/>
              <w:jc w:val="center"/>
              <w:rPr>
                <w:rFonts w:eastAsia="Times New Roman"/>
              </w:rPr>
            </w:pPr>
            <w:r w:rsidRPr="00A7693D">
              <w:rPr>
                <w:rFonts w:eastAsia="Times New Roman"/>
              </w:rPr>
              <w:t>+</w:t>
            </w:r>
          </w:p>
        </w:tc>
        <w:tc>
          <w:tcPr>
            <w:tcW w:w="1105" w:type="dxa"/>
            <w:tcBorders>
              <w:top w:val="nil"/>
              <w:left w:val="nil"/>
              <w:bottom w:val="nil"/>
              <w:right w:val="nil"/>
            </w:tcBorders>
            <w:shd w:val="clear" w:color="auto" w:fill="auto"/>
            <w:noWrap/>
            <w:vAlign w:val="bottom"/>
            <w:hideMark/>
          </w:tcPr>
          <w:p w14:paraId="708A805F" w14:textId="77777777" w:rsidR="00277378" w:rsidRPr="00A7693D" w:rsidRDefault="00277378" w:rsidP="00C26449">
            <w:pPr>
              <w:spacing w:after="0"/>
              <w:jc w:val="center"/>
              <w:rPr>
                <w:rFonts w:eastAsia="Times New Roman"/>
              </w:rPr>
            </w:pPr>
            <w:r w:rsidRPr="00A7693D">
              <w:rPr>
                <w:rFonts w:eastAsia="Times New Roman"/>
              </w:rPr>
              <w:t>+</w:t>
            </w:r>
          </w:p>
        </w:tc>
      </w:tr>
      <w:tr w:rsidR="00277378" w:rsidRPr="00A7693D" w14:paraId="04DBD15C" w14:textId="77777777" w:rsidTr="00C26449">
        <w:trPr>
          <w:trHeight w:val="300"/>
          <w:jc w:val="center"/>
        </w:trPr>
        <w:tc>
          <w:tcPr>
            <w:tcW w:w="1998" w:type="dxa"/>
            <w:tcBorders>
              <w:top w:val="nil"/>
              <w:left w:val="nil"/>
              <w:bottom w:val="nil"/>
              <w:right w:val="nil"/>
            </w:tcBorders>
            <w:shd w:val="clear" w:color="auto" w:fill="auto"/>
            <w:noWrap/>
            <w:vAlign w:val="bottom"/>
            <w:hideMark/>
          </w:tcPr>
          <w:p w14:paraId="1AA9BC06" w14:textId="77777777" w:rsidR="00277378" w:rsidRPr="00A7693D" w:rsidRDefault="00277378" w:rsidP="00C26449">
            <w:pPr>
              <w:spacing w:after="0"/>
              <w:rPr>
                <w:rFonts w:eastAsia="Times New Roman"/>
              </w:rPr>
            </w:pPr>
          </w:p>
        </w:tc>
        <w:tc>
          <w:tcPr>
            <w:tcW w:w="768" w:type="dxa"/>
            <w:tcBorders>
              <w:top w:val="nil"/>
              <w:left w:val="nil"/>
              <w:bottom w:val="nil"/>
              <w:right w:val="nil"/>
            </w:tcBorders>
            <w:shd w:val="clear" w:color="auto" w:fill="auto"/>
            <w:noWrap/>
            <w:vAlign w:val="bottom"/>
            <w:hideMark/>
          </w:tcPr>
          <w:p w14:paraId="7C9EE846" w14:textId="77777777" w:rsidR="00277378" w:rsidRPr="00A7693D" w:rsidRDefault="00277378" w:rsidP="00C26449">
            <w:pPr>
              <w:spacing w:after="0"/>
              <w:rPr>
                <w:rFonts w:eastAsia="Times New Roman"/>
              </w:rPr>
            </w:pPr>
            <w:r w:rsidRPr="00A7693D">
              <w:rPr>
                <w:rFonts w:eastAsia="Times New Roman"/>
              </w:rPr>
              <w:t>PP</w:t>
            </w:r>
          </w:p>
        </w:tc>
        <w:tc>
          <w:tcPr>
            <w:tcW w:w="1006" w:type="dxa"/>
            <w:tcBorders>
              <w:top w:val="nil"/>
              <w:left w:val="nil"/>
              <w:bottom w:val="nil"/>
              <w:right w:val="nil"/>
            </w:tcBorders>
            <w:shd w:val="clear" w:color="auto" w:fill="auto"/>
            <w:noWrap/>
            <w:vAlign w:val="bottom"/>
            <w:hideMark/>
          </w:tcPr>
          <w:p w14:paraId="7741CB2C" w14:textId="77777777" w:rsidR="00277378" w:rsidRPr="00A7693D" w:rsidRDefault="00277378" w:rsidP="00C26449">
            <w:pPr>
              <w:spacing w:after="0"/>
              <w:jc w:val="center"/>
              <w:rPr>
                <w:rFonts w:eastAsia="Times New Roman"/>
              </w:rPr>
            </w:pPr>
            <w:r w:rsidRPr="00A7693D">
              <w:rPr>
                <w:rFonts w:eastAsia="Times New Roman"/>
              </w:rPr>
              <w:t>?</w:t>
            </w:r>
          </w:p>
        </w:tc>
        <w:tc>
          <w:tcPr>
            <w:tcW w:w="960" w:type="dxa"/>
            <w:tcBorders>
              <w:top w:val="nil"/>
              <w:left w:val="nil"/>
              <w:bottom w:val="nil"/>
              <w:right w:val="nil"/>
            </w:tcBorders>
            <w:shd w:val="clear" w:color="auto" w:fill="auto"/>
            <w:noWrap/>
            <w:vAlign w:val="bottom"/>
            <w:hideMark/>
          </w:tcPr>
          <w:p w14:paraId="321C6008" w14:textId="77777777" w:rsidR="00277378" w:rsidRPr="00A7693D" w:rsidRDefault="00277378" w:rsidP="00C26449">
            <w:pPr>
              <w:spacing w:after="0"/>
              <w:jc w:val="center"/>
              <w:rPr>
                <w:rFonts w:eastAsia="Times New Roman"/>
              </w:rPr>
            </w:pPr>
            <w:r w:rsidRPr="00A7693D">
              <w:rPr>
                <w:rFonts w:eastAsia="Times New Roman"/>
              </w:rPr>
              <w:t>?</w:t>
            </w:r>
          </w:p>
        </w:tc>
        <w:tc>
          <w:tcPr>
            <w:tcW w:w="1107" w:type="dxa"/>
            <w:tcBorders>
              <w:top w:val="nil"/>
              <w:left w:val="nil"/>
              <w:bottom w:val="nil"/>
              <w:right w:val="nil"/>
            </w:tcBorders>
            <w:shd w:val="clear" w:color="auto" w:fill="auto"/>
            <w:noWrap/>
            <w:vAlign w:val="bottom"/>
            <w:hideMark/>
          </w:tcPr>
          <w:p w14:paraId="059CCEED" w14:textId="77777777" w:rsidR="00277378" w:rsidRPr="00A7693D" w:rsidRDefault="00277378" w:rsidP="00C26449">
            <w:pPr>
              <w:spacing w:after="0"/>
              <w:jc w:val="center"/>
              <w:rPr>
                <w:rFonts w:eastAsia="Times New Roman"/>
              </w:rPr>
            </w:pPr>
            <w:r w:rsidRPr="00A7693D">
              <w:rPr>
                <w:rFonts w:eastAsia="Times New Roman"/>
              </w:rPr>
              <w:t>+</w:t>
            </w:r>
          </w:p>
        </w:tc>
        <w:tc>
          <w:tcPr>
            <w:tcW w:w="1105" w:type="dxa"/>
            <w:tcBorders>
              <w:top w:val="nil"/>
              <w:left w:val="nil"/>
              <w:bottom w:val="nil"/>
              <w:right w:val="nil"/>
            </w:tcBorders>
            <w:shd w:val="clear" w:color="auto" w:fill="auto"/>
            <w:noWrap/>
            <w:vAlign w:val="bottom"/>
            <w:hideMark/>
          </w:tcPr>
          <w:p w14:paraId="6BBB2087" w14:textId="77777777" w:rsidR="00277378" w:rsidRPr="00A7693D" w:rsidRDefault="00277378" w:rsidP="00C26449">
            <w:pPr>
              <w:spacing w:after="0"/>
              <w:jc w:val="center"/>
              <w:rPr>
                <w:rFonts w:eastAsia="Times New Roman"/>
              </w:rPr>
            </w:pPr>
            <w:r w:rsidRPr="00A7693D">
              <w:rPr>
                <w:rFonts w:eastAsia="Times New Roman"/>
              </w:rPr>
              <w:t>+</w:t>
            </w:r>
          </w:p>
        </w:tc>
      </w:tr>
      <w:tr w:rsidR="00277378" w:rsidRPr="00A7693D" w14:paraId="2362DF9E" w14:textId="77777777" w:rsidTr="00C26449">
        <w:trPr>
          <w:trHeight w:val="300"/>
          <w:jc w:val="center"/>
        </w:trPr>
        <w:tc>
          <w:tcPr>
            <w:tcW w:w="1998" w:type="dxa"/>
            <w:tcBorders>
              <w:top w:val="nil"/>
              <w:left w:val="nil"/>
              <w:bottom w:val="nil"/>
              <w:right w:val="nil"/>
            </w:tcBorders>
            <w:shd w:val="clear" w:color="auto" w:fill="auto"/>
            <w:noWrap/>
            <w:vAlign w:val="bottom"/>
            <w:hideMark/>
          </w:tcPr>
          <w:p w14:paraId="7FFB62B3" w14:textId="77777777" w:rsidR="00277378" w:rsidRPr="00A7693D" w:rsidRDefault="00277378" w:rsidP="00C26449">
            <w:pPr>
              <w:spacing w:after="0"/>
              <w:rPr>
                <w:rFonts w:eastAsia="Times New Roman"/>
              </w:rPr>
            </w:pPr>
          </w:p>
        </w:tc>
        <w:tc>
          <w:tcPr>
            <w:tcW w:w="768" w:type="dxa"/>
            <w:tcBorders>
              <w:top w:val="nil"/>
              <w:left w:val="nil"/>
              <w:bottom w:val="nil"/>
              <w:right w:val="nil"/>
            </w:tcBorders>
            <w:shd w:val="clear" w:color="auto" w:fill="auto"/>
            <w:noWrap/>
            <w:vAlign w:val="bottom"/>
            <w:hideMark/>
          </w:tcPr>
          <w:p w14:paraId="6A067AA4" w14:textId="77777777" w:rsidR="00277378" w:rsidRPr="00A7693D" w:rsidRDefault="00277378" w:rsidP="00C26449">
            <w:pPr>
              <w:spacing w:after="0"/>
              <w:rPr>
                <w:rFonts w:eastAsia="Times New Roman"/>
              </w:rPr>
            </w:pPr>
            <w:r w:rsidRPr="00A7693D">
              <w:rPr>
                <w:rFonts w:eastAsia="Times New Roman"/>
              </w:rPr>
              <w:t>PN*</w:t>
            </w:r>
          </w:p>
        </w:tc>
        <w:tc>
          <w:tcPr>
            <w:tcW w:w="1006" w:type="dxa"/>
            <w:tcBorders>
              <w:top w:val="nil"/>
              <w:left w:val="nil"/>
              <w:bottom w:val="nil"/>
              <w:right w:val="nil"/>
            </w:tcBorders>
            <w:shd w:val="clear" w:color="auto" w:fill="auto"/>
            <w:noWrap/>
            <w:vAlign w:val="bottom"/>
            <w:hideMark/>
          </w:tcPr>
          <w:p w14:paraId="159BCB1C" w14:textId="77777777" w:rsidR="00277378" w:rsidRPr="00A7693D" w:rsidRDefault="00277378" w:rsidP="00C26449">
            <w:pPr>
              <w:spacing w:after="0"/>
              <w:jc w:val="center"/>
              <w:rPr>
                <w:rFonts w:eastAsia="Times New Roman"/>
              </w:rPr>
            </w:pPr>
            <w:r w:rsidRPr="00A7693D">
              <w:rPr>
                <w:rFonts w:eastAsia="Times New Roman"/>
              </w:rPr>
              <w:t>+</w:t>
            </w:r>
          </w:p>
        </w:tc>
        <w:tc>
          <w:tcPr>
            <w:tcW w:w="960" w:type="dxa"/>
            <w:tcBorders>
              <w:top w:val="nil"/>
              <w:left w:val="nil"/>
              <w:bottom w:val="nil"/>
              <w:right w:val="nil"/>
            </w:tcBorders>
            <w:shd w:val="clear" w:color="auto" w:fill="auto"/>
            <w:noWrap/>
            <w:vAlign w:val="bottom"/>
            <w:hideMark/>
          </w:tcPr>
          <w:p w14:paraId="14CBA95F" w14:textId="77777777" w:rsidR="00277378" w:rsidRPr="00A7693D" w:rsidRDefault="00277378" w:rsidP="00C26449">
            <w:pPr>
              <w:spacing w:after="0"/>
              <w:jc w:val="center"/>
              <w:rPr>
                <w:rFonts w:eastAsia="Times New Roman"/>
              </w:rPr>
            </w:pPr>
            <w:r w:rsidRPr="00A7693D">
              <w:rPr>
                <w:rFonts w:eastAsia="Times New Roman"/>
              </w:rPr>
              <w:t>+</w:t>
            </w:r>
          </w:p>
        </w:tc>
        <w:tc>
          <w:tcPr>
            <w:tcW w:w="1107" w:type="dxa"/>
            <w:tcBorders>
              <w:top w:val="nil"/>
              <w:left w:val="nil"/>
              <w:bottom w:val="nil"/>
              <w:right w:val="nil"/>
            </w:tcBorders>
            <w:shd w:val="clear" w:color="auto" w:fill="auto"/>
            <w:noWrap/>
            <w:vAlign w:val="bottom"/>
            <w:hideMark/>
          </w:tcPr>
          <w:p w14:paraId="642D5DD4" w14:textId="77777777" w:rsidR="00277378" w:rsidRPr="00A7693D" w:rsidRDefault="00277378" w:rsidP="00C26449">
            <w:pPr>
              <w:spacing w:after="0"/>
              <w:jc w:val="center"/>
              <w:rPr>
                <w:rFonts w:eastAsia="Times New Roman"/>
              </w:rPr>
            </w:pPr>
            <w:r w:rsidRPr="00A7693D">
              <w:rPr>
                <w:rFonts w:eastAsia="Times New Roman"/>
              </w:rPr>
              <w:t>+</w:t>
            </w:r>
          </w:p>
        </w:tc>
        <w:tc>
          <w:tcPr>
            <w:tcW w:w="1105" w:type="dxa"/>
            <w:tcBorders>
              <w:top w:val="nil"/>
              <w:left w:val="nil"/>
              <w:bottom w:val="nil"/>
              <w:right w:val="nil"/>
            </w:tcBorders>
            <w:shd w:val="clear" w:color="auto" w:fill="auto"/>
            <w:noWrap/>
            <w:vAlign w:val="bottom"/>
            <w:hideMark/>
          </w:tcPr>
          <w:p w14:paraId="3B757052" w14:textId="77777777" w:rsidR="00277378" w:rsidRPr="00A7693D" w:rsidRDefault="00277378" w:rsidP="00C26449">
            <w:pPr>
              <w:spacing w:after="0"/>
              <w:jc w:val="center"/>
              <w:rPr>
                <w:rFonts w:eastAsia="Times New Roman"/>
              </w:rPr>
            </w:pPr>
            <w:r w:rsidRPr="00A7693D">
              <w:rPr>
                <w:rFonts w:eastAsia="Times New Roman"/>
              </w:rPr>
              <w:t>+</w:t>
            </w:r>
          </w:p>
        </w:tc>
      </w:tr>
      <w:tr w:rsidR="00277378" w:rsidRPr="00A7693D" w14:paraId="43A64C4F" w14:textId="77777777" w:rsidTr="00C26449">
        <w:trPr>
          <w:trHeight w:val="300"/>
          <w:jc w:val="center"/>
        </w:trPr>
        <w:tc>
          <w:tcPr>
            <w:tcW w:w="1998" w:type="dxa"/>
            <w:tcBorders>
              <w:top w:val="nil"/>
              <w:left w:val="nil"/>
              <w:bottom w:val="nil"/>
              <w:right w:val="nil"/>
            </w:tcBorders>
            <w:shd w:val="clear" w:color="auto" w:fill="auto"/>
            <w:noWrap/>
            <w:vAlign w:val="bottom"/>
            <w:hideMark/>
          </w:tcPr>
          <w:p w14:paraId="23298478" w14:textId="77777777" w:rsidR="00277378" w:rsidRPr="00A7693D" w:rsidRDefault="00277378" w:rsidP="00C26449">
            <w:pPr>
              <w:spacing w:after="0"/>
              <w:rPr>
                <w:rFonts w:eastAsia="Times New Roman"/>
              </w:rPr>
            </w:pPr>
          </w:p>
        </w:tc>
        <w:tc>
          <w:tcPr>
            <w:tcW w:w="768" w:type="dxa"/>
            <w:tcBorders>
              <w:top w:val="nil"/>
              <w:left w:val="nil"/>
              <w:bottom w:val="nil"/>
              <w:right w:val="nil"/>
            </w:tcBorders>
            <w:shd w:val="clear" w:color="auto" w:fill="auto"/>
            <w:noWrap/>
            <w:vAlign w:val="bottom"/>
            <w:hideMark/>
          </w:tcPr>
          <w:p w14:paraId="0ACBC1CB" w14:textId="77777777" w:rsidR="00277378" w:rsidRPr="00A7693D" w:rsidRDefault="00277378" w:rsidP="00C26449">
            <w:pPr>
              <w:spacing w:after="0"/>
              <w:rPr>
                <w:rFonts w:eastAsia="Times New Roman"/>
              </w:rPr>
            </w:pPr>
            <w:r w:rsidRPr="00A7693D">
              <w:rPr>
                <w:rFonts w:eastAsia="Times New Roman"/>
              </w:rPr>
              <w:t>RR*</w:t>
            </w:r>
          </w:p>
        </w:tc>
        <w:tc>
          <w:tcPr>
            <w:tcW w:w="1006" w:type="dxa"/>
            <w:tcBorders>
              <w:top w:val="nil"/>
              <w:left w:val="nil"/>
              <w:bottom w:val="nil"/>
              <w:right w:val="nil"/>
            </w:tcBorders>
            <w:shd w:val="clear" w:color="auto" w:fill="auto"/>
            <w:noWrap/>
            <w:vAlign w:val="bottom"/>
            <w:hideMark/>
          </w:tcPr>
          <w:p w14:paraId="45D64630" w14:textId="77777777" w:rsidR="00277378" w:rsidRPr="00A7693D" w:rsidRDefault="00277378" w:rsidP="00C26449">
            <w:pPr>
              <w:spacing w:after="0"/>
              <w:jc w:val="center"/>
              <w:rPr>
                <w:rFonts w:eastAsia="Times New Roman"/>
              </w:rPr>
            </w:pPr>
            <w:r w:rsidRPr="00A7693D">
              <w:rPr>
                <w:rFonts w:eastAsia="Times New Roman"/>
              </w:rPr>
              <w:t>+</w:t>
            </w:r>
          </w:p>
        </w:tc>
        <w:tc>
          <w:tcPr>
            <w:tcW w:w="960" w:type="dxa"/>
            <w:tcBorders>
              <w:top w:val="nil"/>
              <w:left w:val="nil"/>
              <w:bottom w:val="nil"/>
              <w:right w:val="nil"/>
            </w:tcBorders>
            <w:shd w:val="clear" w:color="auto" w:fill="auto"/>
            <w:noWrap/>
            <w:vAlign w:val="bottom"/>
            <w:hideMark/>
          </w:tcPr>
          <w:p w14:paraId="484F772E" w14:textId="77777777" w:rsidR="00277378" w:rsidRPr="00A7693D" w:rsidRDefault="00277378" w:rsidP="00C26449">
            <w:pPr>
              <w:spacing w:after="0"/>
              <w:jc w:val="center"/>
              <w:rPr>
                <w:rFonts w:eastAsia="Times New Roman"/>
              </w:rPr>
            </w:pPr>
            <w:r w:rsidRPr="00A7693D">
              <w:rPr>
                <w:rFonts w:eastAsia="Times New Roman"/>
              </w:rPr>
              <w:t>+</w:t>
            </w:r>
          </w:p>
        </w:tc>
        <w:tc>
          <w:tcPr>
            <w:tcW w:w="1107" w:type="dxa"/>
            <w:tcBorders>
              <w:top w:val="nil"/>
              <w:left w:val="nil"/>
              <w:bottom w:val="nil"/>
              <w:right w:val="nil"/>
            </w:tcBorders>
            <w:shd w:val="clear" w:color="auto" w:fill="auto"/>
            <w:noWrap/>
            <w:vAlign w:val="bottom"/>
            <w:hideMark/>
          </w:tcPr>
          <w:p w14:paraId="2B9BEE16" w14:textId="77777777" w:rsidR="00277378" w:rsidRPr="00A7693D" w:rsidRDefault="00277378" w:rsidP="00C26449">
            <w:pPr>
              <w:spacing w:after="0"/>
              <w:jc w:val="center"/>
              <w:rPr>
                <w:rFonts w:eastAsia="Times New Roman"/>
              </w:rPr>
            </w:pPr>
            <w:r w:rsidRPr="00A7693D">
              <w:rPr>
                <w:rFonts w:eastAsia="Times New Roman"/>
              </w:rPr>
              <w:t>+</w:t>
            </w:r>
          </w:p>
        </w:tc>
        <w:tc>
          <w:tcPr>
            <w:tcW w:w="1105" w:type="dxa"/>
            <w:tcBorders>
              <w:top w:val="nil"/>
              <w:left w:val="nil"/>
              <w:bottom w:val="nil"/>
              <w:right w:val="nil"/>
            </w:tcBorders>
            <w:shd w:val="clear" w:color="auto" w:fill="auto"/>
            <w:noWrap/>
            <w:vAlign w:val="bottom"/>
            <w:hideMark/>
          </w:tcPr>
          <w:p w14:paraId="18099BAF" w14:textId="77777777" w:rsidR="00277378" w:rsidRPr="00A7693D" w:rsidRDefault="00277378" w:rsidP="00C26449">
            <w:pPr>
              <w:spacing w:after="0"/>
              <w:jc w:val="center"/>
              <w:rPr>
                <w:rFonts w:eastAsia="Times New Roman"/>
              </w:rPr>
            </w:pPr>
            <w:r w:rsidRPr="00A7693D">
              <w:rPr>
                <w:rFonts w:eastAsia="Times New Roman"/>
              </w:rPr>
              <w:t>+</w:t>
            </w:r>
          </w:p>
        </w:tc>
      </w:tr>
      <w:tr w:rsidR="00277378" w:rsidRPr="00A7693D" w14:paraId="6EE4B1C8" w14:textId="77777777" w:rsidTr="00C26449">
        <w:trPr>
          <w:trHeight w:val="300"/>
          <w:jc w:val="center"/>
        </w:trPr>
        <w:tc>
          <w:tcPr>
            <w:tcW w:w="1998" w:type="dxa"/>
            <w:tcBorders>
              <w:top w:val="nil"/>
              <w:left w:val="nil"/>
              <w:bottom w:val="nil"/>
              <w:right w:val="nil"/>
            </w:tcBorders>
            <w:shd w:val="clear" w:color="auto" w:fill="auto"/>
            <w:noWrap/>
            <w:vAlign w:val="bottom"/>
            <w:hideMark/>
          </w:tcPr>
          <w:p w14:paraId="5DCA5454" w14:textId="77777777" w:rsidR="00277378" w:rsidRPr="00A7693D" w:rsidRDefault="00277378" w:rsidP="00C26449">
            <w:pPr>
              <w:spacing w:after="0"/>
              <w:rPr>
                <w:rFonts w:eastAsia="Times New Roman"/>
              </w:rPr>
            </w:pPr>
          </w:p>
        </w:tc>
        <w:tc>
          <w:tcPr>
            <w:tcW w:w="768" w:type="dxa"/>
            <w:tcBorders>
              <w:top w:val="nil"/>
              <w:left w:val="nil"/>
              <w:bottom w:val="nil"/>
              <w:right w:val="nil"/>
            </w:tcBorders>
            <w:shd w:val="clear" w:color="auto" w:fill="auto"/>
            <w:noWrap/>
            <w:vAlign w:val="bottom"/>
            <w:hideMark/>
          </w:tcPr>
          <w:p w14:paraId="36120E5B" w14:textId="77777777" w:rsidR="00277378" w:rsidRPr="00A7693D" w:rsidRDefault="00277378" w:rsidP="00C26449">
            <w:pPr>
              <w:spacing w:after="0"/>
              <w:rPr>
                <w:rFonts w:eastAsia="Times New Roman"/>
              </w:rPr>
            </w:pPr>
            <w:r w:rsidRPr="00A7693D">
              <w:rPr>
                <w:rFonts w:eastAsia="Times New Roman"/>
              </w:rPr>
              <w:t>Tur</w:t>
            </w:r>
            <w:r>
              <w:rPr>
                <w:rFonts w:eastAsia="Times New Roman"/>
              </w:rPr>
              <w:t>b</w:t>
            </w:r>
            <w:r w:rsidRPr="00A7693D">
              <w:rPr>
                <w:rFonts w:eastAsia="Times New Roman"/>
              </w:rPr>
              <w:t>*</w:t>
            </w:r>
          </w:p>
        </w:tc>
        <w:tc>
          <w:tcPr>
            <w:tcW w:w="1006" w:type="dxa"/>
            <w:tcBorders>
              <w:top w:val="nil"/>
              <w:left w:val="nil"/>
              <w:bottom w:val="nil"/>
              <w:right w:val="nil"/>
            </w:tcBorders>
            <w:shd w:val="clear" w:color="auto" w:fill="auto"/>
            <w:noWrap/>
            <w:vAlign w:val="bottom"/>
            <w:hideMark/>
          </w:tcPr>
          <w:p w14:paraId="6DBD8BDA" w14:textId="77777777" w:rsidR="00277378" w:rsidRPr="00A7693D" w:rsidRDefault="00277378" w:rsidP="00C26449">
            <w:pPr>
              <w:spacing w:after="0"/>
              <w:jc w:val="center"/>
              <w:rPr>
                <w:rFonts w:eastAsia="Times New Roman"/>
              </w:rPr>
            </w:pPr>
            <w:r w:rsidRPr="00A7693D">
              <w:rPr>
                <w:rFonts w:eastAsia="Times New Roman"/>
              </w:rPr>
              <w:t>+</w:t>
            </w:r>
          </w:p>
        </w:tc>
        <w:tc>
          <w:tcPr>
            <w:tcW w:w="960" w:type="dxa"/>
            <w:tcBorders>
              <w:top w:val="nil"/>
              <w:left w:val="nil"/>
              <w:bottom w:val="nil"/>
              <w:right w:val="nil"/>
            </w:tcBorders>
            <w:shd w:val="clear" w:color="auto" w:fill="auto"/>
            <w:noWrap/>
            <w:vAlign w:val="bottom"/>
            <w:hideMark/>
          </w:tcPr>
          <w:p w14:paraId="1BAB1F63" w14:textId="77777777" w:rsidR="00277378" w:rsidRPr="00A7693D" w:rsidRDefault="00277378" w:rsidP="00C26449">
            <w:pPr>
              <w:spacing w:after="0"/>
              <w:jc w:val="center"/>
              <w:rPr>
                <w:rFonts w:eastAsia="Times New Roman"/>
              </w:rPr>
            </w:pPr>
            <w:r w:rsidRPr="00A7693D">
              <w:rPr>
                <w:rFonts w:eastAsia="Times New Roman"/>
              </w:rPr>
              <w:t>+</w:t>
            </w:r>
          </w:p>
        </w:tc>
        <w:tc>
          <w:tcPr>
            <w:tcW w:w="1107" w:type="dxa"/>
            <w:tcBorders>
              <w:top w:val="nil"/>
              <w:left w:val="nil"/>
              <w:bottom w:val="nil"/>
              <w:right w:val="nil"/>
            </w:tcBorders>
            <w:shd w:val="clear" w:color="auto" w:fill="auto"/>
            <w:noWrap/>
            <w:vAlign w:val="bottom"/>
            <w:hideMark/>
          </w:tcPr>
          <w:p w14:paraId="0EDFCFBE" w14:textId="77777777" w:rsidR="00277378" w:rsidRPr="00A7693D" w:rsidRDefault="00277378" w:rsidP="00C26449">
            <w:pPr>
              <w:spacing w:after="0"/>
              <w:jc w:val="center"/>
              <w:rPr>
                <w:rFonts w:eastAsia="Times New Roman"/>
              </w:rPr>
            </w:pPr>
            <w:r w:rsidRPr="00A7693D">
              <w:rPr>
                <w:rFonts w:eastAsia="Times New Roman"/>
              </w:rPr>
              <w:t>+</w:t>
            </w:r>
          </w:p>
        </w:tc>
        <w:tc>
          <w:tcPr>
            <w:tcW w:w="1105" w:type="dxa"/>
            <w:tcBorders>
              <w:top w:val="nil"/>
              <w:left w:val="nil"/>
              <w:bottom w:val="nil"/>
              <w:right w:val="nil"/>
            </w:tcBorders>
            <w:shd w:val="clear" w:color="auto" w:fill="auto"/>
            <w:noWrap/>
            <w:vAlign w:val="bottom"/>
            <w:hideMark/>
          </w:tcPr>
          <w:p w14:paraId="3B315708" w14:textId="77777777" w:rsidR="00277378" w:rsidRPr="00A7693D" w:rsidRDefault="00277378" w:rsidP="00C26449">
            <w:pPr>
              <w:spacing w:after="0"/>
              <w:jc w:val="center"/>
              <w:rPr>
                <w:rFonts w:eastAsia="Times New Roman"/>
              </w:rPr>
            </w:pPr>
            <w:r w:rsidRPr="00A7693D">
              <w:rPr>
                <w:rFonts w:eastAsia="Times New Roman"/>
              </w:rPr>
              <w:t>+</w:t>
            </w:r>
          </w:p>
        </w:tc>
      </w:tr>
      <w:tr w:rsidR="00277378" w:rsidRPr="00A7693D" w14:paraId="432A64C5" w14:textId="77777777" w:rsidTr="00C26449">
        <w:trPr>
          <w:trHeight w:val="300"/>
          <w:jc w:val="center"/>
        </w:trPr>
        <w:tc>
          <w:tcPr>
            <w:tcW w:w="1998" w:type="dxa"/>
            <w:tcBorders>
              <w:top w:val="nil"/>
              <w:left w:val="nil"/>
              <w:bottom w:val="nil"/>
              <w:right w:val="nil"/>
            </w:tcBorders>
            <w:shd w:val="clear" w:color="auto" w:fill="auto"/>
            <w:noWrap/>
            <w:vAlign w:val="bottom"/>
            <w:hideMark/>
          </w:tcPr>
          <w:p w14:paraId="56854ABA" w14:textId="77777777" w:rsidR="00277378" w:rsidRPr="00A7693D" w:rsidRDefault="00277378" w:rsidP="00C26449">
            <w:pPr>
              <w:spacing w:after="0"/>
              <w:rPr>
                <w:rFonts w:eastAsia="Times New Roman"/>
              </w:rPr>
            </w:pPr>
          </w:p>
        </w:tc>
        <w:tc>
          <w:tcPr>
            <w:tcW w:w="768" w:type="dxa"/>
            <w:tcBorders>
              <w:top w:val="nil"/>
              <w:left w:val="nil"/>
              <w:bottom w:val="nil"/>
              <w:right w:val="nil"/>
            </w:tcBorders>
            <w:shd w:val="clear" w:color="auto" w:fill="auto"/>
            <w:noWrap/>
            <w:vAlign w:val="bottom"/>
            <w:hideMark/>
          </w:tcPr>
          <w:p w14:paraId="5290B230" w14:textId="77777777" w:rsidR="00277378" w:rsidRPr="00A7693D" w:rsidRDefault="00277378" w:rsidP="00C26449">
            <w:pPr>
              <w:spacing w:after="0"/>
              <w:rPr>
                <w:rFonts w:eastAsia="Times New Roman"/>
              </w:rPr>
            </w:pPr>
          </w:p>
        </w:tc>
        <w:tc>
          <w:tcPr>
            <w:tcW w:w="1006" w:type="dxa"/>
            <w:tcBorders>
              <w:top w:val="nil"/>
              <w:left w:val="nil"/>
              <w:bottom w:val="nil"/>
              <w:right w:val="nil"/>
            </w:tcBorders>
            <w:shd w:val="clear" w:color="auto" w:fill="auto"/>
            <w:noWrap/>
            <w:vAlign w:val="bottom"/>
            <w:hideMark/>
          </w:tcPr>
          <w:p w14:paraId="1410B581" w14:textId="77777777" w:rsidR="00277378" w:rsidRPr="00A7693D" w:rsidRDefault="00277378" w:rsidP="00C26449">
            <w:pPr>
              <w:spacing w:after="0"/>
              <w:jc w:val="center"/>
              <w:rPr>
                <w:rFonts w:eastAsia="Times New Roman"/>
              </w:rPr>
            </w:pPr>
          </w:p>
        </w:tc>
        <w:tc>
          <w:tcPr>
            <w:tcW w:w="960" w:type="dxa"/>
            <w:tcBorders>
              <w:top w:val="nil"/>
              <w:left w:val="nil"/>
              <w:bottom w:val="nil"/>
              <w:right w:val="nil"/>
            </w:tcBorders>
            <w:shd w:val="clear" w:color="auto" w:fill="auto"/>
            <w:noWrap/>
            <w:vAlign w:val="bottom"/>
            <w:hideMark/>
          </w:tcPr>
          <w:p w14:paraId="600FD613" w14:textId="77777777" w:rsidR="00277378" w:rsidRPr="00A7693D" w:rsidRDefault="00277378" w:rsidP="00C26449">
            <w:pPr>
              <w:spacing w:after="0"/>
              <w:jc w:val="center"/>
              <w:rPr>
                <w:rFonts w:eastAsia="Times New Roman"/>
              </w:rPr>
            </w:pPr>
          </w:p>
        </w:tc>
        <w:tc>
          <w:tcPr>
            <w:tcW w:w="1107" w:type="dxa"/>
            <w:tcBorders>
              <w:top w:val="nil"/>
              <w:left w:val="nil"/>
              <w:bottom w:val="nil"/>
              <w:right w:val="nil"/>
            </w:tcBorders>
            <w:shd w:val="clear" w:color="auto" w:fill="auto"/>
            <w:noWrap/>
            <w:vAlign w:val="bottom"/>
            <w:hideMark/>
          </w:tcPr>
          <w:p w14:paraId="5A948A4A" w14:textId="77777777" w:rsidR="00277378" w:rsidRPr="00A7693D" w:rsidRDefault="00277378" w:rsidP="00C26449">
            <w:pPr>
              <w:spacing w:after="0"/>
              <w:jc w:val="center"/>
              <w:rPr>
                <w:rFonts w:eastAsia="Times New Roman"/>
              </w:rPr>
            </w:pPr>
          </w:p>
        </w:tc>
        <w:tc>
          <w:tcPr>
            <w:tcW w:w="1105" w:type="dxa"/>
            <w:tcBorders>
              <w:top w:val="nil"/>
              <w:left w:val="nil"/>
              <w:bottom w:val="nil"/>
              <w:right w:val="nil"/>
            </w:tcBorders>
            <w:shd w:val="clear" w:color="auto" w:fill="auto"/>
            <w:noWrap/>
            <w:vAlign w:val="bottom"/>
            <w:hideMark/>
          </w:tcPr>
          <w:p w14:paraId="0F8A2E99" w14:textId="77777777" w:rsidR="00277378" w:rsidRPr="00A7693D" w:rsidRDefault="00277378" w:rsidP="00C26449">
            <w:pPr>
              <w:spacing w:after="0"/>
              <w:jc w:val="center"/>
              <w:rPr>
                <w:rFonts w:eastAsia="Times New Roman"/>
              </w:rPr>
            </w:pPr>
          </w:p>
        </w:tc>
      </w:tr>
      <w:tr w:rsidR="00277378" w:rsidRPr="00A7693D" w14:paraId="03FB8F91" w14:textId="77777777" w:rsidTr="00C26449">
        <w:trPr>
          <w:trHeight w:val="300"/>
          <w:jc w:val="center"/>
        </w:trPr>
        <w:tc>
          <w:tcPr>
            <w:tcW w:w="1998" w:type="dxa"/>
            <w:tcBorders>
              <w:top w:val="nil"/>
              <w:left w:val="nil"/>
              <w:bottom w:val="nil"/>
              <w:right w:val="nil"/>
            </w:tcBorders>
            <w:shd w:val="clear" w:color="auto" w:fill="auto"/>
            <w:noWrap/>
            <w:vAlign w:val="bottom"/>
            <w:hideMark/>
          </w:tcPr>
          <w:p w14:paraId="4C68B474" w14:textId="77777777" w:rsidR="00277378" w:rsidRPr="00A7693D" w:rsidRDefault="00277378" w:rsidP="00C26449">
            <w:pPr>
              <w:spacing w:after="0"/>
              <w:rPr>
                <w:rFonts w:eastAsia="Times New Roman"/>
              </w:rPr>
            </w:pPr>
            <w:r w:rsidRPr="00A7693D">
              <w:rPr>
                <w:rFonts w:eastAsia="Times New Roman"/>
              </w:rPr>
              <w:t>(b) Input to WE</w:t>
            </w:r>
          </w:p>
        </w:tc>
        <w:tc>
          <w:tcPr>
            <w:tcW w:w="768" w:type="dxa"/>
            <w:tcBorders>
              <w:top w:val="nil"/>
              <w:left w:val="nil"/>
              <w:bottom w:val="nil"/>
              <w:right w:val="nil"/>
            </w:tcBorders>
            <w:shd w:val="clear" w:color="auto" w:fill="auto"/>
            <w:noWrap/>
            <w:vAlign w:val="bottom"/>
            <w:hideMark/>
          </w:tcPr>
          <w:p w14:paraId="67DFACA4" w14:textId="77777777" w:rsidR="00277378" w:rsidRPr="00A7693D" w:rsidRDefault="00277378" w:rsidP="00C26449">
            <w:pPr>
              <w:spacing w:after="0"/>
              <w:rPr>
                <w:rFonts w:eastAsia="Times New Roman"/>
              </w:rPr>
            </w:pPr>
            <w:r w:rsidRPr="00A7693D">
              <w:rPr>
                <w:rFonts w:eastAsia="Times New Roman"/>
              </w:rPr>
              <w:t>ZP</w:t>
            </w:r>
          </w:p>
        </w:tc>
        <w:tc>
          <w:tcPr>
            <w:tcW w:w="1006" w:type="dxa"/>
            <w:tcBorders>
              <w:top w:val="nil"/>
              <w:left w:val="nil"/>
              <w:bottom w:val="nil"/>
              <w:right w:val="nil"/>
            </w:tcBorders>
            <w:shd w:val="clear" w:color="auto" w:fill="auto"/>
            <w:noWrap/>
            <w:vAlign w:val="bottom"/>
            <w:hideMark/>
          </w:tcPr>
          <w:p w14:paraId="0AEEFC01" w14:textId="77777777" w:rsidR="00277378" w:rsidRPr="00A7693D" w:rsidRDefault="00277378" w:rsidP="00C26449">
            <w:pPr>
              <w:spacing w:after="0"/>
              <w:jc w:val="center"/>
              <w:rPr>
                <w:rFonts w:eastAsia="Times New Roman"/>
              </w:rPr>
            </w:pPr>
            <w:r w:rsidRPr="00A7693D">
              <w:rPr>
                <w:rFonts w:eastAsia="Times New Roman"/>
              </w:rPr>
              <w:t>-</w:t>
            </w:r>
          </w:p>
        </w:tc>
        <w:tc>
          <w:tcPr>
            <w:tcW w:w="960" w:type="dxa"/>
            <w:tcBorders>
              <w:top w:val="nil"/>
              <w:left w:val="nil"/>
              <w:bottom w:val="nil"/>
              <w:right w:val="nil"/>
            </w:tcBorders>
            <w:shd w:val="clear" w:color="auto" w:fill="auto"/>
            <w:noWrap/>
            <w:vAlign w:val="bottom"/>
            <w:hideMark/>
          </w:tcPr>
          <w:p w14:paraId="0D465F79" w14:textId="77777777" w:rsidR="00277378" w:rsidRPr="00A7693D" w:rsidRDefault="00277378" w:rsidP="00C26449">
            <w:pPr>
              <w:spacing w:after="0"/>
              <w:jc w:val="center"/>
              <w:rPr>
                <w:rFonts w:eastAsia="Times New Roman"/>
              </w:rPr>
            </w:pPr>
            <w:r w:rsidRPr="00A7693D">
              <w:rPr>
                <w:rFonts w:eastAsia="Times New Roman"/>
              </w:rPr>
              <w:t>-</w:t>
            </w:r>
          </w:p>
        </w:tc>
        <w:tc>
          <w:tcPr>
            <w:tcW w:w="1107" w:type="dxa"/>
            <w:tcBorders>
              <w:top w:val="nil"/>
              <w:left w:val="nil"/>
              <w:bottom w:val="nil"/>
              <w:right w:val="nil"/>
            </w:tcBorders>
            <w:shd w:val="clear" w:color="auto" w:fill="auto"/>
            <w:noWrap/>
            <w:vAlign w:val="bottom"/>
            <w:hideMark/>
          </w:tcPr>
          <w:p w14:paraId="5FC965C5" w14:textId="77777777" w:rsidR="00277378" w:rsidRPr="00A7693D" w:rsidRDefault="00277378" w:rsidP="00C26449">
            <w:pPr>
              <w:spacing w:after="0"/>
              <w:jc w:val="center"/>
              <w:rPr>
                <w:rFonts w:eastAsia="Times New Roman"/>
              </w:rPr>
            </w:pPr>
            <w:r w:rsidRPr="00A7693D">
              <w:rPr>
                <w:rFonts w:eastAsia="Times New Roman"/>
              </w:rPr>
              <w:t>0</w:t>
            </w:r>
          </w:p>
        </w:tc>
        <w:tc>
          <w:tcPr>
            <w:tcW w:w="1105" w:type="dxa"/>
            <w:tcBorders>
              <w:top w:val="nil"/>
              <w:left w:val="nil"/>
              <w:bottom w:val="nil"/>
              <w:right w:val="nil"/>
            </w:tcBorders>
            <w:shd w:val="clear" w:color="auto" w:fill="auto"/>
            <w:noWrap/>
            <w:vAlign w:val="bottom"/>
            <w:hideMark/>
          </w:tcPr>
          <w:p w14:paraId="4C5214FA" w14:textId="77777777" w:rsidR="00277378" w:rsidRPr="00A7693D" w:rsidRDefault="00277378" w:rsidP="00C26449">
            <w:pPr>
              <w:spacing w:after="0"/>
              <w:jc w:val="center"/>
              <w:rPr>
                <w:rFonts w:eastAsia="Times New Roman"/>
              </w:rPr>
            </w:pPr>
            <w:r w:rsidRPr="00A7693D">
              <w:rPr>
                <w:rFonts w:eastAsia="Times New Roman"/>
              </w:rPr>
              <w:t>0</w:t>
            </w:r>
          </w:p>
        </w:tc>
      </w:tr>
      <w:tr w:rsidR="00277378" w:rsidRPr="00A7693D" w14:paraId="45C99780" w14:textId="77777777" w:rsidTr="00C26449">
        <w:trPr>
          <w:trHeight w:val="300"/>
          <w:jc w:val="center"/>
        </w:trPr>
        <w:tc>
          <w:tcPr>
            <w:tcW w:w="1998" w:type="dxa"/>
            <w:tcBorders>
              <w:top w:val="nil"/>
              <w:left w:val="nil"/>
              <w:bottom w:val="nil"/>
              <w:right w:val="nil"/>
            </w:tcBorders>
            <w:shd w:val="clear" w:color="auto" w:fill="auto"/>
            <w:noWrap/>
            <w:vAlign w:val="bottom"/>
            <w:hideMark/>
          </w:tcPr>
          <w:p w14:paraId="64BF71DC" w14:textId="77777777" w:rsidR="00277378" w:rsidRPr="00A7693D" w:rsidRDefault="00277378" w:rsidP="00C26449">
            <w:pPr>
              <w:spacing w:after="0"/>
              <w:rPr>
                <w:rFonts w:eastAsia="Times New Roman"/>
              </w:rPr>
            </w:pPr>
          </w:p>
        </w:tc>
        <w:tc>
          <w:tcPr>
            <w:tcW w:w="768" w:type="dxa"/>
            <w:tcBorders>
              <w:top w:val="nil"/>
              <w:left w:val="nil"/>
              <w:bottom w:val="nil"/>
              <w:right w:val="nil"/>
            </w:tcBorders>
            <w:shd w:val="clear" w:color="auto" w:fill="auto"/>
            <w:noWrap/>
            <w:vAlign w:val="bottom"/>
            <w:hideMark/>
          </w:tcPr>
          <w:p w14:paraId="1F7FEA01" w14:textId="77777777" w:rsidR="00277378" w:rsidRPr="00A7693D" w:rsidRDefault="00277378" w:rsidP="00C26449">
            <w:pPr>
              <w:spacing w:after="0"/>
              <w:rPr>
                <w:rFonts w:eastAsia="Times New Roman"/>
              </w:rPr>
            </w:pPr>
            <w:r w:rsidRPr="00A7693D">
              <w:rPr>
                <w:rFonts w:eastAsia="Times New Roman"/>
              </w:rPr>
              <w:t>DIN*</w:t>
            </w:r>
          </w:p>
        </w:tc>
        <w:tc>
          <w:tcPr>
            <w:tcW w:w="1006" w:type="dxa"/>
            <w:tcBorders>
              <w:top w:val="nil"/>
              <w:left w:val="nil"/>
              <w:bottom w:val="nil"/>
              <w:right w:val="nil"/>
            </w:tcBorders>
            <w:shd w:val="clear" w:color="auto" w:fill="auto"/>
            <w:noWrap/>
            <w:vAlign w:val="bottom"/>
            <w:hideMark/>
          </w:tcPr>
          <w:p w14:paraId="0940DD1E" w14:textId="77777777" w:rsidR="00277378" w:rsidRPr="00A7693D" w:rsidRDefault="00277378" w:rsidP="00C26449">
            <w:pPr>
              <w:spacing w:after="0"/>
              <w:jc w:val="center"/>
              <w:rPr>
                <w:rFonts w:eastAsia="Times New Roman"/>
              </w:rPr>
            </w:pPr>
            <w:r w:rsidRPr="00A7693D">
              <w:rPr>
                <w:rFonts w:eastAsia="Times New Roman"/>
              </w:rPr>
              <w:t>?</w:t>
            </w:r>
          </w:p>
        </w:tc>
        <w:tc>
          <w:tcPr>
            <w:tcW w:w="960" w:type="dxa"/>
            <w:tcBorders>
              <w:top w:val="nil"/>
              <w:left w:val="nil"/>
              <w:bottom w:val="nil"/>
              <w:right w:val="nil"/>
            </w:tcBorders>
            <w:shd w:val="clear" w:color="auto" w:fill="auto"/>
            <w:noWrap/>
            <w:vAlign w:val="bottom"/>
            <w:hideMark/>
          </w:tcPr>
          <w:p w14:paraId="186F7695" w14:textId="77777777" w:rsidR="00277378" w:rsidRPr="00A7693D" w:rsidRDefault="00277378" w:rsidP="00C26449">
            <w:pPr>
              <w:spacing w:after="0"/>
              <w:jc w:val="center"/>
              <w:rPr>
                <w:rFonts w:eastAsia="Times New Roman"/>
              </w:rPr>
            </w:pPr>
            <w:r w:rsidRPr="00A7693D">
              <w:rPr>
                <w:rFonts w:eastAsia="Times New Roman"/>
              </w:rPr>
              <w:t>?</w:t>
            </w:r>
          </w:p>
        </w:tc>
        <w:tc>
          <w:tcPr>
            <w:tcW w:w="1107" w:type="dxa"/>
            <w:tcBorders>
              <w:top w:val="nil"/>
              <w:left w:val="nil"/>
              <w:bottom w:val="nil"/>
              <w:right w:val="nil"/>
            </w:tcBorders>
            <w:shd w:val="clear" w:color="auto" w:fill="auto"/>
            <w:noWrap/>
            <w:vAlign w:val="bottom"/>
            <w:hideMark/>
          </w:tcPr>
          <w:p w14:paraId="0724EBD4" w14:textId="77777777" w:rsidR="00277378" w:rsidRPr="00A7693D" w:rsidRDefault="00277378" w:rsidP="00C26449">
            <w:pPr>
              <w:spacing w:after="0"/>
              <w:jc w:val="center"/>
              <w:rPr>
                <w:rFonts w:eastAsia="Times New Roman"/>
              </w:rPr>
            </w:pPr>
            <w:r w:rsidRPr="00A7693D">
              <w:rPr>
                <w:rFonts w:eastAsia="Times New Roman"/>
              </w:rPr>
              <w:t>0</w:t>
            </w:r>
          </w:p>
        </w:tc>
        <w:tc>
          <w:tcPr>
            <w:tcW w:w="1105" w:type="dxa"/>
            <w:tcBorders>
              <w:top w:val="nil"/>
              <w:left w:val="nil"/>
              <w:bottom w:val="nil"/>
              <w:right w:val="nil"/>
            </w:tcBorders>
            <w:shd w:val="clear" w:color="auto" w:fill="auto"/>
            <w:noWrap/>
            <w:vAlign w:val="bottom"/>
            <w:hideMark/>
          </w:tcPr>
          <w:p w14:paraId="2E77D23F" w14:textId="77777777" w:rsidR="00277378" w:rsidRPr="00A7693D" w:rsidRDefault="00277378" w:rsidP="00C26449">
            <w:pPr>
              <w:spacing w:after="0"/>
              <w:jc w:val="center"/>
              <w:rPr>
                <w:rFonts w:eastAsia="Times New Roman"/>
              </w:rPr>
            </w:pPr>
            <w:r w:rsidRPr="00A7693D">
              <w:rPr>
                <w:rFonts w:eastAsia="Times New Roman"/>
              </w:rPr>
              <w:t>0</w:t>
            </w:r>
          </w:p>
        </w:tc>
      </w:tr>
      <w:tr w:rsidR="00277378" w:rsidRPr="00A7693D" w14:paraId="3A357EEA" w14:textId="77777777" w:rsidTr="00C26449">
        <w:trPr>
          <w:trHeight w:val="300"/>
          <w:jc w:val="center"/>
        </w:trPr>
        <w:tc>
          <w:tcPr>
            <w:tcW w:w="1998" w:type="dxa"/>
            <w:tcBorders>
              <w:top w:val="nil"/>
              <w:left w:val="nil"/>
              <w:bottom w:val="nil"/>
              <w:right w:val="nil"/>
            </w:tcBorders>
            <w:shd w:val="clear" w:color="auto" w:fill="auto"/>
            <w:noWrap/>
            <w:vAlign w:val="bottom"/>
            <w:hideMark/>
          </w:tcPr>
          <w:p w14:paraId="61C5D075" w14:textId="77777777" w:rsidR="00277378" w:rsidRPr="00A7693D" w:rsidRDefault="00277378" w:rsidP="00C26449">
            <w:pPr>
              <w:spacing w:after="0"/>
              <w:rPr>
                <w:rFonts w:eastAsia="Times New Roman"/>
              </w:rPr>
            </w:pPr>
          </w:p>
        </w:tc>
        <w:tc>
          <w:tcPr>
            <w:tcW w:w="768" w:type="dxa"/>
            <w:tcBorders>
              <w:top w:val="nil"/>
              <w:left w:val="nil"/>
              <w:bottom w:val="nil"/>
              <w:right w:val="nil"/>
            </w:tcBorders>
            <w:shd w:val="clear" w:color="auto" w:fill="auto"/>
            <w:noWrap/>
            <w:vAlign w:val="bottom"/>
            <w:hideMark/>
          </w:tcPr>
          <w:p w14:paraId="7CDAF2DD" w14:textId="77777777" w:rsidR="00277378" w:rsidRPr="00A7693D" w:rsidRDefault="00277378" w:rsidP="00C26449">
            <w:pPr>
              <w:spacing w:after="0"/>
              <w:rPr>
                <w:rFonts w:eastAsia="Times New Roman"/>
              </w:rPr>
            </w:pPr>
            <w:r w:rsidRPr="00A7693D">
              <w:rPr>
                <w:rFonts w:eastAsia="Times New Roman"/>
              </w:rPr>
              <w:t>PP</w:t>
            </w:r>
          </w:p>
        </w:tc>
        <w:tc>
          <w:tcPr>
            <w:tcW w:w="1006" w:type="dxa"/>
            <w:tcBorders>
              <w:top w:val="nil"/>
              <w:left w:val="nil"/>
              <w:bottom w:val="nil"/>
              <w:right w:val="nil"/>
            </w:tcBorders>
            <w:shd w:val="clear" w:color="auto" w:fill="auto"/>
            <w:noWrap/>
            <w:vAlign w:val="bottom"/>
            <w:hideMark/>
          </w:tcPr>
          <w:p w14:paraId="76A40ABB" w14:textId="77777777" w:rsidR="00277378" w:rsidRPr="00A7693D" w:rsidRDefault="00277378" w:rsidP="00C26449">
            <w:pPr>
              <w:spacing w:after="0"/>
              <w:jc w:val="center"/>
              <w:rPr>
                <w:rFonts w:eastAsia="Times New Roman"/>
              </w:rPr>
            </w:pPr>
            <w:r w:rsidRPr="00A7693D">
              <w:rPr>
                <w:rFonts w:eastAsia="Times New Roman"/>
              </w:rPr>
              <w:t>-</w:t>
            </w:r>
          </w:p>
        </w:tc>
        <w:tc>
          <w:tcPr>
            <w:tcW w:w="960" w:type="dxa"/>
            <w:tcBorders>
              <w:top w:val="nil"/>
              <w:left w:val="nil"/>
              <w:bottom w:val="nil"/>
              <w:right w:val="nil"/>
            </w:tcBorders>
            <w:shd w:val="clear" w:color="auto" w:fill="auto"/>
            <w:noWrap/>
            <w:vAlign w:val="bottom"/>
            <w:hideMark/>
          </w:tcPr>
          <w:p w14:paraId="0E3CB148" w14:textId="77777777" w:rsidR="00277378" w:rsidRPr="00A7693D" w:rsidRDefault="00277378" w:rsidP="00C26449">
            <w:pPr>
              <w:spacing w:after="0"/>
              <w:jc w:val="center"/>
              <w:rPr>
                <w:rFonts w:eastAsia="Times New Roman"/>
              </w:rPr>
            </w:pPr>
            <w:r w:rsidRPr="00A7693D">
              <w:rPr>
                <w:rFonts w:eastAsia="Times New Roman"/>
              </w:rPr>
              <w:t>-</w:t>
            </w:r>
          </w:p>
        </w:tc>
        <w:tc>
          <w:tcPr>
            <w:tcW w:w="1107" w:type="dxa"/>
            <w:tcBorders>
              <w:top w:val="nil"/>
              <w:left w:val="nil"/>
              <w:bottom w:val="nil"/>
              <w:right w:val="nil"/>
            </w:tcBorders>
            <w:shd w:val="clear" w:color="auto" w:fill="auto"/>
            <w:noWrap/>
            <w:vAlign w:val="bottom"/>
            <w:hideMark/>
          </w:tcPr>
          <w:p w14:paraId="4969C8AF" w14:textId="77777777" w:rsidR="00277378" w:rsidRPr="00A7693D" w:rsidRDefault="00277378" w:rsidP="00C26449">
            <w:pPr>
              <w:spacing w:after="0"/>
              <w:jc w:val="center"/>
              <w:rPr>
                <w:rFonts w:eastAsia="Times New Roman"/>
              </w:rPr>
            </w:pPr>
            <w:r w:rsidRPr="00A7693D">
              <w:rPr>
                <w:rFonts w:eastAsia="Times New Roman"/>
              </w:rPr>
              <w:t>0</w:t>
            </w:r>
          </w:p>
        </w:tc>
        <w:tc>
          <w:tcPr>
            <w:tcW w:w="1105" w:type="dxa"/>
            <w:tcBorders>
              <w:top w:val="nil"/>
              <w:left w:val="nil"/>
              <w:bottom w:val="nil"/>
              <w:right w:val="nil"/>
            </w:tcBorders>
            <w:shd w:val="clear" w:color="auto" w:fill="auto"/>
            <w:noWrap/>
            <w:vAlign w:val="bottom"/>
            <w:hideMark/>
          </w:tcPr>
          <w:p w14:paraId="7A44BDE2" w14:textId="77777777" w:rsidR="00277378" w:rsidRPr="00A7693D" w:rsidRDefault="00277378" w:rsidP="00C26449">
            <w:pPr>
              <w:spacing w:after="0"/>
              <w:jc w:val="center"/>
              <w:rPr>
                <w:rFonts w:eastAsia="Times New Roman"/>
              </w:rPr>
            </w:pPr>
            <w:r w:rsidRPr="00A7693D">
              <w:rPr>
                <w:rFonts w:eastAsia="Times New Roman"/>
              </w:rPr>
              <w:t>0</w:t>
            </w:r>
          </w:p>
        </w:tc>
      </w:tr>
      <w:tr w:rsidR="00277378" w:rsidRPr="00A7693D" w14:paraId="6E4E7192" w14:textId="77777777" w:rsidTr="00C26449">
        <w:trPr>
          <w:trHeight w:val="300"/>
          <w:jc w:val="center"/>
        </w:trPr>
        <w:tc>
          <w:tcPr>
            <w:tcW w:w="1998" w:type="dxa"/>
            <w:tcBorders>
              <w:top w:val="nil"/>
              <w:left w:val="nil"/>
              <w:bottom w:val="nil"/>
              <w:right w:val="nil"/>
            </w:tcBorders>
            <w:shd w:val="clear" w:color="auto" w:fill="auto"/>
            <w:noWrap/>
            <w:vAlign w:val="bottom"/>
            <w:hideMark/>
          </w:tcPr>
          <w:p w14:paraId="31529B92" w14:textId="77777777" w:rsidR="00277378" w:rsidRPr="00A7693D" w:rsidRDefault="00277378" w:rsidP="00C26449">
            <w:pPr>
              <w:spacing w:after="0"/>
              <w:rPr>
                <w:rFonts w:eastAsia="Times New Roman"/>
              </w:rPr>
            </w:pPr>
          </w:p>
        </w:tc>
        <w:tc>
          <w:tcPr>
            <w:tcW w:w="768" w:type="dxa"/>
            <w:tcBorders>
              <w:top w:val="nil"/>
              <w:left w:val="nil"/>
              <w:bottom w:val="nil"/>
              <w:right w:val="nil"/>
            </w:tcBorders>
            <w:shd w:val="clear" w:color="auto" w:fill="auto"/>
            <w:noWrap/>
            <w:vAlign w:val="bottom"/>
            <w:hideMark/>
          </w:tcPr>
          <w:p w14:paraId="4926EB3B" w14:textId="77777777" w:rsidR="00277378" w:rsidRPr="00A7693D" w:rsidRDefault="00277378" w:rsidP="00C26449">
            <w:pPr>
              <w:spacing w:after="0"/>
              <w:rPr>
                <w:rFonts w:eastAsia="Times New Roman"/>
              </w:rPr>
            </w:pPr>
            <w:r w:rsidRPr="00A7693D">
              <w:rPr>
                <w:rFonts w:eastAsia="Times New Roman"/>
              </w:rPr>
              <w:t>PN*</w:t>
            </w:r>
          </w:p>
        </w:tc>
        <w:tc>
          <w:tcPr>
            <w:tcW w:w="1006" w:type="dxa"/>
            <w:tcBorders>
              <w:top w:val="nil"/>
              <w:left w:val="nil"/>
              <w:bottom w:val="nil"/>
              <w:right w:val="nil"/>
            </w:tcBorders>
            <w:shd w:val="clear" w:color="auto" w:fill="auto"/>
            <w:noWrap/>
            <w:vAlign w:val="bottom"/>
            <w:hideMark/>
          </w:tcPr>
          <w:p w14:paraId="751B234D" w14:textId="77777777" w:rsidR="00277378" w:rsidRPr="00A7693D" w:rsidRDefault="00277378" w:rsidP="00C26449">
            <w:pPr>
              <w:spacing w:after="0"/>
              <w:jc w:val="center"/>
              <w:rPr>
                <w:rFonts w:eastAsia="Times New Roman"/>
              </w:rPr>
            </w:pPr>
            <w:r w:rsidRPr="00A7693D">
              <w:rPr>
                <w:rFonts w:eastAsia="Times New Roman"/>
              </w:rPr>
              <w:t>0</w:t>
            </w:r>
          </w:p>
        </w:tc>
        <w:tc>
          <w:tcPr>
            <w:tcW w:w="960" w:type="dxa"/>
            <w:tcBorders>
              <w:top w:val="nil"/>
              <w:left w:val="nil"/>
              <w:bottom w:val="nil"/>
              <w:right w:val="nil"/>
            </w:tcBorders>
            <w:shd w:val="clear" w:color="auto" w:fill="auto"/>
            <w:noWrap/>
            <w:vAlign w:val="bottom"/>
            <w:hideMark/>
          </w:tcPr>
          <w:p w14:paraId="2D263E41" w14:textId="77777777" w:rsidR="00277378" w:rsidRPr="00A7693D" w:rsidRDefault="00277378" w:rsidP="00C26449">
            <w:pPr>
              <w:spacing w:after="0"/>
              <w:jc w:val="center"/>
              <w:rPr>
                <w:rFonts w:eastAsia="Times New Roman"/>
              </w:rPr>
            </w:pPr>
            <w:r w:rsidRPr="00A7693D">
              <w:rPr>
                <w:rFonts w:eastAsia="Times New Roman"/>
              </w:rPr>
              <w:t>0</w:t>
            </w:r>
          </w:p>
        </w:tc>
        <w:tc>
          <w:tcPr>
            <w:tcW w:w="1107" w:type="dxa"/>
            <w:tcBorders>
              <w:top w:val="nil"/>
              <w:left w:val="nil"/>
              <w:bottom w:val="nil"/>
              <w:right w:val="nil"/>
            </w:tcBorders>
            <w:shd w:val="clear" w:color="auto" w:fill="auto"/>
            <w:noWrap/>
            <w:vAlign w:val="bottom"/>
            <w:hideMark/>
          </w:tcPr>
          <w:p w14:paraId="2F2F1211" w14:textId="77777777" w:rsidR="00277378" w:rsidRPr="00A7693D" w:rsidRDefault="00277378" w:rsidP="00C26449">
            <w:pPr>
              <w:spacing w:after="0"/>
              <w:jc w:val="center"/>
              <w:rPr>
                <w:rFonts w:eastAsia="Times New Roman"/>
              </w:rPr>
            </w:pPr>
            <w:r w:rsidRPr="00A7693D">
              <w:rPr>
                <w:rFonts w:eastAsia="Times New Roman"/>
              </w:rPr>
              <w:t>0</w:t>
            </w:r>
          </w:p>
        </w:tc>
        <w:tc>
          <w:tcPr>
            <w:tcW w:w="1105" w:type="dxa"/>
            <w:tcBorders>
              <w:top w:val="nil"/>
              <w:left w:val="nil"/>
              <w:bottom w:val="nil"/>
              <w:right w:val="nil"/>
            </w:tcBorders>
            <w:shd w:val="clear" w:color="auto" w:fill="auto"/>
            <w:noWrap/>
            <w:vAlign w:val="bottom"/>
            <w:hideMark/>
          </w:tcPr>
          <w:p w14:paraId="3BD4D078" w14:textId="77777777" w:rsidR="00277378" w:rsidRPr="00A7693D" w:rsidRDefault="00277378" w:rsidP="00C26449">
            <w:pPr>
              <w:spacing w:after="0"/>
              <w:jc w:val="center"/>
              <w:rPr>
                <w:rFonts w:eastAsia="Times New Roman"/>
              </w:rPr>
            </w:pPr>
            <w:r w:rsidRPr="00A7693D">
              <w:rPr>
                <w:rFonts w:eastAsia="Times New Roman"/>
              </w:rPr>
              <w:t>0</w:t>
            </w:r>
          </w:p>
        </w:tc>
      </w:tr>
      <w:tr w:rsidR="00277378" w:rsidRPr="00A7693D" w14:paraId="1CAFCE89" w14:textId="77777777" w:rsidTr="00C26449">
        <w:trPr>
          <w:trHeight w:val="300"/>
          <w:jc w:val="center"/>
        </w:trPr>
        <w:tc>
          <w:tcPr>
            <w:tcW w:w="1998" w:type="dxa"/>
            <w:tcBorders>
              <w:top w:val="nil"/>
              <w:left w:val="nil"/>
              <w:bottom w:val="nil"/>
              <w:right w:val="nil"/>
            </w:tcBorders>
            <w:shd w:val="clear" w:color="auto" w:fill="auto"/>
            <w:noWrap/>
            <w:vAlign w:val="bottom"/>
            <w:hideMark/>
          </w:tcPr>
          <w:p w14:paraId="5267D00B" w14:textId="77777777" w:rsidR="00277378" w:rsidRPr="00A7693D" w:rsidRDefault="00277378" w:rsidP="00C26449">
            <w:pPr>
              <w:spacing w:after="0"/>
              <w:rPr>
                <w:rFonts w:eastAsia="Times New Roman"/>
              </w:rPr>
            </w:pPr>
          </w:p>
        </w:tc>
        <w:tc>
          <w:tcPr>
            <w:tcW w:w="768" w:type="dxa"/>
            <w:tcBorders>
              <w:top w:val="nil"/>
              <w:left w:val="nil"/>
              <w:bottom w:val="nil"/>
              <w:right w:val="nil"/>
            </w:tcBorders>
            <w:shd w:val="clear" w:color="auto" w:fill="auto"/>
            <w:noWrap/>
            <w:vAlign w:val="bottom"/>
            <w:hideMark/>
          </w:tcPr>
          <w:p w14:paraId="73A52650" w14:textId="77777777" w:rsidR="00277378" w:rsidRPr="00A7693D" w:rsidRDefault="00277378" w:rsidP="00C26449">
            <w:pPr>
              <w:spacing w:after="0"/>
              <w:rPr>
                <w:rFonts w:eastAsia="Times New Roman"/>
              </w:rPr>
            </w:pPr>
            <w:r w:rsidRPr="00A7693D">
              <w:rPr>
                <w:rFonts w:eastAsia="Times New Roman"/>
              </w:rPr>
              <w:t>RR*</w:t>
            </w:r>
          </w:p>
        </w:tc>
        <w:tc>
          <w:tcPr>
            <w:tcW w:w="1006" w:type="dxa"/>
            <w:tcBorders>
              <w:top w:val="nil"/>
              <w:left w:val="nil"/>
              <w:bottom w:val="nil"/>
              <w:right w:val="nil"/>
            </w:tcBorders>
            <w:shd w:val="clear" w:color="auto" w:fill="auto"/>
            <w:noWrap/>
            <w:vAlign w:val="bottom"/>
            <w:hideMark/>
          </w:tcPr>
          <w:p w14:paraId="21BBAF9E" w14:textId="77777777" w:rsidR="00277378" w:rsidRPr="00A7693D" w:rsidRDefault="00277378" w:rsidP="00C26449">
            <w:pPr>
              <w:spacing w:after="0"/>
              <w:jc w:val="center"/>
              <w:rPr>
                <w:rFonts w:eastAsia="Times New Roman"/>
              </w:rPr>
            </w:pPr>
            <w:r w:rsidRPr="00A7693D">
              <w:rPr>
                <w:rFonts w:eastAsia="Times New Roman"/>
              </w:rPr>
              <w:t>0</w:t>
            </w:r>
          </w:p>
        </w:tc>
        <w:tc>
          <w:tcPr>
            <w:tcW w:w="960" w:type="dxa"/>
            <w:tcBorders>
              <w:top w:val="nil"/>
              <w:left w:val="nil"/>
              <w:bottom w:val="nil"/>
              <w:right w:val="nil"/>
            </w:tcBorders>
            <w:shd w:val="clear" w:color="auto" w:fill="auto"/>
            <w:noWrap/>
            <w:vAlign w:val="bottom"/>
            <w:hideMark/>
          </w:tcPr>
          <w:p w14:paraId="384D113F" w14:textId="77777777" w:rsidR="00277378" w:rsidRPr="00A7693D" w:rsidRDefault="00277378" w:rsidP="00C26449">
            <w:pPr>
              <w:spacing w:after="0"/>
              <w:jc w:val="center"/>
              <w:rPr>
                <w:rFonts w:eastAsia="Times New Roman"/>
              </w:rPr>
            </w:pPr>
            <w:r w:rsidRPr="00A7693D">
              <w:rPr>
                <w:rFonts w:eastAsia="Times New Roman"/>
              </w:rPr>
              <w:t>0</w:t>
            </w:r>
          </w:p>
        </w:tc>
        <w:tc>
          <w:tcPr>
            <w:tcW w:w="1107" w:type="dxa"/>
            <w:tcBorders>
              <w:top w:val="nil"/>
              <w:left w:val="nil"/>
              <w:bottom w:val="nil"/>
              <w:right w:val="nil"/>
            </w:tcBorders>
            <w:shd w:val="clear" w:color="auto" w:fill="auto"/>
            <w:noWrap/>
            <w:vAlign w:val="bottom"/>
            <w:hideMark/>
          </w:tcPr>
          <w:p w14:paraId="7F9B7759" w14:textId="77777777" w:rsidR="00277378" w:rsidRPr="00A7693D" w:rsidRDefault="00277378" w:rsidP="00C26449">
            <w:pPr>
              <w:spacing w:after="0"/>
              <w:jc w:val="center"/>
              <w:rPr>
                <w:rFonts w:eastAsia="Times New Roman"/>
              </w:rPr>
            </w:pPr>
            <w:r w:rsidRPr="00A7693D">
              <w:rPr>
                <w:rFonts w:eastAsia="Times New Roman"/>
              </w:rPr>
              <w:t>0</w:t>
            </w:r>
          </w:p>
        </w:tc>
        <w:tc>
          <w:tcPr>
            <w:tcW w:w="1105" w:type="dxa"/>
            <w:tcBorders>
              <w:top w:val="nil"/>
              <w:left w:val="nil"/>
              <w:bottom w:val="nil"/>
              <w:right w:val="nil"/>
            </w:tcBorders>
            <w:shd w:val="clear" w:color="auto" w:fill="auto"/>
            <w:noWrap/>
            <w:vAlign w:val="bottom"/>
            <w:hideMark/>
          </w:tcPr>
          <w:p w14:paraId="0A3E8CE4" w14:textId="77777777" w:rsidR="00277378" w:rsidRPr="00A7693D" w:rsidRDefault="00277378" w:rsidP="00C26449">
            <w:pPr>
              <w:spacing w:after="0"/>
              <w:jc w:val="center"/>
              <w:rPr>
                <w:rFonts w:eastAsia="Times New Roman"/>
              </w:rPr>
            </w:pPr>
            <w:r w:rsidRPr="00A7693D">
              <w:rPr>
                <w:rFonts w:eastAsia="Times New Roman"/>
              </w:rPr>
              <w:t>0</w:t>
            </w:r>
          </w:p>
        </w:tc>
      </w:tr>
      <w:tr w:rsidR="00277378" w:rsidRPr="00A7693D" w14:paraId="44FF4930" w14:textId="77777777" w:rsidTr="00C26449">
        <w:trPr>
          <w:trHeight w:val="300"/>
          <w:jc w:val="center"/>
        </w:trPr>
        <w:tc>
          <w:tcPr>
            <w:tcW w:w="1998" w:type="dxa"/>
            <w:tcBorders>
              <w:top w:val="nil"/>
              <w:left w:val="nil"/>
              <w:bottom w:val="single" w:sz="4" w:space="0" w:color="auto"/>
              <w:right w:val="nil"/>
            </w:tcBorders>
            <w:shd w:val="clear" w:color="auto" w:fill="auto"/>
            <w:noWrap/>
            <w:vAlign w:val="bottom"/>
            <w:hideMark/>
          </w:tcPr>
          <w:p w14:paraId="1F933118" w14:textId="77777777" w:rsidR="00277378" w:rsidRPr="00A7693D" w:rsidRDefault="00277378" w:rsidP="00C26449">
            <w:pPr>
              <w:spacing w:after="0"/>
              <w:rPr>
                <w:rFonts w:eastAsia="Times New Roman"/>
              </w:rPr>
            </w:pPr>
            <w:r w:rsidRPr="00A7693D">
              <w:rPr>
                <w:rFonts w:eastAsia="Times New Roman"/>
              </w:rPr>
              <w:t> </w:t>
            </w:r>
          </w:p>
        </w:tc>
        <w:tc>
          <w:tcPr>
            <w:tcW w:w="768" w:type="dxa"/>
            <w:tcBorders>
              <w:top w:val="nil"/>
              <w:left w:val="nil"/>
              <w:bottom w:val="single" w:sz="4" w:space="0" w:color="auto"/>
              <w:right w:val="nil"/>
            </w:tcBorders>
            <w:shd w:val="clear" w:color="auto" w:fill="auto"/>
            <w:noWrap/>
            <w:vAlign w:val="bottom"/>
            <w:hideMark/>
          </w:tcPr>
          <w:p w14:paraId="6CCF1898" w14:textId="77777777" w:rsidR="00277378" w:rsidRPr="00A7693D" w:rsidRDefault="00277378" w:rsidP="00C26449">
            <w:pPr>
              <w:spacing w:after="0"/>
              <w:rPr>
                <w:rFonts w:eastAsia="Times New Roman"/>
              </w:rPr>
            </w:pPr>
            <w:r w:rsidRPr="00A7693D">
              <w:rPr>
                <w:rFonts w:eastAsia="Times New Roman"/>
              </w:rPr>
              <w:t>Tur</w:t>
            </w:r>
            <w:r>
              <w:rPr>
                <w:rFonts w:eastAsia="Times New Roman"/>
              </w:rPr>
              <w:t>b</w:t>
            </w:r>
            <w:r w:rsidRPr="00A7693D">
              <w:rPr>
                <w:rFonts w:eastAsia="Times New Roman"/>
              </w:rPr>
              <w:t>*</w:t>
            </w:r>
          </w:p>
        </w:tc>
        <w:tc>
          <w:tcPr>
            <w:tcW w:w="1006" w:type="dxa"/>
            <w:tcBorders>
              <w:top w:val="nil"/>
              <w:left w:val="nil"/>
              <w:bottom w:val="single" w:sz="4" w:space="0" w:color="auto"/>
              <w:right w:val="nil"/>
            </w:tcBorders>
            <w:shd w:val="clear" w:color="auto" w:fill="auto"/>
            <w:noWrap/>
            <w:vAlign w:val="bottom"/>
            <w:hideMark/>
          </w:tcPr>
          <w:p w14:paraId="5FEF65DE" w14:textId="77777777" w:rsidR="00277378" w:rsidRPr="00A7693D" w:rsidRDefault="00277378" w:rsidP="00C26449">
            <w:pPr>
              <w:spacing w:after="0"/>
              <w:jc w:val="center"/>
              <w:rPr>
                <w:rFonts w:eastAsia="Times New Roman"/>
              </w:rPr>
            </w:pPr>
            <w:r w:rsidRPr="00A7693D">
              <w:rPr>
                <w:rFonts w:eastAsia="Times New Roman"/>
              </w:rPr>
              <w:t>+</w:t>
            </w:r>
          </w:p>
        </w:tc>
        <w:tc>
          <w:tcPr>
            <w:tcW w:w="960" w:type="dxa"/>
            <w:tcBorders>
              <w:top w:val="nil"/>
              <w:left w:val="nil"/>
              <w:bottom w:val="single" w:sz="4" w:space="0" w:color="auto"/>
              <w:right w:val="nil"/>
            </w:tcBorders>
            <w:shd w:val="clear" w:color="auto" w:fill="auto"/>
            <w:noWrap/>
            <w:vAlign w:val="bottom"/>
            <w:hideMark/>
          </w:tcPr>
          <w:p w14:paraId="7E23F027" w14:textId="77777777" w:rsidR="00277378" w:rsidRPr="00A7693D" w:rsidRDefault="00277378" w:rsidP="00C26449">
            <w:pPr>
              <w:spacing w:after="0"/>
              <w:jc w:val="center"/>
              <w:rPr>
                <w:rFonts w:eastAsia="Times New Roman"/>
              </w:rPr>
            </w:pPr>
            <w:r w:rsidRPr="00A7693D">
              <w:rPr>
                <w:rFonts w:eastAsia="Times New Roman"/>
              </w:rPr>
              <w:t>+</w:t>
            </w:r>
          </w:p>
        </w:tc>
        <w:tc>
          <w:tcPr>
            <w:tcW w:w="1107" w:type="dxa"/>
            <w:tcBorders>
              <w:top w:val="nil"/>
              <w:left w:val="nil"/>
              <w:bottom w:val="single" w:sz="4" w:space="0" w:color="auto"/>
              <w:right w:val="nil"/>
            </w:tcBorders>
            <w:shd w:val="clear" w:color="auto" w:fill="auto"/>
            <w:noWrap/>
            <w:vAlign w:val="bottom"/>
            <w:hideMark/>
          </w:tcPr>
          <w:p w14:paraId="43C107B2" w14:textId="77777777" w:rsidR="00277378" w:rsidRPr="00A7693D" w:rsidRDefault="00277378" w:rsidP="00C26449">
            <w:pPr>
              <w:spacing w:after="0"/>
              <w:jc w:val="center"/>
              <w:rPr>
                <w:rFonts w:eastAsia="Times New Roman"/>
              </w:rPr>
            </w:pPr>
            <w:r w:rsidRPr="00A7693D">
              <w:rPr>
                <w:rFonts w:eastAsia="Times New Roman"/>
              </w:rPr>
              <w:t>+</w:t>
            </w:r>
          </w:p>
        </w:tc>
        <w:tc>
          <w:tcPr>
            <w:tcW w:w="1105" w:type="dxa"/>
            <w:tcBorders>
              <w:top w:val="nil"/>
              <w:left w:val="nil"/>
              <w:bottom w:val="single" w:sz="4" w:space="0" w:color="auto"/>
              <w:right w:val="nil"/>
            </w:tcBorders>
            <w:shd w:val="clear" w:color="auto" w:fill="auto"/>
            <w:noWrap/>
            <w:vAlign w:val="bottom"/>
            <w:hideMark/>
          </w:tcPr>
          <w:p w14:paraId="5F51177F" w14:textId="77777777" w:rsidR="00277378" w:rsidRPr="00A7693D" w:rsidRDefault="00277378" w:rsidP="00C26449">
            <w:pPr>
              <w:spacing w:after="0"/>
              <w:jc w:val="center"/>
              <w:rPr>
                <w:rFonts w:eastAsia="Times New Roman"/>
              </w:rPr>
            </w:pPr>
            <w:r w:rsidRPr="00A7693D">
              <w:rPr>
                <w:rFonts w:eastAsia="Times New Roman"/>
              </w:rPr>
              <w:t>+</w:t>
            </w:r>
          </w:p>
        </w:tc>
      </w:tr>
    </w:tbl>
    <w:p w14:paraId="10A79F6A" w14:textId="77777777" w:rsidR="00277378" w:rsidRDefault="00277378" w:rsidP="00277378"/>
    <w:p w14:paraId="099B6B58" w14:textId="72ED010C" w:rsidR="00277378" w:rsidRDefault="00277378" w:rsidP="00277378">
      <w:r>
        <w:t>Qualitative predictions for response of variables in the models for the inshore plankton community are generally consistent across the four alternative models (</w:t>
      </w:r>
      <w:r w:rsidR="00E53AF1">
        <w:fldChar w:fldCharType="begin"/>
      </w:r>
      <w:r w:rsidR="00E53AF1">
        <w:instrText xml:space="preserve"> REF _Ref385423557 \h </w:instrText>
      </w:r>
      <w:r w:rsidR="00E53AF1">
        <w:fldChar w:fldCharType="separate"/>
      </w:r>
      <w:r w:rsidR="00076ED9" w:rsidRPr="00E53AF1">
        <w:t xml:space="preserve">Table </w:t>
      </w:r>
      <w:r w:rsidR="00076ED9">
        <w:rPr>
          <w:noProof/>
        </w:rPr>
        <w:t>6</w:t>
      </w:r>
      <w:r w:rsidR="00E53AF1">
        <w:fldChar w:fldCharType="end"/>
      </w:r>
      <w:r>
        <w:t>). For a shift from dry- to wet-season conditions (</w:t>
      </w:r>
      <w:r w:rsidRPr="00C72017">
        <w:rPr>
          <w:i/>
        </w:rPr>
        <w:t>i.e</w:t>
      </w:r>
      <w:r>
        <w:t>., positive input to WS/DS in Table 6a), all variables monitored generally increase, or have ambiguous responses. For an increase in wave energy (</w:t>
      </w:r>
      <w:r w:rsidRPr="00C72017">
        <w:rPr>
          <w:i/>
        </w:rPr>
        <w:t>i.e</w:t>
      </w:r>
      <w:r>
        <w:t>., positive input to WE in Table 6b) non-zero or unambiguous responses occur only for zooplankton, phytoplankton and turbidity in models i and ii. In models iii and iv, only turbidity has a non-zero response prediction, and the biological variable are isolated from any effects of increased wave energy, which highlights the importance of the role of turbidity in regulating plankton productivity through water column light.</w:t>
      </w:r>
    </w:p>
    <w:p w14:paraId="2A71CD89" w14:textId="77777777" w:rsidR="00277378" w:rsidRDefault="00277378" w:rsidP="00277378">
      <w:r>
        <w:t>For input to WS/DS the results in predictions in Table 6a suggest a positive relationship between turbidity and all other monitored variables (</w:t>
      </w:r>
      <w:r w:rsidRPr="00C72017">
        <w:rPr>
          <w:i/>
        </w:rPr>
        <w:t>i.e.</w:t>
      </w:r>
      <w:r>
        <w:t>, those with an asterisk in the table). Accordingly, all other monitored variables are predicted to have a positive correlation in their responses to a shift to wet season conditions. For an increase in wave energy, however, the correlation between turbidity and all other monitored variables is predicted to be zero (or ambiguous for correlation with DIN in models i and ii).</w:t>
      </w:r>
    </w:p>
    <w:p w14:paraId="6AE6CDF2" w14:textId="77777777" w:rsidR="00277378" w:rsidRDefault="00277378" w:rsidP="00277378">
      <w:pPr>
        <w:spacing w:after="0"/>
        <w:rPr>
          <w:rFonts w:eastAsiaTheme="majorEastAsia"/>
          <w:bCs/>
          <w:color w:val="00A9CE" w:themeColor="accent1"/>
          <w:sz w:val="32"/>
          <w:szCs w:val="26"/>
          <w:highlight w:val="lightGray"/>
        </w:rPr>
      </w:pPr>
      <w:r>
        <w:rPr>
          <w:highlight w:val="lightGray"/>
        </w:rPr>
        <w:br w:type="page"/>
      </w:r>
    </w:p>
    <w:p w14:paraId="33779A33" w14:textId="77777777" w:rsidR="00277378" w:rsidRPr="003F1FBD" w:rsidRDefault="00277378" w:rsidP="00592405">
      <w:pPr>
        <w:pStyle w:val="Heading2"/>
        <w:numPr>
          <w:ilvl w:val="1"/>
          <w:numId w:val="10"/>
        </w:numPr>
      </w:pPr>
      <w:bookmarkStart w:id="40" w:name="_Toc410312837"/>
      <w:r>
        <w:t>Key Indicators and Patterns of Correlation</w:t>
      </w:r>
      <w:bookmarkEnd w:id="40"/>
    </w:p>
    <w:p w14:paraId="0E6375EA" w14:textId="77777777" w:rsidR="00277378" w:rsidRDefault="00277378" w:rsidP="00277378">
      <w:r>
        <w:t>The preceding analyses of the qualitative models suggest key indicators and patterns of correlation that would be useful in interpreting monitoring data.</w:t>
      </w:r>
    </w:p>
    <w:p w14:paraId="18AF4E41" w14:textId="77777777" w:rsidR="00277378" w:rsidRDefault="00277378" w:rsidP="00277378">
      <w:r>
        <w:t>Coral reef ecosystems</w:t>
      </w:r>
    </w:p>
    <w:p w14:paraId="1859C897" w14:textId="77777777" w:rsidR="00277378" w:rsidRDefault="00277378" w:rsidP="00CF0F57">
      <w:pPr>
        <w:pStyle w:val="ListParagraph"/>
        <w:numPr>
          <w:ilvl w:val="0"/>
          <w:numId w:val="45"/>
        </w:numPr>
      </w:pPr>
      <w:r>
        <w:t>Model predictions suggest a consistent pattern of a positive correlation between corals and coral recruitment and a negative correlation between these two variables and macro algae.</w:t>
      </w:r>
    </w:p>
    <w:p w14:paraId="47710C71" w14:textId="77777777" w:rsidR="00277378" w:rsidRDefault="00277378" w:rsidP="00CF0F57">
      <w:pPr>
        <w:pStyle w:val="ListParagraph"/>
        <w:numPr>
          <w:ilvl w:val="0"/>
          <w:numId w:val="45"/>
        </w:numPr>
      </w:pPr>
      <w:r>
        <w:t>Porifera and coral disease are both predicted to increase in response to increased levels of suspended solids and dissolved inorganic nitrogen, while only coral disease is predicted to increase for inputs to COTS, pesticide, high water temperature and freshwater.</w:t>
      </w:r>
    </w:p>
    <w:p w14:paraId="56F71EBF" w14:textId="77777777" w:rsidR="00277378" w:rsidRDefault="00277378" w:rsidP="00CF0F57">
      <w:pPr>
        <w:pStyle w:val="ListParagraph"/>
        <w:numPr>
          <w:ilvl w:val="0"/>
          <w:numId w:val="45"/>
        </w:numPr>
      </w:pPr>
      <w:r>
        <w:t>Coral bleaching is positively correlated with disease for inputs to high water temperature and increased levels of freshwater.</w:t>
      </w:r>
    </w:p>
    <w:p w14:paraId="61635B1A" w14:textId="77777777" w:rsidR="00277378" w:rsidRDefault="00277378" w:rsidP="00277378">
      <w:r>
        <w:t>Seagrass ecosystems</w:t>
      </w:r>
    </w:p>
    <w:p w14:paraId="3BAAECDB" w14:textId="77777777" w:rsidR="00277378" w:rsidRDefault="00277378" w:rsidP="00CF0F57">
      <w:pPr>
        <w:pStyle w:val="ListParagraph"/>
        <w:numPr>
          <w:ilvl w:val="0"/>
          <w:numId w:val="45"/>
        </w:numPr>
      </w:pPr>
      <w:r>
        <w:t>Response predictions for all monitored variables (i.e., epiphytes, seagrass, seagrass r/k, seagrass fruits and flowers, seagrass seeds) are positively correlated with each other for all perturbation scenarios, except for an input to dissolved inorganic nitrogen, which increases epiphytes and decreases all other variables.</w:t>
      </w:r>
    </w:p>
    <w:p w14:paraId="274D636E" w14:textId="77777777" w:rsidR="00277378" w:rsidRDefault="00277378" w:rsidP="00277378">
      <w:r>
        <w:t>Inshore plankton communities</w:t>
      </w:r>
    </w:p>
    <w:p w14:paraId="5EEC2C94" w14:textId="77777777" w:rsidR="00277378" w:rsidRDefault="00277378" w:rsidP="00CF0F57">
      <w:pPr>
        <w:pStyle w:val="ListParagraph"/>
        <w:numPr>
          <w:ilvl w:val="0"/>
          <w:numId w:val="45"/>
        </w:numPr>
      </w:pPr>
      <w:r>
        <w:t>For a shift from dry- to wet-season conditions, all monitored variables (i.e., dissolved inorganic nitrogen, particulate nitrogen, river runoff, turbidity) generally increase.</w:t>
      </w:r>
    </w:p>
    <w:p w14:paraId="25771DC2" w14:textId="77777777" w:rsidR="00277378" w:rsidRDefault="00277378" w:rsidP="00CF0F57">
      <w:pPr>
        <w:pStyle w:val="ListParagraph"/>
        <w:numPr>
          <w:ilvl w:val="0"/>
          <w:numId w:val="45"/>
        </w:numPr>
      </w:pPr>
      <w:r>
        <w:t>For increase in wave energy, non-zero or unambiguous responses occur only for zooplankton, phytoplankton and turbidity in models i and ii, while in models iii and iv, only turbidity has a non-zero response prediction.</w:t>
      </w:r>
    </w:p>
    <w:p w14:paraId="65BD55D8" w14:textId="77777777" w:rsidR="00277378" w:rsidRDefault="00277378" w:rsidP="00CF0F57">
      <w:pPr>
        <w:pStyle w:val="ListParagraph"/>
        <w:numPr>
          <w:ilvl w:val="0"/>
          <w:numId w:val="45"/>
        </w:numPr>
      </w:pPr>
      <w:r>
        <w:t>For an increase in wave energy, the correlation between turbidity and all other monitored variables is predicted to be zero (or ambiguous for correlation with DIN in models i and ii).</w:t>
      </w:r>
    </w:p>
    <w:p w14:paraId="725E061C" w14:textId="46879189" w:rsidR="005F2A20" w:rsidRDefault="005F2A20" w:rsidP="005F2A20"/>
    <w:p w14:paraId="415FD629" w14:textId="1167F668" w:rsidR="009328FC" w:rsidRDefault="00B34418">
      <w:r>
        <w:br w:type="page"/>
      </w:r>
    </w:p>
    <w:p w14:paraId="26055764" w14:textId="77777777" w:rsidR="00BA190E" w:rsidRDefault="00BA190E"/>
    <w:p w14:paraId="35F66DF2" w14:textId="77777777" w:rsidR="00BA190E" w:rsidRDefault="00BA190E"/>
    <w:p w14:paraId="30F48F30" w14:textId="77777777" w:rsidR="00BA190E" w:rsidRDefault="00BA190E"/>
    <w:p w14:paraId="3125E8EC" w14:textId="77777777" w:rsidR="00BA190E" w:rsidRDefault="00BA190E"/>
    <w:p w14:paraId="16658053" w14:textId="77777777" w:rsidR="00BA190E" w:rsidRDefault="00BA190E"/>
    <w:p w14:paraId="4EF8BAC8" w14:textId="77777777" w:rsidR="00BA190E" w:rsidRDefault="00BA190E"/>
    <w:p w14:paraId="37226133" w14:textId="77777777" w:rsidR="00BA190E" w:rsidRDefault="00BA190E"/>
    <w:p w14:paraId="3CF7B380" w14:textId="77777777" w:rsidR="00BA190E" w:rsidRDefault="00BA190E"/>
    <w:p w14:paraId="49E4B5DB" w14:textId="77777777" w:rsidR="00BA190E" w:rsidRDefault="00BA190E"/>
    <w:p w14:paraId="66215D56" w14:textId="77777777" w:rsidR="00BA190E" w:rsidRDefault="00BA190E"/>
    <w:p w14:paraId="290690B9" w14:textId="77777777" w:rsidR="00BA190E" w:rsidRDefault="00BA190E"/>
    <w:p w14:paraId="7BEAD2EF" w14:textId="77777777" w:rsidR="00BA190E" w:rsidRDefault="00BA190E"/>
    <w:p w14:paraId="7AAB10D5" w14:textId="77777777" w:rsidR="00BA190E" w:rsidRDefault="00BA190E"/>
    <w:p w14:paraId="05AE0467" w14:textId="77777777" w:rsidR="00BA190E" w:rsidRDefault="00BA190E"/>
    <w:p w14:paraId="7FEBA128" w14:textId="77777777" w:rsidR="00BA190E" w:rsidRDefault="00BA190E"/>
    <w:p w14:paraId="0D926F26" w14:textId="77777777" w:rsidR="00BA190E" w:rsidRDefault="00BA190E"/>
    <w:p w14:paraId="45BEC2C5" w14:textId="77777777" w:rsidR="00BA190E" w:rsidRDefault="00BA190E"/>
    <w:p w14:paraId="4242E1B9" w14:textId="77777777" w:rsidR="00BA190E" w:rsidRDefault="00BA190E"/>
    <w:p w14:paraId="1ADA4E1A" w14:textId="77777777" w:rsidR="00BA190E" w:rsidRDefault="00BA190E"/>
    <w:p w14:paraId="43F2F165" w14:textId="77777777" w:rsidR="00BA190E" w:rsidRDefault="00BA190E"/>
    <w:p w14:paraId="5A238123" w14:textId="77777777" w:rsidR="00BA190E" w:rsidRDefault="00BA190E"/>
    <w:p w14:paraId="2606148C" w14:textId="77777777" w:rsidR="00BA190E" w:rsidRDefault="00BA190E"/>
    <w:p w14:paraId="524F1567" w14:textId="77777777" w:rsidR="00BA190E" w:rsidRDefault="00BA190E"/>
    <w:p w14:paraId="3EF4E264" w14:textId="77777777" w:rsidR="00BA190E" w:rsidRDefault="00BA190E"/>
    <w:p w14:paraId="0FB1BEE2" w14:textId="77777777" w:rsidR="00BA190E" w:rsidRDefault="00BA190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SIRO Template"/>
      </w:tblPr>
      <w:tblGrid>
        <w:gridCol w:w="9242"/>
      </w:tblGrid>
      <w:tr w:rsidR="009328FC" w14:paraId="007C3B6F" w14:textId="77777777" w:rsidTr="008F7A9C">
        <w:trPr>
          <w:cantSplit/>
          <w:trHeight w:hRule="exact" w:val="1588"/>
        </w:trPr>
        <w:tc>
          <w:tcPr>
            <w:tcW w:w="9854" w:type="dxa"/>
          </w:tcPr>
          <w:p w14:paraId="1F1E0691" w14:textId="77777777" w:rsidR="009328FC" w:rsidRDefault="009328FC" w:rsidP="008F7A9C">
            <w:pPr>
              <w:keepNext/>
              <w:rPr>
                <w:rStyle w:val="PartNumber"/>
              </w:rPr>
            </w:pPr>
          </w:p>
          <w:p w14:paraId="5DEE9CE6" w14:textId="77777777" w:rsidR="00BA190E" w:rsidRDefault="00BA190E" w:rsidP="008F7A9C">
            <w:pPr>
              <w:keepNext/>
              <w:rPr>
                <w:rStyle w:val="PartNumber"/>
              </w:rPr>
            </w:pPr>
          </w:p>
          <w:p w14:paraId="14A7B29F" w14:textId="77777777" w:rsidR="00BA190E" w:rsidRDefault="00BA190E" w:rsidP="008F7A9C">
            <w:pPr>
              <w:keepNext/>
              <w:rPr>
                <w:rStyle w:val="PartNumber"/>
              </w:rPr>
            </w:pPr>
          </w:p>
        </w:tc>
      </w:tr>
    </w:tbl>
    <w:p w14:paraId="3900B13F" w14:textId="77777777" w:rsidR="009328FC" w:rsidRDefault="009328FC" w:rsidP="009328FC">
      <w:pPr>
        <w:pStyle w:val="PartTitle"/>
        <w:keepNext/>
      </w:pPr>
      <w:bookmarkStart w:id="41" w:name="_Toc410312838"/>
      <w:r>
        <w:rPr>
          <w:rStyle w:val="PartNumber"/>
        </w:rPr>
        <w:t>Part I</w:t>
      </w:r>
      <w:r w:rsidR="00FE76F3">
        <w:rPr>
          <w:rStyle w:val="PartNumber"/>
        </w:rPr>
        <w:t>I</w:t>
      </w:r>
      <w:r>
        <w:rPr>
          <w:rStyle w:val="PartNumber"/>
        </w:rPr>
        <w:tab/>
      </w:r>
      <w:r w:rsidR="00AA78A6">
        <w:t>Analysis of Indicators and Metrics</w:t>
      </w:r>
      <w:bookmarkEnd w:id="41"/>
    </w:p>
    <w:p w14:paraId="6A9C7FE6" w14:textId="77777777" w:rsidR="008F7A9C" w:rsidRDefault="008F7A9C" w:rsidP="008F7A9C"/>
    <w:p w14:paraId="10E380D6" w14:textId="77777777" w:rsidR="009328FC" w:rsidRDefault="009328FC" w:rsidP="009328FC"/>
    <w:tbl>
      <w:tblPr>
        <w:tblStyle w:val="TableGrid"/>
        <w:tblpPr w:topFromText="1701" w:vertAnchor="page" w:tblpYSpec="bottom"/>
        <w:tblOverlap w:val="nev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10" w:type="dxa"/>
        </w:tblCellMar>
        <w:tblLook w:val="04A0" w:firstRow="1" w:lastRow="0" w:firstColumn="1" w:lastColumn="0" w:noHBand="0" w:noVBand="1"/>
        <w:tblCaption w:val="CSIRO Template"/>
      </w:tblPr>
      <w:tblGrid>
        <w:gridCol w:w="11907"/>
      </w:tblGrid>
      <w:tr w:rsidR="009328FC" w14:paraId="575D2B06" w14:textId="77777777" w:rsidTr="008F7A9C">
        <w:trPr>
          <w:cantSplit/>
          <w:trHeight w:hRule="exact" w:val="1446"/>
        </w:trPr>
        <w:tc>
          <w:tcPr>
            <w:tcW w:w="11907" w:type="dxa"/>
          </w:tcPr>
          <w:p w14:paraId="02D242E6" w14:textId="5BA4BB81" w:rsidR="009328FC" w:rsidRDefault="009328FC" w:rsidP="008F7A9C">
            <w:pPr>
              <w:jc w:val="right"/>
            </w:pPr>
          </w:p>
        </w:tc>
      </w:tr>
    </w:tbl>
    <w:p w14:paraId="2C486B3C" w14:textId="77777777" w:rsidR="009328FC" w:rsidRDefault="009328FC" w:rsidP="009328FC">
      <w:pPr>
        <w:spacing w:after="0"/>
      </w:pPr>
      <w:r>
        <w:br w:type="page"/>
      </w:r>
    </w:p>
    <w:p w14:paraId="22FA0C42" w14:textId="77777777" w:rsidR="00A943B2" w:rsidRDefault="00AA78A6" w:rsidP="00914764">
      <w:pPr>
        <w:pStyle w:val="Heading1"/>
      </w:pPr>
      <w:bookmarkStart w:id="42" w:name="_Toc410312839"/>
      <w:r>
        <w:t>Pressure Indicators for Monitoring</w:t>
      </w:r>
      <w:bookmarkEnd w:id="42"/>
    </w:p>
    <w:p w14:paraId="6DB5140B" w14:textId="77777777" w:rsidR="009328FC" w:rsidRDefault="00AA78A6" w:rsidP="00AA78A6">
      <w:pPr>
        <w:pStyle w:val="Heading2"/>
      </w:pPr>
      <w:bookmarkStart w:id="43" w:name="_Toc410312840"/>
      <w:r>
        <w:t>Coral Reef and Water Quality Marine Monitoring Program</w:t>
      </w:r>
      <w:bookmarkEnd w:id="43"/>
    </w:p>
    <w:p w14:paraId="56CEE28E" w14:textId="32E8AEF9" w:rsidR="00AA78A6" w:rsidRDefault="00D51B3E" w:rsidP="00D51B3E">
      <w:pPr>
        <w:pStyle w:val="Heading3"/>
      </w:pPr>
      <w:r>
        <w:t>Summary and Preparation of Available Data</w:t>
      </w:r>
    </w:p>
    <w:p w14:paraId="11C346BB" w14:textId="55D29061" w:rsidR="00473E94" w:rsidRDefault="001804E6" w:rsidP="009328FC">
      <w:r>
        <w:t>C</w:t>
      </w:r>
      <w:r w:rsidR="009E79CF">
        <w:t>oral compositional data</w:t>
      </w:r>
      <w:r>
        <w:t xml:space="preserve"> was provided</w:t>
      </w:r>
      <w:r w:rsidR="009E79CF">
        <w:t xml:space="preserve"> </w:t>
      </w:r>
      <w:r w:rsidR="001F1928">
        <w:t xml:space="preserve">by AIMS </w:t>
      </w:r>
      <w:r w:rsidR="009E79CF">
        <w:t>at the genus</w:t>
      </w:r>
      <w:r w:rsidR="00C45076">
        <w:t xml:space="preserve"> (114)</w:t>
      </w:r>
      <w:r w:rsidR="009E79CF">
        <w:t xml:space="preserve"> and family</w:t>
      </w:r>
      <w:r w:rsidR="00C45076">
        <w:t xml:space="preserve"> (33)</w:t>
      </w:r>
      <w:r w:rsidR="009E79CF">
        <w:t xml:space="preserve"> levels for hard and soft coral </w:t>
      </w:r>
      <w:r>
        <w:t xml:space="preserve">and algal </w:t>
      </w:r>
      <w:r w:rsidR="009E79CF">
        <w:t>communities.</w:t>
      </w:r>
      <w:r w:rsidR="00473E94">
        <w:t xml:space="preserve"> This information was provided for each of the 32 Reefs using the survey design described in Section </w:t>
      </w:r>
      <w:r w:rsidR="00E06CB4">
        <w:t>6 of Part III</w:t>
      </w:r>
      <w:r w:rsidR="00473E94">
        <w:t xml:space="preserve">, where surveys were conducted across 8 visits between 2005 and 2012 (noting that not all sites were visited during all 8 </w:t>
      </w:r>
      <w:r>
        <w:t>time periods</w:t>
      </w:r>
      <w:r w:rsidR="00473E94">
        <w:t xml:space="preserve">). Two sites were visited for each reef, with the exception to Snapper Island North and South, where 3 sites were surveyed. At each site, surveys of coral composition were taken </w:t>
      </w:r>
      <w:r w:rsidR="00995ABF">
        <w:t>across five</w:t>
      </w:r>
      <w:r w:rsidR="00C00D7B">
        <w:t xml:space="preserve"> </w:t>
      </w:r>
      <w:r w:rsidR="00995ABF">
        <w:t xml:space="preserve">50m </w:t>
      </w:r>
      <w:r w:rsidR="00C00D7B">
        <w:t xml:space="preserve">transects and </w:t>
      </w:r>
      <w:r w:rsidR="00473E94">
        <w:t xml:space="preserve">at two different depths (2m or 5m), </w:t>
      </w:r>
      <w:r w:rsidR="00C00D7B">
        <w:t>and these were</w:t>
      </w:r>
      <w:r w:rsidR="00473E94">
        <w:t xml:space="preserve"> </w:t>
      </w:r>
      <w:r w:rsidR="00C00D7B">
        <w:t>estimated</w:t>
      </w:r>
      <w:r w:rsidR="00473E94">
        <w:t xml:space="preserve"> as a percentage for each genus or family level</w:t>
      </w:r>
      <w:r w:rsidR="00C00D7B">
        <w:t xml:space="preserve"> identified</w:t>
      </w:r>
      <w:r w:rsidR="00473E94">
        <w:t>.</w:t>
      </w:r>
      <w:r w:rsidR="002F182C">
        <w:t xml:space="preserve"> </w:t>
      </w:r>
      <w:r w:rsidR="00C00D7B">
        <w:t>We were also provided with cover composition for the broader groupings of hard coral, soft coral and macro-algae cover for each reef, site</w:t>
      </w:r>
      <w:r w:rsidR="00E06CB4">
        <w:t>, and</w:t>
      </w:r>
      <w:r w:rsidR="005F732C">
        <w:t xml:space="preserve"> </w:t>
      </w:r>
      <w:r w:rsidR="00C00D7B">
        <w:t>depth and transect spanning the same sampling period.</w:t>
      </w:r>
    </w:p>
    <w:p w14:paraId="5AD0DF27" w14:textId="35B62CCD" w:rsidR="00473E94" w:rsidRDefault="002F182C" w:rsidP="009328FC">
      <w:r>
        <w:t xml:space="preserve">Sediment consisting of the composition of different particles of sediment ranging from grades of silt, sand to coarse sand </w:t>
      </w:r>
      <w:r w:rsidR="005F732C">
        <w:t xml:space="preserve">was </w:t>
      </w:r>
      <w:r>
        <w:t>provided for each reef and site across visits, starting from 2006. Total carbon</w:t>
      </w:r>
      <w:r w:rsidR="00C45076">
        <w:t xml:space="preserve"> (TC)</w:t>
      </w:r>
      <w:r>
        <w:t>, organic carbon</w:t>
      </w:r>
      <w:r w:rsidR="00C45076">
        <w:t xml:space="preserve"> (OC)</w:t>
      </w:r>
      <w:r>
        <w:t xml:space="preserve"> and total nitrogen</w:t>
      </w:r>
      <w:r w:rsidR="00C45076">
        <w:t xml:space="preserve"> (TN)</w:t>
      </w:r>
      <w:r>
        <w:t xml:space="preserve"> content were also provided.</w:t>
      </w:r>
      <w:r w:rsidR="00C45076">
        <w:t xml:space="preserve"> A principal components analysis and correlation analysis on the sediment data indicated high correlations between the sediment composition and TC, OC, </w:t>
      </w:r>
      <w:r w:rsidR="00E06CB4">
        <w:t xml:space="preserve">and </w:t>
      </w:r>
      <w:r w:rsidR="00C45076">
        <w:t>TN. F</w:t>
      </w:r>
      <w:r w:rsidR="00E301F0">
        <w:t>or parsimony and ease of analyse</w:t>
      </w:r>
      <w:r w:rsidR="00C45076">
        <w:t>s</w:t>
      </w:r>
      <w:r w:rsidR="00E06CB4">
        <w:t xml:space="preserve"> and presentation</w:t>
      </w:r>
      <w:r w:rsidR="00E301F0">
        <w:t xml:space="preserve"> in sections below</w:t>
      </w:r>
      <w:r w:rsidR="00C45076">
        <w:t xml:space="preserve">, TC, OC and TN were used in place of the sediment composition. </w:t>
      </w:r>
    </w:p>
    <w:p w14:paraId="743EE77D" w14:textId="0DF55C53" w:rsidR="002F182C" w:rsidRDefault="002F182C" w:rsidP="009328FC">
      <w:r>
        <w:t>Water quality data was surveyed in two different ways within this program.  The first captured water quality measurements using grab samples, while the second were measured through a continuous logger.  The water quality grab samples represented an integrated sample of water quality (i.e. integrated across different depths that the samples were taken).  Water quality measurements were sampled for the water quality parameters outlined in</w:t>
      </w:r>
      <w:r w:rsidR="00875889">
        <w:t xml:space="preserve"> </w:t>
      </w:r>
      <w:r w:rsidR="00875889">
        <w:fldChar w:fldCharType="begin"/>
      </w:r>
      <w:r w:rsidR="00875889">
        <w:instrText xml:space="preserve"> REF _Ref403386603 \h </w:instrText>
      </w:r>
      <w:r w:rsidR="00875889">
        <w:fldChar w:fldCharType="separate"/>
      </w:r>
      <w:r w:rsidR="00076ED9" w:rsidRPr="00097043">
        <w:t xml:space="preserve">Table </w:t>
      </w:r>
      <w:r w:rsidR="00076ED9">
        <w:rPr>
          <w:noProof/>
        </w:rPr>
        <w:t>7</w:t>
      </w:r>
      <w:r w:rsidR="00875889">
        <w:fldChar w:fldCharType="end"/>
      </w:r>
      <w:r>
        <w:t>. Water quality logger data was provided continuously for each coral site between 2006 and 2013 and</w:t>
      </w:r>
      <w:r w:rsidR="00487491">
        <w:t xml:space="preserve"> measured samples of average and median </w:t>
      </w:r>
      <w:r w:rsidR="005F732C">
        <w:t xml:space="preserve">turbidity </w:t>
      </w:r>
      <w:r w:rsidR="00875889">
        <w:t>(ntu</w:t>
      </w:r>
      <w:r w:rsidR="00487491">
        <w:t xml:space="preserve">) and average and median chlorophyll. </w:t>
      </w:r>
      <w:r>
        <w:t xml:space="preserve">A third set of water quality data based on remote sensing technology was provided to aid in a comparison between the 3 methods.  The remotely sensed water quality data </w:t>
      </w:r>
      <w:r w:rsidR="00E301F0">
        <w:t xml:space="preserve">(3km x 3km) </w:t>
      </w:r>
      <w:r>
        <w:t>was a synthesised version provided by CSIRO</w:t>
      </w:r>
      <w:r w:rsidR="00487491">
        <w:t xml:space="preserve"> that summarised chlorophyll</w:t>
      </w:r>
      <w:r>
        <w:t xml:space="preserve"> and total suspended sediment (TSS) for each reef across a number of days between 2002 and 2012.</w:t>
      </w:r>
      <w:r w:rsidR="00A128F9">
        <w:t xml:space="preserve"> </w:t>
      </w:r>
    </w:p>
    <w:p w14:paraId="1DB8F615" w14:textId="4BC093DD" w:rsidR="00A162B0" w:rsidRDefault="00A162B0" w:rsidP="00A162B0">
      <w:r>
        <w:t xml:space="preserve">The integration of the water quality data with the </w:t>
      </w:r>
      <w:r w:rsidR="001F1928">
        <w:t>coarl and algal</w:t>
      </w:r>
      <w:r>
        <w:t xml:space="preserve"> assemblage data was challenging due to the different times and frequency that sampling took place. The three sources of water quality data and one sediment database </w:t>
      </w:r>
      <w:r w:rsidRPr="00212196">
        <w:t>were</w:t>
      </w:r>
      <w:r>
        <w:t xml:space="preserve"> integrated with the coral assemblages for the purpose of conducting statistical analyses of coral and algal groups and to test whether certain factors that were identified in the qualitative modelling development in </w:t>
      </w:r>
      <w:r w:rsidR="00875889">
        <w:t>Section 2 of Part I</w:t>
      </w:r>
      <w:r>
        <w:t xml:space="preserve"> are important in detecting </w:t>
      </w:r>
      <w:r w:rsidR="002E1D72">
        <w:t>shifts</w:t>
      </w:r>
      <w:r>
        <w:t xml:space="preserve"> in community composition or changes in composition for key coral families across the 32 reefs in the GBR lagoon.</w:t>
      </w:r>
    </w:p>
    <w:p w14:paraId="13459C31" w14:textId="77777777" w:rsidR="00A162B0" w:rsidRDefault="00A162B0" w:rsidP="009328FC"/>
    <w:p w14:paraId="7085C61C" w14:textId="77777777" w:rsidR="00A162B0" w:rsidRDefault="00A162B0" w:rsidP="009328FC"/>
    <w:p w14:paraId="570E16DB" w14:textId="77777777" w:rsidR="00A162B0" w:rsidRDefault="00A162B0" w:rsidP="009328FC"/>
    <w:p w14:paraId="528FC4F8" w14:textId="77777777" w:rsidR="00A162B0" w:rsidRDefault="00A162B0" w:rsidP="009328FC"/>
    <w:p w14:paraId="071B1DF8" w14:textId="649DC2C3" w:rsidR="00487491" w:rsidRDefault="00487491" w:rsidP="00097043">
      <w:pPr>
        <w:pStyle w:val="Caption"/>
      </w:pPr>
      <w:bookmarkStart w:id="44" w:name="_Ref403386603"/>
      <w:bookmarkStart w:id="45" w:name="_Toc410312947"/>
      <w:r w:rsidRPr="00097043">
        <w:t xml:space="preserve">Table </w:t>
      </w:r>
      <w:r w:rsidR="002119BB">
        <w:fldChar w:fldCharType="begin"/>
      </w:r>
      <w:r w:rsidR="002119BB">
        <w:instrText xml:space="preserve"> SEQ Table \* ARABIC </w:instrText>
      </w:r>
      <w:r w:rsidR="002119BB">
        <w:fldChar w:fldCharType="separate"/>
      </w:r>
      <w:r w:rsidR="00076ED9">
        <w:rPr>
          <w:noProof/>
        </w:rPr>
        <w:t>7</w:t>
      </w:r>
      <w:r w:rsidR="002119BB">
        <w:rPr>
          <w:noProof/>
        </w:rPr>
        <w:fldChar w:fldCharType="end"/>
      </w:r>
      <w:bookmarkEnd w:id="44"/>
      <w:r w:rsidRPr="00097043">
        <w:t>: Summary of water quality</w:t>
      </w:r>
      <w:r w:rsidR="00A162B0" w:rsidRPr="00097043">
        <w:t xml:space="preserve"> and sediment </w:t>
      </w:r>
      <w:r w:rsidRPr="00097043">
        <w:t xml:space="preserve">data </w:t>
      </w:r>
      <w:r w:rsidR="00A162B0" w:rsidRPr="00097043">
        <w:t xml:space="preserve">collected for examining drivers of change in benthic communities. Note, sediment particles surveyed are not listed in this table as they were seen to be highly correlated with TC, OC and TN. </w:t>
      </w:r>
      <w:r w:rsidR="00995ABF" w:rsidRPr="00097043">
        <w:t xml:space="preserve">Specific details </w:t>
      </w:r>
      <w:r w:rsidR="00A162B0" w:rsidRPr="00097043">
        <w:t xml:space="preserve">related to the sampling of these parameters </w:t>
      </w:r>
      <w:r w:rsidR="00995ABF" w:rsidRPr="00097043">
        <w:t>are outlined in Thompson et al. (2010)</w:t>
      </w:r>
      <w:bookmarkEnd w:id="45"/>
    </w:p>
    <w:tbl>
      <w:tblPr>
        <w:tblStyle w:val="TableCSIRO"/>
        <w:tblW w:w="0" w:type="auto"/>
        <w:tblInd w:w="0" w:type="dxa"/>
        <w:tblLook w:val="04A0" w:firstRow="1" w:lastRow="0" w:firstColumn="1" w:lastColumn="0" w:noHBand="0" w:noVBand="1"/>
        <w:tblCaption w:val="Table 7"/>
        <w:tblDescription w:val="Summary of water quality and sediment data collected for examining drivers of change in benthic communities. Note, sediment particles surveyed are not listed in this table as they were seen to be highly correlated with TC, OC and TN. Specific details related to the sampling of these parameters are outlined in Thompson et al. (2010)"/>
      </w:tblPr>
      <w:tblGrid>
        <w:gridCol w:w="1389"/>
        <w:gridCol w:w="1223"/>
        <w:gridCol w:w="1281"/>
        <w:gridCol w:w="1227"/>
        <w:gridCol w:w="1390"/>
        <w:gridCol w:w="1390"/>
        <w:gridCol w:w="1126"/>
      </w:tblGrid>
      <w:tr w:rsidR="00A162B0" w14:paraId="244B3B75" w14:textId="47C8F47C" w:rsidTr="00A162B0">
        <w:trPr>
          <w:cnfStyle w:val="100000000000" w:firstRow="1" w:lastRow="0" w:firstColumn="0" w:lastColumn="0" w:oddVBand="0" w:evenVBand="0" w:oddHBand="0" w:evenHBand="0" w:firstRowFirstColumn="0" w:firstRowLastColumn="0" w:lastRowFirstColumn="0" w:lastRowLastColumn="0"/>
        </w:trPr>
        <w:tc>
          <w:tcPr>
            <w:tcW w:w="3893" w:type="dxa"/>
            <w:gridSpan w:val="3"/>
          </w:tcPr>
          <w:p w14:paraId="6C8DA3C3" w14:textId="67D104B5" w:rsidR="00A162B0" w:rsidRPr="00487491" w:rsidRDefault="00A162B0" w:rsidP="00487491">
            <w:pPr>
              <w:jc w:val="center"/>
              <w:rPr>
                <w:color w:val="FBFEFF" w:themeColor="background1"/>
              </w:rPr>
            </w:pPr>
            <w:r w:rsidRPr="00487491">
              <w:rPr>
                <w:color w:val="FBFEFF" w:themeColor="background1"/>
              </w:rPr>
              <w:t>Grab Sample</w:t>
            </w:r>
            <w:r>
              <w:rPr>
                <w:color w:val="FBFEFF" w:themeColor="background1"/>
              </w:rPr>
              <w:t>s</w:t>
            </w:r>
          </w:p>
        </w:tc>
        <w:tc>
          <w:tcPr>
            <w:tcW w:w="1227" w:type="dxa"/>
          </w:tcPr>
          <w:p w14:paraId="10D0694D" w14:textId="33574D2A" w:rsidR="00A162B0" w:rsidRPr="00487491" w:rsidRDefault="00A162B0" w:rsidP="009328FC">
            <w:pPr>
              <w:rPr>
                <w:color w:val="FBFEFF" w:themeColor="background1"/>
              </w:rPr>
            </w:pPr>
          </w:p>
        </w:tc>
        <w:tc>
          <w:tcPr>
            <w:tcW w:w="1390" w:type="dxa"/>
          </w:tcPr>
          <w:p w14:paraId="26647362" w14:textId="3738176E" w:rsidR="00A162B0" w:rsidRPr="00487491" w:rsidRDefault="00A162B0" w:rsidP="009328FC">
            <w:pPr>
              <w:rPr>
                <w:color w:val="FBFEFF" w:themeColor="background1"/>
              </w:rPr>
            </w:pPr>
            <w:r>
              <w:rPr>
                <w:color w:val="FBFEFF" w:themeColor="background1"/>
              </w:rPr>
              <w:t>Remote Sensing</w:t>
            </w:r>
          </w:p>
        </w:tc>
        <w:tc>
          <w:tcPr>
            <w:tcW w:w="1390" w:type="dxa"/>
          </w:tcPr>
          <w:p w14:paraId="76AB4A38" w14:textId="2C45DC54" w:rsidR="00A162B0" w:rsidRPr="00487491" w:rsidRDefault="00A162B0" w:rsidP="00A162B0">
            <w:pPr>
              <w:jc w:val="center"/>
              <w:rPr>
                <w:color w:val="FBFEFF" w:themeColor="background1"/>
              </w:rPr>
            </w:pPr>
            <w:r>
              <w:rPr>
                <w:color w:val="FBFEFF" w:themeColor="background1"/>
              </w:rPr>
              <w:t>Logger</w:t>
            </w:r>
          </w:p>
        </w:tc>
        <w:tc>
          <w:tcPr>
            <w:tcW w:w="1126" w:type="dxa"/>
          </w:tcPr>
          <w:p w14:paraId="035807E0" w14:textId="0920EBA3" w:rsidR="00A162B0" w:rsidRDefault="00A162B0" w:rsidP="00A162B0">
            <w:pPr>
              <w:jc w:val="center"/>
              <w:rPr>
                <w:color w:val="FBFEFF" w:themeColor="background1"/>
              </w:rPr>
            </w:pPr>
            <w:r>
              <w:rPr>
                <w:color w:val="FBFEFF" w:themeColor="background1"/>
              </w:rPr>
              <w:t>Sediment</w:t>
            </w:r>
          </w:p>
        </w:tc>
      </w:tr>
      <w:tr w:rsidR="00A162B0" w14:paraId="642B8108" w14:textId="6332D325" w:rsidTr="00A162B0">
        <w:tc>
          <w:tcPr>
            <w:tcW w:w="1389" w:type="dxa"/>
          </w:tcPr>
          <w:p w14:paraId="7534CDBE" w14:textId="58AE7ADB" w:rsidR="00A162B0" w:rsidRPr="00487491" w:rsidRDefault="00A162B0" w:rsidP="009328FC">
            <w:r w:rsidRPr="00487491">
              <w:t>Chlorophyll</w:t>
            </w:r>
          </w:p>
        </w:tc>
        <w:tc>
          <w:tcPr>
            <w:tcW w:w="1223" w:type="dxa"/>
          </w:tcPr>
          <w:p w14:paraId="05C5F4DA" w14:textId="38ABFB00" w:rsidR="00A162B0" w:rsidRPr="00487491" w:rsidRDefault="00A162B0" w:rsidP="009328FC">
            <w:r>
              <w:t>DIP</w:t>
            </w:r>
          </w:p>
        </w:tc>
        <w:tc>
          <w:tcPr>
            <w:tcW w:w="1281" w:type="dxa"/>
          </w:tcPr>
          <w:p w14:paraId="164F085E" w14:textId="38C907DE" w:rsidR="00A162B0" w:rsidRPr="00487491" w:rsidRDefault="00A162B0" w:rsidP="009328FC">
            <w:r>
              <w:t>TDP</w:t>
            </w:r>
          </w:p>
        </w:tc>
        <w:tc>
          <w:tcPr>
            <w:tcW w:w="1227" w:type="dxa"/>
          </w:tcPr>
          <w:p w14:paraId="7100C853" w14:textId="7DE7A243" w:rsidR="00A162B0" w:rsidRPr="00487491" w:rsidRDefault="00A162B0" w:rsidP="009328FC">
            <w:r>
              <w:t>PP</w:t>
            </w:r>
          </w:p>
        </w:tc>
        <w:tc>
          <w:tcPr>
            <w:tcW w:w="1390" w:type="dxa"/>
          </w:tcPr>
          <w:p w14:paraId="4612119C" w14:textId="7C1608F2" w:rsidR="00A162B0" w:rsidRPr="00487491" w:rsidRDefault="00A162B0" w:rsidP="009328FC">
            <w:r>
              <w:t>Chlorophyll</w:t>
            </w:r>
          </w:p>
        </w:tc>
        <w:tc>
          <w:tcPr>
            <w:tcW w:w="1390" w:type="dxa"/>
          </w:tcPr>
          <w:p w14:paraId="3E3A7872" w14:textId="7465F6AD" w:rsidR="00A162B0" w:rsidRPr="00487491" w:rsidRDefault="00A162B0" w:rsidP="009328FC">
            <w:r>
              <w:t>Chlorophyll</w:t>
            </w:r>
          </w:p>
        </w:tc>
        <w:tc>
          <w:tcPr>
            <w:tcW w:w="1126" w:type="dxa"/>
          </w:tcPr>
          <w:p w14:paraId="2FDB2A2E" w14:textId="4EFC7281" w:rsidR="00A162B0" w:rsidRDefault="00A162B0" w:rsidP="00A162B0">
            <w:pPr>
              <w:jc w:val="center"/>
            </w:pPr>
            <w:r>
              <w:t>TC</w:t>
            </w:r>
          </w:p>
        </w:tc>
      </w:tr>
      <w:tr w:rsidR="00A162B0" w14:paraId="40EBF2DC" w14:textId="05EDE43B" w:rsidTr="00A162B0">
        <w:trPr>
          <w:cnfStyle w:val="000000010000" w:firstRow="0" w:lastRow="0" w:firstColumn="0" w:lastColumn="0" w:oddVBand="0" w:evenVBand="0" w:oddHBand="0" w:evenHBand="1" w:firstRowFirstColumn="0" w:firstRowLastColumn="0" w:lastRowFirstColumn="0" w:lastRowLastColumn="0"/>
        </w:trPr>
        <w:tc>
          <w:tcPr>
            <w:tcW w:w="1389" w:type="dxa"/>
          </w:tcPr>
          <w:p w14:paraId="74020504" w14:textId="58F61884" w:rsidR="00A162B0" w:rsidRPr="00487491" w:rsidRDefault="00A162B0" w:rsidP="009328FC">
            <w:r>
              <w:t>SI(OH)</w:t>
            </w:r>
            <w:r w:rsidRPr="00E301F0">
              <w:rPr>
                <w:vertAlign w:val="subscript"/>
              </w:rPr>
              <w:t>4</w:t>
            </w:r>
          </w:p>
        </w:tc>
        <w:tc>
          <w:tcPr>
            <w:tcW w:w="1223" w:type="dxa"/>
          </w:tcPr>
          <w:p w14:paraId="0C8766FD" w14:textId="16DC780C" w:rsidR="00A162B0" w:rsidRPr="00487491" w:rsidRDefault="00A162B0" w:rsidP="009328FC">
            <w:r>
              <w:t>NH</w:t>
            </w:r>
            <w:r w:rsidRPr="00E301F0">
              <w:rPr>
                <w:vertAlign w:val="subscript"/>
              </w:rPr>
              <w:t>4</w:t>
            </w:r>
          </w:p>
        </w:tc>
        <w:tc>
          <w:tcPr>
            <w:tcW w:w="1281" w:type="dxa"/>
          </w:tcPr>
          <w:p w14:paraId="4186A731" w14:textId="22F61045" w:rsidR="00A162B0" w:rsidRPr="00487491" w:rsidRDefault="00A162B0" w:rsidP="009328FC">
            <w:r>
              <w:t>NH</w:t>
            </w:r>
            <w:r w:rsidRPr="00E301F0">
              <w:rPr>
                <w:vertAlign w:val="subscript"/>
              </w:rPr>
              <w:t>4</w:t>
            </w:r>
            <w:r>
              <w:t xml:space="preserve"> (Hand)</w:t>
            </w:r>
          </w:p>
        </w:tc>
        <w:tc>
          <w:tcPr>
            <w:tcW w:w="1227" w:type="dxa"/>
          </w:tcPr>
          <w:p w14:paraId="65C8CDE0" w14:textId="54DAEB7A" w:rsidR="00A162B0" w:rsidRPr="00487491" w:rsidRDefault="00A162B0" w:rsidP="009328FC">
            <w:r>
              <w:t>NO</w:t>
            </w:r>
            <w:r w:rsidRPr="00E301F0">
              <w:rPr>
                <w:vertAlign w:val="subscript"/>
              </w:rPr>
              <w:t>2</w:t>
            </w:r>
          </w:p>
        </w:tc>
        <w:tc>
          <w:tcPr>
            <w:tcW w:w="1390" w:type="dxa"/>
          </w:tcPr>
          <w:p w14:paraId="638F0ABA" w14:textId="74622658" w:rsidR="00A162B0" w:rsidRPr="00487491" w:rsidRDefault="00A162B0" w:rsidP="009328FC">
            <w:r>
              <w:t>TSS</w:t>
            </w:r>
          </w:p>
        </w:tc>
        <w:tc>
          <w:tcPr>
            <w:tcW w:w="1390" w:type="dxa"/>
          </w:tcPr>
          <w:p w14:paraId="019B612F" w14:textId="299ED58A" w:rsidR="00A162B0" w:rsidRPr="00487491" w:rsidRDefault="005F732C" w:rsidP="009328FC">
            <w:r>
              <w:t>Turbidity</w:t>
            </w:r>
          </w:p>
        </w:tc>
        <w:tc>
          <w:tcPr>
            <w:tcW w:w="1126" w:type="dxa"/>
          </w:tcPr>
          <w:p w14:paraId="125963C8" w14:textId="45C191BC" w:rsidR="00A162B0" w:rsidRDefault="00A162B0" w:rsidP="00A162B0">
            <w:pPr>
              <w:jc w:val="center"/>
            </w:pPr>
            <w:r>
              <w:t>OC</w:t>
            </w:r>
          </w:p>
        </w:tc>
      </w:tr>
      <w:tr w:rsidR="00A162B0" w14:paraId="0F02AEAD" w14:textId="0A55B9EA" w:rsidTr="00A162B0">
        <w:tc>
          <w:tcPr>
            <w:tcW w:w="1389" w:type="dxa"/>
          </w:tcPr>
          <w:p w14:paraId="36D0B0E6" w14:textId="6D887AF0" w:rsidR="00A162B0" w:rsidRPr="00487491" w:rsidRDefault="00A162B0" w:rsidP="009328FC">
            <w:r>
              <w:t>NO</w:t>
            </w:r>
            <w:r w:rsidRPr="00E301F0">
              <w:rPr>
                <w:vertAlign w:val="subscript"/>
              </w:rPr>
              <w:t>3</w:t>
            </w:r>
          </w:p>
        </w:tc>
        <w:tc>
          <w:tcPr>
            <w:tcW w:w="1223" w:type="dxa"/>
          </w:tcPr>
          <w:p w14:paraId="7F1F37B9" w14:textId="27E13E4D" w:rsidR="00A162B0" w:rsidRPr="00487491" w:rsidRDefault="00A162B0" w:rsidP="009328FC">
            <w:r>
              <w:t>TDN</w:t>
            </w:r>
          </w:p>
        </w:tc>
        <w:tc>
          <w:tcPr>
            <w:tcW w:w="1281" w:type="dxa"/>
          </w:tcPr>
          <w:p w14:paraId="6BA9C20B" w14:textId="071FE638" w:rsidR="00A162B0" w:rsidRPr="00487491" w:rsidRDefault="00A162B0" w:rsidP="009328FC">
            <w:r>
              <w:t>PN</w:t>
            </w:r>
          </w:p>
        </w:tc>
        <w:tc>
          <w:tcPr>
            <w:tcW w:w="1227" w:type="dxa"/>
          </w:tcPr>
          <w:p w14:paraId="6A861A5A" w14:textId="6DCFA871" w:rsidR="00A162B0" w:rsidRPr="00487491" w:rsidRDefault="00A162B0" w:rsidP="009328FC">
            <w:r>
              <w:t>DOC</w:t>
            </w:r>
          </w:p>
        </w:tc>
        <w:tc>
          <w:tcPr>
            <w:tcW w:w="1390" w:type="dxa"/>
          </w:tcPr>
          <w:p w14:paraId="35ADE05D" w14:textId="77777777" w:rsidR="00A162B0" w:rsidRPr="00487491" w:rsidRDefault="00A162B0" w:rsidP="009328FC"/>
        </w:tc>
        <w:tc>
          <w:tcPr>
            <w:tcW w:w="1390" w:type="dxa"/>
          </w:tcPr>
          <w:p w14:paraId="6A851850" w14:textId="77777777" w:rsidR="00A162B0" w:rsidRPr="00487491" w:rsidRDefault="00A162B0" w:rsidP="009328FC"/>
        </w:tc>
        <w:tc>
          <w:tcPr>
            <w:tcW w:w="1126" w:type="dxa"/>
          </w:tcPr>
          <w:p w14:paraId="15C9F9B6" w14:textId="2E00AF17" w:rsidR="00A162B0" w:rsidRPr="00487491" w:rsidRDefault="00A162B0" w:rsidP="00A162B0">
            <w:pPr>
              <w:jc w:val="center"/>
            </w:pPr>
            <w:r>
              <w:t>TN</w:t>
            </w:r>
          </w:p>
        </w:tc>
      </w:tr>
      <w:tr w:rsidR="00A162B0" w14:paraId="2A566E1F" w14:textId="007D7B56" w:rsidTr="00A162B0">
        <w:trPr>
          <w:cnfStyle w:val="000000010000" w:firstRow="0" w:lastRow="0" w:firstColumn="0" w:lastColumn="0" w:oddVBand="0" w:evenVBand="0" w:oddHBand="0" w:evenHBand="1" w:firstRowFirstColumn="0" w:firstRowLastColumn="0" w:lastRowFirstColumn="0" w:lastRowLastColumn="0"/>
        </w:trPr>
        <w:tc>
          <w:tcPr>
            <w:tcW w:w="1389" w:type="dxa"/>
          </w:tcPr>
          <w:p w14:paraId="74F3CEC1" w14:textId="527DD66F" w:rsidR="00A162B0" w:rsidRPr="00487491" w:rsidRDefault="00A162B0" w:rsidP="009328FC">
            <w:r>
              <w:t>POC</w:t>
            </w:r>
          </w:p>
        </w:tc>
        <w:tc>
          <w:tcPr>
            <w:tcW w:w="1223" w:type="dxa"/>
          </w:tcPr>
          <w:p w14:paraId="484FACE3" w14:textId="40984301" w:rsidR="00A162B0" w:rsidRPr="00487491" w:rsidRDefault="00A162B0" w:rsidP="009328FC">
            <w:r>
              <w:t>DIN</w:t>
            </w:r>
          </w:p>
        </w:tc>
        <w:tc>
          <w:tcPr>
            <w:tcW w:w="1281" w:type="dxa"/>
          </w:tcPr>
          <w:p w14:paraId="33A85429" w14:textId="2C4F5FAC" w:rsidR="00A162B0" w:rsidRPr="00487491" w:rsidRDefault="00A162B0" w:rsidP="009328FC">
            <w:r>
              <w:t>NOx</w:t>
            </w:r>
          </w:p>
        </w:tc>
        <w:tc>
          <w:tcPr>
            <w:tcW w:w="1227" w:type="dxa"/>
          </w:tcPr>
          <w:p w14:paraId="5BB17E9C" w14:textId="77777777" w:rsidR="00A162B0" w:rsidRPr="00487491" w:rsidRDefault="00A162B0" w:rsidP="009328FC"/>
        </w:tc>
        <w:tc>
          <w:tcPr>
            <w:tcW w:w="1390" w:type="dxa"/>
          </w:tcPr>
          <w:p w14:paraId="43531F15" w14:textId="77777777" w:rsidR="00A162B0" w:rsidRPr="00487491" w:rsidRDefault="00A162B0" w:rsidP="009328FC"/>
        </w:tc>
        <w:tc>
          <w:tcPr>
            <w:tcW w:w="1390" w:type="dxa"/>
          </w:tcPr>
          <w:p w14:paraId="66DC3E7F" w14:textId="77777777" w:rsidR="00A162B0" w:rsidRPr="00487491" w:rsidRDefault="00A162B0" w:rsidP="009328FC"/>
        </w:tc>
        <w:tc>
          <w:tcPr>
            <w:tcW w:w="1126" w:type="dxa"/>
          </w:tcPr>
          <w:p w14:paraId="68F138E7" w14:textId="77777777" w:rsidR="00A162B0" w:rsidRPr="00487491" w:rsidRDefault="00A162B0" w:rsidP="009328FC"/>
        </w:tc>
      </w:tr>
    </w:tbl>
    <w:p w14:paraId="2AE8FEE5" w14:textId="77777777" w:rsidR="00487491" w:rsidRDefault="00487491" w:rsidP="009328FC">
      <w:pPr>
        <w:rPr>
          <w:highlight w:val="yellow"/>
        </w:rPr>
      </w:pPr>
    </w:p>
    <w:p w14:paraId="381F5CD2" w14:textId="4EF98BC7" w:rsidR="00D51B3E" w:rsidRDefault="00D51B3E" w:rsidP="00D51B3E">
      <w:r>
        <w:t xml:space="preserve">Prior to integration we </w:t>
      </w:r>
      <w:r w:rsidR="00E301F0">
        <w:t>calculated</w:t>
      </w:r>
      <w:r>
        <w:t xml:space="preserve"> a wet </w:t>
      </w:r>
      <w:r w:rsidR="00E301F0">
        <w:t xml:space="preserve">season lag that comprised of summing samples taken from </w:t>
      </w:r>
      <w:r>
        <w:t>January through</w:t>
      </w:r>
      <w:r w:rsidR="00E301F0">
        <w:t xml:space="preserve"> to the start of coral sampling for that year.  This was only calculated</w:t>
      </w:r>
      <w:r>
        <w:t xml:space="preserve"> for water quality logger and satellite data. Lags were not created for the grab sample data and in fact, grab sample data was ultimately excluded from the analysis due to the sparse nature of sampling</w:t>
      </w:r>
      <w:r w:rsidR="00A162B0">
        <w:t>, which resulted in a reduced dataset for analysis due to the infrequent nature in the way the data was sampled</w:t>
      </w:r>
      <w:r>
        <w:t>. Furthermore, we do not think it is suitable to create lags or utilise the grab samples collected the year prior to sampling as we feel that 3 samples are not representative of the entire period</w:t>
      </w:r>
      <w:r w:rsidR="00E301F0">
        <w:t xml:space="preserve"> and therefore cannot adequately explore drivers of change in coral communities given the current sampling regime</w:t>
      </w:r>
      <w:r>
        <w:t xml:space="preserve">. </w:t>
      </w:r>
      <w:r w:rsidR="00E301F0">
        <w:t>Therefore, for the purpose of assessing drivers of change in the analysis of benthic communities and dominant coral families, we</w:t>
      </w:r>
      <w:r w:rsidR="00E67F89">
        <w:t xml:space="preserve"> could</w:t>
      </w:r>
      <w:r w:rsidR="00E301F0">
        <w:t xml:space="preserve"> </w:t>
      </w:r>
      <w:r w:rsidR="0056661D">
        <w:t>only use</w:t>
      </w:r>
      <w:r w:rsidR="00E301F0">
        <w:t xml:space="preserve"> the logger and remote sensing data. </w:t>
      </w:r>
      <w:r w:rsidR="00E67F89">
        <w:t xml:space="preserve">In terms of assessing drivers of change that were highlighted by the qualitative models in </w:t>
      </w:r>
      <w:r w:rsidR="00E67F89" w:rsidRPr="008A4FB4">
        <w:t>Sect</w:t>
      </w:r>
      <w:r w:rsidR="008129C1" w:rsidRPr="008A4FB4">
        <w:t xml:space="preserve">ion </w:t>
      </w:r>
      <w:r w:rsidR="008A4FB4" w:rsidRPr="008A4FB4">
        <w:t>2 of Part I</w:t>
      </w:r>
      <w:r w:rsidR="008129C1" w:rsidRPr="008A4FB4">
        <w:t>,</w:t>
      </w:r>
      <w:r w:rsidR="008129C1">
        <w:t xml:space="preserve"> </w:t>
      </w:r>
      <w:r w:rsidR="0056661D">
        <w:t xml:space="preserve">this implies that we can only assess </w:t>
      </w:r>
      <w:r w:rsidR="008129C1">
        <w:t>suspended sediment</w:t>
      </w:r>
      <w:r w:rsidR="0056661D">
        <w:t>, turbidity</w:t>
      </w:r>
      <w:r w:rsidR="008129C1">
        <w:t xml:space="preserve"> and </w:t>
      </w:r>
      <w:r w:rsidR="0056661D">
        <w:t>chlorophyll</w:t>
      </w:r>
      <w:r w:rsidR="008129C1">
        <w:t xml:space="preserve">. </w:t>
      </w:r>
    </w:p>
    <w:p w14:paraId="38341256" w14:textId="7D01A7F4" w:rsidR="00D51B3E" w:rsidRDefault="00D51B3E" w:rsidP="00D51B3E">
      <w:r>
        <w:t>For any parametric analyses conducted on this integrated dataset, we need</w:t>
      </w:r>
      <w:r w:rsidR="00A162B0">
        <w:t>ed</w:t>
      </w:r>
      <w:r>
        <w:t xml:space="preserve"> to exclude any row that has missing data with the exception to non-parametric methods like Classification and Regression Trees (CART) </w:t>
      </w:r>
      <w:r w:rsidR="008A4FB4">
        <w:fldChar w:fldCharType="begin"/>
      </w:r>
      <w:r w:rsidR="009E6BEB">
        <w:instrText xml:space="preserve"> ADDIN EN.CITE &lt;EndNote&gt;&lt;Cite&gt;&lt;Author&gt;Breiman&lt;/Author&gt;&lt;Year&gt;1984&lt;/Year&gt;&lt;RecNum&gt;8&lt;/RecNum&gt;&lt;DisplayText&gt;(Breiman et al., 1984)&lt;/DisplayText&gt;&lt;record&gt;&lt;rec-number&gt;8&lt;/rec-number&gt;&lt;foreign-keys&gt;&lt;key app="EN" db-id="dp995fxzn5pdw2e5ws05tzwatswrsetxfwrx" timestamp="0"&gt;8&lt;/key&gt;&lt;/foreign-keys&gt;&lt;ref-type name="Book"&gt;6&lt;/ref-type&gt;&lt;contributors&gt;&lt;authors&gt;&lt;author&gt;Breiman, L.&lt;/author&gt;&lt;author&gt;Friedman, J.,&lt;/author&gt;&lt;author&gt;Stone, C.J.&lt;/author&gt;&lt;author&gt;Olshen, R.A.&lt;/author&gt;&lt;/authors&gt;&lt;/contributors&gt;&lt;titles&gt;&lt;title&gt;Classification and Regression Trees&lt;/title&gt;&lt;/titles&gt;&lt;dates&gt;&lt;year&gt;1984&lt;/year&gt;&lt;/dates&gt;&lt;pub-location&gt;USA&lt;/pub-location&gt;&lt;publisher&gt;Chapman and Hall&lt;/publisher&gt;&lt;urls&gt;&lt;/urls&gt;&lt;/record&gt;&lt;/Cite&gt;&lt;/EndNote&gt;</w:instrText>
      </w:r>
      <w:r w:rsidR="008A4FB4">
        <w:fldChar w:fldCharType="separate"/>
      </w:r>
      <w:r w:rsidR="008A4FB4">
        <w:rPr>
          <w:noProof/>
        </w:rPr>
        <w:t>(</w:t>
      </w:r>
      <w:hyperlink w:anchor="_ENREF_6" w:tooltip="Breiman, 1984 #8" w:history="1">
        <w:r w:rsidR="009E6BEB">
          <w:rPr>
            <w:noProof/>
          </w:rPr>
          <w:t>Breiman et al., 1984</w:t>
        </w:r>
      </w:hyperlink>
      <w:r w:rsidR="008A4FB4">
        <w:rPr>
          <w:noProof/>
        </w:rPr>
        <w:t>)</w:t>
      </w:r>
      <w:r w:rsidR="008A4FB4">
        <w:fldChar w:fldCharType="end"/>
      </w:r>
      <w:r w:rsidR="008A4FB4">
        <w:t xml:space="preserve">, </w:t>
      </w:r>
      <w:r>
        <w:t xml:space="preserve">a method that can </w:t>
      </w:r>
      <w:r w:rsidR="00A162B0">
        <w:t xml:space="preserve">easily accommodate missing data. </w:t>
      </w:r>
      <w:r>
        <w:t xml:space="preserve">The resulting data (both at the family and genus level) has </w:t>
      </w:r>
      <w:r w:rsidR="008129C1">
        <w:t>hard co</w:t>
      </w:r>
      <w:r w:rsidR="001F1928">
        <w:t>ral, soft coral and macro-algae</w:t>
      </w:r>
      <w:r>
        <w:t xml:space="preserve"> compositions for each reef i, site j, and visit k. </w:t>
      </w:r>
      <w:r w:rsidR="001B6A0B">
        <w:fldChar w:fldCharType="begin"/>
      </w:r>
      <w:r w:rsidR="001B6A0B">
        <w:instrText xml:space="preserve"> REF _Ref385236557 \h </w:instrText>
      </w:r>
      <w:r w:rsidR="001B6A0B">
        <w:fldChar w:fldCharType="separate"/>
      </w:r>
      <w:r w:rsidR="00076ED9">
        <w:t>T</w:t>
      </w:r>
      <w:r w:rsidR="00076ED9" w:rsidRPr="007C48F9">
        <w:t xml:space="preserve">able </w:t>
      </w:r>
      <w:r w:rsidR="00076ED9">
        <w:rPr>
          <w:noProof/>
        </w:rPr>
        <w:t>8</w:t>
      </w:r>
      <w:r w:rsidR="001B6A0B">
        <w:fldChar w:fldCharType="end"/>
      </w:r>
      <w:r w:rsidR="001B6A0B">
        <w:t xml:space="preserve"> summarises the potential explanatory variables that were matched to the coral and algal community data to create a dataset for exploration and analysis in subsequent sections of this report. </w:t>
      </w:r>
    </w:p>
    <w:p w14:paraId="7616ED7A" w14:textId="77777777" w:rsidR="001B6A0B" w:rsidRDefault="001B6A0B" w:rsidP="00D51B3E"/>
    <w:p w14:paraId="1D081CA8" w14:textId="77777777" w:rsidR="001B6A0B" w:rsidRDefault="001B6A0B" w:rsidP="00D51B3E"/>
    <w:p w14:paraId="788C9F4C" w14:textId="77777777" w:rsidR="001B6A0B" w:rsidRDefault="001B6A0B" w:rsidP="00D51B3E"/>
    <w:p w14:paraId="45C829CF" w14:textId="77777777" w:rsidR="001B6A0B" w:rsidRDefault="001B6A0B" w:rsidP="00D51B3E"/>
    <w:p w14:paraId="56743EFD" w14:textId="77777777" w:rsidR="00BA5D8D" w:rsidRDefault="00BA5D8D" w:rsidP="00D51B3E"/>
    <w:p w14:paraId="2AF8C623" w14:textId="77777777" w:rsidR="001B6A0B" w:rsidRDefault="001B6A0B" w:rsidP="00D51B3E"/>
    <w:p w14:paraId="24D601AF" w14:textId="77777777" w:rsidR="001B6A0B" w:rsidRDefault="001B6A0B" w:rsidP="00D51B3E"/>
    <w:p w14:paraId="410B6FAA" w14:textId="77777777" w:rsidR="001B6A0B" w:rsidRDefault="001B6A0B" w:rsidP="00D51B3E"/>
    <w:p w14:paraId="6EC7A578" w14:textId="77777777" w:rsidR="001B6A0B" w:rsidRDefault="001B6A0B" w:rsidP="00D51B3E"/>
    <w:p w14:paraId="0DF133DA" w14:textId="77777777" w:rsidR="001B6A0B" w:rsidRPr="007C48F9" w:rsidRDefault="001B6A0B" w:rsidP="008A4FB4">
      <w:pPr>
        <w:pStyle w:val="Caption"/>
        <w:jc w:val="center"/>
      </w:pPr>
      <w:bookmarkStart w:id="46" w:name="_Ref385236557"/>
      <w:bookmarkStart w:id="47" w:name="_Toc385539655"/>
      <w:bookmarkStart w:id="48" w:name="_Toc410312948"/>
      <w:r>
        <w:t>T</w:t>
      </w:r>
      <w:r w:rsidRPr="007C48F9">
        <w:t xml:space="preserve">able </w:t>
      </w:r>
      <w:r w:rsidR="002119BB">
        <w:fldChar w:fldCharType="begin"/>
      </w:r>
      <w:r w:rsidR="002119BB">
        <w:instrText xml:space="preserve"> SEQ Table \* ARABIC </w:instrText>
      </w:r>
      <w:r w:rsidR="002119BB">
        <w:fldChar w:fldCharType="separate"/>
      </w:r>
      <w:r w:rsidR="00076ED9">
        <w:rPr>
          <w:noProof/>
        </w:rPr>
        <w:t>8</w:t>
      </w:r>
      <w:r w:rsidR="002119BB">
        <w:rPr>
          <w:noProof/>
        </w:rPr>
        <w:fldChar w:fldCharType="end"/>
      </w:r>
      <w:bookmarkEnd w:id="46"/>
      <w:r w:rsidRPr="007C48F9">
        <w:t>: Summary of potential explanatory variables.</w:t>
      </w:r>
      <w:bookmarkEnd w:id="47"/>
      <w:bookmarkEnd w:id="4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8"/>
        <w:tblDescription w:val="Summary of potential explanatory variables."/>
      </w:tblPr>
      <w:tblGrid>
        <w:gridCol w:w="1693"/>
        <w:gridCol w:w="2225"/>
        <w:gridCol w:w="284"/>
        <w:gridCol w:w="1701"/>
        <w:gridCol w:w="2551"/>
      </w:tblGrid>
      <w:tr w:rsidR="001B6A0B" w14:paraId="049B8984" w14:textId="77777777" w:rsidTr="003A461C">
        <w:trPr>
          <w:jc w:val="center"/>
        </w:trPr>
        <w:tc>
          <w:tcPr>
            <w:tcW w:w="1693" w:type="dxa"/>
            <w:tcBorders>
              <w:top w:val="single" w:sz="4" w:space="0" w:color="auto"/>
              <w:bottom w:val="single" w:sz="4" w:space="0" w:color="auto"/>
            </w:tcBorders>
            <w:shd w:val="pct10" w:color="auto" w:fill="auto"/>
          </w:tcPr>
          <w:p w14:paraId="795EF015" w14:textId="77777777" w:rsidR="001B6A0B" w:rsidRDefault="001B6A0B" w:rsidP="003A461C">
            <w:r>
              <w:t>Variable</w:t>
            </w:r>
          </w:p>
        </w:tc>
        <w:tc>
          <w:tcPr>
            <w:tcW w:w="2225" w:type="dxa"/>
            <w:tcBorders>
              <w:top w:val="single" w:sz="4" w:space="0" w:color="auto"/>
              <w:bottom w:val="single" w:sz="4" w:space="0" w:color="auto"/>
            </w:tcBorders>
            <w:shd w:val="pct10" w:color="auto" w:fill="auto"/>
          </w:tcPr>
          <w:p w14:paraId="4A2D572E" w14:textId="77777777" w:rsidR="001B6A0B" w:rsidRDefault="001B6A0B" w:rsidP="003A461C">
            <w:r>
              <w:t>Description</w:t>
            </w:r>
          </w:p>
        </w:tc>
        <w:tc>
          <w:tcPr>
            <w:tcW w:w="284" w:type="dxa"/>
            <w:tcBorders>
              <w:top w:val="single" w:sz="4" w:space="0" w:color="auto"/>
              <w:bottom w:val="single" w:sz="4" w:space="0" w:color="auto"/>
            </w:tcBorders>
            <w:shd w:val="pct10" w:color="auto" w:fill="auto"/>
          </w:tcPr>
          <w:p w14:paraId="48765BCC" w14:textId="77777777" w:rsidR="001B6A0B" w:rsidRDefault="001B6A0B" w:rsidP="003A461C"/>
        </w:tc>
        <w:tc>
          <w:tcPr>
            <w:tcW w:w="1701" w:type="dxa"/>
            <w:tcBorders>
              <w:top w:val="single" w:sz="4" w:space="0" w:color="auto"/>
              <w:bottom w:val="single" w:sz="4" w:space="0" w:color="auto"/>
            </w:tcBorders>
            <w:shd w:val="pct10" w:color="auto" w:fill="auto"/>
          </w:tcPr>
          <w:p w14:paraId="7FAC8403" w14:textId="77777777" w:rsidR="001B6A0B" w:rsidRDefault="001B6A0B" w:rsidP="003A461C">
            <w:r>
              <w:t>Variable</w:t>
            </w:r>
          </w:p>
        </w:tc>
        <w:tc>
          <w:tcPr>
            <w:tcW w:w="2551" w:type="dxa"/>
            <w:tcBorders>
              <w:top w:val="single" w:sz="4" w:space="0" w:color="auto"/>
              <w:bottom w:val="single" w:sz="4" w:space="0" w:color="auto"/>
            </w:tcBorders>
            <w:shd w:val="pct10" w:color="auto" w:fill="auto"/>
          </w:tcPr>
          <w:p w14:paraId="18515E4E" w14:textId="77777777" w:rsidR="001B6A0B" w:rsidRDefault="001B6A0B" w:rsidP="003A461C">
            <w:r>
              <w:t>Description</w:t>
            </w:r>
          </w:p>
        </w:tc>
      </w:tr>
      <w:tr w:rsidR="001B6A0B" w14:paraId="7F3F2408" w14:textId="77777777" w:rsidTr="003A461C">
        <w:trPr>
          <w:jc w:val="center"/>
        </w:trPr>
        <w:tc>
          <w:tcPr>
            <w:tcW w:w="3918" w:type="dxa"/>
            <w:gridSpan w:val="2"/>
            <w:tcBorders>
              <w:top w:val="single" w:sz="4" w:space="0" w:color="auto"/>
            </w:tcBorders>
          </w:tcPr>
          <w:p w14:paraId="5DF742C0" w14:textId="77777777" w:rsidR="001B6A0B" w:rsidRPr="007C48F9" w:rsidRDefault="001B6A0B" w:rsidP="003A461C">
            <w:pPr>
              <w:rPr>
                <w:i/>
              </w:rPr>
            </w:pPr>
            <w:r w:rsidRPr="007C48F9">
              <w:rPr>
                <w:i/>
              </w:rPr>
              <w:t>Water Quality - Satellite</w:t>
            </w:r>
          </w:p>
        </w:tc>
        <w:tc>
          <w:tcPr>
            <w:tcW w:w="284" w:type="dxa"/>
            <w:tcBorders>
              <w:top w:val="single" w:sz="4" w:space="0" w:color="auto"/>
            </w:tcBorders>
          </w:tcPr>
          <w:p w14:paraId="71C8A99F" w14:textId="77777777" w:rsidR="001B6A0B" w:rsidRDefault="001B6A0B" w:rsidP="003A461C"/>
        </w:tc>
        <w:tc>
          <w:tcPr>
            <w:tcW w:w="4252" w:type="dxa"/>
            <w:gridSpan w:val="2"/>
            <w:tcBorders>
              <w:top w:val="single" w:sz="4" w:space="0" w:color="auto"/>
            </w:tcBorders>
          </w:tcPr>
          <w:p w14:paraId="3A202BDA" w14:textId="72A965DC" w:rsidR="001B6A0B" w:rsidRPr="007C48F9" w:rsidRDefault="001B6A0B" w:rsidP="003A461C">
            <w:pPr>
              <w:rPr>
                <w:i/>
              </w:rPr>
            </w:pPr>
            <w:r w:rsidRPr="007C48F9">
              <w:rPr>
                <w:i/>
              </w:rPr>
              <w:t xml:space="preserve">Water Quality </w:t>
            </w:r>
            <w:r w:rsidR="00BA682A">
              <w:rPr>
                <w:i/>
              </w:rPr>
              <w:t>–</w:t>
            </w:r>
            <w:r w:rsidRPr="007C48F9">
              <w:rPr>
                <w:i/>
              </w:rPr>
              <w:t xml:space="preserve"> Logger</w:t>
            </w:r>
          </w:p>
        </w:tc>
      </w:tr>
      <w:tr w:rsidR="001B6A0B" w14:paraId="34C05FA5" w14:textId="77777777" w:rsidTr="003A461C">
        <w:trPr>
          <w:jc w:val="center"/>
        </w:trPr>
        <w:tc>
          <w:tcPr>
            <w:tcW w:w="1693" w:type="dxa"/>
          </w:tcPr>
          <w:p w14:paraId="34563EF1" w14:textId="77777777" w:rsidR="001B6A0B" w:rsidRDefault="001B6A0B" w:rsidP="003A461C">
            <w:r>
              <w:t>chlWS.M</w:t>
            </w:r>
          </w:p>
        </w:tc>
        <w:tc>
          <w:tcPr>
            <w:tcW w:w="2225" w:type="dxa"/>
          </w:tcPr>
          <w:p w14:paraId="6BB97D16" w14:textId="77777777" w:rsidR="001B6A0B" w:rsidRDefault="001B6A0B" w:rsidP="003A461C">
            <w:r>
              <w:t>Wet season chlorophyll (median)</w:t>
            </w:r>
          </w:p>
        </w:tc>
        <w:tc>
          <w:tcPr>
            <w:tcW w:w="284" w:type="dxa"/>
          </w:tcPr>
          <w:p w14:paraId="4600B784" w14:textId="77777777" w:rsidR="001B6A0B" w:rsidRDefault="001B6A0B" w:rsidP="003A461C"/>
        </w:tc>
        <w:tc>
          <w:tcPr>
            <w:tcW w:w="1701" w:type="dxa"/>
          </w:tcPr>
          <w:p w14:paraId="248D2CFB" w14:textId="77777777" w:rsidR="001B6A0B" w:rsidRDefault="001B6A0B" w:rsidP="003A461C">
            <w:r>
              <w:t>ntu.avgWS.M</w:t>
            </w:r>
          </w:p>
        </w:tc>
        <w:tc>
          <w:tcPr>
            <w:tcW w:w="2551" w:type="dxa"/>
          </w:tcPr>
          <w:p w14:paraId="57034D7C" w14:textId="3CD7BD46" w:rsidR="001B6A0B" w:rsidRDefault="001B6A0B" w:rsidP="003A461C">
            <w:r>
              <w:t xml:space="preserve">Wet season average </w:t>
            </w:r>
            <w:r w:rsidR="005F732C">
              <w:t>turbidity</w:t>
            </w:r>
            <w:r>
              <w:t xml:space="preserve"> (median)</w:t>
            </w:r>
          </w:p>
        </w:tc>
      </w:tr>
      <w:tr w:rsidR="001B6A0B" w14:paraId="210A0C6D" w14:textId="77777777" w:rsidTr="003A461C">
        <w:trPr>
          <w:jc w:val="center"/>
        </w:trPr>
        <w:tc>
          <w:tcPr>
            <w:tcW w:w="1693" w:type="dxa"/>
          </w:tcPr>
          <w:p w14:paraId="53220F5D" w14:textId="77777777" w:rsidR="001B6A0B" w:rsidRDefault="001B6A0B" w:rsidP="003A461C">
            <w:r>
              <w:t>chlWS.75</w:t>
            </w:r>
          </w:p>
        </w:tc>
        <w:tc>
          <w:tcPr>
            <w:tcW w:w="2225" w:type="dxa"/>
          </w:tcPr>
          <w:p w14:paraId="5CB43521" w14:textId="77777777" w:rsidR="001B6A0B" w:rsidRDefault="001B6A0B" w:rsidP="003A461C">
            <w:r>
              <w:t>Wet season chlorophyll (75</w:t>
            </w:r>
            <w:r w:rsidRPr="00936618">
              <w:rPr>
                <w:vertAlign w:val="superscript"/>
              </w:rPr>
              <w:t>th</w:t>
            </w:r>
            <w:r>
              <w:t xml:space="preserve"> percentile)</w:t>
            </w:r>
          </w:p>
        </w:tc>
        <w:tc>
          <w:tcPr>
            <w:tcW w:w="284" w:type="dxa"/>
          </w:tcPr>
          <w:p w14:paraId="086724BC" w14:textId="77777777" w:rsidR="001B6A0B" w:rsidRDefault="001B6A0B" w:rsidP="003A461C"/>
        </w:tc>
        <w:tc>
          <w:tcPr>
            <w:tcW w:w="1701" w:type="dxa"/>
          </w:tcPr>
          <w:p w14:paraId="77F8E96E" w14:textId="77777777" w:rsidR="001B6A0B" w:rsidRDefault="001B6A0B" w:rsidP="003A461C">
            <w:r>
              <w:t>ntu.avgWS.75</w:t>
            </w:r>
          </w:p>
        </w:tc>
        <w:tc>
          <w:tcPr>
            <w:tcW w:w="2551" w:type="dxa"/>
          </w:tcPr>
          <w:p w14:paraId="23201673" w14:textId="3B84F122" w:rsidR="001B6A0B" w:rsidRDefault="001B6A0B" w:rsidP="005F732C">
            <w:r>
              <w:t xml:space="preserve">Wet season average </w:t>
            </w:r>
            <w:r w:rsidR="005F732C">
              <w:t xml:space="preserve">turbidity </w:t>
            </w:r>
            <w:r>
              <w:t>(75</w:t>
            </w:r>
            <w:r w:rsidRPr="00007B8F">
              <w:rPr>
                <w:vertAlign w:val="superscript"/>
              </w:rPr>
              <w:t>th</w:t>
            </w:r>
            <w:r>
              <w:t xml:space="preserve"> percentile)</w:t>
            </w:r>
          </w:p>
        </w:tc>
      </w:tr>
      <w:tr w:rsidR="001B6A0B" w14:paraId="070D43DA" w14:textId="77777777" w:rsidTr="003A461C">
        <w:trPr>
          <w:jc w:val="center"/>
        </w:trPr>
        <w:tc>
          <w:tcPr>
            <w:tcW w:w="1693" w:type="dxa"/>
          </w:tcPr>
          <w:p w14:paraId="198B727D" w14:textId="77777777" w:rsidR="001B6A0B" w:rsidRDefault="001B6A0B" w:rsidP="003A461C">
            <w:r>
              <w:t>chlWS.95</w:t>
            </w:r>
          </w:p>
        </w:tc>
        <w:tc>
          <w:tcPr>
            <w:tcW w:w="2225" w:type="dxa"/>
          </w:tcPr>
          <w:p w14:paraId="15B3E46E" w14:textId="77777777" w:rsidR="001B6A0B" w:rsidRDefault="001B6A0B" w:rsidP="003A461C">
            <w:r>
              <w:t>Wet season chlorophyll (95</w:t>
            </w:r>
            <w:r w:rsidRPr="00936618">
              <w:rPr>
                <w:vertAlign w:val="superscript"/>
              </w:rPr>
              <w:t>th</w:t>
            </w:r>
            <w:r>
              <w:t xml:space="preserve"> percentile)</w:t>
            </w:r>
          </w:p>
        </w:tc>
        <w:tc>
          <w:tcPr>
            <w:tcW w:w="284" w:type="dxa"/>
          </w:tcPr>
          <w:p w14:paraId="314EFA39" w14:textId="77777777" w:rsidR="001B6A0B" w:rsidRDefault="001B6A0B" w:rsidP="003A461C"/>
        </w:tc>
        <w:tc>
          <w:tcPr>
            <w:tcW w:w="1701" w:type="dxa"/>
          </w:tcPr>
          <w:p w14:paraId="3DE22144" w14:textId="77777777" w:rsidR="001B6A0B" w:rsidRDefault="001B6A0B" w:rsidP="003A461C">
            <w:r>
              <w:t>ntu.avgWS.95</w:t>
            </w:r>
          </w:p>
        </w:tc>
        <w:tc>
          <w:tcPr>
            <w:tcW w:w="2551" w:type="dxa"/>
          </w:tcPr>
          <w:p w14:paraId="27230F43" w14:textId="762382DC" w:rsidR="001B6A0B" w:rsidRDefault="001B6A0B" w:rsidP="005F732C">
            <w:r>
              <w:t xml:space="preserve">Wet season average </w:t>
            </w:r>
            <w:r w:rsidR="005F732C">
              <w:t xml:space="preserve">turbidity </w:t>
            </w:r>
            <w:r>
              <w:t>(95</w:t>
            </w:r>
            <w:r w:rsidRPr="00007B8F">
              <w:rPr>
                <w:vertAlign w:val="superscript"/>
              </w:rPr>
              <w:t>th</w:t>
            </w:r>
            <w:r>
              <w:t xml:space="preserve"> percentile)</w:t>
            </w:r>
          </w:p>
        </w:tc>
      </w:tr>
      <w:tr w:rsidR="001B6A0B" w14:paraId="1AF243E4" w14:textId="77777777" w:rsidTr="003A461C">
        <w:trPr>
          <w:jc w:val="center"/>
        </w:trPr>
        <w:tc>
          <w:tcPr>
            <w:tcW w:w="1693" w:type="dxa"/>
          </w:tcPr>
          <w:p w14:paraId="22F0B2C0" w14:textId="77777777" w:rsidR="001B6A0B" w:rsidRDefault="001B6A0B" w:rsidP="003A461C">
            <w:r>
              <w:t>tssWS.M</w:t>
            </w:r>
          </w:p>
        </w:tc>
        <w:tc>
          <w:tcPr>
            <w:tcW w:w="2225" w:type="dxa"/>
          </w:tcPr>
          <w:p w14:paraId="07063E34" w14:textId="77777777" w:rsidR="001B6A0B" w:rsidRDefault="001B6A0B" w:rsidP="003A461C">
            <w:r>
              <w:t>Wet season TSS (median</w:t>
            </w:r>
          </w:p>
        </w:tc>
        <w:tc>
          <w:tcPr>
            <w:tcW w:w="284" w:type="dxa"/>
          </w:tcPr>
          <w:p w14:paraId="158D0B30" w14:textId="77777777" w:rsidR="001B6A0B" w:rsidRDefault="001B6A0B" w:rsidP="003A461C"/>
        </w:tc>
        <w:tc>
          <w:tcPr>
            <w:tcW w:w="1701" w:type="dxa"/>
          </w:tcPr>
          <w:p w14:paraId="5EF2F00D" w14:textId="77777777" w:rsidR="001B6A0B" w:rsidRDefault="001B6A0B" w:rsidP="003A461C">
            <w:r>
              <w:t>chl.avgWS.M</w:t>
            </w:r>
          </w:p>
        </w:tc>
        <w:tc>
          <w:tcPr>
            <w:tcW w:w="2551" w:type="dxa"/>
          </w:tcPr>
          <w:p w14:paraId="28F004BB" w14:textId="77777777" w:rsidR="001B6A0B" w:rsidRDefault="001B6A0B" w:rsidP="003A461C">
            <w:r>
              <w:t>Wet season average chlorophyll (median)</w:t>
            </w:r>
          </w:p>
        </w:tc>
      </w:tr>
      <w:tr w:rsidR="001B6A0B" w14:paraId="123CF5D7" w14:textId="77777777" w:rsidTr="003A461C">
        <w:trPr>
          <w:jc w:val="center"/>
        </w:trPr>
        <w:tc>
          <w:tcPr>
            <w:tcW w:w="1693" w:type="dxa"/>
          </w:tcPr>
          <w:p w14:paraId="5B234004" w14:textId="77777777" w:rsidR="001B6A0B" w:rsidRDefault="001B6A0B" w:rsidP="003A461C">
            <w:r>
              <w:t>tssWS.75</w:t>
            </w:r>
          </w:p>
        </w:tc>
        <w:tc>
          <w:tcPr>
            <w:tcW w:w="2225" w:type="dxa"/>
          </w:tcPr>
          <w:p w14:paraId="725BD083" w14:textId="77777777" w:rsidR="001B6A0B" w:rsidRDefault="001B6A0B" w:rsidP="003A461C">
            <w:r>
              <w:t>Wet season TSS (75</w:t>
            </w:r>
            <w:r w:rsidRPr="00936618">
              <w:rPr>
                <w:vertAlign w:val="superscript"/>
              </w:rPr>
              <w:t>th</w:t>
            </w:r>
            <w:r>
              <w:t xml:space="preserve"> percentile)</w:t>
            </w:r>
          </w:p>
        </w:tc>
        <w:tc>
          <w:tcPr>
            <w:tcW w:w="284" w:type="dxa"/>
          </w:tcPr>
          <w:p w14:paraId="475B237B" w14:textId="77777777" w:rsidR="001B6A0B" w:rsidRDefault="001B6A0B" w:rsidP="003A461C"/>
        </w:tc>
        <w:tc>
          <w:tcPr>
            <w:tcW w:w="1701" w:type="dxa"/>
          </w:tcPr>
          <w:p w14:paraId="0E6D031F" w14:textId="77777777" w:rsidR="001B6A0B" w:rsidRDefault="001B6A0B" w:rsidP="003A461C">
            <w:r>
              <w:t>chl.avgWS.75</w:t>
            </w:r>
          </w:p>
        </w:tc>
        <w:tc>
          <w:tcPr>
            <w:tcW w:w="2551" w:type="dxa"/>
          </w:tcPr>
          <w:p w14:paraId="071D8326" w14:textId="77777777" w:rsidR="001B6A0B" w:rsidRDefault="001B6A0B" w:rsidP="003A461C">
            <w:r>
              <w:t>Wet season average chlorophyll (75</w:t>
            </w:r>
            <w:r w:rsidRPr="00007B8F">
              <w:rPr>
                <w:vertAlign w:val="superscript"/>
              </w:rPr>
              <w:t>th</w:t>
            </w:r>
            <w:r>
              <w:t xml:space="preserve"> percentile)</w:t>
            </w:r>
          </w:p>
        </w:tc>
      </w:tr>
      <w:tr w:rsidR="001B6A0B" w14:paraId="19319DFF" w14:textId="77777777" w:rsidTr="003A461C">
        <w:trPr>
          <w:jc w:val="center"/>
        </w:trPr>
        <w:tc>
          <w:tcPr>
            <w:tcW w:w="1693" w:type="dxa"/>
          </w:tcPr>
          <w:p w14:paraId="47AFF2F3" w14:textId="77777777" w:rsidR="001B6A0B" w:rsidRDefault="001B6A0B" w:rsidP="003A461C">
            <w:r>
              <w:t>tssWS.95</w:t>
            </w:r>
          </w:p>
        </w:tc>
        <w:tc>
          <w:tcPr>
            <w:tcW w:w="2225" w:type="dxa"/>
          </w:tcPr>
          <w:p w14:paraId="440836CF" w14:textId="77777777" w:rsidR="001B6A0B" w:rsidRDefault="001B6A0B" w:rsidP="003A461C">
            <w:r>
              <w:t>Wet season TSS (95</w:t>
            </w:r>
            <w:r w:rsidRPr="00936618">
              <w:rPr>
                <w:vertAlign w:val="superscript"/>
              </w:rPr>
              <w:t>th</w:t>
            </w:r>
            <w:r>
              <w:t xml:space="preserve"> percentile)</w:t>
            </w:r>
          </w:p>
        </w:tc>
        <w:tc>
          <w:tcPr>
            <w:tcW w:w="284" w:type="dxa"/>
          </w:tcPr>
          <w:p w14:paraId="0A2B7792" w14:textId="77777777" w:rsidR="001B6A0B" w:rsidRDefault="001B6A0B" w:rsidP="003A461C"/>
        </w:tc>
        <w:tc>
          <w:tcPr>
            <w:tcW w:w="1701" w:type="dxa"/>
          </w:tcPr>
          <w:p w14:paraId="4096E3BF" w14:textId="77777777" w:rsidR="001B6A0B" w:rsidRDefault="001B6A0B" w:rsidP="003A461C">
            <w:r>
              <w:t>chl.avgWS.95</w:t>
            </w:r>
          </w:p>
        </w:tc>
        <w:tc>
          <w:tcPr>
            <w:tcW w:w="2551" w:type="dxa"/>
          </w:tcPr>
          <w:p w14:paraId="77ABE9B4" w14:textId="77777777" w:rsidR="001B6A0B" w:rsidRDefault="001B6A0B" w:rsidP="003A461C">
            <w:r>
              <w:t>Wet season average chlorophyll (95</w:t>
            </w:r>
            <w:r w:rsidRPr="00007B8F">
              <w:rPr>
                <w:vertAlign w:val="superscript"/>
              </w:rPr>
              <w:t>th</w:t>
            </w:r>
            <w:r>
              <w:t xml:space="preserve"> percentile)</w:t>
            </w:r>
          </w:p>
        </w:tc>
      </w:tr>
      <w:tr w:rsidR="001B6A0B" w14:paraId="478227D7" w14:textId="77777777" w:rsidTr="003A461C">
        <w:trPr>
          <w:jc w:val="center"/>
        </w:trPr>
        <w:tc>
          <w:tcPr>
            <w:tcW w:w="3918" w:type="dxa"/>
            <w:gridSpan w:val="2"/>
          </w:tcPr>
          <w:p w14:paraId="1F870001" w14:textId="77777777" w:rsidR="001B6A0B" w:rsidRDefault="001B6A0B" w:rsidP="003A461C">
            <w:r w:rsidRPr="007C48F9">
              <w:rPr>
                <w:i/>
              </w:rPr>
              <w:t>Nutrients</w:t>
            </w:r>
          </w:p>
        </w:tc>
        <w:tc>
          <w:tcPr>
            <w:tcW w:w="284" w:type="dxa"/>
          </w:tcPr>
          <w:p w14:paraId="1917DAF7" w14:textId="77777777" w:rsidR="001B6A0B" w:rsidRDefault="001B6A0B" w:rsidP="003A461C"/>
        </w:tc>
        <w:tc>
          <w:tcPr>
            <w:tcW w:w="1701" w:type="dxa"/>
          </w:tcPr>
          <w:p w14:paraId="4337FCD6" w14:textId="77777777" w:rsidR="001B6A0B" w:rsidRDefault="001B6A0B" w:rsidP="003A461C">
            <w:r>
              <w:t>ntu.medWS.M</w:t>
            </w:r>
          </w:p>
        </w:tc>
        <w:tc>
          <w:tcPr>
            <w:tcW w:w="2551" w:type="dxa"/>
          </w:tcPr>
          <w:p w14:paraId="55EB860B" w14:textId="4B602623" w:rsidR="001B6A0B" w:rsidRDefault="001B6A0B" w:rsidP="005F732C">
            <w:r>
              <w:t xml:space="preserve">Wet season median </w:t>
            </w:r>
            <w:r w:rsidR="005F732C">
              <w:t xml:space="preserve">turbidity </w:t>
            </w:r>
            <w:r>
              <w:t>(median)</w:t>
            </w:r>
          </w:p>
        </w:tc>
      </w:tr>
      <w:tr w:rsidR="001B6A0B" w14:paraId="50312200" w14:textId="77777777" w:rsidTr="003A461C">
        <w:trPr>
          <w:jc w:val="center"/>
        </w:trPr>
        <w:tc>
          <w:tcPr>
            <w:tcW w:w="1693" w:type="dxa"/>
          </w:tcPr>
          <w:p w14:paraId="673F46C2" w14:textId="77777777" w:rsidR="001B6A0B" w:rsidRDefault="001B6A0B" w:rsidP="003A461C">
            <w:r>
              <w:t>Total Carbon</w:t>
            </w:r>
          </w:p>
        </w:tc>
        <w:tc>
          <w:tcPr>
            <w:tcW w:w="2225" w:type="dxa"/>
          </w:tcPr>
          <w:p w14:paraId="018A70A6" w14:textId="77777777" w:rsidR="001B6A0B" w:rsidRDefault="001B6A0B" w:rsidP="003A461C">
            <w:r>
              <w:t>Total Carbon</w:t>
            </w:r>
          </w:p>
        </w:tc>
        <w:tc>
          <w:tcPr>
            <w:tcW w:w="284" w:type="dxa"/>
          </w:tcPr>
          <w:p w14:paraId="3710408F" w14:textId="77777777" w:rsidR="001B6A0B" w:rsidRDefault="001B6A0B" w:rsidP="003A461C"/>
        </w:tc>
        <w:tc>
          <w:tcPr>
            <w:tcW w:w="1701" w:type="dxa"/>
          </w:tcPr>
          <w:p w14:paraId="058986E5" w14:textId="77777777" w:rsidR="001B6A0B" w:rsidRDefault="001B6A0B" w:rsidP="003A461C">
            <w:r>
              <w:t>ntu.medWS.75</w:t>
            </w:r>
          </w:p>
        </w:tc>
        <w:tc>
          <w:tcPr>
            <w:tcW w:w="2551" w:type="dxa"/>
          </w:tcPr>
          <w:p w14:paraId="0808AF13" w14:textId="42A3DC10" w:rsidR="001B6A0B" w:rsidRDefault="001B6A0B" w:rsidP="005F732C">
            <w:r>
              <w:t xml:space="preserve">Wet season median </w:t>
            </w:r>
            <w:r w:rsidR="005F732C">
              <w:t xml:space="preserve">turbidity </w:t>
            </w:r>
            <w:r>
              <w:t>(75</w:t>
            </w:r>
            <w:r w:rsidRPr="00007B8F">
              <w:rPr>
                <w:vertAlign w:val="superscript"/>
              </w:rPr>
              <w:t>th</w:t>
            </w:r>
            <w:r>
              <w:t xml:space="preserve"> percentile)</w:t>
            </w:r>
          </w:p>
        </w:tc>
      </w:tr>
      <w:tr w:rsidR="001B6A0B" w14:paraId="459F982A" w14:textId="77777777" w:rsidTr="003A461C">
        <w:trPr>
          <w:jc w:val="center"/>
        </w:trPr>
        <w:tc>
          <w:tcPr>
            <w:tcW w:w="1693" w:type="dxa"/>
          </w:tcPr>
          <w:p w14:paraId="07F23963" w14:textId="77777777" w:rsidR="001B6A0B" w:rsidRDefault="001B6A0B" w:rsidP="003A461C">
            <w:r>
              <w:t>Organic Carbon</w:t>
            </w:r>
          </w:p>
        </w:tc>
        <w:tc>
          <w:tcPr>
            <w:tcW w:w="2225" w:type="dxa"/>
          </w:tcPr>
          <w:p w14:paraId="72904734" w14:textId="77777777" w:rsidR="001B6A0B" w:rsidRDefault="001B6A0B" w:rsidP="003A461C">
            <w:r>
              <w:t>Organic Carbon</w:t>
            </w:r>
          </w:p>
        </w:tc>
        <w:tc>
          <w:tcPr>
            <w:tcW w:w="284" w:type="dxa"/>
          </w:tcPr>
          <w:p w14:paraId="24089798" w14:textId="77777777" w:rsidR="001B6A0B" w:rsidRDefault="001B6A0B" w:rsidP="003A461C"/>
        </w:tc>
        <w:tc>
          <w:tcPr>
            <w:tcW w:w="1701" w:type="dxa"/>
          </w:tcPr>
          <w:p w14:paraId="78AC65E0" w14:textId="77777777" w:rsidR="001B6A0B" w:rsidRDefault="001B6A0B" w:rsidP="003A461C">
            <w:r>
              <w:t>ntu.medWS.95</w:t>
            </w:r>
          </w:p>
        </w:tc>
        <w:tc>
          <w:tcPr>
            <w:tcW w:w="2551" w:type="dxa"/>
          </w:tcPr>
          <w:p w14:paraId="08CD4368" w14:textId="233E395E" w:rsidR="001B6A0B" w:rsidRDefault="001B6A0B" w:rsidP="005F732C">
            <w:r>
              <w:t xml:space="preserve">Wet season median </w:t>
            </w:r>
            <w:r w:rsidR="005F732C">
              <w:t xml:space="preserve">turbidity </w:t>
            </w:r>
            <w:r>
              <w:t>(95</w:t>
            </w:r>
            <w:r w:rsidRPr="00007B8F">
              <w:rPr>
                <w:vertAlign w:val="superscript"/>
              </w:rPr>
              <w:t>th</w:t>
            </w:r>
            <w:r>
              <w:t xml:space="preserve"> percentile)</w:t>
            </w:r>
          </w:p>
        </w:tc>
      </w:tr>
      <w:tr w:rsidR="001B6A0B" w14:paraId="18283E03" w14:textId="77777777" w:rsidTr="003A461C">
        <w:trPr>
          <w:jc w:val="center"/>
        </w:trPr>
        <w:tc>
          <w:tcPr>
            <w:tcW w:w="1693" w:type="dxa"/>
          </w:tcPr>
          <w:p w14:paraId="169D639E" w14:textId="77777777" w:rsidR="001B6A0B" w:rsidRDefault="001B6A0B" w:rsidP="003A461C">
            <w:r>
              <w:t>Total Nitrogen</w:t>
            </w:r>
          </w:p>
        </w:tc>
        <w:tc>
          <w:tcPr>
            <w:tcW w:w="2225" w:type="dxa"/>
          </w:tcPr>
          <w:p w14:paraId="2F036E81" w14:textId="77777777" w:rsidR="001B6A0B" w:rsidRDefault="001B6A0B" w:rsidP="003A461C">
            <w:r>
              <w:t>Total Nitrogen</w:t>
            </w:r>
          </w:p>
        </w:tc>
        <w:tc>
          <w:tcPr>
            <w:tcW w:w="284" w:type="dxa"/>
          </w:tcPr>
          <w:p w14:paraId="31B316FE" w14:textId="77777777" w:rsidR="001B6A0B" w:rsidRDefault="001B6A0B" w:rsidP="003A461C"/>
        </w:tc>
        <w:tc>
          <w:tcPr>
            <w:tcW w:w="1701" w:type="dxa"/>
          </w:tcPr>
          <w:p w14:paraId="3E85D6BB" w14:textId="77777777" w:rsidR="001B6A0B" w:rsidRDefault="001B6A0B" w:rsidP="003A461C">
            <w:r>
              <w:t>chl.medWS.M</w:t>
            </w:r>
          </w:p>
        </w:tc>
        <w:tc>
          <w:tcPr>
            <w:tcW w:w="2551" w:type="dxa"/>
          </w:tcPr>
          <w:p w14:paraId="2F8B9036" w14:textId="77777777" w:rsidR="001B6A0B" w:rsidRDefault="001B6A0B" w:rsidP="003A461C">
            <w:r>
              <w:t>Wet season median chlorophyll (median)</w:t>
            </w:r>
          </w:p>
        </w:tc>
      </w:tr>
      <w:tr w:rsidR="001B6A0B" w14:paraId="7AD8749F" w14:textId="77777777" w:rsidTr="003A461C">
        <w:trPr>
          <w:jc w:val="center"/>
        </w:trPr>
        <w:tc>
          <w:tcPr>
            <w:tcW w:w="3918" w:type="dxa"/>
            <w:gridSpan w:val="2"/>
          </w:tcPr>
          <w:p w14:paraId="5ADFBD20" w14:textId="77777777" w:rsidR="001B6A0B" w:rsidRDefault="001B6A0B" w:rsidP="003A461C">
            <w:r w:rsidRPr="007C48F9">
              <w:rPr>
                <w:i/>
              </w:rPr>
              <w:t>Spatial Variables</w:t>
            </w:r>
          </w:p>
        </w:tc>
        <w:tc>
          <w:tcPr>
            <w:tcW w:w="284" w:type="dxa"/>
          </w:tcPr>
          <w:p w14:paraId="54674BC4" w14:textId="77777777" w:rsidR="001B6A0B" w:rsidRDefault="001B6A0B" w:rsidP="003A461C"/>
        </w:tc>
        <w:tc>
          <w:tcPr>
            <w:tcW w:w="1701" w:type="dxa"/>
          </w:tcPr>
          <w:p w14:paraId="19D28190" w14:textId="77777777" w:rsidR="001B6A0B" w:rsidRDefault="001B6A0B" w:rsidP="003A461C">
            <w:r>
              <w:t>chl.medWS.75</w:t>
            </w:r>
          </w:p>
        </w:tc>
        <w:tc>
          <w:tcPr>
            <w:tcW w:w="2551" w:type="dxa"/>
          </w:tcPr>
          <w:p w14:paraId="3BC11F3E" w14:textId="77777777" w:rsidR="001B6A0B" w:rsidRPr="00007B8F" w:rsidRDefault="001B6A0B" w:rsidP="003A461C">
            <w:r w:rsidRPr="00007B8F">
              <w:t>Wet</w:t>
            </w:r>
            <w:r>
              <w:t xml:space="preserve"> season median chlorophyll (75</w:t>
            </w:r>
            <w:r w:rsidRPr="00007B8F">
              <w:rPr>
                <w:vertAlign w:val="superscript"/>
              </w:rPr>
              <w:t>th</w:t>
            </w:r>
            <w:r>
              <w:t xml:space="preserve"> percentile)</w:t>
            </w:r>
          </w:p>
        </w:tc>
      </w:tr>
      <w:tr w:rsidR="001B6A0B" w14:paraId="6E3B6308" w14:textId="77777777" w:rsidTr="003A461C">
        <w:trPr>
          <w:jc w:val="center"/>
        </w:trPr>
        <w:tc>
          <w:tcPr>
            <w:tcW w:w="1693" w:type="dxa"/>
          </w:tcPr>
          <w:p w14:paraId="5CFEF591" w14:textId="77777777" w:rsidR="001B6A0B" w:rsidRDefault="001B6A0B" w:rsidP="003A461C">
            <w:r>
              <w:t>Latitude</w:t>
            </w:r>
          </w:p>
        </w:tc>
        <w:tc>
          <w:tcPr>
            <w:tcW w:w="2225" w:type="dxa"/>
          </w:tcPr>
          <w:p w14:paraId="3C1F949E" w14:textId="77777777" w:rsidR="001B6A0B" w:rsidRDefault="001B6A0B" w:rsidP="003A461C">
            <w:r>
              <w:t>Latitude</w:t>
            </w:r>
          </w:p>
        </w:tc>
        <w:tc>
          <w:tcPr>
            <w:tcW w:w="284" w:type="dxa"/>
          </w:tcPr>
          <w:p w14:paraId="22953C2E" w14:textId="77777777" w:rsidR="001B6A0B" w:rsidRDefault="001B6A0B" w:rsidP="003A461C"/>
        </w:tc>
        <w:tc>
          <w:tcPr>
            <w:tcW w:w="1701" w:type="dxa"/>
          </w:tcPr>
          <w:p w14:paraId="52326ED3" w14:textId="77777777" w:rsidR="001B6A0B" w:rsidRDefault="001B6A0B" w:rsidP="003A461C">
            <w:r>
              <w:t>chl.medWS.95</w:t>
            </w:r>
          </w:p>
        </w:tc>
        <w:tc>
          <w:tcPr>
            <w:tcW w:w="2551" w:type="dxa"/>
          </w:tcPr>
          <w:p w14:paraId="73D284BE" w14:textId="77777777" w:rsidR="001B6A0B" w:rsidRDefault="001B6A0B" w:rsidP="003A461C">
            <w:r>
              <w:t>Wet season median chlorophyll (95</w:t>
            </w:r>
            <w:r w:rsidRPr="00007B8F">
              <w:rPr>
                <w:vertAlign w:val="superscript"/>
              </w:rPr>
              <w:t>th</w:t>
            </w:r>
            <w:r>
              <w:t xml:space="preserve"> percentile)</w:t>
            </w:r>
          </w:p>
        </w:tc>
      </w:tr>
      <w:tr w:rsidR="001B6A0B" w14:paraId="1ECF2862" w14:textId="77777777" w:rsidTr="003A461C">
        <w:trPr>
          <w:jc w:val="center"/>
        </w:trPr>
        <w:tc>
          <w:tcPr>
            <w:tcW w:w="1693" w:type="dxa"/>
          </w:tcPr>
          <w:p w14:paraId="77532D67" w14:textId="77777777" w:rsidR="001B6A0B" w:rsidRDefault="001B6A0B" w:rsidP="003A461C">
            <w:r>
              <w:t>Longitude</w:t>
            </w:r>
          </w:p>
        </w:tc>
        <w:tc>
          <w:tcPr>
            <w:tcW w:w="2225" w:type="dxa"/>
          </w:tcPr>
          <w:p w14:paraId="4D01C03A" w14:textId="77777777" w:rsidR="001B6A0B" w:rsidRDefault="001B6A0B" w:rsidP="003A461C">
            <w:r>
              <w:t>Longitude</w:t>
            </w:r>
          </w:p>
        </w:tc>
        <w:tc>
          <w:tcPr>
            <w:tcW w:w="284" w:type="dxa"/>
          </w:tcPr>
          <w:p w14:paraId="57385BFE" w14:textId="77777777" w:rsidR="001B6A0B" w:rsidRDefault="001B6A0B" w:rsidP="003A461C"/>
        </w:tc>
        <w:tc>
          <w:tcPr>
            <w:tcW w:w="1701" w:type="dxa"/>
          </w:tcPr>
          <w:p w14:paraId="282E00D5" w14:textId="77777777" w:rsidR="001B6A0B" w:rsidRDefault="001B6A0B" w:rsidP="003A461C"/>
        </w:tc>
        <w:tc>
          <w:tcPr>
            <w:tcW w:w="2551" w:type="dxa"/>
          </w:tcPr>
          <w:p w14:paraId="07E2B1E4" w14:textId="77777777" w:rsidR="001B6A0B" w:rsidRDefault="001B6A0B" w:rsidP="003A461C"/>
        </w:tc>
      </w:tr>
      <w:tr w:rsidR="001B6A0B" w14:paraId="22B7CC38" w14:textId="77777777" w:rsidTr="003A461C">
        <w:trPr>
          <w:jc w:val="center"/>
        </w:trPr>
        <w:tc>
          <w:tcPr>
            <w:tcW w:w="1693" w:type="dxa"/>
          </w:tcPr>
          <w:p w14:paraId="0C4D060E" w14:textId="77777777" w:rsidR="001B6A0B" w:rsidRDefault="001B6A0B" w:rsidP="003A461C">
            <w:r>
              <w:t>Catchment</w:t>
            </w:r>
          </w:p>
        </w:tc>
        <w:tc>
          <w:tcPr>
            <w:tcW w:w="6761" w:type="dxa"/>
            <w:gridSpan w:val="4"/>
          </w:tcPr>
          <w:p w14:paraId="01EE0162" w14:textId="77777777" w:rsidR="001B6A0B" w:rsidRDefault="001B6A0B" w:rsidP="003A461C">
            <w:r>
              <w:t>Catchment (6 regions – Burdekin, Daintree, Fitzroy, Johnstone, Proserpine and Tully)</w:t>
            </w:r>
          </w:p>
        </w:tc>
      </w:tr>
      <w:tr w:rsidR="001B6A0B" w14:paraId="210C5483" w14:textId="77777777" w:rsidTr="003A461C">
        <w:trPr>
          <w:jc w:val="center"/>
        </w:trPr>
        <w:tc>
          <w:tcPr>
            <w:tcW w:w="1693" w:type="dxa"/>
            <w:tcBorders>
              <w:bottom w:val="single" w:sz="4" w:space="0" w:color="auto"/>
            </w:tcBorders>
          </w:tcPr>
          <w:p w14:paraId="00223BFE" w14:textId="77777777" w:rsidR="001B6A0B" w:rsidRDefault="001B6A0B" w:rsidP="003A461C">
            <w:r>
              <w:t>Depth</w:t>
            </w:r>
          </w:p>
        </w:tc>
        <w:tc>
          <w:tcPr>
            <w:tcW w:w="2225" w:type="dxa"/>
            <w:tcBorders>
              <w:bottom w:val="single" w:sz="4" w:space="0" w:color="auto"/>
            </w:tcBorders>
          </w:tcPr>
          <w:p w14:paraId="3C6439DE" w14:textId="77777777" w:rsidR="001B6A0B" w:rsidRDefault="001B6A0B" w:rsidP="003A461C">
            <w:r>
              <w:t>2m or 5m</w:t>
            </w:r>
          </w:p>
        </w:tc>
        <w:tc>
          <w:tcPr>
            <w:tcW w:w="284" w:type="dxa"/>
            <w:tcBorders>
              <w:bottom w:val="single" w:sz="4" w:space="0" w:color="auto"/>
            </w:tcBorders>
          </w:tcPr>
          <w:p w14:paraId="6C0CD523" w14:textId="77777777" w:rsidR="001B6A0B" w:rsidRDefault="001B6A0B" w:rsidP="003A461C"/>
        </w:tc>
        <w:tc>
          <w:tcPr>
            <w:tcW w:w="1701" w:type="dxa"/>
            <w:tcBorders>
              <w:bottom w:val="single" w:sz="4" w:space="0" w:color="auto"/>
            </w:tcBorders>
          </w:tcPr>
          <w:p w14:paraId="43597FA0" w14:textId="77777777" w:rsidR="001B6A0B" w:rsidRDefault="001B6A0B" w:rsidP="003A461C"/>
        </w:tc>
        <w:tc>
          <w:tcPr>
            <w:tcW w:w="2551" w:type="dxa"/>
            <w:tcBorders>
              <w:bottom w:val="single" w:sz="4" w:space="0" w:color="auto"/>
            </w:tcBorders>
          </w:tcPr>
          <w:p w14:paraId="5B81E3C8" w14:textId="77777777" w:rsidR="001B6A0B" w:rsidRDefault="001B6A0B" w:rsidP="003A461C"/>
        </w:tc>
      </w:tr>
    </w:tbl>
    <w:p w14:paraId="7112EBCC" w14:textId="77777777" w:rsidR="001B6A0B" w:rsidRPr="005177E4" w:rsidRDefault="001B6A0B" w:rsidP="001B6A0B"/>
    <w:p w14:paraId="5525AF78" w14:textId="4C20F54C" w:rsidR="008C2EDB" w:rsidRDefault="008C2EDB" w:rsidP="000F6F78">
      <w:pPr>
        <w:pStyle w:val="Heading3"/>
        <w:numPr>
          <w:ilvl w:val="2"/>
          <w:numId w:val="10"/>
        </w:numPr>
      </w:pPr>
      <w:r>
        <w:t xml:space="preserve">Comparison between the Grab Sample, Logger and Satellite Data </w:t>
      </w:r>
    </w:p>
    <w:p w14:paraId="48B5EB45" w14:textId="1097D0D3" w:rsidR="00A128F9" w:rsidRDefault="00A128F9" w:rsidP="00A128F9">
      <w:r>
        <w:t>Prior to embarking on the assessment of drivers and their ability to detect changes in benthic compositions, we first explored the efficiency in water data collected through the three regimes described above (grab sample, logger and remote sensing). The purpose of this assessment was to determine whether certain seasonal patterns or trends could be estimated across the three sampling regimes</w:t>
      </w:r>
      <w:r w:rsidR="000B62CC">
        <w:t xml:space="preserve"> and identify the need for this continued sampling into the future and for what purpose. The water quality data made available for this analysis is summarised in</w:t>
      </w:r>
      <w:r w:rsidR="0056661D">
        <w:t xml:space="preserve"> </w:t>
      </w:r>
      <w:r w:rsidR="0056661D">
        <w:fldChar w:fldCharType="begin"/>
      </w:r>
      <w:r w:rsidR="0056661D">
        <w:instrText xml:space="preserve"> REF _Ref399418543 \h </w:instrText>
      </w:r>
      <w:r w:rsidR="0056661D">
        <w:fldChar w:fldCharType="separate"/>
      </w:r>
      <w:r w:rsidR="00076ED9" w:rsidRPr="00FE5729">
        <w:t xml:space="preserve">Table </w:t>
      </w:r>
      <w:r w:rsidR="00076ED9">
        <w:rPr>
          <w:noProof/>
        </w:rPr>
        <w:t>9</w:t>
      </w:r>
      <w:r w:rsidR="0056661D">
        <w:fldChar w:fldCharType="end"/>
      </w:r>
      <w:r w:rsidR="000B62CC">
        <w:t xml:space="preserve">, and shows the extent of sampling that took place for each regime. It is clear from </w:t>
      </w:r>
      <w:r w:rsidR="0056661D">
        <w:fldChar w:fldCharType="begin"/>
      </w:r>
      <w:r w:rsidR="0056661D">
        <w:instrText xml:space="preserve"> REF _Ref399418543 \h </w:instrText>
      </w:r>
      <w:r w:rsidR="0056661D">
        <w:fldChar w:fldCharType="separate"/>
      </w:r>
      <w:r w:rsidR="00076ED9" w:rsidRPr="00FE5729">
        <w:t xml:space="preserve">Table </w:t>
      </w:r>
      <w:r w:rsidR="00076ED9">
        <w:rPr>
          <w:noProof/>
        </w:rPr>
        <w:t>9</w:t>
      </w:r>
      <w:r w:rsidR="0056661D">
        <w:fldChar w:fldCharType="end"/>
      </w:r>
      <w:r w:rsidR="0056661D">
        <w:t xml:space="preserve"> </w:t>
      </w:r>
      <w:r w:rsidR="000B62CC">
        <w:t>that the sampling frequency for the grab samples is quite poor in comparison to the logger and remote sensing data. A detailed analysis of each set of data follows to explore the utility of each dataset in terms of exploring trends in benthic composition.</w:t>
      </w:r>
    </w:p>
    <w:p w14:paraId="30A5A89A" w14:textId="77777777" w:rsidR="000B62CC" w:rsidRDefault="000B62CC" w:rsidP="00A128F9"/>
    <w:p w14:paraId="5E41DF4E" w14:textId="77777777" w:rsidR="000B62CC" w:rsidRDefault="000B62CC" w:rsidP="00A128F9"/>
    <w:p w14:paraId="45428CCF" w14:textId="49585EF5" w:rsidR="008C2EDB" w:rsidRPr="00FE5729" w:rsidRDefault="008C2EDB" w:rsidP="000B62CC">
      <w:pPr>
        <w:pStyle w:val="Caption"/>
        <w:jc w:val="center"/>
      </w:pPr>
      <w:bookmarkStart w:id="49" w:name="_Ref399418543"/>
      <w:bookmarkStart w:id="50" w:name="_Toc385539657"/>
      <w:bookmarkStart w:id="51" w:name="_Toc410312949"/>
      <w:r w:rsidRPr="00FE5729">
        <w:t xml:space="preserve">Table </w:t>
      </w:r>
      <w:r w:rsidR="002119BB">
        <w:fldChar w:fldCharType="begin"/>
      </w:r>
      <w:r w:rsidR="002119BB">
        <w:instrText xml:space="preserve"> SEQ Table \* ARABIC </w:instrText>
      </w:r>
      <w:r w:rsidR="002119BB">
        <w:fldChar w:fldCharType="separate"/>
      </w:r>
      <w:r w:rsidR="00076ED9">
        <w:rPr>
          <w:noProof/>
        </w:rPr>
        <w:t>9</w:t>
      </w:r>
      <w:r w:rsidR="002119BB">
        <w:rPr>
          <w:noProof/>
        </w:rPr>
        <w:fldChar w:fldCharType="end"/>
      </w:r>
      <w:bookmarkEnd w:id="49"/>
      <w:r w:rsidR="006C6E35">
        <w:t>. Sampling frequency of water quality data</w:t>
      </w:r>
      <w:r w:rsidRPr="00FE5729">
        <w:t>.</w:t>
      </w:r>
      <w:bookmarkEnd w:id="50"/>
      <w:bookmarkEnd w:id="51"/>
    </w:p>
    <w:tbl>
      <w:tblPr>
        <w:tblStyle w:val="TableGrid"/>
        <w:tblW w:w="0" w:type="auto"/>
        <w:jc w:val="center"/>
        <w:tblLook w:val="04A0" w:firstRow="1" w:lastRow="0" w:firstColumn="1" w:lastColumn="0" w:noHBand="0" w:noVBand="1"/>
        <w:tblCaption w:val="Table 9"/>
        <w:tblDescription w:val="Sampling frequency of water quality data."/>
      </w:tblPr>
      <w:tblGrid>
        <w:gridCol w:w="1721"/>
        <w:gridCol w:w="1359"/>
        <w:gridCol w:w="1540"/>
        <w:gridCol w:w="1540"/>
        <w:gridCol w:w="1541"/>
      </w:tblGrid>
      <w:tr w:rsidR="008C2EDB" w14:paraId="15809967" w14:textId="77777777" w:rsidTr="000B62CC">
        <w:trPr>
          <w:jc w:val="center"/>
        </w:trPr>
        <w:tc>
          <w:tcPr>
            <w:tcW w:w="1721" w:type="dxa"/>
          </w:tcPr>
          <w:p w14:paraId="2520B93E" w14:textId="77777777" w:rsidR="008C2EDB" w:rsidRPr="00B73867" w:rsidRDefault="008C2EDB" w:rsidP="000B62CC">
            <w:pPr>
              <w:jc w:val="center"/>
              <w:rPr>
                <w:b/>
              </w:rPr>
            </w:pPr>
            <w:r w:rsidRPr="00B73867">
              <w:rPr>
                <w:b/>
              </w:rPr>
              <w:t>Data</w:t>
            </w:r>
          </w:p>
        </w:tc>
        <w:tc>
          <w:tcPr>
            <w:tcW w:w="1359" w:type="dxa"/>
          </w:tcPr>
          <w:p w14:paraId="736F4368" w14:textId="77777777" w:rsidR="008C2EDB" w:rsidRPr="00B73867" w:rsidRDefault="008C2EDB" w:rsidP="000B62CC">
            <w:pPr>
              <w:jc w:val="center"/>
              <w:rPr>
                <w:b/>
              </w:rPr>
            </w:pPr>
            <w:r w:rsidRPr="00B73867">
              <w:rPr>
                <w:b/>
              </w:rPr>
              <w:t>Number of Reefs</w:t>
            </w:r>
          </w:p>
        </w:tc>
        <w:tc>
          <w:tcPr>
            <w:tcW w:w="1540" w:type="dxa"/>
          </w:tcPr>
          <w:p w14:paraId="0E79DC5A" w14:textId="77777777" w:rsidR="008C2EDB" w:rsidRPr="00B73867" w:rsidRDefault="008C2EDB" w:rsidP="000B62CC">
            <w:pPr>
              <w:jc w:val="center"/>
              <w:rPr>
                <w:b/>
              </w:rPr>
            </w:pPr>
            <w:r w:rsidRPr="00B73867">
              <w:rPr>
                <w:b/>
              </w:rPr>
              <w:t>Data temporal coverage</w:t>
            </w:r>
          </w:p>
        </w:tc>
        <w:tc>
          <w:tcPr>
            <w:tcW w:w="1540" w:type="dxa"/>
          </w:tcPr>
          <w:p w14:paraId="74072E00" w14:textId="77777777" w:rsidR="008C2EDB" w:rsidRPr="00B73867" w:rsidRDefault="008C2EDB" w:rsidP="000B62CC">
            <w:pPr>
              <w:jc w:val="center"/>
              <w:rPr>
                <w:b/>
              </w:rPr>
            </w:pPr>
            <w:r w:rsidRPr="00B73867">
              <w:rPr>
                <w:b/>
              </w:rPr>
              <w:t>Sampling frequency</w:t>
            </w:r>
          </w:p>
        </w:tc>
        <w:tc>
          <w:tcPr>
            <w:tcW w:w="1541" w:type="dxa"/>
          </w:tcPr>
          <w:p w14:paraId="527CB6E0" w14:textId="77777777" w:rsidR="008C2EDB" w:rsidRPr="00B73867" w:rsidRDefault="008C2EDB" w:rsidP="000B62CC">
            <w:pPr>
              <w:jc w:val="center"/>
              <w:rPr>
                <w:b/>
              </w:rPr>
            </w:pPr>
            <w:r w:rsidRPr="00B73867">
              <w:rPr>
                <w:b/>
              </w:rPr>
              <w:t>Sampling months</w:t>
            </w:r>
          </w:p>
        </w:tc>
      </w:tr>
      <w:tr w:rsidR="008C2EDB" w14:paraId="4B2ABE29" w14:textId="77777777" w:rsidTr="000B62CC">
        <w:trPr>
          <w:jc w:val="center"/>
        </w:trPr>
        <w:tc>
          <w:tcPr>
            <w:tcW w:w="1721" w:type="dxa"/>
          </w:tcPr>
          <w:p w14:paraId="0189B8B9" w14:textId="77777777" w:rsidR="008C2EDB" w:rsidRDefault="008C2EDB" w:rsidP="0013500C">
            <w:r>
              <w:t>WQ logger</w:t>
            </w:r>
          </w:p>
        </w:tc>
        <w:tc>
          <w:tcPr>
            <w:tcW w:w="1359" w:type="dxa"/>
          </w:tcPr>
          <w:p w14:paraId="1B803C71" w14:textId="77777777" w:rsidR="008C2EDB" w:rsidRDefault="008C2EDB" w:rsidP="0013500C">
            <w:r>
              <w:t>14</w:t>
            </w:r>
          </w:p>
        </w:tc>
        <w:tc>
          <w:tcPr>
            <w:tcW w:w="1540" w:type="dxa"/>
          </w:tcPr>
          <w:p w14:paraId="219B8D7A" w14:textId="77777777" w:rsidR="008C2EDB" w:rsidRDefault="008C2EDB" w:rsidP="0013500C">
            <w:r>
              <w:t>2006-2013</w:t>
            </w:r>
          </w:p>
        </w:tc>
        <w:tc>
          <w:tcPr>
            <w:tcW w:w="1540" w:type="dxa"/>
          </w:tcPr>
          <w:p w14:paraId="678F38CD" w14:textId="77777777" w:rsidR="008C2EDB" w:rsidRDefault="008C2EDB" w:rsidP="0013500C">
            <w:r>
              <w:t>daily</w:t>
            </w:r>
          </w:p>
        </w:tc>
        <w:tc>
          <w:tcPr>
            <w:tcW w:w="1541" w:type="dxa"/>
          </w:tcPr>
          <w:p w14:paraId="7C8310DC" w14:textId="77777777" w:rsidR="008C2EDB" w:rsidRDefault="008C2EDB" w:rsidP="0013500C">
            <w:r>
              <w:t>-</w:t>
            </w:r>
          </w:p>
        </w:tc>
      </w:tr>
      <w:tr w:rsidR="008C2EDB" w14:paraId="5D3F44A4" w14:textId="77777777" w:rsidTr="000B62CC">
        <w:trPr>
          <w:jc w:val="center"/>
        </w:trPr>
        <w:tc>
          <w:tcPr>
            <w:tcW w:w="1721" w:type="dxa"/>
          </w:tcPr>
          <w:p w14:paraId="41CDF6A6" w14:textId="58B913B2" w:rsidR="008C2EDB" w:rsidRDefault="000B62CC" w:rsidP="0013500C">
            <w:r>
              <w:t>WQ grab samples</w:t>
            </w:r>
          </w:p>
        </w:tc>
        <w:tc>
          <w:tcPr>
            <w:tcW w:w="1359" w:type="dxa"/>
          </w:tcPr>
          <w:p w14:paraId="157C0A49" w14:textId="77777777" w:rsidR="008C2EDB" w:rsidRDefault="008C2EDB" w:rsidP="0013500C">
            <w:r>
              <w:t>20</w:t>
            </w:r>
          </w:p>
        </w:tc>
        <w:tc>
          <w:tcPr>
            <w:tcW w:w="1540" w:type="dxa"/>
          </w:tcPr>
          <w:p w14:paraId="52A34D0A" w14:textId="77777777" w:rsidR="008C2EDB" w:rsidRDefault="008C2EDB" w:rsidP="0013500C">
            <w:r>
              <w:t>2005-2013</w:t>
            </w:r>
          </w:p>
        </w:tc>
        <w:tc>
          <w:tcPr>
            <w:tcW w:w="1540" w:type="dxa"/>
          </w:tcPr>
          <w:p w14:paraId="5DCF4D27" w14:textId="77777777" w:rsidR="008C2EDB" w:rsidRDefault="008C2EDB" w:rsidP="0013500C">
            <w:r>
              <w:t>3 times per year</w:t>
            </w:r>
          </w:p>
        </w:tc>
        <w:tc>
          <w:tcPr>
            <w:tcW w:w="1541" w:type="dxa"/>
          </w:tcPr>
          <w:p w14:paraId="74CFA6CF" w14:textId="77777777" w:rsidR="008C2EDB" w:rsidRDefault="008C2EDB" w:rsidP="0013500C">
            <w:r>
              <w:t>Feb, Jun, Oct</w:t>
            </w:r>
          </w:p>
        </w:tc>
      </w:tr>
      <w:tr w:rsidR="008C2EDB" w14:paraId="7D1D84C3" w14:textId="77777777" w:rsidTr="000B62CC">
        <w:trPr>
          <w:jc w:val="center"/>
        </w:trPr>
        <w:tc>
          <w:tcPr>
            <w:tcW w:w="1721" w:type="dxa"/>
          </w:tcPr>
          <w:p w14:paraId="5F3921B7" w14:textId="77777777" w:rsidR="008C2EDB" w:rsidRDefault="008C2EDB" w:rsidP="0013500C">
            <w:r>
              <w:t>Satellite</w:t>
            </w:r>
          </w:p>
        </w:tc>
        <w:tc>
          <w:tcPr>
            <w:tcW w:w="1359" w:type="dxa"/>
          </w:tcPr>
          <w:p w14:paraId="2DCF5707" w14:textId="77777777" w:rsidR="008C2EDB" w:rsidRDefault="008C2EDB" w:rsidP="0013500C">
            <w:r>
              <w:t>32</w:t>
            </w:r>
          </w:p>
        </w:tc>
        <w:tc>
          <w:tcPr>
            <w:tcW w:w="1540" w:type="dxa"/>
          </w:tcPr>
          <w:p w14:paraId="064A7074" w14:textId="77777777" w:rsidR="008C2EDB" w:rsidRDefault="008C2EDB" w:rsidP="0013500C">
            <w:r>
              <w:t>2002-2012</w:t>
            </w:r>
          </w:p>
        </w:tc>
        <w:tc>
          <w:tcPr>
            <w:tcW w:w="1540" w:type="dxa"/>
          </w:tcPr>
          <w:p w14:paraId="70C8BB80" w14:textId="77777777" w:rsidR="008C2EDB" w:rsidRDefault="008C2EDB" w:rsidP="0013500C">
            <w:r>
              <w:t>4-10 times per month</w:t>
            </w:r>
          </w:p>
        </w:tc>
        <w:tc>
          <w:tcPr>
            <w:tcW w:w="1541" w:type="dxa"/>
          </w:tcPr>
          <w:p w14:paraId="5FCE0187" w14:textId="77777777" w:rsidR="008C2EDB" w:rsidRDefault="008C2EDB" w:rsidP="0013500C">
            <w:r>
              <w:t>-</w:t>
            </w:r>
          </w:p>
        </w:tc>
      </w:tr>
    </w:tbl>
    <w:p w14:paraId="707B1C2E" w14:textId="77777777" w:rsidR="008C2EDB" w:rsidRDefault="008C2EDB" w:rsidP="008C2EDB">
      <w:pPr>
        <w:keepNext/>
      </w:pPr>
    </w:p>
    <w:p w14:paraId="7D23B7ED" w14:textId="58E4EEA8" w:rsidR="008C2EDB" w:rsidRDefault="005C57C0" w:rsidP="008C2EDB">
      <w:pPr>
        <w:pStyle w:val="Heading4"/>
      </w:pPr>
      <w:r>
        <w:t>W</w:t>
      </w:r>
      <w:r w:rsidR="008C2EDB" w:rsidRPr="002813C8">
        <w:t>Q Logger Data</w:t>
      </w:r>
    </w:p>
    <w:p w14:paraId="24EDD404" w14:textId="01BBB9B5" w:rsidR="00690335" w:rsidRDefault="008C2EDB" w:rsidP="008C2EDB">
      <w:r>
        <w:fldChar w:fldCharType="begin"/>
      </w:r>
      <w:r>
        <w:instrText xml:space="preserve"> REF _Ref384990391 \h  \* MERGEFORMAT </w:instrText>
      </w:r>
      <w:r>
        <w:fldChar w:fldCharType="separate"/>
      </w:r>
      <w:r w:rsidR="00076ED9" w:rsidRPr="00076ED9">
        <w:rPr>
          <w:color w:val="auto"/>
        </w:rPr>
        <w:t>Figure 4</w:t>
      </w:r>
      <w:r>
        <w:fldChar w:fldCharType="end"/>
      </w:r>
      <w:r>
        <w:t xml:space="preserve"> summari</w:t>
      </w:r>
      <w:r w:rsidR="0056661D">
        <w:t>s</w:t>
      </w:r>
      <w:r>
        <w:t xml:space="preserve">es the availability of logger turbidity and chlorophyll data. The figures show that there is good coverage of the </w:t>
      </w:r>
      <w:r w:rsidR="005F732C">
        <w:t xml:space="preserve">turbidity </w:t>
      </w:r>
      <w:r>
        <w:t xml:space="preserve">data across time and space and limited data available for chlorophyll. </w:t>
      </w:r>
      <w:r>
        <w:fldChar w:fldCharType="begin"/>
      </w:r>
      <w:r>
        <w:instrText xml:space="preserve"> REF _Ref384990641 \h  \* MERGEFORMAT </w:instrText>
      </w:r>
      <w:r>
        <w:fldChar w:fldCharType="separate"/>
      </w:r>
      <w:r w:rsidR="00076ED9" w:rsidRPr="00076ED9">
        <w:rPr>
          <w:color w:val="auto"/>
        </w:rPr>
        <w:t>Figure 5</w:t>
      </w:r>
      <w:r>
        <w:fldChar w:fldCharType="end"/>
      </w:r>
      <w:r>
        <w:t xml:space="preserve"> and </w:t>
      </w:r>
      <w:r>
        <w:fldChar w:fldCharType="begin"/>
      </w:r>
      <w:r>
        <w:instrText xml:space="preserve"> REF _Ref384990642 \h  \* MERGEFORMAT </w:instrText>
      </w:r>
      <w:r>
        <w:fldChar w:fldCharType="separate"/>
      </w:r>
      <w:r w:rsidR="00076ED9" w:rsidRPr="00076ED9">
        <w:rPr>
          <w:color w:val="auto"/>
        </w:rPr>
        <w:t>Figure 6</w:t>
      </w:r>
      <w:r>
        <w:fldChar w:fldCharType="end"/>
      </w:r>
      <w:r>
        <w:t xml:space="preserve"> s</w:t>
      </w:r>
      <w:r w:rsidR="004361B9">
        <w:t xml:space="preserve">how time series plots of </w:t>
      </w:r>
      <w:r w:rsidR="005F732C">
        <w:t>turbidity</w:t>
      </w:r>
      <w:r>
        <w:t xml:space="preserve"> and chlorophyll data </w:t>
      </w:r>
      <w:r w:rsidR="0073471E">
        <w:t>respec</w:t>
      </w:r>
      <w:r w:rsidR="005F732C">
        <w:t xml:space="preserve">tively </w:t>
      </w:r>
      <w:r>
        <w:t>for each site surveyed as part of this program.</w:t>
      </w:r>
    </w:p>
    <w:p w14:paraId="6463A3A1" w14:textId="41601D4C" w:rsidR="00690335" w:rsidRDefault="00690335" w:rsidP="008C2EDB">
      <w:r>
        <w:t xml:space="preserve">We explored fitting Generalised Additive Models (GAM) to both the turbidity and chlorophyll data to investigate within year and between year patterns in the data using the approaches set out by Hastie and Tibshirani </w:t>
      </w:r>
      <w:r w:rsidR="00BA5D8D">
        <w:fldChar w:fldCharType="begin"/>
      </w:r>
      <w:r w:rsidR="009E6BEB">
        <w:instrText xml:space="preserve"> ADDIN EN.CITE &lt;EndNote&gt;&lt;Cite ExcludeAuth="1"&gt;&lt;Author&gt;Hastie&lt;/Author&gt;&lt;Year&gt;1990&lt;/Year&gt;&lt;RecNum&gt;57&lt;/RecNum&gt;&lt;DisplayText&gt;(1990)&lt;/DisplayText&gt;&lt;record&gt;&lt;rec-number&gt;57&lt;/rec-number&gt;&lt;foreign-keys&gt;&lt;key app="EN" db-id="dp995fxzn5pdw2e5ws05tzwatswrsetxfwrx" timestamp="0"&gt;57&lt;/key&gt;&lt;/foreign-keys&gt;&lt;ref-type name="Book"&gt;6&lt;/ref-type&gt;&lt;contributors&gt;&lt;authors&gt;&lt;author&gt;Hastie, T.J.&lt;/author&gt;&lt;author&gt;Tibshirani, R.J.&lt;/author&gt;&lt;/authors&gt;&lt;/contributors&gt;&lt;titles&gt;&lt;title&gt;Generalized Additive Models&lt;/title&gt;&lt;/titles&gt;&lt;dates&gt;&lt;year&gt;1990&lt;/year&gt;&lt;/dates&gt;&lt;pub-location&gt;CRC&lt;/pub-location&gt;&lt;publisher&gt;Chapman and Hall&lt;/publisher&gt;&lt;urls&gt;&lt;/urls&gt;&lt;/record&gt;&lt;/Cite&gt;&lt;/EndNote&gt;</w:instrText>
      </w:r>
      <w:r w:rsidR="00BA5D8D">
        <w:fldChar w:fldCharType="separate"/>
      </w:r>
      <w:r w:rsidR="00BA5D8D">
        <w:rPr>
          <w:noProof/>
        </w:rPr>
        <w:t>(</w:t>
      </w:r>
      <w:hyperlink w:anchor="_ENREF_19" w:tooltip="Hastie, 1990 #57" w:history="1">
        <w:r w:rsidR="009E6BEB">
          <w:rPr>
            <w:noProof/>
          </w:rPr>
          <w:t>1990</w:t>
        </w:r>
      </w:hyperlink>
      <w:r w:rsidR="00BA5D8D">
        <w:rPr>
          <w:noProof/>
        </w:rPr>
        <w:t>)</w:t>
      </w:r>
      <w:r w:rsidR="00BA5D8D">
        <w:fldChar w:fldCharType="end"/>
      </w:r>
      <w:r w:rsidR="00BA5D8D">
        <w:t xml:space="preserve"> and Wood </w:t>
      </w:r>
      <w:r w:rsidR="00BA5D8D">
        <w:fldChar w:fldCharType="begin"/>
      </w:r>
      <w:r w:rsidR="002D7063">
        <w:instrText xml:space="preserve"> ADDIN EN.CITE &lt;EndNote&gt;&lt;Cite ExcludeAuth="1"&gt;&lt;Author&gt;Wood&lt;/Author&gt;&lt;Year&gt;2006&lt;/Year&gt;&lt;RecNum&gt;4&lt;/RecNum&gt;&lt;DisplayText&gt;(2006)&lt;/DisplayText&gt;&lt;record&gt;&lt;rec-number&gt;4&lt;/rec-number&gt;&lt;foreign-keys&gt;&lt;key app="EN" db-id="z9tttspds5s05keavf55e2ag5t295dff2xsv" timestamp="0"&gt;4&lt;/key&gt;&lt;/foreign-keys&gt;&lt;ref-type name="Book"&gt;6&lt;/ref-type&gt;&lt;contributors&gt;&lt;authors&gt;&lt;author&gt;Wood, S.N.&lt;/author&gt;&lt;/authors&gt;&lt;/contributors&gt;&lt;titles&gt;&lt;title&gt;Generalized additive models: an introduction with R&lt;/title&gt;&lt;/titles&gt;&lt;dates&gt;&lt;year&gt;2006&lt;/year&gt;&lt;/dates&gt;&lt;pub-location&gt;Boca Raton, FL&lt;/pub-location&gt;&lt;publisher&gt;Chapman and Hall&lt;/publisher&gt;&lt;urls&gt;&lt;/urls&gt;&lt;/record&gt;&lt;/Cite&gt;&lt;/EndNote&gt;</w:instrText>
      </w:r>
      <w:r w:rsidR="00BA5D8D">
        <w:fldChar w:fldCharType="separate"/>
      </w:r>
      <w:r w:rsidR="00BA5D8D">
        <w:rPr>
          <w:noProof/>
        </w:rPr>
        <w:t>(</w:t>
      </w:r>
      <w:hyperlink w:anchor="_ENREF_53" w:tooltip="Wood, 2006 #4" w:history="1">
        <w:r w:rsidR="009E6BEB">
          <w:rPr>
            <w:noProof/>
          </w:rPr>
          <w:t>2006</w:t>
        </w:r>
      </w:hyperlink>
      <w:r w:rsidR="00BA5D8D">
        <w:rPr>
          <w:noProof/>
        </w:rPr>
        <w:t>)</w:t>
      </w:r>
      <w:r w:rsidR="00BA5D8D">
        <w:fldChar w:fldCharType="end"/>
      </w:r>
      <w:r>
        <w:t xml:space="preserve">. We used the </w:t>
      </w:r>
      <w:r w:rsidRPr="00BA5D8D">
        <w:rPr>
          <w:rFonts w:ascii="Courier New" w:hAnsi="Courier New" w:cs="Courier New"/>
        </w:rPr>
        <w:t>mgcv</w:t>
      </w:r>
      <w:r>
        <w:t xml:space="preserve"> package in R </w:t>
      </w:r>
      <w:r w:rsidR="00BA5D8D">
        <w:fldChar w:fldCharType="begin"/>
      </w:r>
      <w:r w:rsidR="002D7063">
        <w:instrText xml:space="preserve"> ADDIN EN.CITE &lt;EndNote&gt;&lt;Cite&gt;&lt;Author&gt;Wood&lt;/Author&gt;&lt;Year&gt;2006&lt;/Year&gt;&lt;RecNum&gt;4&lt;/RecNum&gt;&lt;DisplayText&gt;(Wood, 2006)&lt;/DisplayText&gt;&lt;record&gt;&lt;rec-number&gt;4&lt;/rec-number&gt;&lt;foreign-keys&gt;&lt;key app="EN" db-id="z9tttspds5s05keavf55e2ag5t295dff2xsv" timestamp="0"&gt;4&lt;/key&gt;&lt;/foreign-keys&gt;&lt;ref-type name="Book"&gt;6&lt;/ref-type&gt;&lt;contributors&gt;&lt;authors&gt;&lt;author&gt;Wood, S.N.&lt;/author&gt;&lt;/authors&gt;&lt;/contributors&gt;&lt;titles&gt;&lt;title&gt;Generalized additive models: an introduction with R&lt;/title&gt;&lt;/titles&gt;&lt;dates&gt;&lt;year&gt;2006&lt;/year&gt;&lt;/dates&gt;&lt;pub-location&gt;Boca Raton, FL&lt;/pub-location&gt;&lt;publisher&gt;Chapman and Hall&lt;/publisher&gt;&lt;urls&gt;&lt;/urls&gt;&lt;/record&gt;&lt;/Cite&gt;&lt;/EndNote&gt;</w:instrText>
      </w:r>
      <w:r w:rsidR="00BA5D8D">
        <w:fldChar w:fldCharType="separate"/>
      </w:r>
      <w:r w:rsidR="00BA5D8D">
        <w:rPr>
          <w:noProof/>
        </w:rPr>
        <w:t>(</w:t>
      </w:r>
      <w:hyperlink w:anchor="_ENREF_53" w:tooltip="Wood, 2006 #4" w:history="1">
        <w:r w:rsidR="009E6BEB">
          <w:rPr>
            <w:noProof/>
          </w:rPr>
          <w:t>Wood, 2006</w:t>
        </w:r>
      </w:hyperlink>
      <w:r w:rsidR="00BA5D8D">
        <w:rPr>
          <w:noProof/>
        </w:rPr>
        <w:t>)</w:t>
      </w:r>
      <w:r w:rsidR="00BA5D8D">
        <w:fldChar w:fldCharType="end"/>
      </w:r>
      <w:r w:rsidR="00BA5D8D">
        <w:t xml:space="preserve"> </w:t>
      </w:r>
      <w:r>
        <w:t>to explore all the models presented in this section. GAMs were chosen instead of simple linear models as they allow for flexible, smooth terms to be included into the model which are useful for capturing seasonal and long term trends in the data, in addition to representing any flexible relationships between covariates deemed to be predictive in the model.</w:t>
      </w:r>
    </w:p>
    <w:p w14:paraId="5E53EAD8" w14:textId="1CF2B405" w:rsidR="008C2EDB" w:rsidRDefault="008C2EDB" w:rsidP="008C2EDB">
      <w:r w:rsidRPr="00997727">
        <w:t xml:space="preserve">In </w:t>
      </w:r>
      <w:r>
        <w:fldChar w:fldCharType="begin"/>
      </w:r>
      <w:r>
        <w:instrText xml:space="preserve"> REF _Ref384990641 \h  \* MERGEFORMAT </w:instrText>
      </w:r>
      <w:r>
        <w:fldChar w:fldCharType="separate"/>
      </w:r>
      <w:r w:rsidR="00076ED9" w:rsidRPr="00076ED9">
        <w:rPr>
          <w:color w:val="auto"/>
        </w:rPr>
        <w:t>Figure 5</w:t>
      </w:r>
      <w:r>
        <w:fldChar w:fldCharType="end"/>
      </w:r>
      <w:r>
        <w:t xml:space="preserve"> a </w:t>
      </w:r>
      <w:r w:rsidR="00BA682A">
        <w:t xml:space="preserve">GAM </w:t>
      </w:r>
      <w:r w:rsidR="005F732C">
        <w:t>with a smoothing spline i</w:t>
      </w:r>
      <w:r>
        <w:t xml:space="preserve">s overlayed </w:t>
      </w:r>
      <w:r w:rsidR="00952FA2">
        <w:t xml:space="preserve">on to the turbidity data </w:t>
      </w:r>
      <w:r w:rsidR="005F732C">
        <w:t xml:space="preserve">to summarise the changes over time. </w:t>
      </w:r>
      <w:r>
        <w:t xml:space="preserve"> </w:t>
      </w:r>
      <w:r>
        <w:fldChar w:fldCharType="begin"/>
      </w:r>
      <w:r>
        <w:instrText xml:space="preserve"> REF _Ref384990642 \h  \* MERGEFORMAT </w:instrText>
      </w:r>
      <w:r>
        <w:fldChar w:fldCharType="separate"/>
      </w:r>
      <w:r w:rsidR="00076ED9" w:rsidRPr="00076ED9">
        <w:rPr>
          <w:color w:val="auto"/>
        </w:rPr>
        <w:t>Figure 6</w:t>
      </w:r>
      <w:r>
        <w:fldChar w:fldCharType="end"/>
      </w:r>
      <w:r>
        <w:t xml:space="preserve"> </w:t>
      </w:r>
      <w:r w:rsidR="005F732C">
        <w:t xml:space="preserve">also </w:t>
      </w:r>
      <w:r>
        <w:t xml:space="preserve">contains </w:t>
      </w:r>
      <w:r w:rsidR="005F732C">
        <w:t>a linear</w:t>
      </w:r>
      <w:r>
        <w:t xml:space="preserve"> term overlayed on the time series for chlorophyll</w:t>
      </w:r>
      <w:r w:rsidR="0073471E">
        <w:t xml:space="preserve"> for ease of visu</w:t>
      </w:r>
      <w:r w:rsidR="005F732C">
        <w:t>a</w:t>
      </w:r>
      <w:r w:rsidR="0073471E">
        <w:t>l</w:t>
      </w:r>
      <w:r w:rsidR="005F732C">
        <w:t>isation</w:t>
      </w:r>
      <w:r>
        <w:t>.</w:t>
      </w:r>
    </w:p>
    <w:p w14:paraId="54654219" w14:textId="0E65B56E" w:rsidR="008C2EDB" w:rsidRDefault="008C2EDB" w:rsidP="008C2EDB">
      <w:r>
        <w:t xml:space="preserve">We </w:t>
      </w:r>
      <w:r w:rsidR="005F732C">
        <w:t xml:space="preserve">also </w:t>
      </w:r>
      <w:r>
        <w:t xml:space="preserve">performed a </w:t>
      </w:r>
      <w:r w:rsidR="005F732C">
        <w:t>statistical</w:t>
      </w:r>
      <w:r>
        <w:t xml:space="preserve"> trend analysis</w:t>
      </w:r>
      <w:r w:rsidR="005F732C">
        <w:t xml:space="preserve"> (non-linear), which included seasonality,</w:t>
      </w:r>
      <w:r>
        <w:t xml:space="preserve"> on the water quality logger data for chlorophyll</w:t>
      </w:r>
      <w:r w:rsidR="0073471E">
        <w:t xml:space="preserve"> using a GAM that is outlined below</w:t>
      </w:r>
      <w:r>
        <w:t xml:space="preserve">. </w:t>
      </w:r>
      <w:r w:rsidR="005F732C">
        <w:t>Although the turbidity</w:t>
      </w:r>
      <w:r>
        <w:t xml:space="preserve"> data is largely event driven, </w:t>
      </w:r>
      <w:r w:rsidR="005F732C">
        <w:t xml:space="preserve">which may be partially explained by season, </w:t>
      </w:r>
      <w:r w:rsidR="005F732C">
        <w:fldChar w:fldCharType="begin"/>
      </w:r>
      <w:r w:rsidR="005F732C">
        <w:instrText xml:space="preserve"> REF _Ref384990641 \h </w:instrText>
      </w:r>
      <w:r w:rsidR="005F732C">
        <w:fldChar w:fldCharType="separate"/>
      </w:r>
      <w:r w:rsidR="00076ED9" w:rsidRPr="0015541B">
        <w:t xml:space="preserve">Figure </w:t>
      </w:r>
      <w:r w:rsidR="00076ED9">
        <w:rPr>
          <w:noProof/>
        </w:rPr>
        <w:t>5</w:t>
      </w:r>
      <w:r w:rsidR="005F732C">
        <w:fldChar w:fldCharType="end"/>
      </w:r>
      <w:r w:rsidR="005F732C">
        <w:t xml:space="preserve"> shows that the data has a low signal-to-noise ratio and </w:t>
      </w:r>
      <w:r w:rsidR="0073471E">
        <w:t xml:space="preserve">the </w:t>
      </w:r>
      <w:r w:rsidR="005F732C">
        <w:t xml:space="preserve">observed patterns </w:t>
      </w:r>
      <w:r w:rsidR="0073471E">
        <w:t xml:space="preserve">we see in this figure </w:t>
      </w:r>
      <w:r w:rsidR="005F732C">
        <w:t xml:space="preserve">are inconsistent through time.  No meaningful seasonality </w:t>
      </w:r>
      <w:r w:rsidR="0073471E">
        <w:t xml:space="preserve">relationships </w:t>
      </w:r>
      <w:r w:rsidR="005F732C">
        <w:t xml:space="preserve">and </w:t>
      </w:r>
      <w:r w:rsidR="0073471E">
        <w:t xml:space="preserve">a </w:t>
      </w:r>
      <w:r w:rsidR="005F732C">
        <w:t>consistent trend could be identified for tu</w:t>
      </w:r>
      <w:r w:rsidR="0073471E">
        <w:t>r</w:t>
      </w:r>
      <w:r w:rsidR="005F732C">
        <w:t>bidity.</w:t>
      </w:r>
      <w:r>
        <w:t xml:space="preserve"> As a result, Appendix C only contains the results from performing </w:t>
      </w:r>
      <w:r w:rsidR="0073471E">
        <w:t>these analyses</w:t>
      </w:r>
      <w:r>
        <w:t xml:space="preserve"> for the chlorophyll data for each site. </w:t>
      </w:r>
    </w:p>
    <w:p w14:paraId="333E0F7C" w14:textId="401370D6" w:rsidR="0073471E" w:rsidRDefault="0073471E" w:rsidP="0073471E">
      <w:r>
        <w:t>A GAM was applied to the chlorophyll data</w:t>
      </w:r>
      <w:r w:rsidR="00997141">
        <w:t xml:space="preserve"> (</w:t>
      </w:r>
      <w:r w:rsidR="005E46B7" w:rsidRPr="00997141">
        <w:rPr>
          <w:position w:val="-12"/>
        </w:rPr>
        <w:object w:dxaOrig="1500" w:dyaOrig="360" w14:anchorId="4DE49E2F">
          <v:shape id="_x0000_i1029" type="#_x0000_t75" alt="y_i, i=1, ... N." style="width:75.75pt;height:18.75pt" o:ole="">
            <v:imagedata r:id="rId30" o:title=""/>
          </v:shape>
          <o:OLEObject Type="Embed" ProgID="Equation.DSMT4" ShapeID="_x0000_i1029" DrawAspect="Content" ObjectID="_1484380492" r:id="rId31"/>
        </w:object>
      </w:r>
      <w:r w:rsidR="00997141">
        <w:t xml:space="preserve"> )</w:t>
      </w:r>
      <w:r>
        <w:t xml:space="preserve"> with flexible, smooth terms to capture any trends or long term changes in the level of the time series in addition to any seasonality or within-year variation. We can mathematically express this model as</w:t>
      </w:r>
    </w:p>
    <w:p w14:paraId="1789A0F6" w14:textId="3C8CB72E" w:rsidR="00690335" w:rsidRDefault="00690335" w:rsidP="007F1D50">
      <w:pPr>
        <w:pStyle w:val="MTDisplayEquation"/>
      </w:pPr>
      <w:r>
        <w:tab/>
      </w:r>
      <w:r w:rsidR="005E46B7" w:rsidRPr="007F1D50">
        <w:rPr>
          <w:position w:val="-12"/>
        </w:rPr>
        <w:object w:dxaOrig="4800" w:dyaOrig="380" w14:anchorId="4FBF9410">
          <v:shape id="_x0000_i1030" type="#_x0000_t75" alt="MathType Equation" style="width:240pt;height:19.5pt" o:ole="">
            <v:imagedata r:id="rId32" o:title=""/>
          </v:shape>
          <o:OLEObject Type="Embed" ProgID="Equation.DSMT4" ShapeID="_x0000_i1030" DrawAspect="Content" ObjectID="_1484380493" r:id="rId3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2119BB">
        <w:fldChar w:fldCharType="begin"/>
      </w:r>
      <w:r w:rsidR="002119BB">
        <w:instrText xml:space="preserve"> SEQ MTSec \c \* Arabic \* MERGEFORMA</w:instrText>
      </w:r>
      <w:r w:rsidR="002119BB">
        <w:instrText xml:space="preserve">T </w:instrText>
      </w:r>
      <w:r w:rsidR="002119BB">
        <w:fldChar w:fldCharType="separate"/>
      </w:r>
      <w:r w:rsidR="00076ED9">
        <w:rPr>
          <w:noProof/>
        </w:rPr>
        <w:instrText>1</w:instrText>
      </w:r>
      <w:r w:rsidR="002119BB">
        <w:rPr>
          <w:noProof/>
        </w:rPr>
        <w:fldChar w:fldCharType="end"/>
      </w:r>
      <w:r>
        <w:instrText>.</w:instrText>
      </w:r>
      <w:r w:rsidR="002119BB">
        <w:fldChar w:fldCharType="begin"/>
      </w:r>
      <w:r w:rsidR="002119BB">
        <w:instrText xml:space="preserve"> SEQ MTEqn \c \* Arabic \* MERGEFORMAT </w:instrText>
      </w:r>
      <w:r w:rsidR="002119BB">
        <w:fldChar w:fldCharType="separate"/>
      </w:r>
      <w:r w:rsidR="00076ED9">
        <w:rPr>
          <w:noProof/>
        </w:rPr>
        <w:instrText>1</w:instrText>
      </w:r>
      <w:r w:rsidR="002119BB">
        <w:rPr>
          <w:noProof/>
        </w:rPr>
        <w:fldChar w:fldCharType="end"/>
      </w:r>
      <w:r>
        <w:instrText>)</w:instrText>
      </w:r>
      <w:r>
        <w:fldChar w:fldCharType="end"/>
      </w:r>
    </w:p>
    <w:p w14:paraId="5C16E604" w14:textId="5BB7F8BE" w:rsidR="0073471E" w:rsidRDefault="0073471E" w:rsidP="0073471E">
      <w:r>
        <w:t xml:space="preserve">where β is the intercept, </w:t>
      </w:r>
      <m:oMath>
        <m:sSub>
          <m:sSubPr>
            <m:ctrlPr>
              <w:rPr>
                <w:rFonts w:ascii="Cambria Math" w:hAnsi="Cambria Math"/>
                <w:i/>
              </w:rPr>
            </m:ctrlPr>
          </m:sSubPr>
          <m:e>
            <m:r>
              <m:rPr>
                <m:sty m:val="p"/>
              </m:rPr>
              <w:rPr>
                <w:rFonts w:ascii="Cambria Math" w:hAnsi="Cambria Math"/>
              </w:rPr>
              <m:t>f</m:t>
            </m:r>
          </m:e>
          <m:sub>
            <m:r>
              <m:rPr>
                <m:sty m:val="p"/>
              </m:rPr>
              <w:rPr>
                <w:rFonts w:ascii="Cambria Math" w:hAnsi="Cambria Math"/>
              </w:rPr>
              <m:t>season</m:t>
            </m:r>
          </m:sub>
        </m:sSub>
      </m:oMath>
      <w:r>
        <w:t xml:space="preserve"> and </w:t>
      </w:r>
      <m:oMath>
        <m:sSub>
          <m:sSubPr>
            <m:ctrlPr>
              <w:rPr>
                <w:rFonts w:ascii="Cambria Math" w:hAnsi="Cambria Math"/>
                <w:i/>
              </w:rPr>
            </m:ctrlPr>
          </m:sSubPr>
          <m:e>
            <m:r>
              <m:rPr>
                <m:sty m:val="p"/>
              </m:rPr>
              <w:rPr>
                <w:rFonts w:ascii="Cambria Math" w:hAnsi="Cambria Math"/>
              </w:rPr>
              <m:t>f</m:t>
            </m:r>
          </m:e>
          <m:sub>
            <m:r>
              <m:rPr>
                <m:sty m:val="p"/>
              </m:rPr>
              <w:rPr>
                <w:rFonts w:ascii="Cambria Math" w:hAnsi="Cambria Math"/>
              </w:rPr>
              <m:t>trend</m:t>
            </m:r>
          </m:sub>
        </m:sSub>
      </m:oMath>
      <w:r>
        <w:t xml:space="preserve"> are smooth functions for the seasonal and trend components, and </w:t>
      </w:r>
      <m:oMath>
        <m:sSub>
          <m:sSubPr>
            <m:ctrlPr>
              <w:rPr>
                <w:rFonts w:ascii="Cambria Math" w:hAnsi="Cambria Math"/>
                <w:i/>
              </w:rPr>
            </m:ctrlPr>
          </m:sSubPr>
          <m:e>
            <m:r>
              <m:rPr>
                <m:sty m:val="p"/>
              </m:rPr>
              <w:rPr>
                <w:rFonts w:ascii="Cambria Math" w:hAnsi="Cambria Math"/>
              </w:rPr>
              <m:t>x</m:t>
            </m:r>
          </m:e>
          <m:sub>
            <m:r>
              <m:rPr>
                <m:sty m:val="p"/>
              </m:rPr>
              <w:rPr>
                <w:rFonts w:ascii="Cambria Math" w:hAnsi="Cambria Math"/>
              </w:rPr>
              <m:t>1</m:t>
            </m:r>
          </m:sub>
        </m:sSub>
      </m:oMath>
      <w:r>
        <w:t xml:space="preserve"> and </w:t>
      </w:r>
      <m:oMath>
        <m:sSub>
          <m:sSubPr>
            <m:ctrlPr>
              <w:rPr>
                <w:rFonts w:ascii="Cambria Math" w:hAnsi="Cambria Math"/>
                <w:i/>
              </w:rPr>
            </m:ctrlPr>
          </m:sSubPr>
          <m:e>
            <m:r>
              <m:rPr>
                <m:sty m:val="p"/>
              </m:rPr>
              <w:rPr>
                <w:rFonts w:ascii="Cambria Math" w:hAnsi="Cambria Math"/>
              </w:rPr>
              <m:t>x</m:t>
            </m:r>
          </m:e>
          <m:sub>
            <m:r>
              <m:rPr>
                <m:sty m:val="p"/>
              </m:rPr>
              <w:rPr>
                <w:rFonts w:ascii="Cambria Math" w:hAnsi="Cambria Math"/>
              </w:rPr>
              <m:t>2</m:t>
            </m:r>
          </m:sub>
        </m:sSub>
      </m:oMath>
      <w:r>
        <w:t xml:space="preserve"> are covariates </w:t>
      </w:r>
      <w:r w:rsidR="007F1D50">
        <w:t>that indicate</w:t>
      </w:r>
      <w:r>
        <w:t xml:space="preserve"> the within-year and between year times. </w:t>
      </w:r>
      <w:r w:rsidR="007F1D50">
        <w:t>In this model, c</w:t>
      </w:r>
      <w:r w:rsidR="00690335">
        <w:t xml:space="preserve">hlorophyll is modelled on the </w:t>
      </w:r>
      <w:r w:rsidR="00997141">
        <w:t xml:space="preserve">raw </w:t>
      </w:r>
      <w:r w:rsidR="00690335">
        <w:t>scale</w:t>
      </w:r>
      <w:r w:rsidR="007F1D50">
        <w:t xml:space="preserve"> with errors that are Normally distributed. </w:t>
      </w:r>
      <w:r>
        <w:t xml:space="preserve">Modelling results are presented in Appendix C. The left panel of each graph represents the seasonal variation (within-year variation) of the water quality time series while the right panel shows the long term trend over the entire time period. </w:t>
      </w:r>
      <w:r w:rsidR="007F1D50">
        <w:t xml:space="preserve">The y-axis of each figure shows the contribution of each term to the fit of the model (i.e. how the chlorophyll response changes). </w:t>
      </w:r>
      <w:r>
        <w:t xml:space="preserve">Note that at </w:t>
      </w:r>
      <w:r w:rsidRPr="00CA3730">
        <w:t>Daydream</w:t>
      </w:r>
      <w:r>
        <w:t xml:space="preserve"> Island</w:t>
      </w:r>
      <w:r w:rsidRPr="00CA3730">
        <w:t xml:space="preserve">, Pandora, Pelican </w:t>
      </w:r>
      <w:r>
        <w:t xml:space="preserve">Island </w:t>
      </w:r>
      <w:r w:rsidRPr="00CA3730">
        <w:t>and Pine</w:t>
      </w:r>
      <w:r>
        <w:t xml:space="preserve"> Island, the </w:t>
      </w:r>
      <w:r w:rsidRPr="00CA3730">
        <w:t xml:space="preserve">data </w:t>
      </w:r>
      <w:r>
        <w:t xml:space="preserve">is </w:t>
      </w:r>
      <w:r w:rsidRPr="00CA3730">
        <w:t>shorter than one year so</w:t>
      </w:r>
      <w:r>
        <w:t xml:space="preserve"> there is</w:t>
      </w:r>
      <w:r w:rsidRPr="00CA3730">
        <w:t xml:space="preserve"> no seasonality estimates</w:t>
      </w:r>
      <w:r>
        <w:t xml:space="preserve"> provided. </w:t>
      </w:r>
    </w:p>
    <w:p w14:paraId="6BD40796" w14:textId="15EB2B01" w:rsidR="005C57C0" w:rsidRDefault="005C57C0" w:rsidP="0073471E">
      <w:r>
        <w:t xml:space="preserve">While the non-linear trend component </w:t>
      </w:r>
      <m:oMath>
        <m:sSub>
          <m:sSubPr>
            <m:ctrlPr>
              <w:rPr>
                <w:rFonts w:ascii="Cambria Math" w:hAnsi="Cambria Math"/>
                <w:i/>
              </w:rPr>
            </m:ctrlPr>
          </m:sSubPr>
          <m:e>
            <m:r>
              <m:rPr>
                <m:sty m:val="p"/>
              </m:rPr>
              <w:rPr>
                <w:rFonts w:ascii="Cambria Math" w:hAnsi="Cambria Math"/>
              </w:rPr>
              <m:t>f</m:t>
            </m:r>
          </m:e>
          <m:sub>
            <m:r>
              <m:rPr>
                <m:sty m:val="p"/>
              </m:rPr>
              <w:rPr>
                <w:rFonts w:ascii="Cambria Math" w:hAnsi="Cambria Math"/>
              </w:rPr>
              <m:t>trend</m:t>
            </m:r>
          </m:sub>
        </m:sSub>
        <m:d>
          <m:dPr>
            <m:ctrlPr>
              <w:rPr>
                <w:rFonts w:ascii="Cambria Math" w:hAnsi="Cambria Math"/>
                <w:i/>
              </w:rPr>
            </m:ctrlPr>
          </m:dPr>
          <m:e>
            <m:sSub>
              <m:sSubPr>
                <m:ctrlPr>
                  <w:rPr>
                    <w:rFonts w:ascii="Cambria Math" w:hAnsi="Cambria Math"/>
                    <w:i/>
                  </w:rPr>
                </m:ctrlPr>
              </m:sSubPr>
              <m:e>
                <m:r>
                  <m:rPr>
                    <m:sty m:val="p"/>
                  </m:rPr>
                  <w:rPr>
                    <w:rFonts w:ascii="Cambria Math" w:hAnsi="Cambria Math"/>
                  </w:rPr>
                  <m:t>x</m:t>
                </m:r>
              </m:e>
              <m:sub>
                <m:r>
                  <m:rPr>
                    <m:sty m:val="p"/>
                  </m:rPr>
                  <w:rPr>
                    <w:rFonts w:ascii="Cambria Math" w:hAnsi="Cambria Math"/>
                  </w:rPr>
                  <m:t>2</m:t>
                </m:r>
              </m:sub>
            </m:sSub>
          </m:e>
        </m:d>
      </m:oMath>
      <w:r>
        <w:t xml:space="preserve"> is useful. We also extracted the linear component of that trend and calculated the average annual change in chlorophyll during the period of sampling. This result is summarised in </w:t>
      </w:r>
      <w:r>
        <w:fldChar w:fldCharType="begin"/>
      </w:r>
      <w:r>
        <w:instrText xml:space="preserve"> REF _Ref401567799 \h </w:instrText>
      </w:r>
      <w:r>
        <w:fldChar w:fldCharType="separate"/>
      </w:r>
      <w:r w:rsidR="00076ED9" w:rsidRPr="00A53746">
        <w:t xml:space="preserve">Table </w:t>
      </w:r>
      <w:r w:rsidR="00076ED9">
        <w:rPr>
          <w:noProof/>
        </w:rPr>
        <w:t>10</w:t>
      </w:r>
      <w:r>
        <w:fldChar w:fldCharType="end"/>
      </w:r>
      <w:r w:rsidR="007641D1">
        <w:t xml:space="preserve"> which shows the estimate median chlorophyll per annum for each site and whether a significant increase or decrease was noted.</w:t>
      </w:r>
    </w:p>
    <w:p w14:paraId="174E1973" w14:textId="77777777" w:rsidR="005C57C0" w:rsidRDefault="005C57C0" w:rsidP="0073471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4"/>
      </w:tblPr>
      <w:tblGrid>
        <w:gridCol w:w="9242"/>
      </w:tblGrid>
      <w:tr w:rsidR="008C2EDB" w14:paraId="4C263092" w14:textId="77777777" w:rsidTr="005C57C0">
        <w:tc>
          <w:tcPr>
            <w:tcW w:w="8682" w:type="dxa"/>
          </w:tcPr>
          <w:p w14:paraId="2DE7AC88" w14:textId="77777777" w:rsidR="008C2EDB" w:rsidRPr="002813C8" w:rsidRDefault="008C2EDB" w:rsidP="0013500C">
            <w:pPr>
              <w:jc w:val="center"/>
            </w:pPr>
            <w:r w:rsidRPr="002813C8">
              <w:rPr>
                <w:noProof/>
              </w:rPr>
              <w:drawing>
                <wp:inline distT="0" distB="0" distL="0" distR="0" wp14:anchorId="3CF37271" wp14:editId="07C0ECE7">
                  <wp:extent cx="5734635" cy="2880000"/>
                  <wp:effectExtent l="0" t="0" r="0" b="0"/>
                  <wp:docPr id="79" name="Picture 202" descr="Figure showing the sampling sites on the y-axis and dates of sampling on the x-axis with horizontal lines that indicate when samples of turbidity were taken by the logger. This figure shows that turbidity is well sampled from october 2007 through to April 2013 with only minor gaps for some sites." title="Availability of turbidity logger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C:\Users\liu075\Desktop\GBR\Coral\Rplot27.png"/>
                          <pic:cNvPicPr>
                            <a:picLocks noChangeAspect="1" noChangeArrowheads="1"/>
                          </pic:cNvPicPr>
                        </pic:nvPicPr>
                        <pic:blipFill>
                          <a:blip r:embed="rId34" cstate="print"/>
                          <a:srcRect l="3685" r="2214" b="7467"/>
                          <a:stretch>
                            <a:fillRect/>
                          </a:stretch>
                        </pic:blipFill>
                        <pic:spPr bwMode="auto">
                          <a:xfrm>
                            <a:off x="0" y="0"/>
                            <a:ext cx="5734635" cy="2880000"/>
                          </a:xfrm>
                          <a:prstGeom prst="rect">
                            <a:avLst/>
                          </a:prstGeom>
                          <a:noFill/>
                          <a:ln w="9525">
                            <a:noFill/>
                            <a:miter lim="800000"/>
                            <a:headEnd/>
                            <a:tailEnd/>
                          </a:ln>
                        </pic:spPr>
                      </pic:pic>
                    </a:graphicData>
                  </a:graphic>
                </wp:inline>
              </w:drawing>
            </w:r>
          </w:p>
          <w:p w14:paraId="2BD2AC3B" w14:textId="77777777" w:rsidR="008C2EDB" w:rsidRPr="002813C8" w:rsidRDefault="008C2EDB" w:rsidP="0013500C">
            <w:pPr>
              <w:jc w:val="center"/>
            </w:pPr>
            <w:r w:rsidRPr="002813C8">
              <w:t>(a)</w:t>
            </w:r>
          </w:p>
        </w:tc>
      </w:tr>
      <w:tr w:rsidR="008C2EDB" w14:paraId="501A96F7" w14:textId="77777777" w:rsidTr="005C57C0">
        <w:tc>
          <w:tcPr>
            <w:tcW w:w="8682" w:type="dxa"/>
          </w:tcPr>
          <w:p w14:paraId="70222269" w14:textId="77777777" w:rsidR="008C2EDB" w:rsidRDefault="008C2EDB" w:rsidP="0013500C">
            <w:pPr>
              <w:jc w:val="center"/>
            </w:pPr>
            <w:r w:rsidRPr="002813C8">
              <w:rPr>
                <w:noProof/>
              </w:rPr>
              <w:drawing>
                <wp:inline distT="0" distB="0" distL="0" distR="0" wp14:anchorId="01C62B9F" wp14:editId="628665E5">
                  <wp:extent cx="5700329" cy="2880000"/>
                  <wp:effectExtent l="0" t="0" r="0" b="0"/>
                  <wp:docPr id="80" name="Picture 203" descr="Figure showing the sampling sites on the y-axis and dates of sampling on the x-axis with horizontal lines that indicate when samples of chlorophyll were taken by the logger. This figure shows that chlorophyll is not well sampled and at best captures information from October 2010 through to April 2013 but is very patchy across all sites." title="Availability of chlorophyll logger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C:\Users\liu075\Desktop\GBR\Coral\Rplot28.png"/>
                          <pic:cNvPicPr>
                            <a:picLocks noChangeAspect="1" noChangeArrowheads="1"/>
                          </pic:cNvPicPr>
                        </pic:nvPicPr>
                        <pic:blipFill>
                          <a:blip r:embed="rId35" cstate="print"/>
                          <a:srcRect l="3569" r="2047" b="6846"/>
                          <a:stretch>
                            <a:fillRect/>
                          </a:stretch>
                        </pic:blipFill>
                        <pic:spPr bwMode="auto">
                          <a:xfrm>
                            <a:off x="0" y="0"/>
                            <a:ext cx="5700329" cy="2880000"/>
                          </a:xfrm>
                          <a:prstGeom prst="rect">
                            <a:avLst/>
                          </a:prstGeom>
                          <a:noFill/>
                          <a:ln w="9525">
                            <a:noFill/>
                            <a:miter lim="800000"/>
                            <a:headEnd/>
                            <a:tailEnd/>
                          </a:ln>
                        </pic:spPr>
                      </pic:pic>
                    </a:graphicData>
                  </a:graphic>
                </wp:inline>
              </w:drawing>
            </w:r>
          </w:p>
          <w:p w14:paraId="688EFA06" w14:textId="77777777" w:rsidR="008C2EDB" w:rsidRPr="002813C8" w:rsidRDefault="008C2EDB" w:rsidP="0013500C">
            <w:pPr>
              <w:jc w:val="center"/>
            </w:pPr>
            <w:r>
              <w:t>(b)</w:t>
            </w:r>
          </w:p>
        </w:tc>
      </w:tr>
    </w:tbl>
    <w:p w14:paraId="271E52F4" w14:textId="22D0A369" w:rsidR="008C2EDB" w:rsidRPr="002813C8" w:rsidRDefault="008C2EDB" w:rsidP="0056661D">
      <w:pPr>
        <w:pStyle w:val="Caption"/>
        <w:jc w:val="center"/>
      </w:pPr>
      <w:bookmarkStart w:id="52" w:name="_Ref384990391"/>
      <w:bookmarkStart w:id="53" w:name="_Toc385539599"/>
      <w:bookmarkStart w:id="54" w:name="_Toc410312880"/>
      <w:r w:rsidRPr="002813C8">
        <w:t xml:space="preserve">Figure </w:t>
      </w:r>
      <w:r w:rsidR="002119BB">
        <w:fldChar w:fldCharType="begin"/>
      </w:r>
      <w:r w:rsidR="002119BB">
        <w:instrText xml:space="preserve"> SEQ Figure \* ARABIC </w:instrText>
      </w:r>
      <w:r w:rsidR="002119BB">
        <w:fldChar w:fldCharType="separate"/>
      </w:r>
      <w:r w:rsidR="00076ED9">
        <w:rPr>
          <w:noProof/>
        </w:rPr>
        <w:t>4</w:t>
      </w:r>
      <w:r w:rsidR="002119BB">
        <w:rPr>
          <w:noProof/>
        </w:rPr>
        <w:fldChar w:fldCharType="end"/>
      </w:r>
      <w:bookmarkEnd w:id="52"/>
      <w:r>
        <w:t>:</w:t>
      </w:r>
      <w:r w:rsidRPr="002813C8">
        <w:t xml:space="preserve"> </w:t>
      </w:r>
      <w:r>
        <w:t xml:space="preserve">Water quality logger data availability for (a) </w:t>
      </w:r>
      <w:r w:rsidR="005C57C0">
        <w:t xml:space="preserve">turbidity </w:t>
      </w:r>
      <w:r>
        <w:t>and (b) chlorophyll</w:t>
      </w:r>
      <w:r w:rsidRPr="002813C8">
        <w:t>.</w:t>
      </w:r>
      <w:bookmarkEnd w:id="53"/>
      <w:bookmarkEnd w:id="54"/>
    </w:p>
    <w:p w14:paraId="51613095" w14:textId="77777777" w:rsidR="008C2EDB" w:rsidRPr="00E6629F" w:rsidRDefault="008C2EDB" w:rsidP="008C2EDB">
      <w:pPr>
        <w:rPr>
          <w:b/>
        </w:rPr>
      </w:pPr>
    </w:p>
    <w:p w14:paraId="1891AB15" w14:textId="77777777" w:rsidR="008C2EDB" w:rsidRDefault="008C2EDB" w:rsidP="005C57C0">
      <w:pPr>
        <w:keepNext/>
        <w:jc w:val="center"/>
      </w:pPr>
      <w:r>
        <w:rPr>
          <w:noProof/>
        </w:rPr>
        <w:drawing>
          <wp:inline distT="0" distB="0" distL="0" distR="0" wp14:anchorId="29B06FDD" wp14:editId="52F93A97">
            <wp:extent cx="4622927" cy="3600000"/>
            <wp:effectExtent l="0" t="0" r="6350" b="635"/>
            <wp:docPr id="81" name="Picture 128" descr="Time series of the median turbidity logger data, where red lines show the seasonal trend in the data." title="Water quality Turbidity logger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liu075\Desktop\GBR\Coral\Rplot19.png"/>
                    <pic:cNvPicPr>
                      <a:picLocks noChangeAspect="1" noChangeArrowheads="1"/>
                    </pic:cNvPicPr>
                  </pic:nvPicPr>
                  <pic:blipFill>
                    <a:blip r:embed="rId36" cstate="print"/>
                    <a:srcRect b="4878"/>
                    <a:stretch>
                      <a:fillRect/>
                    </a:stretch>
                  </pic:blipFill>
                  <pic:spPr bwMode="auto">
                    <a:xfrm>
                      <a:off x="0" y="0"/>
                      <a:ext cx="4622927" cy="3600000"/>
                    </a:xfrm>
                    <a:prstGeom prst="rect">
                      <a:avLst/>
                    </a:prstGeom>
                    <a:noFill/>
                    <a:ln w="9525">
                      <a:noFill/>
                      <a:miter lim="800000"/>
                      <a:headEnd/>
                      <a:tailEnd/>
                    </a:ln>
                  </pic:spPr>
                </pic:pic>
              </a:graphicData>
            </a:graphic>
          </wp:inline>
        </w:drawing>
      </w:r>
    </w:p>
    <w:p w14:paraId="275D0E23" w14:textId="0F98FBAD" w:rsidR="008C2EDB" w:rsidRPr="0015541B" w:rsidRDefault="008C2EDB" w:rsidP="008C2EDB">
      <w:pPr>
        <w:pStyle w:val="Caption"/>
      </w:pPr>
      <w:bookmarkStart w:id="55" w:name="_Ref384990641"/>
      <w:bookmarkStart w:id="56" w:name="_Toc385539600"/>
      <w:bookmarkStart w:id="57" w:name="_Toc410312881"/>
      <w:r w:rsidRPr="0015541B">
        <w:t xml:space="preserve">Figure </w:t>
      </w:r>
      <w:r w:rsidR="002119BB">
        <w:fldChar w:fldCharType="begin"/>
      </w:r>
      <w:r w:rsidR="002119BB">
        <w:instrText xml:space="preserve"> SEQ Figure \* ARABIC </w:instrText>
      </w:r>
      <w:r w:rsidR="002119BB">
        <w:fldChar w:fldCharType="separate"/>
      </w:r>
      <w:r w:rsidR="00076ED9">
        <w:rPr>
          <w:noProof/>
        </w:rPr>
        <w:t>5</w:t>
      </w:r>
      <w:r w:rsidR="002119BB">
        <w:rPr>
          <w:noProof/>
        </w:rPr>
        <w:fldChar w:fldCharType="end"/>
      </w:r>
      <w:bookmarkEnd w:id="55"/>
      <w:r>
        <w:t>:</w:t>
      </w:r>
      <w:r w:rsidRPr="0015541B">
        <w:t xml:space="preserve"> Time series of </w:t>
      </w:r>
      <w:r>
        <w:t xml:space="preserve">the median </w:t>
      </w:r>
      <w:r w:rsidR="005C57C0">
        <w:t>turbidity</w:t>
      </w:r>
      <w:r>
        <w:t xml:space="preserve"> logger data, where red lines show the seasonal trend in the data.</w:t>
      </w:r>
      <w:bookmarkEnd w:id="56"/>
      <w:bookmarkEnd w:id="57"/>
    </w:p>
    <w:p w14:paraId="37F40F76" w14:textId="77777777" w:rsidR="008C2EDB" w:rsidRDefault="008C2EDB" w:rsidP="008C2EDB">
      <w:pPr>
        <w:keepNext/>
      </w:pPr>
      <w:r>
        <w:rPr>
          <w:noProof/>
        </w:rPr>
        <w:drawing>
          <wp:inline distT="0" distB="0" distL="0" distR="0" wp14:anchorId="19A1F83C" wp14:editId="64D3BCCD">
            <wp:extent cx="4622927" cy="3600000"/>
            <wp:effectExtent l="0" t="0" r="6350" b="635"/>
            <wp:docPr id="82" name="Picture 129" descr="Time series of the median chlorophyll logger data, where red lines show the seasonal trend in the data and blue lines indicate the long term trend." title="Time Series Plot of Median Chlorophyll Logger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liu075\Desktop\GBR\Coral\Rplot18.png"/>
                    <pic:cNvPicPr>
                      <a:picLocks noChangeAspect="1" noChangeArrowheads="1"/>
                    </pic:cNvPicPr>
                  </pic:nvPicPr>
                  <pic:blipFill>
                    <a:blip r:embed="rId37" cstate="print"/>
                    <a:srcRect b="4878"/>
                    <a:stretch>
                      <a:fillRect/>
                    </a:stretch>
                  </pic:blipFill>
                  <pic:spPr bwMode="auto">
                    <a:xfrm>
                      <a:off x="0" y="0"/>
                      <a:ext cx="4622927" cy="3600000"/>
                    </a:xfrm>
                    <a:prstGeom prst="rect">
                      <a:avLst/>
                    </a:prstGeom>
                    <a:noFill/>
                    <a:ln w="9525">
                      <a:noFill/>
                      <a:miter lim="800000"/>
                      <a:headEnd/>
                      <a:tailEnd/>
                    </a:ln>
                  </pic:spPr>
                </pic:pic>
              </a:graphicData>
            </a:graphic>
          </wp:inline>
        </w:drawing>
      </w:r>
    </w:p>
    <w:p w14:paraId="2901E4EE" w14:textId="77777777" w:rsidR="008C2EDB" w:rsidRDefault="008C2EDB" w:rsidP="008C2EDB">
      <w:pPr>
        <w:pStyle w:val="Caption"/>
      </w:pPr>
      <w:bookmarkStart w:id="58" w:name="_Ref384990642"/>
      <w:bookmarkStart w:id="59" w:name="_Toc385539601"/>
      <w:bookmarkStart w:id="60" w:name="_Toc410312882"/>
      <w:r w:rsidRPr="00A53746">
        <w:t xml:space="preserve">Figure </w:t>
      </w:r>
      <w:r w:rsidR="002119BB">
        <w:fldChar w:fldCharType="begin"/>
      </w:r>
      <w:r w:rsidR="002119BB">
        <w:instrText xml:space="preserve"> SEQ Figure \* ARABIC </w:instrText>
      </w:r>
      <w:r w:rsidR="002119BB">
        <w:fldChar w:fldCharType="separate"/>
      </w:r>
      <w:r w:rsidR="00076ED9">
        <w:rPr>
          <w:noProof/>
        </w:rPr>
        <w:t>6</w:t>
      </w:r>
      <w:r w:rsidR="002119BB">
        <w:rPr>
          <w:noProof/>
        </w:rPr>
        <w:fldChar w:fldCharType="end"/>
      </w:r>
      <w:bookmarkEnd w:id="58"/>
      <w:r>
        <w:t>:</w:t>
      </w:r>
      <w:r w:rsidRPr="00A53746">
        <w:t xml:space="preserve"> Time series of </w:t>
      </w:r>
      <w:r>
        <w:t>the median chlorophyll logger data, where red lines show the seasonal trend in the data and blue lines indicate the long term trend.</w:t>
      </w:r>
      <w:bookmarkEnd w:id="59"/>
      <w:bookmarkEnd w:id="60"/>
    </w:p>
    <w:p w14:paraId="29882C9C" w14:textId="77777777" w:rsidR="005C57C0" w:rsidRPr="005C57C0" w:rsidRDefault="005C57C0" w:rsidP="005C57C0"/>
    <w:p w14:paraId="48B847BE" w14:textId="7AE0EDAC" w:rsidR="008C2EDB" w:rsidRPr="00A53746" w:rsidRDefault="008C2EDB" w:rsidP="008C2EDB">
      <w:pPr>
        <w:pStyle w:val="Caption"/>
      </w:pPr>
      <w:bookmarkStart w:id="61" w:name="_Ref401567799"/>
      <w:bookmarkStart w:id="62" w:name="_Toc385539658"/>
      <w:bookmarkStart w:id="63" w:name="_Toc410312950"/>
      <w:r w:rsidRPr="00A53746">
        <w:t xml:space="preserve">Table </w:t>
      </w:r>
      <w:r w:rsidR="002119BB">
        <w:fldChar w:fldCharType="begin"/>
      </w:r>
      <w:r w:rsidR="002119BB">
        <w:instrText xml:space="preserve"> SEQ Table \* ARABIC </w:instrText>
      </w:r>
      <w:r w:rsidR="002119BB">
        <w:fldChar w:fldCharType="separate"/>
      </w:r>
      <w:r w:rsidR="00076ED9">
        <w:rPr>
          <w:noProof/>
        </w:rPr>
        <w:t>10</w:t>
      </w:r>
      <w:r w:rsidR="002119BB">
        <w:rPr>
          <w:noProof/>
        </w:rPr>
        <w:fldChar w:fldCharType="end"/>
      </w:r>
      <w:bookmarkEnd w:id="61"/>
      <w:r>
        <w:t>:</w:t>
      </w:r>
      <w:r w:rsidRPr="00A53746">
        <w:t xml:space="preserve"> Average annual </w:t>
      </w:r>
      <w:r>
        <w:t>i</w:t>
      </w:r>
      <w:r w:rsidRPr="00A53746">
        <w:t xml:space="preserve">ncrease/decrease in water quality logger </w:t>
      </w:r>
      <w:r>
        <w:t>median chlorophyll</w:t>
      </w:r>
      <w:r w:rsidRPr="00A53746">
        <w:t>.</w:t>
      </w:r>
      <w:r>
        <w:t xml:space="preserve"> Increases are highlighted </w:t>
      </w:r>
      <w:r w:rsidR="00B838AD">
        <w:t>by a (+) while decreases are highlighted by a (-)</w:t>
      </w:r>
      <w:r>
        <w:t>.</w:t>
      </w:r>
      <w:bookmarkEnd w:id="62"/>
      <w:r>
        <w:t xml:space="preserve"> </w:t>
      </w:r>
      <w:r w:rsidR="005C57C0">
        <w:t>Bold font represents statistically significant changes at the 0.05 level</w:t>
      </w:r>
      <w:bookmarkEnd w:id="63"/>
    </w:p>
    <w:tbl>
      <w:tblPr>
        <w:tblStyle w:val="TableGrid"/>
        <w:tblW w:w="0" w:type="auto"/>
        <w:jc w:val="center"/>
        <w:tblLook w:val="04A0" w:firstRow="1" w:lastRow="0" w:firstColumn="1" w:lastColumn="0" w:noHBand="0" w:noVBand="1"/>
        <w:tblCaption w:val="Table 10"/>
        <w:tblDescription w:val="Average annual increase/decrease in water quality logger median chlorophyll. Increases are highlighted by a (+) while decreases are highlighted by a (-). Bold font represents statistically significant changes at the 0.05 level"/>
      </w:tblPr>
      <w:tblGrid>
        <w:gridCol w:w="2285"/>
        <w:gridCol w:w="2246"/>
        <w:gridCol w:w="3261"/>
      </w:tblGrid>
      <w:tr w:rsidR="00B838AD" w14:paraId="5158E04B" w14:textId="62A2D8B8" w:rsidTr="00B838AD">
        <w:trPr>
          <w:trHeight w:val="420"/>
          <w:jc w:val="center"/>
        </w:trPr>
        <w:tc>
          <w:tcPr>
            <w:tcW w:w="2285" w:type="dxa"/>
            <w:shd w:val="pct5" w:color="auto" w:fill="auto"/>
          </w:tcPr>
          <w:p w14:paraId="60A51039" w14:textId="77777777" w:rsidR="00B838AD" w:rsidRPr="00D73010" w:rsidRDefault="00B838AD" w:rsidP="0013500C">
            <w:pPr>
              <w:rPr>
                <w:b/>
              </w:rPr>
            </w:pPr>
            <w:r w:rsidRPr="00D73010">
              <w:rPr>
                <w:b/>
              </w:rPr>
              <w:t>Site</w:t>
            </w:r>
          </w:p>
        </w:tc>
        <w:tc>
          <w:tcPr>
            <w:tcW w:w="2246" w:type="dxa"/>
            <w:shd w:val="pct5" w:color="auto" w:fill="auto"/>
          </w:tcPr>
          <w:p w14:paraId="376C507F" w14:textId="4BEE9325" w:rsidR="00B838AD" w:rsidRPr="00D73010" w:rsidRDefault="00B838AD" w:rsidP="00B838AD">
            <w:pPr>
              <w:jc w:val="center"/>
              <w:rPr>
                <w:b/>
              </w:rPr>
            </w:pPr>
            <w:r>
              <w:rPr>
                <w:b/>
              </w:rPr>
              <w:t>Estimate of median           chlorophyll per annum</w:t>
            </w:r>
          </w:p>
        </w:tc>
        <w:tc>
          <w:tcPr>
            <w:tcW w:w="3261" w:type="dxa"/>
            <w:shd w:val="pct5" w:color="auto" w:fill="auto"/>
          </w:tcPr>
          <w:p w14:paraId="1C60E73C" w14:textId="5310EAE2" w:rsidR="00B838AD" w:rsidRDefault="00B838AD" w:rsidP="00B838AD">
            <w:pPr>
              <w:jc w:val="center"/>
              <w:rPr>
                <w:b/>
              </w:rPr>
            </w:pPr>
            <w:r>
              <w:rPr>
                <w:b/>
              </w:rPr>
              <w:t>Increase (+)/Decrease (-)</w:t>
            </w:r>
          </w:p>
        </w:tc>
      </w:tr>
      <w:tr w:rsidR="00B838AD" w14:paraId="08A955A2" w14:textId="4C939AD9" w:rsidTr="00B838AD">
        <w:trPr>
          <w:trHeight w:val="383"/>
          <w:jc w:val="center"/>
        </w:trPr>
        <w:tc>
          <w:tcPr>
            <w:tcW w:w="2285" w:type="dxa"/>
            <w:shd w:val="pct5" w:color="auto" w:fill="auto"/>
          </w:tcPr>
          <w:p w14:paraId="59A17403" w14:textId="77777777" w:rsidR="00B838AD" w:rsidRPr="00D73010" w:rsidRDefault="00B838AD" w:rsidP="0013500C">
            <w:pPr>
              <w:rPr>
                <w:b/>
              </w:rPr>
            </w:pPr>
            <w:r w:rsidRPr="00D73010">
              <w:rPr>
                <w:b/>
              </w:rPr>
              <w:t>Barren Island</w:t>
            </w:r>
          </w:p>
        </w:tc>
        <w:tc>
          <w:tcPr>
            <w:tcW w:w="2246" w:type="dxa"/>
          </w:tcPr>
          <w:p w14:paraId="21EC7DF8" w14:textId="77777777" w:rsidR="00B838AD" w:rsidRPr="00B838AD" w:rsidRDefault="00B838AD" w:rsidP="0013500C">
            <w:pPr>
              <w:jc w:val="center"/>
              <w:rPr>
                <w:color w:val="auto"/>
              </w:rPr>
            </w:pPr>
            <w:r w:rsidRPr="00B838AD">
              <w:rPr>
                <w:color w:val="auto"/>
              </w:rPr>
              <w:t>0.0619</w:t>
            </w:r>
          </w:p>
        </w:tc>
        <w:tc>
          <w:tcPr>
            <w:tcW w:w="3261" w:type="dxa"/>
          </w:tcPr>
          <w:p w14:paraId="55A85D8F" w14:textId="156DE25E" w:rsidR="00B838AD" w:rsidRPr="00BC25B7" w:rsidRDefault="00B838AD" w:rsidP="0013500C">
            <w:pPr>
              <w:jc w:val="center"/>
              <w:rPr>
                <w:color w:val="auto"/>
              </w:rPr>
            </w:pPr>
            <w:r w:rsidRPr="00BC25B7">
              <w:rPr>
                <w:color w:val="auto"/>
              </w:rPr>
              <w:t>+</w:t>
            </w:r>
          </w:p>
        </w:tc>
      </w:tr>
      <w:tr w:rsidR="00B838AD" w14:paraId="59DEA535" w14:textId="371A11EA" w:rsidTr="00B838AD">
        <w:trPr>
          <w:trHeight w:val="399"/>
          <w:jc w:val="center"/>
        </w:trPr>
        <w:tc>
          <w:tcPr>
            <w:tcW w:w="2285" w:type="dxa"/>
            <w:shd w:val="pct5" w:color="auto" w:fill="auto"/>
          </w:tcPr>
          <w:p w14:paraId="6346E6B7" w14:textId="77777777" w:rsidR="00B838AD" w:rsidRPr="00D73010" w:rsidRDefault="00B838AD" w:rsidP="0013500C">
            <w:pPr>
              <w:rPr>
                <w:b/>
              </w:rPr>
            </w:pPr>
            <w:r w:rsidRPr="00D73010">
              <w:rPr>
                <w:b/>
              </w:rPr>
              <w:t>Daydream Island</w:t>
            </w:r>
          </w:p>
        </w:tc>
        <w:tc>
          <w:tcPr>
            <w:tcW w:w="2246" w:type="dxa"/>
          </w:tcPr>
          <w:p w14:paraId="320DE388" w14:textId="77777777" w:rsidR="00B838AD" w:rsidRPr="00952FA2" w:rsidRDefault="00B838AD" w:rsidP="0013500C">
            <w:pPr>
              <w:jc w:val="center"/>
              <w:rPr>
                <w:b/>
                <w:color w:val="auto"/>
              </w:rPr>
            </w:pPr>
            <w:r w:rsidRPr="00952FA2">
              <w:rPr>
                <w:b/>
                <w:color w:val="auto"/>
              </w:rPr>
              <w:t>-0.2622</w:t>
            </w:r>
          </w:p>
        </w:tc>
        <w:tc>
          <w:tcPr>
            <w:tcW w:w="3261" w:type="dxa"/>
          </w:tcPr>
          <w:p w14:paraId="7E2E051C" w14:textId="3391F8D4" w:rsidR="00B838AD" w:rsidRPr="00BC25B7" w:rsidRDefault="00B838AD" w:rsidP="0013500C">
            <w:pPr>
              <w:jc w:val="center"/>
              <w:rPr>
                <w:b/>
                <w:color w:val="auto"/>
              </w:rPr>
            </w:pPr>
            <w:r w:rsidRPr="00BC25B7">
              <w:rPr>
                <w:b/>
                <w:color w:val="auto"/>
              </w:rPr>
              <w:t>-</w:t>
            </w:r>
          </w:p>
        </w:tc>
      </w:tr>
      <w:tr w:rsidR="00B838AD" w14:paraId="32D66B8D" w14:textId="468711D6" w:rsidTr="00B838AD">
        <w:trPr>
          <w:trHeight w:val="399"/>
          <w:jc w:val="center"/>
        </w:trPr>
        <w:tc>
          <w:tcPr>
            <w:tcW w:w="2285" w:type="dxa"/>
            <w:shd w:val="pct5" w:color="auto" w:fill="auto"/>
          </w:tcPr>
          <w:p w14:paraId="4D74C310" w14:textId="77777777" w:rsidR="00B838AD" w:rsidRPr="00D73010" w:rsidRDefault="00B838AD" w:rsidP="0013500C">
            <w:pPr>
              <w:rPr>
                <w:b/>
              </w:rPr>
            </w:pPr>
            <w:r w:rsidRPr="00D73010">
              <w:rPr>
                <w:b/>
              </w:rPr>
              <w:t>Double Cone Island</w:t>
            </w:r>
          </w:p>
        </w:tc>
        <w:tc>
          <w:tcPr>
            <w:tcW w:w="2246" w:type="dxa"/>
          </w:tcPr>
          <w:p w14:paraId="136C0A5E" w14:textId="77777777" w:rsidR="00B838AD" w:rsidRPr="00952FA2" w:rsidRDefault="00B838AD" w:rsidP="0013500C">
            <w:pPr>
              <w:jc w:val="center"/>
              <w:rPr>
                <w:b/>
                <w:color w:val="auto"/>
              </w:rPr>
            </w:pPr>
            <w:r w:rsidRPr="00952FA2">
              <w:rPr>
                <w:b/>
                <w:color w:val="auto"/>
              </w:rPr>
              <w:t>-0.1394</w:t>
            </w:r>
          </w:p>
        </w:tc>
        <w:tc>
          <w:tcPr>
            <w:tcW w:w="3261" w:type="dxa"/>
          </w:tcPr>
          <w:p w14:paraId="46C41296" w14:textId="0203BE34" w:rsidR="00B838AD" w:rsidRPr="00BC25B7" w:rsidRDefault="00B838AD" w:rsidP="0013500C">
            <w:pPr>
              <w:jc w:val="center"/>
              <w:rPr>
                <w:b/>
                <w:color w:val="auto"/>
              </w:rPr>
            </w:pPr>
            <w:r w:rsidRPr="00BC25B7">
              <w:rPr>
                <w:b/>
                <w:color w:val="auto"/>
              </w:rPr>
              <w:t>-</w:t>
            </w:r>
          </w:p>
        </w:tc>
      </w:tr>
      <w:tr w:rsidR="00B838AD" w14:paraId="0A060587" w14:textId="6B09E825" w:rsidTr="00B838AD">
        <w:trPr>
          <w:trHeight w:val="399"/>
          <w:jc w:val="center"/>
        </w:trPr>
        <w:tc>
          <w:tcPr>
            <w:tcW w:w="2285" w:type="dxa"/>
            <w:shd w:val="pct5" w:color="auto" w:fill="auto"/>
          </w:tcPr>
          <w:p w14:paraId="66E8CAED" w14:textId="77777777" w:rsidR="00B838AD" w:rsidRPr="00D73010" w:rsidRDefault="00B838AD" w:rsidP="0013500C">
            <w:pPr>
              <w:rPr>
                <w:b/>
              </w:rPr>
            </w:pPr>
            <w:r w:rsidRPr="00D73010">
              <w:rPr>
                <w:b/>
              </w:rPr>
              <w:t>Dunk Island North</w:t>
            </w:r>
          </w:p>
        </w:tc>
        <w:tc>
          <w:tcPr>
            <w:tcW w:w="2246" w:type="dxa"/>
          </w:tcPr>
          <w:p w14:paraId="0BBDC39D" w14:textId="77777777" w:rsidR="00B838AD" w:rsidRPr="00952FA2" w:rsidRDefault="00B838AD" w:rsidP="0013500C">
            <w:pPr>
              <w:jc w:val="center"/>
              <w:rPr>
                <w:color w:val="auto"/>
              </w:rPr>
            </w:pPr>
            <w:r w:rsidRPr="00952FA2">
              <w:rPr>
                <w:color w:val="auto"/>
              </w:rPr>
              <w:t>-0.0292</w:t>
            </w:r>
          </w:p>
        </w:tc>
        <w:tc>
          <w:tcPr>
            <w:tcW w:w="3261" w:type="dxa"/>
          </w:tcPr>
          <w:p w14:paraId="761BC39B" w14:textId="64A4748E" w:rsidR="00B838AD" w:rsidRPr="00BC25B7" w:rsidRDefault="00B838AD" w:rsidP="0013500C">
            <w:pPr>
              <w:jc w:val="center"/>
              <w:rPr>
                <w:color w:val="auto"/>
              </w:rPr>
            </w:pPr>
            <w:r w:rsidRPr="00BC25B7">
              <w:rPr>
                <w:color w:val="auto"/>
              </w:rPr>
              <w:t>-</w:t>
            </w:r>
          </w:p>
        </w:tc>
      </w:tr>
      <w:tr w:rsidR="00B838AD" w14:paraId="4940CAB7" w14:textId="222C0E5E" w:rsidTr="00B838AD">
        <w:trPr>
          <w:trHeight w:val="399"/>
          <w:jc w:val="center"/>
        </w:trPr>
        <w:tc>
          <w:tcPr>
            <w:tcW w:w="2285" w:type="dxa"/>
            <w:shd w:val="pct5" w:color="auto" w:fill="auto"/>
          </w:tcPr>
          <w:p w14:paraId="240EB4F5" w14:textId="77777777" w:rsidR="00B838AD" w:rsidRPr="00D73010" w:rsidRDefault="00B838AD" w:rsidP="0013500C">
            <w:pPr>
              <w:rPr>
                <w:b/>
              </w:rPr>
            </w:pPr>
            <w:r>
              <w:rPr>
                <w:b/>
              </w:rPr>
              <w:t>Fitzroy Island West</w:t>
            </w:r>
          </w:p>
        </w:tc>
        <w:tc>
          <w:tcPr>
            <w:tcW w:w="2246" w:type="dxa"/>
          </w:tcPr>
          <w:p w14:paraId="6340D539" w14:textId="77777777" w:rsidR="00B838AD" w:rsidRPr="00952FA2" w:rsidRDefault="00B838AD" w:rsidP="0013500C">
            <w:pPr>
              <w:jc w:val="center"/>
              <w:rPr>
                <w:color w:val="auto"/>
              </w:rPr>
            </w:pPr>
            <w:r w:rsidRPr="00952FA2">
              <w:rPr>
                <w:color w:val="auto"/>
              </w:rPr>
              <w:t>0.0898</w:t>
            </w:r>
          </w:p>
        </w:tc>
        <w:tc>
          <w:tcPr>
            <w:tcW w:w="3261" w:type="dxa"/>
          </w:tcPr>
          <w:p w14:paraId="0F2FE5C6" w14:textId="1418571D" w:rsidR="00B838AD" w:rsidRPr="00BC25B7" w:rsidRDefault="00B838AD" w:rsidP="0013500C">
            <w:pPr>
              <w:jc w:val="center"/>
              <w:rPr>
                <w:color w:val="auto"/>
              </w:rPr>
            </w:pPr>
            <w:r w:rsidRPr="00BC25B7">
              <w:rPr>
                <w:color w:val="auto"/>
              </w:rPr>
              <w:t>+</w:t>
            </w:r>
          </w:p>
        </w:tc>
      </w:tr>
      <w:tr w:rsidR="00B838AD" w14:paraId="24BC1554" w14:textId="3B8E8431" w:rsidTr="00B838AD">
        <w:trPr>
          <w:trHeight w:val="399"/>
          <w:jc w:val="center"/>
        </w:trPr>
        <w:tc>
          <w:tcPr>
            <w:tcW w:w="2285" w:type="dxa"/>
            <w:shd w:val="pct5" w:color="auto" w:fill="auto"/>
          </w:tcPr>
          <w:p w14:paraId="55ADB49B" w14:textId="77777777" w:rsidR="00B838AD" w:rsidRPr="00D73010" w:rsidRDefault="00B838AD" w:rsidP="0013500C">
            <w:pPr>
              <w:rPr>
                <w:b/>
              </w:rPr>
            </w:pPr>
            <w:r w:rsidRPr="00D73010">
              <w:rPr>
                <w:b/>
              </w:rPr>
              <w:t>Frankland Group West</w:t>
            </w:r>
          </w:p>
        </w:tc>
        <w:tc>
          <w:tcPr>
            <w:tcW w:w="2246" w:type="dxa"/>
          </w:tcPr>
          <w:p w14:paraId="03F68E41" w14:textId="77777777" w:rsidR="00B838AD" w:rsidRPr="00952FA2" w:rsidRDefault="00B838AD" w:rsidP="0013500C">
            <w:pPr>
              <w:jc w:val="center"/>
              <w:rPr>
                <w:b/>
                <w:color w:val="auto"/>
              </w:rPr>
            </w:pPr>
            <w:r w:rsidRPr="00952FA2">
              <w:rPr>
                <w:b/>
                <w:color w:val="auto"/>
              </w:rPr>
              <w:t>0.0710</w:t>
            </w:r>
          </w:p>
        </w:tc>
        <w:tc>
          <w:tcPr>
            <w:tcW w:w="3261" w:type="dxa"/>
          </w:tcPr>
          <w:p w14:paraId="65722C88" w14:textId="04D2B0C1" w:rsidR="00B838AD" w:rsidRPr="00BC25B7" w:rsidRDefault="00B838AD" w:rsidP="0013500C">
            <w:pPr>
              <w:jc w:val="center"/>
              <w:rPr>
                <w:b/>
                <w:color w:val="auto"/>
              </w:rPr>
            </w:pPr>
            <w:r w:rsidRPr="00BC25B7">
              <w:rPr>
                <w:b/>
                <w:color w:val="auto"/>
              </w:rPr>
              <w:t>+</w:t>
            </w:r>
          </w:p>
        </w:tc>
      </w:tr>
      <w:tr w:rsidR="00B838AD" w14:paraId="51FBDD93" w14:textId="68234A5A" w:rsidTr="00B838AD">
        <w:trPr>
          <w:trHeight w:val="399"/>
          <w:jc w:val="center"/>
        </w:trPr>
        <w:tc>
          <w:tcPr>
            <w:tcW w:w="2285" w:type="dxa"/>
            <w:shd w:val="pct5" w:color="auto" w:fill="auto"/>
          </w:tcPr>
          <w:p w14:paraId="5E8AF674" w14:textId="77777777" w:rsidR="00B838AD" w:rsidRPr="00D73010" w:rsidRDefault="00B838AD" w:rsidP="0013500C">
            <w:pPr>
              <w:rPr>
                <w:b/>
              </w:rPr>
            </w:pPr>
            <w:r w:rsidRPr="00D73010">
              <w:rPr>
                <w:b/>
              </w:rPr>
              <w:t>Geoffrey Bay</w:t>
            </w:r>
          </w:p>
        </w:tc>
        <w:tc>
          <w:tcPr>
            <w:tcW w:w="2246" w:type="dxa"/>
          </w:tcPr>
          <w:p w14:paraId="141DB029" w14:textId="77777777" w:rsidR="00B838AD" w:rsidRPr="00952FA2" w:rsidRDefault="00B838AD" w:rsidP="0013500C">
            <w:pPr>
              <w:jc w:val="center"/>
              <w:rPr>
                <w:color w:val="auto"/>
              </w:rPr>
            </w:pPr>
            <w:r w:rsidRPr="00952FA2">
              <w:rPr>
                <w:color w:val="auto"/>
              </w:rPr>
              <w:t>0.3549</w:t>
            </w:r>
          </w:p>
        </w:tc>
        <w:tc>
          <w:tcPr>
            <w:tcW w:w="3261" w:type="dxa"/>
          </w:tcPr>
          <w:p w14:paraId="2CE83C95" w14:textId="21D39EF4" w:rsidR="00B838AD" w:rsidRPr="00BC25B7" w:rsidRDefault="00B838AD" w:rsidP="0013500C">
            <w:pPr>
              <w:jc w:val="center"/>
              <w:rPr>
                <w:color w:val="auto"/>
              </w:rPr>
            </w:pPr>
            <w:r w:rsidRPr="00BC25B7">
              <w:rPr>
                <w:color w:val="auto"/>
              </w:rPr>
              <w:t>+</w:t>
            </w:r>
          </w:p>
        </w:tc>
      </w:tr>
      <w:tr w:rsidR="00B838AD" w14:paraId="644C06D6" w14:textId="6468EA75" w:rsidTr="00B838AD">
        <w:trPr>
          <w:trHeight w:val="399"/>
          <w:jc w:val="center"/>
        </w:trPr>
        <w:tc>
          <w:tcPr>
            <w:tcW w:w="2285" w:type="dxa"/>
            <w:shd w:val="pct5" w:color="auto" w:fill="auto"/>
          </w:tcPr>
          <w:p w14:paraId="46703196" w14:textId="77777777" w:rsidR="00B838AD" w:rsidRPr="00D73010" w:rsidRDefault="00B838AD" w:rsidP="0013500C">
            <w:pPr>
              <w:rPr>
                <w:b/>
              </w:rPr>
            </w:pPr>
            <w:r w:rsidRPr="00D73010">
              <w:rPr>
                <w:b/>
              </w:rPr>
              <w:t>High Island West</w:t>
            </w:r>
          </w:p>
        </w:tc>
        <w:tc>
          <w:tcPr>
            <w:tcW w:w="2246" w:type="dxa"/>
          </w:tcPr>
          <w:p w14:paraId="592B1185" w14:textId="77777777" w:rsidR="00B838AD" w:rsidRPr="00952FA2" w:rsidRDefault="00B838AD" w:rsidP="0013500C">
            <w:pPr>
              <w:jc w:val="center"/>
              <w:rPr>
                <w:color w:val="auto"/>
              </w:rPr>
            </w:pPr>
            <w:r w:rsidRPr="00952FA2">
              <w:rPr>
                <w:color w:val="auto"/>
              </w:rPr>
              <w:t>0.1328</w:t>
            </w:r>
          </w:p>
        </w:tc>
        <w:tc>
          <w:tcPr>
            <w:tcW w:w="3261" w:type="dxa"/>
          </w:tcPr>
          <w:p w14:paraId="27F76B8A" w14:textId="4E85AB04" w:rsidR="00B838AD" w:rsidRPr="00BC25B7" w:rsidRDefault="00B838AD" w:rsidP="0013500C">
            <w:pPr>
              <w:jc w:val="center"/>
              <w:rPr>
                <w:color w:val="auto"/>
              </w:rPr>
            </w:pPr>
            <w:r w:rsidRPr="00BC25B7">
              <w:rPr>
                <w:color w:val="auto"/>
              </w:rPr>
              <w:t>+</w:t>
            </w:r>
          </w:p>
        </w:tc>
      </w:tr>
      <w:tr w:rsidR="00B838AD" w14:paraId="1D82353D" w14:textId="59E54939" w:rsidTr="00B838AD">
        <w:trPr>
          <w:trHeight w:val="399"/>
          <w:jc w:val="center"/>
        </w:trPr>
        <w:tc>
          <w:tcPr>
            <w:tcW w:w="2285" w:type="dxa"/>
            <w:shd w:val="pct5" w:color="auto" w:fill="auto"/>
          </w:tcPr>
          <w:p w14:paraId="53AF32AE" w14:textId="77777777" w:rsidR="00B838AD" w:rsidRPr="00D73010" w:rsidRDefault="00B838AD" w:rsidP="0013500C">
            <w:pPr>
              <w:rPr>
                <w:b/>
              </w:rPr>
            </w:pPr>
            <w:r w:rsidRPr="00D73010">
              <w:rPr>
                <w:b/>
              </w:rPr>
              <w:t>Pandora</w:t>
            </w:r>
          </w:p>
        </w:tc>
        <w:tc>
          <w:tcPr>
            <w:tcW w:w="2246" w:type="dxa"/>
          </w:tcPr>
          <w:p w14:paraId="03382F7B" w14:textId="77777777" w:rsidR="00B838AD" w:rsidRPr="00952FA2" w:rsidRDefault="00B838AD" w:rsidP="0013500C">
            <w:pPr>
              <w:jc w:val="center"/>
              <w:rPr>
                <w:color w:val="auto"/>
              </w:rPr>
            </w:pPr>
            <w:r w:rsidRPr="00952FA2">
              <w:rPr>
                <w:color w:val="auto"/>
              </w:rPr>
              <w:t>0.0521</w:t>
            </w:r>
          </w:p>
        </w:tc>
        <w:tc>
          <w:tcPr>
            <w:tcW w:w="3261" w:type="dxa"/>
          </w:tcPr>
          <w:p w14:paraId="4C370379" w14:textId="78FE9104" w:rsidR="00B838AD" w:rsidRPr="00BC25B7" w:rsidRDefault="00B838AD" w:rsidP="0013500C">
            <w:pPr>
              <w:jc w:val="center"/>
              <w:rPr>
                <w:color w:val="auto"/>
              </w:rPr>
            </w:pPr>
            <w:r w:rsidRPr="00BC25B7">
              <w:rPr>
                <w:color w:val="auto"/>
              </w:rPr>
              <w:t>+</w:t>
            </w:r>
          </w:p>
        </w:tc>
      </w:tr>
      <w:tr w:rsidR="00B838AD" w14:paraId="66CA15E6" w14:textId="758D04C8" w:rsidTr="00B838AD">
        <w:trPr>
          <w:trHeight w:val="399"/>
          <w:jc w:val="center"/>
        </w:trPr>
        <w:tc>
          <w:tcPr>
            <w:tcW w:w="2285" w:type="dxa"/>
            <w:shd w:val="pct5" w:color="auto" w:fill="auto"/>
          </w:tcPr>
          <w:p w14:paraId="27411771" w14:textId="77777777" w:rsidR="00B838AD" w:rsidRPr="00D73010" w:rsidRDefault="00B838AD" w:rsidP="0013500C">
            <w:pPr>
              <w:rPr>
                <w:b/>
              </w:rPr>
            </w:pPr>
            <w:r w:rsidRPr="00D73010">
              <w:rPr>
                <w:b/>
              </w:rPr>
              <w:t>Pelican Island</w:t>
            </w:r>
          </w:p>
        </w:tc>
        <w:tc>
          <w:tcPr>
            <w:tcW w:w="2246" w:type="dxa"/>
          </w:tcPr>
          <w:p w14:paraId="072D0FF6" w14:textId="77777777" w:rsidR="00B838AD" w:rsidRPr="00952FA2" w:rsidRDefault="00B838AD" w:rsidP="0013500C">
            <w:pPr>
              <w:jc w:val="center"/>
              <w:rPr>
                <w:b/>
                <w:color w:val="auto"/>
              </w:rPr>
            </w:pPr>
            <w:r w:rsidRPr="00952FA2">
              <w:rPr>
                <w:b/>
                <w:color w:val="auto"/>
              </w:rPr>
              <w:t>-1.6114</w:t>
            </w:r>
          </w:p>
        </w:tc>
        <w:tc>
          <w:tcPr>
            <w:tcW w:w="3261" w:type="dxa"/>
          </w:tcPr>
          <w:p w14:paraId="3DFD65F7" w14:textId="590E3B1E" w:rsidR="00B838AD" w:rsidRPr="00BC25B7" w:rsidRDefault="00B838AD" w:rsidP="0013500C">
            <w:pPr>
              <w:jc w:val="center"/>
              <w:rPr>
                <w:b/>
                <w:color w:val="auto"/>
              </w:rPr>
            </w:pPr>
            <w:r w:rsidRPr="00BC25B7">
              <w:rPr>
                <w:b/>
                <w:color w:val="auto"/>
              </w:rPr>
              <w:t>-</w:t>
            </w:r>
          </w:p>
        </w:tc>
      </w:tr>
      <w:tr w:rsidR="00B838AD" w14:paraId="10FF8FD7" w14:textId="3D3D9191" w:rsidTr="00B838AD">
        <w:trPr>
          <w:trHeight w:val="674"/>
          <w:jc w:val="center"/>
        </w:trPr>
        <w:tc>
          <w:tcPr>
            <w:tcW w:w="2285" w:type="dxa"/>
            <w:shd w:val="pct5" w:color="auto" w:fill="auto"/>
          </w:tcPr>
          <w:p w14:paraId="71B707F8" w14:textId="77777777" w:rsidR="00B838AD" w:rsidRPr="00D73010" w:rsidRDefault="00B838AD" w:rsidP="0013500C">
            <w:pPr>
              <w:rPr>
                <w:b/>
              </w:rPr>
            </w:pPr>
            <w:r w:rsidRPr="00D73010">
              <w:rPr>
                <w:b/>
              </w:rPr>
              <w:t>Pelorus and Orpheus Islands West</w:t>
            </w:r>
          </w:p>
        </w:tc>
        <w:tc>
          <w:tcPr>
            <w:tcW w:w="2246" w:type="dxa"/>
          </w:tcPr>
          <w:p w14:paraId="15B9B91F" w14:textId="77777777" w:rsidR="00B838AD" w:rsidRPr="00952FA2" w:rsidRDefault="00B838AD" w:rsidP="0013500C">
            <w:pPr>
              <w:jc w:val="center"/>
              <w:rPr>
                <w:color w:val="auto"/>
              </w:rPr>
            </w:pPr>
            <w:r w:rsidRPr="00952FA2">
              <w:rPr>
                <w:color w:val="auto"/>
              </w:rPr>
              <w:t>0.5589</w:t>
            </w:r>
          </w:p>
        </w:tc>
        <w:tc>
          <w:tcPr>
            <w:tcW w:w="3261" w:type="dxa"/>
          </w:tcPr>
          <w:p w14:paraId="7E064389" w14:textId="11FEC0B3" w:rsidR="00B838AD" w:rsidRPr="00BC25B7" w:rsidRDefault="00B838AD" w:rsidP="0013500C">
            <w:pPr>
              <w:jc w:val="center"/>
              <w:rPr>
                <w:color w:val="auto"/>
              </w:rPr>
            </w:pPr>
            <w:r w:rsidRPr="00BC25B7">
              <w:rPr>
                <w:color w:val="auto"/>
              </w:rPr>
              <w:t>+</w:t>
            </w:r>
          </w:p>
        </w:tc>
      </w:tr>
      <w:tr w:rsidR="00B838AD" w14:paraId="5D066DF8" w14:textId="5159D322" w:rsidTr="00B838AD">
        <w:trPr>
          <w:trHeight w:val="399"/>
          <w:jc w:val="center"/>
        </w:trPr>
        <w:tc>
          <w:tcPr>
            <w:tcW w:w="2285" w:type="dxa"/>
            <w:shd w:val="pct5" w:color="auto" w:fill="auto"/>
          </w:tcPr>
          <w:p w14:paraId="373DD9B6" w14:textId="77777777" w:rsidR="00B838AD" w:rsidRPr="00D73010" w:rsidRDefault="00B838AD" w:rsidP="0013500C">
            <w:pPr>
              <w:rPr>
                <w:b/>
              </w:rPr>
            </w:pPr>
            <w:r w:rsidRPr="00D73010">
              <w:rPr>
                <w:b/>
              </w:rPr>
              <w:t>Pine Island</w:t>
            </w:r>
          </w:p>
        </w:tc>
        <w:tc>
          <w:tcPr>
            <w:tcW w:w="2246" w:type="dxa"/>
          </w:tcPr>
          <w:p w14:paraId="5AD5F435" w14:textId="77777777" w:rsidR="00B838AD" w:rsidRPr="00952FA2" w:rsidRDefault="00B838AD" w:rsidP="0013500C">
            <w:pPr>
              <w:jc w:val="center"/>
              <w:rPr>
                <w:b/>
                <w:color w:val="auto"/>
              </w:rPr>
            </w:pPr>
            <w:r w:rsidRPr="00952FA2">
              <w:rPr>
                <w:b/>
                <w:color w:val="auto"/>
              </w:rPr>
              <w:t>-0.0714</w:t>
            </w:r>
          </w:p>
        </w:tc>
        <w:tc>
          <w:tcPr>
            <w:tcW w:w="3261" w:type="dxa"/>
          </w:tcPr>
          <w:p w14:paraId="7E059CA2" w14:textId="75333B7C" w:rsidR="00B838AD" w:rsidRPr="00BC25B7" w:rsidRDefault="00B838AD" w:rsidP="0013500C">
            <w:pPr>
              <w:jc w:val="center"/>
              <w:rPr>
                <w:b/>
                <w:color w:val="auto"/>
              </w:rPr>
            </w:pPr>
            <w:r w:rsidRPr="00BC25B7">
              <w:rPr>
                <w:b/>
                <w:color w:val="auto"/>
              </w:rPr>
              <w:t>-</w:t>
            </w:r>
          </w:p>
        </w:tc>
      </w:tr>
      <w:tr w:rsidR="00B838AD" w14:paraId="2D677407" w14:textId="3856F886" w:rsidTr="00B838AD">
        <w:trPr>
          <w:trHeight w:val="414"/>
          <w:jc w:val="center"/>
        </w:trPr>
        <w:tc>
          <w:tcPr>
            <w:tcW w:w="2285" w:type="dxa"/>
            <w:shd w:val="pct5" w:color="auto" w:fill="auto"/>
          </w:tcPr>
          <w:p w14:paraId="5AB59F54" w14:textId="77777777" w:rsidR="00B838AD" w:rsidRPr="00D73010" w:rsidRDefault="00B838AD" w:rsidP="0013500C">
            <w:pPr>
              <w:rPr>
                <w:b/>
              </w:rPr>
            </w:pPr>
            <w:r w:rsidRPr="00D73010">
              <w:rPr>
                <w:b/>
              </w:rPr>
              <w:t>Snapper Island North</w:t>
            </w:r>
          </w:p>
        </w:tc>
        <w:tc>
          <w:tcPr>
            <w:tcW w:w="2246" w:type="dxa"/>
          </w:tcPr>
          <w:p w14:paraId="04AE4A5D" w14:textId="77777777" w:rsidR="00B838AD" w:rsidRPr="00952FA2" w:rsidRDefault="00B838AD" w:rsidP="0013500C">
            <w:pPr>
              <w:jc w:val="center"/>
              <w:rPr>
                <w:b/>
                <w:color w:val="auto"/>
              </w:rPr>
            </w:pPr>
            <w:r w:rsidRPr="00952FA2">
              <w:rPr>
                <w:b/>
                <w:color w:val="auto"/>
              </w:rPr>
              <w:t>-0.1137</w:t>
            </w:r>
          </w:p>
        </w:tc>
        <w:tc>
          <w:tcPr>
            <w:tcW w:w="3261" w:type="dxa"/>
          </w:tcPr>
          <w:p w14:paraId="7B890850" w14:textId="497E078C" w:rsidR="00B838AD" w:rsidRPr="00BC25B7" w:rsidRDefault="00B838AD" w:rsidP="0013500C">
            <w:pPr>
              <w:jc w:val="center"/>
              <w:rPr>
                <w:b/>
                <w:color w:val="auto"/>
              </w:rPr>
            </w:pPr>
            <w:r w:rsidRPr="00BC25B7">
              <w:rPr>
                <w:b/>
                <w:color w:val="auto"/>
              </w:rPr>
              <w:t>-</w:t>
            </w:r>
          </w:p>
        </w:tc>
      </w:tr>
    </w:tbl>
    <w:p w14:paraId="74DB0AC1" w14:textId="77777777" w:rsidR="008C2EDB" w:rsidRDefault="008C2EDB" w:rsidP="008C2EDB"/>
    <w:p w14:paraId="185B38FC" w14:textId="14FFBD1F" w:rsidR="00493AA7" w:rsidRDefault="00B838AD" w:rsidP="00493AA7">
      <w:r>
        <w:t xml:space="preserve">Generalised additive models were fit to the logger median turbidity and median chlorophyll at a subset of sites, where more complete time series are collected, namely Barren Island, Double Cone Island, Snapper Island North and High Island West. We decompose the variability in both constituents temporally to investigate the proportion of the variability arising from the different time scales. Results are displayed in </w:t>
      </w:r>
      <w:r>
        <w:fldChar w:fldCharType="begin"/>
      </w:r>
      <w:r>
        <w:instrText xml:space="preserve"> REF _Ref384972794 \h  \* MERGEFORMAT </w:instrText>
      </w:r>
      <w:r>
        <w:fldChar w:fldCharType="separate"/>
      </w:r>
      <w:r w:rsidR="00076ED9" w:rsidRPr="00076ED9">
        <w:rPr>
          <w:color w:val="auto"/>
        </w:rPr>
        <w:t>Table 11</w:t>
      </w:r>
      <w:r>
        <w:fldChar w:fldCharType="end"/>
      </w:r>
      <w:r>
        <w:t xml:space="preserve"> and </w:t>
      </w:r>
      <w:r>
        <w:fldChar w:fldCharType="begin"/>
      </w:r>
      <w:r>
        <w:instrText xml:space="preserve"> REF _Ref384972797 \h  \* MERGEFORMAT </w:instrText>
      </w:r>
      <w:r>
        <w:fldChar w:fldCharType="separate"/>
      </w:r>
      <w:r w:rsidR="00076ED9" w:rsidRPr="00076ED9">
        <w:rPr>
          <w:color w:val="auto"/>
        </w:rPr>
        <w:t>Table 12</w:t>
      </w:r>
      <w:r>
        <w:fldChar w:fldCharType="end"/>
      </w:r>
      <w:r>
        <w:t>. In these tables, the overall trend is the temporal trend in turbidity and chlorophyll</w:t>
      </w:r>
      <w:r w:rsidR="00BC25B7">
        <w:t xml:space="preserve"> respectively,</w:t>
      </w:r>
      <w:r>
        <w:t xml:space="preserve"> across the entire period of record. The yearly pattern represents the seasonal effect, the monthly pattern and weekly pattern variation estimates represent seasonality at a finer time scale. Since turbidity is event driven and much noisier, little of its variation can be explained by temporal variables. This may be related to discharge, but this information was not available at the time of analysis and not tested. For chlorophyll, however, trend and seasonality contribute a relatively large portion to the variation, depending on the location. We also see that the effect of finer scale seasonality (monthly and weekly) is minimal.</w:t>
      </w:r>
      <w:r w:rsidR="00493AA7">
        <w:t xml:space="preserve"> This analysis shows that in addition to trend, seasonality explains some portion of the variation. However, seasonality at finer time scales has very little effect.</w:t>
      </w:r>
    </w:p>
    <w:p w14:paraId="6B6EE52F" w14:textId="77777777" w:rsidR="00493AA7" w:rsidRDefault="00493AA7" w:rsidP="00B838AD"/>
    <w:p w14:paraId="3377D3F4" w14:textId="77777777" w:rsidR="00B838AD" w:rsidRDefault="00B838AD" w:rsidP="00B838AD"/>
    <w:p w14:paraId="45AC288B" w14:textId="2FE765F9" w:rsidR="008C2EDB" w:rsidRDefault="008C2EDB" w:rsidP="008C2EDB"/>
    <w:p w14:paraId="688AF56B" w14:textId="77777777" w:rsidR="00B838AD" w:rsidRDefault="00B838AD" w:rsidP="008C2EDB"/>
    <w:p w14:paraId="35F5FC4A" w14:textId="77777777" w:rsidR="00B838AD" w:rsidRDefault="00B838AD" w:rsidP="008C2EDB"/>
    <w:p w14:paraId="38DC645F" w14:textId="77777777" w:rsidR="00B838AD" w:rsidRDefault="00B838AD" w:rsidP="008C2EDB"/>
    <w:p w14:paraId="06CE0A08" w14:textId="77777777" w:rsidR="00B838AD" w:rsidRPr="00BD6BE8" w:rsidRDefault="00B838AD" w:rsidP="00B838AD">
      <w:pPr>
        <w:pStyle w:val="Caption"/>
      </w:pPr>
      <w:bookmarkStart w:id="64" w:name="_Ref384972794"/>
      <w:bookmarkStart w:id="65" w:name="_Toc385539659"/>
      <w:bookmarkStart w:id="66" w:name="_Toc410312951"/>
      <w:r w:rsidRPr="00BD6BE8">
        <w:t xml:space="preserve">Table </w:t>
      </w:r>
      <w:r w:rsidR="002119BB">
        <w:fldChar w:fldCharType="begin"/>
      </w:r>
      <w:r w:rsidR="002119BB">
        <w:instrText xml:space="preserve"> SEQ Table \* ARABIC </w:instrText>
      </w:r>
      <w:r w:rsidR="002119BB">
        <w:fldChar w:fldCharType="separate"/>
      </w:r>
      <w:r w:rsidR="00076ED9">
        <w:rPr>
          <w:noProof/>
        </w:rPr>
        <w:t>11</w:t>
      </w:r>
      <w:r w:rsidR="002119BB">
        <w:rPr>
          <w:noProof/>
        </w:rPr>
        <w:fldChar w:fldCharType="end"/>
      </w:r>
      <w:bookmarkEnd w:id="64"/>
      <w:r w:rsidRPr="00BD6BE8">
        <w:t>: Percent variation explained at a subset of sites sampled in the MMP partitioned by different temporal resolutions</w:t>
      </w:r>
      <w:r>
        <w:t xml:space="preserve"> for the logger median turbidity</w:t>
      </w:r>
      <w:r w:rsidRPr="00BD6BE8">
        <w:t>.</w:t>
      </w:r>
      <w:bookmarkEnd w:id="65"/>
      <w:bookmarkEnd w:id="66"/>
    </w:p>
    <w:tbl>
      <w:tblPr>
        <w:tblStyle w:val="TableGrid"/>
        <w:tblW w:w="0" w:type="auto"/>
        <w:tblLook w:val="04A0" w:firstRow="1" w:lastRow="0" w:firstColumn="1" w:lastColumn="0" w:noHBand="0" w:noVBand="1"/>
        <w:tblCaption w:val="Table 11"/>
        <w:tblDescription w:val="Percent variation explained at a subset of sites sampled in the MMP partitioned by different temporal resolutions for the logger median turbidity."/>
      </w:tblPr>
      <w:tblGrid>
        <w:gridCol w:w="1456"/>
        <w:gridCol w:w="1838"/>
        <w:gridCol w:w="1511"/>
        <w:gridCol w:w="1479"/>
        <w:gridCol w:w="1530"/>
        <w:gridCol w:w="1428"/>
      </w:tblGrid>
      <w:tr w:rsidR="00B838AD" w:rsidRPr="00801DCF" w14:paraId="2EA75470" w14:textId="77777777" w:rsidTr="00654915">
        <w:trPr>
          <w:trHeight w:val="555"/>
        </w:trPr>
        <w:tc>
          <w:tcPr>
            <w:tcW w:w="1456" w:type="dxa"/>
            <w:tcBorders>
              <w:bottom w:val="single" w:sz="4" w:space="0" w:color="auto"/>
            </w:tcBorders>
            <w:shd w:val="pct5" w:color="auto" w:fill="auto"/>
          </w:tcPr>
          <w:p w14:paraId="29637640" w14:textId="303677B5" w:rsidR="00B838AD" w:rsidRPr="00B05070" w:rsidRDefault="00B838AD" w:rsidP="00B838AD">
            <w:pPr>
              <w:jc w:val="center"/>
              <w:rPr>
                <w:b/>
                <w:i/>
              </w:rPr>
            </w:pPr>
            <w:r>
              <w:rPr>
                <w:i/>
              </w:rPr>
              <w:t>Turbidity Median</w:t>
            </w:r>
          </w:p>
        </w:tc>
        <w:tc>
          <w:tcPr>
            <w:tcW w:w="1838" w:type="dxa"/>
            <w:tcBorders>
              <w:bottom w:val="single" w:sz="4" w:space="0" w:color="auto"/>
            </w:tcBorders>
            <w:shd w:val="pct5" w:color="auto" w:fill="auto"/>
          </w:tcPr>
          <w:p w14:paraId="67BC4891" w14:textId="77777777" w:rsidR="00B838AD" w:rsidRPr="00801DCF" w:rsidRDefault="00B838AD" w:rsidP="00654915">
            <w:pPr>
              <w:rPr>
                <w:b/>
              </w:rPr>
            </w:pPr>
          </w:p>
        </w:tc>
        <w:tc>
          <w:tcPr>
            <w:tcW w:w="1511" w:type="dxa"/>
            <w:shd w:val="pct5" w:color="auto" w:fill="auto"/>
          </w:tcPr>
          <w:p w14:paraId="3D38E247" w14:textId="77777777" w:rsidR="00B838AD" w:rsidRPr="00801DCF" w:rsidRDefault="00B838AD" w:rsidP="00654915">
            <w:pPr>
              <w:rPr>
                <w:b/>
              </w:rPr>
            </w:pPr>
            <w:r w:rsidRPr="00801DCF">
              <w:rPr>
                <w:b/>
              </w:rPr>
              <w:t>Barren Island</w:t>
            </w:r>
          </w:p>
        </w:tc>
        <w:tc>
          <w:tcPr>
            <w:tcW w:w="1479" w:type="dxa"/>
            <w:shd w:val="pct5" w:color="auto" w:fill="auto"/>
          </w:tcPr>
          <w:p w14:paraId="4A4DA472" w14:textId="77777777" w:rsidR="00B838AD" w:rsidRPr="00801DCF" w:rsidRDefault="00B838AD" w:rsidP="00654915">
            <w:pPr>
              <w:rPr>
                <w:b/>
              </w:rPr>
            </w:pPr>
            <w:r w:rsidRPr="00801DCF">
              <w:rPr>
                <w:b/>
              </w:rPr>
              <w:t>Double Cone Island</w:t>
            </w:r>
          </w:p>
        </w:tc>
        <w:tc>
          <w:tcPr>
            <w:tcW w:w="1530" w:type="dxa"/>
            <w:shd w:val="pct5" w:color="auto" w:fill="auto"/>
          </w:tcPr>
          <w:p w14:paraId="1FAA7D69" w14:textId="77777777" w:rsidR="00B838AD" w:rsidRPr="00801DCF" w:rsidRDefault="00B838AD" w:rsidP="00654915">
            <w:pPr>
              <w:rPr>
                <w:b/>
              </w:rPr>
            </w:pPr>
            <w:r w:rsidRPr="00801DCF">
              <w:rPr>
                <w:b/>
              </w:rPr>
              <w:t>Snapper Island North</w:t>
            </w:r>
          </w:p>
        </w:tc>
        <w:tc>
          <w:tcPr>
            <w:tcW w:w="1428" w:type="dxa"/>
            <w:shd w:val="pct5" w:color="auto" w:fill="auto"/>
          </w:tcPr>
          <w:p w14:paraId="6A99F05F" w14:textId="77777777" w:rsidR="00B838AD" w:rsidRPr="00801DCF" w:rsidRDefault="00B838AD" w:rsidP="00654915">
            <w:pPr>
              <w:rPr>
                <w:b/>
              </w:rPr>
            </w:pPr>
            <w:r>
              <w:rPr>
                <w:b/>
              </w:rPr>
              <w:t>Fitzroy</w:t>
            </w:r>
            <w:r w:rsidRPr="00801DCF">
              <w:rPr>
                <w:b/>
              </w:rPr>
              <w:t xml:space="preserve"> Island West</w:t>
            </w:r>
          </w:p>
        </w:tc>
      </w:tr>
      <w:tr w:rsidR="00B838AD" w14:paraId="02E1B656" w14:textId="77777777" w:rsidTr="00654915">
        <w:trPr>
          <w:trHeight w:val="555"/>
        </w:trPr>
        <w:tc>
          <w:tcPr>
            <w:tcW w:w="1456" w:type="dxa"/>
            <w:shd w:val="pct5" w:color="auto" w:fill="auto"/>
          </w:tcPr>
          <w:p w14:paraId="645F240D" w14:textId="77777777" w:rsidR="00B838AD" w:rsidRPr="00801DCF" w:rsidRDefault="00B838AD" w:rsidP="00654915">
            <w:pPr>
              <w:rPr>
                <w:b/>
              </w:rPr>
            </w:pPr>
            <w:r>
              <w:rPr>
                <w:b/>
              </w:rPr>
              <w:t>The overall trend</w:t>
            </w:r>
          </w:p>
        </w:tc>
        <w:tc>
          <w:tcPr>
            <w:tcW w:w="1838" w:type="dxa"/>
            <w:shd w:val="pct5" w:color="auto" w:fill="auto"/>
          </w:tcPr>
          <w:p w14:paraId="30F6FEFC" w14:textId="77777777" w:rsidR="00B838AD" w:rsidRPr="00801DCF" w:rsidRDefault="00B838AD" w:rsidP="00654915">
            <w:pPr>
              <w:rPr>
                <w:b/>
              </w:rPr>
            </w:pPr>
            <w:r w:rsidRPr="00801DCF">
              <w:rPr>
                <w:b/>
              </w:rPr>
              <w:t xml:space="preserve">Day of the period of record </w:t>
            </w:r>
          </w:p>
        </w:tc>
        <w:tc>
          <w:tcPr>
            <w:tcW w:w="1511" w:type="dxa"/>
          </w:tcPr>
          <w:p w14:paraId="0EA0D17B" w14:textId="646FF2CD" w:rsidR="00B838AD" w:rsidRDefault="00997141" w:rsidP="00B838AD">
            <w:pPr>
              <w:jc w:val="center"/>
            </w:pPr>
            <w:r>
              <w:t>21.6</w:t>
            </w:r>
            <w:r w:rsidR="00B838AD">
              <w:t>%</w:t>
            </w:r>
          </w:p>
        </w:tc>
        <w:tc>
          <w:tcPr>
            <w:tcW w:w="1479" w:type="dxa"/>
          </w:tcPr>
          <w:p w14:paraId="4A911D8C" w14:textId="4712231A" w:rsidR="00B838AD" w:rsidRDefault="00997141" w:rsidP="00B838AD">
            <w:pPr>
              <w:jc w:val="center"/>
            </w:pPr>
            <w:r>
              <w:t>12.1</w:t>
            </w:r>
            <w:r w:rsidR="00B838AD">
              <w:t>%</w:t>
            </w:r>
          </w:p>
        </w:tc>
        <w:tc>
          <w:tcPr>
            <w:tcW w:w="1530" w:type="dxa"/>
          </w:tcPr>
          <w:p w14:paraId="3C2750BD" w14:textId="49274CCA" w:rsidR="00B838AD" w:rsidRDefault="00997141" w:rsidP="00B838AD">
            <w:pPr>
              <w:jc w:val="center"/>
            </w:pPr>
            <w:r>
              <w:t>6.1</w:t>
            </w:r>
            <w:r w:rsidR="00B838AD">
              <w:t>%</w:t>
            </w:r>
          </w:p>
        </w:tc>
        <w:tc>
          <w:tcPr>
            <w:tcW w:w="1428" w:type="dxa"/>
          </w:tcPr>
          <w:p w14:paraId="4B512412" w14:textId="6D71E166" w:rsidR="00B838AD" w:rsidRPr="00977B40" w:rsidRDefault="00997141" w:rsidP="00B838AD">
            <w:pPr>
              <w:jc w:val="center"/>
            </w:pPr>
            <w:r>
              <w:t>3.9</w:t>
            </w:r>
            <w:r w:rsidR="00B838AD">
              <w:t>%</w:t>
            </w:r>
          </w:p>
        </w:tc>
      </w:tr>
      <w:tr w:rsidR="00B838AD" w14:paraId="4C437530" w14:textId="77777777" w:rsidTr="00654915">
        <w:trPr>
          <w:trHeight w:val="555"/>
        </w:trPr>
        <w:tc>
          <w:tcPr>
            <w:tcW w:w="1456" w:type="dxa"/>
            <w:shd w:val="pct5" w:color="auto" w:fill="auto"/>
          </w:tcPr>
          <w:p w14:paraId="281CB505" w14:textId="77777777" w:rsidR="00B838AD" w:rsidRPr="00801DCF" w:rsidRDefault="00B838AD" w:rsidP="00654915">
            <w:pPr>
              <w:rPr>
                <w:b/>
              </w:rPr>
            </w:pPr>
            <w:r>
              <w:rPr>
                <w:b/>
              </w:rPr>
              <w:t>Yearly pattern</w:t>
            </w:r>
          </w:p>
        </w:tc>
        <w:tc>
          <w:tcPr>
            <w:tcW w:w="1838" w:type="dxa"/>
            <w:shd w:val="pct5" w:color="auto" w:fill="auto"/>
          </w:tcPr>
          <w:p w14:paraId="705947FF" w14:textId="77777777" w:rsidR="00B838AD" w:rsidRPr="00801DCF" w:rsidRDefault="00B838AD" w:rsidP="00654915">
            <w:pPr>
              <w:rPr>
                <w:b/>
              </w:rPr>
            </w:pPr>
            <w:r w:rsidRPr="00801DCF">
              <w:rPr>
                <w:b/>
              </w:rPr>
              <w:t xml:space="preserve">Day of the year </w:t>
            </w:r>
            <w:r>
              <w:rPr>
                <w:b/>
              </w:rPr>
              <w:t>(1-366)</w:t>
            </w:r>
          </w:p>
        </w:tc>
        <w:tc>
          <w:tcPr>
            <w:tcW w:w="1511" w:type="dxa"/>
          </w:tcPr>
          <w:p w14:paraId="2C2C07E9" w14:textId="02446DEF" w:rsidR="00B838AD" w:rsidRDefault="00997141" w:rsidP="00B838AD">
            <w:pPr>
              <w:jc w:val="center"/>
            </w:pPr>
            <w:r>
              <w:t>14.0</w:t>
            </w:r>
            <w:r w:rsidR="00B838AD">
              <w:t>%</w:t>
            </w:r>
          </w:p>
        </w:tc>
        <w:tc>
          <w:tcPr>
            <w:tcW w:w="1479" w:type="dxa"/>
          </w:tcPr>
          <w:p w14:paraId="30383C4E" w14:textId="3AD51D9B" w:rsidR="00B838AD" w:rsidRDefault="00997141" w:rsidP="00B838AD">
            <w:pPr>
              <w:jc w:val="center"/>
            </w:pPr>
            <w:r>
              <w:t>8.4</w:t>
            </w:r>
            <w:r w:rsidR="00B838AD">
              <w:t>%</w:t>
            </w:r>
          </w:p>
        </w:tc>
        <w:tc>
          <w:tcPr>
            <w:tcW w:w="1530" w:type="dxa"/>
          </w:tcPr>
          <w:p w14:paraId="786E3AD3" w14:textId="094754C0" w:rsidR="00B838AD" w:rsidRDefault="00997141" w:rsidP="00B838AD">
            <w:pPr>
              <w:jc w:val="center"/>
            </w:pPr>
            <w:r>
              <w:t>8.6</w:t>
            </w:r>
            <w:r w:rsidR="00B838AD">
              <w:t>%</w:t>
            </w:r>
          </w:p>
        </w:tc>
        <w:tc>
          <w:tcPr>
            <w:tcW w:w="1428" w:type="dxa"/>
          </w:tcPr>
          <w:p w14:paraId="37D39D39" w14:textId="062A55A1" w:rsidR="00B838AD" w:rsidRDefault="00997141" w:rsidP="00B838AD">
            <w:pPr>
              <w:jc w:val="center"/>
            </w:pPr>
            <w:r>
              <w:t>3.3</w:t>
            </w:r>
            <w:r w:rsidR="00B838AD">
              <w:t>%</w:t>
            </w:r>
          </w:p>
        </w:tc>
      </w:tr>
      <w:tr w:rsidR="00B838AD" w14:paraId="0485440D" w14:textId="77777777" w:rsidTr="00654915">
        <w:trPr>
          <w:trHeight w:val="555"/>
        </w:trPr>
        <w:tc>
          <w:tcPr>
            <w:tcW w:w="1456" w:type="dxa"/>
            <w:shd w:val="pct5" w:color="auto" w:fill="auto"/>
          </w:tcPr>
          <w:p w14:paraId="52F39857" w14:textId="77777777" w:rsidR="00B838AD" w:rsidRPr="00801DCF" w:rsidRDefault="00B838AD" w:rsidP="00654915">
            <w:pPr>
              <w:rPr>
                <w:b/>
              </w:rPr>
            </w:pPr>
            <w:r>
              <w:rPr>
                <w:b/>
              </w:rPr>
              <w:t>Monthly pattern</w:t>
            </w:r>
          </w:p>
        </w:tc>
        <w:tc>
          <w:tcPr>
            <w:tcW w:w="1838" w:type="dxa"/>
            <w:shd w:val="pct5" w:color="auto" w:fill="auto"/>
          </w:tcPr>
          <w:p w14:paraId="66281CA4" w14:textId="77777777" w:rsidR="00B838AD" w:rsidRPr="00801DCF" w:rsidRDefault="00B838AD" w:rsidP="00654915">
            <w:pPr>
              <w:rPr>
                <w:b/>
              </w:rPr>
            </w:pPr>
            <w:r w:rsidRPr="00801DCF">
              <w:rPr>
                <w:b/>
              </w:rPr>
              <w:t xml:space="preserve">Day of the month </w:t>
            </w:r>
            <w:r>
              <w:rPr>
                <w:b/>
              </w:rPr>
              <w:t>(1-31)</w:t>
            </w:r>
          </w:p>
        </w:tc>
        <w:tc>
          <w:tcPr>
            <w:tcW w:w="1511" w:type="dxa"/>
          </w:tcPr>
          <w:p w14:paraId="2BDFB405" w14:textId="508B2D3D" w:rsidR="00B838AD" w:rsidRDefault="00997141" w:rsidP="00B838AD">
            <w:pPr>
              <w:jc w:val="center"/>
            </w:pPr>
            <w:r>
              <w:t>1.</w:t>
            </w:r>
            <w:r w:rsidR="00B838AD">
              <w:t>9%</w:t>
            </w:r>
          </w:p>
        </w:tc>
        <w:tc>
          <w:tcPr>
            <w:tcW w:w="1479" w:type="dxa"/>
          </w:tcPr>
          <w:p w14:paraId="4009E1A2" w14:textId="7BF6D714" w:rsidR="00B838AD" w:rsidRDefault="00997141" w:rsidP="00B838AD">
            <w:pPr>
              <w:jc w:val="center"/>
            </w:pPr>
            <w:r>
              <w:t>1.5</w:t>
            </w:r>
            <w:r w:rsidR="00B838AD">
              <w:t>%</w:t>
            </w:r>
          </w:p>
        </w:tc>
        <w:tc>
          <w:tcPr>
            <w:tcW w:w="1530" w:type="dxa"/>
          </w:tcPr>
          <w:p w14:paraId="5621D812" w14:textId="40383F33" w:rsidR="00B838AD" w:rsidRDefault="00997141" w:rsidP="00B838AD">
            <w:pPr>
              <w:jc w:val="center"/>
            </w:pPr>
            <w:r>
              <w:t>0.5</w:t>
            </w:r>
            <w:r w:rsidR="00B838AD">
              <w:t>%</w:t>
            </w:r>
          </w:p>
        </w:tc>
        <w:tc>
          <w:tcPr>
            <w:tcW w:w="1428" w:type="dxa"/>
          </w:tcPr>
          <w:p w14:paraId="6B6B0AAB" w14:textId="716C5EB4" w:rsidR="00B838AD" w:rsidRDefault="00997141" w:rsidP="00B838AD">
            <w:pPr>
              <w:jc w:val="center"/>
            </w:pPr>
            <w:r>
              <w:t>1.1</w:t>
            </w:r>
            <w:r w:rsidR="00B838AD">
              <w:t xml:space="preserve"> %</w:t>
            </w:r>
          </w:p>
        </w:tc>
      </w:tr>
      <w:tr w:rsidR="00B838AD" w14:paraId="016844C2" w14:textId="77777777" w:rsidTr="00654915">
        <w:trPr>
          <w:trHeight w:val="555"/>
        </w:trPr>
        <w:tc>
          <w:tcPr>
            <w:tcW w:w="1456" w:type="dxa"/>
            <w:shd w:val="pct5" w:color="auto" w:fill="auto"/>
          </w:tcPr>
          <w:p w14:paraId="07905901" w14:textId="77777777" w:rsidR="00B838AD" w:rsidRPr="00801DCF" w:rsidRDefault="00B838AD" w:rsidP="00654915">
            <w:pPr>
              <w:rPr>
                <w:b/>
              </w:rPr>
            </w:pPr>
            <w:r>
              <w:rPr>
                <w:b/>
              </w:rPr>
              <w:t>Weekly pattern</w:t>
            </w:r>
          </w:p>
        </w:tc>
        <w:tc>
          <w:tcPr>
            <w:tcW w:w="1838" w:type="dxa"/>
            <w:shd w:val="pct5" w:color="auto" w:fill="auto"/>
          </w:tcPr>
          <w:p w14:paraId="47B32A45" w14:textId="77777777" w:rsidR="00B838AD" w:rsidRPr="00801DCF" w:rsidRDefault="00B838AD" w:rsidP="00654915">
            <w:pPr>
              <w:rPr>
                <w:b/>
              </w:rPr>
            </w:pPr>
            <w:r w:rsidRPr="00801DCF">
              <w:rPr>
                <w:b/>
              </w:rPr>
              <w:t xml:space="preserve">Day of the week </w:t>
            </w:r>
            <w:r>
              <w:rPr>
                <w:b/>
              </w:rPr>
              <w:t>(1-7)</w:t>
            </w:r>
          </w:p>
        </w:tc>
        <w:tc>
          <w:tcPr>
            <w:tcW w:w="1511" w:type="dxa"/>
          </w:tcPr>
          <w:p w14:paraId="3F6967AB" w14:textId="43C23FCB" w:rsidR="00B838AD" w:rsidRPr="00B05070" w:rsidRDefault="00B838AD" w:rsidP="00B838AD">
            <w:pPr>
              <w:jc w:val="center"/>
            </w:pPr>
            <w:r>
              <w:t>&lt;1%</w:t>
            </w:r>
          </w:p>
        </w:tc>
        <w:tc>
          <w:tcPr>
            <w:tcW w:w="1479" w:type="dxa"/>
          </w:tcPr>
          <w:p w14:paraId="49BAD35A" w14:textId="281CCB87" w:rsidR="00B838AD" w:rsidRPr="00B05070" w:rsidRDefault="00B838AD" w:rsidP="00B838AD">
            <w:pPr>
              <w:jc w:val="center"/>
            </w:pPr>
            <w:r>
              <w:t>&lt;1%</w:t>
            </w:r>
          </w:p>
        </w:tc>
        <w:tc>
          <w:tcPr>
            <w:tcW w:w="1530" w:type="dxa"/>
          </w:tcPr>
          <w:p w14:paraId="1F4B016F" w14:textId="49910CB8" w:rsidR="00B838AD" w:rsidRPr="00B05070" w:rsidRDefault="00B838AD" w:rsidP="00B838AD">
            <w:pPr>
              <w:jc w:val="center"/>
            </w:pPr>
            <w:r>
              <w:t>&lt;1%</w:t>
            </w:r>
          </w:p>
        </w:tc>
        <w:tc>
          <w:tcPr>
            <w:tcW w:w="1428" w:type="dxa"/>
          </w:tcPr>
          <w:p w14:paraId="1B82BBB8" w14:textId="77777777" w:rsidR="00B838AD" w:rsidRDefault="00B838AD" w:rsidP="00B838AD">
            <w:pPr>
              <w:jc w:val="center"/>
            </w:pPr>
            <w:r>
              <w:t>0.05%</w:t>
            </w:r>
          </w:p>
        </w:tc>
      </w:tr>
    </w:tbl>
    <w:p w14:paraId="182281D3" w14:textId="77777777" w:rsidR="00B838AD" w:rsidRDefault="00B838AD" w:rsidP="00B838AD"/>
    <w:p w14:paraId="7EDB29BB" w14:textId="77777777" w:rsidR="00B838AD" w:rsidRDefault="00B838AD" w:rsidP="00B838AD"/>
    <w:p w14:paraId="38DCEB79" w14:textId="77777777" w:rsidR="00B838AD" w:rsidRPr="00BD6BE8" w:rsidRDefault="00B838AD" w:rsidP="00B838AD">
      <w:pPr>
        <w:pStyle w:val="Caption"/>
      </w:pPr>
      <w:bookmarkStart w:id="67" w:name="_Ref384972797"/>
      <w:bookmarkStart w:id="68" w:name="_Toc385539660"/>
      <w:bookmarkStart w:id="69" w:name="_Toc410312952"/>
      <w:r w:rsidRPr="00BD6BE8">
        <w:t xml:space="preserve">Table </w:t>
      </w:r>
      <w:r w:rsidR="002119BB">
        <w:fldChar w:fldCharType="begin"/>
      </w:r>
      <w:r w:rsidR="002119BB">
        <w:instrText xml:space="preserve"> SEQ Table \* ARABIC </w:instrText>
      </w:r>
      <w:r w:rsidR="002119BB">
        <w:fldChar w:fldCharType="separate"/>
      </w:r>
      <w:r w:rsidR="00076ED9">
        <w:rPr>
          <w:noProof/>
        </w:rPr>
        <w:t>12</w:t>
      </w:r>
      <w:r w:rsidR="002119BB">
        <w:rPr>
          <w:noProof/>
        </w:rPr>
        <w:fldChar w:fldCharType="end"/>
      </w:r>
      <w:bookmarkEnd w:id="67"/>
      <w:r w:rsidRPr="00BD6BE8">
        <w:t>: Percent variation explained at a subset of sites sampled in the MMP partitioned by different temporal resolutions</w:t>
      </w:r>
      <w:r>
        <w:t xml:space="preserve"> for the logger median chlorophyll</w:t>
      </w:r>
      <w:r w:rsidRPr="00BD6BE8">
        <w:t>.</w:t>
      </w:r>
      <w:bookmarkEnd w:id="68"/>
      <w:bookmarkEnd w:id="69"/>
    </w:p>
    <w:tbl>
      <w:tblPr>
        <w:tblStyle w:val="TableGrid"/>
        <w:tblW w:w="0" w:type="auto"/>
        <w:tblLook w:val="04A0" w:firstRow="1" w:lastRow="0" w:firstColumn="1" w:lastColumn="0" w:noHBand="0" w:noVBand="1"/>
        <w:tblCaption w:val="Table 12"/>
        <w:tblDescription w:val="Percent variation explained at a subset of sites sampled in the MMP partitioned by different temporal resolutions for the logger median chlorophyll."/>
      </w:tblPr>
      <w:tblGrid>
        <w:gridCol w:w="1502"/>
        <w:gridCol w:w="1502"/>
        <w:gridCol w:w="1503"/>
        <w:gridCol w:w="1503"/>
        <w:gridCol w:w="1503"/>
        <w:gridCol w:w="1503"/>
      </w:tblGrid>
      <w:tr w:rsidR="00B838AD" w:rsidRPr="00801DCF" w14:paraId="2FE24ACB" w14:textId="77777777" w:rsidTr="00997141">
        <w:trPr>
          <w:trHeight w:val="555"/>
        </w:trPr>
        <w:tc>
          <w:tcPr>
            <w:tcW w:w="1502" w:type="dxa"/>
            <w:tcBorders>
              <w:bottom w:val="single" w:sz="4" w:space="0" w:color="auto"/>
            </w:tcBorders>
            <w:shd w:val="pct5" w:color="auto" w:fill="auto"/>
          </w:tcPr>
          <w:p w14:paraId="0E425ED8" w14:textId="067A6FA1" w:rsidR="00B838AD" w:rsidRPr="00B05070" w:rsidRDefault="00B838AD" w:rsidP="00B838AD">
            <w:pPr>
              <w:jc w:val="center"/>
              <w:rPr>
                <w:b/>
                <w:i/>
              </w:rPr>
            </w:pPr>
            <w:r>
              <w:rPr>
                <w:i/>
              </w:rPr>
              <w:t>Chlorophyll Median</w:t>
            </w:r>
          </w:p>
        </w:tc>
        <w:tc>
          <w:tcPr>
            <w:tcW w:w="1502" w:type="dxa"/>
            <w:tcBorders>
              <w:bottom w:val="single" w:sz="4" w:space="0" w:color="auto"/>
            </w:tcBorders>
            <w:shd w:val="pct5" w:color="auto" w:fill="auto"/>
          </w:tcPr>
          <w:p w14:paraId="233D4ECD" w14:textId="77777777" w:rsidR="00B838AD" w:rsidRPr="00801DCF" w:rsidRDefault="00B838AD" w:rsidP="00654915">
            <w:pPr>
              <w:rPr>
                <w:b/>
              </w:rPr>
            </w:pPr>
          </w:p>
        </w:tc>
        <w:tc>
          <w:tcPr>
            <w:tcW w:w="1503" w:type="dxa"/>
            <w:shd w:val="pct5" w:color="auto" w:fill="auto"/>
          </w:tcPr>
          <w:p w14:paraId="0204C925" w14:textId="77777777" w:rsidR="00B838AD" w:rsidRPr="00801DCF" w:rsidRDefault="00B838AD" w:rsidP="00654915">
            <w:pPr>
              <w:rPr>
                <w:b/>
              </w:rPr>
            </w:pPr>
            <w:r w:rsidRPr="00801DCF">
              <w:rPr>
                <w:b/>
              </w:rPr>
              <w:t>Barren Island</w:t>
            </w:r>
          </w:p>
        </w:tc>
        <w:tc>
          <w:tcPr>
            <w:tcW w:w="1503" w:type="dxa"/>
            <w:shd w:val="pct5" w:color="auto" w:fill="auto"/>
          </w:tcPr>
          <w:p w14:paraId="0CA54C8A" w14:textId="77777777" w:rsidR="00B838AD" w:rsidRPr="00801DCF" w:rsidRDefault="00B838AD" w:rsidP="00654915">
            <w:pPr>
              <w:rPr>
                <w:b/>
              </w:rPr>
            </w:pPr>
            <w:r w:rsidRPr="00801DCF">
              <w:rPr>
                <w:b/>
              </w:rPr>
              <w:t>Double Cone Island</w:t>
            </w:r>
          </w:p>
        </w:tc>
        <w:tc>
          <w:tcPr>
            <w:tcW w:w="1503" w:type="dxa"/>
            <w:shd w:val="pct5" w:color="auto" w:fill="auto"/>
          </w:tcPr>
          <w:p w14:paraId="3C75F12C" w14:textId="77777777" w:rsidR="00B838AD" w:rsidRPr="00801DCF" w:rsidRDefault="00B838AD" w:rsidP="00654915">
            <w:pPr>
              <w:rPr>
                <w:b/>
              </w:rPr>
            </w:pPr>
            <w:r w:rsidRPr="00801DCF">
              <w:rPr>
                <w:b/>
              </w:rPr>
              <w:t>Snapper Island North</w:t>
            </w:r>
          </w:p>
        </w:tc>
        <w:tc>
          <w:tcPr>
            <w:tcW w:w="1503" w:type="dxa"/>
            <w:shd w:val="pct5" w:color="auto" w:fill="auto"/>
          </w:tcPr>
          <w:p w14:paraId="13B207CF" w14:textId="77777777" w:rsidR="00B838AD" w:rsidRPr="00801DCF" w:rsidRDefault="00B838AD" w:rsidP="00654915">
            <w:pPr>
              <w:rPr>
                <w:b/>
              </w:rPr>
            </w:pPr>
            <w:r>
              <w:rPr>
                <w:b/>
              </w:rPr>
              <w:t xml:space="preserve">Fitzroy </w:t>
            </w:r>
            <w:r w:rsidRPr="00801DCF">
              <w:rPr>
                <w:b/>
              </w:rPr>
              <w:t xml:space="preserve"> Island West</w:t>
            </w:r>
          </w:p>
        </w:tc>
      </w:tr>
      <w:tr w:rsidR="00B838AD" w14:paraId="00B3494C" w14:textId="77777777" w:rsidTr="00997141">
        <w:trPr>
          <w:trHeight w:val="555"/>
        </w:trPr>
        <w:tc>
          <w:tcPr>
            <w:tcW w:w="1502" w:type="dxa"/>
            <w:shd w:val="pct5" w:color="auto" w:fill="auto"/>
          </w:tcPr>
          <w:p w14:paraId="175C293D" w14:textId="77777777" w:rsidR="00B838AD" w:rsidRPr="00801DCF" w:rsidRDefault="00B838AD" w:rsidP="00654915">
            <w:pPr>
              <w:rPr>
                <w:b/>
              </w:rPr>
            </w:pPr>
            <w:r>
              <w:rPr>
                <w:b/>
              </w:rPr>
              <w:t>The overall trend</w:t>
            </w:r>
          </w:p>
        </w:tc>
        <w:tc>
          <w:tcPr>
            <w:tcW w:w="1502" w:type="dxa"/>
            <w:shd w:val="pct5" w:color="auto" w:fill="auto"/>
          </w:tcPr>
          <w:p w14:paraId="45A6B452" w14:textId="77777777" w:rsidR="00B838AD" w:rsidRPr="00801DCF" w:rsidRDefault="00B838AD" w:rsidP="00654915">
            <w:pPr>
              <w:rPr>
                <w:b/>
              </w:rPr>
            </w:pPr>
            <w:r w:rsidRPr="00801DCF">
              <w:rPr>
                <w:b/>
              </w:rPr>
              <w:t xml:space="preserve">Day of the period of record </w:t>
            </w:r>
          </w:p>
        </w:tc>
        <w:tc>
          <w:tcPr>
            <w:tcW w:w="1503" w:type="dxa"/>
          </w:tcPr>
          <w:p w14:paraId="2760793E" w14:textId="159CE41D" w:rsidR="00B838AD" w:rsidRDefault="00997141" w:rsidP="00997141">
            <w:pPr>
              <w:jc w:val="center"/>
            </w:pPr>
            <w:r>
              <w:t>69.1</w:t>
            </w:r>
            <w:r w:rsidR="00B838AD">
              <w:t>%</w:t>
            </w:r>
          </w:p>
        </w:tc>
        <w:tc>
          <w:tcPr>
            <w:tcW w:w="1503" w:type="dxa"/>
          </w:tcPr>
          <w:p w14:paraId="3B1815FE" w14:textId="1BB38CD3" w:rsidR="00B838AD" w:rsidRDefault="00997141" w:rsidP="00997141">
            <w:pPr>
              <w:jc w:val="center"/>
            </w:pPr>
            <w:r>
              <w:t>42.1</w:t>
            </w:r>
            <w:r w:rsidR="00B838AD">
              <w:t>%</w:t>
            </w:r>
          </w:p>
        </w:tc>
        <w:tc>
          <w:tcPr>
            <w:tcW w:w="1503" w:type="dxa"/>
          </w:tcPr>
          <w:p w14:paraId="26107C47" w14:textId="4F04A2A6" w:rsidR="00B838AD" w:rsidRDefault="00997141" w:rsidP="00997141">
            <w:pPr>
              <w:jc w:val="center"/>
            </w:pPr>
            <w:r>
              <w:t>40.1</w:t>
            </w:r>
            <w:r w:rsidR="00B838AD">
              <w:t>%</w:t>
            </w:r>
          </w:p>
        </w:tc>
        <w:tc>
          <w:tcPr>
            <w:tcW w:w="1503" w:type="dxa"/>
          </w:tcPr>
          <w:p w14:paraId="617C82D0" w14:textId="4A12A001" w:rsidR="00B838AD" w:rsidRPr="00977B40" w:rsidRDefault="00997141" w:rsidP="00997141">
            <w:pPr>
              <w:jc w:val="center"/>
            </w:pPr>
            <w:r>
              <w:t>23.7</w:t>
            </w:r>
            <w:r w:rsidR="00B838AD">
              <w:t>%</w:t>
            </w:r>
          </w:p>
        </w:tc>
      </w:tr>
      <w:tr w:rsidR="00B838AD" w14:paraId="232CB9E7" w14:textId="77777777" w:rsidTr="00997141">
        <w:trPr>
          <w:trHeight w:val="555"/>
        </w:trPr>
        <w:tc>
          <w:tcPr>
            <w:tcW w:w="1502" w:type="dxa"/>
            <w:shd w:val="pct5" w:color="auto" w:fill="auto"/>
          </w:tcPr>
          <w:p w14:paraId="790F9304" w14:textId="77777777" w:rsidR="00B838AD" w:rsidRPr="00801DCF" w:rsidRDefault="00B838AD" w:rsidP="00654915">
            <w:pPr>
              <w:rPr>
                <w:b/>
              </w:rPr>
            </w:pPr>
            <w:r>
              <w:rPr>
                <w:b/>
              </w:rPr>
              <w:t>Yearly pattern</w:t>
            </w:r>
          </w:p>
        </w:tc>
        <w:tc>
          <w:tcPr>
            <w:tcW w:w="1502" w:type="dxa"/>
            <w:shd w:val="pct5" w:color="auto" w:fill="auto"/>
          </w:tcPr>
          <w:p w14:paraId="6587F950" w14:textId="77777777" w:rsidR="00B838AD" w:rsidRPr="00801DCF" w:rsidRDefault="00B838AD" w:rsidP="00654915">
            <w:pPr>
              <w:rPr>
                <w:b/>
              </w:rPr>
            </w:pPr>
            <w:r w:rsidRPr="00801DCF">
              <w:rPr>
                <w:b/>
              </w:rPr>
              <w:t xml:space="preserve">Day of the year </w:t>
            </w:r>
            <w:r>
              <w:rPr>
                <w:b/>
              </w:rPr>
              <w:t>(1-366)</w:t>
            </w:r>
          </w:p>
        </w:tc>
        <w:tc>
          <w:tcPr>
            <w:tcW w:w="1503" w:type="dxa"/>
          </w:tcPr>
          <w:p w14:paraId="2C7456FE" w14:textId="62D12A82" w:rsidR="00B838AD" w:rsidRDefault="00997141" w:rsidP="00997141">
            <w:pPr>
              <w:jc w:val="center"/>
            </w:pPr>
            <w:r>
              <w:t>53.3</w:t>
            </w:r>
            <w:r w:rsidR="00B838AD">
              <w:t>%</w:t>
            </w:r>
          </w:p>
        </w:tc>
        <w:tc>
          <w:tcPr>
            <w:tcW w:w="1503" w:type="dxa"/>
          </w:tcPr>
          <w:p w14:paraId="063A1B74" w14:textId="50A999CA" w:rsidR="00B838AD" w:rsidRDefault="00997141" w:rsidP="00997141">
            <w:pPr>
              <w:jc w:val="center"/>
            </w:pPr>
            <w:r>
              <w:t>11.4</w:t>
            </w:r>
            <w:r w:rsidR="00B838AD">
              <w:t>%</w:t>
            </w:r>
          </w:p>
        </w:tc>
        <w:tc>
          <w:tcPr>
            <w:tcW w:w="1503" w:type="dxa"/>
          </w:tcPr>
          <w:p w14:paraId="7E3BE80F" w14:textId="66667830" w:rsidR="00B838AD" w:rsidRDefault="00997141" w:rsidP="00997141">
            <w:pPr>
              <w:jc w:val="center"/>
            </w:pPr>
            <w:r>
              <w:t>11.9</w:t>
            </w:r>
            <w:r w:rsidR="00B838AD">
              <w:t>%</w:t>
            </w:r>
          </w:p>
        </w:tc>
        <w:tc>
          <w:tcPr>
            <w:tcW w:w="1503" w:type="dxa"/>
          </w:tcPr>
          <w:p w14:paraId="5B428D1F" w14:textId="28339E0B" w:rsidR="00B838AD" w:rsidRDefault="00997141" w:rsidP="00997141">
            <w:pPr>
              <w:jc w:val="center"/>
            </w:pPr>
            <w:r>
              <w:t>17.9</w:t>
            </w:r>
            <w:r w:rsidR="00B838AD">
              <w:t>%</w:t>
            </w:r>
          </w:p>
        </w:tc>
      </w:tr>
      <w:tr w:rsidR="00B838AD" w14:paraId="49E9436F" w14:textId="77777777" w:rsidTr="00997141">
        <w:trPr>
          <w:trHeight w:val="555"/>
        </w:trPr>
        <w:tc>
          <w:tcPr>
            <w:tcW w:w="1502" w:type="dxa"/>
            <w:shd w:val="pct5" w:color="auto" w:fill="auto"/>
          </w:tcPr>
          <w:p w14:paraId="05E48C04" w14:textId="77777777" w:rsidR="00B838AD" w:rsidRPr="00801DCF" w:rsidRDefault="00B838AD" w:rsidP="00654915">
            <w:pPr>
              <w:rPr>
                <w:b/>
              </w:rPr>
            </w:pPr>
            <w:r>
              <w:rPr>
                <w:b/>
              </w:rPr>
              <w:t>Monthly pattern</w:t>
            </w:r>
          </w:p>
        </w:tc>
        <w:tc>
          <w:tcPr>
            <w:tcW w:w="1502" w:type="dxa"/>
            <w:shd w:val="pct5" w:color="auto" w:fill="auto"/>
          </w:tcPr>
          <w:p w14:paraId="2BDC38AA" w14:textId="77777777" w:rsidR="00B838AD" w:rsidRPr="00801DCF" w:rsidRDefault="00B838AD" w:rsidP="00654915">
            <w:pPr>
              <w:rPr>
                <w:b/>
              </w:rPr>
            </w:pPr>
            <w:r w:rsidRPr="00801DCF">
              <w:rPr>
                <w:b/>
              </w:rPr>
              <w:t xml:space="preserve">Day of the month </w:t>
            </w:r>
            <w:r>
              <w:rPr>
                <w:b/>
              </w:rPr>
              <w:t>(1-31)</w:t>
            </w:r>
          </w:p>
        </w:tc>
        <w:tc>
          <w:tcPr>
            <w:tcW w:w="1503" w:type="dxa"/>
          </w:tcPr>
          <w:p w14:paraId="3A76A8FA" w14:textId="77777777" w:rsidR="00B838AD" w:rsidRDefault="00B838AD" w:rsidP="00997141">
            <w:pPr>
              <w:jc w:val="center"/>
            </w:pPr>
            <w:r>
              <w:t>0.09%</w:t>
            </w:r>
          </w:p>
        </w:tc>
        <w:tc>
          <w:tcPr>
            <w:tcW w:w="1503" w:type="dxa"/>
          </w:tcPr>
          <w:p w14:paraId="753D42C7" w14:textId="13049A0C" w:rsidR="00B838AD" w:rsidRDefault="00997141" w:rsidP="00997141">
            <w:pPr>
              <w:jc w:val="center"/>
            </w:pPr>
            <w:r>
              <w:t>0.1</w:t>
            </w:r>
            <w:r w:rsidR="00B838AD">
              <w:t>%</w:t>
            </w:r>
          </w:p>
        </w:tc>
        <w:tc>
          <w:tcPr>
            <w:tcW w:w="1503" w:type="dxa"/>
          </w:tcPr>
          <w:p w14:paraId="4A37C2D4" w14:textId="03608630" w:rsidR="00B838AD" w:rsidRDefault="00997141" w:rsidP="00997141">
            <w:pPr>
              <w:jc w:val="center"/>
            </w:pPr>
            <w:r>
              <w:t>0.2</w:t>
            </w:r>
            <w:r w:rsidR="00B838AD">
              <w:t>%</w:t>
            </w:r>
          </w:p>
        </w:tc>
        <w:tc>
          <w:tcPr>
            <w:tcW w:w="1503" w:type="dxa"/>
          </w:tcPr>
          <w:p w14:paraId="583A26A4" w14:textId="22616C79" w:rsidR="00B838AD" w:rsidRDefault="00997141" w:rsidP="00997141">
            <w:pPr>
              <w:jc w:val="center"/>
            </w:pPr>
            <w:r>
              <w:t>0.2</w:t>
            </w:r>
            <w:r w:rsidR="00B838AD">
              <w:t xml:space="preserve"> %</w:t>
            </w:r>
          </w:p>
        </w:tc>
      </w:tr>
      <w:tr w:rsidR="00997141" w14:paraId="1B7558F5" w14:textId="77777777" w:rsidTr="00997141">
        <w:trPr>
          <w:trHeight w:val="555"/>
        </w:trPr>
        <w:tc>
          <w:tcPr>
            <w:tcW w:w="1502" w:type="dxa"/>
            <w:shd w:val="pct5" w:color="auto" w:fill="auto"/>
          </w:tcPr>
          <w:p w14:paraId="14CCDBB5" w14:textId="77777777" w:rsidR="00997141" w:rsidRPr="00801DCF" w:rsidRDefault="00997141" w:rsidP="00997141">
            <w:pPr>
              <w:rPr>
                <w:b/>
              </w:rPr>
            </w:pPr>
            <w:r>
              <w:rPr>
                <w:b/>
              </w:rPr>
              <w:t>Weekly pattern</w:t>
            </w:r>
          </w:p>
        </w:tc>
        <w:tc>
          <w:tcPr>
            <w:tcW w:w="1502" w:type="dxa"/>
            <w:shd w:val="pct5" w:color="auto" w:fill="auto"/>
          </w:tcPr>
          <w:p w14:paraId="12157531" w14:textId="77777777" w:rsidR="00997141" w:rsidRPr="00801DCF" w:rsidRDefault="00997141" w:rsidP="00997141">
            <w:pPr>
              <w:rPr>
                <w:b/>
              </w:rPr>
            </w:pPr>
            <w:r w:rsidRPr="00801DCF">
              <w:rPr>
                <w:b/>
              </w:rPr>
              <w:t xml:space="preserve">Day of the week </w:t>
            </w:r>
            <w:r>
              <w:rPr>
                <w:b/>
              </w:rPr>
              <w:t>(1-7)</w:t>
            </w:r>
          </w:p>
        </w:tc>
        <w:tc>
          <w:tcPr>
            <w:tcW w:w="1503" w:type="dxa"/>
          </w:tcPr>
          <w:p w14:paraId="5C3D8262" w14:textId="354E91C7" w:rsidR="00997141" w:rsidRDefault="00997141" w:rsidP="00997141">
            <w:pPr>
              <w:jc w:val="center"/>
            </w:pPr>
            <w:r>
              <w:t>&lt;1%</w:t>
            </w:r>
          </w:p>
        </w:tc>
        <w:tc>
          <w:tcPr>
            <w:tcW w:w="1503" w:type="dxa"/>
          </w:tcPr>
          <w:p w14:paraId="3EBFE289" w14:textId="4CBE67B0" w:rsidR="00997141" w:rsidRDefault="00997141" w:rsidP="00997141">
            <w:pPr>
              <w:jc w:val="center"/>
            </w:pPr>
            <w:r>
              <w:t>&lt;1%</w:t>
            </w:r>
          </w:p>
        </w:tc>
        <w:tc>
          <w:tcPr>
            <w:tcW w:w="1503" w:type="dxa"/>
          </w:tcPr>
          <w:p w14:paraId="6262820D" w14:textId="78E00224" w:rsidR="00997141" w:rsidRPr="00977B40" w:rsidRDefault="00997141" w:rsidP="00997141">
            <w:pPr>
              <w:jc w:val="center"/>
            </w:pPr>
            <w:r>
              <w:t>&lt;1%</w:t>
            </w:r>
          </w:p>
        </w:tc>
        <w:tc>
          <w:tcPr>
            <w:tcW w:w="1503" w:type="dxa"/>
          </w:tcPr>
          <w:p w14:paraId="78241638" w14:textId="2A00E195" w:rsidR="00997141" w:rsidRDefault="00997141" w:rsidP="00997141">
            <w:pPr>
              <w:jc w:val="center"/>
            </w:pPr>
            <w:r>
              <w:t>&lt;1%</w:t>
            </w:r>
          </w:p>
        </w:tc>
      </w:tr>
    </w:tbl>
    <w:p w14:paraId="7FE27728" w14:textId="77777777" w:rsidR="00B838AD" w:rsidRDefault="00B838AD" w:rsidP="00B838AD"/>
    <w:p w14:paraId="6173BE80" w14:textId="77777777" w:rsidR="00285CF7" w:rsidRPr="005E433D" w:rsidRDefault="00285CF7" w:rsidP="00285CF7">
      <w:pPr>
        <w:pStyle w:val="Heading4"/>
      </w:pPr>
      <w:r w:rsidRPr="005E433D">
        <w:t>Grab Sample Data</w:t>
      </w:r>
    </w:p>
    <w:p w14:paraId="3FE66515" w14:textId="60C9060E" w:rsidR="00F6044D" w:rsidRDefault="00285CF7" w:rsidP="008C2EDB">
      <w:r>
        <w:t>The water quality grab samples are only sampled three times per year in Feb</w:t>
      </w:r>
      <w:r w:rsidR="00BC25B7">
        <w:t>ruary</w:t>
      </w:r>
      <w:r>
        <w:t>, Jun</w:t>
      </w:r>
      <w:r w:rsidR="00BC25B7">
        <w:t>e</w:t>
      </w:r>
      <w:r>
        <w:t xml:space="preserve"> and Oct</w:t>
      </w:r>
      <w:r w:rsidR="00BC25B7">
        <w:t>ober</w:t>
      </w:r>
      <w:r>
        <w:t xml:space="preserve"> between 2005 and 2013. While we would expect to see strong trends and seasonality patterns in this type of data, we are unlikely to see these effects at a fine scale (e.g. daily or monthly) due to the coarse nature of sampling. Broad trends  (e.g. yearly) may be observed (as can be seen through the power analysis conducted in this section) but it is important to understand that the water quality grab samples are not representative of “water quality data” across the region as they can be highly variable particularly at high frequencies.  </w:t>
      </w:r>
      <w:r w:rsidR="00F6044D">
        <w:t>Furthermore, the way in which these samples have been collected make</w:t>
      </w:r>
      <w:r w:rsidR="00BC25B7">
        <w:t>s</w:t>
      </w:r>
      <w:r w:rsidR="00F6044D">
        <w:t xml:space="preserve"> it difficult to integrate with benthic community samples</w:t>
      </w:r>
      <w:r w:rsidR="00BC25B7">
        <w:t>,</w:t>
      </w:r>
      <w:r w:rsidR="00F6044D">
        <w:t xml:space="preserve"> as very few samples have been collected across time within a year.  As highlighted above, it also does not make sense to create lags of the data due to the sparse nature of sampling. </w:t>
      </w:r>
    </w:p>
    <w:p w14:paraId="6CE40F46" w14:textId="44E32F57" w:rsidR="00F6044D" w:rsidRDefault="00BC25B7" w:rsidP="008C2EDB">
      <w:r>
        <w:t>Given the above restrictions, w</w:t>
      </w:r>
      <w:r w:rsidR="00F6044D">
        <w:t>e examined the feasibility of detecting broad scale trends (i.e. yearly) using a bootstrap approach. This approach attempts to examine the ability to detect declines with sizes ranging between 1% and 50% based on grab sample data collected at the 20 reefs.  The bootstrap procedure consists of:</w:t>
      </w:r>
    </w:p>
    <w:p w14:paraId="3C4E337D" w14:textId="4E50AEB7" w:rsidR="00F6044D" w:rsidRDefault="00F6044D" w:rsidP="0068086F">
      <w:pPr>
        <w:pStyle w:val="ListParagraph"/>
        <w:numPr>
          <w:ilvl w:val="0"/>
          <w:numId w:val="32"/>
        </w:numPr>
      </w:pPr>
      <w:r>
        <w:t xml:space="preserve">Extracting the data for a particular </w:t>
      </w:r>
      <w:r w:rsidR="0068086F">
        <w:t>water quality parameter</w:t>
      </w:r>
      <w:r>
        <w:t xml:space="preserve"> and site;</w:t>
      </w:r>
    </w:p>
    <w:p w14:paraId="215E1858" w14:textId="28021449" w:rsidR="00F6044D" w:rsidRDefault="00F6044D" w:rsidP="0068086F">
      <w:pPr>
        <w:pStyle w:val="ListParagraph"/>
        <w:numPr>
          <w:ilvl w:val="0"/>
          <w:numId w:val="32"/>
        </w:numPr>
      </w:pPr>
      <w:r>
        <w:t xml:space="preserve">Fitting a linear model with a </w:t>
      </w:r>
      <w:r w:rsidR="0068086F">
        <w:t xml:space="preserve">broad scale </w:t>
      </w:r>
      <w:r>
        <w:t>trend</w:t>
      </w:r>
      <w:r w:rsidR="0068086F">
        <w:t xml:space="preserve"> term (i.e. yearly)</w:t>
      </w:r>
      <w:r>
        <w:t xml:space="preserve"> with Gaussian errors to the log transformed constituent</w:t>
      </w:r>
      <w:r w:rsidR="0068086F">
        <w:t>;</w:t>
      </w:r>
    </w:p>
    <w:p w14:paraId="6DE7CB72" w14:textId="031582DB" w:rsidR="00F6044D" w:rsidRDefault="0068086F" w:rsidP="0068086F">
      <w:pPr>
        <w:pStyle w:val="ListParagraph"/>
        <w:numPr>
          <w:ilvl w:val="0"/>
          <w:numId w:val="32"/>
        </w:numPr>
      </w:pPr>
      <w:r>
        <w:t>E</w:t>
      </w:r>
      <w:r w:rsidR="00F6044D">
        <w:t>xtracting the residuals;</w:t>
      </w:r>
    </w:p>
    <w:p w14:paraId="5E597BD2" w14:textId="09800CA7" w:rsidR="00F6044D" w:rsidRDefault="00F6044D" w:rsidP="0068086F">
      <w:pPr>
        <w:pStyle w:val="ListParagraph"/>
        <w:numPr>
          <w:ilvl w:val="0"/>
          <w:numId w:val="32"/>
        </w:numPr>
      </w:pPr>
      <w:r>
        <w:t xml:space="preserve">Bootstrapping the residuals and imposing a new trend to </w:t>
      </w:r>
      <w:r w:rsidR="00BC25B7">
        <w:t>determine</w:t>
      </w:r>
      <w:r>
        <w:t xml:space="preserve"> whether a broad scale trend across years could be detected</w:t>
      </w:r>
      <w:r w:rsidR="0068086F">
        <w:t xml:space="preserve"> and with what power based on a significance level (</w:t>
      </w:r>
      <w:r w:rsidR="006241BB" w:rsidRPr="00AB7C3C">
        <w:rPr>
          <w:position w:val="-6"/>
        </w:rPr>
        <w:object w:dxaOrig="240" w:dyaOrig="220" w14:anchorId="5822DE9B">
          <v:shape id="_x0000_i1031" type="#_x0000_t75" alt="MathType Equation" style="width:12pt;height:10.5pt" o:ole="">
            <v:imagedata r:id="rId38" o:title=""/>
          </v:shape>
          <o:OLEObject Type="Embed" ProgID="Equation.DSMT4" ShapeID="_x0000_i1031" DrawAspect="Content" ObjectID="_1484380494" r:id="rId39"/>
        </w:object>
      </w:r>
      <w:r w:rsidR="0068086F">
        <w:t>) of 0.05.</w:t>
      </w:r>
    </w:p>
    <w:p w14:paraId="7D027851" w14:textId="40B7286E" w:rsidR="00F6044D" w:rsidRDefault="0068086F" w:rsidP="008C2EDB">
      <w:r>
        <w:t>The results are shown in Figures 7-10, which highlight the power (</w:t>
      </w:r>
      <w:r w:rsidRPr="0068086F">
        <w:rPr>
          <w:rFonts w:ascii="Times New Roman" w:hAnsi="Times New Roman"/>
          <w:i/>
        </w:rPr>
        <w:t>y</w:t>
      </w:r>
      <w:r>
        <w:t>-axis) for determining a specific decline (</w:t>
      </w:r>
      <w:r w:rsidRPr="0068086F">
        <w:rPr>
          <w:rFonts w:ascii="Times New Roman" w:hAnsi="Times New Roman"/>
          <w:i/>
        </w:rPr>
        <w:t>x</w:t>
      </w:r>
      <w:r>
        <w:t>-axis) for each of the water quality grab sample parameters explored in each of the 20 sites. Appendix A provides a more detailed summary of the analysis in a table for each water quality parameter. Cells highlighted in yellow indicate that at least 90% power was achieved.</w:t>
      </w:r>
    </w:p>
    <w:p w14:paraId="676B1A94" w14:textId="368861EA" w:rsidR="00D730B1" w:rsidRDefault="00D730B1" w:rsidP="00F6044D">
      <w:r>
        <w:t>The b</w:t>
      </w:r>
      <w:r w:rsidR="0068086F">
        <w:t xml:space="preserve">ootstrap power results highlight varying levels of power for the range of </w:t>
      </w:r>
      <w:r>
        <w:t>water quality parameters</w:t>
      </w:r>
      <w:r w:rsidR="0068086F">
        <w:t xml:space="preserve"> measured. At nearly all sites, it appears that DOC, PN, DIN, TDN, DIP and PP have reasonable power </w:t>
      </w:r>
      <w:r>
        <w:t>to detect broad scale (i.e. annual</w:t>
      </w:r>
      <w:r w:rsidR="000B0A00">
        <w:t>) trends</w:t>
      </w:r>
      <w:r>
        <w:t xml:space="preserve"> </w:t>
      </w:r>
      <w:r w:rsidR="0068086F">
        <w:t xml:space="preserve">at small declines, while NH4, NO2, NO3 and NOx have much lower power to detect </w:t>
      </w:r>
      <w:r>
        <w:t>similar declines</w:t>
      </w:r>
      <w:r w:rsidR="0068086F">
        <w:t>.</w:t>
      </w:r>
      <w:r>
        <w:t xml:space="preserve">  While this analysis indicates that this type of data has the capacity to detect broad scale declines for some </w:t>
      </w:r>
      <w:r w:rsidR="000B0A00">
        <w:t xml:space="preserve">water quality </w:t>
      </w:r>
      <w:r>
        <w:t>parameters, it still remains difficult to integrate this data with the benthic samples that have been collected at a more frequent time scale for the reasons outlined above. As such, we recommend that either the data in its current form be</w:t>
      </w:r>
    </w:p>
    <w:p w14:paraId="5C8564A3" w14:textId="30665F66" w:rsidR="00D730B1" w:rsidRDefault="00D730B1" w:rsidP="00D730B1">
      <w:pPr>
        <w:pStyle w:val="ListParagraph"/>
        <w:numPr>
          <w:ilvl w:val="0"/>
          <w:numId w:val="33"/>
        </w:numPr>
      </w:pPr>
      <w:r>
        <w:t>used for validation purposes for remote sensing data for example</w:t>
      </w:r>
      <w:r w:rsidR="00B45590">
        <w:t>,</w:t>
      </w:r>
      <w:r>
        <w:t xml:space="preserve"> as conducted by Brando et al. </w:t>
      </w:r>
      <w:r>
        <w:fldChar w:fldCharType="begin"/>
      </w:r>
      <w:r w:rsidR="009E6BEB">
        <w:instrText xml:space="preserve"> ADDIN EN.CITE &lt;EndNote&gt;&lt;Cite ExcludeAuth="1"&gt;&lt;Author&gt;Brando&lt;/Author&gt;&lt;Year&gt;2014&lt;/Year&gt;&lt;RecNum&gt;23&lt;/RecNum&gt;&lt;DisplayText&gt;(2014)&lt;/DisplayText&gt;&lt;record&gt;&lt;rec-number&gt;23&lt;/rec-number&gt;&lt;foreign-keys&gt;&lt;key app="EN" db-id="dp995fxzn5pdw2e5ws05tzwatswrsetxfwrx" timestamp="0"&gt;23&lt;/key&gt;&lt;/foreign-keys&gt;&lt;ref-type name="Report"&gt;27&lt;/ref-type&gt;&lt;contributors&gt;&lt;authors&gt;&lt;author&gt;Brando, V.&lt;/author&gt;&lt;author&gt;Devlin, M.&lt;/author&gt;&lt;author&gt;Dobbie, M.&lt;/author&gt;&lt;author&gt;McNeil, A.&lt;/author&gt;&lt;author&gt;Schaffelke, B.&lt;/author&gt;&lt;author&gt;Schroeder, T.&lt;/author&gt;&lt;/authors&gt;&lt;/contributors&gt;&lt;titles&gt;&lt;title&gt;Developing integrated assessment metrics for reporting of water quality in the Great Barrier Reef lagoon. Report to the Reef Rescue Water Quality Research &amp;amp; Development Program&lt;/title&gt;&lt;/titles&gt;&lt;pages&gt;53&lt;/pages&gt;&lt;dates&gt;&lt;year&gt;2014&lt;/year&gt;&lt;/dates&gt;&lt;pub-location&gt;Cairns&lt;/pub-location&gt;&lt;publisher&gt;Reef and Rainforest Research Centre Limited.&lt;/publisher&gt;&lt;urls&gt;&lt;/urls&gt;&lt;/record&gt;&lt;/Cite&gt;&lt;/EndNote&gt;</w:instrText>
      </w:r>
      <w:r>
        <w:fldChar w:fldCharType="separate"/>
      </w:r>
      <w:r>
        <w:rPr>
          <w:noProof/>
        </w:rPr>
        <w:t>(</w:t>
      </w:r>
      <w:hyperlink w:anchor="_ENREF_3" w:tooltip="Brando, 2014 #23" w:history="1">
        <w:r w:rsidR="009E6BEB">
          <w:rPr>
            <w:noProof/>
          </w:rPr>
          <w:t>2014</w:t>
        </w:r>
      </w:hyperlink>
      <w:r>
        <w:rPr>
          <w:noProof/>
        </w:rPr>
        <w:t>)</w:t>
      </w:r>
      <w:r>
        <w:fldChar w:fldCharType="end"/>
      </w:r>
      <w:r>
        <w:t xml:space="preserve"> and incorporated into the report card to summarise water quality; or</w:t>
      </w:r>
    </w:p>
    <w:p w14:paraId="3E841833" w14:textId="0D997C2C" w:rsidR="00D730B1" w:rsidRDefault="00D730B1" w:rsidP="00D730B1">
      <w:pPr>
        <w:pStyle w:val="ListParagraph"/>
        <w:numPr>
          <w:ilvl w:val="0"/>
          <w:numId w:val="33"/>
        </w:numPr>
      </w:pPr>
      <w:r>
        <w:t xml:space="preserve">used solely for the purpose of investigating broad scale trends for specific parameters (DOC, PN, DIN, TDN, DIP and PP) as identified by the bootstrap analysis and potentially considered as an alternative metric </w:t>
      </w:r>
      <w:r w:rsidR="000B0A00">
        <w:t>for the</w:t>
      </w:r>
      <w:r>
        <w:t xml:space="preserve"> water quality component of the report card .</w:t>
      </w:r>
    </w:p>
    <w:p w14:paraId="2CD48BE7" w14:textId="6ED4D0BE" w:rsidR="00D730B1" w:rsidRDefault="00D730B1" w:rsidP="00D730B1">
      <w:r>
        <w:t>The value of (2) needs to be considered carefully and compared with the existing metrics due to the scale at which the data is collected.</w:t>
      </w:r>
    </w:p>
    <w:p w14:paraId="3C2074D8" w14:textId="77777777" w:rsidR="00D730B1" w:rsidRDefault="00D730B1" w:rsidP="00F6044D"/>
    <w:p w14:paraId="4089C119" w14:textId="77777777" w:rsidR="00D730B1" w:rsidRDefault="00D730B1" w:rsidP="00F6044D"/>
    <w:p w14:paraId="7FC1C25B" w14:textId="77777777" w:rsidR="00D730B1" w:rsidRDefault="00D730B1" w:rsidP="00F6044D"/>
    <w:p w14:paraId="474A1AF0" w14:textId="77777777" w:rsidR="00D730B1" w:rsidRDefault="00D730B1" w:rsidP="00F6044D"/>
    <w:p w14:paraId="00F84906" w14:textId="77777777" w:rsidR="00D730B1" w:rsidRDefault="00D730B1" w:rsidP="00F6044D"/>
    <w:p w14:paraId="50162ADE" w14:textId="77777777" w:rsidR="00D730B1" w:rsidRDefault="00D730B1" w:rsidP="00F6044D"/>
    <w:p w14:paraId="7D776F9F" w14:textId="77777777" w:rsidR="00D730B1" w:rsidRDefault="00D730B1" w:rsidP="00F6044D"/>
    <w:p w14:paraId="4F544B0E" w14:textId="04C0B378" w:rsidR="008C2EDB" w:rsidRDefault="008C2EDB" w:rsidP="008C2ED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7"/>
      </w:tblPr>
      <w:tblGrid>
        <w:gridCol w:w="4621"/>
        <w:gridCol w:w="4621"/>
      </w:tblGrid>
      <w:tr w:rsidR="008C2EDB" w14:paraId="5963F27E" w14:textId="77777777" w:rsidTr="0013500C">
        <w:tc>
          <w:tcPr>
            <w:tcW w:w="4621" w:type="dxa"/>
          </w:tcPr>
          <w:p w14:paraId="6FD03166" w14:textId="77777777" w:rsidR="008C2EDB" w:rsidRDefault="008C2EDB" w:rsidP="0013500C">
            <w:pPr>
              <w:jc w:val="center"/>
            </w:pPr>
            <w:r>
              <w:rPr>
                <w:noProof/>
              </w:rPr>
              <w:drawing>
                <wp:inline distT="0" distB="0" distL="0" distR="0" wp14:anchorId="67A1C72B" wp14:editId="1E2B8152">
                  <wp:extent cx="2303103" cy="2304000"/>
                  <wp:effectExtent l="0" t="0" r="2540" b="1270"/>
                  <wp:docPr id="83" name="Picture 18" descr="Power results for Barren Island investigating 15 water quality parameters collected for the MMP." title="Barren Island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renPower.jpg"/>
                          <pic:cNvPicPr/>
                        </pic:nvPicPr>
                        <pic:blipFill>
                          <a:blip r:embed="rId40" cstate="print"/>
                          <a:stretch>
                            <a:fillRect/>
                          </a:stretch>
                        </pic:blipFill>
                        <pic:spPr>
                          <a:xfrm>
                            <a:off x="0" y="0"/>
                            <a:ext cx="2303103" cy="2304000"/>
                          </a:xfrm>
                          <a:prstGeom prst="rect">
                            <a:avLst/>
                          </a:prstGeom>
                        </pic:spPr>
                      </pic:pic>
                    </a:graphicData>
                  </a:graphic>
                </wp:inline>
              </w:drawing>
            </w:r>
          </w:p>
          <w:p w14:paraId="210403AD" w14:textId="77777777" w:rsidR="008C2EDB" w:rsidRDefault="008C2EDB" w:rsidP="0013500C">
            <w:pPr>
              <w:jc w:val="center"/>
            </w:pPr>
            <w:r>
              <w:t>(a)</w:t>
            </w:r>
          </w:p>
        </w:tc>
        <w:tc>
          <w:tcPr>
            <w:tcW w:w="4621" w:type="dxa"/>
          </w:tcPr>
          <w:p w14:paraId="320DD3CC" w14:textId="77777777" w:rsidR="008C2EDB" w:rsidRDefault="008C2EDB" w:rsidP="0013500C">
            <w:pPr>
              <w:jc w:val="center"/>
            </w:pPr>
            <w:r>
              <w:rPr>
                <w:noProof/>
              </w:rPr>
              <w:drawing>
                <wp:inline distT="0" distB="0" distL="0" distR="0" wp14:anchorId="16A2EDFD" wp14:editId="57E30541">
                  <wp:extent cx="2303102" cy="2304000"/>
                  <wp:effectExtent l="0" t="0" r="2540" b="1270"/>
                  <wp:docPr id="84" name="Picture 21" descr="Power results for Cape Tripbulation investigating 15 water quality parameters collected for the MMP." title="Cape Tribulation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eTribPower.jpg"/>
                          <pic:cNvPicPr/>
                        </pic:nvPicPr>
                        <pic:blipFill>
                          <a:blip r:embed="rId41" cstate="print"/>
                          <a:stretch>
                            <a:fillRect/>
                          </a:stretch>
                        </pic:blipFill>
                        <pic:spPr>
                          <a:xfrm>
                            <a:off x="0" y="0"/>
                            <a:ext cx="2303102" cy="2304000"/>
                          </a:xfrm>
                          <a:prstGeom prst="rect">
                            <a:avLst/>
                          </a:prstGeom>
                        </pic:spPr>
                      </pic:pic>
                    </a:graphicData>
                  </a:graphic>
                </wp:inline>
              </w:drawing>
            </w:r>
          </w:p>
          <w:p w14:paraId="57830BAE" w14:textId="77777777" w:rsidR="008C2EDB" w:rsidRDefault="008C2EDB" w:rsidP="0013500C">
            <w:pPr>
              <w:jc w:val="center"/>
            </w:pPr>
            <w:r>
              <w:t>(b)</w:t>
            </w:r>
          </w:p>
        </w:tc>
      </w:tr>
      <w:tr w:rsidR="008C2EDB" w14:paraId="10678312" w14:textId="77777777" w:rsidTr="0013500C">
        <w:tc>
          <w:tcPr>
            <w:tcW w:w="4621" w:type="dxa"/>
          </w:tcPr>
          <w:p w14:paraId="6A5AB545" w14:textId="77777777" w:rsidR="008C2EDB" w:rsidRDefault="008C2EDB" w:rsidP="0013500C">
            <w:pPr>
              <w:jc w:val="center"/>
            </w:pPr>
            <w:r>
              <w:rPr>
                <w:noProof/>
              </w:rPr>
              <w:drawing>
                <wp:inline distT="0" distB="0" distL="0" distR="0" wp14:anchorId="631075DB" wp14:editId="05AEA06B">
                  <wp:extent cx="2303102" cy="2304000"/>
                  <wp:effectExtent l="0" t="0" r="2540" b="1270"/>
                  <wp:docPr id="85" name="Picture 24" descr="Power results for Daydream Island investigating 15 water quality parameters collected for the MMP." title="Daydream Island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dreamPower.jpg"/>
                          <pic:cNvPicPr/>
                        </pic:nvPicPr>
                        <pic:blipFill>
                          <a:blip r:embed="rId42" cstate="print"/>
                          <a:stretch>
                            <a:fillRect/>
                          </a:stretch>
                        </pic:blipFill>
                        <pic:spPr>
                          <a:xfrm>
                            <a:off x="0" y="0"/>
                            <a:ext cx="2303102" cy="2304000"/>
                          </a:xfrm>
                          <a:prstGeom prst="rect">
                            <a:avLst/>
                          </a:prstGeom>
                        </pic:spPr>
                      </pic:pic>
                    </a:graphicData>
                  </a:graphic>
                </wp:inline>
              </w:drawing>
            </w:r>
          </w:p>
          <w:p w14:paraId="34E90EAE" w14:textId="77777777" w:rsidR="008C2EDB" w:rsidRDefault="008C2EDB" w:rsidP="0013500C">
            <w:pPr>
              <w:jc w:val="center"/>
            </w:pPr>
            <w:r>
              <w:t>(c)</w:t>
            </w:r>
          </w:p>
        </w:tc>
        <w:tc>
          <w:tcPr>
            <w:tcW w:w="4621" w:type="dxa"/>
          </w:tcPr>
          <w:p w14:paraId="6BE4F14A" w14:textId="77777777" w:rsidR="008C2EDB" w:rsidRDefault="008C2EDB" w:rsidP="0013500C">
            <w:pPr>
              <w:jc w:val="center"/>
            </w:pPr>
            <w:r>
              <w:rPr>
                <w:noProof/>
              </w:rPr>
              <w:drawing>
                <wp:inline distT="0" distB="0" distL="0" distR="0" wp14:anchorId="00755C47" wp14:editId="4BB8CEF4">
                  <wp:extent cx="2303101" cy="2304000"/>
                  <wp:effectExtent l="0" t="0" r="2540" b="1270"/>
                  <wp:docPr id="88" name="Picture 25" descr="Power results for Double Cone Island investigating 15 water quality parameters collected for the MMP." title="Double Cone Island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bleConePower.jpg"/>
                          <pic:cNvPicPr/>
                        </pic:nvPicPr>
                        <pic:blipFill>
                          <a:blip r:embed="rId43" cstate="print"/>
                          <a:stretch>
                            <a:fillRect/>
                          </a:stretch>
                        </pic:blipFill>
                        <pic:spPr>
                          <a:xfrm>
                            <a:off x="0" y="0"/>
                            <a:ext cx="2303101" cy="2304000"/>
                          </a:xfrm>
                          <a:prstGeom prst="rect">
                            <a:avLst/>
                          </a:prstGeom>
                        </pic:spPr>
                      </pic:pic>
                    </a:graphicData>
                  </a:graphic>
                </wp:inline>
              </w:drawing>
            </w:r>
          </w:p>
          <w:p w14:paraId="49099A0B" w14:textId="77777777" w:rsidR="008C2EDB" w:rsidRDefault="008C2EDB" w:rsidP="0013500C">
            <w:pPr>
              <w:keepNext/>
              <w:jc w:val="center"/>
            </w:pPr>
            <w:r>
              <w:t>(d)</w:t>
            </w:r>
          </w:p>
        </w:tc>
      </w:tr>
      <w:tr w:rsidR="008C2EDB" w14:paraId="3454067F" w14:textId="77777777" w:rsidTr="0013500C">
        <w:tc>
          <w:tcPr>
            <w:tcW w:w="4621" w:type="dxa"/>
          </w:tcPr>
          <w:p w14:paraId="6E1C12AB" w14:textId="77777777" w:rsidR="008C2EDB" w:rsidRDefault="008C2EDB" w:rsidP="0013500C">
            <w:pPr>
              <w:jc w:val="center"/>
              <w:rPr>
                <w:noProof/>
              </w:rPr>
            </w:pPr>
            <w:r w:rsidRPr="005E433D">
              <w:rPr>
                <w:noProof/>
              </w:rPr>
              <w:drawing>
                <wp:inline distT="0" distB="0" distL="0" distR="0" wp14:anchorId="0B4B653F" wp14:editId="0FEF51AF">
                  <wp:extent cx="2303728" cy="2304000"/>
                  <wp:effectExtent l="0" t="0" r="1905" b="1270"/>
                  <wp:docPr id="89" name="Picture 30" descr="Power results for Double Island investigating 15 water quality parameters collected for the MMP." title="Double Island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bleIsland.jpg"/>
                          <pic:cNvPicPr/>
                        </pic:nvPicPr>
                        <pic:blipFill>
                          <a:blip r:embed="rId44" cstate="print"/>
                          <a:stretch>
                            <a:fillRect/>
                          </a:stretch>
                        </pic:blipFill>
                        <pic:spPr>
                          <a:xfrm>
                            <a:off x="0" y="0"/>
                            <a:ext cx="2303728" cy="2304000"/>
                          </a:xfrm>
                          <a:prstGeom prst="rect">
                            <a:avLst/>
                          </a:prstGeom>
                        </pic:spPr>
                      </pic:pic>
                    </a:graphicData>
                  </a:graphic>
                </wp:inline>
              </w:drawing>
            </w:r>
          </w:p>
          <w:p w14:paraId="46050EC0" w14:textId="77777777" w:rsidR="008C2EDB" w:rsidRDefault="008C2EDB" w:rsidP="0013500C">
            <w:pPr>
              <w:jc w:val="center"/>
              <w:rPr>
                <w:noProof/>
              </w:rPr>
            </w:pPr>
            <w:r>
              <w:rPr>
                <w:noProof/>
              </w:rPr>
              <w:t>(e)</w:t>
            </w:r>
          </w:p>
        </w:tc>
        <w:tc>
          <w:tcPr>
            <w:tcW w:w="4621" w:type="dxa"/>
          </w:tcPr>
          <w:p w14:paraId="4B13B37E" w14:textId="77777777" w:rsidR="008C2EDB" w:rsidRDefault="008C2EDB" w:rsidP="0013500C">
            <w:pPr>
              <w:jc w:val="center"/>
              <w:rPr>
                <w:noProof/>
              </w:rPr>
            </w:pPr>
            <w:r w:rsidRPr="005E433D">
              <w:rPr>
                <w:noProof/>
              </w:rPr>
              <w:drawing>
                <wp:inline distT="0" distB="0" distL="0" distR="0" wp14:anchorId="20C9554C" wp14:editId="6E8360FE">
                  <wp:extent cx="2303727" cy="2304000"/>
                  <wp:effectExtent l="0" t="0" r="1905" b="1270"/>
                  <wp:docPr id="90" name="Picture 31" descr="Power results for Dunk Island North investigating 15 water quality parameters collected for the MMP." title="Dunk Island North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nkIsland.jpg"/>
                          <pic:cNvPicPr/>
                        </pic:nvPicPr>
                        <pic:blipFill>
                          <a:blip r:embed="rId45" cstate="print"/>
                          <a:stretch>
                            <a:fillRect/>
                          </a:stretch>
                        </pic:blipFill>
                        <pic:spPr>
                          <a:xfrm>
                            <a:off x="0" y="0"/>
                            <a:ext cx="2303727" cy="2304000"/>
                          </a:xfrm>
                          <a:prstGeom prst="rect">
                            <a:avLst/>
                          </a:prstGeom>
                        </pic:spPr>
                      </pic:pic>
                    </a:graphicData>
                  </a:graphic>
                </wp:inline>
              </w:drawing>
            </w:r>
          </w:p>
          <w:p w14:paraId="4DD9B726" w14:textId="77777777" w:rsidR="008C2EDB" w:rsidRDefault="008C2EDB" w:rsidP="0013500C">
            <w:pPr>
              <w:jc w:val="center"/>
              <w:rPr>
                <w:noProof/>
              </w:rPr>
            </w:pPr>
            <w:r>
              <w:rPr>
                <w:noProof/>
              </w:rPr>
              <w:t>(f)</w:t>
            </w:r>
          </w:p>
        </w:tc>
      </w:tr>
    </w:tbl>
    <w:p w14:paraId="1689F9E0" w14:textId="77777777" w:rsidR="008C2EDB" w:rsidRPr="005E433D" w:rsidRDefault="008C2EDB" w:rsidP="008C2EDB">
      <w:pPr>
        <w:pStyle w:val="Caption"/>
      </w:pPr>
      <w:bookmarkStart w:id="70" w:name="_Ref384909445"/>
      <w:bookmarkStart w:id="71" w:name="_Toc385539602"/>
      <w:bookmarkStart w:id="72" w:name="_Toc410312883"/>
      <w:r w:rsidRPr="005E433D">
        <w:t xml:space="preserve">Figure </w:t>
      </w:r>
      <w:r w:rsidR="002119BB">
        <w:fldChar w:fldCharType="begin"/>
      </w:r>
      <w:r w:rsidR="002119BB">
        <w:instrText xml:space="preserve"> SEQ Figure \* ARABIC </w:instrText>
      </w:r>
      <w:r w:rsidR="002119BB">
        <w:fldChar w:fldCharType="separate"/>
      </w:r>
      <w:r w:rsidR="00076ED9">
        <w:rPr>
          <w:noProof/>
        </w:rPr>
        <w:t>7</w:t>
      </w:r>
      <w:r w:rsidR="002119BB">
        <w:rPr>
          <w:noProof/>
        </w:rPr>
        <w:fldChar w:fldCharType="end"/>
      </w:r>
      <w:bookmarkEnd w:id="70"/>
      <w:r w:rsidRPr="005E433D">
        <w:t>: Power results for (a) Barren Island, (b) Cape Tripbulation, (c) Daydream Island</w:t>
      </w:r>
      <w:r>
        <w:t xml:space="preserve">, </w:t>
      </w:r>
      <w:r w:rsidRPr="005E433D">
        <w:t>(d) Double Cone Island</w:t>
      </w:r>
      <w:r>
        <w:t>, (e) Double Island and (f) Dunk Island North investigating</w:t>
      </w:r>
      <w:r w:rsidRPr="005E433D">
        <w:t xml:space="preserve"> 15 water quality parameters collected for the MMP.</w:t>
      </w:r>
      <w:bookmarkEnd w:id="71"/>
      <w:bookmarkEnd w:id="72"/>
    </w:p>
    <w:p w14:paraId="4643C1A5" w14:textId="77777777" w:rsidR="008C2EDB" w:rsidRDefault="008C2EDB" w:rsidP="008C2ED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8"/>
      </w:tblPr>
      <w:tblGrid>
        <w:gridCol w:w="4621"/>
        <w:gridCol w:w="4621"/>
      </w:tblGrid>
      <w:tr w:rsidR="008C2EDB" w14:paraId="3C424A18" w14:textId="77777777" w:rsidTr="0013500C">
        <w:tc>
          <w:tcPr>
            <w:tcW w:w="4621" w:type="dxa"/>
          </w:tcPr>
          <w:p w14:paraId="3068A46B" w14:textId="77777777" w:rsidR="008C2EDB" w:rsidRDefault="008C2EDB" w:rsidP="0013500C">
            <w:pPr>
              <w:jc w:val="center"/>
            </w:pPr>
            <w:r w:rsidRPr="00654481">
              <w:rPr>
                <w:noProof/>
              </w:rPr>
              <w:drawing>
                <wp:inline distT="0" distB="0" distL="0" distR="0" wp14:anchorId="54934434" wp14:editId="50D26506">
                  <wp:extent cx="2303728" cy="2304000"/>
                  <wp:effectExtent l="0" t="0" r="1905" b="1270"/>
                  <wp:docPr id="91" name="Picture 32" descr="Power results for Fairlead Buoy investigating 15 water quality parameters collected for the MMP." title="Fairlead Buoy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irleadBuoy.jpg"/>
                          <pic:cNvPicPr/>
                        </pic:nvPicPr>
                        <pic:blipFill>
                          <a:blip r:embed="rId46" cstate="print"/>
                          <a:stretch>
                            <a:fillRect/>
                          </a:stretch>
                        </pic:blipFill>
                        <pic:spPr>
                          <a:xfrm>
                            <a:off x="0" y="0"/>
                            <a:ext cx="2303728" cy="2304000"/>
                          </a:xfrm>
                          <a:prstGeom prst="rect">
                            <a:avLst/>
                          </a:prstGeom>
                        </pic:spPr>
                      </pic:pic>
                    </a:graphicData>
                  </a:graphic>
                </wp:inline>
              </w:drawing>
            </w:r>
          </w:p>
          <w:p w14:paraId="39786FAB" w14:textId="77777777" w:rsidR="008C2EDB" w:rsidRDefault="008C2EDB" w:rsidP="0013500C">
            <w:pPr>
              <w:jc w:val="center"/>
            </w:pPr>
            <w:r>
              <w:t>(a)</w:t>
            </w:r>
          </w:p>
        </w:tc>
        <w:tc>
          <w:tcPr>
            <w:tcW w:w="4621" w:type="dxa"/>
          </w:tcPr>
          <w:p w14:paraId="5C60C1F2" w14:textId="77777777" w:rsidR="008C2EDB" w:rsidRDefault="008C2EDB" w:rsidP="0013500C">
            <w:pPr>
              <w:jc w:val="center"/>
            </w:pPr>
            <w:r w:rsidRPr="00654481">
              <w:rPr>
                <w:noProof/>
              </w:rPr>
              <w:drawing>
                <wp:inline distT="0" distB="0" distL="0" distR="0" wp14:anchorId="61A08F67" wp14:editId="13F25E66">
                  <wp:extent cx="2303727" cy="2304000"/>
                  <wp:effectExtent l="0" t="0" r="1905" b="1270"/>
                  <wp:docPr id="92" name="Picture 33" descr="Power results for Fitzroy Island West investigating 15 water quality parameters collected for the MMP." title="Fitzroy Island 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IsWPower.jpg"/>
                          <pic:cNvPicPr/>
                        </pic:nvPicPr>
                        <pic:blipFill>
                          <a:blip r:embed="rId47" cstate="print"/>
                          <a:stretch>
                            <a:fillRect/>
                          </a:stretch>
                        </pic:blipFill>
                        <pic:spPr>
                          <a:xfrm>
                            <a:off x="0" y="0"/>
                            <a:ext cx="2303727" cy="2304000"/>
                          </a:xfrm>
                          <a:prstGeom prst="rect">
                            <a:avLst/>
                          </a:prstGeom>
                        </pic:spPr>
                      </pic:pic>
                    </a:graphicData>
                  </a:graphic>
                </wp:inline>
              </w:drawing>
            </w:r>
          </w:p>
          <w:p w14:paraId="06FD3E0E" w14:textId="77777777" w:rsidR="008C2EDB" w:rsidRDefault="008C2EDB" w:rsidP="0013500C">
            <w:pPr>
              <w:jc w:val="center"/>
            </w:pPr>
            <w:r>
              <w:t>(b)</w:t>
            </w:r>
          </w:p>
        </w:tc>
      </w:tr>
      <w:tr w:rsidR="008C2EDB" w14:paraId="14209BE4" w14:textId="77777777" w:rsidTr="0013500C">
        <w:tc>
          <w:tcPr>
            <w:tcW w:w="4621" w:type="dxa"/>
          </w:tcPr>
          <w:p w14:paraId="56215E99" w14:textId="77777777" w:rsidR="008C2EDB" w:rsidRDefault="008C2EDB" w:rsidP="0013500C">
            <w:pPr>
              <w:jc w:val="center"/>
            </w:pPr>
            <w:r w:rsidRPr="00654481">
              <w:rPr>
                <w:noProof/>
              </w:rPr>
              <w:drawing>
                <wp:inline distT="0" distB="0" distL="0" distR="0" wp14:anchorId="0A3811BF" wp14:editId="661BB9EC">
                  <wp:extent cx="2303729" cy="2304000"/>
                  <wp:effectExtent l="0" t="0" r="1905" b="1270"/>
                  <wp:docPr id="93" name="Picture 37" descr="Power results for Frankland Group West investigating 15 water quality parameters collected for the MMP." title="Frankland Group West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klandGroupWPower.jpg"/>
                          <pic:cNvPicPr/>
                        </pic:nvPicPr>
                        <pic:blipFill>
                          <a:blip r:embed="rId48" cstate="print"/>
                          <a:stretch>
                            <a:fillRect/>
                          </a:stretch>
                        </pic:blipFill>
                        <pic:spPr>
                          <a:xfrm>
                            <a:off x="0" y="0"/>
                            <a:ext cx="2303729" cy="2304000"/>
                          </a:xfrm>
                          <a:prstGeom prst="rect">
                            <a:avLst/>
                          </a:prstGeom>
                        </pic:spPr>
                      </pic:pic>
                    </a:graphicData>
                  </a:graphic>
                </wp:inline>
              </w:drawing>
            </w:r>
          </w:p>
          <w:p w14:paraId="5936F24A" w14:textId="77777777" w:rsidR="008C2EDB" w:rsidRDefault="008C2EDB" w:rsidP="0013500C">
            <w:pPr>
              <w:jc w:val="center"/>
            </w:pPr>
            <w:r>
              <w:t>(c)</w:t>
            </w:r>
          </w:p>
        </w:tc>
        <w:tc>
          <w:tcPr>
            <w:tcW w:w="4621" w:type="dxa"/>
          </w:tcPr>
          <w:p w14:paraId="2BF9F180" w14:textId="77777777" w:rsidR="008C2EDB" w:rsidRDefault="008C2EDB" w:rsidP="0013500C">
            <w:pPr>
              <w:jc w:val="center"/>
            </w:pPr>
            <w:r w:rsidRPr="00654481">
              <w:rPr>
                <w:noProof/>
              </w:rPr>
              <w:drawing>
                <wp:inline distT="0" distB="0" distL="0" distR="0" wp14:anchorId="33A481D5" wp14:editId="00DC92D6">
                  <wp:extent cx="2303728" cy="2304000"/>
                  <wp:effectExtent l="0" t="0" r="1905" b="1270"/>
                  <wp:docPr id="94" name="Picture 40" descr="Power results for Geoffrey Bay investigating 15 water quality parameters collected for the MMP." title="Geoffrey Bay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ffreyBayPower.jpg"/>
                          <pic:cNvPicPr/>
                        </pic:nvPicPr>
                        <pic:blipFill>
                          <a:blip r:embed="rId49" cstate="print"/>
                          <a:stretch>
                            <a:fillRect/>
                          </a:stretch>
                        </pic:blipFill>
                        <pic:spPr>
                          <a:xfrm>
                            <a:off x="0" y="0"/>
                            <a:ext cx="2303728" cy="2304000"/>
                          </a:xfrm>
                          <a:prstGeom prst="rect">
                            <a:avLst/>
                          </a:prstGeom>
                        </pic:spPr>
                      </pic:pic>
                    </a:graphicData>
                  </a:graphic>
                </wp:inline>
              </w:drawing>
            </w:r>
          </w:p>
          <w:p w14:paraId="2EB29591" w14:textId="77777777" w:rsidR="008C2EDB" w:rsidRDefault="008C2EDB" w:rsidP="0013500C">
            <w:pPr>
              <w:keepNext/>
              <w:jc w:val="center"/>
            </w:pPr>
            <w:r>
              <w:t>(d)</w:t>
            </w:r>
          </w:p>
        </w:tc>
      </w:tr>
      <w:tr w:rsidR="008C2EDB" w14:paraId="2FB0E36B" w14:textId="77777777" w:rsidTr="0013500C">
        <w:tc>
          <w:tcPr>
            <w:tcW w:w="4621" w:type="dxa"/>
          </w:tcPr>
          <w:p w14:paraId="420946DB" w14:textId="77777777" w:rsidR="008C2EDB" w:rsidRDefault="008C2EDB" w:rsidP="0013500C">
            <w:pPr>
              <w:jc w:val="center"/>
            </w:pPr>
            <w:r w:rsidRPr="00654481">
              <w:rPr>
                <w:noProof/>
              </w:rPr>
              <w:drawing>
                <wp:inline distT="0" distB="0" distL="0" distR="0" wp14:anchorId="5A345B99" wp14:editId="361F9409">
                  <wp:extent cx="2303729" cy="2304000"/>
                  <wp:effectExtent l="0" t="0" r="1905" b="1270"/>
                  <wp:docPr id="95" name="Picture 41" descr="Power results for Green Island investigating 15 water quality parameters collected for the MMP." title="Green Island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IsPower.jpg"/>
                          <pic:cNvPicPr/>
                        </pic:nvPicPr>
                        <pic:blipFill>
                          <a:blip r:embed="rId50" cstate="print"/>
                          <a:stretch>
                            <a:fillRect/>
                          </a:stretch>
                        </pic:blipFill>
                        <pic:spPr>
                          <a:xfrm>
                            <a:off x="0" y="0"/>
                            <a:ext cx="2303729" cy="2304000"/>
                          </a:xfrm>
                          <a:prstGeom prst="rect">
                            <a:avLst/>
                          </a:prstGeom>
                        </pic:spPr>
                      </pic:pic>
                    </a:graphicData>
                  </a:graphic>
                </wp:inline>
              </w:drawing>
            </w:r>
          </w:p>
          <w:p w14:paraId="78F00EE8" w14:textId="77777777" w:rsidR="008C2EDB" w:rsidRPr="00654481" w:rsidRDefault="008C2EDB" w:rsidP="0013500C">
            <w:pPr>
              <w:jc w:val="center"/>
            </w:pPr>
            <w:r>
              <w:t>(e)</w:t>
            </w:r>
          </w:p>
        </w:tc>
        <w:tc>
          <w:tcPr>
            <w:tcW w:w="4621" w:type="dxa"/>
          </w:tcPr>
          <w:p w14:paraId="2C78C1D5" w14:textId="77777777" w:rsidR="008C2EDB" w:rsidRPr="00654481" w:rsidRDefault="008C2EDB" w:rsidP="0013500C">
            <w:pPr>
              <w:jc w:val="center"/>
            </w:pPr>
            <w:r w:rsidRPr="00654481">
              <w:rPr>
                <w:noProof/>
              </w:rPr>
              <w:drawing>
                <wp:inline distT="0" distB="0" distL="0" distR="0" wp14:anchorId="2707925D" wp14:editId="6E5A3C90">
                  <wp:extent cx="2303728" cy="2304000"/>
                  <wp:effectExtent l="0" t="0" r="1905" b="1270"/>
                  <wp:docPr id="128" name="Picture 49" descr="Power results for High Island West investigating 15 water quality parameters collected for the MMP." title="High Island West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IslandWPower.jpg"/>
                          <pic:cNvPicPr/>
                        </pic:nvPicPr>
                        <pic:blipFill>
                          <a:blip r:embed="rId51" cstate="print"/>
                          <a:stretch>
                            <a:fillRect/>
                          </a:stretch>
                        </pic:blipFill>
                        <pic:spPr>
                          <a:xfrm>
                            <a:off x="0" y="0"/>
                            <a:ext cx="2303728" cy="2304000"/>
                          </a:xfrm>
                          <a:prstGeom prst="rect">
                            <a:avLst/>
                          </a:prstGeom>
                        </pic:spPr>
                      </pic:pic>
                    </a:graphicData>
                  </a:graphic>
                </wp:inline>
              </w:drawing>
            </w:r>
          </w:p>
        </w:tc>
      </w:tr>
    </w:tbl>
    <w:p w14:paraId="30114DF3" w14:textId="77777777" w:rsidR="008C2EDB" w:rsidRPr="005E433D" w:rsidRDefault="008C2EDB" w:rsidP="008C2EDB">
      <w:pPr>
        <w:pStyle w:val="Caption"/>
      </w:pPr>
      <w:bookmarkStart w:id="73" w:name="_Toc385539603"/>
      <w:bookmarkStart w:id="74" w:name="_Toc410312884"/>
      <w:r w:rsidRPr="005E433D">
        <w:t xml:space="preserve">Figure </w:t>
      </w:r>
      <w:r w:rsidR="002119BB">
        <w:fldChar w:fldCharType="begin"/>
      </w:r>
      <w:r w:rsidR="002119BB">
        <w:instrText xml:space="preserve"> SEQ Figure \* ARABIC </w:instrText>
      </w:r>
      <w:r w:rsidR="002119BB">
        <w:fldChar w:fldCharType="separate"/>
      </w:r>
      <w:r w:rsidR="00076ED9">
        <w:rPr>
          <w:noProof/>
        </w:rPr>
        <w:t>8</w:t>
      </w:r>
      <w:r w:rsidR="002119BB">
        <w:rPr>
          <w:noProof/>
        </w:rPr>
        <w:fldChar w:fldCharType="end"/>
      </w:r>
      <w:r w:rsidRPr="005E433D">
        <w:t xml:space="preserve">: Power results for (a) </w:t>
      </w:r>
      <w:r>
        <w:t>Fairlead Buoy</w:t>
      </w:r>
      <w:r w:rsidRPr="005E433D">
        <w:t xml:space="preserve">, (b) </w:t>
      </w:r>
      <w:r>
        <w:t>Fitzroy Island West</w:t>
      </w:r>
      <w:r w:rsidRPr="005E433D">
        <w:t xml:space="preserve">, (c) </w:t>
      </w:r>
      <w:r>
        <w:t xml:space="preserve">Frankland Group West, </w:t>
      </w:r>
      <w:r w:rsidRPr="005E433D">
        <w:t>(d)</w:t>
      </w:r>
      <w:r>
        <w:t xml:space="preserve"> Geoffrey Bay, (e) Green Island and (e) High Island West investigating</w:t>
      </w:r>
      <w:r w:rsidRPr="005E433D">
        <w:t xml:space="preserve"> 15 water quality parameters collected for the MMP.</w:t>
      </w:r>
      <w:bookmarkEnd w:id="73"/>
      <w:bookmarkEnd w:id="74"/>
    </w:p>
    <w:p w14:paraId="22E82118" w14:textId="77777777" w:rsidR="008C2EDB" w:rsidRDefault="008C2EDB" w:rsidP="008C2ED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9"/>
      </w:tblPr>
      <w:tblGrid>
        <w:gridCol w:w="4621"/>
        <w:gridCol w:w="4621"/>
      </w:tblGrid>
      <w:tr w:rsidR="008C2EDB" w14:paraId="1E3CD2C6" w14:textId="77777777" w:rsidTr="0013500C">
        <w:tc>
          <w:tcPr>
            <w:tcW w:w="4621" w:type="dxa"/>
          </w:tcPr>
          <w:p w14:paraId="3E4A69F0" w14:textId="77777777" w:rsidR="008C2EDB" w:rsidRDefault="008C2EDB" w:rsidP="0013500C">
            <w:pPr>
              <w:jc w:val="center"/>
            </w:pPr>
            <w:r w:rsidRPr="002C618E">
              <w:rPr>
                <w:noProof/>
              </w:rPr>
              <w:drawing>
                <wp:inline distT="0" distB="0" distL="0" distR="0" wp14:anchorId="14F62F61" wp14:editId="5370E9FB">
                  <wp:extent cx="2301480" cy="2304000"/>
                  <wp:effectExtent l="0" t="0" r="3810" b="1270"/>
                  <wp:docPr id="129" name="Picture 50" descr="Power results for Humpy and Halfway Islands investigating 15 water quality parameters collected for the MMP." title="Humpy and Halfway Islands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pyPower.jpg"/>
                          <pic:cNvPicPr/>
                        </pic:nvPicPr>
                        <pic:blipFill>
                          <a:blip r:embed="rId52" cstate="print"/>
                          <a:stretch>
                            <a:fillRect/>
                          </a:stretch>
                        </pic:blipFill>
                        <pic:spPr>
                          <a:xfrm>
                            <a:off x="0" y="0"/>
                            <a:ext cx="2301480" cy="2304000"/>
                          </a:xfrm>
                          <a:prstGeom prst="rect">
                            <a:avLst/>
                          </a:prstGeom>
                        </pic:spPr>
                      </pic:pic>
                    </a:graphicData>
                  </a:graphic>
                </wp:inline>
              </w:drawing>
            </w:r>
          </w:p>
          <w:p w14:paraId="47CEFC52" w14:textId="77777777" w:rsidR="008C2EDB" w:rsidRDefault="008C2EDB" w:rsidP="0013500C">
            <w:pPr>
              <w:jc w:val="center"/>
            </w:pPr>
            <w:r>
              <w:t>(a)</w:t>
            </w:r>
          </w:p>
        </w:tc>
        <w:tc>
          <w:tcPr>
            <w:tcW w:w="4621" w:type="dxa"/>
          </w:tcPr>
          <w:p w14:paraId="6AB2B159" w14:textId="77777777" w:rsidR="008C2EDB" w:rsidRDefault="008C2EDB" w:rsidP="0013500C">
            <w:pPr>
              <w:jc w:val="center"/>
            </w:pPr>
            <w:r w:rsidRPr="002C618E">
              <w:rPr>
                <w:noProof/>
              </w:rPr>
              <w:drawing>
                <wp:inline distT="0" distB="0" distL="0" distR="0" wp14:anchorId="4A2320EA" wp14:editId="45674AD7">
                  <wp:extent cx="2301480" cy="2304000"/>
                  <wp:effectExtent l="0" t="0" r="3810" b="1270"/>
                  <wp:docPr id="130" name="Picture 51" descr="Power results for Pandora investigating 15 water quality parameters collected for the MMP." title="Pandora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doraPower.jpg"/>
                          <pic:cNvPicPr/>
                        </pic:nvPicPr>
                        <pic:blipFill>
                          <a:blip r:embed="rId53" cstate="print"/>
                          <a:stretch>
                            <a:fillRect/>
                          </a:stretch>
                        </pic:blipFill>
                        <pic:spPr>
                          <a:xfrm>
                            <a:off x="0" y="0"/>
                            <a:ext cx="2301480" cy="2304000"/>
                          </a:xfrm>
                          <a:prstGeom prst="rect">
                            <a:avLst/>
                          </a:prstGeom>
                        </pic:spPr>
                      </pic:pic>
                    </a:graphicData>
                  </a:graphic>
                </wp:inline>
              </w:drawing>
            </w:r>
          </w:p>
          <w:p w14:paraId="644AA22F" w14:textId="77777777" w:rsidR="008C2EDB" w:rsidRDefault="008C2EDB" w:rsidP="0013500C">
            <w:pPr>
              <w:jc w:val="center"/>
            </w:pPr>
            <w:r>
              <w:t>(b)</w:t>
            </w:r>
          </w:p>
        </w:tc>
      </w:tr>
      <w:tr w:rsidR="008C2EDB" w14:paraId="16B3CDD9" w14:textId="77777777" w:rsidTr="0013500C">
        <w:tc>
          <w:tcPr>
            <w:tcW w:w="4621" w:type="dxa"/>
          </w:tcPr>
          <w:p w14:paraId="1E6EA669" w14:textId="77777777" w:rsidR="008C2EDB" w:rsidRDefault="008C2EDB" w:rsidP="0013500C">
            <w:pPr>
              <w:jc w:val="center"/>
            </w:pPr>
            <w:r w:rsidRPr="003B7B4B">
              <w:rPr>
                <w:noProof/>
              </w:rPr>
              <w:drawing>
                <wp:inline distT="0" distB="0" distL="0" distR="0" wp14:anchorId="1C0F9DCF" wp14:editId="609CFB9A">
                  <wp:extent cx="2301481" cy="2304000"/>
                  <wp:effectExtent l="0" t="0" r="3810" b="1270"/>
                  <wp:docPr id="131" name="Picture 52" descr="Power results for Pelican Island investigating 15 water quality parameters collected for the MMP." title="Pelican Island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icanIslandPower.jpg"/>
                          <pic:cNvPicPr/>
                        </pic:nvPicPr>
                        <pic:blipFill>
                          <a:blip r:embed="rId54" cstate="print"/>
                          <a:stretch>
                            <a:fillRect/>
                          </a:stretch>
                        </pic:blipFill>
                        <pic:spPr>
                          <a:xfrm>
                            <a:off x="0" y="0"/>
                            <a:ext cx="2301481" cy="2304000"/>
                          </a:xfrm>
                          <a:prstGeom prst="rect">
                            <a:avLst/>
                          </a:prstGeom>
                        </pic:spPr>
                      </pic:pic>
                    </a:graphicData>
                  </a:graphic>
                </wp:inline>
              </w:drawing>
            </w:r>
          </w:p>
          <w:p w14:paraId="15F2D1A1" w14:textId="77777777" w:rsidR="008C2EDB" w:rsidRDefault="008C2EDB" w:rsidP="0013500C">
            <w:pPr>
              <w:jc w:val="center"/>
            </w:pPr>
            <w:r>
              <w:t>(c)</w:t>
            </w:r>
          </w:p>
        </w:tc>
        <w:tc>
          <w:tcPr>
            <w:tcW w:w="4621" w:type="dxa"/>
          </w:tcPr>
          <w:p w14:paraId="1F60CBE8" w14:textId="77777777" w:rsidR="008C2EDB" w:rsidRDefault="008C2EDB" w:rsidP="0013500C">
            <w:pPr>
              <w:jc w:val="center"/>
            </w:pPr>
            <w:r w:rsidRPr="003B7B4B">
              <w:rPr>
                <w:noProof/>
              </w:rPr>
              <w:drawing>
                <wp:inline distT="0" distB="0" distL="0" distR="0" wp14:anchorId="2BC5A187" wp14:editId="2DC861DA">
                  <wp:extent cx="2301481" cy="2304000"/>
                  <wp:effectExtent l="0" t="0" r="3810" b="1270"/>
                  <wp:docPr id="132" name="Picture 53" descr="Power results for Pelorus and Orpheus Islands West investigating 15 water quality parameters collected for the MMP." title="Pelorus and Orpheus Islands West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orusPower.jpg"/>
                          <pic:cNvPicPr/>
                        </pic:nvPicPr>
                        <pic:blipFill>
                          <a:blip r:embed="rId55" cstate="print"/>
                          <a:stretch>
                            <a:fillRect/>
                          </a:stretch>
                        </pic:blipFill>
                        <pic:spPr>
                          <a:xfrm>
                            <a:off x="0" y="0"/>
                            <a:ext cx="2301481" cy="2304000"/>
                          </a:xfrm>
                          <a:prstGeom prst="rect">
                            <a:avLst/>
                          </a:prstGeom>
                        </pic:spPr>
                      </pic:pic>
                    </a:graphicData>
                  </a:graphic>
                </wp:inline>
              </w:drawing>
            </w:r>
          </w:p>
          <w:p w14:paraId="5F7B4285" w14:textId="77777777" w:rsidR="008C2EDB" w:rsidRDefault="008C2EDB" w:rsidP="0013500C">
            <w:pPr>
              <w:keepNext/>
              <w:jc w:val="center"/>
            </w:pPr>
            <w:r>
              <w:t>(d)</w:t>
            </w:r>
          </w:p>
        </w:tc>
      </w:tr>
      <w:tr w:rsidR="008C2EDB" w14:paraId="21DCD971" w14:textId="77777777" w:rsidTr="0013500C">
        <w:tc>
          <w:tcPr>
            <w:tcW w:w="4621" w:type="dxa"/>
          </w:tcPr>
          <w:p w14:paraId="0AECB608" w14:textId="77777777" w:rsidR="008C2EDB" w:rsidRDefault="008C2EDB" w:rsidP="0013500C">
            <w:pPr>
              <w:jc w:val="center"/>
            </w:pPr>
            <w:r w:rsidRPr="003B7B4B">
              <w:rPr>
                <w:noProof/>
              </w:rPr>
              <w:drawing>
                <wp:inline distT="0" distB="0" distL="0" distR="0" wp14:anchorId="40BB24BC" wp14:editId="0FF1C0A6">
                  <wp:extent cx="2301481" cy="2304000"/>
                  <wp:effectExtent l="0" t="0" r="3810" b="1270"/>
                  <wp:docPr id="133" name="Picture 62" descr="Power results for Pine Island investigating 15 water quality parameters collected for the MMP." title="Pine Island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ePower.jpg"/>
                          <pic:cNvPicPr/>
                        </pic:nvPicPr>
                        <pic:blipFill>
                          <a:blip r:embed="rId56" cstate="print"/>
                          <a:stretch>
                            <a:fillRect/>
                          </a:stretch>
                        </pic:blipFill>
                        <pic:spPr>
                          <a:xfrm>
                            <a:off x="0" y="0"/>
                            <a:ext cx="2301481" cy="2304000"/>
                          </a:xfrm>
                          <a:prstGeom prst="rect">
                            <a:avLst/>
                          </a:prstGeom>
                        </pic:spPr>
                      </pic:pic>
                    </a:graphicData>
                  </a:graphic>
                </wp:inline>
              </w:drawing>
            </w:r>
          </w:p>
          <w:p w14:paraId="36100D39" w14:textId="77777777" w:rsidR="008C2EDB" w:rsidRDefault="008C2EDB" w:rsidP="0013500C">
            <w:pPr>
              <w:jc w:val="center"/>
            </w:pPr>
            <w:r>
              <w:t>(e)</w:t>
            </w:r>
          </w:p>
        </w:tc>
        <w:tc>
          <w:tcPr>
            <w:tcW w:w="4621" w:type="dxa"/>
          </w:tcPr>
          <w:p w14:paraId="20D82604" w14:textId="77777777" w:rsidR="008C2EDB" w:rsidRDefault="008C2EDB" w:rsidP="0013500C">
            <w:pPr>
              <w:jc w:val="center"/>
            </w:pPr>
            <w:r w:rsidRPr="003B7B4B">
              <w:rPr>
                <w:noProof/>
              </w:rPr>
              <w:drawing>
                <wp:inline distT="0" distB="0" distL="0" distR="0" wp14:anchorId="696BD65B" wp14:editId="202CD08E">
                  <wp:extent cx="2301481" cy="2304000"/>
                  <wp:effectExtent l="0" t="0" r="3810" b="1270"/>
                  <wp:docPr id="134" name="Picture 255" descr="Power results for Port Douglas investigating 15 water quality parameters collected for the MMP." title="Port Douglas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DouglasPower.jpg"/>
                          <pic:cNvPicPr/>
                        </pic:nvPicPr>
                        <pic:blipFill>
                          <a:blip r:embed="rId57" cstate="print"/>
                          <a:stretch>
                            <a:fillRect/>
                          </a:stretch>
                        </pic:blipFill>
                        <pic:spPr>
                          <a:xfrm>
                            <a:off x="0" y="0"/>
                            <a:ext cx="2301481" cy="2304000"/>
                          </a:xfrm>
                          <a:prstGeom prst="rect">
                            <a:avLst/>
                          </a:prstGeom>
                        </pic:spPr>
                      </pic:pic>
                    </a:graphicData>
                  </a:graphic>
                </wp:inline>
              </w:drawing>
            </w:r>
          </w:p>
          <w:p w14:paraId="1F3726EB" w14:textId="77777777" w:rsidR="008C2EDB" w:rsidRDefault="008C2EDB" w:rsidP="0013500C">
            <w:pPr>
              <w:jc w:val="center"/>
            </w:pPr>
            <w:r>
              <w:t>(f)</w:t>
            </w:r>
          </w:p>
        </w:tc>
      </w:tr>
    </w:tbl>
    <w:p w14:paraId="308E9640" w14:textId="77777777" w:rsidR="008C2EDB" w:rsidRPr="005E433D" w:rsidRDefault="008C2EDB" w:rsidP="008C2EDB">
      <w:pPr>
        <w:pStyle w:val="Caption"/>
      </w:pPr>
      <w:bookmarkStart w:id="75" w:name="_Toc385539604"/>
      <w:bookmarkStart w:id="76" w:name="_Toc410312885"/>
      <w:r w:rsidRPr="005E433D">
        <w:t xml:space="preserve">Figure </w:t>
      </w:r>
      <w:r w:rsidR="002119BB">
        <w:fldChar w:fldCharType="begin"/>
      </w:r>
      <w:r w:rsidR="002119BB">
        <w:instrText xml:space="preserve"> SEQ Figure \* ARABIC </w:instrText>
      </w:r>
      <w:r w:rsidR="002119BB">
        <w:fldChar w:fldCharType="separate"/>
      </w:r>
      <w:r w:rsidR="00076ED9">
        <w:rPr>
          <w:noProof/>
        </w:rPr>
        <w:t>9</w:t>
      </w:r>
      <w:r w:rsidR="002119BB">
        <w:rPr>
          <w:noProof/>
        </w:rPr>
        <w:fldChar w:fldCharType="end"/>
      </w:r>
      <w:r w:rsidRPr="005E433D">
        <w:t xml:space="preserve">: Power results for (a) </w:t>
      </w:r>
      <w:r>
        <w:t>Humpy and Halfway Islands</w:t>
      </w:r>
      <w:r w:rsidRPr="005E433D">
        <w:t xml:space="preserve">, (b) </w:t>
      </w:r>
      <w:r>
        <w:t>Pandora</w:t>
      </w:r>
      <w:r w:rsidRPr="005E433D">
        <w:t xml:space="preserve">, (c) </w:t>
      </w:r>
      <w:r>
        <w:t xml:space="preserve">Pelican Island, </w:t>
      </w:r>
      <w:r w:rsidRPr="005E433D">
        <w:t>(d)</w:t>
      </w:r>
      <w:r>
        <w:t xml:space="preserve"> Pelorus and Orpheus Islands West, (e) Pine Island and (e) Port Douglas investigating</w:t>
      </w:r>
      <w:r w:rsidRPr="005E433D">
        <w:t xml:space="preserve"> 15 water quality parameters collected for the MMP.</w:t>
      </w:r>
      <w:bookmarkEnd w:id="75"/>
      <w:bookmarkEnd w:id="76"/>
    </w:p>
    <w:p w14:paraId="6926D2B0" w14:textId="77777777" w:rsidR="008C2EDB" w:rsidRDefault="008C2EDB" w:rsidP="008C2EDB"/>
    <w:p w14:paraId="116DA80C" w14:textId="0B3AC025" w:rsidR="008C2EDB" w:rsidRPr="002C618E" w:rsidRDefault="008C2EDB" w:rsidP="008C2ED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10"/>
      </w:tblPr>
      <w:tblGrid>
        <w:gridCol w:w="4621"/>
        <w:gridCol w:w="4621"/>
      </w:tblGrid>
      <w:tr w:rsidR="008C2EDB" w14:paraId="661D96F3" w14:textId="77777777" w:rsidTr="0013500C">
        <w:tc>
          <w:tcPr>
            <w:tcW w:w="4621" w:type="dxa"/>
          </w:tcPr>
          <w:p w14:paraId="36D47C5F" w14:textId="77777777" w:rsidR="008C2EDB" w:rsidRDefault="008C2EDB" w:rsidP="0013500C">
            <w:pPr>
              <w:jc w:val="center"/>
            </w:pPr>
            <w:r w:rsidRPr="003B7B4B">
              <w:rPr>
                <w:noProof/>
              </w:rPr>
              <w:drawing>
                <wp:inline distT="0" distB="0" distL="0" distR="0" wp14:anchorId="749C3923" wp14:editId="0195B651">
                  <wp:extent cx="2301481" cy="2304000"/>
                  <wp:effectExtent l="0" t="0" r="3810" b="1270"/>
                  <wp:docPr id="135" name="Picture 256" descr="Power results for Snapper Island North investigating 15 water quality parameters collected for the MMP." title="Snapper island North Pow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apperIslandNPower.jpg"/>
                          <pic:cNvPicPr/>
                        </pic:nvPicPr>
                        <pic:blipFill>
                          <a:blip r:embed="rId58" cstate="print"/>
                          <a:stretch>
                            <a:fillRect/>
                          </a:stretch>
                        </pic:blipFill>
                        <pic:spPr>
                          <a:xfrm>
                            <a:off x="0" y="0"/>
                            <a:ext cx="2301481" cy="2304000"/>
                          </a:xfrm>
                          <a:prstGeom prst="rect">
                            <a:avLst/>
                          </a:prstGeom>
                        </pic:spPr>
                      </pic:pic>
                    </a:graphicData>
                  </a:graphic>
                </wp:inline>
              </w:drawing>
            </w:r>
          </w:p>
          <w:p w14:paraId="10B42234" w14:textId="77777777" w:rsidR="008C2EDB" w:rsidRDefault="008C2EDB" w:rsidP="0013500C">
            <w:pPr>
              <w:jc w:val="center"/>
            </w:pPr>
            <w:r>
              <w:t>(a)</w:t>
            </w:r>
          </w:p>
        </w:tc>
        <w:tc>
          <w:tcPr>
            <w:tcW w:w="4621" w:type="dxa"/>
          </w:tcPr>
          <w:p w14:paraId="6990E8A0" w14:textId="77777777" w:rsidR="008C2EDB" w:rsidRDefault="008C2EDB" w:rsidP="0013500C">
            <w:pPr>
              <w:jc w:val="center"/>
            </w:pPr>
            <w:r w:rsidRPr="003B7B4B">
              <w:rPr>
                <w:noProof/>
              </w:rPr>
              <w:drawing>
                <wp:inline distT="0" distB="0" distL="0" distR="0" wp14:anchorId="124F29B6" wp14:editId="0330CFDA">
                  <wp:extent cx="2301481" cy="2304000"/>
                  <wp:effectExtent l="0" t="0" r="3810" b="1270"/>
                  <wp:docPr id="256" name="Picture 257" descr="Power results for Yorkeys Knob investigating 15 water quality parameters collected for the MMP." title="Yorkeys Knob Power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rkeysPower.jpg"/>
                          <pic:cNvPicPr/>
                        </pic:nvPicPr>
                        <pic:blipFill>
                          <a:blip r:embed="rId59" cstate="print"/>
                          <a:stretch>
                            <a:fillRect/>
                          </a:stretch>
                        </pic:blipFill>
                        <pic:spPr>
                          <a:xfrm>
                            <a:off x="0" y="0"/>
                            <a:ext cx="2301481" cy="2304000"/>
                          </a:xfrm>
                          <a:prstGeom prst="rect">
                            <a:avLst/>
                          </a:prstGeom>
                        </pic:spPr>
                      </pic:pic>
                    </a:graphicData>
                  </a:graphic>
                </wp:inline>
              </w:drawing>
            </w:r>
          </w:p>
          <w:p w14:paraId="773923C1" w14:textId="77777777" w:rsidR="008C2EDB" w:rsidRDefault="008C2EDB" w:rsidP="0013500C">
            <w:pPr>
              <w:jc w:val="center"/>
            </w:pPr>
            <w:r>
              <w:t>(b)</w:t>
            </w:r>
          </w:p>
        </w:tc>
      </w:tr>
    </w:tbl>
    <w:p w14:paraId="1834E197" w14:textId="77777777" w:rsidR="008C2EDB" w:rsidRPr="005E433D" w:rsidRDefault="008C2EDB" w:rsidP="008C2EDB">
      <w:pPr>
        <w:pStyle w:val="Caption"/>
      </w:pPr>
      <w:bookmarkStart w:id="77" w:name="_Toc385539605"/>
      <w:bookmarkStart w:id="78" w:name="_Toc410312886"/>
      <w:r w:rsidRPr="005E433D">
        <w:t xml:space="preserve">Figure </w:t>
      </w:r>
      <w:r w:rsidR="002119BB">
        <w:fldChar w:fldCharType="begin"/>
      </w:r>
      <w:r w:rsidR="002119BB">
        <w:instrText xml:space="preserve"> SEQ Figure \* ARABIC </w:instrText>
      </w:r>
      <w:r w:rsidR="002119BB">
        <w:fldChar w:fldCharType="separate"/>
      </w:r>
      <w:r w:rsidR="00076ED9">
        <w:rPr>
          <w:noProof/>
        </w:rPr>
        <w:t>10</w:t>
      </w:r>
      <w:r w:rsidR="002119BB">
        <w:rPr>
          <w:noProof/>
        </w:rPr>
        <w:fldChar w:fldCharType="end"/>
      </w:r>
      <w:r w:rsidRPr="005E433D">
        <w:t xml:space="preserve">: Power results for (a) </w:t>
      </w:r>
      <w:r>
        <w:t>Snapper Island North and</w:t>
      </w:r>
      <w:r w:rsidRPr="005E433D">
        <w:t xml:space="preserve"> (b) </w:t>
      </w:r>
      <w:r>
        <w:t>Yorkeys Knob investigating</w:t>
      </w:r>
      <w:r w:rsidRPr="005E433D">
        <w:t xml:space="preserve"> 15 water quality parameters collected for the MMP.</w:t>
      </w:r>
      <w:bookmarkEnd w:id="77"/>
      <w:bookmarkEnd w:id="78"/>
    </w:p>
    <w:p w14:paraId="3FBF1441" w14:textId="77777777" w:rsidR="008C2EDB" w:rsidRDefault="008C2EDB" w:rsidP="008C2EDB">
      <w:pPr>
        <w:pStyle w:val="Heading4"/>
      </w:pPr>
      <w:r w:rsidRPr="002813C8">
        <w:t xml:space="preserve">WQ </w:t>
      </w:r>
      <w:r>
        <w:t>Satellite Data</w:t>
      </w:r>
    </w:p>
    <w:p w14:paraId="275E5B5B" w14:textId="36448B32" w:rsidR="000F1AB3" w:rsidRDefault="000F1AB3" w:rsidP="000F1AB3">
      <w:r>
        <w:t xml:space="preserve">The remotely sensed products of chlorophyll and TSS provide a very rich source of data for the MMP as shown by </w:t>
      </w:r>
      <w:r>
        <w:fldChar w:fldCharType="begin"/>
      </w:r>
      <w:r>
        <w:instrText xml:space="preserve"> REF _Ref384976202 \h </w:instrText>
      </w:r>
      <w:r>
        <w:fldChar w:fldCharType="separate"/>
      </w:r>
      <w:r w:rsidR="00076ED9" w:rsidRPr="00326610">
        <w:t xml:space="preserve">Figure </w:t>
      </w:r>
      <w:r w:rsidR="00076ED9">
        <w:rPr>
          <w:noProof/>
        </w:rPr>
        <w:t>11</w:t>
      </w:r>
      <w:r>
        <w:fldChar w:fldCharType="end"/>
      </w:r>
      <w:r w:rsidRPr="00DC1583">
        <w:t xml:space="preserve">. </w:t>
      </w:r>
      <w:r>
        <w:fldChar w:fldCharType="begin"/>
      </w:r>
      <w:r>
        <w:instrText xml:space="preserve"> REF _Ref384976279 \h  \* MERGEFORMAT </w:instrText>
      </w:r>
      <w:r>
        <w:fldChar w:fldCharType="separate"/>
      </w:r>
      <w:r w:rsidR="00076ED9" w:rsidRPr="00076ED9">
        <w:rPr>
          <w:color w:val="auto"/>
        </w:rPr>
        <w:t xml:space="preserve">Figure </w:t>
      </w:r>
      <w:r w:rsidR="00076ED9" w:rsidRPr="00076ED9">
        <w:rPr>
          <w:noProof/>
          <w:color w:val="auto"/>
        </w:rPr>
        <w:t>12</w:t>
      </w:r>
      <w:r>
        <w:fldChar w:fldCharType="end"/>
      </w:r>
      <w:r>
        <w:t xml:space="preserve"> and </w:t>
      </w:r>
      <w:r>
        <w:fldChar w:fldCharType="begin"/>
      </w:r>
      <w:r>
        <w:instrText xml:space="preserve"> REF _Ref384976280 \h  \* MERGEFORMAT </w:instrText>
      </w:r>
      <w:r>
        <w:fldChar w:fldCharType="separate"/>
      </w:r>
      <w:r w:rsidR="00076ED9" w:rsidRPr="00076ED9">
        <w:rPr>
          <w:color w:val="auto"/>
        </w:rPr>
        <w:t xml:space="preserve">Figure </w:t>
      </w:r>
      <w:r w:rsidR="00076ED9" w:rsidRPr="00076ED9">
        <w:rPr>
          <w:noProof/>
          <w:color w:val="auto"/>
        </w:rPr>
        <w:t>13</w:t>
      </w:r>
      <w:r>
        <w:fldChar w:fldCharType="end"/>
      </w:r>
      <w:r>
        <w:t xml:space="preserve"> show time series plots for chlorophyll and TSS for each site where MMP monitoring was conducted. For many of the sites there was a distinct seasonal pattern shown. It is also clear that some sites exhibited much more variability than others</w:t>
      </w:r>
      <w:r w:rsidRPr="00DC1583">
        <w:t xml:space="preserve">. </w:t>
      </w:r>
    </w:p>
    <w:p w14:paraId="69E36921" w14:textId="5685765A" w:rsidR="000F1AB3" w:rsidRDefault="000F1AB3" w:rsidP="000F1AB3">
      <w:r>
        <w:t>We fitted a GAM to the remote sensing data, with the aim of capturing any trends or long term changes in the level of the time series, in addition to examining whether any seasonal or within-year variation was important. The GAM structure is similar to what was implemented for logger data analysis. The results are shown in Appendix C. In each set of figures, t</w:t>
      </w:r>
      <w:r w:rsidRPr="0036663D">
        <w:t xml:space="preserve">he left panel represents the seasonal variation (within-year variation) of the satellite water quality series; and the right panel shows the trend of </w:t>
      </w:r>
      <w:r w:rsidR="009E2B59">
        <w:t>the water quality parameter throughout the</w:t>
      </w:r>
      <w:r w:rsidRPr="0036663D">
        <w:t xml:space="preserve"> entire time </w:t>
      </w:r>
      <w:r>
        <w:t>period.  We see that chlorophyll and TSS</w:t>
      </w:r>
      <w:r w:rsidRPr="0036663D">
        <w:t xml:space="preserve"> have opposite seasonality (i.e. chl is low in winter</w:t>
      </w:r>
      <w:r>
        <w:t xml:space="preserve"> and high in summer, whereas TSS</w:t>
      </w:r>
      <w:r w:rsidRPr="0036663D">
        <w:t xml:space="preserve"> is low in summer and high in winter).</w:t>
      </w:r>
      <w:r>
        <w:t xml:space="preserve"> In order to summarise the non-linear trend in the data, we extracted the linear component from the model and examined this for significance. We found that although increases were noted for chlorophyll for all sites, none of these estimates were significant at the 5% level of significance.  Furthermore, while only some TSS sites showed an increase, none of the estimates from the model were statistically significant at 0.05 level.</w:t>
      </w:r>
    </w:p>
    <w:p w14:paraId="2022322C" w14:textId="77777777" w:rsidR="008C2EDB" w:rsidRDefault="008C2EDB" w:rsidP="008C2EDB">
      <w:pPr>
        <w:keepNext/>
        <w:jc w:val="center"/>
      </w:pPr>
      <w:r w:rsidRPr="00326610">
        <w:rPr>
          <w:noProof/>
        </w:rPr>
        <w:drawing>
          <wp:inline distT="0" distB="0" distL="0" distR="0" wp14:anchorId="4E75F120" wp14:editId="44198585">
            <wp:extent cx="4491481" cy="2520000"/>
            <wp:effectExtent l="0" t="0" r="4445" b="0"/>
            <wp:docPr id="257" name="Picture 132" descr="Summary of data availability for the water quality satellite data for each site through time." title="Satellite data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liu075\Desktop\GBR\Coral\Rplot22.png"/>
                    <pic:cNvPicPr>
                      <a:picLocks noChangeAspect="1" noChangeArrowheads="1"/>
                    </pic:cNvPicPr>
                  </pic:nvPicPr>
                  <pic:blipFill>
                    <a:blip r:embed="rId60" cstate="print"/>
                    <a:srcRect l="3661" t="4520" r="2329" b="5932"/>
                    <a:stretch>
                      <a:fillRect/>
                    </a:stretch>
                  </pic:blipFill>
                  <pic:spPr bwMode="auto">
                    <a:xfrm>
                      <a:off x="0" y="0"/>
                      <a:ext cx="4491481" cy="2520000"/>
                    </a:xfrm>
                    <a:prstGeom prst="rect">
                      <a:avLst/>
                    </a:prstGeom>
                    <a:noFill/>
                    <a:ln w="9525">
                      <a:noFill/>
                      <a:miter lim="800000"/>
                      <a:headEnd/>
                      <a:tailEnd/>
                    </a:ln>
                  </pic:spPr>
                </pic:pic>
              </a:graphicData>
            </a:graphic>
          </wp:inline>
        </w:drawing>
      </w:r>
    </w:p>
    <w:p w14:paraId="5AEB777B" w14:textId="77777777" w:rsidR="008C2EDB" w:rsidRPr="00326610" w:rsidRDefault="008C2EDB" w:rsidP="008C2EDB">
      <w:pPr>
        <w:pStyle w:val="Caption"/>
      </w:pPr>
      <w:bookmarkStart w:id="79" w:name="_Ref384976202"/>
      <w:bookmarkStart w:id="80" w:name="_Toc385539606"/>
      <w:bookmarkStart w:id="81" w:name="_Toc410312887"/>
      <w:r w:rsidRPr="00326610">
        <w:t xml:space="preserve">Figure </w:t>
      </w:r>
      <w:r w:rsidR="002119BB">
        <w:fldChar w:fldCharType="begin"/>
      </w:r>
      <w:r w:rsidR="002119BB">
        <w:instrText xml:space="preserve"> SEQ Figure \* ARABIC </w:instrText>
      </w:r>
      <w:r w:rsidR="002119BB">
        <w:fldChar w:fldCharType="separate"/>
      </w:r>
      <w:r w:rsidR="00076ED9">
        <w:rPr>
          <w:noProof/>
        </w:rPr>
        <w:t>11</w:t>
      </w:r>
      <w:r w:rsidR="002119BB">
        <w:rPr>
          <w:noProof/>
        </w:rPr>
        <w:fldChar w:fldCharType="end"/>
      </w:r>
      <w:bookmarkEnd w:id="79"/>
      <w:r w:rsidRPr="00326610">
        <w:t>: Summary of data availability for the water quality satellite data for each site through time.</w:t>
      </w:r>
      <w:bookmarkEnd w:id="80"/>
      <w:bookmarkEnd w:id="81"/>
    </w:p>
    <w:p w14:paraId="19F8FBDC" w14:textId="5E56A5C6" w:rsidR="009E2B59" w:rsidRDefault="005A4957" w:rsidP="009E2B59">
      <w:pPr>
        <w:pStyle w:val="Heading3"/>
        <w:numPr>
          <w:ilvl w:val="2"/>
          <w:numId w:val="10"/>
        </w:numPr>
      </w:pPr>
      <w:r>
        <w:t xml:space="preserve">Spatio-temporal </w:t>
      </w:r>
      <w:r w:rsidR="009E2B59">
        <w:t xml:space="preserve">analysis of </w:t>
      </w:r>
      <w:r w:rsidR="00251241">
        <w:t>Acroporidae</w:t>
      </w:r>
    </w:p>
    <w:p w14:paraId="7FE2E2DD" w14:textId="236F68A2" w:rsidR="009E2B59" w:rsidRDefault="009E2B59" w:rsidP="009E2B59">
      <w:pPr>
        <w:pStyle w:val="Heading4"/>
        <w:rPr>
          <w:rFonts w:eastAsiaTheme="minorHAnsi" w:cs="Calibri"/>
          <w:b w:val="0"/>
          <w:bCs w:val="0"/>
          <w:iCs w:val="0"/>
          <w:color w:val="auto"/>
          <w:spacing w:val="0"/>
          <w:sz w:val="22"/>
          <w:lang w:eastAsia="en-US"/>
        </w:rPr>
      </w:pPr>
      <w:r w:rsidRPr="003F3521">
        <w:rPr>
          <w:rFonts w:eastAsiaTheme="minorHAnsi" w:cs="Calibri"/>
          <w:b w:val="0"/>
          <w:bCs w:val="0"/>
          <w:iCs w:val="0"/>
          <w:color w:val="auto"/>
          <w:spacing w:val="0"/>
          <w:sz w:val="22"/>
          <w:lang w:eastAsia="en-US"/>
        </w:rPr>
        <w:t>In this section</w:t>
      </w:r>
      <w:r>
        <w:rPr>
          <w:rFonts w:eastAsiaTheme="minorHAnsi" w:cs="Calibri"/>
          <w:b w:val="0"/>
          <w:bCs w:val="0"/>
          <w:iCs w:val="0"/>
          <w:color w:val="auto"/>
          <w:spacing w:val="0"/>
          <w:sz w:val="22"/>
          <w:lang w:eastAsia="en-US"/>
        </w:rPr>
        <w:t xml:space="preserve">, we explore </w:t>
      </w:r>
      <w:r w:rsidR="005A4957">
        <w:rPr>
          <w:rFonts w:eastAsiaTheme="minorHAnsi" w:cs="Calibri"/>
          <w:b w:val="0"/>
          <w:bCs w:val="0"/>
          <w:iCs w:val="0"/>
          <w:color w:val="auto"/>
          <w:spacing w:val="0"/>
          <w:sz w:val="22"/>
          <w:lang w:eastAsia="en-US"/>
        </w:rPr>
        <w:t xml:space="preserve">space-time relationships for </w:t>
      </w:r>
      <w:r>
        <w:rPr>
          <w:rFonts w:eastAsiaTheme="minorHAnsi" w:cs="Calibri"/>
          <w:b w:val="0"/>
          <w:bCs w:val="0"/>
          <w:iCs w:val="0"/>
          <w:color w:val="auto"/>
          <w:spacing w:val="0"/>
          <w:sz w:val="22"/>
          <w:lang w:eastAsia="en-US"/>
        </w:rPr>
        <w:t>the most dominant coral family Acroporidae, which comprises 80.7% of the samples taken across all reefs. We chose this specific family to analyse as it represents the most common coral species in the reefs sampled.  While AIMS chose to include other families in with Acroporidae when conducting their analyses, we chose to only analyse the Acroporidae family as it is the only family that is distributed consistently across space and therefore is a more representative coral family of the entire GBR coral condition and will provide a more consistent pattern of drivers of change, should any be important.</w:t>
      </w:r>
      <w:r w:rsidR="005A4957">
        <w:rPr>
          <w:rFonts w:eastAsiaTheme="minorHAnsi" w:cs="Calibri"/>
          <w:b w:val="0"/>
          <w:bCs w:val="0"/>
          <w:iCs w:val="0"/>
          <w:color w:val="auto"/>
          <w:spacing w:val="0"/>
          <w:sz w:val="22"/>
          <w:lang w:eastAsia="en-US"/>
        </w:rPr>
        <w:t xml:space="preserve"> </w:t>
      </w:r>
      <w:r w:rsidR="0060094E">
        <w:rPr>
          <w:rFonts w:eastAsiaTheme="minorHAnsi" w:cs="Calibri"/>
          <w:b w:val="0"/>
          <w:bCs w:val="0"/>
          <w:iCs w:val="0"/>
          <w:color w:val="auto"/>
          <w:spacing w:val="0"/>
          <w:sz w:val="22"/>
          <w:lang w:eastAsia="en-US"/>
        </w:rPr>
        <w:t>This analysis also presents a precursor to a more comprehensive multivariate analysis that we showcase in Section 3.1.4, where we analyse the coral and algal compositions and how these vary in space, across time and with respect to the water quality drivers captured by this program. It also provides advice on the inshore coral monitoring program in terms of the spatial and temporal sampling undertaken that is described more in Part III of this report.</w:t>
      </w:r>
    </w:p>
    <w:p w14:paraId="3E26299D" w14:textId="79E853FF" w:rsidR="009E2B59" w:rsidRDefault="009E2B59" w:rsidP="009E2B59">
      <w:pPr>
        <w:rPr>
          <w:lang w:eastAsia="en-US"/>
        </w:rPr>
      </w:pPr>
      <w:r>
        <w:rPr>
          <w:lang w:eastAsia="en-US"/>
        </w:rPr>
        <w:t xml:space="preserve">The statistical methods we used for this exploration </w:t>
      </w:r>
      <w:r w:rsidR="00406753">
        <w:rPr>
          <w:lang w:eastAsia="en-US"/>
        </w:rPr>
        <w:t>included general linear models,</w:t>
      </w:r>
      <w:r>
        <w:rPr>
          <w:lang w:eastAsia="en-US"/>
        </w:rPr>
        <w:t xml:space="preserve"> Random Forests</w:t>
      </w:r>
      <w:r w:rsidR="00406753">
        <w:rPr>
          <w:lang w:eastAsia="en-US"/>
        </w:rPr>
        <w:t xml:space="preserve"> </w:t>
      </w:r>
      <w:r w:rsidR="00406753">
        <w:rPr>
          <w:lang w:eastAsia="en-US"/>
        </w:rPr>
        <w:fldChar w:fldCharType="begin"/>
      </w:r>
      <w:r w:rsidR="009E6BEB">
        <w:rPr>
          <w:lang w:eastAsia="en-US"/>
        </w:rPr>
        <w:instrText xml:space="preserve"> ADDIN EN.CITE &lt;EndNote&gt;&lt;Cite&gt;&lt;Author&gt;Breiman&lt;/Author&gt;&lt;Year&gt;2001&lt;/Year&gt;&lt;RecNum&gt;60&lt;/RecNum&gt;&lt;DisplayText&gt;(Breiman, 2001)&lt;/DisplayText&gt;&lt;record&gt;&lt;rec-number&gt;60&lt;/rec-number&gt;&lt;foreign-keys&gt;&lt;key app="EN" db-id="dp995fxzn5pdw2e5ws05tzwatswrsetxfwrx" timestamp="0"&gt;60&lt;/key&gt;&lt;/foreign-keys&gt;&lt;ref-type name="Journal Article"&gt;17&lt;/ref-type&gt;&lt;contributors&gt;&lt;authors&gt;&lt;author&gt;Breiman, L.&lt;/author&gt;&lt;/authors&gt;&lt;/contributors&gt;&lt;titles&gt;&lt;title&gt;Random Forests&lt;/title&gt;&lt;secondary-title&gt;Machine Learning&lt;/secondary-title&gt;&lt;/titles&gt;&lt;pages&gt;5-32&lt;/pages&gt;&lt;volume&gt;45&lt;/volume&gt;&lt;dates&gt;&lt;year&gt;2001&lt;/year&gt;&lt;/dates&gt;&lt;urls&gt;&lt;/urls&gt;&lt;/record&gt;&lt;/Cite&gt;&lt;/EndNote&gt;</w:instrText>
      </w:r>
      <w:r w:rsidR="00406753">
        <w:rPr>
          <w:lang w:eastAsia="en-US"/>
        </w:rPr>
        <w:fldChar w:fldCharType="separate"/>
      </w:r>
      <w:r w:rsidR="00406753">
        <w:rPr>
          <w:noProof/>
          <w:lang w:eastAsia="en-US"/>
        </w:rPr>
        <w:t>(</w:t>
      </w:r>
      <w:hyperlink w:anchor="_ENREF_5" w:tooltip="Breiman, 2001 #60" w:history="1">
        <w:r w:rsidR="009E6BEB">
          <w:rPr>
            <w:noProof/>
            <w:lang w:eastAsia="en-US"/>
          </w:rPr>
          <w:t>Breiman, 2001</w:t>
        </w:r>
      </w:hyperlink>
      <w:r w:rsidR="00406753">
        <w:rPr>
          <w:noProof/>
          <w:lang w:eastAsia="en-US"/>
        </w:rPr>
        <w:t>)</w:t>
      </w:r>
      <w:r w:rsidR="00406753">
        <w:rPr>
          <w:lang w:eastAsia="en-US"/>
        </w:rPr>
        <w:fldChar w:fldCharType="end"/>
      </w:r>
      <w:r>
        <w:rPr>
          <w:lang w:eastAsia="en-US"/>
        </w:rPr>
        <w:t>, generalised additive models (GAM)</w:t>
      </w:r>
      <w:r w:rsidR="00406753">
        <w:rPr>
          <w:lang w:eastAsia="en-US"/>
        </w:rPr>
        <w:t xml:space="preserve"> </w:t>
      </w:r>
      <w:r w:rsidR="00406753">
        <w:rPr>
          <w:lang w:eastAsia="en-US"/>
        </w:rPr>
        <w:fldChar w:fldCharType="begin"/>
      </w:r>
      <w:r w:rsidR="009E6BEB">
        <w:rPr>
          <w:lang w:eastAsia="en-US"/>
        </w:rPr>
        <w:instrText xml:space="preserve"> ADDIN EN.CITE &lt;EndNote&gt;&lt;Cite&gt;&lt;Author&gt;Hastie&lt;/Author&gt;&lt;Year&gt;1990&lt;/Year&gt;&lt;RecNum&gt;57&lt;/RecNum&gt;&lt;DisplayText&gt;(Hastie and Tibshirani, 1990, Wood, 2006)&lt;/DisplayText&gt;&lt;record&gt;&lt;rec-number&gt;57&lt;/rec-number&gt;&lt;foreign-keys&gt;&lt;key app="EN" db-id="dp995fxzn5pdw2e5ws05tzwatswrsetxfwrx" timestamp="0"&gt;57&lt;/key&gt;&lt;/foreign-keys&gt;&lt;ref-type name="Book"&gt;6&lt;/ref-type&gt;&lt;contributors&gt;&lt;authors&gt;&lt;author&gt;Hastie, T.J.&lt;/author&gt;&lt;author&gt;Tibshirani, R.J.&lt;/author&gt;&lt;/authors&gt;&lt;/contributors&gt;&lt;titles&gt;&lt;title&gt;Generalized Additive Models&lt;/title&gt;&lt;/titles&gt;&lt;dates&gt;&lt;year&gt;1990&lt;/year&gt;&lt;/dates&gt;&lt;pub-location&gt;CRC&lt;/pub-location&gt;&lt;publisher&gt;Chapman and Hall&lt;/publisher&gt;&lt;urls&gt;&lt;/urls&gt;&lt;/record&gt;&lt;/Cite&gt;&lt;Cite&gt;&lt;Author&gt;Wood&lt;/Author&gt;&lt;Year&gt;2006&lt;/Year&gt;&lt;RecNum&gt;4&lt;/RecNum&gt;&lt;record&gt;&lt;rec-number&gt;4&lt;/rec-number&gt;&lt;foreign-keys&gt;&lt;key app="EN" db-id="z9tttspds5s05keavf55e2ag5t295dff2xsv" timestamp="0"&gt;4&lt;/key&gt;&lt;/foreign-keys&gt;&lt;ref-type name="Book"&gt;6&lt;/ref-type&gt;&lt;contributors&gt;&lt;authors&gt;&lt;author&gt;Wood, S.N.&lt;/author&gt;&lt;/authors&gt;&lt;/contributors&gt;&lt;titles&gt;&lt;title&gt;Generalized additive models: an introduction with R&lt;/title&gt;&lt;/titles&gt;&lt;dates&gt;&lt;year&gt;2006&lt;/year&gt;&lt;/dates&gt;&lt;pub-location&gt;Boca Raton, FL&lt;/pub-location&gt;&lt;publisher&gt;Chapman and Hall&lt;/publisher&gt;&lt;urls&gt;&lt;/urls&gt;&lt;/record&gt;&lt;/Cite&gt;&lt;/EndNote&gt;</w:instrText>
      </w:r>
      <w:r w:rsidR="00406753">
        <w:rPr>
          <w:lang w:eastAsia="en-US"/>
        </w:rPr>
        <w:fldChar w:fldCharType="separate"/>
      </w:r>
      <w:r w:rsidR="00406753">
        <w:rPr>
          <w:noProof/>
          <w:lang w:eastAsia="en-US"/>
        </w:rPr>
        <w:t>(</w:t>
      </w:r>
      <w:hyperlink w:anchor="_ENREF_19" w:tooltip="Hastie, 1990 #57" w:history="1">
        <w:r w:rsidR="009E6BEB">
          <w:rPr>
            <w:noProof/>
            <w:lang w:eastAsia="en-US"/>
          </w:rPr>
          <w:t>Hastie and Tibshirani, 1990</w:t>
        </w:r>
      </w:hyperlink>
      <w:r w:rsidR="00406753">
        <w:rPr>
          <w:noProof/>
          <w:lang w:eastAsia="en-US"/>
        </w:rPr>
        <w:t xml:space="preserve">, </w:t>
      </w:r>
      <w:hyperlink w:anchor="_ENREF_53" w:tooltip="Wood, 2006 #4" w:history="1">
        <w:r w:rsidR="009E6BEB">
          <w:rPr>
            <w:noProof/>
            <w:lang w:eastAsia="en-US"/>
          </w:rPr>
          <w:t>Wood, 2006</w:t>
        </w:r>
      </w:hyperlink>
      <w:r w:rsidR="00406753">
        <w:rPr>
          <w:noProof/>
          <w:lang w:eastAsia="en-US"/>
        </w:rPr>
        <w:t>)</w:t>
      </w:r>
      <w:r w:rsidR="00406753">
        <w:rPr>
          <w:lang w:eastAsia="en-US"/>
        </w:rPr>
        <w:fldChar w:fldCharType="end"/>
      </w:r>
      <w:r>
        <w:rPr>
          <w:lang w:eastAsia="en-US"/>
        </w:rPr>
        <w:t xml:space="preserve"> and generalised additive mixed models (GAMM</w:t>
      </w:r>
      <w:r w:rsidR="00406753">
        <w:rPr>
          <w:lang w:eastAsia="en-US"/>
        </w:rPr>
        <w:t xml:space="preserve">) </w:t>
      </w:r>
      <w:r w:rsidR="00406753">
        <w:rPr>
          <w:lang w:eastAsia="en-US"/>
        </w:rPr>
        <w:fldChar w:fldCharType="begin"/>
      </w:r>
      <w:r w:rsidR="009E6BEB">
        <w:rPr>
          <w:lang w:eastAsia="en-US"/>
        </w:rPr>
        <w:instrText xml:space="preserve"> ADDIN EN.CITE &lt;EndNote&gt;&lt;Cite&gt;&lt;Author&gt;Wood&lt;/Author&gt;&lt;Year&gt;2006&lt;/Year&gt;&lt;RecNum&gt;4&lt;/RecNum&gt;&lt;DisplayText&gt;(Wood, 2006, Pineheiro and Bates, 2000)&lt;/DisplayText&gt;&lt;record&gt;&lt;rec-number&gt;4&lt;/rec-number&gt;&lt;foreign-keys&gt;&lt;key app="EN" db-id="z9tttspds5s05keavf55e2ag5t295dff2xsv" timestamp="0"&gt;4&lt;/key&gt;&lt;/foreign-keys&gt;&lt;ref-type name="Book"&gt;6&lt;/ref-type&gt;&lt;contributors&gt;&lt;authors&gt;&lt;author&gt;Wood, S.N.&lt;/author&gt;&lt;/authors&gt;&lt;/contributors&gt;&lt;titles&gt;&lt;title&gt;Generalized additive models: an introduction with R&lt;/title&gt;&lt;/titles&gt;&lt;dates&gt;&lt;year&gt;2006&lt;/year&gt;&lt;/dates&gt;&lt;pub-location&gt;Boca Raton, FL&lt;/pub-location&gt;&lt;publisher&gt;Chapman and Hall&lt;/publisher&gt;&lt;urls&gt;&lt;/urls&gt;&lt;/record&gt;&lt;/Cite&gt;&lt;Cite&gt;&lt;Author&gt;Pineheiro&lt;/Author&gt;&lt;Year&gt;2000&lt;/Year&gt;&lt;RecNum&gt;61&lt;/RecNum&gt;&lt;record&gt;&lt;rec-number&gt;61&lt;/rec-number&gt;&lt;foreign-keys&gt;&lt;key app="EN" db-id="dp995fxzn5pdw2e5ws05tzwatswrsetxfwrx" timestamp="0"&gt;61&lt;/key&gt;&lt;/foreign-keys&gt;&lt;ref-type name="Book"&gt;6&lt;/ref-type&gt;&lt;contributors&gt;&lt;authors&gt;&lt;author&gt;Pineheiro, J.C.&lt;/author&gt;&lt;author&gt;Bates, D.M.&lt;/author&gt;&lt;/authors&gt;&lt;/contributors&gt;&lt;titles&gt;&lt;title&gt;Mixed effects Models in S and S-Plus&lt;/title&gt;&lt;/titles&gt;&lt;dates&gt;&lt;year&gt;2000&lt;/year&gt;&lt;/dates&gt;&lt;pub-location&gt;New York, USA.&lt;/pub-location&gt;&lt;publisher&gt;Springer&lt;/publisher&gt;&lt;urls&gt;&lt;/urls&gt;&lt;/record&gt;&lt;/Cite&gt;&lt;/EndNote&gt;</w:instrText>
      </w:r>
      <w:r w:rsidR="00406753">
        <w:rPr>
          <w:lang w:eastAsia="en-US"/>
        </w:rPr>
        <w:fldChar w:fldCharType="separate"/>
      </w:r>
      <w:r w:rsidR="00406753">
        <w:rPr>
          <w:noProof/>
          <w:lang w:eastAsia="en-US"/>
        </w:rPr>
        <w:t>(</w:t>
      </w:r>
      <w:hyperlink w:anchor="_ENREF_53" w:tooltip="Wood, 2006 #4" w:history="1">
        <w:r w:rsidR="009E6BEB">
          <w:rPr>
            <w:noProof/>
            <w:lang w:eastAsia="en-US"/>
          </w:rPr>
          <w:t>Wood, 2006</w:t>
        </w:r>
      </w:hyperlink>
      <w:r w:rsidR="00406753">
        <w:rPr>
          <w:noProof/>
          <w:lang w:eastAsia="en-US"/>
        </w:rPr>
        <w:t xml:space="preserve">, </w:t>
      </w:r>
      <w:hyperlink w:anchor="_ENREF_39" w:tooltip="Pineheiro, 2000 #61" w:history="1">
        <w:r w:rsidR="009E6BEB">
          <w:rPr>
            <w:noProof/>
            <w:lang w:eastAsia="en-US"/>
          </w:rPr>
          <w:t>Pineheiro and Bates, 2000</w:t>
        </w:r>
      </w:hyperlink>
      <w:r w:rsidR="00406753">
        <w:rPr>
          <w:noProof/>
          <w:lang w:eastAsia="en-US"/>
        </w:rPr>
        <w:t>)</w:t>
      </w:r>
      <w:r w:rsidR="00406753">
        <w:rPr>
          <w:lang w:eastAsia="en-US"/>
        </w:rPr>
        <w:fldChar w:fldCharType="end"/>
      </w:r>
      <w:r w:rsidRPr="00406753">
        <w:rPr>
          <w:lang w:eastAsia="en-US"/>
        </w:rPr>
        <w:t>.</w:t>
      </w:r>
      <w:r>
        <w:rPr>
          <w:lang w:eastAsia="en-US"/>
        </w:rPr>
        <w:t xml:space="preserve">  General linear models are the most simplest of models to consider as they assume a linear structure between the dependent variable and potential covariates (or independent variables) and assume normality in errors. More flexible models may be considered through GAMs as shown in earlier sections with the turbidity and chlorophyll modelling, while random effects can be included in a mixed modelling structure.  The latter can be important if we are considering variation among sites or regions for example that are representative of the population as a whole.  All three statistical modelling approaches are parametric, that is, they assume a parametric form or a distribution to model the error structure. A popular non-parametric approach that can be used to identify important variables and provide robust predictions is Random Forests. Like decision trees, which are explored in </w:t>
      </w:r>
      <w:r w:rsidR="002B3146">
        <w:rPr>
          <w:lang w:eastAsia="en-US"/>
        </w:rPr>
        <w:t>further sections below</w:t>
      </w:r>
      <w:r>
        <w:rPr>
          <w:lang w:eastAsia="en-US"/>
        </w:rPr>
        <w:t>, Random Forests constructs many trees (either classification or regression based) and performs a weighted combination (or averaging) of trees to arrive at a prediction.  The process of “averaging” leads to a better prediction, however at the compromise of having no model.  Some sense of a covariate’s contribution to the model can be determined through partial dependence plots, where a covariate’s contribution to the model fit (and hence it’s relationships with the response) can be explored be examining the predictions from the many models fitted, while holding the remaining variables constant at a median or mean for example. These plots are similar to a smoothing spline produced in a GAM, but a much less smooth.  Variable importance rankings can be derived from the Random Forest greedy algorithm to highlight important variables used to inform the prediction in the model. These concepts are explored more deeply in</w:t>
      </w:r>
      <w:r w:rsidR="002B3146">
        <w:rPr>
          <w:lang w:eastAsia="en-US"/>
        </w:rPr>
        <w:t xml:space="preserve"> </w:t>
      </w:r>
      <w:r w:rsidRPr="002B3146">
        <w:rPr>
          <w:lang w:eastAsia="en-US"/>
        </w:rPr>
        <w:t xml:space="preserve">Breiman </w:t>
      </w:r>
      <w:r w:rsidR="002B3146" w:rsidRPr="002B3146">
        <w:rPr>
          <w:lang w:eastAsia="en-US"/>
        </w:rPr>
        <w:fldChar w:fldCharType="begin"/>
      </w:r>
      <w:r w:rsidR="009E6BEB">
        <w:rPr>
          <w:lang w:eastAsia="en-US"/>
        </w:rPr>
        <w:instrText xml:space="preserve"> ADDIN EN.CITE &lt;EndNote&gt;&lt;Cite ExcludeAuth="1"&gt;&lt;Author&gt;Breiman&lt;/Author&gt;&lt;Year&gt;2001&lt;/Year&gt;&lt;RecNum&gt;60&lt;/RecNum&gt;&lt;DisplayText&gt;(2001)&lt;/DisplayText&gt;&lt;record&gt;&lt;rec-number&gt;60&lt;/rec-number&gt;&lt;foreign-keys&gt;&lt;key app="EN" db-id="dp995fxzn5pdw2e5ws05tzwatswrsetxfwrx" timestamp="0"&gt;60&lt;/key&gt;&lt;/foreign-keys&gt;&lt;ref-type name="Journal Article"&gt;17&lt;/ref-type&gt;&lt;contributors&gt;&lt;authors&gt;&lt;author&gt;Breiman, L.&lt;/author&gt;&lt;/authors&gt;&lt;/contributors&gt;&lt;titles&gt;&lt;title&gt;Random Forests&lt;/title&gt;&lt;secondary-title&gt;Machine Learning&lt;/secondary-title&gt;&lt;/titles&gt;&lt;pages&gt;5-32&lt;/pages&gt;&lt;volume&gt;45&lt;/volume&gt;&lt;dates&gt;&lt;year&gt;2001&lt;/year&gt;&lt;/dates&gt;&lt;urls&gt;&lt;/urls&gt;&lt;/record&gt;&lt;/Cite&gt;&lt;/EndNote&gt;</w:instrText>
      </w:r>
      <w:r w:rsidR="002B3146" w:rsidRPr="002B3146">
        <w:rPr>
          <w:lang w:eastAsia="en-US"/>
        </w:rPr>
        <w:fldChar w:fldCharType="separate"/>
      </w:r>
      <w:r w:rsidR="002B3146">
        <w:rPr>
          <w:noProof/>
          <w:lang w:eastAsia="en-US"/>
        </w:rPr>
        <w:t>(</w:t>
      </w:r>
      <w:hyperlink w:anchor="_ENREF_5" w:tooltip="Breiman, 2001 #60" w:history="1">
        <w:r w:rsidR="009E6BEB">
          <w:rPr>
            <w:noProof/>
            <w:lang w:eastAsia="en-US"/>
          </w:rPr>
          <w:t>2001</w:t>
        </w:r>
      </w:hyperlink>
      <w:r w:rsidR="002B3146">
        <w:rPr>
          <w:noProof/>
          <w:lang w:eastAsia="en-US"/>
        </w:rPr>
        <w:t>)</w:t>
      </w:r>
      <w:r w:rsidR="002B3146" w:rsidRPr="002B3146">
        <w:rPr>
          <w:lang w:eastAsia="en-US"/>
        </w:rPr>
        <w:fldChar w:fldCharType="end"/>
      </w:r>
      <w:r w:rsidR="002B3146" w:rsidRPr="002B3146">
        <w:rPr>
          <w:lang w:eastAsia="en-US"/>
        </w:rPr>
        <w:t>.</w:t>
      </w:r>
      <w:r>
        <w:rPr>
          <w:lang w:eastAsia="en-US"/>
        </w:rPr>
        <w:t xml:space="preserve"> We use the </w:t>
      </w:r>
      <w:r w:rsidRPr="002B3146">
        <w:rPr>
          <w:rFonts w:ascii="Courier New" w:hAnsi="Courier New" w:cs="Courier New"/>
          <w:lang w:eastAsia="en-US"/>
        </w:rPr>
        <w:t>randomForest</w:t>
      </w:r>
      <w:r>
        <w:rPr>
          <w:lang w:eastAsia="en-US"/>
        </w:rPr>
        <w:t xml:space="preserve"> package in R to construct the random forest of trees examined for key coral families.</w:t>
      </w:r>
      <w:r w:rsidR="007F5160">
        <w:rPr>
          <w:lang w:eastAsia="en-US"/>
        </w:rPr>
        <w:t xml:space="preserve"> Note that in all modelling undertaken, we checked all model assumptions using standard diagnostics</w:t>
      </w:r>
      <w:r w:rsidR="005D454F">
        <w:rPr>
          <w:lang w:eastAsia="en-US"/>
        </w:rPr>
        <w:t xml:space="preserve"> to determine if all spatial and temporal dependencies were captured in the model. </w:t>
      </w:r>
    </w:p>
    <w:p w14:paraId="20E30F93" w14:textId="77777777" w:rsidR="008C2EDB" w:rsidRDefault="008C2EDB" w:rsidP="008C2EDB">
      <w:pPr>
        <w:rPr>
          <w:noProof/>
        </w:rPr>
      </w:pPr>
    </w:p>
    <w:p w14:paraId="41D92C61" w14:textId="77777777" w:rsidR="008C2EDB" w:rsidRDefault="008C2EDB" w:rsidP="0060094E">
      <w:pPr>
        <w:keepNext/>
        <w:jc w:val="center"/>
      </w:pPr>
      <w:r>
        <w:rPr>
          <w:noProof/>
        </w:rPr>
        <w:drawing>
          <wp:inline distT="0" distB="0" distL="0" distR="0" wp14:anchorId="0C533EFC" wp14:editId="375B1D34">
            <wp:extent cx="4547616" cy="5931673"/>
            <wp:effectExtent l="0" t="0" r="5715" b="0"/>
            <wp:docPr id="258" name="Picture 134" descr="Time series of remotely sensed chlorophyll for each site monitored with the seasonal trend in red overlayed." title="Remotely sensed Chlorophyll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liu075\Desktop\GBR\Coral\Rplot24.png"/>
                    <pic:cNvPicPr>
                      <a:picLocks noChangeAspect="1" noChangeArrowheads="1"/>
                    </pic:cNvPicPr>
                  </pic:nvPicPr>
                  <pic:blipFill>
                    <a:blip r:embed="rId61" cstate="print"/>
                    <a:srcRect l="4326" b="2975"/>
                    <a:stretch>
                      <a:fillRect/>
                    </a:stretch>
                  </pic:blipFill>
                  <pic:spPr bwMode="auto">
                    <a:xfrm>
                      <a:off x="0" y="0"/>
                      <a:ext cx="4561516" cy="5949804"/>
                    </a:xfrm>
                    <a:prstGeom prst="rect">
                      <a:avLst/>
                    </a:prstGeom>
                    <a:noFill/>
                    <a:ln w="9525">
                      <a:noFill/>
                      <a:miter lim="800000"/>
                      <a:headEnd/>
                      <a:tailEnd/>
                    </a:ln>
                  </pic:spPr>
                </pic:pic>
              </a:graphicData>
            </a:graphic>
          </wp:inline>
        </w:drawing>
      </w:r>
    </w:p>
    <w:p w14:paraId="438864FF" w14:textId="77777777" w:rsidR="008C2EDB" w:rsidRPr="00326610" w:rsidRDefault="008C2EDB" w:rsidP="008C2EDB">
      <w:pPr>
        <w:pStyle w:val="Caption"/>
      </w:pPr>
      <w:bookmarkStart w:id="82" w:name="_Ref384976279"/>
      <w:bookmarkStart w:id="83" w:name="_Toc385539607"/>
      <w:bookmarkStart w:id="84" w:name="_Toc410312888"/>
      <w:r w:rsidRPr="00326610">
        <w:t xml:space="preserve">Figure </w:t>
      </w:r>
      <w:r w:rsidR="002119BB">
        <w:fldChar w:fldCharType="begin"/>
      </w:r>
      <w:r w:rsidR="002119BB">
        <w:instrText xml:space="preserve"> SEQ Figure \* ARABIC </w:instrText>
      </w:r>
      <w:r w:rsidR="002119BB">
        <w:fldChar w:fldCharType="separate"/>
      </w:r>
      <w:r w:rsidR="00076ED9">
        <w:rPr>
          <w:noProof/>
        </w:rPr>
        <w:t>12</w:t>
      </w:r>
      <w:r w:rsidR="002119BB">
        <w:rPr>
          <w:noProof/>
        </w:rPr>
        <w:fldChar w:fldCharType="end"/>
      </w:r>
      <w:bookmarkEnd w:id="82"/>
      <w:r w:rsidRPr="00326610">
        <w:t xml:space="preserve">: Time series of remotely sensed </w:t>
      </w:r>
      <w:r>
        <w:t>chlorophyll</w:t>
      </w:r>
      <w:r w:rsidRPr="00326610">
        <w:t xml:space="preserve"> for each site monitored with the seasonal trend in red overlayed.</w:t>
      </w:r>
      <w:bookmarkEnd w:id="83"/>
      <w:bookmarkEnd w:id="84"/>
    </w:p>
    <w:p w14:paraId="629769B8" w14:textId="77777777" w:rsidR="008C2EDB" w:rsidRDefault="008C2EDB" w:rsidP="008C2EDB"/>
    <w:p w14:paraId="65BFA4F0" w14:textId="77777777" w:rsidR="008C2EDB" w:rsidRDefault="008C2EDB" w:rsidP="008C2EDB"/>
    <w:p w14:paraId="04277703" w14:textId="77777777" w:rsidR="008C2EDB" w:rsidRDefault="008C2EDB" w:rsidP="008C2EDB"/>
    <w:p w14:paraId="790D702C" w14:textId="77777777" w:rsidR="008C2EDB" w:rsidRDefault="008C2EDB" w:rsidP="008C2EDB">
      <w:pPr>
        <w:keepNext/>
      </w:pPr>
      <w:r>
        <w:rPr>
          <w:noProof/>
        </w:rPr>
        <w:drawing>
          <wp:inline distT="0" distB="0" distL="0" distR="0" wp14:anchorId="6022CA59" wp14:editId="62D27B19">
            <wp:extent cx="5857875" cy="7577804"/>
            <wp:effectExtent l="0" t="0" r="0" b="4445"/>
            <wp:docPr id="267" name="Picture 135" descr="Time series of remotely sensed TSS for each site monitored with the seasonal trend in red overlayed." title="Remotely sensed TSS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liu075\Desktop\GBR\Coral\Rplot25.png"/>
                    <pic:cNvPicPr>
                      <a:picLocks noChangeAspect="1" noChangeArrowheads="1"/>
                    </pic:cNvPicPr>
                  </pic:nvPicPr>
                  <pic:blipFill>
                    <a:blip r:embed="rId62" cstate="print"/>
                    <a:srcRect l="3660" b="3105"/>
                    <a:stretch>
                      <a:fillRect/>
                    </a:stretch>
                  </pic:blipFill>
                  <pic:spPr bwMode="auto">
                    <a:xfrm>
                      <a:off x="0" y="0"/>
                      <a:ext cx="5857875" cy="7577804"/>
                    </a:xfrm>
                    <a:prstGeom prst="rect">
                      <a:avLst/>
                    </a:prstGeom>
                    <a:noFill/>
                    <a:ln w="9525">
                      <a:noFill/>
                      <a:miter lim="800000"/>
                      <a:headEnd/>
                      <a:tailEnd/>
                    </a:ln>
                  </pic:spPr>
                </pic:pic>
              </a:graphicData>
            </a:graphic>
          </wp:inline>
        </w:drawing>
      </w:r>
    </w:p>
    <w:p w14:paraId="13955022" w14:textId="77777777" w:rsidR="008C2EDB" w:rsidRPr="00326610" w:rsidRDefault="008C2EDB" w:rsidP="008C2EDB">
      <w:pPr>
        <w:pStyle w:val="Caption"/>
      </w:pPr>
      <w:bookmarkStart w:id="85" w:name="_Ref384976280"/>
      <w:bookmarkStart w:id="86" w:name="_Toc385539608"/>
      <w:bookmarkStart w:id="87" w:name="_Toc410312889"/>
      <w:r w:rsidRPr="00326610">
        <w:t xml:space="preserve">Figure </w:t>
      </w:r>
      <w:r w:rsidR="002119BB">
        <w:fldChar w:fldCharType="begin"/>
      </w:r>
      <w:r w:rsidR="002119BB">
        <w:instrText xml:space="preserve"> SEQ Figure \* ARABIC </w:instrText>
      </w:r>
      <w:r w:rsidR="002119BB">
        <w:fldChar w:fldCharType="separate"/>
      </w:r>
      <w:r w:rsidR="00076ED9">
        <w:rPr>
          <w:noProof/>
        </w:rPr>
        <w:t>13</w:t>
      </w:r>
      <w:r w:rsidR="002119BB">
        <w:rPr>
          <w:noProof/>
        </w:rPr>
        <w:fldChar w:fldCharType="end"/>
      </w:r>
      <w:bookmarkEnd w:id="85"/>
      <w:r w:rsidRPr="00326610">
        <w:t>: Time series of remotely sensed TSS for each site monitored with the seasonal trend in red overlayed.</w:t>
      </w:r>
      <w:bookmarkEnd w:id="86"/>
      <w:bookmarkEnd w:id="87"/>
    </w:p>
    <w:p w14:paraId="622FDD79" w14:textId="77777777" w:rsidR="008C2EDB" w:rsidRDefault="008C2EDB" w:rsidP="008C2EDB"/>
    <w:p w14:paraId="6D9DC26A" w14:textId="58383FA3" w:rsidR="00400205" w:rsidRPr="00400205" w:rsidRDefault="00400205" w:rsidP="00400205">
      <w:pPr>
        <w:pStyle w:val="Heading4"/>
      </w:pPr>
      <w:r>
        <w:t>Exploratory Analysis</w:t>
      </w:r>
    </w:p>
    <w:p w14:paraId="68734811" w14:textId="1ED28EF7" w:rsidR="009247AA" w:rsidRDefault="00400205" w:rsidP="009247AA">
      <w:pPr>
        <w:autoSpaceDE w:val="0"/>
        <w:autoSpaceDN w:val="0"/>
        <w:adjustRightInd w:val="0"/>
        <w:spacing w:after="0"/>
        <w:rPr>
          <w:rFonts w:eastAsiaTheme="minorHAnsi" w:cs="Calibri"/>
          <w:color w:val="auto"/>
          <w:lang w:eastAsia="en-US"/>
        </w:rPr>
      </w:pPr>
      <w:r>
        <w:rPr>
          <w:rFonts w:eastAsiaTheme="minorHAnsi" w:cs="Calibri"/>
          <w:color w:val="auto"/>
          <w:lang w:eastAsia="en-US"/>
        </w:rPr>
        <w:t>We conduct</w:t>
      </w:r>
      <w:r w:rsidR="008F126C">
        <w:rPr>
          <w:rFonts w:eastAsiaTheme="minorHAnsi" w:cs="Calibri"/>
          <w:color w:val="auto"/>
          <w:lang w:eastAsia="en-US"/>
        </w:rPr>
        <w:t>ed</w:t>
      </w:r>
      <w:r>
        <w:rPr>
          <w:rFonts w:eastAsiaTheme="minorHAnsi" w:cs="Calibri"/>
          <w:color w:val="auto"/>
          <w:lang w:eastAsia="en-US"/>
        </w:rPr>
        <w:t xml:space="preserve"> a number </w:t>
      </w:r>
      <w:r w:rsidR="005A4957">
        <w:rPr>
          <w:rFonts w:eastAsiaTheme="minorHAnsi" w:cs="Calibri"/>
          <w:color w:val="auto"/>
          <w:lang w:eastAsia="en-US"/>
        </w:rPr>
        <w:t>of</w:t>
      </w:r>
      <w:r>
        <w:rPr>
          <w:rFonts w:eastAsiaTheme="minorHAnsi" w:cs="Calibri"/>
          <w:color w:val="auto"/>
          <w:lang w:eastAsia="en-US"/>
        </w:rPr>
        <w:t xml:space="preserve"> analyses to investigate the spatial and temporal trends </w:t>
      </w:r>
      <w:r w:rsidR="008F126C">
        <w:rPr>
          <w:rFonts w:eastAsiaTheme="minorHAnsi" w:cs="Calibri"/>
          <w:color w:val="auto"/>
          <w:lang w:eastAsia="en-US"/>
        </w:rPr>
        <w:t>for the Acroporidae family</w:t>
      </w:r>
      <w:r>
        <w:rPr>
          <w:rFonts w:eastAsiaTheme="minorHAnsi" w:cs="Calibri"/>
          <w:color w:val="auto"/>
          <w:lang w:eastAsia="en-US"/>
        </w:rPr>
        <w:t>. In particular, t</w:t>
      </w:r>
      <w:r w:rsidRPr="007A792D">
        <w:rPr>
          <w:rFonts w:eastAsiaTheme="minorHAnsi" w:cs="Calibri"/>
          <w:color w:val="auto"/>
          <w:lang w:eastAsia="en-US"/>
        </w:rPr>
        <w:t xml:space="preserve">he objectives of this </w:t>
      </w:r>
      <w:r>
        <w:rPr>
          <w:rFonts w:eastAsiaTheme="minorHAnsi" w:cs="Calibri"/>
          <w:color w:val="auto"/>
          <w:lang w:eastAsia="en-US"/>
        </w:rPr>
        <w:t>investigation</w:t>
      </w:r>
      <w:r w:rsidRPr="007A792D">
        <w:rPr>
          <w:rFonts w:eastAsiaTheme="minorHAnsi" w:cs="Calibri"/>
          <w:color w:val="auto"/>
          <w:lang w:eastAsia="en-US"/>
        </w:rPr>
        <w:t xml:space="preserve"> were </w:t>
      </w:r>
      <w:r w:rsidR="005A4957">
        <w:rPr>
          <w:rFonts w:eastAsiaTheme="minorHAnsi" w:cs="Calibri"/>
          <w:color w:val="auto"/>
          <w:lang w:eastAsia="en-US"/>
        </w:rPr>
        <w:t>two</w:t>
      </w:r>
      <w:r w:rsidRPr="007A792D">
        <w:rPr>
          <w:rFonts w:eastAsiaTheme="minorHAnsi" w:cs="Calibri"/>
          <w:color w:val="auto"/>
          <w:lang w:eastAsia="en-US"/>
        </w:rPr>
        <w:t>-f</w:t>
      </w:r>
      <w:r>
        <w:rPr>
          <w:rFonts w:eastAsiaTheme="minorHAnsi" w:cs="Calibri"/>
          <w:color w:val="auto"/>
          <w:lang w:eastAsia="en-US"/>
        </w:rPr>
        <w:t xml:space="preserve">old: (1) to investigate spatial </w:t>
      </w:r>
      <w:r w:rsidRPr="007A792D">
        <w:rPr>
          <w:rFonts w:eastAsiaTheme="minorHAnsi" w:cs="Calibri"/>
          <w:color w:val="auto"/>
          <w:lang w:eastAsia="en-US"/>
        </w:rPr>
        <w:t>and temporal</w:t>
      </w:r>
      <w:r>
        <w:rPr>
          <w:rFonts w:eastAsiaTheme="minorHAnsi" w:cs="Calibri"/>
          <w:color w:val="auto"/>
          <w:lang w:eastAsia="en-US"/>
        </w:rPr>
        <w:t xml:space="preserve"> (2005-2012) </w:t>
      </w:r>
      <w:r w:rsidRPr="007A792D">
        <w:rPr>
          <w:rFonts w:eastAsiaTheme="minorHAnsi" w:cs="Calibri"/>
          <w:color w:val="auto"/>
          <w:lang w:eastAsia="en-US"/>
        </w:rPr>
        <w:t>patterns</w:t>
      </w:r>
      <w:r>
        <w:rPr>
          <w:rFonts w:eastAsiaTheme="minorHAnsi" w:cs="Calibri"/>
          <w:color w:val="auto"/>
          <w:lang w:eastAsia="en-US"/>
        </w:rPr>
        <w:t xml:space="preserve"> </w:t>
      </w:r>
      <w:r w:rsidRPr="007A792D">
        <w:rPr>
          <w:rFonts w:eastAsiaTheme="minorHAnsi" w:cs="Calibri"/>
          <w:color w:val="auto"/>
          <w:lang w:eastAsia="en-US"/>
        </w:rPr>
        <w:t xml:space="preserve">of coral cover for </w:t>
      </w:r>
      <w:r>
        <w:rPr>
          <w:rFonts w:eastAsiaTheme="minorHAnsi" w:cs="Calibri"/>
          <w:color w:val="auto"/>
          <w:lang w:eastAsia="en-US"/>
        </w:rPr>
        <w:t xml:space="preserve">individual reefs and the </w:t>
      </w:r>
      <w:r w:rsidR="008F126C">
        <w:rPr>
          <w:rFonts w:eastAsiaTheme="minorHAnsi" w:cs="Calibri"/>
          <w:color w:val="auto"/>
          <w:lang w:eastAsia="en-US"/>
        </w:rPr>
        <w:t>entire</w:t>
      </w:r>
      <w:r w:rsidRPr="007A792D">
        <w:rPr>
          <w:rFonts w:eastAsiaTheme="minorHAnsi" w:cs="Calibri"/>
          <w:color w:val="auto"/>
          <w:lang w:eastAsia="en-US"/>
        </w:rPr>
        <w:t xml:space="preserve"> GBR</w:t>
      </w:r>
      <w:r w:rsidR="008F126C">
        <w:rPr>
          <w:rFonts w:eastAsiaTheme="minorHAnsi" w:cs="Calibri"/>
          <w:color w:val="auto"/>
          <w:lang w:eastAsia="en-US"/>
        </w:rPr>
        <w:t xml:space="preserve"> region</w:t>
      </w:r>
      <w:r w:rsidRPr="007A792D">
        <w:rPr>
          <w:rFonts w:eastAsiaTheme="minorHAnsi" w:cs="Calibri"/>
          <w:color w:val="auto"/>
          <w:lang w:eastAsia="en-US"/>
        </w:rPr>
        <w:t xml:space="preserve">, </w:t>
      </w:r>
      <w:r w:rsidR="005A4957">
        <w:rPr>
          <w:rFonts w:eastAsiaTheme="minorHAnsi" w:cs="Calibri"/>
          <w:color w:val="auto"/>
          <w:lang w:eastAsia="en-US"/>
        </w:rPr>
        <w:t xml:space="preserve">and </w:t>
      </w:r>
      <w:r w:rsidRPr="007A792D">
        <w:rPr>
          <w:rFonts w:eastAsiaTheme="minorHAnsi" w:cs="Calibri"/>
          <w:color w:val="auto"/>
          <w:lang w:eastAsia="en-US"/>
        </w:rPr>
        <w:t xml:space="preserve">(2) to identify the main </w:t>
      </w:r>
      <w:r>
        <w:rPr>
          <w:rFonts w:eastAsiaTheme="minorHAnsi" w:cs="Calibri"/>
          <w:color w:val="auto"/>
          <w:lang w:eastAsia="en-US"/>
        </w:rPr>
        <w:t>spatial contributions (region, reef, site and transect</w:t>
      </w:r>
      <w:r w:rsidR="0035637E">
        <w:rPr>
          <w:rFonts w:eastAsiaTheme="minorHAnsi" w:cs="Calibri"/>
          <w:color w:val="auto"/>
          <w:lang w:eastAsia="en-US"/>
        </w:rPr>
        <w:t>) that may inform subsequent analyses conducted in Section 3.1.4 that follows</w:t>
      </w:r>
      <w:r w:rsidRPr="007A792D">
        <w:rPr>
          <w:rFonts w:eastAsiaTheme="minorHAnsi" w:cs="Calibri"/>
          <w:color w:val="auto"/>
          <w:lang w:eastAsia="en-US"/>
        </w:rPr>
        <w:t>.</w:t>
      </w:r>
      <w:r w:rsidR="0035637E">
        <w:rPr>
          <w:rFonts w:eastAsiaTheme="minorHAnsi" w:cs="Calibri"/>
          <w:color w:val="auto"/>
          <w:lang w:eastAsia="en-US"/>
        </w:rPr>
        <w:t xml:space="preserve"> </w:t>
      </w:r>
      <w:r w:rsidR="009247AA">
        <w:rPr>
          <w:rFonts w:eastAsiaTheme="minorHAnsi" w:cs="Calibri"/>
          <w:color w:val="auto"/>
          <w:lang w:eastAsia="en-US"/>
        </w:rPr>
        <w:fldChar w:fldCharType="begin"/>
      </w:r>
      <w:r w:rsidR="009247AA">
        <w:rPr>
          <w:rFonts w:eastAsiaTheme="minorHAnsi" w:cs="Calibri"/>
          <w:color w:val="auto"/>
          <w:lang w:eastAsia="en-US"/>
        </w:rPr>
        <w:instrText xml:space="preserve"> REF _Ref384910769 \h </w:instrText>
      </w:r>
      <w:r w:rsidR="009247AA">
        <w:rPr>
          <w:rFonts w:eastAsiaTheme="minorHAnsi" w:cs="Calibri"/>
          <w:color w:val="auto"/>
          <w:lang w:eastAsia="en-US"/>
        </w:rPr>
      </w:r>
      <w:r w:rsidR="009247AA">
        <w:rPr>
          <w:rFonts w:eastAsiaTheme="minorHAnsi" w:cs="Calibri"/>
          <w:color w:val="auto"/>
          <w:lang w:eastAsia="en-US"/>
        </w:rPr>
        <w:fldChar w:fldCharType="separate"/>
      </w:r>
      <w:r w:rsidR="00076ED9" w:rsidRPr="00040277">
        <w:t xml:space="preserve">Figure </w:t>
      </w:r>
      <w:r w:rsidR="00076ED9">
        <w:rPr>
          <w:noProof/>
        </w:rPr>
        <w:t>14</w:t>
      </w:r>
      <w:r w:rsidR="009247AA">
        <w:rPr>
          <w:rFonts w:eastAsiaTheme="minorHAnsi" w:cs="Calibri"/>
          <w:color w:val="auto"/>
          <w:lang w:eastAsia="en-US"/>
        </w:rPr>
        <w:fldChar w:fldCharType="end"/>
      </w:r>
      <w:r w:rsidR="009247AA">
        <w:rPr>
          <w:rFonts w:eastAsiaTheme="minorHAnsi" w:cs="Calibri"/>
          <w:color w:val="auto"/>
          <w:lang w:eastAsia="en-US"/>
        </w:rPr>
        <w:t xml:space="preserve"> </w:t>
      </w:r>
      <w:r w:rsidR="009247AA" w:rsidRPr="00040277">
        <w:rPr>
          <w:rFonts w:eastAsiaTheme="minorHAnsi" w:cs="Calibri"/>
          <w:color w:val="auto"/>
          <w:lang w:eastAsia="en-US"/>
        </w:rPr>
        <w:t>p</w:t>
      </w:r>
      <w:r w:rsidR="009247AA">
        <w:rPr>
          <w:rFonts w:eastAsiaTheme="minorHAnsi" w:cs="Calibri"/>
          <w:color w:val="auto"/>
          <w:lang w:eastAsia="en-US"/>
        </w:rPr>
        <w:t xml:space="preserve">rovides a summary of the availability for coral cover at the family and genus levels for hard, soft coral and algal species in a single image for each suite of data collected. </w:t>
      </w:r>
    </w:p>
    <w:p w14:paraId="6FDAC50D" w14:textId="77777777" w:rsidR="00400205" w:rsidRDefault="00400205" w:rsidP="00400205"/>
    <w:p w14:paraId="36C677A3" w14:textId="77777777" w:rsidR="00400205" w:rsidRDefault="00400205" w:rsidP="00400205">
      <w:pPr>
        <w:keepNext/>
        <w:jc w:val="center"/>
      </w:pPr>
      <w:r>
        <w:rPr>
          <w:noProof/>
        </w:rPr>
        <w:drawing>
          <wp:inline distT="0" distB="0" distL="0" distR="0" wp14:anchorId="1D911EB2" wp14:editId="122FE9AD">
            <wp:extent cx="6439125" cy="3171825"/>
            <wp:effectExtent l="0" t="0" r="0" b="0"/>
            <wp:docPr id="74" name="Picture 2" descr="Data availability for coral cover at the family and genus levels for hard coral, soft coral and algal species." title="Coral data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u075\Desktop\download.png"/>
                    <pic:cNvPicPr>
                      <a:picLocks noChangeAspect="1" noChangeArrowheads="1"/>
                    </pic:cNvPicPr>
                  </pic:nvPicPr>
                  <pic:blipFill>
                    <a:blip r:embed="rId63" cstate="print"/>
                    <a:srcRect t="12541" b="13687"/>
                    <a:stretch>
                      <a:fillRect/>
                    </a:stretch>
                  </pic:blipFill>
                  <pic:spPr bwMode="auto">
                    <a:xfrm>
                      <a:off x="0" y="0"/>
                      <a:ext cx="6450050" cy="3177207"/>
                    </a:xfrm>
                    <a:prstGeom prst="rect">
                      <a:avLst/>
                    </a:prstGeom>
                    <a:noFill/>
                    <a:ln w="9525">
                      <a:noFill/>
                      <a:miter lim="800000"/>
                      <a:headEnd/>
                      <a:tailEnd/>
                    </a:ln>
                  </pic:spPr>
                </pic:pic>
              </a:graphicData>
            </a:graphic>
          </wp:inline>
        </w:drawing>
      </w:r>
    </w:p>
    <w:p w14:paraId="76E8820D" w14:textId="77777777" w:rsidR="00400205" w:rsidRPr="00040277" w:rsidRDefault="00400205" w:rsidP="00986DFC">
      <w:pPr>
        <w:pStyle w:val="Caption"/>
        <w:ind w:left="720"/>
      </w:pPr>
      <w:bookmarkStart w:id="88" w:name="_Ref384910769"/>
      <w:bookmarkStart w:id="89" w:name="_Toc385539596"/>
      <w:bookmarkStart w:id="90" w:name="_Toc410312890"/>
      <w:r w:rsidRPr="00040277">
        <w:t xml:space="preserve">Figure </w:t>
      </w:r>
      <w:r w:rsidR="002119BB">
        <w:fldChar w:fldCharType="begin"/>
      </w:r>
      <w:r w:rsidR="002119BB">
        <w:instrText xml:space="preserve"> </w:instrText>
      </w:r>
      <w:r w:rsidR="002119BB">
        <w:instrText xml:space="preserve">SEQ Figure \* ARABIC </w:instrText>
      </w:r>
      <w:r w:rsidR="002119BB">
        <w:fldChar w:fldCharType="separate"/>
      </w:r>
      <w:r w:rsidR="00076ED9">
        <w:rPr>
          <w:noProof/>
        </w:rPr>
        <w:t>14</w:t>
      </w:r>
      <w:r w:rsidR="002119BB">
        <w:rPr>
          <w:noProof/>
        </w:rPr>
        <w:fldChar w:fldCharType="end"/>
      </w:r>
      <w:bookmarkEnd w:id="88"/>
      <w:r w:rsidRPr="00040277">
        <w:t>:</w:t>
      </w:r>
      <w:r>
        <w:t xml:space="preserve"> Data availability for coral cover at the family and genus levels for hard coral, soft coral and algal species.</w:t>
      </w:r>
      <w:bookmarkEnd w:id="89"/>
      <w:bookmarkEnd w:id="90"/>
    </w:p>
    <w:p w14:paraId="6627BABB" w14:textId="5B317418" w:rsidR="009247AA" w:rsidRDefault="009247AA" w:rsidP="009247AA">
      <w:pPr>
        <w:autoSpaceDE w:val="0"/>
        <w:autoSpaceDN w:val="0"/>
        <w:adjustRightInd w:val="0"/>
        <w:spacing w:after="0"/>
        <w:rPr>
          <w:rFonts w:eastAsiaTheme="minorHAnsi" w:cs="Calibri"/>
          <w:color w:val="auto"/>
          <w:lang w:eastAsia="en-US"/>
        </w:rPr>
      </w:pPr>
      <w:r>
        <w:fldChar w:fldCharType="begin"/>
      </w:r>
      <w:r>
        <w:instrText xml:space="preserve"> REF _Ref384911370 \h  \* MERGEFORMAT </w:instrText>
      </w:r>
      <w:r>
        <w:fldChar w:fldCharType="separate"/>
      </w:r>
      <w:r w:rsidR="00076ED9" w:rsidRPr="00076ED9">
        <w:rPr>
          <w:color w:val="auto"/>
        </w:rPr>
        <w:t>Figure 16</w:t>
      </w:r>
      <w:r>
        <w:fldChar w:fldCharType="end"/>
      </w:r>
      <w:r>
        <w:rPr>
          <w:rFonts w:eastAsiaTheme="minorHAnsi" w:cs="Calibri"/>
          <w:color w:val="auto"/>
          <w:lang w:eastAsia="en-US"/>
        </w:rPr>
        <w:t xml:space="preserve"> displays </w:t>
      </w:r>
      <w:r>
        <w:t xml:space="preserve">time series plots for Acroporidae at the reef level. </w:t>
      </w:r>
      <w:r>
        <w:rPr>
          <w:rFonts w:eastAsiaTheme="minorHAnsi" w:cs="Calibri"/>
          <w:color w:val="auto"/>
          <w:lang w:eastAsia="en-US"/>
        </w:rPr>
        <w:t xml:space="preserve">The monitoring data was recorded yearly at each reef, site, depth and transect. </w:t>
      </w:r>
      <w:r>
        <w:t>The multiple measurements</w:t>
      </w:r>
      <w:r w:rsidR="009325EF">
        <w:t xml:space="preserve"> (black points)</w:t>
      </w:r>
      <w:r>
        <w:t xml:space="preserve"> in a year represent samples from different sites, depths and </w:t>
      </w:r>
      <w:r w:rsidRPr="003033D8">
        <w:t>transects.</w:t>
      </w:r>
      <w:r>
        <w:rPr>
          <w:rFonts w:eastAsiaTheme="minorHAnsi" w:cs="Calibri"/>
          <w:color w:val="auto"/>
          <w:lang w:eastAsia="en-US"/>
        </w:rPr>
        <w:t xml:space="preserve">  One objective of the subsequent spatial and temporal analysis is to determine whether Site and Transect are statistically significant or not given the observed coral coverage. Averages over sites and transects may be taken if these factors have minimal impact. Time series plots over the full time record are presented as annual boxplots </w:t>
      </w:r>
      <w:r w:rsidRPr="002830BF">
        <w:rPr>
          <w:rFonts w:eastAsiaTheme="minorHAnsi" w:cs="Calibri"/>
          <w:color w:val="auto"/>
          <w:lang w:eastAsia="en-US"/>
        </w:rPr>
        <w:t>(</w:t>
      </w:r>
      <w:r>
        <w:fldChar w:fldCharType="begin"/>
      </w:r>
      <w:r>
        <w:instrText xml:space="preserve"> REF _Ref384911370 \h  \* MERGEFORMAT </w:instrText>
      </w:r>
      <w:r>
        <w:fldChar w:fldCharType="separate"/>
      </w:r>
      <w:r w:rsidR="00076ED9" w:rsidRPr="00076ED9">
        <w:rPr>
          <w:color w:val="auto"/>
        </w:rPr>
        <w:t>Figure 16</w:t>
      </w:r>
      <w:r>
        <w:fldChar w:fldCharType="end"/>
      </w:r>
      <w:r>
        <w:rPr>
          <w:rFonts w:eastAsiaTheme="minorHAnsi" w:cs="Calibri"/>
          <w:color w:val="auto"/>
          <w:lang w:eastAsia="en-US"/>
        </w:rPr>
        <w:t>(b)</w:t>
      </w:r>
      <w:r w:rsidRPr="002830BF">
        <w:rPr>
          <w:rFonts w:eastAsiaTheme="minorHAnsi" w:cs="Calibri"/>
          <w:color w:val="auto"/>
          <w:lang w:eastAsia="en-US"/>
        </w:rPr>
        <w:t>)</w:t>
      </w:r>
      <w:r>
        <w:rPr>
          <w:rFonts w:eastAsiaTheme="minorHAnsi" w:cs="Calibri"/>
          <w:color w:val="auto"/>
          <w:lang w:eastAsia="en-US"/>
        </w:rPr>
        <w:t xml:space="preserve"> which summarise the data compactly, capturing the range of variability, and providing a sense of the changes that may be occurring. </w:t>
      </w:r>
      <w:r>
        <w:t xml:space="preserve">In </w:t>
      </w:r>
      <w:r>
        <w:fldChar w:fldCharType="begin"/>
      </w:r>
      <w:r>
        <w:instrText xml:space="preserve"> REF _Ref384911370 \h  \* MERGEFORMAT </w:instrText>
      </w:r>
      <w:r>
        <w:fldChar w:fldCharType="separate"/>
      </w:r>
      <w:r w:rsidR="00076ED9" w:rsidRPr="00076ED9">
        <w:rPr>
          <w:color w:val="auto"/>
        </w:rPr>
        <w:t>Figure 16</w:t>
      </w:r>
      <w:r>
        <w:fldChar w:fldCharType="end"/>
      </w:r>
      <w:r>
        <w:t>(b)</w:t>
      </w:r>
      <w:r w:rsidRPr="00647673">
        <w:t xml:space="preserve">, variation due to sites, depths and transects within a reef is represented by the size of each box.  At Barren Island and Daydream Island for instance, </w:t>
      </w:r>
      <w:r>
        <w:t xml:space="preserve">the variations are minimal, whereas at Humpy and Halfway Island, Pelican Island and Snapper Island North, the variations are large. </w:t>
      </w:r>
      <w:r>
        <w:rPr>
          <w:rFonts w:eastAsiaTheme="minorHAnsi" w:cs="Calibri"/>
          <w:color w:val="auto"/>
          <w:lang w:eastAsia="en-US"/>
        </w:rPr>
        <w:t xml:space="preserve">The most important feature to take from </w:t>
      </w:r>
      <w:r>
        <w:fldChar w:fldCharType="begin"/>
      </w:r>
      <w:r>
        <w:instrText xml:space="preserve"> REF _Ref384911370 \h  \* MERGEFORMAT </w:instrText>
      </w:r>
      <w:r>
        <w:fldChar w:fldCharType="separate"/>
      </w:r>
      <w:r w:rsidR="00076ED9" w:rsidRPr="00076ED9">
        <w:rPr>
          <w:color w:val="auto"/>
        </w:rPr>
        <w:t>Figure 16</w:t>
      </w:r>
      <w:r>
        <w:fldChar w:fldCharType="end"/>
      </w:r>
      <w:r>
        <w:rPr>
          <w:rFonts w:eastAsiaTheme="minorHAnsi" w:cs="Calibri"/>
          <w:color w:val="auto"/>
          <w:lang w:eastAsia="en-US"/>
        </w:rPr>
        <w:t xml:space="preserve"> is that the cover of the hard coral family, Acroporidae varies significantly from reef to reef</w:t>
      </w:r>
      <w:r w:rsidRPr="0096528A">
        <w:rPr>
          <w:rFonts w:eastAsiaTheme="minorHAnsi" w:cs="Calibri"/>
          <w:color w:val="auto"/>
          <w:lang w:eastAsia="en-US"/>
        </w:rPr>
        <w:t>.</w:t>
      </w:r>
      <w:r w:rsidR="003033D8">
        <w:rPr>
          <w:rFonts w:eastAsiaTheme="minorHAnsi" w:cs="Calibri"/>
          <w:color w:val="auto"/>
          <w:lang w:eastAsia="en-US"/>
        </w:rPr>
        <w:t xml:space="preserve"> </w:t>
      </w:r>
      <w:r w:rsidR="003033D8" w:rsidRPr="00647673">
        <w:t xml:space="preserve">In both </w:t>
      </w:r>
      <w:r w:rsidR="003033D8">
        <w:t>figures,</w:t>
      </w:r>
      <w:r w:rsidR="003033D8" w:rsidRPr="00647673">
        <w:t xml:space="preserve"> we see neither a significant increase nor decrease over the </w:t>
      </w:r>
      <w:r w:rsidR="003033D8">
        <w:t>7</w:t>
      </w:r>
      <w:r w:rsidR="003033D8" w:rsidRPr="00647673">
        <w:t xml:space="preserve"> year period</w:t>
      </w:r>
      <w:r w:rsidR="003033D8">
        <w:t xml:space="preserve"> at more than half of the reefs</w:t>
      </w:r>
      <w:r w:rsidR="003033D8" w:rsidRPr="00647673">
        <w:t xml:space="preserve">. </w:t>
      </w:r>
      <w:r w:rsidR="003033D8">
        <w:t>This</w:t>
      </w:r>
      <w:r w:rsidR="003033D8" w:rsidRPr="00647673">
        <w:t xml:space="preserve"> suggests that it may be worth sampling some sites </w:t>
      </w:r>
      <w:r w:rsidR="003033D8">
        <w:t>e</w:t>
      </w:r>
      <w:r w:rsidR="003033D8" w:rsidRPr="00647673">
        <w:t>very 3-5 years</w:t>
      </w:r>
      <w:r w:rsidR="00514BAA">
        <w:t>, rather than every year</w:t>
      </w:r>
      <w:r w:rsidR="003033D8" w:rsidRPr="00647673">
        <w:t>.</w:t>
      </w:r>
      <w:r w:rsidR="00514BAA">
        <w:t xml:space="preserve"> The choice of sites will need to be undertaken collaboratively between GBRAMPA and the MMP providers, taking into account these results and a very refined set of objectives that encapsulate the core aim of the program i.e. integration.</w:t>
      </w:r>
    </w:p>
    <w:p w14:paraId="50D224C2" w14:textId="77777777" w:rsidR="00400205" w:rsidRDefault="00400205" w:rsidP="00400205"/>
    <w:p w14:paraId="5E6DBA42" w14:textId="408B245D" w:rsidR="008C2EDB" w:rsidRPr="002830BF" w:rsidRDefault="008C2EDB" w:rsidP="008C2EDB">
      <w:pPr>
        <w:pStyle w:val="Heading4"/>
        <w:rPr>
          <w:rFonts w:eastAsiaTheme="minorHAnsi"/>
          <w:lang w:eastAsia="en-US"/>
        </w:rPr>
      </w:pPr>
      <w:r>
        <w:rPr>
          <w:rFonts w:eastAsiaTheme="minorHAnsi"/>
          <w:lang w:eastAsia="en-US"/>
        </w:rPr>
        <w:t>Analysis of Temporal and Spatial Trends</w:t>
      </w:r>
    </w:p>
    <w:p w14:paraId="670DEBF6" w14:textId="77777777" w:rsidR="00400205" w:rsidRDefault="00400205" w:rsidP="00400205">
      <w:pPr>
        <w:autoSpaceDE w:val="0"/>
        <w:autoSpaceDN w:val="0"/>
        <w:adjustRightInd w:val="0"/>
        <w:spacing w:after="0"/>
      </w:pPr>
    </w:p>
    <w:p w14:paraId="1A1FFB58" w14:textId="79DC893A" w:rsidR="002B065B" w:rsidRDefault="002B065B" w:rsidP="002B065B">
      <w:pPr>
        <w:autoSpaceDE w:val="0"/>
        <w:autoSpaceDN w:val="0"/>
        <w:adjustRightInd w:val="0"/>
        <w:spacing w:after="0"/>
      </w:pPr>
      <w:r>
        <w:t>Temporal trends were fitted to cover corresponding to the Acroporidae family at the GB</w:t>
      </w:r>
      <w:r w:rsidR="0035637E">
        <w:t>R wide scale using a general</w:t>
      </w:r>
      <w:r>
        <w:t xml:space="preserve"> linear model with cover on the log scale. In addition to this analysis, Random Forests was used to identify important predictors. </w:t>
      </w:r>
    </w:p>
    <w:p w14:paraId="57FA21CE" w14:textId="77777777" w:rsidR="002B065B" w:rsidRDefault="002B065B" w:rsidP="002B065B">
      <w:pPr>
        <w:autoSpaceDE w:val="0"/>
        <w:autoSpaceDN w:val="0"/>
        <w:adjustRightInd w:val="0"/>
        <w:spacing w:after="0"/>
      </w:pPr>
    </w:p>
    <w:p w14:paraId="31EFB693" w14:textId="4B56B416" w:rsidR="002B065B" w:rsidRDefault="002B065B" w:rsidP="002B065B">
      <w:pPr>
        <w:autoSpaceDE w:val="0"/>
        <w:autoSpaceDN w:val="0"/>
        <w:adjustRightInd w:val="0"/>
        <w:spacing w:after="0"/>
      </w:pPr>
      <w:r>
        <w:t>Figure 15 shows that 16 coral sites are sampled less</w:t>
      </w:r>
      <w:r w:rsidR="00195EEF">
        <w:t xml:space="preserve"> than once a year whereas other sites</w:t>
      </w:r>
      <w:r>
        <w:t xml:space="preserve"> are sampled more frequently. Sampling frequency does not appear to have an obvious impact on the ability to detect a trend. </w:t>
      </w:r>
      <w:r w:rsidR="002F76EC">
        <w:fldChar w:fldCharType="begin"/>
      </w:r>
      <w:r w:rsidR="002F76EC">
        <w:instrText xml:space="preserve"> REF _Ref403575628 \h </w:instrText>
      </w:r>
      <w:r w:rsidR="002F76EC">
        <w:fldChar w:fldCharType="separate"/>
      </w:r>
      <w:r w:rsidR="00076ED9" w:rsidRPr="00E14B9A">
        <w:t xml:space="preserve">Table </w:t>
      </w:r>
      <w:r w:rsidR="00076ED9">
        <w:rPr>
          <w:noProof/>
        </w:rPr>
        <w:t>13</w:t>
      </w:r>
      <w:r w:rsidR="002F76EC">
        <w:fldChar w:fldCharType="end"/>
      </w:r>
      <w:r w:rsidR="002F76EC">
        <w:t xml:space="preserve"> </w:t>
      </w:r>
      <w:r>
        <w:t xml:space="preserve">contains estimates for the linear trends from models fit to each of the reefs. All trend estimates are minimal with 19 out of 32 models exhibiting a trend term that was not significant. </w:t>
      </w:r>
      <w:r w:rsidRPr="00A22AA7">
        <w:t>However the linear trends need to be treated cautiously. Some non‐linearity can be seen in the time series plots. This does not indicate that the linear trend is invalid but it does highlight that other features of the trend are important and that the linear trend calculated over different subsets of the data could deliver different results. The Random Forest analysis highlights that spatial variables (Reef and Latitude) are very important in explaining the variation in the</w:t>
      </w:r>
      <w:r w:rsidRPr="00A22AA7">
        <w:rPr>
          <w:b/>
          <w:bCs/>
        </w:rPr>
        <w:t xml:space="preserve"> </w:t>
      </w:r>
      <w:r w:rsidRPr="00A22AA7">
        <w:t>percent cover of</w:t>
      </w:r>
      <w:r w:rsidRPr="00A22AA7">
        <w:rPr>
          <w:b/>
          <w:bCs/>
        </w:rPr>
        <w:t xml:space="preserve"> </w:t>
      </w:r>
      <w:r w:rsidR="00012EF6" w:rsidRPr="00A22AA7">
        <w:t>Acroporidae</w:t>
      </w:r>
      <w:r w:rsidR="00012EF6">
        <w:t xml:space="preserve"> </w:t>
      </w:r>
      <w:r w:rsidR="00012EF6">
        <w:rPr>
          <w:rFonts w:eastAsiaTheme="minorHAnsi" w:cs="Calibri"/>
          <w:color w:val="auto"/>
          <w:lang w:eastAsia="en-US"/>
        </w:rPr>
        <w:t>(</w:t>
      </w:r>
      <w:r w:rsidR="00E96D83">
        <w:rPr>
          <w:rFonts w:eastAsiaTheme="minorHAnsi" w:cs="Calibri"/>
          <w:color w:val="auto"/>
          <w:lang w:eastAsia="en-US"/>
        </w:rPr>
        <w:fldChar w:fldCharType="begin"/>
      </w:r>
      <w:r w:rsidR="00E96D83">
        <w:rPr>
          <w:rFonts w:eastAsiaTheme="minorHAnsi" w:cs="Calibri"/>
          <w:color w:val="auto"/>
          <w:lang w:eastAsia="en-US"/>
        </w:rPr>
        <w:instrText xml:space="preserve"> REF _Ref402779278 \h </w:instrText>
      </w:r>
      <w:r w:rsidR="00E96D83">
        <w:rPr>
          <w:rFonts w:eastAsiaTheme="minorHAnsi" w:cs="Calibri"/>
          <w:color w:val="auto"/>
          <w:lang w:eastAsia="en-US"/>
        </w:rPr>
      </w:r>
      <w:r w:rsidR="00E96D83">
        <w:rPr>
          <w:rFonts w:eastAsiaTheme="minorHAnsi" w:cs="Calibri"/>
          <w:color w:val="auto"/>
          <w:lang w:eastAsia="en-US"/>
        </w:rPr>
        <w:fldChar w:fldCharType="separate"/>
      </w:r>
      <w:r w:rsidR="00076ED9">
        <w:t xml:space="preserve">Figure </w:t>
      </w:r>
      <w:r w:rsidR="00076ED9">
        <w:rPr>
          <w:noProof/>
        </w:rPr>
        <w:t>15</w:t>
      </w:r>
      <w:r w:rsidR="00E96D83">
        <w:rPr>
          <w:rFonts w:eastAsiaTheme="minorHAnsi" w:cs="Calibri"/>
          <w:color w:val="auto"/>
          <w:lang w:eastAsia="en-US"/>
        </w:rPr>
        <w:fldChar w:fldCharType="end"/>
      </w:r>
      <w:r w:rsidR="00E96D83">
        <w:rPr>
          <w:rFonts w:eastAsiaTheme="minorHAnsi" w:cs="Calibri"/>
          <w:color w:val="auto"/>
          <w:lang w:eastAsia="en-US"/>
        </w:rPr>
        <w:t xml:space="preserve">) </w:t>
      </w:r>
      <w:r w:rsidR="00A22AA7">
        <w:rPr>
          <w:rFonts w:eastAsiaTheme="minorHAnsi" w:cs="Calibri"/>
          <w:color w:val="auto"/>
          <w:lang w:eastAsia="en-US"/>
        </w:rPr>
        <w:t>and this purely highlights that there is a strong spatial component to the data</w:t>
      </w:r>
      <w:r>
        <w:rPr>
          <w:rFonts w:eastAsiaTheme="minorHAnsi" w:cs="Calibri"/>
          <w:color w:val="auto"/>
          <w:lang w:eastAsia="en-US"/>
        </w:rPr>
        <w:t xml:space="preserve">. </w:t>
      </w:r>
      <w:r>
        <w:t>In this analysis, we also included a temporal factor Date, which appears to have less impact on the coral Acroporidae coverage than the spatial variables. In addition, reef when compared with depth, site and transect is the most important spatial variable as it yields the highest node purity as highlighted by</w:t>
      </w:r>
      <w:r w:rsidR="00A22AA7">
        <w:t xml:space="preserve"> </w:t>
      </w:r>
      <w:r w:rsidR="00A22AA7">
        <w:fldChar w:fldCharType="begin"/>
      </w:r>
      <w:r w:rsidR="00A22AA7">
        <w:instrText xml:space="preserve"> REF _Ref402779278 \h </w:instrText>
      </w:r>
      <w:r w:rsidR="00A22AA7">
        <w:fldChar w:fldCharType="separate"/>
      </w:r>
      <w:r w:rsidR="00076ED9">
        <w:t xml:space="preserve">Figure </w:t>
      </w:r>
      <w:r w:rsidR="00076ED9">
        <w:rPr>
          <w:noProof/>
        </w:rPr>
        <w:t>15</w:t>
      </w:r>
      <w:r w:rsidR="00A22AA7">
        <w:fldChar w:fldCharType="end"/>
      </w:r>
      <w:r>
        <w:t xml:space="preserve">. </w:t>
      </w:r>
    </w:p>
    <w:tbl>
      <w:tblPr>
        <w:tblStyle w:val="TableCSIRO"/>
        <w:tblW w:w="0" w:type="auto"/>
        <w:tblInd w:w="0" w:type="dxa"/>
        <w:tblBorders>
          <w:bottom w:val="none" w:sz="0" w:space="0" w:color="auto"/>
        </w:tblBorders>
        <w:tblLook w:val="04A0" w:firstRow="1" w:lastRow="0" w:firstColumn="1" w:lastColumn="0" w:noHBand="0" w:noVBand="1"/>
        <w:tblCaption w:val="Figure 15"/>
      </w:tblPr>
      <w:tblGrid>
        <w:gridCol w:w="9026"/>
      </w:tblGrid>
      <w:tr w:rsidR="00A22AA7" w14:paraId="262F69FB" w14:textId="77777777" w:rsidTr="00A22AA7">
        <w:trPr>
          <w:cnfStyle w:val="100000000000" w:firstRow="1" w:lastRow="0" w:firstColumn="0" w:lastColumn="0" w:oddVBand="0" w:evenVBand="0" w:oddHBand="0" w:evenHBand="0" w:firstRowFirstColumn="0" w:firstRowLastColumn="0" w:lastRowFirstColumn="0" w:lastRowLastColumn="0"/>
        </w:trPr>
        <w:tc>
          <w:tcPr>
            <w:tcW w:w="9026" w:type="dxa"/>
            <w:shd w:val="clear" w:color="auto" w:fill="auto"/>
          </w:tcPr>
          <w:p w14:paraId="716FE865" w14:textId="77777777" w:rsidR="00A22AA7" w:rsidRDefault="00A22AA7" w:rsidP="00A22AA7">
            <w:pPr>
              <w:keepNext/>
              <w:autoSpaceDE w:val="0"/>
              <w:autoSpaceDN w:val="0"/>
              <w:adjustRightInd w:val="0"/>
              <w:spacing w:after="0"/>
              <w:jc w:val="center"/>
            </w:pPr>
            <w:r>
              <w:rPr>
                <w:noProof/>
              </w:rPr>
              <w:drawing>
                <wp:inline distT="0" distB="0" distL="0" distR="0" wp14:anchorId="6577D4BF" wp14:editId="6F588A40">
                  <wp:extent cx="3077155" cy="3077155"/>
                  <wp:effectExtent l="0" t="0" r="0" b="0"/>
                  <wp:docPr id="41" name="Picture 41" descr="Variable importance ranking identified through the Random Forest modelling which shows for each variable included in the model, the node purity when each variable is added to the model." title="Variable Importance Ra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rf.png"/>
                          <pic:cNvPicPr/>
                        </pic:nvPicPr>
                        <pic:blipFill>
                          <a:blip r:embed="rId64">
                            <a:extLst>
                              <a:ext uri="{28A0092B-C50C-407E-A947-70E740481C1C}">
                                <a14:useLocalDpi xmlns:a14="http://schemas.microsoft.com/office/drawing/2010/main" val="0"/>
                              </a:ext>
                            </a:extLst>
                          </a:blip>
                          <a:stretch>
                            <a:fillRect/>
                          </a:stretch>
                        </pic:blipFill>
                        <pic:spPr>
                          <a:xfrm>
                            <a:off x="0" y="0"/>
                            <a:ext cx="3081964" cy="3081964"/>
                          </a:xfrm>
                          <a:prstGeom prst="rect">
                            <a:avLst/>
                          </a:prstGeom>
                        </pic:spPr>
                      </pic:pic>
                    </a:graphicData>
                  </a:graphic>
                </wp:inline>
              </w:drawing>
            </w:r>
          </w:p>
          <w:p w14:paraId="77E4F8F3" w14:textId="2E6028CB" w:rsidR="00A22AA7" w:rsidRDefault="00A22AA7" w:rsidP="00A22AA7">
            <w:pPr>
              <w:pStyle w:val="Caption"/>
            </w:pPr>
            <w:bookmarkStart w:id="91" w:name="_Ref402779278"/>
            <w:bookmarkStart w:id="92" w:name="_Toc410312891"/>
            <w:r>
              <w:t xml:space="preserve">Figure </w:t>
            </w:r>
            <w:r w:rsidR="002119BB">
              <w:fldChar w:fldCharType="begin"/>
            </w:r>
            <w:r w:rsidR="002119BB">
              <w:instrText xml:space="preserve"> SEQ Figure \* ARABIC </w:instrText>
            </w:r>
            <w:r w:rsidR="002119BB">
              <w:fldChar w:fldCharType="separate"/>
            </w:r>
            <w:r w:rsidR="006241BB">
              <w:rPr>
                <w:noProof/>
              </w:rPr>
              <w:t>15</w:t>
            </w:r>
            <w:r w:rsidR="002119BB">
              <w:rPr>
                <w:noProof/>
              </w:rPr>
              <w:fldChar w:fldCharType="end"/>
            </w:r>
            <w:bookmarkEnd w:id="91"/>
            <w:r>
              <w:t>: Variable importance ranking identified through the Random Forest modelling which shows for each variable included in the model, the node purity when each variable is added to the model.</w:t>
            </w:r>
            <w:bookmarkEnd w:id="92"/>
          </w:p>
        </w:tc>
      </w:tr>
    </w:tbl>
    <w:p w14:paraId="7F447AB6" w14:textId="77777777" w:rsidR="00A22AA7" w:rsidRDefault="00A22AA7" w:rsidP="002B065B">
      <w:pPr>
        <w:autoSpaceDE w:val="0"/>
        <w:autoSpaceDN w:val="0"/>
        <w:adjustRightInd w:val="0"/>
        <w:spacing w:after="0"/>
      </w:pPr>
    </w:p>
    <w:p w14:paraId="543BFDF7" w14:textId="58DD7B26" w:rsidR="002B065B" w:rsidRDefault="002B065B" w:rsidP="002B065B">
      <w:r>
        <w:t xml:space="preserve">We conducted a secondary analysis of the data to determine the variation in coral Acroporidae coverage that can be explained by spatial and temporal variables using a general linear model fit to the log of Acroporidae. Results from the fit of those models show that 43% of the variation is explained by the Reef term in the model, compared to 3.9% of the variation explained by the temporal term. This confirms that the sampling frequency </w:t>
      </w:r>
      <w:r w:rsidR="00D353A1">
        <w:t xml:space="preserve">for some sites could be conducted every 3-5 years due to </w:t>
      </w:r>
      <w:r>
        <w:t>the slowly time-varying nature of coral coverage.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16a"/>
      </w:tblPr>
      <w:tblGrid>
        <w:gridCol w:w="9242"/>
      </w:tblGrid>
      <w:tr w:rsidR="00904B79" w14:paraId="6AF98134" w14:textId="77777777" w:rsidTr="00904B79">
        <w:tc>
          <w:tcPr>
            <w:tcW w:w="9242" w:type="dxa"/>
          </w:tcPr>
          <w:p w14:paraId="4774BF0C" w14:textId="77777777" w:rsidR="00904B79" w:rsidRDefault="00904B79" w:rsidP="00904B79">
            <w:pPr>
              <w:autoSpaceDE w:val="0"/>
              <w:autoSpaceDN w:val="0"/>
              <w:adjustRightInd w:val="0"/>
              <w:spacing w:after="0"/>
              <w:jc w:val="center"/>
            </w:pPr>
            <w:r w:rsidRPr="00956889">
              <w:rPr>
                <w:noProof/>
              </w:rPr>
              <w:drawing>
                <wp:inline distT="0" distB="0" distL="0" distR="0" wp14:anchorId="076DD309" wp14:editId="5743FD02">
                  <wp:extent cx="3621081" cy="2880000"/>
                  <wp:effectExtent l="0" t="0" r="0" b="0"/>
                  <wp:docPr id="75" name="Picture 3" descr="Trends in Acroporidae cover by reef plotted as a scatterplot smoother. A scatterplot smoother is overlayed on each figure. Multiple points shown for each year represent samples taken at each transect, depth and site." title="Trends in Acroporid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u075\Desktop\GBR\Coral\figure\unnamed-chunk-11.png"/>
                          <pic:cNvPicPr>
                            <a:picLocks noChangeAspect="1" noChangeArrowheads="1"/>
                          </pic:cNvPicPr>
                        </pic:nvPicPr>
                        <pic:blipFill>
                          <a:blip r:embed="rId65" cstate="print"/>
                          <a:srcRect l="10574" r="8670" b="3755"/>
                          <a:stretch>
                            <a:fillRect/>
                          </a:stretch>
                        </pic:blipFill>
                        <pic:spPr bwMode="auto">
                          <a:xfrm>
                            <a:off x="0" y="0"/>
                            <a:ext cx="3621081" cy="2880000"/>
                          </a:xfrm>
                          <a:prstGeom prst="rect">
                            <a:avLst/>
                          </a:prstGeom>
                          <a:noFill/>
                          <a:ln w="9525">
                            <a:noFill/>
                            <a:miter lim="800000"/>
                            <a:headEnd/>
                            <a:tailEnd/>
                          </a:ln>
                        </pic:spPr>
                      </pic:pic>
                    </a:graphicData>
                  </a:graphic>
                </wp:inline>
              </w:drawing>
            </w:r>
          </w:p>
          <w:p w14:paraId="64D21842" w14:textId="77777777" w:rsidR="00904B79" w:rsidRDefault="00904B79" w:rsidP="00904B79">
            <w:pPr>
              <w:autoSpaceDE w:val="0"/>
              <w:autoSpaceDN w:val="0"/>
              <w:adjustRightInd w:val="0"/>
              <w:spacing w:after="0"/>
              <w:jc w:val="center"/>
            </w:pPr>
            <w:r>
              <w:t>(a)</w:t>
            </w:r>
          </w:p>
        </w:tc>
      </w:tr>
    </w:tbl>
    <w:p w14:paraId="00DE90F2" w14:textId="77777777" w:rsidR="00904B79" w:rsidRDefault="00904B79" w:rsidP="00904B79">
      <w:pPr>
        <w:autoSpaceDE w:val="0"/>
        <w:autoSpaceDN w:val="0"/>
        <w:adjustRightInd w:val="0"/>
        <w:spacing w:after="0"/>
        <w:rPr>
          <w:rFonts w:eastAsiaTheme="minorHAnsi" w:cs="Calibri"/>
          <w:color w:val="auto"/>
          <w:lang w:eastAsia="en-US"/>
        </w:rPr>
      </w:pPr>
    </w:p>
    <w:p w14:paraId="756B3A80" w14:textId="77777777" w:rsidR="00904B79" w:rsidRDefault="00904B79" w:rsidP="00904B79">
      <w:pPr>
        <w:autoSpaceDE w:val="0"/>
        <w:autoSpaceDN w:val="0"/>
        <w:adjustRightInd w:val="0"/>
        <w:spacing w:after="0"/>
        <w:rPr>
          <w:rFonts w:eastAsiaTheme="minorHAnsi" w:cs="Calibri"/>
          <w:color w:val="auto"/>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16b"/>
      </w:tblPr>
      <w:tblGrid>
        <w:gridCol w:w="9026"/>
      </w:tblGrid>
      <w:tr w:rsidR="00904B79" w14:paraId="5B1154BC" w14:textId="77777777" w:rsidTr="00904B79">
        <w:tc>
          <w:tcPr>
            <w:tcW w:w="9026" w:type="dxa"/>
          </w:tcPr>
          <w:p w14:paraId="2DB02F3F" w14:textId="77777777" w:rsidR="00904B79" w:rsidRDefault="00904B79" w:rsidP="00904B79">
            <w:pPr>
              <w:keepNext/>
              <w:autoSpaceDE w:val="0"/>
              <w:autoSpaceDN w:val="0"/>
              <w:adjustRightInd w:val="0"/>
              <w:spacing w:after="0"/>
              <w:jc w:val="center"/>
            </w:pPr>
            <w:r w:rsidRPr="00956889">
              <w:rPr>
                <w:noProof/>
              </w:rPr>
              <w:drawing>
                <wp:inline distT="0" distB="0" distL="0" distR="0" wp14:anchorId="5F12B545" wp14:editId="4DD390A8">
                  <wp:extent cx="3623113" cy="2880000"/>
                  <wp:effectExtent l="0" t="0" r="0" b="0"/>
                  <wp:docPr id="76" name="Picture 4" descr="Trends in Acroporidae cover by reef plotted as box plots. A scatterplot smoother is overlayed on each figure. Multiple points shown for each year represent samples taken at each transect, depth and site." title="Trends in Acroporid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u075\Desktop\GBR\Coral\figure\unnamed-chunk-12.png"/>
                          <pic:cNvPicPr>
                            <a:picLocks noChangeAspect="1" noChangeArrowheads="1"/>
                          </pic:cNvPicPr>
                        </pic:nvPicPr>
                        <pic:blipFill>
                          <a:blip r:embed="rId66" cstate="print"/>
                          <a:srcRect l="10901" r="8559" b="3979"/>
                          <a:stretch>
                            <a:fillRect/>
                          </a:stretch>
                        </pic:blipFill>
                        <pic:spPr bwMode="auto">
                          <a:xfrm>
                            <a:off x="0" y="0"/>
                            <a:ext cx="3623113" cy="2880000"/>
                          </a:xfrm>
                          <a:prstGeom prst="rect">
                            <a:avLst/>
                          </a:prstGeom>
                          <a:noFill/>
                          <a:ln w="9525">
                            <a:noFill/>
                            <a:miter lim="800000"/>
                            <a:headEnd/>
                            <a:tailEnd/>
                          </a:ln>
                        </pic:spPr>
                      </pic:pic>
                    </a:graphicData>
                  </a:graphic>
                </wp:inline>
              </w:drawing>
            </w:r>
            <w:r>
              <w:br/>
              <w:t>(b)</w:t>
            </w:r>
          </w:p>
        </w:tc>
      </w:tr>
    </w:tbl>
    <w:p w14:paraId="42EC89C3" w14:textId="77777777" w:rsidR="00904B79" w:rsidRPr="00956889" w:rsidRDefault="00904B79" w:rsidP="00904B79">
      <w:pPr>
        <w:pStyle w:val="Caption"/>
      </w:pPr>
      <w:bookmarkStart w:id="93" w:name="_Ref384911370"/>
      <w:bookmarkStart w:id="94" w:name="_Toc385539597"/>
      <w:bookmarkStart w:id="95" w:name="_Toc410312892"/>
      <w:r w:rsidRPr="00956889">
        <w:t xml:space="preserve">Figure </w:t>
      </w:r>
      <w:r w:rsidR="002119BB">
        <w:fldChar w:fldCharType="begin"/>
      </w:r>
      <w:r w:rsidR="002119BB">
        <w:instrText xml:space="preserve"> SEQ Figure \* ARABIC </w:instrText>
      </w:r>
      <w:r w:rsidR="002119BB">
        <w:fldChar w:fldCharType="separate"/>
      </w:r>
      <w:r w:rsidR="00076ED9">
        <w:rPr>
          <w:noProof/>
        </w:rPr>
        <w:t>16</w:t>
      </w:r>
      <w:r w:rsidR="002119BB">
        <w:rPr>
          <w:noProof/>
        </w:rPr>
        <w:fldChar w:fldCharType="end"/>
      </w:r>
      <w:bookmarkEnd w:id="93"/>
      <w:r w:rsidRPr="00956889">
        <w:t>: Trends in Acroporidae cover by reef plotted as (a) a scatterplot smoother and (b) box plots. A scatterplot smoother is overlayed on each figure.</w:t>
      </w:r>
      <w:bookmarkEnd w:id="94"/>
      <w:r>
        <w:t xml:space="preserve"> Multiple points shown for each year represent samples taken at each transect, depth and site.</w:t>
      </w:r>
      <w:bookmarkEnd w:id="95"/>
    </w:p>
    <w:p w14:paraId="67ABDE1C" w14:textId="77777777" w:rsidR="00904B79" w:rsidRDefault="00904B79" w:rsidP="002B065B"/>
    <w:p w14:paraId="1C8AE165" w14:textId="7264692B" w:rsidR="002B065B" w:rsidRPr="00D76931" w:rsidRDefault="002B065B" w:rsidP="00D76931">
      <w:pPr>
        <w:pStyle w:val="Caption"/>
        <w:rPr>
          <w:b w:val="0"/>
          <w:bCs w:val="0"/>
          <w:color w:val="000000"/>
          <w:sz w:val="22"/>
          <w:szCs w:val="22"/>
        </w:rPr>
      </w:pPr>
      <w:r w:rsidRPr="00D76931">
        <w:rPr>
          <w:b w:val="0"/>
          <w:bCs w:val="0"/>
          <w:color w:val="000000"/>
          <w:sz w:val="22"/>
          <w:szCs w:val="22"/>
        </w:rPr>
        <w:t xml:space="preserve">The above spatial-temporal analysis is a GBR wide analysis. The reality is that spatial and temporal contributions are likely to differ between reefs, as we have seen in the time series plots. The space and time interaction can be verified using an analysis of variance.  The significance of the space and time interaction term confirms that </w:t>
      </w:r>
      <w:r w:rsidR="00D353A1" w:rsidRPr="00D76931">
        <w:rPr>
          <w:b w:val="0"/>
          <w:bCs w:val="0"/>
          <w:color w:val="000000"/>
          <w:sz w:val="22"/>
          <w:szCs w:val="22"/>
        </w:rPr>
        <w:t xml:space="preserve">there is a relationship in space and through time that highlights differences in </w:t>
      </w:r>
      <w:r w:rsidRPr="00D76931">
        <w:rPr>
          <w:b w:val="0"/>
          <w:bCs w:val="0"/>
          <w:color w:val="000000"/>
          <w:sz w:val="22"/>
          <w:szCs w:val="22"/>
        </w:rPr>
        <w:t>Acroporidae</w:t>
      </w:r>
      <w:r w:rsidR="00D353A1" w:rsidRPr="00D76931">
        <w:rPr>
          <w:b w:val="0"/>
          <w:bCs w:val="0"/>
          <w:color w:val="000000"/>
          <w:sz w:val="22"/>
          <w:szCs w:val="22"/>
        </w:rPr>
        <w:t>. However, this interaction term does not necessarily imply that the trends at individual reefs are significant.  In fact, they are not (over the time period 2005-2012) and according to</w:t>
      </w:r>
      <w:r w:rsidR="0060094E" w:rsidRPr="00D76931">
        <w:rPr>
          <w:b w:val="0"/>
          <w:bCs w:val="0"/>
          <w:color w:val="000000"/>
          <w:sz w:val="22"/>
          <w:szCs w:val="22"/>
        </w:rPr>
        <w:t xml:space="preserve"> </w:t>
      </w:r>
      <w:r w:rsidR="00D76931">
        <w:rPr>
          <w:b w:val="0"/>
          <w:bCs w:val="0"/>
          <w:color w:val="000000"/>
          <w:sz w:val="22"/>
          <w:szCs w:val="22"/>
        </w:rPr>
        <w:fldChar w:fldCharType="begin"/>
      </w:r>
      <w:r w:rsidR="00D76931">
        <w:rPr>
          <w:b w:val="0"/>
          <w:bCs w:val="0"/>
          <w:color w:val="000000"/>
          <w:sz w:val="22"/>
          <w:szCs w:val="22"/>
        </w:rPr>
        <w:instrText xml:space="preserve"> REF _Ref403575628 \h  \* MERGEFORMAT </w:instrText>
      </w:r>
      <w:r w:rsidR="00D76931">
        <w:rPr>
          <w:b w:val="0"/>
          <w:bCs w:val="0"/>
          <w:color w:val="000000"/>
          <w:sz w:val="22"/>
          <w:szCs w:val="22"/>
        </w:rPr>
      </w:r>
      <w:r w:rsidR="00D76931">
        <w:rPr>
          <w:b w:val="0"/>
          <w:bCs w:val="0"/>
          <w:color w:val="000000"/>
          <w:sz w:val="22"/>
          <w:szCs w:val="22"/>
        </w:rPr>
        <w:fldChar w:fldCharType="separate"/>
      </w:r>
      <w:r w:rsidR="00076ED9" w:rsidRPr="00076ED9">
        <w:rPr>
          <w:b w:val="0"/>
          <w:bCs w:val="0"/>
          <w:color w:val="000000"/>
          <w:sz w:val="22"/>
          <w:szCs w:val="22"/>
        </w:rPr>
        <w:t>Table 13</w:t>
      </w:r>
      <w:r w:rsidR="00D76931">
        <w:rPr>
          <w:b w:val="0"/>
          <w:bCs w:val="0"/>
          <w:color w:val="000000"/>
          <w:sz w:val="22"/>
          <w:szCs w:val="22"/>
        </w:rPr>
        <w:fldChar w:fldCharType="end"/>
      </w:r>
      <w:r w:rsidR="00D76931">
        <w:rPr>
          <w:b w:val="0"/>
          <w:bCs w:val="0"/>
          <w:color w:val="000000"/>
          <w:sz w:val="22"/>
          <w:szCs w:val="22"/>
        </w:rPr>
        <w:t xml:space="preserve"> </w:t>
      </w:r>
      <w:r w:rsidR="0060094E" w:rsidRPr="00D76931">
        <w:rPr>
          <w:b w:val="0"/>
          <w:bCs w:val="0"/>
          <w:color w:val="000000"/>
          <w:sz w:val="22"/>
          <w:szCs w:val="22"/>
        </w:rPr>
        <w:t xml:space="preserve">and </w:t>
      </w:r>
      <w:r w:rsidR="0060094E" w:rsidRPr="00D76931">
        <w:rPr>
          <w:b w:val="0"/>
          <w:bCs w:val="0"/>
          <w:color w:val="000000"/>
          <w:sz w:val="22"/>
          <w:szCs w:val="22"/>
        </w:rPr>
        <w:fldChar w:fldCharType="begin"/>
      </w:r>
      <w:r w:rsidR="0060094E" w:rsidRPr="00D76931">
        <w:rPr>
          <w:b w:val="0"/>
          <w:bCs w:val="0"/>
          <w:color w:val="000000"/>
          <w:sz w:val="22"/>
          <w:szCs w:val="22"/>
        </w:rPr>
        <w:instrText xml:space="preserve"> REF _Ref384911370 \h </w:instrText>
      </w:r>
      <w:r w:rsidR="00D76931">
        <w:rPr>
          <w:b w:val="0"/>
          <w:bCs w:val="0"/>
          <w:color w:val="000000"/>
          <w:sz w:val="22"/>
          <w:szCs w:val="22"/>
        </w:rPr>
        <w:instrText xml:space="preserve"> \* MERGEFORMAT </w:instrText>
      </w:r>
      <w:r w:rsidR="0060094E" w:rsidRPr="00D76931">
        <w:rPr>
          <w:b w:val="0"/>
          <w:bCs w:val="0"/>
          <w:color w:val="000000"/>
          <w:sz w:val="22"/>
          <w:szCs w:val="22"/>
        </w:rPr>
      </w:r>
      <w:r w:rsidR="0060094E" w:rsidRPr="00D76931">
        <w:rPr>
          <w:b w:val="0"/>
          <w:bCs w:val="0"/>
          <w:color w:val="000000"/>
          <w:sz w:val="22"/>
          <w:szCs w:val="22"/>
        </w:rPr>
        <w:fldChar w:fldCharType="separate"/>
      </w:r>
      <w:r w:rsidR="00076ED9" w:rsidRPr="00076ED9">
        <w:rPr>
          <w:b w:val="0"/>
          <w:bCs w:val="0"/>
          <w:color w:val="000000"/>
          <w:sz w:val="22"/>
          <w:szCs w:val="22"/>
        </w:rPr>
        <w:t>Figure 16</w:t>
      </w:r>
      <w:r w:rsidR="0060094E" w:rsidRPr="00D76931">
        <w:rPr>
          <w:b w:val="0"/>
          <w:bCs w:val="0"/>
          <w:color w:val="000000"/>
          <w:sz w:val="22"/>
          <w:szCs w:val="22"/>
        </w:rPr>
        <w:fldChar w:fldCharType="end"/>
      </w:r>
      <w:r w:rsidR="0060094E" w:rsidRPr="00D76931">
        <w:rPr>
          <w:b w:val="0"/>
          <w:bCs w:val="0"/>
          <w:color w:val="000000"/>
          <w:sz w:val="22"/>
          <w:szCs w:val="22"/>
        </w:rPr>
        <w:t xml:space="preserve"> these relationships are different from oneanother</w:t>
      </w:r>
      <w:r w:rsidR="00FB0392" w:rsidRPr="00D76931">
        <w:rPr>
          <w:b w:val="0"/>
          <w:bCs w:val="0"/>
          <w:color w:val="000000"/>
          <w:sz w:val="22"/>
          <w:szCs w:val="22"/>
        </w:rPr>
        <w:t xml:space="preserve"> </w:t>
      </w:r>
      <w:r w:rsidR="0060094E" w:rsidRPr="00D76931">
        <w:rPr>
          <w:b w:val="0"/>
          <w:bCs w:val="0"/>
          <w:color w:val="000000"/>
          <w:sz w:val="22"/>
          <w:szCs w:val="22"/>
        </w:rPr>
        <w:t>as can be seen by the non-linear trends shown for each reef</w:t>
      </w:r>
      <w:r w:rsidRPr="00D76931">
        <w:rPr>
          <w:b w:val="0"/>
          <w:bCs w:val="0"/>
          <w:color w:val="000000"/>
          <w:sz w:val="22"/>
          <w:szCs w:val="22"/>
        </w:rPr>
        <w:t xml:space="preserve"> but it does not imply that the trends at individual reefs are significant, and in fact they are not (over the time period 2005-2012</w:t>
      </w:r>
      <w:r w:rsidR="0060094E" w:rsidRPr="00D76931">
        <w:rPr>
          <w:b w:val="0"/>
          <w:bCs w:val="0"/>
          <w:color w:val="000000"/>
          <w:sz w:val="22"/>
          <w:szCs w:val="22"/>
        </w:rPr>
        <w:t>).</w:t>
      </w:r>
      <w:r w:rsidR="003D1189">
        <w:rPr>
          <w:b w:val="0"/>
          <w:bCs w:val="0"/>
          <w:color w:val="000000"/>
          <w:sz w:val="22"/>
          <w:szCs w:val="22"/>
        </w:rPr>
        <w:t xml:space="preserve"> </w:t>
      </w:r>
      <w:r w:rsidR="0060094E" w:rsidRPr="00D76931">
        <w:rPr>
          <w:b w:val="0"/>
          <w:bCs w:val="0"/>
          <w:color w:val="000000"/>
          <w:sz w:val="22"/>
          <w:szCs w:val="22"/>
        </w:rPr>
        <w:t>In</w:t>
      </w:r>
      <w:r w:rsidRPr="00D76931">
        <w:rPr>
          <w:b w:val="0"/>
          <w:bCs w:val="0"/>
          <w:color w:val="000000"/>
          <w:sz w:val="22"/>
          <w:szCs w:val="22"/>
        </w:rPr>
        <w:t xml:space="preserve"> </w:t>
      </w:r>
      <w:r w:rsidR="00D76931">
        <w:rPr>
          <w:b w:val="0"/>
          <w:bCs w:val="0"/>
          <w:color w:val="000000"/>
          <w:sz w:val="22"/>
          <w:szCs w:val="22"/>
        </w:rPr>
        <w:fldChar w:fldCharType="begin"/>
      </w:r>
      <w:r w:rsidR="00D76931">
        <w:rPr>
          <w:b w:val="0"/>
          <w:bCs w:val="0"/>
          <w:color w:val="000000"/>
          <w:sz w:val="22"/>
          <w:szCs w:val="22"/>
        </w:rPr>
        <w:instrText xml:space="preserve"> REF _Ref403575628 \h  \* MERGEFORMAT </w:instrText>
      </w:r>
      <w:r w:rsidR="00D76931">
        <w:rPr>
          <w:b w:val="0"/>
          <w:bCs w:val="0"/>
          <w:color w:val="000000"/>
          <w:sz w:val="22"/>
          <w:szCs w:val="22"/>
        </w:rPr>
      </w:r>
      <w:r w:rsidR="00D76931">
        <w:rPr>
          <w:b w:val="0"/>
          <w:bCs w:val="0"/>
          <w:color w:val="000000"/>
          <w:sz w:val="22"/>
          <w:szCs w:val="22"/>
        </w:rPr>
        <w:fldChar w:fldCharType="separate"/>
      </w:r>
      <w:r w:rsidR="00076ED9" w:rsidRPr="00076ED9">
        <w:rPr>
          <w:b w:val="0"/>
          <w:bCs w:val="0"/>
          <w:color w:val="000000"/>
          <w:sz w:val="22"/>
          <w:szCs w:val="22"/>
        </w:rPr>
        <w:t>Table 13</w:t>
      </w:r>
      <w:r w:rsidR="00D76931">
        <w:rPr>
          <w:b w:val="0"/>
          <w:bCs w:val="0"/>
          <w:color w:val="000000"/>
          <w:sz w:val="22"/>
          <w:szCs w:val="22"/>
        </w:rPr>
        <w:fldChar w:fldCharType="end"/>
      </w:r>
      <w:r w:rsidR="00D76931">
        <w:rPr>
          <w:b w:val="0"/>
          <w:bCs w:val="0"/>
          <w:color w:val="000000"/>
          <w:sz w:val="22"/>
          <w:szCs w:val="22"/>
        </w:rPr>
        <w:t xml:space="preserve"> </w:t>
      </w:r>
      <w:r w:rsidR="00251241" w:rsidRPr="00D76931">
        <w:rPr>
          <w:b w:val="0"/>
          <w:bCs w:val="0"/>
          <w:color w:val="000000"/>
          <w:sz w:val="22"/>
          <w:szCs w:val="22"/>
        </w:rPr>
        <w:t>we show the estimate of the trend (slope estimate) and corresponding p-value where we test to see if the trend is significant.  The last column highlights whether the trend detected represented an increase or decrease. We can then conclude that more infrequent sampling may be appropriate for longer term coral monitoring.</w:t>
      </w:r>
    </w:p>
    <w:p w14:paraId="7771015A" w14:textId="717443CB" w:rsidR="00FB0392" w:rsidRDefault="00FB0392" w:rsidP="00FB0392">
      <w:r>
        <w:t>From the Random Forest and generalised additive model analyses, it is evident that only the spatial term is significant. In this section we conduct a secondary analysis to investigate the significance of various spatial components, i.e. whether the within-reef spatial variables, i.e. transect and site, are also significant. We fit a generalised additive mixed model using Acroporidae as the response (on the log-scale), where a linear trend term is used to represent the fixed effect and Reef, Site within Reefs and Transect within Sites and Reefs are included as random effects in the model. Note that a small value (0.1) was added to the response to ensure the log transformation could be taken. The general structure of the model can be represented as follows.</w:t>
      </w:r>
    </w:p>
    <w:p w14:paraId="454DCC69" w14:textId="2F193170" w:rsidR="00FB0392" w:rsidRDefault="00FB0392" w:rsidP="00FB0392">
      <w:pPr>
        <w:pStyle w:val="MTDisplayEquation"/>
      </w:pPr>
      <w:r>
        <w:tab/>
      </w:r>
      <w:r w:rsidR="006241BB" w:rsidRPr="00F353FB">
        <w:rPr>
          <w:position w:val="-74"/>
        </w:rPr>
        <w:object w:dxaOrig="4180" w:dyaOrig="1600" w14:anchorId="2E19A197">
          <v:shape id="_x0000_i1032" type="#_x0000_t75" alt="MathType Equation" style="width:209.25pt;height:80.25pt;mso-position-horizontal:absolute" o:ole="">
            <v:imagedata r:id="rId67" o:title=""/>
          </v:shape>
          <o:OLEObject Type="Embed" ProgID="Equation.DSMT4" ShapeID="_x0000_i1032" DrawAspect="Content" ObjectID="_1484380495" r:id="rId68"/>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2119BB">
        <w:fldChar w:fldCharType="begin"/>
      </w:r>
      <w:r w:rsidR="002119BB">
        <w:instrText xml:space="preserve"> SEQ MTSec \c \* Arabic \* MERGEFORMAT </w:instrText>
      </w:r>
      <w:r w:rsidR="002119BB">
        <w:fldChar w:fldCharType="separate"/>
      </w:r>
      <w:r w:rsidR="00076ED9">
        <w:rPr>
          <w:noProof/>
        </w:rPr>
        <w:instrText>1</w:instrText>
      </w:r>
      <w:r w:rsidR="002119BB">
        <w:rPr>
          <w:noProof/>
        </w:rPr>
        <w:fldChar w:fldCharType="end"/>
      </w:r>
      <w:r>
        <w:instrText>.</w:instrText>
      </w:r>
      <w:r w:rsidR="002119BB">
        <w:fldChar w:fldCharType="begin"/>
      </w:r>
      <w:r w:rsidR="002119BB">
        <w:instrText xml:space="preserve"> SEQ MTEqn \c \* Arabic \* MERGEFORMAT </w:instrText>
      </w:r>
      <w:r w:rsidR="002119BB">
        <w:fldChar w:fldCharType="separate"/>
      </w:r>
      <w:r w:rsidR="00076ED9">
        <w:rPr>
          <w:noProof/>
        </w:rPr>
        <w:instrText>2</w:instrText>
      </w:r>
      <w:r w:rsidR="002119BB">
        <w:rPr>
          <w:noProof/>
        </w:rPr>
        <w:fldChar w:fldCharType="end"/>
      </w:r>
      <w:r>
        <w:instrText>)</w:instrText>
      </w:r>
      <w:r>
        <w:fldChar w:fldCharType="end"/>
      </w:r>
    </w:p>
    <w:p w14:paraId="5928ECB9" w14:textId="7404CF00" w:rsidR="00FB0392" w:rsidRDefault="00FB0392" w:rsidP="00FB0392">
      <w:r>
        <w:t xml:space="preserve">Where </w:t>
      </w:r>
      <w:r w:rsidR="006241BB" w:rsidRPr="003411E6">
        <w:rPr>
          <w:position w:val="-14"/>
        </w:rPr>
        <w:object w:dxaOrig="279" w:dyaOrig="380" w14:anchorId="086E5082">
          <v:shape id="_x0000_i1033" type="#_x0000_t75" alt="y_ij" style="width:14.25pt;height:19.5pt" o:ole="">
            <v:imagedata r:id="rId69" o:title=""/>
          </v:shape>
          <o:OLEObject Type="Embed" ProgID="Equation.DSMT4" ShapeID="_x0000_i1033" DrawAspect="Content" ObjectID="_1484380496" r:id="rId70"/>
        </w:object>
      </w:r>
      <w:r>
        <w:t xml:space="preserve"> represents the response variable for the </w:t>
      </w:r>
      <w:r w:rsidRPr="003411E6">
        <w:rPr>
          <w:rFonts w:ascii="Times New Roman" w:hAnsi="Times New Roman"/>
          <w:i/>
        </w:rPr>
        <w:t>i-th</w:t>
      </w:r>
      <w:r>
        <w:t xml:space="preserve"> group and </w:t>
      </w:r>
      <w:r w:rsidRPr="003411E6">
        <w:rPr>
          <w:rFonts w:ascii="Times New Roman" w:hAnsi="Times New Roman"/>
          <w:i/>
        </w:rPr>
        <w:t>j-th</w:t>
      </w:r>
      <w:r>
        <w:t xml:space="preserve"> observation, </w:t>
      </w:r>
      <w:r w:rsidR="006241BB" w:rsidRPr="00F353FB">
        <w:rPr>
          <w:position w:val="-14"/>
        </w:rPr>
        <w:object w:dxaOrig="800" w:dyaOrig="380" w14:anchorId="0B134AB2">
          <v:shape id="_x0000_i1034" type="#_x0000_t75" alt="beta_1 ... beta_p" style="width:40.5pt;height:19.5pt;mso-position-horizontal:absolute" o:ole="">
            <v:imagedata r:id="rId71" o:title=""/>
          </v:shape>
          <o:OLEObject Type="Embed" ProgID="Equation.DSMT4" ShapeID="_x0000_i1034" DrawAspect="Content" ObjectID="_1484380497" r:id="rId72"/>
        </w:object>
      </w:r>
      <w:r>
        <w:t xml:space="preserve"> represents the fixed-effect coefficients, </w:t>
      </w:r>
      <w:r w:rsidR="006241BB" w:rsidRPr="003411E6">
        <w:rPr>
          <w:position w:val="-14"/>
        </w:rPr>
        <w:object w:dxaOrig="900" w:dyaOrig="380" w14:anchorId="7E253C5E">
          <v:shape id="_x0000_i1035" type="#_x0000_t75" alt="x_1ij ... x_pij" style="width:45pt;height:19.5pt" o:ole="">
            <v:imagedata r:id="rId73" o:title=""/>
          </v:shape>
          <o:OLEObject Type="Embed" ProgID="Equation.DSMT4" ShapeID="_x0000_i1035" DrawAspect="Content" ObjectID="_1484380498" r:id="rId74"/>
        </w:object>
      </w:r>
      <w:r>
        <w:t xml:space="preserve"> represents the fixed effect covariates for the j-th observation and i-th group, </w:t>
      </w:r>
      <w:r w:rsidR="006241BB" w:rsidRPr="00F353FB">
        <w:rPr>
          <w:position w:val="-14"/>
        </w:rPr>
        <w:object w:dxaOrig="780" w:dyaOrig="380" w14:anchorId="7589DAB5">
          <v:shape id="_x0000_i1036" type="#_x0000_t75" alt="b_i1 ... b_iq" style="width:38.25pt;height:19.5pt" o:ole="">
            <v:imagedata r:id="rId75" o:title=""/>
          </v:shape>
          <o:OLEObject Type="Embed" ProgID="Equation.DSMT4" ShapeID="_x0000_i1036" DrawAspect="Content" ObjectID="_1484380499" r:id="rId76"/>
        </w:object>
      </w:r>
      <w:r>
        <w:t xml:space="preserve"> represent the random-effect coefficients for group </w:t>
      </w:r>
      <w:r w:rsidR="006241BB" w:rsidRPr="003411E6">
        <w:rPr>
          <w:position w:val="-6"/>
        </w:rPr>
        <w:object w:dxaOrig="139" w:dyaOrig="260" w14:anchorId="449835A2">
          <v:shape id="_x0000_i1037" type="#_x0000_t75" alt="i" style="width:6.75pt;height:12pt;mso-position-horizontal:absolute" o:ole="">
            <v:imagedata r:id="rId77" o:title=""/>
          </v:shape>
          <o:OLEObject Type="Embed" ProgID="Equation.DSMT4" ShapeID="_x0000_i1037" DrawAspect="Content" ObjectID="_1484380500" r:id="rId78"/>
        </w:object>
      </w:r>
      <w:r>
        <w:t xml:space="preserve"> and </w:t>
      </w:r>
      <w:r w:rsidR="006241BB" w:rsidRPr="003411E6">
        <w:rPr>
          <w:position w:val="-14"/>
        </w:rPr>
        <w:object w:dxaOrig="1020" w:dyaOrig="380" w14:anchorId="1E4E66A3">
          <v:shape id="_x0000_i1038" type="#_x0000_t75" alt="z_1ij ... z_qij" style="width:51pt;height:19.5pt" o:ole="">
            <v:imagedata r:id="rId79" o:title=""/>
          </v:shape>
          <o:OLEObject Type="Embed" ProgID="Equation.DSMT4" ShapeID="_x0000_i1038" DrawAspect="Content" ObjectID="_1484380501" r:id="rId80"/>
        </w:object>
      </w:r>
      <w:r>
        <w:t xml:space="preserve"> represents the random effect regressors.  The variances, </w:t>
      </w:r>
      <w:r w:rsidR="005E46B7" w:rsidRPr="003411E6">
        <w:rPr>
          <w:position w:val="-12"/>
        </w:rPr>
        <w:object w:dxaOrig="320" w:dyaOrig="380" w14:anchorId="40C44C70">
          <v:shape id="_x0000_i1039" type="#_x0000_t75" alt="psi_k^2" style="width:15.75pt;height:19.5pt" o:ole="">
            <v:imagedata r:id="rId81" o:title=""/>
          </v:shape>
          <o:OLEObject Type="Embed" ProgID="Equation.DSMT4" ShapeID="_x0000_i1039" DrawAspect="Content" ObjectID="_1484380502" r:id="rId82"/>
        </w:object>
      </w:r>
      <w:r>
        <w:t xml:space="preserve"> and covariances </w:t>
      </w:r>
      <w:r w:rsidR="005E46B7" w:rsidRPr="003411E6">
        <w:rPr>
          <w:position w:val="-12"/>
        </w:rPr>
        <w:object w:dxaOrig="400" w:dyaOrig="360" w14:anchorId="45B53AA1">
          <v:shape id="_x0000_i1040" type="#_x0000_t75" alt="psi_kk'" style="width:20.25pt;height:18.75pt" o:ole="">
            <v:imagedata r:id="rId83" o:title=""/>
          </v:shape>
          <o:OLEObject Type="Embed" ProgID="Equation.DSMT4" ShapeID="_x0000_i1040" DrawAspect="Content" ObjectID="_1484380503" r:id="rId84"/>
        </w:object>
      </w:r>
      <w:r>
        <w:t xml:space="preserve">  represent the variances and covariances respectively among the random effects and the errors are distributed </w:t>
      </w:r>
      <w:r w:rsidRPr="003411E6">
        <w:rPr>
          <w:rFonts w:ascii="Times New Roman" w:hAnsi="Times New Roman"/>
          <w:i/>
        </w:rPr>
        <w:t>iid</w:t>
      </w:r>
      <w:r>
        <w:t xml:space="preserve"> according to a Normal distribution. </w:t>
      </w:r>
    </w:p>
    <w:p w14:paraId="120E64EE" w14:textId="3C87B87D" w:rsidR="00FB0392" w:rsidRDefault="00FB0392" w:rsidP="00FB0392">
      <w:r>
        <w:t>The analysis showed</w:t>
      </w:r>
      <w:r w:rsidRPr="00654915">
        <w:t xml:space="preserve"> that both Site and Transect have no obvious effect on Acroporidae. This agrees with the random forest result </w:t>
      </w:r>
      <w:r>
        <w:t xml:space="preserve">in </w:t>
      </w:r>
      <w:r>
        <w:fldChar w:fldCharType="begin"/>
      </w:r>
      <w:r>
        <w:instrText xml:space="preserve"> REF _Ref402779278 \h </w:instrText>
      </w:r>
      <w:r>
        <w:fldChar w:fldCharType="separate"/>
      </w:r>
      <w:r w:rsidR="00076ED9">
        <w:t xml:space="preserve">Figure </w:t>
      </w:r>
      <w:r w:rsidR="00076ED9">
        <w:rPr>
          <w:noProof/>
        </w:rPr>
        <w:t>15</w:t>
      </w:r>
      <w:r>
        <w:fldChar w:fldCharType="end"/>
      </w:r>
      <w:r w:rsidRPr="00654915">
        <w:t xml:space="preserve">. </w:t>
      </w:r>
      <w:r>
        <w:t>As a result from this analysis, w</w:t>
      </w:r>
      <w:r w:rsidRPr="00654915">
        <w:t xml:space="preserve">e </w:t>
      </w:r>
      <w:r>
        <w:t>can consider averaging</w:t>
      </w:r>
      <w:r w:rsidRPr="00654915">
        <w:t xml:space="preserve"> </w:t>
      </w:r>
      <w:r>
        <w:t xml:space="preserve">across sites and </w:t>
      </w:r>
      <w:r w:rsidRPr="00654915">
        <w:t>transects</w:t>
      </w:r>
      <w:r>
        <w:t xml:space="preserve"> </w:t>
      </w:r>
      <w:r w:rsidRPr="00654915">
        <w:t xml:space="preserve">since they are not significant. </w:t>
      </w:r>
      <w:r>
        <w:t>In a secondary analysis, where we consider fitting the following model</w:t>
      </w:r>
    </w:p>
    <w:p w14:paraId="4D42AB44" w14:textId="4A5A587F" w:rsidR="00FB0392" w:rsidRDefault="005E46B7" w:rsidP="00FB0392">
      <w:pPr>
        <w:jc w:val="center"/>
      </w:pPr>
      <w:r w:rsidRPr="001A3193">
        <w:rPr>
          <w:position w:val="-16"/>
        </w:rPr>
        <w:object w:dxaOrig="4120" w:dyaOrig="440" w14:anchorId="54971970">
          <v:shape id="_x0000_i1041" type="#_x0000_t75" alt="MathType Equation" style="width:205.5pt;height:21.75pt" o:ole="">
            <v:imagedata r:id="rId85" o:title=""/>
          </v:shape>
          <o:OLEObject Type="Embed" ProgID="Equation.DSMT4" ShapeID="_x0000_i1041" DrawAspect="Content" ObjectID="_1484380504" r:id="rId86"/>
        </w:object>
      </w:r>
    </w:p>
    <w:p w14:paraId="11B1415F" w14:textId="1885AB72" w:rsidR="00FB0392" w:rsidRDefault="00FB0392" w:rsidP="00FB0392">
      <w:r>
        <w:t>consisting of a fixed intercept and slope (</w:t>
      </w:r>
      <w:r w:rsidR="005E46B7" w:rsidRPr="00604DB5">
        <w:rPr>
          <w:position w:val="-12"/>
        </w:rPr>
        <w:object w:dxaOrig="600" w:dyaOrig="360" w14:anchorId="43B7CD8E">
          <v:shape id="_x0000_i1042" type="#_x0000_t75" alt="beta_0, beta_1" style="width:30pt;height:18.75pt;mso-position-horizontal:absolute" o:ole="">
            <v:imagedata r:id="rId87" o:title=""/>
          </v:shape>
          <o:OLEObject Type="Embed" ProgID="Equation.DSMT4" ShapeID="_x0000_i1042" DrawAspect="Content" ObjectID="_1484380505" r:id="rId88"/>
        </w:object>
      </w:r>
      <w:r>
        <w:t xml:space="preserve"> ) and a random intercept and slope (</w:t>
      </w:r>
      <w:r w:rsidR="005E46B7" w:rsidRPr="00604DB5">
        <w:rPr>
          <w:position w:val="-12"/>
        </w:rPr>
        <w:object w:dxaOrig="560" w:dyaOrig="360" w14:anchorId="7D55A1B1">
          <v:shape id="_x0000_i1043" type="#_x0000_t75" alt="b_0, b_i1" style="width:27.75pt;height:18.75pt;mso-position-horizontal:absolute" o:ole="">
            <v:imagedata r:id="rId89" o:title=""/>
          </v:shape>
          <o:OLEObject Type="Embed" ProgID="Equation.DSMT4" ShapeID="_x0000_i1043" DrawAspect="Content" ObjectID="_1484380506" r:id="rId90"/>
        </w:object>
      </w:r>
      <w:r>
        <w:t xml:space="preserve"> ) and with random effects as specified previously, we find there is still no estimable trend after taking averages over site and t</w:t>
      </w:r>
      <w:r w:rsidRPr="00654915">
        <w:t>ransect.  The resu</w:t>
      </w:r>
      <w:r>
        <w:t xml:space="preserve">lting model achieved a good fit, </w:t>
      </w:r>
      <w:r w:rsidRPr="00654915">
        <w:t xml:space="preserve">however </w:t>
      </w:r>
      <w:r>
        <w:fldChar w:fldCharType="begin"/>
      </w:r>
      <w:r>
        <w:instrText xml:space="preserve"> REF _Ref401572626 \h </w:instrText>
      </w:r>
      <w:r>
        <w:fldChar w:fldCharType="separate"/>
      </w:r>
      <w:r w:rsidR="00076ED9">
        <w:t xml:space="preserve">Table </w:t>
      </w:r>
      <w:r w:rsidR="00076ED9">
        <w:rPr>
          <w:noProof/>
        </w:rPr>
        <w:t>14</w:t>
      </w:r>
      <w:r>
        <w:fldChar w:fldCharType="end"/>
      </w:r>
      <w:r>
        <w:t xml:space="preserve"> shows that the trend term is</w:t>
      </w:r>
      <w:r w:rsidRPr="00654915">
        <w:t xml:space="preserve"> non-significant</w:t>
      </w:r>
      <w:r>
        <w:t xml:space="preserve"> (Reef slope)</w:t>
      </w:r>
      <w:r w:rsidRPr="00654915">
        <w:t>.</w:t>
      </w:r>
    </w:p>
    <w:p w14:paraId="081F26A1" w14:textId="77777777" w:rsidR="00FB0392" w:rsidRDefault="00FB0392" w:rsidP="002B065B"/>
    <w:p w14:paraId="463192B7" w14:textId="3520FA00" w:rsidR="00400205" w:rsidRDefault="00400205" w:rsidP="00400205">
      <w:pPr>
        <w:autoSpaceDE w:val="0"/>
        <w:autoSpaceDN w:val="0"/>
        <w:adjustRightInd w:val="0"/>
        <w:spacing w:after="0"/>
        <w:rPr>
          <w:rFonts w:eastAsiaTheme="minorHAnsi" w:cs="Calibri"/>
          <w:color w:val="auto"/>
          <w:lang w:eastAsia="en-US"/>
        </w:rPr>
      </w:pPr>
    </w:p>
    <w:p w14:paraId="32A40D14" w14:textId="77777777" w:rsidR="00FB0392" w:rsidRDefault="00FB0392" w:rsidP="00400205">
      <w:pPr>
        <w:autoSpaceDE w:val="0"/>
        <w:autoSpaceDN w:val="0"/>
        <w:adjustRightInd w:val="0"/>
        <w:spacing w:after="0"/>
        <w:rPr>
          <w:rFonts w:eastAsiaTheme="minorHAnsi" w:cs="Calibri"/>
          <w:color w:val="auto"/>
          <w:lang w:eastAsia="en-US"/>
        </w:rPr>
      </w:pPr>
    </w:p>
    <w:p w14:paraId="5A967807" w14:textId="77777777" w:rsidR="00FB0392" w:rsidRDefault="00FB0392" w:rsidP="00400205">
      <w:pPr>
        <w:autoSpaceDE w:val="0"/>
        <w:autoSpaceDN w:val="0"/>
        <w:adjustRightInd w:val="0"/>
        <w:spacing w:after="0"/>
        <w:rPr>
          <w:rFonts w:eastAsiaTheme="minorHAnsi" w:cs="Calibri"/>
          <w:color w:val="auto"/>
          <w:lang w:eastAsia="en-US"/>
        </w:rPr>
      </w:pPr>
    </w:p>
    <w:p w14:paraId="71C72790" w14:textId="77777777" w:rsidR="00FB0392" w:rsidRDefault="00FB0392" w:rsidP="00400205">
      <w:pPr>
        <w:autoSpaceDE w:val="0"/>
        <w:autoSpaceDN w:val="0"/>
        <w:adjustRightInd w:val="0"/>
        <w:spacing w:after="0"/>
        <w:rPr>
          <w:rFonts w:eastAsiaTheme="minorHAnsi" w:cs="Calibri"/>
          <w:color w:val="auto"/>
          <w:lang w:eastAsia="en-US"/>
        </w:rPr>
      </w:pPr>
    </w:p>
    <w:p w14:paraId="0045AF56" w14:textId="77777777" w:rsidR="00FB0392" w:rsidRDefault="00FB0392" w:rsidP="00400205">
      <w:pPr>
        <w:autoSpaceDE w:val="0"/>
        <w:autoSpaceDN w:val="0"/>
        <w:adjustRightInd w:val="0"/>
        <w:spacing w:after="0"/>
        <w:rPr>
          <w:rFonts w:eastAsiaTheme="minorHAnsi" w:cs="Calibri"/>
          <w:color w:val="auto"/>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SIRO Template"/>
      </w:tblPr>
      <w:tblGrid>
        <w:gridCol w:w="9026"/>
      </w:tblGrid>
      <w:tr w:rsidR="00FB0392" w14:paraId="7AF0640A" w14:textId="77777777" w:rsidTr="00FB0392">
        <w:tc>
          <w:tcPr>
            <w:tcW w:w="9026" w:type="dxa"/>
          </w:tcPr>
          <w:p w14:paraId="405AEAD9" w14:textId="77777777" w:rsidR="00FB0392" w:rsidRPr="00956889" w:rsidRDefault="00FB0392" w:rsidP="00FB0392">
            <w:pPr>
              <w:autoSpaceDE w:val="0"/>
              <w:autoSpaceDN w:val="0"/>
              <w:adjustRightInd w:val="0"/>
              <w:spacing w:after="0"/>
              <w:rPr>
                <w:noProof/>
              </w:rPr>
            </w:pPr>
          </w:p>
        </w:tc>
      </w:tr>
    </w:tbl>
    <w:p w14:paraId="7F9DD1C5" w14:textId="77777777" w:rsidR="00FB0392" w:rsidRDefault="00FB0392" w:rsidP="00400205">
      <w:pPr>
        <w:pStyle w:val="Caption"/>
      </w:pPr>
      <w:bookmarkStart w:id="96" w:name="_Ref384913630"/>
      <w:bookmarkStart w:id="97" w:name="_Toc385539656"/>
    </w:p>
    <w:p w14:paraId="32BD96D8" w14:textId="77777777" w:rsidR="001579B0" w:rsidRDefault="001579B0">
      <w:pPr>
        <w:spacing w:after="0"/>
        <w:rPr>
          <w:b/>
          <w:bCs/>
          <w:color w:val="00A9CE" w:themeColor="accent1"/>
          <w:sz w:val="20"/>
          <w:szCs w:val="18"/>
        </w:rPr>
      </w:pPr>
      <w:r>
        <w:br w:type="page"/>
      </w:r>
    </w:p>
    <w:p w14:paraId="7F630984" w14:textId="31A2199E" w:rsidR="00400205" w:rsidRPr="00E14B9A" w:rsidRDefault="00400205" w:rsidP="00400205">
      <w:pPr>
        <w:pStyle w:val="Caption"/>
      </w:pPr>
      <w:bookmarkStart w:id="98" w:name="_Ref403575628"/>
      <w:bookmarkStart w:id="99" w:name="_Toc410312953"/>
      <w:r w:rsidRPr="00E14B9A">
        <w:t xml:space="preserve">Table </w:t>
      </w:r>
      <w:r w:rsidR="002119BB">
        <w:fldChar w:fldCharType="begin"/>
      </w:r>
      <w:r w:rsidR="002119BB">
        <w:instrText xml:space="preserve"> SEQ Table \* ARABIC </w:instrText>
      </w:r>
      <w:r w:rsidR="002119BB">
        <w:fldChar w:fldCharType="separate"/>
      </w:r>
      <w:r w:rsidR="00076ED9">
        <w:rPr>
          <w:noProof/>
        </w:rPr>
        <w:t>13</w:t>
      </w:r>
      <w:r w:rsidR="002119BB">
        <w:rPr>
          <w:noProof/>
        </w:rPr>
        <w:fldChar w:fldCharType="end"/>
      </w:r>
      <w:bookmarkEnd w:id="96"/>
      <w:bookmarkEnd w:id="98"/>
      <w:r w:rsidRPr="00E14B9A">
        <w:t xml:space="preserve">. </w:t>
      </w:r>
      <w:r w:rsidR="008410B6">
        <w:t xml:space="preserve"> Summary of t</w:t>
      </w:r>
      <w:r w:rsidRPr="00E14B9A">
        <w:t xml:space="preserve">rend </w:t>
      </w:r>
      <w:r w:rsidR="008410B6">
        <w:t xml:space="preserve">analysis for Acroporidae cover </w:t>
      </w:r>
      <w:r w:rsidR="00D353A1">
        <w:t>fit using a general linear model</w:t>
      </w:r>
      <w:r w:rsidRPr="00E14B9A">
        <w:t xml:space="preserve">. </w:t>
      </w:r>
      <w:r w:rsidR="00251241">
        <w:t xml:space="preserve">The slope estimate represents the estimated coefficient of the trend term fit in the model. </w:t>
      </w:r>
      <w:r w:rsidRPr="00E14B9A">
        <w:t>P-values in black indicate significan</w:t>
      </w:r>
      <w:r>
        <w:t>t increase or decrease</w:t>
      </w:r>
      <w:r w:rsidRPr="00E14B9A">
        <w:t xml:space="preserve"> at the 0.05 level</w:t>
      </w:r>
      <w:r w:rsidR="008410B6">
        <w:t xml:space="preserve"> of significance</w:t>
      </w:r>
      <w:r w:rsidRPr="00E14B9A">
        <w:t>.</w:t>
      </w:r>
      <w:bookmarkEnd w:id="97"/>
      <w:r w:rsidR="00D353A1">
        <w:t xml:space="preserve"> The last column of this table indicates whether a significant increase or decrease was estimated.</w:t>
      </w:r>
      <w:bookmarkEnd w:id="99"/>
    </w:p>
    <w:tbl>
      <w:tblPr>
        <w:tblStyle w:val="TableGrid"/>
        <w:tblW w:w="0" w:type="auto"/>
        <w:jc w:val="center"/>
        <w:tblLook w:val="04A0" w:firstRow="1" w:lastRow="0" w:firstColumn="1" w:lastColumn="0" w:noHBand="0" w:noVBand="1"/>
        <w:tblCaption w:val="Table 13"/>
        <w:tblDescription w:val="Summary of trend analysis for Acroporidae cover fit using a general linear model. The slope estimate represents the estimated coefficient of the trend term fit in the model. P-values in black indicate significant increase or decrease at the 0.05 level of significance. The last column of this table indicates whether a significant increase or decrease was estimated."/>
      </w:tblPr>
      <w:tblGrid>
        <w:gridCol w:w="2836"/>
        <w:gridCol w:w="1471"/>
        <w:gridCol w:w="1276"/>
        <w:gridCol w:w="1759"/>
      </w:tblGrid>
      <w:tr w:rsidR="00400205" w:rsidRPr="00133C79" w14:paraId="0FC36B98" w14:textId="77777777" w:rsidTr="008410B6">
        <w:trPr>
          <w:jc w:val="center"/>
        </w:trPr>
        <w:tc>
          <w:tcPr>
            <w:tcW w:w="2836" w:type="dxa"/>
          </w:tcPr>
          <w:p w14:paraId="1570FD20" w14:textId="77777777" w:rsidR="00400205" w:rsidRPr="00133C79" w:rsidRDefault="00400205" w:rsidP="008410B6">
            <w:pPr>
              <w:autoSpaceDE w:val="0"/>
              <w:autoSpaceDN w:val="0"/>
              <w:adjustRightInd w:val="0"/>
              <w:spacing w:after="0"/>
              <w:jc w:val="center"/>
              <w:rPr>
                <w:b/>
              </w:rPr>
            </w:pPr>
            <w:r w:rsidRPr="00133C79">
              <w:rPr>
                <w:b/>
              </w:rPr>
              <w:t>Reef</w:t>
            </w:r>
          </w:p>
        </w:tc>
        <w:tc>
          <w:tcPr>
            <w:tcW w:w="1471" w:type="dxa"/>
          </w:tcPr>
          <w:p w14:paraId="2AAB64F5" w14:textId="77777777" w:rsidR="00400205" w:rsidRPr="00133C79" w:rsidRDefault="00400205" w:rsidP="008410B6">
            <w:pPr>
              <w:autoSpaceDE w:val="0"/>
              <w:autoSpaceDN w:val="0"/>
              <w:adjustRightInd w:val="0"/>
              <w:spacing w:after="0"/>
              <w:jc w:val="center"/>
              <w:rPr>
                <w:b/>
              </w:rPr>
            </w:pPr>
            <w:r w:rsidRPr="00133C79">
              <w:rPr>
                <w:b/>
              </w:rPr>
              <w:t>Slope estimate</w:t>
            </w:r>
          </w:p>
        </w:tc>
        <w:tc>
          <w:tcPr>
            <w:tcW w:w="1276" w:type="dxa"/>
          </w:tcPr>
          <w:p w14:paraId="0C4CC48D" w14:textId="77777777" w:rsidR="00400205" w:rsidRPr="00133C79" w:rsidRDefault="00400205" w:rsidP="008410B6">
            <w:pPr>
              <w:autoSpaceDE w:val="0"/>
              <w:autoSpaceDN w:val="0"/>
              <w:adjustRightInd w:val="0"/>
              <w:spacing w:after="0"/>
              <w:jc w:val="center"/>
              <w:rPr>
                <w:b/>
              </w:rPr>
            </w:pPr>
            <w:r w:rsidRPr="00133C79">
              <w:rPr>
                <w:b/>
              </w:rPr>
              <w:t>p-value for trend</w:t>
            </w:r>
          </w:p>
        </w:tc>
        <w:tc>
          <w:tcPr>
            <w:tcW w:w="1759" w:type="dxa"/>
          </w:tcPr>
          <w:p w14:paraId="781D1BE0" w14:textId="77777777" w:rsidR="00400205" w:rsidRPr="00133C79" w:rsidRDefault="00400205" w:rsidP="008410B6">
            <w:pPr>
              <w:autoSpaceDE w:val="0"/>
              <w:autoSpaceDN w:val="0"/>
              <w:adjustRightInd w:val="0"/>
              <w:spacing w:after="0"/>
              <w:jc w:val="center"/>
              <w:rPr>
                <w:b/>
              </w:rPr>
            </w:pPr>
            <w:r w:rsidRPr="00133C79">
              <w:rPr>
                <w:b/>
              </w:rPr>
              <w:t>Increase/Decrease</w:t>
            </w:r>
          </w:p>
        </w:tc>
      </w:tr>
      <w:tr w:rsidR="00400205" w14:paraId="48BB2801" w14:textId="77777777" w:rsidTr="008410B6">
        <w:trPr>
          <w:jc w:val="center"/>
        </w:trPr>
        <w:tc>
          <w:tcPr>
            <w:tcW w:w="2836" w:type="dxa"/>
            <w:vAlign w:val="bottom"/>
          </w:tcPr>
          <w:p w14:paraId="57036C93" w14:textId="77777777" w:rsidR="00400205" w:rsidRDefault="00400205" w:rsidP="0013500C">
            <w:r>
              <w:t>Geoffrey Bay</w:t>
            </w:r>
          </w:p>
        </w:tc>
        <w:tc>
          <w:tcPr>
            <w:tcW w:w="1471" w:type="dxa"/>
            <w:vAlign w:val="bottom"/>
          </w:tcPr>
          <w:p w14:paraId="396932BF" w14:textId="77777777" w:rsidR="00400205" w:rsidRDefault="00400205" w:rsidP="0013500C">
            <w:pPr>
              <w:jc w:val="right"/>
            </w:pPr>
            <w:r>
              <w:t>-2.14E-08</w:t>
            </w:r>
          </w:p>
        </w:tc>
        <w:tc>
          <w:tcPr>
            <w:tcW w:w="1276" w:type="dxa"/>
            <w:vAlign w:val="bottom"/>
          </w:tcPr>
          <w:p w14:paraId="13CCA015" w14:textId="77777777" w:rsidR="00400205" w:rsidRPr="00133C79" w:rsidRDefault="00400205" w:rsidP="0013500C">
            <w:pPr>
              <w:jc w:val="right"/>
              <w:rPr>
                <w:b/>
              </w:rPr>
            </w:pPr>
            <w:r w:rsidRPr="00133C79">
              <w:rPr>
                <w:b/>
              </w:rPr>
              <w:t>0.0022</w:t>
            </w:r>
          </w:p>
        </w:tc>
        <w:tc>
          <w:tcPr>
            <w:tcW w:w="1759" w:type="dxa"/>
          </w:tcPr>
          <w:p w14:paraId="2C25FF2D" w14:textId="77777777" w:rsidR="00400205" w:rsidRDefault="00400205" w:rsidP="0013500C">
            <w:pPr>
              <w:autoSpaceDE w:val="0"/>
              <w:autoSpaceDN w:val="0"/>
              <w:adjustRightInd w:val="0"/>
              <w:spacing w:after="0"/>
            </w:pPr>
            <w:r>
              <w:t>Decrease</w:t>
            </w:r>
          </w:p>
        </w:tc>
      </w:tr>
      <w:tr w:rsidR="00400205" w14:paraId="36861865" w14:textId="77777777" w:rsidTr="008410B6">
        <w:trPr>
          <w:jc w:val="center"/>
        </w:trPr>
        <w:tc>
          <w:tcPr>
            <w:tcW w:w="2836" w:type="dxa"/>
            <w:vAlign w:val="bottom"/>
          </w:tcPr>
          <w:p w14:paraId="4EFA9337" w14:textId="77777777" w:rsidR="00400205" w:rsidRDefault="00400205" w:rsidP="0013500C">
            <w:r>
              <w:t>Havannah Island</w:t>
            </w:r>
          </w:p>
        </w:tc>
        <w:tc>
          <w:tcPr>
            <w:tcW w:w="1471" w:type="dxa"/>
            <w:vAlign w:val="bottom"/>
          </w:tcPr>
          <w:p w14:paraId="7DEE918C" w14:textId="77777777" w:rsidR="00400205" w:rsidRDefault="00400205" w:rsidP="0013500C">
            <w:pPr>
              <w:jc w:val="right"/>
            </w:pPr>
            <w:r>
              <w:t>3.25E-09</w:t>
            </w:r>
          </w:p>
        </w:tc>
        <w:tc>
          <w:tcPr>
            <w:tcW w:w="1276" w:type="dxa"/>
            <w:vAlign w:val="bottom"/>
          </w:tcPr>
          <w:p w14:paraId="4452AFA1" w14:textId="77777777" w:rsidR="00400205" w:rsidRDefault="00400205" w:rsidP="0013500C">
            <w:pPr>
              <w:jc w:val="right"/>
            </w:pPr>
            <w:r>
              <w:t>0.7130</w:t>
            </w:r>
          </w:p>
        </w:tc>
        <w:tc>
          <w:tcPr>
            <w:tcW w:w="1759" w:type="dxa"/>
          </w:tcPr>
          <w:p w14:paraId="3328926C" w14:textId="77777777" w:rsidR="00400205" w:rsidRDefault="00400205" w:rsidP="0013500C">
            <w:pPr>
              <w:autoSpaceDE w:val="0"/>
              <w:autoSpaceDN w:val="0"/>
              <w:adjustRightInd w:val="0"/>
              <w:spacing w:after="0"/>
            </w:pPr>
            <w:r>
              <w:t>-</w:t>
            </w:r>
          </w:p>
        </w:tc>
      </w:tr>
      <w:tr w:rsidR="00400205" w14:paraId="2BC41FF4" w14:textId="77777777" w:rsidTr="008410B6">
        <w:trPr>
          <w:jc w:val="center"/>
        </w:trPr>
        <w:tc>
          <w:tcPr>
            <w:tcW w:w="2836" w:type="dxa"/>
            <w:vAlign w:val="bottom"/>
          </w:tcPr>
          <w:p w14:paraId="5162A864" w14:textId="77777777" w:rsidR="00400205" w:rsidRDefault="00400205" w:rsidP="0013500C">
            <w:r>
              <w:t>Lady Elliot</w:t>
            </w:r>
          </w:p>
        </w:tc>
        <w:tc>
          <w:tcPr>
            <w:tcW w:w="1471" w:type="dxa"/>
            <w:vAlign w:val="bottom"/>
          </w:tcPr>
          <w:p w14:paraId="50E2EC07" w14:textId="77777777" w:rsidR="00400205" w:rsidRDefault="00400205" w:rsidP="0013500C">
            <w:pPr>
              <w:jc w:val="right"/>
            </w:pPr>
            <w:r>
              <w:t>-1.65E-08</w:t>
            </w:r>
          </w:p>
        </w:tc>
        <w:tc>
          <w:tcPr>
            <w:tcW w:w="1276" w:type="dxa"/>
            <w:vAlign w:val="bottom"/>
          </w:tcPr>
          <w:p w14:paraId="2C85B15F" w14:textId="77777777" w:rsidR="00400205" w:rsidRDefault="00400205" w:rsidP="0013500C">
            <w:pPr>
              <w:jc w:val="right"/>
            </w:pPr>
            <w:r>
              <w:t>0.1243</w:t>
            </w:r>
          </w:p>
        </w:tc>
        <w:tc>
          <w:tcPr>
            <w:tcW w:w="1759" w:type="dxa"/>
          </w:tcPr>
          <w:p w14:paraId="1FF24169" w14:textId="77777777" w:rsidR="00400205" w:rsidRDefault="00400205" w:rsidP="0013500C">
            <w:pPr>
              <w:autoSpaceDE w:val="0"/>
              <w:autoSpaceDN w:val="0"/>
              <w:adjustRightInd w:val="0"/>
              <w:spacing w:after="0"/>
            </w:pPr>
            <w:r>
              <w:t>-</w:t>
            </w:r>
          </w:p>
        </w:tc>
      </w:tr>
      <w:tr w:rsidR="00400205" w14:paraId="4541D611" w14:textId="77777777" w:rsidTr="008410B6">
        <w:trPr>
          <w:jc w:val="center"/>
        </w:trPr>
        <w:tc>
          <w:tcPr>
            <w:tcW w:w="2836" w:type="dxa"/>
            <w:vAlign w:val="bottom"/>
          </w:tcPr>
          <w:p w14:paraId="1E0AA012" w14:textId="77777777" w:rsidR="00400205" w:rsidRDefault="00400205" w:rsidP="0013500C">
            <w:r>
              <w:t>Middle Reef</w:t>
            </w:r>
          </w:p>
        </w:tc>
        <w:tc>
          <w:tcPr>
            <w:tcW w:w="1471" w:type="dxa"/>
            <w:vAlign w:val="bottom"/>
          </w:tcPr>
          <w:p w14:paraId="18AB9082" w14:textId="77777777" w:rsidR="00400205" w:rsidRDefault="00400205" w:rsidP="0013500C">
            <w:pPr>
              <w:jc w:val="right"/>
            </w:pPr>
            <w:r>
              <w:t>-1.99E-08</w:t>
            </w:r>
          </w:p>
        </w:tc>
        <w:tc>
          <w:tcPr>
            <w:tcW w:w="1276" w:type="dxa"/>
            <w:vAlign w:val="bottom"/>
          </w:tcPr>
          <w:p w14:paraId="08D38706" w14:textId="77777777" w:rsidR="00400205" w:rsidRDefault="00400205" w:rsidP="0013500C">
            <w:pPr>
              <w:jc w:val="right"/>
            </w:pPr>
            <w:r>
              <w:t>0.1446</w:t>
            </w:r>
          </w:p>
        </w:tc>
        <w:tc>
          <w:tcPr>
            <w:tcW w:w="1759" w:type="dxa"/>
          </w:tcPr>
          <w:p w14:paraId="35EFA2B5" w14:textId="77777777" w:rsidR="00400205" w:rsidRDefault="00400205" w:rsidP="0013500C">
            <w:pPr>
              <w:autoSpaceDE w:val="0"/>
              <w:autoSpaceDN w:val="0"/>
              <w:adjustRightInd w:val="0"/>
              <w:spacing w:after="0"/>
            </w:pPr>
            <w:r>
              <w:t>-</w:t>
            </w:r>
          </w:p>
        </w:tc>
      </w:tr>
      <w:tr w:rsidR="00400205" w14:paraId="112F18A4" w14:textId="77777777" w:rsidTr="008410B6">
        <w:trPr>
          <w:jc w:val="center"/>
        </w:trPr>
        <w:tc>
          <w:tcPr>
            <w:tcW w:w="2836" w:type="dxa"/>
            <w:vAlign w:val="bottom"/>
          </w:tcPr>
          <w:p w14:paraId="09BE1BA0" w14:textId="77777777" w:rsidR="00400205" w:rsidRDefault="00400205" w:rsidP="0013500C">
            <w:r>
              <w:t>Orpheus Island East</w:t>
            </w:r>
          </w:p>
        </w:tc>
        <w:tc>
          <w:tcPr>
            <w:tcW w:w="1471" w:type="dxa"/>
            <w:vAlign w:val="bottom"/>
          </w:tcPr>
          <w:p w14:paraId="5D368D9C" w14:textId="77777777" w:rsidR="00400205" w:rsidRDefault="00400205" w:rsidP="0013500C">
            <w:pPr>
              <w:jc w:val="right"/>
            </w:pPr>
            <w:r>
              <w:t>-7.41E-09</w:t>
            </w:r>
          </w:p>
        </w:tc>
        <w:tc>
          <w:tcPr>
            <w:tcW w:w="1276" w:type="dxa"/>
            <w:vAlign w:val="bottom"/>
          </w:tcPr>
          <w:p w14:paraId="10E37443" w14:textId="77777777" w:rsidR="00400205" w:rsidRDefault="00400205" w:rsidP="0013500C">
            <w:pPr>
              <w:jc w:val="right"/>
            </w:pPr>
            <w:r>
              <w:t>0.0667</w:t>
            </w:r>
          </w:p>
        </w:tc>
        <w:tc>
          <w:tcPr>
            <w:tcW w:w="1759" w:type="dxa"/>
          </w:tcPr>
          <w:p w14:paraId="00EFF8F9" w14:textId="77777777" w:rsidR="00400205" w:rsidRDefault="00400205" w:rsidP="0013500C">
            <w:pPr>
              <w:autoSpaceDE w:val="0"/>
              <w:autoSpaceDN w:val="0"/>
              <w:adjustRightInd w:val="0"/>
              <w:spacing w:after="0"/>
            </w:pPr>
            <w:r>
              <w:t>-</w:t>
            </w:r>
          </w:p>
        </w:tc>
      </w:tr>
      <w:tr w:rsidR="00400205" w14:paraId="09C02175" w14:textId="77777777" w:rsidTr="008410B6">
        <w:trPr>
          <w:jc w:val="center"/>
        </w:trPr>
        <w:tc>
          <w:tcPr>
            <w:tcW w:w="2836" w:type="dxa"/>
            <w:vAlign w:val="bottom"/>
          </w:tcPr>
          <w:p w14:paraId="56D0F730" w14:textId="77777777" w:rsidR="00400205" w:rsidRDefault="00400205" w:rsidP="0013500C">
            <w:r>
              <w:t>Pandora</w:t>
            </w:r>
          </w:p>
        </w:tc>
        <w:tc>
          <w:tcPr>
            <w:tcW w:w="1471" w:type="dxa"/>
            <w:vAlign w:val="bottom"/>
          </w:tcPr>
          <w:p w14:paraId="29A7C6D7" w14:textId="77777777" w:rsidR="00400205" w:rsidRDefault="00400205" w:rsidP="0013500C">
            <w:pPr>
              <w:jc w:val="right"/>
            </w:pPr>
            <w:r>
              <w:t>-5.33E-10</w:t>
            </w:r>
          </w:p>
        </w:tc>
        <w:tc>
          <w:tcPr>
            <w:tcW w:w="1276" w:type="dxa"/>
            <w:vAlign w:val="bottom"/>
          </w:tcPr>
          <w:p w14:paraId="2483F289" w14:textId="77777777" w:rsidR="00400205" w:rsidRDefault="00400205" w:rsidP="0013500C">
            <w:pPr>
              <w:jc w:val="right"/>
            </w:pPr>
            <w:r>
              <w:t>0.7736</w:t>
            </w:r>
          </w:p>
        </w:tc>
        <w:tc>
          <w:tcPr>
            <w:tcW w:w="1759" w:type="dxa"/>
          </w:tcPr>
          <w:p w14:paraId="74FC2FBB" w14:textId="77777777" w:rsidR="00400205" w:rsidRDefault="00400205" w:rsidP="0013500C">
            <w:pPr>
              <w:autoSpaceDE w:val="0"/>
              <w:autoSpaceDN w:val="0"/>
              <w:adjustRightInd w:val="0"/>
              <w:spacing w:after="0"/>
            </w:pPr>
            <w:r>
              <w:t>-</w:t>
            </w:r>
          </w:p>
        </w:tc>
      </w:tr>
      <w:tr w:rsidR="00400205" w14:paraId="610B9FC2" w14:textId="77777777" w:rsidTr="008410B6">
        <w:trPr>
          <w:jc w:val="center"/>
        </w:trPr>
        <w:tc>
          <w:tcPr>
            <w:tcW w:w="2836" w:type="dxa"/>
            <w:vAlign w:val="bottom"/>
          </w:tcPr>
          <w:p w14:paraId="2AD0372F" w14:textId="77777777" w:rsidR="00400205" w:rsidRDefault="00400205" w:rsidP="0013500C">
            <w:r>
              <w:t>Pelorus &amp; Orpheus Islands W</w:t>
            </w:r>
          </w:p>
        </w:tc>
        <w:tc>
          <w:tcPr>
            <w:tcW w:w="1471" w:type="dxa"/>
            <w:vAlign w:val="bottom"/>
          </w:tcPr>
          <w:p w14:paraId="10E1C9F6" w14:textId="77777777" w:rsidR="00400205" w:rsidRDefault="00400205" w:rsidP="0013500C">
            <w:pPr>
              <w:jc w:val="right"/>
            </w:pPr>
            <w:r>
              <w:t>-9.45E-09</w:t>
            </w:r>
          </w:p>
        </w:tc>
        <w:tc>
          <w:tcPr>
            <w:tcW w:w="1276" w:type="dxa"/>
            <w:vAlign w:val="bottom"/>
          </w:tcPr>
          <w:p w14:paraId="410DAB93" w14:textId="77777777" w:rsidR="00400205" w:rsidRPr="00133C79" w:rsidRDefault="00400205" w:rsidP="0013500C">
            <w:pPr>
              <w:jc w:val="right"/>
              <w:rPr>
                <w:b/>
              </w:rPr>
            </w:pPr>
            <w:r w:rsidRPr="00133C79">
              <w:rPr>
                <w:b/>
              </w:rPr>
              <w:t>0.0090</w:t>
            </w:r>
          </w:p>
        </w:tc>
        <w:tc>
          <w:tcPr>
            <w:tcW w:w="1759" w:type="dxa"/>
          </w:tcPr>
          <w:p w14:paraId="447BEBA3" w14:textId="77777777" w:rsidR="00400205" w:rsidRDefault="00400205" w:rsidP="0013500C">
            <w:pPr>
              <w:autoSpaceDE w:val="0"/>
              <w:autoSpaceDN w:val="0"/>
              <w:adjustRightInd w:val="0"/>
              <w:spacing w:after="0"/>
            </w:pPr>
            <w:r>
              <w:t>Decrease</w:t>
            </w:r>
          </w:p>
        </w:tc>
      </w:tr>
      <w:tr w:rsidR="00400205" w14:paraId="6D0D03D2" w14:textId="77777777" w:rsidTr="008410B6">
        <w:trPr>
          <w:jc w:val="center"/>
        </w:trPr>
        <w:tc>
          <w:tcPr>
            <w:tcW w:w="2836" w:type="dxa"/>
            <w:vAlign w:val="bottom"/>
          </w:tcPr>
          <w:p w14:paraId="15FCC3A0" w14:textId="77777777" w:rsidR="00400205" w:rsidRDefault="00400205" w:rsidP="0013500C">
            <w:r>
              <w:t>Barren Island</w:t>
            </w:r>
          </w:p>
        </w:tc>
        <w:tc>
          <w:tcPr>
            <w:tcW w:w="1471" w:type="dxa"/>
            <w:vAlign w:val="bottom"/>
          </w:tcPr>
          <w:p w14:paraId="1CE9850E" w14:textId="77777777" w:rsidR="00400205" w:rsidRDefault="00400205" w:rsidP="0013500C">
            <w:pPr>
              <w:jc w:val="right"/>
            </w:pPr>
            <w:r>
              <w:t>-4.95E-08</w:t>
            </w:r>
          </w:p>
        </w:tc>
        <w:tc>
          <w:tcPr>
            <w:tcW w:w="1276" w:type="dxa"/>
            <w:vAlign w:val="bottom"/>
          </w:tcPr>
          <w:p w14:paraId="45A218D7" w14:textId="77777777" w:rsidR="00400205" w:rsidRDefault="00400205" w:rsidP="0013500C">
            <w:pPr>
              <w:jc w:val="right"/>
            </w:pPr>
            <w:r>
              <w:t>0.0752</w:t>
            </w:r>
          </w:p>
        </w:tc>
        <w:tc>
          <w:tcPr>
            <w:tcW w:w="1759" w:type="dxa"/>
          </w:tcPr>
          <w:p w14:paraId="769FD721" w14:textId="77777777" w:rsidR="00400205" w:rsidRDefault="00400205" w:rsidP="0013500C">
            <w:pPr>
              <w:autoSpaceDE w:val="0"/>
              <w:autoSpaceDN w:val="0"/>
              <w:adjustRightInd w:val="0"/>
              <w:spacing w:after="0"/>
            </w:pPr>
            <w:r>
              <w:t>-</w:t>
            </w:r>
          </w:p>
        </w:tc>
      </w:tr>
      <w:tr w:rsidR="00400205" w14:paraId="070E7B02" w14:textId="77777777" w:rsidTr="008410B6">
        <w:trPr>
          <w:jc w:val="center"/>
        </w:trPr>
        <w:tc>
          <w:tcPr>
            <w:tcW w:w="2836" w:type="dxa"/>
            <w:vAlign w:val="bottom"/>
          </w:tcPr>
          <w:p w14:paraId="275892CA" w14:textId="77777777" w:rsidR="00400205" w:rsidRDefault="00400205" w:rsidP="0013500C">
            <w:r>
              <w:t>Humpy and Halfway Islands</w:t>
            </w:r>
          </w:p>
        </w:tc>
        <w:tc>
          <w:tcPr>
            <w:tcW w:w="1471" w:type="dxa"/>
            <w:vAlign w:val="bottom"/>
          </w:tcPr>
          <w:p w14:paraId="0C0420D5" w14:textId="77777777" w:rsidR="00400205" w:rsidRDefault="00400205" w:rsidP="0013500C">
            <w:pPr>
              <w:jc w:val="right"/>
            </w:pPr>
            <w:r>
              <w:t>-1.59E-07</w:t>
            </w:r>
          </w:p>
        </w:tc>
        <w:tc>
          <w:tcPr>
            <w:tcW w:w="1276" w:type="dxa"/>
            <w:vAlign w:val="bottom"/>
          </w:tcPr>
          <w:p w14:paraId="156C4FDE" w14:textId="1C12BB43" w:rsidR="00400205" w:rsidRPr="00133C79" w:rsidRDefault="008410B6" w:rsidP="0013500C">
            <w:pPr>
              <w:jc w:val="right"/>
              <w:rPr>
                <w:b/>
              </w:rPr>
            </w:pPr>
            <w:r>
              <w:rPr>
                <w:b/>
              </w:rPr>
              <w:t>&lt;0.001</w:t>
            </w:r>
          </w:p>
        </w:tc>
        <w:tc>
          <w:tcPr>
            <w:tcW w:w="1759" w:type="dxa"/>
          </w:tcPr>
          <w:p w14:paraId="7740ABDF" w14:textId="77777777" w:rsidR="00400205" w:rsidRDefault="00400205" w:rsidP="0013500C">
            <w:pPr>
              <w:autoSpaceDE w:val="0"/>
              <w:autoSpaceDN w:val="0"/>
              <w:adjustRightInd w:val="0"/>
              <w:spacing w:after="0"/>
            </w:pPr>
            <w:r>
              <w:t>Decrease</w:t>
            </w:r>
          </w:p>
        </w:tc>
      </w:tr>
      <w:tr w:rsidR="00400205" w14:paraId="129D3FEB" w14:textId="77777777" w:rsidTr="008410B6">
        <w:trPr>
          <w:jc w:val="center"/>
        </w:trPr>
        <w:tc>
          <w:tcPr>
            <w:tcW w:w="2836" w:type="dxa"/>
            <w:vAlign w:val="bottom"/>
          </w:tcPr>
          <w:p w14:paraId="5191ABE8" w14:textId="77777777" w:rsidR="00400205" w:rsidRDefault="00400205" w:rsidP="0013500C">
            <w:r>
              <w:t>Middle Island</w:t>
            </w:r>
          </w:p>
        </w:tc>
        <w:tc>
          <w:tcPr>
            <w:tcW w:w="1471" w:type="dxa"/>
            <w:vAlign w:val="bottom"/>
          </w:tcPr>
          <w:p w14:paraId="5C7CB540" w14:textId="77777777" w:rsidR="00400205" w:rsidRDefault="00400205" w:rsidP="0013500C">
            <w:pPr>
              <w:jc w:val="right"/>
            </w:pPr>
            <w:r>
              <w:t>-2.14E-07</w:t>
            </w:r>
          </w:p>
        </w:tc>
        <w:tc>
          <w:tcPr>
            <w:tcW w:w="1276" w:type="dxa"/>
            <w:vAlign w:val="bottom"/>
          </w:tcPr>
          <w:p w14:paraId="37424D83" w14:textId="22F9DB63" w:rsidR="00400205" w:rsidRPr="00133C79" w:rsidRDefault="008410B6" w:rsidP="0013500C">
            <w:pPr>
              <w:jc w:val="right"/>
              <w:rPr>
                <w:b/>
              </w:rPr>
            </w:pPr>
            <w:r>
              <w:rPr>
                <w:b/>
              </w:rPr>
              <w:t>&lt;0.001</w:t>
            </w:r>
          </w:p>
        </w:tc>
        <w:tc>
          <w:tcPr>
            <w:tcW w:w="1759" w:type="dxa"/>
          </w:tcPr>
          <w:p w14:paraId="05A47EB3" w14:textId="77777777" w:rsidR="00400205" w:rsidRDefault="00400205" w:rsidP="0013500C">
            <w:pPr>
              <w:autoSpaceDE w:val="0"/>
              <w:autoSpaceDN w:val="0"/>
              <w:adjustRightInd w:val="0"/>
              <w:spacing w:after="0"/>
            </w:pPr>
            <w:r>
              <w:t>Decrease</w:t>
            </w:r>
          </w:p>
        </w:tc>
      </w:tr>
      <w:tr w:rsidR="00400205" w14:paraId="5ABC9C26" w14:textId="77777777" w:rsidTr="008410B6">
        <w:trPr>
          <w:jc w:val="center"/>
        </w:trPr>
        <w:tc>
          <w:tcPr>
            <w:tcW w:w="2836" w:type="dxa"/>
            <w:vAlign w:val="bottom"/>
          </w:tcPr>
          <w:p w14:paraId="35A9D843" w14:textId="77777777" w:rsidR="00400205" w:rsidRDefault="00400205" w:rsidP="0013500C">
            <w:r>
              <w:t>North Keppel Island</w:t>
            </w:r>
          </w:p>
        </w:tc>
        <w:tc>
          <w:tcPr>
            <w:tcW w:w="1471" w:type="dxa"/>
            <w:vAlign w:val="bottom"/>
          </w:tcPr>
          <w:p w14:paraId="4FDA5D87" w14:textId="77777777" w:rsidR="00400205" w:rsidRDefault="00400205" w:rsidP="0013500C">
            <w:pPr>
              <w:jc w:val="right"/>
            </w:pPr>
            <w:r>
              <w:t>-1.58E-07</w:t>
            </w:r>
          </w:p>
        </w:tc>
        <w:tc>
          <w:tcPr>
            <w:tcW w:w="1276" w:type="dxa"/>
            <w:vAlign w:val="bottom"/>
          </w:tcPr>
          <w:p w14:paraId="0742E00F" w14:textId="49D9AE7A" w:rsidR="00400205" w:rsidRPr="00133C79" w:rsidRDefault="008410B6" w:rsidP="0013500C">
            <w:pPr>
              <w:jc w:val="right"/>
              <w:rPr>
                <w:b/>
              </w:rPr>
            </w:pPr>
            <w:r>
              <w:rPr>
                <w:b/>
              </w:rPr>
              <w:t>&lt;0.001</w:t>
            </w:r>
          </w:p>
        </w:tc>
        <w:tc>
          <w:tcPr>
            <w:tcW w:w="1759" w:type="dxa"/>
          </w:tcPr>
          <w:p w14:paraId="2B9A5506" w14:textId="77777777" w:rsidR="00400205" w:rsidRDefault="00400205" w:rsidP="0013500C">
            <w:pPr>
              <w:autoSpaceDE w:val="0"/>
              <w:autoSpaceDN w:val="0"/>
              <w:adjustRightInd w:val="0"/>
              <w:spacing w:after="0"/>
            </w:pPr>
            <w:r>
              <w:t>Decrease</w:t>
            </w:r>
          </w:p>
        </w:tc>
      </w:tr>
      <w:tr w:rsidR="00400205" w14:paraId="38ABB5B7" w14:textId="77777777" w:rsidTr="008410B6">
        <w:trPr>
          <w:jc w:val="center"/>
        </w:trPr>
        <w:tc>
          <w:tcPr>
            <w:tcW w:w="2836" w:type="dxa"/>
            <w:vAlign w:val="bottom"/>
          </w:tcPr>
          <w:p w14:paraId="10BF36E6" w14:textId="77777777" w:rsidR="00400205" w:rsidRDefault="00400205" w:rsidP="0013500C">
            <w:r>
              <w:t>Peak Island</w:t>
            </w:r>
          </w:p>
        </w:tc>
        <w:tc>
          <w:tcPr>
            <w:tcW w:w="1471" w:type="dxa"/>
            <w:vAlign w:val="bottom"/>
          </w:tcPr>
          <w:p w14:paraId="12A9C7E9" w14:textId="77777777" w:rsidR="00400205" w:rsidRDefault="00400205" w:rsidP="0013500C">
            <w:pPr>
              <w:jc w:val="right"/>
            </w:pPr>
            <w:r>
              <w:t>-8.55E-09</w:t>
            </w:r>
          </w:p>
        </w:tc>
        <w:tc>
          <w:tcPr>
            <w:tcW w:w="1276" w:type="dxa"/>
            <w:vAlign w:val="bottom"/>
          </w:tcPr>
          <w:p w14:paraId="1666EB85" w14:textId="77777777" w:rsidR="00400205" w:rsidRDefault="00400205" w:rsidP="0013500C">
            <w:pPr>
              <w:jc w:val="right"/>
            </w:pPr>
            <w:r>
              <w:t>0.0804</w:t>
            </w:r>
          </w:p>
        </w:tc>
        <w:tc>
          <w:tcPr>
            <w:tcW w:w="1759" w:type="dxa"/>
          </w:tcPr>
          <w:p w14:paraId="056617CD" w14:textId="77777777" w:rsidR="00400205" w:rsidRDefault="00400205" w:rsidP="0013500C">
            <w:pPr>
              <w:autoSpaceDE w:val="0"/>
              <w:autoSpaceDN w:val="0"/>
              <w:adjustRightInd w:val="0"/>
              <w:spacing w:after="0"/>
            </w:pPr>
            <w:r>
              <w:t xml:space="preserve">- </w:t>
            </w:r>
          </w:p>
        </w:tc>
      </w:tr>
      <w:tr w:rsidR="00400205" w14:paraId="5AC77B7D" w14:textId="77777777" w:rsidTr="008410B6">
        <w:trPr>
          <w:jc w:val="center"/>
        </w:trPr>
        <w:tc>
          <w:tcPr>
            <w:tcW w:w="2836" w:type="dxa"/>
            <w:vAlign w:val="bottom"/>
          </w:tcPr>
          <w:p w14:paraId="2E6707B2" w14:textId="77777777" w:rsidR="00400205" w:rsidRDefault="00400205" w:rsidP="0013500C">
            <w:r>
              <w:t>Pelican Island</w:t>
            </w:r>
          </w:p>
        </w:tc>
        <w:tc>
          <w:tcPr>
            <w:tcW w:w="1471" w:type="dxa"/>
            <w:vAlign w:val="bottom"/>
          </w:tcPr>
          <w:p w14:paraId="419F05D1" w14:textId="77777777" w:rsidR="00400205" w:rsidRDefault="00400205" w:rsidP="0013500C">
            <w:pPr>
              <w:jc w:val="right"/>
            </w:pPr>
            <w:r>
              <w:t>-7.52E-08</w:t>
            </w:r>
          </w:p>
        </w:tc>
        <w:tc>
          <w:tcPr>
            <w:tcW w:w="1276" w:type="dxa"/>
            <w:vAlign w:val="bottom"/>
          </w:tcPr>
          <w:p w14:paraId="0CAEE7B7" w14:textId="77777777" w:rsidR="00400205" w:rsidRPr="00133C79" w:rsidRDefault="00400205" w:rsidP="0013500C">
            <w:pPr>
              <w:jc w:val="right"/>
              <w:rPr>
                <w:b/>
              </w:rPr>
            </w:pPr>
            <w:r w:rsidRPr="00133C79">
              <w:rPr>
                <w:b/>
              </w:rPr>
              <w:t>0.0005</w:t>
            </w:r>
          </w:p>
        </w:tc>
        <w:tc>
          <w:tcPr>
            <w:tcW w:w="1759" w:type="dxa"/>
          </w:tcPr>
          <w:p w14:paraId="2CFC0138" w14:textId="77777777" w:rsidR="00400205" w:rsidRDefault="00400205" w:rsidP="0013500C">
            <w:pPr>
              <w:autoSpaceDE w:val="0"/>
              <w:autoSpaceDN w:val="0"/>
              <w:adjustRightInd w:val="0"/>
              <w:spacing w:after="0"/>
            </w:pPr>
            <w:r>
              <w:t>Decrease</w:t>
            </w:r>
          </w:p>
        </w:tc>
      </w:tr>
      <w:tr w:rsidR="00400205" w14:paraId="461975F6" w14:textId="77777777" w:rsidTr="008410B6">
        <w:trPr>
          <w:jc w:val="center"/>
        </w:trPr>
        <w:tc>
          <w:tcPr>
            <w:tcW w:w="2836" w:type="dxa"/>
            <w:vAlign w:val="bottom"/>
          </w:tcPr>
          <w:p w14:paraId="31D94274" w14:textId="77777777" w:rsidR="00400205" w:rsidRDefault="00400205" w:rsidP="0013500C">
            <w:r>
              <w:t>Daydream Island</w:t>
            </w:r>
          </w:p>
        </w:tc>
        <w:tc>
          <w:tcPr>
            <w:tcW w:w="1471" w:type="dxa"/>
            <w:vAlign w:val="bottom"/>
          </w:tcPr>
          <w:p w14:paraId="76D72006" w14:textId="77777777" w:rsidR="00400205" w:rsidRDefault="00400205" w:rsidP="0013500C">
            <w:pPr>
              <w:jc w:val="right"/>
            </w:pPr>
            <w:r>
              <w:t>-1.13E-07</w:t>
            </w:r>
          </w:p>
        </w:tc>
        <w:tc>
          <w:tcPr>
            <w:tcW w:w="1276" w:type="dxa"/>
            <w:vAlign w:val="bottom"/>
          </w:tcPr>
          <w:p w14:paraId="35F475C0" w14:textId="7F3BAA9A" w:rsidR="00400205" w:rsidRPr="00133C79" w:rsidRDefault="008410B6" w:rsidP="0013500C">
            <w:pPr>
              <w:jc w:val="right"/>
              <w:rPr>
                <w:b/>
              </w:rPr>
            </w:pPr>
            <w:r>
              <w:rPr>
                <w:b/>
              </w:rPr>
              <w:t>&lt;0.001</w:t>
            </w:r>
          </w:p>
        </w:tc>
        <w:tc>
          <w:tcPr>
            <w:tcW w:w="1759" w:type="dxa"/>
          </w:tcPr>
          <w:p w14:paraId="7E560C0E" w14:textId="77777777" w:rsidR="00400205" w:rsidRDefault="00400205" w:rsidP="0013500C">
            <w:pPr>
              <w:autoSpaceDE w:val="0"/>
              <w:autoSpaceDN w:val="0"/>
              <w:adjustRightInd w:val="0"/>
              <w:spacing w:after="0"/>
            </w:pPr>
            <w:r>
              <w:t>Decrease</w:t>
            </w:r>
          </w:p>
        </w:tc>
      </w:tr>
      <w:tr w:rsidR="00400205" w14:paraId="02F44A50" w14:textId="77777777" w:rsidTr="008410B6">
        <w:trPr>
          <w:jc w:val="center"/>
        </w:trPr>
        <w:tc>
          <w:tcPr>
            <w:tcW w:w="2836" w:type="dxa"/>
            <w:vAlign w:val="bottom"/>
          </w:tcPr>
          <w:p w14:paraId="59CF4864" w14:textId="77777777" w:rsidR="00400205" w:rsidRDefault="00400205" w:rsidP="0013500C">
            <w:r>
              <w:t>Dent Island</w:t>
            </w:r>
          </w:p>
        </w:tc>
        <w:tc>
          <w:tcPr>
            <w:tcW w:w="1471" w:type="dxa"/>
            <w:vAlign w:val="bottom"/>
          </w:tcPr>
          <w:p w14:paraId="0018FEFF" w14:textId="77777777" w:rsidR="00400205" w:rsidRDefault="00400205" w:rsidP="0013500C">
            <w:pPr>
              <w:jc w:val="right"/>
            </w:pPr>
            <w:r>
              <w:t>-3.17E-08</w:t>
            </w:r>
          </w:p>
        </w:tc>
        <w:tc>
          <w:tcPr>
            <w:tcW w:w="1276" w:type="dxa"/>
            <w:vAlign w:val="bottom"/>
          </w:tcPr>
          <w:p w14:paraId="59FB27DE" w14:textId="77777777" w:rsidR="00400205" w:rsidRDefault="00400205" w:rsidP="0013500C">
            <w:pPr>
              <w:jc w:val="right"/>
            </w:pPr>
            <w:r>
              <w:t>0.2630</w:t>
            </w:r>
          </w:p>
        </w:tc>
        <w:tc>
          <w:tcPr>
            <w:tcW w:w="1759" w:type="dxa"/>
          </w:tcPr>
          <w:p w14:paraId="13356870" w14:textId="77777777" w:rsidR="00400205" w:rsidRDefault="00400205" w:rsidP="0013500C">
            <w:pPr>
              <w:autoSpaceDE w:val="0"/>
              <w:autoSpaceDN w:val="0"/>
              <w:adjustRightInd w:val="0"/>
              <w:spacing w:after="0"/>
            </w:pPr>
            <w:r>
              <w:t>-</w:t>
            </w:r>
          </w:p>
        </w:tc>
      </w:tr>
      <w:tr w:rsidR="00400205" w14:paraId="694F3298" w14:textId="77777777" w:rsidTr="008410B6">
        <w:trPr>
          <w:jc w:val="center"/>
        </w:trPr>
        <w:tc>
          <w:tcPr>
            <w:tcW w:w="2836" w:type="dxa"/>
            <w:vAlign w:val="bottom"/>
          </w:tcPr>
          <w:p w14:paraId="70D38653" w14:textId="77777777" w:rsidR="00400205" w:rsidRDefault="00400205" w:rsidP="0013500C">
            <w:r>
              <w:t>Double Cone Island</w:t>
            </w:r>
          </w:p>
        </w:tc>
        <w:tc>
          <w:tcPr>
            <w:tcW w:w="1471" w:type="dxa"/>
            <w:vAlign w:val="bottom"/>
          </w:tcPr>
          <w:p w14:paraId="7DD4FEE2" w14:textId="77777777" w:rsidR="00400205" w:rsidRDefault="00400205" w:rsidP="0013500C">
            <w:pPr>
              <w:jc w:val="right"/>
            </w:pPr>
            <w:r>
              <w:t>-2.80E-09</w:t>
            </w:r>
          </w:p>
        </w:tc>
        <w:tc>
          <w:tcPr>
            <w:tcW w:w="1276" w:type="dxa"/>
            <w:vAlign w:val="bottom"/>
          </w:tcPr>
          <w:p w14:paraId="6F43280C" w14:textId="77777777" w:rsidR="00400205" w:rsidRDefault="00400205" w:rsidP="0013500C">
            <w:pPr>
              <w:jc w:val="right"/>
            </w:pPr>
            <w:r>
              <w:t>0.8675</w:t>
            </w:r>
          </w:p>
        </w:tc>
        <w:tc>
          <w:tcPr>
            <w:tcW w:w="1759" w:type="dxa"/>
          </w:tcPr>
          <w:p w14:paraId="7E644F9D" w14:textId="77777777" w:rsidR="00400205" w:rsidRDefault="00400205" w:rsidP="0013500C">
            <w:pPr>
              <w:autoSpaceDE w:val="0"/>
              <w:autoSpaceDN w:val="0"/>
              <w:adjustRightInd w:val="0"/>
              <w:spacing w:after="0"/>
            </w:pPr>
            <w:r>
              <w:t>-</w:t>
            </w:r>
          </w:p>
        </w:tc>
      </w:tr>
      <w:tr w:rsidR="00400205" w14:paraId="4AD1DA64" w14:textId="77777777" w:rsidTr="008410B6">
        <w:trPr>
          <w:jc w:val="center"/>
        </w:trPr>
        <w:tc>
          <w:tcPr>
            <w:tcW w:w="2836" w:type="dxa"/>
            <w:vAlign w:val="bottom"/>
          </w:tcPr>
          <w:p w14:paraId="1E54D51A" w14:textId="77777777" w:rsidR="00400205" w:rsidRDefault="00400205" w:rsidP="0013500C">
            <w:r>
              <w:t>Hook Island</w:t>
            </w:r>
          </w:p>
        </w:tc>
        <w:tc>
          <w:tcPr>
            <w:tcW w:w="1471" w:type="dxa"/>
            <w:vAlign w:val="bottom"/>
          </w:tcPr>
          <w:p w14:paraId="377FFECB" w14:textId="77777777" w:rsidR="00400205" w:rsidRDefault="00400205" w:rsidP="0013500C">
            <w:pPr>
              <w:jc w:val="right"/>
            </w:pPr>
            <w:r>
              <w:t>-3.12E-09</w:t>
            </w:r>
          </w:p>
        </w:tc>
        <w:tc>
          <w:tcPr>
            <w:tcW w:w="1276" w:type="dxa"/>
            <w:vAlign w:val="bottom"/>
          </w:tcPr>
          <w:p w14:paraId="445E7C00" w14:textId="77777777" w:rsidR="00400205" w:rsidRDefault="00400205" w:rsidP="0013500C">
            <w:pPr>
              <w:jc w:val="right"/>
            </w:pPr>
            <w:r>
              <w:t>0.4961</w:t>
            </w:r>
          </w:p>
        </w:tc>
        <w:tc>
          <w:tcPr>
            <w:tcW w:w="1759" w:type="dxa"/>
          </w:tcPr>
          <w:p w14:paraId="77C7E610" w14:textId="77777777" w:rsidR="00400205" w:rsidRDefault="00400205" w:rsidP="0013500C">
            <w:pPr>
              <w:autoSpaceDE w:val="0"/>
              <w:autoSpaceDN w:val="0"/>
              <w:adjustRightInd w:val="0"/>
              <w:spacing w:after="0"/>
            </w:pPr>
            <w:r>
              <w:t>-</w:t>
            </w:r>
          </w:p>
        </w:tc>
      </w:tr>
      <w:tr w:rsidR="00400205" w14:paraId="7DA94212" w14:textId="77777777" w:rsidTr="008410B6">
        <w:trPr>
          <w:jc w:val="center"/>
        </w:trPr>
        <w:tc>
          <w:tcPr>
            <w:tcW w:w="2836" w:type="dxa"/>
            <w:vAlign w:val="bottom"/>
          </w:tcPr>
          <w:p w14:paraId="6FB3FB6D" w14:textId="77777777" w:rsidR="00400205" w:rsidRDefault="00400205" w:rsidP="0013500C">
            <w:r>
              <w:t>Pine Island</w:t>
            </w:r>
          </w:p>
        </w:tc>
        <w:tc>
          <w:tcPr>
            <w:tcW w:w="1471" w:type="dxa"/>
            <w:vAlign w:val="bottom"/>
          </w:tcPr>
          <w:p w14:paraId="66C18147" w14:textId="77777777" w:rsidR="00400205" w:rsidRDefault="00400205" w:rsidP="0013500C">
            <w:pPr>
              <w:jc w:val="right"/>
            </w:pPr>
            <w:r>
              <w:t>-4.25E-09</w:t>
            </w:r>
          </w:p>
        </w:tc>
        <w:tc>
          <w:tcPr>
            <w:tcW w:w="1276" w:type="dxa"/>
            <w:vAlign w:val="bottom"/>
          </w:tcPr>
          <w:p w14:paraId="28896439" w14:textId="77777777" w:rsidR="00400205" w:rsidRDefault="00400205" w:rsidP="0013500C">
            <w:pPr>
              <w:jc w:val="right"/>
            </w:pPr>
            <w:r>
              <w:t>0.6989</w:t>
            </w:r>
          </w:p>
        </w:tc>
        <w:tc>
          <w:tcPr>
            <w:tcW w:w="1759" w:type="dxa"/>
          </w:tcPr>
          <w:p w14:paraId="39D6B9F8" w14:textId="77777777" w:rsidR="00400205" w:rsidRDefault="00400205" w:rsidP="0013500C">
            <w:pPr>
              <w:autoSpaceDE w:val="0"/>
              <w:autoSpaceDN w:val="0"/>
              <w:adjustRightInd w:val="0"/>
              <w:spacing w:after="0"/>
            </w:pPr>
            <w:r>
              <w:t>-</w:t>
            </w:r>
          </w:p>
        </w:tc>
      </w:tr>
      <w:tr w:rsidR="00400205" w14:paraId="5B0310DA" w14:textId="77777777" w:rsidTr="008410B6">
        <w:trPr>
          <w:jc w:val="center"/>
        </w:trPr>
        <w:tc>
          <w:tcPr>
            <w:tcW w:w="2836" w:type="dxa"/>
            <w:vAlign w:val="bottom"/>
          </w:tcPr>
          <w:p w14:paraId="6158AAB7" w14:textId="77777777" w:rsidR="00400205" w:rsidRDefault="00400205" w:rsidP="0013500C">
            <w:r>
              <w:t>Seaforth Island</w:t>
            </w:r>
          </w:p>
        </w:tc>
        <w:tc>
          <w:tcPr>
            <w:tcW w:w="1471" w:type="dxa"/>
            <w:vAlign w:val="bottom"/>
          </w:tcPr>
          <w:p w14:paraId="219A2A30" w14:textId="77777777" w:rsidR="00400205" w:rsidRDefault="00400205" w:rsidP="0013500C">
            <w:pPr>
              <w:jc w:val="right"/>
            </w:pPr>
            <w:r>
              <w:t>-2.46E-09</w:t>
            </w:r>
          </w:p>
        </w:tc>
        <w:tc>
          <w:tcPr>
            <w:tcW w:w="1276" w:type="dxa"/>
            <w:vAlign w:val="bottom"/>
          </w:tcPr>
          <w:p w14:paraId="32514902" w14:textId="77777777" w:rsidR="00400205" w:rsidRDefault="00400205" w:rsidP="0013500C">
            <w:pPr>
              <w:jc w:val="right"/>
            </w:pPr>
            <w:r>
              <w:t>0.3608</w:t>
            </w:r>
          </w:p>
        </w:tc>
        <w:tc>
          <w:tcPr>
            <w:tcW w:w="1759" w:type="dxa"/>
          </w:tcPr>
          <w:p w14:paraId="736A95D5" w14:textId="77777777" w:rsidR="00400205" w:rsidRDefault="00400205" w:rsidP="0013500C">
            <w:pPr>
              <w:autoSpaceDE w:val="0"/>
              <w:autoSpaceDN w:val="0"/>
              <w:adjustRightInd w:val="0"/>
              <w:spacing w:after="0"/>
            </w:pPr>
            <w:r>
              <w:t>-</w:t>
            </w:r>
          </w:p>
        </w:tc>
      </w:tr>
      <w:tr w:rsidR="00400205" w14:paraId="5D76EC9D" w14:textId="77777777" w:rsidTr="008410B6">
        <w:trPr>
          <w:jc w:val="center"/>
        </w:trPr>
        <w:tc>
          <w:tcPr>
            <w:tcW w:w="2836" w:type="dxa"/>
            <w:vAlign w:val="bottom"/>
          </w:tcPr>
          <w:p w14:paraId="1FAA5A6E" w14:textId="77777777" w:rsidR="00400205" w:rsidRDefault="00400205" w:rsidP="0013500C">
            <w:r>
              <w:t>Shute &amp; Tancred Islands</w:t>
            </w:r>
          </w:p>
        </w:tc>
        <w:tc>
          <w:tcPr>
            <w:tcW w:w="1471" w:type="dxa"/>
            <w:vAlign w:val="bottom"/>
          </w:tcPr>
          <w:p w14:paraId="655C02A1" w14:textId="77777777" w:rsidR="00400205" w:rsidRDefault="00400205" w:rsidP="0013500C">
            <w:pPr>
              <w:jc w:val="right"/>
            </w:pPr>
            <w:r>
              <w:t>3.28E-08</w:t>
            </w:r>
          </w:p>
        </w:tc>
        <w:tc>
          <w:tcPr>
            <w:tcW w:w="1276" w:type="dxa"/>
            <w:vAlign w:val="bottom"/>
          </w:tcPr>
          <w:p w14:paraId="15DDBE12" w14:textId="77777777" w:rsidR="00400205" w:rsidRPr="00133C79" w:rsidRDefault="00400205" w:rsidP="0013500C">
            <w:pPr>
              <w:jc w:val="right"/>
              <w:rPr>
                <w:b/>
              </w:rPr>
            </w:pPr>
            <w:r w:rsidRPr="00133C79">
              <w:rPr>
                <w:b/>
              </w:rPr>
              <w:t>0.0330</w:t>
            </w:r>
          </w:p>
        </w:tc>
        <w:tc>
          <w:tcPr>
            <w:tcW w:w="1759" w:type="dxa"/>
          </w:tcPr>
          <w:p w14:paraId="76D17B5F" w14:textId="77777777" w:rsidR="00400205" w:rsidRDefault="00400205" w:rsidP="0013500C">
            <w:pPr>
              <w:autoSpaceDE w:val="0"/>
              <w:autoSpaceDN w:val="0"/>
              <w:adjustRightInd w:val="0"/>
              <w:spacing w:after="0"/>
            </w:pPr>
            <w:r>
              <w:t>Increase</w:t>
            </w:r>
          </w:p>
        </w:tc>
      </w:tr>
      <w:tr w:rsidR="00400205" w14:paraId="525C8BAB" w14:textId="77777777" w:rsidTr="008410B6">
        <w:trPr>
          <w:jc w:val="center"/>
        </w:trPr>
        <w:tc>
          <w:tcPr>
            <w:tcW w:w="2836" w:type="dxa"/>
            <w:vAlign w:val="bottom"/>
          </w:tcPr>
          <w:p w14:paraId="36601BAD" w14:textId="77777777" w:rsidR="00400205" w:rsidRDefault="00400205" w:rsidP="0013500C">
            <w:r>
              <w:t>Snapper Island North</w:t>
            </w:r>
          </w:p>
        </w:tc>
        <w:tc>
          <w:tcPr>
            <w:tcW w:w="1471" w:type="dxa"/>
            <w:vAlign w:val="bottom"/>
          </w:tcPr>
          <w:p w14:paraId="2012911E" w14:textId="77777777" w:rsidR="00400205" w:rsidRDefault="00400205" w:rsidP="0013500C">
            <w:pPr>
              <w:jc w:val="right"/>
            </w:pPr>
            <w:r>
              <w:t>-2.73E-08</w:t>
            </w:r>
          </w:p>
        </w:tc>
        <w:tc>
          <w:tcPr>
            <w:tcW w:w="1276" w:type="dxa"/>
            <w:vAlign w:val="bottom"/>
          </w:tcPr>
          <w:p w14:paraId="0355FA81" w14:textId="77777777" w:rsidR="00400205" w:rsidRDefault="00400205" w:rsidP="0013500C">
            <w:pPr>
              <w:jc w:val="right"/>
            </w:pPr>
            <w:r>
              <w:t>0.2087</w:t>
            </w:r>
          </w:p>
        </w:tc>
        <w:tc>
          <w:tcPr>
            <w:tcW w:w="1759" w:type="dxa"/>
          </w:tcPr>
          <w:p w14:paraId="1477C8BC" w14:textId="77777777" w:rsidR="00400205" w:rsidRDefault="00400205" w:rsidP="0013500C">
            <w:pPr>
              <w:autoSpaceDE w:val="0"/>
              <w:autoSpaceDN w:val="0"/>
              <w:adjustRightInd w:val="0"/>
              <w:spacing w:after="0"/>
            </w:pPr>
            <w:r>
              <w:t>-</w:t>
            </w:r>
          </w:p>
        </w:tc>
      </w:tr>
      <w:tr w:rsidR="00400205" w14:paraId="5414A671" w14:textId="77777777" w:rsidTr="008410B6">
        <w:trPr>
          <w:jc w:val="center"/>
        </w:trPr>
        <w:tc>
          <w:tcPr>
            <w:tcW w:w="2836" w:type="dxa"/>
            <w:vAlign w:val="bottom"/>
          </w:tcPr>
          <w:p w14:paraId="436701E0" w14:textId="77777777" w:rsidR="00400205" w:rsidRDefault="00400205" w:rsidP="0013500C">
            <w:r>
              <w:t>Snapper Island South</w:t>
            </w:r>
          </w:p>
        </w:tc>
        <w:tc>
          <w:tcPr>
            <w:tcW w:w="1471" w:type="dxa"/>
            <w:vAlign w:val="bottom"/>
          </w:tcPr>
          <w:p w14:paraId="61BFD7A6" w14:textId="77777777" w:rsidR="00400205" w:rsidRDefault="00400205" w:rsidP="0013500C">
            <w:pPr>
              <w:jc w:val="right"/>
            </w:pPr>
            <w:r>
              <w:t>7.94E-08</w:t>
            </w:r>
          </w:p>
        </w:tc>
        <w:tc>
          <w:tcPr>
            <w:tcW w:w="1276" w:type="dxa"/>
            <w:vAlign w:val="bottom"/>
          </w:tcPr>
          <w:p w14:paraId="17C0DD04" w14:textId="47E4F40D" w:rsidR="00400205" w:rsidRPr="00133C79" w:rsidRDefault="008410B6" w:rsidP="0013500C">
            <w:pPr>
              <w:jc w:val="right"/>
              <w:rPr>
                <w:b/>
              </w:rPr>
            </w:pPr>
            <w:r>
              <w:rPr>
                <w:b/>
              </w:rPr>
              <w:t>&lt;0.001</w:t>
            </w:r>
          </w:p>
        </w:tc>
        <w:tc>
          <w:tcPr>
            <w:tcW w:w="1759" w:type="dxa"/>
          </w:tcPr>
          <w:p w14:paraId="5CEB9088" w14:textId="77777777" w:rsidR="00400205" w:rsidRDefault="00400205" w:rsidP="0013500C">
            <w:pPr>
              <w:autoSpaceDE w:val="0"/>
              <w:autoSpaceDN w:val="0"/>
              <w:adjustRightInd w:val="0"/>
              <w:spacing w:after="0"/>
            </w:pPr>
            <w:r>
              <w:t>Increase</w:t>
            </w:r>
          </w:p>
        </w:tc>
      </w:tr>
      <w:tr w:rsidR="00400205" w14:paraId="17760CE9" w14:textId="77777777" w:rsidTr="008410B6">
        <w:trPr>
          <w:jc w:val="center"/>
        </w:trPr>
        <w:tc>
          <w:tcPr>
            <w:tcW w:w="2836" w:type="dxa"/>
            <w:vAlign w:val="bottom"/>
          </w:tcPr>
          <w:p w14:paraId="3742329D" w14:textId="77777777" w:rsidR="00400205" w:rsidRDefault="00400205" w:rsidP="0013500C">
            <w:r>
              <w:t>Fitzroy Island East</w:t>
            </w:r>
          </w:p>
        </w:tc>
        <w:tc>
          <w:tcPr>
            <w:tcW w:w="1471" w:type="dxa"/>
            <w:vAlign w:val="bottom"/>
          </w:tcPr>
          <w:p w14:paraId="019C8AA7" w14:textId="77777777" w:rsidR="00400205" w:rsidRDefault="00400205" w:rsidP="0013500C">
            <w:pPr>
              <w:jc w:val="right"/>
            </w:pPr>
            <w:r>
              <w:t>-1.97E-09</w:t>
            </w:r>
          </w:p>
        </w:tc>
        <w:tc>
          <w:tcPr>
            <w:tcW w:w="1276" w:type="dxa"/>
            <w:vAlign w:val="bottom"/>
          </w:tcPr>
          <w:p w14:paraId="6D7FE56F" w14:textId="77777777" w:rsidR="00400205" w:rsidRDefault="00400205" w:rsidP="0013500C">
            <w:pPr>
              <w:jc w:val="right"/>
            </w:pPr>
            <w:r>
              <w:t>0.9043</w:t>
            </w:r>
          </w:p>
        </w:tc>
        <w:tc>
          <w:tcPr>
            <w:tcW w:w="1759" w:type="dxa"/>
          </w:tcPr>
          <w:p w14:paraId="5E91B914" w14:textId="77777777" w:rsidR="00400205" w:rsidRDefault="00400205" w:rsidP="0013500C">
            <w:pPr>
              <w:autoSpaceDE w:val="0"/>
              <w:autoSpaceDN w:val="0"/>
              <w:adjustRightInd w:val="0"/>
              <w:spacing w:after="0"/>
            </w:pPr>
            <w:r>
              <w:t>-</w:t>
            </w:r>
          </w:p>
        </w:tc>
      </w:tr>
      <w:tr w:rsidR="00400205" w14:paraId="32F8A980" w14:textId="77777777" w:rsidTr="008410B6">
        <w:trPr>
          <w:jc w:val="center"/>
        </w:trPr>
        <w:tc>
          <w:tcPr>
            <w:tcW w:w="2836" w:type="dxa"/>
            <w:vAlign w:val="bottom"/>
          </w:tcPr>
          <w:p w14:paraId="26D9F58D" w14:textId="77777777" w:rsidR="00400205" w:rsidRDefault="00400205" w:rsidP="0013500C">
            <w:r>
              <w:t>Fitzroy Island West</w:t>
            </w:r>
          </w:p>
        </w:tc>
        <w:tc>
          <w:tcPr>
            <w:tcW w:w="1471" w:type="dxa"/>
            <w:vAlign w:val="bottom"/>
          </w:tcPr>
          <w:p w14:paraId="12ADF0D3" w14:textId="77777777" w:rsidR="00400205" w:rsidRDefault="00400205" w:rsidP="0013500C">
            <w:pPr>
              <w:jc w:val="right"/>
            </w:pPr>
            <w:r>
              <w:t>4.84E-08</w:t>
            </w:r>
          </w:p>
        </w:tc>
        <w:tc>
          <w:tcPr>
            <w:tcW w:w="1276" w:type="dxa"/>
            <w:vAlign w:val="bottom"/>
          </w:tcPr>
          <w:p w14:paraId="35FC96E2" w14:textId="5F2644F6" w:rsidR="00400205" w:rsidRPr="00133C79" w:rsidRDefault="008410B6" w:rsidP="0013500C">
            <w:pPr>
              <w:jc w:val="right"/>
              <w:rPr>
                <w:b/>
              </w:rPr>
            </w:pPr>
            <w:r>
              <w:rPr>
                <w:b/>
              </w:rPr>
              <w:t>&lt;0.001</w:t>
            </w:r>
          </w:p>
        </w:tc>
        <w:tc>
          <w:tcPr>
            <w:tcW w:w="1759" w:type="dxa"/>
          </w:tcPr>
          <w:p w14:paraId="363539D6" w14:textId="77777777" w:rsidR="00400205" w:rsidRDefault="00400205" w:rsidP="0013500C">
            <w:pPr>
              <w:autoSpaceDE w:val="0"/>
              <w:autoSpaceDN w:val="0"/>
              <w:adjustRightInd w:val="0"/>
              <w:spacing w:after="0"/>
            </w:pPr>
            <w:r>
              <w:t>Increase</w:t>
            </w:r>
          </w:p>
        </w:tc>
      </w:tr>
      <w:tr w:rsidR="00400205" w14:paraId="454524F6" w14:textId="77777777" w:rsidTr="008410B6">
        <w:trPr>
          <w:jc w:val="center"/>
        </w:trPr>
        <w:tc>
          <w:tcPr>
            <w:tcW w:w="2836" w:type="dxa"/>
            <w:vAlign w:val="bottom"/>
          </w:tcPr>
          <w:p w14:paraId="088B566A" w14:textId="77777777" w:rsidR="00400205" w:rsidRDefault="00400205" w:rsidP="0013500C">
            <w:r>
              <w:t>Frankland Group East</w:t>
            </w:r>
          </w:p>
        </w:tc>
        <w:tc>
          <w:tcPr>
            <w:tcW w:w="1471" w:type="dxa"/>
            <w:vAlign w:val="bottom"/>
          </w:tcPr>
          <w:p w14:paraId="647EDBD9" w14:textId="77777777" w:rsidR="00400205" w:rsidRDefault="00400205" w:rsidP="0013500C">
            <w:pPr>
              <w:jc w:val="right"/>
            </w:pPr>
            <w:r>
              <w:t>-2.86E-08</w:t>
            </w:r>
          </w:p>
        </w:tc>
        <w:tc>
          <w:tcPr>
            <w:tcW w:w="1276" w:type="dxa"/>
            <w:vAlign w:val="bottom"/>
          </w:tcPr>
          <w:p w14:paraId="71C50EA3" w14:textId="77777777" w:rsidR="00400205" w:rsidRDefault="00400205" w:rsidP="0013500C">
            <w:pPr>
              <w:jc w:val="right"/>
            </w:pPr>
            <w:r>
              <w:t>0.1345</w:t>
            </w:r>
          </w:p>
        </w:tc>
        <w:tc>
          <w:tcPr>
            <w:tcW w:w="1759" w:type="dxa"/>
          </w:tcPr>
          <w:p w14:paraId="2FCF7841" w14:textId="77777777" w:rsidR="00400205" w:rsidRDefault="00400205" w:rsidP="0013500C">
            <w:pPr>
              <w:autoSpaceDE w:val="0"/>
              <w:autoSpaceDN w:val="0"/>
              <w:adjustRightInd w:val="0"/>
              <w:spacing w:after="0"/>
            </w:pPr>
            <w:r>
              <w:t>-</w:t>
            </w:r>
          </w:p>
        </w:tc>
      </w:tr>
      <w:tr w:rsidR="00400205" w14:paraId="6A2D7C91" w14:textId="77777777" w:rsidTr="008410B6">
        <w:trPr>
          <w:jc w:val="center"/>
        </w:trPr>
        <w:tc>
          <w:tcPr>
            <w:tcW w:w="2836" w:type="dxa"/>
            <w:vAlign w:val="bottom"/>
          </w:tcPr>
          <w:p w14:paraId="08A7D8EC" w14:textId="77777777" w:rsidR="00400205" w:rsidRDefault="00400205" w:rsidP="0013500C">
            <w:r>
              <w:t>Frankland Group West</w:t>
            </w:r>
          </w:p>
        </w:tc>
        <w:tc>
          <w:tcPr>
            <w:tcW w:w="1471" w:type="dxa"/>
            <w:vAlign w:val="bottom"/>
          </w:tcPr>
          <w:p w14:paraId="2A398A43" w14:textId="77777777" w:rsidR="00400205" w:rsidRDefault="00400205" w:rsidP="0013500C">
            <w:pPr>
              <w:jc w:val="right"/>
            </w:pPr>
            <w:r>
              <w:t>7.38E-09</w:t>
            </w:r>
          </w:p>
        </w:tc>
        <w:tc>
          <w:tcPr>
            <w:tcW w:w="1276" w:type="dxa"/>
            <w:vAlign w:val="bottom"/>
          </w:tcPr>
          <w:p w14:paraId="7C79EC7A" w14:textId="77777777" w:rsidR="00400205" w:rsidRDefault="00400205" w:rsidP="0013500C">
            <w:pPr>
              <w:jc w:val="right"/>
            </w:pPr>
            <w:r>
              <w:t>0.1187</w:t>
            </w:r>
          </w:p>
        </w:tc>
        <w:tc>
          <w:tcPr>
            <w:tcW w:w="1759" w:type="dxa"/>
          </w:tcPr>
          <w:p w14:paraId="6C71F0BD" w14:textId="77777777" w:rsidR="00400205" w:rsidRDefault="00400205" w:rsidP="0013500C">
            <w:pPr>
              <w:autoSpaceDE w:val="0"/>
              <w:autoSpaceDN w:val="0"/>
              <w:adjustRightInd w:val="0"/>
              <w:spacing w:after="0"/>
            </w:pPr>
            <w:r>
              <w:t>-</w:t>
            </w:r>
          </w:p>
        </w:tc>
      </w:tr>
      <w:tr w:rsidR="00400205" w14:paraId="466E1E9D" w14:textId="77777777" w:rsidTr="008410B6">
        <w:trPr>
          <w:jc w:val="center"/>
        </w:trPr>
        <w:tc>
          <w:tcPr>
            <w:tcW w:w="2836" w:type="dxa"/>
            <w:vAlign w:val="bottom"/>
          </w:tcPr>
          <w:p w14:paraId="6E10B4E5" w14:textId="77777777" w:rsidR="00400205" w:rsidRDefault="00400205" w:rsidP="0013500C">
            <w:r>
              <w:t>High Island East</w:t>
            </w:r>
          </w:p>
        </w:tc>
        <w:tc>
          <w:tcPr>
            <w:tcW w:w="1471" w:type="dxa"/>
            <w:vAlign w:val="bottom"/>
          </w:tcPr>
          <w:p w14:paraId="11F89674" w14:textId="77777777" w:rsidR="00400205" w:rsidRDefault="00400205" w:rsidP="0013500C">
            <w:pPr>
              <w:jc w:val="right"/>
            </w:pPr>
            <w:r>
              <w:t>-5.61E-08</w:t>
            </w:r>
          </w:p>
        </w:tc>
        <w:tc>
          <w:tcPr>
            <w:tcW w:w="1276" w:type="dxa"/>
            <w:vAlign w:val="bottom"/>
          </w:tcPr>
          <w:p w14:paraId="08B08AEE" w14:textId="77777777" w:rsidR="00400205" w:rsidRDefault="00400205" w:rsidP="0013500C">
            <w:pPr>
              <w:jc w:val="right"/>
            </w:pPr>
            <w:r>
              <w:t>0.1160</w:t>
            </w:r>
          </w:p>
        </w:tc>
        <w:tc>
          <w:tcPr>
            <w:tcW w:w="1759" w:type="dxa"/>
          </w:tcPr>
          <w:p w14:paraId="77CE7512" w14:textId="77777777" w:rsidR="00400205" w:rsidRDefault="00400205" w:rsidP="0013500C">
            <w:pPr>
              <w:autoSpaceDE w:val="0"/>
              <w:autoSpaceDN w:val="0"/>
              <w:adjustRightInd w:val="0"/>
              <w:spacing w:after="0"/>
            </w:pPr>
            <w:r>
              <w:t>-</w:t>
            </w:r>
          </w:p>
        </w:tc>
      </w:tr>
      <w:tr w:rsidR="00400205" w14:paraId="2E8087A8" w14:textId="77777777" w:rsidTr="008410B6">
        <w:trPr>
          <w:jc w:val="center"/>
        </w:trPr>
        <w:tc>
          <w:tcPr>
            <w:tcW w:w="2836" w:type="dxa"/>
            <w:vAlign w:val="bottom"/>
          </w:tcPr>
          <w:p w14:paraId="0999363E" w14:textId="77777777" w:rsidR="00400205" w:rsidRDefault="00400205" w:rsidP="0013500C">
            <w:r>
              <w:t>High Island West</w:t>
            </w:r>
          </w:p>
        </w:tc>
        <w:tc>
          <w:tcPr>
            <w:tcW w:w="1471" w:type="dxa"/>
            <w:vAlign w:val="bottom"/>
          </w:tcPr>
          <w:p w14:paraId="55C2ADC2" w14:textId="77777777" w:rsidR="00400205" w:rsidRDefault="00400205" w:rsidP="0013500C">
            <w:pPr>
              <w:jc w:val="right"/>
            </w:pPr>
            <w:r>
              <w:t>-5.39E-09</w:t>
            </w:r>
          </w:p>
        </w:tc>
        <w:tc>
          <w:tcPr>
            <w:tcW w:w="1276" w:type="dxa"/>
            <w:vAlign w:val="bottom"/>
          </w:tcPr>
          <w:p w14:paraId="2890BF06" w14:textId="77777777" w:rsidR="00400205" w:rsidRDefault="00400205" w:rsidP="0013500C">
            <w:pPr>
              <w:jc w:val="right"/>
            </w:pPr>
            <w:r>
              <w:t>0.4436</w:t>
            </w:r>
          </w:p>
        </w:tc>
        <w:tc>
          <w:tcPr>
            <w:tcW w:w="1759" w:type="dxa"/>
          </w:tcPr>
          <w:p w14:paraId="53FD10F6" w14:textId="77777777" w:rsidR="00400205" w:rsidRDefault="00400205" w:rsidP="0013500C">
            <w:pPr>
              <w:autoSpaceDE w:val="0"/>
              <w:autoSpaceDN w:val="0"/>
              <w:adjustRightInd w:val="0"/>
              <w:spacing w:after="0"/>
            </w:pPr>
            <w:r>
              <w:t>-</w:t>
            </w:r>
          </w:p>
        </w:tc>
      </w:tr>
      <w:tr w:rsidR="00400205" w14:paraId="5B0F9E82" w14:textId="77777777" w:rsidTr="008410B6">
        <w:trPr>
          <w:jc w:val="center"/>
        </w:trPr>
        <w:tc>
          <w:tcPr>
            <w:tcW w:w="2836" w:type="dxa"/>
            <w:vAlign w:val="bottom"/>
          </w:tcPr>
          <w:p w14:paraId="13E10D27" w14:textId="77777777" w:rsidR="00400205" w:rsidRDefault="00400205" w:rsidP="0013500C">
            <w:r>
              <w:t>Dunk Island North</w:t>
            </w:r>
          </w:p>
        </w:tc>
        <w:tc>
          <w:tcPr>
            <w:tcW w:w="1471" w:type="dxa"/>
            <w:vAlign w:val="bottom"/>
          </w:tcPr>
          <w:p w14:paraId="3BC251D5" w14:textId="77777777" w:rsidR="00400205" w:rsidRDefault="00400205" w:rsidP="0013500C">
            <w:pPr>
              <w:jc w:val="right"/>
            </w:pPr>
            <w:r>
              <w:t>-7.02E-08</w:t>
            </w:r>
          </w:p>
        </w:tc>
        <w:tc>
          <w:tcPr>
            <w:tcW w:w="1276" w:type="dxa"/>
            <w:vAlign w:val="bottom"/>
          </w:tcPr>
          <w:p w14:paraId="28CA28DB" w14:textId="7C437098" w:rsidR="00400205" w:rsidRPr="00133C79" w:rsidRDefault="008410B6" w:rsidP="0013500C">
            <w:pPr>
              <w:jc w:val="right"/>
              <w:rPr>
                <w:b/>
              </w:rPr>
            </w:pPr>
            <w:r>
              <w:rPr>
                <w:b/>
              </w:rPr>
              <w:t>&lt;0.001</w:t>
            </w:r>
          </w:p>
        </w:tc>
        <w:tc>
          <w:tcPr>
            <w:tcW w:w="1759" w:type="dxa"/>
          </w:tcPr>
          <w:p w14:paraId="6E8E102E" w14:textId="77777777" w:rsidR="00400205" w:rsidRDefault="00400205" w:rsidP="0013500C">
            <w:pPr>
              <w:autoSpaceDE w:val="0"/>
              <w:autoSpaceDN w:val="0"/>
              <w:adjustRightInd w:val="0"/>
              <w:spacing w:after="0"/>
            </w:pPr>
            <w:r>
              <w:t>Decrease</w:t>
            </w:r>
          </w:p>
        </w:tc>
      </w:tr>
      <w:tr w:rsidR="00400205" w14:paraId="071760C4" w14:textId="77777777" w:rsidTr="008410B6">
        <w:trPr>
          <w:jc w:val="center"/>
        </w:trPr>
        <w:tc>
          <w:tcPr>
            <w:tcW w:w="2836" w:type="dxa"/>
            <w:vAlign w:val="bottom"/>
          </w:tcPr>
          <w:p w14:paraId="0140CD5A" w14:textId="77777777" w:rsidR="00400205" w:rsidRDefault="00400205" w:rsidP="0013500C">
            <w:r>
              <w:t>Dunk Island South</w:t>
            </w:r>
          </w:p>
        </w:tc>
        <w:tc>
          <w:tcPr>
            <w:tcW w:w="1471" w:type="dxa"/>
            <w:vAlign w:val="bottom"/>
          </w:tcPr>
          <w:p w14:paraId="2E12AD4B" w14:textId="77777777" w:rsidR="00400205" w:rsidRDefault="00400205" w:rsidP="0013500C">
            <w:pPr>
              <w:jc w:val="right"/>
            </w:pPr>
            <w:r>
              <w:t>-2.05E-08</w:t>
            </w:r>
          </w:p>
        </w:tc>
        <w:tc>
          <w:tcPr>
            <w:tcW w:w="1276" w:type="dxa"/>
            <w:vAlign w:val="bottom"/>
          </w:tcPr>
          <w:p w14:paraId="1D8EE78C" w14:textId="758CBE08" w:rsidR="00400205" w:rsidRPr="00133C79" w:rsidRDefault="008410B6" w:rsidP="0013500C">
            <w:pPr>
              <w:jc w:val="right"/>
              <w:rPr>
                <w:b/>
              </w:rPr>
            </w:pPr>
            <w:r>
              <w:rPr>
                <w:b/>
              </w:rPr>
              <w:t>&lt;0.001</w:t>
            </w:r>
          </w:p>
        </w:tc>
        <w:tc>
          <w:tcPr>
            <w:tcW w:w="1759" w:type="dxa"/>
          </w:tcPr>
          <w:p w14:paraId="0E55A7E9" w14:textId="77777777" w:rsidR="00400205" w:rsidRDefault="00400205" w:rsidP="0013500C">
            <w:pPr>
              <w:autoSpaceDE w:val="0"/>
              <w:autoSpaceDN w:val="0"/>
              <w:adjustRightInd w:val="0"/>
              <w:spacing w:after="0"/>
            </w:pPr>
            <w:r>
              <w:t>Decrease</w:t>
            </w:r>
          </w:p>
        </w:tc>
      </w:tr>
      <w:tr w:rsidR="00400205" w14:paraId="53B6DFAF" w14:textId="77777777" w:rsidTr="008410B6">
        <w:trPr>
          <w:jc w:val="center"/>
        </w:trPr>
        <w:tc>
          <w:tcPr>
            <w:tcW w:w="2836" w:type="dxa"/>
            <w:vAlign w:val="bottom"/>
          </w:tcPr>
          <w:p w14:paraId="26E7E322" w14:textId="77777777" w:rsidR="00400205" w:rsidRDefault="00400205" w:rsidP="0013500C">
            <w:r>
              <w:t>King</w:t>
            </w:r>
          </w:p>
        </w:tc>
        <w:tc>
          <w:tcPr>
            <w:tcW w:w="1471" w:type="dxa"/>
            <w:vAlign w:val="bottom"/>
          </w:tcPr>
          <w:p w14:paraId="290159B8" w14:textId="77777777" w:rsidR="00400205" w:rsidRDefault="00400205" w:rsidP="0013500C">
            <w:pPr>
              <w:jc w:val="right"/>
            </w:pPr>
            <w:r>
              <w:t>-2.83E-09</w:t>
            </w:r>
          </w:p>
        </w:tc>
        <w:tc>
          <w:tcPr>
            <w:tcW w:w="1276" w:type="dxa"/>
            <w:vAlign w:val="bottom"/>
          </w:tcPr>
          <w:p w14:paraId="33DBB92E" w14:textId="77777777" w:rsidR="00400205" w:rsidRDefault="00400205" w:rsidP="0013500C">
            <w:pPr>
              <w:jc w:val="right"/>
            </w:pPr>
            <w:r>
              <w:t>0.1315</w:t>
            </w:r>
          </w:p>
        </w:tc>
        <w:tc>
          <w:tcPr>
            <w:tcW w:w="1759" w:type="dxa"/>
          </w:tcPr>
          <w:p w14:paraId="0F5BE6EE" w14:textId="77777777" w:rsidR="00400205" w:rsidRDefault="00400205" w:rsidP="0013500C">
            <w:pPr>
              <w:autoSpaceDE w:val="0"/>
              <w:autoSpaceDN w:val="0"/>
              <w:adjustRightInd w:val="0"/>
              <w:spacing w:after="0"/>
            </w:pPr>
            <w:r>
              <w:t>-</w:t>
            </w:r>
          </w:p>
        </w:tc>
      </w:tr>
      <w:tr w:rsidR="00400205" w14:paraId="046F0F18" w14:textId="77777777" w:rsidTr="008410B6">
        <w:trPr>
          <w:jc w:val="center"/>
        </w:trPr>
        <w:tc>
          <w:tcPr>
            <w:tcW w:w="2836" w:type="dxa"/>
            <w:vAlign w:val="bottom"/>
          </w:tcPr>
          <w:p w14:paraId="29B02D01" w14:textId="77777777" w:rsidR="00400205" w:rsidRDefault="00400205" w:rsidP="0013500C">
            <w:r>
              <w:t>North Barnard Group</w:t>
            </w:r>
          </w:p>
        </w:tc>
        <w:tc>
          <w:tcPr>
            <w:tcW w:w="1471" w:type="dxa"/>
            <w:vAlign w:val="bottom"/>
          </w:tcPr>
          <w:p w14:paraId="66BB5B39" w14:textId="77777777" w:rsidR="00400205" w:rsidRDefault="00400205" w:rsidP="0013500C">
            <w:pPr>
              <w:jc w:val="right"/>
            </w:pPr>
            <w:r>
              <w:t>-1.12E-07</w:t>
            </w:r>
          </w:p>
        </w:tc>
        <w:tc>
          <w:tcPr>
            <w:tcW w:w="1276" w:type="dxa"/>
            <w:vAlign w:val="bottom"/>
          </w:tcPr>
          <w:p w14:paraId="3CA78E12" w14:textId="1FA6BA33" w:rsidR="00400205" w:rsidRPr="00133C79" w:rsidRDefault="008410B6" w:rsidP="0013500C">
            <w:pPr>
              <w:jc w:val="right"/>
              <w:rPr>
                <w:b/>
              </w:rPr>
            </w:pPr>
            <w:r>
              <w:rPr>
                <w:b/>
              </w:rPr>
              <w:t>&lt;0.001</w:t>
            </w:r>
          </w:p>
        </w:tc>
        <w:tc>
          <w:tcPr>
            <w:tcW w:w="1759" w:type="dxa"/>
          </w:tcPr>
          <w:p w14:paraId="030225C1" w14:textId="77777777" w:rsidR="00400205" w:rsidRDefault="00400205" w:rsidP="0013500C">
            <w:pPr>
              <w:autoSpaceDE w:val="0"/>
              <w:autoSpaceDN w:val="0"/>
              <w:adjustRightInd w:val="0"/>
              <w:spacing w:after="0"/>
            </w:pPr>
            <w:r>
              <w:t>Decrease</w:t>
            </w:r>
          </w:p>
        </w:tc>
      </w:tr>
    </w:tbl>
    <w:p w14:paraId="33A2C51E" w14:textId="77777777" w:rsidR="00400205" w:rsidRDefault="00400205" w:rsidP="00400205"/>
    <w:p w14:paraId="38F8E3CB" w14:textId="77777777" w:rsidR="001A3193" w:rsidRDefault="001A3193" w:rsidP="00852C67">
      <w:bookmarkStart w:id="100" w:name="_Ref385247479"/>
    </w:p>
    <w:p w14:paraId="10930DDC" w14:textId="77777777" w:rsidR="00852C67" w:rsidRDefault="00852C67" w:rsidP="00852C67">
      <w:pPr>
        <w:pStyle w:val="Caption"/>
      </w:pPr>
      <w:bookmarkStart w:id="101" w:name="_Ref401572626"/>
      <w:bookmarkStart w:id="102" w:name="_Toc410312954"/>
      <w:r>
        <w:t xml:space="preserve">Table </w:t>
      </w:r>
      <w:r w:rsidR="002119BB">
        <w:fldChar w:fldCharType="begin"/>
      </w:r>
      <w:r w:rsidR="002119BB">
        <w:instrText xml:space="preserve"> SEQ Table \* ARABIC </w:instrText>
      </w:r>
      <w:r w:rsidR="002119BB">
        <w:fldChar w:fldCharType="separate"/>
      </w:r>
      <w:r w:rsidR="00076ED9">
        <w:rPr>
          <w:noProof/>
        </w:rPr>
        <w:t>14</w:t>
      </w:r>
      <w:r w:rsidR="002119BB">
        <w:rPr>
          <w:noProof/>
        </w:rPr>
        <w:fldChar w:fldCharType="end"/>
      </w:r>
      <w:bookmarkEnd w:id="101"/>
      <w:r>
        <w:t xml:space="preserve"> </w:t>
      </w:r>
      <w:r w:rsidRPr="00B4289E">
        <w:t xml:space="preserve">: Summary of results from the mixed model fit to the </w:t>
      </w:r>
      <w:r>
        <w:t>Acroporidae data.</w:t>
      </w:r>
      <w:bookmarkEnd w:id="102"/>
    </w:p>
    <w:tbl>
      <w:tblPr>
        <w:tblStyle w:val="TableGrid"/>
        <w:tblW w:w="0" w:type="auto"/>
        <w:jc w:val="center"/>
        <w:tblLook w:val="04A0" w:firstRow="1" w:lastRow="0" w:firstColumn="1" w:lastColumn="0" w:noHBand="0" w:noVBand="1"/>
        <w:tblCaption w:val="Table 14"/>
        <w:tblDescription w:val="Summary of results from the mixed model fit to the Acroporidae data."/>
      </w:tblPr>
      <w:tblGrid>
        <w:gridCol w:w="1850"/>
        <w:gridCol w:w="1561"/>
        <w:gridCol w:w="1701"/>
        <w:gridCol w:w="1134"/>
        <w:gridCol w:w="1134"/>
      </w:tblGrid>
      <w:tr w:rsidR="00604DB5" w14:paraId="098AEA13" w14:textId="6EF616DA" w:rsidTr="00F378A6">
        <w:trPr>
          <w:jc w:val="center"/>
        </w:trPr>
        <w:tc>
          <w:tcPr>
            <w:tcW w:w="6246" w:type="dxa"/>
            <w:gridSpan w:val="4"/>
            <w:shd w:val="pct10" w:color="auto" w:fill="auto"/>
          </w:tcPr>
          <w:p w14:paraId="74876718" w14:textId="77777777" w:rsidR="00604DB5" w:rsidRDefault="00604DB5" w:rsidP="00654915">
            <w:r w:rsidRPr="003E1EE2">
              <w:rPr>
                <w:b/>
              </w:rPr>
              <w:t>Random Effects:</w:t>
            </w:r>
          </w:p>
        </w:tc>
        <w:tc>
          <w:tcPr>
            <w:tcW w:w="1134" w:type="dxa"/>
            <w:shd w:val="pct10" w:color="auto" w:fill="auto"/>
          </w:tcPr>
          <w:p w14:paraId="71D79A1C" w14:textId="77777777" w:rsidR="00604DB5" w:rsidRPr="003E1EE2" w:rsidRDefault="00604DB5" w:rsidP="00654915">
            <w:pPr>
              <w:rPr>
                <w:b/>
              </w:rPr>
            </w:pPr>
          </w:p>
        </w:tc>
      </w:tr>
      <w:tr w:rsidR="00604DB5" w14:paraId="5BC96A81" w14:textId="77401A2E" w:rsidTr="00F378A6">
        <w:trPr>
          <w:jc w:val="center"/>
        </w:trPr>
        <w:tc>
          <w:tcPr>
            <w:tcW w:w="1850" w:type="dxa"/>
          </w:tcPr>
          <w:p w14:paraId="3142932D" w14:textId="77777777" w:rsidR="00604DB5" w:rsidRPr="003E1EE2" w:rsidRDefault="00604DB5" w:rsidP="00654915">
            <w:pPr>
              <w:rPr>
                <w:i/>
              </w:rPr>
            </w:pPr>
            <w:r w:rsidRPr="003E1EE2">
              <w:rPr>
                <w:i/>
              </w:rPr>
              <w:t>Variable</w:t>
            </w:r>
          </w:p>
        </w:tc>
        <w:tc>
          <w:tcPr>
            <w:tcW w:w="1561" w:type="dxa"/>
          </w:tcPr>
          <w:p w14:paraId="6214E8A2" w14:textId="77777777" w:rsidR="00604DB5" w:rsidRPr="003E1EE2" w:rsidRDefault="00604DB5" w:rsidP="00654915">
            <w:pPr>
              <w:rPr>
                <w:i/>
              </w:rPr>
            </w:pPr>
            <w:r w:rsidRPr="003E1EE2">
              <w:rPr>
                <w:i/>
              </w:rPr>
              <w:t>Variance</w:t>
            </w:r>
          </w:p>
        </w:tc>
        <w:tc>
          <w:tcPr>
            <w:tcW w:w="1701" w:type="dxa"/>
          </w:tcPr>
          <w:p w14:paraId="572D6D09" w14:textId="77777777" w:rsidR="00604DB5" w:rsidRPr="003E1EE2" w:rsidRDefault="00604DB5" w:rsidP="00654915">
            <w:pPr>
              <w:rPr>
                <w:i/>
              </w:rPr>
            </w:pPr>
            <w:r w:rsidRPr="003E1EE2">
              <w:rPr>
                <w:i/>
              </w:rPr>
              <w:t>Std. Dev</w:t>
            </w:r>
          </w:p>
        </w:tc>
        <w:tc>
          <w:tcPr>
            <w:tcW w:w="1134" w:type="dxa"/>
          </w:tcPr>
          <w:p w14:paraId="04BCD87A" w14:textId="77777777" w:rsidR="00604DB5" w:rsidRDefault="00604DB5" w:rsidP="00654915"/>
        </w:tc>
        <w:tc>
          <w:tcPr>
            <w:tcW w:w="1134" w:type="dxa"/>
          </w:tcPr>
          <w:p w14:paraId="71395A35" w14:textId="77777777" w:rsidR="00604DB5" w:rsidRDefault="00604DB5" w:rsidP="00654915"/>
        </w:tc>
      </w:tr>
      <w:tr w:rsidR="00604DB5" w14:paraId="3705908B" w14:textId="40469B11" w:rsidTr="00F378A6">
        <w:trPr>
          <w:jc w:val="center"/>
        </w:trPr>
        <w:tc>
          <w:tcPr>
            <w:tcW w:w="1850" w:type="dxa"/>
          </w:tcPr>
          <w:p w14:paraId="5907BAD1" w14:textId="77777777" w:rsidR="00604DB5" w:rsidRDefault="00604DB5" w:rsidP="00654915">
            <w:r>
              <w:t>Reef (intercept)</w:t>
            </w:r>
          </w:p>
        </w:tc>
        <w:tc>
          <w:tcPr>
            <w:tcW w:w="1561" w:type="dxa"/>
          </w:tcPr>
          <w:p w14:paraId="1896C99B" w14:textId="77777777" w:rsidR="00604DB5" w:rsidRDefault="00604DB5" w:rsidP="00654915">
            <w:pPr>
              <w:jc w:val="center"/>
            </w:pPr>
            <w:r>
              <w:t>1.608</w:t>
            </w:r>
          </w:p>
        </w:tc>
        <w:tc>
          <w:tcPr>
            <w:tcW w:w="1701" w:type="dxa"/>
          </w:tcPr>
          <w:p w14:paraId="6BC10570" w14:textId="77777777" w:rsidR="00604DB5" w:rsidRDefault="00604DB5" w:rsidP="00654915">
            <w:pPr>
              <w:jc w:val="center"/>
            </w:pPr>
            <w:r>
              <w:t>1.268</w:t>
            </w:r>
          </w:p>
        </w:tc>
        <w:tc>
          <w:tcPr>
            <w:tcW w:w="1134" w:type="dxa"/>
          </w:tcPr>
          <w:p w14:paraId="66FA9A7D" w14:textId="77777777" w:rsidR="00604DB5" w:rsidRDefault="00604DB5" w:rsidP="00654915"/>
        </w:tc>
        <w:tc>
          <w:tcPr>
            <w:tcW w:w="1134" w:type="dxa"/>
          </w:tcPr>
          <w:p w14:paraId="6FB79FBC" w14:textId="77777777" w:rsidR="00604DB5" w:rsidRDefault="00604DB5" w:rsidP="00654915"/>
        </w:tc>
      </w:tr>
      <w:tr w:rsidR="00604DB5" w14:paraId="0A1BFD8C" w14:textId="7277D0DA" w:rsidTr="00F378A6">
        <w:trPr>
          <w:jc w:val="center"/>
        </w:trPr>
        <w:tc>
          <w:tcPr>
            <w:tcW w:w="1850" w:type="dxa"/>
          </w:tcPr>
          <w:p w14:paraId="6B86E3E2" w14:textId="77777777" w:rsidR="00604DB5" w:rsidRDefault="00604DB5" w:rsidP="00654915">
            <w:r>
              <w:t>Reef (slope)</w:t>
            </w:r>
          </w:p>
        </w:tc>
        <w:tc>
          <w:tcPr>
            <w:tcW w:w="1561" w:type="dxa"/>
          </w:tcPr>
          <w:p w14:paraId="30E14891" w14:textId="77777777" w:rsidR="00604DB5" w:rsidRDefault="00604DB5" w:rsidP="00654915">
            <w:pPr>
              <w:jc w:val="center"/>
            </w:pPr>
            <w:r>
              <w:t>0.013</w:t>
            </w:r>
          </w:p>
        </w:tc>
        <w:tc>
          <w:tcPr>
            <w:tcW w:w="1701" w:type="dxa"/>
          </w:tcPr>
          <w:p w14:paraId="4DA9B911" w14:textId="77777777" w:rsidR="00604DB5" w:rsidRDefault="00604DB5" w:rsidP="00654915">
            <w:pPr>
              <w:jc w:val="center"/>
            </w:pPr>
            <w:r>
              <w:t>0.112</w:t>
            </w:r>
          </w:p>
        </w:tc>
        <w:tc>
          <w:tcPr>
            <w:tcW w:w="1134" w:type="dxa"/>
          </w:tcPr>
          <w:p w14:paraId="032DAB94" w14:textId="77777777" w:rsidR="00604DB5" w:rsidRDefault="00604DB5" w:rsidP="00654915"/>
        </w:tc>
        <w:tc>
          <w:tcPr>
            <w:tcW w:w="1134" w:type="dxa"/>
          </w:tcPr>
          <w:p w14:paraId="79942836" w14:textId="77777777" w:rsidR="00604DB5" w:rsidRDefault="00604DB5" w:rsidP="00654915"/>
        </w:tc>
      </w:tr>
      <w:tr w:rsidR="00604DB5" w14:paraId="5459B67B" w14:textId="43D7AAE9" w:rsidTr="00F378A6">
        <w:trPr>
          <w:jc w:val="center"/>
        </w:trPr>
        <w:tc>
          <w:tcPr>
            <w:tcW w:w="6246" w:type="dxa"/>
            <w:gridSpan w:val="4"/>
            <w:shd w:val="pct10" w:color="auto" w:fill="auto"/>
          </w:tcPr>
          <w:p w14:paraId="6EDAA0DA" w14:textId="77777777" w:rsidR="00604DB5" w:rsidRPr="003E1EE2" w:rsidRDefault="00604DB5" w:rsidP="00654915">
            <w:pPr>
              <w:rPr>
                <w:b/>
              </w:rPr>
            </w:pPr>
            <w:r w:rsidRPr="003E1EE2">
              <w:rPr>
                <w:b/>
              </w:rPr>
              <w:t>Fixed Effects:</w:t>
            </w:r>
          </w:p>
        </w:tc>
        <w:tc>
          <w:tcPr>
            <w:tcW w:w="1134" w:type="dxa"/>
            <w:shd w:val="pct10" w:color="auto" w:fill="auto"/>
          </w:tcPr>
          <w:p w14:paraId="43C479E5" w14:textId="77777777" w:rsidR="00604DB5" w:rsidRPr="003E1EE2" w:rsidRDefault="00604DB5" w:rsidP="00654915">
            <w:pPr>
              <w:rPr>
                <w:b/>
              </w:rPr>
            </w:pPr>
          </w:p>
        </w:tc>
      </w:tr>
      <w:tr w:rsidR="00604DB5" w14:paraId="6575D526" w14:textId="63852A72" w:rsidTr="00F378A6">
        <w:trPr>
          <w:jc w:val="center"/>
        </w:trPr>
        <w:tc>
          <w:tcPr>
            <w:tcW w:w="1850" w:type="dxa"/>
          </w:tcPr>
          <w:p w14:paraId="10BA81F3" w14:textId="77777777" w:rsidR="00604DB5" w:rsidRPr="003E1EE2" w:rsidRDefault="00604DB5" w:rsidP="00654915">
            <w:pPr>
              <w:rPr>
                <w:i/>
              </w:rPr>
            </w:pPr>
            <w:r w:rsidRPr="003E1EE2">
              <w:rPr>
                <w:i/>
              </w:rPr>
              <w:t>Variable</w:t>
            </w:r>
          </w:p>
        </w:tc>
        <w:tc>
          <w:tcPr>
            <w:tcW w:w="1561" w:type="dxa"/>
          </w:tcPr>
          <w:p w14:paraId="5E180504" w14:textId="77777777" w:rsidR="00604DB5" w:rsidRPr="003E1EE2" w:rsidRDefault="00604DB5" w:rsidP="00654915">
            <w:pPr>
              <w:rPr>
                <w:i/>
              </w:rPr>
            </w:pPr>
            <w:r w:rsidRPr="003E1EE2">
              <w:rPr>
                <w:i/>
              </w:rPr>
              <w:t>Estimate</w:t>
            </w:r>
          </w:p>
        </w:tc>
        <w:tc>
          <w:tcPr>
            <w:tcW w:w="1701" w:type="dxa"/>
          </w:tcPr>
          <w:p w14:paraId="5A855E11" w14:textId="77777777" w:rsidR="00604DB5" w:rsidRPr="003E1EE2" w:rsidRDefault="00604DB5" w:rsidP="00654915">
            <w:pPr>
              <w:rPr>
                <w:i/>
              </w:rPr>
            </w:pPr>
            <w:r w:rsidRPr="003E1EE2">
              <w:rPr>
                <w:i/>
              </w:rPr>
              <w:t>Std. Error</w:t>
            </w:r>
          </w:p>
        </w:tc>
        <w:tc>
          <w:tcPr>
            <w:tcW w:w="1134" w:type="dxa"/>
          </w:tcPr>
          <w:p w14:paraId="4976966E" w14:textId="77777777" w:rsidR="00604DB5" w:rsidRPr="003E1EE2" w:rsidRDefault="00604DB5" w:rsidP="00654915">
            <w:pPr>
              <w:rPr>
                <w:i/>
              </w:rPr>
            </w:pPr>
            <w:r w:rsidRPr="003E1EE2">
              <w:rPr>
                <w:i/>
              </w:rPr>
              <w:t>t-value</w:t>
            </w:r>
          </w:p>
        </w:tc>
        <w:tc>
          <w:tcPr>
            <w:tcW w:w="1134" w:type="dxa"/>
          </w:tcPr>
          <w:p w14:paraId="06BA329B" w14:textId="26412A60" w:rsidR="00604DB5" w:rsidRPr="003E1EE2" w:rsidRDefault="00604DB5" w:rsidP="00654915">
            <w:pPr>
              <w:rPr>
                <w:i/>
              </w:rPr>
            </w:pPr>
            <w:r>
              <w:rPr>
                <w:i/>
              </w:rPr>
              <w:t>p-value</w:t>
            </w:r>
          </w:p>
        </w:tc>
      </w:tr>
      <w:tr w:rsidR="00604DB5" w14:paraId="5AC8B3FF" w14:textId="303419F5" w:rsidTr="00F378A6">
        <w:trPr>
          <w:jc w:val="center"/>
        </w:trPr>
        <w:tc>
          <w:tcPr>
            <w:tcW w:w="1850" w:type="dxa"/>
          </w:tcPr>
          <w:p w14:paraId="747EEED0" w14:textId="77777777" w:rsidR="00604DB5" w:rsidRDefault="00604DB5" w:rsidP="00654915">
            <w:r>
              <w:t>Intercept</w:t>
            </w:r>
          </w:p>
        </w:tc>
        <w:tc>
          <w:tcPr>
            <w:tcW w:w="1561" w:type="dxa"/>
          </w:tcPr>
          <w:p w14:paraId="449CA3DD" w14:textId="77777777" w:rsidR="00604DB5" w:rsidRDefault="00604DB5" w:rsidP="00654915">
            <w:pPr>
              <w:jc w:val="right"/>
            </w:pPr>
            <w:r>
              <w:t>2.085</w:t>
            </w:r>
          </w:p>
        </w:tc>
        <w:tc>
          <w:tcPr>
            <w:tcW w:w="1701" w:type="dxa"/>
          </w:tcPr>
          <w:p w14:paraId="48472A54" w14:textId="77777777" w:rsidR="00604DB5" w:rsidRDefault="00604DB5" w:rsidP="00654915">
            <w:pPr>
              <w:jc w:val="right"/>
            </w:pPr>
            <w:r>
              <w:t>0.244</w:t>
            </w:r>
          </w:p>
        </w:tc>
        <w:tc>
          <w:tcPr>
            <w:tcW w:w="1134" w:type="dxa"/>
          </w:tcPr>
          <w:p w14:paraId="6D2FB892" w14:textId="77777777" w:rsidR="00604DB5" w:rsidRDefault="00604DB5" w:rsidP="00654915">
            <w:pPr>
              <w:jc w:val="right"/>
            </w:pPr>
            <w:r>
              <w:t>8.54</w:t>
            </w:r>
          </w:p>
        </w:tc>
        <w:tc>
          <w:tcPr>
            <w:tcW w:w="1134" w:type="dxa"/>
          </w:tcPr>
          <w:p w14:paraId="59D4A7F1" w14:textId="2D036F5B" w:rsidR="00604DB5" w:rsidRDefault="00604DB5" w:rsidP="00654915">
            <w:pPr>
              <w:jc w:val="right"/>
            </w:pPr>
            <w:r>
              <w:t>0.037</w:t>
            </w:r>
          </w:p>
        </w:tc>
      </w:tr>
      <w:tr w:rsidR="00604DB5" w14:paraId="32078753" w14:textId="4E3B9D85" w:rsidTr="00F378A6">
        <w:trPr>
          <w:jc w:val="center"/>
        </w:trPr>
        <w:tc>
          <w:tcPr>
            <w:tcW w:w="1850" w:type="dxa"/>
          </w:tcPr>
          <w:p w14:paraId="60AE1A52" w14:textId="77777777" w:rsidR="00604DB5" w:rsidRDefault="00604DB5" w:rsidP="00654915">
            <w:r>
              <w:t>Slope</w:t>
            </w:r>
          </w:p>
        </w:tc>
        <w:tc>
          <w:tcPr>
            <w:tcW w:w="1561" w:type="dxa"/>
          </w:tcPr>
          <w:p w14:paraId="1234B015" w14:textId="77777777" w:rsidR="00604DB5" w:rsidRDefault="00604DB5" w:rsidP="00654915">
            <w:pPr>
              <w:jc w:val="right"/>
            </w:pPr>
            <w:r>
              <w:t>-0.080</w:t>
            </w:r>
          </w:p>
        </w:tc>
        <w:tc>
          <w:tcPr>
            <w:tcW w:w="1701" w:type="dxa"/>
          </w:tcPr>
          <w:p w14:paraId="0A53C583" w14:textId="77777777" w:rsidR="00604DB5" w:rsidRDefault="00604DB5" w:rsidP="00654915">
            <w:pPr>
              <w:jc w:val="right"/>
            </w:pPr>
            <w:r>
              <w:t>0.028</w:t>
            </w:r>
          </w:p>
        </w:tc>
        <w:tc>
          <w:tcPr>
            <w:tcW w:w="1134" w:type="dxa"/>
          </w:tcPr>
          <w:p w14:paraId="4ACCE8B0" w14:textId="77777777" w:rsidR="00604DB5" w:rsidRDefault="00604DB5" w:rsidP="00654915">
            <w:pPr>
              <w:jc w:val="right"/>
            </w:pPr>
            <w:r>
              <w:t>-2.83</w:t>
            </w:r>
          </w:p>
        </w:tc>
        <w:tc>
          <w:tcPr>
            <w:tcW w:w="1134" w:type="dxa"/>
          </w:tcPr>
          <w:p w14:paraId="6016D068" w14:textId="77D3BEA9" w:rsidR="00604DB5" w:rsidRDefault="00604DB5" w:rsidP="00654915">
            <w:pPr>
              <w:jc w:val="right"/>
            </w:pPr>
            <w:r>
              <w:t>0.892</w:t>
            </w:r>
          </w:p>
        </w:tc>
      </w:tr>
    </w:tbl>
    <w:p w14:paraId="65DF3765" w14:textId="77777777" w:rsidR="00852C67" w:rsidRDefault="00852C67" w:rsidP="00852C67"/>
    <w:p w14:paraId="640A8315" w14:textId="77777777" w:rsidR="008C2EDB" w:rsidRDefault="008C2EDB" w:rsidP="000F6F78">
      <w:pPr>
        <w:pStyle w:val="Heading3"/>
        <w:numPr>
          <w:ilvl w:val="2"/>
          <w:numId w:val="10"/>
        </w:numPr>
      </w:pPr>
      <w:r>
        <w:t>Analysis of CORAL and Macroalgal assemblages with potential water quality drivers</w:t>
      </w:r>
      <w:bookmarkEnd w:id="100"/>
    </w:p>
    <w:p w14:paraId="57436803" w14:textId="77777777" w:rsidR="001300FB" w:rsidRDefault="008C2EDB" w:rsidP="008C2EDB">
      <w:r>
        <w:t xml:space="preserve">An analysis using classification trees was performed on three different types of assemblage data to determine what drivers of water quality, sediment and spatial patterns could be used to explain changes in the composition of hard </w:t>
      </w:r>
      <w:r w:rsidR="003A461C">
        <w:t xml:space="preserve">coral, </w:t>
      </w:r>
      <w:r>
        <w:t xml:space="preserve">soft coral and macroalgae. </w:t>
      </w:r>
      <w:r w:rsidR="001300FB">
        <w:t xml:space="preserve">The analysis performed in Section 3.1.3 that examined spatial and temporal drivers was used to inform this analysis. </w:t>
      </w:r>
    </w:p>
    <w:p w14:paraId="0253B86A" w14:textId="09C583B4" w:rsidR="008C2EDB" w:rsidRDefault="008C2EDB" w:rsidP="008C2EDB">
      <w:r>
        <w:t xml:space="preserve">The method used to perform this </w:t>
      </w:r>
      <w:r w:rsidR="001300FB">
        <w:t>exploration</w:t>
      </w:r>
      <w:r>
        <w:t xml:space="preserve"> is the classification tree approach proposed by Kuhnert et al. </w:t>
      </w:r>
      <w:r>
        <w:fldChar w:fldCharType="begin"/>
      </w:r>
      <w:r w:rsidR="009E6BEB">
        <w:instrText xml:space="preserve"> ADDIN EN.CITE &lt;EndNote&gt;&lt;Cite ExcludeAuth="1"&gt;&lt;Author&gt;Kuhnert&lt;/Author&gt;&lt;Year&gt;2012&lt;/Year&gt;&lt;RecNum&gt;6&lt;/RecNum&gt;&lt;DisplayText&gt;(2012)&lt;/DisplayText&gt;&lt;record&gt;&lt;rec-number&gt;6&lt;/rec-number&gt;&lt;foreign-keys&gt;&lt;key app="EN" db-id="dp995fxzn5pdw2e5ws05tzwatswrsetxfwrx" timestamp="0"&gt;6&lt;/key&gt;&lt;/foreign-keys&gt;&lt;ref-type name="Journal Article"&gt;17&lt;/ref-type&gt;&lt;contributors&gt;&lt;authors&gt;&lt;author&gt;Kuhnert, P.M.&lt;/author&gt;&lt;author&gt;Duffy, L.M.&lt;/author&gt;&lt;author&gt;Young, J.W.&lt;/author&gt;&lt;author&gt;Olson, R.J.&lt;/author&gt;&lt;/authors&gt;&lt;/contributors&gt;&lt;titles&gt;&lt;title&gt;Predicting fish diet composition using a bagged classification tree approach: a case study using yellowfin tuna (Thunnus albacares)&lt;/title&gt;&lt;secondary-title&gt;Marine Biology&lt;/secondary-title&gt;&lt;/titles&gt;&lt;pages&gt;87-100&lt;/pages&gt;&lt;volume&gt;159&lt;/volume&gt;&lt;dates&gt;&lt;year&gt;2012&lt;/year&gt;&lt;/dates&gt;&lt;urls&gt;&lt;/urls&gt;&lt;/record&gt;&lt;/Cite&gt;&lt;/EndNote&gt;</w:instrText>
      </w:r>
      <w:r>
        <w:fldChar w:fldCharType="separate"/>
      </w:r>
      <w:r>
        <w:rPr>
          <w:noProof/>
        </w:rPr>
        <w:t>(</w:t>
      </w:r>
      <w:hyperlink w:anchor="_ENREF_28" w:tooltip="Kuhnert, 2012 #6" w:history="1">
        <w:r w:rsidR="009E6BEB">
          <w:rPr>
            <w:noProof/>
          </w:rPr>
          <w:t>2012</w:t>
        </w:r>
      </w:hyperlink>
      <w:r>
        <w:rPr>
          <w:noProof/>
        </w:rPr>
        <w:t>)</w:t>
      </w:r>
      <w:r>
        <w:fldChar w:fldCharType="end"/>
      </w:r>
      <w:r w:rsidR="001300FB">
        <w:t>, which has been specifically developed</w:t>
      </w:r>
      <w:r>
        <w:t xml:space="preserve"> for compositional data. This methodology is akin to a multinomial </w:t>
      </w:r>
      <w:r w:rsidR="002C6AF9">
        <w:t xml:space="preserve">logistic </w:t>
      </w:r>
      <w:r>
        <w:t>model, where data is rearranged into a site</w:t>
      </w:r>
      <w:r w:rsidR="001300FB">
        <w:t xml:space="preserve"> by</w:t>
      </w:r>
      <w:r>
        <w:t xml:space="preserve"> species matrix, where each row consists of a unique site and species with a weight that corresponds to the proportion of that species appearing at the sampling site. The classification tree approach proposed by Breiman et al. </w:t>
      </w:r>
      <w:r>
        <w:fldChar w:fldCharType="begin"/>
      </w:r>
      <w:r w:rsidR="009E6BEB">
        <w:instrText xml:space="preserve"> ADDIN EN.CITE &lt;EndNote&gt;&lt;Cite ExcludeAuth="1"&gt;&lt;Author&gt;Breiman&lt;/Author&gt;&lt;Year&gt;1984&lt;/Year&gt;&lt;RecNum&gt;8&lt;/RecNum&gt;&lt;DisplayText&gt;(1984)&lt;/DisplayText&gt;&lt;record&gt;&lt;rec-number&gt;8&lt;/rec-number&gt;&lt;foreign-keys&gt;&lt;key app="EN" db-id="dp995fxzn5pdw2e5ws05tzwatswrsetxfwrx" timestamp="0"&gt;8&lt;/key&gt;&lt;/foreign-keys&gt;&lt;ref-type name="Book"&gt;6&lt;/ref-type&gt;&lt;contributors&gt;&lt;authors&gt;&lt;author&gt;Breiman, L.&lt;/author&gt;&lt;author&gt;Friedman, J.,&lt;/author&gt;&lt;author&gt;Stone, C.J.&lt;/author&gt;&lt;author&gt;Olshen, R.A.&lt;/author&gt;&lt;/authors&gt;&lt;/contributors&gt;&lt;titles&gt;&lt;title&gt;Classification and Regression Trees&lt;/title&gt;&lt;/titles&gt;&lt;dates&gt;&lt;year&gt;1984&lt;/year&gt;&lt;/dates&gt;&lt;pub-location&gt;USA&lt;/pub-location&gt;&lt;publisher&gt;Chapman and Hall&lt;/publisher&gt;&lt;urls&gt;&lt;/urls&gt;&lt;/record&gt;&lt;/Cite&gt;&lt;/EndNote&gt;</w:instrText>
      </w:r>
      <w:r>
        <w:fldChar w:fldCharType="separate"/>
      </w:r>
      <w:r>
        <w:rPr>
          <w:noProof/>
        </w:rPr>
        <w:t>(</w:t>
      </w:r>
      <w:hyperlink w:anchor="_ENREF_6" w:tooltip="Breiman, 1984 #8" w:history="1">
        <w:r w:rsidR="009E6BEB">
          <w:rPr>
            <w:noProof/>
          </w:rPr>
          <w:t>1984</w:t>
        </w:r>
      </w:hyperlink>
      <w:r>
        <w:rPr>
          <w:noProof/>
        </w:rPr>
        <w:t>)</w:t>
      </w:r>
      <w:r>
        <w:fldChar w:fldCharType="end"/>
      </w:r>
      <w:r>
        <w:t xml:space="preserve"> can then be used to analyse the data, where predictions from the model represent the predicted benthic composition. Variable importance rankings highlighting the important variables can also be achieved.  Kuhnert et al. </w:t>
      </w:r>
      <w:r>
        <w:fldChar w:fldCharType="begin"/>
      </w:r>
      <w:r w:rsidR="009E6BEB">
        <w:instrText xml:space="preserve"> ADDIN EN.CITE &lt;EndNote&gt;&lt;Cite ExcludeAuth="1"&gt;&lt;Author&gt;Kuhnert&lt;/Author&gt;&lt;Year&gt;2012&lt;/Year&gt;&lt;RecNum&gt;6&lt;/RecNum&gt;&lt;DisplayText&gt;(2012)&lt;/DisplayText&gt;&lt;record&gt;&lt;rec-number&gt;6&lt;/rec-number&gt;&lt;foreign-keys&gt;&lt;key app="EN" db-id="dp995fxzn5pdw2e5ws05tzwatswrsetxfwrx" timestamp="0"&gt;6&lt;/key&gt;&lt;/foreign-keys&gt;&lt;ref-type name="Journal Article"&gt;17&lt;/ref-type&gt;&lt;contributors&gt;&lt;authors&gt;&lt;author&gt;Kuhnert, P.M.&lt;/author&gt;&lt;author&gt;Duffy, L.M.&lt;/author&gt;&lt;author&gt;Young, J.W.&lt;/author&gt;&lt;author&gt;Olson, R.J.&lt;/author&gt;&lt;/authors&gt;&lt;/contributors&gt;&lt;titles&gt;&lt;title&gt;Predicting fish diet composition using a bagged classification tree approach: a case study using yellowfin tuna (Thunnus albacares)&lt;/title&gt;&lt;secondary-title&gt;Marine Biology&lt;/secondary-title&gt;&lt;/titles&gt;&lt;pages&gt;87-100&lt;/pages&gt;&lt;volume&gt;159&lt;/volume&gt;&lt;dates&gt;&lt;year&gt;2012&lt;/year&gt;&lt;/dates&gt;&lt;urls&gt;&lt;/urls&gt;&lt;/record&gt;&lt;/Cite&gt;&lt;/EndNote&gt;</w:instrText>
      </w:r>
      <w:r>
        <w:fldChar w:fldCharType="separate"/>
      </w:r>
      <w:r>
        <w:rPr>
          <w:noProof/>
        </w:rPr>
        <w:t>(</w:t>
      </w:r>
      <w:hyperlink w:anchor="_ENREF_28" w:tooltip="Kuhnert, 2012 #6" w:history="1">
        <w:r w:rsidR="009E6BEB">
          <w:rPr>
            <w:noProof/>
          </w:rPr>
          <w:t>2012</w:t>
        </w:r>
      </w:hyperlink>
      <w:r>
        <w:rPr>
          <w:noProof/>
        </w:rPr>
        <w:t>)</w:t>
      </w:r>
      <w:r>
        <w:fldChar w:fldCharType="end"/>
      </w:r>
      <w:r>
        <w:t xml:space="preserve"> introduced a bootstrap method to investigate the uncertainty in the predicted composition </w:t>
      </w:r>
      <w:r>
        <w:fldChar w:fldCharType="begin"/>
      </w:r>
      <w:r w:rsidR="009E6BEB">
        <w:instrText xml:space="preserve"> ADDIN EN.CITE &lt;EndNote&gt;&lt;Cite&gt;&lt;Author&gt;Kuhnert&lt;/Author&gt;&lt;Year&gt;2003&lt;/Year&gt;&lt;RecNum&gt;9&lt;/RecNum&gt;&lt;DisplayText&gt;(Kuhnert and Mengersen, 2003)&lt;/DisplayText&gt;&lt;record&gt;&lt;rec-number&gt;9&lt;/rec-number&gt;&lt;foreign-keys&gt;&lt;key app="EN" db-id="dp995fxzn5pdw2e5ws05tzwatswrsetxfwrx" timestamp="0"&gt;9&lt;/key&gt;&lt;/foreign-keys&gt;&lt;ref-type name="Journal Article"&gt;17&lt;/ref-type&gt;&lt;contributors&gt;&lt;authors&gt;&lt;author&gt;Kuhnert, P.M.&lt;/author&gt;&lt;author&gt;Mengersen, K.&lt;/author&gt;&lt;/authors&gt;&lt;/contributors&gt;&lt;titles&gt;&lt;title&gt;Reliability measures for local nodes assessment in classification trees&lt;/title&gt;&lt;secondary-title&gt;Journal of Computational and Graphical Statistics&lt;/secondary-title&gt;&lt;/titles&gt;&lt;pages&gt;398-416&lt;/pages&gt;&lt;volume&gt;12&lt;/volume&gt;&lt;dates&gt;&lt;year&gt;2003&lt;/year&gt;&lt;/dates&gt;&lt;urls&gt;&lt;/urls&gt;&lt;/record&gt;&lt;/Cite&gt;&lt;/EndNote&gt;</w:instrText>
      </w:r>
      <w:r>
        <w:fldChar w:fldCharType="separate"/>
      </w:r>
      <w:r>
        <w:rPr>
          <w:noProof/>
        </w:rPr>
        <w:t>(</w:t>
      </w:r>
      <w:hyperlink w:anchor="_ENREF_30" w:tooltip="Kuhnert, 2003 #9" w:history="1">
        <w:r w:rsidR="009E6BEB">
          <w:rPr>
            <w:noProof/>
          </w:rPr>
          <w:t>Kuhnert and Mengersen, 2003</w:t>
        </w:r>
      </w:hyperlink>
      <w:r>
        <w:rPr>
          <w:noProof/>
        </w:rPr>
        <w:t>)</w:t>
      </w:r>
      <w:r>
        <w:fldChar w:fldCharType="end"/>
      </w:r>
      <w:r>
        <w:t xml:space="preserve"> which can used to construct partial dependence plots showing the relationship between covariates to the predicted composition.</w:t>
      </w:r>
    </w:p>
    <w:p w14:paraId="60D670AE" w14:textId="5F8C3082" w:rsidR="008C2EDB" w:rsidRDefault="008C2EDB" w:rsidP="008C2EDB">
      <w:r>
        <w:t xml:space="preserve">The assemblage data analysed consisted of: (1) broad categorisations of hard coral, soft coral and macroalgae (3 categories); (2) family level analyses (33 categories); and (3) genus level analyses (114 categories). </w:t>
      </w:r>
      <w:r w:rsidR="00604DB5">
        <w:t xml:space="preserve">Based on the analysis performed in Section 3.1.3, we averaged across transects and noted that this </w:t>
      </w:r>
      <w:r>
        <w:t>did not provide a tree with any splits at the genus and family levels. As the number of categories increases</w:t>
      </w:r>
      <w:r w:rsidR="003A461C">
        <w:t xml:space="preserve"> due to the finer levels of categorisation (genus and family)</w:t>
      </w:r>
      <w:r>
        <w:t xml:space="preserve">, the </w:t>
      </w:r>
      <w:r w:rsidR="003A461C">
        <w:t xml:space="preserve">ability of the tree </w:t>
      </w:r>
      <w:r>
        <w:t xml:space="preserve">to partition observations into groups that yield similar benthic composition </w:t>
      </w:r>
      <w:r w:rsidR="003A461C">
        <w:t xml:space="preserve">becomes </w:t>
      </w:r>
      <w:r w:rsidR="00364E3B">
        <w:t xml:space="preserve">much </w:t>
      </w:r>
      <w:r w:rsidR="003A461C">
        <w:t>more difficult</w:t>
      </w:r>
      <w:r>
        <w:t xml:space="preserve">. We therefore present the broad level categorisations </w:t>
      </w:r>
      <w:r w:rsidR="002D6A02">
        <w:t>here</w:t>
      </w:r>
      <w:r>
        <w:t>. These analyses are by no means final and represent a preliminary analysis of the data that needs further refinement in terms of their interpretation and ensuring the models themselves make biological sense.</w:t>
      </w:r>
      <w:r w:rsidR="00D61B22">
        <w:t xml:space="preserve"> </w:t>
      </w:r>
    </w:p>
    <w:p w14:paraId="1DADA991" w14:textId="77777777" w:rsidR="008C2EDB" w:rsidRDefault="008C2EDB" w:rsidP="008C2EDB">
      <w:pPr>
        <w:pStyle w:val="Heading4"/>
      </w:pPr>
      <w:r>
        <w:t xml:space="preserve">Broad Categorisations </w:t>
      </w:r>
    </w:p>
    <w:p w14:paraId="0A0355EE" w14:textId="710147B9" w:rsidR="00C20481" w:rsidRDefault="000F06A5" w:rsidP="00C20481">
      <w:r>
        <w:fldChar w:fldCharType="begin"/>
      </w:r>
      <w:r>
        <w:instrText xml:space="preserve"> REF _Ref400015186 \h </w:instrText>
      </w:r>
      <w:r>
        <w:fldChar w:fldCharType="separate"/>
      </w:r>
      <w:r w:rsidR="00076ED9">
        <w:t xml:space="preserve">Figure </w:t>
      </w:r>
      <w:r w:rsidR="00076ED9">
        <w:rPr>
          <w:noProof/>
        </w:rPr>
        <w:t>17</w:t>
      </w:r>
      <w:r>
        <w:fldChar w:fldCharType="end"/>
      </w:r>
      <w:r>
        <w:t xml:space="preserve"> </w:t>
      </w:r>
      <w:r w:rsidR="008C2EDB">
        <w:t xml:space="preserve">presents a pruned tree </w:t>
      </w:r>
      <w:r w:rsidR="00F63507">
        <w:t>produced from</w:t>
      </w:r>
      <w:r w:rsidR="008C2EDB">
        <w:t xml:space="preserve"> 841 records from 6 catchments in the GBR based </w:t>
      </w:r>
      <w:r w:rsidR="002C6AF9">
        <w:t>on spatial</w:t>
      </w:r>
      <w:r w:rsidR="008C2EDB">
        <w:t>, water quality and sediment drivers as potential predictors.</w:t>
      </w:r>
      <w:r w:rsidR="005606C8">
        <w:t xml:space="preserve"> See </w:t>
      </w:r>
      <w:r w:rsidR="005606C8">
        <w:fldChar w:fldCharType="begin"/>
      </w:r>
      <w:r w:rsidR="005606C8">
        <w:instrText xml:space="preserve"> REF _Ref385236557 \h </w:instrText>
      </w:r>
      <w:r w:rsidR="005606C8">
        <w:fldChar w:fldCharType="separate"/>
      </w:r>
      <w:r w:rsidR="00076ED9">
        <w:t>T</w:t>
      </w:r>
      <w:r w:rsidR="00076ED9" w:rsidRPr="007C48F9">
        <w:t xml:space="preserve">able </w:t>
      </w:r>
      <w:r w:rsidR="00076ED9">
        <w:rPr>
          <w:noProof/>
        </w:rPr>
        <w:t>8</w:t>
      </w:r>
      <w:r w:rsidR="005606C8">
        <w:fldChar w:fldCharType="end"/>
      </w:r>
      <w:r w:rsidR="00D61B22">
        <w:t xml:space="preserve"> for a summary of variables</w:t>
      </w:r>
      <w:r w:rsidR="005606C8">
        <w:t xml:space="preserve"> used as potential predictors for this model.</w:t>
      </w:r>
      <w:r w:rsidR="008C2EDB">
        <w:t xml:space="preserve"> This tree is pruned using cross-validation and the 1 standard error rule. Larger splits in the figure represent splits that were considered important by the algorithm.</w:t>
      </w:r>
      <w:r w:rsidR="00C20481">
        <w:t xml:space="preserve"> The model yields a cross-validated error rate of 0.920 +/0.043 and contains splits on spatial variables (Catchment NRM, Latitude and Longitude), depth, the 75</w:t>
      </w:r>
      <w:r w:rsidR="00C20481" w:rsidRPr="00CA7E2F">
        <w:rPr>
          <w:vertAlign w:val="superscript"/>
        </w:rPr>
        <w:t>th</w:t>
      </w:r>
      <w:r w:rsidR="00C20481">
        <w:t xml:space="preserve"> percentile of the median </w:t>
      </w:r>
      <w:r w:rsidR="00D61B22">
        <w:t>turbidity</w:t>
      </w:r>
      <w:r w:rsidR="00C20481">
        <w:t xml:space="preserve"> during the last wet season (ntu.medWS.75) and the 75</w:t>
      </w:r>
      <w:r w:rsidR="00C20481" w:rsidRPr="00CA7E2F">
        <w:rPr>
          <w:vertAlign w:val="superscript"/>
        </w:rPr>
        <w:t>th</w:t>
      </w:r>
      <w:r w:rsidR="00C20481">
        <w:t xml:space="preserve"> percent of the median chlorophyll during the last wet season (chlWS.75). Variable importance rankings are shown in </w:t>
      </w:r>
      <w:r w:rsidR="00C20481">
        <w:fldChar w:fldCharType="begin"/>
      </w:r>
      <w:r w:rsidR="00C20481">
        <w:instrText xml:space="preserve"> REF _Ref385233690 \h  \* MERGEFORMAT </w:instrText>
      </w:r>
      <w:r w:rsidR="00C20481">
        <w:fldChar w:fldCharType="separate"/>
      </w:r>
      <w:r w:rsidR="00076ED9" w:rsidRPr="00F64D36">
        <w:t xml:space="preserve">Table </w:t>
      </w:r>
      <w:r w:rsidR="00076ED9">
        <w:rPr>
          <w:noProof/>
        </w:rPr>
        <w:t>15</w:t>
      </w:r>
      <w:r w:rsidR="00C20481">
        <w:fldChar w:fldCharType="end"/>
      </w:r>
      <w:r w:rsidR="005606C8">
        <w:t xml:space="preserve"> only for covariates where the variable importance ranking was greater than 0.  Note, although sediment data was included in the model, it was not identified as important</w:t>
      </w:r>
      <w:r w:rsidR="00C20481">
        <w:t>.</w:t>
      </w:r>
      <w:r w:rsidR="00656896">
        <w:t xml:space="preserve">  </w:t>
      </w:r>
      <w:r w:rsidR="005606C8">
        <w:t xml:space="preserve">Variables shown in </w:t>
      </w:r>
      <w:r w:rsidR="005606C8">
        <w:fldChar w:fldCharType="begin"/>
      </w:r>
      <w:r w:rsidR="005606C8">
        <w:instrText xml:space="preserve"> REF _Ref385233690 \h </w:instrText>
      </w:r>
      <w:r w:rsidR="005606C8">
        <w:fldChar w:fldCharType="separate"/>
      </w:r>
      <w:r w:rsidR="00076ED9" w:rsidRPr="00F64D36">
        <w:t xml:space="preserve">Table </w:t>
      </w:r>
      <w:r w:rsidR="00076ED9">
        <w:rPr>
          <w:noProof/>
        </w:rPr>
        <w:t>15</w:t>
      </w:r>
      <w:r w:rsidR="005606C8">
        <w:fldChar w:fldCharType="end"/>
      </w:r>
      <w:r w:rsidR="00656896">
        <w:t xml:space="preserve"> are scaled to the variable having the highest importance (i.e. Catchment) and are interpreted on a scale of 0 to 1, where a 1 indicates the variable with the highest importance and a 0 indicating, no importance.   While there is no specific guide or cutoff in terms of importance, we can say that the most important variables in this model are spatial (Catchment, Longitude and Latitude), followed by </w:t>
      </w:r>
      <w:r w:rsidR="00D61B22">
        <w:t>turbidity</w:t>
      </w:r>
      <w:r w:rsidR="00656896">
        <w:t xml:space="preserve"> logger data, depth and satellite data (chlorophyll and TSS).</w:t>
      </w:r>
    </w:p>
    <w:p w14:paraId="5CD26E2E" w14:textId="36106C04" w:rsidR="008C2EDB" w:rsidRPr="00F64D36" w:rsidRDefault="008C2EDB" w:rsidP="008C2EDB">
      <w:pPr>
        <w:pStyle w:val="Caption"/>
      </w:pPr>
      <w:bookmarkStart w:id="103" w:name="_Ref385233690"/>
      <w:bookmarkStart w:id="104" w:name="_Toc385539664"/>
      <w:bookmarkStart w:id="105" w:name="_Toc410312955"/>
      <w:r w:rsidRPr="00F64D36">
        <w:t xml:space="preserve">Table </w:t>
      </w:r>
      <w:r w:rsidR="002119BB">
        <w:fldChar w:fldCharType="begin"/>
      </w:r>
      <w:r w:rsidR="002119BB">
        <w:instrText xml:space="preserve"> SEQ Table \* ARABIC </w:instrText>
      </w:r>
      <w:r w:rsidR="002119BB">
        <w:fldChar w:fldCharType="separate"/>
      </w:r>
      <w:r w:rsidR="00076ED9">
        <w:rPr>
          <w:noProof/>
        </w:rPr>
        <w:t>15</w:t>
      </w:r>
      <w:r w:rsidR="002119BB">
        <w:rPr>
          <w:noProof/>
        </w:rPr>
        <w:fldChar w:fldCharType="end"/>
      </w:r>
      <w:bookmarkEnd w:id="103"/>
      <w:r w:rsidRPr="00F64D36">
        <w:t>: Variable importance ranking for the coral model.</w:t>
      </w:r>
      <w:bookmarkEnd w:id="104"/>
      <w:r w:rsidR="00C20481">
        <w:t xml:space="preserve"> Logger data that are shown in this table consist of</w:t>
      </w:r>
      <w:r w:rsidR="00656896">
        <w:t xml:space="preserve"> the median ntu during the last wet season (ntu.medWS) and the average ntu during the last wet season (ntu.avgWS), where M, 75 and 95 represent the 50</w:t>
      </w:r>
      <w:r w:rsidR="00656896" w:rsidRPr="00656896">
        <w:rPr>
          <w:vertAlign w:val="superscript"/>
        </w:rPr>
        <w:t>th</w:t>
      </w:r>
      <w:r w:rsidR="00656896">
        <w:t>, 75</w:t>
      </w:r>
      <w:r w:rsidR="00656896" w:rsidRPr="00656896">
        <w:rPr>
          <w:vertAlign w:val="superscript"/>
        </w:rPr>
        <w:t>th</w:t>
      </w:r>
      <w:r w:rsidR="00656896">
        <w:t xml:space="preserve"> and 95</w:t>
      </w:r>
      <w:r w:rsidR="00656896" w:rsidRPr="00656896">
        <w:rPr>
          <w:vertAlign w:val="superscript"/>
        </w:rPr>
        <w:t>th</w:t>
      </w:r>
      <w:r w:rsidR="00656896">
        <w:t xml:space="preserve"> percentiles.  Satellite data that are shown in this table consist of the last wet season chlorophyll measures (chlWS) and the last wet season TSS measures (tssWS), where M, 75 and 95 represent the 50</w:t>
      </w:r>
      <w:r w:rsidR="00656896" w:rsidRPr="00656896">
        <w:rPr>
          <w:vertAlign w:val="superscript"/>
        </w:rPr>
        <w:t>th</w:t>
      </w:r>
      <w:r w:rsidR="00656896">
        <w:t>, 75</w:t>
      </w:r>
      <w:r w:rsidR="00656896" w:rsidRPr="00656896">
        <w:rPr>
          <w:vertAlign w:val="superscript"/>
        </w:rPr>
        <w:t>th</w:t>
      </w:r>
      <w:r w:rsidR="00656896">
        <w:t xml:space="preserve"> and 95</w:t>
      </w:r>
      <w:r w:rsidR="00656896" w:rsidRPr="00656896">
        <w:rPr>
          <w:vertAlign w:val="superscript"/>
        </w:rPr>
        <w:t>th</w:t>
      </w:r>
      <w:r w:rsidR="00656896">
        <w:t xml:space="preserve"> percentiles.</w:t>
      </w:r>
      <w:bookmarkEnd w:id="105"/>
    </w:p>
    <w:tbl>
      <w:tblPr>
        <w:tblStyle w:val="TableGrid"/>
        <w:tblW w:w="0" w:type="auto"/>
        <w:tblLook w:val="04A0" w:firstRow="1" w:lastRow="0" w:firstColumn="1" w:lastColumn="0" w:noHBand="0" w:noVBand="1"/>
        <w:tblCaption w:val="Table 15"/>
        <w:tblDescription w:val="Variable importance ranking for the coral model. Logger data that are shown in this table consist of the median ntu during the last wet season (ntu.medWS) and the average ntu during the last wet season (ntu.avgWS), where M, 75 and 95 represent the 50th, 75th and 95th percentiles.  Satellite data that are shown in this table consist of the last wet season chlorophyll measures (chlWS) and the last wet season TSS measures (tssWS), where M, 75 and 95 represent the 50th, 75th and 95th percentiles."/>
      </w:tblPr>
      <w:tblGrid>
        <w:gridCol w:w="1540"/>
        <w:gridCol w:w="1540"/>
        <w:gridCol w:w="1540"/>
        <w:gridCol w:w="1540"/>
        <w:gridCol w:w="1541"/>
        <w:gridCol w:w="1541"/>
      </w:tblGrid>
      <w:tr w:rsidR="008C2EDB" w14:paraId="17436423" w14:textId="77777777" w:rsidTr="0013500C">
        <w:tc>
          <w:tcPr>
            <w:tcW w:w="1540" w:type="dxa"/>
            <w:shd w:val="pct10" w:color="auto" w:fill="auto"/>
          </w:tcPr>
          <w:p w14:paraId="0FD9D1B4" w14:textId="77777777" w:rsidR="008C2EDB" w:rsidRDefault="008C2EDB" w:rsidP="0013500C">
            <w:pPr>
              <w:jc w:val="center"/>
            </w:pPr>
            <w:r>
              <w:t>Catchment</w:t>
            </w:r>
          </w:p>
        </w:tc>
        <w:tc>
          <w:tcPr>
            <w:tcW w:w="1540" w:type="dxa"/>
            <w:shd w:val="pct10" w:color="auto" w:fill="auto"/>
          </w:tcPr>
          <w:p w14:paraId="324E92F9" w14:textId="77777777" w:rsidR="008C2EDB" w:rsidRDefault="008C2EDB" w:rsidP="0013500C">
            <w:pPr>
              <w:jc w:val="center"/>
            </w:pPr>
            <w:r>
              <w:t>Longitude</w:t>
            </w:r>
          </w:p>
        </w:tc>
        <w:tc>
          <w:tcPr>
            <w:tcW w:w="1540" w:type="dxa"/>
            <w:shd w:val="pct10" w:color="auto" w:fill="auto"/>
          </w:tcPr>
          <w:p w14:paraId="0B693739" w14:textId="77777777" w:rsidR="008C2EDB" w:rsidRDefault="008C2EDB" w:rsidP="0013500C">
            <w:pPr>
              <w:jc w:val="center"/>
            </w:pPr>
            <w:r>
              <w:t>Latitude</w:t>
            </w:r>
          </w:p>
        </w:tc>
        <w:tc>
          <w:tcPr>
            <w:tcW w:w="1540" w:type="dxa"/>
            <w:shd w:val="pct10" w:color="auto" w:fill="auto"/>
          </w:tcPr>
          <w:p w14:paraId="5E78343C" w14:textId="77777777" w:rsidR="008C2EDB" w:rsidRDefault="008C2EDB" w:rsidP="0013500C">
            <w:pPr>
              <w:jc w:val="center"/>
            </w:pPr>
            <w:r>
              <w:t>ntu.medWS.75</w:t>
            </w:r>
          </w:p>
        </w:tc>
        <w:tc>
          <w:tcPr>
            <w:tcW w:w="1541" w:type="dxa"/>
            <w:shd w:val="pct10" w:color="auto" w:fill="auto"/>
          </w:tcPr>
          <w:p w14:paraId="4478DA48" w14:textId="77777777" w:rsidR="008C2EDB" w:rsidRDefault="008C2EDB" w:rsidP="0013500C">
            <w:pPr>
              <w:jc w:val="center"/>
            </w:pPr>
            <w:r>
              <w:t>ntu.medWS.95</w:t>
            </w:r>
          </w:p>
        </w:tc>
        <w:tc>
          <w:tcPr>
            <w:tcW w:w="1541" w:type="dxa"/>
            <w:shd w:val="pct10" w:color="auto" w:fill="auto"/>
          </w:tcPr>
          <w:p w14:paraId="6B5AD8FD" w14:textId="77777777" w:rsidR="008C2EDB" w:rsidRDefault="008C2EDB" w:rsidP="0013500C">
            <w:pPr>
              <w:jc w:val="center"/>
            </w:pPr>
            <w:r>
              <w:t>ntu.avgWS95</w:t>
            </w:r>
          </w:p>
        </w:tc>
      </w:tr>
      <w:tr w:rsidR="008C2EDB" w14:paraId="2211C9E4" w14:textId="77777777" w:rsidTr="0013500C">
        <w:tc>
          <w:tcPr>
            <w:tcW w:w="1540" w:type="dxa"/>
            <w:tcBorders>
              <w:bottom w:val="single" w:sz="4" w:space="0" w:color="auto"/>
            </w:tcBorders>
          </w:tcPr>
          <w:p w14:paraId="0F6560DE" w14:textId="77777777" w:rsidR="008C2EDB" w:rsidRDefault="008C2EDB" w:rsidP="0013500C">
            <w:pPr>
              <w:jc w:val="center"/>
            </w:pPr>
            <w:r>
              <w:t>1.000</w:t>
            </w:r>
          </w:p>
        </w:tc>
        <w:tc>
          <w:tcPr>
            <w:tcW w:w="1540" w:type="dxa"/>
            <w:tcBorders>
              <w:bottom w:val="single" w:sz="4" w:space="0" w:color="auto"/>
            </w:tcBorders>
          </w:tcPr>
          <w:p w14:paraId="3F41E96F" w14:textId="77777777" w:rsidR="008C2EDB" w:rsidRDefault="008C2EDB" w:rsidP="0013500C">
            <w:pPr>
              <w:jc w:val="center"/>
            </w:pPr>
            <w:r>
              <w:t>0.8118</w:t>
            </w:r>
          </w:p>
        </w:tc>
        <w:tc>
          <w:tcPr>
            <w:tcW w:w="1540" w:type="dxa"/>
            <w:tcBorders>
              <w:bottom w:val="single" w:sz="4" w:space="0" w:color="auto"/>
            </w:tcBorders>
          </w:tcPr>
          <w:p w14:paraId="5EA5176C" w14:textId="77777777" w:rsidR="008C2EDB" w:rsidRDefault="008C2EDB" w:rsidP="0013500C">
            <w:pPr>
              <w:jc w:val="center"/>
            </w:pPr>
            <w:r>
              <w:t>0.5657</w:t>
            </w:r>
          </w:p>
        </w:tc>
        <w:tc>
          <w:tcPr>
            <w:tcW w:w="1540" w:type="dxa"/>
            <w:tcBorders>
              <w:bottom w:val="single" w:sz="4" w:space="0" w:color="auto"/>
            </w:tcBorders>
          </w:tcPr>
          <w:p w14:paraId="7E806ABD" w14:textId="77777777" w:rsidR="008C2EDB" w:rsidRDefault="008C2EDB" w:rsidP="0013500C">
            <w:pPr>
              <w:jc w:val="center"/>
            </w:pPr>
            <w:r>
              <w:t>0.3695</w:t>
            </w:r>
          </w:p>
        </w:tc>
        <w:tc>
          <w:tcPr>
            <w:tcW w:w="1541" w:type="dxa"/>
            <w:tcBorders>
              <w:bottom w:val="single" w:sz="4" w:space="0" w:color="auto"/>
            </w:tcBorders>
          </w:tcPr>
          <w:p w14:paraId="1F8BD311" w14:textId="77777777" w:rsidR="008C2EDB" w:rsidRDefault="008C2EDB" w:rsidP="0013500C">
            <w:pPr>
              <w:jc w:val="center"/>
            </w:pPr>
            <w:r>
              <w:t>0.2677</w:t>
            </w:r>
          </w:p>
        </w:tc>
        <w:tc>
          <w:tcPr>
            <w:tcW w:w="1541" w:type="dxa"/>
            <w:tcBorders>
              <w:bottom w:val="single" w:sz="4" w:space="0" w:color="auto"/>
            </w:tcBorders>
          </w:tcPr>
          <w:p w14:paraId="522CF723" w14:textId="77777777" w:rsidR="008C2EDB" w:rsidRDefault="008C2EDB" w:rsidP="0013500C">
            <w:pPr>
              <w:jc w:val="center"/>
            </w:pPr>
            <w:r>
              <w:t>0.1886</w:t>
            </w:r>
          </w:p>
        </w:tc>
      </w:tr>
      <w:tr w:rsidR="008C2EDB" w14:paraId="57C936F9" w14:textId="77777777" w:rsidTr="0013500C">
        <w:trPr>
          <w:trHeight w:val="143"/>
        </w:trPr>
        <w:tc>
          <w:tcPr>
            <w:tcW w:w="1540" w:type="dxa"/>
            <w:shd w:val="pct10" w:color="auto" w:fill="auto"/>
          </w:tcPr>
          <w:p w14:paraId="1F7AF0F1" w14:textId="77777777" w:rsidR="008C2EDB" w:rsidRDefault="008C2EDB" w:rsidP="0013500C">
            <w:pPr>
              <w:jc w:val="center"/>
            </w:pPr>
            <w:r>
              <w:t>ntu.avgWS.M</w:t>
            </w:r>
          </w:p>
        </w:tc>
        <w:tc>
          <w:tcPr>
            <w:tcW w:w="1540" w:type="dxa"/>
            <w:shd w:val="pct10" w:color="auto" w:fill="auto"/>
          </w:tcPr>
          <w:p w14:paraId="4A7A2178" w14:textId="77777777" w:rsidR="008C2EDB" w:rsidRDefault="008C2EDB" w:rsidP="0013500C">
            <w:pPr>
              <w:jc w:val="center"/>
            </w:pPr>
            <w:r>
              <w:t>chlWS.95</w:t>
            </w:r>
          </w:p>
        </w:tc>
        <w:tc>
          <w:tcPr>
            <w:tcW w:w="1540" w:type="dxa"/>
            <w:shd w:val="pct10" w:color="auto" w:fill="auto"/>
          </w:tcPr>
          <w:p w14:paraId="4A62E337" w14:textId="77777777" w:rsidR="008C2EDB" w:rsidRDefault="008C2EDB" w:rsidP="0013500C">
            <w:pPr>
              <w:jc w:val="center"/>
            </w:pPr>
            <w:r>
              <w:t>chlWS.75</w:t>
            </w:r>
          </w:p>
        </w:tc>
        <w:tc>
          <w:tcPr>
            <w:tcW w:w="1540" w:type="dxa"/>
            <w:shd w:val="pct10" w:color="auto" w:fill="auto"/>
          </w:tcPr>
          <w:p w14:paraId="4EB3A107" w14:textId="77777777" w:rsidR="008C2EDB" w:rsidRDefault="008C2EDB" w:rsidP="0013500C">
            <w:pPr>
              <w:jc w:val="center"/>
            </w:pPr>
            <w:r>
              <w:t>Depth</w:t>
            </w:r>
          </w:p>
        </w:tc>
        <w:tc>
          <w:tcPr>
            <w:tcW w:w="1541" w:type="dxa"/>
            <w:shd w:val="pct10" w:color="auto" w:fill="auto"/>
          </w:tcPr>
          <w:p w14:paraId="5C356089" w14:textId="77777777" w:rsidR="008C2EDB" w:rsidRDefault="008C2EDB" w:rsidP="0013500C">
            <w:pPr>
              <w:jc w:val="center"/>
            </w:pPr>
            <w:r>
              <w:t>chlWS.M</w:t>
            </w:r>
          </w:p>
        </w:tc>
        <w:tc>
          <w:tcPr>
            <w:tcW w:w="1541" w:type="dxa"/>
            <w:shd w:val="pct10" w:color="auto" w:fill="auto"/>
          </w:tcPr>
          <w:p w14:paraId="06C53D31" w14:textId="77777777" w:rsidR="008C2EDB" w:rsidRDefault="008C2EDB" w:rsidP="0013500C">
            <w:pPr>
              <w:jc w:val="center"/>
            </w:pPr>
            <w:r>
              <w:t>tssWS.95</w:t>
            </w:r>
          </w:p>
        </w:tc>
      </w:tr>
      <w:tr w:rsidR="008C2EDB" w14:paraId="3547C877" w14:textId="77777777" w:rsidTr="0013500C">
        <w:tc>
          <w:tcPr>
            <w:tcW w:w="1540" w:type="dxa"/>
            <w:tcBorders>
              <w:bottom w:val="single" w:sz="4" w:space="0" w:color="auto"/>
            </w:tcBorders>
          </w:tcPr>
          <w:p w14:paraId="5D4ED4CF" w14:textId="77777777" w:rsidR="008C2EDB" w:rsidRDefault="008C2EDB" w:rsidP="0013500C">
            <w:pPr>
              <w:jc w:val="center"/>
            </w:pPr>
            <w:r>
              <w:t>0.1835</w:t>
            </w:r>
          </w:p>
        </w:tc>
        <w:tc>
          <w:tcPr>
            <w:tcW w:w="1540" w:type="dxa"/>
            <w:tcBorders>
              <w:bottom w:val="single" w:sz="4" w:space="0" w:color="auto"/>
            </w:tcBorders>
          </w:tcPr>
          <w:p w14:paraId="3446E7AF" w14:textId="77777777" w:rsidR="008C2EDB" w:rsidRDefault="008C2EDB" w:rsidP="0013500C">
            <w:pPr>
              <w:jc w:val="center"/>
            </w:pPr>
            <w:r>
              <w:t>0.1025</w:t>
            </w:r>
          </w:p>
        </w:tc>
        <w:tc>
          <w:tcPr>
            <w:tcW w:w="1540" w:type="dxa"/>
            <w:tcBorders>
              <w:bottom w:val="single" w:sz="4" w:space="0" w:color="auto"/>
            </w:tcBorders>
          </w:tcPr>
          <w:p w14:paraId="1F33004A" w14:textId="77777777" w:rsidR="008C2EDB" w:rsidRDefault="008C2EDB" w:rsidP="0013500C">
            <w:pPr>
              <w:jc w:val="center"/>
            </w:pPr>
            <w:r>
              <w:t>0.1024</w:t>
            </w:r>
          </w:p>
        </w:tc>
        <w:tc>
          <w:tcPr>
            <w:tcW w:w="1540" w:type="dxa"/>
            <w:tcBorders>
              <w:bottom w:val="single" w:sz="4" w:space="0" w:color="auto"/>
            </w:tcBorders>
          </w:tcPr>
          <w:p w14:paraId="029ED6F3" w14:textId="77777777" w:rsidR="008C2EDB" w:rsidRDefault="008C2EDB" w:rsidP="0013500C">
            <w:pPr>
              <w:jc w:val="center"/>
            </w:pPr>
            <w:r>
              <w:t>0.1010</w:t>
            </w:r>
          </w:p>
        </w:tc>
        <w:tc>
          <w:tcPr>
            <w:tcW w:w="1541" w:type="dxa"/>
            <w:tcBorders>
              <w:bottom w:val="single" w:sz="4" w:space="0" w:color="auto"/>
            </w:tcBorders>
          </w:tcPr>
          <w:p w14:paraId="22A8E75E" w14:textId="77777777" w:rsidR="008C2EDB" w:rsidRDefault="008C2EDB" w:rsidP="0013500C">
            <w:pPr>
              <w:jc w:val="center"/>
            </w:pPr>
            <w:r>
              <w:t>0.0934</w:t>
            </w:r>
          </w:p>
        </w:tc>
        <w:tc>
          <w:tcPr>
            <w:tcW w:w="1541" w:type="dxa"/>
            <w:tcBorders>
              <w:bottom w:val="single" w:sz="4" w:space="0" w:color="auto"/>
            </w:tcBorders>
          </w:tcPr>
          <w:p w14:paraId="44C0D8BE" w14:textId="77777777" w:rsidR="008C2EDB" w:rsidRDefault="008C2EDB" w:rsidP="0013500C">
            <w:pPr>
              <w:jc w:val="center"/>
            </w:pPr>
            <w:r>
              <w:t>0.0144</w:t>
            </w:r>
          </w:p>
        </w:tc>
      </w:tr>
      <w:tr w:rsidR="008C2EDB" w14:paraId="51F866FF" w14:textId="77777777" w:rsidTr="0013500C">
        <w:tc>
          <w:tcPr>
            <w:tcW w:w="1540" w:type="dxa"/>
            <w:shd w:val="pct10" w:color="auto" w:fill="auto"/>
          </w:tcPr>
          <w:p w14:paraId="1DE25619" w14:textId="77777777" w:rsidR="008C2EDB" w:rsidRDefault="008C2EDB" w:rsidP="0013500C">
            <w:pPr>
              <w:jc w:val="center"/>
            </w:pPr>
            <w:r>
              <w:t>tssWS.75</w:t>
            </w:r>
          </w:p>
        </w:tc>
        <w:tc>
          <w:tcPr>
            <w:tcW w:w="1540" w:type="dxa"/>
            <w:shd w:val="pct10" w:color="auto" w:fill="auto"/>
          </w:tcPr>
          <w:p w14:paraId="0F0DC0E5" w14:textId="77777777" w:rsidR="008C2EDB" w:rsidRDefault="008C2EDB" w:rsidP="0013500C">
            <w:pPr>
              <w:jc w:val="center"/>
            </w:pPr>
          </w:p>
        </w:tc>
        <w:tc>
          <w:tcPr>
            <w:tcW w:w="1540" w:type="dxa"/>
            <w:shd w:val="pct10" w:color="auto" w:fill="auto"/>
          </w:tcPr>
          <w:p w14:paraId="1DADD36E" w14:textId="77777777" w:rsidR="008C2EDB" w:rsidRDefault="008C2EDB" w:rsidP="0013500C">
            <w:pPr>
              <w:jc w:val="center"/>
            </w:pPr>
          </w:p>
        </w:tc>
        <w:tc>
          <w:tcPr>
            <w:tcW w:w="1540" w:type="dxa"/>
            <w:shd w:val="pct10" w:color="auto" w:fill="auto"/>
          </w:tcPr>
          <w:p w14:paraId="3094EC51" w14:textId="77777777" w:rsidR="008C2EDB" w:rsidRDefault="008C2EDB" w:rsidP="0013500C">
            <w:pPr>
              <w:jc w:val="center"/>
            </w:pPr>
          </w:p>
        </w:tc>
        <w:tc>
          <w:tcPr>
            <w:tcW w:w="1541" w:type="dxa"/>
            <w:shd w:val="pct10" w:color="auto" w:fill="auto"/>
          </w:tcPr>
          <w:p w14:paraId="5C3AB298" w14:textId="77777777" w:rsidR="008C2EDB" w:rsidRDefault="008C2EDB" w:rsidP="0013500C">
            <w:pPr>
              <w:jc w:val="center"/>
            </w:pPr>
          </w:p>
        </w:tc>
        <w:tc>
          <w:tcPr>
            <w:tcW w:w="1541" w:type="dxa"/>
            <w:shd w:val="pct10" w:color="auto" w:fill="auto"/>
          </w:tcPr>
          <w:p w14:paraId="52E262E2" w14:textId="77777777" w:rsidR="008C2EDB" w:rsidRDefault="008C2EDB" w:rsidP="0013500C">
            <w:pPr>
              <w:jc w:val="center"/>
            </w:pPr>
          </w:p>
        </w:tc>
      </w:tr>
      <w:tr w:rsidR="008C2EDB" w14:paraId="2A4D14B8" w14:textId="77777777" w:rsidTr="0013500C">
        <w:tc>
          <w:tcPr>
            <w:tcW w:w="1540" w:type="dxa"/>
            <w:tcBorders>
              <w:bottom w:val="single" w:sz="4" w:space="0" w:color="auto"/>
            </w:tcBorders>
          </w:tcPr>
          <w:p w14:paraId="419417E2" w14:textId="77777777" w:rsidR="008C2EDB" w:rsidRDefault="008C2EDB" w:rsidP="0013500C">
            <w:pPr>
              <w:jc w:val="center"/>
            </w:pPr>
            <w:r>
              <w:t>0.0043</w:t>
            </w:r>
          </w:p>
        </w:tc>
        <w:tc>
          <w:tcPr>
            <w:tcW w:w="1540" w:type="dxa"/>
            <w:tcBorders>
              <w:bottom w:val="single" w:sz="4" w:space="0" w:color="auto"/>
            </w:tcBorders>
          </w:tcPr>
          <w:p w14:paraId="69650B5F" w14:textId="77777777" w:rsidR="008C2EDB" w:rsidRDefault="008C2EDB" w:rsidP="0013500C">
            <w:pPr>
              <w:jc w:val="center"/>
            </w:pPr>
          </w:p>
        </w:tc>
        <w:tc>
          <w:tcPr>
            <w:tcW w:w="1540" w:type="dxa"/>
            <w:tcBorders>
              <w:bottom w:val="single" w:sz="4" w:space="0" w:color="auto"/>
            </w:tcBorders>
          </w:tcPr>
          <w:p w14:paraId="64722648" w14:textId="77777777" w:rsidR="008C2EDB" w:rsidRDefault="008C2EDB" w:rsidP="0013500C">
            <w:pPr>
              <w:jc w:val="center"/>
            </w:pPr>
          </w:p>
        </w:tc>
        <w:tc>
          <w:tcPr>
            <w:tcW w:w="1540" w:type="dxa"/>
            <w:tcBorders>
              <w:bottom w:val="single" w:sz="4" w:space="0" w:color="auto"/>
            </w:tcBorders>
          </w:tcPr>
          <w:p w14:paraId="0A339225" w14:textId="77777777" w:rsidR="008C2EDB" w:rsidRDefault="008C2EDB" w:rsidP="0013500C">
            <w:pPr>
              <w:jc w:val="center"/>
            </w:pPr>
          </w:p>
        </w:tc>
        <w:tc>
          <w:tcPr>
            <w:tcW w:w="1541" w:type="dxa"/>
            <w:tcBorders>
              <w:bottom w:val="single" w:sz="4" w:space="0" w:color="auto"/>
            </w:tcBorders>
          </w:tcPr>
          <w:p w14:paraId="777A3DD3" w14:textId="77777777" w:rsidR="008C2EDB" w:rsidRDefault="008C2EDB" w:rsidP="0013500C">
            <w:pPr>
              <w:jc w:val="center"/>
            </w:pPr>
          </w:p>
        </w:tc>
        <w:tc>
          <w:tcPr>
            <w:tcW w:w="1541" w:type="dxa"/>
            <w:tcBorders>
              <w:bottom w:val="single" w:sz="4" w:space="0" w:color="auto"/>
            </w:tcBorders>
          </w:tcPr>
          <w:p w14:paraId="27A2C42F" w14:textId="77777777" w:rsidR="008C2EDB" w:rsidRDefault="008C2EDB" w:rsidP="0013500C">
            <w:pPr>
              <w:jc w:val="center"/>
            </w:pPr>
          </w:p>
        </w:tc>
      </w:tr>
    </w:tbl>
    <w:p w14:paraId="6A20A1EB" w14:textId="77777777" w:rsidR="008C2EDB" w:rsidRPr="00D660A9" w:rsidRDefault="008C2EDB" w:rsidP="008C2EDB">
      <w:pPr>
        <w:jc w:val="center"/>
      </w:pPr>
    </w:p>
    <w:p w14:paraId="2D51FCD1" w14:textId="1471F26B" w:rsidR="008C2EDB" w:rsidRDefault="000A69E4" w:rsidP="008C2EDB">
      <w:r>
        <w:t>The classification tree which is shown</w:t>
      </w:r>
      <w:r w:rsidR="00E55081">
        <w:t xml:space="preserve"> in </w:t>
      </w:r>
      <w:r w:rsidR="00E55081">
        <w:fldChar w:fldCharType="begin"/>
      </w:r>
      <w:r w:rsidR="00E55081">
        <w:instrText xml:space="preserve"> REF _Ref400015186 \h </w:instrText>
      </w:r>
      <w:r w:rsidR="00E55081">
        <w:fldChar w:fldCharType="separate"/>
      </w:r>
      <w:r w:rsidR="00076ED9">
        <w:t xml:space="preserve">Figure </w:t>
      </w:r>
      <w:r w:rsidR="00076ED9">
        <w:rPr>
          <w:noProof/>
        </w:rPr>
        <w:t>17</w:t>
      </w:r>
      <w:r w:rsidR="00E55081">
        <w:fldChar w:fldCharType="end"/>
      </w:r>
      <w:r w:rsidR="00E55081">
        <w:t xml:space="preserve"> consists of 10 terminal nodes, coloured either red (hard coral), blue (soft coral) or green (macroalgae), depending on the classification assigned by the </w:t>
      </w:r>
      <w:r w:rsidR="00F46D51">
        <w:t xml:space="preserve">classification tree </w:t>
      </w:r>
      <w:r w:rsidR="00E55081">
        <w:t>method</w:t>
      </w:r>
      <w:r w:rsidR="00F46D51">
        <w:t>ology</w:t>
      </w:r>
      <w:r w:rsidR="00E55081">
        <w:t xml:space="preserve">. </w:t>
      </w:r>
      <w:r w:rsidR="00F63507">
        <w:t xml:space="preserve"> Detailed information about the assemblage composition</w:t>
      </w:r>
      <w:r w:rsidR="00E55081">
        <w:t xml:space="preserve"> </w:t>
      </w:r>
      <w:r w:rsidR="00F63507">
        <w:t xml:space="preserve">for samples falling into each terminal node are summarised by </w:t>
      </w:r>
      <w:r w:rsidR="00F63507">
        <w:fldChar w:fldCharType="begin"/>
      </w:r>
      <w:r w:rsidR="00F63507">
        <w:instrText xml:space="preserve"> REF _Ref385237739 \h </w:instrText>
      </w:r>
      <w:r w:rsidR="00F63507">
        <w:fldChar w:fldCharType="separate"/>
      </w:r>
      <w:r w:rsidR="00076ED9" w:rsidRPr="00825EC8">
        <w:t xml:space="preserve">Figure </w:t>
      </w:r>
      <w:r w:rsidR="00076ED9">
        <w:rPr>
          <w:noProof/>
        </w:rPr>
        <w:t>18</w:t>
      </w:r>
      <w:r w:rsidR="00F63507">
        <w:fldChar w:fldCharType="end"/>
      </w:r>
      <w:r w:rsidR="00762102">
        <w:t>, which show the proportion of each assemblage group (HC, MA and SC) observed in that terminal node and the bootstrap estimate of the proportions with a 95% boo</w:t>
      </w:r>
      <w:r w:rsidR="00D61B22">
        <w:t>t</w:t>
      </w:r>
      <w:r w:rsidR="00762102">
        <w:t>strap percentile to show the variation between benthic categories</w:t>
      </w:r>
      <w:r w:rsidR="00F63507">
        <w:t>.</w:t>
      </w:r>
      <w:r w:rsidR="00D61B22">
        <w:t xml:space="preserve"> </w:t>
      </w:r>
      <w:r w:rsidR="00E55081">
        <w:t>To make a prediction, an assemblage record needs to be run down the tree, addressing the conditions of each split until it reaches a terminal node.  For example</w:t>
      </w:r>
      <w:r w:rsidR="00F63507">
        <w:t xml:space="preserve">, </w:t>
      </w:r>
      <w:r w:rsidR="00762102">
        <w:t xml:space="preserve">if </w:t>
      </w:r>
      <w:r w:rsidR="00F63507">
        <w:t>a</w:t>
      </w:r>
      <w:r w:rsidR="00E55081">
        <w:t xml:space="preserve"> new record cont</w:t>
      </w:r>
      <w:r w:rsidR="00762102">
        <w:t>ained the following information,</w:t>
      </w:r>
    </w:p>
    <w:tbl>
      <w:tblPr>
        <w:tblStyle w:val="PlainTable2"/>
        <w:tblW w:w="0" w:type="auto"/>
        <w:tblLook w:val="04A0" w:firstRow="1" w:lastRow="0" w:firstColumn="1" w:lastColumn="0" w:noHBand="0" w:noVBand="1"/>
        <w:tblCaption w:val="Example Record for a catchment"/>
      </w:tblPr>
      <w:tblGrid>
        <w:gridCol w:w="1504"/>
        <w:gridCol w:w="1553"/>
        <w:gridCol w:w="1504"/>
        <w:gridCol w:w="1504"/>
        <w:gridCol w:w="1505"/>
        <w:gridCol w:w="1505"/>
      </w:tblGrid>
      <w:tr w:rsidR="00F63507" w14:paraId="4F7659BE" w14:textId="77777777" w:rsidTr="00B42D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687147A" w14:textId="4C9E4314" w:rsidR="00F63507" w:rsidRPr="00F63507" w:rsidRDefault="00F63507" w:rsidP="008C2EDB">
            <w:pPr>
              <w:rPr>
                <w:b w:val="0"/>
              </w:rPr>
            </w:pPr>
            <w:r w:rsidRPr="00F63507">
              <w:rPr>
                <w:b w:val="0"/>
              </w:rPr>
              <w:t>Catchment</w:t>
            </w:r>
          </w:p>
        </w:tc>
        <w:tc>
          <w:tcPr>
            <w:tcW w:w="1504" w:type="dxa"/>
          </w:tcPr>
          <w:p w14:paraId="47295A52" w14:textId="13624907" w:rsidR="00F63507" w:rsidRPr="00F63507" w:rsidRDefault="00F63507" w:rsidP="008C2EDB">
            <w:pPr>
              <w:cnfStyle w:val="100000000000" w:firstRow="1" w:lastRow="0" w:firstColumn="0" w:lastColumn="0" w:oddVBand="0" w:evenVBand="0" w:oddHBand="0" w:evenHBand="0" w:firstRowFirstColumn="0" w:firstRowLastColumn="0" w:lastRowFirstColumn="0" w:lastRowLastColumn="0"/>
              <w:rPr>
                <w:b w:val="0"/>
              </w:rPr>
            </w:pPr>
            <w:r w:rsidRPr="00F63507">
              <w:rPr>
                <w:b w:val="0"/>
              </w:rPr>
              <w:t>ntu.medWS.75</w:t>
            </w:r>
          </w:p>
        </w:tc>
        <w:tc>
          <w:tcPr>
            <w:tcW w:w="1504" w:type="dxa"/>
          </w:tcPr>
          <w:p w14:paraId="187AD901" w14:textId="3C9859D9" w:rsidR="00F63507" w:rsidRPr="00F63507" w:rsidRDefault="00F63507" w:rsidP="008C2EDB">
            <w:pPr>
              <w:cnfStyle w:val="100000000000" w:firstRow="1" w:lastRow="0" w:firstColumn="0" w:lastColumn="0" w:oddVBand="0" w:evenVBand="0" w:oddHBand="0" w:evenHBand="0" w:firstRowFirstColumn="0" w:firstRowLastColumn="0" w:lastRowFirstColumn="0" w:lastRowLastColumn="0"/>
              <w:rPr>
                <w:b w:val="0"/>
              </w:rPr>
            </w:pPr>
            <w:r w:rsidRPr="00F63507">
              <w:rPr>
                <w:b w:val="0"/>
              </w:rPr>
              <w:t>Longitude</w:t>
            </w:r>
          </w:p>
        </w:tc>
        <w:tc>
          <w:tcPr>
            <w:tcW w:w="1504" w:type="dxa"/>
          </w:tcPr>
          <w:p w14:paraId="3BE3AD57" w14:textId="3BBBBE89" w:rsidR="00F63507" w:rsidRPr="00F63507" w:rsidRDefault="00F63507" w:rsidP="008C2EDB">
            <w:pPr>
              <w:cnfStyle w:val="100000000000" w:firstRow="1" w:lastRow="0" w:firstColumn="0" w:lastColumn="0" w:oddVBand="0" w:evenVBand="0" w:oddHBand="0" w:evenHBand="0" w:firstRowFirstColumn="0" w:firstRowLastColumn="0" w:lastRowFirstColumn="0" w:lastRowLastColumn="0"/>
              <w:rPr>
                <w:b w:val="0"/>
              </w:rPr>
            </w:pPr>
            <w:r w:rsidRPr="00F63507">
              <w:rPr>
                <w:b w:val="0"/>
              </w:rPr>
              <w:t>Latitude</w:t>
            </w:r>
          </w:p>
        </w:tc>
        <w:tc>
          <w:tcPr>
            <w:tcW w:w="1505" w:type="dxa"/>
          </w:tcPr>
          <w:p w14:paraId="287DC25E" w14:textId="2C896C68" w:rsidR="00F63507" w:rsidRPr="00F63507" w:rsidRDefault="00F63507" w:rsidP="008C2EDB">
            <w:pPr>
              <w:cnfStyle w:val="100000000000" w:firstRow="1" w:lastRow="0" w:firstColumn="0" w:lastColumn="0" w:oddVBand="0" w:evenVBand="0" w:oddHBand="0" w:evenHBand="0" w:firstRowFirstColumn="0" w:firstRowLastColumn="0" w:lastRowFirstColumn="0" w:lastRowLastColumn="0"/>
              <w:rPr>
                <w:b w:val="0"/>
              </w:rPr>
            </w:pPr>
            <w:r w:rsidRPr="00F63507">
              <w:rPr>
                <w:b w:val="0"/>
              </w:rPr>
              <w:t>chlWS.75</w:t>
            </w:r>
          </w:p>
        </w:tc>
        <w:tc>
          <w:tcPr>
            <w:tcW w:w="1505" w:type="dxa"/>
          </w:tcPr>
          <w:p w14:paraId="7B9648DE" w14:textId="2F109511" w:rsidR="00F63507" w:rsidRPr="00F63507" w:rsidRDefault="00F63507" w:rsidP="008C2EDB">
            <w:pPr>
              <w:cnfStyle w:val="100000000000" w:firstRow="1" w:lastRow="0" w:firstColumn="0" w:lastColumn="0" w:oddVBand="0" w:evenVBand="0" w:oddHBand="0" w:evenHBand="0" w:firstRowFirstColumn="0" w:firstRowLastColumn="0" w:lastRowFirstColumn="0" w:lastRowLastColumn="0"/>
              <w:rPr>
                <w:b w:val="0"/>
              </w:rPr>
            </w:pPr>
            <w:r w:rsidRPr="00F63507">
              <w:rPr>
                <w:b w:val="0"/>
              </w:rPr>
              <w:t>Depth</w:t>
            </w:r>
          </w:p>
        </w:tc>
      </w:tr>
      <w:tr w:rsidR="00F63507" w14:paraId="7CA121E5" w14:textId="77777777" w:rsidTr="00B42D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0A5DB9D9" w14:textId="2A338B5D" w:rsidR="00F63507" w:rsidRPr="00F63507" w:rsidRDefault="00F63507" w:rsidP="008C2EDB">
            <w:pPr>
              <w:rPr>
                <w:b w:val="0"/>
              </w:rPr>
            </w:pPr>
            <w:r w:rsidRPr="00F63507">
              <w:rPr>
                <w:b w:val="0"/>
              </w:rPr>
              <w:t>Burdekin</w:t>
            </w:r>
          </w:p>
        </w:tc>
        <w:tc>
          <w:tcPr>
            <w:tcW w:w="1504" w:type="dxa"/>
          </w:tcPr>
          <w:p w14:paraId="48AF7BEB" w14:textId="4EC90355" w:rsidR="00F63507" w:rsidRDefault="00286E6B" w:rsidP="008C2EDB">
            <w:pPr>
              <w:cnfStyle w:val="000000100000" w:firstRow="0" w:lastRow="0" w:firstColumn="0" w:lastColumn="0" w:oddVBand="0" w:evenVBand="0" w:oddHBand="1" w:evenHBand="0" w:firstRowFirstColumn="0" w:firstRowLastColumn="0" w:lastRowFirstColumn="0" w:lastRowLastColumn="0"/>
            </w:pPr>
            <w:r>
              <w:t>1.7</w:t>
            </w:r>
          </w:p>
        </w:tc>
        <w:tc>
          <w:tcPr>
            <w:tcW w:w="1504" w:type="dxa"/>
          </w:tcPr>
          <w:p w14:paraId="0F31C828" w14:textId="4EE780AC" w:rsidR="00F63507" w:rsidRDefault="00F63507" w:rsidP="008C2EDB">
            <w:pPr>
              <w:cnfStyle w:val="000000100000" w:firstRow="0" w:lastRow="0" w:firstColumn="0" w:lastColumn="0" w:oddVBand="0" w:evenVBand="0" w:oddHBand="1" w:evenHBand="0" w:firstRowFirstColumn="0" w:firstRowLastColumn="0" w:lastRowFirstColumn="0" w:lastRowLastColumn="0"/>
            </w:pPr>
            <w:r>
              <w:t>150</w:t>
            </w:r>
          </w:p>
        </w:tc>
        <w:tc>
          <w:tcPr>
            <w:tcW w:w="1504" w:type="dxa"/>
          </w:tcPr>
          <w:p w14:paraId="03D85B96" w14:textId="3FD37CBD" w:rsidR="00F63507" w:rsidRDefault="00F63507" w:rsidP="008C2EDB">
            <w:pPr>
              <w:cnfStyle w:val="000000100000" w:firstRow="0" w:lastRow="0" w:firstColumn="0" w:lastColumn="0" w:oddVBand="0" w:evenVBand="0" w:oddHBand="1" w:evenHBand="0" w:firstRowFirstColumn="0" w:firstRowLastColumn="0" w:lastRowFirstColumn="0" w:lastRowLastColumn="0"/>
            </w:pPr>
            <w:r>
              <w:t>-</w:t>
            </w:r>
            <w:r w:rsidR="00286E6B">
              <w:t>18</w:t>
            </w:r>
          </w:p>
        </w:tc>
        <w:tc>
          <w:tcPr>
            <w:tcW w:w="1505" w:type="dxa"/>
          </w:tcPr>
          <w:p w14:paraId="1E3E2DAF" w14:textId="5E61AA59" w:rsidR="00F63507" w:rsidRDefault="00F63507" w:rsidP="008C2EDB">
            <w:pPr>
              <w:cnfStyle w:val="000000100000" w:firstRow="0" w:lastRow="0" w:firstColumn="0" w:lastColumn="0" w:oddVBand="0" w:evenVBand="0" w:oddHBand="1" w:evenHBand="0" w:firstRowFirstColumn="0" w:firstRowLastColumn="0" w:lastRowFirstColumn="0" w:lastRowLastColumn="0"/>
            </w:pPr>
            <w:r>
              <w:t>0.9</w:t>
            </w:r>
          </w:p>
        </w:tc>
        <w:tc>
          <w:tcPr>
            <w:tcW w:w="1505" w:type="dxa"/>
          </w:tcPr>
          <w:p w14:paraId="526B6226" w14:textId="63D0FE15" w:rsidR="00F63507" w:rsidRDefault="00F63507" w:rsidP="008C2EDB">
            <w:pPr>
              <w:cnfStyle w:val="000000100000" w:firstRow="0" w:lastRow="0" w:firstColumn="0" w:lastColumn="0" w:oddVBand="0" w:evenVBand="0" w:oddHBand="1" w:evenHBand="0" w:firstRowFirstColumn="0" w:firstRowLastColumn="0" w:lastRowFirstColumn="0" w:lastRowLastColumn="0"/>
            </w:pPr>
            <w:r>
              <w:t>2</w:t>
            </w:r>
          </w:p>
        </w:tc>
      </w:tr>
    </w:tbl>
    <w:p w14:paraId="63B05F17" w14:textId="38C122D8" w:rsidR="00F63507" w:rsidRDefault="00762102" w:rsidP="008C2EDB">
      <w:r>
        <w:t>we could</w:t>
      </w:r>
      <w:r w:rsidR="00F63507">
        <w:t xml:space="preserve"> use the tree to determine the compositional cover of the benthic assemblage at this site</w:t>
      </w:r>
      <w:r>
        <w:t xml:space="preserve"> (</w:t>
      </w:r>
      <w:r>
        <w:fldChar w:fldCharType="begin"/>
      </w:r>
      <w:r>
        <w:instrText xml:space="preserve"> REF _Ref385237739 \h </w:instrText>
      </w:r>
      <w:r>
        <w:fldChar w:fldCharType="separate"/>
      </w:r>
      <w:r w:rsidR="00076ED9" w:rsidRPr="00825EC8">
        <w:t xml:space="preserve">Figure </w:t>
      </w:r>
      <w:r w:rsidR="00076ED9">
        <w:rPr>
          <w:noProof/>
        </w:rPr>
        <w:t>18</w:t>
      </w:r>
      <w:r>
        <w:fldChar w:fldCharType="end"/>
      </w:r>
      <w:r>
        <w:t>)</w:t>
      </w:r>
      <w:r w:rsidR="00F63507">
        <w:t xml:space="preserve"> and an overall classification</w:t>
      </w:r>
      <w:r>
        <w:t xml:space="preserve"> (</w:t>
      </w:r>
      <w:r>
        <w:fldChar w:fldCharType="begin"/>
      </w:r>
      <w:r>
        <w:instrText xml:space="preserve"> REF _Ref400015186 \h </w:instrText>
      </w:r>
      <w:r>
        <w:fldChar w:fldCharType="separate"/>
      </w:r>
      <w:r w:rsidR="00076ED9">
        <w:t xml:space="preserve">Figure </w:t>
      </w:r>
      <w:r w:rsidR="00076ED9">
        <w:rPr>
          <w:noProof/>
        </w:rPr>
        <w:t>17</w:t>
      </w:r>
      <w:r>
        <w:fldChar w:fldCharType="end"/>
      </w:r>
      <w:r>
        <w:t>)</w:t>
      </w:r>
      <w:r w:rsidR="00F63507">
        <w:t>.</w:t>
      </w:r>
      <w:r w:rsidR="00286E6B">
        <w:t xml:space="preserve"> For the example provided above, we can obtain a predicted classification of soft coral (node 119 of </w:t>
      </w:r>
      <w:r w:rsidR="00286E6B">
        <w:fldChar w:fldCharType="begin"/>
      </w:r>
      <w:r w:rsidR="00286E6B">
        <w:instrText xml:space="preserve"> REF _Ref400015186 \h </w:instrText>
      </w:r>
      <w:r w:rsidR="00286E6B">
        <w:fldChar w:fldCharType="separate"/>
      </w:r>
      <w:r w:rsidR="00076ED9">
        <w:t xml:space="preserve">Figure </w:t>
      </w:r>
      <w:r w:rsidR="00076ED9">
        <w:rPr>
          <w:noProof/>
        </w:rPr>
        <w:t>17</w:t>
      </w:r>
      <w:r w:rsidR="00286E6B">
        <w:fldChar w:fldCharType="end"/>
      </w:r>
      <w:r w:rsidR="00286E6B">
        <w:t xml:space="preserve">).  To explore the predicted composition at this node, we refer to </w:t>
      </w:r>
      <w:r w:rsidR="00286E6B">
        <w:fldChar w:fldCharType="begin"/>
      </w:r>
      <w:r w:rsidR="00286E6B">
        <w:instrText xml:space="preserve"> REF _Ref385237739 \h </w:instrText>
      </w:r>
      <w:r w:rsidR="00286E6B">
        <w:fldChar w:fldCharType="separate"/>
      </w:r>
      <w:r w:rsidR="00076ED9" w:rsidRPr="00825EC8">
        <w:t xml:space="preserve">Figure </w:t>
      </w:r>
      <w:r w:rsidR="00076ED9">
        <w:rPr>
          <w:noProof/>
        </w:rPr>
        <w:t>18</w:t>
      </w:r>
      <w:r w:rsidR="00286E6B">
        <w:fldChar w:fldCharType="end"/>
      </w:r>
      <w:r w:rsidR="00286E6B">
        <w:t xml:space="preserve">(f), which shows the raw proportions based on samples from the training set falling into this node and the predicted bootstrap proportions for each benthic category. This figure shows that while there is a higher proportion of soft coral appearing at this node (which leads to the classification of soft coral), there is a small proportion of hard coral present (~0.2) with an even smaller proportion of macroalgae (&lt;0.05). The estimated diversity, a measure of how diverse (D=1) or homogenous (D=0) a community is at a node of a tree, appears in the title of </w:t>
      </w:r>
      <w:r w:rsidR="00286E6B">
        <w:fldChar w:fldCharType="begin"/>
      </w:r>
      <w:r w:rsidR="00286E6B">
        <w:instrText xml:space="preserve"> REF _Ref385237739 \h </w:instrText>
      </w:r>
      <w:r w:rsidR="00286E6B">
        <w:fldChar w:fldCharType="separate"/>
      </w:r>
      <w:r w:rsidR="00076ED9" w:rsidRPr="00825EC8">
        <w:t xml:space="preserve">Figure </w:t>
      </w:r>
      <w:r w:rsidR="00076ED9">
        <w:rPr>
          <w:noProof/>
        </w:rPr>
        <w:t>18</w:t>
      </w:r>
      <w:r w:rsidR="00286E6B">
        <w:fldChar w:fldCharType="end"/>
      </w:r>
      <w:r w:rsidR="00286E6B">
        <w:t>(f). It highlights a value of 0.321, indicating that the node is likely to be dominated by one category, which in this instance is soft corals.</w:t>
      </w:r>
    </w:p>
    <w:p w14:paraId="5549BAF7" w14:textId="77777777" w:rsidR="005606C8" w:rsidRDefault="005606C8" w:rsidP="005606C8">
      <w:pPr>
        <w:jc w:val="center"/>
      </w:pPr>
      <w:r>
        <w:rPr>
          <w:noProof/>
        </w:rPr>
        <w:drawing>
          <wp:inline distT="0" distB="0" distL="0" distR="0" wp14:anchorId="5406984F" wp14:editId="082C887C">
            <wp:extent cx="4685954" cy="3514725"/>
            <wp:effectExtent l="0" t="0" r="635" b="0"/>
            <wp:docPr id="12" name="Picture 12" descr="Pruned classification tree produced from coral and algal assemblage data. Terminal nodes are shaded red(HC – hard coral), blue (SC – soft coral) or green (MA – macroalgae) and indicate the classification assigned to observations residing in these terminal nodes. Primary splits are highlighted above each split and the size of each split is indicative of the importance of the split (i.e. longer splits are more important than shorter ones). The blue boxes house the surrogate information for a selection of highly associated surrogates.  Their correlations (or associations, A) are shown next to each split. The cross-validated error rate for this model is 0.920 (SD = 0.043).  " title="Classification tree for coral and algal assemblag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ralTreeBroad.jpg"/>
                    <pic:cNvPicPr/>
                  </pic:nvPicPr>
                  <pic:blipFill>
                    <a:blip r:embed="rId91">
                      <a:extLst>
                        <a:ext uri="{28A0092B-C50C-407E-A947-70E740481C1C}">
                          <a14:useLocalDpi xmlns:a14="http://schemas.microsoft.com/office/drawing/2010/main" val="0"/>
                        </a:ext>
                      </a:extLst>
                    </a:blip>
                    <a:stretch>
                      <a:fillRect/>
                    </a:stretch>
                  </pic:blipFill>
                  <pic:spPr>
                    <a:xfrm>
                      <a:off x="0" y="0"/>
                      <a:ext cx="4696730" cy="3522807"/>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17"/>
      </w:tblPr>
      <w:tblGrid>
        <w:gridCol w:w="9026"/>
      </w:tblGrid>
      <w:tr w:rsidR="005606C8" w14:paraId="45832A9D" w14:textId="77777777" w:rsidTr="00913400">
        <w:tc>
          <w:tcPr>
            <w:tcW w:w="9026" w:type="dxa"/>
          </w:tcPr>
          <w:p w14:paraId="11BE1D9F" w14:textId="5DA17C2A" w:rsidR="005606C8" w:rsidRPr="00A149FB" w:rsidRDefault="005606C8" w:rsidP="00913400">
            <w:pPr>
              <w:pStyle w:val="Caption"/>
            </w:pPr>
            <w:bookmarkStart w:id="106" w:name="_Ref400015186"/>
            <w:bookmarkStart w:id="107" w:name="_Toc410312893"/>
            <w:r>
              <w:t xml:space="preserve">Figure </w:t>
            </w:r>
            <w:r w:rsidR="002119BB">
              <w:fldChar w:fldCharType="begin"/>
            </w:r>
            <w:r w:rsidR="002119BB">
              <w:instrText xml:space="preserve"> SEQ Figure \* ARABIC </w:instrText>
            </w:r>
            <w:r w:rsidR="002119BB">
              <w:fldChar w:fldCharType="separate"/>
            </w:r>
            <w:r w:rsidR="00076ED9">
              <w:rPr>
                <w:noProof/>
              </w:rPr>
              <w:t>17</w:t>
            </w:r>
            <w:r w:rsidR="002119BB">
              <w:rPr>
                <w:noProof/>
              </w:rPr>
              <w:fldChar w:fldCharType="end"/>
            </w:r>
            <w:bookmarkEnd w:id="106"/>
            <w:r>
              <w:t>: : Pruned classification tree produced from</w:t>
            </w:r>
            <w:r w:rsidRPr="00825EC8">
              <w:t xml:space="preserve"> coral and algal assemblage data.</w:t>
            </w:r>
            <w:r>
              <w:t xml:space="preserve"> Terminal nodes are shaded red(HC – hard coral), blue (SC – soft coral) or green (MA – macroalgae) and indicate the classification assigned to observations residing in these terminal nodes.</w:t>
            </w:r>
            <w:r w:rsidRPr="00825EC8">
              <w:t xml:space="preserve"> </w:t>
            </w:r>
            <w:r>
              <w:t xml:space="preserve">Primary splits are highlighted above each split and the size of each split is indicative of the importance of the split (i.e. longer splits are more important than shorter ones). The blue boxes house the surrogate information for a selection of highly associated surrogates.  Their correlations (or associations, A) are shown next to each split. </w:t>
            </w:r>
            <w:r w:rsidRPr="00825EC8">
              <w:t>The cross-validated</w:t>
            </w:r>
            <w:r>
              <w:t xml:space="preserve"> error rate for this model is 0.920 (SD = 0.043)</w:t>
            </w:r>
            <w:r w:rsidRPr="00825EC8">
              <w:t>.</w:t>
            </w:r>
            <w:bookmarkEnd w:id="107"/>
            <w:r>
              <w:t xml:space="preserve">  </w:t>
            </w:r>
          </w:p>
        </w:tc>
      </w:tr>
    </w:tbl>
    <w:p w14:paraId="003CF20A" w14:textId="0376CAC1" w:rsidR="00F63507" w:rsidRDefault="00B42DF2" w:rsidP="008C2EDB">
      <w:r>
        <w:t xml:space="preserve">While </w:t>
      </w:r>
      <w:r>
        <w:fldChar w:fldCharType="begin"/>
      </w:r>
      <w:r>
        <w:instrText xml:space="preserve"> REF _Ref400015186 \h </w:instrText>
      </w:r>
      <w:r>
        <w:fldChar w:fldCharType="separate"/>
      </w:r>
      <w:r w:rsidR="00076ED9">
        <w:t xml:space="preserve">Figure </w:t>
      </w:r>
      <w:r w:rsidR="00076ED9">
        <w:rPr>
          <w:noProof/>
        </w:rPr>
        <w:t>17</w:t>
      </w:r>
      <w:r>
        <w:fldChar w:fldCharType="end"/>
      </w:r>
      <w:r>
        <w:t xml:space="preserve"> shows primary (first) splits, there are a numbe</w:t>
      </w:r>
      <w:r w:rsidR="00CA085E">
        <w:t>r of surrogate splits (highlighted by the blue boxes</w:t>
      </w:r>
      <w:r>
        <w:t>) that can be used in place of the primary split if</w:t>
      </w:r>
      <w:r w:rsidR="00AC76AF">
        <w:t xml:space="preserve"> </w:t>
      </w:r>
      <w:r w:rsidR="00D61B22">
        <w:t>certain information</w:t>
      </w:r>
      <w:r w:rsidR="00AC76AF">
        <w:t xml:space="preserve"> cannot be obtained.  In these instances, the surrogate splits identified are usually splits that have a high association with the primary split.  As a result, surrogate splits also help to inform variable importance rankings, so while a variable may appear in a variable importance table (e.g. </w:t>
      </w:r>
      <w:r w:rsidR="00AC76AF">
        <w:fldChar w:fldCharType="begin"/>
      </w:r>
      <w:r w:rsidR="00AC76AF">
        <w:instrText xml:space="preserve"> REF _Ref385233690 \h </w:instrText>
      </w:r>
      <w:r w:rsidR="00AC76AF">
        <w:fldChar w:fldCharType="separate"/>
      </w:r>
      <w:r w:rsidR="00076ED9" w:rsidRPr="00F64D36">
        <w:t xml:space="preserve">Table </w:t>
      </w:r>
      <w:r w:rsidR="00076ED9">
        <w:rPr>
          <w:noProof/>
        </w:rPr>
        <w:t>15</w:t>
      </w:r>
      <w:r w:rsidR="00AC76AF">
        <w:fldChar w:fldCharType="end"/>
      </w:r>
      <w:r w:rsidR="00AC76AF">
        <w:t>) it may not appear in the tree as a primary split.</w:t>
      </w:r>
      <w:r w:rsidR="00A559E8">
        <w:t xml:space="preserve"> This can be useful when you have many highly correlated variables presenting as possible predictors for the model. </w:t>
      </w:r>
    </w:p>
    <w:p w14:paraId="1A3B0908" w14:textId="77777777" w:rsidR="002E1D72" w:rsidRDefault="002E1D72" w:rsidP="002E1D72">
      <w:r>
        <w:fldChar w:fldCharType="begin"/>
      </w:r>
      <w:r>
        <w:instrText xml:space="preserve"> REF _Ref385237737 \h </w:instrText>
      </w:r>
      <w:r>
        <w:fldChar w:fldCharType="separate"/>
      </w:r>
      <w:r w:rsidR="00076ED9" w:rsidRPr="00825EC8">
        <w:t xml:space="preserve">Figure </w:t>
      </w:r>
      <w:r w:rsidR="00076ED9">
        <w:rPr>
          <w:noProof/>
        </w:rPr>
        <w:t>20</w:t>
      </w:r>
      <w:r>
        <w:fldChar w:fldCharType="end"/>
      </w:r>
      <w:r>
        <w:t xml:space="preserve"> provides a summary of the tree presented in </w:t>
      </w:r>
      <w:r>
        <w:fldChar w:fldCharType="begin"/>
      </w:r>
      <w:r>
        <w:instrText xml:space="preserve"> REF _Ref400015186 \h </w:instrText>
      </w:r>
      <w:r>
        <w:fldChar w:fldCharType="separate"/>
      </w:r>
      <w:r w:rsidR="00076ED9">
        <w:t xml:space="preserve">Figure </w:t>
      </w:r>
      <w:r w:rsidR="00076ED9">
        <w:rPr>
          <w:noProof/>
        </w:rPr>
        <w:t>17</w:t>
      </w:r>
      <w:r>
        <w:fldChar w:fldCharType="end"/>
      </w:r>
      <w:r>
        <w:t xml:space="preserve"> and shows the predicted proportion of hard coral (HC), soft coral (SC) and macroalgae (MA) across the 10 terminal nodes of the tree.  The legend to the left of the figure represents a colour spectrum of proportions, ranging between 0 (white) and 1 (red). The model shows dominance of hard coral species at a number of terminal nodes (y-axis on </w:t>
      </w:r>
      <w:r>
        <w:fldChar w:fldCharType="begin"/>
      </w:r>
      <w:r>
        <w:instrText xml:space="preserve"> REF _Ref385237737 \h </w:instrText>
      </w:r>
      <w:r>
        <w:fldChar w:fldCharType="separate"/>
      </w:r>
      <w:r w:rsidR="00076ED9" w:rsidRPr="00825EC8">
        <w:t xml:space="preserve">Figure </w:t>
      </w:r>
      <w:r w:rsidR="00076ED9">
        <w:rPr>
          <w:noProof/>
        </w:rPr>
        <w:t>20</w:t>
      </w:r>
      <w:r>
        <w:fldChar w:fldCharType="end"/>
      </w:r>
      <w:r>
        <w:t xml:space="preserve">) of the tree (nodes 2, 6, 28, 232 and 236). Where there are reasonably high levels of hard coral cover there appears to be soft coral and/or macroalgae also evident but at much lower proportions (nodes 2 and 28). Where macroalgae dominates (nodes 235, 117 and 237), there is evidence of hard coral but in lower proportions and no soft coral evident. High proportions of soft coral appear to be associated with hard coral species only. This is also demonstrated in </w:t>
      </w:r>
      <w:r>
        <w:fldChar w:fldCharType="begin"/>
      </w:r>
      <w:r>
        <w:instrText xml:space="preserve"> REF _Ref385237739 \h </w:instrText>
      </w:r>
      <w:r>
        <w:fldChar w:fldCharType="separate"/>
      </w:r>
      <w:r w:rsidR="00076ED9" w:rsidRPr="00825EC8">
        <w:t xml:space="preserve">Figure </w:t>
      </w:r>
      <w:r w:rsidR="00076ED9">
        <w:rPr>
          <w:noProof/>
        </w:rPr>
        <w:t>18</w:t>
      </w:r>
      <w:r>
        <w:fldChar w:fldCharType="end"/>
      </w:r>
      <w:r>
        <w:t xml:space="preserve"> and </w:t>
      </w:r>
      <w:r>
        <w:fldChar w:fldCharType="begin"/>
      </w:r>
      <w:r>
        <w:instrText xml:space="preserve"> REF _Ref385238147 \h </w:instrText>
      </w:r>
      <w:r>
        <w:fldChar w:fldCharType="separate"/>
      </w:r>
      <w:r w:rsidR="00076ED9" w:rsidRPr="00825EC8">
        <w:t xml:space="preserve">Figure </w:t>
      </w:r>
      <w:r w:rsidR="00076ED9">
        <w:rPr>
          <w:noProof/>
        </w:rPr>
        <w:t>19</w:t>
      </w:r>
      <w:r>
        <w:fldChar w:fldCharType="end"/>
      </w:r>
      <w:r>
        <w:t xml:space="preserve">.  In particular, we see in these figures that there is some confidence in the predicted composition at some terminal nodes (nodes 2 and 6) but less confidence (wider bootstrap confidence intervals) in others (remaining nodes). </w:t>
      </w:r>
    </w:p>
    <w:p w14:paraId="7F4D01CF" w14:textId="77777777" w:rsidR="00D61B22" w:rsidRDefault="00D61B22" w:rsidP="008C2EDB"/>
    <w:p w14:paraId="484B6F24" w14:textId="77777777" w:rsidR="00D61B22" w:rsidRDefault="00D61B22" w:rsidP="008C2EDB"/>
    <w:tbl>
      <w:tblPr>
        <w:tblStyle w:val="TableGrid"/>
        <w:tblW w:w="87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18"/>
      </w:tblPr>
      <w:tblGrid>
        <w:gridCol w:w="4392"/>
        <w:gridCol w:w="4392"/>
      </w:tblGrid>
      <w:tr w:rsidR="008C2EDB" w14:paraId="7EDDCCFE" w14:textId="77777777" w:rsidTr="00EF4D37">
        <w:trPr>
          <w:trHeight w:val="3749"/>
          <w:jc w:val="center"/>
        </w:trPr>
        <w:tc>
          <w:tcPr>
            <w:tcW w:w="4392" w:type="dxa"/>
          </w:tcPr>
          <w:p w14:paraId="2E69A99E" w14:textId="74F86784" w:rsidR="008C2EDB" w:rsidRDefault="00EA7BFC" w:rsidP="0013500C">
            <w:pPr>
              <w:jc w:val="center"/>
              <w:rPr>
                <w:b/>
              </w:rPr>
            </w:pPr>
            <w:r>
              <w:rPr>
                <w:b/>
                <w:noProof/>
              </w:rPr>
              <w:drawing>
                <wp:inline distT="0" distB="0" distL="0" distR="0" wp14:anchorId="78A82AFC" wp14:editId="1E4314D6">
                  <wp:extent cx="2160000" cy="2160000"/>
                  <wp:effectExtent l="0" t="0" r="0" b="0"/>
                  <wp:docPr id="27" name="Picture 27" descr="Terminal Node 2 The top figure of each sub-figure shows the raw proportions (y-axis) of benthic composition (HC – hard coral, SC – soft coral and MA – macroalgae) residing in each terminal node of the tree.  The bottom figure of each sub-figure shows the bootstrapped proportions and 95% percentile intervals relating to the benthic composition." title="Terminal Node 2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road_node2edit.jpg"/>
                          <pic:cNvPicPr/>
                        </pic:nvPicPr>
                        <pic:blipFill>
                          <a:blip r:embed="rId92">
                            <a:extLst>
                              <a:ext uri="{28A0092B-C50C-407E-A947-70E740481C1C}">
                                <a14:useLocalDpi xmlns:a14="http://schemas.microsoft.com/office/drawing/2010/main" val="0"/>
                              </a:ext>
                            </a:extLst>
                          </a:blip>
                          <a:stretch>
                            <a:fillRect/>
                          </a:stretch>
                        </pic:blipFill>
                        <pic:spPr>
                          <a:xfrm>
                            <a:off x="0" y="0"/>
                            <a:ext cx="2160000" cy="2160000"/>
                          </a:xfrm>
                          <a:prstGeom prst="rect">
                            <a:avLst/>
                          </a:prstGeom>
                        </pic:spPr>
                      </pic:pic>
                    </a:graphicData>
                  </a:graphic>
                </wp:inline>
              </w:drawing>
            </w:r>
          </w:p>
          <w:p w14:paraId="269CE4E5" w14:textId="77777777" w:rsidR="008C2EDB" w:rsidRDefault="008C2EDB" w:rsidP="0013500C">
            <w:pPr>
              <w:jc w:val="center"/>
              <w:rPr>
                <w:b/>
              </w:rPr>
            </w:pPr>
            <w:r>
              <w:rPr>
                <w:b/>
              </w:rPr>
              <w:t>(a)</w:t>
            </w:r>
          </w:p>
        </w:tc>
        <w:tc>
          <w:tcPr>
            <w:tcW w:w="4392" w:type="dxa"/>
          </w:tcPr>
          <w:p w14:paraId="6C05FE81" w14:textId="1F191C0F" w:rsidR="008C2EDB" w:rsidRDefault="00EA7BFC" w:rsidP="0013500C">
            <w:pPr>
              <w:jc w:val="center"/>
              <w:rPr>
                <w:b/>
              </w:rPr>
            </w:pPr>
            <w:r>
              <w:rPr>
                <w:b/>
                <w:noProof/>
              </w:rPr>
              <w:drawing>
                <wp:inline distT="0" distB="0" distL="0" distR="0" wp14:anchorId="2156351B" wp14:editId="6C3B2D88">
                  <wp:extent cx="2160000" cy="2160000"/>
                  <wp:effectExtent l="0" t="0" r="0" b="0"/>
                  <wp:docPr id="28" name="Picture 28" descr="Terminal Node node 6. The top figure of each sub-figure shows the raw proportions (y-axis) of benthic composition (HC – hard coral, SC – soft coral and MA – macroalgae) residing in each terminal node of the tree.  The bottom figure of each sub-figure shows the bootstrapped proportions and 95% percentile intervals relating to the benthic composition." title="Terminal node 6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road_node6edit.jpg"/>
                          <pic:cNvPicPr/>
                        </pic:nvPicPr>
                        <pic:blipFill>
                          <a:blip r:embed="rId93">
                            <a:extLst>
                              <a:ext uri="{28A0092B-C50C-407E-A947-70E740481C1C}">
                                <a14:useLocalDpi xmlns:a14="http://schemas.microsoft.com/office/drawing/2010/main" val="0"/>
                              </a:ext>
                            </a:extLst>
                          </a:blip>
                          <a:stretch>
                            <a:fillRect/>
                          </a:stretch>
                        </pic:blipFill>
                        <pic:spPr>
                          <a:xfrm>
                            <a:off x="0" y="0"/>
                            <a:ext cx="2160000" cy="2160000"/>
                          </a:xfrm>
                          <a:prstGeom prst="rect">
                            <a:avLst/>
                          </a:prstGeom>
                        </pic:spPr>
                      </pic:pic>
                    </a:graphicData>
                  </a:graphic>
                </wp:inline>
              </w:drawing>
            </w:r>
          </w:p>
          <w:p w14:paraId="3D01887C" w14:textId="77777777" w:rsidR="008C2EDB" w:rsidRDefault="008C2EDB" w:rsidP="0013500C">
            <w:pPr>
              <w:jc w:val="center"/>
              <w:rPr>
                <w:b/>
              </w:rPr>
            </w:pPr>
            <w:r>
              <w:rPr>
                <w:b/>
              </w:rPr>
              <w:t>(b)</w:t>
            </w:r>
          </w:p>
        </w:tc>
      </w:tr>
      <w:tr w:rsidR="008C2EDB" w14:paraId="1DB2B9EA" w14:textId="77777777" w:rsidTr="00EF4D37">
        <w:trPr>
          <w:trHeight w:val="3749"/>
          <w:jc w:val="center"/>
        </w:trPr>
        <w:tc>
          <w:tcPr>
            <w:tcW w:w="4392" w:type="dxa"/>
          </w:tcPr>
          <w:p w14:paraId="1E0E2536" w14:textId="2B3DCF66" w:rsidR="008C2EDB" w:rsidRDefault="00EA7BFC" w:rsidP="0013500C">
            <w:pPr>
              <w:jc w:val="center"/>
              <w:rPr>
                <w:b/>
              </w:rPr>
            </w:pPr>
            <w:r>
              <w:rPr>
                <w:b/>
                <w:noProof/>
              </w:rPr>
              <w:drawing>
                <wp:inline distT="0" distB="0" distL="0" distR="0" wp14:anchorId="7D4A4A47" wp14:editId="5C998608">
                  <wp:extent cx="2160000" cy="2160000"/>
                  <wp:effectExtent l="0" t="0" r="0" b="0"/>
                  <wp:docPr id="31" name="Picture 31" descr="Terminal Node 15. The top figure of each sub-figure shows the raw proportions (y-axis) of benthic composition (HC – hard coral, SC – soft coral and MA – macroalgae) residing in each terminal node of the tree.  The bottom figure of each sub-figure shows the bootstrapped proportions and 95% percentile intervals relating to the benthic composition." title="Terminal node 15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road_node15edit.jpg"/>
                          <pic:cNvPicPr/>
                        </pic:nvPicPr>
                        <pic:blipFill>
                          <a:blip r:embed="rId94">
                            <a:extLst>
                              <a:ext uri="{28A0092B-C50C-407E-A947-70E740481C1C}">
                                <a14:useLocalDpi xmlns:a14="http://schemas.microsoft.com/office/drawing/2010/main" val="0"/>
                              </a:ext>
                            </a:extLst>
                          </a:blip>
                          <a:stretch>
                            <a:fillRect/>
                          </a:stretch>
                        </pic:blipFill>
                        <pic:spPr>
                          <a:xfrm>
                            <a:off x="0" y="0"/>
                            <a:ext cx="2160000" cy="2160000"/>
                          </a:xfrm>
                          <a:prstGeom prst="rect">
                            <a:avLst/>
                          </a:prstGeom>
                        </pic:spPr>
                      </pic:pic>
                    </a:graphicData>
                  </a:graphic>
                </wp:inline>
              </w:drawing>
            </w:r>
          </w:p>
          <w:p w14:paraId="1FB642B0" w14:textId="77777777" w:rsidR="008C2EDB" w:rsidRDefault="008C2EDB" w:rsidP="0013500C">
            <w:pPr>
              <w:jc w:val="center"/>
              <w:rPr>
                <w:b/>
              </w:rPr>
            </w:pPr>
            <w:r>
              <w:rPr>
                <w:b/>
              </w:rPr>
              <w:t>(c)</w:t>
            </w:r>
          </w:p>
        </w:tc>
        <w:tc>
          <w:tcPr>
            <w:tcW w:w="4392" w:type="dxa"/>
          </w:tcPr>
          <w:p w14:paraId="2E292B03" w14:textId="2D01DC78" w:rsidR="008C2EDB" w:rsidRDefault="00EA7BFC" w:rsidP="0013500C">
            <w:pPr>
              <w:jc w:val="center"/>
              <w:rPr>
                <w:b/>
              </w:rPr>
            </w:pPr>
            <w:r>
              <w:rPr>
                <w:b/>
                <w:noProof/>
              </w:rPr>
              <w:drawing>
                <wp:inline distT="0" distB="0" distL="0" distR="0" wp14:anchorId="3B73BA64" wp14:editId="6BB7BB50">
                  <wp:extent cx="2160000" cy="2160000"/>
                  <wp:effectExtent l="0" t="0" r="0" b="0"/>
                  <wp:docPr id="245" name="Picture 245" descr="Terminal Node 28. The top figure of each sub-figure shows the raw proportions (y-axis) of benthic composition (HC – hard coral, SC – soft coral and MA – macroalgae) residing in each terminal node of the tree.  The bottom figure of each sub-figure shows the bootstrapped proportions and 95% percentile intervals relating to the benthic composition." title="Terminal Node 28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broad_node28edit.jpg"/>
                          <pic:cNvPicPr/>
                        </pic:nvPicPr>
                        <pic:blipFill>
                          <a:blip r:embed="rId95">
                            <a:extLst>
                              <a:ext uri="{28A0092B-C50C-407E-A947-70E740481C1C}">
                                <a14:useLocalDpi xmlns:a14="http://schemas.microsoft.com/office/drawing/2010/main" val="0"/>
                              </a:ext>
                            </a:extLst>
                          </a:blip>
                          <a:stretch>
                            <a:fillRect/>
                          </a:stretch>
                        </pic:blipFill>
                        <pic:spPr>
                          <a:xfrm>
                            <a:off x="0" y="0"/>
                            <a:ext cx="2160000" cy="2160000"/>
                          </a:xfrm>
                          <a:prstGeom prst="rect">
                            <a:avLst/>
                          </a:prstGeom>
                        </pic:spPr>
                      </pic:pic>
                    </a:graphicData>
                  </a:graphic>
                </wp:inline>
              </w:drawing>
            </w:r>
          </w:p>
          <w:p w14:paraId="7C63DA18" w14:textId="77777777" w:rsidR="008C2EDB" w:rsidRDefault="008C2EDB" w:rsidP="0013500C">
            <w:pPr>
              <w:jc w:val="center"/>
              <w:rPr>
                <w:b/>
              </w:rPr>
            </w:pPr>
            <w:r>
              <w:rPr>
                <w:b/>
              </w:rPr>
              <w:t>(d)</w:t>
            </w:r>
          </w:p>
        </w:tc>
      </w:tr>
      <w:tr w:rsidR="008C2EDB" w14:paraId="2B2EA1A9" w14:textId="77777777" w:rsidTr="00EF4D37">
        <w:trPr>
          <w:trHeight w:val="3749"/>
          <w:jc w:val="center"/>
        </w:trPr>
        <w:tc>
          <w:tcPr>
            <w:tcW w:w="4392" w:type="dxa"/>
          </w:tcPr>
          <w:p w14:paraId="6C930EC3" w14:textId="5EE08AE3" w:rsidR="008C2EDB" w:rsidRDefault="00EA7BFC" w:rsidP="0013500C">
            <w:pPr>
              <w:jc w:val="center"/>
              <w:rPr>
                <w:b/>
              </w:rPr>
            </w:pPr>
            <w:r>
              <w:rPr>
                <w:b/>
                <w:noProof/>
              </w:rPr>
              <w:drawing>
                <wp:inline distT="0" distB="0" distL="0" distR="0" wp14:anchorId="673D204C" wp14:editId="0DFF7AF5">
                  <wp:extent cx="2160000" cy="2160000"/>
                  <wp:effectExtent l="0" t="0" r="0" b="0"/>
                  <wp:docPr id="246" name="Picture 246" descr="Terminal Node 117. The top figure of each sub-figure shows the raw proportions (y-axis) of benthic composition (HC – hard coral, SC – soft coral and MA – macroalgae) residing in each terminal node of the tree.  The bottom figure of each sub-figure shows the bootstrapped proportions and 95% percentile intervals relating to the benthic composition." title="Terminal Node 117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broad_node117edit.jpg"/>
                          <pic:cNvPicPr/>
                        </pic:nvPicPr>
                        <pic:blipFill>
                          <a:blip r:embed="rId96">
                            <a:extLst>
                              <a:ext uri="{28A0092B-C50C-407E-A947-70E740481C1C}">
                                <a14:useLocalDpi xmlns:a14="http://schemas.microsoft.com/office/drawing/2010/main" val="0"/>
                              </a:ext>
                            </a:extLst>
                          </a:blip>
                          <a:stretch>
                            <a:fillRect/>
                          </a:stretch>
                        </pic:blipFill>
                        <pic:spPr>
                          <a:xfrm>
                            <a:off x="0" y="0"/>
                            <a:ext cx="2160000" cy="2160000"/>
                          </a:xfrm>
                          <a:prstGeom prst="rect">
                            <a:avLst/>
                          </a:prstGeom>
                        </pic:spPr>
                      </pic:pic>
                    </a:graphicData>
                  </a:graphic>
                </wp:inline>
              </w:drawing>
            </w:r>
          </w:p>
          <w:p w14:paraId="60AA36FD" w14:textId="77777777" w:rsidR="008C2EDB" w:rsidRDefault="008C2EDB" w:rsidP="0013500C">
            <w:pPr>
              <w:jc w:val="center"/>
              <w:rPr>
                <w:b/>
              </w:rPr>
            </w:pPr>
            <w:r>
              <w:rPr>
                <w:b/>
              </w:rPr>
              <w:t>(e)</w:t>
            </w:r>
          </w:p>
        </w:tc>
        <w:tc>
          <w:tcPr>
            <w:tcW w:w="4392" w:type="dxa"/>
          </w:tcPr>
          <w:p w14:paraId="7D0C7454" w14:textId="7F615414" w:rsidR="008C2EDB" w:rsidRDefault="00EA7BFC" w:rsidP="0013500C">
            <w:pPr>
              <w:jc w:val="center"/>
              <w:rPr>
                <w:b/>
              </w:rPr>
            </w:pPr>
            <w:r>
              <w:rPr>
                <w:b/>
                <w:noProof/>
              </w:rPr>
              <w:drawing>
                <wp:inline distT="0" distB="0" distL="0" distR="0" wp14:anchorId="53E3796D" wp14:editId="577074C7">
                  <wp:extent cx="2160000" cy="2160000"/>
                  <wp:effectExtent l="0" t="0" r="0" b="0"/>
                  <wp:docPr id="247" name="Picture 247" descr="Terminal Node 119. The top figure of each sub-figure shows the raw proportions (y-axis) of benthic composition (HC – hard coral, SC – soft coral and MA – macroalgae) residing in each terminal node of the tree.  The bottom figure of each sub-figure shows the bootstrapped proportions and 95% percentile intervals relating to the benthic composition." title="Terminal Node 119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broad_node119edit.jpg"/>
                          <pic:cNvPicPr/>
                        </pic:nvPicPr>
                        <pic:blipFill>
                          <a:blip r:embed="rId97">
                            <a:extLst>
                              <a:ext uri="{28A0092B-C50C-407E-A947-70E740481C1C}">
                                <a14:useLocalDpi xmlns:a14="http://schemas.microsoft.com/office/drawing/2010/main" val="0"/>
                              </a:ext>
                            </a:extLst>
                          </a:blip>
                          <a:stretch>
                            <a:fillRect/>
                          </a:stretch>
                        </pic:blipFill>
                        <pic:spPr>
                          <a:xfrm>
                            <a:off x="0" y="0"/>
                            <a:ext cx="2160000" cy="2160000"/>
                          </a:xfrm>
                          <a:prstGeom prst="rect">
                            <a:avLst/>
                          </a:prstGeom>
                        </pic:spPr>
                      </pic:pic>
                    </a:graphicData>
                  </a:graphic>
                </wp:inline>
              </w:drawing>
            </w:r>
          </w:p>
          <w:p w14:paraId="61D7B459" w14:textId="77777777" w:rsidR="008C2EDB" w:rsidRDefault="008C2EDB" w:rsidP="0013500C">
            <w:pPr>
              <w:jc w:val="center"/>
              <w:rPr>
                <w:b/>
              </w:rPr>
            </w:pPr>
            <w:r>
              <w:rPr>
                <w:b/>
              </w:rPr>
              <w:t>(f)</w:t>
            </w:r>
          </w:p>
        </w:tc>
      </w:tr>
    </w:tbl>
    <w:p w14:paraId="36FC9661" w14:textId="18ED635D" w:rsidR="008C2EDB" w:rsidRDefault="008C2EDB" w:rsidP="008C2EDB">
      <w:pPr>
        <w:pStyle w:val="Caption"/>
      </w:pPr>
      <w:bookmarkStart w:id="108" w:name="_Ref385237739"/>
      <w:bookmarkStart w:id="109" w:name="_Toc385539611"/>
      <w:bookmarkStart w:id="110" w:name="_Toc410312894"/>
      <w:r w:rsidRPr="00825EC8">
        <w:t xml:space="preserve">Figure </w:t>
      </w:r>
      <w:r w:rsidR="002119BB">
        <w:fldChar w:fldCharType="begin"/>
      </w:r>
      <w:r w:rsidR="002119BB">
        <w:instrText xml:space="preserve"> SEQ Figure \* ARABIC </w:instrText>
      </w:r>
      <w:r w:rsidR="002119BB">
        <w:fldChar w:fldCharType="separate"/>
      </w:r>
      <w:r w:rsidR="00076ED9">
        <w:rPr>
          <w:noProof/>
        </w:rPr>
        <w:t>18</w:t>
      </w:r>
      <w:r w:rsidR="002119BB">
        <w:rPr>
          <w:noProof/>
        </w:rPr>
        <w:fldChar w:fldCharType="end"/>
      </w:r>
      <w:bookmarkEnd w:id="108"/>
      <w:r w:rsidRPr="00825EC8">
        <w:t>: Terminal Nodes (a) node 2, (b) node 6, (c) node 15, (d) node 28, (e) node</w:t>
      </w:r>
      <w:r>
        <w:t xml:space="preserve"> 117 , (f) node 119</w:t>
      </w:r>
      <w:r w:rsidRPr="00825EC8">
        <w:t>.</w:t>
      </w:r>
      <w:r w:rsidRPr="002A6D23">
        <w:t xml:space="preserve"> </w:t>
      </w:r>
      <w:bookmarkEnd w:id="109"/>
      <w:r w:rsidR="00EF4D37">
        <w:t>The top figure of each sub-figure shows the raw proportions (y-axis) of benthic composition (HC – hard coral, SC – soft coral and MA – macroalgae) residing in each terminal node of the tree.  The bottom figure of each sub-figure shows the bootstrapped proportions and 95% percentile intervals relating to the benthic composition.</w:t>
      </w:r>
      <w:bookmarkEnd w:id="110"/>
    </w:p>
    <w:p w14:paraId="23190034" w14:textId="77777777" w:rsidR="00A559E8" w:rsidRDefault="00A559E8" w:rsidP="00A559E8"/>
    <w:tbl>
      <w:tblPr>
        <w:tblStyle w:val="TableGrid"/>
        <w:tblW w:w="97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19"/>
      </w:tblPr>
      <w:tblGrid>
        <w:gridCol w:w="4866"/>
        <w:gridCol w:w="4866"/>
      </w:tblGrid>
      <w:tr w:rsidR="00A559E8" w14:paraId="2B329796" w14:textId="77777777" w:rsidTr="00913400">
        <w:trPr>
          <w:jc w:val="center"/>
        </w:trPr>
        <w:tc>
          <w:tcPr>
            <w:tcW w:w="4866" w:type="dxa"/>
          </w:tcPr>
          <w:p w14:paraId="02403289" w14:textId="30090162" w:rsidR="00A559E8" w:rsidRDefault="00EA7BFC" w:rsidP="00913400">
            <w:pPr>
              <w:jc w:val="center"/>
              <w:rPr>
                <w:b/>
              </w:rPr>
            </w:pPr>
            <w:r>
              <w:rPr>
                <w:b/>
                <w:noProof/>
              </w:rPr>
              <w:drawing>
                <wp:inline distT="0" distB="0" distL="0" distR="0" wp14:anchorId="6486DD86" wp14:editId="696B52CA">
                  <wp:extent cx="2160000" cy="2160000"/>
                  <wp:effectExtent l="0" t="0" r="0" b="0"/>
                  <wp:docPr id="251" name="Picture 251" descr="Terminal Node 232. The top figure of each sub-figure shows the raw proportions (y-axis) of benthic composition (HC – hard coral, SC – soft coral and MA – macroalgae) residing in each terminal node of the tree.  The bottom figure of each sub-figure shows the bootstrapped proportions and 95% percentile intervals relating to the benthic composition." title="Terminal Node 232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broad_node232edit.jpg"/>
                          <pic:cNvPicPr/>
                        </pic:nvPicPr>
                        <pic:blipFill>
                          <a:blip r:embed="rId98">
                            <a:extLst>
                              <a:ext uri="{28A0092B-C50C-407E-A947-70E740481C1C}">
                                <a14:useLocalDpi xmlns:a14="http://schemas.microsoft.com/office/drawing/2010/main" val="0"/>
                              </a:ext>
                            </a:extLst>
                          </a:blip>
                          <a:stretch>
                            <a:fillRect/>
                          </a:stretch>
                        </pic:blipFill>
                        <pic:spPr>
                          <a:xfrm>
                            <a:off x="0" y="0"/>
                            <a:ext cx="2160000" cy="2160000"/>
                          </a:xfrm>
                          <a:prstGeom prst="rect">
                            <a:avLst/>
                          </a:prstGeom>
                        </pic:spPr>
                      </pic:pic>
                    </a:graphicData>
                  </a:graphic>
                </wp:inline>
              </w:drawing>
            </w:r>
          </w:p>
          <w:p w14:paraId="73DF719B" w14:textId="77777777" w:rsidR="00A559E8" w:rsidRDefault="00A559E8" w:rsidP="00913400">
            <w:pPr>
              <w:jc w:val="center"/>
              <w:rPr>
                <w:b/>
              </w:rPr>
            </w:pPr>
            <w:r>
              <w:rPr>
                <w:b/>
              </w:rPr>
              <w:t>(a)</w:t>
            </w:r>
          </w:p>
        </w:tc>
        <w:tc>
          <w:tcPr>
            <w:tcW w:w="4866" w:type="dxa"/>
          </w:tcPr>
          <w:p w14:paraId="5E163E38" w14:textId="513D6CB3" w:rsidR="00A559E8" w:rsidRDefault="00EA7BFC" w:rsidP="00913400">
            <w:pPr>
              <w:jc w:val="center"/>
              <w:rPr>
                <w:b/>
              </w:rPr>
            </w:pPr>
            <w:r>
              <w:rPr>
                <w:b/>
                <w:noProof/>
              </w:rPr>
              <w:drawing>
                <wp:inline distT="0" distB="0" distL="0" distR="0" wp14:anchorId="3C7FFEAC" wp14:editId="18CE57CD">
                  <wp:extent cx="2160000" cy="2160000"/>
                  <wp:effectExtent l="0" t="0" r="0" b="0"/>
                  <wp:docPr id="252" name="Picture 252" descr="Terminal Node 233. The top figure of each sub-figure shows the raw proportions (y-axis) of benthic composition (HC – hard coral, SC – soft coral and MA – macroalgae) residing in each terminal node of the tree.  The bottom figure of each sub-figure shows the bootstrapped proportions and 95% percentile intervals relating to the benthic composition." title="Terminal Node 233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broad_node233edit.jpg"/>
                          <pic:cNvPicPr/>
                        </pic:nvPicPr>
                        <pic:blipFill>
                          <a:blip r:embed="rId99">
                            <a:extLst>
                              <a:ext uri="{28A0092B-C50C-407E-A947-70E740481C1C}">
                                <a14:useLocalDpi xmlns:a14="http://schemas.microsoft.com/office/drawing/2010/main" val="0"/>
                              </a:ext>
                            </a:extLst>
                          </a:blip>
                          <a:stretch>
                            <a:fillRect/>
                          </a:stretch>
                        </pic:blipFill>
                        <pic:spPr>
                          <a:xfrm>
                            <a:off x="0" y="0"/>
                            <a:ext cx="2160000" cy="2160000"/>
                          </a:xfrm>
                          <a:prstGeom prst="rect">
                            <a:avLst/>
                          </a:prstGeom>
                        </pic:spPr>
                      </pic:pic>
                    </a:graphicData>
                  </a:graphic>
                </wp:inline>
              </w:drawing>
            </w:r>
          </w:p>
          <w:p w14:paraId="165DE54E" w14:textId="77777777" w:rsidR="00A559E8" w:rsidRDefault="00A559E8" w:rsidP="00913400">
            <w:pPr>
              <w:jc w:val="center"/>
              <w:rPr>
                <w:b/>
              </w:rPr>
            </w:pPr>
            <w:r>
              <w:rPr>
                <w:b/>
              </w:rPr>
              <w:t>(b)</w:t>
            </w:r>
          </w:p>
        </w:tc>
      </w:tr>
      <w:tr w:rsidR="00A559E8" w14:paraId="6CA0251A" w14:textId="77777777" w:rsidTr="00913400">
        <w:trPr>
          <w:jc w:val="center"/>
        </w:trPr>
        <w:tc>
          <w:tcPr>
            <w:tcW w:w="4866" w:type="dxa"/>
          </w:tcPr>
          <w:p w14:paraId="4EEE1C73" w14:textId="03BA476C" w:rsidR="00A559E8" w:rsidRDefault="00EA7BFC" w:rsidP="00913400">
            <w:pPr>
              <w:jc w:val="center"/>
              <w:rPr>
                <w:b/>
              </w:rPr>
            </w:pPr>
            <w:r>
              <w:rPr>
                <w:b/>
                <w:noProof/>
              </w:rPr>
              <w:drawing>
                <wp:inline distT="0" distB="0" distL="0" distR="0" wp14:anchorId="1C52B4C2" wp14:editId="3618AD4D">
                  <wp:extent cx="2160000" cy="2160000"/>
                  <wp:effectExtent l="0" t="0" r="0" b="0"/>
                  <wp:docPr id="34" name="Picture 34" descr="Terminal Nodes 236. The top figure of each sub-figure shows the raw proportions (y-axis) of benthic composition (HC – hard coral, SC – soft coral and MA – macroalgae) residing in each terminal node of the tree.  The bottom figure of each sub-figure shows the bootstrapped proportions and 95% percentile intervals relating to the benthic composition." title="Terminal Node 236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road_node236edit.jpg"/>
                          <pic:cNvPicPr/>
                        </pic:nvPicPr>
                        <pic:blipFill>
                          <a:blip r:embed="rId100">
                            <a:extLst>
                              <a:ext uri="{28A0092B-C50C-407E-A947-70E740481C1C}">
                                <a14:useLocalDpi xmlns:a14="http://schemas.microsoft.com/office/drawing/2010/main" val="0"/>
                              </a:ext>
                            </a:extLst>
                          </a:blip>
                          <a:stretch>
                            <a:fillRect/>
                          </a:stretch>
                        </pic:blipFill>
                        <pic:spPr>
                          <a:xfrm>
                            <a:off x="0" y="0"/>
                            <a:ext cx="2160000" cy="2160000"/>
                          </a:xfrm>
                          <a:prstGeom prst="rect">
                            <a:avLst/>
                          </a:prstGeom>
                        </pic:spPr>
                      </pic:pic>
                    </a:graphicData>
                  </a:graphic>
                </wp:inline>
              </w:drawing>
            </w:r>
          </w:p>
          <w:p w14:paraId="1FC64225" w14:textId="77777777" w:rsidR="00A559E8" w:rsidRDefault="00A559E8" w:rsidP="00913400">
            <w:pPr>
              <w:jc w:val="center"/>
              <w:rPr>
                <w:b/>
              </w:rPr>
            </w:pPr>
            <w:r>
              <w:rPr>
                <w:b/>
              </w:rPr>
              <w:t>(c)</w:t>
            </w:r>
          </w:p>
        </w:tc>
        <w:tc>
          <w:tcPr>
            <w:tcW w:w="4866" w:type="dxa"/>
          </w:tcPr>
          <w:p w14:paraId="13E43B2B" w14:textId="09A84B3C" w:rsidR="00A559E8" w:rsidRDefault="00EA7BFC" w:rsidP="00913400">
            <w:pPr>
              <w:jc w:val="center"/>
              <w:rPr>
                <w:b/>
              </w:rPr>
            </w:pPr>
            <w:r>
              <w:rPr>
                <w:b/>
                <w:noProof/>
              </w:rPr>
              <w:drawing>
                <wp:inline distT="0" distB="0" distL="0" distR="0" wp14:anchorId="185AFB11" wp14:editId="60A4EB5C">
                  <wp:extent cx="2160000" cy="2160000"/>
                  <wp:effectExtent l="0" t="0" r="0" b="0"/>
                  <wp:docPr id="35" name="Picture 35" descr="Terminal Node 237. The top figure of each sub-figure shows the raw proportions (y-axis) of benthic composition (HC – hard coral, SC – soft coral and MA – macroalgae) residing in each terminal node of the tree.  The bottom figure of each sub-figure shows the bootstrapped proportions and 95% percentile intervals relating to the benthic composition." title="Terminal Node 237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road_node237edit.jpg"/>
                          <pic:cNvPicPr/>
                        </pic:nvPicPr>
                        <pic:blipFill>
                          <a:blip r:embed="rId101">
                            <a:extLst>
                              <a:ext uri="{28A0092B-C50C-407E-A947-70E740481C1C}">
                                <a14:useLocalDpi xmlns:a14="http://schemas.microsoft.com/office/drawing/2010/main" val="0"/>
                              </a:ext>
                            </a:extLst>
                          </a:blip>
                          <a:stretch>
                            <a:fillRect/>
                          </a:stretch>
                        </pic:blipFill>
                        <pic:spPr>
                          <a:xfrm>
                            <a:off x="0" y="0"/>
                            <a:ext cx="2160000" cy="2160000"/>
                          </a:xfrm>
                          <a:prstGeom prst="rect">
                            <a:avLst/>
                          </a:prstGeom>
                        </pic:spPr>
                      </pic:pic>
                    </a:graphicData>
                  </a:graphic>
                </wp:inline>
              </w:drawing>
            </w:r>
          </w:p>
          <w:p w14:paraId="35BE9D2A" w14:textId="77777777" w:rsidR="00A559E8" w:rsidRDefault="00A559E8" w:rsidP="00913400">
            <w:pPr>
              <w:jc w:val="center"/>
              <w:rPr>
                <w:b/>
              </w:rPr>
            </w:pPr>
            <w:r>
              <w:rPr>
                <w:b/>
              </w:rPr>
              <w:t>(d)</w:t>
            </w:r>
          </w:p>
        </w:tc>
      </w:tr>
    </w:tbl>
    <w:p w14:paraId="56BC5646" w14:textId="3E1CBEC4" w:rsidR="00A559E8" w:rsidRPr="00825EC8" w:rsidRDefault="00A559E8" w:rsidP="00A559E8">
      <w:pPr>
        <w:pStyle w:val="Caption"/>
      </w:pPr>
      <w:bookmarkStart w:id="111" w:name="_Ref385238147"/>
      <w:bookmarkStart w:id="112" w:name="_Toc385539612"/>
      <w:bookmarkStart w:id="113" w:name="_Toc410312895"/>
      <w:r w:rsidRPr="00825EC8">
        <w:t xml:space="preserve">Figure </w:t>
      </w:r>
      <w:r w:rsidR="002119BB">
        <w:fldChar w:fldCharType="begin"/>
      </w:r>
      <w:r w:rsidR="002119BB">
        <w:instrText xml:space="preserve"> SEQ Figure \* ARABIC </w:instrText>
      </w:r>
      <w:r w:rsidR="002119BB">
        <w:fldChar w:fldCharType="separate"/>
      </w:r>
      <w:r w:rsidR="00076ED9">
        <w:rPr>
          <w:noProof/>
        </w:rPr>
        <w:t>19</w:t>
      </w:r>
      <w:r w:rsidR="002119BB">
        <w:rPr>
          <w:noProof/>
        </w:rPr>
        <w:fldChar w:fldCharType="end"/>
      </w:r>
      <w:bookmarkEnd w:id="111"/>
      <w:r w:rsidRPr="00825EC8">
        <w:t>: Terminal Nodes (a) node 2</w:t>
      </w:r>
      <w:r>
        <w:t>32, (b) node 233, (c) node 236 and (d) node 237</w:t>
      </w:r>
      <w:r w:rsidRPr="00825EC8">
        <w:t>.</w:t>
      </w:r>
      <w:r>
        <w:t xml:space="preserve"> </w:t>
      </w:r>
      <w:bookmarkEnd w:id="112"/>
      <w:r w:rsidR="00EA7BFC">
        <w:t>The top figure of each sub-figure shows the raw proportions (y-axis) of benthic composition (HC – hard coral, SC – soft coral and MA – macroalgae) residing in each terminal node of the tree.  The bottom figure of each sub-figure shows the bootstrapped proportions and 95% percentile intervals relating to the benthic composition.</w:t>
      </w:r>
      <w:bookmarkEnd w:id="113"/>
    </w:p>
    <w:p w14:paraId="4CF95F18" w14:textId="77777777" w:rsidR="005C6F29" w:rsidRDefault="005C6F29" w:rsidP="005C6F29"/>
    <w:p w14:paraId="1D242554" w14:textId="77777777" w:rsidR="002E1D72" w:rsidRDefault="002E1D72" w:rsidP="002E1D72">
      <w:pPr>
        <w:rPr>
          <w:color w:val="auto"/>
        </w:rPr>
      </w:pPr>
      <w:r>
        <w:fldChar w:fldCharType="begin"/>
      </w:r>
      <w:r>
        <w:instrText xml:space="preserve"> REF _Ref385238285 \h </w:instrText>
      </w:r>
      <w:r>
        <w:fldChar w:fldCharType="separate"/>
      </w:r>
      <w:r w:rsidR="00076ED9" w:rsidRPr="00526E34">
        <w:t xml:space="preserve">Figure </w:t>
      </w:r>
      <w:r w:rsidR="00076ED9">
        <w:rPr>
          <w:noProof/>
        </w:rPr>
        <w:t>21</w:t>
      </w:r>
      <w:r>
        <w:fldChar w:fldCharType="end"/>
      </w:r>
      <w:r>
        <w:t xml:space="preserve"> presents maps summarising the results from the tree and shows sites where hard coral (</w:t>
      </w:r>
      <w:r>
        <w:fldChar w:fldCharType="begin"/>
      </w:r>
      <w:r>
        <w:instrText xml:space="preserve"> REF _Ref385238285 \h </w:instrText>
      </w:r>
      <w:r>
        <w:fldChar w:fldCharType="separate"/>
      </w:r>
      <w:r w:rsidR="00076ED9" w:rsidRPr="00526E34">
        <w:t xml:space="preserve">Figure </w:t>
      </w:r>
      <w:r w:rsidR="00076ED9">
        <w:rPr>
          <w:noProof/>
        </w:rPr>
        <w:t>21</w:t>
      </w:r>
      <w:r>
        <w:fldChar w:fldCharType="end"/>
      </w:r>
      <w:r>
        <w:t>a), soft coral (</w:t>
      </w:r>
      <w:r>
        <w:fldChar w:fldCharType="begin"/>
      </w:r>
      <w:r>
        <w:instrText xml:space="preserve"> REF _Ref385238285 \h </w:instrText>
      </w:r>
      <w:r>
        <w:fldChar w:fldCharType="separate"/>
      </w:r>
      <w:r w:rsidR="00076ED9" w:rsidRPr="00526E34">
        <w:t xml:space="preserve">Figure </w:t>
      </w:r>
      <w:r w:rsidR="00076ED9">
        <w:rPr>
          <w:noProof/>
        </w:rPr>
        <w:t>21</w:t>
      </w:r>
      <w:r>
        <w:fldChar w:fldCharType="end"/>
      </w:r>
      <w:r>
        <w:t>b) and macroalgae (</w:t>
      </w:r>
      <w:r>
        <w:fldChar w:fldCharType="begin"/>
      </w:r>
      <w:r>
        <w:instrText xml:space="preserve"> REF _Ref385238285 \h </w:instrText>
      </w:r>
      <w:r>
        <w:fldChar w:fldCharType="separate"/>
      </w:r>
      <w:r w:rsidR="00076ED9" w:rsidRPr="00526E34">
        <w:t xml:space="preserve">Figure </w:t>
      </w:r>
      <w:r w:rsidR="00076ED9">
        <w:rPr>
          <w:noProof/>
        </w:rPr>
        <w:t>21</w:t>
      </w:r>
      <w:r>
        <w:fldChar w:fldCharType="end"/>
      </w:r>
      <w:r>
        <w:t xml:space="preserve">c) dominate. We see from this figure that </w:t>
      </w:r>
      <w:r>
        <w:rPr>
          <w:color w:val="auto"/>
        </w:rPr>
        <w:t xml:space="preserve">hard coral species dominate the assemblage right along the coastline, with soft coral finding its niche at one particular spot near the Burdekin. </w:t>
      </w:r>
    </w:p>
    <w:p w14:paraId="0EB8C4F6" w14:textId="6B293BA7" w:rsidR="002E1D72" w:rsidRDefault="002E1D72" w:rsidP="002E1D72">
      <w:pPr>
        <w:rPr>
          <w:color w:val="auto"/>
        </w:rPr>
      </w:pPr>
      <w:r>
        <w:rPr>
          <w:color w:val="auto"/>
        </w:rPr>
        <w:t xml:space="preserve">Partial dependence plots can be produced as another visual aid to assist in the interpretation of the classification tree in the same way that smooth terms are plotted for a generalised additive model (GAM) or coefficients in a general linear model are interpreted.  However, instead of the relationships appearing as a straight line (linear model) or a smooth relationship (GAM), the relationships produced from the tree model are piecewise linear and this is due to the bootstrapping approach and greedy tree algorithm used to construct them.  Partial dependence is a term that is used to examine the dependence or relationship between each covariate in the model and the response, which in this case is the benthic composition.  For more detail on how they are constructed, see Breiman </w:t>
      </w:r>
      <w:r>
        <w:rPr>
          <w:color w:val="auto"/>
        </w:rPr>
        <w:fldChar w:fldCharType="begin"/>
      </w:r>
      <w:r w:rsidR="009E6BEB">
        <w:rPr>
          <w:color w:val="auto"/>
        </w:rPr>
        <w:instrText xml:space="preserve"> ADDIN EN.CITE &lt;EndNote&gt;&lt;Cite ExcludeAuth="1"&gt;&lt;Author&gt;Breiman&lt;/Author&gt;&lt;Year&gt;2001&lt;/Year&gt;&lt;RecNum&gt;60&lt;/RecNum&gt;&lt;DisplayText&gt;(2001)&lt;/DisplayText&gt;&lt;record&gt;&lt;rec-number&gt;60&lt;/rec-number&gt;&lt;foreign-keys&gt;&lt;key app="EN" db-id="dp995fxzn5pdw2e5ws05tzwatswrsetxfwrx" timestamp="0"&gt;60&lt;/key&gt;&lt;/foreign-keys&gt;&lt;ref-type name="Journal Article"&gt;17&lt;/ref-type&gt;&lt;contributors&gt;&lt;authors&gt;&lt;author&gt;Breiman, L.&lt;/author&gt;&lt;/authors&gt;&lt;/contributors&gt;&lt;titles&gt;&lt;title&gt;Random Forests&lt;/title&gt;&lt;secondary-title&gt;Machine Learning&lt;/secondary-title&gt;&lt;/titles&gt;&lt;pages&gt;5-32&lt;/pages&gt;&lt;volume&gt;45&lt;/volume&gt;&lt;dates&gt;&lt;year&gt;2001&lt;/year&gt;&lt;/dates&gt;&lt;urls&gt;&lt;/urls&gt;&lt;/record&gt;&lt;/Cite&gt;&lt;/EndNote&gt;</w:instrText>
      </w:r>
      <w:r>
        <w:rPr>
          <w:color w:val="auto"/>
        </w:rPr>
        <w:fldChar w:fldCharType="separate"/>
      </w:r>
      <w:r>
        <w:rPr>
          <w:noProof/>
          <w:color w:val="auto"/>
        </w:rPr>
        <w:t>(</w:t>
      </w:r>
      <w:hyperlink w:anchor="_ENREF_5" w:tooltip="Breiman, 2001 #60" w:history="1">
        <w:r w:rsidR="009E6BEB">
          <w:rPr>
            <w:noProof/>
            <w:color w:val="auto"/>
          </w:rPr>
          <w:t>2001</w:t>
        </w:r>
      </w:hyperlink>
      <w:r>
        <w:rPr>
          <w:noProof/>
          <w:color w:val="auto"/>
        </w:rPr>
        <w:t>)</w:t>
      </w:r>
      <w:r>
        <w:rPr>
          <w:color w:val="auto"/>
        </w:rPr>
        <w:fldChar w:fldCharType="end"/>
      </w:r>
      <w:r>
        <w:rPr>
          <w:color w:val="auto"/>
        </w:rPr>
        <w:t xml:space="preserve"> and Kuhnert and Mengersen </w:t>
      </w:r>
      <w:r>
        <w:rPr>
          <w:color w:val="auto"/>
        </w:rPr>
        <w:fldChar w:fldCharType="begin"/>
      </w:r>
      <w:r w:rsidR="009E6BEB">
        <w:rPr>
          <w:color w:val="auto"/>
        </w:rPr>
        <w:instrText xml:space="preserve"> ADDIN EN.CITE &lt;EndNote&gt;&lt;Cite ExcludeAuth="1"&gt;&lt;Author&gt;Kuhnert&lt;/Author&gt;&lt;Year&gt;2003&lt;/Year&gt;&lt;RecNum&gt;9&lt;/RecNum&gt;&lt;DisplayText&gt;(2003)&lt;/DisplayText&gt;&lt;record&gt;&lt;rec-number&gt;9&lt;/rec-number&gt;&lt;foreign-keys&gt;&lt;key app="EN" db-id="dp995fxzn5pdw2e5ws05tzwatswrsetxfwrx" timestamp="0"&gt;9&lt;/key&gt;&lt;/foreign-keys&gt;&lt;ref-type name="Journal Article"&gt;17&lt;/ref-type&gt;&lt;contributors&gt;&lt;authors&gt;&lt;author&gt;Kuhnert, P.M.&lt;/author&gt;&lt;author&gt;Mengersen, K.&lt;/author&gt;&lt;/authors&gt;&lt;/contributors&gt;&lt;titles&gt;&lt;title&gt;Reliability measures for local nodes assessment in classification trees&lt;/title&gt;&lt;secondary-title&gt;Journal of Computational and Graphical Statistics&lt;/secondary-title&gt;&lt;/titles&gt;&lt;pages&gt;398-416&lt;/pages&gt;&lt;volume&gt;12&lt;/volume&gt;&lt;dates&gt;&lt;year&gt;2003&lt;/year&gt;&lt;/dates&gt;&lt;urls&gt;&lt;/urls&gt;&lt;/record&gt;&lt;/Cite&gt;&lt;/EndNote&gt;</w:instrText>
      </w:r>
      <w:r>
        <w:rPr>
          <w:color w:val="auto"/>
        </w:rPr>
        <w:fldChar w:fldCharType="separate"/>
      </w:r>
      <w:r>
        <w:rPr>
          <w:noProof/>
          <w:color w:val="auto"/>
        </w:rPr>
        <w:t>(</w:t>
      </w:r>
      <w:hyperlink w:anchor="_ENREF_30" w:tooltip="Kuhnert, 2003 #9" w:history="1">
        <w:r w:rsidR="009E6BEB">
          <w:rPr>
            <w:noProof/>
            <w:color w:val="auto"/>
          </w:rPr>
          <w:t>2003</w:t>
        </w:r>
      </w:hyperlink>
      <w:r>
        <w:rPr>
          <w:noProof/>
          <w:color w:val="auto"/>
        </w:rPr>
        <w:t>)</w:t>
      </w:r>
      <w:r>
        <w:rPr>
          <w:color w:val="auto"/>
        </w:rPr>
        <w:fldChar w:fldCharType="end"/>
      </w:r>
      <w:r>
        <w:rPr>
          <w:color w:val="auto"/>
        </w:rPr>
        <w:t xml:space="preserve">. </w:t>
      </w:r>
    </w:p>
    <w:p w14:paraId="11298E2E" w14:textId="0B2A0822" w:rsidR="00A559E8" w:rsidRPr="00A559E8" w:rsidRDefault="00A559E8" w:rsidP="00A559E8"/>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20"/>
      </w:tblPr>
      <w:tblGrid>
        <w:gridCol w:w="5805"/>
      </w:tblGrid>
      <w:tr w:rsidR="00A559E8" w14:paraId="30512549" w14:textId="77777777" w:rsidTr="00913400">
        <w:trPr>
          <w:jc w:val="center"/>
        </w:trPr>
        <w:tc>
          <w:tcPr>
            <w:tcW w:w="5805" w:type="dxa"/>
          </w:tcPr>
          <w:p w14:paraId="75DCBD25" w14:textId="77777777" w:rsidR="00A559E8" w:rsidRPr="003779F6" w:rsidRDefault="00A559E8" w:rsidP="00913400">
            <w:pPr>
              <w:jc w:val="center"/>
            </w:pPr>
            <w:r>
              <w:rPr>
                <w:noProof/>
              </w:rPr>
              <w:drawing>
                <wp:inline distT="0" distB="0" distL="0" distR="0" wp14:anchorId="6B32A794" wp14:editId="33151B77">
                  <wp:extent cx="3529515" cy="2880000"/>
                  <wp:effectExtent l="0" t="0" r="0" b="0"/>
                  <wp:docPr id="269" name="Picture 259" descr="Summary of benthic proportions as predicted by the classification tree in Figure 17. The legend to the left shows a spectrum of colours representing proportions that range between 0 (white) and 1 (red).  The image central in this figure shows the proportion of hard coral (HC), macroalgae (MA) and soft coral (SC) predicted by each terminal node (y-axis) of the tree. " title="Classification Tree Benthic Propor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PredBroad.jpg"/>
                          <pic:cNvPicPr/>
                        </pic:nvPicPr>
                        <pic:blipFill>
                          <a:blip r:embed="rId102" cstate="print"/>
                          <a:stretch>
                            <a:fillRect/>
                          </a:stretch>
                        </pic:blipFill>
                        <pic:spPr>
                          <a:xfrm>
                            <a:off x="0" y="0"/>
                            <a:ext cx="3529515" cy="2880000"/>
                          </a:xfrm>
                          <a:prstGeom prst="rect">
                            <a:avLst/>
                          </a:prstGeom>
                        </pic:spPr>
                      </pic:pic>
                    </a:graphicData>
                  </a:graphic>
                </wp:inline>
              </w:drawing>
            </w:r>
          </w:p>
        </w:tc>
      </w:tr>
    </w:tbl>
    <w:p w14:paraId="34102A47" w14:textId="0E94B442" w:rsidR="00A559E8" w:rsidRPr="00825EC8" w:rsidRDefault="00A559E8" w:rsidP="00A559E8">
      <w:pPr>
        <w:pStyle w:val="Caption"/>
      </w:pPr>
      <w:bookmarkStart w:id="114" w:name="_Ref385237737"/>
      <w:bookmarkStart w:id="115" w:name="_Toc385539610"/>
      <w:bookmarkStart w:id="116" w:name="_Toc410312896"/>
      <w:r w:rsidRPr="00825EC8">
        <w:t xml:space="preserve">Figure </w:t>
      </w:r>
      <w:r w:rsidR="002119BB">
        <w:fldChar w:fldCharType="begin"/>
      </w:r>
      <w:r w:rsidR="002119BB">
        <w:instrText xml:space="preserve"> SEQ Figure \* ARABIC </w:instrText>
      </w:r>
      <w:r w:rsidR="002119BB">
        <w:fldChar w:fldCharType="separate"/>
      </w:r>
      <w:r w:rsidR="00076ED9">
        <w:rPr>
          <w:noProof/>
        </w:rPr>
        <w:t>20</w:t>
      </w:r>
      <w:r w:rsidR="002119BB">
        <w:rPr>
          <w:noProof/>
        </w:rPr>
        <w:fldChar w:fldCharType="end"/>
      </w:r>
      <w:bookmarkEnd w:id="114"/>
      <w:r w:rsidRPr="00825EC8">
        <w:t xml:space="preserve">: Summary of </w:t>
      </w:r>
      <w:r w:rsidR="00FA3C63">
        <w:t xml:space="preserve">benthic proportions as predicted by the classification tree in </w:t>
      </w:r>
      <w:r w:rsidR="00FA3C63">
        <w:fldChar w:fldCharType="begin"/>
      </w:r>
      <w:r w:rsidR="00FA3C63">
        <w:instrText xml:space="preserve"> REF _Ref400015186 \h </w:instrText>
      </w:r>
      <w:r w:rsidR="00FA3C63">
        <w:fldChar w:fldCharType="separate"/>
      </w:r>
      <w:r w:rsidR="00076ED9">
        <w:t xml:space="preserve">Figure </w:t>
      </w:r>
      <w:r w:rsidR="00076ED9">
        <w:rPr>
          <w:noProof/>
        </w:rPr>
        <w:t>17</w:t>
      </w:r>
      <w:r w:rsidR="00FA3C63">
        <w:fldChar w:fldCharType="end"/>
      </w:r>
      <w:r w:rsidR="00FA3C63">
        <w:t>.</w:t>
      </w:r>
      <w:r w:rsidR="00874C04">
        <w:t xml:space="preserve"> The legend to the left shows a spectrum of colours representing proportions that range between 0 (white) and 1 (red).  The image central in this figure shows the proportion of hard coral (HC), macroalgae (MA) and soft coral (SC) predicted by each terminal node (y-axis) of the tree.</w:t>
      </w:r>
      <w:bookmarkEnd w:id="115"/>
      <w:bookmarkEnd w:id="116"/>
      <w:r w:rsidR="00874C04" w:rsidRPr="00825EC8">
        <w:t xml:space="preserve"> </w:t>
      </w:r>
    </w:p>
    <w:p w14:paraId="0C9D5E4B" w14:textId="3E8B6F5A" w:rsidR="002160D4" w:rsidRDefault="00FC6845" w:rsidP="002160D4">
      <w:pPr>
        <w:rPr>
          <w:color w:val="auto"/>
        </w:rPr>
      </w:pPr>
      <w:r>
        <w:rPr>
          <w:color w:val="auto"/>
        </w:rPr>
        <w:fldChar w:fldCharType="begin"/>
      </w:r>
      <w:r>
        <w:rPr>
          <w:color w:val="auto"/>
        </w:rPr>
        <w:instrText xml:space="preserve"> REF _Ref385238643 \h </w:instrText>
      </w:r>
      <w:r>
        <w:rPr>
          <w:color w:val="auto"/>
        </w:rPr>
      </w:r>
      <w:r>
        <w:rPr>
          <w:color w:val="auto"/>
        </w:rPr>
        <w:fldChar w:fldCharType="separate"/>
      </w:r>
      <w:r w:rsidR="00076ED9" w:rsidRPr="00825EC8">
        <w:t xml:space="preserve">Figure </w:t>
      </w:r>
      <w:r w:rsidR="00076ED9">
        <w:rPr>
          <w:noProof/>
        </w:rPr>
        <w:t>22</w:t>
      </w:r>
      <w:r>
        <w:rPr>
          <w:color w:val="auto"/>
        </w:rPr>
        <w:fldChar w:fldCharType="end"/>
      </w:r>
      <w:r>
        <w:rPr>
          <w:color w:val="auto"/>
        </w:rPr>
        <w:t xml:space="preserve"> illustrates 4 sets of partial dependence plots from the classification tree fit. </w:t>
      </w:r>
      <w:r w:rsidR="0093017E">
        <w:rPr>
          <w:color w:val="auto"/>
        </w:rPr>
        <w:t xml:space="preserve">Partial dependence plots for continuous variables are shown as line graphs, while line segments (similar to boxplots) are shown for categorical variables. </w:t>
      </w:r>
      <w:r>
        <w:rPr>
          <w:color w:val="auto"/>
        </w:rPr>
        <w:fldChar w:fldCharType="begin"/>
      </w:r>
      <w:r>
        <w:rPr>
          <w:color w:val="auto"/>
        </w:rPr>
        <w:instrText xml:space="preserve"> REF _Ref385238643 \h </w:instrText>
      </w:r>
      <w:r>
        <w:rPr>
          <w:color w:val="auto"/>
        </w:rPr>
      </w:r>
      <w:r>
        <w:rPr>
          <w:color w:val="auto"/>
        </w:rPr>
        <w:fldChar w:fldCharType="separate"/>
      </w:r>
      <w:r w:rsidR="00076ED9" w:rsidRPr="00825EC8">
        <w:t xml:space="preserve">Figure </w:t>
      </w:r>
      <w:r w:rsidR="00076ED9">
        <w:rPr>
          <w:noProof/>
        </w:rPr>
        <w:t>22</w:t>
      </w:r>
      <w:r>
        <w:rPr>
          <w:color w:val="auto"/>
        </w:rPr>
        <w:fldChar w:fldCharType="end"/>
      </w:r>
      <w:r>
        <w:rPr>
          <w:color w:val="auto"/>
        </w:rPr>
        <w:t xml:space="preserve">a shows how each of the catchments vary in terms of their benthic composition and we note that there is considerable variability in compositions across all catchments.  </w:t>
      </w:r>
      <w:r>
        <w:rPr>
          <w:color w:val="auto"/>
        </w:rPr>
        <w:fldChar w:fldCharType="begin"/>
      </w:r>
      <w:r>
        <w:rPr>
          <w:color w:val="auto"/>
        </w:rPr>
        <w:instrText xml:space="preserve"> REF _Ref385238643 \h </w:instrText>
      </w:r>
      <w:r>
        <w:rPr>
          <w:color w:val="auto"/>
        </w:rPr>
      </w:r>
      <w:r>
        <w:rPr>
          <w:color w:val="auto"/>
        </w:rPr>
        <w:fldChar w:fldCharType="separate"/>
      </w:r>
      <w:r w:rsidR="00076ED9" w:rsidRPr="00825EC8">
        <w:t xml:space="preserve">Figure </w:t>
      </w:r>
      <w:r w:rsidR="00076ED9">
        <w:rPr>
          <w:noProof/>
        </w:rPr>
        <w:t>22</w:t>
      </w:r>
      <w:r>
        <w:rPr>
          <w:color w:val="auto"/>
        </w:rPr>
        <w:fldChar w:fldCharType="end"/>
      </w:r>
      <w:r>
        <w:rPr>
          <w:color w:val="auto"/>
        </w:rPr>
        <w:t>b shows the partial dependence plot for wet season chlorophyll satellite data evaluated at the 75</w:t>
      </w:r>
      <w:r w:rsidRPr="00FC6845">
        <w:rPr>
          <w:color w:val="auto"/>
          <w:vertAlign w:val="superscript"/>
        </w:rPr>
        <w:t>th</w:t>
      </w:r>
      <w:r>
        <w:rPr>
          <w:color w:val="auto"/>
        </w:rPr>
        <w:t xml:space="preserve"> percentile.  While some slight trends (e.g. as chlorophyll increases, we see an increase in the proportion of hard coral) are observed, the errors are reasonably large. This is also true for the </w:t>
      </w:r>
      <w:r w:rsidR="002160D4">
        <w:rPr>
          <w:color w:val="auto"/>
        </w:rPr>
        <w:t xml:space="preserve">wet season median </w:t>
      </w:r>
      <w:r w:rsidR="00735F04">
        <w:rPr>
          <w:color w:val="auto"/>
        </w:rPr>
        <w:t>turbidity</w:t>
      </w:r>
      <w:r w:rsidR="002160D4">
        <w:rPr>
          <w:color w:val="auto"/>
        </w:rPr>
        <w:t xml:space="preserve"> logger data taken at the 75</w:t>
      </w:r>
      <w:r w:rsidR="002160D4" w:rsidRPr="00EF5643">
        <w:rPr>
          <w:color w:val="auto"/>
          <w:vertAlign w:val="superscript"/>
        </w:rPr>
        <w:t>th</w:t>
      </w:r>
      <w:r w:rsidR="002160D4">
        <w:rPr>
          <w:color w:val="auto"/>
        </w:rPr>
        <w:t xml:space="preserve"> percentile (</w:t>
      </w:r>
      <w:r w:rsidR="002160D4">
        <w:fldChar w:fldCharType="begin"/>
      </w:r>
      <w:r w:rsidR="002160D4">
        <w:instrText xml:space="preserve"> REF _Ref385238643 \h  \* MERGEFORMAT </w:instrText>
      </w:r>
      <w:r w:rsidR="002160D4">
        <w:fldChar w:fldCharType="separate"/>
      </w:r>
      <w:r w:rsidR="00076ED9" w:rsidRPr="00076ED9">
        <w:rPr>
          <w:color w:val="auto"/>
        </w:rPr>
        <w:t xml:space="preserve">Figure </w:t>
      </w:r>
      <w:r w:rsidR="00076ED9" w:rsidRPr="00076ED9">
        <w:rPr>
          <w:noProof/>
          <w:color w:val="auto"/>
        </w:rPr>
        <w:t>22</w:t>
      </w:r>
      <w:r w:rsidR="002160D4">
        <w:fldChar w:fldCharType="end"/>
      </w:r>
      <w:r w:rsidR="002160D4" w:rsidRPr="00EF5643">
        <w:rPr>
          <w:color w:val="auto"/>
        </w:rPr>
        <w:t>d</w:t>
      </w:r>
      <w:r>
        <w:rPr>
          <w:color w:val="auto"/>
        </w:rPr>
        <w:t>)</w:t>
      </w:r>
      <w:r w:rsidR="0093017E">
        <w:rPr>
          <w:color w:val="auto"/>
        </w:rPr>
        <w:t>. Finally, depth appears</w:t>
      </w:r>
      <w:r w:rsidR="002160D4">
        <w:rPr>
          <w:color w:val="auto"/>
        </w:rPr>
        <w:t xml:space="preserve"> quite variable between</w:t>
      </w:r>
      <w:r w:rsidR="0093017E">
        <w:rPr>
          <w:color w:val="auto"/>
        </w:rPr>
        <w:t xml:space="preserve"> and within</w:t>
      </w:r>
      <w:r w:rsidR="002160D4">
        <w:rPr>
          <w:color w:val="auto"/>
        </w:rPr>
        <w:t xml:space="preserve"> </w:t>
      </w:r>
      <w:r w:rsidR="0093017E">
        <w:rPr>
          <w:color w:val="auto"/>
        </w:rPr>
        <w:t>benthic</w:t>
      </w:r>
      <w:r w:rsidR="00735F04">
        <w:rPr>
          <w:color w:val="auto"/>
        </w:rPr>
        <w:t xml:space="preserve"> communities</w:t>
      </w:r>
      <w:r w:rsidR="0093017E">
        <w:rPr>
          <w:color w:val="auto"/>
        </w:rPr>
        <w:t xml:space="preserve"> (</w:t>
      </w:r>
      <w:r w:rsidR="0093017E">
        <w:rPr>
          <w:color w:val="auto"/>
        </w:rPr>
        <w:fldChar w:fldCharType="begin"/>
      </w:r>
      <w:r w:rsidR="0093017E">
        <w:rPr>
          <w:color w:val="auto"/>
        </w:rPr>
        <w:instrText xml:space="preserve"> REF _Ref385238643 \h </w:instrText>
      </w:r>
      <w:r w:rsidR="0093017E">
        <w:rPr>
          <w:color w:val="auto"/>
        </w:rPr>
      </w:r>
      <w:r w:rsidR="0093017E">
        <w:rPr>
          <w:color w:val="auto"/>
        </w:rPr>
        <w:fldChar w:fldCharType="separate"/>
      </w:r>
      <w:r w:rsidR="00076ED9" w:rsidRPr="00825EC8">
        <w:t xml:space="preserve">Figure </w:t>
      </w:r>
      <w:r w:rsidR="00076ED9">
        <w:rPr>
          <w:noProof/>
        </w:rPr>
        <w:t>22</w:t>
      </w:r>
      <w:r w:rsidR="0093017E">
        <w:rPr>
          <w:color w:val="auto"/>
        </w:rPr>
        <w:fldChar w:fldCharType="end"/>
      </w:r>
      <w:r w:rsidR="0093017E">
        <w:rPr>
          <w:color w:val="auto"/>
        </w:rPr>
        <w:t>d). T</w:t>
      </w:r>
      <w:r w:rsidR="002160D4">
        <w:rPr>
          <w:color w:val="auto"/>
        </w:rPr>
        <w:t xml:space="preserve">he estimated proportion of coverage is consistent between the two different depths but </w:t>
      </w:r>
      <w:r w:rsidR="00735F04">
        <w:rPr>
          <w:color w:val="auto"/>
        </w:rPr>
        <w:t>the</w:t>
      </w:r>
      <w:r w:rsidR="0093017E">
        <w:rPr>
          <w:color w:val="auto"/>
        </w:rPr>
        <w:t xml:space="preserve"> uncertainty in the predicted pattern </w:t>
      </w:r>
      <w:r w:rsidR="00735F04">
        <w:rPr>
          <w:color w:val="auto"/>
        </w:rPr>
        <w:t>is large</w:t>
      </w:r>
      <w:r w:rsidR="002160D4">
        <w:rPr>
          <w:color w:val="auto"/>
        </w:rPr>
        <w:t>.</w:t>
      </w:r>
      <w:r w:rsidR="0093017E">
        <w:rPr>
          <w:color w:val="auto"/>
        </w:rPr>
        <w:t xml:space="preserve"> Note that depth was not highly ranked as an important predictor in the variable importance rankings and it did appear as a split lower in the tree model and could be revaluated in terms of its ability to partition benthic groups in the tree.</w:t>
      </w:r>
    </w:p>
    <w:p w14:paraId="12B44FBF" w14:textId="14B6A80D" w:rsidR="002E1D72" w:rsidRDefault="002E1D72" w:rsidP="002160D4">
      <w:pPr>
        <w:rPr>
          <w:color w:val="auto"/>
        </w:rPr>
      </w:pPr>
      <w:r>
        <w:rPr>
          <w:color w:val="auto"/>
        </w:rPr>
        <w:t>Overall, we can see from this analysis that apart from spatial influences in the model, the logger turbidity data and the chlorophyll satellite data appeared to be important in predicting coral and algal composition at the broad scale.  As noted previously, the grab sample data could not be investigated in this type of analysis as it was sampled too infrequently to be aggregated with the coral and algal assemblage data.</w:t>
      </w:r>
    </w:p>
    <w:p w14:paraId="4390D6C8" w14:textId="2782C82A" w:rsidR="002160D4" w:rsidRDefault="002160D4">
      <w:pPr>
        <w:spacing w:after="0"/>
        <w:rPr>
          <w:color w:val="auto"/>
        </w:rPr>
      </w:pPr>
      <w:r>
        <w:rPr>
          <w:color w:val="auto"/>
        </w:rPr>
        <w:br w:type="page"/>
      </w:r>
    </w:p>
    <w:p w14:paraId="70B1DE03" w14:textId="77777777" w:rsidR="002160D4" w:rsidRDefault="002160D4" w:rsidP="002160D4">
      <w:pPr>
        <w:rPr>
          <w:color w:val="auto"/>
        </w:rPr>
        <w:sectPr w:rsidR="002160D4" w:rsidSect="0013500C">
          <w:footerReference w:type="default" r:id="rId103"/>
          <w:pgSz w:w="11906" w:h="16838"/>
          <w:pgMar w:top="1440" w:right="1440" w:bottom="1440" w:left="1440" w:header="709" w:footer="709" w:gutter="0"/>
          <w:cols w:space="708"/>
          <w:docGrid w:linePitch="360"/>
        </w:sectPr>
      </w:pPr>
    </w:p>
    <w:p w14:paraId="5F45BC9C" w14:textId="439971DC" w:rsidR="002160D4" w:rsidRDefault="002160D4" w:rsidP="002160D4">
      <w:pPr>
        <w:rPr>
          <w:color w:val="auto"/>
        </w:rPr>
      </w:pPr>
    </w:p>
    <w:p w14:paraId="77D2E625" w14:textId="77777777" w:rsidR="002160D4" w:rsidRDefault="002160D4" w:rsidP="002160D4">
      <w:pPr>
        <w:rPr>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21"/>
      </w:tblPr>
      <w:tblGrid>
        <w:gridCol w:w="4724"/>
        <w:gridCol w:w="4725"/>
        <w:gridCol w:w="4725"/>
      </w:tblGrid>
      <w:tr w:rsidR="002160D4" w14:paraId="11062193" w14:textId="77777777" w:rsidTr="00913400">
        <w:tc>
          <w:tcPr>
            <w:tcW w:w="3794" w:type="dxa"/>
          </w:tcPr>
          <w:p w14:paraId="78CCB299" w14:textId="77777777" w:rsidR="002160D4" w:rsidRPr="00FD6315" w:rsidRDefault="002160D4" w:rsidP="00913400">
            <w:pPr>
              <w:jc w:val="center"/>
            </w:pPr>
            <w:r w:rsidRPr="00FD6315">
              <w:rPr>
                <w:noProof/>
              </w:rPr>
              <w:drawing>
                <wp:inline distT="0" distB="0" distL="0" distR="0" wp14:anchorId="23808E4C" wp14:editId="68BED5C2">
                  <wp:extent cx="2878724" cy="2880000"/>
                  <wp:effectExtent l="0" t="0" r="0" b="0"/>
                  <wp:docPr id="138" name="Picture 1" descr="Sites summarising the classifications from the classification tree. Map shows the sites where hard coral dominates." title="Hard Coral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Map.jpeg"/>
                          <pic:cNvPicPr/>
                        </pic:nvPicPr>
                        <pic:blipFill>
                          <a:blip r:embed="rId104" cstate="print"/>
                          <a:stretch>
                            <a:fillRect/>
                          </a:stretch>
                        </pic:blipFill>
                        <pic:spPr>
                          <a:xfrm>
                            <a:off x="0" y="0"/>
                            <a:ext cx="2878724" cy="2880000"/>
                          </a:xfrm>
                          <a:prstGeom prst="rect">
                            <a:avLst/>
                          </a:prstGeom>
                        </pic:spPr>
                      </pic:pic>
                    </a:graphicData>
                  </a:graphic>
                </wp:inline>
              </w:drawing>
            </w:r>
          </w:p>
          <w:p w14:paraId="5FECA306" w14:textId="77777777" w:rsidR="002160D4" w:rsidRPr="00FD6315" w:rsidRDefault="002160D4" w:rsidP="00913400">
            <w:pPr>
              <w:jc w:val="center"/>
            </w:pPr>
            <w:r w:rsidRPr="00FD6315">
              <w:t>(a)</w:t>
            </w:r>
          </w:p>
        </w:tc>
        <w:tc>
          <w:tcPr>
            <w:tcW w:w="5386" w:type="dxa"/>
          </w:tcPr>
          <w:p w14:paraId="1436F85F" w14:textId="77777777" w:rsidR="002160D4" w:rsidRPr="00FD6315" w:rsidRDefault="002160D4" w:rsidP="00913400">
            <w:pPr>
              <w:jc w:val="center"/>
            </w:pPr>
            <w:r w:rsidRPr="00FD6315">
              <w:rPr>
                <w:noProof/>
              </w:rPr>
              <w:drawing>
                <wp:inline distT="0" distB="0" distL="0" distR="0" wp14:anchorId="448F2DAB" wp14:editId="218DADFF">
                  <wp:extent cx="2878724" cy="2880000"/>
                  <wp:effectExtent l="0" t="0" r="0" b="0"/>
                  <wp:docPr id="139" name="Picture 3" descr="Sites summarising the classifications from the classification tree. Map shows the sites where soft coral dominates." title="Soft Coral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Map.jpeg"/>
                          <pic:cNvPicPr/>
                        </pic:nvPicPr>
                        <pic:blipFill>
                          <a:blip r:embed="rId105" cstate="print"/>
                          <a:stretch>
                            <a:fillRect/>
                          </a:stretch>
                        </pic:blipFill>
                        <pic:spPr>
                          <a:xfrm>
                            <a:off x="0" y="0"/>
                            <a:ext cx="2878724" cy="2880000"/>
                          </a:xfrm>
                          <a:prstGeom prst="rect">
                            <a:avLst/>
                          </a:prstGeom>
                        </pic:spPr>
                      </pic:pic>
                    </a:graphicData>
                  </a:graphic>
                </wp:inline>
              </w:drawing>
            </w:r>
          </w:p>
          <w:p w14:paraId="1BE30A2A" w14:textId="77777777" w:rsidR="002160D4" w:rsidRPr="00FD6315" w:rsidRDefault="002160D4" w:rsidP="00913400">
            <w:pPr>
              <w:jc w:val="center"/>
            </w:pPr>
            <w:r w:rsidRPr="00FD6315">
              <w:t>(b)</w:t>
            </w:r>
          </w:p>
        </w:tc>
        <w:tc>
          <w:tcPr>
            <w:tcW w:w="4253" w:type="dxa"/>
          </w:tcPr>
          <w:p w14:paraId="7009A2D4" w14:textId="77777777" w:rsidR="002160D4" w:rsidRPr="00FD6315" w:rsidRDefault="002160D4" w:rsidP="00913400">
            <w:pPr>
              <w:jc w:val="center"/>
            </w:pPr>
            <w:r w:rsidRPr="00FD6315">
              <w:rPr>
                <w:noProof/>
              </w:rPr>
              <w:drawing>
                <wp:inline distT="0" distB="0" distL="0" distR="0" wp14:anchorId="49661D4E" wp14:editId="663DD2C2">
                  <wp:extent cx="2878724" cy="2880000"/>
                  <wp:effectExtent l="0" t="0" r="0" b="0"/>
                  <wp:docPr id="140" name="Picture 4" descr="Sites summarising the classifications from the classification tree. Map shows the sites where macroalgae dominates." title="Macroalgae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Map.jpeg"/>
                          <pic:cNvPicPr/>
                        </pic:nvPicPr>
                        <pic:blipFill>
                          <a:blip r:embed="rId106" cstate="print"/>
                          <a:stretch>
                            <a:fillRect/>
                          </a:stretch>
                        </pic:blipFill>
                        <pic:spPr>
                          <a:xfrm>
                            <a:off x="0" y="0"/>
                            <a:ext cx="2878724" cy="2880000"/>
                          </a:xfrm>
                          <a:prstGeom prst="rect">
                            <a:avLst/>
                          </a:prstGeom>
                        </pic:spPr>
                      </pic:pic>
                    </a:graphicData>
                  </a:graphic>
                </wp:inline>
              </w:drawing>
            </w:r>
          </w:p>
          <w:p w14:paraId="3CB89A59" w14:textId="77777777" w:rsidR="002160D4" w:rsidRPr="00FD6315" w:rsidRDefault="002160D4" w:rsidP="00913400">
            <w:pPr>
              <w:keepNext/>
              <w:jc w:val="center"/>
            </w:pPr>
            <w:r w:rsidRPr="00FD6315">
              <w:t>(c)</w:t>
            </w:r>
          </w:p>
        </w:tc>
      </w:tr>
    </w:tbl>
    <w:p w14:paraId="3342C4B1" w14:textId="77777777" w:rsidR="002160D4" w:rsidRPr="00526E34" w:rsidRDefault="002160D4" w:rsidP="002160D4">
      <w:pPr>
        <w:pStyle w:val="Caption"/>
      </w:pPr>
      <w:bookmarkStart w:id="117" w:name="_Ref385238285"/>
      <w:bookmarkStart w:id="118" w:name="_Toc385539614"/>
      <w:bookmarkStart w:id="119" w:name="_Ref400029088"/>
      <w:bookmarkStart w:id="120" w:name="_Toc410312897"/>
      <w:r w:rsidRPr="00526E34">
        <w:t xml:space="preserve">Figure </w:t>
      </w:r>
      <w:r w:rsidR="002119BB">
        <w:fldChar w:fldCharType="begin"/>
      </w:r>
      <w:r w:rsidR="002119BB">
        <w:instrText xml:space="preserve"> SEQ Figure \* ARABIC </w:instrText>
      </w:r>
      <w:r w:rsidR="002119BB">
        <w:fldChar w:fldCharType="separate"/>
      </w:r>
      <w:r w:rsidR="00076ED9">
        <w:rPr>
          <w:noProof/>
        </w:rPr>
        <w:t>21</w:t>
      </w:r>
      <w:r w:rsidR="002119BB">
        <w:rPr>
          <w:noProof/>
        </w:rPr>
        <w:fldChar w:fldCharType="end"/>
      </w:r>
      <w:bookmarkEnd w:id="117"/>
      <w:r w:rsidRPr="00526E34">
        <w:t>: Sites summarising the classifications from the classification tree. Maps show the sites where (a) hard coral dominates, (b) soft coral dominates and (c) macroalgae dominates.</w:t>
      </w:r>
      <w:bookmarkEnd w:id="118"/>
      <w:bookmarkEnd w:id="119"/>
      <w:bookmarkEnd w:id="120"/>
    </w:p>
    <w:p w14:paraId="268C8B67" w14:textId="77777777" w:rsidR="002160D4" w:rsidRDefault="002160D4" w:rsidP="002160D4">
      <w:pPr>
        <w:rPr>
          <w:color w:val="auto"/>
        </w:rPr>
      </w:pPr>
    </w:p>
    <w:p w14:paraId="1321D3BE" w14:textId="77777777" w:rsidR="008C2EDB" w:rsidRDefault="008C2EDB" w:rsidP="008C2EDB"/>
    <w:p w14:paraId="39D08FDB" w14:textId="5BE0A7C2" w:rsidR="002160D4" w:rsidRDefault="002160D4">
      <w:pPr>
        <w:spacing w:after="0"/>
      </w:pPr>
      <w:r>
        <w:br w:type="page"/>
      </w:r>
    </w:p>
    <w:p w14:paraId="5F3F1B97" w14:textId="77777777" w:rsidR="002160D4" w:rsidRDefault="002160D4" w:rsidP="008C2EDB">
      <w:pPr>
        <w:sectPr w:rsidR="002160D4" w:rsidSect="002160D4">
          <w:pgSz w:w="16838" w:h="11906" w:orient="landscape"/>
          <w:pgMar w:top="1440" w:right="1440" w:bottom="1440" w:left="1440" w:header="709" w:footer="709"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22"/>
      </w:tblPr>
      <w:tblGrid>
        <w:gridCol w:w="9026"/>
      </w:tblGrid>
      <w:tr w:rsidR="008C2EDB" w14:paraId="25588942" w14:textId="77777777" w:rsidTr="0093017E">
        <w:tc>
          <w:tcPr>
            <w:tcW w:w="9026" w:type="dxa"/>
          </w:tcPr>
          <w:p w14:paraId="112B9CD4" w14:textId="77777777" w:rsidR="008C2EDB" w:rsidRPr="000503A5" w:rsidRDefault="008C2EDB" w:rsidP="0013500C">
            <w:pPr>
              <w:jc w:val="center"/>
            </w:pPr>
            <w:r>
              <w:rPr>
                <w:noProof/>
              </w:rPr>
              <w:drawing>
                <wp:inline distT="0" distB="0" distL="0" distR="0" wp14:anchorId="754E96D2" wp14:editId="5C770BE4">
                  <wp:extent cx="4875133" cy="1728000"/>
                  <wp:effectExtent l="0" t="0" r="1905" b="5715"/>
                  <wp:docPr id="64" name="Picture 6" descr="Partial dependence plots that show the relationship between catchment and the benthic composition as a proportion. " title="Partial Dependence Plot for Cat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_catchment.jpg"/>
                          <pic:cNvPicPr/>
                        </pic:nvPicPr>
                        <pic:blipFill>
                          <a:blip r:embed="rId107" cstate="print"/>
                          <a:stretch>
                            <a:fillRect/>
                          </a:stretch>
                        </pic:blipFill>
                        <pic:spPr>
                          <a:xfrm>
                            <a:off x="0" y="0"/>
                            <a:ext cx="4875133" cy="1728000"/>
                          </a:xfrm>
                          <a:prstGeom prst="rect">
                            <a:avLst/>
                          </a:prstGeom>
                        </pic:spPr>
                      </pic:pic>
                    </a:graphicData>
                  </a:graphic>
                </wp:inline>
              </w:drawing>
            </w:r>
          </w:p>
          <w:p w14:paraId="512C2371" w14:textId="77777777" w:rsidR="008C2EDB" w:rsidRPr="000503A5" w:rsidRDefault="008C2EDB" w:rsidP="0013500C">
            <w:pPr>
              <w:jc w:val="center"/>
            </w:pPr>
            <w:r w:rsidRPr="000503A5">
              <w:t>(a)</w:t>
            </w:r>
          </w:p>
        </w:tc>
      </w:tr>
      <w:tr w:rsidR="008C2EDB" w14:paraId="6A010466" w14:textId="77777777" w:rsidTr="0093017E">
        <w:tc>
          <w:tcPr>
            <w:tcW w:w="9026" w:type="dxa"/>
          </w:tcPr>
          <w:p w14:paraId="50966F55" w14:textId="77777777" w:rsidR="008C2EDB" w:rsidRDefault="008C2EDB" w:rsidP="0013500C">
            <w:pPr>
              <w:jc w:val="center"/>
            </w:pPr>
            <w:r>
              <w:rPr>
                <w:noProof/>
              </w:rPr>
              <w:drawing>
                <wp:inline distT="0" distB="0" distL="0" distR="0" wp14:anchorId="1A2AB852" wp14:editId="3847A584">
                  <wp:extent cx="4875133" cy="1728000"/>
                  <wp:effectExtent l="0" t="0" r="1905" b="5715"/>
                  <wp:docPr id="65" name="Picture 7" descr="Partial dependence plots that show the relationship between the wet season chlorophyll (75th percentile) and the benthic composition as a proportion. " title="Partial dependence plot for wet season chloroph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_chlWS.jpg"/>
                          <pic:cNvPicPr/>
                        </pic:nvPicPr>
                        <pic:blipFill>
                          <a:blip r:embed="rId108" cstate="print"/>
                          <a:stretch>
                            <a:fillRect/>
                          </a:stretch>
                        </pic:blipFill>
                        <pic:spPr>
                          <a:xfrm>
                            <a:off x="0" y="0"/>
                            <a:ext cx="4875133" cy="1728000"/>
                          </a:xfrm>
                          <a:prstGeom prst="rect">
                            <a:avLst/>
                          </a:prstGeom>
                        </pic:spPr>
                      </pic:pic>
                    </a:graphicData>
                  </a:graphic>
                </wp:inline>
              </w:drawing>
            </w:r>
          </w:p>
          <w:p w14:paraId="3639FF39" w14:textId="77777777" w:rsidR="008C2EDB" w:rsidRPr="000503A5" w:rsidRDefault="008C2EDB" w:rsidP="0013500C">
            <w:pPr>
              <w:jc w:val="center"/>
            </w:pPr>
            <w:r>
              <w:t>(b)</w:t>
            </w:r>
          </w:p>
        </w:tc>
      </w:tr>
      <w:tr w:rsidR="008C2EDB" w14:paraId="73F698D1" w14:textId="77777777" w:rsidTr="0093017E">
        <w:tc>
          <w:tcPr>
            <w:tcW w:w="9026" w:type="dxa"/>
          </w:tcPr>
          <w:p w14:paraId="44129CF7" w14:textId="77777777" w:rsidR="008C2EDB" w:rsidRDefault="008C2EDB" w:rsidP="0013500C">
            <w:pPr>
              <w:jc w:val="center"/>
            </w:pPr>
            <w:r>
              <w:rPr>
                <w:noProof/>
              </w:rPr>
              <w:drawing>
                <wp:inline distT="0" distB="0" distL="0" distR="0" wp14:anchorId="0862E920" wp14:editId="48116D40">
                  <wp:extent cx="4875133" cy="1728000"/>
                  <wp:effectExtent l="0" t="0" r="1905" b="5715"/>
                  <wp:docPr id="136" name="Picture 8" descr="Partial dependence plots that show the relationship between depth and the benthic composition as a proportion. " title="Partial Dependence Plot for 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_depth.jpg"/>
                          <pic:cNvPicPr/>
                        </pic:nvPicPr>
                        <pic:blipFill>
                          <a:blip r:embed="rId109" cstate="print"/>
                          <a:stretch>
                            <a:fillRect/>
                          </a:stretch>
                        </pic:blipFill>
                        <pic:spPr>
                          <a:xfrm>
                            <a:off x="0" y="0"/>
                            <a:ext cx="4875133" cy="1728000"/>
                          </a:xfrm>
                          <a:prstGeom prst="rect">
                            <a:avLst/>
                          </a:prstGeom>
                        </pic:spPr>
                      </pic:pic>
                    </a:graphicData>
                  </a:graphic>
                </wp:inline>
              </w:drawing>
            </w:r>
          </w:p>
          <w:p w14:paraId="191C7664" w14:textId="77777777" w:rsidR="008C2EDB" w:rsidRPr="000503A5" w:rsidRDefault="008C2EDB" w:rsidP="0013500C">
            <w:pPr>
              <w:jc w:val="center"/>
            </w:pPr>
            <w:r>
              <w:t>(c)</w:t>
            </w:r>
          </w:p>
        </w:tc>
      </w:tr>
      <w:tr w:rsidR="008C2EDB" w14:paraId="2665DE4E" w14:textId="77777777" w:rsidTr="0093017E">
        <w:tc>
          <w:tcPr>
            <w:tcW w:w="9026" w:type="dxa"/>
          </w:tcPr>
          <w:p w14:paraId="5651767F" w14:textId="77777777" w:rsidR="008C2EDB" w:rsidRDefault="008C2EDB" w:rsidP="0013500C">
            <w:pPr>
              <w:jc w:val="center"/>
            </w:pPr>
            <w:r>
              <w:rPr>
                <w:noProof/>
              </w:rPr>
              <w:drawing>
                <wp:inline distT="0" distB="0" distL="0" distR="0" wp14:anchorId="7D01FEF5" wp14:editId="6A9C1248">
                  <wp:extent cx="4875135" cy="1728000"/>
                  <wp:effectExtent l="0" t="0" r="1905" b="5715"/>
                  <wp:docPr id="137" name="Picture 9" descr="Partial dependence plots that show the relationship between wet season median turbidity (75th percentile) and the benthic composition as a proportion. " title="Partial dependence plot for wet season median turbid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_ntumedWS75.jpg"/>
                          <pic:cNvPicPr/>
                        </pic:nvPicPr>
                        <pic:blipFill>
                          <a:blip r:embed="rId110" cstate="print"/>
                          <a:stretch>
                            <a:fillRect/>
                          </a:stretch>
                        </pic:blipFill>
                        <pic:spPr>
                          <a:xfrm>
                            <a:off x="0" y="0"/>
                            <a:ext cx="4875135" cy="1728000"/>
                          </a:xfrm>
                          <a:prstGeom prst="rect">
                            <a:avLst/>
                          </a:prstGeom>
                        </pic:spPr>
                      </pic:pic>
                    </a:graphicData>
                  </a:graphic>
                </wp:inline>
              </w:drawing>
            </w:r>
          </w:p>
          <w:p w14:paraId="0E3BC79F" w14:textId="77777777" w:rsidR="008C2EDB" w:rsidRPr="000503A5" w:rsidRDefault="008C2EDB" w:rsidP="0013500C">
            <w:pPr>
              <w:keepNext/>
              <w:jc w:val="center"/>
            </w:pPr>
            <w:r>
              <w:t>(d)</w:t>
            </w:r>
          </w:p>
        </w:tc>
      </w:tr>
    </w:tbl>
    <w:p w14:paraId="2D0E0B03" w14:textId="11586E63" w:rsidR="008C2EDB" w:rsidRPr="00825EC8" w:rsidRDefault="008C2EDB" w:rsidP="008C2EDB">
      <w:pPr>
        <w:pStyle w:val="Caption"/>
        <w:sectPr w:rsidR="008C2EDB" w:rsidRPr="00825EC8" w:rsidSect="002160D4">
          <w:pgSz w:w="11906" w:h="16838"/>
          <w:pgMar w:top="1440" w:right="1440" w:bottom="1440" w:left="1440" w:header="709" w:footer="709" w:gutter="0"/>
          <w:cols w:space="708"/>
          <w:docGrid w:linePitch="360"/>
        </w:sectPr>
      </w:pPr>
      <w:bookmarkStart w:id="121" w:name="_Ref385238643"/>
      <w:bookmarkStart w:id="122" w:name="_Toc385539613"/>
      <w:bookmarkStart w:id="123" w:name="_Toc410312898"/>
      <w:r w:rsidRPr="00825EC8">
        <w:t xml:space="preserve">Figure </w:t>
      </w:r>
      <w:r w:rsidR="002119BB">
        <w:fldChar w:fldCharType="begin"/>
      </w:r>
      <w:r w:rsidR="002119BB">
        <w:instrText xml:space="preserve"> SEQ Figure \* ARABIC </w:instrText>
      </w:r>
      <w:r w:rsidR="002119BB">
        <w:fldChar w:fldCharType="separate"/>
      </w:r>
      <w:r w:rsidR="00076ED9">
        <w:rPr>
          <w:noProof/>
        </w:rPr>
        <w:t>22</w:t>
      </w:r>
      <w:r w:rsidR="002119BB">
        <w:rPr>
          <w:noProof/>
        </w:rPr>
        <w:fldChar w:fldCharType="end"/>
      </w:r>
      <w:bookmarkEnd w:id="121"/>
      <w:r>
        <w:t>: Partial dependence plots that show</w:t>
      </w:r>
      <w:r w:rsidR="0093017E">
        <w:t xml:space="preserve"> the relationship between</w:t>
      </w:r>
      <w:r>
        <w:t xml:space="preserve">  (a) catchment, (b) the wet season chlorophyll (75</w:t>
      </w:r>
      <w:r w:rsidRPr="00825EC8">
        <w:rPr>
          <w:vertAlign w:val="superscript"/>
        </w:rPr>
        <w:t>th</w:t>
      </w:r>
      <w:r>
        <w:t xml:space="preserve"> percentile), (c) depth and (d) wet season median </w:t>
      </w:r>
      <w:r w:rsidR="00735F04">
        <w:t>turbidity</w:t>
      </w:r>
      <w:r>
        <w:t xml:space="preserve"> (75</w:t>
      </w:r>
      <w:r w:rsidRPr="00825EC8">
        <w:rPr>
          <w:vertAlign w:val="superscript"/>
        </w:rPr>
        <w:t>th</w:t>
      </w:r>
      <w:r>
        <w:t xml:space="preserve"> percentile)</w:t>
      </w:r>
      <w:r w:rsidR="0093017E">
        <w:t xml:space="preserve"> and the benthic composition as a proportion</w:t>
      </w:r>
      <w:r>
        <w:t>.</w:t>
      </w:r>
      <w:bookmarkEnd w:id="122"/>
      <w:bookmarkEnd w:id="123"/>
    </w:p>
    <w:p w14:paraId="39171BCE" w14:textId="77777777" w:rsidR="00AA78A6" w:rsidRDefault="00AA78A6" w:rsidP="00AA78A6">
      <w:pPr>
        <w:pStyle w:val="Heading2"/>
      </w:pPr>
      <w:bookmarkStart w:id="124" w:name="_Toc410312841"/>
      <w:r>
        <w:t>Inshore Seagrass Monitoring Program</w:t>
      </w:r>
      <w:bookmarkEnd w:id="124"/>
    </w:p>
    <w:p w14:paraId="509047D0" w14:textId="7C164E8B" w:rsidR="0068045C" w:rsidRDefault="00F74CF6" w:rsidP="0068045C">
      <w:pPr>
        <w:pStyle w:val="Heading3"/>
      </w:pPr>
      <w:r>
        <w:t>Overview of the Data</w:t>
      </w:r>
    </w:p>
    <w:p w14:paraId="51BFD374" w14:textId="5CAB05EB" w:rsidR="00CC1AAB" w:rsidRDefault="00CC1AAB" w:rsidP="00CC1AAB">
      <w:r>
        <w:t>The survey design for seagrass is outlined in Section 7, Part III, with the sites surveyed divided into four habitats: Estuarine Intertidal; Coastal Intertidal; Reef Intertidal and Reef Subtidal.</w:t>
      </w:r>
      <w:r w:rsidRPr="00131614">
        <w:t xml:space="preserve"> </w:t>
      </w:r>
      <w:r>
        <w:t xml:space="preserve">Seagrass species monitored for this program were partitioned into foundation species, that are slow growing and represent a dominant primary producer, and pioneer species which are colonising and generally fast </w:t>
      </w:r>
      <w:r w:rsidRPr="005344CA">
        <w:t>growing</w:t>
      </w:r>
      <w:r w:rsidR="005344CA" w:rsidRPr="005344CA">
        <w:t xml:space="preserve"> (</w:t>
      </w:r>
      <w:r w:rsidR="005344CA" w:rsidRPr="005344CA">
        <w:fldChar w:fldCharType="begin"/>
      </w:r>
      <w:r w:rsidR="005344CA" w:rsidRPr="005344CA">
        <w:instrText xml:space="preserve"> REF _Ref403678723 \h  \* MERGEFORMAT </w:instrText>
      </w:r>
      <w:r w:rsidR="005344CA" w:rsidRPr="005344CA">
        <w:fldChar w:fldCharType="separate"/>
      </w:r>
      <w:r w:rsidR="00076ED9" w:rsidRPr="00076ED9">
        <w:t xml:space="preserve">Table </w:t>
      </w:r>
      <w:r w:rsidR="00076ED9" w:rsidRPr="00076ED9">
        <w:rPr>
          <w:noProof/>
        </w:rPr>
        <w:t>16</w:t>
      </w:r>
      <w:r w:rsidR="005344CA" w:rsidRPr="005344CA">
        <w:fldChar w:fldCharType="end"/>
      </w:r>
      <w:r w:rsidR="005344CA">
        <w:t xml:space="preserve">). The foundation species consist of </w:t>
      </w:r>
      <w:r w:rsidR="005344CA" w:rsidRPr="00D04DE4">
        <w:rPr>
          <w:i/>
        </w:rPr>
        <w:t>C</w:t>
      </w:r>
      <w:r w:rsidR="005344CA">
        <w:rPr>
          <w:i/>
        </w:rPr>
        <w:t xml:space="preserve">ymodocea </w:t>
      </w:r>
      <w:r w:rsidR="005344CA" w:rsidRPr="00D04DE4">
        <w:rPr>
          <w:i/>
        </w:rPr>
        <w:t>rotundata</w:t>
      </w:r>
      <w:r w:rsidR="005344CA">
        <w:t xml:space="preserve"> (CR), </w:t>
      </w:r>
      <w:r w:rsidR="005344CA" w:rsidRPr="00D04DE4">
        <w:rPr>
          <w:i/>
        </w:rPr>
        <w:t>C</w:t>
      </w:r>
      <w:r w:rsidR="005344CA">
        <w:rPr>
          <w:i/>
        </w:rPr>
        <w:t xml:space="preserve">ymodocea </w:t>
      </w:r>
      <w:r w:rsidR="005344CA" w:rsidRPr="00D04DE4">
        <w:rPr>
          <w:i/>
        </w:rPr>
        <w:t>serrulata</w:t>
      </w:r>
      <w:r w:rsidR="005344CA">
        <w:t xml:space="preserve"> (CS), </w:t>
      </w:r>
      <w:r w:rsidR="005344CA" w:rsidRPr="008108F2">
        <w:rPr>
          <w:i/>
        </w:rPr>
        <w:t>Enhalus acoroides</w:t>
      </w:r>
      <w:r w:rsidR="005344CA">
        <w:t xml:space="preserve"> (EA), </w:t>
      </w:r>
      <w:r w:rsidR="005344CA" w:rsidRPr="00D04DE4">
        <w:rPr>
          <w:i/>
        </w:rPr>
        <w:t>S</w:t>
      </w:r>
      <w:r w:rsidR="005344CA">
        <w:rPr>
          <w:i/>
        </w:rPr>
        <w:t xml:space="preserve">yringodium </w:t>
      </w:r>
      <w:r w:rsidR="005344CA" w:rsidRPr="00D04DE4">
        <w:rPr>
          <w:i/>
        </w:rPr>
        <w:t>isoetifolium</w:t>
      </w:r>
      <w:r w:rsidR="005344CA">
        <w:t xml:space="preserve"> (SI), </w:t>
      </w:r>
      <w:r w:rsidR="005344CA" w:rsidRPr="00D04DE4">
        <w:rPr>
          <w:i/>
        </w:rPr>
        <w:t>T</w:t>
      </w:r>
      <w:r w:rsidR="005344CA">
        <w:rPr>
          <w:i/>
        </w:rPr>
        <w:t xml:space="preserve">halassia </w:t>
      </w:r>
      <w:r w:rsidR="005344CA" w:rsidRPr="00D04DE4">
        <w:rPr>
          <w:i/>
        </w:rPr>
        <w:t>hemprichii</w:t>
      </w:r>
      <w:r w:rsidR="005344CA">
        <w:t xml:space="preserve"> (TH), and </w:t>
      </w:r>
      <w:r w:rsidR="005344CA" w:rsidRPr="00D04DE4">
        <w:rPr>
          <w:i/>
        </w:rPr>
        <w:t>Z</w:t>
      </w:r>
      <w:r w:rsidR="005344CA">
        <w:rPr>
          <w:i/>
        </w:rPr>
        <w:t xml:space="preserve">ostera </w:t>
      </w:r>
      <w:r w:rsidR="005344CA" w:rsidRPr="00D04DE4">
        <w:rPr>
          <w:i/>
        </w:rPr>
        <w:t>capricorni</w:t>
      </w:r>
      <w:r w:rsidR="005344CA">
        <w:t xml:space="preserve"> (ZC). The pioneer species consist of </w:t>
      </w:r>
      <w:r w:rsidR="005344CA" w:rsidRPr="008108F2">
        <w:rPr>
          <w:i/>
        </w:rPr>
        <w:t>Halophila decipiens</w:t>
      </w:r>
      <w:r w:rsidR="005344CA">
        <w:t xml:space="preserve"> (HD), </w:t>
      </w:r>
      <w:r w:rsidR="005344CA" w:rsidRPr="008108F2">
        <w:rPr>
          <w:i/>
        </w:rPr>
        <w:t>Halophila ovalis</w:t>
      </w:r>
      <w:r w:rsidR="005344CA">
        <w:t xml:space="preserve"> (HO), </w:t>
      </w:r>
      <w:r w:rsidR="005344CA" w:rsidRPr="008108F2">
        <w:rPr>
          <w:i/>
        </w:rPr>
        <w:t>Halodule pinifolia</w:t>
      </w:r>
      <w:r w:rsidR="005344CA">
        <w:t xml:space="preserve"> (HP), </w:t>
      </w:r>
      <w:r w:rsidR="005344CA" w:rsidRPr="008108F2">
        <w:rPr>
          <w:i/>
        </w:rPr>
        <w:t>Halophila spinulosa</w:t>
      </w:r>
      <w:r w:rsidR="005344CA">
        <w:t xml:space="preserve"> (HS) and </w:t>
      </w:r>
      <w:r w:rsidR="005344CA" w:rsidRPr="008108F2">
        <w:rPr>
          <w:i/>
        </w:rPr>
        <w:t>Halodule univervis</w:t>
      </w:r>
      <w:r w:rsidR="005344CA">
        <w:t xml:space="preserve"> (HU). From </w:t>
      </w:r>
      <w:r w:rsidR="005344CA" w:rsidRPr="005344CA">
        <w:fldChar w:fldCharType="begin"/>
      </w:r>
      <w:r w:rsidR="005344CA" w:rsidRPr="005344CA">
        <w:instrText xml:space="preserve"> REF _Ref403507484 \h  \* MERGEFORMAT </w:instrText>
      </w:r>
      <w:r w:rsidR="005344CA" w:rsidRPr="005344CA">
        <w:fldChar w:fldCharType="separate"/>
      </w:r>
      <w:r w:rsidR="00076ED9" w:rsidRPr="00076ED9">
        <w:t xml:space="preserve">Table </w:t>
      </w:r>
      <w:r w:rsidR="00076ED9" w:rsidRPr="00076ED9">
        <w:rPr>
          <w:noProof/>
        </w:rPr>
        <w:t>17</w:t>
      </w:r>
      <w:r w:rsidR="005344CA" w:rsidRPr="005344CA">
        <w:fldChar w:fldCharType="end"/>
      </w:r>
      <w:r w:rsidR="005344CA">
        <w:t xml:space="preserve"> </w:t>
      </w:r>
      <w:r>
        <w:t xml:space="preserve">we see that </w:t>
      </w:r>
      <w:r w:rsidRPr="00DC4499">
        <w:rPr>
          <w:i/>
        </w:rPr>
        <w:t>Z.capricorni</w:t>
      </w:r>
      <w:r>
        <w:t xml:space="preserve"> and </w:t>
      </w:r>
      <w:r w:rsidRPr="00DC4499">
        <w:rPr>
          <w:i/>
        </w:rPr>
        <w:t>H.univervis</w:t>
      </w:r>
      <w:r>
        <w:t xml:space="preserve"> and </w:t>
      </w:r>
      <w:r w:rsidRPr="00DC4499">
        <w:rPr>
          <w:i/>
        </w:rPr>
        <w:t>H.ovalis</w:t>
      </w:r>
      <w:r>
        <w:t xml:space="preserve"> appear to be captured at most sites surveyed in the MMP. </w:t>
      </w:r>
    </w:p>
    <w:p w14:paraId="471FF929" w14:textId="77777777" w:rsidR="00CC1AAB" w:rsidRPr="00372C70" w:rsidRDefault="00CC1AAB" w:rsidP="00CC1AAB">
      <w:pPr>
        <w:pStyle w:val="Caption"/>
        <w:jc w:val="center"/>
        <w:rPr>
          <w:b w:val="0"/>
        </w:rPr>
      </w:pPr>
      <w:bookmarkStart w:id="125" w:name="_Ref403678723"/>
      <w:bookmarkStart w:id="126" w:name="_Toc410312956"/>
      <w:r w:rsidRPr="00372C70">
        <w:rPr>
          <w:b w:val="0"/>
        </w:rPr>
        <w:t xml:space="preserve">Table </w:t>
      </w:r>
      <w:r w:rsidRPr="00372C70">
        <w:rPr>
          <w:b w:val="0"/>
        </w:rPr>
        <w:fldChar w:fldCharType="begin"/>
      </w:r>
      <w:r w:rsidRPr="00372C70">
        <w:rPr>
          <w:b w:val="0"/>
        </w:rPr>
        <w:instrText xml:space="preserve"> SEQ Table \* ARABIC </w:instrText>
      </w:r>
      <w:r w:rsidRPr="00372C70">
        <w:rPr>
          <w:b w:val="0"/>
        </w:rPr>
        <w:fldChar w:fldCharType="separate"/>
      </w:r>
      <w:r w:rsidR="00076ED9">
        <w:rPr>
          <w:b w:val="0"/>
          <w:noProof/>
        </w:rPr>
        <w:t>16</w:t>
      </w:r>
      <w:r w:rsidRPr="00372C70">
        <w:rPr>
          <w:b w:val="0"/>
        </w:rPr>
        <w:fldChar w:fldCharType="end"/>
      </w:r>
      <w:bookmarkEnd w:id="125"/>
      <w:r w:rsidRPr="00372C70">
        <w:rPr>
          <w:b w:val="0"/>
        </w:rPr>
        <w:t>: Overview of the seagrass community structure observed at the 18 sites in the MMP.</w:t>
      </w:r>
      <w:bookmarkEnd w:id="126"/>
    </w:p>
    <w:tbl>
      <w:tblPr>
        <w:tblStyle w:val="TableGrid"/>
        <w:tblW w:w="0" w:type="auto"/>
        <w:jc w:val="center"/>
        <w:tblLayout w:type="fixed"/>
        <w:tblLook w:val="04A0" w:firstRow="1" w:lastRow="0" w:firstColumn="1" w:lastColumn="0" w:noHBand="0" w:noVBand="1"/>
        <w:tblCaption w:val="Table 16"/>
        <w:tblDescription w:val=": Overview of the seagrass community structure observed at the 18 sites in the MMP."/>
      </w:tblPr>
      <w:tblGrid>
        <w:gridCol w:w="808"/>
        <w:gridCol w:w="576"/>
        <w:gridCol w:w="567"/>
        <w:gridCol w:w="567"/>
        <w:gridCol w:w="567"/>
        <w:gridCol w:w="567"/>
        <w:gridCol w:w="709"/>
        <w:gridCol w:w="567"/>
        <w:gridCol w:w="567"/>
        <w:gridCol w:w="567"/>
        <w:gridCol w:w="567"/>
        <w:gridCol w:w="567"/>
      </w:tblGrid>
      <w:tr w:rsidR="00CC1AAB" w14:paraId="14889FD7" w14:textId="77777777" w:rsidTr="00F14D70">
        <w:trPr>
          <w:jc w:val="center"/>
        </w:trPr>
        <w:tc>
          <w:tcPr>
            <w:tcW w:w="808" w:type="dxa"/>
            <w:vMerge w:val="restart"/>
            <w:shd w:val="pct10" w:color="auto" w:fill="auto"/>
          </w:tcPr>
          <w:p w14:paraId="30A66294" w14:textId="77777777" w:rsidR="00CC1AAB" w:rsidRDefault="00CC1AAB" w:rsidP="00F14D70">
            <w:pPr>
              <w:jc w:val="center"/>
            </w:pPr>
          </w:p>
          <w:p w14:paraId="7A208295" w14:textId="77777777" w:rsidR="00CC1AAB" w:rsidRDefault="00CC1AAB" w:rsidP="00F14D70">
            <w:pPr>
              <w:jc w:val="center"/>
            </w:pPr>
            <w:r>
              <w:t>Site</w:t>
            </w:r>
          </w:p>
        </w:tc>
        <w:tc>
          <w:tcPr>
            <w:tcW w:w="6388" w:type="dxa"/>
            <w:gridSpan w:val="11"/>
            <w:shd w:val="pct10" w:color="auto" w:fill="auto"/>
          </w:tcPr>
          <w:p w14:paraId="4C3E7E85" w14:textId="77777777" w:rsidR="00CC1AAB" w:rsidRDefault="00CC1AAB" w:rsidP="00F14D70">
            <w:pPr>
              <w:jc w:val="center"/>
            </w:pPr>
            <w:r>
              <w:t>Seagrass Community Structure</w:t>
            </w:r>
          </w:p>
        </w:tc>
      </w:tr>
      <w:tr w:rsidR="00CC1AAB" w14:paraId="0A490071" w14:textId="77777777" w:rsidTr="00F14D70">
        <w:trPr>
          <w:jc w:val="center"/>
        </w:trPr>
        <w:tc>
          <w:tcPr>
            <w:tcW w:w="808" w:type="dxa"/>
            <w:vMerge/>
            <w:shd w:val="pct10" w:color="auto" w:fill="auto"/>
          </w:tcPr>
          <w:p w14:paraId="5868C7AE" w14:textId="77777777" w:rsidR="00CC1AAB" w:rsidRDefault="00CC1AAB" w:rsidP="00F14D70">
            <w:pPr>
              <w:jc w:val="center"/>
            </w:pPr>
          </w:p>
        </w:tc>
        <w:tc>
          <w:tcPr>
            <w:tcW w:w="3553" w:type="dxa"/>
            <w:gridSpan w:val="6"/>
            <w:shd w:val="pct10" w:color="auto" w:fill="auto"/>
          </w:tcPr>
          <w:p w14:paraId="46C1507A" w14:textId="77777777" w:rsidR="00CC1AAB" w:rsidRDefault="00CC1AAB" w:rsidP="00F14D70">
            <w:pPr>
              <w:jc w:val="center"/>
            </w:pPr>
            <w:r>
              <w:t>Foundation</w:t>
            </w:r>
          </w:p>
        </w:tc>
        <w:tc>
          <w:tcPr>
            <w:tcW w:w="2835" w:type="dxa"/>
            <w:gridSpan w:val="5"/>
            <w:shd w:val="pct10" w:color="auto" w:fill="auto"/>
          </w:tcPr>
          <w:p w14:paraId="0139323D" w14:textId="77777777" w:rsidR="00CC1AAB" w:rsidRDefault="00CC1AAB" w:rsidP="00F14D70">
            <w:pPr>
              <w:jc w:val="center"/>
            </w:pPr>
            <w:r>
              <w:t>Pioneer</w:t>
            </w:r>
          </w:p>
        </w:tc>
      </w:tr>
      <w:tr w:rsidR="00CC1AAB" w14:paraId="61C22DF1" w14:textId="77777777" w:rsidTr="00F14D70">
        <w:trPr>
          <w:jc w:val="center"/>
        </w:trPr>
        <w:tc>
          <w:tcPr>
            <w:tcW w:w="808" w:type="dxa"/>
            <w:vMerge/>
            <w:shd w:val="pct10" w:color="auto" w:fill="auto"/>
          </w:tcPr>
          <w:p w14:paraId="2DA29DF5" w14:textId="77777777" w:rsidR="00CC1AAB" w:rsidRDefault="00CC1AAB" w:rsidP="00F14D70">
            <w:pPr>
              <w:jc w:val="center"/>
            </w:pPr>
          </w:p>
        </w:tc>
        <w:tc>
          <w:tcPr>
            <w:tcW w:w="576" w:type="dxa"/>
            <w:shd w:val="pct10" w:color="auto" w:fill="auto"/>
          </w:tcPr>
          <w:p w14:paraId="52929A1B" w14:textId="77777777" w:rsidR="00CC1AAB" w:rsidRDefault="00CC1AAB" w:rsidP="00F14D70">
            <w:pPr>
              <w:jc w:val="center"/>
            </w:pPr>
            <w:r>
              <w:t>CR</w:t>
            </w:r>
          </w:p>
        </w:tc>
        <w:tc>
          <w:tcPr>
            <w:tcW w:w="567" w:type="dxa"/>
            <w:shd w:val="pct10" w:color="auto" w:fill="auto"/>
          </w:tcPr>
          <w:p w14:paraId="5D2ED4B0" w14:textId="77777777" w:rsidR="00CC1AAB" w:rsidRDefault="00CC1AAB" w:rsidP="00F14D70">
            <w:pPr>
              <w:jc w:val="center"/>
            </w:pPr>
            <w:r>
              <w:t>CS</w:t>
            </w:r>
          </w:p>
        </w:tc>
        <w:tc>
          <w:tcPr>
            <w:tcW w:w="567" w:type="dxa"/>
            <w:shd w:val="pct10" w:color="auto" w:fill="auto"/>
          </w:tcPr>
          <w:p w14:paraId="68A2420C" w14:textId="77777777" w:rsidR="00CC1AAB" w:rsidRDefault="00CC1AAB" w:rsidP="00F14D70">
            <w:pPr>
              <w:jc w:val="center"/>
            </w:pPr>
            <w:r>
              <w:t>EA</w:t>
            </w:r>
          </w:p>
        </w:tc>
        <w:tc>
          <w:tcPr>
            <w:tcW w:w="567" w:type="dxa"/>
            <w:shd w:val="pct10" w:color="auto" w:fill="auto"/>
          </w:tcPr>
          <w:p w14:paraId="33CCA598" w14:textId="77777777" w:rsidR="00CC1AAB" w:rsidRDefault="00CC1AAB" w:rsidP="00F14D70">
            <w:pPr>
              <w:jc w:val="center"/>
            </w:pPr>
            <w:r>
              <w:t>SI</w:t>
            </w:r>
          </w:p>
        </w:tc>
        <w:tc>
          <w:tcPr>
            <w:tcW w:w="567" w:type="dxa"/>
            <w:shd w:val="pct10" w:color="auto" w:fill="auto"/>
          </w:tcPr>
          <w:p w14:paraId="4CF98CE3" w14:textId="77777777" w:rsidR="00CC1AAB" w:rsidRDefault="00CC1AAB" w:rsidP="00F14D70">
            <w:pPr>
              <w:jc w:val="center"/>
            </w:pPr>
            <w:r>
              <w:t>TH</w:t>
            </w:r>
          </w:p>
        </w:tc>
        <w:tc>
          <w:tcPr>
            <w:tcW w:w="709" w:type="dxa"/>
            <w:shd w:val="pct10" w:color="auto" w:fill="auto"/>
          </w:tcPr>
          <w:p w14:paraId="1C9EC40C" w14:textId="77777777" w:rsidR="00CC1AAB" w:rsidRDefault="00CC1AAB" w:rsidP="00F14D70">
            <w:pPr>
              <w:jc w:val="center"/>
            </w:pPr>
            <w:r>
              <w:t>ZC</w:t>
            </w:r>
          </w:p>
        </w:tc>
        <w:tc>
          <w:tcPr>
            <w:tcW w:w="567" w:type="dxa"/>
            <w:shd w:val="pct10" w:color="auto" w:fill="auto"/>
          </w:tcPr>
          <w:p w14:paraId="11D3C333" w14:textId="77777777" w:rsidR="00CC1AAB" w:rsidRDefault="00CC1AAB" w:rsidP="00F14D70">
            <w:pPr>
              <w:jc w:val="center"/>
            </w:pPr>
            <w:r>
              <w:t>HD</w:t>
            </w:r>
          </w:p>
        </w:tc>
        <w:tc>
          <w:tcPr>
            <w:tcW w:w="567" w:type="dxa"/>
            <w:shd w:val="pct10" w:color="auto" w:fill="auto"/>
          </w:tcPr>
          <w:p w14:paraId="03F42FE8" w14:textId="77777777" w:rsidR="00CC1AAB" w:rsidRDefault="00CC1AAB" w:rsidP="00F14D70">
            <w:pPr>
              <w:jc w:val="center"/>
            </w:pPr>
            <w:r>
              <w:t>HO</w:t>
            </w:r>
          </w:p>
        </w:tc>
        <w:tc>
          <w:tcPr>
            <w:tcW w:w="567" w:type="dxa"/>
            <w:shd w:val="pct10" w:color="auto" w:fill="auto"/>
          </w:tcPr>
          <w:p w14:paraId="49DE897C" w14:textId="77777777" w:rsidR="00CC1AAB" w:rsidRDefault="00CC1AAB" w:rsidP="00F14D70">
            <w:pPr>
              <w:jc w:val="center"/>
            </w:pPr>
            <w:r>
              <w:t>HP</w:t>
            </w:r>
          </w:p>
        </w:tc>
        <w:tc>
          <w:tcPr>
            <w:tcW w:w="567" w:type="dxa"/>
            <w:shd w:val="pct10" w:color="auto" w:fill="auto"/>
          </w:tcPr>
          <w:p w14:paraId="794D2858" w14:textId="77777777" w:rsidR="00CC1AAB" w:rsidRDefault="00CC1AAB" w:rsidP="00F14D70">
            <w:pPr>
              <w:jc w:val="center"/>
            </w:pPr>
            <w:r>
              <w:t>HS</w:t>
            </w:r>
          </w:p>
        </w:tc>
        <w:tc>
          <w:tcPr>
            <w:tcW w:w="567" w:type="dxa"/>
            <w:shd w:val="pct10" w:color="auto" w:fill="auto"/>
          </w:tcPr>
          <w:p w14:paraId="2011B10E" w14:textId="77777777" w:rsidR="00CC1AAB" w:rsidRDefault="00CC1AAB" w:rsidP="00F14D70">
            <w:pPr>
              <w:jc w:val="center"/>
            </w:pPr>
            <w:r>
              <w:t>HU</w:t>
            </w:r>
          </w:p>
        </w:tc>
      </w:tr>
      <w:tr w:rsidR="00CC1AAB" w14:paraId="44DEBED7" w14:textId="77777777" w:rsidTr="00F14D70">
        <w:trPr>
          <w:jc w:val="center"/>
        </w:trPr>
        <w:tc>
          <w:tcPr>
            <w:tcW w:w="808" w:type="dxa"/>
          </w:tcPr>
          <w:p w14:paraId="716957CE" w14:textId="77777777" w:rsidR="00CC1AAB" w:rsidRDefault="00CC1AAB" w:rsidP="00F14D70">
            <w:pPr>
              <w:jc w:val="center"/>
            </w:pPr>
            <w:r>
              <w:t>AP</w:t>
            </w:r>
          </w:p>
        </w:tc>
        <w:tc>
          <w:tcPr>
            <w:tcW w:w="576" w:type="dxa"/>
          </w:tcPr>
          <w:p w14:paraId="715A7132" w14:textId="77777777" w:rsidR="00CC1AAB" w:rsidRDefault="00CC1AAB" w:rsidP="00F14D70">
            <w:pPr>
              <w:jc w:val="center"/>
            </w:pPr>
            <w:r>
              <w:sym w:font="Wingdings" w:char="F0FC"/>
            </w:r>
          </w:p>
        </w:tc>
        <w:tc>
          <w:tcPr>
            <w:tcW w:w="567" w:type="dxa"/>
          </w:tcPr>
          <w:p w14:paraId="35B572A4" w14:textId="77777777" w:rsidR="00CC1AAB" w:rsidRDefault="00CC1AAB" w:rsidP="00F14D70">
            <w:pPr>
              <w:jc w:val="center"/>
            </w:pPr>
            <w:r>
              <w:sym w:font="Wingdings" w:char="F0FC"/>
            </w:r>
          </w:p>
        </w:tc>
        <w:tc>
          <w:tcPr>
            <w:tcW w:w="567" w:type="dxa"/>
          </w:tcPr>
          <w:p w14:paraId="0CFBD194" w14:textId="77777777" w:rsidR="00CC1AAB" w:rsidRDefault="00CC1AAB" w:rsidP="00F14D70">
            <w:pPr>
              <w:jc w:val="center"/>
            </w:pPr>
            <w:r>
              <w:sym w:font="Wingdings" w:char="F0FC"/>
            </w:r>
          </w:p>
        </w:tc>
        <w:tc>
          <w:tcPr>
            <w:tcW w:w="567" w:type="dxa"/>
          </w:tcPr>
          <w:p w14:paraId="33A3BFA2" w14:textId="77777777" w:rsidR="00CC1AAB" w:rsidRDefault="00CC1AAB" w:rsidP="00F14D70">
            <w:pPr>
              <w:jc w:val="center"/>
            </w:pPr>
          </w:p>
        </w:tc>
        <w:tc>
          <w:tcPr>
            <w:tcW w:w="567" w:type="dxa"/>
          </w:tcPr>
          <w:p w14:paraId="2BFB6B6A" w14:textId="77777777" w:rsidR="00CC1AAB" w:rsidRDefault="00CC1AAB" w:rsidP="00F14D70">
            <w:pPr>
              <w:jc w:val="center"/>
            </w:pPr>
            <w:r>
              <w:sym w:font="Wingdings" w:char="F0FC"/>
            </w:r>
          </w:p>
        </w:tc>
        <w:tc>
          <w:tcPr>
            <w:tcW w:w="709" w:type="dxa"/>
          </w:tcPr>
          <w:p w14:paraId="675498DF" w14:textId="77777777" w:rsidR="00CC1AAB" w:rsidRDefault="00CC1AAB" w:rsidP="00F14D70">
            <w:pPr>
              <w:jc w:val="center"/>
            </w:pPr>
            <w:r>
              <w:sym w:font="Wingdings" w:char="F0FC"/>
            </w:r>
          </w:p>
        </w:tc>
        <w:tc>
          <w:tcPr>
            <w:tcW w:w="567" w:type="dxa"/>
          </w:tcPr>
          <w:p w14:paraId="33799B46" w14:textId="77777777" w:rsidR="00CC1AAB" w:rsidRDefault="00CC1AAB" w:rsidP="00F14D70">
            <w:pPr>
              <w:jc w:val="center"/>
            </w:pPr>
          </w:p>
        </w:tc>
        <w:tc>
          <w:tcPr>
            <w:tcW w:w="567" w:type="dxa"/>
          </w:tcPr>
          <w:p w14:paraId="5B46945C" w14:textId="77777777" w:rsidR="00CC1AAB" w:rsidRDefault="00CC1AAB" w:rsidP="00F14D70">
            <w:pPr>
              <w:jc w:val="center"/>
            </w:pPr>
            <w:r>
              <w:sym w:font="Wingdings" w:char="F0FC"/>
            </w:r>
          </w:p>
        </w:tc>
        <w:tc>
          <w:tcPr>
            <w:tcW w:w="567" w:type="dxa"/>
          </w:tcPr>
          <w:p w14:paraId="3DB675A6" w14:textId="77777777" w:rsidR="00CC1AAB" w:rsidRDefault="00CC1AAB" w:rsidP="00F14D70">
            <w:pPr>
              <w:jc w:val="center"/>
            </w:pPr>
          </w:p>
        </w:tc>
        <w:tc>
          <w:tcPr>
            <w:tcW w:w="567" w:type="dxa"/>
          </w:tcPr>
          <w:p w14:paraId="1BCC2E2F" w14:textId="77777777" w:rsidR="00CC1AAB" w:rsidRDefault="00CC1AAB" w:rsidP="00F14D70">
            <w:pPr>
              <w:jc w:val="center"/>
            </w:pPr>
          </w:p>
        </w:tc>
        <w:tc>
          <w:tcPr>
            <w:tcW w:w="567" w:type="dxa"/>
          </w:tcPr>
          <w:p w14:paraId="0314827E" w14:textId="77777777" w:rsidR="00CC1AAB" w:rsidRDefault="00CC1AAB" w:rsidP="00F14D70">
            <w:pPr>
              <w:jc w:val="center"/>
            </w:pPr>
            <w:r>
              <w:sym w:font="Wingdings" w:char="F0FC"/>
            </w:r>
          </w:p>
        </w:tc>
      </w:tr>
      <w:tr w:rsidR="00CC1AAB" w14:paraId="70E152A2" w14:textId="77777777" w:rsidTr="00F14D70">
        <w:trPr>
          <w:jc w:val="center"/>
        </w:trPr>
        <w:tc>
          <w:tcPr>
            <w:tcW w:w="808" w:type="dxa"/>
          </w:tcPr>
          <w:p w14:paraId="304C183F" w14:textId="77777777" w:rsidR="00CC1AAB" w:rsidRDefault="00CC1AAB" w:rsidP="00F14D70">
            <w:pPr>
              <w:jc w:val="center"/>
            </w:pPr>
            <w:r>
              <w:t>BB</w:t>
            </w:r>
          </w:p>
        </w:tc>
        <w:tc>
          <w:tcPr>
            <w:tcW w:w="576" w:type="dxa"/>
          </w:tcPr>
          <w:p w14:paraId="724B0712" w14:textId="77777777" w:rsidR="00CC1AAB" w:rsidRDefault="00CC1AAB" w:rsidP="00F14D70">
            <w:pPr>
              <w:jc w:val="center"/>
            </w:pPr>
          </w:p>
        </w:tc>
        <w:tc>
          <w:tcPr>
            <w:tcW w:w="567" w:type="dxa"/>
          </w:tcPr>
          <w:p w14:paraId="435B23BE" w14:textId="77777777" w:rsidR="00CC1AAB" w:rsidRDefault="00CC1AAB" w:rsidP="00F14D70">
            <w:pPr>
              <w:jc w:val="center"/>
            </w:pPr>
          </w:p>
        </w:tc>
        <w:tc>
          <w:tcPr>
            <w:tcW w:w="567" w:type="dxa"/>
          </w:tcPr>
          <w:p w14:paraId="1A770093" w14:textId="77777777" w:rsidR="00CC1AAB" w:rsidRDefault="00CC1AAB" w:rsidP="00F14D70">
            <w:pPr>
              <w:jc w:val="center"/>
            </w:pPr>
          </w:p>
        </w:tc>
        <w:tc>
          <w:tcPr>
            <w:tcW w:w="567" w:type="dxa"/>
          </w:tcPr>
          <w:p w14:paraId="625DC4FE" w14:textId="77777777" w:rsidR="00CC1AAB" w:rsidRDefault="00CC1AAB" w:rsidP="00F14D70">
            <w:pPr>
              <w:jc w:val="center"/>
            </w:pPr>
          </w:p>
        </w:tc>
        <w:tc>
          <w:tcPr>
            <w:tcW w:w="567" w:type="dxa"/>
          </w:tcPr>
          <w:p w14:paraId="425B29F4" w14:textId="77777777" w:rsidR="00CC1AAB" w:rsidRDefault="00CC1AAB" w:rsidP="00F14D70">
            <w:pPr>
              <w:jc w:val="center"/>
            </w:pPr>
          </w:p>
        </w:tc>
        <w:tc>
          <w:tcPr>
            <w:tcW w:w="709" w:type="dxa"/>
          </w:tcPr>
          <w:p w14:paraId="3E653BC6" w14:textId="77777777" w:rsidR="00CC1AAB" w:rsidRDefault="00CC1AAB" w:rsidP="00F14D70">
            <w:pPr>
              <w:jc w:val="center"/>
            </w:pPr>
            <w:r>
              <w:sym w:font="Wingdings" w:char="F0FC"/>
            </w:r>
          </w:p>
        </w:tc>
        <w:tc>
          <w:tcPr>
            <w:tcW w:w="567" w:type="dxa"/>
          </w:tcPr>
          <w:p w14:paraId="4CB2F55E" w14:textId="77777777" w:rsidR="00CC1AAB" w:rsidRDefault="00CC1AAB" w:rsidP="00F14D70">
            <w:pPr>
              <w:jc w:val="center"/>
            </w:pPr>
          </w:p>
        </w:tc>
        <w:tc>
          <w:tcPr>
            <w:tcW w:w="567" w:type="dxa"/>
          </w:tcPr>
          <w:p w14:paraId="087BFA35" w14:textId="77777777" w:rsidR="00CC1AAB" w:rsidRDefault="00CC1AAB" w:rsidP="00F14D70">
            <w:pPr>
              <w:jc w:val="center"/>
            </w:pPr>
            <w:r>
              <w:sym w:font="Wingdings" w:char="F0FC"/>
            </w:r>
          </w:p>
        </w:tc>
        <w:tc>
          <w:tcPr>
            <w:tcW w:w="567" w:type="dxa"/>
          </w:tcPr>
          <w:p w14:paraId="173A7BAD" w14:textId="77777777" w:rsidR="00CC1AAB" w:rsidRDefault="00CC1AAB" w:rsidP="00F14D70">
            <w:pPr>
              <w:jc w:val="center"/>
            </w:pPr>
          </w:p>
        </w:tc>
        <w:tc>
          <w:tcPr>
            <w:tcW w:w="567" w:type="dxa"/>
          </w:tcPr>
          <w:p w14:paraId="39A76D12" w14:textId="77777777" w:rsidR="00CC1AAB" w:rsidRDefault="00CC1AAB" w:rsidP="00F14D70">
            <w:pPr>
              <w:jc w:val="center"/>
            </w:pPr>
          </w:p>
        </w:tc>
        <w:tc>
          <w:tcPr>
            <w:tcW w:w="567" w:type="dxa"/>
          </w:tcPr>
          <w:p w14:paraId="6710217B" w14:textId="77777777" w:rsidR="00CC1AAB" w:rsidRDefault="00CC1AAB" w:rsidP="00F14D70">
            <w:pPr>
              <w:jc w:val="center"/>
            </w:pPr>
            <w:r>
              <w:sym w:font="Wingdings" w:char="F0FC"/>
            </w:r>
          </w:p>
        </w:tc>
      </w:tr>
      <w:tr w:rsidR="00CC1AAB" w14:paraId="4F27EDFA" w14:textId="77777777" w:rsidTr="00F14D70">
        <w:trPr>
          <w:jc w:val="center"/>
        </w:trPr>
        <w:tc>
          <w:tcPr>
            <w:tcW w:w="808" w:type="dxa"/>
          </w:tcPr>
          <w:p w14:paraId="0F2C00B9" w14:textId="77777777" w:rsidR="00CC1AAB" w:rsidRDefault="00CC1AAB" w:rsidP="00F14D70">
            <w:pPr>
              <w:jc w:val="center"/>
            </w:pPr>
            <w:r>
              <w:t>DI</w:t>
            </w:r>
          </w:p>
        </w:tc>
        <w:tc>
          <w:tcPr>
            <w:tcW w:w="576" w:type="dxa"/>
          </w:tcPr>
          <w:p w14:paraId="26247407" w14:textId="77777777" w:rsidR="00CC1AAB" w:rsidRDefault="00CC1AAB" w:rsidP="00F14D70">
            <w:pPr>
              <w:jc w:val="center"/>
            </w:pPr>
            <w:r>
              <w:sym w:font="Wingdings" w:char="F0FC"/>
            </w:r>
          </w:p>
        </w:tc>
        <w:tc>
          <w:tcPr>
            <w:tcW w:w="567" w:type="dxa"/>
          </w:tcPr>
          <w:p w14:paraId="5F83FA92" w14:textId="77777777" w:rsidR="00CC1AAB" w:rsidRDefault="00CC1AAB" w:rsidP="00F14D70">
            <w:pPr>
              <w:jc w:val="center"/>
            </w:pPr>
            <w:r>
              <w:sym w:font="Wingdings" w:char="F0FC"/>
            </w:r>
          </w:p>
        </w:tc>
        <w:tc>
          <w:tcPr>
            <w:tcW w:w="567" w:type="dxa"/>
          </w:tcPr>
          <w:p w14:paraId="65309E8F" w14:textId="77777777" w:rsidR="00CC1AAB" w:rsidRDefault="00CC1AAB" w:rsidP="00F14D70">
            <w:pPr>
              <w:jc w:val="center"/>
            </w:pPr>
          </w:p>
        </w:tc>
        <w:tc>
          <w:tcPr>
            <w:tcW w:w="567" w:type="dxa"/>
          </w:tcPr>
          <w:p w14:paraId="153FC6E4" w14:textId="77777777" w:rsidR="00CC1AAB" w:rsidRDefault="00CC1AAB" w:rsidP="00F14D70">
            <w:pPr>
              <w:jc w:val="center"/>
            </w:pPr>
          </w:p>
        </w:tc>
        <w:tc>
          <w:tcPr>
            <w:tcW w:w="567" w:type="dxa"/>
          </w:tcPr>
          <w:p w14:paraId="4ABDE4BB" w14:textId="77777777" w:rsidR="00CC1AAB" w:rsidRDefault="00CC1AAB" w:rsidP="00F14D70">
            <w:pPr>
              <w:jc w:val="center"/>
            </w:pPr>
            <w:r>
              <w:sym w:font="Wingdings" w:char="F0FC"/>
            </w:r>
          </w:p>
        </w:tc>
        <w:tc>
          <w:tcPr>
            <w:tcW w:w="709" w:type="dxa"/>
          </w:tcPr>
          <w:p w14:paraId="71FCB3D8" w14:textId="77777777" w:rsidR="00CC1AAB" w:rsidRDefault="00CC1AAB" w:rsidP="00F14D70">
            <w:pPr>
              <w:jc w:val="center"/>
            </w:pPr>
          </w:p>
        </w:tc>
        <w:tc>
          <w:tcPr>
            <w:tcW w:w="567" w:type="dxa"/>
          </w:tcPr>
          <w:p w14:paraId="068C647A" w14:textId="77777777" w:rsidR="00CC1AAB" w:rsidRDefault="00CC1AAB" w:rsidP="00F14D70">
            <w:pPr>
              <w:jc w:val="center"/>
            </w:pPr>
            <w:r>
              <w:sym w:font="Wingdings" w:char="F0FC"/>
            </w:r>
          </w:p>
        </w:tc>
        <w:tc>
          <w:tcPr>
            <w:tcW w:w="567" w:type="dxa"/>
          </w:tcPr>
          <w:p w14:paraId="52F74B4D" w14:textId="77777777" w:rsidR="00CC1AAB" w:rsidRDefault="00CC1AAB" w:rsidP="00F14D70">
            <w:pPr>
              <w:jc w:val="center"/>
            </w:pPr>
            <w:r>
              <w:sym w:font="Wingdings" w:char="F0FC"/>
            </w:r>
          </w:p>
        </w:tc>
        <w:tc>
          <w:tcPr>
            <w:tcW w:w="567" w:type="dxa"/>
          </w:tcPr>
          <w:p w14:paraId="74109E8A" w14:textId="77777777" w:rsidR="00CC1AAB" w:rsidRDefault="00CC1AAB" w:rsidP="00F14D70">
            <w:pPr>
              <w:jc w:val="center"/>
            </w:pPr>
          </w:p>
        </w:tc>
        <w:tc>
          <w:tcPr>
            <w:tcW w:w="567" w:type="dxa"/>
          </w:tcPr>
          <w:p w14:paraId="3C9EFE9B" w14:textId="77777777" w:rsidR="00CC1AAB" w:rsidRDefault="00CC1AAB" w:rsidP="00F14D70">
            <w:pPr>
              <w:jc w:val="center"/>
            </w:pPr>
          </w:p>
        </w:tc>
        <w:tc>
          <w:tcPr>
            <w:tcW w:w="567" w:type="dxa"/>
          </w:tcPr>
          <w:p w14:paraId="3A9A5E7E" w14:textId="77777777" w:rsidR="00CC1AAB" w:rsidRDefault="00CC1AAB" w:rsidP="00F14D70">
            <w:pPr>
              <w:jc w:val="center"/>
            </w:pPr>
            <w:r>
              <w:sym w:font="Wingdings" w:char="F0FC"/>
            </w:r>
          </w:p>
        </w:tc>
      </w:tr>
      <w:tr w:rsidR="00CC1AAB" w14:paraId="56EAFC59" w14:textId="77777777" w:rsidTr="00F14D70">
        <w:trPr>
          <w:jc w:val="center"/>
        </w:trPr>
        <w:tc>
          <w:tcPr>
            <w:tcW w:w="808" w:type="dxa"/>
          </w:tcPr>
          <w:p w14:paraId="49E1605E" w14:textId="77777777" w:rsidR="00CC1AAB" w:rsidRDefault="00CC1AAB" w:rsidP="00F14D70">
            <w:pPr>
              <w:jc w:val="center"/>
            </w:pPr>
            <w:r>
              <w:t>GH</w:t>
            </w:r>
          </w:p>
        </w:tc>
        <w:tc>
          <w:tcPr>
            <w:tcW w:w="576" w:type="dxa"/>
          </w:tcPr>
          <w:p w14:paraId="663ADA1A" w14:textId="77777777" w:rsidR="00CC1AAB" w:rsidRDefault="00CC1AAB" w:rsidP="00F14D70">
            <w:pPr>
              <w:jc w:val="center"/>
            </w:pPr>
          </w:p>
        </w:tc>
        <w:tc>
          <w:tcPr>
            <w:tcW w:w="567" w:type="dxa"/>
          </w:tcPr>
          <w:p w14:paraId="7ACDFD1F" w14:textId="77777777" w:rsidR="00CC1AAB" w:rsidRDefault="00CC1AAB" w:rsidP="00F14D70">
            <w:pPr>
              <w:jc w:val="center"/>
            </w:pPr>
          </w:p>
        </w:tc>
        <w:tc>
          <w:tcPr>
            <w:tcW w:w="567" w:type="dxa"/>
          </w:tcPr>
          <w:p w14:paraId="4B747AC2" w14:textId="77777777" w:rsidR="00CC1AAB" w:rsidRDefault="00CC1AAB" w:rsidP="00F14D70">
            <w:pPr>
              <w:jc w:val="center"/>
            </w:pPr>
          </w:p>
        </w:tc>
        <w:tc>
          <w:tcPr>
            <w:tcW w:w="567" w:type="dxa"/>
          </w:tcPr>
          <w:p w14:paraId="4E963EEA" w14:textId="77777777" w:rsidR="00CC1AAB" w:rsidRDefault="00CC1AAB" w:rsidP="00F14D70">
            <w:pPr>
              <w:jc w:val="center"/>
            </w:pPr>
          </w:p>
        </w:tc>
        <w:tc>
          <w:tcPr>
            <w:tcW w:w="567" w:type="dxa"/>
          </w:tcPr>
          <w:p w14:paraId="74F87A0F" w14:textId="77777777" w:rsidR="00CC1AAB" w:rsidRDefault="00CC1AAB" w:rsidP="00F14D70">
            <w:pPr>
              <w:jc w:val="center"/>
            </w:pPr>
          </w:p>
        </w:tc>
        <w:tc>
          <w:tcPr>
            <w:tcW w:w="709" w:type="dxa"/>
          </w:tcPr>
          <w:p w14:paraId="7B6F9698" w14:textId="77777777" w:rsidR="00CC1AAB" w:rsidRDefault="00CC1AAB" w:rsidP="00F14D70">
            <w:pPr>
              <w:jc w:val="center"/>
            </w:pPr>
            <w:r>
              <w:sym w:font="Wingdings" w:char="F0FC"/>
            </w:r>
          </w:p>
        </w:tc>
        <w:tc>
          <w:tcPr>
            <w:tcW w:w="567" w:type="dxa"/>
          </w:tcPr>
          <w:p w14:paraId="02F13CE2" w14:textId="77777777" w:rsidR="00CC1AAB" w:rsidRDefault="00CC1AAB" w:rsidP="00F14D70">
            <w:pPr>
              <w:jc w:val="center"/>
            </w:pPr>
          </w:p>
        </w:tc>
        <w:tc>
          <w:tcPr>
            <w:tcW w:w="567" w:type="dxa"/>
          </w:tcPr>
          <w:p w14:paraId="7BB960B9" w14:textId="77777777" w:rsidR="00CC1AAB" w:rsidRDefault="00CC1AAB" w:rsidP="00F14D70">
            <w:pPr>
              <w:jc w:val="center"/>
            </w:pPr>
            <w:r>
              <w:sym w:font="Wingdings" w:char="F0FC"/>
            </w:r>
          </w:p>
        </w:tc>
        <w:tc>
          <w:tcPr>
            <w:tcW w:w="567" w:type="dxa"/>
          </w:tcPr>
          <w:p w14:paraId="11C08303" w14:textId="77777777" w:rsidR="00CC1AAB" w:rsidRDefault="00CC1AAB" w:rsidP="00F14D70">
            <w:pPr>
              <w:jc w:val="center"/>
            </w:pPr>
          </w:p>
        </w:tc>
        <w:tc>
          <w:tcPr>
            <w:tcW w:w="567" w:type="dxa"/>
          </w:tcPr>
          <w:p w14:paraId="216EC091" w14:textId="77777777" w:rsidR="00CC1AAB" w:rsidRDefault="00CC1AAB" w:rsidP="00F14D70">
            <w:pPr>
              <w:jc w:val="center"/>
            </w:pPr>
          </w:p>
        </w:tc>
        <w:tc>
          <w:tcPr>
            <w:tcW w:w="567" w:type="dxa"/>
          </w:tcPr>
          <w:p w14:paraId="30DE302D" w14:textId="77777777" w:rsidR="00CC1AAB" w:rsidRDefault="00CC1AAB" w:rsidP="00F14D70">
            <w:pPr>
              <w:jc w:val="center"/>
            </w:pPr>
          </w:p>
        </w:tc>
      </w:tr>
      <w:tr w:rsidR="00CC1AAB" w14:paraId="74C45DA0" w14:textId="77777777" w:rsidTr="00F14D70">
        <w:trPr>
          <w:jc w:val="center"/>
        </w:trPr>
        <w:tc>
          <w:tcPr>
            <w:tcW w:w="808" w:type="dxa"/>
          </w:tcPr>
          <w:p w14:paraId="0FDFBF8C" w14:textId="77777777" w:rsidR="00CC1AAB" w:rsidRDefault="00CC1AAB" w:rsidP="00F14D70">
            <w:pPr>
              <w:jc w:val="center"/>
            </w:pPr>
            <w:r>
              <w:t>GI</w:t>
            </w:r>
          </w:p>
        </w:tc>
        <w:tc>
          <w:tcPr>
            <w:tcW w:w="576" w:type="dxa"/>
          </w:tcPr>
          <w:p w14:paraId="15C40FD7" w14:textId="77777777" w:rsidR="00CC1AAB" w:rsidRDefault="00CC1AAB" w:rsidP="00F14D70">
            <w:pPr>
              <w:jc w:val="center"/>
            </w:pPr>
            <w:r>
              <w:sym w:font="Wingdings" w:char="F0FC"/>
            </w:r>
          </w:p>
        </w:tc>
        <w:tc>
          <w:tcPr>
            <w:tcW w:w="567" w:type="dxa"/>
          </w:tcPr>
          <w:p w14:paraId="1DA06481" w14:textId="77777777" w:rsidR="00CC1AAB" w:rsidRDefault="00CC1AAB" w:rsidP="00F14D70">
            <w:pPr>
              <w:jc w:val="center"/>
            </w:pPr>
            <w:r>
              <w:sym w:font="Wingdings" w:char="F0FC"/>
            </w:r>
          </w:p>
        </w:tc>
        <w:tc>
          <w:tcPr>
            <w:tcW w:w="567" w:type="dxa"/>
          </w:tcPr>
          <w:p w14:paraId="2D3C6196" w14:textId="77777777" w:rsidR="00CC1AAB" w:rsidRDefault="00CC1AAB" w:rsidP="00F14D70">
            <w:pPr>
              <w:jc w:val="center"/>
            </w:pPr>
            <w:r>
              <w:sym w:font="Wingdings" w:char="F0FC"/>
            </w:r>
          </w:p>
        </w:tc>
        <w:tc>
          <w:tcPr>
            <w:tcW w:w="567" w:type="dxa"/>
          </w:tcPr>
          <w:p w14:paraId="00787E3B" w14:textId="77777777" w:rsidR="00CC1AAB" w:rsidRDefault="00CC1AAB" w:rsidP="00F14D70">
            <w:pPr>
              <w:jc w:val="center"/>
            </w:pPr>
            <w:r>
              <w:sym w:font="Wingdings" w:char="F0FC"/>
            </w:r>
          </w:p>
        </w:tc>
        <w:tc>
          <w:tcPr>
            <w:tcW w:w="567" w:type="dxa"/>
          </w:tcPr>
          <w:p w14:paraId="298F3C88" w14:textId="77777777" w:rsidR="00CC1AAB" w:rsidRDefault="00CC1AAB" w:rsidP="00F14D70">
            <w:pPr>
              <w:jc w:val="center"/>
            </w:pPr>
            <w:r>
              <w:sym w:font="Wingdings" w:char="F0FC"/>
            </w:r>
          </w:p>
        </w:tc>
        <w:tc>
          <w:tcPr>
            <w:tcW w:w="709" w:type="dxa"/>
          </w:tcPr>
          <w:p w14:paraId="7711EF7E" w14:textId="77777777" w:rsidR="00CC1AAB" w:rsidRDefault="00CC1AAB" w:rsidP="00F14D70">
            <w:pPr>
              <w:jc w:val="center"/>
            </w:pPr>
            <w:r>
              <w:sym w:font="Wingdings" w:char="F0FC"/>
            </w:r>
          </w:p>
        </w:tc>
        <w:tc>
          <w:tcPr>
            <w:tcW w:w="567" w:type="dxa"/>
          </w:tcPr>
          <w:p w14:paraId="061DA20F" w14:textId="77777777" w:rsidR="00CC1AAB" w:rsidRDefault="00CC1AAB" w:rsidP="00F14D70">
            <w:pPr>
              <w:jc w:val="center"/>
            </w:pPr>
            <w:r>
              <w:sym w:font="Wingdings" w:char="F0FC"/>
            </w:r>
          </w:p>
        </w:tc>
        <w:tc>
          <w:tcPr>
            <w:tcW w:w="567" w:type="dxa"/>
          </w:tcPr>
          <w:p w14:paraId="39DEDD43" w14:textId="77777777" w:rsidR="00CC1AAB" w:rsidRDefault="00CC1AAB" w:rsidP="00F14D70">
            <w:pPr>
              <w:jc w:val="center"/>
            </w:pPr>
            <w:r>
              <w:sym w:font="Wingdings" w:char="F0FC"/>
            </w:r>
          </w:p>
        </w:tc>
        <w:tc>
          <w:tcPr>
            <w:tcW w:w="567" w:type="dxa"/>
          </w:tcPr>
          <w:p w14:paraId="35DB1594" w14:textId="77777777" w:rsidR="00CC1AAB" w:rsidRDefault="00CC1AAB" w:rsidP="00F14D70">
            <w:pPr>
              <w:jc w:val="center"/>
            </w:pPr>
            <w:r>
              <w:sym w:font="Wingdings" w:char="F0FC"/>
            </w:r>
          </w:p>
        </w:tc>
        <w:tc>
          <w:tcPr>
            <w:tcW w:w="567" w:type="dxa"/>
          </w:tcPr>
          <w:p w14:paraId="30D7981F" w14:textId="77777777" w:rsidR="00CC1AAB" w:rsidRDefault="00CC1AAB" w:rsidP="00F14D70">
            <w:pPr>
              <w:jc w:val="center"/>
            </w:pPr>
            <w:r>
              <w:sym w:font="Wingdings" w:char="F0FC"/>
            </w:r>
          </w:p>
        </w:tc>
        <w:tc>
          <w:tcPr>
            <w:tcW w:w="567" w:type="dxa"/>
          </w:tcPr>
          <w:p w14:paraId="59F3B06E" w14:textId="77777777" w:rsidR="00CC1AAB" w:rsidRDefault="00CC1AAB" w:rsidP="00F14D70">
            <w:pPr>
              <w:jc w:val="center"/>
            </w:pPr>
            <w:r>
              <w:sym w:font="Wingdings" w:char="F0FC"/>
            </w:r>
          </w:p>
        </w:tc>
      </w:tr>
      <w:tr w:rsidR="00CC1AAB" w14:paraId="38A93C20" w14:textId="77777777" w:rsidTr="00F14D70">
        <w:trPr>
          <w:jc w:val="center"/>
        </w:trPr>
        <w:tc>
          <w:tcPr>
            <w:tcW w:w="808" w:type="dxa"/>
          </w:tcPr>
          <w:p w14:paraId="2C48B205" w14:textId="77777777" w:rsidR="00CC1AAB" w:rsidRDefault="00CC1AAB" w:rsidP="00F14D70">
            <w:pPr>
              <w:jc w:val="center"/>
            </w:pPr>
            <w:r>
              <w:t>GK</w:t>
            </w:r>
          </w:p>
        </w:tc>
        <w:tc>
          <w:tcPr>
            <w:tcW w:w="576" w:type="dxa"/>
          </w:tcPr>
          <w:p w14:paraId="7BE23D0F" w14:textId="77777777" w:rsidR="00CC1AAB" w:rsidRDefault="00CC1AAB" w:rsidP="00F14D70">
            <w:pPr>
              <w:jc w:val="center"/>
            </w:pPr>
          </w:p>
        </w:tc>
        <w:tc>
          <w:tcPr>
            <w:tcW w:w="567" w:type="dxa"/>
          </w:tcPr>
          <w:p w14:paraId="314D6116" w14:textId="77777777" w:rsidR="00CC1AAB" w:rsidRDefault="00CC1AAB" w:rsidP="00F14D70">
            <w:pPr>
              <w:jc w:val="center"/>
            </w:pPr>
          </w:p>
        </w:tc>
        <w:tc>
          <w:tcPr>
            <w:tcW w:w="567" w:type="dxa"/>
          </w:tcPr>
          <w:p w14:paraId="00924D8E" w14:textId="77777777" w:rsidR="00CC1AAB" w:rsidRDefault="00CC1AAB" w:rsidP="00F14D70">
            <w:pPr>
              <w:jc w:val="center"/>
            </w:pPr>
          </w:p>
        </w:tc>
        <w:tc>
          <w:tcPr>
            <w:tcW w:w="567" w:type="dxa"/>
          </w:tcPr>
          <w:p w14:paraId="07B5FBC8" w14:textId="77777777" w:rsidR="00CC1AAB" w:rsidRDefault="00CC1AAB" w:rsidP="00F14D70">
            <w:pPr>
              <w:jc w:val="center"/>
            </w:pPr>
          </w:p>
        </w:tc>
        <w:tc>
          <w:tcPr>
            <w:tcW w:w="567" w:type="dxa"/>
          </w:tcPr>
          <w:p w14:paraId="6B88EE2A" w14:textId="77777777" w:rsidR="00CC1AAB" w:rsidRDefault="00CC1AAB" w:rsidP="00F14D70">
            <w:pPr>
              <w:jc w:val="center"/>
            </w:pPr>
          </w:p>
        </w:tc>
        <w:tc>
          <w:tcPr>
            <w:tcW w:w="709" w:type="dxa"/>
          </w:tcPr>
          <w:p w14:paraId="7F25A3AC" w14:textId="77777777" w:rsidR="00CC1AAB" w:rsidRDefault="00CC1AAB" w:rsidP="00F14D70">
            <w:pPr>
              <w:jc w:val="center"/>
            </w:pPr>
            <w:r>
              <w:sym w:font="Wingdings" w:char="F0FC"/>
            </w:r>
          </w:p>
        </w:tc>
        <w:tc>
          <w:tcPr>
            <w:tcW w:w="567" w:type="dxa"/>
          </w:tcPr>
          <w:p w14:paraId="620500FB" w14:textId="77777777" w:rsidR="00CC1AAB" w:rsidRDefault="00CC1AAB" w:rsidP="00F14D70">
            <w:pPr>
              <w:jc w:val="center"/>
            </w:pPr>
          </w:p>
        </w:tc>
        <w:tc>
          <w:tcPr>
            <w:tcW w:w="567" w:type="dxa"/>
          </w:tcPr>
          <w:p w14:paraId="750394FE" w14:textId="77777777" w:rsidR="00CC1AAB" w:rsidRDefault="00CC1AAB" w:rsidP="00F14D70">
            <w:pPr>
              <w:jc w:val="center"/>
            </w:pPr>
            <w:r>
              <w:sym w:font="Wingdings" w:char="F0FC"/>
            </w:r>
          </w:p>
        </w:tc>
        <w:tc>
          <w:tcPr>
            <w:tcW w:w="567" w:type="dxa"/>
          </w:tcPr>
          <w:p w14:paraId="2577BF20" w14:textId="77777777" w:rsidR="00CC1AAB" w:rsidRDefault="00CC1AAB" w:rsidP="00F14D70">
            <w:pPr>
              <w:jc w:val="center"/>
            </w:pPr>
            <w:r>
              <w:sym w:font="Wingdings" w:char="F0FC"/>
            </w:r>
          </w:p>
        </w:tc>
        <w:tc>
          <w:tcPr>
            <w:tcW w:w="567" w:type="dxa"/>
          </w:tcPr>
          <w:p w14:paraId="7DEBE2FF" w14:textId="77777777" w:rsidR="00CC1AAB" w:rsidRDefault="00CC1AAB" w:rsidP="00F14D70">
            <w:pPr>
              <w:jc w:val="center"/>
            </w:pPr>
            <w:r>
              <w:sym w:font="Wingdings" w:char="F0FC"/>
            </w:r>
          </w:p>
        </w:tc>
        <w:tc>
          <w:tcPr>
            <w:tcW w:w="567" w:type="dxa"/>
          </w:tcPr>
          <w:p w14:paraId="5D704F90" w14:textId="77777777" w:rsidR="00CC1AAB" w:rsidRDefault="00CC1AAB" w:rsidP="00F14D70">
            <w:pPr>
              <w:jc w:val="center"/>
            </w:pPr>
            <w:r>
              <w:sym w:font="Wingdings" w:char="F0FC"/>
            </w:r>
          </w:p>
        </w:tc>
      </w:tr>
      <w:tr w:rsidR="00CC1AAB" w14:paraId="3F90B7E3" w14:textId="77777777" w:rsidTr="00F14D70">
        <w:trPr>
          <w:jc w:val="center"/>
        </w:trPr>
        <w:tc>
          <w:tcPr>
            <w:tcW w:w="808" w:type="dxa"/>
          </w:tcPr>
          <w:p w14:paraId="4F747848" w14:textId="77777777" w:rsidR="00CC1AAB" w:rsidRDefault="00CC1AAB" w:rsidP="00F14D70">
            <w:pPr>
              <w:jc w:val="center"/>
            </w:pPr>
            <w:r>
              <w:t>HM</w:t>
            </w:r>
          </w:p>
        </w:tc>
        <w:tc>
          <w:tcPr>
            <w:tcW w:w="576" w:type="dxa"/>
          </w:tcPr>
          <w:p w14:paraId="42374822" w14:textId="77777777" w:rsidR="00CC1AAB" w:rsidRDefault="00CC1AAB" w:rsidP="00F14D70">
            <w:pPr>
              <w:jc w:val="center"/>
            </w:pPr>
          </w:p>
        </w:tc>
        <w:tc>
          <w:tcPr>
            <w:tcW w:w="567" w:type="dxa"/>
          </w:tcPr>
          <w:p w14:paraId="5DD7225B" w14:textId="77777777" w:rsidR="00CC1AAB" w:rsidRDefault="00CC1AAB" w:rsidP="00F14D70">
            <w:pPr>
              <w:jc w:val="center"/>
            </w:pPr>
          </w:p>
        </w:tc>
        <w:tc>
          <w:tcPr>
            <w:tcW w:w="567" w:type="dxa"/>
          </w:tcPr>
          <w:p w14:paraId="214DED61" w14:textId="77777777" w:rsidR="00CC1AAB" w:rsidRDefault="00CC1AAB" w:rsidP="00F14D70">
            <w:pPr>
              <w:jc w:val="center"/>
            </w:pPr>
          </w:p>
        </w:tc>
        <w:tc>
          <w:tcPr>
            <w:tcW w:w="567" w:type="dxa"/>
          </w:tcPr>
          <w:p w14:paraId="4598606E" w14:textId="77777777" w:rsidR="00CC1AAB" w:rsidRDefault="00CC1AAB" w:rsidP="00F14D70">
            <w:pPr>
              <w:jc w:val="center"/>
            </w:pPr>
            <w:r>
              <w:sym w:font="Wingdings" w:char="F0FC"/>
            </w:r>
          </w:p>
        </w:tc>
        <w:tc>
          <w:tcPr>
            <w:tcW w:w="567" w:type="dxa"/>
          </w:tcPr>
          <w:p w14:paraId="01B82CAA" w14:textId="77777777" w:rsidR="00CC1AAB" w:rsidRDefault="00CC1AAB" w:rsidP="00F14D70">
            <w:pPr>
              <w:jc w:val="center"/>
            </w:pPr>
          </w:p>
        </w:tc>
        <w:tc>
          <w:tcPr>
            <w:tcW w:w="709" w:type="dxa"/>
          </w:tcPr>
          <w:p w14:paraId="11961AED" w14:textId="77777777" w:rsidR="00CC1AAB" w:rsidRDefault="00CC1AAB" w:rsidP="00F14D70">
            <w:pPr>
              <w:jc w:val="center"/>
            </w:pPr>
            <w:r>
              <w:sym w:font="Wingdings" w:char="F0FC"/>
            </w:r>
          </w:p>
        </w:tc>
        <w:tc>
          <w:tcPr>
            <w:tcW w:w="567" w:type="dxa"/>
          </w:tcPr>
          <w:p w14:paraId="4693AD2C" w14:textId="77777777" w:rsidR="00CC1AAB" w:rsidRDefault="00CC1AAB" w:rsidP="00F14D70">
            <w:pPr>
              <w:jc w:val="center"/>
            </w:pPr>
          </w:p>
        </w:tc>
        <w:tc>
          <w:tcPr>
            <w:tcW w:w="567" w:type="dxa"/>
          </w:tcPr>
          <w:p w14:paraId="2A674EDF" w14:textId="77777777" w:rsidR="00CC1AAB" w:rsidRDefault="00CC1AAB" w:rsidP="00F14D70">
            <w:pPr>
              <w:jc w:val="center"/>
            </w:pPr>
            <w:r>
              <w:sym w:font="Wingdings" w:char="F0FC"/>
            </w:r>
          </w:p>
        </w:tc>
        <w:tc>
          <w:tcPr>
            <w:tcW w:w="567" w:type="dxa"/>
          </w:tcPr>
          <w:p w14:paraId="58498B57" w14:textId="77777777" w:rsidR="00CC1AAB" w:rsidRDefault="00CC1AAB" w:rsidP="00F14D70">
            <w:pPr>
              <w:jc w:val="center"/>
            </w:pPr>
          </w:p>
        </w:tc>
        <w:tc>
          <w:tcPr>
            <w:tcW w:w="567" w:type="dxa"/>
          </w:tcPr>
          <w:p w14:paraId="187369A4" w14:textId="77777777" w:rsidR="00CC1AAB" w:rsidRDefault="00CC1AAB" w:rsidP="00F14D70">
            <w:pPr>
              <w:jc w:val="center"/>
            </w:pPr>
          </w:p>
        </w:tc>
        <w:tc>
          <w:tcPr>
            <w:tcW w:w="567" w:type="dxa"/>
          </w:tcPr>
          <w:p w14:paraId="1EA874AC" w14:textId="77777777" w:rsidR="00CC1AAB" w:rsidRDefault="00CC1AAB" w:rsidP="00F14D70">
            <w:pPr>
              <w:jc w:val="center"/>
            </w:pPr>
            <w:r>
              <w:sym w:font="Wingdings" w:char="F0FC"/>
            </w:r>
          </w:p>
        </w:tc>
      </w:tr>
      <w:tr w:rsidR="00CC1AAB" w14:paraId="44394D57" w14:textId="77777777" w:rsidTr="00F14D70">
        <w:trPr>
          <w:jc w:val="center"/>
        </w:trPr>
        <w:tc>
          <w:tcPr>
            <w:tcW w:w="808" w:type="dxa"/>
          </w:tcPr>
          <w:p w14:paraId="2DEB4B4B" w14:textId="77777777" w:rsidR="00CC1AAB" w:rsidRDefault="00CC1AAB" w:rsidP="00F14D70">
            <w:pPr>
              <w:jc w:val="center"/>
            </w:pPr>
            <w:r>
              <w:t>LB</w:t>
            </w:r>
          </w:p>
        </w:tc>
        <w:tc>
          <w:tcPr>
            <w:tcW w:w="576" w:type="dxa"/>
          </w:tcPr>
          <w:p w14:paraId="36B44F31" w14:textId="77777777" w:rsidR="00CC1AAB" w:rsidRDefault="00CC1AAB" w:rsidP="00F14D70">
            <w:pPr>
              <w:jc w:val="center"/>
            </w:pPr>
          </w:p>
        </w:tc>
        <w:tc>
          <w:tcPr>
            <w:tcW w:w="567" w:type="dxa"/>
          </w:tcPr>
          <w:p w14:paraId="3E4EE790" w14:textId="77777777" w:rsidR="00CC1AAB" w:rsidRDefault="00CC1AAB" w:rsidP="00F14D70">
            <w:pPr>
              <w:jc w:val="center"/>
            </w:pPr>
          </w:p>
        </w:tc>
        <w:tc>
          <w:tcPr>
            <w:tcW w:w="567" w:type="dxa"/>
          </w:tcPr>
          <w:p w14:paraId="74165434" w14:textId="77777777" w:rsidR="00CC1AAB" w:rsidRDefault="00CC1AAB" w:rsidP="00F14D70">
            <w:pPr>
              <w:jc w:val="center"/>
            </w:pPr>
          </w:p>
        </w:tc>
        <w:tc>
          <w:tcPr>
            <w:tcW w:w="567" w:type="dxa"/>
          </w:tcPr>
          <w:p w14:paraId="17A94761" w14:textId="77777777" w:rsidR="00CC1AAB" w:rsidRDefault="00CC1AAB" w:rsidP="00F14D70">
            <w:pPr>
              <w:jc w:val="center"/>
            </w:pPr>
          </w:p>
        </w:tc>
        <w:tc>
          <w:tcPr>
            <w:tcW w:w="567" w:type="dxa"/>
          </w:tcPr>
          <w:p w14:paraId="54240AB6" w14:textId="77777777" w:rsidR="00CC1AAB" w:rsidRDefault="00CC1AAB" w:rsidP="00F14D70">
            <w:pPr>
              <w:jc w:val="center"/>
            </w:pPr>
          </w:p>
        </w:tc>
        <w:tc>
          <w:tcPr>
            <w:tcW w:w="709" w:type="dxa"/>
          </w:tcPr>
          <w:p w14:paraId="05BBC3FC" w14:textId="77777777" w:rsidR="00CC1AAB" w:rsidRDefault="00CC1AAB" w:rsidP="00F14D70">
            <w:pPr>
              <w:jc w:val="center"/>
            </w:pPr>
          </w:p>
        </w:tc>
        <w:tc>
          <w:tcPr>
            <w:tcW w:w="567" w:type="dxa"/>
          </w:tcPr>
          <w:p w14:paraId="0F5A4230" w14:textId="77777777" w:rsidR="00CC1AAB" w:rsidRDefault="00CC1AAB" w:rsidP="00F14D70">
            <w:pPr>
              <w:jc w:val="center"/>
            </w:pPr>
          </w:p>
        </w:tc>
        <w:tc>
          <w:tcPr>
            <w:tcW w:w="567" w:type="dxa"/>
          </w:tcPr>
          <w:p w14:paraId="14A9E24A" w14:textId="77777777" w:rsidR="00CC1AAB" w:rsidRDefault="00CC1AAB" w:rsidP="00F14D70">
            <w:pPr>
              <w:jc w:val="center"/>
            </w:pPr>
          </w:p>
        </w:tc>
        <w:tc>
          <w:tcPr>
            <w:tcW w:w="567" w:type="dxa"/>
          </w:tcPr>
          <w:p w14:paraId="545AE2DC" w14:textId="77777777" w:rsidR="00CC1AAB" w:rsidRDefault="00CC1AAB" w:rsidP="00F14D70">
            <w:pPr>
              <w:jc w:val="center"/>
            </w:pPr>
          </w:p>
        </w:tc>
        <w:tc>
          <w:tcPr>
            <w:tcW w:w="567" w:type="dxa"/>
          </w:tcPr>
          <w:p w14:paraId="3DBDF1AE" w14:textId="77777777" w:rsidR="00CC1AAB" w:rsidRDefault="00CC1AAB" w:rsidP="00F14D70">
            <w:pPr>
              <w:jc w:val="center"/>
            </w:pPr>
          </w:p>
        </w:tc>
        <w:tc>
          <w:tcPr>
            <w:tcW w:w="567" w:type="dxa"/>
          </w:tcPr>
          <w:p w14:paraId="3AED7F4C" w14:textId="77777777" w:rsidR="00CC1AAB" w:rsidRDefault="00CC1AAB" w:rsidP="00F14D70">
            <w:pPr>
              <w:jc w:val="center"/>
            </w:pPr>
            <w:r>
              <w:sym w:font="Wingdings" w:char="F0FC"/>
            </w:r>
          </w:p>
        </w:tc>
      </w:tr>
      <w:tr w:rsidR="00CC1AAB" w14:paraId="2B567780" w14:textId="77777777" w:rsidTr="00F14D70">
        <w:trPr>
          <w:jc w:val="center"/>
        </w:trPr>
        <w:tc>
          <w:tcPr>
            <w:tcW w:w="808" w:type="dxa"/>
          </w:tcPr>
          <w:p w14:paraId="6558EE6D" w14:textId="77777777" w:rsidR="00CC1AAB" w:rsidRDefault="00CC1AAB" w:rsidP="00F14D70">
            <w:pPr>
              <w:jc w:val="center"/>
            </w:pPr>
            <w:r>
              <w:t>LI</w:t>
            </w:r>
          </w:p>
        </w:tc>
        <w:tc>
          <w:tcPr>
            <w:tcW w:w="576" w:type="dxa"/>
          </w:tcPr>
          <w:p w14:paraId="1FBFB40D" w14:textId="77777777" w:rsidR="00CC1AAB" w:rsidRDefault="00CC1AAB" w:rsidP="00F14D70">
            <w:pPr>
              <w:jc w:val="center"/>
            </w:pPr>
            <w:r>
              <w:sym w:font="Wingdings" w:char="F0FC"/>
            </w:r>
          </w:p>
        </w:tc>
        <w:tc>
          <w:tcPr>
            <w:tcW w:w="567" w:type="dxa"/>
          </w:tcPr>
          <w:p w14:paraId="186B1225" w14:textId="77777777" w:rsidR="00CC1AAB" w:rsidRDefault="00CC1AAB" w:rsidP="00F14D70">
            <w:pPr>
              <w:jc w:val="center"/>
            </w:pPr>
            <w:r>
              <w:sym w:font="Wingdings" w:char="F0FC"/>
            </w:r>
          </w:p>
        </w:tc>
        <w:tc>
          <w:tcPr>
            <w:tcW w:w="567" w:type="dxa"/>
          </w:tcPr>
          <w:p w14:paraId="5EA3CA7D" w14:textId="77777777" w:rsidR="00CC1AAB" w:rsidRDefault="00CC1AAB" w:rsidP="00F14D70">
            <w:pPr>
              <w:jc w:val="center"/>
            </w:pPr>
            <w:r>
              <w:sym w:font="Wingdings" w:char="F0FC"/>
            </w:r>
          </w:p>
        </w:tc>
        <w:tc>
          <w:tcPr>
            <w:tcW w:w="567" w:type="dxa"/>
          </w:tcPr>
          <w:p w14:paraId="4C9C0E54" w14:textId="77777777" w:rsidR="00CC1AAB" w:rsidRDefault="00CC1AAB" w:rsidP="00F14D70">
            <w:pPr>
              <w:jc w:val="center"/>
            </w:pPr>
            <w:r>
              <w:sym w:font="Wingdings" w:char="F0FC"/>
            </w:r>
          </w:p>
        </w:tc>
        <w:tc>
          <w:tcPr>
            <w:tcW w:w="567" w:type="dxa"/>
          </w:tcPr>
          <w:p w14:paraId="19DE7C18" w14:textId="77777777" w:rsidR="00CC1AAB" w:rsidRDefault="00CC1AAB" w:rsidP="00F14D70">
            <w:pPr>
              <w:jc w:val="center"/>
            </w:pPr>
            <w:r>
              <w:sym w:font="Wingdings" w:char="F0FC"/>
            </w:r>
          </w:p>
        </w:tc>
        <w:tc>
          <w:tcPr>
            <w:tcW w:w="709" w:type="dxa"/>
          </w:tcPr>
          <w:p w14:paraId="074B5474" w14:textId="77777777" w:rsidR="00CC1AAB" w:rsidRDefault="00CC1AAB" w:rsidP="00F14D70">
            <w:pPr>
              <w:jc w:val="center"/>
            </w:pPr>
            <w:r>
              <w:sym w:font="Wingdings" w:char="F0FC"/>
            </w:r>
          </w:p>
        </w:tc>
        <w:tc>
          <w:tcPr>
            <w:tcW w:w="567" w:type="dxa"/>
          </w:tcPr>
          <w:p w14:paraId="6FF38E4D" w14:textId="77777777" w:rsidR="00CC1AAB" w:rsidRDefault="00CC1AAB" w:rsidP="00F14D70">
            <w:pPr>
              <w:jc w:val="center"/>
            </w:pPr>
            <w:r>
              <w:sym w:font="Wingdings" w:char="F0FC"/>
            </w:r>
          </w:p>
        </w:tc>
        <w:tc>
          <w:tcPr>
            <w:tcW w:w="567" w:type="dxa"/>
          </w:tcPr>
          <w:p w14:paraId="6DA70799" w14:textId="77777777" w:rsidR="00CC1AAB" w:rsidRDefault="00CC1AAB" w:rsidP="00F14D70">
            <w:pPr>
              <w:jc w:val="center"/>
            </w:pPr>
            <w:r>
              <w:sym w:font="Wingdings" w:char="F0FC"/>
            </w:r>
          </w:p>
        </w:tc>
        <w:tc>
          <w:tcPr>
            <w:tcW w:w="567" w:type="dxa"/>
          </w:tcPr>
          <w:p w14:paraId="3BDB5A84" w14:textId="77777777" w:rsidR="00CC1AAB" w:rsidRDefault="00CC1AAB" w:rsidP="00F14D70">
            <w:pPr>
              <w:jc w:val="center"/>
            </w:pPr>
            <w:r>
              <w:sym w:font="Wingdings" w:char="F0FC"/>
            </w:r>
          </w:p>
        </w:tc>
        <w:tc>
          <w:tcPr>
            <w:tcW w:w="567" w:type="dxa"/>
          </w:tcPr>
          <w:p w14:paraId="692C3D03" w14:textId="77777777" w:rsidR="00CC1AAB" w:rsidRDefault="00CC1AAB" w:rsidP="00F14D70">
            <w:pPr>
              <w:jc w:val="center"/>
            </w:pPr>
            <w:r>
              <w:sym w:font="Wingdings" w:char="F0FC"/>
            </w:r>
          </w:p>
        </w:tc>
        <w:tc>
          <w:tcPr>
            <w:tcW w:w="567" w:type="dxa"/>
          </w:tcPr>
          <w:p w14:paraId="612D8BBB" w14:textId="77777777" w:rsidR="00CC1AAB" w:rsidRDefault="00CC1AAB" w:rsidP="00F14D70">
            <w:pPr>
              <w:jc w:val="center"/>
            </w:pPr>
            <w:r>
              <w:sym w:font="Wingdings" w:char="F0FC"/>
            </w:r>
          </w:p>
        </w:tc>
      </w:tr>
      <w:tr w:rsidR="00CC1AAB" w14:paraId="7D53982F" w14:textId="77777777" w:rsidTr="00F14D70">
        <w:trPr>
          <w:jc w:val="center"/>
        </w:trPr>
        <w:tc>
          <w:tcPr>
            <w:tcW w:w="808" w:type="dxa"/>
          </w:tcPr>
          <w:p w14:paraId="2F3338ED" w14:textId="77777777" w:rsidR="00CC1AAB" w:rsidRDefault="00CC1AAB" w:rsidP="00F14D70">
            <w:pPr>
              <w:jc w:val="center"/>
            </w:pPr>
            <w:r>
              <w:t>MI</w:t>
            </w:r>
          </w:p>
        </w:tc>
        <w:tc>
          <w:tcPr>
            <w:tcW w:w="576" w:type="dxa"/>
          </w:tcPr>
          <w:p w14:paraId="5B1BA441" w14:textId="77777777" w:rsidR="00CC1AAB" w:rsidRDefault="00CC1AAB" w:rsidP="00F14D70">
            <w:pPr>
              <w:jc w:val="center"/>
            </w:pPr>
            <w:r>
              <w:sym w:font="Wingdings" w:char="F0FC"/>
            </w:r>
          </w:p>
        </w:tc>
        <w:tc>
          <w:tcPr>
            <w:tcW w:w="567" w:type="dxa"/>
          </w:tcPr>
          <w:p w14:paraId="4E792861" w14:textId="77777777" w:rsidR="00CC1AAB" w:rsidRDefault="00CC1AAB" w:rsidP="00F14D70">
            <w:pPr>
              <w:jc w:val="center"/>
            </w:pPr>
            <w:r>
              <w:sym w:font="Wingdings" w:char="F0FC"/>
            </w:r>
          </w:p>
        </w:tc>
        <w:tc>
          <w:tcPr>
            <w:tcW w:w="567" w:type="dxa"/>
          </w:tcPr>
          <w:p w14:paraId="190EF81E" w14:textId="77777777" w:rsidR="00CC1AAB" w:rsidRDefault="00CC1AAB" w:rsidP="00F14D70">
            <w:pPr>
              <w:jc w:val="center"/>
            </w:pPr>
          </w:p>
        </w:tc>
        <w:tc>
          <w:tcPr>
            <w:tcW w:w="567" w:type="dxa"/>
          </w:tcPr>
          <w:p w14:paraId="6E51596F" w14:textId="77777777" w:rsidR="00CC1AAB" w:rsidRDefault="00CC1AAB" w:rsidP="00F14D70">
            <w:pPr>
              <w:jc w:val="center"/>
            </w:pPr>
            <w:r>
              <w:sym w:font="Wingdings" w:char="F0FC"/>
            </w:r>
          </w:p>
        </w:tc>
        <w:tc>
          <w:tcPr>
            <w:tcW w:w="567" w:type="dxa"/>
          </w:tcPr>
          <w:p w14:paraId="41E0DC8D" w14:textId="77777777" w:rsidR="00CC1AAB" w:rsidRDefault="00CC1AAB" w:rsidP="00F14D70">
            <w:pPr>
              <w:jc w:val="center"/>
            </w:pPr>
            <w:r>
              <w:sym w:font="Wingdings" w:char="F0FC"/>
            </w:r>
          </w:p>
        </w:tc>
        <w:tc>
          <w:tcPr>
            <w:tcW w:w="709" w:type="dxa"/>
          </w:tcPr>
          <w:p w14:paraId="6A79F658" w14:textId="77777777" w:rsidR="00CC1AAB" w:rsidRDefault="00CC1AAB" w:rsidP="00F14D70">
            <w:pPr>
              <w:jc w:val="center"/>
            </w:pPr>
            <w:r>
              <w:sym w:font="Wingdings" w:char="F0FC"/>
            </w:r>
          </w:p>
        </w:tc>
        <w:tc>
          <w:tcPr>
            <w:tcW w:w="567" w:type="dxa"/>
          </w:tcPr>
          <w:p w14:paraId="63EC881A" w14:textId="77777777" w:rsidR="00CC1AAB" w:rsidRDefault="00CC1AAB" w:rsidP="00F14D70">
            <w:pPr>
              <w:jc w:val="center"/>
            </w:pPr>
            <w:r>
              <w:sym w:font="Wingdings" w:char="F0FC"/>
            </w:r>
          </w:p>
        </w:tc>
        <w:tc>
          <w:tcPr>
            <w:tcW w:w="567" w:type="dxa"/>
          </w:tcPr>
          <w:p w14:paraId="042E2A23" w14:textId="77777777" w:rsidR="00CC1AAB" w:rsidRDefault="00CC1AAB" w:rsidP="00F14D70">
            <w:pPr>
              <w:jc w:val="center"/>
            </w:pPr>
            <w:r>
              <w:sym w:font="Wingdings" w:char="F0FC"/>
            </w:r>
          </w:p>
        </w:tc>
        <w:tc>
          <w:tcPr>
            <w:tcW w:w="567" w:type="dxa"/>
          </w:tcPr>
          <w:p w14:paraId="7A132846" w14:textId="77777777" w:rsidR="00CC1AAB" w:rsidRDefault="00CC1AAB" w:rsidP="00F14D70">
            <w:pPr>
              <w:jc w:val="center"/>
            </w:pPr>
          </w:p>
        </w:tc>
        <w:tc>
          <w:tcPr>
            <w:tcW w:w="567" w:type="dxa"/>
          </w:tcPr>
          <w:p w14:paraId="4BFD0209" w14:textId="77777777" w:rsidR="00CC1AAB" w:rsidRDefault="00CC1AAB" w:rsidP="00F14D70">
            <w:pPr>
              <w:jc w:val="center"/>
            </w:pPr>
            <w:r>
              <w:sym w:font="Wingdings" w:char="F0FC"/>
            </w:r>
          </w:p>
        </w:tc>
        <w:tc>
          <w:tcPr>
            <w:tcW w:w="567" w:type="dxa"/>
          </w:tcPr>
          <w:p w14:paraId="4443EFCE" w14:textId="77777777" w:rsidR="00CC1AAB" w:rsidRDefault="00CC1AAB" w:rsidP="00F14D70">
            <w:pPr>
              <w:jc w:val="center"/>
            </w:pPr>
            <w:r>
              <w:sym w:font="Wingdings" w:char="F0FC"/>
            </w:r>
          </w:p>
        </w:tc>
      </w:tr>
      <w:tr w:rsidR="00CC1AAB" w14:paraId="52A9676D" w14:textId="77777777" w:rsidTr="00F14D70">
        <w:trPr>
          <w:jc w:val="center"/>
        </w:trPr>
        <w:tc>
          <w:tcPr>
            <w:tcW w:w="808" w:type="dxa"/>
          </w:tcPr>
          <w:p w14:paraId="0B0247ED" w14:textId="77777777" w:rsidR="00CC1AAB" w:rsidRDefault="00CC1AAB" w:rsidP="00F14D70">
            <w:pPr>
              <w:jc w:val="center"/>
            </w:pPr>
            <w:r>
              <w:t>PI</w:t>
            </w:r>
          </w:p>
        </w:tc>
        <w:tc>
          <w:tcPr>
            <w:tcW w:w="576" w:type="dxa"/>
          </w:tcPr>
          <w:p w14:paraId="718E0485" w14:textId="77777777" w:rsidR="00CC1AAB" w:rsidRDefault="00CC1AAB" w:rsidP="00F14D70">
            <w:pPr>
              <w:jc w:val="center"/>
            </w:pPr>
          </w:p>
        </w:tc>
        <w:tc>
          <w:tcPr>
            <w:tcW w:w="567" w:type="dxa"/>
          </w:tcPr>
          <w:p w14:paraId="70504FB6" w14:textId="77777777" w:rsidR="00CC1AAB" w:rsidRDefault="00CC1AAB" w:rsidP="00F14D70">
            <w:pPr>
              <w:jc w:val="center"/>
            </w:pPr>
          </w:p>
        </w:tc>
        <w:tc>
          <w:tcPr>
            <w:tcW w:w="567" w:type="dxa"/>
          </w:tcPr>
          <w:p w14:paraId="540EDA73" w14:textId="77777777" w:rsidR="00CC1AAB" w:rsidRDefault="00CC1AAB" w:rsidP="00F14D70">
            <w:pPr>
              <w:jc w:val="center"/>
            </w:pPr>
          </w:p>
        </w:tc>
        <w:tc>
          <w:tcPr>
            <w:tcW w:w="567" w:type="dxa"/>
          </w:tcPr>
          <w:p w14:paraId="58DF45D1" w14:textId="77777777" w:rsidR="00CC1AAB" w:rsidRDefault="00CC1AAB" w:rsidP="00F14D70">
            <w:pPr>
              <w:jc w:val="center"/>
            </w:pPr>
          </w:p>
        </w:tc>
        <w:tc>
          <w:tcPr>
            <w:tcW w:w="567" w:type="dxa"/>
          </w:tcPr>
          <w:p w14:paraId="08864D2E" w14:textId="77777777" w:rsidR="00CC1AAB" w:rsidRDefault="00CC1AAB" w:rsidP="00F14D70">
            <w:pPr>
              <w:jc w:val="center"/>
            </w:pPr>
          </w:p>
        </w:tc>
        <w:tc>
          <w:tcPr>
            <w:tcW w:w="709" w:type="dxa"/>
          </w:tcPr>
          <w:p w14:paraId="234B808E" w14:textId="77777777" w:rsidR="00CC1AAB" w:rsidRDefault="00CC1AAB" w:rsidP="00F14D70">
            <w:pPr>
              <w:jc w:val="center"/>
            </w:pPr>
            <w:r>
              <w:sym w:font="Wingdings" w:char="F0FC"/>
            </w:r>
          </w:p>
        </w:tc>
        <w:tc>
          <w:tcPr>
            <w:tcW w:w="567" w:type="dxa"/>
          </w:tcPr>
          <w:p w14:paraId="228F8CD2" w14:textId="77777777" w:rsidR="00CC1AAB" w:rsidRDefault="00CC1AAB" w:rsidP="00F14D70">
            <w:pPr>
              <w:jc w:val="center"/>
            </w:pPr>
          </w:p>
        </w:tc>
        <w:tc>
          <w:tcPr>
            <w:tcW w:w="567" w:type="dxa"/>
          </w:tcPr>
          <w:p w14:paraId="781A27D5" w14:textId="77777777" w:rsidR="00CC1AAB" w:rsidRDefault="00CC1AAB" w:rsidP="00F14D70">
            <w:pPr>
              <w:jc w:val="center"/>
            </w:pPr>
            <w:r>
              <w:sym w:font="Wingdings" w:char="F0FC"/>
            </w:r>
          </w:p>
        </w:tc>
        <w:tc>
          <w:tcPr>
            <w:tcW w:w="567" w:type="dxa"/>
          </w:tcPr>
          <w:p w14:paraId="1E770487" w14:textId="77777777" w:rsidR="00CC1AAB" w:rsidRDefault="00CC1AAB" w:rsidP="00F14D70">
            <w:pPr>
              <w:jc w:val="center"/>
            </w:pPr>
          </w:p>
        </w:tc>
        <w:tc>
          <w:tcPr>
            <w:tcW w:w="567" w:type="dxa"/>
          </w:tcPr>
          <w:p w14:paraId="56F5631E" w14:textId="77777777" w:rsidR="00CC1AAB" w:rsidRDefault="00CC1AAB" w:rsidP="00F14D70">
            <w:pPr>
              <w:jc w:val="center"/>
            </w:pPr>
            <w:r>
              <w:sym w:font="Wingdings" w:char="F0FC"/>
            </w:r>
          </w:p>
        </w:tc>
        <w:tc>
          <w:tcPr>
            <w:tcW w:w="567" w:type="dxa"/>
          </w:tcPr>
          <w:p w14:paraId="1EE858F5" w14:textId="77777777" w:rsidR="00CC1AAB" w:rsidRDefault="00CC1AAB" w:rsidP="00F14D70">
            <w:pPr>
              <w:jc w:val="center"/>
            </w:pPr>
            <w:r>
              <w:sym w:font="Wingdings" w:char="F0FC"/>
            </w:r>
          </w:p>
        </w:tc>
      </w:tr>
      <w:tr w:rsidR="00CC1AAB" w14:paraId="372C91A0" w14:textId="77777777" w:rsidTr="00F14D70">
        <w:trPr>
          <w:jc w:val="center"/>
        </w:trPr>
        <w:tc>
          <w:tcPr>
            <w:tcW w:w="808" w:type="dxa"/>
          </w:tcPr>
          <w:p w14:paraId="47F191D2" w14:textId="77777777" w:rsidR="00CC1AAB" w:rsidRDefault="00CC1AAB" w:rsidP="00F14D70">
            <w:pPr>
              <w:jc w:val="center"/>
            </w:pPr>
            <w:r>
              <w:t>RC</w:t>
            </w:r>
          </w:p>
        </w:tc>
        <w:tc>
          <w:tcPr>
            <w:tcW w:w="576" w:type="dxa"/>
          </w:tcPr>
          <w:p w14:paraId="1973FB3C" w14:textId="77777777" w:rsidR="00CC1AAB" w:rsidRDefault="00CC1AAB" w:rsidP="00F14D70">
            <w:pPr>
              <w:jc w:val="center"/>
            </w:pPr>
          </w:p>
        </w:tc>
        <w:tc>
          <w:tcPr>
            <w:tcW w:w="567" w:type="dxa"/>
          </w:tcPr>
          <w:p w14:paraId="1179ED63" w14:textId="77777777" w:rsidR="00CC1AAB" w:rsidRDefault="00CC1AAB" w:rsidP="00F14D70">
            <w:pPr>
              <w:jc w:val="center"/>
            </w:pPr>
          </w:p>
        </w:tc>
        <w:tc>
          <w:tcPr>
            <w:tcW w:w="567" w:type="dxa"/>
          </w:tcPr>
          <w:p w14:paraId="0D94B879" w14:textId="77777777" w:rsidR="00CC1AAB" w:rsidRDefault="00CC1AAB" w:rsidP="00F14D70">
            <w:pPr>
              <w:jc w:val="center"/>
            </w:pPr>
          </w:p>
        </w:tc>
        <w:tc>
          <w:tcPr>
            <w:tcW w:w="567" w:type="dxa"/>
          </w:tcPr>
          <w:p w14:paraId="1D75B4B4" w14:textId="77777777" w:rsidR="00CC1AAB" w:rsidRDefault="00CC1AAB" w:rsidP="00F14D70">
            <w:pPr>
              <w:jc w:val="center"/>
            </w:pPr>
          </w:p>
        </w:tc>
        <w:tc>
          <w:tcPr>
            <w:tcW w:w="567" w:type="dxa"/>
          </w:tcPr>
          <w:p w14:paraId="47A22074" w14:textId="77777777" w:rsidR="00CC1AAB" w:rsidRDefault="00CC1AAB" w:rsidP="00F14D70">
            <w:pPr>
              <w:jc w:val="center"/>
            </w:pPr>
          </w:p>
        </w:tc>
        <w:tc>
          <w:tcPr>
            <w:tcW w:w="709" w:type="dxa"/>
          </w:tcPr>
          <w:p w14:paraId="31C3CB6C" w14:textId="77777777" w:rsidR="00CC1AAB" w:rsidRDefault="00CC1AAB" w:rsidP="00F14D70">
            <w:pPr>
              <w:jc w:val="center"/>
            </w:pPr>
            <w:r>
              <w:sym w:font="Wingdings" w:char="F0FC"/>
            </w:r>
          </w:p>
        </w:tc>
        <w:tc>
          <w:tcPr>
            <w:tcW w:w="567" w:type="dxa"/>
          </w:tcPr>
          <w:p w14:paraId="3F5FBA70" w14:textId="77777777" w:rsidR="00CC1AAB" w:rsidRDefault="00CC1AAB" w:rsidP="00F14D70">
            <w:pPr>
              <w:jc w:val="center"/>
            </w:pPr>
          </w:p>
        </w:tc>
        <w:tc>
          <w:tcPr>
            <w:tcW w:w="567" w:type="dxa"/>
          </w:tcPr>
          <w:p w14:paraId="56802A1C" w14:textId="77777777" w:rsidR="00CC1AAB" w:rsidRDefault="00CC1AAB" w:rsidP="00F14D70">
            <w:pPr>
              <w:jc w:val="center"/>
            </w:pPr>
            <w:r>
              <w:sym w:font="Wingdings" w:char="F0FC"/>
            </w:r>
          </w:p>
        </w:tc>
        <w:tc>
          <w:tcPr>
            <w:tcW w:w="567" w:type="dxa"/>
          </w:tcPr>
          <w:p w14:paraId="0DDC62B2" w14:textId="77777777" w:rsidR="00CC1AAB" w:rsidRDefault="00CC1AAB" w:rsidP="00F14D70">
            <w:pPr>
              <w:jc w:val="center"/>
            </w:pPr>
          </w:p>
        </w:tc>
        <w:tc>
          <w:tcPr>
            <w:tcW w:w="567" w:type="dxa"/>
          </w:tcPr>
          <w:p w14:paraId="5AC2F711" w14:textId="77777777" w:rsidR="00CC1AAB" w:rsidRDefault="00CC1AAB" w:rsidP="00F14D70">
            <w:pPr>
              <w:jc w:val="center"/>
            </w:pPr>
          </w:p>
        </w:tc>
        <w:tc>
          <w:tcPr>
            <w:tcW w:w="567" w:type="dxa"/>
          </w:tcPr>
          <w:p w14:paraId="048D2E0E" w14:textId="77777777" w:rsidR="00CC1AAB" w:rsidRDefault="00CC1AAB" w:rsidP="00F14D70">
            <w:pPr>
              <w:jc w:val="center"/>
            </w:pPr>
            <w:r>
              <w:sym w:font="Wingdings" w:char="F0FC"/>
            </w:r>
          </w:p>
        </w:tc>
      </w:tr>
      <w:tr w:rsidR="00CC1AAB" w14:paraId="4176716A" w14:textId="77777777" w:rsidTr="00F14D70">
        <w:trPr>
          <w:jc w:val="center"/>
        </w:trPr>
        <w:tc>
          <w:tcPr>
            <w:tcW w:w="808" w:type="dxa"/>
          </w:tcPr>
          <w:p w14:paraId="43DB65FD" w14:textId="77777777" w:rsidR="00CC1AAB" w:rsidRDefault="00CC1AAB" w:rsidP="00F14D70">
            <w:pPr>
              <w:jc w:val="center"/>
            </w:pPr>
            <w:r>
              <w:t>RD</w:t>
            </w:r>
          </w:p>
        </w:tc>
        <w:tc>
          <w:tcPr>
            <w:tcW w:w="576" w:type="dxa"/>
          </w:tcPr>
          <w:p w14:paraId="52E483F5" w14:textId="77777777" w:rsidR="00CC1AAB" w:rsidRDefault="00CC1AAB" w:rsidP="00F14D70">
            <w:pPr>
              <w:jc w:val="center"/>
            </w:pPr>
          </w:p>
        </w:tc>
        <w:tc>
          <w:tcPr>
            <w:tcW w:w="567" w:type="dxa"/>
          </w:tcPr>
          <w:p w14:paraId="23A7412C" w14:textId="77777777" w:rsidR="00CC1AAB" w:rsidRDefault="00CC1AAB" w:rsidP="00F14D70">
            <w:pPr>
              <w:jc w:val="center"/>
            </w:pPr>
          </w:p>
        </w:tc>
        <w:tc>
          <w:tcPr>
            <w:tcW w:w="567" w:type="dxa"/>
          </w:tcPr>
          <w:p w14:paraId="627BEF6D" w14:textId="77777777" w:rsidR="00CC1AAB" w:rsidRDefault="00CC1AAB" w:rsidP="00F14D70">
            <w:pPr>
              <w:jc w:val="center"/>
            </w:pPr>
          </w:p>
        </w:tc>
        <w:tc>
          <w:tcPr>
            <w:tcW w:w="567" w:type="dxa"/>
          </w:tcPr>
          <w:p w14:paraId="479D1C83" w14:textId="77777777" w:rsidR="00CC1AAB" w:rsidRDefault="00CC1AAB" w:rsidP="00F14D70">
            <w:pPr>
              <w:jc w:val="center"/>
            </w:pPr>
          </w:p>
        </w:tc>
        <w:tc>
          <w:tcPr>
            <w:tcW w:w="567" w:type="dxa"/>
          </w:tcPr>
          <w:p w14:paraId="715BA75A" w14:textId="77777777" w:rsidR="00CC1AAB" w:rsidRDefault="00CC1AAB" w:rsidP="00F14D70">
            <w:pPr>
              <w:jc w:val="center"/>
            </w:pPr>
          </w:p>
        </w:tc>
        <w:tc>
          <w:tcPr>
            <w:tcW w:w="709" w:type="dxa"/>
          </w:tcPr>
          <w:p w14:paraId="643018C3" w14:textId="77777777" w:rsidR="00CC1AAB" w:rsidRDefault="00CC1AAB" w:rsidP="00F14D70">
            <w:pPr>
              <w:jc w:val="center"/>
            </w:pPr>
            <w:r>
              <w:sym w:font="Wingdings" w:char="F0FC"/>
            </w:r>
          </w:p>
        </w:tc>
        <w:tc>
          <w:tcPr>
            <w:tcW w:w="567" w:type="dxa"/>
          </w:tcPr>
          <w:p w14:paraId="2432CE6D" w14:textId="77777777" w:rsidR="00CC1AAB" w:rsidRDefault="00CC1AAB" w:rsidP="00F14D70">
            <w:pPr>
              <w:jc w:val="center"/>
            </w:pPr>
            <w:r>
              <w:sym w:font="Wingdings" w:char="F0FC"/>
            </w:r>
          </w:p>
        </w:tc>
        <w:tc>
          <w:tcPr>
            <w:tcW w:w="567" w:type="dxa"/>
          </w:tcPr>
          <w:p w14:paraId="4C26006B" w14:textId="77777777" w:rsidR="00CC1AAB" w:rsidRDefault="00CC1AAB" w:rsidP="00F14D70">
            <w:pPr>
              <w:jc w:val="center"/>
            </w:pPr>
            <w:r>
              <w:sym w:font="Wingdings" w:char="F0FC"/>
            </w:r>
          </w:p>
        </w:tc>
        <w:tc>
          <w:tcPr>
            <w:tcW w:w="567" w:type="dxa"/>
          </w:tcPr>
          <w:p w14:paraId="68EAD406" w14:textId="77777777" w:rsidR="00CC1AAB" w:rsidRDefault="00CC1AAB" w:rsidP="00F14D70">
            <w:pPr>
              <w:jc w:val="center"/>
            </w:pPr>
          </w:p>
        </w:tc>
        <w:tc>
          <w:tcPr>
            <w:tcW w:w="567" w:type="dxa"/>
          </w:tcPr>
          <w:p w14:paraId="13D4CB24" w14:textId="77777777" w:rsidR="00CC1AAB" w:rsidRDefault="00CC1AAB" w:rsidP="00F14D70">
            <w:pPr>
              <w:jc w:val="center"/>
            </w:pPr>
          </w:p>
        </w:tc>
        <w:tc>
          <w:tcPr>
            <w:tcW w:w="567" w:type="dxa"/>
          </w:tcPr>
          <w:p w14:paraId="6581D933" w14:textId="77777777" w:rsidR="00CC1AAB" w:rsidRDefault="00CC1AAB" w:rsidP="00F14D70">
            <w:pPr>
              <w:jc w:val="center"/>
            </w:pPr>
            <w:r>
              <w:sym w:font="Wingdings" w:char="F0FC"/>
            </w:r>
          </w:p>
        </w:tc>
      </w:tr>
      <w:tr w:rsidR="00CC1AAB" w14:paraId="5AA57B13" w14:textId="77777777" w:rsidTr="00F14D70">
        <w:trPr>
          <w:jc w:val="center"/>
        </w:trPr>
        <w:tc>
          <w:tcPr>
            <w:tcW w:w="808" w:type="dxa"/>
          </w:tcPr>
          <w:p w14:paraId="77E9BAF5" w14:textId="77777777" w:rsidR="00CC1AAB" w:rsidRDefault="00CC1AAB" w:rsidP="00F14D70">
            <w:pPr>
              <w:jc w:val="center"/>
            </w:pPr>
            <w:r>
              <w:t>SB</w:t>
            </w:r>
          </w:p>
        </w:tc>
        <w:tc>
          <w:tcPr>
            <w:tcW w:w="576" w:type="dxa"/>
          </w:tcPr>
          <w:p w14:paraId="5CB645D5" w14:textId="77777777" w:rsidR="00CC1AAB" w:rsidRDefault="00CC1AAB" w:rsidP="00F14D70">
            <w:pPr>
              <w:jc w:val="center"/>
            </w:pPr>
          </w:p>
        </w:tc>
        <w:tc>
          <w:tcPr>
            <w:tcW w:w="567" w:type="dxa"/>
          </w:tcPr>
          <w:p w14:paraId="57A1EDE5" w14:textId="77777777" w:rsidR="00CC1AAB" w:rsidRDefault="00CC1AAB" w:rsidP="00F14D70">
            <w:pPr>
              <w:jc w:val="center"/>
            </w:pPr>
          </w:p>
        </w:tc>
        <w:tc>
          <w:tcPr>
            <w:tcW w:w="567" w:type="dxa"/>
          </w:tcPr>
          <w:p w14:paraId="7A304B25" w14:textId="77777777" w:rsidR="00CC1AAB" w:rsidRDefault="00CC1AAB" w:rsidP="00F14D70">
            <w:pPr>
              <w:jc w:val="center"/>
            </w:pPr>
          </w:p>
        </w:tc>
        <w:tc>
          <w:tcPr>
            <w:tcW w:w="567" w:type="dxa"/>
          </w:tcPr>
          <w:p w14:paraId="29BFCC4B" w14:textId="77777777" w:rsidR="00CC1AAB" w:rsidRDefault="00CC1AAB" w:rsidP="00F14D70">
            <w:pPr>
              <w:jc w:val="center"/>
            </w:pPr>
          </w:p>
        </w:tc>
        <w:tc>
          <w:tcPr>
            <w:tcW w:w="567" w:type="dxa"/>
          </w:tcPr>
          <w:p w14:paraId="3E0D2AD8" w14:textId="77777777" w:rsidR="00CC1AAB" w:rsidRDefault="00CC1AAB" w:rsidP="00F14D70">
            <w:pPr>
              <w:jc w:val="center"/>
            </w:pPr>
          </w:p>
        </w:tc>
        <w:tc>
          <w:tcPr>
            <w:tcW w:w="709" w:type="dxa"/>
          </w:tcPr>
          <w:p w14:paraId="1A3172E4" w14:textId="77777777" w:rsidR="00CC1AAB" w:rsidRDefault="00CC1AAB" w:rsidP="00F14D70">
            <w:pPr>
              <w:jc w:val="center"/>
            </w:pPr>
            <w:r>
              <w:sym w:font="Wingdings" w:char="F0FC"/>
            </w:r>
          </w:p>
        </w:tc>
        <w:tc>
          <w:tcPr>
            <w:tcW w:w="567" w:type="dxa"/>
          </w:tcPr>
          <w:p w14:paraId="7611672C" w14:textId="77777777" w:rsidR="00CC1AAB" w:rsidRDefault="00CC1AAB" w:rsidP="00F14D70">
            <w:pPr>
              <w:jc w:val="center"/>
            </w:pPr>
          </w:p>
        </w:tc>
        <w:tc>
          <w:tcPr>
            <w:tcW w:w="567" w:type="dxa"/>
          </w:tcPr>
          <w:p w14:paraId="14AFF4BA" w14:textId="77777777" w:rsidR="00CC1AAB" w:rsidRDefault="00CC1AAB" w:rsidP="00F14D70">
            <w:pPr>
              <w:jc w:val="center"/>
            </w:pPr>
            <w:r>
              <w:sym w:font="Wingdings" w:char="F0FC"/>
            </w:r>
          </w:p>
        </w:tc>
        <w:tc>
          <w:tcPr>
            <w:tcW w:w="567" w:type="dxa"/>
          </w:tcPr>
          <w:p w14:paraId="3D4C5338" w14:textId="77777777" w:rsidR="00CC1AAB" w:rsidRDefault="00CC1AAB" w:rsidP="00F14D70">
            <w:pPr>
              <w:jc w:val="center"/>
            </w:pPr>
          </w:p>
        </w:tc>
        <w:tc>
          <w:tcPr>
            <w:tcW w:w="567" w:type="dxa"/>
          </w:tcPr>
          <w:p w14:paraId="34216868" w14:textId="77777777" w:rsidR="00CC1AAB" w:rsidRDefault="00CC1AAB" w:rsidP="00F14D70">
            <w:pPr>
              <w:jc w:val="center"/>
            </w:pPr>
            <w:r>
              <w:sym w:font="Wingdings" w:char="F0FC"/>
            </w:r>
          </w:p>
        </w:tc>
        <w:tc>
          <w:tcPr>
            <w:tcW w:w="567" w:type="dxa"/>
          </w:tcPr>
          <w:p w14:paraId="00AF2830" w14:textId="77777777" w:rsidR="00CC1AAB" w:rsidRDefault="00CC1AAB" w:rsidP="00F14D70">
            <w:pPr>
              <w:jc w:val="center"/>
            </w:pPr>
            <w:r>
              <w:sym w:font="Wingdings" w:char="F0FC"/>
            </w:r>
          </w:p>
        </w:tc>
      </w:tr>
      <w:tr w:rsidR="00CC1AAB" w14:paraId="2C0EF343" w14:textId="77777777" w:rsidTr="00F14D70">
        <w:trPr>
          <w:jc w:val="center"/>
        </w:trPr>
        <w:tc>
          <w:tcPr>
            <w:tcW w:w="808" w:type="dxa"/>
          </w:tcPr>
          <w:p w14:paraId="196F663E" w14:textId="77777777" w:rsidR="00CC1AAB" w:rsidRDefault="00CC1AAB" w:rsidP="00F14D70">
            <w:pPr>
              <w:jc w:val="center"/>
            </w:pPr>
            <w:r>
              <w:t>SI</w:t>
            </w:r>
          </w:p>
        </w:tc>
        <w:tc>
          <w:tcPr>
            <w:tcW w:w="576" w:type="dxa"/>
          </w:tcPr>
          <w:p w14:paraId="61B20B66" w14:textId="77777777" w:rsidR="00CC1AAB" w:rsidRDefault="00CC1AAB" w:rsidP="00F14D70">
            <w:pPr>
              <w:jc w:val="center"/>
            </w:pPr>
          </w:p>
        </w:tc>
        <w:tc>
          <w:tcPr>
            <w:tcW w:w="567" w:type="dxa"/>
          </w:tcPr>
          <w:p w14:paraId="066C2EB6" w14:textId="77777777" w:rsidR="00CC1AAB" w:rsidRDefault="00CC1AAB" w:rsidP="00F14D70">
            <w:pPr>
              <w:jc w:val="center"/>
            </w:pPr>
          </w:p>
        </w:tc>
        <w:tc>
          <w:tcPr>
            <w:tcW w:w="567" w:type="dxa"/>
          </w:tcPr>
          <w:p w14:paraId="7F48A9BF" w14:textId="77777777" w:rsidR="00CC1AAB" w:rsidRDefault="00CC1AAB" w:rsidP="00F14D70">
            <w:pPr>
              <w:jc w:val="center"/>
            </w:pPr>
          </w:p>
        </w:tc>
        <w:tc>
          <w:tcPr>
            <w:tcW w:w="567" w:type="dxa"/>
          </w:tcPr>
          <w:p w14:paraId="21A4F5FB" w14:textId="77777777" w:rsidR="00CC1AAB" w:rsidRDefault="00CC1AAB" w:rsidP="00F14D70">
            <w:pPr>
              <w:jc w:val="center"/>
            </w:pPr>
          </w:p>
        </w:tc>
        <w:tc>
          <w:tcPr>
            <w:tcW w:w="567" w:type="dxa"/>
          </w:tcPr>
          <w:p w14:paraId="507D5FBF" w14:textId="77777777" w:rsidR="00CC1AAB" w:rsidRDefault="00CC1AAB" w:rsidP="00F14D70">
            <w:pPr>
              <w:jc w:val="center"/>
            </w:pPr>
          </w:p>
        </w:tc>
        <w:tc>
          <w:tcPr>
            <w:tcW w:w="709" w:type="dxa"/>
          </w:tcPr>
          <w:p w14:paraId="74CEF9C0" w14:textId="77777777" w:rsidR="00CC1AAB" w:rsidRDefault="00CC1AAB" w:rsidP="00F14D70">
            <w:pPr>
              <w:jc w:val="center"/>
            </w:pPr>
            <w:r>
              <w:sym w:font="Wingdings" w:char="F0FC"/>
            </w:r>
          </w:p>
        </w:tc>
        <w:tc>
          <w:tcPr>
            <w:tcW w:w="567" w:type="dxa"/>
          </w:tcPr>
          <w:p w14:paraId="43503303" w14:textId="77777777" w:rsidR="00CC1AAB" w:rsidRDefault="00CC1AAB" w:rsidP="00F14D70">
            <w:pPr>
              <w:jc w:val="center"/>
            </w:pPr>
          </w:p>
        </w:tc>
        <w:tc>
          <w:tcPr>
            <w:tcW w:w="567" w:type="dxa"/>
          </w:tcPr>
          <w:p w14:paraId="76C1C218" w14:textId="77777777" w:rsidR="00CC1AAB" w:rsidRDefault="00CC1AAB" w:rsidP="00F14D70">
            <w:pPr>
              <w:jc w:val="center"/>
            </w:pPr>
            <w:r>
              <w:sym w:font="Wingdings" w:char="F0FC"/>
            </w:r>
          </w:p>
        </w:tc>
        <w:tc>
          <w:tcPr>
            <w:tcW w:w="567" w:type="dxa"/>
          </w:tcPr>
          <w:p w14:paraId="024001EB" w14:textId="77777777" w:rsidR="00CC1AAB" w:rsidRDefault="00CC1AAB" w:rsidP="00F14D70">
            <w:pPr>
              <w:jc w:val="center"/>
            </w:pPr>
          </w:p>
        </w:tc>
        <w:tc>
          <w:tcPr>
            <w:tcW w:w="567" w:type="dxa"/>
          </w:tcPr>
          <w:p w14:paraId="6C9636C3" w14:textId="77777777" w:rsidR="00CC1AAB" w:rsidRDefault="00CC1AAB" w:rsidP="00F14D70">
            <w:pPr>
              <w:jc w:val="center"/>
            </w:pPr>
          </w:p>
        </w:tc>
        <w:tc>
          <w:tcPr>
            <w:tcW w:w="567" w:type="dxa"/>
          </w:tcPr>
          <w:p w14:paraId="59BFBEFE" w14:textId="77777777" w:rsidR="00CC1AAB" w:rsidRDefault="00CC1AAB" w:rsidP="00F14D70">
            <w:pPr>
              <w:jc w:val="center"/>
            </w:pPr>
            <w:r>
              <w:sym w:font="Wingdings" w:char="F0FC"/>
            </w:r>
          </w:p>
        </w:tc>
      </w:tr>
      <w:tr w:rsidR="00CC1AAB" w14:paraId="09B1CD3E" w14:textId="77777777" w:rsidTr="00F14D70">
        <w:trPr>
          <w:jc w:val="center"/>
        </w:trPr>
        <w:tc>
          <w:tcPr>
            <w:tcW w:w="808" w:type="dxa"/>
          </w:tcPr>
          <w:p w14:paraId="549714C6" w14:textId="77777777" w:rsidR="00CC1AAB" w:rsidRDefault="00CC1AAB" w:rsidP="00F14D70">
            <w:pPr>
              <w:jc w:val="center"/>
            </w:pPr>
            <w:r>
              <w:t>UG</w:t>
            </w:r>
          </w:p>
        </w:tc>
        <w:tc>
          <w:tcPr>
            <w:tcW w:w="576" w:type="dxa"/>
          </w:tcPr>
          <w:p w14:paraId="4304DC0D" w14:textId="77777777" w:rsidR="00CC1AAB" w:rsidRDefault="00CC1AAB" w:rsidP="00F14D70">
            <w:pPr>
              <w:jc w:val="center"/>
            </w:pPr>
          </w:p>
        </w:tc>
        <w:tc>
          <w:tcPr>
            <w:tcW w:w="567" w:type="dxa"/>
          </w:tcPr>
          <w:p w14:paraId="2C7ABCAF" w14:textId="77777777" w:rsidR="00CC1AAB" w:rsidRDefault="00CC1AAB" w:rsidP="00F14D70">
            <w:pPr>
              <w:jc w:val="center"/>
            </w:pPr>
          </w:p>
        </w:tc>
        <w:tc>
          <w:tcPr>
            <w:tcW w:w="567" w:type="dxa"/>
          </w:tcPr>
          <w:p w14:paraId="7BA556DE" w14:textId="77777777" w:rsidR="00CC1AAB" w:rsidRDefault="00CC1AAB" w:rsidP="00F14D70">
            <w:pPr>
              <w:jc w:val="center"/>
            </w:pPr>
          </w:p>
        </w:tc>
        <w:tc>
          <w:tcPr>
            <w:tcW w:w="567" w:type="dxa"/>
          </w:tcPr>
          <w:p w14:paraId="110285ED" w14:textId="77777777" w:rsidR="00CC1AAB" w:rsidRDefault="00CC1AAB" w:rsidP="00F14D70">
            <w:pPr>
              <w:jc w:val="center"/>
            </w:pPr>
          </w:p>
        </w:tc>
        <w:tc>
          <w:tcPr>
            <w:tcW w:w="567" w:type="dxa"/>
          </w:tcPr>
          <w:p w14:paraId="28D89191" w14:textId="77777777" w:rsidR="00CC1AAB" w:rsidRDefault="00CC1AAB" w:rsidP="00F14D70">
            <w:pPr>
              <w:jc w:val="center"/>
            </w:pPr>
          </w:p>
        </w:tc>
        <w:tc>
          <w:tcPr>
            <w:tcW w:w="709" w:type="dxa"/>
          </w:tcPr>
          <w:p w14:paraId="1755318F" w14:textId="77777777" w:rsidR="00CC1AAB" w:rsidRDefault="00CC1AAB" w:rsidP="00F14D70">
            <w:pPr>
              <w:jc w:val="center"/>
            </w:pPr>
            <w:r>
              <w:sym w:font="Wingdings" w:char="F0FC"/>
            </w:r>
          </w:p>
        </w:tc>
        <w:tc>
          <w:tcPr>
            <w:tcW w:w="567" w:type="dxa"/>
          </w:tcPr>
          <w:p w14:paraId="3A5AF22C" w14:textId="77777777" w:rsidR="00CC1AAB" w:rsidRDefault="00CC1AAB" w:rsidP="00F14D70">
            <w:pPr>
              <w:jc w:val="center"/>
            </w:pPr>
          </w:p>
        </w:tc>
        <w:tc>
          <w:tcPr>
            <w:tcW w:w="567" w:type="dxa"/>
          </w:tcPr>
          <w:p w14:paraId="4E0956CD" w14:textId="77777777" w:rsidR="00CC1AAB" w:rsidRDefault="00CC1AAB" w:rsidP="00F14D70">
            <w:pPr>
              <w:jc w:val="center"/>
            </w:pPr>
            <w:r>
              <w:sym w:font="Wingdings" w:char="F0FC"/>
            </w:r>
          </w:p>
        </w:tc>
        <w:tc>
          <w:tcPr>
            <w:tcW w:w="567" w:type="dxa"/>
          </w:tcPr>
          <w:p w14:paraId="5753E7FD" w14:textId="77777777" w:rsidR="00CC1AAB" w:rsidRDefault="00CC1AAB" w:rsidP="00F14D70">
            <w:pPr>
              <w:jc w:val="center"/>
            </w:pPr>
          </w:p>
        </w:tc>
        <w:tc>
          <w:tcPr>
            <w:tcW w:w="567" w:type="dxa"/>
          </w:tcPr>
          <w:p w14:paraId="48F7B5DE" w14:textId="77777777" w:rsidR="00CC1AAB" w:rsidRDefault="00CC1AAB" w:rsidP="00F14D70">
            <w:pPr>
              <w:jc w:val="center"/>
            </w:pPr>
          </w:p>
        </w:tc>
        <w:tc>
          <w:tcPr>
            <w:tcW w:w="567" w:type="dxa"/>
          </w:tcPr>
          <w:p w14:paraId="6208E122" w14:textId="77777777" w:rsidR="00CC1AAB" w:rsidRDefault="00CC1AAB" w:rsidP="00F14D70">
            <w:pPr>
              <w:jc w:val="center"/>
            </w:pPr>
            <w:r>
              <w:sym w:font="Wingdings" w:char="F0FC"/>
            </w:r>
          </w:p>
        </w:tc>
      </w:tr>
      <w:tr w:rsidR="00CC1AAB" w14:paraId="23E9CFA8" w14:textId="77777777" w:rsidTr="00F14D70">
        <w:trPr>
          <w:jc w:val="center"/>
        </w:trPr>
        <w:tc>
          <w:tcPr>
            <w:tcW w:w="808" w:type="dxa"/>
          </w:tcPr>
          <w:p w14:paraId="051B689E" w14:textId="77777777" w:rsidR="00CC1AAB" w:rsidRDefault="00CC1AAB" w:rsidP="00F14D70">
            <w:pPr>
              <w:jc w:val="center"/>
            </w:pPr>
            <w:r>
              <w:t>WH</w:t>
            </w:r>
          </w:p>
        </w:tc>
        <w:tc>
          <w:tcPr>
            <w:tcW w:w="576" w:type="dxa"/>
          </w:tcPr>
          <w:p w14:paraId="07892582" w14:textId="77777777" w:rsidR="00CC1AAB" w:rsidRDefault="00CC1AAB" w:rsidP="00F14D70">
            <w:pPr>
              <w:jc w:val="center"/>
            </w:pPr>
          </w:p>
        </w:tc>
        <w:tc>
          <w:tcPr>
            <w:tcW w:w="567" w:type="dxa"/>
          </w:tcPr>
          <w:p w14:paraId="337090DE" w14:textId="77777777" w:rsidR="00CC1AAB" w:rsidRDefault="00CC1AAB" w:rsidP="00F14D70">
            <w:pPr>
              <w:jc w:val="center"/>
            </w:pPr>
          </w:p>
        </w:tc>
        <w:tc>
          <w:tcPr>
            <w:tcW w:w="567" w:type="dxa"/>
          </w:tcPr>
          <w:p w14:paraId="007267AC" w14:textId="77777777" w:rsidR="00CC1AAB" w:rsidRDefault="00CC1AAB" w:rsidP="00F14D70">
            <w:pPr>
              <w:jc w:val="center"/>
            </w:pPr>
          </w:p>
        </w:tc>
        <w:tc>
          <w:tcPr>
            <w:tcW w:w="567" w:type="dxa"/>
          </w:tcPr>
          <w:p w14:paraId="3FFFEEDA" w14:textId="77777777" w:rsidR="00CC1AAB" w:rsidRDefault="00CC1AAB" w:rsidP="00F14D70">
            <w:pPr>
              <w:jc w:val="center"/>
            </w:pPr>
          </w:p>
        </w:tc>
        <w:tc>
          <w:tcPr>
            <w:tcW w:w="567" w:type="dxa"/>
          </w:tcPr>
          <w:p w14:paraId="587AF1F8" w14:textId="77777777" w:rsidR="00CC1AAB" w:rsidRDefault="00CC1AAB" w:rsidP="00F14D70">
            <w:pPr>
              <w:jc w:val="center"/>
            </w:pPr>
          </w:p>
        </w:tc>
        <w:tc>
          <w:tcPr>
            <w:tcW w:w="709" w:type="dxa"/>
          </w:tcPr>
          <w:p w14:paraId="7FA1950D" w14:textId="77777777" w:rsidR="00CC1AAB" w:rsidRDefault="00CC1AAB" w:rsidP="00F14D70">
            <w:pPr>
              <w:jc w:val="center"/>
            </w:pPr>
            <w:r>
              <w:sym w:font="Wingdings" w:char="F0FC"/>
            </w:r>
          </w:p>
        </w:tc>
        <w:tc>
          <w:tcPr>
            <w:tcW w:w="567" w:type="dxa"/>
          </w:tcPr>
          <w:p w14:paraId="74E00B61" w14:textId="77777777" w:rsidR="00CC1AAB" w:rsidRDefault="00CC1AAB" w:rsidP="00F14D70">
            <w:pPr>
              <w:jc w:val="center"/>
            </w:pPr>
          </w:p>
        </w:tc>
        <w:tc>
          <w:tcPr>
            <w:tcW w:w="567" w:type="dxa"/>
          </w:tcPr>
          <w:p w14:paraId="52218B96" w14:textId="77777777" w:rsidR="00CC1AAB" w:rsidRDefault="00CC1AAB" w:rsidP="00F14D70">
            <w:pPr>
              <w:jc w:val="center"/>
            </w:pPr>
            <w:r>
              <w:sym w:font="Wingdings" w:char="F0FC"/>
            </w:r>
          </w:p>
        </w:tc>
        <w:tc>
          <w:tcPr>
            <w:tcW w:w="567" w:type="dxa"/>
          </w:tcPr>
          <w:p w14:paraId="6BF4E35D" w14:textId="77777777" w:rsidR="00CC1AAB" w:rsidRDefault="00CC1AAB" w:rsidP="00F14D70">
            <w:pPr>
              <w:jc w:val="center"/>
            </w:pPr>
          </w:p>
        </w:tc>
        <w:tc>
          <w:tcPr>
            <w:tcW w:w="567" w:type="dxa"/>
          </w:tcPr>
          <w:p w14:paraId="2CC359E0" w14:textId="77777777" w:rsidR="00CC1AAB" w:rsidRDefault="00CC1AAB" w:rsidP="00F14D70">
            <w:pPr>
              <w:jc w:val="center"/>
            </w:pPr>
          </w:p>
        </w:tc>
        <w:tc>
          <w:tcPr>
            <w:tcW w:w="567" w:type="dxa"/>
          </w:tcPr>
          <w:p w14:paraId="5D5BC036" w14:textId="77777777" w:rsidR="00CC1AAB" w:rsidRDefault="00CC1AAB" w:rsidP="00F14D70">
            <w:pPr>
              <w:jc w:val="center"/>
            </w:pPr>
            <w:r>
              <w:sym w:font="Wingdings" w:char="F0FC"/>
            </w:r>
          </w:p>
        </w:tc>
      </w:tr>
      <w:tr w:rsidR="00CC1AAB" w14:paraId="2620BFDF" w14:textId="77777777" w:rsidTr="00F14D70">
        <w:trPr>
          <w:jc w:val="center"/>
        </w:trPr>
        <w:tc>
          <w:tcPr>
            <w:tcW w:w="808" w:type="dxa"/>
          </w:tcPr>
          <w:p w14:paraId="5BD0130E" w14:textId="77777777" w:rsidR="00CC1AAB" w:rsidRDefault="00CC1AAB" w:rsidP="00F14D70">
            <w:pPr>
              <w:jc w:val="center"/>
            </w:pPr>
            <w:r>
              <w:t>YP</w:t>
            </w:r>
          </w:p>
        </w:tc>
        <w:tc>
          <w:tcPr>
            <w:tcW w:w="576" w:type="dxa"/>
          </w:tcPr>
          <w:p w14:paraId="5877F4AC" w14:textId="77777777" w:rsidR="00CC1AAB" w:rsidRDefault="00CC1AAB" w:rsidP="00F14D70">
            <w:pPr>
              <w:jc w:val="center"/>
            </w:pPr>
          </w:p>
        </w:tc>
        <w:tc>
          <w:tcPr>
            <w:tcW w:w="567" w:type="dxa"/>
          </w:tcPr>
          <w:p w14:paraId="0CF25C9B" w14:textId="77777777" w:rsidR="00CC1AAB" w:rsidRDefault="00CC1AAB" w:rsidP="00F14D70">
            <w:pPr>
              <w:jc w:val="center"/>
            </w:pPr>
          </w:p>
        </w:tc>
        <w:tc>
          <w:tcPr>
            <w:tcW w:w="567" w:type="dxa"/>
          </w:tcPr>
          <w:p w14:paraId="48D74BEC" w14:textId="77777777" w:rsidR="00CC1AAB" w:rsidRDefault="00CC1AAB" w:rsidP="00F14D70">
            <w:pPr>
              <w:jc w:val="center"/>
            </w:pPr>
          </w:p>
        </w:tc>
        <w:tc>
          <w:tcPr>
            <w:tcW w:w="567" w:type="dxa"/>
          </w:tcPr>
          <w:p w14:paraId="06887D9F" w14:textId="77777777" w:rsidR="00CC1AAB" w:rsidRDefault="00CC1AAB" w:rsidP="00F14D70">
            <w:pPr>
              <w:jc w:val="center"/>
            </w:pPr>
          </w:p>
        </w:tc>
        <w:tc>
          <w:tcPr>
            <w:tcW w:w="567" w:type="dxa"/>
          </w:tcPr>
          <w:p w14:paraId="3D47EAEB" w14:textId="77777777" w:rsidR="00CC1AAB" w:rsidRDefault="00CC1AAB" w:rsidP="00F14D70">
            <w:pPr>
              <w:jc w:val="center"/>
            </w:pPr>
          </w:p>
        </w:tc>
        <w:tc>
          <w:tcPr>
            <w:tcW w:w="709" w:type="dxa"/>
          </w:tcPr>
          <w:p w14:paraId="0B0C0F05" w14:textId="77777777" w:rsidR="00CC1AAB" w:rsidRDefault="00CC1AAB" w:rsidP="00F14D70">
            <w:pPr>
              <w:jc w:val="center"/>
            </w:pPr>
          </w:p>
        </w:tc>
        <w:tc>
          <w:tcPr>
            <w:tcW w:w="567" w:type="dxa"/>
          </w:tcPr>
          <w:p w14:paraId="68A8D787" w14:textId="77777777" w:rsidR="00CC1AAB" w:rsidRDefault="00CC1AAB" w:rsidP="00F14D70">
            <w:pPr>
              <w:jc w:val="center"/>
            </w:pPr>
          </w:p>
        </w:tc>
        <w:tc>
          <w:tcPr>
            <w:tcW w:w="567" w:type="dxa"/>
          </w:tcPr>
          <w:p w14:paraId="30615665" w14:textId="77777777" w:rsidR="00CC1AAB" w:rsidRDefault="00CC1AAB" w:rsidP="00F14D70">
            <w:pPr>
              <w:jc w:val="center"/>
            </w:pPr>
            <w:r>
              <w:sym w:font="Wingdings" w:char="F0FC"/>
            </w:r>
          </w:p>
        </w:tc>
        <w:tc>
          <w:tcPr>
            <w:tcW w:w="567" w:type="dxa"/>
          </w:tcPr>
          <w:p w14:paraId="213C404D" w14:textId="77777777" w:rsidR="00CC1AAB" w:rsidRDefault="00CC1AAB" w:rsidP="00F14D70">
            <w:pPr>
              <w:jc w:val="center"/>
            </w:pPr>
          </w:p>
        </w:tc>
        <w:tc>
          <w:tcPr>
            <w:tcW w:w="567" w:type="dxa"/>
          </w:tcPr>
          <w:p w14:paraId="1F7B9B1F" w14:textId="77777777" w:rsidR="00CC1AAB" w:rsidRDefault="00CC1AAB" w:rsidP="00F14D70">
            <w:pPr>
              <w:jc w:val="center"/>
            </w:pPr>
          </w:p>
        </w:tc>
        <w:tc>
          <w:tcPr>
            <w:tcW w:w="567" w:type="dxa"/>
          </w:tcPr>
          <w:p w14:paraId="63FAC33C" w14:textId="77777777" w:rsidR="00CC1AAB" w:rsidRDefault="00CC1AAB" w:rsidP="00F14D70">
            <w:pPr>
              <w:jc w:val="center"/>
            </w:pPr>
            <w:r>
              <w:sym w:font="Wingdings" w:char="F0FC"/>
            </w:r>
          </w:p>
        </w:tc>
      </w:tr>
    </w:tbl>
    <w:p w14:paraId="516D9724" w14:textId="77777777" w:rsidR="00CC1AAB" w:rsidRDefault="00CC1AAB" w:rsidP="00CC1AAB"/>
    <w:p w14:paraId="744C24B4" w14:textId="77777777" w:rsidR="00CC1AAB" w:rsidRDefault="00CC1AAB" w:rsidP="00CC1AAB"/>
    <w:p w14:paraId="28290B6C" w14:textId="77777777" w:rsidR="00CC1AAB" w:rsidRPr="00EC3E8F" w:rsidRDefault="00CC1AAB" w:rsidP="00CC1AAB">
      <w:pPr>
        <w:pStyle w:val="Caption"/>
        <w:jc w:val="center"/>
        <w:rPr>
          <w:b w:val="0"/>
        </w:rPr>
      </w:pPr>
      <w:bookmarkStart w:id="127" w:name="_Ref403507484"/>
      <w:bookmarkStart w:id="128" w:name="_Toc410312957"/>
      <w:r w:rsidRPr="00EC3E8F">
        <w:rPr>
          <w:b w:val="0"/>
        </w:rPr>
        <w:t xml:space="preserve">Table </w:t>
      </w:r>
      <w:r w:rsidRPr="00EC3E8F">
        <w:rPr>
          <w:b w:val="0"/>
        </w:rPr>
        <w:fldChar w:fldCharType="begin"/>
      </w:r>
      <w:r w:rsidRPr="00EC3E8F">
        <w:rPr>
          <w:b w:val="0"/>
        </w:rPr>
        <w:instrText xml:space="preserve"> SEQ Table \* ARABIC </w:instrText>
      </w:r>
      <w:r w:rsidRPr="00EC3E8F">
        <w:rPr>
          <w:b w:val="0"/>
        </w:rPr>
        <w:fldChar w:fldCharType="separate"/>
      </w:r>
      <w:r w:rsidR="00076ED9">
        <w:rPr>
          <w:b w:val="0"/>
          <w:noProof/>
        </w:rPr>
        <w:t>17</w:t>
      </w:r>
      <w:r w:rsidRPr="00EC3E8F">
        <w:rPr>
          <w:b w:val="0"/>
        </w:rPr>
        <w:fldChar w:fldCharType="end"/>
      </w:r>
      <w:bookmarkEnd w:id="127"/>
      <w:r w:rsidRPr="00EC3E8F">
        <w:rPr>
          <w:b w:val="0"/>
        </w:rPr>
        <w:t>: Summary of sites within each seagrass habitat.</w:t>
      </w:r>
      <w:bookmarkEnd w:id="128"/>
    </w:p>
    <w:tbl>
      <w:tblPr>
        <w:tblStyle w:val="TableGrid"/>
        <w:tblW w:w="0" w:type="auto"/>
        <w:tblLook w:val="04A0" w:firstRow="1" w:lastRow="0" w:firstColumn="1" w:lastColumn="0" w:noHBand="0" w:noVBand="1"/>
        <w:tblCaption w:val="Table 17"/>
        <w:tblDescription w:val="Summary of sites within each seagrass habitat."/>
      </w:tblPr>
      <w:tblGrid>
        <w:gridCol w:w="1951"/>
        <w:gridCol w:w="6946"/>
      </w:tblGrid>
      <w:tr w:rsidR="00CC1AAB" w14:paraId="02C8FD79" w14:textId="77777777" w:rsidTr="00F14D70">
        <w:tc>
          <w:tcPr>
            <w:tcW w:w="1951" w:type="dxa"/>
            <w:shd w:val="pct10" w:color="auto" w:fill="auto"/>
          </w:tcPr>
          <w:p w14:paraId="49A7F5CA" w14:textId="77777777" w:rsidR="00CC1AAB" w:rsidRDefault="00CC1AAB" w:rsidP="00F14D70">
            <w:r>
              <w:t>Habitat</w:t>
            </w:r>
          </w:p>
        </w:tc>
        <w:tc>
          <w:tcPr>
            <w:tcW w:w="6946" w:type="dxa"/>
            <w:shd w:val="pct10" w:color="auto" w:fill="auto"/>
          </w:tcPr>
          <w:p w14:paraId="4B8D3221" w14:textId="77777777" w:rsidR="00CC1AAB" w:rsidRDefault="00CC1AAB" w:rsidP="00F14D70">
            <w:r>
              <w:t>Sites</w:t>
            </w:r>
          </w:p>
        </w:tc>
      </w:tr>
      <w:tr w:rsidR="00CC1AAB" w14:paraId="424BB46D" w14:textId="77777777" w:rsidTr="00F14D70">
        <w:tc>
          <w:tcPr>
            <w:tcW w:w="1951" w:type="dxa"/>
          </w:tcPr>
          <w:p w14:paraId="73B0CA7E" w14:textId="77777777" w:rsidR="00CC1AAB" w:rsidRDefault="00CC1AAB" w:rsidP="00F14D70">
            <w:r>
              <w:t>Estuarine Intertidal</w:t>
            </w:r>
          </w:p>
        </w:tc>
        <w:tc>
          <w:tcPr>
            <w:tcW w:w="6946" w:type="dxa"/>
          </w:tcPr>
          <w:p w14:paraId="6055452D" w14:textId="77777777" w:rsidR="00CC1AAB" w:rsidRDefault="00CC1AAB" w:rsidP="00F14D70">
            <w:r>
              <w:t>Pelican Banks (GH), Rodds Bay (RD), Sarina Inlet (SI), Urangan (UG)</w:t>
            </w:r>
          </w:p>
        </w:tc>
      </w:tr>
      <w:tr w:rsidR="00CC1AAB" w14:paraId="5F1C0807" w14:textId="77777777" w:rsidTr="00F14D70">
        <w:tc>
          <w:tcPr>
            <w:tcW w:w="1951" w:type="dxa"/>
          </w:tcPr>
          <w:p w14:paraId="6D5594B5" w14:textId="77777777" w:rsidR="00CC1AAB" w:rsidRDefault="00CC1AAB" w:rsidP="00F14D70">
            <w:r>
              <w:t>Coastal Intertidal</w:t>
            </w:r>
          </w:p>
        </w:tc>
        <w:tc>
          <w:tcPr>
            <w:tcW w:w="6946" w:type="dxa"/>
          </w:tcPr>
          <w:p w14:paraId="0736DF2A" w14:textId="77777777" w:rsidR="00CC1AAB" w:rsidRDefault="00CC1AAB" w:rsidP="00F14D70">
            <w:r w:rsidRPr="00EC3E8F">
              <w:t>Bushland Beach</w:t>
            </w:r>
            <w:r>
              <w:t xml:space="preserve"> (BB)</w:t>
            </w:r>
            <w:r w:rsidRPr="00EC3E8F">
              <w:t>, Lugger Bay</w:t>
            </w:r>
            <w:r>
              <w:t xml:space="preserve"> (LB)</w:t>
            </w:r>
            <w:r w:rsidRPr="00EC3E8F">
              <w:t>, Pioneer Bay</w:t>
            </w:r>
            <w:r>
              <w:t xml:space="preserve"> (PI)</w:t>
            </w:r>
            <w:r w:rsidRPr="00EC3E8F">
              <w:t>, Ross Creek</w:t>
            </w:r>
            <w:r>
              <w:t xml:space="preserve"> (RC)</w:t>
            </w:r>
            <w:r w:rsidRPr="00EC3E8F">
              <w:t>, Shelley Beach</w:t>
            </w:r>
            <w:r>
              <w:t xml:space="preserve"> (SB)</w:t>
            </w:r>
            <w:r w:rsidRPr="00EC3E8F">
              <w:t>, Wheelans Hut</w:t>
            </w:r>
            <w:r>
              <w:t xml:space="preserve"> (WH)</w:t>
            </w:r>
            <w:r w:rsidRPr="00EC3E8F">
              <w:t>, Yule Point</w:t>
            </w:r>
            <w:r>
              <w:t xml:space="preserve"> (YP)</w:t>
            </w:r>
          </w:p>
        </w:tc>
      </w:tr>
      <w:tr w:rsidR="00CC1AAB" w14:paraId="6612754D" w14:textId="77777777" w:rsidTr="00F14D70">
        <w:tc>
          <w:tcPr>
            <w:tcW w:w="1951" w:type="dxa"/>
          </w:tcPr>
          <w:p w14:paraId="516CD01B" w14:textId="77777777" w:rsidR="00CC1AAB" w:rsidRDefault="00CC1AAB" w:rsidP="00F14D70">
            <w:r>
              <w:t>Reef Intertidal</w:t>
            </w:r>
          </w:p>
        </w:tc>
        <w:tc>
          <w:tcPr>
            <w:tcW w:w="6946" w:type="dxa"/>
          </w:tcPr>
          <w:p w14:paraId="5678744C" w14:textId="77777777" w:rsidR="00CC1AAB" w:rsidRDefault="00CC1AAB" w:rsidP="00F14D70">
            <w:r>
              <w:t>Archer Point (AP), Dunk Island (DI), Green Island (GI), Monkey Point (GK), Hamilton Island (HM), Low Isles (LI), Picnic Bay (MI)</w:t>
            </w:r>
          </w:p>
        </w:tc>
      </w:tr>
      <w:tr w:rsidR="00CC1AAB" w14:paraId="507300BA" w14:textId="77777777" w:rsidTr="00F14D70">
        <w:tc>
          <w:tcPr>
            <w:tcW w:w="1951" w:type="dxa"/>
          </w:tcPr>
          <w:p w14:paraId="6D2B082D" w14:textId="77777777" w:rsidR="00CC1AAB" w:rsidRDefault="00CC1AAB" w:rsidP="00F14D70">
            <w:r>
              <w:t>Reef Subtidal</w:t>
            </w:r>
          </w:p>
        </w:tc>
        <w:tc>
          <w:tcPr>
            <w:tcW w:w="6946" w:type="dxa"/>
          </w:tcPr>
          <w:p w14:paraId="26E59432" w14:textId="77777777" w:rsidR="00CC1AAB" w:rsidRDefault="00CC1AAB" w:rsidP="00F14D70">
            <w:r>
              <w:t>Dunk Island (DI), Green Island (GI), Low Isles (LI), Picnic Bay (MI)</w:t>
            </w:r>
          </w:p>
        </w:tc>
      </w:tr>
    </w:tbl>
    <w:p w14:paraId="66EFD31C" w14:textId="77777777" w:rsidR="00CC1AAB" w:rsidRDefault="00CC1AAB" w:rsidP="00CC1AAB">
      <w:pPr>
        <w:pStyle w:val="Caption"/>
        <w:jc w:val="center"/>
        <w:rPr>
          <w:b w:val="0"/>
        </w:rPr>
      </w:pPr>
    </w:p>
    <w:bookmarkStart w:id="129" w:name="_Ref402865112"/>
    <w:p w14:paraId="552EF2EA" w14:textId="05E1ADF6" w:rsidR="00D6213C" w:rsidRDefault="00D6213C" w:rsidP="00D6213C">
      <w:r>
        <w:fldChar w:fldCharType="begin"/>
      </w:r>
      <w:r>
        <w:instrText xml:space="preserve"> REF _Ref402865516 \h </w:instrText>
      </w:r>
      <w:r>
        <w:fldChar w:fldCharType="separate"/>
      </w:r>
      <w:r w:rsidR="00076ED9">
        <w:t xml:space="preserve">Figure </w:t>
      </w:r>
      <w:r w:rsidR="00076ED9">
        <w:rPr>
          <w:noProof/>
        </w:rPr>
        <w:t>23</w:t>
      </w:r>
      <w:r>
        <w:fldChar w:fldCharType="end"/>
      </w:r>
      <w:r>
        <w:t xml:space="preserve"> summarises the seagrass community within each habitat across all years, while </w:t>
      </w:r>
      <w:r w:rsidR="00A0684F">
        <w:fldChar w:fldCharType="begin"/>
      </w:r>
      <w:r w:rsidR="00A0684F">
        <w:instrText xml:space="preserve"> REF _Ref384673724 \h </w:instrText>
      </w:r>
      <w:r w:rsidR="00A0684F">
        <w:fldChar w:fldCharType="separate"/>
      </w:r>
      <w:r w:rsidR="00076ED9">
        <w:t xml:space="preserve">Figure </w:t>
      </w:r>
      <w:r w:rsidR="00076ED9">
        <w:rPr>
          <w:noProof/>
        </w:rPr>
        <w:t>24</w:t>
      </w:r>
      <w:r w:rsidR="00A0684F">
        <w:fldChar w:fldCharType="end"/>
      </w:r>
      <w:r w:rsidR="00A0684F">
        <w:t xml:space="preserve"> </w:t>
      </w:r>
      <w:r>
        <w:t>provides a temporal pattern of changing seagrass communities across habitats. We see a shift from foundation to pioneer species through time within the different habitats explored.</w:t>
      </w:r>
    </w:p>
    <w:p w14:paraId="447DF7E1" w14:textId="77777777" w:rsidR="005344CA" w:rsidRDefault="005344CA" w:rsidP="00D6213C"/>
    <w:p w14:paraId="34DDC7CD" w14:textId="77777777" w:rsidR="00960524" w:rsidRDefault="00960524" w:rsidP="00960524">
      <w:pPr>
        <w:pStyle w:val="Caption"/>
        <w:jc w:val="center"/>
      </w:pPr>
      <w:r>
        <w:rPr>
          <w:noProof/>
        </w:rPr>
        <w:drawing>
          <wp:inline distT="0" distB="0" distL="0" distR="0" wp14:anchorId="26BC6DB9" wp14:editId="2BD326C5">
            <wp:extent cx="3804697" cy="2997642"/>
            <wp:effectExtent l="0" t="0" r="5715" b="0"/>
            <wp:docPr id="57" name="Picture 233" descr="The seagrass community summarised by habitat across all years of sampling." title="Summary of seagrass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grass_comp_habitat_All.jpeg"/>
                    <pic:cNvPicPr/>
                  </pic:nvPicPr>
                  <pic:blipFill>
                    <a:blip r:embed="rId111" cstate="print"/>
                    <a:stretch>
                      <a:fillRect/>
                    </a:stretch>
                  </pic:blipFill>
                  <pic:spPr>
                    <a:xfrm>
                      <a:off x="0" y="0"/>
                      <a:ext cx="3850787" cy="3033955"/>
                    </a:xfrm>
                    <a:prstGeom prst="rect">
                      <a:avLst/>
                    </a:prstGeom>
                  </pic:spPr>
                </pic:pic>
              </a:graphicData>
            </a:graphic>
          </wp:inline>
        </w:drawing>
      </w:r>
    </w:p>
    <w:p w14:paraId="3B46D093" w14:textId="77777777" w:rsidR="00960524" w:rsidRDefault="00960524" w:rsidP="00960524">
      <w:pPr>
        <w:pStyle w:val="Caption"/>
        <w:jc w:val="center"/>
      </w:pPr>
      <w:bookmarkStart w:id="130" w:name="_Ref402865516"/>
      <w:bookmarkStart w:id="131" w:name="_Toc410312899"/>
      <w:r>
        <w:t xml:space="preserve">Figure </w:t>
      </w:r>
      <w:r w:rsidR="002119BB">
        <w:fldChar w:fldCharType="begin"/>
      </w:r>
      <w:r w:rsidR="002119BB">
        <w:instrText xml:space="preserve"> SEQ Figure \* ARABIC </w:instrText>
      </w:r>
      <w:r w:rsidR="002119BB">
        <w:fldChar w:fldCharType="separate"/>
      </w:r>
      <w:r w:rsidR="00076ED9">
        <w:rPr>
          <w:noProof/>
        </w:rPr>
        <w:t>23</w:t>
      </w:r>
      <w:r w:rsidR="002119BB">
        <w:rPr>
          <w:noProof/>
        </w:rPr>
        <w:fldChar w:fldCharType="end"/>
      </w:r>
      <w:bookmarkEnd w:id="130"/>
      <w:r>
        <w:t>: The seagrass community summarised by habitat across all years of sampling.</w:t>
      </w:r>
      <w:bookmarkEnd w:id="131"/>
    </w:p>
    <w:p w14:paraId="0529E88F" w14:textId="4F9EF8DE" w:rsidR="00D6213C" w:rsidRDefault="00D6213C" w:rsidP="00D6213C"/>
    <w:bookmarkEnd w:id="129"/>
    <w:p w14:paraId="7482C43E" w14:textId="77777777" w:rsidR="00D6213C" w:rsidRDefault="00D6213C" w:rsidP="00D6213C"/>
    <w:p w14:paraId="5C1E8B91" w14:textId="7F282181" w:rsidR="00D6213C" w:rsidRDefault="00D6213C">
      <w:pPr>
        <w:spacing w:after="0"/>
      </w:pPr>
    </w:p>
    <w:p w14:paraId="1BE0EF88" w14:textId="77777777" w:rsidR="00D6213C" w:rsidRDefault="00D6213C" w:rsidP="00D6213C">
      <w:pPr>
        <w:sectPr w:rsidR="00D6213C" w:rsidSect="00D6213C">
          <w:pgSz w:w="11906" w:h="16838"/>
          <w:pgMar w:top="1440" w:right="1440" w:bottom="1440" w:left="1440" w:header="709" w:footer="709" w:gutter="0"/>
          <w:cols w:space="708"/>
          <w:docGrid w:linePitch="360"/>
        </w:sectPr>
      </w:pPr>
    </w:p>
    <w:tbl>
      <w:tblPr>
        <w:tblStyle w:val="TableGrid"/>
        <w:tblW w:w="142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24"/>
      </w:tblPr>
      <w:tblGrid>
        <w:gridCol w:w="2794"/>
        <w:gridCol w:w="2835"/>
        <w:gridCol w:w="2835"/>
        <w:gridCol w:w="2835"/>
        <w:gridCol w:w="2977"/>
      </w:tblGrid>
      <w:tr w:rsidR="00D600D5" w14:paraId="5E39734F" w14:textId="77777777" w:rsidTr="002303F2">
        <w:trPr>
          <w:jc w:val="center"/>
        </w:trPr>
        <w:tc>
          <w:tcPr>
            <w:tcW w:w="2794" w:type="dxa"/>
          </w:tcPr>
          <w:p w14:paraId="1B38643C" w14:textId="77777777" w:rsidR="00D600D5" w:rsidRDefault="00D600D5" w:rsidP="002303F2">
            <w:pPr>
              <w:jc w:val="center"/>
            </w:pPr>
            <w:r>
              <w:rPr>
                <w:noProof/>
              </w:rPr>
              <w:drawing>
                <wp:inline distT="0" distB="0" distL="0" distR="0" wp14:anchorId="5B66EA94" wp14:editId="196EF550">
                  <wp:extent cx="1609312" cy="1260000"/>
                  <wp:effectExtent l="0" t="0" r="0" b="0"/>
                  <wp:docPr id="253" name="Picture 234" descr="Temporal pattern of seagrass communities across habitat types represented as a stacked barplot. Blue shaded bars indicate foundation species while red shaded bars indicate pioneer species." title="Year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grasscomp1999.jpeg"/>
                          <pic:cNvPicPr/>
                        </pic:nvPicPr>
                        <pic:blipFill>
                          <a:blip r:embed="rId112" cstate="print"/>
                          <a:stretch>
                            <a:fillRect/>
                          </a:stretch>
                        </pic:blipFill>
                        <pic:spPr>
                          <a:xfrm>
                            <a:off x="0" y="0"/>
                            <a:ext cx="1609312" cy="1260000"/>
                          </a:xfrm>
                          <a:prstGeom prst="rect">
                            <a:avLst/>
                          </a:prstGeom>
                        </pic:spPr>
                      </pic:pic>
                    </a:graphicData>
                  </a:graphic>
                </wp:inline>
              </w:drawing>
            </w:r>
          </w:p>
          <w:p w14:paraId="5D6A0353" w14:textId="77777777" w:rsidR="00D600D5" w:rsidRDefault="00D600D5" w:rsidP="002303F2">
            <w:pPr>
              <w:jc w:val="center"/>
            </w:pPr>
            <w:r>
              <w:t>(a)</w:t>
            </w:r>
          </w:p>
        </w:tc>
        <w:tc>
          <w:tcPr>
            <w:tcW w:w="2835" w:type="dxa"/>
          </w:tcPr>
          <w:p w14:paraId="470E6377" w14:textId="77777777" w:rsidR="00D600D5" w:rsidRDefault="00D600D5" w:rsidP="002303F2">
            <w:pPr>
              <w:jc w:val="center"/>
            </w:pPr>
            <w:r>
              <w:rPr>
                <w:noProof/>
              </w:rPr>
              <w:drawing>
                <wp:inline distT="0" distB="0" distL="0" distR="0" wp14:anchorId="02FDBCDE" wp14:editId="3C744C4C">
                  <wp:extent cx="1597076" cy="1260000"/>
                  <wp:effectExtent l="0" t="0" r="3175" b="0"/>
                  <wp:docPr id="254" name="Picture 235" descr="Temporal pattern of seagrass communities across habitat types represented as a stacked barplot. Blue shaded bars indicate foundation species while red shaded bars indicate pioneer species." title="Year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grasscomp2000.jpeg"/>
                          <pic:cNvPicPr/>
                        </pic:nvPicPr>
                        <pic:blipFill>
                          <a:blip r:embed="rId113" cstate="print"/>
                          <a:stretch>
                            <a:fillRect/>
                          </a:stretch>
                        </pic:blipFill>
                        <pic:spPr>
                          <a:xfrm>
                            <a:off x="0" y="0"/>
                            <a:ext cx="1597076" cy="1260000"/>
                          </a:xfrm>
                          <a:prstGeom prst="rect">
                            <a:avLst/>
                          </a:prstGeom>
                        </pic:spPr>
                      </pic:pic>
                    </a:graphicData>
                  </a:graphic>
                </wp:inline>
              </w:drawing>
            </w:r>
          </w:p>
          <w:p w14:paraId="0E0A9DAE" w14:textId="77777777" w:rsidR="00D600D5" w:rsidRDefault="00D600D5" w:rsidP="002303F2">
            <w:pPr>
              <w:jc w:val="center"/>
            </w:pPr>
            <w:r>
              <w:t>(b)</w:t>
            </w:r>
          </w:p>
        </w:tc>
        <w:tc>
          <w:tcPr>
            <w:tcW w:w="2835" w:type="dxa"/>
          </w:tcPr>
          <w:p w14:paraId="484FE0B2" w14:textId="77777777" w:rsidR="00D600D5" w:rsidRDefault="00D600D5" w:rsidP="002303F2">
            <w:pPr>
              <w:jc w:val="center"/>
            </w:pPr>
            <w:r>
              <w:rPr>
                <w:noProof/>
              </w:rPr>
              <w:drawing>
                <wp:inline distT="0" distB="0" distL="0" distR="0" wp14:anchorId="3CDBC558" wp14:editId="29B38AFD">
                  <wp:extent cx="1597076" cy="1260000"/>
                  <wp:effectExtent l="0" t="0" r="3175" b="0"/>
                  <wp:docPr id="255" name="Picture 236" descr="Temporal pattern of seagrass communities across habitat types represented as a stacked barplot. Blue shaded bars indicate foundation species while red shaded bars indicate pioneer species." title="Year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grasscomp2001.jpeg"/>
                          <pic:cNvPicPr/>
                        </pic:nvPicPr>
                        <pic:blipFill>
                          <a:blip r:embed="rId114" cstate="print"/>
                          <a:stretch>
                            <a:fillRect/>
                          </a:stretch>
                        </pic:blipFill>
                        <pic:spPr>
                          <a:xfrm>
                            <a:off x="0" y="0"/>
                            <a:ext cx="1597076" cy="1260000"/>
                          </a:xfrm>
                          <a:prstGeom prst="rect">
                            <a:avLst/>
                          </a:prstGeom>
                        </pic:spPr>
                      </pic:pic>
                    </a:graphicData>
                  </a:graphic>
                </wp:inline>
              </w:drawing>
            </w:r>
          </w:p>
          <w:p w14:paraId="3B6BE741" w14:textId="77777777" w:rsidR="00D600D5" w:rsidRDefault="00D600D5" w:rsidP="002303F2">
            <w:pPr>
              <w:jc w:val="center"/>
            </w:pPr>
            <w:r>
              <w:t>(c)</w:t>
            </w:r>
          </w:p>
        </w:tc>
        <w:tc>
          <w:tcPr>
            <w:tcW w:w="2835" w:type="dxa"/>
          </w:tcPr>
          <w:p w14:paraId="3593733E" w14:textId="77777777" w:rsidR="00D600D5" w:rsidRDefault="00D600D5" w:rsidP="002303F2">
            <w:pPr>
              <w:jc w:val="center"/>
            </w:pPr>
            <w:r>
              <w:rPr>
                <w:noProof/>
              </w:rPr>
              <w:drawing>
                <wp:inline distT="0" distB="0" distL="0" distR="0" wp14:anchorId="56547918" wp14:editId="55EE5D32">
                  <wp:extent cx="1597076" cy="1260000"/>
                  <wp:effectExtent l="0" t="0" r="3175" b="0"/>
                  <wp:docPr id="144" name="Picture 237" descr="Temporal pattern of seagrass communities across habitat types represented as a stacked barplot. Blue shaded bars indicate foundation species while red shaded bars indicate pioneer species." title="Year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grasscomp2002.jpeg"/>
                          <pic:cNvPicPr/>
                        </pic:nvPicPr>
                        <pic:blipFill>
                          <a:blip r:embed="rId115" cstate="print"/>
                          <a:stretch>
                            <a:fillRect/>
                          </a:stretch>
                        </pic:blipFill>
                        <pic:spPr>
                          <a:xfrm>
                            <a:off x="0" y="0"/>
                            <a:ext cx="1597076" cy="1260000"/>
                          </a:xfrm>
                          <a:prstGeom prst="rect">
                            <a:avLst/>
                          </a:prstGeom>
                        </pic:spPr>
                      </pic:pic>
                    </a:graphicData>
                  </a:graphic>
                </wp:inline>
              </w:drawing>
            </w:r>
          </w:p>
          <w:p w14:paraId="74B8E810" w14:textId="77777777" w:rsidR="00D600D5" w:rsidRDefault="00D600D5" w:rsidP="002303F2">
            <w:pPr>
              <w:jc w:val="center"/>
            </w:pPr>
            <w:r>
              <w:t>(d)</w:t>
            </w:r>
          </w:p>
        </w:tc>
        <w:tc>
          <w:tcPr>
            <w:tcW w:w="2977" w:type="dxa"/>
          </w:tcPr>
          <w:p w14:paraId="74ABA625" w14:textId="77777777" w:rsidR="00D600D5" w:rsidRDefault="00D600D5" w:rsidP="002303F2">
            <w:pPr>
              <w:jc w:val="center"/>
              <w:rPr>
                <w:noProof/>
              </w:rPr>
            </w:pPr>
            <w:r w:rsidRPr="003C2B90">
              <w:rPr>
                <w:noProof/>
              </w:rPr>
              <w:drawing>
                <wp:inline distT="0" distB="0" distL="0" distR="0" wp14:anchorId="4D033261" wp14:editId="395C10F8">
                  <wp:extent cx="1597076" cy="1260000"/>
                  <wp:effectExtent l="0" t="0" r="3175" b="0"/>
                  <wp:docPr id="145" name="Picture 238" descr="Temporal pattern of seagrass communities across habitat types represented as a stacked barplot. Blue shaded bars indicate foundation species while red shaded bars indicate pioneer species." title="Year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grasscomp2003.jpeg"/>
                          <pic:cNvPicPr/>
                        </pic:nvPicPr>
                        <pic:blipFill>
                          <a:blip r:embed="rId116" cstate="print"/>
                          <a:stretch>
                            <a:fillRect/>
                          </a:stretch>
                        </pic:blipFill>
                        <pic:spPr>
                          <a:xfrm>
                            <a:off x="0" y="0"/>
                            <a:ext cx="1597076" cy="1260000"/>
                          </a:xfrm>
                          <a:prstGeom prst="rect">
                            <a:avLst/>
                          </a:prstGeom>
                        </pic:spPr>
                      </pic:pic>
                    </a:graphicData>
                  </a:graphic>
                </wp:inline>
              </w:drawing>
            </w:r>
          </w:p>
          <w:p w14:paraId="7811CEDA" w14:textId="77777777" w:rsidR="00D600D5" w:rsidRDefault="00D600D5" w:rsidP="002303F2">
            <w:pPr>
              <w:jc w:val="center"/>
              <w:rPr>
                <w:noProof/>
              </w:rPr>
            </w:pPr>
            <w:r>
              <w:rPr>
                <w:noProof/>
              </w:rPr>
              <w:t>(e)</w:t>
            </w:r>
          </w:p>
        </w:tc>
      </w:tr>
      <w:tr w:rsidR="00D600D5" w14:paraId="5F03AAA7" w14:textId="77777777" w:rsidTr="002303F2">
        <w:trPr>
          <w:jc w:val="center"/>
        </w:trPr>
        <w:tc>
          <w:tcPr>
            <w:tcW w:w="2794" w:type="dxa"/>
          </w:tcPr>
          <w:p w14:paraId="5D09901D" w14:textId="77777777" w:rsidR="00D600D5" w:rsidRDefault="00D600D5" w:rsidP="002303F2">
            <w:pPr>
              <w:jc w:val="center"/>
            </w:pPr>
            <w:r>
              <w:rPr>
                <w:noProof/>
              </w:rPr>
              <w:drawing>
                <wp:inline distT="0" distB="0" distL="0" distR="0" wp14:anchorId="289F443B" wp14:editId="4A7758A5">
                  <wp:extent cx="1637030" cy="1289685"/>
                  <wp:effectExtent l="0" t="0" r="1270" b="5715"/>
                  <wp:docPr id="146" name="Picture 262" descr="Temporal pattern of seagrass communities across habitat types represented as a stacked barplot. Blue shaded bars indicate foundation species while red shaded bars indicate pioneer species." title="Year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grasscomp2004.jpeg"/>
                          <pic:cNvPicPr/>
                        </pic:nvPicPr>
                        <pic:blipFill>
                          <a:blip r:embed="rId117" cstate="print"/>
                          <a:stretch>
                            <a:fillRect/>
                          </a:stretch>
                        </pic:blipFill>
                        <pic:spPr>
                          <a:xfrm>
                            <a:off x="0" y="0"/>
                            <a:ext cx="1637030" cy="1289685"/>
                          </a:xfrm>
                          <a:prstGeom prst="rect">
                            <a:avLst/>
                          </a:prstGeom>
                        </pic:spPr>
                      </pic:pic>
                    </a:graphicData>
                  </a:graphic>
                </wp:inline>
              </w:drawing>
            </w:r>
          </w:p>
          <w:p w14:paraId="52EA9063" w14:textId="77777777" w:rsidR="00D600D5" w:rsidRDefault="00D600D5" w:rsidP="002303F2">
            <w:pPr>
              <w:jc w:val="center"/>
            </w:pPr>
            <w:r>
              <w:t>(f)</w:t>
            </w:r>
          </w:p>
        </w:tc>
        <w:tc>
          <w:tcPr>
            <w:tcW w:w="2835" w:type="dxa"/>
          </w:tcPr>
          <w:p w14:paraId="0BB1F65E" w14:textId="77777777" w:rsidR="00D600D5" w:rsidRDefault="00D600D5" w:rsidP="002303F2">
            <w:pPr>
              <w:jc w:val="center"/>
            </w:pPr>
            <w:r>
              <w:rPr>
                <w:noProof/>
              </w:rPr>
              <w:drawing>
                <wp:inline distT="0" distB="0" distL="0" distR="0" wp14:anchorId="5FF22670" wp14:editId="33CFCFB8">
                  <wp:extent cx="1663065" cy="1310005"/>
                  <wp:effectExtent l="0" t="0" r="0" b="4445"/>
                  <wp:docPr id="147" name="Picture 266" descr="Temporal pattern of seagrass communities across habitat types represented as a stacked barplot. Blue shaded bars indicate foundation species while red shaded bars indicate pioneer species." title="Year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grasscomp2005.jpeg"/>
                          <pic:cNvPicPr/>
                        </pic:nvPicPr>
                        <pic:blipFill>
                          <a:blip r:embed="rId118" cstate="print"/>
                          <a:stretch>
                            <a:fillRect/>
                          </a:stretch>
                        </pic:blipFill>
                        <pic:spPr>
                          <a:xfrm>
                            <a:off x="0" y="0"/>
                            <a:ext cx="1663065" cy="1310005"/>
                          </a:xfrm>
                          <a:prstGeom prst="rect">
                            <a:avLst/>
                          </a:prstGeom>
                        </pic:spPr>
                      </pic:pic>
                    </a:graphicData>
                  </a:graphic>
                </wp:inline>
              </w:drawing>
            </w:r>
          </w:p>
          <w:p w14:paraId="454523CE" w14:textId="77777777" w:rsidR="00D600D5" w:rsidRDefault="00D600D5" w:rsidP="002303F2">
            <w:pPr>
              <w:jc w:val="center"/>
            </w:pPr>
            <w:r>
              <w:t>(g)</w:t>
            </w:r>
          </w:p>
        </w:tc>
        <w:tc>
          <w:tcPr>
            <w:tcW w:w="2835" w:type="dxa"/>
          </w:tcPr>
          <w:p w14:paraId="087B5D65" w14:textId="77777777" w:rsidR="00D600D5" w:rsidRDefault="00D600D5" w:rsidP="002303F2">
            <w:pPr>
              <w:jc w:val="center"/>
            </w:pPr>
            <w:r>
              <w:rPr>
                <w:noProof/>
              </w:rPr>
              <w:drawing>
                <wp:inline distT="0" distB="0" distL="0" distR="0" wp14:anchorId="5191977F" wp14:editId="42547011">
                  <wp:extent cx="1663065" cy="1310005"/>
                  <wp:effectExtent l="0" t="0" r="0" b="4445"/>
                  <wp:docPr id="148" name="Picture 267" descr="Temporal pattern of seagrass communities across habitat types represented as a stacked barplot. Blue shaded bars indicate foundation species while red shaded bars indicate pioneer species." title="Year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grasscomp2006.jpeg"/>
                          <pic:cNvPicPr/>
                        </pic:nvPicPr>
                        <pic:blipFill>
                          <a:blip r:embed="rId119" cstate="print"/>
                          <a:stretch>
                            <a:fillRect/>
                          </a:stretch>
                        </pic:blipFill>
                        <pic:spPr>
                          <a:xfrm>
                            <a:off x="0" y="0"/>
                            <a:ext cx="1663065" cy="1310005"/>
                          </a:xfrm>
                          <a:prstGeom prst="rect">
                            <a:avLst/>
                          </a:prstGeom>
                        </pic:spPr>
                      </pic:pic>
                    </a:graphicData>
                  </a:graphic>
                </wp:inline>
              </w:drawing>
            </w:r>
          </w:p>
          <w:p w14:paraId="7FBAB112" w14:textId="77777777" w:rsidR="00D600D5" w:rsidRDefault="00D600D5" w:rsidP="002303F2">
            <w:pPr>
              <w:jc w:val="center"/>
            </w:pPr>
            <w:r>
              <w:t>(h)</w:t>
            </w:r>
          </w:p>
        </w:tc>
        <w:tc>
          <w:tcPr>
            <w:tcW w:w="2835" w:type="dxa"/>
          </w:tcPr>
          <w:p w14:paraId="38280763" w14:textId="77777777" w:rsidR="00D600D5" w:rsidRDefault="00D600D5" w:rsidP="002303F2">
            <w:pPr>
              <w:jc w:val="center"/>
            </w:pPr>
            <w:r>
              <w:rPr>
                <w:noProof/>
              </w:rPr>
              <w:drawing>
                <wp:inline distT="0" distB="0" distL="0" distR="0" wp14:anchorId="618499AA" wp14:editId="26A0E729">
                  <wp:extent cx="1663065" cy="1310005"/>
                  <wp:effectExtent l="0" t="0" r="0" b="4445"/>
                  <wp:docPr id="149" name="Picture 268" descr="Temporal pattern of seagrass communities across habitat types represented as a stacked barplot. Blue shaded bars indicate foundation species while red shaded bars indicate pioneer species." title="Year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grasscomp2007.jpeg"/>
                          <pic:cNvPicPr/>
                        </pic:nvPicPr>
                        <pic:blipFill>
                          <a:blip r:embed="rId120" cstate="print"/>
                          <a:stretch>
                            <a:fillRect/>
                          </a:stretch>
                        </pic:blipFill>
                        <pic:spPr>
                          <a:xfrm>
                            <a:off x="0" y="0"/>
                            <a:ext cx="1663065" cy="1310005"/>
                          </a:xfrm>
                          <a:prstGeom prst="rect">
                            <a:avLst/>
                          </a:prstGeom>
                        </pic:spPr>
                      </pic:pic>
                    </a:graphicData>
                  </a:graphic>
                </wp:inline>
              </w:drawing>
            </w:r>
          </w:p>
          <w:p w14:paraId="72B02094" w14:textId="77777777" w:rsidR="00D600D5" w:rsidRDefault="00D600D5" w:rsidP="002303F2">
            <w:pPr>
              <w:jc w:val="center"/>
            </w:pPr>
            <w:r>
              <w:t>(i)</w:t>
            </w:r>
          </w:p>
        </w:tc>
        <w:tc>
          <w:tcPr>
            <w:tcW w:w="2977" w:type="dxa"/>
          </w:tcPr>
          <w:p w14:paraId="69DEAFC5" w14:textId="77777777" w:rsidR="00D600D5" w:rsidRDefault="00D600D5" w:rsidP="002303F2">
            <w:pPr>
              <w:jc w:val="center"/>
            </w:pPr>
            <w:r>
              <w:rPr>
                <w:noProof/>
              </w:rPr>
              <w:drawing>
                <wp:inline distT="0" distB="0" distL="0" distR="0" wp14:anchorId="4716B45F" wp14:editId="203FE529">
                  <wp:extent cx="1753235" cy="1381125"/>
                  <wp:effectExtent l="0" t="0" r="0" b="9525"/>
                  <wp:docPr id="150" name="Picture 269" descr="Temporal pattern of seagrass communities across habitat types represented as a stacked barplot. Blue shaded bars indicate foundation species while red shaded bars indicate pioneer species." title="Year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grasscomp2008.jpeg"/>
                          <pic:cNvPicPr/>
                        </pic:nvPicPr>
                        <pic:blipFill>
                          <a:blip r:embed="rId121" cstate="print"/>
                          <a:stretch>
                            <a:fillRect/>
                          </a:stretch>
                        </pic:blipFill>
                        <pic:spPr>
                          <a:xfrm>
                            <a:off x="0" y="0"/>
                            <a:ext cx="1753235" cy="1381125"/>
                          </a:xfrm>
                          <a:prstGeom prst="rect">
                            <a:avLst/>
                          </a:prstGeom>
                        </pic:spPr>
                      </pic:pic>
                    </a:graphicData>
                  </a:graphic>
                </wp:inline>
              </w:drawing>
            </w:r>
          </w:p>
          <w:p w14:paraId="1F0A08E3" w14:textId="77777777" w:rsidR="00D600D5" w:rsidRDefault="00D600D5" w:rsidP="002303F2">
            <w:pPr>
              <w:jc w:val="center"/>
            </w:pPr>
            <w:r>
              <w:t>(j)</w:t>
            </w:r>
          </w:p>
        </w:tc>
      </w:tr>
      <w:tr w:rsidR="00D600D5" w14:paraId="7A84E55F" w14:textId="77777777" w:rsidTr="002303F2">
        <w:trPr>
          <w:jc w:val="center"/>
        </w:trPr>
        <w:tc>
          <w:tcPr>
            <w:tcW w:w="2794" w:type="dxa"/>
          </w:tcPr>
          <w:p w14:paraId="2AB6BFBB" w14:textId="77777777" w:rsidR="00D600D5" w:rsidRDefault="00D600D5" w:rsidP="002303F2">
            <w:pPr>
              <w:jc w:val="center"/>
            </w:pPr>
            <w:r>
              <w:rPr>
                <w:noProof/>
              </w:rPr>
              <w:drawing>
                <wp:inline distT="0" distB="0" distL="0" distR="0" wp14:anchorId="5AAD0C31" wp14:editId="54B501AB">
                  <wp:extent cx="1637030" cy="1289685"/>
                  <wp:effectExtent l="0" t="0" r="1270" b="5715"/>
                  <wp:docPr id="156" name="Picture 270" descr="Temporal pattern of seagrass communities across habitat types represented as a stacked barplot. Blue shaded bars indicate foundation species while red shaded bars indicate pioneer species." title="Year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grasscomp2009.jpeg"/>
                          <pic:cNvPicPr/>
                        </pic:nvPicPr>
                        <pic:blipFill>
                          <a:blip r:embed="rId122" cstate="print"/>
                          <a:stretch>
                            <a:fillRect/>
                          </a:stretch>
                        </pic:blipFill>
                        <pic:spPr>
                          <a:xfrm>
                            <a:off x="0" y="0"/>
                            <a:ext cx="1637030" cy="1289685"/>
                          </a:xfrm>
                          <a:prstGeom prst="rect">
                            <a:avLst/>
                          </a:prstGeom>
                        </pic:spPr>
                      </pic:pic>
                    </a:graphicData>
                  </a:graphic>
                </wp:inline>
              </w:drawing>
            </w:r>
          </w:p>
          <w:p w14:paraId="3FE63476" w14:textId="77777777" w:rsidR="00D600D5" w:rsidRPr="003C2B90" w:rsidRDefault="00D600D5" w:rsidP="002303F2">
            <w:pPr>
              <w:jc w:val="center"/>
            </w:pPr>
            <w:r>
              <w:t>(k)</w:t>
            </w:r>
          </w:p>
        </w:tc>
        <w:tc>
          <w:tcPr>
            <w:tcW w:w="2835" w:type="dxa"/>
          </w:tcPr>
          <w:p w14:paraId="7D77704D" w14:textId="77777777" w:rsidR="00D600D5" w:rsidRDefault="00D600D5" w:rsidP="002303F2">
            <w:pPr>
              <w:jc w:val="center"/>
            </w:pPr>
            <w:r>
              <w:rPr>
                <w:noProof/>
              </w:rPr>
              <w:drawing>
                <wp:inline distT="0" distB="0" distL="0" distR="0" wp14:anchorId="59CECEFD" wp14:editId="7325AEE8">
                  <wp:extent cx="1663065" cy="1310005"/>
                  <wp:effectExtent l="0" t="0" r="0" b="4445"/>
                  <wp:docPr id="224" name="Picture 271" descr="Temporal pattern of seagrass communities across habitat types represented as a stacked barplot. Blue shaded bars indicate foundation species while red shaded bars indicate pioneer species." title="Yea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grasscomp2010.jpeg"/>
                          <pic:cNvPicPr/>
                        </pic:nvPicPr>
                        <pic:blipFill>
                          <a:blip r:embed="rId123" cstate="print"/>
                          <a:stretch>
                            <a:fillRect/>
                          </a:stretch>
                        </pic:blipFill>
                        <pic:spPr>
                          <a:xfrm>
                            <a:off x="0" y="0"/>
                            <a:ext cx="1663065" cy="1310005"/>
                          </a:xfrm>
                          <a:prstGeom prst="rect">
                            <a:avLst/>
                          </a:prstGeom>
                        </pic:spPr>
                      </pic:pic>
                    </a:graphicData>
                  </a:graphic>
                </wp:inline>
              </w:drawing>
            </w:r>
          </w:p>
          <w:p w14:paraId="6A1C2737" w14:textId="77777777" w:rsidR="00D600D5" w:rsidRDefault="00D600D5" w:rsidP="002303F2">
            <w:pPr>
              <w:jc w:val="center"/>
            </w:pPr>
            <w:r>
              <w:t>(l)</w:t>
            </w:r>
          </w:p>
        </w:tc>
        <w:tc>
          <w:tcPr>
            <w:tcW w:w="2835" w:type="dxa"/>
          </w:tcPr>
          <w:p w14:paraId="551962E3" w14:textId="77777777" w:rsidR="00D600D5" w:rsidRDefault="00D600D5" w:rsidP="002303F2">
            <w:pPr>
              <w:jc w:val="center"/>
            </w:pPr>
            <w:r>
              <w:rPr>
                <w:noProof/>
              </w:rPr>
              <w:drawing>
                <wp:inline distT="0" distB="0" distL="0" distR="0" wp14:anchorId="6ACE17BA" wp14:editId="5BE03DE6">
                  <wp:extent cx="1663065" cy="1310005"/>
                  <wp:effectExtent l="0" t="0" r="0" b="4445"/>
                  <wp:docPr id="225" name="Picture 272" descr="Temporal pattern of seagrass communities across habitat types represented as a stacked barplot. Blue shaded bars indicate foundation species while red shaded bars indicate pioneer species." title="Year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grasscomp2011.jpeg"/>
                          <pic:cNvPicPr/>
                        </pic:nvPicPr>
                        <pic:blipFill>
                          <a:blip r:embed="rId124" cstate="print"/>
                          <a:stretch>
                            <a:fillRect/>
                          </a:stretch>
                        </pic:blipFill>
                        <pic:spPr>
                          <a:xfrm>
                            <a:off x="0" y="0"/>
                            <a:ext cx="1663065" cy="1310005"/>
                          </a:xfrm>
                          <a:prstGeom prst="rect">
                            <a:avLst/>
                          </a:prstGeom>
                        </pic:spPr>
                      </pic:pic>
                    </a:graphicData>
                  </a:graphic>
                </wp:inline>
              </w:drawing>
            </w:r>
          </w:p>
          <w:p w14:paraId="49F38C9C" w14:textId="77777777" w:rsidR="00D600D5" w:rsidRDefault="00D600D5" w:rsidP="002303F2">
            <w:pPr>
              <w:jc w:val="center"/>
            </w:pPr>
            <w:r>
              <w:t>(m)</w:t>
            </w:r>
          </w:p>
        </w:tc>
        <w:tc>
          <w:tcPr>
            <w:tcW w:w="2835" w:type="dxa"/>
          </w:tcPr>
          <w:p w14:paraId="1F6616F6" w14:textId="77777777" w:rsidR="00D600D5" w:rsidRDefault="00D600D5" w:rsidP="002303F2">
            <w:pPr>
              <w:jc w:val="center"/>
            </w:pPr>
            <w:r>
              <w:rPr>
                <w:noProof/>
              </w:rPr>
              <w:drawing>
                <wp:inline distT="0" distB="0" distL="0" distR="0" wp14:anchorId="34C91C9C" wp14:editId="7F6A0801">
                  <wp:extent cx="1663065" cy="1310005"/>
                  <wp:effectExtent l="0" t="0" r="0" b="4445"/>
                  <wp:docPr id="226" name="Picture 273" descr="Temporal pattern of seagrass communities across habitat types represented as a stacked barplot. Blue shaded bars indicate foundation species while red shaded bars indicate pioneer species." title="Year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grasscomp2012.jpeg"/>
                          <pic:cNvPicPr/>
                        </pic:nvPicPr>
                        <pic:blipFill>
                          <a:blip r:embed="rId125" cstate="print"/>
                          <a:stretch>
                            <a:fillRect/>
                          </a:stretch>
                        </pic:blipFill>
                        <pic:spPr>
                          <a:xfrm>
                            <a:off x="0" y="0"/>
                            <a:ext cx="1663065" cy="1310005"/>
                          </a:xfrm>
                          <a:prstGeom prst="rect">
                            <a:avLst/>
                          </a:prstGeom>
                        </pic:spPr>
                      </pic:pic>
                    </a:graphicData>
                  </a:graphic>
                </wp:inline>
              </w:drawing>
            </w:r>
          </w:p>
          <w:p w14:paraId="2A8BB07D" w14:textId="77777777" w:rsidR="00D600D5" w:rsidRDefault="00D600D5" w:rsidP="002303F2">
            <w:pPr>
              <w:jc w:val="center"/>
            </w:pPr>
            <w:r>
              <w:t>(n)</w:t>
            </w:r>
          </w:p>
        </w:tc>
        <w:tc>
          <w:tcPr>
            <w:tcW w:w="2977" w:type="dxa"/>
          </w:tcPr>
          <w:p w14:paraId="4BFE6C13" w14:textId="77777777" w:rsidR="00D600D5" w:rsidRDefault="00D600D5" w:rsidP="002303F2">
            <w:pPr>
              <w:keepNext/>
              <w:jc w:val="center"/>
            </w:pPr>
          </w:p>
        </w:tc>
      </w:tr>
    </w:tbl>
    <w:p w14:paraId="576070DC" w14:textId="77777777" w:rsidR="00D600D5" w:rsidRDefault="00D600D5" w:rsidP="00D600D5">
      <w:pPr>
        <w:pStyle w:val="Caption"/>
      </w:pPr>
      <w:bookmarkStart w:id="132" w:name="_Ref384673724"/>
      <w:bookmarkStart w:id="133" w:name="_Ref384673720"/>
      <w:bookmarkStart w:id="134" w:name="_Toc385539620"/>
      <w:bookmarkStart w:id="135" w:name="_Toc410312900"/>
      <w:r>
        <w:t xml:space="preserve">Figure </w:t>
      </w:r>
      <w:r w:rsidR="002119BB">
        <w:fldChar w:fldCharType="begin"/>
      </w:r>
      <w:r w:rsidR="002119BB">
        <w:instrText xml:space="preserve"> SEQ Figure \* ARABIC </w:instrText>
      </w:r>
      <w:r w:rsidR="002119BB">
        <w:fldChar w:fldCharType="separate"/>
      </w:r>
      <w:r w:rsidR="00076ED9">
        <w:rPr>
          <w:noProof/>
        </w:rPr>
        <w:t>24</w:t>
      </w:r>
      <w:r w:rsidR="002119BB">
        <w:rPr>
          <w:noProof/>
        </w:rPr>
        <w:fldChar w:fldCharType="end"/>
      </w:r>
      <w:bookmarkEnd w:id="132"/>
      <w:r>
        <w:t>: Temporal pattern of seagrass communities across habitat types represented as a stacked barplot. Blue shaded bars indicate foundation species while red shaded bars indicate pioneer species.</w:t>
      </w:r>
      <w:bookmarkEnd w:id="133"/>
      <w:bookmarkEnd w:id="134"/>
      <w:bookmarkEnd w:id="135"/>
    </w:p>
    <w:p w14:paraId="539C5ED7" w14:textId="30EF51CC" w:rsidR="00D6213C" w:rsidRDefault="00D6213C">
      <w:pPr>
        <w:spacing w:after="0"/>
        <w:rPr>
          <w:rFonts w:eastAsiaTheme="majorEastAsia" w:cstheme="majorBidi"/>
          <w:b/>
          <w:bCs/>
          <w:caps/>
          <w:color w:val="auto"/>
          <w:sz w:val="26"/>
          <w:szCs w:val="26"/>
        </w:rPr>
      </w:pPr>
      <w:r>
        <w:br w:type="page"/>
      </w:r>
    </w:p>
    <w:p w14:paraId="14DC7949" w14:textId="77777777" w:rsidR="00D6213C" w:rsidRDefault="00D6213C" w:rsidP="00F74CF6">
      <w:pPr>
        <w:pStyle w:val="Heading3"/>
        <w:sectPr w:rsidR="00D6213C" w:rsidSect="00D6213C">
          <w:pgSz w:w="16838" w:h="11906" w:orient="landscape"/>
          <w:pgMar w:top="1440" w:right="1440" w:bottom="1440" w:left="1440" w:header="709" w:footer="709" w:gutter="0"/>
          <w:cols w:space="708"/>
          <w:docGrid w:linePitch="360"/>
        </w:sectPr>
      </w:pPr>
    </w:p>
    <w:p w14:paraId="1FE085D0" w14:textId="77777777" w:rsidR="00960524" w:rsidRDefault="00960524" w:rsidP="00960524">
      <w:pPr>
        <w:pStyle w:val="Heading3"/>
      </w:pPr>
      <w:r>
        <w:t>Summary and Preparation of Available Data</w:t>
      </w:r>
    </w:p>
    <w:p w14:paraId="037A35E3" w14:textId="10819CAE" w:rsidR="00960524" w:rsidRDefault="006B2633" w:rsidP="00960524">
      <w:r>
        <w:t>The seagrass data comprised</w:t>
      </w:r>
      <w:r w:rsidR="00960524">
        <w:t xml:space="preserve"> a number of separate files that housed the compositional surveys, site specific details, nutrient data, reproductive data, flow, PSII herbicide index arising from the pesticide component of the MMP in addition to light and temperature data from a few different sources, all of which needed to be merged in a single file for analysis. This was challenging and required some discussion to ensure we had matched data correctly. As the frequency of sampling for these potential covariates did not align with the seagrass surveys, missing data was produced during the merge of these datasets. We also spent considerable time constructing lagged temperature and light covariates to represent the potential lagged response in seagrass composition through time. After discussion with the seagrass MMP providers, lags considered consisted of 2 weeks, 4 weeks, 6 weeks and 3 months with 50</w:t>
      </w:r>
      <w:r w:rsidR="00960524" w:rsidRPr="00F2085D">
        <w:rPr>
          <w:vertAlign w:val="superscript"/>
        </w:rPr>
        <w:t>th</w:t>
      </w:r>
      <w:r w:rsidR="00960524">
        <w:t>, 75</w:t>
      </w:r>
      <w:r w:rsidR="00960524" w:rsidRPr="00F2085D">
        <w:rPr>
          <w:vertAlign w:val="superscript"/>
        </w:rPr>
        <w:t>th</w:t>
      </w:r>
      <w:r w:rsidR="00960524">
        <w:t xml:space="preserve"> and 90</w:t>
      </w:r>
      <w:r w:rsidR="00960524" w:rsidRPr="00F2085D">
        <w:rPr>
          <w:vertAlign w:val="superscript"/>
        </w:rPr>
        <w:t>th</w:t>
      </w:r>
      <w:r w:rsidR="00960524">
        <w:t xml:space="preserve"> percentiles calculated across each of those lagged intervals. A list of the potential covariates created for this analysis is shown in </w:t>
      </w:r>
      <w:r w:rsidR="00A0684F">
        <w:fldChar w:fldCharType="begin"/>
      </w:r>
      <w:r w:rsidR="00A0684F">
        <w:instrText xml:space="preserve"> REF _Ref403418477 \h </w:instrText>
      </w:r>
      <w:r w:rsidR="00A0684F">
        <w:fldChar w:fldCharType="separate"/>
      </w:r>
      <w:r w:rsidR="00076ED9">
        <w:t xml:space="preserve">Table </w:t>
      </w:r>
      <w:r w:rsidR="00076ED9">
        <w:rPr>
          <w:noProof/>
        </w:rPr>
        <w:t>18</w:t>
      </w:r>
      <w:r w:rsidR="00A0684F">
        <w:fldChar w:fldCharType="end"/>
      </w:r>
      <w:r w:rsidR="00960524">
        <w:t>.</w:t>
      </w:r>
    </w:p>
    <w:p w14:paraId="460E0A0F" w14:textId="7E734478" w:rsidR="00256DA2" w:rsidRDefault="00256DA2" w:rsidP="00F2085D">
      <w:pPr>
        <w:pStyle w:val="Caption"/>
      </w:pPr>
      <w:bookmarkStart w:id="136" w:name="_Ref403418477"/>
      <w:bookmarkStart w:id="137" w:name="_Toc410312958"/>
      <w:r>
        <w:t xml:space="preserve">Table </w:t>
      </w:r>
      <w:r w:rsidR="002119BB">
        <w:fldChar w:fldCharType="begin"/>
      </w:r>
      <w:r w:rsidR="002119BB">
        <w:instrText xml:space="preserve"> SEQ Table \* ARABIC </w:instrText>
      </w:r>
      <w:r w:rsidR="002119BB">
        <w:fldChar w:fldCharType="separate"/>
      </w:r>
      <w:r w:rsidR="00076ED9">
        <w:rPr>
          <w:noProof/>
        </w:rPr>
        <w:t>18</w:t>
      </w:r>
      <w:r w:rsidR="002119BB">
        <w:rPr>
          <w:noProof/>
        </w:rPr>
        <w:fldChar w:fldCharType="end"/>
      </w:r>
      <w:bookmarkEnd w:id="136"/>
      <w:r>
        <w:t>: Summary of the environmental covariates created for the seagrass dataset that were matched to the samples collected.</w:t>
      </w:r>
      <w:bookmarkEnd w:id="137"/>
    </w:p>
    <w:tbl>
      <w:tblPr>
        <w:tblStyle w:val="PlainTable2"/>
        <w:tblW w:w="9947" w:type="dxa"/>
        <w:tblLook w:val="04A0" w:firstRow="1" w:lastRow="0" w:firstColumn="1" w:lastColumn="0" w:noHBand="0" w:noVBand="1"/>
        <w:tblCaption w:val="Table 18"/>
        <w:tblDescription w:val="Summary of the environmental covariates created for the seagrass dataset that were matched to the samples collected."/>
      </w:tblPr>
      <w:tblGrid>
        <w:gridCol w:w="1805"/>
        <w:gridCol w:w="2331"/>
        <w:gridCol w:w="283"/>
        <w:gridCol w:w="3094"/>
        <w:gridCol w:w="2434"/>
      </w:tblGrid>
      <w:tr w:rsidR="000B2E0C" w14:paraId="12949BD8" w14:textId="77777777" w:rsidTr="00F208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tcPr>
          <w:p w14:paraId="3344071A" w14:textId="65FF77F4" w:rsidR="000B2E0C" w:rsidRDefault="000B2E0C" w:rsidP="0068045C">
            <w:r>
              <w:t>Covariate</w:t>
            </w:r>
          </w:p>
        </w:tc>
        <w:tc>
          <w:tcPr>
            <w:tcW w:w="2331" w:type="dxa"/>
          </w:tcPr>
          <w:p w14:paraId="53D13ED2" w14:textId="14A9B2F8" w:rsidR="000B2E0C" w:rsidRDefault="000B2E0C" w:rsidP="0068045C">
            <w:pPr>
              <w:cnfStyle w:val="100000000000" w:firstRow="1" w:lastRow="0" w:firstColumn="0" w:lastColumn="0" w:oddVBand="0" w:evenVBand="0" w:oddHBand="0" w:evenHBand="0" w:firstRowFirstColumn="0" w:firstRowLastColumn="0" w:lastRowFirstColumn="0" w:lastRowLastColumn="0"/>
            </w:pPr>
            <w:r>
              <w:t>Description</w:t>
            </w:r>
          </w:p>
        </w:tc>
        <w:tc>
          <w:tcPr>
            <w:tcW w:w="283" w:type="dxa"/>
          </w:tcPr>
          <w:p w14:paraId="1D63D7FB" w14:textId="77777777" w:rsidR="000B2E0C" w:rsidRDefault="000B2E0C" w:rsidP="0068045C">
            <w:pPr>
              <w:cnfStyle w:val="100000000000" w:firstRow="1" w:lastRow="0" w:firstColumn="0" w:lastColumn="0" w:oddVBand="0" w:evenVBand="0" w:oddHBand="0" w:evenHBand="0" w:firstRowFirstColumn="0" w:firstRowLastColumn="0" w:lastRowFirstColumn="0" w:lastRowLastColumn="0"/>
            </w:pPr>
          </w:p>
        </w:tc>
        <w:tc>
          <w:tcPr>
            <w:tcW w:w="3094" w:type="dxa"/>
          </w:tcPr>
          <w:p w14:paraId="1A617BEC" w14:textId="4D439A14" w:rsidR="000B2E0C" w:rsidRDefault="000B2E0C" w:rsidP="0068045C">
            <w:pPr>
              <w:cnfStyle w:val="100000000000" w:firstRow="1" w:lastRow="0" w:firstColumn="0" w:lastColumn="0" w:oddVBand="0" w:evenVBand="0" w:oddHBand="0" w:evenHBand="0" w:firstRowFirstColumn="0" w:firstRowLastColumn="0" w:lastRowFirstColumn="0" w:lastRowLastColumn="0"/>
            </w:pPr>
            <w:r>
              <w:t>Covariate</w:t>
            </w:r>
          </w:p>
        </w:tc>
        <w:tc>
          <w:tcPr>
            <w:tcW w:w="2434" w:type="dxa"/>
          </w:tcPr>
          <w:p w14:paraId="28DBC801" w14:textId="357ABDC5" w:rsidR="000B2E0C" w:rsidRDefault="000B2E0C" w:rsidP="0068045C">
            <w:pPr>
              <w:cnfStyle w:val="100000000000" w:firstRow="1" w:lastRow="0" w:firstColumn="0" w:lastColumn="0" w:oddVBand="0" w:evenVBand="0" w:oddHBand="0" w:evenHBand="0" w:firstRowFirstColumn="0" w:firstRowLastColumn="0" w:lastRowFirstColumn="0" w:lastRowLastColumn="0"/>
            </w:pPr>
            <w:r>
              <w:t>Description</w:t>
            </w:r>
          </w:p>
        </w:tc>
      </w:tr>
      <w:tr w:rsidR="000B2E0C" w14:paraId="43A5DBD7" w14:textId="77777777" w:rsidTr="00F208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tcPr>
          <w:p w14:paraId="6A2B59E6" w14:textId="40CEF380" w:rsidR="000B2E0C" w:rsidRDefault="000B2E0C" w:rsidP="0068045C">
            <w:r>
              <w:t>Epiphytes</w:t>
            </w:r>
          </w:p>
        </w:tc>
        <w:tc>
          <w:tcPr>
            <w:tcW w:w="2331" w:type="dxa"/>
          </w:tcPr>
          <w:p w14:paraId="1C24C1BF" w14:textId="7778FC48" w:rsidR="000B2E0C" w:rsidRDefault="00256DA2" w:rsidP="0068045C">
            <w:pPr>
              <w:cnfStyle w:val="000000100000" w:firstRow="0" w:lastRow="0" w:firstColumn="0" w:lastColumn="0" w:oddVBand="0" w:evenVBand="0" w:oddHBand="1" w:evenHBand="0" w:firstRowFirstColumn="0" w:firstRowLastColumn="0" w:lastRowFirstColumn="0" w:lastRowLastColumn="0"/>
            </w:pPr>
            <w:r>
              <w:t>% Epiphytes</w:t>
            </w:r>
          </w:p>
        </w:tc>
        <w:tc>
          <w:tcPr>
            <w:tcW w:w="283" w:type="dxa"/>
          </w:tcPr>
          <w:p w14:paraId="49297329" w14:textId="77777777" w:rsidR="000B2E0C" w:rsidRDefault="000B2E0C" w:rsidP="0068045C">
            <w:pPr>
              <w:cnfStyle w:val="000000100000" w:firstRow="0" w:lastRow="0" w:firstColumn="0" w:lastColumn="0" w:oddVBand="0" w:evenVBand="0" w:oddHBand="1" w:evenHBand="0" w:firstRowFirstColumn="0" w:firstRowLastColumn="0" w:lastRowFirstColumn="0" w:lastRowLastColumn="0"/>
            </w:pPr>
          </w:p>
        </w:tc>
        <w:tc>
          <w:tcPr>
            <w:tcW w:w="3094" w:type="dxa"/>
          </w:tcPr>
          <w:p w14:paraId="5633BD44" w14:textId="179A6B93" w:rsidR="000B2E0C" w:rsidRDefault="000B2E0C" w:rsidP="0068045C">
            <w:pPr>
              <w:cnfStyle w:val="000000100000" w:firstRow="0" w:lastRow="0" w:firstColumn="0" w:lastColumn="0" w:oddVBand="0" w:evenVBand="0" w:oddHBand="1" w:evenHBand="0" w:firstRowFirstColumn="0" w:firstRowLastColumn="0" w:lastRowFirstColumn="0" w:lastRowLastColumn="0"/>
            </w:pPr>
            <w:r>
              <w:t>lagL2w.50, lag2w.75, lagL2w.90, LagL2w.max</w:t>
            </w:r>
          </w:p>
        </w:tc>
        <w:tc>
          <w:tcPr>
            <w:tcW w:w="2434" w:type="dxa"/>
          </w:tcPr>
          <w:p w14:paraId="19F0BD96" w14:textId="40DF5142" w:rsidR="000B2E0C" w:rsidRDefault="00256DA2" w:rsidP="0068045C">
            <w:pPr>
              <w:cnfStyle w:val="000000100000" w:firstRow="0" w:lastRow="0" w:firstColumn="0" w:lastColumn="0" w:oddVBand="0" w:evenVBand="0" w:oddHBand="1" w:evenHBand="0" w:firstRowFirstColumn="0" w:firstRowLastColumn="0" w:lastRowFirstColumn="0" w:lastRowLastColumn="0"/>
            </w:pPr>
            <w:r>
              <w:t>Light lag at 2 weeks (50</w:t>
            </w:r>
            <w:r w:rsidRPr="00F2085D">
              <w:rPr>
                <w:vertAlign w:val="superscript"/>
              </w:rPr>
              <w:t>th</w:t>
            </w:r>
            <w:r>
              <w:t>, 75</w:t>
            </w:r>
            <w:r w:rsidRPr="00F2085D">
              <w:rPr>
                <w:vertAlign w:val="superscript"/>
              </w:rPr>
              <w:t>th</w:t>
            </w:r>
            <w:r>
              <w:t>, 90</w:t>
            </w:r>
            <w:r w:rsidRPr="00F2085D">
              <w:rPr>
                <w:vertAlign w:val="superscript"/>
              </w:rPr>
              <w:t>th</w:t>
            </w:r>
            <w:r>
              <w:t xml:space="preserve"> percentile, maximum)</w:t>
            </w:r>
          </w:p>
        </w:tc>
      </w:tr>
      <w:tr w:rsidR="00256DA2" w14:paraId="14CB5082" w14:textId="77777777" w:rsidTr="00F2085D">
        <w:tc>
          <w:tcPr>
            <w:cnfStyle w:val="001000000000" w:firstRow="0" w:lastRow="0" w:firstColumn="1" w:lastColumn="0" w:oddVBand="0" w:evenVBand="0" w:oddHBand="0" w:evenHBand="0" w:firstRowFirstColumn="0" w:firstRowLastColumn="0" w:lastRowFirstColumn="0" w:lastRowLastColumn="0"/>
            <w:tcW w:w="1805" w:type="dxa"/>
          </w:tcPr>
          <w:p w14:paraId="4CEF915C" w14:textId="5E605389" w:rsidR="00256DA2" w:rsidRDefault="00256DA2" w:rsidP="00256DA2">
            <w:r>
              <w:t>Algae.cover</w:t>
            </w:r>
          </w:p>
        </w:tc>
        <w:tc>
          <w:tcPr>
            <w:tcW w:w="2331" w:type="dxa"/>
          </w:tcPr>
          <w:p w14:paraId="1DA8507D" w14:textId="77734A71" w:rsidR="00256DA2" w:rsidRDefault="00256DA2" w:rsidP="00256DA2">
            <w:pPr>
              <w:cnfStyle w:val="000000000000" w:firstRow="0" w:lastRow="0" w:firstColumn="0" w:lastColumn="0" w:oddVBand="0" w:evenVBand="0" w:oddHBand="0" w:evenHBand="0" w:firstRowFirstColumn="0" w:firstRowLastColumn="0" w:lastRowFirstColumn="0" w:lastRowLastColumn="0"/>
            </w:pPr>
            <w:r>
              <w:t>%Algae Cover</w:t>
            </w:r>
          </w:p>
        </w:tc>
        <w:tc>
          <w:tcPr>
            <w:tcW w:w="283" w:type="dxa"/>
          </w:tcPr>
          <w:p w14:paraId="5D248B9F" w14:textId="77777777" w:rsidR="00256DA2" w:rsidRDefault="00256DA2" w:rsidP="00256DA2">
            <w:pPr>
              <w:cnfStyle w:val="000000000000" w:firstRow="0" w:lastRow="0" w:firstColumn="0" w:lastColumn="0" w:oddVBand="0" w:evenVBand="0" w:oddHBand="0" w:evenHBand="0" w:firstRowFirstColumn="0" w:firstRowLastColumn="0" w:lastRowFirstColumn="0" w:lastRowLastColumn="0"/>
            </w:pPr>
          </w:p>
        </w:tc>
        <w:tc>
          <w:tcPr>
            <w:tcW w:w="3094" w:type="dxa"/>
          </w:tcPr>
          <w:p w14:paraId="5E0D4626" w14:textId="7BE12130" w:rsidR="00256DA2" w:rsidRDefault="00256DA2" w:rsidP="00256DA2">
            <w:pPr>
              <w:cnfStyle w:val="000000000000" w:firstRow="0" w:lastRow="0" w:firstColumn="0" w:lastColumn="0" w:oddVBand="0" w:evenVBand="0" w:oddHBand="0" w:evenHBand="0" w:firstRowFirstColumn="0" w:firstRowLastColumn="0" w:lastRowFirstColumn="0" w:lastRowLastColumn="0"/>
            </w:pPr>
            <w:r>
              <w:t>lagL4w.50, lagL4w.75, lagL4w.90, lagL4w.max</w:t>
            </w:r>
          </w:p>
        </w:tc>
        <w:tc>
          <w:tcPr>
            <w:tcW w:w="2434" w:type="dxa"/>
          </w:tcPr>
          <w:p w14:paraId="3E491584" w14:textId="33A4E148" w:rsidR="00256DA2" w:rsidRDefault="00256DA2" w:rsidP="00256DA2">
            <w:pPr>
              <w:cnfStyle w:val="000000000000" w:firstRow="0" w:lastRow="0" w:firstColumn="0" w:lastColumn="0" w:oddVBand="0" w:evenVBand="0" w:oddHBand="0" w:evenHBand="0" w:firstRowFirstColumn="0" w:firstRowLastColumn="0" w:lastRowFirstColumn="0" w:lastRowLastColumn="0"/>
            </w:pPr>
            <w:r>
              <w:t>Light lag at 4 weeks (50</w:t>
            </w:r>
            <w:r w:rsidRPr="001F0AC3">
              <w:rPr>
                <w:vertAlign w:val="superscript"/>
              </w:rPr>
              <w:t>th</w:t>
            </w:r>
            <w:r>
              <w:t>, 75</w:t>
            </w:r>
            <w:r w:rsidRPr="001F0AC3">
              <w:rPr>
                <w:vertAlign w:val="superscript"/>
              </w:rPr>
              <w:t>th</w:t>
            </w:r>
            <w:r>
              <w:t>, 90</w:t>
            </w:r>
            <w:r w:rsidRPr="001F0AC3">
              <w:rPr>
                <w:vertAlign w:val="superscript"/>
              </w:rPr>
              <w:t>th</w:t>
            </w:r>
            <w:r>
              <w:t xml:space="preserve"> percentile, maximum)</w:t>
            </w:r>
          </w:p>
        </w:tc>
      </w:tr>
      <w:tr w:rsidR="00256DA2" w14:paraId="694FD96E" w14:textId="77777777" w:rsidTr="00F208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tcPr>
          <w:p w14:paraId="1C6E8065" w14:textId="7E4DEC5B" w:rsidR="00256DA2" w:rsidRDefault="00256DA2" w:rsidP="00256DA2">
            <w:r>
              <w:t>Sediment</w:t>
            </w:r>
          </w:p>
        </w:tc>
        <w:tc>
          <w:tcPr>
            <w:tcW w:w="2331" w:type="dxa"/>
          </w:tcPr>
          <w:p w14:paraId="56405C3C" w14:textId="3D9801C9" w:rsidR="00256DA2" w:rsidRDefault="00256DA2" w:rsidP="00256DA2">
            <w:pPr>
              <w:cnfStyle w:val="000000100000" w:firstRow="0" w:lastRow="0" w:firstColumn="0" w:lastColumn="0" w:oddVBand="0" w:evenVBand="0" w:oddHBand="1" w:evenHBand="0" w:firstRowFirstColumn="0" w:firstRowLastColumn="0" w:lastRowFirstColumn="0" w:lastRowLastColumn="0"/>
            </w:pPr>
            <w:r>
              <w:t>Sediment category (17 groups)</w:t>
            </w:r>
          </w:p>
        </w:tc>
        <w:tc>
          <w:tcPr>
            <w:tcW w:w="283" w:type="dxa"/>
          </w:tcPr>
          <w:p w14:paraId="7E1F56D0" w14:textId="77777777" w:rsidR="00256DA2" w:rsidRDefault="00256DA2" w:rsidP="00256DA2">
            <w:pPr>
              <w:cnfStyle w:val="000000100000" w:firstRow="0" w:lastRow="0" w:firstColumn="0" w:lastColumn="0" w:oddVBand="0" w:evenVBand="0" w:oddHBand="1" w:evenHBand="0" w:firstRowFirstColumn="0" w:firstRowLastColumn="0" w:lastRowFirstColumn="0" w:lastRowLastColumn="0"/>
            </w:pPr>
          </w:p>
        </w:tc>
        <w:tc>
          <w:tcPr>
            <w:tcW w:w="3094" w:type="dxa"/>
          </w:tcPr>
          <w:p w14:paraId="135274C8" w14:textId="32E54D9C" w:rsidR="00256DA2" w:rsidRDefault="00256DA2" w:rsidP="00256DA2">
            <w:pPr>
              <w:cnfStyle w:val="000000100000" w:firstRow="0" w:lastRow="0" w:firstColumn="0" w:lastColumn="0" w:oddVBand="0" w:evenVBand="0" w:oddHBand="1" w:evenHBand="0" w:firstRowFirstColumn="0" w:firstRowLastColumn="0" w:lastRowFirstColumn="0" w:lastRowLastColumn="0"/>
            </w:pPr>
            <w:r>
              <w:t>lagL6w.50, lagL6w.75, lagL6w.90, lagL6w.max</w:t>
            </w:r>
          </w:p>
        </w:tc>
        <w:tc>
          <w:tcPr>
            <w:tcW w:w="2434" w:type="dxa"/>
          </w:tcPr>
          <w:p w14:paraId="5D56E303" w14:textId="1B6FFE18" w:rsidR="00256DA2" w:rsidRDefault="00256DA2" w:rsidP="00256DA2">
            <w:pPr>
              <w:cnfStyle w:val="000000100000" w:firstRow="0" w:lastRow="0" w:firstColumn="0" w:lastColumn="0" w:oddVBand="0" w:evenVBand="0" w:oddHBand="1" w:evenHBand="0" w:firstRowFirstColumn="0" w:firstRowLastColumn="0" w:lastRowFirstColumn="0" w:lastRowLastColumn="0"/>
            </w:pPr>
            <w:r>
              <w:t>Light lag at 6 weeks (50</w:t>
            </w:r>
            <w:r w:rsidRPr="001F0AC3">
              <w:rPr>
                <w:vertAlign w:val="superscript"/>
              </w:rPr>
              <w:t>th</w:t>
            </w:r>
            <w:r>
              <w:t>, 75</w:t>
            </w:r>
            <w:r w:rsidRPr="001F0AC3">
              <w:rPr>
                <w:vertAlign w:val="superscript"/>
              </w:rPr>
              <w:t>th</w:t>
            </w:r>
            <w:r>
              <w:t>, 90</w:t>
            </w:r>
            <w:r w:rsidRPr="001F0AC3">
              <w:rPr>
                <w:vertAlign w:val="superscript"/>
              </w:rPr>
              <w:t>th</w:t>
            </w:r>
            <w:r>
              <w:t xml:space="preserve"> percentile, maximum)</w:t>
            </w:r>
          </w:p>
        </w:tc>
      </w:tr>
      <w:tr w:rsidR="00256DA2" w14:paraId="532FD8CE" w14:textId="77777777" w:rsidTr="00F2085D">
        <w:tc>
          <w:tcPr>
            <w:cnfStyle w:val="001000000000" w:firstRow="0" w:lastRow="0" w:firstColumn="1" w:lastColumn="0" w:oddVBand="0" w:evenVBand="0" w:oddHBand="0" w:evenHBand="0" w:firstRowFirstColumn="0" w:firstRowLastColumn="0" w:lastRowFirstColumn="0" w:lastRowLastColumn="0"/>
            <w:tcW w:w="1805" w:type="dxa"/>
          </w:tcPr>
          <w:p w14:paraId="32B7F6D1" w14:textId="0E71652F" w:rsidR="00256DA2" w:rsidRDefault="00256DA2" w:rsidP="00256DA2">
            <w:r>
              <w:t>PercN</w:t>
            </w:r>
          </w:p>
        </w:tc>
        <w:tc>
          <w:tcPr>
            <w:tcW w:w="2331" w:type="dxa"/>
          </w:tcPr>
          <w:p w14:paraId="56848EDC" w14:textId="2716BC9C" w:rsidR="00256DA2" w:rsidRDefault="00256DA2" w:rsidP="00256DA2">
            <w:pPr>
              <w:cnfStyle w:val="000000000000" w:firstRow="0" w:lastRow="0" w:firstColumn="0" w:lastColumn="0" w:oddVBand="0" w:evenVBand="0" w:oddHBand="0" w:evenHBand="0" w:firstRowFirstColumn="0" w:firstRowLastColumn="0" w:lastRowFirstColumn="0" w:lastRowLastColumn="0"/>
            </w:pPr>
            <w:r>
              <w:t>% Nitrogen</w:t>
            </w:r>
          </w:p>
        </w:tc>
        <w:tc>
          <w:tcPr>
            <w:tcW w:w="283" w:type="dxa"/>
          </w:tcPr>
          <w:p w14:paraId="36696D15" w14:textId="77777777" w:rsidR="00256DA2" w:rsidRDefault="00256DA2" w:rsidP="00256DA2">
            <w:pPr>
              <w:cnfStyle w:val="000000000000" w:firstRow="0" w:lastRow="0" w:firstColumn="0" w:lastColumn="0" w:oddVBand="0" w:evenVBand="0" w:oddHBand="0" w:evenHBand="0" w:firstRowFirstColumn="0" w:firstRowLastColumn="0" w:lastRowFirstColumn="0" w:lastRowLastColumn="0"/>
            </w:pPr>
          </w:p>
        </w:tc>
        <w:tc>
          <w:tcPr>
            <w:tcW w:w="3094" w:type="dxa"/>
          </w:tcPr>
          <w:p w14:paraId="058A8C55" w14:textId="47A9F26C" w:rsidR="00256DA2" w:rsidRDefault="00256DA2" w:rsidP="00256DA2">
            <w:pPr>
              <w:cnfStyle w:val="000000000000" w:firstRow="0" w:lastRow="0" w:firstColumn="0" w:lastColumn="0" w:oddVBand="0" w:evenVBand="0" w:oddHBand="0" w:evenHBand="0" w:firstRowFirstColumn="0" w:firstRowLastColumn="0" w:lastRowFirstColumn="0" w:lastRowLastColumn="0"/>
            </w:pPr>
            <w:r>
              <w:t>lagL3m.50, lagL3m.75, lagL3m.90, lagL3m.max</w:t>
            </w:r>
          </w:p>
        </w:tc>
        <w:tc>
          <w:tcPr>
            <w:tcW w:w="2434" w:type="dxa"/>
          </w:tcPr>
          <w:p w14:paraId="2F365A38" w14:textId="1D4532BF" w:rsidR="00256DA2" w:rsidRDefault="00256DA2" w:rsidP="00256DA2">
            <w:pPr>
              <w:cnfStyle w:val="000000000000" w:firstRow="0" w:lastRow="0" w:firstColumn="0" w:lastColumn="0" w:oddVBand="0" w:evenVBand="0" w:oddHBand="0" w:evenHBand="0" w:firstRowFirstColumn="0" w:firstRowLastColumn="0" w:lastRowFirstColumn="0" w:lastRowLastColumn="0"/>
            </w:pPr>
            <w:r>
              <w:t>Light lag at 3 months (50</w:t>
            </w:r>
            <w:r w:rsidRPr="001F0AC3">
              <w:rPr>
                <w:vertAlign w:val="superscript"/>
              </w:rPr>
              <w:t>th</w:t>
            </w:r>
            <w:r>
              <w:t>, 75</w:t>
            </w:r>
            <w:r w:rsidRPr="001F0AC3">
              <w:rPr>
                <w:vertAlign w:val="superscript"/>
              </w:rPr>
              <w:t>th</w:t>
            </w:r>
            <w:r>
              <w:t>, 90</w:t>
            </w:r>
            <w:r w:rsidRPr="001F0AC3">
              <w:rPr>
                <w:vertAlign w:val="superscript"/>
              </w:rPr>
              <w:t>th</w:t>
            </w:r>
            <w:r>
              <w:t xml:space="preserve"> percentile, maximum)</w:t>
            </w:r>
          </w:p>
        </w:tc>
      </w:tr>
      <w:tr w:rsidR="00256DA2" w14:paraId="4ACEA0A3" w14:textId="77777777" w:rsidTr="00F208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tcPr>
          <w:p w14:paraId="7D14CCD8" w14:textId="2F4374F2" w:rsidR="00256DA2" w:rsidRDefault="00256DA2" w:rsidP="00256DA2">
            <w:r>
              <w:t>PercP</w:t>
            </w:r>
          </w:p>
        </w:tc>
        <w:tc>
          <w:tcPr>
            <w:tcW w:w="2331" w:type="dxa"/>
          </w:tcPr>
          <w:p w14:paraId="220379C6" w14:textId="2E4E80D1" w:rsidR="00256DA2" w:rsidRDefault="00256DA2" w:rsidP="00256DA2">
            <w:pPr>
              <w:cnfStyle w:val="000000100000" w:firstRow="0" w:lastRow="0" w:firstColumn="0" w:lastColumn="0" w:oddVBand="0" w:evenVBand="0" w:oddHBand="1" w:evenHBand="0" w:firstRowFirstColumn="0" w:firstRowLastColumn="0" w:lastRowFirstColumn="0" w:lastRowLastColumn="0"/>
            </w:pPr>
            <w:r>
              <w:t>% Phosphorous</w:t>
            </w:r>
          </w:p>
        </w:tc>
        <w:tc>
          <w:tcPr>
            <w:tcW w:w="283" w:type="dxa"/>
          </w:tcPr>
          <w:p w14:paraId="7A636BC8" w14:textId="77777777" w:rsidR="00256DA2" w:rsidRDefault="00256DA2" w:rsidP="00256DA2">
            <w:pPr>
              <w:cnfStyle w:val="000000100000" w:firstRow="0" w:lastRow="0" w:firstColumn="0" w:lastColumn="0" w:oddVBand="0" w:evenVBand="0" w:oddHBand="1" w:evenHBand="0" w:firstRowFirstColumn="0" w:firstRowLastColumn="0" w:lastRowFirstColumn="0" w:lastRowLastColumn="0"/>
            </w:pPr>
          </w:p>
        </w:tc>
        <w:tc>
          <w:tcPr>
            <w:tcW w:w="3094" w:type="dxa"/>
          </w:tcPr>
          <w:p w14:paraId="532AC31A" w14:textId="77B474E3" w:rsidR="00256DA2" w:rsidRDefault="00256DA2" w:rsidP="00256DA2">
            <w:pPr>
              <w:cnfStyle w:val="000000100000" w:firstRow="0" w:lastRow="0" w:firstColumn="0" w:lastColumn="0" w:oddVBand="0" w:evenVBand="0" w:oddHBand="1" w:evenHBand="0" w:firstRowFirstColumn="0" w:firstRowLastColumn="0" w:lastRowFirstColumn="0" w:lastRowLastColumn="0"/>
            </w:pPr>
            <w:r>
              <w:t>Temp.AVG, Temp.MAX</w:t>
            </w:r>
          </w:p>
        </w:tc>
        <w:tc>
          <w:tcPr>
            <w:tcW w:w="2434" w:type="dxa"/>
          </w:tcPr>
          <w:p w14:paraId="2A8BA892" w14:textId="02B897EA" w:rsidR="00256DA2" w:rsidRDefault="00256DA2" w:rsidP="00256DA2">
            <w:pPr>
              <w:cnfStyle w:val="000000100000" w:firstRow="0" w:lastRow="0" w:firstColumn="0" w:lastColumn="0" w:oddVBand="0" w:evenVBand="0" w:oddHBand="1" w:evenHBand="0" w:firstRowFirstColumn="0" w:firstRowLastColumn="0" w:lastRowFirstColumn="0" w:lastRowLastColumn="0"/>
            </w:pPr>
            <w:r>
              <w:t>Average and maximum temperatures</w:t>
            </w:r>
          </w:p>
        </w:tc>
      </w:tr>
      <w:tr w:rsidR="00256DA2" w14:paraId="62F579C9" w14:textId="77777777" w:rsidTr="00F2085D">
        <w:tc>
          <w:tcPr>
            <w:cnfStyle w:val="001000000000" w:firstRow="0" w:lastRow="0" w:firstColumn="1" w:lastColumn="0" w:oddVBand="0" w:evenVBand="0" w:oddHBand="0" w:evenHBand="0" w:firstRowFirstColumn="0" w:firstRowLastColumn="0" w:lastRowFirstColumn="0" w:lastRowLastColumn="0"/>
            <w:tcW w:w="1805" w:type="dxa"/>
          </w:tcPr>
          <w:p w14:paraId="4B34D9B5" w14:textId="49EA3C95" w:rsidR="00256DA2" w:rsidRDefault="00256DA2" w:rsidP="00256DA2">
            <w:r>
              <w:t>TotalC</w:t>
            </w:r>
          </w:p>
        </w:tc>
        <w:tc>
          <w:tcPr>
            <w:tcW w:w="2331" w:type="dxa"/>
          </w:tcPr>
          <w:p w14:paraId="4590C6E0" w14:textId="14B0AB18" w:rsidR="00256DA2" w:rsidRDefault="00256DA2" w:rsidP="00256DA2">
            <w:pPr>
              <w:cnfStyle w:val="000000000000" w:firstRow="0" w:lastRow="0" w:firstColumn="0" w:lastColumn="0" w:oddVBand="0" w:evenVBand="0" w:oddHBand="0" w:evenHBand="0" w:firstRowFirstColumn="0" w:firstRowLastColumn="0" w:lastRowFirstColumn="0" w:lastRowLastColumn="0"/>
            </w:pPr>
            <w:r>
              <w:t>Total Carbon</w:t>
            </w:r>
          </w:p>
        </w:tc>
        <w:tc>
          <w:tcPr>
            <w:tcW w:w="283" w:type="dxa"/>
          </w:tcPr>
          <w:p w14:paraId="5E2A5C36" w14:textId="77777777" w:rsidR="00256DA2" w:rsidRDefault="00256DA2" w:rsidP="00256DA2">
            <w:pPr>
              <w:cnfStyle w:val="000000000000" w:firstRow="0" w:lastRow="0" w:firstColumn="0" w:lastColumn="0" w:oddVBand="0" w:evenVBand="0" w:oddHBand="0" w:evenHBand="0" w:firstRowFirstColumn="0" w:firstRowLastColumn="0" w:lastRowFirstColumn="0" w:lastRowLastColumn="0"/>
            </w:pPr>
          </w:p>
        </w:tc>
        <w:tc>
          <w:tcPr>
            <w:tcW w:w="3094" w:type="dxa"/>
          </w:tcPr>
          <w:p w14:paraId="1A205F7B" w14:textId="60F5304F" w:rsidR="00256DA2" w:rsidRDefault="00256DA2" w:rsidP="00256DA2">
            <w:pPr>
              <w:cnfStyle w:val="000000000000" w:firstRow="0" w:lastRow="0" w:firstColumn="0" w:lastColumn="0" w:oddVBand="0" w:evenVBand="0" w:oddHBand="0" w:evenHBand="0" w:firstRowFirstColumn="0" w:firstRowLastColumn="0" w:lastRowFirstColumn="0" w:lastRowLastColumn="0"/>
            </w:pPr>
            <w:r>
              <w:t>lagTA2w.50, lagTA2w.75, lagTA2w.90, lagTA2w.max</w:t>
            </w:r>
          </w:p>
        </w:tc>
        <w:tc>
          <w:tcPr>
            <w:tcW w:w="2434" w:type="dxa"/>
          </w:tcPr>
          <w:p w14:paraId="66FBBFAF" w14:textId="31943680" w:rsidR="00256DA2" w:rsidRDefault="00256DA2" w:rsidP="00256DA2">
            <w:pPr>
              <w:cnfStyle w:val="000000000000" w:firstRow="0" w:lastRow="0" w:firstColumn="0" w:lastColumn="0" w:oddVBand="0" w:evenVBand="0" w:oddHBand="0" w:evenHBand="0" w:firstRowFirstColumn="0" w:firstRowLastColumn="0" w:lastRowFirstColumn="0" w:lastRowLastColumn="0"/>
            </w:pPr>
            <w:r>
              <w:t>Average Temperature lag at 2 weeks (50</w:t>
            </w:r>
            <w:r w:rsidRPr="00F2085D">
              <w:rPr>
                <w:vertAlign w:val="superscript"/>
              </w:rPr>
              <w:t>th</w:t>
            </w:r>
            <w:r>
              <w:t>, 75</w:t>
            </w:r>
            <w:r w:rsidRPr="00F2085D">
              <w:rPr>
                <w:vertAlign w:val="superscript"/>
              </w:rPr>
              <w:t>th</w:t>
            </w:r>
            <w:r>
              <w:t>, 90</w:t>
            </w:r>
            <w:r w:rsidRPr="00F2085D">
              <w:rPr>
                <w:vertAlign w:val="superscript"/>
              </w:rPr>
              <w:t>th</w:t>
            </w:r>
            <w:r>
              <w:t xml:space="preserve"> percentile, maximum)</w:t>
            </w:r>
          </w:p>
        </w:tc>
      </w:tr>
      <w:tr w:rsidR="00256DA2" w14:paraId="467597BB" w14:textId="77777777" w:rsidTr="00F208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tcPr>
          <w:p w14:paraId="7013E353" w14:textId="284AAAE4" w:rsidR="00256DA2" w:rsidRDefault="00256DA2" w:rsidP="00256DA2">
            <w:r>
              <w:t>TotalP</w:t>
            </w:r>
          </w:p>
        </w:tc>
        <w:tc>
          <w:tcPr>
            <w:tcW w:w="2331" w:type="dxa"/>
          </w:tcPr>
          <w:p w14:paraId="4604D5C0" w14:textId="1884D365" w:rsidR="00256DA2" w:rsidRDefault="00256DA2" w:rsidP="00256DA2">
            <w:pPr>
              <w:cnfStyle w:val="000000100000" w:firstRow="0" w:lastRow="0" w:firstColumn="0" w:lastColumn="0" w:oddVBand="0" w:evenVBand="0" w:oddHBand="1" w:evenHBand="0" w:firstRowFirstColumn="0" w:firstRowLastColumn="0" w:lastRowFirstColumn="0" w:lastRowLastColumn="0"/>
            </w:pPr>
            <w:r>
              <w:t>Total Phosphorous</w:t>
            </w:r>
          </w:p>
        </w:tc>
        <w:tc>
          <w:tcPr>
            <w:tcW w:w="283" w:type="dxa"/>
          </w:tcPr>
          <w:p w14:paraId="4288F533" w14:textId="77777777" w:rsidR="00256DA2" w:rsidRDefault="00256DA2" w:rsidP="00256DA2">
            <w:pPr>
              <w:cnfStyle w:val="000000100000" w:firstRow="0" w:lastRow="0" w:firstColumn="0" w:lastColumn="0" w:oddVBand="0" w:evenVBand="0" w:oddHBand="1" w:evenHBand="0" w:firstRowFirstColumn="0" w:firstRowLastColumn="0" w:lastRowFirstColumn="0" w:lastRowLastColumn="0"/>
            </w:pPr>
          </w:p>
        </w:tc>
        <w:tc>
          <w:tcPr>
            <w:tcW w:w="3094" w:type="dxa"/>
          </w:tcPr>
          <w:p w14:paraId="1B338630" w14:textId="72C4F46E" w:rsidR="00256DA2" w:rsidRDefault="00256DA2" w:rsidP="00256DA2">
            <w:pPr>
              <w:cnfStyle w:val="000000100000" w:firstRow="0" w:lastRow="0" w:firstColumn="0" w:lastColumn="0" w:oddVBand="0" w:evenVBand="0" w:oddHBand="1" w:evenHBand="0" w:firstRowFirstColumn="0" w:firstRowLastColumn="0" w:lastRowFirstColumn="0" w:lastRowLastColumn="0"/>
            </w:pPr>
            <w:r>
              <w:t>lagTA4w.50, lagTA4w.75, lagTA4w.90, lagTA4w.max</w:t>
            </w:r>
          </w:p>
        </w:tc>
        <w:tc>
          <w:tcPr>
            <w:tcW w:w="2434" w:type="dxa"/>
          </w:tcPr>
          <w:p w14:paraId="22AF9F0E" w14:textId="530A68DF" w:rsidR="00256DA2" w:rsidRDefault="00256DA2" w:rsidP="00256DA2">
            <w:pPr>
              <w:cnfStyle w:val="000000100000" w:firstRow="0" w:lastRow="0" w:firstColumn="0" w:lastColumn="0" w:oddVBand="0" w:evenVBand="0" w:oddHBand="1" w:evenHBand="0" w:firstRowFirstColumn="0" w:firstRowLastColumn="0" w:lastRowFirstColumn="0" w:lastRowLastColumn="0"/>
            </w:pPr>
            <w:r>
              <w:t>Average Temperature lag at 4 weeks (50</w:t>
            </w:r>
            <w:r w:rsidRPr="001F0AC3">
              <w:rPr>
                <w:vertAlign w:val="superscript"/>
              </w:rPr>
              <w:t>th</w:t>
            </w:r>
            <w:r>
              <w:t>, 75</w:t>
            </w:r>
            <w:r w:rsidRPr="001F0AC3">
              <w:rPr>
                <w:vertAlign w:val="superscript"/>
              </w:rPr>
              <w:t>th</w:t>
            </w:r>
            <w:r>
              <w:t>, 90</w:t>
            </w:r>
            <w:r w:rsidRPr="001F0AC3">
              <w:rPr>
                <w:vertAlign w:val="superscript"/>
              </w:rPr>
              <w:t>th</w:t>
            </w:r>
            <w:r>
              <w:t xml:space="preserve"> percentile, maximum)</w:t>
            </w:r>
          </w:p>
        </w:tc>
      </w:tr>
      <w:tr w:rsidR="00256DA2" w14:paraId="07BC8CDD" w14:textId="77777777" w:rsidTr="00F2085D">
        <w:tc>
          <w:tcPr>
            <w:cnfStyle w:val="001000000000" w:firstRow="0" w:lastRow="0" w:firstColumn="1" w:lastColumn="0" w:oddVBand="0" w:evenVBand="0" w:oddHBand="0" w:evenHBand="0" w:firstRowFirstColumn="0" w:firstRowLastColumn="0" w:lastRowFirstColumn="0" w:lastRowLastColumn="0"/>
            <w:tcW w:w="1805" w:type="dxa"/>
          </w:tcPr>
          <w:p w14:paraId="3691E4B5" w14:textId="43254234" w:rsidR="00256DA2" w:rsidRDefault="00256DA2" w:rsidP="00256DA2">
            <w:r>
              <w:t>TotalN</w:t>
            </w:r>
          </w:p>
        </w:tc>
        <w:tc>
          <w:tcPr>
            <w:tcW w:w="2331" w:type="dxa"/>
          </w:tcPr>
          <w:p w14:paraId="15FFCFD8" w14:textId="3AAE8F4D" w:rsidR="00256DA2" w:rsidRDefault="00256DA2" w:rsidP="00256DA2">
            <w:pPr>
              <w:cnfStyle w:val="000000000000" w:firstRow="0" w:lastRow="0" w:firstColumn="0" w:lastColumn="0" w:oddVBand="0" w:evenVBand="0" w:oddHBand="0" w:evenHBand="0" w:firstRowFirstColumn="0" w:firstRowLastColumn="0" w:lastRowFirstColumn="0" w:lastRowLastColumn="0"/>
            </w:pPr>
            <w:r>
              <w:t>Total Nitrogen</w:t>
            </w:r>
          </w:p>
        </w:tc>
        <w:tc>
          <w:tcPr>
            <w:tcW w:w="283" w:type="dxa"/>
          </w:tcPr>
          <w:p w14:paraId="11D54E04" w14:textId="77777777" w:rsidR="00256DA2" w:rsidRDefault="00256DA2" w:rsidP="00256DA2">
            <w:pPr>
              <w:cnfStyle w:val="000000000000" w:firstRow="0" w:lastRow="0" w:firstColumn="0" w:lastColumn="0" w:oddVBand="0" w:evenVBand="0" w:oddHBand="0" w:evenHBand="0" w:firstRowFirstColumn="0" w:firstRowLastColumn="0" w:lastRowFirstColumn="0" w:lastRowLastColumn="0"/>
            </w:pPr>
          </w:p>
        </w:tc>
        <w:tc>
          <w:tcPr>
            <w:tcW w:w="3094" w:type="dxa"/>
          </w:tcPr>
          <w:p w14:paraId="3F1E99F0" w14:textId="10A07196" w:rsidR="00256DA2" w:rsidRDefault="00256DA2" w:rsidP="00256DA2">
            <w:pPr>
              <w:cnfStyle w:val="000000000000" w:firstRow="0" w:lastRow="0" w:firstColumn="0" w:lastColumn="0" w:oddVBand="0" w:evenVBand="0" w:oddHBand="0" w:evenHBand="0" w:firstRowFirstColumn="0" w:firstRowLastColumn="0" w:lastRowFirstColumn="0" w:lastRowLastColumn="0"/>
            </w:pPr>
            <w:r>
              <w:t>lagTA6w.50, lagTA6w.75, lagTA6w.90, lagTA6w.max</w:t>
            </w:r>
          </w:p>
        </w:tc>
        <w:tc>
          <w:tcPr>
            <w:tcW w:w="2434" w:type="dxa"/>
          </w:tcPr>
          <w:p w14:paraId="140465A8" w14:textId="56E78C40" w:rsidR="00256DA2" w:rsidRDefault="00256DA2" w:rsidP="00256DA2">
            <w:pPr>
              <w:cnfStyle w:val="000000000000" w:firstRow="0" w:lastRow="0" w:firstColumn="0" w:lastColumn="0" w:oddVBand="0" w:evenVBand="0" w:oddHBand="0" w:evenHBand="0" w:firstRowFirstColumn="0" w:firstRowLastColumn="0" w:lastRowFirstColumn="0" w:lastRowLastColumn="0"/>
            </w:pPr>
            <w:r>
              <w:t>Average Temperature lag at 6 weeks (50</w:t>
            </w:r>
            <w:r w:rsidRPr="001F0AC3">
              <w:rPr>
                <w:vertAlign w:val="superscript"/>
              </w:rPr>
              <w:t>th</w:t>
            </w:r>
            <w:r>
              <w:t>, 75</w:t>
            </w:r>
            <w:r w:rsidRPr="001F0AC3">
              <w:rPr>
                <w:vertAlign w:val="superscript"/>
              </w:rPr>
              <w:t>th</w:t>
            </w:r>
            <w:r>
              <w:t>, 90</w:t>
            </w:r>
            <w:r w:rsidRPr="001F0AC3">
              <w:rPr>
                <w:vertAlign w:val="superscript"/>
              </w:rPr>
              <w:t>th</w:t>
            </w:r>
            <w:r>
              <w:t xml:space="preserve"> percentile, maximum)</w:t>
            </w:r>
          </w:p>
        </w:tc>
      </w:tr>
    </w:tbl>
    <w:p w14:paraId="105EB14E" w14:textId="08580ACE" w:rsidR="00214E3D" w:rsidRDefault="00214E3D" w:rsidP="00214E3D">
      <w:pPr>
        <w:pStyle w:val="Caption"/>
      </w:pPr>
      <w:r>
        <w:t>Table</w:t>
      </w:r>
      <w:r w:rsidR="00960524">
        <w:t xml:space="preserve"> 18 cont.</w:t>
      </w:r>
      <w:r>
        <w:t>: Summary of the environmental covariates created for the seagrass dataset that were matched to the samples collected.</w:t>
      </w:r>
    </w:p>
    <w:tbl>
      <w:tblPr>
        <w:tblStyle w:val="PlainTable2"/>
        <w:tblW w:w="9947" w:type="dxa"/>
        <w:tblLook w:val="04A0" w:firstRow="1" w:lastRow="0" w:firstColumn="1" w:lastColumn="0" w:noHBand="0" w:noVBand="1"/>
        <w:tblCaption w:val="Table 18 cont."/>
        <w:tblDescription w:val="Summary of the environmental covariates created for the seagrass dataset that were matched to the samples collected."/>
      </w:tblPr>
      <w:tblGrid>
        <w:gridCol w:w="1805"/>
        <w:gridCol w:w="2331"/>
        <w:gridCol w:w="283"/>
        <w:gridCol w:w="3094"/>
        <w:gridCol w:w="2434"/>
      </w:tblGrid>
      <w:tr w:rsidR="00214E3D" w14:paraId="1E11458A" w14:textId="77777777" w:rsidTr="006114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tcPr>
          <w:p w14:paraId="1BC4B1A3" w14:textId="77777777" w:rsidR="00214E3D" w:rsidRDefault="00214E3D" w:rsidP="0061144A">
            <w:r>
              <w:t>Covariate</w:t>
            </w:r>
          </w:p>
        </w:tc>
        <w:tc>
          <w:tcPr>
            <w:tcW w:w="2331" w:type="dxa"/>
          </w:tcPr>
          <w:p w14:paraId="63DF8BCF" w14:textId="77777777" w:rsidR="00214E3D" w:rsidRDefault="00214E3D" w:rsidP="0061144A">
            <w:pPr>
              <w:cnfStyle w:val="100000000000" w:firstRow="1" w:lastRow="0" w:firstColumn="0" w:lastColumn="0" w:oddVBand="0" w:evenVBand="0" w:oddHBand="0" w:evenHBand="0" w:firstRowFirstColumn="0" w:firstRowLastColumn="0" w:lastRowFirstColumn="0" w:lastRowLastColumn="0"/>
            </w:pPr>
            <w:r>
              <w:t>Description</w:t>
            </w:r>
          </w:p>
        </w:tc>
        <w:tc>
          <w:tcPr>
            <w:tcW w:w="283" w:type="dxa"/>
          </w:tcPr>
          <w:p w14:paraId="12037CFD" w14:textId="77777777" w:rsidR="00214E3D" w:rsidRDefault="00214E3D" w:rsidP="0061144A">
            <w:pPr>
              <w:cnfStyle w:val="100000000000" w:firstRow="1" w:lastRow="0" w:firstColumn="0" w:lastColumn="0" w:oddVBand="0" w:evenVBand="0" w:oddHBand="0" w:evenHBand="0" w:firstRowFirstColumn="0" w:firstRowLastColumn="0" w:lastRowFirstColumn="0" w:lastRowLastColumn="0"/>
            </w:pPr>
          </w:p>
        </w:tc>
        <w:tc>
          <w:tcPr>
            <w:tcW w:w="3094" w:type="dxa"/>
          </w:tcPr>
          <w:p w14:paraId="2ADEA1E5" w14:textId="77777777" w:rsidR="00214E3D" w:rsidRDefault="00214E3D" w:rsidP="0061144A">
            <w:pPr>
              <w:cnfStyle w:val="100000000000" w:firstRow="1" w:lastRow="0" w:firstColumn="0" w:lastColumn="0" w:oddVBand="0" w:evenVBand="0" w:oddHBand="0" w:evenHBand="0" w:firstRowFirstColumn="0" w:firstRowLastColumn="0" w:lastRowFirstColumn="0" w:lastRowLastColumn="0"/>
            </w:pPr>
            <w:r>
              <w:t>Covariate</w:t>
            </w:r>
          </w:p>
        </w:tc>
        <w:tc>
          <w:tcPr>
            <w:tcW w:w="2434" w:type="dxa"/>
          </w:tcPr>
          <w:p w14:paraId="39F59992" w14:textId="77777777" w:rsidR="00214E3D" w:rsidRDefault="00214E3D" w:rsidP="0061144A">
            <w:pPr>
              <w:cnfStyle w:val="100000000000" w:firstRow="1" w:lastRow="0" w:firstColumn="0" w:lastColumn="0" w:oddVBand="0" w:evenVBand="0" w:oddHBand="0" w:evenHBand="0" w:firstRowFirstColumn="0" w:firstRowLastColumn="0" w:lastRowFirstColumn="0" w:lastRowLastColumn="0"/>
            </w:pPr>
            <w:r>
              <w:t>Description</w:t>
            </w:r>
          </w:p>
        </w:tc>
      </w:tr>
      <w:tr w:rsidR="00214E3D" w14:paraId="77D21A01" w14:textId="77777777" w:rsidTr="0061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tcPr>
          <w:p w14:paraId="392A77DA" w14:textId="77777777" w:rsidR="00214E3D" w:rsidRDefault="00214E3D" w:rsidP="0061144A">
            <w:r>
              <w:t>C.N</w:t>
            </w:r>
          </w:p>
        </w:tc>
        <w:tc>
          <w:tcPr>
            <w:tcW w:w="2331" w:type="dxa"/>
          </w:tcPr>
          <w:p w14:paraId="2D44B40C" w14:textId="77777777" w:rsidR="00214E3D" w:rsidRDefault="00214E3D" w:rsidP="0061144A">
            <w:pPr>
              <w:cnfStyle w:val="000000100000" w:firstRow="0" w:lastRow="0" w:firstColumn="0" w:lastColumn="0" w:oddVBand="0" w:evenVBand="0" w:oddHBand="1" w:evenHBand="0" w:firstRowFirstColumn="0" w:firstRowLastColumn="0" w:lastRowFirstColumn="0" w:lastRowLastColumn="0"/>
            </w:pPr>
            <w:r>
              <w:t>C:N Ratio</w:t>
            </w:r>
          </w:p>
        </w:tc>
        <w:tc>
          <w:tcPr>
            <w:tcW w:w="283" w:type="dxa"/>
          </w:tcPr>
          <w:p w14:paraId="3FBBFFA2" w14:textId="77777777" w:rsidR="00214E3D" w:rsidRDefault="00214E3D" w:rsidP="0061144A">
            <w:pPr>
              <w:cnfStyle w:val="000000100000" w:firstRow="0" w:lastRow="0" w:firstColumn="0" w:lastColumn="0" w:oddVBand="0" w:evenVBand="0" w:oddHBand="1" w:evenHBand="0" w:firstRowFirstColumn="0" w:firstRowLastColumn="0" w:lastRowFirstColumn="0" w:lastRowLastColumn="0"/>
            </w:pPr>
          </w:p>
        </w:tc>
        <w:tc>
          <w:tcPr>
            <w:tcW w:w="3094" w:type="dxa"/>
          </w:tcPr>
          <w:p w14:paraId="2A4ACA70" w14:textId="77777777" w:rsidR="00214E3D" w:rsidRDefault="00214E3D" w:rsidP="0061144A">
            <w:pPr>
              <w:cnfStyle w:val="000000100000" w:firstRow="0" w:lastRow="0" w:firstColumn="0" w:lastColumn="0" w:oddVBand="0" w:evenVBand="0" w:oddHBand="1" w:evenHBand="0" w:firstRowFirstColumn="0" w:firstRowLastColumn="0" w:lastRowFirstColumn="0" w:lastRowLastColumn="0"/>
            </w:pPr>
            <w:r>
              <w:t>lagTA3m.50, lagTA3m.75, lagTA3m.90, lagTA3m.max</w:t>
            </w:r>
          </w:p>
        </w:tc>
        <w:tc>
          <w:tcPr>
            <w:tcW w:w="2434" w:type="dxa"/>
          </w:tcPr>
          <w:p w14:paraId="1244E356" w14:textId="77777777" w:rsidR="00214E3D" w:rsidRDefault="00214E3D" w:rsidP="0061144A">
            <w:pPr>
              <w:cnfStyle w:val="000000100000" w:firstRow="0" w:lastRow="0" w:firstColumn="0" w:lastColumn="0" w:oddVBand="0" w:evenVBand="0" w:oddHBand="1" w:evenHBand="0" w:firstRowFirstColumn="0" w:firstRowLastColumn="0" w:lastRowFirstColumn="0" w:lastRowLastColumn="0"/>
            </w:pPr>
            <w:r>
              <w:t>Average Temperature lag at 3 months (50</w:t>
            </w:r>
            <w:r w:rsidRPr="001F0AC3">
              <w:rPr>
                <w:vertAlign w:val="superscript"/>
              </w:rPr>
              <w:t>th</w:t>
            </w:r>
            <w:r>
              <w:t>, 75</w:t>
            </w:r>
            <w:r w:rsidRPr="001F0AC3">
              <w:rPr>
                <w:vertAlign w:val="superscript"/>
              </w:rPr>
              <w:t>th</w:t>
            </w:r>
            <w:r>
              <w:t>, 90</w:t>
            </w:r>
            <w:r w:rsidRPr="001F0AC3">
              <w:rPr>
                <w:vertAlign w:val="superscript"/>
              </w:rPr>
              <w:t>th</w:t>
            </w:r>
            <w:r>
              <w:t xml:space="preserve"> percentile, maximum)</w:t>
            </w:r>
          </w:p>
        </w:tc>
      </w:tr>
      <w:tr w:rsidR="00214E3D" w14:paraId="0E2D7B11" w14:textId="77777777" w:rsidTr="0061144A">
        <w:tc>
          <w:tcPr>
            <w:cnfStyle w:val="001000000000" w:firstRow="0" w:lastRow="0" w:firstColumn="1" w:lastColumn="0" w:oddVBand="0" w:evenVBand="0" w:oddHBand="0" w:evenHBand="0" w:firstRowFirstColumn="0" w:firstRowLastColumn="0" w:lastRowFirstColumn="0" w:lastRowLastColumn="0"/>
            <w:tcW w:w="1805" w:type="dxa"/>
          </w:tcPr>
          <w:p w14:paraId="523C884E" w14:textId="77777777" w:rsidR="00214E3D" w:rsidRDefault="00214E3D" w:rsidP="0061144A">
            <w:r>
              <w:t>C.P</w:t>
            </w:r>
          </w:p>
        </w:tc>
        <w:tc>
          <w:tcPr>
            <w:tcW w:w="2331" w:type="dxa"/>
          </w:tcPr>
          <w:p w14:paraId="7746008F" w14:textId="77777777" w:rsidR="00214E3D" w:rsidRDefault="00214E3D" w:rsidP="0061144A">
            <w:pPr>
              <w:cnfStyle w:val="000000000000" w:firstRow="0" w:lastRow="0" w:firstColumn="0" w:lastColumn="0" w:oddVBand="0" w:evenVBand="0" w:oddHBand="0" w:evenHBand="0" w:firstRowFirstColumn="0" w:firstRowLastColumn="0" w:lastRowFirstColumn="0" w:lastRowLastColumn="0"/>
            </w:pPr>
            <w:r>
              <w:t>C:P Ratio</w:t>
            </w:r>
          </w:p>
        </w:tc>
        <w:tc>
          <w:tcPr>
            <w:tcW w:w="283" w:type="dxa"/>
          </w:tcPr>
          <w:p w14:paraId="53906130" w14:textId="77777777" w:rsidR="00214E3D" w:rsidRDefault="00214E3D" w:rsidP="0061144A">
            <w:pPr>
              <w:cnfStyle w:val="000000000000" w:firstRow="0" w:lastRow="0" w:firstColumn="0" w:lastColumn="0" w:oddVBand="0" w:evenVBand="0" w:oddHBand="0" w:evenHBand="0" w:firstRowFirstColumn="0" w:firstRowLastColumn="0" w:lastRowFirstColumn="0" w:lastRowLastColumn="0"/>
            </w:pPr>
          </w:p>
        </w:tc>
        <w:tc>
          <w:tcPr>
            <w:tcW w:w="3094" w:type="dxa"/>
          </w:tcPr>
          <w:p w14:paraId="64ED565C" w14:textId="77777777" w:rsidR="00214E3D" w:rsidRDefault="00214E3D" w:rsidP="0061144A">
            <w:pPr>
              <w:cnfStyle w:val="000000000000" w:firstRow="0" w:lastRow="0" w:firstColumn="0" w:lastColumn="0" w:oddVBand="0" w:evenVBand="0" w:oddHBand="0" w:evenHBand="0" w:firstRowFirstColumn="0" w:firstRowLastColumn="0" w:lastRowFirstColumn="0" w:lastRowLastColumn="0"/>
            </w:pPr>
            <w:r>
              <w:t>lagTM2w.50, lagTM2w.75, lagTM2w.90, lagTM2w.max</w:t>
            </w:r>
          </w:p>
        </w:tc>
        <w:tc>
          <w:tcPr>
            <w:tcW w:w="2434" w:type="dxa"/>
          </w:tcPr>
          <w:p w14:paraId="00170528" w14:textId="77777777" w:rsidR="00214E3D" w:rsidRDefault="00214E3D" w:rsidP="0061144A">
            <w:pPr>
              <w:cnfStyle w:val="000000000000" w:firstRow="0" w:lastRow="0" w:firstColumn="0" w:lastColumn="0" w:oddVBand="0" w:evenVBand="0" w:oddHBand="0" w:evenHBand="0" w:firstRowFirstColumn="0" w:firstRowLastColumn="0" w:lastRowFirstColumn="0" w:lastRowLastColumn="0"/>
            </w:pPr>
            <w:r>
              <w:t>Maximum Temperature lag at 2 weeks (50</w:t>
            </w:r>
            <w:r w:rsidRPr="001F0AC3">
              <w:rPr>
                <w:vertAlign w:val="superscript"/>
              </w:rPr>
              <w:t>th</w:t>
            </w:r>
            <w:r>
              <w:t>, 75</w:t>
            </w:r>
            <w:r w:rsidRPr="001F0AC3">
              <w:rPr>
                <w:vertAlign w:val="superscript"/>
              </w:rPr>
              <w:t>th</w:t>
            </w:r>
            <w:r>
              <w:t>, 90</w:t>
            </w:r>
            <w:r w:rsidRPr="001F0AC3">
              <w:rPr>
                <w:vertAlign w:val="superscript"/>
              </w:rPr>
              <w:t>th</w:t>
            </w:r>
            <w:r>
              <w:t xml:space="preserve"> percentile, maximum)</w:t>
            </w:r>
          </w:p>
        </w:tc>
      </w:tr>
      <w:tr w:rsidR="00214E3D" w14:paraId="55099807" w14:textId="77777777" w:rsidTr="0061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tcPr>
          <w:p w14:paraId="01D7031D" w14:textId="77777777" w:rsidR="00214E3D" w:rsidRDefault="00214E3D" w:rsidP="0061144A">
            <w:r>
              <w:t>N.P</w:t>
            </w:r>
          </w:p>
        </w:tc>
        <w:tc>
          <w:tcPr>
            <w:tcW w:w="2331" w:type="dxa"/>
          </w:tcPr>
          <w:p w14:paraId="309F18B1" w14:textId="77777777" w:rsidR="00214E3D" w:rsidRDefault="00214E3D" w:rsidP="0061144A">
            <w:pPr>
              <w:cnfStyle w:val="000000100000" w:firstRow="0" w:lastRow="0" w:firstColumn="0" w:lastColumn="0" w:oddVBand="0" w:evenVBand="0" w:oddHBand="1" w:evenHBand="0" w:firstRowFirstColumn="0" w:firstRowLastColumn="0" w:lastRowFirstColumn="0" w:lastRowLastColumn="0"/>
            </w:pPr>
            <w:r>
              <w:t>N:P Ratio</w:t>
            </w:r>
          </w:p>
        </w:tc>
        <w:tc>
          <w:tcPr>
            <w:tcW w:w="283" w:type="dxa"/>
          </w:tcPr>
          <w:p w14:paraId="62830594" w14:textId="77777777" w:rsidR="00214E3D" w:rsidRDefault="00214E3D" w:rsidP="0061144A">
            <w:pPr>
              <w:cnfStyle w:val="000000100000" w:firstRow="0" w:lastRow="0" w:firstColumn="0" w:lastColumn="0" w:oddVBand="0" w:evenVBand="0" w:oddHBand="1" w:evenHBand="0" w:firstRowFirstColumn="0" w:firstRowLastColumn="0" w:lastRowFirstColumn="0" w:lastRowLastColumn="0"/>
            </w:pPr>
          </w:p>
        </w:tc>
        <w:tc>
          <w:tcPr>
            <w:tcW w:w="3094" w:type="dxa"/>
          </w:tcPr>
          <w:p w14:paraId="5779DDC6" w14:textId="77777777" w:rsidR="00214E3D" w:rsidRDefault="00214E3D" w:rsidP="0061144A">
            <w:pPr>
              <w:cnfStyle w:val="000000100000" w:firstRow="0" w:lastRow="0" w:firstColumn="0" w:lastColumn="0" w:oddVBand="0" w:evenVBand="0" w:oddHBand="1" w:evenHBand="0" w:firstRowFirstColumn="0" w:firstRowLastColumn="0" w:lastRowFirstColumn="0" w:lastRowLastColumn="0"/>
            </w:pPr>
            <w:r>
              <w:t>lagTM4w.50, lagTM4w.75, lagTM4w.90, lagTM4w.max</w:t>
            </w:r>
          </w:p>
        </w:tc>
        <w:tc>
          <w:tcPr>
            <w:tcW w:w="2434" w:type="dxa"/>
          </w:tcPr>
          <w:p w14:paraId="793DDB0E" w14:textId="77777777" w:rsidR="00214E3D" w:rsidRDefault="00214E3D" w:rsidP="0061144A">
            <w:pPr>
              <w:cnfStyle w:val="000000100000" w:firstRow="0" w:lastRow="0" w:firstColumn="0" w:lastColumn="0" w:oddVBand="0" w:evenVBand="0" w:oddHBand="1" w:evenHBand="0" w:firstRowFirstColumn="0" w:firstRowLastColumn="0" w:lastRowFirstColumn="0" w:lastRowLastColumn="0"/>
            </w:pPr>
            <w:r>
              <w:t>Maximum Temperature lag at 4 weeks (50</w:t>
            </w:r>
            <w:r w:rsidRPr="001F0AC3">
              <w:rPr>
                <w:vertAlign w:val="superscript"/>
              </w:rPr>
              <w:t>th</w:t>
            </w:r>
            <w:r>
              <w:t>, 75</w:t>
            </w:r>
            <w:r w:rsidRPr="001F0AC3">
              <w:rPr>
                <w:vertAlign w:val="superscript"/>
              </w:rPr>
              <w:t>th</w:t>
            </w:r>
            <w:r>
              <w:t>, 90</w:t>
            </w:r>
            <w:r w:rsidRPr="001F0AC3">
              <w:rPr>
                <w:vertAlign w:val="superscript"/>
              </w:rPr>
              <w:t>th</w:t>
            </w:r>
            <w:r>
              <w:t xml:space="preserve"> percentile, maximum)</w:t>
            </w:r>
          </w:p>
        </w:tc>
      </w:tr>
      <w:tr w:rsidR="00214E3D" w14:paraId="7BC0DC3F" w14:textId="77777777" w:rsidTr="0061144A">
        <w:tc>
          <w:tcPr>
            <w:cnfStyle w:val="001000000000" w:firstRow="0" w:lastRow="0" w:firstColumn="1" w:lastColumn="0" w:oddVBand="0" w:evenVBand="0" w:oddHBand="0" w:evenHBand="0" w:firstRowFirstColumn="0" w:firstRowLastColumn="0" w:lastRowFirstColumn="0" w:lastRowLastColumn="0"/>
            <w:tcW w:w="1805" w:type="dxa"/>
          </w:tcPr>
          <w:p w14:paraId="6C1A2CC4" w14:textId="77777777" w:rsidR="00214E3D" w:rsidRDefault="00214E3D" w:rsidP="0061144A">
            <w:r>
              <w:t>Light</w:t>
            </w:r>
          </w:p>
        </w:tc>
        <w:tc>
          <w:tcPr>
            <w:tcW w:w="2331" w:type="dxa"/>
          </w:tcPr>
          <w:p w14:paraId="43344E71" w14:textId="77777777" w:rsidR="00214E3D" w:rsidRPr="00256DA2" w:rsidRDefault="00214E3D" w:rsidP="0061144A">
            <w:pPr>
              <w:cnfStyle w:val="000000000000" w:firstRow="0" w:lastRow="0" w:firstColumn="0" w:lastColumn="0" w:oddVBand="0" w:evenVBand="0" w:oddHBand="0" w:evenHBand="0" w:firstRowFirstColumn="0" w:firstRowLastColumn="0" w:lastRowFirstColumn="0" w:lastRowLastColumn="0"/>
            </w:pPr>
            <w:r>
              <w:t>Daily light (mol m</w:t>
            </w:r>
            <w:r>
              <w:rPr>
                <w:vertAlign w:val="superscript"/>
              </w:rPr>
              <w:t xml:space="preserve">2 </w:t>
            </w:r>
            <w:r w:rsidRPr="00F2085D">
              <w:t>d</w:t>
            </w:r>
            <w:r>
              <w:rPr>
                <w:vertAlign w:val="superscript"/>
              </w:rPr>
              <w:t>1</w:t>
            </w:r>
            <w:r>
              <w:t>) from 2008-2013</w:t>
            </w:r>
          </w:p>
        </w:tc>
        <w:tc>
          <w:tcPr>
            <w:tcW w:w="283" w:type="dxa"/>
          </w:tcPr>
          <w:p w14:paraId="48B22CFA" w14:textId="77777777" w:rsidR="00214E3D" w:rsidRDefault="00214E3D" w:rsidP="0061144A">
            <w:pPr>
              <w:cnfStyle w:val="000000000000" w:firstRow="0" w:lastRow="0" w:firstColumn="0" w:lastColumn="0" w:oddVBand="0" w:evenVBand="0" w:oddHBand="0" w:evenHBand="0" w:firstRowFirstColumn="0" w:firstRowLastColumn="0" w:lastRowFirstColumn="0" w:lastRowLastColumn="0"/>
            </w:pPr>
          </w:p>
        </w:tc>
        <w:tc>
          <w:tcPr>
            <w:tcW w:w="3094" w:type="dxa"/>
          </w:tcPr>
          <w:p w14:paraId="76744A2F" w14:textId="77777777" w:rsidR="00214E3D" w:rsidRDefault="00214E3D" w:rsidP="0061144A">
            <w:pPr>
              <w:cnfStyle w:val="000000000000" w:firstRow="0" w:lastRow="0" w:firstColumn="0" w:lastColumn="0" w:oddVBand="0" w:evenVBand="0" w:oddHBand="0" w:evenHBand="0" w:firstRowFirstColumn="0" w:firstRowLastColumn="0" w:lastRowFirstColumn="0" w:lastRowLastColumn="0"/>
            </w:pPr>
            <w:r>
              <w:t>lagTM6w.50, lagTM6w.75, lagTM6w.90, lagTM6w.max</w:t>
            </w:r>
          </w:p>
        </w:tc>
        <w:tc>
          <w:tcPr>
            <w:tcW w:w="2434" w:type="dxa"/>
          </w:tcPr>
          <w:p w14:paraId="664EE555" w14:textId="77777777" w:rsidR="00214E3D" w:rsidRDefault="00214E3D" w:rsidP="0061144A">
            <w:pPr>
              <w:cnfStyle w:val="000000000000" w:firstRow="0" w:lastRow="0" w:firstColumn="0" w:lastColumn="0" w:oddVBand="0" w:evenVBand="0" w:oddHBand="0" w:evenHBand="0" w:firstRowFirstColumn="0" w:firstRowLastColumn="0" w:lastRowFirstColumn="0" w:lastRowLastColumn="0"/>
            </w:pPr>
            <w:r>
              <w:t>Maximum Temperature lag at 6 weeks (50</w:t>
            </w:r>
            <w:r w:rsidRPr="001F0AC3">
              <w:rPr>
                <w:vertAlign w:val="superscript"/>
              </w:rPr>
              <w:t>th</w:t>
            </w:r>
            <w:r>
              <w:t>, 75</w:t>
            </w:r>
            <w:r w:rsidRPr="001F0AC3">
              <w:rPr>
                <w:vertAlign w:val="superscript"/>
              </w:rPr>
              <w:t>th</w:t>
            </w:r>
            <w:r>
              <w:t>, 90</w:t>
            </w:r>
            <w:r w:rsidRPr="001F0AC3">
              <w:rPr>
                <w:vertAlign w:val="superscript"/>
              </w:rPr>
              <w:t>th</w:t>
            </w:r>
            <w:r>
              <w:t xml:space="preserve"> percentile, maximum)</w:t>
            </w:r>
          </w:p>
        </w:tc>
      </w:tr>
      <w:tr w:rsidR="00214E3D" w14:paraId="5F468751" w14:textId="77777777" w:rsidTr="0061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tcPr>
          <w:p w14:paraId="30CE4C15" w14:textId="77777777" w:rsidR="00214E3D" w:rsidRDefault="00214E3D" w:rsidP="0061144A">
            <w:r>
              <w:t>Flow</w:t>
            </w:r>
          </w:p>
        </w:tc>
        <w:tc>
          <w:tcPr>
            <w:tcW w:w="2331" w:type="dxa"/>
          </w:tcPr>
          <w:p w14:paraId="75498A62" w14:textId="77777777" w:rsidR="00214E3D" w:rsidRDefault="00214E3D" w:rsidP="0061144A">
            <w:pPr>
              <w:cnfStyle w:val="000000100000" w:firstRow="0" w:lastRow="0" w:firstColumn="0" w:lastColumn="0" w:oddVBand="0" w:evenVBand="0" w:oddHBand="1" w:evenHBand="0" w:firstRowFirstColumn="0" w:firstRowLastColumn="0" w:lastRowFirstColumn="0" w:lastRowLastColumn="0"/>
            </w:pPr>
            <w:r>
              <w:t>Flow (ML/day)</w:t>
            </w:r>
          </w:p>
        </w:tc>
        <w:tc>
          <w:tcPr>
            <w:tcW w:w="283" w:type="dxa"/>
          </w:tcPr>
          <w:p w14:paraId="214EB9C1" w14:textId="77777777" w:rsidR="00214E3D" w:rsidRDefault="00214E3D" w:rsidP="0061144A">
            <w:pPr>
              <w:cnfStyle w:val="000000100000" w:firstRow="0" w:lastRow="0" w:firstColumn="0" w:lastColumn="0" w:oddVBand="0" w:evenVBand="0" w:oddHBand="1" w:evenHBand="0" w:firstRowFirstColumn="0" w:firstRowLastColumn="0" w:lastRowFirstColumn="0" w:lastRowLastColumn="0"/>
            </w:pPr>
          </w:p>
        </w:tc>
        <w:tc>
          <w:tcPr>
            <w:tcW w:w="3094" w:type="dxa"/>
          </w:tcPr>
          <w:p w14:paraId="6438E72B" w14:textId="77777777" w:rsidR="00214E3D" w:rsidRDefault="00214E3D" w:rsidP="0061144A">
            <w:pPr>
              <w:cnfStyle w:val="000000100000" w:firstRow="0" w:lastRow="0" w:firstColumn="0" w:lastColumn="0" w:oddVBand="0" w:evenVBand="0" w:oddHBand="1" w:evenHBand="0" w:firstRowFirstColumn="0" w:firstRowLastColumn="0" w:lastRowFirstColumn="0" w:lastRowLastColumn="0"/>
            </w:pPr>
            <w:r>
              <w:t>lagTM3m.50, lagTM3m.75, lagTM3m.90, lagTM3m.max</w:t>
            </w:r>
          </w:p>
        </w:tc>
        <w:tc>
          <w:tcPr>
            <w:tcW w:w="2434" w:type="dxa"/>
          </w:tcPr>
          <w:p w14:paraId="76095674" w14:textId="77777777" w:rsidR="00214E3D" w:rsidRDefault="00214E3D" w:rsidP="0061144A">
            <w:pPr>
              <w:cnfStyle w:val="000000100000" w:firstRow="0" w:lastRow="0" w:firstColumn="0" w:lastColumn="0" w:oddVBand="0" w:evenVBand="0" w:oddHBand="1" w:evenHBand="0" w:firstRowFirstColumn="0" w:firstRowLastColumn="0" w:lastRowFirstColumn="0" w:lastRowLastColumn="0"/>
            </w:pPr>
            <w:r>
              <w:t>Maximum Temperature lag at 3 months (50</w:t>
            </w:r>
            <w:r w:rsidRPr="001F0AC3">
              <w:rPr>
                <w:vertAlign w:val="superscript"/>
              </w:rPr>
              <w:t>th</w:t>
            </w:r>
            <w:r>
              <w:t>, 75</w:t>
            </w:r>
            <w:r w:rsidRPr="001F0AC3">
              <w:rPr>
                <w:vertAlign w:val="superscript"/>
              </w:rPr>
              <w:t>th</w:t>
            </w:r>
            <w:r>
              <w:t>, 90</w:t>
            </w:r>
            <w:r w:rsidRPr="001F0AC3">
              <w:rPr>
                <w:vertAlign w:val="superscript"/>
              </w:rPr>
              <w:t>th</w:t>
            </w:r>
            <w:r>
              <w:t xml:space="preserve"> percentile, maximum)</w:t>
            </w:r>
          </w:p>
        </w:tc>
      </w:tr>
      <w:tr w:rsidR="00214E3D" w14:paraId="7D0BC027" w14:textId="77777777" w:rsidTr="0061144A">
        <w:tc>
          <w:tcPr>
            <w:cnfStyle w:val="001000000000" w:firstRow="0" w:lastRow="0" w:firstColumn="1" w:lastColumn="0" w:oddVBand="0" w:evenVBand="0" w:oddHBand="0" w:evenHBand="0" w:firstRowFirstColumn="0" w:firstRowLastColumn="0" w:lastRowFirstColumn="0" w:lastRowLastColumn="0"/>
            <w:tcW w:w="1805" w:type="dxa"/>
          </w:tcPr>
          <w:p w14:paraId="2FC20CE9" w14:textId="77777777" w:rsidR="00214E3D" w:rsidRDefault="00214E3D" w:rsidP="0061144A">
            <w:r>
              <w:t>PSII</w:t>
            </w:r>
          </w:p>
        </w:tc>
        <w:tc>
          <w:tcPr>
            <w:tcW w:w="2331" w:type="dxa"/>
          </w:tcPr>
          <w:p w14:paraId="4276225B" w14:textId="77777777" w:rsidR="00214E3D" w:rsidRDefault="00214E3D" w:rsidP="0061144A">
            <w:pPr>
              <w:cnfStyle w:val="000000000000" w:firstRow="0" w:lastRow="0" w:firstColumn="0" w:lastColumn="0" w:oddVBand="0" w:evenVBand="0" w:oddHBand="0" w:evenHBand="0" w:firstRowFirstColumn="0" w:firstRowLastColumn="0" w:lastRowFirstColumn="0" w:lastRowLastColumn="0"/>
            </w:pPr>
            <w:r>
              <w:t>PSII Herbicide index</w:t>
            </w:r>
          </w:p>
        </w:tc>
        <w:tc>
          <w:tcPr>
            <w:tcW w:w="283" w:type="dxa"/>
          </w:tcPr>
          <w:p w14:paraId="4910E37C" w14:textId="77777777" w:rsidR="00214E3D" w:rsidRDefault="00214E3D" w:rsidP="0061144A">
            <w:pPr>
              <w:cnfStyle w:val="000000000000" w:firstRow="0" w:lastRow="0" w:firstColumn="0" w:lastColumn="0" w:oddVBand="0" w:evenVBand="0" w:oddHBand="0" w:evenHBand="0" w:firstRowFirstColumn="0" w:firstRowLastColumn="0" w:lastRowFirstColumn="0" w:lastRowLastColumn="0"/>
            </w:pPr>
          </w:p>
        </w:tc>
        <w:tc>
          <w:tcPr>
            <w:tcW w:w="3094" w:type="dxa"/>
          </w:tcPr>
          <w:p w14:paraId="27F3F180" w14:textId="77777777" w:rsidR="00214E3D" w:rsidRDefault="00214E3D" w:rsidP="0061144A">
            <w:pPr>
              <w:cnfStyle w:val="000000000000" w:firstRow="0" w:lastRow="0" w:firstColumn="0" w:lastColumn="0" w:oddVBand="0" w:evenVBand="0" w:oddHBand="0" w:evenHBand="0" w:firstRowFirstColumn="0" w:firstRowLastColumn="0" w:lastRowFirstColumn="0" w:lastRowLastColumn="0"/>
            </w:pPr>
            <w:r>
              <w:t>Flowlag2w.tot, Flowlag2w.50, Flowlag2w.max</w:t>
            </w:r>
          </w:p>
        </w:tc>
        <w:tc>
          <w:tcPr>
            <w:tcW w:w="2434" w:type="dxa"/>
          </w:tcPr>
          <w:p w14:paraId="54849317" w14:textId="77777777" w:rsidR="00214E3D" w:rsidRDefault="00214E3D" w:rsidP="0061144A">
            <w:pPr>
              <w:cnfStyle w:val="000000000000" w:firstRow="0" w:lastRow="0" w:firstColumn="0" w:lastColumn="0" w:oddVBand="0" w:evenVBand="0" w:oddHBand="0" w:evenHBand="0" w:firstRowFirstColumn="0" w:firstRowLastColumn="0" w:lastRowFirstColumn="0" w:lastRowLastColumn="0"/>
            </w:pPr>
            <w:r>
              <w:t>Flow lag at 2 weeks (total, 50</w:t>
            </w:r>
            <w:r w:rsidRPr="00F2085D">
              <w:rPr>
                <w:vertAlign w:val="superscript"/>
              </w:rPr>
              <w:t>th</w:t>
            </w:r>
            <w:r>
              <w:t xml:space="preserve"> percentile, maximum).</w:t>
            </w:r>
          </w:p>
        </w:tc>
      </w:tr>
      <w:tr w:rsidR="00214E3D" w14:paraId="0830DA39" w14:textId="77777777" w:rsidTr="0061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dxa"/>
          </w:tcPr>
          <w:p w14:paraId="46D7A076" w14:textId="77777777" w:rsidR="00214E3D" w:rsidRDefault="00214E3D" w:rsidP="0061144A">
            <w:r>
              <w:t>PSIIlag2w.50, PSIIlag2w.max</w:t>
            </w:r>
          </w:p>
        </w:tc>
        <w:tc>
          <w:tcPr>
            <w:tcW w:w="2331" w:type="dxa"/>
          </w:tcPr>
          <w:p w14:paraId="5933B84A" w14:textId="77777777" w:rsidR="00214E3D" w:rsidRDefault="00214E3D" w:rsidP="0061144A">
            <w:pPr>
              <w:cnfStyle w:val="000000100000" w:firstRow="0" w:lastRow="0" w:firstColumn="0" w:lastColumn="0" w:oddVBand="0" w:evenVBand="0" w:oddHBand="1" w:evenHBand="0" w:firstRowFirstColumn="0" w:firstRowLastColumn="0" w:lastRowFirstColumn="0" w:lastRowLastColumn="0"/>
            </w:pPr>
            <w:r>
              <w:t>PSII Index 2 week lag (50</w:t>
            </w:r>
            <w:r w:rsidRPr="00F2085D">
              <w:rPr>
                <w:vertAlign w:val="superscript"/>
              </w:rPr>
              <w:t>th</w:t>
            </w:r>
            <w:r>
              <w:t xml:space="preserve"> percentile &amp; maximum)</w:t>
            </w:r>
          </w:p>
        </w:tc>
        <w:tc>
          <w:tcPr>
            <w:tcW w:w="283" w:type="dxa"/>
          </w:tcPr>
          <w:p w14:paraId="3031DE87" w14:textId="77777777" w:rsidR="00214E3D" w:rsidRDefault="00214E3D" w:rsidP="0061144A">
            <w:pPr>
              <w:cnfStyle w:val="000000100000" w:firstRow="0" w:lastRow="0" w:firstColumn="0" w:lastColumn="0" w:oddVBand="0" w:evenVBand="0" w:oddHBand="1" w:evenHBand="0" w:firstRowFirstColumn="0" w:firstRowLastColumn="0" w:lastRowFirstColumn="0" w:lastRowLastColumn="0"/>
            </w:pPr>
          </w:p>
        </w:tc>
        <w:tc>
          <w:tcPr>
            <w:tcW w:w="3094" w:type="dxa"/>
          </w:tcPr>
          <w:p w14:paraId="0432AD40" w14:textId="77777777" w:rsidR="00214E3D" w:rsidRDefault="00214E3D" w:rsidP="0061144A">
            <w:pPr>
              <w:cnfStyle w:val="000000100000" w:firstRow="0" w:lastRow="0" w:firstColumn="0" w:lastColumn="0" w:oddVBand="0" w:evenVBand="0" w:oddHBand="1" w:evenHBand="0" w:firstRowFirstColumn="0" w:firstRowLastColumn="0" w:lastRowFirstColumn="0" w:lastRowLastColumn="0"/>
            </w:pPr>
            <w:r>
              <w:t>PSIIlag4w.50, PSIIlag4w.max</w:t>
            </w:r>
          </w:p>
        </w:tc>
        <w:tc>
          <w:tcPr>
            <w:tcW w:w="2434" w:type="dxa"/>
          </w:tcPr>
          <w:p w14:paraId="272D1950" w14:textId="77777777" w:rsidR="00214E3D" w:rsidRDefault="00214E3D" w:rsidP="0061144A">
            <w:pPr>
              <w:cnfStyle w:val="000000100000" w:firstRow="0" w:lastRow="0" w:firstColumn="0" w:lastColumn="0" w:oddVBand="0" w:evenVBand="0" w:oddHBand="1" w:evenHBand="0" w:firstRowFirstColumn="0" w:firstRowLastColumn="0" w:lastRowFirstColumn="0" w:lastRowLastColumn="0"/>
            </w:pPr>
            <w:r>
              <w:t>PSII Index 4 week lag (50</w:t>
            </w:r>
            <w:r w:rsidRPr="001F0AC3">
              <w:rPr>
                <w:vertAlign w:val="superscript"/>
              </w:rPr>
              <w:t>th</w:t>
            </w:r>
            <w:r>
              <w:t xml:space="preserve"> percentile &amp; maximum)</w:t>
            </w:r>
          </w:p>
        </w:tc>
      </w:tr>
      <w:tr w:rsidR="00214E3D" w14:paraId="642A7D4C" w14:textId="77777777" w:rsidTr="0061144A">
        <w:tc>
          <w:tcPr>
            <w:cnfStyle w:val="001000000000" w:firstRow="0" w:lastRow="0" w:firstColumn="1" w:lastColumn="0" w:oddVBand="0" w:evenVBand="0" w:oddHBand="0" w:evenHBand="0" w:firstRowFirstColumn="0" w:firstRowLastColumn="0" w:lastRowFirstColumn="0" w:lastRowLastColumn="0"/>
            <w:tcW w:w="1805" w:type="dxa"/>
          </w:tcPr>
          <w:p w14:paraId="55306D1C" w14:textId="77777777" w:rsidR="00214E3D" w:rsidRDefault="00214E3D" w:rsidP="0061144A">
            <w:r>
              <w:t>PSIIlag6w.50, PSIIlag6w.max</w:t>
            </w:r>
          </w:p>
        </w:tc>
        <w:tc>
          <w:tcPr>
            <w:tcW w:w="2331" w:type="dxa"/>
          </w:tcPr>
          <w:p w14:paraId="3DD6B20D" w14:textId="77777777" w:rsidR="00214E3D" w:rsidRDefault="00214E3D" w:rsidP="0061144A">
            <w:pPr>
              <w:cnfStyle w:val="000000000000" w:firstRow="0" w:lastRow="0" w:firstColumn="0" w:lastColumn="0" w:oddVBand="0" w:evenVBand="0" w:oddHBand="0" w:evenHBand="0" w:firstRowFirstColumn="0" w:firstRowLastColumn="0" w:lastRowFirstColumn="0" w:lastRowLastColumn="0"/>
            </w:pPr>
            <w:r>
              <w:t>PSII Index 6 week lag (50</w:t>
            </w:r>
            <w:r w:rsidRPr="001F0AC3">
              <w:rPr>
                <w:vertAlign w:val="superscript"/>
              </w:rPr>
              <w:t>th</w:t>
            </w:r>
            <w:r>
              <w:t xml:space="preserve"> percentile &amp; maximum)</w:t>
            </w:r>
          </w:p>
        </w:tc>
        <w:tc>
          <w:tcPr>
            <w:tcW w:w="283" w:type="dxa"/>
          </w:tcPr>
          <w:p w14:paraId="70795F42" w14:textId="77777777" w:rsidR="00214E3D" w:rsidRDefault="00214E3D" w:rsidP="0061144A">
            <w:pPr>
              <w:cnfStyle w:val="000000000000" w:firstRow="0" w:lastRow="0" w:firstColumn="0" w:lastColumn="0" w:oddVBand="0" w:evenVBand="0" w:oddHBand="0" w:evenHBand="0" w:firstRowFirstColumn="0" w:firstRowLastColumn="0" w:lastRowFirstColumn="0" w:lastRowLastColumn="0"/>
            </w:pPr>
          </w:p>
        </w:tc>
        <w:tc>
          <w:tcPr>
            <w:tcW w:w="3094" w:type="dxa"/>
          </w:tcPr>
          <w:p w14:paraId="7B484C34" w14:textId="77777777" w:rsidR="00214E3D" w:rsidRDefault="00214E3D" w:rsidP="0061144A">
            <w:pPr>
              <w:cnfStyle w:val="000000000000" w:firstRow="0" w:lastRow="0" w:firstColumn="0" w:lastColumn="0" w:oddVBand="0" w:evenVBand="0" w:oddHBand="0" w:evenHBand="0" w:firstRowFirstColumn="0" w:firstRowLastColumn="0" w:lastRowFirstColumn="0" w:lastRowLastColumn="0"/>
            </w:pPr>
            <w:r>
              <w:t>PSIIlag3m.50, PSIIlag3m.max</w:t>
            </w:r>
          </w:p>
        </w:tc>
        <w:tc>
          <w:tcPr>
            <w:tcW w:w="2434" w:type="dxa"/>
          </w:tcPr>
          <w:p w14:paraId="1FA05004" w14:textId="77777777" w:rsidR="00214E3D" w:rsidRDefault="00214E3D" w:rsidP="0061144A">
            <w:pPr>
              <w:cnfStyle w:val="000000000000" w:firstRow="0" w:lastRow="0" w:firstColumn="0" w:lastColumn="0" w:oddVBand="0" w:evenVBand="0" w:oddHBand="0" w:evenHBand="0" w:firstRowFirstColumn="0" w:firstRowLastColumn="0" w:lastRowFirstColumn="0" w:lastRowLastColumn="0"/>
            </w:pPr>
            <w:r>
              <w:t>PSII Index 3 month lag (50</w:t>
            </w:r>
            <w:r w:rsidRPr="001F0AC3">
              <w:rPr>
                <w:vertAlign w:val="superscript"/>
              </w:rPr>
              <w:t>th</w:t>
            </w:r>
            <w:r>
              <w:t xml:space="preserve"> percentile &amp; maximum)</w:t>
            </w:r>
          </w:p>
        </w:tc>
      </w:tr>
    </w:tbl>
    <w:p w14:paraId="4D15B043" w14:textId="77777777" w:rsidR="00214E3D" w:rsidRDefault="00214E3D" w:rsidP="00214E3D"/>
    <w:p w14:paraId="438D59F1" w14:textId="2A8C24D9" w:rsidR="0068045C" w:rsidRDefault="00607B14" w:rsidP="0068045C">
      <w:r>
        <w:t xml:space="preserve">The merged dataset consisted of a record taken at each quadrat within transect for each site surveyed. While averaging across transects could be considered, this would mean that some covariates, for example sediment, could not be investigated since sediment composition changed </w:t>
      </w:r>
      <w:r w:rsidR="001837ED">
        <w:t xml:space="preserve">considerably </w:t>
      </w:r>
      <w:r>
        <w:t xml:space="preserve">across </w:t>
      </w:r>
      <w:r w:rsidR="001837ED">
        <w:t>each</w:t>
      </w:r>
      <w:r>
        <w:t xml:space="preserve"> transect.  As a result, our preliminary investigations considered the entire dataset consisting of 31,814 records captured across 19 locations and 10 regions.</w:t>
      </w:r>
    </w:p>
    <w:p w14:paraId="7E746921" w14:textId="0A0D8859" w:rsidR="00AA78A6" w:rsidRDefault="0068045C" w:rsidP="0068045C">
      <w:pPr>
        <w:pStyle w:val="Heading3"/>
      </w:pPr>
      <w:r>
        <w:t>Seagrass Compositional Analysis</w:t>
      </w:r>
    </w:p>
    <w:p w14:paraId="02DB3624" w14:textId="5FE1767E" w:rsidR="00F378A6" w:rsidRDefault="0068045C" w:rsidP="0068045C">
      <w:r>
        <w:t xml:space="preserve">A classification tree analysis using the approach developed by Kuhnert et al. </w:t>
      </w:r>
      <w:r>
        <w:fldChar w:fldCharType="begin"/>
      </w:r>
      <w:r w:rsidR="009E6BEB">
        <w:instrText xml:space="preserve"> ADDIN EN.CITE &lt;EndNote&gt;&lt;Cite ExcludeAuth="1"&gt;&lt;Author&gt;Kuhnert&lt;/Author&gt;&lt;Year&gt;2012&lt;/Year&gt;&lt;RecNum&gt;6&lt;/RecNum&gt;&lt;DisplayText&gt;(2012)&lt;/DisplayText&gt;&lt;record&gt;&lt;rec-number&gt;6&lt;/rec-number&gt;&lt;foreign-keys&gt;&lt;key app="EN" db-id="dp995fxzn5pdw2e5ws05tzwatswrsetxfwrx" timestamp="0"&gt;6&lt;/key&gt;&lt;/foreign-keys&gt;&lt;ref-type name="Journal Article"&gt;17&lt;/ref-type&gt;&lt;contributors&gt;&lt;authors&gt;&lt;author&gt;Kuhnert, P.M.&lt;/author&gt;&lt;author&gt;Duffy, L.M.&lt;/author&gt;&lt;author&gt;Young, J.W.&lt;/author&gt;&lt;author&gt;Olson, R.J.&lt;/author&gt;&lt;/authors&gt;&lt;/contributors&gt;&lt;titles&gt;&lt;title&gt;Predicting fish diet composition using a bagged classification tree approach: a case study using yellowfin tuna (Thunnus albacares)&lt;/title&gt;&lt;secondary-title&gt;Marine Biology&lt;/secondary-title&gt;&lt;/titles&gt;&lt;pages&gt;87-100&lt;/pages&gt;&lt;volume&gt;159&lt;/volume&gt;&lt;dates&gt;&lt;year&gt;2012&lt;/year&gt;&lt;/dates&gt;&lt;urls&gt;&lt;/urls&gt;&lt;/record&gt;&lt;/Cite&gt;&lt;/EndNote&gt;</w:instrText>
      </w:r>
      <w:r>
        <w:fldChar w:fldCharType="separate"/>
      </w:r>
      <w:r>
        <w:rPr>
          <w:noProof/>
        </w:rPr>
        <w:t>(</w:t>
      </w:r>
      <w:hyperlink w:anchor="_ENREF_28" w:tooltip="Kuhnert, 2012 #6" w:history="1">
        <w:r w:rsidR="009E6BEB">
          <w:rPr>
            <w:noProof/>
          </w:rPr>
          <w:t>2012</w:t>
        </w:r>
      </w:hyperlink>
      <w:r>
        <w:rPr>
          <w:noProof/>
        </w:rPr>
        <w:t>)</w:t>
      </w:r>
      <w:r>
        <w:fldChar w:fldCharType="end"/>
      </w:r>
      <w:r>
        <w:t xml:space="preserve"> and recently applied in Olson et al. </w:t>
      </w:r>
      <w:r>
        <w:fldChar w:fldCharType="begin"/>
      </w:r>
      <w:r w:rsidR="009E6BEB">
        <w:instrText xml:space="preserve"> ADDIN EN.CITE &lt;EndNote&gt;&lt;Cite ExcludeAuth="1"&gt;&lt;Author&gt;Olson&lt;/Author&gt;&lt;Year&gt;2014&lt;/Year&gt;&lt;RecNum&gt;7&lt;/RecNum&gt;&lt;DisplayText&gt;(2014)&lt;/DisplayText&gt;&lt;record&gt;&lt;rec-number&gt;7&lt;/rec-number&gt;&lt;foreign-keys&gt;&lt;key app="EN" db-id="dp995fxzn5pdw2e5ws05tzwatswrsetxfwrx" timestamp="0"&gt;7&lt;/key&gt;&lt;/foreign-keys&gt;&lt;ref-type name="Journal Article"&gt;17&lt;/ref-type&gt;&lt;contributors&gt;&lt;authors&gt;&lt;author&gt;Olson, R.J.&lt;/author&gt;&lt;author&gt;Duffy, L.M.&lt;/author&gt;&lt;author&gt;Kuhnert, P.M.&lt;/author&gt;&lt;author&gt;Galvan-Magana, F.&lt;/author&gt;&lt;author&gt;Bocanegra-Castillo, N.&lt;/author&gt;&lt;author&gt;Alatorre-Ramirez, V.&lt;/author&gt;&lt;/authors&gt;&lt;/contributors&gt;&lt;titles&gt;&lt;title&gt;Decadal diet shift in yellowfin tuna (Thunnus albacares) suggests broad-scale food web changes in the eastern tropical Pacific Ocean&lt;/title&gt;&lt;secondary-title&gt;Marine Ecology Progress Series&lt;/secondary-title&gt;&lt;/titles&gt;&lt;pages&gt;157-178&lt;/pages&gt;&lt;volume&gt;497&lt;/volume&gt;&lt;dates&gt;&lt;year&gt;2014&lt;/year&gt;&lt;/dates&gt;&lt;urls&gt;&lt;/urls&gt;&lt;/record&gt;&lt;/Cite&gt;&lt;/EndNote&gt;</w:instrText>
      </w:r>
      <w:r>
        <w:fldChar w:fldCharType="separate"/>
      </w:r>
      <w:r>
        <w:rPr>
          <w:noProof/>
        </w:rPr>
        <w:t>(</w:t>
      </w:r>
      <w:hyperlink w:anchor="_ENREF_38" w:tooltip="Olson, 2014 #7" w:history="1">
        <w:r w:rsidR="009E6BEB">
          <w:rPr>
            <w:noProof/>
          </w:rPr>
          <w:t>2014</w:t>
        </w:r>
      </w:hyperlink>
      <w:r>
        <w:rPr>
          <w:noProof/>
        </w:rPr>
        <w:t>)</w:t>
      </w:r>
      <w:r>
        <w:fldChar w:fldCharType="end"/>
      </w:r>
      <w:r>
        <w:t xml:space="preserve"> was applied to the seagrass compositional data collected across the four habitats (coastal intertidal, estuarine intertidal, reef intertidal and reef subtidal). The methodology takes the compositions observed for each of the foundation and pioneer species and rearranges the data such that each row represents a single seagrass species with a weight representing the proportion observed.</w:t>
      </w:r>
      <w:r w:rsidR="00C03CEC">
        <w:t xml:space="preserve"> </w:t>
      </w:r>
      <w:r w:rsidR="00F378A6">
        <w:t xml:space="preserve">Details outlining the classification tree methodology are described below in further detail. </w:t>
      </w:r>
    </w:p>
    <w:p w14:paraId="16DFF25B" w14:textId="39C0A374" w:rsidR="0068045C" w:rsidRDefault="00C03CEC" w:rsidP="0068045C">
      <w:r>
        <w:t xml:space="preserve">Compositional modelling does assume that there is no loss to seagrass over the time period investigated.  Therefore to deal with seagrass loss, where the system </w:t>
      </w:r>
      <w:r w:rsidR="00F378A6">
        <w:t xml:space="preserve">potentially </w:t>
      </w:r>
      <w:r>
        <w:t>collapses</w:t>
      </w:r>
      <w:r w:rsidR="00F378A6">
        <w:t>,</w:t>
      </w:r>
      <w:r>
        <w:t xml:space="preserve"> a two-component or Hurdle model may be considered. This model considers the presence or absence of any seagrass and the relevant factors that relate to seagrass loss</w:t>
      </w:r>
      <w:r w:rsidR="00EE6E1F">
        <w:t xml:space="preserve"> through a logistic regression or classification tree model.  Then c</w:t>
      </w:r>
      <w:r>
        <w:t xml:space="preserve">onditional on seagrass being present, we can then model the composition using the method developed </w:t>
      </w:r>
      <w:r w:rsidR="00EE6E1F">
        <w:t>and described in</w:t>
      </w:r>
      <w:r>
        <w:t xml:space="preserve"> Kuhnert et al. </w:t>
      </w:r>
      <w:r w:rsidR="00383377">
        <w:fldChar w:fldCharType="begin"/>
      </w:r>
      <w:r w:rsidR="009E6BEB">
        <w:instrText xml:space="preserve"> ADDIN EN.CITE &lt;EndNote&gt;&lt;Cite ExcludeAuth="1"&gt;&lt;Author&gt;Kuhnert&lt;/Author&gt;&lt;Year&gt;2012&lt;/Year&gt;&lt;RecNum&gt;6&lt;/RecNum&gt;&lt;DisplayText&gt;(2012)&lt;/DisplayText&gt;&lt;record&gt;&lt;rec-number&gt;6&lt;/rec-number&gt;&lt;foreign-keys&gt;&lt;key app="EN" db-id="dp995fxzn5pdw2e5ws05tzwatswrsetxfwrx" timestamp="0"&gt;6&lt;/key&gt;&lt;/foreign-keys&gt;&lt;ref-type name="Journal Article"&gt;17&lt;/ref-type&gt;&lt;contributors&gt;&lt;authors&gt;&lt;author&gt;Kuhnert, P.M.&lt;/author&gt;&lt;author&gt;Duffy, L.M.&lt;/author&gt;&lt;author&gt;Young, J.W.&lt;/author&gt;&lt;author&gt;Olson, R.J.&lt;/author&gt;&lt;/authors&gt;&lt;/contributors&gt;&lt;titles&gt;&lt;title&gt;Predicting fish diet composition using a bagged classification tree approach: a case study using yellowfin tuna (Thunnus albacares)&lt;/title&gt;&lt;secondary-title&gt;Marine Biology&lt;/secondary-title&gt;&lt;/titles&gt;&lt;pages&gt;87-100&lt;/pages&gt;&lt;volume&gt;159&lt;/volume&gt;&lt;dates&gt;&lt;year&gt;2012&lt;/year&gt;&lt;/dates&gt;&lt;urls&gt;&lt;/urls&gt;&lt;/record&gt;&lt;/Cite&gt;&lt;/EndNote&gt;</w:instrText>
      </w:r>
      <w:r w:rsidR="00383377">
        <w:fldChar w:fldCharType="separate"/>
      </w:r>
      <w:r w:rsidR="00383377">
        <w:rPr>
          <w:noProof/>
        </w:rPr>
        <w:t>(</w:t>
      </w:r>
      <w:hyperlink w:anchor="_ENREF_28" w:tooltip="Kuhnert, 2012 #6" w:history="1">
        <w:r w:rsidR="009E6BEB">
          <w:rPr>
            <w:noProof/>
          </w:rPr>
          <w:t>2012</w:t>
        </w:r>
      </w:hyperlink>
      <w:r w:rsidR="00383377">
        <w:rPr>
          <w:noProof/>
        </w:rPr>
        <w:t>)</w:t>
      </w:r>
      <w:r w:rsidR="00383377">
        <w:fldChar w:fldCharType="end"/>
      </w:r>
      <w:r>
        <w:t xml:space="preserve">.  For examples of implementations of two component models, </w:t>
      </w:r>
      <w:r w:rsidRPr="00383377">
        <w:t xml:space="preserve">see </w:t>
      </w:r>
      <w:r w:rsidR="00383377" w:rsidRPr="00383377">
        <w:t>Kuhnert et al</w:t>
      </w:r>
      <w:r w:rsidR="00383377">
        <w:t>.</w:t>
      </w:r>
      <w:r w:rsidR="00383377" w:rsidRPr="00383377">
        <w:t xml:space="preserve"> </w:t>
      </w:r>
      <w:r w:rsidR="00383377" w:rsidRPr="00383377">
        <w:fldChar w:fldCharType="begin"/>
      </w:r>
      <w:r w:rsidR="009E6BEB">
        <w:instrText xml:space="preserve"> ADDIN EN.CITE &lt;EndNote&gt;&lt;Cite ExcludeAuth="1"&gt;&lt;Author&gt;Kuhnert&lt;/Author&gt;&lt;Year&gt;2005&lt;/Year&gt;&lt;RecNum&gt;63&lt;/RecNum&gt;&lt;DisplayText&gt;(2005)&lt;/DisplayText&gt;&lt;record&gt;&lt;rec-number&gt;63&lt;/rec-number&gt;&lt;foreign-keys&gt;&lt;key app="EN" db-id="dp995fxzn5pdw2e5ws05tzwatswrsetxfwrx" timestamp="0"&gt;63&lt;/key&gt;&lt;/foreign-keys&gt;&lt;ref-type name="Journal Article"&gt;17&lt;/ref-type&gt;&lt;contributors&gt;&lt;authors&gt;&lt;author&gt;Kuhnert, P.M.&lt;/author&gt;&lt;author&gt;Martin, T.&lt;/author&gt;&lt;author&gt;Mengersen, K.&lt;/author&gt;&lt;author&gt;Possingham, H.P.&lt;/author&gt;&lt;/authors&gt;&lt;/contributors&gt;&lt;titles&gt;&lt;title&gt;Assessing the impacts of grazing levels on bird density in woodland habitat: a Bayesian approach using expert opinion&lt;/title&gt;&lt;secondary-title&gt;Environmetrics&lt;/secondary-title&gt;&lt;/titles&gt;&lt;pages&gt;717-747&lt;/pages&gt;&lt;volume&gt;16&lt;/volume&gt;&lt;dates&gt;&lt;year&gt;2005&lt;/year&gt;&lt;/dates&gt;&lt;urls&gt;&lt;/urls&gt;&lt;/record&gt;&lt;/Cite&gt;&lt;/EndNote&gt;</w:instrText>
      </w:r>
      <w:r w:rsidR="00383377" w:rsidRPr="00383377">
        <w:fldChar w:fldCharType="separate"/>
      </w:r>
      <w:r w:rsidR="00383377">
        <w:rPr>
          <w:noProof/>
        </w:rPr>
        <w:t>(</w:t>
      </w:r>
      <w:hyperlink w:anchor="_ENREF_29" w:tooltip="Kuhnert, 2005 #63" w:history="1">
        <w:r w:rsidR="009E6BEB">
          <w:rPr>
            <w:noProof/>
          </w:rPr>
          <w:t>2005</w:t>
        </w:r>
      </w:hyperlink>
      <w:r w:rsidR="00383377">
        <w:rPr>
          <w:noProof/>
        </w:rPr>
        <w:t>)</w:t>
      </w:r>
      <w:r w:rsidR="00383377" w:rsidRPr="00383377">
        <w:fldChar w:fldCharType="end"/>
      </w:r>
      <w:r w:rsidRPr="00383377">
        <w:t xml:space="preserve"> and </w:t>
      </w:r>
      <w:r w:rsidR="00383377">
        <w:t xml:space="preserve">Martin et al. </w:t>
      </w:r>
      <w:r w:rsidR="00383377" w:rsidRPr="00383377">
        <w:fldChar w:fldCharType="begin"/>
      </w:r>
      <w:r w:rsidR="009E6BEB">
        <w:instrText xml:space="preserve"> ADDIN EN.CITE &lt;EndNote&gt;&lt;Cite ExcludeAuth="1"&gt;&lt;Author&gt;Martin&lt;/Author&gt;&lt;Year&gt;2005&lt;/Year&gt;&lt;RecNum&gt;64&lt;/RecNum&gt;&lt;DisplayText&gt;(2005)&lt;/DisplayText&gt;&lt;record&gt;&lt;rec-number&gt;64&lt;/rec-number&gt;&lt;foreign-keys&gt;&lt;key app="EN" db-id="dp995fxzn5pdw2e5ws05tzwatswrsetxfwrx" timestamp="0"&gt;64&lt;/key&gt;&lt;/foreign-keys&gt;&lt;ref-type name="Journal Article"&gt;17&lt;/ref-type&gt;&lt;contributors&gt;&lt;authors&gt;&lt;author&gt;Martin, T.&lt;/author&gt;&lt;author&gt;Kuhnert, P.M.&lt;/author&gt;&lt;author&gt;Mengersen, K.&lt;/author&gt;&lt;author&gt;Possingham, H.P.&lt;/author&gt;&lt;/authors&gt;&lt;/contributors&gt;&lt;titles&gt;&lt;title&gt;The power of expert opinion in ecological models: a Bayesian approach examining the impact of livestock grazing on birds&lt;/title&gt;&lt;secondary-title&gt;Ecological Applications&lt;/secondary-title&gt;&lt;/titles&gt;&lt;pages&gt;266-280&lt;/pages&gt;&lt;volume&gt;15&lt;/volume&gt;&lt;dates&gt;&lt;year&gt;2005&lt;/year&gt;&lt;/dates&gt;&lt;urls&gt;&lt;/urls&gt;&lt;/record&gt;&lt;/Cite&gt;&lt;/EndNote&gt;</w:instrText>
      </w:r>
      <w:r w:rsidR="00383377" w:rsidRPr="00383377">
        <w:fldChar w:fldCharType="separate"/>
      </w:r>
      <w:r w:rsidR="00D260B7">
        <w:rPr>
          <w:noProof/>
        </w:rPr>
        <w:t>(</w:t>
      </w:r>
      <w:hyperlink w:anchor="_ENREF_32" w:tooltip="Martin, 2005 #64" w:history="1">
        <w:r w:rsidR="009E6BEB">
          <w:rPr>
            <w:noProof/>
          </w:rPr>
          <w:t>2005</w:t>
        </w:r>
      </w:hyperlink>
      <w:r w:rsidR="00D260B7">
        <w:rPr>
          <w:noProof/>
        </w:rPr>
        <w:t>)</w:t>
      </w:r>
      <w:r w:rsidR="00383377" w:rsidRPr="00383377">
        <w:fldChar w:fldCharType="end"/>
      </w:r>
      <w:r w:rsidRPr="00383377">
        <w:t>.</w:t>
      </w:r>
      <w:r w:rsidR="00EE6E1F" w:rsidRPr="00383377">
        <w:t xml:space="preserve"> For this seagrass</w:t>
      </w:r>
      <w:r w:rsidR="00EE6E1F">
        <w:t xml:space="preserve"> analysis</w:t>
      </w:r>
      <w:r w:rsidR="00E06717">
        <w:t>, it</w:t>
      </w:r>
      <w:r w:rsidR="0068045C">
        <w:t xml:space="preserve"> is important to understand that these types of models require consultation and collaboration with seagrass experts to determine whether the splits are valid from a biological perspective. The models that follow may be </w:t>
      </w:r>
      <w:r w:rsidR="00E06717">
        <w:t>viewed as preliminary models that</w:t>
      </w:r>
      <w:r w:rsidR="0068045C">
        <w:t xml:space="preserve"> require further iterations </w:t>
      </w:r>
      <w:r w:rsidR="00E06717">
        <w:t xml:space="preserve">and refinement </w:t>
      </w:r>
      <w:r w:rsidR="0068045C">
        <w:t xml:space="preserve">before </w:t>
      </w:r>
      <w:r w:rsidR="00D260B7">
        <w:t>presenting</w:t>
      </w:r>
      <w:r w:rsidR="0068045C">
        <w:t xml:space="preserve"> final models that can be used for inference.</w:t>
      </w:r>
      <w:r>
        <w:t xml:space="preserve"> </w:t>
      </w:r>
    </w:p>
    <w:p w14:paraId="286141BC" w14:textId="5DA3D13D" w:rsidR="0068045C" w:rsidRDefault="0068045C" w:rsidP="0068045C">
      <w:r>
        <w:t xml:space="preserve">Classification trees </w:t>
      </w:r>
      <w:r w:rsidR="00EE6E1F">
        <w:t xml:space="preserve">as described </w:t>
      </w:r>
      <w:r w:rsidR="0086539F">
        <w:t>earlier in this section</w:t>
      </w:r>
      <w:r w:rsidR="00EE6E1F">
        <w:t xml:space="preserve">, </w:t>
      </w:r>
      <w:r>
        <w:t xml:space="preserve">represent a non-parametric tool that are well suited for large datasets, many predictor variables and missing data. Splits consisting of a variable and a split location are formed from the predictor variables and are based on a split criterion, namely the Gini index of diversity </w:t>
      </w:r>
      <w:r>
        <w:fldChar w:fldCharType="begin"/>
      </w:r>
      <w:r w:rsidR="009E6BEB">
        <w:instrText xml:space="preserve"> ADDIN EN.CITE &lt;EndNote&gt;&lt;Cite&gt;&lt;Author&gt;Breiman&lt;/Author&gt;&lt;Year&gt;1984&lt;/Year&gt;&lt;RecNum&gt;8&lt;/RecNum&gt;&lt;DisplayText&gt;(Breiman et al., 1984)&lt;/DisplayText&gt;&lt;record&gt;&lt;rec-number&gt;8&lt;/rec-number&gt;&lt;foreign-keys&gt;&lt;key app="EN" db-id="dp995fxzn5pdw2e5ws05tzwatswrsetxfwrx" timestamp="0"&gt;8&lt;/key&gt;&lt;/foreign-keys&gt;&lt;ref-type name="Book"&gt;6&lt;/ref-type&gt;&lt;contributors&gt;&lt;authors&gt;&lt;author&gt;Breiman, L.&lt;/author&gt;&lt;author&gt;Friedman, J.,&lt;/author&gt;&lt;author&gt;Stone, C.J.&lt;/author&gt;&lt;author&gt;Olshen, R.A.&lt;/author&gt;&lt;/authors&gt;&lt;/contributors&gt;&lt;titles&gt;&lt;title&gt;Classification and Regression Trees&lt;/title&gt;&lt;/titles&gt;&lt;dates&gt;&lt;year&gt;1984&lt;/year&gt;&lt;/dates&gt;&lt;pub-location&gt;USA&lt;/pub-location&gt;&lt;publisher&gt;Chapman and Hall&lt;/publisher&gt;&lt;urls&gt;&lt;/urls&gt;&lt;/record&gt;&lt;/Cite&gt;&lt;/EndNote&gt;</w:instrText>
      </w:r>
      <w:r>
        <w:fldChar w:fldCharType="separate"/>
      </w:r>
      <w:r>
        <w:rPr>
          <w:noProof/>
        </w:rPr>
        <w:t>(</w:t>
      </w:r>
      <w:hyperlink w:anchor="_ENREF_6" w:tooltip="Breiman, 1984 #8" w:history="1">
        <w:r w:rsidR="009E6BEB">
          <w:rPr>
            <w:noProof/>
          </w:rPr>
          <w:t>Breiman et al., 1984</w:t>
        </w:r>
      </w:hyperlink>
      <w:r>
        <w:rPr>
          <w:noProof/>
        </w:rPr>
        <w:t>)</w:t>
      </w:r>
      <w:r>
        <w:fldChar w:fldCharType="end"/>
      </w:r>
      <w:r>
        <w:t xml:space="preserve"> that aims to partition the data into homogeneous groups. A large tree is grown where a small number of homogeneous observations reside in each terminal node. Cross-validation is used to prune the tree back and snip back splits that do not contribute to the overall fit of the model in terms of the cross-validated error rate. A nested subset of trees is produced, each one smaller than the previous with the optimal tree representing the tree yielding the lowest cross-validated error rate, or a tree slightly smaller in size that is within 1 standard error of the tree yielding the minimum (known as the 1 standard error (SE) tree). Predictions are formed by running observations down the tree until a terminal node is reached where a composition is predicted (i.e. the proportion of each seagrass is predicted</w:t>
      </w:r>
      <w:r w:rsidR="00EE6E1F">
        <w:t xml:space="preserve"> by the series of splits that led to the terminal node)</w:t>
      </w:r>
      <w:r>
        <w:t xml:space="preserve"> and a predicted class, representing the species yielding the highest proportion is identified. Surrogate splits representing alternative splits to the primary split that have a high association are also identified by the model. These assist in the event of missing data by partitioning data down the tree when a primary split cannot be used. Bootstrap methods using the methods of Kuhnert and Mengersen </w:t>
      </w:r>
      <w:r>
        <w:fldChar w:fldCharType="begin"/>
      </w:r>
      <w:r w:rsidR="009E6BEB">
        <w:instrText xml:space="preserve"> ADDIN EN.CITE &lt;EndNote&gt;&lt;Cite ExcludeAuth="1"&gt;&lt;Author&gt;Kuhnert&lt;/Author&gt;&lt;Year&gt;2003&lt;/Year&gt;&lt;RecNum&gt;9&lt;/RecNum&gt;&lt;DisplayText&gt;(2003)&lt;/DisplayText&gt;&lt;record&gt;&lt;rec-number&gt;9&lt;/rec-number&gt;&lt;foreign-keys&gt;&lt;key app="EN" db-id="dp995fxzn5pdw2e5ws05tzwatswrsetxfwrx" timestamp="0"&gt;9&lt;/key&gt;&lt;/foreign-keys&gt;&lt;ref-type name="Journal Article"&gt;17&lt;/ref-type&gt;&lt;contributors&gt;&lt;authors&gt;&lt;author&gt;Kuhnert, P.M.&lt;/author&gt;&lt;author&gt;Mengersen, K.&lt;/author&gt;&lt;/authors&gt;&lt;/contributors&gt;&lt;titles&gt;&lt;title&gt;Reliability measures for local nodes assessment in classification trees&lt;/title&gt;&lt;secondary-title&gt;Journal of Computational and Graphical Statistics&lt;/secondary-title&gt;&lt;/titles&gt;&lt;pages&gt;398-416&lt;/pages&gt;&lt;volume&gt;12&lt;/volume&gt;&lt;dates&gt;&lt;year&gt;2003&lt;/year&gt;&lt;/dates&gt;&lt;urls&gt;&lt;/urls&gt;&lt;/record&gt;&lt;/Cite&gt;&lt;/EndNote&gt;</w:instrText>
      </w:r>
      <w:r>
        <w:fldChar w:fldCharType="separate"/>
      </w:r>
      <w:r>
        <w:rPr>
          <w:noProof/>
        </w:rPr>
        <w:t>(</w:t>
      </w:r>
      <w:hyperlink w:anchor="_ENREF_30" w:tooltip="Kuhnert, 2003 #9" w:history="1">
        <w:r w:rsidR="009E6BEB">
          <w:rPr>
            <w:noProof/>
          </w:rPr>
          <w:t>2003</w:t>
        </w:r>
      </w:hyperlink>
      <w:r>
        <w:rPr>
          <w:noProof/>
        </w:rPr>
        <w:t>)</w:t>
      </w:r>
      <w:r>
        <w:fldChar w:fldCharType="end"/>
      </w:r>
      <w:r w:rsidR="00E06717">
        <w:t xml:space="preserve"> </w:t>
      </w:r>
      <w:r>
        <w:t xml:space="preserve">are used to derive errors around the predicted compositional proportions. Partial dependence plots can be developed from the bootstrap sampling and are useful for identifying relationships between the predictor variable and seagrass composition. </w:t>
      </w:r>
    </w:p>
    <w:p w14:paraId="31C919C8" w14:textId="6064117B" w:rsidR="005D454F" w:rsidRDefault="00EE6E1F" w:rsidP="005D454F">
      <w:pPr>
        <w:rPr>
          <w:lang w:eastAsia="en-US"/>
        </w:rPr>
      </w:pPr>
      <w:r>
        <w:t>Two component models were applied to seagrass data collected within the four habitats surveyed using the spatial and environmental predictor variables</w:t>
      </w:r>
      <w:r w:rsidR="00E06717">
        <w:t xml:space="preserve"> extracted for the analysis</w:t>
      </w:r>
      <w:r>
        <w:t>.</w:t>
      </w:r>
      <w:r w:rsidR="0068045C">
        <w:t xml:space="preserve"> Three models were </w:t>
      </w:r>
      <w:r w:rsidR="003C59CE">
        <w:t xml:space="preserve">explored </w:t>
      </w:r>
      <w:r w:rsidR="0068045C">
        <w:t xml:space="preserve">within each habitat. These consisted of (1) a </w:t>
      </w:r>
      <w:r>
        <w:t>two-component model</w:t>
      </w:r>
      <w:r w:rsidR="0068045C">
        <w:t xml:space="preserve"> fit to the data using all of the predictor variables; (2) a </w:t>
      </w:r>
      <w:r>
        <w:t xml:space="preserve">two component model </w:t>
      </w:r>
      <w:r w:rsidR="0068045C">
        <w:t xml:space="preserve">fit to the late dry season data only with all of the predictor variables; and (3) a </w:t>
      </w:r>
      <w:r>
        <w:t>two component model</w:t>
      </w:r>
      <w:r w:rsidR="0068045C">
        <w:t xml:space="preserve"> fit with nutrient data excluded</w:t>
      </w:r>
      <w:r w:rsidR="003C59CE">
        <w:t xml:space="preserve"> to explore the impact of nutrients in the model</w:t>
      </w:r>
      <w:r w:rsidR="0068045C">
        <w:t xml:space="preserve">. </w:t>
      </w:r>
      <w:r>
        <w:t>These subset of models were decided through consultation with the seagrass MMP providers</w:t>
      </w:r>
      <w:r w:rsidR="003C59CE">
        <w:t xml:space="preserve"> prior to and during the second MMP </w:t>
      </w:r>
      <w:r w:rsidR="00E06717">
        <w:t>workshop. The</w:t>
      </w:r>
      <w:r w:rsidR="0068045C">
        <w:t xml:space="preserve"> results for models 1) and 2) only are presented in </w:t>
      </w:r>
      <w:r w:rsidR="00F378A6">
        <w:t xml:space="preserve">the </w:t>
      </w:r>
      <w:r w:rsidR="0068045C">
        <w:t xml:space="preserve">sections below with detailed node summaries for the models appearing in Appendix B. </w:t>
      </w:r>
      <w:r w:rsidR="003C59CE">
        <w:t>Note, a</w:t>
      </w:r>
      <w:r w:rsidR="0068045C">
        <w:t xml:space="preserve">ll trees </w:t>
      </w:r>
      <w:r w:rsidR="003C59CE">
        <w:t xml:space="preserve">that excluded </w:t>
      </w:r>
      <w:r w:rsidR="0068045C">
        <w:t>nutrient data</w:t>
      </w:r>
      <w:r w:rsidR="003C59CE">
        <w:t xml:space="preserve"> (</w:t>
      </w:r>
      <w:r w:rsidR="00F378A6">
        <w:t xml:space="preserve">model </w:t>
      </w:r>
      <w:r w:rsidR="003C59CE">
        <w:t>3)</w:t>
      </w:r>
      <w:r w:rsidR="0068045C">
        <w:t xml:space="preserve"> </w:t>
      </w:r>
      <w:r w:rsidR="003C59CE">
        <w:t xml:space="preserve">had model fits that </w:t>
      </w:r>
      <w:r w:rsidR="0068045C">
        <w:t>were no different to the trees fit to all of the data</w:t>
      </w:r>
      <w:r w:rsidR="003C59CE">
        <w:t xml:space="preserve"> (</w:t>
      </w:r>
      <w:r w:rsidR="00F378A6">
        <w:t xml:space="preserve">model </w:t>
      </w:r>
      <w:r w:rsidR="003C59CE">
        <w:t>1)</w:t>
      </w:r>
      <w:r w:rsidR="0068045C">
        <w:t xml:space="preserve"> and are therefore not reproduced below. Trees for the late dry period could only be produced for the coastal and reef intertidal habitats.</w:t>
      </w:r>
      <w:r w:rsidR="00F378A6">
        <w:t xml:space="preserve"> Models developed for the presence or absence of seagrass consisted of a logistic regression</w:t>
      </w:r>
      <w:r w:rsidR="00D2651F">
        <w:t xml:space="preserve"> </w:t>
      </w:r>
      <w:r w:rsidR="00D2651F">
        <w:fldChar w:fldCharType="begin"/>
      </w:r>
      <w:r w:rsidR="009E6BEB">
        <w:instrText xml:space="preserve"> ADDIN EN.CITE &lt;EndNote&gt;&lt;Cite&gt;&lt;Author&gt;Hosmer&lt;/Author&gt;&lt;Year&gt;2005&lt;/Year&gt;&lt;RecNum&gt;65&lt;/RecNum&gt;&lt;DisplayText&gt;(Hosmer and Lemeshow, 2005)&lt;/DisplayText&gt;&lt;record&gt;&lt;rec-number&gt;65&lt;/rec-number&gt;&lt;foreign-keys&gt;&lt;key app="EN" db-id="dp995fxzn5pdw2e5ws05tzwatswrsetxfwrx" timestamp="0"&gt;65&lt;/key&gt;&lt;/foreign-keys&gt;&lt;ref-type name="Book"&gt;6&lt;/ref-type&gt;&lt;contributors&gt;&lt;authors&gt;&lt;author&gt;Hosmer, D.W.&lt;/author&gt;&lt;author&gt;Lemeshow, S.&lt;/author&gt;&lt;/authors&gt;&lt;/contributors&gt;&lt;titles&gt;&lt;title&gt;Applied logistic regression, Second Edition&lt;/title&gt;&lt;/titles&gt;&lt;dates&gt;&lt;year&gt;2005&lt;/year&gt;&lt;/dates&gt;&lt;pub-location&gt;New York, USA&lt;/pub-location&gt;&lt;publisher&gt;Wiley&lt;/publisher&gt;&lt;urls&gt;&lt;/urls&gt;&lt;/record&gt;&lt;/Cite&gt;&lt;/EndNote&gt;</w:instrText>
      </w:r>
      <w:r w:rsidR="00D2651F">
        <w:fldChar w:fldCharType="separate"/>
      </w:r>
      <w:r w:rsidR="00D2651F">
        <w:rPr>
          <w:noProof/>
        </w:rPr>
        <w:t>(</w:t>
      </w:r>
      <w:hyperlink w:anchor="_ENREF_22" w:tooltip="Hosmer, 2005 #65" w:history="1">
        <w:r w:rsidR="009E6BEB">
          <w:rPr>
            <w:noProof/>
          </w:rPr>
          <w:t>Hosmer and Lemeshow, 2005</w:t>
        </w:r>
      </w:hyperlink>
      <w:r w:rsidR="00D2651F">
        <w:rPr>
          <w:noProof/>
        </w:rPr>
        <w:t>)</w:t>
      </w:r>
      <w:r w:rsidR="00D2651F">
        <w:fldChar w:fldCharType="end"/>
      </w:r>
      <w:r w:rsidR="00D2651F">
        <w:t>.</w:t>
      </w:r>
      <w:r w:rsidR="00F378A6">
        <w:t xml:space="preserve"> This type of modelling allowed us to examine the changes through time and across seasons to determine where collapses may have occurred.  Accompanying this model is a classification tree analysis to examine important spatial, environmental and biological predictors.  These are difficult to include in the logistic regression due to the amount of missing information present. Once again, further consultation with seagrass experts on the results from the modelling will be required to finalise these relationships.</w:t>
      </w:r>
      <w:r w:rsidR="005D454F">
        <w:t xml:space="preserve"> </w:t>
      </w:r>
      <w:r w:rsidR="005D454F">
        <w:rPr>
          <w:lang w:eastAsia="en-US"/>
        </w:rPr>
        <w:t xml:space="preserve">Note that in all modelling undertaken, we checked all model assumptions by examining the residuals from the model to determine if all spatial and temporal dependencies were captured. </w:t>
      </w:r>
    </w:p>
    <w:p w14:paraId="0195F84F" w14:textId="15ECCE8D" w:rsidR="0068045C" w:rsidRDefault="0068045C" w:rsidP="0068045C">
      <w:pPr>
        <w:pStyle w:val="Heading4"/>
      </w:pPr>
      <w:r>
        <w:t>Coastal Intertidal</w:t>
      </w:r>
    </w:p>
    <w:p w14:paraId="6E7AF0ED" w14:textId="6040E075" w:rsidR="00E51467" w:rsidRDefault="0068045C" w:rsidP="0068045C">
      <w:r>
        <w:t xml:space="preserve">The coastal intertidal data comprises </w:t>
      </w:r>
      <w:r w:rsidR="000F6763">
        <w:t>13,198</w:t>
      </w:r>
      <w:r>
        <w:t xml:space="preserve"> samples collected at Bushland Beach, Lugger Bay, </w:t>
      </w:r>
      <w:r w:rsidR="000F6763">
        <w:t xml:space="preserve">Pioneer Bay, Ross Creek, </w:t>
      </w:r>
      <w:r>
        <w:t xml:space="preserve">Shelley Beach, Wheelan’s Hut and Yule Point between 1999 and 2012. </w:t>
      </w:r>
      <w:r w:rsidR="000F6763">
        <w:t xml:space="preserve">Of these surveys, 2,383 did not record any seagrass present across the quadrats and transects visited. </w:t>
      </w:r>
      <w:r>
        <w:t xml:space="preserve">Three species of seagrass dominate in this region and consist of </w:t>
      </w:r>
      <w:r w:rsidRPr="00791A69">
        <w:rPr>
          <w:i/>
        </w:rPr>
        <w:t>Z.capricorni</w:t>
      </w:r>
      <w:r>
        <w:t xml:space="preserve">, </w:t>
      </w:r>
      <w:r w:rsidRPr="00791A69">
        <w:rPr>
          <w:i/>
        </w:rPr>
        <w:t>H.ovalis</w:t>
      </w:r>
      <w:r>
        <w:t xml:space="preserve"> and </w:t>
      </w:r>
      <w:r w:rsidRPr="00791A69">
        <w:rPr>
          <w:i/>
        </w:rPr>
        <w:t>H.univervis</w:t>
      </w:r>
      <w:r>
        <w:t xml:space="preserve">.  </w:t>
      </w:r>
    </w:p>
    <w:p w14:paraId="4034E93C" w14:textId="6F20B6D7" w:rsidR="00E51467" w:rsidRDefault="00E51467" w:rsidP="0068045C">
      <w:r>
        <w:t>We explored fitting a two-component model to the seagrass data captured at coastal intertidal sites.  We first considered fitting a generalised additive model</w:t>
      </w:r>
      <w:r w:rsidR="00F378A6">
        <w:t xml:space="preserve"> with a binomial error structure (i.e. logistic regression)</w:t>
      </w:r>
      <w:r>
        <w:t xml:space="preserve"> to the presence or absence of seagrass and then conditional on seagrass being present, we modelled the seagrass composition at sites where seagrass was observed. Each model is presented below in more detail.</w:t>
      </w:r>
    </w:p>
    <w:p w14:paraId="01ADBDF5" w14:textId="4CF4973E" w:rsidR="00E51467" w:rsidRDefault="00E51467" w:rsidP="0068045C">
      <w:r>
        <w:t>The presence/absence model considered a smooth trend term across years in addition to a seasonal term</w:t>
      </w:r>
      <w:r w:rsidR="00125FCB">
        <w:t xml:space="preserve"> to account for variation within a year.  The location of samples was chosen as a fixed effect in this model to examine the presence/absence at each location sampled.  Fitting a smooth interaction term to Latitude and Longitude was problematic due to the location of sites for this habitat.</w:t>
      </w:r>
      <w:r w:rsidR="00AD45E5">
        <w:t xml:space="preserve"> The results from fitting this model to the </w:t>
      </w:r>
      <w:r w:rsidR="00214E3D">
        <w:t>probability of</w:t>
      </w:r>
      <w:r w:rsidR="00AD45E5">
        <w:t xml:space="preserve"> presence of seagrass is shown in </w:t>
      </w:r>
      <w:r w:rsidR="00AD45E5">
        <w:fldChar w:fldCharType="begin"/>
      </w:r>
      <w:r w:rsidR="00AD45E5">
        <w:instrText xml:space="preserve"> REF _Ref401661123 \h </w:instrText>
      </w:r>
      <w:r w:rsidR="00AD45E5">
        <w:fldChar w:fldCharType="separate"/>
      </w:r>
      <w:r w:rsidR="00076ED9">
        <w:t xml:space="preserve">Table </w:t>
      </w:r>
      <w:r w:rsidR="00076ED9">
        <w:rPr>
          <w:noProof/>
        </w:rPr>
        <w:t>19</w:t>
      </w:r>
      <w:r w:rsidR="00AD45E5">
        <w:fldChar w:fldCharType="end"/>
      </w:r>
      <w:r w:rsidR="00AD45E5">
        <w:t>, where estimates fo</w:t>
      </w:r>
      <w:r w:rsidR="00E06717">
        <w:t>r each parameter in the model are</w:t>
      </w:r>
      <w:r w:rsidR="00AD45E5">
        <w:t xml:space="preserve"> shown along with an estimate of the standard error and p-value.  Smooth terms that are represented in the model are presented with their effective degrees of freedom (edf) and the corresponding p-value.</w:t>
      </w:r>
      <w:r w:rsidR="00882176">
        <w:t xml:space="preserve"> The estimates in this table indicate that there are strong spatial and temporal characteristics of this data in explaining the probability of presence of seagrass at coastal intertidal sites.  In fact, the location covariate indicates that compared to the Bushland Beach site (baseline used for comparison), both Lugger Bay and Shelley Beach have a considerably lower probability of seagrass occurring compared to all other sites. Compared to Bushland Beach, Lugger Bay has a probability of presence of </w:t>
      </w:r>
      <w:r w:rsidR="00197346">
        <w:t>0.563 (95%CI = [0.53,0.60</w:t>
      </w:r>
      <w:r w:rsidR="00882176">
        <w:t xml:space="preserve">]), while Shelley Beach has a </w:t>
      </w:r>
      <w:r w:rsidR="00197346">
        <w:t>probability of presence of 0.633</w:t>
      </w:r>
      <w:r w:rsidR="00882176">
        <w:t xml:space="preserve"> (95%CI =</w:t>
      </w:r>
      <w:r w:rsidR="00197346">
        <w:t xml:space="preserve"> [0.60,0.66</w:t>
      </w:r>
      <w:r w:rsidR="00882176">
        <w:t>]).</w:t>
      </w:r>
      <w:r w:rsidR="0073258A">
        <w:t xml:space="preserve"> Some of the sites that contained higher probabilities of seagrass presence were Ross Creek and Wheelans Hut.  When compared to Bushland Beach, we observed that Ross Creek has a </w:t>
      </w:r>
      <w:r w:rsidR="00197346">
        <w:t>probability of presence of 0.995 (95%CI = [0.991</w:t>
      </w:r>
      <w:r w:rsidR="0073258A">
        <w:t>,0.9</w:t>
      </w:r>
      <w:r w:rsidR="00197346">
        <w:t>9</w:t>
      </w:r>
      <w:r w:rsidR="0073258A">
        <w:t xml:space="preserve">8]), while Wheelans Hut has a </w:t>
      </w:r>
      <w:r w:rsidR="00197346">
        <w:t>probability of presence of 0.997 (95%CI = [0.994</w:t>
      </w:r>
      <w:r w:rsidR="0073258A">
        <w:t>,0.99</w:t>
      </w:r>
      <w:r w:rsidR="00197346">
        <w:t>9</w:t>
      </w:r>
      <w:r w:rsidR="0073258A">
        <w:t xml:space="preserve">]). Based on this analysis, we could rank locations based on their probability of presence of seagrass to find </w:t>
      </w:r>
      <w:r w:rsidR="00BA4BFD">
        <w:t xml:space="preserve">an order of sites from the </w:t>
      </w:r>
      <w:r w:rsidR="0073258A">
        <w:t>lowest proba</w:t>
      </w:r>
      <w:r w:rsidR="00BA4BFD">
        <w:t xml:space="preserve">bility to highest probability. This is demonstrated in </w:t>
      </w:r>
      <w:r w:rsidR="00BA4BFD">
        <w:fldChar w:fldCharType="begin"/>
      </w:r>
      <w:r w:rsidR="00BA4BFD">
        <w:instrText xml:space="preserve"> REF _Ref401662758 \h </w:instrText>
      </w:r>
      <w:r w:rsidR="00BA4BFD">
        <w:fldChar w:fldCharType="separate"/>
      </w:r>
      <w:r w:rsidR="00076ED9">
        <w:t xml:space="preserve">Figure </w:t>
      </w:r>
      <w:r w:rsidR="00076ED9">
        <w:rPr>
          <w:noProof/>
        </w:rPr>
        <w:t>25</w:t>
      </w:r>
      <w:r w:rsidR="00BA4BFD">
        <w:fldChar w:fldCharType="end"/>
      </w:r>
      <w:r w:rsidR="00BA4BFD">
        <w:t>.</w:t>
      </w:r>
    </w:p>
    <w:p w14:paraId="21AAE735" w14:textId="48B738B3" w:rsidR="00B84C8E" w:rsidRDefault="00C94FE7" w:rsidP="005D454F">
      <w:pPr>
        <w:pStyle w:val="Caption"/>
      </w:pPr>
      <w:r w:rsidRPr="005D454F">
        <w:rPr>
          <w:b w:val="0"/>
          <w:bCs w:val="0"/>
          <w:color w:val="000000"/>
          <w:sz w:val="22"/>
          <w:szCs w:val="22"/>
        </w:rPr>
        <w:t xml:space="preserve">Other potential covariates were considered, particularly those that were identified as important through a classification tree analysis (not shown). The variable importance ranking produced from this analysis is shown below in </w:t>
      </w:r>
      <w:r w:rsidR="005D454F">
        <w:rPr>
          <w:b w:val="0"/>
          <w:bCs w:val="0"/>
          <w:color w:val="000000"/>
          <w:sz w:val="22"/>
          <w:szCs w:val="22"/>
        </w:rPr>
        <w:fldChar w:fldCharType="begin"/>
      </w:r>
      <w:r w:rsidR="005D454F">
        <w:rPr>
          <w:b w:val="0"/>
          <w:bCs w:val="0"/>
          <w:color w:val="000000"/>
          <w:sz w:val="22"/>
          <w:szCs w:val="22"/>
        </w:rPr>
        <w:instrText xml:space="preserve"> REF _Ref403576107 \h  \* MERGEFORMAT </w:instrText>
      </w:r>
      <w:r w:rsidR="005D454F">
        <w:rPr>
          <w:b w:val="0"/>
          <w:bCs w:val="0"/>
          <w:color w:val="000000"/>
          <w:sz w:val="22"/>
          <w:szCs w:val="22"/>
        </w:rPr>
      </w:r>
      <w:r w:rsidR="005D454F">
        <w:rPr>
          <w:b w:val="0"/>
          <w:bCs w:val="0"/>
          <w:color w:val="000000"/>
          <w:sz w:val="22"/>
          <w:szCs w:val="22"/>
        </w:rPr>
        <w:fldChar w:fldCharType="separate"/>
      </w:r>
      <w:r w:rsidR="00076ED9" w:rsidRPr="00076ED9">
        <w:rPr>
          <w:b w:val="0"/>
          <w:bCs w:val="0"/>
          <w:color w:val="000000"/>
          <w:sz w:val="22"/>
          <w:szCs w:val="22"/>
        </w:rPr>
        <w:t>Table 20</w:t>
      </w:r>
      <w:r w:rsidR="005D454F">
        <w:rPr>
          <w:b w:val="0"/>
          <w:bCs w:val="0"/>
          <w:color w:val="000000"/>
          <w:sz w:val="22"/>
          <w:szCs w:val="22"/>
        </w:rPr>
        <w:fldChar w:fldCharType="end"/>
      </w:r>
      <w:r w:rsidR="005D454F">
        <w:rPr>
          <w:b w:val="0"/>
          <w:bCs w:val="0"/>
          <w:color w:val="000000"/>
          <w:sz w:val="22"/>
          <w:szCs w:val="22"/>
        </w:rPr>
        <w:t>.</w:t>
      </w:r>
      <w:r>
        <w:t xml:space="preserve">  </w:t>
      </w:r>
      <w:r w:rsidRPr="005D454F">
        <w:rPr>
          <w:b w:val="0"/>
          <w:bCs w:val="0"/>
          <w:color w:val="000000"/>
          <w:sz w:val="22"/>
          <w:szCs w:val="22"/>
        </w:rPr>
        <w:t xml:space="preserve">The highest ranking covariates are year and location, indicating that space and time are important in predicting the presence or absence of seagrass.  Other environmental variables are also important and were included into the analysis as linear terms. Due to the amount of missingness however, this resulted in an analysis on fewer records and produced an analysis that was not very interpretable. </w:t>
      </w:r>
      <w:r w:rsidRPr="005D454F">
        <w:rPr>
          <w:b w:val="0"/>
          <w:bCs w:val="0"/>
          <w:color w:val="000000"/>
          <w:sz w:val="22"/>
          <w:szCs w:val="22"/>
        </w:rPr>
        <w:fldChar w:fldCharType="begin"/>
      </w:r>
      <w:r w:rsidRPr="005D454F">
        <w:rPr>
          <w:b w:val="0"/>
          <w:bCs w:val="0"/>
          <w:color w:val="000000"/>
          <w:sz w:val="22"/>
          <w:szCs w:val="22"/>
        </w:rPr>
        <w:instrText xml:space="preserve"> REF _Ref401660625 \h </w:instrText>
      </w:r>
      <w:r w:rsidR="005D454F">
        <w:rPr>
          <w:b w:val="0"/>
          <w:bCs w:val="0"/>
          <w:color w:val="000000"/>
          <w:sz w:val="22"/>
          <w:szCs w:val="22"/>
        </w:rPr>
        <w:instrText xml:space="preserve"> \* MERGEFORMAT </w:instrText>
      </w:r>
      <w:r w:rsidRPr="005D454F">
        <w:rPr>
          <w:b w:val="0"/>
          <w:bCs w:val="0"/>
          <w:color w:val="000000"/>
          <w:sz w:val="22"/>
          <w:szCs w:val="22"/>
        </w:rPr>
      </w:r>
      <w:r w:rsidRPr="005D454F">
        <w:rPr>
          <w:b w:val="0"/>
          <w:bCs w:val="0"/>
          <w:color w:val="000000"/>
          <w:sz w:val="22"/>
          <w:szCs w:val="22"/>
        </w:rPr>
        <w:fldChar w:fldCharType="separate"/>
      </w:r>
      <w:r w:rsidR="00076ED9" w:rsidRPr="00076ED9">
        <w:rPr>
          <w:b w:val="0"/>
          <w:bCs w:val="0"/>
          <w:color w:val="000000"/>
          <w:sz w:val="22"/>
          <w:szCs w:val="22"/>
        </w:rPr>
        <w:t>Figure 26</w:t>
      </w:r>
      <w:r w:rsidRPr="005D454F">
        <w:rPr>
          <w:b w:val="0"/>
          <w:bCs w:val="0"/>
          <w:color w:val="000000"/>
          <w:sz w:val="22"/>
          <w:szCs w:val="22"/>
        </w:rPr>
        <w:fldChar w:fldCharType="end"/>
      </w:r>
      <w:r w:rsidRPr="005D454F">
        <w:rPr>
          <w:b w:val="0"/>
          <w:bCs w:val="0"/>
          <w:color w:val="000000"/>
          <w:sz w:val="22"/>
          <w:szCs w:val="22"/>
        </w:rPr>
        <w:t xml:space="preserve"> shows the smooth yearly and seasonal terms that were fit in the model. It is very evident in </w:t>
      </w:r>
      <w:r w:rsidRPr="005D454F">
        <w:rPr>
          <w:b w:val="0"/>
          <w:bCs w:val="0"/>
          <w:color w:val="000000"/>
          <w:sz w:val="22"/>
          <w:szCs w:val="22"/>
        </w:rPr>
        <w:fldChar w:fldCharType="begin"/>
      </w:r>
      <w:r w:rsidRPr="005D454F">
        <w:rPr>
          <w:b w:val="0"/>
          <w:bCs w:val="0"/>
          <w:color w:val="000000"/>
          <w:sz w:val="22"/>
          <w:szCs w:val="22"/>
        </w:rPr>
        <w:instrText xml:space="preserve"> REF _Ref401660625 \h </w:instrText>
      </w:r>
      <w:r w:rsidR="005D454F">
        <w:rPr>
          <w:b w:val="0"/>
          <w:bCs w:val="0"/>
          <w:color w:val="000000"/>
          <w:sz w:val="22"/>
          <w:szCs w:val="22"/>
        </w:rPr>
        <w:instrText xml:space="preserve"> \* MERGEFORMAT </w:instrText>
      </w:r>
      <w:r w:rsidRPr="005D454F">
        <w:rPr>
          <w:b w:val="0"/>
          <w:bCs w:val="0"/>
          <w:color w:val="000000"/>
          <w:sz w:val="22"/>
          <w:szCs w:val="22"/>
        </w:rPr>
      </w:r>
      <w:r w:rsidRPr="005D454F">
        <w:rPr>
          <w:b w:val="0"/>
          <w:bCs w:val="0"/>
          <w:color w:val="000000"/>
          <w:sz w:val="22"/>
          <w:szCs w:val="22"/>
        </w:rPr>
        <w:fldChar w:fldCharType="separate"/>
      </w:r>
      <w:r w:rsidR="00076ED9" w:rsidRPr="00076ED9">
        <w:rPr>
          <w:b w:val="0"/>
          <w:bCs w:val="0"/>
          <w:color w:val="000000"/>
          <w:sz w:val="22"/>
          <w:szCs w:val="22"/>
        </w:rPr>
        <w:t>Figure 26</w:t>
      </w:r>
      <w:r w:rsidRPr="005D454F">
        <w:rPr>
          <w:b w:val="0"/>
          <w:bCs w:val="0"/>
          <w:color w:val="000000"/>
          <w:sz w:val="22"/>
          <w:szCs w:val="22"/>
        </w:rPr>
        <w:fldChar w:fldCharType="end"/>
      </w:r>
      <w:r w:rsidRPr="005D454F">
        <w:rPr>
          <w:b w:val="0"/>
          <w:bCs w:val="0"/>
          <w:color w:val="000000"/>
          <w:sz w:val="22"/>
          <w:szCs w:val="22"/>
        </w:rPr>
        <w:t>(a) that there was a decline in</w:t>
      </w:r>
      <w:r w:rsidR="00B84C8E" w:rsidRPr="005D454F">
        <w:rPr>
          <w:b w:val="0"/>
          <w:bCs w:val="0"/>
          <w:color w:val="000000"/>
          <w:sz w:val="22"/>
          <w:szCs w:val="22"/>
        </w:rPr>
        <w:t xml:space="preserve"> the probability of presence of seagrass throughout the 14 year period with significant declines occurring between 2000 and 2001 and more recently, 2011 and 2012. The seasonal pattern shows quite a bit of variability between months with peaks that correspond to increases in the probability of presence occurring in March/April, June/July and October.  This term is not as influential as the long term trend term, as can be seen by the y-axis, which shows a much narrower scale for the seasonal component of the model compared to the long term trend component. Nevertheless, a seasonal pattern does exist.</w:t>
      </w:r>
    </w:p>
    <w:p w14:paraId="18A9ECFE" w14:textId="188E2EED" w:rsidR="00C94FE7" w:rsidRDefault="00C94FE7" w:rsidP="0068045C"/>
    <w:p w14:paraId="7059600C" w14:textId="77777777" w:rsidR="00BA4BFD" w:rsidRDefault="00BA4BFD" w:rsidP="00A07799">
      <w:pPr>
        <w:keepNext/>
        <w:jc w:val="center"/>
      </w:pPr>
      <w:r>
        <w:rPr>
          <w:noProof/>
        </w:rPr>
        <w:drawing>
          <wp:inline distT="0" distB="0" distL="0" distR="0" wp14:anchorId="081743E2" wp14:editId="39C0D4C3">
            <wp:extent cx="3014404" cy="2989690"/>
            <wp:effectExtent l="0" t="0" r="0" b="1270"/>
            <wp:docPr id="55" name="Picture 55" descr="Order of sites beginning with the lowest probability of presence (Lugger Bay) to the highest probability of presence of seagrass (Wheelans Hut). Estimates shown are the probability of presence overlayed with 95% confidence intervals." title="Probability of presence of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3072934" cy="3047740"/>
                    </a:xfrm>
                    <a:prstGeom prst="rect">
                      <a:avLst/>
                    </a:prstGeom>
                  </pic:spPr>
                </pic:pic>
              </a:graphicData>
            </a:graphic>
          </wp:inline>
        </w:drawing>
      </w:r>
    </w:p>
    <w:p w14:paraId="7F793880" w14:textId="7F761C35" w:rsidR="00BA4BFD" w:rsidRDefault="00BA4BFD" w:rsidP="00A07799">
      <w:pPr>
        <w:pStyle w:val="Caption"/>
        <w:jc w:val="both"/>
      </w:pPr>
      <w:bookmarkStart w:id="138" w:name="_Ref401662758"/>
      <w:bookmarkStart w:id="139" w:name="_Toc410312901"/>
      <w:r>
        <w:t xml:space="preserve">Figure </w:t>
      </w:r>
      <w:r w:rsidR="002119BB">
        <w:fldChar w:fldCharType="begin"/>
      </w:r>
      <w:r w:rsidR="002119BB">
        <w:instrText xml:space="preserve"> SEQ Figure \* ARABIC </w:instrText>
      </w:r>
      <w:r w:rsidR="002119BB">
        <w:fldChar w:fldCharType="separate"/>
      </w:r>
      <w:r w:rsidR="00076ED9">
        <w:rPr>
          <w:noProof/>
        </w:rPr>
        <w:t>25</w:t>
      </w:r>
      <w:r w:rsidR="002119BB">
        <w:rPr>
          <w:noProof/>
        </w:rPr>
        <w:fldChar w:fldCharType="end"/>
      </w:r>
      <w:bookmarkEnd w:id="138"/>
      <w:r>
        <w:t>: Order of sites beginning with the lowest probability of presence (Lugger Bay) to the highest probability of presence of seagrass (Wheelans Hut). Estimates shown are the probability of presence overlayed with 95% confidence intervals.</w:t>
      </w:r>
      <w:bookmarkEnd w:id="139"/>
    </w:p>
    <w:p w14:paraId="6EF4FC1B" w14:textId="5E85806C" w:rsidR="00AD45E5" w:rsidRDefault="00AD45E5" w:rsidP="00A07799">
      <w:pPr>
        <w:pStyle w:val="Caption"/>
      </w:pPr>
      <w:bookmarkStart w:id="140" w:name="_Ref401661123"/>
      <w:bookmarkStart w:id="141" w:name="_Toc410312959"/>
      <w:r>
        <w:t xml:space="preserve">Table </w:t>
      </w:r>
      <w:r w:rsidR="002119BB">
        <w:fldChar w:fldCharType="begin"/>
      </w:r>
      <w:r w:rsidR="002119BB">
        <w:instrText xml:space="preserve"> SEQ Table \* ARABIC </w:instrText>
      </w:r>
      <w:r w:rsidR="002119BB">
        <w:fldChar w:fldCharType="separate"/>
      </w:r>
      <w:r w:rsidR="00076ED9">
        <w:rPr>
          <w:noProof/>
        </w:rPr>
        <w:t>19</w:t>
      </w:r>
      <w:r w:rsidR="002119BB">
        <w:rPr>
          <w:noProof/>
        </w:rPr>
        <w:fldChar w:fldCharType="end"/>
      </w:r>
      <w:bookmarkEnd w:id="140"/>
      <w:r>
        <w:t>: Summary of parameter estimates from the generalised additive model that includes a spatial term (Location) and two temporal terms (year and month) to investigate the probability of presence of seagrass for coastal intertidal sites.  This model explains 37.9% of the variation in the data.</w:t>
      </w:r>
      <w:bookmarkEnd w:id="141"/>
    </w:p>
    <w:tbl>
      <w:tblPr>
        <w:tblStyle w:val="TableSimple2"/>
        <w:tblW w:w="0" w:type="auto"/>
        <w:jc w:val="center"/>
        <w:tblLook w:val="04A0" w:firstRow="1" w:lastRow="0" w:firstColumn="1" w:lastColumn="0" w:noHBand="0" w:noVBand="1"/>
        <w:tblCaption w:val="Table 19"/>
        <w:tblDescription w:val="Summary of parameter estimates from the generalised additive model that includes a spatial term (Location) and two temporal terms (year and month) to investigate the probability of presence of seagrass for coastal intertidal sites.  This model explains 37.9% of the variation in the data."/>
      </w:tblPr>
      <w:tblGrid>
        <w:gridCol w:w="3261"/>
        <w:gridCol w:w="1270"/>
        <w:gridCol w:w="1418"/>
        <w:gridCol w:w="1134"/>
      </w:tblGrid>
      <w:tr w:rsidR="00125FCB" w14:paraId="5C50C6E5" w14:textId="77777777" w:rsidTr="00A0779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tcPr>
          <w:p w14:paraId="58FCD69D" w14:textId="5C2BAC35" w:rsidR="00125FCB" w:rsidRDefault="00D633AF" w:rsidP="0068045C">
            <w:r>
              <w:t>Coefficients</w:t>
            </w:r>
          </w:p>
        </w:tc>
        <w:tc>
          <w:tcPr>
            <w:tcW w:w="1270" w:type="dxa"/>
          </w:tcPr>
          <w:p w14:paraId="76C22B16" w14:textId="2322F043" w:rsidR="00125FCB" w:rsidRDefault="00D633AF" w:rsidP="0068045C">
            <w:pPr>
              <w:cnfStyle w:val="100000000000" w:firstRow="1" w:lastRow="0" w:firstColumn="0" w:lastColumn="0" w:oddVBand="0" w:evenVBand="0" w:oddHBand="0" w:evenHBand="0" w:firstRowFirstColumn="0" w:firstRowLastColumn="0" w:lastRowFirstColumn="0" w:lastRowLastColumn="0"/>
            </w:pPr>
            <w:r>
              <w:t>Estimate</w:t>
            </w:r>
            <w:r w:rsidR="00C476C8">
              <w:t>/edf</w:t>
            </w:r>
          </w:p>
        </w:tc>
        <w:tc>
          <w:tcPr>
            <w:tcW w:w="1418" w:type="dxa"/>
          </w:tcPr>
          <w:p w14:paraId="11FBD3F8" w14:textId="30AAB4B5" w:rsidR="00125FCB" w:rsidRDefault="00D633AF" w:rsidP="0068045C">
            <w:pPr>
              <w:cnfStyle w:val="100000000000" w:firstRow="1" w:lastRow="0" w:firstColumn="0" w:lastColumn="0" w:oddVBand="0" w:evenVBand="0" w:oddHBand="0" w:evenHBand="0" w:firstRowFirstColumn="0" w:firstRowLastColumn="0" w:lastRowFirstColumn="0" w:lastRowLastColumn="0"/>
            </w:pPr>
            <w:r>
              <w:t>SE</w:t>
            </w:r>
            <w:r w:rsidR="00C476C8">
              <w:t>/df</w:t>
            </w:r>
          </w:p>
        </w:tc>
        <w:tc>
          <w:tcPr>
            <w:tcW w:w="1134" w:type="dxa"/>
          </w:tcPr>
          <w:p w14:paraId="04FF9701" w14:textId="5911D3CB" w:rsidR="00125FCB" w:rsidRDefault="00D633AF" w:rsidP="0068045C">
            <w:pPr>
              <w:cnfStyle w:val="100000000000" w:firstRow="1" w:lastRow="0" w:firstColumn="0" w:lastColumn="0" w:oddVBand="0" w:evenVBand="0" w:oddHBand="0" w:evenHBand="0" w:firstRowFirstColumn="0" w:firstRowLastColumn="0" w:lastRowFirstColumn="0" w:lastRowLastColumn="0"/>
            </w:pPr>
            <w:r>
              <w:t>p-value</w:t>
            </w:r>
          </w:p>
        </w:tc>
      </w:tr>
      <w:tr w:rsidR="00D633AF" w14:paraId="42484080" w14:textId="77777777" w:rsidTr="00A07799">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21EB2E9D" w14:textId="750A24DA" w:rsidR="00125FCB" w:rsidRDefault="00D633AF" w:rsidP="0068045C">
            <w:r>
              <w:t>Intercept</w:t>
            </w:r>
          </w:p>
        </w:tc>
        <w:tc>
          <w:tcPr>
            <w:tcW w:w="1270" w:type="dxa"/>
          </w:tcPr>
          <w:p w14:paraId="5667F455" w14:textId="7ECCFB25" w:rsidR="00125FCB" w:rsidRDefault="00D633AF" w:rsidP="00A07799">
            <w:pPr>
              <w:jc w:val="right"/>
              <w:cnfStyle w:val="000000000000" w:firstRow="0" w:lastRow="0" w:firstColumn="0" w:lastColumn="0" w:oddVBand="0" w:evenVBand="0" w:oddHBand="0" w:evenHBand="0" w:firstRowFirstColumn="0" w:firstRowLastColumn="0" w:lastRowFirstColumn="0" w:lastRowLastColumn="0"/>
            </w:pPr>
            <w:r>
              <w:t>1.955</w:t>
            </w:r>
          </w:p>
        </w:tc>
        <w:tc>
          <w:tcPr>
            <w:tcW w:w="1418" w:type="dxa"/>
          </w:tcPr>
          <w:p w14:paraId="6D153CAA" w14:textId="1FE36098" w:rsidR="00125FCB" w:rsidRDefault="00C476C8" w:rsidP="0068045C">
            <w:pPr>
              <w:cnfStyle w:val="000000000000" w:firstRow="0" w:lastRow="0" w:firstColumn="0" w:lastColumn="0" w:oddVBand="0" w:evenVBand="0" w:oddHBand="0" w:evenHBand="0" w:firstRowFirstColumn="0" w:firstRowLastColumn="0" w:lastRowFirstColumn="0" w:lastRowLastColumn="0"/>
            </w:pPr>
            <w:r>
              <w:t>0.092</w:t>
            </w:r>
          </w:p>
        </w:tc>
        <w:tc>
          <w:tcPr>
            <w:tcW w:w="1134" w:type="dxa"/>
          </w:tcPr>
          <w:p w14:paraId="62C53327" w14:textId="4C81FFB7" w:rsidR="00125FCB" w:rsidRDefault="00C476C8" w:rsidP="0068045C">
            <w:pPr>
              <w:cnfStyle w:val="000000000000" w:firstRow="0" w:lastRow="0" w:firstColumn="0" w:lastColumn="0" w:oddVBand="0" w:evenVBand="0" w:oddHBand="0" w:evenHBand="0" w:firstRowFirstColumn="0" w:firstRowLastColumn="0" w:lastRowFirstColumn="0" w:lastRowLastColumn="0"/>
            </w:pPr>
            <w:r>
              <w:t>&lt;0.001</w:t>
            </w:r>
          </w:p>
        </w:tc>
      </w:tr>
      <w:tr w:rsidR="00125FCB" w14:paraId="4D645693" w14:textId="77777777" w:rsidTr="00A07799">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68DF4677" w14:textId="68DB1A3D" w:rsidR="00125FCB" w:rsidRDefault="00D633AF" w:rsidP="0068045C">
            <w:r>
              <w:t>Location (Baseline = Bushland Beach)</w:t>
            </w:r>
          </w:p>
        </w:tc>
        <w:tc>
          <w:tcPr>
            <w:tcW w:w="1270" w:type="dxa"/>
          </w:tcPr>
          <w:p w14:paraId="589F2682" w14:textId="77777777" w:rsidR="00125FCB" w:rsidRDefault="00125FCB" w:rsidP="00A07799">
            <w:pPr>
              <w:jc w:val="right"/>
              <w:cnfStyle w:val="000000000000" w:firstRow="0" w:lastRow="0" w:firstColumn="0" w:lastColumn="0" w:oddVBand="0" w:evenVBand="0" w:oddHBand="0" w:evenHBand="0" w:firstRowFirstColumn="0" w:firstRowLastColumn="0" w:lastRowFirstColumn="0" w:lastRowLastColumn="0"/>
            </w:pPr>
          </w:p>
        </w:tc>
        <w:tc>
          <w:tcPr>
            <w:tcW w:w="1418" w:type="dxa"/>
          </w:tcPr>
          <w:p w14:paraId="6C953CEA" w14:textId="77777777" w:rsidR="00125FCB" w:rsidRDefault="00125FCB" w:rsidP="0068045C">
            <w:pPr>
              <w:cnfStyle w:val="000000000000" w:firstRow="0" w:lastRow="0" w:firstColumn="0" w:lastColumn="0" w:oddVBand="0" w:evenVBand="0" w:oddHBand="0" w:evenHBand="0" w:firstRowFirstColumn="0" w:firstRowLastColumn="0" w:lastRowFirstColumn="0" w:lastRowLastColumn="0"/>
            </w:pPr>
          </w:p>
        </w:tc>
        <w:tc>
          <w:tcPr>
            <w:tcW w:w="1134" w:type="dxa"/>
          </w:tcPr>
          <w:p w14:paraId="344EC83B" w14:textId="77777777" w:rsidR="00125FCB" w:rsidRDefault="00125FCB" w:rsidP="0068045C">
            <w:pPr>
              <w:cnfStyle w:val="000000000000" w:firstRow="0" w:lastRow="0" w:firstColumn="0" w:lastColumn="0" w:oddVBand="0" w:evenVBand="0" w:oddHBand="0" w:evenHBand="0" w:firstRowFirstColumn="0" w:firstRowLastColumn="0" w:lastRowFirstColumn="0" w:lastRowLastColumn="0"/>
            </w:pPr>
          </w:p>
        </w:tc>
      </w:tr>
      <w:tr w:rsidR="00D633AF" w14:paraId="7A049A2D" w14:textId="77777777" w:rsidTr="00A07799">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1D5A28C2" w14:textId="388A9337" w:rsidR="00125FCB" w:rsidRDefault="00D633AF" w:rsidP="00A07799">
            <w:pPr>
              <w:jc w:val="right"/>
            </w:pPr>
            <w:r>
              <w:t>Lugger Bay</w:t>
            </w:r>
          </w:p>
        </w:tc>
        <w:tc>
          <w:tcPr>
            <w:tcW w:w="1270" w:type="dxa"/>
          </w:tcPr>
          <w:p w14:paraId="26DA6EC6" w14:textId="18CBB434" w:rsidR="00125FCB" w:rsidRDefault="00D633AF" w:rsidP="00A07799">
            <w:pPr>
              <w:jc w:val="right"/>
              <w:cnfStyle w:val="000000000000" w:firstRow="0" w:lastRow="0" w:firstColumn="0" w:lastColumn="0" w:oddVBand="0" w:evenVBand="0" w:oddHBand="0" w:evenHBand="0" w:firstRowFirstColumn="0" w:firstRowLastColumn="0" w:lastRowFirstColumn="0" w:lastRowLastColumn="0"/>
            </w:pPr>
            <w:r>
              <w:t>-1.701</w:t>
            </w:r>
          </w:p>
        </w:tc>
        <w:tc>
          <w:tcPr>
            <w:tcW w:w="1418" w:type="dxa"/>
          </w:tcPr>
          <w:p w14:paraId="24D862AB" w14:textId="70FD5CB7" w:rsidR="00125FCB" w:rsidRDefault="00C476C8" w:rsidP="0068045C">
            <w:pPr>
              <w:cnfStyle w:val="000000000000" w:firstRow="0" w:lastRow="0" w:firstColumn="0" w:lastColumn="0" w:oddVBand="0" w:evenVBand="0" w:oddHBand="0" w:evenHBand="0" w:firstRowFirstColumn="0" w:firstRowLastColumn="0" w:lastRowFirstColumn="0" w:lastRowLastColumn="0"/>
            </w:pPr>
            <w:r>
              <w:t>0.109</w:t>
            </w:r>
          </w:p>
        </w:tc>
        <w:tc>
          <w:tcPr>
            <w:tcW w:w="1134" w:type="dxa"/>
          </w:tcPr>
          <w:p w14:paraId="1C4E1191" w14:textId="323BE56D" w:rsidR="00125FCB" w:rsidRDefault="00C476C8" w:rsidP="0068045C">
            <w:pPr>
              <w:cnfStyle w:val="000000000000" w:firstRow="0" w:lastRow="0" w:firstColumn="0" w:lastColumn="0" w:oddVBand="0" w:evenVBand="0" w:oddHBand="0" w:evenHBand="0" w:firstRowFirstColumn="0" w:firstRowLastColumn="0" w:lastRowFirstColumn="0" w:lastRowLastColumn="0"/>
            </w:pPr>
            <w:r>
              <w:t>&lt;0.001</w:t>
            </w:r>
          </w:p>
        </w:tc>
      </w:tr>
      <w:tr w:rsidR="00D633AF" w14:paraId="15BA9D3C" w14:textId="77777777" w:rsidTr="00A07799">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6B8A3AD9" w14:textId="71D8E970" w:rsidR="00D633AF" w:rsidRDefault="00D633AF" w:rsidP="00A07799">
            <w:pPr>
              <w:jc w:val="right"/>
            </w:pPr>
            <w:r>
              <w:t>Pioneer Bay</w:t>
            </w:r>
          </w:p>
        </w:tc>
        <w:tc>
          <w:tcPr>
            <w:tcW w:w="1270" w:type="dxa"/>
          </w:tcPr>
          <w:p w14:paraId="3100747E" w14:textId="3F2408E0" w:rsidR="00D633AF" w:rsidRDefault="00D633AF" w:rsidP="00A07799">
            <w:pPr>
              <w:jc w:val="right"/>
              <w:cnfStyle w:val="000000000000" w:firstRow="0" w:lastRow="0" w:firstColumn="0" w:lastColumn="0" w:oddVBand="0" w:evenVBand="0" w:oddHBand="0" w:evenHBand="0" w:firstRowFirstColumn="0" w:firstRowLastColumn="0" w:lastRowFirstColumn="0" w:lastRowLastColumn="0"/>
            </w:pPr>
            <w:r>
              <w:t>0.704</w:t>
            </w:r>
          </w:p>
        </w:tc>
        <w:tc>
          <w:tcPr>
            <w:tcW w:w="1418" w:type="dxa"/>
          </w:tcPr>
          <w:p w14:paraId="7981E1B5" w14:textId="42DACCD8" w:rsidR="00D633AF" w:rsidRDefault="00C476C8" w:rsidP="0068045C">
            <w:pPr>
              <w:cnfStyle w:val="000000000000" w:firstRow="0" w:lastRow="0" w:firstColumn="0" w:lastColumn="0" w:oddVBand="0" w:evenVBand="0" w:oddHBand="0" w:evenHBand="0" w:firstRowFirstColumn="0" w:firstRowLastColumn="0" w:lastRowFirstColumn="0" w:lastRowLastColumn="0"/>
            </w:pPr>
            <w:r>
              <w:t>0.112</w:t>
            </w:r>
          </w:p>
        </w:tc>
        <w:tc>
          <w:tcPr>
            <w:tcW w:w="1134" w:type="dxa"/>
          </w:tcPr>
          <w:p w14:paraId="06BCD817" w14:textId="3EDD4730" w:rsidR="00D633AF" w:rsidRDefault="00C476C8" w:rsidP="0068045C">
            <w:pPr>
              <w:cnfStyle w:val="000000000000" w:firstRow="0" w:lastRow="0" w:firstColumn="0" w:lastColumn="0" w:oddVBand="0" w:evenVBand="0" w:oddHBand="0" w:evenHBand="0" w:firstRowFirstColumn="0" w:firstRowLastColumn="0" w:lastRowFirstColumn="0" w:lastRowLastColumn="0"/>
            </w:pPr>
            <w:r>
              <w:t>&lt; 0.001</w:t>
            </w:r>
          </w:p>
        </w:tc>
      </w:tr>
      <w:tr w:rsidR="00D633AF" w14:paraId="0DFC79E1" w14:textId="77777777" w:rsidTr="00A07799">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1F9C67F2" w14:textId="2980717D" w:rsidR="00D633AF" w:rsidRDefault="00D633AF" w:rsidP="00A07799">
            <w:pPr>
              <w:jc w:val="right"/>
            </w:pPr>
            <w:r>
              <w:t>Ross Creek</w:t>
            </w:r>
          </w:p>
        </w:tc>
        <w:tc>
          <w:tcPr>
            <w:tcW w:w="1270" w:type="dxa"/>
          </w:tcPr>
          <w:p w14:paraId="4E4C80CF" w14:textId="50DB7E02" w:rsidR="00D633AF" w:rsidRDefault="00C476C8" w:rsidP="00A07799">
            <w:pPr>
              <w:jc w:val="right"/>
              <w:cnfStyle w:val="000000000000" w:firstRow="0" w:lastRow="0" w:firstColumn="0" w:lastColumn="0" w:oddVBand="0" w:evenVBand="0" w:oddHBand="0" w:evenHBand="0" w:firstRowFirstColumn="0" w:firstRowLastColumn="0" w:lastRowFirstColumn="0" w:lastRowLastColumn="0"/>
            </w:pPr>
            <w:r>
              <w:t>3.415</w:t>
            </w:r>
          </w:p>
        </w:tc>
        <w:tc>
          <w:tcPr>
            <w:tcW w:w="1418" w:type="dxa"/>
          </w:tcPr>
          <w:p w14:paraId="67F6737E" w14:textId="5EF157C1" w:rsidR="00D633AF" w:rsidRDefault="00C476C8" w:rsidP="0068045C">
            <w:pPr>
              <w:cnfStyle w:val="000000000000" w:firstRow="0" w:lastRow="0" w:firstColumn="0" w:lastColumn="0" w:oddVBand="0" w:evenVBand="0" w:oddHBand="0" w:evenHBand="0" w:firstRowFirstColumn="0" w:firstRowLastColumn="0" w:lastRowFirstColumn="0" w:lastRowLastColumn="0"/>
            </w:pPr>
            <w:r>
              <w:t>0.352</w:t>
            </w:r>
          </w:p>
        </w:tc>
        <w:tc>
          <w:tcPr>
            <w:tcW w:w="1134" w:type="dxa"/>
          </w:tcPr>
          <w:p w14:paraId="74B990FF" w14:textId="4A00C5F1" w:rsidR="00D633AF" w:rsidRDefault="00C476C8" w:rsidP="0068045C">
            <w:pPr>
              <w:cnfStyle w:val="000000000000" w:firstRow="0" w:lastRow="0" w:firstColumn="0" w:lastColumn="0" w:oddVBand="0" w:evenVBand="0" w:oddHBand="0" w:evenHBand="0" w:firstRowFirstColumn="0" w:firstRowLastColumn="0" w:lastRowFirstColumn="0" w:lastRowLastColumn="0"/>
            </w:pPr>
            <w:r>
              <w:t>&lt; 0.001</w:t>
            </w:r>
          </w:p>
        </w:tc>
      </w:tr>
      <w:tr w:rsidR="00D633AF" w14:paraId="332C50E1" w14:textId="77777777" w:rsidTr="00A07799">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207325F9" w14:textId="3F8E8F5E" w:rsidR="00D633AF" w:rsidRDefault="00D633AF" w:rsidP="00A07799">
            <w:pPr>
              <w:jc w:val="right"/>
            </w:pPr>
            <w:r>
              <w:t>Shelley Beach</w:t>
            </w:r>
          </w:p>
        </w:tc>
        <w:tc>
          <w:tcPr>
            <w:tcW w:w="1270" w:type="dxa"/>
          </w:tcPr>
          <w:p w14:paraId="7C848E55" w14:textId="0F7DE5D3" w:rsidR="00D633AF" w:rsidRDefault="00C476C8" w:rsidP="00A07799">
            <w:pPr>
              <w:jc w:val="right"/>
              <w:cnfStyle w:val="000000000000" w:firstRow="0" w:lastRow="0" w:firstColumn="0" w:lastColumn="0" w:oddVBand="0" w:evenVBand="0" w:oddHBand="0" w:evenHBand="0" w:firstRowFirstColumn="0" w:firstRowLastColumn="0" w:lastRowFirstColumn="0" w:lastRowLastColumn="0"/>
            </w:pPr>
            <w:r>
              <w:t>-1.411</w:t>
            </w:r>
          </w:p>
        </w:tc>
        <w:tc>
          <w:tcPr>
            <w:tcW w:w="1418" w:type="dxa"/>
          </w:tcPr>
          <w:p w14:paraId="04553AA9" w14:textId="6BC0666B" w:rsidR="00D633AF" w:rsidRDefault="00C476C8" w:rsidP="0068045C">
            <w:pPr>
              <w:cnfStyle w:val="000000000000" w:firstRow="0" w:lastRow="0" w:firstColumn="0" w:lastColumn="0" w:oddVBand="0" w:evenVBand="0" w:oddHBand="0" w:evenHBand="0" w:firstRowFirstColumn="0" w:firstRowLastColumn="0" w:lastRowFirstColumn="0" w:lastRowLastColumn="0"/>
            </w:pPr>
            <w:r>
              <w:t>0.108</w:t>
            </w:r>
          </w:p>
        </w:tc>
        <w:tc>
          <w:tcPr>
            <w:tcW w:w="1134" w:type="dxa"/>
          </w:tcPr>
          <w:p w14:paraId="54B80889" w14:textId="1AB68FA9" w:rsidR="00D633AF" w:rsidRDefault="00C476C8" w:rsidP="0068045C">
            <w:pPr>
              <w:cnfStyle w:val="000000000000" w:firstRow="0" w:lastRow="0" w:firstColumn="0" w:lastColumn="0" w:oddVBand="0" w:evenVBand="0" w:oddHBand="0" w:evenHBand="0" w:firstRowFirstColumn="0" w:firstRowLastColumn="0" w:lastRowFirstColumn="0" w:lastRowLastColumn="0"/>
            </w:pPr>
            <w:r>
              <w:t>&lt; 0.001</w:t>
            </w:r>
          </w:p>
        </w:tc>
      </w:tr>
      <w:tr w:rsidR="00D633AF" w14:paraId="6FD5A2F1" w14:textId="77777777" w:rsidTr="00A07799">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5634E439" w14:textId="5B1EE383" w:rsidR="00D633AF" w:rsidRDefault="00D633AF" w:rsidP="00A07799">
            <w:pPr>
              <w:jc w:val="right"/>
            </w:pPr>
            <w:r>
              <w:t>Wheelans Hut</w:t>
            </w:r>
          </w:p>
        </w:tc>
        <w:tc>
          <w:tcPr>
            <w:tcW w:w="1270" w:type="dxa"/>
          </w:tcPr>
          <w:p w14:paraId="4624315A" w14:textId="6BE693FC" w:rsidR="00D633AF" w:rsidRDefault="00C476C8" w:rsidP="00A07799">
            <w:pPr>
              <w:jc w:val="right"/>
              <w:cnfStyle w:val="000000000000" w:firstRow="0" w:lastRow="0" w:firstColumn="0" w:lastColumn="0" w:oddVBand="0" w:evenVBand="0" w:oddHBand="0" w:evenHBand="0" w:firstRowFirstColumn="0" w:firstRowLastColumn="0" w:lastRowFirstColumn="0" w:lastRowLastColumn="0"/>
            </w:pPr>
            <w:r>
              <w:t>4.016</w:t>
            </w:r>
          </w:p>
        </w:tc>
        <w:tc>
          <w:tcPr>
            <w:tcW w:w="1418" w:type="dxa"/>
          </w:tcPr>
          <w:p w14:paraId="758630F2" w14:textId="4F2618DF" w:rsidR="00D633AF" w:rsidRDefault="00C476C8" w:rsidP="0068045C">
            <w:pPr>
              <w:cnfStyle w:val="000000000000" w:firstRow="0" w:lastRow="0" w:firstColumn="0" w:lastColumn="0" w:oddVBand="0" w:evenVBand="0" w:oddHBand="0" w:evenHBand="0" w:firstRowFirstColumn="0" w:firstRowLastColumn="0" w:lastRowFirstColumn="0" w:lastRowLastColumn="0"/>
            </w:pPr>
            <w:r>
              <w:t>0.462</w:t>
            </w:r>
          </w:p>
        </w:tc>
        <w:tc>
          <w:tcPr>
            <w:tcW w:w="1134" w:type="dxa"/>
          </w:tcPr>
          <w:p w14:paraId="3810994B" w14:textId="68B20974" w:rsidR="00D633AF" w:rsidRDefault="00C476C8" w:rsidP="0068045C">
            <w:pPr>
              <w:cnfStyle w:val="000000000000" w:firstRow="0" w:lastRow="0" w:firstColumn="0" w:lastColumn="0" w:oddVBand="0" w:evenVBand="0" w:oddHBand="0" w:evenHBand="0" w:firstRowFirstColumn="0" w:firstRowLastColumn="0" w:lastRowFirstColumn="0" w:lastRowLastColumn="0"/>
            </w:pPr>
            <w:r>
              <w:t>&lt; 0.001</w:t>
            </w:r>
          </w:p>
        </w:tc>
      </w:tr>
      <w:tr w:rsidR="00D633AF" w14:paraId="1A013C86" w14:textId="77777777" w:rsidTr="00A07799">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676A9971" w14:textId="3C7B9AAD" w:rsidR="00D633AF" w:rsidRDefault="00D633AF" w:rsidP="00A07799">
            <w:pPr>
              <w:jc w:val="right"/>
            </w:pPr>
            <w:r>
              <w:t>Yule Point</w:t>
            </w:r>
          </w:p>
        </w:tc>
        <w:tc>
          <w:tcPr>
            <w:tcW w:w="1270" w:type="dxa"/>
          </w:tcPr>
          <w:p w14:paraId="7F8D6DEC" w14:textId="07C81D91" w:rsidR="00D633AF" w:rsidRDefault="00C476C8" w:rsidP="00A07799">
            <w:pPr>
              <w:jc w:val="right"/>
              <w:cnfStyle w:val="000000000000" w:firstRow="0" w:lastRow="0" w:firstColumn="0" w:lastColumn="0" w:oddVBand="0" w:evenVBand="0" w:oddHBand="0" w:evenHBand="0" w:firstRowFirstColumn="0" w:firstRowLastColumn="0" w:lastRowFirstColumn="0" w:lastRowLastColumn="0"/>
            </w:pPr>
            <w:r>
              <w:t>0.791</w:t>
            </w:r>
          </w:p>
        </w:tc>
        <w:tc>
          <w:tcPr>
            <w:tcW w:w="1418" w:type="dxa"/>
          </w:tcPr>
          <w:p w14:paraId="6FBEE9D2" w14:textId="0395028D" w:rsidR="00D633AF" w:rsidRDefault="00C476C8" w:rsidP="0068045C">
            <w:pPr>
              <w:cnfStyle w:val="000000000000" w:firstRow="0" w:lastRow="0" w:firstColumn="0" w:lastColumn="0" w:oddVBand="0" w:evenVBand="0" w:oddHBand="0" w:evenHBand="0" w:firstRowFirstColumn="0" w:firstRowLastColumn="0" w:lastRowFirstColumn="0" w:lastRowLastColumn="0"/>
            </w:pPr>
            <w:r>
              <w:t>0.108</w:t>
            </w:r>
          </w:p>
        </w:tc>
        <w:tc>
          <w:tcPr>
            <w:tcW w:w="1134" w:type="dxa"/>
          </w:tcPr>
          <w:p w14:paraId="0A1D1D7F" w14:textId="112196C9" w:rsidR="00D633AF" w:rsidRDefault="00C476C8" w:rsidP="0068045C">
            <w:pPr>
              <w:cnfStyle w:val="000000000000" w:firstRow="0" w:lastRow="0" w:firstColumn="0" w:lastColumn="0" w:oddVBand="0" w:evenVBand="0" w:oddHBand="0" w:evenHBand="0" w:firstRowFirstColumn="0" w:firstRowLastColumn="0" w:lastRowFirstColumn="0" w:lastRowLastColumn="0"/>
            </w:pPr>
            <w:r>
              <w:t>&lt; 0.001</w:t>
            </w:r>
          </w:p>
        </w:tc>
      </w:tr>
      <w:tr w:rsidR="00D633AF" w14:paraId="29D7E9B8" w14:textId="77777777" w:rsidTr="00A07799">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12823AE6" w14:textId="5B2E0684" w:rsidR="00D633AF" w:rsidRDefault="00D633AF" w:rsidP="00A07799">
            <w:r>
              <w:t>Smooth Terms</w:t>
            </w:r>
          </w:p>
        </w:tc>
        <w:tc>
          <w:tcPr>
            <w:tcW w:w="1270" w:type="dxa"/>
          </w:tcPr>
          <w:p w14:paraId="291A4D97" w14:textId="77777777" w:rsidR="00D633AF" w:rsidRDefault="00D633AF" w:rsidP="00A07799">
            <w:pPr>
              <w:jc w:val="right"/>
              <w:cnfStyle w:val="000000000000" w:firstRow="0" w:lastRow="0" w:firstColumn="0" w:lastColumn="0" w:oddVBand="0" w:evenVBand="0" w:oddHBand="0" w:evenHBand="0" w:firstRowFirstColumn="0" w:firstRowLastColumn="0" w:lastRowFirstColumn="0" w:lastRowLastColumn="0"/>
            </w:pPr>
          </w:p>
        </w:tc>
        <w:tc>
          <w:tcPr>
            <w:tcW w:w="1418" w:type="dxa"/>
          </w:tcPr>
          <w:p w14:paraId="711F70FF" w14:textId="77777777" w:rsidR="00D633AF" w:rsidRDefault="00D633AF" w:rsidP="0068045C">
            <w:pPr>
              <w:cnfStyle w:val="000000000000" w:firstRow="0" w:lastRow="0" w:firstColumn="0" w:lastColumn="0" w:oddVBand="0" w:evenVBand="0" w:oddHBand="0" w:evenHBand="0" w:firstRowFirstColumn="0" w:firstRowLastColumn="0" w:lastRowFirstColumn="0" w:lastRowLastColumn="0"/>
            </w:pPr>
          </w:p>
        </w:tc>
        <w:tc>
          <w:tcPr>
            <w:tcW w:w="1134" w:type="dxa"/>
          </w:tcPr>
          <w:p w14:paraId="5E3EC9FD" w14:textId="77777777" w:rsidR="00D633AF" w:rsidRDefault="00D633AF" w:rsidP="0068045C">
            <w:pPr>
              <w:cnfStyle w:val="000000000000" w:firstRow="0" w:lastRow="0" w:firstColumn="0" w:lastColumn="0" w:oddVBand="0" w:evenVBand="0" w:oddHBand="0" w:evenHBand="0" w:firstRowFirstColumn="0" w:firstRowLastColumn="0" w:lastRowFirstColumn="0" w:lastRowLastColumn="0"/>
            </w:pPr>
          </w:p>
        </w:tc>
      </w:tr>
      <w:tr w:rsidR="00D633AF" w14:paraId="15C275D0" w14:textId="77777777" w:rsidTr="006D61FA">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6C6BE71B" w14:textId="5651E394" w:rsidR="00D633AF" w:rsidRDefault="00D633AF" w:rsidP="00A07799">
            <w:pPr>
              <w:jc w:val="right"/>
            </w:pPr>
            <w:r>
              <w:t>s(Year)</w:t>
            </w:r>
          </w:p>
        </w:tc>
        <w:tc>
          <w:tcPr>
            <w:tcW w:w="1270" w:type="dxa"/>
          </w:tcPr>
          <w:p w14:paraId="028DDB11" w14:textId="0E67F0BE" w:rsidR="00D633AF" w:rsidRDefault="00C476C8" w:rsidP="00A07799">
            <w:pPr>
              <w:jc w:val="right"/>
              <w:cnfStyle w:val="000000000000" w:firstRow="0" w:lastRow="0" w:firstColumn="0" w:lastColumn="0" w:oddVBand="0" w:evenVBand="0" w:oddHBand="0" w:evenHBand="0" w:firstRowFirstColumn="0" w:firstRowLastColumn="0" w:lastRowFirstColumn="0" w:lastRowLastColumn="0"/>
            </w:pPr>
            <w:r>
              <w:t>8.958</w:t>
            </w:r>
          </w:p>
        </w:tc>
        <w:tc>
          <w:tcPr>
            <w:tcW w:w="1418" w:type="dxa"/>
          </w:tcPr>
          <w:p w14:paraId="1719D027" w14:textId="3D7EEBBF" w:rsidR="00D633AF" w:rsidRDefault="00D633AF" w:rsidP="0068045C">
            <w:pPr>
              <w:cnfStyle w:val="000000000000" w:firstRow="0" w:lastRow="0" w:firstColumn="0" w:lastColumn="0" w:oddVBand="0" w:evenVBand="0" w:oddHBand="0" w:evenHBand="0" w:firstRowFirstColumn="0" w:firstRowLastColumn="0" w:lastRowFirstColumn="0" w:lastRowLastColumn="0"/>
            </w:pPr>
          </w:p>
        </w:tc>
        <w:tc>
          <w:tcPr>
            <w:tcW w:w="1134" w:type="dxa"/>
          </w:tcPr>
          <w:p w14:paraId="54532BC1" w14:textId="50A26939" w:rsidR="00D633AF" w:rsidRDefault="00C476C8" w:rsidP="0068045C">
            <w:pPr>
              <w:cnfStyle w:val="000000000000" w:firstRow="0" w:lastRow="0" w:firstColumn="0" w:lastColumn="0" w:oddVBand="0" w:evenVBand="0" w:oddHBand="0" w:evenHBand="0" w:firstRowFirstColumn="0" w:firstRowLastColumn="0" w:lastRowFirstColumn="0" w:lastRowLastColumn="0"/>
            </w:pPr>
            <w:r>
              <w:t>&lt; 0.001</w:t>
            </w:r>
          </w:p>
        </w:tc>
      </w:tr>
      <w:tr w:rsidR="00D633AF" w14:paraId="1EC5104B" w14:textId="77777777" w:rsidTr="006D61FA">
        <w:trPr>
          <w:jc w:val="center"/>
        </w:trPr>
        <w:tc>
          <w:tcPr>
            <w:cnfStyle w:val="001000000000" w:firstRow="0" w:lastRow="0" w:firstColumn="1" w:lastColumn="0" w:oddVBand="0" w:evenVBand="0" w:oddHBand="0" w:evenHBand="0" w:firstRowFirstColumn="0" w:firstRowLastColumn="0" w:lastRowFirstColumn="0" w:lastRowLastColumn="0"/>
            <w:tcW w:w="3261" w:type="dxa"/>
            <w:tcBorders>
              <w:bottom w:val="single" w:sz="4" w:space="0" w:color="auto"/>
            </w:tcBorders>
          </w:tcPr>
          <w:p w14:paraId="582FBC86" w14:textId="5FD4B913" w:rsidR="00D633AF" w:rsidRDefault="00D633AF" w:rsidP="00A07799">
            <w:pPr>
              <w:jc w:val="right"/>
            </w:pPr>
            <w:r>
              <w:t>s(month)</w:t>
            </w:r>
          </w:p>
        </w:tc>
        <w:tc>
          <w:tcPr>
            <w:tcW w:w="1270" w:type="dxa"/>
            <w:tcBorders>
              <w:bottom w:val="single" w:sz="4" w:space="0" w:color="auto"/>
            </w:tcBorders>
          </w:tcPr>
          <w:p w14:paraId="3A603799" w14:textId="448B578E" w:rsidR="00D633AF" w:rsidRDefault="00C476C8" w:rsidP="00A07799">
            <w:pPr>
              <w:jc w:val="right"/>
              <w:cnfStyle w:val="000000000000" w:firstRow="0" w:lastRow="0" w:firstColumn="0" w:lastColumn="0" w:oddVBand="0" w:evenVBand="0" w:oddHBand="0" w:evenHBand="0" w:firstRowFirstColumn="0" w:firstRowLastColumn="0" w:lastRowFirstColumn="0" w:lastRowLastColumn="0"/>
            </w:pPr>
            <w:r>
              <w:t>7.430</w:t>
            </w:r>
          </w:p>
        </w:tc>
        <w:tc>
          <w:tcPr>
            <w:tcW w:w="1418" w:type="dxa"/>
            <w:tcBorders>
              <w:bottom w:val="single" w:sz="4" w:space="0" w:color="auto"/>
            </w:tcBorders>
          </w:tcPr>
          <w:p w14:paraId="1841B709" w14:textId="72339B63" w:rsidR="00D633AF" w:rsidRDefault="00D633AF" w:rsidP="0068045C">
            <w:pPr>
              <w:cnfStyle w:val="000000000000" w:firstRow="0" w:lastRow="0" w:firstColumn="0" w:lastColumn="0" w:oddVBand="0" w:evenVBand="0" w:oddHBand="0" w:evenHBand="0" w:firstRowFirstColumn="0" w:firstRowLastColumn="0" w:lastRowFirstColumn="0" w:lastRowLastColumn="0"/>
            </w:pPr>
          </w:p>
        </w:tc>
        <w:tc>
          <w:tcPr>
            <w:tcW w:w="1134" w:type="dxa"/>
            <w:tcBorders>
              <w:bottom w:val="single" w:sz="4" w:space="0" w:color="auto"/>
            </w:tcBorders>
          </w:tcPr>
          <w:p w14:paraId="2C178E91" w14:textId="01AB7F23" w:rsidR="00D633AF" w:rsidRDefault="00C476C8" w:rsidP="0068045C">
            <w:pPr>
              <w:cnfStyle w:val="000000000000" w:firstRow="0" w:lastRow="0" w:firstColumn="0" w:lastColumn="0" w:oddVBand="0" w:evenVBand="0" w:oddHBand="0" w:evenHBand="0" w:firstRowFirstColumn="0" w:firstRowLastColumn="0" w:lastRowFirstColumn="0" w:lastRowLastColumn="0"/>
            </w:pPr>
            <w:r>
              <w:t>0.0002</w:t>
            </w:r>
          </w:p>
        </w:tc>
      </w:tr>
    </w:tbl>
    <w:p w14:paraId="09EA8CE8" w14:textId="77777777" w:rsidR="00845A78" w:rsidRDefault="00845A78" w:rsidP="00A07799">
      <w:pPr>
        <w:pStyle w:val="Caption"/>
      </w:pPr>
      <w:bookmarkStart w:id="142" w:name="_Ref401658803"/>
    </w:p>
    <w:p w14:paraId="236B5496" w14:textId="77777777" w:rsidR="00845A78" w:rsidRDefault="00845A78" w:rsidP="00A07799">
      <w:pPr>
        <w:pStyle w:val="Caption"/>
      </w:pPr>
    </w:p>
    <w:p w14:paraId="4C88436E" w14:textId="77777777" w:rsidR="00845A78" w:rsidRDefault="00845A78">
      <w:pPr>
        <w:spacing w:after="0"/>
        <w:rPr>
          <w:b/>
          <w:bCs/>
          <w:color w:val="00A9CE" w:themeColor="accent1"/>
          <w:sz w:val="20"/>
          <w:szCs w:val="18"/>
        </w:rPr>
      </w:pPr>
      <w:r>
        <w:br w:type="page"/>
      </w:r>
    </w:p>
    <w:p w14:paraId="0360CEBB" w14:textId="6B2383E8" w:rsidR="00111D04" w:rsidRDefault="00111D04" w:rsidP="00A07799">
      <w:pPr>
        <w:pStyle w:val="Caption"/>
      </w:pPr>
      <w:bookmarkStart w:id="143" w:name="_Ref403576107"/>
      <w:bookmarkStart w:id="144" w:name="_Toc410312960"/>
      <w:r>
        <w:t xml:space="preserve">Table </w:t>
      </w:r>
      <w:r w:rsidR="002119BB">
        <w:fldChar w:fldCharType="begin"/>
      </w:r>
      <w:r w:rsidR="002119BB">
        <w:instrText xml:space="preserve"> SEQ Table \* ARABIC </w:instrText>
      </w:r>
      <w:r w:rsidR="002119BB">
        <w:fldChar w:fldCharType="separate"/>
      </w:r>
      <w:r w:rsidR="00076ED9">
        <w:rPr>
          <w:noProof/>
        </w:rPr>
        <w:t>20</w:t>
      </w:r>
      <w:r w:rsidR="002119BB">
        <w:rPr>
          <w:noProof/>
        </w:rPr>
        <w:fldChar w:fldCharType="end"/>
      </w:r>
      <w:bookmarkEnd w:id="142"/>
      <w:bookmarkEnd w:id="143"/>
      <w:r>
        <w:t>: Variable importance summary produced from a classification tree fit to the coastal intertidal presence/absence data.  Importance values are scaled to the maximum, where a value of 1.0 indicates the variable with the highest importance.  Only variables with importance values greater than 0 are shown in this table.  All other variables are assumed to have no importance.</w:t>
      </w:r>
      <w:bookmarkEnd w:id="144"/>
    </w:p>
    <w:tbl>
      <w:tblPr>
        <w:tblStyle w:val="TableCSIRO"/>
        <w:tblW w:w="9780" w:type="dxa"/>
        <w:tblInd w:w="0" w:type="dxa"/>
        <w:tblBorders>
          <w:bottom w:val="none" w:sz="0" w:space="0" w:color="auto"/>
        </w:tblBorders>
        <w:tblLayout w:type="fixed"/>
        <w:tblLook w:val="04A0" w:firstRow="1" w:lastRow="0" w:firstColumn="1" w:lastColumn="0" w:noHBand="0" w:noVBand="1"/>
        <w:tblCaption w:val="Table 20"/>
        <w:tblDescription w:val="Variable importance summary produced from a classification tree fit to the coastal intertidal presence/absence data.  Importance values are scaled to the maximum, where a value of 1.0 indicates the variable with the highest importance.  Only variables with importance values greater than 0 are shown in this table.  All other variables are assumed to have no importance."/>
      </w:tblPr>
      <w:tblGrid>
        <w:gridCol w:w="400"/>
        <w:gridCol w:w="875"/>
        <w:gridCol w:w="1134"/>
        <w:gridCol w:w="1134"/>
        <w:gridCol w:w="1244"/>
        <w:gridCol w:w="126"/>
        <w:gridCol w:w="1324"/>
        <w:gridCol w:w="1134"/>
        <w:gridCol w:w="1275"/>
        <w:gridCol w:w="780"/>
        <w:gridCol w:w="354"/>
      </w:tblGrid>
      <w:tr w:rsidR="00111D04" w14:paraId="34FE3826" w14:textId="77777777" w:rsidTr="00FD4CF7">
        <w:trPr>
          <w:cnfStyle w:val="100000000000" w:firstRow="1" w:lastRow="0" w:firstColumn="0" w:lastColumn="0" w:oddVBand="0" w:evenVBand="0" w:oddHBand="0" w:evenHBand="0" w:firstRowFirstColumn="0" w:firstRowLastColumn="0" w:lastRowFirstColumn="0" w:lastRowLastColumn="0"/>
        </w:trPr>
        <w:tc>
          <w:tcPr>
            <w:tcW w:w="1275" w:type="dxa"/>
            <w:gridSpan w:val="2"/>
            <w:shd w:val="clear" w:color="auto" w:fill="EAEAEA"/>
          </w:tcPr>
          <w:p w14:paraId="2F06E7C0" w14:textId="218F4C5D" w:rsidR="009F1D17" w:rsidRDefault="009F1D17" w:rsidP="0068045C">
            <w:r>
              <w:t>Year</w:t>
            </w:r>
          </w:p>
        </w:tc>
        <w:tc>
          <w:tcPr>
            <w:tcW w:w="1134" w:type="dxa"/>
            <w:shd w:val="clear" w:color="auto" w:fill="EAEAEA"/>
          </w:tcPr>
          <w:p w14:paraId="36F58891" w14:textId="1171616E" w:rsidR="009F1D17" w:rsidRDefault="009F1D17" w:rsidP="0068045C">
            <w:r>
              <w:t>Location</w:t>
            </w:r>
          </w:p>
        </w:tc>
        <w:tc>
          <w:tcPr>
            <w:tcW w:w="1134" w:type="dxa"/>
            <w:shd w:val="clear" w:color="auto" w:fill="EAEAEA"/>
          </w:tcPr>
          <w:p w14:paraId="0484F806" w14:textId="45B3840A" w:rsidR="009F1D17" w:rsidRDefault="009F1D17" w:rsidP="0068045C">
            <w:r>
              <w:t>Latitude</w:t>
            </w:r>
          </w:p>
        </w:tc>
        <w:tc>
          <w:tcPr>
            <w:tcW w:w="1244" w:type="dxa"/>
            <w:shd w:val="clear" w:color="auto" w:fill="EAEAEA"/>
          </w:tcPr>
          <w:p w14:paraId="7C2BAD62" w14:textId="5BEA1F70" w:rsidR="009F1D17" w:rsidRDefault="00111D04" w:rsidP="0068045C">
            <w:r>
              <w:t>Longitude</w:t>
            </w:r>
          </w:p>
        </w:tc>
        <w:tc>
          <w:tcPr>
            <w:tcW w:w="1450" w:type="dxa"/>
            <w:gridSpan w:val="2"/>
            <w:shd w:val="clear" w:color="auto" w:fill="EAEAEA"/>
          </w:tcPr>
          <w:p w14:paraId="32A77313" w14:textId="4EF7AC5F" w:rsidR="009F1D17" w:rsidRDefault="009F1D17" w:rsidP="0068045C">
            <w:r>
              <w:t>lagTM3m.max</w:t>
            </w:r>
          </w:p>
        </w:tc>
        <w:tc>
          <w:tcPr>
            <w:tcW w:w="1134" w:type="dxa"/>
            <w:shd w:val="clear" w:color="auto" w:fill="EAEAEA"/>
          </w:tcPr>
          <w:p w14:paraId="5CF67E16" w14:textId="620DEC38" w:rsidR="009F1D17" w:rsidRDefault="009F1D17" w:rsidP="0068045C">
            <w:r>
              <w:t>Month</w:t>
            </w:r>
          </w:p>
        </w:tc>
        <w:tc>
          <w:tcPr>
            <w:tcW w:w="1275" w:type="dxa"/>
            <w:shd w:val="clear" w:color="auto" w:fill="EAEAEA"/>
          </w:tcPr>
          <w:p w14:paraId="774FF831" w14:textId="649F392D" w:rsidR="009F1D17" w:rsidRDefault="009F1D17" w:rsidP="0068045C">
            <w:r>
              <w:t>Algae Cover</w:t>
            </w:r>
          </w:p>
        </w:tc>
        <w:tc>
          <w:tcPr>
            <w:tcW w:w="1134" w:type="dxa"/>
            <w:gridSpan w:val="2"/>
            <w:shd w:val="clear" w:color="auto" w:fill="EAEAEA"/>
          </w:tcPr>
          <w:p w14:paraId="51F166B6" w14:textId="625BC66C" w:rsidR="009F1D17" w:rsidRDefault="00111D04" w:rsidP="0068045C">
            <w:r>
              <w:t>lagTA3m.50</w:t>
            </w:r>
          </w:p>
        </w:tc>
      </w:tr>
      <w:tr w:rsidR="00111D04" w14:paraId="72D647D9" w14:textId="77777777" w:rsidTr="00FD4CF7">
        <w:tc>
          <w:tcPr>
            <w:tcW w:w="1275" w:type="dxa"/>
            <w:gridSpan w:val="2"/>
          </w:tcPr>
          <w:p w14:paraId="17BCD017" w14:textId="6450116A" w:rsidR="009F1D17" w:rsidRDefault="00111D04" w:rsidP="0068045C">
            <w:r>
              <w:t>1.00</w:t>
            </w:r>
          </w:p>
        </w:tc>
        <w:tc>
          <w:tcPr>
            <w:tcW w:w="1134" w:type="dxa"/>
          </w:tcPr>
          <w:p w14:paraId="4187C45E" w14:textId="48247E43" w:rsidR="009F1D17" w:rsidRDefault="00111D04" w:rsidP="0068045C">
            <w:r>
              <w:t>0.69</w:t>
            </w:r>
          </w:p>
        </w:tc>
        <w:tc>
          <w:tcPr>
            <w:tcW w:w="1134" w:type="dxa"/>
          </w:tcPr>
          <w:p w14:paraId="108524F7" w14:textId="6E6E0974" w:rsidR="009F1D17" w:rsidRDefault="00111D04" w:rsidP="0068045C">
            <w:r>
              <w:t>0.18</w:t>
            </w:r>
          </w:p>
        </w:tc>
        <w:tc>
          <w:tcPr>
            <w:tcW w:w="1244" w:type="dxa"/>
          </w:tcPr>
          <w:p w14:paraId="5EE7D0E6" w14:textId="0E6D876D" w:rsidR="009F1D17" w:rsidRDefault="00111D04" w:rsidP="0068045C">
            <w:r>
              <w:t>0.18</w:t>
            </w:r>
          </w:p>
        </w:tc>
        <w:tc>
          <w:tcPr>
            <w:tcW w:w="1450" w:type="dxa"/>
            <w:gridSpan w:val="2"/>
          </w:tcPr>
          <w:p w14:paraId="7E45F818" w14:textId="1AF123D0" w:rsidR="009F1D17" w:rsidRDefault="00111D04" w:rsidP="0068045C">
            <w:r>
              <w:t>0.08</w:t>
            </w:r>
          </w:p>
        </w:tc>
        <w:tc>
          <w:tcPr>
            <w:tcW w:w="1134" w:type="dxa"/>
          </w:tcPr>
          <w:p w14:paraId="5D4BAA2D" w14:textId="2FF7936B" w:rsidR="009F1D17" w:rsidRDefault="00111D04" w:rsidP="0068045C">
            <w:r>
              <w:t>0.08</w:t>
            </w:r>
          </w:p>
        </w:tc>
        <w:tc>
          <w:tcPr>
            <w:tcW w:w="1275" w:type="dxa"/>
          </w:tcPr>
          <w:p w14:paraId="3ACC6B1F" w14:textId="47DF33D5" w:rsidR="009F1D17" w:rsidRDefault="00111D04" w:rsidP="0068045C">
            <w:r>
              <w:t>0.08</w:t>
            </w:r>
          </w:p>
        </w:tc>
        <w:tc>
          <w:tcPr>
            <w:tcW w:w="1134" w:type="dxa"/>
            <w:gridSpan w:val="2"/>
          </w:tcPr>
          <w:p w14:paraId="4F3657E2" w14:textId="58D4428D" w:rsidR="009F1D17" w:rsidRDefault="00111D04" w:rsidP="0068045C">
            <w:r>
              <w:t>0.06</w:t>
            </w:r>
          </w:p>
        </w:tc>
      </w:tr>
      <w:tr w:rsidR="008464A7" w14:paraId="50C910CC" w14:textId="77777777" w:rsidTr="00FD4CF7">
        <w:trPr>
          <w:cnfStyle w:val="000000010000" w:firstRow="0" w:lastRow="0" w:firstColumn="0" w:lastColumn="0" w:oddVBand="0" w:evenVBand="0" w:oddHBand="0" w:evenHBand="1" w:firstRowFirstColumn="0" w:firstRowLastColumn="0" w:lastRowFirstColumn="0" w:lastRowLastColumn="0"/>
        </w:trPr>
        <w:tc>
          <w:tcPr>
            <w:tcW w:w="1275" w:type="dxa"/>
            <w:gridSpan w:val="2"/>
          </w:tcPr>
          <w:p w14:paraId="0EDD3881" w14:textId="4C964769" w:rsidR="00111D04" w:rsidRDefault="00111D04" w:rsidP="0068045C">
            <w:r>
              <w:t>lagTM3m.50</w:t>
            </w:r>
          </w:p>
        </w:tc>
        <w:tc>
          <w:tcPr>
            <w:tcW w:w="1134" w:type="dxa"/>
          </w:tcPr>
          <w:p w14:paraId="57CD7791" w14:textId="3C3E772A" w:rsidR="00111D04" w:rsidRDefault="00111D04" w:rsidP="0068045C">
            <w:r>
              <w:t>Light</w:t>
            </w:r>
          </w:p>
        </w:tc>
        <w:tc>
          <w:tcPr>
            <w:tcW w:w="1134" w:type="dxa"/>
          </w:tcPr>
          <w:p w14:paraId="0070D331" w14:textId="436E4EF0" w:rsidR="00111D04" w:rsidRDefault="00111D04" w:rsidP="0068045C">
            <w:r>
              <w:t>lagTA3m.75</w:t>
            </w:r>
          </w:p>
        </w:tc>
        <w:tc>
          <w:tcPr>
            <w:tcW w:w="1244" w:type="dxa"/>
          </w:tcPr>
          <w:p w14:paraId="0362A64B" w14:textId="79D72E5E" w:rsidR="00111D04" w:rsidRDefault="00111D04" w:rsidP="0068045C">
            <w:r>
              <w:t>lagTA3m.90</w:t>
            </w:r>
          </w:p>
        </w:tc>
        <w:tc>
          <w:tcPr>
            <w:tcW w:w="1450" w:type="dxa"/>
            <w:gridSpan w:val="2"/>
          </w:tcPr>
          <w:p w14:paraId="7A923428" w14:textId="4F1ABC8A" w:rsidR="00111D04" w:rsidRDefault="00111D04" w:rsidP="0068045C">
            <w:r>
              <w:t>Sediment</w:t>
            </w:r>
          </w:p>
        </w:tc>
        <w:tc>
          <w:tcPr>
            <w:tcW w:w="1134" w:type="dxa"/>
          </w:tcPr>
          <w:p w14:paraId="55E7CE9C" w14:textId="4FBFE5A7" w:rsidR="00111D04" w:rsidRDefault="00111D04" w:rsidP="0068045C">
            <w:r>
              <w:t>PercP</w:t>
            </w:r>
          </w:p>
        </w:tc>
        <w:tc>
          <w:tcPr>
            <w:tcW w:w="1275" w:type="dxa"/>
          </w:tcPr>
          <w:p w14:paraId="38EE1CCD" w14:textId="0FDA2A9C" w:rsidR="00111D04" w:rsidRDefault="00111D04" w:rsidP="0068045C">
            <w:r>
              <w:t>TotalP</w:t>
            </w:r>
          </w:p>
        </w:tc>
        <w:tc>
          <w:tcPr>
            <w:tcW w:w="1134" w:type="dxa"/>
            <w:gridSpan w:val="2"/>
          </w:tcPr>
          <w:p w14:paraId="21D3AE0E" w14:textId="3FA16E93" w:rsidR="00111D04" w:rsidRDefault="00111D04" w:rsidP="0068045C">
            <w:r>
              <w:t>N.P</w:t>
            </w:r>
          </w:p>
        </w:tc>
      </w:tr>
      <w:tr w:rsidR="00111D04" w14:paraId="28BC6553" w14:textId="77777777" w:rsidTr="00FD4CF7">
        <w:tc>
          <w:tcPr>
            <w:tcW w:w="1275" w:type="dxa"/>
            <w:gridSpan w:val="2"/>
          </w:tcPr>
          <w:p w14:paraId="7B145836" w14:textId="620A02B2" w:rsidR="00111D04" w:rsidRDefault="00111D04" w:rsidP="0068045C">
            <w:r>
              <w:t>0.06</w:t>
            </w:r>
          </w:p>
        </w:tc>
        <w:tc>
          <w:tcPr>
            <w:tcW w:w="1134" w:type="dxa"/>
          </w:tcPr>
          <w:p w14:paraId="56890A6C" w14:textId="351660F3" w:rsidR="00111D04" w:rsidRDefault="00111D04" w:rsidP="0068045C">
            <w:r>
              <w:t>0.04</w:t>
            </w:r>
          </w:p>
        </w:tc>
        <w:tc>
          <w:tcPr>
            <w:tcW w:w="1134" w:type="dxa"/>
          </w:tcPr>
          <w:p w14:paraId="6261C658" w14:textId="36920E8A" w:rsidR="00111D04" w:rsidRDefault="00111D04" w:rsidP="0068045C">
            <w:r>
              <w:t>0.03</w:t>
            </w:r>
          </w:p>
        </w:tc>
        <w:tc>
          <w:tcPr>
            <w:tcW w:w="1244" w:type="dxa"/>
          </w:tcPr>
          <w:p w14:paraId="5C031A80" w14:textId="1C4489D2" w:rsidR="00111D04" w:rsidRDefault="00111D04" w:rsidP="0068045C">
            <w:r>
              <w:t>0.03</w:t>
            </w:r>
          </w:p>
        </w:tc>
        <w:tc>
          <w:tcPr>
            <w:tcW w:w="1450" w:type="dxa"/>
            <w:gridSpan w:val="2"/>
          </w:tcPr>
          <w:p w14:paraId="7E1C75FD" w14:textId="0C67EDEC" w:rsidR="00111D04" w:rsidRDefault="00111D04" w:rsidP="0068045C">
            <w:r>
              <w:t>0.02</w:t>
            </w:r>
          </w:p>
        </w:tc>
        <w:tc>
          <w:tcPr>
            <w:tcW w:w="1134" w:type="dxa"/>
          </w:tcPr>
          <w:p w14:paraId="24E774C8" w14:textId="0A1F25CB" w:rsidR="00111D04" w:rsidRDefault="00111D04" w:rsidP="0068045C">
            <w:r>
              <w:t>0.01</w:t>
            </w:r>
          </w:p>
        </w:tc>
        <w:tc>
          <w:tcPr>
            <w:tcW w:w="1275" w:type="dxa"/>
          </w:tcPr>
          <w:p w14:paraId="5E77D886" w14:textId="67F992EB" w:rsidR="00111D04" w:rsidRDefault="00111D04" w:rsidP="0068045C">
            <w:r>
              <w:t>0.01</w:t>
            </w:r>
          </w:p>
        </w:tc>
        <w:tc>
          <w:tcPr>
            <w:tcW w:w="1134" w:type="dxa"/>
            <w:gridSpan w:val="2"/>
          </w:tcPr>
          <w:p w14:paraId="36BA6B8A" w14:textId="6C8627B9" w:rsidR="00111D04" w:rsidRDefault="00111D04" w:rsidP="0068045C">
            <w:r>
              <w:t>0.01</w:t>
            </w:r>
          </w:p>
        </w:tc>
      </w:tr>
      <w:tr w:rsidR="008464A7" w14:paraId="4E1416E8" w14:textId="77777777" w:rsidTr="00FD4CF7">
        <w:trPr>
          <w:cnfStyle w:val="000000010000" w:firstRow="0" w:lastRow="0" w:firstColumn="0" w:lastColumn="0" w:oddVBand="0" w:evenVBand="0" w:oddHBand="0" w:evenHBand="1" w:firstRowFirstColumn="0" w:firstRowLastColumn="0" w:lastRowFirstColumn="0" w:lastRowLastColumn="0"/>
        </w:trPr>
        <w:tc>
          <w:tcPr>
            <w:tcW w:w="1275" w:type="dxa"/>
            <w:gridSpan w:val="2"/>
          </w:tcPr>
          <w:p w14:paraId="61164BB0" w14:textId="4D51045D" w:rsidR="00111D04" w:rsidRDefault="00111D04" w:rsidP="0068045C">
            <w:r>
              <w:t>Temp.AVG</w:t>
            </w:r>
          </w:p>
        </w:tc>
        <w:tc>
          <w:tcPr>
            <w:tcW w:w="1134" w:type="dxa"/>
          </w:tcPr>
          <w:p w14:paraId="2F628C09" w14:textId="38213083" w:rsidR="00111D04" w:rsidRDefault="00111D04" w:rsidP="0068045C">
            <w:r>
              <w:t>lagTA6w.50</w:t>
            </w:r>
          </w:p>
        </w:tc>
        <w:tc>
          <w:tcPr>
            <w:tcW w:w="1134" w:type="dxa"/>
          </w:tcPr>
          <w:p w14:paraId="72A2FABA" w14:textId="6C4EEB6D" w:rsidR="00111D04" w:rsidRDefault="00111D04" w:rsidP="0068045C">
            <w:r>
              <w:t>C.P</w:t>
            </w:r>
          </w:p>
        </w:tc>
        <w:tc>
          <w:tcPr>
            <w:tcW w:w="1244" w:type="dxa"/>
          </w:tcPr>
          <w:p w14:paraId="71799A05" w14:textId="2AAAACA2" w:rsidR="00111D04" w:rsidRDefault="00111D04" w:rsidP="0068045C">
            <w:r>
              <w:t>PercN</w:t>
            </w:r>
          </w:p>
        </w:tc>
        <w:tc>
          <w:tcPr>
            <w:tcW w:w="1450" w:type="dxa"/>
            <w:gridSpan w:val="2"/>
          </w:tcPr>
          <w:p w14:paraId="611693BF" w14:textId="70AD9C63" w:rsidR="00111D04" w:rsidRDefault="00111D04" w:rsidP="0068045C">
            <w:r>
              <w:t>lagTA4w.75</w:t>
            </w:r>
          </w:p>
        </w:tc>
        <w:tc>
          <w:tcPr>
            <w:tcW w:w="1134" w:type="dxa"/>
          </w:tcPr>
          <w:p w14:paraId="3A2EEFD0" w14:textId="4F55847D" w:rsidR="00111D04" w:rsidRDefault="00111D04" w:rsidP="0068045C">
            <w:r>
              <w:t>lagTA4w.90</w:t>
            </w:r>
          </w:p>
        </w:tc>
        <w:tc>
          <w:tcPr>
            <w:tcW w:w="1275" w:type="dxa"/>
          </w:tcPr>
          <w:p w14:paraId="35B2C7D8" w14:textId="1EC89970" w:rsidR="00111D04" w:rsidRDefault="00111D04" w:rsidP="0068045C">
            <w:r>
              <w:t>lagTA4w.max</w:t>
            </w:r>
          </w:p>
        </w:tc>
        <w:tc>
          <w:tcPr>
            <w:tcW w:w="1134" w:type="dxa"/>
            <w:gridSpan w:val="2"/>
          </w:tcPr>
          <w:p w14:paraId="26A975AC" w14:textId="77777777" w:rsidR="00111D04" w:rsidRDefault="00111D04" w:rsidP="0068045C"/>
        </w:tc>
      </w:tr>
      <w:tr w:rsidR="00111D04" w14:paraId="078CF755" w14:textId="77777777" w:rsidTr="00FD4CF7">
        <w:tc>
          <w:tcPr>
            <w:tcW w:w="1275" w:type="dxa"/>
            <w:gridSpan w:val="2"/>
          </w:tcPr>
          <w:p w14:paraId="0ED22B54" w14:textId="71AEC2B0" w:rsidR="00111D04" w:rsidRDefault="00111D04" w:rsidP="0068045C">
            <w:r>
              <w:t>0.01</w:t>
            </w:r>
          </w:p>
        </w:tc>
        <w:tc>
          <w:tcPr>
            <w:tcW w:w="1134" w:type="dxa"/>
          </w:tcPr>
          <w:p w14:paraId="2FD4FF52" w14:textId="586FDC16" w:rsidR="00111D04" w:rsidRDefault="00111D04" w:rsidP="0068045C">
            <w:r>
              <w:t>0.01</w:t>
            </w:r>
          </w:p>
        </w:tc>
        <w:tc>
          <w:tcPr>
            <w:tcW w:w="1134" w:type="dxa"/>
          </w:tcPr>
          <w:p w14:paraId="1953C369" w14:textId="565B2576" w:rsidR="00111D04" w:rsidRDefault="00111D04" w:rsidP="0068045C">
            <w:r>
              <w:t>0.01</w:t>
            </w:r>
          </w:p>
        </w:tc>
        <w:tc>
          <w:tcPr>
            <w:tcW w:w="1244" w:type="dxa"/>
          </w:tcPr>
          <w:p w14:paraId="3D7C45B9" w14:textId="01B9082C" w:rsidR="00111D04" w:rsidRDefault="00111D04" w:rsidP="0068045C">
            <w:r>
              <w:t>0.01</w:t>
            </w:r>
          </w:p>
        </w:tc>
        <w:tc>
          <w:tcPr>
            <w:tcW w:w="1450" w:type="dxa"/>
            <w:gridSpan w:val="2"/>
          </w:tcPr>
          <w:p w14:paraId="638B94FC" w14:textId="327B2D78" w:rsidR="00111D04" w:rsidRDefault="00111D04" w:rsidP="0068045C">
            <w:r>
              <w:t>0.002</w:t>
            </w:r>
          </w:p>
        </w:tc>
        <w:tc>
          <w:tcPr>
            <w:tcW w:w="1134" w:type="dxa"/>
          </w:tcPr>
          <w:p w14:paraId="7CDF6C06" w14:textId="3A8C11E3" w:rsidR="00111D04" w:rsidRDefault="00111D04" w:rsidP="0068045C">
            <w:r>
              <w:t>0.002</w:t>
            </w:r>
          </w:p>
        </w:tc>
        <w:tc>
          <w:tcPr>
            <w:tcW w:w="1275" w:type="dxa"/>
          </w:tcPr>
          <w:p w14:paraId="22401246" w14:textId="2A971246" w:rsidR="00111D04" w:rsidRDefault="00111D04" w:rsidP="0068045C">
            <w:r>
              <w:t>0.002</w:t>
            </w:r>
          </w:p>
        </w:tc>
        <w:tc>
          <w:tcPr>
            <w:tcW w:w="1134" w:type="dxa"/>
            <w:gridSpan w:val="2"/>
          </w:tcPr>
          <w:p w14:paraId="0F09D715" w14:textId="77777777" w:rsidR="00111D04" w:rsidRDefault="00111D04" w:rsidP="0068045C"/>
        </w:tc>
      </w:tr>
      <w:tr w:rsidR="003C030C" w14:paraId="1DBBD691" w14:textId="77777777" w:rsidTr="00FD4CF7">
        <w:tblPrEx>
          <w:jc w:val="center"/>
        </w:tblPrEx>
        <w:trPr>
          <w:gridBefore w:val="1"/>
          <w:gridAfter w:val="1"/>
          <w:cnfStyle w:val="000000010000" w:firstRow="0" w:lastRow="0" w:firstColumn="0" w:lastColumn="0" w:oddVBand="0" w:evenVBand="0" w:oddHBand="0" w:evenHBand="1" w:firstRowFirstColumn="0" w:firstRowLastColumn="0" w:lastRowFirstColumn="0" w:lastRowLastColumn="0"/>
          <w:wBefore w:w="400" w:type="dxa"/>
          <w:wAfter w:w="354" w:type="dxa"/>
          <w:jc w:val="center"/>
        </w:trPr>
        <w:tc>
          <w:tcPr>
            <w:tcW w:w="4513" w:type="dxa"/>
            <w:gridSpan w:val="5"/>
            <w:shd w:val="clear" w:color="auto" w:fill="auto"/>
          </w:tcPr>
          <w:p w14:paraId="2293DDA1" w14:textId="74979652" w:rsidR="003C030C" w:rsidRDefault="003C030C" w:rsidP="00A07799">
            <w:pPr>
              <w:jc w:val="center"/>
            </w:pPr>
            <w:r>
              <w:rPr>
                <w:noProof/>
              </w:rPr>
              <w:drawing>
                <wp:inline distT="0" distB="0" distL="0" distR="0" wp14:anchorId="766EC045" wp14:editId="79D8A7BF">
                  <wp:extent cx="2903807" cy="2880000"/>
                  <wp:effectExtent l="0" t="0" r="0" b="0"/>
                  <wp:docPr id="5" name="Picture 5" descr="Results from the generalised additive model that show the yearly non-linear trend term that highlights changes in the probability of presence of seagrass from the coastal intertidal habitat." title="Yearly non-linear trend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903807" cy="2880000"/>
                          </a:xfrm>
                          <a:prstGeom prst="rect">
                            <a:avLst/>
                          </a:prstGeom>
                        </pic:spPr>
                      </pic:pic>
                    </a:graphicData>
                  </a:graphic>
                </wp:inline>
              </w:drawing>
            </w:r>
          </w:p>
          <w:p w14:paraId="4BF467C2" w14:textId="1DAA3551" w:rsidR="003C030C" w:rsidRDefault="003C030C" w:rsidP="00A07799">
            <w:pPr>
              <w:jc w:val="center"/>
            </w:pPr>
            <w:r>
              <w:t>(a)</w:t>
            </w:r>
          </w:p>
        </w:tc>
        <w:tc>
          <w:tcPr>
            <w:tcW w:w="4513" w:type="dxa"/>
            <w:gridSpan w:val="4"/>
            <w:shd w:val="clear" w:color="auto" w:fill="auto"/>
          </w:tcPr>
          <w:p w14:paraId="25CC3760" w14:textId="14953965" w:rsidR="003C030C" w:rsidRDefault="003C030C" w:rsidP="00A07799">
            <w:pPr>
              <w:jc w:val="center"/>
            </w:pPr>
            <w:r>
              <w:rPr>
                <w:noProof/>
              </w:rPr>
              <w:drawing>
                <wp:inline distT="0" distB="0" distL="0" distR="0" wp14:anchorId="3BC7A4CB" wp14:editId="3E7BFCD3">
                  <wp:extent cx="2903807" cy="2880000"/>
                  <wp:effectExtent l="0" t="0" r="0" b="0"/>
                  <wp:docPr id="54" name="Picture 54" descr="Results from the generalised additive model that show the seasonal pattern that highlights changes in the probability of presence of seagrass from the coastal intertidal habitat." title="Seasonal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903807" cy="2880000"/>
                          </a:xfrm>
                          <a:prstGeom prst="rect">
                            <a:avLst/>
                          </a:prstGeom>
                        </pic:spPr>
                      </pic:pic>
                    </a:graphicData>
                  </a:graphic>
                </wp:inline>
              </w:drawing>
            </w:r>
          </w:p>
          <w:p w14:paraId="7A3D5391" w14:textId="26751446" w:rsidR="003C030C" w:rsidRDefault="003C030C" w:rsidP="00A07799">
            <w:pPr>
              <w:keepNext/>
              <w:jc w:val="center"/>
            </w:pPr>
            <w:r>
              <w:t>(b)</w:t>
            </w:r>
          </w:p>
        </w:tc>
      </w:tr>
    </w:tbl>
    <w:p w14:paraId="68A763C3" w14:textId="73550CDD" w:rsidR="00125FCB" w:rsidRDefault="003C030C" w:rsidP="00A07799">
      <w:pPr>
        <w:pStyle w:val="Caption"/>
      </w:pPr>
      <w:bookmarkStart w:id="145" w:name="_Ref401660625"/>
      <w:bookmarkStart w:id="146" w:name="_Toc410312902"/>
      <w:r>
        <w:t xml:space="preserve">Figure </w:t>
      </w:r>
      <w:r w:rsidR="002119BB">
        <w:fldChar w:fldCharType="begin"/>
      </w:r>
      <w:r w:rsidR="002119BB">
        <w:instrText xml:space="preserve"> SEQ Figure \* ARABIC </w:instrText>
      </w:r>
      <w:r w:rsidR="002119BB">
        <w:fldChar w:fldCharType="separate"/>
      </w:r>
      <w:r w:rsidR="00076ED9">
        <w:rPr>
          <w:noProof/>
        </w:rPr>
        <w:t>26</w:t>
      </w:r>
      <w:r w:rsidR="002119BB">
        <w:rPr>
          <w:noProof/>
        </w:rPr>
        <w:fldChar w:fldCharType="end"/>
      </w:r>
      <w:bookmarkEnd w:id="145"/>
      <w:r>
        <w:t>: Results from the generalised additive model that show (a) the yearly non-linear trend term and (b) the seasonal pattern that highlights changes in the probability of presence of seagrass</w:t>
      </w:r>
      <w:r w:rsidR="00A53682">
        <w:t xml:space="preserve"> from the coastal intertidal habitat</w:t>
      </w:r>
      <w:r>
        <w:t>.</w:t>
      </w:r>
      <w:bookmarkEnd w:id="146"/>
    </w:p>
    <w:p w14:paraId="0672DC1A" w14:textId="780B4EEC" w:rsidR="0068045C" w:rsidRDefault="00A07799" w:rsidP="0068045C">
      <w:r>
        <w:t>To investigate patterns in seagrass composition given that seagrass is present, a</w:t>
      </w:r>
      <w:r w:rsidR="0068045C" w:rsidRPr="00B14A7E">
        <w:t xml:space="preserve"> </w:t>
      </w:r>
      <w:r w:rsidR="0068045C">
        <w:t xml:space="preserve">classification tree was fit to the coastal intertidal seagrass data with spatial, nutrient and environmental data used as potential predictors for the seagrass composition in this habitat. The tree shown in </w:t>
      </w:r>
      <w:r w:rsidR="0068045C">
        <w:fldChar w:fldCharType="begin"/>
      </w:r>
      <w:r w:rsidR="0068045C">
        <w:instrText xml:space="preserve"> REF _Ref384677132 \h </w:instrText>
      </w:r>
      <w:r w:rsidR="0068045C">
        <w:fldChar w:fldCharType="separate"/>
      </w:r>
      <w:r w:rsidR="00076ED9">
        <w:t xml:space="preserve">Figure </w:t>
      </w:r>
      <w:r w:rsidR="00076ED9">
        <w:rPr>
          <w:noProof/>
        </w:rPr>
        <w:t>27</w:t>
      </w:r>
      <w:r w:rsidR="0068045C">
        <w:fldChar w:fldCharType="end"/>
      </w:r>
      <w:r w:rsidR="0068045C">
        <w:t xml:space="preserve">a has 12 splits with a cross-validated error rate </w:t>
      </w:r>
      <w:r w:rsidR="00DB0F99">
        <w:t xml:space="preserve">of </w:t>
      </w:r>
      <w:r w:rsidR="00FD4CF7" w:rsidRPr="00B14A7E">
        <w:rPr>
          <w:position w:val="-6"/>
        </w:rPr>
        <w:object w:dxaOrig="1260" w:dyaOrig="240" w14:anchorId="715C8BFA">
          <v:shape id="_x0000_i1044" type="#_x0000_t75" alt="0.357 +/- 0.008" style="width:64.5pt;height:14.25pt" o:ole="">
            <v:imagedata r:id="rId129" o:title=""/>
          </v:shape>
          <o:OLEObject Type="Embed" ProgID="Equation.DSMT4" ShapeID="_x0000_i1044" DrawAspect="Content" ObjectID="_1484380507" r:id="rId130"/>
        </w:object>
      </w:r>
      <w:r w:rsidR="0068045C">
        <w:t>. The majority of the splits in this tree are spatial, with additional splits on season, epiphytes and temperature calculated at different lags. The variable importance identifies Latitude and Longitude as being most important followed by NRM region, sediment, epiphytes and temperature variables created at different lags (</w:t>
      </w:r>
      <w:r w:rsidR="0068045C">
        <w:fldChar w:fldCharType="begin"/>
      </w:r>
      <w:r w:rsidR="0068045C">
        <w:instrText xml:space="preserve"> REF _Ref384677482 \h </w:instrText>
      </w:r>
      <w:r w:rsidR="0068045C">
        <w:fldChar w:fldCharType="separate"/>
      </w:r>
      <w:r w:rsidR="00076ED9">
        <w:t xml:space="preserve">Table </w:t>
      </w:r>
      <w:r w:rsidR="00076ED9">
        <w:rPr>
          <w:noProof/>
        </w:rPr>
        <w:t>21</w:t>
      </w:r>
      <w:r w:rsidR="0068045C">
        <w:fldChar w:fldCharType="end"/>
      </w:r>
      <w:r w:rsidR="0068045C">
        <w:t xml:space="preserve">). </w:t>
      </w:r>
      <w:r w:rsidR="00DB0F99">
        <w:t xml:space="preserve">Note that the conceptual models presented </w:t>
      </w:r>
      <w:r w:rsidR="00845A78">
        <w:t>in Section 2 of Part I</w:t>
      </w:r>
      <w:r w:rsidR="00DB0F99">
        <w:t xml:space="preserve"> highlighted the importance of sediment in seagrass composition so this analysis supports that notion. The first surrogate split for each primary split</w:t>
      </w:r>
      <w:r w:rsidR="0068045C">
        <w:t xml:space="preserve"> are shown in blue for splits where missing data reside. In some instances, particularly for the temperature and light data, missing data were still present but no surrogate split was identified. In these instances, data was partitioned towards the node with the largest proportion of observations. </w:t>
      </w:r>
    </w:p>
    <w:p w14:paraId="7F7282AB" w14:textId="77777777" w:rsidR="0068045C" w:rsidRDefault="0068045C" w:rsidP="0068045C">
      <w:r>
        <w:t xml:space="preserve">Focussing on the late dry season in </w:t>
      </w:r>
      <w:r>
        <w:fldChar w:fldCharType="begin"/>
      </w:r>
      <w:r>
        <w:instrText xml:space="preserve"> REF _Ref384677132 \h </w:instrText>
      </w:r>
      <w:r>
        <w:fldChar w:fldCharType="separate"/>
      </w:r>
      <w:r w:rsidR="00076ED9">
        <w:t xml:space="preserve">Figure </w:t>
      </w:r>
      <w:r w:rsidR="00076ED9">
        <w:rPr>
          <w:noProof/>
        </w:rPr>
        <w:t>27</w:t>
      </w:r>
      <w:r>
        <w:fldChar w:fldCharType="end"/>
      </w:r>
      <w:r>
        <w:t xml:space="preserve">b, results in a tree with one split on region that partitions the Fitzroy from the Burdekin, Mackay Whitsunday and the Wet Tropic Regions. The predicted seagrass species for the Fitzroy region is </w:t>
      </w:r>
      <w:r w:rsidRPr="00791A69">
        <w:rPr>
          <w:i/>
        </w:rPr>
        <w:t>Z.capricorni</w:t>
      </w:r>
      <w:r>
        <w:t xml:space="preserve">, while for the right node in the tree, </w:t>
      </w:r>
      <w:r w:rsidRPr="00791A69">
        <w:rPr>
          <w:i/>
        </w:rPr>
        <w:t>H.univervis</w:t>
      </w:r>
      <w:r>
        <w:t xml:space="preserve"> is predicted.</w:t>
      </w:r>
    </w:p>
    <w:p w14:paraId="03DB4486" w14:textId="77777777" w:rsidR="00B84C8E" w:rsidRDefault="00B84C8E" w:rsidP="00B84C8E">
      <w:pPr>
        <w:pStyle w:val="Caption"/>
        <w:jc w:val="both"/>
      </w:pPr>
      <w:bookmarkStart w:id="147" w:name="_Ref384677482"/>
      <w:bookmarkStart w:id="148" w:name="_Toc385539672"/>
      <w:bookmarkStart w:id="149" w:name="_Toc410312961"/>
      <w:r>
        <w:t xml:space="preserve">Table </w:t>
      </w:r>
      <w:r w:rsidR="002119BB">
        <w:fldChar w:fldCharType="begin"/>
      </w:r>
      <w:r w:rsidR="002119BB">
        <w:instrText xml:space="preserve"> SEQ Table \* ARABIC </w:instrText>
      </w:r>
      <w:r w:rsidR="002119BB">
        <w:fldChar w:fldCharType="separate"/>
      </w:r>
      <w:r w:rsidR="00076ED9">
        <w:rPr>
          <w:noProof/>
        </w:rPr>
        <w:t>21</w:t>
      </w:r>
      <w:r w:rsidR="002119BB">
        <w:rPr>
          <w:noProof/>
        </w:rPr>
        <w:fldChar w:fldCharType="end"/>
      </w:r>
      <w:bookmarkEnd w:id="147"/>
      <w:r>
        <w:t>: Variable importance ranking for the classification tree fit to seagrass compositional data collected at the coastal intertidal habitat</w:t>
      </w:r>
      <w:bookmarkEnd w:id="148"/>
      <w:r>
        <w:t>.  Importance values are scaled to the maximum, where a value of 1.0 indicates the variable with the highest importance.  Only variables with importance values greater than 0 are shown in this table.  All other variables are assumed to have no importance.</w:t>
      </w:r>
      <w:bookmarkEnd w:id="149"/>
    </w:p>
    <w:tbl>
      <w:tblPr>
        <w:tblStyle w:val="TableGrid"/>
        <w:tblW w:w="9026" w:type="dxa"/>
        <w:tblInd w:w="-5" w:type="dxa"/>
        <w:tblLook w:val="04A0" w:firstRow="1" w:lastRow="0" w:firstColumn="1" w:lastColumn="0" w:noHBand="0" w:noVBand="1"/>
        <w:tblCaption w:val="Table 21"/>
        <w:tblDescription w:val="Variable importance ranking for the classification tree fit to seagrass compositional data collected at the coastal intertidal habitat.  Importance values are scaled to the maximum, where a value of 1.0 indicates the variable with the highest importance.  Only variables with importance values greater than 0 are shown in this table.  All other variables are assumed to have no importance."/>
      </w:tblPr>
      <w:tblGrid>
        <w:gridCol w:w="1511"/>
        <w:gridCol w:w="1501"/>
        <w:gridCol w:w="1520"/>
        <w:gridCol w:w="1502"/>
        <w:gridCol w:w="1496"/>
        <w:gridCol w:w="1496"/>
      </w:tblGrid>
      <w:tr w:rsidR="00B84C8E" w14:paraId="6858DFE3" w14:textId="77777777" w:rsidTr="006213DD">
        <w:tc>
          <w:tcPr>
            <w:tcW w:w="1510" w:type="dxa"/>
            <w:shd w:val="pct10" w:color="auto" w:fill="auto"/>
          </w:tcPr>
          <w:p w14:paraId="0DE08B68" w14:textId="77777777" w:rsidR="00B84C8E" w:rsidRDefault="00B84C8E" w:rsidP="006213DD">
            <w:r>
              <w:t>Latitude</w:t>
            </w:r>
          </w:p>
        </w:tc>
        <w:tc>
          <w:tcPr>
            <w:tcW w:w="1500" w:type="dxa"/>
            <w:shd w:val="pct10" w:color="auto" w:fill="auto"/>
          </w:tcPr>
          <w:p w14:paraId="7A50D1E2" w14:textId="77777777" w:rsidR="00B84C8E" w:rsidRDefault="00B84C8E" w:rsidP="006213DD">
            <w:r>
              <w:t>Longitude</w:t>
            </w:r>
          </w:p>
        </w:tc>
        <w:tc>
          <w:tcPr>
            <w:tcW w:w="1518" w:type="dxa"/>
            <w:shd w:val="pct10" w:color="auto" w:fill="auto"/>
          </w:tcPr>
          <w:p w14:paraId="0990BD09" w14:textId="77777777" w:rsidR="00B84C8E" w:rsidRDefault="00B84C8E" w:rsidP="006213DD">
            <w:r>
              <w:t>NRM Region</w:t>
            </w:r>
          </w:p>
        </w:tc>
        <w:tc>
          <w:tcPr>
            <w:tcW w:w="1500" w:type="dxa"/>
            <w:shd w:val="pct10" w:color="auto" w:fill="auto"/>
          </w:tcPr>
          <w:p w14:paraId="10B0A9C3" w14:textId="77777777" w:rsidR="00B84C8E" w:rsidRDefault="00B84C8E" w:rsidP="006213DD">
            <w:r>
              <w:t>Sediment</w:t>
            </w:r>
          </w:p>
        </w:tc>
        <w:tc>
          <w:tcPr>
            <w:tcW w:w="1494" w:type="dxa"/>
            <w:shd w:val="pct10" w:color="auto" w:fill="auto"/>
          </w:tcPr>
          <w:p w14:paraId="646D46C0" w14:textId="77777777" w:rsidR="00B84C8E" w:rsidRDefault="00B84C8E" w:rsidP="006213DD">
            <w:r>
              <w:t>Epiphytes</w:t>
            </w:r>
          </w:p>
        </w:tc>
        <w:tc>
          <w:tcPr>
            <w:tcW w:w="1494" w:type="dxa"/>
            <w:shd w:val="pct10" w:color="auto" w:fill="auto"/>
          </w:tcPr>
          <w:p w14:paraId="4F401455" w14:textId="77777777" w:rsidR="00B84C8E" w:rsidRDefault="00B84C8E" w:rsidP="006213DD">
            <w:r>
              <w:t>lagTA3m.75</w:t>
            </w:r>
          </w:p>
        </w:tc>
      </w:tr>
      <w:tr w:rsidR="00B84C8E" w14:paraId="63F28231" w14:textId="77777777" w:rsidTr="006213DD">
        <w:tc>
          <w:tcPr>
            <w:tcW w:w="1510" w:type="dxa"/>
            <w:tcBorders>
              <w:bottom w:val="single" w:sz="4" w:space="0" w:color="auto"/>
            </w:tcBorders>
          </w:tcPr>
          <w:p w14:paraId="3491ED98" w14:textId="77777777" w:rsidR="00B84C8E" w:rsidRDefault="00B84C8E" w:rsidP="006213DD">
            <w:r>
              <w:t>1.000</w:t>
            </w:r>
          </w:p>
        </w:tc>
        <w:tc>
          <w:tcPr>
            <w:tcW w:w="1500" w:type="dxa"/>
            <w:tcBorders>
              <w:bottom w:val="single" w:sz="4" w:space="0" w:color="auto"/>
            </w:tcBorders>
          </w:tcPr>
          <w:p w14:paraId="5D54A9CC" w14:textId="77777777" w:rsidR="00B84C8E" w:rsidRDefault="00B84C8E" w:rsidP="006213DD">
            <w:r>
              <w:t>1.000</w:t>
            </w:r>
          </w:p>
        </w:tc>
        <w:tc>
          <w:tcPr>
            <w:tcW w:w="1518" w:type="dxa"/>
            <w:tcBorders>
              <w:bottom w:val="single" w:sz="4" w:space="0" w:color="auto"/>
            </w:tcBorders>
          </w:tcPr>
          <w:p w14:paraId="1402DF30" w14:textId="77777777" w:rsidR="00B84C8E" w:rsidRDefault="00B84C8E" w:rsidP="006213DD">
            <w:r>
              <w:t>0.9434</w:t>
            </w:r>
          </w:p>
        </w:tc>
        <w:tc>
          <w:tcPr>
            <w:tcW w:w="1500" w:type="dxa"/>
            <w:tcBorders>
              <w:bottom w:val="single" w:sz="4" w:space="0" w:color="auto"/>
            </w:tcBorders>
          </w:tcPr>
          <w:p w14:paraId="4D38F360" w14:textId="77777777" w:rsidR="00B84C8E" w:rsidRDefault="00B84C8E" w:rsidP="006213DD">
            <w:r>
              <w:t>0.0635</w:t>
            </w:r>
          </w:p>
        </w:tc>
        <w:tc>
          <w:tcPr>
            <w:tcW w:w="1494" w:type="dxa"/>
            <w:tcBorders>
              <w:bottom w:val="single" w:sz="4" w:space="0" w:color="auto"/>
            </w:tcBorders>
          </w:tcPr>
          <w:p w14:paraId="1CDD99E5" w14:textId="77777777" w:rsidR="00B84C8E" w:rsidRDefault="00B84C8E" w:rsidP="006213DD">
            <w:r>
              <w:t>0.0126</w:t>
            </w:r>
          </w:p>
        </w:tc>
        <w:tc>
          <w:tcPr>
            <w:tcW w:w="1494" w:type="dxa"/>
            <w:tcBorders>
              <w:bottom w:val="single" w:sz="4" w:space="0" w:color="auto"/>
            </w:tcBorders>
          </w:tcPr>
          <w:p w14:paraId="7C65AEDE" w14:textId="77777777" w:rsidR="00B84C8E" w:rsidRDefault="00B84C8E" w:rsidP="006213DD">
            <w:r>
              <w:t>0.0116</w:t>
            </w:r>
          </w:p>
        </w:tc>
      </w:tr>
      <w:tr w:rsidR="00B84C8E" w14:paraId="721ECA1B" w14:textId="77777777" w:rsidTr="006213DD">
        <w:trPr>
          <w:trHeight w:val="143"/>
        </w:trPr>
        <w:tc>
          <w:tcPr>
            <w:tcW w:w="1510" w:type="dxa"/>
            <w:shd w:val="pct10" w:color="auto" w:fill="auto"/>
          </w:tcPr>
          <w:p w14:paraId="69798244" w14:textId="77777777" w:rsidR="00B84C8E" w:rsidRDefault="00B84C8E" w:rsidP="006213DD">
            <w:r>
              <w:t>lagTA3m.max</w:t>
            </w:r>
          </w:p>
        </w:tc>
        <w:tc>
          <w:tcPr>
            <w:tcW w:w="1500" w:type="dxa"/>
            <w:shd w:val="pct10" w:color="auto" w:fill="auto"/>
          </w:tcPr>
          <w:p w14:paraId="75875D31" w14:textId="77777777" w:rsidR="00B84C8E" w:rsidRDefault="00B84C8E" w:rsidP="006213DD">
            <w:r>
              <w:t>Season</w:t>
            </w:r>
          </w:p>
        </w:tc>
        <w:tc>
          <w:tcPr>
            <w:tcW w:w="1518" w:type="dxa"/>
            <w:shd w:val="pct10" w:color="auto" w:fill="auto"/>
          </w:tcPr>
          <w:p w14:paraId="650F0F9E" w14:textId="77777777" w:rsidR="00B84C8E" w:rsidRDefault="00B84C8E" w:rsidP="006213DD">
            <w:r>
              <w:t>lagTM3m.max</w:t>
            </w:r>
          </w:p>
        </w:tc>
        <w:tc>
          <w:tcPr>
            <w:tcW w:w="1500" w:type="dxa"/>
            <w:shd w:val="pct10" w:color="auto" w:fill="auto"/>
          </w:tcPr>
          <w:p w14:paraId="0DD7131E" w14:textId="77777777" w:rsidR="00B84C8E" w:rsidRDefault="00B84C8E" w:rsidP="006213DD">
            <w:r>
              <w:t>lagTM3m.50</w:t>
            </w:r>
          </w:p>
        </w:tc>
        <w:tc>
          <w:tcPr>
            <w:tcW w:w="1494" w:type="dxa"/>
            <w:shd w:val="pct10" w:color="auto" w:fill="auto"/>
          </w:tcPr>
          <w:p w14:paraId="0F051CE6" w14:textId="77777777" w:rsidR="00B84C8E" w:rsidRDefault="00B84C8E" w:rsidP="006213DD">
            <w:r>
              <w:t>lagTA3m.90</w:t>
            </w:r>
          </w:p>
        </w:tc>
        <w:tc>
          <w:tcPr>
            <w:tcW w:w="1494" w:type="dxa"/>
            <w:shd w:val="pct10" w:color="auto" w:fill="auto"/>
          </w:tcPr>
          <w:p w14:paraId="52326378" w14:textId="77777777" w:rsidR="00B84C8E" w:rsidRDefault="00B84C8E" w:rsidP="006213DD">
            <w:r>
              <w:t>lagTA3m.50</w:t>
            </w:r>
          </w:p>
        </w:tc>
      </w:tr>
      <w:tr w:rsidR="00B84C8E" w14:paraId="55D6CF90" w14:textId="77777777" w:rsidTr="006213DD">
        <w:tc>
          <w:tcPr>
            <w:tcW w:w="1510" w:type="dxa"/>
            <w:tcBorders>
              <w:bottom w:val="single" w:sz="4" w:space="0" w:color="auto"/>
            </w:tcBorders>
          </w:tcPr>
          <w:p w14:paraId="223C7402" w14:textId="77777777" w:rsidR="00B84C8E" w:rsidRDefault="00B84C8E" w:rsidP="006213DD">
            <w:r>
              <w:t>0.0107</w:t>
            </w:r>
          </w:p>
        </w:tc>
        <w:tc>
          <w:tcPr>
            <w:tcW w:w="1500" w:type="dxa"/>
            <w:tcBorders>
              <w:bottom w:val="single" w:sz="4" w:space="0" w:color="auto"/>
            </w:tcBorders>
          </w:tcPr>
          <w:p w14:paraId="043B307F" w14:textId="77777777" w:rsidR="00B84C8E" w:rsidRDefault="00B84C8E" w:rsidP="006213DD">
            <w:r>
              <w:t>0.0106</w:t>
            </w:r>
          </w:p>
        </w:tc>
        <w:tc>
          <w:tcPr>
            <w:tcW w:w="1518" w:type="dxa"/>
            <w:tcBorders>
              <w:bottom w:val="single" w:sz="4" w:space="0" w:color="auto"/>
            </w:tcBorders>
          </w:tcPr>
          <w:p w14:paraId="6DC01B5A" w14:textId="77777777" w:rsidR="00B84C8E" w:rsidRDefault="00B84C8E" w:rsidP="006213DD">
            <w:r>
              <w:t>0.0059</w:t>
            </w:r>
          </w:p>
        </w:tc>
        <w:tc>
          <w:tcPr>
            <w:tcW w:w="1500" w:type="dxa"/>
            <w:tcBorders>
              <w:bottom w:val="single" w:sz="4" w:space="0" w:color="auto"/>
            </w:tcBorders>
          </w:tcPr>
          <w:p w14:paraId="7DE633C4" w14:textId="77777777" w:rsidR="00B84C8E" w:rsidRDefault="00B84C8E" w:rsidP="006213DD">
            <w:r>
              <w:t>0.0054</w:t>
            </w:r>
          </w:p>
        </w:tc>
        <w:tc>
          <w:tcPr>
            <w:tcW w:w="1494" w:type="dxa"/>
            <w:tcBorders>
              <w:bottom w:val="single" w:sz="4" w:space="0" w:color="auto"/>
            </w:tcBorders>
          </w:tcPr>
          <w:p w14:paraId="035CF1F3" w14:textId="77777777" w:rsidR="00B84C8E" w:rsidRDefault="00B84C8E" w:rsidP="006213DD">
            <w:r>
              <w:t>0.0051</w:t>
            </w:r>
          </w:p>
        </w:tc>
        <w:tc>
          <w:tcPr>
            <w:tcW w:w="1494" w:type="dxa"/>
            <w:tcBorders>
              <w:bottom w:val="single" w:sz="4" w:space="0" w:color="auto"/>
            </w:tcBorders>
          </w:tcPr>
          <w:p w14:paraId="1FBAA19D" w14:textId="77777777" w:rsidR="00B84C8E" w:rsidRDefault="00B84C8E" w:rsidP="006213DD">
            <w:r>
              <w:t>0.0049</w:t>
            </w:r>
          </w:p>
        </w:tc>
      </w:tr>
      <w:tr w:rsidR="00B84C8E" w14:paraId="6A6BC5BD" w14:textId="77777777" w:rsidTr="006213DD">
        <w:tc>
          <w:tcPr>
            <w:tcW w:w="1510" w:type="dxa"/>
            <w:shd w:val="pct10" w:color="auto" w:fill="auto"/>
          </w:tcPr>
          <w:p w14:paraId="2CE5A4C0" w14:textId="77777777" w:rsidR="00B84C8E" w:rsidRDefault="00B84C8E" w:rsidP="006213DD">
            <w:r>
              <w:t>lagTM3m.90</w:t>
            </w:r>
          </w:p>
        </w:tc>
        <w:tc>
          <w:tcPr>
            <w:tcW w:w="1500" w:type="dxa"/>
            <w:shd w:val="pct10" w:color="auto" w:fill="auto"/>
          </w:tcPr>
          <w:p w14:paraId="00EE20A3" w14:textId="77777777" w:rsidR="00B84C8E" w:rsidRDefault="00B84C8E" w:rsidP="006213DD">
            <w:r>
              <w:t>lagTM3m.75</w:t>
            </w:r>
          </w:p>
        </w:tc>
        <w:tc>
          <w:tcPr>
            <w:tcW w:w="1518" w:type="dxa"/>
            <w:shd w:val="pct10" w:color="auto" w:fill="auto"/>
          </w:tcPr>
          <w:p w14:paraId="4A66BA3F" w14:textId="77777777" w:rsidR="00B84C8E" w:rsidRDefault="00B84C8E" w:rsidP="006213DD">
            <w:r>
              <w:t>Algae Cover</w:t>
            </w:r>
          </w:p>
        </w:tc>
        <w:tc>
          <w:tcPr>
            <w:tcW w:w="1500" w:type="dxa"/>
            <w:shd w:val="pct10" w:color="auto" w:fill="auto"/>
          </w:tcPr>
          <w:p w14:paraId="6203E318" w14:textId="77777777" w:rsidR="00B84C8E" w:rsidRDefault="00B84C8E" w:rsidP="006213DD"/>
        </w:tc>
        <w:tc>
          <w:tcPr>
            <w:tcW w:w="1494" w:type="dxa"/>
            <w:shd w:val="pct10" w:color="auto" w:fill="auto"/>
          </w:tcPr>
          <w:p w14:paraId="4A2BFDB7" w14:textId="77777777" w:rsidR="00B84C8E" w:rsidRDefault="00B84C8E" w:rsidP="006213DD"/>
        </w:tc>
        <w:tc>
          <w:tcPr>
            <w:tcW w:w="1494" w:type="dxa"/>
            <w:shd w:val="pct10" w:color="auto" w:fill="auto"/>
          </w:tcPr>
          <w:p w14:paraId="14B121D6" w14:textId="77777777" w:rsidR="00B84C8E" w:rsidRDefault="00B84C8E" w:rsidP="006213DD"/>
        </w:tc>
      </w:tr>
      <w:tr w:rsidR="00B84C8E" w14:paraId="31972363" w14:textId="77777777" w:rsidTr="006213DD">
        <w:tc>
          <w:tcPr>
            <w:tcW w:w="1510" w:type="dxa"/>
            <w:tcBorders>
              <w:bottom w:val="single" w:sz="4" w:space="0" w:color="auto"/>
            </w:tcBorders>
          </w:tcPr>
          <w:p w14:paraId="438DC9F0" w14:textId="77777777" w:rsidR="00B84C8E" w:rsidRDefault="00B84C8E" w:rsidP="006213DD">
            <w:r>
              <w:t>0.0037</w:t>
            </w:r>
          </w:p>
        </w:tc>
        <w:tc>
          <w:tcPr>
            <w:tcW w:w="1500" w:type="dxa"/>
            <w:tcBorders>
              <w:bottom w:val="single" w:sz="4" w:space="0" w:color="auto"/>
            </w:tcBorders>
          </w:tcPr>
          <w:p w14:paraId="3188D3B4" w14:textId="77777777" w:rsidR="00B84C8E" w:rsidRDefault="00B84C8E" w:rsidP="006213DD">
            <w:r>
              <w:t>0.0026</w:t>
            </w:r>
          </w:p>
        </w:tc>
        <w:tc>
          <w:tcPr>
            <w:tcW w:w="1518" w:type="dxa"/>
            <w:tcBorders>
              <w:bottom w:val="single" w:sz="4" w:space="0" w:color="auto"/>
            </w:tcBorders>
          </w:tcPr>
          <w:p w14:paraId="692E8039" w14:textId="77777777" w:rsidR="00B84C8E" w:rsidRDefault="00B84C8E" w:rsidP="006213DD">
            <w:r>
              <w:t>0.0014</w:t>
            </w:r>
          </w:p>
        </w:tc>
        <w:tc>
          <w:tcPr>
            <w:tcW w:w="1500" w:type="dxa"/>
            <w:tcBorders>
              <w:bottom w:val="single" w:sz="4" w:space="0" w:color="auto"/>
            </w:tcBorders>
          </w:tcPr>
          <w:p w14:paraId="37F9F0C3" w14:textId="77777777" w:rsidR="00B84C8E" w:rsidRDefault="00B84C8E" w:rsidP="006213DD"/>
        </w:tc>
        <w:tc>
          <w:tcPr>
            <w:tcW w:w="1494" w:type="dxa"/>
            <w:tcBorders>
              <w:bottom w:val="single" w:sz="4" w:space="0" w:color="auto"/>
            </w:tcBorders>
          </w:tcPr>
          <w:p w14:paraId="0A962B74" w14:textId="77777777" w:rsidR="00B84C8E" w:rsidRDefault="00B84C8E" w:rsidP="006213DD"/>
        </w:tc>
        <w:tc>
          <w:tcPr>
            <w:tcW w:w="1494" w:type="dxa"/>
            <w:tcBorders>
              <w:bottom w:val="single" w:sz="4" w:space="0" w:color="auto"/>
            </w:tcBorders>
          </w:tcPr>
          <w:p w14:paraId="3E0DC6F9" w14:textId="77777777" w:rsidR="00B84C8E" w:rsidRDefault="00B84C8E" w:rsidP="006213DD"/>
        </w:tc>
      </w:tr>
    </w:tbl>
    <w:p w14:paraId="784D4882" w14:textId="77777777" w:rsidR="00B84C8E" w:rsidRDefault="00B84C8E" w:rsidP="0068045C"/>
    <w:p w14:paraId="046E945D" w14:textId="77777777" w:rsidR="00B84C8E" w:rsidRDefault="00B84C8E" w:rsidP="00B84C8E">
      <w:r>
        <w:fldChar w:fldCharType="begin"/>
      </w:r>
      <w:r>
        <w:instrText xml:space="preserve"> REF _Ref384678906 \h  \* MERGEFORMAT </w:instrText>
      </w:r>
      <w:r>
        <w:fldChar w:fldCharType="separate"/>
      </w:r>
      <w:r w:rsidR="00076ED9" w:rsidRPr="00547512">
        <w:t xml:space="preserve">Figure </w:t>
      </w:r>
      <w:r w:rsidR="00076ED9">
        <w:rPr>
          <w:noProof/>
        </w:rPr>
        <w:t>28</w:t>
      </w:r>
      <w:r>
        <w:fldChar w:fldCharType="end"/>
      </w:r>
      <w:r>
        <w:t xml:space="preserve"> summarises the nodes from both trees. These figures show the seagrass species on the </w:t>
      </w:r>
      <w:r w:rsidRPr="008654E5">
        <w:rPr>
          <w:i/>
        </w:rPr>
        <w:t>x</w:t>
      </w:r>
      <w:r>
        <w:t xml:space="preserve">-axis and the terminal node number on the </w:t>
      </w:r>
      <w:r w:rsidRPr="008654E5">
        <w:rPr>
          <w:i/>
        </w:rPr>
        <w:t>y-</w:t>
      </w:r>
      <w:r>
        <w:t xml:space="preserve">axis, with boxes of colour that represent the proportion of that species residing in the terminal node.  Shades of red indicate high proportions of seagrass while shades of yellow indicate low proportions of seagrass, with white representing no seagrass predicted. For the entire dataset, we observe that </w:t>
      </w:r>
      <w:r w:rsidRPr="008815B4">
        <w:rPr>
          <w:i/>
        </w:rPr>
        <w:t>Z.capricorni</w:t>
      </w:r>
      <w:r>
        <w:t xml:space="preserve"> appears in higher proportions compared to any other species in node 2 of the tree. We also note that </w:t>
      </w:r>
      <w:r w:rsidRPr="008815B4">
        <w:rPr>
          <w:i/>
        </w:rPr>
        <w:t>H.univervis</w:t>
      </w:r>
      <w:r>
        <w:t xml:space="preserve"> appears in high proportions in nodes 49, 13, 115, 29 and 57. </w:t>
      </w:r>
      <w:r w:rsidRPr="00B14113">
        <w:rPr>
          <w:i/>
        </w:rPr>
        <w:t>H.ovalis</w:t>
      </w:r>
      <w:r>
        <w:t xml:space="preserve"> dominates node 56. For the late dry period we find that </w:t>
      </w:r>
      <w:r w:rsidRPr="00B14113">
        <w:rPr>
          <w:i/>
        </w:rPr>
        <w:t>Z.capricorni</w:t>
      </w:r>
      <w:r>
        <w:t xml:space="preserve"> dominates node 2 while </w:t>
      </w:r>
      <w:r w:rsidRPr="00B14113">
        <w:rPr>
          <w:i/>
        </w:rPr>
        <w:t>H.univervis</w:t>
      </w:r>
      <w:r>
        <w:t xml:space="preserve"> dominates node 3. </w:t>
      </w:r>
    </w:p>
    <w:p w14:paraId="47E3ACF2" w14:textId="648E283B" w:rsidR="00B84C8E" w:rsidRDefault="00B84C8E" w:rsidP="00B84C8E">
      <w:r>
        <w:t xml:space="preserve">Node summaries and bootstrap predictions are displayed in Appendix B.  For each node, we present the summarised proportion composition of seagrass residing in that node (top bar chart), and the bootstrapped proportions with 95% confidence intervals (bottom). We also show the partial dependence plots for some of the predictors from the model for dominant seagrass species, </w:t>
      </w:r>
      <w:r w:rsidRPr="002C7898">
        <w:rPr>
          <w:i/>
        </w:rPr>
        <w:t>Z.capricorni</w:t>
      </w:r>
      <w:r>
        <w:t xml:space="preserve">, </w:t>
      </w:r>
      <w:r w:rsidRPr="002C7898">
        <w:rPr>
          <w:i/>
        </w:rPr>
        <w:t>H.univervis</w:t>
      </w:r>
      <w:r>
        <w:t xml:space="preserve"> and </w:t>
      </w:r>
      <w:r w:rsidRPr="002C7898">
        <w:rPr>
          <w:i/>
        </w:rPr>
        <w:t>H.ovalis</w:t>
      </w:r>
      <w:r>
        <w:t xml:space="preserve"> (see </w:t>
      </w:r>
      <w:r w:rsidR="00845A78">
        <w:t>Figure B-5,</w:t>
      </w:r>
      <w:r>
        <w:t xml:space="preserve"> Appendix B). These figures show how the proportion of each species of seagrass behaves with changes to the predictor variable of interest.  For continuous variables like Epiphytes, a line plot overlayed with a shaded region representing the 95% bootstrapped confidence interval is shown.  For categorical variables such as NRM region, points are produced with 95% confidence intervals overlayed as segments. From the figures presented in Appendix B, there appears to be a slight increase in </w:t>
      </w:r>
      <w:r w:rsidRPr="002C7898">
        <w:rPr>
          <w:i/>
        </w:rPr>
        <w:t>H.univervis</w:t>
      </w:r>
      <w:r>
        <w:t xml:space="preserve"> and slight decreases in </w:t>
      </w:r>
      <w:r w:rsidRPr="002C7898">
        <w:rPr>
          <w:i/>
        </w:rPr>
        <w:t>Z.capricorni</w:t>
      </w:r>
      <w:r>
        <w:t xml:space="preserve"> and </w:t>
      </w:r>
      <w:r w:rsidRPr="002C7898">
        <w:rPr>
          <w:i/>
        </w:rPr>
        <w:t>H.ovalis</w:t>
      </w:r>
      <w:r>
        <w:t xml:space="preserve"> with increasing average temperature of the last 3 month period (</w:t>
      </w:r>
      <w:r w:rsidR="00845A78">
        <w:t>Figure B-5b</w:t>
      </w:r>
      <w:r>
        <w:t xml:space="preserve">; Appendix B). We also observe slight increases in all three species with increasing percentage of Epiphytes, although the uncertainty around those trends is quite large. We note differences in seagrass composition across the NRM regions. However differences between seasons is far less pronounced. Differences in seagrass distribution for the three species of seagrass is evident across NRM regions but not so pronounced when comparing seasons. There appears to be less uncertainty around the distribution of </w:t>
      </w:r>
      <w:r w:rsidRPr="00153073">
        <w:rPr>
          <w:i/>
        </w:rPr>
        <w:t>H.ovalis</w:t>
      </w:r>
      <w:r>
        <w:t xml:space="preserve"> however.</w:t>
      </w: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27"/>
      </w:tblPr>
      <w:tblGrid>
        <w:gridCol w:w="9026"/>
      </w:tblGrid>
      <w:tr w:rsidR="00822E99" w14:paraId="5E1FF8A5" w14:textId="77777777" w:rsidTr="00B84C8E">
        <w:tc>
          <w:tcPr>
            <w:tcW w:w="9026" w:type="dxa"/>
          </w:tcPr>
          <w:p w14:paraId="412B5984" w14:textId="77777777" w:rsidR="00822E99" w:rsidRDefault="00822E99" w:rsidP="008464A7">
            <w:pPr>
              <w:keepNext/>
              <w:jc w:val="center"/>
            </w:pPr>
            <w:r w:rsidRPr="00675984">
              <w:rPr>
                <w:noProof/>
              </w:rPr>
              <w:drawing>
                <wp:inline distT="0" distB="0" distL="0" distR="0" wp14:anchorId="38A26F2A" wp14:editId="01BCEFB7">
                  <wp:extent cx="4324350" cy="3243504"/>
                  <wp:effectExtent l="0" t="0" r="0" b="0"/>
                  <wp:docPr id="229" name="Picture 44" descr="Pruned classification tree for coastal intertidal sites for all the data (cross-validated error rate ). Surrogate splits are shown in blue text for splits where missing data reside. The cross-validated error rate was  " title="Pruned Classification Tree Using all th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1.jpg"/>
                          <pic:cNvPicPr/>
                        </pic:nvPicPr>
                        <pic:blipFill>
                          <a:blip r:embed="rId131" cstate="print"/>
                          <a:stretch>
                            <a:fillRect/>
                          </a:stretch>
                        </pic:blipFill>
                        <pic:spPr>
                          <a:xfrm>
                            <a:off x="0" y="0"/>
                            <a:ext cx="4335522" cy="3251884"/>
                          </a:xfrm>
                          <a:prstGeom prst="rect">
                            <a:avLst/>
                          </a:prstGeom>
                        </pic:spPr>
                      </pic:pic>
                    </a:graphicData>
                  </a:graphic>
                </wp:inline>
              </w:drawing>
            </w:r>
          </w:p>
          <w:p w14:paraId="3715E5DC" w14:textId="77777777" w:rsidR="00822E99" w:rsidRDefault="00822E99" w:rsidP="008464A7">
            <w:pPr>
              <w:keepNext/>
              <w:jc w:val="center"/>
            </w:pPr>
            <w:r>
              <w:t>(a)</w:t>
            </w:r>
          </w:p>
        </w:tc>
      </w:tr>
      <w:tr w:rsidR="00822E99" w14:paraId="5C705609" w14:textId="77777777" w:rsidTr="00B84C8E">
        <w:tc>
          <w:tcPr>
            <w:tcW w:w="9026" w:type="dxa"/>
          </w:tcPr>
          <w:p w14:paraId="0B92B5F9" w14:textId="77777777" w:rsidR="00822E99" w:rsidRDefault="00822E99" w:rsidP="008464A7">
            <w:pPr>
              <w:keepNext/>
              <w:jc w:val="center"/>
            </w:pPr>
            <w:r w:rsidRPr="00675984">
              <w:rPr>
                <w:noProof/>
              </w:rPr>
              <w:drawing>
                <wp:inline distT="0" distB="0" distL="0" distR="0" wp14:anchorId="7AA663C8" wp14:editId="0A1945E7">
                  <wp:extent cx="4599254" cy="3449695"/>
                  <wp:effectExtent l="0" t="0" r="0" b="0"/>
                  <wp:docPr id="230" name="Picture 45" descr="Pruned classification tree for coastal intertidal sites for the late dry season only (cross-validated error rate ). Surrogate splits are shown in blue text for splits where missing data reside. The cross-validated error rate was  " title="Pruned classification tree for coastal intertidal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2.jpg"/>
                          <pic:cNvPicPr/>
                        </pic:nvPicPr>
                        <pic:blipFill>
                          <a:blip r:embed="rId132" cstate="print"/>
                          <a:stretch>
                            <a:fillRect/>
                          </a:stretch>
                        </pic:blipFill>
                        <pic:spPr>
                          <a:xfrm>
                            <a:off x="0" y="0"/>
                            <a:ext cx="4602460" cy="3452100"/>
                          </a:xfrm>
                          <a:prstGeom prst="rect">
                            <a:avLst/>
                          </a:prstGeom>
                        </pic:spPr>
                      </pic:pic>
                    </a:graphicData>
                  </a:graphic>
                </wp:inline>
              </w:drawing>
            </w:r>
          </w:p>
          <w:p w14:paraId="165BD7BE" w14:textId="77777777" w:rsidR="00822E99" w:rsidRDefault="00822E99" w:rsidP="008464A7">
            <w:pPr>
              <w:keepNext/>
              <w:jc w:val="center"/>
            </w:pPr>
            <w:r>
              <w:t>(b)</w:t>
            </w:r>
          </w:p>
        </w:tc>
      </w:tr>
    </w:tbl>
    <w:p w14:paraId="5CA17215" w14:textId="3143A43A" w:rsidR="00822E99" w:rsidRDefault="00822E99" w:rsidP="00822E99">
      <w:pPr>
        <w:pStyle w:val="Caption"/>
      </w:pPr>
      <w:bookmarkStart w:id="150" w:name="_Ref384677132"/>
      <w:bookmarkStart w:id="151" w:name="_Toc385539622"/>
      <w:bookmarkStart w:id="152" w:name="_Toc410312903"/>
      <w:r>
        <w:t xml:space="preserve">Figure </w:t>
      </w:r>
      <w:r w:rsidR="002119BB">
        <w:fldChar w:fldCharType="begin"/>
      </w:r>
      <w:r w:rsidR="002119BB">
        <w:instrText xml:space="preserve"> SEQ Figure \* ARABIC </w:instrText>
      </w:r>
      <w:r w:rsidR="002119BB">
        <w:fldChar w:fldCharType="separate"/>
      </w:r>
      <w:r w:rsidR="00076ED9">
        <w:rPr>
          <w:noProof/>
        </w:rPr>
        <w:t>27</w:t>
      </w:r>
      <w:r w:rsidR="002119BB">
        <w:rPr>
          <w:noProof/>
        </w:rPr>
        <w:fldChar w:fldCharType="end"/>
      </w:r>
      <w:bookmarkEnd w:id="150"/>
      <w:r>
        <w:t>: Pruned classification trees for coastal intertidal sites for (a) all the data (cross-validated error rate</w:t>
      </w:r>
      <w:r w:rsidR="00FD4CF7" w:rsidRPr="00B14A7E">
        <w:rPr>
          <w:position w:val="-6"/>
        </w:rPr>
        <w:object w:dxaOrig="1160" w:dyaOrig="240" w14:anchorId="36E4CB46">
          <v:shape id="_x0000_i1045" type="#_x0000_t75" alt="0.357 +/- 0.008" style="width:57.75pt;height:14.25pt" o:ole="">
            <v:imagedata r:id="rId12" o:title=""/>
          </v:shape>
          <o:OLEObject Type="Embed" ProgID="Equation.DSMT4" ShapeID="_x0000_i1045" DrawAspect="Content" ObjectID="_1484380508" r:id="rId133"/>
        </w:object>
      </w:r>
      <w:r w:rsidR="00205802">
        <w:t>) and</w:t>
      </w:r>
      <w:r>
        <w:t xml:space="preserve"> (b) the late dry season only (cross-validated error rate</w:t>
      </w:r>
      <w:r w:rsidR="00FD4CF7" w:rsidRPr="00B14A7E">
        <w:rPr>
          <w:position w:val="-6"/>
        </w:rPr>
        <w:object w:dxaOrig="1160" w:dyaOrig="240" w14:anchorId="025708F0">
          <v:shape id="_x0000_i1046" type="#_x0000_t75" alt="0.357 +/- 0.008" style="width:57.75pt;height:14.25pt" o:ole="">
            <v:imagedata r:id="rId12" o:title=""/>
          </v:shape>
          <o:OLEObject Type="Embed" ProgID="Equation.DSMT4" ShapeID="_x0000_i1046" DrawAspect="Content" ObjectID="_1484380509" r:id="rId134"/>
        </w:object>
      </w:r>
      <w:r>
        <w:t xml:space="preserve">). Surrogate splits are shown in blue text for splits where missing data reside. The cross-validated error rate was </w:t>
      </w:r>
      <w:bookmarkEnd w:id="151"/>
      <w:bookmarkEnd w:id="152"/>
      <w:r w:rsidR="00FD4CF7" w:rsidRPr="00B14A7E">
        <w:rPr>
          <w:position w:val="-6"/>
        </w:rPr>
        <w:object w:dxaOrig="1160" w:dyaOrig="240" w14:anchorId="5FFE7DC2">
          <v:shape id="_x0000_i1047" type="#_x0000_t75" alt="0.5503 +/- 0.019" style="width:57.75pt;height:14.25pt" o:ole="">
            <v:imagedata r:id="rId15" o:title=""/>
          </v:shape>
          <o:OLEObject Type="Embed" ProgID="Equation.DSMT4" ShapeID="_x0000_i1047" DrawAspect="Content" ObjectID="_1484380510" r:id="rId135"/>
        </w:object>
      </w:r>
    </w:p>
    <w:p w14:paraId="4BB12D98" w14:textId="77777777" w:rsidR="0068045C" w:rsidRDefault="0068045C" w:rsidP="0068045C"/>
    <w:p w14:paraId="672EEE38" w14:textId="520A82EB" w:rsidR="0068045C" w:rsidRDefault="0068045C" w:rsidP="0068045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28"/>
      </w:tblPr>
      <w:tblGrid>
        <w:gridCol w:w="4673"/>
        <w:gridCol w:w="4569"/>
      </w:tblGrid>
      <w:tr w:rsidR="0068045C" w14:paraId="79912DAC" w14:textId="77777777" w:rsidTr="003D7031">
        <w:tc>
          <w:tcPr>
            <w:tcW w:w="4673" w:type="dxa"/>
          </w:tcPr>
          <w:p w14:paraId="0E75B78F" w14:textId="77777777" w:rsidR="0068045C" w:rsidRDefault="0068045C" w:rsidP="003D7031">
            <w:pPr>
              <w:keepNext/>
              <w:jc w:val="center"/>
            </w:pPr>
            <w:r>
              <w:rPr>
                <w:noProof/>
              </w:rPr>
              <w:drawing>
                <wp:inline distT="0" distB="0" distL="0" distR="0" wp14:anchorId="6AC897DC" wp14:editId="1BAC1499">
                  <wp:extent cx="2717343" cy="2340000"/>
                  <wp:effectExtent l="0" t="0" r="6985" b="3175"/>
                  <wp:docPr id="227" name="Picture 74" descr="Summary of nodes from the classification tree produced for all of the data. This figure shows the composition of seagrass as a grade of colour ranging from white (no seagrass) to red (100% seagrass) for each species comprising the composition.  Seagrass species are shown on the x-axis and terminal nodes are shown on the y-axis." title="Tree Summary (Al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nodesummary.jpg"/>
                          <pic:cNvPicPr/>
                        </pic:nvPicPr>
                        <pic:blipFill>
                          <a:blip r:embed="rId136" cstate="print"/>
                          <a:stretch>
                            <a:fillRect/>
                          </a:stretch>
                        </pic:blipFill>
                        <pic:spPr>
                          <a:xfrm>
                            <a:off x="0" y="0"/>
                            <a:ext cx="2717343" cy="2340000"/>
                          </a:xfrm>
                          <a:prstGeom prst="rect">
                            <a:avLst/>
                          </a:prstGeom>
                        </pic:spPr>
                      </pic:pic>
                    </a:graphicData>
                  </a:graphic>
                </wp:inline>
              </w:drawing>
            </w:r>
          </w:p>
          <w:p w14:paraId="550F9AED" w14:textId="77777777" w:rsidR="0068045C" w:rsidRDefault="0068045C" w:rsidP="003D7031">
            <w:pPr>
              <w:keepNext/>
              <w:jc w:val="center"/>
            </w:pPr>
            <w:r>
              <w:t>(a)</w:t>
            </w:r>
          </w:p>
        </w:tc>
        <w:tc>
          <w:tcPr>
            <w:tcW w:w="4569" w:type="dxa"/>
          </w:tcPr>
          <w:p w14:paraId="52B755DB" w14:textId="77777777" w:rsidR="0068045C" w:rsidRDefault="0068045C" w:rsidP="003D7031">
            <w:pPr>
              <w:keepNext/>
              <w:jc w:val="center"/>
            </w:pPr>
            <w:r>
              <w:rPr>
                <w:noProof/>
              </w:rPr>
              <w:drawing>
                <wp:inline distT="0" distB="0" distL="0" distR="0" wp14:anchorId="620A8CED" wp14:editId="37495535">
                  <wp:extent cx="2657887" cy="2340000"/>
                  <wp:effectExtent l="0" t="0" r="9525" b="3175"/>
                  <wp:docPr id="228" name="Picture 75" descr="Summary of nodes from the classification tree produced for the late dry period. This figure shows the composition of seagrass as a grade of colour ranging from white (no seagrass) to red (100% seagrass) for each species comprising the composition.  Seagrass species are shown on the x-axis and terminal nodes are shown on the y-axis." title="Tree Summary (Late D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LD_nodesummary.jpg"/>
                          <pic:cNvPicPr/>
                        </pic:nvPicPr>
                        <pic:blipFill>
                          <a:blip r:embed="rId137" cstate="print"/>
                          <a:stretch>
                            <a:fillRect/>
                          </a:stretch>
                        </pic:blipFill>
                        <pic:spPr>
                          <a:xfrm>
                            <a:off x="0" y="0"/>
                            <a:ext cx="2657887" cy="2340000"/>
                          </a:xfrm>
                          <a:prstGeom prst="rect">
                            <a:avLst/>
                          </a:prstGeom>
                        </pic:spPr>
                      </pic:pic>
                    </a:graphicData>
                  </a:graphic>
                </wp:inline>
              </w:drawing>
            </w:r>
          </w:p>
          <w:p w14:paraId="5E6591A4" w14:textId="77777777" w:rsidR="0068045C" w:rsidRDefault="0068045C" w:rsidP="003D7031">
            <w:pPr>
              <w:keepNext/>
              <w:jc w:val="center"/>
            </w:pPr>
            <w:r>
              <w:t>(b)</w:t>
            </w:r>
          </w:p>
        </w:tc>
      </w:tr>
    </w:tbl>
    <w:p w14:paraId="51920B4E" w14:textId="4B6C3E07" w:rsidR="0068045C" w:rsidRPr="00547512" w:rsidRDefault="0068045C" w:rsidP="0068045C">
      <w:pPr>
        <w:pStyle w:val="Caption"/>
      </w:pPr>
      <w:bookmarkStart w:id="153" w:name="_Ref384678906"/>
      <w:bookmarkStart w:id="154" w:name="_Toc385539621"/>
      <w:bookmarkStart w:id="155" w:name="_Toc410312904"/>
      <w:bookmarkStart w:id="156" w:name="OLE_LINK1"/>
      <w:bookmarkStart w:id="157" w:name="OLE_LINK2"/>
      <w:r w:rsidRPr="00547512">
        <w:t xml:space="preserve">Figure </w:t>
      </w:r>
      <w:r w:rsidR="002119BB">
        <w:fldChar w:fldCharType="begin"/>
      </w:r>
      <w:r w:rsidR="002119BB">
        <w:instrText xml:space="preserve"> SEQ Figure \* ARABIC </w:instrText>
      </w:r>
      <w:r w:rsidR="002119BB">
        <w:fldChar w:fldCharType="separate"/>
      </w:r>
      <w:r w:rsidR="00076ED9">
        <w:rPr>
          <w:noProof/>
        </w:rPr>
        <w:t>28</w:t>
      </w:r>
      <w:r w:rsidR="002119BB">
        <w:rPr>
          <w:noProof/>
        </w:rPr>
        <w:fldChar w:fldCharType="end"/>
      </w:r>
      <w:bookmarkEnd w:id="153"/>
      <w:r w:rsidRPr="00547512">
        <w:t>: Summary of nodes from the classification tree produced (a) for all of the data and (b) the late dry period.</w:t>
      </w:r>
      <w:bookmarkEnd w:id="154"/>
      <w:r w:rsidR="00082B14" w:rsidRPr="00547512">
        <w:t xml:space="preserve"> Each figure shows the composition of seagrass as a grade of colour ranging from white (no seagrass) to red (100% seagrass) for each species comprising the composition.  Seagrass species are shown on the x-axis and terminal nodes are shown on the y-axis.</w:t>
      </w:r>
      <w:bookmarkEnd w:id="155"/>
    </w:p>
    <w:bookmarkEnd w:id="156"/>
    <w:bookmarkEnd w:id="157"/>
    <w:p w14:paraId="2E226B6C" w14:textId="399E0218" w:rsidR="0068045C" w:rsidRDefault="0068045C" w:rsidP="0068045C">
      <w:pPr>
        <w:pStyle w:val="Heading4"/>
      </w:pPr>
      <w:r>
        <w:t>Estuarine Intertidal</w:t>
      </w:r>
    </w:p>
    <w:p w14:paraId="7BC8988F" w14:textId="20326E4F" w:rsidR="0068045C" w:rsidRPr="008815B4" w:rsidRDefault="0068045C" w:rsidP="0068045C">
      <w:pPr>
        <w:rPr>
          <w:i/>
        </w:rPr>
      </w:pPr>
      <w:r>
        <w:t xml:space="preserve">The estuarine intertidal data comprises </w:t>
      </w:r>
      <w:r w:rsidR="00822E99">
        <w:t>7,207</w:t>
      </w:r>
      <w:r>
        <w:t xml:space="preserve"> observations with data collected from Pelican Banks, Rodds Bay, Sarina Inlet and Urangan. Data collected spans 12 years of data collected between 2000 and 2012. </w:t>
      </w:r>
      <w:r w:rsidR="009F7D38">
        <w:t xml:space="preserve">Seagrass was absent at 3,118 sites that were surveyed across this period. </w:t>
      </w:r>
      <w:r>
        <w:t xml:space="preserve">Seagrass species observed consist of </w:t>
      </w:r>
      <w:r w:rsidRPr="008815B4">
        <w:rPr>
          <w:i/>
        </w:rPr>
        <w:t>Z.capricorni</w:t>
      </w:r>
      <w:r>
        <w:rPr>
          <w:i/>
        </w:rPr>
        <w:t xml:space="preserve">, </w:t>
      </w:r>
      <w:r w:rsidRPr="008815B4">
        <w:rPr>
          <w:i/>
        </w:rPr>
        <w:t>H.univervis</w:t>
      </w:r>
      <w:r>
        <w:rPr>
          <w:i/>
        </w:rPr>
        <w:t xml:space="preserve"> </w:t>
      </w:r>
      <w:r w:rsidRPr="008815B4">
        <w:t xml:space="preserve">and </w:t>
      </w:r>
      <w:r w:rsidRPr="00791A69">
        <w:rPr>
          <w:i/>
        </w:rPr>
        <w:t>H.ovalis</w:t>
      </w:r>
      <w:r>
        <w:rPr>
          <w:i/>
        </w:rPr>
        <w:t>.</w:t>
      </w:r>
    </w:p>
    <w:p w14:paraId="49BEA2B7" w14:textId="74990667" w:rsidR="009F7D38" w:rsidRDefault="009F7D38" w:rsidP="0068045C">
      <w:r>
        <w:t>A two component model was fit to the estuarine intertidal data where a generalised additive model was fit to the presence or absence of seagrass within this habitat and a classification tree was fit to the seagrass composition, conditional on seagrass being present.</w:t>
      </w:r>
    </w:p>
    <w:p w14:paraId="666C770B" w14:textId="4582819A" w:rsidR="00FE20DB" w:rsidRDefault="009F7D38" w:rsidP="00547512">
      <w:pPr>
        <w:pStyle w:val="Caption"/>
      </w:pPr>
      <w:r w:rsidRPr="00547512">
        <w:rPr>
          <w:b w:val="0"/>
          <w:bCs w:val="0"/>
          <w:color w:val="000000"/>
          <w:sz w:val="22"/>
          <w:szCs w:val="22"/>
        </w:rPr>
        <w:t xml:space="preserve">The presence/absence model considered a smooth trend term across years in addition to a seasonal term to account for variation within a year.  The location of samples was chosen as a fixed effect in this model to examine the presence/absence at each location sampled.  </w:t>
      </w:r>
      <w:r w:rsidR="00FE20DB" w:rsidRPr="00547512">
        <w:rPr>
          <w:b w:val="0"/>
          <w:bCs w:val="0"/>
          <w:color w:val="000000"/>
          <w:sz w:val="22"/>
          <w:szCs w:val="22"/>
        </w:rPr>
        <w:t>As for the coastal intertidal habitat, f</w:t>
      </w:r>
      <w:r w:rsidRPr="00547512">
        <w:rPr>
          <w:b w:val="0"/>
          <w:bCs w:val="0"/>
          <w:color w:val="000000"/>
          <w:sz w:val="22"/>
          <w:szCs w:val="22"/>
        </w:rPr>
        <w:t xml:space="preserve">itting a smooth interaction term to Latitude and Longitude was problematic due to the location of sites for this habitat. The results from fitting this model to the </w:t>
      </w:r>
      <w:r w:rsidR="00FE20DB" w:rsidRPr="00547512">
        <w:rPr>
          <w:b w:val="0"/>
          <w:bCs w:val="0"/>
          <w:color w:val="000000"/>
          <w:sz w:val="22"/>
          <w:szCs w:val="22"/>
        </w:rPr>
        <w:t>probability of</w:t>
      </w:r>
      <w:r w:rsidRPr="00547512">
        <w:rPr>
          <w:b w:val="0"/>
          <w:bCs w:val="0"/>
          <w:color w:val="000000"/>
          <w:sz w:val="22"/>
          <w:szCs w:val="22"/>
        </w:rPr>
        <w:t xml:space="preserve"> presence of seagrass is shown in</w:t>
      </w:r>
      <w:r w:rsidR="00547512">
        <w:rPr>
          <w:b w:val="0"/>
          <w:bCs w:val="0"/>
          <w:color w:val="000000"/>
          <w:sz w:val="22"/>
          <w:szCs w:val="22"/>
        </w:rPr>
        <w:t xml:space="preserve"> </w:t>
      </w:r>
      <w:r w:rsidR="00547512">
        <w:rPr>
          <w:b w:val="0"/>
          <w:bCs w:val="0"/>
          <w:color w:val="000000"/>
          <w:sz w:val="22"/>
          <w:szCs w:val="22"/>
        </w:rPr>
        <w:fldChar w:fldCharType="begin"/>
      </w:r>
      <w:r w:rsidR="00547512">
        <w:rPr>
          <w:b w:val="0"/>
          <w:bCs w:val="0"/>
          <w:color w:val="000000"/>
          <w:sz w:val="22"/>
          <w:szCs w:val="22"/>
        </w:rPr>
        <w:instrText xml:space="preserve"> REF _Ref403575747 \h  \* MERGEFORMAT </w:instrText>
      </w:r>
      <w:r w:rsidR="00547512">
        <w:rPr>
          <w:b w:val="0"/>
          <w:bCs w:val="0"/>
          <w:color w:val="000000"/>
          <w:sz w:val="22"/>
          <w:szCs w:val="22"/>
        </w:rPr>
      </w:r>
      <w:r w:rsidR="00547512">
        <w:rPr>
          <w:b w:val="0"/>
          <w:bCs w:val="0"/>
          <w:color w:val="000000"/>
          <w:sz w:val="22"/>
          <w:szCs w:val="22"/>
        </w:rPr>
        <w:fldChar w:fldCharType="separate"/>
      </w:r>
      <w:r w:rsidR="00076ED9" w:rsidRPr="00076ED9">
        <w:rPr>
          <w:b w:val="0"/>
          <w:bCs w:val="0"/>
          <w:color w:val="000000"/>
          <w:sz w:val="22"/>
          <w:szCs w:val="22"/>
        </w:rPr>
        <w:t>Table 22</w:t>
      </w:r>
      <w:r w:rsidR="00547512">
        <w:rPr>
          <w:b w:val="0"/>
          <w:bCs w:val="0"/>
          <w:color w:val="000000"/>
          <w:sz w:val="22"/>
          <w:szCs w:val="22"/>
        </w:rPr>
        <w:fldChar w:fldCharType="end"/>
      </w:r>
      <w:r w:rsidRPr="00547512">
        <w:rPr>
          <w:b w:val="0"/>
          <w:bCs w:val="0"/>
          <w:color w:val="000000"/>
          <w:sz w:val="22"/>
          <w:szCs w:val="22"/>
        </w:rPr>
        <w:t xml:space="preserve">, where estimates for each parameter in the model is shown along with an estimate of the standard error and p-value.  </w:t>
      </w:r>
      <w:r w:rsidR="00E16795" w:rsidRPr="00547512">
        <w:rPr>
          <w:b w:val="0"/>
          <w:bCs w:val="0"/>
          <w:color w:val="000000"/>
          <w:sz w:val="22"/>
          <w:szCs w:val="22"/>
        </w:rPr>
        <w:t xml:space="preserve">This model explains 39.4% of the variation in the data. </w:t>
      </w:r>
      <w:r w:rsidRPr="00547512">
        <w:rPr>
          <w:b w:val="0"/>
          <w:bCs w:val="0"/>
          <w:color w:val="000000"/>
          <w:sz w:val="22"/>
          <w:szCs w:val="22"/>
        </w:rPr>
        <w:t xml:space="preserve">Smooth terms that are represented in the model are presented with their effective degrees of freedom (edf) and the corresponding p-value. The estimates in this table </w:t>
      </w:r>
      <w:r w:rsidR="00FE20DB" w:rsidRPr="00547512">
        <w:rPr>
          <w:b w:val="0"/>
          <w:bCs w:val="0"/>
          <w:color w:val="000000"/>
          <w:sz w:val="22"/>
          <w:szCs w:val="22"/>
        </w:rPr>
        <w:t xml:space="preserve">once again </w:t>
      </w:r>
      <w:r w:rsidRPr="00547512">
        <w:rPr>
          <w:b w:val="0"/>
          <w:bCs w:val="0"/>
          <w:color w:val="000000"/>
          <w:sz w:val="22"/>
          <w:szCs w:val="22"/>
        </w:rPr>
        <w:t xml:space="preserve">indicate that there are strong spatial and temporal characteristics of this data in explaining the probability of presence of seagrass at </w:t>
      </w:r>
      <w:r w:rsidR="00FE20DB" w:rsidRPr="00547512">
        <w:rPr>
          <w:b w:val="0"/>
          <w:bCs w:val="0"/>
          <w:color w:val="000000"/>
          <w:sz w:val="22"/>
          <w:szCs w:val="22"/>
        </w:rPr>
        <w:t>estuarine</w:t>
      </w:r>
      <w:r w:rsidRPr="00547512">
        <w:rPr>
          <w:b w:val="0"/>
          <w:bCs w:val="0"/>
          <w:color w:val="000000"/>
          <w:sz w:val="22"/>
          <w:szCs w:val="22"/>
        </w:rPr>
        <w:t xml:space="preserve"> intertidal sites</w:t>
      </w:r>
      <w:r w:rsidR="00E16795" w:rsidRPr="00547512">
        <w:rPr>
          <w:b w:val="0"/>
          <w:bCs w:val="0"/>
          <w:color w:val="000000"/>
          <w:sz w:val="22"/>
          <w:szCs w:val="22"/>
        </w:rPr>
        <w:t>.</w:t>
      </w:r>
      <w:r w:rsidR="00E16795">
        <w:t xml:space="preserve"> </w:t>
      </w:r>
    </w:p>
    <w:p w14:paraId="00805A9A" w14:textId="77777777" w:rsidR="00716317" w:rsidRDefault="00716317" w:rsidP="00716317">
      <w:r>
        <w:t xml:space="preserve">Estimates of a location effect show some differences in the proportion of seagrass present when compared to the Pelican Banks site. Compared to Pelican Banks, Rodds Bay, Sarina Inlet and Urangan are showing decreases in the proportion of seagrass observed with estimates of 0.466 (95%CI = [0.40,0.53]) for Rodds Bay, 0.785 (95%CI = [0.78,0.86]) for Sarina Inlet and 0.476 (95%CI = [0.42,0.53]) for Urangan. </w:t>
      </w:r>
      <w:r w:rsidRPr="00C467B8">
        <w:t>Based on this analysis, we could rank locations based on their probability of presence of seagrass to find an order of sites from the lowest probability to highest prob</w:t>
      </w:r>
      <w:r>
        <w:t xml:space="preserve">ability. This is demonstrated in </w:t>
      </w:r>
      <w:r>
        <w:fldChar w:fldCharType="begin"/>
      </w:r>
      <w:r>
        <w:instrText xml:space="preserve"> REF _Ref402869047 \h </w:instrText>
      </w:r>
      <w:r>
        <w:fldChar w:fldCharType="separate"/>
      </w:r>
      <w:r w:rsidR="00076ED9">
        <w:t xml:space="preserve">Figure </w:t>
      </w:r>
      <w:r w:rsidR="00076ED9">
        <w:rPr>
          <w:noProof/>
        </w:rPr>
        <w:t>29</w:t>
      </w:r>
      <w:r>
        <w:fldChar w:fldCharType="end"/>
      </w:r>
      <w:r w:rsidRPr="00C467B8">
        <w:t>.</w:t>
      </w:r>
    </w:p>
    <w:p w14:paraId="21D19651" w14:textId="77777777" w:rsidR="00716317" w:rsidRDefault="00716317" w:rsidP="009F7D38"/>
    <w:p w14:paraId="7CAC62EE" w14:textId="77777777" w:rsidR="00716317" w:rsidRDefault="00716317" w:rsidP="00716317">
      <w:pPr>
        <w:pStyle w:val="Caption"/>
      </w:pPr>
      <w:bookmarkStart w:id="158" w:name="_Ref402868794"/>
    </w:p>
    <w:p w14:paraId="7BF86657" w14:textId="77777777" w:rsidR="00716317" w:rsidRDefault="00716317" w:rsidP="00716317">
      <w:pPr>
        <w:pStyle w:val="Caption"/>
      </w:pPr>
      <w:bookmarkStart w:id="159" w:name="_Ref403575747"/>
      <w:bookmarkStart w:id="160" w:name="_Toc410312962"/>
      <w:r>
        <w:t xml:space="preserve">Table </w:t>
      </w:r>
      <w:r w:rsidR="002119BB">
        <w:fldChar w:fldCharType="begin"/>
      </w:r>
      <w:r w:rsidR="002119BB">
        <w:instrText xml:space="preserve"> SEQ Table \* ARABIC </w:instrText>
      </w:r>
      <w:r w:rsidR="002119BB">
        <w:fldChar w:fldCharType="separate"/>
      </w:r>
      <w:r w:rsidR="00076ED9">
        <w:rPr>
          <w:noProof/>
        </w:rPr>
        <w:t>22</w:t>
      </w:r>
      <w:r w:rsidR="002119BB">
        <w:rPr>
          <w:noProof/>
        </w:rPr>
        <w:fldChar w:fldCharType="end"/>
      </w:r>
      <w:bookmarkEnd w:id="158"/>
      <w:bookmarkEnd w:id="159"/>
      <w:r>
        <w:t>: Summary of parameter estimates from the generalised additive model that includes a spatial term (Location) and two temporal terms (year and month) to investigate the probability of presence of seagrass for estuarine intertidal sites.  This model explains 39.4% of the variation in the data.</w:t>
      </w:r>
      <w:bookmarkEnd w:id="160"/>
    </w:p>
    <w:tbl>
      <w:tblPr>
        <w:tblStyle w:val="TableSimple2"/>
        <w:tblW w:w="0" w:type="auto"/>
        <w:jc w:val="center"/>
        <w:tblLook w:val="04A0" w:firstRow="1" w:lastRow="0" w:firstColumn="1" w:lastColumn="0" w:noHBand="0" w:noVBand="1"/>
        <w:tblCaption w:val="Table 22"/>
        <w:tblDescription w:val="Summary of parameter estimates from the generalised additive model that includes a spatial term (Location) and two temporal terms (year and month) to investigate the probability of presence of seagrass for estuarine intertidal sites.  This model explains 39.4% of the variation in the data."/>
      </w:tblPr>
      <w:tblGrid>
        <w:gridCol w:w="3261"/>
        <w:gridCol w:w="1270"/>
        <w:gridCol w:w="1418"/>
        <w:gridCol w:w="1134"/>
      </w:tblGrid>
      <w:tr w:rsidR="00716317" w14:paraId="7BFA0ADE" w14:textId="77777777" w:rsidTr="006213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tcPr>
          <w:p w14:paraId="037B1B42" w14:textId="77777777" w:rsidR="00716317" w:rsidRDefault="00716317" w:rsidP="006213DD">
            <w:r>
              <w:t>Coefficients</w:t>
            </w:r>
          </w:p>
        </w:tc>
        <w:tc>
          <w:tcPr>
            <w:tcW w:w="1270" w:type="dxa"/>
          </w:tcPr>
          <w:p w14:paraId="24D16C00" w14:textId="77777777" w:rsidR="00716317" w:rsidRDefault="00716317" w:rsidP="006213DD">
            <w:pPr>
              <w:cnfStyle w:val="100000000000" w:firstRow="1" w:lastRow="0" w:firstColumn="0" w:lastColumn="0" w:oddVBand="0" w:evenVBand="0" w:oddHBand="0" w:evenHBand="0" w:firstRowFirstColumn="0" w:firstRowLastColumn="0" w:lastRowFirstColumn="0" w:lastRowLastColumn="0"/>
            </w:pPr>
            <w:r>
              <w:t>Estimate/edf</w:t>
            </w:r>
          </w:p>
        </w:tc>
        <w:tc>
          <w:tcPr>
            <w:tcW w:w="1418" w:type="dxa"/>
          </w:tcPr>
          <w:p w14:paraId="1128F83F" w14:textId="77777777" w:rsidR="00716317" w:rsidRDefault="00716317" w:rsidP="006213DD">
            <w:pPr>
              <w:cnfStyle w:val="100000000000" w:firstRow="1" w:lastRow="0" w:firstColumn="0" w:lastColumn="0" w:oddVBand="0" w:evenVBand="0" w:oddHBand="0" w:evenHBand="0" w:firstRowFirstColumn="0" w:firstRowLastColumn="0" w:lastRowFirstColumn="0" w:lastRowLastColumn="0"/>
            </w:pPr>
            <w:r>
              <w:t>SE</w:t>
            </w:r>
          </w:p>
        </w:tc>
        <w:tc>
          <w:tcPr>
            <w:tcW w:w="1134" w:type="dxa"/>
          </w:tcPr>
          <w:p w14:paraId="6BC83DDC" w14:textId="77777777" w:rsidR="00716317" w:rsidRDefault="00716317" w:rsidP="006213DD">
            <w:pPr>
              <w:cnfStyle w:val="100000000000" w:firstRow="1" w:lastRow="0" w:firstColumn="0" w:lastColumn="0" w:oddVBand="0" w:evenVBand="0" w:oddHBand="0" w:evenHBand="0" w:firstRowFirstColumn="0" w:firstRowLastColumn="0" w:lastRowFirstColumn="0" w:lastRowLastColumn="0"/>
            </w:pPr>
            <w:r>
              <w:t>p-value</w:t>
            </w:r>
          </w:p>
        </w:tc>
      </w:tr>
      <w:tr w:rsidR="00716317" w14:paraId="09EA7F5D"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427FE0DB" w14:textId="77777777" w:rsidR="00716317" w:rsidRDefault="00716317" w:rsidP="006213DD">
            <w:r>
              <w:t>Intercept</w:t>
            </w:r>
          </w:p>
        </w:tc>
        <w:tc>
          <w:tcPr>
            <w:tcW w:w="1270" w:type="dxa"/>
          </w:tcPr>
          <w:p w14:paraId="3EE2154A" w14:textId="77777777" w:rsidR="00716317" w:rsidRDefault="00716317" w:rsidP="006213DD">
            <w:pPr>
              <w:jc w:val="right"/>
              <w:cnfStyle w:val="000000000000" w:firstRow="0" w:lastRow="0" w:firstColumn="0" w:lastColumn="0" w:oddVBand="0" w:evenVBand="0" w:oddHBand="0" w:evenHBand="0" w:firstRowFirstColumn="0" w:firstRowLastColumn="0" w:lastRowFirstColumn="0" w:lastRowLastColumn="0"/>
            </w:pPr>
            <w:r>
              <w:t>3.959</w:t>
            </w:r>
          </w:p>
        </w:tc>
        <w:tc>
          <w:tcPr>
            <w:tcW w:w="1418" w:type="dxa"/>
          </w:tcPr>
          <w:p w14:paraId="025788A9" w14:textId="77777777" w:rsidR="00716317" w:rsidRDefault="00716317" w:rsidP="006213DD">
            <w:pPr>
              <w:cnfStyle w:val="000000000000" w:firstRow="0" w:lastRow="0" w:firstColumn="0" w:lastColumn="0" w:oddVBand="0" w:evenVBand="0" w:oddHBand="0" w:evenHBand="0" w:firstRowFirstColumn="0" w:firstRowLastColumn="0" w:lastRowFirstColumn="0" w:lastRowLastColumn="0"/>
            </w:pPr>
            <w:r>
              <w:t>0.160</w:t>
            </w:r>
          </w:p>
        </w:tc>
        <w:tc>
          <w:tcPr>
            <w:tcW w:w="1134" w:type="dxa"/>
          </w:tcPr>
          <w:p w14:paraId="73226786" w14:textId="77777777" w:rsidR="00716317" w:rsidRDefault="00716317" w:rsidP="006213DD">
            <w:pPr>
              <w:cnfStyle w:val="000000000000" w:firstRow="0" w:lastRow="0" w:firstColumn="0" w:lastColumn="0" w:oddVBand="0" w:evenVBand="0" w:oddHBand="0" w:evenHBand="0" w:firstRowFirstColumn="0" w:firstRowLastColumn="0" w:lastRowFirstColumn="0" w:lastRowLastColumn="0"/>
            </w:pPr>
            <w:r>
              <w:t>&lt;0.001</w:t>
            </w:r>
          </w:p>
        </w:tc>
      </w:tr>
      <w:tr w:rsidR="00716317" w14:paraId="0DB19A8A"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0424CAC3" w14:textId="77777777" w:rsidR="00716317" w:rsidRDefault="00716317" w:rsidP="006213DD">
            <w:r>
              <w:t>Location (Baseline = Pelican Banks)</w:t>
            </w:r>
          </w:p>
        </w:tc>
        <w:tc>
          <w:tcPr>
            <w:tcW w:w="1270" w:type="dxa"/>
          </w:tcPr>
          <w:p w14:paraId="12834241" w14:textId="77777777" w:rsidR="00716317" w:rsidRDefault="00716317" w:rsidP="006213DD">
            <w:pPr>
              <w:jc w:val="right"/>
              <w:cnfStyle w:val="000000000000" w:firstRow="0" w:lastRow="0" w:firstColumn="0" w:lastColumn="0" w:oddVBand="0" w:evenVBand="0" w:oddHBand="0" w:evenHBand="0" w:firstRowFirstColumn="0" w:firstRowLastColumn="0" w:lastRowFirstColumn="0" w:lastRowLastColumn="0"/>
            </w:pPr>
          </w:p>
        </w:tc>
        <w:tc>
          <w:tcPr>
            <w:tcW w:w="1418" w:type="dxa"/>
          </w:tcPr>
          <w:p w14:paraId="50917FEB" w14:textId="77777777" w:rsidR="00716317" w:rsidRDefault="00716317" w:rsidP="006213DD">
            <w:pPr>
              <w:cnfStyle w:val="000000000000" w:firstRow="0" w:lastRow="0" w:firstColumn="0" w:lastColumn="0" w:oddVBand="0" w:evenVBand="0" w:oddHBand="0" w:evenHBand="0" w:firstRowFirstColumn="0" w:firstRowLastColumn="0" w:lastRowFirstColumn="0" w:lastRowLastColumn="0"/>
            </w:pPr>
          </w:p>
        </w:tc>
        <w:tc>
          <w:tcPr>
            <w:tcW w:w="1134" w:type="dxa"/>
          </w:tcPr>
          <w:p w14:paraId="78E53F12" w14:textId="77777777" w:rsidR="00716317" w:rsidRDefault="00716317" w:rsidP="006213DD">
            <w:pPr>
              <w:cnfStyle w:val="000000000000" w:firstRow="0" w:lastRow="0" w:firstColumn="0" w:lastColumn="0" w:oddVBand="0" w:evenVBand="0" w:oddHBand="0" w:evenHBand="0" w:firstRowFirstColumn="0" w:firstRowLastColumn="0" w:lastRowFirstColumn="0" w:lastRowLastColumn="0"/>
            </w:pPr>
          </w:p>
        </w:tc>
      </w:tr>
      <w:tr w:rsidR="00716317" w14:paraId="769D8336"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7182637E" w14:textId="77777777" w:rsidR="00716317" w:rsidRDefault="00716317" w:rsidP="006213DD">
            <w:pPr>
              <w:jc w:val="right"/>
            </w:pPr>
            <w:r>
              <w:t>Rodds Bay</w:t>
            </w:r>
          </w:p>
        </w:tc>
        <w:tc>
          <w:tcPr>
            <w:tcW w:w="1270" w:type="dxa"/>
          </w:tcPr>
          <w:p w14:paraId="322FBDEE" w14:textId="77777777" w:rsidR="00716317" w:rsidRDefault="00716317" w:rsidP="006213DD">
            <w:pPr>
              <w:jc w:val="right"/>
              <w:cnfStyle w:val="000000000000" w:firstRow="0" w:lastRow="0" w:firstColumn="0" w:lastColumn="0" w:oddVBand="0" w:evenVBand="0" w:oddHBand="0" w:evenHBand="0" w:firstRowFirstColumn="0" w:firstRowLastColumn="0" w:lastRowFirstColumn="0" w:lastRowLastColumn="0"/>
            </w:pPr>
            <w:r>
              <w:t>-4.096</w:t>
            </w:r>
          </w:p>
        </w:tc>
        <w:tc>
          <w:tcPr>
            <w:tcW w:w="1418" w:type="dxa"/>
          </w:tcPr>
          <w:p w14:paraId="6C960F54" w14:textId="77777777" w:rsidR="00716317" w:rsidRDefault="00716317" w:rsidP="006213DD">
            <w:pPr>
              <w:cnfStyle w:val="000000000000" w:firstRow="0" w:lastRow="0" w:firstColumn="0" w:lastColumn="0" w:oddVBand="0" w:evenVBand="0" w:oddHBand="0" w:evenHBand="0" w:firstRowFirstColumn="0" w:firstRowLastColumn="0" w:lastRowFirstColumn="0" w:lastRowLastColumn="0"/>
            </w:pPr>
            <w:r>
              <w:t>0.130</w:t>
            </w:r>
          </w:p>
        </w:tc>
        <w:tc>
          <w:tcPr>
            <w:tcW w:w="1134" w:type="dxa"/>
          </w:tcPr>
          <w:p w14:paraId="53D6E860" w14:textId="77777777" w:rsidR="00716317" w:rsidRDefault="00716317" w:rsidP="006213DD">
            <w:pPr>
              <w:cnfStyle w:val="000000000000" w:firstRow="0" w:lastRow="0" w:firstColumn="0" w:lastColumn="0" w:oddVBand="0" w:evenVBand="0" w:oddHBand="0" w:evenHBand="0" w:firstRowFirstColumn="0" w:firstRowLastColumn="0" w:lastRowFirstColumn="0" w:lastRowLastColumn="0"/>
            </w:pPr>
            <w:r>
              <w:t>&lt;0.001</w:t>
            </w:r>
          </w:p>
        </w:tc>
      </w:tr>
      <w:tr w:rsidR="00716317" w14:paraId="64A39CC6"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13BFB4BE" w14:textId="77777777" w:rsidR="00716317" w:rsidRDefault="00716317" w:rsidP="006213DD">
            <w:pPr>
              <w:jc w:val="right"/>
            </w:pPr>
            <w:r>
              <w:t>Sarina Inlet</w:t>
            </w:r>
          </w:p>
        </w:tc>
        <w:tc>
          <w:tcPr>
            <w:tcW w:w="1270" w:type="dxa"/>
          </w:tcPr>
          <w:p w14:paraId="3C8595E5" w14:textId="77777777" w:rsidR="00716317" w:rsidRDefault="00716317" w:rsidP="006213DD">
            <w:pPr>
              <w:jc w:val="right"/>
              <w:cnfStyle w:val="000000000000" w:firstRow="0" w:lastRow="0" w:firstColumn="0" w:lastColumn="0" w:oddVBand="0" w:evenVBand="0" w:oddHBand="0" w:evenHBand="0" w:firstRowFirstColumn="0" w:firstRowLastColumn="0" w:lastRowFirstColumn="0" w:lastRowLastColumn="0"/>
            </w:pPr>
            <w:r>
              <w:t>-2.401</w:t>
            </w:r>
          </w:p>
        </w:tc>
        <w:tc>
          <w:tcPr>
            <w:tcW w:w="1418" w:type="dxa"/>
          </w:tcPr>
          <w:p w14:paraId="6BD446DC" w14:textId="77777777" w:rsidR="00716317" w:rsidRDefault="00716317" w:rsidP="006213DD">
            <w:pPr>
              <w:cnfStyle w:val="000000000000" w:firstRow="0" w:lastRow="0" w:firstColumn="0" w:lastColumn="0" w:oddVBand="0" w:evenVBand="0" w:oddHBand="0" w:evenHBand="0" w:firstRowFirstColumn="0" w:firstRowLastColumn="0" w:lastRowFirstColumn="0" w:lastRowLastColumn="0"/>
            </w:pPr>
            <w:r>
              <w:t>0.131</w:t>
            </w:r>
          </w:p>
        </w:tc>
        <w:tc>
          <w:tcPr>
            <w:tcW w:w="1134" w:type="dxa"/>
          </w:tcPr>
          <w:p w14:paraId="49AF4980" w14:textId="77777777" w:rsidR="00716317" w:rsidRDefault="00716317" w:rsidP="006213DD">
            <w:pPr>
              <w:cnfStyle w:val="000000000000" w:firstRow="0" w:lastRow="0" w:firstColumn="0" w:lastColumn="0" w:oddVBand="0" w:evenVBand="0" w:oddHBand="0" w:evenHBand="0" w:firstRowFirstColumn="0" w:firstRowLastColumn="0" w:lastRowFirstColumn="0" w:lastRowLastColumn="0"/>
            </w:pPr>
            <w:r>
              <w:t>&lt; 0.001</w:t>
            </w:r>
          </w:p>
        </w:tc>
      </w:tr>
      <w:tr w:rsidR="00716317" w14:paraId="7D46D308"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73C239A2" w14:textId="77777777" w:rsidR="00716317" w:rsidRDefault="00716317" w:rsidP="006213DD">
            <w:pPr>
              <w:jc w:val="right"/>
            </w:pPr>
            <w:r>
              <w:t>Urangan</w:t>
            </w:r>
          </w:p>
        </w:tc>
        <w:tc>
          <w:tcPr>
            <w:tcW w:w="1270" w:type="dxa"/>
          </w:tcPr>
          <w:p w14:paraId="7D29F6A8" w14:textId="77777777" w:rsidR="00716317" w:rsidRDefault="00716317" w:rsidP="006213DD">
            <w:pPr>
              <w:jc w:val="right"/>
              <w:cnfStyle w:val="000000000000" w:firstRow="0" w:lastRow="0" w:firstColumn="0" w:lastColumn="0" w:oddVBand="0" w:evenVBand="0" w:oddHBand="0" w:evenHBand="0" w:firstRowFirstColumn="0" w:firstRowLastColumn="0" w:lastRowFirstColumn="0" w:lastRowLastColumn="0"/>
            </w:pPr>
            <w:r>
              <w:t>-4.056</w:t>
            </w:r>
          </w:p>
        </w:tc>
        <w:tc>
          <w:tcPr>
            <w:tcW w:w="1418" w:type="dxa"/>
          </w:tcPr>
          <w:p w14:paraId="4DE88025" w14:textId="77777777" w:rsidR="00716317" w:rsidRDefault="00716317" w:rsidP="006213DD">
            <w:pPr>
              <w:cnfStyle w:val="000000000000" w:firstRow="0" w:lastRow="0" w:firstColumn="0" w:lastColumn="0" w:oddVBand="0" w:evenVBand="0" w:oddHBand="0" w:evenHBand="0" w:firstRowFirstColumn="0" w:firstRowLastColumn="0" w:lastRowFirstColumn="0" w:lastRowLastColumn="0"/>
            </w:pPr>
            <w:r>
              <w:t>0.128</w:t>
            </w:r>
          </w:p>
        </w:tc>
        <w:tc>
          <w:tcPr>
            <w:tcW w:w="1134" w:type="dxa"/>
          </w:tcPr>
          <w:p w14:paraId="6B88E1AE" w14:textId="77777777" w:rsidR="00716317" w:rsidRDefault="00716317" w:rsidP="006213DD">
            <w:pPr>
              <w:cnfStyle w:val="000000000000" w:firstRow="0" w:lastRow="0" w:firstColumn="0" w:lastColumn="0" w:oddVBand="0" w:evenVBand="0" w:oddHBand="0" w:evenHBand="0" w:firstRowFirstColumn="0" w:firstRowLastColumn="0" w:lastRowFirstColumn="0" w:lastRowLastColumn="0"/>
            </w:pPr>
            <w:r>
              <w:t>&lt; 0.001</w:t>
            </w:r>
          </w:p>
        </w:tc>
      </w:tr>
      <w:tr w:rsidR="00716317" w14:paraId="618DE3CD"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211ADFCE" w14:textId="77777777" w:rsidR="00716317" w:rsidRDefault="00716317" w:rsidP="006213DD">
            <w:r>
              <w:t>Smooth Terms</w:t>
            </w:r>
          </w:p>
        </w:tc>
        <w:tc>
          <w:tcPr>
            <w:tcW w:w="1270" w:type="dxa"/>
          </w:tcPr>
          <w:p w14:paraId="1F08AC18" w14:textId="77777777" w:rsidR="00716317" w:rsidRDefault="00716317" w:rsidP="006213DD">
            <w:pPr>
              <w:jc w:val="right"/>
              <w:cnfStyle w:val="000000000000" w:firstRow="0" w:lastRow="0" w:firstColumn="0" w:lastColumn="0" w:oddVBand="0" w:evenVBand="0" w:oddHBand="0" w:evenHBand="0" w:firstRowFirstColumn="0" w:firstRowLastColumn="0" w:lastRowFirstColumn="0" w:lastRowLastColumn="0"/>
            </w:pPr>
          </w:p>
        </w:tc>
        <w:tc>
          <w:tcPr>
            <w:tcW w:w="1418" w:type="dxa"/>
          </w:tcPr>
          <w:p w14:paraId="2ABEC86C" w14:textId="77777777" w:rsidR="00716317" w:rsidRDefault="00716317" w:rsidP="006213DD">
            <w:pPr>
              <w:cnfStyle w:val="000000000000" w:firstRow="0" w:lastRow="0" w:firstColumn="0" w:lastColumn="0" w:oddVBand="0" w:evenVBand="0" w:oddHBand="0" w:evenHBand="0" w:firstRowFirstColumn="0" w:firstRowLastColumn="0" w:lastRowFirstColumn="0" w:lastRowLastColumn="0"/>
            </w:pPr>
          </w:p>
        </w:tc>
        <w:tc>
          <w:tcPr>
            <w:tcW w:w="1134" w:type="dxa"/>
          </w:tcPr>
          <w:p w14:paraId="741B9772" w14:textId="77777777" w:rsidR="00716317" w:rsidRDefault="00716317" w:rsidP="006213DD">
            <w:pPr>
              <w:cnfStyle w:val="000000000000" w:firstRow="0" w:lastRow="0" w:firstColumn="0" w:lastColumn="0" w:oddVBand="0" w:evenVBand="0" w:oddHBand="0" w:evenHBand="0" w:firstRowFirstColumn="0" w:firstRowLastColumn="0" w:lastRowFirstColumn="0" w:lastRowLastColumn="0"/>
            </w:pPr>
          </w:p>
        </w:tc>
      </w:tr>
      <w:tr w:rsidR="00716317" w14:paraId="378D0E47"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1B692530" w14:textId="77777777" w:rsidR="00716317" w:rsidRDefault="00716317" w:rsidP="006213DD">
            <w:pPr>
              <w:jc w:val="right"/>
            </w:pPr>
            <w:r>
              <w:t>s(Year)</w:t>
            </w:r>
          </w:p>
        </w:tc>
        <w:tc>
          <w:tcPr>
            <w:tcW w:w="1270" w:type="dxa"/>
          </w:tcPr>
          <w:p w14:paraId="2BC463A0" w14:textId="77777777" w:rsidR="00716317" w:rsidRDefault="00716317" w:rsidP="006213DD">
            <w:pPr>
              <w:jc w:val="right"/>
              <w:cnfStyle w:val="000000000000" w:firstRow="0" w:lastRow="0" w:firstColumn="0" w:lastColumn="0" w:oddVBand="0" w:evenVBand="0" w:oddHBand="0" w:evenHBand="0" w:firstRowFirstColumn="0" w:firstRowLastColumn="0" w:lastRowFirstColumn="0" w:lastRowLastColumn="0"/>
            </w:pPr>
            <w:r>
              <w:t>8.895</w:t>
            </w:r>
          </w:p>
        </w:tc>
        <w:tc>
          <w:tcPr>
            <w:tcW w:w="1418" w:type="dxa"/>
          </w:tcPr>
          <w:p w14:paraId="282ECC04" w14:textId="77777777" w:rsidR="00716317" w:rsidRDefault="00716317" w:rsidP="006213DD">
            <w:pPr>
              <w:cnfStyle w:val="000000000000" w:firstRow="0" w:lastRow="0" w:firstColumn="0" w:lastColumn="0" w:oddVBand="0" w:evenVBand="0" w:oddHBand="0" w:evenHBand="0" w:firstRowFirstColumn="0" w:firstRowLastColumn="0" w:lastRowFirstColumn="0" w:lastRowLastColumn="0"/>
            </w:pPr>
          </w:p>
        </w:tc>
        <w:tc>
          <w:tcPr>
            <w:tcW w:w="1134" w:type="dxa"/>
          </w:tcPr>
          <w:p w14:paraId="26557598" w14:textId="77777777" w:rsidR="00716317" w:rsidRDefault="00716317" w:rsidP="006213DD">
            <w:pPr>
              <w:cnfStyle w:val="000000000000" w:firstRow="0" w:lastRow="0" w:firstColumn="0" w:lastColumn="0" w:oddVBand="0" w:evenVBand="0" w:oddHBand="0" w:evenHBand="0" w:firstRowFirstColumn="0" w:firstRowLastColumn="0" w:lastRowFirstColumn="0" w:lastRowLastColumn="0"/>
            </w:pPr>
            <w:r>
              <w:t>&lt; 0.001</w:t>
            </w:r>
          </w:p>
        </w:tc>
      </w:tr>
      <w:tr w:rsidR="00716317" w14:paraId="3BC48197"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Borders>
              <w:bottom w:val="single" w:sz="12" w:space="0" w:color="auto"/>
            </w:tcBorders>
          </w:tcPr>
          <w:p w14:paraId="39698D44" w14:textId="77777777" w:rsidR="00716317" w:rsidRDefault="00716317" w:rsidP="006213DD">
            <w:pPr>
              <w:jc w:val="right"/>
            </w:pPr>
            <w:r>
              <w:t>s(month)</w:t>
            </w:r>
          </w:p>
        </w:tc>
        <w:tc>
          <w:tcPr>
            <w:tcW w:w="1270" w:type="dxa"/>
            <w:tcBorders>
              <w:bottom w:val="single" w:sz="12" w:space="0" w:color="auto"/>
            </w:tcBorders>
          </w:tcPr>
          <w:p w14:paraId="215D2A85" w14:textId="77777777" w:rsidR="00716317" w:rsidRDefault="00716317" w:rsidP="006213DD">
            <w:pPr>
              <w:jc w:val="right"/>
              <w:cnfStyle w:val="000000000000" w:firstRow="0" w:lastRow="0" w:firstColumn="0" w:lastColumn="0" w:oddVBand="0" w:evenVBand="0" w:oddHBand="0" w:evenHBand="0" w:firstRowFirstColumn="0" w:firstRowLastColumn="0" w:lastRowFirstColumn="0" w:lastRowLastColumn="0"/>
            </w:pPr>
            <w:r>
              <w:t>8.000</w:t>
            </w:r>
          </w:p>
        </w:tc>
        <w:tc>
          <w:tcPr>
            <w:tcW w:w="1418" w:type="dxa"/>
            <w:tcBorders>
              <w:bottom w:val="single" w:sz="12" w:space="0" w:color="auto"/>
            </w:tcBorders>
          </w:tcPr>
          <w:p w14:paraId="0E34E85E" w14:textId="77777777" w:rsidR="00716317" w:rsidRDefault="00716317" w:rsidP="006213DD">
            <w:pPr>
              <w:cnfStyle w:val="000000000000" w:firstRow="0" w:lastRow="0" w:firstColumn="0" w:lastColumn="0" w:oddVBand="0" w:evenVBand="0" w:oddHBand="0" w:evenHBand="0" w:firstRowFirstColumn="0" w:firstRowLastColumn="0" w:lastRowFirstColumn="0" w:lastRowLastColumn="0"/>
            </w:pPr>
          </w:p>
        </w:tc>
        <w:tc>
          <w:tcPr>
            <w:tcW w:w="1134" w:type="dxa"/>
            <w:tcBorders>
              <w:bottom w:val="single" w:sz="12" w:space="0" w:color="auto"/>
            </w:tcBorders>
          </w:tcPr>
          <w:p w14:paraId="1EC30C88" w14:textId="77777777" w:rsidR="00716317" w:rsidRDefault="00716317" w:rsidP="006213DD">
            <w:pPr>
              <w:cnfStyle w:val="000000000000" w:firstRow="0" w:lastRow="0" w:firstColumn="0" w:lastColumn="0" w:oddVBand="0" w:evenVBand="0" w:oddHBand="0" w:evenHBand="0" w:firstRowFirstColumn="0" w:firstRowLastColumn="0" w:lastRowFirstColumn="0" w:lastRowLastColumn="0"/>
            </w:pPr>
            <w:r>
              <w:t>&lt;0.001</w:t>
            </w:r>
          </w:p>
        </w:tc>
      </w:tr>
    </w:tbl>
    <w:p w14:paraId="347EB527" w14:textId="77777777" w:rsidR="00716317" w:rsidRDefault="00716317" w:rsidP="009F7D38"/>
    <w:p w14:paraId="3CC8BBE1" w14:textId="075FCD9A" w:rsidR="009F7D38" w:rsidRDefault="00FE20DB" w:rsidP="009F7D38">
      <w:pPr>
        <w:keepNext/>
        <w:jc w:val="center"/>
      </w:pPr>
      <w:r>
        <w:rPr>
          <w:noProof/>
        </w:rPr>
        <w:drawing>
          <wp:inline distT="0" distB="0" distL="0" distR="0" wp14:anchorId="015F375C" wp14:editId="729B025B">
            <wp:extent cx="3403158" cy="3375257"/>
            <wp:effectExtent l="0" t="0" r="6985" b="0"/>
            <wp:docPr id="59" name="Picture 59" descr="Order of sites beginning with the lowest probability of presence (Rodds Bay) to the highest probability of presence of seagrass (Pelican Banks) at the estuarine intertidal sites. Estimates shown are the probability of presence overlayed with 95% confidence intervals." title="Probability of Presence (Estuarine Intertidal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3408044" cy="3380103"/>
                    </a:xfrm>
                    <a:prstGeom prst="rect">
                      <a:avLst/>
                    </a:prstGeom>
                  </pic:spPr>
                </pic:pic>
              </a:graphicData>
            </a:graphic>
          </wp:inline>
        </w:drawing>
      </w:r>
    </w:p>
    <w:p w14:paraId="7BDC8226" w14:textId="6485ED2F" w:rsidR="009F7D38" w:rsidRDefault="009F7D38" w:rsidP="009F7D38">
      <w:pPr>
        <w:pStyle w:val="Caption"/>
        <w:jc w:val="both"/>
      </w:pPr>
      <w:bookmarkStart w:id="161" w:name="_Ref402869047"/>
      <w:bookmarkStart w:id="162" w:name="_Toc410312905"/>
      <w:r>
        <w:t xml:space="preserve">Figure </w:t>
      </w:r>
      <w:r w:rsidR="002119BB">
        <w:fldChar w:fldCharType="begin"/>
      </w:r>
      <w:r w:rsidR="002119BB">
        <w:instrText xml:space="preserve"> SEQ Figure \* ARABIC </w:instrText>
      </w:r>
      <w:r w:rsidR="002119BB">
        <w:fldChar w:fldCharType="separate"/>
      </w:r>
      <w:r w:rsidR="00076ED9">
        <w:rPr>
          <w:noProof/>
        </w:rPr>
        <w:t>29</w:t>
      </w:r>
      <w:r w:rsidR="002119BB">
        <w:rPr>
          <w:noProof/>
        </w:rPr>
        <w:fldChar w:fldCharType="end"/>
      </w:r>
      <w:bookmarkEnd w:id="161"/>
      <w:r>
        <w:t>: Order of sites beginning with the lowest probability of presence (</w:t>
      </w:r>
      <w:r w:rsidR="00FE20DB">
        <w:t>Rodds</w:t>
      </w:r>
      <w:r>
        <w:t xml:space="preserve"> Bay) to the highest probability of presence of seagrass (</w:t>
      </w:r>
      <w:r w:rsidR="00FE20DB">
        <w:t>Pelican Banks</w:t>
      </w:r>
      <w:r>
        <w:t>)</w:t>
      </w:r>
      <w:r w:rsidR="00FE20DB">
        <w:t xml:space="preserve"> at the estuarine intertidal sites</w:t>
      </w:r>
      <w:r>
        <w:t>. Estimates shown are the probability of presence overlayed with 95% confidence intervals.</w:t>
      </w:r>
      <w:bookmarkEnd w:id="162"/>
    </w:p>
    <w:p w14:paraId="118630F1" w14:textId="6D51E4C1" w:rsidR="00716317" w:rsidRDefault="00716317" w:rsidP="00716317">
      <w:r>
        <w:t>The smooth terms in the model (</w:t>
      </w:r>
      <w:r>
        <w:fldChar w:fldCharType="begin"/>
      </w:r>
      <w:r>
        <w:instrText xml:space="preserve"> REF _Ref402869186 \h </w:instrText>
      </w:r>
      <w:r>
        <w:fldChar w:fldCharType="separate"/>
      </w:r>
      <w:r w:rsidR="00076ED9">
        <w:t xml:space="preserve">Figure </w:t>
      </w:r>
      <w:r w:rsidR="00076ED9">
        <w:rPr>
          <w:noProof/>
        </w:rPr>
        <w:t>30</w:t>
      </w:r>
      <w:r>
        <w:fldChar w:fldCharType="end"/>
      </w:r>
      <w:r>
        <w:t xml:space="preserve">) are showing quite a strong yearly pattern with a marked rise in seagrass presence between 2002 and 2004 before dropping off considerably and showing little movement in either direction (increase or decrease from 2007 onwards). The seasonal pattern shows a small increase in proportion during January and February before dipping down towards April and increasing rapidly from May through to August.  A decrease in the proportion of seagrass at this habitat is then noted from September onwards. </w:t>
      </w:r>
    </w:p>
    <w:p w14:paraId="6E2F6307" w14:textId="77777777" w:rsidR="00716317" w:rsidRDefault="00716317" w:rsidP="00716317"/>
    <w:tbl>
      <w:tblPr>
        <w:tblStyle w:val="TableCSIRO"/>
        <w:tblW w:w="0" w:type="auto"/>
        <w:jc w:val="center"/>
        <w:tblInd w:w="0" w:type="dxa"/>
        <w:tblBorders>
          <w:bottom w:val="none" w:sz="0" w:space="0" w:color="auto"/>
        </w:tblBorders>
        <w:tblLook w:val="04A0" w:firstRow="1" w:lastRow="0" w:firstColumn="1" w:lastColumn="0" w:noHBand="0" w:noVBand="1"/>
        <w:tblCaption w:val="Figure 30"/>
      </w:tblPr>
      <w:tblGrid>
        <w:gridCol w:w="4513"/>
        <w:gridCol w:w="4513"/>
      </w:tblGrid>
      <w:tr w:rsidR="00716317" w14:paraId="2EDA8F10" w14:textId="77777777" w:rsidTr="006213DD">
        <w:trPr>
          <w:cnfStyle w:val="100000000000" w:firstRow="1" w:lastRow="0" w:firstColumn="0" w:lastColumn="0" w:oddVBand="0" w:evenVBand="0" w:oddHBand="0" w:evenHBand="0" w:firstRowFirstColumn="0" w:firstRowLastColumn="0" w:lastRowFirstColumn="0" w:lastRowLastColumn="0"/>
          <w:jc w:val="center"/>
        </w:trPr>
        <w:tc>
          <w:tcPr>
            <w:tcW w:w="4513" w:type="dxa"/>
            <w:shd w:val="clear" w:color="auto" w:fill="auto"/>
          </w:tcPr>
          <w:p w14:paraId="5CEAFB16" w14:textId="77777777" w:rsidR="00716317" w:rsidRDefault="00716317" w:rsidP="006213DD">
            <w:pPr>
              <w:jc w:val="center"/>
            </w:pPr>
            <w:r>
              <w:rPr>
                <w:noProof/>
              </w:rPr>
              <w:drawing>
                <wp:inline distT="0" distB="0" distL="0" distR="0" wp14:anchorId="190A4820" wp14:editId="3FE5154A">
                  <wp:extent cx="2540831" cy="2520000"/>
                  <wp:effectExtent l="0" t="0" r="0" b="0"/>
                  <wp:docPr id="60" name="Picture 60" descr="Results from the generalised additive model that show the yearly non-linear trend term that highlights changes in the probability of presence of seagrass from the estuarine intertidal habitat." title="Yearly non-linear trend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2540831" cy="2520000"/>
                          </a:xfrm>
                          <a:prstGeom prst="rect">
                            <a:avLst/>
                          </a:prstGeom>
                        </pic:spPr>
                      </pic:pic>
                    </a:graphicData>
                  </a:graphic>
                </wp:inline>
              </w:drawing>
            </w:r>
          </w:p>
          <w:p w14:paraId="3DAF67CA" w14:textId="77777777" w:rsidR="00716317" w:rsidRDefault="00716317" w:rsidP="006213DD">
            <w:pPr>
              <w:jc w:val="center"/>
            </w:pPr>
            <w:r>
              <w:t>(a)</w:t>
            </w:r>
          </w:p>
        </w:tc>
        <w:tc>
          <w:tcPr>
            <w:tcW w:w="4513" w:type="dxa"/>
            <w:shd w:val="clear" w:color="auto" w:fill="auto"/>
          </w:tcPr>
          <w:p w14:paraId="0D2D8056" w14:textId="77777777" w:rsidR="00716317" w:rsidRDefault="00716317" w:rsidP="006213DD">
            <w:pPr>
              <w:jc w:val="center"/>
            </w:pPr>
            <w:r>
              <w:rPr>
                <w:noProof/>
              </w:rPr>
              <w:drawing>
                <wp:inline distT="0" distB="0" distL="0" distR="0" wp14:anchorId="05BEF13C" wp14:editId="52BC952C">
                  <wp:extent cx="2540831" cy="2520000"/>
                  <wp:effectExtent l="0" t="0" r="0" b="0"/>
                  <wp:docPr id="259" name="Picture 259" descr="Results from the generalised additive model that show the seasonal pattern that highlights changes in the probability of presence of seagrass from the estuarine intertidal habitat." title="Seasonal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2540831" cy="2520000"/>
                          </a:xfrm>
                          <a:prstGeom prst="rect">
                            <a:avLst/>
                          </a:prstGeom>
                        </pic:spPr>
                      </pic:pic>
                    </a:graphicData>
                  </a:graphic>
                </wp:inline>
              </w:drawing>
            </w:r>
          </w:p>
          <w:p w14:paraId="25A10F74" w14:textId="77777777" w:rsidR="00716317" w:rsidRDefault="00716317" w:rsidP="006213DD">
            <w:pPr>
              <w:keepNext/>
              <w:jc w:val="center"/>
            </w:pPr>
            <w:r>
              <w:t>(b)</w:t>
            </w:r>
          </w:p>
        </w:tc>
      </w:tr>
    </w:tbl>
    <w:p w14:paraId="11AF1BF4" w14:textId="77777777" w:rsidR="00716317" w:rsidRDefault="00716317" w:rsidP="00716317">
      <w:pPr>
        <w:pStyle w:val="Caption"/>
      </w:pPr>
      <w:bookmarkStart w:id="163" w:name="_Ref402869186"/>
      <w:bookmarkStart w:id="164" w:name="_Toc410312906"/>
      <w:r>
        <w:t xml:space="preserve">Figure </w:t>
      </w:r>
      <w:r w:rsidR="002119BB">
        <w:fldChar w:fldCharType="begin"/>
      </w:r>
      <w:r w:rsidR="002119BB">
        <w:instrText xml:space="preserve"> SEQ Figure \* ARABIC </w:instrText>
      </w:r>
      <w:r w:rsidR="002119BB">
        <w:fldChar w:fldCharType="separate"/>
      </w:r>
      <w:r w:rsidR="00076ED9">
        <w:rPr>
          <w:noProof/>
        </w:rPr>
        <w:t>30</w:t>
      </w:r>
      <w:r w:rsidR="002119BB">
        <w:rPr>
          <w:noProof/>
        </w:rPr>
        <w:fldChar w:fldCharType="end"/>
      </w:r>
      <w:bookmarkEnd w:id="163"/>
      <w:r>
        <w:t>: Results from the generalised additive model that show (a) the yearly non-linear trend term and (b) the seasonal pattern that highlights changes in the probability of presence of seagrass from the estuarine intertidal habitat.</w:t>
      </w:r>
      <w:bookmarkEnd w:id="164"/>
    </w:p>
    <w:p w14:paraId="5F0EB001" w14:textId="5CDEFE1A" w:rsidR="008205DC" w:rsidRDefault="009F7D38" w:rsidP="009F7D38">
      <w:r>
        <w:t>Other potential covariates were considered, particularly those that were identified as important through a classification tree analysis (not shown). The variable importance ranking produced from this analysis is shown below in</w:t>
      </w:r>
      <w:r w:rsidR="008205DC">
        <w:t xml:space="preserve"> </w:t>
      </w:r>
      <w:r w:rsidR="008205DC">
        <w:fldChar w:fldCharType="begin"/>
      </w:r>
      <w:r w:rsidR="008205DC">
        <w:instrText xml:space="preserve"> REF _Ref402869249 \h </w:instrText>
      </w:r>
      <w:r w:rsidR="008205DC">
        <w:fldChar w:fldCharType="separate"/>
      </w:r>
      <w:r w:rsidR="00076ED9">
        <w:t xml:space="preserve">Table </w:t>
      </w:r>
      <w:r w:rsidR="00076ED9">
        <w:rPr>
          <w:noProof/>
        </w:rPr>
        <w:t>23</w:t>
      </w:r>
      <w:r w:rsidR="008205DC">
        <w:fldChar w:fldCharType="end"/>
      </w:r>
      <w:r w:rsidR="008205DC">
        <w:t>.</w:t>
      </w:r>
      <w:r>
        <w:t xml:space="preserve">  The highest ranking covariates</w:t>
      </w:r>
      <w:r w:rsidR="008205DC">
        <w:t xml:space="preserve"> are latitude, year, longitude and location, with the seasonal term showing only minimal importance. As was the case for the coastal intertidal model, the environmental predictors were less important.  Of this group of variables the lagged temperature variables (lagTA3m.50, Temp.AVG, lagTM2w.75 and Temp.MAX) were highlighted by this model.</w:t>
      </w:r>
    </w:p>
    <w:p w14:paraId="4003E467" w14:textId="26F2CA1C" w:rsidR="009F7D38" w:rsidRDefault="009F7D38" w:rsidP="009F7D38">
      <w:pPr>
        <w:pStyle w:val="Caption"/>
      </w:pPr>
      <w:bookmarkStart w:id="165" w:name="_Ref402869249"/>
      <w:bookmarkStart w:id="166" w:name="_Toc410312963"/>
      <w:r>
        <w:t xml:space="preserve">Table </w:t>
      </w:r>
      <w:r w:rsidR="002119BB">
        <w:fldChar w:fldCharType="begin"/>
      </w:r>
      <w:r w:rsidR="002119BB">
        <w:instrText xml:space="preserve"> SEQ Table \* ARABIC </w:instrText>
      </w:r>
      <w:r w:rsidR="002119BB">
        <w:fldChar w:fldCharType="separate"/>
      </w:r>
      <w:r w:rsidR="00076ED9">
        <w:rPr>
          <w:noProof/>
        </w:rPr>
        <w:t>23</w:t>
      </w:r>
      <w:r w:rsidR="002119BB">
        <w:rPr>
          <w:noProof/>
        </w:rPr>
        <w:fldChar w:fldCharType="end"/>
      </w:r>
      <w:bookmarkEnd w:id="165"/>
      <w:r>
        <w:t xml:space="preserve">: Variable importance summary produced from a classification tree fit to the </w:t>
      </w:r>
      <w:r w:rsidR="00A53682">
        <w:t>estuarine</w:t>
      </w:r>
      <w:r>
        <w:t xml:space="preserve"> intertidal presence/absence data.  Importance values are scaled to the maximum, where a value of 1.0 indicates the variable with the highest importance.  Only variables with importance values greater than 0 are shown in this table.  All other variables are assumed to have no importance.</w:t>
      </w:r>
      <w:bookmarkEnd w:id="166"/>
    </w:p>
    <w:tbl>
      <w:tblPr>
        <w:tblStyle w:val="TableCSIRO"/>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3"/>
        <w:tblDescription w:val="Variable importance summary produced from a classification tree fit to the estuarine intertidal presence/absence data.  Importance values are scaled to the maximum, where a value of 1.0 indicates the variable with the highest importance.  Only variables with importance values greater than 0 are shown in this table.  All other variables are assumed to have no importance."/>
      </w:tblPr>
      <w:tblGrid>
        <w:gridCol w:w="1276"/>
        <w:gridCol w:w="1418"/>
        <w:gridCol w:w="1275"/>
        <w:gridCol w:w="1276"/>
        <w:gridCol w:w="1276"/>
        <w:gridCol w:w="1134"/>
        <w:gridCol w:w="1276"/>
        <w:gridCol w:w="1275"/>
      </w:tblGrid>
      <w:tr w:rsidR="009F7D38" w14:paraId="5F9FD87E" w14:textId="77777777" w:rsidTr="008A04A1">
        <w:trPr>
          <w:cnfStyle w:val="100000000000" w:firstRow="1" w:lastRow="0" w:firstColumn="0" w:lastColumn="0" w:oddVBand="0" w:evenVBand="0" w:oddHBand="0" w:evenHBand="0" w:firstRowFirstColumn="0" w:firstRowLastColumn="0" w:lastRowFirstColumn="0" w:lastRowLastColumn="0"/>
        </w:trPr>
        <w:tc>
          <w:tcPr>
            <w:tcW w:w="1276" w:type="dxa"/>
            <w:shd w:val="clear" w:color="auto" w:fill="EAEAEA"/>
          </w:tcPr>
          <w:p w14:paraId="705E10D1" w14:textId="0A6ABC35" w:rsidR="009F7D38" w:rsidRDefault="00A53682" w:rsidP="008464A7">
            <w:r>
              <w:t>Latitude</w:t>
            </w:r>
          </w:p>
        </w:tc>
        <w:tc>
          <w:tcPr>
            <w:tcW w:w="1418" w:type="dxa"/>
            <w:shd w:val="clear" w:color="auto" w:fill="EAEAEA"/>
          </w:tcPr>
          <w:p w14:paraId="63B8141D" w14:textId="11518F89" w:rsidR="009F7D38" w:rsidRDefault="00A53682" w:rsidP="008464A7">
            <w:r>
              <w:t>Year</w:t>
            </w:r>
          </w:p>
        </w:tc>
        <w:tc>
          <w:tcPr>
            <w:tcW w:w="1275" w:type="dxa"/>
            <w:shd w:val="clear" w:color="auto" w:fill="EAEAEA"/>
          </w:tcPr>
          <w:p w14:paraId="27E895D9" w14:textId="00FC3717" w:rsidR="009F7D38" w:rsidRDefault="00A53682" w:rsidP="008464A7">
            <w:r>
              <w:t>Longitude</w:t>
            </w:r>
          </w:p>
        </w:tc>
        <w:tc>
          <w:tcPr>
            <w:tcW w:w="1276" w:type="dxa"/>
            <w:shd w:val="clear" w:color="auto" w:fill="EAEAEA"/>
          </w:tcPr>
          <w:p w14:paraId="20C95C3B" w14:textId="66DA294C" w:rsidR="009F7D38" w:rsidRDefault="00A53682" w:rsidP="008464A7">
            <w:r>
              <w:t>Location</w:t>
            </w:r>
          </w:p>
        </w:tc>
        <w:tc>
          <w:tcPr>
            <w:tcW w:w="1276" w:type="dxa"/>
            <w:shd w:val="clear" w:color="auto" w:fill="EAEAEA"/>
          </w:tcPr>
          <w:p w14:paraId="67E41853" w14:textId="5A6F2E70" w:rsidR="009F7D38" w:rsidRDefault="00A53682" w:rsidP="008464A7">
            <w:r>
              <w:t>Month</w:t>
            </w:r>
          </w:p>
        </w:tc>
        <w:tc>
          <w:tcPr>
            <w:tcW w:w="1134" w:type="dxa"/>
            <w:shd w:val="clear" w:color="auto" w:fill="EAEAEA"/>
          </w:tcPr>
          <w:p w14:paraId="348620A3" w14:textId="76555E38" w:rsidR="009F7D38" w:rsidRDefault="00A53682" w:rsidP="008464A7">
            <w:r>
              <w:t>lagTA3m.50</w:t>
            </w:r>
          </w:p>
        </w:tc>
        <w:tc>
          <w:tcPr>
            <w:tcW w:w="1276" w:type="dxa"/>
            <w:shd w:val="clear" w:color="auto" w:fill="EAEAEA"/>
          </w:tcPr>
          <w:p w14:paraId="189EEA0E" w14:textId="440C7AE3" w:rsidR="009F7D38" w:rsidRDefault="00A53682" w:rsidP="008464A7">
            <w:r>
              <w:t>Temp.AVG</w:t>
            </w:r>
          </w:p>
        </w:tc>
        <w:tc>
          <w:tcPr>
            <w:tcW w:w="1275" w:type="dxa"/>
            <w:shd w:val="clear" w:color="auto" w:fill="EAEAEA"/>
          </w:tcPr>
          <w:p w14:paraId="2385D096" w14:textId="2DD329B6" w:rsidR="009F7D38" w:rsidRDefault="00A53682" w:rsidP="008464A7">
            <w:r>
              <w:t>lagTM2w.75</w:t>
            </w:r>
          </w:p>
        </w:tc>
      </w:tr>
      <w:tr w:rsidR="009F7D38" w14:paraId="3A4E9CE1" w14:textId="77777777" w:rsidTr="008A04A1">
        <w:tc>
          <w:tcPr>
            <w:tcW w:w="1276" w:type="dxa"/>
          </w:tcPr>
          <w:p w14:paraId="124136FD" w14:textId="0E9905CA" w:rsidR="009F7D38" w:rsidRDefault="00A53682" w:rsidP="008464A7">
            <w:r>
              <w:t>1.00</w:t>
            </w:r>
          </w:p>
        </w:tc>
        <w:tc>
          <w:tcPr>
            <w:tcW w:w="1418" w:type="dxa"/>
          </w:tcPr>
          <w:p w14:paraId="6AE739E3" w14:textId="1F7FC8D0" w:rsidR="009F7D38" w:rsidRDefault="00A53682" w:rsidP="008464A7">
            <w:r>
              <w:t>0.99</w:t>
            </w:r>
          </w:p>
        </w:tc>
        <w:tc>
          <w:tcPr>
            <w:tcW w:w="1275" w:type="dxa"/>
          </w:tcPr>
          <w:p w14:paraId="43A49939" w14:textId="04479069" w:rsidR="009F7D38" w:rsidRDefault="00A53682" w:rsidP="008464A7">
            <w:r>
              <w:t>0.97</w:t>
            </w:r>
          </w:p>
        </w:tc>
        <w:tc>
          <w:tcPr>
            <w:tcW w:w="1276" w:type="dxa"/>
          </w:tcPr>
          <w:p w14:paraId="1C96FEF2" w14:textId="487BAC24" w:rsidR="009F7D38" w:rsidRDefault="00A53682" w:rsidP="008464A7">
            <w:r>
              <w:t>0.90</w:t>
            </w:r>
          </w:p>
        </w:tc>
        <w:tc>
          <w:tcPr>
            <w:tcW w:w="1276" w:type="dxa"/>
          </w:tcPr>
          <w:p w14:paraId="67BF3838" w14:textId="4B87AA0F" w:rsidR="009F7D38" w:rsidRDefault="00A53682" w:rsidP="008464A7">
            <w:r>
              <w:t>0.22</w:t>
            </w:r>
          </w:p>
        </w:tc>
        <w:tc>
          <w:tcPr>
            <w:tcW w:w="1134" w:type="dxa"/>
          </w:tcPr>
          <w:p w14:paraId="2DDC9FED" w14:textId="2E93D825" w:rsidR="009F7D38" w:rsidRDefault="00A53682" w:rsidP="008464A7">
            <w:r>
              <w:t>0.21</w:t>
            </w:r>
          </w:p>
        </w:tc>
        <w:tc>
          <w:tcPr>
            <w:tcW w:w="1276" w:type="dxa"/>
          </w:tcPr>
          <w:p w14:paraId="03F009F0" w14:textId="78D7BCFC" w:rsidR="009F7D38" w:rsidRDefault="00A53682" w:rsidP="008464A7">
            <w:r>
              <w:t>0.15</w:t>
            </w:r>
          </w:p>
        </w:tc>
        <w:tc>
          <w:tcPr>
            <w:tcW w:w="1275" w:type="dxa"/>
          </w:tcPr>
          <w:p w14:paraId="2AB9F090" w14:textId="0779FC92" w:rsidR="009F7D38" w:rsidRDefault="00A53682" w:rsidP="008464A7">
            <w:r>
              <w:t>0.14</w:t>
            </w:r>
          </w:p>
        </w:tc>
      </w:tr>
      <w:tr w:rsidR="001C614D" w14:paraId="0E0971D8" w14:textId="77777777" w:rsidTr="008A04A1">
        <w:trPr>
          <w:cnfStyle w:val="000000010000" w:firstRow="0" w:lastRow="0" w:firstColumn="0" w:lastColumn="0" w:oddVBand="0" w:evenVBand="0" w:oddHBand="0" w:evenHBand="1" w:firstRowFirstColumn="0" w:firstRowLastColumn="0" w:lastRowFirstColumn="0" w:lastRowLastColumn="0"/>
        </w:trPr>
        <w:tc>
          <w:tcPr>
            <w:tcW w:w="1276" w:type="dxa"/>
          </w:tcPr>
          <w:p w14:paraId="74E53209" w14:textId="4B508070" w:rsidR="009F7D38" w:rsidRDefault="00A53682" w:rsidP="008464A7">
            <w:r>
              <w:t>Temp.MAX</w:t>
            </w:r>
          </w:p>
        </w:tc>
        <w:tc>
          <w:tcPr>
            <w:tcW w:w="1418" w:type="dxa"/>
          </w:tcPr>
          <w:p w14:paraId="17BD7C5B" w14:textId="6A5C150A" w:rsidR="009F7D38" w:rsidRDefault="00A53682" w:rsidP="008464A7">
            <w:r>
              <w:t>Algae.cover</w:t>
            </w:r>
          </w:p>
        </w:tc>
        <w:tc>
          <w:tcPr>
            <w:tcW w:w="1275" w:type="dxa"/>
          </w:tcPr>
          <w:p w14:paraId="5B5876EA" w14:textId="699FFDFE" w:rsidR="009F7D38" w:rsidRDefault="00A53682" w:rsidP="008464A7">
            <w:r>
              <w:t>lagTA2w.50</w:t>
            </w:r>
          </w:p>
        </w:tc>
        <w:tc>
          <w:tcPr>
            <w:tcW w:w="1276" w:type="dxa"/>
          </w:tcPr>
          <w:p w14:paraId="6BD6D043" w14:textId="39DFDF8D" w:rsidR="009F7D38" w:rsidRDefault="00A53682" w:rsidP="008464A7">
            <w:r>
              <w:t>lagTA2w.75</w:t>
            </w:r>
          </w:p>
        </w:tc>
        <w:tc>
          <w:tcPr>
            <w:tcW w:w="1276" w:type="dxa"/>
          </w:tcPr>
          <w:p w14:paraId="2B0091B4" w14:textId="5C8FFBBD" w:rsidR="009F7D38" w:rsidRDefault="00A53682" w:rsidP="008464A7">
            <w:r>
              <w:t>lagTM3m.90</w:t>
            </w:r>
          </w:p>
        </w:tc>
        <w:tc>
          <w:tcPr>
            <w:tcW w:w="1134" w:type="dxa"/>
          </w:tcPr>
          <w:p w14:paraId="4FE26781" w14:textId="1AB9617F" w:rsidR="009F7D38" w:rsidRDefault="00A53682" w:rsidP="008464A7">
            <w:r>
              <w:t>lagTA3m.75</w:t>
            </w:r>
          </w:p>
        </w:tc>
        <w:tc>
          <w:tcPr>
            <w:tcW w:w="1276" w:type="dxa"/>
          </w:tcPr>
          <w:p w14:paraId="3BA993C9" w14:textId="54DE04D3" w:rsidR="009F7D38" w:rsidRDefault="00A53682" w:rsidP="008464A7">
            <w:r>
              <w:t>lagTM3m.50</w:t>
            </w:r>
          </w:p>
        </w:tc>
        <w:tc>
          <w:tcPr>
            <w:tcW w:w="1275" w:type="dxa"/>
          </w:tcPr>
          <w:p w14:paraId="73974A47" w14:textId="646BFBA0" w:rsidR="009F7D38" w:rsidRDefault="00A53682" w:rsidP="008464A7">
            <w:r>
              <w:t>lagTM2w.90</w:t>
            </w:r>
          </w:p>
        </w:tc>
      </w:tr>
      <w:tr w:rsidR="009F7D38" w14:paraId="03B35CCF" w14:textId="77777777" w:rsidTr="008A04A1">
        <w:tc>
          <w:tcPr>
            <w:tcW w:w="1276" w:type="dxa"/>
          </w:tcPr>
          <w:p w14:paraId="1B611C40" w14:textId="1DA11553" w:rsidR="009F7D38" w:rsidRDefault="00A53682" w:rsidP="008464A7">
            <w:r>
              <w:t>0.14</w:t>
            </w:r>
          </w:p>
        </w:tc>
        <w:tc>
          <w:tcPr>
            <w:tcW w:w="1418" w:type="dxa"/>
          </w:tcPr>
          <w:p w14:paraId="7785803D" w14:textId="47BBCFB8" w:rsidR="009F7D38" w:rsidRDefault="00A53682" w:rsidP="008464A7">
            <w:r>
              <w:t>0.12</w:t>
            </w:r>
          </w:p>
        </w:tc>
        <w:tc>
          <w:tcPr>
            <w:tcW w:w="1275" w:type="dxa"/>
          </w:tcPr>
          <w:p w14:paraId="57959ED1" w14:textId="0B1C9306" w:rsidR="009F7D38" w:rsidRDefault="00A53682" w:rsidP="008464A7">
            <w:r>
              <w:t>0.12</w:t>
            </w:r>
          </w:p>
        </w:tc>
        <w:tc>
          <w:tcPr>
            <w:tcW w:w="1276" w:type="dxa"/>
          </w:tcPr>
          <w:p w14:paraId="21FA9F1B" w14:textId="6241041A" w:rsidR="009F7D38" w:rsidRDefault="00A53682" w:rsidP="008464A7">
            <w:r>
              <w:t>0.11</w:t>
            </w:r>
          </w:p>
        </w:tc>
        <w:tc>
          <w:tcPr>
            <w:tcW w:w="1276" w:type="dxa"/>
          </w:tcPr>
          <w:p w14:paraId="26B686DB" w14:textId="734738C0" w:rsidR="009F7D38" w:rsidRDefault="00A53682" w:rsidP="008464A7">
            <w:r>
              <w:t>0.10</w:t>
            </w:r>
          </w:p>
        </w:tc>
        <w:tc>
          <w:tcPr>
            <w:tcW w:w="1134" w:type="dxa"/>
          </w:tcPr>
          <w:p w14:paraId="4360544D" w14:textId="0E591FC1" w:rsidR="009F7D38" w:rsidRDefault="00A53682" w:rsidP="008464A7">
            <w:r>
              <w:t>0.09</w:t>
            </w:r>
          </w:p>
        </w:tc>
        <w:tc>
          <w:tcPr>
            <w:tcW w:w="1276" w:type="dxa"/>
          </w:tcPr>
          <w:p w14:paraId="618EF885" w14:textId="0C23E849" w:rsidR="009F7D38" w:rsidRDefault="00A53682" w:rsidP="008464A7">
            <w:r>
              <w:t>0.09</w:t>
            </w:r>
          </w:p>
        </w:tc>
        <w:tc>
          <w:tcPr>
            <w:tcW w:w="1275" w:type="dxa"/>
          </w:tcPr>
          <w:p w14:paraId="44E0EB65" w14:textId="589302B3" w:rsidR="009F7D38" w:rsidRDefault="00A53682" w:rsidP="008464A7">
            <w:r>
              <w:t>0.084</w:t>
            </w:r>
          </w:p>
        </w:tc>
      </w:tr>
      <w:tr w:rsidR="001C614D" w14:paraId="01E19D13" w14:textId="77777777" w:rsidTr="008A04A1">
        <w:trPr>
          <w:cnfStyle w:val="000000010000" w:firstRow="0" w:lastRow="0" w:firstColumn="0" w:lastColumn="0" w:oddVBand="0" w:evenVBand="0" w:oddHBand="0" w:evenHBand="1" w:firstRowFirstColumn="0" w:firstRowLastColumn="0" w:lastRowFirstColumn="0" w:lastRowLastColumn="0"/>
        </w:trPr>
        <w:tc>
          <w:tcPr>
            <w:tcW w:w="1276" w:type="dxa"/>
          </w:tcPr>
          <w:p w14:paraId="12FC1FE2" w14:textId="62CC2BE8" w:rsidR="009F7D38" w:rsidRDefault="00A53682" w:rsidP="008464A7">
            <w:r>
              <w:t>lagTM3m.75</w:t>
            </w:r>
          </w:p>
        </w:tc>
        <w:tc>
          <w:tcPr>
            <w:tcW w:w="1418" w:type="dxa"/>
          </w:tcPr>
          <w:p w14:paraId="6D5FDACB" w14:textId="4DBD3F25" w:rsidR="009F7D38" w:rsidRDefault="00A53682" w:rsidP="008464A7">
            <w:r>
              <w:t>lagTM3m.max</w:t>
            </w:r>
          </w:p>
        </w:tc>
        <w:tc>
          <w:tcPr>
            <w:tcW w:w="1275" w:type="dxa"/>
          </w:tcPr>
          <w:p w14:paraId="115998B5" w14:textId="702C3C70" w:rsidR="009F7D38" w:rsidRDefault="00A53682" w:rsidP="008464A7">
            <w:r>
              <w:t>lagTM4w.50</w:t>
            </w:r>
          </w:p>
        </w:tc>
        <w:tc>
          <w:tcPr>
            <w:tcW w:w="1276" w:type="dxa"/>
          </w:tcPr>
          <w:p w14:paraId="35440E14" w14:textId="6C179842" w:rsidR="009F7D38" w:rsidRDefault="00A53682" w:rsidP="008464A7">
            <w:r>
              <w:t>lagTA6w.90</w:t>
            </w:r>
          </w:p>
        </w:tc>
        <w:tc>
          <w:tcPr>
            <w:tcW w:w="1276" w:type="dxa"/>
          </w:tcPr>
          <w:p w14:paraId="0EDCE332" w14:textId="60391AAE" w:rsidR="009F7D38" w:rsidRDefault="00A53682" w:rsidP="008464A7">
            <w:r>
              <w:t>C.P</w:t>
            </w:r>
          </w:p>
        </w:tc>
        <w:tc>
          <w:tcPr>
            <w:tcW w:w="1134" w:type="dxa"/>
          </w:tcPr>
          <w:p w14:paraId="4B04A50B" w14:textId="09C1650C" w:rsidR="009F7D38" w:rsidRDefault="00A53682" w:rsidP="008464A7">
            <w:r>
              <w:t>N.P</w:t>
            </w:r>
          </w:p>
        </w:tc>
        <w:tc>
          <w:tcPr>
            <w:tcW w:w="1276" w:type="dxa"/>
          </w:tcPr>
          <w:p w14:paraId="0C3C7376" w14:textId="5B4E3D0C" w:rsidR="009F7D38" w:rsidRDefault="00A53682" w:rsidP="008464A7">
            <w:r>
              <w:t>lagTM4w.90</w:t>
            </w:r>
          </w:p>
        </w:tc>
        <w:tc>
          <w:tcPr>
            <w:tcW w:w="1275" w:type="dxa"/>
          </w:tcPr>
          <w:p w14:paraId="06262EE4" w14:textId="6388DE55" w:rsidR="009F7D38" w:rsidRDefault="00A53682" w:rsidP="008464A7">
            <w:r>
              <w:t>lagTM6w.50</w:t>
            </w:r>
          </w:p>
        </w:tc>
      </w:tr>
      <w:tr w:rsidR="009F7D38" w14:paraId="7A6B3107" w14:textId="77777777" w:rsidTr="008A04A1">
        <w:tc>
          <w:tcPr>
            <w:tcW w:w="1276" w:type="dxa"/>
          </w:tcPr>
          <w:p w14:paraId="475396E0" w14:textId="568328C1" w:rsidR="009F7D38" w:rsidRDefault="00A53682" w:rsidP="008464A7">
            <w:r>
              <w:t>0.07</w:t>
            </w:r>
          </w:p>
        </w:tc>
        <w:tc>
          <w:tcPr>
            <w:tcW w:w="1418" w:type="dxa"/>
          </w:tcPr>
          <w:p w14:paraId="6CCFF953" w14:textId="00BF4830" w:rsidR="009F7D38" w:rsidRDefault="00A53682" w:rsidP="008464A7">
            <w:r>
              <w:t>0.06</w:t>
            </w:r>
          </w:p>
        </w:tc>
        <w:tc>
          <w:tcPr>
            <w:tcW w:w="1275" w:type="dxa"/>
          </w:tcPr>
          <w:p w14:paraId="019CCFDB" w14:textId="45410545" w:rsidR="009F7D38" w:rsidRDefault="00A53682" w:rsidP="008464A7">
            <w:r>
              <w:t>0.06</w:t>
            </w:r>
          </w:p>
        </w:tc>
        <w:tc>
          <w:tcPr>
            <w:tcW w:w="1276" w:type="dxa"/>
          </w:tcPr>
          <w:p w14:paraId="77DEAAD8" w14:textId="6A740BDF" w:rsidR="009F7D38" w:rsidRDefault="00A53682" w:rsidP="008464A7">
            <w:r>
              <w:t>0.05</w:t>
            </w:r>
          </w:p>
        </w:tc>
        <w:tc>
          <w:tcPr>
            <w:tcW w:w="1276" w:type="dxa"/>
          </w:tcPr>
          <w:p w14:paraId="344D19B4" w14:textId="00F84D39" w:rsidR="009F7D38" w:rsidRDefault="00A53682" w:rsidP="008464A7">
            <w:r>
              <w:t>0.05</w:t>
            </w:r>
          </w:p>
        </w:tc>
        <w:tc>
          <w:tcPr>
            <w:tcW w:w="1134" w:type="dxa"/>
          </w:tcPr>
          <w:p w14:paraId="0CDFEFBA" w14:textId="50B723B3" w:rsidR="009F7D38" w:rsidRDefault="00A53682" w:rsidP="008464A7">
            <w:r>
              <w:t>0.05</w:t>
            </w:r>
          </w:p>
        </w:tc>
        <w:tc>
          <w:tcPr>
            <w:tcW w:w="1276" w:type="dxa"/>
          </w:tcPr>
          <w:p w14:paraId="05FC642D" w14:textId="1CE17960" w:rsidR="009F7D38" w:rsidRDefault="00A53682" w:rsidP="008464A7">
            <w:r>
              <w:t>0.05</w:t>
            </w:r>
          </w:p>
        </w:tc>
        <w:tc>
          <w:tcPr>
            <w:tcW w:w="1275" w:type="dxa"/>
          </w:tcPr>
          <w:p w14:paraId="3E9BCF44" w14:textId="10FA13AC" w:rsidR="009F7D38" w:rsidRDefault="00A53682" w:rsidP="008464A7">
            <w:r>
              <w:t>0.05</w:t>
            </w:r>
          </w:p>
        </w:tc>
      </w:tr>
      <w:tr w:rsidR="001C614D" w14:paraId="236A7190" w14:textId="77777777" w:rsidTr="008A04A1">
        <w:trPr>
          <w:cnfStyle w:val="000000010000" w:firstRow="0" w:lastRow="0" w:firstColumn="0" w:lastColumn="0" w:oddVBand="0" w:evenVBand="0" w:oddHBand="0" w:evenHBand="1" w:firstRowFirstColumn="0" w:firstRowLastColumn="0" w:lastRowFirstColumn="0" w:lastRowLastColumn="0"/>
        </w:trPr>
        <w:tc>
          <w:tcPr>
            <w:tcW w:w="1276" w:type="dxa"/>
          </w:tcPr>
          <w:p w14:paraId="08EB4899" w14:textId="45937442" w:rsidR="00A53682" w:rsidRDefault="00A53682" w:rsidP="008464A7">
            <w:r>
              <w:t>lagTM6w.75</w:t>
            </w:r>
          </w:p>
        </w:tc>
        <w:tc>
          <w:tcPr>
            <w:tcW w:w="1418" w:type="dxa"/>
          </w:tcPr>
          <w:p w14:paraId="454CCFF4" w14:textId="44DFE4BD" w:rsidR="00A53682" w:rsidRDefault="00A53682" w:rsidP="008464A7">
            <w:r>
              <w:t>C.N</w:t>
            </w:r>
          </w:p>
        </w:tc>
        <w:tc>
          <w:tcPr>
            <w:tcW w:w="1275" w:type="dxa"/>
          </w:tcPr>
          <w:p w14:paraId="2ED28A39" w14:textId="5C56FB8D" w:rsidR="00A53682" w:rsidRDefault="00A53682" w:rsidP="008464A7">
            <w:r>
              <w:t>Sediment</w:t>
            </w:r>
          </w:p>
        </w:tc>
        <w:tc>
          <w:tcPr>
            <w:tcW w:w="1276" w:type="dxa"/>
          </w:tcPr>
          <w:p w14:paraId="5E0D8A97" w14:textId="0FFD48B6" w:rsidR="00A53682" w:rsidRDefault="00A53682" w:rsidP="008464A7">
            <w:r>
              <w:t>lagTA6w.max</w:t>
            </w:r>
          </w:p>
        </w:tc>
        <w:tc>
          <w:tcPr>
            <w:tcW w:w="1276" w:type="dxa"/>
          </w:tcPr>
          <w:p w14:paraId="488AB38C" w14:textId="02DB2498" w:rsidR="00A53682" w:rsidRDefault="00A53682" w:rsidP="008464A7">
            <w:r>
              <w:t>PercN</w:t>
            </w:r>
          </w:p>
        </w:tc>
        <w:tc>
          <w:tcPr>
            <w:tcW w:w="1134" w:type="dxa"/>
          </w:tcPr>
          <w:p w14:paraId="0C16E2E5" w14:textId="2C1790B8" w:rsidR="00A53682" w:rsidRDefault="00A53682" w:rsidP="008464A7">
            <w:r>
              <w:t>lagTA4w.75</w:t>
            </w:r>
          </w:p>
        </w:tc>
        <w:tc>
          <w:tcPr>
            <w:tcW w:w="1276" w:type="dxa"/>
          </w:tcPr>
          <w:p w14:paraId="650B2748" w14:textId="1F17B0D9" w:rsidR="00A53682" w:rsidRDefault="00A53682" w:rsidP="008464A7">
            <w:r>
              <w:t>lagTA3m.90</w:t>
            </w:r>
          </w:p>
        </w:tc>
        <w:tc>
          <w:tcPr>
            <w:tcW w:w="1275" w:type="dxa"/>
          </w:tcPr>
          <w:p w14:paraId="77EEE8EB" w14:textId="6AE842AE" w:rsidR="00A53682" w:rsidRDefault="00A53682" w:rsidP="008464A7">
            <w:r>
              <w:t>PercP</w:t>
            </w:r>
          </w:p>
        </w:tc>
      </w:tr>
      <w:tr w:rsidR="00A53682" w14:paraId="4FD673E3" w14:textId="77777777" w:rsidTr="008A04A1">
        <w:tc>
          <w:tcPr>
            <w:tcW w:w="1276" w:type="dxa"/>
          </w:tcPr>
          <w:p w14:paraId="267E0C78" w14:textId="71289C76" w:rsidR="00A53682" w:rsidRDefault="00A53682" w:rsidP="008464A7">
            <w:r>
              <w:t>0.05</w:t>
            </w:r>
          </w:p>
        </w:tc>
        <w:tc>
          <w:tcPr>
            <w:tcW w:w="1418" w:type="dxa"/>
          </w:tcPr>
          <w:p w14:paraId="4CB114CF" w14:textId="3E074245" w:rsidR="00A53682" w:rsidRDefault="00A53682" w:rsidP="008464A7">
            <w:r>
              <w:t>0.03</w:t>
            </w:r>
          </w:p>
        </w:tc>
        <w:tc>
          <w:tcPr>
            <w:tcW w:w="1275" w:type="dxa"/>
          </w:tcPr>
          <w:p w14:paraId="40783266" w14:textId="37861E05" w:rsidR="00A53682" w:rsidRDefault="00A53682" w:rsidP="008464A7">
            <w:r>
              <w:t>0.03</w:t>
            </w:r>
          </w:p>
        </w:tc>
        <w:tc>
          <w:tcPr>
            <w:tcW w:w="1276" w:type="dxa"/>
          </w:tcPr>
          <w:p w14:paraId="5E324DCB" w14:textId="6FA25FD5" w:rsidR="00A53682" w:rsidRDefault="00A53682" w:rsidP="008464A7">
            <w:r>
              <w:t>0.02</w:t>
            </w:r>
          </w:p>
        </w:tc>
        <w:tc>
          <w:tcPr>
            <w:tcW w:w="1276" w:type="dxa"/>
          </w:tcPr>
          <w:p w14:paraId="4ADF3D50" w14:textId="43436F41" w:rsidR="00A53682" w:rsidRDefault="00A53682" w:rsidP="008464A7">
            <w:r>
              <w:t>0.02</w:t>
            </w:r>
          </w:p>
        </w:tc>
        <w:tc>
          <w:tcPr>
            <w:tcW w:w="1134" w:type="dxa"/>
          </w:tcPr>
          <w:p w14:paraId="713FF45C" w14:textId="0D0FFAA4" w:rsidR="00A53682" w:rsidRDefault="00A53682" w:rsidP="008464A7">
            <w:r>
              <w:t>0.01</w:t>
            </w:r>
          </w:p>
        </w:tc>
        <w:tc>
          <w:tcPr>
            <w:tcW w:w="1276" w:type="dxa"/>
          </w:tcPr>
          <w:p w14:paraId="3D8E6682" w14:textId="390F19E1" w:rsidR="00A53682" w:rsidRDefault="00A53682" w:rsidP="008464A7">
            <w:r>
              <w:t>0.01</w:t>
            </w:r>
          </w:p>
        </w:tc>
        <w:tc>
          <w:tcPr>
            <w:tcW w:w="1275" w:type="dxa"/>
          </w:tcPr>
          <w:p w14:paraId="1AFF5116" w14:textId="13609E57" w:rsidR="00A53682" w:rsidRDefault="00A53682" w:rsidP="008464A7">
            <w:r>
              <w:t>0.01</w:t>
            </w:r>
          </w:p>
        </w:tc>
      </w:tr>
      <w:tr w:rsidR="001C614D" w14:paraId="5503ED45" w14:textId="77777777" w:rsidTr="008A04A1">
        <w:trPr>
          <w:cnfStyle w:val="000000010000" w:firstRow="0" w:lastRow="0" w:firstColumn="0" w:lastColumn="0" w:oddVBand="0" w:evenVBand="0" w:oddHBand="0" w:evenHBand="1" w:firstRowFirstColumn="0" w:firstRowLastColumn="0" w:lastRowFirstColumn="0" w:lastRowLastColumn="0"/>
        </w:trPr>
        <w:tc>
          <w:tcPr>
            <w:tcW w:w="1276" w:type="dxa"/>
          </w:tcPr>
          <w:p w14:paraId="2882BF01" w14:textId="12B24DCE" w:rsidR="00A53682" w:rsidRDefault="00A53682" w:rsidP="008464A7">
            <w:r>
              <w:t>TotalP</w:t>
            </w:r>
          </w:p>
        </w:tc>
        <w:tc>
          <w:tcPr>
            <w:tcW w:w="1418" w:type="dxa"/>
          </w:tcPr>
          <w:p w14:paraId="3AE65F28" w14:textId="77777777" w:rsidR="00A53682" w:rsidRDefault="00A53682" w:rsidP="008464A7"/>
        </w:tc>
        <w:tc>
          <w:tcPr>
            <w:tcW w:w="1275" w:type="dxa"/>
          </w:tcPr>
          <w:p w14:paraId="32DD5A8C" w14:textId="77777777" w:rsidR="00A53682" w:rsidRDefault="00A53682" w:rsidP="008464A7"/>
        </w:tc>
        <w:tc>
          <w:tcPr>
            <w:tcW w:w="1276" w:type="dxa"/>
          </w:tcPr>
          <w:p w14:paraId="70E77E9A" w14:textId="77777777" w:rsidR="00A53682" w:rsidRDefault="00A53682" w:rsidP="008464A7"/>
        </w:tc>
        <w:tc>
          <w:tcPr>
            <w:tcW w:w="1276" w:type="dxa"/>
          </w:tcPr>
          <w:p w14:paraId="7BF0E0AA" w14:textId="77777777" w:rsidR="00A53682" w:rsidRDefault="00A53682" w:rsidP="008464A7"/>
        </w:tc>
        <w:tc>
          <w:tcPr>
            <w:tcW w:w="1134" w:type="dxa"/>
          </w:tcPr>
          <w:p w14:paraId="62E7CA60" w14:textId="77777777" w:rsidR="00A53682" w:rsidRDefault="00A53682" w:rsidP="008464A7"/>
        </w:tc>
        <w:tc>
          <w:tcPr>
            <w:tcW w:w="1276" w:type="dxa"/>
          </w:tcPr>
          <w:p w14:paraId="714B9F03" w14:textId="77777777" w:rsidR="00A53682" w:rsidRDefault="00A53682" w:rsidP="008464A7"/>
        </w:tc>
        <w:tc>
          <w:tcPr>
            <w:tcW w:w="1275" w:type="dxa"/>
          </w:tcPr>
          <w:p w14:paraId="7D2023A2" w14:textId="77777777" w:rsidR="00A53682" w:rsidRDefault="00A53682" w:rsidP="008464A7"/>
        </w:tc>
      </w:tr>
      <w:tr w:rsidR="008A04A1" w14:paraId="42D1FDDE" w14:textId="77777777" w:rsidTr="008A04A1">
        <w:tc>
          <w:tcPr>
            <w:tcW w:w="1276" w:type="dxa"/>
          </w:tcPr>
          <w:p w14:paraId="55280A73" w14:textId="0D05132E" w:rsidR="008A04A1" w:rsidRDefault="008A04A1" w:rsidP="008464A7">
            <w:r>
              <w:t>0.01</w:t>
            </w:r>
          </w:p>
        </w:tc>
        <w:tc>
          <w:tcPr>
            <w:tcW w:w="1418" w:type="dxa"/>
          </w:tcPr>
          <w:p w14:paraId="7C25B31E" w14:textId="77777777" w:rsidR="008A04A1" w:rsidRDefault="008A04A1" w:rsidP="008464A7"/>
        </w:tc>
        <w:tc>
          <w:tcPr>
            <w:tcW w:w="1275" w:type="dxa"/>
          </w:tcPr>
          <w:p w14:paraId="4D5581D4" w14:textId="77777777" w:rsidR="008A04A1" w:rsidRDefault="008A04A1" w:rsidP="008464A7"/>
        </w:tc>
        <w:tc>
          <w:tcPr>
            <w:tcW w:w="1276" w:type="dxa"/>
          </w:tcPr>
          <w:p w14:paraId="64628CA3" w14:textId="77777777" w:rsidR="008A04A1" w:rsidRDefault="008A04A1" w:rsidP="008464A7"/>
        </w:tc>
        <w:tc>
          <w:tcPr>
            <w:tcW w:w="1276" w:type="dxa"/>
          </w:tcPr>
          <w:p w14:paraId="33BA3543" w14:textId="77777777" w:rsidR="008A04A1" w:rsidRDefault="008A04A1" w:rsidP="008464A7"/>
        </w:tc>
        <w:tc>
          <w:tcPr>
            <w:tcW w:w="1134" w:type="dxa"/>
          </w:tcPr>
          <w:p w14:paraId="099A2256" w14:textId="77777777" w:rsidR="008A04A1" w:rsidRDefault="008A04A1" w:rsidP="008464A7"/>
        </w:tc>
        <w:tc>
          <w:tcPr>
            <w:tcW w:w="1276" w:type="dxa"/>
          </w:tcPr>
          <w:p w14:paraId="7923EC4B" w14:textId="77777777" w:rsidR="008A04A1" w:rsidRDefault="008A04A1" w:rsidP="008464A7"/>
        </w:tc>
        <w:tc>
          <w:tcPr>
            <w:tcW w:w="1275" w:type="dxa"/>
          </w:tcPr>
          <w:p w14:paraId="722CFC25" w14:textId="77777777" w:rsidR="008A04A1" w:rsidRDefault="008A04A1" w:rsidP="008464A7"/>
        </w:tc>
      </w:tr>
    </w:tbl>
    <w:p w14:paraId="5991ACE5" w14:textId="305FBDF7" w:rsidR="0068045C" w:rsidRDefault="0068045C" w:rsidP="0068045C">
      <w:r>
        <w:t xml:space="preserve">The classification tree fit to the estuarine intertidal data is shown in </w:t>
      </w:r>
      <w:r>
        <w:fldChar w:fldCharType="begin"/>
      </w:r>
      <w:r>
        <w:instrText xml:space="preserve"> REF _Ref384679524 \h </w:instrText>
      </w:r>
      <w:r>
        <w:fldChar w:fldCharType="separate"/>
      </w:r>
      <w:r w:rsidR="00076ED9">
        <w:t xml:space="preserve">Figure </w:t>
      </w:r>
      <w:r w:rsidR="00076ED9">
        <w:rPr>
          <w:noProof/>
        </w:rPr>
        <w:t>31</w:t>
      </w:r>
      <w:r>
        <w:fldChar w:fldCharType="end"/>
      </w:r>
      <w:r>
        <w:t xml:space="preserve">. This figure shows 7 splits that are largely dominated by spatial variables but also temperature (at a variety of lags) and season. The variable importance ranking for this model highlights the average and maximum temperatures with the highest level of importance followed by longitude and latitude, </w:t>
      </w:r>
      <w:r w:rsidR="00CB3C71">
        <w:t>season and</w:t>
      </w:r>
      <w:r>
        <w:t xml:space="preserve"> temperature calculated at different lags. The cross-validated error rate for this model is </w:t>
      </w:r>
      <w:r w:rsidR="000A0AF3" w:rsidRPr="00B14A7E">
        <w:rPr>
          <w:position w:val="-6"/>
        </w:rPr>
        <w:object w:dxaOrig="1100" w:dyaOrig="240" w14:anchorId="4F80A4E9">
          <v:shape id="_x0000_i1048" type="#_x0000_t75" alt="0.895 +/- 0.045" style="width:57.75pt;height:14.25pt;mso-position-vertical:absolute" o:ole="">
            <v:imagedata r:id="rId141" o:title=""/>
          </v:shape>
          <o:OLEObject Type="Embed" ProgID="Equation.DSMT4" ShapeID="_x0000_i1048" DrawAspect="Content" ObjectID="_1484380511" r:id="rId142"/>
        </w:object>
      </w:r>
    </w:p>
    <w:p w14:paraId="44A2AC47" w14:textId="77777777" w:rsidR="0068045C" w:rsidRDefault="0068045C" w:rsidP="0068045C">
      <w:r>
        <w:t>The estuarine intertidal model shows initial splits on latitude. Sites south of 22.58 degrees are split by maximum temperature. Sites north of 22.58 degrees are further split on average temperature. Average temperature lower than 21.48 degrees is then partitioned based on dry versus late dry periods. Terminal nodes summarising the seagrass compositions are shown in Appendix B.</w:t>
      </w:r>
    </w:p>
    <w:p w14:paraId="2FB7E687" w14:textId="6FDE512D" w:rsidR="0068045C" w:rsidRPr="00390E52" w:rsidRDefault="0068045C" w:rsidP="00390E52">
      <w:pPr>
        <w:pStyle w:val="Caption"/>
        <w:jc w:val="both"/>
      </w:pPr>
      <w:bookmarkStart w:id="167" w:name="_Toc385539673"/>
      <w:bookmarkStart w:id="168" w:name="_Toc410312964"/>
      <w:r w:rsidRPr="005613E8">
        <w:t xml:space="preserve">Table </w:t>
      </w:r>
      <w:r w:rsidR="002119BB">
        <w:fldChar w:fldCharType="begin"/>
      </w:r>
      <w:r w:rsidR="002119BB">
        <w:instrText xml:space="preserve"> SEQ Table \* ARABIC </w:instrText>
      </w:r>
      <w:r w:rsidR="002119BB">
        <w:fldChar w:fldCharType="separate"/>
      </w:r>
      <w:r w:rsidR="00076ED9">
        <w:rPr>
          <w:noProof/>
        </w:rPr>
        <w:t>24</w:t>
      </w:r>
      <w:r w:rsidR="002119BB">
        <w:rPr>
          <w:noProof/>
        </w:rPr>
        <w:fldChar w:fldCharType="end"/>
      </w:r>
      <w:r w:rsidRPr="005613E8">
        <w:t>: Variable importance ranking</w:t>
      </w:r>
      <w:r w:rsidRPr="001D4DF2">
        <w:rPr>
          <w:b w:val="0"/>
        </w:rPr>
        <w:t xml:space="preserve"> </w:t>
      </w:r>
      <w:r w:rsidR="00390E52">
        <w:t>for the classification tree fit to seagrass compositional data collected at the estuarine intertidal habitat.  Importance values are scaled to the maximum, where a value of 1.0 indicates the variable with the highest importance.  Only variables with importance values greater than 0 are shown in this table.  All other variables are assumed to have no importance.</w:t>
      </w:r>
      <w:bookmarkEnd w:id="167"/>
      <w:bookmarkEnd w:id="168"/>
    </w:p>
    <w:tbl>
      <w:tblPr>
        <w:tblStyle w:val="TableGrid"/>
        <w:tblW w:w="0" w:type="auto"/>
        <w:tblLook w:val="04A0" w:firstRow="1" w:lastRow="0" w:firstColumn="1" w:lastColumn="0" w:noHBand="0" w:noVBand="1"/>
        <w:tblCaption w:val="Table 24"/>
        <w:tblDescription w:val="Variable importance ranking for the classification tree fit to seagrass compositional data collected at the estuarine intertidal habitat.  Importance values are scaled to the maximum, where a value of 1.0 indicates the variable with the highest importance.  Only variables with importance values greater than 0 are shown in this table.  All other variables are assumed to have no importance."/>
      </w:tblPr>
      <w:tblGrid>
        <w:gridCol w:w="1540"/>
        <w:gridCol w:w="1540"/>
        <w:gridCol w:w="1540"/>
        <w:gridCol w:w="1540"/>
        <w:gridCol w:w="1541"/>
        <w:gridCol w:w="1541"/>
      </w:tblGrid>
      <w:tr w:rsidR="0068045C" w14:paraId="0873664F" w14:textId="77777777" w:rsidTr="003D7031">
        <w:tc>
          <w:tcPr>
            <w:tcW w:w="1540" w:type="dxa"/>
            <w:shd w:val="pct10" w:color="auto" w:fill="auto"/>
          </w:tcPr>
          <w:p w14:paraId="3D138E81" w14:textId="77777777" w:rsidR="0068045C" w:rsidRDefault="0068045C" w:rsidP="003D7031">
            <w:r>
              <w:t>Avg. Temp</w:t>
            </w:r>
          </w:p>
        </w:tc>
        <w:tc>
          <w:tcPr>
            <w:tcW w:w="1540" w:type="dxa"/>
            <w:shd w:val="pct10" w:color="auto" w:fill="auto"/>
          </w:tcPr>
          <w:p w14:paraId="324EACF4" w14:textId="77777777" w:rsidR="0068045C" w:rsidRDefault="0068045C" w:rsidP="003D7031">
            <w:r>
              <w:t>Max Temp</w:t>
            </w:r>
          </w:p>
        </w:tc>
        <w:tc>
          <w:tcPr>
            <w:tcW w:w="1540" w:type="dxa"/>
            <w:shd w:val="pct10" w:color="auto" w:fill="auto"/>
          </w:tcPr>
          <w:p w14:paraId="0F4DC810" w14:textId="77777777" w:rsidR="0068045C" w:rsidRDefault="0068045C" w:rsidP="003D7031">
            <w:r>
              <w:t>Longitude</w:t>
            </w:r>
          </w:p>
        </w:tc>
        <w:tc>
          <w:tcPr>
            <w:tcW w:w="1540" w:type="dxa"/>
            <w:shd w:val="pct10" w:color="auto" w:fill="auto"/>
          </w:tcPr>
          <w:p w14:paraId="3600C2DD" w14:textId="77777777" w:rsidR="0068045C" w:rsidRDefault="0068045C" w:rsidP="003D7031">
            <w:r>
              <w:t>Latitude</w:t>
            </w:r>
          </w:p>
        </w:tc>
        <w:tc>
          <w:tcPr>
            <w:tcW w:w="1541" w:type="dxa"/>
            <w:shd w:val="pct10" w:color="auto" w:fill="auto"/>
          </w:tcPr>
          <w:p w14:paraId="564062D6" w14:textId="77777777" w:rsidR="0068045C" w:rsidRDefault="0068045C" w:rsidP="003D7031">
            <w:r>
              <w:t>Season</w:t>
            </w:r>
          </w:p>
        </w:tc>
        <w:tc>
          <w:tcPr>
            <w:tcW w:w="1541" w:type="dxa"/>
            <w:shd w:val="pct10" w:color="auto" w:fill="auto"/>
          </w:tcPr>
          <w:p w14:paraId="7F1CA1AD" w14:textId="77777777" w:rsidR="0068045C" w:rsidRDefault="0068045C" w:rsidP="003D7031">
            <w:r>
              <w:t>lagTM6w.50</w:t>
            </w:r>
          </w:p>
        </w:tc>
      </w:tr>
      <w:tr w:rsidR="0068045C" w14:paraId="7333B140" w14:textId="77777777" w:rsidTr="003D7031">
        <w:tc>
          <w:tcPr>
            <w:tcW w:w="1540" w:type="dxa"/>
            <w:tcBorders>
              <w:bottom w:val="single" w:sz="4" w:space="0" w:color="auto"/>
            </w:tcBorders>
          </w:tcPr>
          <w:p w14:paraId="4E288CEF" w14:textId="77777777" w:rsidR="0068045C" w:rsidRDefault="0068045C" w:rsidP="003D7031">
            <w:r>
              <w:t>1.000</w:t>
            </w:r>
          </w:p>
        </w:tc>
        <w:tc>
          <w:tcPr>
            <w:tcW w:w="1540" w:type="dxa"/>
            <w:tcBorders>
              <w:bottom w:val="single" w:sz="4" w:space="0" w:color="auto"/>
            </w:tcBorders>
          </w:tcPr>
          <w:p w14:paraId="04B39B6C" w14:textId="77777777" w:rsidR="0068045C" w:rsidRDefault="0068045C" w:rsidP="003D7031">
            <w:r>
              <w:t>1.000</w:t>
            </w:r>
          </w:p>
        </w:tc>
        <w:tc>
          <w:tcPr>
            <w:tcW w:w="1540" w:type="dxa"/>
            <w:tcBorders>
              <w:bottom w:val="single" w:sz="4" w:space="0" w:color="auto"/>
            </w:tcBorders>
          </w:tcPr>
          <w:p w14:paraId="795E359A" w14:textId="77777777" w:rsidR="0068045C" w:rsidRDefault="0068045C" w:rsidP="003D7031">
            <w:r>
              <w:t>0.9102</w:t>
            </w:r>
          </w:p>
        </w:tc>
        <w:tc>
          <w:tcPr>
            <w:tcW w:w="1540" w:type="dxa"/>
            <w:tcBorders>
              <w:bottom w:val="single" w:sz="4" w:space="0" w:color="auto"/>
            </w:tcBorders>
          </w:tcPr>
          <w:p w14:paraId="2E3B5E11" w14:textId="77777777" w:rsidR="0068045C" w:rsidRDefault="0068045C" w:rsidP="003D7031">
            <w:r>
              <w:t>0.9102</w:t>
            </w:r>
          </w:p>
        </w:tc>
        <w:tc>
          <w:tcPr>
            <w:tcW w:w="1541" w:type="dxa"/>
            <w:tcBorders>
              <w:bottom w:val="single" w:sz="4" w:space="0" w:color="auto"/>
            </w:tcBorders>
          </w:tcPr>
          <w:p w14:paraId="3694753D" w14:textId="77777777" w:rsidR="0068045C" w:rsidRDefault="0068045C" w:rsidP="003D7031">
            <w:r>
              <w:t>0.8040</w:t>
            </w:r>
          </w:p>
        </w:tc>
        <w:tc>
          <w:tcPr>
            <w:tcW w:w="1541" w:type="dxa"/>
            <w:tcBorders>
              <w:bottom w:val="single" w:sz="4" w:space="0" w:color="auto"/>
            </w:tcBorders>
          </w:tcPr>
          <w:p w14:paraId="78626E70" w14:textId="77777777" w:rsidR="0068045C" w:rsidRDefault="0068045C" w:rsidP="003D7031">
            <w:r>
              <w:t>0.4969</w:t>
            </w:r>
          </w:p>
        </w:tc>
      </w:tr>
      <w:tr w:rsidR="0068045C" w14:paraId="216D452B" w14:textId="77777777" w:rsidTr="003D7031">
        <w:trPr>
          <w:trHeight w:val="143"/>
        </w:trPr>
        <w:tc>
          <w:tcPr>
            <w:tcW w:w="1540" w:type="dxa"/>
            <w:shd w:val="pct10" w:color="auto" w:fill="auto"/>
          </w:tcPr>
          <w:p w14:paraId="2123DA1D" w14:textId="77777777" w:rsidR="0068045C" w:rsidRDefault="0068045C" w:rsidP="003D7031">
            <w:r>
              <w:t>lagTM2w.50</w:t>
            </w:r>
          </w:p>
        </w:tc>
        <w:tc>
          <w:tcPr>
            <w:tcW w:w="1540" w:type="dxa"/>
            <w:shd w:val="pct10" w:color="auto" w:fill="auto"/>
          </w:tcPr>
          <w:p w14:paraId="777359BB" w14:textId="77777777" w:rsidR="0068045C" w:rsidRDefault="0068045C" w:rsidP="003D7031">
            <w:r>
              <w:t>lagTM4w.50</w:t>
            </w:r>
          </w:p>
        </w:tc>
        <w:tc>
          <w:tcPr>
            <w:tcW w:w="1540" w:type="dxa"/>
            <w:shd w:val="pct10" w:color="auto" w:fill="auto"/>
          </w:tcPr>
          <w:p w14:paraId="1F465AEA" w14:textId="77777777" w:rsidR="0068045C" w:rsidRDefault="0068045C" w:rsidP="003D7031">
            <w:r>
              <w:t>Epiphytes</w:t>
            </w:r>
          </w:p>
        </w:tc>
        <w:tc>
          <w:tcPr>
            <w:tcW w:w="1540" w:type="dxa"/>
            <w:shd w:val="pct10" w:color="auto" w:fill="auto"/>
          </w:tcPr>
          <w:p w14:paraId="691A7FC6" w14:textId="77777777" w:rsidR="0068045C" w:rsidRDefault="0068045C" w:rsidP="003D7031">
            <w:r>
              <w:t>lagTA2w.90</w:t>
            </w:r>
          </w:p>
        </w:tc>
        <w:tc>
          <w:tcPr>
            <w:tcW w:w="1541" w:type="dxa"/>
            <w:shd w:val="pct10" w:color="auto" w:fill="auto"/>
          </w:tcPr>
          <w:p w14:paraId="38A4B4AF" w14:textId="77777777" w:rsidR="0068045C" w:rsidRDefault="0068045C" w:rsidP="003D7031">
            <w:r>
              <w:t>lagTA3m.50</w:t>
            </w:r>
          </w:p>
        </w:tc>
        <w:tc>
          <w:tcPr>
            <w:tcW w:w="1541" w:type="dxa"/>
            <w:shd w:val="pct10" w:color="auto" w:fill="auto"/>
          </w:tcPr>
          <w:p w14:paraId="21B46AAD" w14:textId="77777777" w:rsidR="0068045C" w:rsidRDefault="0068045C" w:rsidP="003D7031">
            <w:r>
              <w:t>lagTM6w.75</w:t>
            </w:r>
          </w:p>
        </w:tc>
      </w:tr>
      <w:tr w:rsidR="0068045C" w14:paraId="7B4336F9" w14:textId="77777777" w:rsidTr="003D7031">
        <w:tc>
          <w:tcPr>
            <w:tcW w:w="1540" w:type="dxa"/>
            <w:tcBorders>
              <w:bottom w:val="single" w:sz="4" w:space="0" w:color="auto"/>
            </w:tcBorders>
          </w:tcPr>
          <w:p w14:paraId="78033FAF" w14:textId="77777777" w:rsidR="0068045C" w:rsidRDefault="0068045C" w:rsidP="003D7031">
            <w:r>
              <w:t>0.3384</w:t>
            </w:r>
          </w:p>
        </w:tc>
        <w:tc>
          <w:tcPr>
            <w:tcW w:w="1540" w:type="dxa"/>
            <w:tcBorders>
              <w:bottom w:val="single" w:sz="4" w:space="0" w:color="auto"/>
            </w:tcBorders>
          </w:tcPr>
          <w:p w14:paraId="2FAF1E34" w14:textId="77777777" w:rsidR="0068045C" w:rsidRDefault="0068045C" w:rsidP="003D7031">
            <w:r>
              <w:t>0.2856</w:t>
            </w:r>
          </w:p>
        </w:tc>
        <w:tc>
          <w:tcPr>
            <w:tcW w:w="1540" w:type="dxa"/>
            <w:tcBorders>
              <w:bottom w:val="single" w:sz="4" w:space="0" w:color="auto"/>
            </w:tcBorders>
          </w:tcPr>
          <w:p w14:paraId="6C266DA8" w14:textId="77777777" w:rsidR="0068045C" w:rsidRDefault="0068045C" w:rsidP="003D7031">
            <w:r>
              <w:t>0.2509</w:t>
            </w:r>
          </w:p>
        </w:tc>
        <w:tc>
          <w:tcPr>
            <w:tcW w:w="1540" w:type="dxa"/>
            <w:tcBorders>
              <w:bottom w:val="single" w:sz="4" w:space="0" w:color="auto"/>
            </w:tcBorders>
          </w:tcPr>
          <w:p w14:paraId="1949ABC9" w14:textId="77777777" w:rsidR="0068045C" w:rsidRDefault="0068045C" w:rsidP="003D7031">
            <w:r>
              <w:t>0.1978</w:t>
            </w:r>
          </w:p>
        </w:tc>
        <w:tc>
          <w:tcPr>
            <w:tcW w:w="1541" w:type="dxa"/>
            <w:tcBorders>
              <w:bottom w:val="single" w:sz="4" w:space="0" w:color="auto"/>
            </w:tcBorders>
          </w:tcPr>
          <w:p w14:paraId="3A500B45" w14:textId="77777777" w:rsidR="0068045C" w:rsidRDefault="0068045C" w:rsidP="003D7031">
            <w:r>
              <w:t>0.1978</w:t>
            </w:r>
          </w:p>
        </w:tc>
        <w:tc>
          <w:tcPr>
            <w:tcW w:w="1541" w:type="dxa"/>
            <w:tcBorders>
              <w:bottom w:val="single" w:sz="4" w:space="0" w:color="auto"/>
            </w:tcBorders>
          </w:tcPr>
          <w:p w14:paraId="2BCD3A52" w14:textId="77777777" w:rsidR="0068045C" w:rsidRDefault="0068045C" w:rsidP="003D7031">
            <w:r>
              <w:t>0.1329</w:t>
            </w:r>
          </w:p>
        </w:tc>
      </w:tr>
      <w:tr w:rsidR="0068045C" w14:paraId="149A6B3B" w14:textId="77777777" w:rsidTr="003D7031">
        <w:tc>
          <w:tcPr>
            <w:tcW w:w="1540" w:type="dxa"/>
            <w:shd w:val="pct10" w:color="auto" w:fill="auto"/>
          </w:tcPr>
          <w:p w14:paraId="5CA0F0D5" w14:textId="77777777" w:rsidR="0068045C" w:rsidRDefault="0068045C" w:rsidP="003D7031">
            <w:r>
              <w:t>lagTA2w.75</w:t>
            </w:r>
          </w:p>
        </w:tc>
        <w:tc>
          <w:tcPr>
            <w:tcW w:w="1540" w:type="dxa"/>
            <w:shd w:val="pct10" w:color="auto" w:fill="auto"/>
          </w:tcPr>
          <w:p w14:paraId="2543F751" w14:textId="77777777" w:rsidR="0068045C" w:rsidRDefault="0068045C" w:rsidP="003D7031">
            <w:r>
              <w:t>lagTA2w.50</w:t>
            </w:r>
          </w:p>
        </w:tc>
        <w:tc>
          <w:tcPr>
            <w:tcW w:w="1540" w:type="dxa"/>
            <w:shd w:val="pct10" w:color="auto" w:fill="auto"/>
          </w:tcPr>
          <w:p w14:paraId="3B73B365" w14:textId="77777777" w:rsidR="0068045C" w:rsidRDefault="0068045C" w:rsidP="003D7031">
            <w:r>
              <w:t>lagTA4w.75</w:t>
            </w:r>
          </w:p>
        </w:tc>
        <w:tc>
          <w:tcPr>
            <w:tcW w:w="1540" w:type="dxa"/>
            <w:shd w:val="pct10" w:color="auto" w:fill="auto"/>
          </w:tcPr>
          <w:p w14:paraId="60B602C8" w14:textId="77777777" w:rsidR="0068045C" w:rsidRDefault="0068045C" w:rsidP="003D7031"/>
        </w:tc>
        <w:tc>
          <w:tcPr>
            <w:tcW w:w="1541" w:type="dxa"/>
            <w:shd w:val="pct10" w:color="auto" w:fill="auto"/>
          </w:tcPr>
          <w:p w14:paraId="41958B5F" w14:textId="77777777" w:rsidR="0068045C" w:rsidRDefault="0068045C" w:rsidP="003D7031"/>
        </w:tc>
        <w:tc>
          <w:tcPr>
            <w:tcW w:w="1541" w:type="dxa"/>
            <w:shd w:val="pct10" w:color="auto" w:fill="auto"/>
          </w:tcPr>
          <w:p w14:paraId="211097C0" w14:textId="77777777" w:rsidR="0068045C" w:rsidRDefault="0068045C" w:rsidP="003D7031"/>
        </w:tc>
      </w:tr>
      <w:tr w:rsidR="0068045C" w14:paraId="09E789CF" w14:textId="77777777" w:rsidTr="003D7031">
        <w:tc>
          <w:tcPr>
            <w:tcW w:w="1540" w:type="dxa"/>
            <w:tcBorders>
              <w:bottom w:val="single" w:sz="4" w:space="0" w:color="auto"/>
            </w:tcBorders>
          </w:tcPr>
          <w:p w14:paraId="03107F0B" w14:textId="77777777" w:rsidR="0068045C" w:rsidRDefault="0068045C" w:rsidP="003D7031">
            <w:r>
              <w:t>0.0528</w:t>
            </w:r>
          </w:p>
        </w:tc>
        <w:tc>
          <w:tcPr>
            <w:tcW w:w="1540" w:type="dxa"/>
            <w:tcBorders>
              <w:bottom w:val="single" w:sz="4" w:space="0" w:color="auto"/>
            </w:tcBorders>
          </w:tcPr>
          <w:p w14:paraId="2AE67CD9" w14:textId="77777777" w:rsidR="0068045C" w:rsidRDefault="0068045C" w:rsidP="003D7031">
            <w:r>
              <w:t>0.0528</w:t>
            </w:r>
          </w:p>
        </w:tc>
        <w:tc>
          <w:tcPr>
            <w:tcW w:w="1540" w:type="dxa"/>
            <w:tcBorders>
              <w:bottom w:val="single" w:sz="4" w:space="0" w:color="auto"/>
            </w:tcBorders>
          </w:tcPr>
          <w:p w14:paraId="67505EFC" w14:textId="77777777" w:rsidR="0068045C" w:rsidRDefault="0068045C" w:rsidP="003D7031">
            <w:r>
              <w:t>0.0528</w:t>
            </w:r>
          </w:p>
        </w:tc>
        <w:tc>
          <w:tcPr>
            <w:tcW w:w="1540" w:type="dxa"/>
            <w:tcBorders>
              <w:bottom w:val="single" w:sz="4" w:space="0" w:color="auto"/>
            </w:tcBorders>
          </w:tcPr>
          <w:p w14:paraId="1158C556" w14:textId="77777777" w:rsidR="0068045C" w:rsidRDefault="0068045C" w:rsidP="003D7031"/>
        </w:tc>
        <w:tc>
          <w:tcPr>
            <w:tcW w:w="1541" w:type="dxa"/>
            <w:tcBorders>
              <w:bottom w:val="single" w:sz="4" w:space="0" w:color="auto"/>
            </w:tcBorders>
          </w:tcPr>
          <w:p w14:paraId="15973B47" w14:textId="77777777" w:rsidR="0068045C" w:rsidRDefault="0068045C" w:rsidP="003D7031"/>
        </w:tc>
        <w:tc>
          <w:tcPr>
            <w:tcW w:w="1541" w:type="dxa"/>
            <w:tcBorders>
              <w:bottom w:val="single" w:sz="4" w:space="0" w:color="auto"/>
            </w:tcBorders>
          </w:tcPr>
          <w:p w14:paraId="65C9CDC2" w14:textId="77777777" w:rsidR="0068045C" w:rsidRDefault="0068045C" w:rsidP="003D7031"/>
        </w:tc>
      </w:tr>
    </w:tbl>
    <w:p w14:paraId="129E871E" w14:textId="77777777" w:rsidR="0068045C" w:rsidRPr="00D660A9" w:rsidRDefault="0068045C" w:rsidP="0068045C"/>
    <w:p w14:paraId="1B2671A5" w14:textId="77777777" w:rsidR="0068045C" w:rsidRDefault="0068045C" w:rsidP="0068045C"/>
    <w:p w14:paraId="2CE296E4" w14:textId="77777777" w:rsidR="0068045C" w:rsidRDefault="0068045C" w:rsidP="0068045C"/>
    <w:p w14:paraId="0BC37B67" w14:textId="77777777" w:rsidR="0068045C" w:rsidRDefault="0068045C" w:rsidP="005613E8">
      <w:pPr>
        <w:keepNext/>
        <w:jc w:val="center"/>
      </w:pPr>
      <w:r>
        <w:rPr>
          <w:noProof/>
        </w:rPr>
        <w:drawing>
          <wp:inline distT="0" distB="0" distL="0" distR="0" wp14:anchorId="46F25B98" wp14:editId="5AF54C1F">
            <wp:extent cx="4463006" cy="3347499"/>
            <wp:effectExtent l="0" t="0" r="0" b="5715"/>
            <wp:docPr id="231" name="Picture 46" descr="Pruned classification tree produced from the estuarine intertidal sites which has a cross-validated relative error of  0.895 +/- 0.045." title="Pruned Classification Tree (Estuarine Intertidal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uarine_intertidal1.jpg"/>
                    <pic:cNvPicPr/>
                  </pic:nvPicPr>
                  <pic:blipFill>
                    <a:blip r:embed="rId143" cstate="print"/>
                    <a:stretch>
                      <a:fillRect/>
                    </a:stretch>
                  </pic:blipFill>
                  <pic:spPr>
                    <a:xfrm>
                      <a:off x="0" y="0"/>
                      <a:ext cx="4502179" cy="3376881"/>
                    </a:xfrm>
                    <a:prstGeom prst="rect">
                      <a:avLst/>
                    </a:prstGeom>
                  </pic:spPr>
                </pic:pic>
              </a:graphicData>
            </a:graphic>
          </wp:inline>
        </w:drawing>
      </w:r>
    </w:p>
    <w:p w14:paraId="6561D856" w14:textId="580FC643" w:rsidR="0068045C" w:rsidRDefault="0068045C" w:rsidP="0068045C">
      <w:pPr>
        <w:pStyle w:val="Caption"/>
      </w:pPr>
      <w:bookmarkStart w:id="169" w:name="_Ref384679524"/>
      <w:bookmarkStart w:id="170" w:name="_Toc385539623"/>
      <w:bookmarkStart w:id="171" w:name="_Toc410312907"/>
      <w:r>
        <w:t xml:space="preserve">Figure </w:t>
      </w:r>
      <w:r w:rsidR="002119BB">
        <w:fldChar w:fldCharType="begin"/>
      </w:r>
      <w:r w:rsidR="002119BB">
        <w:instrText xml:space="preserve"> SEQ Figure \* ARABIC </w:instrText>
      </w:r>
      <w:r w:rsidR="002119BB">
        <w:fldChar w:fldCharType="separate"/>
      </w:r>
      <w:r w:rsidR="00076ED9">
        <w:rPr>
          <w:noProof/>
        </w:rPr>
        <w:t>31</w:t>
      </w:r>
      <w:r w:rsidR="002119BB">
        <w:rPr>
          <w:noProof/>
        </w:rPr>
        <w:fldChar w:fldCharType="end"/>
      </w:r>
      <w:bookmarkEnd w:id="169"/>
      <w:r>
        <w:t xml:space="preserve">: Pruned classification tree produced from the estuarine intertidal sites which has a cross-validated relative error of </w:t>
      </w:r>
      <w:r w:rsidR="000A0AF3" w:rsidRPr="00B14A7E">
        <w:rPr>
          <w:position w:val="-6"/>
        </w:rPr>
        <w:object w:dxaOrig="1060" w:dyaOrig="240" w14:anchorId="188685D2">
          <v:shape id="_x0000_i1049" type="#_x0000_t75" alt="0.895 +/- 0.04" style="width:50.25pt;height:14.25pt" o:ole="">
            <v:imagedata r:id="rId17" o:title=""/>
          </v:shape>
          <o:OLEObject Type="Embed" ProgID="Equation.DSMT4" ShapeID="_x0000_i1049" DrawAspect="Content" ObjectID="_1484380512" r:id="rId144"/>
        </w:object>
      </w:r>
      <w:r>
        <w:t>.</w:t>
      </w:r>
      <w:bookmarkEnd w:id="170"/>
      <w:bookmarkEnd w:id="171"/>
    </w:p>
    <w:p w14:paraId="75B544BD" w14:textId="77777777" w:rsidR="0068045C" w:rsidRDefault="0068045C" w:rsidP="0068045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32"/>
      </w:tblPr>
      <w:tblGrid>
        <w:gridCol w:w="9242"/>
      </w:tblGrid>
      <w:tr w:rsidR="0068045C" w14:paraId="14732E97" w14:textId="77777777" w:rsidTr="003D7031">
        <w:tc>
          <w:tcPr>
            <w:tcW w:w="9242" w:type="dxa"/>
          </w:tcPr>
          <w:p w14:paraId="461AFD46" w14:textId="77777777" w:rsidR="0068045C" w:rsidRDefault="0068045C" w:rsidP="003D7031">
            <w:pPr>
              <w:keepNext/>
              <w:jc w:val="center"/>
            </w:pPr>
            <w:r>
              <w:rPr>
                <w:noProof/>
              </w:rPr>
              <w:drawing>
                <wp:inline distT="0" distB="0" distL="0" distR="0" wp14:anchorId="4833B78D" wp14:editId="544BCD3F">
                  <wp:extent cx="2927351" cy="2520000"/>
                  <wp:effectExtent l="0" t="0" r="6350" b="0"/>
                  <wp:docPr id="106" name="Picture 105" descr="Summary of nodes from the classification tree produced on the estuarine intertidal data. This figure shows the composition of seagrass as a grade of colour ranging from white (no seagrass) to red (100% seagrass) for each species comprising the composition.  Seagrass species are shown on the x-axis and terminal nodes are shown on the y-axis." title="Classification Tree Node summary (Estuarine intertidal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uarine_intertidal_nodesummary.jpg"/>
                          <pic:cNvPicPr/>
                        </pic:nvPicPr>
                        <pic:blipFill>
                          <a:blip r:embed="rId145" cstate="print"/>
                          <a:stretch>
                            <a:fillRect/>
                          </a:stretch>
                        </pic:blipFill>
                        <pic:spPr>
                          <a:xfrm>
                            <a:off x="0" y="0"/>
                            <a:ext cx="2927351" cy="2520000"/>
                          </a:xfrm>
                          <a:prstGeom prst="rect">
                            <a:avLst/>
                          </a:prstGeom>
                        </pic:spPr>
                      </pic:pic>
                    </a:graphicData>
                  </a:graphic>
                </wp:inline>
              </w:drawing>
            </w:r>
          </w:p>
        </w:tc>
      </w:tr>
    </w:tbl>
    <w:p w14:paraId="63B35D9E" w14:textId="1D222835" w:rsidR="00822E99" w:rsidRPr="005613E8" w:rsidRDefault="0068045C" w:rsidP="00822E99">
      <w:pPr>
        <w:pStyle w:val="Caption"/>
      </w:pPr>
      <w:bookmarkStart w:id="172" w:name="_Ref384680412"/>
      <w:bookmarkStart w:id="173" w:name="_Toc385539624"/>
      <w:bookmarkStart w:id="174" w:name="_Toc410312908"/>
      <w:r>
        <w:t xml:space="preserve">Figure </w:t>
      </w:r>
      <w:r w:rsidR="002119BB">
        <w:fldChar w:fldCharType="begin"/>
      </w:r>
      <w:r w:rsidR="002119BB">
        <w:instrText xml:space="preserve"> SEQ Figure \* ARABIC </w:instrText>
      </w:r>
      <w:r w:rsidR="002119BB">
        <w:fldChar w:fldCharType="separate"/>
      </w:r>
      <w:r w:rsidR="00076ED9">
        <w:rPr>
          <w:noProof/>
        </w:rPr>
        <w:t>32</w:t>
      </w:r>
      <w:r w:rsidR="002119BB">
        <w:rPr>
          <w:noProof/>
        </w:rPr>
        <w:fldChar w:fldCharType="end"/>
      </w:r>
      <w:bookmarkEnd w:id="172"/>
      <w:r>
        <w:t>: Summary of nodes from the classification tree produced on the estuarine intertidal data.</w:t>
      </w:r>
      <w:bookmarkEnd w:id="173"/>
      <w:r w:rsidR="00822E99">
        <w:t xml:space="preserve"> This</w:t>
      </w:r>
      <w:r w:rsidR="00822E99">
        <w:rPr>
          <w:b w:val="0"/>
        </w:rPr>
        <w:t xml:space="preserve"> </w:t>
      </w:r>
      <w:r w:rsidR="00822E99" w:rsidRPr="005613E8">
        <w:t>figure shows the composition of seagrass as a grade of colour ranging from white (no seagrass) to red (100% seagrass) for each species comprising the composition.  Seagrass species are shown on the x-axis and terminal nodes are shown on the y-axis.</w:t>
      </w:r>
      <w:bookmarkEnd w:id="174"/>
    </w:p>
    <w:p w14:paraId="71287518" w14:textId="77777777" w:rsidR="0068045C" w:rsidRDefault="0068045C" w:rsidP="0068045C"/>
    <w:p w14:paraId="64B1112B" w14:textId="19D74F01" w:rsidR="00D47A74" w:rsidRDefault="0068045C" w:rsidP="0068045C">
      <w:r w:rsidRPr="00D47A74">
        <w:t xml:space="preserve">Appendix B </w:t>
      </w:r>
      <w:r w:rsidR="005613E8" w:rsidRPr="00D47A74">
        <w:t xml:space="preserve">(Figure </w:t>
      </w:r>
      <w:r w:rsidR="00845A78">
        <w:t>B-</w:t>
      </w:r>
      <w:r w:rsidR="005613E8" w:rsidRPr="00D47A74">
        <w:t xml:space="preserve">8) </w:t>
      </w:r>
      <w:r w:rsidRPr="00D47A74">
        <w:t>provides a series of partial depend</w:t>
      </w:r>
      <w:r w:rsidR="00D47A74" w:rsidRPr="00D47A74">
        <w:t>ence plots constructed from the estuarine intertidal</w:t>
      </w:r>
      <w:r w:rsidRPr="00D47A74">
        <w:t xml:space="preserve"> model</w:t>
      </w:r>
      <w:r w:rsidR="00D47A74" w:rsidRPr="00D47A74">
        <w:t xml:space="preserve"> showing the contribute of average temperature (Figure B-8a), lagged average temperature taken at 2 weeks, lagTA2w.90 (Figure B-8b) and lagged median temperature taken across a 2 week interval, lagTM2w.50 (Figure B-8c)</w:t>
      </w:r>
      <w:r w:rsidRPr="00D47A74">
        <w:t xml:space="preserve">. </w:t>
      </w:r>
      <w:r w:rsidR="00D47A74">
        <w:t xml:space="preserve"> In the latter two variables the 90</w:t>
      </w:r>
      <w:r w:rsidR="00D47A74" w:rsidRPr="00D47A74">
        <w:rPr>
          <w:vertAlign w:val="superscript"/>
        </w:rPr>
        <w:t>th</w:t>
      </w:r>
      <w:r w:rsidR="00D47A74">
        <w:t xml:space="preserve"> and 50</w:t>
      </w:r>
      <w:r w:rsidR="00D47A74" w:rsidRPr="00D47A74">
        <w:rPr>
          <w:vertAlign w:val="superscript"/>
        </w:rPr>
        <w:t>th</w:t>
      </w:r>
      <w:r w:rsidR="00D47A74">
        <w:t xml:space="preserve"> percentiles respectively, were taken.  These variables were chosen as we were interested in determining whether any relationship exists between the higher ranking environmental variables and the composition of seagrass at estuarine intertidal sites.  The patterns for each variable in Figure B-8 are quite difficult to decipher and is most likely an indication of their lower ranking in the model.  Only the 3 prominent seagrass </w:t>
      </w:r>
      <w:r w:rsidR="003F2EC9">
        <w:t>species</w:t>
      </w:r>
      <w:r w:rsidR="00D47A74">
        <w:t xml:space="preserve"> are shown (Z.capricorni or ZC, H.univervis or HU and H.ovalis or HO). Overall, it appears that as the average temperature increases, there is an increase (although rather slight and difficult to say definitively when considering the error) in ZC.  The remaining two temperature variables appear too variable to comment.</w:t>
      </w:r>
    </w:p>
    <w:p w14:paraId="64E17309" w14:textId="19DC6493" w:rsidR="0068045C" w:rsidRDefault="0068045C" w:rsidP="0068045C">
      <w:r w:rsidRPr="00D47A74">
        <w:fldChar w:fldCharType="begin"/>
      </w:r>
      <w:r w:rsidRPr="00D47A74">
        <w:instrText xml:space="preserve"> REF _Ref384680412 \h </w:instrText>
      </w:r>
      <w:r w:rsidR="001E434D" w:rsidRPr="00D47A74">
        <w:instrText xml:space="preserve"> \* MERGEFORMAT </w:instrText>
      </w:r>
      <w:r w:rsidRPr="00D47A74">
        <w:fldChar w:fldCharType="separate"/>
      </w:r>
      <w:r w:rsidR="00076ED9">
        <w:t xml:space="preserve">Figure </w:t>
      </w:r>
      <w:r w:rsidR="00076ED9">
        <w:rPr>
          <w:noProof/>
        </w:rPr>
        <w:t>32</w:t>
      </w:r>
      <w:r w:rsidRPr="00D47A74">
        <w:fldChar w:fldCharType="end"/>
      </w:r>
      <w:r w:rsidRPr="00D47A74">
        <w:t xml:space="preserve"> summarises the terminal nodes of the estuarine intertidal tree and shows that </w:t>
      </w:r>
      <w:r w:rsidRPr="00D47A74">
        <w:rPr>
          <w:i/>
        </w:rPr>
        <w:t>Z.capriocorni</w:t>
      </w:r>
      <w:r w:rsidRPr="00D47A74">
        <w:t xml:space="preserve"> clearly dominates the seagrass composition at nodes 4, 24 and 14, while </w:t>
      </w:r>
      <w:r w:rsidRPr="00D47A74">
        <w:rPr>
          <w:i/>
        </w:rPr>
        <w:t>H.ovalis</w:t>
      </w:r>
      <w:r w:rsidRPr="00D47A74">
        <w:t xml:space="preserve"> dominates at node 3 and </w:t>
      </w:r>
      <w:r w:rsidRPr="00D47A74">
        <w:rPr>
          <w:i/>
        </w:rPr>
        <w:t>H.univervis</w:t>
      </w:r>
      <w:r w:rsidRPr="00D47A74">
        <w:t xml:space="preserve"> dominates at nodes 13 and 15.</w:t>
      </w:r>
    </w:p>
    <w:p w14:paraId="1D485541" w14:textId="195D6D71" w:rsidR="0068045C" w:rsidRDefault="0068045C" w:rsidP="0068045C">
      <w:pPr>
        <w:pStyle w:val="Heading4"/>
      </w:pPr>
      <w:r>
        <w:t>Reef Intertidal</w:t>
      </w:r>
    </w:p>
    <w:p w14:paraId="066C01C8" w14:textId="77777777" w:rsidR="00D47A74" w:rsidRDefault="00D47A74" w:rsidP="00D47A74">
      <w:r>
        <w:t xml:space="preserve">The reef intertidal data comprises 9,056 observations spanning records from 2001 and 2012, with 1,808 records surveyed exhibiting no seagrass. Seagrass species that dominate this habitat include </w:t>
      </w:r>
      <w:r w:rsidRPr="00BD3257">
        <w:rPr>
          <w:i/>
        </w:rPr>
        <w:t>C.rotundata</w:t>
      </w:r>
      <w:r>
        <w:t xml:space="preserve">, </w:t>
      </w:r>
      <w:r w:rsidRPr="00BD3257">
        <w:rPr>
          <w:i/>
        </w:rPr>
        <w:t>C.serrulata</w:t>
      </w:r>
      <w:r>
        <w:t xml:space="preserve">, </w:t>
      </w:r>
      <w:r w:rsidRPr="00BD3257">
        <w:rPr>
          <w:i/>
        </w:rPr>
        <w:t>T.hemprichii</w:t>
      </w:r>
      <w:r>
        <w:t xml:space="preserve">, </w:t>
      </w:r>
      <w:r w:rsidRPr="00552513">
        <w:rPr>
          <w:i/>
        </w:rPr>
        <w:t>Z.capricorni, H.ovalis</w:t>
      </w:r>
      <w:r>
        <w:t xml:space="preserve"> and </w:t>
      </w:r>
      <w:r w:rsidRPr="00552513">
        <w:rPr>
          <w:i/>
        </w:rPr>
        <w:t>H.univervis</w:t>
      </w:r>
      <w:r>
        <w:t>. Locations comprising reef intertidal sites consisted of Archer Point, Cockle Bay, Dunk Island, Green Island, Hamilton Island, Low Isles, Monkey Point and Picnic Bay.</w:t>
      </w:r>
    </w:p>
    <w:p w14:paraId="75161776" w14:textId="41ED336E" w:rsidR="00AD6E73" w:rsidRPr="00AD6E73" w:rsidRDefault="00AD6E73" w:rsidP="00AD6E73">
      <w:r w:rsidRPr="00AD6E73">
        <w:t>A two component model was fit to the reef intertidal data where a generalised additive model was fit to the presence or absence of seagrass within this habitat and a classification tree was fit to the seagrass composition, conditional on seagrass being present.</w:t>
      </w:r>
    </w:p>
    <w:p w14:paraId="6B8EF65C" w14:textId="3118C2B3" w:rsidR="00AD6E73" w:rsidRPr="00AD6E73" w:rsidRDefault="00AD6E73" w:rsidP="00AD6E73">
      <w:r w:rsidRPr="00AD6E73">
        <w:t>The presence/absence model considered a smooth trend term across years in addition to a seasonal term to account for variation within a year.  The location of samples was chosen as a fixed effect in this model to examine the presence/absence at each location sampled.  As for the previous two habitats modelled, fitting a smooth interaction term to Latitude and Longitude was problematic due to the location of sites for this habitat. The results from fitting this model to the probability of presence of seagrass is shown in</w:t>
      </w:r>
      <w:r>
        <w:t xml:space="preserve"> </w:t>
      </w:r>
      <w:r>
        <w:fldChar w:fldCharType="begin"/>
      </w:r>
      <w:r>
        <w:instrText xml:space="preserve"> REF _Ref402870563 \h </w:instrText>
      </w:r>
      <w:r>
        <w:fldChar w:fldCharType="separate"/>
      </w:r>
      <w:r w:rsidR="00076ED9">
        <w:t xml:space="preserve">Table </w:t>
      </w:r>
      <w:r w:rsidR="00076ED9">
        <w:rPr>
          <w:noProof/>
        </w:rPr>
        <w:t>25</w:t>
      </w:r>
      <w:r>
        <w:fldChar w:fldCharType="end"/>
      </w:r>
      <w:r w:rsidRPr="00AD6E73">
        <w:t xml:space="preserve">, where estimates for each parameter in the model is shown along with an estimate of the standard error and p-value.  </w:t>
      </w:r>
      <w:r>
        <w:t>This model explains 30.2</w:t>
      </w:r>
      <w:r w:rsidRPr="00AD6E73">
        <w:t xml:space="preserve">% of the variation in the data. Smooth terms that are represented in the model are presented with their effective degrees of freedom (edf) and the corresponding p-value. The estimates in this table </w:t>
      </w:r>
      <w:r>
        <w:t>show</w:t>
      </w:r>
      <w:r w:rsidRPr="00AD6E73">
        <w:t xml:space="preserve"> that there are strong spatial and temporal characteristics of this data in explaining the probability of presence of seagrass at estuarine intertidal sites. </w:t>
      </w:r>
    </w:p>
    <w:p w14:paraId="778E99DB" w14:textId="34C0CEC1" w:rsidR="00993310" w:rsidRDefault="00AD6E73" w:rsidP="00993310">
      <w:r w:rsidRPr="00AD6E73">
        <w:t xml:space="preserve">Estimates of a location effect show some differences in the proportion of seagrass present </w:t>
      </w:r>
      <w:r>
        <w:t>across sites, particularly in comparison to Archer Point. Cockle Bay (Est = 0.941, 95%CI = [0.92,0.95]), Green Island (Est = 0.998, 95%CI = [0.995,0.999]) and Low Isles (Est = 0.861, 95%CI = [0.83,0.89]) all show a much higher probability of presence of seagrass compared to Archer Point (Est = 0.845, 95%CI = [0.82,0.87]),.  Sites showing a lower probability of presence of seagrass consist of Dunk Island (Est = 0.689, 95%CI = [0.66,0.74]), Hamilton Island (Est = 0.582, 95%CI = [0.53,0.64]),  and Monkey Point (Est = 0.653, 95%CI = [0.53,0.64]).</w:t>
      </w:r>
      <w:r w:rsidR="00993310">
        <w:t xml:space="preserve"> </w:t>
      </w:r>
      <w:r w:rsidR="00993310" w:rsidRPr="00993310">
        <w:t>Based on this analysis, we could rank locations based on their probability of presence of seagrass to find an order of sites from the lowest probability to highest prob</w:t>
      </w:r>
      <w:r w:rsidR="00993310">
        <w:t>ability (</w:t>
      </w:r>
      <w:r w:rsidR="00993310">
        <w:fldChar w:fldCharType="begin"/>
      </w:r>
      <w:r w:rsidR="00993310">
        <w:instrText xml:space="preserve"> REF _Ref402871027 \h </w:instrText>
      </w:r>
      <w:r w:rsidR="00993310">
        <w:fldChar w:fldCharType="separate"/>
      </w:r>
      <w:r w:rsidR="00076ED9">
        <w:t xml:space="preserve">Figure </w:t>
      </w:r>
      <w:r w:rsidR="00076ED9">
        <w:rPr>
          <w:noProof/>
        </w:rPr>
        <w:t>33</w:t>
      </w:r>
      <w:r w:rsidR="00993310">
        <w:fldChar w:fldCharType="end"/>
      </w:r>
      <w:r w:rsidR="00993310">
        <w:t>)</w:t>
      </w:r>
      <w:r w:rsidR="00993310" w:rsidRPr="00993310">
        <w:t>.</w:t>
      </w:r>
    </w:p>
    <w:p w14:paraId="294558C9" w14:textId="5A6E7EC8" w:rsidR="00AD6E73" w:rsidRDefault="00AD6E73" w:rsidP="00AD6E73">
      <w:pPr>
        <w:pStyle w:val="Caption"/>
      </w:pPr>
      <w:bookmarkStart w:id="175" w:name="_Ref402870563"/>
      <w:bookmarkStart w:id="176" w:name="_Toc410312965"/>
      <w:r>
        <w:t xml:space="preserve">Table </w:t>
      </w:r>
      <w:r w:rsidR="002119BB">
        <w:fldChar w:fldCharType="begin"/>
      </w:r>
      <w:r w:rsidR="002119BB">
        <w:instrText xml:space="preserve"> SEQ Table \* ARABIC </w:instrText>
      </w:r>
      <w:r w:rsidR="002119BB">
        <w:fldChar w:fldCharType="separate"/>
      </w:r>
      <w:r w:rsidR="00076ED9">
        <w:rPr>
          <w:noProof/>
        </w:rPr>
        <w:t>25</w:t>
      </w:r>
      <w:r w:rsidR="002119BB">
        <w:rPr>
          <w:noProof/>
        </w:rPr>
        <w:fldChar w:fldCharType="end"/>
      </w:r>
      <w:bookmarkEnd w:id="175"/>
      <w:r>
        <w:t xml:space="preserve">: Summary of parameter estimates from the generalised additive model that includes a spatial term (Location) and two temporal terms (year and month) to investigate the probability of presence of seagrass for </w:t>
      </w:r>
      <w:r w:rsidR="00962086">
        <w:t>reef</w:t>
      </w:r>
      <w:r>
        <w:t xml:space="preserve"> intertidal sites.  This model explains 30.2% of the variation in the data.</w:t>
      </w:r>
      <w:bookmarkEnd w:id="176"/>
    </w:p>
    <w:tbl>
      <w:tblPr>
        <w:tblStyle w:val="TableSimple2"/>
        <w:tblW w:w="0" w:type="auto"/>
        <w:jc w:val="center"/>
        <w:tblLook w:val="04A0" w:firstRow="1" w:lastRow="0" w:firstColumn="1" w:lastColumn="0" w:noHBand="0" w:noVBand="1"/>
        <w:tblCaption w:val="Table 25"/>
        <w:tblDescription w:val="Summary of parameter estimates from the generalised additive model that includes a spatial term (Location) and two temporal terms (year and month) to investigate the probability of presence of seagrass for reef intertidal sites.  This model explains 30.2% of the variation in the data."/>
      </w:tblPr>
      <w:tblGrid>
        <w:gridCol w:w="3261"/>
        <w:gridCol w:w="1270"/>
        <w:gridCol w:w="1418"/>
        <w:gridCol w:w="1134"/>
      </w:tblGrid>
      <w:tr w:rsidR="00AD6E73" w14:paraId="23386161" w14:textId="77777777" w:rsidTr="006213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tcPr>
          <w:p w14:paraId="646BE518" w14:textId="77777777" w:rsidR="00AD6E73" w:rsidRDefault="00AD6E73" w:rsidP="006213DD">
            <w:r>
              <w:t>Coefficients</w:t>
            </w:r>
          </w:p>
        </w:tc>
        <w:tc>
          <w:tcPr>
            <w:tcW w:w="1270" w:type="dxa"/>
          </w:tcPr>
          <w:p w14:paraId="1A40ADE7" w14:textId="77777777" w:rsidR="00AD6E73" w:rsidRDefault="00AD6E73" w:rsidP="006213DD">
            <w:pPr>
              <w:cnfStyle w:val="100000000000" w:firstRow="1" w:lastRow="0" w:firstColumn="0" w:lastColumn="0" w:oddVBand="0" w:evenVBand="0" w:oddHBand="0" w:evenHBand="0" w:firstRowFirstColumn="0" w:firstRowLastColumn="0" w:lastRowFirstColumn="0" w:lastRowLastColumn="0"/>
            </w:pPr>
            <w:r>
              <w:t>Estimate/edf</w:t>
            </w:r>
          </w:p>
        </w:tc>
        <w:tc>
          <w:tcPr>
            <w:tcW w:w="1418" w:type="dxa"/>
          </w:tcPr>
          <w:p w14:paraId="3E5C24C6" w14:textId="77777777" w:rsidR="00AD6E73" w:rsidRDefault="00AD6E73" w:rsidP="006213DD">
            <w:pPr>
              <w:cnfStyle w:val="100000000000" w:firstRow="1" w:lastRow="0" w:firstColumn="0" w:lastColumn="0" w:oddVBand="0" w:evenVBand="0" w:oddHBand="0" w:evenHBand="0" w:firstRowFirstColumn="0" w:firstRowLastColumn="0" w:lastRowFirstColumn="0" w:lastRowLastColumn="0"/>
            </w:pPr>
            <w:r>
              <w:t>SE</w:t>
            </w:r>
          </w:p>
        </w:tc>
        <w:tc>
          <w:tcPr>
            <w:tcW w:w="1134" w:type="dxa"/>
          </w:tcPr>
          <w:p w14:paraId="6FFBA00F" w14:textId="77777777" w:rsidR="00AD6E73" w:rsidRDefault="00AD6E73" w:rsidP="006213DD">
            <w:pPr>
              <w:cnfStyle w:val="100000000000" w:firstRow="1" w:lastRow="0" w:firstColumn="0" w:lastColumn="0" w:oddVBand="0" w:evenVBand="0" w:oddHBand="0" w:evenHBand="0" w:firstRowFirstColumn="0" w:firstRowLastColumn="0" w:lastRowFirstColumn="0" w:lastRowLastColumn="0"/>
            </w:pPr>
            <w:r>
              <w:t>p-value</w:t>
            </w:r>
          </w:p>
        </w:tc>
      </w:tr>
      <w:tr w:rsidR="00AD6E73" w14:paraId="57BED832"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44FC7884" w14:textId="77777777" w:rsidR="00AD6E73" w:rsidRDefault="00AD6E73" w:rsidP="006213DD">
            <w:r>
              <w:t>Intercept</w:t>
            </w:r>
          </w:p>
        </w:tc>
        <w:tc>
          <w:tcPr>
            <w:tcW w:w="1270" w:type="dxa"/>
          </w:tcPr>
          <w:p w14:paraId="24A83539" w14:textId="77777777" w:rsidR="00AD6E73" w:rsidRDefault="00AD6E73" w:rsidP="006213DD">
            <w:pPr>
              <w:jc w:val="right"/>
              <w:cnfStyle w:val="000000000000" w:firstRow="0" w:lastRow="0" w:firstColumn="0" w:lastColumn="0" w:oddVBand="0" w:evenVBand="0" w:oddHBand="0" w:evenHBand="0" w:firstRowFirstColumn="0" w:firstRowLastColumn="0" w:lastRowFirstColumn="0" w:lastRowLastColumn="0"/>
            </w:pPr>
            <w:r>
              <w:t>1.697</w:t>
            </w:r>
          </w:p>
        </w:tc>
        <w:tc>
          <w:tcPr>
            <w:tcW w:w="1418" w:type="dxa"/>
          </w:tcPr>
          <w:p w14:paraId="640E9A4E"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0.099</w:t>
            </w:r>
          </w:p>
        </w:tc>
        <w:tc>
          <w:tcPr>
            <w:tcW w:w="1134" w:type="dxa"/>
          </w:tcPr>
          <w:p w14:paraId="1F4290EF"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&lt;0.001</w:t>
            </w:r>
          </w:p>
        </w:tc>
      </w:tr>
      <w:tr w:rsidR="00AD6E73" w14:paraId="4B0AA36D"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4F78D8EB" w14:textId="77777777" w:rsidR="00AD6E73" w:rsidRDefault="00AD6E73" w:rsidP="006213DD">
            <w:r>
              <w:t>Location (Baseline = Archer Point)</w:t>
            </w:r>
          </w:p>
        </w:tc>
        <w:tc>
          <w:tcPr>
            <w:tcW w:w="1270" w:type="dxa"/>
          </w:tcPr>
          <w:p w14:paraId="6A2698A5" w14:textId="77777777" w:rsidR="00AD6E73" w:rsidRDefault="00AD6E73" w:rsidP="006213DD">
            <w:pPr>
              <w:jc w:val="right"/>
              <w:cnfStyle w:val="000000000000" w:firstRow="0" w:lastRow="0" w:firstColumn="0" w:lastColumn="0" w:oddVBand="0" w:evenVBand="0" w:oddHBand="0" w:evenHBand="0" w:firstRowFirstColumn="0" w:firstRowLastColumn="0" w:lastRowFirstColumn="0" w:lastRowLastColumn="0"/>
            </w:pPr>
          </w:p>
        </w:tc>
        <w:tc>
          <w:tcPr>
            <w:tcW w:w="1418" w:type="dxa"/>
          </w:tcPr>
          <w:p w14:paraId="65BAD3A5"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p>
        </w:tc>
        <w:tc>
          <w:tcPr>
            <w:tcW w:w="1134" w:type="dxa"/>
          </w:tcPr>
          <w:p w14:paraId="4B565BC0"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p>
        </w:tc>
      </w:tr>
      <w:tr w:rsidR="00AD6E73" w14:paraId="0C9389BE"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722C5BCB" w14:textId="77777777" w:rsidR="00AD6E73" w:rsidRDefault="00AD6E73" w:rsidP="006213DD">
            <w:pPr>
              <w:jc w:val="right"/>
            </w:pPr>
            <w:r>
              <w:t>Cockle Bay</w:t>
            </w:r>
          </w:p>
        </w:tc>
        <w:tc>
          <w:tcPr>
            <w:tcW w:w="1270" w:type="dxa"/>
          </w:tcPr>
          <w:p w14:paraId="2ACA7ABA" w14:textId="77777777" w:rsidR="00AD6E73" w:rsidRDefault="00AD6E73" w:rsidP="006213DD">
            <w:pPr>
              <w:jc w:val="right"/>
              <w:cnfStyle w:val="000000000000" w:firstRow="0" w:lastRow="0" w:firstColumn="0" w:lastColumn="0" w:oddVBand="0" w:evenVBand="0" w:oddHBand="0" w:evenHBand="0" w:firstRowFirstColumn="0" w:firstRowLastColumn="0" w:lastRowFirstColumn="0" w:lastRowLastColumn="0"/>
            </w:pPr>
            <w:r>
              <w:t>1.072</w:t>
            </w:r>
          </w:p>
        </w:tc>
        <w:tc>
          <w:tcPr>
            <w:tcW w:w="1418" w:type="dxa"/>
          </w:tcPr>
          <w:p w14:paraId="34D2EE57"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0.139</w:t>
            </w:r>
          </w:p>
        </w:tc>
        <w:tc>
          <w:tcPr>
            <w:tcW w:w="1134" w:type="dxa"/>
          </w:tcPr>
          <w:p w14:paraId="1B0E3EFF"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&lt;0.001</w:t>
            </w:r>
          </w:p>
        </w:tc>
      </w:tr>
      <w:tr w:rsidR="00AD6E73" w14:paraId="11836DEF"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1317EDFB" w14:textId="77777777" w:rsidR="00AD6E73" w:rsidRDefault="00AD6E73" w:rsidP="006213DD">
            <w:pPr>
              <w:jc w:val="right"/>
            </w:pPr>
            <w:r>
              <w:t>Dunk Island</w:t>
            </w:r>
          </w:p>
        </w:tc>
        <w:tc>
          <w:tcPr>
            <w:tcW w:w="1270" w:type="dxa"/>
          </w:tcPr>
          <w:p w14:paraId="18117341" w14:textId="77777777" w:rsidR="00AD6E73" w:rsidRDefault="00AD6E73" w:rsidP="006213DD">
            <w:pPr>
              <w:jc w:val="right"/>
              <w:cnfStyle w:val="000000000000" w:firstRow="0" w:lastRow="0" w:firstColumn="0" w:lastColumn="0" w:oddVBand="0" w:evenVBand="0" w:oddHBand="0" w:evenHBand="0" w:firstRowFirstColumn="0" w:firstRowLastColumn="0" w:lastRowFirstColumn="0" w:lastRowLastColumn="0"/>
            </w:pPr>
            <w:r>
              <w:t>-0.861</w:t>
            </w:r>
          </w:p>
        </w:tc>
        <w:tc>
          <w:tcPr>
            <w:tcW w:w="1418" w:type="dxa"/>
          </w:tcPr>
          <w:p w14:paraId="707F3983"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0.106</w:t>
            </w:r>
          </w:p>
        </w:tc>
        <w:tc>
          <w:tcPr>
            <w:tcW w:w="1134" w:type="dxa"/>
          </w:tcPr>
          <w:p w14:paraId="5BCE3992"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&lt;0.001</w:t>
            </w:r>
          </w:p>
        </w:tc>
      </w:tr>
      <w:tr w:rsidR="00AD6E73" w14:paraId="5A0562A1"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7A1D1FC5" w14:textId="77777777" w:rsidR="00AD6E73" w:rsidRDefault="00AD6E73" w:rsidP="006213DD">
            <w:pPr>
              <w:jc w:val="right"/>
            </w:pPr>
            <w:r>
              <w:t>Green Island</w:t>
            </w:r>
          </w:p>
        </w:tc>
        <w:tc>
          <w:tcPr>
            <w:tcW w:w="1270" w:type="dxa"/>
          </w:tcPr>
          <w:p w14:paraId="4A58C060" w14:textId="77777777" w:rsidR="00AD6E73" w:rsidRDefault="00AD6E73" w:rsidP="006213DD">
            <w:pPr>
              <w:jc w:val="right"/>
              <w:cnfStyle w:val="000000000000" w:firstRow="0" w:lastRow="0" w:firstColumn="0" w:lastColumn="0" w:oddVBand="0" w:evenVBand="0" w:oddHBand="0" w:evenHBand="0" w:firstRowFirstColumn="0" w:firstRowLastColumn="0" w:lastRowFirstColumn="0" w:lastRowLastColumn="0"/>
            </w:pPr>
            <w:r>
              <w:t>4.333</w:t>
            </w:r>
          </w:p>
        </w:tc>
        <w:tc>
          <w:tcPr>
            <w:tcW w:w="1418" w:type="dxa"/>
          </w:tcPr>
          <w:p w14:paraId="49D90DCC"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0.364</w:t>
            </w:r>
          </w:p>
        </w:tc>
        <w:tc>
          <w:tcPr>
            <w:tcW w:w="1134" w:type="dxa"/>
          </w:tcPr>
          <w:p w14:paraId="26F32CAB"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&lt;0.001</w:t>
            </w:r>
          </w:p>
        </w:tc>
      </w:tr>
      <w:tr w:rsidR="00AD6E73" w14:paraId="632F63E2"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1BA59168" w14:textId="77777777" w:rsidR="00AD6E73" w:rsidRDefault="00AD6E73" w:rsidP="006213DD">
            <w:pPr>
              <w:jc w:val="right"/>
            </w:pPr>
            <w:r>
              <w:t>Hamilton Island</w:t>
            </w:r>
          </w:p>
        </w:tc>
        <w:tc>
          <w:tcPr>
            <w:tcW w:w="1270" w:type="dxa"/>
          </w:tcPr>
          <w:p w14:paraId="39C8113B" w14:textId="77777777" w:rsidR="00AD6E73" w:rsidRDefault="00AD6E73" w:rsidP="006213DD">
            <w:pPr>
              <w:jc w:val="right"/>
              <w:cnfStyle w:val="000000000000" w:firstRow="0" w:lastRow="0" w:firstColumn="0" w:lastColumn="0" w:oddVBand="0" w:evenVBand="0" w:oddHBand="0" w:evenHBand="0" w:firstRowFirstColumn="0" w:firstRowLastColumn="0" w:lastRowFirstColumn="0" w:lastRowLastColumn="0"/>
            </w:pPr>
            <w:r>
              <w:t>-1.367</w:t>
            </w:r>
          </w:p>
        </w:tc>
        <w:tc>
          <w:tcPr>
            <w:tcW w:w="1418" w:type="dxa"/>
          </w:tcPr>
          <w:p w14:paraId="4B49E517"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0.119</w:t>
            </w:r>
          </w:p>
        </w:tc>
        <w:tc>
          <w:tcPr>
            <w:tcW w:w="1134" w:type="dxa"/>
          </w:tcPr>
          <w:p w14:paraId="6CE68955"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&lt;0.001</w:t>
            </w:r>
          </w:p>
        </w:tc>
      </w:tr>
      <w:tr w:rsidR="00AD6E73" w14:paraId="5A297B26"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2C17C56C" w14:textId="77777777" w:rsidR="00AD6E73" w:rsidRDefault="00AD6E73" w:rsidP="006213DD">
            <w:pPr>
              <w:jc w:val="right"/>
            </w:pPr>
            <w:r>
              <w:t>Low Isles</w:t>
            </w:r>
          </w:p>
        </w:tc>
        <w:tc>
          <w:tcPr>
            <w:tcW w:w="1270" w:type="dxa"/>
          </w:tcPr>
          <w:p w14:paraId="26FD7E6D" w14:textId="77777777" w:rsidR="00AD6E73" w:rsidRDefault="00AD6E73" w:rsidP="006213DD">
            <w:pPr>
              <w:jc w:val="right"/>
              <w:cnfStyle w:val="000000000000" w:firstRow="0" w:lastRow="0" w:firstColumn="0" w:lastColumn="0" w:oddVBand="0" w:evenVBand="0" w:oddHBand="0" w:evenHBand="0" w:firstRowFirstColumn="0" w:firstRowLastColumn="0" w:lastRowFirstColumn="0" w:lastRowLastColumn="0"/>
            </w:pPr>
            <w:r>
              <w:t>0.126</w:t>
            </w:r>
          </w:p>
        </w:tc>
        <w:tc>
          <w:tcPr>
            <w:tcW w:w="1418" w:type="dxa"/>
          </w:tcPr>
          <w:p w14:paraId="65E7EC4B"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0.131</w:t>
            </w:r>
          </w:p>
        </w:tc>
        <w:tc>
          <w:tcPr>
            <w:tcW w:w="1134" w:type="dxa"/>
          </w:tcPr>
          <w:p w14:paraId="0D60EB24"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0.334</w:t>
            </w:r>
          </w:p>
        </w:tc>
      </w:tr>
      <w:tr w:rsidR="00AD6E73" w14:paraId="2D3C76FA"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04664E0E" w14:textId="77777777" w:rsidR="00AD6E73" w:rsidRDefault="00AD6E73" w:rsidP="006213DD">
            <w:pPr>
              <w:jc w:val="right"/>
            </w:pPr>
            <w:r>
              <w:t>Monkey Point</w:t>
            </w:r>
          </w:p>
        </w:tc>
        <w:tc>
          <w:tcPr>
            <w:tcW w:w="1270" w:type="dxa"/>
          </w:tcPr>
          <w:p w14:paraId="63CD1C1E" w14:textId="77777777" w:rsidR="00AD6E73" w:rsidRDefault="00AD6E73" w:rsidP="006213DD">
            <w:pPr>
              <w:jc w:val="right"/>
              <w:cnfStyle w:val="000000000000" w:firstRow="0" w:lastRow="0" w:firstColumn="0" w:lastColumn="0" w:oddVBand="0" w:evenVBand="0" w:oddHBand="0" w:evenHBand="0" w:firstRowFirstColumn="0" w:firstRowLastColumn="0" w:lastRowFirstColumn="0" w:lastRowLastColumn="0"/>
            </w:pPr>
            <w:r>
              <w:t>-1.066</w:t>
            </w:r>
          </w:p>
        </w:tc>
        <w:tc>
          <w:tcPr>
            <w:tcW w:w="1418" w:type="dxa"/>
          </w:tcPr>
          <w:p w14:paraId="4EBC8B1B"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0.119</w:t>
            </w:r>
          </w:p>
        </w:tc>
        <w:tc>
          <w:tcPr>
            <w:tcW w:w="1134" w:type="dxa"/>
          </w:tcPr>
          <w:p w14:paraId="32316D57"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&lt;0.001</w:t>
            </w:r>
          </w:p>
        </w:tc>
      </w:tr>
      <w:tr w:rsidR="00AD6E73" w14:paraId="0C11CE87"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03AD1C88" w14:textId="77777777" w:rsidR="00AD6E73" w:rsidRDefault="00AD6E73" w:rsidP="006213DD">
            <w:pPr>
              <w:jc w:val="right"/>
            </w:pPr>
            <w:r>
              <w:t>Picnic Bay</w:t>
            </w:r>
          </w:p>
        </w:tc>
        <w:tc>
          <w:tcPr>
            <w:tcW w:w="1270" w:type="dxa"/>
          </w:tcPr>
          <w:p w14:paraId="232C3A5E" w14:textId="77777777" w:rsidR="00AD6E73" w:rsidRDefault="00AD6E73" w:rsidP="006213DD">
            <w:pPr>
              <w:jc w:val="right"/>
              <w:cnfStyle w:val="000000000000" w:firstRow="0" w:lastRow="0" w:firstColumn="0" w:lastColumn="0" w:oddVBand="0" w:evenVBand="0" w:oddHBand="0" w:evenHBand="0" w:firstRowFirstColumn="0" w:firstRowLastColumn="0" w:lastRowFirstColumn="0" w:lastRowLastColumn="0"/>
            </w:pPr>
            <w:r>
              <w:t>0.021</w:t>
            </w:r>
          </w:p>
        </w:tc>
        <w:tc>
          <w:tcPr>
            <w:tcW w:w="1418" w:type="dxa"/>
          </w:tcPr>
          <w:p w14:paraId="72C7DB06"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0.121</w:t>
            </w:r>
          </w:p>
        </w:tc>
        <w:tc>
          <w:tcPr>
            <w:tcW w:w="1134" w:type="dxa"/>
          </w:tcPr>
          <w:p w14:paraId="782A5BD4"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0.863</w:t>
            </w:r>
          </w:p>
        </w:tc>
      </w:tr>
      <w:tr w:rsidR="00AD6E73" w14:paraId="200B8755"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222CC3EC" w14:textId="77777777" w:rsidR="00AD6E73" w:rsidRDefault="00AD6E73" w:rsidP="006213DD">
            <w:r>
              <w:t>Smooth Terms</w:t>
            </w:r>
          </w:p>
        </w:tc>
        <w:tc>
          <w:tcPr>
            <w:tcW w:w="1270" w:type="dxa"/>
          </w:tcPr>
          <w:p w14:paraId="2A64F506" w14:textId="77777777" w:rsidR="00AD6E73" w:rsidRDefault="00AD6E73" w:rsidP="006213DD">
            <w:pPr>
              <w:jc w:val="right"/>
              <w:cnfStyle w:val="000000000000" w:firstRow="0" w:lastRow="0" w:firstColumn="0" w:lastColumn="0" w:oddVBand="0" w:evenVBand="0" w:oddHBand="0" w:evenHBand="0" w:firstRowFirstColumn="0" w:firstRowLastColumn="0" w:lastRowFirstColumn="0" w:lastRowLastColumn="0"/>
            </w:pPr>
          </w:p>
        </w:tc>
        <w:tc>
          <w:tcPr>
            <w:tcW w:w="1418" w:type="dxa"/>
          </w:tcPr>
          <w:p w14:paraId="7E18BB2C"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p>
        </w:tc>
        <w:tc>
          <w:tcPr>
            <w:tcW w:w="1134" w:type="dxa"/>
          </w:tcPr>
          <w:p w14:paraId="15D17894"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p>
        </w:tc>
      </w:tr>
      <w:tr w:rsidR="00AD6E73" w14:paraId="348847B5"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755378E1" w14:textId="77777777" w:rsidR="00AD6E73" w:rsidRDefault="00AD6E73" w:rsidP="006213DD">
            <w:pPr>
              <w:jc w:val="right"/>
            </w:pPr>
            <w:r>
              <w:t>s(Year)</w:t>
            </w:r>
          </w:p>
        </w:tc>
        <w:tc>
          <w:tcPr>
            <w:tcW w:w="1270" w:type="dxa"/>
          </w:tcPr>
          <w:p w14:paraId="1E514800" w14:textId="77777777" w:rsidR="00AD6E73" w:rsidRDefault="00AD6E73" w:rsidP="006213DD">
            <w:pPr>
              <w:jc w:val="right"/>
              <w:cnfStyle w:val="000000000000" w:firstRow="0" w:lastRow="0" w:firstColumn="0" w:lastColumn="0" w:oddVBand="0" w:evenVBand="0" w:oddHBand="0" w:evenHBand="0" w:firstRowFirstColumn="0" w:firstRowLastColumn="0" w:lastRowFirstColumn="0" w:lastRowLastColumn="0"/>
            </w:pPr>
            <w:r>
              <w:t>7.987</w:t>
            </w:r>
          </w:p>
        </w:tc>
        <w:tc>
          <w:tcPr>
            <w:tcW w:w="1418" w:type="dxa"/>
          </w:tcPr>
          <w:p w14:paraId="2F43F002"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p>
        </w:tc>
        <w:tc>
          <w:tcPr>
            <w:tcW w:w="1134" w:type="dxa"/>
          </w:tcPr>
          <w:p w14:paraId="5C5B458E"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&lt; 0.001</w:t>
            </w:r>
          </w:p>
        </w:tc>
      </w:tr>
      <w:tr w:rsidR="00AD6E73" w14:paraId="3749533C" w14:textId="77777777" w:rsidTr="006213DD">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6B33AC8A" w14:textId="77777777" w:rsidR="00AD6E73" w:rsidRDefault="00AD6E73" w:rsidP="006213DD">
            <w:pPr>
              <w:jc w:val="right"/>
            </w:pPr>
            <w:r>
              <w:t>s(month)</w:t>
            </w:r>
          </w:p>
        </w:tc>
        <w:tc>
          <w:tcPr>
            <w:tcW w:w="1270" w:type="dxa"/>
          </w:tcPr>
          <w:p w14:paraId="386F1668" w14:textId="77777777" w:rsidR="00AD6E73" w:rsidRDefault="00AD6E73" w:rsidP="006213DD">
            <w:pPr>
              <w:jc w:val="right"/>
              <w:cnfStyle w:val="000000000000" w:firstRow="0" w:lastRow="0" w:firstColumn="0" w:lastColumn="0" w:oddVBand="0" w:evenVBand="0" w:oddHBand="0" w:evenHBand="0" w:firstRowFirstColumn="0" w:firstRowLastColumn="0" w:lastRowFirstColumn="0" w:lastRowLastColumn="0"/>
            </w:pPr>
            <w:r>
              <w:t>8.000</w:t>
            </w:r>
          </w:p>
        </w:tc>
        <w:tc>
          <w:tcPr>
            <w:tcW w:w="1418" w:type="dxa"/>
          </w:tcPr>
          <w:p w14:paraId="18BB5964"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p>
        </w:tc>
        <w:tc>
          <w:tcPr>
            <w:tcW w:w="1134" w:type="dxa"/>
          </w:tcPr>
          <w:p w14:paraId="66612159" w14:textId="77777777" w:rsidR="00AD6E73" w:rsidRDefault="00AD6E73" w:rsidP="006213DD">
            <w:pPr>
              <w:cnfStyle w:val="000000000000" w:firstRow="0" w:lastRow="0" w:firstColumn="0" w:lastColumn="0" w:oddVBand="0" w:evenVBand="0" w:oddHBand="0" w:evenHBand="0" w:firstRowFirstColumn="0" w:firstRowLastColumn="0" w:lastRowFirstColumn="0" w:lastRowLastColumn="0"/>
            </w:pPr>
            <w:r>
              <w:t>&lt;0.001</w:t>
            </w:r>
          </w:p>
        </w:tc>
      </w:tr>
    </w:tbl>
    <w:p w14:paraId="708C5F12" w14:textId="77777777" w:rsidR="008464A7" w:rsidRDefault="008464A7" w:rsidP="008464A7"/>
    <w:p w14:paraId="22F94A7F" w14:textId="3435A4ED" w:rsidR="008464A7" w:rsidRDefault="008236C8" w:rsidP="008464A7">
      <w:pPr>
        <w:keepNext/>
        <w:jc w:val="center"/>
      </w:pPr>
      <w:r>
        <w:rPr>
          <w:noProof/>
        </w:rPr>
        <w:drawing>
          <wp:inline distT="0" distB="0" distL="0" distR="0" wp14:anchorId="0904EF8B" wp14:editId="163C99AB">
            <wp:extent cx="3267986" cy="3241193"/>
            <wp:effectExtent l="0" t="0" r="8890" b="0"/>
            <wp:docPr id="264" name="Picture 264" descr="Order of sites beginning with the lowest probability of presence (Hamilton Island) to the highest probability of presence of seagrass (Green Island) at the reef intertidal sites. Estimates shown are the probability of presence overlayed with 95% confidence intervals." title="Probability of Presence (Reef Intertidal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3276805" cy="3249939"/>
                    </a:xfrm>
                    <a:prstGeom prst="rect">
                      <a:avLst/>
                    </a:prstGeom>
                  </pic:spPr>
                </pic:pic>
              </a:graphicData>
            </a:graphic>
          </wp:inline>
        </w:drawing>
      </w:r>
    </w:p>
    <w:p w14:paraId="50ABBCB5" w14:textId="73DB342A" w:rsidR="008464A7" w:rsidRDefault="008464A7" w:rsidP="008464A7">
      <w:pPr>
        <w:pStyle w:val="Caption"/>
        <w:jc w:val="both"/>
      </w:pPr>
      <w:bookmarkStart w:id="177" w:name="_Ref402871027"/>
      <w:bookmarkStart w:id="178" w:name="_Toc410312909"/>
      <w:r>
        <w:t xml:space="preserve">Figure </w:t>
      </w:r>
      <w:r w:rsidR="002119BB">
        <w:fldChar w:fldCharType="begin"/>
      </w:r>
      <w:r w:rsidR="002119BB">
        <w:instrText xml:space="preserve"> SEQ Figure \* ARABIC </w:instrText>
      </w:r>
      <w:r w:rsidR="002119BB">
        <w:fldChar w:fldCharType="separate"/>
      </w:r>
      <w:r w:rsidR="00076ED9">
        <w:rPr>
          <w:noProof/>
        </w:rPr>
        <w:t>33</w:t>
      </w:r>
      <w:r w:rsidR="002119BB">
        <w:rPr>
          <w:noProof/>
        </w:rPr>
        <w:fldChar w:fldCharType="end"/>
      </w:r>
      <w:bookmarkEnd w:id="177"/>
      <w:r>
        <w:t>: Order of sites beginning with the lowest probability of presence (</w:t>
      </w:r>
      <w:r w:rsidR="00962086">
        <w:t>Hamilton Island</w:t>
      </w:r>
      <w:r>
        <w:t>) to the highest probability of presence of seagrass (</w:t>
      </w:r>
      <w:r w:rsidR="00962086">
        <w:t>Green Island</w:t>
      </w:r>
      <w:r>
        <w:t xml:space="preserve">) at the </w:t>
      </w:r>
      <w:r w:rsidR="00962086">
        <w:t>reef</w:t>
      </w:r>
      <w:r>
        <w:t xml:space="preserve"> intertidal sites. Estimates shown are the probability of presence overlayed with 95% confidence intervals.</w:t>
      </w:r>
      <w:bookmarkEnd w:id="178"/>
    </w:p>
    <w:p w14:paraId="67734C09" w14:textId="3FAEB031" w:rsidR="008464A7" w:rsidRDefault="00962086" w:rsidP="008464A7">
      <w:r>
        <w:t xml:space="preserve">The variable importance ranking from fitting a classification tree (not shown) to the presence or absence of seagrass at reef intertidal sites is shown in </w:t>
      </w:r>
      <w:r>
        <w:fldChar w:fldCharType="begin"/>
      </w:r>
      <w:r>
        <w:instrText xml:space="preserve"> REF _Ref384680870 \h </w:instrText>
      </w:r>
      <w:r>
        <w:fldChar w:fldCharType="separate"/>
      </w:r>
      <w:r w:rsidR="00076ED9">
        <w:t xml:space="preserve">Table </w:t>
      </w:r>
      <w:r w:rsidR="00076ED9">
        <w:rPr>
          <w:noProof/>
        </w:rPr>
        <w:t>27</w:t>
      </w:r>
      <w:r>
        <w:fldChar w:fldCharType="end"/>
      </w:r>
      <w:r>
        <w:t>.</w:t>
      </w:r>
      <w:r w:rsidR="008E6394">
        <w:t xml:space="preserve"> The results highlight that spatial variables (location, longitude and latitude) and year are important in predicting the probability of presence of seagrass within this habitat. Of the environmental variables, flow and algae cover are important but in comparison to the spatial and temporal variables, their contribution is quite qeak. The seasonal term is also not listed in the variable importance ranking, suggesting that there is no effect due to season.</w:t>
      </w:r>
      <w:r w:rsidR="007C5A25">
        <w:t xml:space="preserve"> This is confirmed by </w:t>
      </w:r>
      <w:r w:rsidR="007C5A25">
        <w:fldChar w:fldCharType="begin"/>
      </w:r>
      <w:r w:rsidR="007C5A25">
        <w:instrText xml:space="preserve"> REF _Ref402871487 \h </w:instrText>
      </w:r>
      <w:r w:rsidR="007C5A25">
        <w:fldChar w:fldCharType="separate"/>
      </w:r>
      <w:r w:rsidR="00076ED9">
        <w:t xml:space="preserve">Figure </w:t>
      </w:r>
      <w:r w:rsidR="00076ED9">
        <w:rPr>
          <w:noProof/>
        </w:rPr>
        <w:t>34</w:t>
      </w:r>
      <w:r w:rsidR="007C5A25">
        <w:fldChar w:fldCharType="end"/>
      </w:r>
      <w:r w:rsidR="007C5A25">
        <w:t>, when you compare the y-axis scale for the two smooth terms fit in the model. While there is some variation amongst seasons, the contribution is so minor compared to the smooth yearly trend. This trend highlights a slow decline from 2001 onwards, although the actual baseline estimate at 2001 is quite uncertain, based on the wide confidence intervals.</w:t>
      </w:r>
    </w:p>
    <w:p w14:paraId="0E41838F" w14:textId="7B0BE104" w:rsidR="008464A7" w:rsidRDefault="008464A7" w:rsidP="008464A7">
      <w:pPr>
        <w:pStyle w:val="Caption"/>
      </w:pPr>
      <w:bookmarkStart w:id="179" w:name="_Toc410312966"/>
      <w:r>
        <w:t xml:space="preserve">Table </w:t>
      </w:r>
      <w:r w:rsidR="002119BB">
        <w:fldChar w:fldCharType="begin"/>
      </w:r>
      <w:r w:rsidR="002119BB">
        <w:instrText xml:space="preserve"> SEQ Table \* ARABIC </w:instrText>
      </w:r>
      <w:r w:rsidR="002119BB">
        <w:fldChar w:fldCharType="separate"/>
      </w:r>
      <w:r w:rsidR="00076ED9">
        <w:rPr>
          <w:noProof/>
        </w:rPr>
        <w:t>26</w:t>
      </w:r>
      <w:r w:rsidR="002119BB">
        <w:rPr>
          <w:noProof/>
        </w:rPr>
        <w:fldChar w:fldCharType="end"/>
      </w:r>
      <w:r>
        <w:t xml:space="preserve">: Variable importance summary produced from a classification tree fit to the </w:t>
      </w:r>
      <w:r w:rsidR="00962086">
        <w:t>reef</w:t>
      </w:r>
      <w:r>
        <w:t xml:space="preserve"> intertidal presence/absence data.  Importance values are scaled to the maximum, where a value of 1.0 indicates the variable with the highest importance.  Only variables with importance values greater than 0 are shown in this table.  All other variables are assumed to have no importance.</w:t>
      </w:r>
      <w:bookmarkEnd w:id="179"/>
    </w:p>
    <w:tbl>
      <w:tblPr>
        <w:tblStyle w:val="TableCSIRO"/>
        <w:tblW w:w="1048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6"/>
        <w:tblDescription w:val="Variable importance summary produced from a classification tree fit to the reef intertidal presence/absence data.  Importance values are scaled to the maximum, where a value of 1.0 indicates the variable with the highest importance.  Only variables with importance values greater than 0 are shown in this table.  All other variables are assumed to have no importance."/>
      </w:tblPr>
      <w:tblGrid>
        <w:gridCol w:w="400"/>
        <w:gridCol w:w="871"/>
        <w:gridCol w:w="1559"/>
        <w:gridCol w:w="1280"/>
        <w:gridCol w:w="803"/>
        <w:gridCol w:w="331"/>
        <w:gridCol w:w="1418"/>
        <w:gridCol w:w="1134"/>
        <w:gridCol w:w="1417"/>
        <w:gridCol w:w="213"/>
        <w:gridCol w:w="1063"/>
      </w:tblGrid>
      <w:tr w:rsidR="008464A7" w14:paraId="34345693" w14:textId="77777777" w:rsidTr="00A07F8F">
        <w:trPr>
          <w:cnfStyle w:val="100000000000" w:firstRow="1" w:lastRow="0" w:firstColumn="0" w:lastColumn="0" w:oddVBand="0" w:evenVBand="0" w:oddHBand="0" w:evenHBand="0" w:firstRowFirstColumn="0" w:firstRowLastColumn="0" w:lastRowFirstColumn="0" w:lastRowLastColumn="0"/>
        </w:trPr>
        <w:tc>
          <w:tcPr>
            <w:tcW w:w="1271" w:type="dxa"/>
            <w:gridSpan w:val="2"/>
            <w:shd w:val="clear" w:color="auto" w:fill="EAEAEA"/>
          </w:tcPr>
          <w:p w14:paraId="0260C8FD" w14:textId="5344602F" w:rsidR="008464A7" w:rsidRDefault="00592734" w:rsidP="008464A7">
            <w:r>
              <w:t>Location</w:t>
            </w:r>
          </w:p>
        </w:tc>
        <w:tc>
          <w:tcPr>
            <w:tcW w:w="1559" w:type="dxa"/>
            <w:shd w:val="clear" w:color="auto" w:fill="EAEAEA"/>
          </w:tcPr>
          <w:p w14:paraId="560B42B0" w14:textId="012ADFAB" w:rsidR="008464A7" w:rsidRDefault="00592734" w:rsidP="008464A7">
            <w:r>
              <w:t>Year</w:t>
            </w:r>
          </w:p>
        </w:tc>
        <w:tc>
          <w:tcPr>
            <w:tcW w:w="1280" w:type="dxa"/>
            <w:shd w:val="clear" w:color="auto" w:fill="EAEAEA"/>
          </w:tcPr>
          <w:p w14:paraId="090A3D4C" w14:textId="64D34882" w:rsidR="008464A7" w:rsidRDefault="00592734" w:rsidP="008464A7">
            <w:r>
              <w:t>Longitude</w:t>
            </w:r>
          </w:p>
        </w:tc>
        <w:tc>
          <w:tcPr>
            <w:tcW w:w="1134" w:type="dxa"/>
            <w:gridSpan w:val="2"/>
            <w:shd w:val="clear" w:color="auto" w:fill="EAEAEA"/>
          </w:tcPr>
          <w:p w14:paraId="68DE518B" w14:textId="18919592" w:rsidR="008464A7" w:rsidRDefault="00592734" w:rsidP="008464A7">
            <w:r>
              <w:t>Latitude</w:t>
            </w:r>
          </w:p>
        </w:tc>
        <w:tc>
          <w:tcPr>
            <w:tcW w:w="1418" w:type="dxa"/>
            <w:shd w:val="clear" w:color="auto" w:fill="EAEAEA"/>
          </w:tcPr>
          <w:p w14:paraId="33EB1F88" w14:textId="2423C806" w:rsidR="008464A7" w:rsidRDefault="00592734" w:rsidP="008464A7">
            <w:r>
              <w:t>Flowlag2w.50</w:t>
            </w:r>
          </w:p>
        </w:tc>
        <w:tc>
          <w:tcPr>
            <w:tcW w:w="1134" w:type="dxa"/>
            <w:shd w:val="clear" w:color="auto" w:fill="EAEAEA"/>
          </w:tcPr>
          <w:p w14:paraId="5E257CAC" w14:textId="0BBD5AAF" w:rsidR="008464A7" w:rsidRDefault="00592734" w:rsidP="008464A7">
            <w:r>
              <w:t>Algae.cover</w:t>
            </w:r>
          </w:p>
        </w:tc>
        <w:tc>
          <w:tcPr>
            <w:tcW w:w="1417" w:type="dxa"/>
            <w:shd w:val="clear" w:color="auto" w:fill="EAEAEA"/>
          </w:tcPr>
          <w:p w14:paraId="5F2CAB46" w14:textId="7A4CB081" w:rsidR="008464A7" w:rsidRDefault="00592734" w:rsidP="008464A7">
            <w:r>
              <w:t>Flowlag2w.tot</w:t>
            </w:r>
          </w:p>
        </w:tc>
        <w:tc>
          <w:tcPr>
            <w:tcW w:w="1276" w:type="dxa"/>
            <w:gridSpan w:val="2"/>
            <w:shd w:val="clear" w:color="auto" w:fill="EAEAEA"/>
          </w:tcPr>
          <w:p w14:paraId="4FB37FA2" w14:textId="6B1C4942" w:rsidR="008464A7" w:rsidRDefault="00592734" w:rsidP="008464A7">
            <w:r>
              <w:t>Flow</w:t>
            </w:r>
          </w:p>
        </w:tc>
      </w:tr>
      <w:tr w:rsidR="008464A7" w14:paraId="168CC1E8" w14:textId="77777777" w:rsidTr="00A07F8F">
        <w:tc>
          <w:tcPr>
            <w:tcW w:w="1271" w:type="dxa"/>
            <w:gridSpan w:val="2"/>
          </w:tcPr>
          <w:p w14:paraId="56EA0E62" w14:textId="1C2104D7" w:rsidR="008464A7" w:rsidRDefault="006F52E2" w:rsidP="008464A7">
            <w:r>
              <w:t>1.00</w:t>
            </w:r>
          </w:p>
        </w:tc>
        <w:tc>
          <w:tcPr>
            <w:tcW w:w="1559" w:type="dxa"/>
          </w:tcPr>
          <w:p w14:paraId="6C369C4B" w14:textId="1ADCDEC6" w:rsidR="008464A7" w:rsidRDefault="006F52E2" w:rsidP="008464A7">
            <w:r>
              <w:t>0.40</w:t>
            </w:r>
          </w:p>
        </w:tc>
        <w:tc>
          <w:tcPr>
            <w:tcW w:w="1280" w:type="dxa"/>
          </w:tcPr>
          <w:p w14:paraId="0616C928" w14:textId="0D5B536A" w:rsidR="008464A7" w:rsidRDefault="006F52E2" w:rsidP="008464A7">
            <w:r>
              <w:t>0.37</w:t>
            </w:r>
          </w:p>
        </w:tc>
        <w:tc>
          <w:tcPr>
            <w:tcW w:w="1134" w:type="dxa"/>
            <w:gridSpan w:val="2"/>
          </w:tcPr>
          <w:p w14:paraId="332FCA31" w14:textId="0785CE8B" w:rsidR="008464A7" w:rsidRDefault="006F52E2" w:rsidP="008464A7">
            <w:r>
              <w:t>0.36</w:t>
            </w:r>
          </w:p>
        </w:tc>
        <w:tc>
          <w:tcPr>
            <w:tcW w:w="1418" w:type="dxa"/>
          </w:tcPr>
          <w:p w14:paraId="4B6C784A" w14:textId="53DC87A3" w:rsidR="008464A7" w:rsidRDefault="006F52E2" w:rsidP="008464A7">
            <w:r>
              <w:t>0.07</w:t>
            </w:r>
          </w:p>
        </w:tc>
        <w:tc>
          <w:tcPr>
            <w:tcW w:w="1134" w:type="dxa"/>
          </w:tcPr>
          <w:p w14:paraId="1B4F9B75" w14:textId="373367AE" w:rsidR="008464A7" w:rsidRDefault="00592734" w:rsidP="008464A7">
            <w:r>
              <w:t>0.07</w:t>
            </w:r>
          </w:p>
        </w:tc>
        <w:tc>
          <w:tcPr>
            <w:tcW w:w="1417" w:type="dxa"/>
          </w:tcPr>
          <w:p w14:paraId="580B928C" w14:textId="4A1D5E0B" w:rsidR="008464A7" w:rsidRDefault="00592734" w:rsidP="008464A7">
            <w:r>
              <w:t>0.04</w:t>
            </w:r>
          </w:p>
        </w:tc>
        <w:tc>
          <w:tcPr>
            <w:tcW w:w="1276" w:type="dxa"/>
            <w:gridSpan w:val="2"/>
          </w:tcPr>
          <w:p w14:paraId="4F01E3CB" w14:textId="63ADB20C" w:rsidR="008464A7" w:rsidRDefault="00592734" w:rsidP="008464A7">
            <w:r>
              <w:t>0.03</w:t>
            </w:r>
          </w:p>
        </w:tc>
      </w:tr>
      <w:tr w:rsidR="001C614D" w14:paraId="1549E9C5" w14:textId="77777777" w:rsidTr="00A07F8F">
        <w:trPr>
          <w:cnfStyle w:val="000000010000" w:firstRow="0" w:lastRow="0" w:firstColumn="0" w:lastColumn="0" w:oddVBand="0" w:evenVBand="0" w:oddHBand="0" w:evenHBand="1" w:firstRowFirstColumn="0" w:firstRowLastColumn="0" w:lastRowFirstColumn="0" w:lastRowLastColumn="0"/>
        </w:trPr>
        <w:tc>
          <w:tcPr>
            <w:tcW w:w="1271" w:type="dxa"/>
            <w:gridSpan w:val="2"/>
          </w:tcPr>
          <w:p w14:paraId="30F7AEFC" w14:textId="386AD291" w:rsidR="008464A7" w:rsidRDefault="00592734" w:rsidP="008464A7">
            <w:r>
              <w:t>PSIIlag6w.50</w:t>
            </w:r>
          </w:p>
        </w:tc>
        <w:tc>
          <w:tcPr>
            <w:tcW w:w="1559" w:type="dxa"/>
          </w:tcPr>
          <w:p w14:paraId="2900BAE3" w14:textId="751CDDC3" w:rsidR="008464A7" w:rsidRDefault="00592734" w:rsidP="008464A7">
            <w:r>
              <w:t>PSIIlag6w.max</w:t>
            </w:r>
          </w:p>
        </w:tc>
        <w:tc>
          <w:tcPr>
            <w:tcW w:w="1280" w:type="dxa"/>
          </w:tcPr>
          <w:p w14:paraId="1C0E58EE" w14:textId="6F7480EA" w:rsidR="008464A7" w:rsidRDefault="00592734" w:rsidP="008464A7">
            <w:r>
              <w:t>lagTM4w.75</w:t>
            </w:r>
          </w:p>
        </w:tc>
        <w:tc>
          <w:tcPr>
            <w:tcW w:w="1134" w:type="dxa"/>
            <w:gridSpan w:val="2"/>
          </w:tcPr>
          <w:p w14:paraId="6D765A5B" w14:textId="6382939B" w:rsidR="008464A7" w:rsidRDefault="00592734" w:rsidP="008464A7">
            <w:r>
              <w:t>Temp.AVG</w:t>
            </w:r>
          </w:p>
        </w:tc>
        <w:tc>
          <w:tcPr>
            <w:tcW w:w="1418" w:type="dxa"/>
          </w:tcPr>
          <w:p w14:paraId="7075423A" w14:textId="2365923A" w:rsidR="008464A7" w:rsidRDefault="00592734" w:rsidP="008464A7">
            <w:r>
              <w:t>lagTA2w.max</w:t>
            </w:r>
          </w:p>
        </w:tc>
        <w:tc>
          <w:tcPr>
            <w:tcW w:w="1134" w:type="dxa"/>
          </w:tcPr>
          <w:p w14:paraId="5D7A9DEF" w14:textId="0AA78AA6" w:rsidR="008464A7" w:rsidRDefault="00592734" w:rsidP="008464A7">
            <w:r>
              <w:t>lagTA4w.50</w:t>
            </w:r>
          </w:p>
        </w:tc>
        <w:tc>
          <w:tcPr>
            <w:tcW w:w="1417" w:type="dxa"/>
          </w:tcPr>
          <w:p w14:paraId="4409C532" w14:textId="587EB208" w:rsidR="008464A7" w:rsidRDefault="00592734" w:rsidP="008464A7">
            <w:r>
              <w:t>lagTA4w.75</w:t>
            </w:r>
          </w:p>
        </w:tc>
        <w:tc>
          <w:tcPr>
            <w:tcW w:w="1276" w:type="dxa"/>
            <w:gridSpan w:val="2"/>
          </w:tcPr>
          <w:p w14:paraId="45DEF42B" w14:textId="0F80D1CC" w:rsidR="008464A7" w:rsidRDefault="00592734" w:rsidP="008464A7">
            <w:r>
              <w:t>lagTA4w.max</w:t>
            </w:r>
          </w:p>
        </w:tc>
      </w:tr>
      <w:tr w:rsidR="008464A7" w14:paraId="41C970F7" w14:textId="77777777" w:rsidTr="00A07F8F">
        <w:tc>
          <w:tcPr>
            <w:tcW w:w="1271" w:type="dxa"/>
            <w:gridSpan w:val="2"/>
          </w:tcPr>
          <w:p w14:paraId="4F99DD5E" w14:textId="0AF5F640" w:rsidR="008464A7" w:rsidRDefault="00592734" w:rsidP="008464A7">
            <w:r>
              <w:t>0.02</w:t>
            </w:r>
          </w:p>
        </w:tc>
        <w:tc>
          <w:tcPr>
            <w:tcW w:w="1559" w:type="dxa"/>
          </w:tcPr>
          <w:p w14:paraId="5CCE3ED5" w14:textId="18F4A44F" w:rsidR="008464A7" w:rsidRDefault="00592734" w:rsidP="008464A7">
            <w:r>
              <w:t>0.02</w:t>
            </w:r>
          </w:p>
        </w:tc>
        <w:tc>
          <w:tcPr>
            <w:tcW w:w="1280" w:type="dxa"/>
          </w:tcPr>
          <w:p w14:paraId="6F4D497E" w14:textId="7C5020DE" w:rsidR="008464A7" w:rsidRDefault="00592734" w:rsidP="008464A7">
            <w:r>
              <w:t>0.02</w:t>
            </w:r>
          </w:p>
        </w:tc>
        <w:tc>
          <w:tcPr>
            <w:tcW w:w="1134" w:type="dxa"/>
            <w:gridSpan w:val="2"/>
          </w:tcPr>
          <w:p w14:paraId="030957FE" w14:textId="2909F15E" w:rsidR="008464A7" w:rsidRDefault="00592734" w:rsidP="008464A7">
            <w:r>
              <w:t>0.02</w:t>
            </w:r>
          </w:p>
        </w:tc>
        <w:tc>
          <w:tcPr>
            <w:tcW w:w="1418" w:type="dxa"/>
          </w:tcPr>
          <w:p w14:paraId="1881706F" w14:textId="7D7D5B6B" w:rsidR="008464A7" w:rsidRDefault="00592734" w:rsidP="008464A7">
            <w:r>
              <w:t>0.01</w:t>
            </w:r>
          </w:p>
        </w:tc>
        <w:tc>
          <w:tcPr>
            <w:tcW w:w="1134" w:type="dxa"/>
          </w:tcPr>
          <w:p w14:paraId="38C31EE7" w14:textId="4D290185" w:rsidR="008464A7" w:rsidRDefault="00592734" w:rsidP="008464A7">
            <w:r>
              <w:t>0.01</w:t>
            </w:r>
          </w:p>
        </w:tc>
        <w:tc>
          <w:tcPr>
            <w:tcW w:w="1417" w:type="dxa"/>
          </w:tcPr>
          <w:p w14:paraId="308566D3" w14:textId="392C29A7" w:rsidR="008464A7" w:rsidRDefault="00592734" w:rsidP="008464A7">
            <w:r>
              <w:t>0.01</w:t>
            </w:r>
          </w:p>
        </w:tc>
        <w:tc>
          <w:tcPr>
            <w:tcW w:w="1276" w:type="dxa"/>
            <w:gridSpan w:val="2"/>
          </w:tcPr>
          <w:p w14:paraId="08C67D81" w14:textId="6E46B971" w:rsidR="008464A7" w:rsidRDefault="00592734" w:rsidP="008464A7">
            <w:r>
              <w:t>0.01</w:t>
            </w:r>
          </w:p>
        </w:tc>
      </w:tr>
      <w:tr w:rsidR="001C614D" w14:paraId="01BA0485" w14:textId="77777777" w:rsidTr="00A07F8F">
        <w:trPr>
          <w:cnfStyle w:val="000000010000" w:firstRow="0" w:lastRow="0" w:firstColumn="0" w:lastColumn="0" w:oddVBand="0" w:evenVBand="0" w:oddHBand="0" w:evenHBand="1" w:firstRowFirstColumn="0" w:firstRowLastColumn="0" w:lastRowFirstColumn="0" w:lastRowLastColumn="0"/>
        </w:trPr>
        <w:tc>
          <w:tcPr>
            <w:tcW w:w="1271" w:type="dxa"/>
            <w:gridSpan w:val="2"/>
          </w:tcPr>
          <w:p w14:paraId="67FF88EC" w14:textId="1795486C" w:rsidR="008464A7" w:rsidRDefault="00592734" w:rsidP="008464A7">
            <w:r>
              <w:t>laTgM2w.50</w:t>
            </w:r>
          </w:p>
        </w:tc>
        <w:tc>
          <w:tcPr>
            <w:tcW w:w="1559" w:type="dxa"/>
          </w:tcPr>
          <w:p w14:paraId="5134B3BA" w14:textId="25FC7949" w:rsidR="008464A7" w:rsidRDefault="00592734" w:rsidP="008464A7">
            <w:r>
              <w:t>Flowlag2w.max</w:t>
            </w:r>
          </w:p>
        </w:tc>
        <w:tc>
          <w:tcPr>
            <w:tcW w:w="1280" w:type="dxa"/>
          </w:tcPr>
          <w:p w14:paraId="6DDFD948" w14:textId="61C5B5B1" w:rsidR="008464A7" w:rsidRDefault="00592734" w:rsidP="008464A7">
            <w:r>
              <w:t>PSIIlag3m.50</w:t>
            </w:r>
          </w:p>
        </w:tc>
        <w:tc>
          <w:tcPr>
            <w:tcW w:w="1134" w:type="dxa"/>
            <w:gridSpan w:val="2"/>
          </w:tcPr>
          <w:p w14:paraId="3F9FA2E1" w14:textId="78D82EC6" w:rsidR="008464A7" w:rsidRDefault="00592734" w:rsidP="008464A7">
            <w:r>
              <w:t>lagTA2w.50</w:t>
            </w:r>
          </w:p>
        </w:tc>
        <w:tc>
          <w:tcPr>
            <w:tcW w:w="1418" w:type="dxa"/>
          </w:tcPr>
          <w:p w14:paraId="6A38782A" w14:textId="18875C37" w:rsidR="008464A7" w:rsidRDefault="00592734" w:rsidP="008464A7">
            <w:r>
              <w:t>lagTA2w.75</w:t>
            </w:r>
          </w:p>
        </w:tc>
        <w:tc>
          <w:tcPr>
            <w:tcW w:w="1134" w:type="dxa"/>
          </w:tcPr>
          <w:p w14:paraId="1366C8B7" w14:textId="1BE96E3E" w:rsidR="008464A7" w:rsidRDefault="00592734" w:rsidP="008464A7">
            <w:r>
              <w:t>lagTA2w.90</w:t>
            </w:r>
          </w:p>
        </w:tc>
        <w:tc>
          <w:tcPr>
            <w:tcW w:w="1417" w:type="dxa"/>
          </w:tcPr>
          <w:p w14:paraId="692EC5B5" w14:textId="65370634" w:rsidR="008464A7" w:rsidRDefault="00592734" w:rsidP="008464A7">
            <w:r>
              <w:t>PSIIlag3m.max</w:t>
            </w:r>
          </w:p>
        </w:tc>
        <w:tc>
          <w:tcPr>
            <w:tcW w:w="1276" w:type="dxa"/>
            <w:gridSpan w:val="2"/>
          </w:tcPr>
          <w:p w14:paraId="4263978E" w14:textId="5BFD405F" w:rsidR="008464A7" w:rsidRDefault="008464A7" w:rsidP="008464A7"/>
        </w:tc>
      </w:tr>
      <w:tr w:rsidR="008464A7" w14:paraId="66414391" w14:textId="77777777" w:rsidTr="00A07F8F">
        <w:tc>
          <w:tcPr>
            <w:tcW w:w="1271" w:type="dxa"/>
            <w:gridSpan w:val="2"/>
          </w:tcPr>
          <w:p w14:paraId="584C254D" w14:textId="55081AF8" w:rsidR="008464A7" w:rsidRDefault="00592734" w:rsidP="008464A7">
            <w:r>
              <w:t>0.01</w:t>
            </w:r>
          </w:p>
        </w:tc>
        <w:tc>
          <w:tcPr>
            <w:tcW w:w="1559" w:type="dxa"/>
          </w:tcPr>
          <w:p w14:paraId="7C3FE3A5" w14:textId="32FF7DBA" w:rsidR="008464A7" w:rsidRDefault="00592734" w:rsidP="008464A7">
            <w:r>
              <w:t>0.01</w:t>
            </w:r>
          </w:p>
        </w:tc>
        <w:tc>
          <w:tcPr>
            <w:tcW w:w="1280" w:type="dxa"/>
          </w:tcPr>
          <w:p w14:paraId="3A0D3EA2" w14:textId="0E87160D" w:rsidR="008464A7" w:rsidRDefault="00592734" w:rsidP="008464A7">
            <w:r>
              <w:t>0.01</w:t>
            </w:r>
          </w:p>
        </w:tc>
        <w:tc>
          <w:tcPr>
            <w:tcW w:w="1134" w:type="dxa"/>
            <w:gridSpan w:val="2"/>
          </w:tcPr>
          <w:p w14:paraId="292892E9" w14:textId="6F659D27" w:rsidR="008464A7" w:rsidRDefault="00592734" w:rsidP="008464A7">
            <w:r>
              <w:t>0.01</w:t>
            </w:r>
          </w:p>
        </w:tc>
        <w:tc>
          <w:tcPr>
            <w:tcW w:w="1418" w:type="dxa"/>
          </w:tcPr>
          <w:p w14:paraId="1498C81E" w14:textId="284AD65C" w:rsidR="008464A7" w:rsidRDefault="00592734" w:rsidP="008464A7">
            <w:r>
              <w:t>0.01</w:t>
            </w:r>
          </w:p>
        </w:tc>
        <w:tc>
          <w:tcPr>
            <w:tcW w:w="1134" w:type="dxa"/>
          </w:tcPr>
          <w:p w14:paraId="4441E7B6" w14:textId="5A0E3E31" w:rsidR="008464A7" w:rsidRDefault="00592734" w:rsidP="008464A7">
            <w:r>
              <w:t>0.01</w:t>
            </w:r>
          </w:p>
        </w:tc>
        <w:tc>
          <w:tcPr>
            <w:tcW w:w="1417" w:type="dxa"/>
          </w:tcPr>
          <w:p w14:paraId="2F630F87" w14:textId="6F74D589" w:rsidR="008464A7" w:rsidRDefault="00592734" w:rsidP="008464A7">
            <w:r>
              <w:t>0.01</w:t>
            </w:r>
          </w:p>
        </w:tc>
        <w:tc>
          <w:tcPr>
            <w:tcW w:w="1276" w:type="dxa"/>
            <w:gridSpan w:val="2"/>
          </w:tcPr>
          <w:p w14:paraId="065782CA" w14:textId="61816BDE" w:rsidR="008464A7" w:rsidRDefault="008464A7" w:rsidP="008464A7"/>
        </w:tc>
      </w:tr>
      <w:tr w:rsidR="008E4BAD" w14:paraId="321EA060" w14:textId="77777777" w:rsidTr="000A0AF3">
        <w:tblPrEx>
          <w:jc w:val="center"/>
        </w:tblPrEx>
        <w:trPr>
          <w:gridBefore w:val="1"/>
          <w:gridAfter w:val="1"/>
          <w:cnfStyle w:val="000000010000" w:firstRow="0" w:lastRow="0" w:firstColumn="0" w:lastColumn="0" w:oddVBand="0" w:evenVBand="0" w:oddHBand="0" w:evenHBand="1" w:firstRowFirstColumn="0" w:firstRowLastColumn="0" w:lastRowFirstColumn="0" w:lastRowLastColumn="0"/>
          <w:wBefore w:w="400" w:type="dxa"/>
          <w:wAfter w:w="1063" w:type="dxa"/>
          <w:jc w:val="center"/>
        </w:trPr>
        <w:tc>
          <w:tcPr>
            <w:tcW w:w="4513" w:type="dxa"/>
            <w:gridSpan w:val="4"/>
            <w:shd w:val="clear" w:color="auto" w:fill="auto"/>
          </w:tcPr>
          <w:p w14:paraId="62A861E8" w14:textId="77777777" w:rsidR="008E4BAD" w:rsidRDefault="008E4BAD" w:rsidP="00A07F8F">
            <w:pPr>
              <w:rPr>
                <w:noProof/>
              </w:rPr>
            </w:pPr>
          </w:p>
        </w:tc>
        <w:tc>
          <w:tcPr>
            <w:tcW w:w="4513" w:type="dxa"/>
            <w:gridSpan w:val="5"/>
            <w:shd w:val="clear" w:color="auto" w:fill="auto"/>
          </w:tcPr>
          <w:p w14:paraId="70C0DE57" w14:textId="77777777" w:rsidR="008E4BAD" w:rsidRDefault="008E4BAD" w:rsidP="008464A7">
            <w:pPr>
              <w:jc w:val="center"/>
              <w:rPr>
                <w:noProof/>
              </w:rPr>
            </w:pPr>
          </w:p>
        </w:tc>
      </w:tr>
      <w:tr w:rsidR="008464A7" w14:paraId="7974C01E" w14:textId="77777777" w:rsidTr="000A0AF3">
        <w:tblPrEx>
          <w:jc w:val="center"/>
        </w:tblPrEx>
        <w:trPr>
          <w:gridBefore w:val="1"/>
          <w:gridAfter w:val="1"/>
          <w:wBefore w:w="400" w:type="dxa"/>
          <w:wAfter w:w="1063" w:type="dxa"/>
          <w:jc w:val="center"/>
        </w:trPr>
        <w:tc>
          <w:tcPr>
            <w:tcW w:w="4513" w:type="dxa"/>
            <w:gridSpan w:val="4"/>
            <w:tcBorders>
              <w:top w:val="nil"/>
              <w:left w:val="nil"/>
              <w:bottom w:val="nil"/>
              <w:right w:val="nil"/>
            </w:tcBorders>
            <w:shd w:val="clear" w:color="auto" w:fill="auto"/>
          </w:tcPr>
          <w:p w14:paraId="59C71A5A" w14:textId="15CA7FA9" w:rsidR="008464A7" w:rsidRDefault="004960D1" w:rsidP="008464A7">
            <w:pPr>
              <w:jc w:val="center"/>
            </w:pPr>
            <w:r>
              <w:rPr>
                <w:noProof/>
              </w:rPr>
              <w:drawing>
                <wp:inline distT="0" distB="0" distL="0" distR="0" wp14:anchorId="14902095" wp14:editId="315F0112">
                  <wp:extent cx="2903807" cy="2880000"/>
                  <wp:effectExtent l="0" t="0" r="0" b="0"/>
                  <wp:docPr id="262" name="Picture 262" descr="Results from the generalised additive model that show the yearly non-linear trend term  that highlights changes in the probability of presence of seagrass from the reef intertidal habitat." title="Non-linear trend term (Reef intertidal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903807" cy="2880000"/>
                          </a:xfrm>
                          <a:prstGeom prst="rect">
                            <a:avLst/>
                          </a:prstGeom>
                        </pic:spPr>
                      </pic:pic>
                    </a:graphicData>
                  </a:graphic>
                </wp:inline>
              </w:drawing>
            </w:r>
          </w:p>
          <w:p w14:paraId="464ACF21" w14:textId="77777777" w:rsidR="008464A7" w:rsidRDefault="008464A7" w:rsidP="008464A7">
            <w:pPr>
              <w:jc w:val="center"/>
            </w:pPr>
            <w:r>
              <w:t>(a)</w:t>
            </w:r>
          </w:p>
        </w:tc>
        <w:tc>
          <w:tcPr>
            <w:tcW w:w="4513" w:type="dxa"/>
            <w:gridSpan w:val="5"/>
            <w:tcBorders>
              <w:top w:val="nil"/>
              <w:left w:val="nil"/>
              <w:bottom w:val="nil"/>
              <w:right w:val="nil"/>
            </w:tcBorders>
            <w:shd w:val="clear" w:color="auto" w:fill="auto"/>
          </w:tcPr>
          <w:p w14:paraId="3EF8F610" w14:textId="57B51773" w:rsidR="008464A7" w:rsidRDefault="004960D1" w:rsidP="008464A7">
            <w:pPr>
              <w:jc w:val="center"/>
            </w:pPr>
            <w:r>
              <w:rPr>
                <w:noProof/>
              </w:rPr>
              <w:drawing>
                <wp:inline distT="0" distB="0" distL="0" distR="0" wp14:anchorId="59516ED1" wp14:editId="2090C817">
                  <wp:extent cx="2903807" cy="2880000"/>
                  <wp:effectExtent l="0" t="0" r="0" b="0"/>
                  <wp:docPr id="263" name="Picture 263" descr="Results from the generalised additive model that show the seasonal pattern that highlights changes in the probability of presence of seagrass from the reef intertidal habitat." title="Seasonal Pattern (Reef Intertidal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2903807" cy="2880000"/>
                          </a:xfrm>
                          <a:prstGeom prst="rect">
                            <a:avLst/>
                          </a:prstGeom>
                        </pic:spPr>
                      </pic:pic>
                    </a:graphicData>
                  </a:graphic>
                </wp:inline>
              </w:drawing>
            </w:r>
          </w:p>
          <w:p w14:paraId="70048BD1" w14:textId="77777777" w:rsidR="008464A7" w:rsidRDefault="008464A7" w:rsidP="008464A7">
            <w:pPr>
              <w:keepNext/>
              <w:jc w:val="center"/>
            </w:pPr>
            <w:r>
              <w:t>(b)</w:t>
            </w:r>
          </w:p>
        </w:tc>
      </w:tr>
    </w:tbl>
    <w:p w14:paraId="0EFB2E05" w14:textId="42A8FA31" w:rsidR="008464A7" w:rsidRDefault="008464A7" w:rsidP="008464A7">
      <w:pPr>
        <w:pStyle w:val="Caption"/>
      </w:pPr>
      <w:bookmarkStart w:id="180" w:name="_Ref402871487"/>
      <w:bookmarkStart w:id="181" w:name="_Toc410312910"/>
      <w:r>
        <w:t xml:space="preserve">Figure </w:t>
      </w:r>
      <w:r w:rsidR="002119BB">
        <w:fldChar w:fldCharType="begin"/>
      </w:r>
      <w:r w:rsidR="002119BB">
        <w:instrText xml:space="preserve"> SEQ Figure \* ARABIC </w:instrText>
      </w:r>
      <w:r w:rsidR="002119BB">
        <w:fldChar w:fldCharType="separate"/>
      </w:r>
      <w:r w:rsidR="00076ED9">
        <w:rPr>
          <w:noProof/>
        </w:rPr>
        <w:t>34</w:t>
      </w:r>
      <w:r w:rsidR="002119BB">
        <w:rPr>
          <w:noProof/>
        </w:rPr>
        <w:fldChar w:fldCharType="end"/>
      </w:r>
      <w:bookmarkEnd w:id="180"/>
      <w:r>
        <w:t xml:space="preserve">: Results from the generalised additive model that show (a) the yearly non-linear trend term and (b) the seasonal pattern that highlights changes in the probability of presence of seagrass from the </w:t>
      </w:r>
      <w:r w:rsidR="007C5A25">
        <w:t>reef</w:t>
      </w:r>
      <w:r>
        <w:t xml:space="preserve"> intertidal habitat.</w:t>
      </w:r>
      <w:bookmarkEnd w:id="181"/>
    </w:p>
    <w:p w14:paraId="10F6C5A2" w14:textId="1C447FC5" w:rsidR="007C5A25" w:rsidRDefault="007C5A25" w:rsidP="007C5A25">
      <w:r>
        <w:t>A classification tree was fit to the reef intertidal data using all of the data (</w:t>
      </w:r>
      <w:r w:rsidR="007637A6">
        <w:fldChar w:fldCharType="begin"/>
      </w:r>
      <w:r w:rsidR="007637A6">
        <w:instrText xml:space="preserve"> REF _Ref384680790 \h </w:instrText>
      </w:r>
      <w:r w:rsidR="007637A6">
        <w:fldChar w:fldCharType="separate"/>
      </w:r>
      <w:r w:rsidR="00076ED9">
        <w:t xml:space="preserve">Figure </w:t>
      </w:r>
      <w:r w:rsidR="00076ED9">
        <w:rPr>
          <w:noProof/>
        </w:rPr>
        <w:t>35</w:t>
      </w:r>
      <w:r w:rsidR="007637A6">
        <w:fldChar w:fldCharType="end"/>
      </w:r>
      <w:r>
        <w:t>) and focussing on the late dry samples</w:t>
      </w:r>
      <w:r w:rsidR="007637A6">
        <w:t xml:space="preserve"> (</w:t>
      </w:r>
      <w:r w:rsidR="007637A6">
        <w:fldChar w:fldCharType="begin"/>
      </w:r>
      <w:r w:rsidR="007637A6">
        <w:instrText xml:space="preserve"> REF _Ref384680809 \h </w:instrText>
      </w:r>
      <w:r w:rsidR="007637A6">
        <w:fldChar w:fldCharType="separate"/>
      </w:r>
      <w:r w:rsidR="00076ED9">
        <w:t xml:space="preserve">Figure </w:t>
      </w:r>
      <w:r w:rsidR="00076ED9">
        <w:rPr>
          <w:noProof/>
        </w:rPr>
        <w:t>36</w:t>
      </w:r>
      <w:r w:rsidR="007637A6">
        <w:fldChar w:fldCharType="end"/>
      </w:r>
      <w:r w:rsidR="007637A6">
        <w:t>)</w:t>
      </w:r>
      <w:r>
        <w:t xml:space="preserve">. </w:t>
      </w:r>
      <w:r>
        <w:fldChar w:fldCharType="begin"/>
      </w:r>
      <w:r>
        <w:instrText xml:space="preserve"> REF _Ref384680790 \h </w:instrText>
      </w:r>
      <w:r>
        <w:fldChar w:fldCharType="separate"/>
      </w:r>
      <w:r w:rsidR="00076ED9">
        <w:t xml:space="preserve">Figure </w:t>
      </w:r>
      <w:r w:rsidR="00076ED9">
        <w:rPr>
          <w:noProof/>
        </w:rPr>
        <w:t>35</w:t>
      </w:r>
      <w:r>
        <w:fldChar w:fldCharType="end"/>
      </w:r>
      <w:r>
        <w:t xml:space="preserve"> shows a large decision tree containing 24 splits created on spatial variables (NRM region, latitude and longitude), epiphytes, maximum and average temperatures and their respective lags, sediment, season and PSII herbicides. The cross-validated error rate for this model is </w:t>
      </w:r>
      <w:r w:rsidR="000A0AF3" w:rsidRPr="00B14A7E">
        <w:rPr>
          <w:position w:val="-6"/>
        </w:rPr>
        <w:object w:dxaOrig="1300" w:dyaOrig="240" w14:anchorId="6EE637C7">
          <v:shape id="_x0000_i1050" type="#_x0000_t75" alt="0.5014 +/-0.0085" style="width:64.5pt;height:14.25pt" o:ole="">
            <v:imagedata r:id="rId149" o:title=""/>
          </v:shape>
          <o:OLEObject Type="Embed" ProgID="Equation.DSMT4" ShapeID="_x0000_i1050" DrawAspect="Content" ObjectID="_1484380513" r:id="rId150"/>
        </w:object>
      </w:r>
      <w:r>
        <w:t xml:space="preserve"> The variable importance ranking is summarised in </w:t>
      </w:r>
      <w:r>
        <w:fldChar w:fldCharType="begin"/>
      </w:r>
      <w:r>
        <w:instrText xml:space="preserve"> REF _Ref384680870 \h </w:instrText>
      </w:r>
      <w:r>
        <w:fldChar w:fldCharType="separate"/>
      </w:r>
      <w:r w:rsidR="00076ED9">
        <w:t xml:space="preserve">Table </w:t>
      </w:r>
      <w:r w:rsidR="00076ED9">
        <w:rPr>
          <w:noProof/>
        </w:rPr>
        <w:t>27</w:t>
      </w:r>
      <w:r>
        <w:fldChar w:fldCharType="end"/>
      </w:r>
      <w:r w:rsidR="00340449">
        <w:t xml:space="preserve"> and highlights spatial variables as being most important. Sediment and epiphytes appear the most important of the environmental variables considered.</w:t>
      </w:r>
    </w:p>
    <w:p w14:paraId="1E590E02" w14:textId="2BAA2E4E" w:rsidR="0068045C" w:rsidRDefault="0068045C" w:rsidP="007C5A25">
      <w:pPr>
        <w:pStyle w:val="Caption"/>
        <w:jc w:val="center"/>
      </w:pPr>
      <w:bookmarkStart w:id="182" w:name="_Ref384680870"/>
      <w:bookmarkStart w:id="183" w:name="_Ref384680851"/>
      <w:bookmarkStart w:id="184" w:name="_Toc385539674"/>
      <w:bookmarkStart w:id="185" w:name="_Toc410312967"/>
      <w:r>
        <w:t xml:space="preserve">Table </w:t>
      </w:r>
      <w:r w:rsidR="002119BB">
        <w:fldChar w:fldCharType="begin"/>
      </w:r>
      <w:r w:rsidR="002119BB">
        <w:instrText xml:space="preserve"> SEQ Table \* ARABIC </w:instrText>
      </w:r>
      <w:r w:rsidR="002119BB">
        <w:fldChar w:fldCharType="separate"/>
      </w:r>
      <w:r w:rsidR="00076ED9">
        <w:rPr>
          <w:noProof/>
        </w:rPr>
        <w:t>27</w:t>
      </w:r>
      <w:r w:rsidR="002119BB">
        <w:rPr>
          <w:noProof/>
        </w:rPr>
        <w:fldChar w:fldCharType="end"/>
      </w:r>
      <w:bookmarkEnd w:id="182"/>
      <w:r>
        <w:t>: Variable importance ranking for the reef intertidal model.</w:t>
      </w:r>
      <w:bookmarkEnd w:id="183"/>
      <w:bookmarkEnd w:id="184"/>
      <w:bookmarkEnd w:id="185"/>
      <w:r>
        <w:t xml:space="preserve"> </w:t>
      </w:r>
    </w:p>
    <w:tbl>
      <w:tblPr>
        <w:tblStyle w:val="TableGrid"/>
        <w:tblW w:w="0" w:type="auto"/>
        <w:tblLook w:val="04A0" w:firstRow="1" w:lastRow="0" w:firstColumn="1" w:lastColumn="0" w:noHBand="0" w:noVBand="1"/>
        <w:tblCaption w:val="Table 27"/>
        <w:tblDescription w:val="Variable importance ranking for the reef intertidal model. "/>
      </w:tblPr>
      <w:tblGrid>
        <w:gridCol w:w="1540"/>
        <w:gridCol w:w="1540"/>
        <w:gridCol w:w="1540"/>
        <w:gridCol w:w="1540"/>
        <w:gridCol w:w="1541"/>
        <w:gridCol w:w="1541"/>
      </w:tblGrid>
      <w:tr w:rsidR="0068045C" w14:paraId="07BAE674" w14:textId="77777777" w:rsidTr="003D7031">
        <w:tc>
          <w:tcPr>
            <w:tcW w:w="1540" w:type="dxa"/>
            <w:shd w:val="pct10" w:color="auto" w:fill="auto"/>
          </w:tcPr>
          <w:p w14:paraId="597B2F01" w14:textId="77777777" w:rsidR="0068045C" w:rsidRDefault="0068045C" w:rsidP="003D7031">
            <w:r>
              <w:t>Latitude</w:t>
            </w:r>
          </w:p>
        </w:tc>
        <w:tc>
          <w:tcPr>
            <w:tcW w:w="1540" w:type="dxa"/>
            <w:shd w:val="pct10" w:color="auto" w:fill="auto"/>
          </w:tcPr>
          <w:p w14:paraId="65C70FC1" w14:textId="77777777" w:rsidR="0068045C" w:rsidRDefault="0068045C" w:rsidP="003D7031">
            <w:r>
              <w:t>Longitude</w:t>
            </w:r>
          </w:p>
        </w:tc>
        <w:tc>
          <w:tcPr>
            <w:tcW w:w="1540" w:type="dxa"/>
            <w:shd w:val="pct10" w:color="auto" w:fill="auto"/>
          </w:tcPr>
          <w:p w14:paraId="20B44984" w14:textId="77777777" w:rsidR="0068045C" w:rsidRDefault="0068045C" w:rsidP="003D7031">
            <w:r>
              <w:t>NMR Region</w:t>
            </w:r>
          </w:p>
        </w:tc>
        <w:tc>
          <w:tcPr>
            <w:tcW w:w="1540" w:type="dxa"/>
            <w:shd w:val="pct10" w:color="auto" w:fill="auto"/>
          </w:tcPr>
          <w:p w14:paraId="3F74FDBB" w14:textId="77777777" w:rsidR="0068045C" w:rsidRDefault="0068045C" w:rsidP="003D7031">
            <w:r>
              <w:t>Sediment</w:t>
            </w:r>
          </w:p>
        </w:tc>
        <w:tc>
          <w:tcPr>
            <w:tcW w:w="1541" w:type="dxa"/>
            <w:shd w:val="pct10" w:color="auto" w:fill="auto"/>
          </w:tcPr>
          <w:p w14:paraId="0636D24B" w14:textId="77777777" w:rsidR="0068045C" w:rsidRDefault="0068045C" w:rsidP="003D7031">
            <w:r>
              <w:t>Epiphytes</w:t>
            </w:r>
          </w:p>
        </w:tc>
        <w:tc>
          <w:tcPr>
            <w:tcW w:w="1541" w:type="dxa"/>
            <w:shd w:val="pct10" w:color="auto" w:fill="auto"/>
          </w:tcPr>
          <w:p w14:paraId="002E352E" w14:textId="77777777" w:rsidR="0068045C" w:rsidRDefault="0068045C" w:rsidP="003D7031">
            <w:r>
              <w:t>lagTA3m.max</w:t>
            </w:r>
          </w:p>
        </w:tc>
      </w:tr>
      <w:tr w:rsidR="0068045C" w14:paraId="5B0C5696" w14:textId="77777777" w:rsidTr="003D7031">
        <w:tc>
          <w:tcPr>
            <w:tcW w:w="1540" w:type="dxa"/>
            <w:tcBorders>
              <w:bottom w:val="single" w:sz="4" w:space="0" w:color="auto"/>
            </w:tcBorders>
          </w:tcPr>
          <w:p w14:paraId="2827A139" w14:textId="77777777" w:rsidR="0068045C" w:rsidRDefault="0068045C" w:rsidP="003D7031">
            <w:r>
              <w:t>1.000</w:t>
            </w:r>
          </w:p>
        </w:tc>
        <w:tc>
          <w:tcPr>
            <w:tcW w:w="1540" w:type="dxa"/>
            <w:tcBorders>
              <w:bottom w:val="single" w:sz="4" w:space="0" w:color="auto"/>
            </w:tcBorders>
          </w:tcPr>
          <w:p w14:paraId="1360C897" w14:textId="77777777" w:rsidR="0068045C" w:rsidRDefault="0068045C" w:rsidP="003D7031">
            <w:r>
              <w:t>1.000</w:t>
            </w:r>
          </w:p>
        </w:tc>
        <w:tc>
          <w:tcPr>
            <w:tcW w:w="1540" w:type="dxa"/>
            <w:tcBorders>
              <w:bottom w:val="single" w:sz="4" w:space="0" w:color="auto"/>
            </w:tcBorders>
          </w:tcPr>
          <w:p w14:paraId="02FBF8A0" w14:textId="77777777" w:rsidR="0068045C" w:rsidRDefault="0068045C" w:rsidP="003D7031">
            <w:r>
              <w:t>0.8351</w:t>
            </w:r>
          </w:p>
        </w:tc>
        <w:tc>
          <w:tcPr>
            <w:tcW w:w="1540" w:type="dxa"/>
            <w:tcBorders>
              <w:bottom w:val="single" w:sz="4" w:space="0" w:color="auto"/>
            </w:tcBorders>
          </w:tcPr>
          <w:p w14:paraId="177DD0F5" w14:textId="77777777" w:rsidR="0068045C" w:rsidRDefault="0068045C" w:rsidP="003D7031">
            <w:r>
              <w:t>0.1964</w:t>
            </w:r>
          </w:p>
        </w:tc>
        <w:tc>
          <w:tcPr>
            <w:tcW w:w="1541" w:type="dxa"/>
            <w:tcBorders>
              <w:bottom w:val="single" w:sz="4" w:space="0" w:color="auto"/>
            </w:tcBorders>
          </w:tcPr>
          <w:p w14:paraId="50C5F307" w14:textId="77777777" w:rsidR="0068045C" w:rsidRDefault="0068045C" w:rsidP="003D7031">
            <w:r>
              <w:t>0.1629</w:t>
            </w:r>
          </w:p>
        </w:tc>
        <w:tc>
          <w:tcPr>
            <w:tcW w:w="1541" w:type="dxa"/>
            <w:tcBorders>
              <w:bottom w:val="single" w:sz="4" w:space="0" w:color="auto"/>
            </w:tcBorders>
          </w:tcPr>
          <w:p w14:paraId="5509263A" w14:textId="77777777" w:rsidR="0068045C" w:rsidRDefault="0068045C" w:rsidP="003D7031">
            <w:r>
              <w:t>0.0473</w:t>
            </w:r>
          </w:p>
        </w:tc>
      </w:tr>
      <w:tr w:rsidR="0068045C" w14:paraId="5349BF1B" w14:textId="77777777" w:rsidTr="003D7031">
        <w:trPr>
          <w:trHeight w:val="143"/>
        </w:trPr>
        <w:tc>
          <w:tcPr>
            <w:tcW w:w="1540" w:type="dxa"/>
            <w:shd w:val="pct10" w:color="auto" w:fill="auto"/>
          </w:tcPr>
          <w:p w14:paraId="03629854" w14:textId="77777777" w:rsidR="0068045C" w:rsidRDefault="0068045C" w:rsidP="003D7031">
            <w:r>
              <w:t>lagTA4w.90</w:t>
            </w:r>
          </w:p>
        </w:tc>
        <w:tc>
          <w:tcPr>
            <w:tcW w:w="1540" w:type="dxa"/>
            <w:shd w:val="pct10" w:color="auto" w:fill="auto"/>
          </w:tcPr>
          <w:p w14:paraId="787A8E34" w14:textId="77777777" w:rsidR="0068045C" w:rsidRDefault="0068045C" w:rsidP="003D7031">
            <w:r>
              <w:t>lagTM4w.75</w:t>
            </w:r>
          </w:p>
        </w:tc>
        <w:tc>
          <w:tcPr>
            <w:tcW w:w="1540" w:type="dxa"/>
            <w:shd w:val="pct10" w:color="auto" w:fill="auto"/>
          </w:tcPr>
          <w:p w14:paraId="10AE49DE" w14:textId="77777777" w:rsidR="0068045C" w:rsidRDefault="0068045C" w:rsidP="003D7031">
            <w:r>
              <w:t>lagTM4w.50</w:t>
            </w:r>
          </w:p>
        </w:tc>
        <w:tc>
          <w:tcPr>
            <w:tcW w:w="1540" w:type="dxa"/>
            <w:shd w:val="pct10" w:color="auto" w:fill="auto"/>
          </w:tcPr>
          <w:p w14:paraId="09548F8F" w14:textId="77777777" w:rsidR="0068045C" w:rsidRDefault="0068045C" w:rsidP="003D7031">
            <w:r>
              <w:t>Algae Cover</w:t>
            </w:r>
          </w:p>
        </w:tc>
        <w:tc>
          <w:tcPr>
            <w:tcW w:w="1541" w:type="dxa"/>
            <w:shd w:val="pct10" w:color="auto" w:fill="auto"/>
          </w:tcPr>
          <w:p w14:paraId="0C14267C" w14:textId="77777777" w:rsidR="0068045C" w:rsidRDefault="0068045C" w:rsidP="003D7031">
            <w:r>
              <w:t>lagTM6w.50</w:t>
            </w:r>
          </w:p>
        </w:tc>
        <w:tc>
          <w:tcPr>
            <w:tcW w:w="1541" w:type="dxa"/>
            <w:shd w:val="pct10" w:color="auto" w:fill="auto"/>
          </w:tcPr>
          <w:p w14:paraId="7C152C19" w14:textId="77777777" w:rsidR="0068045C" w:rsidRDefault="0068045C" w:rsidP="003D7031">
            <w:r>
              <w:t>lagTM3m.max</w:t>
            </w:r>
          </w:p>
        </w:tc>
      </w:tr>
      <w:tr w:rsidR="0068045C" w14:paraId="2F9104EF" w14:textId="77777777" w:rsidTr="003D7031">
        <w:tc>
          <w:tcPr>
            <w:tcW w:w="1540" w:type="dxa"/>
            <w:tcBorders>
              <w:bottom w:val="single" w:sz="4" w:space="0" w:color="auto"/>
            </w:tcBorders>
          </w:tcPr>
          <w:p w14:paraId="4F354ABF" w14:textId="77777777" w:rsidR="0068045C" w:rsidRDefault="0068045C" w:rsidP="003D7031">
            <w:r>
              <w:t>0.0372</w:t>
            </w:r>
          </w:p>
        </w:tc>
        <w:tc>
          <w:tcPr>
            <w:tcW w:w="1540" w:type="dxa"/>
            <w:tcBorders>
              <w:bottom w:val="single" w:sz="4" w:space="0" w:color="auto"/>
            </w:tcBorders>
          </w:tcPr>
          <w:p w14:paraId="4A81565B" w14:textId="77777777" w:rsidR="0068045C" w:rsidRDefault="0068045C" w:rsidP="003D7031">
            <w:r>
              <w:t>0.0321</w:t>
            </w:r>
          </w:p>
        </w:tc>
        <w:tc>
          <w:tcPr>
            <w:tcW w:w="1540" w:type="dxa"/>
            <w:tcBorders>
              <w:bottom w:val="single" w:sz="4" w:space="0" w:color="auto"/>
            </w:tcBorders>
          </w:tcPr>
          <w:p w14:paraId="5EDABA26" w14:textId="77777777" w:rsidR="0068045C" w:rsidRDefault="0068045C" w:rsidP="003D7031">
            <w:r>
              <w:t>0.0258</w:t>
            </w:r>
          </w:p>
        </w:tc>
        <w:tc>
          <w:tcPr>
            <w:tcW w:w="1540" w:type="dxa"/>
            <w:tcBorders>
              <w:bottom w:val="single" w:sz="4" w:space="0" w:color="auto"/>
            </w:tcBorders>
          </w:tcPr>
          <w:p w14:paraId="08241C86" w14:textId="77777777" w:rsidR="0068045C" w:rsidRDefault="0068045C" w:rsidP="003D7031">
            <w:r>
              <w:t>0.0256</w:t>
            </w:r>
          </w:p>
        </w:tc>
        <w:tc>
          <w:tcPr>
            <w:tcW w:w="1541" w:type="dxa"/>
            <w:tcBorders>
              <w:bottom w:val="single" w:sz="4" w:space="0" w:color="auto"/>
            </w:tcBorders>
          </w:tcPr>
          <w:p w14:paraId="6C66F68D" w14:textId="77777777" w:rsidR="0068045C" w:rsidRDefault="0068045C" w:rsidP="003D7031">
            <w:r>
              <w:t>0.0253</w:t>
            </w:r>
          </w:p>
        </w:tc>
        <w:tc>
          <w:tcPr>
            <w:tcW w:w="1541" w:type="dxa"/>
            <w:tcBorders>
              <w:bottom w:val="single" w:sz="4" w:space="0" w:color="auto"/>
            </w:tcBorders>
          </w:tcPr>
          <w:p w14:paraId="450D7011" w14:textId="77777777" w:rsidR="0068045C" w:rsidRDefault="0068045C" w:rsidP="003D7031">
            <w:r>
              <w:t>0.0172</w:t>
            </w:r>
          </w:p>
        </w:tc>
      </w:tr>
      <w:tr w:rsidR="0068045C" w14:paraId="561EAD90" w14:textId="77777777" w:rsidTr="003D7031">
        <w:tc>
          <w:tcPr>
            <w:tcW w:w="1540" w:type="dxa"/>
            <w:shd w:val="pct10" w:color="auto" w:fill="auto"/>
          </w:tcPr>
          <w:p w14:paraId="6977069C" w14:textId="77777777" w:rsidR="0068045C" w:rsidRDefault="0068045C" w:rsidP="003D7031">
            <w:r>
              <w:t>lagTM3m.75</w:t>
            </w:r>
          </w:p>
        </w:tc>
        <w:tc>
          <w:tcPr>
            <w:tcW w:w="1540" w:type="dxa"/>
            <w:shd w:val="pct10" w:color="auto" w:fill="auto"/>
          </w:tcPr>
          <w:p w14:paraId="16457AF2" w14:textId="77777777" w:rsidR="0068045C" w:rsidRDefault="0068045C" w:rsidP="003D7031">
            <w:r>
              <w:t>lagTA2w.75</w:t>
            </w:r>
          </w:p>
        </w:tc>
        <w:tc>
          <w:tcPr>
            <w:tcW w:w="1540" w:type="dxa"/>
            <w:shd w:val="pct10" w:color="auto" w:fill="auto"/>
          </w:tcPr>
          <w:p w14:paraId="028A5B74" w14:textId="77777777" w:rsidR="0068045C" w:rsidRDefault="0068045C" w:rsidP="003D7031">
            <w:r>
              <w:t>lagTA6w.90</w:t>
            </w:r>
          </w:p>
        </w:tc>
        <w:tc>
          <w:tcPr>
            <w:tcW w:w="1540" w:type="dxa"/>
            <w:shd w:val="pct10" w:color="auto" w:fill="auto"/>
          </w:tcPr>
          <w:p w14:paraId="10E313D6" w14:textId="77777777" w:rsidR="0068045C" w:rsidRDefault="0068045C" w:rsidP="003D7031">
            <w:r>
              <w:t>lagTA2w.90</w:t>
            </w:r>
          </w:p>
        </w:tc>
        <w:tc>
          <w:tcPr>
            <w:tcW w:w="1541" w:type="dxa"/>
            <w:shd w:val="pct10" w:color="auto" w:fill="auto"/>
          </w:tcPr>
          <w:p w14:paraId="727CB00A" w14:textId="77777777" w:rsidR="0068045C" w:rsidRDefault="0068045C" w:rsidP="003D7031">
            <w:r>
              <w:t>Light</w:t>
            </w:r>
          </w:p>
        </w:tc>
        <w:tc>
          <w:tcPr>
            <w:tcW w:w="1541" w:type="dxa"/>
            <w:shd w:val="pct10" w:color="auto" w:fill="auto"/>
          </w:tcPr>
          <w:p w14:paraId="347A626D" w14:textId="77777777" w:rsidR="0068045C" w:rsidRDefault="0068045C" w:rsidP="003D7031">
            <w:r>
              <w:t>lagTA6w.max</w:t>
            </w:r>
          </w:p>
        </w:tc>
      </w:tr>
      <w:tr w:rsidR="0068045C" w14:paraId="09C623C6" w14:textId="77777777" w:rsidTr="003D7031">
        <w:tc>
          <w:tcPr>
            <w:tcW w:w="1540" w:type="dxa"/>
            <w:tcBorders>
              <w:bottom w:val="single" w:sz="4" w:space="0" w:color="auto"/>
            </w:tcBorders>
          </w:tcPr>
          <w:p w14:paraId="71F54F77" w14:textId="77777777" w:rsidR="0068045C" w:rsidRDefault="0068045C" w:rsidP="003D7031">
            <w:r>
              <w:t>0.0162</w:t>
            </w:r>
          </w:p>
        </w:tc>
        <w:tc>
          <w:tcPr>
            <w:tcW w:w="1540" w:type="dxa"/>
            <w:tcBorders>
              <w:bottom w:val="single" w:sz="4" w:space="0" w:color="auto"/>
            </w:tcBorders>
          </w:tcPr>
          <w:p w14:paraId="6AF6867B" w14:textId="77777777" w:rsidR="0068045C" w:rsidRDefault="0068045C" w:rsidP="003D7031">
            <w:r>
              <w:t>0.0155</w:t>
            </w:r>
          </w:p>
        </w:tc>
        <w:tc>
          <w:tcPr>
            <w:tcW w:w="1540" w:type="dxa"/>
            <w:tcBorders>
              <w:bottom w:val="single" w:sz="4" w:space="0" w:color="auto"/>
            </w:tcBorders>
          </w:tcPr>
          <w:p w14:paraId="0E921F70" w14:textId="77777777" w:rsidR="0068045C" w:rsidRDefault="0068045C" w:rsidP="003D7031">
            <w:r>
              <w:t>0.0155</w:t>
            </w:r>
          </w:p>
        </w:tc>
        <w:tc>
          <w:tcPr>
            <w:tcW w:w="1540" w:type="dxa"/>
            <w:tcBorders>
              <w:bottom w:val="single" w:sz="4" w:space="0" w:color="auto"/>
            </w:tcBorders>
          </w:tcPr>
          <w:p w14:paraId="16CCBDD1" w14:textId="77777777" w:rsidR="0068045C" w:rsidRDefault="0068045C" w:rsidP="003D7031">
            <w:r>
              <w:t>0.0155</w:t>
            </w:r>
          </w:p>
        </w:tc>
        <w:tc>
          <w:tcPr>
            <w:tcW w:w="1541" w:type="dxa"/>
            <w:tcBorders>
              <w:bottom w:val="single" w:sz="4" w:space="0" w:color="auto"/>
            </w:tcBorders>
          </w:tcPr>
          <w:p w14:paraId="479AC242" w14:textId="77777777" w:rsidR="0068045C" w:rsidRDefault="0068045C" w:rsidP="003D7031">
            <w:r>
              <w:t>0.0155</w:t>
            </w:r>
          </w:p>
        </w:tc>
        <w:tc>
          <w:tcPr>
            <w:tcW w:w="1541" w:type="dxa"/>
            <w:tcBorders>
              <w:bottom w:val="single" w:sz="4" w:space="0" w:color="auto"/>
            </w:tcBorders>
          </w:tcPr>
          <w:p w14:paraId="171B34D2" w14:textId="77777777" w:rsidR="0068045C" w:rsidRDefault="0068045C" w:rsidP="003D7031">
            <w:r>
              <w:t>0.0132</w:t>
            </w:r>
          </w:p>
        </w:tc>
      </w:tr>
      <w:tr w:rsidR="0068045C" w14:paraId="55692ED2" w14:textId="77777777" w:rsidTr="003D7031">
        <w:tc>
          <w:tcPr>
            <w:tcW w:w="1540" w:type="dxa"/>
            <w:shd w:val="pct10" w:color="auto" w:fill="auto"/>
          </w:tcPr>
          <w:p w14:paraId="11572159" w14:textId="77777777" w:rsidR="0068045C" w:rsidRDefault="0068045C" w:rsidP="003D7031">
            <w:r>
              <w:t>lagTA3m.90</w:t>
            </w:r>
          </w:p>
        </w:tc>
        <w:tc>
          <w:tcPr>
            <w:tcW w:w="1540" w:type="dxa"/>
            <w:shd w:val="pct10" w:color="auto" w:fill="auto"/>
          </w:tcPr>
          <w:p w14:paraId="56A71292" w14:textId="77777777" w:rsidR="0068045C" w:rsidRDefault="0068045C" w:rsidP="003D7031">
            <w:r>
              <w:t>Avg Temp</w:t>
            </w:r>
          </w:p>
        </w:tc>
        <w:tc>
          <w:tcPr>
            <w:tcW w:w="1540" w:type="dxa"/>
            <w:shd w:val="pct10" w:color="auto" w:fill="auto"/>
          </w:tcPr>
          <w:p w14:paraId="62805091" w14:textId="77777777" w:rsidR="0068045C" w:rsidRDefault="0068045C" w:rsidP="003D7031">
            <w:r>
              <w:t>Season</w:t>
            </w:r>
          </w:p>
        </w:tc>
        <w:tc>
          <w:tcPr>
            <w:tcW w:w="1540" w:type="dxa"/>
            <w:shd w:val="pct10" w:color="auto" w:fill="auto"/>
          </w:tcPr>
          <w:p w14:paraId="6F9FA93C" w14:textId="77777777" w:rsidR="0068045C" w:rsidRDefault="0068045C" w:rsidP="003D7031">
            <w:r>
              <w:t>PSIIlag3m.max</w:t>
            </w:r>
          </w:p>
        </w:tc>
        <w:tc>
          <w:tcPr>
            <w:tcW w:w="1541" w:type="dxa"/>
            <w:shd w:val="pct10" w:color="auto" w:fill="auto"/>
          </w:tcPr>
          <w:p w14:paraId="5B2C457A" w14:textId="77777777" w:rsidR="0068045C" w:rsidRDefault="0068045C" w:rsidP="003D7031">
            <w:r>
              <w:t>lagTA4w.max</w:t>
            </w:r>
          </w:p>
        </w:tc>
        <w:tc>
          <w:tcPr>
            <w:tcW w:w="1541" w:type="dxa"/>
            <w:shd w:val="pct10" w:color="auto" w:fill="auto"/>
          </w:tcPr>
          <w:p w14:paraId="4C723BB3" w14:textId="77777777" w:rsidR="0068045C" w:rsidRDefault="0068045C" w:rsidP="003D7031">
            <w:r>
              <w:t>Max Temp</w:t>
            </w:r>
          </w:p>
        </w:tc>
      </w:tr>
      <w:tr w:rsidR="0068045C" w14:paraId="76A9BE1B" w14:textId="77777777" w:rsidTr="003D7031">
        <w:tc>
          <w:tcPr>
            <w:tcW w:w="1540" w:type="dxa"/>
            <w:tcBorders>
              <w:bottom w:val="single" w:sz="4" w:space="0" w:color="auto"/>
            </w:tcBorders>
          </w:tcPr>
          <w:p w14:paraId="3F36249A" w14:textId="77777777" w:rsidR="0068045C" w:rsidRDefault="0068045C" w:rsidP="003D7031">
            <w:r>
              <w:t>0.0112</w:t>
            </w:r>
          </w:p>
        </w:tc>
        <w:tc>
          <w:tcPr>
            <w:tcW w:w="1540" w:type="dxa"/>
            <w:tcBorders>
              <w:bottom w:val="single" w:sz="4" w:space="0" w:color="auto"/>
            </w:tcBorders>
          </w:tcPr>
          <w:p w14:paraId="1B26FA85" w14:textId="77777777" w:rsidR="0068045C" w:rsidRDefault="0068045C" w:rsidP="003D7031">
            <w:r>
              <w:t>0.0101</w:t>
            </w:r>
          </w:p>
        </w:tc>
        <w:tc>
          <w:tcPr>
            <w:tcW w:w="1540" w:type="dxa"/>
            <w:tcBorders>
              <w:bottom w:val="single" w:sz="4" w:space="0" w:color="auto"/>
            </w:tcBorders>
          </w:tcPr>
          <w:p w14:paraId="41657A3C" w14:textId="77777777" w:rsidR="0068045C" w:rsidRDefault="0068045C" w:rsidP="003D7031">
            <w:r>
              <w:t>0.0089</w:t>
            </w:r>
          </w:p>
        </w:tc>
        <w:tc>
          <w:tcPr>
            <w:tcW w:w="1540" w:type="dxa"/>
            <w:tcBorders>
              <w:bottom w:val="single" w:sz="4" w:space="0" w:color="auto"/>
            </w:tcBorders>
          </w:tcPr>
          <w:p w14:paraId="6D0F394B" w14:textId="77777777" w:rsidR="0068045C" w:rsidRDefault="0068045C" w:rsidP="003D7031">
            <w:r>
              <w:t>0.008</w:t>
            </w:r>
          </w:p>
        </w:tc>
        <w:tc>
          <w:tcPr>
            <w:tcW w:w="1541" w:type="dxa"/>
            <w:tcBorders>
              <w:bottom w:val="single" w:sz="4" w:space="0" w:color="auto"/>
            </w:tcBorders>
          </w:tcPr>
          <w:p w14:paraId="7C15E8DB" w14:textId="77777777" w:rsidR="0068045C" w:rsidRDefault="0068045C" w:rsidP="003D7031">
            <w:r>
              <w:t>0.008</w:t>
            </w:r>
          </w:p>
        </w:tc>
        <w:tc>
          <w:tcPr>
            <w:tcW w:w="1541" w:type="dxa"/>
            <w:tcBorders>
              <w:bottom w:val="single" w:sz="4" w:space="0" w:color="auto"/>
            </w:tcBorders>
          </w:tcPr>
          <w:p w14:paraId="6F930813" w14:textId="77777777" w:rsidR="0068045C" w:rsidRDefault="0068045C" w:rsidP="003D7031">
            <w:r>
              <w:t>0.008</w:t>
            </w:r>
          </w:p>
        </w:tc>
      </w:tr>
      <w:tr w:rsidR="0068045C" w14:paraId="61FC57C1" w14:textId="77777777" w:rsidTr="003D7031">
        <w:tc>
          <w:tcPr>
            <w:tcW w:w="1540" w:type="dxa"/>
            <w:shd w:val="pct10" w:color="auto" w:fill="auto"/>
          </w:tcPr>
          <w:p w14:paraId="68EEFFBA" w14:textId="77777777" w:rsidR="0068045C" w:rsidRDefault="0068045C" w:rsidP="003D7031">
            <w:r>
              <w:t>lagTM6w.max</w:t>
            </w:r>
          </w:p>
        </w:tc>
        <w:tc>
          <w:tcPr>
            <w:tcW w:w="1540" w:type="dxa"/>
            <w:shd w:val="pct10" w:color="auto" w:fill="auto"/>
          </w:tcPr>
          <w:p w14:paraId="33D56E65" w14:textId="77777777" w:rsidR="0068045C" w:rsidRDefault="0068045C" w:rsidP="003D7031">
            <w:r>
              <w:t>lagTA6w.75</w:t>
            </w:r>
          </w:p>
        </w:tc>
        <w:tc>
          <w:tcPr>
            <w:tcW w:w="1540" w:type="dxa"/>
            <w:shd w:val="pct10" w:color="auto" w:fill="auto"/>
          </w:tcPr>
          <w:p w14:paraId="1DF8DAC8" w14:textId="77777777" w:rsidR="0068045C" w:rsidRDefault="0068045C" w:rsidP="003D7031">
            <w:r>
              <w:t>PSIIlag6w.max</w:t>
            </w:r>
          </w:p>
        </w:tc>
        <w:tc>
          <w:tcPr>
            <w:tcW w:w="1540" w:type="dxa"/>
            <w:shd w:val="pct10" w:color="auto" w:fill="auto"/>
          </w:tcPr>
          <w:p w14:paraId="6EEDE612" w14:textId="77777777" w:rsidR="0068045C" w:rsidRDefault="0068045C" w:rsidP="003D7031">
            <w:r>
              <w:t>PSIIlag6w.50</w:t>
            </w:r>
          </w:p>
        </w:tc>
        <w:tc>
          <w:tcPr>
            <w:tcW w:w="1541" w:type="dxa"/>
            <w:shd w:val="pct10" w:color="auto" w:fill="auto"/>
          </w:tcPr>
          <w:p w14:paraId="37A04251" w14:textId="77777777" w:rsidR="0068045C" w:rsidRDefault="0068045C" w:rsidP="003D7031">
            <w:r>
              <w:t>lagTA3m.75</w:t>
            </w:r>
          </w:p>
        </w:tc>
        <w:tc>
          <w:tcPr>
            <w:tcW w:w="1541" w:type="dxa"/>
            <w:shd w:val="pct10" w:color="auto" w:fill="auto"/>
          </w:tcPr>
          <w:p w14:paraId="1A1CE7FB" w14:textId="77777777" w:rsidR="0068045C" w:rsidRDefault="0068045C" w:rsidP="003D7031">
            <w:r>
              <w:t>Flowlag2w.tot</w:t>
            </w:r>
          </w:p>
        </w:tc>
      </w:tr>
      <w:tr w:rsidR="0068045C" w14:paraId="1383674E" w14:textId="77777777" w:rsidTr="003D7031">
        <w:tc>
          <w:tcPr>
            <w:tcW w:w="1540" w:type="dxa"/>
            <w:tcBorders>
              <w:bottom w:val="single" w:sz="4" w:space="0" w:color="auto"/>
            </w:tcBorders>
          </w:tcPr>
          <w:p w14:paraId="28BF8392" w14:textId="77777777" w:rsidR="0068045C" w:rsidRDefault="0068045C" w:rsidP="003D7031">
            <w:r>
              <w:t>0.008</w:t>
            </w:r>
          </w:p>
        </w:tc>
        <w:tc>
          <w:tcPr>
            <w:tcW w:w="1540" w:type="dxa"/>
            <w:tcBorders>
              <w:bottom w:val="single" w:sz="4" w:space="0" w:color="auto"/>
            </w:tcBorders>
          </w:tcPr>
          <w:p w14:paraId="56274690" w14:textId="77777777" w:rsidR="0068045C" w:rsidRDefault="0068045C" w:rsidP="003D7031">
            <w:r>
              <w:t>0.005</w:t>
            </w:r>
          </w:p>
        </w:tc>
        <w:tc>
          <w:tcPr>
            <w:tcW w:w="1540" w:type="dxa"/>
            <w:tcBorders>
              <w:bottom w:val="single" w:sz="4" w:space="0" w:color="auto"/>
            </w:tcBorders>
          </w:tcPr>
          <w:p w14:paraId="3BCAE9F0" w14:textId="77777777" w:rsidR="0068045C" w:rsidRDefault="0068045C" w:rsidP="003D7031">
            <w:r>
              <w:t>0.003</w:t>
            </w:r>
          </w:p>
        </w:tc>
        <w:tc>
          <w:tcPr>
            <w:tcW w:w="1540" w:type="dxa"/>
            <w:tcBorders>
              <w:bottom w:val="single" w:sz="4" w:space="0" w:color="auto"/>
            </w:tcBorders>
          </w:tcPr>
          <w:p w14:paraId="727D7E0B" w14:textId="77777777" w:rsidR="0068045C" w:rsidRDefault="0068045C" w:rsidP="003D7031">
            <w:r>
              <w:t>0.003</w:t>
            </w:r>
          </w:p>
        </w:tc>
        <w:tc>
          <w:tcPr>
            <w:tcW w:w="1541" w:type="dxa"/>
          </w:tcPr>
          <w:p w14:paraId="53594E60" w14:textId="77777777" w:rsidR="0068045C" w:rsidRDefault="0068045C" w:rsidP="003D7031">
            <w:r>
              <w:t>0.003</w:t>
            </w:r>
          </w:p>
        </w:tc>
        <w:tc>
          <w:tcPr>
            <w:tcW w:w="1541" w:type="dxa"/>
          </w:tcPr>
          <w:p w14:paraId="2420A5BF" w14:textId="77777777" w:rsidR="0068045C" w:rsidRDefault="0068045C" w:rsidP="003D7031">
            <w:r>
              <w:t>0.0027</w:t>
            </w:r>
          </w:p>
        </w:tc>
      </w:tr>
      <w:tr w:rsidR="0068045C" w14:paraId="791C7229" w14:textId="77777777" w:rsidTr="003D7031">
        <w:tc>
          <w:tcPr>
            <w:tcW w:w="1540" w:type="dxa"/>
            <w:shd w:val="pct10" w:color="auto" w:fill="auto"/>
          </w:tcPr>
          <w:p w14:paraId="331EE9C9" w14:textId="77777777" w:rsidR="0068045C" w:rsidRDefault="0068045C" w:rsidP="003D7031">
            <w:r>
              <w:t>Flowlag2w.50</w:t>
            </w:r>
          </w:p>
        </w:tc>
        <w:tc>
          <w:tcPr>
            <w:tcW w:w="1540" w:type="dxa"/>
            <w:shd w:val="pct10" w:color="auto" w:fill="auto"/>
          </w:tcPr>
          <w:p w14:paraId="43FBA4AD" w14:textId="77777777" w:rsidR="0068045C" w:rsidRDefault="0068045C" w:rsidP="003D7031">
            <w:r>
              <w:t>lagTA6w.50</w:t>
            </w:r>
          </w:p>
        </w:tc>
        <w:tc>
          <w:tcPr>
            <w:tcW w:w="1540" w:type="dxa"/>
            <w:shd w:val="pct10" w:color="auto" w:fill="auto"/>
          </w:tcPr>
          <w:p w14:paraId="27E966D4" w14:textId="77777777" w:rsidR="0068045C" w:rsidRDefault="0068045C" w:rsidP="003D7031">
            <w:r>
              <w:t>lagTM6w.90</w:t>
            </w:r>
          </w:p>
        </w:tc>
        <w:tc>
          <w:tcPr>
            <w:tcW w:w="1540" w:type="dxa"/>
            <w:shd w:val="pct10" w:color="auto" w:fill="auto"/>
          </w:tcPr>
          <w:p w14:paraId="401A8EA9" w14:textId="77777777" w:rsidR="0068045C" w:rsidRDefault="0068045C" w:rsidP="003D7031">
            <w:r>
              <w:t>lagTM4w.90</w:t>
            </w:r>
          </w:p>
        </w:tc>
        <w:tc>
          <w:tcPr>
            <w:tcW w:w="1541" w:type="dxa"/>
          </w:tcPr>
          <w:p w14:paraId="55DFB359" w14:textId="77777777" w:rsidR="0068045C" w:rsidRDefault="0068045C" w:rsidP="003D7031"/>
        </w:tc>
        <w:tc>
          <w:tcPr>
            <w:tcW w:w="1541" w:type="dxa"/>
          </w:tcPr>
          <w:p w14:paraId="01F041E4" w14:textId="77777777" w:rsidR="0068045C" w:rsidRDefault="0068045C" w:rsidP="003D7031"/>
        </w:tc>
      </w:tr>
      <w:tr w:rsidR="0068045C" w14:paraId="147C13DA" w14:textId="77777777" w:rsidTr="003D7031">
        <w:tc>
          <w:tcPr>
            <w:tcW w:w="1540" w:type="dxa"/>
          </w:tcPr>
          <w:p w14:paraId="535480C9" w14:textId="77777777" w:rsidR="0068045C" w:rsidRDefault="0068045C" w:rsidP="003D7031">
            <w:r>
              <w:t>0.0027</w:t>
            </w:r>
          </w:p>
        </w:tc>
        <w:tc>
          <w:tcPr>
            <w:tcW w:w="1540" w:type="dxa"/>
          </w:tcPr>
          <w:p w14:paraId="6BDD9388" w14:textId="77777777" w:rsidR="0068045C" w:rsidRDefault="0068045C" w:rsidP="003D7031">
            <w:r>
              <w:t>0.0019</w:t>
            </w:r>
          </w:p>
        </w:tc>
        <w:tc>
          <w:tcPr>
            <w:tcW w:w="1540" w:type="dxa"/>
          </w:tcPr>
          <w:p w14:paraId="2E71B38E" w14:textId="77777777" w:rsidR="0068045C" w:rsidRDefault="0068045C" w:rsidP="003D7031">
            <w:r>
              <w:t>0.0011</w:t>
            </w:r>
          </w:p>
        </w:tc>
        <w:tc>
          <w:tcPr>
            <w:tcW w:w="1540" w:type="dxa"/>
          </w:tcPr>
          <w:p w14:paraId="5B021ED5" w14:textId="77777777" w:rsidR="0068045C" w:rsidRDefault="0068045C" w:rsidP="003D7031">
            <w:r>
              <w:t>0.0011</w:t>
            </w:r>
          </w:p>
        </w:tc>
        <w:tc>
          <w:tcPr>
            <w:tcW w:w="1541" w:type="dxa"/>
          </w:tcPr>
          <w:p w14:paraId="7B65BFD2" w14:textId="77777777" w:rsidR="0068045C" w:rsidRDefault="0068045C" w:rsidP="003D7031"/>
        </w:tc>
        <w:tc>
          <w:tcPr>
            <w:tcW w:w="1541" w:type="dxa"/>
          </w:tcPr>
          <w:p w14:paraId="097CD174" w14:textId="77777777" w:rsidR="0068045C" w:rsidRDefault="0068045C" w:rsidP="003D7031"/>
        </w:tc>
      </w:tr>
    </w:tbl>
    <w:p w14:paraId="77125B53" w14:textId="77777777" w:rsidR="0068045C" w:rsidRDefault="0068045C" w:rsidP="0068045C">
      <w:pPr>
        <w:rPr>
          <w:i/>
        </w:rPr>
      </w:pPr>
    </w:p>
    <w:p w14:paraId="4F39F2D3" w14:textId="77777777" w:rsidR="007637A6" w:rsidRDefault="007637A6" w:rsidP="00340449">
      <w:pPr>
        <w:jc w:val="center"/>
      </w:pPr>
      <w:r>
        <w:rPr>
          <w:noProof/>
        </w:rPr>
        <w:drawing>
          <wp:inline distT="0" distB="0" distL="0" distR="0" wp14:anchorId="1E9F292E" wp14:editId="3A4D8C79">
            <wp:extent cx="4778734" cy="3584315"/>
            <wp:effectExtent l="0" t="0" r="3175" b="0"/>
            <wp:docPr id="233" name="Picture 47" descr="Pruned classification tree on reef intertidal sites (all data). Boxed splits showcase the surrogate splits used in the model. " title="Pruned Classification Tree (Reef Intertidal - Al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1.jpg"/>
                    <pic:cNvPicPr/>
                  </pic:nvPicPr>
                  <pic:blipFill>
                    <a:blip r:embed="rId151" cstate="print"/>
                    <a:stretch>
                      <a:fillRect/>
                    </a:stretch>
                  </pic:blipFill>
                  <pic:spPr>
                    <a:xfrm>
                      <a:off x="0" y="0"/>
                      <a:ext cx="4788805" cy="3591869"/>
                    </a:xfrm>
                    <a:prstGeom prst="rect">
                      <a:avLst/>
                    </a:prstGeom>
                  </pic:spPr>
                </pic:pic>
              </a:graphicData>
            </a:graphic>
          </wp:inline>
        </w:drawing>
      </w:r>
    </w:p>
    <w:p w14:paraId="7D2564F6" w14:textId="54E1CF7A" w:rsidR="007637A6" w:rsidRDefault="007637A6" w:rsidP="00340449">
      <w:pPr>
        <w:pStyle w:val="Caption"/>
      </w:pPr>
      <w:bookmarkStart w:id="186" w:name="_Ref384680790"/>
      <w:bookmarkStart w:id="187" w:name="_Toc385539627"/>
      <w:bookmarkStart w:id="188" w:name="_Toc410312911"/>
      <w:r>
        <w:t xml:space="preserve">Figure </w:t>
      </w:r>
      <w:r w:rsidR="002119BB">
        <w:fldChar w:fldCharType="begin"/>
      </w:r>
      <w:r w:rsidR="002119BB">
        <w:instrText xml:space="preserve"> SEQ Figure \* ARABIC </w:instrText>
      </w:r>
      <w:r w:rsidR="002119BB">
        <w:fldChar w:fldCharType="separate"/>
      </w:r>
      <w:r w:rsidR="00076ED9">
        <w:rPr>
          <w:noProof/>
        </w:rPr>
        <w:t>35</w:t>
      </w:r>
      <w:r w:rsidR="002119BB">
        <w:rPr>
          <w:noProof/>
        </w:rPr>
        <w:fldChar w:fldCharType="end"/>
      </w:r>
      <w:bookmarkEnd w:id="186"/>
      <w:r>
        <w:t>: Pruned classification tree on reef intertidal sites (all data).</w:t>
      </w:r>
      <w:bookmarkEnd w:id="187"/>
      <w:r w:rsidR="00340449">
        <w:t xml:space="preserve"> Boxed splits showcase the surrogate splits used in the model.</w:t>
      </w:r>
      <w:bookmarkEnd w:id="188"/>
      <w:r w:rsidR="00340449">
        <w:t xml:space="preserve"> </w:t>
      </w:r>
    </w:p>
    <w:p w14:paraId="3D1A63DA" w14:textId="77777777" w:rsidR="007637A6" w:rsidRDefault="007637A6" w:rsidP="0068045C"/>
    <w:p w14:paraId="0EF04DC3" w14:textId="77777777" w:rsidR="007637A6" w:rsidRDefault="007637A6" w:rsidP="007637A6">
      <w:pPr>
        <w:jc w:val="center"/>
      </w:pPr>
      <w:r>
        <w:rPr>
          <w:noProof/>
        </w:rPr>
        <w:drawing>
          <wp:inline distT="0" distB="0" distL="0" distR="0" wp14:anchorId="4AF4EE2C" wp14:editId="31DC361C">
            <wp:extent cx="4126727" cy="3095275"/>
            <wp:effectExtent l="0" t="0" r="7620" b="0"/>
            <wp:docPr id="232" name="Picture 48" descr="Pruned classification tree for reef intertidal sites during the late dry period. Boxed splits showcase the surrogate splits used in the model. " title="Pruned Classification Tree (Reef Intertidal - Late D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tnertidal2.jpg"/>
                    <pic:cNvPicPr/>
                  </pic:nvPicPr>
                  <pic:blipFill>
                    <a:blip r:embed="rId152" cstate="print"/>
                    <a:stretch>
                      <a:fillRect/>
                    </a:stretch>
                  </pic:blipFill>
                  <pic:spPr>
                    <a:xfrm>
                      <a:off x="0" y="0"/>
                      <a:ext cx="4152334" cy="3114482"/>
                    </a:xfrm>
                    <a:prstGeom prst="rect">
                      <a:avLst/>
                    </a:prstGeom>
                  </pic:spPr>
                </pic:pic>
              </a:graphicData>
            </a:graphic>
          </wp:inline>
        </w:drawing>
      </w:r>
    </w:p>
    <w:p w14:paraId="618F8BED" w14:textId="5AF7E939" w:rsidR="00340449" w:rsidRDefault="007637A6" w:rsidP="00340449">
      <w:pPr>
        <w:pStyle w:val="Caption"/>
      </w:pPr>
      <w:bookmarkStart w:id="189" w:name="_Ref384680809"/>
      <w:bookmarkStart w:id="190" w:name="_Toc385539626"/>
      <w:bookmarkStart w:id="191" w:name="_Toc410312912"/>
      <w:r>
        <w:t xml:space="preserve">Figure </w:t>
      </w:r>
      <w:r w:rsidR="002119BB">
        <w:fldChar w:fldCharType="begin"/>
      </w:r>
      <w:r w:rsidR="002119BB">
        <w:instrText xml:space="preserve"> SEQ Figure \* ARABIC </w:instrText>
      </w:r>
      <w:r w:rsidR="002119BB">
        <w:fldChar w:fldCharType="separate"/>
      </w:r>
      <w:r w:rsidR="00076ED9">
        <w:rPr>
          <w:noProof/>
        </w:rPr>
        <w:t>36</w:t>
      </w:r>
      <w:r w:rsidR="002119BB">
        <w:rPr>
          <w:noProof/>
        </w:rPr>
        <w:fldChar w:fldCharType="end"/>
      </w:r>
      <w:bookmarkEnd w:id="189"/>
      <w:r>
        <w:t>: Pruned classification tree for reef intertidal sites during the late dry period.</w:t>
      </w:r>
      <w:bookmarkEnd w:id="190"/>
      <w:r w:rsidR="00340449" w:rsidRPr="00340449">
        <w:t xml:space="preserve"> </w:t>
      </w:r>
      <w:r w:rsidR="00340449">
        <w:t>Boxed splits showcase the surrogate splits used in the model.</w:t>
      </w:r>
      <w:bookmarkEnd w:id="191"/>
      <w:r w:rsidR="00340449">
        <w:t xml:space="preserve"> </w:t>
      </w:r>
    </w:p>
    <w:p w14:paraId="33E3F32E" w14:textId="1D94E1A8" w:rsidR="007637A6" w:rsidRDefault="007637A6" w:rsidP="007637A6">
      <w:pPr>
        <w:pStyle w:val="Caption"/>
        <w:jc w:val="center"/>
      </w:pPr>
    </w:p>
    <w:p w14:paraId="3875815B" w14:textId="77777777" w:rsidR="007637A6" w:rsidRDefault="007637A6" w:rsidP="0068045C"/>
    <w:p w14:paraId="1E7F8EFF" w14:textId="0393B85B" w:rsidR="00340449" w:rsidRDefault="00D47A74" w:rsidP="0068045C">
      <w:r>
        <w:t xml:space="preserve">A summary of terminal nodes and partial dependence plots are shown in </w:t>
      </w:r>
      <w:r w:rsidR="00940DE2">
        <w:t>Appendix B (Figures B-9 to B-18)</w:t>
      </w:r>
      <w:r>
        <w:t>. Of the terminal nodes in the tree</w:t>
      </w:r>
      <w:r w:rsidR="00940DE2">
        <w:t xml:space="preserve"> shown in </w:t>
      </w:r>
      <w:r w:rsidR="00940DE2">
        <w:fldChar w:fldCharType="begin"/>
      </w:r>
      <w:r w:rsidR="00940DE2">
        <w:instrText xml:space="preserve"> REF _Ref384680790 \h </w:instrText>
      </w:r>
      <w:r w:rsidR="00940DE2">
        <w:fldChar w:fldCharType="separate"/>
      </w:r>
      <w:r w:rsidR="00076ED9">
        <w:t xml:space="preserve">Figure </w:t>
      </w:r>
      <w:r w:rsidR="00076ED9">
        <w:rPr>
          <w:noProof/>
        </w:rPr>
        <w:t>35</w:t>
      </w:r>
      <w:r w:rsidR="00940DE2">
        <w:fldChar w:fldCharType="end"/>
      </w:r>
      <w:r>
        <w:t xml:space="preserve">, </w:t>
      </w:r>
      <w:r w:rsidRPr="00552513">
        <w:rPr>
          <w:i/>
        </w:rPr>
        <w:t>C.rotunda</w:t>
      </w:r>
      <w:r>
        <w:t xml:space="preserve"> dominates node 16, while </w:t>
      </w:r>
      <w:r w:rsidRPr="00552513">
        <w:rPr>
          <w:i/>
        </w:rPr>
        <w:t>C.serrulata</w:t>
      </w:r>
      <w:r>
        <w:t xml:space="preserve"> clearly dominates</w:t>
      </w:r>
      <w:r w:rsidR="00340449">
        <w:t xml:space="preserve"> a series of nodes</w:t>
      </w:r>
      <w:r>
        <w:t xml:space="preserve"> (192, 776, 778 and 50). </w:t>
      </w:r>
      <w:r w:rsidRPr="00552513">
        <w:rPr>
          <w:i/>
        </w:rPr>
        <w:t>H.univervis</w:t>
      </w:r>
      <w:r>
        <w:t xml:space="preserve">, dominates nodes 27 and 15. </w:t>
      </w:r>
      <w:r w:rsidR="00340449">
        <w:t xml:space="preserve"> This can also be visualised in the summaries provided in </w:t>
      </w:r>
      <w:r w:rsidR="00340449">
        <w:fldChar w:fldCharType="begin"/>
      </w:r>
      <w:r w:rsidR="00340449">
        <w:instrText xml:space="preserve"> REF _Ref402876322 \h </w:instrText>
      </w:r>
      <w:r w:rsidR="00340449">
        <w:fldChar w:fldCharType="separate"/>
      </w:r>
      <w:r w:rsidR="00076ED9">
        <w:t xml:space="preserve">Figure </w:t>
      </w:r>
      <w:r w:rsidR="00076ED9">
        <w:rPr>
          <w:noProof/>
        </w:rPr>
        <w:t>37</w:t>
      </w:r>
      <w:r w:rsidR="00340449">
        <w:fldChar w:fldCharType="end"/>
      </w:r>
      <w:r w:rsidR="00340449">
        <w:t>a that highlights the seagrass species and their proportions (graduation of colour from white to red) for each node of the tree</w:t>
      </w:r>
      <w:r w:rsidR="002C68D3">
        <w:t xml:space="preserve"> when all the data was utilised</w:t>
      </w:r>
      <w:r w:rsidR="00340449">
        <w:t>.</w:t>
      </w:r>
      <w:r w:rsidR="002C68D3">
        <w:t xml:space="preserve">  </w:t>
      </w:r>
      <w:r w:rsidR="00340449">
        <w:t xml:space="preserve"> </w:t>
      </w:r>
    </w:p>
    <w:p w14:paraId="164663C9" w14:textId="4297054B" w:rsidR="0068045C" w:rsidRDefault="00D47A74" w:rsidP="0068045C">
      <w:r w:rsidRPr="00845A78">
        <w:t>Partial dependence plots for the model where all data are utili</w:t>
      </w:r>
      <w:r w:rsidR="00940DE2" w:rsidRPr="00845A78">
        <w:t>sed are displayed in Figures B-14 and B-15</w:t>
      </w:r>
      <w:r w:rsidRPr="00845A78">
        <w:t xml:space="preserve"> of Appendix</w:t>
      </w:r>
      <w:r>
        <w:t xml:space="preserve"> B for a subset of the predictor variables and seagrass species. We observe from these plots that </w:t>
      </w:r>
      <w:r w:rsidR="0068045C" w:rsidRPr="005C4681">
        <w:rPr>
          <w:i/>
        </w:rPr>
        <w:t>C.serrulata</w:t>
      </w:r>
      <w:r w:rsidR="0068045C">
        <w:t xml:space="preserve"> tends to increase with increasing percentages of Epiphytes, while </w:t>
      </w:r>
      <w:r w:rsidR="0068045C" w:rsidRPr="005C4681">
        <w:rPr>
          <w:i/>
        </w:rPr>
        <w:t>C.rotundata</w:t>
      </w:r>
      <w:r w:rsidR="0068045C">
        <w:t xml:space="preserve"> has a tendancy to decrease. However the error is quite large indicating some uncertainty in the assessment. The majority of the temperature predictor variables show fluctuations in proportions of seagrass depending on species and lagged temperature. Increases in the proportion of </w:t>
      </w:r>
      <w:r w:rsidR="0068045C" w:rsidRPr="00246A7D">
        <w:rPr>
          <w:i/>
        </w:rPr>
        <w:t>T.hemprichii</w:t>
      </w:r>
      <w:r w:rsidR="0068045C">
        <w:t xml:space="preserve"> are noted for increasing average temperature for 2 week, 4 week and 6 week lags. Response to light is evident for some species, particularly </w:t>
      </w:r>
      <w:r w:rsidR="0068045C" w:rsidRPr="00246A7D">
        <w:rPr>
          <w:i/>
        </w:rPr>
        <w:t>C.rotundata</w:t>
      </w:r>
      <w:r w:rsidR="0068045C">
        <w:t xml:space="preserve">, </w:t>
      </w:r>
      <w:r w:rsidR="0068045C" w:rsidRPr="00246A7D">
        <w:rPr>
          <w:i/>
        </w:rPr>
        <w:t>H.univervis</w:t>
      </w:r>
      <w:r w:rsidR="0068045C">
        <w:t xml:space="preserve"> and </w:t>
      </w:r>
      <w:r w:rsidR="0068045C" w:rsidRPr="00246A7D">
        <w:rPr>
          <w:i/>
        </w:rPr>
        <w:t>H.ovalis</w:t>
      </w:r>
      <w:r w:rsidR="0068045C">
        <w:t xml:space="preserve">. We see that decreases in </w:t>
      </w:r>
      <w:r w:rsidR="0068045C" w:rsidRPr="00246A7D">
        <w:rPr>
          <w:i/>
        </w:rPr>
        <w:t>C.rotundata</w:t>
      </w:r>
      <w:r w:rsidR="0068045C">
        <w:t xml:space="preserve"> and </w:t>
      </w:r>
      <w:r w:rsidR="0068045C" w:rsidRPr="00246A7D">
        <w:rPr>
          <w:i/>
        </w:rPr>
        <w:t>T.hemprichii</w:t>
      </w:r>
      <w:r w:rsidR="0068045C">
        <w:t xml:space="preserve"> and </w:t>
      </w:r>
      <w:r w:rsidR="0068045C" w:rsidRPr="00246A7D">
        <w:rPr>
          <w:i/>
        </w:rPr>
        <w:t>H.univervis</w:t>
      </w:r>
      <w:r w:rsidR="0068045C">
        <w:t xml:space="preserve"> are noted as light becomes higher while </w:t>
      </w:r>
      <w:r w:rsidR="0068045C" w:rsidRPr="00246A7D">
        <w:rPr>
          <w:i/>
        </w:rPr>
        <w:t>H.ovalis</w:t>
      </w:r>
      <w:r w:rsidR="0068045C">
        <w:t xml:space="preserve"> tends to increase quite quickly as light levels become high. Changes in proportions of seagrass species are evident across regions, with little differences between seasons, apart from noting changes in variability. Differences in proportions are noted for different sediment compositions as can be seen in </w:t>
      </w:r>
      <w:r w:rsidR="0068045C" w:rsidRPr="000617A4">
        <w:t>Figure B</w:t>
      </w:r>
      <w:r w:rsidR="00D82B48" w:rsidRPr="000617A4">
        <w:t>-15</w:t>
      </w:r>
      <w:r w:rsidR="0068045C" w:rsidRPr="000617A4">
        <w:t>(e) of</w:t>
      </w:r>
      <w:r w:rsidR="0068045C">
        <w:t xml:space="preserve"> Appendix 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37"/>
      </w:tblPr>
      <w:tblGrid>
        <w:gridCol w:w="4621"/>
        <w:gridCol w:w="4621"/>
      </w:tblGrid>
      <w:tr w:rsidR="0068045C" w14:paraId="60A15A0C" w14:textId="77777777" w:rsidTr="003D7031">
        <w:tc>
          <w:tcPr>
            <w:tcW w:w="4621" w:type="dxa"/>
          </w:tcPr>
          <w:p w14:paraId="256EC766" w14:textId="77777777" w:rsidR="0068045C" w:rsidRDefault="0068045C" w:rsidP="003D7031">
            <w:pPr>
              <w:keepNext/>
              <w:jc w:val="center"/>
            </w:pPr>
            <w:r>
              <w:rPr>
                <w:noProof/>
              </w:rPr>
              <w:drawing>
                <wp:inline distT="0" distB="0" distL="0" distR="0" wp14:anchorId="29FCAEB8" wp14:editId="468B6A96">
                  <wp:extent cx="2735004" cy="2340000"/>
                  <wp:effectExtent l="0" t="0" r="8255" b="3175"/>
                  <wp:docPr id="116" name="Picture 115" descr="Summary of nodes from the reef intertidal classification tree produced for all of the data." title="Summary of Nodes (Al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summary.jpg"/>
                          <pic:cNvPicPr/>
                        </pic:nvPicPr>
                        <pic:blipFill>
                          <a:blip r:embed="rId153" cstate="print"/>
                          <a:stretch>
                            <a:fillRect/>
                          </a:stretch>
                        </pic:blipFill>
                        <pic:spPr>
                          <a:xfrm>
                            <a:off x="0" y="0"/>
                            <a:ext cx="2735004" cy="2340000"/>
                          </a:xfrm>
                          <a:prstGeom prst="rect">
                            <a:avLst/>
                          </a:prstGeom>
                        </pic:spPr>
                      </pic:pic>
                    </a:graphicData>
                  </a:graphic>
                </wp:inline>
              </w:drawing>
            </w:r>
          </w:p>
          <w:p w14:paraId="25E4626E" w14:textId="77777777" w:rsidR="0068045C" w:rsidRDefault="0068045C" w:rsidP="003D7031">
            <w:pPr>
              <w:keepNext/>
              <w:jc w:val="center"/>
            </w:pPr>
            <w:r>
              <w:t>(a)</w:t>
            </w:r>
          </w:p>
        </w:tc>
        <w:tc>
          <w:tcPr>
            <w:tcW w:w="4621" w:type="dxa"/>
          </w:tcPr>
          <w:p w14:paraId="45A0EFA6" w14:textId="77777777" w:rsidR="0068045C" w:rsidRDefault="0068045C" w:rsidP="003D7031">
            <w:pPr>
              <w:keepNext/>
              <w:jc w:val="center"/>
            </w:pPr>
            <w:r>
              <w:rPr>
                <w:noProof/>
              </w:rPr>
              <w:drawing>
                <wp:inline distT="0" distB="0" distL="0" distR="0" wp14:anchorId="4C2F4279" wp14:editId="440330FB">
                  <wp:extent cx="2729706" cy="2340000"/>
                  <wp:effectExtent l="0" t="0" r="0" b="3175"/>
                  <wp:docPr id="117" name="Picture 116" descr="Summary of nodes from the reef intertidal classification tree produced for the late dry period." title="Summary of Nodes (Late D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D_nodesummary.jpg"/>
                          <pic:cNvPicPr/>
                        </pic:nvPicPr>
                        <pic:blipFill>
                          <a:blip r:embed="rId154" cstate="print"/>
                          <a:stretch>
                            <a:fillRect/>
                          </a:stretch>
                        </pic:blipFill>
                        <pic:spPr>
                          <a:xfrm>
                            <a:off x="0" y="0"/>
                            <a:ext cx="2729706" cy="2340000"/>
                          </a:xfrm>
                          <a:prstGeom prst="rect">
                            <a:avLst/>
                          </a:prstGeom>
                        </pic:spPr>
                      </pic:pic>
                    </a:graphicData>
                  </a:graphic>
                </wp:inline>
              </w:drawing>
            </w:r>
          </w:p>
          <w:p w14:paraId="4A169D67" w14:textId="77777777" w:rsidR="0068045C" w:rsidRDefault="0068045C" w:rsidP="003D7031">
            <w:pPr>
              <w:keepNext/>
              <w:jc w:val="center"/>
            </w:pPr>
            <w:r>
              <w:t>(b)</w:t>
            </w:r>
          </w:p>
        </w:tc>
      </w:tr>
    </w:tbl>
    <w:p w14:paraId="29087233" w14:textId="77777777" w:rsidR="0068045C" w:rsidRPr="00CA7F06" w:rsidRDefault="0068045C" w:rsidP="0068045C">
      <w:pPr>
        <w:pStyle w:val="Caption"/>
      </w:pPr>
      <w:bookmarkStart w:id="192" w:name="_Ref402876322"/>
      <w:bookmarkStart w:id="193" w:name="_Toc385539625"/>
      <w:bookmarkStart w:id="194" w:name="_Toc410312913"/>
      <w:r>
        <w:t xml:space="preserve">Figure </w:t>
      </w:r>
      <w:r w:rsidR="002119BB">
        <w:fldChar w:fldCharType="begin"/>
      </w:r>
      <w:r w:rsidR="002119BB">
        <w:instrText xml:space="preserve"> SEQ Figure \* ARABIC </w:instrText>
      </w:r>
      <w:r w:rsidR="002119BB">
        <w:fldChar w:fldCharType="separate"/>
      </w:r>
      <w:r w:rsidR="00076ED9">
        <w:rPr>
          <w:noProof/>
        </w:rPr>
        <w:t>37</w:t>
      </w:r>
      <w:r w:rsidR="002119BB">
        <w:rPr>
          <w:noProof/>
        </w:rPr>
        <w:fldChar w:fldCharType="end"/>
      </w:r>
      <w:bookmarkEnd w:id="192"/>
      <w:r>
        <w:t>: Summary of nodes from the reef intertidal classification tree produced (a) for all of the data and (b) the late dry period.</w:t>
      </w:r>
      <w:bookmarkEnd w:id="193"/>
      <w:bookmarkEnd w:id="194"/>
    </w:p>
    <w:p w14:paraId="2F32F4B7" w14:textId="77777777" w:rsidR="0068045C" w:rsidRDefault="0068045C" w:rsidP="0068045C"/>
    <w:p w14:paraId="0F8948CB" w14:textId="77777777" w:rsidR="00340449" w:rsidRDefault="00340449" w:rsidP="00340449">
      <w:r>
        <w:t xml:space="preserve">The classification tree produced for the late dry period is a subtree of the tree produced for all the data and consists of 7 splits. </w:t>
      </w:r>
      <w:r>
        <w:fldChar w:fldCharType="begin"/>
      </w:r>
      <w:r>
        <w:instrText xml:space="preserve"> REF _Ref402876322 \h </w:instrText>
      </w:r>
      <w:r>
        <w:fldChar w:fldCharType="separate"/>
      </w:r>
      <w:r w:rsidR="00076ED9">
        <w:t xml:space="preserve">Figure </w:t>
      </w:r>
      <w:r w:rsidR="00076ED9">
        <w:rPr>
          <w:noProof/>
        </w:rPr>
        <w:t>37</w:t>
      </w:r>
      <w:r>
        <w:fldChar w:fldCharType="end"/>
      </w:r>
      <w:r>
        <w:t xml:space="preserve">b shows the corresponding image plot, highlighting the seagrass species dominating each node of the tree and their respective proportions. The pattern (although broader due to the fewer nodes represented by the tree) is similar to </w:t>
      </w:r>
      <w:r>
        <w:fldChar w:fldCharType="begin"/>
      </w:r>
      <w:r>
        <w:instrText xml:space="preserve"> REF _Ref402876322 \h </w:instrText>
      </w:r>
      <w:r>
        <w:fldChar w:fldCharType="separate"/>
      </w:r>
      <w:r w:rsidR="00076ED9">
        <w:t xml:space="preserve">Figure </w:t>
      </w:r>
      <w:r w:rsidR="00076ED9">
        <w:rPr>
          <w:noProof/>
        </w:rPr>
        <w:t>37</w:t>
      </w:r>
      <w:r>
        <w:fldChar w:fldCharType="end"/>
      </w:r>
      <w:r>
        <w:t xml:space="preserve">a.  </w:t>
      </w:r>
    </w:p>
    <w:p w14:paraId="50E2DB1C" w14:textId="6018943B" w:rsidR="0068045C" w:rsidRDefault="0068045C" w:rsidP="0068045C">
      <w:r>
        <w:t>Partial dependence plots are also produced for the tree grown for the late dry period. Thes</w:t>
      </w:r>
      <w:r w:rsidR="003F2EC9">
        <w:t>e</w:t>
      </w:r>
      <w:r>
        <w:t xml:space="preserve"> are shown in Figure </w:t>
      </w:r>
      <w:r w:rsidR="000D7561">
        <w:t>B-18</w:t>
      </w:r>
      <w:r>
        <w:t xml:space="preserve"> in Appendix B and show strong relationships between </w:t>
      </w:r>
      <w:r w:rsidRPr="000B1D13">
        <w:rPr>
          <w:i/>
        </w:rPr>
        <w:t>H.ovalis</w:t>
      </w:r>
      <w:r>
        <w:t xml:space="preserve"> and average and maximum temperature taken at 2 week and 3 month lags, respectively. Increases in the average and the maximum temperatures over these lags show a decrease in the proportion of </w:t>
      </w:r>
      <w:r w:rsidRPr="000B1D13">
        <w:rPr>
          <w:i/>
        </w:rPr>
        <w:t>H.ovalis</w:t>
      </w:r>
      <w:r>
        <w:t xml:space="preserve">, while increases in </w:t>
      </w:r>
      <w:r w:rsidRPr="000B1D13">
        <w:rPr>
          <w:i/>
        </w:rPr>
        <w:t>C.serrulata</w:t>
      </w:r>
      <w:r>
        <w:t xml:space="preserve"> are noted for increasing lagged 3 monthly maximum temperatures. Differences in proportions are also noted at the regional level for some of the seagrass species investigated.</w:t>
      </w:r>
    </w:p>
    <w:p w14:paraId="57FA93F9" w14:textId="77777777" w:rsidR="002C4747" w:rsidRDefault="002C4747" w:rsidP="002C4747">
      <w:pPr>
        <w:pStyle w:val="Heading4"/>
      </w:pPr>
      <w:r>
        <w:t>Reef Subtidal</w:t>
      </w:r>
    </w:p>
    <w:p w14:paraId="7E2E3F93" w14:textId="77777777" w:rsidR="00AD6265" w:rsidRDefault="00AD6265" w:rsidP="00AD6265">
      <w:bookmarkStart w:id="195" w:name="_Ref402876691"/>
      <w:r>
        <w:t xml:space="preserve">Data extracted for the reef subtidal sites consist of 2,353 records and consists of seagrass species </w:t>
      </w:r>
      <w:r w:rsidRPr="005C4681">
        <w:rPr>
          <w:i/>
        </w:rPr>
        <w:t>C.rotundata</w:t>
      </w:r>
      <w:r>
        <w:t xml:space="preserve">, </w:t>
      </w:r>
      <w:r w:rsidRPr="005C4681">
        <w:rPr>
          <w:i/>
        </w:rPr>
        <w:t>C.serrulata</w:t>
      </w:r>
      <w:r>
        <w:t xml:space="preserve">, </w:t>
      </w:r>
      <w:r w:rsidRPr="005C4681">
        <w:rPr>
          <w:i/>
        </w:rPr>
        <w:t>S. isoetifolium</w:t>
      </w:r>
      <w:r>
        <w:t xml:space="preserve">, </w:t>
      </w:r>
      <w:r w:rsidRPr="005C4681">
        <w:rPr>
          <w:i/>
        </w:rPr>
        <w:t>H.decipiens</w:t>
      </w:r>
      <w:r>
        <w:t xml:space="preserve">, </w:t>
      </w:r>
      <w:r w:rsidRPr="005C4681">
        <w:rPr>
          <w:i/>
        </w:rPr>
        <w:t>H.ovalis</w:t>
      </w:r>
      <w:r>
        <w:t xml:space="preserve">, </w:t>
      </w:r>
      <w:r w:rsidRPr="005C4681">
        <w:rPr>
          <w:i/>
        </w:rPr>
        <w:t>H. spinulosa</w:t>
      </w:r>
      <w:r>
        <w:t xml:space="preserve"> and </w:t>
      </w:r>
      <w:r w:rsidRPr="005C4681">
        <w:rPr>
          <w:i/>
        </w:rPr>
        <w:t>H.univervis</w:t>
      </w:r>
      <w:r>
        <w:t>. Of these surveys, 931 did not observe seagrass. Locations surveyed in reef subtidal areas consisted of Dunk Island, Green Island, Low Isles and Picnic Bay.</w:t>
      </w:r>
    </w:p>
    <w:p w14:paraId="4F49DC25" w14:textId="77777777" w:rsidR="00AD6265" w:rsidRPr="00AD6E73" w:rsidRDefault="00AD6265" w:rsidP="00AD6265">
      <w:r w:rsidRPr="00AD6E73">
        <w:t xml:space="preserve">A two component model was fit to the reef </w:t>
      </w:r>
      <w:r>
        <w:t>subtidal</w:t>
      </w:r>
      <w:r w:rsidRPr="00AD6E73">
        <w:t xml:space="preserve"> data where a generalised additive model was fit to the presence or absence of seagrass within this habitat</w:t>
      </w:r>
      <w:r>
        <w:t>. A</w:t>
      </w:r>
      <w:r w:rsidRPr="00AD6E73">
        <w:t xml:space="preserve"> classification tree was </w:t>
      </w:r>
      <w:r>
        <w:t xml:space="preserve">also </w:t>
      </w:r>
      <w:r w:rsidRPr="00AD6E73">
        <w:t>fit to the seagrass composition, conditional on seagrass being present</w:t>
      </w:r>
      <w:r>
        <w:t>, although we do not show the results</w:t>
      </w:r>
      <w:r w:rsidRPr="00AD6E73">
        <w:t>.</w:t>
      </w:r>
      <w:r>
        <w:t xml:space="preserve"> The tree was only used to examine important variables that we may want to include in the logistic regression.</w:t>
      </w:r>
    </w:p>
    <w:p w14:paraId="1D20709E" w14:textId="5B390C10" w:rsidR="008E4BAD" w:rsidRPr="008E4BAD" w:rsidRDefault="00AD6265" w:rsidP="002C4747">
      <w:pPr>
        <w:pStyle w:val="Caption"/>
        <w:rPr>
          <w:b w:val="0"/>
          <w:color w:val="auto"/>
        </w:rPr>
      </w:pPr>
      <w:r w:rsidRPr="008E4BAD">
        <w:rPr>
          <w:b w:val="0"/>
          <w:bCs w:val="0"/>
          <w:color w:val="000000"/>
          <w:sz w:val="22"/>
          <w:szCs w:val="22"/>
        </w:rPr>
        <w:t>The presence/absence model considered a fixed linear trend to accommodate changes across years in addition to a smooth seasonal term to account for variation within a year.  In this model we did not fit a location effect as this was not significant at the 5% level of significance. In fact, based on the results from fitting a classification tree to the presence/absence of seagrass at reef sub-tidal sites, there were a number of environmental variables that dominated the variable importance ranking. In</w:t>
      </w:r>
      <w:r>
        <w:t xml:space="preserve"> </w:t>
      </w:r>
      <w:r w:rsidR="008E4BAD" w:rsidRPr="008E4BAD">
        <w:rPr>
          <w:b w:val="0"/>
          <w:color w:val="auto"/>
        </w:rPr>
        <w:fldChar w:fldCharType="begin"/>
      </w:r>
      <w:r w:rsidR="008E4BAD" w:rsidRPr="008E4BAD">
        <w:rPr>
          <w:b w:val="0"/>
          <w:color w:val="auto"/>
        </w:rPr>
        <w:instrText xml:space="preserve"> REF _Ref403688058 \h </w:instrText>
      </w:r>
      <w:r w:rsidR="008E4BAD">
        <w:rPr>
          <w:b w:val="0"/>
          <w:color w:val="auto"/>
        </w:rPr>
        <w:instrText xml:space="preserve"> \* MERGEFORMAT </w:instrText>
      </w:r>
      <w:r w:rsidR="008E4BAD" w:rsidRPr="008E4BAD">
        <w:rPr>
          <w:b w:val="0"/>
          <w:color w:val="auto"/>
        </w:rPr>
      </w:r>
      <w:r w:rsidR="008E4BAD" w:rsidRPr="008E4BAD">
        <w:rPr>
          <w:b w:val="0"/>
          <w:color w:val="auto"/>
        </w:rPr>
        <w:fldChar w:fldCharType="separate"/>
      </w:r>
      <w:r w:rsidR="00076ED9" w:rsidRPr="00076ED9">
        <w:rPr>
          <w:b w:val="0"/>
          <w:color w:val="auto"/>
        </w:rPr>
        <w:t xml:space="preserve">Table </w:t>
      </w:r>
      <w:r w:rsidR="00076ED9" w:rsidRPr="00076ED9">
        <w:rPr>
          <w:b w:val="0"/>
          <w:noProof/>
          <w:color w:val="auto"/>
        </w:rPr>
        <w:t>29</w:t>
      </w:r>
      <w:r w:rsidR="008E4BAD" w:rsidRPr="008E4BAD">
        <w:rPr>
          <w:b w:val="0"/>
          <w:color w:val="auto"/>
        </w:rPr>
        <w:fldChar w:fldCharType="end"/>
      </w:r>
      <w:r w:rsidR="008E4BAD" w:rsidRPr="008E4BAD">
        <w:rPr>
          <w:b w:val="0"/>
          <w:color w:val="auto"/>
        </w:rPr>
        <w:t xml:space="preserve"> , we see that lagged flow and flow itself were important in predicting the presence/absence of seagrass. Furthermore, lagged temperature variables, light and year were also highlighted as being important.  As such, we investigated fitting a model with smooth representation of these terms (where possible). The result is the GAM presented in </w:t>
      </w:r>
      <w:r w:rsidR="008E4BAD" w:rsidRPr="008E4BAD">
        <w:rPr>
          <w:b w:val="0"/>
          <w:color w:val="auto"/>
        </w:rPr>
        <w:fldChar w:fldCharType="begin"/>
      </w:r>
      <w:r w:rsidR="008E4BAD" w:rsidRPr="008E4BAD">
        <w:rPr>
          <w:b w:val="0"/>
          <w:color w:val="auto"/>
        </w:rPr>
        <w:instrText xml:space="preserve"> REF _Ref403642992 \h  \* MERGEFORMAT </w:instrText>
      </w:r>
      <w:r w:rsidR="008E4BAD" w:rsidRPr="008E4BAD">
        <w:rPr>
          <w:b w:val="0"/>
          <w:color w:val="auto"/>
        </w:rPr>
      </w:r>
      <w:r w:rsidR="008E4BAD" w:rsidRPr="008E4BAD">
        <w:rPr>
          <w:b w:val="0"/>
          <w:color w:val="auto"/>
        </w:rPr>
        <w:fldChar w:fldCharType="separate"/>
      </w:r>
      <w:r w:rsidR="00076ED9" w:rsidRPr="00076ED9">
        <w:rPr>
          <w:b w:val="0"/>
          <w:color w:val="auto"/>
        </w:rPr>
        <w:t xml:space="preserve">Table </w:t>
      </w:r>
      <w:r w:rsidR="00076ED9" w:rsidRPr="00076ED9">
        <w:rPr>
          <w:b w:val="0"/>
          <w:noProof/>
          <w:color w:val="auto"/>
        </w:rPr>
        <w:t>28</w:t>
      </w:r>
      <w:r w:rsidR="008E4BAD" w:rsidRPr="008E4BAD">
        <w:rPr>
          <w:b w:val="0"/>
          <w:color w:val="auto"/>
        </w:rPr>
        <w:fldChar w:fldCharType="end"/>
      </w:r>
      <w:r w:rsidR="008E4BAD" w:rsidRPr="008E4BAD">
        <w:rPr>
          <w:b w:val="0"/>
          <w:color w:val="auto"/>
        </w:rPr>
        <w:t>, which explains 44.1% of the variation in the data. Smooth terms that are represented in the model are presented with their effective degrees of freedom (edf) and the corresponding p-value.</w:t>
      </w:r>
    </w:p>
    <w:p w14:paraId="6D6E7BEF" w14:textId="77777777" w:rsidR="00076ED9" w:rsidRDefault="00AD6265" w:rsidP="002C4747">
      <w:pPr>
        <w:pStyle w:val="Caption"/>
      </w:pPr>
      <w:r>
        <w:fldChar w:fldCharType="begin"/>
      </w:r>
      <w:r>
        <w:instrText xml:space="preserve"> REF _Ref402876941 \h </w:instrText>
      </w:r>
      <w:r>
        <w:fldChar w:fldCharType="separate"/>
      </w:r>
    </w:p>
    <w:p w14:paraId="42956B0C" w14:textId="77777777" w:rsidR="00076ED9" w:rsidRDefault="00076ED9" w:rsidP="002C4747">
      <w:pPr>
        <w:pStyle w:val="Caption"/>
      </w:pPr>
    </w:p>
    <w:p w14:paraId="16A71A6B" w14:textId="43B627E0" w:rsidR="00AD6265" w:rsidRDefault="00AD6265" w:rsidP="00AD6265">
      <w:pPr>
        <w:pStyle w:val="Caption"/>
      </w:pPr>
      <w:r>
        <w:fldChar w:fldCharType="end"/>
      </w:r>
      <w:r w:rsidRPr="00AD6E73">
        <w:t xml:space="preserve"> </w:t>
      </w:r>
      <w:bookmarkStart w:id="196" w:name="_Ref403642992"/>
      <w:bookmarkStart w:id="197" w:name="_Toc410312968"/>
      <w:r>
        <w:t xml:space="preserve">Table </w:t>
      </w:r>
      <w:r w:rsidR="002119BB">
        <w:fldChar w:fldCharType="begin"/>
      </w:r>
      <w:r w:rsidR="002119BB">
        <w:instrText xml:space="preserve"> SEQ Table \* ARABIC </w:instrText>
      </w:r>
      <w:r w:rsidR="002119BB">
        <w:fldChar w:fldCharType="separate"/>
      </w:r>
      <w:r w:rsidR="00076ED9">
        <w:rPr>
          <w:noProof/>
        </w:rPr>
        <w:t>28</w:t>
      </w:r>
      <w:r w:rsidR="002119BB">
        <w:rPr>
          <w:noProof/>
        </w:rPr>
        <w:fldChar w:fldCharType="end"/>
      </w:r>
      <w:bookmarkEnd w:id="196"/>
      <w:r>
        <w:t>: Summary of parameter estimates from the generalised additive model that includes a spatial term (Location) and two temporal terms (year and month) to investigate the probability of presence of seagrass for reef sub-tidal sites.  This model explains 44.1% of the variation in the data.</w:t>
      </w:r>
      <w:bookmarkEnd w:id="197"/>
    </w:p>
    <w:tbl>
      <w:tblPr>
        <w:tblStyle w:val="TableSimple2"/>
        <w:tblW w:w="0" w:type="auto"/>
        <w:jc w:val="center"/>
        <w:tblLook w:val="04A0" w:firstRow="1" w:lastRow="0" w:firstColumn="1" w:lastColumn="0" w:noHBand="0" w:noVBand="1"/>
        <w:tblCaption w:val="Table 28"/>
        <w:tblDescription w:val="Summary of parameter estimates from the generalised additive model that includes a spatial term (Location) and two temporal terms (year and month) to investigate the probability of presence of seagrass for reef sub-tidal sites.  This model explains 44.1% of the variation in the data."/>
      </w:tblPr>
      <w:tblGrid>
        <w:gridCol w:w="3261"/>
        <w:gridCol w:w="1270"/>
        <w:gridCol w:w="1418"/>
        <w:gridCol w:w="1134"/>
      </w:tblGrid>
      <w:tr w:rsidR="00AD6265" w14:paraId="2A3E6346" w14:textId="77777777" w:rsidTr="00AD62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tcPr>
          <w:p w14:paraId="23AD4547" w14:textId="77777777" w:rsidR="00AD6265" w:rsidRDefault="00AD6265" w:rsidP="00AD6265">
            <w:r>
              <w:t>Coefficients</w:t>
            </w:r>
          </w:p>
        </w:tc>
        <w:tc>
          <w:tcPr>
            <w:tcW w:w="1270" w:type="dxa"/>
          </w:tcPr>
          <w:p w14:paraId="4947766E" w14:textId="77777777" w:rsidR="00AD6265" w:rsidRDefault="00AD6265" w:rsidP="00AD6265">
            <w:pPr>
              <w:cnfStyle w:val="100000000000" w:firstRow="1" w:lastRow="0" w:firstColumn="0" w:lastColumn="0" w:oddVBand="0" w:evenVBand="0" w:oddHBand="0" w:evenHBand="0" w:firstRowFirstColumn="0" w:firstRowLastColumn="0" w:lastRowFirstColumn="0" w:lastRowLastColumn="0"/>
            </w:pPr>
            <w:r>
              <w:t>Estimate/edf</w:t>
            </w:r>
          </w:p>
        </w:tc>
        <w:tc>
          <w:tcPr>
            <w:tcW w:w="1418" w:type="dxa"/>
          </w:tcPr>
          <w:p w14:paraId="5597384B" w14:textId="77777777" w:rsidR="00AD6265" w:rsidRDefault="00AD6265" w:rsidP="00AD6265">
            <w:pPr>
              <w:cnfStyle w:val="100000000000" w:firstRow="1" w:lastRow="0" w:firstColumn="0" w:lastColumn="0" w:oddVBand="0" w:evenVBand="0" w:oddHBand="0" w:evenHBand="0" w:firstRowFirstColumn="0" w:firstRowLastColumn="0" w:lastRowFirstColumn="0" w:lastRowLastColumn="0"/>
            </w:pPr>
            <w:r>
              <w:t>SE</w:t>
            </w:r>
          </w:p>
        </w:tc>
        <w:tc>
          <w:tcPr>
            <w:tcW w:w="1134" w:type="dxa"/>
          </w:tcPr>
          <w:p w14:paraId="25578963" w14:textId="77777777" w:rsidR="00AD6265" w:rsidRDefault="00AD6265" w:rsidP="00AD6265">
            <w:pPr>
              <w:cnfStyle w:val="100000000000" w:firstRow="1" w:lastRow="0" w:firstColumn="0" w:lastColumn="0" w:oddVBand="0" w:evenVBand="0" w:oddHBand="0" w:evenHBand="0" w:firstRowFirstColumn="0" w:firstRowLastColumn="0" w:lastRowFirstColumn="0" w:lastRowLastColumn="0"/>
            </w:pPr>
            <w:r>
              <w:t>p-value</w:t>
            </w:r>
          </w:p>
        </w:tc>
      </w:tr>
      <w:tr w:rsidR="00AD6265" w14:paraId="5B85F759" w14:textId="77777777" w:rsidTr="00AD6265">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367332C5" w14:textId="77777777" w:rsidR="00AD6265" w:rsidRDefault="00AD6265" w:rsidP="00AD6265">
            <w:r>
              <w:t>Intercept</w:t>
            </w:r>
          </w:p>
        </w:tc>
        <w:tc>
          <w:tcPr>
            <w:tcW w:w="1270" w:type="dxa"/>
          </w:tcPr>
          <w:p w14:paraId="7C6F8E33" w14:textId="77777777" w:rsidR="00AD6265" w:rsidRDefault="00AD6265" w:rsidP="00AD6265">
            <w:pPr>
              <w:jc w:val="right"/>
              <w:cnfStyle w:val="000000000000" w:firstRow="0" w:lastRow="0" w:firstColumn="0" w:lastColumn="0" w:oddVBand="0" w:evenVBand="0" w:oddHBand="0" w:evenHBand="0" w:firstRowFirstColumn="0" w:firstRowLastColumn="0" w:lastRowFirstColumn="0" w:lastRowLastColumn="0"/>
            </w:pPr>
            <w:r>
              <w:t>6.132</w:t>
            </w:r>
          </w:p>
        </w:tc>
        <w:tc>
          <w:tcPr>
            <w:tcW w:w="1418" w:type="dxa"/>
          </w:tcPr>
          <w:p w14:paraId="5EAF242D" w14:textId="77777777" w:rsidR="00AD6265" w:rsidRDefault="00AD6265" w:rsidP="00AD6265">
            <w:pPr>
              <w:cnfStyle w:val="000000000000" w:firstRow="0" w:lastRow="0" w:firstColumn="0" w:lastColumn="0" w:oddVBand="0" w:evenVBand="0" w:oddHBand="0" w:evenHBand="0" w:firstRowFirstColumn="0" w:firstRowLastColumn="0" w:lastRowFirstColumn="0" w:lastRowLastColumn="0"/>
            </w:pPr>
            <w:r>
              <w:t>0.903</w:t>
            </w:r>
          </w:p>
        </w:tc>
        <w:tc>
          <w:tcPr>
            <w:tcW w:w="1134" w:type="dxa"/>
          </w:tcPr>
          <w:p w14:paraId="000BB0B0" w14:textId="77777777" w:rsidR="00AD6265" w:rsidRDefault="00AD6265" w:rsidP="00AD6265">
            <w:pPr>
              <w:cnfStyle w:val="000000000000" w:firstRow="0" w:lastRow="0" w:firstColumn="0" w:lastColumn="0" w:oddVBand="0" w:evenVBand="0" w:oddHBand="0" w:evenHBand="0" w:firstRowFirstColumn="0" w:firstRowLastColumn="0" w:lastRowFirstColumn="0" w:lastRowLastColumn="0"/>
            </w:pPr>
            <w:r>
              <w:t>&lt;0.001</w:t>
            </w:r>
          </w:p>
        </w:tc>
      </w:tr>
      <w:tr w:rsidR="00AD6265" w14:paraId="0EEBE71B" w14:textId="77777777" w:rsidTr="00AD6265">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3D6F0001" w14:textId="77777777" w:rsidR="00AD6265" w:rsidRDefault="00AD6265" w:rsidP="00AD6265">
            <w:r>
              <w:t>Year</w:t>
            </w:r>
          </w:p>
        </w:tc>
        <w:tc>
          <w:tcPr>
            <w:tcW w:w="1270" w:type="dxa"/>
          </w:tcPr>
          <w:p w14:paraId="665FF257" w14:textId="77777777" w:rsidR="00AD6265" w:rsidRDefault="00AD6265" w:rsidP="00AD6265">
            <w:pPr>
              <w:jc w:val="right"/>
              <w:cnfStyle w:val="000000000000" w:firstRow="0" w:lastRow="0" w:firstColumn="0" w:lastColumn="0" w:oddVBand="0" w:evenVBand="0" w:oddHBand="0" w:evenHBand="0" w:firstRowFirstColumn="0" w:firstRowLastColumn="0" w:lastRowFirstColumn="0" w:lastRowLastColumn="0"/>
            </w:pPr>
            <w:r>
              <w:t>-1.467</w:t>
            </w:r>
          </w:p>
        </w:tc>
        <w:tc>
          <w:tcPr>
            <w:tcW w:w="1418" w:type="dxa"/>
          </w:tcPr>
          <w:p w14:paraId="09E0D47E" w14:textId="77777777" w:rsidR="00AD6265" w:rsidRDefault="00AD6265" w:rsidP="00AD6265">
            <w:pPr>
              <w:cnfStyle w:val="000000000000" w:firstRow="0" w:lastRow="0" w:firstColumn="0" w:lastColumn="0" w:oddVBand="0" w:evenVBand="0" w:oddHBand="0" w:evenHBand="0" w:firstRowFirstColumn="0" w:firstRowLastColumn="0" w:lastRowFirstColumn="0" w:lastRowLastColumn="0"/>
            </w:pPr>
            <w:r>
              <w:t>0.240</w:t>
            </w:r>
          </w:p>
        </w:tc>
        <w:tc>
          <w:tcPr>
            <w:tcW w:w="1134" w:type="dxa"/>
          </w:tcPr>
          <w:p w14:paraId="114493EF" w14:textId="77777777" w:rsidR="00AD6265" w:rsidRDefault="00AD6265" w:rsidP="00AD6265">
            <w:pPr>
              <w:cnfStyle w:val="000000000000" w:firstRow="0" w:lastRow="0" w:firstColumn="0" w:lastColumn="0" w:oddVBand="0" w:evenVBand="0" w:oddHBand="0" w:evenHBand="0" w:firstRowFirstColumn="0" w:firstRowLastColumn="0" w:lastRowFirstColumn="0" w:lastRowLastColumn="0"/>
            </w:pPr>
            <w:r>
              <w:t>&lt;0.001</w:t>
            </w:r>
          </w:p>
        </w:tc>
      </w:tr>
      <w:tr w:rsidR="00AD6265" w14:paraId="1388B488" w14:textId="77777777" w:rsidTr="00AD6265">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0B0DC1E4" w14:textId="77777777" w:rsidR="00AD6265" w:rsidRDefault="00AD6265" w:rsidP="00AD6265">
            <w:r>
              <w:t>Smooth Terms</w:t>
            </w:r>
          </w:p>
        </w:tc>
        <w:tc>
          <w:tcPr>
            <w:tcW w:w="1270" w:type="dxa"/>
          </w:tcPr>
          <w:p w14:paraId="29D3FB75" w14:textId="77777777" w:rsidR="00AD6265" w:rsidRDefault="00AD6265" w:rsidP="00AD6265">
            <w:pPr>
              <w:jc w:val="right"/>
              <w:cnfStyle w:val="000000000000" w:firstRow="0" w:lastRow="0" w:firstColumn="0" w:lastColumn="0" w:oddVBand="0" w:evenVBand="0" w:oddHBand="0" w:evenHBand="0" w:firstRowFirstColumn="0" w:firstRowLastColumn="0" w:lastRowFirstColumn="0" w:lastRowLastColumn="0"/>
            </w:pPr>
          </w:p>
        </w:tc>
        <w:tc>
          <w:tcPr>
            <w:tcW w:w="1418" w:type="dxa"/>
          </w:tcPr>
          <w:p w14:paraId="446270C0" w14:textId="77777777" w:rsidR="00AD6265" w:rsidRDefault="00AD6265" w:rsidP="00AD6265">
            <w:pPr>
              <w:cnfStyle w:val="000000000000" w:firstRow="0" w:lastRow="0" w:firstColumn="0" w:lastColumn="0" w:oddVBand="0" w:evenVBand="0" w:oddHBand="0" w:evenHBand="0" w:firstRowFirstColumn="0" w:firstRowLastColumn="0" w:lastRowFirstColumn="0" w:lastRowLastColumn="0"/>
            </w:pPr>
          </w:p>
        </w:tc>
        <w:tc>
          <w:tcPr>
            <w:tcW w:w="1134" w:type="dxa"/>
          </w:tcPr>
          <w:p w14:paraId="0F8C46E7" w14:textId="77777777" w:rsidR="00AD6265" w:rsidRDefault="00AD6265" w:rsidP="00AD6265">
            <w:pPr>
              <w:cnfStyle w:val="000000000000" w:firstRow="0" w:lastRow="0" w:firstColumn="0" w:lastColumn="0" w:oddVBand="0" w:evenVBand="0" w:oddHBand="0" w:evenHBand="0" w:firstRowFirstColumn="0" w:firstRowLastColumn="0" w:lastRowFirstColumn="0" w:lastRowLastColumn="0"/>
            </w:pPr>
          </w:p>
        </w:tc>
      </w:tr>
      <w:tr w:rsidR="00AD6265" w14:paraId="19404BF3" w14:textId="77777777" w:rsidTr="00AD6265">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7E828A1D" w14:textId="77777777" w:rsidR="00AD6265" w:rsidRDefault="00AD6265" w:rsidP="00AD6265">
            <w:pPr>
              <w:jc w:val="right"/>
            </w:pPr>
            <w:r>
              <w:t>s(month)</w:t>
            </w:r>
          </w:p>
        </w:tc>
        <w:tc>
          <w:tcPr>
            <w:tcW w:w="1270" w:type="dxa"/>
          </w:tcPr>
          <w:p w14:paraId="70F96A07" w14:textId="77777777" w:rsidR="00AD6265" w:rsidRDefault="00AD6265" w:rsidP="00AD6265">
            <w:pPr>
              <w:jc w:val="right"/>
              <w:cnfStyle w:val="000000000000" w:firstRow="0" w:lastRow="0" w:firstColumn="0" w:lastColumn="0" w:oddVBand="0" w:evenVBand="0" w:oddHBand="0" w:evenHBand="0" w:firstRowFirstColumn="0" w:firstRowLastColumn="0" w:lastRowFirstColumn="0" w:lastRowLastColumn="0"/>
            </w:pPr>
            <w:r>
              <w:t>6.327</w:t>
            </w:r>
          </w:p>
        </w:tc>
        <w:tc>
          <w:tcPr>
            <w:tcW w:w="1418" w:type="dxa"/>
          </w:tcPr>
          <w:p w14:paraId="2B65732C" w14:textId="77777777" w:rsidR="00AD6265" w:rsidRDefault="00AD6265" w:rsidP="00AD6265">
            <w:pPr>
              <w:cnfStyle w:val="000000000000" w:firstRow="0" w:lastRow="0" w:firstColumn="0" w:lastColumn="0" w:oddVBand="0" w:evenVBand="0" w:oddHBand="0" w:evenHBand="0" w:firstRowFirstColumn="0" w:firstRowLastColumn="0" w:lastRowFirstColumn="0" w:lastRowLastColumn="0"/>
            </w:pPr>
          </w:p>
        </w:tc>
        <w:tc>
          <w:tcPr>
            <w:tcW w:w="1134" w:type="dxa"/>
          </w:tcPr>
          <w:p w14:paraId="6E0036B9" w14:textId="77777777" w:rsidR="00AD6265" w:rsidRDefault="00AD6265" w:rsidP="00AD6265">
            <w:pPr>
              <w:cnfStyle w:val="000000000000" w:firstRow="0" w:lastRow="0" w:firstColumn="0" w:lastColumn="0" w:oddVBand="0" w:evenVBand="0" w:oddHBand="0" w:evenHBand="0" w:firstRowFirstColumn="0" w:firstRowLastColumn="0" w:lastRowFirstColumn="0" w:lastRowLastColumn="0"/>
            </w:pPr>
            <w:r>
              <w:t>&lt;0.001</w:t>
            </w:r>
          </w:p>
        </w:tc>
      </w:tr>
      <w:tr w:rsidR="00AD6265" w14:paraId="589FAF43" w14:textId="77777777" w:rsidTr="00AD6265">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52AE5CC1" w14:textId="77777777" w:rsidR="00AD6265" w:rsidRDefault="00AD6265" w:rsidP="00AD6265">
            <w:pPr>
              <w:jc w:val="right"/>
            </w:pPr>
            <w:r>
              <w:t>s(log(Flowlag2w.50)</w:t>
            </w:r>
          </w:p>
        </w:tc>
        <w:tc>
          <w:tcPr>
            <w:tcW w:w="1270" w:type="dxa"/>
          </w:tcPr>
          <w:p w14:paraId="062929CA" w14:textId="77777777" w:rsidR="00AD6265" w:rsidRDefault="00AD6265" w:rsidP="00AD6265">
            <w:pPr>
              <w:jc w:val="right"/>
              <w:cnfStyle w:val="000000000000" w:firstRow="0" w:lastRow="0" w:firstColumn="0" w:lastColumn="0" w:oddVBand="0" w:evenVBand="0" w:oddHBand="0" w:evenHBand="0" w:firstRowFirstColumn="0" w:firstRowLastColumn="0" w:lastRowFirstColumn="0" w:lastRowLastColumn="0"/>
            </w:pPr>
            <w:r>
              <w:t>8.999</w:t>
            </w:r>
          </w:p>
        </w:tc>
        <w:tc>
          <w:tcPr>
            <w:tcW w:w="1418" w:type="dxa"/>
          </w:tcPr>
          <w:p w14:paraId="7434DD68" w14:textId="77777777" w:rsidR="00AD6265" w:rsidRDefault="00AD6265" w:rsidP="00AD6265">
            <w:pPr>
              <w:cnfStyle w:val="000000000000" w:firstRow="0" w:lastRow="0" w:firstColumn="0" w:lastColumn="0" w:oddVBand="0" w:evenVBand="0" w:oddHBand="0" w:evenHBand="0" w:firstRowFirstColumn="0" w:firstRowLastColumn="0" w:lastRowFirstColumn="0" w:lastRowLastColumn="0"/>
            </w:pPr>
          </w:p>
        </w:tc>
        <w:tc>
          <w:tcPr>
            <w:tcW w:w="1134" w:type="dxa"/>
          </w:tcPr>
          <w:p w14:paraId="2B1ED35F" w14:textId="77777777" w:rsidR="00AD6265" w:rsidRDefault="00AD6265" w:rsidP="00AD6265">
            <w:pPr>
              <w:cnfStyle w:val="000000000000" w:firstRow="0" w:lastRow="0" w:firstColumn="0" w:lastColumn="0" w:oddVBand="0" w:evenVBand="0" w:oddHBand="0" w:evenHBand="0" w:firstRowFirstColumn="0" w:firstRowLastColumn="0" w:lastRowFirstColumn="0" w:lastRowLastColumn="0"/>
            </w:pPr>
            <w:r>
              <w:t>&lt;0.001</w:t>
            </w:r>
          </w:p>
        </w:tc>
      </w:tr>
      <w:tr w:rsidR="00AD6265" w14:paraId="1C170321" w14:textId="77777777" w:rsidTr="00AD6265">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01138FAF" w14:textId="77777777" w:rsidR="00AD6265" w:rsidRDefault="00AD6265" w:rsidP="00AD6265">
            <w:pPr>
              <w:jc w:val="right"/>
            </w:pPr>
            <w:r>
              <w:t>s(lagTM6w.50)</w:t>
            </w:r>
          </w:p>
        </w:tc>
        <w:tc>
          <w:tcPr>
            <w:tcW w:w="1270" w:type="dxa"/>
          </w:tcPr>
          <w:p w14:paraId="667BE717" w14:textId="77777777" w:rsidR="00AD6265" w:rsidRDefault="00AD6265" w:rsidP="00AD6265">
            <w:pPr>
              <w:jc w:val="right"/>
              <w:cnfStyle w:val="000000000000" w:firstRow="0" w:lastRow="0" w:firstColumn="0" w:lastColumn="0" w:oddVBand="0" w:evenVBand="0" w:oddHBand="0" w:evenHBand="0" w:firstRowFirstColumn="0" w:firstRowLastColumn="0" w:lastRowFirstColumn="0" w:lastRowLastColumn="0"/>
            </w:pPr>
            <w:r>
              <w:t>8.989</w:t>
            </w:r>
          </w:p>
        </w:tc>
        <w:tc>
          <w:tcPr>
            <w:tcW w:w="1418" w:type="dxa"/>
          </w:tcPr>
          <w:p w14:paraId="3A5D583D" w14:textId="77777777" w:rsidR="00AD6265" w:rsidRDefault="00AD6265" w:rsidP="00AD6265">
            <w:pPr>
              <w:cnfStyle w:val="000000000000" w:firstRow="0" w:lastRow="0" w:firstColumn="0" w:lastColumn="0" w:oddVBand="0" w:evenVBand="0" w:oddHBand="0" w:evenHBand="0" w:firstRowFirstColumn="0" w:firstRowLastColumn="0" w:lastRowFirstColumn="0" w:lastRowLastColumn="0"/>
            </w:pPr>
          </w:p>
        </w:tc>
        <w:tc>
          <w:tcPr>
            <w:tcW w:w="1134" w:type="dxa"/>
          </w:tcPr>
          <w:p w14:paraId="2A0EFD45" w14:textId="77777777" w:rsidR="00AD6265" w:rsidRDefault="00AD6265" w:rsidP="00AD6265">
            <w:pPr>
              <w:cnfStyle w:val="000000000000" w:firstRow="0" w:lastRow="0" w:firstColumn="0" w:lastColumn="0" w:oddVBand="0" w:evenVBand="0" w:oddHBand="0" w:evenHBand="0" w:firstRowFirstColumn="0" w:firstRowLastColumn="0" w:lastRowFirstColumn="0" w:lastRowLastColumn="0"/>
            </w:pPr>
            <w:r>
              <w:t>&lt;0.001</w:t>
            </w:r>
          </w:p>
        </w:tc>
      </w:tr>
      <w:tr w:rsidR="00AD6265" w14:paraId="6005DD3A" w14:textId="77777777" w:rsidTr="00AD6265">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39DFD245" w14:textId="77777777" w:rsidR="00AD6265" w:rsidRDefault="00AD6265" w:rsidP="00AD6265">
            <w:pPr>
              <w:jc w:val="right"/>
            </w:pPr>
            <w:r>
              <w:t>s(Light)</w:t>
            </w:r>
          </w:p>
        </w:tc>
        <w:tc>
          <w:tcPr>
            <w:tcW w:w="1270" w:type="dxa"/>
          </w:tcPr>
          <w:p w14:paraId="5A926D44" w14:textId="77777777" w:rsidR="00AD6265" w:rsidRDefault="00AD6265" w:rsidP="00AD6265">
            <w:pPr>
              <w:jc w:val="right"/>
              <w:cnfStyle w:val="000000000000" w:firstRow="0" w:lastRow="0" w:firstColumn="0" w:lastColumn="0" w:oddVBand="0" w:evenVBand="0" w:oddHBand="0" w:evenHBand="0" w:firstRowFirstColumn="0" w:firstRowLastColumn="0" w:lastRowFirstColumn="0" w:lastRowLastColumn="0"/>
            </w:pPr>
            <w:r>
              <w:t>9.000</w:t>
            </w:r>
          </w:p>
        </w:tc>
        <w:tc>
          <w:tcPr>
            <w:tcW w:w="1418" w:type="dxa"/>
          </w:tcPr>
          <w:p w14:paraId="3E76BF7E" w14:textId="77777777" w:rsidR="00AD6265" w:rsidRDefault="00AD6265" w:rsidP="00AD6265">
            <w:pPr>
              <w:cnfStyle w:val="000000000000" w:firstRow="0" w:lastRow="0" w:firstColumn="0" w:lastColumn="0" w:oddVBand="0" w:evenVBand="0" w:oddHBand="0" w:evenHBand="0" w:firstRowFirstColumn="0" w:firstRowLastColumn="0" w:lastRowFirstColumn="0" w:lastRowLastColumn="0"/>
            </w:pPr>
          </w:p>
        </w:tc>
        <w:tc>
          <w:tcPr>
            <w:tcW w:w="1134" w:type="dxa"/>
          </w:tcPr>
          <w:p w14:paraId="6C9D0CED" w14:textId="77777777" w:rsidR="00AD6265" w:rsidRDefault="00AD6265" w:rsidP="00AD6265">
            <w:pPr>
              <w:cnfStyle w:val="000000000000" w:firstRow="0" w:lastRow="0" w:firstColumn="0" w:lastColumn="0" w:oddVBand="0" w:evenVBand="0" w:oddHBand="0" w:evenHBand="0" w:firstRowFirstColumn="0" w:firstRowLastColumn="0" w:lastRowFirstColumn="0" w:lastRowLastColumn="0"/>
            </w:pPr>
            <w:r>
              <w:t>&lt;0.001</w:t>
            </w:r>
          </w:p>
        </w:tc>
      </w:tr>
    </w:tbl>
    <w:p w14:paraId="5C04E118" w14:textId="77777777" w:rsidR="00AD6265" w:rsidRPr="00AD6E73" w:rsidRDefault="00AD6265" w:rsidP="00AD6265"/>
    <w:p w14:paraId="423C4C8E" w14:textId="542F46C0" w:rsidR="00AD6265" w:rsidRDefault="00AD6265" w:rsidP="00AD6265">
      <w:pPr>
        <w:pStyle w:val="Caption"/>
        <w:rPr>
          <w:b w:val="0"/>
          <w:bCs w:val="0"/>
          <w:color w:val="000000"/>
          <w:sz w:val="22"/>
          <w:szCs w:val="22"/>
        </w:rPr>
      </w:pPr>
      <w:r w:rsidRPr="003F5018">
        <w:rPr>
          <w:b w:val="0"/>
          <w:bCs w:val="0"/>
          <w:color w:val="000000"/>
          <w:sz w:val="22"/>
          <w:szCs w:val="22"/>
        </w:rPr>
        <w:t>The</w:t>
      </w:r>
      <w:r>
        <w:rPr>
          <w:b w:val="0"/>
          <w:bCs w:val="0"/>
          <w:color w:val="000000"/>
          <w:sz w:val="22"/>
          <w:szCs w:val="22"/>
        </w:rPr>
        <w:t xml:space="preserve"> smooth terms from the model are shown in </w:t>
      </w:r>
      <w:r>
        <w:rPr>
          <w:b w:val="0"/>
          <w:bCs w:val="0"/>
          <w:color w:val="000000"/>
          <w:sz w:val="22"/>
          <w:szCs w:val="22"/>
        </w:rPr>
        <w:fldChar w:fldCharType="begin"/>
      </w:r>
      <w:r>
        <w:rPr>
          <w:b w:val="0"/>
          <w:bCs w:val="0"/>
          <w:color w:val="000000"/>
          <w:sz w:val="22"/>
          <w:szCs w:val="22"/>
        </w:rPr>
        <w:instrText xml:space="preserve"> REF _Ref403643204 \h  \* MERGEFORMAT </w:instrText>
      </w:r>
      <w:r>
        <w:rPr>
          <w:b w:val="0"/>
          <w:bCs w:val="0"/>
          <w:color w:val="000000"/>
          <w:sz w:val="22"/>
          <w:szCs w:val="22"/>
        </w:rPr>
      </w:r>
      <w:r>
        <w:rPr>
          <w:b w:val="0"/>
          <w:bCs w:val="0"/>
          <w:color w:val="000000"/>
          <w:sz w:val="22"/>
          <w:szCs w:val="22"/>
        </w:rPr>
        <w:fldChar w:fldCharType="separate"/>
      </w:r>
      <w:r w:rsidR="00076ED9" w:rsidRPr="00076ED9">
        <w:rPr>
          <w:b w:val="0"/>
          <w:bCs w:val="0"/>
          <w:color w:val="000000"/>
          <w:sz w:val="22"/>
          <w:szCs w:val="22"/>
        </w:rPr>
        <w:t>Figure 38</w:t>
      </w:r>
      <w:r>
        <w:rPr>
          <w:b w:val="0"/>
          <w:bCs w:val="0"/>
          <w:color w:val="000000"/>
          <w:sz w:val="22"/>
          <w:szCs w:val="22"/>
        </w:rPr>
        <w:fldChar w:fldCharType="end"/>
      </w:r>
      <w:r>
        <w:rPr>
          <w:b w:val="0"/>
          <w:bCs w:val="0"/>
          <w:color w:val="000000"/>
          <w:sz w:val="22"/>
          <w:szCs w:val="22"/>
        </w:rPr>
        <w:t xml:space="preserve">. From this figure, both the smoothed light term and lagged flow term appear to be very important terms in the model as the scale of the y-axis yield a much broader range than the other terms investigated.  </w:t>
      </w:r>
      <w:r>
        <w:rPr>
          <w:b w:val="0"/>
          <w:bCs w:val="0"/>
          <w:color w:val="000000"/>
          <w:sz w:val="22"/>
          <w:szCs w:val="22"/>
        </w:rPr>
        <w:fldChar w:fldCharType="begin"/>
      </w:r>
      <w:r>
        <w:rPr>
          <w:b w:val="0"/>
          <w:bCs w:val="0"/>
          <w:color w:val="000000"/>
          <w:sz w:val="22"/>
          <w:szCs w:val="22"/>
        </w:rPr>
        <w:instrText xml:space="preserve"> REF _Ref403643204 \h  \* MERGEFORMAT </w:instrText>
      </w:r>
      <w:r>
        <w:rPr>
          <w:b w:val="0"/>
          <w:bCs w:val="0"/>
          <w:color w:val="000000"/>
          <w:sz w:val="22"/>
          <w:szCs w:val="22"/>
        </w:rPr>
      </w:r>
      <w:r>
        <w:rPr>
          <w:b w:val="0"/>
          <w:bCs w:val="0"/>
          <w:color w:val="000000"/>
          <w:sz w:val="22"/>
          <w:szCs w:val="22"/>
        </w:rPr>
        <w:fldChar w:fldCharType="separate"/>
      </w:r>
      <w:r w:rsidR="00076ED9" w:rsidRPr="00076ED9">
        <w:rPr>
          <w:b w:val="0"/>
          <w:bCs w:val="0"/>
          <w:color w:val="000000"/>
          <w:sz w:val="22"/>
          <w:szCs w:val="22"/>
        </w:rPr>
        <w:t>Figure 38</w:t>
      </w:r>
      <w:r>
        <w:rPr>
          <w:b w:val="0"/>
          <w:bCs w:val="0"/>
          <w:color w:val="000000"/>
          <w:sz w:val="22"/>
          <w:szCs w:val="22"/>
        </w:rPr>
        <w:fldChar w:fldCharType="end"/>
      </w:r>
      <w:r>
        <w:rPr>
          <w:b w:val="0"/>
          <w:bCs w:val="0"/>
          <w:color w:val="000000"/>
          <w:sz w:val="22"/>
          <w:szCs w:val="22"/>
        </w:rPr>
        <w:t xml:space="preserve">a indicate changes in seagrass presence/absence depending on the median lagged flow. Lower proportions of seagrass are noted at either end of the lagged flow spectrum suggesting that there may be tipping points at past low and high flow events. The lagged temperature signal shown in </w:t>
      </w:r>
      <w:r>
        <w:rPr>
          <w:b w:val="0"/>
          <w:bCs w:val="0"/>
          <w:color w:val="000000"/>
          <w:sz w:val="22"/>
          <w:szCs w:val="22"/>
        </w:rPr>
        <w:fldChar w:fldCharType="begin"/>
      </w:r>
      <w:r>
        <w:rPr>
          <w:b w:val="0"/>
          <w:bCs w:val="0"/>
          <w:color w:val="000000"/>
          <w:sz w:val="22"/>
          <w:szCs w:val="22"/>
        </w:rPr>
        <w:instrText xml:space="preserve"> REF _Ref403643204 \h  \* MERGEFORMAT </w:instrText>
      </w:r>
      <w:r>
        <w:rPr>
          <w:b w:val="0"/>
          <w:bCs w:val="0"/>
          <w:color w:val="000000"/>
          <w:sz w:val="22"/>
          <w:szCs w:val="22"/>
        </w:rPr>
      </w:r>
      <w:r>
        <w:rPr>
          <w:b w:val="0"/>
          <w:bCs w:val="0"/>
          <w:color w:val="000000"/>
          <w:sz w:val="22"/>
          <w:szCs w:val="22"/>
        </w:rPr>
        <w:fldChar w:fldCharType="separate"/>
      </w:r>
      <w:r w:rsidR="00076ED9" w:rsidRPr="00076ED9">
        <w:rPr>
          <w:b w:val="0"/>
          <w:bCs w:val="0"/>
          <w:color w:val="000000"/>
          <w:sz w:val="22"/>
          <w:szCs w:val="22"/>
        </w:rPr>
        <w:t>Figure 38</w:t>
      </w:r>
      <w:r>
        <w:rPr>
          <w:b w:val="0"/>
          <w:bCs w:val="0"/>
          <w:color w:val="000000"/>
          <w:sz w:val="22"/>
          <w:szCs w:val="22"/>
        </w:rPr>
        <w:fldChar w:fldCharType="end"/>
      </w:r>
      <w:r>
        <w:rPr>
          <w:b w:val="0"/>
          <w:bCs w:val="0"/>
          <w:color w:val="000000"/>
          <w:sz w:val="22"/>
          <w:szCs w:val="22"/>
        </w:rPr>
        <w:t xml:space="preserve">b indicates a cyclical pattern that increases as the lagged (6 week) median temperature increases, suggesting that the probability of seagrass is higher as median temperature over the last 6 weeks increases. The relationship with light patterns is shown in </w:t>
      </w:r>
      <w:r>
        <w:rPr>
          <w:b w:val="0"/>
          <w:bCs w:val="0"/>
          <w:color w:val="000000"/>
          <w:sz w:val="22"/>
          <w:szCs w:val="22"/>
        </w:rPr>
        <w:fldChar w:fldCharType="begin"/>
      </w:r>
      <w:r>
        <w:rPr>
          <w:b w:val="0"/>
          <w:bCs w:val="0"/>
          <w:color w:val="000000"/>
          <w:sz w:val="22"/>
          <w:szCs w:val="22"/>
        </w:rPr>
        <w:instrText xml:space="preserve"> REF _Ref403643204 \h  \* MERGEFORMAT </w:instrText>
      </w:r>
      <w:r>
        <w:rPr>
          <w:b w:val="0"/>
          <w:bCs w:val="0"/>
          <w:color w:val="000000"/>
          <w:sz w:val="22"/>
          <w:szCs w:val="22"/>
        </w:rPr>
      </w:r>
      <w:r>
        <w:rPr>
          <w:b w:val="0"/>
          <w:bCs w:val="0"/>
          <w:color w:val="000000"/>
          <w:sz w:val="22"/>
          <w:szCs w:val="22"/>
        </w:rPr>
        <w:fldChar w:fldCharType="separate"/>
      </w:r>
      <w:r w:rsidR="00076ED9" w:rsidRPr="00076ED9">
        <w:rPr>
          <w:b w:val="0"/>
          <w:bCs w:val="0"/>
          <w:color w:val="000000"/>
          <w:sz w:val="22"/>
          <w:szCs w:val="22"/>
        </w:rPr>
        <w:t>Figure 38</w:t>
      </w:r>
      <w:r>
        <w:rPr>
          <w:b w:val="0"/>
          <w:bCs w:val="0"/>
          <w:color w:val="000000"/>
          <w:sz w:val="22"/>
          <w:szCs w:val="22"/>
        </w:rPr>
        <w:fldChar w:fldCharType="end"/>
      </w:r>
      <w:r>
        <w:rPr>
          <w:b w:val="0"/>
          <w:bCs w:val="0"/>
          <w:color w:val="000000"/>
          <w:sz w:val="22"/>
          <w:szCs w:val="22"/>
        </w:rPr>
        <w:t xml:space="preserve">c and indicates that as light levels increase, particularly from 0 to approximately 5, we see a decrease in the probability of presence of seagrass. Depending on the level of light patterns, this probability fluctuates until the relationship remains constant (but with wider confidence intervals) and suggests lower probabilities of seagrass are likely. </w:t>
      </w:r>
    </w:p>
    <w:p w14:paraId="1E51C093" w14:textId="77777777" w:rsidR="00AD6265" w:rsidRDefault="00AD6265" w:rsidP="00AD6265">
      <w:pPr>
        <w:pStyle w:val="Caption"/>
      </w:pPr>
      <w:bookmarkStart w:id="198" w:name="_Ref403688058"/>
      <w:bookmarkStart w:id="199" w:name="_Toc410312969"/>
      <w:r>
        <w:t xml:space="preserve">Table </w:t>
      </w:r>
      <w:r w:rsidR="002119BB">
        <w:fldChar w:fldCharType="begin"/>
      </w:r>
      <w:r w:rsidR="002119BB">
        <w:instrText xml:space="preserve"> SEQ Table \* ARA</w:instrText>
      </w:r>
      <w:r w:rsidR="002119BB">
        <w:instrText xml:space="preserve">BIC </w:instrText>
      </w:r>
      <w:r w:rsidR="002119BB">
        <w:fldChar w:fldCharType="separate"/>
      </w:r>
      <w:r w:rsidR="00076ED9">
        <w:rPr>
          <w:noProof/>
        </w:rPr>
        <w:t>29</w:t>
      </w:r>
      <w:r w:rsidR="002119BB">
        <w:rPr>
          <w:noProof/>
        </w:rPr>
        <w:fldChar w:fldCharType="end"/>
      </w:r>
      <w:bookmarkEnd w:id="198"/>
      <w:r>
        <w:t>: Variable importance summary produced from a classification tree fit to the reef sub-tidal presence/absence data.  Importance values are scaled to the maximum, where a value of 1.0 indicates the variable with the highest importance.  Only variables with importance values greater than 0 are shown in this table.  All other variables are assumed to have no importance.</w:t>
      </w:r>
      <w:bookmarkEnd w:id="199"/>
    </w:p>
    <w:tbl>
      <w:tblPr>
        <w:tblStyle w:val="TableCSIRO"/>
        <w:tblW w:w="1060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9"/>
        <w:tblDescription w:val="Variable importance summary produced from a classification tree fit to the reef sub-tidal presence/absence data.  Importance values are scaled to the maximum, where a value of 1.0 indicates the variable with the highest importance.  Only variables with importance values greater than 0 are shown in this table.  All other variables are assumed to have no importance."/>
      </w:tblPr>
      <w:tblGrid>
        <w:gridCol w:w="1393"/>
        <w:gridCol w:w="1417"/>
        <w:gridCol w:w="1134"/>
        <w:gridCol w:w="1276"/>
        <w:gridCol w:w="1276"/>
        <w:gridCol w:w="1417"/>
        <w:gridCol w:w="1418"/>
        <w:gridCol w:w="1275"/>
      </w:tblGrid>
      <w:tr w:rsidR="00AD6265" w14:paraId="60FF2DDC" w14:textId="77777777" w:rsidTr="000D7561">
        <w:trPr>
          <w:cnfStyle w:val="100000000000" w:firstRow="1" w:lastRow="0" w:firstColumn="0" w:lastColumn="0" w:oddVBand="0" w:evenVBand="0" w:oddHBand="0" w:evenHBand="0" w:firstRowFirstColumn="0" w:firstRowLastColumn="0" w:lastRowFirstColumn="0" w:lastRowLastColumn="0"/>
          <w:jc w:val="center"/>
        </w:trPr>
        <w:tc>
          <w:tcPr>
            <w:tcW w:w="1393" w:type="dxa"/>
            <w:shd w:val="clear" w:color="auto" w:fill="EAEAEA"/>
          </w:tcPr>
          <w:p w14:paraId="41558AD7" w14:textId="77777777" w:rsidR="00AD6265" w:rsidRDefault="00AD6265" w:rsidP="00AD6265">
            <w:r>
              <w:t>Flowlag2w.50</w:t>
            </w:r>
          </w:p>
        </w:tc>
        <w:tc>
          <w:tcPr>
            <w:tcW w:w="1417" w:type="dxa"/>
            <w:shd w:val="clear" w:color="auto" w:fill="EAEAEA"/>
          </w:tcPr>
          <w:p w14:paraId="09BC1FDE" w14:textId="77777777" w:rsidR="00AD6265" w:rsidRDefault="00AD6265" w:rsidP="00AD6265">
            <w:r>
              <w:t>Flowlag2w.tot</w:t>
            </w:r>
          </w:p>
        </w:tc>
        <w:tc>
          <w:tcPr>
            <w:tcW w:w="1134" w:type="dxa"/>
            <w:shd w:val="clear" w:color="auto" w:fill="EAEAEA"/>
          </w:tcPr>
          <w:p w14:paraId="111F3F40" w14:textId="77777777" w:rsidR="00AD6265" w:rsidRDefault="00AD6265" w:rsidP="00AD6265">
            <w:r>
              <w:t>Location</w:t>
            </w:r>
          </w:p>
        </w:tc>
        <w:tc>
          <w:tcPr>
            <w:tcW w:w="1276" w:type="dxa"/>
            <w:shd w:val="clear" w:color="auto" w:fill="EAEAEA"/>
          </w:tcPr>
          <w:p w14:paraId="76CA252E" w14:textId="77777777" w:rsidR="00AD6265" w:rsidRDefault="00AD6265" w:rsidP="00AD6265">
            <w:r>
              <w:t>Flow</w:t>
            </w:r>
          </w:p>
        </w:tc>
        <w:tc>
          <w:tcPr>
            <w:tcW w:w="1276" w:type="dxa"/>
            <w:shd w:val="clear" w:color="auto" w:fill="EAEAEA"/>
          </w:tcPr>
          <w:p w14:paraId="440158FC" w14:textId="77777777" w:rsidR="00AD6265" w:rsidRDefault="00AD6265" w:rsidP="00AD6265">
            <w:r>
              <w:t>lagTM3m.50</w:t>
            </w:r>
          </w:p>
        </w:tc>
        <w:tc>
          <w:tcPr>
            <w:tcW w:w="1417" w:type="dxa"/>
            <w:shd w:val="clear" w:color="auto" w:fill="EAEAEA"/>
          </w:tcPr>
          <w:p w14:paraId="02BF9E62" w14:textId="77777777" w:rsidR="00AD6265" w:rsidRDefault="00AD6265" w:rsidP="00AD6265">
            <w:r>
              <w:t>lagTM6w.50</w:t>
            </w:r>
          </w:p>
        </w:tc>
        <w:tc>
          <w:tcPr>
            <w:tcW w:w="1418" w:type="dxa"/>
            <w:shd w:val="clear" w:color="auto" w:fill="EAEAEA"/>
          </w:tcPr>
          <w:p w14:paraId="0C2BB91F" w14:textId="77777777" w:rsidR="00AD6265" w:rsidRDefault="00AD6265" w:rsidP="00AD6265">
            <w:r>
              <w:t>Light</w:t>
            </w:r>
          </w:p>
        </w:tc>
        <w:tc>
          <w:tcPr>
            <w:tcW w:w="1275" w:type="dxa"/>
            <w:shd w:val="clear" w:color="auto" w:fill="EAEAEA"/>
          </w:tcPr>
          <w:p w14:paraId="0469917D" w14:textId="77777777" w:rsidR="00AD6265" w:rsidRDefault="00AD6265" w:rsidP="00AD6265">
            <w:r>
              <w:t>Year</w:t>
            </w:r>
          </w:p>
        </w:tc>
      </w:tr>
      <w:tr w:rsidR="00AD6265" w14:paraId="5B769768" w14:textId="77777777" w:rsidTr="000D7561">
        <w:trPr>
          <w:jc w:val="center"/>
        </w:trPr>
        <w:tc>
          <w:tcPr>
            <w:tcW w:w="1393" w:type="dxa"/>
          </w:tcPr>
          <w:p w14:paraId="388F2A1E" w14:textId="77777777" w:rsidR="00AD6265" w:rsidRDefault="00AD6265" w:rsidP="00AD6265">
            <w:r>
              <w:t>1.00</w:t>
            </w:r>
          </w:p>
        </w:tc>
        <w:tc>
          <w:tcPr>
            <w:tcW w:w="1417" w:type="dxa"/>
          </w:tcPr>
          <w:p w14:paraId="674F81A2" w14:textId="77777777" w:rsidR="00AD6265" w:rsidRDefault="00AD6265" w:rsidP="00AD6265">
            <w:r>
              <w:t>0.85</w:t>
            </w:r>
          </w:p>
        </w:tc>
        <w:tc>
          <w:tcPr>
            <w:tcW w:w="1134" w:type="dxa"/>
          </w:tcPr>
          <w:p w14:paraId="702D21A7" w14:textId="77777777" w:rsidR="00AD6265" w:rsidRDefault="00AD6265" w:rsidP="00AD6265">
            <w:r>
              <w:t>0.74</w:t>
            </w:r>
          </w:p>
        </w:tc>
        <w:tc>
          <w:tcPr>
            <w:tcW w:w="1276" w:type="dxa"/>
          </w:tcPr>
          <w:p w14:paraId="0E7102E6" w14:textId="77777777" w:rsidR="00AD6265" w:rsidRDefault="00AD6265" w:rsidP="00AD6265">
            <w:r>
              <w:t>0.69</w:t>
            </w:r>
          </w:p>
        </w:tc>
        <w:tc>
          <w:tcPr>
            <w:tcW w:w="1276" w:type="dxa"/>
          </w:tcPr>
          <w:p w14:paraId="2088F584" w14:textId="77777777" w:rsidR="00AD6265" w:rsidRDefault="00AD6265" w:rsidP="00AD6265">
            <w:r>
              <w:t>0.59</w:t>
            </w:r>
          </w:p>
        </w:tc>
        <w:tc>
          <w:tcPr>
            <w:tcW w:w="1417" w:type="dxa"/>
          </w:tcPr>
          <w:p w14:paraId="413F9920" w14:textId="77777777" w:rsidR="00AD6265" w:rsidRDefault="00AD6265" w:rsidP="00AD6265">
            <w:r>
              <w:t>0.42</w:t>
            </w:r>
          </w:p>
        </w:tc>
        <w:tc>
          <w:tcPr>
            <w:tcW w:w="1418" w:type="dxa"/>
          </w:tcPr>
          <w:p w14:paraId="3FE2481A" w14:textId="77777777" w:rsidR="00AD6265" w:rsidRDefault="00AD6265" w:rsidP="00AD6265">
            <w:r>
              <w:t>0.30</w:t>
            </w:r>
          </w:p>
        </w:tc>
        <w:tc>
          <w:tcPr>
            <w:tcW w:w="1275" w:type="dxa"/>
          </w:tcPr>
          <w:p w14:paraId="66F4E15D" w14:textId="77777777" w:rsidR="00AD6265" w:rsidRDefault="00AD6265" w:rsidP="00AD6265">
            <w:r>
              <w:t>0.27</w:t>
            </w:r>
          </w:p>
        </w:tc>
      </w:tr>
      <w:tr w:rsidR="001C614D" w14:paraId="64C7758A" w14:textId="77777777" w:rsidTr="000D7561">
        <w:trPr>
          <w:cnfStyle w:val="000000010000" w:firstRow="0" w:lastRow="0" w:firstColumn="0" w:lastColumn="0" w:oddVBand="0" w:evenVBand="0" w:oddHBand="0" w:evenHBand="1" w:firstRowFirstColumn="0" w:firstRowLastColumn="0" w:lastRowFirstColumn="0" w:lastRowLastColumn="0"/>
          <w:jc w:val="center"/>
        </w:trPr>
        <w:tc>
          <w:tcPr>
            <w:tcW w:w="1393" w:type="dxa"/>
          </w:tcPr>
          <w:p w14:paraId="6F9B5CD3" w14:textId="77777777" w:rsidR="00AD6265" w:rsidRDefault="00AD6265" w:rsidP="00AD6265">
            <w:r>
              <w:t>Algae.Cover</w:t>
            </w:r>
          </w:p>
        </w:tc>
        <w:tc>
          <w:tcPr>
            <w:tcW w:w="1417" w:type="dxa"/>
          </w:tcPr>
          <w:p w14:paraId="36450802" w14:textId="77777777" w:rsidR="00AD6265" w:rsidRDefault="00AD6265" w:rsidP="00AD6265">
            <w:r>
              <w:t>lagTM4w.90</w:t>
            </w:r>
          </w:p>
        </w:tc>
        <w:tc>
          <w:tcPr>
            <w:tcW w:w="1134" w:type="dxa"/>
          </w:tcPr>
          <w:p w14:paraId="11510A39" w14:textId="77777777" w:rsidR="00AD6265" w:rsidRDefault="00AD6265" w:rsidP="00AD6265">
            <w:r>
              <w:t>Latitude</w:t>
            </w:r>
          </w:p>
        </w:tc>
        <w:tc>
          <w:tcPr>
            <w:tcW w:w="1276" w:type="dxa"/>
          </w:tcPr>
          <w:p w14:paraId="6D01E9D9" w14:textId="77777777" w:rsidR="00AD6265" w:rsidRDefault="00AD6265" w:rsidP="00AD6265">
            <w:r>
              <w:t>Longitude</w:t>
            </w:r>
          </w:p>
        </w:tc>
        <w:tc>
          <w:tcPr>
            <w:tcW w:w="1276" w:type="dxa"/>
          </w:tcPr>
          <w:p w14:paraId="7D750C0F" w14:textId="77777777" w:rsidR="00AD6265" w:rsidRDefault="00AD6265" w:rsidP="00AD6265">
            <w:r>
              <w:t>month</w:t>
            </w:r>
          </w:p>
        </w:tc>
        <w:tc>
          <w:tcPr>
            <w:tcW w:w="1417" w:type="dxa"/>
          </w:tcPr>
          <w:p w14:paraId="0E5CA0C0" w14:textId="77777777" w:rsidR="00AD6265" w:rsidRDefault="00AD6265" w:rsidP="00AD6265">
            <w:r>
              <w:t>lagTM4w.max</w:t>
            </w:r>
          </w:p>
        </w:tc>
        <w:tc>
          <w:tcPr>
            <w:tcW w:w="1418" w:type="dxa"/>
          </w:tcPr>
          <w:p w14:paraId="128F9EA0" w14:textId="77777777" w:rsidR="00AD6265" w:rsidRDefault="00AD6265" w:rsidP="00AD6265">
            <w:r>
              <w:t>lagTM6w.max</w:t>
            </w:r>
          </w:p>
        </w:tc>
        <w:tc>
          <w:tcPr>
            <w:tcW w:w="1275" w:type="dxa"/>
          </w:tcPr>
          <w:p w14:paraId="2AC50E6F" w14:textId="77777777" w:rsidR="00AD6265" w:rsidRDefault="00AD6265" w:rsidP="00AD6265">
            <w:r>
              <w:t>lagTM6w.90</w:t>
            </w:r>
          </w:p>
        </w:tc>
      </w:tr>
      <w:tr w:rsidR="00AD6265" w14:paraId="21AC8595" w14:textId="77777777" w:rsidTr="000D7561">
        <w:trPr>
          <w:jc w:val="center"/>
        </w:trPr>
        <w:tc>
          <w:tcPr>
            <w:tcW w:w="1393" w:type="dxa"/>
          </w:tcPr>
          <w:p w14:paraId="52F51855" w14:textId="77777777" w:rsidR="00AD6265" w:rsidRDefault="00AD6265" w:rsidP="00AD6265">
            <w:r>
              <w:t>0.14</w:t>
            </w:r>
          </w:p>
        </w:tc>
        <w:tc>
          <w:tcPr>
            <w:tcW w:w="1417" w:type="dxa"/>
          </w:tcPr>
          <w:p w14:paraId="1FB34F9F" w14:textId="77777777" w:rsidR="00AD6265" w:rsidRDefault="00AD6265" w:rsidP="00AD6265">
            <w:r>
              <w:t>0.13</w:t>
            </w:r>
          </w:p>
        </w:tc>
        <w:tc>
          <w:tcPr>
            <w:tcW w:w="1134" w:type="dxa"/>
          </w:tcPr>
          <w:p w14:paraId="3D0238F7" w14:textId="77777777" w:rsidR="00AD6265" w:rsidRDefault="00AD6265" w:rsidP="00AD6265">
            <w:r>
              <w:t>0.11</w:t>
            </w:r>
          </w:p>
        </w:tc>
        <w:tc>
          <w:tcPr>
            <w:tcW w:w="1276" w:type="dxa"/>
          </w:tcPr>
          <w:p w14:paraId="19502A09" w14:textId="77777777" w:rsidR="00AD6265" w:rsidRDefault="00AD6265" w:rsidP="00AD6265">
            <w:r>
              <w:t>0.11</w:t>
            </w:r>
          </w:p>
        </w:tc>
        <w:tc>
          <w:tcPr>
            <w:tcW w:w="1276" w:type="dxa"/>
          </w:tcPr>
          <w:p w14:paraId="336947A1" w14:textId="77777777" w:rsidR="00AD6265" w:rsidRDefault="00AD6265" w:rsidP="00AD6265">
            <w:r>
              <w:t>0.10</w:t>
            </w:r>
          </w:p>
        </w:tc>
        <w:tc>
          <w:tcPr>
            <w:tcW w:w="1417" w:type="dxa"/>
          </w:tcPr>
          <w:p w14:paraId="68EDB358" w14:textId="77777777" w:rsidR="00AD6265" w:rsidRDefault="00AD6265" w:rsidP="00AD6265">
            <w:r>
              <w:t>0.08</w:t>
            </w:r>
          </w:p>
        </w:tc>
        <w:tc>
          <w:tcPr>
            <w:tcW w:w="1418" w:type="dxa"/>
          </w:tcPr>
          <w:p w14:paraId="0206183B" w14:textId="77777777" w:rsidR="00AD6265" w:rsidRDefault="00AD6265" w:rsidP="00AD6265">
            <w:r>
              <w:t>0.08</w:t>
            </w:r>
          </w:p>
        </w:tc>
        <w:tc>
          <w:tcPr>
            <w:tcW w:w="1275" w:type="dxa"/>
          </w:tcPr>
          <w:p w14:paraId="3EDC3A11" w14:textId="77777777" w:rsidR="00AD6265" w:rsidRDefault="00AD6265" w:rsidP="00AD6265">
            <w:r>
              <w:t>0.05</w:t>
            </w:r>
          </w:p>
        </w:tc>
      </w:tr>
      <w:tr w:rsidR="001C614D" w14:paraId="22AA14A4" w14:textId="77777777" w:rsidTr="000D7561">
        <w:trPr>
          <w:cnfStyle w:val="000000010000" w:firstRow="0" w:lastRow="0" w:firstColumn="0" w:lastColumn="0" w:oddVBand="0" w:evenVBand="0" w:oddHBand="0" w:evenHBand="1" w:firstRowFirstColumn="0" w:firstRowLastColumn="0" w:lastRowFirstColumn="0" w:lastRowLastColumn="0"/>
          <w:jc w:val="center"/>
        </w:trPr>
        <w:tc>
          <w:tcPr>
            <w:tcW w:w="1393" w:type="dxa"/>
          </w:tcPr>
          <w:p w14:paraId="728D62B8" w14:textId="77777777" w:rsidR="00AD6265" w:rsidRDefault="00AD6265" w:rsidP="00AD6265">
            <w:r>
              <w:t>lagTM3m.75</w:t>
            </w:r>
          </w:p>
        </w:tc>
        <w:tc>
          <w:tcPr>
            <w:tcW w:w="1417" w:type="dxa"/>
          </w:tcPr>
          <w:p w14:paraId="35111286" w14:textId="77777777" w:rsidR="00AD6265" w:rsidRDefault="00AD6265" w:rsidP="00AD6265">
            <w:r>
              <w:t>lagTM2w.75</w:t>
            </w:r>
          </w:p>
        </w:tc>
        <w:tc>
          <w:tcPr>
            <w:tcW w:w="1134" w:type="dxa"/>
          </w:tcPr>
          <w:p w14:paraId="6B0064E3" w14:textId="77777777" w:rsidR="00AD6265" w:rsidRDefault="00AD6265" w:rsidP="00AD6265">
            <w:r>
              <w:t>lagTA2w.50</w:t>
            </w:r>
          </w:p>
        </w:tc>
        <w:tc>
          <w:tcPr>
            <w:tcW w:w="1276" w:type="dxa"/>
          </w:tcPr>
          <w:p w14:paraId="092B39E0" w14:textId="77777777" w:rsidR="00AD6265" w:rsidRDefault="00AD6265" w:rsidP="00AD6265">
            <w:r>
              <w:t>lagTM2w.90</w:t>
            </w:r>
          </w:p>
        </w:tc>
        <w:tc>
          <w:tcPr>
            <w:tcW w:w="1276" w:type="dxa"/>
          </w:tcPr>
          <w:p w14:paraId="5A57FEF2" w14:textId="77777777" w:rsidR="00AD6265" w:rsidRDefault="00AD6265" w:rsidP="00AD6265"/>
        </w:tc>
        <w:tc>
          <w:tcPr>
            <w:tcW w:w="1417" w:type="dxa"/>
          </w:tcPr>
          <w:p w14:paraId="7CDC6912" w14:textId="77777777" w:rsidR="00AD6265" w:rsidRDefault="00AD6265" w:rsidP="00AD6265"/>
        </w:tc>
        <w:tc>
          <w:tcPr>
            <w:tcW w:w="1418" w:type="dxa"/>
          </w:tcPr>
          <w:p w14:paraId="2EB7CB9B" w14:textId="77777777" w:rsidR="00AD6265" w:rsidRDefault="00AD6265" w:rsidP="00AD6265"/>
        </w:tc>
        <w:tc>
          <w:tcPr>
            <w:tcW w:w="1275" w:type="dxa"/>
          </w:tcPr>
          <w:p w14:paraId="5C0ABAB8" w14:textId="77777777" w:rsidR="00AD6265" w:rsidRDefault="00AD6265" w:rsidP="00AD6265"/>
        </w:tc>
      </w:tr>
      <w:tr w:rsidR="00AD6265" w14:paraId="7A237001" w14:textId="77777777" w:rsidTr="000D7561">
        <w:trPr>
          <w:jc w:val="center"/>
        </w:trPr>
        <w:tc>
          <w:tcPr>
            <w:tcW w:w="1393" w:type="dxa"/>
          </w:tcPr>
          <w:p w14:paraId="71E68B5A" w14:textId="77777777" w:rsidR="00AD6265" w:rsidRDefault="00AD6265" w:rsidP="00AD6265">
            <w:r>
              <w:t>0.05</w:t>
            </w:r>
          </w:p>
        </w:tc>
        <w:tc>
          <w:tcPr>
            <w:tcW w:w="1417" w:type="dxa"/>
          </w:tcPr>
          <w:p w14:paraId="347CE93E" w14:textId="77777777" w:rsidR="00AD6265" w:rsidRDefault="00AD6265" w:rsidP="00AD6265">
            <w:r>
              <w:t>0.02</w:t>
            </w:r>
          </w:p>
        </w:tc>
        <w:tc>
          <w:tcPr>
            <w:tcW w:w="1134" w:type="dxa"/>
          </w:tcPr>
          <w:p w14:paraId="370CB894" w14:textId="77777777" w:rsidR="00AD6265" w:rsidRDefault="00AD6265" w:rsidP="00AD6265">
            <w:r>
              <w:t>0.02</w:t>
            </w:r>
          </w:p>
        </w:tc>
        <w:tc>
          <w:tcPr>
            <w:tcW w:w="1276" w:type="dxa"/>
          </w:tcPr>
          <w:p w14:paraId="7E11E36C" w14:textId="77777777" w:rsidR="00AD6265" w:rsidRDefault="00AD6265" w:rsidP="00AD6265">
            <w:r>
              <w:t>0.02</w:t>
            </w:r>
          </w:p>
        </w:tc>
        <w:tc>
          <w:tcPr>
            <w:tcW w:w="1276" w:type="dxa"/>
          </w:tcPr>
          <w:p w14:paraId="0F4EA863" w14:textId="77777777" w:rsidR="00AD6265" w:rsidRDefault="00AD6265" w:rsidP="00AD6265"/>
        </w:tc>
        <w:tc>
          <w:tcPr>
            <w:tcW w:w="1417" w:type="dxa"/>
          </w:tcPr>
          <w:p w14:paraId="579EA512" w14:textId="77777777" w:rsidR="00AD6265" w:rsidRDefault="00AD6265" w:rsidP="00AD6265"/>
        </w:tc>
        <w:tc>
          <w:tcPr>
            <w:tcW w:w="1418" w:type="dxa"/>
          </w:tcPr>
          <w:p w14:paraId="7C2F8BD6" w14:textId="77777777" w:rsidR="00AD6265" w:rsidRDefault="00AD6265" w:rsidP="00AD6265"/>
        </w:tc>
        <w:tc>
          <w:tcPr>
            <w:tcW w:w="1275" w:type="dxa"/>
          </w:tcPr>
          <w:p w14:paraId="47148AF3" w14:textId="77777777" w:rsidR="00AD6265" w:rsidRDefault="00AD6265" w:rsidP="00AD6265"/>
        </w:tc>
      </w:tr>
    </w:tbl>
    <w:p w14:paraId="3C8CCD80" w14:textId="65B5E978" w:rsidR="00AD6265" w:rsidRPr="003F5018" w:rsidRDefault="00AD6265" w:rsidP="00AD6265">
      <w:pPr>
        <w:pStyle w:val="Caption"/>
        <w:rPr>
          <w:b w:val="0"/>
          <w:bCs w:val="0"/>
          <w:color w:val="000000"/>
          <w:sz w:val="22"/>
          <w:szCs w:val="22"/>
        </w:rPr>
      </w:pPr>
      <w:r>
        <w:rPr>
          <w:b w:val="0"/>
          <w:bCs w:val="0"/>
          <w:color w:val="000000"/>
          <w:sz w:val="22"/>
          <w:szCs w:val="22"/>
        </w:rPr>
        <w:t xml:space="preserve">Finally, the seasonal pattern which is shown in </w:t>
      </w:r>
      <w:r>
        <w:rPr>
          <w:b w:val="0"/>
          <w:bCs w:val="0"/>
          <w:color w:val="000000"/>
          <w:sz w:val="22"/>
          <w:szCs w:val="22"/>
        </w:rPr>
        <w:fldChar w:fldCharType="begin"/>
      </w:r>
      <w:r>
        <w:rPr>
          <w:b w:val="0"/>
          <w:bCs w:val="0"/>
          <w:color w:val="000000"/>
          <w:sz w:val="22"/>
          <w:szCs w:val="22"/>
        </w:rPr>
        <w:instrText xml:space="preserve"> REF _Ref403643204 \h  \* MERGEFORMAT </w:instrText>
      </w:r>
      <w:r>
        <w:rPr>
          <w:b w:val="0"/>
          <w:bCs w:val="0"/>
          <w:color w:val="000000"/>
          <w:sz w:val="22"/>
          <w:szCs w:val="22"/>
        </w:rPr>
      </w:r>
      <w:r>
        <w:rPr>
          <w:b w:val="0"/>
          <w:bCs w:val="0"/>
          <w:color w:val="000000"/>
          <w:sz w:val="22"/>
          <w:szCs w:val="22"/>
        </w:rPr>
        <w:fldChar w:fldCharType="separate"/>
      </w:r>
      <w:r w:rsidR="00076ED9" w:rsidRPr="00076ED9">
        <w:rPr>
          <w:b w:val="0"/>
          <w:bCs w:val="0"/>
          <w:color w:val="000000"/>
          <w:sz w:val="22"/>
          <w:szCs w:val="22"/>
        </w:rPr>
        <w:t>Figure 38</w:t>
      </w:r>
      <w:r>
        <w:rPr>
          <w:b w:val="0"/>
          <w:bCs w:val="0"/>
          <w:color w:val="000000"/>
          <w:sz w:val="22"/>
          <w:szCs w:val="22"/>
        </w:rPr>
        <w:fldChar w:fldCharType="end"/>
      </w:r>
      <w:r>
        <w:rPr>
          <w:b w:val="0"/>
          <w:bCs w:val="0"/>
          <w:color w:val="000000"/>
          <w:sz w:val="22"/>
          <w:szCs w:val="22"/>
        </w:rPr>
        <w:t>d, indicates changes in seagrass presence/absence throughout the year, with decreases noted between April to June and September through to November and increases at other times.  This is most likely related to temperature and light availability during changes to season.  Interactions between these variables should be considered in subsequent iterations of these models if the MMP providers find these patterns interesting and wish to explore further.</w:t>
      </w:r>
    </w:p>
    <w:p w14:paraId="00B47A26" w14:textId="56A316AB" w:rsidR="00AD6265" w:rsidRDefault="00AD6265" w:rsidP="00AD6265">
      <w:r>
        <w:t xml:space="preserve">A classification tree for the reef subtidal sites is presented in </w:t>
      </w:r>
      <w:r>
        <w:fldChar w:fldCharType="begin"/>
      </w:r>
      <w:r>
        <w:instrText xml:space="preserve"> REF _Ref384681428 \h </w:instrText>
      </w:r>
      <w:r>
        <w:fldChar w:fldCharType="separate"/>
      </w:r>
      <w:r w:rsidR="00076ED9">
        <w:t xml:space="preserve">Figure </w:t>
      </w:r>
      <w:r w:rsidR="00076ED9">
        <w:rPr>
          <w:noProof/>
        </w:rPr>
        <w:t>39</w:t>
      </w:r>
      <w:r>
        <w:fldChar w:fldCharType="end"/>
      </w:r>
      <w:r>
        <w:t xml:space="preserve">, showing splits on latitude, NRM region, maximum temperature at lags of 4 weeks and 3 months and PSII herbicides. The cross-validated error rate is </w:t>
      </w:r>
      <w:r w:rsidR="000A0AF3" w:rsidRPr="00B14A7E">
        <w:rPr>
          <w:position w:val="-6"/>
        </w:rPr>
        <w:object w:dxaOrig="1160" w:dyaOrig="240" w14:anchorId="5C247876">
          <v:shape id="_x0000_i1051" type="#_x0000_t75" alt="0.719 +/- 0.02" style="width:57.75pt;height:14.25pt" o:ole="">
            <v:imagedata r:id="rId155" o:title=""/>
          </v:shape>
          <o:OLEObject Type="Embed" ProgID="Equation.DSMT4" ShapeID="_x0000_i1051" DrawAspect="Content" ObjectID="_1484380514" r:id="rId156"/>
        </w:object>
      </w:r>
      <w:r>
        <w:t xml:space="preserve">. </w:t>
      </w:r>
      <w:r>
        <w:fldChar w:fldCharType="begin"/>
      </w:r>
      <w:r>
        <w:instrText xml:space="preserve"> REF _Ref384740576 \h </w:instrText>
      </w:r>
      <w:r>
        <w:fldChar w:fldCharType="separate"/>
      </w:r>
      <w:r w:rsidR="00076ED9">
        <w:t xml:space="preserve">Figure </w:t>
      </w:r>
      <w:r w:rsidR="00076ED9">
        <w:rPr>
          <w:noProof/>
        </w:rPr>
        <w:t>40</w:t>
      </w:r>
      <w:r>
        <w:fldChar w:fldCharType="end"/>
      </w:r>
      <w:r>
        <w:t xml:space="preserve"> shows a summary of the compositions predicted across the nodes of the tree, where colours represent the probability of presence (white to red) of the seagrass species predicted. This figure highlights that </w:t>
      </w:r>
      <w:r w:rsidRPr="002F7AC3">
        <w:rPr>
          <w:i/>
        </w:rPr>
        <w:t>C.serrulata</w:t>
      </w:r>
      <w:r>
        <w:rPr>
          <w:i/>
        </w:rPr>
        <w:t xml:space="preserve"> (CS)</w:t>
      </w:r>
      <w:r>
        <w:t xml:space="preserve">, </w:t>
      </w:r>
      <w:r w:rsidRPr="002F7AC3">
        <w:rPr>
          <w:i/>
        </w:rPr>
        <w:t>H.univervis</w:t>
      </w:r>
      <w:r>
        <w:rPr>
          <w:i/>
        </w:rPr>
        <w:t xml:space="preserve"> (HU)</w:t>
      </w:r>
      <w:r>
        <w:t xml:space="preserve"> and </w:t>
      </w:r>
      <w:r w:rsidRPr="002F7AC3">
        <w:rPr>
          <w:i/>
        </w:rPr>
        <w:t>H.decipiens</w:t>
      </w:r>
      <w:r>
        <w:rPr>
          <w:i/>
        </w:rPr>
        <w:t xml:space="preserve"> (HD) dominate the predictions.</w:t>
      </w:r>
    </w:p>
    <w:p w14:paraId="26BEC4B2" w14:textId="77777777" w:rsidR="00AD6265" w:rsidRDefault="00AD6265" w:rsidP="00AD6265">
      <w:r>
        <w:t xml:space="preserve">The variable importance ranking for the model is shown in </w:t>
      </w:r>
      <w:r>
        <w:fldChar w:fldCharType="begin"/>
      </w:r>
      <w:r>
        <w:instrText xml:space="preserve"> REF _Ref384681482 \h </w:instrText>
      </w:r>
      <w:r>
        <w:fldChar w:fldCharType="separate"/>
      </w:r>
      <w:r w:rsidR="00076ED9">
        <w:t xml:space="preserve">Table </w:t>
      </w:r>
      <w:r w:rsidR="00076ED9">
        <w:rPr>
          <w:noProof/>
        </w:rPr>
        <w:t>30</w:t>
      </w:r>
      <w:r>
        <w:fldChar w:fldCharType="end"/>
      </w:r>
      <w:r>
        <w:t xml:space="preserve"> and highlights spatial variables (latitude, longitude and NRM Region) being important, followed by temperature and PSII. A summary of compositions at terminal nodes of the tree is presented in Appendix B.  </w:t>
      </w:r>
    </w:p>
    <w:p w14:paraId="76C623CB" w14:textId="560B5194" w:rsidR="00AD6265" w:rsidRDefault="00AD6265" w:rsidP="00AD6265">
      <w:pPr>
        <w:pStyle w:val="Caption"/>
      </w:pPr>
      <w:bookmarkStart w:id="200" w:name="_Ref384681482"/>
      <w:bookmarkStart w:id="201" w:name="_Ref384681475"/>
      <w:bookmarkStart w:id="202" w:name="_Toc385539675"/>
      <w:bookmarkStart w:id="203" w:name="_Toc410312970"/>
      <w:r>
        <w:t xml:space="preserve">Table </w:t>
      </w:r>
      <w:r w:rsidR="002119BB">
        <w:fldChar w:fldCharType="begin"/>
      </w:r>
      <w:r w:rsidR="002119BB">
        <w:instrText xml:space="preserve"> SEQ Table \* ARABIC </w:instrText>
      </w:r>
      <w:r w:rsidR="002119BB">
        <w:fldChar w:fldCharType="separate"/>
      </w:r>
      <w:r w:rsidR="00076ED9">
        <w:rPr>
          <w:noProof/>
        </w:rPr>
        <w:t>30</w:t>
      </w:r>
      <w:r w:rsidR="002119BB">
        <w:rPr>
          <w:noProof/>
        </w:rPr>
        <w:fldChar w:fldCharType="end"/>
      </w:r>
      <w:bookmarkEnd w:id="200"/>
      <w:r>
        <w:t xml:space="preserve">: Variable importance ranking for the reef </w:t>
      </w:r>
      <w:r w:rsidR="009E348B">
        <w:t>sub</w:t>
      </w:r>
      <w:r>
        <w:t>tidal model.</w:t>
      </w:r>
      <w:bookmarkEnd w:id="201"/>
      <w:bookmarkEnd w:id="202"/>
      <w:r w:rsidR="000D7561">
        <w:t xml:space="preserve"> Only variables with importance values greater than 0 are shown in this table.  All other variables are assumed to have no importance.</w:t>
      </w:r>
      <w:bookmarkEnd w:id="203"/>
    </w:p>
    <w:tbl>
      <w:tblPr>
        <w:tblStyle w:val="TableGrid"/>
        <w:tblW w:w="0" w:type="auto"/>
        <w:tblLook w:val="04A0" w:firstRow="1" w:lastRow="0" w:firstColumn="1" w:lastColumn="0" w:noHBand="0" w:noVBand="1"/>
        <w:tblCaption w:val="Table 30"/>
        <w:tblDescription w:val="Variable importance ranking for the reef subtidal model. Only variables with importance values greater than 0 are shown in this table.  All other variables are assumed to have no importance."/>
      </w:tblPr>
      <w:tblGrid>
        <w:gridCol w:w="1540"/>
        <w:gridCol w:w="1540"/>
        <w:gridCol w:w="1540"/>
        <w:gridCol w:w="1540"/>
        <w:gridCol w:w="1541"/>
        <w:gridCol w:w="1541"/>
      </w:tblGrid>
      <w:tr w:rsidR="00AD6265" w14:paraId="4ED65B7E" w14:textId="77777777" w:rsidTr="00AD6265">
        <w:tc>
          <w:tcPr>
            <w:tcW w:w="1540" w:type="dxa"/>
            <w:shd w:val="pct10" w:color="auto" w:fill="auto"/>
          </w:tcPr>
          <w:p w14:paraId="2A580A13" w14:textId="77777777" w:rsidR="00AD6265" w:rsidRDefault="00AD6265" w:rsidP="00AD6265">
            <w:r>
              <w:t>Latitude</w:t>
            </w:r>
          </w:p>
        </w:tc>
        <w:tc>
          <w:tcPr>
            <w:tcW w:w="1540" w:type="dxa"/>
            <w:shd w:val="pct10" w:color="auto" w:fill="auto"/>
          </w:tcPr>
          <w:p w14:paraId="0E8740F7" w14:textId="77777777" w:rsidR="00AD6265" w:rsidRDefault="00AD6265" w:rsidP="00AD6265">
            <w:r>
              <w:t>Longitude</w:t>
            </w:r>
          </w:p>
        </w:tc>
        <w:tc>
          <w:tcPr>
            <w:tcW w:w="1540" w:type="dxa"/>
            <w:shd w:val="pct10" w:color="auto" w:fill="auto"/>
          </w:tcPr>
          <w:p w14:paraId="75D3F0D6" w14:textId="77777777" w:rsidR="00AD6265" w:rsidRDefault="00AD6265" w:rsidP="00AD6265">
            <w:r>
              <w:t>NMR Region</w:t>
            </w:r>
          </w:p>
        </w:tc>
        <w:tc>
          <w:tcPr>
            <w:tcW w:w="1540" w:type="dxa"/>
            <w:shd w:val="pct10" w:color="auto" w:fill="auto"/>
          </w:tcPr>
          <w:p w14:paraId="5ECB28EB" w14:textId="77777777" w:rsidR="00AD6265" w:rsidRDefault="00AD6265" w:rsidP="00AD6265">
            <w:r>
              <w:t>lagTM3m.max</w:t>
            </w:r>
          </w:p>
        </w:tc>
        <w:tc>
          <w:tcPr>
            <w:tcW w:w="1541" w:type="dxa"/>
            <w:shd w:val="pct10" w:color="auto" w:fill="auto"/>
          </w:tcPr>
          <w:p w14:paraId="32ED9DDB" w14:textId="77777777" w:rsidR="00AD6265" w:rsidRDefault="00AD6265" w:rsidP="00AD6265">
            <w:r>
              <w:t>lagTA4w.50</w:t>
            </w:r>
          </w:p>
        </w:tc>
        <w:tc>
          <w:tcPr>
            <w:tcW w:w="1541" w:type="dxa"/>
            <w:shd w:val="pct10" w:color="auto" w:fill="auto"/>
          </w:tcPr>
          <w:p w14:paraId="60CDB645" w14:textId="77777777" w:rsidR="00AD6265" w:rsidRDefault="00AD6265" w:rsidP="00AD6265">
            <w:r>
              <w:t>lagTM3m.90</w:t>
            </w:r>
          </w:p>
        </w:tc>
      </w:tr>
      <w:tr w:rsidR="00AD6265" w14:paraId="5227B985" w14:textId="77777777" w:rsidTr="00AD6265">
        <w:tc>
          <w:tcPr>
            <w:tcW w:w="1540" w:type="dxa"/>
            <w:tcBorders>
              <w:bottom w:val="single" w:sz="4" w:space="0" w:color="auto"/>
            </w:tcBorders>
          </w:tcPr>
          <w:p w14:paraId="1080D63B" w14:textId="77777777" w:rsidR="00AD6265" w:rsidRDefault="00AD6265" w:rsidP="00AD6265">
            <w:r>
              <w:t>1.000</w:t>
            </w:r>
          </w:p>
        </w:tc>
        <w:tc>
          <w:tcPr>
            <w:tcW w:w="1540" w:type="dxa"/>
            <w:tcBorders>
              <w:bottom w:val="single" w:sz="4" w:space="0" w:color="auto"/>
            </w:tcBorders>
          </w:tcPr>
          <w:p w14:paraId="39A746AA" w14:textId="77777777" w:rsidR="00AD6265" w:rsidRDefault="00AD6265" w:rsidP="00AD6265">
            <w:r>
              <w:t>1.000</w:t>
            </w:r>
          </w:p>
        </w:tc>
        <w:tc>
          <w:tcPr>
            <w:tcW w:w="1540" w:type="dxa"/>
            <w:tcBorders>
              <w:bottom w:val="single" w:sz="4" w:space="0" w:color="auto"/>
            </w:tcBorders>
          </w:tcPr>
          <w:p w14:paraId="614EA832" w14:textId="77777777" w:rsidR="00AD6265" w:rsidRDefault="00AD6265" w:rsidP="00AD6265">
            <w:r>
              <w:t>0.2609</w:t>
            </w:r>
          </w:p>
        </w:tc>
        <w:tc>
          <w:tcPr>
            <w:tcW w:w="1540" w:type="dxa"/>
            <w:tcBorders>
              <w:bottom w:val="single" w:sz="4" w:space="0" w:color="auto"/>
            </w:tcBorders>
          </w:tcPr>
          <w:p w14:paraId="21976819" w14:textId="77777777" w:rsidR="00AD6265" w:rsidRDefault="00AD6265" w:rsidP="00AD6265">
            <w:r>
              <w:t>0.1942</w:t>
            </w:r>
          </w:p>
        </w:tc>
        <w:tc>
          <w:tcPr>
            <w:tcW w:w="1541" w:type="dxa"/>
            <w:tcBorders>
              <w:bottom w:val="single" w:sz="4" w:space="0" w:color="auto"/>
            </w:tcBorders>
          </w:tcPr>
          <w:p w14:paraId="48814A11" w14:textId="77777777" w:rsidR="00AD6265" w:rsidRDefault="00AD6265" w:rsidP="00AD6265">
            <w:r>
              <w:t>0.1516</w:t>
            </w:r>
          </w:p>
        </w:tc>
        <w:tc>
          <w:tcPr>
            <w:tcW w:w="1541" w:type="dxa"/>
            <w:tcBorders>
              <w:bottom w:val="single" w:sz="4" w:space="0" w:color="auto"/>
            </w:tcBorders>
          </w:tcPr>
          <w:p w14:paraId="230356DA" w14:textId="77777777" w:rsidR="00AD6265" w:rsidRDefault="00AD6265" w:rsidP="00AD6265">
            <w:r>
              <w:t>0.1178</w:t>
            </w:r>
          </w:p>
        </w:tc>
      </w:tr>
      <w:tr w:rsidR="00AD6265" w14:paraId="151C2AEA" w14:textId="77777777" w:rsidTr="00AD6265">
        <w:trPr>
          <w:trHeight w:val="143"/>
        </w:trPr>
        <w:tc>
          <w:tcPr>
            <w:tcW w:w="1540" w:type="dxa"/>
            <w:shd w:val="pct10" w:color="auto" w:fill="auto"/>
          </w:tcPr>
          <w:p w14:paraId="5904F25D" w14:textId="77777777" w:rsidR="00AD6265" w:rsidRDefault="00AD6265" w:rsidP="00AD6265">
            <w:r>
              <w:t>lagTM4w.50</w:t>
            </w:r>
          </w:p>
        </w:tc>
        <w:tc>
          <w:tcPr>
            <w:tcW w:w="1540" w:type="dxa"/>
            <w:shd w:val="pct10" w:color="auto" w:fill="auto"/>
          </w:tcPr>
          <w:p w14:paraId="2DD2CBD4" w14:textId="77777777" w:rsidR="00AD6265" w:rsidRDefault="00AD6265" w:rsidP="00AD6265">
            <w:r>
              <w:t>PSII</w:t>
            </w:r>
          </w:p>
        </w:tc>
        <w:tc>
          <w:tcPr>
            <w:tcW w:w="1540" w:type="dxa"/>
            <w:shd w:val="pct10" w:color="auto" w:fill="auto"/>
          </w:tcPr>
          <w:p w14:paraId="0AE24907" w14:textId="77777777" w:rsidR="00AD6265" w:rsidRDefault="00AD6265" w:rsidP="00AD6265">
            <w:r>
              <w:t>lagTA2w.75</w:t>
            </w:r>
          </w:p>
        </w:tc>
        <w:tc>
          <w:tcPr>
            <w:tcW w:w="1540" w:type="dxa"/>
            <w:shd w:val="pct10" w:color="auto" w:fill="auto"/>
          </w:tcPr>
          <w:p w14:paraId="2618502F" w14:textId="77777777" w:rsidR="00AD6265" w:rsidRDefault="00AD6265" w:rsidP="00AD6265">
            <w:r>
              <w:t>lagTA2w.90</w:t>
            </w:r>
          </w:p>
        </w:tc>
        <w:tc>
          <w:tcPr>
            <w:tcW w:w="1541" w:type="dxa"/>
            <w:shd w:val="pct10" w:color="auto" w:fill="auto"/>
          </w:tcPr>
          <w:p w14:paraId="0DC8EF39" w14:textId="77777777" w:rsidR="00AD6265" w:rsidRDefault="00AD6265" w:rsidP="00AD6265">
            <w:r>
              <w:t>lagTA2w.50</w:t>
            </w:r>
          </w:p>
        </w:tc>
        <w:tc>
          <w:tcPr>
            <w:tcW w:w="1541" w:type="dxa"/>
            <w:shd w:val="pct10" w:color="auto" w:fill="auto"/>
          </w:tcPr>
          <w:p w14:paraId="708E1081" w14:textId="77777777" w:rsidR="00AD6265" w:rsidRDefault="00AD6265" w:rsidP="00AD6265">
            <w:r>
              <w:t>lagTM2w.75</w:t>
            </w:r>
          </w:p>
        </w:tc>
      </w:tr>
      <w:tr w:rsidR="00AD6265" w14:paraId="600DC6D3" w14:textId="77777777" w:rsidTr="00AD6265">
        <w:tc>
          <w:tcPr>
            <w:tcW w:w="1540" w:type="dxa"/>
            <w:tcBorders>
              <w:bottom w:val="single" w:sz="4" w:space="0" w:color="auto"/>
            </w:tcBorders>
          </w:tcPr>
          <w:p w14:paraId="74A704D5" w14:textId="77777777" w:rsidR="00AD6265" w:rsidRDefault="00AD6265" w:rsidP="00AD6265">
            <w:r>
              <w:t>0.1138</w:t>
            </w:r>
          </w:p>
        </w:tc>
        <w:tc>
          <w:tcPr>
            <w:tcW w:w="1540" w:type="dxa"/>
            <w:tcBorders>
              <w:bottom w:val="single" w:sz="4" w:space="0" w:color="auto"/>
            </w:tcBorders>
          </w:tcPr>
          <w:p w14:paraId="46715790" w14:textId="77777777" w:rsidR="00AD6265" w:rsidRDefault="00AD6265" w:rsidP="00AD6265">
            <w:r>
              <w:t>0.0595</w:t>
            </w:r>
          </w:p>
        </w:tc>
        <w:tc>
          <w:tcPr>
            <w:tcW w:w="1540" w:type="dxa"/>
            <w:tcBorders>
              <w:bottom w:val="single" w:sz="4" w:space="0" w:color="auto"/>
            </w:tcBorders>
          </w:tcPr>
          <w:p w14:paraId="053916A4" w14:textId="77777777" w:rsidR="00AD6265" w:rsidRDefault="00AD6265" w:rsidP="00AD6265">
            <w:r>
              <w:t>0.0595</w:t>
            </w:r>
          </w:p>
        </w:tc>
        <w:tc>
          <w:tcPr>
            <w:tcW w:w="1540" w:type="dxa"/>
            <w:tcBorders>
              <w:bottom w:val="single" w:sz="4" w:space="0" w:color="auto"/>
            </w:tcBorders>
          </w:tcPr>
          <w:p w14:paraId="7A26578F" w14:textId="77777777" w:rsidR="00AD6265" w:rsidRDefault="00AD6265" w:rsidP="00AD6265">
            <w:r>
              <w:t>0.0595</w:t>
            </w:r>
          </w:p>
        </w:tc>
        <w:tc>
          <w:tcPr>
            <w:tcW w:w="1541" w:type="dxa"/>
            <w:tcBorders>
              <w:bottom w:val="single" w:sz="4" w:space="0" w:color="auto"/>
            </w:tcBorders>
          </w:tcPr>
          <w:p w14:paraId="2BF9FBD1" w14:textId="77777777" w:rsidR="00AD6265" w:rsidRDefault="00AD6265" w:rsidP="00AD6265">
            <w:r>
              <w:t>0.0552</w:t>
            </w:r>
          </w:p>
        </w:tc>
        <w:tc>
          <w:tcPr>
            <w:tcW w:w="1541" w:type="dxa"/>
            <w:tcBorders>
              <w:bottom w:val="single" w:sz="4" w:space="0" w:color="auto"/>
            </w:tcBorders>
          </w:tcPr>
          <w:p w14:paraId="303E45F0" w14:textId="77777777" w:rsidR="00AD6265" w:rsidRDefault="00AD6265" w:rsidP="00AD6265">
            <w:r>
              <w:t>0.0524</w:t>
            </w:r>
          </w:p>
        </w:tc>
      </w:tr>
      <w:tr w:rsidR="00AD6265" w14:paraId="38D2EA01" w14:textId="77777777" w:rsidTr="00AD6265">
        <w:tc>
          <w:tcPr>
            <w:tcW w:w="1540" w:type="dxa"/>
            <w:shd w:val="pct10" w:color="auto" w:fill="auto"/>
          </w:tcPr>
          <w:p w14:paraId="0B91872A" w14:textId="77777777" w:rsidR="00AD6265" w:rsidRDefault="00AD6265" w:rsidP="00AD6265">
            <w:r>
              <w:t>lagTM4w.90</w:t>
            </w:r>
          </w:p>
        </w:tc>
        <w:tc>
          <w:tcPr>
            <w:tcW w:w="1540" w:type="dxa"/>
            <w:shd w:val="pct10" w:color="auto" w:fill="auto"/>
          </w:tcPr>
          <w:p w14:paraId="68FB090F" w14:textId="77777777" w:rsidR="00AD6265" w:rsidRDefault="00AD6265" w:rsidP="00AD6265">
            <w:r>
              <w:t>lagTM2w.max</w:t>
            </w:r>
          </w:p>
        </w:tc>
        <w:tc>
          <w:tcPr>
            <w:tcW w:w="1540" w:type="dxa"/>
            <w:shd w:val="pct10" w:color="auto" w:fill="auto"/>
          </w:tcPr>
          <w:p w14:paraId="01976423" w14:textId="77777777" w:rsidR="00AD6265" w:rsidRDefault="00AD6265" w:rsidP="00AD6265">
            <w:r>
              <w:t>lagTM6w.max</w:t>
            </w:r>
          </w:p>
        </w:tc>
        <w:tc>
          <w:tcPr>
            <w:tcW w:w="1540" w:type="dxa"/>
            <w:shd w:val="pct10" w:color="auto" w:fill="auto"/>
          </w:tcPr>
          <w:p w14:paraId="27E94478" w14:textId="77777777" w:rsidR="00AD6265" w:rsidRDefault="00AD6265" w:rsidP="00AD6265">
            <w:r>
              <w:t>Flowlag2w.tot</w:t>
            </w:r>
          </w:p>
        </w:tc>
        <w:tc>
          <w:tcPr>
            <w:tcW w:w="1541" w:type="dxa"/>
            <w:shd w:val="pct10" w:color="auto" w:fill="auto"/>
          </w:tcPr>
          <w:p w14:paraId="3AF47A73" w14:textId="77777777" w:rsidR="00AD6265" w:rsidRDefault="00AD6265" w:rsidP="00AD6265"/>
        </w:tc>
        <w:tc>
          <w:tcPr>
            <w:tcW w:w="1541" w:type="dxa"/>
            <w:shd w:val="pct10" w:color="auto" w:fill="auto"/>
          </w:tcPr>
          <w:p w14:paraId="500A5E5D" w14:textId="77777777" w:rsidR="00AD6265" w:rsidRDefault="00AD6265" w:rsidP="00AD6265"/>
        </w:tc>
      </w:tr>
      <w:tr w:rsidR="00AD6265" w14:paraId="0D988C4D" w14:textId="77777777" w:rsidTr="00AD6265">
        <w:tc>
          <w:tcPr>
            <w:tcW w:w="1540" w:type="dxa"/>
            <w:tcBorders>
              <w:bottom w:val="single" w:sz="4" w:space="0" w:color="auto"/>
            </w:tcBorders>
          </w:tcPr>
          <w:p w14:paraId="0E680880" w14:textId="77777777" w:rsidR="00AD6265" w:rsidRDefault="00AD6265" w:rsidP="00AD6265">
            <w:r>
              <w:t>0.0524</w:t>
            </w:r>
          </w:p>
        </w:tc>
        <w:tc>
          <w:tcPr>
            <w:tcW w:w="1540" w:type="dxa"/>
            <w:tcBorders>
              <w:bottom w:val="single" w:sz="4" w:space="0" w:color="auto"/>
            </w:tcBorders>
          </w:tcPr>
          <w:p w14:paraId="481ACBB3" w14:textId="77777777" w:rsidR="00AD6265" w:rsidRDefault="00AD6265" w:rsidP="00AD6265">
            <w:r>
              <w:t>0.0524</w:t>
            </w:r>
          </w:p>
        </w:tc>
        <w:tc>
          <w:tcPr>
            <w:tcW w:w="1540" w:type="dxa"/>
            <w:tcBorders>
              <w:bottom w:val="single" w:sz="4" w:space="0" w:color="auto"/>
            </w:tcBorders>
          </w:tcPr>
          <w:p w14:paraId="47056A84" w14:textId="77777777" w:rsidR="00AD6265" w:rsidRDefault="00AD6265" w:rsidP="00AD6265">
            <w:r>
              <w:t>0.0524</w:t>
            </w:r>
          </w:p>
        </w:tc>
        <w:tc>
          <w:tcPr>
            <w:tcW w:w="1540" w:type="dxa"/>
            <w:tcBorders>
              <w:bottom w:val="single" w:sz="4" w:space="0" w:color="auto"/>
            </w:tcBorders>
          </w:tcPr>
          <w:p w14:paraId="35D437A6" w14:textId="77777777" w:rsidR="00AD6265" w:rsidRDefault="00AD6265" w:rsidP="00AD6265">
            <w:r>
              <w:t>0.0481</w:t>
            </w:r>
          </w:p>
        </w:tc>
        <w:tc>
          <w:tcPr>
            <w:tcW w:w="1541" w:type="dxa"/>
            <w:tcBorders>
              <w:bottom w:val="single" w:sz="4" w:space="0" w:color="auto"/>
            </w:tcBorders>
          </w:tcPr>
          <w:p w14:paraId="2967B226" w14:textId="77777777" w:rsidR="00AD6265" w:rsidRDefault="00AD6265" w:rsidP="00AD6265"/>
        </w:tc>
        <w:tc>
          <w:tcPr>
            <w:tcW w:w="1541" w:type="dxa"/>
            <w:tcBorders>
              <w:bottom w:val="single" w:sz="4" w:space="0" w:color="auto"/>
            </w:tcBorders>
          </w:tcPr>
          <w:p w14:paraId="0A2A234A" w14:textId="77777777" w:rsidR="00AD6265" w:rsidRDefault="00AD6265" w:rsidP="00AD6265"/>
        </w:tc>
      </w:tr>
    </w:tbl>
    <w:p w14:paraId="304B2537" w14:textId="77777777" w:rsidR="00AD6265" w:rsidRDefault="00AD6265" w:rsidP="00AD6265"/>
    <w:tbl>
      <w:tblPr>
        <w:tblStyle w:val="TableCSIRO"/>
        <w:tblW w:w="0" w:type="auto"/>
        <w:tblInd w:w="0" w:type="dxa"/>
        <w:tblBorders>
          <w:bottom w:val="none" w:sz="0" w:space="0" w:color="auto"/>
        </w:tblBorders>
        <w:tblLook w:val="04A0" w:firstRow="1" w:lastRow="0" w:firstColumn="1" w:lastColumn="0" w:noHBand="0" w:noVBand="1"/>
        <w:tblCaption w:val="Figure 38"/>
      </w:tblPr>
      <w:tblGrid>
        <w:gridCol w:w="4598"/>
        <w:gridCol w:w="4598"/>
      </w:tblGrid>
      <w:tr w:rsidR="00AD6265" w14:paraId="3C8D8486" w14:textId="77777777" w:rsidTr="00AD6265">
        <w:trPr>
          <w:cnfStyle w:val="100000000000" w:firstRow="1" w:lastRow="0" w:firstColumn="0" w:lastColumn="0" w:oddVBand="0" w:evenVBand="0" w:oddHBand="0" w:evenHBand="0" w:firstRowFirstColumn="0" w:firstRowLastColumn="0" w:lastRowFirstColumn="0" w:lastRowLastColumn="0"/>
        </w:trPr>
        <w:tc>
          <w:tcPr>
            <w:tcW w:w="4508" w:type="dxa"/>
            <w:shd w:val="clear" w:color="auto" w:fill="auto"/>
          </w:tcPr>
          <w:p w14:paraId="08C0092D" w14:textId="77777777" w:rsidR="00AD6265" w:rsidRDefault="00AD6265" w:rsidP="00AD6265">
            <w:pPr>
              <w:jc w:val="center"/>
            </w:pPr>
            <w:r>
              <w:rPr>
                <w:noProof/>
              </w:rPr>
              <w:drawing>
                <wp:inline distT="0" distB="0" distL="0" distR="0" wp14:anchorId="38B75BB8" wp14:editId="05DEC1FE">
                  <wp:extent cx="2903807" cy="2880000"/>
                  <wp:effectExtent l="0" t="0" r="0" b="0"/>
                  <wp:docPr id="204" name="Picture 204" descr="Results from the generalised additive model that show the smooth term for the 2 week lagged flow that highlights changes in the probability of presence of seagrass from the reef subtidal habitat." title="Smooth term for Flowlag2w.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2903807" cy="2880000"/>
                          </a:xfrm>
                          <a:prstGeom prst="rect">
                            <a:avLst/>
                          </a:prstGeom>
                        </pic:spPr>
                      </pic:pic>
                    </a:graphicData>
                  </a:graphic>
                </wp:inline>
              </w:drawing>
            </w:r>
          </w:p>
          <w:p w14:paraId="4A2CBC4B" w14:textId="77777777" w:rsidR="00AD6265" w:rsidRDefault="00AD6265" w:rsidP="00AD6265">
            <w:pPr>
              <w:jc w:val="center"/>
            </w:pPr>
            <w:r>
              <w:t>(a)</w:t>
            </w:r>
          </w:p>
        </w:tc>
        <w:tc>
          <w:tcPr>
            <w:tcW w:w="4508" w:type="dxa"/>
            <w:shd w:val="clear" w:color="auto" w:fill="auto"/>
          </w:tcPr>
          <w:p w14:paraId="314064E2" w14:textId="77777777" w:rsidR="00AD6265" w:rsidRDefault="00AD6265" w:rsidP="00AD6265">
            <w:pPr>
              <w:jc w:val="center"/>
            </w:pPr>
            <w:r>
              <w:rPr>
                <w:noProof/>
              </w:rPr>
              <w:drawing>
                <wp:inline distT="0" distB="0" distL="0" distR="0" wp14:anchorId="43A4DE84" wp14:editId="00C1E0C0">
                  <wp:extent cx="2903807" cy="2880000"/>
                  <wp:effectExtent l="0" t="0" r="0" b="0"/>
                  <wp:docPr id="205" name="Picture 205" descr="Results from the generalised additive model that show  the  6 week lagged temperature, that highlights changes in the probability of presence of seagrass from the reef subtidal habitat." title="Smooth term for lagTM6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2903807" cy="2880000"/>
                          </a:xfrm>
                          <a:prstGeom prst="rect">
                            <a:avLst/>
                          </a:prstGeom>
                        </pic:spPr>
                      </pic:pic>
                    </a:graphicData>
                  </a:graphic>
                </wp:inline>
              </w:drawing>
            </w:r>
          </w:p>
          <w:p w14:paraId="0E6B1190" w14:textId="77777777" w:rsidR="00AD6265" w:rsidRDefault="00AD6265" w:rsidP="00AD6265">
            <w:pPr>
              <w:jc w:val="center"/>
            </w:pPr>
            <w:r>
              <w:t>(b)</w:t>
            </w:r>
          </w:p>
        </w:tc>
      </w:tr>
      <w:tr w:rsidR="00AD6265" w14:paraId="5D444E70" w14:textId="77777777" w:rsidTr="00AD6265">
        <w:tc>
          <w:tcPr>
            <w:tcW w:w="4508" w:type="dxa"/>
            <w:shd w:val="clear" w:color="auto" w:fill="auto"/>
          </w:tcPr>
          <w:p w14:paraId="1C21DFE6" w14:textId="77777777" w:rsidR="00AD6265" w:rsidRDefault="00AD6265" w:rsidP="00AD6265">
            <w:pPr>
              <w:jc w:val="center"/>
            </w:pPr>
            <w:r>
              <w:rPr>
                <w:noProof/>
              </w:rPr>
              <w:drawing>
                <wp:inline distT="0" distB="0" distL="0" distR="0" wp14:anchorId="4197E733" wp14:editId="5E940929">
                  <wp:extent cx="2903807" cy="2880000"/>
                  <wp:effectExtent l="0" t="0" r="0" b="0"/>
                  <wp:docPr id="206" name="Picture 206" descr="Results from the generalised additive model that show light that highlights changes in the probability of presence of seagrass from the reef subtidal habitat." title="Smooth term for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2903807" cy="2880000"/>
                          </a:xfrm>
                          <a:prstGeom prst="rect">
                            <a:avLst/>
                          </a:prstGeom>
                        </pic:spPr>
                      </pic:pic>
                    </a:graphicData>
                  </a:graphic>
                </wp:inline>
              </w:drawing>
            </w:r>
          </w:p>
          <w:p w14:paraId="5A973E83" w14:textId="77777777" w:rsidR="00AD6265" w:rsidRDefault="00AD6265" w:rsidP="00AD6265">
            <w:pPr>
              <w:jc w:val="center"/>
            </w:pPr>
            <w:r>
              <w:t>(c)</w:t>
            </w:r>
          </w:p>
        </w:tc>
        <w:tc>
          <w:tcPr>
            <w:tcW w:w="4508" w:type="dxa"/>
            <w:shd w:val="clear" w:color="auto" w:fill="auto"/>
          </w:tcPr>
          <w:p w14:paraId="77461E20" w14:textId="77777777" w:rsidR="00AD6265" w:rsidRDefault="00AD6265" w:rsidP="00AD6265">
            <w:pPr>
              <w:jc w:val="center"/>
            </w:pPr>
            <w:r>
              <w:rPr>
                <w:noProof/>
              </w:rPr>
              <w:drawing>
                <wp:inline distT="0" distB="0" distL="0" distR="0" wp14:anchorId="7880AA4E" wp14:editId="6EDC09B0">
                  <wp:extent cx="2903807" cy="2880000"/>
                  <wp:effectExtent l="0" t="0" r="0" b="0"/>
                  <wp:docPr id="207" name="Picture 207" descr="Results from the generalised additive model that show  the seasonal pattern that highlights changes in the probability of presence of seagrass from the reef subtidal habitat." title="Smooth term for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2903807" cy="2880000"/>
                          </a:xfrm>
                          <a:prstGeom prst="rect">
                            <a:avLst/>
                          </a:prstGeom>
                        </pic:spPr>
                      </pic:pic>
                    </a:graphicData>
                  </a:graphic>
                </wp:inline>
              </w:drawing>
            </w:r>
          </w:p>
          <w:p w14:paraId="57FE991A" w14:textId="77777777" w:rsidR="00AD6265" w:rsidRDefault="00AD6265" w:rsidP="00AD6265">
            <w:pPr>
              <w:jc w:val="center"/>
            </w:pPr>
            <w:r>
              <w:t>(d)</w:t>
            </w:r>
          </w:p>
        </w:tc>
      </w:tr>
    </w:tbl>
    <w:p w14:paraId="20821048" w14:textId="06A33BDB" w:rsidR="00AD6265" w:rsidRDefault="00AD6265" w:rsidP="00AD6265">
      <w:pPr>
        <w:pStyle w:val="Caption"/>
      </w:pPr>
      <w:bookmarkStart w:id="204" w:name="_Ref403643204"/>
      <w:bookmarkStart w:id="205" w:name="_Toc402265833"/>
      <w:bookmarkStart w:id="206" w:name="_Toc410312914"/>
      <w:r>
        <w:t xml:space="preserve">Figure </w:t>
      </w:r>
      <w:r w:rsidR="002119BB">
        <w:fldChar w:fldCharType="begin"/>
      </w:r>
      <w:r w:rsidR="002119BB">
        <w:instrText xml:space="preserve"> SEQ Figure \* ARABIC </w:instrText>
      </w:r>
      <w:r w:rsidR="002119BB">
        <w:fldChar w:fldCharType="separate"/>
      </w:r>
      <w:r w:rsidR="00076ED9">
        <w:rPr>
          <w:noProof/>
        </w:rPr>
        <w:t>38</w:t>
      </w:r>
      <w:r w:rsidR="002119BB">
        <w:rPr>
          <w:noProof/>
        </w:rPr>
        <w:fldChar w:fldCharType="end"/>
      </w:r>
      <w:bookmarkEnd w:id="204"/>
      <w:r>
        <w:t>: Results from the general</w:t>
      </w:r>
      <w:r w:rsidR="00364371">
        <w:t>ised additive model that show (a</w:t>
      </w:r>
      <w:r>
        <w:t xml:space="preserve">) the </w:t>
      </w:r>
      <w:r w:rsidR="00364371">
        <w:t>smooth term for the 2 week lagged flow, (b) the  6 week lagged temperature, (c) light and (d</w:t>
      </w:r>
      <w:r>
        <w:t xml:space="preserve">) the seasonal pattern that highlights changes in the probability of presence of seagrass from the </w:t>
      </w:r>
      <w:r w:rsidR="009E348B">
        <w:t xml:space="preserve">reef subtidal </w:t>
      </w:r>
      <w:r>
        <w:t>habitat.</w:t>
      </w:r>
      <w:bookmarkEnd w:id="205"/>
      <w:bookmarkEnd w:id="206"/>
    </w:p>
    <w:p w14:paraId="7F8C9FAD" w14:textId="0069DD47" w:rsidR="00AD6265" w:rsidRDefault="00AD6265" w:rsidP="00AD6265">
      <w:r>
        <w:t xml:space="preserve">Appendix B presents the partial dependence plots for a subset of predictor variables from this model </w:t>
      </w:r>
      <w:r w:rsidRPr="000D7561">
        <w:t>(Figures B-</w:t>
      </w:r>
      <w:r w:rsidR="000D7561" w:rsidRPr="000D7561">
        <w:t>21</w:t>
      </w:r>
      <w:r w:rsidRPr="000D7561">
        <w:t>) for 4 seagrass species. Results show that there is quite a bit of variability in</w:t>
      </w:r>
      <w:r>
        <w:t xml:space="preserve"> proportions as lagged temperature increases for </w:t>
      </w:r>
      <w:r w:rsidRPr="002F7AC3">
        <w:rPr>
          <w:i/>
        </w:rPr>
        <w:t>C.serrulata</w:t>
      </w:r>
      <w:r>
        <w:t xml:space="preserve">, </w:t>
      </w:r>
      <w:r w:rsidRPr="002F7AC3">
        <w:rPr>
          <w:i/>
        </w:rPr>
        <w:t>H.univervis</w:t>
      </w:r>
      <w:r>
        <w:t xml:space="preserve"> and </w:t>
      </w:r>
      <w:r w:rsidRPr="002F7AC3">
        <w:rPr>
          <w:i/>
        </w:rPr>
        <w:t>H.decipiens</w:t>
      </w:r>
      <w:r>
        <w:t xml:space="preserve">. Little variability is noted for </w:t>
      </w:r>
      <w:r w:rsidRPr="002F7AC3">
        <w:rPr>
          <w:i/>
        </w:rPr>
        <w:t>H.ovalis</w:t>
      </w:r>
      <w:r>
        <w:t xml:space="preserve">. Declines in H.univervis is noted for the lagged maximum 3 monthly temperature. Some differences in proportions are noted for the Burdekin catchment sites compared to the Wet Tropics sites. </w:t>
      </w:r>
    </w:p>
    <w:p w14:paraId="5598C4EF" w14:textId="77777777" w:rsidR="002C4747" w:rsidRDefault="002C4747" w:rsidP="002C4747">
      <w:pPr>
        <w:pStyle w:val="Caption"/>
      </w:pPr>
      <w:bookmarkStart w:id="207" w:name="_Ref402876941"/>
      <w:bookmarkEnd w:id="195"/>
    </w:p>
    <w:p w14:paraId="60C7F810" w14:textId="77777777" w:rsidR="002C4747" w:rsidRDefault="002C4747" w:rsidP="002C4747">
      <w:pPr>
        <w:pStyle w:val="Caption"/>
      </w:pPr>
    </w:p>
    <w:bookmarkEnd w:id="207"/>
    <w:p w14:paraId="72846596" w14:textId="77777777" w:rsidR="002C4747" w:rsidRDefault="002C4747" w:rsidP="002C4747"/>
    <w:p w14:paraId="0D61B8AC" w14:textId="77777777" w:rsidR="0068045C" w:rsidRDefault="0068045C" w:rsidP="0068045C">
      <w:pPr>
        <w:keepNext/>
      </w:pPr>
      <w:r>
        <w:rPr>
          <w:noProof/>
        </w:rPr>
        <w:drawing>
          <wp:inline distT="0" distB="0" distL="0" distR="0" wp14:anchorId="03171A59" wp14:editId="1FC55CBD">
            <wp:extent cx="5731510" cy="4298950"/>
            <wp:effectExtent l="0" t="0" r="2540" b="6350"/>
            <wp:docPr id="235" name="Picture 49" descr="Classification tree produced for the reef subtidal habitat. Boxed splits indicate surrogate splits used to partition observations when missing values are encountered." title="Pruned Classification Tree (Reef Subti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subtidal1.jpg"/>
                    <pic:cNvPicPr/>
                  </pic:nvPicPr>
                  <pic:blipFill>
                    <a:blip r:embed="rId161" cstate="print"/>
                    <a:stretch>
                      <a:fillRect/>
                    </a:stretch>
                  </pic:blipFill>
                  <pic:spPr>
                    <a:xfrm>
                      <a:off x="0" y="0"/>
                      <a:ext cx="5731510" cy="4298950"/>
                    </a:xfrm>
                    <a:prstGeom prst="rect">
                      <a:avLst/>
                    </a:prstGeom>
                  </pic:spPr>
                </pic:pic>
              </a:graphicData>
            </a:graphic>
          </wp:inline>
        </w:drawing>
      </w:r>
    </w:p>
    <w:p w14:paraId="78F65FE5" w14:textId="7BECE1A7" w:rsidR="0068045C" w:rsidRDefault="0068045C" w:rsidP="0068045C">
      <w:pPr>
        <w:pStyle w:val="Caption"/>
      </w:pPr>
      <w:bookmarkStart w:id="208" w:name="_Ref384681428"/>
      <w:bookmarkStart w:id="209" w:name="_Ref384681422"/>
      <w:bookmarkStart w:id="210" w:name="_Toc385539628"/>
      <w:bookmarkStart w:id="211" w:name="_Toc410312915"/>
      <w:r>
        <w:t xml:space="preserve">Figure </w:t>
      </w:r>
      <w:r w:rsidR="002119BB">
        <w:fldChar w:fldCharType="begin"/>
      </w:r>
      <w:r w:rsidR="002119BB">
        <w:instrText xml:space="preserve"> SEQ Figure \* ARABIC </w:instrText>
      </w:r>
      <w:r w:rsidR="002119BB">
        <w:fldChar w:fldCharType="separate"/>
      </w:r>
      <w:r w:rsidR="00076ED9">
        <w:rPr>
          <w:noProof/>
        </w:rPr>
        <w:t>39</w:t>
      </w:r>
      <w:r w:rsidR="002119BB">
        <w:rPr>
          <w:noProof/>
        </w:rPr>
        <w:fldChar w:fldCharType="end"/>
      </w:r>
      <w:bookmarkEnd w:id="208"/>
      <w:r>
        <w:t>: Classification tree produced for the reef subtidal habitat.</w:t>
      </w:r>
      <w:bookmarkEnd w:id="209"/>
      <w:bookmarkEnd w:id="210"/>
      <w:r w:rsidR="007957A6">
        <w:t xml:space="preserve"> Boxed splits indicate surrogate splits used to partition observations when missing values are encountered.</w:t>
      </w:r>
      <w:bookmarkEnd w:id="211"/>
    </w:p>
    <w:p w14:paraId="1EC9C3FD" w14:textId="77777777" w:rsidR="0068045C" w:rsidRDefault="0068045C" w:rsidP="0068045C"/>
    <w:p w14:paraId="3D7074B0" w14:textId="77777777" w:rsidR="0068045C" w:rsidRDefault="0068045C" w:rsidP="0068045C">
      <w:pPr>
        <w:keepNext/>
        <w:jc w:val="center"/>
      </w:pPr>
      <w:r>
        <w:rPr>
          <w:noProof/>
        </w:rPr>
        <w:drawing>
          <wp:inline distT="0" distB="0" distL="0" distR="0" wp14:anchorId="33D37449" wp14:editId="3F2C9C63">
            <wp:extent cx="2877945" cy="2880000"/>
            <wp:effectExtent l="0" t="0" r="0" b="0"/>
            <wp:docPr id="221" name="Picture 220" descr="Summary of nodes of classification tree for reef subtidal sites." title="Summary of Nodes (Reef Subtidal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subtidal_nodesummary.jpg"/>
                    <pic:cNvPicPr/>
                  </pic:nvPicPr>
                  <pic:blipFill>
                    <a:blip r:embed="rId162" cstate="print"/>
                    <a:stretch>
                      <a:fillRect/>
                    </a:stretch>
                  </pic:blipFill>
                  <pic:spPr>
                    <a:xfrm>
                      <a:off x="0" y="0"/>
                      <a:ext cx="2877945" cy="2880000"/>
                    </a:xfrm>
                    <a:prstGeom prst="rect">
                      <a:avLst/>
                    </a:prstGeom>
                  </pic:spPr>
                </pic:pic>
              </a:graphicData>
            </a:graphic>
          </wp:inline>
        </w:drawing>
      </w:r>
    </w:p>
    <w:p w14:paraId="1E394B1F" w14:textId="77777777" w:rsidR="0068045C" w:rsidRDefault="0068045C" w:rsidP="001B5C54">
      <w:pPr>
        <w:pStyle w:val="Caption"/>
        <w:jc w:val="center"/>
      </w:pPr>
      <w:bookmarkStart w:id="212" w:name="_Ref384740576"/>
      <w:bookmarkStart w:id="213" w:name="_Toc385539629"/>
      <w:bookmarkStart w:id="214" w:name="_Toc410312916"/>
      <w:r>
        <w:t xml:space="preserve">Figure </w:t>
      </w:r>
      <w:r w:rsidR="002119BB">
        <w:fldChar w:fldCharType="begin"/>
      </w:r>
      <w:r w:rsidR="002119BB">
        <w:instrText xml:space="preserve"> SEQ Figure \* ARABIC </w:instrText>
      </w:r>
      <w:r w:rsidR="002119BB">
        <w:fldChar w:fldCharType="separate"/>
      </w:r>
      <w:r w:rsidR="00076ED9">
        <w:rPr>
          <w:noProof/>
        </w:rPr>
        <w:t>40</w:t>
      </w:r>
      <w:r w:rsidR="002119BB">
        <w:rPr>
          <w:noProof/>
        </w:rPr>
        <w:fldChar w:fldCharType="end"/>
      </w:r>
      <w:bookmarkEnd w:id="212"/>
      <w:r>
        <w:t>: Summary of nodes of classification tree for reef subtidal sites.</w:t>
      </w:r>
      <w:bookmarkEnd w:id="213"/>
      <w:bookmarkEnd w:id="214"/>
    </w:p>
    <w:p w14:paraId="1703AD2B" w14:textId="77777777" w:rsidR="0068045C" w:rsidRPr="00644F0C" w:rsidRDefault="0068045C" w:rsidP="0068045C"/>
    <w:p w14:paraId="2A84FA97" w14:textId="77777777" w:rsidR="00AA78A6" w:rsidRDefault="00AA78A6" w:rsidP="00AA78A6">
      <w:pPr>
        <w:pStyle w:val="Heading2"/>
      </w:pPr>
      <w:bookmarkStart w:id="215" w:name="_Toc410312842"/>
      <w:r>
        <w:t>Pesticide Marine Monitoring Program</w:t>
      </w:r>
      <w:bookmarkEnd w:id="215"/>
    </w:p>
    <w:p w14:paraId="6A81404A" w14:textId="07C6D0D3" w:rsidR="003D7031" w:rsidRDefault="003D7031" w:rsidP="003D7031">
      <w:r>
        <w:t xml:space="preserve">Our assessment and review is focussed on what pesticides are </w:t>
      </w:r>
      <w:r w:rsidR="0087581B">
        <w:t xml:space="preserve">routinely </w:t>
      </w:r>
      <w:r>
        <w:t xml:space="preserve">monitored, where and when they are monitored, and the ability to detect potential changes or confirm relationships with key drivers from that monitoring data.   </w:t>
      </w:r>
      <w:r w:rsidR="0087581B">
        <w:t>For an overview of the sample design</w:t>
      </w:r>
      <w:r w:rsidR="00E955D1">
        <w:t xml:space="preserve"> for this program, see Section 8, Part III of this report</w:t>
      </w:r>
      <w:r w:rsidR="0087581B">
        <w:t>.</w:t>
      </w:r>
    </w:p>
    <w:p w14:paraId="7B8C3D9B" w14:textId="1424917C" w:rsidR="003D7031" w:rsidRDefault="003D7031" w:rsidP="003D7031">
      <w:r>
        <w:t xml:space="preserve">Pesticides, herbicides and fungicides offer the distinct advantage </w:t>
      </w:r>
      <w:r w:rsidR="0087581B">
        <w:t>that they</w:t>
      </w:r>
      <w:r>
        <w:t xml:space="preserve"> detect change in land management practice </w:t>
      </w:r>
      <w:r w:rsidR="0087581B">
        <w:t>when compared</w:t>
      </w:r>
      <w:r>
        <w:t xml:space="preserve"> to substances that are naturally occurring, such as chlorophyll or TSS, where there is a need to isolate the anthropogenic contribution from the naturally occurring contribution. The use of specific pesticides may also change quickly, perhaps through cessation or substitution with alternative pesticides, and this change may be apparent in the water quality data. This offers the potential to link catchment management with reef water quality, though the lack of information on application rates limits our understanding of catchment management in practice. </w:t>
      </w:r>
    </w:p>
    <w:p w14:paraId="11C8F029" w14:textId="77777777" w:rsidR="00AC0F17" w:rsidRDefault="00AC0F17" w:rsidP="00AC0F17">
      <w:r w:rsidRPr="00002D4A">
        <w:t>Pesticides should be the first to show any effect of changes in land management practice</w:t>
      </w:r>
      <w:r>
        <w:t xml:space="preserve">. Unlike chlorophyll and turbidity, which can be present in waterways as low levels naturally, herbicides represent a direct indictor of human influence. As such, Photosystem II (PSII) herbicides have been priority chemicals monitored in the GBR. These herbicides are outlined in </w:t>
      </w:r>
      <w:r>
        <w:fldChar w:fldCharType="begin"/>
      </w:r>
      <w:r>
        <w:instrText xml:space="preserve"> REF _Ref385333558 \h </w:instrText>
      </w:r>
      <w:r>
        <w:fldChar w:fldCharType="separate"/>
      </w:r>
      <w:r w:rsidR="00076ED9" w:rsidRPr="00CE26DF">
        <w:rPr>
          <w:szCs w:val="20"/>
        </w:rPr>
        <w:t xml:space="preserve">Table </w:t>
      </w:r>
      <w:r w:rsidR="00076ED9">
        <w:rPr>
          <w:noProof/>
          <w:szCs w:val="20"/>
        </w:rPr>
        <w:t>31</w:t>
      </w:r>
      <w:r>
        <w:fldChar w:fldCharType="end"/>
      </w:r>
      <w:r>
        <w:t xml:space="preserve"> and consist of Bromacil, Tebuthiuron, Terbutryn, Flumeturon, Ametryn, Prometryn, Atrazine, Propazine, Simazine, Hexazinone, Desethylatrazine, Desisopropylatrazine and Diuron.</w:t>
      </w:r>
    </w:p>
    <w:p w14:paraId="64B20838" w14:textId="77777777" w:rsidR="00AC0F17" w:rsidRDefault="00AC0F17" w:rsidP="00AC0F17">
      <w:r>
        <w:t>The PSII herbicide concentrations (</w:t>
      </w:r>
      <w:r>
        <w:rPr>
          <w:rFonts w:ascii="Symbol" w:hAnsi="Symbol"/>
        </w:rPr>
        <w:sym w:font="Symbol" w:char="F068"/>
      </w:r>
      <w:r>
        <w:t>g/L), expressed as PSII herbicide equivalent concentrations (PSII-HEq) (</w:t>
      </w:r>
      <w:r>
        <w:rPr>
          <w:rFonts w:ascii="Symbol" w:hAnsi="Symbol"/>
        </w:rPr>
        <w:sym w:font="Symbol" w:char="F068"/>
      </w:r>
      <w:r>
        <w:t>g/L), are calculated using the following formula</w:t>
      </w:r>
    </w:p>
    <w:p w14:paraId="1CF23672" w14:textId="166D1D29" w:rsidR="00AC0F17" w:rsidRDefault="00AC0F17" w:rsidP="00AC0F17">
      <w:pPr>
        <w:pStyle w:val="MTDisplayEquation"/>
      </w:pPr>
      <w:r>
        <w:tab/>
      </w:r>
      <w:r w:rsidR="000A0AF3" w:rsidRPr="00183310">
        <w:rPr>
          <w:position w:val="-14"/>
        </w:rPr>
        <w:object w:dxaOrig="2460" w:dyaOrig="400" w14:anchorId="50FE3234">
          <v:shape id="_x0000_i1052" type="#_x0000_t75" alt="MathType Equation 1.3 for PSII.HEq" style="width:122.25pt;height:21.75pt" o:ole="">
            <v:imagedata r:id="rId163" o:title=""/>
          </v:shape>
          <o:OLEObject Type="Embed" ProgID="Equation.DSMT4" ShapeID="_x0000_i1052" DrawAspect="Content" ObjectID="_1484380515" r:id="rId164"/>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2119BB">
        <w:fldChar w:fldCharType="begin"/>
      </w:r>
      <w:r w:rsidR="002119BB">
        <w:instrText xml:space="preserve"> SEQ MTSec \c \* Arabic \* MERGEFORMAT </w:instrText>
      </w:r>
      <w:r w:rsidR="002119BB">
        <w:fldChar w:fldCharType="separate"/>
      </w:r>
      <w:r w:rsidR="00076ED9">
        <w:rPr>
          <w:noProof/>
        </w:rPr>
        <w:instrText>1</w:instrText>
      </w:r>
      <w:r w:rsidR="002119BB">
        <w:rPr>
          <w:noProof/>
        </w:rPr>
        <w:fldChar w:fldCharType="end"/>
      </w:r>
      <w:r>
        <w:instrText>.</w:instrText>
      </w:r>
      <w:r w:rsidR="002119BB">
        <w:fldChar w:fldCharType="begin"/>
      </w:r>
      <w:r w:rsidR="002119BB">
        <w:instrText xml:space="preserve"> SEQ MTEqn \c \* Arabic \* MERGEFORMAT </w:instrText>
      </w:r>
      <w:r w:rsidR="002119BB">
        <w:fldChar w:fldCharType="separate"/>
      </w:r>
      <w:r w:rsidR="00076ED9">
        <w:rPr>
          <w:noProof/>
        </w:rPr>
        <w:instrText>3</w:instrText>
      </w:r>
      <w:r w:rsidR="002119BB">
        <w:rPr>
          <w:noProof/>
        </w:rPr>
        <w:fldChar w:fldCharType="end"/>
      </w:r>
      <w:r>
        <w:instrText>)</w:instrText>
      </w:r>
      <w:r>
        <w:fldChar w:fldCharType="end"/>
      </w:r>
    </w:p>
    <w:p w14:paraId="4E2464A2" w14:textId="37B74154" w:rsidR="003D7031" w:rsidRDefault="00AC0F17" w:rsidP="003D7031">
      <w:r>
        <w:t xml:space="preserve">where </w:t>
      </w:r>
      <w:r w:rsidR="000A0AF3" w:rsidRPr="00183310">
        <w:rPr>
          <w:position w:val="-12"/>
        </w:rPr>
        <w:object w:dxaOrig="520" w:dyaOrig="360" w14:anchorId="42D8D8B2">
          <v:shape id="_x0000_i1053" type="#_x0000_t75" alt="REP_i" style="width:28.5pt;height:21.75pt" o:ole="">
            <v:imagedata r:id="rId165" o:title=""/>
          </v:shape>
          <o:OLEObject Type="Embed" ProgID="Equation.DSMT4" ShapeID="_x0000_i1053" DrawAspect="Content" ObjectID="_1484380516" r:id="rId166"/>
        </w:object>
      </w:r>
      <w:r>
        <w:t xml:space="preserve"> is the relative potency factor (REP</w:t>
      </w:r>
      <w:r w:rsidR="00205802">
        <w:t>) for</w:t>
      </w:r>
      <w:r>
        <w:t xml:space="preserve"> PSII herbicide, </w:t>
      </w:r>
      <w:r w:rsidR="000A0AF3" w:rsidRPr="005C7245">
        <w:rPr>
          <w:position w:val="-6"/>
        </w:rPr>
        <w:object w:dxaOrig="139" w:dyaOrig="260" w14:anchorId="13FDFC68">
          <v:shape id="_x0000_i1054" type="#_x0000_t75" alt="i" style="width:7.5pt;height:14.25pt" o:ole="">
            <v:imagedata r:id="rId167" o:title=""/>
          </v:shape>
          <o:OLEObject Type="Embed" ProgID="Equation.DSMT4" ShapeID="_x0000_i1054" DrawAspect="Content" ObjectID="_1484380517" r:id="rId168"/>
        </w:object>
      </w:r>
      <w:r>
        <w:t xml:space="preserve">  with respect to the PSII herbicide diuron (the reference PSII herbicide).  A REP of 1 infers that the PSII herbicide is equally as potent as diuron, whereas a REP of greater than 1 (or less than 1) indicates that it is greater (or smaller) than diuron.  Therefore, the PSII-</w:t>
      </w:r>
      <w:r w:rsidR="009D1724">
        <w:t>HEQ</w:t>
      </w:r>
      <w:r w:rsidRPr="004032C5">
        <w:t xml:space="preserve"> concentration of a given grab or passive sample</w:t>
      </w:r>
      <w:r>
        <w:t xml:space="preserve"> </w:t>
      </w:r>
      <w:r w:rsidRPr="004032C5">
        <w:t>is the sum of the individual REP-corrected concentrations of each individual</w:t>
      </w:r>
      <w:r>
        <w:t xml:space="preserve"> PSII herbicide (</w:t>
      </w:r>
      <m:oMath>
        <m:sSub>
          <m:sSubPr>
            <m:ctrlPr>
              <w:rPr>
                <w:rFonts w:ascii="Cambria Math" w:hAnsi="Cambria Math"/>
                <w:i/>
              </w:rPr>
            </m:ctrlPr>
          </m:sSubPr>
          <m:e>
            <m:r>
              <m:rPr>
                <m:sty m:val="p"/>
              </m:rPr>
              <w:rPr>
                <w:rFonts w:ascii="Cambria Math" w:hAnsi="Cambria Math"/>
              </w:rPr>
              <m:t>C</m:t>
            </m:r>
          </m:e>
          <m:sub>
            <m:r>
              <m:rPr>
                <m:sty m:val="p"/>
              </m:rPr>
              <w:rPr>
                <w:rFonts w:ascii="Cambria Math" w:hAnsi="Cambria Math"/>
              </w:rPr>
              <m:t>i</m:t>
            </m:r>
          </m:sub>
        </m:sSub>
      </m:oMath>
      <w:r>
        <w:t xml:space="preserve">, </w:t>
      </w:r>
      <w:r>
        <w:rPr>
          <w:rFonts w:ascii="Symbol" w:hAnsi="Symbol"/>
        </w:rPr>
        <w:sym w:font="Symbol" w:char="F068"/>
      </w:r>
      <w:r>
        <w:t>g/L</w:t>
      </w:r>
      <w:r w:rsidRPr="004032C5">
        <w:t>) detected in each sample</w:t>
      </w:r>
      <w:r>
        <w:t>.</w:t>
      </w:r>
      <w:r w:rsidR="00097043">
        <w:t xml:space="preserve"> </w:t>
      </w:r>
      <w:r w:rsidR="003D7031">
        <w:t xml:space="preserve">The primary focus on PSII pesticides under the MMP makes strong sense given their predominant use in agriculture. The PSII-HEQ is a valuable summary measure because it provides a natural way to consider the aggregate effect on a common basis. The relative potency of individual pesticides used in the creation of the original index has remained consistent since the baseline year 2008-09. Bentley et al. </w:t>
      </w:r>
      <w:r w:rsidR="003D7031">
        <w:fldChar w:fldCharType="begin"/>
      </w:r>
      <w:r w:rsidR="009E6BEB">
        <w:instrText xml:space="preserve"> ADDIN EN.CITE &lt;EndNote&gt;&lt;Cite ExcludeAuth="1"&gt;&lt;Author&gt;Bentley&lt;/Author&gt;&lt;Year&gt;2012&lt;/Year&gt;&lt;RecNum&gt;35&lt;/RecNum&gt;&lt;DisplayText&gt;(2012)&lt;/DisplayText&gt;&lt;record&gt;&lt;rec-number&gt;35&lt;/rec-number&gt;&lt;foreign-keys&gt;&lt;key app="EN" db-id="dp995fxzn5pdw2e5ws05tzwatswrsetxfwrx" timestamp="0"&gt;35&lt;/key&gt;&lt;/foreign-keys&gt;&lt;ref-type name="Report"&gt;27&lt;/ref-type&gt;&lt;contributors&gt;&lt;authors&gt;&lt;author&gt;Bentley, C.&lt;/author&gt;&lt;author&gt;Devlin, M.&lt;/author&gt;&lt;author&gt;Paxman, C.&lt;/author&gt;&lt;author&gt;Chue, K.L.&lt;/author&gt;&lt;author&gt;Mueller, J.&lt;/author&gt;&lt;/authors&gt;&lt;/contributors&gt;&lt;titles&gt;&lt;title&gt;Pesticide monitoring in inshore waters of the Great Barrier Reef using both time-integrated and event monitoring techniques (2011-2012)&lt;/title&gt;&lt;/titles&gt;&lt;dates&gt;&lt;year&gt;2012&lt;/year&gt;&lt;/dates&gt;&lt;pub-location&gt;Queensland&lt;/pub-location&gt;&lt;publisher&gt;The National Research Centre for Environmental Toxicology, The University of Queensland&lt;/publisher&gt;&lt;urls&gt;&lt;/urls&gt;&lt;/record&gt;&lt;/Cite&gt;&lt;/EndNote&gt;</w:instrText>
      </w:r>
      <w:r w:rsidR="003D7031">
        <w:fldChar w:fldCharType="separate"/>
      </w:r>
      <w:r w:rsidR="003D7031">
        <w:rPr>
          <w:noProof/>
        </w:rPr>
        <w:t>(</w:t>
      </w:r>
      <w:hyperlink w:anchor="_ENREF_2" w:tooltip="Bentley, 2012 #35" w:history="1">
        <w:r w:rsidR="009E6BEB">
          <w:rPr>
            <w:noProof/>
          </w:rPr>
          <w:t>2012</w:t>
        </w:r>
      </w:hyperlink>
      <w:r w:rsidR="003D7031">
        <w:rPr>
          <w:noProof/>
        </w:rPr>
        <w:t>)</w:t>
      </w:r>
      <w:r w:rsidR="003D7031">
        <w:fldChar w:fldCharType="end"/>
      </w:r>
      <w:r w:rsidR="003D7031">
        <w:t xml:space="preserve"> note the potential benefit from reviewing and updating the potency database by including new data and introducing additional PSII herbicides now in use. We are supportive of the periodic review of this database, and acknowledge that may require the recalculation of PSII-HEQ index values in order to manage the transition between scoring systems. </w:t>
      </w:r>
    </w:p>
    <w:p w14:paraId="65358878" w14:textId="3B8D911A" w:rsidR="003D7031" w:rsidRDefault="003D7031" w:rsidP="003D7031">
      <w:r>
        <w:t xml:space="preserve">While the PSII-HEQ is the headline pesticide index, the concentrations of individual pesticides, herbicides and fungicides are important because they provide the ability to detect the change in some land management practices and contrast different application rates and usage between different catchments. </w:t>
      </w:r>
      <w:r w:rsidR="00633C87">
        <w:t>As such, we focus on the analysis of the PSII-HEQ index.</w:t>
      </w:r>
    </w:p>
    <w:p w14:paraId="4A8E340B" w14:textId="77777777" w:rsidR="00AA78A6" w:rsidRDefault="00AA78A6" w:rsidP="009328FC"/>
    <w:p w14:paraId="20C0432D" w14:textId="77777777" w:rsidR="0068045C" w:rsidRDefault="0068045C" w:rsidP="0068045C">
      <w:pPr>
        <w:pStyle w:val="Heading3"/>
      </w:pPr>
      <w:r>
        <w:t>Summary and Preparation of Available Data</w:t>
      </w:r>
    </w:p>
    <w:p w14:paraId="2EE284AB" w14:textId="4D80065B" w:rsidR="0009656F" w:rsidRDefault="0009656F" w:rsidP="003D7031">
      <w:r>
        <w:t>Data provided to us for review consisted of monthly pesticide samples taken from</w:t>
      </w:r>
      <w:r w:rsidR="00E73337">
        <w:t xml:space="preserve"> 12 sites from</w:t>
      </w:r>
      <w:r>
        <w:t xml:space="preserve"> June 2005 through to December 2012 for the insecticides, herbicides and fungicides </w:t>
      </w:r>
      <w:r w:rsidR="003D7031">
        <w:t xml:space="preserve">specified under the MMP </w:t>
      </w:r>
      <w:r>
        <w:t xml:space="preserve">and </w:t>
      </w:r>
      <w:r w:rsidR="003D7031">
        <w:t xml:space="preserve">outlined in Table 2 of Bentley et al. </w:t>
      </w:r>
      <w:r w:rsidR="003D7031">
        <w:fldChar w:fldCharType="begin"/>
      </w:r>
      <w:r w:rsidR="009E6BEB">
        <w:instrText xml:space="preserve"> ADDIN EN.CITE &lt;EndNote&gt;&lt;Cite ExcludeAuth="1"&gt;&lt;Author&gt;Bentley&lt;/Author&gt;&lt;Year&gt;2012&lt;/Year&gt;&lt;RecNum&gt;35&lt;/RecNum&gt;&lt;DisplayText&gt;(2012)&lt;/DisplayText&gt;&lt;record&gt;&lt;rec-number&gt;35&lt;/rec-number&gt;&lt;foreign-keys&gt;&lt;key app="EN" db-id="dp995fxzn5pdw2e5ws05tzwatswrsetxfwrx" timestamp="0"&gt;35&lt;/key&gt;&lt;/foreign-keys&gt;&lt;ref-type name="Report"&gt;27&lt;/ref-type&gt;&lt;contributors&gt;&lt;authors&gt;&lt;author&gt;Bentley, C.&lt;/author&gt;&lt;author&gt;Devlin, M.&lt;/author&gt;&lt;author&gt;Paxman, C.&lt;/author&gt;&lt;author&gt;Chue, K.L.&lt;/author&gt;&lt;author&gt;Mueller, J.&lt;/author&gt;&lt;/authors&gt;&lt;/contributors&gt;&lt;titles&gt;&lt;title&gt;Pesticide monitoring in inshore waters of the Great Barrier Reef using both time-integrated and event monitoring techniques (2011-2012)&lt;/title&gt;&lt;/titles&gt;&lt;dates&gt;&lt;year&gt;2012&lt;/year&gt;&lt;/dates&gt;&lt;pub-location&gt;Queensland&lt;/pub-location&gt;&lt;publisher&gt;The National Research Centre for Environmental Toxicology, The University of Queensland&lt;/publisher&gt;&lt;urls&gt;&lt;/urls&gt;&lt;/record&gt;&lt;/Cite&gt;&lt;/EndNote&gt;</w:instrText>
      </w:r>
      <w:r w:rsidR="003D7031">
        <w:fldChar w:fldCharType="separate"/>
      </w:r>
      <w:r w:rsidR="003D7031">
        <w:rPr>
          <w:noProof/>
        </w:rPr>
        <w:t>(</w:t>
      </w:r>
      <w:hyperlink w:anchor="_ENREF_2" w:tooltip="Bentley, 2012 #35" w:history="1">
        <w:r w:rsidR="009E6BEB">
          <w:rPr>
            <w:noProof/>
          </w:rPr>
          <w:t>2012</w:t>
        </w:r>
      </w:hyperlink>
      <w:r w:rsidR="003D7031">
        <w:rPr>
          <w:noProof/>
        </w:rPr>
        <w:t>)</w:t>
      </w:r>
      <w:r w:rsidR="003D7031">
        <w:fldChar w:fldCharType="end"/>
      </w:r>
      <w:r w:rsidR="003D7031">
        <w:t xml:space="preserve">. We provide a summarised version of that table here which lists each pesticide along with a description in </w:t>
      </w:r>
      <w:r w:rsidR="003D7031">
        <w:fldChar w:fldCharType="begin"/>
      </w:r>
      <w:r w:rsidR="003D7031">
        <w:instrText xml:space="preserve"> REF _Ref385333558 \h </w:instrText>
      </w:r>
      <w:r w:rsidR="003D7031">
        <w:fldChar w:fldCharType="separate"/>
      </w:r>
      <w:r w:rsidR="00076ED9" w:rsidRPr="00CE26DF">
        <w:rPr>
          <w:szCs w:val="20"/>
        </w:rPr>
        <w:t xml:space="preserve">Table </w:t>
      </w:r>
      <w:r w:rsidR="00076ED9">
        <w:rPr>
          <w:noProof/>
          <w:szCs w:val="20"/>
        </w:rPr>
        <w:t>31</w:t>
      </w:r>
      <w:r w:rsidR="003D7031">
        <w:fldChar w:fldCharType="end"/>
      </w:r>
      <w:r w:rsidR="003D7031">
        <w:t xml:space="preserve">. The choice of pesticides was based on past literature, pesticides that were recognised as being a potential risk, the affordability and capability of analytical methods and whether pesticides were likely to be accumulated within one of the passive sampling techniques </w:t>
      </w:r>
      <w:r w:rsidR="003D7031">
        <w:fldChar w:fldCharType="begin"/>
      </w:r>
      <w:r w:rsidR="009E6BEB">
        <w:instrText xml:space="preserve"> ADDIN EN.CITE &lt;EndNote&gt;&lt;Cite&gt;&lt;Author&gt;Bentley&lt;/Author&gt;&lt;Year&gt;2012&lt;/Year&gt;&lt;RecNum&gt;35&lt;/RecNum&gt;&lt;DisplayText&gt;(Bentley et al., 2012)&lt;/DisplayText&gt;&lt;record&gt;&lt;rec-number&gt;35&lt;/rec-number&gt;&lt;foreign-keys&gt;&lt;key app="EN" db-id="dp995fxzn5pdw2e5ws05tzwatswrsetxfwrx" timestamp="0"&gt;35&lt;/key&gt;&lt;/foreign-keys&gt;&lt;ref-type name="Report"&gt;27&lt;/ref-type&gt;&lt;contributors&gt;&lt;authors&gt;&lt;author&gt;Bentley, C.&lt;/author&gt;&lt;author&gt;Devlin, M.&lt;/author&gt;&lt;author&gt;Paxman, C.&lt;/author&gt;&lt;author&gt;Chue, K.L.&lt;/author&gt;&lt;author&gt;Mueller, J.&lt;/author&gt;&lt;/authors&gt;&lt;/contributors&gt;&lt;titles&gt;&lt;title&gt;Pesticide monitoring in inshore waters of the Great Barrier Reef using both time-integrated and event monitoring techniques (2011-2012)&lt;/title&gt;&lt;/titles&gt;&lt;dates&gt;&lt;year&gt;2012&lt;/year&gt;&lt;/dates&gt;&lt;pub-location&gt;Queensland&lt;/pub-location&gt;&lt;publisher&gt;The National Research Centre for Environmental Toxicology, The University of Queensland&lt;/publisher&gt;&lt;urls&gt;&lt;/urls&gt;&lt;/record&gt;&lt;/Cite&gt;&lt;/EndNote&gt;</w:instrText>
      </w:r>
      <w:r w:rsidR="003D7031">
        <w:fldChar w:fldCharType="separate"/>
      </w:r>
      <w:r w:rsidR="003D7031">
        <w:rPr>
          <w:noProof/>
        </w:rPr>
        <w:t>(</w:t>
      </w:r>
      <w:hyperlink w:anchor="_ENREF_2" w:tooltip="Bentley, 2012 #35" w:history="1">
        <w:r w:rsidR="009E6BEB">
          <w:rPr>
            <w:noProof/>
          </w:rPr>
          <w:t>Bentley et al., 2012</w:t>
        </w:r>
      </w:hyperlink>
      <w:r w:rsidR="003D7031">
        <w:rPr>
          <w:noProof/>
        </w:rPr>
        <w:t>)</w:t>
      </w:r>
      <w:r w:rsidR="003D7031">
        <w:fldChar w:fldCharType="end"/>
      </w:r>
      <w:r w:rsidR="003D7031">
        <w:t xml:space="preserve">. The final list of pesticides were chosen in consultation with GBRMPA. </w:t>
      </w:r>
      <w:r>
        <w:t xml:space="preserve"> Pesticide data was provided for 12 sites identified in the design</w:t>
      </w:r>
      <w:r w:rsidR="00E955D1">
        <w:t xml:space="preserve"> phase of the MMP (See Section 8, Part III</w:t>
      </w:r>
      <w:r>
        <w:t xml:space="preserve"> of this report for a summary of the sample design). These consisted of Sarina Inlet, Pioneer Bay, Orpheus Island, North Keppell, Normanby, Magnetic Island, Low Island, Inner Whitsundays and Hamilton Islands, Green Island, Fitzroy, Dunk Island and an AIMS site. Accompanying the pesticide data was flow data from a relevant river that was deemed to intersect with the pesticide sites monitored. River flows investigated corresponded to the Russell-Mulgrave Rivers (Fitzroy and Normanby sites), Barron River (Fitzroy and Green Island sites), Haughton River (Cape Cleveland site), Tully River (Dunk Island site), Mossman River (Low Isle site), Burdekin River (Magnetic Island site), Fitzroy River (North Keppel site), </w:t>
      </w:r>
      <w:r w:rsidR="006219CF">
        <w:t>Herbert River</w:t>
      </w:r>
      <w:r w:rsidR="00B836E8">
        <w:t xml:space="preserve"> (Orpheus Island site), O’Connell and Pioneer Rivers (Outer Whitsundays site),  Proserpine River (Pioneer Bay site) and </w:t>
      </w:r>
      <w:r w:rsidR="00B836E8" w:rsidRPr="00B4597A">
        <w:t xml:space="preserve">Sandy Creek (Sarina Inlet site). </w:t>
      </w:r>
      <w:r w:rsidRPr="00B4597A">
        <w:t>Flow was recorded  in mega-litres (ML) per day.</w:t>
      </w:r>
      <w:r w:rsidR="00A31D1B" w:rsidRPr="00B4597A">
        <w:t xml:space="preserve"> S</w:t>
      </w:r>
      <w:r w:rsidR="00B4597A" w:rsidRPr="00B4597A">
        <w:t xml:space="preserve">ee </w:t>
      </w:r>
      <w:r w:rsidR="00B4597A" w:rsidRPr="00B4597A">
        <w:fldChar w:fldCharType="begin"/>
      </w:r>
      <w:r w:rsidR="00B4597A" w:rsidRPr="00B4597A">
        <w:instrText xml:space="preserve"> REF _Ref403680026 \h </w:instrText>
      </w:r>
      <w:r w:rsidR="00B4597A">
        <w:instrText xml:space="preserve"> \* MERGEFORMAT </w:instrText>
      </w:r>
      <w:r w:rsidR="00B4597A" w:rsidRPr="00B4597A">
        <w:fldChar w:fldCharType="separate"/>
      </w:r>
      <w:r w:rsidR="00076ED9">
        <w:t xml:space="preserve">Table </w:t>
      </w:r>
      <w:r w:rsidR="00076ED9">
        <w:rPr>
          <w:noProof/>
        </w:rPr>
        <w:t>42</w:t>
      </w:r>
      <w:r w:rsidR="00B4597A" w:rsidRPr="00B4597A">
        <w:fldChar w:fldCharType="end"/>
      </w:r>
      <w:r w:rsidR="00B4597A" w:rsidRPr="00B4597A">
        <w:t xml:space="preserve"> in Section 8</w:t>
      </w:r>
      <w:r w:rsidR="00A31D1B" w:rsidRPr="00B4597A">
        <w:t xml:space="preserve"> for a summary of the 12 sites sampled and their abbreviations that will be used in subsequent tables and figures.</w:t>
      </w:r>
    </w:p>
    <w:p w14:paraId="0A8E94BE" w14:textId="77777777" w:rsidR="00AC0F17" w:rsidRDefault="00AC0F17" w:rsidP="003D7031"/>
    <w:p w14:paraId="29D98220" w14:textId="77777777" w:rsidR="00B4597A" w:rsidRDefault="00B4597A" w:rsidP="003D7031"/>
    <w:p w14:paraId="1861DCC5" w14:textId="77777777" w:rsidR="00B4597A" w:rsidRDefault="00B4597A" w:rsidP="003D7031"/>
    <w:p w14:paraId="7D5F2E8E" w14:textId="77777777" w:rsidR="00B4597A" w:rsidRDefault="00B4597A" w:rsidP="003D7031"/>
    <w:p w14:paraId="4789F83E" w14:textId="77777777" w:rsidR="00B4597A" w:rsidRDefault="00B4597A" w:rsidP="003D7031"/>
    <w:p w14:paraId="130549B4" w14:textId="77777777" w:rsidR="00B4597A" w:rsidRDefault="00B4597A" w:rsidP="003D7031"/>
    <w:p w14:paraId="1739E79B" w14:textId="4AAFE8C5" w:rsidR="003D7031" w:rsidRPr="00CE26DF" w:rsidRDefault="003D7031" w:rsidP="003D7031">
      <w:pPr>
        <w:pStyle w:val="Caption"/>
        <w:jc w:val="center"/>
        <w:rPr>
          <w:szCs w:val="20"/>
        </w:rPr>
      </w:pPr>
      <w:bookmarkStart w:id="216" w:name="_Ref385333558"/>
      <w:bookmarkStart w:id="217" w:name="_Toc385539677"/>
      <w:bookmarkStart w:id="218" w:name="_Toc410312971"/>
      <w:r w:rsidRPr="00CE26DF">
        <w:rPr>
          <w:szCs w:val="20"/>
        </w:rPr>
        <w:t xml:space="preserve">Table </w:t>
      </w:r>
      <w:r w:rsidRPr="00CE26DF">
        <w:rPr>
          <w:szCs w:val="20"/>
        </w:rPr>
        <w:fldChar w:fldCharType="begin"/>
      </w:r>
      <w:r w:rsidRPr="00CE26DF">
        <w:rPr>
          <w:szCs w:val="20"/>
        </w:rPr>
        <w:instrText xml:space="preserve"> SEQ Table \* ARABIC </w:instrText>
      </w:r>
      <w:r w:rsidRPr="00CE26DF">
        <w:rPr>
          <w:szCs w:val="20"/>
        </w:rPr>
        <w:fldChar w:fldCharType="separate"/>
      </w:r>
      <w:r w:rsidR="00076ED9">
        <w:rPr>
          <w:noProof/>
          <w:szCs w:val="20"/>
        </w:rPr>
        <w:t>31</w:t>
      </w:r>
      <w:r w:rsidRPr="00CE26DF">
        <w:rPr>
          <w:szCs w:val="20"/>
        </w:rPr>
        <w:fldChar w:fldCharType="end"/>
      </w:r>
      <w:bookmarkEnd w:id="216"/>
      <w:r w:rsidRPr="00CE26DF">
        <w:rPr>
          <w:szCs w:val="20"/>
        </w:rPr>
        <w:t xml:space="preserve">. </w:t>
      </w:r>
      <w:r w:rsidRPr="00CE26DF">
        <w:rPr>
          <w:bCs w:val="0"/>
          <w:szCs w:val="20"/>
        </w:rPr>
        <w:t>Pesticides specified under the MMP for analysis (Bentley et al. (2012))</w:t>
      </w:r>
      <w:bookmarkEnd w:id="217"/>
      <w:bookmarkEnd w:id="218"/>
    </w:p>
    <w:tbl>
      <w:tblPr>
        <w:tblStyle w:val="MediumList1-Accent11"/>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Caption w:val="Table 31"/>
        <w:tblDescription w:val="Pesticides specified under the MMP for analysis (Bentley et al. (2012))"/>
      </w:tblPr>
      <w:tblGrid>
        <w:gridCol w:w="1755"/>
        <w:gridCol w:w="3506"/>
        <w:gridCol w:w="1670"/>
        <w:gridCol w:w="2311"/>
      </w:tblGrid>
      <w:tr w:rsidR="003D7031" w:rsidRPr="00EE672B" w14:paraId="19C31E92" w14:textId="77777777" w:rsidTr="003D7031">
        <w:trPr>
          <w:cnfStyle w:val="100000000000" w:firstRow="1" w:lastRow="0" w:firstColumn="0" w:lastColumn="0" w:oddVBand="0" w:evenVBand="0" w:oddHBand="0"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pct10" w:color="auto" w:fill="auto"/>
            <w:hideMark/>
          </w:tcPr>
          <w:p w14:paraId="2376EB38" w14:textId="77777777" w:rsidR="003D7031" w:rsidRPr="00EE672B" w:rsidRDefault="003D7031" w:rsidP="003D7031">
            <w:pPr>
              <w:pStyle w:val="NoSpacing"/>
              <w:rPr>
                <w:sz w:val="18"/>
                <w:szCs w:val="18"/>
              </w:rPr>
            </w:pPr>
            <w:r w:rsidRPr="00EE672B">
              <w:rPr>
                <w:sz w:val="18"/>
                <w:szCs w:val="18"/>
              </w:rPr>
              <w:t>Pesticide</w:t>
            </w:r>
          </w:p>
        </w:tc>
        <w:tc>
          <w:tcPr>
            <w:tcW w:w="0" w:type="auto"/>
            <w:tcBorders>
              <w:top w:val="none" w:sz="0" w:space="0" w:color="auto"/>
              <w:bottom w:val="none" w:sz="0" w:space="0" w:color="auto"/>
            </w:tcBorders>
            <w:shd w:val="pct10" w:color="auto" w:fill="auto"/>
            <w:hideMark/>
          </w:tcPr>
          <w:p w14:paraId="242A88E1" w14:textId="77777777" w:rsidR="003D7031" w:rsidRPr="00EE672B" w:rsidRDefault="003D7031" w:rsidP="003D7031">
            <w:pPr>
              <w:pStyle w:val="NoSpacing"/>
              <w:cnfStyle w:val="100000000000" w:firstRow="1" w:lastRow="0" w:firstColumn="0" w:lastColumn="0" w:oddVBand="0" w:evenVBand="0" w:oddHBand="0" w:evenHBand="0" w:firstRowFirstColumn="0" w:firstRowLastColumn="0" w:lastRowFirstColumn="0" w:lastRowLastColumn="0"/>
              <w:rPr>
                <w:b/>
                <w:sz w:val="18"/>
                <w:szCs w:val="18"/>
              </w:rPr>
            </w:pPr>
            <w:r w:rsidRPr="00EE672B">
              <w:rPr>
                <w:b/>
                <w:sz w:val="18"/>
                <w:szCs w:val="18"/>
              </w:rPr>
              <w:t>Decription</w:t>
            </w:r>
          </w:p>
        </w:tc>
        <w:tc>
          <w:tcPr>
            <w:tcW w:w="0" w:type="auto"/>
            <w:tcBorders>
              <w:top w:val="none" w:sz="0" w:space="0" w:color="auto"/>
              <w:bottom w:val="none" w:sz="0" w:space="0" w:color="auto"/>
            </w:tcBorders>
            <w:shd w:val="pct10" w:color="auto" w:fill="auto"/>
          </w:tcPr>
          <w:p w14:paraId="0ED1E8CC" w14:textId="77777777" w:rsidR="003D7031" w:rsidRPr="00EE672B" w:rsidRDefault="003D7031" w:rsidP="003D7031">
            <w:pPr>
              <w:pStyle w:val="NoSpacing"/>
              <w:cnfStyle w:val="100000000000" w:firstRow="1" w:lastRow="0" w:firstColumn="0" w:lastColumn="0" w:oddVBand="0" w:evenVBand="0" w:oddHBand="0" w:evenHBand="0" w:firstRowFirstColumn="0" w:firstRowLastColumn="0" w:lastRowFirstColumn="0" w:lastRowLastColumn="0"/>
              <w:rPr>
                <w:b/>
                <w:sz w:val="18"/>
                <w:szCs w:val="18"/>
              </w:rPr>
            </w:pPr>
            <w:r w:rsidRPr="00EE672B">
              <w:rPr>
                <w:b/>
                <w:sz w:val="18"/>
                <w:szCs w:val="18"/>
              </w:rPr>
              <w:t>Pesticide</w:t>
            </w:r>
          </w:p>
        </w:tc>
        <w:tc>
          <w:tcPr>
            <w:tcW w:w="0" w:type="auto"/>
            <w:tcBorders>
              <w:top w:val="none" w:sz="0" w:space="0" w:color="auto"/>
              <w:bottom w:val="none" w:sz="0" w:space="0" w:color="auto"/>
            </w:tcBorders>
            <w:shd w:val="pct10" w:color="auto" w:fill="auto"/>
          </w:tcPr>
          <w:p w14:paraId="25DC9169" w14:textId="77777777" w:rsidR="003D7031" w:rsidRPr="00EE672B" w:rsidRDefault="003D7031" w:rsidP="003D7031">
            <w:pPr>
              <w:pStyle w:val="NoSpacing"/>
              <w:cnfStyle w:val="100000000000" w:firstRow="1" w:lastRow="0" w:firstColumn="0" w:lastColumn="0" w:oddVBand="0" w:evenVBand="0" w:oddHBand="0" w:evenHBand="0" w:firstRowFirstColumn="0" w:firstRowLastColumn="0" w:lastRowFirstColumn="0" w:lastRowLastColumn="0"/>
              <w:rPr>
                <w:b/>
                <w:sz w:val="18"/>
                <w:szCs w:val="18"/>
              </w:rPr>
            </w:pPr>
            <w:r w:rsidRPr="00EE672B">
              <w:rPr>
                <w:b/>
                <w:sz w:val="18"/>
                <w:szCs w:val="18"/>
              </w:rPr>
              <w:t>Decription</w:t>
            </w:r>
          </w:p>
        </w:tc>
      </w:tr>
      <w:tr w:rsidR="003D7031" w:rsidRPr="00EE672B" w14:paraId="1BBD6DAA" w14:textId="77777777" w:rsidTr="003D7031">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D788E12" w14:textId="77777777" w:rsidR="003D7031" w:rsidRPr="00EE672B" w:rsidRDefault="003D7031" w:rsidP="003D7031">
            <w:pPr>
              <w:pStyle w:val="NoSpacing"/>
              <w:rPr>
                <w:b w:val="0"/>
                <w:sz w:val="18"/>
                <w:szCs w:val="18"/>
              </w:rPr>
            </w:pPr>
            <w:r w:rsidRPr="00EE672B">
              <w:rPr>
                <w:b w:val="0"/>
                <w:sz w:val="18"/>
                <w:szCs w:val="18"/>
              </w:rPr>
              <w:t xml:space="preserve">Bifenthrin </w:t>
            </w:r>
          </w:p>
        </w:tc>
        <w:tc>
          <w:tcPr>
            <w:tcW w:w="0" w:type="auto"/>
            <w:shd w:val="clear" w:color="auto" w:fill="auto"/>
            <w:hideMark/>
          </w:tcPr>
          <w:p w14:paraId="44EF29DF"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Pyrethroid insecticide </w:t>
            </w:r>
          </w:p>
        </w:tc>
        <w:tc>
          <w:tcPr>
            <w:tcW w:w="0" w:type="auto"/>
            <w:shd w:val="clear" w:color="auto" w:fill="auto"/>
          </w:tcPr>
          <w:p w14:paraId="2626280E"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Diazinon </w:t>
            </w:r>
          </w:p>
        </w:tc>
        <w:tc>
          <w:tcPr>
            <w:tcW w:w="0" w:type="auto"/>
            <w:shd w:val="clear" w:color="auto" w:fill="auto"/>
          </w:tcPr>
          <w:p w14:paraId="20DB64F9"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Organophosphate insecticide </w:t>
            </w:r>
          </w:p>
        </w:tc>
      </w:tr>
      <w:tr w:rsidR="003D7031" w:rsidRPr="00EE672B" w14:paraId="0F83AC23" w14:textId="77777777" w:rsidTr="003D7031">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D24D7FE" w14:textId="77777777" w:rsidR="003D7031" w:rsidRPr="00EE672B" w:rsidRDefault="003D7031" w:rsidP="003D7031">
            <w:pPr>
              <w:pStyle w:val="NoSpacing"/>
              <w:rPr>
                <w:b w:val="0"/>
                <w:sz w:val="18"/>
                <w:szCs w:val="18"/>
              </w:rPr>
            </w:pPr>
            <w:r w:rsidRPr="00EE672B">
              <w:rPr>
                <w:b w:val="0"/>
                <w:sz w:val="18"/>
                <w:szCs w:val="18"/>
              </w:rPr>
              <w:t xml:space="preserve">Fenvalerate </w:t>
            </w:r>
          </w:p>
        </w:tc>
        <w:tc>
          <w:tcPr>
            <w:tcW w:w="0" w:type="auto"/>
            <w:shd w:val="clear" w:color="auto" w:fill="auto"/>
            <w:hideMark/>
          </w:tcPr>
          <w:p w14:paraId="197EFED2"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Pyrethroid insecticide </w:t>
            </w:r>
          </w:p>
        </w:tc>
        <w:tc>
          <w:tcPr>
            <w:tcW w:w="0" w:type="auto"/>
            <w:shd w:val="clear" w:color="auto" w:fill="auto"/>
          </w:tcPr>
          <w:p w14:paraId="38028612"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Fenamiphos </w:t>
            </w:r>
          </w:p>
        </w:tc>
        <w:tc>
          <w:tcPr>
            <w:tcW w:w="0" w:type="auto"/>
            <w:shd w:val="clear" w:color="auto" w:fill="auto"/>
          </w:tcPr>
          <w:p w14:paraId="53DE3AD4"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Organophosphate insecticide </w:t>
            </w:r>
          </w:p>
        </w:tc>
      </w:tr>
      <w:tr w:rsidR="003D7031" w:rsidRPr="00EE672B" w14:paraId="6ED70CA4" w14:textId="77777777" w:rsidTr="003D7031">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96F7B61" w14:textId="77777777" w:rsidR="003D7031" w:rsidRPr="00EE672B" w:rsidRDefault="003D7031" w:rsidP="003D7031">
            <w:pPr>
              <w:pStyle w:val="NoSpacing"/>
              <w:rPr>
                <w:b w:val="0"/>
                <w:sz w:val="18"/>
                <w:szCs w:val="18"/>
              </w:rPr>
            </w:pPr>
            <w:r w:rsidRPr="00EE672B">
              <w:rPr>
                <w:b w:val="0"/>
                <w:sz w:val="18"/>
                <w:szCs w:val="18"/>
              </w:rPr>
              <w:t xml:space="preserve">Bromacil </w:t>
            </w:r>
          </w:p>
        </w:tc>
        <w:tc>
          <w:tcPr>
            <w:tcW w:w="0" w:type="auto"/>
            <w:shd w:val="clear" w:color="auto" w:fill="auto"/>
            <w:hideMark/>
          </w:tcPr>
          <w:p w14:paraId="54DD08B6"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PSII herbicide-uracil </w:t>
            </w:r>
          </w:p>
        </w:tc>
        <w:tc>
          <w:tcPr>
            <w:tcW w:w="0" w:type="auto"/>
            <w:shd w:val="clear" w:color="auto" w:fill="auto"/>
          </w:tcPr>
          <w:p w14:paraId="3EA40B1B"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Prothiophos </w:t>
            </w:r>
          </w:p>
        </w:tc>
        <w:tc>
          <w:tcPr>
            <w:tcW w:w="0" w:type="auto"/>
            <w:shd w:val="clear" w:color="auto" w:fill="auto"/>
          </w:tcPr>
          <w:p w14:paraId="364ACE3F"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Organophosphate insecticide </w:t>
            </w:r>
          </w:p>
        </w:tc>
      </w:tr>
      <w:tr w:rsidR="003D7031" w:rsidRPr="00EE672B" w14:paraId="2A846EAE" w14:textId="77777777" w:rsidTr="003D7031">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B0CF3E7" w14:textId="77777777" w:rsidR="003D7031" w:rsidRPr="00EE672B" w:rsidRDefault="003D7031" w:rsidP="003D7031">
            <w:pPr>
              <w:pStyle w:val="NoSpacing"/>
              <w:rPr>
                <w:b w:val="0"/>
                <w:sz w:val="18"/>
                <w:szCs w:val="18"/>
              </w:rPr>
            </w:pPr>
            <w:r w:rsidRPr="00EE672B">
              <w:rPr>
                <w:b w:val="0"/>
                <w:sz w:val="18"/>
                <w:szCs w:val="18"/>
              </w:rPr>
              <w:t xml:space="preserve">Tebuthiuron </w:t>
            </w:r>
          </w:p>
        </w:tc>
        <w:tc>
          <w:tcPr>
            <w:tcW w:w="0" w:type="auto"/>
            <w:shd w:val="clear" w:color="auto" w:fill="auto"/>
            <w:hideMark/>
          </w:tcPr>
          <w:p w14:paraId="4AF5B65D"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PSII herbicide-thiadazolurea </w:t>
            </w:r>
          </w:p>
        </w:tc>
        <w:tc>
          <w:tcPr>
            <w:tcW w:w="0" w:type="auto"/>
            <w:shd w:val="clear" w:color="auto" w:fill="auto"/>
          </w:tcPr>
          <w:p w14:paraId="4F61F8A2"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Chlordane </w:t>
            </w:r>
          </w:p>
        </w:tc>
        <w:tc>
          <w:tcPr>
            <w:tcW w:w="0" w:type="auto"/>
            <w:shd w:val="clear" w:color="auto" w:fill="auto"/>
          </w:tcPr>
          <w:p w14:paraId="7C8C3970"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Organochlorine insecticide </w:t>
            </w:r>
          </w:p>
        </w:tc>
      </w:tr>
      <w:tr w:rsidR="003D7031" w:rsidRPr="00EE672B" w14:paraId="125BC2F4" w14:textId="77777777" w:rsidTr="003D7031">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596DFC1" w14:textId="77777777" w:rsidR="003D7031" w:rsidRPr="00EE672B" w:rsidRDefault="003D7031" w:rsidP="003D7031">
            <w:pPr>
              <w:pStyle w:val="NoSpacing"/>
              <w:rPr>
                <w:b w:val="0"/>
                <w:sz w:val="18"/>
                <w:szCs w:val="18"/>
              </w:rPr>
            </w:pPr>
            <w:r w:rsidRPr="00EE672B">
              <w:rPr>
                <w:b w:val="0"/>
                <w:sz w:val="18"/>
                <w:szCs w:val="18"/>
              </w:rPr>
              <w:t xml:space="preserve">Terbutryn </w:t>
            </w:r>
          </w:p>
        </w:tc>
        <w:tc>
          <w:tcPr>
            <w:tcW w:w="0" w:type="auto"/>
            <w:shd w:val="clear" w:color="auto" w:fill="auto"/>
            <w:hideMark/>
          </w:tcPr>
          <w:p w14:paraId="7812C115"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PSII herbicides-methylthiotriazine </w:t>
            </w:r>
          </w:p>
        </w:tc>
        <w:tc>
          <w:tcPr>
            <w:tcW w:w="0" w:type="auto"/>
            <w:shd w:val="clear" w:color="auto" w:fill="auto"/>
          </w:tcPr>
          <w:p w14:paraId="028637E5"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DDT </w:t>
            </w:r>
          </w:p>
        </w:tc>
        <w:tc>
          <w:tcPr>
            <w:tcW w:w="0" w:type="auto"/>
            <w:shd w:val="clear" w:color="auto" w:fill="auto"/>
          </w:tcPr>
          <w:p w14:paraId="721B0A01"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Organochlorine insecticide </w:t>
            </w:r>
          </w:p>
        </w:tc>
      </w:tr>
      <w:tr w:rsidR="003D7031" w:rsidRPr="00EE672B" w14:paraId="2ABAA2EA" w14:textId="77777777" w:rsidTr="003D7031">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552B51F" w14:textId="77777777" w:rsidR="003D7031" w:rsidRPr="00EE672B" w:rsidRDefault="003D7031" w:rsidP="003D7031">
            <w:pPr>
              <w:pStyle w:val="NoSpacing"/>
              <w:rPr>
                <w:b w:val="0"/>
                <w:sz w:val="18"/>
                <w:szCs w:val="18"/>
              </w:rPr>
            </w:pPr>
            <w:r w:rsidRPr="00EE672B">
              <w:rPr>
                <w:b w:val="0"/>
                <w:sz w:val="18"/>
                <w:szCs w:val="18"/>
              </w:rPr>
              <w:t xml:space="preserve">Flumeturon </w:t>
            </w:r>
          </w:p>
        </w:tc>
        <w:tc>
          <w:tcPr>
            <w:tcW w:w="0" w:type="auto"/>
            <w:shd w:val="clear" w:color="auto" w:fill="auto"/>
            <w:hideMark/>
          </w:tcPr>
          <w:p w14:paraId="30FB6617"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PSII herbicide-phenylurea </w:t>
            </w:r>
          </w:p>
        </w:tc>
        <w:tc>
          <w:tcPr>
            <w:tcW w:w="0" w:type="auto"/>
            <w:shd w:val="clear" w:color="auto" w:fill="auto"/>
          </w:tcPr>
          <w:p w14:paraId="3788558D"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Dieldrin </w:t>
            </w:r>
          </w:p>
        </w:tc>
        <w:tc>
          <w:tcPr>
            <w:tcW w:w="0" w:type="auto"/>
            <w:shd w:val="clear" w:color="auto" w:fill="auto"/>
          </w:tcPr>
          <w:p w14:paraId="0446C9DC"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Organochlorine insecticide </w:t>
            </w:r>
          </w:p>
        </w:tc>
      </w:tr>
      <w:tr w:rsidR="003D7031" w:rsidRPr="00EE672B" w14:paraId="69292046" w14:textId="77777777" w:rsidTr="003D7031">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508A201" w14:textId="77777777" w:rsidR="003D7031" w:rsidRPr="00EE672B" w:rsidRDefault="003D7031" w:rsidP="003D7031">
            <w:pPr>
              <w:pStyle w:val="NoSpacing"/>
              <w:rPr>
                <w:b w:val="0"/>
                <w:sz w:val="18"/>
                <w:szCs w:val="18"/>
              </w:rPr>
            </w:pPr>
            <w:r w:rsidRPr="00EE672B">
              <w:rPr>
                <w:b w:val="0"/>
                <w:sz w:val="18"/>
                <w:szCs w:val="18"/>
              </w:rPr>
              <w:t xml:space="preserve">Ametryn </w:t>
            </w:r>
          </w:p>
        </w:tc>
        <w:tc>
          <w:tcPr>
            <w:tcW w:w="0" w:type="auto"/>
            <w:shd w:val="clear" w:color="auto" w:fill="auto"/>
            <w:hideMark/>
          </w:tcPr>
          <w:p w14:paraId="473BE6A4"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PSII herbicide-methylthiotriazine </w:t>
            </w:r>
          </w:p>
        </w:tc>
        <w:tc>
          <w:tcPr>
            <w:tcW w:w="0" w:type="auto"/>
            <w:shd w:val="clear" w:color="auto" w:fill="auto"/>
          </w:tcPr>
          <w:p w14:paraId="600BF918"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Endosulphan </w:t>
            </w:r>
          </w:p>
        </w:tc>
        <w:tc>
          <w:tcPr>
            <w:tcW w:w="0" w:type="auto"/>
            <w:shd w:val="clear" w:color="auto" w:fill="auto"/>
          </w:tcPr>
          <w:p w14:paraId="465FED8D"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Organochlorine insecticide </w:t>
            </w:r>
          </w:p>
        </w:tc>
      </w:tr>
      <w:tr w:rsidR="003D7031" w:rsidRPr="00EE672B" w14:paraId="2F1BE191" w14:textId="77777777" w:rsidTr="003D7031">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9C80667" w14:textId="77777777" w:rsidR="003D7031" w:rsidRPr="00EE672B" w:rsidRDefault="003D7031" w:rsidP="003D7031">
            <w:pPr>
              <w:pStyle w:val="NoSpacing"/>
              <w:rPr>
                <w:b w:val="0"/>
                <w:sz w:val="18"/>
                <w:szCs w:val="18"/>
              </w:rPr>
            </w:pPr>
            <w:r w:rsidRPr="00EE672B">
              <w:rPr>
                <w:b w:val="0"/>
                <w:sz w:val="18"/>
                <w:szCs w:val="18"/>
              </w:rPr>
              <w:t xml:space="preserve">Prometryn </w:t>
            </w:r>
          </w:p>
        </w:tc>
        <w:tc>
          <w:tcPr>
            <w:tcW w:w="0" w:type="auto"/>
            <w:shd w:val="clear" w:color="auto" w:fill="auto"/>
            <w:hideMark/>
          </w:tcPr>
          <w:p w14:paraId="39AA899D"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PSII herbicide-methylthiotriazine </w:t>
            </w:r>
          </w:p>
        </w:tc>
        <w:tc>
          <w:tcPr>
            <w:tcW w:w="0" w:type="auto"/>
            <w:shd w:val="clear" w:color="auto" w:fill="auto"/>
          </w:tcPr>
          <w:p w14:paraId="5E6E30F6"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Heptachlor </w:t>
            </w:r>
          </w:p>
        </w:tc>
        <w:tc>
          <w:tcPr>
            <w:tcW w:w="0" w:type="auto"/>
            <w:shd w:val="clear" w:color="auto" w:fill="auto"/>
          </w:tcPr>
          <w:p w14:paraId="445940E8"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Organochlorine insecticide </w:t>
            </w:r>
          </w:p>
        </w:tc>
      </w:tr>
      <w:tr w:rsidR="003D7031" w:rsidRPr="00EE672B" w14:paraId="4BB96166" w14:textId="77777777" w:rsidTr="003D7031">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BA956FC" w14:textId="77777777" w:rsidR="003D7031" w:rsidRPr="00EE672B" w:rsidRDefault="003D7031" w:rsidP="003D7031">
            <w:pPr>
              <w:pStyle w:val="NoSpacing"/>
              <w:rPr>
                <w:b w:val="0"/>
                <w:sz w:val="18"/>
                <w:szCs w:val="18"/>
              </w:rPr>
            </w:pPr>
            <w:r w:rsidRPr="00EE672B">
              <w:rPr>
                <w:b w:val="0"/>
                <w:sz w:val="18"/>
                <w:szCs w:val="18"/>
              </w:rPr>
              <w:t xml:space="preserve">Atrazine </w:t>
            </w:r>
          </w:p>
        </w:tc>
        <w:tc>
          <w:tcPr>
            <w:tcW w:w="0" w:type="auto"/>
            <w:shd w:val="clear" w:color="auto" w:fill="auto"/>
            <w:hideMark/>
          </w:tcPr>
          <w:p w14:paraId="0A7ADD30"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PSII herbicide-chlorotriazine </w:t>
            </w:r>
          </w:p>
        </w:tc>
        <w:tc>
          <w:tcPr>
            <w:tcW w:w="0" w:type="auto"/>
            <w:shd w:val="clear" w:color="auto" w:fill="auto"/>
          </w:tcPr>
          <w:p w14:paraId="26843389"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Lindane </w:t>
            </w:r>
          </w:p>
        </w:tc>
        <w:tc>
          <w:tcPr>
            <w:tcW w:w="0" w:type="auto"/>
            <w:shd w:val="clear" w:color="auto" w:fill="auto"/>
          </w:tcPr>
          <w:p w14:paraId="38B9D1FB"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Organochlorine insecticide </w:t>
            </w:r>
          </w:p>
        </w:tc>
      </w:tr>
      <w:tr w:rsidR="003D7031" w:rsidRPr="00EE672B" w14:paraId="398AD0D6" w14:textId="77777777" w:rsidTr="003D7031">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1DA7061" w14:textId="77777777" w:rsidR="003D7031" w:rsidRPr="00EE672B" w:rsidRDefault="003D7031" w:rsidP="003D7031">
            <w:pPr>
              <w:pStyle w:val="NoSpacing"/>
              <w:rPr>
                <w:b w:val="0"/>
                <w:sz w:val="18"/>
                <w:szCs w:val="18"/>
              </w:rPr>
            </w:pPr>
            <w:r w:rsidRPr="00EE672B">
              <w:rPr>
                <w:b w:val="0"/>
                <w:sz w:val="18"/>
                <w:szCs w:val="18"/>
              </w:rPr>
              <w:t xml:space="preserve">Propazine </w:t>
            </w:r>
          </w:p>
        </w:tc>
        <w:tc>
          <w:tcPr>
            <w:tcW w:w="0" w:type="auto"/>
            <w:shd w:val="clear" w:color="auto" w:fill="auto"/>
            <w:hideMark/>
          </w:tcPr>
          <w:p w14:paraId="54160969"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PSII herbicide-chlorotriazine </w:t>
            </w:r>
          </w:p>
        </w:tc>
        <w:tc>
          <w:tcPr>
            <w:tcW w:w="0" w:type="auto"/>
            <w:shd w:val="clear" w:color="auto" w:fill="auto"/>
          </w:tcPr>
          <w:p w14:paraId="6C73E89E"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Hexachlorobenzene </w:t>
            </w:r>
          </w:p>
        </w:tc>
        <w:tc>
          <w:tcPr>
            <w:tcW w:w="0" w:type="auto"/>
            <w:shd w:val="clear" w:color="auto" w:fill="auto"/>
          </w:tcPr>
          <w:p w14:paraId="35AFEFAF"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Organochlorine fungicide </w:t>
            </w:r>
          </w:p>
        </w:tc>
      </w:tr>
      <w:tr w:rsidR="003D7031" w:rsidRPr="00EE672B" w14:paraId="3729D815" w14:textId="77777777" w:rsidTr="003D7031">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D7A676E" w14:textId="77777777" w:rsidR="003D7031" w:rsidRPr="00EE672B" w:rsidRDefault="003D7031" w:rsidP="003D7031">
            <w:pPr>
              <w:pStyle w:val="NoSpacing"/>
              <w:rPr>
                <w:b w:val="0"/>
                <w:sz w:val="18"/>
                <w:szCs w:val="18"/>
              </w:rPr>
            </w:pPr>
            <w:r w:rsidRPr="00EE672B">
              <w:rPr>
                <w:b w:val="0"/>
                <w:sz w:val="18"/>
                <w:szCs w:val="18"/>
              </w:rPr>
              <w:t xml:space="preserve">Simazine </w:t>
            </w:r>
          </w:p>
        </w:tc>
        <w:tc>
          <w:tcPr>
            <w:tcW w:w="0" w:type="auto"/>
            <w:shd w:val="clear" w:color="auto" w:fill="auto"/>
            <w:hideMark/>
          </w:tcPr>
          <w:p w14:paraId="7BDE9796"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PSII herbicide-chlorotriazine </w:t>
            </w:r>
          </w:p>
        </w:tc>
        <w:tc>
          <w:tcPr>
            <w:tcW w:w="0" w:type="auto"/>
            <w:shd w:val="clear" w:color="auto" w:fill="auto"/>
          </w:tcPr>
          <w:p w14:paraId="256A5147"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Imidacloprid </w:t>
            </w:r>
          </w:p>
        </w:tc>
        <w:tc>
          <w:tcPr>
            <w:tcW w:w="0" w:type="auto"/>
            <w:shd w:val="clear" w:color="auto" w:fill="auto"/>
          </w:tcPr>
          <w:p w14:paraId="7ABCC6F6"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Nicotinoid insecticide </w:t>
            </w:r>
          </w:p>
        </w:tc>
      </w:tr>
      <w:tr w:rsidR="003D7031" w:rsidRPr="00EE672B" w14:paraId="57BFF748" w14:textId="77777777" w:rsidTr="003D7031">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B537C43" w14:textId="77777777" w:rsidR="003D7031" w:rsidRPr="00EE672B" w:rsidRDefault="003D7031" w:rsidP="003D7031">
            <w:pPr>
              <w:pStyle w:val="NoSpacing"/>
              <w:rPr>
                <w:b w:val="0"/>
                <w:sz w:val="18"/>
                <w:szCs w:val="18"/>
              </w:rPr>
            </w:pPr>
            <w:r w:rsidRPr="00EE672B">
              <w:rPr>
                <w:b w:val="0"/>
                <w:sz w:val="18"/>
                <w:szCs w:val="18"/>
              </w:rPr>
              <w:t xml:space="preserve">Hexazinone </w:t>
            </w:r>
          </w:p>
        </w:tc>
        <w:tc>
          <w:tcPr>
            <w:tcW w:w="0" w:type="auto"/>
            <w:shd w:val="clear" w:color="auto" w:fill="auto"/>
            <w:hideMark/>
          </w:tcPr>
          <w:p w14:paraId="2CD2FFFD"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PSII herbicide- triazinone </w:t>
            </w:r>
          </w:p>
        </w:tc>
        <w:tc>
          <w:tcPr>
            <w:tcW w:w="0" w:type="auto"/>
            <w:shd w:val="clear" w:color="auto" w:fill="auto"/>
          </w:tcPr>
          <w:p w14:paraId="35B36B19"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Trifluralin </w:t>
            </w:r>
          </w:p>
        </w:tc>
        <w:tc>
          <w:tcPr>
            <w:tcW w:w="0" w:type="auto"/>
            <w:shd w:val="clear" w:color="auto" w:fill="auto"/>
          </w:tcPr>
          <w:p w14:paraId="3F205DEC"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Dintiroaniline </w:t>
            </w:r>
          </w:p>
        </w:tc>
      </w:tr>
      <w:tr w:rsidR="003D7031" w:rsidRPr="00EE672B" w14:paraId="2E307297" w14:textId="77777777" w:rsidTr="003D7031">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A7E691B" w14:textId="77777777" w:rsidR="003D7031" w:rsidRPr="00EE672B" w:rsidRDefault="003D7031" w:rsidP="003D7031">
            <w:pPr>
              <w:pStyle w:val="NoSpacing"/>
              <w:rPr>
                <w:b w:val="0"/>
                <w:sz w:val="18"/>
                <w:szCs w:val="18"/>
              </w:rPr>
            </w:pPr>
            <w:r w:rsidRPr="00EE672B">
              <w:rPr>
                <w:b w:val="0"/>
                <w:sz w:val="18"/>
                <w:szCs w:val="18"/>
              </w:rPr>
              <w:t xml:space="preserve">Desethylatrazine </w:t>
            </w:r>
          </w:p>
        </w:tc>
        <w:tc>
          <w:tcPr>
            <w:tcW w:w="0" w:type="auto"/>
            <w:shd w:val="clear" w:color="auto" w:fill="auto"/>
            <w:hideMark/>
          </w:tcPr>
          <w:p w14:paraId="5E933CD9"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PSII herbicide breakdown product (also active) </w:t>
            </w:r>
          </w:p>
        </w:tc>
        <w:tc>
          <w:tcPr>
            <w:tcW w:w="0" w:type="auto"/>
            <w:shd w:val="clear" w:color="auto" w:fill="auto"/>
          </w:tcPr>
          <w:p w14:paraId="51923D67"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Pendimethalin </w:t>
            </w:r>
          </w:p>
        </w:tc>
        <w:tc>
          <w:tcPr>
            <w:tcW w:w="0" w:type="auto"/>
            <w:shd w:val="clear" w:color="auto" w:fill="auto"/>
          </w:tcPr>
          <w:p w14:paraId="724A79D2"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Dinitroaniline herbicide </w:t>
            </w:r>
          </w:p>
        </w:tc>
      </w:tr>
      <w:tr w:rsidR="003D7031" w:rsidRPr="00EE672B" w14:paraId="5C0877A9" w14:textId="77777777" w:rsidTr="003D7031">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3A8C3BB" w14:textId="77777777" w:rsidR="003D7031" w:rsidRPr="00EE672B" w:rsidRDefault="003D7031" w:rsidP="003D7031">
            <w:pPr>
              <w:pStyle w:val="NoSpacing"/>
              <w:rPr>
                <w:b w:val="0"/>
                <w:sz w:val="18"/>
                <w:szCs w:val="18"/>
              </w:rPr>
            </w:pPr>
            <w:r w:rsidRPr="00EE672B">
              <w:rPr>
                <w:b w:val="0"/>
                <w:sz w:val="18"/>
                <w:szCs w:val="18"/>
              </w:rPr>
              <w:t xml:space="preserve">Desisopropylatrazine </w:t>
            </w:r>
          </w:p>
        </w:tc>
        <w:tc>
          <w:tcPr>
            <w:tcW w:w="0" w:type="auto"/>
            <w:shd w:val="clear" w:color="auto" w:fill="auto"/>
            <w:hideMark/>
          </w:tcPr>
          <w:p w14:paraId="4C698B3D"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PSII herbicide breakdown product (also active) </w:t>
            </w:r>
          </w:p>
        </w:tc>
        <w:tc>
          <w:tcPr>
            <w:tcW w:w="0" w:type="auto"/>
            <w:shd w:val="clear" w:color="auto" w:fill="auto"/>
          </w:tcPr>
          <w:p w14:paraId="080F86BE"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Propiconazole </w:t>
            </w:r>
          </w:p>
        </w:tc>
        <w:tc>
          <w:tcPr>
            <w:tcW w:w="0" w:type="auto"/>
            <w:shd w:val="clear" w:color="auto" w:fill="auto"/>
          </w:tcPr>
          <w:p w14:paraId="56B0E9DC"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Conazole fungicide </w:t>
            </w:r>
          </w:p>
        </w:tc>
      </w:tr>
      <w:tr w:rsidR="003D7031" w:rsidRPr="00EE672B" w14:paraId="68BE3E7B" w14:textId="77777777" w:rsidTr="003D7031">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BE366F6" w14:textId="77777777" w:rsidR="003D7031" w:rsidRPr="00EE672B" w:rsidRDefault="003D7031" w:rsidP="003D7031">
            <w:pPr>
              <w:pStyle w:val="NoSpacing"/>
              <w:rPr>
                <w:b w:val="0"/>
                <w:sz w:val="18"/>
                <w:szCs w:val="18"/>
              </w:rPr>
            </w:pPr>
            <w:r w:rsidRPr="00EE672B">
              <w:rPr>
                <w:b w:val="0"/>
                <w:sz w:val="18"/>
                <w:szCs w:val="18"/>
              </w:rPr>
              <w:t xml:space="preserve">Diuron </w:t>
            </w:r>
          </w:p>
        </w:tc>
        <w:tc>
          <w:tcPr>
            <w:tcW w:w="0" w:type="auto"/>
            <w:shd w:val="clear" w:color="auto" w:fill="auto"/>
            <w:hideMark/>
          </w:tcPr>
          <w:p w14:paraId="6DF1B9AA"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PSII herbicide - pheynylurea </w:t>
            </w:r>
          </w:p>
        </w:tc>
        <w:tc>
          <w:tcPr>
            <w:tcW w:w="0" w:type="auto"/>
            <w:shd w:val="clear" w:color="auto" w:fill="auto"/>
          </w:tcPr>
          <w:p w14:paraId="6D6CA7D7"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Tebuconazole </w:t>
            </w:r>
          </w:p>
        </w:tc>
        <w:tc>
          <w:tcPr>
            <w:tcW w:w="0" w:type="auto"/>
            <w:shd w:val="clear" w:color="auto" w:fill="auto"/>
          </w:tcPr>
          <w:p w14:paraId="7C6FD152"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Conazole fungicide </w:t>
            </w:r>
          </w:p>
        </w:tc>
      </w:tr>
      <w:tr w:rsidR="003D7031" w:rsidRPr="00EE672B" w14:paraId="330E602B" w14:textId="77777777" w:rsidTr="003D7031">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56FF316" w14:textId="77777777" w:rsidR="003D7031" w:rsidRPr="00EE672B" w:rsidRDefault="003D7031" w:rsidP="003D7031">
            <w:pPr>
              <w:pStyle w:val="NoSpacing"/>
              <w:rPr>
                <w:b w:val="0"/>
                <w:sz w:val="18"/>
                <w:szCs w:val="18"/>
              </w:rPr>
            </w:pPr>
            <w:r w:rsidRPr="00EE672B">
              <w:rPr>
                <w:b w:val="0"/>
                <w:sz w:val="18"/>
                <w:szCs w:val="18"/>
              </w:rPr>
              <w:t xml:space="preserve">Oxadiazon </w:t>
            </w:r>
          </w:p>
        </w:tc>
        <w:tc>
          <w:tcPr>
            <w:tcW w:w="0" w:type="auto"/>
            <w:shd w:val="clear" w:color="auto" w:fill="auto"/>
            <w:hideMark/>
          </w:tcPr>
          <w:p w14:paraId="12CD7D3E"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Oxadiazolone herbicide </w:t>
            </w:r>
          </w:p>
        </w:tc>
        <w:tc>
          <w:tcPr>
            <w:tcW w:w="0" w:type="auto"/>
            <w:shd w:val="clear" w:color="auto" w:fill="auto"/>
          </w:tcPr>
          <w:p w14:paraId="704A7CBA"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Metolachlor </w:t>
            </w:r>
          </w:p>
        </w:tc>
        <w:tc>
          <w:tcPr>
            <w:tcW w:w="0" w:type="auto"/>
            <w:shd w:val="clear" w:color="auto" w:fill="auto"/>
          </w:tcPr>
          <w:p w14:paraId="749FD72A"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Chloracetanilide herbicide </w:t>
            </w:r>
          </w:p>
        </w:tc>
      </w:tr>
      <w:tr w:rsidR="003D7031" w:rsidRPr="00EE672B" w14:paraId="14365B7A" w14:textId="77777777" w:rsidTr="003D7031">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98C197A" w14:textId="77777777" w:rsidR="003D7031" w:rsidRPr="00EE672B" w:rsidRDefault="003D7031" w:rsidP="003D7031">
            <w:pPr>
              <w:pStyle w:val="NoSpacing"/>
              <w:rPr>
                <w:b w:val="0"/>
                <w:sz w:val="18"/>
                <w:szCs w:val="18"/>
              </w:rPr>
            </w:pPr>
            <w:r w:rsidRPr="00EE672B">
              <w:rPr>
                <w:b w:val="0"/>
                <w:sz w:val="18"/>
                <w:szCs w:val="18"/>
              </w:rPr>
              <w:t xml:space="preserve">Chlorfenvinphos </w:t>
            </w:r>
          </w:p>
        </w:tc>
        <w:tc>
          <w:tcPr>
            <w:tcW w:w="0" w:type="auto"/>
            <w:shd w:val="clear" w:color="auto" w:fill="auto"/>
            <w:hideMark/>
          </w:tcPr>
          <w:p w14:paraId="1EBA3E94"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Organophosphate insecticide </w:t>
            </w:r>
          </w:p>
        </w:tc>
        <w:tc>
          <w:tcPr>
            <w:tcW w:w="0" w:type="auto"/>
            <w:shd w:val="clear" w:color="auto" w:fill="auto"/>
          </w:tcPr>
          <w:p w14:paraId="69FF84C3"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Propoxur </w:t>
            </w:r>
          </w:p>
        </w:tc>
        <w:tc>
          <w:tcPr>
            <w:tcW w:w="0" w:type="auto"/>
            <w:shd w:val="clear" w:color="auto" w:fill="auto"/>
          </w:tcPr>
          <w:p w14:paraId="0A95143F" w14:textId="77777777" w:rsidR="003D7031" w:rsidRPr="00EE672B" w:rsidRDefault="003D7031" w:rsidP="003D7031">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Carbamate insecticide </w:t>
            </w:r>
          </w:p>
        </w:tc>
      </w:tr>
      <w:tr w:rsidR="003D7031" w:rsidRPr="00EE672B" w14:paraId="6FDFEB31" w14:textId="77777777" w:rsidTr="003D7031">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4601FB4" w14:textId="77777777" w:rsidR="003D7031" w:rsidRPr="00EE672B" w:rsidRDefault="003D7031" w:rsidP="003D7031">
            <w:pPr>
              <w:pStyle w:val="NoSpacing"/>
              <w:rPr>
                <w:b w:val="0"/>
                <w:sz w:val="18"/>
                <w:szCs w:val="18"/>
              </w:rPr>
            </w:pPr>
            <w:r w:rsidRPr="00EE672B">
              <w:rPr>
                <w:b w:val="0"/>
                <w:sz w:val="18"/>
                <w:szCs w:val="18"/>
              </w:rPr>
              <w:t xml:space="preserve">Chlorpyrifos </w:t>
            </w:r>
          </w:p>
        </w:tc>
        <w:tc>
          <w:tcPr>
            <w:tcW w:w="0" w:type="auto"/>
            <w:shd w:val="clear" w:color="auto" w:fill="auto"/>
            <w:hideMark/>
          </w:tcPr>
          <w:p w14:paraId="76AD01B2"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Organophosphate insecticide </w:t>
            </w:r>
          </w:p>
        </w:tc>
        <w:tc>
          <w:tcPr>
            <w:tcW w:w="0" w:type="auto"/>
            <w:shd w:val="clear" w:color="auto" w:fill="auto"/>
          </w:tcPr>
          <w:p w14:paraId="66270A8A"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shd w:val="clear" w:color="auto" w:fill="auto"/>
          </w:tcPr>
          <w:p w14:paraId="02CC3A29" w14:textId="77777777" w:rsidR="003D7031" w:rsidRPr="00EE672B" w:rsidRDefault="003D7031" w:rsidP="003D7031">
            <w:pPr>
              <w:pStyle w:val="NoSpacing"/>
              <w:cnfStyle w:val="000000000000" w:firstRow="0" w:lastRow="0" w:firstColumn="0" w:lastColumn="0" w:oddVBand="0" w:evenVBand="0" w:oddHBand="0" w:evenHBand="0" w:firstRowFirstColumn="0" w:firstRowLastColumn="0" w:lastRowFirstColumn="0" w:lastRowLastColumn="0"/>
              <w:rPr>
                <w:sz w:val="18"/>
                <w:szCs w:val="18"/>
              </w:rPr>
            </w:pPr>
          </w:p>
        </w:tc>
      </w:tr>
    </w:tbl>
    <w:p w14:paraId="7C4EAEC3" w14:textId="77777777" w:rsidR="003D7031" w:rsidRDefault="003D7031" w:rsidP="003D7031">
      <w:pPr>
        <w:tabs>
          <w:tab w:val="left" w:pos="7103"/>
        </w:tabs>
      </w:pPr>
      <w:r>
        <w:rPr>
          <w:color w:val="auto"/>
          <w:sz w:val="18"/>
          <w:szCs w:val="18"/>
        </w:rPr>
        <w:t xml:space="preserve">Note: Bromacil was included in the list of target analytes from 2009-2010; Imidacloprid and terbutryn were routinely analysed from 2011-2012 (Bentley et al. 2012). </w:t>
      </w:r>
    </w:p>
    <w:p w14:paraId="4C6F64E2" w14:textId="1F69E39F" w:rsidR="00AA78A6" w:rsidRDefault="003D7031" w:rsidP="003D7031">
      <w:pPr>
        <w:pStyle w:val="Heading3"/>
      </w:pPr>
      <w:r>
        <w:t>Space-Time Analysis</w:t>
      </w:r>
    </w:p>
    <w:p w14:paraId="00BC111E" w14:textId="1F9B27F0" w:rsidR="007B578D" w:rsidRDefault="007B578D" w:rsidP="007B578D">
      <w:pPr>
        <w:rPr>
          <w:rFonts w:asciiTheme="minorHAnsi" w:hAnsiTheme="minorHAnsi" w:cs="Arial"/>
          <w:shd w:val="clear" w:color="auto" w:fill="FFFFFF"/>
        </w:rPr>
      </w:pPr>
      <w:r>
        <w:rPr>
          <w:rFonts w:asciiTheme="minorHAnsi" w:hAnsiTheme="minorHAnsi" w:cs="Arial"/>
          <w:shd w:val="clear" w:color="auto" w:fill="FFFFFF"/>
        </w:rPr>
        <w:t xml:space="preserve">Sampling resources need to spread across space and time in a monitoring program. This is determined by where we monitor and when we monitor it. Knowledge of the “sources of variation” in pesticide concentrations allows us to identify the variable contributing </w:t>
      </w:r>
      <w:r w:rsidR="00301FC6">
        <w:rPr>
          <w:rFonts w:asciiTheme="minorHAnsi" w:hAnsiTheme="minorHAnsi" w:cs="Arial"/>
          <w:shd w:val="clear" w:color="auto" w:fill="FFFFFF"/>
        </w:rPr>
        <w:t xml:space="preserve">the most </w:t>
      </w:r>
      <w:r>
        <w:rPr>
          <w:rFonts w:asciiTheme="minorHAnsi" w:hAnsiTheme="minorHAnsi" w:cs="Arial"/>
          <w:shd w:val="clear" w:color="auto" w:fill="FFFFFF"/>
        </w:rPr>
        <w:t xml:space="preserve">and better </w:t>
      </w:r>
      <w:r w:rsidR="003831D5">
        <w:rPr>
          <w:rFonts w:asciiTheme="minorHAnsi" w:hAnsiTheme="minorHAnsi" w:cs="Arial"/>
          <w:shd w:val="clear" w:color="auto" w:fill="FFFFFF"/>
        </w:rPr>
        <w:t xml:space="preserve">methods for </w:t>
      </w:r>
      <w:r>
        <w:rPr>
          <w:rFonts w:asciiTheme="minorHAnsi" w:hAnsiTheme="minorHAnsi" w:cs="Arial"/>
          <w:shd w:val="clear" w:color="auto" w:fill="FFFFFF"/>
        </w:rPr>
        <w:t>characteris</w:t>
      </w:r>
      <w:r w:rsidR="003831D5">
        <w:rPr>
          <w:rFonts w:asciiTheme="minorHAnsi" w:hAnsiTheme="minorHAnsi" w:cs="Arial"/>
          <w:shd w:val="clear" w:color="auto" w:fill="FFFFFF"/>
        </w:rPr>
        <w:t>ing</w:t>
      </w:r>
      <w:r>
        <w:rPr>
          <w:rFonts w:asciiTheme="minorHAnsi" w:hAnsiTheme="minorHAnsi" w:cs="Arial"/>
          <w:shd w:val="clear" w:color="auto" w:fill="FFFFFF"/>
        </w:rPr>
        <w:t xml:space="preserve"> it. These sources of variation should drive how sampling resources are placed across space and time. This is ultimately a trade-off.  Where the spatial variation is large it makes sense to sample at more sites. Similarly, where the temporal variation </w:t>
      </w:r>
      <w:r w:rsidR="003831D5">
        <w:rPr>
          <w:rFonts w:asciiTheme="minorHAnsi" w:hAnsiTheme="minorHAnsi" w:cs="Arial"/>
          <w:shd w:val="clear" w:color="auto" w:fill="FFFFFF"/>
        </w:rPr>
        <w:t xml:space="preserve">is large, </w:t>
      </w:r>
      <w:r>
        <w:rPr>
          <w:rFonts w:asciiTheme="minorHAnsi" w:hAnsiTheme="minorHAnsi" w:cs="Arial"/>
          <w:shd w:val="clear" w:color="auto" w:fill="FFFFFF"/>
        </w:rPr>
        <w:t xml:space="preserve">it is important to sample more regularly over time in order to better characterise changes over time.  </w:t>
      </w:r>
    </w:p>
    <w:p w14:paraId="331F30EF" w14:textId="3CD2992D" w:rsidR="00097043" w:rsidRDefault="00097043" w:rsidP="00097043">
      <w:pPr>
        <w:pStyle w:val="Caption"/>
        <w:rPr>
          <w:rFonts w:asciiTheme="minorHAnsi" w:hAnsiTheme="minorHAnsi" w:cs="Arial"/>
          <w:b w:val="0"/>
          <w:bCs w:val="0"/>
          <w:color w:val="000000"/>
          <w:sz w:val="22"/>
          <w:szCs w:val="22"/>
          <w:shd w:val="clear" w:color="auto" w:fill="FFFFFF"/>
        </w:rPr>
      </w:pPr>
      <w:r w:rsidRPr="00D22EEC">
        <w:rPr>
          <w:rFonts w:asciiTheme="minorHAnsi" w:hAnsiTheme="minorHAnsi" w:cs="Arial"/>
          <w:b w:val="0"/>
          <w:bCs w:val="0"/>
          <w:color w:val="000000"/>
          <w:sz w:val="22"/>
          <w:szCs w:val="22"/>
          <w:shd w:val="clear" w:color="auto" w:fill="FFFFFF"/>
        </w:rPr>
        <w:t>The pesticide data collected allow</w:t>
      </w:r>
      <w:r>
        <w:rPr>
          <w:rFonts w:asciiTheme="minorHAnsi" w:hAnsiTheme="minorHAnsi" w:cs="Arial"/>
          <w:b w:val="0"/>
          <w:bCs w:val="0"/>
          <w:color w:val="000000"/>
          <w:sz w:val="22"/>
          <w:szCs w:val="22"/>
          <w:shd w:val="clear" w:color="auto" w:fill="FFFFFF"/>
        </w:rPr>
        <w:t>s</w:t>
      </w:r>
      <w:r w:rsidRPr="00D22EEC">
        <w:rPr>
          <w:rFonts w:asciiTheme="minorHAnsi" w:hAnsiTheme="minorHAnsi" w:cs="Arial"/>
          <w:b w:val="0"/>
          <w:bCs w:val="0"/>
          <w:color w:val="000000"/>
          <w:sz w:val="22"/>
          <w:szCs w:val="22"/>
          <w:shd w:val="clear" w:color="auto" w:fill="FFFFFF"/>
        </w:rPr>
        <w:t xml:space="preserve"> us</w:t>
      </w:r>
      <w:r>
        <w:rPr>
          <w:rFonts w:asciiTheme="minorHAnsi" w:hAnsiTheme="minorHAnsi" w:cs="Arial"/>
          <w:b w:val="0"/>
          <w:bCs w:val="0"/>
          <w:color w:val="000000"/>
          <w:sz w:val="22"/>
          <w:szCs w:val="22"/>
          <w:shd w:val="clear" w:color="auto" w:fill="FFFFFF"/>
        </w:rPr>
        <w:t xml:space="preserve"> to</w:t>
      </w:r>
      <w:r w:rsidRPr="00D22EEC">
        <w:rPr>
          <w:rFonts w:asciiTheme="minorHAnsi" w:hAnsiTheme="minorHAnsi" w:cs="Arial"/>
          <w:b w:val="0"/>
          <w:bCs w:val="0"/>
          <w:color w:val="000000"/>
          <w:sz w:val="22"/>
          <w:szCs w:val="22"/>
          <w:shd w:val="clear" w:color="auto" w:fill="FFFFFF"/>
        </w:rPr>
        <w:t xml:space="preserve"> consider the space-time contributions and trade</w:t>
      </w:r>
      <w:r>
        <w:rPr>
          <w:rFonts w:asciiTheme="minorHAnsi" w:hAnsiTheme="minorHAnsi" w:cs="Arial"/>
          <w:b w:val="0"/>
          <w:bCs w:val="0"/>
          <w:color w:val="000000"/>
          <w:sz w:val="22"/>
          <w:szCs w:val="22"/>
          <w:shd w:val="clear" w:color="auto" w:fill="FFFFFF"/>
        </w:rPr>
        <w:t>-</w:t>
      </w:r>
      <w:r w:rsidRPr="00D22EEC">
        <w:rPr>
          <w:rFonts w:asciiTheme="minorHAnsi" w:hAnsiTheme="minorHAnsi" w:cs="Arial"/>
          <w:b w:val="0"/>
          <w:bCs w:val="0"/>
          <w:color w:val="000000"/>
          <w:sz w:val="22"/>
          <w:szCs w:val="22"/>
          <w:shd w:val="clear" w:color="auto" w:fill="FFFFFF"/>
        </w:rPr>
        <w:t>off for the MMP. We focus only solely on the PSII</w:t>
      </w:r>
      <w:r w:rsidR="00301FC6">
        <w:rPr>
          <w:rFonts w:asciiTheme="minorHAnsi" w:hAnsiTheme="minorHAnsi" w:cs="Arial"/>
          <w:b w:val="0"/>
          <w:bCs w:val="0"/>
          <w:color w:val="000000"/>
          <w:sz w:val="22"/>
          <w:szCs w:val="22"/>
          <w:shd w:val="clear" w:color="auto" w:fill="FFFFFF"/>
        </w:rPr>
        <w:t>-HEQ</w:t>
      </w:r>
      <w:r w:rsidRPr="00D22EEC">
        <w:rPr>
          <w:rFonts w:asciiTheme="minorHAnsi" w:hAnsiTheme="minorHAnsi" w:cs="Arial"/>
          <w:b w:val="0"/>
          <w:bCs w:val="0"/>
          <w:color w:val="000000"/>
          <w:sz w:val="22"/>
          <w:szCs w:val="22"/>
          <w:shd w:val="clear" w:color="auto" w:fill="FFFFFF"/>
        </w:rPr>
        <w:t xml:space="preserve"> concentration given its aggregate</w:t>
      </w:r>
      <w:r w:rsidR="00301FC6">
        <w:rPr>
          <w:rFonts w:asciiTheme="minorHAnsi" w:hAnsiTheme="minorHAnsi" w:cs="Arial"/>
          <w:b w:val="0"/>
          <w:bCs w:val="0"/>
          <w:color w:val="000000"/>
          <w:sz w:val="22"/>
          <w:szCs w:val="22"/>
          <w:shd w:val="clear" w:color="auto" w:fill="FFFFFF"/>
        </w:rPr>
        <w:t>d</w:t>
      </w:r>
      <w:r w:rsidRPr="00D22EEC">
        <w:rPr>
          <w:rFonts w:asciiTheme="minorHAnsi" w:hAnsiTheme="minorHAnsi" w:cs="Arial"/>
          <w:b w:val="0"/>
          <w:bCs w:val="0"/>
          <w:color w:val="000000"/>
          <w:sz w:val="22"/>
          <w:szCs w:val="22"/>
          <w:shd w:val="clear" w:color="auto" w:fill="FFFFFF"/>
        </w:rPr>
        <w:t xml:space="preserve"> importance and use </w:t>
      </w:r>
      <w:r>
        <w:rPr>
          <w:rFonts w:asciiTheme="minorHAnsi" w:hAnsiTheme="minorHAnsi" w:cs="Arial"/>
          <w:b w:val="0"/>
          <w:bCs w:val="0"/>
          <w:color w:val="000000"/>
          <w:sz w:val="22"/>
          <w:szCs w:val="22"/>
          <w:shd w:val="clear" w:color="auto" w:fill="FFFFFF"/>
        </w:rPr>
        <w:t xml:space="preserve">statistical methods to </w:t>
      </w:r>
      <w:r w:rsidRPr="00D22EEC">
        <w:rPr>
          <w:rFonts w:asciiTheme="minorHAnsi" w:hAnsiTheme="minorHAnsi" w:cs="Arial"/>
          <w:b w:val="0"/>
          <w:bCs w:val="0"/>
          <w:color w:val="000000"/>
          <w:sz w:val="22"/>
          <w:szCs w:val="22"/>
          <w:shd w:val="clear" w:color="auto" w:fill="FFFFFF"/>
        </w:rPr>
        <w:t>decompose the log (PSII</w:t>
      </w:r>
      <w:r w:rsidR="00301FC6">
        <w:rPr>
          <w:rFonts w:asciiTheme="minorHAnsi" w:hAnsiTheme="minorHAnsi" w:cs="Arial"/>
          <w:b w:val="0"/>
          <w:bCs w:val="0"/>
          <w:color w:val="000000"/>
          <w:sz w:val="22"/>
          <w:szCs w:val="22"/>
          <w:shd w:val="clear" w:color="auto" w:fill="FFFFFF"/>
        </w:rPr>
        <w:t>-HEQ</w:t>
      </w:r>
      <w:r w:rsidRPr="00D22EEC">
        <w:rPr>
          <w:rFonts w:asciiTheme="minorHAnsi" w:hAnsiTheme="minorHAnsi" w:cs="Arial"/>
          <w:b w:val="0"/>
          <w:bCs w:val="0"/>
          <w:color w:val="000000"/>
          <w:sz w:val="22"/>
          <w:szCs w:val="22"/>
          <w:shd w:val="clear" w:color="auto" w:fill="FFFFFF"/>
        </w:rPr>
        <w:t xml:space="preserve">) concentration into contributions from (i) season, </w:t>
      </w:r>
      <w:r>
        <w:rPr>
          <w:rFonts w:asciiTheme="minorHAnsi" w:hAnsiTheme="minorHAnsi" w:cs="Arial"/>
          <w:b w:val="0"/>
          <w:bCs w:val="0"/>
          <w:color w:val="000000"/>
          <w:sz w:val="22"/>
          <w:szCs w:val="22"/>
          <w:shd w:val="clear" w:color="auto" w:fill="FFFFFF"/>
        </w:rPr>
        <w:t xml:space="preserve">year, </w:t>
      </w:r>
      <w:r w:rsidRPr="00D22EEC">
        <w:rPr>
          <w:rFonts w:asciiTheme="minorHAnsi" w:hAnsiTheme="minorHAnsi" w:cs="Arial"/>
          <w:b w:val="0"/>
          <w:bCs w:val="0"/>
          <w:color w:val="000000"/>
          <w:sz w:val="22"/>
          <w:szCs w:val="22"/>
          <w:shd w:val="clear" w:color="auto" w:fill="FFFFFF"/>
        </w:rPr>
        <w:t>month and (ii) site</w:t>
      </w:r>
      <w:r>
        <w:rPr>
          <w:rFonts w:asciiTheme="minorHAnsi" w:hAnsiTheme="minorHAnsi" w:cs="Arial"/>
          <w:b w:val="0"/>
          <w:bCs w:val="0"/>
          <w:color w:val="000000"/>
          <w:sz w:val="22"/>
          <w:szCs w:val="22"/>
          <w:shd w:val="clear" w:color="auto" w:fill="FFFFFF"/>
        </w:rPr>
        <w:t xml:space="preserve">. </w:t>
      </w:r>
      <w:r w:rsidR="00301FC6">
        <w:rPr>
          <w:rFonts w:asciiTheme="minorHAnsi" w:hAnsiTheme="minorHAnsi" w:cs="Arial"/>
          <w:b w:val="0"/>
          <w:bCs w:val="0"/>
          <w:color w:val="000000"/>
          <w:sz w:val="22"/>
          <w:szCs w:val="22"/>
          <w:shd w:val="clear" w:color="auto" w:fill="FFFFFF"/>
        </w:rPr>
        <w:t xml:space="preserve"> </w:t>
      </w:r>
    </w:p>
    <w:p w14:paraId="38070DC9" w14:textId="3C4C7E2B" w:rsidR="005D454F" w:rsidRDefault="00097043" w:rsidP="005D454F">
      <w:pPr>
        <w:rPr>
          <w:lang w:eastAsia="en-US"/>
        </w:rPr>
      </w:pPr>
      <w:r>
        <w:t xml:space="preserve">The significance of space and time variables and their interaction can be checked by an analysis of variance. </w:t>
      </w:r>
      <w:r w:rsidR="005D454F">
        <w:rPr>
          <w:lang w:eastAsia="en-US"/>
        </w:rPr>
        <w:t xml:space="preserve">Note that in all modelling undertaken for the PSII-HEQ index, we checked all model assumptions using standard diagnostics to determine if all spatial and temporal dependencies were captured in the model. </w:t>
      </w:r>
    </w:p>
    <w:p w14:paraId="07B3583B" w14:textId="77777777" w:rsidR="00097043" w:rsidRDefault="00097043" w:rsidP="00097043">
      <w:r>
        <w:t>The model may be represented as:</w:t>
      </w:r>
    </w:p>
    <w:p w14:paraId="4135CD1F" w14:textId="46736C1C" w:rsidR="00094780" w:rsidRDefault="00094780" w:rsidP="00094780">
      <w:pPr>
        <w:pStyle w:val="MTDisplayEquation"/>
      </w:pPr>
      <w:r>
        <w:tab/>
      </w:r>
      <w:r w:rsidR="000A0AF3" w:rsidRPr="00094780">
        <w:rPr>
          <w:position w:val="-14"/>
        </w:rPr>
        <w:object w:dxaOrig="7820" w:dyaOrig="400" w14:anchorId="2141844E">
          <v:shape id="_x0000_i1055" type="#_x0000_t75" alt="MathType Equation 1.4 " style="width:388.5pt;height:21.75pt" o:ole="">
            <v:imagedata r:id="rId169" o:title=""/>
          </v:shape>
          <o:OLEObject Type="Embed" ProgID="Equation.DSMT4" ShapeID="_x0000_i1055" DrawAspect="Content" ObjectID="_1484380518" r:id="rId17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2119BB">
        <w:fldChar w:fldCharType="begin"/>
      </w:r>
      <w:r w:rsidR="002119BB">
        <w:instrText xml:space="preserve"> SEQ MTSec \c \* Arabic \* MERGEFORMAT </w:instrText>
      </w:r>
      <w:r w:rsidR="002119BB">
        <w:fldChar w:fldCharType="separate"/>
      </w:r>
      <w:r w:rsidR="00076ED9">
        <w:rPr>
          <w:noProof/>
        </w:rPr>
        <w:instrText>1</w:instrText>
      </w:r>
      <w:r w:rsidR="002119BB">
        <w:rPr>
          <w:noProof/>
        </w:rPr>
        <w:fldChar w:fldCharType="end"/>
      </w:r>
      <w:r>
        <w:instrText>.</w:instrText>
      </w:r>
      <w:r w:rsidR="002119BB">
        <w:fldChar w:fldCharType="begin"/>
      </w:r>
      <w:r w:rsidR="002119BB">
        <w:instrText xml:space="preserve"> SEQ MTEqn \c \* Arabic \* MERGEFORMAT </w:instrText>
      </w:r>
      <w:r w:rsidR="002119BB">
        <w:fldChar w:fldCharType="separate"/>
      </w:r>
      <w:r w:rsidR="00076ED9">
        <w:rPr>
          <w:noProof/>
        </w:rPr>
        <w:instrText>4</w:instrText>
      </w:r>
      <w:r w:rsidR="002119BB">
        <w:rPr>
          <w:noProof/>
        </w:rPr>
        <w:fldChar w:fldCharType="end"/>
      </w:r>
      <w:r>
        <w:instrText>)</w:instrText>
      </w:r>
      <w:r>
        <w:fldChar w:fldCharType="end"/>
      </w:r>
    </w:p>
    <w:p w14:paraId="42D658D5" w14:textId="3C0501C0" w:rsidR="00097043" w:rsidRDefault="009D1724" w:rsidP="00097043">
      <w:r>
        <w:t>W</w:t>
      </w:r>
      <w:r w:rsidR="00094780">
        <w:t>here</w:t>
      </w:r>
      <w:r>
        <w:t xml:space="preserve"> </w:t>
      </w:r>
      <w:r w:rsidR="000A0AF3" w:rsidRPr="009D1724">
        <w:rPr>
          <w:position w:val="-12"/>
        </w:rPr>
        <w:object w:dxaOrig="480" w:dyaOrig="360" w14:anchorId="449F50D7">
          <v:shape id="_x0000_i1056" type="#_x0000_t75" alt="Site_i" style="width:24pt;height:18.75pt" o:ole="">
            <v:imagedata r:id="rId171" o:title=""/>
          </v:shape>
          <o:OLEObject Type="Embed" ProgID="Equation.DSMT4" ShapeID="_x0000_i1056" DrawAspect="Content" ObjectID="_1484380519" r:id="rId172"/>
        </w:object>
      </w:r>
      <w:r>
        <w:t xml:space="preserve"> </w:t>
      </w:r>
      <w:r w:rsidR="00094780">
        <w:t>represents the location that PSII was sampled for record</w:t>
      </w:r>
      <w:r>
        <w:t xml:space="preserve"> </w:t>
      </w:r>
      <w:r w:rsidR="000A0AF3" w:rsidRPr="009D1724">
        <w:rPr>
          <w:position w:val="-6"/>
        </w:rPr>
        <w:object w:dxaOrig="139" w:dyaOrig="260" w14:anchorId="748605BC">
          <v:shape id="_x0000_i1057" type="#_x0000_t75" alt="i" style="width:6.75pt;height:12.75pt" o:ole="">
            <v:imagedata r:id="rId173" o:title=""/>
          </v:shape>
          <o:OLEObject Type="Embed" ProgID="Equation.DSMT4" ShapeID="_x0000_i1057" DrawAspect="Content" ObjectID="_1484380520" r:id="rId174"/>
        </w:object>
      </w:r>
      <w:r w:rsidR="00094780">
        <w:t>,</w:t>
      </w:r>
      <w:r>
        <w:t xml:space="preserve"> </w:t>
      </w:r>
      <w:r w:rsidR="000A0AF3" w:rsidRPr="009D1724">
        <w:rPr>
          <w:position w:val="-12"/>
        </w:rPr>
        <w:object w:dxaOrig="800" w:dyaOrig="360" w14:anchorId="0C421902">
          <v:shape id="_x0000_i1058" type="#_x0000_t75" alt="Season_i" style="width:40.5pt;height:18.75pt" o:ole="">
            <v:imagedata r:id="rId175" o:title=""/>
          </v:shape>
          <o:OLEObject Type="Embed" ProgID="Equation.DSMT4" ShapeID="_x0000_i1058" DrawAspect="Content" ObjectID="_1484380521" r:id="rId176"/>
        </w:object>
      </w:r>
      <w:r>
        <w:t xml:space="preserve"> </w:t>
      </w:r>
      <w:r w:rsidR="00094780">
        <w:t>represents the season the sample was taken and</w:t>
      </w:r>
      <w:r>
        <w:t xml:space="preserve"> </w:t>
      </w:r>
      <w:r w:rsidR="000A0AF3" w:rsidRPr="009D1724">
        <w:rPr>
          <w:position w:val="-12"/>
        </w:rPr>
        <w:object w:dxaOrig="460" w:dyaOrig="360" w14:anchorId="47458728">
          <v:shape id="_x0000_i1059" type="#_x0000_t75" alt="YM_i" style="width:22.5pt;height:18.75pt" o:ole="">
            <v:imagedata r:id="rId177" o:title=""/>
          </v:shape>
          <o:OLEObject Type="Embed" ProgID="Equation.DSMT4" ShapeID="_x0000_i1059" DrawAspect="Content" ObjectID="_1484380522" r:id="rId178"/>
        </w:object>
      </w:r>
      <w:r>
        <w:t xml:space="preserve"> </w:t>
      </w:r>
      <w:r w:rsidR="00094780">
        <w:t>represents the year-month</w:t>
      </w:r>
      <w:r w:rsidR="00BA61E2">
        <w:t xml:space="preserve"> factor. </w:t>
      </w:r>
      <w:r w:rsidR="00097043">
        <w:t>The result</w:t>
      </w:r>
      <w:r w:rsidR="00BA61E2">
        <w:t xml:space="preserve"> from the analysis</w:t>
      </w:r>
      <w:r w:rsidR="00097043">
        <w:t xml:space="preserve"> is summarised in</w:t>
      </w:r>
      <w:r w:rsidR="00F74F71">
        <w:t xml:space="preserve"> </w:t>
      </w:r>
      <w:r w:rsidR="00EB025C">
        <w:fldChar w:fldCharType="begin"/>
      </w:r>
      <w:r w:rsidR="00EB025C">
        <w:instrText xml:space="preserve"> REF _Ref402259686 \h </w:instrText>
      </w:r>
      <w:r w:rsidR="00EB025C">
        <w:fldChar w:fldCharType="separate"/>
      </w:r>
      <w:r w:rsidR="00076ED9">
        <w:t xml:space="preserve">Table </w:t>
      </w:r>
      <w:r w:rsidR="00076ED9">
        <w:rPr>
          <w:noProof/>
        </w:rPr>
        <w:t>32</w:t>
      </w:r>
      <w:r w:rsidR="00EB025C">
        <w:fldChar w:fldCharType="end"/>
      </w:r>
      <w:r w:rsidR="00097043">
        <w:t xml:space="preserve">.  </w:t>
      </w:r>
      <w:r w:rsidR="00BA61E2">
        <w:t>From this analysis, we can see that</w:t>
      </w:r>
      <w:r w:rsidR="00097043">
        <w:t xml:space="preserve"> the spatial </w:t>
      </w:r>
      <w:r w:rsidR="00BA61E2">
        <w:t>term (Site)</w:t>
      </w:r>
      <w:r w:rsidR="00097043">
        <w:t xml:space="preserve"> has </w:t>
      </w:r>
      <w:r w:rsidR="00BA61E2">
        <w:t>a</w:t>
      </w:r>
      <w:r w:rsidR="00097043">
        <w:t xml:space="preserve"> significant effect on PSII</w:t>
      </w:r>
      <w:r>
        <w:t>-HEQ</w:t>
      </w:r>
      <w:r w:rsidR="00097043">
        <w:t xml:space="preserve"> concentration. The</w:t>
      </w:r>
      <w:r w:rsidR="00BA61E2">
        <w:t xml:space="preserve"> significance of the</w:t>
      </w:r>
      <w:r w:rsidR="00097043">
        <w:t xml:space="preserve"> temporal component</w:t>
      </w:r>
      <w:r w:rsidR="00545915">
        <w:t xml:space="preserve"> stems predominantly from the seasonal term in the model, while t</w:t>
      </w:r>
      <w:r w:rsidR="00097043">
        <w:t xml:space="preserve">he long term </w:t>
      </w:r>
      <w:r w:rsidR="00BA61E2">
        <w:t>GBR wide effect</w:t>
      </w:r>
      <w:r w:rsidR="00097043">
        <w:t>, represented by the year-month factor, is minimal</w:t>
      </w:r>
      <w:r w:rsidR="00BA61E2">
        <w:t xml:space="preserve"> in comparison</w:t>
      </w:r>
      <w:r w:rsidR="00097043">
        <w:t xml:space="preserve">. The interaction terms show that the Seasonality effect varies </w:t>
      </w:r>
      <w:r w:rsidR="00545915">
        <w:t>across</w:t>
      </w:r>
      <w:r w:rsidR="00097043">
        <w:t xml:space="preserve"> sites, whereas the trend component, represented by the year-month factor is much less variable across space.</w:t>
      </w:r>
    </w:p>
    <w:p w14:paraId="6FD4D75C" w14:textId="4FF8D506" w:rsidR="00F74F71" w:rsidRDefault="00F74F71" w:rsidP="00F74F71">
      <w:pPr>
        <w:pStyle w:val="Caption"/>
        <w:jc w:val="center"/>
      </w:pPr>
      <w:bookmarkStart w:id="219" w:name="_Ref402259686"/>
      <w:bookmarkStart w:id="220" w:name="_Toc410312972"/>
      <w:r>
        <w:t xml:space="preserve">Table </w:t>
      </w:r>
      <w:r w:rsidR="002119BB">
        <w:fldChar w:fldCharType="begin"/>
      </w:r>
      <w:r w:rsidR="002119BB">
        <w:instrText xml:space="preserve"> SEQ Table \* ARABIC </w:instrText>
      </w:r>
      <w:r w:rsidR="002119BB">
        <w:fldChar w:fldCharType="separate"/>
      </w:r>
      <w:r w:rsidR="00076ED9">
        <w:rPr>
          <w:noProof/>
        </w:rPr>
        <w:t>32</w:t>
      </w:r>
      <w:r w:rsidR="002119BB">
        <w:rPr>
          <w:noProof/>
        </w:rPr>
        <w:fldChar w:fldCharType="end"/>
      </w:r>
      <w:bookmarkEnd w:id="219"/>
      <w:r>
        <w:t>: Analysis of variance of linear model for PSII Herbicide equivalent index.</w:t>
      </w:r>
      <w:bookmarkEnd w:id="220"/>
    </w:p>
    <w:tbl>
      <w:tblPr>
        <w:tblStyle w:val="TableGrid"/>
        <w:tblW w:w="0" w:type="auto"/>
        <w:jc w:val="center"/>
        <w:tblLook w:val="04A0" w:firstRow="1" w:lastRow="0" w:firstColumn="1" w:lastColumn="0" w:noHBand="0" w:noVBand="1"/>
        <w:tblCaption w:val="Table 32"/>
        <w:tblDescription w:val="Analysis of variance of linear model for PSII Herbicide equivalent index."/>
      </w:tblPr>
      <w:tblGrid>
        <w:gridCol w:w="2377"/>
        <w:gridCol w:w="907"/>
        <w:gridCol w:w="1077"/>
        <w:gridCol w:w="993"/>
        <w:gridCol w:w="1275"/>
        <w:gridCol w:w="1276"/>
      </w:tblGrid>
      <w:tr w:rsidR="00F74F71" w14:paraId="1F9F117F" w14:textId="77777777" w:rsidTr="009122FA">
        <w:trPr>
          <w:jc w:val="center"/>
        </w:trPr>
        <w:tc>
          <w:tcPr>
            <w:tcW w:w="2377" w:type="dxa"/>
            <w:shd w:val="pct10" w:color="auto" w:fill="auto"/>
          </w:tcPr>
          <w:p w14:paraId="5356DE2E" w14:textId="77777777" w:rsidR="00F74F71" w:rsidRPr="003F204B" w:rsidRDefault="00F74F71" w:rsidP="009122FA">
            <w:pPr>
              <w:pStyle w:val="ListParagraph"/>
              <w:ind w:left="0"/>
              <w:jc w:val="center"/>
              <w:rPr>
                <w:b/>
              </w:rPr>
            </w:pPr>
            <w:r w:rsidRPr="003F204B">
              <w:rPr>
                <w:b/>
              </w:rPr>
              <w:t>Variable</w:t>
            </w:r>
          </w:p>
        </w:tc>
        <w:tc>
          <w:tcPr>
            <w:tcW w:w="907" w:type="dxa"/>
            <w:shd w:val="pct10" w:color="auto" w:fill="auto"/>
          </w:tcPr>
          <w:p w14:paraId="46966AFE" w14:textId="77777777" w:rsidR="00F74F71" w:rsidRPr="003F204B" w:rsidRDefault="00F74F71" w:rsidP="009122FA">
            <w:pPr>
              <w:pStyle w:val="ListParagraph"/>
              <w:ind w:left="0"/>
              <w:jc w:val="center"/>
              <w:rPr>
                <w:b/>
              </w:rPr>
            </w:pPr>
            <w:r w:rsidRPr="003F204B">
              <w:rPr>
                <w:b/>
              </w:rPr>
              <w:t>Df</w:t>
            </w:r>
          </w:p>
        </w:tc>
        <w:tc>
          <w:tcPr>
            <w:tcW w:w="1077" w:type="dxa"/>
            <w:shd w:val="pct10" w:color="auto" w:fill="auto"/>
          </w:tcPr>
          <w:p w14:paraId="13937BC7" w14:textId="77777777" w:rsidR="00F74F71" w:rsidRPr="003F204B" w:rsidRDefault="00F74F71" w:rsidP="009122FA">
            <w:pPr>
              <w:pStyle w:val="ListParagraph"/>
              <w:ind w:left="0"/>
              <w:jc w:val="center"/>
              <w:rPr>
                <w:b/>
              </w:rPr>
            </w:pPr>
            <w:r w:rsidRPr="003F204B">
              <w:rPr>
                <w:b/>
              </w:rPr>
              <w:t>SS</w:t>
            </w:r>
          </w:p>
        </w:tc>
        <w:tc>
          <w:tcPr>
            <w:tcW w:w="993" w:type="dxa"/>
            <w:shd w:val="pct10" w:color="auto" w:fill="auto"/>
          </w:tcPr>
          <w:p w14:paraId="1C002B2E" w14:textId="77777777" w:rsidR="00F74F71" w:rsidRPr="003F204B" w:rsidRDefault="00F74F71" w:rsidP="009122FA">
            <w:pPr>
              <w:pStyle w:val="ListParagraph"/>
              <w:ind w:left="0"/>
              <w:jc w:val="center"/>
              <w:rPr>
                <w:b/>
              </w:rPr>
            </w:pPr>
            <w:r w:rsidRPr="003F204B">
              <w:rPr>
                <w:b/>
              </w:rPr>
              <w:t>MS</w:t>
            </w:r>
          </w:p>
        </w:tc>
        <w:tc>
          <w:tcPr>
            <w:tcW w:w="1275" w:type="dxa"/>
            <w:shd w:val="pct10" w:color="auto" w:fill="auto"/>
          </w:tcPr>
          <w:p w14:paraId="4D854BCB" w14:textId="77777777" w:rsidR="00F74F71" w:rsidRPr="003F204B" w:rsidRDefault="00F74F71" w:rsidP="009122FA">
            <w:pPr>
              <w:pStyle w:val="ListParagraph"/>
              <w:ind w:left="0"/>
              <w:jc w:val="center"/>
              <w:rPr>
                <w:b/>
              </w:rPr>
            </w:pPr>
            <w:r w:rsidRPr="003F204B">
              <w:rPr>
                <w:b/>
              </w:rPr>
              <w:t>F value</w:t>
            </w:r>
          </w:p>
        </w:tc>
        <w:tc>
          <w:tcPr>
            <w:tcW w:w="1276" w:type="dxa"/>
            <w:shd w:val="pct10" w:color="auto" w:fill="auto"/>
          </w:tcPr>
          <w:p w14:paraId="0DB97A8C" w14:textId="77777777" w:rsidR="00F74F71" w:rsidRPr="003F204B" w:rsidRDefault="00F74F71" w:rsidP="009122FA">
            <w:pPr>
              <w:pStyle w:val="ListParagraph"/>
              <w:ind w:left="0"/>
              <w:jc w:val="center"/>
              <w:rPr>
                <w:b/>
              </w:rPr>
            </w:pPr>
            <w:r w:rsidRPr="003F204B">
              <w:rPr>
                <w:b/>
              </w:rPr>
              <w:t>p-value</w:t>
            </w:r>
          </w:p>
        </w:tc>
      </w:tr>
      <w:tr w:rsidR="00F74F71" w14:paraId="191B6DDB" w14:textId="77777777" w:rsidTr="009122FA">
        <w:trPr>
          <w:jc w:val="center"/>
        </w:trPr>
        <w:tc>
          <w:tcPr>
            <w:tcW w:w="2377" w:type="dxa"/>
          </w:tcPr>
          <w:p w14:paraId="346EF74D" w14:textId="77777777" w:rsidR="00F74F71" w:rsidRPr="003F204B" w:rsidRDefault="00F74F71" w:rsidP="009122FA">
            <w:pPr>
              <w:pStyle w:val="ListParagraph"/>
              <w:ind w:left="0"/>
            </w:pPr>
            <w:r>
              <w:t>Year-Month</w:t>
            </w:r>
          </w:p>
        </w:tc>
        <w:tc>
          <w:tcPr>
            <w:tcW w:w="907" w:type="dxa"/>
          </w:tcPr>
          <w:p w14:paraId="2012075D" w14:textId="77777777" w:rsidR="00F74F71" w:rsidRPr="003F204B" w:rsidRDefault="00F74F71" w:rsidP="009122FA">
            <w:pPr>
              <w:pStyle w:val="ListParagraph"/>
              <w:ind w:left="0"/>
              <w:jc w:val="center"/>
            </w:pPr>
            <w:r>
              <w:t>1</w:t>
            </w:r>
          </w:p>
        </w:tc>
        <w:tc>
          <w:tcPr>
            <w:tcW w:w="1077" w:type="dxa"/>
          </w:tcPr>
          <w:p w14:paraId="6EB12BB6" w14:textId="77777777" w:rsidR="00F74F71" w:rsidRPr="003F204B" w:rsidRDefault="00F74F71" w:rsidP="009122FA">
            <w:pPr>
              <w:pStyle w:val="ListParagraph"/>
              <w:ind w:left="0"/>
              <w:jc w:val="center"/>
            </w:pPr>
            <w:r>
              <w:t>712</w:t>
            </w:r>
          </w:p>
        </w:tc>
        <w:tc>
          <w:tcPr>
            <w:tcW w:w="993" w:type="dxa"/>
          </w:tcPr>
          <w:p w14:paraId="1DE6D669" w14:textId="77777777" w:rsidR="00F74F71" w:rsidRPr="003F204B" w:rsidRDefault="00F74F71" w:rsidP="009122FA">
            <w:pPr>
              <w:pStyle w:val="ListParagraph"/>
              <w:ind w:left="0"/>
              <w:jc w:val="center"/>
            </w:pPr>
            <w:r>
              <w:t>712</w:t>
            </w:r>
          </w:p>
        </w:tc>
        <w:tc>
          <w:tcPr>
            <w:tcW w:w="1275" w:type="dxa"/>
          </w:tcPr>
          <w:p w14:paraId="3BBC4633" w14:textId="77777777" w:rsidR="00F74F71" w:rsidRPr="003F204B" w:rsidRDefault="00F74F71" w:rsidP="009122FA">
            <w:pPr>
              <w:pStyle w:val="ListParagraph"/>
              <w:ind w:left="0"/>
              <w:jc w:val="center"/>
            </w:pPr>
            <w:r>
              <w:t>1.23</w:t>
            </w:r>
          </w:p>
        </w:tc>
        <w:tc>
          <w:tcPr>
            <w:tcW w:w="1276" w:type="dxa"/>
          </w:tcPr>
          <w:p w14:paraId="40DDD404" w14:textId="77777777" w:rsidR="00F74F71" w:rsidRPr="003F204B" w:rsidRDefault="00F74F71" w:rsidP="009122FA">
            <w:pPr>
              <w:pStyle w:val="ListParagraph"/>
              <w:ind w:left="0"/>
              <w:jc w:val="center"/>
            </w:pPr>
            <w:r>
              <w:t>0.27</w:t>
            </w:r>
          </w:p>
        </w:tc>
      </w:tr>
      <w:tr w:rsidR="00F74F71" w14:paraId="1BF167F1" w14:textId="77777777" w:rsidTr="009122FA">
        <w:trPr>
          <w:jc w:val="center"/>
        </w:trPr>
        <w:tc>
          <w:tcPr>
            <w:tcW w:w="2377" w:type="dxa"/>
          </w:tcPr>
          <w:p w14:paraId="4C521A36" w14:textId="77777777" w:rsidR="00F74F71" w:rsidRPr="003F204B" w:rsidRDefault="00F74F71" w:rsidP="009122FA">
            <w:pPr>
              <w:pStyle w:val="ListParagraph"/>
              <w:ind w:left="0"/>
            </w:pPr>
            <w:r>
              <w:t>Site</w:t>
            </w:r>
          </w:p>
        </w:tc>
        <w:tc>
          <w:tcPr>
            <w:tcW w:w="907" w:type="dxa"/>
          </w:tcPr>
          <w:p w14:paraId="04C4778A" w14:textId="77777777" w:rsidR="00F74F71" w:rsidRPr="003F204B" w:rsidRDefault="00F74F71" w:rsidP="009122FA">
            <w:pPr>
              <w:pStyle w:val="ListParagraph"/>
              <w:ind w:left="0"/>
              <w:jc w:val="center"/>
            </w:pPr>
            <w:r>
              <w:t>11</w:t>
            </w:r>
          </w:p>
        </w:tc>
        <w:tc>
          <w:tcPr>
            <w:tcW w:w="1077" w:type="dxa"/>
          </w:tcPr>
          <w:p w14:paraId="002AAE85" w14:textId="77777777" w:rsidR="00F74F71" w:rsidRPr="003F204B" w:rsidRDefault="00F74F71" w:rsidP="009122FA">
            <w:pPr>
              <w:pStyle w:val="ListParagraph"/>
              <w:ind w:left="0"/>
              <w:jc w:val="center"/>
            </w:pPr>
            <w:r>
              <w:t>297433</w:t>
            </w:r>
          </w:p>
        </w:tc>
        <w:tc>
          <w:tcPr>
            <w:tcW w:w="993" w:type="dxa"/>
          </w:tcPr>
          <w:p w14:paraId="0075DF70" w14:textId="77777777" w:rsidR="00F74F71" w:rsidRPr="003F204B" w:rsidRDefault="00F74F71" w:rsidP="009122FA">
            <w:pPr>
              <w:pStyle w:val="ListParagraph"/>
              <w:ind w:left="0"/>
              <w:jc w:val="center"/>
            </w:pPr>
            <w:r>
              <w:t>27039</w:t>
            </w:r>
          </w:p>
        </w:tc>
        <w:tc>
          <w:tcPr>
            <w:tcW w:w="1275" w:type="dxa"/>
          </w:tcPr>
          <w:p w14:paraId="45098B3A" w14:textId="77777777" w:rsidR="00F74F71" w:rsidRPr="003F204B" w:rsidRDefault="00F74F71" w:rsidP="009122FA">
            <w:pPr>
              <w:pStyle w:val="ListParagraph"/>
              <w:ind w:left="0"/>
              <w:jc w:val="center"/>
            </w:pPr>
            <w:r>
              <w:t>46.61</w:t>
            </w:r>
          </w:p>
        </w:tc>
        <w:tc>
          <w:tcPr>
            <w:tcW w:w="1276" w:type="dxa"/>
          </w:tcPr>
          <w:p w14:paraId="1A2F197C" w14:textId="77777777" w:rsidR="00F74F71" w:rsidRPr="003F204B" w:rsidRDefault="00F74F71" w:rsidP="009122FA">
            <w:pPr>
              <w:pStyle w:val="ListParagraph"/>
              <w:ind w:left="0"/>
              <w:jc w:val="center"/>
            </w:pPr>
            <w:r>
              <w:t>&lt;0.001</w:t>
            </w:r>
          </w:p>
        </w:tc>
      </w:tr>
      <w:tr w:rsidR="00F74F71" w14:paraId="1B1C17B6" w14:textId="77777777" w:rsidTr="009122FA">
        <w:trPr>
          <w:jc w:val="center"/>
        </w:trPr>
        <w:tc>
          <w:tcPr>
            <w:tcW w:w="2377" w:type="dxa"/>
          </w:tcPr>
          <w:p w14:paraId="172D3D61" w14:textId="77777777" w:rsidR="00F74F71" w:rsidRPr="003F204B" w:rsidRDefault="00F74F71" w:rsidP="009122FA">
            <w:pPr>
              <w:pStyle w:val="ListParagraph"/>
              <w:ind w:left="0"/>
            </w:pPr>
            <w:r>
              <w:t>Season</w:t>
            </w:r>
          </w:p>
        </w:tc>
        <w:tc>
          <w:tcPr>
            <w:tcW w:w="907" w:type="dxa"/>
          </w:tcPr>
          <w:p w14:paraId="3D9867E3" w14:textId="77777777" w:rsidR="00F74F71" w:rsidRPr="003F204B" w:rsidRDefault="00F74F71" w:rsidP="009122FA">
            <w:pPr>
              <w:pStyle w:val="ListParagraph"/>
              <w:ind w:left="0"/>
              <w:jc w:val="center"/>
            </w:pPr>
            <w:r>
              <w:t>1</w:t>
            </w:r>
          </w:p>
        </w:tc>
        <w:tc>
          <w:tcPr>
            <w:tcW w:w="1077" w:type="dxa"/>
          </w:tcPr>
          <w:p w14:paraId="1AD64B68" w14:textId="77777777" w:rsidR="00F74F71" w:rsidRPr="003F204B" w:rsidRDefault="00F74F71" w:rsidP="009122FA">
            <w:pPr>
              <w:pStyle w:val="ListParagraph"/>
              <w:ind w:left="0"/>
              <w:jc w:val="center"/>
            </w:pPr>
            <w:r>
              <w:t>46295</w:t>
            </w:r>
          </w:p>
        </w:tc>
        <w:tc>
          <w:tcPr>
            <w:tcW w:w="993" w:type="dxa"/>
          </w:tcPr>
          <w:p w14:paraId="2A178363" w14:textId="77777777" w:rsidR="00F74F71" w:rsidRPr="003F204B" w:rsidRDefault="00F74F71" w:rsidP="009122FA">
            <w:pPr>
              <w:pStyle w:val="ListParagraph"/>
              <w:ind w:left="0"/>
              <w:jc w:val="center"/>
            </w:pPr>
            <w:r>
              <w:t>46295</w:t>
            </w:r>
          </w:p>
        </w:tc>
        <w:tc>
          <w:tcPr>
            <w:tcW w:w="1275" w:type="dxa"/>
          </w:tcPr>
          <w:p w14:paraId="6318460E" w14:textId="77777777" w:rsidR="00F74F71" w:rsidRPr="003F204B" w:rsidRDefault="00F74F71" w:rsidP="009122FA">
            <w:pPr>
              <w:pStyle w:val="ListParagraph"/>
              <w:ind w:left="0"/>
              <w:jc w:val="center"/>
            </w:pPr>
            <w:r>
              <w:t>79.8</w:t>
            </w:r>
          </w:p>
        </w:tc>
        <w:tc>
          <w:tcPr>
            <w:tcW w:w="1276" w:type="dxa"/>
          </w:tcPr>
          <w:p w14:paraId="35445FCD" w14:textId="77777777" w:rsidR="00F74F71" w:rsidRPr="003F204B" w:rsidRDefault="00F74F71" w:rsidP="009122FA">
            <w:pPr>
              <w:pStyle w:val="ListParagraph"/>
              <w:ind w:left="0"/>
              <w:jc w:val="center"/>
            </w:pPr>
            <w:r>
              <w:t>&lt;0.001</w:t>
            </w:r>
          </w:p>
        </w:tc>
      </w:tr>
      <w:tr w:rsidR="00F74F71" w14:paraId="17C73A96" w14:textId="77777777" w:rsidTr="009122FA">
        <w:trPr>
          <w:jc w:val="center"/>
        </w:trPr>
        <w:tc>
          <w:tcPr>
            <w:tcW w:w="2377" w:type="dxa"/>
          </w:tcPr>
          <w:p w14:paraId="1FC66B99" w14:textId="77777777" w:rsidR="00F74F71" w:rsidRDefault="00F74F71" w:rsidP="009122FA">
            <w:pPr>
              <w:pStyle w:val="ListParagraph"/>
              <w:ind w:left="0"/>
            </w:pPr>
            <w:r>
              <w:t>Site x Year-Month</w:t>
            </w:r>
          </w:p>
        </w:tc>
        <w:tc>
          <w:tcPr>
            <w:tcW w:w="907" w:type="dxa"/>
          </w:tcPr>
          <w:p w14:paraId="1A1A9531" w14:textId="77777777" w:rsidR="00F74F71" w:rsidRDefault="00F74F71" w:rsidP="009122FA">
            <w:pPr>
              <w:pStyle w:val="ListParagraph"/>
              <w:ind w:left="0"/>
              <w:jc w:val="center"/>
            </w:pPr>
            <w:r>
              <w:t>11</w:t>
            </w:r>
          </w:p>
        </w:tc>
        <w:tc>
          <w:tcPr>
            <w:tcW w:w="1077" w:type="dxa"/>
          </w:tcPr>
          <w:p w14:paraId="08DA2CA8" w14:textId="77777777" w:rsidR="00F74F71" w:rsidDel="0050287B" w:rsidRDefault="00F74F71" w:rsidP="009122FA">
            <w:pPr>
              <w:pStyle w:val="ListParagraph"/>
              <w:ind w:left="0"/>
              <w:jc w:val="center"/>
            </w:pPr>
            <w:r>
              <w:t>2391</w:t>
            </w:r>
          </w:p>
        </w:tc>
        <w:tc>
          <w:tcPr>
            <w:tcW w:w="993" w:type="dxa"/>
          </w:tcPr>
          <w:p w14:paraId="34EFD0D2" w14:textId="77777777" w:rsidR="00F74F71" w:rsidDel="0050287B" w:rsidRDefault="00F74F71" w:rsidP="009122FA">
            <w:pPr>
              <w:pStyle w:val="ListParagraph"/>
              <w:ind w:left="0"/>
              <w:jc w:val="center"/>
            </w:pPr>
            <w:r>
              <w:t>149</w:t>
            </w:r>
          </w:p>
        </w:tc>
        <w:tc>
          <w:tcPr>
            <w:tcW w:w="1275" w:type="dxa"/>
          </w:tcPr>
          <w:p w14:paraId="6F2ACD12" w14:textId="77777777" w:rsidR="00F74F71" w:rsidDel="0050287B" w:rsidRDefault="00F74F71" w:rsidP="009122FA">
            <w:pPr>
              <w:pStyle w:val="ListParagraph"/>
              <w:ind w:left="0"/>
              <w:jc w:val="center"/>
            </w:pPr>
            <w:r>
              <w:t>0.47</w:t>
            </w:r>
          </w:p>
        </w:tc>
        <w:tc>
          <w:tcPr>
            <w:tcW w:w="1276" w:type="dxa"/>
          </w:tcPr>
          <w:p w14:paraId="580A2200" w14:textId="77777777" w:rsidR="00F74F71" w:rsidRDefault="00F74F71" w:rsidP="009122FA">
            <w:pPr>
              <w:pStyle w:val="ListParagraph"/>
              <w:ind w:left="0"/>
              <w:jc w:val="center"/>
            </w:pPr>
            <w:r>
              <w:t>0.96</w:t>
            </w:r>
          </w:p>
        </w:tc>
      </w:tr>
      <w:tr w:rsidR="00F74F71" w14:paraId="04499233" w14:textId="77777777" w:rsidTr="009122FA">
        <w:trPr>
          <w:jc w:val="center"/>
        </w:trPr>
        <w:tc>
          <w:tcPr>
            <w:tcW w:w="2377" w:type="dxa"/>
          </w:tcPr>
          <w:p w14:paraId="511F4523" w14:textId="77777777" w:rsidR="00F74F71" w:rsidRPr="003F204B" w:rsidRDefault="00F74F71" w:rsidP="009122FA">
            <w:pPr>
              <w:pStyle w:val="ListParagraph"/>
              <w:ind w:left="0"/>
            </w:pPr>
            <w:r>
              <w:t>Site x Season</w:t>
            </w:r>
          </w:p>
        </w:tc>
        <w:tc>
          <w:tcPr>
            <w:tcW w:w="907" w:type="dxa"/>
          </w:tcPr>
          <w:p w14:paraId="37AC35D8" w14:textId="77777777" w:rsidR="00F74F71" w:rsidRDefault="00F74F71" w:rsidP="009122FA">
            <w:pPr>
              <w:pStyle w:val="ListParagraph"/>
              <w:ind w:left="0"/>
              <w:jc w:val="center"/>
            </w:pPr>
            <w:r>
              <w:t>11</w:t>
            </w:r>
          </w:p>
        </w:tc>
        <w:tc>
          <w:tcPr>
            <w:tcW w:w="1077" w:type="dxa"/>
          </w:tcPr>
          <w:p w14:paraId="649A690C" w14:textId="77777777" w:rsidR="00F74F71" w:rsidRPr="003F204B" w:rsidRDefault="00F74F71" w:rsidP="009122FA">
            <w:pPr>
              <w:pStyle w:val="ListParagraph"/>
              <w:ind w:left="0"/>
              <w:jc w:val="center"/>
            </w:pPr>
            <w:r>
              <w:t>248488</w:t>
            </w:r>
          </w:p>
        </w:tc>
        <w:tc>
          <w:tcPr>
            <w:tcW w:w="993" w:type="dxa"/>
          </w:tcPr>
          <w:p w14:paraId="12BCD970" w14:textId="77777777" w:rsidR="00F74F71" w:rsidRPr="003F204B" w:rsidRDefault="00F74F71" w:rsidP="009122FA">
            <w:pPr>
              <w:pStyle w:val="ListParagraph"/>
              <w:ind w:left="0"/>
              <w:jc w:val="center"/>
            </w:pPr>
            <w:r>
              <w:t>22590</w:t>
            </w:r>
          </w:p>
        </w:tc>
        <w:tc>
          <w:tcPr>
            <w:tcW w:w="1275" w:type="dxa"/>
          </w:tcPr>
          <w:p w14:paraId="71EE5CA0" w14:textId="77777777" w:rsidR="00F74F71" w:rsidRPr="003F204B" w:rsidRDefault="00F74F71" w:rsidP="009122FA">
            <w:pPr>
              <w:pStyle w:val="ListParagraph"/>
              <w:ind w:left="0"/>
              <w:jc w:val="center"/>
            </w:pPr>
            <w:r>
              <w:t>38.94</w:t>
            </w:r>
          </w:p>
        </w:tc>
        <w:tc>
          <w:tcPr>
            <w:tcW w:w="1276" w:type="dxa"/>
          </w:tcPr>
          <w:p w14:paraId="60645624" w14:textId="77777777" w:rsidR="00F74F71" w:rsidRPr="003F204B" w:rsidRDefault="00F74F71" w:rsidP="009122FA">
            <w:pPr>
              <w:pStyle w:val="ListParagraph"/>
              <w:ind w:left="0"/>
              <w:jc w:val="center"/>
            </w:pPr>
            <w:r>
              <w:t>&lt;0.001</w:t>
            </w:r>
          </w:p>
        </w:tc>
      </w:tr>
      <w:tr w:rsidR="00F74F71" w14:paraId="2DAE31BD" w14:textId="77777777" w:rsidTr="009122FA">
        <w:trPr>
          <w:jc w:val="center"/>
        </w:trPr>
        <w:tc>
          <w:tcPr>
            <w:tcW w:w="2377" w:type="dxa"/>
          </w:tcPr>
          <w:p w14:paraId="157A7051" w14:textId="77777777" w:rsidR="00F74F71" w:rsidRPr="003F204B" w:rsidRDefault="00F74F71" w:rsidP="009122FA">
            <w:pPr>
              <w:pStyle w:val="ListParagraph"/>
              <w:ind w:left="0"/>
            </w:pPr>
            <w:r>
              <w:t>Residuals</w:t>
            </w:r>
          </w:p>
        </w:tc>
        <w:tc>
          <w:tcPr>
            <w:tcW w:w="907" w:type="dxa"/>
          </w:tcPr>
          <w:p w14:paraId="15339956" w14:textId="77777777" w:rsidR="00F74F71" w:rsidRDefault="00F74F71" w:rsidP="009122FA">
            <w:pPr>
              <w:pStyle w:val="ListParagraph"/>
              <w:ind w:left="0"/>
              <w:jc w:val="center"/>
            </w:pPr>
            <w:r>
              <w:t>7605</w:t>
            </w:r>
          </w:p>
        </w:tc>
        <w:tc>
          <w:tcPr>
            <w:tcW w:w="1077" w:type="dxa"/>
          </w:tcPr>
          <w:p w14:paraId="778E3DC6" w14:textId="77777777" w:rsidR="00F74F71" w:rsidRPr="003F204B" w:rsidRDefault="00F74F71" w:rsidP="009122FA">
            <w:pPr>
              <w:pStyle w:val="ListParagraph"/>
              <w:ind w:left="0"/>
              <w:jc w:val="center"/>
            </w:pPr>
            <w:r>
              <w:t>4411873</w:t>
            </w:r>
          </w:p>
        </w:tc>
        <w:tc>
          <w:tcPr>
            <w:tcW w:w="993" w:type="dxa"/>
          </w:tcPr>
          <w:p w14:paraId="26E4C45A" w14:textId="77777777" w:rsidR="00F74F71" w:rsidRPr="003F204B" w:rsidRDefault="00F74F71" w:rsidP="009122FA">
            <w:pPr>
              <w:pStyle w:val="ListParagraph"/>
              <w:ind w:left="0"/>
              <w:jc w:val="center"/>
            </w:pPr>
            <w:r>
              <w:t>580</w:t>
            </w:r>
          </w:p>
        </w:tc>
        <w:tc>
          <w:tcPr>
            <w:tcW w:w="1275" w:type="dxa"/>
          </w:tcPr>
          <w:p w14:paraId="314D6812" w14:textId="77777777" w:rsidR="00F74F71" w:rsidRPr="003F204B" w:rsidRDefault="00F74F71" w:rsidP="009122FA">
            <w:pPr>
              <w:pStyle w:val="ListParagraph"/>
              <w:ind w:left="0"/>
              <w:jc w:val="center"/>
            </w:pPr>
          </w:p>
        </w:tc>
        <w:tc>
          <w:tcPr>
            <w:tcW w:w="1276" w:type="dxa"/>
          </w:tcPr>
          <w:p w14:paraId="019E36EF" w14:textId="77777777" w:rsidR="00F74F71" w:rsidRPr="003F204B" w:rsidRDefault="00F74F71" w:rsidP="009122FA">
            <w:pPr>
              <w:pStyle w:val="ListParagraph"/>
              <w:ind w:left="0"/>
              <w:jc w:val="center"/>
            </w:pPr>
          </w:p>
        </w:tc>
      </w:tr>
    </w:tbl>
    <w:p w14:paraId="0EB6DB02" w14:textId="77777777" w:rsidR="00F74F71" w:rsidRPr="00513D32" w:rsidRDefault="00F74F71" w:rsidP="00F74F71">
      <w:pPr>
        <w:pStyle w:val="HTMLPreformatted"/>
        <w:rPr>
          <w:rFonts w:ascii="Lucida Console" w:hAnsi="Lucida Console"/>
          <w:shd w:val="clear" w:color="auto" w:fill="E1E2E5"/>
        </w:rPr>
      </w:pPr>
    </w:p>
    <w:p w14:paraId="0B7E01F8" w14:textId="775E8CB0" w:rsidR="00E26426" w:rsidRPr="00180C7A" w:rsidRDefault="00EB025C" w:rsidP="00180C7A">
      <w:pPr>
        <w:pStyle w:val="Caption"/>
        <w:rPr>
          <w:b w:val="0"/>
          <w:color w:val="auto"/>
          <w:sz w:val="22"/>
          <w:szCs w:val="22"/>
        </w:rPr>
      </w:pPr>
      <w:r w:rsidRPr="00180C7A">
        <w:rPr>
          <w:rFonts w:asciiTheme="minorHAnsi" w:hAnsiTheme="minorHAnsi" w:cs="Arial"/>
          <w:b w:val="0"/>
          <w:color w:val="auto"/>
          <w:sz w:val="22"/>
          <w:szCs w:val="22"/>
          <w:shd w:val="clear" w:color="auto" w:fill="FFFFFF"/>
        </w:rPr>
        <w:t>Temporal factors, primarily season, ha</w:t>
      </w:r>
      <w:r w:rsidR="009D1724" w:rsidRPr="00180C7A">
        <w:rPr>
          <w:rFonts w:asciiTheme="minorHAnsi" w:hAnsiTheme="minorHAnsi" w:cs="Arial"/>
          <w:b w:val="0"/>
          <w:color w:val="auto"/>
          <w:sz w:val="22"/>
          <w:szCs w:val="22"/>
          <w:shd w:val="clear" w:color="auto" w:fill="FFFFFF"/>
        </w:rPr>
        <w:t>ve a significant effect on PSII-</w:t>
      </w:r>
      <w:r w:rsidRPr="00180C7A">
        <w:rPr>
          <w:rFonts w:asciiTheme="minorHAnsi" w:hAnsiTheme="minorHAnsi" w:cs="Arial"/>
          <w:b w:val="0"/>
          <w:color w:val="auto"/>
          <w:sz w:val="22"/>
          <w:szCs w:val="22"/>
          <w:shd w:val="clear" w:color="auto" w:fill="FFFFFF"/>
        </w:rPr>
        <w:t>HEQ concentration as illustrated by</w:t>
      </w:r>
      <w:r w:rsidR="009D1724" w:rsidRPr="00180C7A">
        <w:rPr>
          <w:rFonts w:asciiTheme="minorHAnsi" w:hAnsiTheme="minorHAnsi" w:cs="Arial"/>
          <w:b w:val="0"/>
          <w:color w:val="auto"/>
          <w:sz w:val="22"/>
          <w:szCs w:val="22"/>
          <w:shd w:val="clear" w:color="auto" w:fill="FFFFFF"/>
        </w:rPr>
        <w:t xml:space="preserve"> </w:t>
      </w:r>
      <w:r w:rsidR="009D1724" w:rsidRPr="00180C7A">
        <w:rPr>
          <w:rFonts w:asciiTheme="minorHAnsi" w:hAnsiTheme="minorHAnsi" w:cs="Arial"/>
          <w:b w:val="0"/>
          <w:color w:val="auto"/>
          <w:sz w:val="22"/>
          <w:szCs w:val="22"/>
          <w:shd w:val="clear" w:color="auto" w:fill="FFFFFF"/>
        </w:rPr>
        <w:fldChar w:fldCharType="begin"/>
      </w:r>
      <w:r w:rsidR="009D1724" w:rsidRPr="00180C7A">
        <w:rPr>
          <w:rFonts w:asciiTheme="minorHAnsi" w:hAnsiTheme="minorHAnsi" w:cs="Arial"/>
          <w:b w:val="0"/>
          <w:color w:val="auto"/>
          <w:sz w:val="22"/>
          <w:szCs w:val="22"/>
          <w:shd w:val="clear" w:color="auto" w:fill="FFFFFF"/>
        </w:rPr>
        <w:instrText xml:space="preserve"> REF _Ref402264919 \h </w:instrText>
      </w:r>
      <w:r w:rsidR="00180C7A" w:rsidRPr="00180C7A">
        <w:rPr>
          <w:rFonts w:asciiTheme="minorHAnsi" w:hAnsiTheme="minorHAnsi" w:cs="Arial"/>
          <w:b w:val="0"/>
          <w:color w:val="auto"/>
          <w:sz w:val="22"/>
          <w:szCs w:val="22"/>
          <w:shd w:val="clear" w:color="auto" w:fill="FFFFFF"/>
        </w:rPr>
        <w:instrText xml:space="preserve"> \* MERGEFORMAT </w:instrText>
      </w:r>
      <w:r w:rsidR="009D1724" w:rsidRPr="00180C7A">
        <w:rPr>
          <w:rFonts w:asciiTheme="minorHAnsi" w:hAnsiTheme="minorHAnsi" w:cs="Arial"/>
          <w:b w:val="0"/>
          <w:color w:val="auto"/>
          <w:sz w:val="22"/>
          <w:szCs w:val="22"/>
          <w:shd w:val="clear" w:color="auto" w:fill="FFFFFF"/>
        </w:rPr>
      </w:r>
      <w:r w:rsidR="009D1724" w:rsidRPr="00180C7A">
        <w:rPr>
          <w:rFonts w:asciiTheme="minorHAnsi" w:hAnsiTheme="minorHAnsi" w:cs="Arial"/>
          <w:b w:val="0"/>
          <w:color w:val="auto"/>
          <w:sz w:val="22"/>
          <w:szCs w:val="22"/>
          <w:shd w:val="clear" w:color="auto" w:fill="FFFFFF"/>
        </w:rPr>
        <w:fldChar w:fldCharType="separate"/>
      </w:r>
      <w:r w:rsidR="00076ED9" w:rsidRPr="00076ED9">
        <w:rPr>
          <w:b w:val="0"/>
          <w:color w:val="auto"/>
          <w:sz w:val="22"/>
          <w:szCs w:val="22"/>
        </w:rPr>
        <w:t xml:space="preserve">Figure </w:t>
      </w:r>
      <w:r w:rsidR="00076ED9" w:rsidRPr="00076ED9">
        <w:rPr>
          <w:b w:val="0"/>
          <w:noProof/>
          <w:color w:val="auto"/>
          <w:sz w:val="22"/>
          <w:szCs w:val="22"/>
        </w:rPr>
        <w:t>42</w:t>
      </w:r>
      <w:r w:rsidR="009D1724" w:rsidRPr="00180C7A">
        <w:rPr>
          <w:rFonts w:asciiTheme="minorHAnsi" w:hAnsiTheme="minorHAnsi" w:cs="Arial"/>
          <w:b w:val="0"/>
          <w:color w:val="auto"/>
          <w:sz w:val="22"/>
          <w:szCs w:val="22"/>
          <w:shd w:val="clear" w:color="auto" w:fill="FFFFFF"/>
        </w:rPr>
        <w:fldChar w:fldCharType="end"/>
      </w:r>
      <w:r w:rsidRPr="00180C7A">
        <w:rPr>
          <w:rFonts w:asciiTheme="minorHAnsi" w:hAnsiTheme="minorHAnsi" w:cs="Arial"/>
          <w:b w:val="0"/>
          <w:color w:val="auto"/>
          <w:sz w:val="22"/>
          <w:szCs w:val="22"/>
          <w:shd w:val="clear" w:color="auto" w:fill="FFFFFF"/>
        </w:rPr>
        <w:t xml:space="preserve">. Differences between sites are clear from the different vertical scales. Note, while we could have constrained the y-axis in producing this figure, the plots would be difficult to interpret, especially in terms of examining the variability with a site. </w:t>
      </w:r>
      <w:r w:rsidRPr="00180C7A">
        <w:rPr>
          <w:b w:val="0"/>
          <w:bCs w:val="0"/>
          <w:color w:val="auto"/>
          <w:sz w:val="22"/>
          <w:szCs w:val="22"/>
        </w:rPr>
        <w:t>We apply</w:t>
      </w:r>
      <w:r w:rsidR="009D1724" w:rsidRPr="00180C7A">
        <w:rPr>
          <w:b w:val="0"/>
          <w:bCs w:val="0"/>
          <w:color w:val="auto"/>
          <w:sz w:val="22"/>
          <w:szCs w:val="22"/>
        </w:rPr>
        <w:t xml:space="preserve"> the generalised additive modelling framework</w:t>
      </w:r>
      <w:r w:rsidRPr="00180C7A">
        <w:rPr>
          <w:b w:val="0"/>
          <w:bCs w:val="0"/>
          <w:color w:val="auto"/>
          <w:sz w:val="22"/>
          <w:szCs w:val="22"/>
        </w:rPr>
        <w:t xml:space="preserve"> (GAMs) to</w:t>
      </w:r>
      <w:r w:rsidR="009D1724" w:rsidRPr="00180C7A">
        <w:rPr>
          <w:b w:val="0"/>
          <w:color w:val="auto"/>
          <w:sz w:val="22"/>
          <w:szCs w:val="22"/>
        </w:rPr>
        <w:t xml:space="preserve"> the logged PSII-</w:t>
      </w:r>
      <w:r w:rsidRPr="00180C7A">
        <w:rPr>
          <w:b w:val="0"/>
          <w:color w:val="auto"/>
          <w:sz w:val="22"/>
          <w:szCs w:val="22"/>
        </w:rPr>
        <w:t>HEQ concentration</w:t>
      </w:r>
      <w:r w:rsidRPr="00180C7A">
        <w:rPr>
          <w:b w:val="0"/>
          <w:bCs w:val="0"/>
          <w:color w:val="auto"/>
          <w:sz w:val="22"/>
          <w:szCs w:val="22"/>
        </w:rPr>
        <w:t xml:space="preserve"> data. The model structure is the same as what we used for</w:t>
      </w:r>
      <w:r w:rsidRPr="00180C7A">
        <w:rPr>
          <w:b w:val="0"/>
          <w:color w:val="auto"/>
          <w:sz w:val="22"/>
          <w:szCs w:val="22"/>
        </w:rPr>
        <w:t xml:space="preserve"> the water quality</w:t>
      </w:r>
      <w:r w:rsidRPr="00180C7A">
        <w:rPr>
          <w:b w:val="0"/>
          <w:bCs w:val="0"/>
          <w:color w:val="auto"/>
          <w:sz w:val="22"/>
          <w:szCs w:val="22"/>
        </w:rPr>
        <w:t xml:space="preserve"> logger data analysis. </w:t>
      </w:r>
      <w:r w:rsidRPr="00180C7A">
        <w:rPr>
          <w:rFonts w:asciiTheme="minorHAnsi" w:hAnsiTheme="minorHAnsi" w:cs="Arial"/>
          <w:b w:val="0"/>
          <w:color w:val="auto"/>
          <w:sz w:val="22"/>
          <w:szCs w:val="22"/>
          <w:shd w:val="clear" w:color="auto" w:fill="FFFFFF"/>
        </w:rPr>
        <w:t xml:space="preserve">We also extract the linear component of the temporal trend and plotted these trends in </w:t>
      </w:r>
      <w:r w:rsidRPr="00180C7A">
        <w:rPr>
          <w:b w:val="0"/>
          <w:bCs w:val="0"/>
          <w:color w:val="auto"/>
          <w:sz w:val="22"/>
          <w:szCs w:val="22"/>
        </w:rPr>
        <w:fldChar w:fldCharType="begin"/>
      </w:r>
      <w:r w:rsidRPr="00180C7A">
        <w:rPr>
          <w:b w:val="0"/>
          <w:bCs w:val="0"/>
          <w:color w:val="auto"/>
          <w:sz w:val="22"/>
          <w:szCs w:val="22"/>
        </w:rPr>
        <w:instrText xml:space="preserve"> REF _Ref385343007 \h  \* MERGEFORMAT </w:instrText>
      </w:r>
      <w:r w:rsidRPr="00180C7A">
        <w:rPr>
          <w:b w:val="0"/>
          <w:bCs w:val="0"/>
          <w:color w:val="auto"/>
          <w:sz w:val="22"/>
          <w:szCs w:val="22"/>
        </w:rPr>
      </w:r>
      <w:r w:rsidRPr="00180C7A">
        <w:rPr>
          <w:b w:val="0"/>
          <w:bCs w:val="0"/>
          <w:color w:val="auto"/>
          <w:sz w:val="22"/>
          <w:szCs w:val="22"/>
        </w:rPr>
        <w:fldChar w:fldCharType="separate"/>
      </w:r>
      <w:r w:rsidR="00076ED9" w:rsidRPr="00076ED9">
        <w:rPr>
          <w:rFonts w:asciiTheme="minorHAnsi" w:hAnsiTheme="minorHAnsi" w:cs="Arial"/>
          <w:b w:val="0"/>
          <w:color w:val="auto"/>
          <w:sz w:val="22"/>
          <w:szCs w:val="22"/>
          <w:shd w:val="clear" w:color="auto" w:fill="FFFFFF"/>
        </w:rPr>
        <w:t>Figure 41</w:t>
      </w:r>
      <w:r w:rsidRPr="00180C7A">
        <w:rPr>
          <w:b w:val="0"/>
          <w:bCs w:val="0"/>
          <w:color w:val="auto"/>
          <w:sz w:val="22"/>
          <w:szCs w:val="22"/>
        </w:rPr>
        <w:fldChar w:fldCharType="end"/>
      </w:r>
      <w:r w:rsidRPr="00180C7A">
        <w:rPr>
          <w:rFonts w:asciiTheme="minorHAnsi" w:hAnsiTheme="minorHAnsi" w:cs="Arial"/>
          <w:b w:val="0"/>
          <w:color w:val="auto"/>
          <w:sz w:val="22"/>
          <w:szCs w:val="22"/>
          <w:shd w:val="clear" w:color="auto" w:fill="FFFFFF"/>
        </w:rPr>
        <w:t>, with their significance listed in</w:t>
      </w:r>
      <w:r w:rsidR="00180C7A">
        <w:rPr>
          <w:rFonts w:asciiTheme="minorHAnsi" w:hAnsiTheme="minorHAnsi" w:cs="Arial"/>
          <w:b w:val="0"/>
          <w:color w:val="auto"/>
          <w:sz w:val="22"/>
          <w:szCs w:val="22"/>
          <w:shd w:val="clear" w:color="auto" w:fill="FFFFFF"/>
        </w:rPr>
        <w:t xml:space="preserve"> </w:t>
      </w:r>
      <w:r w:rsidR="00180C7A" w:rsidRPr="00180C7A">
        <w:rPr>
          <w:rFonts w:asciiTheme="minorHAnsi" w:hAnsiTheme="minorHAnsi" w:cs="Arial"/>
          <w:b w:val="0"/>
          <w:color w:val="auto"/>
          <w:sz w:val="22"/>
          <w:szCs w:val="22"/>
          <w:shd w:val="clear" w:color="auto" w:fill="FFFFFF"/>
        </w:rPr>
        <w:fldChar w:fldCharType="begin"/>
      </w:r>
      <w:r w:rsidR="00180C7A" w:rsidRPr="00180C7A">
        <w:rPr>
          <w:rFonts w:asciiTheme="minorHAnsi" w:hAnsiTheme="minorHAnsi" w:cs="Arial"/>
          <w:b w:val="0"/>
          <w:color w:val="auto"/>
          <w:sz w:val="22"/>
          <w:szCs w:val="22"/>
          <w:shd w:val="clear" w:color="auto" w:fill="FFFFFF"/>
        </w:rPr>
        <w:instrText xml:space="preserve"> REF _Ref403689196 \h  \* MERGEFORMAT </w:instrText>
      </w:r>
      <w:r w:rsidR="00180C7A" w:rsidRPr="00180C7A">
        <w:rPr>
          <w:rFonts w:asciiTheme="minorHAnsi" w:hAnsiTheme="minorHAnsi" w:cs="Arial"/>
          <w:b w:val="0"/>
          <w:color w:val="auto"/>
          <w:sz w:val="22"/>
          <w:szCs w:val="22"/>
          <w:shd w:val="clear" w:color="auto" w:fill="FFFFFF"/>
        </w:rPr>
      </w:r>
      <w:r w:rsidR="00180C7A" w:rsidRPr="00180C7A">
        <w:rPr>
          <w:rFonts w:asciiTheme="minorHAnsi" w:hAnsiTheme="minorHAnsi" w:cs="Arial"/>
          <w:b w:val="0"/>
          <w:color w:val="auto"/>
          <w:sz w:val="22"/>
          <w:szCs w:val="22"/>
          <w:shd w:val="clear" w:color="auto" w:fill="FFFFFF"/>
        </w:rPr>
        <w:fldChar w:fldCharType="separate"/>
      </w:r>
      <w:r w:rsidR="00076ED9" w:rsidRPr="00076ED9">
        <w:rPr>
          <w:b w:val="0"/>
          <w:color w:val="auto"/>
          <w:sz w:val="22"/>
          <w:szCs w:val="22"/>
        </w:rPr>
        <w:t xml:space="preserve">Table </w:t>
      </w:r>
      <w:r w:rsidR="00076ED9" w:rsidRPr="00076ED9">
        <w:rPr>
          <w:b w:val="0"/>
          <w:noProof/>
          <w:color w:val="auto"/>
          <w:sz w:val="22"/>
          <w:szCs w:val="22"/>
        </w:rPr>
        <w:t>33</w:t>
      </w:r>
      <w:r w:rsidR="00180C7A" w:rsidRPr="00180C7A">
        <w:rPr>
          <w:rFonts w:asciiTheme="minorHAnsi" w:hAnsiTheme="minorHAnsi" w:cs="Arial"/>
          <w:b w:val="0"/>
          <w:color w:val="auto"/>
          <w:sz w:val="22"/>
          <w:szCs w:val="22"/>
          <w:shd w:val="clear" w:color="auto" w:fill="FFFFFF"/>
        </w:rPr>
        <w:fldChar w:fldCharType="end"/>
      </w:r>
      <w:r w:rsidRPr="00180C7A">
        <w:rPr>
          <w:b w:val="0"/>
          <w:color w:val="auto"/>
          <w:sz w:val="22"/>
          <w:szCs w:val="22"/>
        </w:rPr>
        <w:t>. We note some significant increases in pesticide concentrations</w:t>
      </w:r>
      <w:r w:rsidR="00E26426" w:rsidRPr="00180C7A">
        <w:rPr>
          <w:b w:val="0"/>
          <w:color w:val="auto"/>
          <w:sz w:val="22"/>
          <w:szCs w:val="22"/>
        </w:rPr>
        <w:t xml:space="preserve"> in these tables, which may prompt further investigation and potentially lead to closing these sites to further monitoring.</w:t>
      </w:r>
    </w:p>
    <w:p w14:paraId="3C524685" w14:textId="4CD74806" w:rsidR="00EB025C" w:rsidRPr="0024115D" w:rsidRDefault="00B324F0" w:rsidP="00EB025C">
      <w:pPr>
        <w:rPr>
          <w:color w:val="auto"/>
        </w:rPr>
      </w:pPr>
      <w:r w:rsidRPr="00180C7A">
        <w:rPr>
          <w:color w:val="auto"/>
        </w:rPr>
        <w:t>For exampl</w:t>
      </w:r>
      <w:r>
        <w:rPr>
          <w:color w:val="auto"/>
        </w:rPr>
        <w:t xml:space="preserve">e, </w:t>
      </w:r>
      <w:r w:rsidR="00E26426">
        <w:rPr>
          <w:color w:val="auto"/>
        </w:rPr>
        <w:t>7</w:t>
      </w:r>
      <w:r>
        <w:rPr>
          <w:color w:val="auto"/>
        </w:rPr>
        <w:t xml:space="preserve"> out of</w:t>
      </w:r>
      <w:r w:rsidR="00E26426">
        <w:rPr>
          <w:color w:val="auto"/>
        </w:rPr>
        <w:t xml:space="preserve"> 12</w:t>
      </w:r>
      <w:r w:rsidR="00E73337">
        <w:rPr>
          <w:color w:val="auto"/>
        </w:rPr>
        <w:t xml:space="preserve"> sites showed a significant positive increase when both the wet and dry season were combined. Only two sites</w:t>
      </w:r>
      <w:r w:rsidR="00E26426">
        <w:rPr>
          <w:color w:val="auto"/>
        </w:rPr>
        <w:t xml:space="preserve"> (Pioneer Bay and Outer Whitsunday)</w:t>
      </w:r>
      <w:r w:rsidR="00E73337">
        <w:rPr>
          <w:color w:val="auto"/>
        </w:rPr>
        <w:t xml:space="preserve"> showed a significant negative decrease during this period. </w:t>
      </w:r>
      <w:r>
        <w:rPr>
          <w:color w:val="auto"/>
        </w:rPr>
        <w:t xml:space="preserve"> </w:t>
      </w:r>
      <w:r w:rsidR="00EB025C" w:rsidRPr="0024115D">
        <w:rPr>
          <w:color w:val="auto"/>
        </w:rPr>
        <w:t xml:space="preserve"> </w:t>
      </w:r>
      <w:r w:rsidR="00E26426">
        <w:rPr>
          <w:color w:val="auto"/>
        </w:rPr>
        <w:t>In the wet seasons, 5 out of the 12 sites exhibited a significant positive increase, while 6 sites showed a significant decrease. Note that the decreasing trend term for Sarina Inlet was not significant once the outlier was removed. In the dry season, 10 of the 12 sites showed a significant positive increase, while only Pioneer Bay was the only site that exhibited a significant negative trend.</w:t>
      </w:r>
    </w:p>
    <w:p w14:paraId="05B4B4D4" w14:textId="77777777" w:rsidR="009D1724" w:rsidRDefault="009D1724" w:rsidP="009D1724">
      <w:pPr>
        <w:rPr>
          <w:rFonts w:asciiTheme="minorHAnsi" w:hAnsiTheme="minorHAnsi" w:cs="Arial"/>
          <w:shd w:val="clear" w:color="auto" w:fill="FFFFFF"/>
        </w:rPr>
      </w:pPr>
      <w:r>
        <w:rPr>
          <w:rFonts w:asciiTheme="minorHAnsi" w:hAnsiTheme="minorHAnsi" w:cs="Arial"/>
          <w:shd w:val="clear" w:color="auto" w:fill="FFFFFF"/>
        </w:rPr>
        <w:t>A generalised additive model was also fit to the logged transformed PSII-HEQ data (analysis not shown). This model included a site (Site) by season (Season) interaction, a smooth term for the year factor (Year) and a seasonality term represented by month and is expressed below</w:t>
      </w:r>
    </w:p>
    <w:p w14:paraId="0089DE5E" w14:textId="61E01FAF" w:rsidR="009D1724" w:rsidRDefault="009D1724" w:rsidP="009D1724">
      <w:pPr>
        <w:pStyle w:val="MTDisplayEquation"/>
        <w:rPr>
          <w:shd w:val="clear" w:color="auto" w:fill="FFFFFF"/>
        </w:rPr>
      </w:pPr>
      <w:r>
        <w:rPr>
          <w:shd w:val="clear" w:color="auto" w:fill="FFFFFF"/>
        </w:rPr>
        <w:tab/>
      </w:r>
      <w:r w:rsidR="000A0AF3" w:rsidRPr="009122FA">
        <w:rPr>
          <w:position w:val="-14"/>
          <w:shd w:val="clear" w:color="auto" w:fill="FFFFFF"/>
        </w:rPr>
        <w:object w:dxaOrig="8160" w:dyaOrig="400" w14:anchorId="0E203C44">
          <v:shape id="_x0000_i1060" type="#_x0000_t75" alt="MathType Equation 1.5" style="width:411pt;height:21.75pt" o:ole="">
            <v:imagedata r:id="rId179" o:title=""/>
          </v:shape>
          <o:OLEObject Type="Embed" ProgID="Equation.DSMT4" ShapeID="_x0000_i1060" DrawAspect="Content" ObjectID="_1484380523" r:id="rId180"/>
        </w:object>
      </w:r>
      <w:r>
        <w:rPr>
          <w:shd w:val="clear" w:color="auto" w:fill="FFFFFF"/>
        </w:rPr>
        <w:t xml:space="preserve"> </w:t>
      </w:r>
      <w:r>
        <w:rPr>
          <w:shd w:val="clear" w:color="auto" w:fill="FFFFFF"/>
        </w:rPr>
        <w:tab/>
      </w:r>
      <w:r>
        <w:rPr>
          <w:shd w:val="clear" w:color="auto" w:fill="FFFFFF"/>
        </w:rPr>
        <w:fldChar w:fldCharType="begin"/>
      </w:r>
      <w:r>
        <w:rPr>
          <w:shd w:val="clear" w:color="auto" w:fill="FFFFFF"/>
        </w:rPr>
        <w:instrText xml:space="preserve"> MACROBUTTON MTPlaceRef \* MERGEFORMAT </w:instrText>
      </w:r>
      <w:r>
        <w:rPr>
          <w:shd w:val="clear" w:color="auto" w:fill="FFFFFF"/>
        </w:rPr>
        <w:fldChar w:fldCharType="begin"/>
      </w:r>
      <w:r>
        <w:rPr>
          <w:shd w:val="clear" w:color="auto" w:fill="FFFFFF"/>
        </w:rPr>
        <w:instrText xml:space="preserve"> SEQ MTEqn \h \* MERGEFORMAT </w:instrText>
      </w:r>
      <w:r>
        <w:rPr>
          <w:shd w:val="clear" w:color="auto" w:fill="FFFFFF"/>
        </w:rPr>
        <w:fldChar w:fldCharType="end"/>
      </w:r>
      <w:r>
        <w:rPr>
          <w:shd w:val="clear" w:color="auto" w:fill="FFFFFF"/>
        </w:rPr>
        <w:instrText>(</w:instrText>
      </w:r>
      <w:r>
        <w:rPr>
          <w:shd w:val="clear" w:color="auto" w:fill="FFFFFF"/>
        </w:rPr>
        <w:fldChar w:fldCharType="begin"/>
      </w:r>
      <w:r>
        <w:rPr>
          <w:shd w:val="clear" w:color="auto" w:fill="FFFFFF"/>
        </w:rPr>
        <w:instrText xml:space="preserve"> SEQ MTSec \c \* Arabic \* MERGEFORMAT </w:instrText>
      </w:r>
      <w:r>
        <w:rPr>
          <w:shd w:val="clear" w:color="auto" w:fill="FFFFFF"/>
        </w:rPr>
        <w:fldChar w:fldCharType="separate"/>
      </w:r>
      <w:r w:rsidR="00076ED9">
        <w:rPr>
          <w:noProof/>
          <w:shd w:val="clear" w:color="auto" w:fill="FFFFFF"/>
        </w:rPr>
        <w:instrText>1</w:instrText>
      </w:r>
      <w:r>
        <w:rPr>
          <w:shd w:val="clear" w:color="auto" w:fill="FFFFFF"/>
        </w:rPr>
        <w:fldChar w:fldCharType="end"/>
      </w:r>
      <w:r>
        <w:rPr>
          <w:shd w:val="clear" w:color="auto" w:fill="FFFFFF"/>
        </w:rPr>
        <w:instrText>.</w:instrText>
      </w:r>
      <w:r>
        <w:rPr>
          <w:shd w:val="clear" w:color="auto" w:fill="FFFFFF"/>
        </w:rPr>
        <w:fldChar w:fldCharType="begin"/>
      </w:r>
      <w:r>
        <w:rPr>
          <w:shd w:val="clear" w:color="auto" w:fill="FFFFFF"/>
        </w:rPr>
        <w:instrText xml:space="preserve"> SEQ MTEqn \c \* Arabic \* MERGEFORMAT </w:instrText>
      </w:r>
      <w:r>
        <w:rPr>
          <w:shd w:val="clear" w:color="auto" w:fill="FFFFFF"/>
        </w:rPr>
        <w:fldChar w:fldCharType="separate"/>
      </w:r>
      <w:r w:rsidR="00076ED9">
        <w:rPr>
          <w:noProof/>
          <w:shd w:val="clear" w:color="auto" w:fill="FFFFFF"/>
        </w:rPr>
        <w:instrText>5</w:instrText>
      </w:r>
      <w:r>
        <w:rPr>
          <w:shd w:val="clear" w:color="auto" w:fill="FFFFFF"/>
        </w:rPr>
        <w:fldChar w:fldCharType="end"/>
      </w:r>
      <w:r>
        <w:rPr>
          <w:shd w:val="clear" w:color="auto" w:fill="FFFFFF"/>
        </w:rPr>
        <w:instrText>)</w:instrText>
      </w:r>
      <w:r>
        <w:rPr>
          <w:shd w:val="clear" w:color="auto" w:fill="FFFFFF"/>
        </w:rPr>
        <w:fldChar w:fldCharType="end"/>
      </w:r>
    </w:p>
    <w:p w14:paraId="44247C36" w14:textId="77777777" w:rsidR="009D1724" w:rsidRDefault="009D1724" w:rsidP="009D1724">
      <w:pPr>
        <w:rPr>
          <w:rFonts w:asciiTheme="minorHAnsi" w:hAnsiTheme="minorHAnsi" w:cs="Arial"/>
          <w:shd w:val="clear" w:color="auto" w:fill="FFFFFF"/>
        </w:rPr>
      </w:pPr>
      <w:r>
        <w:rPr>
          <w:rFonts w:asciiTheme="minorHAnsi" w:hAnsiTheme="minorHAnsi" w:cs="Arial"/>
          <w:shd w:val="clear" w:color="auto" w:fill="FFFFFF"/>
        </w:rPr>
        <w:t xml:space="preserve">The fitted model, with all these terms included explained 46% of the variation in the data. Both the smoothed time variable, represented by year and the seasonal term, represented by month was significant in this model.  </w:t>
      </w:r>
      <w:r>
        <w:rPr>
          <w:rFonts w:asciiTheme="minorHAnsi" w:hAnsiTheme="minorHAnsi" w:cs="Arial"/>
          <w:shd w:val="clear" w:color="auto" w:fill="FFFFFF"/>
        </w:rPr>
        <w:fldChar w:fldCharType="begin"/>
      </w:r>
      <w:r>
        <w:rPr>
          <w:rFonts w:asciiTheme="minorHAnsi" w:hAnsiTheme="minorHAnsi" w:cs="Arial"/>
          <w:shd w:val="clear" w:color="auto" w:fill="FFFFFF"/>
        </w:rPr>
        <w:instrText xml:space="preserve"> REF _Ref402264919 \h </w:instrText>
      </w:r>
      <w:r>
        <w:rPr>
          <w:rFonts w:asciiTheme="minorHAnsi" w:hAnsiTheme="minorHAnsi" w:cs="Arial"/>
          <w:shd w:val="clear" w:color="auto" w:fill="FFFFFF"/>
        </w:rPr>
      </w:r>
      <w:r>
        <w:rPr>
          <w:rFonts w:asciiTheme="minorHAnsi" w:hAnsiTheme="minorHAnsi" w:cs="Arial"/>
          <w:shd w:val="clear" w:color="auto" w:fill="FFFFFF"/>
        </w:rPr>
        <w:fldChar w:fldCharType="separate"/>
      </w:r>
      <w:r w:rsidR="00076ED9">
        <w:t xml:space="preserve">Figure </w:t>
      </w:r>
      <w:r w:rsidR="00076ED9">
        <w:rPr>
          <w:noProof/>
        </w:rPr>
        <w:t>42</w:t>
      </w:r>
      <w:r>
        <w:rPr>
          <w:rFonts w:asciiTheme="minorHAnsi" w:hAnsiTheme="minorHAnsi" w:cs="Arial"/>
          <w:shd w:val="clear" w:color="auto" w:fill="FFFFFF"/>
        </w:rPr>
        <w:fldChar w:fldCharType="end"/>
      </w:r>
      <w:r>
        <w:rPr>
          <w:rFonts w:asciiTheme="minorHAnsi" w:hAnsiTheme="minorHAnsi" w:cs="Arial"/>
          <w:shd w:val="clear" w:color="auto" w:fill="FFFFFF"/>
        </w:rPr>
        <w:t xml:space="preserve"> shows the trend and seasonal components extracted from this model and indicate that a significant and meaningful trend in PSII-HEQ concentration can be detected over the long term.  The seasonal effect also supports the preceding analysis, where the wet and dry seasons were separated as it suggests a change in the characterisation of PSII-HEQ as we move through the months of the year.</w:t>
      </w:r>
    </w:p>
    <w:p w14:paraId="3B6823F3" w14:textId="77777777" w:rsidR="00EB025C" w:rsidRDefault="00EB025C" w:rsidP="00EB025C"/>
    <w:p w14:paraId="28AC7B0C" w14:textId="02F574DB" w:rsidR="00EB025C" w:rsidRDefault="0024115D" w:rsidP="00EB025C">
      <w:pPr>
        <w:keepNext/>
        <w:jc w:val="center"/>
      </w:pPr>
      <w:bookmarkStart w:id="221" w:name="_Ref385343034"/>
      <w:bookmarkStart w:id="222" w:name="_Ref401227595"/>
      <w:bookmarkStart w:id="223" w:name="_Toc385539679"/>
      <w:r w:rsidRPr="0017553E">
        <w:rPr>
          <w:noProof/>
        </w:rPr>
        <w:drawing>
          <wp:inline distT="0" distB="0" distL="0" distR="0" wp14:anchorId="1D90B0E7" wp14:editId="136D57B1">
            <wp:extent cx="4787038" cy="4192438"/>
            <wp:effectExtent l="0" t="0" r="0" b="0"/>
            <wp:docPr id="261" name="Picture 6" descr="Linear trend in PSII at 12 locations. The black line represents the overall trend; the blue and red lines are trends in wet and dry seasons respectively." title="Linear trend for PS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u075\Desktop\Rplot10.png"/>
                    <pic:cNvPicPr>
                      <a:picLocks noChangeAspect="1" noChangeArrowheads="1"/>
                    </pic:cNvPicPr>
                  </pic:nvPicPr>
                  <pic:blipFill>
                    <a:blip r:embed="rId181" cstate="print"/>
                    <a:srcRect l="1710" r="4955" b="4113"/>
                    <a:stretch>
                      <a:fillRect/>
                    </a:stretch>
                  </pic:blipFill>
                  <pic:spPr bwMode="auto">
                    <a:xfrm>
                      <a:off x="0" y="0"/>
                      <a:ext cx="4856625" cy="4253382"/>
                    </a:xfrm>
                    <a:prstGeom prst="rect">
                      <a:avLst/>
                    </a:prstGeom>
                    <a:noFill/>
                    <a:ln w="9525">
                      <a:noFill/>
                      <a:miter lim="800000"/>
                      <a:headEnd/>
                      <a:tailEnd/>
                    </a:ln>
                  </pic:spPr>
                </pic:pic>
              </a:graphicData>
            </a:graphic>
          </wp:inline>
        </w:drawing>
      </w:r>
    </w:p>
    <w:p w14:paraId="7BF9545F" w14:textId="77777777" w:rsidR="00EB025C" w:rsidRDefault="00EB025C" w:rsidP="00EB025C">
      <w:pPr>
        <w:pStyle w:val="Caption"/>
      </w:pPr>
      <w:bookmarkStart w:id="224" w:name="_Ref385343007"/>
      <w:bookmarkStart w:id="225" w:name="_Toc385539640"/>
      <w:bookmarkStart w:id="226" w:name="_Toc410312917"/>
      <w:r>
        <w:t xml:space="preserve">Figure </w:t>
      </w:r>
      <w:r w:rsidR="002119BB">
        <w:fldChar w:fldCharType="begin"/>
      </w:r>
      <w:r w:rsidR="002119BB">
        <w:instrText xml:space="preserve"> SEQ Figure \* ARABIC </w:instrText>
      </w:r>
      <w:r w:rsidR="002119BB">
        <w:fldChar w:fldCharType="separate"/>
      </w:r>
      <w:r w:rsidR="00076ED9">
        <w:rPr>
          <w:noProof/>
        </w:rPr>
        <w:t>41</w:t>
      </w:r>
      <w:r w:rsidR="002119BB">
        <w:rPr>
          <w:noProof/>
        </w:rPr>
        <w:fldChar w:fldCharType="end"/>
      </w:r>
      <w:bookmarkEnd w:id="224"/>
      <w:r>
        <w:t>. Linear t</w:t>
      </w:r>
      <w:r w:rsidRPr="00C424B8">
        <w:t>rend in PSII at 12 locations. The black line represents the overall trend; the blue and red lines are trends in wet and dry seasons respectively.</w:t>
      </w:r>
      <w:bookmarkEnd w:id="225"/>
      <w:bookmarkEnd w:id="226"/>
    </w:p>
    <w:p w14:paraId="66F130FE" w14:textId="77777777" w:rsidR="003845CA" w:rsidRDefault="003845CA" w:rsidP="0024115D">
      <w:pPr>
        <w:pStyle w:val="Caption"/>
      </w:pPr>
      <w:bookmarkStart w:id="227" w:name="_Ref402270662"/>
      <w:bookmarkStart w:id="228" w:name="_Toc400030815"/>
      <w:bookmarkEnd w:id="221"/>
      <w:bookmarkEnd w:id="222"/>
      <w:bookmarkEnd w:id="223"/>
    </w:p>
    <w:p w14:paraId="4DF18053" w14:textId="77777777" w:rsidR="003845CA" w:rsidRDefault="003845CA" w:rsidP="0024115D">
      <w:pPr>
        <w:pStyle w:val="Caption"/>
      </w:pPr>
    </w:p>
    <w:p w14:paraId="1DBA4B16" w14:textId="77777777" w:rsidR="003845CA" w:rsidRDefault="003845CA" w:rsidP="003845CA"/>
    <w:p w14:paraId="6095463D" w14:textId="77777777" w:rsidR="001E49E5" w:rsidRPr="003845CA" w:rsidRDefault="001E49E5" w:rsidP="003845CA"/>
    <w:p w14:paraId="79A2A7EF" w14:textId="25246188" w:rsidR="0024115D" w:rsidRDefault="0024115D" w:rsidP="0024115D">
      <w:pPr>
        <w:pStyle w:val="Caption"/>
        <w:rPr>
          <w:noProof/>
        </w:rPr>
      </w:pPr>
      <w:bookmarkStart w:id="229" w:name="_Ref403689196"/>
      <w:bookmarkStart w:id="230" w:name="_Toc410312973"/>
      <w:r>
        <w:t xml:space="preserve">Table </w:t>
      </w:r>
      <w:r w:rsidR="002119BB">
        <w:fldChar w:fldCharType="begin"/>
      </w:r>
      <w:r w:rsidR="002119BB">
        <w:instrText xml:space="preserve"> SEQ Table \* ARABIC </w:instrText>
      </w:r>
      <w:r w:rsidR="002119BB">
        <w:fldChar w:fldCharType="separate"/>
      </w:r>
      <w:r w:rsidR="00076ED9">
        <w:rPr>
          <w:noProof/>
        </w:rPr>
        <w:t>33</w:t>
      </w:r>
      <w:r w:rsidR="002119BB">
        <w:rPr>
          <w:noProof/>
        </w:rPr>
        <w:fldChar w:fldCharType="end"/>
      </w:r>
      <w:bookmarkEnd w:id="227"/>
      <w:bookmarkEnd w:id="229"/>
      <w:r>
        <w:t>. L</w:t>
      </w:r>
      <w:r w:rsidRPr="000619AD">
        <w:t>inear tempora</w:t>
      </w:r>
      <w:r w:rsidR="009D1724">
        <w:t>l trends in PSII-</w:t>
      </w:r>
      <w:r>
        <w:t>HEQ estimated from the model. We highlight estimates in bold font that were significant at the 0.05 level of significance in bold font</w:t>
      </w:r>
      <w:r w:rsidR="0067002A">
        <w:t xml:space="preserve"> </w:t>
      </w:r>
      <w:r>
        <w:t xml:space="preserve">and their corresponding significance. </w:t>
      </w:r>
      <w:r>
        <w:rPr>
          <w:noProof/>
        </w:rPr>
        <w:t xml:space="preserve"> </w:t>
      </w:r>
      <w:r w:rsidR="00B324F0">
        <w:rPr>
          <w:noProof/>
        </w:rPr>
        <w:t>A positive significant trend is indicated by (+) while a negative (significant) trend is indicated by (-).</w:t>
      </w:r>
      <w:r w:rsidR="001D317E">
        <w:rPr>
          <w:noProof/>
        </w:rPr>
        <w:t xml:space="preserve"> </w:t>
      </w:r>
      <w:r>
        <w:rPr>
          <w:noProof/>
        </w:rPr>
        <w:t>The  analysis performed on the log response</w:t>
      </w:r>
      <w:bookmarkEnd w:id="228"/>
      <w:r>
        <w:rPr>
          <w:noProof/>
        </w:rPr>
        <w:t xml:space="preserve"> and the analysis was produced with and without outliers removed from Orpheus Island (Orph) and Sarina Inlet (SI).</w:t>
      </w:r>
      <w:bookmarkEnd w:id="230"/>
    </w:p>
    <w:tbl>
      <w:tblPr>
        <w:tblStyle w:val="TableGrid"/>
        <w:tblW w:w="0" w:type="auto"/>
        <w:jc w:val="center"/>
        <w:tblLook w:val="04A0" w:firstRow="1" w:lastRow="0" w:firstColumn="1" w:lastColumn="0" w:noHBand="0" w:noVBand="1"/>
        <w:tblCaption w:val="Table 33"/>
        <w:tblDescription w:val="Linear temporal trends in PSII-HEQ estimated from the model. We highlight estimates in bold font that were significant at the 0.05 level of significance in bold font and their corresponding significance.  A positive significant trend is indicated by (+) while a negative (significant) trend is indicated by (-). The  analysis performed on the log response and the analysis was produced with and without outliers removed from Orpheus Island (Orph) and Sarina Inlet (SI)."/>
      </w:tblPr>
      <w:tblGrid>
        <w:gridCol w:w="2422"/>
        <w:gridCol w:w="1684"/>
        <w:gridCol w:w="2858"/>
        <w:gridCol w:w="2052"/>
      </w:tblGrid>
      <w:tr w:rsidR="00B324F0" w:rsidRPr="00763540" w14:paraId="4340227F" w14:textId="77777777" w:rsidTr="00B324F0">
        <w:trPr>
          <w:jc w:val="center"/>
        </w:trPr>
        <w:tc>
          <w:tcPr>
            <w:tcW w:w="2422" w:type="dxa"/>
            <w:tcBorders>
              <w:bottom w:val="single" w:sz="4" w:space="0" w:color="auto"/>
            </w:tcBorders>
            <w:shd w:val="pct5" w:color="auto" w:fill="auto"/>
          </w:tcPr>
          <w:p w14:paraId="7011664B" w14:textId="77777777" w:rsidR="0024115D" w:rsidRPr="00763540" w:rsidRDefault="0024115D" w:rsidP="009122FA">
            <w:pPr>
              <w:pStyle w:val="ListParagraph"/>
              <w:ind w:left="0"/>
              <w:rPr>
                <w:b/>
              </w:rPr>
            </w:pPr>
            <w:r w:rsidRPr="00763540">
              <w:rPr>
                <w:b/>
              </w:rPr>
              <w:t>Site</w:t>
            </w:r>
          </w:p>
        </w:tc>
        <w:tc>
          <w:tcPr>
            <w:tcW w:w="1684" w:type="dxa"/>
            <w:shd w:val="pct5" w:color="auto" w:fill="auto"/>
          </w:tcPr>
          <w:p w14:paraId="668E4FCB" w14:textId="4A984E59" w:rsidR="0024115D" w:rsidRPr="00763540" w:rsidRDefault="0024115D" w:rsidP="00B324F0">
            <w:pPr>
              <w:pStyle w:val="ListParagraph"/>
              <w:ind w:left="0"/>
              <w:jc w:val="center"/>
              <w:rPr>
                <w:b/>
              </w:rPr>
            </w:pPr>
            <w:r w:rsidRPr="00763540">
              <w:rPr>
                <w:b/>
              </w:rPr>
              <w:t>Trend (</w:t>
            </w:r>
            <w:r w:rsidR="00B324F0">
              <w:rPr>
                <w:b/>
              </w:rPr>
              <w:t>All years: wet + dry</w:t>
            </w:r>
            <w:r w:rsidRPr="00763540">
              <w:rPr>
                <w:b/>
              </w:rPr>
              <w:t>)</w:t>
            </w:r>
          </w:p>
        </w:tc>
        <w:tc>
          <w:tcPr>
            <w:tcW w:w="2858" w:type="dxa"/>
            <w:shd w:val="pct5" w:color="auto" w:fill="auto"/>
          </w:tcPr>
          <w:p w14:paraId="7C980505" w14:textId="77777777" w:rsidR="0024115D" w:rsidRPr="00763540" w:rsidRDefault="0024115D" w:rsidP="00B324F0">
            <w:pPr>
              <w:pStyle w:val="ListParagraph"/>
              <w:ind w:left="0"/>
              <w:jc w:val="center"/>
              <w:rPr>
                <w:b/>
              </w:rPr>
            </w:pPr>
            <w:r w:rsidRPr="00763540">
              <w:rPr>
                <w:b/>
              </w:rPr>
              <w:t>Trend (Wet seasons</w:t>
            </w:r>
            <w:r>
              <w:rPr>
                <w:b/>
              </w:rPr>
              <w:t>)</w:t>
            </w:r>
          </w:p>
        </w:tc>
        <w:tc>
          <w:tcPr>
            <w:tcW w:w="2052" w:type="dxa"/>
            <w:shd w:val="pct5" w:color="auto" w:fill="auto"/>
          </w:tcPr>
          <w:p w14:paraId="6F058EB2" w14:textId="77777777" w:rsidR="0024115D" w:rsidRPr="009567E3" w:rsidRDefault="0024115D" w:rsidP="00B324F0">
            <w:pPr>
              <w:pStyle w:val="ListParagraph"/>
              <w:ind w:left="0"/>
              <w:jc w:val="center"/>
              <w:rPr>
                <w:b/>
              </w:rPr>
            </w:pPr>
            <w:r w:rsidRPr="009567E3">
              <w:rPr>
                <w:b/>
              </w:rPr>
              <w:t>Trend (Dry seasons)</w:t>
            </w:r>
          </w:p>
        </w:tc>
      </w:tr>
      <w:tr w:rsidR="00B324F0" w:rsidRPr="00AF3B9B" w14:paraId="7BE8D450" w14:textId="77777777" w:rsidTr="00B324F0">
        <w:trPr>
          <w:jc w:val="center"/>
        </w:trPr>
        <w:tc>
          <w:tcPr>
            <w:tcW w:w="2422" w:type="dxa"/>
            <w:shd w:val="pct5" w:color="auto" w:fill="auto"/>
          </w:tcPr>
          <w:p w14:paraId="0E784844" w14:textId="77777777" w:rsidR="0024115D" w:rsidRPr="00763540" w:rsidRDefault="0024115D" w:rsidP="009122FA">
            <w:pPr>
              <w:pStyle w:val="ListParagraph"/>
              <w:ind w:left="0"/>
              <w:rPr>
                <w:b/>
              </w:rPr>
            </w:pPr>
            <w:r w:rsidRPr="00763540">
              <w:rPr>
                <w:b/>
              </w:rPr>
              <w:t>All sites</w:t>
            </w:r>
          </w:p>
        </w:tc>
        <w:tc>
          <w:tcPr>
            <w:tcW w:w="1684" w:type="dxa"/>
          </w:tcPr>
          <w:p w14:paraId="37792249" w14:textId="5B70A417" w:rsidR="0024115D" w:rsidRPr="0024115D" w:rsidRDefault="0024115D" w:rsidP="00B324F0">
            <w:pPr>
              <w:jc w:val="right"/>
              <w:rPr>
                <w:b/>
                <w:color w:val="auto"/>
              </w:rPr>
            </w:pPr>
            <w:r w:rsidRPr="0024115D">
              <w:rPr>
                <w:b/>
                <w:color w:val="auto"/>
              </w:rPr>
              <w:t>0.1116</w:t>
            </w:r>
            <w:r w:rsidR="00B324F0">
              <w:rPr>
                <w:b/>
                <w:color w:val="auto"/>
              </w:rPr>
              <w:t xml:space="preserve"> (+)</w:t>
            </w:r>
          </w:p>
        </w:tc>
        <w:tc>
          <w:tcPr>
            <w:tcW w:w="2858" w:type="dxa"/>
          </w:tcPr>
          <w:p w14:paraId="3D250C3B" w14:textId="3133D7BD" w:rsidR="0024115D" w:rsidRPr="0024115D" w:rsidRDefault="0024115D" w:rsidP="00B324F0">
            <w:pPr>
              <w:jc w:val="right"/>
              <w:rPr>
                <w:b/>
                <w:color w:val="auto"/>
              </w:rPr>
            </w:pPr>
            <w:r w:rsidRPr="0024115D">
              <w:rPr>
                <w:b/>
                <w:color w:val="auto"/>
              </w:rPr>
              <w:t>0.0577</w:t>
            </w:r>
            <w:r w:rsidR="00B324F0">
              <w:rPr>
                <w:b/>
                <w:color w:val="auto"/>
              </w:rPr>
              <w:t xml:space="preserve"> (+)</w:t>
            </w:r>
          </w:p>
        </w:tc>
        <w:tc>
          <w:tcPr>
            <w:tcW w:w="2052" w:type="dxa"/>
          </w:tcPr>
          <w:p w14:paraId="515318BC" w14:textId="6C664AF0" w:rsidR="0024115D" w:rsidRPr="0024115D" w:rsidRDefault="0024115D" w:rsidP="00B324F0">
            <w:pPr>
              <w:jc w:val="right"/>
              <w:rPr>
                <w:b/>
                <w:color w:val="auto"/>
              </w:rPr>
            </w:pPr>
            <w:r w:rsidRPr="0024115D">
              <w:rPr>
                <w:b/>
                <w:color w:val="auto"/>
              </w:rPr>
              <w:t>0.1441</w:t>
            </w:r>
            <w:r w:rsidR="00B324F0">
              <w:rPr>
                <w:b/>
                <w:color w:val="auto"/>
              </w:rPr>
              <w:t xml:space="preserve"> (+)</w:t>
            </w:r>
          </w:p>
        </w:tc>
      </w:tr>
      <w:tr w:rsidR="00B324F0" w:rsidRPr="00AF3B9B" w14:paraId="5B15B795" w14:textId="77777777" w:rsidTr="00B324F0">
        <w:trPr>
          <w:jc w:val="center"/>
        </w:trPr>
        <w:tc>
          <w:tcPr>
            <w:tcW w:w="2422" w:type="dxa"/>
            <w:shd w:val="pct5" w:color="auto" w:fill="auto"/>
          </w:tcPr>
          <w:p w14:paraId="2E25F01C" w14:textId="77777777" w:rsidR="0024115D" w:rsidRPr="00763540" w:rsidRDefault="0024115D" w:rsidP="009122FA">
            <w:pPr>
              <w:pStyle w:val="ListParagraph"/>
              <w:ind w:left="0"/>
              <w:rPr>
                <w:b/>
              </w:rPr>
            </w:pPr>
            <w:r w:rsidRPr="00763540">
              <w:rPr>
                <w:b/>
              </w:rPr>
              <w:t>LI</w:t>
            </w:r>
          </w:p>
        </w:tc>
        <w:tc>
          <w:tcPr>
            <w:tcW w:w="1684" w:type="dxa"/>
          </w:tcPr>
          <w:p w14:paraId="00791D25" w14:textId="77777777" w:rsidR="0024115D" w:rsidRPr="0024115D" w:rsidRDefault="0024115D" w:rsidP="00B324F0">
            <w:pPr>
              <w:jc w:val="right"/>
              <w:rPr>
                <w:color w:val="auto"/>
              </w:rPr>
            </w:pPr>
            <w:r w:rsidRPr="0024115D">
              <w:rPr>
                <w:color w:val="auto"/>
              </w:rPr>
              <w:t>-0.0297</w:t>
            </w:r>
          </w:p>
        </w:tc>
        <w:tc>
          <w:tcPr>
            <w:tcW w:w="2858" w:type="dxa"/>
          </w:tcPr>
          <w:p w14:paraId="415FC60B" w14:textId="2CE83D4F" w:rsidR="0024115D" w:rsidRPr="0024115D" w:rsidRDefault="0024115D" w:rsidP="00B324F0">
            <w:pPr>
              <w:jc w:val="right"/>
              <w:rPr>
                <w:b/>
                <w:color w:val="auto"/>
              </w:rPr>
            </w:pPr>
            <w:r w:rsidRPr="0024115D">
              <w:rPr>
                <w:b/>
                <w:color w:val="auto"/>
              </w:rPr>
              <w:t>-0.2534</w:t>
            </w:r>
            <w:r w:rsidR="00B324F0">
              <w:rPr>
                <w:b/>
                <w:color w:val="auto"/>
              </w:rPr>
              <w:t xml:space="preserve"> (-)</w:t>
            </w:r>
          </w:p>
        </w:tc>
        <w:tc>
          <w:tcPr>
            <w:tcW w:w="2052" w:type="dxa"/>
          </w:tcPr>
          <w:p w14:paraId="123D7748" w14:textId="77777777" w:rsidR="0024115D" w:rsidRPr="0024115D" w:rsidRDefault="0024115D" w:rsidP="00B324F0">
            <w:pPr>
              <w:jc w:val="right"/>
              <w:rPr>
                <w:color w:val="auto"/>
              </w:rPr>
            </w:pPr>
            <w:r w:rsidRPr="0024115D">
              <w:rPr>
                <w:color w:val="auto"/>
              </w:rPr>
              <w:t>0.0288</w:t>
            </w:r>
          </w:p>
        </w:tc>
      </w:tr>
      <w:tr w:rsidR="00B324F0" w:rsidRPr="00AF3B9B" w14:paraId="3CD99C2F" w14:textId="77777777" w:rsidTr="00B324F0">
        <w:trPr>
          <w:jc w:val="center"/>
        </w:trPr>
        <w:tc>
          <w:tcPr>
            <w:tcW w:w="2422" w:type="dxa"/>
            <w:shd w:val="pct5" w:color="auto" w:fill="auto"/>
          </w:tcPr>
          <w:p w14:paraId="6B30B255" w14:textId="77777777" w:rsidR="0024115D" w:rsidRPr="00763540" w:rsidRDefault="0024115D" w:rsidP="009122FA">
            <w:pPr>
              <w:pStyle w:val="ListParagraph"/>
              <w:ind w:left="0"/>
              <w:rPr>
                <w:b/>
              </w:rPr>
            </w:pPr>
            <w:r w:rsidRPr="00763540">
              <w:rPr>
                <w:b/>
              </w:rPr>
              <w:t>GI</w:t>
            </w:r>
          </w:p>
        </w:tc>
        <w:tc>
          <w:tcPr>
            <w:tcW w:w="1684" w:type="dxa"/>
          </w:tcPr>
          <w:p w14:paraId="4636539A" w14:textId="0B53F3C1" w:rsidR="0024115D" w:rsidRPr="0024115D" w:rsidRDefault="0024115D" w:rsidP="00B324F0">
            <w:pPr>
              <w:jc w:val="right"/>
              <w:rPr>
                <w:b/>
                <w:color w:val="auto"/>
              </w:rPr>
            </w:pPr>
            <w:r w:rsidRPr="0024115D">
              <w:rPr>
                <w:b/>
                <w:color w:val="auto"/>
              </w:rPr>
              <w:t>0.5261</w:t>
            </w:r>
            <w:r w:rsidR="00B324F0">
              <w:rPr>
                <w:b/>
                <w:color w:val="auto"/>
              </w:rPr>
              <w:t xml:space="preserve"> (+)</w:t>
            </w:r>
          </w:p>
        </w:tc>
        <w:tc>
          <w:tcPr>
            <w:tcW w:w="2858" w:type="dxa"/>
          </w:tcPr>
          <w:p w14:paraId="2D320400" w14:textId="6484DCC2" w:rsidR="0024115D" w:rsidRPr="0024115D" w:rsidRDefault="0024115D" w:rsidP="00B324F0">
            <w:pPr>
              <w:jc w:val="right"/>
              <w:rPr>
                <w:b/>
                <w:color w:val="auto"/>
              </w:rPr>
            </w:pPr>
            <w:r w:rsidRPr="0024115D">
              <w:rPr>
                <w:b/>
                <w:color w:val="auto"/>
              </w:rPr>
              <w:t>0.2066</w:t>
            </w:r>
            <w:r w:rsidR="00B324F0">
              <w:rPr>
                <w:b/>
                <w:color w:val="auto"/>
              </w:rPr>
              <w:t xml:space="preserve"> (+)</w:t>
            </w:r>
          </w:p>
        </w:tc>
        <w:tc>
          <w:tcPr>
            <w:tcW w:w="2052" w:type="dxa"/>
          </w:tcPr>
          <w:p w14:paraId="72D051A8" w14:textId="2B55BD25" w:rsidR="0024115D" w:rsidRPr="0024115D" w:rsidRDefault="0024115D" w:rsidP="00B324F0">
            <w:pPr>
              <w:jc w:val="right"/>
              <w:rPr>
                <w:b/>
                <w:color w:val="auto"/>
              </w:rPr>
            </w:pPr>
            <w:r w:rsidRPr="0024115D">
              <w:rPr>
                <w:b/>
                <w:color w:val="auto"/>
              </w:rPr>
              <w:t>0.5133</w:t>
            </w:r>
            <w:r w:rsidR="00B324F0">
              <w:rPr>
                <w:b/>
                <w:color w:val="auto"/>
              </w:rPr>
              <w:t xml:space="preserve"> (+)</w:t>
            </w:r>
          </w:p>
        </w:tc>
      </w:tr>
      <w:tr w:rsidR="00B324F0" w:rsidRPr="00AF3B9B" w14:paraId="7551E9C8" w14:textId="77777777" w:rsidTr="00B324F0">
        <w:trPr>
          <w:jc w:val="center"/>
        </w:trPr>
        <w:tc>
          <w:tcPr>
            <w:tcW w:w="2422" w:type="dxa"/>
            <w:shd w:val="pct5" w:color="auto" w:fill="auto"/>
          </w:tcPr>
          <w:p w14:paraId="03497E2F" w14:textId="77777777" w:rsidR="0024115D" w:rsidRPr="00763540" w:rsidRDefault="0024115D" w:rsidP="009122FA">
            <w:pPr>
              <w:pStyle w:val="ListParagraph"/>
              <w:ind w:left="0"/>
              <w:rPr>
                <w:b/>
              </w:rPr>
            </w:pPr>
            <w:r w:rsidRPr="00763540">
              <w:rPr>
                <w:b/>
              </w:rPr>
              <w:t>F</w:t>
            </w:r>
          </w:p>
        </w:tc>
        <w:tc>
          <w:tcPr>
            <w:tcW w:w="1684" w:type="dxa"/>
          </w:tcPr>
          <w:p w14:paraId="357A9303" w14:textId="2EBAEE15" w:rsidR="0024115D" w:rsidRPr="0024115D" w:rsidRDefault="0024115D" w:rsidP="00B324F0">
            <w:pPr>
              <w:jc w:val="right"/>
              <w:rPr>
                <w:b/>
                <w:color w:val="auto"/>
              </w:rPr>
            </w:pPr>
            <w:r w:rsidRPr="0024115D">
              <w:rPr>
                <w:b/>
                <w:color w:val="auto"/>
              </w:rPr>
              <w:t>0.2565</w:t>
            </w:r>
            <w:r w:rsidR="00B324F0">
              <w:rPr>
                <w:b/>
                <w:color w:val="auto"/>
              </w:rPr>
              <w:t xml:space="preserve"> (+)</w:t>
            </w:r>
          </w:p>
        </w:tc>
        <w:tc>
          <w:tcPr>
            <w:tcW w:w="2858" w:type="dxa"/>
          </w:tcPr>
          <w:p w14:paraId="3A66ADF0" w14:textId="5815EF3E" w:rsidR="0024115D" w:rsidRPr="0024115D" w:rsidRDefault="0024115D" w:rsidP="00B324F0">
            <w:pPr>
              <w:jc w:val="right"/>
              <w:rPr>
                <w:b/>
                <w:color w:val="auto"/>
              </w:rPr>
            </w:pPr>
            <w:r w:rsidRPr="0024115D">
              <w:rPr>
                <w:b/>
                <w:color w:val="auto"/>
              </w:rPr>
              <w:t>0.3097</w:t>
            </w:r>
            <w:r w:rsidR="00B324F0">
              <w:rPr>
                <w:b/>
                <w:color w:val="auto"/>
              </w:rPr>
              <w:t xml:space="preserve"> (+)</w:t>
            </w:r>
          </w:p>
        </w:tc>
        <w:tc>
          <w:tcPr>
            <w:tcW w:w="2052" w:type="dxa"/>
          </w:tcPr>
          <w:p w14:paraId="102BA47C" w14:textId="1345F3E9" w:rsidR="0024115D" w:rsidRPr="0024115D" w:rsidRDefault="0024115D" w:rsidP="00B324F0">
            <w:pPr>
              <w:jc w:val="right"/>
              <w:rPr>
                <w:b/>
                <w:color w:val="auto"/>
              </w:rPr>
            </w:pPr>
            <w:r w:rsidRPr="0024115D">
              <w:rPr>
                <w:b/>
                <w:color w:val="auto"/>
              </w:rPr>
              <w:t>0.1405</w:t>
            </w:r>
            <w:r w:rsidR="00B324F0">
              <w:rPr>
                <w:b/>
                <w:color w:val="auto"/>
              </w:rPr>
              <w:t xml:space="preserve"> (+)</w:t>
            </w:r>
          </w:p>
        </w:tc>
      </w:tr>
      <w:tr w:rsidR="00B324F0" w:rsidRPr="00AF3B9B" w14:paraId="132C17B5" w14:textId="77777777" w:rsidTr="00B324F0">
        <w:trPr>
          <w:jc w:val="center"/>
        </w:trPr>
        <w:tc>
          <w:tcPr>
            <w:tcW w:w="2422" w:type="dxa"/>
            <w:shd w:val="pct5" w:color="auto" w:fill="auto"/>
          </w:tcPr>
          <w:p w14:paraId="62829B76" w14:textId="77777777" w:rsidR="0024115D" w:rsidRPr="00763540" w:rsidRDefault="0024115D" w:rsidP="009122FA">
            <w:pPr>
              <w:pStyle w:val="ListParagraph"/>
              <w:ind w:left="0"/>
              <w:rPr>
                <w:b/>
              </w:rPr>
            </w:pPr>
            <w:r w:rsidRPr="00763540">
              <w:rPr>
                <w:b/>
              </w:rPr>
              <w:t>N</w:t>
            </w:r>
          </w:p>
        </w:tc>
        <w:tc>
          <w:tcPr>
            <w:tcW w:w="1684" w:type="dxa"/>
          </w:tcPr>
          <w:p w14:paraId="4792D6CF" w14:textId="77777777" w:rsidR="0024115D" w:rsidRPr="0024115D" w:rsidRDefault="0024115D" w:rsidP="00B324F0">
            <w:pPr>
              <w:jc w:val="right"/>
              <w:rPr>
                <w:color w:val="auto"/>
              </w:rPr>
            </w:pPr>
            <w:r w:rsidRPr="0024115D">
              <w:rPr>
                <w:color w:val="auto"/>
              </w:rPr>
              <w:t>-0.0001</w:t>
            </w:r>
          </w:p>
        </w:tc>
        <w:tc>
          <w:tcPr>
            <w:tcW w:w="2858" w:type="dxa"/>
          </w:tcPr>
          <w:p w14:paraId="67478DFA" w14:textId="5C880586" w:rsidR="0024115D" w:rsidRPr="0024115D" w:rsidRDefault="0024115D" w:rsidP="00B324F0">
            <w:pPr>
              <w:jc w:val="right"/>
              <w:rPr>
                <w:b/>
                <w:color w:val="auto"/>
              </w:rPr>
            </w:pPr>
            <w:r w:rsidRPr="0024115D">
              <w:rPr>
                <w:b/>
                <w:color w:val="auto"/>
              </w:rPr>
              <w:t>-0.1476</w:t>
            </w:r>
            <w:r w:rsidR="00B324F0">
              <w:rPr>
                <w:b/>
                <w:color w:val="auto"/>
              </w:rPr>
              <w:t xml:space="preserve"> (-)</w:t>
            </w:r>
          </w:p>
        </w:tc>
        <w:tc>
          <w:tcPr>
            <w:tcW w:w="2052" w:type="dxa"/>
          </w:tcPr>
          <w:p w14:paraId="3F1E944D" w14:textId="7DAADF59" w:rsidR="0024115D" w:rsidRPr="0024115D" w:rsidRDefault="0024115D" w:rsidP="00B324F0">
            <w:pPr>
              <w:jc w:val="right"/>
              <w:rPr>
                <w:b/>
                <w:color w:val="auto"/>
              </w:rPr>
            </w:pPr>
            <w:r w:rsidRPr="0024115D">
              <w:rPr>
                <w:b/>
                <w:color w:val="auto"/>
              </w:rPr>
              <w:t>0.1397</w:t>
            </w:r>
            <w:r w:rsidR="00B324F0">
              <w:rPr>
                <w:b/>
                <w:color w:val="auto"/>
              </w:rPr>
              <w:t xml:space="preserve"> (+)</w:t>
            </w:r>
          </w:p>
        </w:tc>
      </w:tr>
      <w:tr w:rsidR="00B324F0" w:rsidRPr="00AF3B9B" w14:paraId="1BF75FB0" w14:textId="77777777" w:rsidTr="00B324F0">
        <w:trPr>
          <w:jc w:val="center"/>
        </w:trPr>
        <w:tc>
          <w:tcPr>
            <w:tcW w:w="2422" w:type="dxa"/>
            <w:shd w:val="pct5" w:color="auto" w:fill="auto"/>
          </w:tcPr>
          <w:p w14:paraId="1D96240B" w14:textId="77777777" w:rsidR="0024115D" w:rsidRPr="00763540" w:rsidRDefault="0024115D" w:rsidP="009122FA">
            <w:pPr>
              <w:pStyle w:val="ListParagraph"/>
              <w:ind w:left="0"/>
              <w:rPr>
                <w:b/>
              </w:rPr>
            </w:pPr>
            <w:r w:rsidRPr="00763540">
              <w:rPr>
                <w:b/>
              </w:rPr>
              <w:t>DI</w:t>
            </w:r>
          </w:p>
        </w:tc>
        <w:tc>
          <w:tcPr>
            <w:tcW w:w="1684" w:type="dxa"/>
          </w:tcPr>
          <w:p w14:paraId="23F170B2" w14:textId="77777777" w:rsidR="0024115D" w:rsidRPr="0024115D" w:rsidRDefault="0024115D" w:rsidP="00B324F0">
            <w:pPr>
              <w:jc w:val="right"/>
              <w:rPr>
                <w:color w:val="auto"/>
              </w:rPr>
            </w:pPr>
            <w:r w:rsidRPr="0024115D">
              <w:rPr>
                <w:color w:val="auto"/>
              </w:rPr>
              <w:t>-0.0634</w:t>
            </w:r>
          </w:p>
        </w:tc>
        <w:tc>
          <w:tcPr>
            <w:tcW w:w="2858" w:type="dxa"/>
          </w:tcPr>
          <w:p w14:paraId="007D2712" w14:textId="6948C403" w:rsidR="0024115D" w:rsidRPr="0024115D" w:rsidRDefault="0024115D" w:rsidP="00B324F0">
            <w:pPr>
              <w:jc w:val="right"/>
              <w:rPr>
                <w:b/>
                <w:color w:val="auto"/>
              </w:rPr>
            </w:pPr>
            <w:r w:rsidRPr="0024115D">
              <w:rPr>
                <w:b/>
                <w:color w:val="auto"/>
              </w:rPr>
              <w:t>-0.3471</w:t>
            </w:r>
            <w:r w:rsidR="00B324F0">
              <w:rPr>
                <w:b/>
                <w:color w:val="auto"/>
              </w:rPr>
              <w:t xml:space="preserve"> (-)</w:t>
            </w:r>
          </w:p>
        </w:tc>
        <w:tc>
          <w:tcPr>
            <w:tcW w:w="2052" w:type="dxa"/>
          </w:tcPr>
          <w:p w14:paraId="5C509F2D" w14:textId="1F4751E5" w:rsidR="0024115D" w:rsidRPr="0024115D" w:rsidRDefault="0024115D" w:rsidP="00B324F0">
            <w:pPr>
              <w:jc w:val="right"/>
              <w:rPr>
                <w:b/>
                <w:color w:val="auto"/>
              </w:rPr>
            </w:pPr>
            <w:r w:rsidRPr="0024115D">
              <w:rPr>
                <w:b/>
                <w:color w:val="auto"/>
              </w:rPr>
              <w:t>0.3622</w:t>
            </w:r>
            <w:r w:rsidR="00B324F0">
              <w:rPr>
                <w:b/>
                <w:color w:val="auto"/>
              </w:rPr>
              <w:t xml:space="preserve"> (+)</w:t>
            </w:r>
          </w:p>
        </w:tc>
      </w:tr>
      <w:tr w:rsidR="00B324F0" w:rsidRPr="00AF3B9B" w14:paraId="5D97DA11" w14:textId="77777777" w:rsidTr="00B324F0">
        <w:trPr>
          <w:jc w:val="center"/>
        </w:trPr>
        <w:tc>
          <w:tcPr>
            <w:tcW w:w="2422" w:type="dxa"/>
            <w:shd w:val="pct5" w:color="auto" w:fill="auto"/>
          </w:tcPr>
          <w:p w14:paraId="7C1E95CF" w14:textId="77777777" w:rsidR="0024115D" w:rsidRPr="00763540" w:rsidRDefault="0024115D" w:rsidP="009122FA">
            <w:pPr>
              <w:pStyle w:val="ListParagraph"/>
              <w:ind w:left="0"/>
              <w:rPr>
                <w:b/>
              </w:rPr>
            </w:pPr>
            <w:r w:rsidRPr="00763540">
              <w:rPr>
                <w:b/>
              </w:rPr>
              <w:t>Orph</w:t>
            </w:r>
          </w:p>
        </w:tc>
        <w:tc>
          <w:tcPr>
            <w:tcW w:w="1684" w:type="dxa"/>
          </w:tcPr>
          <w:p w14:paraId="3C663337" w14:textId="544C7398" w:rsidR="0024115D" w:rsidRPr="0024115D" w:rsidRDefault="0024115D" w:rsidP="00B324F0">
            <w:pPr>
              <w:jc w:val="right"/>
              <w:rPr>
                <w:b/>
                <w:color w:val="auto"/>
              </w:rPr>
            </w:pPr>
            <w:r w:rsidRPr="0024115D">
              <w:rPr>
                <w:b/>
                <w:color w:val="auto"/>
              </w:rPr>
              <w:t>0.4049</w:t>
            </w:r>
            <w:r w:rsidR="00B324F0">
              <w:rPr>
                <w:b/>
                <w:color w:val="auto"/>
              </w:rPr>
              <w:t xml:space="preserve"> (+)</w:t>
            </w:r>
          </w:p>
        </w:tc>
        <w:tc>
          <w:tcPr>
            <w:tcW w:w="2858" w:type="dxa"/>
          </w:tcPr>
          <w:p w14:paraId="37C79920" w14:textId="27949B3B" w:rsidR="0024115D" w:rsidRPr="0024115D" w:rsidRDefault="0024115D" w:rsidP="00B324F0">
            <w:pPr>
              <w:jc w:val="right"/>
              <w:rPr>
                <w:b/>
                <w:color w:val="auto"/>
              </w:rPr>
            </w:pPr>
            <w:r w:rsidRPr="0024115D">
              <w:rPr>
                <w:b/>
                <w:color w:val="auto"/>
              </w:rPr>
              <w:t>0.2500</w:t>
            </w:r>
            <w:r w:rsidR="00B324F0">
              <w:rPr>
                <w:b/>
                <w:color w:val="auto"/>
              </w:rPr>
              <w:t xml:space="preserve"> (+)</w:t>
            </w:r>
          </w:p>
        </w:tc>
        <w:tc>
          <w:tcPr>
            <w:tcW w:w="2052" w:type="dxa"/>
          </w:tcPr>
          <w:p w14:paraId="7F4A39C9" w14:textId="0E1D7BB6" w:rsidR="0024115D" w:rsidRPr="0024115D" w:rsidRDefault="0024115D" w:rsidP="00B324F0">
            <w:pPr>
              <w:jc w:val="right"/>
              <w:rPr>
                <w:b/>
                <w:color w:val="auto"/>
              </w:rPr>
            </w:pPr>
            <w:r w:rsidRPr="0024115D">
              <w:rPr>
                <w:b/>
                <w:color w:val="auto"/>
              </w:rPr>
              <w:t>0.4116</w:t>
            </w:r>
            <w:r w:rsidR="00B324F0">
              <w:rPr>
                <w:b/>
                <w:color w:val="auto"/>
              </w:rPr>
              <w:t xml:space="preserve"> (+)</w:t>
            </w:r>
          </w:p>
        </w:tc>
      </w:tr>
      <w:tr w:rsidR="00B324F0" w:rsidRPr="00361221" w14:paraId="504F63B7" w14:textId="77777777" w:rsidTr="00B324F0">
        <w:trPr>
          <w:jc w:val="center"/>
        </w:trPr>
        <w:tc>
          <w:tcPr>
            <w:tcW w:w="2422" w:type="dxa"/>
            <w:shd w:val="pct5" w:color="auto" w:fill="auto"/>
          </w:tcPr>
          <w:p w14:paraId="2595965E" w14:textId="77777777" w:rsidR="0024115D" w:rsidRPr="00763540" w:rsidRDefault="0024115D" w:rsidP="009122FA">
            <w:pPr>
              <w:pStyle w:val="ListParagraph"/>
              <w:ind w:left="0"/>
              <w:rPr>
                <w:b/>
              </w:rPr>
            </w:pPr>
            <w:r>
              <w:rPr>
                <w:b/>
              </w:rPr>
              <w:t>Orph (Outliers removed)</w:t>
            </w:r>
          </w:p>
        </w:tc>
        <w:tc>
          <w:tcPr>
            <w:tcW w:w="1684" w:type="dxa"/>
          </w:tcPr>
          <w:p w14:paraId="76B665F8" w14:textId="56E571E0" w:rsidR="0024115D" w:rsidRPr="0024115D" w:rsidRDefault="0024115D" w:rsidP="00B324F0">
            <w:pPr>
              <w:pStyle w:val="ListParagraph"/>
              <w:ind w:left="0"/>
              <w:jc w:val="right"/>
              <w:rPr>
                <w:b/>
                <w:color w:val="auto"/>
              </w:rPr>
            </w:pPr>
            <w:r w:rsidRPr="0024115D">
              <w:rPr>
                <w:b/>
                <w:color w:val="auto"/>
              </w:rPr>
              <w:t>0.3889</w:t>
            </w:r>
            <w:r w:rsidR="00B324F0">
              <w:rPr>
                <w:b/>
                <w:color w:val="auto"/>
              </w:rPr>
              <w:t xml:space="preserve"> (+)</w:t>
            </w:r>
          </w:p>
        </w:tc>
        <w:tc>
          <w:tcPr>
            <w:tcW w:w="2858" w:type="dxa"/>
          </w:tcPr>
          <w:p w14:paraId="4E72C26B" w14:textId="0B13EEBE" w:rsidR="0024115D" w:rsidRPr="0024115D" w:rsidRDefault="0024115D" w:rsidP="00B324F0">
            <w:pPr>
              <w:pStyle w:val="ListParagraph"/>
              <w:ind w:left="0"/>
              <w:jc w:val="right"/>
              <w:rPr>
                <w:b/>
                <w:color w:val="auto"/>
              </w:rPr>
            </w:pPr>
            <w:r w:rsidRPr="0024115D">
              <w:rPr>
                <w:b/>
                <w:color w:val="auto"/>
              </w:rPr>
              <w:t>0.2459</w:t>
            </w:r>
            <w:r w:rsidR="00B324F0">
              <w:rPr>
                <w:b/>
                <w:color w:val="auto"/>
              </w:rPr>
              <w:t xml:space="preserve"> (+)</w:t>
            </w:r>
          </w:p>
        </w:tc>
        <w:tc>
          <w:tcPr>
            <w:tcW w:w="2052" w:type="dxa"/>
          </w:tcPr>
          <w:p w14:paraId="23996F4B" w14:textId="1C1FAD77" w:rsidR="0024115D" w:rsidRPr="0024115D" w:rsidRDefault="0024115D" w:rsidP="00B324F0">
            <w:pPr>
              <w:pStyle w:val="ListParagraph"/>
              <w:ind w:left="0"/>
              <w:jc w:val="right"/>
              <w:rPr>
                <w:b/>
                <w:color w:val="auto"/>
              </w:rPr>
            </w:pPr>
            <w:r w:rsidRPr="0024115D">
              <w:rPr>
                <w:b/>
                <w:color w:val="auto"/>
              </w:rPr>
              <w:t>0.3509</w:t>
            </w:r>
            <w:r w:rsidR="00B324F0">
              <w:rPr>
                <w:b/>
                <w:color w:val="auto"/>
              </w:rPr>
              <w:t xml:space="preserve"> (+)</w:t>
            </w:r>
          </w:p>
        </w:tc>
      </w:tr>
      <w:tr w:rsidR="00B324F0" w:rsidRPr="00AF3B9B" w14:paraId="2FCBFC32" w14:textId="77777777" w:rsidTr="00B324F0">
        <w:trPr>
          <w:jc w:val="center"/>
        </w:trPr>
        <w:tc>
          <w:tcPr>
            <w:tcW w:w="2422" w:type="dxa"/>
            <w:shd w:val="pct5" w:color="auto" w:fill="auto"/>
          </w:tcPr>
          <w:p w14:paraId="10B14AA9" w14:textId="77777777" w:rsidR="0024115D" w:rsidRPr="00763540" w:rsidRDefault="0024115D" w:rsidP="009122FA">
            <w:pPr>
              <w:pStyle w:val="ListParagraph"/>
              <w:ind w:left="0"/>
              <w:rPr>
                <w:b/>
              </w:rPr>
            </w:pPr>
            <w:r w:rsidRPr="00763540">
              <w:rPr>
                <w:b/>
              </w:rPr>
              <w:t>MI</w:t>
            </w:r>
          </w:p>
        </w:tc>
        <w:tc>
          <w:tcPr>
            <w:tcW w:w="1684" w:type="dxa"/>
          </w:tcPr>
          <w:p w14:paraId="7C89ED70" w14:textId="4BFC4C70" w:rsidR="0024115D" w:rsidRPr="0024115D" w:rsidRDefault="0024115D" w:rsidP="00B324F0">
            <w:pPr>
              <w:jc w:val="right"/>
              <w:rPr>
                <w:b/>
                <w:color w:val="auto"/>
              </w:rPr>
            </w:pPr>
            <w:r w:rsidRPr="0024115D">
              <w:rPr>
                <w:b/>
                <w:color w:val="auto"/>
              </w:rPr>
              <w:t>0.2806</w:t>
            </w:r>
            <w:r w:rsidR="00B324F0">
              <w:rPr>
                <w:b/>
                <w:color w:val="auto"/>
              </w:rPr>
              <w:t xml:space="preserve"> (+)</w:t>
            </w:r>
          </w:p>
        </w:tc>
        <w:tc>
          <w:tcPr>
            <w:tcW w:w="2858" w:type="dxa"/>
          </w:tcPr>
          <w:p w14:paraId="5266DCCB" w14:textId="16BAAD5E" w:rsidR="0024115D" w:rsidRPr="0024115D" w:rsidRDefault="0024115D" w:rsidP="00B324F0">
            <w:pPr>
              <w:jc w:val="right"/>
              <w:rPr>
                <w:b/>
                <w:color w:val="auto"/>
              </w:rPr>
            </w:pPr>
            <w:r w:rsidRPr="0024115D">
              <w:rPr>
                <w:b/>
                <w:color w:val="auto"/>
              </w:rPr>
              <w:t>0.2316</w:t>
            </w:r>
            <w:r w:rsidR="00B324F0">
              <w:rPr>
                <w:b/>
                <w:color w:val="auto"/>
              </w:rPr>
              <w:t xml:space="preserve"> (+)</w:t>
            </w:r>
          </w:p>
        </w:tc>
        <w:tc>
          <w:tcPr>
            <w:tcW w:w="2052" w:type="dxa"/>
          </w:tcPr>
          <w:p w14:paraId="4F31425E" w14:textId="064E787D" w:rsidR="0024115D" w:rsidRPr="0024115D" w:rsidRDefault="0024115D" w:rsidP="00B324F0">
            <w:pPr>
              <w:jc w:val="right"/>
              <w:rPr>
                <w:b/>
                <w:color w:val="auto"/>
              </w:rPr>
            </w:pPr>
            <w:r w:rsidRPr="0024115D">
              <w:rPr>
                <w:b/>
                <w:color w:val="auto"/>
              </w:rPr>
              <w:t>0.2914</w:t>
            </w:r>
            <w:r w:rsidR="00B324F0">
              <w:rPr>
                <w:b/>
                <w:color w:val="auto"/>
              </w:rPr>
              <w:t xml:space="preserve"> (+)</w:t>
            </w:r>
          </w:p>
        </w:tc>
      </w:tr>
      <w:tr w:rsidR="00B324F0" w:rsidRPr="00AF3B9B" w14:paraId="5D00E2A4" w14:textId="77777777" w:rsidTr="00B324F0">
        <w:trPr>
          <w:jc w:val="center"/>
        </w:trPr>
        <w:tc>
          <w:tcPr>
            <w:tcW w:w="2422" w:type="dxa"/>
            <w:shd w:val="pct5" w:color="auto" w:fill="auto"/>
          </w:tcPr>
          <w:p w14:paraId="3F96E128" w14:textId="77777777" w:rsidR="0024115D" w:rsidRPr="00763540" w:rsidRDefault="0024115D" w:rsidP="009122FA">
            <w:pPr>
              <w:pStyle w:val="ListParagraph"/>
              <w:ind w:left="0"/>
              <w:rPr>
                <w:b/>
              </w:rPr>
            </w:pPr>
            <w:r w:rsidRPr="00763540">
              <w:rPr>
                <w:b/>
              </w:rPr>
              <w:t>CC</w:t>
            </w:r>
          </w:p>
        </w:tc>
        <w:tc>
          <w:tcPr>
            <w:tcW w:w="1684" w:type="dxa"/>
          </w:tcPr>
          <w:p w14:paraId="1A4890F4" w14:textId="290D3D1B" w:rsidR="0024115D" w:rsidRPr="0024115D" w:rsidRDefault="0024115D" w:rsidP="00B324F0">
            <w:pPr>
              <w:jc w:val="right"/>
              <w:rPr>
                <w:b/>
                <w:color w:val="auto"/>
              </w:rPr>
            </w:pPr>
            <w:r w:rsidRPr="0024115D">
              <w:rPr>
                <w:b/>
                <w:color w:val="auto"/>
              </w:rPr>
              <w:t>0.1141</w:t>
            </w:r>
            <w:r w:rsidR="00B324F0">
              <w:rPr>
                <w:b/>
                <w:color w:val="auto"/>
              </w:rPr>
              <w:t xml:space="preserve"> (+)</w:t>
            </w:r>
          </w:p>
        </w:tc>
        <w:tc>
          <w:tcPr>
            <w:tcW w:w="2858" w:type="dxa"/>
          </w:tcPr>
          <w:p w14:paraId="6CED96D0" w14:textId="77777777" w:rsidR="0024115D" w:rsidRPr="0024115D" w:rsidRDefault="0024115D" w:rsidP="00B324F0">
            <w:pPr>
              <w:jc w:val="right"/>
              <w:rPr>
                <w:color w:val="auto"/>
              </w:rPr>
            </w:pPr>
            <w:r w:rsidRPr="0024115D">
              <w:rPr>
                <w:color w:val="auto"/>
              </w:rPr>
              <w:t>0.0640</w:t>
            </w:r>
          </w:p>
        </w:tc>
        <w:tc>
          <w:tcPr>
            <w:tcW w:w="2052" w:type="dxa"/>
          </w:tcPr>
          <w:p w14:paraId="71BF8FE9" w14:textId="0B71071D" w:rsidR="0024115D" w:rsidRPr="0024115D" w:rsidRDefault="0024115D" w:rsidP="00B324F0">
            <w:pPr>
              <w:jc w:val="right"/>
              <w:rPr>
                <w:b/>
                <w:color w:val="auto"/>
              </w:rPr>
            </w:pPr>
            <w:r w:rsidRPr="0024115D">
              <w:rPr>
                <w:b/>
                <w:color w:val="auto"/>
              </w:rPr>
              <w:t>0.1952</w:t>
            </w:r>
            <w:r w:rsidR="00B324F0">
              <w:rPr>
                <w:b/>
                <w:color w:val="auto"/>
              </w:rPr>
              <w:t xml:space="preserve"> (+)</w:t>
            </w:r>
          </w:p>
        </w:tc>
      </w:tr>
      <w:tr w:rsidR="00B324F0" w:rsidRPr="00AF3B9B" w14:paraId="1CC44448" w14:textId="77777777" w:rsidTr="00B324F0">
        <w:trPr>
          <w:jc w:val="center"/>
        </w:trPr>
        <w:tc>
          <w:tcPr>
            <w:tcW w:w="2422" w:type="dxa"/>
            <w:shd w:val="pct5" w:color="auto" w:fill="auto"/>
          </w:tcPr>
          <w:p w14:paraId="0603974E" w14:textId="77777777" w:rsidR="0024115D" w:rsidRPr="00763540" w:rsidRDefault="0024115D" w:rsidP="009122FA">
            <w:pPr>
              <w:pStyle w:val="ListParagraph"/>
              <w:ind w:left="0"/>
              <w:rPr>
                <w:b/>
              </w:rPr>
            </w:pPr>
            <w:r w:rsidRPr="00763540">
              <w:rPr>
                <w:b/>
              </w:rPr>
              <w:t>P</w:t>
            </w:r>
          </w:p>
        </w:tc>
        <w:tc>
          <w:tcPr>
            <w:tcW w:w="1684" w:type="dxa"/>
          </w:tcPr>
          <w:p w14:paraId="52D04A20" w14:textId="7BEDF52B" w:rsidR="0024115D" w:rsidRPr="0024115D" w:rsidRDefault="0024115D" w:rsidP="00B324F0">
            <w:pPr>
              <w:jc w:val="right"/>
              <w:rPr>
                <w:b/>
                <w:color w:val="auto"/>
              </w:rPr>
            </w:pPr>
            <w:r w:rsidRPr="0024115D">
              <w:rPr>
                <w:b/>
                <w:color w:val="auto"/>
              </w:rPr>
              <w:t>-0.3569</w:t>
            </w:r>
            <w:r w:rsidR="00B324F0">
              <w:rPr>
                <w:b/>
                <w:color w:val="auto"/>
              </w:rPr>
              <w:t xml:space="preserve"> (-)</w:t>
            </w:r>
          </w:p>
        </w:tc>
        <w:tc>
          <w:tcPr>
            <w:tcW w:w="2858" w:type="dxa"/>
          </w:tcPr>
          <w:p w14:paraId="1BB88FB5" w14:textId="1299A76C" w:rsidR="0024115D" w:rsidRPr="0024115D" w:rsidRDefault="0024115D" w:rsidP="00B324F0">
            <w:pPr>
              <w:jc w:val="right"/>
              <w:rPr>
                <w:b/>
                <w:color w:val="auto"/>
              </w:rPr>
            </w:pPr>
            <w:r w:rsidRPr="0024115D">
              <w:rPr>
                <w:b/>
                <w:color w:val="auto"/>
              </w:rPr>
              <w:t>-0.6909</w:t>
            </w:r>
            <w:r w:rsidR="00B324F0">
              <w:rPr>
                <w:b/>
                <w:color w:val="auto"/>
              </w:rPr>
              <w:t xml:space="preserve"> (-)</w:t>
            </w:r>
          </w:p>
        </w:tc>
        <w:tc>
          <w:tcPr>
            <w:tcW w:w="2052" w:type="dxa"/>
          </w:tcPr>
          <w:p w14:paraId="126DE3AE" w14:textId="0A2AA3C1" w:rsidR="0024115D" w:rsidRPr="0024115D" w:rsidRDefault="0024115D" w:rsidP="00B324F0">
            <w:pPr>
              <w:jc w:val="right"/>
              <w:rPr>
                <w:b/>
                <w:color w:val="auto"/>
              </w:rPr>
            </w:pPr>
            <w:r w:rsidRPr="0024115D">
              <w:rPr>
                <w:b/>
                <w:color w:val="auto"/>
              </w:rPr>
              <w:t>-0.3455</w:t>
            </w:r>
            <w:r w:rsidR="00B324F0">
              <w:rPr>
                <w:b/>
                <w:color w:val="auto"/>
              </w:rPr>
              <w:t xml:space="preserve"> (-)</w:t>
            </w:r>
          </w:p>
        </w:tc>
      </w:tr>
      <w:tr w:rsidR="00B324F0" w:rsidRPr="00AF3B9B" w14:paraId="1D1D50C9" w14:textId="77777777" w:rsidTr="00B324F0">
        <w:trPr>
          <w:jc w:val="center"/>
        </w:trPr>
        <w:tc>
          <w:tcPr>
            <w:tcW w:w="2422" w:type="dxa"/>
            <w:shd w:val="pct5" w:color="auto" w:fill="auto"/>
          </w:tcPr>
          <w:p w14:paraId="307C4F3B" w14:textId="77777777" w:rsidR="0024115D" w:rsidRPr="00763540" w:rsidRDefault="0024115D" w:rsidP="009122FA">
            <w:pPr>
              <w:pStyle w:val="ListParagraph"/>
              <w:ind w:left="0"/>
              <w:rPr>
                <w:b/>
              </w:rPr>
            </w:pPr>
            <w:r w:rsidRPr="00763540">
              <w:rPr>
                <w:b/>
              </w:rPr>
              <w:t>OW</w:t>
            </w:r>
          </w:p>
        </w:tc>
        <w:tc>
          <w:tcPr>
            <w:tcW w:w="1684" w:type="dxa"/>
          </w:tcPr>
          <w:p w14:paraId="2BF85271" w14:textId="72E373F2" w:rsidR="0024115D" w:rsidRPr="0024115D" w:rsidRDefault="0024115D" w:rsidP="00B324F0">
            <w:pPr>
              <w:jc w:val="right"/>
              <w:rPr>
                <w:b/>
                <w:color w:val="auto"/>
              </w:rPr>
            </w:pPr>
            <w:r w:rsidRPr="0024115D">
              <w:rPr>
                <w:b/>
                <w:color w:val="auto"/>
              </w:rPr>
              <w:t>-0.0841</w:t>
            </w:r>
            <w:r w:rsidR="00B324F0">
              <w:rPr>
                <w:b/>
                <w:color w:val="auto"/>
              </w:rPr>
              <w:t xml:space="preserve"> (-)</w:t>
            </w:r>
          </w:p>
        </w:tc>
        <w:tc>
          <w:tcPr>
            <w:tcW w:w="2858" w:type="dxa"/>
          </w:tcPr>
          <w:p w14:paraId="707F81E1" w14:textId="2BB89D86" w:rsidR="0024115D" w:rsidRPr="0024115D" w:rsidRDefault="0024115D" w:rsidP="00B324F0">
            <w:pPr>
              <w:jc w:val="right"/>
              <w:rPr>
                <w:b/>
                <w:color w:val="auto"/>
              </w:rPr>
            </w:pPr>
            <w:r w:rsidRPr="0024115D">
              <w:rPr>
                <w:b/>
                <w:color w:val="auto"/>
              </w:rPr>
              <w:t>-0.1564</w:t>
            </w:r>
            <w:r w:rsidR="00B324F0">
              <w:rPr>
                <w:b/>
                <w:color w:val="auto"/>
              </w:rPr>
              <w:t xml:space="preserve"> (-)</w:t>
            </w:r>
          </w:p>
        </w:tc>
        <w:tc>
          <w:tcPr>
            <w:tcW w:w="2052" w:type="dxa"/>
          </w:tcPr>
          <w:p w14:paraId="66A683DB" w14:textId="20D8C9C7" w:rsidR="0024115D" w:rsidRPr="0024115D" w:rsidRDefault="0024115D" w:rsidP="00B324F0">
            <w:pPr>
              <w:jc w:val="right"/>
              <w:rPr>
                <w:b/>
                <w:color w:val="auto"/>
              </w:rPr>
            </w:pPr>
            <w:r w:rsidRPr="0024115D">
              <w:rPr>
                <w:b/>
                <w:color w:val="auto"/>
              </w:rPr>
              <w:t>0.1041</w:t>
            </w:r>
            <w:r w:rsidR="00B324F0">
              <w:rPr>
                <w:b/>
                <w:color w:val="auto"/>
              </w:rPr>
              <w:t xml:space="preserve"> (+)</w:t>
            </w:r>
          </w:p>
        </w:tc>
      </w:tr>
      <w:tr w:rsidR="00B324F0" w:rsidRPr="00AF3B9B" w14:paraId="223B8379" w14:textId="77777777" w:rsidTr="00B324F0">
        <w:trPr>
          <w:jc w:val="center"/>
        </w:trPr>
        <w:tc>
          <w:tcPr>
            <w:tcW w:w="2422" w:type="dxa"/>
            <w:shd w:val="pct5" w:color="auto" w:fill="auto"/>
          </w:tcPr>
          <w:p w14:paraId="08B0FBE6" w14:textId="77777777" w:rsidR="0024115D" w:rsidRPr="00763540" w:rsidRDefault="0024115D" w:rsidP="009122FA">
            <w:pPr>
              <w:pStyle w:val="ListParagraph"/>
              <w:ind w:left="0"/>
              <w:rPr>
                <w:b/>
              </w:rPr>
            </w:pPr>
            <w:r w:rsidRPr="00763540">
              <w:rPr>
                <w:b/>
              </w:rPr>
              <w:t>SI</w:t>
            </w:r>
          </w:p>
        </w:tc>
        <w:tc>
          <w:tcPr>
            <w:tcW w:w="1684" w:type="dxa"/>
          </w:tcPr>
          <w:p w14:paraId="08BC67F9" w14:textId="78AFD525" w:rsidR="0024115D" w:rsidRPr="0024115D" w:rsidRDefault="00B324F0" w:rsidP="00B324F0">
            <w:pPr>
              <w:jc w:val="right"/>
              <w:rPr>
                <w:b/>
                <w:color w:val="auto"/>
              </w:rPr>
            </w:pPr>
            <w:r>
              <w:rPr>
                <w:b/>
                <w:color w:val="auto"/>
              </w:rPr>
              <w:t xml:space="preserve"> </w:t>
            </w:r>
            <w:r w:rsidR="0024115D" w:rsidRPr="0024115D">
              <w:rPr>
                <w:b/>
                <w:color w:val="auto"/>
              </w:rPr>
              <w:t>0.1319</w:t>
            </w:r>
            <w:r>
              <w:rPr>
                <w:b/>
                <w:color w:val="auto"/>
              </w:rPr>
              <w:t xml:space="preserve"> (+)</w:t>
            </w:r>
          </w:p>
        </w:tc>
        <w:tc>
          <w:tcPr>
            <w:tcW w:w="2858" w:type="dxa"/>
          </w:tcPr>
          <w:p w14:paraId="3EED5E86" w14:textId="647FD580" w:rsidR="0024115D" w:rsidRPr="0024115D" w:rsidRDefault="0024115D" w:rsidP="00B324F0">
            <w:pPr>
              <w:jc w:val="right"/>
              <w:rPr>
                <w:b/>
                <w:color w:val="auto"/>
              </w:rPr>
            </w:pPr>
            <w:r w:rsidRPr="0024115D">
              <w:rPr>
                <w:b/>
                <w:color w:val="auto"/>
              </w:rPr>
              <w:t>-0.2737</w:t>
            </w:r>
            <w:r w:rsidR="00B324F0">
              <w:rPr>
                <w:b/>
                <w:color w:val="auto"/>
              </w:rPr>
              <w:t xml:space="preserve"> (-)</w:t>
            </w:r>
          </w:p>
        </w:tc>
        <w:tc>
          <w:tcPr>
            <w:tcW w:w="2052" w:type="dxa"/>
          </w:tcPr>
          <w:p w14:paraId="335014D2" w14:textId="37C1A6A5" w:rsidR="0024115D" w:rsidRPr="0024115D" w:rsidRDefault="0024115D" w:rsidP="00B324F0">
            <w:pPr>
              <w:jc w:val="right"/>
              <w:rPr>
                <w:b/>
                <w:color w:val="auto"/>
              </w:rPr>
            </w:pPr>
            <w:r w:rsidRPr="0024115D">
              <w:rPr>
                <w:b/>
                <w:color w:val="auto"/>
              </w:rPr>
              <w:t>0.1836</w:t>
            </w:r>
            <w:r w:rsidR="00B324F0">
              <w:rPr>
                <w:b/>
                <w:color w:val="auto"/>
              </w:rPr>
              <w:t xml:space="preserve"> (+)</w:t>
            </w:r>
          </w:p>
        </w:tc>
      </w:tr>
      <w:tr w:rsidR="00B324F0" w:rsidRPr="00B65783" w14:paraId="50BD19DA" w14:textId="77777777" w:rsidTr="00B324F0">
        <w:trPr>
          <w:jc w:val="center"/>
        </w:trPr>
        <w:tc>
          <w:tcPr>
            <w:tcW w:w="2422" w:type="dxa"/>
            <w:shd w:val="pct5" w:color="auto" w:fill="auto"/>
          </w:tcPr>
          <w:p w14:paraId="602F81DC" w14:textId="77777777" w:rsidR="0024115D" w:rsidRPr="00763540" w:rsidRDefault="0024115D" w:rsidP="009122FA">
            <w:pPr>
              <w:pStyle w:val="ListParagraph"/>
              <w:ind w:left="0"/>
              <w:rPr>
                <w:b/>
              </w:rPr>
            </w:pPr>
            <w:r>
              <w:rPr>
                <w:b/>
              </w:rPr>
              <w:t>SI (Outliers removed)</w:t>
            </w:r>
          </w:p>
        </w:tc>
        <w:tc>
          <w:tcPr>
            <w:tcW w:w="1684" w:type="dxa"/>
          </w:tcPr>
          <w:p w14:paraId="1995CB03" w14:textId="36C26FB8" w:rsidR="0024115D" w:rsidRPr="0024115D" w:rsidRDefault="0024115D" w:rsidP="00B324F0">
            <w:pPr>
              <w:jc w:val="right"/>
              <w:rPr>
                <w:b/>
                <w:color w:val="auto"/>
              </w:rPr>
            </w:pPr>
            <w:r w:rsidRPr="0024115D">
              <w:rPr>
                <w:b/>
                <w:color w:val="auto"/>
              </w:rPr>
              <w:t>0.0238</w:t>
            </w:r>
            <w:r w:rsidR="00B324F0">
              <w:rPr>
                <w:b/>
                <w:color w:val="auto"/>
              </w:rPr>
              <w:t xml:space="preserve"> (+)</w:t>
            </w:r>
          </w:p>
        </w:tc>
        <w:tc>
          <w:tcPr>
            <w:tcW w:w="2858" w:type="dxa"/>
          </w:tcPr>
          <w:p w14:paraId="2299EFC2" w14:textId="77777777" w:rsidR="0024115D" w:rsidRPr="0024115D" w:rsidRDefault="0024115D" w:rsidP="00B324F0">
            <w:pPr>
              <w:jc w:val="right"/>
              <w:rPr>
                <w:color w:val="auto"/>
              </w:rPr>
            </w:pPr>
            <w:r w:rsidRPr="0024115D">
              <w:rPr>
                <w:color w:val="auto"/>
              </w:rPr>
              <w:t>-0.0841</w:t>
            </w:r>
          </w:p>
        </w:tc>
        <w:tc>
          <w:tcPr>
            <w:tcW w:w="2052" w:type="dxa"/>
          </w:tcPr>
          <w:p w14:paraId="068FABC3" w14:textId="1B22C922" w:rsidR="0024115D" w:rsidRPr="0024115D" w:rsidRDefault="0024115D" w:rsidP="00B324F0">
            <w:pPr>
              <w:jc w:val="right"/>
              <w:rPr>
                <w:b/>
                <w:color w:val="auto"/>
              </w:rPr>
            </w:pPr>
            <w:r w:rsidRPr="0024115D">
              <w:rPr>
                <w:b/>
                <w:color w:val="auto"/>
              </w:rPr>
              <w:t>0.1836</w:t>
            </w:r>
            <w:r w:rsidR="00B324F0">
              <w:rPr>
                <w:b/>
                <w:color w:val="auto"/>
              </w:rPr>
              <w:t xml:space="preserve"> (+)</w:t>
            </w:r>
          </w:p>
        </w:tc>
      </w:tr>
      <w:tr w:rsidR="00B324F0" w:rsidRPr="00AF3B9B" w14:paraId="11F36B0F" w14:textId="77777777" w:rsidTr="00B324F0">
        <w:trPr>
          <w:jc w:val="center"/>
        </w:trPr>
        <w:tc>
          <w:tcPr>
            <w:tcW w:w="2422" w:type="dxa"/>
            <w:shd w:val="pct5" w:color="auto" w:fill="auto"/>
          </w:tcPr>
          <w:p w14:paraId="01959B03" w14:textId="77777777" w:rsidR="0024115D" w:rsidRPr="00763540" w:rsidRDefault="0024115D" w:rsidP="009122FA">
            <w:pPr>
              <w:pStyle w:val="ListParagraph"/>
              <w:ind w:left="0"/>
              <w:rPr>
                <w:b/>
              </w:rPr>
            </w:pPr>
            <w:r w:rsidRPr="00763540">
              <w:rPr>
                <w:b/>
              </w:rPr>
              <w:t>NK</w:t>
            </w:r>
          </w:p>
        </w:tc>
        <w:tc>
          <w:tcPr>
            <w:tcW w:w="1684" w:type="dxa"/>
          </w:tcPr>
          <w:p w14:paraId="63687B42" w14:textId="5C44B86A" w:rsidR="0024115D" w:rsidRPr="0024115D" w:rsidRDefault="0024115D" w:rsidP="00B324F0">
            <w:pPr>
              <w:jc w:val="right"/>
              <w:rPr>
                <w:b/>
                <w:color w:val="auto"/>
              </w:rPr>
            </w:pPr>
            <w:r w:rsidRPr="0024115D">
              <w:rPr>
                <w:b/>
                <w:color w:val="auto"/>
              </w:rPr>
              <w:t>0.1885</w:t>
            </w:r>
            <w:r w:rsidR="00B324F0">
              <w:rPr>
                <w:b/>
                <w:color w:val="auto"/>
              </w:rPr>
              <w:t xml:space="preserve"> (+)</w:t>
            </w:r>
          </w:p>
        </w:tc>
        <w:tc>
          <w:tcPr>
            <w:tcW w:w="2858" w:type="dxa"/>
          </w:tcPr>
          <w:p w14:paraId="3A4D8385" w14:textId="172E75B4" w:rsidR="0024115D" w:rsidRPr="0024115D" w:rsidRDefault="0024115D" w:rsidP="00B324F0">
            <w:pPr>
              <w:jc w:val="right"/>
              <w:rPr>
                <w:b/>
                <w:color w:val="auto"/>
              </w:rPr>
            </w:pPr>
            <w:r w:rsidRPr="0024115D">
              <w:rPr>
                <w:b/>
                <w:color w:val="auto"/>
              </w:rPr>
              <w:t>0.1591</w:t>
            </w:r>
            <w:r w:rsidR="00B324F0">
              <w:rPr>
                <w:b/>
                <w:color w:val="auto"/>
              </w:rPr>
              <w:t xml:space="preserve"> (+)</w:t>
            </w:r>
          </w:p>
        </w:tc>
        <w:tc>
          <w:tcPr>
            <w:tcW w:w="2052" w:type="dxa"/>
          </w:tcPr>
          <w:p w14:paraId="4ABB63E0" w14:textId="208AD1E1" w:rsidR="0024115D" w:rsidRPr="0024115D" w:rsidRDefault="0024115D" w:rsidP="00B324F0">
            <w:pPr>
              <w:jc w:val="right"/>
              <w:rPr>
                <w:b/>
                <w:color w:val="auto"/>
              </w:rPr>
            </w:pPr>
            <w:r w:rsidRPr="0024115D">
              <w:rPr>
                <w:b/>
                <w:color w:val="auto"/>
              </w:rPr>
              <w:t>0.1743</w:t>
            </w:r>
            <w:r w:rsidR="00B324F0">
              <w:rPr>
                <w:b/>
                <w:color w:val="auto"/>
              </w:rPr>
              <w:t xml:space="preserve"> (+)</w:t>
            </w:r>
          </w:p>
        </w:tc>
      </w:tr>
    </w:tbl>
    <w:p w14:paraId="0EDF4152" w14:textId="77777777" w:rsidR="003845CA" w:rsidRDefault="003845CA" w:rsidP="0024115D">
      <w:pPr>
        <w:rPr>
          <w:rFonts w:asciiTheme="minorHAnsi" w:hAnsiTheme="minorHAnsi" w:cs="Arial"/>
          <w:shd w:val="clear" w:color="auto" w:fill="FFFFFF"/>
        </w:rPr>
      </w:pPr>
    </w:p>
    <w:p w14:paraId="71EFE9D7" w14:textId="0EDB0055" w:rsidR="0024115D" w:rsidRDefault="0024115D" w:rsidP="0024115D">
      <w:pPr>
        <w:rPr>
          <w:rFonts w:asciiTheme="minorHAnsi" w:hAnsiTheme="minorHAnsi" w:cs="Arial"/>
          <w:shd w:val="clear" w:color="auto" w:fill="FFFFFF"/>
        </w:rPr>
      </w:pPr>
      <w:r>
        <w:rPr>
          <w:rFonts w:asciiTheme="minorHAnsi" w:hAnsiTheme="minorHAnsi" w:cs="Arial"/>
          <w:shd w:val="clear" w:color="auto" w:fill="FFFFFF"/>
        </w:rPr>
        <w:t>The smoothed time variable (represented by year) in the generalised additive model appears to be also significant. This suggests that a meaningful trend in PSII concentration (combined herbicide equivalent factor) can be detected for longer term monitoring. The seasonal term represented by month is also significant which support the above analysis separating wet and dry seasons. Trend and seasonal te</w:t>
      </w:r>
      <w:r w:rsidR="003845CA">
        <w:rPr>
          <w:rFonts w:asciiTheme="minorHAnsi" w:hAnsiTheme="minorHAnsi" w:cs="Arial"/>
          <w:shd w:val="clear" w:color="auto" w:fill="FFFFFF"/>
        </w:rPr>
        <w:t xml:space="preserve">rms are illustrated in </w:t>
      </w:r>
      <w:r w:rsidR="003845CA">
        <w:rPr>
          <w:rFonts w:asciiTheme="minorHAnsi" w:hAnsiTheme="minorHAnsi" w:cs="Arial"/>
          <w:shd w:val="clear" w:color="auto" w:fill="FFFFFF"/>
        </w:rPr>
        <w:fldChar w:fldCharType="begin"/>
      </w:r>
      <w:r w:rsidR="003845CA">
        <w:rPr>
          <w:rFonts w:asciiTheme="minorHAnsi" w:hAnsiTheme="minorHAnsi" w:cs="Arial"/>
          <w:shd w:val="clear" w:color="auto" w:fill="FFFFFF"/>
        </w:rPr>
        <w:instrText xml:space="preserve"> REF _Ref402264919 \h </w:instrText>
      </w:r>
      <w:r w:rsidR="003845CA">
        <w:rPr>
          <w:rFonts w:asciiTheme="minorHAnsi" w:hAnsiTheme="minorHAnsi" w:cs="Arial"/>
          <w:shd w:val="clear" w:color="auto" w:fill="FFFFFF"/>
        </w:rPr>
      </w:r>
      <w:r w:rsidR="003845CA">
        <w:rPr>
          <w:rFonts w:asciiTheme="minorHAnsi" w:hAnsiTheme="minorHAnsi" w:cs="Arial"/>
          <w:shd w:val="clear" w:color="auto" w:fill="FFFFFF"/>
        </w:rPr>
        <w:fldChar w:fldCharType="separate"/>
      </w:r>
      <w:r w:rsidR="00076ED9">
        <w:t xml:space="preserve">Figure </w:t>
      </w:r>
      <w:r w:rsidR="00076ED9">
        <w:rPr>
          <w:noProof/>
        </w:rPr>
        <w:t>42</w:t>
      </w:r>
      <w:r w:rsidR="003845CA">
        <w:rPr>
          <w:rFonts w:asciiTheme="minorHAnsi" w:hAnsiTheme="minorHAnsi" w:cs="Arial"/>
          <w:shd w:val="clear" w:color="auto" w:fill="FFFFFF"/>
        </w:rPr>
        <w:fldChar w:fldCharType="end"/>
      </w:r>
      <w:r>
        <w:rPr>
          <w:rFonts w:asciiTheme="minorHAnsi" w:hAnsiTheme="minorHAnsi" w:cs="Arial"/>
          <w:shd w:val="clear" w:color="auto" w:fill="FFFFFF"/>
        </w:rPr>
        <w:t xml:space="preserve">.  </w:t>
      </w:r>
    </w:p>
    <w:p w14:paraId="4BCDEBC1" w14:textId="77777777" w:rsidR="003845CA" w:rsidRDefault="003845CA" w:rsidP="003845CA">
      <w:pPr>
        <w:rPr>
          <w:rFonts w:asciiTheme="minorHAnsi" w:hAnsiTheme="minorHAnsi" w:cs="Arial"/>
          <w:shd w:val="clear" w:color="auto" w:fill="FFFFFF"/>
        </w:rPr>
      </w:pPr>
      <w:r>
        <w:rPr>
          <w:rFonts w:asciiTheme="minorHAnsi" w:hAnsiTheme="minorHAnsi" w:cs="Arial"/>
          <w:shd w:val="clear" w:color="auto" w:fill="FFFFFF"/>
        </w:rPr>
        <w:t xml:space="preserve">These two analyses show the importance of </w:t>
      </w:r>
      <w:r w:rsidRPr="00B3214A">
        <w:rPr>
          <w:rFonts w:asciiTheme="minorHAnsi" w:hAnsiTheme="minorHAnsi" w:cs="Arial"/>
          <w:shd w:val="clear" w:color="auto" w:fill="FFFFFF"/>
        </w:rPr>
        <w:t>individual specific variates (</w:t>
      </w:r>
      <w:r>
        <w:rPr>
          <w:rFonts w:asciiTheme="minorHAnsi" w:hAnsiTheme="minorHAnsi" w:cs="Arial"/>
          <w:shd w:val="clear" w:color="auto" w:fill="FFFFFF"/>
        </w:rPr>
        <w:t xml:space="preserve">i.e. season and </w:t>
      </w:r>
      <w:r w:rsidRPr="00B3214A">
        <w:rPr>
          <w:rFonts w:asciiTheme="minorHAnsi" w:hAnsiTheme="minorHAnsi" w:cs="Arial"/>
          <w:shd w:val="clear" w:color="auto" w:fill="FFFFFF"/>
        </w:rPr>
        <w:t>site)</w:t>
      </w:r>
      <w:r>
        <w:rPr>
          <w:rFonts w:asciiTheme="minorHAnsi" w:hAnsiTheme="minorHAnsi" w:cs="Arial"/>
          <w:shd w:val="clear" w:color="auto" w:fill="FFFFFF"/>
        </w:rPr>
        <w:t xml:space="preserve"> and the interactions between time and space</w:t>
      </w:r>
      <w:r w:rsidRPr="003845CA">
        <w:rPr>
          <w:rFonts w:asciiTheme="minorHAnsi" w:hAnsiTheme="minorHAnsi" w:cs="Arial"/>
          <w:shd w:val="clear" w:color="auto" w:fill="FFFFFF"/>
        </w:rPr>
        <w:t>. The analyses therefore indicate that there is a requirement to sample both wet and dry seasons because long-term trends in both seasons can be detected.  However, within a season, there is no requirement for high-frequency sampling as this is not needed for long-term trend detection.  Increasing the number of monitoring sites over the spatial extent of the pesticide monitoring program will also strengthen results.</w:t>
      </w:r>
      <w:r>
        <w:rPr>
          <w:rFonts w:asciiTheme="minorHAnsi" w:hAnsiTheme="minorHAnsi" w:cs="Arial"/>
          <w:shd w:val="clear" w:color="auto" w:fill="FFFFFF"/>
        </w:rPr>
        <w:t xml:space="preserve"> </w:t>
      </w:r>
    </w:p>
    <w:p w14:paraId="0F5F084B" w14:textId="77777777" w:rsidR="003845CA" w:rsidRDefault="003845CA" w:rsidP="0024115D">
      <w:pPr>
        <w:rPr>
          <w:rFonts w:asciiTheme="minorHAnsi" w:hAnsiTheme="minorHAnsi" w:cs="Arial"/>
          <w:shd w:val="clear" w:color="auto" w:fill="FFFFFF"/>
        </w:rPr>
      </w:pPr>
    </w:p>
    <w:p w14:paraId="3F6EAC88" w14:textId="77777777" w:rsidR="009122FA" w:rsidRDefault="009122FA" w:rsidP="009122FA">
      <w:pPr>
        <w:keepNext/>
      </w:pPr>
      <w:r w:rsidRPr="008D20E1">
        <w:rPr>
          <w:rFonts w:asciiTheme="minorHAnsi" w:hAnsiTheme="minorHAnsi" w:cs="Arial"/>
          <w:noProof/>
          <w:shd w:val="clear" w:color="auto" w:fill="FFFFFF"/>
        </w:rPr>
        <w:drawing>
          <wp:inline distT="0" distB="0" distL="0" distR="0" wp14:anchorId="5F9B5672" wp14:editId="141E9959">
            <wp:extent cx="5476875" cy="2543175"/>
            <wp:effectExtent l="0" t="0" r="0" b="0"/>
            <wp:docPr id="266" name="Picture 83" descr="Trend and seasonality estimates for PSII concentration (combined herbicide equivalent factor)." title="Trend  and Seasonality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liu075\Desktop\GBR\Pesticide\figure\unnamed-chunk-255.png"/>
                    <pic:cNvPicPr>
                      <a:picLocks noChangeAspect="1" noChangeArrowheads="1"/>
                    </pic:cNvPicPr>
                  </pic:nvPicPr>
                  <pic:blipFill>
                    <a:blip r:embed="rId182"/>
                    <a:srcRect/>
                    <a:stretch>
                      <a:fillRect/>
                    </a:stretch>
                  </pic:blipFill>
                  <pic:spPr bwMode="auto">
                    <a:xfrm>
                      <a:off x="0" y="0"/>
                      <a:ext cx="5476875" cy="2543175"/>
                    </a:xfrm>
                    <a:prstGeom prst="rect">
                      <a:avLst/>
                    </a:prstGeom>
                    <a:noFill/>
                    <a:ln w="9525">
                      <a:noFill/>
                      <a:miter lim="800000"/>
                      <a:headEnd/>
                      <a:tailEnd/>
                    </a:ln>
                  </pic:spPr>
                </pic:pic>
              </a:graphicData>
            </a:graphic>
          </wp:inline>
        </w:drawing>
      </w:r>
    </w:p>
    <w:p w14:paraId="13DDC290" w14:textId="77777777" w:rsidR="009122FA" w:rsidRDefault="009122FA" w:rsidP="009122FA">
      <w:pPr>
        <w:pStyle w:val="Caption"/>
        <w:rPr>
          <w:rFonts w:asciiTheme="minorHAnsi" w:hAnsiTheme="minorHAnsi" w:cs="Arial"/>
          <w:shd w:val="clear" w:color="auto" w:fill="FFFFFF"/>
        </w:rPr>
      </w:pPr>
      <w:bookmarkStart w:id="231" w:name="_Ref402264919"/>
      <w:bookmarkStart w:id="232" w:name="_Toc410312918"/>
      <w:r>
        <w:t xml:space="preserve">Figure </w:t>
      </w:r>
      <w:r w:rsidR="002119BB">
        <w:fldChar w:fldCharType="begin"/>
      </w:r>
      <w:r w:rsidR="002119BB">
        <w:instrText xml:space="preserve"> SEQ Figure \* ARABIC </w:instrText>
      </w:r>
      <w:r w:rsidR="002119BB">
        <w:fldChar w:fldCharType="separate"/>
      </w:r>
      <w:r w:rsidR="00076ED9">
        <w:rPr>
          <w:noProof/>
        </w:rPr>
        <w:t>42</w:t>
      </w:r>
      <w:r w:rsidR="002119BB">
        <w:rPr>
          <w:noProof/>
        </w:rPr>
        <w:fldChar w:fldCharType="end"/>
      </w:r>
      <w:bookmarkEnd w:id="231"/>
      <w:r>
        <w:t xml:space="preserve"> Trend and seasonality estimates for PSII concentration (combined herbicide equivalent factor).</w:t>
      </w:r>
      <w:bookmarkEnd w:id="232"/>
    </w:p>
    <w:p w14:paraId="3D7DCA08" w14:textId="77777777" w:rsidR="009122FA" w:rsidRDefault="009122FA" w:rsidP="009122FA">
      <w:pPr>
        <w:rPr>
          <w:rFonts w:asciiTheme="minorHAnsi" w:hAnsiTheme="minorHAnsi" w:cs="Arial"/>
          <w:shd w:val="clear" w:color="auto" w:fill="FFFFFF"/>
        </w:rPr>
      </w:pPr>
    </w:p>
    <w:p w14:paraId="432BB946" w14:textId="77777777" w:rsidR="007B578D" w:rsidRDefault="007B578D" w:rsidP="000F6F78">
      <w:pPr>
        <w:pStyle w:val="Heading3"/>
        <w:numPr>
          <w:ilvl w:val="2"/>
          <w:numId w:val="10"/>
        </w:numPr>
      </w:pPr>
      <w:r w:rsidRPr="00E8740B">
        <w:t>Relationship to discharge</w:t>
      </w:r>
    </w:p>
    <w:p w14:paraId="433A960B" w14:textId="77777777" w:rsidR="008B1EDF" w:rsidRDefault="008B1EDF" w:rsidP="008B1EDF">
      <w:r>
        <w:t xml:space="preserve">The majority of pesticides are exported during large events. River discharge is thus expected to be a driver of the observed pesticide contribution, though it is complicated by the fact that discharge from a range of different rivers will overlap. Moreover, there are additional complexities as the observed pesticide concentrations are time integrated and they depend on antecedent discharge. </w:t>
      </w:r>
    </w:p>
    <w:p w14:paraId="399B063A" w14:textId="686BF2EC" w:rsidR="008B1EDF" w:rsidRDefault="008B1EDF" w:rsidP="008B1EDF">
      <w:r>
        <w:t xml:space="preserve">To investigate the strength of this linkage we focus on PSII-HEQ </w:t>
      </w:r>
      <w:r w:rsidR="007246D8">
        <w:t>concentrations and</w:t>
      </w:r>
      <w:r>
        <w:t xml:space="preserve"> consider discharge as the average daily or the maximum daily value over the observed discharge. </w:t>
      </w:r>
      <w:r>
        <w:fldChar w:fldCharType="begin"/>
      </w:r>
      <w:r>
        <w:instrText xml:space="preserve"> REF _Ref385360201 \h </w:instrText>
      </w:r>
      <w:r>
        <w:fldChar w:fldCharType="separate"/>
      </w:r>
      <w:r w:rsidR="00076ED9">
        <w:t xml:space="preserve">Figure </w:t>
      </w:r>
      <w:r w:rsidR="00076ED9">
        <w:rPr>
          <w:noProof/>
        </w:rPr>
        <w:t>43</w:t>
      </w:r>
      <w:r>
        <w:fldChar w:fldCharType="end"/>
      </w:r>
      <w:r>
        <w:t xml:space="preserve"> presents the log PSII–HEQ concentration plotted against the log average daily discharge. Note, we add a small value to the data to accommodate zeros in the transformation. Blue points represent samples taken in the wet season while red samples were taken in the dry season. There is a clear strong positive correlation between concentration and discharge as indicated by the smoothing splines overlayed on each plot. We fit a GAM to the</w:t>
      </w:r>
      <w:r w:rsidR="003F639F">
        <w:t xml:space="preserve"> logged PSII-</w:t>
      </w:r>
      <w:r>
        <w:t>HEQ for each site</w:t>
      </w:r>
      <w:r w:rsidR="003F639F">
        <w:t xml:space="preserve"> as follows</w:t>
      </w:r>
    </w:p>
    <w:p w14:paraId="370610CA" w14:textId="6BEC7FF3" w:rsidR="003F639F" w:rsidRDefault="003F639F" w:rsidP="003F639F">
      <w:pPr>
        <w:pStyle w:val="MTDisplayEquation"/>
      </w:pPr>
      <w:r>
        <w:tab/>
      </w:r>
      <w:r w:rsidR="000A0AF3" w:rsidRPr="003F639F">
        <w:rPr>
          <w:position w:val="-14"/>
        </w:rPr>
        <w:object w:dxaOrig="4320" w:dyaOrig="400" w14:anchorId="06A0F5A9">
          <v:shape id="_x0000_i1061" type="#_x0000_t75" alt="MathType Equation 1.6" style="width:3in;height:21.75pt;mso-position-vertical:absolute" o:ole="">
            <v:imagedata r:id="rId183" o:title=""/>
          </v:shape>
          <o:OLEObject Type="Embed" ProgID="Equation.DSMT4" ShapeID="_x0000_i1061" DrawAspect="Content" ObjectID="_1484380524" r:id="rId184"/>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2119BB">
        <w:fldChar w:fldCharType="begin"/>
      </w:r>
      <w:r w:rsidR="002119BB">
        <w:instrText xml:space="preserve"> SEQ MTSec \c \* Arabic \</w:instrText>
      </w:r>
      <w:r w:rsidR="002119BB">
        <w:instrText xml:space="preserve">* MERGEFORMAT </w:instrText>
      </w:r>
      <w:r w:rsidR="002119BB">
        <w:fldChar w:fldCharType="separate"/>
      </w:r>
      <w:r w:rsidR="00076ED9">
        <w:rPr>
          <w:noProof/>
        </w:rPr>
        <w:instrText>1</w:instrText>
      </w:r>
      <w:r w:rsidR="002119BB">
        <w:rPr>
          <w:noProof/>
        </w:rPr>
        <w:fldChar w:fldCharType="end"/>
      </w:r>
      <w:r>
        <w:instrText>.</w:instrText>
      </w:r>
      <w:r w:rsidR="002119BB">
        <w:fldChar w:fldCharType="begin"/>
      </w:r>
      <w:r w:rsidR="002119BB">
        <w:instrText xml:space="preserve"> SEQ MTEqn \c \* Arabic \* MERGEFORMAT </w:instrText>
      </w:r>
      <w:r w:rsidR="002119BB">
        <w:fldChar w:fldCharType="separate"/>
      </w:r>
      <w:r w:rsidR="00076ED9">
        <w:rPr>
          <w:noProof/>
        </w:rPr>
        <w:instrText>6</w:instrText>
      </w:r>
      <w:r w:rsidR="002119BB">
        <w:rPr>
          <w:noProof/>
        </w:rPr>
        <w:fldChar w:fldCharType="end"/>
      </w:r>
      <w:r>
        <w:instrText>)</w:instrText>
      </w:r>
      <w:r>
        <w:fldChar w:fldCharType="end"/>
      </w:r>
    </w:p>
    <w:p w14:paraId="4D652BA7" w14:textId="08D7CE59" w:rsidR="008B1EDF" w:rsidRDefault="008B1EDF" w:rsidP="008B1EDF">
      <w:r>
        <w:t xml:space="preserve">To consider the lagged effect of discharge, we used </w:t>
      </w:r>
      <w:r w:rsidR="003F639F">
        <w:t xml:space="preserve">the past </w:t>
      </w:r>
      <w:r>
        <w:t>month</w:t>
      </w:r>
      <w:r w:rsidR="003F639F">
        <w:t xml:space="preserve">s </w:t>
      </w:r>
      <w:r>
        <w:t>average</w:t>
      </w:r>
      <w:r w:rsidR="003F639F">
        <w:t xml:space="preserve"> flow</w:t>
      </w:r>
      <w:r>
        <w:t xml:space="preserve"> in the model</w:t>
      </w:r>
      <w:r w:rsidR="003F639F">
        <w:t>, which is represented by the term,</w:t>
      </w:r>
      <w:r w:rsidR="003845CA">
        <w:t xml:space="preserve"> </w:t>
      </w:r>
      <w:r w:rsidR="00F4682C" w:rsidRPr="003845CA">
        <w:rPr>
          <w:position w:val="-12"/>
        </w:rPr>
        <w:object w:dxaOrig="560" w:dyaOrig="360" w14:anchorId="0C585B5C">
          <v:shape id="_x0000_i1062" type="#_x0000_t75" alt="Flow_i" style="width:27.75pt;height:18.75pt" o:ole="">
            <v:imagedata r:id="rId185" o:title=""/>
          </v:shape>
          <o:OLEObject Type="Embed" ProgID="Equation.DSMT4" ShapeID="_x0000_i1062" DrawAspect="Content" ObjectID="_1484380525" r:id="rId186"/>
        </w:object>
      </w:r>
      <w:r w:rsidR="003845CA">
        <w:t xml:space="preserve"> </w:t>
      </w:r>
      <w:r>
        <w:t xml:space="preserve">. Other lags </w:t>
      </w:r>
      <w:r w:rsidR="003F639F">
        <w:t xml:space="preserve">of flow that considered shorter and longer time periods </w:t>
      </w:r>
      <w:r>
        <w:t xml:space="preserve">were also considered, however the difference between them was minimal. The deviance explained for the generalised additive models fit to each site is shown in </w:t>
      </w:r>
      <w:r>
        <w:fldChar w:fldCharType="begin"/>
      </w:r>
      <w:r>
        <w:instrText xml:space="preserve"> REF _Ref401229556 \h </w:instrText>
      </w:r>
      <w:r>
        <w:fldChar w:fldCharType="separate"/>
      </w:r>
      <w:r w:rsidR="00076ED9">
        <w:t xml:space="preserve">Table </w:t>
      </w:r>
      <w:r w:rsidR="00076ED9">
        <w:rPr>
          <w:noProof/>
        </w:rPr>
        <w:t>34</w:t>
      </w:r>
      <w:r>
        <w:fldChar w:fldCharType="end"/>
      </w:r>
      <w:r>
        <w:t xml:space="preserve">. This table highlights the strength in the smooth relationship that was fit to each site shown in </w:t>
      </w:r>
      <w:r>
        <w:fldChar w:fldCharType="begin"/>
      </w:r>
      <w:r>
        <w:instrText xml:space="preserve"> REF _Ref385360201 \h </w:instrText>
      </w:r>
      <w:r>
        <w:fldChar w:fldCharType="separate"/>
      </w:r>
      <w:r w:rsidR="00076ED9">
        <w:t xml:space="preserve">Figure </w:t>
      </w:r>
      <w:r w:rsidR="00076ED9">
        <w:rPr>
          <w:noProof/>
        </w:rPr>
        <w:t>43</w:t>
      </w:r>
      <w:r>
        <w:fldChar w:fldCharType="end"/>
      </w:r>
      <w:r>
        <w:t xml:space="preserve">, where high percent deviances explained (GI, Orph, MI, OW and NK) indicate quite strong relationships between the PSI-HEQ (log-scale) and </w:t>
      </w:r>
      <w:r w:rsidR="003F639F">
        <w:t xml:space="preserve">lagged </w:t>
      </w:r>
      <w:r>
        <w:t>discharge.</w:t>
      </w:r>
    </w:p>
    <w:p w14:paraId="3D48777D" w14:textId="77777777" w:rsidR="008B1EDF" w:rsidRDefault="008B1EDF" w:rsidP="008B1EDF"/>
    <w:p w14:paraId="6976B914" w14:textId="77777777" w:rsidR="00634523" w:rsidRDefault="00634523" w:rsidP="008B1EDF"/>
    <w:p w14:paraId="0AA717C6" w14:textId="77777777" w:rsidR="00634523" w:rsidRDefault="00634523" w:rsidP="008B1EDF"/>
    <w:p w14:paraId="201CDDBD" w14:textId="77777777" w:rsidR="008B1EDF" w:rsidRDefault="008B1EDF" w:rsidP="008B1EDF">
      <w:pPr>
        <w:pStyle w:val="Caption"/>
        <w:jc w:val="center"/>
      </w:pPr>
      <w:bookmarkStart w:id="233" w:name="_Ref401229556"/>
      <w:bookmarkStart w:id="234" w:name="_Toc385539682"/>
      <w:bookmarkStart w:id="235" w:name="_Toc400030818"/>
      <w:bookmarkStart w:id="236" w:name="_Toc410312974"/>
      <w:r>
        <w:t xml:space="preserve">Table </w:t>
      </w:r>
      <w:r w:rsidR="002119BB">
        <w:fldChar w:fldCharType="begin"/>
      </w:r>
      <w:r w:rsidR="002119BB">
        <w:instrText xml:space="preserve"> SEQ Table \* ARABIC </w:instrText>
      </w:r>
      <w:r w:rsidR="002119BB">
        <w:fldChar w:fldCharType="separate"/>
      </w:r>
      <w:r w:rsidR="00076ED9">
        <w:rPr>
          <w:noProof/>
        </w:rPr>
        <w:t>34</w:t>
      </w:r>
      <w:r w:rsidR="002119BB">
        <w:rPr>
          <w:noProof/>
        </w:rPr>
        <w:fldChar w:fldCharType="end"/>
      </w:r>
      <w:bookmarkEnd w:id="233"/>
      <w:r>
        <w:t xml:space="preserve">: Percent deviance explained for the models fit to each site and summarised in </w:t>
      </w:r>
      <w:r>
        <w:fldChar w:fldCharType="begin"/>
      </w:r>
      <w:r>
        <w:instrText xml:space="preserve"> REF _Ref385360201 \h </w:instrText>
      </w:r>
      <w:r>
        <w:fldChar w:fldCharType="separate"/>
      </w:r>
      <w:r w:rsidR="00076ED9">
        <w:t xml:space="preserve">Figure </w:t>
      </w:r>
      <w:r w:rsidR="00076ED9">
        <w:rPr>
          <w:noProof/>
        </w:rPr>
        <w:t>43</w:t>
      </w:r>
      <w:r>
        <w:fldChar w:fldCharType="end"/>
      </w:r>
      <w:r>
        <w:t>.</w:t>
      </w:r>
      <w:bookmarkEnd w:id="234"/>
      <w:bookmarkEnd w:id="235"/>
      <w:bookmarkEnd w:id="23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34"/>
        <w:tblDescription w:val="Percent deviance explained for the models fit to each site and summarised in Figure 43."/>
      </w:tblPr>
      <w:tblGrid>
        <w:gridCol w:w="930"/>
        <w:gridCol w:w="1455"/>
        <w:gridCol w:w="417"/>
        <w:gridCol w:w="850"/>
        <w:gridCol w:w="1418"/>
      </w:tblGrid>
      <w:tr w:rsidR="008B1EDF" w:rsidRPr="00D05FEA" w14:paraId="73B15A2A" w14:textId="77777777" w:rsidTr="003F639F">
        <w:trPr>
          <w:trHeight w:val="421"/>
          <w:jc w:val="center"/>
        </w:trPr>
        <w:tc>
          <w:tcPr>
            <w:tcW w:w="930" w:type="dxa"/>
            <w:tcBorders>
              <w:top w:val="single" w:sz="4" w:space="0" w:color="00313C"/>
              <w:bottom w:val="single" w:sz="4" w:space="0" w:color="00313C"/>
            </w:tcBorders>
            <w:shd w:val="pct5" w:color="auto" w:fill="auto"/>
          </w:tcPr>
          <w:p w14:paraId="0E7361A6" w14:textId="77777777" w:rsidR="008B1EDF" w:rsidRPr="00436BC2" w:rsidRDefault="008B1EDF" w:rsidP="003F639F">
            <w:pPr>
              <w:jc w:val="center"/>
              <w:rPr>
                <w:b/>
                <w:color w:val="auto"/>
              </w:rPr>
            </w:pPr>
            <w:r w:rsidRPr="00436BC2">
              <w:rPr>
                <w:b/>
                <w:color w:val="auto"/>
              </w:rPr>
              <w:t>Site</w:t>
            </w:r>
          </w:p>
        </w:tc>
        <w:tc>
          <w:tcPr>
            <w:tcW w:w="1455" w:type="dxa"/>
            <w:tcBorders>
              <w:top w:val="single" w:sz="4" w:space="0" w:color="00313C"/>
              <w:bottom w:val="single" w:sz="4" w:space="0" w:color="00313C"/>
            </w:tcBorders>
            <w:shd w:val="pct5" w:color="auto" w:fill="auto"/>
          </w:tcPr>
          <w:p w14:paraId="7B75C371" w14:textId="77777777" w:rsidR="008B1EDF" w:rsidRPr="00D05FEA" w:rsidRDefault="008B1EDF" w:rsidP="003F639F">
            <w:pPr>
              <w:jc w:val="center"/>
              <w:rPr>
                <w:b/>
                <w:color w:val="auto"/>
              </w:rPr>
            </w:pPr>
            <w:r w:rsidRPr="00D05FEA">
              <w:rPr>
                <w:b/>
                <w:color w:val="auto"/>
              </w:rPr>
              <w:t>Deviance explained (%)</w:t>
            </w:r>
          </w:p>
        </w:tc>
        <w:tc>
          <w:tcPr>
            <w:tcW w:w="417" w:type="dxa"/>
            <w:tcBorders>
              <w:top w:val="single" w:sz="4" w:space="0" w:color="00313C"/>
              <w:bottom w:val="single" w:sz="4" w:space="0" w:color="00313C"/>
            </w:tcBorders>
            <w:shd w:val="pct5" w:color="auto" w:fill="auto"/>
          </w:tcPr>
          <w:p w14:paraId="6FD7B158" w14:textId="77777777" w:rsidR="008B1EDF" w:rsidRPr="00436BC2" w:rsidRDefault="008B1EDF" w:rsidP="003F639F">
            <w:pPr>
              <w:jc w:val="center"/>
              <w:rPr>
                <w:b/>
                <w:color w:val="auto"/>
              </w:rPr>
            </w:pPr>
          </w:p>
        </w:tc>
        <w:tc>
          <w:tcPr>
            <w:tcW w:w="850" w:type="dxa"/>
            <w:tcBorders>
              <w:top w:val="single" w:sz="4" w:space="0" w:color="00313C"/>
              <w:bottom w:val="single" w:sz="4" w:space="0" w:color="00313C"/>
            </w:tcBorders>
            <w:shd w:val="pct5" w:color="auto" w:fill="auto"/>
          </w:tcPr>
          <w:p w14:paraId="40BB815E" w14:textId="77777777" w:rsidR="008B1EDF" w:rsidRPr="00436BC2" w:rsidRDefault="008B1EDF" w:rsidP="003F639F">
            <w:pPr>
              <w:jc w:val="center"/>
              <w:rPr>
                <w:b/>
                <w:color w:val="auto"/>
              </w:rPr>
            </w:pPr>
            <w:r w:rsidRPr="00436BC2">
              <w:rPr>
                <w:b/>
                <w:color w:val="auto"/>
              </w:rPr>
              <w:t>Site</w:t>
            </w:r>
          </w:p>
        </w:tc>
        <w:tc>
          <w:tcPr>
            <w:tcW w:w="1418" w:type="dxa"/>
            <w:tcBorders>
              <w:top w:val="single" w:sz="4" w:space="0" w:color="00313C"/>
              <w:bottom w:val="single" w:sz="4" w:space="0" w:color="00313C"/>
            </w:tcBorders>
            <w:shd w:val="pct5" w:color="auto" w:fill="auto"/>
          </w:tcPr>
          <w:p w14:paraId="745ECB7C" w14:textId="77777777" w:rsidR="008B1EDF" w:rsidRPr="00D05FEA" w:rsidRDefault="008B1EDF" w:rsidP="003F639F">
            <w:pPr>
              <w:jc w:val="center"/>
              <w:rPr>
                <w:b/>
                <w:color w:val="auto"/>
              </w:rPr>
            </w:pPr>
            <w:r w:rsidRPr="00D05FEA">
              <w:rPr>
                <w:b/>
                <w:color w:val="auto"/>
              </w:rPr>
              <w:t>Deviance explained (%)</w:t>
            </w:r>
          </w:p>
        </w:tc>
      </w:tr>
      <w:tr w:rsidR="008B1EDF" w:rsidRPr="00B65783" w14:paraId="67FEFBD2" w14:textId="77777777" w:rsidTr="003F639F">
        <w:trPr>
          <w:trHeight w:val="421"/>
          <w:jc w:val="center"/>
        </w:trPr>
        <w:tc>
          <w:tcPr>
            <w:tcW w:w="930" w:type="dxa"/>
            <w:tcBorders>
              <w:top w:val="single" w:sz="4" w:space="0" w:color="00313C"/>
            </w:tcBorders>
            <w:shd w:val="pct5" w:color="auto" w:fill="auto"/>
          </w:tcPr>
          <w:p w14:paraId="75DD02DA" w14:textId="77777777" w:rsidR="008B1EDF" w:rsidRPr="00436BC2" w:rsidRDefault="008B1EDF" w:rsidP="003F639F">
            <w:pPr>
              <w:jc w:val="center"/>
              <w:rPr>
                <w:b/>
                <w:color w:val="auto"/>
              </w:rPr>
            </w:pPr>
            <w:r w:rsidRPr="00436BC2">
              <w:rPr>
                <w:b/>
                <w:color w:val="auto"/>
              </w:rPr>
              <w:t>All sites</w:t>
            </w:r>
          </w:p>
        </w:tc>
        <w:tc>
          <w:tcPr>
            <w:tcW w:w="1455" w:type="dxa"/>
            <w:tcBorders>
              <w:top w:val="single" w:sz="4" w:space="0" w:color="00313C"/>
            </w:tcBorders>
          </w:tcPr>
          <w:p w14:paraId="3AC3604E" w14:textId="77777777" w:rsidR="008B1EDF" w:rsidRPr="00B65783" w:rsidRDefault="008B1EDF" w:rsidP="003F639F">
            <w:pPr>
              <w:jc w:val="center"/>
              <w:rPr>
                <w:color w:val="auto"/>
              </w:rPr>
            </w:pPr>
            <w:r>
              <w:rPr>
                <w:color w:val="auto"/>
              </w:rPr>
              <w:t>23.8</w:t>
            </w:r>
          </w:p>
        </w:tc>
        <w:tc>
          <w:tcPr>
            <w:tcW w:w="417" w:type="dxa"/>
            <w:tcBorders>
              <w:top w:val="single" w:sz="4" w:space="0" w:color="00313C"/>
            </w:tcBorders>
          </w:tcPr>
          <w:p w14:paraId="74525498" w14:textId="77777777" w:rsidR="008B1EDF" w:rsidRPr="00436BC2" w:rsidRDefault="008B1EDF" w:rsidP="003F639F">
            <w:pPr>
              <w:jc w:val="center"/>
              <w:rPr>
                <w:b/>
                <w:color w:val="auto"/>
              </w:rPr>
            </w:pPr>
          </w:p>
        </w:tc>
        <w:tc>
          <w:tcPr>
            <w:tcW w:w="850" w:type="dxa"/>
            <w:tcBorders>
              <w:top w:val="single" w:sz="4" w:space="0" w:color="00313C"/>
            </w:tcBorders>
          </w:tcPr>
          <w:p w14:paraId="15843745" w14:textId="77777777" w:rsidR="008B1EDF" w:rsidRPr="00436BC2" w:rsidRDefault="008B1EDF" w:rsidP="003F639F">
            <w:pPr>
              <w:jc w:val="center"/>
              <w:rPr>
                <w:b/>
                <w:color w:val="auto"/>
              </w:rPr>
            </w:pPr>
            <w:r w:rsidRPr="00436BC2">
              <w:rPr>
                <w:b/>
                <w:color w:val="auto"/>
              </w:rPr>
              <w:t>MI</w:t>
            </w:r>
          </w:p>
        </w:tc>
        <w:tc>
          <w:tcPr>
            <w:tcW w:w="1418" w:type="dxa"/>
            <w:tcBorders>
              <w:top w:val="single" w:sz="4" w:space="0" w:color="00313C"/>
            </w:tcBorders>
          </w:tcPr>
          <w:p w14:paraId="0C4902D9" w14:textId="77777777" w:rsidR="008B1EDF" w:rsidRPr="00B65783" w:rsidRDefault="008B1EDF" w:rsidP="003F639F">
            <w:pPr>
              <w:jc w:val="center"/>
              <w:rPr>
                <w:color w:val="auto"/>
              </w:rPr>
            </w:pPr>
            <w:r>
              <w:rPr>
                <w:color w:val="auto"/>
              </w:rPr>
              <w:t>54.4</w:t>
            </w:r>
          </w:p>
        </w:tc>
      </w:tr>
      <w:tr w:rsidR="008B1EDF" w:rsidRPr="00B65783" w14:paraId="5EEF3593" w14:textId="77777777" w:rsidTr="003F639F">
        <w:trPr>
          <w:trHeight w:val="421"/>
          <w:jc w:val="center"/>
        </w:trPr>
        <w:tc>
          <w:tcPr>
            <w:tcW w:w="930" w:type="dxa"/>
            <w:shd w:val="pct5" w:color="auto" w:fill="auto"/>
          </w:tcPr>
          <w:p w14:paraId="3C0FA1F2" w14:textId="77777777" w:rsidR="008B1EDF" w:rsidRPr="00436BC2" w:rsidRDefault="008B1EDF" w:rsidP="003F639F">
            <w:pPr>
              <w:jc w:val="center"/>
              <w:rPr>
                <w:b/>
                <w:color w:val="auto"/>
              </w:rPr>
            </w:pPr>
            <w:r w:rsidRPr="00436BC2">
              <w:rPr>
                <w:b/>
                <w:color w:val="auto"/>
              </w:rPr>
              <w:t>LI</w:t>
            </w:r>
          </w:p>
        </w:tc>
        <w:tc>
          <w:tcPr>
            <w:tcW w:w="1455" w:type="dxa"/>
          </w:tcPr>
          <w:p w14:paraId="3EC4A804" w14:textId="77777777" w:rsidR="008B1EDF" w:rsidRPr="00B65783" w:rsidRDefault="008B1EDF" w:rsidP="003F639F">
            <w:pPr>
              <w:jc w:val="center"/>
              <w:rPr>
                <w:color w:val="auto"/>
              </w:rPr>
            </w:pPr>
            <w:r>
              <w:rPr>
                <w:color w:val="auto"/>
              </w:rPr>
              <w:t>46.5</w:t>
            </w:r>
          </w:p>
        </w:tc>
        <w:tc>
          <w:tcPr>
            <w:tcW w:w="417" w:type="dxa"/>
          </w:tcPr>
          <w:p w14:paraId="196E78E6" w14:textId="77777777" w:rsidR="008B1EDF" w:rsidRPr="00436BC2" w:rsidRDefault="008B1EDF" w:rsidP="003F639F">
            <w:pPr>
              <w:jc w:val="center"/>
              <w:rPr>
                <w:b/>
                <w:color w:val="auto"/>
              </w:rPr>
            </w:pPr>
          </w:p>
        </w:tc>
        <w:tc>
          <w:tcPr>
            <w:tcW w:w="850" w:type="dxa"/>
          </w:tcPr>
          <w:p w14:paraId="3E20C20F" w14:textId="77777777" w:rsidR="008B1EDF" w:rsidRPr="00436BC2" w:rsidRDefault="008B1EDF" w:rsidP="003F639F">
            <w:pPr>
              <w:jc w:val="center"/>
              <w:rPr>
                <w:b/>
                <w:color w:val="auto"/>
              </w:rPr>
            </w:pPr>
            <w:r w:rsidRPr="00436BC2">
              <w:rPr>
                <w:b/>
                <w:color w:val="auto"/>
              </w:rPr>
              <w:t>CC</w:t>
            </w:r>
          </w:p>
        </w:tc>
        <w:tc>
          <w:tcPr>
            <w:tcW w:w="1418" w:type="dxa"/>
          </w:tcPr>
          <w:p w14:paraId="09C17D43" w14:textId="77777777" w:rsidR="008B1EDF" w:rsidRPr="00B65783" w:rsidRDefault="008B1EDF" w:rsidP="003F639F">
            <w:pPr>
              <w:jc w:val="center"/>
              <w:rPr>
                <w:color w:val="auto"/>
              </w:rPr>
            </w:pPr>
            <w:r>
              <w:rPr>
                <w:color w:val="auto"/>
              </w:rPr>
              <w:t>37.9</w:t>
            </w:r>
          </w:p>
        </w:tc>
      </w:tr>
      <w:tr w:rsidR="008B1EDF" w:rsidRPr="00B65783" w14:paraId="2E448116" w14:textId="77777777" w:rsidTr="003F639F">
        <w:trPr>
          <w:trHeight w:val="421"/>
          <w:jc w:val="center"/>
        </w:trPr>
        <w:tc>
          <w:tcPr>
            <w:tcW w:w="930" w:type="dxa"/>
            <w:shd w:val="pct5" w:color="auto" w:fill="auto"/>
          </w:tcPr>
          <w:p w14:paraId="19E73820" w14:textId="77777777" w:rsidR="008B1EDF" w:rsidRPr="00436BC2" w:rsidRDefault="008B1EDF" w:rsidP="003F639F">
            <w:pPr>
              <w:jc w:val="center"/>
              <w:rPr>
                <w:b/>
                <w:color w:val="auto"/>
              </w:rPr>
            </w:pPr>
            <w:r w:rsidRPr="00436BC2">
              <w:rPr>
                <w:b/>
                <w:color w:val="auto"/>
              </w:rPr>
              <w:t>GI</w:t>
            </w:r>
          </w:p>
        </w:tc>
        <w:tc>
          <w:tcPr>
            <w:tcW w:w="1455" w:type="dxa"/>
          </w:tcPr>
          <w:p w14:paraId="5660D06E" w14:textId="77777777" w:rsidR="008B1EDF" w:rsidRPr="00B65783" w:rsidRDefault="008B1EDF" w:rsidP="003F639F">
            <w:pPr>
              <w:jc w:val="center"/>
              <w:rPr>
                <w:color w:val="auto"/>
              </w:rPr>
            </w:pPr>
            <w:r>
              <w:rPr>
                <w:color w:val="auto"/>
              </w:rPr>
              <w:t>50.2</w:t>
            </w:r>
          </w:p>
        </w:tc>
        <w:tc>
          <w:tcPr>
            <w:tcW w:w="417" w:type="dxa"/>
          </w:tcPr>
          <w:p w14:paraId="5B28FDA0" w14:textId="77777777" w:rsidR="008B1EDF" w:rsidRPr="00436BC2" w:rsidRDefault="008B1EDF" w:rsidP="003F639F">
            <w:pPr>
              <w:jc w:val="center"/>
              <w:rPr>
                <w:b/>
                <w:color w:val="auto"/>
              </w:rPr>
            </w:pPr>
          </w:p>
        </w:tc>
        <w:tc>
          <w:tcPr>
            <w:tcW w:w="850" w:type="dxa"/>
          </w:tcPr>
          <w:p w14:paraId="4E96D205" w14:textId="77777777" w:rsidR="008B1EDF" w:rsidRPr="00436BC2" w:rsidRDefault="008B1EDF" w:rsidP="003F639F">
            <w:pPr>
              <w:jc w:val="center"/>
              <w:rPr>
                <w:b/>
                <w:color w:val="auto"/>
              </w:rPr>
            </w:pPr>
            <w:r w:rsidRPr="00436BC2">
              <w:rPr>
                <w:b/>
                <w:color w:val="auto"/>
              </w:rPr>
              <w:t>P</w:t>
            </w:r>
          </w:p>
        </w:tc>
        <w:tc>
          <w:tcPr>
            <w:tcW w:w="1418" w:type="dxa"/>
          </w:tcPr>
          <w:p w14:paraId="0B03DD11" w14:textId="77777777" w:rsidR="008B1EDF" w:rsidRPr="00B65783" w:rsidRDefault="008B1EDF" w:rsidP="003F639F">
            <w:pPr>
              <w:jc w:val="center"/>
              <w:rPr>
                <w:color w:val="auto"/>
              </w:rPr>
            </w:pPr>
            <w:r>
              <w:rPr>
                <w:color w:val="auto"/>
              </w:rPr>
              <w:t>32</w:t>
            </w:r>
          </w:p>
        </w:tc>
      </w:tr>
      <w:tr w:rsidR="008B1EDF" w:rsidRPr="00B65783" w14:paraId="51688ACA" w14:textId="77777777" w:rsidTr="003F639F">
        <w:trPr>
          <w:trHeight w:val="421"/>
          <w:jc w:val="center"/>
        </w:trPr>
        <w:tc>
          <w:tcPr>
            <w:tcW w:w="930" w:type="dxa"/>
            <w:shd w:val="pct5" w:color="auto" w:fill="auto"/>
          </w:tcPr>
          <w:p w14:paraId="1518ED68" w14:textId="77777777" w:rsidR="008B1EDF" w:rsidRPr="00436BC2" w:rsidRDefault="008B1EDF" w:rsidP="003F639F">
            <w:pPr>
              <w:jc w:val="center"/>
              <w:rPr>
                <w:b/>
                <w:color w:val="auto"/>
              </w:rPr>
            </w:pPr>
            <w:r w:rsidRPr="00436BC2">
              <w:rPr>
                <w:b/>
                <w:color w:val="auto"/>
              </w:rPr>
              <w:t>F</w:t>
            </w:r>
          </w:p>
        </w:tc>
        <w:tc>
          <w:tcPr>
            <w:tcW w:w="1455" w:type="dxa"/>
          </w:tcPr>
          <w:p w14:paraId="78585C09" w14:textId="77777777" w:rsidR="008B1EDF" w:rsidRPr="00B65783" w:rsidRDefault="008B1EDF" w:rsidP="003F639F">
            <w:pPr>
              <w:jc w:val="center"/>
              <w:rPr>
                <w:color w:val="auto"/>
              </w:rPr>
            </w:pPr>
            <w:r>
              <w:rPr>
                <w:color w:val="auto"/>
              </w:rPr>
              <w:t>29.9</w:t>
            </w:r>
          </w:p>
        </w:tc>
        <w:tc>
          <w:tcPr>
            <w:tcW w:w="417" w:type="dxa"/>
          </w:tcPr>
          <w:p w14:paraId="70CFBA61" w14:textId="77777777" w:rsidR="008B1EDF" w:rsidRPr="00436BC2" w:rsidRDefault="008B1EDF" w:rsidP="003F639F">
            <w:pPr>
              <w:jc w:val="center"/>
              <w:rPr>
                <w:b/>
                <w:color w:val="auto"/>
              </w:rPr>
            </w:pPr>
          </w:p>
        </w:tc>
        <w:tc>
          <w:tcPr>
            <w:tcW w:w="850" w:type="dxa"/>
          </w:tcPr>
          <w:p w14:paraId="6C2E17D7" w14:textId="77777777" w:rsidR="008B1EDF" w:rsidRPr="00436BC2" w:rsidRDefault="008B1EDF" w:rsidP="003F639F">
            <w:pPr>
              <w:jc w:val="center"/>
              <w:rPr>
                <w:b/>
                <w:color w:val="auto"/>
              </w:rPr>
            </w:pPr>
            <w:r w:rsidRPr="00436BC2">
              <w:rPr>
                <w:b/>
                <w:color w:val="auto"/>
              </w:rPr>
              <w:t>OW</w:t>
            </w:r>
          </w:p>
        </w:tc>
        <w:tc>
          <w:tcPr>
            <w:tcW w:w="1418" w:type="dxa"/>
          </w:tcPr>
          <w:p w14:paraId="3F559601" w14:textId="77777777" w:rsidR="008B1EDF" w:rsidRPr="00B65783" w:rsidRDefault="008B1EDF" w:rsidP="003F639F">
            <w:pPr>
              <w:jc w:val="center"/>
              <w:rPr>
                <w:color w:val="auto"/>
              </w:rPr>
            </w:pPr>
            <w:r>
              <w:rPr>
                <w:color w:val="auto"/>
              </w:rPr>
              <w:t>55.9</w:t>
            </w:r>
          </w:p>
        </w:tc>
      </w:tr>
      <w:tr w:rsidR="008B1EDF" w:rsidRPr="00B65783" w14:paraId="4C33B546" w14:textId="77777777" w:rsidTr="003F639F">
        <w:trPr>
          <w:trHeight w:val="421"/>
          <w:jc w:val="center"/>
        </w:trPr>
        <w:tc>
          <w:tcPr>
            <w:tcW w:w="930" w:type="dxa"/>
            <w:shd w:val="pct5" w:color="auto" w:fill="auto"/>
          </w:tcPr>
          <w:p w14:paraId="32A14CD6" w14:textId="77777777" w:rsidR="008B1EDF" w:rsidRPr="00436BC2" w:rsidRDefault="008B1EDF" w:rsidP="003F639F">
            <w:pPr>
              <w:jc w:val="center"/>
              <w:rPr>
                <w:b/>
                <w:color w:val="auto"/>
              </w:rPr>
            </w:pPr>
            <w:r w:rsidRPr="00436BC2">
              <w:rPr>
                <w:b/>
                <w:color w:val="auto"/>
              </w:rPr>
              <w:t>N</w:t>
            </w:r>
          </w:p>
        </w:tc>
        <w:tc>
          <w:tcPr>
            <w:tcW w:w="1455" w:type="dxa"/>
          </w:tcPr>
          <w:p w14:paraId="710D8555" w14:textId="77777777" w:rsidR="008B1EDF" w:rsidRPr="00B65783" w:rsidRDefault="008B1EDF" w:rsidP="003F639F">
            <w:pPr>
              <w:jc w:val="center"/>
              <w:rPr>
                <w:color w:val="auto"/>
              </w:rPr>
            </w:pPr>
            <w:r>
              <w:rPr>
                <w:color w:val="auto"/>
              </w:rPr>
              <w:t>13.8</w:t>
            </w:r>
          </w:p>
        </w:tc>
        <w:tc>
          <w:tcPr>
            <w:tcW w:w="417" w:type="dxa"/>
          </w:tcPr>
          <w:p w14:paraId="2EC0F4AF" w14:textId="77777777" w:rsidR="008B1EDF" w:rsidRPr="00436BC2" w:rsidRDefault="008B1EDF" w:rsidP="003F639F">
            <w:pPr>
              <w:jc w:val="center"/>
              <w:rPr>
                <w:b/>
                <w:color w:val="auto"/>
              </w:rPr>
            </w:pPr>
          </w:p>
        </w:tc>
        <w:tc>
          <w:tcPr>
            <w:tcW w:w="850" w:type="dxa"/>
          </w:tcPr>
          <w:p w14:paraId="3B779925" w14:textId="77777777" w:rsidR="008B1EDF" w:rsidRPr="00436BC2" w:rsidRDefault="008B1EDF" w:rsidP="003F639F">
            <w:pPr>
              <w:jc w:val="center"/>
              <w:rPr>
                <w:b/>
                <w:color w:val="auto"/>
              </w:rPr>
            </w:pPr>
            <w:r w:rsidRPr="00436BC2">
              <w:rPr>
                <w:b/>
                <w:color w:val="auto"/>
              </w:rPr>
              <w:t>SI</w:t>
            </w:r>
          </w:p>
        </w:tc>
        <w:tc>
          <w:tcPr>
            <w:tcW w:w="1418" w:type="dxa"/>
          </w:tcPr>
          <w:p w14:paraId="763AE36D" w14:textId="77777777" w:rsidR="008B1EDF" w:rsidRPr="00B65783" w:rsidRDefault="008B1EDF" w:rsidP="003F639F">
            <w:pPr>
              <w:jc w:val="center"/>
              <w:rPr>
                <w:color w:val="auto"/>
              </w:rPr>
            </w:pPr>
            <w:r>
              <w:rPr>
                <w:color w:val="auto"/>
              </w:rPr>
              <w:t>35.7</w:t>
            </w:r>
          </w:p>
        </w:tc>
      </w:tr>
      <w:tr w:rsidR="008B1EDF" w:rsidRPr="00B65783" w14:paraId="35029490" w14:textId="77777777" w:rsidTr="003F639F">
        <w:trPr>
          <w:trHeight w:val="421"/>
          <w:jc w:val="center"/>
        </w:trPr>
        <w:tc>
          <w:tcPr>
            <w:tcW w:w="930" w:type="dxa"/>
            <w:shd w:val="pct5" w:color="auto" w:fill="auto"/>
          </w:tcPr>
          <w:p w14:paraId="76BE0ED3" w14:textId="77777777" w:rsidR="008B1EDF" w:rsidRPr="00436BC2" w:rsidRDefault="008B1EDF" w:rsidP="003F639F">
            <w:pPr>
              <w:jc w:val="center"/>
              <w:rPr>
                <w:b/>
                <w:color w:val="auto"/>
              </w:rPr>
            </w:pPr>
            <w:r w:rsidRPr="00436BC2">
              <w:rPr>
                <w:b/>
                <w:color w:val="auto"/>
              </w:rPr>
              <w:t>DI</w:t>
            </w:r>
          </w:p>
        </w:tc>
        <w:tc>
          <w:tcPr>
            <w:tcW w:w="1455" w:type="dxa"/>
          </w:tcPr>
          <w:p w14:paraId="744BB108" w14:textId="77777777" w:rsidR="008B1EDF" w:rsidRPr="00B65783" w:rsidRDefault="008B1EDF" w:rsidP="003F639F">
            <w:pPr>
              <w:jc w:val="center"/>
              <w:rPr>
                <w:color w:val="auto"/>
              </w:rPr>
            </w:pPr>
            <w:r>
              <w:rPr>
                <w:color w:val="auto"/>
              </w:rPr>
              <w:t>30.4</w:t>
            </w:r>
          </w:p>
        </w:tc>
        <w:tc>
          <w:tcPr>
            <w:tcW w:w="417" w:type="dxa"/>
          </w:tcPr>
          <w:p w14:paraId="16D36DD4" w14:textId="77777777" w:rsidR="008B1EDF" w:rsidRPr="00436BC2" w:rsidRDefault="008B1EDF" w:rsidP="003F639F">
            <w:pPr>
              <w:jc w:val="center"/>
              <w:rPr>
                <w:b/>
                <w:color w:val="auto"/>
              </w:rPr>
            </w:pPr>
          </w:p>
        </w:tc>
        <w:tc>
          <w:tcPr>
            <w:tcW w:w="850" w:type="dxa"/>
          </w:tcPr>
          <w:p w14:paraId="48292379" w14:textId="77777777" w:rsidR="008B1EDF" w:rsidRPr="00436BC2" w:rsidRDefault="008B1EDF" w:rsidP="003F639F">
            <w:pPr>
              <w:jc w:val="center"/>
              <w:rPr>
                <w:b/>
                <w:color w:val="auto"/>
              </w:rPr>
            </w:pPr>
            <w:r w:rsidRPr="00436BC2">
              <w:rPr>
                <w:b/>
                <w:color w:val="auto"/>
              </w:rPr>
              <w:t>NK</w:t>
            </w:r>
          </w:p>
        </w:tc>
        <w:tc>
          <w:tcPr>
            <w:tcW w:w="1418" w:type="dxa"/>
          </w:tcPr>
          <w:p w14:paraId="6D42C168" w14:textId="77777777" w:rsidR="008B1EDF" w:rsidRPr="00B65783" w:rsidRDefault="008B1EDF" w:rsidP="003F639F">
            <w:pPr>
              <w:jc w:val="center"/>
              <w:rPr>
                <w:color w:val="auto"/>
              </w:rPr>
            </w:pPr>
            <w:r>
              <w:rPr>
                <w:color w:val="auto"/>
              </w:rPr>
              <w:t>61.4</w:t>
            </w:r>
          </w:p>
        </w:tc>
      </w:tr>
      <w:tr w:rsidR="008B1EDF" w:rsidRPr="00B65783" w14:paraId="6CECC720" w14:textId="77777777" w:rsidTr="003F639F">
        <w:trPr>
          <w:trHeight w:val="403"/>
          <w:jc w:val="center"/>
        </w:trPr>
        <w:tc>
          <w:tcPr>
            <w:tcW w:w="930" w:type="dxa"/>
            <w:tcBorders>
              <w:bottom w:val="single" w:sz="4" w:space="0" w:color="00313C"/>
            </w:tcBorders>
            <w:shd w:val="pct5" w:color="auto" w:fill="auto"/>
          </w:tcPr>
          <w:p w14:paraId="3F0A33CD" w14:textId="77777777" w:rsidR="008B1EDF" w:rsidRPr="00436BC2" w:rsidRDefault="008B1EDF" w:rsidP="003F639F">
            <w:pPr>
              <w:jc w:val="center"/>
              <w:rPr>
                <w:b/>
                <w:color w:val="auto"/>
              </w:rPr>
            </w:pPr>
            <w:r w:rsidRPr="00436BC2">
              <w:rPr>
                <w:b/>
                <w:color w:val="auto"/>
              </w:rPr>
              <w:t>Orph</w:t>
            </w:r>
          </w:p>
        </w:tc>
        <w:tc>
          <w:tcPr>
            <w:tcW w:w="1455" w:type="dxa"/>
            <w:tcBorders>
              <w:bottom w:val="single" w:sz="4" w:space="0" w:color="00313C"/>
            </w:tcBorders>
          </w:tcPr>
          <w:p w14:paraId="05721100" w14:textId="77777777" w:rsidR="008B1EDF" w:rsidRPr="00B65783" w:rsidRDefault="008B1EDF" w:rsidP="003F639F">
            <w:pPr>
              <w:jc w:val="center"/>
              <w:rPr>
                <w:color w:val="auto"/>
              </w:rPr>
            </w:pPr>
            <w:r>
              <w:rPr>
                <w:color w:val="auto"/>
              </w:rPr>
              <w:t>77.6</w:t>
            </w:r>
          </w:p>
        </w:tc>
        <w:tc>
          <w:tcPr>
            <w:tcW w:w="417" w:type="dxa"/>
            <w:tcBorders>
              <w:bottom w:val="single" w:sz="4" w:space="0" w:color="00313C"/>
            </w:tcBorders>
          </w:tcPr>
          <w:p w14:paraId="0402D218" w14:textId="77777777" w:rsidR="008B1EDF" w:rsidRDefault="008B1EDF" w:rsidP="003F639F">
            <w:pPr>
              <w:jc w:val="center"/>
              <w:rPr>
                <w:color w:val="auto"/>
              </w:rPr>
            </w:pPr>
          </w:p>
        </w:tc>
        <w:tc>
          <w:tcPr>
            <w:tcW w:w="850" w:type="dxa"/>
            <w:tcBorders>
              <w:bottom w:val="single" w:sz="4" w:space="0" w:color="00313C"/>
            </w:tcBorders>
          </w:tcPr>
          <w:p w14:paraId="7B4292D2" w14:textId="77777777" w:rsidR="008B1EDF" w:rsidRDefault="008B1EDF" w:rsidP="003F639F">
            <w:pPr>
              <w:jc w:val="center"/>
              <w:rPr>
                <w:color w:val="auto"/>
              </w:rPr>
            </w:pPr>
          </w:p>
        </w:tc>
        <w:tc>
          <w:tcPr>
            <w:tcW w:w="1418" w:type="dxa"/>
            <w:tcBorders>
              <w:bottom w:val="single" w:sz="4" w:space="0" w:color="00313C"/>
            </w:tcBorders>
          </w:tcPr>
          <w:p w14:paraId="440773A8" w14:textId="77777777" w:rsidR="008B1EDF" w:rsidRDefault="008B1EDF" w:rsidP="003F639F">
            <w:pPr>
              <w:jc w:val="center"/>
              <w:rPr>
                <w:color w:val="auto"/>
              </w:rPr>
            </w:pPr>
          </w:p>
        </w:tc>
      </w:tr>
    </w:tbl>
    <w:p w14:paraId="52A00152" w14:textId="77777777" w:rsidR="008B1EDF" w:rsidRDefault="008B1EDF" w:rsidP="008B1EDF"/>
    <w:p w14:paraId="5F5F99CD" w14:textId="77777777" w:rsidR="008B1EDF" w:rsidRPr="000A23F4" w:rsidRDefault="008B1EDF" w:rsidP="008B1EDF"/>
    <w:p w14:paraId="719C46B4" w14:textId="77777777" w:rsidR="008B1EDF" w:rsidRDefault="008B1EDF" w:rsidP="008B1EDF">
      <w:pPr>
        <w:jc w:val="center"/>
      </w:pPr>
      <w:r w:rsidRPr="00923789">
        <w:rPr>
          <w:noProof/>
        </w:rPr>
        <w:drawing>
          <wp:inline distT="0" distB="0" distL="0" distR="0" wp14:anchorId="04CCF00F" wp14:editId="4008C855">
            <wp:extent cx="4314062" cy="3600000"/>
            <wp:effectExtent l="0" t="0" r="0" b="635"/>
            <wp:docPr id="250" name="Picture 48" descr="Log PSII-HEQ concentration against the log average daily lagged discharge. Blue points represent samples taken in the wet season while red samples were taken in the dry season." title="Log PSII-HEQ Concentration versus log daily lagged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liu075\Desktop\untitled.png"/>
                    <pic:cNvPicPr>
                      <a:picLocks noChangeAspect="1" noChangeArrowheads="1"/>
                    </pic:cNvPicPr>
                  </pic:nvPicPr>
                  <pic:blipFill>
                    <a:blip r:embed="rId187" cstate="print"/>
                    <a:srcRect/>
                    <a:stretch>
                      <a:fillRect/>
                    </a:stretch>
                  </pic:blipFill>
                  <pic:spPr bwMode="auto">
                    <a:xfrm>
                      <a:off x="0" y="0"/>
                      <a:ext cx="4314062" cy="3600000"/>
                    </a:xfrm>
                    <a:prstGeom prst="rect">
                      <a:avLst/>
                    </a:prstGeom>
                    <a:noFill/>
                    <a:ln w="9525">
                      <a:noFill/>
                      <a:miter lim="800000"/>
                      <a:headEnd/>
                      <a:tailEnd/>
                    </a:ln>
                  </pic:spPr>
                </pic:pic>
              </a:graphicData>
            </a:graphic>
          </wp:inline>
        </w:drawing>
      </w:r>
    </w:p>
    <w:p w14:paraId="1351638D" w14:textId="22D9539E" w:rsidR="008B1EDF" w:rsidRDefault="008B1EDF" w:rsidP="003F639F">
      <w:pPr>
        <w:pStyle w:val="Caption"/>
        <w:jc w:val="both"/>
      </w:pPr>
      <w:bookmarkStart w:id="237" w:name="_Ref385360201"/>
      <w:bookmarkStart w:id="238" w:name="_Toc385539641"/>
      <w:bookmarkStart w:id="239" w:name="_Toc400030770"/>
      <w:bookmarkStart w:id="240" w:name="_Toc410312919"/>
      <w:r>
        <w:t xml:space="preserve">Figure </w:t>
      </w:r>
      <w:r w:rsidR="002119BB">
        <w:fldChar w:fldCharType="begin"/>
      </w:r>
      <w:r w:rsidR="002119BB">
        <w:instrText xml:space="preserve"> SEQ Figure \* ARABIC </w:instrText>
      </w:r>
      <w:r w:rsidR="002119BB">
        <w:fldChar w:fldCharType="separate"/>
      </w:r>
      <w:r w:rsidR="00076ED9">
        <w:rPr>
          <w:noProof/>
        </w:rPr>
        <w:t>43</w:t>
      </w:r>
      <w:r w:rsidR="002119BB">
        <w:rPr>
          <w:noProof/>
        </w:rPr>
        <w:fldChar w:fldCharType="end"/>
      </w:r>
      <w:bookmarkEnd w:id="237"/>
      <w:r>
        <w:t xml:space="preserve">: Log PSII-HEQ concentration against the log average daily </w:t>
      </w:r>
      <w:r w:rsidR="003F639F">
        <w:t xml:space="preserve">lagged </w:t>
      </w:r>
      <w:r>
        <w:t>discharge.</w:t>
      </w:r>
      <w:bookmarkEnd w:id="238"/>
      <w:bookmarkEnd w:id="239"/>
      <w:r>
        <w:t xml:space="preserve"> Blue points represent samples taken in the wet season while red samples were taken in the dry season.</w:t>
      </w:r>
      <w:bookmarkEnd w:id="240"/>
    </w:p>
    <w:p w14:paraId="3464CAF3" w14:textId="08C51792" w:rsidR="008B1EDF" w:rsidRDefault="003F639F" w:rsidP="008B1EDF">
      <w:r>
        <w:t xml:space="preserve">As a secondary analysis, </w:t>
      </w:r>
      <w:r w:rsidR="008B1EDF">
        <w:t xml:space="preserve">we </w:t>
      </w:r>
      <w:r>
        <w:t xml:space="preserve">also </w:t>
      </w:r>
      <w:r w:rsidR="008B1EDF">
        <w:t>consider</w:t>
      </w:r>
      <w:r>
        <w:t>ed modelling</w:t>
      </w:r>
      <w:r w:rsidR="008B1EDF">
        <w:t xml:space="preserve"> the</w:t>
      </w:r>
      <w:r>
        <w:t xml:space="preserve"> entire</w:t>
      </w:r>
      <w:r w:rsidR="008B1EDF">
        <w:t xml:space="preserve"> dataset and include</w:t>
      </w:r>
      <w:r>
        <w:t>d</w:t>
      </w:r>
      <w:r w:rsidR="008B1EDF">
        <w:t xml:space="preserve"> a space-time interaction term in addition to the </w:t>
      </w:r>
      <w:r>
        <w:t xml:space="preserve">lagged </w:t>
      </w:r>
      <w:r w:rsidR="008B1EDF">
        <w:t xml:space="preserve">discharge </w:t>
      </w:r>
      <w:r>
        <w:t xml:space="preserve">term </w:t>
      </w:r>
      <w:r w:rsidR="008B1EDF">
        <w:t>already</w:t>
      </w:r>
      <w:r>
        <w:t xml:space="preserve"> included</w:t>
      </w:r>
      <w:r w:rsidR="008B1EDF">
        <w:t xml:space="preserve"> in the model. Again the flow used in this model is the previous month average, which reflects the lag response in PSII HEQ concentrations to</w:t>
      </w:r>
      <w:r w:rsidR="008B1EDF" w:rsidRPr="009D0015">
        <w:t xml:space="preserve"> </w:t>
      </w:r>
      <w:r w:rsidR="008B1EDF">
        <w:t>flow. The results from this model fit show that the temporal, spatial and interaction terms explain the same variation as the previous space-time analysis</w:t>
      </w:r>
      <w:r>
        <w:t xml:space="preserve"> summarised in </w:t>
      </w:r>
      <w:r>
        <w:fldChar w:fldCharType="begin"/>
      </w:r>
      <w:r>
        <w:instrText xml:space="preserve"> REF _Ref401229556 \h </w:instrText>
      </w:r>
      <w:r>
        <w:fldChar w:fldCharType="separate"/>
      </w:r>
      <w:r w:rsidR="00076ED9">
        <w:t xml:space="preserve">Table </w:t>
      </w:r>
      <w:r w:rsidR="00076ED9">
        <w:rPr>
          <w:noProof/>
        </w:rPr>
        <w:t>34</w:t>
      </w:r>
      <w:r>
        <w:fldChar w:fldCharType="end"/>
      </w:r>
      <w:r w:rsidR="008B1EDF">
        <w:t>. However, flow is identified as a strong significant effect in addition to the interaction between flow and site. Therefore, a strong relationship between flow and PSII concentration is evident, which varies according to site. We investigate these relationships in a generalised additive model</w:t>
      </w:r>
      <w:r>
        <w:t>ling framework</w:t>
      </w:r>
      <w:r w:rsidR="008B1EDF">
        <w:t xml:space="preserve">, where we include a smooth term for log flow. </w:t>
      </w:r>
    </w:p>
    <w:p w14:paraId="19CAA4FF" w14:textId="0C260459" w:rsidR="008B1EDF" w:rsidRDefault="008B1EDF" w:rsidP="008B1EDF">
      <w:pPr>
        <w:pStyle w:val="Caption"/>
        <w:jc w:val="center"/>
      </w:pPr>
      <w:bookmarkStart w:id="241" w:name="_Ref385361805"/>
      <w:bookmarkStart w:id="242" w:name="_Toc385539683"/>
      <w:bookmarkStart w:id="243" w:name="_Toc400030819"/>
      <w:bookmarkStart w:id="244" w:name="_Toc410312975"/>
      <w:r>
        <w:t xml:space="preserve">Table </w:t>
      </w:r>
      <w:r w:rsidR="002119BB">
        <w:fldChar w:fldCharType="begin"/>
      </w:r>
      <w:r w:rsidR="002119BB">
        <w:instrText xml:space="preserve"> SEQ Table \* ARABIC </w:instrText>
      </w:r>
      <w:r w:rsidR="002119BB">
        <w:fldChar w:fldCharType="separate"/>
      </w:r>
      <w:r w:rsidR="00076ED9">
        <w:rPr>
          <w:noProof/>
        </w:rPr>
        <w:t>35</w:t>
      </w:r>
      <w:r w:rsidR="002119BB">
        <w:rPr>
          <w:noProof/>
        </w:rPr>
        <w:fldChar w:fldCharType="end"/>
      </w:r>
      <w:bookmarkEnd w:id="241"/>
      <w:r>
        <w:t xml:space="preserve">: Analysis of variance of </w:t>
      </w:r>
      <w:r w:rsidR="003F639F">
        <w:t xml:space="preserve">the </w:t>
      </w:r>
      <w:r>
        <w:t>log-linear model for PSII.</w:t>
      </w:r>
      <w:bookmarkEnd w:id="242"/>
      <w:bookmarkEnd w:id="243"/>
      <w:bookmarkEnd w:id="244"/>
    </w:p>
    <w:tbl>
      <w:tblPr>
        <w:tblStyle w:val="TableGrid"/>
        <w:tblW w:w="0" w:type="auto"/>
        <w:jc w:val="center"/>
        <w:tblLook w:val="04A0" w:firstRow="1" w:lastRow="0" w:firstColumn="1" w:lastColumn="0" w:noHBand="0" w:noVBand="1"/>
        <w:tblCaption w:val="Table 35"/>
        <w:tblDescription w:val="Analysis of variance of the log-linear model for PSII."/>
      </w:tblPr>
      <w:tblGrid>
        <w:gridCol w:w="2377"/>
        <w:gridCol w:w="907"/>
        <w:gridCol w:w="1077"/>
        <w:gridCol w:w="993"/>
        <w:gridCol w:w="1275"/>
        <w:gridCol w:w="1276"/>
      </w:tblGrid>
      <w:tr w:rsidR="008B1EDF" w14:paraId="77EACDE3" w14:textId="77777777" w:rsidTr="003F639F">
        <w:trPr>
          <w:jc w:val="center"/>
        </w:trPr>
        <w:tc>
          <w:tcPr>
            <w:tcW w:w="2377" w:type="dxa"/>
            <w:shd w:val="pct10" w:color="auto" w:fill="auto"/>
          </w:tcPr>
          <w:p w14:paraId="0E288083" w14:textId="77777777" w:rsidR="008B1EDF" w:rsidRPr="003F204B" w:rsidRDefault="008B1EDF" w:rsidP="003F639F">
            <w:pPr>
              <w:pStyle w:val="ListParagraph"/>
              <w:ind w:left="0"/>
              <w:jc w:val="center"/>
              <w:rPr>
                <w:b/>
              </w:rPr>
            </w:pPr>
            <w:r w:rsidRPr="003F204B">
              <w:rPr>
                <w:b/>
              </w:rPr>
              <w:t>Variable</w:t>
            </w:r>
          </w:p>
        </w:tc>
        <w:tc>
          <w:tcPr>
            <w:tcW w:w="907" w:type="dxa"/>
            <w:shd w:val="pct10" w:color="auto" w:fill="auto"/>
          </w:tcPr>
          <w:p w14:paraId="42D6EC12" w14:textId="77777777" w:rsidR="008B1EDF" w:rsidRPr="003F204B" w:rsidRDefault="008B1EDF" w:rsidP="003F639F">
            <w:pPr>
              <w:pStyle w:val="ListParagraph"/>
              <w:ind w:left="0"/>
              <w:jc w:val="center"/>
              <w:rPr>
                <w:b/>
              </w:rPr>
            </w:pPr>
            <w:r w:rsidRPr="003F204B">
              <w:rPr>
                <w:b/>
              </w:rPr>
              <w:t>Df</w:t>
            </w:r>
          </w:p>
        </w:tc>
        <w:tc>
          <w:tcPr>
            <w:tcW w:w="1077" w:type="dxa"/>
            <w:shd w:val="pct10" w:color="auto" w:fill="auto"/>
          </w:tcPr>
          <w:p w14:paraId="4A2B3725" w14:textId="77777777" w:rsidR="008B1EDF" w:rsidRPr="003F204B" w:rsidRDefault="008B1EDF" w:rsidP="003F639F">
            <w:pPr>
              <w:pStyle w:val="ListParagraph"/>
              <w:ind w:left="0"/>
              <w:jc w:val="center"/>
              <w:rPr>
                <w:b/>
              </w:rPr>
            </w:pPr>
            <w:r w:rsidRPr="003F204B">
              <w:rPr>
                <w:b/>
              </w:rPr>
              <w:t>SS</w:t>
            </w:r>
          </w:p>
        </w:tc>
        <w:tc>
          <w:tcPr>
            <w:tcW w:w="993" w:type="dxa"/>
            <w:shd w:val="pct10" w:color="auto" w:fill="auto"/>
          </w:tcPr>
          <w:p w14:paraId="76EF60A7" w14:textId="77777777" w:rsidR="008B1EDF" w:rsidRPr="003F204B" w:rsidRDefault="008B1EDF" w:rsidP="003F639F">
            <w:pPr>
              <w:pStyle w:val="ListParagraph"/>
              <w:ind w:left="0"/>
              <w:jc w:val="center"/>
              <w:rPr>
                <w:b/>
              </w:rPr>
            </w:pPr>
            <w:r w:rsidRPr="003F204B">
              <w:rPr>
                <w:b/>
              </w:rPr>
              <w:t>MS</w:t>
            </w:r>
          </w:p>
        </w:tc>
        <w:tc>
          <w:tcPr>
            <w:tcW w:w="1275" w:type="dxa"/>
            <w:shd w:val="pct10" w:color="auto" w:fill="auto"/>
          </w:tcPr>
          <w:p w14:paraId="585BDB2E" w14:textId="77777777" w:rsidR="008B1EDF" w:rsidRPr="003F204B" w:rsidRDefault="008B1EDF" w:rsidP="003F639F">
            <w:pPr>
              <w:pStyle w:val="ListParagraph"/>
              <w:ind w:left="0"/>
              <w:jc w:val="center"/>
              <w:rPr>
                <w:b/>
              </w:rPr>
            </w:pPr>
            <w:r w:rsidRPr="003F204B">
              <w:rPr>
                <w:b/>
              </w:rPr>
              <w:t>F value</w:t>
            </w:r>
          </w:p>
        </w:tc>
        <w:tc>
          <w:tcPr>
            <w:tcW w:w="1276" w:type="dxa"/>
            <w:shd w:val="pct10" w:color="auto" w:fill="auto"/>
          </w:tcPr>
          <w:p w14:paraId="56F45EEF" w14:textId="77777777" w:rsidR="008B1EDF" w:rsidRPr="003F204B" w:rsidRDefault="008B1EDF" w:rsidP="003F639F">
            <w:pPr>
              <w:pStyle w:val="ListParagraph"/>
              <w:ind w:left="0"/>
              <w:jc w:val="center"/>
              <w:rPr>
                <w:b/>
              </w:rPr>
            </w:pPr>
            <w:r w:rsidRPr="003F204B">
              <w:rPr>
                <w:b/>
              </w:rPr>
              <w:t>p-value</w:t>
            </w:r>
          </w:p>
        </w:tc>
      </w:tr>
      <w:tr w:rsidR="008B1EDF" w14:paraId="24BA061B" w14:textId="77777777" w:rsidTr="003F639F">
        <w:trPr>
          <w:jc w:val="center"/>
        </w:trPr>
        <w:tc>
          <w:tcPr>
            <w:tcW w:w="2377" w:type="dxa"/>
          </w:tcPr>
          <w:p w14:paraId="05E98038" w14:textId="77777777" w:rsidR="008B1EDF" w:rsidRPr="003F204B" w:rsidRDefault="008B1EDF" w:rsidP="003F639F">
            <w:pPr>
              <w:pStyle w:val="ListParagraph"/>
              <w:ind w:left="0"/>
            </w:pPr>
            <w:r>
              <w:t>Year-Month</w:t>
            </w:r>
          </w:p>
        </w:tc>
        <w:tc>
          <w:tcPr>
            <w:tcW w:w="907" w:type="dxa"/>
          </w:tcPr>
          <w:p w14:paraId="69E89678" w14:textId="77777777" w:rsidR="008B1EDF" w:rsidRPr="003F204B" w:rsidRDefault="008B1EDF" w:rsidP="003F639F">
            <w:pPr>
              <w:pStyle w:val="ListParagraph"/>
              <w:ind w:left="0"/>
              <w:jc w:val="center"/>
            </w:pPr>
            <w:r>
              <w:t>1</w:t>
            </w:r>
          </w:p>
        </w:tc>
        <w:tc>
          <w:tcPr>
            <w:tcW w:w="1077" w:type="dxa"/>
          </w:tcPr>
          <w:p w14:paraId="1AE1674B" w14:textId="77777777" w:rsidR="008B1EDF" w:rsidRPr="003F204B" w:rsidRDefault="008B1EDF" w:rsidP="003F639F">
            <w:pPr>
              <w:pStyle w:val="ListParagraph"/>
              <w:ind w:left="0"/>
              <w:jc w:val="center"/>
            </w:pPr>
            <w:r>
              <w:t>106</w:t>
            </w:r>
          </w:p>
        </w:tc>
        <w:tc>
          <w:tcPr>
            <w:tcW w:w="993" w:type="dxa"/>
          </w:tcPr>
          <w:p w14:paraId="544458B9" w14:textId="77777777" w:rsidR="008B1EDF" w:rsidRPr="003F204B" w:rsidRDefault="008B1EDF" w:rsidP="003F639F">
            <w:pPr>
              <w:pStyle w:val="ListParagraph"/>
              <w:ind w:left="0"/>
              <w:jc w:val="center"/>
            </w:pPr>
            <w:r>
              <w:t>106.1</w:t>
            </w:r>
          </w:p>
        </w:tc>
        <w:tc>
          <w:tcPr>
            <w:tcW w:w="1275" w:type="dxa"/>
          </w:tcPr>
          <w:p w14:paraId="5D0C9F0D" w14:textId="77777777" w:rsidR="008B1EDF" w:rsidRPr="003F204B" w:rsidRDefault="008B1EDF" w:rsidP="003F639F">
            <w:pPr>
              <w:pStyle w:val="ListParagraph"/>
              <w:ind w:left="0"/>
              <w:jc w:val="center"/>
            </w:pPr>
            <w:r>
              <w:t>100.39</w:t>
            </w:r>
          </w:p>
        </w:tc>
        <w:tc>
          <w:tcPr>
            <w:tcW w:w="1276" w:type="dxa"/>
          </w:tcPr>
          <w:p w14:paraId="483E9A80" w14:textId="77777777" w:rsidR="008B1EDF" w:rsidRPr="003F204B" w:rsidRDefault="008B1EDF" w:rsidP="003F639F">
            <w:pPr>
              <w:pStyle w:val="ListParagraph"/>
              <w:ind w:left="0"/>
              <w:jc w:val="center"/>
            </w:pPr>
            <w:r>
              <w:t>&lt;0.001</w:t>
            </w:r>
          </w:p>
        </w:tc>
      </w:tr>
      <w:tr w:rsidR="008B1EDF" w14:paraId="648F9C78" w14:textId="77777777" w:rsidTr="003F639F">
        <w:trPr>
          <w:jc w:val="center"/>
        </w:trPr>
        <w:tc>
          <w:tcPr>
            <w:tcW w:w="2377" w:type="dxa"/>
          </w:tcPr>
          <w:p w14:paraId="0F88F8FA" w14:textId="77777777" w:rsidR="008B1EDF" w:rsidRPr="003F204B" w:rsidRDefault="008B1EDF" w:rsidP="003F639F">
            <w:pPr>
              <w:pStyle w:val="ListParagraph"/>
              <w:ind w:left="0"/>
            </w:pPr>
            <w:r>
              <w:t>Site</w:t>
            </w:r>
          </w:p>
        </w:tc>
        <w:tc>
          <w:tcPr>
            <w:tcW w:w="907" w:type="dxa"/>
          </w:tcPr>
          <w:p w14:paraId="14C44705" w14:textId="77777777" w:rsidR="008B1EDF" w:rsidRPr="003F204B" w:rsidRDefault="008B1EDF" w:rsidP="003F639F">
            <w:pPr>
              <w:pStyle w:val="ListParagraph"/>
              <w:ind w:left="0"/>
              <w:jc w:val="center"/>
            </w:pPr>
            <w:r>
              <w:t>11</w:t>
            </w:r>
          </w:p>
        </w:tc>
        <w:tc>
          <w:tcPr>
            <w:tcW w:w="1077" w:type="dxa"/>
          </w:tcPr>
          <w:p w14:paraId="48E54722" w14:textId="77777777" w:rsidR="008B1EDF" w:rsidRPr="003F204B" w:rsidRDefault="008B1EDF" w:rsidP="003F639F">
            <w:pPr>
              <w:pStyle w:val="ListParagraph"/>
              <w:ind w:left="0"/>
              <w:jc w:val="center"/>
            </w:pPr>
            <w:r>
              <w:t>4860</w:t>
            </w:r>
          </w:p>
        </w:tc>
        <w:tc>
          <w:tcPr>
            <w:tcW w:w="993" w:type="dxa"/>
          </w:tcPr>
          <w:p w14:paraId="1EE6C5A9" w14:textId="77777777" w:rsidR="008B1EDF" w:rsidRPr="003F204B" w:rsidRDefault="008B1EDF" w:rsidP="003F639F">
            <w:pPr>
              <w:pStyle w:val="ListParagraph"/>
              <w:ind w:left="0"/>
              <w:jc w:val="center"/>
            </w:pPr>
            <w:r>
              <w:t>441.8</w:t>
            </w:r>
          </w:p>
        </w:tc>
        <w:tc>
          <w:tcPr>
            <w:tcW w:w="1275" w:type="dxa"/>
          </w:tcPr>
          <w:p w14:paraId="1639A3DD" w14:textId="77777777" w:rsidR="008B1EDF" w:rsidRPr="003F204B" w:rsidRDefault="008B1EDF" w:rsidP="003F639F">
            <w:pPr>
              <w:pStyle w:val="ListParagraph"/>
              <w:ind w:left="0"/>
              <w:jc w:val="center"/>
            </w:pPr>
            <w:r>
              <w:t>417.88</w:t>
            </w:r>
          </w:p>
        </w:tc>
        <w:tc>
          <w:tcPr>
            <w:tcW w:w="1276" w:type="dxa"/>
          </w:tcPr>
          <w:p w14:paraId="3C5002FE" w14:textId="77777777" w:rsidR="008B1EDF" w:rsidRPr="003F204B" w:rsidRDefault="008B1EDF" w:rsidP="003F639F">
            <w:pPr>
              <w:pStyle w:val="ListParagraph"/>
              <w:ind w:left="0"/>
              <w:jc w:val="center"/>
            </w:pPr>
            <w:r>
              <w:t>&lt;0.001</w:t>
            </w:r>
          </w:p>
        </w:tc>
      </w:tr>
      <w:tr w:rsidR="008B1EDF" w14:paraId="3F3F87FF" w14:textId="77777777" w:rsidTr="003F639F">
        <w:trPr>
          <w:jc w:val="center"/>
        </w:trPr>
        <w:tc>
          <w:tcPr>
            <w:tcW w:w="2377" w:type="dxa"/>
          </w:tcPr>
          <w:p w14:paraId="74728B65" w14:textId="77777777" w:rsidR="008B1EDF" w:rsidRPr="003F204B" w:rsidRDefault="008B1EDF" w:rsidP="003F639F">
            <w:pPr>
              <w:pStyle w:val="ListParagraph"/>
              <w:ind w:left="0"/>
            </w:pPr>
            <w:r>
              <w:t>Season</w:t>
            </w:r>
          </w:p>
        </w:tc>
        <w:tc>
          <w:tcPr>
            <w:tcW w:w="907" w:type="dxa"/>
          </w:tcPr>
          <w:p w14:paraId="695A9FCB" w14:textId="77777777" w:rsidR="008B1EDF" w:rsidRPr="003F204B" w:rsidRDefault="008B1EDF" w:rsidP="003F639F">
            <w:pPr>
              <w:pStyle w:val="ListParagraph"/>
              <w:ind w:left="0"/>
              <w:jc w:val="center"/>
            </w:pPr>
            <w:r>
              <w:t>1</w:t>
            </w:r>
          </w:p>
        </w:tc>
        <w:tc>
          <w:tcPr>
            <w:tcW w:w="1077" w:type="dxa"/>
          </w:tcPr>
          <w:p w14:paraId="54B1238F" w14:textId="77777777" w:rsidR="008B1EDF" w:rsidRPr="003F204B" w:rsidRDefault="008B1EDF" w:rsidP="003F639F">
            <w:pPr>
              <w:pStyle w:val="ListParagraph"/>
              <w:ind w:left="0"/>
              <w:jc w:val="center"/>
            </w:pPr>
            <w:r>
              <w:t>1535</w:t>
            </w:r>
          </w:p>
        </w:tc>
        <w:tc>
          <w:tcPr>
            <w:tcW w:w="993" w:type="dxa"/>
          </w:tcPr>
          <w:p w14:paraId="2AAE059C" w14:textId="77777777" w:rsidR="008B1EDF" w:rsidRPr="003F204B" w:rsidRDefault="008B1EDF" w:rsidP="003F639F">
            <w:pPr>
              <w:pStyle w:val="ListParagraph"/>
              <w:ind w:left="0"/>
              <w:jc w:val="center"/>
            </w:pPr>
            <w:r>
              <w:t>1534.6</w:t>
            </w:r>
          </w:p>
        </w:tc>
        <w:tc>
          <w:tcPr>
            <w:tcW w:w="1275" w:type="dxa"/>
          </w:tcPr>
          <w:p w14:paraId="7119F149" w14:textId="77777777" w:rsidR="008B1EDF" w:rsidRPr="003F204B" w:rsidRDefault="008B1EDF" w:rsidP="003F639F">
            <w:pPr>
              <w:pStyle w:val="ListParagraph"/>
              <w:ind w:left="0"/>
              <w:jc w:val="center"/>
            </w:pPr>
            <w:r>
              <w:t>1451.37</w:t>
            </w:r>
          </w:p>
        </w:tc>
        <w:tc>
          <w:tcPr>
            <w:tcW w:w="1276" w:type="dxa"/>
          </w:tcPr>
          <w:p w14:paraId="0B4A5F87" w14:textId="77777777" w:rsidR="008B1EDF" w:rsidRPr="003F204B" w:rsidRDefault="008B1EDF" w:rsidP="003F639F">
            <w:pPr>
              <w:pStyle w:val="ListParagraph"/>
              <w:ind w:left="0"/>
              <w:jc w:val="center"/>
            </w:pPr>
            <w:r>
              <w:t>&lt;0.001</w:t>
            </w:r>
          </w:p>
        </w:tc>
      </w:tr>
      <w:tr w:rsidR="008B1EDF" w14:paraId="18923B5F" w14:textId="77777777" w:rsidTr="003F639F">
        <w:trPr>
          <w:jc w:val="center"/>
        </w:trPr>
        <w:tc>
          <w:tcPr>
            <w:tcW w:w="2377" w:type="dxa"/>
          </w:tcPr>
          <w:p w14:paraId="03512632" w14:textId="77777777" w:rsidR="008B1EDF" w:rsidRDefault="008B1EDF" w:rsidP="003F639F">
            <w:pPr>
              <w:pStyle w:val="ListParagraph"/>
              <w:ind w:left="0"/>
            </w:pPr>
            <w:r>
              <w:t>log(Flow)</w:t>
            </w:r>
          </w:p>
        </w:tc>
        <w:tc>
          <w:tcPr>
            <w:tcW w:w="907" w:type="dxa"/>
          </w:tcPr>
          <w:p w14:paraId="5B32F67F" w14:textId="77777777" w:rsidR="008B1EDF" w:rsidRDefault="008B1EDF" w:rsidP="003F639F">
            <w:pPr>
              <w:pStyle w:val="ListParagraph"/>
              <w:ind w:left="0"/>
              <w:jc w:val="center"/>
            </w:pPr>
            <w:r>
              <w:t>1</w:t>
            </w:r>
          </w:p>
        </w:tc>
        <w:tc>
          <w:tcPr>
            <w:tcW w:w="1077" w:type="dxa"/>
          </w:tcPr>
          <w:p w14:paraId="4D275808" w14:textId="77777777" w:rsidR="008B1EDF" w:rsidRPr="003F204B" w:rsidRDefault="008B1EDF" w:rsidP="003F639F">
            <w:pPr>
              <w:pStyle w:val="ListParagraph"/>
              <w:ind w:left="0"/>
              <w:jc w:val="center"/>
            </w:pPr>
            <w:r>
              <w:t>1573</w:t>
            </w:r>
          </w:p>
        </w:tc>
        <w:tc>
          <w:tcPr>
            <w:tcW w:w="993" w:type="dxa"/>
          </w:tcPr>
          <w:p w14:paraId="7968F8FA" w14:textId="77777777" w:rsidR="008B1EDF" w:rsidRPr="003F204B" w:rsidRDefault="008B1EDF" w:rsidP="003F639F">
            <w:pPr>
              <w:pStyle w:val="ListParagraph"/>
              <w:ind w:left="0"/>
              <w:jc w:val="center"/>
            </w:pPr>
            <w:r>
              <w:t>1572.6</w:t>
            </w:r>
          </w:p>
        </w:tc>
        <w:tc>
          <w:tcPr>
            <w:tcW w:w="1275" w:type="dxa"/>
          </w:tcPr>
          <w:p w14:paraId="4B24995D" w14:textId="77777777" w:rsidR="008B1EDF" w:rsidRPr="003F204B" w:rsidRDefault="008B1EDF" w:rsidP="003F639F">
            <w:pPr>
              <w:pStyle w:val="ListParagraph"/>
              <w:ind w:left="0"/>
              <w:jc w:val="center"/>
            </w:pPr>
            <w:r>
              <w:t>1487.38</w:t>
            </w:r>
          </w:p>
        </w:tc>
        <w:tc>
          <w:tcPr>
            <w:tcW w:w="1276" w:type="dxa"/>
          </w:tcPr>
          <w:p w14:paraId="561C5914" w14:textId="77777777" w:rsidR="008B1EDF" w:rsidRPr="003F204B" w:rsidRDefault="008B1EDF" w:rsidP="003F639F">
            <w:pPr>
              <w:pStyle w:val="ListParagraph"/>
              <w:ind w:left="0"/>
              <w:jc w:val="center"/>
            </w:pPr>
            <w:r>
              <w:t>&lt;0.001</w:t>
            </w:r>
          </w:p>
        </w:tc>
      </w:tr>
      <w:tr w:rsidR="008B1EDF" w14:paraId="4081B9E2" w14:textId="77777777" w:rsidTr="003F639F">
        <w:trPr>
          <w:jc w:val="center"/>
        </w:trPr>
        <w:tc>
          <w:tcPr>
            <w:tcW w:w="2377" w:type="dxa"/>
          </w:tcPr>
          <w:p w14:paraId="3CFC5C97" w14:textId="77777777" w:rsidR="008B1EDF" w:rsidRPr="003F204B" w:rsidRDefault="008B1EDF" w:rsidP="003F639F">
            <w:pPr>
              <w:pStyle w:val="ListParagraph"/>
              <w:ind w:left="0"/>
            </w:pPr>
            <w:r>
              <w:t>Year-Month x Site</w:t>
            </w:r>
          </w:p>
        </w:tc>
        <w:tc>
          <w:tcPr>
            <w:tcW w:w="907" w:type="dxa"/>
          </w:tcPr>
          <w:p w14:paraId="3878E5B9" w14:textId="77777777" w:rsidR="008B1EDF" w:rsidRDefault="008B1EDF" w:rsidP="003F639F">
            <w:pPr>
              <w:pStyle w:val="ListParagraph"/>
              <w:ind w:left="0"/>
              <w:jc w:val="center"/>
            </w:pPr>
            <w:r>
              <w:t>11</w:t>
            </w:r>
          </w:p>
        </w:tc>
        <w:tc>
          <w:tcPr>
            <w:tcW w:w="1077" w:type="dxa"/>
          </w:tcPr>
          <w:p w14:paraId="1111AE05" w14:textId="77777777" w:rsidR="008B1EDF" w:rsidRPr="003F204B" w:rsidRDefault="008B1EDF" w:rsidP="003F639F">
            <w:pPr>
              <w:pStyle w:val="ListParagraph"/>
              <w:ind w:left="0"/>
              <w:jc w:val="center"/>
            </w:pPr>
            <w:r>
              <w:t>554</w:t>
            </w:r>
          </w:p>
        </w:tc>
        <w:tc>
          <w:tcPr>
            <w:tcW w:w="993" w:type="dxa"/>
          </w:tcPr>
          <w:p w14:paraId="6E4DB80D" w14:textId="77777777" w:rsidR="008B1EDF" w:rsidRPr="003F204B" w:rsidRDefault="008B1EDF" w:rsidP="003F639F">
            <w:pPr>
              <w:pStyle w:val="ListParagraph"/>
              <w:ind w:left="0"/>
              <w:jc w:val="center"/>
            </w:pPr>
            <w:r>
              <w:t>50.4</w:t>
            </w:r>
          </w:p>
        </w:tc>
        <w:tc>
          <w:tcPr>
            <w:tcW w:w="1275" w:type="dxa"/>
          </w:tcPr>
          <w:p w14:paraId="369ABA71" w14:textId="77777777" w:rsidR="008B1EDF" w:rsidRPr="003F204B" w:rsidRDefault="008B1EDF" w:rsidP="003F639F">
            <w:pPr>
              <w:pStyle w:val="ListParagraph"/>
              <w:ind w:left="0"/>
              <w:jc w:val="center"/>
            </w:pPr>
            <w:r>
              <w:t>47.66</w:t>
            </w:r>
          </w:p>
        </w:tc>
        <w:tc>
          <w:tcPr>
            <w:tcW w:w="1276" w:type="dxa"/>
          </w:tcPr>
          <w:p w14:paraId="68EF544B" w14:textId="77777777" w:rsidR="008B1EDF" w:rsidRPr="003F204B" w:rsidRDefault="008B1EDF" w:rsidP="003F639F">
            <w:pPr>
              <w:pStyle w:val="ListParagraph"/>
              <w:ind w:left="0"/>
              <w:jc w:val="center"/>
            </w:pPr>
            <w:r>
              <w:t>&lt;0.001</w:t>
            </w:r>
          </w:p>
        </w:tc>
      </w:tr>
      <w:tr w:rsidR="008B1EDF" w14:paraId="38518BCB" w14:textId="77777777" w:rsidTr="003F639F">
        <w:trPr>
          <w:jc w:val="center"/>
        </w:trPr>
        <w:tc>
          <w:tcPr>
            <w:tcW w:w="2377" w:type="dxa"/>
          </w:tcPr>
          <w:p w14:paraId="4BC4D783" w14:textId="77777777" w:rsidR="008B1EDF" w:rsidRPr="003F204B" w:rsidRDefault="008B1EDF" w:rsidP="003F639F">
            <w:pPr>
              <w:pStyle w:val="ListParagraph"/>
              <w:ind w:left="0"/>
            </w:pPr>
            <w:r>
              <w:t>Site x Season</w:t>
            </w:r>
          </w:p>
        </w:tc>
        <w:tc>
          <w:tcPr>
            <w:tcW w:w="907" w:type="dxa"/>
          </w:tcPr>
          <w:p w14:paraId="598C9035" w14:textId="77777777" w:rsidR="008B1EDF" w:rsidRDefault="008B1EDF" w:rsidP="003F639F">
            <w:pPr>
              <w:pStyle w:val="ListParagraph"/>
              <w:ind w:left="0"/>
              <w:jc w:val="center"/>
            </w:pPr>
            <w:r>
              <w:t>11</w:t>
            </w:r>
          </w:p>
        </w:tc>
        <w:tc>
          <w:tcPr>
            <w:tcW w:w="1077" w:type="dxa"/>
          </w:tcPr>
          <w:p w14:paraId="0085365F" w14:textId="77777777" w:rsidR="008B1EDF" w:rsidRPr="003F204B" w:rsidRDefault="008B1EDF" w:rsidP="003F639F">
            <w:pPr>
              <w:pStyle w:val="ListParagraph"/>
              <w:ind w:left="0"/>
              <w:jc w:val="center"/>
            </w:pPr>
            <w:r>
              <w:t>395</w:t>
            </w:r>
          </w:p>
        </w:tc>
        <w:tc>
          <w:tcPr>
            <w:tcW w:w="993" w:type="dxa"/>
          </w:tcPr>
          <w:p w14:paraId="11838A52" w14:textId="77777777" w:rsidR="008B1EDF" w:rsidRPr="003F204B" w:rsidRDefault="008B1EDF" w:rsidP="003F639F">
            <w:pPr>
              <w:pStyle w:val="ListParagraph"/>
              <w:ind w:left="0"/>
              <w:jc w:val="center"/>
            </w:pPr>
            <w:r>
              <w:t>35.9</w:t>
            </w:r>
          </w:p>
        </w:tc>
        <w:tc>
          <w:tcPr>
            <w:tcW w:w="1275" w:type="dxa"/>
          </w:tcPr>
          <w:p w14:paraId="7E5E1AEB" w14:textId="77777777" w:rsidR="008B1EDF" w:rsidRPr="003F204B" w:rsidRDefault="008B1EDF" w:rsidP="003F639F">
            <w:pPr>
              <w:pStyle w:val="ListParagraph"/>
              <w:ind w:left="0"/>
              <w:jc w:val="center"/>
            </w:pPr>
            <w:r>
              <w:t>33.97</w:t>
            </w:r>
          </w:p>
        </w:tc>
        <w:tc>
          <w:tcPr>
            <w:tcW w:w="1276" w:type="dxa"/>
          </w:tcPr>
          <w:p w14:paraId="7B3B9860" w14:textId="77777777" w:rsidR="008B1EDF" w:rsidRPr="003F204B" w:rsidRDefault="008B1EDF" w:rsidP="003F639F">
            <w:pPr>
              <w:pStyle w:val="ListParagraph"/>
              <w:ind w:left="0"/>
              <w:jc w:val="center"/>
            </w:pPr>
            <w:r>
              <w:t>&lt;0.001</w:t>
            </w:r>
          </w:p>
        </w:tc>
      </w:tr>
      <w:tr w:rsidR="008B1EDF" w14:paraId="1016E5C3" w14:textId="77777777" w:rsidTr="003F639F">
        <w:trPr>
          <w:jc w:val="center"/>
        </w:trPr>
        <w:tc>
          <w:tcPr>
            <w:tcW w:w="2377" w:type="dxa"/>
          </w:tcPr>
          <w:p w14:paraId="2B6CBA65" w14:textId="77777777" w:rsidR="008B1EDF" w:rsidRDefault="008B1EDF" w:rsidP="003F639F">
            <w:pPr>
              <w:pStyle w:val="ListParagraph"/>
              <w:ind w:left="0"/>
            </w:pPr>
            <w:r>
              <w:t>Site x log(Flow)</w:t>
            </w:r>
          </w:p>
        </w:tc>
        <w:tc>
          <w:tcPr>
            <w:tcW w:w="907" w:type="dxa"/>
          </w:tcPr>
          <w:p w14:paraId="053791C2" w14:textId="77777777" w:rsidR="008B1EDF" w:rsidRDefault="008B1EDF" w:rsidP="003F639F">
            <w:pPr>
              <w:pStyle w:val="ListParagraph"/>
              <w:ind w:left="0"/>
              <w:jc w:val="center"/>
            </w:pPr>
            <w:r>
              <w:t>11</w:t>
            </w:r>
          </w:p>
        </w:tc>
        <w:tc>
          <w:tcPr>
            <w:tcW w:w="1077" w:type="dxa"/>
          </w:tcPr>
          <w:p w14:paraId="3FDF6384" w14:textId="77777777" w:rsidR="008B1EDF" w:rsidRPr="003F204B" w:rsidRDefault="008B1EDF" w:rsidP="003F639F">
            <w:pPr>
              <w:pStyle w:val="ListParagraph"/>
              <w:ind w:left="0"/>
              <w:jc w:val="center"/>
            </w:pPr>
            <w:r>
              <w:t>514</w:t>
            </w:r>
          </w:p>
        </w:tc>
        <w:tc>
          <w:tcPr>
            <w:tcW w:w="993" w:type="dxa"/>
          </w:tcPr>
          <w:p w14:paraId="77F9A6F3" w14:textId="77777777" w:rsidR="008B1EDF" w:rsidRPr="003F204B" w:rsidRDefault="008B1EDF" w:rsidP="003F639F">
            <w:pPr>
              <w:pStyle w:val="ListParagraph"/>
              <w:ind w:left="0"/>
              <w:jc w:val="center"/>
            </w:pPr>
            <w:r>
              <w:t>46.8</w:t>
            </w:r>
          </w:p>
        </w:tc>
        <w:tc>
          <w:tcPr>
            <w:tcW w:w="1275" w:type="dxa"/>
          </w:tcPr>
          <w:p w14:paraId="3F86BCFA" w14:textId="77777777" w:rsidR="008B1EDF" w:rsidRPr="003F204B" w:rsidRDefault="008B1EDF" w:rsidP="003F639F">
            <w:pPr>
              <w:pStyle w:val="ListParagraph"/>
              <w:ind w:left="0"/>
              <w:jc w:val="center"/>
            </w:pPr>
            <w:r>
              <w:t>44.23</w:t>
            </w:r>
          </w:p>
        </w:tc>
        <w:tc>
          <w:tcPr>
            <w:tcW w:w="1276" w:type="dxa"/>
          </w:tcPr>
          <w:p w14:paraId="2F0C90AC" w14:textId="77777777" w:rsidR="008B1EDF" w:rsidRPr="003F204B" w:rsidRDefault="008B1EDF" w:rsidP="003F639F">
            <w:pPr>
              <w:pStyle w:val="ListParagraph"/>
              <w:ind w:left="0"/>
              <w:jc w:val="center"/>
            </w:pPr>
            <w:r>
              <w:t>&lt;0.001</w:t>
            </w:r>
          </w:p>
        </w:tc>
      </w:tr>
      <w:tr w:rsidR="008B1EDF" w14:paraId="5CD9430E" w14:textId="77777777" w:rsidTr="003F639F">
        <w:trPr>
          <w:jc w:val="center"/>
        </w:trPr>
        <w:tc>
          <w:tcPr>
            <w:tcW w:w="2377" w:type="dxa"/>
          </w:tcPr>
          <w:p w14:paraId="5979240F" w14:textId="77777777" w:rsidR="008B1EDF" w:rsidRPr="003F204B" w:rsidRDefault="008B1EDF" w:rsidP="003F639F">
            <w:pPr>
              <w:pStyle w:val="ListParagraph"/>
              <w:ind w:left="0"/>
            </w:pPr>
            <w:r>
              <w:t>Residuals</w:t>
            </w:r>
          </w:p>
        </w:tc>
        <w:tc>
          <w:tcPr>
            <w:tcW w:w="907" w:type="dxa"/>
          </w:tcPr>
          <w:p w14:paraId="17693276" w14:textId="77777777" w:rsidR="008B1EDF" w:rsidRDefault="008B1EDF" w:rsidP="003F639F">
            <w:pPr>
              <w:pStyle w:val="ListParagraph"/>
              <w:ind w:left="0"/>
              <w:jc w:val="center"/>
            </w:pPr>
            <w:r>
              <w:t>7042</w:t>
            </w:r>
          </w:p>
        </w:tc>
        <w:tc>
          <w:tcPr>
            <w:tcW w:w="1077" w:type="dxa"/>
          </w:tcPr>
          <w:p w14:paraId="39C198A2" w14:textId="77777777" w:rsidR="008B1EDF" w:rsidRPr="003F204B" w:rsidRDefault="008B1EDF" w:rsidP="003F639F">
            <w:pPr>
              <w:pStyle w:val="ListParagraph"/>
              <w:ind w:left="0"/>
              <w:jc w:val="center"/>
            </w:pPr>
            <w:r>
              <w:t>7446</w:t>
            </w:r>
          </w:p>
        </w:tc>
        <w:tc>
          <w:tcPr>
            <w:tcW w:w="993" w:type="dxa"/>
          </w:tcPr>
          <w:p w14:paraId="5309486E" w14:textId="77777777" w:rsidR="008B1EDF" w:rsidRPr="003F204B" w:rsidRDefault="008B1EDF" w:rsidP="003F639F">
            <w:pPr>
              <w:pStyle w:val="ListParagraph"/>
              <w:ind w:left="0"/>
              <w:jc w:val="center"/>
            </w:pPr>
            <w:r>
              <w:t>1.1</w:t>
            </w:r>
          </w:p>
        </w:tc>
        <w:tc>
          <w:tcPr>
            <w:tcW w:w="1275" w:type="dxa"/>
          </w:tcPr>
          <w:p w14:paraId="262C8C0A" w14:textId="77777777" w:rsidR="008B1EDF" w:rsidRPr="003F204B" w:rsidRDefault="008B1EDF" w:rsidP="003F639F">
            <w:pPr>
              <w:pStyle w:val="ListParagraph"/>
              <w:ind w:left="0"/>
              <w:jc w:val="center"/>
            </w:pPr>
          </w:p>
        </w:tc>
        <w:tc>
          <w:tcPr>
            <w:tcW w:w="1276" w:type="dxa"/>
          </w:tcPr>
          <w:p w14:paraId="16051A93" w14:textId="77777777" w:rsidR="008B1EDF" w:rsidRPr="003F204B" w:rsidRDefault="008B1EDF" w:rsidP="003F639F">
            <w:pPr>
              <w:pStyle w:val="ListParagraph"/>
              <w:ind w:left="0"/>
              <w:jc w:val="center"/>
            </w:pPr>
          </w:p>
        </w:tc>
      </w:tr>
    </w:tbl>
    <w:p w14:paraId="15EE5F22" w14:textId="77777777" w:rsidR="008B1EDF" w:rsidRPr="00513D32" w:rsidRDefault="008B1EDF" w:rsidP="008B1EDF">
      <w:pPr>
        <w:pStyle w:val="HTMLPreformatted"/>
        <w:rPr>
          <w:rFonts w:ascii="Lucida Console" w:hAnsi="Lucida Console"/>
          <w:shd w:val="clear" w:color="auto" w:fill="E1E2E5"/>
        </w:rPr>
      </w:pPr>
    </w:p>
    <w:p w14:paraId="74C4562B" w14:textId="39388E9C" w:rsidR="008B1EDF" w:rsidRDefault="008B1EDF" w:rsidP="008B1EDF">
      <w:r>
        <w:t xml:space="preserve">The </w:t>
      </w:r>
      <w:r w:rsidR="003F639F">
        <w:t>GAM</w:t>
      </w:r>
      <w:r>
        <w:t xml:space="preserve"> suggests a strong flow effect on the logged PSII concentration. Visually, the flow effect can be illustrated as a partial residual plot shown in </w:t>
      </w:r>
      <w:r>
        <w:fldChar w:fldCharType="begin"/>
      </w:r>
      <w:r>
        <w:instrText xml:space="preserve"> REF _Ref385362325 \h </w:instrText>
      </w:r>
      <w:r>
        <w:fldChar w:fldCharType="separate"/>
      </w:r>
      <w:r w:rsidR="00076ED9">
        <w:t xml:space="preserve">Figure </w:t>
      </w:r>
      <w:r w:rsidR="00076ED9">
        <w:rPr>
          <w:noProof/>
        </w:rPr>
        <w:t>44</w:t>
      </w:r>
      <w:r>
        <w:fldChar w:fldCharType="end"/>
      </w:r>
      <w:r>
        <w:t xml:space="preserve">, which allows you to examine the residuals from a particular component fit in the model, which in this case is logged flow. The x-axis represents the logged flow and the y-axis is the flow effect </w:t>
      </w:r>
      <w:r w:rsidR="00D645E6">
        <w:t>in addition to</w:t>
      </w:r>
      <w:r>
        <w:t xml:space="preserve"> the residuals of the model, which are also presente</w:t>
      </w:r>
      <w:r w:rsidR="00D645E6">
        <w:t>d on the log scale. This model</w:t>
      </w:r>
      <w:r>
        <w:t xml:space="preserve"> captures the relationship between logged flow and logged PSII concentration after taking all the remaining effects into consideration. The result is a strong positive correlation between flow and PSII concentration.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44"/>
      </w:tblPr>
      <w:tblGrid>
        <w:gridCol w:w="4776"/>
        <w:gridCol w:w="4458"/>
      </w:tblGrid>
      <w:tr w:rsidR="00CC3ECD" w14:paraId="15208A17" w14:textId="77777777" w:rsidTr="00D645E6">
        <w:tc>
          <w:tcPr>
            <w:tcW w:w="4568" w:type="dxa"/>
          </w:tcPr>
          <w:p w14:paraId="1D497E9D" w14:textId="77777777" w:rsidR="008B1EDF" w:rsidRDefault="008B1EDF" w:rsidP="003F639F">
            <w:pPr>
              <w:jc w:val="center"/>
              <w:rPr>
                <w:rStyle w:val="gnvmtomcdbb"/>
              </w:rPr>
            </w:pPr>
            <w:r w:rsidRPr="00C8042B">
              <w:rPr>
                <w:rStyle w:val="gnvmtomcdbb"/>
                <w:noProof/>
              </w:rPr>
              <w:drawing>
                <wp:inline distT="0" distB="0" distL="0" distR="0" wp14:anchorId="472777D9" wp14:editId="75FDA7AB">
                  <wp:extent cx="2891683" cy="2088000"/>
                  <wp:effectExtent l="0" t="0" r="4445" b="7620"/>
                  <wp:docPr id="107" name="Picture 3" descr="Partial residual plot for logged flow with the flow-site interaction term." title="Residual Plot (Without flow-site interaction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u075\Desktop\Rplot03.png"/>
                          <pic:cNvPicPr>
                            <a:picLocks noChangeAspect="1" noChangeArrowheads="1"/>
                          </pic:cNvPicPr>
                        </pic:nvPicPr>
                        <pic:blipFill>
                          <a:blip r:embed="rId188" cstate="print"/>
                          <a:srcRect t="10495" b="3366"/>
                          <a:stretch>
                            <a:fillRect/>
                          </a:stretch>
                        </pic:blipFill>
                        <pic:spPr bwMode="auto">
                          <a:xfrm>
                            <a:off x="0" y="0"/>
                            <a:ext cx="2891683" cy="2088000"/>
                          </a:xfrm>
                          <a:prstGeom prst="rect">
                            <a:avLst/>
                          </a:prstGeom>
                          <a:noFill/>
                          <a:ln w="9525">
                            <a:noFill/>
                            <a:miter lim="800000"/>
                            <a:headEnd/>
                            <a:tailEnd/>
                          </a:ln>
                        </pic:spPr>
                      </pic:pic>
                    </a:graphicData>
                  </a:graphic>
                </wp:inline>
              </w:drawing>
            </w:r>
          </w:p>
          <w:p w14:paraId="278B199D" w14:textId="77777777" w:rsidR="008B1EDF" w:rsidRDefault="008B1EDF" w:rsidP="003F639F">
            <w:pPr>
              <w:jc w:val="center"/>
              <w:rPr>
                <w:rStyle w:val="gnvmtomcdbb"/>
              </w:rPr>
            </w:pPr>
            <w:r>
              <w:rPr>
                <w:rStyle w:val="gnvmtomcdbb"/>
              </w:rPr>
              <w:t>(a)</w:t>
            </w:r>
          </w:p>
        </w:tc>
        <w:tc>
          <w:tcPr>
            <w:tcW w:w="4458" w:type="dxa"/>
          </w:tcPr>
          <w:p w14:paraId="1E6267F1" w14:textId="5573A13E" w:rsidR="008B1EDF" w:rsidRDefault="00CC3ECD" w:rsidP="003F639F">
            <w:pPr>
              <w:jc w:val="center"/>
              <w:rPr>
                <w:rStyle w:val="gnvmtomcdbb"/>
              </w:rPr>
            </w:pPr>
            <w:r>
              <w:rPr>
                <w:noProof/>
              </w:rPr>
              <w:drawing>
                <wp:inline distT="0" distB="0" distL="0" distR="0" wp14:anchorId="4FFDA81B" wp14:editId="7D481000">
                  <wp:extent cx="2648589" cy="2202511"/>
                  <wp:effectExtent l="0" t="0" r="0" b="7620"/>
                  <wp:docPr id="234" name="Picture 102" descr="Partial residual plot for logged flow without the flow-site interaction term." title="Partial Residual Plot (Without flow-site interaction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89"/>
                          <a:srcRect t="11839" r="52637"/>
                          <a:stretch>
                            <a:fillRect/>
                          </a:stretch>
                        </pic:blipFill>
                        <pic:spPr bwMode="auto">
                          <a:xfrm>
                            <a:off x="0" y="0"/>
                            <a:ext cx="2658816" cy="2211015"/>
                          </a:xfrm>
                          <a:prstGeom prst="rect">
                            <a:avLst/>
                          </a:prstGeom>
                          <a:noFill/>
                          <a:ln w="9525">
                            <a:noFill/>
                            <a:miter lim="800000"/>
                            <a:headEnd/>
                            <a:tailEnd/>
                          </a:ln>
                        </pic:spPr>
                      </pic:pic>
                    </a:graphicData>
                  </a:graphic>
                </wp:inline>
              </w:drawing>
            </w:r>
          </w:p>
          <w:p w14:paraId="403A3C1A" w14:textId="77777777" w:rsidR="008B1EDF" w:rsidRDefault="008B1EDF" w:rsidP="003F639F">
            <w:pPr>
              <w:jc w:val="center"/>
              <w:rPr>
                <w:rStyle w:val="gnvmtomcdbb"/>
              </w:rPr>
            </w:pPr>
            <w:r>
              <w:rPr>
                <w:rStyle w:val="gnvmtomcdbb"/>
              </w:rPr>
              <w:t>(b)</w:t>
            </w:r>
          </w:p>
        </w:tc>
      </w:tr>
    </w:tbl>
    <w:p w14:paraId="1C5E4343" w14:textId="77777777" w:rsidR="008B1EDF" w:rsidRDefault="008B1EDF" w:rsidP="008B1EDF">
      <w:pPr>
        <w:pStyle w:val="Caption"/>
      </w:pPr>
      <w:bookmarkStart w:id="245" w:name="_Ref385362325"/>
      <w:bookmarkStart w:id="246" w:name="_Toc385539642"/>
      <w:bookmarkStart w:id="247" w:name="_Toc400030771"/>
      <w:bookmarkStart w:id="248" w:name="_Toc410312920"/>
      <w:r>
        <w:t xml:space="preserve">Figure </w:t>
      </w:r>
      <w:r w:rsidR="002119BB">
        <w:fldChar w:fldCharType="begin"/>
      </w:r>
      <w:r w:rsidR="002119BB">
        <w:instrText xml:space="preserve"> SEQ Figure \* ARABIC </w:instrText>
      </w:r>
      <w:r w:rsidR="002119BB">
        <w:fldChar w:fldCharType="separate"/>
      </w:r>
      <w:r w:rsidR="00076ED9">
        <w:rPr>
          <w:noProof/>
        </w:rPr>
        <w:t>44</w:t>
      </w:r>
      <w:r w:rsidR="002119BB">
        <w:rPr>
          <w:noProof/>
        </w:rPr>
        <w:fldChar w:fldCharType="end"/>
      </w:r>
      <w:bookmarkEnd w:id="245"/>
      <w:r>
        <w:t>. Partial residual plot for logged flow (a) with the flow-site interaction term and (b) without the flow-site interaction term.</w:t>
      </w:r>
      <w:bookmarkEnd w:id="246"/>
      <w:bookmarkEnd w:id="247"/>
      <w:bookmarkEnd w:id="248"/>
    </w:p>
    <w:p w14:paraId="3106F8C8" w14:textId="31E987B0" w:rsidR="008B1EDF" w:rsidRPr="00B44EAC" w:rsidRDefault="008B1EDF" w:rsidP="008B1EDF">
      <w:r>
        <w:t xml:space="preserve">To emphasise the effect of the interaction between flow and site, </w:t>
      </w:r>
      <w:r>
        <w:fldChar w:fldCharType="begin"/>
      </w:r>
      <w:r>
        <w:instrText xml:space="preserve"> REF _Ref385362325 \h </w:instrText>
      </w:r>
      <w:r>
        <w:fldChar w:fldCharType="separate"/>
      </w:r>
      <w:r w:rsidR="00076ED9">
        <w:t xml:space="preserve">Figure </w:t>
      </w:r>
      <w:r w:rsidR="00076ED9">
        <w:rPr>
          <w:noProof/>
        </w:rPr>
        <w:t>44</w:t>
      </w:r>
      <w:r>
        <w:fldChar w:fldCharType="end"/>
      </w:r>
      <w:r>
        <w:t xml:space="preserve"> (a) should be compared with </w:t>
      </w:r>
      <w:r>
        <w:fldChar w:fldCharType="begin"/>
      </w:r>
      <w:r>
        <w:instrText xml:space="preserve"> REF _Ref385362325 \h </w:instrText>
      </w:r>
      <w:r>
        <w:fldChar w:fldCharType="separate"/>
      </w:r>
      <w:r w:rsidR="00076ED9">
        <w:t xml:space="preserve">Figure </w:t>
      </w:r>
      <w:r w:rsidR="00076ED9">
        <w:rPr>
          <w:noProof/>
        </w:rPr>
        <w:t>44</w:t>
      </w:r>
      <w:r>
        <w:fldChar w:fldCharType="end"/>
      </w:r>
      <w:r>
        <w:t xml:space="preserve"> (b), which plots the residuals from the generalised additive model without the flow-site interaction term. </w:t>
      </w:r>
      <w:r w:rsidR="00CC3ECD">
        <w:t xml:space="preserve"> This plot is from the model without the flow-site interaction term and </w:t>
      </w:r>
      <w:r w:rsidR="00CC3ECD" w:rsidRPr="00B44EAC">
        <w:t>represents a GBR wide analysis investigating the flow effect.</w:t>
      </w:r>
      <w:r w:rsidRPr="00B44EAC">
        <w:t xml:space="preserve"> </w:t>
      </w:r>
      <w:r w:rsidRPr="00B44EAC">
        <w:fldChar w:fldCharType="begin"/>
      </w:r>
      <w:r w:rsidRPr="00B44EAC">
        <w:instrText xml:space="preserve"> REF _Ref385362325 \h </w:instrText>
      </w:r>
      <w:r w:rsidR="00CC3ECD" w:rsidRPr="00B44EAC">
        <w:instrText xml:space="preserve"> \* MERGEFORMAT </w:instrText>
      </w:r>
      <w:r w:rsidRPr="00B44EAC">
        <w:fldChar w:fldCharType="separate"/>
      </w:r>
      <w:r w:rsidR="00076ED9">
        <w:t xml:space="preserve">Figure </w:t>
      </w:r>
      <w:r w:rsidR="00076ED9">
        <w:rPr>
          <w:noProof/>
        </w:rPr>
        <w:t>44</w:t>
      </w:r>
      <w:r w:rsidRPr="00B44EAC">
        <w:fldChar w:fldCharType="end"/>
      </w:r>
      <w:r w:rsidR="008C7508" w:rsidRPr="00B44EAC">
        <w:t>(b</w:t>
      </w:r>
      <w:r w:rsidRPr="00B44EAC">
        <w:t>)</w:t>
      </w:r>
      <w:r w:rsidR="00CC3ECD" w:rsidRPr="00B44EAC">
        <w:t xml:space="preserve"> is the result of standardising the flows, since discharge varies widely across the rivers in the region</w:t>
      </w:r>
      <w:r w:rsidR="00B44EAC" w:rsidRPr="00B44EAC">
        <w:t>. The result is much less pronounced (scale on the y-axis is significantly less) and illustrates the importance of standardising flow otherwise we may falsely observe a strong positive correlation when one does not really exist.</w:t>
      </w:r>
      <w:r w:rsidRPr="00B44EAC">
        <w:t xml:space="preserve"> The terrestrial run-off sampling provides an important characterisation of pesticides carried in flood plumes and terrestrial run-off. This is currently arguably more a research activity. There is an opportunity here, through refining the flood plume monitoring objectives, to compare pesticides in flood plumes over time</w:t>
      </w:r>
      <w:r w:rsidR="00B44EAC" w:rsidRPr="00B44EAC">
        <w:t>, which is not part of the current pesticide monitoring program.</w:t>
      </w:r>
    </w:p>
    <w:p w14:paraId="7382EE64" w14:textId="52AEDAA1" w:rsidR="008B1EDF" w:rsidRDefault="008B1EDF" w:rsidP="008B1EDF">
      <w:r w:rsidRPr="00B44EAC">
        <w:t xml:space="preserve">A stronger sense of the pesticide application rate would be valuable in linking catchment action to what is observed in coastal waters. This is particularly useful when there are changes, e.g. a pesticide </w:t>
      </w:r>
      <w:r w:rsidR="001E7DB8" w:rsidRPr="00B44EAC">
        <w:t>is no longer used, because it</w:t>
      </w:r>
      <w:r w:rsidRPr="00B44EAC">
        <w:t xml:space="preserve"> will be of interest to see time frames for concentrations to diminish, or perhaps for new pesticides or alternative pesticides to be recognised.  We would also advise that within this component of the MMP, discharge is examined more carefully and used more directly in how pesticides are carried through flood plumes.  We would suggest attempting to integrate more with the flood plume component of the MMP to establish clearer objectives across both programs.</w:t>
      </w:r>
    </w:p>
    <w:p w14:paraId="01005516" w14:textId="77777777" w:rsidR="008B1EDF" w:rsidRDefault="008B1EDF" w:rsidP="008B1EDF"/>
    <w:p w14:paraId="5CE09DFD" w14:textId="77777777" w:rsidR="007B578D" w:rsidRPr="00912F2C" w:rsidRDefault="007B578D" w:rsidP="000F6F78">
      <w:pPr>
        <w:pStyle w:val="Heading3"/>
        <w:numPr>
          <w:ilvl w:val="2"/>
          <w:numId w:val="10"/>
        </w:numPr>
        <w:rPr>
          <w:rFonts w:asciiTheme="minorHAnsi" w:hAnsiTheme="minorHAnsi"/>
        </w:rPr>
      </w:pPr>
      <w:r w:rsidRPr="00545021">
        <w:t>Sensitivity of current monitoring to potential future changes</w:t>
      </w:r>
    </w:p>
    <w:p w14:paraId="63A2F3CF" w14:textId="5CC7D5B5" w:rsidR="001E7DB8" w:rsidRDefault="001E7DB8" w:rsidP="001E7DB8">
      <w:pPr>
        <w:rPr>
          <w:rFonts w:asciiTheme="minorHAnsi" w:hAnsiTheme="minorHAnsi"/>
        </w:rPr>
      </w:pPr>
      <w:r>
        <w:rPr>
          <w:rFonts w:asciiTheme="minorHAnsi" w:hAnsiTheme="minorHAnsi"/>
        </w:rPr>
        <w:t xml:space="preserve">We conducted a bootstrap power analysis to investigate whether trends in PSII concentration of a given magnitude could be detected. This is based on the bootstrap methodology </w:t>
      </w:r>
      <w:r>
        <w:rPr>
          <w:rFonts w:asciiTheme="minorHAnsi" w:hAnsiTheme="minorHAnsi"/>
        </w:rPr>
        <w:fldChar w:fldCharType="begin"/>
      </w:r>
      <w:r w:rsidR="009E6BEB">
        <w:rPr>
          <w:rFonts w:asciiTheme="minorHAnsi" w:hAnsiTheme="minorHAnsi"/>
        </w:rPr>
        <w:instrText xml:space="preserve"> ADDIN EN.CITE &lt;EndNote&gt;&lt;Cite&gt;&lt;Author&gt;Davison&lt;/Author&gt;&lt;Year&gt;1997&lt;/Year&gt;&lt;RecNum&gt;41&lt;/RecNum&gt;&lt;DisplayText&gt;(Davison and Hinkley, 1997)&lt;/DisplayText&gt;&lt;record&gt;&lt;rec-number&gt;41&lt;/rec-number&gt;&lt;foreign-keys&gt;&lt;key app="EN" db-id="dp995fxzn5pdw2e5ws05tzwatswrsetxfwrx" timestamp="0"&gt;41&lt;/key&gt;&lt;/foreign-keys&gt;&lt;ref-type name="Book"&gt;6&lt;/ref-type&gt;&lt;contributors&gt;&lt;authors&gt;&lt;author&gt;Davison, A.C.&lt;/author&gt;&lt;author&gt;Hinkley, D.V.&lt;/author&gt;&lt;/authors&gt;&lt;/contributors&gt;&lt;titles&gt;&lt;title&gt;Bootstrap methods and their application&lt;/title&gt;&lt;/titles&gt;&lt;volume&gt;1&lt;/volume&gt;&lt;dates&gt;&lt;year&gt;1997&lt;/year&gt;&lt;/dates&gt;&lt;pub-location&gt;UK&lt;/pub-location&gt;&lt;publisher&gt;Cambridge University Press&lt;/publisher&gt;&lt;urls&gt;&lt;/urls&gt;&lt;/record&gt;&lt;/Cite&gt;&lt;/EndNote&gt;</w:instrText>
      </w:r>
      <w:r>
        <w:rPr>
          <w:rFonts w:asciiTheme="minorHAnsi" w:hAnsiTheme="minorHAnsi"/>
        </w:rPr>
        <w:fldChar w:fldCharType="separate"/>
      </w:r>
      <w:r>
        <w:rPr>
          <w:rFonts w:asciiTheme="minorHAnsi" w:hAnsiTheme="minorHAnsi"/>
          <w:noProof/>
        </w:rPr>
        <w:t>(</w:t>
      </w:r>
      <w:hyperlink w:anchor="_ENREF_13" w:tooltip="Davison, 1997 #41" w:history="1">
        <w:r w:rsidR="009E6BEB">
          <w:rPr>
            <w:rFonts w:asciiTheme="minorHAnsi" w:hAnsiTheme="minorHAnsi"/>
            <w:noProof/>
          </w:rPr>
          <w:t>Davison and Hinkley, 1997</w:t>
        </w:r>
      </w:hyperlink>
      <w:r>
        <w:rPr>
          <w:rFonts w:asciiTheme="minorHAnsi" w:hAnsiTheme="minorHAnsi"/>
          <w:noProof/>
        </w:rPr>
        <w:t>)</w:t>
      </w:r>
      <w:r>
        <w:rPr>
          <w:rFonts w:asciiTheme="minorHAnsi" w:hAnsiTheme="minorHAnsi"/>
        </w:rPr>
        <w:fldChar w:fldCharType="end"/>
      </w:r>
      <w:r>
        <w:rPr>
          <w:rFonts w:asciiTheme="minorHAnsi" w:hAnsiTheme="minorHAnsi"/>
        </w:rPr>
        <w:t xml:space="preserve"> which is a popular method of statistical inference that resamples the data in order to generate alternative plausible observations. </w:t>
      </w:r>
    </w:p>
    <w:p w14:paraId="7D70402F" w14:textId="77777777" w:rsidR="001E7DB8" w:rsidRDefault="001E7DB8" w:rsidP="001E7DB8">
      <w:pPr>
        <w:rPr>
          <w:rFonts w:asciiTheme="minorHAnsi" w:hAnsiTheme="minorHAnsi"/>
        </w:rPr>
      </w:pPr>
      <w:r>
        <w:rPr>
          <w:rFonts w:asciiTheme="minorHAnsi" w:hAnsiTheme="minorHAnsi"/>
        </w:rPr>
        <w:t xml:space="preserve">The power analysis is based on the observed time series for the 12 sites monitored. At the highest level we estimate the variability in residual PSII concentrations, impose a series of known trends and estimate our ability to detect each of those changes in the face of that residual variability. The approach consists of the following steps for each site and reef. </w:t>
      </w:r>
    </w:p>
    <w:p w14:paraId="565B522B" w14:textId="77777777" w:rsidR="001E7DB8" w:rsidRDefault="001E7DB8" w:rsidP="001E7DB8">
      <w:pPr>
        <w:pStyle w:val="ListParagraph"/>
        <w:numPr>
          <w:ilvl w:val="0"/>
          <w:numId w:val="24"/>
        </w:numPr>
        <w:spacing w:after="200" w:line="276" w:lineRule="auto"/>
      </w:pPr>
      <w:r>
        <w:t>A generalised additive model is used to estimate a smooth long term trend in the observed PSII concentrations.</w:t>
      </w:r>
    </w:p>
    <w:p w14:paraId="086C28A5" w14:textId="77777777" w:rsidR="001E7DB8" w:rsidRDefault="001E7DB8" w:rsidP="001E7DB8">
      <w:pPr>
        <w:pStyle w:val="ListParagraph"/>
        <w:numPr>
          <w:ilvl w:val="0"/>
          <w:numId w:val="24"/>
        </w:numPr>
        <w:spacing w:after="200" w:line="276" w:lineRule="auto"/>
      </w:pPr>
      <w:r>
        <w:t>This trend is removed from the observed data and the residual PSII concentrations are used to characterise the variability in PSII concentrations.</w:t>
      </w:r>
    </w:p>
    <w:p w14:paraId="3860006F" w14:textId="77777777" w:rsidR="001E7DB8" w:rsidRDefault="001E7DB8" w:rsidP="001E7DB8">
      <w:pPr>
        <w:pStyle w:val="ListParagraph"/>
        <w:numPr>
          <w:ilvl w:val="0"/>
          <w:numId w:val="24"/>
        </w:numPr>
        <w:spacing w:after="200" w:line="276" w:lineRule="auto"/>
      </w:pPr>
      <w:r>
        <w:t xml:space="preserve">A specific increase of </w:t>
      </w:r>
      <w:r w:rsidRPr="00B3481A">
        <w:rPr>
          <w:rFonts w:ascii="Symbol" w:hAnsi="Symbol"/>
        </w:rPr>
        <w:t></w:t>
      </w:r>
      <w:r>
        <w:rPr>
          <w:rFonts w:ascii="Symbol" w:hAnsi="Symbol"/>
        </w:rPr>
        <w:t></w:t>
      </w:r>
      <w:r>
        <w:rPr>
          <w:rFonts w:ascii="Symbol" w:hAnsi="Symbol"/>
        </w:rPr>
        <w:t></w:t>
      </w:r>
      <w:r w:rsidRPr="006225B2">
        <w:t xml:space="preserve">percent </w:t>
      </w:r>
      <w:r>
        <w:t>per annum on the natural scale is considered and used to define a linear trend on the log PSII scale (which is the scale where the trend analyses are conducted).</w:t>
      </w:r>
    </w:p>
    <w:p w14:paraId="55FD6888" w14:textId="77777777" w:rsidR="001E7DB8" w:rsidRPr="00DA25D3" w:rsidRDefault="001E7DB8" w:rsidP="001E7DB8">
      <w:pPr>
        <w:pStyle w:val="ListParagraph"/>
        <w:numPr>
          <w:ilvl w:val="0"/>
          <w:numId w:val="24"/>
        </w:numPr>
        <w:spacing w:after="200" w:line="276" w:lineRule="auto"/>
      </w:pPr>
      <w:r w:rsidRPr="00DA25D3">
        <w:rPr>
          <w:rFonts w:cs="Arial"/>
          <w:shd w:val="clear" w:color="auto" w:fill="FFFFFF"/>
        </w:rPr>
        <w:t xml:space="preserve">Add </w:t>
      </w:r>
      <w:r>
        <w:rPr>
          <w:rFonts w:cs="Arial"/>
          <w:shd w:val="clear" w:color="auto" w:fill="FFFFFF"/>
        </w:rPr>
        <w:t>the</w:t>
      </w:r>
      <w:r w:rsidRPr="00DA25D3">
        <w:rPr>
          <w:rFonts w:cs="Arial"/>
          <w:shd w:val="clear" w:color="auto" w:fill="FFFFFF"/>
        </w:rPr>
        <w:t xml:space="preserve"> new trend to the </w:t>
      </w:r>
      <w:r>
        <w:rPr>
          <w:rFonts w:cs="Arial"/>
          <w:shd w:val="clear" w:color="auto" w:fill="FFFFFF"/>
        </w:rPr>
        <w:t xml:space="preserve">residual log </w:t>
      </w:r>
      <w:r w:rsidRPr="00DA25D3">
        <w:rPr>
          <w:rFonts w:cs="Arial"/>
          <w:shd w:val="clear" w:color="auto" w:fill="FFFFFF"/>
        </w:rPr>
        <w:t xml:space="preserve">PSII </w:t>
      </w:r>
      <w:r>
        <w:rPr>
          <w:rFonts w:cs="Arial"/>
          <w:shd w:val="clear" w:color="auto" w:fill="FFFFFF"/>
        </w:rPr>
        <w:t xml:space="preserve">concentrations </w:t>
      </w:r>
      <w:r w:rsidRPr="00DA25D3">
        <w:rPr>
          <w:rFonts w:cs="Arial"/>
          <w:shd w:val="clear" w:color="auto" w:fill="FFFFFF"/>
        </w:rPr>
        <w:t>time series</w:t>
      </w:r>
      <w:r>
        <w:rPr>
          <w:rFonts w:cs="Arial"/>
          <w:shd w:val="clear" w:color="auto" w:fill="FFFFFF"/>
        </w:rPr>
        <w:t xml:space="preserve">, </w:t>
      </w:r>
      <w:r w:rsidRPr="00DA25D3">
        <w:rPr>
          <w:rFonts w:cs="Arial"/>
          <w:shd w:val="clear" w:color="auto" w:fill="FFFFFF"/>
        </w:rPr>
        <w:t>with the original trend removed</w:t>
      </w:r>
      <w:r>
        <w:rPr>
          <w:rFonts w:cs="Arial"/>
          <w:shd w:val="clear" w:color="auto" w:fill="FFFFFF"/>
        </w:rPr>
        <w:t>. Since the generalised additive model was fitted to the logged PSII concentration, t</w:t>
      </w:r>
      <w:r w:rsidRPr="00055ADF">
        <w:rPr>
          <w:rFonts w:cs="Arial"/>
          <w:shd w:val="clear" w:color="auto" w:fill="FFFFFF"/>
        </w:rPr>
        <w:t>he new</w:t>
      </w:r>
      <w:r w:rsidRPr="00055ADF">
        <w:rPr>
          <w:rStyle w:val="apple-converted-space"/>
          <w:rFonts w:cs="Arial"/>
          <w:shd w:val="clear" w:color="auto" w:fill="FFFFFF"/>
        </w:rPr>
        <w:t> </w:t>
      </w:r>
      <w:r w:rsidRPr="00055ADF">
        <w:rPr>
          <w:rFonts w:cs="Arial"/>
          <w:shd w:val="clear" w:color="auto" w:fill="FFFFFF"/>
        </w:rPr>
        <w:t>trend is also logged before adding to PSII</w:t>
      </w:r>
      <w:r>
        <w:rPr>
          <w:rFonts w:cs="Arial"/>
          <w:shd w:val="clear" w:color="auto" w:fill="FFFFFF"/>
        </w:rPr>
        <w:t xml:space="preserve"> time</w:t>
      </w:r>
      <w:r w:rsidRPr="00055ADF">
        <w:rPr>
          <w:rFonts w:cs="Arial"/>
          <w:shd w:val="clear" w:color="auto" w:fill="FFFFFF"/>
        </w:rPr>
        <w:t xml:space="preserve"> series</w:t>
      </w:r>
      <w:r>
        <w:rPr>
          <w:rFonts w:cs="Arial"/>
          <w:shd w:val="clear" w:color="auto" w:fill="FFFFFF"/>
        </w:rPr>
        <w:t>.</w:t>
      </w:r>
    </w:p>
    <w:p w14:paraId="75A00ACF" w14:textId="77777777" w:rsidR="001E7DB8" w:rsidRPr="00387B6B" w:rsidRDefault="001E7DB8" w:rsidP="001E7DB8">
      <w:pPr>
        <w:pStyle w:val="ListParagraph"/>
        <w:numPr>
          <w:ilvl w:val="0"/>
          <w:numId w:val="24"/>
        </w:numPr>
        <w:spacing w:after="200" w:line="276" w:lineRule="auto"/>
      </w:pPr>
      <w:r>
        <w:rPr>
          <w:rFonts w:cs="Arial"/>
          <w:shd w:val="clear" w:color="auto" w:fill="FFFFFF"/>
        </w:rPr>
        <w:t>Fit a linear regression model to the new log PSII time series and test whether the slope of the regression line is significantly different from zero.</w:t>
      </w:r>
    </w:p>
    <w:p w14:paraId="17CBAC80" w14:textId="77777777" w:rsidR="001E7DB8" w:rsidRPr="00387B6B" w:rsidRDefault="001E7DB8" w:rsidP="001E7DB8">
      <w:pPr>
        <w:pStyle w:val="ListParagraph"/>
        <w:numPr>
          <w:ilvl w:val="0"/>
          <w:numId w:val="24"/>
        </w:numPr>
        <w:spacing w:after="200" w:line="276" w:lineRule="auto"/>
      </w:pPr>
      <w:r>
        <w:rPr>
          <w:rFonts w:cs="Arial"/>
          <w:shd w:val="clear" w:color="auto" w:fill="FFFFFF"/>
        </w:rPr>
        <w:t>Resample</w:t>
      </w:r>
      <w:r w:rsidRPr="00387B6B">
        <w:rPr>
          <w:rFonts w:cs="Arial"/>
          <w:shd w:val="clear" w:color="auto" w:fill="FFFFFF"/>
        </w:rPr>
        <w:t xml:space="preserve"> the </w:t>
      </w:r>
      <w:r>
        <w:rPr>
          <w:rFonts w:cs="Arial"/>
          <w:shd w:val="clear" w:color="auto" w:fill="FFFFFF"/>
        </w:rPr>
        <w:t xml:space="preserve">residual log </w:t>
      </w:r>
      <w:r w:rsidRPr="00387B6B">
        <w:rPr>
          <w:rFonts w:cs="Arial"/>
          <w:shd w:val="clear" w:color="auto" w:fill="FFFFFF"/>
        </w:rPr>
        <w:t xml:space="preserve">PSII time series </w:t>
      </w:r>
      <w:r>
        <w:rPr>
          <w:rFonts w:cs="Arial"/>
          <w:shd w:val="clear" w:color="auto" w:fill="FFFFFF"/>
        </w:rPr>
        <w:t>before adding the trend. R</w:t>
      </w:r>
      <w:r w:rsidRPr="00387B6B">
        <w:rPr>
          <w:rFonts w:cs="Arial"/>
          <w:shd w:val="clear" w:color="auto" w:fill="FFFFFF"/>
        </w:rPr>
        <w:t xml:space="preserve">epeat 4 and 5 to obtain a distribution of p-values for </w:t>
      </w:r>
      <w:r>
        <w:rPr>
          <w:rFonts w:cs="Arial"/>
          <w:shd w:val="clear" w:color="auto" w:fill="FFFFFF"/>
        </w:rPr>
        <w:t>test of slope</w:t>
      </w:r>
      <w:r w:rsidRPr="00387B6B">
        <w:rPr>
          <w:rFonts w:cs="Arial"/>
          <w:shd w:val="clear" w:color="auto" w:fill="FFFFFF"/>
        </w:rPr>
        <w:t xml:space="preserve">. </w:t>
      </w:r>
    </w:p>
    <w:p w14:paraId="7BA5635E" w14:textId="77777777" w:rsidR="001E7DB8" w:rsidRPr="00BB5B3C" w:rsidRDefault="001E7DB8" w:rsidP="001E7DB8">
      <w:pPr>
        <w:pStyle w:val="ListParagraph"/>
        <w:numPr>
          <w:ilvl w:val="0"/>
          <w:numId w:val="24"/>
        </w:numPr>
        <w:spacing w:after="200" w:line="276" w:lineRule="auto"/>
      </w:pPr>
      <w:r>
        <w:rPr>
          <w:rFonts w:cs="Arial"/>
          <w:shd w:val="clear" w:color="auto" w:fill="FFFFFF"/>
        </w:rPr>
        <w:t xml:space="preserve">Repeat the above with different </w:t>
      </w:r>
      <w:r w:rsidRPr="00B3481A">
        <w:rPr>
          <w:rFonts w:ascii="Symbol" w:hAnsi="Symbol"/>
        </w:rPr>
        <w:t></w:t>
      </w:r>
      <w:r>
        <w:rPr>
          <w:rFonts w:cs="Arial"/>
          <w:shd w:val="clear" w:color="auto" w:fill="FFFFFF"/>
        </w:rPr>
        <w:t>.</w:t>
      </w:r>
    </w:p>
    <w:p w14:paraId="12E2082F" w14:textId="77777777" w:rsidR="001E7DB8" w:rsidRDefault="001E7DB8" w:rsidP="001E7DB8">
      <w:pPr>
        <w:pStyle w:val="ListParagraph"/>
      </w:pPr>
    </w:p>
    <w:p w14:paraId="1A55E6C4" w14:textId="60E00303" w:rsidR="001E7DB8" w:rsidRDefault="001E7DB8" w:rsidP="00180C7A">
      <w:pPr>
        <w:pStyle w:val="Caption"/>
      </w:pPr>
      <w:r w:rsidRPr="00180C7A">
        <w:rPr>
          <w:b w:val="0"/>
          <w:color w:val="auto"/>
          <w:sz w:val="22"/>
          <w:szCs w:val="22"/>
        </w:rPr>
        <w:fldChar w:fldCharType="begin"/>
      </w:r>
      <w:r w:rsidRPr="00180C7A">
        <w:rPr>
          <w:b w:val="0"/>
          <w:color w:val="auto"/>
          <w:sz w:val="22"/>
          <w:szCs w:val="22"/>
        </w:rPr>
        <w:instrText xml:space="preserve"> REF _Ref401233151 \h </w:instrText>
      </w:r>
      <w:r w:rsidR="00180C7A" w:rsidRPr="00180C7A">
        <w:rPr>
          <w:b w:val="0"/>
          <w:color w:val="auto"/>
          <w:sz w:val="22"/>
          <w:szCs w:val="22"/>
        </w:rPr>
        <w:instrText xml:space="preserve"> \* MERGEFORMAT </w:instrText>
      </w:r>
      <w:r w:rsidRPr="00180C7A">
        <w:rPr>
          <w:b w:val="0"/>
          <w:color w:val="auto"/>
          <w:sz w:val="22"/>
          <w:szCs w:val="22"/>
        </w:rPr>
      </w:r>
      <w:r w:rsidRPr="00180C7A">
        <w:rPr>
          <w:b w:val="0"/>
          <w:color w:val="auto"/>
          <w:sz w:val="22"/>
          <w:szCs w:val="22"/>
        </w:rPr>
        <w:fldChar w:fldCharType="separate"/>
      </w:r>
      <w:r w:rsidR="00076ED9" w:rsidRPr="00076ED9">
        <w:rPr>
          <w:b w:val="0"/>
          <w:color w:val="auto"/>
          <w:sz w:val="22"/>
          <w:szCs w:val="22"/>
        </w:rPr>
        <w:t xml:space="preserve">Table </w:t>
      </w:r>
      <w:r w:rsidR="00076ED9" w:rsidRPr="00076ED9">
        <w:rPr>
          <w:b w:val="0"/>
          <w:noProof/>
          <w:color w:val="auto"/>
          <w:sz w:val="22"/>
          <w:szCs w:val="22"/>
        </w:rPr>
        <w:t>36</w:t>
      </w:r>
      <w:r w:rsidRPr="00180C7A">
        <w:rPr>
          <w:b w:val="0"/>
          <w:color w:val="auto"/>
          <w:sz w:val="22"/>
          <w:szCs w:val="22"/>
        </w:rPr>
        <w:fldChar w:fldCharType="end"/>
      </w:r>
      <w:r w:rsidRPr="00180C7A">
        <w:rPr>
          <w:b w:val="0"/>
          <w:color w:val="auto"/>
          <w:sz w:val="22"/>
          <w:szCs w:val="22"/>
        </w:rPr>
        <w:t xml:space="preserve"> summarises the results from the bootstrap power analysis where a simulation study was investigated for each site to determine the power (white cells) required to detect a rate of increase of a certain magnitude over a three and six year period for a 5% level of significance.  As a guide, power greater than 90% (or 0.9) indicates reasonable power to detect the rate investigated.  Lower powers will be an indication that the site as it is currently monitored may need to be revisited in terms of its ability to detect changes in PSII. As a result, the design of the sampling program may need to be revisited for sites exhibiting low power. We can see in </w:t>
      </w:r>
      <w:r w:rsidRPr="00180C7A">
        <w:rPr>
          <w:b w:val="0"/>
          <w:color w:val="auto"/>
          <w:sz w:val="22"/>
          <w:szCs w:val="22"/>
        </w:rPr>
        <w:fldChar w:fldCharType="begin"/>
      </w:r>
      <w:r w:rsidRPr="00180C7A">
        <w:rPr>
          <w:b w:val="0"/>
          <w:color w:val="auto"/>
          <w:sz w:val="22"/>
          <w:szCs w:val="22"/>
        </w:rPr>
        <w:instrText xml:space="preserve"> REF _Ref401233151 \h </w:instrText>
      </w:r>
      <w:r w:rsidR="00180C7A" w:rsidRPr="00180C7A">
        <w:rPr>
          <w:b w:val="0"/>
          <w:color w:val="auto"/>
          <w:sz w:val="22"/>
          <w:szCs w:val="22"/>
        </w:rPr>
        <w:instrText xml:space="preserve"> \* MERGEFORMAT </w:instrText>
      </w:r>
      <w:r w:rsidRPr="00180C7A">
        <w:rPr>
          <w:b w:val="0"/>
          <w:color w:val="auto"/>
          <w:sz w:val="22"/>
          <w:szCs w:val="22"/>
        </w:rPr>
      </w:r>
      <w:r w:rsidRPr="00180C7A">
        <w:rPr>
          <w:b w:val="0"/>
          <w:color w:val="auto"/>
          <w:sz w:val="22"/>
          <w:szCs w:val="22"/>
        </w:rPr>
        <w:fldChar w:fldCharType="separate"/>
      </w:r>
      <w:r w:rsidR="00076ED9" w:rsidRPr="00076ED9">
        <w:rPr>
          <w:b w:val="0"/>
          <w:color w:val="auto"/>
          <w:sz w:val="22"/>
          <w:szCs w:val="22"/>
        </w:rPr>
        <w:t xml:space="preserve">Table </w:t>
      </w:r>
      <w:r w:rsidR="00076ED9" w:rsidRPr="00076ED9">
        <w:rPr>
          <w:b w:val="0"/>
          <w:noProof/>
          <w:color w:val="auto"/>
          <w:sz w:val="22"/>
          <w:szCs w:val="22"/>
        </w:rPr>
        <w:t>36</w:t>
      </w:r>
      <w:r w:rsidRPr="00180C7A">
        <w:rPr>
          <w:b w:val="0"/>
          <w:color w:val="auto"/>
          <w:sz w:val="22"/>
          <w:szCs w:val="22"/>
        </w:rPr>
        <w:fldChar w:fldCharType="end"/>
      </w:r>
      <w:r w:rsidRPr="00180C7A">
        <w:rPr>
          <w:b w:val="0"/>
          <w:color w:val="auto"/>
          <w:sz w:val="22"/>
          <w:szCs w:val="22"/>
        </w:rPr>
        <w:t xml:space="preserve"> that detecting small rates of increase (between 5% and 10% per annum) are difficult to detect for all sites. For moderate increases (20% per annum), there is an ability to detect these changes in a few sites (F, LI, DI, CC and P) although most have a power of around 50%. Detecting a 30% decline is more apparent across all sites at the 5% level of significance with the exception to Orpheus Island (with or without outliers removed) and Sarina Inlet (with or without outliers removed). This suggests that for both Orpheus Island and Sarina Inlet it </w:t>
      </w:r>
      <w:r w:rsidR="00A02638" w:rsidRPr="00180C7A">
        <w:rPr>
          <w:b w:val="0"/>
          <w:color w:val="auto"/>
          <w:sz w:val="22"/>
          <w:szCs w:val="22"/>
        </w:rPr>
        <w:t>will be difficult</w:t>
      </w:r>
      <w:r w:rsidRPr="00180C7A">
        <w:rPr>
          <w:b w:val="0"/>
          <w:color w:val="auto"/>
          <w:sz w:val="22"/>
          <w:szCs w:val="22"/>
        </w:rPr>
        <w:t xml:space="preserve"> to observed increases in PSII over a 6 year time frame.  In terms of a shorter time frame, say 3 years, the only sites where we will be able to observe reasonable power of detecting a 30% increase is Dunk Island, although the power is limited to approximately 70%. It is important to note that the simulation study conducted here to examine power provides an indication of the ability to detect a trend (i.e. a rate of increase) for each site examined.  The results are based on a specified power (90%) and level of significance (0.05) and can change depending on how we set these parameters of the simulation. While the simulation study is indicative of the types of trends we should see at these sites, it may happen that when we formally test through a statistical model </w:t>
      </w:r>
      <w:r w:rsidR="000D414C" w:rsidRPr="00180C7A">
        <w:rPr>
          <w:b w:val="0"/>
          <w:color w:val="auto"/>
          <w:sz w:val="22"/>
          <w:szCs w:val="22"/>
        </w:rPr>
        <w:t>(e.g.</w:t>
      </w:r>
      <w:r w:rsidR="00180C7A">
        <w:rPr>
          <w:b w:val="0"/>
          <w:color w:val="auto"/>
          <w:sz w:val="22"/>
          <w:szCs w:val="22"/>
        </w:rPr>
        <w:t xml:space="preserve"> </w:t>
      </w:r>
      <w:r w:rsidR="00180C7A" w:rsidRPr="00180C7A">
        <w:rPr>
          <w:b w:val="0"/>
          <w:color w:val="auto"/>
          <w:sz w:val="22"/>
          <w:szCs w:val="22"/>
        </w:rPr>
        <w:fldChar w:fldCharType="begin"/>
      </w:r>
      <w:r w:rsidR="00180C7A" w:rsidRPr="00180C7A">
        <w:rPr>
          <w:b w:val="0"/>
          <w:color w:val="auto"/>
          <w:sz w:val="22"/>
          <w:szCs w:val="22"/>
        </w:rPr>
        <w:instrText xml:space="preserve"> REF _Ref403689196 \h  \* MERGEFORMAT </w:instrText>
      </w:r>
      <w:r w:rsidR="00180C7A" w:rsidRPr="00180C7A">
        <w:rPr>
          <w:b w:val="0"/>
          <w:color w:val="auto"/>
          <w:sz w:val="22"/>
          <w:szCs w:val="22"/>
        </w:rPr>
      </w:r>
      <w:r w:rsidR="00180C7A" w:rsidRPr="00180C7A">
        <w:rPr>
          <w:b w:val="0"/>
          <w:color w:val="auto"/>
          <w:sz w:val="22"/>
          <w:szCs w:val="22"/>
        </w:rPr>
        <w:fldChar w:fldCharType="separate"/>
      </w:r>
      <w:r w:rsidR="00076ED9" w:rsidRPr="00076ED9">
        <w:rPr>
          <w:b w:val="0"/>
          <w:color w:val="auto"/>
          <w:sz w:val="22"/>
          <w:szCs w:val="22"/>
        </w:rPr>
        <w:t xml:space="preserve">Table </w:t>
      </w:r>
      <w:r w:rsidR="00076ED9" w:rsidRPr="00076ED9">
        <w:rPr>
          <w:b w:val="0"/>
          <w:noProof/>
          <w:color w:val="auto"/>
          <w:sz w:val="22"/>
          <w:szCs w:val="22"/>
        </w:rPr>
        <w:t>33</w:t>
      </w:r>
      <w:r w:rsidR="00180C7A" w:rsidRPr="00180C7A">
        <w:rPr>
          <w:b w:val="0"/>
          <w:color w:val="auto"/>
          <w:sz w:val="22"/>
          <w:szCs w:val="22"/>
        </w:rPr>
        <w:fldChar w:fldCharType="end"/>
      </w:r>
      <w:r w:rsidR="000D414C" w:rsidRPr="00180C7A">
        <w:rPr>
          <w:b w:val="0"/>
          <w:color w:val="auto"/>
        </w:rPr>
        <w:t xml:space="preserve">) </w:t>
      </w:r>
      <w:r w:rsidRPr="00180C7A">
        <w:rPr>
          <w:b w:val="0"/>
          <w:color w:val="auto"/>
        </w:rPr>
        <w:t>that quantifies trends (both linear and non-linear), the result is different. This can come about purely because of the random nature of the site being examined, something that cannot be controlled in a simulation study.</w:t>
      </w:r>
      <w:r>
        <w:t xml:space="preserve"> </w:t>
      </w:r>
    </w:p>
    <w:p w14:paraId="49AB1254" w14:textId="77777777" w:rsidR="00180C7A" w:rsidRPr="00180C7A" w:rsidRDefault="00180C7A" w:rsidP="00180C7A"/>
    <w:p w14:paraId="7A6C7CC2" w14:textId="266E3C3A" w:rsidR="001E7DB8" w:rsidRDefault="001E7DB8" w:rsidP="001E7DB8">
      <w:pPr>
        <w:pStyle w:val="Caption"/>
      </w:pPr>
      <w:bookmarkStart w:id="249" w:name="_Ref401233151"/>
      <w:bookmarkStart w:id="250" w:name="_Toc410312976"/>
      <w:bookmarkStart w:id="251" w:name="_Toc385539684"/>
      <w:bookmarkStart w:id="252" w:name="_Toc400030820"/>
      <w:r>
        <w:t xml:space="preserve">Table </w:t>
      </w:r>
      <w:r w:rsidR="002119BB">
        <w:fldChar w:fldCharType="begin"/>
      </w:r>
      <w:r w:rsidR="002119BB">
        <w:instrText xml:space="preserve"> SEQ Table \* ARABIC </w:instrText>
      </w:r>
      <w:r w:rsidR="002119BB">
        <w:fldChar w:fldCharType="separate"/>
      </w:r>
      <w:r w:rsidR="00076ED9">
        <w:rPr>
          <w:noProof/>
        </w:rPr>
        <w:t>36</w:t>
      </w:r>
      <w:r w:rsidR="002119BB">
        <w:rPr>
          <w:noProof/>
        </w:rPr>
        <w:fldChar w:fldCharType="end"/>
      </w:r>
      <w:bookmarkEnd w:id="249"/>
      <w:r>
        <w:t xml:space="preserve"> The power to detect rates of increase in pesticide use from 5-30% per annum based on a level of significance (</w:t>
      </w:r>
      <w:r w:rsidRPr="008D20E1">
        <w:rPr>
          <w:rFonts w:ascii="Symbol" w:hAnsi="Symbol"/>
        </w:rPr>
        <w:t></w:t>
      </w:r>
      <w:r>
        <w:t>) of 0.05. Values in the non-shaded areas is the power of detecting a change in PSII concentration for the six and three year periods investigated.</w:t>
      </w:r>
      <w:bookmarkEnd w:id="250"/>
      <w:r>
        <w:t xml:space="preserve"> </w:t>
      </w:r>
      <w:bookmarkEnd w:id="251"/>
      <w:bookmarkEnd w:id="252"/>
    </w:p>
    <w:tbl>
      <w:tblPr>
        <w:tblStyle w:val="TableGrid"/>
        <w:tblW w:w="9344" w:type="dxa"/>
        <w:jc w:val="center"/>
        <w:tblLayout w:type="fixed"/>
        <w:tblLook w:val="04A0" w:firstRow="1" w:lastRow="0" w:firstColumn="1" w:lastColumn="0" w:noHBand="0" w:noVBand="1"/>
        <w:tblCaption w:val="Table 36"/>
        <w:tblDescription w:val="The power to detect rates of increase in pesticide use from 5-30% per annum based on a level of significance () of 0.05. Values in the non-shaded areas is the power of detecting a change in PSII concentration for the six and three year periods investigated. "/>
      </w:tblPr>
      <w:tblGrid>
        <w:gridCol w:w="1822"/>
        <w:gridCol w:w="1504"/>
        <w:gridCol w:w="1504"/>
        <w:gridCol w:w="1504"/>
        <w:gridCol w:w="1506"/>
        <w:gridCol w:w="1504"/>
      </w:tblGrid>
      <w:tr w:rsidR="001E7DB8" w:rsidRPr="00767AA8" w14:paraId="3CEFC876" w14:textId="77777777" w:rsidTr="008C7508">
        <w:trPr>
          <w:trHeight w:val="385"/>
          <w:jc w:val="center"/>
        </w:trPr>
        <w:tc>
          <w:tcPr>
            <w:tcW w:w="1822" w:type="dxa"/>
            <w:vMerge w:val="restart"/>
            <w:shd w:val="pct10" w:color="auto" w:fill="auto"/>
            <w:vAlign w:val="center"/>
          </w:tcPr>
          <w:p w14:paraId="2EFB2786" w14:textId="77777777" w:rsidR="001E7DB8" w:rsidRPr="00767AA8" w:rsidRDefault="001E7DB8" w:rsidP="008C7508">
            <w:pPr>
              <w:jc w:val="center"/>
              <w:rPr>
                <w:rFonts w:asciiTheme="minorHAnsi" w:hAnsiTheme="minorHAnsi"/>
                <w:b/>
              </w:rPr>
            </w:pPr>
            <w:r w:rsidRPr="00767AA8">
              <w:rPr>
                <w:rFonts w:asciiTheme="minorHAnsi" w:hAnsiTheme="minorHAnsi"/>
                <w:b/>
              </w:rPr>
              <w:t>Site</w:t>
            </w:r>
          </w:p>
        </w:tc>
        <w:tc>
          <w:tcPr>
            <w:tcW w:w="7522" w:type="dxa"/>
            <w:gridSpan w:val="5"/>
            <w:shd w:val="pct10" w:color="auto" w:fill="auto"/>
            <w:vAlign w:val="center"/>
          </w:tcPr>
          <w:p w14:paraId="7427FBB2" w14:textId="77777777" w:rsidR="001E7DB8" w:rsidRPr="00767AA8" w:rsidRDefault="001E7DB8" w:rsidP="008C7508">
            <w:pPr>
              <w:jc w:val="center"/>
              <w:rPr>
                <w:b/>
              </w:rPr>
            </w:pPr>
            <w:r w:rsidRPr="00767AA8">
              <w:rPr>
                <w:b/>
              </w:rPr>
              <w:t xml:space="preserve">Rate of increase </w:t>
            </w:r>
            <w:r>
              <w:rPr>
                <w:b/>
              </w:rPr>
              <w:t xml:space="preserve">(% </w:t>
            </w:r>
            <w:r w:rsidRPr="00767AA8">
              <w:rPr>
                <w:b/>
              </w:rPr>
              <w:t>p.a.)</w:t>
            </w:r>
          </w:p>
        </w:tc>
      </w:tr>
      <w:tr w:rsidR="001E7DB8" w:rsidRPr="00767AA8" w14:paraId="67A33C5E" w14:textId="77777777" w:rsidTr="008C7508">
        <w:trPr>
          <w:trHeight w:val="385"/>
          <w:jc w:val="center"/>
        </w:trPr>
        <w:tc>
          <w:tcPr>
            <w:tcW w:w="1822" w:type="dxa"/>
            <w:vMerge/>
            <w:shd w:val="pct10" w:color="auto" w:fill="auto"/>
            <w:vAlign w:val="center"/>
          </w:tcPr>
          <w:p w14:paraId="55EA26D1" w14:textId="77777777" w:rsidR="001E7DB8" w:rsidRPr="00767AA8" w:rsidRDefault="001E7DB8" w:rsidP="008C7508">
            <w:pPr>
              <w:jc w:val="center"/>
              <w:rPr>
                <w:rFonts w:asciiTheme="minorHAnsi" w:hAnsiTheme="minorHAnsi"/>
                <w:b/>
              </w:rPr>
            </w:pPr>
          </w:p>
        </w:tc>
        <w:tc>
          <w:tcPr>
            <w:tcW w:w="6018" w:type="dxa"/>
            <w:gridSpan w:val="4"/>
            <w:shd w:val="pct10" w:color="auto" w:fill="auto"/>
            <w:vAlign w:val="center"/>
          </w:tcPr>
          <w:p w14:paraId="12DFF280" w14:textId="77777777" w:rsidR="001E7DB8" w:rsidRPr="00767AA8" w:rsidRDefault="001E7DB8" w:rsidP="008C7508">
            <w:pPr>
              <w:jc w:val="center"/>
              <w:rPr>
                <w:b/>
              </w:rPr>
            </w:pPr>
            <w:r w:rsidRPr="00767AA8">
              <w:rPr>
                <w:b/>
              </w:rPr>
              <w:t>6 years</w:t>
            </w:r>
          </w:p>
        </w:tc>
        <w:tc>
          <w:tcPr>
            <w:tcW w:w="1504" w:type="dxa"/>
            <w:shd w:val="pct10" w:color="auto" w:fill="auto"/>
            <w:vAlign w:val="center"/>
          </w:tcPr>
          <w:p w14:paraId="3466D26C" w14:textId="77777777" w:rsidR="001E7DB8" w:rsidRPr="00767AA8" w:rsidRDefault="001E7DB8" w:rsidP="008C7508">
            <w:pPr>
              <w:jc w:val="center"/>
              <w:rPr>
                <w:b/>
              </w:rPr>
            </w:pPr>
            <w:r w:rsidRPr="00767AA8">
              <w:rPr>
                <w:b/>
              </w:rPr>
              <w:t>3 years</w:t>
            </w:r>
          </w:p>
        </w:tc>
      </w:tr>
      <w:tr w:rsidR="001E7DB8" w:rsidRPr="00767AA8" w14:paraId="0B2CDE01" w14:textId="77777777" w:rsidTr="008C7508">
        <w:trPr>
          <w:trHeight w:val="385"/>
          <w:jc w:val="center"/>
        </w:trPr>
        <w:tc>
          <w:tcPr>
            <w:tcW w:w="1822" w:type="dxa"/>
            <w:vMerge/>
            <w:shd w:val="pct10" w:color="auto" w:fill="auto"/>
            <w:vAlign w:val="center"/>
          </w:tcPr>
          <w:p w14:paraId="7C4FD8C2" w14:textId="77777777" w:rsidR="001E7DB8" w:rsidRPr="00767AA8" w:rsidRDefault="001E7DB8" w:rsidP="008C7508">
            <w:pPr>
              <w:rPr>
                <w:rFonts w:asciiTheme="minorHAnsi" w:hAnsiTheme="minorHAnsi"/>
                <w:b/>
              </w:rPr>
            </w:pPr>
          </w:p>
        </w:tc>
        <w:tc>
          <w:tcPr>
            <w:tcW w:w="1504" w:type="dxa"/>
            <w:shd w:val="pct10" w:color="auto" w:fill="auto"/>
            <w:vAlign w:val="center"/>
          </w:tcPr>
          <w:p w14:paraId="1E3B78EC" w14:textId="77777777" w:rsidR="001E7DB8" w:rsidRPr="00767AA8" w:rsidRDefault="001E7DB8" w:rsidP="008C7508">
            <w:pPr>
              <w:jc w:val="center"/>
              <w:rPr>
                <w:rFonts w:asciiTheme="minorHAnsi" w:hAnsiTheme="minorHAnsi"/>
                <w:b/>
              </w:rPr>
            </w:pPr>
            <w:r w:rsidRPr="00767AA8">
              <w:rPr>
                <w:rFonts w:asciiTheme="minorHAnsi" w:hAnsiTheme="minorHAnsi"/>
                <w:b/>
              </w:rPr>
              <w:t>5</w:t>
            </w:r>
          </w:p>
        </w:tc>
        <w:tc>
          <w:tcPr>
            <w:tcW w:w="1504" w:type="dxa"/>
            <w:shd w:val="pct10" w:color="auto" w:fill="auto"/>
            <w:vAlign w:val="center"/>
          </w:tcPr>
          <w:p w14:paraId="6A9AC5AE" w14:textId="77777777" w:rsidR="001E7DB8" w:rsidRPr="00767AA8" w:rsidRDefault="001E7DB8" w:rsidP="008C7508">
            <w:pPr>
              <w:jc w:val="center"/>
              <w:rPr>
                <w:rFonts w:asciiTheme="minorHAnsi" w:hAnsiTheme="minorHAnsi"/>
                <w:b/>
              </w:rPr>
            </w:pPr>
            <w:r w:rsidRPr="00767AA8">
              <w:rPr>
                <w:rFonts w:asciiTheme="minorHAnsi" w:hAnsiTheme="minorHAnsi"/>
                <w:b/>
              </w:rPr>
              <w:t>10</w:t>
            </w:r>
          </w:p>
        </w:tc>
        <w:tc>
          <w:tcPr>
            <w:tcW w:w="1504" w:type="dxa"/>
            <w:shd w:val="pct10" w:color="auto" w:fill="auto"/>
            <w:vAlign w:val="center"/>
          </w:tcPr>
          <w:p w14:paraId="4E9E9D25" w14:textId="77777777" w:rsidR="001E7DB8" w:rsidRPr="00767AA8" w:rsidRDefault="001E7DB8" w:rsidP="008C7508">
            <w:pPr>
              <w:jc w:val="center"/>
              <w:rPr>
                <w:rFonts w:asciiTheme="minorHAnsi" w:hAnsiTheme="minorHAnsi"/>
                <w:b/>
              </w:rPr>
            </w:pPr>
            <w:r w:rsidRPr="00767AA8">
              <w:rPr>
                <w:rFonts w:asciiTheme="minorHAnsi" w:hAnsiTheme="minorHAnsi"/>
                <w:b/>
              </w:rPr>
              <w:t>20</w:t>
            </w:r>
          </w:p>
        </w:tc>
        <w:tc>
          <w:tcPr>
            <w:tcW w:w="1506" w:type="dxa"/>
            <w:shd w:val="pct10" w:color="auto" w:fill="auto"/>
            <w:vAlign w:val="center"/>
          </w:tcPr>
          <w:p w14:paraId="35FF74BA" w14:textId="77777777" w:rsidR="001E7DB8" w:rsidRPr="00767AA8" w:rsidRDefault="001E7DB8" w:rsidP="008C7508">
            <w:pPr>
              <w:jc w:val="center"/>
              <w:rPr>
                <w:rFonts w:asciiTheme="minorHAnsi" w:hAnsiTheme="minorHAnsi"/>
                <w:b/>
              </w:rPr>
            </w:pPr>
            <w:r w:rsidRPr="00767AA8">
              <w:rPr>
                <w:rFonts w:asciiTheme="minorHAnsi" w:hAnsiTheme="minorHAnsi"/>
                <w:b/>
              </w:rPr>
              <w:t>30</w:t>
            </w:r>
          </w:p>
        </w:tc>
        <w:tc>
          <w:tcPr>
            <w:tcW w:w="1504" w:type="dxa"/>
            <w:shd w:val="pct10" w:color="auto" w:fill="auto"/>
            <w:vAlign w:val="center"/>
          </w:tcPr>
          <w:p w14:paraId="242DC6B5" w14:textId="77777777" w:rsidR="001E7DB8" w:rsidRPr="00767AA8" w:rsidRDefault="001E7DB8" w:rsidP="008C7508">
            <w:pPr>
              <w:jc w:val="center"/>
              <w:rPr>
                <w:rFonts w:asciiTheme="minorHAnsi" w:hAnsiTheme="minorHAnsi"/>
                <w:b/>
              </w:rPr>
            </w:pPr>
            <w:r w:rsidRPr="00767AA8">
              <w:rPr>
                <w:rFonts w:asciiTheme="minorHAnsi" w:hAnsiTheme="minorHAnsi"/>
                <w:b/>
              </w:rPr>
              <w:t>30</w:t>
            </w:r>
          </w:p>
        </w:tc>
      </w:tr>
      <w:tr w:rsidR="001E7DB8" w:rsidRPr="00767AA8" w14:paraId="2A89E88E" w14:textId="77777777" w:rsidTr="008C7508">
        <w:trPr>
          <w:trHeight w:val="385"/>
          <w:jc w:val="center"/>
        </w:trPr>
        <w:tc>
          <w:tcPr>
            <w:tcW w:w="1822" w:type="dxa"/>
            <w:shd w:val="pct10" w:color="auto" w:fill="auto"/>
            <w:vAlign w:val="center"/>
          </w:tcPr>
          <w:p w14:paraId="534D9472" w14:textId="77777777" w:rsidR="001E7DB8" w:rsidRPr="00767AA8" w:rsidRDefault="001E7DB8" w:rsidP="008C7508">
            <w:pPr>
              <w:rPr>
                <w:rFonts w:asciiTheme="minorHAnsi" w:hAnsiTheme="minorHAnsi"/>
                <w:b/>
              </w:rPr>
            </w:pPr>
            <w:r w:rsidRPr="00767AA8">
              <w:rPr>
                <w:rFonts w:asciiTheme="minorHAnsi" w:hAnsiTheme="minorHAnsi"/>
                <w:b/>
              </w:rPr>
              <w:t>LI</w:t>
            </w:r>
          </w:p>
        </w:tc>
        <w:tc>
          <w:tcPr>
            <w:tcW w:w="1504" w:type="dxa"/>
            <w:vAlign w:val="center"/>
          </w:tcPr>
          <w:p w14:paraId="6244A936" w14:textId="77777777" w:rsidR="001E7DB8" w:rsidRPr="00767AA8" w:rsidRDefault="001E7DB8" w:rsidP="008C7508">
            <w:pPr>
              <w:jc w:val="center"/>
              <w:rPr>
                <w:rFonts w:asciiTheme="minorHAnsi" w:hAnsiTheme="minorHAnsi"/>
              </w:rPr>
            </w:pPr>
            <w:r w:rsidRPr="00767AA8">
              <w:t>0.074</w:t>
            </w:r>
          </w:p>
        </w:tc>
        <w:tc>
          <w:tcPr>
            <w:tcW w:w="1504" w:type="dxa"/>
            <w:vAlign w:val="center"/>
          </w:tcPr>
          <w:p w14:paraId="7F1C679C" w14:textId="77777777" w:rsidR="001E7DB8" w:rsidRPr="00767AA8" w:rsidRDefault="001E7DB8" w:rsidP="008C7508">
            <w:pPr>
              <w:jc w:val="center"/>
              <w:rPr>
                <w:rFonts w:asciiTheme="minorHAnsi" w:hAnsiTheme="minorHAnsi"/>
              </w:rPr>
            </w:pPr>
            <w:r w:rsidRPr="00767AA8">
              <w:rPr>
                <w:rFonts w:asciiTheme="minorHAnsi" w:hAnsiTheme="minorHAnsi"/>
              </w:rPr>
              <w:t>0.189</w:t>
            </w:r>
          </w:p>
        </w:tc>
        <w:tc>
          <w:tcPr>
            <w:tcW w:w="1504" w:type="dxa"/>
            <w:vAlign w:val="center"/>
          </w:tcPr>
          <w:p w14:paraId="7FBFDA8E" w14:textId="77777777" w:rsidR="001E7DB8" w:rsidRPr="00767AA8" w:rsidRDefault="001E7DB8" w:rsidP="008C7508">
            <w:pPr>
              <w:jc w:val="center"/>
              <w:rPr>
                <w:rFonts w:asciiTheme="minorHAnsi" w:hAnsiTheme="minorHAnsi"/>
              </w:rPr>
            </w:pPr>
            <w:r w:rsidRPr="00767AA8">
              <w:rPr>
                <w:rFonts w:asciiTheme="minorHAnsi" w:hAnsiTheme="minorHAnsi"/>
              </w:rPr>
              <w:t>0.578</w:t>
            </w:r>
          </w:p>
        </w:tc>
        <w:tc>
          <w:tcPr>
            <w:tcW w:w="1506" w:type="dxa"/>
            <w:vAlign w:val="center"/>
          </w:tcPr>
          <w:p w14:paraId="7E3088C5" w14:textId="77777777" w:rsidR="001E7DB8" w:rsidRPr="00767AA8" w:rsidRDefault="001E7DB8" w:rsidP="008C7508">
            <w:pPr>
              <w:jc w:val="center"/>
              <w:rPr>
                <w:rFonts w:asciiTheme="minorHAnsi" w:hAnsiTheme="minorHAnsi"/>
              </w:rPr>
            </w:pPr>
            <w:r w:rsidRPr="00767AA8">
              <w:rPr>
                <w:rFonts w:asciiTheme="minorHAnsi" w:hAnsiTheme="minorHAnsi"/>
              </w:rPr>
              <w:t>0.872</w:t>
            </w:r>
          </w:p>
        </w:tc>
        <w:tc>
          <w:tcPr>
            <w:tcW w:w="1504" w:type="dxa"/>
            <w:vAlign w:val="center"/>
          </w:tcPr>
          <w:p w14:paraId="26FBF244" w14:textId="77777777" w:rsidR="001E7DB8" w:rsidRPr="00767AA8" w:rsidRDefault="001E7DB8" w:rsidP="008C7508">
            <w:pPr>
              <w:jc w:val="center"/>
              <w:rPr>
                <w:rFonts w:asciiTheme="minorHAnsi" w:hAnsiTheme="minorHAnsi"/>
              </w:rPr>
            </w:pPr>
            <w:r w:rsidRPr="00767AA8">
              <w:rPr>
                <w:rFonts w:asciiTheme="minorHAnsi" w:hAnsiTheme="minorHAnsi"/>
              </w:rPr>
              <w:t>0.585</w:t>
            </w:r>
          </w:p>
        </w:tc>
      </w:tr>
      <w:tr w:rsidR="001E7DB8" w:rsidRPr="00767AA8" w14:paraId="76B27800" w14:textId="77777777" w:rsidTr="008C7508">
        <w:trPr>
          <w:trHeight w:val="399"/>
          <w:jc w:val="center"/>
        </w:trPr>
        <w:tc>
          <w:tcPr>
            <w:tcW w:w="1822" w:type="dxa"/>
            <w:shd w:val="pct10" w:color="auto" w:fill="auto"/>
            <w:vAlign w:val="center"/>
          </w:tcPr>
          <w:p w14:paraId="07AB5EDD" w14:textId="77777777" w:rsidR="001E7DB8" w:rsidRPr="00767AA8" w:rsidRDefault="001E7DB8" w:rsidP="008C7508">
            <w:pPr>
              <w:rPr>
                <w:rFonts w:asciiTheme="minorHAnsi" w:hAnsiTheme="minorHAnsi"/>
                <w:b/>
              </w:rPr>
            </w:pPr>
            <w:r w:rsidRPr="00767AA8">
              <w:rPr>
                <w:rFonts w:asciiTheme="minorHAnsi" w:hAnsiTheme="minorHAnsi"/>
                <w:b/>
              </w:rPr>
              <w:t>GI</w:t>
            </w:r>
          </w:p>
        </w:tc>
        <w:tc>
          <w:tcPr>
            <w:tcW w:w="1504" w:type="dxa"/>
            <w:vAlign w:val="center"/>
          </w:tcPr>
          <w:p w14:paraId="5462FE81" w14:textId="77777777" w:rsidR="001E7DB8" w:rsidRPr="00767AA8" w:rsidRDefault="001E7DB8" w:rsidP="008C7508">
            <w:pPr>
              <w:jc w:val="center"/>
              <w:rPr>
                <w:rFonts w:asciiTheme="minorHAnsi" w:hAnsiTheme="minorHAnsi"/>
              </w:rPr>
            </w:pPr>
            <w:r w:rsidRPr="00767AA8">
              <w:rPr>
                <w:rFonts w:asciiTheme="minorHAnsi" w:hAnsiTheme="minorHAnsi"/>
              </w:rPr>
              <w:t>0.067</w:t>
            </w:r>
          </w:p>
        </w:tc>
        <w:tc>
          <w:tcPr>
            <w:tcW w:w="1504" w:type="dxa"/>
            <w:vAlign w:val="center"/>
          </w:tcPr>
          <w:p w14:paraId="74CA79DF" w14:textId="77777777" w:rsidR="001E7DB8" w:rsidRPr="00767AA8" w:rsidRDefault="001E7DB8" w:rsidP="008C7508">
            <w:pPr>
              <w:jc w:val="center"/>
              <w:rPr>
                <w:rFonts w:asciiTheme="minorHAnsi" w:hAnsiTheme="minorHAnsi"/>
              </w:rPr>
            </w:pPr>
            <w:r w:rsidRPr="00767AA8">
              <w:rPr>
                <w:rFonts w:asciiTheme="minorHAnsi" w:hAnsiTheme="minorHAnsi"/>
              </w:rPr>
              <w:t>0.13</w:t>
            </w:r>
          </w:p>
        </w:tc>
        <w:tc>
          <w:tcPr>
            <w:tcW w:w="1504" w:type="dxa"/>
            <w:vAlign w:val="center"/>
          </w:tcPr>
          <w:p w14:paraId="16B24624" w14:textId="77777777" w:rsidR="001E7DB8" w:rsidRPr="00767AA8" w:rsidRDefault="001E7DB8" w:rsidP="008C7508">
            <w:pPr>
              <w:jc w:val="center"/>
              <w:rPr>
                <w:rFonts w:asciiTheme="minorHAnsi" w:hAnsiTheme="minorHAnsi"/>
              </w:rPr>
            </w:pPr>
            <w:r w:rsidRPr="00767AA8">
              <w:rPr>
                <w:rFonts w:asciiTheme="minorHAnsi" w:hAnsiTheme="minorHAnsi"/>
              </w:rPr>
              <w:t>0.327</w:t>
            </w:r>
          </w:p>
        </w:tc>
        <w:tc>
          <w:tcPr>
            <w:tcW w:w="1506" w:type="dxa"/>
            <w:vAlign w:val="center"/>
          </w:tcPr>
          <w:p w14:paraId="50399CBB" w14:textId="77777777" w:rsidR="001E7DB8" w:rsidRPr="00767AA8" w:rsidRDefault="001E7DB8" w:rsidP="008C7508">
            <w:pPr>
              <w:jc w:val="center"/>
              <w:rPr>
                <w:rFonts w:asciiTheme="minorHAnsi" w:hAnsiTheme="minorHAnsi"/>
              </w:rPr>
            </w:pPr>
            <w:r w:rsidRPr="00767AA8">
              <w:rPr>
                <w:rFonts w:asciiTheme="minorHAnsi" w:hAnsiTheme="minorHAnsi"/>
              </w:rPr>
              <w:t>0.618</w:t>
            </w:r>
          </w:p>
        </w:tc>
        <w:tc>
          <w:tcPr>
            <w:tcW w:w="1504" w:type="dxa"/>
            <w:vAlign w:val="center"/>
          </w:tcPr>
          <w:p w14:paraId="4D3EA0FA" w14:textId="77777777" w:rsidR="001E7DB8" w:rsidRPr="00767AA8" w:rsidRDefault="001E7DB8" w:rsidP="008C7508">
            <w:pPr>
              <w:jc w:val="center"/>
              <w:rPr>
                <w:rFonts w:asciiTheme="minorHAnsi" w:hAnsiTheme="minorHAnsi"/>
              </w:rPr>
            </w:pPr>
            <w:r w:rsidRPr="00767AA8">
              <w:rPr>
                <w:rFonts w:asciiTheme="minorHAnsi" w:hAnsiTheme="minorHAnsi"/>
              </w:rPr>
              <w:t>0.329</w:t>
            </w:r>
          </w:p>
        </w:tc>
      </w:tr>
      <w:tr w:rsidR="001E7DB8" w:rsidRPr="00767AA8" w14:paraId="48D7C4CF" w14:textId="77777777" w:rsidTr="008C7508">
        <w:trPr>
          <w:trHeight w:val="399"/>
          <w:jc w:val="center"/>
        </w:trPr>
        <w:tc>
          <w:tcPr>
            <w:tcW w:w="1822" w:type="dxa"/>
            <w:shd w:val="pct10" w:color="auto" w:fill="auto"/>
            <w:vAlign w:val="center"/>
          </w:tcPr>
          <w:p w14:paraId="37B28865" w14:textId="77777777" w:rsidR="001E7DB8" w:rsidRPr="00767AA8" w:rsidRDefault="001E7DB8" w:rsidP="008C7508">
            <w:pPr>
              <w:rPr>
                <w:rFonts w:asciiTheme="minorHAnsi" w:hAnsiTheme="minorHAnsi"/>
                <w:b/>
              </w:rPr>
            </w:pPr>
            <w:r w:rsidRPr="00767AA8">
              <w:rPr>
                <w:rFonts w:asciiTheme="minorHAnsi" w:hAnsiTheme="minorHAnsi"/>
                <w:b/>
              </w:rPr>
              <w:t>F</w:t>
            </w:r>
          </w:p>
        </w:tc>
        <w:tc>
          <w:tcPr>
            <w:tcW w:w="1504" w:type="dxa"/>
            <w:vAlign w:val="center"/>
          </w:tcPr>
          <w:p w14:paraId="57274FD9" w14:textId="77777777" w:rsidR="001E7DB8" w:rsidRPr="00767AA8" w:rsidRDefault="001E7DB8" w:rsidP="008C7508">
            <w:pPr>
              <w:jc w:val="center"/>
              <w:rPr>
                <w:rFonts w:asciiTheme="minorHAnsi" w:hAnsiTheme="minorHAnsi"/>
              </w:rPr>
            </w:pPr>
            <w:r w:rsidRPr="00767AA8">
              <w:rPr>
                <w:rFonts w:asciiTheme="minorHAnsi" w:hAnsiTheme="minorHAnsi"/>
              </w:rPr>
              <w:t>0.133</w:t>
            </w:r>
          </w:p>
        </w:tc>
        <w:tc>
          <w:tcPr>
            <w:tcW w:w="1504" w:type="dxa"/>
            <w:vAlign w:val="center"/>
          </w:tcPr>
          <w:p w14:paraId="1A2F2AC6" w14:textId="77777777" w:rsidR="001E7DB8" w:rsidRPr="00767AA8" w:rsidRDefault="001E7DB8" w:rsidP="008C7508">
            <w:pPr>
              <w:jc w:val="center"/>
              <w:rPr>
                <w:rFonts w:asciiTheme="minorHAnsi" w:hAnsiTheme="minorHAnsi"/>
              </w:rPr>
            </w:pPr>
            <w:r w:rsidRPr="00767AA8">
              <w:rPr>
                <w:rFonts w:asciiTheme="minorHAnsi" w:hAnsiTheme="minorHAnsi"/>
              </w:rPr>
              <w:t>0.398</w:t>
            </w:r>
          </w:p>
        </w:tc>
        <w:tc>
          <w:tcPr>
            <w:tcW w:w="1504" w:type="dxa"/>
            <w:vAlign w:val="center"/>
          </w:tcPr>
          <w:p w14:paraId="1E88B9D6" w14:textId="77777777" w:rsidR="001E7DB8" w:rsidRPr="00767AA8" w:rsidRDefault="001E7DB8" w:rsidP="008C7508">
            <w:pPr>
              <w:jc w:val="center"/>
              <w:rPr>
                <w:rFonts w:asciiTheme="minorHAnsi" w:hAnsiTheme="minorHAnsi"/>
              </w:rPr>
            </w:pPr>
            <w:r w:rsidRPr="00767AA8">
              <w:rPr>
                <w:rFonts w:asciiTheme="minorHAnsi" w:hAnsiTheme="minorHAnsi"/>
              </w:rPr>
              <w:t>0.893</w:t>
            </w:r>
          </w:p>
        </w:tc>
        <w:tc>
          <w:tcPr>
            <w:tcW w:w="1506" w:type="dxa"/>
            <w:vAlign w:val="center"/>
          </w:tcPr>
          <w:p w14:paraId="7E4DFA4A" w14:textId="77777777" w:rsidR="001E7DB8" w:rsidRPr="00767AA8" w:rsidRDefault="001E7DB8" w:rsidP="008C7508">
            <w:pPr>
              <w:jc w:val="center"/>
              <w:rPr>
                <w:rFonts w:asciiTheme="minorHAnsi" w:hAnsiTheme="minorHAnsi"/>
              </w:rPr>
            </w:pPr>
            <w:r w:rsidRPr="00767AA8">
              <w:rPr>
                <w:rFonts w:asciiTheme="minorHAnsi" w:hAnsiTheme="minorHAnsi"/>
              </w:rPr>
              <w:t>0.998</w:t>
            </w:r>
          </w:p>
        </w:tc>
        <w:tc>
          <w:tcPr>
            <w:tcW w:w="1504" w:type="dxa"/>
            <w:vAlign w:val="center"/>
          </w:tcPr>
          <w:p w14:paraId="1087E7E4" w14:textId="77777777" w:rsidR="001E7DB8" w:rsidRPr="00767AA8" w:rsidRDefault="001E7DB8" w:rsidP="008C7508">
            <w:pPr>
              <w:jc w:val="center"/>
              <w:rPr>
                <w:rFonts w:asciiTheme="minorHAnsi" w:hAnsiTheme="minorHAnsi"/>
              </w:rPr>
            </w:pPr>
            <w:r w:rsidRPr="00767AA8">
              <w:rPr>
                <w:rFonts w:asciiTheme="minorHAnsi" w:hAnsiTheme="minorHAnsi"/>
              </w:rPr>
              <w:t>0.346</w:t>
            </w:r>
          </w:p>
        </w:tc>
      </w:tr>
      <w:tr w:rsidR="001E7DB8" w:rsidRPr="00767AA8" w14:paraId="781BFB3B" w14:textId="77777777" w:rsidTr="008C7508">
        <w:trPr>
          <w:trHeight w:val="399"/>
          <w:jc w:val="center"/>
        </w:trPr>
        <w:tc>
          <w:tcPr>
            <w:tcW w:w="1822" w:type="dxa"/>
            <w:shd w:val="pct10" w:color="auto" w:fill="auto"/>
            <w:vAlign w:val="center"/>
          </w:tcPr>
          <w:p w14:paraId="18A60EC5" w14:textId="77777777" w:rsidR="001E7DB8" w:rsidRPr="00767AA8" w:rsidRDefault="001E7DB8" w:rsidP="008C7508">
            <w:pPr>
              <w:rPr>
                <w:rFonts w:asciiTheme="minorHAnsi" w:hAnsiTheme="minorHAnsi"/>
                <w:b/>
              </w:rPr>
            </w:pPr>
            <w:r w:rsidRPr="00767AA8">
              <w:rPr>
                <w:rFonts w:asciiTheme="minorHAnsi" w:hAnsiTheme="minorHAnsi"/>
                <w:b/>
              </w:rPr>
              <w:t>N</w:t>
            </w:r>
          </w:p>
        </w:tc>
        <w:tc>
          <w:tcPr>
            <w:tcW w:w="1504" w:type="dxa"/>
            <w:vAlign w:val="center"/>
          </w:tcPr>
          <w:p w14:paraId="35915FAD" w14:textId="77777777" w:rsidR="001E7DB8" w:rsidRPr="00767AA8" w:rsidRDefault="001E7DB8" w:rsidP="008C7508">
            <w:pPr>
              <w:jc w:val="center"/>
              <w:rPr>
                <w:rFonts w:asciiTheme="minorHAnsi" w:hAnsiTheme="minorHAnsi"/>
              </w:rPr>
            </w:pPr>
            <w:r w:rsidRPr="00767AA8">
              <w:rPr>
                <w:rFonts w:asciiTheme="minorHAnsi" w:hAnsiTheme="minorHAnsi"/>
              </w:rPr>
              <w:t>0.081</w:t>
            </w:r>
          </w:p>
        </w:tc>
        <w:tc>
          <w:tcPr>
            <w:tcW w:w="1504" w:type="dxa"/>
            <w:vAlign w:val="center"/>
          </w:tcPr>
          <w:p w14:paraId="25104DF6" w14:textId="77777777" w:rsidR="001E7DB8" w:rsidRPr="00767AA8" w:rsidRDefault="001E7DB8" w:rsidP="008C7508">
            <w:pPr>
              <w:jc w:val="center"/>
              <w:rPr>
                <w:rFonts w:asciiTheme="minorHAnsi" w:hAnsiTheme="minorHAnsi"/>
              </w:rPr>
            </w:pPr>
            <w:r w:rsidRPr="00767AA8">
              <w:rPr>
                <w:rFonts w:asciiTheme="minorHAnsi" w:hAnsiTheme="minorHAnsi"/>
              </w:rPr>
              <w:t>0.154</w:t>
            </w:r>
          </w:p>
        </w:tc>
        <w:tc>
          <w:tcPr>
            <w:tcW w:w="1504" w:type="dxa"/>
            <w:vAlign w:val="center"/>
          </w:tcPr>
          <w:p w14:paraId="7D8B8F3C" w14:textId="77777777" w:rsidR="001E7DB8" w:rsidRPr="00767AA8" w:rsidRDefault="001E7DB8" w:rsidP="008C7508">
            <w:pPr>
              <w:jc w:val="center"/>
              <w:rPr>
                <w:rFonts w:asciiTheme="minorHAnsi" w:hAnsiTheme="minorHAnsi"/>
              </w:rPr>
            </w:pPr>
            <w:r w:rsidRPr="00767AA8">
              <w:rPr>
                <w:rFonts w:asciiTheme="minorHAnsi" w:hAnsiTheme="minorHAnsi"/>
              </w:rPr>
              <w:t>0.5</w:t>
            </w:r>
            <w:r>
              <w:rPr>
                <w:rFonts w:asciiTheme="minorHAnsi" w:hAnsiTheme="minorHAnsi"/>
              </w:rPr>
              <w:t>00</w:t>
            </w:r>
          </w:p>
        </w:tc>
        <w:tc>
          <w:tcPr>
            <w:tcW w:w="1506" w:type="dxa"/>
            <w:vAlign w:val="center"/>
          </w:tcPr>
          <w:p w14:paraId="6E02EBD4" w14:textId="77777777" w:rsidR="001E7DB8" w:rsidRPr="00767AA8" w:rsidRDefault="001E7DB8" w:rsidP="008C7508">
            <w:pPr>
              <w:jc w:val="center"/>
              <w:rPr>
                <w:rFonts w:asciiTheme="minorHAnsi" w:hAnsiTheme="minorHAnsi"/>
              </w:rPr>
            </w:pPr>
            <w:r w:rsidRPr="00767AA8">
              <w:rPr>
                <w:rFonts w:asciiTheme="minorHAnsi" w:hAnsiTheme="minorHAnsi"/>
              </w:rPr>
              <w:t>0.833</w:t>
            </w:r>
          </w:p>
        </w:tc>
        <w:tc>
          <w:tcPr>
            <w:tcW w:w="1504" w:type="dxa"/>
            <w:vAlign w:val="center"/>
          </w:tcPr>
          <w:p w14:paraId="011E07C0" w14:textId="77777777" w:rsidR="001E7DB8" w:rsidRPr="00767AA8" w:rsidRDefault="001E7DB8" w:rsidP="008C7508">
            <w:pPr>
              <w:jc w:val="center"/>
              <w:rPr>
                <w:rFonts w:asciiTheme="minorHAnsi" w:hAnsiTheme="minorHAnsi"/>
              </w:rPr>
            </w:pPr>
            <w:r w:rsidRPr="00767AA8">
              <w:rPr>
                <w:rFonts w:asciiTheme="minorHAnsi" w:hAnsiTheme="minorHAnsi"/>
              </w:rPr>
              <w:t>0.12</w:t>
            </w:r>
            <w:r>
              <w:rPr>
                <w:rFonts w:asciiTheme="minorHAnsi" w:hAnsiTheme="minorHAnsi"/>
              </w:rPr>
              <w:t>0</w:t>
            </w:r>
          </w:p>
        </w:tc>
      </w:tr>
      <w:tr w:rsidR="001E7DB8" w:rsidRPr="00767AA8" w14:paraId="254E3D64" w14:textId="77777777" w:rsidTr="008C7508">
        <w:trPr>
          <w:trHeight w:val="399"/>
          <w:jc w:val="center"/>
        </w:trPr>
        <w:tc>
          <w:tcPr>
            <w:tcW w:w="1822" w:type="dxa"/>
            <w:shd w:val="pct10" w:color="auto" w:fill="auto"/>
            <w:vAlign w:val="center"/>
          </w:tcPr>
          <w:p w14:paraId="64820643" w14:textId="77777777" w:rsidR="001E7DB8" w:rsidRPr="00767AA8" w:rsidRDefault="001E7DB8" w:rsidP="008C7508">
            <w:pPr>
              <w:rPr>
                <w:rFonts w:asciiTheme="minorHAnsi" w:hAnsiTheme="minorHAnsi"/>
                <w:b/>
              </w:rPr>
            </w:pPr>
            <w:r w:rsidRPr="00767AA8">
              <w:rPr>
                <w:rFonts w:asciiTheme="minorHAnsi" w:hAnsiTheme="minorHAnsi"/>
                <w:b/>
              </w:rPr>
              <w:t>DI</w:t>
            </w:r>
          </w:p>
        </w:tc>
        <w:tc>
          <w:tcPr>
            <w:tcW w:w="1504" w:type="dxa"/>
            <w:vAlign w:val="center"/>
          </w:tcPr>
          <w:p w14:paraId="6B371912" w14:textId="77777777" w:rsidR="001E7DB8" w:rsidRPr="00767AA8" w:rsidRDefault="001E7DB8" w:rsidP="008C7508">
            <w:pPr>
              <w:jc w:val="center"/>
              <w:rPr>
                <w:rFonts w:asciiTheme="minorHAnsi" w:hAnsiTheme="minorHAnsi"/>
              </w:rPr>
            </w:pPr>
            <w:r w:rsidRPr="00767AA8">
              <w:rPr>
                <w:rFonts w:asciiTheme="minorHAnsi" w:hAnsiTheme="minorHAnsi"/>
              </w:rPr>
              <w:t>0.089</w:t>
            </w:r>
          </w:p>
        </w:tc>
        <w:tc>
          <w:tcPr>
            <w:tcW w:w="1504" w:type="dxa"/>
            <w:vAlign w:val="center"/>
          </w:tcPr>
          <w:p w14:paraId="3BC9B47C" w14:textId="77777777" w:rsidR="001E7DB8" w:rsidRPr="00767AA8" w:rsidRDefault="001E7DB8" w:rsidP="008C7508">
            <w:pPr>
              <w:jc w:val="center"/>
              <w:rPr>
                <w:rFonts w:asciiTheme="minorHAnsi" w:hAnsiTheme="minorHAnsi"/>
              </w:rPr>
            </w:pPr>
            <w:r w:rsidRPr="00767AA8">
              <w:rPr>
                <w:rFonts w:asciiTheme="minorHAnsi" w:hAnsiTheme="minorHAnsi"/>
              </w:rPr>
              <w:t>0.193</w:t>
            </w:r>
          </w:p>
        </w:tc>
        <w:tc>
          <w:tcPr>
            <w:tcW w:w="1504" w:type="dxa"/>
            <w:vAlign w:val="center"/>
          </w:tcPr>
          <w:p w14:paraId="441DD715" w14:textId="77777777" w:rsidR="001E7DB8" w:rsidRPr="00767AA8" w:rsidRDefault="001E7DB8" w:rsidP="008C7508">
            <w:pPr>
              <w:jc w:val="center"/>
              <w:rPr>
                <w:rFonts w:asciiTheme="minorHAnsi" w:hAnsiTheme="minorHAnsi"/>
              </w:rPr>
            </w:pPr>
            <w:r w:rsidRPr="00767AA8">
              <w:rPr>
                <w:rFonts w:asciiTheme="minorHAnsi" w:hAnsiTheme="minorHAnsi"/>
              </w:rPr>
              <w:t>0.536</w:t>
            </w:r>
          </w:p>
        </w:tc>
        <w:tc>
          <w:tcPr>
            <w:tcW w:w="1506" w:type="dxa"/>
            <w:vAlign w:val="center"/>
          </w:tcPr>
          <w:p w14:paraId="47D118E5" w14:textId="77777777" w:rsidR="001E7DB8" w:rsidRPr="00767AA8" w:rsidRDefault="001E7DB8" w:rsidP="008C7508">
            <w:pPr>
              <w:jc w:val="center"/>
              <w:rPr>
                <w:rFonts w:asciiTheme="minorHAnsi" w:hAnsiTheme="minorHAnsi"/>
              </w:rPr>
            </w:pPr>
            <w:r w:rsidRPr="00767AA8">
              <w:rPr>
                <w:rFonts w:asciiTheme="minorHAnsi" w:hAnsiTheme="minorHAnsi"/>
              </w:rPr>
              <w:t>0.862</w:t>
            </w:r>
          </w:p>
        </w:tc>
        <w:tc>
          <w:tcPr>
            <w:tcW w:w="1504" w:type="dxa"/>
            <w:vAlign w:val="center"/>
          </w:tcPr>
          <w:p w14:paraId="3BB4E1FB" w14:textId="77777777" w:rsidR="001E7DB8" w:rsidRPr="00767AA8" w:rsidRDefault="001E7DB8" w:rsidP="008C7508">
            <w:pPr>
              <w:jc w:val="center"/>
              <w:rPr>
                <w:rFonts w:asciiTheme="minorHAnsi" w:hAnsiTheme="minorHAnsi"/>
              </w:rPr>
            </w:pPr>
            <w:r w:rsidRPr="00767AA8">
              <w:rPr>
                <w:rFonts w:asciiTheme="minorHAnsi" w:hAnsiTheme="minorHAnsi"/>
              </w:rPr>
              <w:t>0.68</w:t>
            </w:r>
            <w:r>
              <w:rPr>
                <w:rFonts w:asciiTheme="minorHAnsi" w:hAnsiTheme="minorHAnsi"/>
              </w:rPr>
              <w:t>0</w:t>
            </w:r>
          </w:p>
        </w:tc>
      </w:tr>
      <w:tr w:rsidR="001E7DB8" w:rsidRPr="00767AA8" w14:paraId="2B0FBB4A" w14:textId="77777777" w:rsidTr="008C7508">
        <w:trPr>
          <w:trHeight w:val="399"/>
          <w:jc w:val="center"/>
        </w:trPr>
        <w:tc>
          <w:tcPr>
            <w:tcW w:w="1822" w:type="dxa"/>
            <w:shd w:val="pct10" w:color="auto" w:fill="auto"/>
            <w:vAlign w:val="center"/>
          </w:tcPr>
          <w:p w14:paraId="4595EBB0" w14:textId="77777777" w:rsidR="001E7DB8" w:rsidRPr="00767AA8" w:rsidRDefault="001E7DB8" w:rsidP="008C7508">
            <w:pPr>
              <w:rPr>
                <w:rFonts w:asciiTheme="minorHAnsi" w:hAnsiTheme="minorHAnsi"/>
                <w:b/>
              </w:rPr>
            </w:pPr>
            <w:r w:rsidRPr="00767AA8">
              <w:rPr>
                <w:rFonts w:asciiTheme="minorHAnsi" w:hAnsiTheme="minorHAnsi"/>
                <w:b/>
              </w:rPr>
              <w:t>Orph</w:t>
            </w:r>
          </w:p>
        </w:tc>
        <w:tc>
          <w:tcPr>
            <w:tcW w:w="1504" w:type="dxa"/>
            <w:vAlign w:val="center"/>
          </w:tcPr>
          <w:p w14:paraId="237F87EB" w14:textId="77777777" w:rsidR="001E7DB8" w:rsidRPr="00767AA8" w:rsidRDefault="001E7DB8" w:rsidP="008C7508">
            <w:pPr>
              <w:jc w:val="center"/>
              <w:rPr>
                <w:rFonts w:asciiTheme="minorHAnsi" w:hAnsiTheme="minorHAnsi"/>
              </w:rPr>
            </w:pPr>
            <w:r w:rsidRPr="00767AA8">
              <w:rPr>
                <w:rFonts w:asciiTheme="minorHAnsi" w:hAnsiTheme="minorHAnsi"/>
              </w:rPr>
              <w:t>0.046</w:t>
            </w:r>
          </w:p>
        </w:tc>
        <w:tc>
          <w:tcPr>
            <w:tcW w:w="1504" w:type="dxa"/>
            <w:vAlign w:val="center"/>
          </w:tcPr>
          <w:p w14:paraId="6E8E1910" w14:textId="77777777" w:rsidR="001E7DB8" w:rsidRPr="00767AA8" w:rsidRDefault="001E7DB8" w:rsidP="008C7508">
            <w:pPr>
              <w:jc w:val="center"/>
              <w:rPr>
                <w:rFonts w:asciiTheme="minorHAnsi" w:hAnsiTheme="minorHAnsi"/>
              </w:rPr>
            </w:pPr>
            <w:r w:rsidRPr="00767AA8">
              <w:rPr>
                <w:rFonts w:asciiTheme="minorHAnsi" w:hAnsiTheme="minorHAnsi"/>
              </w:rPr>
              <w:t>0.047</w:t>
            </w:r>
          </w:p>
        </w:tc>
        <w:tc>
          <w:tcPr>
            <w:tcW w:w="1504" w:type="dxa"/>
            <w:vAlign w:val="center"/>
          </w:tcPr>
          <w:p w14:paraId="5C645AB8" w14:textId="77777777" w:rsidR="001E7DB8" w:rsidRPr="00767AA8" w:rsidRDefault="001E7DB8" w:rsidP="008C7508">
            <w:pPr>
              <w:jc w:val="center"/>
              <w:rPr>
                <w:rFonts w:asciiTheme="minorHAnsi" w:hAnsiTheme="minorHAnsi"/>
              </w:rPr>
            </w:pPr>
            <w:r w:rsidRPr="00767AA8">
              <w:rPr>
                <w:rFonts w:asciiTheme="minorHAnsi" w:hAnsiTheme="minorHAnsi"/>
              </w:rPr>
              <w:t>0.048</w:t>
            </w:r>
          </w:p>
        </w:tc>
        <w:tc>
          <w:tcPr>
            <w:tcW w:w="1506" w:type="dxa"/>
            <w:vAlign w:val="center"/>
          </w:tcPr>
          <w:p w14:paraId="10F931DE" w14:textId="77777777" w:rsidR="001E7DB8" w:rsidRPr="00767AA8" w:rsidRDefault="001E7DB8" w:rsidP="008C7508">
            <w:pPr>
              <w:jc w:val="center"/>
              <w:rPr>
                <w:rFonts w:asciiTheme="minorHAnsi" w:hAnsiTheme="minorHAnsi"/>
              </w:rPr>
            </w:pPr>
            <w:r w:rsidRPr="00767AA8">
              <w:rPr>
                <w:rFonts w:asciiTheme="minorHAnsi" w:hAnsiTheme="minorHAnsi"/>
              </w:rPr>
              <w:t>0.046</w:t>
            </w:r>
          </w:p>
        </w:tc>
        <w:tc>
          <w:tcPr>
            <w:tcW w:w="1504" w:type="dxa"/>
            <w:vAlign w:val="center"/>
          </w:tcPr>
          <w:p w14:paraId="42FAD024" w14:textId="77777777" w:rsidR="001E7DB8" w:rsidRPr="00767AA8" w:rsidRDefault="001E7DB8" w:rsidP="008C7508">
            <w:pPr>
              <w:jc w:val="center"/>
              <w:rPr>
                <w:rFonts w:asciiTheme="minorHAnsi" w:hAnsiTheme="minorHAnsi"/>
              </w:rPr>
            </w:pPr>
            <w:r w:rsidRPr="00767AA8">
              <w:rPr>
                <w:rFonts w:asciiTheme="minorHAnsi" w:hAnsiTheme="minorHAnsi"/>
              </w:rPr>
              <w:t>0.045</w:t>
            </w:r>
          </w:p>
        </w:tc>
      </w:tr>
      <w:tr w:rsidR="001E7DB8" w:rsidRPr="00582ADE" w14:paraId="5C73ADEC" w14:textId="77777777" w:rsidTr="008C7508">
        <w:trPr>
          <w:trHeight w:val="399"/>
          <w:jc w:val="center"/>
        </w:trPr>
        <w:tc>
          <w:tcPr>
            <w:tcW w:w="1822" w:type="dxa"/>
            <w:shd w:val="pct10" w:color="auto" w:fill="auto"/>
            <w:vAlign w:val="center"/>
          </w:tcPr>
          <w:p w14:paraId="1590C0EE" w14:textId="77777777" w:rsidR="001E7DB8" w:rsidRDefault="001E7DB8" w:rsidP="008C7508">
            <w:pPr>
              <w:rPr>
                <w:rFonts w:asciiTheme="minorHAnsi" w:hAnsiTheme="minorHAnsi"/>
                <w:b/>
                <w:color w:val="auto"/>
              </w:rPr>
            </w:pPr>
            <w:r w:rsidRPr="00582ADE">
              <w:rPr>
                <w:rFonts w:asciiTheme="minorHAnsi" w:hAnsiTheme="minorHAnsi"/>
                <w:b/>
                <w:color w:val="auto"/>
              </w:rPr>
              <w:t xml:space="preserve">Orph </w:t>
            </w:r>
          </w:p>
          <w:p w14:paraId="6D462308" w14:textId="77777777" w:rsidR="001E7DB8" w:rsidRPr="00582ADE" w:rsidRDefault="001E7DB8" w:rsidP="008C7508">
            <w:pPr>
              <w:rPr>
                <w:rFonts w:asciiTheme="minorHAnsi" w:hAnsiTheme="minorHAnsi"/>
                <w:b/>
                <w:color w:val="auto"/>
              </w:rPr>
            </w:pPr>
            <w:r w:rsidRPr="00582ADE">
              <w:rPr>
                <w:rFonts w:asciiTheme="minorHAnsi" w:hAnsiTheme="minorHAnsi"/>
                <w:b/>
                <w:color w:val="auto"/>
              </w:rPr>
              <w:t>(Outliers removed)</w:t>
            </w:r>
          </w:p>
        </w:tc>
        <w:tc>
          <w:tcPr>
            <w:tcW w:w="1504" w:type="dxa"/>
            <w:vAlign w:val="center"/>
          </w:tcPr>
          <w:p w14:paraId="36BAC911" w14:textId="77777777" w:rsidR="001E7DB8" w:rsidRPr="00582ADE" w:rsidRDefault="001E7DB8" w:rsidP="008C7508">
            <w:pPr>
              <w:jc w:val="center"/>
              <w:rPr>
                <w:rFonts w:asciiTheme="minorHAnsi" w:hAnsiTheme="minorHAnsi"/>
                <w:color w:val="auto"/>
              </w:rPr>
            </w:pPr>
            <w:r w:rsidRPr="00582ADE">
              <w:rPr>
                <w:rFonts w:asciiTheme="minorHAnsi" w:hAnsiTheme="minorHAnsi"/>
                <w:color w:val="auto"/>
              </w:rPr>
              <w:t>0.054</w:t>
            </w:r>
          </w:p>
        </w:tc>
        <w:tc>
          <w:tcPr>
            <w:tcW w:w="1504" w:type="dxa"/>
            <w:vAlign w:val="center"/>
          </w:tcPr>
          <w:p w14:paraId="36C05F07" w14:textId="77777777" w:rsidR="001E7DB8" w:rsidRPr="00582ADE" w:rsidRDefault="001E7DB8" w:rsidP="008C7508">
            <w:pPr>
              <w:jc w:val="center"/>
              <w:rPr>
                <w:rFonts w:asciiTheme="minorHAnsi" w:hAnsiTheme="minorHAnsi"/>
                <w:color w:val="auto"/>
              </w:rPr>
            </w:pPr>
            <w:r w:rsidRPr="00582ADE">
              <w:rPr>
                <w:rFonts w:asciiTheme="minorHAnsi" w:hAnsiTheme="minorHAnsi"/>
                <w:color w:val="auto"/>
              </w:rPr>
              <w:t>0.056</w:t>
            </w:r>
          </w:p>
        </w:tc>
        <w:tc>
          <w:tcPr>
            <w:tcW w:w="1504" w:type="dxa"/>
            <w:vAlign w:val="center"/>
          </w:tcPr>
          <w:p w14:paraId="0D0A5ED2" w14:textId="77777777" w:rsidR="001E7DB8" w:rsidRPr="00582ADE" w:rsidRDefault="001E7DB8" w:rsidP="008C7508">
            <w:pPr>
              <w:jc w:val="center"/>
              <w:rPr>
                <w:rFonts w:asciiTheme="minorHAnsi" w:hAnsiTheme="minorHAnsi"/>
                <w:color w:val="auto"/>
              </w:rPr>
            </w:pPr>
            <w:r w:rsidRPr="00582ADE">
              <w:rPr>
                <w:rFonts w:asciiTheme="minorHAnsi" w:hAnsiTheme="minorHAnsi"/>
                <w:color w:val="auto"/>
              </w:rPr>
              <w:t>0.055</w:t>
            </w:r>
          </w:p>
        </w:tc>
        <w:tc>
          <w:tcPr>
            <w:tcW w:w="1506" w:type="dxa"/>
            <w:vAlign w:val="center"/>
          </w:tcPr>
          <w:p w14:paraId="61E45882" w14:textId="77777777" w:rsidR="001E7DB8" w:rsidRPr="00582ADE" w:rsidRDefault="001E7DB8" w:rsidP="008C7508">
            <w:pPr>
              <w:jc w:val="center"/>
              <w:rPr>
                <w:rFonts w:asciiTheme="minorHAnsi" w:hAnsiTheme="minorHAnsi"/>
                <w:color w:val="auto"/>
              </w:rPr>
            </w:pPr>
            <w:r w:rsidRPr="00582ADE">
              <w:rPr>
                <w:rFonts w:asciiTheme="minorHAnsi" w:hAnsiTheme="minorHAnsi"/>
                <w:color w:val="auto"/>
              </w:rPr>
              <w:t>0.061</w:t>
            </w:r>
          </w:p>
        </w:tc>
        <w:tc>
          <w:tcPr>
            <w:tcW w:w="1504" w:type="dxa"/>
            <w:vAlign w:val="center"/>
          </w:tcPr>
          <w:p w14:paraId="1024523D" w14:textId="77777777" w:rsidR="001E7DB8" w:rsidRPr="00582ADE" w:rsidRDefault="001E7DB8" w:rsidP="008C7508">
            <w:pPr>
              <w:jc w:val="center"/>
              <w:rPr>
                <w:rFonts w:asciiTheme="minorHAnsi" w:hAnsiTheme="minorHAnsi"/>
                <w:color w:val="auto"/>
              </w:rPr>
            </w:pPr>
            <w:r w:rsidRPr="00582ADE">
              <w:rPr>
                <w:rFonts w:asciiTheme="minorHAnsi" w:hAnsiTheme="minorHAnsi"/>
                <w:color w:val="auto"/>
              </w:rPr>
              <w:t>0.044</w:t>
            </w:r>
          </w:p>
        </w:tc>
      </w:tr>
      <w:tr w:rsidR="001E7DB8" w:rsidRPr="00767AA8" w14:paraId="0F1EEE10" w14:textId="77777777" w:rsidTr="008C7508">
        <w:trPr>
          <w:trHeight w:val="399"/>
          <w:jc w:val="center"/>
        </w:trPr>
        <w:tc>
          <w:tcPr>
            <w:tcW w:w="1822" w:type="dxa"/>
            <w:shd w:val="pct10" w:color="auto" w:fill="auto"/>
            <w:vAlign w:val="center"/>
          </w:tcPr>
          <w:p w14:paraId="5CE426AD" w14:textId="77777777" w:rsidR="001E7DB8" w:rsidRPr="00767AA8" w:rsidRDefault="001E7DB8" w:rsidP="008C7508">
            <w:pPr>
              <w:rPr>
                <w:rFonts w:asciiTheme="minorHAnsi" w:hAnsiTheme="minorHAnsi"/>
                <w:b/>
              </w:rPr>
            </w:pPr>
            <w:r w:rsidRPr="00767AA8">
              <w:rPr>
                <w:rFonts w:asciiTheme="minorHAnsi" w:hAnsiTheme="minorHAnsi"/>
                <w:b/>
              </w:rPr>
              <w:t>MI</w:t>
            </w:r>
          </w:p>
        </w:tc>
        <w:tc>
          <w:tcPr>
            <w:tcW w:w="1504" w:type="dxa"/>
            <w:vAlign w:val="center"/>
          </w:tcPr>
          <w:p w14:paraId="37ACA2ED" w14:textId="77777777" w:rsidR="001E7DB8" w:rsidRPr="00767AA8" w:rsidRDefault="001E7DB8" w:rsidP="008C7508">
            <w:pPr>
              <w:jc w:val="center"/>
              <w:rPr>
                <w:rFonts w:asciiTheme="minorHAnsi" w:hAnsiTheme="minorHAnsi"/>
              </w:rPr>
            </w:pPr>
            <w:r w:rsidRPr="00767AA8">
              <w:rPr>
                <w:rFonts w:asciiTheme="minorHAnsi" w:hAnsiTheme="minorHAnsi"/>
              </w:rPr>
              <w:t>0.061</w:t>
            </w:r>
          </w:p>
        </w:tc>
        <w:tc>
          <w:tcPr>
            <w:tcW w:w="1504" w:type="dxa"/>
            <w:vAlign w:val="center"/>
          </w:tcPr>
          <w:p w14:paraId="74F31D09" w14:textId="77777777" w:rsidR="001E7DB8" w:rsidRPr="00767AA8" w:rsidRDefault="001E7DB8" w:rsidP="008C7508">
            <w:pPr>
              <w:jc w:val="center"/>
              <w:rPr>
                <w:rFonts w:asciiTheme="minorHAnsi" w:hAnsiTheme="minorHAnsi"/>
              </w:rPr>
            </w:pPr>
            <w:r w:rsidRPr="00767AA8">
              <w:rPr>
                <w:rFonts w:asciiTheme="minorHAnsi" w:hAnsiTheme="minorHAnsi"/>
              </w:rPr>
              <w:t>0.108</w:t>
            </w:r>
          </w:p>
        </w:tc>
        <w:tc>
          <w:tcPr>
            <w:tcW w:w="1504" w:type="dxa"/>
            <w:vAlign w:val="center"/>
          </w:tcPr>
          <w:p w14:paraId="2DADD24A" w14:textId="77777777" w:rsidR="001E7DB8" w:rsidRPr="00767AA8" w:rsidRDefault="001E7DB8" w:rsidP="008C7508">
            <w:pPr>
              <w:jc w:val="center"/>
              <w:rPr>
                <w:rFonts w:asciiTheme="minorHAnsi" w:hAnsiTheme="minorHAnsi"/>
              </w:rPr>
            </w:pPr>
            <w:r w:rsidRPr="00767AA8">
              <w:rPr>
                <w:rFonts w:asciiTheme="minorHAnsi" w:hAnsiTheme="minorHAnsi"/>
              </w:rPr>
              <w:t>0.368</w:t>
            </w:r>
          </w:p>
        </w:tc>
        <w:tc>
          <w:tcPr>
            <w:tcW w:w="1506" w:type="dxa"/>
            <w:vAlign w:val="center"/>
          </w:tcPr>
          <w:p w14:paraId="006929A4" w14:textId="77777777" w:rsidR="001E7DB8" w:rsidRPr="00767AA8" w:rsidRDefault="001E7DB8" w:rsidP="008C7508">
            <w:pPr>
              <w:jc w:val="center"/>
              <w:rPr>
                <w:rFonts w:asciiTheme="minorHAnsi" w:hAnsiTheme="minorHAnsi"/>
              </w:rPr>
            </w:pPr>
            <w:r w:rsidRPr="00767AA8">
              <w:rPr>
                <w:rFonts w:asciiTheme="minorHAnsi" w:hAnsiTheme="minorHAnsi"/>
              </w:rPr>
              <w:t>0.848</w:t>
            </w:r>
          </w:p>
        </w:tc>
        <w:tc>
          <w:tcPr>
            <w:tcW w:w="1504" w:type="dxa"/>
            <w:vAlign w:val="center"/>
          </w:tcPr>
          <w:p w14:paraId="5D6F3A5D" w14:textId="77777777" w:rsidR="001E7DB8" w:rsidRPr="00767AA8" w:rsidRDefault="001E7DB8" w:rsidP="008C7508">
            <w:pPr>
              <w:jc w:val="center"/>
              <w:rPr>
                <w:rFonts w:asciiTheme="minorHAnsi" w:hAnsiTheme="minorHAnsi"/>
              </w:rPr>
            </w:pPr>
            <w:r w:rsidRPr="00767AA8">
              <w:rPr>
                <w:rFonts w:asciiTheme="minorHAnsi" w:hAnsiTheme="minorHAnsi"/>
              </w:rPr>
              <w:t>0.132</w:t>
            </w:r>
          </w:p>
        </w:tc>
      </w:tr>
      <w:tr w:rsidR="001E7DB8" w:rsidRPr="00767AA8" w14:paraId="047D3A7F" w14:textId="77777777" w:rsidTr="008C7508">
        <w:trPr>
          <w:trHeight w:val="399"/>
          <w:jc w:val="center"/>
        </w:trPr>
        <w:tc>
          <w:tcPr>
            <w:tcW w:w="1822" w:type="dxa"/>
            <w:shd w:val="pct10" w:color="auto" w:fill="auto"/>
            <w:vAlign w:val="center"/>
          </w:tcPr>
          <w:p w14:paraId="309F895F" w14:textId="77777777" w:rsidR="001E7DB8" w:rsidRPr="00767AA8" w:rsidRDefault="001E7DB8" w:rsidP="008C7508">
            <w:pPr>
              <w:rPr>
                <w:rFonts w:asciiTheme="minorHAnsi" w:hAnsiTheme="minorHAnsi"/>
                <w:b/>
              </w:rPr>
            </w:pPr>
            <w:r w:rsidRPr="00767AA8">
              <w:rPr>
                <w:rFonts w:asciiTheme="minorHAnsi" w:hAnsiTheme="minorHAnsi"/>
                <w:b/>
              </w:rPr>
              <w:t>CC</w:t>
            </w:r>
          </w:p>
        </w:tc>
        <w:tc>
          <w:tcPr>
            <w:tcW w:w="1504" w:type="dxa"/>
            <w:vAlign w:val="center"/>
          </w:tcPr>
          <w:p w14:paraId="7365C5C5" w14:textId="77777777" w:rsidR="001E7DB8" w:rsidRPr="00767AA8" w:rsidRDefault="001E7DB8" w:rsidP="008C7508">
            <w:pPr>
              <w:jc w:val="center"/>
              <w:rPr>
                <w:rFonts w:asciiTheme="minorHAnsi" w:hAnsiTheme="minorHAnsi"/>
              </w:rPr>
            </w:pPr>
            <w:r w:rsidRPr="00767AA8">
              <w:rPr>
                <w:rFonts w:asciiTheme="minorHAnsi" w:hAnsiTheme="minorHAnsi"/>
              </w:rPr>
              <w:t>0.1</w:t>
            </w:r>
            <w:r>
              <w:rPr>
                <w:rFonts w:asciiTheme="minorHAnsi" w:hAnsiTheme="minorHAnsi"/>
              </w:rPr>
              <w:t>00</w:t>
            </w:r>
          </w:p>
        </w:tc>
        <w:tc>
          <w:tcPr>
            <w:tcW w:w="1504" w:type="dxa"/>
            <w:vAlign w:val="center"/>
          </w:tcPr>
          <w:p w14:paraId="2261029D" w14:textId="77777777" w:rsidR="001E7DB8" w:rsidRPr="00767AA8" w:rsidRDefault="001E7DB8" w:rsidP="008C7508">
            <w:pPr>
              <w:jc w:val="center"/>
              <w:rPr>
                <w:rFonts w:asciiTheme="minorHAnsi" w:hAnsiTheme="minorHAnsi"/>
              </w:rPr>
            </w:pPr>
            <w:r w:rsidRPr="00767AA8">
              <w:rPr>
                <w:rFonts w:asciiTheme="minorHAnsi" w:hAnsiTheme="minorHAnsi"/>
              </w:rPr>
              <w:t>0.206</w:t>
            </w:r>
          </w:p>
        </w:tc>
        <w:tc>
          <w:tcPr>
            <w:tcW w:w="1504" w:type="dxa"/>
            <w:vAlign w:val="center"/>
          </w:tcPr>
          <w:p w14:paraId="7EAE182C" w14:textId="77777777" w:rsidR="001E7DB8" w:rsidRPr="00767AA8" w:rsidRDefault="001E7DB8" w:rsidP="008C7508">
            <w:pPr>
              <w:jc w:val="center"/>
              <w:rPr>
                <w:rFonts w:asciiTheme="minorHAnsi" w:hAnsiTheme="minorHAnsi"/>
              </w:rPr>
            </w:pPr>
            <w:r w:rsidRPr="00767AA8">
              <w:rPr>
                <w:rFonts w:asciiTheme="minorHAnsi" w:hAnsiTheme="minorHAnsi"/>
              </w:rPr>
              <w:t>0.558</w:t>
            </w:r>
          </w:p>
        </w:tc>
        <w:tc>
          <w:tcPr>
            <w:tcW w:w="1506" w:type="dxa"/>
            <w:vAlign w:val="center"/>
          </w:tcPr>
          <w:p w14:paraId="77E259B3" w14:textId="77777777" w:rsidR="001E7DB8" w:rsidRPr="00767AA8" w:rsidRDefault="001E7DB8" w:rsidP="008C7508">
            <w:pPr>
              <w:jc w:val="center"/>
              <w:rPr>
                <w:rFonts w:asciiTheme="minorHAnsi" w:hAnsiTheme="minorHAnsi"/>
              </w:rPr>
            </w:pPr>
            <w:r w:rsidRPr="00767AA8">
              <w:rPr>
                <w:rFonts w:asciiTheme="minorHAnsi" w:hAnsiTheme="minorHAnsi"/>
              </w:rPr>
              <w:t>0.832</w:t>
            </w:r>
          </w:p>
        </w:tc>
        <w:tc>
          <w:tcPr>
            <w:tcW w:w="1504" w:type="dxa"/>
            <w:vAlign w:val="center"/>
          </w:tcPr>
          <w:p w14:paraId="419822D6" w14:textId="77777777" w:rsidR="001E7DB8" w:rsidRPr="00767AA8" w:rsidRDefault="001E7DB8" w:rsidP="008C7508">
            <w:pPr>
              <w:jc w:val="center"/>
              <w:rPr>
                <w:rFonts w:asciiTheme="minorHAnsi" w:hAnsiTheme="minorHAnsi"/>
              </w:rPr>
            </w:pPr>
            <w:r w:rsidRPr="00767AA8">
              <w:rPr>
                <w:rFonts w:asciiTheme="minorHAnsi" w:hAnsiTheme="minorHAnsi"/>
              </w:rPr>
              <w:t>0.217</w:t>
            </w:r>
          </w:p>
        </w:tc>
      </w:tr>
      <w:tr w:rsidR="001E7DB8" w:rsidRPr="00767AA8" w14:paraId="231FE503" w14:textId="77777777" w:rsidTr="008C7508">
        <w:trPr>
          <w:trHeight w:val="399"/>
          <w:jc w:val="center"/>
        </w:trPr>
        <w:tc>
          <w:tcPr>
            <w:tcW w:w="1822" w:type="dxa"/>
            <w:shd w:val="pct10" w:color="auto" w:fill="auto"/>
            <w:vAlign w:val="center"/>
          </w:tcPr>
          <w:p w14:paraId="5339C9F1" w14:textId="77777777" w:rsidR="001E7DB8" w:rsidRPr="00767AA8" w:rsidRDefault="001E7DB8" w:rsidP="008C7508">
            <w:pPr>
              <w:rPr>
                <w:rFonts w:asciiTheme="minorHAnsi" w:hAnsiTheme="minorHAnsi"/>
                <w:b/>
              </w:rPr>
            </w:pPr>
            <w:r w:rsidRPr="00767AA8">
              <w:rPr>
                <w:rFonts w:asciiTheme="minorHAnsi" w:hAnsiTheme="minorHAnsi"/>
                <w:b/>
              </w:rPr>
              <w:t>P</w:t>
            </w:r>
          </w:p>
        </w:tc>
        <w:tc>
          <w:tcPr>
            <w:tcW w:w="1504" w:type="dxa"/>
            <w:vAlign w:val="center"/>
          </w:tcPr>
          <w:p w14:paraId="6B04F80B" w14:textId="77777777" w:rsidR="001E7DB8" w:rsidRPr="00767AA8" w:rsidRDefault="001E7DB8" w:rsidP="008C7508">
            <w:pPr>
              <w:jc w:val="center"/>
              <w:rPr>
                <w:rFonts w:asciiTheme="minorHAnsi" w:hAnsiTheme="minorHAnsi"/>
              </w:rPr>
            </w:pPr>
            <w:r w:rsidRPr="00767AA8">
              <w:rPr>
                <w:rFonts w:asciiTheme="minorHAnsi" w:hAnsiTheme="minorHAnsi"/>
              </w:rPr>
              <w:t>0.084</w:t>
            </w:r>
          </w:p>
        </w:tc>
        <w:tc>
          <w:tcPr>
            <w:tcW w:w="1504" w:type="dxa"/>
            <w:vAlign w:val="center"/>
          </w:tcPr>
          <w:p w14:paraId="38ACA180" w14:textId="77777777" w:rsidR="001E7DB8" w:rsidRPr="00767AA8" w:rsidRDefault="001E7DB8" w:rsidP="008C7508">
            <w:pPr>
              <w:jc w:val="center"/>
              <w:rPr>
                <w:rFonts w:asciiTheme="minorHAnsi" w:hAnsiTheme="minorHAnsi"/>
              </w:rPr>
            </w:pPr>
            <w:r w:rsidRPr="00767AA8">
              <w:rPr>
                <w:rFonts w:asciiTheme="minorHAnsi" w:hAnsiTheme="minorHAnsi"/>
              </w:rPr>
              <w:t>0.179</w:t>
            </w:r>
          </w:p>
        </w:tc>
        <w:tc>
          <w:tcPr>
            <w:tcW w:w="1504" w:type="dxa"/>
            <w:vAlign w:val="center"/>
          </w:tcPr>
          <w:p w14:paraId="51BC8DBB" w14:textId="77777777" w:rsidR="001E7DB8" w:rsidRPr="00767AA8" w:rsidRDefault="001E7DB8" w:rsidP="008C7508">
            <w:pPr>
              <w:jc w:val="center"/>
              <w:rPr>
                <w:rFonts w:asciiTheme="minorHAnsi" w:hAnsiTheme="minorHAnsi"/>
              </w:rPr>
            </w:pPr>
            <w:r w:rsidRPr="00767AA8">
              <w:rPr>
                <w:rFonts w:asciiTheme="minorHAnsi" w:hAnsiTheme="minorHAnsi"/>
              </w:rPr>
              <w:t>0.506</w:t>
            </w:r>
          </w:p>
        </w:tc>
        <w:tc>
          <w:tcPr>
            <w:tcW w:w="1506" w:type="dxa"/>
            <w:vAlign w:val="center"/>
          </w:tcPr>
          <w:p w14:paraId="49961DCB" w14:textId="77777777" w:rsidR="001E7DB8" w:rsidRPr="00767AA8" w:rsidRDefault="001E7DB8" w:rsidP="008C7508">
            <w:pPr>
              <w:jc w:val="center"/>
              <w:rPr>
                <w:rFonts w:asciiTheme="minorHAnsi" w:hAnsiTheme="minorHAnsi"/>
              </w:rPr>
            </w:pPr>
            <w:r w:rsidRPr="00767AA8">
              <w:rPr>
                <w:rFonts w:asciiTheme="minorHAnsi" w:hAnsiTheme="minorHAnsi"/>
              </w:rPr>
              <w:t>0.814</w:t>
            </w:r>
          </w:p>
        </w:tc>
        <w:tc>
          <w:tcPr>
            <w:tcW w:w="1504" w:type="dxa"/>
            <w:vAlign w:val="center"/>
          </w:tcPr>
          <w:p w14:paraId="1F01CCF0" w14:textId="77777777" w:rsidR="001E7DB8" w:rsidRPr="00767AA8" w:rsidRDefault="001E7DB8" w:rsidP="008C7508">
            <w:pPr>
              <w:jc w:val="center"/>
              <w:rPr>
                <w:rFonts w:asciiTheme="minorHAnsi" w:hAnsiTheme="minorHAnsi"/>
              </w:rPr>
            </w:pPr>
            <w:r w:rsidRPr="00767AA8">
              <w:rPr>
                <w:rFonts w:asciiTheme="minorHAnsi" w:hAnsiTheme="minorHAnsi"/>
              </w:rPr>
              <w:t>0.712</w:t>
            </w:r>
          </w:p>
        </w:tc>
      </w:tr>
      <w:tr w:rsidR="001E7DB8" w:rsidRPr="00767AA8" w14:paraId="58A6815B" w14:textId="77777777" w:rsidTr="008C7508">
        <w:trPr>
          <w:trHeight w:val="399"/>
          <w:jc w:val="center"/>
        </w:trPr>
        <w:tc>
          <w:tcPr>
            <w:tcW w:w="1822" w:type="dxa"/>
            <w:shd w:val="pct10" w:color="auto" w:fill="auto"/>
            <w:vAlign w:val="center"/>
          </w:tcPr>
          <w:p w14:paraId="19A1650E" w14:textId="77777777" w:rsidR="001E7DB8" w:rsidRPr="00767AA8" w:rsidRDefault="001E7DB8" w:rsidP="008C7508">
            <w:pPr>
              <w:rPr>
                <w:rFonts w:asciiTheme="minorHAnsi" w:hAnsiTheme="minorHAnsi"/>
                <w:b/>
              </w:rPr>
            </w:pPr>
            <w:r w:rsidRPr="00767AA8">
              <w:rPr>
                <w:rFonts w:asciiTheme="minorHAnsi" w:hAnsiTheme="minorHAnsi"/>
                <w:b/>
              </w:rPr>
              <w:t>OW</w:t>
            </w:r>
          </w:p>
        </w:tc>
        <w:tc>
          <w:tcPr>
            <w:tcW w:w="1504" w:type="dxa"/>
            <w:vAlign w:val="center"/>
          </w:tcPr>
          <w:p w14:paraId="5FAE9011" w14:textId="77777777" w:rsidR="001E7DB8" w:rsidRPr="00767AA8" w:rsidRDefault="001E7DB8" w:rsidP="008C7508">
            <w:pPr>
              <w:jc w:val="center"/>
              <w:rPr>
                <w:rFonts w:asciiTheme="minorHAnsi" w:hAnsiTheme="minorHAnsi"/>
              </w:rPr>
            </w:pPr>
            <w:r w:rsidRPr="00767AA8">
              <w:rPr>
                <w:rFonts w:asciiTheme="minorHAnsi" w:hAnsiTheme="minorHAnsi"/>
              </w:rPr>
              <w:t>0.066</w:t>
            </w:r>
          </w:p>
        </w:tc>
        <w:tc>
          <w:tcPr>
            <w:tcW w:w="1504" w:type="dxa"/>
            <w:vAlign w:val="center"/>
          </w:tcPr>
          <w:p w14:paraId="46D9CF0A" w14:textId="77777777" w:rsidR="001E7DB8" w:rsidRPr="00767AA8" w:rsidRDefault="001E7DB8" w:rsidP="008C7508">
            <w:pPr>
              <w:jc w:val="center"/>
              <w:rPr>
                <w:rFonts w:asciiTheme="minorHAnsi" w:hAnsiTheme="minorHAnsi"/>
              </w:rPr>
            </w:pPr>
            <w:r w:rsidRPr="00767AA8">
              <w:rPr>
                <w:rFonts w:asciiTheme="minorHAnsi" w:hAnsiTheme="minorHAnsi"/>
              </w:rPr>
              <w:t>0.121</w:t>
            </w:r>
          </w:p>
        </w:tc>
        <w:tc>
          <w:tcPr>
            <w:tcW w:w="1504" w:type="dxa"/>
            <w:vAlign w:val="center"/>
          </w:tcPr>
          <w:p w14:paraId="2CE89DEE" w14:textId="77777777" w:rsidR="001E7DB8" w:rsidRPr="00767AA8" w:rsidRDefault="001E7DB8" w:rsidP="008C7508">
            <w:pPr>
              <w:jc w:val="center"/>
              <w:rPr>
                <w:rFonts w:asciiTheme="minorHAnsi" w:hAnsiTheme="minorHAnsi"/>
              </w:rPr>
            </w:pPr>
            <w:r w:rsidRPr="00767AA8">
              <w:rPr>
                <w:rFonts w:asciiTheme="minorHAnsi" w:hAnsiTheme="minorHAnsi"/>
              </w:rPr>
              <w:t>0.331</w:t>
            </w:r>
          </w:p>
        </w:tc>
        <w:tc>
          <w:tcPr>
            <w:tcW w:w="1506" w:type="dxa"/>
            <w:vAlign w:val="center"/>
          </w:tcPr>
          <w:p w14:paraId="72FF917E" w14:textId="77777777" w:rsidR="001E7DB8" w:rsidRPr="00767AA8" w:rsidRDefault="001E7DB8" w:rsidP="008C7508">
            <w:pPr>
              <w:jc w:val="center"/>
              <w:rPr>
                <w:rFonts w:asciiTheme="minorHAnsi" w:hAnsiTheme="minorHAnsi"/>
              </w:rPr>
            </w:pPr>
            <w:r w:rsidRPr="00767AA8">
              <w:rPr>
                <w:rFonts w:asciiTheme="minorHAnsi" w:hAnsiTheme="minorHAnsi"/>
              </w:rPr>
              <w:t>0.624</w:t>
            </w:r>
          </w:p>
        </w:tc>
        <w:tc>
          <w:tcPr>
            <w:tcW w:w="1504" w:type="dxa"/>
            <w:vAlign w:val="center"/>
          </w:tcPr>
          <w:p w14:paraId="517D8D67" w14:textId="77777777" w:rsidR="001E7DB8" w:rsidRPr="00767AA8" w:rsidRDefault="001E7DB8" w:rsidP="008C7508">
            <w:pPr>
              <w:jc w:val="center"/>
              <w:rPr>
                <w:rFonts w:asciiTheme="minorHAnsi" w:hAnsiTheme="minorHAnsi"/>
              </w:rPr>
            </w:pPr>
            <w:r w:rsidRPr="00767AA8">
              <w:rPr>
                <w:rFonts w:asciiTheme="minorHAnsi" w:hAnsiTheme="minorHAnsi"/>
              </w:rPr>
              <w:t>0.241</w:t>
            </w:r>
          </w:p>
        </w:tc>
      </w:tr>
      <w:tr w:rsidR="001E7DB8" w:rsidRPr="00767AA8" w14:paraId="1E5589A3" w14:textId="77777777" w:rsidTr="008C7508">
        <w:trPr>
          <w:trHeight w:val="399"/>
          <w:jc w:val="center"/>
        </w:trPr>
        <w:tc>
          <w:tcPr>
            <w:tcW w:w="1822" w:type="dxa"/>
            <w:shd w:val="pct10" w:color="auto" w:fill="auto"/>
            <w:vAlign w:val="center"/>
          </w:tcPr>
          <w:p w14:paraId="06BD7134" w14:textId="77777777" w:rsidR="001E7DB8" w:rsidRPr="00767AA8" w:rsidRDefault="001E7DB8" w:rsidP="008C7508">
            <w:pPr>
              <w:rPr>
                <w:rFonts w:asciiTheme="minorHAnsi" w:hAnsiTheme="minorHAnsi"/>
                <w:b/>
              </w:rPr>
            </w:pPr>
            <w:r w:rsidRPr="00767AA8">
              <w:rPr>
                <w:rFonts w:asciiTheme="minorHAnsi" w:hAnsiTheme="minorHAnsi"/>
                <w:b/>
              </w:rPr>
              <w:t>SI</w:t>
            </w:r>
          </w:p>
        </w:tc>
        <w:tc>
          <w:tcPr>
            <w:tcW w:w="1504" w:type="dxa"/>
            <w:vAlign w:val="center"/>
          </w:tcPr>
          <w:p w14:paraId="2CAC9602" w14:textId="77777777" w:rsidR="001E7DB8" w:rsidRPr="00767AA8" w:rsidRDefault="001E7DB8" w:rsidP="008C7508">
            <w:pPr>
              <w:jc w:val="center"/>
              <w:rPr>
                <w:rFonts w:asciiTheme="minorHAnsi" w:hAnsiTheme="minorHAnsi"/>
              </w:rPr>
            </w:pPr>
            <w:r w:rsidRPr="00767AA8">
              <w:rPr>
                <w:rFonts w:asciiTheme="minorHAnsi" w:hAnsiTheme="minorHAnsi"/>
              </w:rPr>
              <w:t>0.056</w:t>
            </w:r>
          </w:p>
        </w:tc>
        <w:tc>
          <w:tcPr>
            <w:tcW w:w="1504" w:type="dxa"/>
            <w:vAlign w:val="center"/>
          </w:tcPr>
          <w:p w14:paraId="74039474" w14:textId="77777777" w:rsidR="001E7DB8" w:rsidRPr="00767AA8" w:rsidRDefault="001E7DB8" w:rsidP="008C7508">
            <w:pPr>
              <w:jc w:val="center"/>
              <w:rPr>
                <w:rFonts w:asciiTheme="minorHAnsi" w:hAnsiTheme="minorHAnsi"/>
              </w:rPr>
            </w:pPr>
            <w:r w:rsidRPr="00767AA8">
              <w:rPr>
                <w:rFonts w:asciiTheme="minorHAnsi" w:hAnsiTheme="minorHAnsi"/>
              </w:rPr>
              <w:t>0.094</w:t>
            </w:r>
          </w:p>
        </w:tc>
        <w:tc>
          <w:tcPr>
            <w:tcW w:w="1504" w:type="dxa"/>
            <w:vAlign w:val="center"/>
          </w:tcPr>
          <w:p w14:paraId="48631C27" w14:textId="77777777" w:rsidR="001E7DB8" w:rsidRPr="00767AA8" w:rsidRDefault="001E7DB8" w:rsidP="008C7508">
            <w:pPr>
              <w:jc w:val="center"/>
              <w:rPr>
                <w:rFonts w:asciiTheme="minorHAnsi" w:hAnsiTheme="minorHAnsi"/>
              </w:rPr>
            </w:pPr>
            <w:r w:rsidRPr="00767AA8">
              <w:rPr>
                <w:rFonts w:asciiTheme="minorHAnsi" w:hAnsiTheme="minorHAnsi"/>
              </w:rPr>
              <w:t>0.191</w:t>
            </w:r>
          </w:p>
        </w:tc>
        <w:tc>
          <w:tcPr>
            <w:tcW w:w="1506" w:type="dxa"/>
            <w:vAlign w:val="center"/>
          </w:tcPr>
          <w:p w14:paraId="1D3BE14E" w14:textId="77777777" w:rsidR="001E7DB8" w:rsidRPr="00767AA8" w:rsidRDefault="001E7DB8" w:rsidP="008C7508">
            <w:pPr>
              <w:jc w:val="center"/>
              <w:rPr>
                <w:rFonts w:asciiTheme="minorHAnsi" w:hAnsiTheme="minorHAnsi"/>
              </w:rPr>
            </w:pPr>
            <w:r w:rsidRPr="00767AA8">
              <w:rPr>
                <w:rFonts w:asciiTheme="minorHAnsi" w:hAnsiTheme="minorHAnsi"/>
              </w:rPr>
              <w:t>0.356</w:t>
            </w:r>
          </w:p>
        </w:tc>
        <w:tc>
          <w:tcPr>
            <w:tcW w:w="1504" w:type="dxa"/>
            <w:vAlign w:val="center"/>
          </w:tcPr>
          <w:p w14:paraId="1D3F3EB6" w14:textId="77777777" w:rsidR="001E7DB8" w:rsidRPr="00767AA8" w:rsidRDefault="001E7DB8" w:rsidP="008C7508">
            <w:pPr>
              <w:jc w:val="center"/>
              <w:rPr>
                <w:rFonts w:asciiTheme="minorHAnsi" w:hAnsiTheme="minorHAnsi"/>
              </w:rPr>
            </w:pPr>
            <w:r w:rsidRPr="00767AA8">
              <w:rPr>
                <w:rFonts w:asciiTheme="minorHAnsi" w:hAnsiTheme="minorHAnsi"/>
              </w:rPr>
              <w:t>0.206</w:t>
            </w:r>
          </w:p>
        </w:tc>
      </w:tr>
      <w:tr w:rsidR="001E7DB8" w:rsidRPr="00767AA8" w14:paraId="278810A6" w14:textId="77777777" w:rsidTr="008C7508">
        <w:trPr>
          <w:trHeight w:val="399"/>
          <w:jc w:val="center"/>
        </w:trPr>
        <w:tc>
          <w:tcPr>
            <w:tcW w:w="1822" w:type="dxa"/>
            <w:shd w:val="pct10" w:color="auto" w:fill="auto"/>
            <w:vAlign w:val="center"/>
          </w:tcPr>
          <w:p w14:paraId="528DEA8F" w14:textId="77777777" w:rsidR="001E7DB8" w:rsidRPr="00767AA8" w:rsidRDefault="001E7DB8" w:rsidP="008C7508">
            <w:pPr>
              <w:rPr>
                <w:rFonts w:asciiTheme="minorHAnsi" w:hAnsiTheme="minorHAnsi"/>
                <w:b/>
              </w:rPr>
            </w:pPr>
            <w:r>
              <w:rPr>
                <w:rFonts w:asciiTheme="minorHAnsi" w:hAnsiTheme="minorHAnsi"/>
                <w:b/>
              </w:rPr>
              <w:t>SI (Outliers removed)</w:t>
            </w:r>
          </w:p>
        </w:tc>
        <w:tc>
          <w:tcPr>
            <w:tcW w:w="1504" w:type="dxa"/>
            <w:vAlign w:val="center"/>
          </w:tcPr>
          <w:p w14:paraId="296C6091" w14:textId="77777777" w:rsidR="001E7DB8" w:rsidRPr="00767AA8" w:rsidRDefault="001E7DB8" w:rsidP="008C7508">
            <w:pPr>
              <w:jc w:val="center"/>
              <w:rPr>
                <w:rFonts w:asciiTheme="minorHAnsi" w:hAnsiTheme="minorHAnsi"/>
              </w:rPr>
            </w:pPr>
            <w:r>
              <w:rPr>
                <w:rFonts w:asciiTheme="minorHAnsi" w:hAnsiTheme="minorHAnsi"/>
              </w:rPr>
              <w:t>0.066</w:t>
            </w:r>
          </w:p>
        </w:tc>
        <w:tc>
          <w:tcPr>
            <w:tcW w:w="1504" w:type="dxa"/>
            <w:vAlign w:val="center"/>
          </w:tcPr>
          <w:p w14:paraId="3DC174BD" w14:textId="77777777" w:rsidR="001E7DB8" w:rsidRPr="00767AA8" w:rsidRDefault="001E7DB8" w:rsidP="008C7508">
            <w:pPr>
              <w:jc w:val="center"/>
              <w:rPr>
                <w:rFonts w:asciiTheme="minorHAnsi" w:hAnsiTheme="minorHAnsi"/>
              </w:rPr>
            </w:pPr>
            <w:r>
              <w:rPr>
                <w:rFonts w:asciiTheme="minorHAnsi" w:hAnsiTheme="minorHAnsi"/>
              </w:rPr>
              <w:t>0.097</w:t>
            </w:r>
          </w:p>
        </w:tc>
        <w:tc>
          <w:tcPr>
            <w:tcW w:w="1504" w:type="dxa"/>
            <w:vAlign w:val="center"/>
          </w:tcPr>
          <w:p w14:paraId="41A85D3D" w14:textId="77777777" w:rsidR="001E7DB8" w:rsidRPr="00767AA8" w:rsidRDefault="001E7DB8" w:rsidP="008C7508">
            <w:pPr>
              <w:jc w:val="center"/>
              <w:rPr>
                <w:rFonts w:asciiTheme="minorHAnsi" w:hAnsiTheme="minorHAnsi"/>
              </w:rPr>
            </w:pPr>
            <w:r>
              <w:rPr>
                <w:rFonts w:asciiTheme="minorHAnsi" w:hAnsiTheme="minorHAnsi"/>
              </w:rPr>
              <w:t>0.177</w:t>
            </w:r>
          </w:p>
        </w:tc>
        <w:tc>
          <w:tcPr>
            <w:tcW w:w="1506" w:type="dxa"/>
            <w:vAlign w:val="center"/>
          </w:tcPr>
          <w:p w14:paraId="730DBA2F" w14:textId="77777777" w:rsidR="001E7DB8" w:rsidRPr="00767AA8" w:rsidRDefault="001E7DB8" w:rsidP="008C7508">
            <w:pPr>
              <w:jc w:val="center"/>
              <w:rPr>
                <w:rFonts w:asciiTheme="minorHAnsi" w:hAnsiTheme="minorHAnsi"/>
              </w:rPr>
            </w:pPr>
            <w:r>
              <w:rPr>
                <w:rFonts w:asciiTheme="minorHAnsi" w:hAnsiTheme="minorHAnsi"/>
              </w:rPr>
              <w:t>0.401</w:t>
            </w:r>
          </w:p>
        </w:tc>
        <w:tc>
          <w:tcPr>
            <w:tcW w:w="1504" w:type="dxa"/>
            <w:vAlign w:val="center"/>
          </w:tcPr>
          <w:p w14:paraId="70AC92C9" w14:textId="77777777" w:rsidR="001E7DB8" w:rsidRPr="00767AA8" w:rsidRDefault="001E7DB8" w:rsidP="008C7508">
            <w:pPr>
              <w:jc w:val="center"/>
              <w:rPr>
                <w:rFonts w:asciiTheme="minorHAnsi" w:hAnsiTheme="minorHAnsi"/>
              </w:rPr>
            </w:pPr>
            <w:r>
              <w:rPr>
                <w:rFonts w:asciiTheme="minorHAnsi" w:hAnsiTheme="minorHAnsi"/>
              </w:rPr>
              <w:t>0.198</w:t>
            </w:r>
          </w:p>
        </w:tc>
      </w:tr>
    </w:tbl>
    <w:p w14:paraId="29F36BE0" w14:textId="77777777" w:rsidR="001E7DB8" w:rsidRDefault="001E7DB8" w:rsidP="001E7DB8">
      <w:pPr>
        <w:rPr>
          <w:rFonts w:asciiTheme="minorHAnsi" w:hAnsiTheme="minorHAnsi"/>
        </w:rPr>
      </w:pPr>
    </w:p>
    <w:p w14:paraId="7A7E335C" w14:textId="6496B646" w:rsidR="001E7DB8" w:rsidRPr="00180C7A" w:rsidRDefault="001E7DB8" w:rsidP="00180C7A">
      <w:pPr>
        <w:pStyle w:val="Caption"/>
        <w:rPr>
          <w:b w:val="0"/>
          <w:color w:val="auto"/>
          <w:sz w:val="22"/>
          <w:szCs w:val="22"/>
        </w:rPr>
      </w:pPr>
      <w:r w:rsidRPr="00180C7A">
        <w:rPr>
          <w:rFonts w:asciiTheme="minorHAnsi" w:hAnsiTheme="minorHAnsi"/>
          <w:b w:val="0"/>
          <w:color w:val="auto"/>
          <w:sz w:val="22"/>
          <w:szCs w:val="22"/>
        </w:rPr>
        <w:t>The bootstrap power analysis has highlighted that the pesticide monitoring program is sensitive to changes in PSII concentration</w:t>
      </w:r>
      <w:r w:rsidR="00A02638" w:rsidRPr="00180C7A">
        <w:rPr>
          <w:rFonts w:asciiTheme="minorHAnsi" w:hAnsiTheme="minorHAnsi"/>
          <w:b w:val="0"/>
          <w:color w:val="auto"/>
          <w:sz w:val="22"/>
          <w:szCs w:val="22"/>
        </w:rPr>
        <w:t xml:space="preserve"> but this depends on the rate of increase we are wishing to detect and the time frame we would like to observe this over</w:t>
      </w:r>
      <w:r w:rsidRPr="00180C7A">
        <w:rPr>
          <w:rFonts w:asciiTheme="minorHAnsi" w:hAnsiTheme="minorHAnsi"/>
          <w:b w:val="0"/>
          <w:color w:val="auto"/>
          <w:sz w:val="22"/>
          <w:szCs w:val="22"/>
        </w:rPr>
        <w:t>. We found that i</w:t>
      </w:r>
      <w:r w:rsidRPr="00180C7A">
        <w:rPr>
          <w:b w:val="0"/>
          <w:color w:val="auto"/>
          <w:sz w:val="22"/>
          <w:szCs w:val="22"/>
        </w:rPr>
        <w:t>t is more likely to detect a change in PSII concentration when the rate of change is higher or the duration of change is longer. The sensitivity of the monitoring program to change varies between sites. I</w:t>
      </w:r>
      <w:r w:rsidR="000D414C" w:rsidRPr="00180C7A">
        <w:rPr>
          <w:b w:val="0"/>
          <w:color w:val="auto"/>
          <w:sz w:val="22"/>
          <w:szCs w:val="22"/>
        </w:rPr>
        <w:t>t appears</w:t>
      </w:r>
      <w:r w:rsidRPr="00180C7A">
        <w:rPr>
          <w:b w:val="0"/>
          <w:color w:val="auto"/>
          <w:sz w:val="22"/>
          <w:szCs w:val="22"/>
        </w:rPr>
        <w:t xml:space="preserve"> difficult to identify a change in PSII concentration at Orpheus Island (Orph) regardless of the rate and duration of change</w:t>
      </w:r>
      <w:r w:rsidR="000D414C" w:rsidRPr="00180C7A">
        <w:rPr>
          <w:b w:val="0"/>
          <w:color w:val="auto"/>
          <w:sz w:val="22"/>
          <w:szCs w:val="22"/>
        </w:rPr>
        <w:t>, although we were able to formally estimate a trend in the GAM analysis shown in</w:t>
      </w:r>
      <w:r w:rsidR="00180C7A">
        <w:rPr>
          <w:b w:val="0"/>
          <w:color w:val="auto"/>
          <w:sz w:val="22"/>
          <w:szCs w:val="22"/>
        </w:rPr>
        <w:t xml:space="preserve"> </w:t>
      </w:r>
      <w:r w:rsidR="00180C7A" w:rsidRPr="00180C7A">
        <w:rPr>
          <w:b w:val="0"/>
          <w:color w:val="auto"/>
          <w:sz w:val="22"/>
          <w:szCs w:val="22"/>
        </w:rPr>
        <w:fldChar w:fldCharType="begin"/>
      </w:r>
      <w:r w:rsidR="00180C7A" w:rsidRPr="00180C7A">
        <w:rPr>
          <w:b w:val="0"/>
          <w:color w:val="auto"/>
          <w:sz w:val="22"/>
          <w:szCs w:val="22"/>
        </w:rPr>
        <w:instrText xml:space="preserve"> REF _Ref403689196 \h  \* MERGEFORMAT </w:instrText>
      </w:r>
      <w:r w:rsidR="00180C7A" w:rsidRPr="00180C7A">
        <w:rPr>
          <w:b w:val="0"/>
          <w:color w:val="auto"/>
          <w:sz w:val="22"/>
          <w:szCs w:val="22"/>
        </w:rPr>
      </w:r>
      <w:r w:rsidR="00180C7A" w:rsidRPr="00180C7A">
        <w:rPr>
          <w:b w:val="0"/>
          <w:color w:val="auto"/>
          <w:sz w:val="22"/>
          <w:szCs w:val="22"/>
        </w:rPr>
        <w:fldChar w:fldCharType="separate"/>
      </w:r>
      <w:r w:rsidR="00076ED9" w:rsidRPr="00076ED9">
        <w:rPr>
          <w:b w:val="0"/>
          <w:color w:val="auto"/>
          <w:sz w:val="22"/>
          <w:szCs w:val="22"/>
        </w:rPr>
        <w:t xml:space="preserve">Table </w:t>
      </w:r>
      <w:r w:rsidR="00076ED9" w:rsidRPr="00076ED9">
        <w:rPr>
          <w:b w:val="0"/>
          <w:noProof/>
          <w:color w:val="auto"/>
          <w:sz w:val="22"/>
          <w:szCs w:val="22"/>
        </w:rPr>
        <w:t>33</w:t>
      </w:r>
      <w:r w:rsidR="00180C7A" w:rsidRPr="00180C7A">
        <w:rPr>
          <w:b w:val="0"/>
          <w:color w:val="auto"/>
          <w:sz w:val="22"/>
          <w:szCs w:val="22"/>
        </w:rPr>
        <w:fldChar w:fldCharType="end"/>
      </w:r>
      <w:r w:rsidR="000D414C" w:rsidRPr="00180C7A">
        <w:rPr>
          <w:b w:val="0"/>
          <w:color w:val="auto"/>
          <w:sz w:val="22"/>
          <w:szCs w:val="22"/>
        </w:rPr>
        <w:t xml:space="preserve">  for the reasons explained above</w:t>
      </w:r>
      <w:r w:rsidRPr="00180C7A">
        <w:rPr>
          <w:b w:val="0"/>
          <w:color w:val="auto"/>
          <w:sz w:val="22"/>
          <w:szCs w:val="22"/>
        </w:rPr>
        <w:t xml:space="preserve">.  We also observe through the power analysis that Low Isles, Fitzroy Island, Normanby Island, Dunk Island, Magnetic Island, Cape Cleveland and Pioneer Bay </w:t>
      </w:r>
      <w:r w:rsidR="000D414C" w:rsidRPr="00180C7A">
        <w:rPr>
          <w:b w:val="0"/>
          <w:color w:val="auto"/>
          <w:sz w:val="22"/>
          <w:szCs w:val="22"/>
        </w:rPr>
        <w:t xml:space="preserve">would </w:t>
      </w:r>
      <w:r w:rsidRPr="00180C7A">
        <w:rPr>
          <w:b w:val="0"/>
          <w:color w:val="auto"/>
          <w:sz w:val="22"/>
          <w:szCs w:val="22"/>
        </w:rPr>
        <w:t>have the highest detection rates.  The extreme duplicates in Orpheus and Sarina Inlet data were treated as outliers. Together, 51 outliers were removed for comparison and the showed that there is no significant change in the detection rates of PSII HEQ concentrations</w:t>
      </w:r>
      <w:r w:rsidR="00A02638" w:rsidRPr="00180C7A">
        <w:rPr>
          <w:b w:val="0"/>
          <w:color w:val="auto"/>
          <w:sz w:val="22"/>
          <w:szCs w:val="22"/>
        </w:rPr>
        <w:t xml:space="preserve"> at Orpheus and Sarina Inlet.</w:t>
      </w:r>
    </w:p>
    <w:p w14:paraId="56853918" w14:textId="7E4A63EA" w:rsidR="001E7DB8" w:rsidRDefault="001E7DB8" w:rsidP="001E7DB8">
      <w:r>
        <w:fldChar w:fldCharType="begin"/>
      </w:r>
      <w:r>
        <w:instrText xml:space="preserve"> REF _Ref385362749 \h </w:instrText>
      </w:r>
      <w:r>
        <w:fldChar w:fldCharType="separate"/>
      </w:r>
      <w:r w:rsidR="00076ED9">
        <w:t xml:space="preserve">Figure </w:t>
      </w:r>
      <w:r w:rsidR="00076ED9">
        <w:rPr>
          <w:noProof/>
        </w:rPr>
        <w:t>45</w:t>
      </w:r>
      <w:r>
        <w:fldChar w:fldCharType="end"/>
      </w:r>
      <w:r>
        <w:t xml:space="preserve"> and </w:t>
      </w:r>
      <w:r>
        <w:fldChar w:fldCharType="begin"/>
      </w:r>
      <w:r>
        <w:instrText xml:space="preserve"> REF _Ref385362765 \h </w:instrText>
      </w:r>
      <w:r>
        <w:fldChar w:fldCharType="separate"/>
      </w:r>
      <w:r w:rsidR="00076ED9">
        <w:t xml:space="preserve">Figure </w:t>
      </w:r>
      <w:r w:rsidR="00076ED9">
        <w:rPr>
          <w:noProof/>
        </w:rPr>
        <w:t>46</w:t>
      </w:r>
      <w:r>
        <w:fldChar w:fldCharType="end"/>
      </w:r>
      <w:r>
        <w:t xml:space="preserve"> visually illustrate the power in detecting an increase in PSII concentration at all sites</w:t>
      </w:r>
      <w:r w:rsidR="00F42B64">
        <w:t xml:space="preserve">. </w:t>
      </w:r>
      <w:r w:rsidR="00F42B64">
        <w:fldChar w:fldCharType="begin"/>
      </w:r>
      <w:r w:rsidR="00F42B64">
        <w:instrText xml:space="preserve"> REF _Ref385362749 \h </w:instrText>
      </w:r>
      <w:r w:rsidR="00F42B64">
        <w:fldChar w:fldCharType="separate"/>
      </w:r>
      <w:r w:rsidR="00076ED9">
        <w:t xml:space="preserve">Figure </w:t>
      </w:r>
      <w:r w:rsidR="00076ED9">
        <w:rPr>
          <w:noProof/>
        </w:rPr>
        <w:t>45</w:t>
      </w:r>
      <w:r w:rsidR="00F42B64">
        <w:fldChar w:fldCharType="end"/>
      </w:r>
      <w:r w:rsidR="00F42B64">
        <w:t xml:space="preserve"> shows the detection rate for a range of rate increases explored at each of the sites (outliers removed where required), while </w:t>
      </w:r>
      <w:r w:rsidR="00F42B64">
        <w:fldChar w:fldCharType="begin"/>
      </w:r>
      <w:r w:rsidR="00F42B64">
        <w:instrText xml:space="preserve"> REF _Ref385362765 \h </w:instrText>
      </w:r>
      <w:r w:rsidR="00F42B64">
        <w:fldChar w:fldCharType="separate"/>
      </w:r>
      <w:r w:rsidR="00076ED9">
        <w:t xml:space="preserve">Figure </w:t>
      </w:r>
      <w:r w:rsidR="00076ED9">
        <w:rPr>
          <w:noProof/>
        </w:rPr>
        <w:t>46</w:t>
      </w:r>
      <w:r w:rsidR="00F42B64">
        <w:fldChar w:fldCharType="end"/>
      </w:r>
      <w:r>
        <w:t xml:space="preserve">, </w:t>
      </w:r>
      <w:r w:rsidR="00F42B64">
        <w:t>assumes</w:t>
      </w:r>
      <w:r>
        <w:t xml:space="preserve"> a linear rate of increase in PSII concentration </w:t>
      </w:r>
      <w:r w:rsidR="00F42B64">
        <w:t>of</w:t>
      </w:r>
      <w:r>
        <w:t xml:space="preserve"> 20% p.a. for 6 years. </w:t>
      </w:r>
      <w:r w:rsidRPr="000A2E70">
        <w:t xml:space="preserve"> </w:t>
      </w:r>
      <w:r w:rsidR="00F42B64">
        <w:fldChar w:fldCharType="begin"/>
      </w:r>
      <w:r w:rsidR="00F42B64">
        <w:instrText xml:space="preserve"> REF _Ref385362749 \h </w:instrText>
      </w:r>
      <w:r w:rsidR="00F42B64">
        <w:fldChar w:fldCharType="separate"/>
      </w:r>
      <w:r w:rsidR="00076ED9">
        <w:t xml:space="preserve">Figure </w:t>
      </w:r>
      <w:r w:rsidR="00076ED9">
        <w:rPr>
          <w:noProof/>
        </w:rPr>
        <w:t>45</w:t>
      </w:r>
      <w:r w:rsidR="00F42B64">
        <w:fldChar w:fldCharType="end"/>
      </w:r>
      <w:r w:rsidR="00F42B64">
        <w:t xml:space="preserve"> </w:t>
      </w:r>
      <w:r>
        <w:t>show</w:t>
      </w:r>
      <w:r w:rsidR="00F42B64">
        <w:t>s</w:t>
      </w:r>
      <w:r>
        <w:t xml:space="preserve"> that it is generally much easier to detect a bigger change in PSII concentration, but we also notice that Orpheus Island</w:t>
      </w:r>
      <w:r w:rsidR="00F42B64">
        <w:t xml:space="preserve"> (black line)</w:t>
      </w:r>
      <w:r>
        <w:t xml:space="preserve"> is significantly less sensitive to the size of change. Among all locations, Fitzroy has the highest detection rates</w:t>
      </w:r>
      <w:r w:rsidR="00F42B64">
        <w:t xml:space="preserve"> (green line)</w:t>
      </w:r>
      <w:r>
        <w:t xml:space="preserve"> whereas Orpheus Island has the lowest. Nevertheless, the current pesticide monitoring regime is able to detect potential future changes in PSII concentration, especially long term major changes</w:t>
      </w:r>
      <w:r w:rsidR="00A02638">
        <w:t xml:space="preserve"> for a selection of the sites examined</w:t>
      </w:r>
      <w:r>
        <w:t xml:space="preserve">. </w:t>
      </w:r>
      <w:r>
        <w:fldChar w:fldCharType="begin"/>
      </w:r>
      <w:r>
        <w:instrText xml:space="preserve"> REF _Ref385362765 \h </w:instrText>
      </w:r>
      <w:r>
        <w:fldChar w:fldCharType="separate"/>
      </w:r>
      <w:r w:rsidR="00076ED9">
        <w:t xml:space="preserve">Figure </w:t>
      </w:r>
      <w:r w:rsidR="00076ED9">
        <w:rPr>
          <w:noProof/>
        </w:rPr>
        <w:t>46</w:t>
      </w:r>
      <w:r>
        <w:fldChar w:fldCharType="end"/>
      </w:r>
      <w:r>
        <w:t xml:space="preserve"> suggests that there is no obvious spatial trend in the sensitivity of current monitoring program to potential future changes according to region.</w:t>
      </w:r>
      <w:r w:rsidDel="00890483">
        <w:t xml:space="preserve"> </w:t>
      </w:r>
    </w:p>
    <w:p w14:paraId="4FEC447B" w14:textId="77777777" w:rsidR="001E7DB8" w:rsidRDefault="001E7DB8" w:rsidP="001E7DB8"/>
    <w:p w14:paraId="360BF8B4" w14:textId="77777777" w:rsidR="001E7DB8" w:rsidRDefault="001E7DB8" w:rsidP="001E7DB8"/>
    <w:p w14:paraId="0450D8F3" w14:textId="1A37A750" w:rsidR="001E7DB8" w:rsidRDefault="00F42B64" w:rsidP="00F42B64">
      <w:pPr>
        <w:jc w:val="center"/>
        <w:rPr>
          <w:rFonts w:asciiTheme="minorHAnsi" w:hAnsiTheme="minorHAnsi"/>
        </w:rPr>
      </w:pPr>
      <w:r>
        <w:rPr>
          <w:noProof/>
        </w:rPr>
        <w:drawing>
          <wp:inline distT="0" distB="0" distL="0" distR="0" wp14:anchorId="641A54CB" wp14:editId="3671312B">
            <wp:extent cx="3783925" cy="3960000"/>
            <wp:effectExtent l="0" t="0" r="7620" b="2540"/>
            <wp:docPr id="273" name="Picture 273" descr="Sensitivity of current pesticide monitoring to potential future changes for a range of rate increases simulated across a 6 year period." title="Power Analysis for Pestic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3783925" cy="3960000"/>
                    </a:xfrm>
                    <a:prstGeom prst="rect">
                      <a:avLst/>
                    </a:prstGeom>
                  </pic:spPr>
                </pic:pic>
              </a:graphicData>
            </a:graphic>
          </wp:inline>
        </w:drawing>
      </w:r>
    </w:p>
    <w:p w14:paraId="03EFDFE1" w14:textId="2CE7411F" w:rsidR="001E7DB8" w:rsidRDefault="001E7DB8" w:rsidP="001E7DB8">
      <w:pPr>
        <w:pStyle w:val="Caption"/>
      </w:pPr>
      <w:bookmarkStart w:id="253" w:name="_Ref385362749"/>
      <w:bookmarkStart w:id="254" w:name="_Toc385539643"/>
      <w:bookmarkStart w:id="255" w:name="_Toc400030772"/>
      <w:bookmarkStart w:id="256" w:name="_Toc410312921"/>
      <w:r>
        <w:t xml:space="preserve">Figure </w:t>
      </w:r>
      <w:r w:rsidR="002119BB">
        <w:fldChar w:fldCharType="begin"/>
      </w:r>
      <w:r w:rsidR="002119BB">
        <w:instrText xml:space="preserve"> SEQ Figure \* ARABIC </w:instrText>
      </w:r>
      <w:r w:rsidR="002119BB">
        <w:fldChar w:fldCharType="separate"/>
      </w:r>
      <w:r w:rsidR="00076ED9">
        <w:rPr>
          <w:noProof/>
        </w:rPr>
        <w:t>45</w:t>
      </w:r>
      <w:r w:rsidR="002119BB">
        <w:rPr>
          <w:noProof/>
        </w:rPr>
        <w:fldChar w:fldCharType="end"/>
      </w:r>
      <w:bookmarkEnd w:id="253"/>
      <w:r>
        <w:t>. Sensitivity of current pesticide monitoring to potential future changes</w:t>
      </w:r>
      <w:bookmarkEnd w:id="254"/>
      <w:bookmarkEnd w:id="255"/>
      <w:r w:rsidR="00F42B64">
        <w:t xml:space="preserve"> for a range of rate increases simulated across a 6 year period.</w:t>
      </w:r>
      <w:bookmarkEnd w:id="256"/>
    </w:p>
    <w:p w14:paraId="246C7A48" w14:textId="77777777" w:rsidR="001E7DB8" w:rsidRPr="00767AA8" w:rsidRDefault="001E7DB8" w:rsidP="001E7DB8">
      <w:pPr>
        <w:rPr>
          <w:rFonts w:asciiTheme="minorHAnsi" w:hAnsiTheme="minorHAnsi"/>
        </w:rPr>
      </w:pPr>
    </w:p>
    <w:p w14:paraId="709BD0D4" w14:textId="77777777" w:rsidR="001E7DB8" w:rsidRPr="00745107" w:rsidRDefault="001E7DB8" w:rsidP="001E7DB8">
      <w:pPr>
        <w:pStyle w:val="Caption"/>
        <w:jc w:val="center"/>
        <w:rPr>
          <w:rFonts w:asciiTheme="minorHAnsi" w:hAnsiTheme="minorHAnsi"/>
        </w:rPr>
      </w:pPr>
      <w:r>
        <w:rPr>
          <w:rFonts w:asciiTheme="minorHAnsi" w:hAnsiTheme="minorHAnsi"/>
          <w:noProof/>
        </w:rPr>
        <w:drawing>
          <wp:inline distT="0" distB="0" distL="0" distR="0" wp14:anchorId="592EF4E3" wp14:editId="65A35448">
            <wp:extent cx="4850662" cy="3252138"/>
            <wp:effectExtent l="0" t="0" r="7620" b="5715"/>
            <wp:docPr id="97" name="Picture 10" descr="Rates of detecting a change in PSII concentration at all sites, assuming 20% p.a. increase in PSII concentration for 6 years." title="Map summarising detection rates of PS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u075\Desktop\Rplot12.png"/>
                    <pic:cNvPicPr>
                      <a:picLocks noChangeAspect="1" noChangeArrowheads="1"/>
                    </pic:cNvPicPr>
                  </pic:nvPicPr>
                  <pic:blipFill>
                    <a:blip r:embed="rId191" cstate="print"/>
                    <a:srcRect l="5078" t="2768" r="8725" b="15466"/>
                    <a:stretch>
                      <a:fillRect/>
                    </a:stretch>
                  </pic:blipFill>
                  <pic:spPr bwMode="auto">
                    <a:xfrm>
                      <a:off x="0" y="0"/>
                      <a:ext cx="4867869" cy="3263675"/>
                    </a:xfrm>
                    <a:prstGeom prst="rect">
                      <a:avLst/>
                    </a:prstGeom>
                    <a:noFill/>
                    <a:ln w="9525">
                      <a:noFill/>
                      <a:miter lim="800000"/>
                      <a:headEnd/>
                      <a:tailEnd/>
                    </a:ln>
                  </pic:spPr>
                </pic:pic>
              </a:graphicData>
            </a:graphic>
          </wp:inline>
        </w:drawing>
      </w:r>
    </w:p>
    <w:p w14:paraId="24A74975" w14:textId="77777777" w:rsidR="001E7DB8" w:rsidRDefault="001E7DB8" w:rsidP="001E7DB8">
      <w:pPr>
        <w:pStyle w:val="Caption"/>
        <w:rPr>
          <w:rFonts w:asciiTheme="minorHAnsi" w:hAnsiTheme="minorHAnsi"/>
        </w:rPr>
      </w:pPr>
      <w:bookmarkStart w:id="257" w:name="_Ref385362765"/>
      <w:bookmarkStart w:id="258" w:name="_Toc385539644"/>
      <w:bookmarkStart w:id="259" w:name="_Toc400030773"/>
      <w:bookmarkStart w:id="260" w:name="_Toc410312922"/>
      <w:r>
        <w:t xml:space="preserve">Figure </w:t>
      </w:r>
      <w:r w:rsidR="002119BB">
        <w:fldChar w:fldCharType="begin"/>
      </w:r>
      <w:r w:rsidR="002119BB">
        <w:instrText xml:space="preserve"> SEQ Figure \* ARABIC </w:instrText>
      </w:r>
      <w:r w:rsidR="002119BB">
        <w:fldChar w:fldCharType="separate"/>
      </w:r>
      <w:r w:rsidR="00076ED9">
        <w:rPr>
          <w:noProof/>
        </w:rPr>
        <w:t>46</w:t>
      </w:r>
      <w:r w:rsidR="002119BB">
        <w:rPr>
          <w:noProof/>
        </w:rPr>
        <w:fldChar w:fldCharType="end"/>
      </w:r>
      <w:bookmarkEnd w:id="257"/>
      <w:r>
        <w:t>. Rates of detecting a change in PSII concentration at all sites, assuming 20% p.a. increase in PSII concentration for 6 years.</w:t>
      </w:r>
      <w:bookmarkEnd w:id="258"/>
      <w:bookmarkEnd w:id="259"/>
      <w:bookmarkEnd w:id="260"/>
    </w:p>
    <w:p w14:paraId="40B9CB78" w14:textId="77777777" w:rsidR="001E7DB8" w:rsidRDefault="001E7DB8" w:rsidP="001E7DB8"/>
    <w:p w14:paraId="59E7C19E" w14:textId="77777777" w:rsidR="00AA78A6" w:rsidRDefault="00AA78A6" w:rsidP="00AA78A6">
      <w:pPr>
        <w:pStyle w:val="Heading2"/>
      </w:pPr>
      <w:bookmarkStart w:id="261" w:name="_Toc410312843"/>
      <w:r>
        <w:t>Flood Plume and Remote Sensing Monitoring Program</w:t>
      </w:r>
      <w:bookmarkEnd w:id="261"/>
    </w:p>
    <w:p w14:paraId="465E509D" w14:textId="77777777" w:rsidR="0068045C" w:rsidRDefault="0068045C" w:rsidP="0068045C">
      <w:pPr>
        <w:pStyle w:val="Heading3"/>
      </w:pPr>
      <w:r>
        <w:t>Summary and Preparation of Available Data</w:t>
      </w:r>
    </w:p>
    <w:p w14:paraId="20C6D347" w14:textId="4B7C5AD7" w:rsidR="007B578D" w:rsidRDefault="007B578D" w:rsidP="007B578D">
      <w:r w:rsidRPr="00FE18B7">
        <w:t>Remote sensing provides a “suitable and cost-effective technique for mo</w:t>
      </w:r>
      <w:r>
        <w:t>nitoring coastal water quality”</w:t>
      </w:r>
      <w:r w:rsidRPr="00FE18B7">
        <w:t xml:space="preserve"> </w:t>
      </w:r>
      <w:r>
        <w:fldChar w:fldCharType="begin"/>
      </w:r>
      <w:r w:rsidR="009E6BEB">
        <w:instrText xml:space="preserve"> ADDIN EN.CITE &lt;EndNote&gt;&lt;Cite&gt;&lt;Author&gt;Brando&lt;/Author&gt;&lt;Year&gt;2013&lt;/Year&gt;&lt;RecNum&gt;43&lt;/RecNum&gt;&lt;DisplayText&gt;(Brando et al., 2013)&lt;/DisplayText&gt;&lt;record&gt;&lt;rec-number&gt;43&lt;/rec-number&gt;&lt;foreign-keys&gt;&lt;key app="EN" db-id="dp995fxzn5pdw2e5ws05tzwatswrsetxfwrx" timestamp="0"&gt;43&lt;/key&gt;&lt;/foreign-keys&gt;&lt;ref-type name="Report"&gt;27&lt;/ref-type&gt;&lt;contributors&gt;&lt;authors&gt;&lt;author&gt;Brando, V.&lt;/author&gt;&lt;author&gt;Schroeder, T.&lt;/author&gt;&lt;author&gt;Dekker, A.G.&lt;/author&gt;&lt;author&gt;Clemenston, L.&lt;/author&gt;&lt;/authors&gt;&lt;/contributors&gt;&lt;titles&gt;&lt;title&gt;Reef Rescue Marine Monitoring Program: Assessment of Terrestrial Run-off entering the reef and inshore marine water quality monitoring using earth observation data.&lt;/title&gt;&lt;/titles&gt;&lt;dates&gt;&lt;year&gt;2013&lt;/year&gt;&lt;/dates&gt;&lt;pub-location&gt;Canberra&lt;/pub-location&gt;&lt;publisher&gt;CSIRO Land and Water&lt;/publisher&gt;&lt;urls&gt;&lt;/urls&gt;&lt;/record&gt;&lt;/Cite&gt;&lt;/EndNote&gt;</w:instrText>
      </w:r>
      <w:r>
        <w:fldChar w:fldCharType="separate"/>
      </w:r>
      <w:r>
        <w:rPr>
          <w:noProof/>
        </w:rPr>
        <w:t>(</w:t>
      </w:r>
      <w:hyperlink w:anchor="_ENREF_4" w:tooltip="Brando, 2013 #43" w:history="1">
        <w:r w:rsidR="009E6BEB">
          <w:rPr>
            <w:noProof/>
          </w:rPr>
          <w:t>Brando et al., 2013</w:t>
        </w:r>
      </w:hyperlink>
      <w:r>
        <w:rPr>
          <w:noProof/>
        </w:rPr>
        <w:t>)</w:t>
      </w:r>
      <w:r>
        <w:fldChar w:fldCharType="end"/>
      </w:r>
      <w:r>
        <w:t xml:space="preserve">. The information has the potential to provide synoptic views of the spatial distribution of chlorophyll (CHL), colour dissolved organic matter (CDOM) and total suspended sediment (TSS) concentrations as well as water clarity of near-surface water. The information can also help identify patterns of spatial variation </w:t>
      </w:r>
      <w:r w:rsidR="00EC7603">
        <w:t>over scales of hundreds of metre</w:t>
      </w:r>
      <w:r>
        <w:t>s to hundreds of kilometres, and at temporal scales of days to years. It can also assist management agencies to make more informed decisions.</w:t>
      </w:r>
    </w:p>
    <w:p w14:paraId="06A407DD" w14:textId="19B09261" w:rsidR="007B578D" w:rsidRDefault="007B578D" w:rsidP="007B578D">
      <w:r>
        <w:t xml:space="preserve">MODIS data is obtained for the entire GBR using MODIS instrumentation, which is carried by two satellites, Terra and Aqua, providing the morning and afternoon overpasses. NASA provides operational processing of the daily coverage of the MODIS data to different levels of calibration (level 0: raw counts, level 1B: calibrated radiance, level 2: orbital swatch granules, level 3: global gridded products). This information is processed from level 1B onwards if NASA level 1B to higher level (chlorophyll and TSS) processing is found to be insufficiently accurate in the GBR lagoon waters. Commencing in January 2012, marine water quality assessments for chlorophyll and TSS can be accessed through the Marine Water Quality Dashboard in the eReefs program (http://www.bom.gov.au/marinewaterquality/), which is a tool to access and visualise a range of water quality parameters in the GBR region. The Bureau of Meteorology receives daily satellite data on the frequency of light which is used to determine the water colour and temperature in the region. The water colour information is then compared to sediments, chlorophyll and dissolved organic matter measurements to determine the relationships between the satellite images and the actual water in the reef.  Specific details relating to the processing of the MODIS imagery is outlined in Brando et al. </w:t>
      </w:r>
      <w:r>
        <w:fldChar w:fldCharType="begin"/>
      </w:r>
      <w:r w:rsidR="009E6BEB">
        <w:instrText xml:space="preserve"> ADDIN EN.CITE &lt;EndNote&gt;&lt;Cite ExcludeAuth="1"&gt;&lt;Author&gt;Brando&lt;/Author&gt;&lt;Year&gt;2013&lt;/Year&gt;&lt;RecNum&gt;43&lt;/RecNum&gt;&lt;DisplayText&gt;(2013)&lt;/DisplayText&gt;&lt;record&gt;&lt;rec-number&gt;43&lt;/rec-number&gt;&lt;foreign-keys&gt;&lt;key app="EN" db-id="dp995fxzn5pdw2e5ws05tzwatswrsetxfwrx" timestamp="0"&gt;43&lt;/key&gt;&lt;/foreign-keys&gt;&lt;ref-type name="Report"&gt;27&lt;/ref-type&gt;&lt;contributors&gt;&lt;authors&gt;&lt;author&gt;Brando, V.&lt;/author&gt;&lt;author&gt;Schroeder, T.&lt;/author&gt;&lt;author&gt;Dekker, A.G.&lt;/author&gt;&lt;author&gt;Clemenston, L.&lt;/author&gt;&lt;/authors&gt;&lt;/contributors&gt;&lt;titles&gt;&lt;title&gt;Reef Rescue Marine Monitoring Program: Assessment of Terrestrial Run-off entering the reef and inshore marine water quality monitoring using earth observation data.&lt;/title&gt;&lt;/titles&gt;&lt;dates&gt;&lt;year&gt;2013&lt;/year&gt;&lt;/dates&gt;&lt;pub-location&gt;Canberra&lt;/pub-location&gt;&lt;publisher&gt;CSIRO Land and Water&lt;/publisher&gt;&lt;urls&gt;&lt;/urls&gt;&lt;/record&gt;&lt;/Cite&gt;&lt;/EndNote&gt;</w:instrText>
      </w:r>
      <w:r>
        <w:fldChar w:fldCharType="separate"/>
      </w:r>
      <w:r>
        <w:rPr>
          <w:noProof/>
        </w:rPr>
        <w:t>(</w:t>
      </w:r>
      <w:hyperlink w:anchor="_ENREF_4" w:tooltip="Brando, 2013 #43" w:history="1">
        <w:r w:rsidR="009E6BEB">
          <w:rPr>
            <w:noProof/>
          </w:rPr>
          <w:t>2013</w:t>
        </w:r>
      </w:hyperlink>
      <w:r>
        <w:rPr>
          <w:noProof/>
        </w:rPr>
        <w:t>)</w:t>
      </w:r>
      <w:r>
        <w:fldChar w:fldCharType="end"/>
      </w:r>
      <w:r>
        <w:t>.</w:t>
      </w:r>
    </w:p>
    <w:p w14:paraId="36749CD5" w14:textId="79924A90" w:rsidR="00EC7603" w:rsidRDefault="00EC7603" w:rsidP="007B578D">
      <w:r>
        <w:t xml:space="preserve">The flood plume data that was provided to us </w:t>
      </w:r>
      <w:r w:rsidR="009D2E5C">
        <w:t xml:space="preserve">in sufficient time </w:t>
      </w:r>
      <w:r>
        <w:t>for analysis consisted of the diffuse attenuation coefficient for photosynthetically active radiation (Kd (par)), which we term from here on in as “light”, colour dissolved organic matter (CDOM), total suspended sediment (TSS) and chlorophyll that was obtained during events. As outlined in the survey design section, this was obtained for four NRM regions consisting of the Burdekin, Burnett-Mary, Fitzroy and Wet Tropics</w:t>
      </w:r>
      <w:r w:rsidR="006C412E">
        <w:t xml:space="preserve"> and over the two wet periods spanning 2011/2012 and 2012/2013</w:t>
      </w:r>
      <w:r>
        <w:t>.</w:t>
      </w:r>
      <w:r w:rsidR="008E1BC3">
        <w:t xml:space="preserve"> </w:t>
      </w:r>
      <w:r w:rsidR="008E1BC3">
        <w:fldChar w:fldCharType="begin"/>
      </w:r>
      <w:r w:rsidR="008E1BC3">
        <w:instrText xml:space="preserve"> REF _Ref385514402 \h </w:instrText>
      </w:r>
      <w:r w:rsidR="008E1BC3">
        <w:fldChar w:fldCharType="separate"/>
      </w:r>
      <w:r w:rsidR="00076ED9">
        <w:t xml:space="preserve">Figure </w:t>
      </w:r>
      <w:r w:rsidR="00076ED9">
        <w:rPr>
          <w:noProof/>
        </w:rPr>
        <w:t>47</w:t>
      </w:r>
      <w:r w:rsidR="008E1BC3">
        <w:fldChar w:fldCharType="end"/>
      </w:r>
      <w:r w:rsidR="008E1BC3">
        <w:t xml:space="preserve"> summarises the data provided for the analysis.</w:t>
      </w:r>
      <w:r w:rsidR="009D2E5C">
        <w:t xml:space="preserve"> </w:t>
      </w:r>
      <w:r w:rsidR="008E1BC3">
        <w:t xml:space="preserve">It represents a pairwise plot of the data summarising the NRM regions sampled (coloured boxplots on the top row of this figure); the distribution of light, CDOM, TSS and chlorophyll across each NRM region (bottom 10 triangular plots); and the pairwise correlation of each of the 4 parameters at each of the NRM regions (upper 6 figures that list correlations). </w:t>
      </w:r>
      <w:r w:rsidR="009D2E5C">
        <w:t xml:space="preserve">In addition to obtaining light, CDOM and TSS data, compositional samples of phytoplankton taxa, which were identified to group were also obtained over the same period. A total of 14 groups of phytoplankton were identified and </w:t>
      </w:r>
      <w:r w:rsidR="00BA3156">
        <w:t xml:space="preserve">these </w:t>
      </w:r>
      <w:r w:rsidR="009D2E5C">
        <w:t>consisted of Chrysophyceae, Coccolithophorids, Cryptophyceae, Cyanbacteria, Diatomaceae, Dinoflagellates, Euglenophyceae, Prasinophyceae, Raphidophyceae, Silicoflagellates along with some other broader grouping structures.  The most dominant phytoplankton group surveyed was Diatomaceae, which has been the focus of analyses in the following sections</w:t>
      </w:r>
      <w:r w:rsidR="00BA3156">
        <w:t>.</w:t>
      </w:r>
    </w:p>
    <w:p w14:paraId="46C6A13D" w14:textId="77777777" w:rsidR="008E1BC3" w:rsidRDefault="008E1BC3" w:rsidP="0068045C"/>
    <w:p w14:paraId="0D726AF3" w14:textId="77777777" w:rsidR="008E1BC3" w:rsidRDefault="008E1BC3" w:rsidP="008E1BC3">
      <w:pPr>
        <w:keepNext/>
        <w:ind w:firstLine="720"/>
        <w:jc w:val="center"/>
      </w:pPr>
      <w:r>
        <w:rPr>
          <w:b/>
          <w:noProof/>
        </w:rPr>
        <w:drawing>
          <wp:inline distT="0" distB="0" distL="0" distR="0" wp14:anchorId="02270FB1" wp14:editId="2795876D">
            <wp:extent cx="4957766" cy="3307742"/>
            <wp:effectExtent l="0" t="0" r="0" b="6985"/>
            <wp:docPr id="161" name="Picture 1" descr="A summary of the flood plume data provided for the review consisting of a pairwise plot of the data summarising the NRM regions sampled (coloured boxplots on the top row of this figure); the distribution of light, CDOM, TSS and chlorophyll across each NRM region (bottom 10 triangular plots); and the pairwise correlation of each of the 4 parameters at each of the NRM regions (upper 6 figures that list correlations)." title="Summary of Flood Plum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u075\Desktop\download (4).png"/>
                    <pic:cNvPicPr>
                      <a:picLocks noChangeAspect="1" noChangeArrowheads="1"/>
                    </pic:cNvPicPr>
                  </pic:nvPicPr>
                  <pic:blipFill>
                    <a:blip r:embed="rId192" cstate="print"/>
                    <a:srcRect/>
                    <a:stretch>
                      <a:fillRect/>
                    </a:stretch>
                  </pic:blipFill>
                  <pic:spPr bwMode="auto">
                    <a:xfrm>
                      <a:off x="0" y="0"/>
                      <a:ext cx="4962466" cy="3310878"/>
                    </a:xfrm>
                    <a:prstGeom prst="rect">
                      <a:avLst/>
                    </a:prstGeom>
                    <a:noFill/>
                    <a:ln w="9525">
                      <a:noFill/>
                      <a:miter lim="800000"/>
                      <a:headEnd/>
                      <a:tailEnd/>
                    </a:ln>
                  </pic:spPr>
                </pic:pic>
              </a:graphicData>
            </a:graphic>
          </wp:inline>
        </w:drawing>
      </w:r>
    </w:p>
    <w:p w14:paraId="797D9D81" w14:textId="64527263" w:rsidR="008E1BC3" w:rsidRDefault="008E1BC3" w:rsidP="008E1BC3">
      <w:pPr>
        <w:pStyle w:val="Caption"/>
        <w:rPr>
          <w:b w:val="0"/>
        </w:rPr>
      </w:pPr>
      <w:bookmarkStart w:id="262" w:name="_Ref385514402"/>
      <w:bookmarkStart w:id="263" w:name="_Toc385539648"/>
      <w:bookmarkStart w:id="264" w:name="_Toc410312923"/>
      <w:r>
        <w:t xml:space="preserve">Figure </w:t>
      </w:r>
      <w:r w:rsidR="002119BB">
        <w:fldChar w:fldCharType="begin"/>
      </w:r>
      <w:r w:rsidR="002119BB">
        <w:instrText xml:space="preserve"> SEQ Figure \* ARABIC </w:instrText>
      </w:r>
      <w:r w:rsidR="002119BB">
        <w:fldChar w:fldCharType="separate"/>
      </w:r>
      <w:r w:rsidR="00076ED9">
        <w:rPr>
          <w:noProof/>
        </w:rPr>
        <w:t>47</w:t>
      </w:r>
      <w:r w:rsidR="002119BB">
        <w:rPr>
          <w:noProof/>
        </w:rPr>
        <w:fldChar w:fldCharType="end"/>
      </w:r>
      <w:bookmarkEnd w:id="262"/>
      <w:r>
        <w:t>. A summary of the flood plume data provided for the review consisting of a pairwise plot of the data summarising the NRM regions sampled (coloured boxplots on the top row of this figure); the distribution of light, CDOM, TSS and chlorophyll across each NRM region (bottom 10 triangular plots); and the pairwise correlation of each of the 4 parameters at each of the NRM regions (upper 6 figures that list correlations</w:t>
      </w:r>
      <w:bookmarkEnd w:id="263"/>
      <w:r w:rsidR="00BD7A7D">
        <w:t>).</w:t>
      </w:r>
      <w:bookmarkEnd w:id="264"/>
    </w:p>
    <w:p w14:paraId="631044AA" w14:textId="77777777" w:rsidR="008E1BC3" w:rsidRDefault="008E1BC3" w:rsidP="008E1BC3"/>
    <w:p w14:paraId="2DF6CA80" w14:textId="77777777" w:rsidR="00DB3E17" w:rsidRDefault="00DB3E17" w:rsidP="008E1BC3"/>
    <w:p w14:paraId="275C6702" w14:textId="77777777" w:rsidR="00DB3E17" w:rsidRDefault="00DB3E17" w:rsidP="008E1BC3"/>
    <w:p w14:paraId="68B18D3F" w14:textId="61F07C4F" w:rsidR="008E1BC3" w:rsidRDefault="008E1BC3" w:rsidP="008E1BC3">
      <w:r>
        <w:t xml:space="preserve">The flood plume data analysis is preliminary as we had many queries relating to the data that were only addressed at the later stages of the project. As such, we cannot provide specific </w:t>
      </w:r>
      <w:r w:rsidR="00745BAB">
        <w:t>suggestions</w:t>
      </w:r>
      <w:r>
        <w:t xml:space="preserve"> regarding the spatial and temporal replication necessary to move forward. While we can </w:t>
      </w:r>
      <w:r w:rsidR="00745BAB">
        <w:t>provide some general advice and</w:t>
      </w:r>
      <w:r>
        <w:t xml:space="preserve"> suggestions for improvement to the program to assist in addressing these types of questions, we have mainly concentrated on two main components of the analysis: light and phytoplankton. Further discussions surrounding these analyses and the implications for this component of the MMP are required to provide a more comprehensive analysis of the program. These analyses are outlined in the following section.</w:t>
      </w:r>
    </w:p>
    <w:p w14:paraId="4D248796" w14:textId="77777777" w:rsidR="008E1BC3" w:rsidRDefault="008E1BC3" w:rsidP="0068045C"/>
    <w:p w14:paraId="6AFDA996" w14:textId="1EE87B9D" w:rsidR="007B578D" w:rsidRPr="00325274" w:rsidRDefault="007B578D" w:rsidP="000F6F78">
      <w:pPr>
        <w:pStyle w:val="Heading3"/>
        <w:numPr>
          <w:ilvl w:val="2"/>
          <w:numId w:val="10"/>
        </w:numPr>
      </w:pPr>
      <w:r w:rsidRPr="00325274">
        <w:t>Light</w:t>
      </w:r>
      <w:r w:rsidRPr="00325274">
        <w:tab/>
      </w:r>
      <w:r w:rsidR="00DB3E17">
        <w:t>Analysis</w:t>
      </w:r>
    </w:p>
    <w:p w14:paraId="205FD56E" w14:textId="3EC28313" w:rsidR="007B578D" w:rsidRDefault="007B578D" w:rsidP="007B578D">
      <w:r>
        <w:t xml:space="preserve">Light is an important limiting factor for primary production and plant growth, and plays a critical role in determining the biological response to nutrient enrichment. Kirk </w:t>
      </w:r>
      <w:r>
        <w:fldChar w:fldCharType="begin"/>
      </w:r>
      <w:r w:rsidR="009E6BEB">
        <w:instrText xml:space="preserve"> ADDIN EN.CITE &lt;EndNote&gt;&lt;Cite ExcludeAuth="1"&gt;&lt;Author&gt;Kirk&lt;/Author&gt;&lt;Year&gt;1994&lt;/Year&gt;&lt;RecNum&gt;47&lt;/RecNum&gt;&lt;DisplayText&gt;(1994)&lt;/DisplayText&gt;&lt;record&gt;&lt;rec-number&gt;47&lt;/rec-number&gt;&lt;foreign-keys&gt;&lt;key app="EN" db-id="dp995fxzn5pdw2e5ws05tzwatswrsetxfwrx" timestamp="0"&gt;47&lt;/key&gt;&lt;/foreign-keys&gt;&lt;ref-type name="Book"&gt;6&lt;/ref-type&gt;&lt;contributors&gt;&lt;authors&gt;&lt;author&gt;Kirk, J.T.O.&lt;/author&gt;&lt;/authors&gt;&lt;/contributors&gt;&lt;titles&gt;&lt;title&gt;Light and photosynthesis in aquatic ecosystems&lt;/title&gt;&lt;/titles&gt;&lt;dates&gt;&lt;year&gt;1994&lt;/year&gt;&lt;/dates&gt;&lt;pub-location&gt;UK&lt;/pub-location&gt;&lt;publisher&gt;Cambridge University Press&lt;/publisher&gt;&lt;urls&gt;&lt;/urls&gt;&lt;/record&gt;&lt;/Cite&gt;&lt;/EndNote&gt;</w:instrText>
      </w:r>
      <w:r>
        <w:fldChar w:fldCharType="separate"/>
      </w:r>
      <w:r>
        <w:rPr>
          <w:noProof/>
        </w:rPr>
        <w:t>(</w:t>
      </w:r>
      <w:hyperlink w:anchor="_ENREF_25" w:tooltip="Kirk, 1994 #47" w:history="1">
        <w:r w:rsidR="009E6BEB">
          <w:rPr>
            <w:noProof/>
          </w:rPr>
          <w:t>1994</w:t>
        </w:r>
      </w:hyperlink>
      <w:r>
        <w:rPr>
          <w:noProof/>
        </w:rPr>
        <w:t>)</w:t>
      </w:r>
      <w:r>
        <w:fldChar w:fldCharType="end"/>
      </w:r>
      <w:r>
        <w:t xml:space="preserve"> suggested that Chlorophyll-a, TSS and CDOM contribute to light attenuation. Light data is not exhaustively available but collected at some sites and transects and at some times. The data availability is summarised in </w:t>
      </w:r>
      <w:r>
        <w:fldChar w:fldCharType="begin"/>
      </w:r>
      <w:r>
        <w:instrText xml:space="preserve"> REF _Ref385514212 \h </w:instrText>
      </w:r>
      <w:r>
        <w:fldChar w:fldCharType="separate"/>
      </w:r>
      <w:r w:rsidR="00076ED9">
        <w:t xml:space="preserve">Figure </w:t>
      </w:r>
      <w:r w:rsidR="00076ED9">
        <w:rPr>
          <w:noProof/>
        </w:rPr>
        <w:t>48</w:t>
      </w:r>
      <w:r>
        <w:fldChar w:fldCharType="end"/>
      </w:r>
      <w:r>
        <w:t xml:space="preserve"> and </w:t>
      </w:r>
      <w:r>
        <w:fldChar w:fldCharType="begin"/>
      </w:r>
      <w:r>
        <w:instrText xml:space="preserve"> REF _Ref385514233 \h </w:instrText>
      </w:r>
      <w:r>
        <w:fldChar w:fldCharType="separate"/>
      </w:r>
      <w:r w:rsidR="00076ED9">
        <w:t xml:space="preserve">Table </w:t>
      </w:r>
      <w:r w:rsidR="00076ED9">
        <w:rPr>
          <w:noProof/>
        </w:rPr>
        <w:t>37</w:t>
      </w:r>
      <w:r>
        <w:fldChar w:fldCharType="end"/>
      </w:r>
      <w:r>
        <w:t>.</w:t>
      </w:r>
    </w:p>
    <w:p w14:paraId="178BB335" w14:textId="372679CC" w:rsidR="007B578D" w:rsidRDefault="007B578D" w:rsidP="007B578D">
      <w:pPr>
        <w:pStyle w:val="Caption"/>
        <w:jc w:val="center"/>
      </w:pPr>
      <w:bookmarkStart w:id="265" w:name="_Ref385514233"/>
      <w:bookmarkStart w:id="266" w:name="_Toc385539687"/>
      <w:bookmarkStart w:id="267" w:name="_Toc410312977"/>
      <w:r>
        <w:t xml:space="preserve">Table </w:t>
      </w:r>
      <w:r w:rsidR="002119BB">
        <w:fldChar w:fldCharType="begin"/>
      </w:r>
      <w:r w:rsidR="002119BB">
        <w:instrText xml:space="preserve"> SEQ Table \* ARABIC </w:instrText>
      </w:r>
      <w:r w:rsidR="002119BB">
        <w:fldChar w:fldCharType="separate"/>
      </w:r>
      <w:r w:rsidR="00076ED9">
        <w:rPr>
          <w:noProof/>
        </w:rPr>
        <w:t>37</w:t>
      </w:r>
      <w:r w:rsidR="002119BB">
        <w:rPr>
          <w:noProof/>
        </w:rPr>
        <w:fldChar w:fldCharType="end"/>
      </w:r>
      <w:bookmarkEnd w:id="265"/>
      <w:r>
        <w:t xml:space="preserve">. </w:t>
      </w:r>
      <w:r w:rsidR="00043CEA">
        <w:t>A summary of how the light data was collected across the region sampled.</w:t>
      </w:r>
      <w:bookmarkEnd w:id="266"/>
      <w:bookmarkEnd w:id="267"/>
    </w:p>
    <w:tbl>
      <w:tblPr>
        <w:tblStyle w:val="TableGrid"/>
        <w:tblW w:w="8897" w:type="dxa"/>
        <w:tblLook w:val="04A0" w:firstRow="1" w:lastRow="0" w:firstColumn="1" w:lastColumn="0" w:noHBand="0" w:noVBand="1"/>
        <w:tblCaption w:val="Table 37"/>
        <w:tblDescription w:val="A summary of how the light data was collected across the region sampled."/>
      </w:tblPr>
      <w:tblGrid>
        <w:gridCol w:w="784"/>
        <w:gridCol w:w="641"/>
        <w:gridCol w:w="817"/>
        <w:gridCol w:w="816"/>
        <w:gridCol w:w="591"/>
        <w:gridCol w:w="698"/>
        <w:gridCol w:w="834"/>
        <w:gridCol w:w="801"/>
        <w:gridCol w:w="786"/>
        <w:gridCol w:w="879"/>
        <w:gridCol w:w="620"/>
        <w:gridCol w:w="714"/>
      </w:tblGrid>
      <w:tr w:rsidR="007B578D" w:rsidRPr="00057863" w14:paraId="17B13A08" w14:textId="77777777" w:rsidTr="00550D45">
        <w:trPr>
          <w:trHeight w:val="1435"/>
        </w:trPr>
        <w:tc>
          <w:tcPr>
            <w:tcW w:w="759" w:type="dxa"/>
            <w:shd w:val="pct5" w:color="auto" w:fill="auto"/>
          </w:tcPr>
          <w:p w14:paraId="6566AE5A" w14:textId="77777777" w:rsidR="007B578D" w:rsidRPr="00405253" w:rsidRDefault="007B578D" w:rsidP="00550D45">
            <w:pPr>
              <w:rPr>
                <w:b/>
                <w:sz w:val="16"/>
                <w:szCs w:val="16"/>
              </w:rPr>
            </w:pPr>
            <w:r w:rsidRPr="00405253">
              <w:rPr>
                <w:b/>
                <w:sz w:val="16"/>
                <w:szCs w:val="16"/>
              </w:rPr>
              <w:t>Transect</w:t>
            </w:r>
          </w:p>
        </w:tc>
        <w:tc>
          <w:tcPr>
            <w:tcW w:w="627" w:type="dxa"/>
          </w:tcPr>
          <w:p w14:paraId="2F3B9215" w14:textId="77777777" w:rsidR="007B578D" w:rsidRPr="00057863" w:rsidRDefault="007B578D" w:rsidP="00550D45">
            <w:pPr>
              <w:rPr>
                <w:sz w:val="16"/>
                <w:szCs w:val="16"/>
              </w:rPr>
            </w:pPr>
            <w:r w:rsidRPr="00057863">
              <w:rPr>
                <w:sz w:val="16"/>
                <w:szCs w:val="16"/>
              </w:rPr>
              <w:t>Tully to Sisters</w:t>
            </w:r>
          </w:p>
        </w:tc>
        <w:tc>
          <w:tcPr>
            <w:tcW w:w="799" w:type="dxa"/>
          </w:tcPr>
          <w:p w14:paraId="1B5FEBE0" w14:textId="77777777" w:rsidR="007B578D" w:rsidRPr="00057863" w:rsidRDefault="007B578D" w:rsidP="00550D45">
            <w:pPr>
              <w:rPr>
                <w:sz w:val="16"/>
                <w:szCs w:val="16"/>
              </w:rPr>
            </w:pPr>
            <w:r w:rsidRPr="00057863">
              <w:rPr>
                <w:sz w:val="16"/>
                <w:szCs w:val="16"/>
              </w:rPr>
              <w:t>Northern Herbert</w:t>
            </w:r>
          </w:p>
        </w:tc>
        <w:tc>
          <w:tcPr>
            <w:tcW w:w="798" w:type="dxa"/>
          </w:tcPr>
          <w:p w14:paraId="49E8A559" w14:textId="77777777" w:rsidR="007B578D" w:rsidRPr="00057863" w:rsidRDefault="007B578D" w:rsidP="00550D45">
            <w:pPr>
              <w:rPr>
                <w:sz w:val="16"/>
                <w:szCs w:val="16"/>
              </w:rPr>
            </w:pPr>
            <w:r w:rsidRPr="00057863">
              <w:rPr>
                <w:sz w:val="16"/>
                <w:szCs w:val="16"/>
              </w:rPr>
              <w:t>Southern Herbert</w:t>
            </w:r>
          </w:p>
        </w:tc>
        <w:tc>
          <w:tcPr>
            <w:tcW w:w="578" w:type="dxa"/>
          </w:tcPr>
          <w:p w14:paraId="7D1C3147" w14:textId="77777777" w:rsidR="007B578D" w:rsidRPr="00057863" w:rsidRDefault="007B578D" w:rsidP="00550D45">
            <w:pPr>
              <w:rPr>
                <w:sz w:val="16"/>
                <w:szCs w:val="16"/>
              </w:rPr>
            </w:pPr>
            <w:r w:rsidRPr="00057863">
              <w:rPr>
                <w:sz w:val="16"/>
                <w:szCs w:val="16"/>
              </w:rPr>
              <w:t>Palm Is Barge</w:t>
            </w:r>
          </w:p>
        </w:tc>
        <w:tc>
          <w:tcPr>
            <w:tcW w:w="683" w:type="dxa"/>
          </w:tcPr>
          <w:p w14:paraId="3D9B6ADA" w14:textId="77777777" w:rsidR="007B578D" w:rsidRPr="00057863" w:rsidRDefault="007B578D" w:rsidP="00550D45">
            <w:pPr>
              <w:rPr>
                <w:sz w:val="16"/>
                <w:szCs w:val="16"/>
              </w:rPr>
            </w:pPr>
            <w:r w:rsidRPr="00057863">
              <w:rPr>
                <w:sz w:val="16"/>
                <w:szCs w:val="16"/>
              </w:rPr>
              <w:t>Murray River</w:t>
            </w:r>
          </w:p>
        </w:tc>
        <w:tc>
          <w:tcPr>
            <w:tcW w:w="784" w:type="dxa"/>
          </w:tcPr>
          <w:p w14:paraId="0E5F02FE" w14:textId="77777777" w:rsidR="007B578D" w:rsidRPr="00057863" w:rsidRDefault="007B578D" w:rsidP="00550D45">
            <w:pPr>
              <w:rPr>
                <w:sz w:val="16"/>
                <w:szCs w:val="16"/>
              </w:rPr>
            </w:pPr>
            <w:r w:rsidRPr="00057863">
              <w:rPr>
                <w:sz w:val="16"/>
                <w:szCs w:val="16"/>
              </w:rPr>
              <w:t>Franlins</w:t>
            </w:r>
          </w:p>
        </w:tc>
        <w:tc>
          <w:tcPr>
            <w:tcW w:w="783" w:type="dxa"/>
          </w:tcPr>
          <w:p w14:paraId="6E027CEC" w14:textId="77777777" w:rsidR="007B578D" w:rsidRPr="00057863" w:rsidRDefault="007B578D" w:rsidP="00550D45">
            <w:pPr>
              <w:rPr>
                <w:sz w:val="16"/>
                <w:szCs w:val="16"/>
              </w:rPr>
            </w:pPr>
            <w:r w:rsidRPr="00057863">
              <w:rPr>
                <w:sz w:val="16"/>
                <w:szCs w:val="16"/>
              </w:rPr>
              <w:t>Burdekin to Palm Is</w:t>
            </w:r>
          </w:p>
        </w:tc>
        <w:tc>
          <w:tcPr>
            <w:tcW w:w="770" w:type="dxa"/>
          </w:tcPr>
          <w:p w14:paraId="707F61D8" w14:textId="77777777" w:rsidR="007B578D" w:rsidRPr="00057863" w:rsidRDefault="007B578D" w:rsidP="00550D45">
            <w:pPr>
              <w:rPr>
                <w:sz w:val="16"/>
                <w:szCs w:val="16"/>
              </w:rPr>
            </w:pPr>
            <w:r w:rsidRPr="00057863">
              <w:rPr>
                <w:sz w:val="16"/>
                <w:szCs w:val="16"/>
              </w:rPr>
              <w:t>Offshore</w:t>
            </w:r>
          </w:p>
        </w:tc>
        <w:tc>
          <w:tcPr>
            <w:tcW w:w="962" w:type="dxa"/>
          </w:tcPr>
          <w:p w14:paraId="61D97BE6" w14:textId="77777777" w:rsidR="007B578D" w:rsidRPr="00057863" w:rsidRDefault="007B578D" w:rsidP="00550D45">
            <w:pPr>
              <w:rPr>
                <w:sz w:val="16"/>
                <w:szCs w:val="16"/>
              </w:rPr>
            </w:pPr>
            <w:r w:rsidRPr="00057863">
              <w:rPr>
                <w:sz w:val="16"/>
                <w:szCs w:val="16"/>
              </w:rPr>
              <w:t>Gladstone to Heron</w:t>
            </w:r>
          </w:p>
        </w:tc>
        <w:tc>
          <w:tcPr>
            <w:tcW w:w="671" w:type="dxa"/>
          </w:tcPr>
          <w:p w14:paraId="6F731E10" w14:textId="77777777" w:rsidR="007B578D" w:rsidRPr="00057863" w:rsidRDefault="007B578D" w:rsidP="00550D45">
            <w:pPr>
              <w:rPr>
                <w:sz w:val="16"/>
                <w:szCs w:val="16"/>
              </w:rPr>
            </w:pPr>
            <w:r w:rsidRPr="00057863">
              <w:rPr>
                <w:sz w:val="16"/>
                <w:szCs w:val="16"/>
              </w:rPr>
              <w:t>Fraser Is</w:t>
            </w:r>
          </w:p>
        </w:tc>
        <w:tc>
          <w:tcPr>
            <w:tcW w:w="683" w:type="dxa"/>
          </w:tcPr>
          <w:p w14:paraId="2E554127" w14:textId="77777777" w:rsidR="007B578D" w:rsidRPr="00057863" w:rsidRDefault="007B578D" w:rsidP="00550D45">
            <w:pPr>
              <w:rPr>
                <w:sz w:val="16"/>
                <w:szCs w:val="16"/>
              </w:rPr>
            </w:pPr>
            <w:r w:rsidRPr="00057863">
              <w:rPr>
                <w:sz w:val="16"/>
                <w:szCs w:val="16"/>
              </w:rPr>
              <w:t>Mary to Burnett river</w:t>
            </w:r>
          </w:p>
        </w:tc>
      </w:tr>
      <w:tr w:rsidR="007B578D" w:rsidRPr="00057863" w14:paraId="21C881D9" w14:textId="77777777" w:rsidTr="00550D45">
        <w:trPr>
          <w:trHeight w:val="485"/>
        </w:trPr>
        <w:tc>
          <w:tcPr>
            <w:tcW w:w="759" w:type="dxa"/>
            <w:shd w:val="pct5" w:color="auto" w:fill="auto"/>
          </w:tcPr>
          <w:p w14:paraId="050BF59D" w14:textId="77777777" w:rsidR="007B578D" w:rsidRPr="00405253" w:rsidRDefault="007B578D" w:rsidP="00550D45">
            <w:pPr>
              <w:rPr>
                <w:b/>
                <w:sz w:val="16"/>
                <w:szCs w:val="16"/>
              </w:rPr>
            </w:pPr>
            <w:r w:rsidRPr="00405253">
              <w:rPr>
                <w:b/>
                <w:sz w:val="16"/>
                <w:szCs w:val="16"/>
              </w:rPr>
              <w:t>River</w:t>
            </w:r>
          </w:p>
        </w:tc>
        <w:tc>
          <w:tcPr>
            <w:tcW w:w="627" w:type="dxa"/>
          </w:tcPr>
          <w:p w14:paraId="36DA3E0F" w14:textId="77777777" w:rsidR="007B578D" w:rsidRPr="00057863" w:rsidRDefault="007B578D" w:rsidP="00550D45">
            <w:pPr>
              <w:rPr>
                <w:sz w:val="16"/>
                <w:szCs w:val="16"/>
              </w:rPr>
            </w:pPr>
            <w:r w:rsidRPr="00057863">
              <w:rPr>
                <w:sz w:val="16"/>
                <w:szCs w:val="16"/>
              </w:rPr>
              <w:t>Tully</w:t>
            </w:r>
          </w:p>
        </w:tc>
        <w:tc>
          <w:tcPr>
            <w:tcW w:w="2175" w:type="dxa"/>
            <w:gridSpan w:val="3"/>
          </w:tcPr>
          <w:p w14:paraId="6D8B9DDD" w14:textId="77777777" w:rsidR="007B578D" w:rsidRPr="00057863" w:rsidRDefault="007B578D" w:rsidP="00550D45">
            <w:pPr>
              <w:jc w:val="center"/>
              <w:rPr>
                <w:sz w:val="16"/>
                <w:szCs w:val="16"/>
              </w:rPr>
            </w:pPr>
            <w:r w:rsidRPr="00057863">
              <w:rPr>
                <w:sz w:val="16"/>
                <w:szCs w:val="16"/>
              </w:rPr>
              <w:t>Herbert</w:t>
            </w:r>
          </w:p>
        </w:tc>
        <w:tc>
          <w:tcPr>
            <w:tcW w:w="683" w:type="dxa"/>
          </w:tcPr>
          <w:p w14:paraId="20340E04" w14:textId="77777777" w:rsidR="007B578D" w:rsidRPr="00057863" w:rsidRDefault="007B578D" w:rsidP="00550D45">
            <w:pPr>
              <w:rPr>
                <w:sz w:val="16"/>
                <w:szCs w:val="16"/>
              </w:rPr>
            </w:pPr>
            <w:r w:rsidRPr="00057863">
              <w:rPr>
                <w:sz w:val="16"/>
                <w:szCs w:val="16"/>
              </w:rPr>
              <w:t>Murray</w:t>
            </w:r>
          </w:p>
        </w:tc>
        <w:tc>
          <w:tcPr>
            <w:tcW w:w="784" w:type="dxa"/>
          </w:tcPr>
          <w:p w14:paraId="080A6422" w14:textId="77777777" w:rsidR="007B578D" w:rsidRPr="00057863" w:rsidRDefault="007B578D" w:rsidP="00550D45">
            <w:pPr>
              <w:rPr>
                <w:sz w:val="16"/>
                <w:szCs w:val="16"/>
              </w:rPr>
            </w:pPr>
            <w:r w:rsidRPr="00057863">
              <w:rPr>
                <w:sz w:val="16"/>
                <w:szCs w:val="16"/>
              </w:rPr>
              <w:t>Russell-Mulgrave</w:t>
            </w:r>
          </w:p>
        </w:tc>
        <w:tc>
          <w:tcPr>
            <w:tcW w:w="783" w:type="dxa"/>
          </w:tcPr>
          <w:p w14:paraId="11B01411" w14:textId="77777777" w:rsidR="007B578D" w:rsidRPr="00057863" w:rsidRDefault="007B578D" w:rsidP="00550D45">
            <w:pPr>
              <w:rPr>
                <w:sz w:val="16"/>
                <w:szCs w:val="16"/>
              </w:rPr>
            </w:pPr>
            <w:r w:rsidRPr="00057863">
              <w:rPr>
                <w:sz w:val="16"/>
                <w:szCs w:val="16"/>
              </w:rPr>
              <w:t>Burdekin</w:t>
            </w:r>
          </w:p>
        </w:tc>
        <w:tc>
          <w:tcPr>
            <w:tcW w:w="770" w:type="dxa"/>
          </w:tcPr>
          <w:p w14:paraId="2AFE8DFE" w14:textId="77777777" w:rsidR="007B578D" w:rsidRPr="00057863" w:rsidRDefault="007B578D" w:rsidP="00550D45">
            <w:pPr>
              <w:rPr>
                <w:sz w:val="16"/>
                <w:szCs w:val="16"/>
              </w:rPr>
            </w:pPr>
            <w:r w:rsidRPr="00057863">
              <w:rPr>
                <w:sz w:val="16"/>
                <w:szCs w:val="16"/>
              </w:rPr>
              <w:t>Fitzroy</w:t>
            </w:r>
          </w:p>
        </w:tc>
        <w:tc>
          <w:tcPr>
            <w:tcW w:w="962" w:type="dxa"/>
          </w:tcPr>
          <w:p w14:paraId="029A1D7F" w14:textId="77777777" w:rsidR="007B578D" w:rsidRPr="00057863" w:rsidRDefault="007B578D" w:rsidP="00550D45">
            <w:pPr>
              <w:rPr>
                <w:sz w:val="16"/>
                <w:szCs w:val="16"/>
              </w:rPr>
            </w:pPr>
            <w:r w:rsidRPr="00057863">
              <w:rPr>
                <w:sz w:val="16"/>
                <w:szCs w:val="16"/>
              </w:rPr>
              <w:t>Burnett</w:t>
            </w:r>
          </w:p>
        </w:tc>
        <w:tc>
          <w:tcPr>
            <w:tcW w:w="1354" w:type="dxa"/>
            <w:gridSpan w:val="2"/>
          </w:tcPr>
          <w:p w14:paraId="6D6A4AE7" w14:textId="77777777" w:rsidR="007B578D" w:rsidRPr="00057863" w:rsidRDefault="007B578D" w:rsidP="00550D45">
            <w:pPr>
              <w:tabs>
                <w:tab w:val="left" w:pos="747"/>
              </w:tabs>
              <w:jc w:val="center"/>
              <w:rPr>
                <w:sz w:val="16"/>
                <w:szCs w:val="16"/>
              </w:rPr>
            </w:pPr>
            <w:r w:rsidRPr="00057863">
              <w:rPr>
                <w:sz w:val="16"/>
                <w:szCs w:val="16"/>
              </w:rPr>
              <w:t>Mary</w:t>
            </w:r>
          </w:p>
        </w:tc>
      </w:tr>
      <w:tr w:rsidR="007B578D" w:rsidRPr="00057863" w14:paraId="503ABA45" w14:textId="77777777" w:rsidTr="00550D45">
        <w:trPr>
          <w:trHeight w:val="505"/>
        </w:trPr>
        <w:tc>
          <w:tcPr>
            <w:tcW w:w="759" w:type="dxa"/>
            <w:shd w:val="pct5" w:color="auto" w:fill="auto"/>
          </w:tcPr>
          <w:p w14:paraId="242A2B0A" w14:textId="77777777" w:rsidR="007B578D" w:rsidRPr="00405253" w:rsidRDefault="007B578D" w:rsidP="00550D45">
            <w:pPr>
              <w:rPr>
                <w:b/>
                <w:sz w:val="16"/>
                <w:szCs w:val="16"/>
              </w:rPr>
            </w:pPr>
            <w:r w:rsidRPr="00405253">
              <w:rPr>
                <w:b/>
                <w:sz w:val="16"/>
                <w:szCs w:val="16"/>
              </w:rPr>
              <w:t xml:space="preserve">NRM </w:t>
            </w:r>
          </w:p>
        </w:tc>
        <w:tc>
          <w:tcPr>
            <w:tcW w:w="4269" w:type="dxa"/>
            <w:gridSpan w:val="6"/>
          </w:tcPr>
          <w:p w14:paraId="00C1E3DF" w14:textId="77777777" w:rsidR="007B578D" w:rsidRPr="00057863" w:rsidRDefault="007B578D" w:rsidP="00550D45">
            <w:pPr>
              <w:jc w:val="center"/>
              <w:rPr>
                <w:sz w:val="16"/>
                <w:szCs w:val="16"/>
              </w:rPr>
            </w:pPr>
            <w:r w:rsidRPr="00057863">
              <w:rPr>
                <w:sz w:val="16"/>
                <w:szCs w:val="16"/>
              </w:rPr>
              <w:t>Wet Tropics</w:t>
            </w:r>
          </w:p>
        </w:tc>
        <w:tc>
          <w:tcPr>
            <w:tcW w:w="783" w:type="dxa"/>
          </w:tcPr>
          <w:p w14:paraId="294F8F32" w14:textId="77777777" w:rsidR="007B578D" w:rsidRPr="00057863" w:rsidRDefault="007B578D" w:rsidP="00550D45">
            <w:pPr>
              <w:rPr>
                <w:sz w:val="16"/>
                <w:szCs w:val="16"/>
              </w:rPr>
            </w:pPr>
            <w:r w:rsidRPr="00057863">
              <w:rPr>
                <w:sz w:val="16"/>
                <w:szCs w:val="16"/>
              </w:rPr>
              <w:t>Burdekin</w:t>
            </w:r>
          </w:p>
        </w:tc>
        <w:tc>
          <w:tcPr>
            <w:tcW w:w="770" w:type="dxa"/>
          </w:tcPr>
          <w:p w14:paraId="6C3538F2" w14:textId="77777777" w:rsidR="007B578D" w:rsidRPr="00057863" w:rsidRDefault="007B578D" w:rsidP="00550D45">
            <w:pPr>
              <w:rPr>
                <w:sz w:val="16"/>
                <w:szCs w:val="16"/>
              </w:rPr>
            </w:pPr>
            <w:r w:rsidRPr="00057863">
              <w:rPr>
                <w:sz w:val="16"/>
                <w:szCs w:val="16"/>
              </w:rPr>
              <w:t>Fitzroy</w:t>
            </w:r>
          </w:p>
        </w:tc>
        <w:tc>
          <w:tcPr>
            <w:tcW w:w="2316" w:type="dxa"/>
            <w:gridSpan w:val="3"/>
          </w:tcPr>
          <w:p w14:paraId="50D681B4" w14:textId="77777777" w:rsidR="007B578D" w:rsidRPr="00057863" w:rsidRDefault="007B578D" w:rsidP="00550D45">
            <w:pPr>
              <w:jc w:val="center"/>
              <w:rPr>
                <w:sz w:val="16"/>
                <w:szCs w:val="16"/>
              </w:rPr>
            </w:pPr>
            <w:r w:rsidRPr="00057863">
              <w:rPr>
                <w:sz w:val="16"/>
                <w:szCs w:val="16"/>
              </w:rPr>
              <w:t>Burnett-Mary</w:t>
            </w:r>
          </w:p>
        </w:tc>
      </w:tr>
    </w:tbl>
    <w:p w14:paraId="7808C7C6" w14:textId="77777777" w:rsidR="007B578D" w:rsidRDefault="007B578D" w:rsidP="007B578D"/>
    <w:p w14:paraId="03E4E78D" w14:textId="77777777" w:rsidR="007B578D" w:rsidRDefault="007B578D" w:rsidP="007B578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48"/>
      </w:tblPr>
      <w:tblGrid>
        <w:gridCol w:w="4501"/>
        <w:gridCol w:w="4741"/>
      </w:tblGrid>
      <w:tr w:rsidR="007B578D" w14:paraId="49050617" w14:textId="77777777" w:rsidTr="00550D45">
        <w:tc>
          <w:tcPr>
            <w:tcW w:w="4927" w:type="dxa"/>
          </w:tcPr>
          <w:p w14:paraId="7F93BFFF" w14:textId="77777777" w:rsidR="007B578D" w:rsidRDefault="007B578D" w:rsidP="00550D45">
            <w:pPr>
              <w:jc w:val="center"/>
            </w:pPr>
            <w:r w:rsidRPr="00325274">
              <w:rPr>
                <w:noProof/>
              </w:rPr>
              <w:drawing>
                <wp:inline distT="0" distB="0" distL="0" distR="0" wp14:anchorId="15C7644F" wp14:editId="19EC5A71">
                  <wp:extent cx="3017143" cy="1620000"/>
                  <wp:effectExtent l="0" t="0" r="0" b="0"/>
                  <wp:docPr id="164" name="Picture 2" descr="A summary of light availability by river. The colours simply refer to the different rivers and transects plotted." title="Light Availability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u075\Desktop\GBR\Phyto\figure\unnamed-chunk-3.png"/>
                          <pic:cNvPicPr>
                            <a:picLocks noChangeAspect="1" noChangeArrowheads="1"/>
                          </pic:cNvPicPr>
                        </pic:nvPicPr>
                        <pic:blipFill>
                          <a:blip r:embed="rId193" cstate="print"/>
                          <a:srcRect l="1173" t="11061" r="1202" b="10384"/>
                          <a:stretch>
                            <a:fillRect/>
                          </a:stretch>
                        </pic:blipFill>
                        <pic:spPr bwMode="auto">
                          <a:xfrm>
                            <a:off x="0" y="0"/>
                            <a:ext cx="3017143" cy="1620000"/>
                          </a:xfrm>
                          <a:prstGeom prst="rect">
                            <a:avLst/>
                          </a:prstGeom>
                          <a:noFill/>
                          <a:ln w="9525">
                            <a:noFill/>
                            <a:miter lim="800000"/>
                            <a:headEnd/>
                            <a:tailEnd/>
                          </a:ln>
                        </pic:spPr>
                      </pic:pic>
                    </a:graphicData>
                  </a:graphic>
                </wp:inline>
              </w:drawing>
            </w:r>
          </w:p>
          <w:p w14:paraId="6239872E" w14:textId="77777777" w:rsidR="007B578D" w:rsidRDefault="007B578D" w:rsidP="00550D45">
            <w:pPr>
              <w:jc w:val="center"/>
            </w:pPr>
            <w:r>
              <w:t>(a)</w:t>
            </w:r>
          </w:p>
        </w:tc>
        <w:tc>
          <w:tcPr>
            <w:tcW w:w="4927" w:type="dxa"/>
          </w:tcPr>
          <w:p w14:paraId="5403DF21" w14:textId="77777777" w:rsidR="007B578D" w:rsidRDefault="007B578D" w:rsidP="00550D45">
            <w:pPr>
              <w:jc w:val="center"/>
            </w:pPr>
            <w:r w:rsidRPr="00325274">
              <w:rPr>
                <w:noProof/>
              </w:rPr>
              <w:drawing>
                <wp:inline distT="0" distB="0" distL="0" distR="0" wp14:anchorId="03B2A0D0" wp14:editId="1CA76317">
                  <wp:extent cx="3185714" cy="1620000"/>
                  <wp:effectExtent l="0" t="0" r="0" b="0"/>
                  <wp:docPr id="165" name="Picture 3" descr="A summary of light availability by transect. The colours simply refer to the different rivers and transects plotted." title="Light Availability (Trans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u075\Desktop\GBR\Phyto\figure\unnamed-chunk-4.png"/>
                          <pic:cNvPicPr>
                            <a:picLocks noChangeAspect="1" noChangeArrowheads="1"/>
                          </pic:cNvPicPr>
                        </pic:nvPicPr>
                        <pic:blipFill>
                          <a:blip r:embed="rId194" cstate="print"/>
                          <a:srcRect l="1173" t="13770" r="1417" b="11964"/>
                          <a:stretch>
                            <a:fillRect/>
                          </a:stretch>
                        </pic:blipFill>
                        <pic:spPr bwMode="auto">
                          <a:xfrm>
                            <a:off x="0" y="0"/>
                            <a:ext cx="3185714" cy="1620000"/>
                          </a:xfrm>
                          <a:prstGeom prst="rect">
                            <a:avLst/>
                          </a:prstGeom>
                          <a:noFill/>
                          <a:ln w="9525">
                            <a:noFill/>
                            <a:miter lim="800000"/>
                            <a:headEnd/>
                            <a:tailEnd/>
                          </a:ln>
                        </pic:spPr>
                      </pic:pic>
                    </a:graphicData>
                  </a:graphic>
                </wp:inline>
              </w:drawing>
            </w:r>
          </w:p>
          <w:p w14:paraId="3393D2A6" w14:textId="77777777" w:rsidR="007B578D" w:rsidRDefault="007B578D" w:rsidP="00550D45">
            <w:pPr>
              <w:jc w:val="center"/>
            </w:pPr>
            <w:r>
              <w:t>(b)</w:t>
            </w:r>
          </w:p>
        </w:tc>
      </w:tr>
    </w:tbl>
    <w:p w14:paraId="60C78DC0" w14:textId="6B44A427" w:rsidR="007B578D" w:rsidRDefault="007B578D" w:rsidP="00043CEA">
      <w:pPr>
        <w:pStyle w:val="Caption"/>
      </w:pPr>
      <w:bookmarkStart w:id="268" w:name="_Ref385514212"/>
      <w:bookmarkStart w:id="269" w:name="_Toc385539646"/>
      <w:bookmarkStart w:id="270" w:name="_Toc410312924"/>
      <w:r>
        <w:t xml:space="preserve">Figure </w:t>
      </w:r>
      <w:r w:rsidR="002119BB">
        <w:fldChar w:fldCharType="begin"/>
      </w:r>
      <w:r w:rsidR="002119BB">
        <w:instrText xml:space="preserve"> SEQ Figure \* ARABIC </w:instrText>
      </w:r>
      <w:r w:rsidR="002119BB">
        <w:fldChar w:fldCharType="separate"/>
      </w:r>
      <w:r w:rsidR="00076ED9">
        <w:rPr>
          <w:noProof/>
        </w:rPr>
        <w:t>48</w:t>
      </w:r>
      <w:r w:rsidR="002119BB">
        <w:rPr>
          <w:noProof/>
        </w:rPr>
        <w:fldChar w:fldCharType="end"/>
      </w:r>
      <w:bookmarkEnd w:id="268"/>
      <w:r>
        <w:t xml:space="preserve">: </w:t>
      </w:r>
      <w:r w:rsidR="00043CEA">
        <w:t>A summary of l</w:t>
      </w:r>
      <w:r>
        <w:t>ight availability by (a) river and (b) transect.</w:t>
      </w:r>
      <w:bookmarkEnd w:id="269"/>
      <w:r w:rsidR="00043CEA">
        <w:t xml:space="preserve"> The colours simply refer to the different rivers and transects plotted.</w:t>
      </w:r>
      <w:bookmarkEnd w:id="270"/>
    </w:p>
    <w:p w14:paraId="6295E014" w14:textId="77777777" w:rsidR="007B578D" w:rsidRDefault="007B578D" w:rsidP="007B578D"/>
    <w:p w14:paraId="57DAFF3D" w14:textId="77777777" w:rsidR="00DB3E17" w:rsidRDefault="00DB3E17" w:rsidP="007B578D"/>
    <w:p w14:paraId="586F1A59" w14:textId="3952AD56" w:rsidR="00CF593E" w:rsidRDefault="00CF330E" w:rsidP="00CF593E">
      <w:pPr>
        <w:rPr>
          <w:lang w:eastAsia="en-US"/>
        </w:rPr>
      </w:pPr>
      <w:r>
        <w:t xml:space="preserve">A linear mixed model was considered for all the light data that considers regions, rivers with regions and transects within rivers and regions as nested random effects. </w:t>
      </w:r>
      <w:r w:rsidR="00CF593E">
        <w:rPr>
          <w:lang w:eastAsia="en-US"/>
        </w:rPr>
        <w:t xml:space="preserve">Note that in all modelling undertaken for the light data, we checked all model assumptions using standard diagnostics to determine if all spatial and temporal dependencies were captured in the model. </w:t>
      </w:r>
    </w:p>
    <w:p w14:paraId="16833A94" w14:textId="61EBFD91" w:rsidR="00CF330E" w:rsidRDefault="00CF330E" w:rsidP="00CF330E">
      <w:r>
        <w:t xml:space="preserve">This is important because transects/rivers within a river/NRM </w:t>
      </w:r>
      <w:r w:rsidR="00134974">
        <w:t xml:space="preserve">region </w:t>
      </w:r>
      <w:r>
        <w:t xml:space="preserve">cannot be compared as a factorial effect – for instance, comparing transect 1 averaged across the 8 rivers or 4 NRMs to transect 2 averaged across the 8 rivers or 4 NRMs does not make sense. </w:t>
      </w:r>
      <w:r w:rsidR="00134974">
        <w:t xml:space="preserve">We can write down the </w:t>
      </w:r>
      <w:r>
        <w:t xml:space="preserve">model </w:t>
      </w:r>
      <w:r w:rsidR="00134974">
        <w:t>as follows</w:t>
      </w:r>
      <w:r>
        <w:t>:</w:t>
      </w:r>
    </w:p>
    <w:p w14:paraId="436B0107" w14:textId="77777777" w:rsidR="00CF330E" w:rsidRDefault="002119BB" w:rsidP="00CF330E">
      <m:oMathPara>
        <m:oMath>
          <m:sSub>
            <m:sSubPr>
              <m:ctrlPr>
                <w:rPr>
                  <w:rFonts w:ascii="Cambria Math" w:hAnsi="Cambria Math"/>
                  <w:i/>
                </w:rPr>
              </m:ctrlPr>
            </m:sSubPr>
            <m:e>
              <m:r>
                <m:rPr>
                  <m:sty m:val="p"/>
                </m:rPr>
                <w:rPr>
                  <w:rFonts w:ascii="Cambria Math" w:hAnsi="Cambria Math"/>
                </w:rPr>
                <m:t>y</m:t>
              </m:r>
            </m:e>
            <m:sub>
              <m:r>
                <m:rPr>
                  <m:sty m:val="p"/>
                </m:rPr>
                <w:rPr>
                  <w:rFonts w:ascii="Cambria Math" w:hAnsi="Cambria Math"/>
                </w:rPr>
                <m:t>ijk</m:t>
              </m:r>
            </m:sub>
          </m:sSub>
          <m:r>
            <m:rPr>
              <m:sty m:val="p"/>
            </m:rPr>
            <w:rPr>
              <w:rFonts w:ascii="Cambria Math" w:hAnsi="Cambria Math"/>
            </w:rPr>
            <m:t>=μ+s</m:t>
          </m:r>
          <m:d>
            <m:dPr>
              <m:ctrlPr>
                <w:rPr>
                  <w:rFonts w:ascii="Cambria Math" w:hAnsi="Cambria Math"/>
                  <w:i/>
                </w:rPr>
              </m:ctrlPr>
            </m:dPr>
            <m:e>
              <m:sSub>
                <m:sSubPr>
                  <m:ctrlPr>
                    <w:rPr>
                      <w:rFonts w:ascii="Cambria Math" w:hAnsi="Cambria Math"/>
                      <w:i/>
                    </w:rPr>
                  </m:ctrlPr>
                </m:sSubPr>
                <m:e>
                  <m:r>
                    <m:rPr>
                      <m:sty m:val="p"/>
                    </m:rPr>
                    <w:rPr>
                      <w:rFonts w:ascii="Cambria Math" w:hAnsi="Cambria Math"/>
                    </w:rPr>
                    <m:t>time</m:t>
                  </m:r>
                </m:e>
                <m:sub>
                  <m:r>
                    <m:rPr>
                      <m:sty m:val="p"/>
                    </m:rPr>
                    <w:rPr>
                      <w:rFonts w:ascii="Cambria Math" w:hAnsi="Cambria Math"/>
                    </w:rPr>
                    <m:t>ijk</m:t>
                  </m:r>
                </m:sub>
              </m:sSub>
            </m:e>
          </m:d>
          <m:r>
            <m:rPr>
              <m:sty m:val="p"/>
            </m:rPr>
            <w:rPr>
              <w:rFonts w:ascii="Cambria Math" w:hAnsi="Cambria Math"/>
            </w:rPr>
            <m:t>+</m:t>
          </m:r>
          <m:sSub>
            <m:sSubPr>
              <m:ctrlPr>
                <w:rPr>
                  <w:rFonts w:ascii="Cambria Math" w:hAnsi="Cambria Math"/>
                  <w:i/>
                </w:rPr>
              </m:ctrlPr>
            </m:sSubPr>
            <m:e>
              <m:r>
                <m:rPr>
                  <m:sty m:val="p"/>
                </m:rPr>
                <w:rPr>
                  <w:rFonts w:ascii="Cambria Math" w:hAnsi="Cambria Math"/>
                </w:rPr>
                <m:t xml:space="preserve">NRM </m:t>
              </m:r>
            </m:e>
            <m:sub>
              <m:r>
                <m:rPr>
                  <m:sty m:val="p"/>
                </m:rPr>
                <w:rPr>
                  <w:rFonts w:ascii="Cambria Math" w:hAnsi="Cambria Math"/>
                </w:rPr>
                <m:t>i</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River</m:t>
              </m:r>
            </m:e>
            <m:sub>
              <m:r>
                <m:rPr>
                  <m:sty m:val="p"/>
                </m:rPr>
                <w:rPr>
                  <w:rFonts w:ascii="Cambria Math" w:hAnsi="Cambria Math"/>
                </w:rPr>
                <m:t>j</m:t>
              </m:r>
              <m:d>
                <m:dPr>
                  <m:ctrlPr>
                    <w:rPr>
                      <w:rFonts w:ascii="Cambria Math" w:hAnsi="Cambria Math"/>
                      <w:i/>
                    </w:rPr>
                  </m:ctrlPr>
                </m:dPr>
                <m:e>
                  <m:r>
                    <m:rPr>
                      <m:sty m:val="p"/>
                    </m:rPr>
                    <w:rPr>
                      <w:rFonts w:ascii="Cambria Math" w:hAnsi="Cambria Math"/>
                    </w:rPr>
                    <m:t>i</m:t>
                  </m:r>
                </m:e>
              </m:d>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Transect</m:t>
              </m:r>
            </m:e>
            <m:sub>
              <m:r>
                <m:rPr>
                  <m:sty m:val="p"/>
                </m:rPr>
                <w:rPr>
                  <w:rFonts w:ascii="Cambria Math" w:hAnsi="Cambria Math"/>
                </w:rPr>
                <m:t>k</m:t>
              </m:r>
              <m:d>
                <m:dPr>
                  <m:ctrlPr>
                    <w:rPr>
                      <w:rFonts w:ascii="Cambria Math" w:hAnsi="Cambria Math"/>
                      <w:i/>
                    </w:rPr>
                  </m:ctrlPr>
                </m:dPr>
                <m:e>
                  <m:r>
                    <m:rPr>
                      <m:sty m:val="p"/>
                    </m:rPr>
                    <w:rPr>
                      <w:rFonts w:ascii="Cambria Math" w:hAnsi="Cambria Math"/>
                    </w:rPr>
                    <m:t>ij</m:t>
                  </m:r>
                </m:e>
              </m:d>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e</m:t>
              </m:r>
            </m:e>
            <m:sub>
              <m:r>
                <m:rPr>
                  <m:sty m:val="p"/>
                </m:rPr>
                <w:rPr>
                  <w:rFonts w:ascii="Cambria Math" w:hAnsi="Cambria Math"/>
                </w:rPr>
                <m:t>ijk</m:t>
              </m:r>
            </m:sub>
          </m:sSub>
          <m:r>
            <m:rPr>
              <m:sty m:val="p"/>
            </m:rPr>
            <w:rPr>
              <w:rFonts w:ascii="Cambria Math" w:hAnsi="Cambria Math"/>
            </w:rPr>
            <m:t>,</m:t>
          </m:r>
        </m:oMath>
      </m:oMathPara>
    </w:p>
    <w:p w14:paraId="7B134B65" w14:textId="7BCB93CE" w:rsidR="00CF330E" w:rsidRDefault="00CF330E" w:rsidP="00CF330E">
      <w:r>
        <w:t xml:space="preserve">where the time component is the fixed effect, </w:t>
      </w:r>
      <m:oMath>
        <m:sSub>
          <m:sSubPr>
            <m:ctrlPr>
              <w:rPr>
                <w:rFonts w:ascii="Cambria Math" w:hAnsi="Cambria Math"/>
                <w:i/>
              </w:rPr>
            </m:ctrlPr>
          </m:sSubPr>
          <m:e>
            <m:r>
              <m:rPr>
                <m:sty m:val="p"/>
              </m:rPr>
              <w:rPr>
                <w:rFonts w:ascii="Cambria Math" w:hAnsi="Cambria Math"/>
              </w:rPr>
              <m:t>River</m:t>
            </m:r>
          </m:e>
          <m:sub>
            <m:r>
              <m:rPr>
                <m:sty m:val="p"/>
              </m:rPr>
              <w:rPr>
                <w:rFonts w:ascii="Cambria Math" w:hAnsi="Cambria Math"/>
              </w:rPr>
              <m:t>j(i)</m:t>
            </m:r>
          </m:sub>
        </m:sSub>
      </m:oMath>
      <w:r>
        <w:t xml:space="preserve"> is the nested random effect of rivers within a</w:t>
      </w:r>
      <w:r w:rsidR="00134974">
        <w:t>n</w:t>
      </w:r>
      <w:r>
        <w:t xml:space="preserve"> NRM</w:t>
      </w:r>
      <w:r w:rsidR="00134974">
        <w:t xml:space="preserve"> region</w:t>
      </w:r>
      <w:r>
        <w:t xml:space="preserve">, </w:t>
      </w:r>
      <m:oMath>
        <m:sSub>
          <m:sSubPr>
            <m:ctrlPr>
              <w:rPr>
                <w:rFonts w:ascii="Cambria Math" w:hAnsi="Cambria Math"/>
                <w:i/>
              </w:rPr>
            </m:ctrlPr>
          </m:sSubPr>
          <m:e>
            <m:r>
              <m:rPr>
                <m:sty m:val="p"/>
              </m:rPr>
              <w:rPr>
                <w:rFonts w:ascii="Cambria Math" w:hAnsi="Cambria Math"/>
              </w:rPr>
              <m:t>Transect</m:t>
            </m:r>
          </m:e>
          <m:sub>
            <m:r>
              <m:rPr>
                <m:sty m:val="p"/>
              </m:rPr>
              <w:rPr>
                <w:rFonts w:ascii="Cambria Math" w:hAnsi="Cambria Math"/>
              </w:rPr>
              <m:t>k(ij)</m:t>
            </m:r>
          </m:sub>
        </m:sSub>
      </m:oMath>
      <w:r>
        <w:t xml:space="preserve"> is the nested random effect of transects within a river, and </w:t>
      </w:r>
      <m:oMath>
        <m:sSub>
          <m:sSubPr>
            <m:ctrlPr>
              <w:rPr>
                <w:rFonts w:ascii="Cambria Math" w:hAnsi="Cambria Math"/>
                <w:i/>
              </w:rPr>
            </m:ctrlPr>
          </m:sSubPr>
          <m:e>
            <m:r>
              <m:rPr>
                <m:sty m:val="p"/>
              </m:rPr>
              <w:rPr>
                <w:rFonts w:ascii="Cambria Math" w:hAnsi="Cambria Math"/>
              </w:rPr>
              <m:t>e</m:t>
            </m:r>
          </m:e>
          <m:sub>
            <m:r>
              <m:rPr>
                <m:sty m:val="p"/>
              </m:rPr>
              <w:rPr>
                <w:rFonts w:ascii="Cambria Math" w:hAnsi="Cambria Math"/>
              </w:rPr>
              <m:t>ijk</m:t>
            </m:r>
          </m:sub>
        </m:sSub>
      </m:oMath>
      <w:r>
        <w:t xml:space="preserve"> are the Normally distributed errors. The model was fit in R using the </w:t>
      </w:r>
      <w:r w:rsidRPr="00134974">
        <w:rPr>
          <w:rFonts w:ascii="Courier New" w:hAnsi="Courier New" w:cs="Courier New"/>
        </w:rPr>
        <w:t>gamm4</w:t>
      </w:r>
      <w:r>
        <w:t xml:space="preserve"> package using restricted maximum likelihood to estimate the variances.</w:t>
      </w:r>
    </w:p>
    <w:p w14:paraId="2E406A70" w14:textId="69EF5ADD" w:rsidR="00CF330E" w:rsidRDefault="00CF330E" w:rsidP="00CF330E">
      <w:r>
        <w:t xml:space="preserve">While there is some imbalance in the number of transects within rivers and regions, the nested random effect </w:t>
      </w:r>
      <w:r w:rsidR="00134974">
        <w:t>(</w:t>
      </w:r>
      <w:r>
        <w:t>transect within river within</w:t>
      </w:r>
      <w:r w:rsidR="00134974">
        <w:t xml:space="preserve"> region)</w:t>
      </w:r>
      <w:r>
        <w:t xml:space="preserve"> has a standard deviation of 0.1997 and the “river within region” effect has a standard deviation of 0.1570. This indicates the importance of variability within the transect, and possibly reflects the variation along gradients. </w:t>
      </w:r>
      <w:r>
        <w:fldChar w:fldCharType="begin"/>
      </w:r>
      <w:r>
        <w:instrText xml:space="preserve"> REF _Ref385514298 \h </w:instrText>
      </w:r>
      <w:r>
        <w:fldChar w:fldCharType="separate"/>
      </w:r>
      <w:r w:rsidR="00076ED9">
        <w:t xml:space="preserve">Figure </w:t>
      </w:r>
      <w:r w:rsidR="00076ED9">
        <w:rPr>
          <w:noProof/>
        </w:rPr>
        <w:t>49</w:t>
      </w:r>
      <w:r>
        <w:fldChar w:fldCharType="end"/>
      </w:r>
      <w:r>
        <w:t xml:space="preserve"> presents a measure of light (Kd) (y-axis) along a surface salinity gradient (x-axis). While Kd decreases with increasing salinity there is considerable variability in the relationship.</w:t>
      </w:r>
    </w:p>
    <w:p w14:paraId="78401131" w14:textId="19F845CF" w:rsidR="00CF330E" w:rsidRDefault="00CF330E" w:rsidP="00CF330E">
      <w:r>
        <w:t xml:space="preserve">Due to the better data availability at </w:t>
      </w:r>
      <w:r w:rsidR="00134974">
        <w:t xml:space="preserve">the </w:t>
      </w:r>
      <w:r>
        <w:t>We</w:t>
      </w:r>
      <w:r w:rsidR="00134974">
        <w:t>t Tropics compared to other NRM regions</w:t>
      </w:r>
      <w:r>
        <w:t xml:space="preserve"> as shown in Figure 45, th</w:t>
      </w:r>
      <w:r w:rsidR="00134974">
        <w:t>is analysis was repeated for this</w:t>
      </w:r>
      <w:r>
        <w:t xml:space="preserve"> region separately and leads to similar conclusions. In this instance the estimated standard deviations were 0.2582 and 0.1109 respectively, indicating even greater within transect variability. </w:t>
      </w:r>
    </w:p>
    <w:p w14:paraId="3694C2D4" w14:textId="77777777" w:rsidR="007B578D" w:rsidRDefault="007B578D" w:rsidP="007B578D">
      <w:pPr>
        <w:jc w:val="center"/>
      </w:pPr>
      <w:r w:rsidRPr="00325274">
        <w:rPr>
          <w:noProof/>
        </w:rPr>
        <w:drawing>
          <wp:inline distT="0" distB="0" distL="0" distR="0" wp14:anchorId="269A1BBC" wp14:editId="2C2FA55D">
            <wp:extent cx="3075715" cy="2160000"/>
            <wp:effectExtent l="0" t="0" r="0" b="0"/>
            <wp:docPr id="166" name="Picture 2" descr="Gradient effect in the Tully to Sister Transect." title="Gradient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u075\Desktop\GBR\Phyto\Rplot06.png"/>
                    <pic:cNvPicPr>
                      <a:picLocks noChangeAspect="1" noChangeArrowheads="1"/>
                    </pic:cNvPicPr>
                  </pic:nvPicPr>
                  <pic:blipFill>
                    <a:blip r:embed="rId195" cstate="print"/>
                    <a:srcRect/>
                    <a:stretch>
                      <a:fillRect/>
                    </a:stretch>
                  </pic:blipFill>
                  <pic:spPr bwMode="auto">
                    <a:xfrm>
                      <a:off x="0" y="0"/>
                      <a:ext cx="3075715" cy="2160000"/>
                    </a:xfrm>
                    <a:prstGeom prst="rect">
                      <a:avLst/>
                    </a:prstGeom>
                    <a:noFill/>
                    <a:ln w="9525">
                      <a:noFill/>
                      <a:miter lim="800000"/>
                      <a:headEnd/>
                      <a:tailEnd/>
                    </a:ln>
                  </pic:spPr>
                </pic:pic>
              </a:graphicData>
            </a:graphic>
          </wp:inline>
        </w:drawing>
      </w:r>
    </w:p>
    <w:p w14:paraId="040303E1" w14:textId="77777777" w:rsidR="007B578D" w:rsidRDefault="007B578D" w:rsidP="007B578D">
      <w:pPr>
        <w:pStyle w:val="Caption"/>
        <w:jc w:val="center"/>
      </w:pPr>
      <w:bookmarkStart w:id="271" w:name="_Ref385514298"/>
      <w:bookmarkStart w:id="272" w:name="_Toc385539647"/>
      <w:bookmarkStart w:id="273" w:name="_Toc410312925"/>
      <w:r>
        <w:t xml:space="preserve">Figure </w:t>
      </w:r>
      <w:r w:rsidR="002119BB">
        <w:fldChar w:fldCharType="begin"/>
      </w:r>
      <w:r w:rsidR="002119BB">
        <w:instrText xml:space="preserve"> SEQ Figure \* ARABIC </w:instrText>
      </w:r>
      <w:r w:rsidR="002119BB">
        <w:fldChar w:fldCharType="separate"/>
      </w:r>
      <w:r w:rsidR="00076ED9">
        <w:rPr>
          <w:noProof/>
        </w:rPr>
        <w:t>49</w:t>
      </w:r>
      <w:r w:rsidR="002119BB">
        <w:rPr>
          <w:noProof/>
        </w:rPr>
        <w:fldChar w:fldCharType="end"/>
      </w:r>
      <w:bookmarkEnd w:id="271"/>
      <w:r>
        <w:t>. Gradient effect in the Tully to Sister Transect.</w:t>
      </w:r>
      <w:bookmarkEnd w:id="272"/>
      <w:bookmarkEnd w:id="273"/>
    </w:p>
    <w:p w14:paraId="02B87F72" w14:textId="77777777" w:rsidR="007B578D" w:rsidRDefault="007B578D" w:rsidP="007B578D"/>
    <w:p w14:paraId="602AF625" w14:textId="77777777" w:rsidR="008E1BC3" w:rsidRDefault="007B578D" w:rsidP="007B578D">
      <w:r>
        <w:t>Models for light availability have been considered in the flood plume program, where light attenuation, as measured by Kd(par), is considered linearly dependent on chlorophyll-a (CHL), total suspended sediment  (TSS) and colour dissolved organic matter (CDOM) concentrations</w:t>
      </w:r>
      <w:r w:rsidR="008E1BC3">
        <w:t>. The model can be represented as</w:t>
      </w:r>
    </w:p>
    <w:p w14:paraId="30206C44" w14:textId="77777777" w:rsidR="00CF330E" w:rsidRDefault="00CF330E" w:rsidP="00CF330E">
      <w:pPr>
        <w:jc w:val="center"/>
      </w:pPr>
      <m:oMath>
        <m:r>
          <m:rPr>
            <m:sty m:val="p"/>
          </m:rPr>
          <w:rPr>
            <w:rFonts w:ascii="Cambria Math" w:hAnsi="Cambria Math"/>
          </w:rPr>
          <m:t>⁡log(Kd</m:t>
        </m:r>
        <m:d>
          <m:dPr>
            <m:ctrlPr>
              <w:rPr>
                <w:rFonts w:ascii="Cambria Math" w:hAnsi="Cambria Math"/>
                <w:i/>
              </w:rPr>
            </m:ctrlPr>
          </m:dPr>
          <m:e>
            <m:r>
              <m:rPr>
                <m:sty m:val="p"/>
              </m:rPr>
              <w:rPr>
                <w:rFonts w:ascii="Cambria Math" w:hAnsi="Cambria Math"/>
              </w:rPr>
              <m:t>PAR</m:t>
            </m:r>
          </m:e>
        </m:d>
        <m:r>
          <m:rPr>
            <m:sty m:val="p"/>
          </m:rPr>
          <w:rPr>
            <w:rFonts w:ascii="Cambria Math" w:hAnsi="Cambria Math"/>
          </w:rPr>
          <m:t>)=CDOM+TSS+CHL</m:t>
        </m:r>
      </m:oMath>
      <w:r>
        <w:t xml:space="preserve"> </w:t>
      </w:r>
    </w:p>
    <w:p w14:paraId="155ABFD4" w14:textId="77777777" w:rsidR="00CF330E" w:rsidRDefault="00CF330E" w:rsidP="00CF330E">
      <w:r>
        <w:t>A linear model is considered for all the light data on the log response scale. The model explains 33% of the variation in light availability, with chlorophyll notably marginally insignificant and possibly due to its correlation with TSS.  Extending this model to allow for smooth nonlinear function</w:t>
      </w:r>
      <w:r w:rsidRPr="00A9323E">
        <w:t xml:space="preserve">s </w:t>
      </w:r>
      <w:r>
        <w:t xml:space="preserve">of chlorophyll-a, total suspended sediment and colour dissolved organic matter improves </w:t>
      </w:r>
      <w:r w:rsidRPr="00A9323E">
        <w:t>our ability to predict light</w:t>
      </w:r>
      <w:r>
        <w:t>, with the explained variation increasing to 78.4%. This non-linear model has the general form:</w:t>
      </w:r>
    </w:p>
    <w:p w14:paraId="557DF7F7" w14:textId="77777777" w:rsidR="00CF330E" w:rsidRDefault="00CF330E" w:rsidP="00CF330E">
      <m:oMathPara>
        <m:oMath>
          <m:r>
            <m:rPr>
              <m:sty m:val="p"/>
            </m:rPr>
            <w:rPr>
              <w:rFonts w:ascii="Cambria Math" w:hAnsi="Cambria Math"/>
            </w:rPr>
            <m:t>⁡log(Kd</m:t>
          </m:r>
          <m:d>
            <m:dPr>
              <m:ctrlPr>
                <w:rPr>
                  <w:rFonts w:ascii="Cambria Math" w:hAnsi="Cambria Math"/>
                  <w:i/>
                </w:rPr>
              </m:ctrlPr>
            </m:dPr>
            <m:e>
              <m:r>
                <m:rPr>
                  <m:sty m:val="p"/>
                </m:rPr>
                <w:rPr>
                  <w:rFonts w:ascii="Cambria Math" w:hAnsi="Cambria Math"/>
                </w:rPr>
                <m:t>PAR</m:t>
              </m:r>
            </m:e>
          </m:d>
          <m:r>
            <m:rPr>
              <m:sty m:val="p"/>
            </m:rPr>
            <w:rPr>
              <w:rFonts w:ascii="Cambria Math" w:hAnsi="Cambria Math"/>
            </w:rPr>
            <m:t>)=s(CDOM)+s(TSS)+s(CHL)</m:t>
          </m:r>
        </m:oMath>
      </m:oMathPara>
    </w:p>
    <w:p w14:paraId="5C9E914D" w14:textId="00D11E86" w:rsidR="00CF330E" w:rsidRDefault="00CF330E" w:rsidP="00CF330E">
      <w:r>
        <w:t>Models were also considered that averaged the daily data across transects but are not reported here. Light models were also considered for the Wet Tropics only</w:t>
      </w:r>
      <w:r w:rsidR="007B786B">
        <w:t>,</w:t>
      </w:r>
      <w:r>
        <w:t xml:space="preserve"> given the magnitude of the data </w:t>
      </w:r>
      <w:r w:rsidR="007B786B">
        <w:t>available</w:t>
      </w:r>
      <w:r>
        <w:t xml:space="preserve">. </w:t>
      </w:r>
    </w:p>
    <w:p w14:paraId="4A391741" w14:textId="1FDEE617" w:rsidR="00CF330E" w:rsidRPr="00E8627B" w:rsidRDefault="00CF330E" w:rsidP="00CF330E">
      <w:r>
        <w:t xml:space="preserve">Across all analyses TSS appears </w:t>
      </w:r>
      <w:r w:rsidR="007B786B">
        <w:t>to be</w:t>
      </w:r>
      <w:r>
        <w:t xml:space="preserve"> the most important predictor of light availability, with TSS positively related to Kd (Par).  Chlorophyll-a was not found to be a significant predictor in the presence of TSS.</w:t>
      </w:r>
    </w:p>
    <w:p w14:paraId="0B3E021E" w14:textId="77777777" w:rsidR="00CF330E" w:rsidRDefault="00CF330E" w:rsidP="00CF330E">
      <w:r>
        <w:t xml:space="preserve">These preliminary analyses have used chlorophyll-a, total suspended sediment and colour dissolved organic matter from grab samples. One extension from this modelling is to incorporate remote sensing data. If relationships can be constructed using that data then there is the ability to have spatial maps of light availability. These would be expected to correlate reasonably well with water type. </w:t>
      </w:r>
    </w:p>
    <w:p w14:paraId="3B4C4658" w14:textId="0CB42F2E" w:rsidR="007B578D" w:rsidRPr="00325274" w:rsidRDefault="007B578D" w:rsidP="000F6F78">
      <w:pPr>
        <w:pStyle w:val="Heading3"/>
        <w:numPr>
          <w:ilvl w:val="2"/>
          <w:numId w:val="10"/>
        </w:numPr>
      </w:pPr>
      <w:r>
        <w:t>Phytoplankton</w:t>
      </w:r>
      <w:r w:rsidRPr="00325274">
        <w:tab/>
      </w:r>
    </w:p>
    <w:p w14:paraId="017CDAA9" w14:textId="77777777" w:rsidR="007B578D" w:rsidRDefault="007B578D" w:rsidP="007B578D">
      <w:r w:rsidRPr="004D4AEB">
        <w:t>Phytoplankton data has been collected over the last three years, though not routinely with all flood plume sampling and with a greater focus on the Wet Tropics. The phytoplankton sampling</w:t>
      </w:r>
      <w:r>
        <w:t xml:space="preserve"> regime</w:t>
      </w:r>
      <w:r w:rsidRPr="004D4AEB">
        <w:t xml:space="preserve"> is </w:t>
      </w:r>
      <w:r>
        <w:t>summarised</w:t>
      </w:r>
      <w:r w:rsidRPr="004D4AEB">
        <w:t xml:space="preserve"> in</w:t>
      </w:r>
      <w:r>
        <w:t xml:space="preserve"> </w:t>
      </w:r>
      <w:r>
        <w:fldChar w:fldCharType="begin"/>
      </w:r>
      <w:r>
        <w:instrText xml:space="preserve"> REF _Ref385360573 \h </w:instrText>
      </w:r>
      <w:r>
        <w:fldChar w:fldCharType="separate"/>
      </w:r>
      <w:r w:rsidR="00076ED9">
        <w:t xml:space="preserve">Figure </w:t>
      </w:r>
      <w:r w:rsidR="00076ED9">
        <w:rPr>
          <w:noProof/>
        </w:rPr>
        <w:t>50</w:t>
      </w:r>
      <w:r>
        <w:fldChar w:fldCharType="end"/>
      </w:r>
      <w:r w:rsidRPr="004D4AEB">
        <w:t xml:space="preserve">.  </w:t>
      </w:r>
    </w:p>
    <w:p w14:paraId="2DDD27CA" w14:textId="77777777" w:rsidR="007B578D" w:rsidRDefault="007B578D" w:rsidP="007B578D"/>
    <w:p w14:paraId="184C322C" w14:textId="77777777" w:rsidR="007B578D" w:rsidRDefault="007B578D" w:rsidP="007B578D">
      <w:pPr>
        <w:keepNext/>
        <w:jc w:val="center"/>
      </w:pPr>
      <w:r w:rsidRPr="00B32E8D">
        <w:rPr>
          <w:b/>
          <w:noProof/>
          <w:sz w:val="24"/>
          <w:szCs w:val="24"/>
        </w:rPr>
        <w:drawing>
          <wp:inline distT="0" distB="0" distL="0" distR="0" wp14:anchorId="3C4A6D4A" wp14:editId="158DB475">
            <wp:extent cx="5579493" cy="3015703"/>
            <wp:effectExtent l="0" t="0" r="2540" b="0"/>
            <wp:docPr id="162" name="Picture 73" descr="Phytoplankton sampling by date and NRM region." title="Summary of phytoplankton data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u075\Desktop\GBR\Phyto\figure\unnamed-chunk-2.png"/>
                    <pic:cNvPicPr>
                      <a:picLocks noChangeAspect="1" noChangeArrowheads="1"/>
                    </pic:cNvPicPr>
                  </pic:nvPicPr>
                  <pic:blipFill>
                    <a:blip r:embed="rId196" cstate="print"/>
                    <a:srcRect t="10158" b="8804"/>
                    <a:stretch>
                      <a:fillRect/>
                    </a:stretch>
                  </pic:blipFill>
                  <pic:spPr bwMode="auto">
                    <a:xfrm>
                      <a:off x="0" y="0"/>
                      <a:ext cx="5583330" cy="3017777"/>
                    </a:xfrm>
                    <a:prstGeom prst="rect">
                      <a:avLst/>
                    </a:prstGeom>
                    <a:noFill/>
                    <a:ln w="9525">
                      <a:noFill/>
                      <a:miter lim="800000"/>
                      <a:headEnd/>
                      <a:tailEnd/>
                    </a:ln>
                  </pic:spPr>
                </pic:pic>
              </a:graphicData>
            </a:graphic>
          </wp:inline>
        </w:drawing>
      </w:r>
    </w:p>
    <w:p w14:paraId="3E2D9365" w14:textId="77777777" w:rsidR="007B578D" w:rsidRDefault="007B578D" w:rsidP="007B578D">
      <w:pPr>
        <w:pStyle w:val="Caption"/>
        <w:jc w:val="center"/>
      </w:pPr>
      <w:bookmarkStart w:id="274" w:name="_Ref385360573"/>
      <w:bookmarkStart w:id="275" w:name="_Toc385539649"/>
      <w:bookmarkStart w:id="276" w:name="_Toc410312926"/>
      <w:r>
        <w:t xml:space="preserve">Figure </w:t>
      </w:r>
      <w:r w:rsidR="002119BB">
        <w:fldChar w:fldCharType="begin"/>
      </w:r>
      <w:r w:rsidR="002119BB">
        <w:instrText xml:space="preserve"> SEQ Figure \* ARABIC </w:instrText>
      </w:r>
      <w:r w:rsidR="002119BB">
        <w:fldChar w:fldCharType="separate"/>
      </w:r>
      <w:r w:rsidR="00076ED9">
        <w:rPr>
          <w:noProof/>
        </w:rPr>
        <w:t>50</w:t>
      </w:r>
      <w:r w:rsidR="002119BB">
        <w:rPr>
          <w:noProof/>
        </w:rPr>
        <w:fldChar w:fldCharType="end"/>
      </w:r>
      <w:bookmarkEnd w:id="274"/>
      <w:r>
        <w:t>: Phytoplankton sampling by date and NRM region.</w:t>
      </w:r>
      <w:bookmarkEnd w:id="275"/>
      <w:bookmarkEnd w:id="276"/>
    </w:p>
    <w:p w14:paraId="757C5DDF" w14:textId="77777777" w:rsidR="007B578D" w:rsidRPr="00E8627B" w:rsidRDefault="007B578D" w:rsidP="007B578D"/>
    <w:p w14:paraId="3F2A23CE" w14:textId="31989309" w:rsidR="007B578D" w:rsidRPr="002D5009" w:rsidRDefault="007B578D" w:rsidP="007B578D">
      <w:pPr>
        <w:rPr>
          <w:rFonts w:asciiTheme="minorHAnsi" w:eastAsiaTheme="minorHAnsi" w:hAnsiTheme="minorHAnsi" w:cstheme="minorBidi"/>
          <w:color w:val="auto"/>
          <w:lang w:eastAsia="en-US"/>
        </w:rPr>
      </w:pPr>
      <w:r w:rsidRPr="00DA2F77">
        <w:rPr>
          <w:rFonts w:asciiTheme="minorHAnsi" w:eastAsiaTheme="minorHAnsi" w:hAnsiTheme="minorHAnsi" w:cstheme="minorBidi"/>
          <w:bCs/>
          <w:color w:val="auto"/>
          <w:lang w:eastAsia="en-US"/>
        </w:rPr>
        <w:t>Compositional models</w:t>
      </w:r>
      <w:r w:rsidRPr="002D5009">
        <w:rPr>
          <w:rFonts w:asciiTheme="minorHAnsi" w:eastAsiaTheme="minorHAnsi" w:hAnsiTheme="minorHAnsi" w:cstheme="minorBidi"/>
          <w:color w:val="auto"/>
          <w:lang w:eastAsia="en-US"/>
        </w:rPr>
        <w:t xml:space="preserve"> </w:t>
      </w:r>
      <w:r>
        <w:rPr>
          <w:rFonts w:asciiTheme="minorHAnsi" w:eastAsiaTheme="minorHAnsi" w:hAnsiTheme="minorHAnsi" w:cstheme="minorBidi"/>
          <w:color w:val="auto"/>
          <w:lang w:eastAsia="en-US"/>
        </w:rPr>
        <w:t xml:space="preserve">were considered </w:t>
      </w:r>
      <w:r w:rsidRPr="002D5009">
        <w:rPr>
          <w:rFonts w:asciiTheme="minorHAnsi" w:eastAsiaTheme="minorHAnsi" w:hAnsiTheme="minorHAnsi" w:cstheme="minorBidi"/>
          <w:color w:val="auto"/>
          <w:lang w:eastAsia="en-US"/>
        </w:rPr>
        <w:t>for</w:t>
      </w:r>
      <w:r>
        <w:rPr>
          <w:rFonts w:asciiTheme="minorHAnsi" w:eastAsiaTheme="minorHAnsi" w:hAnsiTheme="minorHAnsi" w:cstheme="minorBidi"/>
          <w:color w:val="auto"/>
          <w:lang w:eastAsia="en-US"/>
        </w:rPr>
        <w:t xml:space="preserve"> the </w:t>
      </w:r>
      <w:r w:rsidRPr="002D5009">
        <w:rPr>
          <w:rFonts w:asciiTheme="minorHAnsi" w:eastAsiaTheme="minorHAnsi" w:hAnsiTheme="minorHAnsi" w:cstheme="minorBidi"/>
          <w:color w:val="auto"/>
          <w:lang w:eastAsia="en-US"/>
        </w:rPr>
        <w:t xml:space="preserve">phytoplankton data </w:t>
      </w:r>
      <w:r>
        <w:rPr>
          <w:rFonts w:asciiTheme="minorHAnsi" w:eastAsiaTheme="minorHAnsi" w:hAnsiTheme="minorHAnsi" w:cstheme="minorBidi"/>
          <w:color w:val="auto"/>
          <w:lang w:eastAsia="en-US"/>
        </w:rPr>
        <w:t xml:space="preserve">with the aim of linking the observed composition to potential water quality drivers. A model was possible for </w:t>
      </w:r>
      <w:r w:rsidRPr="002D5009">
        <w:rPr>
          <w:rFonts w:asciiTheme="minorHAnsi" w:eastAsiaTheme="minorHAnsi" w:hAnsiTheme="minorHAnsi" w:cstheme="minorBidi"/>
          <w:color w:val="auto"/>
          <w:lang w:eastAsia="en-US"/>
        </w:rPr>
        <w:t xml:space="preserve">finer taxa but </w:t>
      </w:r>
      <w:r>
        <w:rPr>
          <w:rFonts w:asciiTheme="minorHAnsi" w:eastAsiaTheme="minorHAnsi" w:hAnsiTheme="minorHAnsi" w:cstheme="minorBidi"/>
          <w:color w:val="auto"/>
          <w:lang w:eastAsia="en-US"/>
        </w:rPr>
        <w:t xml:space="preserve">was </w:t>
      </w:r>
      <w:r w:rsidRPr="002D5009">
        <w:rPr>
          <w:rFonts w:asciiTheme="minorHAnsi" w:eastAsiaTheme="minorHAnsi" w:hAnsiTheme="minorHAnsi" w:cstheme="minorBidi"/>
          <w:color w:val="auto"/>
          <w:lang w:eastAsia="en-US"/>
        </w:rPr>
        <w:t xml:space="preserve">very simple and has </w:t>
      </w:r>
      <w:r w:rsidR="003D6721">
        <w:rPr>
          <w:rFonts w:asciiTheme="minorHAnsi" w:eastAsiaTheme="minorHAnsi" w:hAnsiTheme="minorHAnsi" w:cstheme="minorBidi"/>
          <w:color w:val="auto"/>
          <w:lang w:eastAsia="en-US"/>
        </w:rPr>
        <w:t xml:space="preserve">a </w:t>
      </w:r>
      <w:r w:rsidRPr="002D5009">
        <w:rPr>
          <w:rFonts w:asciiTheme="minorHAnsi" w:eastAsiaTheme="minorHAnsi" w:hAnsiTheme="minorHAnsi" w:cstheme="minorBidi"/>
          <w:color w:val="auto"/>
          <w:lang w:eastAsia="en-US"/>
        </w:rPr>
        <w:t xml:space="preserve">large error.  </w:t>
      </w:r>
      <w:r>
        <w:rPr>
          <w:rFonts w:asciiTheme="minorHAnsi" w:eastAsiaTheme="minorHAnsi" w:hAnsiTheme="minorHAnsi" w:cstheme="minorBidi"/>
          <w:color w:val="auto"/>
          <w:lang w:eastAsia="en-US"/>
        </w:rPr>
        <w:t>A m</w:t>
      </w:r>
      <w:r w:rsidRPr="002D5009">
        <w:rPr>
          <w:rFonts w:asciiTheme="minorHAnsi" w:eastAsiaTheme="minorHAnsi" w:hAnsiTheme="minorHAnsi" w:cstheme="minorBidi"/>
          <w:color w:val="auto"/>
          <w:lang w:eastAsia="en-US"/>
        </w:rPr>
        <w:t xml:space="preserve">odel for broader groupings (e.g. diatoms, freshwater taxa etc) </w:t>
      </w:r>
      <w:r>
        <w:rPr>
          <w:rFonts w:asciiTheme="minorHAnsi" w:eastAsiaTheme="minorHAnsi" w:hAnsiTheme="minorHAnsi" w:cstheme="minorBidi"/>
          <w:color w:val="auto"/>
          <w:lang w:eastAsia="en-US"/>
        </w:rPr>
        <w:t>did not produce a tree</w:t>
      </w:r>
      <w:r w:rsidRPr="002D5009">
        <w:rPr>
          <w:rFonts w:asciiTheme="minorHAnsi" w:eastAsiaTheme="minorHAnsi" w:hAnsiTheme="minorHAnsi" w:cstheme="minorBidi"/>
          <w:color w:val="auto"/>
          <w:lang w:eastAsia="en-US"/>
        </w:rPr>
        <w:t xml:space="preserve">. </w:t>
      </w:r>
      <w:r>
        <w:rPr>
          <w:rFonts w:asciiTheme="minorHAnsi" w:eastAsiaTheme="minorHAnsi" w:hAnsiTheme="minorHAnsi" w:cstheme="minorBidi"/>
          <w:color w:val="auto"/>
          <w:lang w:eastAsia="en-US"/>
        </w:rPr>
        <w:t xml:space="preserve">There are several possible reasons for this, including the length of the time series (3 years), the </w:t>
      </w:r>
      <w:r w:rsidRPr="002D5009">
        <w:rPr>
          <w:rFonts w:asciiTheme="minorHAnsi" w:eastAsiaTheme="minorHAnsi" w:hAnsiTheme="minorHAnsi" w:cstheme="minorBidi"/>
          <w:color w:val="auto"/>
          <w:lang w:eastAsia="en-US"/>
        </w:rPr>
        <w:t xml:space="preserve">mismatch in scales for </w:t>
      </w:r>
      <w:r>
        <w:rPr>
          <w:rFonts w:asciiTheme="minorHAnsi" w:eastAsiaTheme="minorHAnsi" w:hAnsiTheme="minorHAnsi" w:cstheme="minorBidi"/>
          <w:color w:val="auto"/>
          <w:lang w:eastAsia="en-US"/>
        </w:rPr>
        <w:t xml:space="preserve">water quality </w:t>
      </w:r>
      <w:r w:rsidRPr="002D5009">
        <w:rPr>
          <w:rFonts w:asciiTheme="minorHAnsi" w:eastAsiaTheme="minorHAnsi" w:hAnsiTheme="minorHAnsi" w:cstheme="minorBidi"/>
          <w:color w:val="auto"/>
          <w:lang w:eastAsia="en-US"/>
        </w:rPr>
        <w:t xml:space="preserve">data </w:t>
      </w:r>
      <w:r>
        <w:rPr>
          <w:rFonts w:asciiTheme="minorHAnsi" w:eastAsiaTheme="minorHAnsi" w:hAnsiTheme="minorHAnsi" w:cstheme="minorBidi"/>
          <w:color w:val="auto"/>
          <w:lang w:eastAsia="en-US"/>
        </w:rPr>
        <w:t xml:space="preserve">given </w:t>
      </w:r>
      <w:r w:rsidR="003D6721">
        <w:rPr>
          <w:rFonts w:asciiTheme="minorHAnsi" w:eastAsiaTheme="minorHAnsi" w:hAnsiTheme="minorHAnsi" w:cstheme="minorBidi"/>
          <w:color w:val="auto"/>
          <w:lang w:eastAsia="en-US"/>
        </w:rPr>
        <w:t xml:space="preserve">that </w:t>
      </w:r>
      <w:r w:rsidRPr="002D5009">
        <w:rPr>
          <w:rFonts w:asciiTheme="minorHAnsi" w:eastAsiaTheme="minorHAnsi" w:hAnsiTheme="minorHAnsi" w:cstheme="minorBidi"/>
          <w:color w:val="auto"/>
          <w:lang w:eastAsia="en-US"/>
        </w:rPr>
        <w:t xml:space="preserve">lags </w:t>
      </w:r>
      <w:r>
        <w:rPr>
          <w:rFonts w:asciiTheme="minorHAnsi" w:eastAsiaTheme="minorHAnsi" w:hAnsiTheme="minorHAnsi" w:cstheme="minorBidi"/>
          <w:color w:val="auto"/>
          <w:lang w:eastAsia="en-US"/>
        </w:rPr>
        <w:t>are</w:t>
      </w:r>
      <w:r w:rsidRPr="002D5009">
        <w:rPr>
          <w:rFonts w:asciiTheme="minorHAnsi" w:eastAsiaTheme="minorHAnsi" w:hAnsiTheme="minorHAnsi" w:cstheme="minorBidi"/>
          <w:color w:val="auto"/>
          <w:lang w:eastAsia="en-US"/>
        </w:rPr>
        <w:t xml:space="preserve"> important</w:t>
      </w:r>
      <w:r>
        <w:rPr>
          <w:rFonts w:asciiTheme="minorHAnsi" w:eastAsiaTheme="minorHAnsi" w:hAnsiTheme="minorHAnsi" w:cstheme="minorBidi"/>
          <w:color w:val="auto"/>
          <w:lang w:eastAsia="en-US"/>
        </w:rPr>
        <w:t xml:space="preserve">, and the fact that </w:t>
      </w:r>
      <w:r w:rsidR="003D6721">
        <w:rPr>
          <w:rFonts w:asciiTheme="minorHAnsi" w:eastAsiaTheme="minorHAnsi" w:hAnsiTheme="minorHAnsi" w:cstheme="minorBidi"/>
          <w:color w:val="auto"/>
          <w:lang w:eastAsia="en-US"/>
        </w:rPr>
        <w:t xml:space="preserve">the </w:t>
      </w:r>
      <w:r w:rsidRPr="002D5009">
        <w:rPr>
          <w:rFonts w:asciiTheme="minorHAnsi" w:eastAsiaTheme="minorHAnsi" w:hAnsiTheme="minorHAnsi" w:cstheme="minorBidi"/>
          <w:color w:val="auto"/>
          <w:lang w:eastAsia="en-US"/>
        </w:rPr>
        <w:t>method converts the cells per L to proportions that sum to 1 (</w:t>
      </w:r>
      <w:r>
        <w:rPr>
          <w:rFonts w:asciiTheme="minorHAnsi" w:eastAsiaTheme="minorHAnsi" w:hAnsiTheme="minorHAnsi" w:cstheme="minorBidi"/>
          <w:color w:val="auto"/>
          <w:lang w:eastAsia="en-US"/>
        </w:rPr>
        <w:t xml:space="preserve">i.e. </w:t>
      </w:r>
      <w:r w:rsidRPr="002D5009">
        <w:rPr>
          <w:rFonts w:asciiTheme="minorHAnsi" w:eastAsiaTheme="minorHAnsi" w:hAnsiTheme="minorHAnsi" w:cstheme="minorBidi"/>
          <w:color w:val="auto"/>
          <w:lang w:eastAsia="en-US"/>
        </w:rPr>
        <w:t xml:space="preserve">cell size </w:t>
      </w:r>
      <w:r>
        <w:rPr>
          <w:rFonts w:asciiTheme="minorHAnsi" w:eastAsiaTheme="minorHAnsi" w:hAnsiTheme="minorHAnsi" w:cstheme="minorBidi"/>
          <w:color w:val="auto"/>
          <w:lang w:eastAsia="en-US"/>
        </w:rPr>
        <w:t xml:space="preserve">is </w:t>
      </w:r>
      <w:r w:rsidRPr="002D5009">
        <w:rPr>
          <w:rFonts w:asciiTheme="minorHAnsi" w:eastAsiaTheme="minorHAnsi" w:hAnsiTheme="minorHAnsi" w:cstheme="minorBidi"/>
          <w:color w:val="auto"/>
          <w:lang w:eastAsia="en-US"/>
        </w:rPr>
        <w:t>not considered)</w:t>
      </w:r>
      <w:r w:rsidR="003D6721">
        <w:rPr>
          <w:rFonts w:asciiTheme="minorHAnsi" w:eastAsiaTheme="minorHAnsi" w:hAnsiTheme="minorHAnsi" w:cstheme="minorBidi"/>
          <w:color w:val="auto"/>
          <w:lang w:eastAsia="en-US"/>
        </w:rPr>
        <w:t>.</w:t>
      </w:r>
    </w:p>
    <w:p w14:paraId="4EAC6FF9" w14:textId="477AABDB" w:rsidR="007B578D" w:rsidRDefault="007B578D" w:rsidP="007B578D">
      <w:pPr>
        <w:rPr>
          <w:rFonts w:asciiTheme="minorHAnsi" w:eastAsiaTheme="minorHAnsi" w:hAnsiTheme="minorHAnsi" w:cstheme="minorBidi"/>
          <w:color w:val="auto"/>
          <w:lang w:eastAsia="en-US"/>
        </w:rPr>
      </w:pPr>
      <w:r w:rsidRPr="00820B2B">
        <w:rPr>
          <w:rFonts w:asciiTheme="minorHAnsi" w:eastAsiaTheme="minorHAnsi" w:hAnsiTheme="minorHAnsi" w:cstheme="minorBidi"/>
          <w:color w:val="auto"/>
          <w:lang w:eastAsia="en-US"/>
        </w:rPr>
        <w:t xml:space="preserve">Diatoms were considered in more detail, with the spatial and temporal sources of variation considered through a mixed model analysis. </w:t>
      </w:r>
      <w:r>
        <w:rPr>
          <w:rFonts w:asciiTheme="minorHAnsi" w:eastAsiaTheme="minorHAnsi" w:hAnsiTheme="minorHAnsi" w:cstheme="minorBidi"/>
          <w:color w:val="auto"/>
          <w:lang w:eastAsia="en-US"/>
        </w:rPr>
        <w:t>S</w:t>
      </w:r>
      <w:r w:rsidRPr="00820B2B">
        <w:rPr>
          <w:rFonts w:asciiTheme="minorHAnsi" w:eastAsiaTheme="minorHAnsi" w:hAnsiTheme="minorHAnsi" w:cstheme="minorBidi"/>
          <w:color w:val="auto"/>
          <w:lang w:eastAsia="en-US"/>
        </w:rPr>
        <w:t xml:space="preserve">tatistically significant differences between transects (and rivers) </w:t>
      </w:r>
      <w:r>
        <w:rPr>
          <w:rFonts w:asciiTheme="minorHAnsi" w:eastAsiaTheme="minorHAnsi" w:hAnsiTheme="minorHAnsi" w:cstheme="minorBidi"/>
          <w:color w:val="auto"/>
          <w:lang w:eastAsia="en-US"/>
        </w:rPr>
        <w:t xml:space="preserve">were identified </w:t>
      </w:r>
      <w:r w:rsidRPr="00820B2B">
        <w:rPr>
          <w:rFonts w:asciiTheme="minorHAnsi" w:eastAsiaTheme="minorHAnsi" w:hAnsiTheme="minorHAnsi" w:cstheme="minorBidi"/>
          <w:color w:val="auto"/>
          <w:lang w:eastAsia="en-US"/>
        </w:rPr>
        <w:t xml:space="preserve">but much more substantial variability </w:t>
      </w:r>
      <w:r>
        <w:rPr>
          <w:rFonts w:asciiTheme="minorHAnsi" w:eastAsiaTheme="minorHAnsi" w:hAnsiTheme="minorHAnsi" w:cstheme="minorBidi"/>
          <w:color w:val="auto"/>
          <w:lang w:eastAsia="en-US"/>
        </w:rPr>
        <w:t xml:space="preserve">existed </w:t>
      </w:r>
      <w:r w:rsidRPr="00820B2B">
        <w:rPr>
          <w:rFonts w:asciiTheme="minorHAnsi" w:eastAsiaTheme="minorHAnsi" w:hAnsiTheme="minorHAnsi" w:cstheme="minorBidi"/>
          <w:color w:val="auto"/>
          <w:lang w:eastAsia="en-US"/>
        </w:rPr>
        <w:t>within transects. This simply reflects</w:t>
      </w:r>
      <w:r w:rsidR="003D6721">
        <w:rPr>
          <w:rFonts w:asciiTheme="minorHAnsi" w:eastAsiaTheme="minorHAnsi" w:hAnsiTheme="minorHAnsi" w:cstheme="minorBidi"/>
          <w:color w:val="auto"/>
          <w:lang w:eastAsia="en-US"/>
        </w:rPr>
        <w:t xml:space="preserve"> the</w:t>
      </w:r>
      <w:r w:rsidRPr="00820B2B">
        <w:rPr>
          <w:rFonts w:asciiTheme="minorHAnsi" w:eastAsiaTheme="minorHAnsi" w:hAnsiTheme="minorHAnsi" w:cstheme="minorBidi"/>
          <w:color w:val="auto"/>
          <w:lang w:eastAsia="en-US"/>
        </w:rPr>
        <w:t xml:space="preserve"> highly variable nature of phytoplankton cell counts.  Random Forests </w:t>
      </w:r>
      <w:r w:rsidR="003D6721">
        <w:rPr>
          <w:rFonts w:asciiTheme="minorHAnsi" w:eastAsiaTheme="minorHAnsi" w:hAnsiTheme="minorHAnsi" w:cstheme="minorBidi"/>
          <w:color w:val="auto"/>
          <w:lang w:eastAsia="en-US"/>
        </w:rPr>
        <w:t xml:space="preserve">was </w:t>
      </w:r>
      <w:r w:rsidRPr="00820B2B">
        <w:rPr>
          <w:rFonts w:asciiTheme="minorHAnsi" w:eastAsiaTheme="minorHAnsi" w:hAnsiTheme="minorHAnsi" w:cstheme="minorBidi"/>
          <w:color w:val="auto"/>
          <w:lang w:eastAsia="en-US"/>
        </w:rPr>
        <w:t xml:space="preserve">used to identify </w:t>
      </w:r>
      <w:r w:rsidR="003D6721">
        <w:rPr>
          <w:rFonts w:asciiTheme="minorHAnsi" w:eastAsiaTheme="minorHAnsi" w:hAnsiTheme="minorHAnsi" w:cstheme="minorBidi"/>
          <w:color w:val="auto"/>
          <w:lang w:eastAsia="en-US"/>
        </w:rPr>
        <w:t xml:space="preserve">the </w:t>
      </w:r>
      <w:r w:rsidRPr="00820B2B">
        <w:rPr>
          <w:rFonts w:asciiTheme="minorHAnsi" w:eastAsiaTheme="minorHAnsi" w:hAnsiTheme="minorHAnsi" w:cstheme="minorBidi"/>
          <w:color w:val="auto"/>
          <w:lang w:eastAsia="en-US"/>
        </w:rPr>
        <w:t xml:space="preserve">most predictive water quality variables. </w:t>
      </w:r>
      <w:r>
        <w:rPr>
          <w:rFonts w:asciiTheme="minorHAnsi" w:eastAsiaTheme="minorHAnsi" w:hAnsiTheme="minorHAnsi" w:cstheme="minorBidi"/>
          <w:color w:val="auto"/>
          <w:lang w:eastAsia="en-US"/>
        </w:rPr>
        <w:fldChar w:fldCharType="begin"/>
      </w:r>
      <w:r>
        <w:rPr>
          <w:rFonts w:asciiTheme="minorHAnsi" w:eastAsiaTheme="minorHAnsi" w:hAnsiTheme="minorHAnsi" w:cstheme="minorBidi"/>
          <w:color w:val="auto"/>
          <w:lang w:eastAsia="en-US"/>
        </w:rPr>
        <w:instrText xml:space="preserve"> REF _Ref385344334 \h </w:instrText>
      </w:r>
      <w:r>
        <w:rPr>
          <w:rFonts w:asciiTheme="minorHAnsi" w:eastAsiaTheme="minorHAnsi" w:hAnsiTheme="minorHAnsi" w:cstheme="minorBidi"/>
          <w:color w:val="auto"/>
          <w:lang w:eastAsia="en-US"/>
        </w:rPr>
      </w:r>
      <w:r>
        <w:rPr>
          <w:rFonts w:asciiTheme="minorHAnsi" w:eastAsiaTheme="minorHAnsi" w:hAnsiTheme="minorHAnsi" w:cstheme="minorBidi"/>
          <w:color w:val="auto"/>
          <w:lang w:eastAsia="en-US"/>
        </w:rPr>
        <w:fldChar w:fldCharType="separate"/>
      </w:r>
      <w:r w:rsidR="00076ED9">
        <w:t xml:space="preserve">Figure </w:t>
      </w:r>
      <w:r w:rsidR="00076ED9">
        <w:rPr>
          <w:noProof/>
        </w:rPr>
        <w:t>51</w:t>
      </w:r>
      <w:r>
        <w:rPr>
          <w:rFonts w:asciiTheme="minorHAnsi" w:eastAsiaTheme="minorHAnsi" w:hAnsiTheme="minorHAnsi" w:cstheme="minorBidi"/>
          <w:color w:val="auto"/>
          <w:lang w:eastAsia="en-US"/>
        </w:rPr>
        <w:fldChar w:fldCharType="end"/>
      </w:r>
      <w:r>
        <w:rPr>
          <w:rFonts w:asciiTheme="minorHAnsi" w:eastAsiaTheme="minorHAnsi" w:hAnsiTheme="minorHAnsi" w:cstheme="minorBidi"/>
          <w:color w:val="auto"/>
          <w:lang w:eastAsia="en-US"/>
        </w:rPr>
        <w:t xml:space="preserve"> </w:t>
      </w:r>
      <w:r w:rsidRPr="00820B2B">
        <w:rPr>
          <w:rFonts w:asciiTheme="minorHAnsi" w:eastAsiaTheme="minorHAnsi" w:hAnsiTheme="minorHAnsi" w:cstheme="minorBidi"/>
          <w:color w:val="auto"/>
          <w:lang w:eastAsia="en-US"/>
        </w:rPr>
        <w:t>shows the variable importance</w:t>
      </w:r>
      <w:r w:rsidR="003D6721">
        <w:rPr>
          <w:rFonts w:asciiTheme="minorHAnsi" w:eastAsiaTheme="minorHAnsi" w:hAnsiTheme="minorHAnsi" w:cstheme="minorBidi"/>
          <w:color w:val="auto"/>
          <w:lang w:eastAsia="en-US"/>
        </w:rPr>
        <w:t xml:space="preserve"> ranking</w:t>
      </w:r>
      <w:r w:rsidRPr="00820B2B">
        <w:rPr>
          <w:rFonts w:asciiTheme="minorHAnsi" w:eastAsiaTheme="minorHAnsi" w:hAnsiTheme="minorHAnsi" w:cstheme="minorBidi"/>
          <w:color w:val="auto"/>
          <w:lang w:eastAsia="en-US"/>
        </w:rPr>
        <w:t xml:space="preserve"> for nutrients and highlights the potential importance of total and particulate N and P.  The model only explains </w:t>
      </w:r>
      <w:r>
        <w:rPr>
          <w:rFonts w:asciiTheme="minorHAnsi" w:eastAsiaTheme="minorHAnsi" w:hAnsiTheme="minorHAnsi" w:cstheme="minorBidi"/>
          <w:color w:val="auto"/>
          <w:lang w:eastAsia="en-US"/>
        </w:rPr>
        <w:t xml:space="preserve">approximately </w:t>
      </w:r>
      <w:r w:rsidRPr="00820B2B">
        <w:rPr>
          <w:rFonts w:asciiTheme="minorHAnsi" w:eastAsiaTheme="minorHAnsi" w:hAnsiTheme="minorHAnsi" w:cstheme="minorBidi"/>
          <w:color w:val="auto"/>
          <w:lang w:eastAsia="en-US"/>
        </w:rPr>
        <w:t>25% of variation for</w:t>
      </w:r>
      <w:r>
        <w:rPr>
          <w:rFonts w:asciiTheme="minorHAnsi" w:eastAsiaTheme="minorHAnsi" w:hAnsiTheme="minorHAnsi" w:cstheme="minorBidi"/>
          <w:color w:val="auto"/>
          <w:lang w:eastAsia="en-US"/>
        </w:rPr>
        <w:t xml:space="preserve"> diatoms on the log scale</w:t>
      </w:r>
      <w:r w:rsidRPr="00820B2B">
        <w:rPr>
          <w:rFonts w:asciiTheme="minorHAnsi" w:eastAsiaTheme="minorHAnsi" w:hAnsiTheme="minorHAnsi" w:cstheme="minorBidi"/>
          <w:color w:val="auto"/>
          <w:lang w:eastAsia="en-US"/>
        </w:rPr>
        <w:t xml:space="preserve">. </w:t>
      </w:r>
    </w:p>
    <w:p w14:paraId="48509101" w14:textId="7D2BF8E1" w:rsidR="007B578D" w:rsidRPr="007D47F6" w:rsidRDefault="007B578D" w:rsidP="007B578D">
      <w:pPr>
        <w:rPr>
          <w:rFonts w:asciiTheme="minorHAnsi" w:eastAsiaTheme="minorHAnsi" w:hAnsiTheme="minorHAnsi" w:cstheme="minorBidi"/>
          <w:color w:val="auto"/>
          <w:lang w:eastAsia="en-US"/>
        </w:rPr>
      </w:pPr>
      <w:r w:rsidRPr="007D47F6">
        <w:rPr>
          <w:rFonts w:asciiTheme="minorHAnsi" w:eastAsiaTheme="minorHAnsi" w:hAnsiTheme="minorHAnsi" w:cstheme="minorBidi"/>
          <w:color w:val="auto"/>
          <w:lang w:eastAsia="en-US"/>
        </w:rPr>
        <w:t>It is noted that these models are based on event only data</w:t>
      </w:r>
      <w:r w:rsidR="003D6721">
        <w:rPr>
          <w:rFonts w:asciiTheme="minorHAnsi" w:eastAsiaTheme="minorHAnsi" w:hAnsiTheme="minorHAnsi" w:cstheme="minorBidi"/>
          <w:color w:val="auto"/>
          <w:lang w:eastAsia="en-US"/>
        </w:rPr>
        <w:t>, which</w:t>
      </w:r>
      <w:r w:rsidRPr="007D47F6">
        <w:rPr>
          <w:rFonts w:asciiTheme="minorHAnsi" w:eastAsiaTheme="minorHAnsi" w:hAnsiTheme="minorHAnsi" w:cstheme="minorBidi"/>
          <w:color w:val="auto"/>
          <w:lang w:eastAsia="en-US"/>
        </w:rPr>
        <w:t xml:space="preserve"> potentially reduces the range of the phytoplankto</w:t>
      </w:r>
      <w:r>
        <w:rPr>
          <w:rFonts w:asciiTheme="minorHAnsi" w:eastAsiaTheme="minorHAnsi" w:hAnsiTheme="minorHAnsi" w:cstheme="minorBidi"/>
          <w:color w:val="auto"/>
          <w:lang w:eastAsia="en-US"/>
        </w:rPr>
        <w:t xml:space="preserve">n and </w:t>
      </w:r>
      <w:r w:rsidR="003D6721">
        <w:rPr>
          <w:rFonts w:asciiTheme="minorHAnsi" w:eastAsiaTheme="minorHAnsi" w:hAnsiTheme="minorHAnsi" w:cstheme="minorBidi"/>
          <w:color w:val="auto"/>
          <w:lang w:eastAsia="en-US"/>
        </w:rPr>
        <w:t xml:space="preserve">its </w:t>
      </w:r>
      <w:r>
        <w:rPr>
          <w:rFonts w:asciiTheme="minorHAnsi" w:eastAsiaTheme="minorHAnsi" w:hAnsiTheme="minorHAnsi" w:cstheme="minorBidi"/>
          <w:color w:val="auto"/>
          <w:lang w:eastAsia="en-US"/>
        </w:rPr>
        <w:t xml:space="preserve">apparent predictability. </w:t>
      </w:r>
    </w:p>
    <w:p w14:paraId="55D79C44" w14:textId="77777777" w:rsidR="007B578D" w:rsidRDefault="007B578D" w:rsidP="007B578D"/>
    <w:p w14:paraId="4B92D2CA" w14:textId="77777777" w:rsidR="007B578D" w:rsidRDefault="007B578D" w:rsidP="007B578D">
      <w:pPr>
        <w:rPr>
          <w:rFonts w:asciiTheme="minorHAnsi" w:eastAsiaTheme="minorHAnsi" w:hAnsiTheme="minorHAnsi" w:cstheme="minorBidi"/>
          <w:color w:val="auto"/>
          <w:lang w:eastAsia="en-US"/>
        </w:rPr>
      </w:pPr>
    </w:p>
    <w:p w14:paraId="5AAD7369" w14:textId="77777777" w:rsidR="007B578D" w:rsidRDefault="007B578D" w:rsidP="007B578D">
      <w:pPr>
        <w:keepNext/>
        <w:jc w:val="center"/>
      </w:pPr>
      <w:r w:rsidRPr="00B32E8D">
        <w:rPr>
          <w:b/>
          <w:noProof/>
          <w:sz w:val="24"/>
          <w:szCs w:val="24"/>
        </w:rPr>
        <w:drawing>
          <wp:inline distT="0" distB="0" distL="0" distR="0" wp14:anchorId="1D3DC60D" wp14:editId="21CA4788">
            <wp:extent cx="3562709" cy="4770408"/>
            <wp:effectExtent l="0" t="0" r="0" b="0"/>
            <wp:docPr id="163" name="Picture 5" descr="Variable importance ranking from the random forest analysis for the Diatomaceae group. The x-axis represents the node purity when a variable (on the y-axis) is excluded from the model. Important variables appear towards the top of this figure and yield large node purity measures. " title="Variable Importance Ranking Summary for Diat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u075\Desktop\GBR\Phyto\Rplot04.png"/>
                    <pic:cNvPicPr>
                      <a:picLocks noChangeAspect="1" noChangeArrowheads="1"/>
                    </pic:cNvPicPr>
                  </pic:nvPicPr>
                  <pic:blipFill>
                    <a:blip r:embed="rId197" cstate="print"/>
                    <a:srcRect l="7072" t="4181" r="6488" b="3344"/>
                    <a:stretch>
                      <a:fillRect/>
                    </a:stretch>
                  </pic:blipFill>
                  <pic:spPr bwMode="auto">
                    <a:xfrm>
                      <a:off x="0" y="0"/>
                      <a:ext cx="3562709" cy="4770408"/>
                    </a:xfrm>
                    <a:prstGeom prst="rect">
                      <a:avLst/>
                    </a:prstGeom>
                    <a:noFill/>
                    <a:ln w="9525">
                      <a:noFill/>
                      <a:miter lim="800000"/>
                      <a:headEnd/>
                      <a:tailEnd/>
                    </a:ln>
                  </pic:spPr>
                </pic:pic>
              </a:graphicData>
            </a:graphic>
          </wp:inline>
        </w:drawing>
      </w:r>
    </w:p>
    <w:p w14:paraId="4B316FCA" w14:textId="464CD69F" w:rsidR="007B578D" w:rsidRDefault="007B578D" w:rsidP="007B578D">
      <w:pPr>
        <w:pStyle w:val="Caption"/>
        <w:rPr>
          <w:b w:val="0"/>
          <w:sz w:val="24"/>
          <w:szCs w:val="24"/>
        </w:rPr>
      </w:pPr>
      <w:bookmarkStart w:id="277" w:name="_Ref385344334"/>
      <w:bookmarkStart w:id="278" w:name="_Toc385539650"/>
      <w:bookmarkStart w:id="279" w:name="_Toc410312927"/>
      <w:r>
        <w:t xml:space="preserve">Figure </w:t>
      </w:r>
      <w:r w:rsidR="002119BB">
        <w:fldChar w:fldCharType="begin"/>
      </w:r>
      <w:r w:rsidR="002119BB">
        <w:instrText xml:space="preserve"> SEQ Figure \* ARABIC </w:instrText>
      </w:r>
      <w:r w:rsidR="002119BB">
        <w:fldChar w:fldCharType="separate"/>
      </w:r>
      <w:r w:rsidR="00076ED9">
        <w:rPr>
          <w:noProof/>
        </w:rPr>
        <w:t>51</w:t>
      </w:r>
      <w:r w:rsidR="002119BB">
        <w:rPr>
          <w:noProof/>
        </w:rPr>
        <w:fldChar w:fldCharType="end"/>
      </w:r>
      <w:bookmarkEnd w:id="277"/>
      <w:r>
        <w:t xml:space="preserve">. </w:t>
      </w:r>
      <w:r w:rsidR="003D6721">
        <w:t>Variable importance ranking from the r</w:t>
      </w:r>
      <w:r>
        <w:t>andom forest analysis for the Diatomaceae group.</w:t>
      </w:r>
      <w:r w:rsidR="003D6721">
        <w:t xml:space="preserve"> The x-axis represents the node purity when a variable (on the y-axis) is excluded from the model. Important variables appear towards the top of this figure and yield large node purity measures.</w:t>
      </w:r>
      <w:bookmarkEnd w:id="278"/>
      <w:bookmarkEnd w:id="279"/>
      <w:r w:rsidR="003D6721">
        <w:rPr>
          <w:b w:val="0"/>
          <w:sz w:val="24"/>
          <w:szCs w:val="24"/>
        </w:rPr>
        <w:t xml:space="preserve"> </w:t>
      </w:r>
    </w:p>
    <w:p w14:paraId="429A80C2" w14:textId="77777777" w:rsidR="007B578D" w:rsidRDefault="007B578D" w:rsidP="007B578D"/>
    <w:p w14:paraId="5100140E" w14:textId="77777777" w:rsidR="007B578D" w:rsidRDefault="007B578D" w:rsidP="0068045C"/>
    <w:p w14:paraId="29CE7DC6" w14:textId="77777777" w:rsidR="00AA78A6" w:rsidRDefault="00AA78A6" w:rsidP="00AA78A6">
      <w:pPr>
        <w:pStyle w:val="Heading1"/>
      </w:pPr>
      <w:bookmarkStart w:id="280" w:name="_Toc410312844"/>
      <w:r>
        <w:t>Metrics</w:t>
      </w:r>
      <w:bookmarkEnd w:id="280"/>
    </w:p>
    <w:p w14:paraId="44E7E664" w14:textId="52F4B473" w:rsidR="003D46F1" w:rsidRDefault="006E19B1" w:rsidP="00AA78A6">
      <w:r>
        <w:t xml:space="preserve">Report cards represent a mechanism for assessing annual progress from a nominated baseline to </w:t>
      </w:r>
      <w:r w:rsidR="00544D3F">
        <w:t>a specifed</w:t>
      </w:r>
      <w:r>
        <w:t xml:space="preserve"> target.  For the Reef Water Quality Protection Plan (or ReefPlan)</w:t>
      </w:r>
      <w:r w:rsidR="00A5725D">
        <w:t xml:space="preserve"> </w:t>
      </w:r>
      <w:r w:rsidR="00A5725D">
        <w:fldChar w:fldCharType="begin"/>
      </w:r>
      <w:r w:rsidR="009E6BEB">
        <w:instrText xml:space="preserve"> ADDIN EN.CITE &lt;EndNote&gt;&lt;Cite&gt;&lt;Author&gt;Reef Water Quality Protection Plan Secretariat&lt;/Author&gt;&lt;Year&gt;2013&lt;/Year&gt;&lt;RecNum&gt;31&lt;/RecNum&gt;&lt;DisplayText&gt;(Reef Water Quality Protection Plan Secretariat, 2013)&lt;/DisplayText&gt;&lt;record&gt;&lt;rec-number&gt;31&lt;/rec-number&gt;&lt;foreign-keys&gt;&lt;key app="EN" db-id="dp995fxzn5pdw2e5ws05tzwatswrsetxfwrx" timestamp="0"&gt;31&lt;/key&gt;&lt;/foreign-keys&gt;&lt;ref-type name="Report"&gt;27&lt;/ref-type&gt;&lt;contributors&gt;&lt;authors&gt;&lt;author&gt;Reef Water Quality Protection Plan Secretariat,&lt;/author&gt;&lt;/authors&gt;&lt;/contributors&gt;&lt;titles&gt;&lt;title&gt;Reef Water Quality Protection Plan 2013: Securing the health and resilience of the Great Barrier Reef World Heritage Area and adjacent catchments&lt;/title&gt;&lt;/titles&gt;&lt;dates&gt;&lt;year&gt;2013&lt;/year&gt;&lt;/dates&gt;&lt;pub-location&gt;Brisbane, Australia.&lt;/pub-location&gt;&lt;publisher&gt;Queensland Department of Premier and Cabinet&lt;/publisher&gt;&lt;urls&gt;&lt;/urls&gt;&lt;/record&gt;&lt;/Cite&gt;&lt;/EndNote&gt;</w:instrText>
      </w:r>
      <w:r w:rsidR="00A5725D">
        <w:fldChar w:fldCharType="separate"/>
      </w:r>
      <w:r w:rsidR="00A5725D">
        <w:rPr>
          <w:noProof/>
        </w:rPr>
        <w:t>(</w:t>
      </w:r>
      <w:hyperlink w:anchor="_ENREF_41" w:tooltip="Reef Water Quality Protection Plan Secretariat, 2013 #31" w:history="1">
        <w:r w:rsidR="009E6BEB">
          <w:rPr>
            <w:noProof/>
          </w:rPr>
          <w:t>Reef Water Quality Protection Plan Secretariat, 2013</w:t>
        </w:r>
      </w:hyperlink>
      <w:r w:rsidR="00A5725D">
        <w:rPr>
          <w:noProof/>
        </w:rPr>
        <w:t>)</w:t>
      </w:r>
      <w:r w:rsidR="00A5725D">
        <w:fldChar w:fldCharType="end"/>
      </w:r>
      <w:r>
        <w:t xml:space="preserve"> , the report card provides an overall assessment of the </w:t>
      </w:r>
      <w:r w:rsidR="00CF64B6">
        <w:t xml:space="preserve">status of the reef and the ability to meet the </w:t>
      </w:r>
      <w:r w:rsidR="00A5725D">
        <w:t xml:space="preserve">ReefPlan goals </w:t>
      </w:r>
      <w:r>
        <w:t>.  The information provided in the Reefplan consists of</w:t>
      </w:r>
      <w:r w:rsidR="00544D3F">
        <w:t xml:space="preserve"> </w:t>
      </w:r>
      <w:r w:rsidR="00CF64B6">
        <w:t>a structured layer of reporting, using metrics to summarise and communicate findings. The marine component of the GBR report card consists of a disc that summarises the health of the marine ecosystem through three monitored components: seagrass status, inshore water quality and coral status. While flood plume dynamics represents a component of the MMP, it is not explicitly incorporated into the report card and used to assess the status of marine condition.</w:t>
      </w:r>
      <w:r w:rsidR="003D46F1">
        <w:t xml:space="preserve"> Furthermore, although pesticides are monitored, they are not included in the report card summaries.</w:t>
      </w:r>
    </w:p>
    <w:p w14:paraId="0FEDC97A" w14:textId="35427A34" w:rsidR="00C06F2A" w:rsidRDefault="003D46F1" w:rsidP="00C06F2A">
      <w:r>
        <w:t xml:space="preserve">As part of the assessment of the MMP, we examined the report card metrics that comprised the marine component of the GBR report card. We focussed on the ability of the metrics to detect a </w:t>
      </w:r>
      <w:r w:rsidR="00C06F2A">
        <w:t>change using</w:t>
      </w:r>
      <w:r>
        <w:t xml:space="preserve"> a bootstrap power analysis, similar to what was presented in previous chapters.</w:t>
      </w:r>
      <w:r w:rsidR="00C06F2A">
        <w:t xml:space="preserve"> While it was envisaged that we would examine the relationships between these metrics and a range of predictors and investigate methods for combining metric scores, </w:t>
      </w:r>
      <w:r w:rsidR="00831BE6">
        <w:t>we were unable to complete this analysis in the time frame provided. As such w</w:t>
      </w:r>
      <w:r w:rsidR="00C06F2A">
        <w:t xml:space="preserve">e recommend that the metrics and the aggregation of scores be the focus </w:t>
      </w:r>
      <w:r w:rsidR="00A5725D">
        <w:t xml:space="preserve">of a subsequent study. This study should aim </w:t>
      </w:r>
      <w:r w:rsidR="00C06F2A">
        <w:t>to finalise the suite of metrics to be included in the report card and the corresponding methodology for aggregating metrics to provide an overall score of marine condition.  It is also recommended that these activities be well documented and published in peer review journals</w:t>
      </w:r>
      <w:r w:rsidR="00A5725D">
        <w:t>.</w:t>
      </w:r>
    </w:p>
    <w:p w14:paraId="2A97D155" w14:textId="77777777" w:rsidR="00AA78A6" w:rsidRDefault="00AA78A6" w:rsidP="00AA78A6">
      <w:pPr>
        <w:pStyle w:val="Heading2"/>
      </w:pPr>
      <w:bookmarkStart w:id="281" w:name="_Toc410312845"/>
      <w:r>
        <w:t>Coral Metrics</w:t>
      </w:r>
      <w:bookmarkEnd w:id="281"/>
    </w:p>
    <w:p w14:paraId="2782F626" w14:textId="7BEC5F4C" w:rsidR="0013500C" w:rsidRDefault="0013500C" w:rsidP="0013500C">
      <w:r>
        <w:t>Four metrics are used to assess the coral reef status and resilience in the report card: (1) coral cover, (2) macroalgae cover, (3) density of hard coral juveniles and (4) the rate of increase in hard coral cover or coral change. A fifth metric (settlement of coral spat) was proposed in earlier reports but is no longer included in any assessments due to high variability in settlement between years</w:t>
      </w:r>
      <w:r w:rsidR="00A5725D">
        <w:t xml:space="preserve"> </w:t>
      </w:r>
      <w:r>
        <w:fldChar w:fldCharType="begin"/>
      </w:r>
      <w:r w:rsidR="009E6BEB">
        <w:instrText xml:space="preserve"> ADDIN EN.CITE &lt;EndNote&gt;&lt;Cite&gt;&lt;Author&gt;Thompson&lt;/Author&gt;&lt;Year&gt;2010&lt;/Year&gt;&lt;RecNum&gt;12&lt;/RecNum&gt;&lt;DisplayText&gt;(Thompson et al., 2010b)&lt;/DisplayText&gt;&lt;record&gt;&lt;rec-number&gt;12&lt;/rec-number&gt;&lt;foreign-keys&gt;&lt;key app="EN" db-id="dp995fxzn5pdw2e5ws05tzwatswrsetxfwrx" timestamp="0"&gt;12&lt;/key&gt;&lt;/foreign-keys&gt;&lt;ref-type name="Report"&gt;27&lt;/ref-type&gt;&lt;contributors&gt;&lt;authors&gt;&lt;author&gt;Thompson, A.&lt;/author&gt;&lt;author&gt;Davidson, J.&lt;/author&gt;&lt;author&gt;Uthicke, S.&lt;/author&gt;&lt;author&gt;Schaffelke, B.&lt;/author&gt;&lt;author&gt;Patel, F.&lt;/author&gt;&lt;author&gt;Sweatman, H.&lt;/author&gt;&lt;/authors&gt;&lt;/contributors&gt;&lt;titles&gt;&lt;title&gt;Reef Rescue Marine Monitoring Program. Report of AIMS Activities - Inshore coral reef monitoring 2010. Report for Reef and Rainforest Research Centre.&lt;/title&gt;&lt;/titles&gt;&lt;pages&gt;123pp&lt;/pages&gt;&lt;dates&gt;&lt;year&gt;2010&lt;/year&gt;&lt;/dates&gt;&lt;publisher&gt;Australian Institute of Marine Science&lt;/publisher&gt;&lt;urls&gt;&lt;/urls&gt;&lt;/record&gt;&lt;/Cite&gt;&lt;/EndNote&gt;</w:instrText>
      </w:r>
      <w:r>
        <w:fldChar w:fldCharType="separate"/>
      </w:r>
      <w:r>
        <w:rPr>
          <w:noProof/>
        </w:rPr>
        <w:t>(</w:t>
      </w:r>
      <w:hyperlink w:anchor="_ENREF_51" w:tooltip="Thompson, 2010 #12" w:history="1">
        <w:r w:rsidR="009E6BEB">
          <w:rPr>
            <w:noProof/>
          </w:rPr>
          <w:t>Thompson et al., 2010b</w:t>
        </w:r>
      </w:hyperlink>
      <w:r>
        <w:rPr>
          <w:noProof/>
        </w:rPr>
        <w:t>)</w:t>
      </w:r>
      <w:r>
        <w:fldChar w:fldCharType="end"/>
      </w:r>
      <w:r>
        <w:t xml:space="preserve">. </w:t>
      </w:r>
    </w:p>
    <w:p w14:paraId="6629C886" w14:textId="78561867" w:rsidR="0013500C" w:rsidRDefault="0013500C" w:rsidP="0013500C">
      <w:r>
        <w:t xml:space="preserve">The development of the metrics is based on work conducted by Thompson et al. </w:t>
      </w:r>
      <w:r>
        <w:fldChar w:fldCharType="begin"/>
      </w:r>
      <w:r w:rsidR="009E6BEB">
        <w:instrText xml:space="preserve"> ADDIN EN.CITE &lt;EndNote&gt;&lt;Cite ExcludeAuth="1"&gt;&lt;Author&gt;Thompson&lt;/Author&gt;&lt;Year&gt;2010&lt;/Year&gt;&lt;RecNum&gt;19&lt;/RecNum&gt;&lt;DisplayText&gt;(2010a)&lt;/DisplayText&gt;&lt;record&gt;&lt;rec-number&gt;19&lt;/rec-number&gt;&lt;foreign-keys&gt;&lt;key app="EN" db-id="dp995fxzn5pdw2e5ws05tzwatswrsetxfwrx" timestamp="0"&gt;19&lt;/key&gt;&lt;/foreign-keys&gt;&lt;ref-type name="Report"&gt;27&lt;/ref-type&gt;&lt;contributors&gt;&lt;authors&gt;&lt;author&gt;Thompson, A.&lt;/author&gt;&lt;author&gt;Davidson, J.&lt;/author&gt;&lt;author&gt;Schaffelke, B.&lt;/author&gt;&lt;author&gt;Sweatman, H.&lt;/author&gt;&lt;/authors&gt;&lt;/contributors&gt;&lt;titles&gt;&lt;title&gt;Reef Rescue Marine Monitoring Program. Final Report of AIMS Activities - Inshore coral reef monitoring 2009/10. Report for Reef and Rainforest Research Centre&lt;/title&gt;&lt;/titles&gt;&lt;dates&gt;&lt;year&gt;2010&lt;/year&gt;&lt;/dates&gt;&lt;pub-location&gt;Townsville&lt;/pub-location&gt;&lt;publisher&gt;Australian Institute of Marine Science,&lt;/publisher&gt;&lt;urls&gt;&lt;/urls&gt;&lt;/record&gt;&lt;/Cite&gt;&lt;/EndNote&gt;</w:instrText>
      </w:r>
      <w:r>
        <w:fldChar w:fldCharType="separate"/>
      </w:r>
      <w:r>
        <w:rPr>
          <w:noProof/>
        </w:rPr>
        <w:t>(</w:t>
      </w:r>
      <w:hyperlink w:anchor="_ENREF_50" w:tooltip="Thompson, 2010 #19" w:history="1">
        <w:r w:rsidR="009E6BEB">
          <w:rPr>
            <w:noProof/>
          </w:rPr>
          <w:t>2010a</w:t>
        </w:r>
      </w:hyperlink>
      <w:r>
        <w:rPr>
          <w:noProof/>
        </w:rPr>
        <w:t>)</w:t>
      </w:r>
      <w:r>
        <w:fldChar w:fldCharType="end"/>
      </w:r>
      <w:r>
        <w:t xml:space="preserve"> (baseline assessment), and revised later by Thompson et al. </w:t>
      </w:r>
      <w:r>
        <w:fldChar w:fldCharType="begin"/>
      </w:r>
      <w:r w:rsidR="009E6BEB">
        <w:instrText xml:space="preserve"> ADDIN EN.CITE &lt;EndNote&gt;&lt;Cite ExcludeAuth="1"&gt;&lt;Author&gt;Thompson&lt;/Author&gt;&lt;Year&gt;2011&lt;/Year&gt;&lt;RecNum&gt;20&lt;/RecNum&gt;&lt;DisplayText&gt;(2011)&lt;/DisplayText&gt;&lt;record&gt;&lt;rec-number&gt;20&lt;/rec-number&gt;&lt;foreign-keys&gt;&lt;key app="EN" db-id="dp995fxzn5pdw2e5ws05tzwatswrsetxfwrx" timestamp="0"&gt;20&lt;/key&gt;&lt;/foreign-keys&gt;&lt;ref-type name="Report"&gt;27&lt;/ref-type&gt;&lt;contributors&gt;&lt;authors&gt;&lt;author&gt;Thompson, A.&lt;/author&gt;&lt;author&gt;Costello, P.&lt;/author&gt;&lt;author&gt;Davidson, J.&lt;/author&gt;&lt;author&gt;Logan, M.&lt;/author&gt;&lt;author&gt;Schaffelke, B.&lt;/author&gt;&lt;author&gt;Takahashi, M.&lt;/author&gt;&lt;author&gt;Uthicke, S.&lt;/author&gt;&lt;/authors&gt;&lt;/contributors&gt;&lt;titles&gt;&lt;title&gt;Reef Rescue Marine Monitoring Program, Final Report of AIMS Activities 2011 Inshore coral reef monitoring. Report for Great Barrier Reef marine Park Authority&lt;/title&gt;&lt;/titles&gt;&lt;dates&gt;&lt;year&gt;2011&lt;/year&gt;&lt;/dates&gt;&lt;pub-location&gt;Townsville&lt;/pub-location&gt;&lt;publisher&gt;Australian Institute of Marine Science&lt;/publisher&gt;&lt;urls&gt;&lt;/urls&gt;&lt;/record&gt;&lt;/Cite&gt;&lt;/EndNote&gt;</w:instrText>
      </w:r>
      <w:r>
        <w:fldChar w:fldCharType="separate"/>
      </w:r>
      <w:r>
        <w:rPr>
          <w:noProof/>
        </w:rPr>
        <w:t>(</w:t>
      </w:r>
      <w:hyperlink w:anchor="_ENREF_49" w:tooltip="Thompson, 2011 #20" w:history="1">
        <w:r w:rsidR="009E6BEB">
          <w:rPr>
            <w:noProof/>
          </w:rPr>
          <w:t>2011</w:t>
        </w:r>
      </w:hyperlink>
      <w:r>
        <w:rPr>
          <w:noProof/>
        </w:rPr>
        <w:t>)</w:t>
      </w:r>
      <w:r>
        <w:fldChar w:fldCharType="end"/>
      </w:r>
      <w:r>
        <w:t xml:space="preserve">. The latter revisions resulted in the development of a number of decision rules which were based on discussions held at stakeholder workshops (Thompson et al. </w:t>
      </w:r>
      <w:r>
        <w:fldChar w:fldCharType="begin"/>
      </w:r>
      <w:r w:rsidR="009E6BEB">
        <w:instrText xml:space="preserve"> ADDIN EN.CITE &lt;EndNote&gt;&lt;Cite ExcludeAuth="1"&gt;&lt;Author&gt;Thompson&lt;/Author&gt;&lt;Year&gt;2011&lt;/Year&gt;&lt;RecNum&gt;20&lt;/RecNum&gt;&lt;DisplayText&gt;(2011)&lt;/DisplayText&gt;&lt;record&gt;&lt;rec-number&gt;20&lt;/rec-number&gt;&lt;foreign-keys&gt;&lt;key app="EN" db-id="dp995fxzn5pdw2e5ws05tzwatswrsetxfwrx" timestamp="0"&gt;20&lt;/key&gt;&lt;/foreign-keys&gt;&lt;ref-type name="Report"&gt;27&lt;/ref-type&gt;&lt;contributors&gt;&lt;authors&gt;&lt;author&gt;Thompson, A.&lt;/author&gt;&lt;author&gt;Costello, P.&lt;/author&gt;&lt;author&gt;Davidson, J.&lt;/author&gt;&lt;author&gt;Logan, M.&lt;/author&gt;&lt;author&gt;Schaffelke, B.&lt;/author&gt;&lt;author&gt;Takahashi, M.&lt;/author&gt;&lt;author&gt;Uthicke, S.&lt;/author&gt;&lt;/authors&gt;&lt;/contributors&gt;&lt;titles&gt;&lt;title&gt;Reef Rescue Marine Monitoring Program, Final Report of AIMS Activities 2011 Inshore coral reef monitoring. Report for Great Barrier Reef marine Park Authority&lt;/title&gt;&lt;/titles&gt;&lt;dates&gt;&lt;year&gt;2011&lt;/year&gt;&lt;/dates&gt;&lt;pub-location&gt;Townsville&lt;/pub-location&gt;&lt;publisher&gt;Australian Institute of Marine Science&lt;/publisher&gt;&lt;urls&gt;&lt;/urls&gt;&lt;/record&gt;&lt;/Cite&gt;&lt;/EndNote&gt;</w:instrText>
      </w:r>
      <w:r>
        <w:fldChar w:fldCharType="separate"/>
      </w:r>
      <w:r>
        <w:rPr>
          <w:noProof/>
        </w:rPr>
        <w:t>(</w:t>
      </w:r>
      <w:hyperlink w:anchor="_ENREF_49" w:tooltip="Thompson, 2011 #20" w:history="1">
        <w:r w:rsidR="009E6BEB">
          <w:rPr>
            <w:noProof/>
          </w:rPr>
          <w:t>2011</w:t>
        </w:r>
      </w:hyperlink>
      <w:r>
        <w:rPr>
          <w:noProof/>
        </w:rPr>
        <w:t>)</w:t>
      </w:r>
      <w:r>
        <w:fldChar w:fldCharType="end"/>
      </w:r>
      <w:r>
        <w:t xml:space="preserve">, p15) but are seen to approximate “the lower central and upper thirds of coral covers observed for the communities monitored”. </w:t>
      </w:r>
    </w:p>
    <w:p w14:paraId="6BFEA9C6" w14:textId="3DB1E5DB" w:rsidR="0013500C" w:rsidRDefault="0013500C" w:rsidP="0013500C">
      <w:r>
        <w:t>The aggregation of indicator scores to Reef and Regional Assessments is performed by aggregating over scores for each indicator and reef combination. As these are assigned a score of “-“, neutral or “+”, reefs can obtain scores between -4 and +4 (or -5 to +5 where settlement is monitored). Regional scores were achieved by converting the qualitative assessments to quantitative scores using the method outlined in Thompson et al.</w:t>
      </w:r>
      <w:r>
        <w:fldChar w:fldCharType="begin"/>
      </w:r>
      <w:r w:rsidR="009E6BEB">
        <w:instrText xml:space="preserve"> ADDIN EN.CITE &lt;EndNote&gt;&lt;Cite ExcludeAuth="1"&gt;&lt;Author&gt;Thompson&lt;/Author&gt;&lt;Year&gt;2011&lt;/Year&gt;&lt;RecNum&gt;20&lt;/RecNum&gt;&lt;DisplayText&gt;(2011)&lt;/DisplayText&gt;&lt;record&gt;&lt;rec-number&gt;20&lt;/rec-number&gt;&lt;foreign-keys&gt;&lt;key app="EN" db-id="dp995fxzn5pdw2e5ws05tzwatswrsetxfwrx" timestamp="0"&gt;20&lt;/key&gt;&lt;/foreign-keys&gt;&lt;ref-type name="Report"&gt;27&lt;/ref-type&gt;&lt;contributors&gt;&lt;authors&gt;&lt;author&gt;Thompson, A.&lt;/author&gt;&lt;author&gt;Costello, P.&lt;/author&gt;&lt;author&gt;Davidson, J.&lt;/author&gt;&lt;author&gt;Logan, M.&lt;/author&gt;&lt;author&gt;Schaffelke, B.&lt;/author&gt;&lt;author&gt;Takahashi, M.&lt;/author&gt;&lt;author&gt;Uthicke, S.&lt;/author&gt;&lt;/authors&gt;&lt;/contributors&gt;&lt;titles&gt;&lt;title&gt;Reef Rescue Marine Monitoring Program, Final Report of AIMS Activities 2011 Inshore coral reef monitoring. Report for Great Barrier Reef marine Park Authority&lt;/title&gt;&lt;/titles&gt;&lt;dates&gt;&lt;year&gt;2011&lt;/year&gt;&lt;/dates&gt;&lt;pub-location&gt;Townsville&lt;/pub-location&gt;&lt;publisher&gt;Australian Institute of Marine Science&lt;/publisher&gt;&lt;urls&gt;&lt;/urls&gt;&lt;/record&gt;&lt;/Cite&gt;&lt;/EndNote&gt;</w:instrText>
      </w:r>
      <w:r>
        <w:fldChar w:fldCharType="separate"/>
      </w:r>
      <w:r>
        <w:rPr>
          <w:noProof/>
        </w:rPr>
        <w:t>(</w:t>
      </w:r>
      <w:hyperlink w:anchor="_ENREF_49" w:tooltip="Thompson, 2011 #20" w:history="1">
        <w:r w:rsidR="009E6BEB">
          <w:rPr>
            <w:noProof/>
          </w:rPr>
          <w:t>2011</w:t>
        </w:r>
      </w:hyperlink>
      <w:r>
        <w:rPr>
          <w:noProof/>
        </w:rPr>
        <w:t>)</w:t>
      </w:r>
      <w:r>
        <w:fldChar w:fldCharType="end"/>
      </w:r>
      <w:r>
        <w:t>:</w:t>
      </w:r>
    </w:p>
    <w:p w14:paraId="23C3FCC1" w14:textId="77777777" w:rsidR="0013500C" w:rsidRDefault="0013500C" w:rsidP="000F6F78">
      <w:pPr>
        <w:pStyle w:val="ListParagraph"/>
        <w:numPr>
          <w:ilvl w:val="0"/>
          <w:numId w:val="18"/>
        </w:numPr>
        <w:spacing w:after="200" w:line="276" w:lineRule="auto"/>
      </w:pPr>
      <w:r>
        <w:t xml:space="preserve">Convert qualitative scores to: positive = 2, neutral = 1 and negative = 0. </w:t>
      </w:r>
    </w:p>
    <w:p w14:paraId="30C43A47" w14:textId="77777777" w:rsidR="0013500C" w:rsidRDefault="0013500C" w:rsidP="000F6F78">
      <w:pPr>
        <w:pStyle w:val="ListParagraph"/>
        <w:numPr>
          <w:ilvl w:val="0"/>
          <w:numId w:val="18"/>
        </w:numPr>
        <w:spacing w:after="200" w:line="276" w:lineRule="auto"/>
      </w:pPr>
      <w:r>
        <w:t xml:space="preserve">Average across reefs and divided by 2 to standardize scores between 0 and 1. </w:t>
      </w:r>
    </w:p>
    <w:p w14:paraId="72FC782D" w14:textId="77777777" w:rsidR="0013500C" w:rsidRDefault="0013500C" w:rsidP="000F6F78">
      <w:pPr>
        <w:pStyle w:val="ListParagraph"/>
        <w:numPr>
          <w:ilvl w:val="0"/>
          <w:numId w:val="18"/>
        </w:numPr>
        <w:spacing w:after="200" w:line="276" w:lineRule="auto"/>
      </w:pPr>
      <w:r>
        <w:t>Convert to a five point assessment uniformly across the range 0-1:</w:t>
      </w:r>
    </w:p>
    <w:p w14:paraId="5A9B5400" w14:textId="77777777" w:rsidR="0013500C" w:rsidRDefault="0013500C" w:rsidP="000F6F78">
      <w:pPr>
        <w:pStyle w:val="ListParagraph"/>
        <w:numPr>
          <w:ilvl w:val="1"/>
          <w:numId w:val="18"/>
        </w:numPr>
        <w:spacing w:after="200" w:line="276" w:lineRule="auto"/>
      </w:pPr>
      <w:r>
        <w:t>0-0.2, very poor, colour red</w:t>
      </w:r>
    </w:p>
    <w:p w14:paraId="13F2755F" w14:textId="77777777" w:rsidR="0013500C" w:rsidRDefault="0013500C" w:rsidP="000F6F78">
      <w:pPr>
        <w:pStyle w:val="ListParagraph"/>
        <w:numPr>
          <w:ilvl w:val="1"/>
          <w:numId w:val="18"/>
        </w:numPr>
        <w:spacing w:after="200" w:line="276" w:lineRule="auto"/>
      </w:pPr>
      <w:r>
        <w:t>&gt;0.2 to 0.4, poor, colour orange</w:t>
      </w:r>
    </w:p>
    <w:p w14:paraId="578D6A2B" w14:textId="77777777" w:rsidR="0013500C" w:rsidRDefault="0013500C" w:rsidP="000F6F78">
      <w:pPr>
        <w:pStyle w:val="ListParagraph"/>
        <w:numPr>
          <w:ilvl w:val="1"/>
          <w:numId w:val="18"/>
        </w:numPr>
        <w:spacing w:after="200" w:line="276" w:lineRule="auto"/>
      </w:pPr>
      <w:r>
        <w:t>&gt;0.4 to 0.6, moderate, colour yellow</w:t>
      </w:r>
    </w:p>
    <w:p w14:paraId="672ED759" w14:textId="77777777" w:rsidR="0013500C" w:rsidRDefault="0013500C" w:rsidP="000F6F78">
      <w:pPr>
        <w:pStyle w:val="ListParagraph"/>
        <w:numPr>
          <w:ilvl w:val="1"/>
          <w:numId w:val="18"/>
        </w:numPr>
        <w:spacing w:after="200" w:line="276" w:lineRule="auto"/>
      </w:pPr>
      <w:r>
        <w:t>&gt;0.6 to 0.8, good, colour light green</w:t>
      </w:r>
    </w:p>
    <w:p w14:paraId="0B086879" w14:textId="77777777" w:rsidR="0013500C" w:rsidRDefault="0013500C" w:rsidP="000F6F78">
      <w:pPr>
        <w:pStyle w:val="ListParagraph"/>
        <w:numPr>
          <w:ilvl w:val="1"/>
          <w:numId w:val="18"/>
        </w:numPr>
        <w:spacing w:after="200" w:line="276" w:lineRule="auto"/>
      </w:pPr>
      <w:r>
        <w:t>&gt;0.8 to 1.0, very good, colour dark green</w:t>
      </w:r>
    </w:p>
    <w:p w14:paraId="5C9C9617" w14:textId="77777777" w:rsidR="0013500C" w:rsidRDefault="0013500C" w:rsidP="000F6F78">
      <w:pPr>
        <w:pStyle w:val="Heading3"/>
        <w:numPr>
          <w:ilvl w:val="2"/>
          <w:numId w:val="10"/>
        </w:numPr>
      </w:pPr>
      <w:r>
        <w:t>Coral Cover</w:t>
      </w:r>
    </w:p>
    <w:p w14:paraId="7E36C9AB" w14:textId="39656348" w:rsidR="0013500C" w:rsidRDefault="0013500C" w:rsidP="0013500C">
      <w:r>
        <w:t xml:space="preserve">The coral cover metric has been derived from a combination of hard and soft coral cover abundance. It has been proposed that this metric is a useful measure of coral sustainability as the “recruitment and subsequent growth of colonies is sufficient to compensate for losses resulting from disturbances” </w:t>
      </w:r>
      <w:r>
        <w:fldChar w:fldCharType="begin"/>
      </w:r>
      <w:r w:rsidR="009E6BEB">
        <w:instrText xml:space="preserve"> ADDIN EN.CITE &lt;EndNote&gt;&lt;Cite&gt;&lt;Author&gt;Thompson&lt;/Author&gt;&lt;Year&gt;2011&lt;/Year&gt;&lt;RecNum&gt;20&lt;/RecNum&gt;&lt;DisplayText&gt;(Thompson et al., 2011)&lt;/DisplayText&gt;&lt;record&gt;&lt;rec-number&gt;20&lt;/rec-number&gt;&lt;foreign-keys&gt;&lt;key app="EN" db-id="dp995fxzn5pdw2e5ws05tzwatswrsetxfwrx" timestamp="0"&gt;20&lt;/key&gt;&lt;/foreign-keys&gt;&lt;ref-type name="Report"&gt;27&lt;/ref-type&gt;&lt;contributors&gt;&lt;authors&gt;&lt;author&gt;Thompson, A.&lt;/author&gt;&lt;author&gt;Costello, P.&lt;/author&gt;&lt;author&gt;Davidson, J.&lt;/author&gt;&lt;author&gt;Logan, M.&lt;/author&gt;&lt;author&gt;Schaffelke, B.&lt;/author&gt;&lt;author&gt;Takahashi, M.&lt;/author&gt;&lt;author&gt;Uthicke, S.&lt;/author&gt;&lt;/authors&gt;&lt;/contributors&gt;&lt;titles&gt;&lt;title&gt;Reef Rescue Marine Monitoring Program, Final Report of AIMS Activities 2011 Inshore coral reef monitoring. Report for Great Barrier Reef marine Park Authority&lt;/title&gt;&lt;/titles&gt;&lt;dates&gt;&lt;year&gt;2011&lt;/year&gt;&lt;/dates&gt;&lt;pub-location&gt;Townsville&lt;/pub-location&gt;&lt;publisher&gt;Australian Institute of Marine Science&lt;/publisher&gt;&lt;urls&gt;&lt;/urls&gt;&lt;/record&gt;&lt;/Cite&gt;&lt;/EndNote&gt;</w:instrText>
      </w:r>
      <w:r>
        <w:fldChar w:fldCharType="separate"/>
      </w:r>
      <w:r>
        <w:rPr>
          <w:noProof/>
        </w:rPr>
        <w:t>(</w:t>
      </w:r>
      <w:hyperlink w:anchor="_ENREF_49" w:tooltip="Thompson, 2011 #20" w:history="1">
        <w:r w:rsidR="009E6BEB">
          <w:rPr>
            <w:noProof/>
          </w:rPr>
          <w:t>Thompson et al., 2011</w:t>
        </w:r>
      </w:hyperlink>
      <w:r>
        <w:rPr>
          <w:noProof/>
        </w:rPr>
        <w:t>)</w:t>
      </w:r>
      <w:r>
        <w:fldChar w:fldCharType="end"/>
      </w:r>
      <w:r>
        <w:t>.</w:t>
      </w:r>
    </w:p>
    <w:p w14:paraId="0533065F" w14:textId="77777777" w:rsidR="00A5725D" w:rsidRDefault="0013500C" w:rsidP="0013500C">
      <w:r>
        <w:t xml:space="preserve">The calculation of coral cover is based on visits conducted at each catchment and reef. Although the visits correspond to a particular year of monitoring, sampling may span different months through the year due to seasonal differences and logistic constraints. If we let </w:t>
      </w:r>
    </w:p>
    <w:p w14:paraId="16E392BE" w14:textId="3589B57D" w:rsidR="0013500C" w:rsidRDefault="00B449FE" w:rsidP="00A5725D">
      <w:pPr>
        <w:jc w:val="center"/>
      </w:pPr>
      <w:r w:rsidRPr="00A5725D">
        <w:rPr>
          <w:position w:val="-16"/>
        </w:rPr>
        <w:object w:dxaOrig="7240" w:dyaOrig="400" w14:anchorId="2B1085D2">
          <v:shape id="_x0000_i1063" type="#_x0000_t75" alt="Expression for y_hs_ijkl (MathType expression)" style="width:361.5pt;height:20.25pt" o:ole="">
            <v:imagedata r:id="rId198" o:title=""/>
          </v:shape>
          <o:OLEObject Type="Embed" ProgID="Equation.DSMT4" ShapeID="_x0000_i1063" DrawAspect="Content" ObjectID="_1484380526" r:id="rId199"/>
        </w:object>
      </w:r>
    </w:p>
    <w:p w14:paraId="338152F9" w14:textId="77777777" w:rsidR="0013500C" w:rsidRDefault="0013500C" w:rsidP="0013500C">
      <w:r>
        <w:t>for each catchment and reef surveyed, then we can calculate the average combined cover across sites and transects as</w:t>
      </w:r>
    </w:p>
    <w:p w14:paraId="0358ED08" w14:textId="11466D3F" w:rsidR="0013500C" w:rsidRDefault="0013500C" w:rsidP="0013500C">
      <w:pPr>
        <w:pStyle w:val="MTDisplayEquation"/>
      </w:pPr>
      <w:r>
        <w:tab/>
      </w:r>
      <w:r w:rsidR="00B449FE" w:rsidRPr="00B66395">
        <w:rPr>
          <w:position w:val="-48"/>
        </w:rPr>
        <w:object w:dxaOrig="4420" w:dyaOrig="1460" w14:anchorId="45A60B7A">
          <v:shape id="_x0000_i1064" type="#_x0000_t75" alt="MathType Equation for y_cc_ij" style="width:223.5pt;height:1in" o:ole="">
            <v:imagedata r:id="rId200" o:title=""/>
          </v:shape>
          <o:OLEObject Type="Embed" ProgID="Equation.DSMT4" ShapeID="_x0000_i1064" DrawAspect="Content" ObjectID="_1484380527" r:id="rId201"/>
        </w:object>
      </w:r>
      <w:r>
        <w:t xml:space="preserve"> </w:t>
      </w:r>
      <w:r>
        <w:tab/>
        <w:t>(1)</w:t>
      </w:r>
    </w:p>
    <w:p w14:paraId="058A05D4" w14:textId="77777777" w:rsidR="0013500C" w:rsidRDefault="0013500C" w:rsidP="0013500C">
      <w:r>
        <w:t>Where a combined abundance for each visit and depth is greater than 50%, a positive (+) assessment is assigned. If the abundance lies between 25-50%, a neutral score is assigned and less than 25%, a negative score (-1) is assigned. These categorisations have been chosen subjectively with the intent on approximating the lower, central and upper thirds of hard and soft coral cover that was observed in 2005. Mathematically this can be written as</w:t>
      </w:r>
    </w:p>
    <w:p w14:paraId="1B0E5927" w14:textId="6F097CC2" w:rsidR="0013500C" w:rsidRDefault="0013500C" w:rsidP="0013500C">
      <w:pPr>
        <w:pStyle w:val="MTDisplayEquation"/>
      </w:pPr>
      <w:r>
        <w:tab/>
      </w:r>
      <w:r w:rsidR="00B449FE" w:rsidRPr="0097672E">
        <w:rPr>
          <w:position w:val="-62"/>
        </w:rPr>
        <w:object w:dxaOrig="2760" w:dyaOrig="1359" w14:anchorId="0E132FB3">
          <v:shape id="_x0000_i1065" type="#_x0000_t75" alt="MathType Equation for S_cc_ij" style="width:136.5pt;height:64.5pt" o:ole="">
            <v:imagedata r:id="rId202" o:title=""/>
          </v:shape>
          <o:OLEObject Type="Embed" ProgID="Equation.DSMT4" ShapeID="_x0000_i1065" DrawAspect="Content" ObjectID="_1484380528" r:id="rId203"/>
        </w:object>
      </w:r>
      <w:r>
        <w:t xml:space="preserve"> </w:t>
      </w:r>
      <w:r>
        <w:tab/>
        <w:t>(2)</w:t>
      </w:r>
    </w:p>
    <w:p w14:paraId="107EFD6B" w14:textId="77777777" w:rsidR="0013500C" w:rsidRPr="00264EF2" w:rsidRDefault="0013500C" w:rsidP="0013500C">
      <w:r>
        <w:t>The aggregation of scores to reef and regional assessments are obtained by averaging the score across depths, and depths and reefs respectively.</w:t>
      </w:r>
    </w:p>
    <w:p w14:paraId="72CCB9F3" w14:textId="77777777" w:rsidR="0013500C" w:rsidRDefault="0013500C" w:rsidP="000F6F78">
      <w:pPr>
        <w:pStyle w:val="Heading3"/>
        <w:numPr>
          <w:ilvl w:val="2"/>
          <w:numId w:val="10"/>
        </w:numPr>
      </w:pPr>
      <w:r>
        <w:t>Cover Change</w:t>
      </w:r>
    </w:p>
    <w:p w14:paraId="33069571" w14:textId="583D7DE8" w:rsidR="0013500C" w:rsidRDefault="0013500C" w:rsidP="0013500C">
      <w:r>
        <w:t xml:space="preserve">Cover change represents the rate of increase in the cover of hard corals and was highlighted as an important metric as it represents a direct measure of recovery potential </w:t>
      </w:r>
      <w:r>
        <w:fldChar w:fldCharType="begin"/>
      </w:r>
      <w:r w:rsidR="009E6BEB">
        <w:instrText xml:space="preserve"> ADDIN EN.CITE &lt;EndNote&gt;&lt;Cite&gt;&lt;Author&gt;Thompson&lt;/Author&gt;&lt;Year&gt;2011&lt;/Year&gt;&lt;RecNum&gt;20&lt;/RecNum&gt;&lt;DisplayText&gt;(Thompson et al., 2011)&lt;/DisplayText&gt;&lt;record&gt;&lt;rec-number&gt;20&lt;/rec-number&gt;&lt;foreign-keys&gt;&lt;key app="EN" db-id="dp995fxzn5pdw2e5ws05tzwatswrsetxfwrx" timestamp="0"&gt;20&lt;/key&gt;&lt;/foreign-keys&gt;&lt;ref-type name="Report"&gt;27&lt;/ref-type&gt;&lt;contributors&gt;&lt;authors&gt;&lt;author&gt;Thompson, A.&lt;/author&gt;&lt;author&gt;Costello, P.&lt;/author&gt;&lt;author&gt;Davidson, J.&lt;/author&gt;&lt;author&gt;Logan, M.&lt;/author&gt;&lt;author&gt;Schaffelke, B.&lt;/author&gt;&lt;author&gt;Takahashi, M.&lt;/author&gt;&lt;author&gt;Uthicke, S.&lt;/author&gt;&lt;/authors&gt;&lt;/contributors&gt;&lt;titles&gt;&lt;title&gt;Reef Rescue Marine Monitoring Program, Final Report of AIMS Activities 2011 Inshore coral reef monitoring. Report for Great Barrier Reef marine Park Authority&lt;/title&gt;&lt;/titles&gt;&lt;dates&gt;&lt;year&gt;2011&lt;/year&gt;&lt;/dates&gt;&lt;pub-location&gt;Townsville&lt;/pub-location&gt;&lt;publisher&gt;Australian Institute of Marine Science&lt;/publisher&gt;&lt;urls&gt;&lt;/urls&gt;&lt;/record&gt;&lt;/Cite&gt;&lt;/EndNote&gt;</w:instrText>
      </w:r>
      <w:r>
        <w:fldChar w:fldCharType="separate"/>
      </w:r>
      <w:r>
        <w:rPr>
          <w:noProof/>
        </w:rPr>
        <w:t>(</w:t>
      </w:r>
      <w:hyperlink w:anchor="_ENREF_49" w:tooltip="Thompson, 2011 #20" w:history="1">
        <w:r w:rsidR="009E6BEB">
          <w:rPr>
            <w:noProof/>
          </w:rPr>
          <w:t>Thompson et al., 2011</w:t>
        </w:r>
      </w:hyperlink>
      <w:r>
        <w:rPr>
          <w:noProof/>
        </w:rPr>
        <w:t>)</w:t>
      </w:r>
      <w:r>
        <w:fldChar w:fldCharType="end"/>
      </w:r>
      <w:r>
        <w:t xml:space="preserve">. The metric utilises growth rates derived from a Gompertz growth equation using data collected on inshore reefs </w:t>
      </w:r>
      <w:r>
        <w:fldChar w:fldCharType="begin"/>
      </w:r>
      <w:r w:rsidR="009E6BEB">
        <w:instrText xml:space="preserve"> ADDIN EN.CITE &lt;EndNote&gt;&lt;Cite&gt;&lt;Author&gt;Thompson&lt;/Author&gt;&lt;Year&gt;2010&lt;/Year&gt;&lt;RecNum&gt;21&lt;/RecNum&gt;&lt;DisplayText&gt;(Thompson and Dolman, 2010)&lt;/DisplayText&gt;&lt;record&gt;&lt;rec-number&gt;21&lt;/rec-number&gt;&lt;foreign-keys&gt;&lt;key app="EN" db-id="dp995fxzn5pdw2e5ws05tzwatswrsetxfwrx" timestamp="0"&gt;21&lt;/key&gt;&lt;/foreign-keys&gt;&lt;ref-type name="Journal Article"&gt;17&lt;/ref-type&gt;&lt;contributors&gt;&lt;authors&gt;&lt;author&gt;Thompson, A.&lt;/author&gt;&lt;author&gt;Dolman, A.M.&lt;/author&gt;&lt;/authors&gt;&lt;/contributors&gt;&lt;titles&gt;&lt;title&gt;Coral bleaching: one disturbance too many for near-shore reefs of the Great Barrier Reef&lt;/title&gt;&lt;secondary-title&gt;Coral Reefs&lt;/secondary-title&gt;&lt;/titles&gt;&lt;pages&gt;637-648&lt;/pages&gt;&lt;volume&gt;29&lt;/volume&gt;&lt;dates&gt;&lt;year&gt;2010&lt;/year&gt;&lt;/dates&gt;&lt;urls&gt;&lt;/urls&gt;&lt;/record&gt;&lt;/Cite&gt;&lt;/EndNote&gt;</w:instrText>
      </w:r>
      <w:r>
        <w:fldChar w:fldCharType="separate"/>
      </w:r>
      <w:r>
        <w:rPr>
          <w:noProof/>
        </w:rPr>
        <w:t>(</w:t>
      </w:r>
      <w:hyperlink w:anchor="_ENREF_52" w:tooltip="Thompson, 2010 #21" w:history="1">
        <w:r w:rsidR="009E6BEB">
          <w:rPr>
            <w:noProof/>
          </w:rPr>
          <w:t>Thompson and Dolman, 2010</w:t>
        </w:r>
      </w:hyperlink>
      <w:r>
        <w:rPr>
          <w:noProof/>
        </w:rPr>
        <w:t>)</w:t>
      </w:r>
      <w:r>
        <w:fldChar w:fldCharType="end"/>
      </w:r>
      <w:r>
        <w:t>. Using this model, growth rate estimates were produced for soft (</w:t>
      </w:r>
      <w:r w:rsidR="00B449FE" w:rsidRPr="00624588">
        <w:rPr>
          <w:position w:val="-6"/>
        </w:rPr>
        <w:object w:dxaOrig="380" w:dyaOrig="279" w14:anchorId="11199A7B">
          <v:shape id="_x0000_i1066" type="#_x0000_t75" alt="SC" style="width:21.75pt;height:14.25pt" o:ole="">
            <v:imagedata r:id="rId204" o:title=""/>
          </v:shape>
          <o:OLEObject Type="Embed" ProgID="Equation.DSMT4" ShapeID="_x0000_i1066" DrawAspect="Content" ObjectID="_1484380529" r:id="rId205"/>
        </w:object>
      </w:r>
      <w:r>
        <w:t>) and hard corals (</w:t>
      </w:r>
      <w:r w:rsidR="00B449FE" w:rsidRPr="00624588">
        <w:rPr>
          <w:position w:val="-6"/>
        </w:rPr>
        <w:object w:dxaOrig="600" w:dyaOrig="279" w14:anchorId="1E4819DB">
          <v:shape id="_x0000_i1067" type="#_x0000_t75" alt="OthC" style="width:28.5pt;height:14.25pt" o:ole="">
            <v:imagedata r:id="rId206" o:title=""/>
          </v:shape>
          <o:OLEObject Type="Embed" ProgID="Equation.DSMT4" ShapeID="_x0000_i1067" DrawAspect="Content" ObjectID="_1484380530" r:id="rId207"/>
        </w:object>
      </w:r>
      <w:r>
        <w:t>), with a particular focus on the hard coral family Acroporidae (</w:t>
      </w:r>
      <w:r w:rsidR="00B449FE" w:rsidRPr="00624588">
        <w:rPr>
          <w:position w:val="-6"/>
        </w:rPr>
        <w:object w:dxaOrig="460" w:dyaOrig="279" w14:anchorId="4F14B0BD">
          <v:shape id="_x0000_i1068" type="#_x0000_t75" alt="Acr" style="width:21.75pt;height:14.25pt" o:ole="">
            <v:imagedata r:id="rId208" o:title=""/>
          </v:shape>
          <o:OLEObject Type="Embed" ProgID="Equation.DSMT4" ShapeID="_x0000_i1068" DrawAspect="Content" ObjectID="_1484380531" r:id="rId209"/>
        </w:object>
      </w:r>
      <w:r>
        <w:t xml:space="preserve">). The growth equations, which are outlined in Thompson and Dolman </w:t>
      </w:r>
      <w:r>
        <w:fldChar w:fldCharType="begin"/>
      </w:r>
      <w:r w:rsidR="009E6BEB">
        <w:instrText xml:space="preserve"> ADDIN EN.CITE &lt;EndNote&gt;&lt;Cite ExcludeAuth="1"&gt;&lt;Author&gt;Thompson&lt;/Author&gt;&lt;Year&gt;2010&lt;/Year&gt;&lt;RecNum&gt;19&lt;/RecNum&gt;&lt;DisplayText&gt;(2010a)&lt;/DisplayText&gt;&lt;record&gt;&lt;rec-number&gt;19&lt;/rec-number&gt;&lt;foreign-keys&gt;&lt;key app="EN" db-id="dp995fxzn5pdw2e5ws05tzwatswrsetxfwrx" timestamp="0"&gt;19&lt;/key&gt;&lt;/foreign-keys&gt;&lt;ref-type name="Report"&gt;27&lt;/ref-type&gt;&lt;contributors&gt;&lt;authors&gt;&lt;author&gt;Thompson, A.&lt;/author&gt;&lt;author&gt;Davidson, J.&lt;/author&gt;&lt;author&gt;Schaffelke, B.&lt;/author&gt;&lt;author&gt;Sweatman, H.&lt;/author&gt;&lt;/authors&gt;&lt;/contributors&gt;&lt;titles&gt;&lt;title&gt;Reef Rescue Marine Monitoring Program. Final Report of AIMS Activities - Inshore coral reef monitoring 2009/10. Report for Reef and Rainforest Research Centre&lt;/title&gt;&lt;/titles&gt;&lt;dates&gt;&lt;year&gt;2010&lt;/year&gt;&lt;/dates&gt;&lt;pub-location&gt;Townsville&lt;/pub-location&gt;&lt;publisher&gt;Australian Institute of Marine Science,&lt;/publisher&gt;&lt;urls&gt;&lt;/urls&gt;&lt;/record&gt;&lt;/Cite&gt;&lt;/EndNote&gt;</w:instrText>
      </w:r>
      <w:r>
        <w:fldChar w:fldCharType="separate"/>
      </w:r>
      <w:r>
        <w:rPr>
          <w:noProof/>
        </w:rPr>
        <w:t>(</w:t>
      </w:r>
      <w:hyperlink w:anchor="_ENREF_50" w:tooltip="Thompson, 2010 #19" w:history="1">
        <w:r w:rsidR="009E6BEB">
          <w:rPr>
            <w:noProof/>
          </w:rPr>
          <w:t>2010a</w:t>
        </w:r>
      </w:hyperlink>
      <w:r>
        <w:rPr>
          <w:noProof/>
        </w:rPr>
        <w:t>)</w:t>
      </w:r>
      <w:r>
        <w:fldChar w:fldCharType="end"/>
      </w:r>
      <w:r>
        <w:t xml:space="preserve"> are shown below. Rates of increase that were above the upper confidence interval of predicted change were assigned a positive (+) assessment, those within the confidence intervals were assigned a neutral assessment and those below the lower confidence interval of predicted change were assigned a negative (-) assessment. </w:t>
      </w:r>
    </w:p>
    <w:p w14:paraId="1E9FD4C3" w14:textId="77777777" w:rsidR="0013500C" w:rsidRDefault="0013500C" w:rsidP="0013500C">
      <w:r>
        <w:t>Growth Equations:</w:t>
      </w:r>
    </w:p>
    <w:p w14:paraId="74B205F8" w14:textId="2BDF2069" w:rsidR="0013500C" w:rsidRDefault="0013500C" w:rsidP="0013500C">
      <w:pPr>
        <w:pStyle w:val="MTDisplayEquation"/>
      </w:pPr>
      <w:r>
        <w:tab/>
      </w:r>
      <w:r w:rsidR="00B449FE" w:rsidRPr="00624588">
        <w:rPr>
          <w:position w:val="-186"/>
        </w:rPr>
        <w:object w:dxaOrig="6480" w:dyaOrig="3940" w14:anchorId="67CD15C1">
          <v:shape id="_x0000_i1069" type="#_x0000_t75" alt="MathType Growth Equations" style="width:324pt;height:194.25pt;mso-position-horizontal:absolute" o:ole="">
            <v:imagedata r:id="rId210" o:title=""/>
          </v:shape>
          <o:OLEObject Type="Embed" ProgID="Equation.DSMT4" ShapeID="_x0000_i1069" DrawAspect="Content" ObjectID="_1484380532" r:id="rId211"/>
        </w:object>
      </w:r>
      <w:r>
        <w:t xml:space="preserve"> </w:t>
      </w:r>
      <w:r>
        <w:tab/>
        <w:t>(3)</w:t>
      </w:r>
    </w:p>
    <w:p w14:paraId="6C9BDFB8" w14:textId="77777777" w:rsidR="0013500C" w:rsidRDefault="0013500C" w:rsidP="0013500C"/>
    <w:p w14:paraId="797DA3A8" w14:textId="2697530F" w:rsidR="001E6C19" w:rsidRDefault="001E6C19" w:rsidP="001E6C19">
      <w:r>
        <w:t xml:space="preserve">The growth rate parameters presented in </w:t>
      </w:r>
      <w:r>
        <w:fldChar w:fldCharType="begin"/>
      </w:r>
      <w:r>
        <w:instrText xml:space="preserve"> REF _Ref403504360 \h </w:instrText>
      </w:r>
      <w:r>
        <w:fldChar w:fldCharType="separate"/>
      </w:r>
      <w:r w:rsidR="00076ED9" w:rsidRPr="00C0054D">
        <w:t xml:space="preserve">Table </w:t>
      </w:r>
      <w:r w:rsidR="00076ED9">
        <w:rPr>
          <w:noProof/>
        </w:rPr>
        <w:t>38</w:t>
      </w:r>
      <w:r>
        <w:fldChar w:fldCharType="end"/>
      </w:r>
      <w:r>
        <w:t xml:space="preserve"> were estimated by Thompson and Dolman </w:t>
      </w:r>
      <w:r>
        <w:fldChar w:fldCharType="begin"/>
      </w:r>
      <w:r w:rsidR="009E6BEB">
        <w:instrText xml:space="preserve"> ADDIN EN.CITE &lt;EndNote&gt;&lt;Cite ExcludeAuth="1"&gt;&lt;Author&gt;Thompson&lt;/Author&gt;&lt;Year&gt;2010&lt;/Year&gt;&lt;RecNum&gt;12&lt;/RecNum&gt;&lt;DisplayText&gt;(2010b)&lt;/DisplayText&gt;&lt;record&gt;&lt;rec-number&gt;12&lt;/rec-number&gt;&lt;foreign-keys&gt;&lt;key app="EN" db-id="dp995fxzn5pdw2e5ws05tzwatswrsetxfwrx" timestamp="0"&gt;12&lt;/key&gt;&lt;/foreign-keys&gt;&lt;ref-type name="Report"&gt;27&lt;/ref-type&gt;&lt;contributors&gt;&lt;authors&gt;&lt;author&gt;Thompson, A.&lt;/author&gt;&lt;author&gt;Davidson, J.&lt;/author&gt;&lt;author&gt;Uthicke, S.&lt;/author&gt;&lt;author&gt;Schaffelke, B.&lt;/author&gt;&lt;author&gt;Patel, F.&lt;/author&gt;&lt;author&gt;Sweatman, H.&lt;/author&gt;&lt;/authors&gt;&lt;/contributors&gt;&lt;titles&gt;&lt;title&gt;Reef Rescue Marine Monitoring Program. Report of AIMS Activities - Inshore coral reef monitoring 2010. Report for Reef and Rainforest Research Centre.&lt;/title&gt;&lt;/titles&gt;&lt;pages&gt;123pp&lt;/pages&gt;&lt;dates&gt;&lt;year&gt;2010&lt;/year&gt;&lt;/dates&gt;&lt;publisher&gt;Australian Institute of Marine Science&lt;/publisher&gt;&lt;urls&gt;&lt;/urls&gt;&lt;/record&gt;&lt;/Cite&gt;&lt;/EndNote&gt;</w:instrText>
      </w:r>
      <w:r>
        <w:fldChar w:fldCharType="separate"/>
      </w:r>
      <w:r>
        <w:rPr>
          <w:noProof/>
        </w:rPr>
        <w:t>(</w:t>
      </w:r>
      <w:hyperlink w:anchor="_ENREF_51" w:tooltip="Thompson, 2010 #12" w:history="1">
        <w:r w:rsidR="009E6BEB">
          <w:rPr>
            <w:noProof/>
          </w:rPr>
          <w:t>2010b</w:t>
        </w:r>
      </w:hyperlink>
      <w:r>
        <w:rPr>
          <w:noProof/>
        </w:rPr>
        <w:t>)</w:t>
      </w:r>
      <w:r>
        <w:fldChar w:fldCharType="end"/>
      </w:r>
      <w:r>
        <w:t xml:space="preserve"> using data surveyed from 28 reefs, two depths between the years 2005 and 2007. Some of the parameters used in the derivation of the metric match up with the estimates presented in Thompson and Dolman </w:t>
      </w:r>
      <w:r>
        <w:fldChar w:fldCharType="begin"/>
      </w:r>
      <w:r w:rsidR="009E6BEB">
        <w:instrText xml:space="preserve"> ADDIN EN.CITE &lt;EndNote&gt;&lt;Cite ExcludeAuth="1"&gt;&lt;Author&gt;Thompson&lt;/Author&gt;&lt;Year&gt;2010&lt;/Year&gt;&lt;RecNum&gt;12&lt;/RecNum&gt;&lt;DisplayText&gt;(2010b)&lt;/DisplayText&gt;&lt;record&gt;&lt;rec-number&gt;12&lt;/rec-number&gt;&lt;foreign-keys&gt;&lt;key app="EN" db-id="dp995fxzn5pdw2e5ws05tzwatswrsetxfwrx" timestamp="0"&gt;12&lt;/key&gt;&lt;/foreign-keys&gt;&lt;ref-type name="Report"&gt;27&lt;/ref-type&gt;&lt;contributors&gt;&lt;authors&gt;&lt;author&gt;Thompson, A.&lt;/author&gt;&lt;author&gt;Davidson, J.&lt;/author&gt;&lt;author&gt;Uthicke, S.&lt;/author&gt;&lt;author&gt;Schaffelke, B.&lt;/author&gt;&lt;author&gt;Patel, F.&lt;/author&gt;&lt;author&gt;Sweatman, H.&lt;/author&gt;&lt;/authors&gt;&lt;/contributors&gt;&lt;titles&gt;&lt;title&gt;Reef Rescue Marine Monitoring Program. Report of AIMS Activities - Inshore coral reef monitoring 2010. Report for Reef and Rainforest Research Centre.&lt;/title&gt;&lt;/titles&gt;&lt;pages&gt;123pp&lt;/pages&gt;&lt;dates&gt;&lt;year&gt;2010&lt;/year&gt;&lt;/dates&gt;&lt;publisher&gt;Australian Institute of Marine Science&lt;/publisher&gt;&lt;urls&gt;&lt;/urls&gt;&lt;/record&gt;&lt;/Cite&gt;&lt;/EndNote&gt;</w:instrText>
      </w:r>
      <w:r>
        <w:fldChar w:fldCharType="separate"/>
      </w:r>
      <w:r>
        <w:rPr>
          <w:noProof/>
        </w:rPr>
        <w:t>(</w:t>
      </w:r>
      <w:hyperlink w:anchor="_ENREF_51" w:tooltip="Thompson, 2010 #12" w:history="1">
        <w:r w:rsidR="009E6BEB">
          <w:rPr>
            <w:noProof/>
          </w:rPr>
          <w:t>2010b</w:t>
        </w:r>
      </w:hyperlink>
      <w:r>
        <w:rPr>
          <w:noProof/>
        </w:rPr>
        <w:t>)</w:t>
      </w:r>
      <w:r>
        <w:fldChar w:fldCharType="end"/>
      </w:r>
      <w:r>
        <w:t>,  while other parameters appear to be additions to the model or simply not presented in their paper, which would allow their validation.</w:t>
      </w:r>
    </w:p>
    <w:p w14:paraId="5EC3CAC7" w14:textId="568BBB99" w:rsidR="001E6C19" w:rsidRDefault="001E6C19" w:rsidP="001E6C19">
      <w:r>
        <w:t xml:space="preserve">It is unclear from Thompson et al. </w:t>
      </w:r>
      <w:r>
        <w:fldChar w:fldCharType="begin"/>
      </w:r>
      <w:r w:rsidR="009E6BEB">
        <w:instrText xml:space="preserve"> ADDIN EN.CITE &lt;EndNote&gt;&lt;Cite ExcludeAuth="1"&gt;&lt;Author&gt;Thompson&lt;/Author&gt;&lt;Year&gt;2011&lt;/Year&gt;&lt;RecNum&gt;20&lt;/RecNum&gt;&lt;DisplayText&gt;(2011)&lt;/DisplayText&gt;&lt;record&gt;&lt;rec-number&gt;20&lt;/rec-number&gt;&lt;foreign-keys&gt;&lt;key app="EN" db-id="dp995fxzn5pdw2e5ws05tzwatswrsetxfwrx" timestamp="0"&gt;20&lt;/key&gt;&lt;/foreign-keys&gt;&lt;ref-type name="Report"&gt;27&lt;/ref-type&gt;&lt;contributors&gt;&lt;authors&gt;&lt;author&gt;Thompson, A.&lt;/author&gt;&lt;author&gt;Costello, P.&lt;/author&gt;&lt;author&gt;Davidson, J.&lt;/author&gt;&lt;author&gt;Logan, M.&lt;/author&gt;&lt;author&gt;Schaffelke, B.&lt;/author&gt;&lt;author&gt;Takahashi, M.&lt;/author&gt;&lt;author&gt;Uthicke, S.&lt;/author&gt;&lt;/authors&gt;&lt;/contributors&gt;&lt;titles&gt;&lt;title&gt;Reef Rescue Marine Monitoring Program, Final Report of AIMS Activities 2011 Inshore coral reef monitoring. Report for Great Barrier Reef marine Park Authority&lt;/title&gt;&lt;/titles&gt;&lt;dates&gt;&lt;year&gt;2011&lt;/year&gt;&lt;/dates&gt;&lt;pub-location&gt;Townsville&lt;/pub-location&gt;&lt;publisher&gt;Australian Institute of Marine Science&lt;/publisher&gt;&lt;urls&gt;&lt;/urls&gt;&lt;/record&gt;&lt;/Cite&gt;&lt;/EndNote&gt;</w:instrText>
      </w:r>
      <w:r>
        <w:fldChar w:fldCharType="separate"/>
      </w:r>
      <w:r>
        <w:rPr>
          <w:noProof/>
        </w:rPr>
        <w:t>(</w:t>
      </w:r>
      <w:hyperlink w:anchor="_ENREF_49" w:tooltip="Thompson, 2011 #20" w:history="1">
        <w:r w:rsidR="009E6BEB">
          <w:rPr>
            <w:noProof/>
          </w:rPr>
          <w:t>2011</w:t>
        </w:r>
      </w:hyperlink>
      <w:r>
        <w:rPr>
          <w:noProof/>
        </w:rPr>
        <w:t>)</w:t>
      </w:r>
      <w:r>
        <w:fldChar w:fldCharType="end"/>
      </w:r>
      <w:r>
        <w:t xml:space="preserve"> what level of confidence was used in the assessments of cover change. Their 2010 paper only presents the growth rate estimates (embedded in the text) and does not provide any estimates of confidence around these. It is also unclear whether the prediction intervals used to develop the cover change metric include a bias correction due to the log transformation used in the model. As highlighted by El-Shaarawi and Lin </w:t>
      </w:r>
      <w:r>
        <w:fldChar w:fldCharType="begin"/>
      </w:r>
      <w:r w:rsidR="009E6BEB">
        <w:instrText xml:space="preserve"> ADDIN EN.CITE &lt;EndNote&gt;&lt;Cite ExcludeAuth="1"&gt;&lt;Author&gt;El-Shaarawi&lt;/Author&gt;&lt;Year&gt;2007&lt;/Year&gt;&lt;RecNum&gt;22&lt;/RecNum&gt;&lt;DisplayText&gt;(2007)&lt;/DisplayText&gt;&lt;record&gt;&lt;rec-number&gt;22&lt;/rec-number&gt;&lt;foreign-keys&gt;&lt;key app="EN" db-id="dp995fxzn5pdw2e5ws05tzwatswrsetxfwrx" timestamp="0"&gt;22&lt;/key&gt;&lt;/foreign-keys&gt;&lt;ref-type name="Journal Article"&gt;17&lt;/ref-type&gt;&lt;contributors&gt;&lt;authors&gt;&lt;author&gt;El-Shaarawi, A.H.&lt;/author&gt;&lt;author&gt;Lin, J.&lt;/author&gt;&lt;/authors&gt;&lt;/contributors&gt;&lt;titles&gt;&lt;title&gt;Interval estimation for log-normal mean with applications to water quality&lt;/title&gt;&lt;secondary-title&gt;Environmetrics&lt;/secondary-title&gt;&lt;/titles&gt;&lt;pages&gt;1-10&lt;/pages&gt;&lt;volume&gt;18&lt;/volume&gt;&lt;dates&gt;&lt;year&gt;2007&lt;/year&gt;&lt;/dates&gt;&lt;urls&gt;&lt;/urls&gt;&lt;/record&gt;&lt;/Cite&gt;&lt;/EndNote&gt;</w:instrText>
      </w:r>
      <w:r>
        <w:fldChar w:fldCharType="separate"/>
      </w:r>
      <w:r>
        <w:rPr>
          <w:noProof/>
        </w:rPr>
        <w:t>(</w:t>
      </w:r>
      <w:hyperlink w:anchor="_ENREF_15" w:tooltip="El-Shaarawi, 2007 #22" w:history="1">
        <w:r w:rsidR="009E6BEB">
          <w:rPr>
            <w:noProof/>
          </w:rPr>
          <w:t>2007</w:t>
        </w:r>
      </w:hyperlink>
      <w:r>
        <w:rPr>
          <w:noProof/>
        </w:rPr>
        <w:t>)</w:t>
      </w:r>
      <w:r>
        <w:fldChar w:fldCharType="end"/>
      </w:r>
      <w:r>
        <w:t xml:space="preserve">, “unbiased estimators on one scale will become biased under a non-linear transformation to another scale”. A more appropriate method to account for bias is either through a Bayesian formulation of the model, or alternatively, introducing a bias correction like </w:t>
      </w:r>
      <w:r w:rsidR="00B449FE" w:rsidRPr="001E6C19">
        <w:rPr>
          <w:position w:val="-16"/>
        </w:rPr>
        <w:object w:dxaOrig="1180" w:dyaOrig="440" w14:anchorId="3EC92BE3">
          <v:shape id="_x0000_i1070" type="#_x0000_t75" alt="exp(sigma^2/2)" style="width:59.25pt;height:21.75pt" o:ole="">
            <v:imagedata r:id="rId212" o:title=""/>
          </v:shape>
          <o:OLEObject Type="Embed" ProgID="Equation.DSMT4" ShapeID="_x0000_i1070" DrawAspect="Content" ObjectID="_1484380533" r:id="rId213"/>
        </w:object>
      </w:r>
      <w:r>
        <w:t xml:space="preserve"> </w:t>
      </w:r>
      <w:r>
        <w:fldChar w:fldCharType="begin"/>
      </w:r>
      <w:r w:rsidR="009E6BEB">
        <w:instrText xml:space="preserve"> ADDIN EN.CITE &lt;EndNote&gt;&lt;Cite&gt;&lt;Author&gt;El-Shaarawi&lt;/Author&gt;&lt;Year&gt;2007&lt;/Year&gt;&lt;RecNum&gt;22&lt;/RecNum&gt;&lt;DisplayText&gt;(El-Shaarawi and Lin, 2007)&lt;/DisplayText&gt;&lt;record&gt;&lt;rec-number&gt;22&lt;/rec-number&gt;&lt;foreign-keys&gt;&lt;key app="EN" db-id="dp995fxzn5pdw2e5ws05tzwatswrsetxfwrx" timestamp="0"&gt;22&lt;/key&gt;&lt;/foreign-keys&gt;&lt;ref-type name="Journal Article"&gt;17&lt;/ref-type&gt;&lt;contributors&gt;&lt;authors&gt;&lt;author&gt;El-Shaarawi, A.H.&lt;/author&gt;&lt;author&gt;Lin, J.&lt;/author&gt;&lt;/authors&gt;&lt;/contributors&gt;&lt;titles&gt;&lt;title&gt;Interval estimation for log-normal mean with applications to water quality&lt;/title&gt;&lt;secondary-title&gt;Environmetrics&lt;/secondary-title&gt;&lt;/titles&gt;&lt;pages&gt;1-10&lt;/pages&gt;&lt;volume&gt;18&lt;/volume&gt;&lt;dates&gt;&lt;year&gt;2007&lt;/year&gt;&lt;/dates&gt;&lt;urls&gt;&lt;/urls&gt;&lt;/record&gt;&lt;/Cite&gt;&lt;/EndNote&gt;</w:instrText>
      </w:r>
      <w:r>
        <w:fldChar w:fldCharType="separate"/>
      </w:r>
      <w:r>
        <w:rPr>
          <w:noProof/>
        </w:rPr>
        <w:t>(</w:t>
      </w:r>
      <w:hyperlink w:anchor="_ENREF_15" w:tooltip="El-Shaarawi, 2007 #22" w:history="1">
        <w:r w:rsidR="009E6BEB">
          <w:rPr>
            <w:noProof/>
          </w:rPr>
          <w:t>El-Shaarawi and Lin, 2007</w:t>
        </w:r>
      </w:hyperlink>
      <w:r>
        <w:rPr>
          <w:noProof/>
        </w:rPr>
        <w:t>)</w:t>
      </w:r>
      <w:r>
        <w:fldChar w:fldCharType="end"/>
      </w:r>
      <w:r>
        <w:t xml:space="preserve"> in the estimation of the mean and corresponding prediction interval. El-Shaarawi and Lin </w:t>
      </w:r>
      <w:r>
        <w:fldChar w:fldCharType="begin"/>
      </w:r>
      <w:r w:rsidR="009E6BEB">
        <w:instrText xml:space="preserve"> ADDIN EN.CITE &lt;EndNote&gt;&lt;Cite ExcludeAuth="1"&gt;&lt;Author&gt;El-Shaarawi&lt;/Author&gt;&lt;Year&gt;2007&lt;/Year&gt;&lt;RecNum&gt;22&lt;/RecNum&gt;&lt;DisplayText&gt;(2007)&lt;/DisplayText&gt;&lt;record&gt;&lt;rec-number&gt;22&lt;/rec-number&gt;&lt;foreign-keys&gt;&lt;key app="EN" db-id="dp995fxzn5pdw2e5ws05tzwatswrsetxfwrx" timestamp="0"&gt;22&lt;/key&gt;&lt;/foreign-keys&gt;&lt;ref-type name="Journal Article"&gt;17&lt;/ref-type&gt;&lt;contributors&gt;&lt;authors&gt;&lt;author&gt;El-Shaarawi, A.H.&lt;/author&gt;&lt;author&gt;Lin, J.&lt;/author&gt;&lt;/authors&gt;&lt;/contributors&gt;&lt;titles&gt;&lt;title&gt;Interval estimation for log-normal mean with applications to water quality&lt;/title&gt;&lt;secondary-title&gt;Environmetrics&lt;/secondary-title&gt;&lt;/titles&gt;&lt;pages&gt;1-10&lt;/pages&gt;&lt;volume&gt;18&lt;/volume&gt;&lt;dates&gt;&lt;year&gt;2007&lt;/year&gt;&lt;/dates&gt;&lt;urls&gt;&lt;/urls&gt;&lt;/record&gt;&lt;/Cite&gt;&lt;/EndNote&gt;</w:instrText>
      </w:r>
      <w:r>
        <w:fldChar w:fldCharType="separate"/>
      </w:r>
      <w:r>
        <w:rPr>
          <w:noProof/>
        </w:rPr>
        <w:t>(</w:t>
      </w:r>
      <w:hyperlink w:anchor="_ENREF_15" w:tooltip="El-Shaarawi, 2007 #22" w:history="1">
        <w:r w:rsidR="009E6BEB">
          <w:rPr>
            <w:noProof/>
          </w:rPr>
          <w:t>2007</w:t>
        </w:r>
      </w:hyperlink>
      <w:r>
        <w:rPr>
          <w:noProof/>
        </w:rPr>
        <w:t>)</w:t>
      </w:r>
      <w:r>
        <w:fldChar w:fldCharType="end"/>
      </w:r>
      <w:r>
        <w:t xml:space="preserve"> presents an approach of bias correction for the estimation of the log-normal mean and prediction intervals with an application to water quality that could be used to inform the cover change metric.</w:t>
      </w:r>
    </w:p>
    <w:p w14:paraId="4AB2E11F" w14:textId="77777777" w:rsidR="001E6C19" w:rsidRDefault="001E6C19" w:rsidP="0013500C"/>
    <w:p w14:paraId="4B734A69" w14:textId="77777777" w:rsidR="001E6C19" w:rsidRDefault="001E6C19" w:rsidP="0013500C"/>
    <w:p w14:paraId="20FA8A6B" w14:textId="77777777" w:rsidR="001E6C19" w:rsidRDefault="001E6C19" w:rsidP="0013500C"/>
    <w:p w14:paraId="469CF068" w14:textId="77777777" w:rsidR="001E6C19" w:rsidRDefault="001E6C19" w:rsidP="0013500C"/>
    <w:p w14:paraId="0DBF8ED7" w14:textId="77777777" w:rsidR="001E6C19" w:rsidRDefault="001E6C19" w:rsidP="0013500C"/>
    <w:p w14:paraId="6A61135F" w14:textId="77777777" w:rsidR="003E314C" w:rsidRDefault="003E314C" w:rsidP="0013500C"/>
    <w:p w14:paraId="08D78568" w14:textId="77777777" w:rsidR="001E6C19" w:rsidRDefault="001E6C19" w:rsidP="0013500C"/>
    <w:p w14:paraId="02EB341B" w14:textId="77777777" w:rsidR="0013500C" w:rsidRPr="00C0054D" w:rsidRDefault="0013500C" w:rsidP="0013500C">
      <w:pPr>
        <w:pStyle w:val="Caption"/>
      </w:pPr>
      <w:bookmarkStart w:id="282" w:name="_Ref403504360"/>
      <w:bookmarkStart w:id="283" w:name="_Toc385539665"/>
      <w:bookmarkStart w:id="284" w:name="_Toc410312978"/>
      <w:r w:rsidRPr="00C0054D">
        <w:t xml:space="preserve">Table </w:t>
      </w:r>
      <w:r w:rsidR="002119BB">
        <w:fldChar w:fldCharType="begin"/>
      </w:r>
      <w:r w:rsidR="002119BB">
        <w:instrText xml:space="preserve"> SEQ Table \* ARABIC </w:instrText>
      </w:r>
      <w:r w:rsidR="002119BB">
        <w:fldChar w:fldCharType="separate"/>
      </w:r>
      <w:r w:rsidR="00076ED9">
        <w:rPr>
          <w:noProof/>
        </w:rPr>
        <w:t>38</w:t>
      </w:r>
      <w:r w:rsidR="002119BB">
        <w:rPr>
          <w:noProof/>
        </w:rPr>
        <w:fldChar w:fldCharType="end"/>
      </w:r>
      <w:bookmarkEnd w:id="282"/>
      <w:r w:rsidRPr="00C0054D">
        <w:t>: Summary of parameters used in the growth rate parameters for Acroporidae, other hard corals and soft corals.</w:t>
      </w:r>
      <w:bookmarkEnd w:id="283"/>
      <w:bookmarkEnd w:id="284"/>
    </w:p>
    <w:tbl>
      <w:tblPr>
        <w:tblStyle w:val="TableGrid"/>
        <w:tblW w:w="0" w:type="auto"/>
        <w:jc w:val="center"/>
        <w:tblLook w:val="04A0" w:firstRow="1" w:lastRow="0" w:firstColumn="1" w:lastColumn="0" w:noHBand="0" w:noVBand="1"/>
        <w:tblCaption w:val="Table 38"/>
        <w:tblDescription w:val="Summary of parameters used in the growth rate parameters for Acroporidae, other hard corals and soft corals."/>
      </w:tblPr>
      <w:tblGrid>
        <w:gridCol w:w="1354"/>
        <w:gridCol w:w="2622"/>
        <w:gridCol w:w="1276"/>
        <w:gridCol w:w="3645"/>
      </w:tblGrid>
      <w:tr w:rsidR="0013500C" w14:paraId="13CF4680" w14:textId="77777777" w:rsidTr="0013500C">
        <w:trPr>
          <w:jc w:val="center"/>
        </w:trPr>
        <w:tc>
          <w:tcPr>
            <w:tcW w:w="1354" w:type="dxa"/>
            <w:shd w:val="pct10" w:color="auto" w:fill="auto"/>
          </w:tcPr>
          <w:p w14:paraId="143AAE01" w14:textId="77777777" w:rsidR="0013500C" w:rsidRPr="00F8239B" w:rsidRDefault="0013500C" w:rsidP="0013500C">
            <w:pPr>
              <w:jc w:val="center"/>
            </w:pPr>
            <w:r w:rsidRPr="00F8239B">
              <w:t>Growth Rate Parameters</w:t>
            </w:r>
          </w:p>
        </w:tc>
        <w:tc>
          <w:tcPr>
            <w:tcW w:w="2622" w:type="dxa"/>
            <w:shd w:val="pct10" w:color="auto" w:fill="auto"/>
          </w:tcPr>
          <w:p w14:paraId="2A3206B4" w14:textId="77777777" w:rsidR="0013500C" w:rsidRPr="00F8239B" w:rsidRDefault="0013500C" w:rsidP="0013500C">
            <w:pPr>
              <w:jc w:val="center"/>
            </w:pPr>
            <w:r w:rsidRPr="00F8239B">
              <w:t>Description</w:t>
            </w:r>
          </w:p>
        </w:tc>
        <w:tc>
          <w:tcPr>
            <w:tcW w:w="1276" w:type="dxa"/>
            <w:shd w:val="pct10" w:color="auto" w:fill="auto"/>
          </w:tcPr>
          <w:p w14:paraId="5C37E38F" w14:textId="77777777" w:rsidR="0013500C" w:rsidRPr="00F8239B" w:rsidRDefault="0013500C" w:rsidP="0013500C">
            <w:pPr>
              <w:jc w:val="center"/>
            </w:pPr>
            <w:r w:rsidRPr="00F8239B">
              <w:t>Estimate</w:t>
            </w:r>
          </w:p>
        </w:tc>
        <w:tc>
          <w:tcPr>
            <w:tcW w:w="3645" w:type="dxa"/>
            <w:shd w:val="pct10" w:color="auto" w:fill="auto"/>
          </w:tcPr>
          <w:p w14:paraId="6721B951" w14:textId="77777777" w:rsidR="0013500C" w:rsidRPr="00F8239B" w:rsidRDefault="0013500C" w:rsidP="0013500C">
            <w:pPr>
              <w:jc w:val="center"/>
            </w:pPr>
            <w:r w:rsidRPr="00F8239B">
              <w:t>Comments</w:t>
            </w:r>
          </w:p>
        </w:tc>
      </w:tr>
      <w:tr w:rsidR="0013500C" w14:paraId="7E9EE6BD" w14:textId="77777777" w:rsidTr="0013500C">
        <w:trPr>
          <w:jc w:val="center"/>
        </w:trPr>
        <w:tc>
          <w:tcPr>
            <w:tcW w:w="8897" w:type="dxa"/>
            <w:gridSpan w:val="4"/>
          </w:tcPr>
          <w:p w14:paraId="11D04976" w14:textId="77777777" w:rsidR="0013500C" w:rsidRPr="00F8239B" w:rsidRDefault="0013500C" w:rsidP="0013500C">
            <w:pPr>
              <w:jc w:val="both"/>
            </w:pPr>
            <w:r w:rsidRPr="00F8239B">
              <w:t>Acroporidae</w:t>
            </w:r>
          </w:p>
        </w:tc>
      </w:tr>
      <w:tr w:rsidR="0013500C" w14:paraId="21990A5F" w14:textId="77777777" w:rsidTr="0013500C">
        <w:trPr>
          <w:jc w:val="center"/>
        </w:trPr>
        <w:tc>
          <w:tcPr>
            <w:tcW w:w="1354" w:type="dxa"/>
          </w:tcPr>
          <w:p w14:paraId="3106EDAD" w14:textId="370F4BA6" w:rsidR="0013500C" w:rsidRPr="00E710F2" w:rsidRDefault="00E710F2" w:rsidP="0013500C">
            <w:pPr>
              <w:jc w:val="center"/>
              <w:rPr>
                <w:rFonts w:ascii="Times New Roman" w:hAnsi="Times New Roman"/>
                <w:i/>
              </w:rPr>
            </w:pPr>
            <w:r w:rsidRPr="00E710F2">
              <w:rPr>
                <w:rFonts w:ascii="Times New Roman" w:hAnsi="Times New Roman"/>
                <w:i/>
                <w:sz w:val="22"/>
                <w:szCs w:val="22"/>
              </w:rPr>
              <w:t>r</w:t>
            </w:r>
            <w:r w:rsidRPr="00E710F2">
              <w:rPr>
                <w:rFonts w:ascii="Times New Roman" w:hAnsi="Times New Roman"/>
                <w:i/>
                <w:sz w:val="22"/>
                <w:szCs w:val="22"/>
                <w:vertAlign w:val="subscript"/>
              </w:rPr>
              <w:t>Acr</w:t>
            </w:r>
          </w:p>
        </w:tc>
        <w:tc>
          <w:tcPr>
            <w:tcW w:w="2622" w:type="dxa"/>
          </w:tcPr>
          <w:p w14:paraId="71D8D9FD" w14:textId="77777777" w:rsidR="0013500C" w:rsidRPr="00F8239B" w:rsidRDefault="0013500C" w:rsidP="0013500C">
            <w:r w:rsidRPr="00F8239B">
              <w:t>Estimate of the growth rate parameter for Acroporidae.</w:t>
            </w:r>
          </w:p>
        </w:tc>
        <w:tc>
          <w:tcPr>
            <w:tcW w:w="1276" w:type="dxa"/>
          </w:tcPr>
          <w:p w14:paraId="272FBE71" w14:textId="77777777" w:rsidR="0013500C" w:rsidRPr="00F8239B" w:rsidRDefault="0013500C" w:rsidP="0013500C">
            <w:pPr>
              <w:jc w:val="both"/>
            </w:pPr>
            <w:r w:rsidRPr="00F8239B">
              <w:t>0.93</w:t>
            </w:r>
            <w:r>
              <w:t>30</w:t>
            </w:r>
          </w:p>
        </w:tc>
        <w:tc>
          <w:tcPr>
            <w:tcW w:w="3645" w:type="dxa"/>
          </w:tcPr>
          <w:p w14:paraId="6DA9AE85" w14:textId="77777777" w:rsidR="0013500C" w:rsidRPr="00F8239B" w:rsidRDefault="0013500C" w:rsidP="0013500C">
            <w:pPr>
              <w:jc w:val="both"/>
            </w:pPr>
            <w:r w:rsidRPr="00F8239B">
              <w:t>This parameter appears in the Thompson and Dolman 2010 paper.</w:t>
            </w:r>
          </w:p>
        </w:tc>
      </w:tr>
      <w:tr w:rsidR="0013500C" w14:paraId="6032E886" w14:textId="77777777" w:rsidTr="0013500C">
        <w:trPr>
          <w:jc w:val="center"/>
        </w:trPr>
        <w:tc>
          <w:tcPr>
            <w:tcW w:w="1354" w:type="dxa"/>
          </w:tcPr>
          <w:p w14:paraId="072FA147" w14:textId="00F15891" w:rsidR="0013500C" w:rsidRPr="00E710F2" w:rsidRDefault="00E710F2" w:rsidP="00E710F2">
            <w:pPr>
              <w:jc w:val="center"/>
              <w:rPr>
                <w:rFonts w:ascii="Times New Roman" w:hAnsi="Times New Roman"/>
                <w:i/>
                <w:sz w:val="22"/>
                <w:szCs w:val="22"/>
              </w:rPr>
            </w:pPr>
            <w:r w:rsidRPr="00E710F2">
              <w:rPr>
                <w:rFonts w:ascii="Times New Roman" w:hAnsi="Times New Roman"/>
                <w:i/>
                <w:sz w:val="22"/>
                <w:szCs w:val="22"/>
              </w:rPr>
              <w:t>r</w:t>
            </w:r>
            <w:r w:rsidRPr="00E710F2">
              <w:rPr>
                <w:rFonts w:ascii="Times New Roman" w:hAnsi="Times New Roman"/>
                <w:i/>
                <w:sz w:val="22"/>
                <w:szCs w:val="22"/>
                <w:vertAlign w:val="subscript"/>
              </w:rPr>
              <w:t>AcrL</w:t>
            </w:r>
          </w:p>
        </w:tc>
        <w:tc>
          <w:tcPr>
            <w:tcW w:w="2622" w:type="dxa"/>
          </w:tcPr>
          <w:p w14:paraId="494ACE33" w14:textId="77777777" w:rsidR="0013500C" w:rsidRPr="00F8239B" w:rsidRDefault="0013500C" w:rsidP="0013500C">
            <w:r w:rsidRPr="00F8239B">
              <w:t>Lower confidence interval limit for the growth rate of Acroporidae.</w:t>
            </w:r>
          </w:p>
        </w:tc>
        <w:tc>
          <w:tcPr>
            <w:tcW w:w="1276" w:type="dxa"/>
          </w:tcPr>
          <w:p w14:paraId="55D55736" w14:textId="77777777" w:rsidR="0013500C" w:rsidRPr="00F8239B" w:rsidRDefault="0013500C" w:rsidP="0013500C">
            <w:pPr>
              <w:jc w:val="both"/>
            </w:pPr>
            <w:r w:rsidRPr="00F8239B">
              <w:t>0.3409</w:t>
            </w:r>
          </w:p>
        </w:tc>
        <w:tc>
          <w:tcPr>
            <w:tcW w:w="3645" w:type="dxa"/>
          </w:tcPr>
          <w:p w14:paraId="747FA6E7" w14:textId="77777777" w:rsidR="0013500C" w:rsidRPr="00F8239B" w:rsidRDefault="0013500C" w:rsidP="0013500C">
            <w:pPr>
              <w:jc w:val="both"/>
            </w:pPr>
            <w:r w:rsidRPr="00F8239B">
              <w:t>It is unclear if this “lower limit” represents the lower limit of a 95% confidence interval on the natural scale.</w:t>
            </w:r>
          </w:p>
        </w:tc>
      </w:tr>
      <w:tr w:rsidR="0013500C" w14:paraId="216D9D91" w14:textId="77777777" w:rsidTr="0013500C">
        <w:trPr>
          <w:jc w:val="center"/>
        </w:trPr>
        <w:tc>
          <w:tcPr>
            <w:tcW w:w="1354" w:type="dxa"/>
          </w:tcPr>
          <w:p w14:paraId="1C0F3938" w14:textId="298754FB" w:rsidR="0013500C" w:rsidRPr="00E710F2" w:rsidRDefault="00E710F2" w:rsidP="0013500C">
            <w:pPr>
              <w:jc w:val="center"/>
              <w:rPr>
                <w:rFonts w:ascii="Times New Roman" w:hAnsi="Times New Roman"/>
                <w:i/>
              </w:rPr>
            </w:pPr>
            <w:r>
              <w:rPr>
                <w:rFonts w:ascii="Times New Roman" w:hAnsi="Times New Roman"/>
                <w:i/>
                <w:sz w:val="22"/>
                <w:szCs w:val="22"/>
              </w:rPr>
              <w:t>r</w:t>
            </w:r>
            <w:r w:rsidRPr="00E710F2">
              <w:rPr>
                <w:rFonts w:ascii="Times New Roman" w:hAnsi="Times New Roman"/>
                <w:i/>
                <w:sz w:val="22"/>
                <w:szCs w:val="22"/>
                <w:vertAlign w:val="subscript"/>
              </w:rPr>
              <w:t>AcrU</w:t>
            </w:r>
          </w:p>
        </w:tc>
        <w:tc>
          <w:tcPr>
            <w:tcW w:w="2622" w:type="dxa"/>
          </w:tcPr>
          <w:p w14:paraId="0F12D956" w14:textId="77777777" w:rsidR="0013500C" w:rsidRPr="00F8239B" w:rsidRDefault="0013500C" w:rsidP="0013500C">
            <w:r w:rsidRPr="00F8239B">
              <w:t>Upper confidence interval limit for the growth rate of Acroporidae.</w:t>
            </w:r>
          </w:p>
        </w:tc>
        <w:tc>
          <w:tcPr>
            <w:tcW w:w="1276" w:type="dxa"/>
          </w:tcPr>
          <w:p w14:paraId="6128705D" w14:textId="77777777" w:rsidR="0013500C" w:rsidRPr="00F8239B" w:rsidRDefault="0013500C" w:rsidP="0013500C">
            <w:pPr>
              <w:jc w:val="both"/>
            </w:pPr>
            <w:r w:rsidRPr="00F8239B">
              <w:t>1.5250</w:t>
            </w:r>
          </w:p>
        </w:tc>
        <w:tc>
          <w:tcPr>
            <w:tcW w:w="3645" w:type="dxa"/>
          </w:tcPr>
          <w:p w14:paraId="676B7B7F" w14:textId="77777777" w:rsidR="0013500C" w:rsidRPr="00F8239B" w:rsidRDefault="0013500C" w:rsidP="0013500C">
            <w:pPr>
              <w:jc w:val="both"/>
            </w:pPr>
            <w:r w:rsidRPr="00F8239B">
              <w:t>It is unclear if this “upper limit” represents the upper limit of a 95% confidence interval on the natural scale.</w:t>
            </w:r>
          </w:p>
        </w:tc>
      </w:tr>
      <w:tr w:rsidR="0013500C" w14:paraId="4D4AACCE" w14:textId="77777777" w:rsidTr="0013500C">
        <w:trPr>
          <w:jc w:val="center"/>
        </w:trPr>
        <w:tc>
          <w:tcPr>
            <w:tcW w:w="1354" w:type="dxa"/>
          </w:tcPr>
          <w:p w14:paraId="054282C5" w14:textId="23FB3D29" w:rsidR="0013500C" w:rsidRPr="00E710F2" w:rsidRDefault="00E710F2" w:rsidP="00E710F2">
            <w:pPr>
              <w:jc w:val="center"/>
              <w:rPr>
                <w:rFonts w:ascii="Times New Roman" w:hAnsi="Times New Roman"/>
                <w:i/>
              </w:rPr>
            </w:pPr>
            <w:r w:rsidRPr="00E710F2">
              <w:rPr>
                <w:rFonts w:ascii="Times New Roman" w:hAnsi="Times New Roman"/>
                <w:i/>
                <w:sz w:val="22"/>
                <w:szCs w:val="22"/>
              </w:rPr>
              <w:t>w</w:t>
            </w:r>
            <w:r w:rsidRPr="00E710F2">
              <w:rPr>
                <w:rFonts w:ascii="Times New Roman" w:hAnsi="Times New Roman"/>
                <w:i/>
                <w:sz w:val="22"/>
                <w:szCs w:val="22"/>
                <w:vertAlign w:val="subscript"/>
              </w:rPr>
              <w:t>AcMa</w:t>
            </w:r>
          </w:p>
        </w:tc>
        <w:tc>
          <w:tcPr>
            <w:tcW w:w="2622" w:type="dxa"/>
          </w:tcPr>
          <w:p w14:paraId="639F70CB" w14:textId="77777777" w:rsidR="0013500C" w:rsidRPr="00F8239B" w:rsidRDefault="0013500C" w:rsidP="0013500C">
            <w:r w:rsidRPr="00F8239B">
              <w:t>Density dependent feedback for macroalgae in the model for Acroporidae.</w:t>
            </w:r>
          </w:p>
        </w:tc>
        <w:tc>
          <w:tcPr>
            <w:tcW w:w="1276" w:type="dxa"/>
          </w:tcPr>
          <w:p w14:paraId="76B7028B" w14:textId="77777777" w:rsidR="0013500C" w:rsidRPr="00F8239B" w:rsidRDefault="0013500C" w:rsidP="0013500C">
            <w:pPr>
              <w:jc w:val="both"/>
            </w:pPr>
            <w:r w:rsidRPr="00F8239B">
              <w:t>0.0714</w:t>
            </w:r>
          </w:p>
        </w:tc>
        <w:tc>
          <w:tcPr>
            <w:tcW w:w="3645" w:type="dxa"/>
          </w:tcPr>
          <w:p w14:paraId="65E996CA" w14:textId="77777777" w:rsidR="0013500C" w:rsidRPr="00F8239B" w:rsidRDefault="0013500C" w:rsidP="0013500C">
            <w:pPr>
              <w:jc w:val="both"/>
            </w:pPr>
            <w:r w:rsidRPr="00F8239B">
              <w:t>This parameter does not appear in Equation 1.</w:t>
            </w:r>
          </w:p>
        </w:tc>
      </w:tr>
      <w:tr w:rsidR="0013500C" w14:paraId="1F3A1CE3" w14:textId="77777777" w:rsidTr="0013500C">
        <w:trPr>
          <w:jc w:val="center"/>
        </w:trPr>
        <w:tc>
          <w:tcPr>
            <w:tcW w:w="8897" w:type="dxa"/>
            <w:gridSpan w:val="4"/>
          </w:tcPr>
          <w:p w14:paraId="44D44A7B" w14:textId="77777777" w:rsidR="0013500C" w:rsidRPr="00F8239B" w:rsidRDefault="0013500C" w:rsidP="0013500C">
            <w:pPr>
              <w:jc w:val="both"/>
            </w:pPr>
            <w:r w:rsidRPr="00F8239B">
              <w:t>Other Hard Corals</w:t>
            </w:r>
          </w:p>
        </w:tc>
      </w:tr>
      <w:tr w:rsidR="0013500C" w14:paraId="71D02A16" w14:textId="77777777" w:rsidTr="0013500C">
        <w:trPr>
          <w:jc w:val="center"/>
        </w:trPr>
        <w:tc>
          <w:tcPr>
            <w:tcW w:w="1354" w:type="dxa"/>
          </w:tcPr>
          <w:p w14:paraId="1372FFE4" w14:textId="6316B72C" w:rsidR="0013500C" w:rsidRPr="00E710F2" w:rsidRDefault="00E710F2" w:rsidP="0013500C">
            <w:pPr>
              <w:jc w:val="center"/>
              <w:rPr>
                <w:rFonts w:ascii="Times New Roman" w:hAnsi="Times New Roman"/>
                <w:i/>
              </w:rPr>
            </w:pPr>
            <w:r w:rsidRPr="00E710F2">
              <w:rPr>
                <w:rFonts w:ascii="Times New Roman" w:hAnsi="Times New Roman"/>
                <w:i/>
                <w:sz w:val="22"/>
                <w:szCs w:val="22"/>
              </w:rPr>
              <w:t>r</w:t>
            </w:r>
            <w:r w:rsidRPr="00E710F2">
              <w:rPr>
                <w:rFonts w:ascii="Times New Roman" w:hAnsi="Times New Roman"/>
                <w:i/>
                <w:sz w:val="22"/>
                <w:szCs w:val="22"/>
                <w:vertAlign w:val="subscript"/>
              </w:rPr>
              <w:t>OthC</w:t>
            </w:r>
          </w:p>
        </w:tc>
        <w:tc>
          <w:tcPr>
            <w:tcW w:w="2622" w:type="dxa"/>
          </w:tcPr>
          <w:p w14:paraId="3DCF95FC" w14:textId="77777777" w:rsidR="0013500C" w:rsidRPr="00F8239B" w:rsidRDefault="0013500C" w:rsidP="0013500C">
            <w:r w:rsidRPr="00F8239B">
              <w:t>Estimate of the growth rate parameter for other hard corals.</w:t>
            </w:r>
          </w:p>
        </w:tc>
        <w:tc>
          <w:tcPr>
            <w:tcW w:w="1276" w:type="dxa"/>
          </w:tcPr>
          <w:p w14:paraId="5FB9BB50" w14:textId="77777777" w:rsidR="0013500C" w:rsidRPr="00F8239B" w:rsidRDefault="0013500C" w:rsidP="0013500C">
            <w:pPr>
              <w:jc w:val="both"/>
            </w:pPr>
            <w:r w:rsidRPr="00F8239B">
              <w:t>0.349</w:t>
            </w:r>
            <w:r>
              <w:t>5</w:t>
            </w:r>
          </w:p>
        </w:tc>
        <w:tc>
          <w:tcPr>
            <w:tcW w:w="3645" w:type="dxa"/>
          </w:tcPr>
          <w:p w14:paraId="7353D2F0" w14:textId="77777777" w:rsidR="0013500C" w:rsidRPr="00F8239B" w:rsidRDefault="0013500C" w:rsidP="0013500C">
            <w:pPr>
              <w:jc w:val="both"/>
            </w:pPr>
            <w:r w:rsidRPr="00F8239B">
              <w:t>This parameter appears in the Thompson and Dolman 2010 paper.</w:t>
            </w:r>
          </w:p>
        </w:tc>
      </w:tr>
      <w:tr w:rsidR="0013500C" w14:paraId="1036F6E3" w14:textId="77777777" w:rsidTr="0013500C">
        <w:trPr>
          <w:jc w:val="center"/>
        </w:trPr>
        <w:tc>
          <w:tcPr>
            <w:tcW w:w="1354" w:type="dxa"/>
          </w:tcPr>
          <w:p w14:paraId="59EB7338" w14:textId="14FC2029" w:rsidR="0013500C" w:rsidRPr="00E710F2" w:rsidRDefault="00E710F2" w:rsidP="0013500C">
            <w:pPr>
              <w:jc w:val="center"/>
              <w:rPr>
                <w:rFonts w:ascii="Times New Roman" w:hAnsi="Times New Roman"/>
                <w:i/>
              </w:rPr>
            </w:pPr>
            <w:r w:rsidRPr="00E710F2">
              <w:rPr>
                <w:rFonts w:ascii="Times New Roman" w:hAnsi="Times New Roman"/>
                <w:i/>
                <w:sz w:val="22"/>
                <w:szCs w:val="22"/>
              </w:rPr>
              <w:t>r</w:t>
            </w:r>
            <w:r w:rsidRPr="00E710F2">
              <w:rPr>
                <w:rFonts w:ascii="Times New Roman" w:hAnsi="Times New Roman"/>
                <w:i/>
                <w:sz w:val="22"/>
                <w:szCs w:val="22"/>
                <w:vertAlign w:val="subscript"/>
              </w:rPr>
              <w:t>OthCL</w:t>
            </w:r>
          </w:p>
        </w:tc>
        <w:tc>
          <w:tcPr>
            <w:tcW w:w="2622" w:type="dxa"/>
          </w:tcPr>
          <w:p w14:paraId="38B01478" w14:textId="77777777" w:rsidR="0013500C" w:rsidRPr="00F8239B" w:rsidRDefault="0013500C" w:rsidP="0013500C">
            <w:r w:rsidRPr="00F8239B">
              <w:t>Lower confidence interval limit for the growth rate of other hard corals</w:t>
            </w:r>
          </w:p>
        </w:tc>
        <w:tc>
          <w:tcPr>
            <w:tcW w:w="1276" w:type="dxa"/>
          </w:tcPr>
          <w:p w14:paraId="560E135D" w14:textId="77777777" w:rsidR="0013500C" w:rsidRPr="00F8239B" w:rsidRDefault="0013500C" w:rsidP="0013500C">
            <w:pPr>
              <w:jc w:val="both"/>
            </w:pPr>
            <w:r w:rsidRPr="00F8239B">
              <w:t>0.220</w:t>
            </w:r>
            <w:r>
              <w:t>5</w:t>
            </w:r>
          </w:p>
        </w:tc>
        <w:tc>
          <w:tcPr>
            <w:tcW w:w="3645" w:type="dxa"/>
          </w:tcPr>
          <w:p w14:paraId="7509B378" w14:textId="77777777" w:rsidR="0013500C" w:rsidRPr="00F8239B" w:rsidRDefault="0013500C" w:rsidP="0013500C">
            <w:pPr>
              <w:jc w:val="both"/>
            </w:pPr>
            <w:r w:rsidRPr="00F8239B">
              <w:t>It is unclear if this “lower limit” represents the lower limit of a 95% confidence interval on the natural scale.</w:t>
            </w:r>
          </w:p>
        </w:tc>
      </w:tr>
      <w:tr w:rsidR="0013500C" w14:paraId="017BCDBE" w14:textId="77777777" w:rsidTr="0013500C">
        <w:trPr>
          <w:jc w:val="center"/>
        </w:trPr>
        <w:tc>
          <w:tcPr>
            <w:tcW w:w="1354" w:type="dxa"/>
          </w:tcPr>
          <w:p w14:paraId="27AA1259" w14:textId="12FA19EF" w:rsidR="0013500C" w:rsidRPr="00E710F2" w:rsidRDefault="00E710F2" w:rsidP="0013500C">
            <w:pPr>
              <w:jc w:val="center"/>
              <w:rPr>
                <w:rFonts w:ascii="Times New Roman" w:hAnsi="Times New Roman"/>
                <w:i/>
              </w:rPr>
            </w:pPr>
            <w:r w:rsidRPr="00E710F2">
              <w:rPr>
                <w:rFonts w:ascii="Times New Roman" w:hAnsi="Times New Roman"/>
                <w:i/>
                <w:sz w:val="22"/>
                <w:szCs w:val="22"/>
              </w:rPr>
              <w:t>r</w:t>
            </w:r>
            <w:r w:rsidRPr="00E710F2">
              <w:rPr>
                <w:rFonts w:ascii="Times New Roman" w:hAnsi="Times New Roman"/>
                <w:i/>
                <w:sz w:val="22"/>
                <w:szCs w:val="22"/>
                <w:vertAlign w:val="subscript"/>
              </w:rPr>
              <w:t>OthCU</w:t>
            </w:r>
          </w:p>
        </w:tc>
        <w:tc>
          <w:tcPr>
            <w:tcW w:w="2622" w:type="dxa"/>
          </w:tcPr>
          <w:p w14:paraId="428E966E" w14:textId="77777777" w:rsidR="0013500C" w:rsidRPr="00F8239B" w:rsidRDefault="0013500C" w:rsidP="0013500C">
            <w:r w:rsidRPr="00F8239B">
              <w:t>Upper confidence interval limit for the growth rate of other hard corals.</w:t>
            </w:r>
          </w:p>
        </w:tc>
        <w:tc>
          <w:tcPr>
            <w:tcW w:w="1276" w:type="dxa"/>
          </w:tcPr>
          <w:p w14:paraId="732DD958" w14:textId="77777777" w:rsidR="0013500C" w:rsidRPr="00F8239B" w:rsidRDefault="0013500C" w:rsidP="0013500C">
            <w:pPr>
              <w:jc w:val="both"/>
            </w:pPr>
            <w:r w:rsidRPr="00F8239B">
              <w:t>0.478</w:t>
            </w:r>
            <w:r>
              <w:t>5</w:t>
            </w:r>
          </w:p>
        </w:tc>
        <w:tc>
          <w:tcPr>
            <w:tcW w:w="3645" w:type="dxa"/>
          </w:tcPr>
          <w:p w14:paraId="40F7E793" w14:textId="77777777" w:rsidR="0013500C" w:rsidRPr="00F8239B" w:rsidRDefault="0013500C" w:rsidP="0013500C">
            <w:pPr>
              <w:jc w:val="both"/>
            </w:pPr>
            <w:r w:rsidRPr="00F8239B">
              <w:t>It is unclear if this “upper limit” represents the upper limit of a 95% confidence interval on the natural scale.</w:t>
            </w:r>
          </w:p>
        </w:tc>
      </w:tr>
      <w:tr w:rsidR="0013500C" w14:paraId="776A5A27" w14:textId="77777777" w:rsidTr="0013500C">
        <w:trPr>
          <w:jc w:val="center"/>
        </w:trPr>
        <w:tc>
          <w:tcPr>
            <w:tcW w:w="1354" w:type="dxa"/>
          </w:tcPr>
          <w:p w14:paraId="0590B59D" w14:textId="5304A7AD" w:rsidR="0013500C" w:rsidRPr="00E710F2" w:rsidRDefault="00E710F2" w:rsidP="0013500C">
            <w:pPr>
              <w:jc w:val="center"/>
              <w:rPr>
                <w:rFonts w:ascii="Times New Roman" w:hAnsi="Times New Roman"/>
                <w:i/>
              </w:rPr>
            </w:pPr>
            <w:r w:rsidRPr="00E710F2">
              <w:rPr>
                <w:rFonts w:ascii="Times New Roman" w:hAnsi="Times New Roman"/>
                <w:i/>
                <w:sz w:val="22"/>
                <w:szCs w:val="22"/>
              </w:rPr>
              <w:t>w</w:t>
            </w:r>
            <w:r w:rsidRPr="00E710F2">
              <w:rPr>
                <w:rFonts w:ascii="Times New Roman" w:hAnsi="Times New Roman"/>
                <w:i/>
                <w:sz w:val="22"/>
                <w:szCs w:val="22"/>
                <w:vertAlign w:val="subscript"/>
              </w:rPr>
              <w:t>OthC</w:t>
            </w:r>
          </w:p>
        </w:tc>
        <w:tc>
          <w:tcPr>
            <w:tcW w:w="2622" w:type="dxa"/>
          </w:tcPr>
          <w:p w14:paraId="1B93F55F" w14:textId="77777777" w:rsidR="0013500C" w:rsidRPr="00F8239B" w:rsidRDefault="0013500C" w:rsidP="0013500C">
            <w:r w:rsidRPr="00F8239B">
              <w:t>Density dependent feedback for macroalgae in the model of other hard corals.</w:t>
            </w:r>
          </w:p>
        </w:tc>
        <w:tc>
          <w:tcPr>
            <w:tcW w:w="1276" w:type="dxa"/>
          </w:tcPr>
          <w:p w14:paraId="1638F85E" w14:textId="77777777" w:rsidR="0013500C" w:rsidRPr="00F8239B" w:rsidRDefault="0013500C" w:rsidP="0013500C">
            <w:pPr>
              <w:jc w:val="both"/>
            </w:pPr>
            <w:r w:rsidRPr="00F8239B">
              <w:t>1.0128</w:t>
            </w:r>
          </w:p>
        </w:tc>
        <w:tc>
          <w:tcPr>
            <w:tcW w:w="3645" w:type="dxa"/>
          </w:tcPr>
          <w:p w14:paraId="229CE0D7" w14:textId="77777777" w:rsidR="0013500C" w:rsidRPr="00F8239B" w:rsidRDefault="0013500C" w:rsidP="0013500C">
            <w:pPr>
              <w:jc w:val="both"/>
            </w:pPr>
            <w:r w:rsidRPr="00F8239B">
              <w:t>This parameter does not appear in Equation 1.</w:t>
            </w:r>
          </w:p>
        </w:tc>
      </w:tr>
      <w:tr w:rsidR="0013500C" w14:paraId="27C159B6" w14:textId="77777777" w:rsidTr="0013500C">
        <w:trPr>
          <w:jc w:val="center"/>
        </w:trPr>
        <w:tc>
          <w:tcPr>
            <w:tcW w:w="8897" w:type="dxa"/>
            <w:gridSpan w:val="4"/>
          </w:tcPr>
          <w:p w14:paraId="46117BA6" w14:textId="77777777" w:rsidR="0013500C" w:rsidRPr="00F8239B" w:rsidRDefault="0013500C" w:rsidP="0013500C">
            <w:pPr>
              <w:jc w:val="both"/>
            </w:pPr>
            <w:r w:rsidRPr="00F8239B">
              <w:t>Soft Corals</w:t>
            </w:r>
          </w:p>
        </w:tc>
      </w:tr>
      <w:tr w:rsidR="0013500C" w14:paraId="4E7DA19B" w14:textId="77777777" w:rsidTr="0013500C">
        <w:trPr>
          <w:jc w:val="center"/>
        </w:trPr>
        <w:tc>
          <w:tcPr>
            <w:tcW w:w="1354" w:type="dxa"/>
          </w:tcPr>
          <w:p w14:paraId="3F9B5CC1" w14:textId="6D078438" w:rsidR="0013500C" w:rsidRPr="00E710F2" w:rsidRDefault="00E710F2" w:rsidP="0013500C">
            <w:pPr>
              <w:jc w:val="center"/>
              <w:rPr>
                <w:rFonts w:ascii="Times New Roman" w:hAnsi="Times New Roman"/>
                <w:i/>
              </w:rPr>
            </w:pPr>
            <w:r w:rsidRPr="00E710F2">
              <w:rPr>
                <w:rFonts w:ascii="Times New Roman" w:hAnsi="Times New Roman"/>
                <w:i/>
                <w:sz w:val="22"/>
                <w:szCs w:val="22"/>
              </w:rPr>
              <w:t>r</w:t>
            </w:r>
            <w:r w:rsidRPr="00E710F2">
              <w:rPr>
                <w:rFonts w:ascii="Times New Roman" w:hAnsi="Times New Roman"/>
                <w:i/>
                <w:sz w:val="22"/>
                <w:szCs w:val="22"/>
                <w:vertAlign w:val="subscript"/>
              </w:rPr>
              <w:t>SC</w:t>
            </w:r>
          </w:p>
        </w:tc>
        <w:tc>
          <w:tcPr>
            <w:tcW w:w="2622" w:type="dxa"/>
          </w:tcPr>
          <w:p w14:paraId="46423673" w14:textId="77777777" w:rsidR="0013500C" w:rsidRPr="00F8239B" w:rsidRDefault="0013500C" w:rsidP="0013500C">
            <w:r w:rsidRPr="00F8239B">
              <w:t>Estimate of the growth rate parameter for other hard corals.</w:t>
            </w:r>
          </w:p>
        </w:tc>
        <w:tc>
          <w:tcPr>
            <w:tcW w:w="1276" w:type="dxa"/>
          </w:tcPr>
          <w:p w14:paraId="752FA78D" w14:textId="77777777" w:rsidR="0013500C" w:rsidRPr="00F8239B" w:rsidRDefault="0013500C" w:rsidP="0013500C">
            <w:pPr>
              <w:jc w:val="both"/>
            </w:pPr>
            <w:r>
              <w:t>0.7292</w:t>
            </w:r>
            <w:r w:rsidRPr="00F8239B">
              <w:t xml:space="preserve">   </w:t>
            </w:r>
          </w:p>
        </w:tc>
        <w:tc>
          <w:tcPr>
            <w:tcW w:w="3645" w:type="dxa"/>
          </w:tcPr>
          <w:p w14:paraId="403BBAE4" w14:textId="77777777" w:rsidR="0013500C" w:rsidRPr="00F8239B" w:rsidRDefault="0013500C" w:rsidP="0013500C">
            <w:pPr>
              <w:jc w:val="both"/>
            </w:pPr>
            <w:r w:rsidRPr="00F8239B">
              <w:t>This parameter appears in the Thompson and Dolman 2010 paper.</w:t>
            </w:r>
          </w:p>
        </w:tc>
      </w:tr>
      <w:tr w:rsidR="0013500C" w14:paraId="5FD22DA7" w14:textId="77777777" w:rsidTr="0013500C">
        <w:trPr>
          <w:jc w:val="center"/>
        </w:trPr>
        <w:tc>
          <w:tcPr>
            <w:tcW w:w="1354" w:type="dxa"/>
          </w:tcPr>
          <w:p w14:paraId="44AD9CE9" w14:textId="6D00ADB4" w:rsidR="0013500C" w:rsidRPr="00E710F2" w:rsidRDefault="00E710F2" w:rsidP="0013500C">
            <w:pPr>
              <w:jc w:val="center"/>
              <w:rPr>
                <w:rFonts w:ascii="Times New Roman" w:hAnsi="Times New Roman"/>
                <w:i/>
              </w:rPr>
            </w:pPr>
            <w:r w:rsidRPr="00E710F2">
              <w:rPr>
                <w:rFonts w:ascii="Times New Roman" w:hAnsi="Times New Roman"/>
                <w:i/>
                <w:sz w:val="22"/>
                <w:szCs w:val="22"/>
              </w:rPr>
              <w:t>r</w:t>
            </w:r>
            <w:r w:rsidRPr="00C23077">
              <w:rPr>
                <w:rFonts w:ascii="Times New Roman" w:hAnsi="Times New Roman"/>
                <w:i/>
                <w:sz w:val="22"/>
                <w:szCs w:val="22"/>
                <w:vertAlign w:val="subscript"/>
              </w:rPr>
              <w:t>SCL</w:t>
            </w:r>
          </w:p>
        </w:tc>
        <w:tc>
          <w:tcPr>
            <w:tcW w:w="2622" w:type="dxa"/>
          </w:tcPr>
          <w:p w14:paraId="53697C2C" w14:textId="77777777" w:rsidR="0013500C" w:rsidRPr="00F8239B" w:rsidRDefault="0013500C" w:rsidP="0013500C">
            <w:r w:rsidRPr="00F8239B">
              <w:t>Lower confidence interval limit for the growth rate of other hard corals</w:t>
            </w:r>
          </w:p>
        </w:tc>
        <w:tc>
          <w:tcPr>
            <w:tcW w:w="1276" w:type="dxa"/>
          </w:tcPr>
          <w:p w14:paraId="10CD828C" w14:textId="77777777" w:rsidR="0013500C" w:rsidRPr="00F8239B" w:rsidRDefault="0013500C" w:rsidP="0013500C">
            <w:pPr>
              <w:jc w:val="both"/>
            </w:pPr>
            <w:r w:rsidRPr="00F8239B">
              <w:t>0.41</w:t>
            </w:r>
            <w:r>
              <w:t>10</w:t>
            </w:r>
          </w:p>
        </w:tc>
        <w:tc>
          <w:tcPr>
            <w:tcW w:w="3645" w:type="dxa"/>
          </w:tcPr>
          <w:p w14:paraId="3715F12D" w14:textId="77777777" w:rsidR="0013500C" w:rsidRPr="00F8239B" w:rsidRDefault="0013500C" w:rsidP="0013500C">
            <w:pPr>
              <w:jc w:val="both"/>
            </w:pPr>
            <w:r w:rsidRPr="00F8239B">
              <w:t>It is unclear if this “lower limit” represents the lower limit of a 95% confidence interval on the natural scale.</w:t>
            </w:r>
          </w:p>
        </w:tc>
      </w:tr>
      <w:tr w:rsidR="0013500C" w14:paraId="51FB2ADF" w14:textId="77777777" w:rsidTr="0013500C">
        <w:trPr>
          <w:jc w:val="center"/>
        </w:trPr>
        <w:tc>
          <w:tcPr>
            <w:tcW w:w="1354" w:type="dxa"/>
          </w:tcPr>
          <w:p w14:paraId="1D2E457F" w14:textId="67A24458" w:rsidR="0013500C" w:rsidRPr="00E710F2" w:rsidRDefault="00E710F2" w:rsidP="0013500C">
            <w:pPr>
              <w:jc w:val="center"/>
              <w:rPr>
                <w:rFonts w:ascii="Times New Roman" w:hAnsi="Times New Roman"/>
                <w:i/>
              </w:rPr>
            </w:pPr>
            <w:r w:rsidRPr="00E710F2">
              <w:rPr>
                <w:rFonts w:ascii="Times New Roman" w:hAnsi="Times New Roman"/>
                <w:i/>
                <w:sz w:val="22"/>
                <w:szCs w:val="22"/>
              </w:rPr>
              <w:t>r</w:t>
            </w:r>
            <w:r w:rsidRPr="00C23077">
              <w:rPr>
                <w:rFonts w:ascii="Times New Roman" w:hAnsi="Times New Roman"/>
                <w:i/>
                <w:sz w:val="22"/>
                <w:szCs w:val="22"/>
                <w:vertAlign w:val="subscript"/>
              </w:rPr>
              <w:t>SCU</w:t>
            </w:r>
          </w:p>
        </w:tc>
        <w:tc>
          <w:tcPr>
            <w:tcW w:w="2622" w:type="dxa"/>
          </w:tcPr>
          <w:p w14:paraId="132CED36" w14:textId="77777777" w:rsidR="0013500C" w:rsidRPr="00F8239B" w:rsidRDefault="0013500C" w:rsidP="0013500C">
            <w:r w:rsidRPr="00F8239B">
              <w:t>Upper confidence interval limit for the growth rate of other hard corals.</w:t>
            </w:r>
          </w:p>
        </w:tc>
        <w:tc>
          <w:tcPr>
            <w:tcW w:w="1276" w:type="dxa"/>
          </w:tcPr>
          <w:p w14:paraId="3D94DC73" w14:textId="77777777" w:rsidR="0013500C" w:rsidRPr="00F8239B" w:rsidRDefault="0013500C" w:rsidP="0013500C">
            <w:pPr>
              <w:jc w:val="both"/>
            </w:pPr>
            <w:r w:rsidRPr="00F8239B">
              <w:t>1.0474</w:t>
            </w:r>
          </w:p>
        </w:tc>
        <w:tc>
          <w:tcPr>
            <w:tcW w:w="3645" w:type="dxa"/>
          </w:tcPr>
          <w:p w14:paraId="12DA0B96" w14:textId="77777777" w:rsidR="0013500C" w:rsidRPr="00F8239B" w:rsidRDefault="0013500C" w:rsidP="0013500C">
            <w:pPr>
              <w:jc w:val="both"/>
            </w:pPr>
            <w:r w:rsidRPr="00F8239B">
              <w:t>It is unclear if this “upper limit” represents the upper limit of a 95% confidence interval on the natural scale.</w:t>
            </w:r>
          </w:p>
        </w:tc>
      </w:tr>
      <w:tr w:rsidR="0013500C" w14:paraId="554B654B" w14:textId="77777777" w:rsidTr="0013500C">
        <w:trPr>
          <w:jc w:val="center"/>
        </w:trPr>
        <w:tc>
          <w:tcPr>
            <w:tcW w:w="1354" w:type="dxa"/>
          </w:tcPr>
          <w:p w14:paraId="2BA87B63" w14:textId="3AB691EE" w:rsidR="0013500C" w:rsidRPr="00E710F2" w:rsidRDefault="00E710F2" w:rsidP="0013500C">
            <w:pPr>
              <w:jc w:val="center"/>
              <w:rPr>
                <w:rFonts w:ascii="Times New Roman" w:hAnsi="Times New Roman"/>
                <w:i/>
              </w:rPr>
            </w:pPr>
            <w:r w:rsidRPr="00E710F2">
              <w:rPr>
                <w:rFonts w:ascii="Times New Roman" w:hAnsi="Times New Roman"/>
                <w:i/>
                <w:sz w:val="22"/>
                <w:szCs w:val="22"/>
              </w:rPr>
              <w:t>w</w:t>
            </w:r>
            <w:r w:rsidRPr="00C23077">
              <w:rPr>
                <w:rFonts w:ascii="Times New Roman" w:hAnsi="Times New Roman"/>
                <w:i/>
                <w:sz w:val="22"/>
                <w:szCs w:val="22"/>
                <w:vertAlign w:val="subscript"/>
              </w:rPr>
              <w:t>SC</w:t>
            </w:r>
          </w:p>
        </w:tc>
        <w:tc>
          <w:tcPr>
            <w:tcW w:w="2622" w:type="dxa"/>
          </w:tcPr>
          <w:p w14:paraId="79925EA7" w14:textId="77777777" w:rsidR="0013500C" w:rsidRPr="00F8239B" w:rsidRDefault="0013500C" w:rsidP="0013500C">
            <w:r w:rsidRPr="00F8239B">
              <w:t>Density dependent feedback for macroalgae in the model of other hard corals.</w:t>
            </w:r>
          </w:p>
        </w:tc>
        <w:tc>
          <w:tcPr>
            <w:tcW w:w="1276" w:type="dxa"/>
          </w:tcPr>
          <w:p w14:paraId="7F4616C3" w14:textId="77777777" w:rsidR="0013500C" w:rsidRPr="00F8239B" w:rsidRDefault="0013500C" w:rsidP="0013500C">
            <w:pPr>
              <w:jc w:val="both"/>
            </w:pPr>
            <w:r w:rsidRPr="00F8239B">
              <w:t>4.013</w:t>
            </w:r>
            <w:r>
              <w:t>2</w:t>
            </w:r>
          </w:p>
        </w:tc>
        <w:tc>
          <w:tcPr>
            <w:tcW w:w="3645" w:type="dxa"/>
          </w:tcPr>
          <w:p w14:paraId="3EE43ED6" w14:textId="77777777" w:rsidR="0013500C" w:rsidRPr="00F8239B" w:rsidRDefault="0013500C" w:rsidP="0013500C">
            <w:pPr>
              <w:jc w:val="both"/>
            </w:pPr>
            <w:r w:rsidRPr="00F8239B">
              <w:t>This parameter does not appear in Equation 1.</w:t>
            </w:r>
          </w:p>
        </w:tc>
      </w:tr>
    </w:tbl>
    <w:p w14:paraId="4879C803" w14:textId="77777777" w:rsidR="0013500C" w:rsidRDefault="0013500C" w:rsidP="0013500C"/>
    <w:p w14:paraId="11DA3BFC" w14:textId="398CBC53" w:rsidR="001E6C19" w:rsidRDefault="001E6C19" w:rsidP="001E6C19">
      <w:r>
        <w:t xml:space="preserve">We found it difficult to replicate the methodology for producing the cover change metric based on the information provided in the Thompson et al. </w:t>
      </w:r>
      <w:r>
        <w:fldChar w:fldCharType="begin"/>
      </w:r>
      <w:r w:rsidR="009E6BEB">
        <w:instrText xml:space="preserve"> ADDIN EN.CITE &lt;EndNote&gt;&lt;Cite ExcludeAuth="1"&gt;&lt;Author&gt;Thompson&lt;/Author&gt;&lt;Year&gt;2011&lt;/Year&gt;&lt;RecNum&gt;20&lt;/RecNum&gt;&lt;DisplayText&gt;(2011)&lt;/DisplayText&gt;&lt;record&gt;&lt;rec-number&gt;20&lt;/rec-number&gt;&lt;foreign-keys&gt;&lt;key app="EN" db-id="dp995fxzn5pdw2e5ws05tzwatswrsetxfwrx" timestamp="0"&gt;20&lt;/key&gt;&lt;/foreign-keys&gt;&lt;ref-type name="Report"&gt;27&lt;/ref-type&gt;&lt;contributors&gt;&lt;authors&gt;&lt;author&gt;Thompson, A.&lt;/author&gt;&lt;author&gt;Costello, P.&lt;/author&gt;&lt;author&gt;Davidson, J.&lt;/author&gt;&lt;author&gt;Logan, M.&lt;/author&gt;&lt;author&gt;Schaffelke, B.&lt;/author&gt;&lt;author&gt;Takahashi, M.&lt;/author&gt;&lt;author&gt;Uthicke, S.&lt;/author&gt;&lt;/authors&gt;&lt;/contributors&gt;&lt;titles&gt;&lt;title&gt;Reef Rescue Marine Monitoring Program, Final Report of AIMS Activities 2011 Inshore coral reef monitoring. Report for Great Barrier Reef marine Park Authority&lt;/title&gt;&lt;/titles&gt;&lt;dates&gt;&lt;year&gt;2011&lt;/year&gt;&lt;/dates&gt;&lt;pub-location&gt;Townsville&lt;/pub-location&gt;&lt;publisher&gt;Australian Institute of Marine Science&lt;/publisher&gt;&lt;urls&gt;&lt;/urls&gt;&lt;/record&gt;&lt;/Cite&gt;&lt;/EndNote&gt;</w:instrText>
      </w:r>
      <w:r>
        <w:fldChar w:fldCharType="separate"/>
      </w:r>
      <w:r>
        <w:rPr>
          <w:noProof/>
        </w:rPr>
        <w:t>(</w:t>
      </w:r>
      <w:hyperlink w:anchor="_ENREF_49" w:tooltip="Thompson, 2011 #20" w:history="1">
        <w:r w:rsidR="009E6BEB">
          <w:rPr>
            <w:noProof/>
          </w:rPr>
          <w:t>2011</w:t>
        </w:r>
      </w:hyperlink>
      <w:r>
        <w:rPr>
          <w:noProof/>
        </w:rPr>
        <w:t>)</w:t>
      </w:r>
      <w:r>
        <w:fldChar w:fldCharType="end"/>
      </w:r>
      <w:r>
        <w:t xml:space="preserve"> report and the paper by Thompson and Dolman </w:t>
      </w:r>
      <w:r>
        <w:fldChar w:fldCharType="begin"/>
      </w:r>
      <w:r w:rsidR="009E6BEB">
        <w:instrText xml:space="preserve"> ADDIN EN.CITE &lt;EndNote&gt;&lt;Cite ExcludeAuth="1"&gt;&lt;Author&gt;Thompson&lt;/Author&gt;&lt;Year&gt;2010&lt;/Year&gt;&lt;RecNum&gt;21&lt;/RecNum&gt;&lt;DisplayText&gt;(2010)&lt;/DisplayText&gt;&lt;record&gt;&lt;rec-number&gt;21&lt;/rec-number&gt;&lt;foreign-keys&gt;&lt;key app="EN" db-id="dp995fxzn5pdw2e5ws05tzwatswrsetxfwrx" timestamp="0"&gt;21&lt;/key&gt;&lt;/foreign-keys&gt;&lt;ref-type name="Journal Article"&gt;17&lt;/ref-type&gt;&lt;contributors&gt;&lt;authors&gt;&lt;author&gt;Thompson, A.&lt;/author&gt;&lt;author&gt;Dolman, A.M.&lt;/author&gt;&lt;/authors&gt;&lt;/contributors&gt;&lt;titles&gt;&lt;title&gt;Coral bleaching: one disturbance too many for near-shore reefs of the Great Barrier Reef&lt;/title&gt;&lt;secondary-title&gt;Coral Reefs&lt;/secondary-title&gt;&lt;/titles&gt;&lt;pages&gt;637-648&lt;/pages&gt;&lt;volume&gt;29&lt;/volume&gt;&lt;dates&gt;&lt;year&gt;2010&lt;/year&gt;&lt;/dates&gt;&lt;urls&gt;&lt;/urls&gt;&lt;/record&gt;&lt;/Cite&gt;&lt;/EndNote&gt;</w:instrText>
      </w:r>
      <w:r>
        <w:fldChar w:fldCharType="separate"/>
      </w:r>
      <w:r>
        <w:rPr>
          <w:noProof/>
        </w:rPr>
        <w:t>(</w:t>
      </w:r>
      <w:hyperlink w:anchor="_ENREF_52" w:tooltip="Thompson, 2010 #21" w:history="1">
        <w:r w:rsidR="009E6BEB">
          <w:rPr>
            <w:noProof/>
          </w:rPr>
          <w:t>2010</w:t>
        </w:r>
      </w:hyperlink>
      <w:r>
        <w:rPr>
          <w:noProof/>
        </w:rPr>
        <w:t>)</w:t>
      </w:r>
      <w:r>
        <w:fldChar w:fldCharType="end"/>
      </w:r>
      <w:r>
        <w:t>. The R code that was provided to us contained the script used to create the metric from the surveyed data, yet the workings in this script did not represent the general description provided in the report, particularly the decision rules used to assess coral cover change. Prediction intervals were calculated but as identified above, the prediction intervals are calculated incorrectly. In general, for a simple linear model expressed as</w:t>
      </w:r>
    </w:p>
    <w:p w14:paraId="7C3BF993" w14:textId="703B2963" w:rsidR="001E6C19" w:rsidRDefault="001E6C19" w:rsidP="001E6C19">
      <w:pPr>
        <w:pStyle w:val="MTDisplayEquation"/>
      </w:pPr>
      <w:r>
        <w:tab/>
      </w:r>
      <w:r w:rsidR="00B449FE" w:rsidRPr="0012583C">
        <w:rPr>
          <w:position w:val="-12"/>
        </w:rPr>
        <w:object w:dxaOrig="1600" w:dyaOrig="360" w14:anchorId="1019376D">
          <v:shape id="_x0000_i1071" type="#_x0000_t75" alt="yhat(x_o)=b_0+b_1x_0 (MathType Equation)&#10;" style="width:79.5pt;height:21.75pt" o:ole="">
            <v:imagedata r:id="rId214" o:title=""/>
          </v:shape>
          <o:OLEObject Type="Embed" ProgID="Equation.DSMT4" ShapeID="_x0000_i1071" DrawAspect="Content" ObjectID="_1484380534" r:id="rId215"/>
        </w:object>
      </w:r>
      <w:r>
        <w:t xml:space="preserve"> </w:t>
      </w:r>
    </w:p>
    <w:p w14:paraId="23E28419" w14:textId="4220F63D" w:rsidR="001E6C19" w:rsidRDefault="001E6C19" w:rsidP="001E6C19">
      <w:r>
        <w:t xml:space="preserve">a prediction interval based on normal theory assumptions can be formed on </w:t>
      </w:r>
      <w:r w:rsidR="006D45EE" w:rsidRPr="0012583C">
        <w:rPr>
          <w:position w:val="-12"/>
        </w:rPr>
        <w:object w:dxaOrig="279" w:dyaOrig="360" w14:anchorId="32701682">
          <v:shape id="_x0000_i1072" type="#_x0000_t75" alt="y_0" style="width:14.25pt;height:21.75pt;mso-position-horizontal:absolute" o:ole="">
            <v:imagedata r:id="rId216" o:title=""/>
          </v:shape>
          <o:OLEObject Type="Embed" ProgID="Equation.DSMT4" ShapeID="_x0000_i1072" DrawAspect="Content" ObjectID="_1484380535" r:id="rId217"/>
        </w:object>
      </w:r>
      <w:r>
        <w:t xml:space="preserve"> using the following expression</w:t>
      </w:r>
    </w:p>
    <w:p w14:paraId="43F28B1F" w14:textId="23048323" w:rsidR="001E6C19" w:rsidRDefault="001E6C19" w:rsidP="001E6C19">
      <w:pPr>
        <w:pStyle w:val="MTDisplayEquation"/>
      </w:pPr>
      <w:r>
        <w:tab/>
      </w:r>
      <w:r w:rsidR="006D45EE" w:rsidRPr="0012583C">
        <w:rPr>
          <w:position w:val="-58"/>
        </w:rPr>
        <w:object w:dxaOrig="3240" w:dyaOrig="1620" w14:anchorId="111C3EC3">
          <v:shape id="_x0000_i1073" type="#_x0000_t75" alt="MathType Equation" style="width:165.75pt;height:79.5pt" o:ole="">
            <v:imagedata r:id="rId218" o:title=""/>
          </v:shape>
          <o:OLEObject Type="Embed" ProgID="Equation.DSMT4" ShapeID="_x0000_i1073" DrawAspect="Content" ObjectID="_1484380536" r:id="rId219"/>
        </w:object>
      </w:r>
      <w:r>
        <w:t xml:space="preserve"> </w:t>
      </w:r>
    </w:p>
    <w:p w14:paraId="4AD00E82" w14:textId="2B43A576" w:rsidR="001E6C19" w:rsidRDefault="001E6C19" w:rsidP="001E6C19">
      <w:r>
        <w:t xml:space="preserve">and </w:t>
      </w:r>
      <w:r w:rsidR="006D45EE" w:rsidRPr="00FB1DE2">
        <w:rPr>
          <w:position w:val="-6"/>
        </w:rPr>
        <w:object w:dxaOrig="260" w:dyaOrig="320" w14:anchorId="03A087E6">
          <v:shape id="_x0000_i1074" type="#_x0000_t75" alt="s^2" style="width:14.25pt;height:14.25pt" o:ole="">
            <v:imagedata r:id="rId220" o:title=""/>
          </v:shape>
          <o:OLEObject Type="Embed" ProgID="Equation.DSMT4" ShapeID="_x0000_i1074" DrawAspect="Content" ObjectID="_1484380537" r:id="rId221"/>
        </w:object>
      </w:r>
      <w:r>
        <w:t xml:space="preserve"> is an estimator for </w:t>
      </w:r>
      <w:r w:rsidR="006D45EE" w:rsidRPr="00FB1DE2">
        <w:rPr>
          <w:position w:val="-6"/>
        </w:rPr>
        <w:object w:dxaOrig="320" w:dyaOrig="320" w14:anchorId="408A39DA">
          <v:shape id="_x0000_i1075" type="#_x0000_t75" alt="sigma^2" style="width:14.25pt;height:14.25pt" o:ole="">
            <v:imagedata r:id="rId222" o:title=""/>
          </v:shape>
          <o:OLEObject Type="Embed" ProgID="Equation.DSMT4" ShapeID="_x0000_i1075" DrawAspect="Content" ObjectID="_1484380538" r:id="rId223"/>
        </w:object>
      </w:r>
      <w:r>
        <w:t xml:space="preserve"> representing the model error variance. As logs are used to linearise the growth equations in Thompson and Dolman </w:t>
      </w:r>
      <w:r>
        <w:fldChar w:fldCharType="begin"/>
      </w:r>
      <w:r w:rsidR="009E6BEB">
        <w:instrText xml:space="preserve"> ADDIN EN.CITE &lt;EndNote&gt;&lt;Cite&gt;&lt;Author&gt;Thompson&lt;/Author&gt;&lt;Year&gt;2011&lt;/Year&gt;&lt;RecNum&gt;20&lt;/RecNum&gt;&lt;DisplayText&gt;(Thompson et al., 2011)&lt;/DisplayText&gt;&lt;record&gt;&lt;rec-number&gt;20&lt;/rec-number&gt;&lt;foreign-keys&gt;&lt;key app="EN" db-id="dp995fxzn5pdw2e5ws05tzwatswrsetxfwrx" timestamp="0"&gt;20&lt;/key&gt;&lt;/foreign-keys&gt;&lt;ref-type name="Report"&gt;27&lt;/ref-type&gt;&lt;contributors&gt;&lt;authors&gt;&lt;author&gt;Thompson, A.&lt;/author&gt;&lt;author&gt;Costello, P.&lt;/author&gt;&lt;author&gt;Davidson, J.&lt;/author&gt;&lt;author&gt;Logan, M.&lt;/author&gt;&lt;author&gt;Schaffelke, B.&lt;/author&gt;&lt;author&gt;Takahashi, M.&lt;/author&gt;&lt;author&gt;Uthicke, S.&lt;/author&gt;&lt;/authors&gt;&lt;/contributors&gt;&lt;titles&gt;&lt;title&gt;Reef Rescue Marine Monitoring Program, Final Report of AIMS Activities 2011 Inshore coral reef monitoring. Report for Great Barrier Reef marine Park Authority&lt;/title&gt;&lt;/titles&gt;&lt;dates&gt;&lt;year&gt;2011&lt;/year&gt;&lt;/dates&gt;&lt;pub-location&gt;Townsville&lt;/pub-location&gt;&lt;publisher&gt;Australian Institute of Marine Science&lt;/publisher&gt;&lt;urls&gt;&lt;/urls&gt;&lt;/record&gt;&lt;/Cite&gt;&lt;/EndNote&gt;</w:instrText>
      </w:r>
      <w:r>
        <w:fldChar w:fldCharType="separate"/>
      </w:r>
      <w:r>
        <w:rPr>
          <w:noProof/>
        </w:rPr>
        <w:t>(</w:t>
      </w:r>
      <w:hyperlink w:anchor="_ENREF_49" w:tooltip="Thompson, 2011 #20" w:history="1">
        <w:r w:rsidR="009E6BEB">
          <w:rPr>
            <w:noProof/>
          </w:rPr>
          <w:t>Thompson et al., 2011</w:t>
        </w:r>
      </w:hyperlink>
      <w:r>
        <w:rPr>
          <w:noProof/>
        </w:rPr>
        <w:t>)</w:t>
      </w:r>
      <w:r>
        <w:fldChar w:fldCharType="end"/>
      </w:r>
      <w:r>
        <w:t>, a bias correction is also required in the above formulation.</w:t>
      </w:r>
    </w:p>
    <w:p w14:paraId="579F8AE5" w14:textId="77777777" w:rsidR="0013500C" w:rsidRDefault="0013500C" w:rsidP="0013500C">
      <w:r>
        <w:t>If we assumed that these intervals were calculated correctly, then the following equations outline the methods used to construct the change metric for each site, depth, region and visit.</w:t>
      </w:r>
    </w:p>
    <w:p w14:paraId="1EA046F7" w14:textId="36660685" w:rsidR="0013500C" w:rsidRDefault="0013500C" w:rsidP="000F6F78">
      <w:pPr>
        <w:pStyle w:val="ListParagraph"/>
        <w:numPr>
          <w:ilvl w:val="0"/>
          <w:numId w:val="21"/>
        </w:numPr>
        <w:spacing w:after="200" w:line="276" w:lineRule="auto"/>
      </w:pPr>
      <w:r>
        <w:t xml:space="preserve">Growth equations are established for Acroporidae and “other” hard corals separately using the growth equations outlined in Thompson and Dolman </w:t>
      </w:r>
      <w:r>
        <w:fldChar w:fldCharType="begin"/>
      </w:r>
      <w:r w:rsidR="009E6BEB">
        <w:instrText xml:space="preserve"> ADDIN EN.CITE &lt;EndNote&gt;&lt;Cite ExcludeAuth="1"&gt;&lt;Author&gt;Thompson&lt;/Author&gt;&lt;Year&gt;2011&lt;/Year&gt;&lt;RecNum&gt;20&lt;/RecNum&gt;&lt;DisplayText&gt;(2011)&lt;/DisplayText&gt;&lt;record&gt;&lt;rec-number&gt;20&lt;/rec-number&gt;&lt;foreign-keys&gt;&lt;key app="EN" db-id="dp995fxzn5pdw2e5ws05tzwatswrsetxfwrx" timestamp="0"&gt;20&lt;/key&gt;&lt;/foreign-keys&gt;&lt;ref-type name="Report"&gt;27&lt;/ref-type&gt;&lt;contributors&gt;&lt;authors&gt;&lt;author&gt;Thompson, A.&lt;/author&gt;&lt;author&gt;Costello, P.&lt;/author&gt;&lt;author&gt;Davidson, J.&lt;/author&gt;&lt;author&gt;Logan, M.&lt;/author&gt;&lt;author&gt;Schaffelke, B.&lt;/author&gt;&lt;author&gt;Takahashi, M.&lt;/author&gt;&lt;author&gt;Uthicke, S.&lt;/author&gt;&lt;/authors&gt;&lt;/contributors&gt;&lt;titles&gt;&lt;title&gt;Reef Rescue Marine Monitoring Program, Final Report of AIMS Activities 2011 Inshore coral reef monitoring. Report for Great Barrier Reef marine Park Authority&lt;/title&gt;&lt;/titles&gt;&lt;dates&gt;&lt;year&gt;2011&lt;/year&gt;&lt;/dates&gt;&lt;pub-location&gt;Townsville&lt;/pub-location&gt;&lt;publisher&gt;Australian Institute of Marine Science&lt;/publisher&gt;&lt;urls&gt;&lt;/urls&gt;&lt;/record&gt;&lt;/Cite&gt;&lt;/EndNote&gt;</w:instrText>
      </w:r>
      <w:r>
        <w:fldChar w:fldCharType="separate"/>
      </w:r>
      <w:r>
        <w:rPr>
          <w:noProof/>
        </w:rPr>
        <w:t>(</w:t>
      </w:r>
      <w:hyperlink w:anchor="_ENREF_49" w:tooltip="Thompson, 2011 #20" w:history="1">
        <w:r w:rsidR="009E6BEB">
          <w:rPr>
            <w:noProof/>
          </w:rPr>
          <w:t>2011</w:t>
        </w:r>
      </w:hyperlink>
      <w:r>
        <w:rPr>
          <w:noProof/>
        </w:rPr>
        <w:t>)</w:t>
      </w:r>
      <w:r>
        <w:fldChar w:fldCharType="end"/>
      </w:r>
      <w:r>
        <w:t>. We let</w:t>
      </w:r>
      <w:r w:rsidR="00C04A5F">
        <w:t xml:space="preserve"> </w:t>
      </w:r>
      <w:r w:rsidR="006D45EE" w:rsidRPr="00C04A5F">
        <w:rPr>
          <w:position w:val="-12"/>
        </w:rPr>
        <w:object w:dxaOrig="420" w:dyaOrig="360" w14:anchorId="3BFB8850">
          <v:shape id="_x0000_i1076" type="#_x0000_t75" alt="yhat_Acr" style="width:21pt;height:18.75pt;mso-position-horizontal:absolute" o:ole="">
            <v:imagedata r:id="rId224" o:title=""/>
          </v:shape>
          <o:OLEObject Type="Embed" ProgID="Equation.DSMT4" ShapeID="_x0000_i1076" DrawAspect="Content" ObjectID="_1484380539" r:id="rId225"/>
        </w:object>
      </w:r>
      <w:r w:rsidR="00C04A5F">
        <w:t xml:space="preserve"> </w:t>
      </w:r>
      <w:r>
        <w:t xml:space="preserve">and </w:t>
      </w:r>
      <w:r w:rsidR="006D45EE" w:rsidRPr="00C04A5F">
        <w:rPr>
          <w:position w:val="-12"/>
        </w:rPr>
        <w:object w:dxaOrig="440" w:dyaOrig="360" w14:anchorId="7965EEED">
          <v:shape id="_x0000_i1077" type="#_x0000_t75" alt="yhat_Ohc" style="width:21.75pt;height:18.75pt" o:ole="">
            <v:imagedata r:id="rId226" o:title=""/>
          </v:shape>
          <o:OLEObject Type="Embed" ProgID="Equation.DSMT4" ShapeID="_x0000_i1077" DrawAspect="Content" ObjectID="_1484380540" r:id="rId227"/>
        </w:object>
      </w:r>
      <w:r w:rsidR="00C04A5F">
        <w:t xml:space="preserve"> </w:t>
      </w:r>
      <w:r>
        <w:t xml:space="preserve"> represent the predictions arising from models fit to percent cover of Acroporidae and other hard corals respectively.</w:t>
      </w:r>
    </w:p>
    <w:p w14:paraId="05CF280F" w14:textId="71A13004" w:rsidR="0013500C" w:rsidRDefault="0013500C" w:rsidP="000F6F78">
      <w:pPr>
        <w:pStyle w:val="ListParagraph"/>
        <w:numPr>
          <w:ilvl w:val="0"/>
          <w:numId w:val="21"/>
        </w:numPr>
        <w:spacing w:after="200" w:line="276" w:lineRule="auto"/>
      </w:pPr>
      <w:r>
        <w:t>We let</w:t>
      </w:r>
      <w:r w:rsidR="00B146C0">
        <w:t xml:space="preserve"> </w:t>
      </w:r>
      <w:r w:rsidR="006D45EE" w:rsidRPr="00B146C0">
        <w:rPr>
          <w:position w:val="-12"/>
        </w:rPr>
        <w:object w:dxaOrig="1359" w:dyaOrig="380" w14:anchorId="5A557275">
          <v:shape id="_x0000_i1078" type="#_x0000_t75" alt="y_Acr^[LL] and y_Acr^[UL]" style="width:67.5pt;height:19.5pt" o:ole="">
            <v:imagedata r:id="rId228" o:title=""/>
          </v:shape>
          <o:OLEObject Type="Embed" ProgID="Equation.DSMT4" ShapeID="_x0000_i1078" DrawAspect="Content" ObjectID="_1484380541" r:id="rId229"/>
        </w:object>
      </w:r>
      <w:r w:rsidR="00B146C0">
        <w:t xml:space="preserve"> </w:t>
      </w:r>
      <w:r>
        <w:t>and</w:t>
      </w:r>
      <w:r w:rsidR="00B146C0">
        <w:t xml:space="preserve"> </w:t>
      </w:r>
      <w:r w:rsidR="006D45EE" w:rsidRPr="00B146C0">
        <w:rPr>
          <w:position w:val="-12"/>
        </w:rPr>
        <w:object w:dxaOrig="1359" w:dyaOrig="380" w14:anchorId="025BD3B6">
          <v:shape id="_x0000_i1079" type="#_x0000_t75" alt="y_Ohc^[LL] and y_Ohc^[UL]" style="width:67.5pt;height:19.5pt" o:ole="">
            <v:imagedata r:id="rId230" o:title=""/>
          </v:shape>
          <o:OLEObject Type="Embed" ProgID="Equation.DSMT4" ShapeID="_x0000_i1079" DrawAspect="Content" ObjectID="_1484380542" r:id="rId231"/>
        </w:object>
      </w:r>
      <w:r w:rsidR="00B146C0">
        <w:t xml:space="preserve"> </w:t>
      </w:r>
      <w:r>
        <w:t>represent the lower and upper prediction intervals (presumably 95% intervals and assuming the calculation is correct) from the growth models in Thompson and Dolman (2012).</w:t>
      </w:r>
    </w:p>
    <w:p w14:paraId="77406F02" w14:textId="77777777" w:rsidR="0013500C" w:rsidRDefault="0013500C" w:rsidP="000F6F78">
      <w:pPr>
        <w:pStyle w:val="ListParagraph"/>
        <w:numPr>
          <w:ilvl w:val="0"/>
          <w:numId w:val="21"/>
        </w:numPr>
        <w:spacing w:after="200" w:line="276" w:lineRule="auto"/>
      </w:pPr>
      <w:r>
        <w:t>Obtain a lower and upper prediction interval for “hard coral” by summing the lower and upper prediction intervals, respectively for Acroporidae and other hard coral:</w:t>
      </w:r>
    </w:p>
    <w:p w14:paraId="7DEF9C54" w14:textId="3A375AED" w:rsidR="0013500C" w:rsidRDefault="0013500C" w:rsidP="0013500C">
      <w:pPr>
        <w:pStyle w:val="MTDisplayEquation"/>
      </w:pPr>
      <w:r>
        <w:tab/>
      </w:r>
      <w:r w:rsidR="006D45EE" w:rsidRPr="00C201F8">
        <w:rPr>
          <w:position w:val="-32"/>
        </w:rPr>
        <w:object w:dxaOrig="4380" w:dyaOrig="780" w14:anchorId="0FE49D47">
          <v:shape id="_x0000_i1080" type="#_x0000_t75" alt="MathType Equation" style="width:223.5pt;height:36pt" o:ole="">
            <v:imagedata r:id="rId232" o:title=""/>
          </v:shape>
          <o:OLEObject Type="Embed" ProgID="Equation.DSMT4" ShapeID="_x0000_i1080" DrawAspect="Content" ObjectID="_1484380543" r:id="rId233"/>
        </w:object>
      </w:r>
      <w:r>
        <w:t xml:space="preserve"> </w:t>
      </w:r>
    </w:p>
    <w:p w14:paraId="6C4D456A" w14:textId="152CA75D" w:rsidR="0013500C" w:rsidRDefault="0013500C" w:rsidP="000F6F78">
      <w:pPr>
        <w:pStyle w:val="ListParagraph"/>
        <w:numPr>
          <w:ilvl w:val="0"/>
          <w:numId w:val="21"/>
        </w:numPr>
        <w:spacing w:after="200" w:line="276" w:lineRule="auto"/>
      </w:pPr>
      <w:r>
        <w:t xml:space="preserve">Calculate the observed hard coral cover that is adjusted for the period between samples and call this </w:t>
      </w:r>
      <w:r w:rsidR="006D45EE" w:rsidRPr="00C201F8">
        <w:rPr>
          <w:position w:val="-16"/>
        </w:rPr>
        <w:object w:dxaOrig="560" w:dyaOrig="400" w14:anchorId="507258C6">
          <v:shape id="_x0000_i1081" type="#_x0000_t75" alt="y_HC_adj" style="width:28.5pt;height:21.75pt" o:ole="">
            <v:imagedata r:id="rId234" o:title=""/>
          </v:shape>
          <o:OLEObject Type="Embed" ProgID="Equation.DSMT4" ShapeID="_x0000_i1081" DrawAspect="Content" ObjectID="_1484380544" r:id="rId235"/>
        </w:object>
      </w:r>
      <w:r>
        <w:t xml:space="preserve"> .</w:t>
      </w:r>
    </w:p>
    <w:p w14:paraId="6B6CD9EF" w14:textId="77777777" w:rsidR="0013500C" w:rsidRDefault="0013500C" w:rsidP="000F6F78">
      <w:pPr>
        <w:pStyle w:val="ListParagraph"/>
        <w:numPr>
          <w:ilvl w:val="0"/>
          <w:numId w:val="21"/>
        </w:numPr>
        <w:spacing w:after="200" w:line="276" w:lineRule="auto"/>
      </w:pPr>
      <w:r>
        <w:t xml:space="preserve">To evaluate whether the observed and adjusted hard coral cover lies inside the lower and upper hard coral “prediction” intervals, calculate the deviations between the observed and adjusted hard coral cover as </w:t>
      </w:r>
    </w:p>
    <w:p w14:paraId="49F18B5A" w14:textId="7C41E853" w:rsidR="0013500C" w:rsidRDefault="0013500C" w:rsidP="0013500C">
      <w:pPr>
        <w:pStyle w:val="MTDisplayEquation"/>
      </w:pPr>
      <w:r>
        <w:tab/>
      </w:r>
      <w:r w:rsidR="006D45EE" w:rsidRPr="00C201F8">
        <w:rPr>
          <w:position w:val="-38"/>
        </w:rPr>
        <w:object w:dxaOrig="2060" w:dyaOrig="880" w14:anchorId="4DC495AC">
          <v:shape id="_x0000_i1082" type="#_x0000_t75" alt="MathType Equation" style="width:100.5pt;height:44.25pt" o:ole="">
            <v:imagedata r:id="rId236" o:title=""/>
          </v:shape>
          <o:OLEObject Type="Embed" ProgID="Equation.DSMT4" ShapeID="_x0000_i1082" DrawAspect="Content" ObjectID="_1484380545" r:id="rId237"/>
        </w:object>
      </w:r>
      <w:r>
        <w:t xml:space="preserve"> </w:t>
      </w:r>
    </w:p>
    <w:p w14:paraId="527BDA54" w14:textId="207F34C2" w:rsidR="0013500C" w:rsidRDefault="0013500C" w:rsidP="000F6F78">
      <w:pPr>
        <w:pStyle w:val="ListParagraph"/>
        <w:numPr>
          <w:ilvl w:val="0"/>
          <w:numId w:val="21"/>
        </w:numPr>
        <w:spacing w:after="200" w:line="276" w:lineRule="auto"/>
      </w:pPr>
      <w:r>
        <w:t xml:space="preserve">Score a 0 if both </w:t>
      </w:r>
      <w:r w:rsidR="006D45EE" w:rsidRPr="00B146C0">
        <w:rPr>
          <w:position w:val="-12"/>
        </w:rPr>
        <w:object w:dxaOrig="639" w:dyaOrig="360" w14:anchorId="6D8D5E8C">
          <v:shape id="_x0000_i1083" type="#_x0000_t75" alt="Delta HC_i" style="width:31.5pt;height:18.75pt;mso-position-horizontal:absolute" o:ole="">
            <v:imagedata r:id="rId238" o:title=""/>
          </v:shape>
          <o:OLEObject Type="Embed" ProgID="Equation.DSMT4" ShapeID="_x0000_i1083" DrawAspect="Content" ObjectID="_1484380546" r:id="rId239"/>
        </w:object>
      </w:r>
      <w:r w:rsidR="00B146C0">
        <w:t xml:space="preserve"> </w:t>
      </w:r>
      <w:r>
        <w:t>and</w:t>
      </w:r>
      <w:r w:rsidR="00B146C0">
        <w:t xml:space="preserve"> </w:t>
      </w:r>
      <w:r w:rsidR="006D45EE" w:rsidRPr="00B146C0">
        <w:rPr>
          <w:position w:val="-12"/>
        </w:rPr>
        <w:object w:dxaOrig="660" w:dyaOrig="360" w14:anchorId="3027671A">
          <v:shape id="_x0000_i1084" type="#_x0000_t75" alt="Delta HC_U" style="width:33pt;height:18.75pt" o:ole="">
            <v:imagedata r:id="rId240" o:title=""/>
          </v:shape>
          <o:OLEObject Type="Embed" ProgID="Equation.DSMT4" ShapeID="_x0000_i1084" DrawAspect="Content" ObjectID="_1484380547" r:id="rId241"/>
        </w:object>
      </w:r>
      <w:r w:rsidR="00B146C0">
        <w:t xml:space="preserve"> </w:t>
      </w:r>
      <w:r>
        <w:t>are negative. Score a 0.5 if the observed value lies within the interval (or</w:t>
      </w:r>
      <w:r w:rsidR="00B146C0">
        <w:t xml:space="preserve"> </w:t>
      </w:r>
      <w:r w:rsidR="006D45EE" w:rsidRPr="00B146C0">
        <w:rPr>
          <w:position w:val="-12"/>
        </w:rPr>
        <w:object w:dxaOrig="639" w:dyaOrig="360" w14:anchorId="28F7CA08">
          <v:shape id="_x0000_i1085" type="#_x0000_t75" alt="Delta HC_L" style="width:31.5pt;height:18.75pt" o:ole="">
            <v:imagedata r:id="rId242" o:title=""/>
          </v:shape>
          <o:OLEObject Type="Embed" ProgID="Equation.DSMT4" ShapeID="_x0000_i1085" DrawAspect="Content" ObjectID="_1484380548" r:id="rId243"/>
        </w:object>
      </w:r>
      <w:r>
        <w:t xml:space="preserve"> is positive and</w:t>
      </w:r>
      <w:r w:rsidR="00B146C0">
        <w:t xml:space="preserve"> </w:t>
      </w:r>
      <w:r w:rsidR="006D45EE" w:rsidRPr="00B146C0">
        <w:rPr>
          <w:position w:val="-12"/>
        </w:rPr>
        <w:object w:dxaOrig="639" w:dyaOrig="360" w14:anchorId="0C09037F">
          <v:shape id="_x0000_i1086" type="#_x0000_t75" alt="Delta HC_U" style="width:31.5pt;height:18.75pt" o:ole="">
            <v:imagedata r:id="rId244" o:title=""/>
          </v:shape>
          <o:OLEObject Type="Embed" ProgID="Equation.DSMT4" ShapeID="_x0000_i1086" DrawAspect="Content" ObjectID="_1484380549" r:id="rId245"/>
        </w:object>
      </w:r>
      <w:r>
        <w:t xml:space="preserve"> is negative. Score a 1 if both</w:t>
      </w:r>
      <w:r w:rsidR="00B146C0">
        <w:t xml:space="preserve"> </w:t>
      </w:r>
      <w:r w:rsidR="006D45EE" w:rsidRPr="00B146C0">
        <w:rPr>
          <w:position w:val="-12"/>
        </w:rPr>
        <w:object w:dxaOrig="639" w:dyaOrig="360" w14:anchorId="5CF4E579">
          <v:shape id="_x0000_i1087" type="#_x0000_t75" alt="Delta HC_L" style="width:31.5pt;height:18.75pt" o:ole="">
            <v:imagedata r:id="rId246" o:title=""/>
          </v:shape>
          <o:OLEObject Type="Embed" ProgID="Equation.DSMT4" ShapeID="_x0000_i1087" DrawAspect="Content" ObjectID="_1484380550" r:id="rId247"/>
        </w:object>
      </w:r>
      <w:r>
        <w:t xml:space="preserve"> and </w:t>
      </w:r>
      <w:r w:rsidR="006D45EE" w:rsidRPr="00B146C0">
        <w:rPr>
          <w:position w:val="-12"/>
        </w:rPr>
        <w:object w:dxaOrig="660" w:dyaOrig="360" w14:anchorId="27D8227B">
          <v:shape id="_x0000_i1088" type="#_x0000_t75" alt="Delta HC_U" style="width:33pt;height:18.75pt" o:ole="">
            <v:imagedata r:id="rId248" o:title=""/>
          </v:shape>
          <o:OLEObject Type="Embed" ProgID="Equation.DSMT4" ShapeID="_x0000_i1088" DrawAspect="Content" ObjectID="_1484380551" r:id="rId249"/>
        </w:object>
      </w:r>
      <w:r w:rsidR="00B146C0">
        <w:t xml:space="preserve"> </w:t>
      </w:r>
      <w:r>
        <w:t>are positive.</w:t>
      </w:r>
    </w:p>
    <w:p w14:paraId="7473B229" w14:textId="77777777" w:rsidR="0013500C" w:rsidRDefault="0013500C" w:rsidP="0013500C">
      <w:r>
        <w:t>There are two issues with this metric that make it difficult to assess in terms of its ability to adequately assess change in coral cover and based on these findings we do not examine this metric in our simulations. We outline these issues below:</w:t>
      </w:r>
    </w:p>
    <w:p w14:paraId="1586D372" w14:textId="77777777" w:rsidR="0013500C" w:rsidRDefault="0013500C" w:rsidP="000F6F78">
      <w:pPr>
        <w:pStyle w:val="ListParagraph"/>
        <w:numPr>
          <w:ilvl w:val="0"/>
          <w:numId w:val="22"/>
        </w:numPr>
        <w:spacing w:after="200" w:line="276" w:lineRule="auto"/>
      </w:pPr>
      <w:r>
        <w:t xml:space="preserve">It is unclear why two separate models are fit, one to Acroporidae (the dominant hard coral species) and “other” hard corals since a prediction interval for “hard coral” is the goal of this metric. We can only assume that a single growth equation cannot be applied to each, hence the reason for utilising two growth equations. However, adding up lower and upper prediction intervals from two separate growth equations is not statistically valid.  While the program may be finding that this metric is a good indicator of coral cover change, they are obtaining the results for the wrong reason as the methods are incorrect. The concept this program is proposing seems perfectly valid but they may want to consider an alternative approach for modelling hard coral cover (whether through a mixture model or compositional analysis or simply through hard coral cover) and forming prediction intervals appropriately. Alternatively, the program could simply consider fitting a model to hard coral cover with a trend term (linear or smooth) and examine the coefficient or shape of that term to inform on cover change through time.  </w:t>
      </w:r>
    </w:p>
    <w:p w14:paraId="706A7C53" w14:textId="77777777" w:rsidR="0013500C" w:rsidRDefault="0013500C" w:rsidP="000F6F78">
      <w:pPr>
        <w:pStyle w:val="ListParagraph"/>
        <w:numPr>
          <w:ilvl w:val="0"/>
          <w:numId w:val="22"/>
        </w:numPr>
        <w:spacing w:after="200" w:line="276" w:lineRule="auto"/>
      </w:pPr>
      <w:r>
        <w:t>The prediction intervals and the deviations from what is observed are symmetric when logs have been taken to model Acroporidae and other hard corals. This again relates back to the incorrect calculation of the prediction intervals. We would not expect these intervals to be symmetric.</w:t>
      </w:r>
    </w:p>
    <w:p w14:paraId="40307A08" w14:textId="77777777" w:rsidR="0013500C" w:rsidRDefault="0013500C" w:rsidP="000F6F78">
      <w:pPr>
        <w:pStyle w:val="Heading3"/>
        <w:numPr>
          <w:ilvl w:val="2"/>
          <w:numId w:val="10"/>
        </w:numPr>
      </w:pPr>
      <w:r>
        <w:t>Macroalgae Cover</w:t>
      </w:r>
    </w:p>
    <w:p w14:paraId="1EC664BE" w14:textId="637EB9B0" w:rsidR="0013500C" w:rsidRDefault="0013500C" w:rsidP="0013500C">
      <w:r>
        <w:t xml:space="preserve">The assumption that macroalgae on coral reefs is linked with coral mortality has resulted in the development of a macroalgae cover metric </w:t>
      </w:r>
      <w:r>
        <w:fldChar w:fldCharType="begin"/>
      </w:r>
      <w:r w:rsidR="009E6BEB">
        <w:instrText xml:space="preserve"> ADDIN EN.CITE &lt;EndNote&gt;&lt;Cite&gt;&lt;Author&gt;Thompson&lt;/Author&gt;&lt;Year&gt;2011&lt;/Year&gt;&lt;RecNum&gt;20&lt;/RecNum&gt;&lt;DisplayText&gt;(Thompson et al., 2011)&lt;/DisplayText&gt;&lt;record&gt;&lt;rec-number&gt;20&lt;/rec-number&gt;&lt;foreign-keys&gt;&lt;key app="EN" db-id="dp995fxzn5pdw2e5ws05tzwatswrsetxfwrx" timestamp="0"&gt;20&lt;/key&gt;&lt;/foreign-keys&gt;&lt;ref-type name="Report"&gt;27&lt;/ref-type&gt;&lt;contributors&gt;&lt;authors&gt;&lt;author&gt;Thompson, A.&lt;/author&gt;&lt;author&gt;Costello, P.&lt;/author&gt;&lt;author&gt;Davidson, J.&lt;/author&gt;&lt;author&gt;Logan, M.&lt;/author&gt;&lt;author&gt;Schaffelke, B.&lt;/author&gt;&lt;author&gt;Takahashi, M.&lt;/author&gt;&lt;author&gt;Uthicke, S.&lt;/author&gt;&lt;/authors&gt;&lt;/contributors&gt;&lt;titles&gt;&lt;title&gt;Reef Rescue Marine Monitoring Program, Final Report of AIMS Activities 2011 Inshore coral reef monitoring. Report for Great Barrier Reef marine Park Authority&lt;/title&gt;&lt;/titles&gt;&lt;dates&gt;&lt;year&gt;2011&lt;/year&gt;&lt;/dates&gt;&lt;pub-location&gt;Townsville&lt;/pub-location&gt;&lt;publisher&gt;Australian Institute of Marine Science&lt;/publisher&gt;&lt;urls&gt;&lt;/urls&gt;&lt;/record&gt;&lt;/Cite&gt;&lt;/EndNote&gt;</w:instrText>
      </w:r>
      <w:r>
        <w:fldChar w:fldCharType="separate"/>
      </w:r>
      <w:r>
        <w:rPr>
          <w:noProof/>
        </w:rPr>
        <w:t>(</w:t>
      </w:r>
      <w:hyperlink w:anchor="_ENREF_49" w:tooltip="Thompson, 2011 #20" w:history="1">
        <w:r w:rsidR="009E6BEB">
          <w:rPr>
            <w:noProof/>
          </w:rPr>
          <w:t>Thompson et al., 2011</w:t>
        </w:r>
      </w:hyperlink>
      <w:r>
        <w:rPr>
          <w:noProof/>
        </w:rPr>
        <w:t>)</w:t>
      </w:r>
      <w:r>
        <w:fldChar w:fldCharType="end"/>
      </w:r>
      <w:r>
        <w:t>. As high macroalgal cover has been suggested as a proxy for nutrient availability, the abundance of macroalgal cover has been proposed to provide an indication of the sustainability of corals.</w:t>
      </w:r>
    </w:p>
    <w:p w14:paraId="3C138CB7" w14:textId="39D9FAEF" w:rsidR="0013500C" w:rsidRDefault="0013500C" w:rsidP="0013500C">
      <w:r>
        <w:t>The calculation of the macroalgae cover scores (</w:t>
      </w:r>
      <w:r w:rsidR="00590118" w:rsidRPr="001103B9">
        <w:rPr>
          <w:position w:val="-12"/>
        </w:rPr>
        <w:object w:dxaOrig="320" w:dyaOrig="360" w14:anchorId="146C4613">
          <v:shape id="_x0000_i1089" type="#_x0000_t75" alt="m_c" style="width:16.5pt;height:18.75pt" o:ole="">
            <v:imagedata r:id="rId250" o:title=""/>
          </v:shape>
          <o:OLEObject Type="Embed" ProgID="Equation.DSMT4" ShapeID="_x0000_i1089" DrawAspect="Content" ObjectID="_1484380552" r:id="rId251"/>
        </w:object>
      </w:r>
      <w:r>
        <w:t>) can be summarised as follows:</w:t>
      </w:r>
    </w:p>
    <w:p w14:paraId="550A0B17" w14:textId="177C2C90" w:rsidR="0013500C" w:rsidRDefault="0013500C" w:rsidP="0013500C">
      <w:pPr>
        <w:pStyle w:val="MTDisplayEquation"/>
      </w:pPr>
      <w:r>
        <w:tab/>
      </w:r>
      <w:r w:rsidR="00590118" w:rsidRPr="00AB1760">
        <w:rPr>
          <w:position w:val="-62"/>
        </w:rPr>
        <w:object w:dxaOrig="2620" w:dyaOrig="1359" w14:anchorId="146DE720">
          <v:shape id="_x0000_i1090" type="#_x0000_t75" alt="MathType Equation" style="width:129.75pt;height:64.5pt" o:ole="">
            <v:imagedata r:id="rId252" o:title=""/>
          </v:shape>
          <o:OLEObject Type="Embed" ProgID="Equation.DSMT4" ShapeID="_x0000_i1090" DrawAspect="Content" ObjectID="_1484380553" r:id="rId25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2119BB">
        <w:fldChar w:fldCharType="begin"/>
      </w:r>
      <w:r w:rsidR="002119BB">
        <w:instrText xml:space="preserve"> SEQ MTSec \c \* Arabic \* MERGEFORMAT </w:instrText>
      </w:r>
      <w:r w:rsidR="002119BB">
        <w:fldChar w:fldCharType="separate"/>
      </w:r>
      <w:r w:rsidR="00076ED9">
        <w:rPr>
          <w:noProof/>
        </w:rPr>
        <w:instrText>1</w:instrText>
      </w:r>
      <w:r w:rsidR="002119BB">
        <w:rPr>
          <w:noProof/>
        </w:rPr>
        <w:fldChar w:fldCharType="end"/>
      </w:r>
      <w:r>
        <w:instrText>.</w:instrText>
      </w:r>
      <w:r w:rsidR="002119BB">
        <w:fldChar w:fldCharType="begin"/>
      </w:r>
      <w:r w:rsidR="002119BB">
        <w:instrText xml:space="preserve"> SEQ MTEqn \c \* Arabic \* MERGEFORMAT </w:instrText>
      </w:r>
      <w:r w:rsidR="002119BB">
        <w:fldChar w:fldCharType="separate"/>
      </w:r>
      <w:r w:rsidR="00076ED9">
        <w:rPr>
          <w:noProof/>
        </w:rPr>
        <w:instrText>7</w:instrText>
      </w:r>
      <w:r w:rsidR="002119BB">
        <w:rPr>
          <w:noProof/>
        </w:rPr>
        <w:fldChar w:fldCharType="end"/>
      </w:r>
      <w:r>
        <w:instrText>)</w:instrText>
      </w:r>
      <w:r>
        <w:fldChar w:fldCharType="end"/>
      </w:r>
    </w:p>
    <w:p w14:paraId="7D585D8C" w14:textId="52DC09E4" w:rsidR="0013500C" w:rsidRDefault="0013500C" w:rsidP="0013500C">
      <w:r>
        <w:t xml:space="preserve">where </w:t>
      </w:r>
      <w:r w:rsidR="00590118" w:rsidRPr="00AB1760">
        <w:rPr>
          <w:position w:val="-6"/>
        </w:rPr>
        <w:object w:dxaOrig="139" w:dyaOrig="260" w14:anchorId="57487DF5">
          <v:shape id="_x0000_i1091" type="#_x0000_t75" alt="i" style="width:7.5pt;height:14.25pt" o:ole="">
            <v:imagedata r:id="rId254" o:title=""/>
          </v:shape>
          <o:OLEObject Type="Embed" ProgID="Equation.DSMT4" ShapeID="_x0000_i1091" DrawAspect="Content" ObjectID="_1484380554" r:id="rId255"/>
        </w:object>
      </w:r>
      <w:r>
        <w:t xml:space="preserve"> represents the survey visit and </w:t>
      </w:r>
      <w:r w:rsidR="00590118" w:rsidRPr="00AB1760">
        <w:rPr>
          <w:position w:val="-10"/>
        </w:rPr>
        <w:object w:dxaOrig="200" w:dyaOrig="300" w14:anchorId="1314F6D9">
          <v:shape id="_x0000_i1092" type="#_x0000_t75" alt="j" style="width:7.5pt;height:14.25pt" o:ole="">
            <v:imagedata r:id="rId256" o:title=""/>
          </v:shape>
          <o:OLEObject Type="Embed" ProgID="Equation.DSMT4" ShapeID="_x0000_i1092" DrawAspect="Content" ObjectID="_1484380555" r:id="rId257"/>
        </w:object>
      </w:r>
      <w:r>
        <w:t xml:space="preserve"> represents the depth that the samples were taken. Note, this calculation differs from the descriptions provided in Thompson et al. </w:t>
      </w:r>
      <w:r>
        <w:fldChar w:fldCharType="begin"/>
      </w:r>
      <w:r w:rsidR="009E6BEB">
        <w:instrText xml:space="preserve"> ADDIN EN.CITE &lt;EndNote&gt;&lt;Cite ExcludeAuth="1"&gt;&lt;Author&gt;Thompson&lt;/Author&gt;&lt;Year&gt;2011&lt;/Year&gt;&lt;RecNum&gt;20&lt;/RecNum&gt;&lt;DisplayText&gt;(2011)&lt;/DisplayText&gt;&lt;record&gt;&lt;rec-number&gt;20&lt;/rec-number&gt;&lt;foreign-keys&gt;&lt;key app="EN" db-id="dp995fxzn5pdw2e5ws05tzwatswrsetxfwrx" timestamp="0"&gt;20&lt;/key&gt;&lt;/foreign-keys&gt;&lt;ref-type name="Report"&gt;27&lt;/ref-type&gt;&lt;contributors&gt;&lt;authors&gt;&lt;author&gt;Thompson, A.&lt;/author&gt;&lt;author&gt;Costello, P.&lt;/author&gt;&lt;author&gt;Davidson, J.&lt;/author&gt;&lt;author&gt;Logan, M.&lt;/author&gt;&lt;author&gt;Schaffelke, B.&lt;/author&gt;&lt;author&gt;Takahashi, M.&lt;/author&gt;&lt;author&gt;Uthicke, S.&lt;/author&gt;&lt;/authors&gt;&lt;/contributors&gt;&lt;titles&gt;&lt;title&gt;Reef Rescue Marine Monitoring Program, Final Report of AIMS Activities 2011 Inshore coral reef monitoring. Report for Great Barrier Reef marine Park Authority&lt;/title&gt;&lt;/titles&gt;&lt;dates&gt;&lt;year&gt;2011&lt;/year&gt;&lt;/dates&gt;&lt;pub-location&gt;Townsville&lt;/pub-location&gt;&lt;publisher&gt;Australian Institute of Marine Science&lt;/publisher&gt;&lt;urls&gt;&lt;/urls&gt;&lt;/record&gt;&lt;/Cite&gt;&lt;/EndNote&gt;</w:instrText>
      </w:r>
      <w:r>
        <w:fldChar w:fldCharType="separate"/>
      </w:r>
      <w:r>
        <w:rPr>
          <w:noProof/>
        </w:rPr>
        <w:t>(</w:t>
      </w:r>
      <w:hyperlink w:anchor="_ENREF_49" w:tooltip="Thompson, 2011 #20" w:history="1">
        <w:r w:rsidR="009E6BEB">
          <w:rPr>
            <w:noProof/>
          </w:rPr>
          <w:t>2011</w:t>
        </w:r>
      </w:hyperlink>
      <w:r>
        <w:rPr>
          <w:noProof/>
        </w:rPr>
        <w:t>)</w:t>
      </w:r>
      <w:r>
        <w:fldChar w:fldCharType="end"/>
      </w:r>
      <w:r>
        <w:t xml:space="preserve"> but reflects the actual calculations used in the report card.</w:t>
      </w:r>
    </w:p>
    <w:p w14:paraId="4209CF27" w14:textId="77777777" w:rsidR="0013500C" w:rsidRDefault="0013500C" w:rsidP="000F6F78">
      <w:pPr>
        <w:pStyle w:val="Heading3"/>
        <w:numPr>
          <w:ilvl w:val="2"/>
          <w:numId w:val="10"/>
        </w:numPr>
      </w:pPr>
      <w:r>
        <w:t>Juvenile Density</w:t>
      </w:r>
    </w:p>
    <w:p w14:paraId="0D5CD86C" w14:textId="524C9A56" w:rsidR="0013500C" w:rsidRDefault="0013500C" w:rsidP="0013500C">
      <w:r>
        <w:t xml:space="preserve">The abundance of juvenile corals was chosen as the fourth metric for corals as it is seen to provide an indication of recovery following a disturbance </w:t>
      </w:r>
      <w:r>
        <w:fldChar w:fldCharType="begin"/>
      </w:r>
      <w:r w:rsidR="009E6BEB">
        <w:instrText xml:space="preserve"> ADDIN EN.CITE &lt;EndNote&gt;&lt;Cite&gt;&lt;Author&gt;Thompson&lt;/Author&gt;&lt;Year&gt;2011&lt;/Year&gt;&lt;RecNum&gt;20&lt;/RecNum&gt;&lt;DisplayText&gt;(Thompson et al., 2011)&lt;/DisplayText&gt;&lt;record&gt;&lt;rec-number&gt;20&lt;/rec-number&gt;&lt;foreign-keys&gt;&lt;key app="EN" db-id="dp995fxzn5pdw2e5ws05tzwatswrsetxfwrx" timestamp="0"&gt;20&lt;/key&gt;&lt;/foreign-keys&gt;&lt;ref-type name="Report"&gt;27&lt;/ref-type&gt;&lt;contributors&gt;&lt;authors&gt;&lt;author&gt;Thompson, A.&lt;/author&gt;&lt;author&gt;Costello, P.&lt;/author&gt;&lt;author&gt;Davidson, J.&lt;/author&gt;&lt;author&gt;Logan, M.&lt;/author&gt;&lt;author&gt;Schaffelke, B.&lt;/author&gt;&lt;author&gt;Takahashi, M.&lt;/author&gt;&lt;author&gt;Uthicke, S.&lt;/author&gt;&lt;/authors&gt;&lt;/contributors&gt;&lt;titles&gt;&lt;title&gt;Reef Rescue Marine Monitoring Program, Final Report of AIMS Activities 2011 Inshore coral reef monitoring. Report for Great Barrier Reef marine Park Authority&lt;/title&gt;&lt;/titles&gt;&lt;dates&gt;&lt;year&gt;2011&lt;/year&gt;&lt;/dates&gt;&lt;pub-location&gt;Townsville&lt;/pub-location&gt;&lt;publisher&gt;Australian Institute of Marine Science&lt;/publisher&gt;&lt;urls&gt;&lt;/urls&gt;&lt;/record&gt;&lt;/Cite&gt;&lt;/EndNote&gt;</w:instrText>
      </w:r>
      <w:r>
        <w:fldChar w:fldCharType="separate"/>
      </w:r>
      <w:r>
        <w:rPr>
          <w:noProof/>
        </w:rPr>
        <w:t>(</w:t>
      </w:r>
      <w:hyperlink w:anchor="_ENREF_49" w:tooltip="Thompson, 2011 #20" w:history="1">
        <w:r w:rsidR="009E6BEB">
          <w:rPr>
            <w:noProof/>
          </w:rPr>
          <w:t>Thompson et al., 2011</w:t>
        </w:r>
      </w:hyperlink>
      <w:r>
        <w:rPr>
          <w:noProof/>
        </w:rPr>
        <w:t>)</w:t>
      </w:r>
      <w:r>
        <w:fldChar w:fldCharType="end"/>
      </w:r>
      <w:r>
        <w:t>. The juvenile density score is calculated from the density of juvenile colonies per square metre of available substrate at each of the two depths sampled. More specifically, the calculation is represented as:</w:t>
      </w:r>
    </w:p>
    <w:p w14:paraId="3DE76520" w14:textId="77777777" w:rsidR="0013500C" w:rsidRDefault="0013500C" w:rsidP="0013500C">
      <w:r>
        <w:t>If the depth sampled is 2m, then</w:t>
      </w:r>
    </w:p>
    <w:p w14:paraId="572887E5" w14:textId="470E6122" w:rsidR="004800F4" w:rsidRDefault="004800F4" w:rsidP="004800F4">
      <w:pPr>
        <w:pStyle w:val="MTDisplayEquation"/>
      </w:pPr>
      <w:r>
        <w:tab/>
      </w:r>
      <w:r w:rsidR="00590118" w:rsidRPr="004800F4">
        <w:rPr>
          <w:position w:val="-164"/>
        </w:rPr>
        <w:object w:dxaOrig="4560" w:dyaOrig="3400" w14:anchorId="109690FE">
          <v:shape id="_x0000_i1093" type="#_x0000_t75" alt="MathType Equation" style="width:228pt;height:170.25pt" o:ole="">
            <v:imagedata r:id="rId258" o:title=""/>
          </v:shape>
          <o:OLEObject Type="Embed" ProgID="Equation.DSMT4" ShapeID="_x0000_i1093" DrawAspect="Content" ObjectID="_1484380556" r:id="rId25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2119BB">
        <w:fldChar w:fldCharType="begin"/>
      </w:r>
      <w:r w:rsidR="002119BB">
        <w:instrText xml:space="preserve"> SEQ MTSec \c \* Arabic \* MERGEFORMAT </w:instrText>
      </w:r>
      <w:r w:rsidR="002119BB">
        <w:fldChar w:fldCharType="separate"/>
      </w:r>
      <w:r w:rsidR="00076ED9">
        <w:rPr>
          <w:noProof/>
        </w:rPr>
        <w:instrText>1</w:instrText>
      </w:r>
      <w:r w:rsidR="002119BB">
        <w:rPr>
          <w:noProof/>
        </w:rPr>
        <w:fldChar w:fldCharType="end"/>
      </w:r>
      <w:r>
        <w:instrText>.</w:instrText>
      </w:r>
      <w:r w:rsidR="002119BB">
        <w:fldChar w:fldCharType="begin"/>
      </w:r>
      <w:r w:rsidR="002119BB">
        <w:instrText xml:space="preserve"> SEQ MTEqn \c \* Arabic \* MERGEFORMAT </w:instrText>
      </w:r>
      <w:r w:rsidR="002119BB">
        <w:fldChar w:fldCharType="separate"/>
      </w:r>
      <w:r w:rsidR="00076ED9">
        <w:rPr>
          <w:noProof/>
        </w:rPr>
        <w:instrText>8</w:instrText>
      </w:r>
      <w:r w:rsidR="002119BB">
        <w:rPr>
          <w:noProof/>
        </w:rPr>
        <w:fldChar w:fldCharType="end"/>
      </w:r>
      <w:r>
        <w:instrText>)</w:instrText>
      </w:r>
      <w:r>
        <w:fldChar w:fldCharType="end"/>
      </w:r>
    </w:p>
    <w:p w14:paraId="5A78A293" w14:textId="085DAC1D" w:rsidR="0013500C" w:rsidRDefault="0013500C" w:rsidP="0013500C">
      <w:r>
        <w:t xml:space="preserve">The scores denoted by an asterisk (*) represent definitions that are reflected in the code used to derive the juvenile density scores for the report card but are different to those reflected in Thompson et al. </w:t>
      </w:r>
      <w:r>
        <w:fldChar w:fldCharType="begin"/>
      </w:r>
      <w:r w:rsidR="009E6BEB">
        <w:instrText xml:space="preserve"> ADDIN EN.CITE &lt;EndNote&gt;&lt;Cite ExcludeAuth="1"&gt;&lt;Author&gt;Thompson&lt;/Author&gt;&lt;Year&gt;2011&lt;/Year&gt;&lt;RecNum&gt;20&lt;/RecNum&gt;&lt;DisplayText&gt;(2011)&lt;/DisplayText&gt;&lt;record&gt;&lt;rec-number&gt;20&lt;/rec-number&gt;&lt;foreign-keys&gt;&lt;key app="EN" db-id="dp995fxzn5pdw2e5ws05tzwatswrsetxfwrx" timestamp="0"&gt;20&lt;/key&gt;&lt;/foreign-keys&gt;&lt;ref-type name="Report"&gt;27&lt;/ref-type&gt;&lt;contributors&gt;&lt;authors&gt;&lt;author&gt;Thompson, A.&lt;/author&gt;&lt;author&gt;Costello, P.&lt;/author&gt;&lt;author&gt;Davidson, J.&lt;/author&gt;&lt;author&gt;Logan, M.&lt;/author&gt;&lt;author&gt;Schaffelke, B.&lt;/author&gt;&lt;author&gt;Takahashi, M.&lt;/author&gt;&lt;author&gt;Uthicke, S.&lt;/author&gt;&lt;/authors&gt;&lt;/contributors&gt;&lt;titles&gt;&lt;title&gt;Reef Rescue Marine Monitoring Program, Final Report of AIMS Activities 2011 Inshore coral reef monitoring. Report for Great Barrier Reef marine Park Authority&lt;/title&gt;&lt;/titles&gt;&lt;dates&gt;&lt;year&gt;2011&lt;/year&gt;&lt;/dates&gt;&lt;pub-location&gt;Townsville&lt;/pub-location&gt;&lt;publisher&gt;Australian Institute of Marine Science&lt;/publisher&gt;&lt;urls&gt;&lt;/urls&gt;&lt;/record&gt;&lt;/Cite&gt;&lt;/EndNote&gt;</w:instrText>
      </w:r>
      <w:r>
        <w:fldChar w:fldCharType="separate"/>
      </w:r>
      <w:r>
        <w:rPr>
          <w:noProof/>
        </w:rPr>
        <w:t>(</w:t>
      </w:r>
      <w:hyperlink w:anchor="_ENREF_49" w:tooltip="Thompson, 2011 #20" w:history="1">
        <w:r w:rsidR="009E6BEB">
          <w:rPr>
            <w:noProof/>
          </w:rPr>
          <w:t>2011</w:t>
        </w:r>
      </w:hyperlink>
      <w:r>
        <w:rPr>
          <w:noProof/>
        </w:rPr>
        <w:t>)</w:t>
      </w:r>
      <w:r>
        <w:fldChar w:fldCharType="end"/>
      </w:r>
      <w:r>
        <w:t xml:space="preserve"> fortunately, the 0.5 difference does not impact the scores in this instance.</w:t>
      </w:r>
    </w:p>
    <w:p w14:paraId="6101BD56" w14:textId="77777777" w:rsidR="0013500C" w:rsidRDefault="0013500C" w:rsidP="000F6F78">
      <w:pPr>
        <w:pStyle w:val="Heading3"/>
        <w:numPr>
          <w:ilvl w:val="2"/>
          <w:numId w:val="10"/>
        </w:numPr>
      </w:pPr>
      <w:bookmarkStart w:id="285" w:name="_Ref385252674"/>
      <w:r>
        <w:t>Assessment of the metrics</w:t>
      </w:r>
      <w:bookmarkEnd w:id="285"/>
    </w:p>
    <w:p w14:paraId="1AC98794" w14:textId="6AD41386" w:rsidR="0013500C" w:rsidRDefault="0013500C" w:rsidP="0013500C">
      <w:r>
        <w:t>We performed a simulation study to determine whether a trend (increasing/decreasing depending on what is more relevant) of a given magnitude could be detected from the data comprising each metric based on the current sampling regime implemented.</w:t>
      </w:r>
      <w:r w:rsidR="00E73255">
        <w:t xml:space="preserve"> Note, the simulation study (or power analysis) that we conducted provides an indication of the likely chance of detecting a decrease (or increase).  There may be some instances where</w:t>
      </w:r>
      <w:r w:rsidR="00D5348C">
        <w:t xml:space="preserve"> we fit specific trend models to the metric and identify a significant trend.</w:t>
      </w:r>
    </w:p>
    <w:p w14:paraId="156BACA6" w14:textId="77777777" w:rsidR="0013500C" w:rsidRPr="005F4B2F" w:rsidRDefault="0013500C" w:rsidP="0013500C">
      <w:pPr>
        <w:pStyle w:val="Heading4"/>
      </w:pPr>
      <w:r>
        <w:t>Power Analysis for Trend Detection</w:t>
      </w:r>
      <w:r w:rsidRPr="005F4B2F">
        <w:t xml:space="preserve"> in Coral Cover </w:t>
      </w:r>
    </w:p>
    <w:p w14:paraId="5ECB26C8" w14:textId="56C0A429" w:rsidR="0013500C" w:rsidRDefault="0013500C" w:rsidP="0013500C">
      <w:r>
        <w:t xml:space="preserve">We conducted a simulation study to investigate whether trends, </w:t>
      </w:r>
      <w:r w:rsidR="00590118" w:rsidRPr="005F4B2F">
        <w:rPr>
          <w:position w:val="-6"/>
        </w:rPr>
        <w:object w:dxaOrig="220" w:dyaOrig="279" w14:anchorId="32E8A3D8">
          <v:shape id="_x0000_i1094" type="#_x0000_t75" alt="delta" style="width:14.25pt;height:14.25pt" o:ole="">
            <v:imagedata r:id="rId260" o:title=""/>
          </v:shape>
          <o:OLEObject Type="Embed" ProgID="Equation.DSMT4" ShapeID="_x0000_i1094" DrawAspect="Content" ObjectID="_1484380557" r:id="rId261"/>
        </w:object>
      </w:r>
      <w:r>
        <w:t xml:space="preserve">  of a given magnitude could be detected for the data comprising each metric. The rationale behind this is if the power to detect either an increase or decline was low for the sampling periods surveyed for a given level of significance, then it would be difficult to see this change in any summary score developed from the data.</w:t>
      </w:r>
    </w:p>
    <w:p w14:paraId="329BB5A0" w14:textId="77777777" w:rsidR="0013500C" w:rsidRDefault="0013500C" w:rsidP="0013500C">
      <w:r>
        <w:t>The power analysis consisted of the following steps:</w:t>
      </w:r>
    </w:p>
    <w:p w14:paraId="1A939557" w14:textId="635B5743" w:rsidR="0013500C" w:rsidRDefault="0013500C" w:rsidP="000F6F78">
      <w:pPr>
        <w:pStyle w:val="ListParagraph"/>
        <w:numPr>
          <w:ilvl w:val="0"/>
          <w:numId w:val="19"/>
        </w:numPr>
        <w:spacing w:after="200" w:line="276" w:lineRule="auto"/>
      </w:pPr>
      <w:r>
        <w:t>Select a level of significance,</w:t>
      </w:r>
      <w:r w:rsidR="003E314C">
        <w:t xml:space="preserve"> </w:t>
      </w:r>
      <w:r w:rsidR="00590118" w:rsidRPr="003E314C">
        <w:rPr>
          <w:position w:val="-6"/>
        </w:rPr>
        <w:object w:dxaOrig="240" w:dyaOrig="220" w14:anchorId="5CD7F94A">
          <v:shape id="_x0000_i1095" type="#_x0000_t75" alt="alpha" style="width:12pt;height:10.5pt" o:ole="">
            <v:imagedata r:id="rId262" o:title=""/>
          </v:shape>
          <o:OLEObject Type="Embed" ProgID="Equation.DSMT4" ShapeID="_x0000_i1095" DrawAspect="Content" ObjectID="_1484380558" r:id="rId263"/>
        </w:object>
      </w:r>
      <w:r>
        <w:t xml:space="preserve">, percent decrease/increase, </w:t>
      </w:r>
      <w:r w:rsidR="00590118" w:rsidRPr="00DD161D">
        <w:rPr>
          <w:position w:val="-6"/>
        </w:rPr>
        <w:object w:dxaOrig="220" w:dyaOrig="279" w14:anchorId="02D88949">
          <v:shape id="_x0000_i1096" type="#_x0000_t75" alt="delta" style="width:14.25pt;height:14.25pt;mso-position-horizontal:absolute" o:ole="">
            <v:imagedata r:id="rId264" o:title=""/>
          </v:shape>
          <o:OLEObject Type="Embed" ProgID="Equation.DSMT4" ShapeID="_x0000_i1096" DrawAspect="Content" ObjectID="_1484380559" r:id="rId265"/>
        </w:object>
      </w:r>
      <w:r>
        <w:t xml:space="preserve"> per annum where a change is sought and the number of years </w:t>
      </w:r>
      <w:r w:rsidRPr="00263216">
        <w:rPr>
          <w:i/>
        </w:rPr>
        <w:t>n</w:t>
      </w:r>
      <w:r>
        <w:t xml:space="preserve"> over which this decline/increase is sought.</w:t>
      </w:r>
    </w:p>
    <w:p w14:paraId="2AD4F8C2" w14:textId="77777777" w:rsidR="0013500C" w:rsidRDefault="0013500C" w:rsidP="000F6F78">
      <w:pPr>
        <w:pStyle w:val="ListParagraph"/>
        <w:numPr>
          <w:ilvl w:val="0"/>
          <w:numId w:val="19"/>
        </w:numPr>
        <w:spacing w:after="200" w:line="276" w:lineRule="auto"/>
      </w:pPr>
      <w:r>
        <w:t>Extract the relevant data for each reef to perform the analysis, separated by the depths of 2m and 5m.</w:t>
      </w:r>
    </w:p>
    <w:p w14:paraId="4757EF43" w14:textId="53CA168D" w:rsidR="0013500C" w:rsidRDefault="0013500C" w:rsidP="000F6F78">
      <w:pPr>
        <w:pStyle w:val="ListParagraph"/>
        <w:numPr>
          <w:ilvl w:val="0"/>
          <w:numId w:val="19"/>
        </w:numPr>
        <w:spacing w:after="200" w:line="276" w:lineRule="auto"/>
      </w:pPr>
      <w:r>
        <w:t xml:space="preserve">Fit a GLM to the log of the response with visit as the predictor and extract the residuals. The residuals, </w:t>
      </w:r>
      <w:r w:rsidR="00590118" w:rsidRPr="00263216">
        <w:rPr>
          <w:position w:val="-6"/>
        </w:rPr>
        <w:object w:dxaOrig="180" w:dyaOrig="220" w14:anchorId="48176DB7">
          <v:shape id="_x0000_i1097" type="#_x0000_t75" alt="e" style="width:7.5pt;height:14.25pt;mso-position-vertical:absolute" o:ole="">
            <v:imagedata r:id="rId266" o:title=""/>
          </v:shape>
          <o:OLEObject Type="Embed" ProgID="Equation.DSMT4" ShapeID="_x0000_i1097" DrawAspect="Content" ObjectID="_1484380560" r:id="rId267"/>
        </w:object>
      </w:r>
      <w:r>
        <w:t xml:space="preserve">  now represent the data (or variation in the data) after removing the trend.</w:t>
      </w:r>
    </w:p>
    <w:p w14:paraId="1382AD71" w14:textId="77777777" w:rsidR="0013500C" w:rsidRDefault="0013500C" w:rsidP="000F6F78">
      <w:pPr>
        <w:pStyle w:val="ListParagraph"/>
        <w:numPr>
          <w:ilvl w:val="0"/>
          <w:numId w:val="19"/>
        </w:numPr>
        <w:spacing w:after="200" w:line="276" w:lineRule="auto"/>
      </w:pPr>
      <w:r>
        <w:t>Decide on</w:t>
      </w:r>
    </w:p>
    <w:p w14:paraId="17448233" w14:textId="3E7412D7" w:rsidR="0013500C" w:rsidRDefault="0013500C" w:rsidP="000F6F78">
      <w:pPr>
        <w:pStyle w:val="ListParagraph"/>
        <w:numPr>
          <w:ilvl w:val="0"/>
          <w:numId w:val="19"/>
        </w:numPr>
        <w:spacing w:after="200" w:line="276" w:lineRule="auto"/>
      </w:pPr>
      <w:r>
        <w:t>For</w:t>
      </w:r>
      <w:r w:rsidR="00211D0B">
        <w:t xml:space="preserve"> </w:t>
      </w:r>
      <w:r w:rsidR="00590118" w:rsidRPr="00211D0B">
        <w:rPr>
          <w:position w:val="-14"/>
        </w:rPr>
        <w:object w:dxaOrig="1579" w:dyaOrig="400" w14:anchorId="17D6E104">
          <v:shape id="_x0000_i1098" type="#_x0000_t75" alt="b=1 to B do {" style="width:78.75pt;height:20.25pt" o:ole="">
            <v:imagedata r:id="rId268" o:title=""/>
          </v:shape>
          <o:OLEObject Type="Embed" ProgID="Equation.DSMT4" ShapeID="_x0000_i1098" DrawAspect="Content" ObjectID="_1484380561" r:id="rId269"/>
        </w:object>
      </w:r>
      <w:r w:rsidR="00211D0B">
        <w:t xml:space="preserve"> </w:t>
      </w:r>
    </w:p>
    <w:p w14:paraId="3A439035" w14:textId="77777777" w:rsidR="0013500C" w:rsidRDefault="0013500C" w:rsidP="000F6F78">
      <w:pPr>
        <w:pStyle w:val="ListParagraph"/>
        <w:numPr>
          <w:ilvl w:val="0"/>
          <w:numId w:val="20"/>
        </w:numPr>
        <w:spacing w:after="200" w:line="276" w:lineRule="auto"/>
      </w:pPr>
      <w:r>
        <w:t xml:space="preserve">Sample with replacement from the residuals for an </w:t>
      </w:r>
      <w:r w:rsidRPr="00263216">
        <w:rPr>
          <w:i/>
        </w:rPr>
        <w:t>n</w:t>
      </w:r>
      <w:r>
        <w:t xml:space="preserve"> year period.</w:t>
      </w:r>
    </w:p>
    <w:p w14:paraId="4D000523" w14:textId="02D5B747" w:rsidR="0013500C" w:rsidRDefault="0013500C" w:rsidP="000F6F78">
      <w:pPr>
        <w:pStyle w:val="ListParagraph"/>
        <w:numPr>
          <w:ilvl w:val="0"/>
          <w:numId w:val="20"/>
        </w:numPr>
        <w:spacing w:after="200" w:line="276" w:lineRule="auto"/>
      </w:pPr>
      <w:r>
        <w:t xml:space="preserve">Impose a geometric trend of size </w:t>
      </w:r>
      <w:r w:rsidR="00590118" w:rsidRPr="00AE2600">
        <w:rPr>
          <w:position w:val="-6"/>
        </w:rPr>
        <w:object w:dxaOrig="220" w:dyaOrig="279" w14:anchorId="2D4F6634">
          <v:shape id="_x0000_i1099" type="#_x0000_t75" alt="delta" style="width:14.25pt;height:14.25pt" o:ole="">
            <v:imagedata r:id="rId270" o:title=""/>
          </v:shape>
          <o:OLEObject Type="Embed" ProgID="Equation.DSMT4" ShapeID="_x0000_i1099" DrawAspect="Content" ObjectID="_1484380562" r:id="rId271"/>
        </w:object>
      </w:r>
      <w:r>
        <w:t xml:space="preserve"> on the bootstrapped residuals and let this be</w:t>
      </w:r>
      <w:r w:rsidR="00590118" w:rsidRPr="00211D0B">
        <w:rPr>
          <w:position w:val="-12"/>
        </w:rPr>
        <w:object w:dxaOrig="279" w:dyaOrig="360" w14:anchorId="0345372B">
          <v:shape id="_x0000_i1100" type="#_x0000_t75" alt="y_2" style="width:13.5pt;height:18.75pt" o:ole="">
            <v:imagedata r:id="rId272" o:title=""/>
          </v:shape>
          <o:OLEObject Type="Embed" ProgID="Equation.DSMT4" ShapeID="_x0000_i1100" DrawAspect="Content" ObjectID="_1484380563" r:id="rId273"/>
        </w:object>
      </w:r>
      <w:r>
        <w:t>.</w:t>
      </w:r>
    </w:p>
    <w:p w14:paraId="14D1FF49" w14:textId="6BAC3AB9" w:rsidR="0013500C" w:rsidRDefault="0013500C" w:rsidP="000F6F78">
      <w:pPr>
        <w:pStyle w:val="ListParagraph"/>
        <w:numPr>
          <w:ilvl w:val="0"/>
          <w:numId w:val="20"/>
        </w:numPr>
        <w:spacing w:after="200" w:line="276" w:lineRule="auto"/>
      </w:pPr>
      <w:r>
        <w:t>For each depth, fit a GLM to</w:t>
      </w:r>
      <w:r w:rsidR="00211D0B">
        <w:t xml:space="preserve"> </w:t>
      </w:r>
      <w:r w:rsidR="00590118" w:rsidRPr="00211D0B">
        <w:rPr>
          <w:position w:val="-12"/>
        </w:rPr>
        <w:object w:dxaOrig="780" w:dyaOrig="360" w14:anchorId="5C150B77">
          <v:shape id="_x0000_i1101" type="#_x0000_t75" alt="log(y_2)" style="width:38.25pt;height:18.75pt" o:ole="">
            <v:imagedata r:id="rId274" o:title=""/>
          </v:shape>
          <o:OLEObject Type="Embed" ProgID="Equation.DSMT4" ShapeID="_x0000_i1101" DrawAspect="Content" ObjectID="_1484380564" r:id="rId275"/>
        </w:object>
      </w:r>
      <w:r w:rsidR="00211D0B">
        <w:t xml:space="preserve"> </w:t>
      </w:r>
      <w:r>
        <w:t xml:space="preserve">with visit as the predictor: </w:t>
      </w:r>
      <w:r w:rsidR="00590118" w:rsidRPr="00211D0B">
        <w:rPr>
          <w:position w:val="-12"/>
        </w:rPr>
        <w:object w:dxaOrig="4740" w:dyaOrig="380" w14:anchorId="584B449A">
          <v:shape id="_x0000_i1102" type="#_x0000_t75" alt="y_2i MathType Equation" style="width:237pt;height:19.5pt;mso-position-horizontal:absolute" o:ole="">
            <v:imagedata r:id="rId276" o:title=""/>
          </v:shape>
          <o:OLEObject Type="Embed" ProgID="Equation.DSMT4" ShapeID="_x0000_i1102" DrawAspect="Content" ObjectID="_1484380565" r:id="rId277"/>
        </w:object>
      </w:r>
      <w:r>
        <w:t xml:space="preserve">  </w:t>
      </w:r>
    </w:p>
    <w:p w14:paraId="573B58C1" w14:textId="6A9AE72D" w:rsidR="0013500C" w:rsidRDefault="0013500C" w:rsidP="000F6F78">
      <w:pPr>
        <w:pStyle w:val="ListParagraph"/>
        <w:numPr>
          <w:ilvl w:val="0"/>
          <w:numId w:val="20"/>
        </w:numPr>
        <w:spacing w:after="200" w:line="276" w:lineRule="auto"/>
      </w:pPr>
      <w:r>
        <w:t>Extract the coefficient for</w:t>
      </w:r>
      <w:r w:rsidR="00211D0B">
        <w:t xml:space="preserve"> </w:t>
      </w:r>
      <w:r w:rsidR="00590118" w:rsidRPr="00211D0B">
        <w:rPr>
          <w:position w:val="-12"/>
        </w:rPr>
        <w:object w:dxaOrig="300" w:dyaOrig="360" w14:anchorId="7A47F03E">
          <v:shape id="_x0000_i1103" type="#_x0000_t75" alt="alpha_2" style="width:15pt;height:18.75pt" o:ole="">
            <v:imagedata r:id="rId278" o:title=""/>
          </v:shape>
          <o:OLEObject Type="Embed" ProgID="Equation.DSMT4" ShapeID="_x0000_i1103" DrawAspect="Content" ObjectID="_1484380566" r:id="rId279"/>
        </w:object>
      </w:r>
      <w:r w:rsidR="00211D0B">
        <w:t xml:space="preserve"> </w:t>
      </w:r>
      <w:r>
        <w:t>and corresponding p-value for the t-test that tested for significance.</w:t>
      </w:r>
    </w:p>
    <w:p w14:paraId="1AC8B7A9" w14:textId="066D33B1" w:rsidR="0013500C" w:rsidRDefault="0013500C" w:rsidP="000F6F78">
      <w:pPr>
        <w:pStyle w:val="ListParagraph"/>
        <w:numPr>
          <w:ilvl w:val="0"/>
          <w:numId w:val="20"/>
        </w:numPr>
        <w:spacing w:after="200" w:line="276" w:lineRule="auto"/>
      </w:pPr>
      <w:r>
        <w:t>Calculate:</w:t>
      </w:r>
      <w:r>
        <w:tab/>
      </w:r>
      <w:r>
        <w:tab/>
      </w:r>
      <w:r w:rsidR="00590118" w:rsidRPr="00CC30EA">
        <w:rPr>
          <w:position w:val="-50"/>
        </w:rPr>
        <w:object w:dxaOrig="4580" w:dyaOrig="1120" w14:anchorId="1F4045C2">
          <v:shape id="_x0000_i1104" type="#_x0000_t75" alt="P_b MathType Equation" style="width:230.25pt;height:57.75pt;mso-position-vertical:absolute" o:ole="">
            <v:imagedata r:id="rId280" o:title=""/>
          </v:shape>
          <o:OLEObject Type="Embed" ProgID="Equation.DSMT4" ShapeID="_x0000_i1104" DrawAspect="Content" ObjectID="_1484380567" r:id="rId281"/>
        </w:object>
      </w:r>
      <w:r>
        <w:t xml:space="preserve"> </w:t>
      </w:r>
    </w:p>
    <w:p w14:paraId="213A962E" w14:textId="36835661" w:rsidR="0013500C" w:rsidRDefault="00590118" w:rsidP="0013500C">
      <w:pPr>
        <w:ind w:left="720"/>
      </w:pPr>
      <w:r w:rsidRPr="00211D0B">
        <w:rPr>
          <w:position w:val="-14"/>
        </w:rPr>
        <w:object w:dxaOrig="1060" w:dyaOrig="400" w14:anchorId="1EF9A01A">
          <v:shape id="_x0000_i1105" type="#_x0000_t75" alt="} end do" style="width:52.5pt;height:20.25pt" o:ole="">
            <v:imagedata r:id="rId282" o:title=""/>
          </v:shape>
          <o:OLEObject Type="Embed" ProgID="Equation.DSMT4" ShapeID="_x0000_i1105" DrawAspect="Content" ObjectID="_1484380568" r:id="rId283"/>
        </w:object>
      </w:r>
      <w:r w:rsidR="00211D0B">
        <w:t xml:space="preserve"> </w:t>
      </w:r>
    </w:p>
    <w:p w14:paraId="5FA016A2" w14:textId="2C098EAD" w:rsidR="0013500C" w:rsidRDefault="0013500C" w:rsidP="000F6F78">
      <w:pPr>
        <w:pStyle w:val="ListParagraph"/>
        <w:numPr>
          <w:ilvl w:val="0"/>
          <w:numId w:val="19"/>
        </w:numPr>
        <w:spacing w:after="200" w:line="276" w:lineRule="auto"/>
      </w:pPr>
      <w:r>
        <w:t xml:space="preserve">Calculate: </w:t>
      </w:r>
      <w:r w:rsidR="00590118" w:rsidRPr="00920E19">
        <w:rPr>
          <w:position w:val="-28"/>
        </w:rPr>
        <w:object w:dxaOrig="2360" w:dyaOrig="680" w14:anchorId="27FCB288">
          <v:shape id="_x0000_i1106" type="#_x0000_t75" alt="Power = 1-beta" style="width:116.25pt;height:36pt" o:ole="">
            <v:imagedata r:id="rId284" o:title=""/>
          </v:shape>
          <o:OLEObject Type="Embed" ProgID="Equation.DSMT4" ShapeID="_x0000_i1106" DrawAspect="Content" ObjectID="_1484380569" r:id="rId285"/>
        </w:object>
      </w:r>
      <w:r>
        <w:t xml:space="preserve"> </w:t>
      </w:r>
    </w:p>
    <w:p w14:paraId="1B914056" w14:textId="77777777" w:rsidR="0013500C" w:rsidRDefault="0013500C" w:rsidP="0013500C"/>
    <w:p w14:paraId="2E5DE3E8" w14:textId="77777777" w:rsidR="0013500C" w:rsidRDefault="0013500C" w:rsidP="0013500C">
      <w:pPr>
        <w:pStyle w:val="Heading4"/>
      </w:pPr>
      <w:r>
        <w:t xml:space="preserve">Power Analyses </w:t>
      </w:r>
    </w:p>
    <w:p w14:paraId="62FD0BC1" w14:textId="08F722F2" w:rsidR="0013500C" w:rsidRDefault="0013500C" w:rsidP="0013500C">
      <w:r>
        <w:t>A summary of the minimum declines</w:t>
      </w:r>
      <w:r w:rsidR="0049276C">
        <w:t xml:space="preserve"> in juvenile density and coral cover</w:t>
      </w:r>
      <w:r>
        <w:t xml:space="preserve"> or increases</w:t>
      </w:r>
      <w:r w:rsidR="0049276C">
        <w:t xml:space="preserve"> in macroalgae</w:t>
      </w:r>
      <w:r>
        <w:t xml:space="preserve"> that can be detected with at least 90% power is shown in </w:t>
      </w:r>
      <w:r>
        <w:fldChar w:fldCharType="begin"/>
      </w:r>
      <w:r>
        <w:instrText xml:space="preserve"> REF _Ref385241352 \h  \* MERGEFORMAT </w:instrText>
      </w:r>
      <w:r>
        <w:fldChar w:fldCharType="separate"/>
      </w:r>
      <w:r w:rsidR="00076ED9" w:rsidRPr="00076ED9">
        <w:rPr>
          <w:color w:val="auto"/>
        </w:rPr>
        <w:t xml:space="preserve">Table </w:t>
      </w:r>
      <w:r w:rsidR="00076ED9" w:rsidRPr="00076ED9">
        <w:rPr>
          <w:noProof/>
          <w:color w:val="auto"/>
        </w:rPr>
        <w:t>39</w:t>
      </w:r>
      <w:r>
        <w:fldChar w:fldCharType="end"/>
      </w:r>
      <w:r>
        <w:t xml:space="preserve"> with detailed summaries appearing in Appendix A. In this table, declines greater than 30% are highlighted in bold. We can see that for the three metrics investigated that reasonable power can be achieved to detect declines in both juvenile density and coral cover across most sites. The ability to detect increases in macroalgae cover however is much more difficult for most of the sites with only reasonable power achieved once increases are above 30% or even above 50%. For some sites, the power to detect an increase was not defined because the proportion of macroalgae found at that site at year 1 was negligible or equalled zero.</w:t>
      </w:r>
    </w:p>
    <w:p w14:paraId="01B71EAB" w14:textId="77777777" w:rsidR="00211D0B" w:rsidRDefault="00211D0B" w:rsidP="00211D0B">
      <w:r>
        <w:fldChar w:fldCharType="begin"/>
      </w:r>
      <w:r>
        <w:instrText xml:space="preserve"> REF _Ref385243675 \h  \* MERGEFORMAT </w:instrText>
      </w:r>
      <w:r>
        <w:fldChar w:fldCharType="separate"/>
      </w:r>
      <w:r w:rsidR="00076ED9" w:rsidRPr="00076ED9">
        <w:rPr>
          <w:color w:val="auto"/>
        </w:rPr>
        <w:t xml:space="preserve">Figure </w:t>
      </w:r>
      <w:r w:rsidR="00076ED9" w:rsidRPr="00076ED9">
        <w:rPr>
          <w:noProof/>
          <w:color w:val="auto"/>
        </w:rPr>
        <w:t>52</w:t>
      </w:r>
      <w:r>
        <w:fldChar w:fldCharType="end"/>
      </w:r>
      <w:r>
        <w:t xml:space="preserve"> - </w:t>
      </w:r>
      <w:r>
        <w:fldChar w:fldCharType="begin"/>
      </w:r>
      <w:r>
        <w:instrText xml:space="preserve"> REF _Ref385243678 \h  \* MERGEFORMAT </w:instrText>
      </w:r>
      <w:r>
        <w:fldChar w:fldCharType="separate"/>
      </w:r>
      <w:r w:rsidR="00076ED9" w:rsidRPr="00076ED9">
        <w:rPr>
          <w:color w:val="auto"/>
        </w:rPr>
        <w:t xml:space="preserve">Figure </w:t>
      </w:r>
      <w:r w:rsidR="00076ED9" w:rsidRPr="00076ED9">
        <w:rPr>
          <w:noProof/>
          <w:color w:val="auto"/>
        </w:rPr>
        <w:t>54</w:t>
      </w:r>
      <w:r>
        <w:fldChar w:fldCharType="end"/>
      </w:r>
      <w:r>
        <w:t xml:space="preserve"> provides a summary of the power to detect declines or increases at a 2m depth for each of the three metrics investigated. </w:t>
      </w:r>
      <w:r>
        <w:fldChar w:fldCharType="begin"/>
      </w:r>
      <w:r>
        <w:instrText xml:space="preserve"> REF _Ref385243675 \h  \* MERGEFORMAT </w:instrText>
      </w:r>
      <w:r>
        <w:fldChar w:fldCharType="separate"/>
      </w:r>
      <w:r w:rsidR="00076ED9" w:rsidRPr="00076ED9">
        <w:rPr>
          <w:color w:val="auto"/>
        </w:rPr>
        <w:t xml:space="preserve">Figure </w:t>
      </w:r>
      <w:r w:rsidR="00076ED9" w:rsidRPr="00076ED9">
        <w:rPr>
          <w:noProof/>
          <w:color w:val="auto"/>
        </w:rPr>
        <w:t>52</w:t>
      </w:r>
      <w:r>
        <w:fldChar w:fldCharType="end"/>
      </w:r>
      <w:r>
        <w:t xml:space="preserve"> shows the power of detecting declines in coral cover at a 2m depth across the GBR region. We can see that as the declines increase, the power to detect these declines also increases (maroon). However for some sites the power to achieve these declines is still limited (yellow and green). </w:t>
      </w:r>
      <w:r>
        <w:fldChar w:fldCharType="begin"/>
      </w:r>
      <w:r>
        <w:instrText xml:space="preserve"> REF _Ref385243677 \h  \* MERGEFORMAT </w:instrText>
      </w:r>
      <w:r>
        <w:fldChar w:fldCharType="separate"/>
      </w:r>
      <w:r w:rsidR="00076ED9" w:rsidRPr="00076ED9">
        <w:rPr>
          <w:color w:val="auto"/>
        </w:rPr>
        <w:t xml:space="preserve">Figure </w:t>
      </w:r>
      <w:r w:rsidR="00076ED9" w:rsidRPr="00076ED9">
        <w:rPr>
          <w:noProof/>
          <w:color w:val="auto"/>
        </w:rPr>
        <w:t>53</w:t>
      </w:r>
      <w:r>
        <w:fldChar w:fldCharType="end"/>
      </w:r>
      <w:r>
        <w:t xml:space="preserve"> displays the power of detecting increases in macroalgae cover and shows the difficulty in achieving high power to detect increases for many of the sites unless the increases are substantial. Finally</w:t>
      </w:r>
      <w:r w:rsidRPr="007466D9">
        <w:t xml:space="preserve">, </w:t>
      </w:r>
      <w:r>
        <w:fldChar w:fldCharType="begin"/>
      </w:r>
      <w:r>
        <w:instrText xml:space="preserve"> REF _Ref385243678 \h  \* MERGEFORMAT </w:instrText>
      </w:r>
      <w:r>
        <w:fldChar w:fldCharType="separate"/>
      </w:r>
      <w:r w:rsidR="00076ED9" w:rsidRPr="00076ED9">
        <w:rPr>
          <w:color w:val="auto"/>
        </w:rPr>
        <w:t xml:space="preserve">Figure </w:t>
      </w:r>
      <w:r w:rsidR="00076ED9" w:rsidRPr="00076ED9">
        <w:rPr>
          <w:noProof/>
          <w:color w:val="auto"/>
        </w:rPr>
        <w:t>54</w:t>
      </w:r>
      <w:r>
        <w:fldChar w:fldCharType="end"/>
      </w:r>
      <w:r>
        <w:t xml:space="preserve"> shows the power to detect declines across the GBR in juvenile density at 2m. For the majority of sites, power can be achieved with declines from 10% onwards.</w:t>
      </w:r>
    </w:p>
    <w:p w14:paraId="20B8C81A" w14:textId="77777777" w:rsidR="0013500C" w:rsidRDefault="0013500C" w:rsidP="0013500C"/>
    <w:p w14:paraId="013DBB6E" w14:textId="77777777" w:rsidR="006D61FA" w:rsidRDefault="006D61FA" w:rsidP="0013500C"/>
    <w:p w14:paraId="384C1200" w14:textId="77777777" w:rsidR="006D61FA" w:rsidRDefault="006D61FA" w:rsidP="0013500C"/>
    <w:p w14:paraId="595B55D4" w14:textId="77777777" w:rsidR="006D61FA" w:rsidRDefault="006D61FA" w:rsidP="0013500C"/>
    <w:p w14:paraId="1FF8846D" w14:textId="77777777" w:rsidR="006D61FA" w:rsidRDefault="006D61FA" w:rsidP="0013500C"/>
    <w:p w14:paraId="1BFD1E58" w14:textId="77777777" w:rsidR="006D61FA" w:rsidRDefault="006D61FA" w:rsidP="0013500C"/>
    <w:p w14:paraId="5881DA27" w14:textId="77777777" w:rsidR="006D61FA" w:rsidRDefault="006D61FA" w:rsidP="0013500C"/>
    <w:p w14:paraId="0C04549E" w14:textId="77777777" w:rsidR="00211D0B" w:rsidRDefault="00211D0B" w:rsidP="0013500C"/>
    <w:p w14:paraId="1D2EE0F1" w14:textId="77777777" w:rsidR="00211D0B" w:rsidRDefault="00211D0B" w:rsidP="0013500C"/>
    <w:p w14:paraId="2A784DD7" w14:textId="77777777" w:rsidR="00211D0B" w:rsidRDefault="00211D0B" w:rsidP="0013500C"/>
    <w:p w14:paraId="3DE8B3DC" w14:textId="77777777" w:rsidR="0013500C" w:rsidRPr="006A7B66" w:rsidRDefault="0013500C" w:rsidP="0013500C">
      <w:pPr>
        <w:pStyle w:val="Caption"/>
      </w:pPr>
      <w:bookmarkStart w:id="286" w:name="_Ref385241352"/>
      <w:bookmarkStart w:id="287" w:name="_Toc385539666"/>
      <w:bookmarkStart w:id="288" w:name="_Toc410312979"/>
      <w:r w:rsidRPr="006A7B66">
        <w:t xml:space="preserve">Table </w:t>
      </w:r>
      <w:r w:rsidR="002119BB">
        <w:fldChar w:fldCharType="begin"/>
      </w:r>
      <w:r w:rsidR="002119BB">
        <w:instrText xml:space="preserve"> SEQ Table \* ARABIC </w:instrText>
      </w:r>
      <w:r w:rsidR="002119BB">
        <w:fldChar w:fldCharType="separate"/>
      </w:r>
      <w:r w:rsidR="00076ED9">
        <w:rPr>
          <w:noProof/>
        </w:rPr>
        <w:t>39</w:t>
      </w:r>
      <w:r w:rsidR="002119BB">
        <w:rPr>
          <w:noProof/>
        </w:rPr>
        <w:fldChar w:fldCharType="end"/>
      </w:r>
      <w:bookmarkEnd w:id="286"/>
      <w:r w:rsidRPr="006A7B66">
        <w:t>: Summary of the minimum declines</w:t>
      </w:r>
      <w:r>
        <w:t>/increases</w:t>
      </w:r>
      <w:r w:rsidRPr="006A7B66">
        <w:t xml:space="preserve"> that can be detected with at least 90% power and 5% level of significance based on the current sampling design. ND indicates a decline is undetectable. The power to detect higher </w:t>
      </w:r>
      <w:r>
        <w:t>declines/increases of 30% or 50%</w:t>
      </w:r>
      <w:r w:rsidRPr="006A7B66">
        <w:t xml:space="preserve"> are shown in bold font.</w:t>
      </w:r>
      <w:bookmarkEnd w:id="287"/>
      <w:bookmarkEnd w:id="288"/>
    </w:p>
    <w:tbl>
      <w:tblPr>
        <w:tblStyle w:val="TableGrid"/>
        <w:tblW w:w="0" w:type="auto"/>
        <w:jc w:val="center"/>
        <w:tblLayout w:type="fixed"/>
        <w:tblLook w:val="04A0" w:firstRow="1" w:lastRow="0" w:firstColumn="1" w:lastColumn="0" w:noHBand="0" w:noVBand="1"/>
        <w:tblCaption w:val="Table 39"/>
        <w:tblDescription w:val="Summary of the minimum declines/increases that can be detected with at least 90% power and 5% level of significance based on the current sampling design. ND indicates a decline is undetectable. The power to detect higher declines/increases of 30% or 50% are shown in bold font."/>
      </w:tblPr>
      <w:tblGrid>
        <w:gridCol w:w="2778"/>
        <w:gridCol w:w="1134"/>
        <w:gridCol w:w="851"/>
        <w:gridCol w:w="850"/>
        <w:gridCol w:w="992"/>
        <w:gridCol w:w="993"/>
        <w:gridCol w:w="984"/>
      </w:tblGrid>
      <w:tr w:rsidR="0013500C" w14:paraId="34E4785E" w14:textId="77777777" w:rsidTr="0013500C">
        <w:trPr>
          <w:jc w:val="center"/>
        </w:trPr>
        <w:tc>
          <w:tcPr>
            <w:tcW w:w="2778" w:type="dxa"/>
            <w:vMerge w:val="restart"/>
            <w:shd w:val="pct10" w:color="auto" w:fill="auto"/>
          </w:tcPr>
          <w:p w14:paraId="2348DCF5" w14:textId="77777777" w:rsidR="0013500C" w:rsidRDefault="0013500C" w:rsidP="0013500C">
            <w:pPr>
              <w:jc w:val="center"/>
              <w:rPr>
                <w:b/>
                <w:sz w:val="24"/>
                <w:szCs w:val="24"/>
              </w:rPr>
            </w:pPr>
          </w:p>
          <w:p w14:paraId="3D517B45" w14:textId="77777777" w:rsidR="0013500C" w:rsidRPr="00B862A7" w:rsidRDefault="0013500C" w:rsidP="0013500C">
            <w:pPr>
              <w:jc w:val="center"/>
              <w:rPr>
                <w:b/>
                <w:sz w:val="24"/>
                <w:szCs w:val="24"/>
              </w:rPr>
            </w:pPr>
            <w:r w:rsidRPr="00B862A7">
              <w:rPr>
                <w:b/>
                <w:sz w:val="24"/>
                <w:szCs w:val="24"/>
              </w:rPr>
              <w:t>Site</w:t>
            </w:r>
          </w:p>
        </w:tc>
        <w:tc>
          <w:tcPr>
            <w:tcW w:w="1985" w:type="dxa"/>
            <w:gridSpan w:val="2"/>
            <w:shd w:val="pct10" w:color="auto" w:fill="auto"/>
          </w:tcPr>
          <w:p w14:paraId="79F2DEDA" w14:textId="77777777" w:rsidR="0013500C" w:rsidRPr="00B862A7" w:rsidRDefault="0013500C" w:rsidP="0013500C">
            <w:pPr>
              <w:jc w:val="center"/>
              <w:rPr>
                <w:b/>
                <w:sz w:val="24"/>
                <w:szCs w:val="24"/>
              </w:rPr>
            </w:pPr>
            <w:r>
              <w:rPr>
                <w:b/>
                <w:sz w:val="24"/>
                <w:szCs w:val="24"/>
              </w:rPr>
              <w:t>Juvenile Density</w:t>
            </w:r>
          </w:p>
        </w:tc>
        <w:tc>
          <w:tcPr>
            <w:tcW w:w="1842" w:type="dxa"/>
            <w:gridSpan w:val="2"/>
            <w:shd w:val="pct10" w:color="auto" w:fill="auto"/>
          </w:tcPr>
          <w:p w14:paraId="755C5AC3" w14:textId="77777777" w:rsidR="0013500C" w:rsidRPr="00B862A7" w:rsidRDefault="0013500C" w:rsidP="0013500C">
            <w:pPr>
              <w:jc w:val="center"/>
              <w:rPr>
                <w:b/>
                <w:sz w:val="24"/>
                <w:szCs w:val="24"/>
              </w:rPr>
            </w:pPr>
            <w:r>
              <w:rPr>
                <w:b/>
                <w:sz w:val="24"/>
                <w:szCs w:val="24"/>
              </w:rPr>
              <w:t>Macroalgae Cover</w:t>
            </w:r>
          </w:p>
        </w:tc>
        <w:tc>
          <w:tcPr>
            <w:tcW w:w="1977" w:type="dxa"/>
            <w:gridSpan w:val="2"/>
            <w:shd w:val="pct10" w:color="auto" w:fill="auto"/>
          </w:tcPr>
          <w:p w14:paraId="7312D78F" w14:textId="77777777" w:rsidR="0013500C" w:rsidRPr="00B862A7" w:rsidRDefault="0013500C" w:rsidP="0013500C">
            <w:pPr>
              <w:jc w:val="center"/>
              <w:rPr>
                <w:b/>
                <w:sz w:val="24"/>
                <w:szCs w:val="24"/>
              </w:rPr>
            </w:pPr>
            <w:r>
              <w:rPr>
                <w:b/>
                <w:sz w:val="24"/>
                <w:szCs w:val="24"/>
              </w:rPr>
              <w:t>Coral Cover</w:t>
            </w:r>
          </w:p>
        </w:tc>
      </w:tr>
      <w:tr w:rsidR="0013500C" w14:paraId="66D947FA" w14:textId="77777777" w:rsidTr="0013500C">
        <w:trPr>
          <w:jc w:val="center"/>
        </w:trPr>
        <w:tc>
          <w:tcPr>
            <w:tcW w:w="2778" w:type="dxa"/>
            <w:vMerge/>
            <w:shd w:val="pct10" w:color="auto" w:fill="auto"/>
          </w:tcPr>
          <w:p w14:paraId="3BEA8BE2" w14:textId="77777777" w:rsidR="0013500C" w:rsidRPr="00B862A7" w:rsidRDefault="0013500C" w:rsidP="0013500C">
            <w:pPr>
              <w:rPr>
                <w:sz w:val="24"/>
                <w:szCs w:val="24"/>
              </w:rPr>
            </w:pPr>
          </w:p>
        </w:tc>
        <w:tc>
          <w:tcPr>
            <w:tcW w:w="1134" w:type="dxa"/>
            <w:tcBorders>
              <w:bottom w:val="single" w:sz="4" w:space="0" w:color="auto"/>
            </w:tcBorders>
            <w:shd w:val="pct10" w:color="auto" w:fill="auto"/>
          </w:tcPr>
          <w:p w14:paraId="30053FDC" w14:textId="77777777" w:rsidR="0013500C" w:rsidRPr="00B862A7" w:rsidRDefault="0013500C" w:rsidP="0013500C">
            <w:pPr>
              <w:jc w:val="center"/>
              <w:rPr>
                <w:sz w:val="24"/>
                <w:szCs w:val="24"/>
              </w:rPr>
            </w:pPr>
            <w:r>
              <w:rPr>
                <w:sz w:val="24"/>
                <w:szCs w:val="24"/>
              </w:rPr>
              <w:t>2m</w:t>
            </w:r>
          </w:p>
        </w:tc>
        <w:tc>
          <w:tcPr>
            <w:tcW w:w="851" w:type="dxa"/>
            <w:tcBorders>
              <w:bottom w:val="single" w:sz="4" w:space="0" w:color="auto"/>
            </w:tcBorders>
            <w:shd w:val="pct10" w:color="auto" w:fill="auto"/>
          </w:tcPr>
          <w:p w14:paraId="546F9DD5" w14:textId="77777777" w:rsidR="0013500C" w:rsidRPr="00B862A7" w:rsidRDefault="0013500C" w:rsidP="0013500C">
            <w:pPr>
              <w:jc w:val="center"/>
              <w:rPr>
                <w:sz w:val="24"/>
                <w:szCs w:val="24"/>
              </w:rPr>
            </w:pPr>
            <w:r>
              <w:rPr>
                <w:sz w:val="24"/>
                <w:szCs w:val="24"/>
              </w:rPr>
              <w:t>5m</w:t>
            </w:r>
          </w:p>
        </w:tc>
        <w:tc>
          <w:tcPr>
            <w:tcW w:w="850" w:type="dxa"/>
            <w:tcBorders>
              <w:bottom w:val="single" w:sz="4" w:space="0" w:color="auto"/>
            </w:tcBorders>
            <w:shd w:val="pct10" w:color="auto" w:fill="auto"/>
          </w:tcPr>
          <w:p w14:paraId="5906D616" w14:textId="77777777" w:rsidR="0013500C" w:rsidRPr="00B862A7" w:rsidRDefault="0013500C" w:rsidP="0013500C">
            <w:pPr>
              <w:jc w:val="center"/>
              <w:rPr>
                <w:sz w:val="24"/>
                <w:szCs w:val="24"/>
              </w:rPr>
            </w:pPr>
            <w:r>
              <w:rPr>
                <w:sz w:val="24"/>
                <w:szCs w:val="24"/>
              </w:rPr>
              <w:t>2m</w:t>
            </w:r>
          </w:p>
        </w:tc>
        <w:tc>
          <w:tcPr>
            <w:tcW w:w="992" w:type="dxa"/>
            <w:tcBorders>
              <w:bottom w:val="single" w:sz="4" w:space="0" w:color="auto"/>
            </w:tcBorders>
            <w:shd w:val="pct10" w:color="auto" w:fill="auto"/>
          </w:tcPr>
          <w:p w14:paraId="764FDE6F" w14:textId="77777777" w:rsidR="0013500C" w:rsidRPr="00B862A7" w:rsidRDefault="0013500C" w:rsidP="0013500C">
            <w:pPr>
              <w:jc w:val="center"/>
              <w:rPr>
                <w:sz w:val="24"/>
                <w:szCs w:val="24"/>
              </w:rPr>
            </w:pPr>
            <w:r>
              <w:rPr>
                <w:sz w:val="24"/>
                <w:szCs w:val="24"/>
              </w:rPr>
              <w:t>5m</w:t>
            </w:r>
          </w:p>
        </w:tc>
        <w:tc>
          <w:tcPr>
            <w:tcW w:w="993" w:type="dxa"/>
            <w:shd w:val="pct10" w:color="auto" w:fill="auto"/>
          </w:tcPr>
          <w:p w14:paraId="71153D5C" w14:textId="77777777" w:rsidR="0013500C" w:rsidRPr="00B862A7" w:rsidRDefault="0013500C" w:rsidP="0013500C">
            <w:pPr>
              <w:jc w:val="center"/>
              <w:rPr>
                <w:sz w:val="24"/>
                <w:szCs w:val="24"/>
              </w:rPr>
            </w:pPr>
            <w:r>
              <w:rPr>
                <w:sz w:val="24"/>
                <w:szCs w:val="24"/>
              </w:rPr>
              <w:t>2m</w:t>
            </w:r>
          </w:p>
        </w:tc>
        <w:tc>
          <w:tcPr>
            <w:tcW w:w="984" w:type="dxa"/>
            <w:shd w:val="pct10" w:color="auto" w:fill="auto"/>
          </w:tcPr>
          <w:p w14:paraId="56DFE822" w14:textId="77777777" w:rsidR="0013500C" w:rsidRPr="00B862A7" w:rsidRDefault="0013500C" w:rsidP="0013500C">
            <w:pPr>
              <w:jc w:val="center"/>
              <w:rPr>
                <w:sz w:val="24"/>
                <w:szCs w:val="24"/>
              </w:rPr>
            </w:pPr>
            <w:r>
              <w:rPr>
                <w:sz w:val="24"/>
                <w:szCs w:val="24"/>
              </w:rPr>
              <w:t>5m</w:t>
            </w:r>
          </w:p>
        </w:tc>
      </w:tr>
      <w:tr w:rsidR="0013500C" w14:paraId="128FE00B" w14:textId="77777777" w:rsidTr="0013500C">
        <w:trPr>
          <w:jc w:val="center"/>
        </w:trPr>
        <w:tc>
          <w:tcPr>
            <w:tcW w:w="2778" w:type="dxa"/>
            <w:shd w:val="pct10" w:color="auto" w:fill="auto"/>
          </w:tcPr>
          <w:p w14:paraId="38AB23AD" w14:textId="77777777" w:rsidR="0013500C" w:rsidRPr="00B862A7" w:rsidRDefault="0013500C" w:rsidP="0013500C">
            <w:pPr>
              <w:rPr>
                <w:sz w:val="24"/>
                <w:szCs w:val="24"/>
              </w:rPr>
            </w:pPr>
            <w:r w:rsidRPr="00B862A7">
              <w:rPr>
                <w:sz w:val="24"/>
                <w:szCs w:val="24"/>
              </w:rPr>
              <w:t>Barren</w:t>
            </w:r>
          </w:p>
        </w:tc>
        <w:tc>
          <w:tcPr>
            <w:tcW w:w="1134" w:type="dxa"/>
            <w:shd w:val="clear" w:color="auto" w:fill="FBFEFF" w:themeFill="background1"/>
          </w:tcPr>
          <w:p w14:paraId="1884863B" w14:textId="77777777" w:rsidR="0013500C" w:rsidRPr="00B862A7" w:rsidRDefault="0013500C" w:rsidP="0013500C">
            <w:pPr>
              <w:jc w:val="center"/>
              <w:rPr>
                <w:sz w:val="24"/>
                <w:szCs w:val="24"/>
              </w:rPr>
            </w:pPr>
            <w:r>
              <w:rPr>
                <w:sz w:val="24"/>
                <w:szCs w:val="24"/>
              </w:rPr>
              <w:t>20%</w:t>
            </w:r>
          </w:p>
        </w:tc>
        <w:tc>
          <w:tcPr>
            <w:tcW w:w="851" w:type="dxa"/>
            <w:tcBorders>
              <w:bottom w:val="single" w:sz="4" w:space="0" w:color="auto"/>
            </w:tcBorders>
            <w:shd w:val="clear" w:color="auto" w:fill="FBFEFF" w:themeFill="background1"/>
          </w:tcPr>
          <w:p w14:paraId="2F1E4BDE" w14:textId="77777777" w:rsidR="0013500C" w:rsidRPr="003E6E40" w:rsidRDefault="0013500C" w:rsidP="0013500C">
            <w:pPr>
              <w:jc w:val="center"/>
              <w:rPr>
                <w:b/>
                <w:sz w:val="24"/>
                <w:szCs w:val="24"/>
              </w:rPr>
            </w:pPr>
            <w:r w:rsidRPr="003E6E40">
              <w:rPr>
                <w:b/>
                <w:sz w:val="24"/>
                <w:szCs w:val="24"/>
              </w:rPr>
              <w:t>30%</w:t>
            </w:r>
          </w:p>
        </w:tc>
        <w:tc>
          <w:tcPr>
            <w:tcW w:w="850" w:type="dxa"/>
            <w:tcBorders>
              <w:bottom w:val="single" w:sz="4" w:space="0" w:color="auto"/>
            </w:tcBorders>
            <w:shd w:val="clear" w:color="auto" w:fill="FBFEFF" w:themeFill="background1"/>
          </w:tcPr>
          <w:p w14:paraId="38515399" w14:textId="77777777" w:rsidR="0013500C" w:rsidRPr="009C4E1E" w:rsidRDefault="0013500C" w:rsidP="0013500C">
            <w:pPr>
              <w:jc w:val="center"/>
              <w:rPr>
                <w:b/>
                <w:sz w:val="24"/>
                <w:szCs w:val="24"/>
              </w:rPr>
            </w:pPr>
            <w:r w:rsidRPr="009C4E1E">
              <w:rPr>
                <w:b/>
                <w:sz w:val="24"/>
                <w:szCs w:val="24"/>
              </w:rPr>
              <w:t>ND</w:t>
            </w:r>
          </w:p>
        </w:tc>
        <w:tc>
          <w:tcPr>
            <w:tcW w:w="992" w:type="dxa"/>
            <w:tcBorders>
              <w:bottom w:val="single" w:sz="4" w:space="0" w:color="auto"/>
            </w:tcBorders>
            <w:shd w:val="clear" w:color="auto" w:fill="FBFEFF" w:themeFill="background1"/>
          </w:tcPr>
          <w:p w14:paraId="2300E728" w14:textId="77777777" w:rsidR="0013500C" w:rsidRPr="009C4E1E" w:rsidRDefault="0013500C" w:rsidP="0013500C">
            <w:pPr>
              <w:jc w:val="center"/>
              <w:rPr>
                <w:b/>
                <w:sz w:val="24"/>
                <w:szCs w:val="24"/>
              </w:rPr>
            </w:pPr>
            <w:r w:rsidRPr="009C4E1E">
              <w:rPr>
                <w:b/>
                <w:sz w:val="24"/>
                <w:szCs w:val="24"/>
              </w:rPr>
              <w:t>ND</w:t>
            </w:r>
          </w:p>
        </w:tc>
        <w:tc>
          <w:tcPr>
            <w:tcW w:w="993" w:type="dxa"/>
          </w:tcPr>
          <w:p w14:paraId="74B0A373" w14:textId="77777777" w:rsidR="0013500C" w:rsidRPr="00B862A7" w:rsidRDefault="0013500C" w:rsidP="0013500C">
            <w:pPr>
              <w:jc w:val="center"/>
              <w:rPr>
                <w:sz w:val="24"/>
                <w:szCs w:val="24"/>
              </w:rPr>
            </w:pPr>
            <w:r>
              <w:rPr>
                <w:sz w:val="24"/>
                <w:szCs w:val="24"/>
              </w:rPr>
              <w:t>15%</w:t>
            </w:r>
          </w:p>
        </w:tc>
        <w:tc>
          <w:tcPr>
            <w:tcW w:w="984" w:type="dxa"/>
          </w:tcPr>
          <w:p w14:paraId="377B5C47" w14:textId="77777777" w:rsidR="0013500C" w:rsidRPr="00B862A7" w:rsidRDefault="0013500C" w:rsidP="0013500C">
            <w:pPr>
              <w:jc w:val="center"/>
              <w:rPr>
                <w:sz w:val="24"/>
                <w:szCs w:val="24"/>
              </w:rPr>
            </w:pPr>
            <w:r>
              <w:rPr>
                <w:sz w:val="24"/>
                <w:szCs w:val="24"/>
              </w:rPr>
              <w:t>10%</w:t>
            </w:r>
          </w:p>
        </w:tc>
      </w:tr>
      <w:tr w:rsidR="0013500C" w14:paraId="308F5D0F" w14:textId="77777777" w:rsidTr="0013500C">
        <w:trPr>
          <w:jc w:val="center"/>
        </w:trPr>
        <w:tc>
          <w:tcPr>
            <w:tcW w:w="2778" w:type="dxa"/>
            <w:shd w:val="pct10" w:color="auto" w:fill="auto"/>
          </w:tcPr>
          <w:p w14:paraId="3492CE14" w14:textId="77777777" w:rsidR="0013500C" w:rsidRPr="00B862A7" w:rsidRDefault="0013500C" w:rsidP="0013500C">
            <w:pPr>
              <w:rPr>
                <w:sz w:val="24"/>
                <w:szCs w:val="24"/>
              </w:rPr>
            </w:pPr>
            <w:r>
              <w:rPr>
                <w:sz w:val="24"/>
                <w:szCs w:val="24"/>
              </w:rPr>
              <w:t>Daydream</w:t>
            </w:r>
          </w:p>
        </w:tc>
        <w:tc>
          <w:tcPr>
            <w:tcW w:w="1134" w:type="dxa"/>
            <w:shd w:val="clear" w:color="auto" w:fill="FBFEFF" w:themeFill="background1"/>
          </w:tcPr>
          <w:p w14:paraId="7EF8A510" w14:textId="77777777" w:rsidR="0013500C" w:rsidRPr="00B862A7" w:rsidRDefault="0013500C" w:rsidP="0013500C">
            <w:pPr>
              <w:jc w:val="center"/>
              <w:rPr>
                <w:sz w:val="24"/>
                <w:szCs w:val="24"/>
              </w:rPr>
            </w:pPr>
            <w:r>
              <w:rPr>
                <w:sz w:val="24"/>
                <w:szCs w:val="24"/>
              </w:rPr>
              <w:t>20%</w:t>
            </w:r>
          </w:p>
        </w:tc>
        <w:tc>
          <w:tcPr>
            <w:tcW w:w="851" w:type="dxa"/>
            <w:tcBorders>
              <w:bottom w:val="single" w:sz="4" w:space="0" w:color="auto"/>
            </w:tcBorders>
            <w:shd w:val="clear" w:color="auto" w:fill="FBFEFF" w:themeFill="background1"/>
          </w:tcPr>
          <w:p w14:paraId="23E141D0" w14:textId="77777777" w:rsidR="0013500C" w:rsidRPr="00B862A7" w:rsidRDefault="0013500C" w:rsidP="0013500C">
            <w:pPr>
              <w:jc w:val="center"/>
              <w:rPr>
                <w:sz w:val="24"/>
                <w:szCs w:val="24"/>
              </w:rPr>
            </w:pPr>
            <w:r>
              <w:rPr>
                <w:sz w:val="24"/>
                <w:szCs w:val="24"/>
              </w:rPr>
              <w:t>20%</w:t>
            </w:r>
          </w:p>
        </w:tc>
        <w:tc>
          <w:tcPr>
            <w:tcW w:w="850" w:type="dxa"/>
            <w:tcBorders>
              <w:bottom w:val="single" w:sz="4" w:space="0" w:color="auto"/>
            </w:tcBorders>
            <w:shd w:val="clear" w:color="auto" w:fill="FBFEFF" w:themeFill="background1"/>
          </w:tcPr>
          <w:p w14:paraId="13A68ABA" w14:textId="77777777" w:rsidR="0013500C" w:rsidRPr="00DA68E9" w:rsidRDefault="0013500C" w:rsidP="0013500C">
            <w:pPr>
              <w:jc w:val="center"/>
              <w:rPr>
                <w:b/>
                <w:sz w:val="24"/>
                <w:szCs w:val="24"/>
              </w:rPr>
            </w:pPr>
            <w:r w:rsidRPr="00DA68E9">
              <w:rPr>
                <w:b/>
                <w:sz w:val="24"/>
                <w:szCs w:val="24"/>
              </w:rPr>
              <w:t>50%</w:t>
            </w:r>
          </w:p>
        </w:tc>
        <w:tc>
          <w:tcPr>
            <w:tcW w:w="992" w:type="dxa"/>
            <w:tcBorders>
              <w:bottom w:val="single" w:sz="4" w:space="0" w:color="auto"/>
            </w:tcBorders>
            <w:shd w:val="clear" w:color="auto" w:fill="FBFEFF" w:themeFill="background1"/>
          </w:tcPr>
          <w:p w14:paraId="7724C3F4" w14:textId="77777777" w:rsidR="0013500C" w:rsidRPr="00DA68E9" w:rsidRDefault="0013500C" w:rsidP="0013500C">
            <w:pPr>
              <w:jc w:val="center"/>
              <w:rPr>
                <w:b/>
                <w:sz w:val="24"/>
                <w:szCs w:val="24"/>
              </w:rPr>
            </w:pPr>
            <w:r w:rsidRPr="00DA68E9">
              <w:rPr>
                <w:b/>
                <w:sz w:val="24"/>
                <w:szCs w:val="24"/>
              </w:rPr>
              <w:t>50%</w:t>
            </w:r>
          </w:p>
        </w:tc>
        <w:tc>
          <w:tcPr>
            <w:tcW w:w="993" w:type="dxa"/>
          </w:tcPr>
          <w:p w14:paraId="587E654B" w14:textId="77777777" w:rsidR="0013500C" w:rsidRPr="00B862A7" w:rsidRDefault="0013500C" w:rsidP="0013500C">
            <w:pPr>
              <w:jc w:val="center"/>
              <w:rPr>
                <w:sz w:val="24"/>
                <w:szCs w:val="24"/>
              </w:rPr>
            </w:pPr>
            <w:r>
              <w:rPr>
                <w:sz w:val="24"/>
                <w:szCs w:val="24"/>
              </w:rPr>
              <w:t>10%</w:t>
            </w:r>
          </w:p>
        </w:tc>
        <w:tc>
          <w:tcPr>
            <w:tcW w:w="984" w:type="dxa"/>
          </w:tcPr>
          <w:p w14:paraId="0400DF9E" w14:textId="77777777" w:rsidR="0013500C" w:rsidRPr="00B862A7" w:rsidRDefault="0013500C" w:rsidP="0013500C">
            <w:pPr>
              <w:jc w:val="center"/>
              <w:rPr>
                <w:sz w:val="24"/>
                <w:szCs w:val="24"/>
              </w:rPr>
            </w:pPr>
            <w:r>
              <w:rPr>
                <w:sz w:val="24"/>
                <w:szCs w:val="24"/>
              </w:rPr>
              <w:t>10%</w:t>
            </w:r>
          </w:p>
        </w:tc>
      </w:tr>
      <w:tr w:rsidR="0013500C" w14:paraId="2457E4B3" w14:textId="77777777" w:rsidTr="0013500C">
        <w:trPr>
          <w:jc w:val="center"/>
        </w:trPr>
        <w:tc>
          <w:tcPr>
            <w:tcW w:w="2778" w:type="dxa"/>
            <w:shd w:val="pct10" w:color="auto" w:fill="auto"/>
          </w:tcPr>
          <w:p w14:paraId="06F1C5D2" w14:textId="77777777" w:rsidR="0013500C" w:rsidRPr="00B862A7" w:rsidRDefault="0013500C" w:rsidP="0013500C">
            <w:pPr>
              <w:rPr>
                <w:sz w:val="24"/>
                <w:szCs w:val="24"/>
              </w:rPr>
            </w:pPr>
            <w:r>
              <w:rPr>
                <w:sz w:val="24"/>
                <w:szCs w:val="24"/>
              </w:rPr>
              <w:t>Dent</w:t>
            </w:r>
          </w:p>
        </w:tc>
        <w:tc>
          <w:tcPr>
            <w:tcW w:w="1134" w:type="dxa"/>
            <w:tcBorders>
              <w:bottom w:val="single" w:sz="4" w:space="0" w:color="auto"/>
            </w:tcBorders>
            <w:shd w:val="clear" w:color="auto" w:fill="FBFEFF" w:themeFill="background1"/>
          </w:tcPr>
          <w:p w14:paraId="043EB3B4" w14:textId="77777777" w:rsidR="0013500C" w:rsidRPr="00B862A7" w:rsidRDefault="0013500C" w:rsidP="0013500C">
            <w:pPr>
              <w:jc w:val="center"/>
              <w:rPr>
                <w:sz w:val="24"/>
                <w:szCs w:val="24"/>
              </w:rPr>
            </w:pPr>
            <w:r>
              <w:rPr>
                <w:sz w:val="24"/>
                <w:szCs w:val="24"/>
              </w:rPr>
              <w:t>10%</w:t>
            </w:r>
          </w:p>
        </w:tc>
        <w:tc>
          <w:tcPr>
            <w:tcW w:w="851" w:type="dxa"/>
            <w:tcBorders>
              <w:bottom w:val="single" w:sz="4" w:space="0" w:color="auto"/>
            </w:tcBorders>
            <w:shd w:val="clear" w:color="auto" w:fill="FBFEFF" w:themeFill="background1"/>
          </w:tcPr>
          <w:p w14:paraId="7480AC85" w14:textId="77777777" w:rsidR="0013500C" w:rsidRPr="00B862A7" w:rsidRDefault="0013500C" w:rsidP="0013500C">
            <w:pPr>
              <w:jc w:val="center"/>
              <w:rPr>
                <w:sz w:val="24"/>
                <w:szCs w:val="24"/>
              </w:rPr>
            </w:pPr>
            <w:r>
              <w:rPr>
                <w:sz w:val="24"/>
                <w:szCs w:val="24"/>
              </w:rPr>
              <w:t>20%</w:t>
            </w:r>
          </w:p>
        </w:tc>
        <w:tc>
          <w:tcPr>
            <w:tcW w:w="850" w:type="dxa"/>
            <w:shd w:val="clear" w:color="auto" w:fill="FBFEFF" w:themeFill="background1"/>
          </w:tcPr>
          <w:p w14:paraId="076769FF" w14:textId="77777777" w:rsidR="0013500C" w:rsidRPr="00DA68E9" w:rsidRDefault="0013500C" w:rsidP="0013500C">
            <w:pPr>
              <w:jc w:val="center"/>
              <w:rPr>
                <w:b/>
                <w:sz w:val="24"/>
                <w:szCs w:val="24"/>
              </w:rPr>
            </w:pPr>
            <w:r w:rsidRPr="00DA68E9">
              <w:rPr>
                <w:b/>
                <w:sz w:val="24"/>
                <w:szCs w:val="24"/>
              </w:rPr>
              <w:t>&gt;50%</w:t>
            </w:r>
          </w:p>
        </w:tc>
        <w:tc>
          <w:tcPr>
            <w:tcW w:w="992" w:type="dxa"/>
            <w:tcBorders>
              <w:bottom w:val="single" w:sz="4" w:space="0" w:color="auto"/>
            </w:tcBorders>
            <w:shd w:val="clear" w:color="auto" w:fill="FBFEFF" w:themeFill="background1"/>
          </w:tcPr>
          <w:p w14:paraId="255A22E5" w14:textId="77777777" w:rsidR="0013500C" w:rsidRPr="00E346A6" w:rsidRDefault="0013500C" w:rsidP="0013500C">
            <w:pPr>
              <w:jc w:val="center"/>
              <w:rPr>
                <w:b/>
                <w:sz w:val="24"/>
                <w:szCs w:val="24"/>
              </w:rPr>
            </w:pPr>
            <w:r w:rsidRPr="00E346A6">
              <w:rPr>
                <w:b/>
                <w:sz w:val="24"/>
                <w:szCs w:val="24"/>
              </w:rPr>
              <w:t>30%</w:t>
            </w:r>
          </w:p>
        </w:tc>
        <w:tc>
          <w:tcPr>
            <w:tcW w:w="993" w:type="dxa"/>
          </w:tcPr>
          <w:p w14:paraId="0DF97B11" w14:textId="77777777" w:rsidR="0013500C" w:rsidRPr="00B862A7" w:rsidRDefault="0013500C" w:rsidP="0013500C">
            <w:pPr>
              <w:jc w:val="center"/>
              <w:rPr>
                <w:sz w:val="24"/>
                <w:szCs w:val="24"/>
              </w:rPr>
            </w:pPr>
            <w:r>
              <w:rPr>
                <w:sz w:val="24"/>
                <w:szCs w:val="24"/>
              </w:rPr>
              <w:t>10%</w:t>
            </w:r>
          </w:p>
        </w:tc>
        <w:tc>
          <w:tcPr>
            <w:tcW w:w="984" w:type="dxa"/>
          </w:tcPr>
          <w:p w14:paraId="36F306C8" w14:textId="77777777" w:rsidR="0013500C" w:rsidRPr="00B862A7" w:rsidRDefault="0013500C" w:rsidP="0013500C">
            <w:pPr>
              <w:jc w:val="center"/>
              <w:rPr>
                <w:sz w:val="24"/>
                <w:szCs w:val="24"/>
              </w:rPr>
            </w:pPr>
            <w:r>
              <w:rPr>
                <w:sz w:val="24"/>
                <w:szCs w:val="24"/>
              </w:rPr>
              <w:t>5%</w:t>
            </w:r>
          </w:p>
        </w:tc>
      </w:tr>
      <w:tr w:rsidR="0013500C" w14:paraId="4854354D" w14:textId="77777777" w:rsidTr="0013500C">
        <w:trPr>
          <w:jc w:val="center"/>
        </w:trPr>
        <w:tc>
          <w:tcPr>
            <w:tcW w:w="2778" w:type="dxa"/>
            <w:shd w:val="pct10" w:color="auto" w:fill="auto"/>
          </w:tcPr>
          <w:p w14:paraId="5AED69CA" w14:textId="77777777" w:rsidR="0013500C" w:rsidRPr="00B862A7" w:rsidRDefault="0013500C" w:rsidP="0013500C">
            <w:pPr>
              <w:rPr>
                <w:sz w:val="24"/>
                <w:szCs w:val="24"/>
              </w:rPr>
            </w:pPr>
            <w:r>
              <w:rPr>
                <w:sz w:val="24"/>
                <w:szCs w:val="24"/>
              </w:rPr>
              <w:t>Double Cone</w:t>
            </w:r>
          </w:p>
        </w:tc>
        <w:tc>
          <w:tcPr>
            <w:tcW w:w="1134" w:type="dxa"/>
            <w:tcBorders>
              <w:bottom w:val="single" w:sz="4" w:space="0" w:color="auto"/>
            </w:tcBorders>
            <w:shd w:val="clear" w:color="auto" w:fill="FBFEFF" w:themeFill="background1"/>
          </w:tcPr>
          <w:p w14:paraId="61003E27" w14:textId="77777777" w:rsidR="0013500C" w:rsidRPr="00B862A7" w:rsidRDefault="0013500C" w:rsidP="0013500C">
            <w:pPr>
              <w:jc w:val="center"/>
              <w:rPr>
                <w:sz w:val="24"/>
                <w:szCs w:val="24"/>
              </w:rPr>
            </w:pPr>
            <w:r>
              <w:rPr>
                <w:sz w:val="24"/>
                <w:szCs w:val="24"/>
              </w:rPr>
              <w:t>15%</w:t>
            </w:r>
          </w:p>
        </w:tc>
        <w:tc>
          <w:tcPr>
            <w:tcW w:w="851" w:type="dxa"/>
            <w:tcBorders>
              <w:bottom w:val="single" w:sz="4" w:space="0" w:color="auto"/>
            </w:tcBorders>
            <w:shd w:val="clear" w:color="auto" w:fill="FBFEFF" w:themeFill="background1"/>
          </w:tcPr>
          <w:p w14:paraId="615D3ADA" w14:textId="77777777" w:rsidR="0013500C" w:rsidRPr="00B862A7" w:rsidRDefault="0013500C" w:rsidP="0013500C">
            <w:pPr>
              <w:jc w:val="center"/>
              <w:rPr>
                <w:sz w:val="24"/>
                <w:szCs w:val="24"/>
              </w:rPr>
            </w:pPr>
            <w:r>
              <w:rPr>
                <w:sz w:val="24"/>
                <w:szCs w:val="24"/>
              </w:rPr>
              <w:t>15%</w:t>
            </w:r>
          </w:p>
        </w:tc>
        <w:tc>
          <w:tcPr>
            <w:tcW w:w="850" w:type="dxa"/>
            <w:tcBorders>
              <w:bottom w:val="single" w:sz="4" w:space="0" w:color="auto"/>
            </w:tcBorders>
            <w:shd w:val="clear" w:color="auto" w:fill="FBFEFF" w:themeFill="background1"/>
          </w:tcPr>
          <w:p w14:paraId="50A7B17C" w14:textId="77777777" w:rsidR="0013500C" w:rsidRPr="009C4E1E" w:rsidRDefault="0013500C" w:rsidP="0013500C">
            <w:pPr>
              <w:jc w:val="center"/>
              <w:rPr>
                <w:b/>
                <w:sz w:val="24"/>
                <w:szCs w:val="24"/>
              </w:rPr>
            </w:pPr>
            <w:r w:rsidRPr="009C4E1E">
              <w:rPr>
                <w:b/>
                <w:sz w:val="24"/>
                <w:szCs w:val="24"/>
              </w:rPr>
              <w:t>ND</w:t>
            </w:r>
          </w:p>
        </w:tc>
        <w:tc>
          <w:tcPr>
            <w:tcW w:w="992" w:type="dxa"/>
            <w:tcBorders>
              <w:top w:val="single" w:sz="4" w:space="0" w:color="auto"/>
              <w:bottom w:val="single" w:sz="4" w:space="0" w:color="auto"/>
            </w:tcBorders>
            <w:shd w:val="clear" w:color="auto" w:fill="FBFEFF" w:themeFill="background1"/>
          </w:tcPr>
          <w:p w14:paraId="4C50B84A" w14:textId="77777777" w:rsidR="0013500C" w:rsidRPr="00E346A6" w:rsidRDefault="0013500C" w:rsidP="0013500C">
            <w:pPr>
              <w:jc w:val="center"/>
              <w:rPr>
                <w:b/>
                <w:sz w:val="24"/>
                <w:szCs w:val="24"/>
              </w:rPr>
            </w:pPr>
            <w:r w:rsidRPr="00E346A6">
              <w:rPr>
                <w:b/>
                <w:sz w:val="24"/>
                <w:szCs w:val="24"/>
              </w:rPr>
              <w:t>30%</w:t>
            </w:r>
          </w:p>
        </w:tc>
        <w:tc>
          <w:tcPr>
            <w:tcW w:w="993" w:type="dxa"/>
          </w:tcPr>
          <w:p w14:paraId="4FBACB58" w14:textId="77777777" w:rsidR="0013500C" w:rsidRPr="00B862A7" w:rsidRDefault="0013500C" w:rsidP="0013500C">
            <w:pPr>
              <w:jc w:val="center"/>
              <w:rPr>
                <w:sz w:val="24"/>
                <w:szCs w:val="24"/>
              </w:rPr>
            </w:pPr>
            <w:r>
              <w:rPr>
                <w:sz w:val="24"/>
                <w:szCs w:val="24"/>
              </w:rPr>
              <w:t>5%</w:t>
            </w:r>
          </w:p>
        </w:tc>
        <w:tc>
          <w:tcPr>
            <w:tcW w:w="984" w:type="dxa"/>
          </w:tcPr>
          <w:p w14:paraId="4C17CE5A" w14:textId="77777777" w:rsidR="0013500C" w:rsidRPr="00B862A7" w:rsidRDefault="0013500C" w:rsidP="0013500C">
            <w:pPr>
              <w:jc w:val="center"/>
              <w:rPr>
                <w:sz w:val="24"/>
                <w:szCs w:val="24"/>
              </w:rPr>
            </w:pPr>
            <w:r>
              <w:rPr>
                <w:sz w:val="24"/>
                <w:szCs w:val="24"/>
              </w:rPr>
              <w:t>5%</w:t>
            </w:r>
          </w:p>
        </w:tc>
      </w:tr>
      <w:tr w:rsidR="0013500C" w14:paraId="25A464EF" w14:textId="77777777" w:rsidTr="0013500C">
        <w:trPr>
          <w:jc w:val="center"/>
        </w:trPr>
        <w:tc>
          <w:tcPr>
            <w:tcW w:w="2778" w:type="dxa"/>
            <w:shd w:val="pct10" w:color="auto" w:fill="auto"/>
          </w:tcPr>
          <w:p w14:paraId="618DA64F" w14:textId="77777777" w:rsidR="0013500C" w:rsidRPr="00B862A7" w:rsidRDefault="0013500C" w:rsidP="0013500C">
            <w:pPr>
              <w:rPr>
                <w:sz w:val="24"/>
                <w:szCs w:val="24"/>
              </w:rPr>
            </w:pPr>
            <w:r>
              <w:rPr>
                <w:sz w:val="24"/>
                <w:szCs w:val="24"/>
              </w:rPr>
              <w:t>Dunk Is N</w:t>
            </w:r>
          </w:p>
        </w:tc>
        <w:tc>
          <w:tcPr>
            <w:tcW w:w="1134" w:type="dxa"/>
            <w:tcBorders>
              <w:bottom w:val="single" w:sz="4" w:space="0" w:color="auto"/>
            </w:tcBorders>
            <w:shd w:val="clear" w:color="auto" w:fill="FBFEFF" w:themeFill="background1"/>
          </w:tcPr>
          <w:p w14:paraId="12320EA7" w14:textId="77777777" w:rsidR="0013500C" w:rsidRPr="003E6E40" w:rsidRDefault="0013500C" w:rsidP="0013500C">
            <w:pPr>
              <w:jc w:val="center"/>
              <w:rPr>
                <w:b/>
                <w:sz w:val="24"/>
                <w:szCs w:val="24"/>
              </w:rPr>
            </w:pPr>
            <w:r w:rsidRPr="003E6E40">
              <w:rPr>
                <w:b/>
                <w:sz w:val="24"/>
                <w:szCs w:val="24"/>
              </w:rPr>
              <w:t>30%</w:t>
            </w:r>
          </w:p>
        </w:tc>
        <w:tc>
          <w:tcPr>
            <w:tcW w:w="851" w:type="dxa"/>
            <w:tcBorders>
              <w:bottom w:val="single" w:sz="4" w:space="0" w:color="auto"/>
            </w:tcBorders>
            <w:shd w:val="clear" w:color="auto" w:fill="FBFEFF" w:themeFill="background1"/>
          </w:tcPr>
          <w:p w14:paraId="2568CA00" w14:textId="77777777" w:rsidR="0013500C" w:rsidRPr="003E6E40" w:rsidRDefault="0013500C" w:rsidP="0013500C">
            <w:pPr>
              <w:jc w:val="center"/>
              <w:rPr>
                <w:b/>
                <w:sz w:val="24"/>
                <w:szCs w:val="24"/>
              </w:rPr>
            </w:pPr>
            <w:r w:rsidRPr="003E6E40">
              <w:rPr>
                <w:b/>
                <w:sz w:val="24"/>
                <w:szCs w:val="24"/>
              </w:rPr>
              <w:t>30%</w:t>
            </w:r>
          </w:p>
        </w:tc>
        <w:tc>
          <w:tcPr>
            <w:tcW w:w="850" w:type="dxa"/>
            <w:shd w:val="clear" w:color="auto" w:fill="FBFEFF" w:themeFill="background1"/>
          </w:tcPr>
          <w:p w14:paraId="401A37B8" w14:textId="77777777" w:rsidR="0013500C" w:rsidRPr="00DA68E9" w:rsidRDefault="0013500C" w:rsidP="0013500C">
            <w:pPr>
              <w:jc w:val="center"/>
              <w:rPr>
                <w:b/>
                <w:sz w:val="24"/>
                <w:szCs w:val="24"/>
              </w:rPr>
            </w:pPr>
            <w:r w:rsidRPr="00DA68E9">
              <w:rPr>
                <w:b/>
                <w:sz w:val="24"/>
                <w:szCs w:val="24"/>
              </w:rPr>
              <w:t>&gt;50%</w:t>
            </w:r>
          </w:p>
        </w:tc>
        <w:tc>
          <w:tcPr>
            <w:tcW w:w="992" w:type="dxa"/>
            <w:tcBorders>
              <w:top w:val="single" w:sz="4" w:space="0" w:color="auto"/>
              <w:bottom w:val="single" w:sz="4" w:space="0" w:color="auto"/>
            </w:tcBorders>
            <w:shd w:val="clear" w:color="auto" w:fill="FBFEFF" w:themeFill="background1"/>
          </w:tcPr>
          <w:p w14:paraId="48D85FE4" w14:textId="77777777" w:rsidR="0013500C" w:rsidRPr="00D55752" w:rsidRDefault="0013500C" w:rsidP="0013500C">
            <w:pPr>
              <w:jc w:val="center"/>
              <w:rPr>
                <w:b/>
                <w:sz w:val="24"/>
                <w:szCs w:val="24"/>
              </w:rPr>
            </w:pPr>
            <w:r w:rsidRPr="00D55752">
              <w:rPr>
                <w:b/>
                <w:sz w:val="24"/>
                <w:szCs w:val="24"/>
              </w:rPr>
              <w:t>&gt;50%</w:t>
            </w:r>
          </w:p>
        </w:tc>
        <w:tc>
          <w:tcPr>
            <w:tcW w:w="993" w:type="dxa"/>
          </w:tcPr>
          <w:p w14:paraId="2FE383B2" w14:textId="77777777" w:rsidR="0013500C" w:rsidRPr="00883E85" w:rsidRDefault="0013500C" w:rsidP="0013500C">
            <w:pPr>
              <w:jc w:val="center"/>
              <w:rPr>
                <w:b/>
                <w:sz w:val="24"/>
                <w:szCs w:val="24"/>
              </w:rPr>
            </w:pPr>
            <w:r w:rsidRPr="00883E85">
              <w:rPr>
                <w:b/>
                <w:sz w:val="24"/>
                <w:szCs w:val="24"/>
              </w:rPr>
              <w:t>30%</w:t>
            </w:r>
          </w:p>
        </w:tc>
        <w:tc>
          <w:tcPr>
            <w:tcW w:w="984" w:type="dxa"/>
          </w:tcPr>
          <w:p w14:paraId="464023A6" w14:textId="77777777" w:rsidR="0013500C" w:rsidRPr="00B862A7" w:rsidRDefault="0013500C" w:rsidP="0013500C">
            <w:pPr>
              <w:jc w:val="center"/>
              <w:rPr>
                <w:sz w:val="24"/>
                <w:szCs w:val="24"/>
              </w:rPr>
            </w:pPr>
            <w:r>
              <w:rPr>
                <w:sz w:val="24"/>
                <w:szCs w:val="24"/>
              </w:rPr>
              <w:t>20%</w:t>
            </w:r>
          </w:p>
        </w:tc>
      </w:tr>
      <w:tr w:rsidR="0013500C" w14:paraId="15EA3D8B" w14:textId="77777777" w:rsidTr="0013500C">
        <w:trPr>
          <w:jc w:val="center"/>
        </w:trPr>
        <w:tc>
          <w:tcPr>
            <w:tcW w:w="2778" w:type="dxa"/>
            <w:shd w:val="pct10" w:color="auto" w:fill="auto"/>
          </w:tcPr>
          <w:p w14:paraId="2EC0DF32" w14:textId="77777777" w:rsidR="0013500C" w:rsidRPr="00B862A7" w:rsidRDefault="0013500C" w:rsidP="0013500C">
            <w:pPr>
              <w:rPr>
                <w:sz w:val="24"/>
                <w:szCs w:val="24"/>
              </w:rPr>
            </w:pPr>
            <w:r>
              <w:rPr>
                <w:sz w:val="24"/>
                <w:szCs w:val="24"/>
              </w:rPr>
              <w:t>Dunk Is S</w:t>
            </w:r>
          </w:p>
        </w:tc>
        <w:tc>
          <w:tcPr>
            <w:tcW w:w="1134" w:type="dxa"/>
            <w:tcBorders>
              <w:bottom w:val="single" w:sz="4" w:space="0" w:color="auto"/>
            </w:tcBorders>
            <w:shd w:val="clear" w:color="auto" w:fill="FBFEFF" w:themeFill="background1"/>
          </w:tcPr>
          <w:p w14:paraId="383F47BF" w14:textId="77777777" w:rsidR="0013500C" w:rsidRPr="00B862A7" w:rsidRDefault="0013500C" w:rsidP="0013500C">
            <w:pPr>
              <w:jc w:val="center"/>
              <w:rPr>
                <w:sz w:val="24"/>
                <w:szCs w:val="24"/>
              </w:rPr>
            </w:pPr>
            <w:r>
              <w:rPr>
                <w:sz w:val="24"/>
                <w:szCs w:val="24"/>
              </w:rPr>
              <w:t>20%</w:t>
            </w:r>
          </w:p>
        </w:tc>
        <w:tc>
          <w:tcPr>
            <w:tcW w:w="851" w:type="dxa"/>
            <w:tcBorders>
              <w:bottom w:val="single" w:sz="4" w:space="0" w:color="auto"/>
            </w:tcBorders>
            <w:shd w:val="clear" w:color="auto" w:fill="FBFEFF" w:themeFill="background1"/>
          </w:tcPr>
          <w:p w14:paraId="6EB04845" w14:textId="77777777" w:rsidR="0013500C" w:rsidRPr="00B862A7" w:rsidRDefault="0013500C" w:rsidP="0013500C">
            <w:pPr>
              <w:jc w:val="center"/>
              <w:rPr>
                <w:sz w:val="24"/>
                <w:szCs w:val="24"/>
              </w:rPr>
            </w:pPr>
            <w:r>
              <w:rPr>
                <w:sz w:val="24"/>
                <w:szCs w:val="24"/>
              </w:rPr>
              <w:t>20%</w:t>
            </w:r>
          </w:p>
        </w:tc>
        <w:tc>
          <w:tcPr>
            <w:tcW w:w="850" w:type="dxa"/>
            <w:shd w:val="clear" w:color="auto" w:fill="FBFEFF" w:themeFill="background1"/>
          </w:tcPr>
          <w:p w14:paraId="7BD16FC1" w14:textId="77777777" w:rsidR="0013500C" w:rsidRPr="00DA68E9" w:rsidRDefault="0013500C" w:rsidP="0013500C">
            <w:pPr>
              <w:jc w:val="center"/>
              <w:rPr>
                <w:b/>
                <w:sz w:val="24"/>
                <w:szCs w:val="24"/>
              </w:rPr>
            </w:pPr>
            <w:r w:rsidRPr="00DA68E9">
              <w:rPr>
                <w:b/>
                <w:sz w:val="24"/>
                <w:szCs w:val="24"/>
              </w:rPr>
              <w:t>&gt;50%</w:t>
            </w:r>
          </w:p>
        </w:tc>
        <w:tc>
          <w:tcPr>
            <w:tcW w:w="992" w:type="dxa"/>
            <w:shd w:val="clear" w:color="auto" w:fill="FBFEFF" w:themeFill="background1"/>
          </w:tcPr>
          <w:p w14:paraId="2CB94683" w14:textId="77777777" w:rsidR="0013500C" w:rsidRPr="00D55752" w:rsidRDefault="0013500C" w:rsidP="0013500C">
            <w:pPr>
              <w:jc w:val="center"/>
              <w:rPr>
                <w:b/>
                <w:sz w:val="24"/>
                <w:szCs w:val="24"/>
              </w:rPr>
            </w:pPr>
            <w:r w:rsidRPr="00D55752">
              <w:rPr>
                <w:b/>
                <w:sz w:val="24"/>
                <w:szCs w:val="24"/>
              </w:rPr>
              <w:t>&gt;50%</w:t>
            </w:r>
          </w:p>
        </w:tc>
        <w:tc>
          <w:tcPr>
            <w:tcW w:w="993" w:type="dxa"/>
          </w:tcPr>
          <w:p w14:paraId="5AD2CBC2" w14:textId="77777777" w:rsidR="0013500C" w:rsidRPr="00883E85" w:rsidRDefault="0013500C" w:rsidP="0013500C">
            <w:pPr>
              <w:jc w:val="center"/>
              <w:rPr>
                <w:b/>
                <w:sz w:val="24"/>
                <w:szCs w:val="24"/>
              </w:rPr>
            </w:pPr>
            <w:r w:rsidRPr="00883E85">
              <w:rPr>
                <w:b/>
                <w:sz w:val="24"/>
                <w:szCs w:val="24"/>
              </w:rPr>
              <w:t>30%</w:t>
            </w:r>
          </w:p>
        </w:tc>
        <w:tc>
          <w:tcPr>
            <w:tcW w:w="984" w:type="dxa"/>
          </w:tcPr>
          <w:p w14:paraId="63DFA5D8" w14:textId="77777777" w:rsidR="0013500C" w:rsidRPr="00B862A7" w:rsidRDefault="0013500C" w:rsidP="0013500C">
            <w:pPr>
              <w:jc w:val="center"/>
              <w:rPr>
                <w:sz w:val="24"/>
                <w:szCs w:val="24"/>
              </w:rPr>
            </w:pPr>
            <w:r>
              <w:rPr>
                <w:sz w:val="24"/>
                <w:szCs w:val="24"/>
              </w:rPr>
              <w:t>15%</w:t>
            </w:r>
          </w:p>
        </w:tc>
      </w:tr>
      <w:tr w:rsidR="0013500C" w14:paraId="5A2D7E9D" w14:textId="77777777" w:rsidTr="0013500C">
        <w:trPr>
          <w:jc w:val="center"/>
        </w:trPr>
        <w:tc>
          <w:tcPr>
            <w:tcW w:w="2778" w:type="dxa"/>
            <w:shd w:val="pct10" w:color="auto" w:fill="auto"/>
          </w:tcPr>
          <w:p w14:paraId="5647AA74" w14:textId="77777777" w:rsidR="0013500C" w:rsidRPr="00B862A7" w:rsidRDefault="0013500C" w:rsidP="0013500C">
            <w:pPr>
              <w:rPr>
                <w:sz w:val="24"/>
                <w:szCs w:val="24"/>
              </w:rPr>
            </w:pPr>
            <w:r>
              <w:rPr>
                <w:sz w:val="24"/>
                <w:szCs w:val="24"/>
              </w:rPr>
              <w:t>Fitzroy Is E</w:t>
            </w:r>
          </w:p>
        </w:tc>
        <w:tc>
          <w:tcPr>
            <w:tcW w:w="1134" w:type="dxa"/>
            <w:shd w:val="clear" w:color="auto" w:fill="FBFEFF" w:themeFill="background1"/>
          </w:tcPr>
          <w:p w14:paraId="1662FD62" w14:textId="77777777" w:rsidR="0013500C" w:rsidRPr="00B862A7" w:rsidRDefault="0013500C" w:rsidP="0013500C">
            <w:pPr>
              <w:jc w:val="center"/>
              <w:rPr>
                <w:sz w:val="24"/>
                <w:szCs w:val="24"/>
              </w:rPr>
            </w:pPr>
            <w:r>
              <w:rPr>
                <w:sz w:val="24"/>
                <w:szCs w:val="24"/>
              </w:rPr>
              <w:t>15%</w:t>
            </w:r>
          </w:p>
        </w:tc>
        <w:tc>
          <w:tcPr>
            <w:tcW w:w="851" w:type="dxa"/>
            <w:tcBorders>
              <w:bottom w:val="single" w:sz="4" w:space="0" w:color="auto"/>
            </w:tcBorders>
            <w:shd w:val="clear" w:color="auto" w:fill="FBFEFF" w:themeFill="background1"/>
          </w:tcPr>
          <w:p w14:paraId="6E9F58E3" w14:textId="77777777" w:rsidR="0013500C" w:rsidRPr="00B862A7" w:rsidRDefault="0013500C" w:rsidP="0013500C">
            <w:pPr>
              <w:jc w:val="center"/>
              <w:rPr>
                <w:sz w:val="24"/>
                <w:szCs w:val="24"/>
              </w:rPr>
            </w:pPr>
            <w:r>
              <w:rPr>
                <w:sz w:val="24"/>
                <w:szCs w:val="24"/>
              </w:rPr>
              <w:t>10%</w:t>
            </w:r>
          </w:p>
        </w:tc>
        <w:tc>
          <w:tcPr>
            <w:tcW w:w="850" w:type="dxa"/>
            <w:shd w:val="clear" w:color="auto" w:fill="FBFEFF" w:themeFill="background1"/>
          </w:tcPr>
          <w:p w14:paraId="7221F6D2" w14:textId="77777777" w:rsidR="0013500C" w:rsidRPr="00DA68E9" w:rsidRDefault="0013500C" w:rsidP="0013500C">
            <w:pPr>
              <w:jc w:val="center"/>
              <w:rPr>
                <w:b/>
                <w:sz w:val="24"/>
                <w:szCs w:val="24"/>
              </w:rPr>
            </w:pPr>
            <w:r w:rsidRPr="00DA68E9">
              <w:rPr>
                <w:b/>
                <w:sz w:val="24"/>
                <w:szCs w:val="24"/>
              </w:rPr>
              <w:t>30%</w:t>
            </w:r>
          </w:p>
        </w:tc>
        <w:tc>
          <w:tcPr>
            <w:tcW w:w="992" w:type="dxa"/>
            <w:shd w:val="clear" w:color="auto" w:fill="FBFEFF" w:themeFill="background1"/>
          </w:tcPr>
          <w:p w14:paraId="1C06C7F5" w14:textId="77777777" w:rsidR="0013500C" w:rsidRPr="009C4E1E" w:rsidRDefault="0013500C" w:rsidP="0013500C">
            <w:pPr>
              <w:jc w:val="center"/>
              <w:rPr>
                <w:b/>
                <w:sz w:val="24"/>
                <w:szCs w:val="24"/>
              </w:rPr>
            </w:pPr>
            <w:r w:rsidRPr="009C4E1E">
              <w:rPr>
                <w:b/>
                <w:sz w:val="24"/>
                <w:szCs w:val="24"/>
              </w:rPr>
              <w:t>ND</w:t>
            </w:r>
          </w:p>
        </w:tc>
        <w:tc>
          <w:tcPr>
            <w:tcW w:w="993" w:type="dxa"/>
          </w:tcPr>
          <w:p w14:paraId="4B31CA9C" w14:textId="77777777" w:rsidR="0013500C" w:rsidRPr="00B862A7" w:rsidRDefault="0013500C" w:rsidP="0013500C">
            <w:pPr>
              <w:jc w:val="center"/>
              <w:rPr>
                <w:sz w:val="24"/>
                <w:szCs w:val="24"/>
              </w:rPr>
            </w:pPr>
            <w:r>
              <w:rPr>
                <w:sz w:val="24"/>
                <w:szCs w:val="24"/>
              </w:rPr>
              <w:t>15%</w:t>
            </w:r>
          </w:p>
        </w:tc>
        <w:tc>
          <w:tcPr>
            <w:tcW w:w="984" w:type="dxa"/>
          </w:tcPr>
          <w:p w14:paraId="50369CE3" w14:textId="77777777" w:rsidR="0013500C" w:rsidRPr="00B862A7" w:rsidRDefault="0013500C" w:rsidP="0013500C">
            <w:pPr>
              <w:jc w:val="center"/>
              <w:rPr>
                <w:sz w:val="24"/>
                <w:szCs w:val="24"/>
              </w:rPr>
            </w:pPr>
            <w:r>
              <w:rPr>
                <w:sz w:val="24"/>
                <w:szCs w:val="24"/>
              </w:rPr>
              <w:t>10%</w:t>
            </w:r>
          </w:p>
        </w:tc>
      </w:tr>
      <w:tr w:rsidR="0013500C" w14:paraId="3FE566F7" w14:textId="77777777" w:rsidTr="0013500C">
        <w:trPr>
          <w:jc w:val="center"/>
        </w:trPr>
        <w:tc>
          <w:tcPr>
            <w:tcW w:w="2778" w:type="dxa"/>
            <w:shd w:val="pct10" w:color="auto" w:fill="auto"/>
          </w:tcPr>
          <w:p w14:paraId="1E5F382F" w14:textId="77777777" w:rsidR="0013500C" w:rsidRDefault="0013500C" w:rsidP="0013500C">
            <w:pPr>
              <w:rPr>
                <w:sz w:val="24"/>
                <w:szCs w:val="24"/>
              </w:rPr>
            </w:pPr>
            <w:r>
              <w:rPr>
                <w:sz w:val="24"/>
                <w:szCs w:val="24"/>
              </w:rPr>
              <w:t>Fitzroy Is W</w:t>
            </w:r>
          </w:p>
        </w:tc>
        <w:tc>
          <w:tcPr>
            <w:tcW w:w="1134" w:type="dxa"/>
            <w:tcBorders>
              <w:bottom w:val="single" w:sz="4" w:space="0" w:color="auto"/>
            </w:tcBorders>
            <w:shd w:val="clear" w:color="auto" w:fill="FBFEFF" w:themeFill="background1"/>
          </w:tcPr>
          <w:p w14:paraId="45FB332C" w14:textId="77777777" w:rsidR="0013500C" w:rsidRPr="00B862A7" w:rsidRDefault="0013500C" w:rsidP="0013500C">
            <w:pPr>
              <w:jc w:val="center"/>
              <w:rPr>
                <w:sz w:val="24"/>
                <w:szCs w:val="24"/>
              </w:rPr>
            </w:pPr>
            <w:r>
              <w:rPr>
                <w:sz w:val="24"/>
                <w:szCs w:val="24"/>
              </w:rPr>
              <w:t>15%</w:t>
            </w:r>
          </w:p>
        </w:tc>
        <w:tc>
          <w:tcPr>
            <w:tcW w:w="851" w:type="dxa"/>
            <w:tcBorders>
              <w:bottom w:val="single" w:sz="4" w:space="0" w:color="auto"/>
            </w:tcBorders>
            <w:shd w:val="clear" w:color="auto" w:fill="FBFEFF" w:themeFill="background1"/>
          </w:tcPr>
          <w:p w14:paraId="50E6FF7E" w14:textId="77777777" w:rsidR="0013500C" w:rsidRPr="00B862A7" w:rsidRDefault="0013500C" w:rsidP="0013500C">
            <w:pPr>
              <w:jc w:val="center"/>
              <w:rPr>
                <w:sz w:val="24"/>
                <w:szCs w:val="24"/>
              </w:rPr>
            </w:pPr>
            <w:r>
              <w:rPr>
                <w:sz w:val="24"/>
                <w:szCs w:val="24"/>
              </w:rPr>
              <w:t>10%</w:t>
            </w:r>
          </w:p>
        </w:tc>
        <w:tc>
          <w:tcPr>
            <w:tcW w:w="850" w:type="dxa"/>
            <w:shd w:val="clear" w:color="auto" w:fill="FBFEFF" w:themeFill="background1"/>
          </w:tcPr>
          <w:p w14:paraId="48E45CD0" w14:textId="77777777" w:rsidR="0013500C" w:rsidRPr="00D55752" w:rsidRDefault="0013500C" w:rsidP="0013500C">
            <w:pPr>
              <w:jc w:val="center"/>
              <w:rPr>
                <w:b/>
                <w:sz w:val="24"/>
                <w:szCs w:val="24"/>
              </w:rPr>
            </w:pPr>
            <w:r w:rsidRPr="00D55752">
              <w:rPr>
                <w:b/>
                <w:sz w:val="24"/>
                <w:szCs w:val="24"/>
              </w:rPr>
              <w:t>&gt;50%</w:t>
            </w:r>
          </w:p>
        </w:tc>
        <w:tc>
          <w:tcPr>
            <w:tcW w:w="992" w:type="dxa"/>
            <w:tcBorders>
              <w:bottom w:val="single" w:sz="4" w:space="0" w:color="auto"/>
            </w:tcBorders>
            <w:shd w:val="clear" w:color="auto" w:fill="FBFEFF" w:themeFill="background1"/>
          </w:tcPr>
          <w:p w14:paraId="7BC981CF" w14:textId="77777777" w:rsidR="0013500C" w:rsidRPr="009C4E1E" w:rsidRDefault="0013500C" w:rsidP="0013500C">
            <w:pPr>
              <w:jc w:val="center"/>
              <w:rPr>
                <w:b/>
                <w:sz w:val="24"/>
                <w:szCs w:val="24"/>
              </w:rPr>
            </w:pPr>
            <w:r w:rsidRPr="009C4E1E">
              <w:rPr>
                <w:b/>
                <w:sz w:val="24"/>
                <w:szCs w:val="24"/>
              </w:rPr>
              <w:t>ND</w:t>
            </w:r>
          </w:p>
        </w:tc>
        <w:tc>
          <w:tcPr>
            <w:tcW w:w="993" w:type="dxa"/>
          </w:tcPr>
          <w:p w14:paraId="7C85D1C4" w14:textId="77777777" w:rsidR="0013500C" w:rsidRPr="00B862A7" w:rsidRDefault="0013500C" w:rsidP="0013500C">
            <w:pPr>
              <w:jc w:val="center"/>
              <w:rPr>
                <w:sz w:val="24"/>
                <w:szCs w:val="24"/>
              </w:rPr>
            </w:pPr>
            <w:r>
              <w:rPr>
                <w:sz w:val="24"/>
                <w:szCs w:val="24"/>
              </w:rPr>
              <w:t>15%</w:t>
            </w:r>
          </w:p>
        </w:tc>
        <w:tc>
          <w:tcPr>
            <w:tcW w:w="984" w:type="dxa"/>
          </w:tcPr>
          <w:p w14:paraId="34CD37E0" w14:textId="77777777" w:rsidR="0013500C" w:rsidRPr="00B862A7" w:rsidRDefault="0013500C" w:rsidP="0013500C">
            <w:pPr>
              <w:jc w:val="center"/>
              <w:rPr>
                <w:sz w:val="24"/>
                <w:szCs w:val="24"/>
              </w:rPr>
            </w:pPr>
            <w:r>
              <w:rPr>
                <w:sz w:val="24"/>
                <w:szCs w:val="24"/>
              </w:rPr>
              <w:t>10%</w:t>
            </w:r>
          </w:p>
        </w:tc>
      </w:tr>
      <w:tr w:rsidR="0013500C" w14:paraId="45D29D3E" w14:textId="77777777" w:rsidTr="0013500C">
        <w:trPr>
          <w:jc w:val="center"/>
        </w:trPr>
        <w:tc>
          <w:tcPr>
            <w:tcW w:w="2778" w:type="dxa"/>
            <w:shd w:val="pct10" w:color="auto" w:fill="auto"/>
          </w:tcPr>
          <w:p w14:paraId="5EABDC5C" w14:textId="77777777" w:rsidR="0013500C" w:rsidRDefault="0013500C" w:rsidP="0013500C">
            <w:pPr>
              <w:rPr>
                <w:sz w:val="24"/>
                <w:szCs w:val="24"/>
              </w:rPr>
            </w:pPr>
            <w:r>
              <w:rPr>
                <w:sz w:val="24"/>
                <w:szCs w:val="24"/>
              </w:rPr>
              <w:t>Frankland GE</w:t>
            </w:r>
          </w:p>
        </w:tc>
        <w:tc>
          <w:tcPr>
            <w:tcW w:w="1134" w:type="dxa"/>
            <w:tcBorders>
              <w:bottom w:val="single" w:sz="4" w:space="0" w:color="auto"/>
            </w:tcBorders>
            <w:shd w:val="clear" w:color="auto" w:fill="FBFEFF" w:themeFill="background1"/>
          </w:tcPr>
          <w:p w14:paraId="02318BF8" w14:textId="77777777" w:rsidR="0013500C" w:rsidRPr="00B862A7" w:rsidRDefault="0013500C" w:rsidP="0013500C">
            <w:pPr>
              <w:jc w:val="center"/>
              <w:rPr>
                <w:sz w:val="24"/>
                <w:szCs w:val="24"/>
              </w:rPr>
            </w:pPr>
            <w:r>
              <w:rPr>
                <w:sz w:val="24"/>
                <w:szCs w:val="24"/>
              </w:rPr>
              <w:t>20%</w:t>
            </w:r>
          </w:p>
        </w:tc>
        <w:tc>
          <w:tcPr>
            <w:tcW w:w="851" w:type="dxa"/>
            <w:tcBorders>
              <w:bottom w:val="single" w:sz="4" w:space="0" w:color="auto"/>
            </w:tcBorders>
            <w:shd w:val="clear" w:color="auto" w:fill="FBFEFF" w:themeFill="background1"/>
          </w:tcPr>
          <w:p w14:paraId="41D354B4" w14:textId="77777777" w:rsidR="0013500C" w:rsidRPr="00B862A7" w:rsidRDefault="0013500C" w:rsidP="0013500C">
            <w:pPr>
              <w:jc w:val="center"/>
              <w:rPr>
                <w:sz w:val="24"/>
                <w:szCs w:val="24"/>
              </w:rPr>
            </w:pPr>
            <w:r>
              <w:rPr>
                <w:sz w:val="24"/>
                <w:szCs w:val="24"/>
              </w:rPr>
              <w:t>10%</w:t>
            </w:r>
          </w:p>
        </w:tc>
        <w:tc>
          <w:tcPr>
            <w:tcW w:w="850" w:type="dxa"/>
            <w:shd w:val="clear" w:color="auto" w:fill="FBFEFF" w:themeFill="background1"/>
          </w:tcPr>
          <w:p w14:paraId="63654C4A" w14:textId="77777777" w:rsidR="0013500C" w:rsidRPr="00D55752" w:rsidRDefault="0013500C" w:rsidP="0013500C">
            <w:pPr>
              <w:jc w:val="center"/>
              <w:rPr>
                <w:b/>
                <w:sz w:val="24"/>
                <w:szCs w:val="24"/>
              </w:rPr>
            </w:pPr>
            <w:r w:rsidRPr="00D55752">
              <w:rPr>
                <w:b/>
                <w:sz w:val="24"/>
                <w:szCs w:val="24"/>
              </w:rPr>
              <w:t>&gt;50%</w:t>
            </w:r>
          </w:p>
        </w:tc>
        <w:tc>
          <w:tcPr>
            <w:tcW w:w="992" w:type="dxa"/>
            <w:tcBorders>
              <w:bottom w:val="single" w:sz="4" w:space="0" w:color="auto"/>
            </w:tcBorders>
            <w:shd w:val="clear" w:color="auto" w:fill="FBFEFF" w:themeFill="background1"/>
          </w:tcPr>
          <w:p w14:paraId="402CADFE" w14:textId="77777777" w:rsidR="0013500C" w:rsidRPr="00D55752" w:rsidRDefault="0013500C" w:rsidP="0013500C">
            <w:pPr>
              <w:jc w:val="center"/>
              <w:rPr>
                <w:b/>
                <w:sz w:val="24"/>
                <w:szCs w:val="24"/>
              </w:rPr>
            </w:pPr>
            <w:r w:rsidRPr="00D55752">
              <w:rPr>
                <w:b/>
                <w:sz w:val="24"/>
                <w:szCs w:val="24"/>
              </w:rPr>
              <w:t>&gt;50%</w:t>
            </w:r>
          </w:p>
        </w:tc>
        <w:tc>
          <w:tcPr>
            <w:tcW w:w="993" w:type="dxa"/>
          </w:tcPr>
          <w:p w14:paraId="0D1BAD76" w14:textId="77777777" w:rsidR="0013500C" w:rsidRPr="00B862A7" w:rsidRDefault="0013500C" w:rsidP="0013500C">
            <w:pPr>
              <w:jc w:val="center"/>
              <w:rPr>
                <w:sz w:val="24"/>
                <w:szCs w:val="24"/>
              </w:rPr>
            </w:pPr>
            <w:r>
              <w:rPr>
                <w:sz w:val="24"/>
                <w:szCs w:val="24"/>
              </w:rPr>
              <w:t>20%</w:t>
            </w:r>
          </w:p>
        </w:tc>
        <w:tc>
          <w:tcPr>
            <w:tcW w:w="984" w:type="dxa"/>
          </w:tcPr>
          <w:p w14:paraId="79DA4694" w14:textId="77777777" w:rsidR="0013500C" w:rsidRPr="00B862A7" w:rsidRDefault="0013500C" w:rsidP="0013500C">
            <w:pPr>
              <w:jc w:val="center"/>
              <w:rPr>
                <w:sz w:val="24"/>
                <w:szCs w:val="24"/>
              </w:rPr>
            </w:pPr>
            <w:r>
              <w:rPr>
                <w:sz w:val="24"/>
                <w:szCs w:val="24"/>
              </w:rPr>
              <w:t>15%</w:t>
            </w:r>
          </w:p>
        </w:tc>
      </w:tr>
      <w:tr w:rsidR="0013500C" w14:paraId="6A811DC5" w14:textId="77777777" w:rsidTr="0013500C">
        <w:trPr>
          <w:jc w:val="center"/>
        </w:trPr>
        <w:tc>
          <w:tcPr>
            <w:tcW w:w="2778" w:type="dxa"/>
            <w:shd w:val="pct10" w:color="auto" w:fill="auto"/>
          </w:tcPr>
          <w:p w14:paraId="3BE72891" w14:textId="77777777" w:rsidR="0013500C" w:rsidRDefault="0013500C" w:rsidP="0013500C">
            <w:pPr>
              <w:rPr>
                <w:sz w:val="24"/>
                <w:szCs w:val="24"/>
              </w:rPr>
            </w:pPr>
            <w:r>
              <w:rPr>
                <w:sz w:val="24"/>
                <w:szCs w:val="24"/>
              </w:rPr>
              <w:t>Frankland GW</w:t>
            </w:r>
          </w:p>
        </w:tc>
        <w:tc>
          <w:tcPr>
            <w:tcW w:w="1134" w:type="dxa"/>
            <w:tcBorders>
              <w:bottom w:val="single" w:sz="4" w:space="0" w:color="auto"/>
            </w:tcBorders>
            <w:shd w:val="clear" w:color="auto" w:fill="FBFEFF" w:themeFill="background1"/>
          </w:tcPr>
          <w:p w14:paraId="2E0C22BC" w14:textId="77777777" w:rsidR="0013500C" w:rsidRPr="00B862A7" w:rsidRDefault="0013500C" w:rsidP="0013500C">
            <w:pPr>
              <w:jc w:val="center"/>
              <w:rPr>
                <w:sz w:val="24"/>
                <w:szCs w:val="24"/>
              </w:rPr>
            </w:pPr>
            <w:r>
              <w:rPr>
                <w:sz w:val="24"/>
                <w:szCs w:val="24"/>
              </w:rPr>
              <w:t>15%</w:t>
            </w:r>
          </w:p>
        </w:tc>
        <w:tc>
          <w:tcPr>
            <w:tcW w:w="851" w:type="dxa"/>
            <w:shd w:val="clear" w:color="auto" w:fill="FBFEFF" w:themeFill="background1"/>
          </w:tcPr>
          <w:p w14:paraId="229D5AE5" w14:textId="77777777" w:rsidR="0013500C" w:rsidRPr="00B862A7" w:rsidRDefault="0013500C" w:rsidP="0013500C">
            <w:pPr>
              <w:jc w:val="center"/>
              <w:rPr>
                <w:sz w:val="24"/>
                <w:szCs w:val="24"/>
              </w:rPr>
            </w:pPr>
            <w:r>
              <w:rPr>
                <w:sz w:val="24"/>
                <w:szCs w:val="24"/>
              </w:rPr>
              <w:t>15%</w:t>
            </w:r>
          </w:p>
        </w:tc>
        <w:tc>
          <w:tcPr>
            <w:tcW w:w="850" w:type="dxa"/>
            <w:tcBorders>
              <w:bottom w:val="single" w:sz="4" w:space="0" w:color="auto"/>
            </w:tcBorders>
            <w:shd w:val="clear" w:color="auto" w:fill="FBFEFF" w:themeFill="background1"/>
          </w:tcPr>
          <w:p w14:paraId="09B4B971" w14:textId="77777777" w:rsidR="0013500C" w:rsidRPr="00D55752" w:rsidRDefault="0013500C" w:rsidP="0013500C">
            <w:pPr>
              <w:jc w:val="center"/>
              <w:rPr>
                <w:b/>
                <w:sz w:val="24"/>
                <w:szCs w:val="24"/>
              </w:rPr>
            </w:pPr>
            <w:r w:rsidRPr="00D55752">
              <w:rPr>
                <w:b/>
                <w:sz w:val="24"/>
                <w:szCs w:val="24"/>
              </w:rPr>
              <w:t>&gt;50%</w:t>
            </w:r>
          </w:p>
        </w:tc>
        <w:tc>
          <w:tcPr>
            <w:tcW w:w="992" w:type="dxa"/>
            <w:tcBorders>
              <w:bottom w:val="single" w:sz="4" w:space="0" w:color="auto"/>
            </w:tcBorders>
            <w:shd w:val="clear" w:color="auto" w:fill="FBFEFF" w:themeFill="background1"/>
          </w:tcPr>
          <w:p w14:paraId="753AEB01" w14:textId="77777777" w:rsidR="0013500C" w:rsidRPr="00DA68E9" w:rsidRDefault="0013500C" w:rsidP="0013500C">
            <w:pPr>
              <w:jc w:val="center"/>
              <w:rPr>
                <w:b/>
                <w:sz w:val="24"/>
                <w:szCs w:val="24"/>
              </w:rPr>
            </w:pPr>
            <w:r w:rsidRPr="00DA68E9">
              <w:rPr>
                <w:b/>
                <w:sz w:val="24"/>
                <w:szCs w:val="24"/>
              </w:rPr>
              <w:t>50%</w:t>
            </w:r>
          </w:p>
        </w:tc>
        <w:tc>
          <w:tcPr>
            <w:tcW w:w="993" w:type="dxa"/>
          </w:tcPr>
          <w:p w14:paraId="70568616" w14:textId="77777777" w:rsidR="0013500C" w:rsidRPr="00B862A7" w:rsidRDefault="0013500C" w:rsidP="0013500C">
            <w:pPr>
              <w:jc w:val="center"/>
              <w:rPr>
                <w:sz w:val="24"/>
                <w:szCs w:val="24"/>
              </w:rPr>
            </w:pPr>
            <w:r>
              <w:rPr>
                <w:sz w:val="24"/>
                <w:szCs w:val="24"/>
              </w:rPr>
              <w:t>10%</w:t>
            </w:r>
          </w:p>
        </w:tc>
        <w:tc>
          <w:tcPr>
            <w:tcW w:w="984" w:type="dxa"/>
          </w:tcPr>
          <w:p w14:paraId="4262FC98" w14:textId="77777777" w:rsidR="0013500C" w:rsidRPr="00B862A7" w:rsidRDefault="0013500C" w:rsidP="0013500C">
            <w:pPr>
              <w:jc w:val="center"/>
              <w:rPr>
                <w:sz w:val="24"/>
                <w:szCs w:val="24"/>
              </w:rPr>
            </w:pPr>
            <w:r>
              <w:rPr>
                <w:sz w:val="24"/>
                <w:szCs w:val="24"/>
              </w:rPr>
              <w:t>5%</w:t>
            </w:r>
          </w:p>
        </w:tc>
      </w:tr>
      <w:tr w:rsidR="0013500C" w14:paraId="40E2F4DF" w14:textId="77777777" w:rsidTr="0013500C">
        <w:trPr>
          <w:jc w:val="center"/>
        </w:trPr>
        <w:tc>
          <w:tcPr>
            <w:tcW w:w="2778" w:type="dxa"/>
            <w:shd w:val="pct10" w:color="auto" w:fill="auto"/>
          </w:tcPr>
          <w:p w14:paraId="76600480" w14:textId="77777777" w:rsidR="0013500C" w:rsidRDefault="0013500C" w:rsidP="0013500C">
            <w:pPr>
              <w:rPr>
                <w:sz w:val="24"/>
                <w:szCs w:val="24"/>
              </w:rPr>
            </w:pPr>
            <w:r>
              <w:rPr>
                <w:sz w:val="24"/>
                <w:szCs w:val="24"/>
              </w:rPr>
              <w:t>Geoffrey Bay</w:t>
            </w:r>
          </w:p>
        </w:tc>
        <w:tc>
          <w:tcPr>
            <w:tcW w:w="1134" w:type="dxa"/>
            <w:tcBorders>
              <w:bottom w:val="single" w:sz="4" w:space="0" w:color="auto"/>
            </w:tcBorders>
            <w:shd w:val="clear" w:color="auto" w:fill="FBFEFF" w:themeFill="background1"/>
          </w:tcPr>
          <w:p w14:paraId="5C999EF4" w14:textId="77777777" w:rsidR="0013500C" w:rsidRPr="00B862A7" w:rsidRDefault="0013500C" w:rsidP="0013500C">
            <w:pPr>
              <w:jc w:val="center"/>
              <w:rPr>
                <w:sz w:val="24"/>
                <w:szCs w:val="24"/>
              </w:rPr>
            </w:pPr>
            <w:r>
              <w:rPr>
                <w:sz w:val="24"/>
                <w:szCs w:val="24"/>
              </w:rPr>
              <w:t>10%</w:t>
            </w:r>
          </w:p>
        </w:tc>
        <w:tc>
          <w:tcPr>
            <w:tcW w:w="851" w:type="dxa"/>
            <w:tcBorders>
              <w:bottom w:val="single" w:sz="4" w:space="0" w:color="auto"/>
            </w:tcBorders>
            <w:shd w:val="clear" w:color="auto" w:fill="FBFEFF" w:themeFill="background1"/>
          </w:tcPr>
          <w:p w14:paraId="0C73EB9B" w14:textId="77777777" w:rsidR="0013500C" w:rsidRPr="00B862A7" w:rsidRDefault="0013500C" w:rsidP="0013500C">
            <w:pPr>
              <w:jc w:val="center"/>
              <w:rPr>
                <w:sz w:val="24"/>
                <w:szCs w:val="24"/>
              </w:rPr>
            </w:pPr>
            <w:r>
              <w:rPr>
                <w:sz w:val="24"/>
                <w:szCs w:val="24"/>
              </w:rPr>
              <w:t>15%</w:t>
            </w:r>
          </w:p>
        </w:tc>
        <w:tc>
          <w:tcPr>
            <w:tcW w:w="850" w:type="dxa"/>
            <w:shd w:val="clear" w:color="auto" w:fill="FBFEFF" w:themeFill="background1"/>
          </w:tcPr>
          <w:p w14:paraId="5622618A" w14:textId="77777777" w:rsidR="0013500C" w:rsidRPr="00D55752" w:rsidRDefault="0013500C" w:rsidP="0013500C">
            <w:pPr>
              <w:jc w:val="center"/>
              <w:rPr>
                <w:b/>
                <w:sz w:val="24"/>
                <w:szCs w:val="24"/>
              </w:rPr>
            </w:pPr>
            <w:r>
              <w:rPr>
                <w:b/>
                <w:sz w:val="24"/>
                <w:szCs w:val="24"/>
              </w:rPr>
              <w:t>30%</w:t>
            </w:r>
          </w:p>
        </w:tc>
        <w:tc>
          <w:tcPr>
            <w:tcW w:w="992" w:type="dxa"/>
            <w:shd w:val="clear" w:color="auto" w:fill="FBFEFF" w:themeFill="background1"/>
          </w:tcPr>
          <w:p w14:paraId="0004C8DF" w14:textId="77777777" w:rsidR="0013500C" w:rsidRPr="00E346A6" w:rsidRDefault="0013500C" w:rsidP="0013500C">
            <w:pPr>
              <w:jc w:val="center"/>
              <w:rPr>
                <w:b/>
                <w:sz w:val="24"/>
                <w:szCs w:val="24"/>
              </w:rPr>
            </w:pPr>
            <w:r w:rsidRPr="00E346A6">
              <w:rPr>
                <w:b/>
                <w:sz w:val="24"/>
                <w:szCs w:val="24"/>
              </w:rPr>
              <w:t>30%</w:t>
            </w:r>
          </w:p>
        </w:tc>
        <w:tc>
          <w:tcPr>
            <w:tcW w:w="993" w:type="dxa"/>
          </w:tcPr>
          <w:p w14:paraId="529ACF67" w14:textId="77777777" w:rsidR="0013500C" w:rsidRPr="00B862A7" w:rsidRDefault="0013500C" w:rsidP="0013500C">
            <w:pPr>
              <w:jc w:val="center"/>
              <w:rPr>
                <w:sz w:val="24"/>
                <w:szCs w:val="24"/>
              </w:rPr>
            </w:pPr>
            <w:r>
              <w:rPr>
                <w:sz w:val="24"/>
                <w:szCs w:val="24"/>
              </w:rPr>
              <w:t>10%</w:t>
            </w:r>
          </w:p>
        </w:tc>
        <w:tc>
          <w:tcPr>
            <w:tcW w:w="984" w:type="dxa"/>
          </w:tcPr>
          <w:p w14:paraId="18138BB2" w14:textId="77777777" w:rsidR="0013500C" w:rsidRPr="00B862A7" w:rsidRDefault="0013500C" w:rsidP="0013500C">
            <w:pPr>
              <w:jc w:val="center"/>
              <w:rPr>
                <w:sz w:val="24"/>
                <w:szCs w:val="24"/>
              </w:rPr>
            </w:pPr>
            <w:r>
              <w:rPr>
                <w:sz w:val="24"/>
                <w:szCs w:val="24"/>
              </w:rPr>
              <w:t>5%</w:t>
            </w:r>
          </w:p>
        </w:tc>
      </w:tr>
      <w:tr w:rsidR="0013500C" w14:paraId="31BFCB70" w14:textId="77777777" w:rsidTr="0013500C">
        <w:trPr>
          <w:jc w:val="center"/>
        </w:trPr>
        <w:tc>
          <w:tcPr>
            <w:tcW w:w="2778" w:type="dxa"/>
            <w:shd w:val="pct10" w:color="auto" w:fill="auto"/>
          </w:tcPr>
          <w:p w14:paraId="5DD8D43E" w14:textId="77777777" w:rsidR="0013500C" w:rsidRDefault="0013500C" w:rsidP="0013500C">
            <w:pPr>
              <w:rPr>
                <w:sz w:val="24"/>
                <w:szCs w:val="24"/>
              </w:rPr>
            </w:pPr>
            <w:r>
              <w:rPr>
                <w:sz w:val="24"/>
                <w:szCs w:val="24"/>
              </w:rPr>
              <w:t>Havannah Island</w:t>
            </w:r>
          </w:p>
        </w:tc>
        <w:tc>
          <w:tcPr>
            <w:tcW w:w="1134" w:type="dxa"/>
            <w:tcBorders>
              <w:bottom w:val="single" w:sz="4" w:space="0" w:color="auto"/>
            </w:tcBorders>
            <w:shd w:val="clear" w:color="auto" w:fill="FBFEFF" w:themeFill="background1"/>
          </w:tcPr>
          <w:p w14:paraId="6253486E" w14:textId="77777777" w:rsidR="0013500C" w:rsidRPr="001435A4" w:rsidRDefault="0013500C" w:rsidP="0013500C">
            <w:pPr>
              <w:jc w:val="center"/>
              <w:rPr>
                <w:color w:val="auto"/>
                <w:sz w:val="24"/>
                <w:szCs w:val="24"/>
              </w:rPr>
            </w:pPr>
            <w:r>
              <w:rPr>
                <w:color w:val="auto"/>
                <w:sz w:val="24"/>
                <w:szCs w:val="24"/>
              </w:rPr>
              <w:t>5%</w:t>
            </w:r>
          </w:p>
        </w:tc>
        <w:tc>
          <w:tcPr>
            <w:tcW w:w="851" w:type="dxa"/>
            <w:tcBorders>
              <w:bottom w:val="single" w:sz="4" w:space="0" w:color="auto"/>
            </w:tcBorders>
            <w:shd w:val="clear" w:color="auto" w:fill="FBFEFF" w:themeFill="background1"/>
          </w:tcPr>
          <w:p w14:paraId="300E921B" w14:textId="77777777" w:rsidR="0013500C" w:rsidRPr="00B862A7" w:rsidRDefault="0013500C" w:rsidP="0013500C">
            <w:pPr>
              <w:jc w:val="center"/>
              <w:rPr>
                <w:sz w:val="24"/>
                <w:szCs w:val="24"/>
              </w:rPr>
            </w:pPr>
            <w:r>
              <w:rPr>
                <w:sz w:val="24"/>
                <w:szCs w:val="24"/>
              </w:rPr>
              <w:t>10%</w:t>
            </w:r>
          </w:p>
        </w:tc>
        <w:tc>
          <w:tcPr>
            <w:tcW w:w="850" w:type="dxa"/>
            <w:shd w:val="clear" w:color="auto" w:fill="FBFEFF" w:themeFill="background1"/>
          </w:tcPr>
          <w:p w14:paraId="3A07F019" w14:textId="77777777" w:rsidR="0013500C" w:rsidRPr="00D55752" w:rsidRDefault="0013500C" w:rsidP="0013500C">
            <w:pPr>
              <w:jc w:val="center"/>
              <w:rPr>
                <w:b/>
                <w:sz w:val="24"/>
                <w:szCs w:val="24"/>
              </w:rPr>
            </w:pPr>
            <w:r w:rsidRPr="00D55752">
              <w:rPr>
                <w:b/>
                <w:sz w:val="24"/>
                <w:szCs w:val="24"/>
              </w:rPr>
              <w:t>&gt;50%</w:t>
            </w:r>
          </w:p>
        </w:tc>
        <w:tc>
          <w:tcPr>
            <w:tcW w:w="992" w:type="dxa"/>
            <w:shd w:val="clear" w:color="auto" w:fill="FBFEFF" w:themeFill="background1"/>
          </w:tcPr>
          <w:p w14:paraId="5D92C433" w14:textId="77777777" w:rsidR="0013500C" w:rsidRPr="00D55752" w:rsidRDefault="0013500C" w:rsidP="0013500C">
            <w:pPr>
              <w:jc w:val="center"/>
              <w:rPr>
                <w:b/>
                <w:sz w:val="24"/>
                <w:szCs w:val="24"/>
              </w:rPr>
            </w:pPr>
            <w:r w:rsidRPr="00D55752">
              <w:rPr>
                <w:b/>
                <w:sz w:val="24"/>
                <w:szCs w:val="24"/>
              </w:rPr>
              <w:t>&gt;50%</w:t>
            </w:r>
          </w:p>
        </w:tc>
        <w:tc>
          <w:tcPr>
            <w:tcW w:w="993" w:type="dxa"/>
          </w:tcPr>
          <w:p w14:paraId="627DBF8D" w14:textId="77777777" w:rsidR="0013500C" w:rsidRPr="00B862A7" w:rsidRDefault="0013500C" w:rsidP="0013500C">
            <w:pPr>
              <w:jc w:val="center"/>
              <w:rPr>
                <w:sz w:val="24"/>
                <w:szCs w:val="24"/>
              </w:rPr>
            </w:pPr>
            <w:r>
              <w:rPr>
                <w:sz w:val="24"/>
                <w:szCs w:val="24"/>
              </w:rPr>
              <w:t>10%</w:t>
            </w:r>
          </w:p>
        </w:tc>
        <w:tc>
          <w:tcPr>
            <w:tcW w:w="984" w:type="dxa"/>
          </w:tcPr>
          <w:p w14:paraId="0D2A7B10" w14:textId="77777777" w:rsidR="0013500C" w:rsidRPr="00B862A7" w:rsidRDefault="0013500C" w:rsidP="0013500C">
            <w:pPr>
              <w:jc w:val="center"/>
              <w:rPr>
                <w:sz w:val="24"/>
                <w:szCs w:val="24"/>
              </w:rPr>
            </w:pPr>
            <w:r>
              <w:rPr>
                <w:sz w:val="24"/>
                <w:szCs w:val="24"/>
              </w:rPr>
              <w:t>10%</w:t>
            </w:r>
          </w:p>
        </w:tc>
      </w:tr>
      <w:tr w:rsidR="0013500C" w14:paraId="2CDF8D36" w14:textId="77777777" w:rsidTr="0013500C">
        <w:trPr>
          <w:jc w:val="center"/>
        </w:trPr>
        <w:tc>
          <w:tcPr>
            <w:tcW w:w="2778" w:type="dxa"/>
            <w:shd w:val="pct10" w:color="auto" w:fill="auto"/>
          </w:tcPr>
          <w:p w14:paraId="25EC4B20" w14:textId="77777777" w:rsidR="0013500C" w:rsidRDefault="0013500C" w:rsidP="0013500C">
            <w:pPr>
              <w:rPr>
                <w:sz w:val="24"/>
                <w:szCs w:val="24"/>
              </w:rPr>
            </w:pPr>
            <w:r>
              <w:rPr>
                <w:sz w:val="24"/>
                <w:szCs w:val="24"/>
              </w:rPr>
              <w:t>High Island E</w:t>
            </w:r>
          </w:p>
        </w:tc>
        <w:tc>
          <w:tcPr>
            <w:tcW w:w="1134" w:type="dxa"/>
            <w:tcBorders>
              <w:bottom w:val="single" w:sz="4" w:space="0" w:color="auto"/>
            </w:tcBorders>
            <w:shd w:val="clear" w:color="auto" w:fill="FBFEFF" w:themeFill="background1"/>
          </w:tcPr>
          <w:p w14:paraId="750AD061" w14:textId="77777777" w:rsidR="0013500C" w:rsidRPr="003E6E40" w:rsidRDefault="0013500C" w:rsidP="0013500C">
            <w:pPr>
              <w:jc w:val="center"/>
              <w:rPr>
                <w:b/>
                <w:sz w:val="24"/>
                <w:szCs w:val="24"/>
              </w:rPr>
            </w:pPr>
            <w:r w:rsidRPr="003E6E40">
              <w:rPr>
                <w:b/>
                <w:sz w:val="24"/>
                <w:szCs w:val="24"/>
              </w:rPr>
              <w:t>30%</w:t>
            </w:r>
          </w:p>
        </w:tc>
        <w:tc>
          <w:tcPr>
            <w:tcW w:w="851" w:type="dxa"/>
            <w:tcBorders>
              <w:bottom w:val="single" w:sz="4" w:space="0" w:color="auto"/>
            </w:tcBorders>
            <w:shd w:val="clear" w:color="auto" w:fill="FBFEFF" w:themeFill="background1"/>
          </w:tcPr>
          <w:p w14:paraId="3AE91D90" w14:textId="77777777" w:rsidR="0013500C" w:rsidRPr="003E6E40" w:rsidRDefault="0013500C" w:rsidP="0013500C">
            <w:pPr>
              <w:jc w:val="center"/>
              <w:rPr>
                <w:b/>
                <w:sz w:val="24"/>
                <w:szCs w:val="24"/>
              </w:rPr>
            </w:pPr>
            <w:r w:rsidRPr="003E6E40">
              <w:rPr>
                <w:b/>
                <w:sz w:val="24"/>
                <w:szCs w:val="24"/>
              </w:rPr>
              <w:t>30%</w:t>
            </w:r>
          </w:p>
        </w:tc>
        <w:tc>
          <w:tcPr>
            <w:tcW w:w="850" w:type="dxa"/>
            <w:shd w:val="clear" w:color="auto" w:fill="FBFEFF" w:themeFill="background1"/>
          </w:tcPr>
          <w:p w14:paraId="1C1FEEC3" w14:textId="77777777" w:rsidR="0013500C" w:rsidRPr="009C4E1E" w:rsidRDefault="0013500C" w:rsidP="0013500C">
            <w:pPr>
              <w:jc w:val="center"/>
              <w:rPr>
                <w:b/>
                <w:sz w:val="24"/>
                <w:szCs w:val="24"/>
              </w:rPr>
            </w:pPr>
            <w:r w:rsidRPr="009C4E1E">
              <w:rPr>
                <w:b/>
                <w:sz w:val="24"/>
                <w:szCs w:val="24"/>
              </w:rPr>
              <w:t>ND</w:t>
            </w:r>
          </w:p>
        </w:tc>
        <w:tc>
          <w:tcPr>
            <w:tcW w:w="992" w:type="dxa"/>
            <w:tcBorders>
              <w:bottom w:val="single" w:sz="4" w:space="0" w:color="auto"/>
            </w:tcBorders>
            <w:shd w:val="clear" w:color="auto" w:fill="FBFEFF" w:themeFill="background1"/>
          </w:tcPr>
          <w:p w14:paraId="10177354" w14:textId="77777777" w:rsidR="0013500C" w:rsidRPr="009C4E1E" w:rsidRDefault="0013500C" w:rsidP="0013500C">
            <w:pPr>
              <w:jc w:val="center"/>
              <w:rPr>
                <w:b/>
                <w:sz w:val="24"/>
                <w:szCs w:val="24"/>
              </w:rPr>
            </w:pPr>
            <w:r w:rsidRPr="009C4E1E">
              <w:rPr>
                <w:b/>
                <w:sz w:val="24"/>
                <w:szCs w:val="24"/>
              </w:rPr>
              <w:t>ND</w:t>
            </w:r>
          </w:p>
        </w:tc>
        <w:tc>
          <w:tcPr>
            <w:tcW w:w="993" w:type="dxa"/>
          </w:tcPr>
          <w:p w14:paraId="6EB011BD" w14:textId="77777777" w:rsidR="0013500C" w:rsidRPr="00B862A7" w:rsidRDefault="0013500C" w:rsidP="0013500C">
            <w:pPr>
              <w:jc w:val="center"/>
              <w:rPr>
                <w:sz w:val="24"/>
                <w:szCs w:val="24"/>
              </w:rPr>
            </w:pPr>
            <w:r>
              <w:rPr>
                <w:sz w:val="24"/>
                <w:szCs w:val="24"/>
              </w:rPr>
              <w:t>20%</w:t>
            </w:r>
          </w:p>
        </w:tc>
        <w:tc>
          <w:tcPr>
            <w:tcW w:w="984" w:type="dxa"/>
          </w:tcPr>
          <w:p w14:paraId="73A570A6" w14:textId="77777777" w:rsidR="0013500C" w:rsidRPr="00B862A7" w:rsidRDefault="0013500C" w:rsidP="0013500C">
            <w:pPr>
              <w:jc w:val="center"/>
              <w:rPr>
                <w:sz w:val="24"/>
                <w:szCs w:val="24"/>
              </w:rPr>
            </w:pPr>
            <w:r>
              <w:rPr>
                <w:sz w:val="24"/>
                <w:szCs w:val="24"/>
              </w:rPr>
              <w:t>15%</w:t>
            </w:r>
          </w:p>
        </w:tc>
      </w:tr>
      <w:tr w:rsidR="0013500C" w14:paraId="5EDC8413" w14:textId="77777777" w:rsidTr="0013500C">
        <w:trPr>
          <w:jc w:val="center"/>
        </w:trPr>
        <w:tc>
          <w:tcPr>
            <w:tcW w:w="2778" w:type="dxa"/>
            <w:shd w:val="pct10" w:color="auto" w:fill="auto"/>
          </w:tcPr>
          <w:p w14:paraId="173922AB" w14:textId="77777777" w:rsidR="0013500C" w:rsidRDefault="0013500C" w:rsidP="0013500C">
            <w:pPr>
              <w:rPr>
                <w:sz w:val="24"/>
                <w:szCs w:val="24"/>
              </w:rPr>
            </w:pPr>
            <w:r>
              <w:rPr>
                <w:sz w:val="24"/>
                <w:szCs w:val="24"/>
              </w:rPr>
              <w:t>High Island W</w:t>
            </w:r>
          </w:p>
        </w:tc>
        <w:tc>
          <w:tcPr>
            <w:tcW w:w="1134" w:type="dxa"/>
            <w:tcBorders>
              <w:bottom w:val="single" w:sz="4" w:space="0" w:color="auto"/>
            </w:tcBorders>
            <w:shd w:val="clear" w:color="auto" w:fill="FBFEFF" w:themeFill="background1"/>
          </w:tcPr>
          <w:p w14:paraId="05F3A9A1" w14:textId="77777777" w:rsidR="0013500C" w:rsidRPr="00B862A7" w:rsidRDefault="0013500C" w:rsidP="0013500C">
            <w:pPr>
              <w:jc w:val="center"/>
              <w:rPr>
                <w:sz w:val="24"/>
                <w:szCs w:val="24"/>
              </w:rPr>
            </w:pPr>
            <w:r>
              <w:rPr>
                <w:sz w:val="24"/>
                <w:szCs w:val="24"/>
              </w:rPr>
              <w:t>15%</w:t>
            </w:r>
          </w:p>
        </w:tc>
        <w:tc>
          <w:tcPr>
            <w:tcW w:w="851" w:type="dxa"/>
            <w:tcBorders>
              <w:bottom w:val="single" w:sz="4" w:space="0" w:color="auto"/>
            </w:tcBorders>
            <w:shd w:val="clear" w:color="auto" w:fill="FBFEFF" w:themeFill="background1"/>
          </w:tcPr>
          <w:p w14:paraId="6FBF3F1B" w14:textId="77777777" w:rsidR="0013500C" w:rsidRPr="00B862A7" w:rsidRDefault="0013500C" w:rsidP="0013500C">
            <w:pPr>
              <w:jc w:val="center"/>
              <w:rPr>
                <w:sz w:val="24"/>
                <w:szCs w:val="24"/>
              </w:rPr>
            </w:pPr>
            <w:r>
              <w:rPr>
                <w:sz w:val="24"/>
                <w:szCs w:val="24"/>
              </w:rPr>
              <w:t>15%</w:t>
            </w:r>
          </w:p>
        </w:tc>
        <w:tc>
          <w:tcPr>
            <w:tcW w:w="850" w:type="dxa"/>
            <w:shd w:val="clear" w:color="auto" w:fill="FBFEFF" w:themeFill="background1"/>
          </w:tcPr>
          <w:p w14:paraId="16E4E2CD" w14:textId="77777777" w:rsidR="0013500C" w:rsidRPr="009C4E1E" w:rsidRDefault="0013500C" w:rsidP="0013500C">
            <w:pPr>
              <w:jc w:val="center"/>
              <w:rPr>
                <w:b/>
                <w:sz w:val="24"/>
                <w:szCs w:val="24"/>
              </w:rPr>
            </w:pPr>
            <w:r w:rsidRPr="009C4E1E">
              <w:rPr>
                <w:b/>
                <w:sz w:val="24"/>
                <w:szCs w:val="24"/>
              </w:rPr>
              <w:t>ND</w:t>
            </w:r>
          </w:p>
        </w:tc>
        <w:tc>
          <w:tcPr>
            <w:tcW w:w="992" w:type="dxa"/>
            <w:shd w:val="clear" w:color="auto" w:fill="FBFEFF" w:themeFill="background1"/>
          </w:tcPr>
          <w:p w14:paraId="65DD8CD7" w14:textId="77777777" w:rsidR="0013500C" w:rsidRPr="00DA68E9" w:rsidRDefault="0013500C" w:rsidP="0013500C">
            <w:pPr>
              <w:jc w:val="center"/>
              <w:rPr>
                <w:b/>
                <w:sz w:val="24"/>
                <w:szCs w:val="24"/>
              </w:rPr>
            </w:pPr>
            <w:r w:rsidRPr="00DA68E9">
              <w:rPr>
                <w:b/>
                <w:sz w:val="24"/>
                <w:szCs w:val="24"/>
              </w:rPr>
              <w:t>50%</w:t>
            </w:r>
          </w:p>
        </w:tc>
        <w:tc>
          <w:tcPr>
            <w:tcW w:w="993" w:type="dxa"/>
          </w:tcPr>
          <w:p w14:paraId="7F71010C" w14:textId="77777777" w:rsidR="0013500C" w:rsidRPr="00B862A7" w:rsidRDefault="0013500C" w:rsidP="0013500C">
            <w:pPr>
              <w:jc w:val="center"/>
              <w:rPr>
                <w:sz w:val="24"/>
                <w:szCs w:val="24"/>
              </w:rPr>
            </w:pPr>
            <w:r>
              <w:rPr>
                <w:sz w:val="24"/>
                <w:szCs w:val="24"/>
              </w:rPr>
              <w:t>5%</w:t>
            </w:r>
          </w:p>
        </w:tc>
        <w:tc>
          <w:tcPr>
            <w:tcW w:w="984" w:type="dxa"/>
          </w:tcPr>
          <w:p w14:paraId="2D422D9C" w14:textId="77777777" w:rsidR="0013500C" w:rsidRPr="00B862A7" w:rsidRDefault="0013500C" w:rsidP="0013500C">
            <w:pPr>
              <w:jc w:val="center"/>
              <w:rPr>
                <w:sz w:val="24"/>
                <w:szCs w:val="24"/>
              </w:rPr>
            </w:pPr>
            <w:r>
              <w:rPr>
                <w:sz w:val="24"/>
                <w:szCs w:val="24"/>
              </w:rPr>
              <w:t>10%</w:t>
            </w:r>
          </w:p>
        </w:tc>
      </w:tr>
      <w:tr w:rsidR="0013500C" w14:paraId="3E070754" w14:textId="77777777" w:rsidTr="0013500C">
        <w:trPr>
          <w:jc w:val="center"/>
        </w:trPr>
        <w:tc>
          <w:tcPr>
            <w:tcW w:w="2778" w:type="dxa"/>
            <w:shd w:val="pct10" w:color="auto" w:fill="auto"/>
          </w:tcPr>
          <w:p w14:paraId="4CC3B4E7" w14:textId="77777777" w:rsidR="0013500C" w:rsidRDefault="0013500C" w:rsidP="0013500C">
            <w:pPr>
              <w:rPr>
                <w:sz w:val="24"/>
                <w:szCs w:val="24"/>
              </w:rPr>
            </w:pPr>
            <w:r>
              <w:rPr>
                <w:sz w:val="24"/>
                <w:szCs w:val="24"/>
              </w:rPr>
              <w:t>Hook Island</w:t>
            </w:r>
          </w:p>
        </w:tc>
        <w:tc>
          <w:tcPr>
            <w:tcW w:w="1134" w:type="dxa"/>
            <w:shd w:val="clear" w:color="auto" w:fill="FBFEFF" w:themeFill="background1"/>
          </w:tcPr>
          <w:p w14:paraId="0AFFE042" w14:textId="77777777" w:rsidR="0013500C" w:rsidRPr="00B862A7" w:rsidRDefault="0013500C" w:rsidP="0013500C">
            <w:pPr>
              <w:jc w:val="center"/>
              <w:rPr>
                <w:sz w:val="24"/>
                <w:szCs w:val="24"/>
              </w:rPr>
            </w:pPr>
            <w:r>
              <w:rPr>
                <w:sz w:val="24"/>
                <w:szCs w:val="24"/>
              </w:rPr>
              <w:t>10%</w:t>
            </w:r>
          </w:p>
        </w:tc>
        <w:tc>
          <w:tcPr>
            <w:tcW w:w="851" w:type="dxa"/>
            <w:tcBorders>
              <w:bottom w:val="single" w:sz="4" w:space="0" w:color="auto"/>
            </w:tcBorders>
            <w:shd w:val="clear" w:color="auto" w:fill="FBFEFF" w:themeFill="background1"/>
          </w:tcPr>
          <w:p w14:paraId="154AEB64" w14:textId="77777777" w:rsidR="0013500C" w:rsidRPr="00B862A7" w:rsidRDefault="0013500C" w:rsidP="0013500C">
            <w:pPr>
              <w:jc w:val="center"/>
              <w:rPr>
                <w:sz w:val="24"/>
                <w:szCs w:val="24"/>
              </w:rPr>
            </w:pPr>
            <w:r>
              <w:rPr>
                <w:sz w:val="24"/>
                <w:szCs w:val="24"/>
              </w:rPr>
              <w:t>15%</w:t>
            </w:r>
          </w:p>
        </w:tc>
        <w:tc>
          <w:tcPr>
            <w:tcW w:w="850" w:type="dxa"/>
            <w:shd w:val="clear" w:color="auto" w:fill="FBFEFF" w:themeFill="background1"/>
          </w:tcPr>
          <w:p w14:paraId="763523A2" w14:textId="77777777" w:rsidR="0013500C" w:rsidRPr="00D55752" w:rsidRDefault="0013500C" w:rsidP="0013500C">
            <w:pPr>
              <w:jc w:val="center"/>
              <w:rPr>
                <w:b/>
                <w:sz w:val="24"/>
                <w:szCs w:val="24"/>
              </w:rPr>
            </w:pPr>
            <w:r w:rsidRPr="00D55752">
              <w:rPr>
                <w:b/>
                <w:sz w:val="24"/>
                <w:szCs w:val="24"/>
              </w:rPr>
              <w:t>&gt;50%</w:t>
            </w:r>
          </w:p>
        </w:tc>
        <w:tc>
          <w:tcPr>
            <w:tcW w:w="992" w:type="dxa"/>
            <w:shd w:val="clear" w:color="auto" w:fill="FBFEFF" w:themeFill="background1"/>
          </w:tcPr>
          <w:p w14:paraId="6FA4E28D" w14:textId="77777777" w:rsidR="0013500C" w:rsidRPr="00D55752" w:rsidRDefault="0013500C" w:rsidP="0013500C">
            <w:pPr>
              <w:jc w:val="center"/>
              <w:rPr>
                <w:b/>
                <w:sz w:val="24"/>
                <w:szCs w:val="24"/>
              </w:rPr>
            </w:pPr>
            <w:r w:rsidRPr="00D55752">
              <w:rPr>
                <w:b/>
                <w:sz w:val="24"/>
                <w:szCs w:val="24"/>
              </w:rPr>
              <w:t>&gt;50%</w:t>
            </w:r>
          </w:p>
        </w:tc>
        <w:tc>
          <w:tcPr>
            <w:tcW w:w="993" w:type="dxa"/>
          </w:tcPr>
          <w:p w14:paraId="23944039" w14:textId="77777777" w:rsidR="0013500C" w:rsidRPr="00B862A7" w:rsidRDefault="0013500C" w:rsidP="0013500C">
            <w:pPr>
              <w:jc w:val="center"/>
              <w:rPr>
                <w:sz w:val="24"/>
                <w:szCs w:val="24"/>
              </w:rPr>
            </w:pPr>
            <w:r>
              <w:rPr>
                <w:sz w:val="24"/>
                <w:szCs w:val="24"/>
              </w:rPr>
              <w:t>5%</w:t>
            </w:r>
          </w:p>
        </w:tc>
        <w:tc>
          <w:tcPr>
            <w:tcW w:w="984" w:type="dxa"/>
          </w:tcPr>
          <w:p w14:paraId="09708E12" w14:textId="77777777" w:rsidR="0013500C" w:rsidRPr="00B862A7" w:rsidRDefault="0013500C" w:rsidP="0013500C">
            <w:pPr>
              <w:jc w:val="center"/>
              <w:rPr>
                <w:sz w:val="24"/>
                <w:szCs w:val="24"/>
              </w:rPr>
            </w:pPr>
            <w:r>
              <w:rPr>
                <w:sz w:val="24"/>
                <w:szCs w:val="24"/>
              </w:rPr>
              <w:t>5%</w:t>
            </w:r>
          </w:p>
        </w:tc>
      </w:tr>
      <w:tr w:rsidR="0013500C" w14:paraId="4D422E69" w14:textId="77777777" w:rsidTr="0013500C">
        <w:trPr>
          <w:jc w:val="center"/>
        </w:trPr>
        <w:tc>
          <w:tcPr>
            <w:tcW w:w="2778" w:type="dxa"/>
            <w:shd w:val="pct10" w:color="auto" w:fill="auto"/>
          </w:tcPr>
          <w:p w14:paraId="2EB10399" w14:textId="77777777" w:rsidR="0013500C" w:rsidRDefault="0013500C" w:rsidP="0013500C">
            <w:pPr>
              <w:rPr>
                <w:sz w:val="24"/>
                <w:szCs w:val="24"/>
              </w:rPr>
            </w:pPr>
            <w:r>
              <w:rPr>
                <w:sz w:val="24"/>
                <w:szCs w:val="24"/>
              </w:rPr>
              <w:t>Humpy</w:t>
            </w:r>
          </w:p>
        </w:tc>
        <w:tc>
          <w:tcPr>
            <w:tcW w:w="1134" w:type="dxa"/>
            <w:tcBorders>
              <w:bottom w:val="single" w:sz="4" w:space="0" w:color="auto"/>
            </w:tcBorders>
            <w:shd w:val="clear" w:color="auto" w:fill="FBFEFF" w:themeFill="background1"/>
          </w:tcPr>
          <w:p w14:paraId="57E3D581" w14:textId="77777777" w:rsidR="0013500C" w:rsidRPr="00B862A7" w:rsidRDefault="0013500C" w:rsidP="0013500C">
            <w:pPr>
              <w:jc w:val="center"/>
              <w:rPr>
                <w:sz w:val="24"/>
                <w:szCs w:val="24"/>
              </w:rPr>
            </w:pPr>
            <w:r>
              <w:rPr>
                <w:sz w:val="24"/>
                <w:szCs w:val="24"/>
              </w:rPr>
              <w:t>10%</w:t>
            </w:r>
          </w:p>
        </w:tc>
        <w:tc>
          <w:tcPr>
            <w:tcW w:w="851" w:type="dxa"/>
            <w:tcBorders>
              <w:bottom w:val="single" w:sz="4" w:space="0" w:color="auto"/>
            </w:tcBorders>
            <w:shd w:val="clear" w:color="auto" w:fill="FBFEFF" w:themeFill="background1"/>
          </w:tcPr>
          <w:p w14:paraId="5A82964B" w14:textId="77777777" w:rsidR="0013500C" w:rsidRPr="00B862A7" w:rsidRDefault="0013500C" w:rsidP="0013500C">
            <w:pPr>
              <w:jc w:val="center"/>
              <w:rPr>
                <w:sz w:val="24"/>
                <w:szCs w:val="24"/>
              </w:rPr>
            </w:pPr>
            <w:r>
              <w:rPr>
                <w:sz w:val="24"/>
                <w:szCs w:val="24"/>
              </w:rPr>
              <w:t>15%</w:t>
            </w:r>
          </w:p>
        </w:tc>
        <w:tc>
          <w:tcPr>
            <w:tcW w:w="850" w:type="dxa"/>
            <w:tcBorders>
              <w:bottom w:val="single" w:sz="4" w:space="0" w:color="auto"/>
            </w:tcBorders>
            <w:shd w:val="clear" w:color="auto" w:fill="FBFEFF" w:themeFill="background1"/>
          </w:tcPr>
          <w:p w14:paraId="5ECCB2AE" w14:textId="77777777" w:rsidR="0013500C" w:rsidRPr="00D55752" w:rsidRDefault="0013500C" w:rsidP="0013500C">
            <w:pPr>
              <w:jc w:val="center"/>
              <w:rPr>
                <w:b/>
                <w:sz w:val="24"/>
                <w:szCs w:val="24"/>
              </w:rPr>
            </w:pPr>
            <w:r w:rsidRPr="00D55752">
              <w:rPr>
                <w:b/>
                <w:sz w:val="24"/>
                <w:szCs w:val="24"/>
              </w:rPr>
              <w:t>&gt;50%</w:t>
            </w:r>
          </w:p>
        </w:tc>
        <w:tc>
          <w:tcPr>
            <w:tcW w:w="992" w:type="dxa"/>
            <w:tcBorders>
              <w:bottom w:val="single" w:sz="4" w:space="0" w:color="auto"/>
            </w:tcBorders>
            <w:shd w:val="clear" w:color="auto" w:fill="FBFEFF" w:themeFill="background1"/>
          </w:tcPr>
          <w:p w14:paraId="6DEFAB94" w14:textId="77777777" w:rsidR="0013500C" w:rsidRPr="00D55752" w:rsidRDefault="0013500C" w:rsidP="0013500C">
            <w:pPr>
              <w:jc w:val="center"/>
              <w:rPr>
                <w:b/>
                <w:sz w:val="24"/>
                <w:szCs w:val="24"/>
              </w:rPr>
            </w:pPr>
            <w:r w:rsidRPr="00D55752">
              <w:rPr>
                <w:b/>
                <w:sz w:val="24"/>
                <w:szCs w:val="24"/>
              </w:rPr>
              <w:t>&gt;50%</w:t>
            </w:r>
          </w:p>
        </w:tc>
        <w:tc>
          <w:tcPr>
            <w:tcW w:w="993" w:type="dxa"/>
          </w:tcPr>
          <w:p w14:paraId="1E963BF6" w14:textId="77777777" w:rsidR="0013500C" w:rsidRPr="00883E85" w:rsidRDefault="0013500C" w:rsidP="0013500C">
            <w:pPr>
              <w:jc w:val="center"/>
              <w:rPr>
                <w:b/>
                <w:sz w:val="24"/>
                <w:szCs w:val="24"/>
              </w:rPr>
            </w:pPr>
            <w:r w:rsidRPr="00883E85">
              <w:rPr>
                <w:b/>
                <w:sz w:val="24"/>
                <w:szCs w:val="24"/>
              </w:rPr>
              <w:t>30%</w:t>
            </w:r>
          </w:p>
        </w:tc>
        <w:tc>
          <w:tcPr>
            <w:tcW w:w="984" w:type="dxa"/>
          </w:tcPr>
          <w:p w14:paraId="04871520" w14:textId="77777777" w:rsidR="0013500C" w:rsidRPr="00B862A7" w:rsidRDefault="0013500C" w:rsidP="0013500C">
            <w:pPr>
              <w:jc w:val="center"/>
              <w:rPr>
                <w:sz w:val="24"/>
                <w:szCs w:val="24"/>
              </w:rPr>
            </w:pPr>
            <w:r>
              <w:rPr>
                <w:sz w:val="24"/>
                <w:szCs w:val="24"/>
              </w:rPr>
              <w:t>5%</w:t>
            </w:r>
          </w:p>
        </w:tc>
      </w:tr>
      <w:tr w:rsidR="0013500C" w14:paraId="4C105829" w14:textId="77777777" w:rsidTr="0013500C">
        <w:trPr>
          <w:jc w:val="center"/>
        </w:trPr>
        <w:tc>
          <w:tcPr>
            <w:tcW w:w="2778" w:type="dxa"/>
            <w:tcBorders>
              <w:bottom w:val="single" w:sz="4" w:space="0" w:color="00313C"/>
            </w:tcBorders>
            <w:shd w:val="pct10" w:color="auto" w:fill="auto"/>
          </w:tcPr>
          <w:p w14:paraId="7EFB5E6A" w14:textId="77777777" w:rsidR="0013500C" w:rsidRDefault="0013500C" w:rsidP="0013500C">
            <w:pPr>
              <w:rPr>
                <w:sz w:val="24"/>
                <w:szCs w:val="24"/>
              </w:rPr>
            </w:pPr>
            <w:r>
              <w:rPr>
                <w:sz w:val="24"/>
                <w:szCs w:val="24"/>
              </w:rPr>
              <w:t xml:space="preserve">King </w:t>
            </w:r>
          </w:p>
        </w:tc>
        <w:tc>
          <w:tcPr>
            <w:tcW w:w="1134" w:type="dxa"/>
            <w:tcBorders>
              <w:bottom w:val="single" w:sz="4" w:space="0" w:color="auto"/>
            </w:tcBorders>
            <w:shd w:val="clear" w:color="auto" w:fill="FBFEFF" w:themeFill="background1"/>
          </w:tcPr>
          <w:p w14:paraId="0C61F468" w14:textId="77777777" w:rsidR="0013500C" w:rsidRPr="00B862A7" w:rsidRDefault="0013500C" w:rsidP="0013500C">
            <w:pPr>
              <w:jc w:val="center"/>
              <w:rPr>
                <w:sz w:val="24"/>
                <w:szCs w:val="24"/>
              </w:rPr>
            </w:pPr>
            <w:r>
              <w:rPr>
                <w:sz w:val="24"/>
                <w:szCs w:val="24"/>
              </w:rPr>
              <w:t>20%</w:t>
            </w:r>
          </w:p>
        </w:tc>
        <w:tc>
          <w:tcPr>
            <w:tcW w:w="851" w:type="dxa"/>
            <w:tcBorders>
              <w:bottom w:val="single" w:sz="4" w:space="0" w:color="auto"/>
            </w:tcBorders>
            <w:shd w:val="clear" w:color="auto" w:fill="FBFEFF" w:themeFill="background1"/>
          </w:tcPr>
          <w:p w14:paraId="24EA02D7" w14:textId="77777777" w:rsidR="0013500C" w:rsidRPr="003E6E40" w:rsidRDefault="0013500C" w:rsidP="0013500C">
            <w:pPr>
              <w:jc w:val="center"/>
              <w:rPr>
                <w:b/>
                <w:sz w:val="24"/>
                <w:szCs w:val="24"/>
              </w:rPr>
            </w:pPr>
            <w:r w:rsidRPr="003E6E40">
              <w:rPr>
                <w:b/>
                <w:sz w:val="24"/>
                <w:szCs w:val="24"/>
              </w:rPr>
              <w:t>30%</w:t>
            </w:r>
          </w:p>
        </w:tc>
        <w:tc>
          <w:tcPr>
            <w:tcW w:w="850" w:type="dxa"/>
            <w:tcBorders>
              <w:bottom w:val="single" w:sz="4" w:space="0" w:color="auto"/>
            </w:tcBorders>
            <w:shd w:val="clear" w:color="auto" w:fill="FBFEFF" w:themeFill="background1"/>
          </w:tcPr>
          <w:p w14:paraId="407BA967" w14:textId="77777777" w:rsidR="0013500C" w:rsidRPr="00DA68E9" w:rsidRDefault="0013500C" w:rsidP="0013500C">
            <w:pPr>
              <w:jc w:val="center"/>
              <w:rPr>
                <w:b/>
                <w:sz w:val="24"/>
                <w:szCs w:val="24"/>
              </w:rPr>
            </w:pPr>
            <w:r w:rsidRPr="00DA68E9">
              <w:rPr>
                <w:b/>
                <w:sz w:val="24"/>
                <w:szCs w:val="24"/>
              </w:rPr>
              <w:t>30%</w:t>
            </w:r>
          </w:p>
        </w:tc>
        <w:tc>
          <w:tcPr>
            <w:tcW w:w="992" w:type="dxa"/>
            <w:shd w:val="clear" w:color="auto" w:fill="FBFEFF" w:themeFill="background1"/>
          </w:tcPr>
          <w:p w14:paraId="631EB034" w14:textId="77777777" w:rsidR="0013500C" w:rsidRPr="00DA68E9" w:rsidRDefault="0013500C" w:rsidP="0013500C">
            <w:pPr>
              <w:jc w:val="center"/>
              <w:rPr>
                <w:b/>
                <w:sz w:val="24"/>
                <w:szCs w:val="24"/>
              </w:rPr>
            </w:pPr>
            <w:r w:rsidRPr="00DA68E9">
              <w:rPr>
                <w:b/>
                <w:sz w:val="24"/>
                <w:szCs w:val="24"/>
              </w:rPr>
              <w:t>50%</w:t>
            </w:r>
          </w:p>
        </w:tc>
        <w:tc>
          <w:tcPr>
            <w:tcW w:w="993" w:type="dxa"/>
          </w:tcPr>
          <w:p w14:paraId="2B5AA84A" w14:textId="77777777" w:rsidR="0013500C" w:rsidRPr="00883E85" w:rsidRDefault="0013500C" w:rsidP="0013500C">
            <w:pPr>
              <w:jc w:val="center"/>
              <w:rPr>
                <w:b/>
                <w:sz w:val="24"/>
                <w:szCs w:val="24"/>
              </w:rPr>
            </w:pPr>
            <w:r w:rsidRPr="00883E85">
              <w:rPr>
                <w:b/>
                <w:sz w:val="24"/>
                <w:szCs w:val="24"/>
              </w:rPr>
              <w:t>30%</w:t>
            </w:r>
          </w:p>
        </w:tc>
        <w:tc>
          <w:tcPr>
            <w:tcW w:w="984" w:type="dxa"/>
          </w:tcPr>
          <w:p w14:paraId="4FF6D9DA" w14:textId="77777777" w:rsidR="0013500C" w:rsidRPr="00B862A7" w:rsidRDefault="0013500C" w:rsidP="0013500C">
            <w:pPr>
              <w:jc w:val="center"/>
              <w:rPr>
                <w:sz w:val="24"/>
                <w:szCs w:val="24"/>
              </w:rPr>
            </w:pPr>
            <w:r>
              <w:rPr>
                <w:sz w:val="24"/>
                <w:szCs w:val="24"/>
              </w:rPr>
              <w:t>15%</w:t>
            </w:r>
          </w:p>
        </w:tc>
      </w:tr>
      <w:tr w:rsidR="0013500C" w14:paraId="13598B24" w14:textId="77777777" w:rsidTr="0013500C">
        <w:trPr>
          <w:jc w:val="center"/>
        </w:trPr>
        <w:tc>
          <w:tcPr>
            <w:tcW w:w="2778" w:type="dxa"/>
            <w:shd w:val="pct10" w:color="auto" w:fill="auto"/>
          </w:tcPr>
          <w:p w14:paraId="2A13002D" w14:textId="77777777" w:rsidR="0013500C" w:rsidRDefault="0013500C" w:rsidP="0013500C">
            <w:pPr>
              <w:rPr>
                <w:sz w:val="24"/>
                <w:szCs w:val="24"/>
              </w:rPr>
            </w:pPr>
            <w:r>
              <w:rPr>
                <w:sz w:val="24"/>
                <w:szCs w:val="24"/>
              </w:rPr>
              <w:t>Lady Elliot</w:t>
            </w:r>
          </w:p>
        </w:tc>
        <w:tc>
          <w:tcPr>
            <w:tcW w:w="1134" w:type="dxa"/>
            <w:tcBorders>
              <w:bottom w:val="single" w:sz="4" w:space="0" w:color="auto"/>
            </w:tcBorders>
            <w:shd w:val="clear" w:color="auto" w:fill="FBFEFF" w:themeFill="background1"/>
          </w:tcPr>
          <w:p w14:paraId="35FA8BAD" w14:textId="77777777" w:rsidR="0013500C" w:rsidRPr="00B862A7" w:rsidRDefault="0013500C" w:rsidP="0013500C">
            <w:pPr>
              <w:jc w:val="center"/>
              <w:rPr>
                <w:sz w:val="24"/>
                <w:szCs w:val="24"/>
              </w:rPr>
            </w:pPr>
            <w:r>
              <w:rPr>
                <w:sz w:val="24"/>
                <w:szCs w:val="24"/>
              </w:rPr>
              <w:t>10%</w:t>
            </w:r>
          </w:p>
        </w:tc>
        <w:tc>
          <w:tcPr>
            <w:tcW w:w="851" w:type="dxa"/>
            <w:tcBorders>
              <w:bottom w:val="single" w:sz="4" w:space="0" w:color="auto"/>
            </w:tcBorders>
            <w:shd w:val="clear" w:color="auto" w:fill="FBFEFF" w:themeFill="background1"/>
          </w:tcPr>
          <w:p w14:paraId="67CD30B4" w14:textId="77777777" w:rsidR="0013500C" w:rsidRPr="00B862A7" w:rsidRDefault="0013500C" w:rsidP="0013500C">
            <w:pPr>
              <w:jc w:val="center"/>
              <w:rPr>
                <w:sz w:val="24"/>
                <w:szCs w:val="24"/>
              </w:rPr>
            </w:pPr>
            <w:r>
              <w:rPr>
                <w:sz w:val="24"/>
                <w:szCs w:val="24"/>
              </w:rPr>
              <w:t>10%</w:t>
            </w:r>
          </w:p>
        </w:tc>
        <w:tc>
          <w:tcPr>
            <w:tcW w:w="850" w:type="dxa"/>
            <w:shd w:val="clear" w:color="auto" w:fill="FBFEFF" w:themeFill="background1"/>
          </w:tcPr>
          <w:p w14:paraId="45D266D2" w14:textId="77777777" w:rsidR="0013500C" w:rsidRPr="00D55752" w:rsidRDefault="0013500C" w:rsidP="0013500C">
            <w:pPr>
              <w:jc w:val="center"/>
              <w:rPr>
                <w:b/>
                <w:sz w:val="24"/>
                <w:szCs w:val="24"/>
              </w:rPr>
            </w:pPr>
            <w:r w:rsidRPr="00D55752">
              <w:rPr>
                <w:b/>
                <w:sz w:val="24"/>
                <w:szCs w:val="24"/>
              </w:rPr>
              <w:t>50%</w:t>
            </w:r>
          </w:p>
        </w:tc>
        <w:tc>
          <w:tcPr>
            <w:tcW w:w="992" w:type="dxa"/>
            <w:shd w:val="clear" w:color="auto" w:fill="FBFEFF" w:themeFill="background1"/>
          </w:tcPr>
          <w:p w14:paraId="33BF62AD" w14:textId="77777777" w:rsidR="0013500C" w:rsidRPr="00D55752" w:rsidRDefault="0013500C" w:rsidP="0013500C">
            <w:pPr>
              <w:jc w:val="center"/>
              <w:rPr>
                <w:b/>
                <w:sz w:val="24"/>
                <w:szCs w:val="24"/>
              </w:rPr>
            </w:pPr>
            <w:r w:rsidRPr="00D55752">
              <w:rPr>
                <w:b/>
                <w:sz w:val="24"/>
                <w:szCs w:val="24"/>
              </w:rPr>
              <w:t>&gt;50%</w:t>
            </w:r>
          </w:p>
        </w:tc>
        <w:tc>
          <w:tcPr>
            <w:tcW w:w="993" w:type="dxa"/>
          </w:tcPr>
          <w:p w14:paraId="50395F43" w14:textId="77777777" w:rsidR="0013500C" w:rsidRPr="00883E85" w:rsidRDefault="0013500C" w:rsidP="0013500C">
            <w:pPr>
              <w:jc w:val="center"/>
              <w:rPr>
                <w:b/>
                <w:sz w:val="24"/>
                <w:szCs w:val="24"/>
              </w:rPr>
            </w:pPr>
            <w:r w:rsidRPr="00883E85">
              <w:rPr>
                <w:b/>
                <w:sz w:val="24"/>
                <w:szCs w:val="24"/>
              </w:rPr>
              <w:t>30%</w:t>
            </w:r>
          </w:p>
        </w:tc>
        <w:tc>
          <w:tcPr>
            <w:tcW w:w="984" w:type="dxa"/>
          </w:tcPr>
          <w:p w14:paraId="44087411" w14:textId="77777777" w:rsidR="0013500C" w:rsidRPr="00B862A7" w:rsidRDefault="0013500C" w:rsidP="0013500C">
            <w:pPr>
              <w:jc w:val="center"/>
              <w:rPr>
                <w:sz w:val="24"/>
                <w:szCs w:val="24"/>
              </w:rPr>
            </w:pPr>
            <w:r>
              <w:rPr>
                <w:sz w:val="24"/>
                <w:szCs w:val="24"/>
              </w:rPr>
              <w:t>10%</w:t>
            </w:r>
          </w:p>
        </w:tc>
      </w:tr>
      <w:tr w:rsidR="0013500C" w14:paraId="78E9D1CB" w14:textId="77777777" w:rsidTr="0013500C">
        <w:trPr>
          <w:jc w:val="center"/>
        </w:trPr>
        <w:tc>
          <w:tcPr>
            <w:tcW w:w="2778" w:type="dxa"/>
            <w:shd w:val="pct10" w:color="auto" w:fill="auto"/>
          </w:tcPr>
          <w:p w14:paraId="6D3BAB2F" w14:textId="77777777" w:rsidR="0013500C" w:rsidRDefault="0013500C" w:rsidP="0013500C">
            <w:pPr>
              <w:rPr>
                <w:sz w:val="24"/>
                <w:szCs w:val="24"/>
              </w:rPr>
            </w:pPr>
            <w:r>
              <w:rPr>
                <w:sz w:val="24"/>
                <w:szCs w:val="24"/>
              </w:rPr>
              <w:t>Middle Is</w:t>
            </w:r>
          </w:p>
        </w:tc>
        <w:tc>
          <w:tcPr>
            <w:tcW w:w="1134" w:type="dxa"/>
            <w:tcBorders>
              <w:bottom w:val="single" w:sz="4" w:space="0" w:color="auto"/>
            </w:tcBorders>
            <w:shd w:val="clear" w:color="auto" w:fill="FBFEFF" w:themeFill="background1"/>
          </w:tcPr>
          <w:p w14:paraId="25231260" w14:textId="77777777" w:rsidR="0013500C" w:rsidRPr="003E6E40" w:rsidRDefault="0013500C" w:rsidP="0013500C">
            <w:pPr>
              <w:jc w:val="center"/>
              <w:rPr>
                <w:b/>
                <w:sz w:val="24"/>
                <w:szCs w:val="24"/>
              </w:rPr>
            </w:pPr>
            <w:r w:rsidRPr="003E6E40">
              <w:rPr>
                <w:b/>
                <w:sz w:val="24"/>
                <w:szCs w:val="24"/>
              </w:rPr>
              <w:t>30%</w:t>
            </w:r>
          </w:p>
        </w:tc>
        <w:tc>
          <w:tcPr>
            <w:tcW w:w="851" w:type="dxa"/>
            <w:shd w:val="clear" w:color="auto" w:fill="FBFEFF" w:themeFill="background1"/>
          </w:tcPr>
          <w:p w14:paraId="4D84C0B8" w14:textId="77777777" w:rsidR="0013500C" w:rsidRPr="003E6E40" w:rsidRDefault="0013500C" w:rsidP="0013500C">
            <w:pPr>
              <w:jc w:val="center"/>
              <w:rPr>
                <w:b/>
                <w:sz w:val="24"/>
                <w:szCs w:val="24"/>
              </w:rPr>
            </w:pPr>
            <w:r w:rsidRPr="003E6E40">
              <w:rPr>
                <w:b/>
                <w:sz w:val="24"/>
                <w:szCs w:val="24"/>
              </w:rPr>
              <w:t>30%</w:t>
            </w:r>
          </w:p>
        </w:tc>
        <w:tc>
          <w:tcPr>
            <w:tcW w:w="850" w:type="dxa"/>
            <w:tcBorders>
              <w:bottom w:val="single" w:sz="4" w:space="0" w:color="auto"/>
            </w:tcBorders>
            <w:shd w:val="clear" w:color="auto" w:fill="FBFEFF" w:themeFill="background1"/>
          </w:tcPr>
          <w:p w14:paraId="78E2367F" w14:textId="77777777" w:rsidR="0013500C" w:rsidRPr="00D55752" w:rsidRDefault="0013500C" w:rsidP="0013500C">
            <w:pPr>
              <w:jc w:val="center"/>
              <w:rPr>
                <w:b/>
                <w:sz w:val="24"/>
                <w:szCs w:val="24"/>
              </w:rPr>
            </w:pPr>
            <w:r w:rsidRPr="00D55752">
              <w:rPr>
                <w:b/>
                <w:sz w:val="24"/>
                <w:szCs w:val="24"/>
              </w:rPr>
              <w:t>&gt;50%</w:t>
            </w:r>
          </w:p>
        </w:tc>
        <w:tc>
          <w:tcPr>
            <w:tcW w:w="992" w:type="dxa"/>
            <w:shd w:val="clear" w:color="auto" w:fill="FBFEFF" w:themeFill="background1"/>
          </w:tcPr>
          <w:p w14:paraId="1951964F" w14:textId="77777777" w:rsidR="0013500C" w:rsidRPr="009C4E1E" w:rsidRDefault="0013500C" w:rsidP="0013500C">
            <w:pPr>
              <w:jc w:val="center"/>
              <w:rPr>
                <w:b/>
                <w:sz w:val="24"/>
                <w:szCs w:val="24"/>
              </w:rPr>
            </w:pPr>
            <w:r w:rsidRPr="009C4E1E">
              <w:rPr>
                <w:b/>
                <w:sz w:val="24"/>
                <w:szCs w:val="24"/>
              </w:rPr>
              <w:t>ND</w:t>
            </w:r>
          </w:p>
        </w:tc>
        <w:tc>
          <w:tcPr>
            <w:tcW w:w="993" w:type="dxa"/>
          </w:tcPr>
          <w:p w14:paraId="6A000507" w14:textId="77777777" w:rsidR="0013500C" w:rsidRPr="00B862A7" w:rsidRDefault="0013500C" w:rsidP="0013500C">
            <w:pPr>
              <w:jc w:val="center"/>
              <w:rPr>
                <w:sz w:val="24"/>
                <w:szCs w:val="24"/>
              </w:rPr>
            </w:pPr>
            <w:r>
              <w:rPr>
                <w:sz w:val="24"/>
                <w:szCs w:val="24"/>
              </w:rPr>
              <w:t>15%</w:t>
            </w:r>
          </w:p>
        </w:tc>
        <w:tc>
          <w:tcPr>
            <w:tcW w:w="984" w:type="dxa"/>
          </w:tcPr>
          <w:p w14:paraId="1DCDBD74" w14:textId="77777777" w:rsidR="0013500C" w:rsidRPr="00B862A7" w:rsidRDefault="0013500C" w:rsidP="0013500C">
            <w:pPr>
              <w:jc w:val="center"/>
              <w:rPr>
                <w:sz w:val="24"/>
                <w:szCs w:val="24"/>
              </w:rPr>
            </w:pPr>
            <w:r>
              <w:rPr>
                <w:sz w:val="24"/>
                <w:szCs w:val="24"/>
              </w:rPr>
              <w:t>10%</w:t>
            </w:r>
          </w:p>
        </w:tc>
      </w:tr>
      <w:tr w:rsidR="0013500C" w14:paraId="791FF114" w14:textId="77777777" w:rsidTr="0013500C">
        <w:trPr>
          <w:jc w:val="center"/>
        </w:trPr>
        <w:tc>
          <w:tcPr>
            <w:tcW w:w="2778" w:type="dxa"/>
            <w:shd w:val="pct10" w:color="auto" w:fill="auto"/>
          </w:tcPr>
          <w:p w14:paraId="3D2263F7" w14:textId="77777777" w:rsidR="0013500C" w:rsidRDefault="0013500C" w:rsidP="0013500C">
            <w:pPr>
              <w:rPr>
                <w:sz w:val="24"/>
                <w:szCs w:val="24"/>
              </w:rPr>
            </w:pPr>
            <w:r>
              <w:rPr>
                <w:sz w:val="24"/>
                <w:szCs w:val="24"/>
              </w:rPr>
              <w:t>Middle Reef</w:t>
            </w:r>
          </w:p>
        </w:tc>
        <w:tc>
          <w:tcPr>
            <w:tcW w:w="1134" w:type="dxa"/>
            <w:tcBorders>
              <w:bottom w:val="single" w:sz="4" w:space="0" w:color="auto"/>
            </w:tcBorders>
            <w:shd w:val="clear" w:color="auto" w:fill="FBFEFF" w:themeFill="background1"/>
          </w:tcPr>
          <w:p w14:paraId="6B61C116" w14:textId="77777777" w:rsidR="0013500C" w:rsidRPr="00B862A7" w:rsidRDefault="0013500C" w:rsidP="0013500C">
            <w:pPr>
              <w:jc w:val="center"/>
              <w:rPr>
                <w:sz w:val="24"/>
                <w:szCs w:val="24"/>
              </w:rPr>
            </w:pPr>
            <w:r>
              <w:rPr>
                <w:sz w:val="24"/>
                <w:szCs w:val="24"/>
              </w:rPr>
              <w:t>15%</w:t>
            </w:r>
          </w:p>
        </w:tc>
        <w:tc>
          <w:tcPr>
            <w:tcW w:w="851" w:type="dxa"/>
            <w:tcBorders>
              <w:bottom w:val="single" w:sz="4" w:space="0" w:color="auto"/>
            </w:tcBorders>
            <w:shd w:val="clear" w:color="auto" w:fill="FBFEFF" w:themeFill="background1"/>
          </w:tcPr>
          <w:p w14:paraId="20395857" w14:textId="77777777" w:rsidR="0013500C" w:rsidRPr="00B862A7" w:rsidRDefault="0013500C" w:rsidP="0013500C">
            <w:pPr>
              <w:jc w:val="center"/>
              <w:rPr>
                <w:sz w:val="24"/>
                <w:szCs w:val="24"/>
              </w:rPr>
            </w:pPr>
            <w:r>
              <w:rPr>
                <w:sz w:val="24"/>
                <w:szCs w:val="24"/>
              </w:rPr>
              <w:t>N/A</w:t>
            </w:r>
          </w:p>
        </w:tc>
        <w:tc>
          <w:tcPr>
            <w:tcW w:w="850" w:type="dxa"/>
            <w:shd w:val="clear" w:color="auto" w:fill="FBFEFF" w:themeFill="background1"/>
          </w:tcPr>
          <w:p w14:paraId="52FEB215" w14:textId="77777777" w:rsidR="0013500C" w:rsidRPr="00DA68E9" w:rsidRDefault="0013500C" w:rsidP="0013500C">
            <w:pPr>
              <w:jc w:val="center"/>
              <w:rPr>
                <w:b/>
                <w:sz w:val="24"/>
                <w:szCs w:val="24"/>
              </w:rPr>
            </w:pPr>
            <w:r w:rsidRPr="00DA68E9">
              <w:rPr>
                <w:b/>
                <w:sz w:val="24"/>
                <w:szCs w:val="24"/>
              </w:rPr>
              <w:t>50%</w:t>
            </w:r>
          </w:p>
        </w:tc>
        <w:tc>
          <w:tcPr>
            <w:tcW w:w="992" w:type="dxa"/>
            <w:tcBorders>
              <w:bottom w:val="single" w:sz="4" w:space="0" w:color="auto"/>
            </w:tcBorders>
            <w:shd w:val="clear" w:color="auto" w:fill="FBFEFF" w:themeFill="background1"/>
          </w:tcPr>
          <w:p w14:paraId="1002BD7A" w14:textId="77777777" w:rsidR="0013500C" w:rsidRPr="00B862A7" w:rsidRDefault="0013500C" w:rsidP="0013500C">
            <w:pPr>
              <w:jc w:val="center"/>
              <w:rPr>
                <w:sz w:val="24"/>
                <w:szCs w:val="24"/>
              </w:rPr>
            </w:pPr>
            <w:r>
              <w:rPr>
                <w:sz w:val="24"/>
                <w:szCs w:val="24"/>
              </w:rPr>
              <w:t>N/A</w:t>
            </w:r>
          </w:p>
        </w:tc>
        <w:tc>
          <w:tcPr>
            <w:tcW w:w="993" w:type="dxa"/>
          </w:tcPr>
          <w:p w14:paraId="542BAFBC" w14:textId="77777777" w:rsidR="0013500C" w:rsidRPr="00B862A7" w:rsidRDefault="0013500C" w:rsidP="0013500C">
            <w:pPr>
              <w:jc w:val="center"/>
              <w:rPr>
                <w:sz w:val="24"/>
                <w:szCs w:val="24"/>
              </w:rPr>
            </w:pPr>
            <w:r>
              <w:rPr>
                <w:sz w:val="24"/>
                <w:szCs w:val="24"/>
              </w:rPr>
              <w:t>5%</w:t>
            </w:r>
          </w:p>
        </w:tc>
        <w:tc>
          <w:tcPr>
            <w:tcW w:w="984" w:type="dxa"/>
          </w:tcPr>
          <w:p w14:paraId="2B01A4E7" w14:textId="77777777" w:rsidR="0013500C" w:rsidRPr="00B862A7" w:rsidRDefault="0013500C" w:rsidP="0013500C">
            <w:pPr>
              <w:jc w:val="center"/>
              <w:rPr>
                <w:sz w:val="24"/>
                <w:szCs w:val="24"/>
              </w:rPr>
            </w:pPr>
            <w:r>
              <w:rPr>
                <w:sz w:val="24"/>
                <w:szCs w:val="24"/>
              </w:rPr>
              <w:t>N/A</w:t>
            </w:r>
          </w:p>
        </w:tc>
      </w:tr>
      <w:tr w:rsidR="0013500C" w14:paraId="51D619EA" w14:textId="77777777" w:rsidTr="0013500C">
        <w:trPr>
          <w:jc w:val="center"/>
        </w:trPr>
        <w:tc>
          <w:tcPr>
            <w:tcW w:w="2778" w:type="dxa"/>
            <w:shd w:val="pct10" w:color="auto" w:fill="auto"/>
          </w:tcPr>
          <w:p w14:paraId="59709130" w14:textId="77777777" w:rsidR="0013500C" w:rsidRDefault="0013500C" w:rsidP="0013500C">
            <w:pPr>
              <w:rPr>
                <w:sz w:val="24"/>
                <w:szCs w:val="24"/>
              </w:rPr>
            </w:pPr>
            <w:r>
              <w:rPr>
                <w:sz w:val="24"/>
                <w:szCs w:val="24"/>
              </w:rPr>
              <w:t>Nth Banard Gp</w:t>
            </w:r>
          </w:p>
        </w:tc>
        <w:tc>
          <w:tcPr>
            <w:tcW w:w="1134" w:type="dxa"/>
            <w:tcBorders>
              <w:bottom w:val="single" w:sz="4" w:space="0" w:color="auto"/>
            </w:tcBorders>
            <w:shd w:val="clear" w:color="auto" w:fill="FBFEFF" w:themeFill="background1"/>
          </w:tcPr>
          <w:p w14:paraId="4E7EC144" w14:textId="77777777" w:rsidR="0013500C" w:rsidRPr="003E6E40" w:rsidRDefault="0013500C" w:rsidP="0013500C">
            <w:pPr>
              <w:jc w:val="center"/>
              <w:rPr>
                <w:b/>
                <w:sz w:val="24"/>
                <w:szCs w:val="24"/>
              </w:rPr>
            </w:pPr>
            <w:r w:rsidRPr="003E6E40">
              <w:rPr>
                <w:b/>
                <w:sz w:val="24"/>
                <w:szCs w:val="24"/>
              </w:rPr>
              <w:t>30%</w:t>
            </w:r>
          </w:p>
        </w:tc>
        <w:tc>
          <w:tcPr>
            <w:tcW w:w="851" w:type="dxa"/>
            <w:tcBorders>
              <w:bottom w:val="single" w:sz="4" w:space="0" w:color="auto"/>
            </w:tcBorders>
            <w:shd w:val="clear" w:color="auto" w:fill="FBFEFF" w:themeFill="background1"/>
          </w:tcPr>
          <w:p w14:paraId="6FC93DF1" w14:textId="77777777" w:rsidR="0013500C" w:rsidRPr="003E6E40" w:rsidRDefault="0013500C" w:rsidP="0013500C">
            <w:pPr>
              <w:jc w:val="center"/>
              <w:rPr>
                <w:b/>
                <w:sz w:val="24"/>
                <w:szCs w:val="24"/>
              </w:rPr>
            </w:pPr>
            <w:r w:rsidRPr="003E6E40">
              <w:rPr>
                <w:b/>
                <w:sz w:val="24"/>
                <w:szCs w:val="24"/>
              </w:rPr>
              <w:t>50%</w:t>
            </w:r>
          </w:p>
        </w:tc>
        <w:tc>
          <w:tcPr>
            <w:tcW w:w="850" w:type="dxa"/>
            <w:tcBorders>
              <w:bottom w:val="single" w:sz="4" w:space="0" w:color="auto"/>
            </w:tcBorders>
            <w:shd w:val="clear" w:color="auto" w:fill="FBFEFF" w:themeFill="background1"/>
          </w:tcPr>
          <w:p w14:paraId="165A4A81" w14:textId="77777777" w:rsidR="0013500C" w:rsidRPr="00D55752" w:rsidRDefault="0013500C" w:rsidP="0013500C">
            <w:pPr>
              <w:jc w:val="center"/>
              <w:rPr>
                <w:b/>
                <w:sz w:val="24"/>
                <w:szCs w:val="24"/>
              </w:rPr>
            </w:pPr>
            <w:r w:rsidRPr="00D55752">
              <w:rPr>
                <w:b/>
                <w:sz w:val="24"/>
                <w:szCs w:val="24"/>
              </w:rPr>
              <w:t>&gt;50%</w:t>
            </w:r>
          </w:p>
        </w:tc>
        <w:tc>
          <w:tcPr>
            <w:tcW w:w="992" w:type="dxa"/>
            <w:tcBorders>
              <w:bottom w:val="single" w:sz="4" w:space="0" w:color="auto"/>
            </w:tcBorders>
            <w:shd w:val="clear" w:color="auto" w:fill="FBFEFF" w:themeFill="background1"/>
          </w:tcPr>
          <w:p w14:paraId="20E8E565" w14:textId="77777777" w:rsidR="0013500C" w:rsidRPr="00D55752" w:rsidRDefault="0013500C" w:rsidP="0013500C">
            <w:pPr>
              <w:jc w:val="center"/>
              <w:rPr>
                <w:b/>
                <w:sz w:val="24"/>
                <w:szCs w:val="24"/>
              </w:rPr>
            </w:pPr>
            <w:r w:rsidRPr="00D55752">
              <w:rPr>
                <w:b/>
                <w:sz w:val="24"/>
                <w:szCs w:val="24"/>
              </w:rPr>
              <w:t>&gt;50%</w:t>
            </w:r>
          </w:p>
        </w:tc>
        <w:tc>
          <w:tcPr>
            <w:tcW w:w="993" w:type="dxa"/>
          </w:tcPr>
          <w:p w14:paraId="21B525D1" w14:textId="77777777" w:rsidR="0013500C" w:rsidRPr="00883E85" w:rsidRDefault="0013500C" w:rsidP="0013500C">
            <w:pPr>
              <w:jc w:val="center"/>
              <w:rPr>
                <w:b/>
                <w:sz w:val="24"/>
                <w:szCs w:val="24"/>
              </w:rPr>
            </w:pPr>
            <w:r w:rsidRPr="00883E85">
              <w:rPr>
                <w:b/>
                <w:sz w:val="24"/>
                <w:szCs w:val="24"/>
              </w:rPr>
              <w:t>50%</w:t>
            </w:r>
          </w:p>
        </w:tc>
        <w:tc>
          <w:tcPr>
            <w:tcW w:w="984" w:type="dxa"/>
          </w:tcPr>
          <w:p w14:paraId="3D787966" w14:textId="77777777" w:rsidR="0013500C" w:rsidRPr="00883E85" w:rsidRDefault="0013500C" w:rsidP="0013500C">
            <w:pPr>
              <w:jc w:val="center"/>
              <w:rPr>
                <w:b/>
                <w:sz w:val="24"/>
                <w:szCs w:val="24"/>
              </w:rPr>
            </w:pPr>
            <w:r w:rsidRPr="00883E85">
              <w:rPr>
                <w:b/>
                <w:sz w:val="24"/>
                <w:szCs w:val="24"/>
              </w:rPr>
              <w:t>50%</w:t>
            </w:r>
          </w:p>
        </w:tc>
      </w:tr>
      <w:tr w:rsidR="0013500C" w14:paraId="2BDAE078" w14:textId="77777777" w:rsidTr="0013500C">
        <w:trPr>
          <w:jc w:val="center"/>
        </w:trPr>
        <w:tc>
          <w:tcPr>
            <w:tcW w:w="2778" w:type="dxa"/>
            <w:shd w:val="pct10" w:color="auto" w:fill="auto"/>
          </w:tcPr>
          <w:p w14:paraId="1DAD1A60" w14:textId="77777777" w:rsidR="0013500C" w:rsidRDefault="0013500C" w:rsidP="0013500C">
            <w:pPr>
              <w:rPr>
                <w:sz w:val="24"/>
                <w:szCs w:val="24"/>
              </w:rPr>
            </w:pPr>
            <w:r>
              <w:rPr>
                <w:sz w:val="24"/>
                <w:szCs w:val="24"/>
              </w:rPr>
              <w:t>Nth Keppel Is</w:t>
            </w:r>
          </w:p>
        </w:tc>
        <w:tc>
          <w:tcPr>
            <w:tcW w:w="1134" w:type="dxa"/>
            <w:tcBorders>
              <w:bottom w:val="single" w:sz="4" w:space="0" w:color="auto"/>
            </w:tcBorders>
            <w:shd w:val="clear" w:color="auto" w:fill="FBFEFF" w:themeFill="background1"/>
          </w:tcPr>
          <w:p w14:paraId="14D98BBA" w14:textId="77777777" w:rsidR="0013500C" w:rsidRPr="00B862A7" w:rsidRDefault="0013500C" w:rsidP="0013500C">
            <w:pPr>
              <w:jc w:val="center"/>
              <w:rPr>
                <w:sz w:val="24"/>
                <w:szCs w:val="24"/>
              </w:rPr>
            </w:pPr>
            <w:r>
              <w:rPr>
                <w:sz w:val="24"/>
                <w:szCs w:val="24"/>
              </w:rPr>
              <w:t>20%</w:t>
            </w:r>
          </w:p>
        </w:tc>
        <w:tc>
          <w:tcPr>
            <w:tcW w:w="851" w:type="dxa"/>
            <w:tcBorders>
              <w:bottom w:val="single" w:sz="4" w:space="0" w:color="auto"/>
            </w:tcBorders>
            <w:shd w:val="clear" w:color="auto" w:fill="FBFEFF" w:themeFill="background1"/>
          </w:tcPr>
          <w:p w14:paraId="78D2108B" w14:textId="77777777" w:rsidR="0013500C" w:rsidRPr="00B862A7" w:rsidRDefault="0013500C" w:rsidP="0013500C">
            <w:pPr>
              <w:jc w:val="center"/>
              <w:rPr>
                <w:sz w:val="24"/>
                <w:szCs w:val="24"/>
              </w:rPr>
            </w:pPr>
            <w:r>
              <w:rPr>
                <w:sz w:val="24"/>
                <w:szCs w:val="24"/>
              </w:rPr>
              <w:t>15%</w:t>
            </w:r>
          </w:p>
        </w:tc>
        <w:tc>
          <w:tcPr>
            <w:tcW w:w="850" w:type="dxa"/>
            <w:shd w:val="clear" w:color="auto" w:fill="FBFEFF" w:themeFill="background1"/>
          </w:tcPr>
          <w:p w14:paraId="2DD1AA9F" w14:textId="77777777" w:rsidR="0013500C" w:rsidRPr="00D55752" w:rsidRDefault="0013500C" w:rsidP="0013500C">
            <w:pPr>
              <w:jc w:val="center"/>
              <w:rPr>
                <w:b/>
                <w:sz w:val="24"/>
                <w:szCs w:val="24"/>
              </w:rPr>
            </w:pPr>
            <w:r>
              <w:rPr>
                <w:b/>
                <w:sz w:val="24"/>
                <w:szCs w:val="24"/>
              </w:rPr>
              <w:t>50%</w:t>
            </w:r>
          </w:p>
        </w:tc>
        <w:tc>
          <w:tcPr>
            <w:tcW w:w="992" w:type="dxa"/>
            <w:shd w:val="clear" w:color="auto" w:fill="FBFEFF" w:themeFill="background1"/>
          </w:tcPr>
          <w:p w14:paraId="5F8B4EA1" w14:textId="77777777" w:rsidR="0013500C" w:rsidRPr="00D55752" w:rsidRDefault="0013500C" w:rsidP="0013500C">
            <w:pPr>
              <w:jc w:val="center"/>
              <w:rPr>
                <w:b/>
                <w:sz w:val="24"/>
                <w:szCs w:val="24"/>
              </w:rPr>
            </w:pPr>
            <w:r w:rsidRPr="00D55752">
              <w:rPr>
                <w:b/>
                <w:sz w:val="24"/>
                <w:szCs w:val="24"/>
              </w:rPr>
              <w:t>&gt;50%</w:t>
            </w:r>
          </w:p>
        </w:tc>
        <w:tc>
          <w:tcPr>
            <w:tcW w:w="993" w:type="dxa"/>
          </w:tcPr>
          <w:p w14:paraId="7E547184" w14:textId="77777777" w:rsidR="0013500C" w:rsidRPr="00B862A7" w:rsidRDefault="0013500C" w:rsidP="0013500C">
            <w:pPr>
              <w:jc w:val="center"/>
              <w:rPr>
                <w:sz w:val="24"/>
                <w:szCs w:val="24"/>
              </w:rPr>
            </w:pPr>
            <w:r>
              <w:rPr>
                <w:sz w:val="24"/>
                <w:szCs w:val="24"/>
              </w:rPr>
              <w:t>15%</w:t>
            </w:r>
          </w:p>
        </w:tc>
        <w:tc>
          <w:tcPr>
            <w:tcW w:w="984" w:type="dxa"/>
          </w:tcPr>
          <w:p w14:paraId="0893DEE6" w14:textId="77777777" w:rsidR="0013500C" w:rsidRPr="00B862A7" w:rsidRDefault="0013500C" w:rsidP="0013500C">
            <w:pPr>
              <w:jc w:val="center"/>
              <w:rPr>
                <w:sz w:val="24"/>
                <w:szCs w:val="24"/>
              </w:rPr>
            </w:pPr>
            <w:r>
              <w:rPr>
                <w:sz w:val="24"/>
                <w:szCs w:val="24"/>
              </w:rPr>
              <w:t>5%</w:t>
            </w:r>
          </w:p>
        </w:tc>
      </w:tr>
      <w:tr w:rsidR="0013500C" w14:paraId="64DC3502" w14:textId="77777777" w:rsidTr="0013500C">
        <w:trPr>
          <w:jc w:val="center"/>
        </w:trPr>
        <w:tc>
          <w:tcPr>
            <w:tcW w:w="2778" w:type="dxa"/>
            <w:shd w:val="pct10" w:color="auto" w:fill="auto"/>
          </w:tcPr>
          <w:p w14:paraId="06E216F1" w14:textId="77777777" w:rsidR="0013500C" w:rsidRDefault="0013500C" w:rsidP="0013500C">
            <w:pPr>
              <w:rPr>
                <w:sz w:val="24"/>
                <w:szCs w:val="24"/>
              </w:rPr>
            </w:pPr>
            <w:r>
              <w:rPr>
                <w:sz w:val="24"/>
                <w:szCs w:val="24"/>
              </w:rPr>
              <w:t>Orpheus Is E</w:t>
            </w:r>
          </w:p>
        </w:tc>
        <w:tc>
          <w:tcPr>
            <w:tcW w:w="1134" w:type="dxa"/>
            <w:tcBorders>
              <w:bottom w:val="single" w:sz="4" w:space="0" w:color="auto"/>
            </w:tcBorders>
            <w:shd w:val="clear" w:color="auto" w:fill="FBFEFF" w:themeFill="background1"/>
          </w:tcPr>
          <w:p w14:paraId="2A96C9A2" w14:textId="77777777" w:rsidR="0013500C" w:rsidRPr="003E6E40" w:rsidRDefault="0013500C" w:rsidP="0013500C">
            <w:pPr>
              <w:jc w:val="center"/>
              <w:rPr>
                <w:b/>
                <w:sz w:val="24"/>
                <w:szCs w:val="24"/>
              </w:rPr>
            </w:pPr>
            <w:r w:rsidRPr="003E6E40">
              <w:rPr>
                <w:b/>
                <w:sz w:val="24"/>
                <w:szCs w:val="24"/>
              </w:rPr>
              <w:t>30%</w:t>
            </w:r>
          </w:p>
        </w:tc>
        <w:tc>
          <w:tcPr>
            <w:tcW w:w="851" w:type="dxa"/>
            <w:tcBorders>
              <w:bottom w:val="single" w:sz="4" w:space="0" w:color="auto"/>
            </w:tcBorders>
            <w:shd w:val="clear" w:color="auto" w:fill="FBFEFF" w:themeFill="background1"/>
          </w:tcPr>
          <w:p w14:paraId="75C21A86" w14:textId="77777777" w:rsidR="0013500C" w:rsidRPr="00B862A7" w:rsidRDefault="0013500C" w:rsidP="0013500C">
            <w:pPr>
              <w:jc w:val="center"/>
              <w:rPr>
                <w:sz w:val="24"/>
                <w:szCs w:val="24"/>
              </w:rPr>
            </w:pPr>
            <w:r>
              <w:rPr>
                <w:sz w:val="24"/>
                <w:szCs w:val="24"/>
              </w:rPr>
              <w:t>20%</w:t>
            </w:r>
          </w:p>
        </w:tc>
        <w:tc>
          <w:tcPr>
            <w:tcW w:w="850" w:type="dxa"/>
            <w:tcBorders>
              <w:bottom w:val="single" w:sz="4" w:space="0" w:color="auto"/>
            </w:tcBorders>
            <w:shd w:val="clear" w:color="auto" w:fill="FBFEFF" w:themeFill="background1"/>
          </w:tcPr>
          <w:p w14:paraId="32807C3E" w14:textId="77777777" w:rsidR="0013500C" w:rsidRPr="009C4E1E" w:rsidRDefault="0013500C" w:rsidP="0013500C">
            <w:pPr>
              <w:jc w:val="center"/>
              <w:rPr>
                <w:b/>
                <w:sz w:val="24"/>
                <w:szCs w:val="24"/>
              </w:rPr>
            </w:pPr>
            <w:r w:rsidRPr="009C4E1E">
              <w:rPr>
                <w:b/>
                <w:sz w:val="24"/>
                <w:szCs w:val="24"/>
              </w:rPr>
              <w:t>ND</w:t>
            </w:r>
          </w:p>
        </w:tc>
        <w:tc>
          <w:tcPr>
            <w:tcW w:w="992" w:type="dxa"/>
            <w:tcBorders>
              <w:bottom w:val="single" w:sz="4" w:space="0" w:color="auto"/>
            </w:tcBorders>
            <w:shd w:val="clear" w:color="auto" w:fill="FBFEFF" w:themeFill="background1"/>
          </w:tcPr>
          <w:p w14:paraId="062B3037" w14:textId="77777777" w:rsidR="0013500C" w:rsidRPr="009C4E1E" w:rsidRDefault="0013500C" w:rsidP="0013500C">
            <w:pPr>
              <w:jc w:val="center"/>
              <w:rPr>
                <w:b/>
                <w:sz w:val="24"/>
                <w:szCs w:val="24"/>
              </w:rPr>
            </w:pPr>
            <w:r w:rsidRPr="009C4E1E">
              <w:rPr>
                <w:b/>
                <w:sz w:val="24"/>
                <w:szCs w:val="24"/>
              </w:rPr>
              <w:t>ND</w:t>
            </w:r>
          </w:p>
        </w:tc>
        <w:tc>
          <w:tcPr>
            <w:tcW w:w="993" w:type="dxa"/>
          </w:tcPr>
          <w:p w14:paraId="41E571B7" w14:textId="77777777" w:rsidR="0013500C" w:rsidRPr="00883E85" w:rsidRDefault="0013500C" w:rsidP="0013500C">
            <w:pPr>
              <w:jc w:val="center"/>
              <w:rPr>
                <w:b/>
                <w:sz w:val="24"/>
                <w:szCs w:val="24"/>
              </w:rPr>
            </w:pPr>
            <w:r w:rsidRPr="00883E85">
              <w:rPr>
                <w:b/>
                <w:sz w:val="24"/>
                <w:szCs w:val="24"/>
              </w:rPr>
              <w:t>50%</w:t>
            </w:r>
          </w:p>
        </w:tc>
        <w:tc>
          <w:tcPr>
            <w:tcW w:w="984" w:type="dxa"/>
          </w:tcPr>
          <w:p w14:paraId="1A485B1D" w14:textId="77777777" w:rsidR="0013500C" w:rsidRPr="00883E85" w:rsidRDefault="0013500C" w:rsidP="0013500C">
            <w:pPr>
              <w:jc w:val="center"/>
              <w:rPr>
                <w:b/>
                <w:sz w:val="24"/>
                <w:szCs w:val="24"/>
              </w:rPr>
            </w:pPr>
            <w:r w:rsidRPr="00883E85">
              <w:rPr>
                <w:b/>
                <w:sz w:val="24"/>
                <w:szCs w:val="24"/>
              </w:rPr>
              <w:t>50%</w:t>
            </w:r>
          </w:p>
        </w:tc>
      </w:tr>
      <w:tr w:rsidR="0013500C" w14:paraId="5A38C528" w14:textId="77777777" w:rsidTr="0013500C">
        <w:trPr>
          <w:jc w:val="center"/>
        </w:trPr>
        <w:tc>
          <w:tcPr>
            <w:tcW w:w="2778" w:type="dxa"/>
            <w:shd w:val="pct10" w:color="auto" w:fill="auto"/>
          </w:tcPr>
          <w:p w14:paraId="6EEA86E2" w14:textId="77777777" w:rsidR="0013500C" w:rsidRDefault="0013500C" w:rsidP="0013500C">
            <w:pPr>
              <w:rPr>
                <w:sz w:val="24"/>
                <w:szCs w:val="24"/>
              </w:rPr>
            </w:pPr>
            <w:r>
              <w:rPr>
                <w:sz w:val="24"/>
                <w:szCs w:val="24"/>
              </w:rPr>
              <w:t>Pandora</w:t>
            </w:r>
          </w:p>
        </w:tc>
        <w:tc>
          <w:tcPr>
            <w:tcW w:w="1134" w:type="dxa"/>
            <w:tcBorders>
              <w:bottom w:val="single" w:sz="4" w:space="0" w:color="auto"/>
            </w:tcBorders>
            <w:shd w:val="clear" w:color="auto" w:fill="FBFEFF" w:themeFill="background1"/>
          </w:tcPr>
          <w:p w14:paraId="3645814A" w14:textId="77777777" w:rsidR="0013500C" w:rsidRPr="003E6E40" w:rsidRDefault="0013500C" w:rsidP="0013500C">
            <w:pPr>
              <w:jc w:val="center"/>
              <w:rPr>
                <w:b/>
                <w:sz w:val="24"/>
                <w:szCs w:val="24"/>
              </w:rPr>
            </w:pPr>
            <w:r w:rsidRPr="003E6E40">
              <w:rPr>
                <w:b/>
                <w:sz w:val="24"/>
                <w:szCs w:val="24"/>
              </w:rPr>
              <w:t>30%</w:t>
            </w:r>
          </w:p>
        </w:tc>
        <w:tc>
          <w:tcPr>
            <w:tcW w:w="851" w:type="dxa"/>
            <w:tcBorders>
              <w:bottom w:val="single" w:sz="4" w:space="0" w:color="auto"/>
            </w:tcBorders>
            <w:shd w:val="clear" w:color="auto" w:fill="FBFEFF" w:themeFill="background1"/>
          </w:tcPr>
          <w:p w14:paraId="237DD105" w14:textId="77777777" w:rsidR="0013500C" w:rsidRPr="003E6E40" w:rsidRDefault="0013500C" w:rsidP="0013500C">
            <w:pPr>
              <w:jc w:val="center"/>
              <w:rPr>
                <w:b/>
                <w:sz w:val="24"/>
                <w:szCs w:val="24"/>
              </w:rPr>
            </w:pPr>
            <w:r w:rsidRPr="003E6E40">
              <w:rPr>
                <w:b/>
                <w:sz w:val="24"/>
                <w:szCs w:val="24"/>
              </w:rPr>
              <w:t>30%</w:t>
            </w:r>
          </w:p>
        </w:tc>
        <w:tc>
          <w:tcPr>
            <w:tcW w:w="850" w:type="dxa"/>
            <w:shd w:val="clear" w:color="auto" w:fill="FBFEFF" w:themeFill="background1"/>
          </w:tcPr>
          <w:p w14:paraId="2CC87E31" w14:textId="77777777" w:rsidR="0013500C" w:rsidRPr="00DA68E9" w:rsidRDefault="0013500C" w:rsidP="0013500C">
            <w:pPr>
              <w:jc w:val="center"/>
              <w:rPr>
                <w:b/>
                <w:sz w:val="24"/>
                <w:szCs w:val="24"/>
              </w:rPr>
            </w:pPr>
            <w:r w:rsidRPr="00DA68E9">
              <w:rPr>
                <w:b/>
                <w:sz w:val="24"/>
                <w:szCs w:val="24"/>
              </w:rPr>
              <w:t>30%</w:t>
            </w:r>
          </w:p>
        </w:tc>
        <w:tc>
          <w:tcPr>
            <w:tcW w:w="992" w:type="dxa"/>
            <w:shd w:val="clear" w:color="auto" w:fill="FBFEFF" w:themeFill="background1"/>
          </w:tcPr>
          <w:p w14:paraId="229DDB52" w14:textId="77777777" w:rsidR="0013500C" w:rsidRPr="00E346A6" w:rsidRDefault="0013500C" w:rsidP="0013500C">
            <w:pPr>
              <w:jc w:val="center"/>
              <w:rPr>
                <w:b/>
                <w:sz w:val="24"/>
                <w:szCs w:val="24"/>
              </w:rPr>
            </w:pPr>
            <w:r w:rsidRPr="00E346A6">
              <w:rPr>
                <w:b/>
                <w:sz w:val="24"/>
                <w:szCs w:val="24"/>
              </w:rPr>
              <w:t>30%</w:t>
            </w:r>
          </w:p>
        </w:tc>
        <w:tc>
          <w:tcPr>
            <w:tcW w:w="993" w:type="dxa"/>
          </w:tcPr>
          <w:p w14:paraId="1CF39123" w14:textId="77777777" w:rsidR="0013500C" w:rsidRPr="00B862A7" w:rsidRDefault="0013500C" w:rsidP="0013500C">
            <w:pPr>
              <w:jc w:val="center"/>
              <w:rPr>
                <w:sz w:val="24"/>
                <w:szCs w:val="24"/>
              </w:rPr>
            </w:pPr>
            <w:r>
              <w:rPr>
                <w:sz w:val="24"/>
                <w:szCs w:val="24"/>
              </w:rPr>
              <w:t>20%</w:t>
            </w:r>
          </w:p>
        </w:tc>
        <w:tc>
          <w:tcPr>
            <w:tcW w:w="984" w:type="dxa"/>
          </w:tcPr>
          <w:p w14:paraId="4713B5F8" w14:textId="77777777" w:rsidR="0013500C" w:rsidRPr="00B862A7" w:rsidRDefault="0013500C" w:rsidP="0013500C">
            <w:pPr>
              <w:jc w:val="center"/>
              <w:rPr>
                <w:sz w:val="24"/>
                <w:szCs w:val="24"/>
              </w:rPr>
            </w:pPr>
            <w:r>
              <w:rPr>
                <w:sz w:val="24"/>
                <w:szCs w:val="24"/>
              </w:rPr>
              <w:t>15%</w:t>
            </w:r>
          </w:p>
        </w:tc>
      </w:tr>
      <w:tr w:rsidR="0013500C" w14:paraId="0827CBEF" w14:textId="77777777" w:rsidTr="0013500C">
        <w:trPr>
          <w:jc w:val="center"/>
        </w:trPr>
        <w:tc>
          <w:tcPr>
            <w:tcW w:w="2778" w:type="dxa"/>
            <w:shd w:val="pct10" w:color="auto" w:fill="auto"/>
          </w:tcPr>
          <w:p w14:paraId="4EF0761C" w14:textId="77777777" w:rsidR="0013500C" w:rsidRDefault="0013500C" w:rsidP="0013500C">
            <w:pPr>
              <w:rPr>
                <w:sz w:val="24"/>
                <w:szCs w:val="24"/>
              </w:rPr>
            </w:pPr>
            <w:r>
              <w:rPr>
                <w:sz w:val="24"/>
                <w:szCs w:val="24"/>
              </w:rPr>
              <w:t>Peak Is</w:t>
            </w:r>
          </w:p>
        </w:tc>
        <w:tc>
          <w:tcPr>
            <w:tcW w:w="1134" w:type="dxa"/>
            <w:tcBorders>
              <w:bottom w:val="single" w:sz="4" w:space="0" w:color="auto"/>
            </w:tcBorders>
            <w:shd w:val="clear" w:color="auto" w:fill="FBFEFF" w:themeFill="background1"/>
          </w:tcPr>
          <w:p w14:paraId="79EFDD32" w14:textId="77777777" w:rsidR="0013500C" w:rsidRPr="00B862A7" w:rsidRDefault="0013500C" w:rsidP="0013500C">
            <w:pPr>
              <w:jc w:val="center"/>
              <w:rPr>
                <w:sz w:val="24"/>
                <w:szCs w:val="24"/>
              </w:rPr>
            </w:pPr>
            <w:r>
              <w:rPr>
                <w:sz w:val="24"/>
                <w:szCs w:val="24"/>
              </w:rPr>
              <w:t>20%</w:t>
            </w:r>
          </w:p>
        </w:tc>
        <w:tc>
          <w:tcPr>
            <w:tcW w:w="851" w:type="dxa"/>
            <w:shd w:val="clear" w:color="auto" w:fill="FBFEFF" w:themeFill="background1"/>
          </w:tcPr>
          <w:p w14:paraId="0205BCE1" w14:textId="77777777" w:rsidR="0013500C" w:rsidRPr="00B862A7" w:rsidRDefault="0013500C" w:rsidP="0013500C">
            <w:pPr>
              <w:jc w:val="center"/>
              <w:rPr>
                <w:sz w:val="24"/>
                <w:szCs w:val="24"/>
              </w:rPr>
            </w:pPr>
            <w:r>
              <w:rPr>
                <w:sz w:val="24"/>
                <w:szCs w:val="24"/>
              </w:rPr>
              <w:t>15%</w:t>
            </w:r>
          </w:p>
        </w:tc>
        <w:tc>
          <w:tcPr>
            <w:tcW w:w="850" w:type="dxa"/>
            <w:tcBorders>
              <w:bottom w:val="single" w:sz="4" w:space="0" w:color="auto"/>
            </w:tcBorders>
            <w:shd w:val="clear" w:color="auto" w:fill="FBFEFF" w:themeFill="background1"/>
          </w:tcPr>
          <w:p w14:paraId="312BC501" w14:textId="77777777" w:rsidR="0013500C" w:rsidRPr="00D55752" w:rsidRDefault="0013500C" w:rsidP="0013500C">
            <w:pPr>
              <w:jc w:val="center"/>
              <w:rPr>
                <w:b/>
                <w:sz w:val="24"/>
                <w:szCs w:val="24"/>
              </w:rPr>
            </w:pPr>
            <w:r>
              <w:rPr>
                <w:b/>
                <w:sz w:val="24"/>
                <w:szCs w:val="24"/>
              </w:rPr>
              <w:t>5</w:t>
            </w:r>
            <w:r w:rsidRPr="00D55752">
              <w:rPr>
                <w:b/>
                <w:sz w:val="24"/>
                <w:szCs w:val="24"/>
              </w:rPr>
              <w:t>0%</w:t>
            </w:r>
          </w:p>
        </w:tc>
        <w:tc>
          <w:tcPr>
            <w:tcW w:w="992" w:type="dxa"/>
            <w:tcBorders>
              <w:bottom w:val="single" w:sz="4" w:space="0" w:color="auto"/>
            </w:tcBorders>
            <w:shd w:val="clear" w:color="auto" w:fill="FBFEFF" w:themeFill="background1"/>
          </w:tcPr>
          <w:p w14:paraId="773172DB" w14:textId="77777777" w:rsidR="0013500C" w:rsidRPr="00DA68E9" w:rsidRDefault="0013500C" w:rsidP="0013500C">
            <w:pPr>
              <w:jc w:val="center"/>
              <w:rPr>
                <w:b/>
                <w:sz w:val="24"/>
                <w:szCs w:val="24"/>
              </w:rPr>
            </w:pPr>
            <w:r w:rsidRPr="00DA68E9">
              <w:rPr>
                <w:b/>
                <w:sz w:val="24"/>
                <w:szCs w:val="24"/>
              </w:rPr>
              <w:t>50%</w:t>
            </w:r>
          </w:p>
        </w:tc>
        <w:tc>
          <w:tcPr>
            <w:tcW w:w="993" w:type="dxa"/>
          </w:tcPr>
          <w:p w14:paraId="3F1034F1" w14:textId="77777777" w:rsidR="0013500C" w:rsidRPr="00B862A7" w:rsidRDefault="0013500C" w:rsidP="0013500C">
            <w:pPr>
              <w:jc w:val="center"/>
              <w:rPr>
                <w:sz w:val="24"/>
                <w:szCs w:val="24"/>
              </w:rPr>
            </w:pPr>
            <w:r>
              <w:rPr>
                <w:sz w:val="24"/>
                <w:szCs w:val="24"/>
              </w:rPr>
              <w:t>20%</w:t>
            </w:r>
          </w:p>
        </w:tc>
        <w:tc>
          <w:tcPr>
            <w:tcW w:w="984" w:type="dxa"/>
          </w:tcPr>
          <w:p w14:paraId="6BCBE547" w14:textId="77777777" w:rsidR="0013500C" w:rsidRPr="00B862A7" w:rsidRDefault="0013500C" w:rsidP="0013500C">
            <w:pPr>
              <w:jc w:val="center"/>
              <w:rPr>
                <w:sz w:val="24"/>
                <w:szCs w:val="24"/>
              </w:rPr>
            </w:pPr>
            <w:r>
              <w:rPr>
                <w:sz w:val="24"/>
                <w:szCs w:val="24"/>
              </w:rPr>
              <w:t>5%</w:t>
            </w:r>
          </w:p>
        </w:tc>
      </w:tr>
      <w:tr w:rsidR="0013500C" w14:paraId="45664A7D" w14:textId="77777777" w:rsidTr="0013500C">
        <w:trPr>
          <w:jc w:val="center"/>
        </w:trPr>
        <w:tc>
          <w:tcPr>
            <w:tcW w:w="2778" w:type="dxa"/>
            <w:shd w:val="pct10" w:color="auto" w:fill="auto"/>
          </w:tcPr>
          <w:p w14:paraId="79C73C1B" w14:textId="77777777" w:rsidR="0013500C" w:rsidRDefault="0013500C" w:rsidP="0013500C">
            <w:pPr>
              <w:rPr>
                <w:sz w:val="24"/>
                <w:szCs w:val="24"/>
              </w:rPr>
            </w:pPr>
            <w:r>
              <w:rPr>
                <w:sz w:val="24"/>
                <w:szCs w:val="24"/>
              </w:rPr>
              <w:t>Pelican Is</w:t>
            </w:r>
          </w:p>
        </w:tc>
        <w:tc>
          <w:tcPr>
            <w:tcW w:w="1134" w:type="dxa"/>
            <w:shd w:val="clear" w:color="auto" w:fill="FBFEFF" w:themeFill="background1"/>
          </w:tcPr>
          <w:p w14:paraId="6B59BF0F" w14:textId="77777777" w:rsidR="0013500C" w:rsidRPr="003E6E40" w:rsidRDefault="0013500C" w:rsidP="0013500C">
            <w:pPr>
              <w:jc w:val="center"/>
              <w:rPr>
                <w:b/>
                <w:sz w:val="24"/>
                <w:szCs w:val="24"/>
              </w:rPr>
            </w:pPr>
            <w:r w:rsidRPr="003E6E40">
              <w:rPr>
                <w:b/>
                <w:sz w:val="24"/>
                <w:szCs w:val="24"/>
              </w:rPr>
              <w:t>50%</w:t>
            </w:r>
          </w:p>
        </w:tc>
        <w:tc>
          <w:tcPr>
            <w:tcW w:w="851" w:type="dxa"/>
            <w:shd w:val="clear" w:color="auto" w:fill="FBFEFF" w:themeFill="background1"/>
          </w:tcPr>
          <w:p w14:paraId="6D0387FA" w14:textId="77777777" w:rsidR="0013500C" w:rsidRPr="00B862A7" w:rsidRDefault="0013500C" w:rsidP="0013500C">
            <w:pPr>
              <w:jc w:val="center"/>
              <w:rPr>
                <w:sz w:val="24"/>
                <w:szCs w:val="24"/>
              </w:rPr>
            </w:pPr>
            <w:r>
              <w:rPr>
                <w:sz w:val="24"/>
                <w:szCs w:val="24"/>
              </w:rPr>
              <w:t>15%</w:t>
            </w:r>
          </w:p>
        </w:tc>
        <w:tc>
          <w:tcPr>
            <w:tcW w:w="850" w:type="dxa"/>
            <w:shd w:val="clear" w:color="auto" w:fill="FBFEFF" w:themeFill="background1"/>
          </w:tcPr>
          <w:p w14:paraId="3B846075" w14:textId="77777777" w:rsidR="0013500C" w:rsidRPr="00D55752" w:rsidRDefault="0013500C" w:rsidP="0013500C">
            <w:pPr>
              <w:jc w:val="center"/>
              <w:rPr>
                <w:b/>
                <w:sz w:val="24"/>
                <w:szCs w:val="24"/>
              </w:rPr>
            </w:pPr>
            <w:r w:rsidRPr="00D55752">
              <w:rPr>
                <w:b/>
                <w:sz w:val="24"/>
                <w:szCs w:val="24"/>
              </w:rPr>
              <w:t>&gt;50%</w:t>
            </w:r>
          </w:p>
        </w:tc>
        <w:tc>
          <w:tcPr>
            <w:tcW w:w="992" w:type="dxa"/>
            <w:shd w:val="clear" w:color="auto" w:fill="FBFEFF" w:themeFill="background1"/>
          </w:tcPr>
          <w:p w14:paraId="60752BDD" w14:textId="77777777" w:rsidR="0013500C" w:rsidRPr="00D55752" w:rsidRDefault="0013500C" w:rsidP="0013500C">
            <w:pPr>
              <w:jc w:val="center"/>
              <w:rPr>
                <w:b/>
                <w:sz w:val="24"/>
                <w:szCs w:val="24"/>
              </w:rPr>
            </w:pPr>
            <w:r w:rsidRPr="00D55752">
              <w:rPr>
                <w:b/>
                <w:sz w:val="24"/>
                <w:szCs w:val="24"/>
              </w:rPr>
              <w:t>&gt;50%</w:t>
            </w:r>
          </w:p>
        </w:tc>
        <w:tc>
          <w:tcPr>
            <w:tcW w:w="993" w:type="dxa"/>
          </w:tcPr>
          <w:p w14:paraId="0A20A271" w14:textId="77777777" w:rsidR="0013500C" w:rsidRPr="00B862A7" w:rsidRDefault="0013500C" w:rsidP="0013500C">
            <w:pPr>
              <w:jc w:val="center"/>
              <w:rPr>
                <w:sz w:val="24"/>
                <w:szCs w:val="24"/>
              </w:rPr>
            </w:pPr>
            <w:r>
              <w:rPr>
                <w:sz w:val="24"/>
                <w:szCs w:val="24"/>
              </w:rPr>
              <w:t>50%</w:t>
            </w:r>
          </w:p>
        </w:tc>
        <w:tc>
          <w:tcPr>
            <w:tcW w:w="984" w:type="dxa"/>
          </w:tcPr>
          <w:p w14:paraId="210484C5" w14:textId="77777777" w:rsidR="0013500C" w:rsidRPr="00B862A7" w:rsidRDefault="0013500C" w:rsidP="0013500C">
            <w:pPr>
              <w:jc w:val="center"/>
              <w:rPr>
                <w:sz w:val="24"/>
                <w:szCs w:val="24"/>
              </w:rPr>
            </w:pPr>
            <w:r>
              <w:rPr>
                <w:sz w:val="24"/>
                <w:szCs w:val="24"/>
              </w:rPr>
              <w:t>5%</w:t>
            </w:r>
          </w:p>
        </w:tc>
      </w:tr>
    </w:tbl>
    <w:p w14:paraId="00447DD9" w14:textId="77777777" w:rsidR="0013500C" w:rsidRDefault="0013500C" w:rsidP="0013500C">
      <w:pPr>
        <w:pStyle w:val="Caption"/>
      </w:pPr>
    </w:p>
    <w:p w14:paraId="5E9C988A" w14:textId="0944617F" w:rsidR="0013500C" w:rsidRPr="006A7B66" w:rsidRDefault="00590118" w:rsidP="0013500C">
      <w:pPr>
        <w:pStyle w:val="Caption"/>
      </w:pPr>
      <w:r>
        <w:t>Table 39</w:t>
      </w:r>
      <w:r w:rsidR="0013500C" w:rsidRPr="006A7B66">
        <w:t xml:space="preserve"> cont.</w:t>
      </w:r>
    </w:p>
    <w:tbl>
      <w:tblPr>
        <w:tblStyle w:val="TableGrid"/>
        <w:tblW w:w="0" w:type="auto"/>
        <w:jc w:val="center"/>
        <w:tblLayout w:type="fixed"/>
        <w:tblLook w:val="04A0" w:firstRow="1" w:lastRow="0" w:firstColumn="1" w:lastColumn="0" w:noHBand="0" w:noVBand="1"/>
        <w:tblCaption w:val="Table 39 cont"/>
        <w:tblDescription w:val="Summary of the minimum declines/increases that can be detected with at least 90% power and 5% level of significance based on the current sampling design. ND indicates a decline is undetectable. The power to detect higher declines/increases of 30% or 50% are shown in bold font."/>
      </w:tblPr>
      <w:tblGrid>
        <w:gridCol w:w="2705"/>
        <w:gridCol w:w="1134"/>
        <w:gridCol w:w="851"/>
        <w:gridCol w:w="850"/>
        <w:gridCol w:w="992"/>
        <w:gridCol w:w="1099"/>
        <w:gridCol w:w="851"/>
      </w:tblGrid>
      <w:tr w:rsidR="0013500C" w14:paraId="265FADBD" w14:textId="77777777" w:rsidTr="0013500C">
        <w:trPr>
          <w:jc w:val="center"/>
        </w:trPr>
        <w:tc>
          <w:tcPr>
            <w:tcW w:w="2705" w:type="dxa"/>
            <w:vMerge w:val="restart"/>
            <w:shd w:val="pct10" w:color="auto" w:fill="auto"/>
          </w:tcPr>
          <w:p w14:paraId="3894D481" w14:textId="77777777" w:rsidR="0013500C" w:rsidRDefault="0013500C" w:rsidP="0013500C">
            <w:pPr>
              <w:jc w:val="center"/>
              <w:rPr>
                <w:b/>
                <w:sz w:val="24"/>
                <w:szCs w:val="24"/>
              </w:rPr>
            </w:pPr>
          </w:p>
          <w:p w14:paraId="40A93015" w14:textId="77777777" w:rsidR="0013500C" w:rsidRPr="00B862A7" w:rsidRDefault="0013500C" w:rsidP="0013500C">
            <w:pPr>
              <w:jc w:val="center"/>
              <w:rPr>
                <w:b/>
                <w:sz w:val="24"/>
                <w:szCs w:val="24"/>
              </w:rPr>
            </w:pPr>
            <w:r w:rsidRPr="00B862A7">
              <w:rPr>
                <w:b/>
                <w:sz w:val="24"/>
                <w:szCs w:val="24"/>
              </w:rPr>
              <w:t>Site</w:t>
            </w:r>
          </w:p>
        </w:tc>
        <w:tc>
          <w:tcPr>
            <w:tcW w:w="1985" w:type="dxa"/>
            <w:gridSpan w:val="2"/>
            <w:shd w:val="pct10" w:color="auto" w:fill="auto"/>
          </w:tcPr>
          <w:p w14:paraId="35A65997" w14:textId="77777777" w:rsidR="0013500C" w:rsidRPr="00B862A7" w:rsidRDefault="0013500C" w:rsidP="0013500C">
            <w:pPr>
              <w:jc w:val="center"/>
              <w:rPr>
                <w:b/>
                <w:sz w:val="24"/>
                <w:szCs w:val="24"/>
              </w:rPr>
            </w:pPr>
            <w:r>
              <w:rPr>
                <w:b/>
                <w:sz w:val="24"/>
                <w:szCs w:val="24"/>
              </w:rPr>
              <w:t>Juvenile Density</w:t>
            </w:r>
          </w:p>
        </w:tc>
        <w:tc>
          <w:tcPr>
            <w:tcW w:w="1842" w:type="dxa"/>
            <w:gridSpan w:val="2"/>
            <w:shd w:val="pct10" w:color="auto" w:fill="auto"/>
          </w:tcPr>
          <w:p w14:paraId="49C7C607" w14:textId="77777777" w:rsidR="0013500C" w:rsidRPr="00B862A7" w:rsidRDefault="0013500C" w:rsidP="0013500C">
            <w:pPr>
              <w:jc w:val="center"/>
              <w:rPr>
                <w:b/>
                <w:sz w:val="24"/>
                <w:szCs w:val="24"/>
              </w:rPr>
            </w:pPr>
            <w:r>
              <w:rPr>
                <w:b/>
                <w:sz w:val="24"/>
                <w:szCs w:val="24"/>
              </w:rPr>
              <w:t>Macroalgae Cover</w:t>
            </w:r>
          </w:p>
        </w:tc>
        <w:tc>
          <w:tcPr>
            <w:tcW w:w="1950" w:type="dxa"/>
            <w:gridSpan w:val="2"/>
            <w:shd w:val="pct10" w:color="auto" w:fill="auto"/>
          </w:tcPr>
          <w:p w14:paraId="1004E206" w14:textId="77777777" w:rsidR="0013500C" w:rsidRPr="00B862A7" w:rsidRDefault="0013500C" w:rsidP="0013500C">
            <w:pPr>
              <w:jc w:val="center"/>
              <w:rPr>
                <w:b/>
                <w:sz w:val="24"/>
                <w:szCs w:val="24"/>
              </w:rPr>
            </w:pPr>
            <w:r>
              <w:rPr>
                <w:b/>
                <w:sz w:val="24"/>
                <w:szCs w:val="24"/>
              </w:rPr>
              <w:t>Coral Cover</w:t>
            </w:r>
          </w:p>
        </w:tc>
      </w:tr>
      <w:tr w:rsidR="0013500C" w14:paraId="06D400F2" w14:textId="77777777" w:rsidTr="0013500C">
        <w:trPr>
          <w:jc w:val="center"/>
        </w:trPr>
        <w:tc>
          <w:tcPr>
            <w:tcW w:w="2705" w:type="dxa"/>
            <w:vMerge/>
            <w:shd w:val="pct10" w:color="auto" w:fill="auto"/>
          </w:tcPr>
          <w:p w14:paraId="3F98EFEC" w14:textId="77777777" w:rsidR="0013500C" w:rsidRPr="00B862A7" w:rsidRDefault="0013500C" w:rsidP="0013500C">
            <w:pPr>
              <w:rPr>
                <w:sz w:val="24"/>
                <w:szCs w:val="24"/>
              </w:rPr>
            </w:pPr>
          </w:p>
        </w:tc>
        <w:tc>
          <w:tcPr>
            <w:tcW w:w="1134" w:type="dxa"/>
            <w:shd w:val="pct10" w:color="auto" w:fill="auto"/>
          </w:tcPr>
          <w:p w14:paraId="6938F66A" w14:textId="77777777" w:rsidR="0013500C" w:rsidRPr="00B862A7" w:rsidRDefault="0013500C" w:rsidP="0013500C">
            <w:pPr>
              <w:jc w:val="center"/>
              <w:rPr>
                <w:sz w:val="24"/>
                <w:szCs w:val="24"/>
              </w:rPr>
            </w:pPr>
            <w:r>
              <w:rPr>
                <w:sz w:val="24"/>
                <w:szCs w:val="24"/>
              </w:rPr>
              <w:t>2m</w:t>
            </w:r>
          </w:p>
        </w:tc>
        <w:tc>
          <w:tcPr>
            <w:tcW w:w="851" w:type="dxa"/>
            <w:shd w:val="pct10" w:color="auto" w:fill="auto"/>
          </w:tcPr>
          <w:p w14:paraId="49523DDD" w14:textId="77777777" w:rsidR="0013500C" w:rsidRPr="00B862A7" w:rsidRDefault="0013500C" w:rsidP="0013500C">
            <w:pPr>
              <w:jc w:val="center"/>
              <w:rPr>
                <w:sz w:val="24"/>
                <w:szCs w:val="24"/>
              </w:rPr>
            </w:pPr>
            <w:r>
              <w:rPr>
                <w:sz w:val="24"/>
                <w:szCs w:val="24"/>
              </w:rPr>
              <w:t>5m</w:t>
            </w:r>
          </w:p>
        </w:tc>
        <w:tc>
          <w:tcPr>
            <w:tcW w:w="850" w:type="dxa"/>
            <w:shd w:val="pct10" w:color="auto" w:fill="auto"/>
          </w:tcPr>
          <w:p w14:paraId="731C1CB3" w14:textId="77777777" w:rsidR="0013500C" w:rsidRPr="00B862A7" w:rsidRDefault="0013500C" w:rsidP="0013500C">
            <w:pPr>
              <w:jc w:val="center"/>
              <w:rPr>
                <w:sz w:val="24"/>
                <w:szCs w:val="24"/>
              </w:rPr>
            </w:pPr>
            <w:r>
              <w:rPr>
                <w:sz w:val="24"/>
                <w:szCs w:val="24"/>
              </w:rPr>
              <w:t>2m</w:t>
            </w:r>
          </w:p>
        </w:tc>
        <w:tc>
          <w:tcPr>
            <w:tcW w:w="992" w:type="dxa"/>
            <w:shd w:val="pct10" w:color="auto" w:fill="auto"/>
          </w:tcPr>
          <w:p w14:paraId="188601EE" w14:textId="77777777" w:rsidR="0013500C" w:rsidRPr="00B862A7" w:rsidRDefault="0013500C" w:rsidP="0013500C">
            <w:pPr>
              <w:jc w:val="center"/>
              <w:rPr>
                <w:sz w:val="24"/>
                <w:szCs w:val="24"/>
              </w:rPr>
            </w:pPr>
            <w:r>
              <w:rPr>
                <w:sz w:val="24"/>
                <w:szCs w:val="24"/>
              </w:rPr>
              <w:t>5m</w:t>
            </w:r>
          </w:p>
        </w:tc>
        <w:tc>
          <w:tcPr>
            <w:tcW w:w="1099" w:type="dxa"/>
            <w:shd w:val="pct10" w:color="auto" w:fill="auto"/>
          </w:tcPr>
          <w:p w14:paraId="6804C786" w14:textId="77777777" w:rsidR="0013500C" w:rsidRPr="00B862A7" w:rsidRDefault="0013500C" w:rsidP="0013500C">
            <w:pPr>
              <w:jc w:val="center"/>
              <w:rPr>
                <w:sz w:val="24"/>
                <w:szCs w:val="24"/>
              </w:rPr>
            </w:pPr>
            <w:r>
              <w:rPr>
                <w:sz w:val="24"/>
                <w:szCs w:val="24"/>
              </w:rPr>
              <w:t>2m</w:t>
            </w:r>
          </w:p>
        </w:tc>
        <w:tc>
          <w:tcPr>
            <w:tcW w:w="851" w:type="dxa"/>
            <w:shd w:val="pct10" w:color="auto" w:fill="auto"/>
          </w:tcPr>
          <w:p w14:paraId="1A674523" w14:textId="77777777" w:rsidR="0013500C" w:rsidRPr="00B862A7" w:rsidRDefault="0013500C" w:rsidP="0013500C">
            <w:pPr>
              <w:jc w:val="center"/>
              <w:rPr>
                <w:sz w:val="24"/>
                <w:szCs w:val="24"/>
              </w:rPr>
            </w:pPr>
            <w:r>
              <w:rPr>
                <w:sz w:val="24"/>
                <w:szCs w:val="24"/>
              </w:rPr>
              <w:t>5m</w:t>
            </w:r>
          </w:p>
        </w:tc>
      </w:tr>
      <w:tr w:rsidR="0013500C" w14:paraId="4C38474F" w14:textId="77777777" w:rsidTr="0013500C">
        <w:trPr>
          <w:jc w:val="center"/>
        </w:trPr>
        <w:tc>
          <w:tcPr>
            <w:tcW w:w="2705" w:type="dxa"/>
            <w:shd w:val="pct10" w:color="auto" w:fill="auto"/>
          </w:tcPr>
          <w:p w14:paraId="0E35045B" w14:textId="77777777" w:rsidR="0013500C" w:rsidRDefault="0013500C" w:rsidP="0013500C">
            <w:r>
              <w:t>Pelorus &amp; Orpheus Is W</w:t>
            </w:r>
          </w:p>
        </w:tc>
        <w:tc>
          <w:tcPr>
            <w:tcW w:w="1134" w:type="dxa"/>
          </w:tcPr>
          <w:p w14:paraId="22F4D2A1" w14:textId="77777777" w:rsidR="0013500C" w:rsidRPr="00B862A7" w:rsidRDefault="0013500C" w:rsidP="0013500C">
            <w:pPr>
              <w:jc w:val="center"/>
              <w:rPr>
                <w:sz w:val="24"/>
                <w:szCs w:val="24"/>
              </w:rPr>
            </w:pPr>
            <w:r>
              <w:rPr>
                <w:sz w:val="24"/>
                <w:szCs w:val="24"/>
              </w:rPr>
              <w:t>15%</w:t>
            </w:r>
          </w:p>
        </w:tc>
        <w:tc>
          <w:tcPr>
            <w:tcW w:w="851" w:type="dxa"/>
          </w:tcPr>
          <w:p w14:paraId="25412D7A" w14:textId="77777777" w:rsidR="0013500C" w:rsidRPr="00B862A7" w:rsidRDefault="0013500C" w:rsidP="0013500C">
            <w:pPr>
              <w:jc w:val="center"/>
              <w:rPr>
                <w:sz w:val="24"/>
                <w:szCs w:val="24"/>
              </w:rPr>
            </w:pPr>
            <w:r>
              <w:rPr>
                <w:sz w:val="24"/>
                <w:szCs w:val="24"/>
              </w:rPr>
              <w:t>10%</w:t>
            </w:r>
          </w:p>
        </w:tc>
        <w:tc>
          <w:tcPr>
            <w:tcW w:w="850" w:type="dxa"/>
          </w:tcPr>
          <w:p w14:paraId="507A63A2" w14:textId="77777777" w:rsidR="0013500C" w:rsidRPr="00DA68E9" w:rsidRDefault="0013500C" w:rsidP="0013500C">
            <w:pPr>
              <w:jc w:val="center"/>
              <w:rPr>
                <w:b/>
                <w:sz w:val="24"/>
                <w:szCs w:val="24"/>
              </w:rPr>
            </w:pPr>
            <w:r w:rsidRPr="00DA68E9">
              <w:rPr>
                <w:b/>
                <w:sz w:val="24"/>
                <w:szCs w:val="24"/>
              </w:rPr>
              <w:t>30%</w:t>
            </w:r>
          </w:p>
        </w:tc>
        <w:tc>
          <w:tcPr>
            <w:tcW w:w="992" w:type="dxa"/>
          </w:tcPr>
          <w:p w14:paraId="024D0E2E" w14:textId="77777777" w:rsidR="0013500C" w:rsidRPr="009C4E1E" w:rsidRDefault="0013500C" w:rsidP="0013500C">
            <w:pPr>
              <w:jc w:val="center"/>
              <w:rPr>
                <w:b/>
                <w:sz w:val="24"/>
                <w:szCs w:val="24"/>
              </w:rPr>
            </w:pPr>
            <w:r w:rsidRPr="009C4E1E">
              <w:rPr>
                <w:b/>
                <w:sz w:val="24"/>
                <w:szCs w:val="24"/>
              </w:rPr>
              <w:t>ND</w:t>
            </w:r>
          </w:p>
        </w:tc>
        <w:tc>
          <w:tcPr>
            <w:tcW w:w="1099" w:type="dxa"/>
          </w:tcPr>
          <w:p w14:paraId="6125A365" w14:textId="77777777" w:rsidR="0013500C" w:rsidRPr="00B862A7" w:rsidRDefault="0013500C" w:rsidP="0013500C">
            <w:pPr>
              <w:jc w:val="center"/>
              <w:rPr>
                <w:sz w:val="24"/>
                <w:szCs w:val="24"/>
              </w:rPr>
            </w:pPr>
            <w:r>
              <w:rPr>
                <w:sz w:val="24"/>
                <w:szCs w:val="24"/>
              </w:rPr>
              <w:t>10%</w:t>
            </w:r>
          </w:p>
        </w:tc>
        <w:tc>
          <w:tcPr>
            <w:tcW w:w="851" w:type="dxa"/>
          </w:tcPr>
          <w:p w14:paraId="7BFA4BBB" w14:textId="77777777" w:rsidR="0013500C" w:rsidRPr="00B862A7" w:rsidRDefault="0013500C" w:rsidP="0013500C">
            <w:pPr>
              <w:jc w:val="center"/>
              <w:rPr>
                <w:sz w:val="24"/>
                <w:szCs w:val="24"/>
              </w:rPr>
            </w:pPr>
            <w:r>
              <w:rPr>
                <w:sz w:val="24"/>
                <w:szCs w:val="24"/>
              </w:rPr>
              <w:t>5%</w:t>
            </w:r>
          </w:p>
        </w:tc>
      </w:tr>
      <w:tr w:rsidR="0013500C" w14:paraId="6715A6F1" w14:textId="77777777" w:rsidTr="0013500C">
        <w:trPr>
          <w:jc w:val="center"/>
        </w:trPr>
        <w:tc>
          <w:tcPr>
            <w:tcW w:w="2705" w:type="dxa"/>
            <w:shd w:val="pct10" w:color="auto" w:fill="auto"/>
          </w:tcPr>
          <w:p w14:paraId="26147DA3" w14:textId="77777777" w:rsidR="0013500C" w:rsidRDefault="0013500C" w:rsidP="0013500C">
            <w:r>
              <w:t>Pine</w:t>
            </w:r>
          </w:p>
        </w:tc>
        <w:tc>
          <w:tcPr>
            <w:tcW w:w="1134" w:type="dxa"/>
          </w:tcPr>
          <w:p w14:paraId="7B24AB2E" w14:textId="77777777" w:rsidR="0013500C" w:rsidRPr="00B862A7" w:rsidRDefault="0013500C" w:rsidP="0013500C">
            <w:pPr>
              <w:jc w:val="center"/>
              <w:rPr>
                <w:sz w:val="24"/>
                <w:szCs w:val="24"/>
              </w:rPr>
            </w:pPr>
            <w:r>
              <w:rPr>
                <w:sz w:val="24"/>
                <w:szCs w:val="24"/>
              </w:rPr>
              <w:t>10%</w:t>
            </w:r>
          </w:p>
        </w:tc>
        <w:tc>
          <w:tcPr>
            <w:tcW w:w="851" w:type="dxa"/>
          </w:tcPr>
          <w:p w14:paraId="48C8032A" w14:textId="77777777" w:rsidR="0013500C" w:rsidRPr="00B862A7" w:rsidRDefault="0013500C" w:rsidP="0013500C">
            <w:pPr>
              <w:jc w:val="center"/>
              <w:rPr>
                <w:sz w:val="24"/>
                <w:szCs w:val="24"/>
              </w:rPr>
            </w:pPr>
            <w:r>
              <w:rPr>
                <w:sz w:val="24"/>
                <w:szCs w:val="24"/>
              </w:rPr>
              <w:t>15%</w:t>
            </w:r>
          </w:p>
        </w:tc>
        <w:tc>
          <w:tcPr>
            <w:tcW w:w="850" w:type="dxa"/>
          </w:tcPr>
          <w:p w14:paraId="3C2E3B0C" w14:textId="77777777" w:rsidR="0013500C" w:rsidRPr="00B862A7" w:rsidRDefault="0013500C" w:rsidP="0013500C">
            <w:pPr>
              <w:jc w:val="center"/>
              <w:rPr>
                <w:sz w:val="24"/>
                <w:szCs w:val="24"/>
              </w:rPr>
            </w:pPr>
            <w:r>
              <w:rPr>
                <w:sz w:val="24"/>
                <w:szCs w:val="24"/>
              </w:rPr>
              <w:t>10%</w:t>
            </w:r>
          </w:p>
        </w:tc>
        <w:tc>
          <w:tcPr>
            <w:tcW w:w="992" w:type="dxa"/>
          </w:tcPr>
          <w:p w14:paraId="549C1E90" w14:textId="77777777" w:rsidR="0013500C" w:rsidRPr="00B862A7" w:rsidRDefault="0013500C" w:rsidP="0013500C">
            <w:pPr>
              <w:jc w:val="center"/>
              <w:rPr>
                <w:sz w:val="24"/>
                <w:szCs w:val="24"/>
              </w:rPr>
            </w:pPr>
            <w:r>
              <w:rPr>
                <w:sz w:val="24"/>
                <w:szCs w:val="24"/>
              </w:rPr>
              <w:t>20%</w:t>
            </w:r>
          </w:p>
        </w:tc>
        <w:tc>
          <w:tcPr>
            <w:tcW w:w="1099" w:type="dxa"/>
          </w:tcPr>
          <w:p w14:paraId="044D670A" w14:textId="77777777" w:rsidR="0013500C" w:rsidRPr="00B862A7" w:rsidRDefault="0013500C" w:rsidP="0013500C">
            <w:pPr>
              <w:jc w:val="center"/>
              <w:rPr>
                <w:sz w:val="24"/>
                <w:szCs w:val="24"/>
              </w:rPr>
            </w:pPr>
            <w:r>
              <w:rPr>
                <w:sz w:val="24"/>
                <w:szCs w:val="24"/>
              </w:rPr>
              <w:t>5%</w:t>
            </w:r>
          </w:p>
        </w:tc>
        <w:tc>
          <w:tcPr>
            <w:tcW w:w="851" w:type="dxa"/>
          </w:tcPr>
          <w:p w14:paraId="28768D40" w14:textId="77777777" w:rsidR="0013500C" w:rsidRPr="00B862A7" w:rsidRDefault="0013500C" w:rsidP="0013500C">
            <w:pPr>
              <w:jc w:val="center"/>
              <w:rPr>
                <w:sz w:val="24"/>
                <w:szCs w:val="24"/>
              </w:rPr>
            </w:pPr>
            <w:r>
              <w:rPr>
                <w:sz w:val="24"/>
                <w:szCs w:val="24"/>
              </w:rPr>
              <w:t>5%</w:t>
            </w:r>
          </w:p>
        </w:tc>
      </w:tr>
      <w:tr w:rsidR="0013500C" w14:paraId="5E04BAA6" w14:textId="77777777" w:rsidTr="0013500C">
        <w:trPr>
          <w:jc w:val="center"/>
        </w:trPr>
        <w:tc>
          <w:tcPr>
            <w:tcW w:w="2705" w:type="dxa"/>
            <w:shd w:val="pct10" w:color="auto" w:fill="auto"/>
          </w:tcPr>
          <w:p w14:paraId="44B24B76" w14:textId="77777777" w:rsidR="0013500C" w:rsidRDefault="0013500C" w:rsidP="0013500C">
            <w:r>
              <w:t>Seaforth Is</w:t>
            </w:r>
          </w:p>
        </w:tc>
        <w:tc>
          <w:tcPr>
            <w:tcW w:w="1134" w:type="dxa"/>
          </w:tcPr>
          <w:p w14:paraId="0705B487" w14:textId="77777777" w:rsidR="0013500C" w:rsidRPr="00B862A7" w:rsidRDefault="0013500C" w:rsidP="0013500C">
            <w:pPr>
              <w:jc w:val="center"/>
              <w:rPr>
                <w:sz w:val="24"/>
                <w:szCs w:val="24"/>
              </w:rPr>
            </w:pPr>
            <w:r>
              <w:rPr>
                <w:sz w:val="24"/>
                <w:szCs w:val="24"/>
              </w:rPr>
              <w:t>10%</w:t>
            </w:r>
          </w:p>
        </w:tc>
        <w:tc>
          <w:tcPr>
            <w:tcW w:w="851" w:type="dxa"/>
          </w:tcPr>
          <w:p w14:paraId="00EB5D8A" w14:textId="77777777" w:rsidR="0013500C" w:rsidRPr="00B862A7" w:rsidRDefault="0013500C" w:rsidP="0013500C">
            <w:pPr>
              <w:jc w:val="center"/>
              <w:rPr>
                <w:sz w:val="24"/>
                <w:szCs w:val="24"/>
              </w:rPr>
            </w:pPr>
            <w:r>
              <w:rPr>
                <w:sz w:val="24"/>
                <w:szCs w:val="24"/>
              </w:rPr>
              <w:t>10%</w:t>
            </w:r>
          </w:p>
        </w:tc>
        <w:tc>
          <w:tcPr>
            <w:tcW w:w="850" w:type="dxa"/>
          </w:tcPr>
          <w:p w14:paraId="607016FA" w14:textId="77777777" w:rsidR="0013500C" w:rsidRPr="00B862A7" w:rsidRDefault="0013500C" w:rsidP="0013500C">
            <w:pPr>
              <w:jc w:val="center"/>
              <w:rPr>
                <w:sz w:val="24"/>
                <w:szCs w:val="24"/>
              </w:rPr>
            </w:pPr>
            <w:r>
              <w:rPr>
                <w:sz w:val="24"/>
                <w:szCs w:val="24"/>
              </w:rPr>
              <w:t>15%</w:t>
            </w:r>
          </w:p>
        </w:tc>
        <w:tc>
          <w:tcPr>
            <w:tcW w:w="992" w:type="dxa"/>
          </w:tcPr>
          <w:p w14:paraId="472E563A" w14:textId="77777777" w:rsidR="0013500C" w:rsidRPr="00B862A7" w:rsidRDefault="0013500C" w:rsidP="0013500C">
            <w:pPr>
              <w:jc w:val="center"/>
              <w:rPr>
                <w:sz w:val="24"/>
                <w:szCs w:val="24"/>
              </w:rPr>
            </w:pPr>
            <w:r>
              <w:rPr>
                <w:sz w:val="24"/>
                <w:szCs w:val="24"/>
              </w:rPr>
              <w:t>20%</w:t>
            </w:r>
          </w:p>
        </w:tc>
        <w:tc>
          <w:tcPr>
            <w:tcW w:w="1099" w:type="dxa"/>
          </w:tcPr>
          <w:p w14:paraId="57AED978" w14:textId="77777777" w:rsidR="0013500C" w:rsidRPr="00B862A7" w:rsidRDefault="0013500C" w:rsidP="0013500C">
            <w:pPr>
              <w:jc w:val="center"/>
              <w:rPr>
                <w:sz w:val="24"/>
                <w:szCs w:val="24"/>
              </w:rPr>
            </w:pPr>
            <w:r>
              <w:rPr>
                <w:sz w:val="24"/>
                <w:szCs w:val="24"/>
              </w:rPr>
              <w:t>5%</w:t>
            </w:r>
          </w:p>
        </w:tc>
        <w:tc>
          <w:tcPr>
            <w:tcW w:w="851" w:type="dxa"/>
          </w:tcPr>
          <w:p w14:paraId="69D9A7BC" w14:textId="77777777" w:rsidR="0013500C" w:rsidRPr="00B862A7" w:rsidRDefault="0013500C" w:rsidP="0013500C">
            <w:pPr>
              <w:jc w:val="center"/>
              <w:rPr>
                <w:sz w:val="24"/>
                <w:szCs w:val="24"/>
              </w:rPr>
            </w:pPr>
            <w:r>
              <w:rPr>
                <w:sz w:val="24"/>
                <w:szCs w:val="24"/>
              </w:rPr>
              <w:t>5%</w:t>
            </w:r>
          </w:p>
        </w:tc>
      </w:tr>
      <w:tr w:rsidR="0013500C" w14:paraId="6CB4B3C2" w14:textId="77777777" w:rsidTr="0013500C">
        <w:trPr>
          <w:jc w:val="center"/>
        </w:trPr>
        <w:tc>
          <w:tcPr>
            <w:tcW w:w="2705" w:type="dxa"/>
            <w:shd w:val="pct10" w:color="auto" w:fill="auto"/>
          </w:tcPr>
          <w:p w14:paraId="76796CF6" w14:textId="77777777" w:rsidR="0013500C" w:rsidRDefault="0013500C" w:rsidP="0013500C">
            <w:r>
              <w:t>Shute &amp; Tancred</w:t>
            </w:r>
          </w:p>
        </w:tc>
        <w:tc>
          <w:tcPr>
            <w:tcW w:w="1134" w:type="dxa"/>
          </w:tcPr>
          <w:p w14:paraId="2B560078" w14:textId="77777777" w:rsidR="0013500C" w:rsidRPr="00B862A7" w:rsidRDefault="0013500C" w:rsidP="0013500C">
            <w:pPr>
              <w:jc w:val="center"/>
              <w:rPr>
                <w:sz w:val="24"/>
                <w:szCs w:val="24"/>
              </w:rPr>
            </w:pPr>
            <w:r>
              <w:rPr>
                <w:sz w:val="24"/>
                <w:szCs w:val="24"/>
              </w:rPr>
              <w:t>10%</w:t>
            </w:r>
          </w:p>
        </w:tc>
        <w:tc>
          <w:tcPr>
            <w:tcW w:w="851" w:type="dxa"/>
          </w:tcPr>
          <w:p w14:paraId="1D5CD30A" w14:textId="77777777" w:rsidR="0013500C" w:rsidRPr="00B862A7" w:rsidRDefault="0013500C" w:rsidP="0013500C">
            <w:pPr>
              <w:jc w:val="center"/>
              <w:rPr>
                <w:sz w:val="24"/>
                <w:szCs w:val="24"/>
              </w:rPr>
            </w:pPr>
            <w:r>
              <w:rPr>
                <w:sz w:val="24"/>
                <w:szCs w:val="24"/>
              </w:rPr>
              <w:t>15%</w:t>
            </w:r>
          </w:p>
        </w:tc>
        <w:tc>
          <w:tcPr>
            <w:tcW w:w="850" w:type="dxa"/>
          </w:tcPr>
          <w:p w14:paraId="0D18D923" w14:textId="77777777" w:rsidR="0013500C" w:rsidRPr="00DA68E9" w:rsidRDefault="0013500C" w:rsidP="0013500C">
            <w:pPr>
              <w:jc w:val="center"/>
              <w:rPr>
                <w:b/>
                <w:sz w:val="24"/>
                <w:szCs w:val="24"/>
              </w:rPr>
            </w:pPr>
            <w:r w:rsidRPr="00DA68E9">
              <w:rPr>
                <w:b/>
                <w:sz w:val="24"/>
                <w:szCs w:val="24"/>
              </w:rPr>
              <w:t>50%</w:t>
            </w:r>
          </w:p>
        </w:tc>
        <w:tc>
          <w:tcPr>
            <w:tcW w:w="992" w:type="dxa"/>
          </w:tcPr>
          <w:p w14:paraId="0D4ED787" w14:textId="77777777" w:rsidR="0013500C" w:rsidRPr="00B862A7" w:rsidRDefault="0013500C" w:rsidP="0013500C">
            <w:pPr>
              <w:jc w:val="center"/>
              <w:rPr>
                <w:sz w:val="24"/>
                <w:szCs w:val="24"/>
              </w:rPr>
            </w:pPr>
            <w:r>
              <w:rPr>
                <w:sz w:val="24"/>
                <w:szCs w:val="24"/>
              </w:rPr>
              <w:t>20%</w:t>
            </w:r>
          </w:p>
        </w:tc>
        <w:tc>
          <w:tcPr>
            <w:tcW w:w="1099" w:type="dxa"/>
          </w:tcPr>
          <w:p w14:paraId="24AF1848" w14:textId="77777777" w:rsidR="0013500C" w:rsidRPr="00B862A7" w:rsidRDefault="0013500C" w:rsidP="0013500C">
            <w:pPr>
              <w:jc w:val="center"/>
              <w:rPr>
                <w:sz w:val="24"/>
                <w:szCs w:val="24"/>
              </w:rPr>
            </w:pPr>
            <w:r>
              <w:rPr>
                <w:sz w:val="24"/>
                <w:szCs w:val="24"/>
              </w:rPr>
              <w:t>5%</w:t>
            </w:r>
          </w:p>
        </w:tc>
        <w:tc>
          <w:tcPr>
            <w:tcW w:w="851" w:type="dxa"/>
          </w:tcPr>
          <w:p w14:paraId="6C434B82" w14:textId="77777777" w:rsidR="0013500C" w:rsidRPr="00B862A7" w:rsidRDefault="0013500C" w:rsidP="0013500C">
            <w:pPr>
              <w:jc w:val="center"/>
              <w:rPr>
                <w:sz w:val="24"/>
                <w:szCs w:val="24"/>
              </w:rPr>
            </w:pPr>
            <w:r>
              <w:rPr>
                <w:sz w:val="24"/>
                <w:szCs w:val="24"/>
              </w:rPr>
              <w:t>5%</w:t>
            </w:r>
          </w:p>
        </w:tc>
      </w:tr>
      <w:tr w:rsidR="0013500C" w14:paraId="4C8D4C94" w14:textId="77777777" w:rsidTr="0013500C">
        <w:trPr>
          <w:jc w:val="center"/>
        </w:trPr>
        <w:tc>
          <w:tcPr>
            <w:tcW w:w="2705" w:type="dxa"/>
            <w:shd w:val="pct10" w:color="auto" w:fill="auto"/>
          </w:tcPr>
          <w:p w14:paraId="6B610B4A" w14:textId="77777777" w:rsidR="0013500C" w:rsidRDefault="0013500C" w:rsidP="0013500C">
            <w:r>
              <w:t>Snapper Is N</w:t>
            </w:r>
          </w:p>
        </w:tc>
        <w:tc>
          <w:tcPr>
            <w:tcW w:w="1134" w:type="dxa"/>
          </w:tcPr>
          <w:p w14:paraId="04FB12CB" w14:textId="77777777" w:rsidR="0013500C" w:rsidRPr="00B862A7" w:rsidRDefault="0013500C" w:rsidP="0013500C">
            <w:pPr>
              <w:jc w:val="center"/>
              <w:rPr>
                <w:sz w:val="24"/>
                <w:szCs w:val="24"/>
              </w:rPr>
            </w:pPr>
            <w:r>
              <w:rPr>
                <w:sz w:val="24"/>
                <w:szCs w:val="24"/>
              </w:rPr>
              <w:t>20%</w:t>
            </w:r>
          </w:p>
        </w:tc>
        <w:tc>
          <w:tcPr>
            <w:tcW w:w="851" w:type="dxa"/>
          </w:tcPr>
          <w:p w14:paraId="2F0CA16E" w14:textId="77777777" w:rsidR="0013500C" w:rsidRPr="00B862A7" w:rsidRDefault="0013500C" w:rsidP="0013500C">
            <w:pPr>
              <w:jc w:val="center"/>
              <w:rPr>
                <w:sz w:val="24"/>
                <w:szCs w:val="24"/>
              </w:rPr>
            </w:pPr>
            <w:r>
              <w:rPr>
                <w:sz w:val="24"/>
                <w:szCs w:val="24"/>
              </w:rPr>
              <w:t>20%</w:t>
            </w:r>
          </w:p>
        </w:tc>
        <w:tc>
          <w:tcPr>
            <w:tcW w:w="850" w:type="dxa"/>
          </w:tcPr>
          <w:p w14:paraId="1299CED5" w14:textId="77777777" w:rsidR="0013500C" w:rsidRPr="00B862A7" w:rsidRDefault="0013500C" w:rsidP="0013500C">
            <w:pPr>
              <w:jc w:val="center"/>
              <w:rPr>
                <w:sz w:val="24"/>
                <w:szCs w:val="24"/>
              </w:rPr>
            </w:pPr>
            <w:r>
              <w:rPr>
                <w:sz w:val="24"/>
                <w:szCs w:val="24"/>
              </w:rPr>
              <w:t>20%</w:t>
            </w:r>
          </w:p>
        </w:tc>
        <w:tc>
          <w:tcPr>
            <w:tcW w:w="992" w:type="dxa"/>
          </w:tcPr>
          <w:p w14:paraId="31A07B00" w14:textId="77777777" w:rsidR="0013500C" w:rsidRPr="00D55752" w:rsidRDefault="0013500C" w:rsidP="0013500C">
            <w:pPr>
              <w:jc w:val="center"/>
              <w:rPr>
                <w:b/>
                <w:sz w:val="24"/>
                <w:szCs w:val="24"/>
              </w:rPr>
            </w:pPr>
            <w:r w:rsidRPr="00D55752">
              <w:rPr>
                <w:b/>
                <w:sz w:val="24"/>
                <w:szCs w:val="24"/>
              </w:rPr>
              <w:t>&gt;50%</w:t>
            </w:r>
          </w:p>
        </w:tc>
        <w:tc>
          <w:tcPr>
            <w:tcW w:w="1099" w:type="dxa"/>
          </w:tcPr>
          <w:p w14:paraId="749B7C9F" w14:textId="77777777" w:rsidR="0013500C" w:rsidRPr="00B862A7" w:rsidRDefault="0013500C" w:rsidP="0013500C">
            <w:pPr>
              <w:jc w:val="center"/>
              <w:rPr>
                <w:sz w:val="24"/>
                <w:szCs w:val="24"/>
              </w:rPr>
            </w:pPr>
            <w:r>
              <w:rPr>
                <w:sz w:val="24"/>
                <w:szCs w:val="24"/>
              </w:rPr>
              <w:t>15%</w:t>
            </w:r>
          </w:p>
        </w:tc>
        <w:tc>
          <w:tcPr>
            <w:tcW w:w="851" w:type="dxa"/>
          </w:tcPr>
          <w:p w14:paraId="0C08E6DC" w14:textId="77777777" w:rsidR="0013500C" w:rsidRPr="00B862A7" w:rsidRDefault="0013500C" w:rsidP="0013500C">
            <w:pPr>
              <w:jc w:val="center"/>
              <w:rPr>
                <w:sz w:val="24"/>
                <w:szCs w:val="24"/>
              </w:rPr>
            </w:pPr>
            <w:r>
              <w:rPr>
                <w:sz w:val="24"/>
                <w:szCs w:val="24"/>
              </w:rPr>
              <w:t>10%</w:t>
            </w:r>
          </w:p>
        </w:tc>
      </w:tr>
      <w:tr w:rsidR="0013500C" w14:paraId="6A18321D" w14:textId="77777777" w:rsidTr="0013500C">
        <w:trPr>
          <w:jc w:val="center"/>
        </w:trPr>
        <w:tc>
          <w:tcPr>
            <w:tcW w:w="2705" w:type="dxa"/>
            <w:shd w:val="pct10" w:color="auto" w:fill="auto"/>
          </w:tcPr>
          <w:p w14:paraId="63BFAE9E" w14:textId="77777777" w:rsidR="0013500C" w:rsidRDefault="0013500C" w:rsidP="0013500C">
            <w:r>
              <w:t>Snapper Is S</w:t>
            </w:r>
          </w:p>
        </w:tc>
        <w:tc>
          <w:tcPr>
            <w:tcW w:w="1134" w:type="dxa"/>
          </w:tcPr>
          <w:p w14:paraId="4B9ACFF8" w14:textId="77777777" w:rsidR="0013500C" w:rsidRPr="003E6E40" w:rsidRDefault="0013500C" w:rsidP="0013500C">
            <w:pPr>
              <w:jc w:val="center"/>
              <w:rPr>
                <w:b/>
                <w:sz w:val="24"/>
                <w:szCs w:val="24"/>
              </w:rPr>
            </w:pPr>
            <w:r w:rsidRPr="003E6E40">
              <w:rPr>
                <w:b/>
                <w:sz w:val="24"/>
                <w:szCs w:val="24"/>
              </w:rPr>
              <w:t>30%</w:t>
            </w:r>
          </w:p>
        </w:tc>
        <w:tc>
          <w:tcPr>
            <w:tcW w:w="851" w:type="dxa"/>
          </w:tcPr>
          <w:p w14:paraId="0D293E81" w14:textId="77777777" w:rsidR="0013500C" w:rsidRPr="00B862A7" w:rsidRDefault="0013500C" w:rsidP="0013500C">
            <w:pPr>
              <w:jc w:val="center"/>
              <w:rPr>
                <w:sz w:val="24"/>
                <w:szCs w:val="24"/>
              </w:rPr>
            </w:pPr>
            <w:r>
              <w:rPr>
                <w:sz w:val="24"/>
                <w:szCs w:val="24"/>
              </w:rPr>
              <w:t>15%</w:t>
            </w:r>
          </w:p>
        </w:tc>
        <w:tc>
          <w:tcPr>
            <w:tcW w:w="850" w:type="dxa"/>
          </w:tcPr>
          <w:p w14:paraId="024F9370" w14:textId="77777777" w:rsidR="0013500C" w:rsidRPr="00D55752" w:rsidRDefault="0013500C" w:rsidP="0013500C">
            <w:pPr>
              <w:jc w:val="center"/>
              <w:rPr>
                <w:b/>
                <w:sz w:val="24"/>
                <w:szCs w:val="24"/>
              </w:rPr>
            </w:pPr>
            <w:r w:rsidRPr="00D55752">
              <w:rPr>
                <w:b/>
                <w:sz w:val="24"/>
                <w:szCs w:val="24"/>
              </w:rPr>
              <w:t>30%</w:t>
            </w:r>
          </w:p>
        </w:tc>
        <w:tc>
          <w:tcPr>
            <w:tcW w:w="992" w:type="dxa"/>
          </w:tcPr>
          <w:p w14:paraId="41D7E87C" w14:textId="77777777" w:rsidR="0013500C" w:rsidRPr="00E346A6" w:rsidRDefault="0013500C" w:rsidP="0013500C">
            <w:pPr>
              <w:jc w:val="center"/>
              <w:rPr>
                <w:b/>
                <w:sz w:val="24"/>
                <w:szCs w:val="24"/>
              </w:rPr>
            </w:pPr>
            <w:r w:rsidRPr="00E346A6">
              <w:rPr>
                <w:b/>
                <w:sz w:val="24"/>
                <w:szCs w:val="24"/>
              </w:rPr>
              <w:t>30%</w:t>
            </w:r>
          </w:p>
        </w:tc>
        <w:tc>
          <w:tcPr>
            <w:tcW w:w="1099" w:type="dxa"/>
          </w:tcPr>
          <w:p w14:paraId="12FEAAC1" w14:textId="77777777" w:rsidR="0013500C" w:rsidRPr="00B862A7" w:rsidRDefault="0013500C" w:rsidP="0013500C">
            <w:pPr>
              <w:jc w:val="center"/>
              <w:rPr>
                <w:sz w:val="24"/>
                <w:szCs w:val="24"/>
              </w:rPr>
            </w:pPr>
            <w:r>
              <w:rPr>
                <w:sz w:val="24"/>
                <w:szCs w:val="24"/>
              </w:rPr>
              <w:t>10%</w:t>
            </w:r>
          </w:p>
        </w:tc>
        <w:tc>
          <w:tcPr>
            <w:tcW w:w="851" w:type="dxa"/>
          </w:tcPr>
          <w:p w14:paraId="4EE96017" w14:textId="77777777" w:rsidR="0013500C" w:rsidRPr="00B862A7" w:rsidRDefault="0013500C" w:rsidP="0013500C">
            <w:pPr>
              <w:jc w:val="center"/>
              <w:rPr>
                <w:sz w:val="24"/>
                <w:szCs w:val="24"/>
              </w:rPr>
            </w:pPr>
            <w:r>
              <w:rPr>
                <w:sz w:val="24"/>
                <w:szCs w:val="24"/>
              </w:rPr>
              <w:t>5%</w:t>
            </w:r>
          </w:p>
        </w:tc>
      </w:tr>
    </w:tbl>
    <w:p w14:paraId="3D47619F" w14:textId="77777777" w:rsidR="0013500C" w:rsidRDefault="0013500C" w:rsidP="0013500C">
      <w:pPr>
        <w:rPr>
          <w:b/>
          <w:i/>
          <w:sz w:val="24"/>
          <w:szCs w:val="24"/>
        </w:rPr>
      </w:pPr>
    </w:p>
    <w:p w14:paraId="14EFE899" w14:textId="77777777" w:rsidR="0013500C" w:rsidRDefault="0013500C" w:rsidP="0013500C"/>
    <w:p w14:paraId="0A03F6B1" w14:textId="77777777" w:rsidR="00E6706A" w:rsidRDefault="00E6706A" w:rsidP="00E6706A">
      <w:pPr>
        <w:keepNext/>
        <w:jc w:val="center"/>
      </w:pPr>
      <w:r>
        <w:rPr>
          <w:noProof/>
        </w:rPr>
        <w:drawing>
          <wp:inline distT="0" distB="0" distL="0" distR="0" wp14:anchorId="1C4894C1" wp14:editId="740EF53B">
            <wp:extent cx="4504722" cy="4492487"/>
            <wp:effectExtent l="0" t="0" r="0" b="3810"/>
            <wp:docPr id="141" name="Picture 2" descr="Summary of power in detecting declines in coral cover at a depth of 2m over a 9 year time period based on changes of 5%, 10%, 20% and 30%. High power to detect change is indicated in red." title="Fig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coverboot2m.jpg"/>
                    <pic:cNvPicPr/>
                  </pic:nvPicPr>
                  <pic:blipFill>
                    <a:blip r:embed="rId286" cstate="print"/>
                    <a:stretch>
                      <a:fillRect/>
                    </a:stretch>
                  </pic:blipFill>
                  <pic:spPr>
                    <a:xfrm>
                      <a:off x="0" y="0"/>
                      <a:ext cx="4506970" cy="4494729"/>
                    </a:xfrm>
                    <a:prstGeom prst="rect">
                      <a:avLst/>
                    </a:prstGeom>
                  </pic:spPr>
                </pic:pic>
              </a:graphicData>
            </a:graphic>
          </wp:inline>
        </w:drawing>
      </w:r>
    </w:p>
    <w:p w14:paraId="551B9C59" w14:textId="77777777" w:rsidR="00E6706A" w:rsidRPr="007466D9" w:rsidRDefault="00E6706A" w:rsidP="00E6706A">
      <w:pPr>
        <w:pStyle w:val="Caption"/>
      </w:pPr>
      <w:bookmarkStart w:id="289" w:name="_Ref385243675"/>
      <w:bookmarkStart w:id="290" w:name="_Toc385539615"/>
      <w:bookmarkStart w:id="291" w:name="_Toc410312928"/>
      <w:r w:rsidRPr="007466D9">
        <w:t xml:space="preserve">Figure </w:t>
      </w:r>
      <w:r w:rsidR="002119BB">
        <w:fldChar w:fldCharType="begin"/>
      </w:r>
      <w:r w:rsidR="002119BB">
        <w:instrText xml:space="preserve"> SEQ Figure \* ARABIC </w:instrText>
      </w:r>
      <w:r w:rsidR="002119BB">
        <w:fldChar w:fldCharType="separate"/>
      </w:r>
      <w:r w:rsidR="00076ED9">
        <w:rPr>
          <w:noProof/>
        </w:rPr>
        <w:t>52</w:t>
      </w:r>
      <w:r w:rsidR="002119BB">
        <w:rPr>
          <w:noProof/>
        </w:rPr>
        <w:fldChar w:fldCharType="end"/>
      </w:r>
      <w:bookmarkEnd w:id="289"/>
      <w:r w:rsidRPr="007466D9">
        <w:t>: Summary of power in detecting declines in coral cover at a depth of 2m over a 9 year time period based on changes of 5%, 10%, 20% and 30%. High power to detect change is indicated in red.</w:t>
      </w:r>
      <w:bookmarkEnd w:id="290"/>
      <w:bookmarkEnd w:id="291"/>
    </w:p>
    <w:p w14:paraId="1F49D714" w14:textId="77777777" w:rsidR="00E6706A" w:rsidRDefault="00E6706A" w:rsidP="00E6706A"/>
    <w:p w14:paraId="6ECCDE73" w14:textId="77777777" w:rsidR="00E6706A" w:rsidRPr="00092324" w:rsidRDefault="00E6706A" w:rsidP="00E6706A">
      <w:pPr>
        <w:jc w:val="center"/>
      </w:pPr>
      <w:r>
        <w:rPr>
          <w:noProof/>
        </w:rPr>
        <w:drawing>
          <wp:inline distT="0" distB="0" distL="0" distR="0" wp14:anchorId="5F331179" wp14:editId="6E62A501">
            <wp:extent cx="5762276" cy="5760000"/>
            <wp:effectExtent l="0" t="0" r="0" b="0"/>
            <wp:docPr id="142" name="Picture 21" descr="Summary of power in detecting increases in macroalgae cover at a depth of 2m over a 9 year time period based on changes of 5%, 10%, 20% and 30%. High power to detect change is indicated in red." title="Fig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overboot2m.jpg"/>
                    <pic:cNvPicPr/>
                  </pic:nvPicPr>
                  <pic:blipFill>
                    <a:blip r:embed="rId287" cstate="print"/>
                    <a:stretch>
                      <a:fillRect/>
                    </a:stretch>
                  </pic:blipFill>
                  <pic:spPr>
                    <a:xfrm>
                      <a:off x="0" y="0"/>
                      <a:ext cx="5762276" cy="5760000"/>
                    </a:xfrm>
                    <a:prstGeom prst="rect">
                      <a:avLst/>
                    </a:prstGeom>
                  </pic:spPr>
                </pic:pic>
              </a:graphicData>
            </a:graphic>
          </wp:inline>
        </w:drawing>
      </w:r>
    </w:p>
    <w:p w14:paraId="447EC6DB" w14:textId="77777777" w:rsidR="00E6706A" w:rsidRPr="007466D9" w:rsidRDefault="00E6706A" w:rsidP="00E6706A">
      <w:pPr>
        <w:pStyle w:val="Caption"/>
      </w:pPr>
      <w:bookmarkStart w:id="292" w:name="_Ref385243677"/>
      <w:bookmarkStart w:id="293" w:name="_Toc385539616"/>
      <w:bookmarkStart w:id="294" w:name="_Toc410312929"/>
      <w:r w:rsidRPr="007466D9">
        <w:t xml:space="preserve">Figure </w:t>
      </w:r>
      <w:r w:rsidR="002119BB">
        <w:fldChar w:fldCharType="begin"/>
      </w:r>
      <w:r w:rsidR="002119BB">
        <w:instrText xml:space="preserve"> SEQ Figure \* ARABIC </w:instrText>
      </w:r>
      <w:r w:rsidR="002119BB">
        <w:fldChar w:fldCharType="separate"/>
      </w:r>
      <w:r w:rsidR="00076ED9">
        <w:rPr>
          <w:noProof/>
        </w:rPr>
        <w:t>53</w:t>
      </w:r>
      <w:r w:rsidR="002119BB">
        <w:rPr>
          <w:noProof/>
        </w:rPr>
        <w:fldChar w:fldCharType="end"/>
      </w:r>
      <w:bookmarkEnd w:id="292"/>
      <w:r w:rsidRPr="007466D9">
        <w:t xml:space="preserve">: Summary of power in detecting </w:t>
      </w:r>
      <w:r>
        <w:t>increases</w:t>
      </w:r>
      <w:r w:rsidRPr="007466D9">
        <w:t xml:space="preserve"> in macroalgae cover at a depth of 2m over a 9 year time period based on changes of 5%, 10%, 20% and 30%. High power to detect change is indicated in red.</w:t>
      </w:r>
      <w:bookmarkEnd w:id="293"/>
      <w:bookmarkEnd w:id="294"/>
    </w:p>
    <w:p w14:paraId="4E9F9ABF" w14:textId="77777777" w:rsidR="00E6706A" w:rsidRDefault="00E6706A" w:rsidP="00E6706A"/>
    <w:p w14:paraId="5C006D66" w14:textId="77777777" w:rsidR="00E6706A" w:rsidRDefault="00E6706A" w:rsidP="00E6706A"/>
    <w:p w14:paraId="1771BDFF" w14:textId="77777777" w:rsidR="00E6706A" w:rsidRDefault="00E6706A" w:rsidP="00E6706A">
      <w:pPr>
        <w:jc w:val="center"/>
      </w:pPr>
    </w:p>
    <w:p w14:paraId="01928E3F" w14:textId="77777777" w:rsidR="00E6706A" w:rsidRDefault="00E6706A" w:rsidP="00E6706A">
      <w:pPr>
        <w:jc w:val="center"/>
      </w:pPr>
      <w:r>
        <w:rPr>
          <w:noProof/>
        </w:rPr>
        <w:drawing>
          <wp:inline distT="0" distB="0" distL="0" distR="0" wp14:anchorId="305F6B44" wp14:editId="2613C939">
            <wp:extent cx="5762274" cy="5760000"/>
            <wp:effectExtent l="0" t="0" r="0" b="0"/>
            <wp:docPr id="143" name="Picture 22" descr="Summary of power in detecting declines in juvenile density at a depth of 2m over a 9 year time period based on changes of 5%, 10%, 20% and 30%. High power to detect change is indicated in red." title="Fig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dboot2m.jpg"/>
                    <pic:cNvPicPr/>
                  </pic:nvPicPr>
                  <pic:blipFill>
                    <a:blip r:embed="rId288" cstate="print"/>
                    <a:stretch>
                      <a:fillRect/>
                    </a:stretch>
                  </pic:blipFill>
                  <pic:spPr>
                    <a:xfrm>
                      <a:off x="0" y="0"/>
                      <a:ext cx="5762274" cy="5760000"/>
                    </a:xfrm>
                    <a:prstGeom prst="rect">
                      <a:avLst/>
                    </a:prstGeom>
                  </pic:spPr>
                </pic:pic>
              </a:graphicData>
            </a:graphic>
          </wp:inline>
        </w:drawing>
      </w:r>
    </w:p>
    <w:p w14:paraId="6E67B99C" w14:textId="77777777" w:rsidR="00E6706A" w:rsidRPr="007466D9" w:rsidRDefault="00E6706A" w:rsidP="00E6706A">
      <w:pPr>
        <w:pStyle w:val="Caption"/>
      </w:pPr>
      <w:bookmarkStart w:id="295" w:name="_Ref385243678"/>
      <w:bookmarkStart w:id="296" w:name="_Toc385539617"/>
      <w:bookmarkStart w:id="297" w:name="_Toc410312930"/>
      <w:r w:rsidRPr="007466D9">
        <w:t xml:space="preserve">Figure </w:t>
      </w:r>
      <w:r w:rsidR="002119BB">
        <w:fldChar w:fldCharType="begin"/>
      </w:r>
      <w:r w:rsidR="002119BB">
        <w:instrText xml:space="preserve"> SEQ Figure \* ARABIC </w:instrText>
      </w:r>
      <w:r w:rsidR="002119BB">
        <w:fldChar w:fldCharType="separate"/>
      </w:r>
      <w:r w:rsidR="00076ED9">
        <w:rPr>
          <w:noProof/>
        </w:rPr>
        <w:t>54</w:t>
      </w:r>
      <w:r w:rsidR="002119BB">
        <w:rPr>
          <w:noProof/>
        </w:rPr>
        <w:fldChar w:fldCharType="end"/>
      </w:r>
      <w:bookmarkEnd w:id="295"/>
      <w:r w:rsidRPr="007466D9">
        <w:t>: Summary of power in detecting declines in juvenile density at a depth of 2m over a 9 year time period based on changes of 5%, 10%, 20% and 30%. High power to detect change is indicated in red.</w:t>
      </w:r>
      <w:bookmarkEnd w:id="296"/>
      <w:bookmarkEnd w:id="297"/>
    </w:p>
    <w:p w14:paraId="327FDFE9" w14:textId="77777777" w:rsidR="00AA78A6" w:rsidRDefault="00AA78A6" w:rsidP="00AA78A6">
      <w:pPr>
        <w:pStyle w:val="Heading2"/>
      </w:pPr>
      <w:bookmarkStart w:id="298" w:name="_Toc410312846"/>
      <w:r>
        <w:t>Seagrass Metrics</w:t>
      </w:r>
      <w:bookmarkEnd w:id="298"/>
    </w:p>
    <w:p w14:paraId="3D4DC57A" w14:textId="2AA119F3" w:rsidR="007925B6" w:rsidRDefault="007925B6" w:rsidP="007925B6">
      <w:pPr>
        <w:rPr>
          <w:rFonts w:eastAsiaTheme="minorHAnsi" w:cs="Calibri"/>
          <w:lang w:eastAsia="en-US"/>
        </w:rPr>
      </w:pPr>
      <w:r>
        <w:rPr>
          <w:rFonts w:eastAsiaTheme="minorHAnsi" w:cs="Calibri"/>
          <w:lang w:eastAsia="en-US"/>
        </w:rPr>
        <w:t xml:space="preserve">The reporting of seagrass condition, trend and resilience is outlined in McKenzie et al. </w:t>
      </w:r>
      <w:r>
        <w:rPr>
          <w:rFonts w:eastAsiaTheme="minorHAnsi" w:cs="Calibri"/>
          <w:lang w:eastAsia="en-US"/>
        </w:rPr>
        <w:fldChar w:fldCharType="begin"/>
      </w:r>
      <w:r w:rsidR="009E6BEB">
        <w:rPr>
          <w:rFonts w:eastAsiaTheme="minorHAnsi" w:cs="Calibri"/>
          <w:lang w:eastAsia="en-US"/>
        </w:rPr>
        <w:instrText xml:space="preserve"> ADDIN EN.CITE &lt;EndNote&gt;&lt;Cite ExcludeAuth="1"&gt;&lt;Author&gt;McKenzie&lt;/Author&gt;&lt;Year&gt;2012&lt;/Year&gt;&lt;RecNum&gt;5&lt;/RecNum&gt;&lt;DisplayText&gt;(2012)&lt;/DisplayText&gt;&lt;record&gt;&lt;rec-number&gt;5&lt;/rec-number&gt;&lt;foreign-keys&gt;&lt;key app="EN" db-id="dp995fxzn5pdw2e5ws05tzwatswrsetxfwrx" timestamp="0"&gt;5&lt;/key&gt;&lt;/foreign-keys&gt;&lt;ref-type name="Report"&gt;27&lt;/ref-type&gt;&lt;contributors&gt;&lt;authors&gt;&lt;author&gt;McKenzie, L.&lt;/author&gt;&lt;author&gt;Collier, C.&lt;/author&gt;&lt;author&gt;Waycott, M.&lt;/author&gt;&lt;/authors&gt;&lt;/contributors&gt;&lt;titles&gt;&lt;title&gt;Reef Rescue Marine Monitoring Program - Inshore Seagrass, Annual Report for the sampling period 1st July 2010-31st May 2011.&lt;/title&gt;&lt;/titles&gt;&lt;pages&gt;230pp&lt;/pages&gt;&lt;dates&gt;&lt;year&gt;2012&lt;/year&gt;&lt;/dates&gt;&lt;pub-location&gt;Cairns&lt;/pub-location&gt;&lt;publisher&gt;Fisheries Queensland&lt;/publisher&gt;&lt;urls&gt;&lt;/urls&gt;&lt;/record&gt;&lt;/Cite&gt;&lt;/EndNote&gt;</w:instrText>
      </w:r>
      <w:r>
        <w:rPr>
          <w:rFonts w:eastAsiaTheme="minorHAnsi" w:cs="Calibri"/>
          <w:lang w:eastAsia="en-US"/>
        </w:rPr>
        <w:fldChar w:fldCharType="separate"/>
      </w:r>
      <w:r>
        <w:rPr>
          <w:rFonts w:eastAsiaTheme="minorHAnsi" w:cs="Calibri"/>
          <w:noProof/>
          <w:lang w:eastAsia="en-US"/>
        </w:rPr>
        <w:t>(</w:t>
      </w:r>
      <w:hyperlink w:anchor="_ENREF_34" w:tooltip="McKenzie, 2012 #5" w:history="1">
        <w:r w:rsidR="009E6BEB">
          <w:rPr>
            <w:rFonts w:eastAsiaTheme="minorHAnsi" w:cs="Calibri"/>
            <w:noProof/>
            <w:lang w:eastAsia="en-US"/>
          </w:rPr>
          <w:t>2012</w:t>
        </w:r>
      </w:hyperlink>
      <w:r>
        <w:rPr>
          <w:rFonts w:eastAsiaTheme="minorHAnsi" w:cs="Calibri"/>
          <w:noProof/>
          <w:lang w:eastAsia="en-US"/>
        </w:rPr>
        <w:t>)</w:t>
      </w:r>
      <w:r>
        <w:rPr>
          <w:rFonts w:eastAsiaTheme="minorHAnsi" w:cs="Calibri"/>
          <w:lang w:eastAsia="en-US"/>
        </w:rPr>
        <w:fldChar w:fldCharType="end"/>
      </w:r>
      <w:r>
        <w:rPr>
          <w:rFonts w:eastAsiaTheme="minorHAnsi" w:cs="Calibri"/>
          <w:lang w:eastAsia="en-US"/>
        </w:rPr>
        <w:t xml:space="preserve"> and presented in the GBR report card and supporting documents </w:t>
      </w:r>
      <w:r>
        <w:rPr>
          <w:rFonts w:eastAsiaTheme="minorHAnsi" w:cs="Calibri"/>
          <w:lang w:eastAsia="en-US"/>
        </w:rPr>
        <w:fldChar w:fldCharType="begin"/>
      </w:r>
      <w:r w:rsidR="009E6BEB">
        <w:rPr>
          <w:rFonts w:eastAsiaTheme="minorHAnsi" w:cs="Calibri"/>
          <w:lang w:eastAsia="en-US"/>
        </w:rPr>
        <w:instrText xml:space="preserve"> ADDIN EN.CITE &lt;EndNote&gt;&lt;Cite&gt;&lt;Author&gt;Kelsey&lt;/Author&gt;&lt;Year&gt;2011&lt;/Year&gt;&lt;RecNum&gt;10&lt;/RecNum&gt;&lt;DisplayText&gt;(Kelsey et al., 2011)&lt;/DisplayText&gt;&lt;record&gt;&lt;rec-number&gt;10&lt;/rec-number&gt;&lt;foreign-keys&gt;&lt;key app="EN" db-id="dp995fxzn5pdw2e5ws05tzwatswrsetxfwrx" timestamp="0"&gt;10&lt;/key&gt;&lt;/foreign-keys&gt;&lt;ref-type name="Report"&gt;27&lt;/ref-type&gt;&lt;contributors&gt;&lt;authors&gt;&lt;author&gt;Kelsey, H.&lt;/author&gt;&lt;author&gt;Martin, K.&lt;/author&gt;&lt;author&gt;Brando, V.&lt;/author&gt;&lt;author&gt;Thompson, A.&lt;/author&gt;&lt;author&gt;McKenzie, L.&lt;/author&gt;&lt;author&gt;Waycott, M.&lt;/author&gt;&lt;author&gt;Schaffelke, B.&lt;/author&gt;&lt;author&gt;Yorkston, H.&lt;/author&gt;&lt;/authors&gt;&lt;/contributors&gt;&lt;titles&gt;&lt;title&gt;Reef Rescue Marine Monitoring Program, Year 2 (2009/2010) GBR Report Card - Description of Indicators and metric Calculation Process&lt;/title&gt;&lt;/titles&gt;&lt;dates&gt;&lt;year&gt;2011&lt;/year&gt;&lt;/dates&gt;&lt;pub-location&gt;Townsville&lt;/pub-location&gt;&lt;publisher&gt;Great Barrier Reef Marine Park Authorty.&lt;/publisher&gt;&lt;urls&gt;&lt;/urls&gt;&lt;/record&gt;&lt;/Cite&gt;&lt;/EndNote&gt;</w:instrText>
      </w:r>
      <w:r>
        <w:rPr>
          <w:rFonts w:eastAsiaTheme="minorHAnsi" w:cs="Calibri"/>
          <w:lang w:eastAsia="en-US"/>
        </w:rPr>
        <w:fldChar w:fldCharType="separate"/>
      </w:r>
      <w:r>
        <w:rPr>
          <w:rFonts w:eastAsiaTheme="minorHAnsi" w:cs="Calibri"/>
          <w:noProof/>
          <w:lang w:eastAsia="en-US"/>
        </w:rPr>
        <w:t>(</w:t>
      </w:r>
      <w:hyperlink w:anchor="_ENREF_23" w:tooltip="Kelsey, 2011 #10" w:history="1">
        <w:r w:rsidR="009E6BEB">
          <w:rPr>
            <w:rFonts w:eastAsiaTheme="minorHAnsi" w:cs="Calibri"/>
            <w:noProof/>
            <w:lang w:eastAsia="en-US"/>
          </w:rPr>
          <w:t>Kelsey et al., 2011</w:t>
        </w:r>
      </w:hyperlink>
      <w:r>
        <w:rPr>
          <w:rFonts w:eastAsiaTheme="minorHAnsi" w:cs="Calibri"/>
          <w:noProof/>
          <w:lang w:eastAsia="en-US"/>
        </w:rPr>
        <w:t>)</w:t>
      </w:r>
      <w:r>
        <w:rPr>
          <w:rFonts w:eastAsiaTheme="minorHAnsi" w:cs="Calibri"/>
          <w:lang w:eastAsia="en-US"/>
        </w:rPr>
        <w:fldChar w:fldCharType="end"/>
      </w:r>
      <w:r>
        <w:rPr>
          <w:rFonts w:eastAsiaTheme="minorHAnsi" w:cs="Calibri"/>
          <w:lang w:eastAsia="en-US"/>
        </w:rPr>
        <w:t>. Three metrics were discussed and vetted at stakeholder workshops with the Paddock to Reef Integration team. The first metric was derived around seagrass abundance, the second around reproductive effort and the third around nutrient status (or seagrass tissue C:N ratio).  Scores are developed for each metric and then aggregated across sites with equal weighting to provide a score for each NRM region. Scores from each NRM region, with the exception to Cape York were then weighted by seagrass meadow area prior to being assigned a seagrass ranking for the GBR. Cape York was excluded from the score due to insufficient sampling locations adequately representing the region. Each of these metrics are described in detail below.</w:t>
      </w:r>
    </w:p>
    <w:p w14:paraId="001444BD" w14:textId="77777777" w:rsidR="007925B6" w:rsidRPr="00D157B2" w:rsidRDefault="007925B6" w:rsidP="000F6F78">
      <w:pPr>
        <w:pStyle w:val="Heading3"/>
        <w:numPr>
          <w:ilvl w:val="2"/>
          <w:numId w:val="10"/>
        </w:numPr>
        <w:rPr>
          <w:rFonts w:eastAsiaTheme="minorHAnsi"/>
          <w:lang w:eastAsia="en-US"/>
        </w:rPr>
      </w:pPr>
      <w:r w:rsidRPr="00D157B2">
        <w:rPr>
          <w:rFonts w:eastAsiaTheme="minorHAnsi"/>
          <w:lang w:eastAsia="en-US"/>
        </w:rPr>
        <w:t>Nutrient Status</w:t>
      </w:r>
    </w:p>
    <w:p w14:paraId="20389F37" w14:textId="3E0B7130" w:rsidR="00967891" w:rsidRDefault="007925B6" w:rsidP="007925B6">
      <w:r>
        <w:t xml:space="preserve">Nutrient status is assessed through the atomic C:N ratio, which is an indicator of the light received relative to nitrogen availability. Atomic ratios of C:N less than 20 suggest </w:t>
      </w:r>
      <w:r w:rsidRPr="00150ECE">
        <w:t>reduced light availability or nitrogen enrichment which can adversely affect the growth of seagrass.</w:t>
      </w:r>
      <w:r>
        <w:t xml:space="preserve"> The score is based on foundation species only and is represented as</w:t>
      </w:r>
      <w:r w:rsidR="00967891">
        <w:t xml:space="preserve"> </w:t>
      </w:r>
      <w:r w:rsidR="00590118" w:rsidRPr="00967891">
        <w:rPr>
          <w:position w:val="-12"/>
        </w:rPr>
        <w:object w:dxaOrig="2360" w:dyaOrig="360" w14:anchorId="349B1F89">
          <v:shape id="_x0000_i1107" type="#_x0000_t75" alt="ns_i = (CNratio_i x 5) - 50" style="width:115.5pt;height:21.75pt" o:ole="">
            <v:imagedata r:id="rId289" o:title=""/>
          </v:shape>
          <o:OLEObject Type="Embed" ProgID="Equation.DSMT4" ShapeID="_x0000_i1107" DrawAspect="Content" ObjectID="_1484380570" r:id="rId290"/>
        </w:object>
      </w:r>
      <w:r w:rsidR="00967891">
        <w:t xml:space="preserve">.  </w:t>
      </w:r>
      <w:r>
        <w:t>We use this score to examine the power of detecting a decline in nutrient status at each site within habitat.</w:t>
      </w:r>
      <w:r w:rsidR="00967891">
        <w:t xml:space="preserve"> </w:t>
      </w:r>
    </w:p>
    <w:p w14:paraId="510C0D1F" w14:textId="3740C2C5" w:rsidR="007925B6" w:rsidRPr="00967891" w:rsidRDefault="007925B6" w:rsidP="00967891">
      <w:pPr>
        <w:pStyle w:val="Heading3"/>
        <w:numPr>
          <w:ilvl w:val="2"/>
          <w:numId w:val="10"/>
        </w:numPr>
        <w:rPr>
          <w:rFonts w:eastAsiaTheme="minorHAnsi"/>
          <w:lang w:eastAsia="en-US"/>
        </w:rPr>
      </w:pPr>
      <w:r>
        <w:rPr>
          <w:rFonts w:eastAsiaTheme="minorHAnsi"/>
          <w:lang w:eastAsia="en-US"/>
        </w:rPr>
        <w:t xml:space="preserve">Seagrass Abundance </w:t>
      </w:r>
    </w:p>
    <w:p w14:paraId="56604211" w14:textId="659CBCBA" w:rsidR="007925B6" w:rsidRDefault="007925B6" w:rsidP="007925B6">
      <w:pPr>
        <w:autoSpaceDE w:val="0"/>
        <w:autoSpaceDN w:val="0"/>
        <w:adjustRightInd w:val="0"/>
        <w:spacing w:before="240" w:after="60"/>
        <w:rPr>
          <w:rFonts w:eastAsiaTheme="minorHAnsi" w:cs="Calibri"/>
          <w:lang w:eastAsia="en-US"/>
        </w:rPr>
      </w:pPr>
      <w:r>
        <w:rPr>
          <w:rFonts w:eastAsiaTheme="minorHAnsi" w:cs="Calibri"/>
          <w:lang w:eastAsia="en-US"/>
        </w:rPr>
        <w:t xml:space="preserve">The seagrass abundance metric is based on percent cover, which is then compared against a set of guidelines that were developed by McKenzie </w:t>
      </w:r>
      <w:r>
        <w:rPr>
          <w:rFonts w:eastAsiaTheme="minorHAnsi" w:cs="Calibri"/>
          <w:lang w:eastAsia="en-US"/>
        </w:rPr>
        <w:fldChar w:fldCharType="begin"/>
      </w:r>
      <w:r w:rsidR="009E6BEB">
        <w:rPr>
          <w:rFonts w:eastAsiaTheme="minorHAnsi" w:cs="Calibri"/>
          <w:lang w:eastAsia="en-US"/>
        </w:rPr>
        <w:instrText xml:space="preserve"> ADDIN EN.CITE &lt;EndNote&gt;&lt;Cite ExcludeAuth="1"&gt;&lt;Author&gt;McKenzie&lt;/Author&gt;&lt;Year&gt;2012&lt;/Year&gt;&lt;RecNum&gt;5&lt;/RecNum&gt;&lt;DisplayText&gt;(2012)&lt;/DisplayText&gt;&lt;record&gt;&lt;rec-number&gt;5&lt;/rec-number&gt;&lt;foreign-keys&gt;&lt;key app="EN" db-id="dp995fxzn5pdw2e5ws05tzwatswrsetxfwrx" timestamp="0"&gt;5&lt;/key&gt;&lt;/foreign-keys&gt;&lt;ref-type name="Report"&gt;27&lt;/ref-type&gt;&lt;contributors&gt;&lt;authors&gt;&lt;author&gt;McKenzie, L.&lt;/author&gt;&lt;author&gt;Collier, C.&lt;/author&gt;&lt;author&gt;Waycott, M.&lt;/author&gt;&lt;/authors&gt;&lt;/contributors&gt;&lt;titles&gt;&lt;title&gt;Reef Rescue Marine Monitoring Program - Inshore Seagrass, Annual Report for the sampling period 1st July 2010-31st May 2011.&lt;/title&gt;&lt;/titles&gt;&lt;pages&gt;230pp&lt;/pages&gt;&lt;dates&gt;&lt;year&gt;2012&lt;/year&gt;&lt;/dates&gt;&lt;pub-location&gt;Cairns&lt;/pub-location&gt;&lt;publisher&gt;Fisheries Queensland&lt;/publisher&gt;&lt;urls&gt;&lt;/urls&gt;&lt;/record&gt;&lt;/Cite&gt;&lt;/EndNote&gt;</w:instrText>
      </w:r>
      <w:r>
        <w:rPr>
          <w:rFonts w:eastAsiaTheme="minorHAnsi" w:cs="Calibri"/>
          <w:lang w:eastAsia="en-US"/>
        </w:rPr>
        <w:fldChar w:fldCharType="separate"/>
      </w:r>
      <w:r>
        <w:rPr>
          <w:rFonts w:eastAsiaTheme="minorHAnsi" w:cs="Calibri"/>
          <w:noProof/>
          <w:lang w:eastAsia="en-US"/>
        </w:rPr>
        <w:t>(</w:t>
      </w:r>
      <w:hyperlink w:anchor="_ENREF_34" w:tooltip="McKenzie, 2012 #5" w:history="1">
        <w:r w:rsidR="009E6BEB">
          <w:rPr>
            <w:rFonts w:eastAsiaTheme="minorHAnsi" w:cs="Calibri"/>
            <w:noProof/>
            <w:lang w:eastAsia="en-US"/>
          </w:rPr>
          <w:t>2012</w:t>
        </w:r>
      </w:hyperlink>
      <w:r>
        <w:rPr>
          <w:rFonts w:eastAsiaTheme="minorHAnsi" w:cs="Calibri"/>
          <w:noProof/>
          <w:lang w:eastAsia="en-US"/>
        </w:rPr>
        <w:t>)</w:t>
      </w:r>
      <w:r>
        <w:rPr>
          <w:rFonts w:eastAsiaTheme="minorHAnsi" w:cs="Calibri"/>
          <w:lang w:eastAsia="en-US"/>
        </w:rPr>
        <w:fldChar w:fldCharType="end"/>
      </w:r>
      <w:r>
        <w:rPr>
          <w:rFonts w:eastAsiaTheme="minorHAnsi" w:cs="Calibri"/>
          <w:lang w:eastAsia="en-US"/>
        </w:rPr>
        <w:t xml:space="preserve"> using reference sites. Here, a reference site represents a suitable baseline for the assessment of sites appearing in similar habitats. Criteria used for selecting a reference site were based on the Monitoring River Health Initiative </w:t>
      </w:r>
      <w:r>
        <w:rPr>
          <w:rFonts w:eastAsiaTheme="minorHAnsi" w:cs="Calibri"/>
          <w:lang w:eastAsia="en-US"/>
        </w:rPr>
        <w:fldChar w:fldCharType="begin"/>
      </w:r>
      <w:r w:rsidR="009E6BEB">
        <w:rPr>
          <w:rFonts w:eastAsiaTheme="minorHAnsi" w:cs="Calibri"/>
          <w:lang w:eastAsia="en-US"/>
        </w:rPr>
        <w:instrText xml:space="preserve"> ADDIN EN.CITE &lt;EndNote&gt;&lt;Cite ExcludeAuth="1"&gt;&lt;Author&gt;Monitoring River Health Initiative&lt;/Author&gt;&lt;Year&gt;1994&lt;/Year&gt;&lt;RecNum&gt;11&lt;/RecNum&gt;&lt;DisplayText&gt;(1994)&lt;/DisplayText&gt;&lt;record&gt;&lt;rec-number&gt;11&lt;/rec-number&gt;&lt;foreign-keys&gt;&lt;key app="EN" db-id="dp995fxzn5pdw2e5ws05tzwatswrsetxfwrx" timestamp="0"&gt;11&lt;/key&gt;&lt;/foreign-keys&gt;&lt;ref-type name="Report"&gt;27&lt;/ref-type&gt;&lt;contributors&gt;&lt;authors&gt;&lt;author&gt;Monitoring River Health Initiative,&lt;/author&gt;&lt;/authors&gt;&lt;secondary-authors&gt;&lt;author&gt;National River Processes and management Program&lt;/author&gt;&lt;/secondary-authors&gt;&lt;tertiary-authors&gt;&lt;author&gt;http://www.environment.gov.au/water/publications/environmental/rivers/nrhp/bioassess.html&lt;/author&gt;&lt;/tertiary-authors&gt;&lt;/contributors&gt;&lt;titles&gt;&lt;title&gt;River Bioassessment Manual&lt;/title&gt;&lt;/titles&gt;&lt;pages&gt;pp44&lt;/pages&gt;&lt;dates&gt;&lt;year&gt;1994&lt;/year&gt;&lt;/dates&gt;&lt;pub-location&gt;Tasmania&lt;/pub-location&gt;&lt;urls&gt;&lt;/urls&gt;&lt;/record&gt;&lt;/Cite&gt;&lt;/EndNote&gt;</w:instrText>
      </w:r>
      <w:r>
        <w:rPr>
          <w:rFonts w:eastAsiaTheme="minorHAnsi" w:cs="Calibri"/>
          <w:lang w:eastAsia="en-US"/>
        </w:rPr>
        <w:fldChar w:fldCharType="separate"/>
      </w:r>
      <w:r>
        <w:rPr>
          <w:rFonts w:eastAsiaTheme="minorHAnsi" w:cs="Calibri"/>
          <w:noProof/>
          <w:lang w:eastAsia="en-US"/>
        </w:rPr>
        <w:t>(</w:t>
      </w:r>
      <w:hyperlink w:anchor="_ENREF_37" w:tooltip="Monitoring River Health Initiative, 1994 #11" w:history="1">
        <w:r w:rsidR="009E6BEB">
          <w:rPr>
            <w:rFonts w:eastAsiaTheme="minorHAnsi" w:cs="Calibri"/>
            <w:noProof/>
            <w:lang w:eastAsia="en-US"/>
          </w:rPr>
          <w:t>1994</w:t>
        </w:r>
      </w:hyperlink>
      <w:r>
        <w:rPr>
          <w:rFonts w:eastAsiaTheme="minorHAnsi" w:cs="Calibri"/>
          <w:noProof/>
          <w:lang w:eastAsia="en-US"/>
        </w:rPr>
        <w:t>)</w:t>
      </w:r>
      <w:r>
        <w:rPr>
          <w:rFonts w:eastAsiaTheme="minorHAnsi" w:cs="Calibri"/>
          <w:lang w:eastAsia="en-US"/>
        </w:rPr>
        <w:fldChar w:fldCharType="end"/>
      </w:r>
      <w:r>
        <w:rPr>
          <w:rFonts w:eastAsiaTheme="minorHAnsi" w:cs="Calibri"/>
          <w:lang w:eastAsia="en-US"/>
        </w:rPr>
        <w:t xml:space="preserve"> with no other rigorous protocols available. The median percent cover is computed for each year and site before comparing to the 50</w:t>
      </w:r>
      <w:r w:rsidRPr="00912B4D">
        <w:rPr>
          <w:rFonts w:eastAsiaTheme="minorHAnsi" w:cs="Calibri"/>
          <w:vertAlign w:val="superscript"/>
          <w:lang w:eastAsia="en-US"/>
        </w:rPr>
        <w:t>th</w:t>
      </w:r>
      <w:r>
        <w:rPr>
          <w:rFonts w:eastAsiaTheme="minorHAnsi" w:cs="Calibri"/>
          <w:lang w:eastAsia="en-US"/>
        </w:rPr>
        <w:t xml:space="preserve"> and 20</w:t>
      </w:r>
      <w:r w:rsidRPr="00912B4D">
        <w:rPr>
          <w:rFonts w:eastAsiaTheme="minorHAnsi" w:cs="Calibri"/>
          <w:vertAlign w:val="superscript"/>
          <w:lang w:eastAsia="en-US"/>
        </w:rPr>
        <w:t>th</w:t>
      </w:r>
      <w:r>
        <w:rPr>
          <w:rFonts w:eastAsiaTheme="minorHAnsi" w:cs="Calibri"/>
          <w:lang w:eastAsia="en-US"/>
        </w:rPr>
        <w:t xml:space="preserve"> percentiles from reference sites (see Table 6 in McKenzie et al. </w:t>
      </w:r>
      <w:r>
        <w:rPr>
          <w:rFonts w:eastAsiaTheme="minorHAnsi" w:cs="Calibri"/>
          <w:lang w:eastAsia="en-US"/>
        </w:rPr>
        <w:fldChar w:fldCharType="begin"/>
      </w:r>
      <w:r w:rsidR="009E6BEB">
        <w:rPr>
          <w:rFonts w:eastAsiaTheme="minorHAnsi" w:cs="Calibri"/>
          <w:lang w:eastAsia="en-US"/>
        </w:rPr>
        <w:instrText xml:space="preserve"> ADDIN EN.CITE &lt;EndNote&gt;&lt;Cite ExcludeAuth="1"&gt;&lt;Author&gt;McKenzie&lt;/Author&gt;&lt;Year&gt;2012&lt;/Year&gt;&lt;RecNum&gt;5&lt;/RecNum&gt;&lt;DisplayText&gt;(2012)&lt;/DisplayText&gt;&lt;record&gt;&lt;rec-number&gt;5&lt;/rec-number&gt;&lt;foreign-keys&gt;&lt;key app="EN" db-id="dp995fxzn5pdw2e5ws05tzwatswrsetxfwrx" timestamp="0"&gt;5&lt;/key&gt;&lt;/foreign-keys&gt;&lt;ref-type name="Report"&gt;27&lt;/ref-type&gt;&lt;contributors&gt;&lt;authors&gt;&lt;author&gt;McKenzie, L.&lt;/author&gt;&lt;author&gt;Collier, C.&lt;/author&gt;&lt;author&gt;Waycott, M.&lt;/author&gt;&lt;/authors&gt;&lt;/contributors&gt;&lt;titles&gt;&lt;title&gt;Reef Rescue Marine Monitoring Program - Inshore Seagrass, Annual Report for the sampling period 1st July 2010-31st May 2011.&lt;/title&gt;&lt;/titles&gt;&lt;pages&gt;230pp&lt;/pages&gt;&lt;dates&gt;&lt;year&gt;2012&lt;/year&gt;&lt;/dates&gt;&lt;pub-location&gt;Cairns&lt;/pub-location&gt;&lt;publisher&gt;Fisheries Queensland&lt;/publisher&gt;&lt;urls&gt;&lt;/urls&gt;&lt;/record&gt;&lt;/Cite&gt;&lt;/EndNote&gt;</w:instrText>
      </w:r>
      <w:r>
        <w:rPr>
          <w:rFonts w:eastAsiaTheme="minorHAnsi" w:cs="Calibri"/>
          <w:lang w:eastAsia="en-US"/>
        </w:rPr>
        <w:fldChar w:fldCharType="separate"/>
      </w:r>
      <w:r>
        <w:rPr>
          <w:rFonts w:eastAsiaTheme="minorHAnsi" w:cs="Calibri"/>
          <w:noProof/>
          <w:lang w:eastAsia="en-US"/>
        </w:rPr>
        <w:t>(</w:t>
      </w:r>
      <w:hyperlink w:anchor="_ENREF_34" w:tooltip="McKenzie, 2012 #5" w:history="1">
        <w:r w:rsidR="009E6BEB">
          <w:rPr>
            <w:rFonts w:eastAsiaTheme="minorHAnsi" w:cs="Calibri"/>
            <w:noProof/>
            <w:lang w:eastAsia="en-US"/>
          </w:rPr>
          <w:t>2012</w:t>
        </w:r>
      </w:hyperlink>
      <w:r>
        <w:rPr>
          <w:rFonts w:eastAsiaTheme="minorHAnsi" w:cs="Calibri"/>
          <w:noProof/>
          <w:lang w:eastAsia="en-US"/>
        </w:rPr>
        <w:t>)</w:t>
      </w:r>
      <w:r>
        <w:rPr>
          <w:rFonts w:eastAsiaTheme="minorHAnsi" w:cs="Calibri"/>
          <w:lang w:eastAsia="en-US"/>
        </w:rPr>
        <w:fldChar w:fldCharType="end"/>
      </w:r>
      <w:r>
        <w:rPr>
          <w:rFonts w:eastAsiaTheme="minorHAnsi" w:cs="Calibri"/>
          <w:lang w:eastAsia="en-US"/>
        </w:rPr>
        <w:t>) and subsequently assigning a score. To evaluate the metric, we use the median percent cover calculated for each site to determine whether we can detect declines of a given magnitude.</w:t>
      </w:r>
    </w:p>
    <w:p w14:paraId="45D35DEB" w14:textId="77777777" w:rsidR="007925B6" w:rsidRPr="00D157B2" w:rsidRDefault="007925B6" w:rsidP="000F6F78">
      <w:pPr>
        <w:pStyle w:val="Heading3"/>
        <w:numPr>
          <w:ilvl w:val="2"/>
          <w:numId w:val="10"/>
        </w:numPr>
        <w:rPr>
          <w:rFonts w:eastAsiaTheme="minorHAnsi"/>
          <w:lang w:eastAsia="en-US"/>
        </w:rPr>
      </w:pPr>
      <w:r>
        <w:rPr>
          <w:rFonts w:eastAsiaTheme="minorHAnsi"/>
          <w:lang w:eastAsia="en-US"/>
        </w:rPr>
        <w:t xml:space="preserve">Reproductive Effort </w:t>
      </w:r>
    </w:p>
    <w:p w14:paraId="58C6CEBF" w14:textId="6847378B" w:rsidR="007925B6" w:rsidRDefault="007925B6" w:rsidP="007925B6">
      <w:pPr>
        <w:autoSpaceDE w:val="0"/>
        <w:autoSpaceDN w:val="0"/>
        <w:adjustRightInd w:val="0"/>
        <w:spacing w:before="240" w:after="60"/>
        <w:rPr>
          <w:rFonts w:eastAsiaTheme="minorHAnsi" w:cs="Calibri"/>
          <w:lang w:eastAsia="en-US"/>
        </w:rPr>
      </w:pPr>
      <w:r>
        <w:rPr>
          <w:rFonts w:eastAsiaTheme="minorHAnsi" w:cs="Calibri"/>
          <w:lang w:eastAsia="en-US"/>
        </w:rPr>
        <w:t xml:space="preserve">Reproductive effort measures the capacity of seagrass to recover and therefore its overall resilience. In the construction of this metric, seeds are not incorporated. The metric calculation is based on the number of reproductive structures (fruits, flowers, spathes), which is then averaged across cores for the late dry season to form </w:t>
      </w:r>
      <w:r w:rsidR="00590118" w:rsidRPr="000606C3">
        <w:rPr>
          <w:rFonts w:eastAsiaTheme="minorHAnsi" w:cs="Calibri"/>
          <w:position w:val="-4"/>
          <w:lang w:eastAsia="en-US"/>
        </w:rPr>
        <w:object w:dxaOrig="240" w:dyaOrig="300" w14:anchorId="214DD516">
          <v:shape id="_x0000_i1108" type="#_x0000_t75" alt="Rbar" style="width:14.25pt;height:14.25pt" o:ole="">
            <v:imagedata r:id="rId291" o:title=""/>
          </v:shape>
          <o:OLEObject Type="Embed" ProgID="Equation.DSMT4" ShapeID="_x0000_i1108" DrawAspect="Content" ObjectID="_1484380571" r:id="rId292"/>
        </w:object>
      </w:r>
      <w:r>
        <w:rPr>
          <w:rFonts w:eastAsiaTheme="minorHAnsi" w:cs="Calibri"/>
          <w:lang w:eastAsia="en-US"/>
        </w:rPr>
        <w:t xml:space="preserve"> . This average is then divided by a long term average. However, it is unclear from the documentation what this long term average represents. We therefore use </w:t>
      </w:r>
      <w:r w:rsidR="00590118" w:rsidRPr="000606C3">
        <w:rPr>
          <w:rFonts w:eastAsiaTheme="minorHAnsi" w:cs="Calibri"/>
          <w:position w:val="-4"/>
          <w:lang w:eastAsia="en-US"/>
        </w:rPr>
        <w:object w:dxaOrig="240" w:dyaOrig="300" w14:anchorId="41F4803D">
          <v:shape id="_x0000_i1109" type="#_x0000_t75" alt="Rbar" style="width:14.25pt;height:14.25pt" o:ole="">
            <v:imagedata r:id="rId291" o:title=""/>
          </v:shape>
          <o:OLEObject Type="Embed" ProgID="Equation.DSMT4" ShapeID="_x0000_i1109" DrawAspect="Content" ObjectID="_1484380572" r:id="rId293"/>
        </w:object>
      </w:r>
      <w:r>
        <w:rPr>
          <w:rFonts w:eastAsiaTheme="minorHAnsi" w:cs="Calibri"/>
          <w:lang w:eastAsia="en-US"/>
        </w:rPr>
        <w:t xml:space="preserve"> to determine whether we can detect declines of a given magnitude.</w:t>
      </w:r>
    </w:p>
    <w:p w14:paraId="5DF64F13" w14:textId="77777777" w:rsidR="007925B6" w:rsidRDefault="007925B6" w:rsidP="000F6F78">
      <w:pPr>
        <w:pStyle w:val="Heading3"/>
        <w:numPr>
          <w:ilvl w:val="2"/>
          <w:numId w:val="10"/>
        </w:numPr>
      </w:pPr>
      <w:r>
        <w:t>Assessment of the metrics</w:t>
      </w:r>
    </w:p>
    <w:p w14:paraId="4D447600" w14:textId="77777777" w:rsidR="007925B6" w:rsidRDefault="007925B6" w:rsidP="007925B6">
      <w:r>
        <w:t xml:space="preserve">We performed a simulation study to determine whether a decreasing trend of a given magnitude could be detected from the data comprising each metric based on the current sampling regime implemented. An exploratory plot of the metrics for each site through time is produced in </w:t>
      </w:r>
      <w:r>
        <w:fldChar w:fldCharType="begin"/>
      </w:r>
      <w:r>
        <w:instrText xml:space="preserve"> REF _Ref384682124 \h </w:instrText>
      </w:r>
      <w:r>
        <w:fldChar w:fldCharType="separate"/>
      </w:r>
      <w:r w:rsidR="00076ED9">
        <w:t xml:space="preserve">Figure </w:t>
      </w:r>
      <w:r w:rsidR="00076ED9">
        <w:rPr>
          <w:noProof/>
        </w:rPr>
        <w:t>56</w:t>
      </w:r>
      <w:r>
        <w:fldChar w:fldCharType="end"/>
      </w:r>
      <w:r>
        <w:t>.</w:t>
      </w:r>
    </w:p>
    <w:p w14:paraId="566FBFA1" w14:textId="77777777" w:rsidR="007925B6" w:rsidRPr="005F4B2F" w:rsidRDefault="007925B6" w:rsidP="007925B6">
      <w:pPr>
        <w:pStyle w:val="Heading4"/>
      </w:pPr>
      <w:r>
        <w:t>Power Analysis for Trend Detection</w:t>
      </w:r>
      <w:r w:rsidRPr="005F4B2F">
        <w:t xml:space="preserve"> in </w:t>
      </w:r>
      <w:r>
        <w:t>Seagrass</w:t>
      </w:r>
      <w:r w:rsidRPr="005F4B2F">
        <w:t xml:space="preserve"> Cover </w:t>
      </w:r>
    </w:p>
    <w:p w14:paraId="18177755" w14:textId="46FB2338" w:rsidR="007925B6" w:rsidRDefault="007925B6" w:rsidP="007925B6">
      <w:r>
        <w:t xml:space="preserve">We conducted a simulation study to investigate whether trends, </w:t>
      </w:r>
      <w:r w:rsidR="00590118" w:rsidRPr="005F4B2F">
        <w:rPr>
          <w:position w:val="-6"/>
        </w:rPr>
        <w:object w:dxaOrig="220" w:dyaOrig="279" w14:anchorId="5BE8766E">
          <v:shape id="_x0000_i1110" type="#_x0000_t75" alt="delta" style="width:14.25pt;height:14.25pt" o:ole="">
            <v:imagedata r:id="rId260" o:title=""/>
          </v:shape>
          <o:OLEObject Type="Embed" ProgID="Equation.DSMT4" ShapeID="_x0000_i1110" DrawAspect="Content" ObjectID="_1484380573" r:id="rId294"/>
        </w:object>
      </w:r>
      <w:r>
        <w:t xml:space="preserve">  of a given magnitude could be detected for the data comprising each metric. The rationale behind this is if the power to detect a decline was low for the sampling periods surveyed for a given level of significance, then it would be difficult to see this change in any summary score developed from the data. </w:t>
      </w:r>
    </w:p>
    <w:p w14:paraId="5749A44F" w14:textId="77777777" w:rsidR="007925B6" w:rsidRDefault="007925B6" w:rsidP="007925B6">
      <w:pPr>
        <w:pStyle w:val="Heading4"/>
      </w:pPr>
      <w:r>
        <w:t xml:space="preserve">Power Analyses </w:t>
      </w:r>
    </w:p>
    <w:p w14:paraId="3F315FE3" w14:textId="2ED53D92" w:rsidR="007925B6" w:rsidRDefault="007925B6" w:rsidP="007925B6">
      <w:pPr>
        <w:pStyle w:val="Caption"/>
        <w:rPr>
          <w:b w:val="0"/>
          <w:bCs w:val="0"/>
          <w:color w:val="000000"/>
          <w:sz w:val="22"/>
          <w:szCs w:val="22"/>
        </w:rPr>
      </w:pPr>
      <w:r w:rsidRPr="007454DD">
        <w:rPr>
          <w:b w:val="0"/>
          <w:bCs w:val="0"/>
          <w:color w:val="000000"/>
          <w:sz w:val="22"/>
          <w:szCs w:val="22"/>
        </w:rPr>
        <w:t xml:space="preserve">Power </w:t>
      </w:r>
      <w:r>
        <w:rPr>
          <w:b w:val="0"/>
          <w:bCs w:val="0"/>
          <w:color w:val="000000"/>
          <w:sz w:val="22"/>
          <w:szCs w:val="22"/>
        </w:rPr>
        <w:t xml:space="preserve">analyses were conducted for each seagrass metric using the methodology described in </w:t>
      </w:r>
      <w:r w:rsidRPr="00C14C3D">
        <w:rPr>
          <w:b w:val="0"/>
          <w:bCs w:val="0"/>
          <w:color w:val="000000"/>
          <w:sz w:val="22"/>
          <w:szCs w:val="22"/>
        </w:rPr>
        <w:t xml:space="preserve">in Section </w:t>
      </w:r>
      <w:r>
        <w:fldChar w:fldCharType="begin"/>
      </w:r>
      <w:r>
        <w:instrText xml:space="preserve"> REF _Ref385252674 \r \h  \* MERGEFORMAT </w:instrText>
      </w:r>
      <w:r>
        <w:fldChar w:fldCharType="separate"/>
      </w:r>
      <w:r w:rsidR="00076ED9" w:rsidRPr="00076ED9">
        <w:rPr>
          <w:b w:val="0"/>
          <w:bCs w:val="0"/>
          <w:color w:val="000000"/>
          <w:sz w:val="22"/>
          <w:szCs w:val="22"/>
        </w:rPr>
        <w:t>4.1.5</w:t>
      </w:r>
      <w:r>
        <w:fldChar w:fldCharType="end"/>
      </w:r>
      <w:r>
        <w:rPr>
          <w:b w:val="0"/>
          <w:bCs w:val="0"/>
          <w:color w:val="000000"/>
          <w:sz w:val="22"/>
          <w:szCs w:val="22"/>
        </w:rPr>
        <w:t xml:space="preserve">. </w:t>
      </w:r>
      <w:r>
        <w:fldChar w:fldCharType="begin"/>
      </w:r>
      <w:r>
        <w:instrText xml:space="preserve"> REF _Ref384682156 \h  \* MERGEFORMAT </w:instrText>
      </w:r>
      <w:r>
        <w:fldChar w:fldCharType="separate"/>
      </w:r>
      <w:r w:rsidR="00076ED9" w:rsidRPr="00076ED9">
        <w:rPr>
          <w:b w:val="0"/>
          <w:bCs w:val="0"/>
          <w:color w:val="000000"/>
          <w:sz w:val="22"/>
          <w:szCs w:val="22"/>
        </w:rPr>
        <w:t>Table 40</w:t>
      </w:r>
      <w:r>
        <w:fldChar w:fldCharType="end"/>
      </w:r>
      <w:r>
        <w:rPr>
          <w:b w:val="0"/>
          <w:bCs w:val="0"/>
          <w:color w:val="000000"/>
          <w:sz w:val="22"/>
          <w:szCs w:val="22"/>
        </w:rPr>
        <w:t xml:space="preserve"> summarises the minimum declines that can be detected with at least 90% power along with maps (</w:t>
      </w:r>
      <w:r w:rsidRPr="0073058A">
        <w:rPr>
          <w:color w:val="auto"/>
        </w:rPr>
        <w:fldChar w:fldCharType="begin"/>
      </w:r>
      <w:r w:rsidRPr="0073058A">
        <w:rPr>
          <w:color w:val="auto"/>
        </w:rPr>
        <w:instrText xml:space="preserve"> REF _Ref384759589 \h  \* MERGEFORMAT </w:instrText>
      </w:r>
      <w:r w:rsidRPr="0073058A">
        <w:rPr>
          <w:color w:val="auto"/>
        </w:rPr>
      </w:r>
      <w:r w:rsidRPr="0073058A">
        <w:rPr>
          <w:color w:val="auto"/>
        </w:rPr>
        <w:fldChar w:fldCharType="separate"/>
      </w:r>
      <w:r w:rsidR="00076ED9" w:rsidRPr="00076ED9">
        <w:rPr>
          <w:b w:val="0"/>
          <w:color w:val="auto"/>
          <w:sz w:val="22"/>
          <w:szCs w:val="22"/>
        </w:rPr>
        <w:t xml:space="preserve">Figure </w:t>
      </w:r>
      <w:r w:rsidR="00076ED9" w:rsidRPr="00076ED9">
        <w:rPr>
          <w:b w:val="0"/>
          <w:noProof/>
          <w:color w:val="auto"/>
          <w:sz w:val="22"/>
          <w:szCs w:val="22"/>
        </w:rPr>
        <w:t>57</w:t>
      </w:r>
      <w:r w:rsidRPr="0073058A">
        <w:rPr>
          <w:color w:val="auto"/>
        </w:rPr>
        <w:fldChar w:fldCharType="end"/>
      </w:r>
      <w:r w:rsidRPr="0073058A">
        <w:rPr>
          <w:b w:val="0"/>
          <w:bCs w:val="0"/>
          <w:color w:val="auto"/>
          <w:sz w:val="22"/>
          <w:szCs w:val="22"/>
        </w:rPr>
        <w:t xml:space="preserve">, </w:t>
      </w:r>
      <w:r w:rsidRPr="0073058A">
        <w:rPr>
          <w:color w:val="auto"/>
        </w:rPr>
        <w:fldChar w:fldCharType="begin"/>
      </w:r>
      <w:r w:rsidRPr="0073058A">
        <w:rPr>
          <w:color w:val="auto"/>
        </w:rPr>
        <w:instrText xml:space="preserve"> REF _Ref384759659 \h  \* MERGEFORMAT </w:instrText>
      </w:r>
      <w:r w:rsidRPr="0073058A">
        <w:rPr>
          <w:color w:val="auto"/>
        </w:rPr>
      </w:r>
      <w:r w:rsidRPr="0073058A">
        <w:rPr>
          <w:color w:val="auto"/>
        </w:rPr>
        <w:fldChar w:fldCharType="separate"/>
      </w:r>
      <w:r w:rsidR="00076ED9" w:rsidRPr="00076ED9">
        <w:rPr>
          <w:b w:val="0"/>
          <w:color w:val="auto"/>
          <w:sz w:val="22"/>
          <w:szCs w:val="22"/>
        </w:rPr>
        <w:t xml:space="preserve">Figure </w:t>
      </w:r>
      <w:r w:rsidR="00076ED9" w:rsidRPr="00076ED9">
        <w:rPr>
          <w:b w:val="0"/>
          <w:noProof/>
          <w:color w:val="auto"/>
          <w:sz w:val="22"/>
          <w:szCs w:val="22"/>
        </w:rPr>
        <w:t>58</w:t>
      </w:r>
      <w:r w:rsidRPr="0073058A">
        <w:rPr>
          <w:color w:val="auto"/>
        </w:rPr>
        <w:fldChar w:fldCharType="end"/>
      </w:r>
      <w:r w:rsidRPr="0073058A">
        <w:rPr>
          <w:b w:val="0"/>
          <w:bCs w:val="0"/>
          <w:color w:val="auto"/>
          <w:sz w:val="22"/>
          <w:szCs w:val="22"/>
        </w:rPr>
        <w:t xml:space="preserve">, and </w:t>
      </w:r>
      <w:r w:rsidRPr="0073058A">
        <w:rPr>
          <w:color w:val="auto"/>
        </w:rPr>
        <w:fldChar w:fldCharType="begin"/>
      </w:r>
      <w:r w:rsidRPr="0073058A">
        <w:rPr>
          <w:color w:val="auto"/>
        </w:rPr>
        <w:instrText xml:space="preserve"> REF _Ref384759662 \h  \* MERGEFORMAT </w:instrText>
      </w:r>
      <w:r w:rsidRPr="0073058A">
        <w:rPr>
          <w:color w:val="auto"/>
        </w:rPr>
      </w:r>
      <w:r w:rsidRPr="0073058A">
        <w:rPr>
          <w:color w:val="auto"/>
        </w:rPr>
        <w:fldChar w:fldCharType="separate"/>
      </w:r>
      <w:r w:rsidR="00076ED9" w:rsidRPr="00076ED9">
        <w:rPr>
          <w:b w:val="0"/>
          <w:color w:val="auto"/>
          <w:sz w:val="22"/>
          <w:szCs w:val="22"/>
        </w:rPr>
        <w:t xml:space="preserve">Figure </w:t>
      </w:r>
      <w:r w:rsidR="00076ED9" w:rsidRPr="00076ED9">
        <w:rPr>
          <w:b w:val="0"/>
          <w:noProof/>
          <w:color w:val="auto"/>
          <w:sz w:val="22"/>
          <w:szCs w:val="22"/>
        </w:rPr>
        <w:t>60</w:t>
      </w:r>
      <w:r w:rsidRPr="0073058A">
        <w:rPr>
          <w:color w:val="auto"/>
        </w:rPr>
        <w:fldChar w:fldCharType="end"/>
      </w:r>
      <w:r>
        <w:rPr>
          <w:b w:val="0"/>
          <w:bCs w:val="0"/>
          <w:sz w:val="22"/>
          <w:szCs w:val="22"/>
        </w:rPr>
        <w:t xml:space="preserve">) </w:t>
      </w:r>
      <w:r>
        <w:rPr>
          <w:b w:val="0"/>
          <w:bCs w:val="0"/>
          <w:color w:val="000000"/>
          <w:sz w:val="22"/>
          <w:szCs w:val="22"/>
        </w:rPr>
        <w:t>showing the location of sites and the power that can be achieved for declines of 5%, 10%, 20% and 30%. We also present exploratory figures (</w:t>
      </w:r>
      <w:r w:rsidRPr="0073058A">
        <w:rPr>
          <w:color w:val="auto"/>
        </w:rPr>
        <w:fldChar w:fldCharType="begin"/>
      </w:r>
      <w:r w:rsidRPr="0073058A">
        <w:rPr>
          <w:color w:val="auto"/>
        </w:rPr>
        <w:instrText xml:space="preserve"> REF _Ref384682124 \h  \* MERGEFORMAT </w:instrText>
      </w:r>
      <w:r w:rsidRPr="0073058A">
        <w:rPr>
          <w:color w:val="auto"/>
        </w:rPr>
      </w:r>
      <w:r w:rsidRPr="0073058A">
        <w:rPr>
          <w:color w:val="auto"/>
        </w:rPr>
        <w:fldChar w:fldCharType="separate"/>
      </w:r>
      <w:r w:rsidR="00076ED9" w:rsidRPr="00076ED9">
        <w:rPr>
          <w:b w:val="0"/>
          <w:color w:val="auto"/>
          <w:sz w:val="22"/>
          <w:szCs w:val="22"/>
        </w:rPr>
        <w:t xml:space="preserve">Figure </w:t>
      </w:r>
      <w:r w:rsidR="00076ED9" w:rsidRPr="00076ED9">
        <w:rPr>
          <w:b w:val="0"/>
          <w:noProof/>
          <w:color w:val="auto"/>
          <w:sz w:val="22"/>
          <w:szCs w:val="22"/>
        </w:rPr>
        <w:t>56</w:t>
      </w:r>
      <w:r w:rsidRPr="0073058A">
        <w:rPr>
          <w:color w:val="auto"/>
        </w:rPr>
        <w:fldChar w:fldCharType="end"/>
      </w:r>
      <w:r>
        <w:rPr>
          <w:b w:val="0"/>
          <w:bCs w:val="0"/>
          <w:color w:val="000000"/>
          <w:sz w:val="22"/>
          <w:szCs w:val="22"/>
        </w:rPr>
        <w:t xml:space="preserve">) showing each metric at each site through time to determine visually, if any patterns exist in the data. Some patterns, namely declines are indicated by these plots. For example, sites BB, RC, RD and WH show declines in nutrient status through time. Decreasing median </w:t>
      </w:r>
      <w:r w:rsidRPr="005740F8">
        <w:rPr>
          <w:b w:val="0"/>
          <w:bCs w:val="0"/>
          <w:color w:val="000000"/>
          <w:sz w:val="22"/>
          <w:szCs w:val="22"/>
        </w:rPr>
        <w:t xml:space="preserve">abundance at sites such as GI, MI and RD is also suggested by this figure. Declines in reproductive effort were less noticeable visually in the plots produced for each site. Detailed power analyses are presented in Appendix A, </w:t>
      </w:r>
      <w:r w:rsidR="005740F8" w:rsidRPr="005740F8">
        <w:rPr>
          <w:b w:val="0"/>
          <w:bCs w:val="0"/>
          <w:color w:val="000000"/>
          <w:sz w:val="22"/>
          <w:szCs w:val="22"/>
        </w:rPr>
        <w:t>figures A22-A24.</w:t>
      </w:r>
    </w:p>
    <w:p w14:paraId="43B3DB0C" w14:textId="77777777" w:rsidR="007925B6" w:rsidRPr="00C43DB8" w:rsidRDefault="007925B6" w:rsidP="007925B6"/>
    <w:p w14:paraId="65E7259C" w14:textId="3A99473B" w:rsidR="007925B6" w:rsidRDefault="007925B6" w:rsidP="007925B6">
      <w:pPr>
        <w:pStyle w:val="Caption"/>
      </w:pPr>
      <w:bookmarkStart w:id="299" w:name="_Ref384682156"/>
      <w:bookmarkStart w:id="300" w:name="_Toc410312980"/>
      <w:bookmarkStart w:id="301" w:name="_Toc385539676"/>
      <w:r>
        <w:t xml:space="preserve">Table </w:t>
      </w:r>
      <w:r w:rsidR="002119BB">
        <w:fldChar w:fldCharType="begin"/>
      </w:r>
      <w:r w:rsidR="002119BB">
        <w:instrText xml:space="preserve"> SEQ Table \* ARABIC </w:instrText>
      </w:r>
      <w:r w:rsidR="002119BB">
        <w:fldChar w:fldCharType="separate"/>
      </w:r>
      <w:r w:rsidR="00076ED9">
        <w:rPr>
          <w:noProof/>
        </w:rPr>
        <w:t>40</w:t>
      </w:r>
      <w:r w:rsidR="002119BB">
        <w:rPr>
          <w:noProof/>
        </w:rPr>
        <w:fldChar w:fldCharType="end"/>
      </w:r>
      <w:bookmarkEnd w:id="299"/>
      <w:r>
        <w:t>: Summary of the minimum declines that can be detected after 8 years of sampling with at least 90% power and 5% level of significance based on the current sampling design. ND indicates a decline is undetectable.</w:t>
      </w:r>
      <w:bookmarkEnd w:id="300"/>
      <w:r>
        <w:t xml:space="preserve"> </w:t>
      </w:r>
      <w:bookmarkEnd w:id="301"/>
    </w:p>
    <w:tbl>
      <w:tblPr>
        <w:tblStyle w:val="TableGrid"/>
        <w:tblW w:w="0" w:type="auto"/>
        <w:tblLook w:val="04A0" w:firstRow="1" w:lastRow="0" w:firstColumn="1" w:lastColumn="0" w:noHBand="0" w:noVBand="1"/>
        <w:tblCaption w:val="Table 40"/>
        <w:tblDescription w:val="Summary of the minimum declines that can be detected after 8 years of sampling with at least 90% power and 5% level of significance based on the current sampling design. ND indicates a decline is undetectable. "/>
      </w:tblPr>
      <w:tblGrid>
        <w:gridCol w:w="2310"/>
        <w:gridCol w:w="2310"/>
        <w:gridCol w:w="2311"/>
        <w:gridCol w:w="2311"/>
      </w:tblGrid>
      <w:tr w:rsidR="007925B6" w14:paraId="3653B692" w14:textId="77777777" w:rsidTr="003D7031">
        <w:tc>
          <w:tcPr>
            <w:tcW w:w="2310" w:type="dxa"/>
            <w:tcBorders>
              <w:bottom w:val="single" w:sz="4" w:space="0" w:color="00313C"/>
            </w:tcBorders>
            <w:shd w:val="pct10" w:color="auto" w:fill="auto"/>
          </w:tcPr>
          <w:p w14:paraId="6F9AD219" w14:textId="77777777" w:rsidR="007925B6" w:rsidRPr="004E0474" w:rsidRDefault="007925B6" w:rsidP="003D7031">
            <w:pPr>
              <w:jc w:val="center"/>
              <w:rPr>
                <w:b/>
              </w:rPr>
            </w:pPr>
            <w:r w:rsidRPr="004E0474">
              <w:rPr>
                <w:b/>
              </w:rPr>
              <w:t>Site</w:t>
            </w:r>
          </w:p>
        </w:tc>
        <w:tc>
          <w:tcPr>
            <w:tcW w:w="2310" w:type="dxa"/>
            <w:shd w:val="pct10" w:color="auto" w:fill="auto"/>
          </w:tcPr>
          <w:p w14:paraId="217AEFA9" w14:textId="77777777" w:rsidR="007925B6" w:rsidRPr="004E0474" w:rsidRDefault="007925B6" w:rsidP="003D7031">
            <w:pPr>
              <w:jc w:val="center"/>
              <w:rPr>
                <w:b/>
              </w:rPr>
            </w:pPr>
            <w:r w:rsidRPr="004E0474">
              <w:rPr>
                <w:b/>
              </w:rPr>
              <w:t>Nutrient Status</w:t>
            </w:r>
          </w:p>
        </w:tc>
        <w:tc>
          <w:tcPr>
            <w:tcW w:w="2311" w:type="dxa"/>
            <w:shd w:val="pct10" w:color="auto" w:fill="auto"/>
          </w:tcPr>
          <w:p w14:paraId="0448F380" w14:textId="77777777" w:rsidR="007925B6" w:rsidRPr="004E0474" w:rsidRDefault="007925B6" w:rsidP="003D7031">
            <w:pPr>
              <w:jc w:val="center"/>
              <w:rPr>
                <w:b/>
              </w:rPr>
            </w:pPr>
            <w:r w:rsidRPr="004E0474">
              <w:rPr>
                <w:b/>
              </w:rPr>
              <w:t>Abundance</w:t>
            </w:r>
          </w:p>
        </w:tc>
        <w:tc>
          <w:tcPr>
            <w:tcW w:w="2311" w:type="dxa"/>
            <w:shd w:val="pct10" w:color="auto" w:fill="auto"/>
          </w:tcPr>
          <w:p w14:paraId="7DB22573" w14:textId="77777777" w:rsidR="007925B6" w:rsidRPr="004E0474" w:rsidRDefault="007925B6" w:rsidP="003D7031">
            <w:pPr>
              <w:jc w:val="center"/>
              <w:rPr>
                <w:b/>
              </w:rPr>
            </w:pPr>
            <w:r w:rsidRPr="004E0474">
              <w:rPr>
                <w:b/>
              </w:rPr>
              <w:t>Reproductive Effort</w:t>
            </w:r>
          </w:p>
        </w:tc>
      </w:tr>
      <w:tr w:rsidR="007925B6" w14:paraId="2337B8C5" w14:textId="77777777" w:rsidTr="003D7031">
        <w:tc>
          <w:tcPr>
            <w:tcW w:w="2310" w:type="dxa"/>
            <w:shd w:val="pct10" w:color="auto" w:fill="auto"/>
          </w:tcPr>
          <w:p w14:paraId="448FDA60" w14:textId="77777777" w:rsidR="007925B6" w:rsidRPr="00E314FF" w:rsidRDefault="007925B6" w:rsidP="003D7031">
            <w:pPr>
              <w:rPr>
                <w:i/>
              </w:rPr>
            </w:pPr>
            <w:r w:rsidRPr="00E314FF">
              <w:rPr>
                <w:i/>
              </w:rPr>
              <w:t>Coastal Intertidal</w:t>
            </w:r>
          </w:p>
        </w:tc>
        <w:tc>
          <w:tcPr>
            <w:tcW w:w="2310" w:type="dxa"/>
          </w:tcPr>
          <w:p w14:paraId="5DB97ED2" w14:textId="77777777" w:rsidR="007925B6" w:rsidRDefault="007925B6" w:rsidP="003D7031"/>
        </w:tc>
        <w:tc>
          <w:tcPr>
            <w:tcW w:w="2311" w:type="dxa"/>
          </w:tcPr>
          <w:p w14:paraId="30433859" w14:textId="77777777" w:rsidR="007925B6" w:rsidRDefault="007925B6" w:rsidP="003D7031"/>
        </w:tc>
        <w:tc>
          <w:tcPr>
            <w:tcW w:w="2311" w:type="dxa"/>
          </w:tcPr>
          <w:p w14:paraId="1DD5840D" w14:textId="77777777" w:rsidR="007925B6" w:rsidRDefault="007925B6" w:rsidP="003D7031"/>
        </w:tc>
      </w:tr>
      <w:tr w:rsidR="007925B6" w14:paraId="71B7CC0B" w14:textId="77777777" w:rsidTr="003D7031">
        <w:tc>
          <w:tcPr>
            <w:tcW w:w="2310" w:type="dxa"/>
            <w:shd w:val="pct10" w:color="auto" w:fill="auto"/>
          </w:tcPr>
          <w:p w14:paraId="2BB83370" w14:textId="77777777" w:rsidR="007925B6" w:rsidRPr="00E314FF" w:rsidRDefault="007925B6" w:rsidP="003D7031">
            <w:pPr>
              <w:jc w:val="right"/>
            </w:pPr>
            <w:r>
              <w:t>Bathurst Bay (</w:t>
            </w:r>
            <w:r w:rsidRPr="00E314FF">
              <w:t>BB</w:t>
            </w:r>
            <w:r>
              <w:t>)</w:t>
            </w:r>
          </w:p>
        </w:tc>
        <w:tc>
          <w:tcPr>
            <w:tcW w:w="2310" w:type="dxa"/>
          </w:tcPr>
          <w:p w14:paraId="549A094E" w14:textId="77777777" w:rsidR="007925B6" w:rsidRPr="003D3A94" w:rsidRDefault="007925B6" w:rsidP="003D7031">
            <w:pPr>
              <w:jc w:val="center"/>
              <w:rPr>
                <w:b/>
                <w:color w:val="auto"/>
              </w:rPr>
            </w:pPr>
            <w:r w:rsidRPr="003D3A94">
              <w:rPr>
                <w:b/>
                <w:color w:val="auto"/>
              </w:rPr>
              <w:t>&gt;5%</w:t>
            </w:r>
          </w:p>
        </w:tc>
        <w:tc>
          <w:tcPr>
            <w:tcW w:w="2311" w:type="dxa"/>
          </w:tcPr>
          <w:p w14:paraId="3463E953" w14:textId="77777777" w:rsidR="007925B6" w:rsidRPr="003D3A94" w:rsidRDefault="007925B6" w:rsidP="003D7031">
            <w:pPr>
              <w:jc w:val="center"/>
              <w:rPr>
                <w:b/>
                <w:color w:val="auto"/>
              </w:rPr>
            </w:pPr>
            <w:r w:rsidRPr="003D3A94">
              <w:rPr>
                <w:b/>
                <w:color w:val="auto"/>
              </w:rPr>
              <w:t>&gt;30%</w:t>
            </w:r>
          </w:p>
        </w:tc>
        <w:tc>
          <w:tcPr>
            <w:tcW w:w="2311" w:type="dxa"/>
          </w:tcPr>
          <w:p w14:paraId="77FAF5E2" w14:textId="77777777" w:rsidR="007925B6" w:rsidRPr="003D3A94" w:rsidRDefault="007925B6" w:rsidP="003D7031">
            <w:pPr>
              <w:jc w:val="center"/>
              <w:rPr>
                <w:b/>
                <w:color w:val="auto"/>
              </w:rPr>
            </w:pPr>
            <w:r w:rsidRPr="003D3A94">
              <w:rPr>
                <w:b/>
                <w:color w:val="auto"/>
              </w:rPr>
              <w:t>&gt;30%</w:t>
            </w:r>
          </w:p>
        </w:tc>
      </w:tr>
      <w:tr w:rsidR="007925B6" w14:paraId="237BCC47" w14:textId="77777777" w:rsidTr="003D7031">
        <w:tc>
          <w:tcPr>
            <w:tcW w:w="2310" w:type="dxa"/>
            <w:shd w:val="pct10" w:color="auto" w:fill="auto"/>
          </w:tcPr>
          <w:p w14:paraId="331BC665" w14:textId="77777777" w:rsidR="007925B6" w:rsidRPr="00E314FF" w:rsidRDefault="007925B6" w:rsidP="003D7031">
            <w:pPr>
              <w:jc w:val="right"/>
            </w:pPr>
            <w:r>
              <w:t>Lugger Bay (</w:t>
            </w:r>
            <w:r w:rsidRPr="00E314FF">
              <w:t>LB</w:t>
            </w:r>
            <w:r>
              <w:t>)</w:t>
            </w:r>
          </w:p>
        </w:tc>
        <w:tc>
          <w:tcPr>
            <w:tcW w:w="2310" w:type="dxa"/>
          </w:tcPr>
          <w:p w14:paraId="4B96E908" w14:textId="77777777" w:rsidR="007925B6" w:rsidRPr="003D3A94" w:rsidRDefault="007925B6" w:rsidP="003D7031">
            <w:pPr>
              <w:jc w:val="center"/>
              <w:rPr>
                <w:b/>
                <w:color w:val="auto"/>
              </w:rPr>
            </w:pPr>
            <w:r w:rsidRPr="003D3A94">
              <w:rPr>
                <w:b/>
                <w:color w:val="auto"/>
              </w:rPr>
              <w:t>&gt;30%</w:t>
            </w:r>
          </w:p>
        </w:tc>
        <w:tc>
          <w:tcPr>
            <w:tcW w:w="2311" w:type="dxa"/>
          </w:tcPr>
          <w:p w14:paraId="7776B7A9" w14:textId="77777777" w:rsidR="007925B6" w:rsidRPr="003D3A94" w:rsidRDefault="007925B6" w:rsidP="003D7031">
            <w:pPr>
              <w:jc w:val="center"/>
              <w:rPr>
                <w:b/>
                <w:color w:val="auto"/>
              </w:rPr>
            </w:pPr>
            <w:r w:rsidRPr="003D3A94">
              <w:rPr>
                <w:b/>
                <w:color w:val="auto"/>
              </w:rPr>
              <w:t>&gt;30%</w:t>
            </w:r>
          </w:p>
        </w:tc>
        <w:tc>
          <w:tcPr>
            <w:tcW w:w="2311" w:type="dxa"/>
          </w:tcPr>
          <w:p w14:paraId="2070D3D8" w14:textId="77777777" w:rsidR="007925B6" w:rsidRPr="003D3A94" w:rsidRDefault="007925B6" w:rsidP="003D7031">
            <w:pPr>
              <w:jc w:val="center"/>
              <w:rPr>
                <w:b/>
                <w:color w:val="auto"/>
              </w:rPr>
            </w:pPr>
            <w:r w:rsidRPr="003D3A94">
              <w:rPr>
                <w:b/>
                <w:color w:val="auto"/>
              </w:rPr>
              <w:t>&gt;50%</w:t>
            </w:r>
          </w:p>
        </w:tc>
      </w:tr>
      <w:tr w:rsidR="007925B6" w14:paraId="304352E8" w14:textId="77777777" w:rsidTr="003D7031">
        <w:tc>
          <w:tcPr>
            <w:tcW w:w="2310" w:type="dxa"/>
            <w:shd w:val="pct10" w:color="auto" w:fill="auto"/>
          </w:tcPr>
          <w:p w14:paraId="5F588C38" w14:textId="77777777" w:rsidR="007925B6" w:rsidRPr="00E314FF" w:rsidRDefault="007925B6" w:rsidP="003D7031">
            <w:pPr>
              <w:jc w:val="right"/>
            </w:pPr>
            <w:r>
              <w:t>Pioneer Bay (</w:t>
            </w:r>
            <w:r w:rsidRPr="00E314FF">
              <w:t>PI</w:t>
            </w:r>
            <w:r>
              <w:t>)</w:t>
            </w:r>
          </w:p>
        </w:tc>
        <w:tc>
          <w:tcPr>
            <w:tcW w:w="2310" w:type="dxa"/>
          </w:tcPr>
          <w:p w14:paraId="630824AC" w14:textId="77777777" w:rsidR="007925B6" w:rsidRPr="003D3A94" w:rsidRDefault="007925B6" w:rsidP="003D7031">
            <w:pPr>
              <w:jc w:val="center"/>
              <w:rPr>
                <w:b/>
                <w:color w:val="auto"/>
              </w:rPr>
            </w:pPr>
            <w:r w:rsidRPr="003D3A94">
              <w:rPr>
                <w:b/>
                <w:color w:val="auto"/>
              </w:rPr>
              <w:t>&gt;15%</w:t>
            </w:r>
          </w:p>
        </w:tc>
        <w:tc>
          <w:tcPr>
            <w:tcW w:w="2311" w:type="dxa"/>
          </w:tcPr>
          <w:p w14:paraId="4A73BCA4" w14:textId="77777777" w:rsidR="007925B6" w:rsidRPr="003D3A94" w:rsidRDefault="007925B6" w:rsidP="003D7031">
            <w:pPr>
              <w:jc w:val="center"/>
              <w:rPr>
                <w:b/>
                <w:color w:val="auto"/>
              </w:rPr>
            </w:pPr>
            <w:r w:rsidRPr="003D3A94">
              <w:rPr>
                <w:b/>
                <w:color w:val="auto"/>
              </w:rPr>
              <w:t>&gt;30%</w:t>
            </w:r>
          </w:p>
        </w:tc>
        <w:tc>
          <w:tcPr>
            <w:tcW w:w="2311" w:type="dxa"/>
          </w:tcPr>
          <w:p w14:paraId="5518B778" w14:textId="77777777" w:rsidR="007925B6" w:rsidRPr="003D3A94" w:rsidRDefault="007925B6" w:rsidP="003D7031">
            <w:pPr>
              <w:jc w:val="center"/>
              <w:rPr>
                <w:b/>
                <w:color w:val="auto"/>
              </w:rPr>
            </w:pPr>
            <w:r w:rsidRPr="003D3A94">
              <w:rPr>
                <w:b/>
                <w:color w:val="auto"/>
              </w:rPr>
              <w:t>&gt;50%</w:t>
            </w:r>
          </w:p>
        </w:tc>
      </w:tr>
      <w:tr w:rsidR="007925B6" w14:paraId="2A5F8FAE" w14:textId="77777777" w:rsidTr="003D7031">
        <w:tc>
          <w:tcPr>
            <w:tcW w:w="2310" w:type="dxa"/>
            <w:shd w:val="pct10" w:color="auto" w:fill="auto"/>
          </w:tcPr>
          <w:p w14:paraId="21D05FBB" w14:textId="77777777" w:rsidR="007925B6" w:rsidRPr="00E314FF" w:rsidRDefault="007925B6" w:rsidP="003D7031">
            <w:pPr>
              <w:jc w:val="right"/>
            </w:pPr>
            <w:r>
              <w:t>Ross Creek (</w:t>
            </w:r>
            <w:r w:rsidRPr="00E314FF">
              <w:t>RC</w:t>
            </w:r>
            <w:r>
              <w:t>)</w:t>
            </w:r>
          </w:p>
        </w:tc>
        <w:tc>
          <w:tcPr>
            <w:tcW w:w="2310" w:type="dxa"/>
          </w:tcPr>
          <w:p w14:paraId="51F54D6B" w14:textId="77777777" w:rsidR="007925B6" w:rsidRPr="003D3A94" w:rsidRDefault="007925B6" w:rsidP="003D7031">
            <w:pPr>
              <w:jc w:val="center"/>
              <w:rPr>
                <w:b/>
                <w:color w:val="auto"/>
              </w:rPr>
            </w:pPr>
            <w:r w:rsidRPr="003D3A94">
              <w:rPr>
                <w:b/>
                <w:color w:val="auto"/>
              </w:rPr>
              <w:t>&gt;5%</w:t>
            </w:r>
          </w:p>
        </w:tc>
        <w:tc>
          <w:tcPr>
            <w:tcW w:w="2311" w:type="dxa"/>
          </w:tcPr>
          <w:p w14:paraId="4AA7DC76" w14:textId="77777777" w:rsidR="007925B6" w:rsidRPr="003D3A94" w:rsidRDefault="007925B6" w:rsidP="003D7031">
            <w:pPr>
              <w:jc w:val="center"/>
              <w:rPr>
                <w:b/>
                <w:color w:val="auto"/>
              </w:rPr>
            </w:pPr>
            <w:r w:rsidRPr="003D3A94">
              <w:rPr>
                <w:b/>
                <w:color w:val="auto"/>
              </w:rPr>
              <w:t>&gt;5%</w:t>
            </w:r>
          </w:p>
        </w:tc>
        <w:tc>
          <w:tcPr>
            <w:tcW w:w="2311" w:type="dxa"/>
          </w:tcPr>
          <w:p w14:paraId="24C1657F" w14:textId="77777777" w:rsidR="007925B6" w:rsidRPr="003D3A94" w:rsidRDefault="007925B6" w:rsidP="003D7031">
            <w:pPr>
              <w:jc w:val="center"/>
              <w:rPr>
                <w:b/>
                <w:color w:val="auto"/>
              </w:rPr>
            </w:pPr>
            <w:r w:rsidRPr="003D3A94">
              <w:rPr>
                <w:b/>
                <w:color w:val="auto"/>
              </w:rPr>
              <w:t>&gt;50%</w:t>
            </w:r>
          </w:p>
        </w:tc>
      </w:tr>
      <w:tr w:rsidR="007925B6" w14:paraId="361F1E91" w14:textId="77777777" w:rsidTr="003D7031">
        <w:tc>
          <w:tcPr>
            <w:tcW w:w="2310" w:type="dxa"/>
            <w:shd w:val="pct10" w:color="auto" w:fill="auto"/>
          </w:tcPr>
          <w:p w14:paraId="2F17D82F" w14:textId="77777777" w:rsidR="007925B6" w:rsidRPr="00E314FF" w:rsidRDefault="007925B6" w:rsidP="003D7031">
            <w:pPr>
              <w:jc w:val="right"/>
            </w:pPr>
            <w:r>
              <w:t>Shelburne Bay (</w:t>
            </w:r>
            <w:r w:rsidRPr="00E314FF">
              <w:t>SB</w:t>
            </w:r>
            <w:r>
              <w:t>)</w:t>
            </w:r>
          </w:p>
        </w:tc>
        <w:tc>
          <w:tcPr>
            <w:tcW w:w="2310" w:type="dxa"/>
          </w:tcPr>
          <w:p w14:paraId="40CD51F9" w14:textId="77777777" w:rsidR="007925B6" w:rsidRPr="003D3A94" w:rsidRDefault="007925B6" w:rsidP="003D7031">
            <w:pPr>
              <w:jc w:val="center"/>
              <w:rPr>
                <w:b/>
                <w:color w:val="auto"/>
              </w:rPr>
            </w:pPr>
            <w:r w:rsidRPr="003D3A94">
              <w:rPr>
                <w:b/>
                <w:color w:val="auto"/>
              </w:rPr>
              <w:t>&gt;50%</w:t>
            </w:r>
          </w:p>
        </w:tc>
        <w:tc>
          <w:tcPr>
            <w:tcW w:w="2311" w:type="dxa"/>
          </w:tcPr>
          <w:p w14:paraId="1FCEA190" w14:textId="77777777" w:rsidR="007925B6" w:rsidRPr="003D3A94" w:rsidRDefault="007925B6" w:rsidP="003D7031">
            <w:pPr>
              <w:jc w:val="center"/>
              <w:rPr>
                <w:b/>
                <w:color w:val="auto"/>
              </w:rPr>
            </w:pPr>
            <w:r w:rsidRPr="003D3A94">
              <w:rPr>
                <w:b/>
                <w:color w:val="auto"/>
              </w:rPr>
              <w:t>&gt;30%</w:t>
            </w:r>
          </w:p>
        </w:tc>
        <w:tc>
          <w:tcPr>
            <w:tcW w:w="2311" w:type="dxa"/>
          </w:tcPr>
          <w:p w14:paraId="5518DE90" w14:textId="77777777" w:rsidR="007925B6" w:rsidRPr="003D3A94" w:rsidRDefault="007925B6" w:rsidP="003D7031">
            <w:pPr>
              <w:jc w:val="center"/>
              <w:rPr>
                <w:b/>
                <w:color w:val="auto"/>
              </w:rPr>
            </w:pPr>
            <w:r w:rsidRPr="003D3A94">
              <w:rPr>
                <w:b/>
                <w:color w:val="auto"/>
              </w:rPr>
              <w:t>&gt;50%</w:t>
            </w:r>
          </w:p>
        </w:tc>
      </w:tr>
      <w:tr w:rsidR="007925B6" w14:paraId="33F974FA" w14:textId="77777777" w:rsidTr="003D7031">
        <w:tc>
          <w:tcPr>
            <w:tcW w:w="2310" w:type="dxa"/>
            <w:shd w:val="pct10" w:color="auto" w:fill="auto"/>
          </w:tcPr>
          <w:p w14:paraId="62E47BDD" w14:textId="77777777" w:rsidR="007925B6" w:rsidRPr="00E314FF" w:rsidRDefault="007925B6" w:rsidP="003D7031">
            <w:pPr>
              <w:jc w:val="right"/>
            </w:pPr>
            <w:r>
              <w:t>Wheelans Hut (</w:t>
            </w:r>
            <w:r w:rsidRPr="00E314FF">
              <w:t>WH</w:t>
            </w:r>
            <w:r>
              <w:t>)</w:t>
            </w:r>
          </w:p>
        </w:tc>
        <w:tc>
          <w:tcPr>
            <w:tcW w:w="2310" w:type="dxa"/>
          </w:tcPr>
          <w:p w14:paraId="7270A94B" w14:textId="77777777" w:rsidR="007925B6" w:rsidRPr="003D3A94" w:rsidRDefault="007925B6" w:rsidP="003D7031">
            <w:pPr>
              <w:jc w:val="center"/>
              <w:rPr>
                <w:b/>
                <w:color w:val="auto"/>
              </w:rPr>
            </w:pPr>
            <w:r w:rsidRPr="003D3A94">
              <w:rPr>
                <w:b/>
                <w:color w:val="auto"/>
              </w:rPr>
              <w:t>&gt;10%</w:t>
            </w:r>
          </w:p>
        </w:tc>
        <w:tc>
          <w:tcPr>
            <w:tcW w:w="2311" w:type="dxa"/>
          </w:tcPr>
          <w:p w14:paraId="671BA48B" w14:textId="77777777" w:rsidR="007925B6" w:rsidRPr="003D3A94" w:rsidRDefault="007925B6" w:rsidP="003D7031">
            <w:pPr>
              <w:jc w:val="center"/>
              <w:rPr>
                <w:b/>
                <w:color w:val="auto"/>
              </w:rPr>
            </w:pPr>
            <w:r w:rsidRPr="003D3A94">
              <w:rPr>
                <w:b/>
                <w:color w:val="auto"/>
              </w:rPr>
              <w:t>&gt;5%</w:t>
            </w:r>
          </w:p>
        </w:tc>
        <w:tc>
          <w:tcPr>
            <w:tcW w:w="2311" w:type="dxa"/>
          </w:tcPr>
          <w:p w14:paraId="2A8463E8" w14:textId="77777777" w:rsidR="007925B6" w:rsidRPr="003D3A94" w:rsidRDefault="007925B6" w:rsidP="003D7031">
            <w:pPr>
              <w:jc w:val="center"/>
              <w:rPr>
                <w:b/>
                <w:color w:val="auto"/>
              </w:rPr>
            </w:pPr>
            <w:r w:rsidRPr="003D3A94">
              <w:rPr>
                <w:b/>
                <w:color w:val="auto"/>
              </w:rPr>
              <w:t>&gt;30%</w:t>
            </w:r>
          </w:p>
        </w:tc>
      </w:tr>
      <w:tr w:rsidR="007925B6" w14:paraId="2BA487B7" w14:textId="77777777" w:rsidTr="003D7031">
        <w:tc>
          <w:tcPr>
            <w:tcW w:w="2310" w:type="dxa"/>
            <w:shd w:val="pct10" w:color="auto" w:fill="auto"/>
          </w:tcPr>
          <w:p w14:paraId="04096F6B" w14:textId="77777777" w:rsidR="007925B6" w:rsidRPr="00E314FF" w:rsidRDefault="007925B6" w:rsidP="003D7031">
            <w:pPr>
              <w:jc w:val="right"/>
            </w:pPr>
            <w:r>
              <w:t>Yule Point (</w:t>
            </w:r>
            <w:r w:rsidRPr="00E314FF">
              <w:t>YP</w:t>
            </w:r>
            <w:r>
              <w:t>)</w:t>
            </w:r>
          </w:p>
        </w:tc>
        <w:tc>
          <w:tcPr>
            <w:tcW w:w="2310" w:type="dxa"/>
          </w:tcPr>
          <w:p w14:paraId="7904121E" w14:textId="77777777" w:rsidR="007925B6" w:rsidRPr="003D3A94" w:rsidRDefault="007925B6" w:rsidP="003D7031">
            <w:pPr>
              <w:jc w:val="center"/>
              <w:rPr>
                <w:b/>
                <w:color w:val="auto"/>
              </w:rPr>
            </w:pPr>
            <w:r w:rsidRPr="003D3A94">
              <w:rPr>
                <w:b/>
                <w:color w:val="auto"/>
              </w:rPr>
              <w:t>&gt;30%</w:t>
            </w:r>
          </w:p>
        </w:tc>
        <w:tc>
          <w:tcPr>
            <w:tcW w:w="2311" w:type="dxa"/>
          </w:tcPr>
          <w:p w14:paraId="2C37F638" w14:textId="77777777" w:rsidR="007925B6" w:rsidRPr="003D3A94" w:rsidRDefault="007925B6" w:rsidP="003D7031">
            <w:pPr>
              <w:jc w:val="center"/>
              <w:rPr>
                <w:b/>
                <w:color w:val="auto"/>
              </w:rPr>
            </w:pPr>
            <w:r w:rsidRPr="003D3A94">
              <w:rPr>
                <w:b/>
                <w:color w:val="auto"/>
              </w:rPr>
              <w:t>&gt;30%</w:t>
            </w:r>
          </w:p>
        </w:tc>
        <w:tc>
          <w:tcPr>
            <w:tcW w:w="2311" w:type="dxa"/>
          </w:tcPr>
          <w:p w14:paraId="79ED9CC7" w14:textId="77777777" w:rsidR="007925B6" w:rsidRPr="003D3A94" w:rsidRDefault="007925B6" w:rsidP="003D7031">
            <w:pPr>
              <w:jc w:val="center"/>
              <w:rPr>
                <w:b/>
                <w:color w:val="auto"/>
              </w:rPr>
            </w:pPr>
            <w:r w:rsidRPr="003D3A94">
              <w:rPr>
                <w:b/>
                <w:color w:val="auto"/>
              </w:rPr>
              <w:t>&gt;50%</w:t>
            </w:r>
          </w:p>
        </w:tc>
      </w:tr>
      <w:tr w:rsidR="007925B6" w14:paraId="214028D0" w14:textId="77777777" w:rsidTr="003D7031">
        <w:tc>
          <w:tcPr>
            <w:tcW w:w="2310" w:type="dxa"/>
            <w:shd w:val="pct10" w:color="auto" w:fill="auto"/>
          </w:tcPr>
          <w:p w14:paraId="61F7300D" w14:textId="77777777" w:rsidR="007925B6" w:rsidRPr="00E314FF" w:rsidRDefault="007925B6" w:rsidP="003D7031">
            <w:pPr>
              <w:rPr>
                <w:i/>
              </w:rPr>
            </w:pPr>
            <w:r w:rsidRPr="00E314FF">
              <w:rPr>
                <w:i/>
              </w:rPr>
              <w:t>Estuarine Intertidal</w:t>
            </w:r>
          </w:p>
        </w:tc>
        <w:tc>
          <w:tcPr>
            <w:tcW w:w="2310" w:type="dxa"/>
          </w:tcPr>
          <w:p w14:paraId="62FB41E1" w14:textId="77777777" w:rsidR="007925B6" w:rsidRPr="003D3A94" w:rsidRDefault="007925B6" w:rsidP="003D7031">
            <w:pPr>
              <w:jc w:val="center"/>
              <w:rPr>
                <w:b/>
                <w:color w:val="auto"/>
              </w:rPr>
            </w:pPr>
          </w:p>
        </w:tc>
        <w:tc>
          <w:tcPr>
            <w:tcW w:w="2311" w:type="dxa"/>
          </w:tcPr>
          <w:p w14:paraId="5C1B48CD" w14:textId="77777777" w:rsidR="007925B6" w:rsidRPr="003D3A94" w:rsidRDefault="007925B6" w:rsidP="003D7031">
            <w:pPr>
              <w:jc w:val="center"/>
              <w:rPr>
                <w:b/>
                <w:color w:val="auto"/>
              </w:rPr>
            </w:pPr>
          </w:p>
        </w:tc>
        <w:tc>
          <w:tcPr>
            <w:tcW w:w="2311" w:type="dxa"/>
          </w:tcPr>
          <w:p w14:paraId="1DC4C82D" w14:textId="77777777" w:rsidR="007925B6" w:rsidRPr="003D3A94" w:rsidRDefault="007925B6" w:rsidP="003D7031">
            <w:pPr>
              <w:jc w:val="center"/>
              <w:rPr>
                <w:b/>
                <w:color w:val="auto"/>
              </w:rPr>
            </w:pPr>
          </w:p>
        </w:tc>
      </w:tr>
      <w:tr w:rsidR="007925B6" w14:paraId="68F916A1" w14:textId="77777777" w:rsidTr="003D7031">
        <w:tc>
          <w:tcPr>
            <w:tcW w:w="2310" w:type="dxa"/>
            <w:shd w:val="pct10" w:color="auto" w:fill="auto"/>
          </w:tcPr>
          <w:p w14:paraId="356A6B76" w14:textId="77777777" w:rsidR="007925B6" w:rsidRPr="00E314FF" w:rsidRDefault="007925B6" w:rsidP="003D7031">
            <w:pPr>
              <w:jc w:val="right"/>
            </w:pPr>
            <w:r>
              <w:t>Pelican Banks (</w:t>
            </w:r>
            <w:r w:rsidRPr="00E314FF">
              <w:t>GH</w:t>
            </w:r>
            <w:r>
              <w:t>)</w:t>
            </w:r>
          </w:p>
        </w:tc>
        <w:tc>
          <w:tcPr>
            <w:tcW w:w="2310" w:type="dxa"/>
          </w:tcPr>
          <w:p w14:paraId="4EA954AD" w14:textId="77777777" w:rsidR="007925B6" w:rsidRPr="003D3A94" w:rsidRDefault="007925B6" w:rsidP="003D7031">
            <w:pPr>
              <w:jc w:val="center"/>
              <w:rPr>
                <w:b/>
                <w:color w:val="auto"/>
              </w:rPr>
            </w:pPr>
            <w:r w:rsidRPr="003D3A94">
              <w:rPr>
                <w:b/>
                <w:color w:val="auto"/>
              </w:rPr>
              <w:t>&gt;10%</w:t>
            </w:r>
          </w:p>
        </w:tc>
        <w:tc>
          <w:tcPr>
            <w:tcW w:w="2311" w:type="dxa"/>
          </w:tcPr>
          <w:p w14:paraId="51223D46" w14:textId="77777777" w:rsidR="007925B6" w:rsidRPr="003D3A94" w:rsidRDefault="007925B6" w:rsidP="003D7031">
            <w:pPr>
              <w:jc w:val="center"/>
              <w:rPr>
                <w:b/>
                <w:color w:val="auto"/>
              </w:rPr>
            </w:pPr>
            <w:r w:rsidRPr="003D3A94">
              <w:rPr>
                <w:b/>
                <w:color w:val="auto"/>
              </w:rPr>
              <w:t>&gt;30%</w:t>
            </w:r>
          </w:p>
        </w:tc>
        <w:tc>
          <w:tcPr>
            <w:tcW w:w="2311" w:type="dxa"/>
          </w:tcPr>
          <w:p w14:paraId="29958AC3" w14:textId="77777777" w:rsidR="007925B6" w:rsidRPr="003D3A94" w:rsidRDefault="007925B6" w:rsidP="003D7031">
            <w:pPr>
              <w:jc w:val="center"/>
              <w:rPr>
                <w:b/>
                <w:color w:val="auto"/>
              </w:rPr>
            </w:pPr>
            <w:r w:rsidRPr="003D3A94">
              <w:rPr>
                <w:b/>
                <w:color w:val="auto"/>
              </w:rPr>
              <w:t>&gt;50%</w:t>
            </w:r>
          </w:p>
        </w:tc>
      </w:tr>
      <w:tr w:rsidR="007925B6" w14:paraId="22D6B4C3" w14:textId="77777777" w:rsidTr="003D7031">
        <w:tc>
          <w:tcPr>
            <w:tcW w:w="2310" w:type="dxa"/>
            <w:shd w:val="pct10" w:color="auto" w:fill="auto"/>
          </w:tcPr>
          <w:p w14:paraId="36E61CBE" w14:textId="77777777" w:rsidR="007925B6" w:rsidRPr="00E314FF" w:rsidRDefault="007925B6" w:rsidP="003D7031">
            <w:pPr>
              <w:jc w:val="right"/>
            </w:pPr>
            <w:r>
              <w:t>Rodds Bay (</w:t>
            </w:r>
            <w:r w:rsidRPr="00E314FF">
              <w:t>RD</w:t>
            </w:r>
            <w:r>
              <w:t>)</w:t>
            </w:r>
          </w:p>
        </w:tc>
        <w:tc>
          <w:tcPr>
            <w:tcW w:w="2310" w:type="dxa"/>
          </w:tcPr>
          <w:p w14:paraId="34E98156" w14:textId="77777777" w:rsidR="007925B6" w:rsidRPr="003D3A94" w:rsidRDefault="007925B6" w:rsidP="003D7031">
            <w:pPr>
              <w:jc w:val="center"/>
              <w:rPr>
                <w:b/>
                <w:color w:val="auto"/>
              </w:rPr>
            </w:pPr>
            <w:r w:rsidRPr="003D3A94">
              <w:rPr>
                <w:b/>
                <w:color w:val="auto"/>
              </w:rPr>
              <w:t>&gt;10%</w:t>
            </w:r>
          </w:p>
        </w:tc>
        <w:tc>
          <w:tcPr>
            <w:tcW w:w="2311" w:type="dxa"/>
          </w:tcPr>
          <w:p w14:paraId="7D1391B0" w14:textId="77777777" w:rsidR="007925B6" w:rsidRPr="003D3A94" w:rsidRDefault="007925B6" w:rsidP="003D7031">
            <w:pPr>
              <w:jc w:val="center"/>
              <w:rPr>
                <w:b/>
                <w:color w:val="auto"/>
              </w:rPr>
            </w:pPr>
            <w:r w:rsidRPr="003D3A94">
              <w:rPr>
                <w:b/>
                <w:color w:val="auto"/>
              </w:rPr>
              <w:t>&gt;20%</w:t>
            </w:r>
          </w:p>
        </w:tc>
        <w:tc>
          <w:tcPr>
            <w:tcW w:w="2311" w:type="dxa"/>
          </w:tcPr>
          <w:p w14:paraId="72C8F7C8" w14:textId="77777777" w:rsidR="007925B6" w:rsidRPr="003D3A94" w:rsidRDefault="007925B6" w:rsidP="003D7031">
            <w:pPr>
              <w:jc w:val="center"/>
              <w:rPr>
                <w:b/>
                <w:color w:val="auto"/>
              </w:rPr>
            </w:pPr>
            <w:r w:rsidRPr="003D3A94">
              <w:rPr>
                <w:b/>
                <w:color w:val="auto"/>
              </w:rPr>
              <w:t>&gt;30%</w:t>
            </w:r>
          </w:p>
        </w:tc>
      </w:tr>
      <w:tr w:rsidR="007925B6" w14:paraId="512A01EC" w14:textId="77777777" w:rsidTr="003D7031">
        <w:tc>
          <w:tcPr>
            <w:tcW w:w="2310" w:type="dxa"/>
            <w:shd w:val="pct10" w:color="auto" w:fill="auto"/>
          </w:tcPr>
          <w:p w14:paraId="21E14F1E" w14:textId="77777777" w:rsidR="007925B6" w:rsidRPr="00E314FF" w:rsidRDefault="007925B6" w:rsidP="003D7031">
            <w:pPr>
              <w:jc w:val="right"/>
            </w:pPr>
            <w:r>
              <w:t>Sarina Inlet (</w:t>
            </w:r>
            <w:r w:rsidRPr="00E314FF">
              <w:t>SI</w:t>
            </w:r>
            <w:r>
              <w:t>)</w:t>
            </w:r>
          </w:p>
        </w:tc>
        <w:tc>
          <w:tcPr>
            <w:tcW w:w="2310" w:type="dxa"/>
          </w:tcPr>
          <w:p w14:paraId="5BA5072A" w14:textId="77777777" w:rsidR="007925B6" w:rsidRPr="003D3A94" w:rsidRDefault="007925B6" w:rsidP="003D7031">
            <w:pPr>
              <w:jc w:val="center"/>
              <w:rPr>
                <w:b/>
                <w:color w:val="auto"/>
              </w:rPr>
            </w:pPr>
            <w:r w:rsidRPr="003D3A94">
              <w:rPr>
                <w:b/>
                <w:color w:val="auto"/>
              </w:rPr>
              <w:t>&gt;20%</w:t>
            </w:r>
          </w:p>
        </w:tc>
        <w:tc>
          <w:tcPr>
            <w:tcW w:w="2311" w:type="dxa"/>
          </w:tcPr>
          <w:p w14:paraId="6510CB38" w14:textId="77777777" w:rsidR="007925B6" w:rsidRPr="003D3A94" w:rsidRDefault="007925B6" w:rsidP="003D7031">
            <w:pPr>
              <w:jc w:val="center"/>
              <w:rPr>
                <w:b/>
                <w:color w:val="auto"/>
              </w:rPr>
            </w:pPr>
            <w:r w:rsidRPr="003D3A94">
              <w:rPr>
                <w:b/>
                <w:color w:val="auto"/>
              </w:rPr>
              <w:t>&gt;30%</w:t>
            </w:r>
          </w:p>
        </w:tc>
        <w:tc>
          <w:tcPr>
            <w:tcW w:w="2311" w:type="dxa"/>
          </w:tcPr>
          <w:p w14:paraId="505111F0" w14:textId="77777777" w:rsidR="007925B6" w:rsidRPr="003D3A94" w:rsidRDefault="007925B6" w:rsidP="003D7031">
            <w:pPr>
              <w:jc w:val="center"/>
              <w:rPr>
                <w:b/>
                <w:color w:val="auto"/>
              </w:rPr>
            </w:pPr>
            <w:r w:rsidRPr="003D3A94">
              <w:rPr>
                <w:b/>
                <w:color w:val="auto"/>
              </w:rPr>
              <w:t>&gt;30%</w:t>
            </w:r>
          </w:p>
        </w:tc>
      </w:tr>
      <w:tr w:rsidR="007925B6" w14:paraId="7C50DC9E" w14:textId="77777777" w:rsidTr="003D7031">
        <w:tc>
          <w:tcPr>
            <w:tcW w:w="2310" w:type="dxa"/>
            <w:shd w:val="pct10" w:color="auto" w:fill="auto"/>
          </w:tcPr>
          <w:p w14:paraId="53989D7D" w14:textId="77777777" w:rsidR="007925B6" w:rsidRPr="00E314FF" w:rsidRDefault="007925B6" w:rsidP="003D7031">
            <w:pPr>
              <w:jc w:val="right"/>
            </w:pPr>
            <w:r>
              <w:t>Urangan (</w:t>
            </w:r>
            <w:r w:rsidRPr="00E314FF">
              <w:t>UG</w:t>
            </w:r>
            <w:r>
              <w:t>)</w:t>
            </w:r>
          </w:p>
        </w:tc>
        <w:tc>
          <w:tcPr>
            <w:tcW w:w="2310" w:type="dxa"/>
          </w:tcPr>
          <w:p w14:paraId="20DEADB0" w14:textId="77777777" w:rsidR="007925B6" w:rsidRPr="003D3A94" w:rsidRDefault="007925B6" w:rsidP="003D7031">
            <w:pPr>
              <w:jc w:val="center"/>
              <w:rPr>
                <w:b/>
                <w:color w:val="auto"/>
              </w:rPr>
            </w:pPr>
            <w:r w:rsidRPr="003D3A94">
              <w:rPr>
                <w:b/>
                <w:color w:val="auto"/>
              </w:rPr>
              <w:t>&gt;30%</w:t>
            </w:r>
          </w:p>
        </w:tc>
        <w:tc>
          <w:tcPr>
            <w:tcW w:w="2311" w:type="dxa"/>
          </w:tcPr>
          <w:p w14:paraId="19B9F449" w14:textId="77777777" w:rsidR="007925B6" w:rsidRPr="003D3A94" w:rsidRDefault="007925B6" w:rsidP="003D7031">
            <w:pPr>
              <w:jc w:val="center"/>
              <w:rPr>
                <w:b/>
                <w:color w:val="auto"/>
              </w:rPr>
            </w:pPr>
            <w:r w:rsidRPr="003D3A94">
              <w:rPr>
                <w:b/>
                <w:color w:val="auto"/>
              </w:rPr>
              <w:t>&gt;30%</w:t>
            </w:r>
          </w:p>
        </w:tc>
        <w:tc>
          <w:tcPr>
            <w:tcW w:w="2311" w:type="dxa"/>
          </w:tcPr>
          <w:p w14:paraId="0DDD429B" w14:textId="77777777" w:rsidR="007925B6" w:rsidRPr="003D3A94" w:rsidRDefault="007925B6" w:rsidP="003D7031">
            <w:pPr>
              <w:jc w:val="center"/>
              <w:rPr>
                <w:b/>
                <w:color w:val="auto"/>
              </w:rPr>
            </w:pPr>
            <w:r w:rsidRPr="003D3A94">
              <w:rPr>
                <w:b/>
                <w:color w:val="auto"/>
              </w:rPr>
              <w:t>&gt;50%</w:t>
            </w:r>
          </w:p>
        </w:tc>
      </w:tr>
      <w:tr w:rsidR="007925B6" w14:paraId="51DF853B" w14:textId="77777777" w:rsidTr="003D7031">
        <w:tc>
          <w:tcPr>
            <w:tcW w:w="2310" w:type="dxa"/>
            <w:shd w:val="pct10" w:color="auto" w:fill="auto"/>
          </w:tcPr>
          <w:p w14:paraId="452C8EF6" w14:textId="77777777" w:rsidR="007925B6" w:rsidRPr="00E314FF" w:rsidRDefault="007925B6" w:rsidP="003D7031">
            <w:pPr>
              <w:rPr>
                <w:i/>
              </w:rPr>
            </w:pPr>
            <w:r w:rsidRPr="00E314FF">
              <w:rPr>
                <w:i/>
              </w:rPr>
              <w:t>Reef Intertidal</w:t>
            </w:r>
          </w:p>
        </w:tc>
        <w:tc>
          <w:tcPr>
            <w:tcW w:w="2310" w:type="dxa"/>
          </w:tcPr>
          <w:p w14:paraId="59754D0E" w14:textId="77777777" w:rsidR="007925B6" w:rsidRPr="003D3A94" w:rsidRDefault="007925B6" w:rsidP="003D7031">
            <w:pPr>
              <w:jc w:val="center"/>
              <w:rPr>
                <w:b/>
                <w:color w:val="auto"/>
              </w:rPr>
            </w:pPr>
          </w:p>
        </w:tc>
        <w:tc>
          <w:tcPr>
            <w:tcW w:w="2311" w:type="dxa"/>
          </w:tcPr>
          <w:p w14:paraId="0419FC30" w14:textId="77777777" w:rsidR="007925B6" w:rsidRPr="003D3A94" w:rsidRDefault="007925B6" w:rsidP="003D7031">
            <w:pPr>
              <w:jc w:val="center"/>
              <w:rPr>
                <w:b/>
                <w:color w:val="auto"/>
              </w:rPr>
            </w:pPr>
          </w:p>
        </w:tc>
        <w:tc>
          <w:tcPr>
            <w:tcW w:w="2311" w:type="dxa"/>
          </w:tcPr>
          <w:p w14:paraId="73EC78B4" w14:textId="77777777" w:rsidR="007925B6" w:rsidRPr="003D3A94" w:rsidRDefault="007925B6" w:rsidP="003D7031">
            <w:pPr>
              <w:jc w:val="center"/>
              <w:rPr>
                <w:b/>
                <w:color w:val="auto"/>
              </w:rPr>
            </w:pPr>
          </w:p>
        </w:tc>
      </w:tr>
      <w:tr w:rsidR="007925B6" w14:paraId="48E9EDE6" w14:textId="77777777" w:rsidTr="003D7031">
        <w:tc>
          <w:tcPr>
            <w:tcW w:w="2310" w:type="dxa"/>
            <w:shd w:val="pct10" w:color="auto" w:fill="auto"/>
          </w:tcPr>
          <w:p w14:paraId="0706FB62" w14:textId="77777777" w:rsidR="007925B6" w:rsidRPr="00E314FF" w:rsidRDefault="007925B6" w:rsidP="003D7031">
            <w:pPr>
              <w:jc w:val="right"/>
            </w:pPr>
            <w:r>
              <w:t>Archer Point (</w:t>
            </w:r>
            <w:r w:rsidRPr="00E314FF">
              <w:t>AP</w:t>
            </w:r>
            <w:r>
              <w:t>)</w:t>
            </w:r>
          </w:p>
        </w:tc>
        <w:tc>
          <w:tcPr>
            <w:tcW w:w="2310" w:type="dxa"/>
          </w:tcPr>
          <w:p w14:paraId="31E69500" w14:textId="77777777" w:rsidR="007925B6" w:rsidRPr="003D3A94" w:rsidRDefault="007925B6" w:rsidP="003D7031">
            <w:pPr>
              <w:jc w:val="center"/>
              <w:rPr>
                <w:b/>
                <w:color w:val="auto"/>
              </w:rPr>
            </w:pPr>
            <w:r w:rsidRPr="003D3A94">
              <w:rPr>
                <w:b/>
                <w:color w:val="auto"/>
              </w:rPr>
              <w:t>&gt;15%</w:t>
            </w:r>
          </w:p>
        </w:tc>
        <w:tc>
          <w:tcPr>
            <w:tcW w:w="2311" w:type="dxa"/>
          </w:tcPr>
          <w:p w14:paraId="75EEF5E4" w14:textId="77777777" w:rsidR="007925B6" w:rsidRPr="003D3A94" w:rsidRDefault="007925B6" w:rsidP="003D7031">
            <w:pPr>
              <w:jc w:val="center"/>
              <w:rPr>
                <w:b/>
                <w:color w:val="auto"/>
              </w:rPr>
            </w:pPr>
            <w:r w:rsidRPr="003D3A94">
              <w:rPr>
                <w:b/>
                <w:color w:val="auto"/>
              </w:rPr>
              <w:t>&gt;20%</w:t>
            </w:r>
          </w:p>
        </w:tc>
        <w:tc>
          <w:tcPr>
            <w:tcW w:w="2311" w:type="dxa"/>
          </w:tcPr>
          <w:p w14:paraId="6B5C244F" w14:textId="77777777" w:rsidR="007925B6" w:rsidRPr="003D3A94" w:rsidRDefault="007925B6" w:rsidP="003D7031">
            <w:pPr>
              <w:jc w:val="center"/>
              <w:rPr>
                <w:b/>
                <w:color w:val="auto"/>
              </w:rPr>
            </w:pPr>
            <w:r w:rsidRPr="003D3A94">
              <w:rPr>
                <w:b/>
                <w:color w:val="auto"/>
              </w:rPr>
              <w:t>&gt;50%</w:t>
            </w:r>
          </w:p>
        </w:tc>
      </w:tr>
      <w:tr w:rsidR="007925B6" w14:paraId="4D095C7C" w14:textId="77777777" w:rsidTr="003D7031">
        <w:tc>
          <w:tcPr>
            <w:tcW w:w="2310" w:type="dxa"/>
            <w:shd w:val="pct10" w:color="auto" w:fill="auto"/>
          </w:tcPr>
          <w:p w14:paraId="51586C7E" w14:textId="77777777" w:rsidR="007925B6" w:rsidRPr="00E314FF" w:rsidRDefault="007925B6" w:rsidP="003D7031">
            <w:pPr>
              <w:jc w:val="right"/>
            </w:pPr>
            <w:r>
              <w:t>Dunk Island (</w:t>
            </w:r>
            <w:r w:rsidRPr="00E314FF">
              <w:t>DI</w:t>
            </w:r>
            <w:r>
              <w:t>)</w:t>
            </w:r>
          </w:p>
        </w:tc>
        <w:tc>
          <w:tcPr>
            <w:tcW w:w="2310" w:type="dxa"/>
          </w:tcPr>
          <w:p w14:paraId="4846F2BE" w14:textId="77777777" w:rsidR="007925B6" w:rsidRPr="003D3A94" w:rsidRDefault="007925B6" w:rsidP="003D7031">
            <w:pPr>
              <w:jc w:val="center"/>
              <w:rPr>
                <w:b/>
                <w:color w:val="auto"/>
              </w:rPr>
            </w:pPr>
            <w:r w:rsidRPr="003D3A94">
              <w:rPr>
                <w:b/>
                <w:color w:val="auto"/>
              </w:rPr>
              <w:t>&gt;5%</w:t>
            </w:r>
          </w:p>
        </w:tc>
        <w:tc>
          <w:tcPr>
            <w:tcW w:w="2311" w:type="dxa"/>
          </w:tcPr>
          <w:p w14:paraId="64DB3C1C" w14:textId="77777777" w:rsidR="007925B6" w:rsidRPr="003D3A94" w:rsidRDefault="007925B6" w:rsidP="003D7031">
            <w:pPr>
              <w:jc w:val="center"/>
              <w:rPr>
                <w:b/>
                <w:color w:val="auto"/>
              </w:rPr>
            </w:pPr>
            <w:r w:rsidRPr="003D3A94">
              <w:rPr>
                <w:b/>
                <w:color w:val="auto"/>
              </w:rPr>
              <w:t>&gt;15%</w:t>
            </w:r>
          </w:p>
        </w:tc>
        <w:tc>
          <w:tcPr>
            <w:tcW w:w="2311" w:type="dxa"/>
          </w:tcPr>
          <w:p w14:paraId="499DFD40" w14:textId="77777777" w:rsidR="007925B6" w:rsidRPr="003D3A94" w:rsidRDefault="007925B6" w:rsidP="003D7031">
            <w:pPr>
              <w:jc w:val="center"/>
              <w:rPr>
                <w:b/>
                <w:color w:val="auto"/>
              </w:rPr>
            </w:pPr>
            <w:r w:rsidRPr="003D3A94">
              <w:rPr>
                <w:b/>
                <w:color w:val="auto"/>
              </w:rPr>
              <w:t>&gt;50%</w:t>
            </w:r>
          </w:p>
        </w:tc>
      </w:tr>
      <w:tr w:rsidR="007925B6" w14:paraId="1ADE0732" w14:textId="77777777" w:rsidTr="003D7031">
        <w:tc>
          <w:tcPr>
            <w:tcW w:w="2310" w:type="dxa"/>
            <w:shd w:val="pct10" w:color="auto" w:fill="auto"/>
          </w:tcPr>
          <w:p w14:paraId="7B2DF1E3" w14:textId="77777777" w:rsidR="007925B6" w:rsidRPr="00E314FF" w:rsidRDefault="007925B6" w:rsidP="003D7031">
            <w:pPr>
              <w:jc w:val="right"/>
            </w:pPr>
            <w:r>
              <w:t>Green Island (</w:t>
            </w:r>
            <w:r w:rsidRPr="00E314FF">
              <w:t>GI</w:t>
            </w:r>
            <w:r>
              <w:t>)</w:t>
            </w:r>
          </w:p>
        </w:tc>
        <w:tc>
          <w:tcPr>
            <w:tcW w:w="2310" w:type="dxa"/>
          </w:tcPr>
          <w:p w14:paraId="2CA5806F" w14:textId="77777777" w:rsidR="007925B6" w:rsidRPr="003D3A94" w:rsidRDefault="007925B6" w:rsidP="003D7031">
            <w:pPr>
              <w:jc w:val="center"/>
              <w:rPr>
                <w:b/>
                <w:color w:val="auto"/>
              </w:rPr>
            </w:pPr>
            <w:r w:rsidRPr="003D3A94">
              <w:rPr>
                <w:b/>
                <w:color w:val="auto"/>
              </w:rPr>
              <w:t>&gt;5%</w:t>
            </w:r>
          </w:p>
        </w:tc>
        <w:tc>
          <w:tcPr>
            <w:tcW w:w="2311" w:type="dxa"/>
          </w:tcPr>
          <w:p w14:paraId="643CFC9C" w14:textId="77777777" w:rsidR="007925B6" w:rsidRPr="003D3A94" w:rsidRDefault="007925B6" w:rsidP="003D7031">
            <w:pPr>
              <w:jc w:val="center"/>
              <w:rPr>
                <w:b/>
                <w:color w:val="auto"/>
              </w:rPr>
            </w:pPr>
            <w:r w:rsidRPr="003D3A94">
              <w:rPr>
                <w:b/>
                <w:color w:val="auto"/>
              </w:rPr>
              <w:t>&gt;1%</w:t>
            </w:r>
          </w:p>
        </w:tc>
        <w:tc>
          <w:tcPr>
            <w:tcW w:w="2311" w:type="dxa"/>
          </w:tcPr>
          <w:p w14:paraId="12B3E828" w14:textId="77777777" w:rsidR="007925B6" w:rsidRPr="003D3A94" w:rsidRDefault="007925B6" w:rsidP="003D7031">
            <w:pPr>
              <w:jc w:val="center"/>
              <w:rPr>
                <w:b/>
                <w:color w:val="auto"/>
              </w:rPr>
            </w:pPr>
            <w:r w:rsidRPr="003D3A94">
              <w:rPr>
                <w:b/>
                <w:color w:val="auto"/>
              </w:rPr>
              <w:t>&gt;50%</w:t>
            </w:r>
          </w:p>
        </w:tc>
      </w:tr>
      <w:tr w:rsidR="007925B6" w14:paraId="761FE063" w14:textId="77777777" w:rsidTr="003D7031">
        <w:tc>
          <w:tcPr>
            <w:tcW w:w="2310" w:type="dxa"/>
            <w:shd w:val="pct10" w:color="auto" w:fill="auto"/>
          </w:tcPr>
          <w:p w14:paraId="52C6D9A3" w14:textId="77777777" w:rsidR="007925B6" w:rsidRPr="00E314FF" w:rsidRDefault="007925B6" w:rsidP="003D7031">
            <w:pPr>
              <w:jc w:val="right"/>
            </w:pPr>
            <w:r>
              <w:t>Monkey Point (</w:t>
            </w:r>
            <w:r w:rsidRPr="00E314FF">
              <w:t>GK</w:t>
            </w:r>
            <w:r>
              <w:t>)</w:t>
            </w:r>
          </w:p>
        </w:tc>
        <w:tc>
          <w:tcPr>
            <w:tcW w:w="2310" w:type="dxa"/>
          </w:tcPr>
          <w:p w14:paraId="31981F34" w14:textId="77777777" w:rsidR="007925B6" w:rsidRPr="003D3A94" w:rsidRDefault="007925B6" w:rsidP="003D7031">
            <w:pPr>
              <w:jc w:val="center"/>
              <w:rPr>
                <w:b/>
                <w:color w:val="auto"/>
              </w:rPr>
            </w:pPr>
            <w:r w:rsidRPr="003D3A94">
              <w:rPr>
                <w:b/>
                <w:color w:val="auto"/>
              </w:rPr>
              <w:t>&gt;10%</w:t>
            </w:r>
          </w:p>
        </w:tc>
        <w:tc>
          <w:tcPr>
            <w:tcW w:w="2311" w:type="dxa"/>
          </w:tcPr>
          <w:p w14:paraId="33F1D154" w14:textId="77777777" w:rsidR="007925B6" w:rsidRPr="003D3A94" w:rsidRDefault="007925B6" w:rsidP="003D7031">
            <w:pPr>
              <w:jc w:val="center"/>
              <w:rPr>
                <w:b/>
                <w:color w:val="auto"/>
              </w:rPr>
            </w:pPr>
            <w:r w:rsidRPr="003D3A94">
              <w:rPr>
                <w:b/>
                <w:color w:val="auto"/>
              </w:rPr>
              <w:t>&gt;20%</w:t>
            </w:r>
          </w:p>
        </w:tc>
        <w:tc>
          <w:tcPr>
            <w:tcW w:w="2311" w:type="dxa"/>
          </w:tcPr>
          <w:p w14:paraId="5EF84946" w14:textId="77777777" w:rsidR="007925B6" w:rsidRPr="003D3A94" w:rsidRDefault="007925B6" w:rsidP="003D7031">
            <w:pPr>
              <w:jc w:val="center"/>
              <w:rPr>
                <w:b/>
                <w:color w:val="auto"/>
              </w:rPr>
            </w:pPr>
            <w:r w:rsidRPr="003D3A94">
              <w:rPr>
                <w:b/>
                <w:color w:val="auto"/>
              </w:rPr>
              <w:t>&gt;50%</w:t>
            </w:r>
          </w:p>
        </w:tc>
      </w:tr>
      <w:tr w:rsidR="007925B6" w14:paraId="6BC83CF0" w14:textId="77777777" w:rsidTr="003D7031">
        <w:tc>
          <w:tcPr>
            <w:tcW w:w="2310" w:type="dxa"/>
            <w:shd w:val="pct10" w:color="auto" w:fill="auto"/>
          </w:tcPr>
          <w:p w14:paraId="3FF02DA0" w14:textId="77777777" w:rsidR="007925B6" w:rsidRDefault="007925B6" w:rsidP="003D7031">
            <w:pPr>
              <w:jc w:val="right"/>
              <w:rPr>
                <w:sz w:val="24"/>
                <w:szCs w:val="24"/>
              </w:rPr>
            </w:pPr>
            <w:r w:rsidRPr="00AC7331">
              <w:t>Hamilton Island (HM)</w:t>
            </w:r>
          </w:p>
        </w:tc>
        <w:tc>
          <w:tcPr>
            <w:tcW w:w="2310" w:type="dxa"/>
          </w:tcPr>
          <w:p w14:paraId="7C13301C" w14:textId="77777777" w:rsidR="007925B6" w:rsidRPr="003D3A94" w:rsidRDefault="007925B6" w:rsidP="003D7031">
            <w:pPr>
              <w:jc w:val="center"/>
              <w:rPr>
                <w:b/>
                <w:color w:val="auto"/>
              </w:rPr>
            </w:pPr>
            <w:r w:rsidRPr="003D3A94">
              <w:rPr>
                <w:b/>
                <w:color w:val="auto"/>
              </w:rPr>
              <w:t>&gt;20%</w:t>
            </w:r>
          </w:p>
        </w:tc>
        <w:tc>
          <w:tcPr>
            <w:tcW w:w="2311" w:type="dxa"/>
          </w:tcPr>
          <w:p w14:paraId="07298BF9" w14:textId="77777777" w:rsidR="007925B6" w:rsidRPr="003D3A94" w:rsidRDefault="007925B6" w:rsidP="003D7031">
            <w:pPr>
              <w:jc w:val="center"/>
              <w:rPr>
                <w:b/>
                <w:color w:val="auto"/>
              </w:rPr>
            </w:pPr>
            <w:r w:rsidRPr="003D3A94">
              <w:rPr>
                <w:b/>
                <w:color w:val="auto"/>
              </w:rPr>
              <w:t>&gt;20%</w:t>
            </w:r>
          </w:p>
        </w:tc>
        <w:tc>
          <w:tcPr>
            <w:tcW w:w="2311" w:type="dxa"/>
          </w:tcPr>
          <w:p w14:paraId="5FEB9537" w14:textId="77777777" w:rsidR="007925B6" w:rsidRPr="003D3A94" w:rsidRDefault="007925B6" w:rsidP="003D7031">
            <w:pPr>
              <w:jc w:val="center"/>
              <w:rPr>
                <w:b/>
                <w:color w:val="auto"/>
              </w:rPr>
            </w:pPr>
            <w:r w:rsidRPr="003D3A94">
              <w:rPr>
                <w:b/>
                <w:color w:val="auto"/>
              </w:rPr>
              <w:t>&gt;50%</w:t>
            </w:r>
          </w:p>
        </w:tc>
      </w:tr>
      <w:tr w:rsidR="007925B6" w14:paraId="1FBCC13D" w14:textId="77777777" w:rsidTr="003D7031">
        <w:tc>
          <w:tcPr>
            <w:tcW w:w="2310" w:type="dxa"/>
            <w:shd w:val="pct10" w:color="auto" w:fill="auto"/>
          </w:tcPr>
          <w:p w14:paraId="7BD6BAD8" w14:textId="77777777" w:rsidR="007925B6" w:rsidRPr="00E314FF" w:rsidRDefault="007925B6" w:rsidP="003D7031">
            <w:pPr>
              <w:jc w:val="right"/>
            </w:pPr>
            <w:r>
              <w:t>Low Isles (</w:t>
            </w:r>
            <w:r w:rsidRPr="00E314FF">
              <w:t>LI</w:t>
            </w:r>
            <w:r>
              <w:t>)</w:t>
            </w:r>
          </w:p>
        </w:tc>
        <w:tc>
          <w:tcPr>
            <w:tcW w:w="2310" w:type="dxa"/>
          </w:tcPr>
          <w:p w14:paraId="77CAF3D1" w14:textId="77777777" w:rsidR="007925B6" w:rsidRPr="003D3A94" w:rsidRDefault="007925B6" w:rsidP="003D7031">
            <w:pPr>
              <w:jc w:val="center"/>
              <w:rPr>
                <w:b/>
                <w:color w:val="auto"/>
              </w:rPr>
            </w:pPr>
            <w:r w:rsidRPr="003D3A94">
              <w:rPr>
                <w:b/>
                <w:color w:val="auto"/>
              </w:rPr>
              <w:t>N/A</w:t>
            </w:r>
          </w:p>
        </w:tc>
        <w:tc>
          <w:tcPr>
            <w:tcW w:w="2311" w:type="dxa"/>
          </w:tcPr>
          <w:p w14:paraId="3FF882CD" w14:textId="77777777" w:rsidR="007925B6" w:rsidRPr="003D3A94" w:rsidRDefault="007925B6" w:rsidP="003D7031">
            <w:pPr>
              <w:jc w:val="center"/>
              <w:rPr>
                <w:b/>
                <w:color w:val="auto"/>
              </w:rPr>
            </w:pPr>
            <w:r w:rsidRPr="003D3A94">
              <w:rPr>
                <w:b/>
                <w:color w:val="auto"/>
              </w:rPr>
              <w:t>&gt;5%</w:t>
            </w:r>
          </w:p>
        </w:tc>
        <w:tc>
          <w:tcPr>
            <w:tcW w:w="2311" w:type="dxa"/>
          </w:tcPr>
          <w:p w14:paraId="3BBEBF46" w14:textId="77777777" w:rsidR="007925B6" w:rsidRPr="003D3A94" w:rsidRDefault="007925B6" w:rsidP="003D7031">
            <w:pPr>
              <w:jc w:val="center"/>
              <w:rPr>
                <w:b/>
                <w:color w:val="auto"/>
              </w:rPr>
            </w:pPr>
            <w:r w:rsidRPr="003D3A94">
              <w:rPr>
                <w:b/>
                <w:color w:val="auto"/>
              </w:rPr>
              <w:t>&gt;50%</w:t>
            </w:r>
          </w:p>
        </w:tc>
      </w:tr>
      <w:tr w:rsidR="007925B6" w14:paraId="44EE410E" w14:textId="77777777" w:rsidTr="003D7031">
        <w:tc>
          <w:tcPr>
            <w:tcW w:w="2310" w:type="dxa"/>
            <w:shd w:val="pct10" w:color="auto" w:fill="auto"/>
          </w:tcPr>
          <w:p w14:paraId="274E0EB6" w14:textId="77777777" w:rsidR="007925B6" w:rsidRPr="00E314FF" w:rsidRDefault="007925B6" w:rsidP="003D7031">
            <w:pPr>
              <w:jc w:val="right"/>
            </w:pPr>
            <w:r>
              <w:t>Cockle Bay (</w:t>
            </w:r>
            <w:r w:rsidRPr="00E314FF">
              <w:t>MI</w:t>
            </w:r>
            <w:r>
              <w:t>)</w:t>
            </w:r>
          </w:p>
        </w:tc>
        <w:tc>
          <w:tcPr>
            <w:tcW w:w="2310" w:type="dxa"/>
          </w:tcPr>
          <w:p w14:paraId="789735E1" w14:textId="77777777" w:rsidR="007925B6" w:rsidRPr="003D3A94" w:rsidRDefault="007925B6" w:rsidP="003D7031">
            <w:pPr>
              <w:jc w:val="center"/>
              <w:rPr>
                <w:b/>
                <w:color w:val="auto"/>
              </w:rPr>
            </w:pPr>
            <w:r w:rsidRPr="003D3A94">
              <w:rPr>
                <w:b/>
                <w:color w:val="auto"/>
              </w:rPr>
              <w:t>&gt;20%</w:t>
            </w:r>
          </w:p>
        </w:tc>
        <w:tc>
          <w:tcPr>
            <w:tcW w:w="2311" w:type="dxa"/>
          </w:tcPr>
          <w:p w14:paraId="5BFAE9CE" w14:textId="77777777" w:rsidR="007925B6" w:rsidRPr="003D3A94" w:rsidRDefault="007925B6" w:rsidP="003D7031">
            <w:pPr>
              <w:jc w:val="center"/>
              <w:rPr>
                <w:b/>
                <w:color w:val="auto"/>
              </w:rPr>
            </w:pPr>
            <w:r w:rsidRPr="003D3A94">
              <w:rPr>
                <w:b/>
                <w:color w:val="auto"/>
              </w:rPr>
              <w:t>&gt;20%</w:t>
            </w:r>
          </w:p>
        </w:tc>
        <w:tc>
          <w:tcPr>
            <w:tcW w:w="2311" w:type="dxa"/>
          </w:tcPr>
          <w:p w14:paraId="43E8616C" w14:textId="77777777" w:rsidR="007925B6" w:rsidRPr="003D3A94" w:rsidRDefault="007925B6" w:rsidP="003D7031">
            <w:pPr>
              <w:jc w:val="center"/>
              <w:rPr>
                <w:b/>
                <w:color w:val="auto"/>
              </w:rPr>
            </w:pPr>
            <w:r w:rsidRPr="003D3A94">
              <w:rPr>
                <w:b/>
                <w:color w:val="auto"/>
              </w:rPr>
              <w:t>&gt;50%</w:t>
            </w:r>
          </w:p>
        </w:tc>
      </w:tr>
      <w:tr w:rsidR="007925B6" w14:paraId="2E01BE29" w14:textId="77777777" w:rsidTr="003D7031">
        <w:tc>
          <w:tcPr>
            <w:tcW w:w="2310" w:type="dxa"/>
            <w:shd w:val="pct10" w:color="auto" w:fill="auto"/>
          </w:tcPr>
          <w:p w14:paraId="0342813E" w14:textId="77777777" w:rsidR="007925B6" w:rsidRPr="00E314FF" w:rsidRDefault="007925B6" w:rsidP="003D7031">
            <w:pPr>
              <w:rPr>
                <w:i/>
              </w:rPr>
            </w:pPr>
            <w:r w:rsidRPr="00E314FF">
              <w:rPr>
                <w:i/>
              </w:rPr>
              <w:t>Reef Subtidal</w:t>
            </w:r>
          </w:p>
        </w:tc>
        <w:tc>
          <w:tcPr>
            <w:tcW w:w="2310" w:type="dxa"/>
          </w:tcPr>
          <w:p w14:paraId="2964E21E" w14:textId="77777777" w:rsidR="007925B6" w:rsidRPr="003D3A94" w:rsidRDefault="007925B6" w:rsidP="003D7031">
            <w:pPr>
              <w:jc w:val="center"/>
              <w:rPr>
                <w:b/>
                <w:color w:val="auto"/>
              </w:rPr>
            </w:pPr>
          </w:p>
        </w:tc>
        <w:tc>
          <w:tcPr>
            <w:tcW w:w="2311" w:type="dxa"/>
          </w:tcPr>
          <w:p w14:paraId="1E437464" w14:textId="77777777" w:rsidR="007925B6" w:rsidRPr="003D3A94" w:rsidRDefault="007925B6" w:rsidP="003D7031">
            <w:pPr>
              <w:jc w:val="center"/>
              <w:rPr>
                <w:b/>
                <w:color w:val="auto"/>
              </w:rPr>
            </w:pPr>
          </w:p>
        </w:tc>
        <w:tc>
          <w:tcPr>
            <w:tcW w:w="2311" w:type="dxa"/>
          </w:tcPr>
          <w:p w14:paraId="1CD4E27E" w14:textId="77777777" w:rsidR="007925B6" w:rsidRPr="003D3A94" w:rsidRDefault="007925B6" w:rsidP="003D7031">
            <w:pPr>
              <w:jc w:val="center"/>
              <w:rPr>
                <w:b/>
                <w:color w:val="auto"/>
              </w:rPr>
            </w:pPr>
          </w:p>
        </w:tc>
      </w:tr>
      <w:tr w:rsidR="007925B6" w14:paraId="569F1582" w14:textId="77777777" w:rsidTr="003D7031">
        <w:tc>
          <w:tcPr>
            <w:tcW w:w="2310" w:type="dxa"/>
            <w:shd w:val="pct10" w:color="auto" w:fill="auto"/>
          </w:tcPr>
          <w:p w14:paraId="13E90230" w14:textId="77777777" w:rsidR="007925B6" w:rsidRPr="00E314FF" w:rsidRDefault="007925B6" w:rsidP="003D7031">
            <w:pPr>
              <w:jc w:val="right"/>
            </w:pPr>
            <w:r>
              <w:t>Dunk Island (</w:t>
            </w:r>
            <w:r w:rsidRPr="00E314FF">
              <w:t>DI</w:t>
            </w:r>
            <w:r>
              <w:t>)</w:t>
            </w:r>
          </w:p>
        </w:tc>
        <w:tc>
          <w:tcPr>
            <w:tcW w:w="2310" w:type="dxa"/>
          </w:tcPr>
          <w:p w14:paraId="6D05B65D" w14:textId="77777777" w:rsidR="007925B6" w:rsidRPr="003D3A94" w:rsidRDefault="007925B6" w:rsidP="003D7031">
            <w:pPr>
              <w:jc w:val="center"/>
              <w:rPr>
                <w:b/>
                <w:color w:val="auto"/>
              </w:rPr>
            </w:pPr>
            <w:r w:rsidRPr="003D3A94">
              <w:rPr>
                <w:b/>
                <w:color w:val="auto"/>
              </w:rPr>
              <w:t>N/A</w:t>
            </w:r>
          </w:p>
        </w:tc>
        <w:tc>
          <w:tcPr>
            <w:tcW w:w="2311" w:type="dxa"/>
          </w:tcPr>
          <w:p w14:paraId="0F320034" w14:textId="77777777" w:rsidR="007925B6" w:rsidRPr="003D3A94" w:rsidRDefault="007925B6" w:rsidP="003D7031">
            <w:pPr>
              <w:jc w:val="center"/>
              <w:rPr>
                <w:b/>
                <w:color w:val="auto"/>
              </w:rPr>
            </w:pPr>
            <w:r w:rsidRPr="003D3A94">
              <w:rPr>
                <w:b/>
                <w:color w:val="auto"/>
              </w:rPr>
              <w:t>&gt;10%</w:t>
            </w:r>
          </w:p>
        </w:tc>
        <w:tc>
          <w:tcPr>
            <w:tcW w:w="2311" w:type="dxa"/>
          </w:tcPr>
          <w:p w14:paraId="0C3E8C75" w14:textId="77777777" w:rsidR="007925B6" w:rsidRPr="003D3A94" w:rsidRDefault="007925B6" w:rsidP="003D7031">
            <w:pPr>
              <w:jc w:val="center"/>
              <w:rPr>
                <w:b/>
                <w:color w:val="auto"/>
              </w:rPr>
            </w:pPr>
            <w:r w:rsidRPr="003D3A94">
              <w:rPr>
                <w:b/>
                <w:color w:val="auto"/>
              </w:rPr>
              <w:t>N/A</w:t>
            </w:r>
          </w:p>
        </w:tc>
      </w:tr>
      <w:tr w:rsidR="007925B6" w14:paraId="16ACDC9E" w14:textId="77777777" w:rsidTr="003D7031">
        <w:tc>
          <w:tcPr>
            <w:tcW w:w="2310" w:type="dxa"/>
            <w:shd w:val="pct10" w:color="auto" w:fill="auto"/>
          </w:tcPr>
          <w:p w14:paraId="3008EE20" w14:textId="77777777" w:rsidR="007925B6" w:rsidRPr="00E314FF" w:rsidRDefault="007925B6" w:rsidP="003D7031">
            <w:pPr>
              <w:jc w:val="right"/>
            </w:pPr>
            <w:r>
              <w:t>Green Island (</w:t>
            </w:r>
            <w:r w:rsidRPr="00E314FF">
              <w:t>GI</w:t>
            </w:r>
            <w:r>
              <w:t>)</w:t>
            </w:r>
          </w:p>
        </w:tc>
        <w:tc>
          <w:tcPr>
            <w:tcW w:w="2310" w:type="dxa"/>
          </w:tcPr>
          <w:p w14:paraId="61A4098E" w14:textId="77777777" w:rsidR="007925B6" w:rsidRPr="003D3A94" w:rsidRDefault="007925B6" w:rsidP="003D7031">
            <w:pPr>
              <w:jc w:val="center"/>
              <w:rPr>
                <w:b/>
                <w:color w:val="auto"/>
              </w:rPr>
            </w:pPr>
            <w:r w:rsidRPr="003D3A94">
              <w:rPr>
                <w:b/>
                <w:color w:val="auto"/>
              </w:rPr>
              <w:t>N/A</w:t>
            </w:r>
          </w:p>
        </w:tc>
        <w:tc>
          <w:tcPr>
            <w:tcW w:w="2311" w:type="dxa"/>
          </w:tcPr>
          <w:p w14:paraId="6D0F74CF" w14:textId="77777777" w:rsidR="007925B6" w:rsidRPr="003D3A94" w:rsidRDefault="007925B6" w:rsidP="003D7031">
            <w:pPr>
              <w:jc w:val="center"/>
              <w:rPr>
                <w:b/>
                <w:color w:val="auto"/>
              </w:rPr>
            </w:pPr>
            <w:r w:rsidRPr="003D3A94">
              <w:rPr>
                <w:b/>
                <w:color w:val="auto"/>
              </w:rPr>
              <w:t>&gt;5%</w:t>
            </w:r>
          </w:p>
        </w:tc>
        <w:tc>
          <w:tcPr>
            <w:tcW w:w="2311" w:type="dxa"/>
          </w:tcPr>
          <w:p w14:paraId="05011C71" w14:textId="77777777" w:rsidR="007925B6" w:rsidRPr="003D3A94" w:rsidRDefault="007925B6" w:rsidP="003D7031">
            <w:pPr>
              <w:jc w:val="center"/>
              <w:rPr>
                <w:b/>
                <w:color w:val="auto"/>
              </w:rPr>
            </w:pPr>
            <w:r w:rsidRPr="003D3A94">
              <w:rPr>
                <w:b/>
                <w:color w:val="auto"/>
              </w:rPr>
              <w:t>N/A</w:t>
            </w:r>
          </w:p>
        </w:tc>
      </w:tr>
      <w:tr w:rsidR="007925B6" w14:paraId="16981A7C" w14:textId="77777777" w:rsidTr="003D7031">
        <w:tc>
          <w:tcPr>
            <w:tcW w:w="2310" w:type="dxa"/>
            <w:shd w:val="pct10" w:color="auto" w:fill="auto"/>
          </w:tcPr>
          <w:p w14:paraId="00984A68" w14:textId="77777777" w:rsidR="007925B6" w:rsidRPr="00E314FF" w:rsidRDefault="007925B6" w:rsidP="003D7031">
            <w:pPr>
              <w:jc w:val="right"/>
            </w:pPr>
            <w:r>
              <w:t>Low Isles (</w:t>
            </w:r>
            <w:r w:rsidRPr="00E314FF">
              <w:t>LI</w:t>
            </w:r>
            <w:r>
              <w:t>)</w:t>
            </w:r>
          </w:p>
        </w:tc>
        <w:tc>
          <w:tcPr>
            <w:tcW w:w="2310" w:type="dxa"/>
          </w:tcPr>
          <w:p w14:paraId="6D6B2350" w14:textId="77777777" w:rsidR="007925B6" w:rsidRPr="003D3A94" w:rsidRDefault="007925B6" w:rsidP="003D7031">
            <w:pPr>
              <w:jc w:val="center"/>
              <w:rPr>
                <w:b/>
                <w:color w:val="auto"/>
              </w:rPr>
            </w:pPr>
            <w:r w:rsidRPr="003D3A94">
              <w:rPr>
                <w:b/>
                <w:color w:val="auto"/>
              </w:rPr>
              <w:t>N/A</w:t>
            </w:r>
          </w:p>
        </w:tc>
        <w:tc>
          <w:tcPr>
            <w:tcW w:w="2311" w:type="dxa"/>
          </w:tcPr>
          <w:p w14:paraId="4236A25C" w14:textId="77777777" w:rsidR="007925B6" w:rsidRPr="003D3A94" w:rsidRDefault="007925B6" w:rsidP="003D7031">
            <w:pPr>
              <w:jc w:val="center"/>
              <w:rPr>
                <w:b/>
                <w:color w:val="auto"/>
              </w:rPr>
            </w:pPr>
            <w:r w:rsidRPr="003D3A94">
              <w:rPr>
                <w:b/>
                <w:color w:val="auto"/>
              </w:rPr>
              <w:t>&gt;15%</w:t>
            </w:r>
          </w:p>
        </w:tc>
        <w:tc>
          <w:tcPr>
            <w:tcW w:w="2311" w:type="dxa"/>
          </w:tcPr>
          <w:p w14:paraId="44FF70D3" w14:textId="77777777" w:rsidR="007925B6" w:rsidRPr="003D3A94" w:rsidRDefault="007925B6" w:rsidP="003D7031">
            <w:pPr>
              <w:jc w:val="center"/>
              <w:rPr>
                <w:b/>
                <w:color w:val="auto"/>
              </w:rPr>
            </w:pPr>
            <w:r w:rsidRPr="003D3A94">
              <w:rPr>
                <w:b/>
                <w:color w:val="auto"/>
              </w:rPr>
              <w:t>N/A</w:t>
            </w:r>
          </w:p>
        </w:tc>
      </w:tr>
      <w:tr w:rsidR="007925B6" w14:paraId="26E71A27" w14:textId="77777777" w:rsidTr="003D7031">
        <w:tc>
          <w:tcPr>
            <w:tcW w:w="2310" w:type="dxa"/>
            <w:shd w:val="pct10" w:color="auto" w:fill="auto"/>
          </w:tcPr>
          <w:p w14:paraId="643CB3A1" w14:textId="77777777" w:rsidR="007925B6" w:rsidRPr="00E314FF" w:rsidRDefault="007925B6" w:rsidP="003D7031">
            <w:pPr>
              <w:jc w:val="right"/>
            </w:pPr>
            <w:r>
              <w:t>Cockle Bay (</w:t>
            </w:r>
            <w:r w:rsidRPr="00E314FF">
              <w:t>MI</w:t>
            </w:r>
            <w:r>
              <w:t>)</w:t>
            </w:r>
          </w:p>
        </w:tc>
        <w:tc>
          <w:tcPr>
            <w:tcW w:w="2310" w:type="dxa"/>
          </w:tcPr>
          <w:p w14:paraId="07C40441" w14:textId="77777777" w:rsidR="007925B6" w:rsidRPr="003D3A94" w:rsidRDefault="007925B6" w:rsidP="003D7031">
            <w:pPr>
              <w:jc w:val="center"/>
              <w:rPr>
                <w:b/>
                <w:color w:val="auto"/>
              </w:rPr>
            </w:pPr>
            <w:r w:rsidRPr="003D3A94">
              <w:rPr>
                <w:b/>
                <w:color w:val="auto"/>
              </w:rPr>
              <w:t>N/A</w:t>
            </w:r>
          </w:p>
        </w:tc>
        <w:tc>
          <w:tcPr>
            <w:tcW w:w="2311" w:type="dxa"/>
          </w:tcPr>
          <w:p w14:paraId="05E3E026" w14:textId="77777777" w:rsidR="007925B6" w:rsidRPr="003D3A94" w:rsidRDefault="007925B6" w:rsidP="003D7031">
            <w:pPr>
              <w:jc w:val="center"/>
              <w:rPr>
                <w:b/>
                <w:color w:val="auto"/>
              </w:rPr>
            </w:pPr>
            <w:r w:rsidRPr="003D3A94">
              <w:rPr>
                <w:b/>
                <w:color w:val="auto"/>
              </w:rPr>
              <w:t>&gt;30%</w:t>
            </w:r>
          </w:p>
        </w:tc>
        <w:tc>
          <w:tcPr>
            <w:tcW w:w="2311" w:type="dxa"/>
          </w:tcPr>
          <w:p w14:paraId="121ABD91" w14:textId="77777777" w:rsidR="007925B6" w:rsidRPr="003D3A94" w:rsidRDefault="007925B6" w:rsidP="003D7031">
            <w:pPr>
              <w:jc w:val="center"/>
              <w:rPr>
                <w:b/>
                <w:color w:val="auto"/>
              </w:rPr>
            </w:pPr>
            <w:r w:rsidRPr="003D3A94">
              <w:rPr>
                <w:b/>
                <w:color w:val="auto"/>
              </w:rPr>
              <w:t>N/A</w:t>
            </w:r>
          </w:p>
        </w:tc>
      </w:tr>
    </w:tbl>
    <w:p w14:paraId="0AE2FFAC" w14:textId="77777777" w:rsidR="007925B6" w:rsidRDefault="007925B6" w:rsidP="007925B6"/>
    <w:p w14:paraId="641EDB2C" w14:textId="77777777" w:rsidR="0073058A" w:rsidRDefault="0073058A" w:rsidP="0073058A"/>
    <w:p w14:paraId="0ECB2252" w14:textId="77777777" w:rsidR="0073058A" w:rsidRDefault="0073058A" w:rsidP="0073058A"/>
    <w:p w14:paraId="7FF5C906" w14:textId="77777777" w:rsidR="0073058A" w:rsidRPr="00C43DB8" w:rsidRDefault="0073058A" w:rsidP="0073058A">
      <w:r w:rsidRPr="00C43DB8">
        <w:t>Of the 3 metrics investigated, it is clear that reproductive effort has the least power and requires further investigation to determine how the metric could be improved for reporting. For the remaining two metrics, some sites have higher power than others. For example of the coastal intertidal sites, the minimum decline detectable for nutrient status and abundance is greater than 30% for Lugger Bay, Shelburne Bay, Yule Point, Sarina Inlet and Urangan. This suggests at these sites that it may be difficult to detect declines with any reasonable level of power. The two inputs into the power analysis that contributes to the declines are the variability in the data collected and the estimate at t=0 that the declines were based on. In the case of all of these sites, the estimate at t=0 was low or zero, making it difficult to detect declines if little seagrass existed.</w:t>
      </w:r>
      <w:r>
        <w:t xml:space="preserve"> It is recommended that further discussions are had in relation to these sites to determine whether these results are simply due to population crashes following floods and cyclones.</w:t>
      </w:r>
    </w:p>
    <w:p w14:paraId="132DEE62" w14:textId="513F01BE" w:rsidR="0073058A" w:rsidRPr="00896263" w:rsidRDefault="0073058A" w:rsidP="0073058A">
      <w:r>
        <w:t xml:space="preserve">Power curves are presented in </w:t>
      </w:r>
      <w:r>
        <w:fldChar w:fldCharType="begin"/>
      </w:r>
      <w:r>
        <w:instrText xml:space="preserve"> REF _Ref384760676 \h </w:instrText>
      </w:r>
      <w:r>
        <w:fldChar w:fldCharType="separate"/>
      </w:r>
      <w:r w:rsidR="00076ED9">
        <w:t xml:space="preserve">Figure </w:t>
      </w:r>
      <w:r w:rsidR="00076ED9">
        <w:rPr>
          <w:noProof/>
        </w:rPr>
        <w:t>55</w:t>
      </w:r>
      <w:r>
        <w:fldChar w:fldCharType="end"/>
      </w:r>
      <w:r>
        <w:t xml:space="preserve">, </w:t>
      </w:r>
      <w:r>
        <w:fldChar w:fldCharType="begin"/>
      </w:r>
      <w:r>
        <w:instrText xml:space="preserve"> REF _Ref384759659 \h </w:instrText>
      </w:r>
      <w:r>
        <w:fldChar w:fldCharType="separate"/>
      </w:r>
      <w:r w:rsidR="00076ED9">
        <w:t xml:space="preserve">Figure </w:t>
      </w:r>
      <w:r w:rsidR="00076ED9">
        <w:rPr>
          <w:noProof/>
        </w:rPr>
        <w:t>58</w:t>
      </w:r>
      <w:r>
        <w:fldChar w:fldCharType="end"/>
      </w:r>
      <w:r>
        <w:t>,</w:t>
      </w:r>
      <w:r w:rsidR="008D5AF4">
        <w:t xml:space="preserve"> and</w:t>
      </w:r>
      <w:r>
        <w:t xml:space="preserve"> </w:t>
      </w:r>
      <w:r>
        <w:fldChar w:fldCharType="begin"/>
      </w:r>
      <w:r>
        <w:instrText xml:space="preserve"> REF _Ref384759662 \h </w:instrText>
      </w:r>
      <w:r>
        <w:fldChar w:fldCharType="separate"/>
      </w:r>
      <w:r w:rsidR="00076ED9" w:rsidRPr="00644F0C">
        <w:t xml:space="preserve">Figure </w:t>
      </w:r>
      <w:r w:rsidR="00076ED9">
        <w:rPr>
          <w:noProof/>
        </w:rPr>
        <w:t>60</w:t>
      </w:r>
      <w:r>
        <w:fldChar w:fldCharType="end"/>
      </w:r>
      <w:r>
        <w:t xml:space="preserve"> for nutrient status, median abundance and reproductive effort. A separate curve is drawn for each site investigated and these are coloured to distinguish between sites. In each series of plots we see that there are some sites that have low power to detect declines. For example, the power to detect declines in reproductive effort was quite poor across all sites and all habitats with the exception to sites BB and WH in the coastal intertidal habitat and sites RD and SI in the estuarine intertidal habitat.</w:t>
      </w:r>
    </w:p>
    <w:p w14:paraId="6A029407" w14:textId="77777777" w:rsidR="0073058A" w:rsidRDefault="0073058A" w:rsidP="007925B6"/>
    <w:p w14:paraId="48E28F26" w14:textId="77777777" w:rsidR="00966B2C" w:rsidRDefault="00966B2C" w:rsidP="00966B2C">
      <w:pPr>
        <w:keepNext/>
      </w:pPr>
      <w:r>
        <w:rPr>
          <w:b/>
          <w:i/>
          <w:noProof/>
          <w:sz w:val="24"/>
          <w:szCs w:val="24"/>
        </w:rPr>
        <w:drawing>
          <wp:inline distT="0" distB="0" distL="0" distR="0" wp14:anchorId="61638151" wp14:editId="45487004">
            <wp:extent cx="5731510" cy="2202815"/>
            <wp:effectExtent l="0" t="0" r="2540" b="6985"/>
            <wp:docPr id="239" name="Picture 30" descr="Power curves for detecting declines in nutrient status for each habitat and for a range of declines." title="Fig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ric1_summary.jpeg"/>
                    <pic:cNvPicPr/>
                  </pic:nvPicPr>
                  <pic:blipFill>
                    <a:blip r:embed="rId295" cstate="print"/>
                    <a:stretch>
                      <a:fillRect/>
                    </a:stretch>
                  </pic:blipFill>
                  <pic:spPr>
                    <a:xfrm>
                      <a:off x="0" y="0"/>
                      <a:ext cx="5731510" cy="2202815"/>
                    </a:xfrm>
                    <a:prstGeom prst="rect">
                      <a:avLst/>
                    </a:prstGeom>
                  </pic:spPr>
                </pic:pic>
              </a:graphicData>
            </a:graphic>
          </wp:inline>
        </w:drawing>
      </w:r>
    </w:p>
    <w:p w14:paraId="369A8816" w14:textId="77777777" w:rsidR="00966B2C" w:rsidRDefault="00966B2C" w:rsidP="00966B2C">
      <w:pPr>
        <w:pStyle w:val="Caption"/>
        <w:rPr>
          <w:b w:val="0"/>
          <w:i/>
          <w:sz w:val="24"/>
          <w:szCs w:val="24"/>
        </w:rPr>
      </w:pPr>
      <w:bookmarkStart w:id="302" w:name="_Ref384760676"/>
      <w:bookmarkStart w:id="303" w:name="_Toc385539631"/>
      <w:bookmarkStart w:id="304" w:name="_Toc410312931"/>
      <w:r>
        <w:t xml:space="preserve">Figure </w:t>
      </w:r>
      <w:r w:rsidR="002119BB">
        <w:fldChar w:fldCharType="begin"/>
      </w:r>
      <w:r w:rsidR="002119BB">
        <w:instrText xml:space="preserve"> SEQ Figure \* ARABIC </w:instrText>
      </w:r>
      <w:r w:rsidR="002119BB">
        <w:fldChar w:fldCharType="separate"/>
      </w:r>
      <w:r w:rsidR="00076ED9">
        <w:rPr>
          <w:noProof/>
        </w:rPr>
        <w:t>55</w:t>
      </w:r>
      <w:r w:rsidR="002119BB">
        <w:rPr>
          <w:noProof/>
        </w:rPr>
        <w:fldChar w:fldCharType="end"/>
      </w:r>
      <w:bookmarkEnd w:id="302"/>
      <w:r>
        <w:t>: Power curves for detecting declines in nutrient status for each habitat and for a range of declines.</w:t>
      </w:r>
      <w:bookmarkEnd w:id="303"/>
      <w:bookmarkEnd w:id="304"/>
    </w:p>
    <w:p w14:paraId="2570357D" w14:textId="77777777" w:rsidR="00966B2C" w:rsidRDefault="00966B2C" w:rsidP="007925B6"/>
    <w:p w14:paraId="5CC0BC53" w14:textId="77777777" w:rsidR="00966B2C" w:rsidRDefault="00966B2C" w:rsidP="007925B6"/>
    <w:p w14:paraId="690593AB" w14:textId="77777777" w:rsidR="00966B2C" w:rsidRDefault="00966B2C" w:rsidP="007925B6"/>
    <w:p w14:paraId="15FEE6F5" w14:textId="77777777" w:rsidR="00966B2C" w:rsidRDefault="00966B2C" w:rsidP="007925B6"/>
    <w:p w14:paraId="6EEF04B1" w14:textId="77777777" w:rsidR="00966B2C" w:rsidRDefault="00966B2C" w:rsidP="007925B6"/>
    <w:p w14:paraId="6293E346" w14:textId="77777777" w:rsidR="00966B2C" w:rsidRDefault="00966B2C" w:rsidP="007925B6"/>
    <w:p w14:paraId="5E82E0B3" w14:textId="77777777" w:rsidR="00966B2C" w:rsidRDefault="00966B2C" w:rsidP="007925B6"/>
    <w:p w14:paraId="5DF31EEC" w14:textId="77777777" w:rsidR="00966B2C" w:rsidRDefault="00966B2C" w:rsidP="007925B6"/>
    <w:p w14:paraId="52F63327" w14:textId="77777777" w:rsidR="00966B2C" w:rsidRDefault="00966B2C" w:rsidP="007925B6"/>
    <w:p w14:paraId="08BBBD87" w14:textId="28FC06A9" w:rsidR="007925B6" w:rsidRDefault="007925B6" w:rsidP="007925B6"/>
    <w:p w14:paraId="57B1165F" w14:textId="77777777" w:rsidR="00966B2C" w:rsidRDefault="00966B2C" w:rsidP="007925B6"/>
    <w:p w14:paraId="3FB416E6" w14:textId="77777777" w:rsidR="00966B2C" w:rsidRDefault="00966B2C" w:rsidP="007925B6"/>
    <w:p w14:paraId="32E89854" w14:textId="77777777" w:rsidR="00966B2C" w:rsidRDefault="00966B2C" w:rsidP="007925B6">
      <w:pPr>
        <w:sectPr w:rsidR="00966B2C" w:rsidSect="0073058A">
          <w:pgSz w:w="11906" w:h="16838"/>
          <w:pgMar w:top="1440" w:right="1440" w:bottom="1440" w:left="1440" w:header="709" w:footer="709" w:gutter="0"/>
          <w:cols w:space="708"/>
          <w:docGrid w:linePitch="360"/>
        </w:sectPr>
      </w:pPr>
    </w:p>
    <w:p w14:paraId="7ADF4DF8" w14:textId="63BF09D2" w:rsidR="00966B2C" w:rsidRDefault="00966B2C" w:rsidP="007925B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56"/>
        <w:tblDescription w:val="Exploratory plots of (a) nutrient status by year, (b) median seagrass abundance by year and (c) reproductive effort by year."/>
      </w:tblPr>
      <w:tblGrid>
        <w:gridCol w:w="4746"/>
        <w:gridCol w:w="4746"/>
        <w:gridCol w:w="4682"/>
      </w:tblGrid>
      <w:tr w:rsidR="007925B6" w14:paraId="6C93B73A" w14:textId="77777777" w:rsidTr="003D7031">
        <w:tc>
          <w:tcPr>
            <w:tcW w:w="4746" w:type="dxa"/>
          </w:tcPr>
          <w:p w14:paraId="06D08D4D" w14:textId="77777777" w:rsidR="007925B6" w:rsidRDefault="007925B6" w:rsidP="003D7031">
            <w:pPr>
              <w:jc w:val="center"/>
            </w:pPr>
            <w:r w:rsidRPr="00452CA9">
              <w:rPr>
                <w:noProof/>
              </w:rPr>
              <w:drawing>
                <wp:inline distT="0" distB="0" distL="0" distR="0" wp14:anchorId="67350156" wp14:editId="0B5633E4">
                  <wp:extent cx="2850404" cy="2520000"/>
                  <wp:effectExtent l="0" t="0" r="7620" b="0"/>
                  <wp:docPr id="236" name="Picture 1" descr="Exploratory plot of nutrient status by year" title="Figure 5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ric1_scatter.jpg"/>
                          <pic:cNvPicPr/>
                        </pic:nvPicPr>
                        <pic:blipFill>
                          <a:blip r:embed="rId296" cstate="print"/>
                          <a:stretch>
                            <a:fillRect/>
                          </a:stretch>
                        </pic:blipFill>
                        <pic:spPr>
                          <a:xfrm>
                            <a:off x="0" y="0"/>
                            <a:ext cx="2850404" cy="2520000"/>
                          </a:xfrm>
                          <a:prstGeom prst="rect">
                            <a:avLst/>
                          </a:prstGeom>
                        </pic:spPr>
                      </pic:pic>
                    </a:graphicData>
                  </a:graphic>
                </wp:inline>
              </w:drawing>
            </w:r>
          </w:p>
          <w:p w14:paraId="09C97C5F" w14:textId="77777777" w:rsidR="007925B6" w:rsidRDefault="007925B6" w:rsidP="003D7031">
            <w:pPr>
              <w:jc w:val="center"/>
            </w:pPr>
            <w:r>
              <w:t>(a)</w:t>
            </w:r>
          </w:p>
        </w:tc>
        <w:tc>
          <w:tcPr>
            <w:tcW w:w="4746" w:type="dxa"/>
          </w:tcPr>
          <w:p w14:paraId="11B5013C" w14:textId="77777777" w:rsidR="007925B6" w:rsidRDefault="007925B6" w:rsidP="003D7031">
            <w:pPr>
              <w:jc w:val="center"/>
            </w:pPr>
            <w:r w:rsidRPr="00452CA9">
              <w:rPr>
                <w:noProof/>
              </w:rPr>
              <w:drawing>
                <wp:inline distT="0" distB="0" distL="0" distR="0" wp14:anchorId="336CF447" wp14:editId="5E729263">
                  <wp:extent cx="2850404" cy="2520000"/>
                  <wp:effectExtent l="0" t="0" r="7620" b="0"/>
                  <wp:docPr id="237" name="Picture 6" descr="Exploratory plot of median seagrass abundance by year" title="Figure 5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ric2_scatter.jpg"/>
                          <pic:cNvPicPr/>
                        </pic:nvPicPr>
                        <pic:blipFill>
                          <a:blip r:embed="rId297" cstate="print"/>
                          <a:stretch>
                            <a:fillRect/>
                          </a:stretch>
                        </pic:blipFill>
                        <pic:spPr>
                          <a:xfrm>
                            <a:off x="0" y="0"/>
                            <a:ext cx="2850404" cy="2520000"/>
                          </a:xfrm>
                          <a:prstGeom prst="rect">
                            <a:avLst/>
                          </a:prstGeom>
                        </pic:spPr>
                      </pic:pic>
                    </a:graphicData>
                  </a:graphic>
                </wp:inline>
              </w:drawing>
            </w:r>
          </w:p>
          <w:p w14:paraId="67FD2187" w14:textId="77777777" w:rsidR="007925B6" w:rsidRDefault="007925B6" w:rsidP="003D7031">
            <w:pPr>
              <w:jc w:val="center"/>
            </w:pPr>
            <w:r>
              <w:t>(b)</w:t>
            </w:r>
          </w:p>
        </w:tc>
        <w:tc>
          <w:tcPr>
            <w:tcW w:w="4682" w:type="dxa"/>
          </w:tcPr>
          <w:p w14:paraId="74FC23DD" w14:textId="77777777" w:rsidR="007925B6" w:rsidRDefault="007925B6" w:rsidP="003D7031">
            <w:pPr>
              <w:jc w:val="center"/>
            </w:pPr>
            <w:r w:rsidRPr="00452CA9">
              <w:rPr>
                <w:noProof/>
              </w:rPr>
              <w:drawing>
                <wp:inline distT="0" distB="0" distL="0" distR="0" wp14:anchorId="4B9A9925" wp14:editId="052171C6">
                  <wp:extent cx="2518428" cy="2520000"/>
                  <wp:effectExtent l="0" t="0" r="0" b="0"/>
                  <wp:docPr id="238" name="Picture 20" descr="Exploratory plot of reproductive effort by year" title="Figure 5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ric3_xyplot.jpg"/>
                          <pic:cNvPicPr/>
                        </pic:nvPicPr>
                        <pic:blipFill>
                          <a:blip r:embed="rId298" cstate="print"/>
                          <a:stretch>
                            <a:fillRect/>
                          </a:stretch>
                        </pic:blipFill>
                        <pic:spPr>
                          <a:xfrm>
                            <a:off x="0" y="0"/>
                            <a:ext cx="2518428" cy="2520000"/>
                          </a:xfrm>
                          <a:prstGeom prst="rect">
                            <a:avLst/>
                          </a:prstGeom>
                        </pic:spPr>
                      </pic:pic>
                    </a:graphicData>
                  </a:graphic>
                </wp:inline>
              </w:drawing>
            </w:r>
          </w:p>
          <w:p w14:paraId="07F8BDBD" w14:textId="77777777" w:rsidR="007925B6" w:rsidRDefault="007925B6" w:rsidP="003D7031">
            <w:pPr>
              <w:keepNext/>
              <w:jc w:val="center"/>
            </w:pPr>
            <w:r>
              <w:t>(c)</w:t>
            </w:r>
          </w:p>
        </w:tc>
      </w:tr>
    </w:tbl>
    <w:p w14:paraId="79E9156B" w14:textId="77777777" w:rsidR="007925B6" w:rsidRDefault="007925B6" w:rsidP="0073058A">
      <w:pPr>
        <w:pStyle w:val="Caption"/>
        <w:jc w:val="center"/>
      </w:pPr>
      <w:bookmarkStart w:id="305" w:name="_Ref384682124"/>
      <w:bookmarkStart w:id="306" w:name="_Toc385539630"/>
      <w:bookmarkStart w:id="307" w:name="_Toc410312932"/>
      <w:r>
        <w:t xml:space="preserve">Figure </w:t>
      </w:r>
      <w:r w:rsidR="002119BB">
        <w:fldChar w:fldCharType="begin"/>
      </w:r>
      <w:r w:rsidR="002119BB">
        <w:instrText xml:space="preserve"> SEQ Figure \* ARABIC </w:instrText>
      </w:r>
      <w:r w:rsidR="002119BB">
        <w:fldChar w:fldCharType="separate"/>
      </w:r>
      <w:r w:rsidR="00076ED9">
        <w:rPr>
          <w:noProof/>
        </w:rPr>
        <w:t>56</w:t>
      </w:r>
      <w:r w:rsidR="002119BB">
        <w:rPr>
          <w:noProof/>
        </w:rPr>
        <w:fldChar w:fldCharType="end"/>
      </w:r>
      <w:bookmarkEnd w:id="305"/>
      <w:r>
        <w:t>: Exploratory plots of (a) nutrient status by year, (b) median seagrass abundance by year and (c) reproductive effort by year.</w:t>
      </w:r>
      <w:bookmarkEnd w:id="306"/>
      <w:bookmarkEnd w:id="307"/>
    </w:p>
    <w:p w14:paraId="7DE792B1" w14:textId="77777777" w:rsidR="007925B6" w:rsidRDefault="007925B6" w:rsidP="007925B6"/>
    <w:p w14:paraId="37F39500" w14:textId="77777777" w:rsidR="007925B6" w:rsidRDefault="007925B6" w:rsidP="007925B6"/>
    <w:p w14:paraId="16A7EEDA" w14:textId="77777777" w:rsidR="007925B6" w:rsidRDefault="007925B6" w:rsidP="007925B6"/>
    <w:p w14:paraId="0FE98BA3" w14:textId="77777777" w:rsidR="00966B2C" w:rsidRDefault="00966B2C" w:rsidP="00966B2C">
      <w:pPr>
        <w:rPr>
          <w:b/>
          <w:i/>
          <w:sz w:val="24"/>
          <w:szCs w:val="24"/>
        </w:rPr>
      </w:pPr>
    </w:p>
    <w:p w14:paraId="700ED828" w14:textId="04875ED6" w:rsidR="007925B6" w:rsidRDefault="007925B6" w:rsidP="007925B6"/>
    <w:p w14:paraId="401CEDE7" w14:textId="77777777" w:rsidR="0073058A" w:rsidRDefault="0073058A" w:rsidP="007925B6"/>
    <w:p w14:paraId="30DF7F86" w14:textId="77777777" w:rsidR="0073058A" w:rsidRDefault="0073058A" w:rsidP="007925B6"/>
    <w:p w14:paraId="2ED60C5D" w14:textId="64A513DD" w:rsidR="0073058A" w:rsidRDefault="0073058A" w:rsidP="007925B6"/>
    <w:p w14:paraId="510C3109" w14:textId="77777777" w:rsidR="00966B2C" w:rsidRDefault="00966B2C" w:rsidP="007925B6"/>
    <w:p w14:paraId="347409BC" w14:textId="77777777" w:rsidR="00966B2C" w:rsidRDefault="00966B2C" w:rsidP="007925B6">
      <w:pPr>
        <w:sectPr w:rsidR="00966B2C" w:rsidSect="00966B2C">
          <w:headerReference w:type="default" r:id="rId299"/>
          <w:pgSz w:w="16838" w:h="11906" w:orient="landscape"/>
          <w:pgMar w:top="1440" w:right="1440" w:bottom="1440" w:left="1440" w:header="510" w:footer="624" w:gutter="0"/>
          <w:cols w:space="284"/>
          <w:docGrid w:linePitch="360"/>
        </w:sectPr>
      </w:pPr>
    </w:p>
    <w:p w14:paraId="0DAA7964" w14:textId="6F874BCE" w:rsidR="00966B2C" w:rsidRDefault="00966B2C" w:rsidP="007925B6"/>
    <w:p w14:paraId="45C8B65E" w14:textId="77777777" w:rsidR="007925B6" w:rsidRDefault="007925B6" w:rsidP="007925B6">
      <w:pPr>
        <w:keepNext/>
      </w:pPr>
      <w:r>
        <w:rPr>
          <w:noProof/>
        </w:rPr>
        <w:drawing>
          <wp:inline distT="0" distB="0" distL="0" distR="0" wp14:anchorId="23C75F02" wp14:editId="6FC9F256">
            <wp:extent cx="5709061" cy="5041127"/>
            <wp:effectExtent l="0" t="0" r="6350" b="7620"/>
            <wp:docPr id="240" name="Picture 6" descr="Spatial summary of the power to detect declines in nutrient status of 5% (topleft), 10% (top right), bottom left and bottom right. The legend in each figure represents the power to detect a change and ranges from red to blue." title="Fig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ric1.jpg"/>
                    <pic:cNvPicPr/>
                  </pic:nvPicPr>
                  <pic:blipFill>
                    <a:blip r:embed="rId300" cstate="print"/>
                    <a:stretch>
                      <a:fillRect/>
                    </a:stretch>
                  </pic:blipFill>
                  <pic:spPr>
                    <a:xfrm>
                      <a:off x="0" y="0"/>
                      <a:ext cx="5724071" cy="5054381"/>
                    </a:xfrm>
                    <a:prstGeom prst="rect">
                      <a:avLst/>
                    </a:prstGeom>
                  </pic:spPr>
                </pic:pic>
              </a:graphicData>
            </a:graphic>
          </wp:inline>
        </w:drawing>
      </w:r>
    </w:p>
    <w:p w14:paraId="4008FD6E" w14:textId="28D3BFD8" w:rsidR="007925B6" w:rsidRDefault="007925B6" w:rsidP="007925B6">
      <w:pPr>
        <w:pStyle w:val="Caption"/>
      </w:pPr>
      <w:bookmarkStart w:id="308" w:name="_Ref384759589"/>
      <w:bookmarkStart w:id="309" w:name="_Ref384759583"/>
      <w:bookmarkStart w:id="310" w:name="_Toc385539632"/>
      <w:bookmarkStart w:id="311" w:name="_Toc410312933"/>
      <w:r>
        <w:t xml:space="preserve">Figure </w:t>
      </w:r>
      <w:r w:rsidR="002119BB">
        <w:fldChar w:fldCharType="begin"/>
      </w:r>
      <w:r w:rsidR="002119BB">
        <w:instrText xml:space="preserve"> SEQ Figure \* ARABIC </w:instrText>
      </w:r>
      <w:r w:rsidR="002119BB">
        <w:fldChar w:fldCharType="separate"/>
      </w:r>
      <w:r w:rsidR="00076ED9">
        <w:rPr>
          <w:noProof/>
        </w:rPr>
        <w:t>57</w:t>
      </w:r>
      <w:r w:rsidR="002119BB">
        <w:rPr>
          <w:noProof/>
        </w:rPr>
        <w:fldChar w:fldCharType="end"/>
      </w:r>
      <w:bookmarkEnd w:id="308"/>
      <w:r>
        <w:t>: Spatial summary of the power to detect declines in nutrient status of 5% (topleft), 10% (top right), bottom left and bottom right.</w:t>
      </w:r>
      <w:bookmarkEnd w:id="309"/>
      <w:bookmarkEnd w:id="310"/>
      <w:r w:rsidR="00DE1042">
        <w:t xml:space="preserve"> The legend in each figure represents the power to detect a change and ranges from red to blue.</w:t>
      </w:r>
      <w:bookmarkEnd w:id="311"/>
    </w:p>
    <w:p w14:paraId="33EF312A" w14:textId="77777777" w:rsidR="007925B6" w:rsidRDefault="007925B6" w:rsidP="007925B6"/>
    <w:p w14:paraId="7A3DE7AE" w14:textId="77777777" w:rsidR="007925B6" w:rsidRDefault="007925B6" w:rsidP="007925B6">
      <w:pPr>
        <w:keepNext/>
        <w:jc w:val="center"/>
      </w:pPr>
      <w:r>
        <w:rPr>
          <w:noProof/>
        </w:rPr>
        <w:drawing>
          <wp:inline distT="0" distB="0" distL="0" distR="0" wp14:anchorId="0A1D952A" wp14:editId="2578E3C6">
            <wp:extent cx="3600000" cy="3600000"/>
            <wp:effectExtent l="0" t="0" r="635" b="635"/>
            <wp:docPr id="241" name="Picture 32" descr="Power curves for investigating the power to detect declines in abundance for each habitat." title="Fig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ric2_summary.jpeg"/>
                    <pic:cNvPicPr/>
                  </pic:nvPicPr>
                  <pic:blipFill>
                    <a:blip r:embed="rId301" cstate="print"/>
                    <a:stretch>
                      <a:fillRect/>
                    </a:stretch>
                  </pic:blipFill>
                  <pic:spPr>
                    <a:xfrm>
                      <a:off x="0" y="0"/>
                      <a:ext cx="3600000" cy="3600000"/>
                    </a:xfrm>
                    <a:prstGeom prst="rect">
                      <a:avLst/>
                    </a:prstGeom>
                  </pic:spPr>
                </pic:pic>
              </a:graphicData>
            </a:graphic>
          </wp:inline>
        </w:drawing>
      </w:r>
    </w:p>
    <w:p w14:paraId="33EDECBB" w14:textId="77777777" w:rsidR="007925B6" w:rsidRDefault="007925B6" w:rsidP="007925B6">
      <w:pPr>
        <w:pStyle w:val="Caption"/>
      </w:pPr>
      <w:bookmarkStart w:id="312" w:name="_Ref384759659"/>
      <w:bookmarkStart w:id="313" w:name="_Toc385539633"/>
      <w:bookmarkStart w:id="314" w:name="_Toc410312934"/>
      <w:r>
        <w:t xml:space="preserve">Figure </w:t>
      </w:r>
      <w:r w:rsidR="002119BB">
        <w:fldChar w:fldCharType="begin"/>
      </w:r>
      <w:r w:rsidR="002119BB">
        <w:instrText xml:space="preserve"> SEQ Figure \* ARABIC </w:instrText>
      </w:r>
      <w:r w:rsidR="002119BB">
        <w:fldChar w:fldCharType="separate"/>
      </w:r>
      <w:r w:rsidR="00076ED9">
        <w:rPr>
          <w:noProof/>
        </w:rPr>
        <w:t>58</w:t>
      </w:r>
      <w:r w:rsidR="002119BB">
        <w:rPr>
          <w:noProof/>
        </w:rPr>
        <w:fldChar w:fldCharType="end"/>
      </w:r>
      <w:bookmarkEnd w:id="312"/>
      <w:r>
        <w:t>: Power curves for investigating the power to detect declines in abundance for each habitat.</w:t>
      </w:r>
      <w:bookmarkEnd w:id="313"/>
      <w:bookmarkEnd w:id="314"/>
    </w:p>
    <w:p w14:paraId="499F98C6" w14:textId="77777777" w:rsidR="007925B6" w:rsidRDefault="007925B6" w:rsidP="007925B6">
      <w:pPr>
        <w:keepNext/>
        <w:jc w:val="center"/>
      </w:pPr>
      <w:r>
        <w:rPr>
          <w:noProof/>
        </w:rPr>
        <w:drawing>
          <wp:inline distT="0" distB="0" distL="0" distR="0" wp14:anchorId="393E6B88" wp14:editId="741A12DA">
            <wp:extent cx="3598667" cy="3600000"/>
            <wp:effectExtent l="0" t="0" r="1905" b="635"/>
            <wp:docPr id="242" name="Picture 33" descr="Spatial summary of the power to detect declines in seagrass abundance of 5% (topleft), 10% (top right), bottom left and bottom right." title="Fig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ric3.jpg"/>
                    <pic:cNvPicPr/>
                  </pic:nvPicPr>
                  <pic:blipFill>
                    <a:blip r:embed="rId302" cstate="print"/>
                    <a:stretch>
                      <a:fillRect/>
                    </a:stretch>
                  </pic:blipFill>
                  <pic:spPr>
                    <a:xfrm>
                      <a:off x="0" y="0"/>
                      <a:ext cx="3598667" cy="3600000"/>
                    </a:xfrm>
                    <a:prstGeom prst="rect">
                      <a:avLst/>
                    </a:prstGeom>
                  </pic:spPr>
                </pic:pic>
              </a:graphicData>
            </a:graphic>
          </wp:inline>
        </w:drawing>
      </w:r>
    </w:p>
    <w:p w14:paraId="0AB4D1C7" w14:textId="77777777" w:rsidR="007925B6" w:rsidRDefault="007925B6" w:rsidP="007925B6">
      <w:pPr>
        <w:pStyle w:val="Caption"/>
      </w:pPr>
      <w:bookmarkStart w:id="315" w:name="_Toc385539634"/>
      <w:bookmarkStart w:id="316" w:name="_Toc410312935"/>
      <w:r>
        <w:t xml:space="preserve">Figure </w:t>
      </w:r>
      <w:r w:rsidR="002119BB">
        <w:fldChar w:fldCharType="begin"/>
      </w:r>
      <w:r w:rsidR="002119BB">
        <w:instrText xml:space="preserve"> SEQ Figure \* ARAB</w:instrText>
      </w:r>
      <w:r w:rsidR="002119BB">
        <w:instrText xml:space="preserve">IC </w:instrText>
      </w:r>
      <w:r w:rsidR="002119BB">
        <w:fldChar w:fldCharType="separate"/>
      </w:r>
      <w:r w:rsidR="00076ED9">
        <w:rPr>
          <w:noProof/>
        </w:rPr>
        <w:t>59</w:t>
      </w:r>
      <w:r w:rsidR="002119BB">
        <w:rPr>
          <w:noProof/>
        </w:rPr>
        <w:fldChar w:fldCharType="end"/>
      </w:r>
      <w:r>
        <w:t>: Spatial summary of the power to detect declines in seagrass abundance of 5% (topleft), 10% (top right), bottom left and bottom right.</w:t>
      </w:r>
      <w:bookmarkEnd w:id="315"/>
      <w:bookmarkEnd w:id="316"/>
    </w:p>
    <w:p w14:paraId="55E07DB5" w14:textId="77777777" w:rsidR="007925B6" w:rsidRDefault="007925B6" w:rsidP="007925B6">
      <w:pPr>
        <w:pStyle w:val="Caption"/>
      </w:pPr>
      <w:r>
        <w:rPr>
          <w:noProof/>
        </w:rPr>
        <w:drawing>
          <wp:inline distT="0" distB="0" distL="0" distR="0" wp14:anchorId="3D696D03" wp14:editId="693C9DEC">
            <wp:extent cx="5731510" cy="3157855"/>
            <wp:effectExtent l="0" t="0" r="2540" b="4445"/>
            <wp:docPr id="243" name="Picture 34" descr="Power curves showing the power to detect declines in reproductive effort." title="Fig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ric3_summary.jpeg"/>
                    <pic:cNvPicPr/>
                  </pic:nvPicPr>
                  <pic:blipFill>
                    <a:blip r:embed="rId303" cstate="print"/>
                    <a:stretch>
                      <a:fillRect/>
                    </a:stretch>
                  </pic:blipFill>
                  <pic:spPr>
                    <a:xfrm>
                      <a:off x="0" y="0"/>
                      <a:ext cx="5731510" cy="3157855"/>
                    </a:xfrm>
                    <a:prstGeom prst="rect">
                      <a:avLst/>
                    </a:prstGeom>
                  </pic:spPr>
                </pic:pic>
              </a:graphicData>
            </a:graphic>
          </wp:inline>
        </w:drawing>
      </w:r>
    </w:p>
    <w:p w14:paraId="20436E5C" w14:textId="77777777" w:rsidR="007925B6" w:rsidRPr="00644F0C" w:rsidRDefault="007925B6" w:rsidP="007925B6">
      <w:pPr>
        <w:pStyle w:val="Caption"/>
      </w:pPr>
      <w:bookmarkStart w:id="317" w:name="_Ref384759662"/>
      <w:bookmarkStart w:id="318" w:name="_Toc385539635"/>
      <w:bookmarkStart w:id="319" w:name="_Toc410312936"/>
      <w:r w:rsidRPr="00644F0C">
        <w:t xml:space="preserve">Figure </w:t>
      </w:r>
      <w:r w:rsidR="002119BB">
        <w:fldChar w:fldCharType="begin"/>
      </w:r>
      <w:r w:rsidR="002119BB">
        <w:instrText xml:space="preserve"> SEQ Figure \* ARABIC </w:instrText>
      </w:r>
      <w:r w:rsidR="002119BB">
        <w:fldChar w:fldCharType="separate"/>
      </w:r>
      <w:r w:rsidR="00076ED9">
        <w:rPr>
          <w:noProof/>
        </w:rPr>
        <w:t>60</w:t>
      </w:r>
      <w:r w:rsidR="002119BB">
        <w:rPr>
          <w:noProof/>
        </w:rPr>
        <w:fldChar w:fldCharType="end"/>
      </w:r>
      <w:bookmarkEnd w:id="317"/>
      <w:r w:rsidRPr="00644F0C">
        <w:t>: Power curve</w:t>
      </w:r>
      <w:r>
        <w:t xml:space="preserve">s showing the power to detect </w:t>
      </w:r>
      <w:r w:rsidRPr="00644F0C">
        <w:t>decline</w:t>
      </w:r>
      <w:r>
        <w:t>s</w:t>
      </w:r>
      <w:r w:rsidRPr="00644F0C">
        <w:t xml:space="preserve"> in reproductive effort.</w:t>
      </w:r>
      <w:bookmarkEnd w:id="318"/>
      <w:bookmarkEnd w:id="319"/>
    </w:p>
    <w:p w14:paraId="55ED7E96" w14:textId="77777777" w:rsidR="007925B6" w:rsidRPr="008F36D5" w:rsidRDefault="007925B6" w:rsidP="007925B6">
      <w:pPr>
        <w:pStyle w:val="Caption"/>
      </w:pPr>
      <w:r>
        <w:t xml:space="preserve"> </w:t>
      </w:r>
    </w:p>
    <w:p w14:paraId="131E1F0E" w14:textId="77777777" w:rsidR="007925B6" w:rsidRDefault="007925B6" w:rsidP="007925B6">
      <w:pPr>
        <w:jc w:val="center"/>
        <w:rPr>
          <w:b/>
          <w:i/>
          <w:sz w:val="24"/>
          <w:szCs w:val="24"/>
        </w:rPr>
      </w:pPr>
      <w:r>
        <w:rPr>
          <w:b/>
          <w:i/>
          <w:noProof/>
          <w:sz w:val="24"/>
          <w:szCs w:val="24"/>
        </w:rPr>
        <w:drawing>
          <wp:inline distT="0" distB="0" distL="0" distR="0" wp14:anchorId="46874469" wp14:editId="7554B02D">
            <wp:extent cx="3594714" cy="3600000"/>
            <wp:effectExtent l="0" t="0" r="6350" b="635"/>
            <wp:docPr id="244" name="Picture 3" descr="Spatial summary of the power to detect declines in reproductive effort of 5% (topleft), 10% (top right), bottom left and bottom right." title="Fig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ric3.jpg"/>
                    <pic:cNvPicPr/>
                  </pic:nvPicPr>
                  <pic:blipFill>
                    <a:blip r:embed="rId302" cstate="print"/>
                    <a:stretch>
                      <a:fillRect/>
                    </a:stretch>
                  </pic:blipFill>
                  <pic:spPr>
                    <a:xfrm>
                      <a:off x="0" y="0"/>
                      <a:ext cx="3594714" cy="3600000"/>
                    </a:xfrm>
                    <a:prstGeom prst="rect">
                      <a:avLst/>
                    </a:prstGeom>
                  </pic:spPr>
                </pic:pic>
              </a:graphicData>
            </a:graphic>
          </wp:inline>
        </w:drawing>
      </w:r>
    </w:p>
    <w:p w14:paraId="059A1868" w14:textId="77777777" w:rsidR="007925B6" w:rsidRDefault="007925B6" w:rsidP="007925B6">
      <w:pPr>
        <w:pStyle w:val="Caption"/>
      </w:pPr>
      <w:bookmarkStart w:id="320" w:name="_Toc385539636"/>
      <w:bookmarkStart w:id="321" w:name="_Toc410312937"/>
      <w:r w:rsidRPr="00644F0C">
        <w:t xml:space="preserve">Figure </w:t>
      </w:r>
      <w:r w:rsidR="002119BB">
        <w:fldChar w:fldCharType="begin"/>
      </w:r>
      <w:r w:rsidR="002119BB">
        <w:instrText xml:space="preserve"> SEQ Figure \* ARABIC </w:instrText>
      </w:r>
      <w:r w:rsidR="002119BB">
        <w:fldChar w:fldCharType="separate"/>
      </w:r>
      <w:r w:rsidR="00076ED9">
        <w:rPr>
          <w:noProof/>
        </w:rPr>
        <w:t>61</w:t>
      </w:r>
      <w:r w:rsidR="002119BB">
        <w:rPr>
          <w:noProof/>
        </w:rPr>
        <w:fldChar w:fldCharType="end"/>
      </w:r>
      <w:r w:rsidRPr="00644F0C">
        <w:t xml:space="preserve">: </w:t>
      </w:r>
      <w:r>
        <w:t>Spatial summary of the power to detect declines in reproductive effort of 5% (topleft), 10% (top right), bottom left and bottom right.</w:t>
      </w:r>
      <w:bookmarkEnd w:id="320"/>
      <w:bookmarkEnd w:id="321"/>
    </w:p>
    <w:p w14:paraId="03A709BA" w14:textId="77777777" w:rsidR="007925B6" w:rsidRPr="00644F0C" w:rsidRDefault="007925B6" w:rsidP="007925B6">
      <w:pPr>
        <w:pStyle w:val="Caption"/>
      </w:pPr>
    </w:p>
    <w:p w14:paraId="3A2CE409" w14:textId="77777777" w:rsidR="007925B6" w:rsidRDefault="007925B6" w:rsidP="007925B6">
      <w:pPr>
        <w:rPr>
          <w:b/>
          <w:i/>
          <w:sz w:val="24"/>
          <w:szCs w:val="24"/>
        </w:rPr>
      </w:pPr>
    </w:p>
    <w:p w14:paraId="6EBDAD68" w14:textId="77777777" w:rsidR="00AA78A6" w:rsidRDefault="00AA78A6" w:rsidP="00AA78A6"/>
    <w:p w14:paraId="3EE8C76F" w14:textId="77777777" w:rsidR="00AA78A6" w:rsidRDefault="00AA78A6" w:rsidP="00AA78A6">
      <w:pPr>
        <w:pStyle w:val="Heading2"/>
      </w:pPr>
      <w:bookmarkStart w:id="322" w:name="_Toc410312847"/>
      <w:r>
        <w:t>Water Quality Metrics</w:t>
      </w:r>
      <w:bookmarkEnd w:id="322"/>
    </w:p>
    <w:p w14:paraId="6484B907" w14:textId="6D265E1B" w:rsidR="007B578D" w:rsidRDefault="007B578D" w:rsidP="007B578D">
      <w:r>
        <w:t>The metrics for reporting for marine water quality are based on remote sensing data and in particular, the assessment of the exceedance of water quality guidelines for chlrophyll and TSS. This is determined by comparing the annual or seasonal mean to the guideline thresholds. The surface area where the mean concentration exceeded the guideline values is expressed as relative area (%) of the water body. This relative extent of exceedance of the guidelines (</w:t>
      </w:r>
      <w:r w:rsidRPr="00BC1761">
        <w:t>REEG</w:t>
      </w:r>
      <w:r>
        <w:t xml:space="preserve">) is then used as the indicator data for marine water quality. For each of the reporting regions, this data are presented </w:t>
      </w:r>
      <w:r w:rsidRPr="00A10BBD">
        <w:t>as separate values for 4 types of water bodies:</w:t>
      </w:r>
      <w:r>
        <w:t xml:space="preserve"> (1) enclosed coastal waters, (2) open coastal waters, (3) midshelf waters and (4) offshore waters. These are shown in </w:t>
      </w:r>
      <w:r>
        <w:fldChar w:fldCharType="begin"/>
      </w:r>
      <w:r>
        <w:instrText xml:space="preserve"> REF _Ref385426640 \h </w:instrText>
      </w:r>
      <w:r>
        <w:fldChar w:fldCharType="separate"/>
      </w:r>
      <w:r w:rsidR="00076ED9">
        <w:t xml:space="preserve">Figure </w:t>
      </w:r>
      <w:r w:rsidR="00076ED9">
        <w:rPr>
          <w:noProof/>
        </w:rPr>
        <w:t>62</w:t>
      </w:r>
      <w:r>
        <w:fldChar w:fldCharType="end"/>
      </w:r>
      <w:r>
        <w:t xml:space="preserve">. Only the REEG values for the inshore water body are considered for the metrics calculations </w:t>
      </w:r>
      <w:r>
        <w:fldChar w:fldCharType="begin"/>
      </w:r>
      <w:r w:rsidR="009E6BEB">
        <w:instrText xml:space="preserve"> ADDIN EN.CITE &lt;EndNote&gt;&lt;Cite&gt;&lt;Author&gt;RWQPP&lt;/Author&gt;&lt;Year&gt;2011&lt;/Year&gt;&lt;RecNum&gt;49&lt;/RecNum&gt;&lt;DisplayText&gt;(RWQPP, 2011a, RWQPP, 2011b)&lt;/DisplayText&gt;&lt;record&gt;&lt;rec-number&gt;49&lt;/rec-number&gt;&lt;foreign-keys&gt;&lt;key app="EN" db-id="dp995fxzn5pdw2e5ws05tzwatswrsetxfwrx" timestamp="0"&gt;49&lt;/key&gt;&lt;/foreign-keys&gt;&lt;ref-type name="Report"&gt;27&lt;/ref-type&gt;&lt;contributors&gt;&lt;authors&gt;&lt;author&gt;RWQPP,&lt;/author&gt;&lt;/authors&gt;&lt;/contributors&gt;&lt;titles&gt;&lt;title&gt;Great Barrier Reef First Report Card 2009 Baseline&lt;/title&gt;&lt;/titles&gt;&lt;dates&gt;&lt;year&gt;2011&lt;/year&gt;&lt;/dates&gt;&lt;publisher&gt;Reef Water Quality Protection Plan, Reef Water Quality Protection Plan Secretariat. The State of Queensland&lt;/publisher&gt;&lt;urls&gt;&lt;/urls&gt;&lt;/record&gt;&lt;/Cite&gt;&lt;Cite&gt;&lt;Author&gt;RWQPP&lt;/Author&gt;&lt;Year&gt;2011&lt;/Year&gt;&lt;RecNum&gt;50&lt;/RecNum&gt;&lt;record&gt;&lt;rec-number&gt;50&lt;/rec-number&gt;&lt;foreign-keys&gt;&lt;key app="EN" db-id="dp995fxzn5pdw2e5ws05tzwatswrsetxfwrx" timestamp="0"&gt;50&lt;/key&gt;&lt;/foreign-keys&gt;&lt;ref-type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 The State of Queensland.&lt;/publisher&gt;&lt;urls&gt;&lt;/urls&gt;&lt;/record&gt;&lt;/Cite&gt;&lt;/EndNote&gt;</w:instrText>
      </w:r>
      <w:r>
        <w:fldChar w:fldCharType="separate"/>
      </w:r>
      <w:r>
        <w:rPr>
          <w:noProof/>
        </w:rPr>
        <w:t>(</w:t>
      </w:r>
      <w:hyperlink w:anchor="_ENREF_42" w:tooltip="RWQPP, 2011 #49" w:history="1">
        <w:r w:rsidR="009E6BEB">
          <w:rPr>
            <w:noProof/>
          </w:rPr>
          <w:t>RWQPP, 2011a</w:t>
        </w:r>
      </w:hyperlink>
      <w:r>
        <w:rPr>
          <w:noProof/>
        </w:rPr>
        <w:t xml:space="preserve">, </w:t>
      </w:r>
      <w:hyperlink w:anchor="_ENREF_43" w:tooltip="RWQPP, 2011 #50" w:history="1">
        <w:r w:rsidR="009E6BEB">
          <w:rPr>
            <w:noProof/>
          </w:rPr>
          <w:t>RWQPP, 2011b</w:t>
        </w:r>
      </w:hyperlink>
      <w:r>
        <w:rPr>
          <w:noProof/>
        </w:rPr>
        <w:t>)</w:t>
      </w:r>
      <w:r>
        <w:fldChar w:fldCharType="end"/>
      </w:r>
      <w:r>
        <w:t>.</w:t>
      </w:r>
    </w:p>
    <w:p w14:paraId="52BB2054" w14:textId="77777777" w:rsidR="007B578D" w:rsidRPr="00A10BBD" w:rsidRDefault="007B578D" w:rsidP="007B578D"/>
    <w:p w14:paraId="6FD407BC" w14:textId="77777777" w:rsidR="007B578D" w:rsidRDefault="007B578D" w:rsidP="007B578D">
      <w:pPr>
        <w:keepNext/>
        <w:jc w:val="center"/>
      </w:pPr>
      <w:r w:rsidRPr="00FE18B7">
        <w:rPr>
          <w:noProof/>
          <w:color w:val="auto"/>
        </w:rPr>
        <w:drawing>
          <wp:inline distT="0" distB="0" distL="0" distR="0" wp14:anchorId="73EFF072" wp14:editId="00B75404">
            <wp:extent cx="3971925" cy="2771775"/>
            <wp:effectExtent l="0" t="0" r="9525" b="9525"/>
            <wp:docPr id="155" name="Picture 106" descr="Map of the GBR showing the regions for open coastal waters, mid-shelf and off-shore locations. " title="Figure 62"/>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304" cstate="print"/>
                    <a:srcRect l="5773" t="12637" r="5335" b="10989"/>
                    <a:stretch>
                      <a:fillRect/>
                    </a:stretch>
                  </pic:blipFill>
                  <pic:spPr bwMode="auto">
                    <a:xfrm>
                      <a:off x="0" y="0"/>
                      <a:ext cx="3977727" cy="2775824"/>
                    </a:xfrm>
                    <a:prstGeom prst="rect">
                      <a:avLst/>
                    </a:prstGeom>
                    <a:noFill/>
                    <a:ln w="9525">
                      <a:noFill/>
                      <a:miter lim="800000"/>
                      <a:headEnd/>
                      <a:tailEnd/>
                    </a:ln>
                  </pic:spPr>
                </pic:pic>
              </a:graphicData>
            </a:graphic>
          </wp:inline>
        </w:drawing>
      </w:r>
    </w:p>
    <w:p w14:paraId="3439B39B" w14:textId="77777777" w:rsidR="007B578D" w:rsidRDefault="007B578D" w:rsidP="007B578D">
      <w:pPr>
        <w:pStyle w:val="Caption"/>
      </w:pPr>
      <w:bookmarkStart w:id="323" w:name="_Ref385426640"/>
      <w:bookmarkStart w:id="324" w:name="_Toc385539651"/>
      <w:bookmarkStart w:id="325" w:name="_Toc410312938"/>
      <w:r>
        <w:t xml:space="preserve">Figure </w:t>
      </w:r>
      <w:r w:rsidR="002119BB">
        <w:fldChar w:fldCharType="begin"/>
      </w:r>
      <w:r w:rsidR="002119BB">
        <w:instrText xml:space="preserve"> SEQ Figure \* ARA</w:instrText>
      </w:r>
      <w:r w:rsidR="002119BB">
        <w:instrText xml:space="preserve">BIC </w:instrText>
      </w:r>
      <w:r w:rsidR="002119BB">
        <w:fldChar w:fldCharType="separate"/>
      </w:r>
      <w:r w:rsidR="00076ED9">
        <w:rPr>
          <w:noProof/>
        </w:rPr>
        <w:t>62</w:t>
      </w:r>
      <w:r w:rsidR="002119BB">
        <w:rPr>
          <w:noProof/>
        </w:rPr>
        <w:fldChar w:fldCharType="end"/>
      </w:r>
      <w:bookmarkEnd w:id="323"/>
      <w:r>
        <w:t>:  Map of the GBR showing the regions for open coastal waters, mid-shelf and off-shore locations.</w:t>
      </w:r>
      <w:bookmarkEnd w:id="324"/>
      <w:bookmarkEnd w:id="325"/>
      <w:r>
        <w:t xml:space="preserve"> </w:t>
      </w:r>
    </w:p>
    <w:p w14:paraId="24AC01F9" w14:textId="77777777" w:rsidR="007B578D" w:rsidRDefault="007B578D" w:rsidP="007B578D"/>
    <w:p w14:paraId="75D47DED" w14:textId="77777777" w:rsidR="007B578D" w:rsidRDefault="007B578D" w:rsidP="007B578D">
      <w:r>
        <w:t>Water quality is assessed as the percent area that does not exceed the guideline values for the inshore water body at a regional level. The overall GBR water quality score is calculated by combining the regional scores and weighting them by their areal contribution to the GBR. The Paddock to Reef marine water quality index (P2R_WQI) is calculated for each region, as well for the whole GBR, and represents the average of the metric scores for the two component (chlorophyll and TSS) indicators.</w:t>
      </w:r>
    </w:p>
    <w:p w14:paraId="5DB0C9A8" w14:textId="77777777" w:rsidR="00AA78A6" w:rsidRDefault="00AA78A6" w:rsidP="00AA78A6">
      <w:pPr>
        <w:pStyle w:val="Heading2"/>
      </w:pPr>
      <w:bookmarkStart w:id="326" w:name="_Toc410312848"/>
      <w:r>
        <w:t>Other Potential Metrics to Consider</w:t>
      </w:r>
      <w:bookmarkEnd w:id="326"/>
    </w:p>
    <w:p w14:paraId="0F27C18D" w14:textId="60264C41" w:rsidR="00244E04" w:rsidRDefault="00AD234F" w:rsidP="00244E04">
      <w:r w:rsidRPr="00AC7D13">
        <w:t>The PSII-HEQ metric</w:t>
      </w:r>
      <w:r w:rsidR="00DE1042" w:rsidRPr="00AC7D13">
        <w:t xml:space="preserve"> that was discussed in Section </w:t>
      </w:r>
      <w:r w:rsidR="00AC7D13" w:rsidRPr="00AC7D13">
        <w:t>3.3</w:t>
      </w:r>
      <w:r w:rsidR="00DE1042" w:rsidRPr="00AC7D13">
        <w:t xml:space="preserve"> is a potential metric to consider in the</w:t>
      </w:r>
      <w:r w:rsidR="00DE1042">
        <w:t xml:space="preserve"> reporting of marine condition.  As it has been explored in terms of a power analysis in earlier sections, we will not duplicate the analysis here. </w:t>
      </w:r>
      <w:r w:rsidR="00244E04">
        <w:t xml:space="preserve">In Bentley et al. </w:t>
      </w:r>
      <w:r w:rsidR="00E866BB">
        <w:fldChar w:fldCharType="begin"/>
      </w:r>
      <w:r w:rsidR="009E6BEB">
        <w:instrText xml:space="preserve"> ADDIN EN.CITE &lt;EndNote&gt;&lt;Cite ExcludeAuth="1"&gt;&lt;Author&gt;Bentley&lt;/Author&gt;&lt;Year&gt;2012&lt;/Year&gt;&lt;RecNum&gt;35&lt;/RecNum&gt;&lt;DisplayText&gt;(2012)&lt;/DisplayText&gt;&lt;record&gt;&lt;rec-number&gt;35&lt;/rec-number&gt;&lt;foreign-keys&gt;&lt;key app="EN" db-id="dp995fxzn5pdw2e5ws05tzwatswrsetxfwrx" timestamp="0"&gt;35&lt;/key&gt;&lt;/foreign-keys&gt;&lt;ref-type name="Report"&gt;27&lt;/ref-type&gt;&lt;contributors&gt;&lt;authors&gt;&lt;author&gt;Bentley, C.&lt;/author&gt;&lt;author&gt;Devlin, M.&lt;/author&gt;&lt;author&gt;Paxman, C.&lt;/author&gt;&lt;author&gt;Chue, K.L.&lt;/author&gt;&lt;author&gt;Mueller, J.&lt;/author&gt;&lt;/authors&gt;&lt;/contributors&gt;&lt;titles&gt;&lt;title&gt;Pesticide monitoring in inshore waters of the Great Barrier Reef using both time-integrated and event monitoring techniques (2011-2012)&lt;/title&gt;&lt;/titles&gt;&lt;dates&gt;&lt;year&gt;2012&lt;/year&gt;&lt;/dates&gt;&lt;pub-location&gt;Queensland&lt;/pub-location&gt;&lt;publisher&gt;The National Research Centre for Environmental Toxicology, The University of Queensland&lt;/publisher&gt;&lt;urls&gt;&lt;/urls&gt;&lt;/record&gt;&lt;/Cite&gt;&lt;/EndNote&gt;</w:instrText>
      </w:r>
      <w:r w:rsidR="00E866BB">
        <w:fldChar w:fldCharType="separate"/>
      </w:r>
      <w:r w:rsidR="00E866BB">
        <w:rPr>
          <w:noProof/>
        </w:rPr>
        <w:t>(</w:t>
      </w:r>
      <w:hyperlink w:anchor="_ENREF_2" w:tooltip="Bentley, 2012 #35" w:history="1">
        <w:r w:rsidR="009E6BEB">
          <w:rPr>
            <w:noProof/>
          </w:rPr>
          <w:t>2012</w:t>
        </w:r>
      </w:hyperlink>
      <w:r w:rsidR="00E866BB">
        <w:rPr>
          <w:noProof/>
        </w:rPr>
        <w:t>)</w:t>
      </w:r>
      <w:r w:rsidR="00E866BB">
        <w:fldChar w:fldCharType="end"/>
      </w:r>
      <w:r w:rsidR="00244E04">
        <w:t xml:space="preserve">, there is an attempt at creating a reporting metric that could be used for reporting and incorporated into the report card.  In this report, the </w:t>
      </w:r>
      <w:r w:rsidR="00244E04" w:rsidRPr="00D37E75">
        <w:t xml:space="preserve">PSII-Herbicide Equivalent Index </w:t>
      </w:r>
      <w:r w:rsidR="00244E04">
        <w:t>is compared to 5 categories (concentration levels) that correspond to different levels o</w:t>
      </w:r>
      <w:r w:rsidR="00E866BB">
        <w:t>f effect (</w:t>
      </w:r>
      <w:r w:rsidR="00E866BB">
        <w:fldChar w:fldCharType="begin"/>
      </w:r>
      <w:r w:rsidR="009E6BEB">
        <w:instrText xml:space="preserve"> ADDIN EN.CITE &lt;EndNote&gt;&lt;Cite&gt;&lt;Author&gt;Bentley&lt;/Author&gt;&lt;Year&gt;2012&lt;/Year&gt;&lt;RecNum&gt;35&lt;/RecNum&gt;&lt;DisplayText&gt;(Bentley et al., 2012)&lt;/DisplayText&gt;&lt;record&gt;&lt;rec-number&gt;35&lt;/rec-number&gt;&lt;foreign-keys&gt;&lt;key app="EN" db-id="dp995fxzn5pdw2e5ws05tzwatswrsetxfwrx" timestamp="0"&gt;35&lt;/key&gt;&lt;/foreign-keys&gt;&lt;ref-type name="Report"&gt;27&lt;/ref-type&gt;&lt;contributors&gt;&lt;authors&gt;&lt;author&gt;Bentley, C.&lt;/author&gt;&lt;author&gt;Devlin, M.&lt;/author&gt;&lt;author&gt;Paxman, C.&lt;/author&gt;&lt;author&gt;Chue, K.L.&lt;/author&gt;&lt;author&gt;Mueller, J.&lt;/author&gt;&lt;/authors&gt;&lt;/contributors&gt;&lt;titles&gt;&lt;title&gt;Pesticide monitoring in inshore waters of the Great Barrier Reef using both time-integrated and event monitoring techniques (2011-2012)&lt;/title&gt;&lt;/titles&gt;&lt;dates&gt;&lt;year&gt;2012&lt;/year&gt;&lt;/dates&gt;&lt;pub-location&gt;Queensland&lt;/pub-location&gt;&lt;publisher&gt;The National Research Centre for Environmental Toxicology, The University of Queensland&lt;/publisher&gt;&lt;urls&gt;&lt;/urls&gt;&lt;/record&gt;&lt;/Cite&gt;&lt;/EndNote&gt;</w:instrText>
      </w:r>
      <w:r w:rsidR="00E866BB">
        <w:fldChar w:fldCharType="separate"/>
      </w:r>
      <w:r w:rsidR="00E866BB">
        <w:rPr>
          <w:noProof/>
        </w:rPr>
        <w:t>(</w:t>
      </w:r>
      <w:hyperlink w:anchor="_ENREF_2" w:tooltip="Bentley, 2012 #35" w:history="1">
        <w:r w:rsidR="009E6BEB">
          <w:rPr>
            <w:noProof/>
          </w:rPr>
          <w:t>Bentley et al., 2012</w:t>
        </w:r>
      </w:hyperlink>
      <w:r w:rsidR="00E866BB">
        <w:rPr>
          <w:noProof/>
        </w:rPr>
        <w:t>)</w:t>
      </w:r>
      <w:r w:rsidR="00E866BB">
        <w:fldChar w:fldCharType="end"/>
      </w:r>
      <w:r w:rsidR="00244E04">
        <w:t xml:space="preserve">, Section 3.8, Table 8). These are assigned colours to provide a visual representation of concentration amounts. There is merit in revisiting this categorisation because the categories may not highlight differences in low-mid level effects because the colours focus on separating the more important but less frequent higher concentrations. This probably makes the most sense between category 3 and category 4, given that no biological effects are demonstrated for category 5.  </w:t>
      </w:r>
    </w:p>
    <w:p w14:paraId="62352389" w14:textId="0D10E7CD" w:rsidR="00AA78A6" w:rsidRDefault="00244E04" w:rsidP="00AA78A6">
      <w:r>
        <w:t>As such, we</w:t>
      </w:r>
      <w:r w:rsidR="00DE1042">
        <w:t xml:space="preserve"> recommend carefully considering its contribution to the assessment of marine condition and forming part of the report card assessment as we believe it provides a valuable contribution to the condition of the reef.</w:t>
      </w:r>
    </w:p>
    <w:p w14:paraId="6D85EB96" w14:textId="77777777" w:rsidR="00244E04" w:rsidRDefault="00244E04" w:rsidP="00AA78A6"/>
    <w:p w14:paraId="45ABCC35" w14:textId="77777777" w:rsidR="00244E04" w:rsidRDefault="00244E04" w:rsidP="00AA78A6"/>
    <w:p w14:paraId="55B73468" w14:textId="77777777" w:rsidR="00340E0F" w:rsidRDefault="00340E0F" w:rsidP="00AA78A6"/>
    <w:p w14:paraId="70626DB1" w14:textId="77777777" w:rsidR="00340E0F" w:rsidRDefault="00340E0F" w:rsidP="00AA78A6"/>
    <w:p w14:paraId="2BA136CE" w14:textId="77777777" w:rsidR="00AA78A6" w:rsidRDefault="00AA78A6" w:rsidP="00AA78A6"/>
    <w:p w14:paraId="62C05639" w14:textId="77777777" w:rsidR="00AA78A6" w:rsidRPr="00AA78A6" w:rsidRDefault="00AA78A6" w:rsidP="00AA78A6"/>
    <w:p w14:paraId="07B8BD4D" w14:textId="77777777" w:rsidR="00AA78A6" w:rsidRDefault="00AA78A6" w:rsidP="009328FC"/>
    <w:p w14:paraId="5542D85C" w14:textId="77777777" w:rsidR="00AA78A6" w:rsidRDefault="00AA78A6" w:rsidP="009328FC"/>
    <w:p w14:paraId="007333C4" w14:textId="77777777" w:rsidR="00AA78A6" w:rsidRDefault="00AA78A6" w:rsidP="009328FC"/>
    <w:p w14:paraId="2A4E8F8F" w14:textId="77777777" w:rsidR="003D3A94" w:rsidRDefault="003D3A94">
      <w:pPr>
        <w:spacing w:after="0"/>
        <w:rPr>
          <w:rStyle w:val="PartNumber"/>
          <w:b/>
          <w:sz w:val="80"/>
        </w:rPr>
      </w:pPr>
      <w:r>
        <w:rPr>
          <w:rStyle w:val="PartNumber"/>
        </w:rPr>
        <w:br w:type="page"/>
      </w:r>
    </w:p>
    <w:p w14:paraId="4C615AE4" w14:textId="77777777" w:rsidR="00E866BB" w:rsidRDefault="00E866BB" w:rsidP="00AA78A6">
      <w:pPr>
        <w:pStyle w:val="PartTitle"/>
        <w:keepNext/>
        <w:rPr>
          <w:rStyle w:val="PartNumber"/>
        </w:rPr>
      </w:pPr>
    </w:p>
    <w:p w14:paraId="4DE8C820" w14:textId="77777777" w:rsidR="00E866BB" w:rsidRDefault="00E866BB" w:rsidP="00AA78A6">
      <w:pPr>
        <w:pStyle w:val="PartTitle"/>
        <w:keepNext/>
        <w:rPr>
          <w:rStyle w:val="PartNumber"/>
        </w:rPr>
      </w:pPr>
    </w:p>
    <w:p w14:paraId="765251A8" w14:textId="77777777" w:rsidR="00E866BB" w:rsidRDefault="00E866BB" w:rsidP="00AA78A6">
      <w:pPr>
        <w:pStyle w:val="PartTitle"/>
        <w:keepNext/>
        <w:rPr>
          <w:rStyle w:val="PartNumber"/>
        </w:rPr>
      </w:pPr>
    </w:p>
    <w:p w14:paraId="4F1398A9" w14:textId="77777777" w:rsidR="00E866BB" w:rsidRDefault="00E866BB" w:rsidP="00AA78A6">
      <w:pPr>
        <w:pStyle w:val="PartTitle"/>
        <w:keepNext/>
        <w:rPr>
          <w:rStyle w:val="PartNumber"/>
        </w:rPr>
      </w:pPr>
    </w:p>
    <w:p w14:paraId="3DD46456" w14:textId="77777777" w:rsidR="00E866BB" w:rsidRDefault="00E866BB" w:rsidP="00AA78A6">
      <w:pPr>
        <w:pStyle w:val="PartTitle"/>
        <w:keepNext/>
        <w:rPr>
          <w:rStyle w:val="PartNumber"/>
        </w:rPr>
      </w:pPr>
    </w:p>
    <w:p w14:paraId="181A0206" w14:textId="77777777" w:rsidR="00E866BB" w:rsidRDefault="00E866BB" w:rsidP="00AA78A6">
      <w:pPr>
        <w:pStyle w:val="PartTitle"/>
        <w:keepNext/>
        <w:rPr>
          <w:rStyle w:val="PartNumber"/>
        </w:rPr>
      </w:pPr>
    </w:p>
    <w:p w14:paraId="38CC5E4C" w14:textId="77777777" w:rsidR="00E866BB" w:rsidRDefault="00E866BB" w:rsidP="00AA78A6">
      <w:pPr>
        <w:pStyle w:val="PartTitle"/>
        <w:keepNext/>
        <w:rPr>
          <w:rStyle w:val="PartNumber"/>
        </w:rPr>
      </w:pPr>
    </w:p>
    <w:p w14:paraId="134A5358" w14:textId="77777777" w:rsidR="00E866BB" w:rsidRDefault="00E866BB" w:rsidP="00AA78A6">
      <w:pPr>
        <w:pStyle w:val="PartTitle"/>
        <w:keepNext/>
        <w:rPr>
          <w:rStyle w:val="PartNumber"/>
        </w:rPr>
      </w:pPr>
    </w:p>
    <w:p w14:paraId="256C0042" w14:textId="77777777" w:rsidR="00E866BB" w:rsidRDefault="00E866BB" w:rsidP="00AA78A6">
      <w:pPr>
        <w:pStyle w:val="PartTitle"/>
        <w:keepNext/>
        <w:rPr>
          <w:rStyle w:val="PartNumber"/>
        </w:rPr>
      </w:pPr>
    </w:p>
    <w:p w14:paraId="3B529AAD" w14:textId="77777777" w:rsidR="00E866BB" w:rsidRDefault="00E866BB" w:rsidP="00AA78A6">
      <w:pPr>
        <w:pStyle w:val="PartTitle"/>
        <w:keepNext/>
        <w:rPr>
          <w:rStyle w:val="PartNumber"/>
        </w:rPr>
      </w:pPr>
    </w:p>
    <w:p w14:paraId="6B04A940" w14:textId="77777777" w:rsidR="00E866BB" w:rsidRDefault="00E866BB" w:rsidP="00AA78A6">
      <w:pPr>
        <w:pStyle w:val="PartTitle"/>
        <w:keepNext/>
        <w:rPr>
          <w:rStyle w:val="PartNumber"/>
        </w:rPr>
      </w:pPr>
    </w:p>
    <w:p w14:paraId="2CDDE441" w14:textId="77777777" w:rsidR="00E866BB" w:rsidRDefault="00E866BB" w:rsidP="00AA78A6">
      <w:pPr>
        <w:pStyle w:val="PartTitle"/>
        <w:keepNext/>
        <w:rPr>
          <w:rStyle w:val="PartNumber"/>
        </w:rPr>
      </w:pPr>
    </w:p>
    <w:p w14:paraId="578A4995" w14:textId="77777777" w:rsidR="00E866BB" w:rsidRDefault="00E866BB" w:rsidP="00AA78A6">
      <w:pPr>
        <w:pStyle w:val="PartTitle"/>
        <w:keepNext/>
        <w:rPr>
          <w:rStyle w:val="PartNumber"/>
        </w:rPr>
      </w:pPr>
    </w:p>
    <w:p w14:paraId="6F35CD44" w14:textId="77777777" w:rsidR="00E866BB" w:rsidRDefault="00E866BB" w:rsidP="00AA78A6">
      <w:pPr>
        <w:pStyle w:val="PartTitle"/>
        <w:keepNext/>
        <w:rPr>
          <w:rStyle w:val="PartNumber"/>
        </w:rPr>
      </w:pPr>
    </w:p>
    <w:p w14:paraId="7E10985E" w14:textId="77777777" w:rsidR="00E866BB" w:rsidRDefault="00E866BB" w:rsidP="00AA78A6">
      <w:pPr>
        <w:pStyle w:val="PartTitle"/>
        <w:keepNext/>
        <w:rPr>
          <w:rStyle w:val="PartNumber"/>
        </w:rPr>
      </w:pPr>
    </w:p>
    <w:p w14:paraId="5DB2594A" w14:textId="77777777" w:rsidR="00E866BB" w:rsidRDefault="00E866BB" w:rsidP="00AA78A6">
      <w:pPr>
        <w:pStyle w:val="PartTitle"/>
        <w:keepNext/>
        <w:rPr>
          <w:rStyle w:val="PartNumber"/>
        </w:rPr>
      </w:pPr>
    </w:p>
    <w:p w14:paraId="52771C8F" w14:textId="192B39A1" w:rsidR="00AA78A6" w:rsidRDefault="00AA78A6" w:rsidP="00AA78A6">
      <w:pPr>
        <w:pStyle w:val="PartTitle"/>
        <w:keepNext/>
      </w:pPr>
      <w:bookmarkStart w:id="327" w:name="_Toc410312849"/>
      <w:r>
        <w:rPr>
          <w:rStyle w:val="PartNumber"/>
        </w:rPr>
        <w:t>Part II</w:t>
      </w:r>
      <w:r w:rsidR="00FE76F3">
        <w:rPr>
          <w:rStyle w:val="PartNumber"/>
        </w:rPr>
        <w:t>I</w:t>
      </w:r>
      <w:r>
        <w:rPr>
          <w:rStyle w:val="PartNumber"/>
        </w:rPr>
        <w:tab/>
      </w:r>
      <w:r>
        <w:t>Sampling Design</w:t>
      </w:r>
      <w:bookmarkEnd w:id="327"/>
    </w:p>
    <w:p w14:paraId="3E8F82D9" w14:textId="77777777" w:rsidR="00AA78A6" w:rsidRDefault="00AA78A6" w:rsidP="00AA78A6"/>
    <w:p w14:paraId="229BA410" w14:textId="77777777" w:rsidR="00AA78A6" w:rsidRDefault="00AA78A6" w:rsidP="00AA78A6"/>
    <w:tbl>
      <w:tblPr>
        <w:tblStyle w:val="TableGrid"/>
        <w:tblpPr w:topFromText="1701" w:vertAnchor="page" w:tblpYSpec="bottom"/>
        <w:tblOverlap w:val="nev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10" w:type="dxa"/>
        </w:tblCellMar>
        <w:tblLook w:val="04A0" w:firstRow="1" w:lastRow="0" w:firstColumn="1" w:lastColumn="0" w:noHBand="0" w:noVBand="1"/>
        <w:tblCaption w:val="CSIRO Template"/>
      </w:tblPr>
      <w:tblGrid>
        <w:gridCol w:w="11907"/>
      </w:tblGrid>
      <w:tr w:rsidR="00AA78A6" w14:paraId="1FD9474E" w14:textId="77777777" w:rsidTr="00405BF9">
        <w:trPr>
          <w:cantSplit/>
          <w:trHeight w:hRule="exact" w:val="1446"/>
        </w:trPr>
        <w:tc>
          <w:tcPr>
            <w:tcW w:w="11907" w:type="dxa"/>
          </w:tcPr>
          <w:p w14:paraId="47F1BC80" w14:textId="5F6C08A7" w:rsidR="00AA78A6" w:rsidRDefault="00AA78A6" w:rsidP="00405BF9">
            <w:pPr>
              <w:jc w:val="right"/>
            </w:pPr>
          </w:p>
        </w:tc>
      </w:tr>
    </w:tbl>
    <w:p w14:paraId="6D9135C7" w14:textId="77777777" w:rsidR="00AA78A6" w:rsidRDefault="00AA78A6" w:rsidP="00AA78A6">
      <w:pPr>
        <w:spacing w:after="0"/>
      </w:pPr>
      <w:r>
        <w:br w:type="page"/>
      </w:r>
    </w:p>
    <w:p w14:paraId="54942B6E" w14:textId="210B57C5" w:rsidR="0090165F" w:rsidRDefault="0090165F" w:rsidP="0090165F">
      <w:pPr>
        <w:pStyle w:val="Heading1"/>
      </w:pPr>
      <w:bookmarkStart w:id="328" w:name="_Toc410312850"/>
      <w:r>
        <w:t>General Overview of Sample Design in the MMP</w:t>
      </w:r>
      <w:bookmarkEnd w:id="328"/>
    </w:p>
    <w:p w14:paraId="1C5FB6F5" w14:textId="1F709F7E" w:rsidR="00AE43E9" w:rsidRPr="00AE43E9" w:rsidRDefault="00AE43E9" w:rsidP="00AE43E9">
      <w:r w:rsidRPr="00AE43E9">
        <w:t>Prior to taking on this review, we envisaged that the MMP had some integration components in place. At the very minimum, we had assumed the five sub-programs of the MMP were connected jointly by specific sites, similar objectives and/or sampling timeframes. However, after becoming familiar with the different sub-programs through written reports and separate phone and face to face discussions, it became apparent that this was not the case. The biggest cause for concern in the way the sites have been selected for the sub-programs is not the lack of integration but the potential for bias. Selecting sites by hand (even if they are thought to be representative of other areas) means that any inference drawn about the trending condition/s through time apply to only those sites, rather than being representative of the entire region of interest (something the MMP should be striving to achieve).  To monitor or draw valid conclusions about the entire region, all sites within the region of interest should have some chance of being selected in the sample.</w:t>
      </w:r>
      <w:r w:rsidR="00D57EF3">
        <w:t xml:space="preserve">  The caveat to this is that selecting sites in a less rigorous manner is acceptable where an appropriate and </w:t>
      </w:r>
      <w:r w:rsidR="00D9189C">
        <w:t>accurate</w:t>
      </w:r>
      <w:r w:rsidR="00D57EF3">
        <w:t xml:space="preserve"> model can be developed (model-based estimation) to describe the indicators being estimated. Developing such models is time consuming and relies on the availability of accurate fine-scale environmental covariates which are in practice rarely available for the entire region of interest.</w:t>
      </w:r>
    </w:p>
    <w:p w14:paraId="0CF680FD" w14:textId="3F30CE6E" w:rsidR="00AE43E9" w:rsidRPr="00AE43E9" w:rsidRDefault="00AE43E9" w:rsidP="00AE43E9">
      <w:r w:rsidRPr="00AE43E9">
        <w:t>While there is a big emphasis on “integration” in the MMP and determining whether the sub-programs could be better integrated using statistical methods such as the Generalized Random Tessellation Stratified or GRTS design</w:t>
      </w:r>
      <w:r w:rsidR="00AD7FCA">
        <w:t xml:space="preserve"> </w:t>
      </w:r>
      <w:r w:rsidR="00AD7FCA">
        <w:fldChar w:fldCharType="begin"/>
      </w:r>
      <w:r w:rsidR="00AD7FCA">
        <w:instrText xml:space="preserve"> ADDIN EN.CITE &lt;EndNote&gt;&lt;Cite&gt;&lt;Author&gt;Stevens&lt;/Author&gt;&lt;Year&gt;2004&lt;/Year&gt;&lt;RecNum&gt;66&lt;/RecNum&gt;&lt;DisplayText&gt;(Stevens and Olsen, 2004)&lt;/DisplayText&gt;&lt;record&gt;&lt;rec-number&gt;66&lt;/rec-number&gt;&lt;foreign-keys&gt;&lt;key app="EN" db-id="t9w25vvrl0a0z8e5x0sp2vx3av09tzwa2awa"&gt;66&lt;/key&gt;&lt;/foreign-keys&gt;&lt;ref-type name="Journal Article"&gt;17&lt;/ref-type&gt;&lt;contributors&gt;&lt;authors&gt;&lt;author&gt;Stevens, D.L.&lt;/author&gt;&lt;author&gt;Olsen, A.R.&lt;/author&gt;&lt;/authors&gt;&lt;/contributors&gt;&lt;titles&gt;&lt;title&gt;Spatially balanced sampling of natural resources&lt;/title&gt;&lt;secondary-title&gt;Journal of the American Statistical Association&lt;/secondary-title&gt;&lt;/titles&gt;&lt;periodical&gt;&lt;full-title&gt;Journal of the American Statistical Association&lt;/full-title&gt;&lt;/periodical&gt;&lt;pages&gt;262-278&lt;/pages&gt;&lt;volume&gt;99&lt;/volume&gt;&lt;dates&gt;&lt;year&gt;2004&lt;/year&gt;&lt;/dates&gt;&lt;urls&gt;&lt;/urls&gt;&lt;/record&gt;&lt;/Cite&gt;&lt;/EndNote&gt;</w:instrText>
      </w:r>
      <w:r w:rsidR="00AD7FCA">
        <w:fldChar w:fldCharType="separate"/>
      </w:r>
      <w:r w:rsidR="00AD7FCA">
        <w:rPr>
          <w:noProof/>
        </w:rPr>
        <w:t>(</w:t>
      </w:r>
      <w:hyperlink w:anchor="_ENREF_47" w:tooltip="Stevens, 2004 #66" w:history="1">
        <w:r w:rsidR="009E6BEB">
          <w:rPr>
            <w:noProof/>
          </w:rPr>
          <w:t>Stevens and Olsen, 2004</w:t>
        </w:r>
      </w:hyperlink>
      <w:r w:rsidR="00AD7FCA">
        <w:rPr>
          <w:noProof/>
        </w:rPr>
        <w:t>)</w:t>
      </w:r>
      <w:r w:rsidR="00AD7FCA">
        <w:fldChar w:fldCharType="end"/>
      </w:r>
      <w:r w:rsidRPr="00AE43E9">
        <w:t>, an extensive amount of work would be required to make this happen and reshape the program into one that is integrated, both spatially and temporally. While GRTS could be used to eliminate much of the bias in site selection for the individual sub-programs, this would not be a trivial exercise. One of the biggest advantages of GRTS is that it offers a probability-based approach (all sites have a chance of being selected) to site selection where the sites are spatially balanced. To achieve this spatial balance new sites would need to be selected across the entire MMP. While there is the potential to build in “legacy sites” (sites that are currently being monitored) these sites need to make up a small proportion of the total number otherwise the desired spatial balance is not achieved. To select GRTS sites GBRMPA would need to define the boundaries of all areas in the GBR that are “in-scope” for monitoring. It would be a massive undertaking for GBRMPA to sit down with all the MMP providers and collectively define the boundaries of the areas that need to be monitored. Furthermore, a unified set of objectives that included the scope of the study being monitored and outline of sampling plans would need to be achieved in a collaborative manner. Given the current level of collaboration and co-operation that is being achieved by the program, we suspect that this would be difficult to achieve.</w:t>
      </w:r>
    </w:p>
    <w:p w14:paraId="2910D990" w14:textId="77777777" w:rsidR="00AE43E9" w:rsidRPr="00AE43E9" w:rsidRDefault="00AE43E9" w:rsidP="00AE43E9">
      <w:r w:rsidRPr="00AE43E9">
        <w:t>The following sections provide an overview of each of the 5 programs as we currently view them. This has been synthesised from numerous reports from each of the programs and discussions held at workshops and phone meetings. We provide some broad level conclusions about each program and suggest some strategies for achieving integration in the future, depending on the level of support and funding received for this activity.</w:t>
      </w:r>
    </w:p>
    <w:p w14:paraId="2C7FE159" w14:textId="77777777" w:rsidR="00BC5201" w:rsidRDefault="00BC5201" w:rsidP="00AA78A6">
      <w:pPr>
        <w:spacing w:after="0"/>
      </w:pPr>
    </w:p>
    <w:p w14:paraId="20C5425E" w14:textId="77777777" w:rsidR="003D3A94" w:rsidRDefault="003D3A94" w:rsidP="00AA78A6">
      <w:pPr>
        <w:spacing w:after="0"/>
      </w:pPr>
    </w:p>
    <w:p w14:paraId="2278458B" w14:textId="77777777" w:rsidR="0090165F" w:rsidRDefault="0090165F" w:rsidP="00AA78A6">
      <w:pPr>
        <w:spacing w:after="0"/>
      </w:pPr>
    </w:p>
    <w:p w14:paraId="539DE53A" w14:textId="77777777" w:rsidR="00BA190E" w:rsidRDefault="00BA190E" w:rsidP="00AA78A6">
      <w:pPr>
        <w:spacing w:after="0"/>
      </w:pPr>
    </w:p>
    <w:p w14:paraId="6B6FC62C" w14:textId="77777777" w:rsidR="00BA190E" w:rsidRDefault="00BA190E" w:rsidP="00AA78A6">
      <w:pPr>
        <w:spacing w:after="0"/>
      </w:pPr>
    </w:p>
    <w:p w14:paraId="3A127999" w14:textId="77777777" w:rsidR="00BA190E" w:rsidRDefault="00BA190E" w:rsidP="00AA78A6">
      <w:pPr>
        <w:spacing w:after="0"/>
      </w:pPr>
    </w:p>
    <w:p w14:paraId="71CFC6E9" w14:textId="77777777" w:rsidR="00BA190E" w:rsidRDefault="00BA190E" w:rsidP="00AA78A6">
      <w:pPr>
        <w:spacing w:after="0"/>
      </w:pPr>
    </w:p>
    <w:p w14:paraId="4B0EBACD" w14:textId="77777777" w:rsidR="00BA190E" w:rsidRDefault="00BA190E" w:rsidP="00AA78A6">
      <w:pPr>
        <w:spacing w:after="0"/>
      </w:pPr>
    </w:p>
    <w:p w14:paraId="0F212284" w14:textId="77777777" w:rsidR="00BA190E" w:rsidRDefault="00BA190E" w:rsidP="00AA78A6">
      <w:pPr>
        <w:spacing w:after="0"/>
      </w:pPr>
    </w:p>
    <w:p w14:paraId="0535E5D8" w14:textId="77777777" w:rsidR="00BA190E" w:rsidRDefault="00BA190E" w:rsidP="00AA78A6">
      <w:pPr>
        <w:spacing w:after="0"/>
      </w:pPr>
    </w:p>
    <w:p w14:paraId="7FBF324F" w14:textId="77777777" w:rsidR="00BA190E" w:rsidRDefault="00BA190E" w:rsidP="00AA78A6">
      <w:pPr>
        <w:spacing w:after="0"/>
      </w:pPr>
    </w:p>
    <w:p w14:paraId="64F9EC4B" w14:textId="77777777" w:rsidR="00BA190E" w:rsidRDefault="00BA190E" w:rsidP="00AA78A6">
      <w:pPr>
        <w:spacing w:after="0"/>
      </w:pPr>
    </w:p>
    <w:p w14:paraId="62EAF327" w14:textId="77777777" w:rsidR="00BA190E" w:rsidRDefault="00BA190E" w:rsidP="00AA78A6">
      <w:pPr>
        <w:spacing w:after="0"/>
      </w:pPr>
    </w:p>
    <w:p w14:paraId="6A7F0D4F" w14:textId="77777777" w:rsidR="00BA190E" w:rsidRDefault="00BA190E" w:rsidP="00AA78A6">
      <w:pPr>
        <w:spacing w:after="0"/>
      </w:pPr>
    </w:p>
    <w:p w14:paraId="48481600" w14:textId="77777777" w:rsidR="0090165F" w:rsidRDefault="0090165F" w:rsidP="00AA78A6">
      <w:pPr>
        <w:spacing w:after="0"/>
      </w:pPr>
    </w:p>
    <w:p w14:paraId="76C90734" w14:textId="77777777" w:rsidR="00AA78A6" w:rsidRDefault="00AA78A6" w:rsidP="00AA78A6">
      <w:pPr>
        <w:pStyle w:val="Heading1"/>
      </w:pPr>
      <w:bookmarkStart w:id="329" w:name="_Toc410312851"/>
      <w:r>
        <w:t>Coral Reef and Water Quality Marine Monitoring Program</w:t>
      </w:r>
      <w:bookmarkEnd w:id="329"/>
    </w:p>
    <w:p w14:paraId="4297E679" w14:textId="4222036A" w:rsidR="00C05956" w:rsidRDefault="00442E36" w:rsidP="00C05956">
      <w:pPr>
        <w:pStyle w:val="Heading2"/>
      </w:pPr>
      <w:bookmarkStart w:id="330" w:name="_Toc410312852"/>
      <w:r>
        <w:t xml:space="preserve">Overview of the </w:t>
      </w:r>
      <w:r w:rsidR="00C05956">
        <w:t>Coral Monitoring Program</w:t>
      </w:r>
      <w:bookmarkEnd w:id="330"/>
    </w:p>
    <w:p w14:paraId="587187EC" w14:textId="395AAA86" w:rsidR="00C05956" w:rsidRDefault="00C05956" w:rsidP="00C05956">
      <w:pPr>
        <w:pStyle w:val="NoSpacing"/>
      </w:pPr>
      <w:r>
        <w:t xml:space="preserve">Four Natural Resource Management (NRM) regions are the focus of the coral and water quality monitoring program. These consist of the Wet Tropics, Burdekin, Mackay Whitsunday and Fitzroy. As outlined in Thompson et al. </w:t>
      </w:r>
      <w:r>
        <w:fldChar w:fldCharType="begin"/>
      </w:r>
      <w:r w:rsidR="009E6BEB">
        <w:instrText xml:space="preserve"> ADDIN EN.CITE &lt;EndNote&gt;&lt;Cite ExcludeAuth="1"&gt;&lt;Author&gt;Thompson&lt;/Author&gt;&lt;Year&gt;2010&lt;/Year&gt;&lt;RecNum&gt;12&lt;/RecNum&gt;&lt;DisplayText&gt;(2010b)&lt;/DisplayText&gt;&lt;record&gt;&lt;rec-number&gt;12&lt;/rec-number&gt;&lt;foreign-keys&gt;&lt;key app="EN" db-id="dp995fxzn5pdw2e5ws05tzwatswrsetxfwrx" timestamp="0"&gt;12&lt;/key&gt;&lt;/foreign-keys&gt;&lt;ref-type name="Report"&gt;27&lt;/ref-type&gt;&lt;contributors&gt;&lt;authors&gt;&lt;author&gt;Thompson, A.&lt;/author&gt;&lt;author&gt;Davidson, J.&lt;/author&gt;&lt;author&gt;Uthicke, S.&lt;/author&gt;&lt;author&gt;Schaffelke, B.&lt;/author&gt;&lt;author&gt;Patel, F.&lt;/author&gt;&lt;author&gt;Sweatman, H.&lt;/author&gt;&lt;/authors&gt;&lt;/contributors&gt;&lt;titles&gt;&lt;title&gt;Reef Rescue Marine Monitoring Program. Report of AIMS Activities - Inshore coral reef monitoring 2010. Report for Reef and Rainforest Research Centre.&lt;/title&gt;&lt;/titles&gt;&lt;pages&gt;123pp&lt;/pages&gt;&lt;dates&gt;&lt;year&gt;2010&lt;/year&gt;&lt;/dates&gt;&lt;publisher&gt;Australian Institute of Marine Science&lt;/publisher&gt;&lt;urls&gt;&lt;/urls&gt;&lt;/record&gt;&lt;/Cite&gt;&lt;/EndNote&gt;</w:instrText>
      </w:r>
      <w:r>
        <w:fldChar w:fldCharType="separate"/>
      </w:r>
      <w:r>
        <w:rPr>
          <w:noProof/>
        </w:rPr>
        <w:t>(</w:t>
      </w:r>
      <w:hyperlink w:anchor="_ENREF_51" w:tooltip="Thompson, 2010 #12" w:history="1">
        <w:r w:rsidR="009E6BEB">
          <w:rPr>
            <w:noProof/>
          </w:rPr>
          <w:t>2010b</w:t>
        </w:r>
      </w:hyperlink>
      <w:r>
        <w:rPr>
          <w:noProof/>
        </w:rPr>
        <w:t>)</w:t>
      </w:r>
      <w:r>
        <w:fldChar w:fldCharType="end"/>
      </w:r>
      <w:r>
        <w:t xml:space="preserve">, reefs were selected along a gradient of exposure to run-off. Multiple sites were selected within reef to account for the spatial heterogeneity of the coral communities.  The samples are stratified by depth to address concerns raised in a pilot study indicating differences in community with depth </w:t>
      </w:r>
      <w:r>
        <w:fldChar w:fldCharType="begin"/>
      </w:r>
      <w:r w:rsidR="009E6BEB">
        <w:instrText xml:space="preserve"> ADDIN EN.CITE &lt;EndNote&gt;&lt;Cite&gt;&lt;Author&gt;Sweatman&lt;/Author&gt;&lt;Year&gt;2007&lt;/Year&gt;&lt;RecNum&gt;13&lt;/RecNum&gt;&lt;DisplayText&gt;(Sweatman et al., 2007)&lt;/DisplayText&gt;&lt;record&gt;&lt;rec-number&gt;13&lt;/rec-number&gt;&lt;foreign-keys&gt;&lt;key app="EN" db-id="dp995fxzn5pdw2e5ws05tzwatswrsetxfwrx" timestamp="0"&gt;13&lt;/key&gt;&lt;/foreign-keys&gt;&lt;ref-type name="Report"&gt;27&lt;/ref-type&gt;&lt;contributors&gt;&lt;authors&gt;&lt;author&gt;Sweatman, H.&lt;/author&gt;&lt;author&gt;Thompson, A.&lt;/author&gt;&lt;author&gt;Delean, S.&lt;/author&gt;&lt;author&gt;Davidson, J.&lt;/author&gt;&lt;author&gt;Neale, S.&lt;/author&gt;&lt;/authors&gt;&lt;/contributors&gt;&lt;titles&gt;&lt;title&gt;Status of inshore reefs of the Great Barrier Reef 2004&lt;/title&gt;&lt;/titles&gt;&lt;dates&gt;&lt;year&gt;2007&lt;/year&gt;&lt;/dates&gt;&lt;pub-location&gt;Townsville&lt;/pub-location&gt;&lt;publisher&gt;Australian Institute of Marine Science&lt;/publisher&gt;&lt;urls&gt;&lt;/urls&gt;&lt;/record&gt;&lt;/Cite&gt;&lt;/EndNote&gt;</w:instrText>
      </w:r>
      <w:r>
        <w:fldChar w:fldCharType="separate"/>
      </w:r>
      <w:r>
        <w:rPr>
          <w:noProof/>
        </w:rPr>
        <w:t>(</w:t>
      </w:r>
      <w:hyperlink w:anchor="_ENREF_48" w:tooltip="Sweatman, 2007 #13" w:history="1">
        <w:r w:rsidR="009E6BEB">
          <w:rPr>
            <w:noProof/>
          </w:rPr>
          <w:t>Sweatman et al., 2007</w:t>
        </w:r>
      </w:hyperlink>
      <w:r>
        <w:rPr>
          <w:noProof/>
        </w:rPr>
        <w:t>)</w:t>
      </w:r>
      <w:r>
        <w:fldChar w:fldCharType="end"/>
      </w:r>
      <w:r>
        <w:t>. Five replicate transects are also introduced to account for the fine scale spatial variability within each site and depth.</w:t>
      </w:r>
    </w:p>
    <w:p w14:paraId="16784C04" w14:textId="77777777" w:rsidR="00C05956" w:rsidRDefault="00C05956" w:rsidP="00C05956">
      <w:pPr>
        <w:pStyle w:val="NoSpacing"/>
      </w:pPr>
      <w:r>
        <w:t xml:space="preserve"> A rotating panel design has been used to increase sampling efficiency by sampling some sites every year and others every second year. Reefs within each region were assigned ‘core’ or ‘cycle’ reefs.  At core reefs all benthic community sampling methods were conducted annually while at cycle reefs sampling was undertaken every other year.  Coral recruitment estimates were not included in the latter. </w:t>
      </w:r>
    </w:p>
    <w:p w14:paraId="200902C8" w14:textId="77777777" w:rsidR="00C05956" w:rsidRDefault="00C05956" w:rsidP="00C05956">
      <w:pPr>
        <w:pStyle w:val="NoSpacing"/>
      </w:pPr>
    </w:p>
    <w:p w14:paraId="14BC7785" w14:textId="405F85BB" w:rsidR="00C05956" w:rsidRPr="000F4E8D" w:rsidRDefault="00C05956" w:rsidP="00C05956">
      <w:pPr>
        <w:spacing w:after="0"/>
        <w:rPr>
          <w:rFonts w:asciiTheme="minorHAnsi" w:eastAsia="Times New Roman" w:hAnsiTheme="minorHAnsi"/>
          <w:szCs w:val="20"/>
          <w:lang w:val="en-GB"/>
        </w:rPr>
      </w:pPr>
      <w:r>
        <w:rPr>
          <w:rFonts w:asciiTheme="minorHAnsi" w:eastAsia="Times New Roman" w:hAnsiTheme="minorHAnsi"/>
          <w:szCs w:val="20"/>
          <w:lang w:val="en-GB"/>
        </w:rPr>
        <w:t xml:space="preserve">As outlined by Thompson et al.  </w:t>
      </w:r>
      <w:r>
        <w:rPr>
          <w:rFonts w:asciiTheme="minorHAnsi" w:eastAsia="Times New Roman" w:hAnsiTheme="minorHAnsi"/>
          <w:szCs w:val="20"/>
          <w:lang w:val="en-GB"/>
        </w:rPr>
        <w:fldChar w:fldCharType="begin"/>
      </w:r>
      <w:r w:rsidR="009E6BEB">
        <w:rPr>
          <w:rFonts w:asciiTheme="minorHAnsi" w:eastAsia="Times New Roman" w:hAnsiTheme="minorHAnsi"/>
          <w:szCs w:val="20"/>
          <w:lang w:val="en-GB"/>
        </w:rPr>
        <w:instrText xml:space="preserve"> ADDIN EN.CITE &lt;EndNote&gt;&lt;Cite ExcludeAuth="1"&gt;&lt;Author&gt;Thompson&lt;/Author&gt;&lt;Year&gt;2010&lt;/Year&gt;&lt;RecNum&gt;12&lt;/RecNum&gt;&lt;DisplayText&gt;(2010b)&lt;/DisplayText&gt;&lt;record&gt;&lt;rec-number&gt;12&lt;/rec-number&gt;&lt;foreign-keys&gt;&lt;key app="EN" db-id="dp995fxzn5pdw2e5ws05tzwatswrsetxfwrx" timestamp="0"&gt;12&lt;/key&gt;&lt;/foreign-keys&gt;&lt;ref-type name="Report"&gt;27&lt;/ref-type&gt;&lt;contributors&gt;&lt;authors&gt;&lt;author&gt;Thompson, A.&lt;/author&gt;&lt;author&gt;Davidson, J.&lt;/author&gt;&lt;author&gt;Uthicke, S.&lt;/author&gt;&lt;author&gt;Schaffelke, B.&lt;/author&gt;&lt;author&gt;Patel, F.&lt;/author&gt;&lt;author&gt;Sweatman, H.&lt;/author&gt;&lt;/authors&gt;&lt;/contributors&gt;&lt;titles&gt;&lt;title&gt;Reef Rescue Marine Monitoring Program. Report of AIMS Activities - Inshore coral reef monitoring 2010. Report for Reef and Rainforest Research Centre.&lt;/title&gt;&lt;/titles&gt;&lt;pages&gt;123pp&lt;/pages&gt;&lt;dates&gt;&lt;year&gt;2010&lt;/year&gt;&lt;/dates&gt;&lt;publisher&gt;Australian Institute of Marine Science&lt;/publisher&gt;&lt;urls&gt;&lt;/urls&gt;&lt;/record&gt;&lt;/Cite&gt;&lt;/EndNote&gt;</w:instrText>
      </w:r>
      <w:r>
        <w:rPr>
          <w:rFonts w:asciiTheme="minorHAnsi" w:eastAsia="Times New Roman" w:hAnsiTheme="minorHAnsi"/>
          <w:szCs w:val="20"/>
          <w:lang w:val="en-GB"/>
        </w:rPr>
        <w:fldChar w:fldCharType="separate"/>
      </w:r>
      <w:r>
        <w:rPr>
          <w:rFonts w:asciiTheme="minorHAnsi" w:eastAsia="Times New Roman" w:hAnsiTheme="minorHAnsi"/>
          <w:noProof/>
          <w:szCs w:val="20"/>
          <w:lang w:val="en-GB"/>
        </w:rPr>
        <w:t>(</w:t>
      </w:r>
      <w:hyperlink w:anchor="_ENREF_51" w:tooltip="Thompson, 2010 #12" w:history="1">
        <w:r w:rsidR="009E6BEB">
          <w:rPr>
            <w:rFonts w:asciiTheme="minorHAnsi" w:eastAsia="Times New Roman" w:hAnsiTheme="minorHAnsi"/>
            <w:noProof/>
            <w:szCs w:val="20"/>
            <w:lang w:val="en-GB"/>
          </w:rPr>
          <w:t>2010b</w:t>
        </w:r>
      </w:hyperlink>
      <w:r>
        <w:rPr>
          <w:rFonts w:asciiTheme="minorHAnsi" w:eastAsia="Times New Roman" w:hAnsiTheme="minorHAnsi"/>
          <w:noProof/>
          <w:szCs w:val="20"/>
          <w:lang w:val="en-GB"/>
        </w:rPr>
        <w:t>)</w:t>
      </w:r>
      <w:r>
        <w:rPr>
          <w:rFonts w:asciiTheme="minorHAnsi" w:eastAsia="Times New Roman" w:hAnsiTheme="minorHAnsi"/>
          <w:szCs w:val="20"/>
          <w:lang w:val="en-GB"/>
        </w:rPr>
        <w:fldChar w:fldCharType="end"/>
      </w:r>
      <w:r>
        <w:rPr>
          <w:rFonts w:asciiTheme="minorHAnsi" w:eastAsia="Times New Roman" w:hAnsiTheme="minorHAnsi"/>
          <w:szCs w:val="20"/>
          <w:lang w:val="en-GB"/>
        </w:rPr>
        <w:t>, r</w:t>
      </w:r>
      <w:r w:rsidRPr="000F4E8D">
        <w:rPr>
          <w:rFonts w:asciiTheme="minorHAnsi" w:eastAsia="Times New Roman" w:hAnsiTheme="minorHAnsi"/>
          <w:szCs w:val="20"/>
          <w:lang w:val="en-GB"/>
        </w:rPr>
        <w:t>eef</w:t>
      </w:r>
      <w:r>
        <w:rPr>
          <w:rFonts w:asciiTheme="minorHAnsi" w:eastAsia="Times New Roman" w:hAnsiTheme="minorHAnsi"/>
          <w:szCs w:val="20"/>
          <w:lang w:val="en-GB"/>
        </w:rPr>
        <w:t xml:space="preserve">s </w:t>
      </w:r>
      <w:r w:rsidR="00680895">
        <w:rPr>
          <w:rFonts w:asciiTheme="minorHAnsi" w:eastAsia="Times New Roman" w:hAnsiTheme="minorHAnsi"/>
          <w:szCs w:val="20"/>
          <w:lang w:val="en-GB"/>
        </w:rPr>
        <w:t xml:space="preserve">that were </w:t>
      </w:r>
      <w:r>
        <w:rPr>
          <w:rFonts w:asciiTheme="minorHAnsi" w:eastAsia="Times New Roman" w:hAnsiTheme="minorHAnsi"/>
          <w:szCs w:val="20"/>
          <w:lang w:val="en-GB"/>
        </w:rPr>
        <w:t>monitored were selected by</w:t>
      </w:r>
      <w:r w:rsidRPr="000F4E8D">
        <w:rPr>
          <w:rFonts w:asciiTheme="minorHAnsi" w:eastAsia="Times New Roman" w:hAnsiTheme="minorHAnsi"/>
          <w:szCs w:val="20"/>
          <w:lang w:val="en-GB"/>
        </w:rPr>
        <w:t xml:space="preserve"> GBRMPA, using advice from expert working groups. The selection of reefs was based upon two primary considerations:</w:t>
      </w:r>
    </w:p>
    <w:p w14:paraId="1D41DA06" w14:textId="5094DB75" w:rsidR="00C05956" w:rsidRPr="000F4E8D" w:rsidRDefault="00C05956" w:rsidP="000F6F78">
      <w:pPr>
        <w:numPr>
          <w:ilvl w:val="0"/>
          <w:numId w:val="25"/>
        </w:numPr>
        <w:spacing w:after="0"/>
        <w:rPr>
          <w:rFonts w:asciiTheme="minorHAnsi" w:eastAsia="Times New Roman" w:hAnsiTheme="minorHAnsi"/>
          <w:szCs w:val="20"/>
          <w:lang w:val="en-GB"/>
        </w:rPr>
      </w:pPr>
      <w:r w:rsidRPr="000F4E8D">
        <w:rPr>
          <w:rFonts w:asciiTheme="minorHAnsi" w:eastAsia="Times New Roman" w:hAnsiTheme="minorHAnsi"/>
          <w:szCs w:val="20"/>
          <w:lang w:val="en-GB"/>
        </w:rPr>
        <w:t xml:space="preserve">Sampling locations in each catchment of interest </w:t>
      </w:r>
      <w:r w:rsidR="00680895">
        <w:rPr>
          <w:rFonts w:asciiTheme="minorHAnsi" w:eastAsia="Times New Roman" w:hAnsiTheme="minorHAnsi"/>
          <w:szCs w:val="20"/>
          <w:lang w:val="en-GB"/>
        </w:rPr>
        <w:t xml:space="preserve">that </w:t>
      </w:r>
      <w:r w:rsidRPr="000F4E8D">
        <w:rPr>
          <w:rFonts w:asciiTheme="minorHAnsi" w:eastAsia="Times New Roman" w:hAnsiTheme="minorHAnsi"/>
          <w:szCs w:val="20"/>
          <w:lang w:val="en-GB"/>
        </w:rPr>
        <w:t>were spread along a perceived gradient of influence away from a priority river;</w:t>
      </w:r>
    </w:p>
    <w:p w14:paraId="0255CE35" w14:textId="77777777" w:rsidR="00C05956" w:rsidRDefault="00C05956" w:rsidP="000F6F78">
      <w:pPr>
        <w:numPr>
          <w:ilvl w:val="0"/>
          <w:numId w:val="25"/>
        </w:numPr>
        <w:spacing w:after="0"/>
        <w:rPr>
          <w:rFonts w:asciiTheme="minorHAnsi" w:eastAsia="Times New Roman" w:hAnsiTheme="minorHAnsi"/>
          <w:szCs w:val="20"/>
          <w:lang w:val="en-GB"/>
        </w:rPr>
      </w:pPr>
      <w:r w:rsidRPr="000F4E8D">
        <w:rPr>
          <w:rFonts w:asciiTheme="minorHAnsi" w:eastAsia="Times New Roman" w:hAnsiTheme="minorHAnsi"/>
          <w:szCs w:val="20"/>
          <w:lang w:val="en-GB"/>
        </w:rPr>
        <w:t>Sampling locations were selected where there was either an existing coral reef community or evidence of past coral reef development.</w:t>
      </w:r>
    </w:p>
    <w:p w14:paraId="30D4794F" w14:textId="2DA1B0E4" w:rsidR="00C05956" w:rsidRDefault="00C05956" w:rsidP="00C05956">
      <w:pPr>
        <w:spacing w:after="0"/>
        <w:rPr>
          <w:rFonts w:asciiTheme="minorHAnsi" w:eastAsia="Times New Roman" w:hAnsiTheme="minorHAnsi"/>
          <w:szCs w:val="20"/>
          <w:lang w:val="en-GB"/>
        </w:rPr>
      </w:pPr>
      <w:r>
        <w:rPr>
          <w:rFonts w:asciiTheme="minorHAnsi" w:eastAsia="Times New Roman" w:hAnsiTheme="minorHAnsi"/>
          <w:szCs w:val="20"/>
          <w:lang w:val="en-GB"/>
        </w:rPr>
        <w:t xml:space="preserve">In the Wet Tropics region, where well-developed reefs existed on more than one aspect of an island, two reefs were included in the design. Thompson et al. </w:t>
      </w:r>
      <w:r>
        <w:rPr>
          <w:rFonts w:asciiTheme="minorHAnsi" w:eastAsia="Times New Roman" w:hAnsiTheme="minorHAnsi"/>
          <w:szCs w:val="20"/>
          <w:lang w:val="en-GB"/>
        </w:rPr>
        <w:fldChar w:fldCharType="begin"/>
      </w:r>
      <w:r w:rsidR="009E6BEB">
        <w:rPr>
          <w:rFonts w:asciiTheme="minorHAnsi" w:eastAsia="Times New Roman" w:hAnsiTheme="minorHAnsi"/>
          <w:szCs w:val="20"/>
          <w:lang w:val="en-GB"/>
        </w:rPr>
        <w:instrText xml:space="preserve"> ADDIN EN.CITE &lt;EndNote&gt;&lt;Cite ExcludeAuth="1"&gt;&lt;Author&gt;Thompson&lt;/Author&gt;&lt;Year&gt;2010&lt;/Year&gt;&lt;RecNum&gt;12&lt;/RecNum&gt;&lt;DisplayText&gt;(2010b)&lt;/DisplayText&gt;&lt;record&gt;&lt;rec-number&gt;12&lt;/rec-number&gt;&lt;foreign-keys&gt;&lt;key app="EN" db-id="dp995fxzn5pdw2e5ws05tzwatswrsetxfwrx" timestamp="0"&gt;12&lt;/key&gt;&lt;/foreign-keys&gt;&lt;ref-type name="Report"&gt;27&lt;/ref-type&gt;&lt;contributors&gt;&lt;authors&gt;&lt;author&gt;Thompson, A.&lt;/author&gt;&lt;author&gt;Davidson, J.&lt;/author&gt;&lt;author&gt;Uthicke, S.&lt;/author&gt;&lt;author&gt;Schaffelke, B.&lt;/author&gt;&lt;author&gt;Patel, F.&lt;/author&gt;&lt;author&gt;Sweatman, H.&lt;/author&gt;&lt;/authors&gt;&lt;/contributors&gt;&lt;titles&gt;&lt;title&gt;Reef Rescue Marine Monitoring Program. Report of AIMS Activities - Inshore coral reef monitoring 2010. Report for Reef and Rainforest Research Centre.&lt;/title&gt;&lt;/titles&gt;&lt;pages&gt;123pp&lt;/pages&gt;&lt;dates&gt;&lt;year&gt;2010&lt;/year&gt;&lt;/dates&gt;&lt;publisher&gt;Australian Institute of Marine Science&lt;/publisher&gt;&lt;urls&gt;&lt;/urls&gt;&lt;/record&gt;&lt;/Cite&gt;&lt;/EndNote&gt;</w:instrText>
      </w:r>
      <w:r>
        <w:rPr>
          <w:rFonts w:asciiTheme="minorHAnsi" w:eastAsia="Times New Roman" w:hAnsiTheme="minorHAnsi"/>
          <w:szCs w:val="20"/>
          <w:lang w:val="en-GB"/>
        </w:rPr>
        <w:fldChar w:fldCharType="separate"/>
      </w:r>
      <w:r>
        <w:rPr>
          <w:rFonts w:asciiTheme="minorHAnsi" w:eastAsia="Times New Roman" w:hAnsiTheme="minorHAnsi"/>
          <w:noProof/>
          <w:szCs w:val="20"/>
          <w:lang w:val="en-GB"/>
        </w:rPr>
        <w:t>(</w:t>
      </w:r>
      <w:hyperlink w:anchor="_ENREF_51" w:tooltip="Thompson, 2010 #12" w:history="1">
        <w:r w:rsidR="009E6BEB">
          <w:rPr>
            <w:rFonts w:asciiTheme="minorHAnsi" w:eastAsia="Times New Roman" w:hAnsiTheme="minorHAnsi"/>
            <w:noProof/>
            <w:szCs w:val="20"/>
            <w:lang w:val="en-GB"/>
          </w:rPr>
          <w:t>2010b</w:t>
        </w:r>
      </w:hyperlink>
      <w:r>
        <w:rPr>
          <w:rFonts w:asciiTheme="minorHAnsi" w:eastAsia="Times New Roman" w:hAnsiTheme="minorHAnsi"/>
          <w:noProof/>
          <w:szCs w:val="20"/>
          <w:lang w:val="en-GB"/>
        </w:rPr>
        <w:t>)</w:t>
      </w:r>
      <w:r>
        <w:rPr>
          <w:rFonts w:asciiTheme="minorHAnsi" w:eastAsia="Times New Roman" w:hAnsiTheme="minorHAnsi"/>
          <w:szCs w:val="20"/>
          <w:lang w:val="en-GB"/>
        </w:rPr>
        <w:fldChar w:fldCharType="end"/>
      </w:r>
      <w:r>
        <w:rPr>
          <w:rFonts w:asciiTheme="minorHAnsi" w:eastAsia="Times New Roman" w:hAnsiTheme="minorHAnsi"/>
          <w:szCs w:val="20"/>
          <w:lang w:val="en-GB"/>
        </w:rPr>
        <w:t xml:space="preserve"> show the placement of these survey sites.</w:t>
      </w:r>
    </w:p>
    <w:p w14:paraId="623E8C10" w14:textId="77777777" w:rsidR="00C05956" w:rsidRDefault="00C05956" w:rsidP="00C05956">
      <w:pPr>
        <w:spacing w:after="0"/>
        <w:rPr>
          <w:rFonts w:asciiTheme="minorHAnsi" w:eastAsia="Times New Roman" w:hAnsiTheme="minorHAnsi"/>
          <w:szCs w:val="20"/>
          <w:lang w:val="en-GB"/>
        </w:rPr>
      </w:pPr>
    </w:p>
    <w:p w14:paraId="149033C8" w14:textId="46BFD86A" w:rsidR="00C05956" w:rsidRDefault="00C05956" w:rsidP="00C05956">
      <w:pPr>
        <w:spacing w:after="0"/>
        <w:rPr>
          <w:rFonts w:asciiTheme="minorHAnsi" w:eastAsia="Times New Roman" w:hAnsiTheme="minorHAnsi"/>
          <w:szCs w:val="20"/>
          <w:lang w:val="en-GB"/>
        </w:rPr>
      </w:pPr>
      <w:r>
        <w:rPr>
          <w:rFonts w:asciiTheme="minorHAnsi" w:eastAsia="Times New Roman" w:hAnsiTheme="minorHAnsi"/>
          <w:szCs w:val="20"/>
          <w:lang w:val="en-GB"/>
        </w:rPr>
        <w:t xml:space="preserve">As outlined in Thompson et al.  </w:t>
      </w:r>
      <w:r>
        <w:rPr>
          <w:rFonts w:asciiTheme="minorHAnsi" w:eastAsia="Times New Roman" w:hAnsiTheme="minorHAnsi"/>
          <w:szCs w:val="20"/>
          <w:lang w:val="en-GB"/>
        </w:rPr>
        <w:fldChar w:fldCharType="begin"/>
      </w:r>
      <w:r w:rsidR="009E6BEB">
        <w:rPr>
          <w:rFonts w:asciiTheme="minorHAnsi" w:eastAsia="Times New Roman" w:hAnsiTheme="minorHAnsi"/>
          <w:szCs w:val="20"/>
          <w:lang w:val="en-GB"/>
        </w:rPr>
        <w:instrText xml:space="preserve"> ADDIN EN.CITE &lt;EndNote&gt;&lt;Cite ExcludeAuth="1"&gt;&lt;Author&gt;Thompson&lt;/Author&gt;&lt;Year&gt;2010&lt;/Year&gt;&lt;RecNum&gt;12&lt;/RecNum&gt;&lt;DisplayText&gt;(2010b)&lt;/DisplayText&gt;&lt;record&gt;&lt;rec-number&gt;12&lt;/rec-number&gt;&lt;foreign-keys&gt;&lt;key app="EN" db-id="dp995fxzn5pdw2e5ws05tzwatswrsetxfwrx" timestamp="0"&gt;12&lt;/key&gt;&lt;/foreign-keys&gt;&lt;ref-type name="Report"&gt;27&lt;/ref-type&gt;&lt;contributors&gt;&lt;authors&gt;&lt;author&gt;Thompson, A.&lt;/author&gt;&lt;author&gt;Davidson, J.&lt;/author&gt;&lt;author&gt;Uthicke, S.&lt;/author&gt;&lt;author&gt;Schaffelke, B.&lt;/author&gt;&lt;author&gt;Patel, F.&lt;/author&gt;&lt;author&gt;Sweatman, H.&lt;/author&gt;&lt;/authors&gt;&lt;/contributors&gt;&lt;titles&gt;&lt;title&gt;Reef Rescue Marine Monitoring Program. Report of AIMS Activities - Inshore coral reef monitoring 2010. Report for Reef and Rainforest Research Centre.&lt;/title&gt;&lt;/titles&gt;&lt;pages&gt;123pp&lt;/pages&gt;&lt;dates&gt;&lt;year&gt;2010&lt;/year&gt;&lt;/dates&gt;&lt;publisher&gt;Australian Institute of Marine Science&lt;/publisher&gt;&lt;urls&gt;&lt;/urls&gt;&lt;/record&gt;&lt;/Cite&gt;&lt;/EndNote&gt;</w:instrText>
      </w:r>
      <w:r>
        <w:rPr>
          <w:rFonts w:asciiTheme="minorHAnsi" w:eastAsia="Times New Roman" w:hAnsiTheme="minorHAnsi"/>
          <w:szCs w:val="20"/>
          <w:lang w:val="en-GB"/>
        </w:rPr>
        <w:fldChar w:fldCharType="separate"/>
      </w:r>
      <w:r>
        <w:rPr>
          <w:rFonts w:asciiTheme="minorHAnsi" w:eastAsia="Times New Roman" w:hAnsiTheme="minorHAnsi"/>
          <w:noProof/>
          <w:szCs w:val="20"/>
          <w:lang w:val="en-GB"/>
        </w:rPr>
        <w:t>(</w:t>
      </w:r>
      <w:hyperlink w:anchor="_ENREF_51" w:tooltip="Thompson, 2010 #12" w:history="1">
        <w:r w:rsidR="009E6BEB">
          <w:rPr>
            <w:rFonts w:asciiTheme="minorHAnsi" w:eastAsia="Times New Roman" w:hAnsiTheme="minorHAnsi"/>
            <w:noProof/>
            <w:szCs w:val="20"/>
            <w:lang w:val="en-GB"/>
          </w:rPr>
          <w:t>2010b</w:t>
        </w:r>
      </w:hyperlink>
      <w:r>
        <w:rPr>
          <w:rFonts w:asciiTheme="minorHAnsi" w:eastAsia="Times New Roman" w:hAnsiTheme="minorHAnsi"/>
          <w:noProof/>
          <w:szCs w:val="20"/>
          <w:lang w:val="en-GB"/>
        </w:rPr>
        <w:t>)</w:t>
      </w:r>
      <w:r>
        <w:rPr>
          <w:rFonts w:asciiTheme="minorHAnsi" w:eastAsia="Times New Roman" w:hAnsiTheme="minorHAnsi"/>
          <w:szCs w:val="20"/>
          <w:lang w:val="en-GB"/>
        </w:rPr>
        <w:fldChar w:fldCharType="end"/>
      </w:r>
      <w:r>
        <w:rPr>
          <w:rFonts w:asciiTheme="minorHAnsi" w:eastAsia="Times New Roman" w:hAnsiTheme="minorHAnsi"/>
          <w:szCs w:val="20"/>
          <w:lang w:val="en-GB"/>
        </w:rPr>
        <w:t>, f</w:t>
      </w:r>
      <w:r w:rsidRPr="00A82F7A">
        <w:rPr>
          <w:rFonts w:asciiTheme="minorHAnsi" w:eastAsia="Times New Roman" w:hAnsiTheme="minorHAnsi"/>
          <w:szCs w:val="20"/>
          <w:lang w:val="en-GB"/>
        </w:rPr>
        <w:t xml:space="preserve">ive separate sampling methodologies were </w:t>
      </w:r>
      <w:r>
        <w:rPr>
          <w:rFonts w:asciiTheme="minorHAnsi" w:eastAsia="Times New Roman" w:hAnsiTheme="minorHAnsi"/>
          <w:szCs w:val="20"/>
          <w:lang w:val="en-GB"/>
        </w:rPr>
        <w:t xml:space="preserve">implemented to characterise the </w:t>
      </w:r>
      <w:r w:rsidRPr="00A82F7A">
        <w:rPr>
          <w:rFonts w:asciiTheme="minorHAnsi" w:eastAsia="Times New Roman" w:hAnsiTheme="minorHAnsi"/>
          <w:szCs w:val="20"/>
          <w:lang w:val="en-GB"/>
        </w:rPr>
        <w:t xml:space="preserve">benthic communities of inshore coral reefs. </w:t>
      </w:r>
      <w:r>
        <w:rPr>
          <w:rFonts w:asciiTheme="minorHAnsi" w:eastAsia="Times New Roman" w:hAnsiTheme="minorHAnsi"/>
          <w:szCs w:val="20"/>
          <w:lang w:val="en-GB"/>
        </w:rPr>
        <w:t>The methodologies consisted of photo point intercept transects or (PPIT); juvenile coral surveys; scuba search transects that provided information about the status of coral health; and hard coral recruitment surveys that involved deploying tiles for an “expected settlement period” to determine the number of recruitments.</w:t>
      </w:r>
    </w:p>
    <w:p w14:paraId="084F039A" w14:textId="6ACCDD8C" w:rsidR="001C2167" w:rsidRDefault="00745BAB" w:rsidP="001C2167">
      <w:pPr>
        <w:pStyle w:val="Heading3"/>
        <w:numPr>
          <w:ilvl w:val="2"/>
          <w:numId w:val="10"/>
        </w:numPr>
        <w:rPr>
          <w:rFonts w:eastAsiaTheme="minorHAnsi"/>
          <w:lang w:eastAsia="en-US"/>
        </w:rPr>
      </w:pPr>
      <w:r>
        <w:rPr>
          <w:rFonts w:eastAsiaTheme="minorHAnsi"/>
          <w:lang w:eastAsia="en-US"/>
        </w:rPr>
        <w:t>Discussion</w:t>
      </w:r>
    </w:p>
    <w:p w14:paraId="4A822270" w14:textId="211E9C74" w:rsidR="001C2167" w:rsidRDefault="001C2167" w:rsidP="001C2167">
      <w:pPr>
        <w:rPr>
          <w:lang w:eastAsia="en-US"/>
        </w:rPr>
      </w:pPr>
      <w:r>
        <w:rPr>
          <w:lang w:eastAsia="en-US"/>
        </w:rPr>
        <w:t>Overall, the inshore coral monitoring program is well designed as</w:t>
      </w:r>
    </w:p>
    <w:p w14:paraId="0A1A7119" w14:textId="793CAF96" w:rsidR="001C2167" w:rsidRDefault="001C2167" w:rsidP="00CF0F57">
      <w:pPr>
        <w:pStyle w:val="ListParagraph"/>
        <w:numPr>
          <w:ilvl w:val="0"/>
          <w:numId w:val="35"/>
        </w:numPr>
        <w:rPr>
          <w:lang w:eastAsia="en-US"/>
        </w:rPr>
      </w:pPr>
      <w:r>
        <w:rPr>
          <w:lang w:eastAsia="en-US"/>
        </w:rPr>
        <w:t>It accounts for spatial heterogeneity of benthic communities within reefs through the selection of two sites;</w:t>
      </w:r>
    </w:p>
    <w:p w14:paraId="309FFC75" w14:textId="4870924D" w:rsidR="001C2167" w:rsidRDefault="001C2167" w:rsidP="00CF0F57">
      <w:pPr>
        <w:pStyle w:val="ListParagraph"/>
        <w:numPr>
          <w:ilvl w:val="0"/>
          <w:numId w:val="35"/>
        </w:numPr>
        <w:rPr>
          <w:lang w:eastAsia="en-US"/>
        </w:rPr>
      </w:pPr>
      <w:r>
        <w:rPr>
          <w:lang w:eastAsia="en-US"/>
        </w:rPr>
        <w:t>Samples are stratified by depth to address concerns raised in a pilot study indicating differences in community with depth;</w:t>
      </w:r>
    </w:p>
    <w:p w14:paraId="79623AA4" w14:textId="35D53951" w:rsidR="001C2167" w:rsidRDefault="001C2167" w:rsidP="00CF0F57">
      <w:pPr>
        <w:pStyle w:val="ListParagraph"/>
        <w:numPr>
          <w:ilvl w:val="0"/>
          <w:numId w:val="35"/>
        </w:numPr>
        <w:rPr>
          <w:lang w:eastAsia="en-US"/>
        </w:rPr>
      </w:pPr>
      <w:r>
        <w:rPr>
          <w:lang w:eastAsia="en-US"/>
        </w:rPr>
        <w:t>Fine scale variability was accounted for by the use of five replicate transects; and</w:t>
      </w:r>
    </w:p>
    <w:p w14:paraId="34DDA379" w14:textId="4B9F1C61" w:rsidR="001C2167" w:rsidRDefault="001C2167" w:rsidP="00CF0F57">
      <w:pPr>
        <w:pStyle w:val="ListParagraph"/>
        <w:numPr>
          <w:ilvl w:val="0"/>
          <w:numId w:val="35"/>
        </w:numPr>
        <w:rPr>
          <w:lang w:eastAsia="en-US"/>
        </w:rPr>
      </w:pPr>
      <w:r>
        <w:rPr>
          <w:lang w:eastAsia="en-US"/>
        </w:rPr>
        <w:t>A rotating panel design was used to increase sampling efficiency by sampling some sites every year and others every second year.</w:t>
      </w:r>
    </w:p>
    <w:p w14:paraId="173B3888" w14:textId="528E93F0" w:rsidR="00C67364" w:rsidRDefault="00C67364" w:rsidP="00C67364">
      <w:pPr>
        <w:spacing w:after="200" w:line="276" w:lineRule="auto"/>
      </w:pPr>
      <w:r>
        <w:t xml:space="preserve">GBRMPA could potentially investigate dropping the number of core sites (currently 14 sites sampled every year) and adding in additional non-core sites (currently 16 sites sampled every second year) to increase spatial coverage. In fact, it may be worth sampling some sites every 3-5 years and this is </w:t>
      </w:r>
      <w:r w:rsidRPr="0087392B">
        <w:t xml:space="preserve">supported by the space-time analyses investigated in </w:t>
      </w:r>
      <w:r w:rsidR="0087392B" w:rsidRPr="0087392B">
        <w:t>Section 3.1</w:t>
      </w:r>
      <w:r w:rsidRPr="0087392B">
        <w:t>, which revealed that the trend</w:t>
      </w:r>
      <w:r>
        <w:t xml:space="preserve"> terms fitted in the model were far less important than the spatial terms.</w:t>
      </w:r>
    </w:p>
    <w:p w14:paraId="2B1F4EB2" w14:textId="044A06DF" w:rsidR="001C2167" w:rsidRDefault="001C2167" w:rsidP="001C2167">
      <w:pPr>
        <w:rPr>
          <w:lang w:eastAsia="en-US"/>
        </w:rPr>
      </w:pPr>
      <w:r>
        <w:rPr>
          <w:lang w:eastAsia="en-US"/>
        </w:rPr>
        <w:t>There were a number of questions that arose around the implementation of the design that were not clear in the material presented at the time of review. Specifically:</w:t>
      </w:r>
    </w:p>
    <w:p w14:paraId="077CFBDE" w14:textId="77777777" w:rsidR="00C67364" w:rsidRDefault="001C2167" w:rsidP="00CF0F57">
      <w:pPr>
        <w:pStyle w:val="ListParagraph"/>
        <w:numPr>
          <w:ilvl w:val="0"/>
          <w:numId w:val="34"/>
        </w:numPr>
        <w:spacing w:after="200" w:line="276" w:lineRule="auto"/>
      </w:pPr>
      <w:r>
        <w:t xml:space="preserve">Are the locations selected representative (or supposed to be) of other locations in the region or is the inference just about the particular </w:t>
      </w:r>
      <w:r w:rsidR="00C67364">
        <w:t xml:space="preserve">suite of </w:t>
      </w:r>
      <w:r>
        <w:t xml:space="preserve">chosen gradients of interest? </w:t>
      </w:r>
    </w:p>
    <w:p w14:paraId="47FB7219" w14:textId="6B414FEC" w:rsidR="001C2167" w:rsidRDefault="001C2167" w:rsidP="00CF0F57">
      <w:pPr>
        <w:pStyle w:val="ListParagraph"/>
        <w:numPr>
          <w:ilvl w:val="0"/>
          <w:numId w:val="34"/>
        </w:numPr>
        <w:spacing w:after="200" w:line="276" w:lineRule="auto"/>
      </w:pPr>
      <w:r>
        <w:t>How many other sites could have potentially been s</w:t>
      </w:r>
      <w:r w:rsidR="00C67364">
        <w:t>elected in an equivalent manner?</w:t>
      </w:r>
      <w:r>
        <w:t xml:space="preserve"> The general nature of the objective would suggest that all inshore coral reef communities should have been considered in the sample design phase. However, this is difficult </w:t>
      </w:r>
      <w:r w:rsidR="00C67364">
        <w:t xml:space="preserve">to </w:t>
      </w:r>
      <w:r>
        <w:t xml:space="preserve">decipher without knowing the complete extent of the area being considered for this program. These questions should be discussed, with responses carefully outlined in the survey design for the program. </w:t>
      </w:r>
    </w:p>
    <w:p w14:paraId="1F7185F9" w14:textId="77777777" w:rsidR="001C2167" w:rsidRDefault="001C2167" w:rsidP="00CF0F57">
      <w:pPr>
        <w:pStyle w:val="ListParagraph"/>
        <w:numPr>
          <w:ilvl w:val="0"/>
          <w:numId w:val="34"/>
        </w:numPr>
        <w:spacing w:after="200" w:line="276" w:lineRule="auto"/>
      </w:pPr>
      <w:r>
        <w:t xml:space="preserve">Why were some non-core sites sampled for 3 consecutive years in recent years? Also, why is Snapper Island South sampled every year but labelled as a non-core site? This data could be used to see the effect of dropping those sites/samples on the sample estimates and variances. </w:t>
      </w:r>
    </w:p>
    <w:p w14:paraId="612D6A36" w14:textId="73E59BCD" w:rsidR="001C2167" w:rsidRDefault="001C2167" w:rsidP="00CF0F57">
      <w:pPr>
        <w:pStyle w:val="ListParagraph"/>
        <w:numPr>
          <w:ilvl w:val="0"/>
          <w:numId w:val="34"/>
        </w:numPr>
        <w:spacing w:after="200" w:line="276" w:lineRule="auto"/>
      </w:pPr>
      <w:r>
        <w:t>It would be interesting to look at the analysis that resulted in the dropping of sites early on in the piece. Perhaps these results would indicate that it isn’t worth increasing the spatial spread of points/sites.</w:t>
      </w:r>
      <w:r w:rsidR="00C67364">
        <w:t xml:space="preserve"> We were unable to test this as the data was not provided, despite requesting it from the providers.</w:t>
      </w:r>
    </w:p>
    <w:p w14:paraId="4EC69C1E" w14:textId="77777777" w:rsidR="00C67364" w:rsidRDefault="00C67364" w:rsidP="001C2167">
      <w:pPr>
        <w:rPr>
          <w:lang w:eastAsia="en-US"/>
        </w:rPr>
      </w:pPr>
      <w:r>
        <w:rPr>
          <w:lang w:eastAsia="en-US"/>
        </w:rPr>
        <w:t>While in general, the program design is well established, there are two obvious improvements that GBRMPA should consider:</w:t>
      </w:r>
    </w:p>
    <w:p w14:paraId="0EEC8704" w14:textId="6DF553AE" w:rsidR="001C2167" w:rsidRDefault="002E46F2" w:rsidP="00CF0F57">
      <w:pPr>
        <w:pStyle w:val="ListParagraph"/>
        <w:numPr>
          <w:ilvl w:val="0"/>
          <w:numId w:val="36"/>
        </w:numPr>
        <w:rPr>
          <w:lang w:eastAsia="en-US"/>
        </w:rPr>
      </w:pPr>
      <w:r>
        <w:rPr>
          <w:lang w:eastAsia="en-US"/>
        </w:rPr>
        <w:t>E</w:t>
      </w:r>
      <w:r w:rsidR="00C67364">
        <w:rPr>
          <w:lang w:eastAsia="en-US"/>
        </w:rPr>
        <w:t>nsure that the sites selected are representative (i.e. chosen in an unbiased manner) of th</w:t>
      </w:r>
      <w:r w:rsidR="0059176A">
        <w:rPr>
          <w:lang w:eastAsia="en-US"/>
        </w:rPr>
        <w:t>e entire area that inferences are</w:t>
      </w:r>
      <w:r w:rsidR="00C67364">
        <w:rPr>
          <w:lang w:eastAsia="en-US"/>
        </w:rPr>
        <w:t xml:space="preserve"> being made; and</w:t>
      </w:r>
    </w:p>
    <w:p w14:paraId="6333A969" w14:textId="33506932" w:rsidR="00C67364" w:rsidRDefault="002E46F2" w:rsidP="00CF0F57">
      <w:pPr>
        <w:pStyle w:val="ListParagraph"/>
        <w:numPr>
          <w:ilvl w:val="0"/>
          <w:numId w:val="36"/>
        </w:numPr>
        <w:rPr>
          <w:lang w:eastAsia="en-US"/>
        </w:rPr>
      </w:pPr>
      <w:r>
        <w:rPr>
          <w:lang w:eastAsia="en-US"/>
        </w:rPr>
        <w:t>D</w:t>
      </w:r>
      <w:r w:rsidR="00C67364">
        <w:rPr>
          <w:lang w:eastAsia="en-US"/>
        </w:rPr>
        <w:t xml:space="preserve">etermine that the current sampling efficiency is maximised. That is, would it be better to drop some sites to every three or less years and supplement with additional sites </w:t>
      </w:r>
      <w:r w:rsidR="0059176A">
        <w:rPr>
          <w:lang w:eastAsia="en-US"/>
        </w:rPr>
        <w:t>to increase the spatial balance?</w:t>
      </w:r>
    </w:p>
    <w:p w14:paraId="2370A400" w14:textId="5E4D563C" w:rsidR="0059176A" w:rsidRPr="001C2167" w:rsidRDefault="0059176A" w:rsidP="0059176A">
      <w:pPr>
        <w:rPr>
          <w:lang w:eastAsia="en-US"/>
        </w:rPr>
      </w:pPr>
      <w:r>
        <w:rPr>
          <w:lang w:eastAsia="en-US"/>
        </w:rPr>
        <w:t>These could be achieved in a second phase with GRTS and other additional datasets that were not provided to us at the time of analysis, although a key element to this would be collaboration between GBRMPA, the MMP providers and the personnel undertaking the sample design.</w:t>
      </w:r>
    </w:p>
    <w:p w14:paraId="7B1F3DB2" w14:textId="606AC54F" w:rsidR="00C05956" w:rsidRDefault="00442E36" w:rsidP="00C05956">
      <w:pPr>
        <w:pStyle w:val="Heading2"/>
      </w:pPr>
      <w:bookmarkStart w:id="331" w:name="_Toc410312853"/>
      <w:r>
        <w:t xml:space="preserve">Overview of the </w:t>
      </w:r>
      <w:r w:rsidR="00C05956">
        <w:t>Inshore water quality monitoring program</w:t>
      </w:r>
      <w:bookmarkEnd w:id="331"/>
    </w:p>
    <w:p w14:paraId="63381CAE" w14:textId="4E2871C9" w:rsidR="00C20449" w:rsidRDefault="00C20449" w:rsidP="00C05956">
      <w:pPr>
        <w:spacing w:before="60" w:after="60"/>
        <w:jc w:val="both"/>
        <w:rPr>
          <w:rFonts w:eastAsia="SimSun" w:cs="Arial"/>
          <w:lang w:eastAsia="zh-CN"/>
        </w:rPr>
      </w:pPr>
      <w:r>
        <w:rPr>
          <w:rFonts w:eastAsia="SimSun" w:cs="Arial"/>
          <w:lang w:eastAsia="zh-CN"/>
        </w:rPr>
        <w:t>The objective of the inshore water quality monitoring program is to describe the spatial patterns and temporal trends in marine water quality (suspended sediments and nutrients) in high risk (inshore) areas of the Great Barrier Reef lagoon. A secondary objective is to determine local water quality by autonomous instruments for high-frequency measurements at selected inshore reef sites where coral monitoring is carried out.</w:t>
      </w:r>
    </w:p>
    <w:p w14:paraId="753E27FA" w14:textId="60B40D2B" w:rsidR="006B687B" w:rsidRDefault="00C05956" w:rsidP="00C05956">
      <w:pPr>
        <w:spacing w:before="60" w:after="60"/>
        <w:jc w:val="both"/>
        <w:rPr>
          <w:rFonts w:eastAsia="SimSun" w:cs="Arial"/>
          <w:lang w:eastAsia="zh-CN"/>
        </w:rPr>
      </w:pPr>
      <w:r>
        <w:rPr>
          <w:rFonts w:eastAsia="SimSun" w:cs="Arial"/>
          <w:lang w:eastAsia="zh-CN"/>
        </w:rPr>
        <w:t xml:space="preserve">The </w:t>
      </w:r>
      <w:r w:rsidR="00C20449">
        <w:rPr>
          <w:rFonts w:eastAsia="SimSun" w:cs="Arial"/>
          <w:lang w:eastAsia="zh-CN"/>
        </w:rPr>
        <w:t>program itself makes</w:t>
      </w:r>
      <w:r>
        <w:rPr>
          <w:rFonts w:eastAsia="SimSun" w:cs="Arial"/>
          <w:lang w:eastAsia="zh-CN"/>
        </w:rPr>
        <w:t xml:space="preserve"> use of automated high-frequency data loggers and a less frequent grab sampling approach (approximately 2-3 time per year) where water samples from research vessels were taken and analysed at a laboratory. We refer to the former set of data as “WQ logger data” and the second set of data collected as “WQ grab samples”. Water quality parameters monitored consist of dissolved and particulate nutrients and carbon, suspended solids, chlorophyll-a, salinity, turbidity and temperature.</w:t>
      </w:r>
    </w:p>
    <w:p w14:paraId="494C321A" w14:textId="1528CE1A" w:rsidR="006B687B" w:rsidRPr="00970953" w:rsidRDefault="006B687B" w:rsidP="006B687B">
      <w:pPr>
        <w:pStyle w:val="Default"/>
        <w:rPr>
          <w:rFonts w:ascii="Calibri" w:eastAsia="SimSun" w:hAnsi="Calibri"/>
          <w:sz w:val="22"/>
          <w:szCs w:val="22"/>
          <w:lang w:eastAsia="zh-CN"/>
        </w:rPr>
      </w:pPr>
      <w:r w:rsidRPr="00970953">
        <w:rPr>
          <w:rFonts w:ascii="Calibri" w:eastAsia="SimSun" w:hAnsi="Calibri"/>
          <w:sz w:val="22"/>
          <w:szCs w:val="22"/>
          <w:lang w:eastAsia="zh-CN"/>
        </w:rPr>
        <w:t xml:space="preserve">There are 14 fixed sampling locations spanning four Natural Resource Management (NRM) regions. Sites are congruent with the 14 core sites of the inshore coral reef monitoring component of the MMP. Within each region, sites were selected along a gradient of exposure to runoff. At these sites, detailed manual and instrumental water sampling was undertaken in addition to annual surveys of reef status. This also included assessments of coral recruitment (see Thompson et al. </w:t>
      </w:r>
      <w:r w:rsidRPr="00970953">
        <w:rPr>
          <w:rFonts w:ascii="Calibri" w:eastAsia="SimSun" w:hAnsi="Calibri"/>
          <w:sz w:val="22"/>
          <w:szCs w:val="22"/>
          <w:lang w:eastAsia="zh-CN"/>
        </w:rPr>
        <w:fldChar w:fldCharType="begin"/>
      </w:r>
      <w:r w:rsidR="009E6BEB">
        <w:rPr>
          <w:rFonts w:ascii="Calibri" w:eastAsia="SimSun" w:hAnsi="Calibri"/>
          <w:sz w:val="22"/>
          <w:szCs w:val="22"/>
          <w:lang w:eastAsia="zh-CN"/>
        </w:rPr>
        <w:instrText xml:space="preserve"> ADDIN EN.CITE &lt;EndNote&gt;&lt;Cite ExcludeAuth="1"&gt;&lt;Author&gt;Thompson&lt;/Author&gt;&lt;Year&gt;2010&lt;/Year&gt;&lt;RecNum&gt;12&lt;/RecNum&gt;&lt;DisplayText&gt;(2010b)&lt;/DisplayText&gt;&lt;record&gt;&lt;rec-number&gt;12&lt;/rec-number&gt;&lt;foreign-keys&gt;&lt;key app="EN" db-id="dp995fxzn5pdw2e5ws05tzwatswrsetxfwrx" timestamp="0"&gt;12&lt;/key&gt;&lt;/foreign-keys&gt;&lt;ref-type name="Report"&gt;27&lt;/ref-type&gt;&lt;contributors&gt;&lt;authors&gt;&lt;author&gt;Thompson, A.&lt;/author&gt;&lt;author&gt;Davidson, J.&lt;/author&gt;&lt;author&gt;Uthicke, S.&lt;/author&gt;&lt;author&gt;Schaffelke, B.&lt;/author&gt;&lt;author&gt;Patel, F.&lt;/author&gt;&lt;author&gt;Sweatman, H.&lt;/author&gt;&lt;/authors&gt;&lt;/contributors&gt;&lt;titles&gt;&lt;title&gt;Reef Rescue Marine Monitoring Program. Report of AIMS Activities - Inshore coral reef monitoring 2010. Report for Reef and Rainforest Research Centre.&lt;/title&gt;&lt;/titles&gt;&lt;pages&gt;123pp&lt;/pages&gt;&lt;dates&gt;&lt;year&gt;2010&lt;/year&gt;&lt;/dates&gt;&lt;publisher&gt;Australian Institute of Marine Science&lt;/publisher&gt;&lt;urls&gt;&lt;/urls&gt;&lt;/record&gt;&lt;/Cite&gt;&lt;/EndNote&gt;</w:instrText>
      </w:r>
      <w:r w:rsidRPr="00970953">
        <w:rPr>
          <w:rFonts w:ascii="Calibri" w:eastAsia="SimSun" w:hAnsi="Calibri"/>
          <w:sz w:val="22"/>
          <w:szCs w:val="22"/>
          <w:lang w:eastAsia="zh-CN"/>
        </w:rPr>
        <w:fldChar w:fldCharType="separate"/>
      </w:r>
      <w:r w:rsidRPr="00970953">
        <w:rPr>
          <w:rFonts w:ascii="Calibri" w:eastAsia="SimSun" w:hAnsi="Calibri"/>
          <w:noProof/>
          <w:sz w:val="22"/>
          <w:szCs w:val="22"/>
          <w:lang w:eastAsia="zh-CN"/>
        </w:rPr>
        <w:t>(</w:t>
      </w:r>
      <w:hyperlink w:anchor="_ENREF_51" w:tooltip="Thompson, 2010 #12" w:history="1">
        <w:r w:rsidR="009E6BEB" w:rsidRPr="00970953">
          <w:rPr>
            <w:rFonts w:ascii="Calibri" w:eastAsia="SimSun" w:hAnsi="Calibri"/>
            <w:noProof/>
            <w:sz w:val="22"/>
            <w:szCs w:val="22"/>
            <w:lang w:eastAsia="zh-CN"/>
          </w:rPr>
          <w:t>2010b</w:t>
        </w:r>
      </w:hyperlink>
      <w:r w:rsidRPr="00970953">
        <w:rPr>
          <w:rFonts w:ascii="Calibri" w:eastAsia="SimSun" w:hAnsi="Calibri"/>
          <w:noProof/>
          <w:sz w:val="22"/>
          <w:szCs w:val="22"/>
          <w:lang w:eastAsia="zh-CN"/>
        </w:rPr>
        <w:t>)</w:t>
      </w:r>
      <w:r w:rsidRPr="00970953">
        <w:rPr>
          <w:rFonts w:ascii="Calibri" w:eastAsia="SimSun" w:hAnsi="Calibri"/>
          <w:sz w:val="22"/>
          <w:szCs w:val="22"/>
          <w:lang w:eastAsia="zh-CN"/>
        </w:rPr>
        <w:fldChar w:fldCharType="end"/>
      </w:r>
      <w:r w:rsidRPr="00970953">
        <w:rPr>
          <w:rFonts w:ascii="Calibri" w:eastAsia="SimSun" w:hAnsi="Calibri"/>
          <w:sz w:val="22"/>
          <w:szCs w:val="22"/>
          <w:lang w:eastAsia="zh-CN"/>
        </w:rPr>
        <w:t xml:space="preserve"> for more details). Sampling was also conducted at 6 open water stations of the “AIMS Cairns Transect” to extend an existing long-term dataset initiated in 1989 by AIMS. However sampling at these sites is infrequent (2-3 times a year). Logger data primarily co</w:t>
      </w:r>
      <w:r w:rsidRPr="006B687B">
        <w:rPr>
          <w:rFonts w:ascii="Calibri" w:eastAsia="SimSun" w:hAnsi="Calibri"/>
          <w:sz w:val="22"/>
          <w:szCs w:val="22"/>
          <w:lang w:eastAsia="zh-CN"/>
        </w:rPr>
        <w:t>nsisted</w:t>
      </w:r>
      <w:r w:rsidRPr="00970953">
        <w:rPr>
          <w:rFonts w:ascii="Calibri" w:eastAsia="SimSun" w:hAnsi="Calibri"/>
          <w:sz w:val="22"/>
          <w:szCs w:val="22"/>
          <w:lang w:eastAsia="zh-CN"/>
        </w:rPr>
        <w:t xml:space="preserve"> of turbidity and chlorophyll measurements, while the grab samples acquired consist</w:t>
      </w:r>
      <w:r>
        <w:rPr>
          <w:rFonts w:ascii="Calibri" w:eastAsia="SimSun" w:hAnsi="Calibri"/>
          <w:sz w:val="22"/>
          <w:szCs w:val="22"/>
          <w:lang w:eastAsia="zh-CN"/>
        </w:rPr>
        <w:t>ed</w:t>
      </w:r>
      <w:r w:rsidRPr="00970953">
        <w:rPr>
          <w:rFonts w:ascii="Calibri" w:eastAsia="SimSun" w:hAnsi="Calibri"/>
          <w:sz w:val="22"/>
          <w:szCs w:val="22"/>
          <w:lang w:eastAsia="zh-CN"/>
        </w:rPr>
        <w:t xml:space="preserve"> of discrete water samples of dissolved and particulate nutrients and carbon that have been collected from a range of depths through the water column. Water quality parameters consist</w:t>
      </w:r>
      <w:r>
        <w:rPr>
          <w:rFonts w:ascii="Calibri" w:eastAsia="SimSun" w:hAnsi="Calibri"/>
          <w:sz w:val="22"/>
          <w:szCs w:val="22"/>
          <w:lang w:eastAsia="zh-CN"/>
        </w:rPr>
        <w:t>ed</w:t>
      </w:r>
      <w:r w:rsidRPr="00970953">
        <w:rPr>
          <w:rFonts w:ascii="Calibri" w:eastAsia="SimSun" w:hAnsi="Calibri"/>
          <w:sz w:val="22"/>
          <w:szCs w:val="22"/>
          <w:lang w:eastAsia="zh-CN"/>
        </w:rPr>
        <w:t xml:space="preserve"> of ammonium (NH4), nitrate (NO2), nitrate (NO3), phosphate (PO4), silicate (Si(OH)4), dissolved organic nitrogen (DON), dissolved organic phosphorus (DOP), dissolved organic ca</w:t>
      </w:r>
      <w:r w:rsidRPr="006B687B">
        <w:rPr>
          <w:rFonts w:ascii="Calibri" w:eastAsia="SimSun" w:hAnsi="Calibri"/>
          <w:sz w:val="22"/>
          <w:szCs w:val="22"/>
          <w:lang w:eastAsia="zh-CN"/>
        </w:rPr>
        <w:t>rbon (DOC), particulate organic</w:t>
      </w:r>
      <w:r w:rsidRPr="00970953">
        <w:rPr>
          <w:rFonts w:ascii="Calibri" w:eastAsia="SimSun" w:hAnsi="Calibri"/>
          <w:sz w:val="22"/>
          <w:szCs w:val="22"/>
          <w:lang w:eastAsia="zh-CN"/>
        </w:rPr>
        <w:t xml:space="preserve"> nitrogen (PN), particulate phosphorus (PP), particulate organic carbon (POC), suspended solids (SS) and chlorophyll-a. For details relating to the sampling techniques and laboratory analy</w:t>
      </w:r>
      <w:r w:rsidR="00257C5B">
        <w:rPr>
          <w:rFonts w:ascii="Calibri" w:eastAsia="SimSun" w:hAnsi="Calibri"/>
          <w:sz w:val="22"/>
          <w:szCs w:val="22"/>
          <w:lang w:eastAsia="zh-CN"/>
        </w:rPr>
        <w:t xml:space="preserve">ses see Schaffelke et al. </w:t>
      </w:r>
      <w:r w:rsidR="00257C5B">
        <w:rPr>
          <w:rFonts w:ascii="Calibri" w:eastAsia="SimSun" w:hAnsi="Calibri"/>
          <w:sz w:val="22"/>
          <w:szCs w:val="22"/>
          <w:lang w:eastAsia="zh-CN"/>
        </w:rPr>
        <w:fldChar w:fldCharType="begin"/>
      </w:r>
      <w:r w:rsidR="009E6BEB">
        <w:rPr>
          <w:rFonts w:ascii="Calibri" w:eastAsia="SimSun" w:hAnsi="Calibri"/>
          <w:sz w:val="22"/>
          <w:szCs w:val="22"/>
          <w:lang w:eastAsia="zh-CN"/>
        </w:rPr>
        <w:instrText xml:space="preserve"> ADDIN EN.CITE &lt;EndNote&gt;&lt;Cite ExcludeAuth="1"&gt;&lt;Author&gt;Schaffelke&lt;/Author&gt;&lt;Year&gt;2013&lt;/Year&gt;&lt;RecNum&gt;32&lt;/RecNum&gt;&lt;DisplayText&gt;(2013)&lt;/DisplayText&gt;&lt;record&gt;&lt;rec-number&gt;32&lt;/rec-number&gt;&lt;foreign-keys&gt;&lt;key app="EN" db-id="dp995fxzn5pdw2e5ws05tzwatswrsetxfwrx" timestamp="0"&gt;32&lt;/key&gt;&lt;/foreign-keys&gt;&lt;ref-type name="Book Section"&gt;5&lt;/ref-type&gt;&lt;contributors&gt;&lt;authors&gt;&lt;author&gt;Schaffelke, B.&lt;/author&gt;&lt;author&gt;Anthony, K.&lt;/author&gt;&lt;author&gt;Blake, J.&lt;/author&gt;&lt;author&gt;Brodie, J.E.&lt;/author&gt;&lt;author&gt;Collier, C.&lt;/author&gt;&lt;author&gt;Devlin, M.&lt;/author&gt;&lt;author&gt;Fabricius, K.&lt;/author&gt;&lt;author&gt;Martin, K.&lt;/author&gt;&lt;author&gt;McKenzie, L.&lt;/author&gt;&lt;author&gt;Negri, A.&lt;/author&gt;&lt;author&gt;Ronan, M.&lt;/author&gt;&lt;author&gt;Thompson, A.&lt;/author&gt;&lt;author&gt;Warne, M.&lt;/author&gt;&lt;/authors&gt;&lt;/contributors&gt;&lt;titles&gt;&lt;title&gt;Chapter 1. Marine and coastal ecosystem impacts&lt;/title&gt;&lt;secondary-title&gt;Scientific Consensus Statement&lt;/secondary-title&gt;&lt;/titles&gt;&lt;dates&gt;&lt;year&gt;2013&lt;/year&gt;&lt;/dates&gt;&lt;pub-location&gt;Brisbane&lt;/pub-location&gt;&lt;publisher&gt;Queensland Department of Premier and Cabinet&lt;/publisher&gt;&lt;urls&gt;&lt;/urls&gt;&lt;/record&gt;&lt;/Cite&gt;&lt;/EndNote&gt;</w:instrText>
      </w:r>
      <w:r w:rsidR="00257C5B">
        <w:rPr>
          <w:rFonts w:ascii="Calibri" w:eastAsia="SimSun" w:hAnsi="Calibri"/>
          <w:sz w:val="22"/>
          <w:szCs w:val="22"/>
          <w:lang w:eastAsia="zh-CN"/>
        </w:rPr>
        <w:fldChar w:fldCharType="separate"/>
      </w:r>
      <w:r w:rsidR="00257C5B">
        <w:rPr>
          <w:rFonts w:ascii="Calibri" w:eastAsia="SimSun" w:hAnsi="Calibri"/>
          <w:noProof/>
          <w:sz w:val="22"/>
          <w:szCs w:val="22"/>
          <w:lang w:eastAsia="zh-CN"/>
        </w:rPr>
        <w:t>(</w:t>
      </w:r>
      <w:hyperlink w:anchor="_ENREF_44" w:tooltip="Schaffelke, 2013 #32" w:history="1">
        <w:r w:rsidR="009E6BEB">
          <w:rPr>
            <w:rFonts w:ascii="Calibri" w:eastAsia="SimSun" w:hAnsi="Calibri"/>
            <w:noProof/>
            <w:sz w:val="22"/>
            <w:szCs w:val="22"/>
            <w:lang w:eastAsia="zh-CN"/>
          </w:rPr>
          <w:t>2013</w:t>
        </w:r>
      </w:hyperlink>
      <w:r w:rsidR="00257C5B">
        <w:rPr>
          <w:rFonts w:ascii="Calibri" w:eastAsia="SimSun" w:hAnsi="Calibri"/>
          <w:noProof/>
          <w:sz w:val="22"/>
          <w:szCs w:val="22"/>
          <w:lang w:eastAsia="zh-CN"/>
        </w:rPr>
        <w:t>)</w:t>
      </w:r>
      <w:r w:rsidR="00257C5B">
        <w:rPr>
          <w:rFonts w:ascii="Calibri" w:eastAsia="SimSun" w:hAnsi="Calibri"/>
          <w:sz w:val="22"/>
          <w:szCs w:val="22"/>
          <w:lang w:eastAsia="zh-CN"/>
        </w:rPr>
        <w:fldChar w:fldCharType="end"/>
      </w:r>
      <w:r w:rsidRPr="00970953">
        <w:rPr>
          <w:rFonts w:ascii="Calibri" w:eastAsia="SimSun" w:hAnsi="Calibri"/>
          <w:sz w:val="22"/>
          <w:szCs w:val="22"/>
          <w:lang w:eastAsia="zh-CN"/>
        </w:rPr>
        <w:t xml:space="preserve"> and GBRMPA </w:t>
      </w:r>
      <w:r w:rsidR="00257C5B">
        <w:rPr>
          <w:rFonts w:ascii="Calibri" w:eastAsia="SimSun" w:hAnsi="Calibri"/>
          <w:sz w:val="22"/>
          <w:szCs w:val="22"/>
          <w:lang w:eastAsia="zh-CN"/>
        </w:rPr>
        <w:fldChar w:fldCharType="begin"/>
      </w:r>
      <w:r w:rsidR="009E6BEB">
        <w:rPr>
          <w:rFonts w:ascii="Calibri" w:eastAsia="SimSun" w:hAnsi="Calibri"/>
          <w:sz w:val="22"/>
          <w:szCs w:val="22"/>
          <w:lang w:eastAsia="zh-CN"/>
        </w:rPr>
        <w:instrText xml:space="preserve"> ADDIN EN.CITE &lt;EndNote&gt;&lt;Cite ExcludeAuth="1"&gt;&lt;Author&gt;Great Barrier Reef Marine Park Authority&lt;/Author&gt;&lt;Year&gt;2013&lt;/Year&gt;&lt;RecNum&gt;36&lt;/RecNum&gt;&lt;DisplayText&gt;(2013)&lt;/DisplayText&gt;&lt;record&gt;&lt;rec-number&gt;36&lt;/rec-number&gt;&lt;foreign-keys&gt;&lt;key app="EN" db-id="dp995fxzn5pdw2e5ws05tzwatswrsetxfwrx" timestamp="0"&gt;36&lt;/key&gt;&lt;/foreign-keys&gt;&lt;ref-type name="Report"&gt;27&lt;/ref-type&gt;&lt;contributors&gt;&lt;authors&gt;&lt;author&gt;Great Barrier Reef Marine Park Authority,&lt;/author&gt;&lt;/authors&gt;&lt;/contributors&gt;&lt;titles&gt;&lt;title&gt;Reef Rescue Marine Monitoring Program Quality Assurance and Quality Control Manual&lt;/title&gt;&lt;/titles&gt;&lt;dates&gt;&lt;year&gt;2013&lt;/year&gt;&lt;pub-dates&gt;&lt;date&gt;2011/12&lt;/date&gt;&lt;/pub-dates&gt;&lt;/dates&gt;&lt;pub-location&gt;Townsville&lt;/pub-location&gt;&lt;publisher&gt;GBRMPA&lt;/publisher&gt;&lt;urls&gt;&lt;/urls&gt;&lt;/record&gt;&lt;/Cite&gt;&lt;/EndNote&gt;</w:instrText>
      </w:r>
      <w:r w:rsidR="00257C5B">
        <w:rPr>
          <w:rFonts w:ascii="Calibri" w:eastAsia="SimSun" w:hAnsi="Calibri"/>
          <w:sz w:val="22"/>
          <w:szCs w:val="22"/>
          <w:lang w:eastAsia="zh-CN"/>
        </w:rPr>
        <w:fldChar w:fldCharType="separate"/>
      </w:r>
      <w:r w:rsidR="00257C5B">
        <w:rPr>
          <w:rFonts w:ascii="Calibri" w:eastAsia="SimSun" w:hAnsi="Calibri"/>
          <w:noProof/>
          <w:sz w:val="22"/>
          <w:szCs w:val="22"/>
          <w:lang w:eastAsia="zh-CN"/>
        </w:rPr>
        <w:t>(</w:t>
      </w:r>
      <w:hyperlink w:anchor="_ENREF_18" w:tooltip="Great Barrier Reef Marine Park Authority, 2013 #36" w:history="1">
        <w:r w:rsidR="009E6BEB">
          <w:rPr>
            <w:rFonts w:ascii="Calibri" w:eastAsia="SimSun" w:hAnsi="Calibri"/>
            <w:noProof/>
            <w:sz w:val="22"/>
            <w:szCs w:val="22"/>
            <w:lang w:eastAsia="zh-CN"/>
          </w:rPr>
          <w:t>2013</w:t>
        </w:r>
      </w:hyperlink>
      <w:r w:rsidR="00257C5B">
        <w:rPr>
          <w:rFonts w:ascii="Calibri" w:eastAsia="SimSun" w:hAnsi="Calibri"/>
          <w:noProof/>
          <w:sz w:val="22"/>
          <w:szCs w:val="22"/>
          <w:lang w:eastAsia="zh-CN"/>
        </w:rPr>
        <w:t>)</w:t>
      </w:r>
      <w:r w:rsidR="00257C5B">
        <w:rPr>
          <w:rFonts w:ascii="Calibri" w:eastAsia="SimSun" w:hAnsi="Calibri"/>
          <w:sz w:val="22"/>
          <w:szCs w:val="22"/>
          <w:lang w:eastAsia="zh-CN"/>
        </w:rPr>
        <w:fldChar w:fldCharType="end"/>
      </w:r>
      <w:r w:rsidRPr="00970953">
        <w:rPr>
          <w:rFonts w:ascii="Calibri" w:eastAsia="SimSun" w:hAnsi="Calibri"/>
          <w:sz w:val="22"/>
          <w:szCs w:val="22"/>
          <w:lang w:eastAsia="zh-CN"/>
        </w:rPr>
        <w:t>.</w:t>
      </w:r>
    </w:p>
    <w:p w14:paraId="2BAED466" w14:textId="77777777" w:rsidR="006B687B" w:rsidRDefault="006B687B" w:rsidP="006B687B">
      <w:pPr>
        <w:rPr>
          <w:rFonts w:eastAsia="SimSun" w:cs="Arial"/>
          <w:lang w:eastAsia="zh-CN"/>
        </w:rPr>
      </w:pPr>
    </w:p>
    <w:p w14:paraId="3F0F2A5D" w14:textId="18ED57F3" w:rsidR="006B687B" w:rsidRDefault="00745BAB" w:rsidP="006B687B">
      <w:pPr>
        <w:pStyle w:val="Heading3"/>
        <w:numPr>
          <w:ilvl w:val="2"/>
          <w:numId w:val="10"/>
        </w:numPr>
        <w:rPr>
          <w:rFonts w:eastAsiaTheme="minorHAnsi"/>
          <w:lang w:eastAsia="en-US"/>
        </w:rPr>
      </w:pPr>
      <w:r>
        <w:rPr>
          <w:rFonts w:eastAsiaTheme="minorHAnsi"/>
          <w:lang w:eastAsia="en-US"/>
        </w:rPr>
        <w:t>Discussion</w:t>
      </w:r>
    </w:p>
    <w:p w14:paraId="6BD117DF" w14:textId="7BDC70A0" w:rsidR="006B687B" w:rsidRDefault="00C20449" w:rsidP="00C05956">
      <w:pPr>
        <w:spacing w:before="60" w:after="60"/>
        <w:jc w:val="both"/>
        <w:rPr>
          <w:rFonts w:eastAsia="SimSun" w:cs="Arial"/>
          <w:lang w:eastAsia="zh-CN"/>
        </w:rPr>
      </w:pPr>
      <w:r>
        <w:rPr>
          <w:rFonts w:eastAsia="SimSun" w:cs="Arial"/>
          <w:lang w:eastAsia="zh-CN"/>
        </w:rPr>
        <w:t>The overlap of the 14 sampled sites in this program with the core sites in the coral monitoring program is an attractive attribute of this design. It is unclear however, whether these 14 sites provide a good representation of water quality at high risk (inshore) areas of the GBR lagoon (as stated in the objectives). More specifically:</w:t>
      </w:r>
    </w:p>
    <w:p w14:paraId="1BAFB0C2" w14:textId="77777777" w:rsidR="00C20449" w:rsidRDefault="00C20449" w:rsidP="00CF0F57">
      <w:pPr>
        <w:pStyle w:val="ListParagraph"/>
        <w:numPr>
          <w:ilvl w:val="0"/>
          <w:numId w:val="34"/>
        </w:numPr>
        <w:spacing w:after="200" w:line="276" w:lineRule="auto"/>
      </w:pPr>
      <w:r>
        <w:t>What would be the effect of slightly moving these sites, on the results?</w:t>
      </w:r>
    </w:p>
    <w:p w14:paraId="3E1CBCD9" w14:textId="77777777" w:rsidR="00C20449" w:rsidRDefault="00C20449" w:rsidP="00CF0F57">
      <w:pPr>
        <w:pStyle w:val="ListParagraph"/>
        <w:numPr>
          <w:ilvl w:val="0"/>
          <w:numId w:val="34"/>
        </w:numPr>
        <w:spacing w:after="200" w:line="276" w:lineRule="auto"/>
      </w:pPr>
      <w:r>
        <w:t>Could the sites have been selected in a more random manner?</w:t>
      </w:r>
    </w:p>
    <w:p w14:paraId="00C18DB9" w14:textId="665A4872" w:rsidR="00C20449" w:rsidRDefault="00C20449" w:rsidP="00C05956">
      <w:pPr>
        <w:spacing w:before="60" w:after="60"/>
        <w:jc w:val="both"/>
        <w:rPr>
          <w:rFonts w:eastAsia="SimSun" w:cs="Arial"/>
          <w:lang w:eastAsia="zh-CN"/>
        </w:rPr>
      </w:pPr>
      <w:r>
        <w:rPr>
          <w:rFonts w:eastAsia="SimSun" w:cs="Arial"/>
          <w:lang w:eastAsia="zh-CN"/>
        </w:rPr>
        <w:t>The comparison of the grab samp</w:t>
      </w:r>
      <w:r w:rsidR="00CD6F17">
        <w:rPr>
          <w:rFonts w:eastAsia="SimSun" w:cs="Arial"/>
          <w:lang w:eastAsia="zh-CN"/>
        </w:rPr>
        <w:t>les and logger data in Section 3.1</w:t>
      </w:r>
      <w:r>
        <w:rPr>
          <w:rFonts w:eastAsia="SimSun" w:cs="Arial"/>
          <w:lang w:eastAsia="zh-CN"/>
        </w:rPr>
        <w:t xml:space="preserve"> that were collected as part of this program has highlighted that the ability to detect trends depends on the constituent being sampled and the way in which it was sampled. While the grab sample data, in theory, is quite rich in information, only 3 samples per year were collected for each site surveyed. These measurements were taken as a “representative” sample for water quality in the year of sample for the site surveyed. While we understand that these types of samples are expensive to collect and require significant time and resources to obtain</w:t>
      </w:r>
      <w:r w:rsidR="00FE3D1B">
        <w:rPr>
          <w:rFonts w:eastAsia="SimSun" w:cs="Arial"/>
          <w:lang w:eastAsia="zh-CN"/>
        </w:rPr>
        <w:t>, their representativeness over the region at lagged intervals is questionable. The bootstrap simulation analysis conducted</w:t>
      </w:r>
      <w:r>
        <w:rPr>
          <w:rFonts w:eastAsia="SimSun" w:cs="Arial"/>
          <w:lang w:eastAsia="zh-CN"/>
        </w:rPr>
        <w:t xml:space="preserve"> </w:t>
      </w:r>
      <w:r w:rsidR="00CD6F17">
        <w:rPr>
          <w:rFonts w:eastAsia="SimSun" w:cs="Arial"/>
          <w:lang w:eastAsia="zh-CN"/>
        </w:rPr>
        <w:t>in Section 3.1</w:t>
      </w:r>
      <w:r w:rsidR="00FE3D1B">
        <w:rPr>
          <w:rFonts w:eastAsia="SimSun" w:cs="Arial"/>
          <w:lang w:eastAsia="zh-CN"/>
        </w:rPr>
        <w:t xml:space="preserve"> highlighted varying levels of power for the range of water quality parameters measured. For determining </w:t>
      </w:r>
      <w:r w:rsidR="001E68E8">
        <w:rPr>
          <w:rFonts w:eastAsia="SimSun" w:cs="Arial"/>
          <w:lang w:eastAsia="zh-CN"/>
        </w:rPr>
        <w:t>local</w:t>
      </w:r>
      <w:r w:rsidR="00FE3D1B">
        <w:rPr>
          <w:rFonts w:eastAsia="SimSun" w:cs="Arial"/>
          <w:lang w:eastAsia="zh-CN"/>
        </w:rPr>
        <w:t xml:space="preserve"> scale trends, the use of grab sample measurements for specific parameters seems reasonable. As a secondary consideration, the grab samples could be used for validation purposes for remote sensing information. We found the grab samples difficult to link with the inshore coral samples taken, due to the infrequent nature of sampling and as such, could not use it to determine drivers of change. Logger data highlighted that trends were difficult to disentangle for turbidity, while for chlorophyll, both the trend and seasonality contribute to explaining the variation in the data.</w:t>
      </w:r>
      <w:r w:rsidR="006532FA">
        <w:rPr>
          <w:rFonts w:eastAsia="SimSun" w:cs="Arial"/>
          <w:lang w:eastAsia="zh-CN"/>
        </w:rPr>
        <w:t xml:space="preserve"> Trends in chlorophyll also varied substantially through space.</w:t>
      </w:r>
      <w:r w:rsidR="00FE3D1B">
        <w:rPr>
          <w:rFonts w:eastAsia="SimSun" w:cs="Arial"/>
          <w:lang w:eastAsia="zh-CN"/>
        </w:rPr>
        <w:t xml:space="preserve"> The broad scale compositional</w:t>
      </w:r>
      <w:r w:rsidR="00CD6F17">
        <w:rPr>
          <w:rFonts w:eastAsia="SimSun" w:cs="Arial"/>
          <w:lang w:eastAsia="zh-CN"/>
        </w:rPr>
        <w:t xml:space="preserve"> analysis conducted in Section 3.1</w:t>
      </w:r>
      <w:r w:rsidR="00FE3D1B">
        <w:rPr>
          <w:rFonts w:eastAsia="SimSun" w:cs="Arial"/>
          <w:lang w:eastAsia="zh-CN"/>
        </w:rPr>
        <w:t xml:space="preserve"> highlighted the importance of turbidity as a driver in describing the coral compositions and suggests that its continued use in the program is worthwhile for exploring patterns in coral composition.</w:t>
      </w:r>
    </w:p>
    <w:p w14:paraId="3CE1FAE1" w14:textId="77777777" w:rsidR="00C20449" w:rsidRDefault="00C20449" w:rsidP="00C05956">
      <w:pPr>
        <w:spacing w:before="60" w:after="60"/>
        <w:jc w:val="both"/>
        <w:rPr>
          <w:rFonts w:eastAsia="SimSun" w:cs="Arial"/>
          <w:lang w:eastAsia="zh-CN"/>
        </w:rPr>
      </w:pPr>
    </w:p>
    <w:p w14:paraId="3D9B7C2D" w14:textId="77777777" w:rsidR="00C20449" w:rsidRDefault="00C20449" w:rsidP="00C05956">
      <w:pPr>
        <w:spacing w:before="60" w:after="60"/>
        <w:jc w:val="both"/>
        <w:rPr>
          <w:rFonts w:eastAsia="SimSun" w:cs="Arial"/>
          <w:lang w:eastAsia="zh-CN"/>
        </w:rPr>
      </w:pPr>
    </w:p>
    <w:p w14:paraId="2BCCD7CD" w14:textId="77777777" w:rsidR="00C05956" w:rsidRDefault="00C05956" w:rsidP="00C05956">
      <w:pPr>
        <w:spacing w:after="0"/>
        <w:rPr>
          <w:rFonts w:eastAsia="Times New Roman"/>
          <w:b/>
          <w:i/>
          <w:lang w:val="en-GB"/>
        </w:rPr>
      </w:pPr>
    </w:p>
    <w:p w14:paraId="2B3F974B" w14:textId="77777777" w:rsidR="006532FA" w:rsidRDefault="00C05956" w:rsidP="00C05956">
      <w:r>
        <w:t xml:space="preserve">In summary, </w:t>
      </w:r>
      <w:r w:rsidR="006532FA">
        <w:t xml:space="preserve">we recommend that </w:t>
      </w:r>
    </w:p>
    <w:p w14:paraId="4B3E141C" w14:textId="6C75FEEE" w:rsidR="00AA78A6" w:rsidRDefault="006532FA" w:rsidP="006532FA">
      <w:pPr>
        <w:pStyle w:val="ListParagraph"/>
        <w:numPr>
          <w:ilvl w:val="3"/>
          <w:numId w:val="18"/>
        </w:numPr>
        <w:ind w:left="360"/>
      </w:pPr>
      <w:r>
        <w:t>A</w:t>
      </w:r>
      <w:r w:rsidR="00C05956">
        <w:t xml:space="preserve"> clearer description of the process that led to the suite of core sites that are being used to report on drivers of water quality is required. </w:t>
      </w:r>
      <w:r>
        <w:t xml:space="preserve"> </w:t>
      </w:r>
    </w:p>
    <w:p w14:paraId="32AE47C3" w14:textId="4DAF9CCE" w:rsidR="006532FA" w:rsidRDefault="00A151DE" w:rsidP="00A151DE">
      <w:pPr>
        <w:pStyle w:val="ListParagraph"/>
        <w:numPr>
          <w:ilvl w:val="3"/>
          <w:numId w:val="18"/>
        </w:numPr>
        <w:ind w:left="360"/>
      </w:pPr>
      <w:r>
        <w:t xml:space="preserve">While the selected inshore water quality sites will result in </w:t>
      </w:r>
      <w:r w:rsidR="0087392B">
        <w:t>reasonable</w:t>
      </w:r>
      <w:r>
        <w:t xml:space="preserve"> temporal trends as can be </w:t>
      </w:r>
      <w:r w:rsidRPr="0087392B">
        <w:t xml:space="preserve">seen in the analyses in </w:t>
      </w:r>
      <w:r w:rsidR="0087392B" w:rsidRPr="0087392B">
        <w:t>Section 3.1</w:t>
      </w:r>
      <w:r w:rsidRPr="0087392B">
        <w:t>, it is difficult to assess whether the spatial variability captured</w:t>
      </w:r>
      <w:r>
        <w:t xml:space="preserve"> is adequate to represent “high risk areas of the GBR lagoon”. The data from the Cairns transect which has been regularly sampled since 1989 provides an excellent long-term dataset for six sites. It is noted that in 2008/9 five of the original 11 sites were dropped based on a statistical analysis that indicated that this reduced number of stations would provide enough information for a robust time series analysis. It would have been valuable to see this analysis to gain a more thorough understanding of the spatial variability captured by the six versus eleven sites.</w:t>
      </w:r>
    </w:p>
    <w:p w14:paraId="5008022D" w14:textId="77777777" w:rsidR="002D7063" w:rsidRDefault="002D7063" w:rsidP="002D7063">
      <w:pPr>
        <w:pStyle w:val="ListParagraph"/>
        <w:numPr>
          <w:ilvl w:val="0"/>
          <w:numId w:val="18"/>
        </w:numPr>
      </w:pPr>
      <w:r>
        <w:t>Both the grab sample and logger surveys be retained but with the following considerations:</w:t>
      </w:r>
    </w:p>
    <w:p w14:paraId="5E484E83" w14:textId="77777777" w:rsidR="002D7063" w:rsidRDefault="002D7063" w:rsidP="00CF0F57">
      <w:pPr>
        <w:pStyle w:val="ListParagraph"/>
        <w:numPr>
          <w:ilvl w:val="0"/>
          <w:numId w:val="55"/>
        </w:numPr>
      </w:pPr>
      <w:r>
        <w:t>The grab samples be used for validation purposes for remote sensing data for example, as conducted by Brando et al. (2014) and incorporated into the report card to summarise water quality.</w:t>
      </w:r>
    </w:p>
    <w:p w14:paraId="16F8F373" w14:textId="77777777" w:rsidR="002D7063" w:rsidRPr="001E68E8" w:rsidRDefault="002D7063" w:rsidP="00CF0F57">
      <w:pPr>
        <w:pStyle w:val="ListParagraph"/>
        <w:numPr>
          <w:ilvl w:val="0"/>
          <w:numId w:val="55"/>
        </w:numPr>
      </w:pPr>
      <w:r w:rsidRPr="001E68E8">
        <w:t>The grab samples be used solely for investigating local scale trends for specific parameters (DOC, PN, DIN, TDN, DIP and PP) as identified by the bootstrap simulation study.</w:t>
      </w:r>
      <w:r>
        <w:t xml:space="preserve"> While the power to detect trends in most parameters was reasonable (given that only 3 samples per year were collected), the number of samples is insufficient to determine the actual condition or state. See point 4 below.</w:t>
      </w:r>
    </w:p>
    <w:p w14:paraId="67A03FEB" w14:textId="77777777" w:rsidR="002D7063" w:rsidRPr="001E68E8" w:rsidRDefault="002D7063" w:rsidP="00CF0F57">
      <w:pPr>
        <w:pStyle w:val="ListParagraph"/>
        <w:numPr>
          <w:ilvl w:val="0"/>
          <w:numId w:val="55"/>
        </w:numPr>
      </w:pPr>
      <w:r w:rsidRPr="001E68E8">
        <w:t xml:space="preserve">Consider </w:t>
      </w:r>
      <w:r>
        <w:t>integrating</w:t>
      </w:r>
      <w:r w:rsidRPr="001E68E8">
        <w:t xml:space="preserve"> the grab samples into the WQ metric to provide more information about trends on a finer scale as an alternative metric for the water quality component of the report card.</w:t>
      </w:r>
    </w:p>
    <w:p w14:paraId="09C0FC9B" w14:textId="77777777" w:rsidR="002D7063" w:rsidRPr="001E68E8" w:rsidRDefault="002D7063" w:rsidP="00CF0F57">
      <w:pPr>
        <w:pStyle w:val="ListParagraph"/>
        <w:numPr>
          <w:ilvl w:val="0"/>
          <w:numId w:val="55"/>
        </w:numPr>
      </w:pPr>
      <w:r w:rsidRPr="001E68E8">
        <w:t xml:space="preserve">Do not link grab sample data with coral surveys to investigate potential drivers as 3 samples per year is insufficient to draw any conclusions from. </w:t>
      </w:r>
      <w:r>
        <w:t xml:space="preserve">Any trends identified using this data are most likely reflecting only local processes around the specific reefs monitored, so it is unlikely that these trends will be able to be related to the annual loads data. </w:t>
      </w:r>
      <w:r w:rsidRPr="001E68E8">
        <w:t>Alternatively, consider a more comprehensive survey design for this component of the program.</w:t>
      </w:r>
    </w:p>
    <w:p w14:paraId="4BA77ECE" w14:textId="77777777" w:rsidR="002D7063" w:rsidRDefault="002D7063" w:rsidP="00CF0F57">
      <w:pPr>
        <w:pStyle w:val="ListParagraph"/>
        <w:numPr>
          <w:ilvl w:val="0"/>
          <w:numId w:val="55"/>
        </w:numPr>
      </w:pPr>
      <w:r w:rsidRPr="001E68E8">
        <w:t>Make use of the logger data for drawing conclusions about turbidity and chlorophyll in relation</w:t>
      </w:r>
      <w:r>
        <w:t xml:space="preserve"> to coral communities.</w:t>
      </w:r>
    </w:p>
    <w:p w14:paraId="2796503D" w14:textId="77777777" w:rsidR="00AA78A6" w:rsidRDefault="00AA78A6" w:rsidP="009328FC"/>
    <w:p w14:paraId="4C90F460" w14:textId="77777777" w:rsidR="00AA78A6" w:rsidRDefault="00AA78A6" w:rsidP="009328FC"/>
    <w:p w14:paraId="6FFBD3E6" w14:textId="77777777" w:rsidR="00AA78A6" w:rsidRDefault="00AA78A6" w:rsidP="009328FC"/>
    <w:p w14:paraId="2AFD1445" w14:textId="77777777" w:rsidR="00AA78A6" w:rsidRDefault="00AA78A6" w:rsidP="009328FC"/>
    <w:p w14:paraId="49FF5C54" w14:textId="77777777" w:rsidR="00AA78A6" w:rsidRDefault="00AA78A6" w:rsidP="009328FC"/>
    <w:p w14:paraId="6485E45F" w14:textId="77777777" w:rsidR="00AA78A6" w:rsidRDefault="00AA78A6" w:rsidP="009328FC"/>
    <w:p w14:paraId="7F96F2E4" w14:textId="77777777" w:rsidR="00AA78A6" w:rsidRDefault="00AA78A6" w:rsidP="009328FC"/>
    <w:p w14:paraId="5CF1019F" w14:textId="77777777" w:rsidR="00AA78A6" w:rsidRDefault="00AA78A6" w:rsidP="009328FC"/>
    <w:p w14:paraId="24D82713" w14:textId="77777777" w:rsidR="00AA78A6" w:rsidRDefault="00AA78A6" w:rsidP="009328FC"/>
    <w:p w14:paraId="135FD67A" w14:textId="77777777" w:rsidR="00AA78A6" w:rsidRDefault="00AA78A6" w:rsidP="009328FC"/>
    <w:p w14:paraId="5EB3C03D" w14:textId="77777777" w:rsidR="00AA78A6" w:rsidRDefault="00AA78A6" w:rsidP="009328FC"/>
    <w:p w14:paraId="30E2CDA9" w14:textId="77777777" w:rsidR="00AA78A6" w:rsidRDefault="00AA78A6" w:rsidP="009328FC"/>
    <w:p w14:paraId="5E48769A" w14:textId="77777777" w:rsidR="00AA78A6" w:rsidRDefault="00AA78A6" w:rsidP="009328FC"/>
    <w:p w14:paraId="1D8B8BD3" w14:textId="77777777" w:rsidR="00AA78A6" w:rsidRDefault="00AA78A6" w:rsidP="00AA78A6">
      <w:pPr>
        <w:pStyle w:val="Heading1"/>
      </w:pPr>
      <w:bookmarkStart w:id="332" w:name="_Toc410312854"/>
      <w:r>
        <w:t>Inshore Seagrass Monitoring Program</w:t>
      </w:r>
      <w:bookmarkEnd w:id="332"/>
    </w:p>
    <w:p w14:paraId="0D440B21" w14:textId="408D5F06" w:rsidR="00C05956" w:rsidRDefault="00C05956" w:rsidP="00C05956">
      <w:pPr>
        <w:pStyle w:val="Heading2"/>
      </w:pPr>
      <w:bookmarkStart w:id="333" w:name="_Toc410312855"/>
      <w:r>
        <w:t>Overview</w:t>
      </w:r>
      <w:r w:rsidR="00682EA7">
        <w:t xml:space="preserve"> of the inshore seagrass monitoring program</w:t>
      </w:r>
      <w:bookmarkEnd w:id="333"/>
    </w:p>
    <w:p w14:paraId="4573A18D" w14:textId="61D9A128" w:rsidR="00C05956" w:rsidRDefault="00C05956" w:rsidP="00C05956">
      <w:r>
        <w:t xml:space="preserve">The inshore seagrass monitoring program has been operating as part of the Marine Monitoring Program (MMP) since 2005, following a detailed assessment of the monitoring design being undertaken using Seagrass-Watch sites </w:t>
      </w:r>
      <w:r w:rsidR="00682EA7">
        <w:fldChar w:fldCharType="begin"/>
      </w:r>
      <w:r w:rsidR="009E6BEB">
        <w:instrText xml:space="preserve"> ADDIN EN.CITE &lt;EndNote&gt;&lt;Cite&gt;&lt;Author&gt;McKenzie&lt;/Author&gt;&lt;Year&gt;2012&lt;/Year&gt;&lt;RecNum&gt;5&lt;/RecNum&gt;&lt;DisplayText&gt;(McKenzie et al., 2012)&lt;/DisplayText&gt;&lt;record&gt;&lt;rec-number&gt;5&lt;/rec-number&gt;&lt;foreign-keys&gt;&lt;key app="EN" db-id="dp995fxzn5pdw2e5ws05tzwatswrsetxfwrx" timestamp="0"&gt;5&lt;/key&gt;&lt;/foreign-keys&gt;&lt;ref-type name="Report"&gt;27&lt;/ref-type&gt;&lt;contributors&gt;&lt;authors&gt;&lt;author&gt;McKenzie, L.&lt;/author&gt;&lt;author&gt;Collier, C.&lt;/author&gt;&lt;author&gt;Waycott, M.&lt;/author&gt;&lt;/authors&gt;&lt;/contributors&gt;&lt;titles&gt;&lt;title&gt;Reef Rescue Marine Monitoring Program - Inshore Seagrass, Annual Report for the sampling period 1st July 2010-31st May 2011.&lt;/title&gt;&lt;/titles&gt;&lt;pages&gt;230pp&lt;/pages&gt;&lt;dates&gt;&lt;year&gt;2012&lt;/year&gt;&lt;/dates&gt;&lt;pub-location&gt;Cairns&lt;/pub-location&gt;&lt;publisher&gt;Fisheries Queensland&lt;/publisher&gt;&lt;urls&gt;&lt;/urls&gt;&lt;/record&gt;&lt;/Cite&gt;&lt;/EndNote&gt;</w:instrText>
      </w:r>
      <w:r w:rsidR="00682EA7">
        <w:fldChar w:fldCharType="separate"/>
      </w:r>
      <w:r w:rsidR="00682EA7">
        <w:rPr>
          <w:noProof/>
        </w:rPr>
        <w:t>(</w:t>
      </w:r>
      <w:hyperlink w:anchor="_ENREF_34" w:tooltip="McKenzie, 2012 #5" w:history="1">
        <w:r w:rsidR="009E6BEB">
          <w:rPr>
            <w:noProof/>
          </w:rPr>
          <w:t>McKenzie et al., 2012</w:t>
        </w:r>
      </w:hyperlink>
      <w:r w:rsidR="00682EA7">
        <w:rPr>
          <w:noProof/>
        </w:rPr>
        <w:t>)</w:t>
      </w:r>
      <w:r w:rsidR="00682EA7">
        <w:fldChar w:fldCharType="end"/>
      </w:r>
      <w:r w:rsidR="00682EA7">
        <w:t xml:space="preserve"> </w:t>
      </w:r>
      <w:r>
        <w:t xml:space="preserve">and expert advice. The key aims of this component of the program are to: </w:t>
      </w:r>
    </w:p>
    <w:p w14:paraId="00098554" w14:textId="1F9D0281" w:rsidR="00C05956" w:rsidRDefault="00682EA7" w:rsidP="000F6F78">
      <w:pPr>
        <w:pStyle w:val="ListParagraph"/>
        <w:numPr>
          <w:ilvl w:val="0"/>
          <w:numId w:val="26"/>
        </w:numPr>
        <w:spacing w:after="200" w:line="276" w:lineRule="auto"/>
      </w:pPr>
      <w:r>
        <w:t>U</w:t>
      </w:r>
      <w:r w:rsidR="00C05956">
        <w:t>nderstand the status and trend of GBR intertidal seagrass (detect long-term trends in seagrass abundance, community structure, distribution, reproductive health, and nutrient status from representative inshore seagrass meadows);</w:t>
      </w:r>
    </w:p>
    <w:p w14:paraId="084C9899" w14:textId="6279886E" w:rsidR="00C05956" w:rsidRDefault="00682EA7" w:rsidP="000F6F78">
      <w:pPr>
        <w:pStyle w:val="ListParagraph"/>
        <w:numPr>
          <w:ilvl w:val="0"/>
          <w:numId w:val="26"/>
        </w:numPr>
        <w:spacing w:after="200" w:line="276" w:lineRule="auto"/>
      </w:pPr>
      <w:r>
        <w:t>I</w:t>
      </w:r>
      <w:r w:rsidR="00C05956">
        <w:t>dentify the response of seagrass to environmental drivers of change; and</w:t>
      </w:r>
    </w:p>
    <w:p w14:paraId="7D86D815" w14:textId="3414B8D4" w:rsidR="00C05956" w:rsidRDefault="00682EA7" w:rsidP="000F6F78">
      <w:pPr>
        <w:pStyle w:val="ListParagraph"/>
        <w:numPr>
          <w:ilvl w:val="0"/>
          <w:numId w:val="26"/>
        </w:numPr>
        <w:spacing w:after="200" w:line="276" w:lineRule="auto"/>
      </w:pPr>
      <w:r>
        <w:t>R</w:t>
      </w:r>
      <w:r w:rsidR="00C05956">
        <w:t>eport on Great Barrier Reef (GBR) seagrass status. This includes the production of seagrass report card metrics for use in the annual Paddock to Reef report card.</w:t>
      </w:r>
    </w:p>
    <w:p w14:paraId="0D7E434D" w14:textId="703AAC50" w:rsidR="00C05956" w:rsidRDefault="00C05956" w:rsidP="00896488">
      <w:r>
        <w:t>Four habitats were chosen for the sampling design (estuarine intertidal, coastal intertidal, reef intertidal and reef subtidal), where two sites were selected at each location within habitats. During the early stages of planning only intertidal seagrass meadows were considered due to their accessibility and cost effectiveness. However, seagrass meadows in the GBR lagoon have processes that are much more complex</w:t>
      </w:r>
      <w:r w:rsidR="00D21068">
        <w:t xml:space="preserve"> </w:t>
      </w:r>
      <w:r w:rsidR="00D21068">
        <w:fldChar w:fldCharType="begin"/>
      </w:r>
      <w:r w:rsidR="00D21068">
        <w:instrText xml:space="preserve"> ADDIN EN.CITE &lt;EndNote&gt;&lt;Cite&gt;&lt;Author&gt;Carruthers&lt;/Author&gt;&lt;Year&gt;2002&lt;/Year&gt;&lt;RecNum&gt;67&lt;/RecNum&gt;&lt;DisplayText&gt;(Carruthers et al., 2002)&lt;/DisplayText&gt;&lt;record&gt;&lt;rec-number&gt;67&lt;/rec-number&gt;&lt;foreign-keys&gt;&lt;key app="EN" db-id="t9w25vvrl0a0z8e5x0sp2vx3av09tzwa2awa"&gt;67&lt;/key&gt;&lt;/foreign-keys&gt;&lt;ref-type name="Journal Article"&gt;17&lt;/ref-type&gt;&lt;contributors&gt;&lt;authors&gt;&lt;author&gt;Carruthers, T.J.B.&lt;/author&gt;&lt;author&gt;Dennison, W.C.&lt;/author&gt;&lt;author&gt;Longstaff, B.J.&lt;/author&gt;&lt;author&gt;Waycott, M.&lt;/author&gt;&lt;author&gt;Abal, E.G.&lt;/author&gt;&lt;author&gt;McKenzie, L.J.&lt;/author&gt;&lt;author&gt;Lee Long, W.J.&lt;/author&gt;&lt;/authors&gt;&lt;/contributors&gt;&lt;titles&gt;&lt;title&gt;Seagrass habitats of northeast Australia: models of key processes and controls&lt;/title&gt;&lt;secondary-title&gt;Bulletin of Marine Science&lt;/secondary-title&gt;&lt;/titles&gt;&lt;periodical&gt;&lt;full-title&gt;Bulletin of Marine Science&lt;/full-title&gt;&lt;/periodical&gt;&lt;pages&gt;1153-1169&lt;/pages&gt;&lt;volume&gt;71&lt;/volume&gt;&lt;dates&gt;&lt;year&gt;2002&lt;/year&gt;&lt;/dates&gt;&lt;urls&gt;&lt;/urls&gt;&lt;/record&gt;&lt;/Cite&gt;&lt;/EndNote&gt;</w:instrText>
      </w:r>
      <w:r w:rsidR="00D21068">
        <w:fldChar w:fldCharType="separate"/>
      </w:r>
      <w:r w:rsidR="00D21068">
        <w:rPr>
          <w:noProof/>
        </w:rPr>
        <w:t>(</w:t>
      </w:r>
      <w:hyperlink w:anchor="_ENREF_9" w:tooltip="Carruthers, 2002 #67" w:history="1">
        <w:r w:rsidR="009E6BEB">
          <w:rPr>
            <w:noProof/>
          </w:rPr>
          <w:t>Carruthers et al., 2002</w:t>
        </w:r>
      </w:hyperlink>
      <w:r w:rsidR="00D21068">
        <w:rPr>
          <w:noProof/>
        </w:rPr>
        <w:t>)</w:t>
      </w:r>
      <w:r w:rsidR="00D21068">
        <w:fldChar w:fldCharType="end"/>
      </w:r>
      <w:r>
        <w:t xml:space="preserve"> due to their habitat types, tidal ranges, differences in substrate types and location in turbid waters. This sampling design was therefore created to account for spatial heterogeneity of meadows within habitats </w:t>
      </w:r>
      <w:r w:rsidR="00D21068">
        <w:fldChar w:fldCharType="begin"/>
      </w:r>
      <w:r w:rsidR="009E6BEB">
        <w:instrText xml:space="preserve"> ADDIN EN.CITE &lt;EndNote&gt;&lt;Cite&gt;&lt;Author&gt;McKenzie&lt;/Author&gt;&lt;Year&gt;2012&lt;/Year&gt;&lt;RecNum&gt;5&lt;/RecNum&gt;&lt;DisplayText&gt;(McKenzie et al., 2012)&lt;/DisplayText&gt;&lt;record&gt;&lt;rec-number&gt;5&lt;/rec-number&gt;&lt;foreign-keys&gt;&lt;key app="EN" db-id="dp995fxzn5pdw2e5ws05tzwatswrsetxfwrx" timestamp="0"&gt;5&lt;/key&gt;&lt;/foreign-keys&gt;&lt;ref-type name="Report"&gt;27&lt;/ref-type&gt;&lt;contributors&gt;&lt;authors&gt;&lt;author&gt;McKenzie, L.&lt;/author&gt;&lt;author&gt;Collier, C.&lt;/author&gt;&lt;author&gt;Waycott, M.&lt;/author&gt;&lt;/authors&gt;&lt;/contributors&gt;&lt;titles&gt;&lt;title&gt;Reef Rescue Marine Monitoring Program - Inshore Seagrass, Annual Report for the sampling period 1st July 2010-31st May 2011.&lt;/title&gt;&lt;/titles&gt;&lt;pages&gt;230pp&lt;/pages&gt;&lt;dates&gt;&lt;year&gt;2012&lt;/year&gt;&lt;/dates&gt;&lt;pub-location&gt;Cairns&lt;/pub-location&gt;&lt;publisher&gt;Fisheries Queensland&lt;/publisher&gt;&lt;urls&gt;&lt;/urls&gt;&lt;/record&gt;&lt;/Cite&gt;&lt;/EndNote&gt;</w:instrText>
      </w:r>
      <w:r w:rsidR="00D21068">
        <w:fldChar w:fldCharType="separate"/>
      </w:r>
      <w:r w:rsidR="00D21068">
        <w:rPr>
          <w:noProof/>
        </w:rPr>
        <w:t>(</w:t>
      </w:r>
      <w:hyperlink w:anchor="_ENREF_34" w:tooltip="McKenzie, 2012 #5" w:history="1">
        <w:r w:rsidR="009E6BEB">
          <w:rPr>
            <w:noProof/>
          </w:rPr>
          <w:t>McKenzie et al., 2012</w:t>
        </w:r>
      </w:hyperlink>
      <w:r w:rsidR="00D21068">
        <w:rPr>
          <w:noProof/>
        </w:rPr>
        <w:t>)</w:t>
      </w:r>
      <w:r w:rsidR="00D21068">
        <w:fldChar w:fldCharType="end"/>
      </w:r>
      <w:r>
        <w:t>. Note, although this is stated in the report</w:t>
      </w:r>
      <w:r w:rsidR="00D21068">
        <w:t xml:space="preserve"> by McKenzie et al. </w:t>
      </w:r>
      <w:r w:rsidR="00D21068">
        <w:fldChar w:fldCharType="begin"/>
      </w:r>
      <w:r w:rsidR="009E6BEB">
        <w:instrText xml:space="preserve"> ADDIN EN.CITE &lt;EndNote&gt;&lt;Cite ExcludeAuth="1"&gt;&lt;Author&gt;McKenzie&lt;/Author&gt;&lt;Year&gt;2012&lt;/Year&gt;&lt;RecNum&gt;5&lt;/RecNum&gt;&lt;DisplayText&gt;(2012)&lt;/DisplayText&gt;&lt;record&gt;&lt;rec-number&gt;5&lt;/rec-number&gt;&lt;foreign-keys&gt;&lt;key app="EN" db-id="dp995fxzn5pdw2e5ws05tzwatswrsetxfwrx" timestamp="0"&gt;5&lt;/key&gt;&lt;/foreign-keys&gt;&lt;ref-type name="Report"&gt;27&lt;/ref-type&gt;&lt;contributors&gt;&lt;authors&gt;&lt;author&gt;McKenzie, L.&lt;/author&gt;&lt;author&gt;Collier, C.&lt;/author&gt;&lt;author&gt;Waycott, M.&lt;/author&gt;&lt;/authors&gt;&lt;/contributors&gt;&lt;titles&gt;&lt;title&gt;Reef Rescue Marine Monitoring Program - Inshore Seagrass, Annual Report for the sampling period 1st July 2010-31st May 2011.&lt;/title&gt;&lt;/titles&gt;&lt;pages&gt;230pp&lt;/pages&gt;&lt;dates&gt;&lt;year&gt;2012&lt;/year&gt;&lt;/dates&gt;&lt;pub-location&gt;Cairns&lt;/pub-location&gt;&lt;publisher&gt;Fisheries Queensland&lt;/publisher&gt;&lt;urls&gt;&lt;/urls&gt;&lt;/record&gt;&lt;/Cite&gt;&lt;/EndNote&gt;</w:instrText>
      </w:r>
      <w:r w:rsidR="00D21068">
        <w:fldChar w:fldCharType="separate"/>
      </w:r>
      <w:r w:rsidR="00D21068">
        <w:rPr>
          <w:noProof/>
        </w:rPr>
        <w:t>(</w:t>
      </w:r>
      <w:hyperlink w:anchor="_ENREF_34" w:tooltip="McKenzie, 2012 #5" w:history="1">
        <w:r w:rsidR="009E6BEB">
          <w:rPr>
            <w:noProof/>
          </w:rPr>
          <w:t>2012</w:t>
        </w:r>
      </w:hyperlink>
      <w:r w:rsidR="00D21068">
        <w:rPr>
          <w:noProof/>
        </w:rPr>
        <w:t>)</w:t>
      </w:r>
      <w:r w:rsidR="00D21068">
        <w:fldChar w:fldCharType="end"/>
      </w:r>
      <w:r>
        <w:t>, the dataset provided for the review had surveys conducted at 1 or 3 sites in some locations. Within each site, “representative” seagrass meadows were chosen and as ou</w:t>
      </w:r>
      <w:r w:rsidR="00D21068">
        <w:t xml:space="preserve">tlined in McKenzie et al. </w:t>
      </w:r>
      <w:r w:rsidR="00D21068">
        <w:fldChar w:fldCharType="begin"/>
      </w:r>
      <w:r w:rsidR="009E6BEB">
        <w:instrText xml:space="preserve"> ADDIN EN.CITE &lt;EndNote&gt;&lt;Cite ExcludeAuth="1"&gt;&lt;Author&gt;McKenzie&lt;/Author&gt;&lt;Year&gt;2012&lt;/Year&gt;&lt;RecNum&gt;5&lt;/RecNum&gt;&lt;DisplayText&gt;(2012)&lt;/DisplayText&gt;&lt;record&gt;&lt;rec-number&gt;5&lt;/rec-number&gt;&lt;foreign-keys&gt;&lt;key app="EN" db-id="dp995fxzn5pdw2e5ws05tzwatswrsetxfwrx" timestamp="0"&gt;5&lt;/key&gt;&lt;/foreign-keys&gt;&lt;ref-type name="Report"&gt;27&lt;/ref-type&gt;&lt;contributors&gt;&lt;authors&gt;&lt;author&gt;McKenzie, L.&lt;/author&gt;&lt;author&gt;Collier, C.&lt;/author&gt;&lt;author&gt;Waycott, M.&lt;/author&gt;&lt;/authors&gt;&lt;/contributors&gt;&lt;titles&gt;&lt;title&gt;Reef Rescue Marine Monitoring Program - Inshore Seagrass, Annual Report for the sampling period 1st July 2010-31st May 2011.&lt;/title&gt;&lt;/titles&gt;&lt;pages&gt;230pp&lt;/pages&gt;&lt;dates&gt;&lt;year&gt;2012&lt;/year&gt;&lt;/dates&gt;&lt;pub-location&gt;Cairns&lt;/pub-location&gt;&lt;publisher&gt;Fisheries Queensland&lt;/publisher&gt;&lt;urls&gt;&lt;/urls&gt;&lt;/record&gt;&lt;/Cite&gt;&lt;/EndNote&gt;</w:instrText>
      </w:r>
      <w:r w:rsidR="00D21068">
        <w:fldChar w:fldCharType="separate"/>
      </w:r>
      <w:r w:rsidR="00D21068">
        <w:rPr>
          <w:noProof/>
        </w:rPr>
        <w:t>(</w:t>
      </w:r>
      <w:hyperlink w:anchor="_ENREF_34" w:tooltip="McKenzie, 2012 #5" w:history="1">
        <w:r w:rsidR="009E6BEB">
          <w:rPr>
            <w:noProof/>
          </w:rPr>
          <w:t>2012</w:t>
        </w:r>
      </w:hyperlink>
      <w:r w:rsidR="00D21068">
        <w:rPr>
          <w:noProof/>
        </w:rPr>
        <w:t>)</w:t>
      </w:r>
      <w:r w:rsidR="00D21068">
        <w:fldChar w:fldCharType="end"/>
      </w:r>
      <w:r>
        <w:t xml:space="preserve"> were (1) based on covering a greater extent of the resource, (2) are generally the dominant seagrass community type and are (3) of average abundance. Mapping of seagrass meadows at each location was based on historic information over the previous 5 years for most sites. Monitoring occurred during the late dry and late wet seasons to capture changes in seagrass habitats prior to and post major periods of runoff. </w:t>
      </w:r>
    </w:p>
    <w:p w14:paraId="2E0EA4F3" w14:textId="02F3F732" w:rsidR="00C05956" w:rsidRDefault="00C05956" w:rsidP="00C05956">
      <w:r>
        <w:t xml:space="preserve">McKenzie et al. </w:t>
      </w:r>
      <w:r>
        <w:fldChar w:fldCharType="begin"/>
      </w:r>
      <w:r w:rsidR="009E6BEB">
        <w:instrText xml:space="preserve"> ADDIN EN.CITE &lt;EndNote&gt;&lt;Cite ExcludeAuth="1"&gt;&lt;Author&gt;McKenzie&lt;/Author&gt;&lt;Year&gt;2012&lt;/Year&gt;&lt;RecNum&gt;5&lt;/RecNum&gt;&lt;DisplayText&gt;(2012)&lt;/DisplayText&gt;&lt;record&gt;&lt;rec-number&gt;5&lt;/rec-number&gt;&lt;foreign-keys&gt;&lt;key app="EN" db-id="dp995fxzn5pdw2e5ws05tzwatswrsetxfwrx" timestamp="0"&gt;5&lt;/key&gt;&lt;/foreign-keys&gt;&lt;ref-type name="Report"&gt;27&lt;/ref-type&gt;&lt;contributors&gt;&lt;authors&gt;&lt;author&gt;McKenzie, L.&lt;/author&gt;&lt;author&gt;Collier, C.&lt;/author&gt;&lt;author&gt;Waycott, M.&lt;/author&gt;&lt;/authors&gt;&lt;/contributors&gt;&lt;titles&gt;&lt;title&gt;Reef Rescue Marine Monitoring Program - Inshore Seagrass, Annual Report for the sampling period 1st July 2010-31st May 2011.&lt;/title&gt;&lt;/titles&gt;&lt;pages&gt;230pp&lt;/pages&gt;&lt;dates&gt;&lt;year&gt;2012&lt;/year&gt;&lt;/dates&gt;&lt;pub-location&gt;Cairns&lt;/pub-location&gt;&lt;publisher&gt;Fisheries Queensland&lt;/publisher&gt;&lt;urls&gt;&lt;/urls&gt;&lt;/record&gt;&lt;/Cite&gt;&lt;/EndNote&gt;</w:instrText>
      </w:r>
      <w:r>
        <w:fldChar w:fldCharType="separate"/>
      </w:r>
      <w:r>
        <w:rPr>
          <w:noProof/>
        </w:rPr>
        <w:t>(</w:t>
      </w:r>
      <w:hyperlink w:anchor="_ENREF_34" w:tooltip="McKenzie, 2012 #5" w:history="1">
        <w:r w:rsidR="009E6BEB">
          <w:rPr>
            <w:noProof/>
          </w:rPr>
          <w:t>2012</w:t>
        </w:r>
      </w:hyperlink>
      <w:r>
        <w:rPr>
          <w:noProof/>
        </w:rPr>
        <w:t>)</w:t>
      </w:r>
      <w:r>
        <w:fldChar w:fldCharType="end"/>
      </w:r>
      <w:r>
        <w:t xml:space="preserve"> outline the monitoring methods used to sample seagrass meadows in the GBR lagoon. During the 2010/11 sampling period, 34 sites were monitored using 3 x 50 metre transects within each site. Only the reef intertidal site at Hamilton Island had 5 transects placed. Sampling occurred at 9 near shore sites (coastal intertidal and estuarine intertidal) and 7 offshore reef intertidal locations. Sub-tidal sites were paired with intertidal sites at offshore reef locations in the Burdekin and Wet Tropics regions. A summary of sites selected within each habitat is listed in </w:t>
      </w:r>
      <w:r w:rsidR="001B7BAD">
        <w:fldChar w:fldCharType="begin"/>
      </w:r>
      <w:r w:rsidR="001B7BAD">
        <w:instrText xml:space="preserve"> REF _Ref403507484 \h </w:instrText>
      </w:r>
      <w:r w:rsidR="00370ACB">
        <w:instrText xml:space="preserve"> \* MERGEFORMAT </w:instrText>
      </w:r>
      <w:r w:rsidR="001B7BAD">
        <w:fldChar w:fldCharType="separate"/>
      </w:r>
      <w:r w:rsidR="00076ED9" w:rsidRPr="00076ED9">
        <w:t xml:space="preserve">Table </w:t>
      </w:r>
      <w:r w:rsidR="00076ED9" w:rsidRPr="00076ED9">
        <w:rPr>
          <w:noProof/>
        </w:rPr>
        <w:t>17</w:t>
      </w:r>
      <w:r w:rsidR="001B7BAD">
        <w:fldChar w:fldCharType="end"/>
      </w:r>
      <w:r w:rsidR="001B7BAD">
        <w:t xml:space="preserve"> (Section 3.2, Part II). </w:t>
      </w:r>
      <w:r>
        <w:t>Seasons sampled were the dry (June-August), late dry (September-November), monsoon (December – February) and late monsoon (March-May).</w:t>
      </w:r>
    </w:p>
    <w:p w14:paraId="704610C7" w14:textId="7FDE14B9" w:rsidR="00261687" w:rsidRDefault="00745BAB" w:rsidP="00261687">
      <w:pPr>
        <w:pStyle w:val="Heading3"/>
        <w:numPr>
          <w:ilvl w:val="2"/>
          <w:numId w:val="10"/>
        </w:numPr>
        <w:rPr>
          <w:rFonts w:eastAsiaTheme="minorHAnsi"/>
          <w:lang w:eastAsia="en-US"/>
        </w:rPr>
      </w:pPr>
      <w:r>
        <w:rPr>
          <w:rFonts w:eastAsiaTheme="minorHAnsi"/>
          <w:lang w:eastAsia="en-US"/>
        </w:rPr>
        <w:t>Discussion</w:t>
      </w:r>
    </w:p>
    <w:p w14:paraId="0338A42F" w14:textId="44AD4FAE" w:rsidR="00261687" w:rsidRDefault="00C05956" w:rsidP="00C05956">
      <w:r w:rsidRPr="00487E88">
        <w:t xml:space="preserve">Overall this monitoring program has a relatively large number of sites monitored on a regular basis which will lead to an important time series covering a large area. Recent moves to incorporate intertidal and subtidal seagrass meadows </w:t>
      </w:r>
      <w:r w:rsidR="003B68FD" w:rsidRPr="00487E88">
        <w:t xml:space="preserve">in </w:t>
      </w:r>
      <w:r w:rsidR="003B68FD">
        <w:t>the</w:t>
      </w:r>
      <w:r w:rsidR="00F47F4B">
        <w:t xml:space="preserve"> Cape York region north of Cooktown and within Bowling Green Bay (Burdekin region) is</w:t>
      </w:r>
      <w:r w:rsidRPr="00487E88">
        <w:t xml:space="preserve"> a positive </w:t>
      </w:r>
      <w:r w:rsidR="00F47F4B">
        <w:t>improvement on the study design.</w:t>
      </w:r>
      <w:r w:rsidRPr="00487E88">
        <w:t>. However, it was not clear from the reports if monitoring subtidal seagrass meadows is a stated objective of the MMP. There were a large number of constraints imposed on the selection of sites. Those that are imposed for safety reasons are unavoidable, however relaxing other constraints may result in a less biased sample (if the sites select</w:t>
      </w:r>
      <w:r w:rsidR="00261687">
        <w:t>ed differ from those that were no</w:t>
      </w:r>
      <w:r w:rsidRPr="00487E88">
        <w:t>t, which they obviously do). Essentially in this case the sites selected could be considered to be representative of them or other sites that fitted all of the constraints imposed.</w:t>
      </w:r>
    </w:p>
    <w:p w14:paraId="7336C564" w14:textId="77777777" w:rsidR="00261687" w:rsidRDefault="00261687" w:rsidP="00C05956"/>
    <w:p w14:paraId="61F748CE" w14:textId="77777777" w:rsidR="00261687" w:rsidRDefault="00261687" w:rsidP="00261687">
      <w:r>
        <w:t xml:space="preserve">In summary, we recommend that </w:t>
      </w:r>
    </w:p>
    <w:p w14:paraId="36749606" w14:textId="01DC24CD" w:rsidR="004D3EEE" w:rsidRDefault="004D3EEE" w:rsidP="00CF0F57">
      <w:pPr>
        <w:pStyle w:val="ListParagraph"/>
        <w:numPr>
          <w:ilvl w:val="0"/>
          <w:numId w:val="37"/>
        </w:numPr>
      </w:pPr>
      <w:r>
        <w:t xml:space="preserve">Clearer objectives need to be clearly specified for this program. Specifically,   </w:t>
      </w:r>
    </w:p>
    <w:p w14:paraId="4BDCFD3D" w14:textId="77777777" w:rsidR="004D3EEE" w:rsidRDefault="00C05956" w:rsidP="00CF0F57">
      <w:pPr>
        <w:pStyle w:val="ListParagraph"/>
        <w:numPr>
          <w:ilvl w:val="4"/>
          <w:numId w:val="37"/>
        </w:numPr>
      </w:pPr>
      <w:r w:rsidRPr="00487E88">
        <w:t xml:space="preserve">It is important to be upfront in the objectives that there is a large section of seagrass meadows that would fall in the defined objectives but did not meet the constraints. This could be done by rewording the objectives from intertidal seagrass to accessible intertidal seagrass beds that are a certain size and satisfy certain criteria.  </w:t>
      </w:r>
    </w:p>
    <w:p w14:paraId="4D487EF9" w14:textId="78ABC7C9" w:rsidR="00261687" w:rsidRDefault="00261687" w:rsidP="00CF0F57">
      <w:pPr>
        <w:pStyle w:val="ListParagraph"/>
        <w:numPr>
          <w:ilvl w:val="4"/>
          <w:numId w:val="37"/>
        </w:numPr>
      </w:pPr>
      <w:r>
        <w:t xml:space="preserve">It is important to clearly state what is meant by the term “representativeness”. As stated in the reports, </w:t>
      </w:r>
      <w:r w:rsidR="004D3EEE">
        <w:t>"</w:t>
      </w:r>
      <w:r w:rsidR="004D3EEE">
        <w:rPr>
          <w:rFonts w:eastAsia="Times New Roman"/>
          <w:lang w:val="en-US"/>
        </w:rPr>
        <w:t>r</w:t>
      </w:r>
      <w:r w:rsidRPr="004D3EEE">
        <w:rPr>
          <w:rFonts w:eastAsia="Times New Roman"/>
          <w:lang w:val="en-US"/>
        </w:rPr>
        <w:t>epresentative meadows” were selected using mapping surveys across the regions prior to site establishment.  “Representative meadows</w:t>
      </w:r>
      <w:r w:rsidR="004D3EEE">
        <w:rPr>
          <w:rFonts w:eastAsia="Times New Roman"/>
          <w:lang w:val="en-US"/>
        </w:rPr>
        <w:t>”</w:t>
      </w:r>
      <w:r w:rsidRPr="004D3EEE">
        <w:rPr>
          <w:rFonts w:eastAsia="Times New Roman"/>
          <w:lang w:val="en-US"/>
        </w:rPr>
        <w:t xml:space="preserve"> are those which cover a greater extent of the resource, are generally the dominant seagrass community type and are of average abundance. </w:t>
      </w:r>
      <w:r>
        <w:t xml:space="preserve">In a sampling framework representative refers to a subset of a statistical population that accurately reflects the members of the entire population. A representative sample should be an unbiased indication of what the population is like. In this case the use of </w:t>
      </w:r>
      <w:r w:rsidR="004D3EEE">
        <w:t xml:space="preserve">the term </w:t>
      </w:r>
      <w:r>
        <w:t>“representative” has quite a different meaning and could be perceived incorrectly. The chosen meadows would be considered representative if all meadows falling in the sample frame had some chance of selection but this was not the case here.</w:t>
      </w:r>
      <w:r w:rsidR="004D3EEE">
        <w:t xml:space="preserve"> The term seems to be</w:t>
      </w:r>
      <w:r>
        <w:t xml:space="preserve"> carried over from previous research.</w:t>
      </w:r>
    </w:p>
    <w:p w14:paraId="08F4C642" w14:textId="77777777" w:rsidR="004D3EEE" w:rsidRDefault="004D3EEE" w:rsidP="00CF0F57">
      <w:pPr>
        <w:pStyle w:val="ListParagraph"/>
        <w:numPr>
          <w:ilvl w:val="4"/>
          <w:numId w:val="37"/>
        </w:numPr>
      </w:pPr>
      <w:r>
        <w:t>Why were the only sample locations considered ones with existing seagrass-Watch or MTSRF long-term data available? Is it to ease the sample burden? This is a potential limitation of the design depending on how the Seagrass-Watch and MTSRF sites were selected.</w:t>
      </w:r>
    </w:p>
    <w:p w14:paraId="7C7615F8" w14:textId="77777777" w:rsidR="00F47F4B" w:rsidRPr="00F47F4B" w:rsidRDefault="004D3EEE" w:rsidP="00CF0F57">
      <w:pPr>
        <w:pStyle w:val="ListParagraph"/>
        <w:numPr>
          <w:ilvl w:val="4"/>
          <w:numId w:val="37"/>
        </w:numPr>
      </w:pPr>
      <w:r w:rsidRPr="004D3EEE">
        <w:rPr>
          <w:rFonts w:eastAsia="Times New Roman"/>
          <w:lang w:val="en-US"/>
        </w:rPr>
        <w:t>Although considered intertidal within the MMP, the meadows chosen for monitoring were in fact lower littoral (rarely not inundated) and sub littoral (permanently covered with water). The objectives refer to intertidal seagrass only. Is this a mismatch between the monitoring design and objectives or just a terminology issue? Perhaps the objectives have changed over time and the program objectives need to be updated?</w:t>
      </w:r>
    </w:p>
    <w:p w14:paraId="121ADB9B" w14:textId="11751566" w:rsidR="00F47F4B" w:rsidRPr="004D3EEE" w:rsidRDefault="00F47F4B" w:rsidP="00CF0F57">
      <w:pPr>
        <w:pStyle w:val="ListParagraph"/>
        <w:numPr>
          <w:ilvl w:val="4"/>
          <w:numId w:val="37"/>
        </w:numPr>
      </w:pPr>
      <w:r w:rsidRPr="00F47F4B">
        <w:rPr>
          <w:rFonts w:eastAsia="Times New Roman"/>
          <w:lang w:val="en-US"/>
        </w:rPr>
        <w:t>Due to the high diversity of seagrass species across the GBR, it was decided in consultation with GBRMPA to direct monitoring toward the foundation seagrass species across the seagrass habitats. As a result the objectives should refer to foundation seagrass species.</w:t>
      </w:r>
    </w:p>
    <w:p w14:paraId="7732D6D6" w14:textId="54EF92E0" w:rsidR="004D3EEE" w:rsidRDefault="004D3EEE" w:rsidP="00CF0F57">
      <w:pPr>
        <w:pStyle w:val="ListParagraph"/>
        <w:numPr>
          <w:ilvl w:val="0"/>
          <w:numId w:val="37"/>
        </w:numPr>
      </w:pPr>
      <w:r>
        <w:t>Implications for monitoring that may need to be considered. More specifically, these include,</w:t>
      </w:r>
    </w:p>
    <w:p w14:paraId="27326F96" w14:textId="443F0E98" w:rsidR="004D3EEE" w:rsidRPr="00D600D5" w:rsidRDefault="004D3EEE" w:rsidP="00CF0F57">
      <w:pPr>
        <w:pStyle w:val="ListParagraph"/>
        <w:numPr>
          <w:ilvl w:val="4"/>
          <w:numId w:val="37"/>
        </w:numPr>
        <w:spacing w:after="200" w:line="276" w:lineRule="auto"/>
        <w:rPr>
          <w:rFonts w:eastAsia="Times New Roman"/>
        </w:rPr>
      </w:pPr>
      <w:r w:rsidRPr="007D520D">
        <w:rPr>
          <w:rFonts w:eastAsia="Times New Roman"/>
        </w:rPr>
        <w:t xml:space="preserve">Monitoring at the sites in the late dry (September/October 2009) and late monsoon (March/April 2010) of each year was conducted by a qualified and trained scientist. Monitoring conducted outside these periods was conducted at some intertidal locations by trained/certified local stakeholders/community volunteers and at subtidal sites by a trained scientist assisted by volunteers (only </w:t>
      </w:r>
      <w:r w:rsidR="00F47F4B">
        <w:rPr>
          <w:rFonts w:eastAsia="Times New Roman"/>
        </w:rPr>
        <w:t xml:space="preserve">a </w:t>
      </w:r>
      <w:r w:rsidRPr="007D520D">
        <w:rPr>
          <w:rFonts w:eastAsia="Times New Roman"/>
        </w:rPr>
        <w:t>scientist conducted assessments).</w:t>
      </w:r>
      <w:r>
        <w:rPr>
          <w:rFonts w:eastAsia="Times New Roman"/>
        </w:rPr>
        <w:t xml:space="preserve"> What is the potential “observer effect”? i.e. how similar would we expect the results to be if collected by a trained scientist v</w:t>
      </w:r>
      <w:r w:rsidR="00F47F4B">
        <w:rPr>
          <w:rFonts w:eastAsia="Times New Roman"/>
        </w:rPr>
        <w:t>er</w:t>
      </w:r>
      <w:r>
        <w:rPr>
          <w:rFonts w:eastAsia="Times New Roman"/>
        </w:rPr>
        <w:t>s</w:t>
      </w:r>
      <w:r w:rsidR="00F47F4B">
        <w:rPr>
          <w:rFonts w:eastAsia="Times New Roman"/>
        </w:rPr>
        <w:t>us</w:t>
      </w:r>
      <w:r>
        <w:rPr>
          <w:rFonts w:eastAsia="Times New Roman"/>
        </w:rPr>
        <w:t xml:space="preserve"> a volunteer under the same conditions? If the potential for differing results is great then some calibration experiments could be performed.</w:t>
      </w:r>
    </w:p>
    <w:p w14:paraId="0DD63F09" w14:textId="77777777" w:rsidR="00AA78A6" w:rsidRDefault="00AA78A6" w:rsidP="00AA78A6">
      <w:pPr>
        <w:pStyle w:val="Heading1"/>
      </w:pPr>
      <w:bookmarkStart w:id="334" w:name="_Toc410312856"/>
      <w:r>
        <w:t>Pesticide marine Monitoring Program</w:t>
      </w:r>
      <w:bookmarkEnd w:id="334"/>
    </w:p>
    <w:p w14:paraId="3FDCE6C7" w14:textId="03962F1C" w:rsidR="009C7B63" w:rsidRDefault="009C7B63" w:rsidP="000F6F78">
      <w:pPr>
        <w:pStyle w:val="Heading2"/>
        <w:numPr>
          <w:ilvl w:val="1"/>
          <w:numId w:val="10"/>
        </w:numPr>
        <w:ind w:left="851" w:hanging="851"/>
      </w:pPr>
      <w:bookmarkStart w:id="335" w:name="_Toc385539293"/>
      <w:bookmarkStart w:id="336" w:name="_Toc410312857"/>
      <w:r>
        <w:t>Overview</w:t>
      </w:r>
      <w:bookmarkEnd w:id="335"/>
      <w:r>
        <w:t xml:space="preserve"> </w:t>
      </w:r>
      <w:r w:rsidR="002303F2">
        <w:t>of the pesticide marine monitoring program</w:t>
      </w:r>
      <w:bookmarkEnd w:id="336"/>
    </w:p>
    <w:p w14:paraId="188E460C" w14:textId="77777777" w:rsidR="009C7B63" w:rsidRDefault="009C7B63" w:rsidP="009C7B63">
      <w:r>
        <w:t>Pesticide</w:t>
      </w:r>
      <w:r w:rsidRPr="00A21451">
        <w:t xml:space="preserve"> monitoring activities h</w:t>
      </w:r>
      <w:r>
        <w:t>ave</w:t>
      </w:r>
      <w:r w:rsidRPr="00A21451">
        <w:t xml:space="preserve"> been undertaken </w:t>
      </w:r>
      <w:r>
        <w:t xml:space="preserve">in the GBR </w:t>
      </w:r>
      <w:r w:rsidRPr="00A21451">
        <w:t xml:space="preserve">since 2005. </w:t>
      </w:r>
      <w:r w:rsidRPr="00770A45">
        <w:t>The objectives of the pesticide monitoring program</w:t>
      </w:r>
      <w:r>
        <w:t xml:space="preserve"> as described in the initial expression of interest for Great Barrier Reef World Heritage Area monitoring were to: </w:t>
      </w:r>
    </w:p>
    <w:p w14:paraId="25220776" w14:textId="33ED951A" w:rsidR="009C7B63" w:rsidRDefault="009C7B63" w:rsidP="000F6F78">
      <w:pPr>
        <w:pStyle w:val="ListParagraph"/>
        <w:numPr>
          <w:ilvl w:val="0"/>
          <w:numId w:val="27"/>
        </w:numPr>
        <w:spacing w:after="200" w:line="276" w:lineRule="auto"/>
      </w:pPr>
      <w:r>
        <w:t>Determine long-term (decadal) trends in near</w:t>
      </w:r>
      <w:r w:rsidR="002303F2">
        <w:t xml:space="preserve"> </w:t>
      </w:r>
      <w:r>
        <w:t>shore water quality within the GBR lagoon, particularly in near</w:t>
      </w:r>
      <w:r w:rsidR="002303F2">
        <w:t xml:space="preserve"> </w:t>
      </w:r>
      <w:r>
        <w:t>shore habitats directly affected by runoff from Category 1 river systems</w:t>
      </w:r>
    </w:p>
    <w:p w14:paraId="25851030" w14:textId="3C7DC29D" w:rsidR="009C7B63" w:rsidRDefault="009C7B63" w:rsidP="000F6F78">
      <w:pPr>
        <w:pStyle w:val="ListParagraph"/>
        <w:numPr>
          <w:ilvl w:val="0"/>
          <w:numId w:val="27"/>
        </w:numPr>
        <w:spacing w:after="200" w:line="276" w:lineRule="auto"/>
      </w:pPr>
      <w:r>
        <w:t>Determine long-term (decadal) trends in levels of organic pollutants (pesticides, herbicides, fungicides) in near</w:t>
      </w:r>
      <w:r w:rsidR="002303F2">
        <w:t xml:space="preserve"> </w:t>
      </w:r>
      <w:r>
        <w:t>shore waters and sediments of the GBR lagoon, particularly in areas affected by runoff from Category 1 river systems.</w:t>
      </w:r>
    </w:p>
    <w:p w14:paraId="7CCABE80" w14:textId="3F9FD568" w:rsidR="009C7B63" w:rsidRDefault="009C7B63" w:rsidP="009C7B63">
      <w:r>
        <w:t>Throughout this review we often refer to the pesticide monitoring program but it should be recognised that we are collectively referring to the monitoring of pesticides, herbicides, and fungicides in the near</w:t>
      </w:r>
      <w:r w:rsidR="002303F2">
        <w:t xml:space="preserve"> </w:t>
      </w:r>
      <w:r>
        <w:t xml:space="preserve">shore waters. </w:t>
      </w:r>
    </w:p>
    <w:p w14:paraId="5E856DDD" w14:textId="77777777" w:rsidR="009C7B63" w:rsidRDefault="009C7B63" w:rsidP="009C7B63">
      <w:pPr>
        <w:rPr>
          <w:rFonts w:cs="Arial"/>
        </w:rPr>
      </w:pPr>
      <w:r>
        <w:t xml:space="preserve">There are two components to the pesticide monitoring program. The first is the routine monitoring of pesticides at 12 fixed sites, where </w:t>
      </w:r>
      <w:r w:rsidRPr="002D3A31">
        <w:rPr>
          <w:rFonts w:cs="Arial"/>
        </w:rPr>
        <w:t>the aim of this component is to assess spatial and temporal trends in the concentrations of specific organic chemicals</w:t>
      </w:r>
      <w:r>
        <w:rPr>
          <w:rFonts w:cs="Arial"/>
        </w:rPr>
        <w:t>. This is achieved</w:t>
      </w:r>
      <w:r w:rsidRPr="002D3A31">
        <w:rPr>
          <w:rFonts w:cs="Arial"/>
        </w:rPr>
        <w:t xml:space="preserve"> using time-integrated passive sampling techniques primarily through </w:t>
      </w:r>
      <w:r>
        <w:rPr>
          <w:rFonts w:cs="Arial"/>
        </w:rPr>
        <w:t xml:space="preserve">the </w:t>
      </w:r>
      <w:r w:rsidRPr="002D3A31">
        <w:rPr>
          <w:rFonts w:cs="Arial"/>
        </w:rPr>
        <w:t>routine monitoring at specific sites.</w:t>
      </w:r>
      <w:r>
        <w:t xml:space="preserve"> The second component of the pesticide monitoring program is the targeted monitoring of pesticides in flood plumes generated by terrestrial run-off. </w:t>
      </w:r>
      <w:r w:rsidRPr="002D3A31">
        <w:rPr>
          <w:rFonts w:cs="Arial"/>
        </w:rPr>
        <w:t xml:space="preserve">The aims </w:t>
      </w:r>
      <w:r>
        <w:rPr>
          <w:rFonts w:cs="Arial"/>
        </w:rPr>
        <w:t xml:space="preserve">of this component </w:t>
      </w:r>
      <w:r w:rsidRPr="002D3A31">
        <w:rPr>
          <w:rFonts w:cs="Arial"/>
        </w:rPr>
        <w:t>are to assess:</w:t>
      </w:r>
      <w:r>
        <w:rPr>
          <w:rFonts w:cs="Arial"/>
        </w:rPr>
        <w:t xml:space="preserve"> (1) t</w:t>
      </w:r>
      <w:r w:rsidRPr="002D3A31">
        <w:rPr>
          <w:rFonts w:cs="Arial"/>
        </w:rPr>
        <w:t>emporal and spatial variation during the wet season within a region</w:t>
      </w:r>
      <w:r>
        <w:rPr>
          <w:rFonts w:cs="Arial"/>
        </w:rPr>
        <w:t>, and (2) di</w:t>
      </w:r>
      <w:r w:rsidRPr="002D3A31">
        <w:rPr>
          <w:rFonts w:cs="Arial"/>
        </w:rPr>
        <w:t>fferences between time-integrated and point-in-time concentration estimates.</w:t>
      </w:r>
      <w:r>
        <w:rPr>
          <w:rFonts w:cs="Arial"/>
        </w:rPr>
        <w:t xml:space="preserve"> We outline each of these components below.</w:t>
      </w:r>
    </w:p>
    <w:p w14:paraId="54BC55E3" w14:textId="684860F6" w:rsidR="00340E0F" w:rsidRPr="00340E0F" w:rsidRDefault="00340E0F" w:rsidP="009C7B63">
      <w:pPr>
        <w:pStyle w:val="Heading3"/>
        <w:numPr>
          <w:ilvl w:val="2"/>
          <w:numId w:val="10"/>
        </w:numPr>
      </w:pPr>
      <w:bookmarkStart w:id="337" w:name="_Ref385333311"/>
      <w:r w:rsidRPr="00584FFE">
        <w:t>Routine monitoring</w:t>
      </w:r>
      <w:bookmarkEnd w:id="337"/>
    </w:p>
    <w:p w14:paraId="640216A1" w14:textId="2C311FF4" w:rsidR="00340E0F" w:rsidRDefault="00340E0F" w:rsidP="00340E0F">
      <w:pPr>
        <w:rPr>
          <w:rFonts w:cs="Arial"/>
        </w:rPr>
      </w:pPr>
      <w:r w:rsidRPr="0062446E">
        <w:rPr>
          <w:rFonts w:cs="Arial"/>
        </w:rPr>
        <w:t xml:space="preserve">Passive samplers </w:t>
      </w:r>
      <w:r>
        <w:rPr>
          <w:rFonts w:cs="Arial"/>
        </w:rPr>
        <w:t xml:space="preserve">are </w:t>
      </w:r>
      <w:r w:rsidRPr="0062446E">
        <w:rPr>
          <w:rFonts w:cs="Arial"/>
        </w:rPr>
        <w:t>deployed at twelve inshore GBR sites</w:t>
      </w:r>
      <w:r w:rsidRPr="00B14AD9">
        <w:rPr>
          <w:rFonts w:cs="Arial"/>
        </w:rPr>
        <w:t xml:space="preserve"> across five Natural Resource Monitoring Regions (Wet Tropics, Burdekin, Mackay</w:t>
      </w:r>
      <w:r>
        <w:rPr>
          <w:rFonts w:cs="Arial"/>
        </w:rPr>
        <w:t>,</w:t>
      </w:r>
      <w:r w:rsidRPr="00B14AD9">
        <w:rPr>
          <w:rFonts w:cs="Arial"/>
        </w:rPr>
        <w:t xml:space="preserve"> Whitsunday and Fitzroy</w:t>
      </w:r>
      <w:r>
        <w:rPr>
          <w:rFonts w:cs="Arial"/>
        </w:rPr>
        <w:t>) and spanning near 1000km of coastline</w:t>
      </w:r>
      <w:r w:rsidRPr="00B14AD9">
        <w:rPr>
          <w:rFonts w:cs="Arial"/>
        </w:rPr>
        <w:t xml:space="preserve">. </w:t>
      </w:r>
      <w:r>
        <w:rPr>
          <w:rFonts w:cs="Arial"/>
        </w:rPr>
        <w:t xml:space="preserve"> See Bentley et al.  </w:t>
      </w:r>
      <w:r>
        <w:rPr>
          <w:rFonts w:cs="Arial"/>
        </w:rPr>
        <w:fldChar w:fldCharType="begin"/>
      </w:r>
      <w:r w:rsidR="009E6BEB">
        <w:rPr>
          <w:rFonts w:cs="Arial"/>
        </w:rPr>
        <w:instrText xml:space="preserve"> ADDIN EN.CITE &lt;EndNote&gt;&lt;Cite ExcludeAuth="1"&gt;&lt;Author&gt;Bentley&lt;/Author&gt;&lt;Year&gt;2012&lt;/Year&gt;&lt;RecNum&gt;35&lt;/RecNum&gt;&lt;DisplayText&gt;(2012)&lt;/DisplayText&gt;&lt;record&gt;&lt;rec-number&gt;35&lt;/rec-number&gt;&lt;foreign-keys&gt;&lt;key app="EN" db-id="dp995fxzn5pdw2e5ws05tzwatswrsetxfwrx" timestamp="0"&gt;35&lt;/key&gt;&lt;/foreign-keys&gt;&lt;ref-type name="Report"&gt;27&lt;/ref-type&gt;&lt;contributors&gt;&lt;authors&gt;&lt;author&gt;Bentley, C.&lt;/author&gt;&lt;author&gt;Devlin, M.&lt;/author&gt;&lt;author&gt;Paxman, C.&lt;/author&gt;&lt;author&gt;Chue, K.L.&lt;/author&gt;&lt;author&gt;Mueller, J.&lt;/author&gt;&lt;/authors&gt;&lt;/contributors&gt;&lt;titles&gt;&lt;title&gt;Pesticide monitoring in inshore waters of the Great Barrier Reef using both time-integrated and event monitoring techniques (2011-2012)&lt;/title&gt;&lt;/titles&gt;&lt;dates&gt;&lt;year&gt;2012&lt;/year&gt;&lt;/dates&gt;&lt;pub-location&gt;Queensland&lt;/pub-location&gt;&lt;publisher&gt;The National Research Centre for Environmental Toxicology, The University of Queensland&lt;/publisher&gt;&lt;urls&gt;&lt;/urls&gt;&lt;/record&gt;&lt;/Cite&gt;&lt;/EndNote&gt;</w:instrText>
      </w:r>
      <w:r>
        <w:rPr>
          <w:rFonts w:cs="Arial"/>
        </w:rPr>
        <w:fldChar w:fldCharType="separate"/>
      </w:r>
      <w:r>
        <w:rPr>
          <w:rFonts w:cs="Arial"/>
          <w:noProof/>
        </w:rPr>
        <w:t>(</w:t>
      </w:r>
      <w:hyperlink w:anchor="_ENREF_2" w:tooltip="Bentley, 2012 #35" w:history="1">
        <w:r w:rsidR="009E6BEB">
          <w:rPr>
            <w:rFonts w:cs="Arial"/>
            <w:noProof/>
          </w:rPr>
          <w:t>2012</w:t>
        </w:r>
      </w:hyperlink>
      <w:r>
        <w:rPr>
          <w:rFonts w:cs="Arial"/>
          <w:noProof/>
        </w:rPr>
        <w:t>)</w:t>
      </w:r>
      <w:r>
        <w:rPr>
          <w:rFonts w:cs="Arial"/>
        </w:rPr>
        <w:fldChar w:fldCharType="end"/>
      </w:r>
      <w:r>
        <w:rPr>
          <w:rFonts w:cs="Arial"/>
        </w:rPr>
        <w:t xml:space="preserve"> for a map of the region with the location of monitoring sites.</w:t>
      </w:r>
      <w:r w:rsidRPr="00B14AD9">
        <w:rPr>
          <w:rFonts w:cs="Arial"/>
        </w:rPr>
        <w:t xml:space="preserve"> </w:t>
      </w:r>
      <w:r>
        <w:rPr>
          <w:rFonts w:cs="Arial"/>
        </w:rPr>
        <w:t xml:space="preserve">Passive sampling techniques implemented included the polar organic chemical samplers or EDs that target PSII herbicides such as atrazine and non-polar organic chemical </w:t>
      </w:r>
      <w:r w:rsidR="007F1735">
        <w:rPr>
          <w:rFonts w:cs="Arial"/>
        </w:rPr>
        <w:t>samplers (</w:t>
      </w:r>
      <w:r>
        <w:rPr>
          <w:rFonts w:cs="Arial"/>
        </w:rPr>
        <w:t>PDMS or SPMDs</w:t>
      </w:r>
      <w:r w:rsidR="007246D8">
        <w:rPr>
          <w:rFonts w:cs="Arial"/>
        </w:rPr>
        <w:t>) that</w:t>
      </w:r>
      <w:r>
        <w:rPr>
          <w:rFonts w:cs="Arial"/>
        </w:rPr>
        <w:t xml:space="preserve"> target organic chemicals that are more hydrophobic. </w:t>
      </w:r>
      <w:r w:rsidRPr="00A21451">
        <w:rPr>
          <w:rFonts w:cs="Arial"/>
        </w:rPr>
        <w:t xml:space="preserve">This </w:t>
      </w:r>
      <w:r>
        <w:rPr>
          <w:rFonts w:cs="Arial"/>
        </w:rPr>
        <w:t xml:space="preserve">style of </w:t>
      </w:r>
      <w:r w:rsidRPr="00A21451">
        <w:rPr>
          <w:rFonts w:cs="Arial"/>
        </w:rPr>
        <w:t xml:space="preserve">monitoring has been conducted </w:t>
      </w:r>
      <w:r>
        <w:rPr>
          <w:rFonts w:cs="Arial"/>
        </w:rPr>
        <w:t xml:space="preserve">at these locations across a 7 year period, with some sites only monitored for 3 years. </w:t>
      </w:r>
    </w:p>
    <w:p w14:paraId="3F2B1B18" w14:textId="77777777" w:rsidR="00340E0F" w:rsidRPr="00932750" w:rsidRDefault="00340E0F" w:rsidP="00340E0F">
      <w:pPr>
        <w:rPr>
          <w:rFonts w:eastAsia="SimSun" w:cs="Arial"/>
          <w:lang w:eastAsia="zh-CN"/>
        </w:rPr>
      </w:pPr>
      <w:r>
        <w:rPr>
          <w:rFonts w:cs="Arial"/>
        </w:rPr>
        <w:t>The selection of sampling sites was based on a number of scientific criteria. These include (1) that t</w:t>
      </w:r>
      <w:r w:rsidRPr="009761CE">
        <w:rPr>
          <w:rFonts w:eastAsia="SimSun" w:cs="Arial"/>
          <w:lang w:eastAsia="zh-CN"/>
        </w:rPr>
        <w:t>he site must be representat</w:t>
      </w:r>
      <w:r>
        <w:rPr>
          <w:rFonts w:eastAsia="SimSun" w:cs="Arial"/>
          <w:lang w:eastAsia="zh-CN"/>
        </w:rPr>
        <w:t xml:space="preserve">ive of an inshore reef location, (2) the </w:t>
      </w:r>
      <w:r w:rsidRPr="009761CE">
        <w:rPr>
          <w:rFonts w:eastAsia="SimSun" w:cs="Arial"/>
          <w:lang w:eastAsia="zh-CN"/>
        </w:rPr>
        <w:t>site is co-located in proximity to sites used by MMP bio-monitoring activities such as seagrass monitoring</w:t>
      </w:r>
      <w:r>
        <w:rPr>
          <w:rFonts w:eastAsia="SimSun" w:cs="Arial"/>
          <w:lang w:eastAsia="zh-CN"/>
        </w:rPr>
        <w:t>, (3) t</w:t>
      </w:r>
      <w:r w:rsidRPr="009761CE">
        <w:rPr>
          <w:rFonts w:eastAsia="SimSun" w:cs="Arial"/>
          <w:lang w:eastAsia="zh-CN"/>
        </w:rPr>
        <w:t>he site should not be impacted by specific local point sources such as anti-foulants from boats or inlets of treated or untreated wastewater</w:t>
      </w:r>
      <w:r>
        <w:rPr>
          <w:rFonts w:eastAsia="SimSun" w:cs="Arial"/>
          <w:lang w:eastAsia="zh-CN"/>
        </w:rPr>
        <w:t xml:space="preserve"> and (4) t</w:t>
      </w:r>
      <w:r w:rsidRPr="009761CE">
        <w:rPr>
          <w:rFonts w:eastAsia="SimSun" w:cs="Arial"/>
          <w:lang w:eastAsia="zh-CN"/>
        </w:rPr>
        <w:t>he sampling site can be maintained for a long period.</w:t>
      </w:r>
      <w:r>
        <w:rPr>
          <w:rFonts w:eastAsia="SimSun" w:cs="Arial"/>
          <w:lang w:eastAsia="zh-CN"/>
        </w:rPr>
        <w:t xml:space="preserve"> Sampling is undertaken by volunteers </w:t>
      </w:r>
      <w:r>
        <w:t>from various community groups, agencies and tourist operations and represents a key feature of the routine pesticide monitoring program.</w:t>
      </w:r>
    </w:p>
    <w:p w14:paraId="73BB442D" w14:textId="77777777" w:rsidR="00340E0F" w:rsidRDefault="00340E0F" w:rsidP="00340E0F">
      <w:r>
        <w:rPr>
          <w:rFonts w:cs="Arial"/>
        </w:rPr>
        <w:t xml:space="preserve">The monitoring year for routine sampling begins in May and ends in April the following year. Within this sampling period, samples are broken up into dry sampling periods (May through to October) and wet sampling periods (November through to April). </w:t>
      </w:r>
      <w:r w:rsidRPr="00FD6D98">
        <w:rPr>
          <w:rFonts w:cs="Arial"/>
        </w:rPr>
        <w:t>Within each deployment</w:t>
      </w:r>
      <w:r>
        <w:rPr>
          <w:rFonts w:cs="Arial"/>
        </w:rPr>
        <w:t xml:space="preserve"> period in the dry season, samplers are deployed for two months</w:t>
      </w:r>
      <w:r w:rsidRPr="00E6355A">
        <w:t xml:space="preserve"> </w:t>
      </w:r>
      <w:r>
        <w:t>(maximum of three deployment periods each monitoring year). Within each deployment period in the wet season, samplers are deployed for one month (maximum of six deployment periods within each monitoring year). The maximum number of samples which should be obtained from each location within each monitoring year is nine.</w:t>
      </w:r>
    </w:p>
    <w:p w14:paraId="72337818" w14:textId="14B819F5" w:rsidR="00340E0F" w:rsidRDefault="00340E0F" w:rsidP="00340E0F">
      <w:pPr>
        <w:rPr>
          <w:rFonts w:cs="Arial"/>
        </w:rPr>
      </w:pPr>
      <w:r>
        <w:t>All twelve sites are routinely monitored in both the dry and wet periods using EDs while six of these sites have additional PDMS samplers deployed during the wet season consisting of three sites located in the Wet Tropics region, two in the Burdekin region and one in the Mackay Whitsunday region. Normanby Island (located in the Wet Tropics) is the only site which is monitored year-round using PDMS in both the dry and wet period. SPMDs are also deployed at this site only.</w:t>
      </w:r>
      <w:r>
        <w:rPr>
          <w:rFonts w:cs="Arial"/>
        </w:rPr>
        <w:t xml:space="preserve"> Details of the temporal and spatial nature of sites sampled appears in Bentley et al. </w:t>
      </w:r>
      <w:r>
        <w:rPr>
          <w:rFonts w:cs="Arial"/>
        </w:rPr>
        <w:fldChar w:fldCharType="begin"/>
      </w:r>
      <w:r w:rsidR="009E6BEB">
        <w:rPr>
          <w:rFonts w:cs="Arial"/>
        </w:rPr>
        <w:instrText xml:space="preserve"> ADDIN EN.CITE &lt;EndNote&gt;&lt;Cite ExcludeAuth="1"&gt;&lt;Author&gt;Bentley&lt;/Author&gt;&lt;Year&gt;2012&lt;/Year&gt;&lt;RecNum&gt;35&lt;/RecNum&gt;&lt;DisplayText&gt;(2012)&lt;/DisplayText&gt;&lt;record&gt;&lt;rec-number&gt;35&lt;/rec-number&gt;&lt;foreign-keys&gt;&lt;key app="EN" db-id="dp995fxzn5pdw2e5ws05tzwatswrsetxfwrx" timestamp="0"&gt;35&lt;/key&gt;&lt;/foreign-keys&gt;&lt;ref-type name="Report"&gt;27&lt;/ref-type&gt;&lt;contributors&gt;&lt;authors&gt;&lt;author&gt;Bentley, C.&lt;/author&gt;&lt;author&gt;Devlin, M.&lt;/author&gt;&lt;author&gt;Paxman, C.&lt;/author&gt;&lt;author&gt;Chue, K.L.&lt;/author&gt;&lt;author&gt;Mueller, J.&lt;/author&gt;&lt;/authors&gt;&lt;/contributors&gt;&lt;titles&gt;&lt;title&gt;Pesticide monitoring in inshore waters of the Great Barrier Reef using both time-integrated and event monitoring techniques (2011-2012)&lt;/title&gt;&lt;/titles&gt;&lt;dates&gt;&lt;year&gt;2012&lt;/year&gt;&lt;/dates&gt;&lt;pub-location&gt;Queensland&lt;/pub-location&gt;&lt;publisher&gt;The National Research Centre for Environmental Toxicology, The University of Queensland&lt;/publisher&gt;&lt;urls&gt;&lt;/urls&gt;&lt;/record&gt;&lt;/Cite&gt;&lt;/EndNote&gt;</w:instrText>
      </w:r>
      <w:r>
        <w:rPr>
          <w:rFonts w:cs="Arial"/>
        </w:rPr>
        <w:fldChar w:fldCharType="separate"/>
      </w:r>
      <w:r>
        <w:rPr>
          <w:rFonts w:cs="Arial"/>
          <w:noProof/>
        </w:rPr>
        <w:t>(</w:t>
      </w:r>
      <w:hyperlink w:anchor="_ENREF_2" w:tooltip="Bentley, 2012 #35" w:history="1">
        <w:r w:rsidR="009E6BEB">
          <w:rPr>
            <w:rFonts w:cs="Arial"/>
            <w:noProof/>
          </w:rPr>
          <w:t>2012</w:t>
        </w:r>
      </w:hyperlink>
      <w:r>
        <w:rPr>
          <w:rFonts w:cs="Arial"/>
          <w:noProof/>
        </w:rPr>
        <w:t>)</w:t>
      </w:r>
      <w:r>
        <w:rPr>
          <w:rFonts w:cs="Arial"/>
        </w:rPr>
        <w:fldChar w:fldCharType="end"/>
      </w:r>
      <w:r>
        <w:rPr>
          <w:rFonts w:cs="Arial"/>
        </w:rPr>
        <w:t>.</w:t>
      </w:r>
    </w:p>
    <w:p w14:paraId="712AA5DB" w14:textId="77777777" w:rsidR="00340E0F" w:rsidRPr="00584FFE" w:rsidRDefault="00340E0F" w:rsidP="00340E0F">
      <w:pPr>
        <w:pStyle w:val="Heading3"/>
        <w:numPr>
          <w:ilvl w:val="2"/>
          <w:numId w:val="10"/>
        </w:numPr>
        <w:rPr>
          <w:rFonts w:eastAsia="SimSun" w:cs="Arial"/>
          <w:lang w:eastAsia="zh-CN"/>
        </w:rPr>
      </w:pPr>
      <w:r w:rsidRPr="00584FFE">
        <w:t xml:space="preserve">Terrestrial run-off and </w:t>
      </w:r>
      <w:r w:rsidRPr="00584FFE">
        <w:rPr>
          <w:rFonts w:eastAsia="SimSun" w:cs="Arial"/>
          <w:lang w:eastAsia="zh-CN"/>
        </w:rPr>
        <w:t>flood plume sampling</w:t>
      </w:r>
    </w:p>
    <w:p w14:paraId="0C29C277" w14:textId="77777777" w:rsidR="00340E0F" w:rsidRPr="003445DF" w:rsidRDefault="00340E0F" w:rsidP="00340E0F">
      <w:pPr>
        <w:rPr>
          <w:rFonts w:cs="Arial"/>
        </w:rPr>
      </w:pPr>
      <w:r w:rsidRPr="003445DF">
        <w:t>A total of thirty-six 1 L grab samples were collected to monitor terrestrial run-off from t</w:t>
      </w:r>
      <w:r>
        <w:t>hree NRM regions: Cape York, Wet Tropics and the</w:t>
      </w:r>
      <w:r w:rsidRPr="003445DF">
        <w:t xml:space="preserve"> Burdekin regions</w:t>
      </w:r>
      <w:r>
        <w:t xml:space="preserve">. Wet season sampling during flood plumes was </w:t>
      </w:r>
      <w:r w:rsidRPr="003445DF">
        <w:t>undertaken on transects extending from three major rivers in these regions</w:t>
      </w:r>
      <w:r>
        <w:t xml:space="preserve">, which consisted of </w:t>
      </w:r>
      <w:r w:rsidRPr="003445DF">
        <w:t>the Normanby River (Cape York), the Tully River and the Herbert River (both in the Wet Tropics, but some southern locations bordering on the Burdekin region</w:t>
      </w:r>
      <w:r>
        <w:t>)</w:t>
      </w:r>
      <w:r w:rsidRPr="003445DF">
        <w:t>.Polar passive samplers</w:t>
      </w:r>
      <w:r>
        <w:t xml:space="preserve"> (EDs)</w:t>
      </w:r>
      <w:r w:rsidRPr="003445DF">
        <w:t xml:space="preserve"> were deployed at three sites additional to the routine monitoring sites in two transects extending from the Herbert River, and grab samples collected at these sites also.</w:t>
      </w:r>
      <w:r>
        <w:t xml:space="preserve"> </w:t>
      </w:r>
    </w:p>
    <w:p w14:paraId="3916051B" w14:textId="2D5E5E52" w:rsidR="00340E0F" w:rsidRPr="00881EDB" w:rsidRDefault="00340E0F" w:rsidP="00340E0F">
      <w:pPr>
        <w:rPr>
          <w:rFonts w:cs="Arial"/>
        </w:rPr>
      </w:pPr>
      <w:r>
        <w:t>Terrestrial run-off assessments conducted in the Wet Tropics and Burdekin regions during the wet season have used a combination of time-integrated passive sampling (EDs) (at three sites additional to the routine monitoring sites) and 1 L grab water sampling.</w:t>
      </w:r>
      <w:r>
        <w:rPr>
          <w:rFonts w:cs="Arial"/>
        </w:rPr>
        <w:t xml:space="preserve"> </w:t>
      </w:r>
      <w:r>
        <w:t>Sampling is typically taken after peak discharge.  Refer to Table 5 in the Annual Report.</w:t>
      </w:r>
      <w:r>
        <w:fldChar w:fldCharType="begin"/>
      </w:r>
      <w:r w:rsidR="009E6BEB">
        <w:instrText xml:space="preserve"> ADDIN EN.CITE &lt;EndNote&gt;&lt;Cite&gt;&lt;Author&gt;Bentley&lt;/Author&gt;&lt;Year&gt;2012&lt;/Year&gt;&lt;RecNum&gt;35&lt;/RecNum&gt;&lt;DisplayText&gt;(Bentley et al., 2012)&lt;/DisplayText&gt;&lt;record&gt;&lt;rec-number&gt;35&lt;/rec-number&gt;&lt;foreign-keys&gt;&lt;key app="EN" db-id="dp995fxzn5pdw2e5ws05tzwatswrsetxfwrx" timestamp="0"&gt;35&lt;/key&gt;&lt;/foreign-keys&gt;&lt;ref-type name="Report"&gt;27&lt;/ref-type&gt;&lt;contributors&gt;&lt;authors&gt;&lt;author&gt;Bentley, C.&lt;/author&gt;&lt;author&gt;Devlin, M.&lt;/author&gt;&lt;author&gt;Paxman, C.&lt;/author&gt;&lt;author&gt;Chue, K.L.&lt;/author&gt;&lt;author&gt;Mueller, J.&lt;/author&gt;&lt;/authors&gt;&lt;/contributors&gt;&lt;titles&gt;&lt;title&gt;Pesticide monitoring in inshore waters of the Great Barrier Reef using both time-integrated and event monitoring techniques (2011-2012)&lt;/title&gt;&lt;/titles&gt;&lt;dates&gt;&lt;year&gt;2012&lt;/year&gt;&lt;/dates&gt;&lt;pub-location&gt;Queensland&lt;/pub-location&gt;&lt;publisher&gt;The National Research Centre for Environmental Toxicology, The University of Queensland&lt;/publisher&gt;&lt;urls&gt;&lt;/urls&gt;&lt;/record&gt;&lt;/Cite&gt;&lt;/EndNote&gt;</w:instrText>
      </w:r>
      <w:r>
        <w:fldChar w:fldCharType="separate"/>
      </w:r>
      <w:r>
        <w:rPr>
          <w:noProof/>
        </w:rPr>
        <w:t>(</w:t>
      </w:r>
      <w:hyperlink w:anchor="_ENREF_2" w:tooltip="Bentley, 2012 #35" w:history="1">
        <w:r w:rsidR="009E6BEB">
          <w:rPr>
            <w:noProof/>
          </w:rPr>
          <w:t>Bentley et al., 2012</w:t>
        </w:r>
      </w:hyperlink>
      <w:r>
        <w:rPr>
          <w:noProof/>
        </w:rPr>
        <w:t>)</w:t>
      </w:r>
      <w:r>
        <w:fldChar w:fldCharType="end"/>
      </w:r>
    </w:p>
    <w:p w14:paraId="1CCEA74A" w14:textId="77777777" w:rsidR="00340E0F" w:rsidRPr="00D15B5F" w:rsidRDefault="00340E0F" w:rsidP="00340E0F">
      <w:pPr>
        <w:rPr>
          <w:rFonts w:cs="Arial"/>
        </w:rPr>
      </w:pPr>
      <w:r w:rsidRPr="00B14AD9">
        <w:rPr>
          <w:rFonts w:cs="Arial"/>
        </w:rPr>
        <w:t xml:space="preserve">Passive sampling techniques are frequently </w:t>
      </w:r>
      <w:r>
        <w:rPr>
          <w:rFonts w:cs="Arial"/>
        </w:rPr>
        <w:t xml:space="preserve">used for </w:t>
      </w:r>
      <w:r w:rsidRPr="00B14AD9">
        <w:rPr>
          <w:rFonts w:cs="Arial"/>
        </w:rPr>
        <w:t>large scale studies with recurring events</w:t>
      </w:r>
      <w:r>
        <w:rPr>
          <w:rFonts w:cs="Arial"/>
          <w:noProof/>
        </w:rPr>
        <w:t xml:space="preserve"> </w:t>
      </w:r>
      <w:r w:rsidRPr="00B14AD9">
        <w:rPr>
          <w:rFonts w:cs="Arial"/>
        </w:rPr>
        <w:t xml:space="preserve">to ensure these events are captured and </w:t>
      </w:r>
      <w:r>
        <w:rPr>
          <w:rFonts w:cs="Arial"/>
        </w:rPr>
        <w:t>to allow the</w:t>
      </w:r>
      <w:r w:rsidRPr="00B14AD9">
        <w:rPr>
          <w:rFonts w:cs="Arial"/>
        </w:rPr>
        <w:t xml:space="preserve"> assess</w:t>
      </w:r>
      <w:r>
        <w:rPr>
          <w:rFonts w:cs="Arial"/>
        </w:rPr>
        <w:t xml:space="preserve">ment of </w:t>
      </w:r>
      <w:r w:rsidRPr="00B14AD9">
        <w:rPr>
          <w:rFonts w:cs="Arial"/>
        </w:rPr>
        <w:t>temporal trends in concentrations in systems over long term</w:t>
      </w:r>
      <w:r>
        <w:rPr>
          <w:rFonts w:cs="Arial"/>
        </w:rPr>
        <w:t>.</w:t>
      </w:r>
      <w:r w:rsidRPr="00B14AD9">
        <w:rPr>
          <w:rFonts w:cs="Arial"/>
        </w:rPr>
        <w:t xml:space="preserve"> </w:t>
      </w:r>
      <w:r>
        <w:rPr>
          <w:rFonts w:cs="Arial"/>
        </w:rPr>
        <w:t xml:space="preserve"> They provide </w:t>
      </w:r>
      <w:r w:rsidRPr="00B14AD9">
        <w:rPr>
          <w:rFonts w:cs="Arial"/>
        </w:rPr>
        <w:t>cost effective</w:t>
      </w:r>
      <w:r>
        <w:rPr>
          <w:rFonts w:cs="Arial"/>
        </w:rPr>
        <w:t>,</w:t>
      </w:r>
      <w:r w:rsidRPr="00B14AD9">
        <w:rPr>
          <w:rFonts w:cs="Arial"/>
        </w:rPr>
        <w:t xml:space="preserve"> time</w:t>
      </w:r>
      <w:r>
        <w:rPr>
          <w:rFonts w:cs="Arial"/>
        </w:rPr>
        <w:t>-integrated monitoring</w:t>
      </w:r>
      <w:r w:rsidRPr="00B14AD9">
        <w:rPr>
          <w:rFonts w:cs="Arial"/>
        </w:rPr>
        <w:t xml:space="preserve"> of both temporal an</w:t>
      </w:r>
      <w:r>
        <w:rPr>
          <w:rFonts w:cs="Arial"/>
        </w:rPr>
        <w:t>d spatial variation in exposure</w:t>
      </w:r>
      <w:r w:rsidRPr="00B14AD9">
        <w:rPr>
          <w:rFonts w:cs="Arial"/>
        </w:rPr>
        <w:t xml:space="preserve"> in the often remote locations encountered on the Reef</w:t>
      </w:r>
      <w:r>
        <w:rPr>
          <w:rFonts w:cs="Arial"/>
        </w:rPr>
        <w:t>.</w:t>
      </w:r>
      <w:r w:rsidRPr="00B14AD9">
        <w:rPr>
          <w:rFonts w:cs="Arial"/>
        </w:rPr>
        <w:t xml:space="preserve"> </w:t>
      </w:r>
    </w:p>
    <w:p w14:paraId="3EF48A7D" w14:textId="29AD33DD" w:rsidR="00340E0F" w:rsidRPr="00E50D32" w:rsidRDefault="00340E0F" w:rsidP="00340E0F">
      <w:pPr>
        <w:rPr>
          <w:rFonts w:cs="Arial"/>
        </w:rPr>
      </w:pPr>
      <w:r w:rsidRPr="00B14AD9">
        <w:rPr>
          <w:rFonts w:cs="Arial"/>
        </w:rPr>
        <w:t>Different types of organic chemicals need to be targeted using different passive sampling phases</w:t>
      </w:r>
      <w:r>
        <w:rPr>
          <w:rFonts w:cs="Arial"/>
        </w:rPr>
        <w:t xml:space="preserve"> as identified in Section </w:t>
      </w:r>
      <w:r>
        <w:rPr>
          <w:rFonts w:cs="Arial"/>
        </w:rPr>
        <w:fldChar w:fldCharType="begin"/>
      </w:r>
      <w:r>
        <w:rPr>
          <w:rFonts w:cs="Arial"/>
        </w:rPr>
        <w:instrText xml:space="preserve"> REF _Ref385333311 \r \h </w:instrText>
      </w:r>
      <w:r>
        <w:rPr>
          <w:rFonts w:cs="Arial"/>
        </w:rPr>
      </w:r>
      <w:r>
        <w:rPr>
          <w:rFonts w:cs="Arial"/>
        </w:rPr>
        <w:fldChar w:fldCharType="separate"/>
      </w:r>
      <w:r w:rsidR="00076ED9">
        <w:rPr>
          <w:rFonts w:cs="Arial"/>
        </w:rPr>
        <w:t>8.1.1</w:t>
      </w:r>
      <w:r>
        <w:rPr>
          <w:rFonts w:cs="Arial"/>
        </w:rPr>
        <w:fldChar w:fldCharType="end"/>
      </w:r>
      <w:r>
        <w:rPr>
          <w:rFonts w:cs="Arial"/>
        </w:rPr>
        <w:t xml:space="preserve">. Detailed specifications of these sampling techniques are described in section 3.2.4 of the QAQC report </w:t>
      </w:r>
      <w:r>
        <w:rPr>
          <w:rFonts w:cs="Arial"/>
        </w:rPr>
        <w:fldChar w:fldCharType="begin"/>
      </w:r>
      <w:r w:rsidR="009E6BEB">
        <w:rPr>
          <w:rFonts w:cs="Arial"/>
        </w:rPr>
        <w:instrText xml:space="preserve"> ADDIN EN.CITE &lt;EndNote&gt;&lt;Cite&gt;&lt;Author&gt;Great Barrier Reef Marine Park Authority&lt;/Author&gt;&lt;Year&gt;2013&lt;/Year&gt;&lt;RecNum&gt;36&lt;/RecNum&gt;&lt;DisplayText&gt;(Great Barrier Reef Marine Park Authority, 2013)&lt;/DisplayText&gt;&lt;record&gt;&lt;rec-number&gt;36&lt;/rec-number&gt;&lt;foreign-keys&gt;&lt;key app="EN" db-id="dp995fxzn5pdw2e5ws05tzwatswrsetxfwrx" timestamp="0"&gt;36&lt;/key&gt;&lt;/foreign-keys&gt;&lt;ref-type name="Report"&gt;27&lt;/ref-type&gt;&lt;contributors&gt;&lt;authors&gt;&lt;author&gt;Great Barrier Reef Marine Park Authority,&lt;/author&gt;&lt;/authors&gt;&lt;/contributors&gt;&lt;titles&gt;&lt;title&gt;Reef Rescue Marine Monitoring Program Quality Assurance and Quality Control Manual&lt;/title&gt;&lt;/titles&gt;&lt;dates&gt;&lt;year&gt;2013&lt;/year&gt;&lt;pub-dates&gt;&lt;date&gt;2011/12&lt;/date&gt;&lt;/pub-dates&gt;&lt;/dates&gt;&lt;pub-location&gt;Townsville&lt;/pub-location&gt;&lt;publisher&gt;GBRMPA&lt;/publisher&gt;&lt;urls&gt;&lt;/urls&gt;&lt;/record&gt;&lt;/Cite&gt;&lt;/EndNote&gt;</w:instrText>
      </w:r>
      <w:r>
        <w:rPr>
          <w:rFonts w:cs="Arial"/>
        </w:rPr>
        <w:fldChar w:fldCharType="separate"/>
      </w:r>
      <w:r>
        <w:rPr>
          <w:rFonts w:cs="Arial"/>
          <w:noProof/>
        </w:rPr>
        <w:t>(</w:t>
      </w:r>
      <w:hyperlink w:anchor="_ENREF_18" w:tooltip="Great Barrier Reef Marine Park Authority, 2013 #36" w:history="1">
        <w:r w:rsidR="009E6BEB">
          <w:rPr>
            <w:rFonts w:cs="Arial"/>
            <w:noProof/>
          </w:rPr>
          <w:t>Great Barrier Reef Marine Park Authority, 2013</w:t>
        </w:r>
      </w:hyperlink>
      <w:r>
        <w:rPr>
          <w:rFonts w:cs="Arial"/>
          <w:noProof/>
        </w:rPr>
        <w:t>)</w:t>
      </w:r>
      <w:r>
        <w:rPr>
          <w:rFonts w:cs="Arial"/>
        </w:rPr>
        <w:fldChar w:fldCharType="end"/>
      </w:r>
      <w:r>
        <w:rPr>
          <w:rFonts w:cs="Arial"/>
        </w:rPr>
        <w:t>.</w:t>
      </w:r>
    </w:p>
    <w:p w14:paraId="4671B7A0" w14:textId="77777777" w:rsidR="00340E0F" w:rsidRPr="00584FFE" w:rsidRDefault="00340E0F" w:rsidP="00340E0F">
      <w:pPr>
        <w:pStyle w:val="Heading3"/>
        <w:numPr>
          <w:ilvl w:val="2"/>
          <w:numId w:val="10"/>
        </w:numPr>
      </w:pPr>
      <w:r w:rsidRPr="00584FFE">
        <w:t>Pesticides measured</w:t>
      </w:r>
    </w:p>
    <w:p w14:paraId="139E4347" w14:textId="1BDCED69" w:rsidR="00340E0F" w:rsidRDefault="00340E0F" w:rsidP="00340E0F">
      <w:r>
        <w:t>The i</w:t>
      </w:r>
      <w:r w:rsidRPr="009C3EF6">
        <w:t>nsecticides, herbicides and fungicides</w:t>
      </w:r>
      <w:r>
        <w:t xml:space="preserve"> specified under the MMP are outlined in Table 2 of Bentley et al. </w:t>
      </w:r>
      <w:r>
        <w:fldChar w:fldCharType="begin"/>
      </w:r>
      <w:r w:rsidR="009E6BEB">
        <w:instrText xml:space="preserve"> ADDIN EN.CITE &lt;EndNote&gt;&lt;Cite ExcludeAuth="1"&gt;&lt;Author&gt;Bentley&lt;/Author&gt;&lt;Year&gt;2012&lt;/Year&gt;&lt;RecNum&gt;35&lt;/RecNum&gt;&lt;DisplayText&gt;(2012)&lt;/DisplayText&gt;&lt;record&gt;&lt;rec-number&gt;35&lt;/rec-number&gt;&lt;foreign-keys&gt;&lt;key app="EN" db-id="dp995fxzn5pdw2e5ws05tzwatswrsetxfwrx" timestamp="0"&gt;35&lt;/key&gt;&lt;/foreign-keys&gt;&lt;ref-type name="Report"&gt;27&lt;/ref-type&gt;&lt;contributors&gt;&lt;authors&gt;&lt;author&gt;Bentley, C.&lt;/author&gt;&lt;author&gt;Devlin, M.&lt;/author&gt;&lt;author&gt;Paxman, C.&lt;/author&gt;&lt;author&gt;Chue, K.L.&lt;/author&gt;&lt;author&gt;Mueller, J.&lt;/author&gt;&lt;/authors&gt;&lt;/contributors&gt;&lt;titles&gt;&lt;title&gt;Pesticide monitoring in inshore waters of the Great Barrier Reef using both time-integrated and event monitoring techniques (2011-2012)&lt;/title&gt;&lt;/titles&gt;&lt;dates&gt;&lt;year&gt;2012&lt;/year&gt;&lt;/dates&gt;&lt;pub-location&gt;Queensland&lt;/pub-location&gt;&lt;publisher&gt;The National Research Centre for Environmental Toxicology, The University of Queensland&lt;/publisher&gt;&lt;urls&gt;&lt;/urls&gt;&lt;/record&gt;&lt;/Cite&gt;&lt;/EndNote&gt;</w:instrText>
      </w:r>
      <w:r>
        <w:fldChar w:fldCharType="separate"/>
      </w:r>
      <w:r>
        <w:rPr>
          <w:noProof/>
        </w:rPr>
        <w:t>(</w:t>
      </w:r>
      <w:hyperlink w:anchor="_ENREF_2" w:tooltip="Bentley, 2012 #35" w:history="1">
        <w:r w:rsidR="009E6BEB">
          <w:rPr>
            <w:noProof/>
          </w:rPr>
          <w:t>2012</w:t>
        </w:r>
      </w:hyperlink>
      <w:r>
        <w:rPr>
          <w:noProof/>
        </w:rPr>
        <w:t>)</w:t>
      </w:r>
      <w:r>
        <w:fldChar w:fldCharType="end"/>
      </w:r>
      <w:r>
        <w:t xml:space="preserve">. We provide a summarised version of that table here which lists each pesticide along with a description in </w:t>
      </w:r>
      <w:r>
        <w:fldChar w:fldCharType="begin"/>
      </w:r>
      <w:r>
        <w:instrText xml:space="preserve"> REF _Ref385333558 \h </w:instrText>
      </w:r>
      <w:r>
        <w:fldChar w:fldCharType="separate"/>
      </w:r>
      <w:r w:rsidR="00076ED9" w:rsidRPr="00CE26DF">
        <w:rPr>
          <w:szCs w:val="20"/>
        </w:rPr>
        <w:t xml:space="preserve">Table </w:t>
      </w:r>
      <w:r w:rsidR="00076ED9">
        <w:rPr>
          <w:noProof/>
          <w:szCs w:val="20"/>
        </w:rPr>
        <w:t>31</w:t>
      </w:r>
      <w:r>
        <w:fldChar w:fldCharType="end"/>
      </w:r>
      <w:r>
        <w:t xml:space="preserve">. The choice of pesticides was based on past literature, pesticides that were recognised as being a potential risk, the affordability and capability of analytical methods and whether pesticides were likely to be accumulated within one of the passive sampling techniques </w:t>
      </w:r>
      <w:r>
        <w:fldChar w:fldCharType="begin"/>
      </w:r>
      <w:r w:rsidR="009E6BEB">
        <w:instrText xml:space="preserve"> ADDIN EN.CITE &lt;EndNote&gt;&lt;Cite&gt;&lt;Author&gt;Bentley&lt;/Author&gt;&lt;Year&gt;2012&lt;/Year&gt;&lt;RecNum&gt;35&lt;/RecNum&gt;&lt;DisplayText&gt;(Bentley et al., 2012)&lt;/DisplayText&gt;&lt;record&gt;&lt;rec-number&gt;35&lt;/rec-number&gt;&lt;foreign-keys&gt;&lt;key app="EN" db-id="dp995fxzn5pdw2e5ws05tzwatswrsetxfwrx" timestamp="0"&gt;35&lt;/key&gt;&lt;/foreign-keys&gt;&lt;ref-type name="Report"&gt;27&lt;/ref-type&gt;&lt;contributors&gt;&lt;authors&gt;&lt;author&gt;Bentley, C.&lt;/author&gt;&lt;author&gt;Devlin, M.&lt;/author&gt;&lt;author&gt;Paxman, C.&lt;/author&gt;&lt;author&gt;Chue, K.L.&lt;/author&gt;&lt;author&gt;Mueller, J.&lt;/author&gt;&lt;/authors&gt;&lt;/contributors&gt;&lt;titles&gt;&lt;title&gt;Pesticide monitoring in inshore waters of the Great Barrier Reef using both time-integrated and event monitoring techniques (2011-2012)&lt;/title&gt;&lt;/titles&gt;&lt;dates&gt;&lt;year&gt;2012&lt;/year&gt;&lt;/dates&gt;&lt;pub-location&gt;Queensland&lt;/pub-location&gt;&lt;publisher&gt;The National Research Centre for Environmental Toxicology, The University of Queensland&lt;/publisher&gt;&lt;urls&gt;&lt;/urls&gt;&lt;/record&gt;&lt;/Cite&gt;&lt;/EndNote&gt;</w:instrText>
      </w:r>
      <w:r>
        <w:fldChar w:fldCharType="separate"/>
      </w:r>
      <w:r>
        <w:rPr>
          <w:noProof/>
        </w:rPr>
        <w:t>(</w:t>
      </w:r>
      <w:hyperlink w:anchor="_ENREF_2" w:tooltip="Bentley, 2012 #35" w:history="1">
        <w:r w:rsidR="009E6BEB">
          <w:rPr>
            <w:noProof/>
          </w:rPr>
          <w:t>Bentley et al., 2012</w:t>
        </w:r>
      </w:hyperlink>
      <w:r>
        <w:rPr>
          <w:noProof/>
        </w:rPr>
        <w:t>)</w:t>
      </w:r>
      <w:r>
        <w:fldChar w:fldCharType="end"/>
      </w:r>
      <w:r>
        <w:t xml:space="preserve">. The final list of pesticides were chosen in consultation with GBRMPA. </w:t>
      </w:r>
    </w:p>
    <w:p w14:paraId="3987BF94" w14:textId="77777777" w:rsidR="00340E0F" w:rsidRDefault="00340E0F" w:rsidP="00340E0F"/>
    <w:p w14:paraId="2A4AB388" w14:textId="77777777" w:rsidR="007F1735" w:rsidRDefault="007F1735" w:rsidP="00340E0F"/>
    <w:p w14:paraId="0ED644F2" w14:textId="77777777" w:rsidR="007F1735" w:rsidRDefault="007F1735" w:rsidP="00340E0F"/>
    <w:p w14:paraId="4D1FB7E7" w14:textId="77777777" w:rsidR="007F1735" w:rsidRDefault="007F1735" w:rsidP="00340E0F"/>
    <w:p w14:paraId="54DEF767" w14:textId="77777777" w:rsidR="007F1735" w:rsidRDefault="007F1735" w:rsidP="00340E0F"/>
    <w:p w14:paraId="27CD60DE" w14:textId="77777777" w:rsidR="00340E0F" w:rsidRPr="00CE26DF" w:rsidRDefault="00340E0F" w:rsidP="00340E0F">
      <w:pPr>
        <w:pStyle w:val="Caption"/>
        <w:jc w:val="center"/>
        <w:rPr>
          <w:szCs w:val="20"/>
        </w:rPr>
      </w:pPr>
      <w:bookmarkStart w:id="338" w:name="_Toc410312981"/>
      <w:r w:rsidRPr="00CE26DF">
        <w:rPr>
          <w:szCs w:val="20"/>
        </w:rPr>
        <w:t xml:space="preserve">Table </w:t>
      </w:r>
      <w:r w:rsidRPr="00CE26DF">
        <w:rPr>
          <w:szCs w:val="20"/>
        </w:rPr>
        <w:fldChar w:fldCharType="begin"/>
      </w:r>
      <w:r w:rsidRPr="00CE26DF">
        <w:rPr>
          <w:szCs w:val="20"/>
        </w:rPr>
        <w:instrText xml:space="preserve"> SEQ Table \* ARABIC </w:instrText>
      </w:r>
      <w:r w:rsidRPr="00CE26DF">
        <w:rPr>
          <w:szCs w:val="20"/>
        </w:rPr>
        <w:fldChar w:fldCharType="separate"/>
      </w:r>
      <w:r w:rsidR="00076ED9">
        <w:rPr>
          <w:noProof/>
          <w:szCs w:val="20"/>
        </w:rPr>
        <w:t>41</w:t>
      </w:r>
      <w:r w:rsidRPr="00CE26DF">
        <w:rPr>
          <w:szCs w:val="20"/>
        </w:rPr>
        <w:fldChar w:fldCharType="end"/>
      </w:r>
      <w:r w:rsidRPr="00CE26DF">
        <w:rPr>
          <w:szCs w:val="20"/>
        </w:rPr>
        <w:t xml:space="preserve">. </w:t>
      </w:r>
      <w:r w:rsidRPr="00CE26DF">
        <w:rPr>
          <w:bCs w:val="0"/>
          <w:szCs w:val="20"/>
        </w:rPr>
        <w:t>Pesticides specified under the MMP for analysis (Bentley et al. (2012))</w:t>
      </w:r>
      <w:bookmarkEnd w:id="338"/>
    </w:p>
    <w:tbl>
      <w:tblPr>
        <w:tblStyle w:val="MediumList1-Accent11"/>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Caption w:val="Table 41"/>
        <w:tblDescription w:val="Pesticides specified under the MMP for analysis (Bentley et al. (2012))"/>
      </w:tblPr>
      <w:tblGrid>
        <w:gridCol w:w="1755"/>
        <w:gridCol w:w="3506"/>
        <w:gridCol w:w="1670"/>
        <w:gridCol w:w="2311"/>
      </w:tblGrid>
      <w:tr w:rsidR="00340E0F" w:rsidRPr="00EE672B" w14:paraId="1D3D80AA" w14:textId="77777777" w:rsidTr="00C94FE7">
        <w:trPr>
          <w:cnfStyle w:val="100000000000" w:firstRow="1" w:lastRow="0" w:firstColumn="0" w:lastColumn="0" w:oddVBand="0" w:evenVBand="0" w:oddHBand="0"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shd w:val="pct10" w:color="auto" w:fill="auto"/>
            <w:hideMark/>
          </w:tcPr>
          <w:p w14:paraId="0D09DECC" w14:textId="77777777" w:rsidR="00340E0F" w:rsidRPr="00EE672B" w:rsidRDefault="00340E0F" w:rsidP="00C94FE7">
            <w:pPr>
              <w:pStyle w:val="NoSpacing"/>
              <w:rPr>
                <w:sz w:val="18"/>
                <w:szCs w:val="18"/>
              </w:rPr>
            </w:pPr>
            <w:r w:rsidRPr="00EE672B">
              <w:rPr>
                <w:sz w:val="18"/>
                <w:szCs w:val="18"/>
              </w:rPr>
              <w:t>Pesticide</w:t>
            </w:r>
          </w:p>
        </w:tc>
        <w:tc>
          <w:tcPr>
            <w:tcW w:w="0" w:type="auto"/>
            <w:tcBorders>
              <w:top w:val="none" w:sz="0" w:space="0" w:color="auto"/>
              <w:bottom w:val="none" w:sz="0" w:space="0" w:color="auto"/>
            </w:tcBorders>
            <w:shd w:val="pct10" w:color="auto" w:fill="auto"/>
            <w:hideMark/>
          </w:tcPr>
          <w:p w14:paraId="4EB4E9C9" w14:textId="77777777" w:rsidR="00340E0F" w:rsidRPr="00EE672B" w:rsidRDefault="00340E0F" w:rsidP="00C94FE7">
            <w:pPr>
              <w:pStyle w:val="NoSpacing"/>
              <w:cnfStyle w:val="100000000000" w:firstRow="1" w:lastRow="0" w:firstColumn="0" w:lastColumn="0" w:oddVBand="0" w:evenVBand="0" w:oddHBand="0" w:evenHBand="0" w:firstRowFirstColumn="0" w:firstRowLastColumn="0" w:lastRowFirstColumn="0" w:lastRowLastColumn="0"/>
              <w:rPr>
                <w:b/>
                <w:sz w:val="18"/>
                <w:szCs w:val="18"/>
              </w:rPr>
            </w:pPr>
            <w:r w:rsidRPr="00EE672B">
              <w:rPr>
                <w:b/>
                <w:sz w:val="18"/>
                <w:szCs w:val="18"/>
              </w:rPr>
              <w:t>Decription</w:t>
            </w:r>
          </w:p>
        </w:tc>
        <w:tc>
          <w:tcPr>
            <w:tcW w:w="0" w:type="auto"/>
            <w:tcBorders>
              <w:top w:val="none" w:sz="0" w:space="0" w:color="auto"/>
              <w:bottom w:val="none" w:sz="0" w:space="0" w:color="auto"/>
            </w:tcBorders>
            <w:shd w:val="pct10" w:color="auto" w:fill="auto"/>
          </w:tcPr>
          <w:p w14:paraId="0D79AE45" w14:textId="77777777" w:rsidR="00340E0F" w:rsidRPr="00EE672B" w:rsidRDefault="00340E0F" w:rsidP="00C94FE7">
            <w:pPr>
              <w:pStyle w:val="NoSpacing"/>
              <w:cnfStyle w:val="100000000000" w:firstRow="1" w:lastRow="0" w:firstColumn="0" w:lastColumn="0" w:oddVBand="0" w:evenVBand="0" w:oddHBand="0" w:evenHBand="0" w:firstRowFirstColumn="0" w:firstRowLastColumn="0" w:lastRowFirstColumn="0" w:lastRowLastColumn="0"/>
              <w:rPr>
                <w:b/>
                <w:sz w:val="18"/>
                <w:szCs w:val="18"/>
              </w:rPr>
            </w:pPr>
            <w:r w:rsidRPr="00EE672B">
              <w:rPr>
                <w:b/>
                <w:sz w:val="18"/>
                <w:szCs w:val="18"/>
              </w:rPr>
              <w:t>Pesticide</w:t>
            </w:r>
          </w:p>
        </w:tc>
        <w:tc>
          <w:tcPr>
            <w:tcW w:w="0" w:type="auto"/>
            <w:tcBorders>
              <w:top w:val="none" w:sz="0" w:space="0" w:color="auto"/>
              <w:bottom w:val="none" w:sz="0" w:space="0" w:color="auto"/>
            </w:tcBorders>
            <w:shd w:val="pct10" w:color="auto" w:fill="auto"/>
          </w:tcPr>
          <w:p w14:paraId="101F5646" w14:textId="77777777" w:rsidR="00340E0F" w:rsidRPr="00EE672B" w:rsidRDefault="00340E0F" w:rsidP="00C94FE7">
            <w:pPr>
              <w:pStyle w:val="NoSpacing"/>
              <w:cnfStyle w:val="100000000000" w:firstRow="1" w:lastRow="0" w:firstColumn="0" w:lastColumn="0" w:oddVBand="0" w:evenVBand="0" w:oddHBand="0" w:evenHBand="0" w:firstRowFirstColumn="0" w:firstRowLastColumn="0" w:lastRowFirstColumn="0" w:lastRowLastColumn="0"/>
              <w:rPr>
                <w:b/>
                <w:sz w:val="18"/>
                <w:szCs w:val="18"/>
              </w:rPr>
            </w:pPr>
            <w:r w:rsidRPr="00EE672B">
              <w:rPr>
                <w:b/>
                <w:sz w:val="18"/>
                <w:szCs w:val="18"/>
              </w:rPr>
              <w:t>Decription</w:t>
            </w:r>
          </w:p>
        </w:tc>
      </w:tr>
      <w:tr w:rsidR="00340E0F" w:rsidRPr="00EE672B" w14:paraId="5D09F29C" w14:textId="77777777" w:rsidTr="00C94FE7">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B7DCD4D" w14:textId="77777777" w:rsidR="00340E0F" w:rsidRPr="00EE672B" w:rsidRDefault="00340E0F" w:rsidP="00C94FE7">
            <w:pPr>
              <w:pStyle w:val="NoSpacing"/>
              <w:rPr>
                <w:b w:val="0"/>
                <w:sz w:val="18"/>
                <w:szCs w:val="18"/>
              </w:rPr>
            </w:pPr>
            <w:r w:rsidRPr="00EE672B">
              <w:rPr>
                <w:b w:val="0"/>
                <w:sz w:val="18"/>
                <w:szCs w:val="18"/>
              </w:rPr>
              <w:t xml:space="preserve">Bifenthrin </w:t>
            </w:r>
          </w:p>
        </w:tc>
        <w:tc>
          <w:tcPr>
            <w:tcW w:w="0" w:type="auto"/>
            <w:shd w:val="clear" w:color="auto" w:fill="auto"/>
            <w:hideMark/>
          </w:tcPr>
          <w:p w14:paraId="0439F11F"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Pyrethroid insecticide </w:t>
            </w:r>
          </w:p>
        </w:tc>
        <w:tc>
          <w:tcPr>
            <w:tcW w:w="0" w:type="auto"/>
            <w:shd w:val="clear" w:color="auto" w:fill="auto"/>
          </w:tcPr>
          <w:p w14:paraId="3DE3E630"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Diazinon </w:t>
            </w:r>
          </w:p>
        </w:tc>
        <w:tc>
          <w:tcPr>
            <w:tcW w:w="0" w:type="auto"/>
            <w:shd w:val="clear" w:color="auto" w:fill="auto"/>
          </w:tcPr>
          <w:p w14:paraId="6B02948E"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Organophosphate insecticide </w:t>
            </w:r>
          </w:p>
        </w:tc>
      </w:tr>
      <w:tr w:rsidR="00340E0F" w:rsidRPr="00EE672B" w14:paraId="2E063DD2" w14:textId="77777777" w:rsidTr="00C94FE7">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1AD4195" w14:textId="77777777" w:rsidR="00340E0F" w:rsidRPr="00EE672B" w:rsidRDefault="00340E0F" w:rsidP="00C94FE7">
            <w:pPr>
              <w:pStyle w:val="NoSpacing"/>
              <w:rPr>
                <w:b w:val="0"/>
                <w:sz w:val="18"/>
                <w:szCs w:val="18"/>
              </w:rPr>
            </w:pPr>
            <w:r w:rsidRPr="00EE672B">
              <w:rPr>
                <w:b w:val="0"/>
                <w:sz w:val="18"/>
                <w:szCs w:val="18"/>
              </w:rPr>
              <w:t xml:space="preserve">Fenvalerate </w:t>
            </w:r>
          </w:p>
        </w:tc>
        <w:tc>
          <w:tcPr>
            <w:tcW w:w="0" w:type="auto"/>
            <w:shd w:val="clear" w:color="auto" w:fill="auto"/>
            <w:hideMark/>
          </w:tcPr>
          <w:p w14:paraId="4EB9D515"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Pyrethroid insecticide </w:t>
            </w:r>
          </w:p>
        </w:tc>
        <w:tc>
          <w:tcPr>
            <w:tcW w:w="0" w:type="auto"/>
            <w:shd w:val="clear" w:color="auto" w:fill="auto"/>
          </w:tcPr>
          <w:p w14:paraId="4A306C4E"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Fenamiphos </w:t>
            </w:r>
          </w:p>
        </w:tc>
        <w:tc>
          <w:tcPr>
            <w:tcW w:w="0" w:type="auto"/>
            <w:shd w:val="clear" w:color="auto" w:fill="auto"/>
          </w:tcPr>
          <w:p w14:paraId="3EB7D8D5"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Organophosphate insecticide </w:t>
            </w:r>
          </w:p>
        </w:tc>
      </w:tr>
      <w:tr w:rsidR="00340E0F" w:rsidRPr="00EE672B" w14:paraId="2559D91A" w14:textId="77777777" w:rsidTr="00C94FE7">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07E5DFB" w14:textId="77777777" w:rsidR="00340E0F" w:rsidRPr="00EE672B" w:rsidRDefault="00340E0F" w:rsidP="00C94FE7">
            <w:pPr>
              <w:pStyle w:val="NoSpacing"/>
              <w:rPr>
                <w:b w:val="0"/>
                <w:sz w:val="18"/>
                <w:szCs w:val="18"/>
              </w:rPr>
            </w:pPr>
            <w:r w:rsidRPr="00EE672B">
              <w:rPr>
                <w:b w:val="0"/>
                <w:sz w:val="18"/>
                <w:szCs w:val="18"/>
              </w:rPr>
              <w:t xml:space="preserve">Bromacil </w:t>
            </w:r>
          </w:p>
        </w:tc>
        <w:tc>
          <w:tcPr>
            <w:tcW w:w="0" w:type="auto"/>
            <w:shd w:val="clear" w:color="auto" w:fill="auto"/>
            <w:hideMark/>
          </w:tcPr>
          <w:p w14:paraId="4AE844F8"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PSII herbicide-uracil </w:t>
            </w:r>
          </w:p>
        </w:tc>
        <w:tc>
          <w:tcPr>
            <w:tcW w:w="0" w:type="auto"/>
            <w:shd w:val="clear" w:color="auto" w:fill="auto"/>
          </w:tcPr>
          <w:p w14:paraId="4BAAAF51"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Prothiophos </w:t>
            </w:r>
          </w:p>
        </w:tc>
        <w:tc>
          <w:tcPr>
            <w:tcW w:w="0" w:type="auto"/>
            <w:shd w:val="clear" w:color="auto" w:fill="auto"/>
          </w:tcPr>
          <w:p w14:paraId="6E148C5E"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Organophosphate insecticide </w:t>
            </w:r>
          </w:p>
        </w:tc>
      </w:tr>
      <w:tr w:rsidR="00340E0F" w:rsidRPr="00EE672B" w14:paraId="54DD7DE3" w14:textId="77777777" w:rsidTr="00C94FE7">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2EA841B" w14:textId="77777777" w:rsidR="00340E0F" w:rsidRPr="00EE672B" w:rsidRDefault="00340E0F" w:rsidP="00C94FE7">
            <w:pPr>
              <w:pStyle w:val="NoSpacing"/>
              <w:rPr>
                <w:b w:val="0"/>
                <w:sz w:val="18"/>
                <w:szCs w:val="18"/>
              </w:rPr>
            </w:pPr>
            <w:r w:rsidRPr="00EE672B">
              <w:rPr>
                <w:b w:val="0"/>
                <w:sz w:val="18"/>
                <w:szCs w:val="18"/>
              </w:rPr>
              <w:t xml:space="preserve">Tebuthiuron </w:t>
            </w:r>
          </w:p>
        </w:tc>
        <w:tc>
          <w:tcPr>
            <w:tcW w:w="0" w:type="auto"/>
            <w:shd w:val="clear" w:color="auto" w:fill="auto"/>
            <w:hideMark/>
          </w:tcPr>
          <w:p w14:paraId="79DAA21F"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PSII herbicide-thiadazolurea </w:t>
            </w:r>
          </w:p>
        </w:tc>
        <w:tc>
          <w:tcPr>
            <w:tcW w:w="0" w:type="auto"/>
            <w:shd w:val="clear" w:color="auto" w:fill="auto"/>
          </w:tcPr>
          <w:p w14:paraId="538A86CF"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Chlordane </w:t>
            </w:r>
          </w:p>
        </w:tc>
        <w:tc>
          <w:tcPr>
            <w:tcW w:w="0" w:type="auto"/>
            <w:shd w:val="clear" w:color="auto" w:fill="auto"/>
          </w:tcPr>
          <w:p w14:paraId="0462943C"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Organochlorine insecticide </w:t>
            </w:r>
          </w:p>
        </w:tc>
      </w:tr>
      <w:tr w:rsidR="00340E0F" w:rsidRPr="00EE672B" w14:paraId="1204FD34" w14:textId="77777777" w:rsidTr="00C94FE7">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033613A" w14:textId="77777777" w:rsidR="00340E0F" w:rsidRPr="00EE672B" w:rsidRDefault="00340E0F" w:rsidP="00C94FE7">
            <w:pPr>
              <w:pStyle w:val="NoSpacing"/>
              <w:rPr>
                <w:b w:val="0"/>
                <w:sz w:val="18"/>
                <w:szCs w:val="18"/>
              </w:rPr>
            </w:pPr>
            <w:r w:rsidRPr="00EE672B">
              <w:rPr>
                <w:b w:val="0"/>
                <w:sz w:val="18"/>
                <w:szCs w:val="18"/>
              </w:rPr>
              <w:t xml:space="preserve">Terbutryn </w:t>
            </w:r>
          </w:p>
        </w:tc>
        <w:tc>
          <w:tcPr>
            <w:tcW w:w="0" w:type="auto"/>
            <w:shd w:val="clear" w:color="auto" w:fill="auto"/>
            <w:hideMark/>
          </w:tcPr>
          <w:p w14:paraId="5E25E042"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PSII herbicides-methylthiotriazine </w:t>
            </w:r>
          </w:p>
        </w:tc>
        <w:tc>
          <w:tcPr>
            <w:tcW w:w="0" w:type="auto"/>
            <w:shd w:val="clear" w:color="auto" w:fill="auto"/>
          </w:tcPr>
          <w:p w14:paraId="6E193D48"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DDT </w:t>
            </w:r>
          </w:p>
        </w:tc>
        <w:tc>
          <w:tcPr>
            <w:tcW w:w="0" w:type="auto"/>
            <w:shd w:val="clear" w:color="auto" w:fill="auto"/>
          </w:tcPr>
          <w:p w14:paraId="5950F648"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Organochlorine insecticide </w:t>
            </w:r>
          </w:p>
        </w:tc>
      </w:tr>
      <w:tr w:rsidR="00340E0F" w:rsidRPr="00EE672B" w14:paraId="3A375811" w14:textId="77777777" w:rsidTr="00C94FE7">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4726D95" w14:textId="77777777" w:rsidR="00340E0F" w:rsidRPr="00EE672B" w:rsidRDefault="00340E0F" w:rsidP="00C94FE7">
            <w:pPr>
              <w:pStyle w:val="NoSpacing"/>
              <w:rPr>
                <w:b w:val="0"/>
                <w:sz w:val="18"/>
                <w:szCs w:val="18"/>
              </w:rPr>
            </w:pPr>
            <w:r w:rsidRPr="00EE672B">
              <w:rPr>
                <w:b w:val="0"/>
                <w:sz w:val="18"/>
                <w:szCs w:val="18"/>
              </w:rPr>
              <w:t xml:space="preserve">Flumeturon </w:t>
            </w:r>
          </w:p>
        </w:tc>
        <w:tc>
          <w:tcPr>
            <w:tcW w:w="0" w:type="auto"/>
            <w:shd w:val="clear" w:color="auto" w:fill="auto"/>
            <w:hideMark/>
          </w:tcPr>
          <w:p w14:paraId="14E2E817"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PSII herbicide-phenylurea </w:t>
            </w:r>
          </w:p>
        </w:tc>
        <w:tc>
          <w:tcPr>
            <w:tcW w:w="0" w:type="auto"/>
            <w:shd w:val="clear" w:color="auto" w:fill="auto"/>
          </w:tcPr>
          <w:p w14:paraId="5FEE709A"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Dieldrin </w:t>
            </w:r>
          </w:p>
        </w:tc>
        <w:tc>
          <w:tcPr>
            <w:tcW w:w="0" w:type="auto"/>
            <w:shd w:val="clear" w:color="auto" w:fill="auto"/>
          </w:tcPr>
          <w:p w14:paraId="5962B144"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Organochlorine insecticide </w:t>
            </w:r>
          </w:p>
        </w:tc>
      </w:tr>
      <w:tr w:rsidR="00340E0F" w:rsidRPr="00EE672B" w14:paraId="2D2AC8FB" w14:textId="77777777" w:rsidTr="00C94FE7">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83A6042" w14:textId="77777777" w:rsidR="00340E0F" w:rsidRPr="00EE672B" w:rsidRDefault="00340E0F" w:rsidP="00C94FE7">
            <w:pPr>
              <w:pStyle w:val="NoSpacing"/>
              <w:rPr>
                <w:b w:val="0"/>
                <w:sz w:val="18"/>
                <w:szCs w:val="18"/>
              </w:rPr>
            </w:pPr>
            <w:r w:rsidRPr="00EE672B">
              <w:rPr>
                <w:b w:val="0"/>
                <w:sz w:val="18"/>
                <w:szCs w:val="18"/>
              </w:rPr>
              <w:t xml:space="preserve">Ametryn </w:t>
            </w:r>
          </w:p>
        </w:tc>
        <w:tc>
          <w:tcPr>
            <w:tcW w:w="0" w:type="auto"/>
            <w:shd w:val="clear" w:color="auto" w:fill="auto"/>
            <w:hideMark/>
          </w:tcPr>
          <w:p w14:paraId="728BCD3E"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PSII herbicide-methylthiotriazine </w:t>
            </w:r>
          </w:p>
        </w:tc>
        <w:tc>
          <w:tcPr>
            <w:tcW w:w="0" w:type="auto"/>
            <w:shd w:val="clear" w:color="auto" w:fill="auto"/>
          </w:tcPr>
          <w:p w14:paraId="784DBABB"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Endosulphan </w:t>
            </w:r>
          </w:p>
        </w:tc>
        <w:tc>
          <w:tcPr>
            <w:tcW w:w="0" w:type="auto"/>
            <w:shd w:val="clear" w:color="auto" w:fill="auto"/>
          </w:tcPr>
          <w:p w14:paraId="590197D6"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Organochlorine insecticide </w:t>
            </w:r>
          </w:p>
        </w:tc>
      </w:tr>
      <w:tr w:rsidR="00340E0F" w:rsidRPr="00EE672B" w14:paraId="72D995F3" w14:textId="77777777" w:rsidTr="00C94FE7">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D6D0FA9" w14:textId="77777777" w:rsidR="00340E0F" w:rsidRPr="00EE672B" w:rsidRDefault="00340E0F" w:rsidP="00C94FE7">
            <w:pPr>
              <w:pStyle w:val="NoSpacing"/>
              <w:rPr>
                <w:b w:val="0"/>
                <w:sz w:val="18"/>
                <w:szCs w:val="18"/>
              </w:rPr>
            </w:pPr>
            <w:r w:rsidRPr="00EE672B">
              <w:rPr>
                <w:b w:val="0"/>
                <w:sz w:val="18"/>
                <w:szCs w:val="18"/>
              </w:rPr>
              <w:t xml:space="preserve">Prometryn </w:t>
            </w:r>
          </w:p>
        </w:tc>
        <w:tc>
          <w:tcPr>
            <w:tcW w:w="0" w:type="auto"/>
            <w:shd w:val="clear" w:color="auto" w:fill="auto"/>
            <w:hideMark/>
          </w:tcPr>
          <w:p w14:paraId="3BFEB55D"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PSII herbicide-methylthiotriazine </w:t>
            </w:r>
          </w:p>
        </w:tc>
        <w:tc>
          <w:tcPr>
            <w:tcW w:w="0" w:type="auto"/>
            <w:shd w:val="clear" w:color="auto" w:fill="auto"/>
          </w:tcPr>
          <w:p w14:paraId="35808B00"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Heptachlor </w:t>
            </w:r>
          </w:p>
        </w:tc>
        <w:tc>
          <w:tcPr>
            <w:tcW w:w="0" w:type="auto"/>
            <w:shd w:val="clear" w:color="auto" w:fill="auto"/>
          </w:tcPr>
          <w:p w14:paraId="1F614D27"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Organochlorine insecticide </w:t>
            </w:r>
          </w:p>
        </w:tc>
      </w:tr>
      <w:tr w:rsidR="00340E0F" w:rsidRPr="00EE672B" w14:paraId="52DD9D59" w14:textId="77777777" w:rsidTr="00C94FE7">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05A81BE" w14:textId="77777777" w:rsidR="00340E0F" w:rsidRPr="00EE672B" w:rsidRDefault="00340E0F" w:rsidP="00C94FE7">
            <w:pPr>
              <w:pStyle w:val="NoSpacing"/>
              <w:rPr>
                <w:b w:val="0"/>
                <w:sz w:val="18"/>
                <w:szCs w:val="18"/>
              </w:rPr>
            </w:pPr>
            <w:r w:rsidRPr="00EE672B">
              <w:rPr>
                <w:b w:val="0"/>
                <w:sz w:val="18"/>
                <w:szCs w:val="18"/>
              </w:rPr>
              <w:t xml:space="preserve">Atrazine </w:t>
            </w:r>
          </w:p>
        </w:tc>
        <w:tc>
          <w:tcPr>
            <w:tcW w:w="0" w:type="auto"/>
            <w:shd w:val="clear" w:color="auto" w:fill="auto"/>
            <w:hideMark/>
          </w:tcPr>
          <w:p w14:paraId="4B30103E"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PSII herbicide-chlorotriazine </w:t>
            </w:r>
          </w:p>
        </w:tc>
        <w:tc>
          <w:tcPr>
            <w:tcW w:w="0" w:type="auto"/>
            <w:shd w:val="clear" w:color="auto" w:fill="auto"/>
          </w:tcPr>
          <w:p w14:paraId="0DEBF989"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Lindane </w:t>
            </w:r>
          </w:p>
        </w:tc>
        <w:tc>
          <w:tcPr>
            <w:tcW w:w="0" w:type="auto"/>
            <w:shd w:val="clear" w:color="auto" w:fill="auto"/>
          </w:tcPr>
          <w:p w14:paraId="30D0BC89"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Organochlorine insecticide </w:t>
            </w:r>
          </w:p>
        </w:tc>
      </w:tr>
      <w:tr w:rsidR="00340E0F" w:rsidRPr="00EE672B" w14:paraId="1D6D87BB" w14:textId="77777777" w:rsidTr="00C94FE7">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AEA4769" w14:textId="77777777" w:rsidR="00340E0F" w:rsidRPr="00EE672B" w:rsidRDefault="00340E0F" w:rsidP="00C94FE7">
            <w:pPr>
              <w:pStyle w:val="NoSpacing"/>
              <w:rPr>
                <w:b w:val="0"/>
                <w:sz w:val="18"/>
                <w:szCs w:val="18"/>
              </w:rPr>
            </w:pPr>
            <w:r w:rsidRPr="00EE672B">
              <w:rPr>
                <w:b w:val="0"/>
                <w:sz w:val="18"/>
                <w:szCs w:val="18"/>
              </w:rPr>
              <w:t xml:space="preserve">Propazine </w:t>
            </w:r>
          </w:p>
        </w:tc>
        <w:tc>
          <w:tcPr>
            <w:tcW w:w="0" w:type="auto"/>
            <w:shd w:val="clear" w:color="auto" w:fill="auto"/>
            <w:hideMark/>
          </w:tcPr>
          <w:p w14:paraId="28C24616"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PSII herbicide-chlorotriazine </w:t>
            </w:r>
          </w:p>
        </w:tc>
        <w:tc>
          <w:tcPr>
            <w:tcW w:w="0" w:type="auto"/>
            <w:shd w:val="clear" w:color="auto" w:fill="auto"/>
          </w:tcPr>
          <w:p w14:paraId="400783A6"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Hexachlorobenzene </w:t>
            </w:r>
          </w:p>
        </w:tc>
        <w:tc>
          <w:tcPr>
            <w:tcW w:w="0" w:type="auto"/>
            <w:shd w:val="clear" w:color="auto" w:fill="auto"/>
          </w:tcPr>
          <w:p w14:paraId="7B523FFB"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Organochlorine fungicide </w:t>
            </w:r>
          </w:p>
        </w:tc>
      </w:tr>
      <w:tr w:rsidR="00340E0F" w:rsidRPr="00EE672B" w14:paraId="2A14F8DC" w14:textId="77777777" w:rsidTr="00C94FE7">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DFCDB0B" w14:textId="77777777" w:rsidR="00340E0F" w:rsidRPr="00EE672B" w:rsidRDefault="00340E0F" w:rsidP="00C94FE7">
            <w:pPr>
              <w:pStyle w:val="NoSpacing"/>
              <w:rPr>
                <w:b w:val="0"/>
                <w:sz w:val="18"/>
                <w:szCs w:val="18"/>
              </w:rPr>
            </w:pPr>
            <w:r w:rsidRPr="00EE672B">
              <w:rPr>
                <w:b w:val="0"/>
                <w:sz w:val="18"/>
                <w:szCs w:val="18"/>
              </w:rPr>
              <w:t xml:space="preserve">Simazine </w:t>
            </w:r>
          </w:p>
        </w:tc>
        <w:tc>
          <w:tcPr>
            <w:tcW w:w="0" w:type="auto"/>
            <w:shd w:val="clear" w:color="auto" w:fill="auto"/>
            <w:hideMark/>
          </w:tcPr>
          <w:p w14:paraId="386BDAC3"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PSII herbicide-chlorotriazine </w:t>
            </w:r>
          </w:p>
        </w:tc>
        <w:tc>
          <w:tcPr>
            <w:tcW w:w="0" w:type="auto"/>
            <w:shd w:val="clear" w:color="auto" w:fill="auto"/>
          </w:tcPr>
          <w:p w14:paraId="1CB4334C"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Imidacloprid </w:t>
            </w:r>
          </w:p>
        </w:tc>
        <w:tc>
          <w:tcPr>
            <w:tcW w:w="0" w:type="auto"/>
            <w:shd w:val="clear" w:color="auto" w:fill="auto"/>
          </w:tcPr>
          <w:p w14:paraId="4820B6E3"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Nicotinoid insecticide </w:t>
            </w:r>
          </w:p>
        </w:tc>
      </w:tr>
      <w:tr w:rsidR="00340E0F" w:rsidRPr="00EE672B" w14:paraId="066E97BC" w14:textId="77777777" w:rsidTr="00C94FE7">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19BD3F6" w14:textId="77777777" w:rsidR="00340E0F" w:rsidRPr="00EE672B" w:rsidRDefault="00340E0F" w:rsidP="00C94FE7">
            <w:pPr>
              <w:pStyle w:val="NoSpacing"/>
              <w:rPr>
                <w:b w:val="0"/>
                <w:sz w:val="18"/>
                <w:szCs w:val="18"/>
              </w:rPr>
            </w:pPr>
            <w:r w:rsidRPr="00EE672B">
              <w:rPr>
                <w:b w:val="0"/>
                <w:sz w:val="18"/>
                <w:szCs w:val="18"/>
              </w:rPr>
              <w:t xml:space="preserve">Hexazinone </w:t>
            </w:r>
          </w:p>
        </w:tc>
        <w:tc>
          <w:tcPr>
            <w:tcW w:w="0" w:type="auto"/>
            <w:shd w:val="clear" w:color="auto" w:fill="auto"/>
            <w:hideMark/>
          </w:tcPr>
          <w:p w14:paraId="521F3525"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PSII herbicide- triazinone </w:t>
            </w:r>
          </w:p>
        </w:tc>
        <w:tc>
          <w:tcPr>
            <w:tcW w:w="0" w:type="auto"/>
            <w:shd w:val="clear" w:color="auto" w:fill="auto"/>
          </w:tcPr>
          <w:p w14:paraId="1246AFCD"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Trifluralin </w:t>
            </w:r>
          </w:p>
        </w:tc>
        <w:tc>
          <w:tcPr>
            <w:tcW w:w="0" w:type="auto"/>
            <w:shd w:val="clear" w:color="auto" w:fill="auto"/>
          </w:tcPr>
          <w:p w14:paraId="3CD304DE"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Dintiroaniline </w:t>
            </w:r>
          </w:p>
        </w:tc>
      </w:tr>
      <w:tr w:rsidR="00340E0F" w:rsidRPr="00EE672B" w14:paraId="1F39AA2E" w14:textId="77777777" w:rsidTr="00C94FE7">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BBFCE07" w14:textId="77777777" w:rsidR="00340E0F" w:rsidRPr="00EE672B" w:rsidRDefault="00340E0F" w:rsidP="00C94FE7">
            <w:pPr>
              <w:pStyle w:val="NoSpacing"/>
              <w:rPr>
                <w:b w:val="0"/>
                <w:sz w:val="18"/>
                <w:szCs w:val="18"/>
              </w:rPr>
            </w:pPr>
            <w:r w:rsidRPr="00EE672B">
              <w:rPr>
                <w:b w:val="0"/>
                <w:sz w:val="18"/>
                <w:szCs w:val="18"/>
              </w:rPr>
              <w:t xml:space="preserve">Desethylatrazine </w:t>
            </w:r>
          </w:p>
        </w:tc>
        <w:tc>
          <w:tcPr>
            <w:tcW w:w="0" w:type="auto"/>
            <w:shd w:val="clear" w:color="auto" w:fill="auto"/>
            <w:hideMark/>
          </w:tcPr>
          <w:p w14:paraId="684FCE5D"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PSII herbicide breakdown product (also active) </w:t>
            </w:r>
          </w:p>
        </w:tc>
        <w:tc>
          <w:tcPr>
            <w:tcW w:w="0" w:type="auto"/>
            <w:shd w:val="clear" w:color="auto" w:fill="auto"/>
          </w:tcPr>
          <w:p w14:paraId="58ACAE3C"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Pendimethalin </w:t>
            </w:r>
          </w:p>
        </w:tc>
        <w:tc>
          <w:tcPr>
            <w:tcW w:w="0" w:type="auto"/>
            <w:shd w:val="clear" w:color="auto" w:fill="auto"/>
          </w:tcPr>
          <w:p w14:paraId="73A51593"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Dinitroaniline herbicide </w:t>
            </w:r>
          </w:p>
        </w:tc>
      </w:tr>
      <w:tr w:rsidR="00340E0F" w:rsidRPr="00EE672B" w14:paraId="05BED5E9" w14:textId="77777777" w:rsidTr="00C94FE7">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2427145" w14:textId="77777777" w:rsidR="00340E0F" w:rsidRPr="00EE672B" w:rsidRDefault="00340E0F" w:rsidP="00C94FE7">
            <w:pPr>
              <w:pStyle w:val="NoSpacing"/>
              <w:rPr>
                <w:b w:val="0"/>
                <w:sz w:val="18"/>
                <w:szCs w:val="18"/>
              </w:rPr>
            </w:pPr>
            <w:r w:rsidRPr="00EE672B">
              <w:rPr>
                <w:b w:val="0"/>
                <w:sz w:val="18"/>
                <w:szCs w:val="18"/>
              </w:rPr>
              <w:t xml:space="preserve">Desisopropylatrazine </w:t>
            </w:r>
          </w:p>
        </w:tc>
        <w:tc>
          <w:tcPr>
            <w:tcW w:w="0" w:type="auto"/>
            <w:shd w:val="clear" w:color="auto" w:fill="auto"/>
            <w:hideMark/>
          </w:tcPr>
          <w:p w14:paraId="4A000D47"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PSII herbicide breakdown product (also active) </w:t>
            </w:r>
          </w:p>
        </w:tc>
        <w:tc>
          <w:tcPr>
            <w:tcW w:w="0" w:type="auto"/>
            <w:shd w:val="clear" w:color="auto" w:fill="auto"/>
          </w:tcPr>
          <w:p w14:paraId="7F0A32E2"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Propiconazole </w:t>
            </w:r>
          </w:p>
        </w:tc>
        <w:tc>
          <w:tcPr>
            <w:tcW w:w="0" w:type="auto"/>
            <w:shd w:val="clear" w:color="auto" w:fill="auto"/>
          </w:tcPr>
          <w:p w14:paraId="454F13FE"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Conazole fungicide </w:t>
            </w:r>
          </w:p>
        </w:tc>
      </w:tr>
      <w:tr w:rsidR="00340E0F" w:rsidRPr="00EE672B" w14:paraId="68DB92DD" w14:textId="77777777" w:rsidTr="00C94FE7">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5210EEF" w14:textId="77777777" w:rsidR="00340E0F" w:rsidRPr="00EE672B" w:rsidRDefault="00340E0F" w:rsidP="00C94FE7">
            <w:pPr>
              <w:pStyle w:val="NoSpacing"/>
              <w:rPr>
                <w:b w:val="0"/>
                <w:sz w:val="18"/>
                <w:szCs w:val="18"/>
              </w:rPr>
            </w:pPr>
            <w:r w:rsidRPr="00EE672B">
              <w:rPr>
                <w:b w:val="0"/>
                <w:sz w:val="18"/>
                <w:szCs w:val="18"/>
              </w:rPr>
              <w:t xml:space="preserve">Diuron </w:t>
            </w:r>
          </w:p>
        </w:tc>
        <w:tc>
          <w:tcPr>
            <w:tcW w:w="0" w:type="auto"/>
            <w:shd w:val="clear" w:color="auto" w:fill="auto"/>
            <w:hideMark/>
          </w:tcPr>
          <w:p w14:paraId="60469EA5"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PSII herbicide - pheynylurea </w:t>
            </w:r>
          </w:p>
        </w:tc>
        <w:tc>
          <w:tcPr>
            <w:tcW w:w="0" w:type="auto"/>
            <w:shd w:val="clear" w:color="auto" w:fill="auto"/>
          </w:tcPr>
          <w:p w14:paraId="10410626"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Tebuconazole </w:t>
            </w:r>
          </w:p>
        </w:tc>
        <w:tc>
          <w:tcPr>
            <w:tcW w:w="0" w:type="auto"/>
            <w:shd w:val="clear" w:color="auto" w:fill="auto"/>
          </w:tcPr>
          <w:p w14:paraId="299589FE"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Conazole fungicide </w:t>
            </w:r>
          </w:p>
        </w:tc>
      </w:tr>
      <w:tr w:rsidR="00340E0F" w:rsidRPr="00EE672B" w14:paraId="0973D721" w14:textId="77777777" w:rsidTr="00C94FE7">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A9E0DF6" w14:textId="77777777" w:rsidR="00340E0F" w:rsidRPr="00EE672B" w:rsidRDefault="00340E0F" w:rsidP="00C94FE7">
            <w:pPr>
              <w:pStyle w:val="NoSpacing"/>
              <w:rPr>
                <w:b w:val="0"/>
                <w:sz w:val="18"/>
                <w:szCs w:val="18"/>
              </w:rPr>
            </w:pPr>
            <w:r w:rsidRPr="00EE672B">
              <w:rPr>
                <w:b w:val="0"/>
                <w:sz w:val="18"/>
                <w:szCs w:val="18"/>
              </w:rPr>
              <w:t xml:space="preserve">Oxadiazon </w:t>
            </w:r>
          </w:p>
        </w:tc>
        <w:tc>
          <w:tcPr>
            <w:tcW w:w="0" w:type="auto"/>
            <w:shd w:val="clear" w:color="auto" w:fill="auto"/>
            <w:hideMark/>
          </w:tcPr>
          <w:p w14:paraId="2C8A82DD"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Oxadiazolone herbicide </w:t>
            </w:r>
          </w:p>
        </w:tc>
        <w:tc>
          <w:tcPr>
            <w:tcW w:w="0" w:type="auto"/>
            <w:shd w:val="clear" w:color="auto" w:fill="auto"/>
          </w:tcPr>
          <w:p w14:paraId="58CB32B9"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Metolachlor </w:t>
            </w:r>
          </w:p>
        </w:tc>
        <w:tc>
          <w:tcPr>
            <w:tcW w:w="0" w:type="auto"/>
            <w:shd w:val="clear" w:color="auto" w:fill="auto"/>
          </w:tcPr>
          <w:p w14:paraId="0665C644"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Chloracetanilide herbicide </w:t>
            </w:r>
          </w:p>
        </w:tc>
      </w:tr>
      <w:tr w:rsidR="00340E0F" w:rsidRPr="00EE672B" w14:paraId="5F90916A" w14:textId="77777777" w:rsidTr="00C94FE7">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C10B7D9" w14:textId="77777777" w:rsidR="00340E0F" w:rsidRPr="00EE672B" w:rsidRDefault="00340E0F" w:rsidP="00C94FE7">
            <w:pPr>
              <w:pStyle w:val="NoSpacing"/>
              <w:rPr>
                <w:b w:val="0"/>
                <w:sz w:val="18"/>
                <w:szCs w:val="18"/>
              </w:rPr>
            </w:pPr>
            <w:r w:rsidRPr="00EE672B">
              <w:rPr>
                <w:b w:val="0"/>
                <w:sz w:val="18"/>
                <w:szCs w:val="18"/>
              </w:rPr>
              <w:t xml:space="preserve">Chlorfenvinphos </w:t>
            </w:r>
          </w:p>
        </w:tc>
        <w:tc>
          <w:tcPr>
            <w:tcW w:w="0" w:type="auto"/>
            <w:shd w:val="clear" w:color="auto" w:fill="auto"/>
            <w:hideMark/>
          </w:tcPr>
          <w:p w14:paraId="6869D5C6"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Organophosphate insecticide </w:t>
            </w:r>
          </w:p>
        </w:tc>
        <w:tc>
          <w:tcPr>
            <w:tcW w:w="0" w:type="auto"/>
            <w:shd w:val="clear" w:color="auto" w:fill="auto"/>
          </w:tcPr>
          <w:p w14:paraId="3F3AF3E2"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Propoxur </w:t>
            </w:r>
          </w:p>
        </w:tc>
        <w:tc>
          <w:tcPr>
            <w:tcW w:w="0" w:type="auto"/>
            <w:shd w:val="clear" w:color="auto" w:fill="auto"/>
          </w:tcPr>
          <w:p w14:paraId="53AAEE9B" w14:textId="77777777" w:rsidR="00340E0F" w:rsidRPr="00EE672B" w:rsidRDefault="00340E0F" w:rsidP="00C94FE7">
            <w:pPr>
              <w:pStyle w:val="NoSpacing"/>
              <w:cnfStyle w:val="000000100000" w:firstRow="0" w:lastRow="0" w:firstColumn="0" w:lastColumn="0" w:oddVBand="0" w:evenVBand="0" w:oddHBand="1" w:evenHBand="0" w:firstRowFirstColumn="0" w:firstRowLastColumn="0" w:lastRowFirstColumn="0" w:lastRowLastColumn="0"/>
              <w:rPr>
                <w:sz w:val="18"/>
                <w:szCs w:val="18"/>
              </w:rPr>
            </w:pPr>
            <w:r w:rsidRPr="00EE672B">
              <w:rPr>
                <w:sz w:val="18"/>
                <w:szCs w:val="18"/>
              </w:rPr>
              <w:t xml:space="preserve">Carbamate insecticide </w:t>
            </w:r>
          </w:p>
        </w:tc>
      </w:tr>
      <w:tr w:rsidR="00340E0F" w:rsidRPr="00EE672B" w14:paraId="76331C1B" w14:textId="77777777" w:rsidTr="00C94FE7">
        <w:trPr>
          <w:trHeight w:val="42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82778EF" w14:textId="77777777" w:rsidR="00340E0F" w:rsidRPr="00EE672B" w:rsidRDefault="00340E0F" w:rsidP="00C94FE7">
            <w:pPr>
              <w:pStyle w:val="NoSpacing"/>
              <w:rPr>
                <w:b w:val="0"/>
                <w:sz w:val="18"/>
                <w:szCs w:val="18"/>
              </w:rPr>
            </w:pPr>
            <w:r w:rsidRPr="00EE672B">
              <w:rPr>
                <w:b w:val="0"/>
                <w:sz w:val="18"/>
                <w:szCs w:val="18"/>
              </w:rPr>
              <w:t xml:space="preserve">Chlorpyrifos </w:t>
            </w:r>
          </w:p>
        </w:tc>
        <w:tc>
          <w:tcPr>
            <w:tcW w:w="0" w:type="auto"/>
            <w:shd w:val="clear" w:color="auto" w:fill="auto"/>
            <w:hideMark/>
          </w:tcPr>
          <w:p w14:paraId="2D57321B"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r w:rsidRPr="00EE672B">
              <w:rPr>
                <w:sz w:val="18"/>
                <w:szCs w:val="18"/>
              </w:rPr>
              <w:t xml:space="preserve">Organophosphate insecticide </w:t>
            </w:r>
          </w:p>
        </w:tc>
        <w:tc>
          <w:tcPr>
            <w:tcW w:w="0" w:type="auto"/>
            <w:shd w:val="clear" w:color="auto" w:fill="auto"/>
          </w:tcPr>
          <w:p w14:paraId="052A0204"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shd w:val="clear" w:color="auto" w:fill="auto"/>
          </w:tcPr>
          <w:p w14:paraId="379BFC84" w14:textId="77777777" w:rsidR="00340E0F" w:rsidRPr="00EE672B" w:rsidRDefault="00340E0F" w:rsidP="00C94FE7">
            <w:pPr>
              <w:pStyle w:val="NoSpacing"/>
              <w:cnfStyle w:val="000000000000" w:firstRow="0" w:lastRow="0" w:firstColumn="0" w:lastColumn="0" w:oddVBand="0" w:evenVBand="0" w:oddHBand="0" w:evenHBand="0" w:firstRowFirstColumn="0" w:firstRowLastColumn="0" w:lastRowFirstColumn="0" w:lastRowLastColumn="0"/>
              <w:rPr>
                <w:sz w:val="18"/>
                <w:szCs w:val="18"/>
              </w:rPr>
            </w:pPr>
          </w:p>
        </w:tc>
      </w:tr>
    </w:tbl>
    <w:p w14:paraId="21CA34F1" w14:textId="77777777" w:rsidR="00340E0F" w:rsidRDefault="00340E0F" w:rsidP="00340E0F">
      <w:pPr>
        <w:tabs>
          <w:tab w:val="left" w:pos="7103"/>
        </w:tabs>
      </w:pPr>
      <w:r>
        <w:rPr>
          <w:color w:val="auto"/>
          <w:sz w:val="18"/>
          <w:szCs w:val="18"/>
        </w:rPr>
        <w:t xml:space="preserve">Note: Bromacil was included in the list of target analytes from 2009-2010; Imidacloprid and terbutryn were routinely analysed from 2011-2012 (Bentley et al. 2012). </w:t>
      </w:r>
    </w:p>
    <w:p w14:paraId="714390D6" w14:textId="77777777" w:rsidR="00340E0F" w:rsidRDefault="00340E0F" w:rsidP="009C7B63">
      <w:pPr>
        <w:rPr>
          <w:rFonts w:cs="Arial"/>
        </w:rPr>
      </w:pPr>
    </w:p>
    <w:p w14:paraId="145C1270" w14:textId="0B595698" w:rsidR="00340E0F" w:rsidRDefault="00745BAB" w:rsidP="00340E0F">
      <w:pPr>
        <w:pStyle w:val="Heading3"/>
        <w:numPr>
          <w:ilvl w:val="2"/>
          <w:numId w:val="10"/>
        </w:numPr>
        <w:rPr>
          <w:rFonts w:eastAsiaTheme="minorHAnsi"/>
          <w:lang w:eastAsia="en-US"/>
        </w:rPr>
      </w:pPr>
      <w:r>
        <w:rPr>
          <w:rFonts w:eastAsiaTheme="minorHAnsi"/>
          <w:lang w:eastAsia="en-US"/>
        </w:rPr>
        <w:t>Discussion</w:t>
      </w:r>
    </w:p>
    <w:p w14:paraId="200A8903" w14:textId="67014102" w:rsidR="000051E4" w:rsidRPr="002303F2" w:rsidRDefault="000051E4" w:rsidP="000051E4">
      <w:bookmarkStart w:id="339" w:name="_Ref385411539"/>
      <w:bookmarkStart w:id="340" w:name="_Toc385539678"/>
      <w:r>
        <w:t>There is strong continuity in the routine pesticide monitoring sites with many of the 12 sites having data collected up to 9 times per year and fairly consistently since 2005 (</w:t>
      </w:r>
      <w:r>
        <w:fldChar w:fldCharType="begin"/>
      </w:r>
      <w:r>
        <w:instrText xml:space="preserve"> REF _Ref385342753 \h </w:instrText>
      </w:r>
      <w:r>
        <w:fldChar w:fldCharType="separate"/>
      </w:r>
      <w:r w:rsidR="00076ED9">
        <w:t xml:space="preserve">Figure </w:t>
      </w:r>
      <w:r w:rsidR="00076ED9">
        <w:rPr>
          <w:noProof/>
        </w:rPr>
        <w:t>63</w:t>
      </w:r>
      <w:r>
        <w:fldChar w:fldCharType="end"/>
      </w:r>
      <w:r>
        <w:t xml:space="preserve">).  The sites which are summarised </w:t>
      </w:r>
      <w:r w:rsidR="009D23F4">
        <w:t xml:space="preserve">in </w:t>
      </w:r>
      <w:r w:rsidR="009D23F4">
        <w:fldChar w:fldCharType="begin"/>
      </w:r>
      <w:r w:rsidR="009D23F4">
        <w:instrText xml:space="preserve"> REF _Ref403680026 \h </w:instrText>
      </w:r>
      <w:r w:rsidR="009D23F4">
        <w:fldChar w:fldCharType="separate"/>
      </w:r>
      <w:r w:rsidR="00076ED9">
        <w:t xml:space="preserve">Table </w:t>
      </w:r>
      <w:r w:rsidR="00076ED9">
        <w:rPr>
          <w:noProof/>
        </w:rPr>
        <w:t>42</w:t>
      </w:r>
      <w:r w:rsidR="009D23F4">
        <w:fldChar w:fldCharType="end"/>
      </w:r>
      <w:r>
        <w:t xml:space="preserve">, are described as being representative of </w:t>
      </w:r>
      <w:r>
        <w:rPr>
          <w:rFonts w:eastAsia="SimSun" w:cs="Arial"/>
          <w:lang w:eastAsia="zh-CN"/>
        </w:rPr>
        <w:t>the</w:t>
      </w:r>
      <w:r w:rsidRPr="00393E3D">
        <w:rPr>
          <w:rFonts w:eastAsia="SimSun" w:cs="Arial"/>
          <w:lang w:eastAsia="zh-CN"/>
        </w:rPr>
        <w:t xml:space="preserve"> inshore reef location</w:t>
      </w:r>
      <w:r>
        <w:t xml:space="preserve"> for their NRM region, and while strong and logical sites, the rationale for their selection from a broader GBR perspective is not entirely clear. </w:t>
      </w:r>
      <w:r>
        <w:rPr>
          <w:rFonts w:eastAsia="SimSun" w:cs="Arial"/>
          <w:lang w:eastAsia="zh-CN"/>
        </w:rPr>
        <w:t xml:space="preserve">The existing site selection clearly associates with different regional agricultural practices but some sites are representing large areas, e.g. North Keppel Island for the Fitzroy. </w:t>
      </w:r>
      <w:r>
        <w:t xml:space="preserve">It </w:t>
      </w:r>
      <w:r>
        <w:rPr>
          <w:rFonts w:eastAsia="SimSun" w:cs="Arial"/>
          <w:lang w:eastAsia="zh-CN"/>
        </w:rPr>
        <w:t>i</w:t>
      </w:r>
      <w:r w:rsidRPr="00393E3D">
        <w:rPr>
          <w:rFonts w:eastAsia="SimSun" w:cs="Arial"/>
          <w:lang w:eastAsia="zh-CN"/>
        </w:rPr>
        <w:t>s ve</w:t>
      </w:r>
      <w:r>
        <w:rPr>
          <w:rFonts w:eastAsia="SimSun" w:cs="Arial"/>
          <w:lang w:eastAsia="zh-CN"/>
        </w:rPr>
        <w:t>ry difficult to select sites that are “represen</w:t>
      </w:r>
      <w:r w:rsidRPr="00393E3D">
        <w:rPr>
          <w:rFonts w:eastAsia="SimSun" w:cs="Arial"/>
          <w:lang w:eastAsia="zh-CN"/>
        </w:rPr>
        <w:t xml:space="preserve">tative” </w:t>
      </w:r>
      <w:r>
        <w:rPr>
          <w:rFonts w:eastAsia="SimSun" w:cs="Arial"/>
          <w:lang w:eastAsia="zh-CN"/>
        </w:rPr>
        <w:t>of a region</w:t>
      </w:r>
      <w:r w:rsidRPr="00393E3D">
        <w:rPr>
          <w:rFonts w:eastAsia="SimSun" w:cs="Arial"/>
          <w:lang w:eastAsia="zh-CN"/>
        </w:rPr>
        <w:t xml:space="preserve"> in an unbiased manner without providing all sites that are possible candidates for monitoring with a non-zero chance of selection (design-based survey design). </w:t>
      </w:r>
      <w:r>
        <w:rPr>
          <w:rFonts w:eastAsia="SimSun" w:cs="Arial"/>
          <w:lang w:eastAsia="zh-CN"/>
        </w:rPr>
        <w:t xml:space="preserve">These probabilities do not need to be equal but they do need to be known and non zero. This for instance would allow more conveniently located sites a high probability of inclusion than more remote sites. The implication of this is that the way sites have been selected will allow us to make inferences about status and trend for the 12 sites selected but not extend those to inferences about the broader GBR region.    </w:t>
      </w:r>
    </w:p>
    <w:p w14:paraId="4F370617" w14:textId="77777777" w:rsidR="000051E4" w:rsidRDefault="000051E4" w:rsidP="000051E4"/>
    <w:p w14:paraId="0CF17D92" w14:textId="77777777" w:rsidR="000051E4" w:rsidRDefault="000051E4" w:rsidP="000051E4">
      <w:pPr>
        <w:keepNext/>
        <w:jc w:val="center"/>
      </w:pPr>
      <w:r>
        <w:rPr>
          <w:noProof/>
        </w:rPr>
        <w:drawing>
          <wp:inline distT="0" distB="0" distL="0" distR="0" wp14:anchorId="61FBC7B3" wp14:editId="79ADDAB9">
            <wp:extent cx="4748990" cy="2520000"/>
            <wp:effectExtent l="0" t="0" r="0" b="0"/>
            <wp:docPr id="265" name="Picture 1" descr="PSII data availability plot 2005-2013." title="Fig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u075\Desktop\Rplot06.png"/>
                    <pic:cNvPicPr>
                      <a:picLocks noChangeAspect="1" noChangeArrowheads="1"/>
                    </pic:cNvPicPr>
                  </pic:nvPicPr>
                  <pic:blipFill>
                    <a:blip r:embed="rId305" cstate="print"/>
                    <a:srcRect l="4795" t="28757" b="29335"/>
                    <a:stretch>
                      <a:fillRect/>
                    </a:stretch>
                  </pic:blipFill>
                  <pic:spPr bwMode="auto">
                    <a:xfrm>
                      <a:off x="0" y="0"/>
                      <a:ext cx="4748990" cy="2520000"/>
                    </a:xfrm>
                    <a:prstGeom prst="rect">
                      <a:avLst/>
                    </a:prstGeom>
                    <a:noFill/>
                    <a:ln w="9525">
                      <a:noFill/>
                      <a:miter lim="800000"/>
                      <a:headEnd/>
                      <a:tailEnd/>
                    </a:ln>
                  </pic:spPr>
                </pic:pic>
              </a:graphicData>
            </a:graphic>
          </wp:inline>
        </w:drawing>
      </w:r>
    </w:p>
    <w:p w14:paraId="276AFC05" w14:textId="77777777" w:rsidR="000051E4" w:rsidRDefault="000051E4" w:rsidP="000051E4">
      <w:pPr>
        <w:pStyle w:val="Caption"/>
        <w:jc w:val="center"/>
      </w:pPr>
      <w:bookmarkStart w:id="341" w:name="_Ref385342753"/>
      <w:bookmarkStart w:id="342" w:name="_Toc385539637"/>
      <w:bookmarkStart w:id="343" w:name="_Toc403385577"/>
      <w:bookmarkStart w:id="344" w:name="_Toc410312939"/>
      <w:r>
        <w:t xml:space="preserve">Figure </w:t>
      </w:r>
      <w:r w:rsidR="002119BB">
        <w:fldChar w:fldCharType="begin"/>
      </w:r>
      <w:r w:rsidR="002119BB">
        <w:instrText xml:space="preserve"> SEQ Figure \* ARABIC </w:instrText>
      </w:r>
      <w:r w:rsidR="002119BB">
        <w:fldChar w:fldCharType="separate"/>
      </w:r>
      <w:r w:rsidR="00076ED9">
        <w:rPr>
          <w:noProof/>
        </w:rPr>
        <w:t>63</w:t>
      </w:r>
      <w:r w:rsidR="002119BB">
        <w:rPr>
          <w:noProof/>
        </w:rPr>
        <w:fldChar w:fldCharType="end"/>
      </w:r>
      <w:bookmarkEnd w:id="341"/>
      <w:r>
        <w:t>: PSII data availability plot 2005-2013.</w:t>
      </w:r>
      <w:bookmarkEnd w:id="342"/>
      <w:bookmarkEnd w:id="343"/>
      <w:bookmarkEnd w:id="344"/>
    </w:p>
    <w:p w14:paraId="4E530536" w14:textId="77777777" w:rsidR="000051E4" w:rsidRPr="00B71F08" w:rsidRDefault="000051E4" w:rsidP="000051E4">
      <w:pPr>
        <w:spacing w:before="60" w:after="60"/>
        <w:jc w:val="both"/>
        <w:rPr>
          <w:rFonts w:eastAsia="SimSun" w:cs="Arial"/>
          <w:lang w:eastAsia="zh-CN"/>
        </w:rPr>
      </w:pPr>
      <w:r>
        <w:rPr>
          <w:rFonts w:eastAsia="SimSun" w:cs="Arial"/>
          <w:lang w:eastAsia="zh-CN"/>
        </w:rPr>
        <w:t xml:space="preserve">Within this component of the MMP it is not possible to isolate the </w:t>
      </w:r>
      <w:r>
        <w:t xml:space="preserve">within site variability, spatial variability across the region (beyond the 12 selected sites) or variability that may be due to measurement error. </w:t>
      </w:r>
      <w:r>
        <w:rPr>
          <w:rFonts w:eastAsia="SimSun" w:cs="Arial"/>
          <w:lang w:eastAsia="zh-CN"/>
        </w:rPr>
        <w:t>Some</w:t>
      </w:r>
      <w:r w:rsidRPr="00B71F08">
        <w:rPr>
          <w:rFonts w:eastAsia="SimSun" w:cs="Arial"/>
          <w:lang w:eastAsia="zh-CN"/>
        </w:rPr>
        <w:t xml:space="preserve"> replication at the site level for each sample period</w:t>
      </w:r>
      <w:r>
        <w:rPr>
          <w:rFonts w:eastAsia="SimSun" w:cs="Arial"/>
          <w:lang w:eastAsia="zh-CN"/>
        </w:rPr>
        <w:t xml:space="preserve"> would enable us to estimate the within site variability. The replication would come from deploying multiple passive samplers at a site and generating repeat samples. There is no need for this to be exhaustive. Replication can occur for a subset of sites and times and still be valuable. If the differences between these samples is high, then the within site variability is high. Where multiple passive samplers are deployed close to each other and at scale where there changes are not expected, this allows us to estimate the measurement error. If the within site variability or measurement error is high, there is a much greater chance that the single location used may be inaccurate or misleading. It has become clear late in this review that some replicate passive samplers are used with approximately 10% analysed in duplicate from random sites (Christie Bentley pers comm). While these replicates samples are not identified in the data made available to us, their routine incorporation in the pesticide monitoring program is positive and endorsed. </w:t>
      </w:r>
    </w:p>
    <w:p w14:paraId="4F871822" w14:textId="77777777" w:rsidR="00E26426" w:rsidRDefault="00E26426" w:rsidP="00E26426">
      <w:pPr>
        <w:pStyle w:val="Caption"/>
        <w:jc w:val="center"/>
      </w:pPr>
      <w:bookmarkStart w:id="345" w:name="_Ref403680026"/>
      <w:bookmarkStart w:id="346" w:name="_Toc410312982"/>
      <w:r>
        <w:t xml:space="preserve">Table </w:t>
      </w:r>
      <w:r w:rsidR="002119BB">
        <w:fldChar w:fldCharType="begin"/>
      </w:r>
      <w:r w:rsidR="002119BB">
        <w:instrText xml:space="preserve"> SEQ Table \* ARA</w:instrText>
      </w:r>
      <w:r w:rsidR="002119BB">
        <w:instrText xml:space="preserve">BIC </w:instrText>
      </w:r>
      <w:r w:rsidR="002119BB">
        <w:fldChar w:fldCharType="separate"/>
      </w:r>
      <w:r w:rsidR="00076ED9">
        <w:rPr>
          <w:noProof/>
        </w:rPr>
        <w:t>42</w:t>
      </w:r>
      <w:r w:rsidR="002119BB">
        <w:rPr>
          <w:noProof/>
        </w:rPr>
        <w:fldChar w:fldCharType="end"/>
      </w:r>
      <w:bookmarkEnd w:id="339"/>
      <w:bookmarkEnd w:id="345"/>
      <w:r>
        <w:t>: Summary of 12 sites sampled as part of the pesticide monitoring program for the GBR.</w:t>
      </w:r>
      <w:bookmarkEnd w:id="340"/>
      <w:bookmarkEnd w:id="34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2"/>
        <w:tblDescription w:val="Summary of 12 sites sampled as part of the pesticide monitoring program for the GBR."/>
      </w:tblPr>
      <w:tblGrid>
        <w:gridCol w:w="1254"/>
        <w:gridCol w:w="1732"/>
        <w:gridCol w:w="1270"/>
        <w:gridCol w:w="244"/>
        <w:gridCol w:w="1315"/>
        <w:gridCol w:w="1528"/>
        <w:gridCol w:w="1309"/>
      </w:tblGrid>
      <w:tr w:rsidR="00E26426" w14:paraId="5D42155E" w14:textId="77777777" w:rsidTr="009122FA">
        <w:trPr>
          <w:jc w:val="center"/>
        </w:trPr>
        <w:tc>
          <w:tcPr>
            <w:tcW w:w="1254" w:type="dxa"/>
            <w:tcBorders>
              <w:top w:val="single" w:sz="4" w:space="0" w:color="00313C"/>
              <w:bottom w:val="single" w:sz="4" w:space="0" w:color="00313C"/>
            </w:tcBorders>
            <w:shd w:val="pct10" w:color="auto" w:fill="auto"/>
          </w:tcPr>
          <w:p w14:paraId="0CB59E6E" w14:textId="77777777" w:rsidR="00E26426" w:rsidRDefault="00E26426" w:rsidP="009122FA">
            <w:pPr>
              <w:jc w:val="center"/>
              <w:rPr>
                <w:rFonts w:eastAsia="SimSun" w:cs="Arial"/>
                <w:lang w:eastAsia="zh-CN"/>
              </w:rPr>
            </w:pPr>
            <w:r>
              <w:rPr>
                <w:rFonts w:eastAsia="SimSun" w:cs="Arial"/>
                <w:lang w:eastAsia="zh-CN"/>
              </w:rPr>
              <w:t>NRM Region</w:t>
            </w:r>
          </w:p>
        </w:tc>
        <w:tc>
          <w:tcPr>
            <w:tcW w:w="1732" w:type="dxa"/>
            <w:tcBorders>
              <w:top w:val="single" w:sz="4" w:space="0" w:color="00313C"/>
              <w:bottom w:val="single" w:sz="4" w:space="0" w:color="00313C"/>
            </w:tcBorders>
            <w:shd w:val="pct10" w:color="auto" w:fill="auto"/>
          </w:tcPr>
          <w:p w14:paraId="2E8B9FC7" w14:textId="77777777" w:rsidR="00E26426" w:rsidRDefault="00E26426" w:rsidP="009122FA">
            <w:pPr>
              <w:jc w:val="center"/>
              <w:rPr>
                <w:rFonts w:eastAsia="SimSun" w:cs="Arial"/>
                <w:lang w:eastAsia="zh-CN"/>
              </w:rPr>
            </w:pPr>
            <w:r>
              <w:rPr>
                <w:rFonts w:eastAsia="SimSun" w:cs="Arial"/>
                <w:lang w:eastAsia="zh-CN"/>
              </w:rPr>
              <w:t>Site Name</w:t>
            </w:r>
          </w:p>
        </w:tc>
        <w:tc>
          <w:tcPr>
            <w:tcW w:w="1270" w:type="dxa"/>
            <w:tcBorders>
              <w:top w:val="single" w:sz="4" w:space="0" w:color="00313C"/>
              <w:bottom w:val="single" w:sz="4" w:space="0" w:color="00313C"/>
            </w:tcBorders>
            <w:shd w:val="pct10" w:color="auto" w:fill="auto"/>
          </w:tcPr>
          <w:p w14:paraId="3D7D6983" w14:textId="77777777" w:rsidR="00E26426" w:rsidRDefault="00E26426" w:rsidP="009122FA">
            <w:pPr>
              <w:jc w:val="center"/>
              <w:rPr>
                <w:rFonts w:eastAsia="SimSun" w:cs="Arial"/>
                <w:lang w:eastAsia="zh-CN"/>
              </w:rPr>
            </w:pPr>
            <w:r>
              <w:rPr>
                <w:rFonts w:eastAsia="SimSun" w:cs="Arial"/>
                <w:lang w:eastAsia="zh-CN"/>
              </w:rPr>
              <w:t>Site Abbreviation</w:t>
            </w:r>
          </w:p>
        </w:tc>
        <w:tc>
          <w:tcPr>
            <w:tcW w:w="244" w:type="dxa"/>
            <w:tcBorders>
              <w:top w:val="single" w:sz="4" w:space="0" w:color="00313C"/>
              <w:bottom w:val="single" w:sz="4" w:space="0" w:color="00313C"/>
            </w:tcBorders>
            <w:shd w:val="pct10" w:color="auto" w:fill="auto"/>
          </w:tcPr>
          <w:p w14:paraId="0F45A6BA" w14:textId="77777777" w:rsidR="00E26426" w:rsidRDefault="00E26426" w:rsidP="009122FA">
            <w:pPr>
              <w:jc w:val="center"/>
              <w:rPr>
                <w:rFonts w:eastAsia="SimSun" w:cs="Arial"/>
                <w:lang w:eastAsia="zh-CN"/>
              </w:rPr>
            </w:pPr>
          </w:p>
        </w:tc>
        <w:tc>
          <w:tcPr>
            <w:tcW w:w="1315" w:type="dxa"/>
            <w:tcBorders>
              <w:top w:val="single" w:sz="4" w:space="0" w:color="00313C"/>
              <w:bottom w:val="single" w:sz="4" w:space="0" w:color="00313C"/>
            </w:tcBorders>
            <w:shd w:val="pct10" w:color="auto" w:fill="auto"/>
          </w:tcPr>
          <w:p w14:paraId="7E19E2C4" w14:textId="77777777" w:rsidR="00E26426" w:rsidRDefault="00E26426" w:rsidP="009122FA">
            <w:pPr>
              <w:jc w:val="center"/>
              <w:rPr>
                <w:rFonts w:eastAsia="SimSun" w:cs="Arial"/>
                <w:lang w:eastAsia="zh-CN"/>
              </w:rPr>
            </w:pPr>
            <w:r>
              <w:rPr>
                <w:rFonts w:eastAsia="SimSun" w:cs="Arial"/>
                <w:lang w:eastAsia="zh-CN"/>
              </w:rPr>
              <w:t>NRM Region</w:t>
            </w:r>
          </w:p>
        </w:tc>
        <w:tc>
          <w:tcPr>
            <w:tcW w:w="1528" w:type="dxa"/>
            <w:tcBorders>
              <w:top w:val="single" w:sz="4" w:space="0" w:color="00313C"/>
              <w:bottom w:val="single" w:sz="4" w:space="0" w:color="00313C"/>
            </w:tcBorders>
            <w:shd w:val="pct10" w:color="auto" w:fill="auto"/>
          </w:tcPr>
          <w:p w14:paraId="421D780F" w14:textId="77777777" w:rsidR="00E26426" w:rsidRDefault="00E26426" w:rsidP="009122FA">
            <w:pPr>
              <w:jc w:val="center"/>
              <w:rPr>
                <w:rFonts w:eastAsia="SimSun" w:cs="Arial"/>
                <w:lang w:eastAsia="zh-CN"/>
              </w:rPr>
            </w:pPr>
            <w:r>
              <w:rPr>
                <w:rFonts w:eastAsia="SimSun" w:cs="Arial"/>
                <w:lang w:eastAsia="zh-CN"/>
              </w:rPr>
              <w:t>Site Name</w:t>
            </w:r>
          </w:p>
        </w:tc>
        <w:tc>
          <w:tcPr>
            <w:tcW w:w="1309" w:type="dxa"/>
            <w:tcBorders>
              <w:top w:val="single" w:sz="4" w:space="0" w:color="00313C"/>
              <w:bottom w:val="single" w:sz="4" w:space="0" w:color="00313C"/>
            </w:tcBorders>
            <w:shd w:val="pct10" w:color="auto" w:fill="auto"/>
          </w:tcPr>
          <w:p w14:paraId="7F939EDA" w14:textId="77777777" w:rsidR="00E26426" w:rsidRDefault="00E26426" w:rsidP="009122FA">
            <w:pPr>
              <w:jc w:val="center"/>
              <w:rPr>
                <w:rFonts w:eastAsia="SimSun" w:cs="Arial"/>
                <w:lang w:eastAsia="zh-CN"/>
              </w:rPr>
            </w:pPr>
            <w:r>
              <w:rPr>
                <w:rFonts w:eastAsia="SimSun" w:cs="Arial"/>
                <w:lang w:eastAsia="zh-CN"/>
              </w:rPr>
              <w:t>Site Abbreviation</w:t>
            </w:r>
          </w:p>
        </w:tc>
      </w:tr>
      <w:tr w:rsidR="00E26426" w14:paraId="44FD1899" w14:textId="77777777" w:rsidTr="009122FA">
        <w:trPr>
          <w:jc w:val="center"/>
        </w:trPr>
        <w:tc>
          <w:tcPr>
            <w:tcW w:w="1254" w:type="dxa"/>
            <w:tcBorders>
              <w:top w:val="single" w:sz="4" w:space="0" w:color="00313C"/>
            </w:tcBorders>
          </w:tcPr>
          <w:p w14:paraId="4B3AA0DF" w14:textId="77777777" w:rsidR="00E26426" w:rsidRPr="000C18A9" w:rsidRDefault="00E26426" w:rsidP="009122FA">
            <w:pPr>
              <w:jc w:val="center"/>
              <w:rPr>
                <w:rFonts w:eastAsia="SimSun" w:cs="Arial"/>
                <w:i/>
                <w:lang w:eastAsia="zh-CN"/>
              </w:rPr>
            </w:pPr>
            <w:r w:rsidRPr="000C18A9">
              <w:rPr>
                <w:rFonts w:eastAsia="SimSun" w:cs="Arial"/>
                <w:i/>
                <w:lang w:eastAsia="zh-CN"/>
              </w:rPr>
              <w:t>Wet Tropics</w:t>
            </w:r>
          </w:p>
        </w:tc>
        <w:tc>
          <w:tcPr>
            <w:tcW w:w="1732" w:type="dxa"/>
            <w:tcBorders>
              <w:top w:val="single" w:sz="4" w:space="0" w:color="00313C"/>
            </w:tcBorders>
          </w:tcPr>
          <w:p w14:paraId="233A702B" w14:textId="77777777" w:rsidR="00E26426" w:rsidRDefault="00E26426" w:rsidP="009122FA">
            <w:pPr>
              <w:jc w:val="center"/>
              <w:rPr>
                <w:rFonts w:eastAsia="SimSun" w:cs="Arial"/>
                <w:lang w:eastAsia="zh-CN"/>
              </w:rPr>
            </w:pPr>
            <w:r>
              <w:rPr>
                <w:rFonts w:eastAsia="SimSun" w:cs="Arial"/>
                <w:lang w:eastAsia="zh-CN"/>
              </w:rPr>
              <w:t>Low Isles</w:t>
            </w:r>
          </w:p>
        </w:tc>
        <w:tc>
          <w:tcPr>
            <w:tcW w:w="1270" w:type="dxa"/>
            <w:tcBorders>
              <w:top w:val="single" w:sz="4" w:space="0" w:color="00313C"/>
            </w:tcBorders>
          </w:tcPr>
          <w:p w14:paraId="13EDDD58" w14:textId="77777777" w:rsidR="00E26426" w:rsidRDefault="00E26426" w:rsidP="009122FA">
            <w:pPr>
              <w:jc w:val="center"/>
              <w:rPr>
                <w:rFonts w:eastAsia="SimSun" w:cs="Arial"/>
                <w:lang w:eastAsia="zh-CN"/>
              </w:rPr>
            </w:pPr>
            <w:r>
              <w:rPr>
                <w:rFonts w:eastAsia="SimSun" w:cs="Arial"/>
                <w:lang w:eastAsia="zh-CN"/>
              </w:rPr>
              <w:t>LI</w:t>
            </w:r>
          </w:p>
        </w:tc>
        <w:tc>
          <w:tcPr>
            <w:tcW w:w="244" w:type="dxa"/>
            <w:tcBorders>
              <w:top w:val="single" w:sz="4" w:space="0" w:color="00313C"/>
            </w:tcBorders>
          </w:tcPr>
          <w:p w14:paraId="27512388" w14:textId="77777777" w:rsidR="00E26426" w:rsidRDefault="00E26426" w:rsidP="009122FA">
            <w:pPr>
              <w:jc w:val="center"/>
              <w:rPr>
                <w:rFonts w:eastAsia="SimSun" w:cs="Arial"/>
                <w:lang w:eastAsia="zh-CN"/>
              </w:rPr>
            </w:pPr>
          </w:p>
        </w:tc>
        <w:tc>
          <w:tcPr>
            <w:tcW w:w="1315" w:type="dxa"/>
            <w:tcBorders>
              <w:top w:val="single" w:sz="4" w:space="0" w:color="00313C"/>
            </w:tcBorders>
          </w:tcPr>
          <w:p w14:paraId="6ECCD279" w14:textId="77777777" w:rsidR="00E26426" w:rsidRPr="000C18A9" w:rsidRDefault="00E26426" w:rsidP="009122FA">
            <w:pPr>
              <w:jc w:val="center"/>
              <w:rPr>
                <w:rFonts w:eastAsia="SimSun" w:cs="Arial"/>
                <w:i/>
                <w:lang w:eastAsia="zh-CN"/>
              </w:rPr>
            </w:pPr>
            <w:r w:rsidRPr="000C18A9">
              <w:rPr>
                <w:rFonts w:eastAsia="SimSun" w:cs="Arial"/>
                <w:i/>
                <w:lang w:eastAsia="zh-CN"/>
              </w:rPr>
              <w:t>Burdekin</w:t>
            </w:r>
          </w:p>
        </w:tc>
        <w:tc>
          <w:tcPr>
            <w:tcW w:w="1528" w:type="dxa"/>
            <w:tcBorders>
              <w:top w:val="single" w:sz="4" w:space="0" w:color="00313C"/>
            </w:tcBorders>
          </w:tcPr>
          <w:p w14:paraId="42B36365" w14:textId="77777777" w:rsidR="00E26426" w:rsidRDefault="00E26426" w:rsidP="009122FA">
            <w:pPr>
              <w:jc w:val="center"/>
              <w:rPr>
                <w:rFonts w:eastAsia="SimSun" w:cs="Arial"/>
                <w:lang w:eastAsia="zh-CN"/>
              </w:rPr>
            </w:pPr>
            <w:r>
              <w:rPr>
                <w:rFonts w:eastAsia="SimSun" w:cs="Arial"/>
                <w:lang w:eastAsia="zh-CN"/>
              </w:rPr>
              <w:t>Orpheus Island</w:t>
            </w:r>
          </w:p>
        </w:tc>
        <w:tc>
          <w:tcPr>
            <w:tcW w:w="1309" w:type="dxa"/>
            <w:tcBorders>
              <w:top w:val="single" w:sz="4" w:space="0" w:color="00313C"/>
            </w:tcBorders>
          </w:tcPr>
          <w:p w14:paraId="76F8E1D8" w14:textId="77777777" w:rsidR="00E26426" w:rsidRDefault="00E26426" w:rsidP="009122FA">
            <w:pPr>
              <w:jc w:val="center"/>
              <w:rPr>
                <w:rFonts w:eastAsia="SimSun" w:cs="Arial"/>
                <w:lang w:eastAsia="zh-CN"/>
              </w:rPr>
            </w:pPr>
            <w:r>
              <w:rPr>
                <w:rFonts w:eastAsia="SimSun" w:cs="Arial"/>
                <w:lang w:eastAsia="zh-CN"/>
              </w:rPr>
              <w:t>Orph</w:t>
            </w:r>
          </w:p>
        </w:tc>
      </w:tr>
      <w:tr w:rsidR="00E26426" w14:paraId="029CD7BC" w14:textId="77777777" w:rsidTr="009122FA">
        <w:trPr>
          <w:jc w:val="center"/>
        </w:trPr>
        <w:tc>
          <w:tcPr>
            <w:tcW w:w="1254" w:type="dxa"/>
          </w:tcPr>
          <w:p w14:paraId="3CA58C9C" w14:textId="77777777" w:rsidR="00E26426" w:rsidRDefault="00E26426" w:rsidP="009122FA">
            <w:pPr>
              <w:jc w:val="center"/>
              <w:rPr>
                <w:rFonts w:eastAsia="SimSun" w:cs="Arial"/>
                <w:lang w:eastAsia="zh-CN"/>
              </w:rPr>
            </w:pPr>
          </w:p>
        </w:tc>
        <w:tc>
          <w:tcPr>
            <w:tcW w:w="1732" w:type="dxa"/>
          </w:tcPr>
          <w:p w14:paraId="36100D25" w14:textId="77777777" w:rsidR="00E26426" w:rsidRDefault="00E26426" w:rsidP="009122FA">
            <w:pPr>
              <w:jc w:val="center"/>
              <w:rPr>
                <w:rFonts w:eastAsia="SimSun" w:cs="Arial"/>
                <w:lang w:eastAsia="zh-CN"/>
              </w:rPr>
            </w:pPr>
            <w:r>
              <w:rPr>
                <w:rFonts w:eastAsia="SimSun" w:cs="Arial"/>
                <w:lang w:eastAsia="zh-CN"/>
              </w:rPr>
              <w:t>Green Island</w:t>
            </w:r>
          </w:p>
        </w:tc>
        <w:tc>
          <w:tcPr>
            <w:tcW w:w="1270" w:type="dxa"/>
          </w:tcPr>
          <w:p w14:paraId="20D5216E" w14:textId="77777777" w:rsidR="00E26426" w:rsidRDefault="00E26426" w:rsidP="009122FA">
            <w:pPr>
              <w:jc w:val="center"/>
              <w:rPr>
                <w:rFonts w:eastAsia="SimSun" w:cs="Arial"/>
                <w:lang w:eastAsia="zh-CN"/>
              </w:rPr>
            </w:pPr>
            <w:r>
              <w:rPr>
                <w:rFonts w:eastAsia="SimSun" w:cs="Arial"/>
                <w:lang w:eastAsia="zh-CN"/>
              </w:rPr>
              <w:t>GI</w:t>
            </w:r>
          </w:p>
        </w:tc>
        <w:tc>
          <w:tcPr>
            <w:tcW w:w="244" w:type="dxa"/>
          </w:tcPr>
          <w:p w14:paraId="2B703C66" w14:textId="77777777" w:rsidR="00E26426" w:rsidRDefault="00E26426" w:rsidP="009122FA">
            <w:pPr>
              <w:jc w:val="center"/>
              <w:rPr>
                <w:rFonts w:eastAsia="SimSun" w:cs="Arial"/>
                <w:lang w:eastAsia="zh-CN"/>
              </w:rPr>
            </w:pPr>
          </w:p>
        </w:tc>
        <w:tc>
          <w:tcPr>
            <w:tcW w:w="1315" w:type="dxa"/>
          </w:tcPr>
          <w:p w14:paraId="0BC9DAD1" w14:textId="77777777" w:rsidR="00E26426" w:rsidRDefault="00E26426" w:rsidP="009122FA">
            <w:pPr>
              <w:jc w:val="center"/>
              <w:rPr>
                <w:rFonts w:eastAsia="SimSun" w:cs="Arial"/>
                <w:lang w:eastAsia="zh-CN"/>
              </w:rPr>
            </w:pPr>
          </w:p>
        </w:tc>
        <w:tc>
          <w:tcPr>
            <w:tcW w:w="1528" w:type="dxa"/>
          </w:tcPr>
          <w:p w14:paraId="59DC3B85" w14:textId="77777777" w:rsidR="00E26426" w:rsidRDefault="00E26426" w:rsidP="009122FA">
            <w:pPr>
              <w:jc w:val="center"/>
              <w:rPr>
                <w:rFonts w:eastAsia="SimSun" w:cs="Arial"/>
                <w:lang w:eastAsia="zh-CN"/>
              </w:rPr>
            </w:pPr>
            <w:r>
              <w:rPr>
                <w:rFonts w:eastAsia="SimSun" w:cs="Arial"/>
                <w:lang w:eastAsia="zh-CN"/>
              </w:rPr>
              <w:t>Magnetic Island</w:t>
            </w:r>
          </w:p>
        </w:tc>
        <w:tc>
          <w:tcPr>
            <w:tcW w:w="1309" w:type="dxa"/>
          </w:tcPr>
          <w:p w14:paraId="70E454F9" w14:textId="77777777" w:rsidR="00E26426" w:rsidRDefault="00E26426" w:rsidP="009122FA">
            <w:pPr>
              <w:jc w:val="center"/>
              <w:rPr>
                <w:rFonts w:eastAsia="SimSun" w:cs="Arial"/>
                <w:lang w:eastAsia="zh-CN"/>
              </w:rPr>
            </w:pPr>
            <w:r>
              <w:rPr>
                <w:rFonts w:eastAsia="SimSun" w:cs="Arial"/>
                <w:lang w:eastAsia="zh-CN"/>
              </w:rPr>
              <w:t>MI</w:t>
            </w:r>
          </w:p>
        </w:tc>
      </w:tr>
      <w:tr w:rsidR="00E26426" w14:paraId="055F24B4" w14:textId="77777777" w:rsidTr="009122FA">
        <w:trPr>
          <w:jc w:val="center"/>
        </w:trPr>
        <w:tc>
          <w:tcPr>
            <w:tcW w:w="1254" w:type="dxa"/>
          </w:tcPr>
          <w:p w14:paraId="560D03C3" w14:textId="77777777" w:rsidR="00E26426" w:rsidRDefault="00E26426" w:rsidP="009122FA">
            <w:pPr>
              <w:jc w:val="center"/>
              <w:rPr>
                <w:rFonts w:eastAsia="SimSun" w:cs="Arial"/>
                <w:lang w:eastAsia="zh-CN"/>
              </w:rPr>
            </w:pPr>
          </w:p>
        </w:tc>
        <w:tc>
          <w:tcPr>
            <w:tcW w:w="1732" w:type="dxa"/>
          </w:tcPr>
          <w:p w14:paraId="4C564016" w14:textId="77777777" w:rsidR="00E26426" w:rsidRDefault="00E26426" w:rsidP="009122FA">
            <w:pPr>
              <w:jc w:val="center"/>
              <w:rPr>
                <w:rFonts w:eastAsia="SimSun" w:cs="Arial"/>
                <w:lang w:eastAsia="zh-CN"/>
              </w:rPr>
            </w:pPr>
            <w:r>
              <w:rPr>
                <w:rFonts w:eastAsia="SimSun" w:cs="Arial"/>
                <w:lang w:eastAsia="zh-CN"/>
              </w:rPr>
              <w:t>Fitzroy Island</w:t>
            </w:r>
          </w:p>
        </w:tc>
        <w:tc>
          <w:tcPr>
            <w:tcW w:w="1270" w:type="dxa"/>
          </w:tcPr>
          <w:p w14:paraId="23E55A38" w14:textId="77777777" w:rsidR="00E26426" w:rsidRDefault="00E26426" w:rsidP="009122FA">
            <w:pPr>
              <w:jc w:val="center"/>
              <w:rPr>
                <w:rFonts w:eastAsia="SimSun" w:cs="Arial"/>
                <w:lang w:eastAsia="zh-CN"/>
              </w:rPr>
            </w:pPr>
            <w:r>
              <w:rPr>
                <w:rFonts w:eastAsia="SimSun" w:cs="Arial"/>
                <w:lang w:eastAsia="zh-CN"/>
              </w:rPr>
              <w:t>F</w:t>
            </w:r>
          </w:p>
        </w:tc>
        <w:tc>
          <w:tcPr>
            <w:tcW w:w="244" w:type="dxa"/>
          </w:tcPr>
          <w:p w14:paraId="30C2E219" w14:textId="77777777" w:rsidR="00E26426" w:rsidRDefault="00E26426" w:rsidP="009122FA">
            <w:pPr>
              <w:jc w:val="center"/>
              <w:rPr>
                <w:rFonts w:eastAsia="SimSun" w:cs="Arial"/>
                <w:lang w:eastAsia="zh-CN"/>
              </w:rPr>
            </w:pPr>
          </w:p>
        </w:tc>
        <w:tc>
          <w:tcPr>
            <w:tcW w:w="1315" w:type="dxa"/>
          </w:tcPr>
          <w:p w14:paraId="3F68A50F" w14:textId="77777777" w:rsidR="00E26426" w:rsidRDefault="00E26426" w:rsidP="009122FA">
            <w:pPr>
              <w:jc w:val="center"/>
              <w:rPr>
                <w:rFonts w:eastAsia="SimSun" w:cs="Arial"/>
                <w:lang w:eastAsia="zh-CN"/>
              </w:rPr>
            </w:pPr>
          </w:p>
        </w:tc>
        <w:tc>
          <w:tcPr>
            <w:tcW w:w="1528" w:type="dxa"/>
          </w:tcPr>
          <w:p w14:paraId="2C911155" w14:textId="77777777" w:rsidR="00E26426" w:rsidRDefault="00E26426" w:rsidP="009122FA">
            <w:pPr>
              <w:jc w:val="center"/>
              <w:rPr>
                <w:rFonts w:eastAsia="SimSun" w:cs="Arial"/>
                <w:lang w:eastAsia="zh-CN"/>
              </w:rPr>
            </w:pPr>
            <w:r>
              <w:rPr>
                <w:rFonts w:eastAsia="SimSun" w:cs="Arial"/>
                <w:lang w:eastAsia="zh-CN"/>
              </w:rPr>
              <w:t>Cape Cleveland</w:t>
            </w:r>
          </w:p>
        </w:tc>
        <w:tc>
          <w:tcPr>
            <w:tcW w:w="1309" w:type="dxa"/>
          </w:tcPr>
          <w:p w14:paraId="5452BE66" w14:textId="77777777" w:rsidR="00E26426" w:rsidRDefault="00E26426" w:rsidP="009122FA">
            <w:pPr>
              <w:jc w:val="center"/>
              <w:rPr>
                <w:rFonts w:eastAsia="SimSun" w:cs="Arial"/>
                <w:lang w:eastAsia="zh-CN"/>
              </w:rPr>
            </w:pPr>
            <w:r>
              <w:rPr>
                <w:rFonts w:eastAsia="SimSun" w:cs="Arial"/>
                <w:lang w:eastAsia="zh-CN"/>
              </w:rPr>
              <w:t>CC</w:t>
            </w:r>
          </w:p>
        </w:tc>
      </w:tr>
      <w:tr w:rsidR="00E26426" w14:paraId="1FC4B90A" w14:textId="77777777" w:rsidTr="009122FA">
        <w:trPr>
          <w:jc w:val="center"/>
        </w:trPr>
        <w:tc>
          <w:tcPr>
            <w:tcW w:w="1254" w:type="dxa"/>
          </w:tcPr>
          <w:p w14:paraId="2E0FB21B" w14:textId="77777777" w:rsidR="00E26426" w:rsidRDefault="00E26426" w:rsidP="009122FA">
            <w:pPr>
              <w:jc w:val="center"/>
              <w:rPr>
                <w:rFonts w:eastAsia="SimSun" w:cs="Arial"/>
                <w:lang w:eastAsia="zh-CN"/>
              </w:rPr>
            </w:pPr>
          </w:p>
        </w:tc>
        <w:tc>
          <w:tcPr>
            <w:tcW w:w="1732" w:type="dxa"/>
          </w:tcPr>
          <w:p w14:paraId="2B308FCD" w14:textId="77777777" w:rsidR="00E26426" w:rsidRDefault="00E26426" w:rsidP="009122FA">
            <w:pPr>
              <w:jc w:val="center"/>
              <w:rPr>
                <w:rFonts w:eastAsia="SimSun" w:cs="Arial"/>
                <w:lang w:eastAsia="zh-CN"/>
              </w:rPr>
            </w:pPr>
            <w:r>
              <w:rPr>
                <w:rFonts w:eastAsia="SimSun" w:cs="Arial"/>
                <w:lang w:eastAsia="zh-CN"/>
              </w:rPr>
              <w:t>Normanby Island</w:t>
            </w:r>
          </w:p>
        </w:tc>
        <w:tc>
          <w:tcPr>
            <w:tcW w:w="1270" w:type="dxa"/>
          </w:tcPr>
          <w:p w14:paraId="010964B9" w14:textId="77777777" w:rsidR="00E26426" w:rsidRDefault="00E26426" w:rsidP="009122FA">
            <w:pPr>
              <w:jc w:val="center"/>
              <w:rPr>
                <w:rFonts w:eastAsia="SimSun" w:cs="Arial"/>
                <w:lang w:eastAsia="zh-CN"/>
              </w:rPr>
            </w:pPr>
            <w:r>
              <w:rPr>
                <w:rFonts w:eastAsia="SimSun" w:cs="Arial"/>
                <w:lang w:eastAsia="zh-CN"/>
              </w:rPr>
              <w:t>N</w:t>
            </w:r>
          </w:p>
        </w:tc>
        <w:tc>
          <w:tcPr>
            <w:tcW w:w="244" w:type="dxa"/>
          </w:tcPr>
          <w:p w14:paraId="6069B7FD" w14:textId="77777777" w:rsidR="00E26426" w:rsidRDefault="00E26426" w:rsidP="009122FA">
            <w:pPr>
              <w:jc w:val="center"/>
              <w:rPr>
                <w:rFonts w:eastAsia="SimSun" w:cs="Arial"/>
                <w:lang w:eastAsia="zh-CN"/>
              </w:rPr>
            </w:pPr>
          </w:p>
        </w:tc>
        <w:tc>
          <w:tcPr>
            <w:tcW w:w="1315" w:type="dxa"/>
          </w:tcPr>
          <w:p w14:paraId="52C45A40" w14:textId="77777777" w:rsidR="00E26426" w:rsidRPr="000C18A9" w:rsidRDefault="00E26426" w:rsidP="009122FA">
            <w:pPr>
              <w:jc w:val="center"/>
              <w:rPr>
                <w:rFonts w:eastAsia="SimSun" w:cs="Arial"/>
                <w:i/>
                <w:lang w:eastAsia="zh-CN"/>
              </w:rPr>
            </w:pPr>
            <w:r w:rsidRPr="000C18A9">
              <w:rPr>
                <w:rFonts w:eastAsia="SimSun" w:cs="Arial"/>
                <w:i/>
                <w:lang w:eastAsia="zh-CN"/>
              </w:rPr>
              <w:t>Mackay Whitsunday</w:t>
            </w:r>
          </w:p>
        </w:tc>
        <w:tc>
          <w:tcPr>
            <w:tcW w:w="1528" w:type="dxa"/>
          </w:tcPr>
          <w:p w14:paraId="51C7196C" w14:textId="77777777" w:rsidR="00E26426" w:rsidRDefault="00E26426" w:rsidP="009122FA">
            <w:pPr>
              <w:jc w:val="center"/>
              <w:rPr>
                <w:rFonts w:eastAsia="SimSun" w:cs="Arial"/>
                <w:lang w:eastAsia="zh-CN"/>
              </w:rPr>
            </w:pPr>
            <w:r>
              <w:rPr>
                <w:rFonts w:eastAsia="SimSun" w:cs="Arial"/>
                <w:lang w:eastAsia="zh-CN"/>
              </w:rPr>
              <w:t>Pioneer Bay</w:t>
            </w:r>
          </w:p>
        </w:tc>
        <w:tc>
          <w:tcPr>
            <w:tcW w:w="1309" w:type="dxa"/>
          </w:tcPr>
          <w:p w14:paraId="5E272BB5" w14:textId="77777777" w:rsidR="00E26426" w:rsidRDefault="00E26426" w:rsidP="009122FA">
            <w:pPr>
              <w:jc w:val="center"/>
              <w:rPr>
                <w:rFonts w:eastAsia="SimSun" w:cs="Arial"/>
                <w:lang w:eastAsia="zh-CN"/>
              </w:rPr>
            </w:pPr>
            <w:r>
              <w:rPr>
                <w:rFonts w:eastAsia="SimSun" w:cs="Arial"/>
                <w:lang w:eastAsia="zh-CN"/>
              </w:rPr>
              <w:t>P</w:t>
            </w:r>
          </w:p>
        </w:tc>
      </w:tr>
      <w:tr w:rsidR="00E26426" w14:paraId="61AE145E" w14:textId="77777777" w:rsidTr="009122FA">
        <w:trPr>
          <w:jc w:val="center"/>
        </w:trPr>
        <w:tc>
          <w:tcPr>
            <w:tcW w:w="1254" w:type="dxa"/>
          </w:tcPr>
          <w:p w14:paraId="58FB78E4" w14:textId="77777777" w:rsidR="00E26426" w:rsidRDefault="00E26426" w:rsidP="009122FA">
            <w:pPr>
              <w:jc w:val="center"/>
              <w:rPr>
                <w:rFonts w:eastAsia="SimSun" w:cs="Arial"/>
                <w:lang w:eastAsia="zh-CN"/>
              </w:rPr>
            </w:pPr>
          </w:p>
        </w:tc>
        <w:tc>
          <w:tcPr>
            <w:tcW w:w="1732" w:type="dxa"/>
          </w:tcPr>
          <w:p w14:paraId="4259AEE0" w14:textId="77777777" w:rsidR="00E26426" w:rsidRDefault="00E26426" w:rsidP="009122FA">
            <w:pPr>
              <w:jc w:val="center"/>
              <w:rPr>
                <w:rFonts w:eastAsia="SimSun" w:cs="Arial"/>
                <w:lang w:eastAsia="zh-CN"/>
              </w:rPr>
            </w:pPr>
            <w:r>
              <w:rPr>
                <w:rFonts w:eastAsia="SimSun" w:cs="Arial"/>
                <w:lang w:eastAsia="zh-CN"/>
              </w:rPr>
              <w:t>Dunk Island</w:t>
            </w:r>
          </w:p>
        </w:tc>
        <w:tc>
          <w:tcPr>
            <w:tcW w:w="1270" w:type="dxa"/>
          </w:tcPr>
          <w:p w14:paraId="05969E5F" w14:textId="77777777" w:rsidR="00E26426" w:rsidRDefault="00E26426" w:rsidP="009122FA">
            <w:pPr>
              <w:jc w:val="center"/>
              <w:rPr>
                <w:rFonts w:eastAsia="SimSun" w:cs="Arial"/>
                <w:lang w:eastAsia="zh-CN"/>
              </w:rPr>
            </w:pPr>
            <w:r>
              <w:rPr>
                <w:rFonts w:eastAsia="SimSun" w:cs="Arial"/>
                <w:lang w:eastAsia="zh-CN"/>
              </w:rPr>
              <w:t>DI</w:t>
            </w:r>
          </w:p>
        </w:tc>
        <w:tc>
          <w:tcPr>
            <w:tcW w:w="244" w:type="dxa"/>
          </w:tcPr>
          <w:p w14:paraId="7E465190" w14:textId="77777777" w:rsidR="00E26426" w:rsidRDefault="00E26426" w:rsidP="009122FA">
            <w:pPr>
              <w:jc w:val="center"/>
              <w:rPr>
                <w:rFonts w:eastAsia="SimSun" w:cs="Arial"/>
                <w:lang w:eastAsia="zh-CN"/>
              </w:rPr>
            </w:pPr>
          </w:p>
        </w:tc>
        <w:tc>
          <w:tcPr>
            <w:tcW w:w="1315" w:type="dxa"/>
          </w:tcPr>
          <w:p w14:paraId="6AB40436" w14:textId="77777777" w:rsidR="00E26426" w:rsidRDefault="00E26426" w:rsidP="009122FA">
            <w:pPr>
              <w:jc w:val="center"/>
              <w:rPr>
                <w:rFonts w:eastAsia="SimSun" w:cs="Arial"/>
                <w:lang w:eastAsia="zh-CN"/>
              </w:rPr>
            </w:pPr>
          </w:p>
        </w:tc>
        <w:tc>
          <w:tcPr>
            <w:tcW w:w="1528" w:type="dxa"/>
          </w:tcPr>
          <w:p w14:paraId="1712720C" w14:textId="77777777" w:rsidR="00E26426" w:rsidRDefault="00E26426" w:rsidP="009122FA">
            <w:pPr>
              <w:jc w:val="center"/>
              <w:rPr>
                <w:rFonts w:eastAsia="SimSun" w:cs="Arial"/>
                <w:lang w:eastAsia="zh-CN"/>
              </w:rPr>
            </w:pPr>
            <w:r>
              <w:rPr>
                <w:rFonts w:eastAsia="SimSun" w:cs="Arial"/>
                <w:lang w:eastAsia="zh-CN"/>
              </w:rPr>
              <w:t>Outer Whitsunday</w:t>
            </w:r>
          </w:p>
        </w:tc>
        <w:tc>
          <w:tcPr>
            <w:tcW w:w="1309" w:type="dxa"/>
          </w:tcPr>
          <w:p w14:paraId="39ADF573" w14:textId="77777777" w:rsidR="00E26426" w:rsidRDefault="00E26426" w:rsidP="009122FA">
            <w:pPr>
              <w:jc w:val="center"/>
              <w:rPr>
                <w:rFonts w:eastAsia="SimSun" w:cs="Arial"/>
                <w:lang w:eastAsia="zh-CN"/>
              </w:rPr>
            </w:pPr>
            <w:r>
              <w:rPr>
                <w:rFonts w:eastAsia="SimSun" w:cs="Arial"/>
                <w:lang w:eastAsia="zh-CN"/>
              </w:rPr>
              <w:t>OW</w:t>
            </w:r>
          </w:p>
        </w:tc>
      </w:tr>
      <w:tr w:rsidR="00E26426" w14:paraId="2C0DA2C4" w14:textId="77777777" w:rsidTr="009122FA">
        <w:trPr>
          <w:jc w:val="center"/>
        </w:trPr>
        <w:tc>
          <w:tcPr>
            <w:tcW w:w="1254" w:type="dxa"/>
            <w:tcBorders>
              <w:bottom w:val="single" w:sz="4" w:space="0" w:color="00313C"/>
            </w:tcBorders>
          </w:tcPr>
          <w:p w14:paraId="6E5040F3" w14:textId="77777777" w:rsidR="00E26426" w:rsidRDefault="00E26426" w:rsidP="009122FA">
            <w:pPr>
              <w:jc w:val="center"/>
              <w:rPr>
                <w:rFonts w:eastAsia="SimSun" w:cs="Arial"/>
                <w:lang w:eastAsia="zh-CN"/>
              </w:rPr>
            </w:pPr>
            <w:r>
              <w:rPr>
                <w:rFonts w:eastAsia="SimSun" w:cs="Arial"/>
                <w:lang w:eastAsia="zh-CN"/>
              </w:rPr>
              <w:t>Fitzroy</w:t>
            </w:r>
          </w:p>
        </w:tc>
        <w:tc>
          <w:tcPr>
            <w:tcW w:w="1732" w:type="dxa"/>
            <w:tcBorders>
              <w:bottom w:val="single" w:sz="4" w:space="0" w:color="00313C"/>
            </w:tcBorders>
          </w:tcPr>
          <w:p w14:paraId="17D88C36" w14:textId="77777777" w:rsidR="00E26426" w:rsidRDefault="00E26426" w:rsidP="009122FA">
            <w:pPr>
              <w:jc w:val="center"/>
              <w:rPr>
                <w:rFonts w:eastAsia="SimSun" w:cs="Arial"/>
                <w:lang w:eastAsia="zh-CN"/>
              </w:rPr>
            </w:pPr>
            <w:r>
              <w:rPr>
                <w:rFonts w:eastAsia="SimSun" w:cs="Arial"/>
                <w:lang w:eastAsia="zh-CN"/>
              </w:rPr>
              <w:t>North Keppel Island</w:t>
            </w:r>
          </w:p>
        </w:tc>
        <w:tc>
          <w:tcPr>
            <w:tcW w:w="1270" w:type="dxa"/>
            <w:tcBorders>
              <w:bottom w:val="single" w:sz="4" w:space="0" w:color="00313C"/>
            </w:tcBorders>
          </w:tcPr>
          <w:p w14:paraId="6987B6AD" w14:textId="77777777" w:rsidR="00E26426" w:rsidRDefault="00E26426" w:rsidP="009122FA">
            <w:pPr>
              <w:jc w:val="center"/>
              <w:rPr>
                <w:rFonts w:eastAsia="SimSun" w:cs="Arial"/>
                <w:lang w:eastAsia="zh-CN"/>
              </w:rPr>
            </w:pPr>
            <w:r>
              <w:rPr>
                <w:rFonts w:eastAsia="SimSun" w:cs="Arial"/>
                <w:lang w:eastAsia="zh-CN"/>
              </w:rPr>
              <w:t>NK</w:t>
            </w:r>
          </w:p>
        </w:tc>
        <w:tc>
          <w:tcPr>
            <w:tcW w:w="244" w:type="dxa"/>
            <w:tcBorders>
              <w:bottom w:val="single" w:sz="4" w:space="0" w:color="00313C"/>
            </w:tcBorders>
          </w:tcPr>
          <w:p w14:paraId="1677FA7E" w14:textId="77777777" w:rsidR="00E26426" w:rsidRDefault="00E26426" w:rsidP="009122FA">
            <w:pPr>
              <w:jc w:val="center"/>
              <w:rPr>
                <w:rFonts w:eastAsia="SimSun" w:cs="Arial"/>
                <w:lang w:eastAsia="zh-CN"/>
              </w:rPr>
            </w:pPr>
          </w:p>
        </w:tc>
        <w:tc>
          <w:tcPr>
            <w:tcW w:w="1315" w:type="dxa"/>
            <w:tcBorders>
              <w:bottom w:val="single" w:sz="4" w:space="0" w:color="00313C"/>
            </w:tcBorders>
          </w:tcPr>
          <w:p w14:paraId="13D17FFB" w14:textId="77777777" w:rsidR="00E26426" w:rsidRDefault="00E26426" w:rsidP="009122FA">
            <w:pPr>
              <w:jc w:val="center"/>
              <w:rPr>
                <w:rFonts w:eastAsia="SimSun" w:cs="Arial"/>
                <w:lang w:eastAsia="zh-CN"/>
              </w:rPr>
            </w:pPr>
          </w:p>
        </w:tc>
        <w:tc>
          <w:tcPr>
            <w:tcW w:w="1528" w:type="dxa"/>
            <w:tcBorders>
              <w:bottom w:val="single" w:sz="4" w:space="0" w:color="00313C"/>
            </w:tcBorders>
          </w:tcPr>
          <w:p w14:paraId="6727693E" w14:textId="77777777" w:rsidR="00E26426" w:rsidRDefault="00E26426" w:rsidP="009122FA">
            <w:pPr>
              <w:jc w:val="center"/>
              <w:rPr>
                <w:rFonts w:eastAsia="SimSun" w:cs="Arial"/>
                <w:lang w:eastAsia="zh-CN"/>
              </w:rPr>
            </w:pPr>
            <w:r>
              <w:rPr>
                <w:rFonts w:eastAsia="SimSun" w:cs="Arial"/>
                <w:lang w:eastAsia="zh-CN"/>
              </w:rPr>
              <w:t>Sarina Inlet</w:t>
            </w:r>
          </w:p>
        </w:tc>
        <w:tc>
          <w:tcPr>
            <w:tcW w:w="1309" w:type="dxa"/>
            <w:tcBorders>
              <w:bottom w:val="single" w:sz="4" w:space="0" w:color="00313C"/>
            </w:tcBorders>
          </w:tcPr>
          <w:p w14:paraId="6DFD5E0A" w14:textId="77777777" w:rsidR="00E26426" w:rsidRDefault="00E26426" w:rsidP="009122FA">
            <w:pPr>
              <w:jc w:val="center"/>
              <w:rPr>
                <w:rFonts w:eastAsia="SimSun" w:cs="Arial"/>
                <w:lang w:eastAsia="zh-CN"/>
              </w:rPr>
            </w:pPr>
            <w:r>
              <w:rPr>
                <w:rFonts w:eastAsia="SimSun" w:cs="Arial"/>
                <w:lang w:eastAsia="zh-CN"/>
              </w:rPr>
              <w:t>SI</w:t>
            </w:r>
          </w:p>
        </w:tc>
      </w:tr>
    </w:tbl>
    <w:p w14:paraId="0499FD8E" w14:textId="77777777" w:rsidR="00340E0F" w:rsidRDefault="00340E0F" w:rsidP="00E26426"/>
    <w:p w14:paraId="3F638A1F" w14:textId="77777777" w:rsidR="00E26426" w:rsidRDefault="00E26426" w:rsidP="00E26426">
      <w:r>
        <w:t xml:space="preserve">Given a key focus of the pesticide monitoring program is about detecting change in pesticide usage (quantity, type etc) it makes sense to choose sites or areas that are sensitive to change. This might relate to the side of the island sampled or placing some sites closer to river mouths or flood plumes if they are expected to change more rapidly.  Sampling more proximally to the river mouth is also more likely to give a more representative assessment of the pesticide input to the entire region, though input from high concentration and flow rivers (e.g. Barratta Creek) and hotspots will also be an important factor </w:t>
      </w:r>
      <w:r>
        <w:rPr>
          <w:rFonts w:eastAsia="SimSun" w:cs="Arial"/>
          <w:lang w:eastAsia="zh-CN"/>
        </w:rPr>
        <w:t>(Christie Bentley pers comm)</w:t>
      </w:r>
      <w:r>
        <w:t xml:space="preserve">. Sites with low concentrations and limited or no seasonal differences (e.g. </w:t>
      </w:r>
      <w:r w:rsidRPr="008E4786">
        <w:t>Outer Whitsundays, Dunk</w:t>
      </w:r>
      <w:r>
        <w:t xml:space="preserve"> Island</w:t>
      </w:r>
      <w:r w:rsidRPr="008E4786">
        <w:t>, Orpheus</w:t>
      </w:r>
      <w:r>
        <w:t xml:space="preserve"> Island</w:t>
      </w:r>
      <w:r w:rsidRPr="008E4786">
        <w:t xml:space="preserve">, Green </w:t>
      </w:r>
      <w:r>
        <w:t xml:space="preserve">Island </w:t>
      </w:r>
      <w:r w:rsidRPr="008E4786">
        <w:t>or Magnetic</w:t>
      </w:r>
      <w:r>
        <w:t xml:space="preserve"> Island) should be considered in this light. </w:t>
      </w:r>
    </w:p>
    <w:p w14:paraId="45F59B81" w14:textId="7C42202C" w:rsidR="002018DB" w:rsidRDefault="00E26426" w:rsidP="002018DB">
      <w:r>
        <w:t xml:space="preserve">Rotating panel designs </w:t>
      </w:r>
      <w:r>
        <w:fldChar w:fldCharType="begin"/>
      </w:r>
      <w:r w:rsidR="009E6BEB">
        <w:instrText xml:space="preserve"> ADDIN EN.CITE &lt;EndNote&gt;&lt;Cite&gt;&lt;Author&gt;Fuller&lt;/Author&gt;&lt;Year&gt;1999&lt;/Year&gt;&lt;RecNum&gt;39&lt;/RecNum&gt;&lt;DisplayText&gt;(Fuller, 1999, McDonald, 2003)&lt;/DisplayText&gt;&lt;record&gt;&lt;rec-number&gt;39&lt;/rec-number&gt;&lt;foreign-keys&gt;&lt;key app="EN" db-id="dp995fxzn5pdw2e5ws05tzwatswrsetxfwrx" timestamp="0"&gt;39&lt;/key&gt;&lt;/foreign-keys&gt;&lt;ref-type name="Journal Article"&gt;17&lt;/ref-type&gt;&lt;contributors&gt;&lt;authors&gt;&lt;author&gt;Fuller, W.A.&lt;/author&gt;&lt;/authors&gt;&lt;/contributors&gt;&lt;titles&gt;&lt;title&gt;Environmental surveys over time&lt;/title&gt;&lt;secondary-title&gt;Journal of Agricultural, Biological and Environmental Statistics&lt;/secondary-title&gt;&lt;/titles&gt;&lt;pages&gt;331-345&lt;/pages&gt;&lt;volume&gt;4&lt;/volume&gt;&lt;dates&gt;&lt;year&gt;1999&lt;/year&gt;&lt;/dates&gt;&lt;urls&gt;&lt;/urls&gt;&lt;/record&gt;&lt;/Cite&gt;&lt;Cite&gt;&lt;Author&gt;McDonald&lt;/Author&gt;&lt;Year&gt;2003&lt;/Year&gt;&lt;RecNum&gt;40&lt;/RecNum&gt;&lt;record&gt;&lt;rec-number&gt;40&lt;/rec-number&gt;&lt;foreign-keys&gt;&lt;key app="EN" db-id="dp995fxzn5pdw2e5ws05tzwatswrsetxfwrx" timestamp="0"&gt;40&lt;/key&gt;&lt;/foreign-keys&gt;&lt;ref-type name="Journal Article"&gt;17&lt;/ref-type&gt;&lt;contributors&gt;&lt;authors&gt;&lt;author&gt;McDonald, T.&lt;/author&gt;&lt;/authors&gt;&lt;/contributors&gt;&lt;titles&gt;&lt;title&gt;Review of Environmental monitoring methods: Survey Design&lt;/title&gt;&lt;secondary-title&gt;Environmental Monitoring and Assessment&lt;/secondary-title&gt;&lt;/titles&gt;&lt;pages&gt;277-292&lt;/pages&gt;&lt;volume&gt;85&lt;/volume&gt;&lt;dates&gt;&lt;year&gt;2003&lt;/year&gt;&lt;/dates&gt;&lt;urls&gt;&lt;/urls&gt;&lt;/record&gt;&lt;/Cite&gt;&lt;/EndNote&gt;</w:instrText>
      </w:r>
      <w:r>
        <w:fldChar w:fldCharType="separate"/>
      </w:r>
      <w:r>
        <w:rPr>
          <w:noProof/>
        </w:rPr>
        <w:t>(</w:t>
      </w:r>
      <w:hyperlink w:anchor="_ENREF_16" w:tooltip="Fuller, 1999 #39" w:history="1">
        <w:r w:rsidR="009E6BEB">
          <w:rPr>
            <w:noProof/>
          </w:rPr>
          <w:t>Fuller, 1999</w:t>
        </w:r>
      </w:hyperlink>
      <w:r>
        <w:rPr>
          <w:noProof/>
        </w:rPr>
        <w:t xml:space="preserve">, </w:t>
      </w:r>
      <w:hyperlink w:anchor="_ENREF_33" w:tooltip="McDonald, 2003 #40" w:history="1">
        <w:r w:rsidR="009E6BEB">
          <w:rPr>
            <w:noProof/>
          </w:rPr>
          <w:t>McDonald, 2003</w:t>
        </w:r>
      </w:hyperlink>
      <w:r>
        <w:rPr>
          <w:noProof/>
        </w:rPr>
        <w:t>)</w:t>
      </w:r>
      <w:r>
        <w:fldChar w:fldCharType="end"/>
      </w:r>
      <w:r>
        <w:t xml:space="preserve"> may offer a way of improving the spatial coverage and representation for the same cost. In such a design, more sites will be considered as part of the monitoring program but some sites will be rotated out for some years and rotated in for others. The fact the sites can occur in multiple years will allow temporal comparisons to be made while providing better spatial coverage.</w:t>
      </w:r>
      <w:r w:rsidR="002018DB">
        <w:t xml:space="preserve"> The different temporal sampling intensities in the monitoring program across the wet season (monthly) and dry season (bi-monthly) summer (wet season) is supported in </w:t>
      </w:r>
      <w:r w:rsidR="00B305FA">
        <w:fldChar w:fldCharType="begin"/>
      </w:r>
      <w:r w:rsidR="00B305FA">
        <w:instrText xml:space="preserve"> REF _Ref385343007 \h </w:instrText>
      </w:r>
      <w:r w:rsidR="00B305FA">
        <w:fldChar w:fldCharType="separate"/>
      </w:r>
      <w:r w:rsidR="00076ED9">
        <w:t xml:space="preserve">Figure </w:t>
      </w:r>
      <w:r w:rsidR="00076ED9">
        <w:rPr>
          <w:noProof/>
        </w:rPr>
        <w:t>41</w:t>
      </w:r>
      <w:r w:rsidR="00B305FA">
        <w:fldChar w:fldCharType="end"/>
      </w:r>
      <w:r w:rsidR="00B305FA">
        <w:rPr>
          <w:color w:val="auto"/>
        </w:rPr>
        <w:t>, Section 3.3</w:t>
      </w:r>
      <w:r w:rsidR="002018DB" w:rsidRPr="00340E0F">
        <w:rPr>
          <w:color w:val="auto"/>
        </w:rPr>
        <w:t xml:space="preserve"> </w:t>
      </w:r>
      <w:r w:rsidR="002018DB">
        <w:t xml:space="preserve">which shows the additional variability in the summer wet season. This could potentially be emphasized further in the program by increasing the focus further on the wet, possibly by rotating the dry season sampling out at some sites or by not doing it. </w:t>
      </w:r>
    </w:p>
    <w:p w14:paraId="41C7EEB0" w14:textId="28DEE059" w:rsidR="00E26426" w:rsidRDefault="00E26426" w:rsidP="00E26426">
      <w:r>
        <w:t xml:space="preserve">Participation of volunteers from various community groups, agencies and tourist operations is a key feature of the routine pesticide monitoring program. As the monitoring takes place in some remote locations then the success of the program is currently totally reliant on volunteers. This has implications for the sites selected.  Costs and logistics of sampling appear to constrain further sites from being added to the routine monitoring program. While some sites could potentially be rotated in or out across different years, continuity is recognised as important for maintaining committed volunteers.  If a site is “rotated out” for a year or two the danger is that it will be forgotten.   There may be merit in paying reliable personnel to conduct the sampling, though that decision would demand further consideration and in all </w:t>
      </w:r>
      <w:r w:rsidR="00AD0EF2">
        <w:t>likelihood a</w:t>
      </w:r>
      <w:r>
        <w:t xml:space="preserve"> cost-benefit analysis. </w:t>
      </w:r>
    </w:p>
    <w:p w14:paraId="2E1C9BB2" w14:textId="77777777" w:rsidR="00E26426" w:rsidRDefault="00E26426" w:rsidP="00E26426">
      <w:pPr>
        <w:spacing w:before="60" w:after="60"/>
        <w:jc w:val="both"/>
      </w:pPr>
      <w:r w:rsidRPr="00C326FE">
        <w:rPr>
          <w:rFonts w:eastAsia="SimSun" w:cs="Arial"/>
          <w:lang w:eastAsia="zh-CN"/>
        </w:rPr>
        <w:t xml:space="preserve">Two of the </w:t>
      </w:r>
      <w:r>
        <w:rPr>
          <w:rFonts w:eastAsia="SimSun" w:cs="Arial"/>
          <w:lang w:eastAsia="zh-CN"/>
        </w:rPr>
        <w:t xml:space="preserve">routine pesticide </w:t>
      </w:r>
      <w:r w:rsidRPr="00C326FE">
        <w:rPr>
          <w:rFonts w:eastAsia="SimSun" w:cs="Arial"/>
          <w:lang w:eastAsia="zh-CN"/>
        </w:rPr>
        <w:t>sites overlap</w:t>
      </w:r>
      <w:r>
        <w:rPr>
          <w:rFonts w:eastAsia="SimSun" w:cs="Arial"/>
          <w:lang w:eastAsia="zh-CN"/>
        </w:rPr>
        <w:t xml:space="preserve"> with the seagrass monitoring and provide an avenue for considering potential pesticide impacts on seagrass. This appears to have only been investigated in a limited way to this point. If any further sites are identified they should consider integration in mind. </w:t>
      </w:r>
      <w:r>
        <w:t xml:space="preserve">The discussion of some ‘super sites’ appears to be encouraging thinking as it offers the ability to link the water quality (pesticide concentrations) with the ecological impact for seagrass or coral.  </w:t>
      </w:r>
    </w:p>
    <w:p w14:paraId="4EE2A06C" w14:textId="77777777" w:rsidR="00E26426" w:rsidRPr="00767AA8" w:rsidRDefault="00E26426" w:rsidP="00E26426">
      <w:pPr>
        <w:spacing w:before="60" w:after="60"/>
        <w:jc w:val="both"/>
        <w:rPr>
          <w:rFonts w:eastAsia="SimSun" w:cs="Arial"/>
          <w:lang w:eastAsia="zh-CN"/>
        </w:rPr>
      </w:pPr>
      <w:r>
        <w:t xml:space="preserve">The consistency of returning to the same sites up to 9 times a year allows a meaningful analysis and interpretation of temporal trends at these 12 sites. </w:t>
      </w:r>
    </w:p>
    <w:p w14:paraId="7882DAE0" w14:textId="211AC946" w:rsidR="00E26426" w:rsidRDefault="002018DB" w:rsidP="009C7B63">
      <w:pPr>
        <w:rPr>
          <w:rFonts w:cs="Arial"/>
        </w:rPr>
      </w:pPr>
      <w:r>
        <w:rPr>
          <w:rFonts w:cs="Arial"/>
        </w:rPr>
        <w:t>In summary, we recommend that,</w:t>
      </w:r>
    </w:p>
    <w:p w14:paraId="7A5B7169" w14:textId="04D65360" w:rsidR="002018DB" w:rsidRDefault="002018DB" w:rsidP="00CF0F57">
      <w:pPr>
        <w:pStyle w:val="ListParagraph"/>
        <w:numPr>
          <w:ilvl w:val="0"/>
          <w:numId w:val="38"/>
        </w:numPr>
        <w:rPr>
          <w:rFonts w:cs="Arial"/>
        </w:rPr>
      </w:pPr>
      <w:r>
        <w:rPr>
          <w:rFonts w:cs="Arial"/>
        </w:rPr>
        <w:t xml:space="preserve">Revisiting the survey design for pesticides to ensure sites are </w:t>
      </w:r>
      <w:r w:rsidR="00FF32A2">
        <w:rPr>
          <w:rFonts w:cs="Arial"/>
        </w:rPr>
        <w:t>representative of the broader region that inferences are to be based on.</w:t>
      </w:r>
      <w:r>
        <w:rPr>
          <w:rFonts w:cs="Arial"/>
        </w:rPr>
        <w:t xml:space="preserve"> </w:t>
      </w:r>
      <w:r w:rsidR="00FF32A2">
        <w:rPr>
          <w:rFonts w:cs="Arial"/>
        </w:rPr>
        <w:t>The location of sites may be biased towards high load areas provided inclusion probabilities are managed correctly.</w:t>
      </w:r>
      <w:r>
        <w:rPr>
          <w:rFonts w:cs="Arial"/>
        </w:rPr>
        <w:t xml:space="preserve"> This</w:t>
      </w:r>
      <w:r w:rsidR="00FF32A2">
        <w:rPr>
          <w:rFonts w:cs="Arial"/>
        </w:rPr>
        <w:t xml:space="preserve"> type of sampling</w:t>
      </w:r>
      <w:r>
        <w:rPr>
          <w:rFonts w:cs="Arial"/>
        </w:rPr>
        <w:t xml:space="preserve"> could be undertaken in two ways:</w:t>
      </w:r>
    </w:p>
    <w:p w14:paraId="081A585E" w14:textId="7F4FCDFC" w:rsidR="002018DB" w:rsidRDefault="002018DB" w:rsidP="00CF0F57">
      <w:pPr>
        <w:pStyle w:val="ListParagraph"/>
        <w:numPr>
          <w:ilvl w:val="1"/>
          <w:numId w:val="38"/>
        </w:numPr>
        <w:rPr>
          <w:rFonts w:cs="Arial"/>
        </w:rPr>
      </w:pPr>
      <w:r>
        <w:rPr>
          <w:rFonts w:cs="Arial"/>
        </w:rPr>
        <w:t xml:space="preserve">Using a shapefile to outline the boundary of all areas that fall within a sample and then, using an area sample design (such as GRTS </w:t>
      </w:r>
      <w:r w:rsidR="00B305FA">
        <w:rPr>
          <w:rFonts w:cs="Arial"/>
        </w:rPr>
        <w:fldChar w:fldCharType="begin"/>
      </w:r>
      <w:r w:rsidR="00B305FA">
        <w:rPr>
          <w:rFonts w:cs="Arial"/>
        </w:rPr>
        <w:instrText xml:space="preserve"> ADDIN EN.CITE &lt;EndNote&gt;&lt;Cite&gt;&lt;Author&gt;Stevens&lt;/Author&gt;&lt;Year&gt;2004&lt;/Year&gt;&lt;RecNum&gt;66&lt;/RecNum&gt;&lt;DisplayText&gt;(Stevens and Olsen, 2004)&lt;/DisplayText&gt;&lt;record&gt;&lt;rec-number&gt;66&lt;/rec-number&gt;&lt;foreign-keys&gt;&lt;key app="EN" db-id="t9w25vvrl0a0z8e5x0sp2vx3av09tzwa2awa"&gt;66&lt;/key&gt;&lt;/foreign-keys&gt;&lt;ref-type name="Journal Article"&gt;17&lt;/ref-type&gt;&lt;contributors&gt;&lt;authors&gt;&lt;author&gt;Stevens, D.L.&lt;/author&gt;&lt;author&gt;Olsen, A.R.&lt;/author&gt;&lt;/authors&gt;&lt;/contributors&gt;&lt;titles&gt;&lt;title&gt;Spatially balanced sampling of natural resources&lt;/title&gt;&lt;secondary-title&gt;Journal of the American Statistical Association&lt;/secondary-title&gt;&lt;/titles&gt;&lt;periodical&gt;&lt;full-title&gt;Journal of the American Statistical Association&lt;/full-title&gt;&lt;/periodical&gt;&lt;pages&gt;262-278&lt;/pages&gt;&lt;volume&gt;99&lt;/volume&gt;&lt;dates&gt;&lt;year&gt;2004&lt;/year&gt;&lt;/dates&gt;&lt;urls&gt;&lt;/urls&gt;&lt;/record&gt;&lt;/Cite&gt;&lt;/EndNote&gt;</w:instrText>
      </w:r>
      <w:r w:rsidR="00B305FA">
        <w:rPr>
          <w:rFonts w:cs="Arial"/>
        </w:rPr>
        <w:fldChar w:fldCharType="separate"/>
      </w:r>
      <w:r w:rsidR="00B305FA">
        <w:rPr>
          <w:rFonts w:cs="Arial"/>
          <w:noProof/>
        </w:rPr>
        <w:t>(</w:t>
      </w:r>
      <w:hyperlink w:anchor="_ENREF_47" w:tooltip="Stevens, 2004 #66" w:history="1">
        <w:r w:rsidR="009E6BEB">
          <w:rPr>
            <w:rFonts w:cs="Arial"/>
            <w:noProof/>
          </w:rPr>
          <w:t>Stevens and Olsen, 2004</w:t>
        </w:r>
      </w:hyperlink>
      <w:r w:rsidR="00B305FA">
        <w:rPr>
          <w:rFonts w:cs="Arial"/>
          <w:noProof/>
        </w:rPr>
        <w:t>)</w:t>
      </w:r>
      <w:r w:rsidR="00B305FA">
        <w:rPr>
          <w:rFonts w:cs="Arial"/>
        </w:rPr>
        <w:fldChar w:fldCharType="end"/>
      </w:r>
      <w:r>
        <w:rPr>
          <w:rFonts w:cs="Arial"/>
        </w:rPr>
        <w:t xml:space="preserve"> to select </w:t>
      </w:r>
      <w:r w:rsidR="00FF32A2">
        <w:rPr>
          <w:rFonts w:cs="Arial"/>
        </w:rPr>
        <w:t>sites that are representative of the region</w:t>
      </w:r>
      <w:r>
        <w:rPr>
          <w:rFonts w:cs="Arial"/>
        </w:rPr>
        <w:t>).</w:t>
      </w:r>
    </w:p>
    <w:p w14:paraId="671794E1" w14:textId="1D490F14" w:rsidR="002018DB" w:rsidRDefault="002018DB" w:rsidP="00CF0F57">
      <w:pPr>
        <w:pStyle w:val="ListParagraph"/>
        <w:numPr>
          <w:ilvl w:val="1"/>
          <w:numId w:val="38"/>
        </w:numPr>
        <w:rPr>
          <w:rFonts w:cs="Arial"/>
        </w:rPr>
      </w:pPr>
      <w:r>
        <w:rPr>
          <w:rFonts w:cs="Arial"/>
        </w:rPr>
        <w:t>List all possible sites (pinpointing specific latitude and longitude) and selecting from this list at random</w:t>
      </w:r>
      <w:r w:rsidR="00FF32A2">
        <w:rPr>
          <w:rFonts w:cs="Arial"/>
        </w:rPr>
        <w:t xml:space="preserve"> while satisfying inclusion probabilities to ensure sites with high loads are selected more frequently than others.</w:t>
      </w:r>
    </w:p>
    <w:p w14:paraId="633D3DD6" w14:textId="1EA537F0" w:rsidR="00E0425B" w:rsidRPr="00E0425B" w:rsidRDefault="00E0425B" w:rsidP="00E0425B">
      <w:pPr>
        <w:ind w:left="720"/>
        <w:rPr>
          <w:rFonts w:cs="Arial"/>
        </w:rPr>
      </w:pPr>
      <w:r>
        <w:rPr>
          <w:rFonts w:cs="Arial"/>
        </w:rPr>
        <w:t xml:space="preserve">The advantage of the first approach is that spatial balance can be achieved more easily and it is more difficult to miss sites just because they do not have a name or label identifying them. </w:t>
      </w:r>
    </w:p>
    <w:p w14:paraId="6F3CEC5F" w14:textId="07D2D6B1" w:rsidR="00AA78A6" w:rsidRDefault="00E0425B" w:rsidP="00CF0F57">
      <w:pPr>
        <w:pStyle w:val="ListParagraph"/>
        <w:numPr>
          <w:ilvl w:val="0"/>
          <w:numId w:val="38"/>
        </w:numPr>
      </w:pPr>
      <w:r>
        <w:t>Consider replication at the site level for each sample period. At present, there is no or limited replication which prevents the estimation of within site variability.</w:t>
      </w:r>
    </w:p>
    <w:p w14:paraId="5AEE6CDA" w14:textId="53187B3F" w:rsidR="00E0425B" w:rsidRDefault="00E0425B" w:rsidP="00CF0F57">
      <w:pPr>
        <w:pStyle w:val="ListParagraph"/>
        <w:numPr>
          <w:ilvl w:val="0"/>
          <w:numId w:val="38"/>
        </w:numPr>
      </w:pPr>
      <w:r>
        <w:t xml:space="preserve">Consider the volunteer impact in the current survey design. </w:t>
      </w:r>
      <w:r w:rsidR="00AD0EF2">
        <w:t xml:space="preserve">If we asked three different volunteers to deploy a sampler in a particular location, would we get the same readings? If not, the data may need to be standardized or calibrated for a “volunteer effect”.  We recommend a separate study be commissioned that investigates the impact of volunteers to the sample design.  </w:t>
      </w:r>
    </w:p>
    <w:p w14:paraId="37C1EE00" w14:textId="1296A3E1" w:rsidR="00AD0EF2" w:rsidRDefault="00AD0EF2" w:rsidP="00CF0F57">
      <w:pPr>
        <w:pStyle w:val="ListParagraph"/>
        <w:numPr>
          <w:ilvl w:val="0"/>
          <w:numId w:val="38"/>
        </w:numPr>
      </w:pPr>
      <w:r>
        <w:t>Consider the potential integration with the seagrass monitoring sites.  At present, two of the sites overlap. We recommend increasing this number if this is possible.</w:t>
      </w:r>
    </w:p>
    <w:p w14:paraId="0F44E9E2" w14:textId="77777777" w:rsidR="00AA78A6" w:rsidRDefault="00AA78A6" w:rsidP="00AA78A6"/>
    <w:p w14:paraId="61CD2FD5" w14:textId="77777777" w:rsidR="00AA78A6" w:rsidRDefault="00AA78A6" w:rsidP="00AA78A6"/>
    <w:p w14:paraId="17B0E914" w14:textId="77777777" w:rsidR="00AA78A6" w:rsidRDefault="00AA78A6" w:rsidP="00AA78A6"/>
    <w:p w14:paraId="78EA70EA" w14:textId="77777777" w:rsidR="00AA78A6" w:rsidRDefault="00AA78A6" w:rsidP="00AA78A6"/>
    <w:p w14:paraId="54FABA3E" w14:textId="77777777" w:rsidR="00AA78A6" w:rsidRDefault="00AA78A6" w:rsidP="00AA78A6"/>
    <w:p w14:paraId="31C7B278" w14:textId="77777777" w:rsidR="00AA78A6" w:rsidRDefault="00AA78A6" w:rsidP="00AA78A6"/>
    <w:p w14:paraId="5516662E" w14:textId="77777777" w:rsidR="00AA78A6" w:rsidRDefault="00AA78A6" w:rsidP="00AA78A6"/>
    <w:p w14:paraId="575AE294" w14:textId="77777777" w:rsidR="00AA78A6" w:rsidRDefault="00AA78A6" w:rsidP="00AA78A6"/>
    <w:p w14:paraId="54B328DF" w14:textId="77777777" w:rsidR="00AA78A6" w:rsidRDefault="00AA78A6" w:rsidP="00AA78A6"/>
    <w:p w14:paraId="7833DC6F" w14:textId="77777777" w:rsidR="00AA78A6" w:rsidRDefault="00AA78A6" w:rsidP="00AA78A6"/>
    <w:p w14:paraId="789C7DF7" w14:textId="77777777" w:rsidR="00AA78A6" w:rsidRDefault="00AA78A6" w:rsidP="00AA78A6"/>
    <w:p w14:paraId="26995F73" w14:textId="77777777" w:rsidR="00AA78A6" w:rsidRDefault="00AA78A6" w:rsidP="00AA78A6"/>
    <w:p w14:paraId="64EF75D9" w14:textId="77777777" w:rsidR="00AA78A6" w:rsidRDefault="00AA78A6" w:rsidP="00AA78A6"/>
    <w:p w14:paraId="5188F314" w14:textId="77777777" w:rsidR="00AA78A6" w:rsidRDefault="00AA78A6" w:rsidP="00AA78A6"/>
    <w:p w14:paraId="0DE219AA" w14:textId="77777777" w:rsidR="00AA78A6" w:rsidRDefault="00AA78A6" w:rsidP="00AA78A6"/>
    <w:p w14:paraId="35FF489A" w14:textId="77777777" w:rsidR="00AA78A6" w:rsidRDefault="00AA78A6" w:rsidP="00AA78A6"/>
    <w:p w14:paraId="1D911E7A" w14:textId="77777777" w:rsidR="00AA78A6" w:rsidRDefault="00AA78A6" w:rsidP="00AA78A6"/>
    <w:p w14:paraId="634B02B0" w14:textId="77777777" w:rsidR="00AA78A6" w:rsidRDefault="00AA78A6" w:rsidP="00AA78A6"/>
    <w:p w14:paraId="4FB30802" w14:textId="77777777" w:rsidR="00AA78A6" w:rsidRDefault="00AA78A6" w:rsidP="00AA78A6"/>
    <w:p w14:paraId="2247080D" w14:textId="77777777" w:rsidR="00AA78A6" w:rsidRDefault="00AA78A6" w:rsidP="00AA78A6"/>
    <w:p w14:paraId="1A0C8D9A" w14:textId="77777777" w:rsidR="00AA78A6" w:rsidRDefault="00AA78A6" w:rsidP="00AA78A6"/>
    <w:p w14:paraId="6EA10D3B" w14:textId="77777777" w:rsidR="00AA78A6" w:rsidRDefault="00AA78A6" w:rsidP="00AA78A6"/>
    <w:p w14:paraId="33858ACB" w14:textId="77777777" w:rsidR="00AA78A6" w:rsidRDefault="00AA78A6" w:rsidP="00AA78A6"/>
    <w:p w14:paraId="252A590D" w14:textId="77777777" w:rsidR="00AA78A6" w:rsidRDefault="00AA78A6" w:rsidP="00AA78A6"/>
    <w:p w14:paraId="64A71040" w14:textId="77777777" w:rsidR="00AA78A6" w:rsidRDefault="00AA78A6" w:rsidP="00AA78A6"/>
    <w:p w14:paraId="782760DB" w14:textId="77777777" w:rsidR="00AA78A6" w:rsidRDefault="00AA78A6" w:rsidP="00AA78A6"/>
    <w:p w14:paraId="19BBAA32" w14:textId="77777777" w:rsidR="00AA78A6" w:rsidRDefault="00AA78A6" w:rsidP="00AA78A6"/>
    <w:p w14:paraId="4F7D04B9" w14:textId="77777777" w:rsidR="00AA78A6" w:rsidRDefault="00AA78A6" w:rsidP="00AA78A6"/>
    <w:p w14:paraId="0A2B0EC4" w14:textId="77777777" w:rsidR="00AA78A6" w:rsidRDefault="00AA78A6" w:rsidP="00AA78A6"/>
    <w:p w14:paraId="30E23BB6" w14:textId="77777777" w:rsidR="00AA78A6" w:rsidRDefault="00AA78A6" w:rsidP="00AA78A6"/>
    <w:p w14:paraId="57AE1659" w14:textId="77777777" w:rsidR="00AA78A6" w:rsidRDefault="00AA78A6" w:rsidP="00AA78A6">
      <w:pPr>
        <w:pStyle w:val="Heading1"/>
      </w:pPr>
      <w:bookmarkStart w:id="347" w:name="_Toc410312858"/>
      <w:r>
        <w:t>Flood Plume and Remote Sensing Monitoring Program</w:t>
      </w:r>
      <w:bookmarkEnd w:id="347"/>
    </w:p>
    <w:p w14:paraId="768D54C9" w14:textId="1DCD08C7" w:rsidR="00AB0FD9" w:rsidRDefault="00AB0FD9" w:rsidP="00AB0FD9">
      <w:bookmarkStart w:id="348" w:name="_Toc385539300"/>
      <w:r w:rsidRPr="00B926E4">
        <w:t>The flood plume an</w:t>
      </w:r>
      <w:r>
        <w:t xml:space="preserve">d remotely sensing programs </w:t>
      </w:r>
      <w:r w:rsidRPr="00B926E4">
        <w:t xml:space="preserve">both characterise GBR water quality over large spatial scales. </w:t>
      </w:r>
      <w:r>
        <w:t xml:space="preserve">While the flood plume monitoring program is event-driven, both programs utilise remote sensing data and are therefore considered together in this section of the report. </w:t>
      </w:r>
      <w:r w:rsidR="006D0025">
        <w:t xml:space="preserve">Note, while every effort was made to analyse and provide </w:t>
      </w:r>
      <w:r w:rsidR="00745BAB">
        <w:t>advice</w:t>
      </w:r>
      <w:r w:rsidR="006D0025">
        <w:t xml:space="preserve"> on the outputs from the remote sensing program, due to the time restrictions and spatial and temporal extent of the data, in addition to its size (as noted in the contract</w:t>
      </w:r>
      <w:r w:rsidR="00C42346">
        <w:t xml:space="preserve"> prior to commencing</w:t>
      </w:r>
      <w:r w:rsidR="006D0025">
        <w:t>), we were unable to conclude anything from this program and suggest it be revisited in forthcoming reviews of the MMP, with the appropriate consideration given for analysis.</w:t>
      </w:r>
    </w:p>
    <w:p w14:paraId="01D2A937" w14:textId="2D605EBB" w:rsidR="009C7B63" w:rsidRDefault="009C7B63" w:rsidP="000F6F78">
      <w:pPr>
        <w:pStyle w:val="Heading2"/>
        <w:numPr>
          <w:ilvl w:val="1"/>
          <w:numId w:val="10"/>
        </w:numPr>
        <w:ind w:left="851" w:hanging="851"/>
      </w:pPr>
      <w:bookmarkStart w:id="349" w:name="_Toc410312859"/>
      <w:r>
        <w:t>Overview</w:t>
      </w:r>
      <w:bookmarkEnd w:id="348"/>
      <w:r w:rsidR="00AB0FD9">
        <w:t xml:space="preserve"> of the flood plume monitoring program</w:t>
      </w:r>
      <w:bookmarkEnd w:id="349"/>
      <w:r w:rsidR="00AB0FD9">
        <w:t xml:space="preserve"> </w:t>
      </w:r>
    </w:p>
    <w:p w14:paraId="0845E951" w14:textId="478AEC93" w:rsidR="00AB0FD9" w:rsidRDefault="009C7B63" w:rsidP="009C7B63">
      <w:r>
        <w:t>The sampling of flood plumes in the GBR was undertaken as part of the MMP with additional funding from the GBR Extreme Weather Response Program</w:t>
      </w:r>
      <w:r w:rsidR="00907C9C">
        <w:t xml:space="preserve"> (EWRP) in 2010-2011</w:t>
      </w:r>
      <w:r>
        <w:t xml:space="preserve"> implemented by the GBRMPA. The long term goals of this task are to </w:t>
      </w:r>
    </w:p>
    <w:p w14:paraId="15218742" w14:textId="078B3468" w:rsidR="00AB0FD9" w:rsidRPr="00AB0FD9" w:rsidRDefault="009C7B63" w:rsidP="00CF0F57">
      <w:pPr>
        <w:pStyle w:val="ListParagraph"/>
        <w:numPr>
          <w:ilvl w:val="0"/>
          <w:numId w:val="39"/>
        </w:numPr>
        <w:rPr>
          <w:rFonts w:cs="Segoe UI"/>
        </w:rPr>
      </w:pPr>
      <w:r>
        <w:t>a</w:t>
      </w:r>
      <w:r w:rsidRPr="00AB0FD9">
        <w:rPr>
          <w:rFonts w:cs="Segoe UI"/>
        </w:rPr>
        <w:t xml:space="preserve">ssess the concentrations and transport of major land sourced pollutants to the Great Barrier Reef lagoon; </w:t>
      </w:r>
    </w:p>
    <w:p w14:paraId="5ECF0165" w14:textId="47398002" w:rsidR="00AB0FD9" w:rsidRPr="00AB0FD9" w:rsidRDefault="009C7B63" w:rsidP="00CF0F57">
      <w:pPr>
        <w:pStyle w:val="ListParagraph"/>
        <w:numPr>
          <w:ilvl w:val="0"/>
          <w:numId w:val="39"/>
        </w:numPr>
        <w:rPr>
          <w:rFonts w:cs="Segoe UI"/>
        </w:rPr>
      </w:pPr>
      <w:r w:rsidRPr="00AB0FD9">
        <w:rPr>
          <w:rFonts w:cs="Segoe UI"/>
        </w:rPr>
        <w:t>assess the spatial and temporal variation in near surface concentrations of suspended solids, turbidity and CDOM and chlorophyll-</w:t>
      </w:r>
      <w:r w:rsidRPr="00AB0FD9">
        <w:rPr>
          <w:rFonts w:cs="Segoe UI"/>
          <w:i/>
          <w:iCs/>
        </w:rPr>
        <w:t xml:space="preserve">a </w:t>
      </w:r>
      <w:r w:rsidRPr="00AB0FD9">
        <w:rPr>
          <w:rFonts w:cs="Segoe UI"/>
        </w:rPr>
        <w:t xml:space="preserve">during available river plumes in the Great Barrier Reef catchment using remote sensing ; </w:t>
      </w:r>
    </w:p>
    <w:p w14:paraId="22DB1B55" w14:textId="06DCF507" w:rsidR="00AB0FD9" w:rsidRPr="00AB0FD9" w:rsidRDefault="009C7B63" w:rsidP="00CF0F57">
      <w:pPr>
        <w:pStyle w:val="ListParagraph"/>
        <w:numPr>
          <w:ilvl w:val="0"/>
          <w:numId w:val="39"/>
        </w:numPr>
        <w:rPr>
          <w:rFonts w:cs="Segoe UI"/>
        </w:rPr>
      </w:pPr>
      <w:r w:rsidRPr="00AB0FD9">
        <w:rPr>
          <w:rFonts w:cs="Segoe UI"/>
        </w:rPr>
        <w:t xml:space="preserve">assess the quantity of chemical pollutants that are transported to the GBR from selected rivers </w:t>
      </w:r>
      <w:r w:rsidR="00AB0FD9" w:rsidRPr="00AB0FD9">
        <w:rPr>
          <w:rFonts w:cs="Segoe UI"/>
        </w:rPr>
        <w:t>d</w:t>
      </w:r>
      <w:r w:rsidRPr="00AB0FD9">
        <w:rPr>
          <w:rFonts w:cs="Segoe UI"/>
        </w:rPr>
        <w:t xml:space="preserve">uring ambient and flood events; and </w:t>
      </w:r>
    </w:p>
    <w:p w14:paraId="297BB4B2" w14:textId="28ED4025" w:rsidR="009C7B63" w:rsidRPr="00AB0FD9" w:rsidRDefault="009C7B63" w:rsidP="00CF0F57">
      <w:pPr>
        <w:pStyle w:val="ListParagraph"/>
        <w:numPr>
          <w:ilvl w:val="0"/>
          <w:numId w:val="39"/>
        </w:numPr>
        <w:rPr>
          <w:rFonts w:cs="Segoe UI"/>
        </w:rPr>
      </w:pPr>
      <w:r w:rsidRPr="00AB0FD9">
        <w:rPr>
          <w:rFonts w:cs="Segoe UI"/>
        </w:rPr>
        <w:t xml:space="preserve">quantify the exposure of reef ecosystems to these land based contaminants. </w:t>
      </w:r>
    </w:p>
    <w:p w14:paraId="0495B461" w14:textId="77777777" w:rsidR="009C7B63" w:rsidRDefault="009C7B63" w:rsidP="009C7B63">
      <w:r>
        <w:t xml:space="preserve">Flood plumes are typically sampled along the salinity gradient and in transects radiating out from the river mouth. Additional samples are taken between river mouths if adjacent rivers are in flood and plumes may intersect. There is some regional targeting of flood plumes each year, with different rivers and regions receiving priority. Within the year, sampling is dependent on which rivers are flooding, the nature of the flood event, and the ability to rapidly deal with the logistical constraints and mobilise boats. The majority of the samples are collected from within the flood plume, though it is not always visually obvious at the time of sampling and some samples are taken outside the edge. </w:t>
      </w:r>
    </w:p>
    <w:p w14:paraId="68551117" w14:textId="77777777" w:rsidR="009C7B63" w:rsidRDefault="009C7B63" w:rsidP="009C7B63">
      <w:r>
        <w:t xml:space="preserve">Plume grab sampling is generally carried out on small vessels that take surface water samples from multiple sites for a suite of water quality measurements. The sampling locations depend on which rivers were flooding and the area of the flood plume, but generally, samples were collected in a series of transects heading out from the mouth of the Tully, Burdekin and Fitzroy rivers. The timing of the sampling depended on the type of event and the logistics of vessel deployment but was collected inside the visible area of the flood plume. In addition, some samples were taken outside the flood plume for comparison. </w:t>
      </w:r>
    </w:p>
    <w:p w14:paraId="227D943F" w14:textId="6C9481CE" w:rsidR="009C7B63" w:rsidRDefault="009C7B63" w:rsidP="009C7B63">
      <w:r>
        <w:t xml:space="preserve">Data collected comprised surface samples and depth profiles. The surface samples were collected at each site using a bucket in the top 1 metre of water, where nutrient samples consisting of dissolved and particulate nutrients, chlorophyll, phaeophytin, total suspended solids (TSS), coloured dissolved organic matter (CDOM), pesticides (PS-II herbicides) and phytoplankton counts. Note, phytoplankton counts and pesticide concentrations are collected at a subset of sites. The depth profiles were taken at each site in Tully and Fitzroy transects with a SeaBird profiler, collecting depth profiles of salinity, temperature, dissolved oxygen and light attenuation. </w:t>
      </w:r>
      <w:r w:rsidRPr="00D25ECA">
        <w:t>Salinity profiles were taken at all sites</w:t>
      </w:r>
      <w:r>
        <w:t xml:space="preserve">. Devlin et al. </w:t>
      </w:r>
      <w:r>
        <w:fldChar w:fldCharType="begin"/>
      </w:r>
      <w:r w:rsidR="009E6BEB">
        <w:instrText xml:space="preserve"> ADDIN EN.CITE &lt;EndNote&gt;&lt;Cite ExcludeAuth="1"&gt;&lt;Author&gt;Devlin&lt;/Author&gt;&lt;Year&gt;2012&lt;/Year&gt;&lt;RecNum&gt;42&lt;/RecNum&gt;&lt;DisplayText&gt;(2012)&lt;/DisplayText&gt;&lt;record&gt;&lt;rec-number&gt;42&lt;/rec-number&gt;&lt;foreign-keys&gt;&lt;key app="EN" db-id="dp995fxzn5pdw2e5ws05tzwatswrsetxfwrx" timestamp="0"&gt;42&lt;/key&gt;&lt;/foreign-keys&gt;&lt;ref-type name="Report"&gt;27&lt;/ref-type&gt;&lt;contributors&gt;&lt;authors&gt;&lt;author&gt;Devlin, M.&lt;/author&gt;&lt;author&gt;Wenger, A.&lt;/author&gt;&lt;author&gt;Waterhouse, J.&lt;/author&gt;&lt;author&gt;Alvarez-Romero, J.&lt;/author&gt;&lt;author&gt;Abbott, B.&lt;/author&gt;&lt;author&gt;Teixeira da Silva, E.&lt;/author&gt;&lt;/authors&gt;&lt;/contributors&gt;&lt;titles&gt;&lt;title&gt;Reef Rescue Marine Monitoring Program: Flood Plume Monitoring Annual Report 2010-11: Incorporating results from the Extreme Weather Response Program flood plume monitoring, Final Report&lt;/title&gt;&lt;/titles&gt;&lt;dates&gt;&lt;year&gt;2012&lt;/year&gt;&lt;/dates&gt;&lt;pub-location&gt;Townsville.&lt;/pub-location&gt;&lt;publisher&gt;Australian Centre for Tropical Freshwater Research, James Cook University&lt;/publisher&gt;&lt;urls&gt;&lt;/urls&gt;&lt;/record&gt;&lt;/Cite&gt;&lt;/EndNote&gt;</w:instrText>
      </w:r>
      <w:r>
        <w:fldChar w:fldCharType="separate"/>
      </w:r>
      <w:r>
        <w:rPr>
          <w:noProof/>
        </w:rPr>
        <w:t>(</w:t>
      </w:r>
      <w:hyperlink w:anchor="_ENREF_14" w:tooltip="Devlin, 2012 #42" w:history="1">
        <w:r w:rsidR="009E6BEB">
          <w:rPr>
            <w:noProof/>
          </w:rPr>
          <w:t>2012</w:t>
        </w:r>
      </w:hyperlink>
      <w:r>
        <w:rPr>
          <w:noProof/>
        </w:rPr>
        <w:t>)</w:t>
      </w:r>
      <w:r>
        <w:fldChar w:fldCharType="end"/>
      </w:r>
      <w:r>
        <w:t xml:space="preserve"> provides a detailed description of the sampling regime, sites visited and data collected.</w:t>
      </w:r>
    </w:p>
    <w:p w14:paraId="746BF1A8" w14:textId="0DD1B31D" w:rsidR="009C7B63" w:rsidRDefault="009C7B63" w:rsidP="009C7B63">
      <w:r>
        <w:t xml:space="preserve">As an indication of the regional focus, three main regions were sampled under the MMP and the </w:t>
      </w:r>
      <w:r w:rsidR="00907C9C">
        <w:t>EWRP</w:t>
      </w:r>
      <w:r>
        <w:t xml:space="preserve"> in 2010-11, see Devlin et al. </w:t>
      </w:r>
      <w:r>
        <w:fldChar w:fldCharType="begin"/>
      </w:r>
      <w:r w:rsidR="009E6BEB">
        <w:instrText xml:space="preserve"> ADDIN EN.CITE &lt;EndNote&gt;&lt;Cite ExcludeAuth="1"&gt;&lt;Author&gt;Devlin&lt;/Author&gt;&lt;Year&gt;2012&lt;/Year&gt;&lt;RecNum&gt;42&lt;/RecNum&gt;&lt;DisplayText&gt;(2012)&lt;/DisplayText&gt;&lt;record&gt;&lt;rec-number&gt;42&lt;/rec-number&gt;&lt;foreign-keys&gt;&lt;key app="EN" db-id="dp995fxzn5pdw2e5ws05tzwatswrsetxfwrx" timestamp="0"&gt;42&lt;/key&gt;&lt;/foreign-keys&gt;&lt;ref-type name="Report"&gt;27&lt;/ref-type&gt;&lt;contributors&gt;&lt;authors&gt;&lt;author&gt;Devlin, M.&lt;/author&gt;&lt;author&gt;Wenger, A.&lt;/author&gt;&lt;author&gt;Waterhouse, J.&lt;/author&gt;&lt;author&gt;Alvarez-Romero, J.&lt;/author&gt;&lt;author&gt;Abbott, B.&lt;/author&gt;&lt;author&gt;Teixeira da Silva, E.&lt;/author&gt;&lt;/authors&gt;&lt;/contributors&gt;&lt;titles&gt;&lt;title&gt;Reef Rescue Marine Monitoring Program: Flood Plume Monitoring Annual Report 2010-11: Incorporating results from the Extreme Weather Response Program flood plume monitoring, Final Report&lt;/title&gt;&lt;/titles&gt;&lt;dates&gt;&lt;year&gt;2012&lt;/year&gt;&lt;/dates&gt;&lt;pub-location&gt;Townsville.&lt;/pub-location&gt;&lt;publisher&gt;Australian Centre for Tropical Freshwater Research, James Cook University&lt;/publisher&gt;&lt;urls&gt;&lt;/urls&gt;&lt;/record&gt;&lt;/Cite&gt;&lt;/EndNote&gt;</w:instrText>
      </w:r>
      <w:r>
        <w:fldChar w:fldCharType="separate"/>
      </w:r>
      <w:r>
        <w:rPr>
          <w:noProof/>
        </w:rPr>
        <w:t>(</w:t>
      </w:r>
      <w:hyperlink w:anchor="_ENREF_14" w:tooltip="Devlin, 2012 #42" w:history="1">
        <w:r w:rsidR="009E6BEB">
          <w:rPr>
            <w:noProof/>
          </w:rPr>
          <w:t>2012</w:t>
        </w:r>
      </w:hyperlink>
      <w:r>
        <w:rPr>
          <w:noProof/>
        </w:rPr>
        <w:t>)</w:t>
      </w:r>
      <w:r>
        <w:fldChar w:fldCharType="end"/>
      </w:r>
      <w:r>
        <w:t xml:space="preserve"> for details. A summary of the sampling undertaken in each of the regions is outlined below.</w:t>
      </w:r>
    </w:p>
    <w:p w14:paraId="6C22C2C6" w14:textId="77777777" w:rsidR="009C7B63" w:rsidRPr="001A0528" w:rsidRDefault="009C7B63" w:rsidP="009C7B63">
      <w:pPr>
        <w:rPr>
          <w:u w:val="single"/>
        </w:rPr>
      </w:pPr>
      <w:r w:rsidRPr="001A0528">
        <w:rPr>
          <w:u w:val="single"/>
        </w:rPr>
        <w:t>Fitzroy (Jan-Mar 2011)</w:t>
      </w:r>
    </w:p>
    <w:p w14:paraId="0C9712CE" w14:textId="77777777" w:rsidR="009C7B63" w:rsidRPr="001A0528" w:rsidRDefault="009C7B63" w:rsidP="000F6F78">
      <w:pPr>
        <w:pStyle w:val="ListParagraph"/>
        <w:numPr>
          <w:ilvl w:val="0"/>
          <w:numId w:val="28"/>
        </w:numPr>
        <w:spacing w:after="200" w:line="276" w:lineRule="auto"/>
      </w:pPr>
      <w:r>
        <w:t xml:space="preserve">Samples are collected in response to the flood condition of the Fitzroy and other southern rivers. </w:t>
      </w:r>
      <w:r w:rsidRPr="001A0528">
        <w:rPr>
          <w:rFonts w:cs="Calibri"/>
        </w:rPr>
        <w:t>Samples were taken in a number of different transects, moving from the mouth of the Fitzroy along the Keppel Island reef system to the bottom end of the Whitsunday Islands reef system and south to Gladstone to Heron Island.</w:t>
      </w:r>
    </w:p>
    <w:p w14:paraId="1AB91978" w14:textId="77777777" w:rsidR="009C7B63" w:rsidRDefault="009C7B63" w:rsidP="000F6F78">
      <w:pPr>
        <w:pStyle w:val="ListParagraph"/>
        <w:numPr>
          <w:ilvl w:val="0"/>
          <w:numId w:val="28"/>
        </w:numPr>
        <w:spacing w:after="200" w:line="276" w:lineRule="auto"/>
      </w:pPr>
      <w:r>
        <w:t>Passive samplers deployed for pesticide and sediment:</w:t>
      </w:r>
    </w:p>
    <w:p w14:paraId="4A12BFA6" w14:textId="77777777" w:rsidR="009C7B63" w:rsidRDefault="009C7B63" w:rsidP="009C7B63">
      <w:pPr>
        <w:pStyle w:val="ListParagraph"/>
      </w:pPr>
      <w:r w:rsidRPr="001A7D69">
        <w:rPr>
          <w:u w:val="single"/>
        </w:rPr>
        <w:t>Where</w:t>
      </w:r>
      <w:r>
        <w:t>: Middle Reef, Miall, North Keppel Island, Halfway and Clam.</w:t>
      </w:r>
    </w:p>
    <w:p w14:paraId="4C4F1FD7" w14:textId="77777777" w:rsidR="009C7B63" w:rsidRDefault="009C7B63" w:rsidP="009C7B63">
      <w:pPr>
        <w:pStyle w:val="ListParagraph"/>
      </w:pPr>
      <w:r w:rsidRPr="001A7D69">
        <w:rPr>
          <w:u w:val="single"/>
        </w:rPr>
        <w:t>When</w:t>
      </w:r>
      <w:r>
        <w:t>:  first deployment is 2</w:t>
      </w:r>
      <w:r w:rsidRPr="001A0528">
        <w:rPr>
          <w:vertAlign w:val="superscript"/>
        </w:rPr>
        <w:t>nd</w:t>
      </w:r>
      <w:r>
        <w:t xml:space="preserve"> Jan – 8</w:t>
      </w:r>
      <w:r w:rsidRPr="001A0528">
        <w:rPr>
          <w:vertAlign w:val="superscript"/>
        </w:rPr>
        <w:t>th</w:t>
      </w:r>
      <w:r>
        <w:t xml:space="preserve"> Feb 2011, Fitzroy River peaked on 5</w:t>
      </w:r>
      <w:r w:rsidRPr="001A0528">
        <w:rPr>
          <w:vertAlign w:val="superscript"/>
        </w:rPr>
        <w:t>th</w:t>
      </w:r>
      <w:r>
        <w:t xml:space="preserve"> Jan 2011. Second deployment is 8</w:t>
      </w:r>
      <w:r w:rsidRPr="001A0528">
        <w:rPr>
          <w:vertAlign w:val="superscript"/>
        </w:rPr>
        <w:t>th</w:t>
      </w:r>
      <w:r>
        <w:t xml:space="preserve"> Feb or 21</w:t>
      </w:r>
      <w:r w:rsidRPr="001A0528">
        <w:rPr>
          <w:vertAlign w:val="superscript"/>
        </w:rPr>
        <w:t>st</w:t>
      </w:r>
      <w:r>
        <w:t xml:space="preserve"> Feb – 4</w:t>
      </w:r>
      <w:r w:rsidRPr="001A0528">
        <w:rPr>
          <w:vertAlign w:val="superscript"/>
        </w:rPr>
        <w:t>th</w:t>
      </w:r>
      <w:r>
        <w:t xml:space="preserve"> Mar 2011 depending on the site.</w:t>
      </w:r>
    </w:p>
    <w:p w14:paraId="12856176" w14:textId="77777777" w:rsidR="009C7B63" w:rsidRPr="001A0528" w:rsidRDefault="009C7B63" w:rsidP="000F6F78">
      <w:pPr>
        <w:pStyle w:val="ListParagraph"/>
        <w:numPr>
          <w:ilvl w:val="0"/>
          <w:numId w:val="29"/>
        </w:numPr>
        <w:spacing w:after="200" w:line="276" w:lineRule="auto"/>
      </w:pPr>
      <w:r>
        <w:t>Grab sampling was also undertaken at 11 sites in the Fitzroy plume extending into the Mackay Whitsunday region on 19</w:t>
      </w:r>
      <w:r w:rsidRPr="001A0528">
        <w:rPr>
          <w:vertAlign w:val="superscript"/>
        </w:rPr>
        <w:t>th</w:t>
      </w:r>
      <w:r>
        <w:t xml:space="preserve"> January 2011.</w:t>
      </w:r>
    </w:p>
    <w:p w14:paraId="21F8A3FE" w14:textId="77777777" w:rsidR="009C7B63" w:rsidRPr="001A0528" w:rsidRDefault="009C7B63" w:rsidP="009C7B63">
      <w:pPr>
        <w:rPr>
          <w:u w:val="single"/>
        </w:rPr>
      </w:pPr>
      <w:r w:rsidRPr="001A0528">
        <w:rPr>
          <w:u w:val="single"/>
        </w:rPr>
        <w:t>Burdekin (Jan 2011)</w:t>
      </w:r>
    </w:p>
    <w:p w14:paraId="5AB7FC9F" w14:textId="77777777" w:rsidR="009C7B63" w:rsidRDefault="009C7B63" w:rsidP="000F6F78">
      <w:pPr>
        <w:pStyle w:val="ListParagraph"/>
        <w:numPr>
          <w:ilvl w:val="0"/>
          <w:numId w:val="29"/>
        </w:numPr>
        <w:spacing w:after="200" w:line="276" w:lineRule="auto"/>
      </w:pPr>
      <w:r>
        <w:t>Sampling trips were completed three times in January 2011 extending from the Palm Island group north of the Burdekin, Magnetic Island and the Burdekin River mouth.</w:t>
      </w:r>
    </w:p>
    <w:p w14:paraId="5F634630" w14:textId="77777777" w:rsidR="009C7B63" w:rsidRDefault="009C7B63" w:rsidP="000F6F78">
      <w:pPr>
        <w:pStyle w:val="ListParagraph"/>
        <w:numPr>
          <w:ilvl w:val="0"/>
          <w:numId w:val="29"/>
        </w:numPr>
        <w:spacing w:after="200" w:line="276" w:lineRule="auto"/>
      </w:pPr>
      <w:r>
        <w:t>Sampling of the Burdekin River flood plumes (also examining the dispersal of suspended sediments and dissolved and particulate nutrients through the plume waters):</w:t>
      </w:r>
    </w:p>
    <w:p w14:paraId="7E8884E3" w14:textId="77777777" w:rsidR="009C7B63" w:rsidRDefault="009C7B63" w:rsidP="009C7B63">
      <w:pPr>
        <w:pStyle w:val="ListParagraph"/>
      </w:pPr>
      <w:r w:rsidRPr="001A7D69">
        <w:rPr>
          <w:u w:val="single"/>
        </w:rPr>
        <w:t>When</w:t>
      </w:r>
      <w:r>
        <w:t>: Dec/Jan 2010-11, 2, 9 and 21 days after the flood peak (flood event between 24</w:t>
      </w:r>
      <w:r w:rsidRPr="00D56001">
        <w:rPr>
          <w:vertAlign w:val="superscript"/>
        </w:rPr>
        <w:t>th</w:t>
      </w:r>
      <w:r>
        <w:t xml:space="preserve"> Dec 2010 and 18</w:t>
      </w:r>
      <w:r w:rsidRPr="00D56001">
        <w:rPr>
          <w:vertAlign w:val="superscript"/>
        </w:rPr>
        <w:t>th</w:t>
      </w:r>
      <w:r>
        <w:t xml:space="preserve"> Jan 2011, peak on 28</w:t>
      </w:r>
      <w:r w:rsidRPr="001F095C">
        <w:rPr>
          <w:vertAlign w:val="superscript"/>
        </w:rPr>
        <w:t>th</w:t>
      </w:r>
      <w:r>
        <w:t xml:space="preserve"> Dec 2010)</w:t>
      </w:r>
    </w:p>
    <w:p w14:paraId="565EF66B" w14:textId="77777777" w:rsidR="009C7B63" w:rsidRDefault="009C7B63" w:rsidP="009C7B63">
      <w:pPr>
        <w:pStyle w:val="ListParagraph"/>
      </w:pPr>
      <w:r w:rsidRPr="001A7D69">
        <w:rPr>
          <w:u w:val="single"/>
        </w:rPr>
        <w:t>Where</w:t>
      </w:r>
      <w:r>
        <w:t>:</w:t>
      </w:r>
      <w:r w:rsidRPr="001F095C">
        <w:t xml:space="preserve"> </w:t>
      </w:r>
      <w:r>
        <w:t>Burdekin River mouth and north of the mouth from Magnetic Island to the Palm Islands.</w:t>
      </w:r>
    </w:p>
    <w:p w14:paraId="14204DC0" w14:textId="77777777" w:rsidR="009C7B63" w:rsidRDefault="009C7B63" w:rsidP="000F6F78">
      <w:pPr>
        <w:pStyle w:val="ListParagraph"/>
        <w:numPr>
          <w:ilvl w:val="0"/>
          <w:numId w:val="30"/>
        </w:numPr>
        <w:spacing w:after="200" w:line="276" w:lineRule="auto"/>
      </w:pPr>
      <w:r>
        <w:rPr>
          <w:u w:val="single"/>
        </w:rPr>
        <w:t>W</w:t>
      </w:r>
      <w:r w:rsidRPr="001A7D69">
        <w:rPr>
          <w:u w:val="single"/>
        </w:rPr>
        <w:t>hen and where</w:t>
      </w:r>
      <w:r>
        <w:rPr>
          <w:u w:val="single"/>
        </w:rPr>
        <w:t xml:space="preserve"> (more detailed description)</w:t>
      </w:r>
      <w:r>
        <w:t>: Samples were collected in the flood plume at sites at 2, 9 and 21 days after the flood peak.</w:t>
      </w:r>
    </w:p>
    <w:p w14:paraId="3653814A" w14:textId="77777777" w:rsidR="009C7B63" w:rsidRDefault="009C7B63" w:rsidP="000F6F78">
      <w:pPr>
        <w:pStyle w:val="ListParagraph"/>
        <w:numPr>
          <w:ilvl w:val="0"/>
          <w:numId w:val="23"/>
        </w:numPr>
        <w:spacing w:after="200" w:line="276" w:lineRule="auto"/>
      </w:pPr>
      <w:r>
        <w:t>The initial flood plume sampling sites on 30 December 2010 (2 days after the peak) were located along the plume salinity gradient from the river mouth. This transect was repeated approximately three weeks (21 days) later (18 January 2011) to capture changes in plume dynamics.</w:t>
      </w:r>
    </w:p>
    <w:p w14:paraId="3C93B2C0" w14:textId="77777777" w:rsidR="009C7B63" w:rsidRDefault="009C7B63" w:rsidP="000F6F78">
      <w:pPr>
        <w:pStyle w:val="ListParagraph"/>
        <w:numPr>
          <w:ilvl w:val="0"/>
          <w:numId w:val="23"/>
        </w:numPr>
        <w:spacing w:after="200" w:line="276" w:lineRule="auto"/>
      </w:pPr>
      <w:r>
        <w:t>A far-field sampling transect was also completed (9 days after the peak, 6 January 2011) from Magnetic Island to the Palm Island Group to capture the visible extent of the northward plume boundary.</w:t>
      </w:r>
    </w:p>
    <w:p w14:paraId="093D3271" w14:textId="77777777" w:rsidR="009C7B63" w:rsidRDefault="009C7B63" w:rsidP="000F6F78">
      <w:pPr>
        <w:pStyle w:val="ListParagraph"/>
        <w:numPr>
          <w:ilvl w:val="0"/>
          <w:numId w:val="30"/>
        </w:numPr>
        <w:spacing w:after="200" w:line="276" w:lineRule="auto"/>
      </w:pPr>
      <w:r>
        <w:t>Pesticide grab samples were taken in plumes from the Burdekin River on 30 December 2010.</w:t>
      </w:r>
    </w:p>
    <w:p w14:paraId="0BC4BF7E" w14:textId="77777777" w:rsidR="009C7B63" w:rsidRDefault="009C7B63" w:rsidP="009C7B63">
      <w:pPr>
        <w:rPr>
          <w:u w:val="single"/>
        </w:rPr>
      </w:pPr>
      <w:r w:rsidRPr="001A0528">
        <w:rPr>
          <w:u w:val="single"/>
        </w:rPr>
        <w:t>Tully (Nov-Apr 2011)</w:t>
      </w:r>
    </w:p>
    <w:p w14:paraId="15F2FF38" w14:textId="77777777" w:rsidR="009C7B63" w:rsidRPr="007C3820" w:rsidRDefault="009C7B63" w:rsidP="000F6F78">
      <w:pPr>
        <w:pStyle w:val="ListParagraph"/>
        <w:numPr>
          <w:ilvl w:val="0"/>
          <w:numId w:val="30"/>
        </w:numPr>
        <w:spacing w:after="200" w:line="276" w:lineRule="auto"/>
        <w:rPr>
          <w:u w:val="single"/>
        </w:rPr>
      </w:pPr>
      <w:r>
        <w:rPr>
          <w:u w:val="single"/>
        </w:rPr>
        <w:t>When:</w:t>
      </w:r>
      <w:r>
        <w:t xml:space="preserve"> Nov 2010 – Mar 2011, frequent sampling</w:t>
      </w:r>
    </w:p>
    <w:p w14:paraId="2635D4E5" w14:textId="77777777" w:rsidR="009C7B63" w:rsidRDefault="009C7B63" w:rsidP="000F6F78">
      <w:pPr>
        <w:pStyle w:val="ListParagraph"/>
        <w:numPr>
          <w:ilvl w:val="0"/>
          <w:numId w:val="30"/>
        </w:numPr>
        <w:spacing w:after="200" w:line="276" w:lineRule="auto"/>
      </w:pPr>
      <w:r w:rsidRPr="007C3820">
        <w:rPr>
          <w:u w:val="single"/>
        </w:rPr>
        <w:t>Where:</w:t>
      </w:r>
      <w:r>
        <w:t xml:space="preserve"> 17 sites in the Tully marine area located between Goold Island in the south, to Sisters Island in the north including sites at the Tully and Hull River mouths, additional coastal locations, Dunk Island and Bedarra Island. Note that five of those sampling periods occurred just after the highest flow period in February 2011, at approximately 3 day intervals for a period of two weeks.</w:t>
      </w:r>
      <w:r w:rsidRPr="007C3820">
        <w:t xml:space="preserve"> </w:t>
      </w:r>
      <w:r>
        <w:t>A small number of samples were collected around the Frankland Island reefs (adjacent to the Russell-Mulgrave catchment) in late December 2010.</w:t>
      </w:r>
    </w:p>
    <w:p w14:paraId="7A352EF4" w14:textId="77777777" w:rsidR="009C7B63" w:rsidRDefault="009C7B63" w:rsidP="000F6F78">
      <w:pPr>
        <w:pStyle w:val="ListParagraph"/>
        <w:numPr>
          <w:ilvl w:val="0"/>
          <w:numId w:val="30"/>
        </w:numPr>
        <w:spacing w:after="200" w:line="276" w:lineRule="auto"/>
      </w:pPr>
      <w:r>
        <w:t>The sampling area includes areas within a high to moderate flood plume exposure area from the Tully-Murray River identified by water quality exceedances during previous wet seasons and an area of high frequency of plume coverage.</w:t>
      </w:r>
    </w:p>
    <w:p w14:paraId="5E00F856" w14:textId="65600F00" w:rsidR="009C7B63" w:rsidRDefault="009C7B63" w:rsidP="009C7B63">
      <w:r w:rsidRPr="00B7085E">
        <w:rPr>
          <w:color w:val="auto"/>
        </w:rPr>
        <w:t xml:space="preserve">Remote sensed </w:t>
      </w:r>
      <w:r>
        <w:rPr>
          <w:color w:val="auto"/>
        </w:rPr>
        <w:t xml:space="preserve">imagery (i.e. Ocean colour satellite imagery) is used in combination with </w:t>
      </w:r>
      <w:r>
        <w:t>in s</w:t>
      </w:r>
      <w:r w:rsidR="00907C9C">
        <w:t>itu sampling of flood plumes. This</w:t>
      </w:r>
      <w:r>
        <w:t xml:space="preserve"> can provide additional data related to the movement and composition of flood plumes in GBR waters and e</w:t>
      </w:r>
      <w:r w:rsidRPr="00D3362C">
        <w:t>stimate both the extent and frequency of plume (surface) exposure on GBR ecosystems.</w:t>
      </w:r>
    </w:p>
    <w:p w14:paraId="312C4D5D" w14:textId="77777777" w:rsidR="00907C9C" w:rsidRDefault="009C7B63" w:rsidP="009C7B63">
      <w:pPr>
        <w:rPr>
          <w:rFonts w:cs="Calibri"/>
        </w:rPr>
      </w:pPr>
      <w:r w:rsidRPr="00533836">
        <w:rPr>
          <w:rFonts w:cs="Calibri"/>
        </w:rPr>
        <w:t>The three main products which are generated through the use of remote sensing imagery for the flood plume monit</w:t>
      </w:r>
      <w:r>
        <w:rPr>
          <w:rFonts w:cs="Calibri"/>
        </w:rPr>
        <w:t xml:space="preserve">oring component of the MMP are </w:t>
      </w:r>
    </w:p>
    <w:p w14:paraId="76396E5F" w14:textId="77777777" w:rsidR="00907C9C" w:rsidRPr="00907C9C" w:rsidRDefault="009C7B63" w:rsidP="00CF0F57">
      <w:pPr>
        <w:pStyle w:val="ListParagraph"/>
        <w:numPr>
          <w:ilvl w:val="0"/>
          <w:numId w:val="40"/>
        </w:numPr>
        <w:rPr>
          <w:rFonts w:cs="Calibri"/>
        </w:rPr>
      </w:pPr>
      <w:r w:rsidRPr="00907C9C">
        <w:rPr>
          <w:rFonts w:cs="Calibri"/>
        </w:rPr>
        <w:t>Maps of flood pl</w:t>
      </w:r>
      <w:r w:rsidR="00907C9C" w:rsidRPr="00907C9C">
        <w:rPr>
          <w:rFonts w:cs="Calibri"/>
        </w:rPr>
        <w:t xml:space="preserve">ume frequency and movement; </w:t>
      </w:r>
    </w:p>
    <w:p w14:paraId="7E720A4D" w14:textId="77777777" w:rsidR="00907C9C" w:rsidRPr="00907C9C" w:rsidRDefault="009C7B63" w:rsidP="00CF0F57">
      <w:pPr>
        <w:pStyle w:val="ListParagraph"/>
        <w:numPr>
          <w:ilvl w:val="0"/>
          <w:numId w:val="40"/>
        </w:numPr>
        <w:rPr>
          <w:rFonts w:cs="Calibri"/>
        </w:rPr>
      </w:pPr>
      <w:r w:rsidRPr="00907C9C">
        <w:rPr>
          <w:rFonts w:cs="Calibri"/>
        </w:rPr>
        <w:t xml:space="preserve">Mapping the transport of surface pollutants within plume waters; </w:t>
      </w:r>
      <w:r w:rsidR="00907C9C" w:rsidRPr="00907C9C">
        <w:rPr>
          <w:rFonts w:cs="Calibri"/>
        </w:rPr>
        <w:t xml:space="preserve">and </w:t>
      </w:r>
    </w:p>
    <w:p w14:paraId="0396EC6E" w14:textId="7EDB0298" w:rsidR="00907C9C" w:rsidRPr="00907C9C" w:rsidRDefault="00907C9C" w:rsidP="00CF0F57">
      <w:pPr>
        <w:pStyle w:val="ListParagraph"/>
        <w:numPr>
          <w:ilvl w:val="0"/>
          <w:numId w:val="40"/>
        </w:numPr>
        <w:rPr>
          <w:rFonts w:cs="Calibri"/>
        </w:rPr>
      </w:pPr>
      <w:r>
        <w:rPr>
          <w:rFonts w:cs="Calibri"/>
        </w:rPr>
        <w:t>M</w:t>
      </w:r>
      <w:r w:rsidR="009C7B63" w:rsidRPr="00907C9C">
        <w:rPr>
          <w:rFonts w:cs="Calibri"/>
        </w:rPr>
        <w:t xml:space="preserve">apping plume water types. </w:t>
      </w:r>
    </w:p>
    <w:p w14:paraId="6643F66C" w14:textId="6A8F4B2C" w:rsidR="009C7B63" w:rsidRPr="008220C5" w:rsidRDefault="009C7B63" w:rsidP="009C7B63">
      <w:r>
        <w:rPr>
          <w:rFonts w:cs="Calibri"/>
        </w:rPr>
        <w:t xml:space="preserve">The first of these extracts remote sensing data during high flow events. </w:t>
      </w:r>
      <w:r w:rsidR="002653E1">
        <w:rPr>
          <w:rFonts w:cs="Calibri"/>
        </w:rPr>
        <w:t xml:space="preserve">Using </w:t>
      </w:r>
      <w:r w:rsidR="002653E1" w:rsidRPr="00533836">
        <w:rPr>
          <w:rFonts w:cs="Calibri"/>
        </w:rPr>
        <w:t>true</w:t>
      </w:r>
      <w:r w:rsidR="002653E1">
        <w:rPr>
          <w:rFonts w:cs="Calibri"/>
        </w:rPr>
        <w:t xml:space="preserve"> colour </w:t>
      </w:r>
      <w:r w:rsidRPr="00533836">
        <w:rPr>
          <w:rFonts w:cs="Calibri"/>
        </w:rPr>
        <w:t>classification techniques and algorithms</w:t>
      </w:r>
      <w:r>
        <w:rPr>
          <w:rFonts w:cs="Calibri"/>
        </w:rPr>
        <w:t xml:space="preserve">, </w:t>
      </w:r>
      <w:r w:rsidRPr="00533836">
        <w:rPr>
          <w:rFonts w:cs="Calibri"/>
        </w:rPr>
        <w:t>the full extent of the surface river flood plumes</w:t>
      </w:r>
      <w:r>
        <w:rPr>
          <w:rFonts w:cs="Calibri"/>
        </w:rPr>
        <w:t xml:space="preserve"> is determined</w:t>
      </w:r>
      <w:r w:rsidRPr="00533836">
        <w:rPr>
          <w:rFonts w:cs="Calibri"/>
        </w:rPr>
        <w:t xml:space="preserve">. </w:t>
      </w:r>
      <w:r>
        <w:rPr>
          <w:rFonts w:cs="Calibri"/>
        </w:rPr>
        <w:t xml:space="preserve">Where individual flood plumes merge an analysis of colour differences from the different plumes is used to </w:t>
      </w:r>
      <w:r w:rsidR="002653E1">
        <w:rPr>
          <w:rFonts w:cs="Calibri"/>
        </w:rPr>
        <w:t>distinguish</w:t>
      </w:r>
      <w:r>
        <w:rPr>
          <w:rFonts w:cs="Calibri"/>
        </w:rPr>
        <w:t xml:space="preserve">. </w:t>
      </w:r>
      <w:r w:rsidRPr="00533836">
        <w:rPr>
          <w:rFonts w:cs="Calibri"/>
        </w:rPr>
        <w:t xml:space="preserve">Overlaying flood plume imagery across the wet season provides insight into the frequency and movement of flood plumes across the regions. Cloud cover is a known constraint for remotely sensed imagery utilised here.  </w:t>
      </w:r>
      <w:r>
        <w:rPr>
          <w:rFonts w:cs="Calibri"/>
        </w:rPr>
        <w:t xml:space="preserve">In terms of mapping the transport of surface pollutants, </w:t>
      </w:r>
      <w:r w:rsidRPr="001A521C">
        <w:rPr>
          <w:rFonts w:cs="Calibri"/>
        </w:rPr>
        <w:t xml:space="preserve">exposure to key pollutants (TSS, DIN, PSII) is represented by scaling end of catchment pollutant loads to identify proportional catchment contributions, and weighting those contributions by the frequency and number of flood plumes to create a pixel-wise estimate of the pollutant exposure. </w:t>
      </w:r>
      <w:r w:rsidRPr="001A521C">
        <w:t xml:space="preserve">These surface exposure values are categorised as “very high”, “high”, “moderate” and “low”. </w:t>
      </w:r>
      <w:r>
        <w:t xml:space="preserve">The final product that maps plume water types characterises </w:t>
      </w:r>
      <w:r w:rsidRPr="008220C5">
        <w:t xml:space="preserve">remotely sensed L2 MODIS products (chlorophyll-a, colour dissolved organic matter, </w:t>
      </w:r>
      <w:r w:rsidRPr="00E75A5F">
        <w:t>nLw_667, bbp_551</w:t>
      </w:r>
      <w:r>
        <w:t>)</w:t>
      </w:r>
      <w:r w:rsidRPr="008220C5">
        <w:t xml:space="preserve"> and ocean colour. The classification algorithm used seeks the best discrimination between three surface water types </w:t>
      </w:r>
      <w:r>
        <w:fldChar w:fldCharType="begin"/>
      </w:r>
      <w:r w:rsidR="009E6BEB">
        <w:instrText xml:space="preserve"> ADDIN EN.CITE &lt;EndNote&gt;&lt;Cite&gt;&lt;Author&gt;Devlin&lt;/Author&gt;&lt;Year&gt;2012&lt;/Year&gt;&lt;RecNum&gt;42&lt;/RecNum&gt;&lt;DisplayText&gt;(Devlin et al., 2012)&lt;/DisplayText&gt;&lt;record&gt;&lt;rec-number&gt;42&lt;/rec-number&gt;&lt;foreign-keys&gt;&lt;key app="EN" db-id="dp995fxzn5pdw2e5ws05tzwatswrsetxfwrx" timestamp="0"&gt;42&lt;/key&gt;&lt;/foreign-keys&gt;&lt;ref-type name="Report"&gt;27&lt;/ref-type&gt;&lt;contributors&gt;&lt;authors&gt;&lt;author&gt;Devlin, M.&lt;/author&gt;&lt;author&gt;Wenger, A.&lt;/author&gt;&lt;author&gt;Waterhouse, J.&lt;/author&gt;&lt;author&gt;Alvarez-Romero, J.&lt;/author&gt;&lt;author&gt;Abbott, B.&lt;/author&gt;&lt;author&gt;Teixeira da Silva, E.&lt;/author&gt;&lt;/authors&gt;&lt;/contributors&gt;&lt;titles&gt;&lt;title&gt;Reef Rescue Marine Monitoring Program: Flood Plume Monitoring Annual Report 2010-11: Incorporating results from the Extreme Weather Response Program flood plume monitoring, Final Report&lt;/title&gt;&lt;/titles&gt;&lt;dates&gt;&lt;year&gt;2012&lt;/year&gt;&lt;/dates&gt;&lt;pub-location&gt;Townsville.&lt;/pub-location&gt;&lt;publisher&gt;Australian Centre for Tropical Freshwater Research, James Cook University&lt;/publisher&gt;&lt;urls&gt;&lt;/urls&gt;&lt;/record&gt;&lt;/Cite&gt;&lt;/EndNote&gt;</w:instrText>
      </w:r>
      <w:r>
        <w:fldChar w:fldCharType="separate"/>
      </w:r>
      <w:r>
        <w:rPr>
          <w:noProof/>
        </w:rPr>
        <w:t>(</w:t>
      </w:r>
      <w:hyperlink w:anchor="_ENREF_14" w:tooltip="Devlin, 2012 #42" w:history="1">
        <w:r w:rsidR="009E6BEB">
          <w:rPr>
            <w:noProof/>
          </w:rPr>
          <w:t>Devlin et al., 2012</w:t>
        </w:r>
      </w:hyperlink>
      <w:r>
        <w:rPr>
          <w:noProof/>
        </w:rPr>
        <w:t>)</w:t>
      </w:r>
      <w:r>
        <w:fldChar w:fldCharType="end"/>
      </w:r>
      <w:r>
        <w:t>:</w:t>
      </w:r>
    </w:p>
    <w:p w14:paraId="58517EC0" w14:textId="77777777" w:rsidR="009C7B63" w:rsidRPr="008220C5" w:rsidRDefault="009C7B63" w:rsidP="000F6F78">
      <w:pPr>
        <w:pStyle w:val="ListParagraph"/>
        <w:numPr>
          <w:ilvl w:val="0"/>
          <w:numId w:val="31"/>
        </w:numPr>
        <w:spacing w:after="200" w:line="276" w:lineRule="auto"/>
      </w:pPr>
      <w:r w:rsidRPr="008220C5">
        <w:t xml:space="preserve">The </w:t>
      </w:r>
      <w:r w:rsidRPr="008220C5">
        <w:rPr>
          <w:i/>
        </w:rPr>
        <w:t>primary plume water</w:t>
      </w:r>
      <w:r w:rsidRPr="008220C5">
        <w:t xml:space="preserve"> is characterised by high sediment values </w:t>
      </w:r>
      <w:r>
        <w:t>light limitation, low salinity and is typically associated with the very near-shore areas and the initial stages of plume formation</w:t>
      </w:r>
      <w:r w:rsidRPr="008220C5">
        <w:t>.</w:t>
      </w:r>
    </w:p>
    <w:p w14:paraId="49786CB5" w14:textId="77777777" w:rsidR="009C7B63" w:rsidRPr="008220C5" w:rsidRDefault="009C7B63" w:rsidP="000F6F78">
      <w:pPr>
        <w:pStyle w:val="ListParagraph"/>
        <w:numPr>
          <w:ilvl w:val="0"/>
          <w:numId w:val="31"/>
        </w:numPr>
        <w:spacing w:after="200" w:line="276" w:lineRule="auto"/>
      </w:pPr>
      <w:r w:rsidRPr="008220C5">
        <w:t xml:space="preserve">The </w:t>
      </w:r>
      <w:r w:rsidRPr="008220C5">
        <w:rPr>
          <w:i/>
        </w:rPr>
        <w:t>secondary plume water</w:t>
      </w:r>
      <w:r w:rsidRPr="008220C5">
        <w:t xml:space="preserve"> is characterised by moderately elevated sediment and sufficient light and nutrients to support higher phytoplankton production.  It is identified by </w:t>
      </w:r>
      <w:r>
        <w:t xml:space="preserve">high concentrations of </w:t>
      </w:r>
      <w:r w:rsidRPr="008220C5">
        <w:t xml:space="preserve">chlorophyll-a and elevated colour dissolved organic matter. </w:t>
      </w:r>
    </w:p>
    <w:p w14:paraId="2BEF373E" w14:textId="77777777" w:rsidR="009C7B63" w:rsidRPr="008220C5" w:rsidRDefault="009C7B63" w:rsidP="000F6F78">
      <w:pPr>
        <w:pStyle w:val="ListParagraph"/>
        <w:numPr>
          <w:ilvl w:val="0"/>
          <w:numId w:val="31"/>
        </w:numPr>
        <w:spacing w:after="200" w:line="276" w:lineRule="auto"/>
      </w:pPr>
      <w:r w:rsidRPr="008220C5">
        <w:t xml:space="preserve">The </w:t>
      </w:r>
      <w:r w:rsidRPr="008220C5">
        <w:rPr>
          <w:i/>
        </w:rPr>
        <w:t>tertiary plume water</w:t>
      </w:r>
      <w:r w:rsidRPr="008220C5">
        <w:t xml:space="preserve"> is characterised by elevated coloured dissolved and detrital matter, and while less than primary and secondary water types is still above the ambient dry season values </w:t>
      </w:r>
    </w:p>
    <w:p w14:paraId="1327170C" w14:textId="2DE85C00" w:rsidR="009C7B63" w:rsidRDefault="009C7B63" w:rsidP="009C7B63">
      <w:r>
        <w:t>The exte</w:t>
      </w:r>
      <w:r w:rsidR="002653E1">
        <w:t>nt and frequency of these water</w:t>
      </w:r>
      <w:r>
        <w:t xml:space="preserve"> types are routinely computed and maps depicting the frequency of occurrence of primary, secondary and tertiary water types are produced. Due to the limited presence of the tertiary water type, the frequency map is generally not calculated. The water type product is viewed as a key summary product derived from multiple lower level remote sensing products that relates to important flood plume characteristics. It is available at a regular time steps (certainly when compared to the mapping the transport of surface pollutants within plume waters which are calculated retrospectively once end of catchment loads are estimated) is viewed as the basis for an important stratification within and across regions.  </w:t>
      </w:r>
    </w:p>
    <w:p w14:paraId="4F6DF5C4" w14:textId="555BD62D" w:rsidR="00C42346" w:rsidRDefault="00745BAB" w:rsidP="00C42346">
      <w:pPr>
        <w:pStyle w:val="Heading3"/>
        <w:numPr>
          <w:ilvl w:val="2"/>
          <w:numId w:val="10"/>
        </w:numPr>
        <w:rPr>
          <w:rFonts w:eastAsiaTheme="minorHAnsi"/>
          <w:lang w:eastAsia="en-US"/>
        </w:rPr>
      </w:pPr>
      <w:r>
        <w:rPr>
          <w:rFonts w:eastAsiaTheme="minorHAnsi"/>
          <w:lang w:eastAsia="en-US"/>
        </w:rPr>
        <w:t>Discussion</w:t>
      </w:r>
    </w:p>
    <w:p w14:paraId="688C9207" w14:textId="68B1C9BC" w:rsidR="009C7B63" w:rsidRDefault="009C7B63" w:rsidP="009C7B63">
      <w:r w:rsidRPr="00214051">
        <w:t xml:space="preserve">Flood plume monitoring provides a key link between land-based activity and a potential harm to seagrass, coral and other important GBR ecosystem </w:t>
      </w:r>
      <w:r w:rsidR="00F9209D" w:rsidRPr="00214051">
        <w:t>components.</w:t>
      </w:r>
      <w:r w:rsidR="00F9209D">
        <w:t xml:space="preserve"> Unlike</w:t>
      </w:r>
      <w:r w:rsidR="002653E1">
        <w:t xml:space="preserve"> other monitoring programs in the MMP, the survey design has changed on a yearly basis. Some of this reflects that this program</w:t>
      </w:r>
      <w:r>
        <w:t xml:space="preserve"> </w:t>
      </w:r>
      <w:r w:rsidRPr="00214051">
        <w:t>is event driven</w:t>
      </w:r>
      <w:r w:rsidR="002653E1">
        <w:t xml:space="preserve">, </w:t>
      </w:r>
      <w:r>
        <w:t>it requires a rapid logistical response, and</w:t>
      </w:r>
      <w:r w:rsidRPr="00214051">
        <w:t xml:space="preserve"> priority regions </w:t>
      </w:r>
      <w:r>
        <w:t xml:space="preserve">are </w:t>
      </w:r>
      <w:r w:rsidRPr="00214051">
        <w:t xml:space="preserve">selected on </w:t>
      </w:r>
      <w:r w:rsidR="002653E1">
        <w:t xml:space="preserve">an </w:t>
      </w:r>
      <w:r w:rsidRPr="00214051">
        <w:t>annual basis</w:t>
      </w:r>
      <w:r>
        <w:t>. There has also been a s</w:t>
      </w:r>
      <w:r w:rsidRPr="00214051">
        <w:t xml:space="preserve">trong history of support from additional activity (e.g. EWRP or other campaigns) </w:t>
      </w:r>
      <w:r>
        <w:t>which is positive</w:t>
      </w:r>
      <w:r w:rsidR="002653E1">
        <w:t>,</w:t>
      </w:r>
      <w:r>
        <w:t xml:space="preserve"> but makes it </w:t>
      </w:r>
      <w:r w:rsidR="002653E1">
        <w:t>more difficult</w:t>
      </w:r>
      <w:r>
        <w:t xml:space="preserve"> to establish “what is part of the core flood plume monitoring?”.  This may inadvertently give the sense that it is more of a research program than some of the other monitoring programs.   </w:t>
      </w:r>
    </w:p>
    <w:p w14:paraId="2105105A" w14:textId="616886E8" w:rsidR="00684C01" w:rsidRDefault="009C7B63" w:rsidP="00684C01">
      <w:r>
        <w:t xml:space="preserve">Transect sampling is </w:t>
      </w:r>
      <w:r w:rsidR="00684C01">
        <w:t>a natural and efficient way to sample</w:t>
      </w:r>
      <w:r>
        <w:t xml:space="preserve"> across the flood plume. It is d</w:t>
      </w:r>
      <w:r w:rsidRPr="00214051">
        <w:t xml:space="preserve">ifficult to make universal assessments on </w:t>
      </w:r>
      <w:r w:rsidRPr="00214051">
        <w:rPr>
          <w:bCs/>
        </w:rPr>
        <w:t>grab sampling resources</w:t>
      </w:r>
      <w:r>
        <w:t xml:space="preserve"> and </w:t>
      </w:r>
      <w:r w:rsidRPr="00214051">
        <w:t>effort w</w:t>
      </w:r>
      <w:r w:rsidR="00684C01">
        <w:t>ithin transects versus between and across river sampling</w:t>
      </w:r>
      <w:r w:rsidRPr="00214051">
        <w:t xml:space="preserve">. </w:t>
      </w:r>
      <w:r>
        <w:t xml:space="preserve"> There is s</w:t>
      </w:r>
      <w:r w:rsidRPr="00214051">
        <w:t xml:space="preserve">ubstantial variability within </w:t>
      </w:r>
      <w:r>
        <w:t xml:space="preserve">water quality </w:t>
      </w:r>
      <w:r w:rsidRPr="00214051">
        <w:t>transects identified</w:t>
      </w:r>
      <w:r w:rsidR="00684C01">
        <w:t xml:space="preserve"> and this is demonstrated by </w:t>
      </w:r>
      <w:r>
        <w:fldChar w:fldCharType="begin"/>
      </w:r>
      <w:r>
        <w:instrText xml:space="preserve"> REF _Ref385427380 \h </w:instrText>
      </w:r>
      <w:r>
        <w:fldChar w:fldCharType="separate"/>
      </w:r>
      <w:r w:rsidR="00076ED9">
        <w:t xml:space="preserve">Figure </w:t>
      </w:r>
      <w:r w:rsidR="00076ED9">
        <w:rPr>
          <w:noProof/>
        </w:rPr>
        <w:t>64</w:t>
      </w:r>
      <w:r>
        <w:fldChar w:fldCharType="end"/>
      </w:r>
      <w:r w:rsidR="00684C01">
        <w:t xml:space="preserve"> which shows the within transect variation in TSS</w:t>
      </w:r>
      <w:r>
        <w:t>.</w:t>
      </w:r>
      <w:r w:rsidR="00684C01" w:rsidRPr="00684C01">
        <w:t xml:space="preserve"> </w:t>
      </w:r>
      <w:r w:rsidR="00684C01">
        <w:t xml:space="preserve">This is expected to some extent given the gradients (salinity and others) that the transects traverse but does cause us to question whether summarising the plume by an average or median concentration is appropriate or representative given the likely sequencing of water quality concentrations along the transect using simple dilution arguments.  A greater focus on sampling outside the flood plume would play the role of a ‘control’ and enhance benchmarking changes within the plume with the broader region. While we acknowledge that there are specific logistical and budgetary constraints, it would be useful for </w:t>
      </w:r>
      <w:r w:rsidR="00684C01" w:rsidRPr="00214051">
        <w:t xml:space="preserve">all GBR catchments </w:t>
      </w:r>
      <w:r w:rsidR="00684C01">
        <w:t xml:space="preserve">to </w:t>
      </w:r>
      <w:r w:rsidR="00684C01" w:rsidRPr="00214051">
        <w:t>be considered each year as part of a ‘routine’ consideration of plumes.</w:t>
      </w:r>
      <w:r w:rsidR="00684C01">
        <w:t xml:space="preserve"> There are a</w:t>
      </w:r>
      <w:r w:rsidR="00684C01" w:rsidRPr="009F0374">
        <w:t xml:space="preserve">dvantages in people knowing what to expect each year.  </w:t>
      </w:r>
      <w:r w:rsidR="00684C01">
        <w:t xml:space="preserve">Spatial gaps in Figure 6-7 of Devlin et al. </w:t>
      </w:r>
      <w:r w:rsidR="00684C01">
        <w:fldChar w:fldCharType="begin"/>
      </w:r>
      <w:r w:rsidR="009E6BEB">
        <w:instrText xml:space="preserve"> ADDIN EN.CITE &lt;EndNote&gt;&lt;Cite ExcludeAuth="1"&gt;&lt;Author&gt;Devlin&lt;/Author&gt;&lt;Year&gt;2012&lt;/Year&gt;&lt;RecNum&gt;42&lt;/RecNum&gt;&lt;DisplayText&gt;(2012)&lt;/DisplayText&gt;&lt;record&gt;&lt;rec-number&gt;42&lt;/rec-number&gt;&lt;foreign-keys&gt;&lt;key app="EN" db-id="dp995fxzn5pdw2e5ws05tzwatswrsetxfwrx" timestamp="0"&gt;42&lt;/key&gt;&lt;/foreign-keys&gt;&lt;ref-type name="Report"&gt;27&lt;/ref-type&gt;&lt;contributors&gt;&lt;authors&gt;&lt;author&gt;Devlin, M.&lt;/author&gt;&lt;author&gt;Wenger, A.&lt;/author&gt;&lt;author&gt;Waterhouse, J.&lt;/author&gt;&lt;author&gt;Alvarez-Romero, J.&lt;/author&gt;&lt;author&gt;Abbott, B.&lt;/author&gt;&lt;author&gt;Teixeira da Silva, E.&lt;/author&gt;&lt;/authors&gt;&lt;/contributors&gt;&lt;titles&gt;&lt;title&gt;Reef Rescue Marine Monitoring Program: Flood Plume Monitoring Annual Report 2010-11: Incorporating results from the Extreme Weather Response Program flood plume monitoring, Final Report&lt;/title&gt;&lt;/titles&gt;&lt;dates&gt;&lt;year&gt;2012&lt;/year&gt;&lt;/dates&gt;&lt;pub-location&gt;Townsville.&lt;/pub-location&gt;&lt;publisher&gt;Australian Centre for Tropical Freshwater Research, James Cook University&lt;/publisher&gt;&lt;urls&gt;&lt;/urls&gt;&lt;/record&gt;&lt;/Cite&gt;&lt;/EndNote&gt;</w:instrText>
      </w:r>
      <w:r w:rsidR="00684C01">
        <w:fldChar w:fldCharType="separate"/>
      </w:r>
      <w:r w:rsidR="00684C01">
        <w:rPr>
          <w:noProof/>
        </w:rPr>
        <w:t>(</w:t>
      </w:r>
      <w:hyperlink w:anchor="_ENREF_14" w:tooltip="Devlin, 2012 #42" w:history="1">
        <w:r w:rsidR="009E6BEB">
          <w:rPr>
            <w:noProof/>
          </w:rPr>
          <w:t>2012</w:t>
        </w:r>
      </w:hyperlink>
      <w:r w:rsidR="00684C01">
        <w:rPr>
          <w:noProof/>
        </w:rPr>
        <w:t>)</w:t>
      </w:r>
      <w:r w:rsidR="00684C01">
        <w:fldChar w:fldCharType="end"/>
      </w:r>
      <w:r w:rsidR="00684C01">
        <w:t xml:space="preserve"> draws attention to the regional focus and are best avoided if at all possible. </w:t>
      </w:r>
    </w:p>
    <w:p w14:paraId="3E9A45C4" w14:textId="1C6670E0" w:rsidR="00684C01" w:rsidRDefault="00684C01" w:rsidP="00684C01"/>
    <w:p w14:paraId="73CB17DE" w14:textId="2D31826E" w:rsidR="009C7B63" w:rsidRDefault="009C7B63" w:rsidP="009C7B63"/>
    <w:p w14:paraId="515F8D1E" w14:textId="77777777" w:rsidR="009C7B63" w:rsidRDefault="009C7B63" w:rsidP="009C7B63">
      <w:pPr>
        <w:keepNext/>
        <w:jc w:val="center"/>
      </w:pPr>
      <w:r>
        <w:rPr>
          <w:noProof/>
        </w:rPr>
        <w:drawing>
          <wp:inline distT="0" distB="0" distL="0" distR="0" wp14:anchorId="3F368A96" wp14:editId="69B1C32A">
            <wp:extent cx="5278610" cy="3490623"/>
            <wp:effectExtent l="0" t="0" r="0" b="0"/>
            <wp:docPr id="157" name="Picture 3" descr="Within-transect variation in TSS across the sites sampled." title="Fig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u075\Desktop\GBR\Phyto\Rplot07.png"/>
                    <pic:cNvPicPr>
                      <a:picLocks noChangeAspect="1" noChangeArrowheads="1"/>
                    </pic:cNvPicPr>
                  </pic:nvPicPr>
                  <pic:blipFill>
                    <a:blip r:embed="rId306" cstate="print"/>
                    <a:srcRect l="872" t="3680" r="4548" b="6454"/>
                    <a:stretch>
                      <a:fillRect/>
                    </a:stretch>
                  </pic:blipFill>
                  <pic:spPr bwMode="auto">
                    <a:xfrm>
                      <a:off x="0" y="0"/>
                      <a:ext cx="5331689" cy="3525723"/>
                    </a:xfrm>
                    <a:prstGeom prst="rect">
                      <a:avLst/>
                    </a:prstGeom>
                    <a:noFill/>
                    <a:ln w="9525">
                      <a:noFill/>
                      <a:miter lim="800000"/>
                      <a:headEnd/>
                      <a:tailEnd/>
                    </a:ln>
                  </pic:spPr>
                </pic:pic>
              </a:graphicData>
            </a:graphic>
          </wp:inline>
        </w:drawing>
      </w:r>
    </w:p>
    <w:p w14:paraId="59B5A046" w14:textId="2564A02D" w:rsidR="009C7B63" w:rsidRDefault="009C7B63" w:rsidP="009C7B63">
      <w:pPr>
        <w:pStyle w:val="Caption"/>
        <w:jc w:val="center"/>
      </w:pPr>
      <w:bookmarkStart w:id="350" w:name="_Ref385427380"/>
      <w:bookmarkStart w:id="351" w:name="_Toc385539652"/>
      <w:bookmarkStart w:id="352" w:name="_Toc410312940"/>
      <w:r>
        <w:t xml:space="preserve">Figure </w:t>
      </w:r>
      <w:r w:rsidR="002119BB">
        <w:fldChar w:fldCharType="begin"/>
      </w:r>
      <w:r w:rsidR="002119BB">
        <w:instrText xml:space="preserve"> SEQ Figure \* ARABIC </w:instrText>
      </w:r>
      <w:r w:rsidR="002119BB">
        <w:fldChar w:fldCharType="separate"/>
      </w:r>
      <w:r w:rsidR="00076ED9">
        <w:rPr>
          <w:noProof/>
        </w:rPr>
        <w:t>64</w:t>
      </w:r>
      <w:r w:rsidR="002119BB">
        <w:rPr>
          <w:noProof/>
        </w:rPr>
        <w:fldChar w:fldCharType="end"/>
      </w:r>
      <w:bookmarkEnd w:id="350"/>
      <w:r>
        <w:t>. Within-transect variation in TSS</w:t>
      </w:r>
      <w:r w:rsidR="00684C01">
        <w:t xml:space="preserve"> across the sites sampled</w:t>
      </w:r>
      <w:r>
        <w:t>.</w:t>
      </w:r>
      <w:bookmarkEnd w:id="351"/>
      <w:bookmarkEnd w:id="352"/>
    </w:p>
    <w:p w14:paraId="5EB51F20" w14:textId="77777777" w:rsidR="00C42346" w:rsidRDefault="00C42346" w:rsidP="00C42346"/>
    <w:p w14:paraId="46C90696" w14:textId="7AB0F9CD" w:rsidR="00C42346" w:rsidRDefault="00C42346" w:rsidP="00C42346">
      <w:r>
        <w:t>In summary, we recommend that</w:t>
      </w:r>
    </w:p>
    <w:p w14:paraId="1605E1B7" w14:textId="261C37BC" w:rsidR="00C42346" w:rsidRDefault="00C42346" w:rsidP="00CF0F57">
      <w:pPr>
        <w:pStyle w:val="ListParagraph"/>
        <w:numPr>
          <w:ilvl w:val="0"/>
          <w:numId w:val="41"/>
        </w:numPr>
      </w:pPr>
      <w:r>
        <w:t>The survey design for the flood plume component of the MMP be revisited. As highlighted above, the design for this program changes on a yearly basis, with no consistency</w:t>
      </w:r>
      <w:r w:rsidR="00F9209D">
        <w:t xml:space="preserve"> from year to year. While we understand the nature of sampling, i.e. it is largely event driven, some aspects of the survey design could be maintained to ensure repeatability and provide a basis for comparison that can be used to examine trends over time. In designing this program, a clear set of objectives need to be defined as a collaborative effort between GBRMPA and the MMP providers.</w:t>
      </w:r>
    </w:p>
    <w:p w14:paraId="56B33DA2" w14:textId="668381D0" w:rsidR="00F9209D" w:rsidRDefault="00F9209D" w:rsidP="00CF0F57">
      <w:pPr>
        <w:pStyle w:val="ListParagraph"/>
        <w:numPr>
          <w:ilvl w:val="0"/>
          <w:numId w:val="41"/>
        </w:numPr>
      </w:pPr>
      <w:r>
        <w:t>Consider sampling sites outside the flood plume in the redesign of this program to ensure there is some basis for comparison from year to year.</w:t>
      </w:r>
    </w:p>
    <w:p w14:paraId="5E17F2E2" w14:textId="5E9F696F" w:rsidR="00F9209D" w:rsidRDefault="00F9209D" w:rsidP="00CF0F57">
      <w:pPr>
        <w:pStyle w:val="ListParagraph"/>
        <w:numPr>
          <w:ilvl w:val="0"/>
          <w:numId w:val="41"/>
        </w:numPr>
      </w:pPr>
      <w:r>
        <w:t>Some consideration around the methods used to analyse the data will be important for the survey design.  As highlighted in the discussion above, taking a median or average across samples does not appear to be providing an accurate measure of constituents measures across the flood plume due to the variable nature of the samples collected.</w:t>
      </w:r>
    </w:p>
    <w:p w14:paraId="15C5C190" w14:textId="282776B3" w:rsidR="00F9209D" w:rsidRDefault="00F9209D" w:rsidP="00CF0F57">
      <w:pPr>
        <w:pStyle w:val="ListParagraph"/>
        <w:numPr>
          <w:ilvl w:val="0"/>
          <w:numId w:val="41"/>
        </w:numPr>
      </w:pPr>
      <w:r>
        <w:t>Consideration needs to be given to how the flood plume monitoring program integrates with information provided by the remote sensing program to determine how this information can be utilised efficiently.  It appears that both programs utilise remotely sensed observations but are disjoint in their summaries.  How can the monitoring efforts of both programs be utilised in a cost efficient way? This will need to be discussed amongst the providers and GBRMPA when considering the core set of objectives.</w:t>
      </w:r>
    </w:p>
    <w:p w14:paraId="290E8AA6" w14:textId="77777777" w:rsidR="00C42346" w:rsidRPr="00C42346" w:rsidRDefault="00C42346" w:rsidP="00C42346"/>
    <w:p w14:paraId="0CACC046" w14:textId="61D89585" w:rsidR="00684C01" w:rsidRDefault="00684C01" w:rsidP="00684C01">
      <w:pPr>
        <w:pStyle w:val="Heading2"/>
        <w:numPr>
          <w:ilvl w:val="1"/>
          <w:numId w:val="10"/>
        </w:numPr>
        <w:ind w:left="851" w:hanging="851"/>
      </w:pPr>
      <w:bookmarkStart w:id="353" w:name="_Toc410312860"/>
      <w:r>
        <w:t>Overview of the remote sensing monitoring program</w:t>
      </w:r>
      <w:bookmarkEnd w:id="353"/>
      <w:r>
        <w:t xml:space="preserve"> </w:t>
      </w:r>
    </w:p>
    <w:p w14:paraId="0E01B9EA" w14:textId="162E6505" w:rsidR="009C7B63" w:rsidRDefault="009C7B63" w:rsidP="009C7B63">
      <w:r w:rsidRPr="00FE18B7">
        <w:t>Remote sensing provides a “suitable and cost-effective technique for mo</w:t>
      </w:r>
      <w:r>
        <w:t>nitoring coastal water quality”</w:t>
      </w:r>
      <w:r w:rsidRPr="00FE18B7">
        <w:t xml:space="preserve"> </w:t>
      </w:r>
      <w:r>
        <w:fldChar w:fldCharType="begin"/>
      </w:r>
      <w:r w:rsidR="009E6BEB">
        <w:instrText xml:space="preserve"> ADDIN EN.CITE &lt;EndNote&gt;&lt;Cite&gt;&lt;Author&gt;Brando&lt;/Author&gt;&lt;Year&gt;2013&lt;/Year&gt;&lt;RecNum&gt;43&lt;/RecNum&gt;&lt;DisplayText&gt;(Brando et al., 2013)&lt;/DisplayText&gt;&lt;record&gt;&lt;rec-number&gt;43&lt;/rec-number&gt;&lt;foreign-keys&gt;&lt;key app="EN" db-id="dp995fxzn5pdw2e5ws05tzwatswrsetxfwrx" timestamp="0"&gt;43&lt;/key&gt;&lt;/foreign-keys&gt;&lt;ref-type name="Report"&gt;27&lt;/ref-type&gt;&lt;contributors&gt;&lt;authors&gt;&lt;author&gt;Brando, V.&lt;/author&gt;&lt;author&gt;Schroeder, T.&lt;/author&gt;&lt;author&gt;Dekker, A.G.&lt;/author&gt;&lt;author&gt;Clemenston, L.&lt;/author&gt;&lt;/authors&gt;&lt;/contributors&gt;&lt;titles&gt;&lt;title&gt;Reef Rescue Marine Monitoring Program: Assessment of Terrestrial Run-off entering the reef and inshore marine water quality monitoring using earth observation data.&lt;/title&gt;&lt;/titles&gt;&lt;dates&gt;&lt;year&gt;2013&lt;/year&gt;&lt;/dates&gt;&lt;pub-location&gt;Canberra&lt;/pub-location&gt;&lt;publisher&gt;CSIRO Land and Water&lt;/publisher&gt;&lt;urls&gt;&lt;/urls&gt;&lt;/record&gt;&lt;/Cite&gt;&lt;/EndNote&gt;</w:instrText>
      </w:r>
      <w:r>
        <w:fldChar w:fldCharType="separate"/>
      </w:r>
      <w:r>
        <w:rPr>
          <w:noProof/>
        </w:rPr>
        <w:t>(</w:t>
      </w:r>
      <w:hyperlink w:anchor="_ENREF_4" w:tooltip="Brando, 2013 #43" w:history="1">
        <w:r w:rsidR="009E6BEB">
          <w:rPr>
            <w:noProof/>
          </w:rPr>
          <w:t>Brando et al., 2013</w:t>
        </w:r>
      </w:hyperlink>
      <w:r>
        <w:rPr>
          <w:noProof/>
        </w:rPr>
        <w:t>)</w:t>
      </w:r>
      <w:r>
        <w:fldChar w:fldCharType="end"/>
      </w:r>
      <w:r>
        <w:t>. The information has the potential to provide synoptic views of the spatial distribution of chlorophyll (CHL), colour dissolved organic matter (CDOM) and total suspended sediment (TSS) concentrations as well as water clarity of near-surface water. The information can also help identify patterns of spatial variation over scales of hundreds of meters to hundreds of kilometres, and at temporal scales of days to years represents a second. It can also assist management agencies to make more informed decisions.</w:t>
      </w:r>
    </w:p>
    <w:p w14:paraId="7345F2AA" w14:textId="53745B46" w:rsidR="009C7B63" w:rsidRPr="006378E6" w:rsidRDefault="009C7B63" w:rsidP="009C7B63">
      <w:r>
        <w:t xml:space="preserve">MODIS data is obtained for the entire GBR using MODIS instrumentation, which is carried by two satellites, Terra and Aqua, providing the morning and afternoon overpasses. NASA provides operational processing of the daily coverage of the MODIS data to different levels of calibration (level 0: raw counts, level 1B: calibrated radiance, level 2: orbital swatch granules, level 3: global gridded products). This information is processed from level 1B onwards if NASA level 1B to higher level (chlorophyll and TSS) processing is found to be insufficiently accurate in the GBR lagoon waters. Commencing in January 2012, marine water quality assessments for chlorophyll and TSS can be accessed through the Marine Water Quality Dashboard in the eReefs program (http://www.bom.gov.au/marinewaterquality/), which is a tool to access and visualise a range of water quality parameters in the GBR region. The Bureau of Meteorology receives daily satellite data on the frequency of light which is used to determine the water colour and temperature in the region. The water colour information is then compared to sediments, chlorophyll and dissolved organic matter measurements to determine the relationships between the satellite images and the actual water in the reef.  Specific details relating to the processing of the MODIS imagery is outlined in Brando et al. </w:t>
      </w:r>
      <w:r>
        <w:fldChar w:fldCharType="begin"/>
      </w:r>
      <w:r w:rsidR="009E6BEB">
        <w:instrText xml:space="preserve"> ADDIN EN.CITE &lt;EndNote&gt;&lt;Cite ExcludeAuth="1"&gt;&lt;Author&gt;Brando&lt;/Author&gt;&lt;Year&gt;2013&lt;/Year&gt;&lt;RecNum&gt;43&lt;/RecNum&gt;&lt;DisplayText&gt;(2013)&lt;/DisplayText&gt;&lt;record&gt;&lt;rec-number&gt;43&lt;/rec-number&gt;&lt;foreign-keys&gt;&lt;key app="EN" db-id="dp995fxzn5pdw2e5ws05tzwatswrsetxfwrx" timestamp="0"&gt;43&lt;/key&gt;&lt;/foreign-keys&gt;&lt;ref-type name="Report"&gt;27&lt;/ref-type&gt;&lt;contributors&gt;&lt;authors&gt;&lt;author&gt;Brando, V.&lt;/author&gt;&lt;author&gt;Schroeder, T.&lt;/author&gt;&lt;author&gt;Dekker, A.G.&lt;/author&gt;&lt;author&gt;Clemenston, L.&lt;/author&gt;&lt;/authors&gt;&lt;/contributors&gt;&lt;titles&gt;&lt;title&gt;Reef Rescue Marine Monitoring Program: Assessment of Terrestrial Run-off entering the reef and inshore marine water quality monitoring using earth observation data.&lt;/title&gt;&lt;/titles&gt;&lt;dates&gt;&lt;year&gt;2013&lt;/year&gt;&lt;/dates&gt;&lt;pub-location&gt;Canberra&lt;/pub-location&gt;&lt;publisher&gt;CSIRO Land and Water&lt;/publisher&gt;&lt;urls&gt;&lt;/urls&gt;&lt;/record&gt;&lt;/Cite&gt;&lt;/EndNote&gt;</w:instrText>
      </w:r>
      <w:r>
        <w:fldChar w:fldCharType="separate"/>
      </w:r>
      <w:r>
        <w:rPr>
          <w:noProof/>
        </w:rPr>
        <w:t>(</w:t>
      </w:r>
      <w:hyperlink w:anchor="_ENREF_4" w:tooltip="Brando, 2013 #43" w:history="1">
        <w:r w:rsidR="009E6BEB">
          <w:rPr>
            <w:noProof/>
          </w:rPr>
          <w:t>2013</w:t>
        </w:r>
      </w:hyperlink>
      <w:r>
        <w:rPr>
          <w:noProof/>
        </w:rPr>
        <w:t>)</w:t>
      </w:r>
      <w:r>
        <w:fldChar w:fldCharType="end"/>
      </w:r>
      <w:r>
        <w:t>.</w:t>
      </w:r>
    </w:p>
    <w:p w14:paraId="558B93E5" w14:textId="5428FA8C" w:rsidR="009C7B63" w:rsidRDefault="009C7B63" w:rsidP="009C7B63">
      <w:r>
        <w:t xml:space="preserve">The spatio-temporal nature of the remotely sensed water quality monitoring available is determined by satellite characteristics and weather (e.g. cloud cover). Processing obviously plays some role but there is very limited ability to alter the monitoring design. Water quality products from new or emerging satellites may allow changes to be made in the future, and the transition to those needs to be planned for and managed carefully given the life expectancy of the </w:t>
      </w:r>
      <w:r w:rsidRPr="00405253">
        <w:t>MODIS Aqua and Terra satellites.</w:t>
      </w:r>
    </w:p>
    <w:p w14:paraId="66B5AB0E" w14:textId="77777777" w:rsidR="009C7B63" w:rsidRDefault="009C7B63" w:rsidP="009C7B63">
      <w:r>
        <w:t xml:space="preserve">Water quality is currently assessed in terms of the proportion of guideline exceedances. This does not consider the magnitude or duration of those exceedances. An exceedance by 5% is treated the same as an exceedance by 50%. Alternative metrics that recognise the magnitude or duration more directly may be possible but would need to be balanced against their complexity and the additional computational burden. </w:t>
      </w:r>
    </w:p>
    <w:p w14:paraId="62702362" w14:textId="77777777" w:rsidR="009C7B63" w:rsidRDefault="009C7B63" w:rsidP="009C7B63">
      <w:r>
        <w:t xml:space="preserve">Water quality guidelines are taken as fixed across the year or season. The reality is that there are times of the year or event sequencing that are more likely to exceed guidelines than others. Future evolutions of the remote sensing water quality program should consider using more dynamic guidelines because they will improve the identification of conditions that differ from our expectation and that may demand additional management intervention.  </w:t>
      </w:r>
    </w:p>
    <w:p w14:paraId="030A44A4" w14:textId="31B98055" w:rsidR="009C7B63" w:rsidRDefault="009C7B63" w:rsidP="009C7B63">
      <w:r>
        <w:t>No additional analysis was possible for the remote sensing data in the time and resourcing available. A power analysis was considered for determining our ability to detect a change. While possible it is more involved than other site-based power analyses conducted in this report given the strong spatial structure in the data and that need to preserve some of that in any bootstrap resampling</w:t>
      </w:r>
      <w:r w:rsidR="006D0025">
        <w:t xml:space="preserve"> methodology</w:t>
      </w:r>
      <w:r>
        <w:t xml:space="preserve">. </w:t>
      </w:r>
    </w:p>
    <w:p w14:paraId="38C6734C" w14:textId="77777777" w:rsidR="00AA78A6" w:rsidRPr="00AA78A6" w:rsidRDefault="00AA78A6" w:rsidP="00AA78A6"/>
    <w:p w14:paraId="30420DD1" w14:textId="77777777" w:rsidR="00AA78A6" w:rsidRDefault="00AA78A6" w:rsidP="009328FC"/>
    <w:p w14:paraId="7118D148" w14:textId="77777777" w:rsidR="00B44728" w:rsidRDefault="00B44728" w:rsidP="009328FC"/>
    <w:p w14:paraId="6021A680" w14:textId="77777777" w:rsidR="00B44728" w:rsidRDefault="00B44728" w:rsidP="009328FC"/>
    <w:p w14:paraId="05FD5359" w14:textId="77777777" w:rsidR="00B44728" w:rsidRDefault="00B44728" w:rsidP="009328FC"/>
    <w:p w14:paraId="62731E73" w14:textId="77777777" w:rsidR="00B44728" w:rsidRDefault="00B44728" w:rsidP="009328FC"/>
    <w:p w14:paraId="7564068E" w14:textId="77777777" w:rsidR="00B44728" w:rsidRDefault="00B44728" w:rsidP="009328FC"/>
    <w:p w14:paraId="195C5B31" w14:textId="77777777" w:rsidR="00B44728" w:rsidRDefault="00B44728" w:rsidP="009328FC"/>
    <w:p w14:paraId="072325F8" w14:textId="77777777" w:rsidR="00B44728" w:rsidRDefault="00B44728" w:rsidP="009328FC"/>
    <w:p w14:paraId="6A74534A" w14:textId="77777777" w:rsidR="00B44728" w:rsidRDefault="00B44728" w:rsidP="009328FC"/>
    <w:p w14:paraId="0BAC2091" w14:textId="77777777" w:rsidR="00B44728" w:rsidRDefault="00B44728" w:rsidP="009328FC"/>
    <w:p w14:paraId="656A169E" w14:textId="77777777" w:rsidR="00B44728" w:rsidRDefault="00B44728" w:rsidP="009328FC"/>
    <w:p w14:paraId="31F2913A" w14:textId="77777777" w:rsidR="00B44728" w:rsidRDefault="00B44728" w:rsidP="009328FC"/>
    <w:p w14:paraId="41BA3224" w14:textId="77777777" w:rsidR="00B44728" w:rsidRDefault="00B44728" w:rsidP="009328FC"/>
    <w:p w14:paraId="1F226147" w14:textId="77777777" w:rsidR="00B44728" w:rsidRDefault="00B44728" w:rsidP="009328FC"/>
    <w:p w14:paraId="04FA9E3D" w14:textId="77777777" w:rsidR="00B44728" w:rsidRDefault="00B44728" w:rsidP="009328FC"/>
    <w:p w14:paraId="1D953B8A" w14:textId="77777777" w:rsidR="00B44728" w:rsidRDefault="00B44728" w:rsidP="009328FC"/>
    <w:p w14:paraId="0119EB83" w14:textId="77777777" w:rsidR="00B44728" w:rsidRDefault="00B44728" w:rsidP="009328FC"/>
    <w:p w14:paraId="5A6CB3EA" w14:textId="77777777" w:rsidR="00B44728" w:rsidRDefault="00B44728" w:rsidP="009328FC"/>
    <w:p w14:paraId="173F021C" w14:textId="77777777" w:rsidR="00B44728" w:rsidRDefault="00B44728" w:rsidP="009328FC"/>
    <w:p w14:paraId="6740B2E7" w14:textId="77777777" w:rsidR="00B44728" w:rsidRDefault="00B44728" w:rsidP="009328FC"/>
    <w:p w14:paraId="381C33BE" w14:textId="77777777" w:rsidR="00B44728" w:rsidRDefault="00B44728" w:rsidP="009328FC"/>
    <w:p w14:paraId="2CF9C21D" w14:textId="77777777" w:rsidR="00B44728" w:rsidRDefault="00B44728" w:rsidP="009328FC"/>
    <w:p w14:paraId="0C13100C" w14:textId="77777777" w:rsidR="0037276F" w:rsidRDefault="0037276F" w:rsidP="009328FC"/>
    <w:p w14:paraId="525B6231" w14:textId="77777777" w:rsidR="0037276F" w:rsidRDefault="0037276F" w:rsidP="009328FC"/>
    <w:p w14:paraId="16D2D6BB" w14:textId="77777777" w:rsidR="0037276F" w:rsidRDefault="0037276F" w:rsidP="009328FC"/>
    <w:p w14:paraId="04988DF5" w14:textId="77777777" w:rsidR="00B44728" w:rsidRDefault="00B44728" w:rsidP="009328FC"/>
    <w:p w14:paraId="636C89DE" w14:textId="77777777" w:rsidR="00B44728" w:rsidRDefault="00FE76F3" w:rsidP="00B44728">
      <w:pPr>
        <w:pStyle w:val="PartTitle"/>
        <w:keepNext/>
      </w:pPr>
      <w:bookmarkStart w:id="354" w:name="_Toc410312861"/>
      <w:r>
        <w:rPr>
          <w:rStyle w:val="PartNumber"/>
        </w:rPr>
        <w:t>Part IV</w:t>
      </w:r>
      <w:r w:rsidR="00B44728">
        <w:rPr>
          <w:rStyle w:val="PartNumber"/>
        </w:rPr>
        <w:tab/>
      </w:r>
      <w:r w:rsidR="00B44728">
        <w:t>Data Management, Reporting and Provenance</w:t>
      </w:r>
      <w:bookmarkEnd w:id="354"/>
    </w:p>
    <w:p w14:paraId="55F1FDC9" w14:textId="77777777" w:rsidR="00B44728" w:rsidRDefault="00B44728" w:rsidP="009328FC"/>
    <w:p w14:paraId="3FA1F6B0" w14:textId="77777777" w:rsidR="00B44728" w:rsidRDefault="00B44728" w:rsidP="009328FC"/>
    <w:p w14:paraId="2B593012" w14:textId="77777777" w:rsidR="0013500C" w:rsidRDefault="0013500C" w:rsidP="009328FC"/>
    <w:p w14:paraId="1795DE56" w14:textId="77777777" w:rsidR="0013500C" w:rsidRDefault="0013500C" w:rsidP="009328FC"/>
    <w:p w14:paraId="6B7F3AC4" w14:textId="77777777" w:rsidR="0013500C" w:rsidRDefault="0013500C" w:rsidP="009328FC"/>
    <w:p w14:paraId="0AFE73E2" w14:textId="77777777" w:rsidR="0013500C" w:rsidRDefault="0013500C" w:rsidP="009328FC"/>
    <w:p w14:paraId="5EB0502F" w14:textId="77777777" w:rsidR="0013500C" w:rsidRDefault="0013500C" w:rsidP="009328FC"/>
    <w:p w14:paraId="2D0105EC" w14:textId="77777777" w:rsidR="0013500C" w:rsidRDefault="0013500C" w:rsidP="009328FC"/>
    <w:p w14:paraId="1B4D0953" w14:textId="77777777" w:rsidR="0013500C" w:rsidRDefault="0013500C" w:rsidP="009328FC"/>
    <w:p w14:paraId="756B7FC7" w14:textId="77777777" w:rsidR="0013500C" w:rsidRDefault="0013500C" w:rsidP="009328FC"/>
    <w:p w14:paraId="3811F233" w14:textId="77777777" w:rsidR="0013500C" w:rsidRDefault="0013500C" w:rsidP="009328FC"/>
    <w:p w14:paraId="23856093" w14:textId="77777777" w:rsidR="0013500C" w:rsidRDefault="0013500C" w:rsidP="009328FC"/>
    <w:p w14:paraId="4ED6BD45" w14:textId="77777777" w:rsidR="0013500C" w:rsidRDefault="0013500C" w:rsidP="009328FC"/>
    <w:p w14:paraId="1F27E00D" w14:textId="77777777" w:rsidR="0013500C" w:rsidRDefault="0013500C" w:rsidP="009328FC"/>
    <w:p w14:paraId="57CB2059" w14:textId="77777777" w:rsidR="0013500C" w:rsidRDefault="0013500C" w:rsidP="009328FC"/>
    <w:p w14:paraId="26A4D711" w14:textId="77777777" w:rsidR="0013500C" w:rsidRDefault="0013500C" w:rsidP="009328FC"/>
    <w:p w14:paraId="1CDB6DC3" w14:textId="77777777" w:rsidR="0013500C" w:rsidRDefault="0013500C" w:rsidP="009328FC"/>
    <w:p w14:paraId="290E895D" w14:textId="77777777" w:rsidR="0013500C" w:rsidRDefault="0013500C" w:rsidP="009328FC"/>
    <w:p w14:paraId="2DB87F1E" w14:textId="77777777" w:rsidR="0013500C" w:rsidRDefault="0013500C" w:rsidP="009328FC"/>
    <w:p w14:paraId="19F15C92" w14:textId="77777777" w:rsidR="0013500C" w:rsidRDefault="0013500C" w:rsidP="009328FC"/>
    <w:p w14:paraId="5B790921" w14:textId="77777777" w:rsidR="0013500C" w:rsidRDefault="0013500C" w:rsidP="009328FC"/>
    <w:p w14:paraId="4D602AC1" w14:textId="77777777" w:rsidR="0013500C" w:rsidRDefault="0013500C" w:rsidP="009328FC"/>
    <w:p w14:paraId="7D54F9F0" w14:textId="77777777" w:rsidR="0013500C" w:rsidRDefault="0013500C" w:rsidP="009328FC"/>
    <w:p w14:paraId="4005657F" w14:textId="77777777" w:rsidR="0013500C" w:rsidRDefault="0013500C" w:rsidP="009328FC"/>
    <w:p w14:paraId="2A1395F9" w14:textId="77777777" w:rsidR="0013500C" w:rsidRDefault="0013500C" w:rsidP="009328FC"/>
    <w:p w14:paraId="55DDDD70" w14:textId="3B84F5A5" w:rsidR="00F00AD7" w:rsidRDefault="00F00AD7" w:rsidP="00F00AD7">
      <w:pPr>
        <w:pStyle w:val="Heading1"/>
        <w:ind w:left="851" w:hanging="851"/>
      </w:pPr>
      <w:bookmarkStart w:id="355" w:name="_Toc410312862"/>
      <w:r>
        <w:t>Overview</w:t>
      </w:r>
      <w:bookmarkEnd w:id="355"/>
    </w:p>
    <w:p w14:paraId="535CF298" w14:textId="566015EE" w:rsidR="0013500C" w:rsidRDefault="0010561A" w:rsidP="009328FC">
      <w:r>
        <w:t>The management, storage and consistency of data, coupled with the reporting of information and overall provenance of the progra</w:t>
      </w:r>
      <w:r w:rsidR="007246D8">
        <w:t>m and the</w:t>
      </w:r>
      <w:r>
        <w:t xml:space="preserve"> </w:t>
      </w:r>
      <w:r w:rsidR="0008079D">
        <w:t xml:space="preserve">respective </w:t>
      </w:r>
      <w:r>
        <w:t>component</w:t>
      </w:r>
      <w:r w:rsidR="0008079D">
        <w:t xml:space="preserve">s is critical to a well-managed and designed, analysed and reported monitoring program. We examine each of the 5 sub-programs of the MMP in terms of their current ability to capture, store, present and report information in a clear and concise way that is in line with good practice of a marine monitoring program. Each program will be evaluated separately with some concluding remarks and </w:t>
      </w:r>
      <w:r w:rsidR="00745BAB">
        <w:t>suggested</w:t>
      </w:r>
      <w:r w:rsidR="0008079D">
        <w:t xml:space="preserve"> improvements that GBRMPA should consider.</w:t>
      </w:r>
    </w:p>
    <w:p w14:paraId="14241559" w14:textId="77F62B71" w:rsidR="0008079D" w:rsidRDefault="0008079D" w:rsidP="0008079D">
      <w:pPr>
        <w:pStyle w:val="Heading2"/>
        <w:numPr>
          <w:ilvl w:val="1"/>
          <w:numId w:val="10"/>
        </w:numPr>
        <w:ind w:left="851" w:hanging="851"/>
      </w:pPr>
      <w:bookmarkStart w:id="356" w:name="_Toc410312863"/>
      <w:r>
        <w:t>Inshore coral and water quality sub-program</w:t>
      </w:r>
      <w:bookmarkEnd w:id="356"/>
    </w:p>
    <w:p w14:paraId="71B3297D" w14:textId="782432CF" w:rsidR="0013500C" w:rsidRDefault="0013500C" w:rsidP="0013500C">
      <w:r>
        <w:t xml:space="preserve">Information relating to the coral and water quality program is disseminated through an annual report  and peer reviewed publications, of which Thompson et al. </w:t>
      </w:r>
      <w:r>
        <w:fldChar w:fldCharType="begin"/>
      </w:r>
      <w:r w:rsidR="009E6BEB">
        <w:instrText xml:space="preserve"> ADDIN EN.CITE &lt;EndNote&gt;&lt;Cite ExcludeAuth="1"&gt;&lt;Author&gt;Thompson&lt;/Author&gt;&lt;Year&gt;2011&lt;/Year&gt;&lt;RecNum&gt;20&lt;/RecNum&gt;&lt;DisplayText&gt;(2011)&lt;/DisplayText&gt;&lt;record&gt;&lt;rec-number&gt;20&lt;/rec-number&gt;&lt;foreign-keys&gt;&lt;key app="EN" db-id="dp995fxzn5pdw2e5ws05tzwatswrsetxfwrx" timestamp="0"&gt;20&lt;/key&gt;&lt;/foreign-keys&gt;&lt;ref-type name="Report"&gt;27&lt;/ref-type&gt;&lt;contributors&gt;&lt;authors&gt;&lt;author&gt;Thompson, A.&lt;/author&gt;&lt;author&gt;Costello, P.&lt;/author&gt;&lt;author&gt;Davidson, J.&lt;/author&gt;&lt;author&gt;Logan, M.&lt;/author&gt;&lt;author&gt;Schaffelke, B.&lt;/author&gt;&lt;author&gt;Takahashi, M.&lt;/author&gt;&lt;author&gt;Uthicke, S.&lt;/author&gt;&lt;/authors&gt;&lt;/contributors&gt;&lt;titles&gt;&lt;title&gt;Reef Rescue Marine Monitoring Program, Final Report of AIMS Activities 2011 Inshore coral reef monitoring. Report for Great Barrier Reef marine Park Authority&lt;/title&gt;&lt;/titles&gt;&lt;dates&gt;&lt;year&gt;2011&lt;/year&gt;&lt;/dates&gt;&lt;pub-location&gt;Townsville&lt;/pub-location&gt;&lt;publisher&gt;Australian Institute of Marine Science&lt;/publisher&gt;&lt;urls&gt;&lt;/urls&gt;&lt;/record&gt;&lt;/Cite&gt;&lt;/EndNote&gt;</w:instrText>
      </w:r>
      <w:r>
        <w:fldChar w:fldCharType="separate"/>
      </w:r>
      <w:r>
        <w:rPr>
          <w:noProof/>
        </w:rPr>
        <w:t>(</w:t>
      </w:r>
      <w:hyperlink w:anchor="_ENREF_49" w:tooltip="Thompson, 2011 #20" w:history="1">
        <w:r w:rsidR="009E6BEB">
          <w:rPr>
            <w:noProof/>
          </w:rPr>
          <w:t>2011</w:t>
        </w:r>
      </w:hyperlink>
      <w:r>
        <w:rPr>
          <w:noProof/>
        </w:rPr>
        <w:t>)</w:t>
      </w:r>
      <w:r>
        <w:fldChar w:fldCharType="end"/>
      </w:r>
      <w:r>
        <w:t xml:space="preserve"> and Thompson and Dolman </w:t>
      </w:r>
      <w:r>
        <w:fldChar w:fldCharType="begin"/>
      </w:r>
      <w:r w:rsidR="009E6BEB">
        <w:instrText xml:space="preserve"> ADDIN EN.CITE &lt;EndNote&gt;&lt;Cite ExcludeAuth="1"&gt;&lt;Author&gt;Thompson&lt;/Author&gt;&lt;Year&gt;2010&lt;/Year&gt;&lt;RecNum&gt;21&lt;/RecNum&gt;&lt;DisplayText&gt;(2010)&lt;/DisplayText&gt;&lt;record&gt;&lt;rec-number&gt;21&lt;/rec-number&gt;&lt;foreign-keys&gt;&lt;key app="EN" db-id="dp995fxzn5pdw2e5ws05tzwatswrsetxfwrx" timestamp="0"&gt;21&lt;/key&gt;&lt;/foreign-keys&gt;&lt;ref-type name="Journal Article"&gt;17&lt;/ref-type&gt;&lt;contributors&gt;&lt;authors&gt;&lt;author&gt;Thompson, A.&lt;/author&gt;&lt;author&gt;Dolman, A.M.&lt;/author&gt;&lt;/authors&gt;&lt;/contributors&gt;&lt;titles&gt;&lt;title&gt;Coral bleaching: one disturbance too many for near-shore reefs of the Great Barrier Reef&lt;/title&gt;&lt;secondary-title&gt;Coral Reefs&lt;/secondary-title&gt;&lt;/titles&gt;&lt;pages&gt;637-648&lt;/pages&gt;&lt;volume&gt;29&lt;/volume&gt;&lt;dates&gt;&lt;year&gt;2010&lt;/year&gt;&lt;/dates&gt;&lt;urls&gt;&lt;/urls&gt;&lt;/record&gt;&lt;/Cite&gt;&lt;/EndNote&gt;</w:instrText>
      </w:r>
      <w:r>
        <w:fldChar w:fldCharType="separate"/>
      </w:r>
      <w:r>
        <w:rPr>
          <w:noProof/>
        </w:rPr>
        <w:t>(</w:t>
      </w:r>
      <w:hyperlink w:anchor="_ENREF_52" w:tooltip="Thompson, 2010 #21" w:history="1">
        <w:r w:rsidR="009E6BEB">
          <w:rPr>
            <w:noProof/>
          </w:rPr>
          <w:t>2010</w:t>
        </w:r>
      </w:hyperlink>
      <w:r>
        <w:rPr>
          <w:noProof/>
        </w:rPr>
        <w:t>)</w:t>
      </w:r>
      <w:r>
        <w:fldChar w:fldCharType="end"/>
      </w:r>
      <w:r>
        <w:t xml:space="preserve"> are examples. </w:t>
      </w:r>
    </w:p>
    <w:p w14:paraId="014B9CDF" w14:textId="67D1D523" w:rsidR="0013500C" w:rsidRDefault="0013500C" w:rsidP="0013500C">
      <w:r>
        <w:t>The report</w:t>
      </w:r>
      <w:r w:rsidR="006213DD">
        <w:t>s that focus</w:t>
      </w:r>
      <w:r>
        <w:t xml:space="preserve"> on corals</w:t>
      </w:r>
      <w:r w:rsidR="006213DD">
        <w:t>,</w:t>
      </w:r>
      <w:r>
        <w:t xml:space="preserve"> provides an annual time series of benthic community structure for inshore reefs and an accompanying statistical analysis on the relationship between coral and water quality. These relationships are examined using univariate models (GLM mixed model) with predicted trends, confidence intervals and standard multivariate methods for analysing compositional data e.g. ordination techniques, stacked bar plots. With the latter, there have been no investigations into the spatial relationships between coral communities and their environmental setting. As the analysis in </w:t>
      </w:r>
      <w:r w:rsidR="000051E4">
        <w:t>Part II</w:t>
      </w:r>
      <w:r>
        <w:t xml:space="preserve"> has identified strong spatial patterns, it is important to acknowledge these and determine how much of the variation is explained by spatial information as opposed to other information such as water quality and sediment. </w:t>
      </w:r>
      <w:r w:rsidR="006213DD">
        <w:t>This information is also helpful in determining adequacy of the survey design which the program may need to repute.</w:t>
      </w:r>
    </w:p>
    <w:p w14:paraId="6B02957D" w14:textId="63313F36" w:rsidR="00E6706A" w:rsidRDefault="00E6706A" w:rsidP="00E6706A">
      <w:r>
        <w:t xml:space="preserve">The assessment of coral community condition for the inshore reefs monitored appears in the report card itself. We have provided a summary and critique of the metrics outlined in reports </w:t>
      </w:r>
      <w:r>
        <w:fldChar w:fldCharType="begin"/>
      </w:r>
      <w:r w:rsidR="009E6BEB">
        <w:instrText xml:space="preserve"> ADDIN EN.CITE &lt;EndNote&gt;&lt;Cite&gt;&lt;Author&gt;Thompson&lt;/Author&gt;&lt;Year&gt;2011&lt;/Year&gt;&lt;RecNum&gt;20&lt;/RecNum&gt;&lt;DisplayText&gt;(Thompson et al., 2011, Thompson et al., 2010a)&lt;/DisplayText&gt;&lt;record&gt;&lt;rec-number&gt;20&lt;/rec-number&gt;&lt;foreign-keys&gt;&lt;key app="EN" db-id="dp995fxzn5pdw2e5ws05tzwatswrsetxfwrx" timestamp="0"&gt;20&lt;/key&gt;&lt;/foreign-keys&gt;&lt;ref-type name="Report"&gt;27&lt;/ref-type&gt;&lt;contributors&gt;&lt;authors&gt;&lt;author&gt;Thompson, A.&lt;/author&gt;&lt;author&gt;Costello, P.&lt;/author&gt;&lt;author&gt;Davidson, J.&lt;/author&gt;&lt;author&gt;Logan, M.&lt;/author&gt;&lt;author&gt;Schaffelke, B.&lt;/author&gt;&lt;author&gt;Takahashi, M.&lt;/author&gt;&lt;author&gt;Uthicke, S.&lt;/author&gt;&lt;/authors&gt;&lt;/contributors&gt;&lt;titles&gt;&lt;title&gt;Reef Rescue Marine Monitoring Program, Final Report of AIMS Activities 2011 Inshore coral reef monitoring. Report for Great Barrier Reef marine Park Authority&lt;/title&gt;&lt;/titles&gt;&lt;dates&gt;&lt;year&gt;2011&lt;/year&gt;&lt;/dates&gt;&lt;pub-location&gt;Townsville&lt;/pub-location&gt;&lt;publisher&gt;Australian Institute of Marine Science&lt;/publisher&gt;&lt;urls&gt;&lt;/urls&gt;&lt;/record&gt;&lt;/Cite&gt;&lt;Cite&gt;&lt;Author&gt;Thompson&lt;/Author&gt;&lt;Year&gt;2010&lt;/Year&gt;&lt;RecNum&gt;19&lt;/RecNum&gt;&lt;record&gt;&lt;rec-number&gt;19&lt;/rec-number&gt;&lt;foreign-keys&gt;&lt;key app="EN" db-id="dp995fxzn5pdw2e5ws05tzwatswrsetxfwrx" timestamp="0"&gt;19&lt;/key&gt;&lt;/foreign-keys&gt;&lt;ref-type name="Report"&gt;27&lt;/ref-type&gt;&lt;contributors&gt;&lt;authors&gt;&lt;author&gt;Thompson, A.&lt;/author&gt;&lt;author&gt;Davidson, J.&lt;/author&gt;&lt;author&gt;Schaffelke, B.&lt;/author&gt;&lt;author&gt;Sweatman, H.&lt;/author&gt;&lt;/authors&gt;&lt;/contributors&gt;&lt;titles&gt;&lt;title&gt;Reef Rescue Marine Monitoring Program. Final Report of AIMS Activities - Inshore coral reef monitoring 2009/10. Report for Reef and Rainforest Research Centre&lt;/title&gt;&lt;/titles&gt;&lt;dates&gt;&lt;year&gt;2010&lt;/year&gt;&lt;/dates&gt;&lt;pub-location&gt;Townsville&lt;/pub-location&gt;&lt;publisher&gt;Australian Institute of Marine Science,&lt;/publisher&gt;&lt;urls&gt;&lt;/urls&gt;&lt;/record&gt;&lt;/Cite&gt;&lt;/EndNote&gt;</w:instrText>
      </w:r>
      <w:r>
        <w:fldChar w:fldCharType="separate"/>
      </w:r>
      <w:r>
        <w:rPr>
          <w:noProof/>
        </w:rPr>
        <w:t>(</w:t>
      </w:r>
      <w:hyperlink w:anchor="_ENREF_49" w:tooltip="Thompson, 2011 #20" w:history="1">
        <w:r w:rsidR="009E6BEB">
          <w:rPr>
            <w:noProof/>
          </w:rPr>
          <w:t>Thompson et al., 2011</w:t>
        </w:r>
      </w:hyperlink>
      <w:r>
        <w:rPr>
          <w:noProof/>
        </w:rPr>
        <w:t xml:space="preserve">, </w:t>
      </w:r>
      <w:hyperlink w:anchor="_ENREF_50" w:tooltip="Thompson, 2010 #19" w:history="1">
        <w:r w:rsidR="009E6BEB">
          <w:rPr>
            <w:noProof/>
          </w:rPr>
          <w:t>Thompson et al., 2010a</w:t>
        </w:r>
      </w:hyperlink>
      <w:r>
        <w:rPr>
          <w:noProof/>
        </w:rPr>
        <w:t>)</w:t>
      </w:r>
      <w:r>
        <w:fldChar w:fldCharType="end"/>
      </w:r>
      <w:r w:rsidR="006213DD">
        <w:t xml:space="preserve"> in </w:t>
      </w:r>
      <w:r w:rsidR="000051E4">
        <w:t>Part II</w:t>
      </w:r>
      <w:r>
        <w:t xml:space="preserve">. The metrics are based on a baseline assessment as outlined in Thompson et al. </w:t>
      </w:r>
      <w:r>
        <w:fldChar w:fldCharType="begin"/>
      </w:r>
      <w:r w:rsidR="009E6BEB">
        <w:instrText xml:space="preserve"> ADDIN EN.CITE &lt;EndNote&gt;&lt;Cite ExcludeAuth="1"&gt;&lt;Author&gt;Thompson&lt;/Author&gt;&lt;Year&gt;2010&lt;/Year&gt;&lt;RecNum&gt;19&lt;/RecNum&gt;&lt;DisplayText&gt;(2010a)&lt;/DisplayText&gt;&lt;record&gt;&lt;rec-number&gt;19&lt;/rec-number&gt;&lt;foreign-keys&gt;&lt;key app="EN" db-id="dp995fxzn5pdw2e5ws05tzwatswrsetxfwrx" timestamp="0"&gt;19&lt;/key&gt;&lt;/foreign-keys&gt;&lt;ref-type name="Report"&gt;27&lt;/ref-type&gt;&lt;contributors&gt;&lt;authors&gt;&lt;author&gt;Thompson, A.&lt;/author&gt;&lt;author&gt;Davidson, J.&lt;/author&gt;&lt;author&gt;Schaffelke, B.&lt;/author&gt;&lt;author&gt;Sweatman, H.&lt;/author&gt;&lt;/authors&gt;&lt;/contributors&gt;&lt;titles&gt;&lt;title&gt;Reef Rescue Marine Monitoring Program. Final Report of AIMS Activities - Inshore coral reef monitoring 2009/10. Report for Reef and Rainforest Research Centre&lt;/title&gt;&lt;/titles&gt;&lt;dates&gt;&lt;year&gt;2010&lt;/year&gt;&lt;/dates&gt;&lt;pub-location&gt;Townsville&lt;/pub-location&gt;&lt;publisher&gt;Australian Institute of Marine Science,&lt;/publisher&gt;&lt;urls&gt;&lt;/urls&gt;&lt;/record&gt;&lt;/Cite&gt;&lt;/EndNote&gt;</w:instrText>
      </w:r>
      <w:r>
        <w:fldChar w:fldCharType="separate"/>
      </w:r>
      <w:r>
        <w:rPr>
          <w:noProof/>
        </w:rPr>
        <w:t>(</w:t>
      </w:r>
      <w:hyperlink w:anchor="_ENREF_50" w:tooltip="Thompson, 2010 #19" w:history="1">
        <w:r w:rsidR="009E6BEB">
          <w:rPr>
            <w:noProof/>
          </w:rPr>
          <w:t>2010a</w:t>
        </w:r>
      </w:hyperlink>
      <w:r>
        <w:rPr>
          <w:noProof/>
        </w:rPr>
        <w:t>)</w:t>
      </w:r>
      <w:r>
        <w:fldChar w:fldCharType="end"/>
      </w:r>
      <w:r>
        <w:t xml:space="preserve"> and then revised to enhance the sensitivity of the assessment to change. In the 2011 report, the overall condition included the aggregation of the four metrics constructed: coral cover, macroalgal cover, change and juvenile hard density. Regional estimates of these metrics are then </w:t>
      </w:r>
      <w:r w:rsidRPr="0093434F">
        <w:t>derived from the aggregation of assessments from the reefs within each region</w:t>
      </w:r>
      <w:r>
        <w:t xml:space="preserve"> as outlined in an earlier section of this report.</w:t>
      </w:r>
    </w:p>
    <w:p w14:paraId="5D2DC4C9" w14:textId="1B67D1C9" w:rsidR="00E6706A" w:rsidRDefault="006213DD" w:rsidP="00E6706A">
      <w:r>
        <w:t>Overall, r</w:t>
      </w:r>
      <w:r w:rsidR="00E6706A">
        <w:t>eporting metrics are not well documented for some of the metrics. Although the metrics are described in the annual reports, the level of detail provided is insufficient for someone to replicate. As the metrics are intended to inform policy makers</w:t>
      </w:r>
      <w:r w:rsidR="00F72C03">
        <w:t>,</w:t>
      </w:r>
      <w:r w:rsidR="00E6706A">
        <w:t xml:space="preserve"> to aid in their decision making about the status of the reef, it is important to have a metric that is clearly articulated, can easily be replicated and has been assessed for its sensitivity to changes in coral and macroalgae cover, cover change and changes in juvenile density. Furthermore, as refinements of the metrics have been provided across the years, the changes made to these metrics are difficult to disentangle as they are embedded in annual reports spanning these periods. There are also mismatches between the report and what is actually implemented and reported. </w:t>
      </w:r>
    </w:p>
    <w:p w14:paraId="7D1DEF7C" w14:textId="209F678F" w:rsidR="00F72C03" w:rsidRDefault="00F72C03" w:rsidP="00F72C03">
      <w:r>
        <w:t>In terms of the data that was delivered for this review, better storage and communication of the data collected through meta-data should be made available as part of this program. The data consisted of separate files containing the coral and water quality samples and was not integrated in any way</w:t>
      </w:r>
      <w:r w:rsidR="00F41BAC">
        <w:t xml:space="preserve">.  Considerable time was spent understanding the data delivered and integrating the different sources of data that were captured at different temporal frequencies to ensure its validity in the review. </w:t>
      </w:r>
      <w:r>
        <w:t>It would be ideal in the future for a consistent suite of information to be stored and maintained to ensure consistency in the data collected from year to year.  Methods for integrating the coral and water quality data should be standard practice if relationships are to be explored between coral composition/metrics and water quality data.</w:t>
      </w:r>
    </w:p>
    <w:p w14:paraId="6E184199" w14:textId="29C6C739" w:rsidR="00F41BAC" w:rsidRDefault="00F41BAC" w:rsidP="00F41BAC">
      <w:pPr>
        <w:pStyle w:val="Heading2"/>
        <w:numPr>
          <w:ilvl w:val="1"/>
          <w:numId w:val="10"/>
        </w:numPr>
        <w:ind w:left="851" w:hanging="851"/>
      </w:pPr>
      <w:bookmarkStart w:id="357" w:name="_Toc410312864"/>
      <w:r>
        <w:t>Seagrass sub-program</w:t>
      </w:r>
      <w:bookmarkEnd w:id="357"/>
    </w:p>
    <w:p w14:paraId="6D7974F2" w14:textId="51C87F75" w:rsidR="00791910" w:rsidRDefault="00444C47" w:rsidP="00E6706A">
      <w:r>
        <w:t xml:space="preserve">The seagrass sub-program, survey design and capture of data was outlined in two reports that we received prior to embarking on the review of the program </w:t>
      </w:r>
      <w:r w:rsidR="0037276F">
        <w:fldChar w:fldCharType="begin"/>
      </w:r>
      <w:r w:rsidR="009E6BEB">
        <w:instrText xml:space="preserve"> ADDIN EN.CITE &lt;EndNote&gt;&lt;Cite&gt;&lt;Author&gt;McKenzie&lt;/Author&gt;&lt;Year&gt;2012&lt;/Year&gt;&lt;RecNum&gt;5&lt;/RecNum&gt;&lt;DisplayText&gt;(McKenzie et al., 2012, McKenzie, 2007)&lt;/DisplayText&gt;&lt;record&gt;&lt;rec-number&gt;5&lt;/rec-number&gt;&lt;foreign-keys&gt;&lt;key app="EN" db-id="dp995fxzn5pdw2e5ws05tzwatswrsetxfwrx" timestamp="0"&gt;5&lt;/key&gt;&lt;/foreign-keys&gt;&lt;ref-type name="Report"&gt;27&lt;/ref-type&gt;&lt;contributors&gt;&lt;authors&gt;&lt;author&gt;McKenzie, L.&lt;/author&gt;&lt;author&gt;Collier, C.&lt;/author&gt;&lt;author&gt;Waycott, M.&lt;/author&gt;&lt;/authors&gt;&lt;/contributors&gt;&lt;titles&gt;&lt;title&gt;Reef Rescue Marine Monitoring Program - Inshore Seagrass, Annual Report for the sampling period 1st July 2010-31st May 2011.&lt;/title&gt;&lt;/titles&gt;&lt;pages&gt;230pp&lt;/pages&gt;&lt;dates&gt;&lt;year&gt;2012&lt;/year&gt;&lt;/dates&gt;&lt;pub-location&gt;Cairns&lt;/pub-location&gt;&lt;publisher&gt;Fisheries Queensland&lt;/publisher&gt;&lt;urls&gt;&lt;/urls&gt;&lt;/record&gt;&lt;/Cite&gt;&lt;Cite&gt;&lt;Author&gt;McKenzie&lt;/Author&gt;&lt;Year&gt;2007&lt;/Year&gt;&lt;RecNum&gt;68&lt;/RecNum&gt;&lt;record&gt;&lt;rec-number&gt;68&lt;/rec-number&gt;&lt;foreign-keys&gt;&lt;key app="EN" db-id="t9w25vvrl0a0z8e5x0sp2vx3av09tzwa2awa"&gt;68&lt;/key&gt;&lt;/foreign-keys&gt;&lt;ref-type name="Report"&gt;27&lt;/ref-type&gt;&lt;contributors&gt;&lt;authors&gt;&lt;author&gt;McKenzie, L.J.&lt;/author&gt;&lt;/authors&gt;&lt;/contributors&gt;&lt;titles&gt;&lt;title&gt;Relationships between seagrass communities and sediment properties along the Queensland coast. Progress report to the Marine and Tropical Sciences Research Facility&lt;/title&gt;&lt;/titles&gt;&lt;dates&gt;&lt;year&gt;2007&lt;/year&gt;&lt;/dates&gt;&lt;pub-location&gt;Cairns&lt;/pub-location&gt;&lt;publisher&gt;Reef and Rainforest Research Centre Ltd&lt;/publisher&gt;&lt;urls&gt;&lt;/urls&gt;&lt;/record&gt;&lt;/Cite&gt;&lt;/EndNote&gt;</w:instrText>
      </w:r>
      <w:r w:rsidR="0037276F">
        <w:fldChar w:fldCharType="separate"/>
      </w:r>
      <w:r w:rsidR="0037276F">
        <w:rPr>
          <w:noProof/>
        </w:rPr>
        <w:t>(</w:t>
      </w:r>
      <w:hyperlink w:anchor="_ENREF_34" w:tooltip="McKenzie, 2012 #5" w:history="1">
        <w:r w:rsidR="009E6BEB">
          <w:rPr>
            <w:noProof/>
          </w:rPr>
          <w:t>McKenzie et al., 2012</w:t>
        </w:r>
      </w:hyperlink>
      <w:r w:rsidR="0037276F">
        <w:rPr>
          <w:noProof/>
        </w:rPr>
        <w:t xml:space="preserve">, </w:t>
      </w:r>
      <w:hyperlink w:anchor="_ENREF_35" w:tooltip="McKenzie, 2007 #68" w:history="1">
        <w:r w:rsidR="009E6BEB">
          <w:rPr>
            <w:noProof/>
          </w:rPr>
          <w:t>McKenzie, 2007</w:t>
        </w:r>
      </w:hyperlink>
      <w:r w:rsidR="0037276F">
        <w:rPr>
          <w:noProof/>
        </w:rPr>
        <w:t>)</w:t>
      </w:r>
      <w:r w:rsidR="0037276F">
        <w:fldChar w:fldCharType="end"/>
      </w:r>
      <w:r>
        <w:t xml:space="preserve">. A number of Powerpoint presentations were also provided to assist in understanding the program. The reports outlined the sampling design implemented, the data collected, seagrass metrics developed and used in reporting. Unlike the inshore coral and water quality sub-program, this program has focused on the metrics developed for the report card and has used exploratory methods for examining the seagrass data collected. </w:t>
      </w:r>
    </w:p>
    <w:p w14:paraId="054754D6" w14:textId="678860D9" w:rsidR="003D7031" w:rsidRDefault="00444C47" w:rsidP="00E6706A">
      <w:r>
        <w:t xml:space="preserve">Little has been reported on any analyses conducted as part of this program and as such, this results in separate datasets </w:t>
      </w:r>
      <w:r w:rsidR="00791910">
        <w:t xml:space="preserve">(e.g. seagrass, light, temperature, sediment) </w:t>
      </w:r>
      <w:r>
        <w:t xml:space="preserve">being collected but not integrated in any </w:t>
      </w:r>
      <w:r w:rsidR="00791910">
        <w:t xml:space="preserve">formal </w:t>
      </w:r>
      <w:r>
        <w:t>way.</w:t>
      </w:r>
      <w:r w:rsidR="00791910">
        <w:t xml:space="preserve"> Methods for integrating these different sources of data should be considered moving forward in collaboration with the types of analyses that the seagrass MMP wish to explore. Accompanying meta-data for these datasets (and the integrated one) should be supplied to GBRMPA to ensure future investigations and reviews can happen seamlessly.   </w:t>
      </w:r>
    </w:p>
    <w:p w14:paraId="508612C6" w14:textId="09BE55CB" w:rsidR="00791910" w:rsidRDefault="00791910" w:rsidP="00E6706A">
      <w:r>
        <w:t>In terms of the reporting metrics, there needs to be a clearer outline of these metrics that are put forward for peer review to ensure repeatability, ability to detect change and acceptance.  While some metrics were fairly straight forward to implement, others such as the reproductive status</w:t>
      </w:r>
      <w:r w:rsidR="006D54DE">
        <w:t>/effort</w:t>
      </w:r>
      <w:r>
        <w:t xml:space="preserve"> required some further explanation that was not available in the reports.</w:t>
      </w:r>
    </w:p>
    <w:p w14:paraId="7E2ADB6C" w14:textId="0DBD8E3C" w:rsidR="006D54DE" w:rsidRDefault="006D54DE" w:rsidP="006D54DE">
      <w:pPr>
        <w:pStyle w:val="Heading2"/>
        <w:numPr>
          <w:ilvl w:val="1"/>
          <w:numId w:val="10"/>
        </w:numPr>
        <w:ind w:left="851" w:hanging="851"/>
      </w:pPr>
      <w:bookmarkStart w:id="358" w:name="_Toc410312865"/>
      <w:r>
        <w:t>Pesticide sub-program</w:t>
      </w:r>
      <w:bookmarkEnd w:id="358"/>
    </w:p>
    <w:p w14:paraId="43231C8C" w14:textId="3BD227D0" w:rsidR="003D7031" w:rsidRDefault="003D7031" w:rsidP="003D7031">
      <w:r>
        <w:t>The Pesticide component of the MMP produces an annual report</w:t>
      </w:r>
      <w:r w:rsidR="006D54DE">
        <w:t xml:space="preserve">. However, it </w:t>
      </w:r>
      <w:r>
        <w:t xml:space="preserve">does not currently feature in the GBR Report Card. The report describes the routine sampling performed at the 12 sites in addition to sites chosen during flood plumes and gives a strong account of the pesticide monitoring program. </w:t>
      </w:r>
    </w:p>
    <w:p w14:paraId="350AFC34" w14:textId="5E049B0A" w:rsidR="003D7031" w:rsidRDefault="003D7031" w:rsidP="003D7031">
      <w:r>
        <w:t>In terms of reporting around the routine sampling activities, there is a strong focus on PSII pesticides and the PSII Herbicide index. The key</w:t>
      </w:r>
      <w:r w:rsidRPr="00690F20">
        <w:t xml:space="preserve"> reporting parameters are the maximum PSII-HEq concentration (PSII-HEq Max) within each monitoring year and the average PSII-HEq during the wet season </w:t>
      </w:r>
      <w:r>
        <w:t xml:space="preserve">(PSII-HEq Wet Avg) at each site </w:t>
      </w:r>
      <w:r>
        <w:fldChar w:fldCharType="begin"/>
      </w:r>
      <w:r w:rsidR="009E6BEB">
        <w:instrText xml:space="preserve"> ADDIN EN.CITE &lt;EndNote&gt;&lt;Cite&gt;&lt;Author&gt;Bentley&lt;/Author&gt;&lt;Year&gt;2012&lt;/Year&gt;&lt;RecNum&gt;35&lt;/RecNum&gt;&lt;DisplayText&gt;(Bentley et al., 2012)&lt;/DisplayText&gt;&lt;record&gt;&lt;rec-number&gt;35&lt;/rec-number&gt;&lt;foreign-keys&gt;&lt;key app="EN" db-id="dp995fxzn5pdw2e5ws05tzwatswrsetxfwrx" timestamp="0"&gt;35&lt;/key&gt;&lt;/foreign-keys&gt;&lt;ref-type name="Report"&gt;27&lt;/ref-type&gt;&lt;contributors&gt;&lt;authors&gt;&lt;author&gt;Bentley, C.&lt;/author&gt;&lt;author&gt;Devlin, M.&lt;/author&gt;&lt;author&gt;Paxman, C.&lt;/author&gt;&lt;author&gt;Chue, K.L.&lt;/author&gt;&lt;author&gt;Mueller, J.&lt;/author&gt;&lt;/authors&gt;&lt;/contributors&gt;&lt;titles&gt;&lt;title&gt;Pesticide monitoring in inshore waters of the Great Barrier Reef using both time-integrated and event monitoring techniques (2011-2012)&lt;/title&gt;&lt;/titles&gt;&lt;dates&gt;&lt;year&gt;2012&lt;/year&gt;&lt;/dates&gt;&lt;pub-location&gt;Queensland&lt;/pub-location&gt;&lt;publisher&gt;The National Research Centre for Environmental Toxicology, The University of Queensland&lt;/publisher&gt;&lt;urls&gt;&lt;/urls&gt;&lt;/record&gt;&lt;/Cite&gt;&lt;/EndNote&gt;</w:instrText>
      </w:r>
      <w:r>
        <w:fldChar w:fldCharType="separate"/>
      </w:r>
      <w:r>
        <w:rPr>
          <w:noProof/>
        </w:rPr>
        <w:t>(</w:t>
      </w:r>
      <w:hyperlink w:anchor="_ENREF_2" w:tooltip="Bentley, 2012 #35" w:history="1">
        <w:r w:rsidR="009E6BEB">
          <w:rPr>
            <w:noProof/>
          </w:rPr>
          <w:t>Bentley et al., 2012</w:t>
        </w:r>
      </w:hyperlink>
      <w:r>
        <w:rPr>
          <w:noProof/>
        </w:rPr>
        <w:t>)</w:t>
      </w:r>
      <w:r>
        <w:fldChar w:fldCharType="end"/>
      </w:r>
      <w:r>
        <w:t xml:space="preserve">. </w:t>
      </w:r>
      <w:r w:rsidRPr="00703122">
        <w:t xml:space="preserve">The temporal trends in PSII-HEq Max </w:t>
      </w:r>
      <w:r>
        <w:t xml:space="preserve">and PSII-HEq Wet Avg are </w:t>
      </w:r>
      <w:r w:rsidR="000C67DF">
        <w:t>broken down to the contributing pesticides from totals (Appendix G from Bentley et al. (2012) that are presented in Figure 1 of Bentley et al. (2012)</w:t>
      </w:r>
      <w:r>
        <w:t xml:space="preserve"> for individual pesticides </w:t>
      </w:r>
      <w:r w:rsidR="000C67DF">
        <w:t xml:space="preserve">at </w:t>
      </w:r>
      <w:r w:rsidR="00E508A5">
        <w:t>monitoring sites</w:t>
      </w:r>
      <w:r>
        <w:t>.  For other pesticides and herbicides that were detectable through sampling, their maximum concentrations are tabulated. M</w:t>
      </w:r>
      <w:r w:rsidRPr="00D37E75">
        <w:t>easured concentrations</w:t>
      </w:r>
      <w:r>
        <w:t xml:space="preserve"> for individual pesticides are compared to the </w:t>
      </w:r>
      <w:r w:rsidRPr="00D37E75">
        <w:t xml:space="preserve">Water Quality Guideline Trigger Values </w:t>
      </w:r>
      <w:r>
        <w:t>that</w:t>
      </w:r>
      <w:r w:rsidRPr="00D37E75">
        <w:t xml:space="preserve"> have been developed by </w:t>
      </w:r>
      <w:r>
        <w:t xml:space="preserve">GBRMPA in reference to the ANZECC Water Quality Guidelines </w:t>
      </w:r>
      <w:r>
        <w:fldChar w:fldCharType="begin"/>
      </w:r>
      <w:r w:rsidR="009E6BEB">
        <w:instrText xml:space="preserve"> ADDIN EN.CITE &lt;EndNote&gt;&lt;Cite&gt;&lt;Author&gt;ANZECC &amp;amp; ARMCANZ&lt;/Author&gt;&lt;Year&gt;2000&lt;/Year&gt;&lt;RecNum&gt;37&lt;/RecNum&gt;&lt;DisplayText&gt;(ANZECC &amp;amp; ARMCANZ, 2000)&lt;/DisplayText&gt;&lt;record&gt;&lt;rec-number&gt;37&lt;/rec-number&gt;&lt;foreign-keys&gt;&lt;key app="EN" db-id="dp995fxzn5pdw2e5ws05tzwatswrsetxfwrx" timestamp="0"&gt;37&lt;/key&gt;&lt;/foreign-keys&gt;&lt;ref-type name="Electronic Article"&gt;43&lt;/ref-type&gt;&lt;contributors&gt;&lt;authors&gt;&lt;author&gt;ANZECC &amp;amp; ARMCANZ,&lt;/author&gt;&lt;/authors&gt;&lt;/contributors&gt;&lt;titles&gt;&lt;title&gt;National Water Quality Management Strategy,&lt;/title&gt;&lt;tertiary-title&gt;National Water Quality Management Strategy&lt;/tertiary-title&gt;&lt;/titles&gt;&lt;dates&gt;&lt;year&gt;2000&lt;/year&gt;&lt;pub-dates&gt;&lt;date&gt;15 April 2014&lt;/date&gt;&lt;/pub-dates&gt;&lt;/dates&gt;&lt;publisher&gt;Australian Government&lt;/publisher&gt;&lt;urls&gt;&lt;related-urls&gt;&lt;url&gt;http://www.environment.gov.au/topics/water/water-quality/national-water-quality-management-strategy&lt;/url&gt;&lt;/related-urls&gt;&lt;/urls&gt;&lt;/record&gt;&lt;/Cite&gt;&lt;/EndNote&gt;</w:instrText>
      </w:r>
      <w:r>
        <w:fldChar w:fldCharType="separate"/>
      </w:r>
      <w:r>
        <w:rPr>
          <w:noProof/>
        </w:rPr>
        <w:t>(</w:t>
      </w:r>
      <w:hyperlink w:anchor="_ENREF_1" w:tooltip="ANZECC &amp; ARMCANZ, 2000 #37" w:history="1">
        <w:r w:rsidR="009E6BEB">
          <w:rPr>
            <w:noProof/>
          </w:rPr>
          <w:t>ANZECC &amp; ARMCANZ, 2000</w:t>
        </w:r>
      </w:hyperlink>
      <w:r>
        <w:rPr>
          <w:noProof/>
        </w:rPr>
        <w:t>)</w:t>
      </w:r>
      <w:r>
        <w:fldChar w:fldCharType="end"/>
      </w:r>
      <w:r>
        <w:t xml:space="preserve">. </w:t>
      </w:r>
    </w:p>
    <w:p w14:paraId="017A2C76" w14:textId="77777777" w:rsidR="003D7031" w:rsidRDefault="003D7031" w:rsidP="003D7031">
      <w:r>
        <w:t>Average and maximum PSII-HEq concentrations for each year are compared to past annual average and maximum concentrations respectively, and reported across the regions. Wet versus dry concentrations are also compared.  Discharge from contributing rivers and catchments is considered, but not analysed, and put in the context of long term discharge records. These comparisons are made annually, with the total annual discharge compared to the long term average discharge in order to create a ratio. Daily r</w:t>
      </w:r>
      <w:r w:rsidRPr="00393BB7">
        <w:t xml:space="preserve">iver discharge and PSII-HEq at nearby routine monitoring sites </w:t>
      </w:r>
      <w:r>
        <w:t xml:space="preserve">are also compared graphically. </w:t>
      </w:r>
      <w:r w:rsidRPr="00393BB7">
        <w:t xml:space="preserve"> </w:t>
      </w:r>
    </w:p>
    <w:p w14:paraId="47086EFA" w14:textId="77777777" w:rsidR="003D7031" w:rsidRDefault="003D7031" w:rsidP="003D7031">
      <w:r>
        <w:t xml:space="preserve">Reporting of pesticides from terrestrial run-off and flood plume monitoring is also a focus. PSII-HEq concentrations from different sites within each river transect are compared graphically to flow rates for each river. Comparisons are also made against the same five effect categories used in the routine sampling. PSII-HEq concentrations and individual pesticide concentrations (both indexed and other) are also tabulated. </w:t>
      </w:r>
    </w:p>
    <w:p w14:paraId="29964AEF" w14:textId="4C5EA82F" w:rsidR="003D7031" w:rsidRDefault="003D7031" w:rsidP="003D7031">
      <w:r>
        <w:t>There are some good visualisations of the data collected. The comparisons are graphical or rely on concentrations. The data are under-analysed and stronger conclusions would follow from additional statistical treatment</w:t>
      </w:r>
      <w:r w:rsidR="0030240B">
        <w:t xml:space="preserve"> as explored in an earlier section of this report</w:t>
      </w:r>
      <w:r>
        <w:t xml:space="preserve">.  </w:t>
      </w:r>
      <w:r w:rsidRPr="00DC5244">
        <w:t xml:space="preserve">Kennedy </w:t>
      </w:r>
      <w:r>
        <w:t xml:space="preserve">et al. </w:t>
      </w:r>
      <w:r>
        <w:fldChar w:fldCharType="begin"/>
      </w:r>
      <w:r w:rsidR="009E6BEB">
        <w:instrText xml:space="preserve"> ADDIN EN.CITE &lt;EndNote&gt;&lt;Cite ExcludeAuth="1"&gt;&lt;Author&gt;Kennedy&lt;/Author&gt;&lt;Year&gt;2011&lt;/Year&gt;&lt;RecNum&gt;38&lt;/RecNum&gt;&lt;DisplayText&gt;(2011)&lt;/DisplayText&gt;&lt;record&gt;&lt;rec-number&gt;38&lt;/rec-number&gt;&lt;foreign-keys&gt;&lt;key app="EN" db-id="dp995fxzn5pdw2e5ws05tzwatswrsetxfwrx" timestamp="0"&gt;38&lt;/key&gt;&lt;/foreign-keys&gt;&lt;ref-type name="Journal Article"&gt;17&lt;/ref-type&gt;&lt;contributors&gt;&lt;authors&gt;&lt;author&gt;Kennedy, K.&lt;/author&gt;&lt;author&gt;Schroeder, T.&lt;/author&gt;&lt;author&gt;Shaw, M.&lt;/author&gt;&lt;author&gt;Haynes, D.&lt;/author&gt;&lt;author&gt;Lewis, S.&lt;/author&gt;&lt;author&gt;Bentley, C.&lt;/author&gt;&lt;author&gt;Paxman, C.&lt;/author&gt;&lt;author&gt;Carter, S.&lt;/author&gt;&lt;author&gt;Brando, V.&lt;/author&gt;&lt;author&gt;Bartkow, M.E.&lt;/author&gt;&lt;author&gt;Hearn, L.&lt;/author&gt;&lt;author&gt;Mueller, J.F.&lt;/author&gt;&lt;/authors&gt;&lt;/contributors&gt;&lt;titles&gt;&lt;title&gt;Long-term monitoring of photosystem-II herbicides - correlation with freshwater extent explored as a novel technique to monitor improvement in water quality entering the Great Barrier Reef, Australia&lt;/title&gt;&lt;secondary-title&gt;Marine Pollution Bulletin, Special Issue Reef Continuum&lt;/secondary-title&gt;&lt;/titles&gt;&lt;volume&gt;doi:10.1016/j.marpolbul.2011.10.029.&lt;/volume&gt;&lt;dates&gt;&lt;year&gt;2011&lt;/year&gt;&lt;/dates&gt;&lt;urls&gt;&lt;/urls&gt;&lt;/record&gt;&lt;/Cite&gt;&lt;/EndNote&gt;</w:instrText>
      </w:r>
      <w:r>
        <w:fldChar w:fldCharType="separate"/>
      </w:r>
      <w:r>
        <w:rPr>
          <w:noProof/>
        </w:rPr>
        <w:t>(</w:t>
      </w:r>
      <w:hyperlink w:anchor="_ENREF_24" w:tooltip="Kennedy, 2011 #38" w:history="1">
        <w:r w:rsidR="009E6BEB">
          <w:rPr>
            <w:noProof/>
          </w:rPr>
          <w:t>2011</w:t>
        </w:r>
      </w:hyperlink>
      <w:r>
        <w:rPr>
          <w:noProof/>
        </w:rPr>
        <w:t>)</w:t>
      </w:r>
      <w:r>
        <w:fldChar w:fldCharType="end"/>
      </w:r>
      <w:r>
        <w:t xml:space="preserve"> </w:t>
      </w:r>
      <w:r w:rsidRPr="00DC5244">
        <w:t>investigated spatial and temporal trends in PSII herbicides</w:t>
      </w:r>
      <w:r>
        <w:t xml:space="preserve"> for subset of sites. There is an opportunity to look at this data for all sites and make a broader assessment of changes in PSII. The potential to make stronger quantitative statements between river discharge and observed pesticide concentrations from the routine monitoring is something that could be explored through statistical analysis</w:t>
      </w:r>
      <w:r w:rsidR="004426EB">
        <w:t xml:space="preserve"> that is integrated as part of this program</w:t>
      </w:r>
      <w:r>
        <w:t xml:space="preserve">.  </w:t>
      </w:r>
    </w:p>
    <w:p w14:paraId="05C5772A" w14:textId="77777777" w:rsidR="003D7031" w:rsidRDefault="003D7031" w:rsidP="003D7031">
      <w:r>
        <w:t>From a broader MMP perspective it is worth considering if pesticides could be included in the water quality metric given that they are an important component and are one where change is likely to be identified more readily. At present, the water quality metrics have a very narrow focus (chlorophyll and TSS) and would benefit from the inclusion of pesticides given their likely impact to seagrass and coral communities.</w:t>
      </w:r>
    </w:p>
    <w:p w14:paraId="75C4401A" w14:textId="76CDEFA1" w:rsidR="00034403" w:rsidRDefault="00034403" w:rsidP="003D7031">
      <w:r>
        <w:t>Finally, there needs to be a more comprehensive approach towards data storage to ensure all data is stored and maintained in a consistent manner from year to year.  It is also recommended that meta data accompany any data collected to ensure a clear and concise summary of the information collected.</w:t>
      </w:r>
    </w:p>
    <w:p w14:paraId="7E4788D6" w14:textId="77777777" w:rsidR="0013500C" w:rsidRDefault="0013500C" w:rsidP="009328FC"/>
    <w:p w14:paraId="59AA7281" w14:textId="77777777" w:rsidR="007B578D" w:rsidRDefault="007B578D" w:rsidP="000F6F78">
      <w:pPr>
        <w:pStyle w:val="Heading3"/>
        <w:numPr>
          <w:ilvl w:val="2"/>
          <w:numId w:val="10"/>
        </w:numPr>
      </w:pPr>
      <w:r>
        <w:t>Flood Plume Characteristics</w:t>
      </w:r>
    </w:p>
    <w:p w14:paraId="7AF79BD9" w14:textId="77777777" w:rsidR="007B578D" w:rsidRDefault="007B578D" w:rsidP="007B578D">
      <w:r>
        <w:t xml:space="preserve">While the flood plume monitoring program does not feature in the report card, </w:t>
      </w:r>
      <w:r>
        <w:rPr>
          <w:bCs/>
        </w:rPr>
        <w:t xml:space="preserve">the annual report </w:t>
      </w:r>
      <w:r>
        <w:t>g</w:t>
      </w:r>
      <w:r w:rsidRPr="00214051">
        <w:t xml:space="preserve">ives a comprehensive account of the flood plume monitoring program and is </w:t>
      </w:r>
      <w:r>
        <w:t xml:space="preserve">a </w:t>
      </w:r>
      <w:r w:rsidRPr="00214051">
        <w:t>primary communication vehicle</w:t>
      </w:r>
      <w:r>
        <w:t>. There are some strong v</w:t>
      </w:r>
      <w:r w:rsidRPr="00214051">
        <w:t xml:space="preserve">isualisations </w:t>
      </w:r>
      <w:r>
        <w:t>and</w:t>
      </w:r>
      <w:r w:rsidRPr="00214051">
        <w:t xml:space="preserve"> graphics </w:t>
      </w:r>
      <w:r>
        <w:t xml:space="preserve">that </w:t>
      </w:r>
      <w:r w:rsidRPr="00214051">
        <w:t>feature strongly</w:t>
      </w:r>
      <w:r>
        <w:t>. It also p</w:t>
      </w:r>
      <w:r w:rsidRPr="00214051">
        <w:t xml:space="preserve">rovides some </w:t>
      </w:r>
      <w:r>
        <w:t>valuable</w:t>
      </w:r>
      <w:r w:rsidRPr="00214051">
        <w:t xml:space="preserve"> analysis </w:t>
      </w:r>
      <w:r>
        <w:t>and</w:t>
      </w:r>
      <w:r w:rsidRPr="00214051">
        <w:t xml:space="preserve"> description of terrestrial loads being exported, with some useful comparisons and contrasts between regions and rivers.</w:t>
      </w:r>
    </w:p>
    <w:p w14:paraId="0822D4A3" w14:textId="77777777" w:rsidR="007B578D" w:rsidRDefault="007B578D" w:rsidP="007B578D">
      <w:r>
        <w:t xml:space="preserve">Pesticide concentrations are reported through the pesticide monitoring program annual report. There are two main methods for flood water quality reporting: Water Quality Index (WQI) and flood plume mapping based on water quality information from remote sensing algorithms. </w:t>
      </w:r>
    </w:p>
    <w:p w14:paraId="3B442DFB" w14:textId="7FFD41F1" w:rsidR="007B578D" w:rsidRDefault="007B578D" w:rsidP="007B578D">
      <w:r w:rsidRPr="00B23404">
        <w:t>A WQI has been created in the past as a summary metric, though appears to be less in favour now (Michelle Devlin pers comm. 2014). The index considers 8 water quality variables: TSS, Chl</w:t>
      </w:r>
      <w:r>
        <w:t>orophyll</w:t>
      </w:r>
      <w:r w:rsidRPr="00B23404">
        <w:t>-a, dissolved inorganic nitrog</w:t>
      </w:r>
      <w:r>
        <w:t xml:space="preserve">en (DIN) and phosphorus </w:t>
      </w:r>
      <w:r w:rsidR="0037276F">
        <w:t>(</w:t>
      </w:r>
      <w:r w:rsidR="0037276F" w:rsidRPr="00B23404">
        <w:t>DIP</w:t>
      </w:r>
      <w:r w:rsidRPr="00B23404">
        <w:t xml:space="preserve">), </w:t>
      </w:r>
      <w:r>
        <w:t>particulate nitrogen (</w:t>
      </w:r>
      <w:r w:rsidRPr="00B23404">
        <w:t>PN</w:t>
      </w:r>
      <w:r>
        <w:t>)</w:t>
      </w:r>
      <w:r w:rsidRPr="00B23404">
        <w:t xml:space="preserve"> and </w:t>
      </w:r>
      <w:r>
        <w:t>particulate phosphorous (</w:t>
      </w:r>
      <w:r w:rsidRPr="00B23404">
        <w:t>PP</w:t>
      </w:r>
      <w:r>
        <w:t>), dissolved organic nitrogen (</w:t>
      </w:r>
      <w:r w:rsidRPr="00B23404">
        <w:t>DON</w:t>
      </w:r>
      <w:r>
        <w:t>)</w:t>
      </w:r>
      <w:r w:rsidRPr="00B23404">
        <w:t xml:space="preserve"> and </w:t>
      </w:r>
      <w:r>
        <w:t>dissolved organic phosphorus (</w:t>
      </w:r>
      <w:r w:rsidRPr="00B23404">
        <w:t>DOP</w:t>
      </w:r>
      <w:r>
        <w:t>)</w:t>
      </w:r>
      <w:r w:rsidRPr="00B23404">
        <w:t>. Each water quality variable is standardised (calculating the Z score) by subtracting the mean of all sites divided by the standard deviation. The standardised values are summed over the eight variables for each reef. A reef with a high WQI will typically have high concentrations of most of the variables that form the index. The WQI can be examined in different ways by changing the spatial or temporal extent (e.g. contrast for example sites based on 2011 data only, for sites based on all the water quality data from that region through time, or for sites based on all water quality data collected within the flood plume sampling program (1991 – 2011)). The process for calculating the WQI is summarised in</w:t>
      </w:r>
      <w:r>
        <w:t xml:space="preserve"> Devlin et al.</w:t>
      </w:r>
      <w:r w:rsidRPr="00B23404">
        <w:t xml:space="preserve"> </w:t>
      </w:r>
      <w:r>
        <w:fldChar w:fldCharType="begin"/>
      </w:r>
      <w:r w:rsidR="009E6BEB">
        <w:instrText xml:space="preserve"> ADDIN EN.CITE &lt;EndNote&gt;&lt;Cite ExcludeAuth="1"&gt;&lt;Author&gt;Devlin&lt;/Author&gt;&lt;Year&gt;2012&lt;/Year&gt;&lt;RecNum&gt;42&lt;/RecNum&gt;&lt;DisplayText&gt;(2012)&lt;/DisplayText&gt;&lt;record&gt;&lt;rec-number&gt;42&lt;/rec-number&gt;&lt;foreign-keys&gt;&lt;key app="EN" db-id="dp995fxzn5pdw2e5ws05tzwatswrsetxfwrx" timestamp="0"&gt;42&lt;/key&gt;&lt;/foreign-keys&gt;&lt;ref-type name="Report"&gt;27&lt;/ref-type&gt;&lt;contributors&gt;&lt;authors&gt;&lt;author&gt;Devlin, M.&lt;/author&gt;&lt;author&gt;Wenger, A.&lt;/author&gt;&lt;author&gt;Waterhouse, J.&lt;/author&gt;&lt;author&gt;Alvarez-Romero, J.&lt;/author&gt;&lt;author&gt;Abbott, B.&lt;/author&gt;&lt;author&gt;Teixeira da Silva, E.&lt;/author&gt;&lt;/authors&gt;&lt;/contributors&gt;&lt;titles&gt;&lt;title&gt;Reef Rescue Marine Monitoring Program: Flood Plume Monitoring Annual Report 2010-11: Incorporating results from the Extreme Weather Response Program flood plume monitoring, Final Report&lt;/title&gt;&lt;/titles&gt;&lt;dates&gt;&lt;year&gt;2012&lt;/year&gt;&lt;/dates&gt;&lt;pub-location&gt;Townsville.&lt;/pub-location&gt;&lt;publisher&gt;Australian Centre for Tropical Freshwater Research, James Cook University&lt;/publisher&gt;&lt;urls&gt;&lt;/urls&gt;&lt;/record&gt;&lt;/Cite&gt;&lt;/EndNote&gt;</w:instrText>
      </w:r>
      <w:r>
        <w:fldChar w:fldCharType="separate"/>
      </w:r>
      <w:r>
        <w:rPr>
          <w:noProof/>
        </w:rPr>
        <w:t>(</w:t>
      </w:r>
      <w:hyperlink w:anchor="_ENREF_14" w:tooltip="Devlin, 2012 #42" w:history="1">
        <w:r w:rsidR="009E6BEB">
          <w:rPr>
            <w:noProof/>
          </w:rPr>
          <w:t>2012</w:t>
        </w:r>
      </w:hyperlink>
      <w:r>
        <w:rPr>
          <w:noProof/>
        </w:rPr>
        <w:t>)</w:t>
      </w:r>
      <w:r>
        <w:fldChar w:fldCharType="end"/>
      </w:r>
      <w:r>
        <w:t xml:space="preserve"> </w:t>
      </w:r>
    </w:p>
    <w:p w14:paraId="02AAD576" w14:textId="263A0E2E" w:rsidR="007B578D" w:rsidRDefault="007B578D" w:rsidP="007B578D">
      <w:r>
        <w:t>Despite the comprehensiveness of the</w:t>
      </w:r>
      <w:r>
        <w:rPr>
          <w:bCs/>
        </w:rPr>
        <w:t xml:space="preserve"> annual report </w:t>
      </w:r>
      <w:r>
        <w:t>there are several opportunities for improvements that could be considered. There is an o</w:t>
      </w:r>
      <w:r w:rsidRPr="00214051">
        <w:t xml:space="preserve">pportunity for deeper integration with </w:t>
      </w:r>
      <w:r>
        <w:t xml:space="preserve">the coral and seagrass monitoring </w:t>
      </w:r>
      <w:r w:rsidRPr="00214051">
        <w:t>components</w:t>
      </w:r>
      <w:r>
        <w:t xml:space="preserve"> given that the s</w:t>
      </w:r>
      <w:r w:rsidRPr="00214051">
        <w:t xml:space="preserve">urface exposure mapping </w:t>
      </w:r>
      <w:r>
        <w:t>and</w:t>
      </w:r>
      <w:r w:rsidRPr="00214051">
        <w:t xml:space="preserve"> modelling </w:t>
      </w:r>
      <w:r>
        <w:t>is potentially a</w:t>
      </w:r>
      <w:r w:rsidRPr="00214051">
        <w:t xml:space="preserve"> key stressor.</w:t>
      </w:r>
      <w:r>
        <w:t xml:space="preserve"> This has been considered by overlaying exposure and water types on key seagrass and coral locations but more formal links should be considered and examined quantitatively. This feels consistent with a primary focus of the flood plume monitoring program, which should be to local</w:t>
      </w:r>
      <w:r w:rsidR="004426EB">
        <w:t>ly</w:t>
      </w:r>
      <w:r>
        <w:t xml:space="preserve"> characterise exposure to water quality.  The ability to compare and contrast the nature of flood plumes over time should also be of interest.  </w:t>
      </w:r>
    </w:p>
    <w:p w14:paraId="6ECBC98F" w14:textId="77777777" w:rsidR="007B578D" w:rsidRPr="00214051" w:rsidRDefault="007B578D" w:rsidP="007B578D">
      <w:r w:rsidRPr="00214051">
        <w:t>Greater clarity on the temporal dime</w:t>
      </w:r>
      <w:r>
        <w:t>nsion of the sampling would be of benefit. For instance,</w:t>
      </w:r>
      <w:r w:rsidRPr="00214051">
        <w:t xml:space="preserve"> tables of means, </w:t>
      </w:r>
      <w:r>
        <w:t>standard deviations</w:t>
      </w:r>
      <w:r w:rsidRPr="00214051">
        <w:t>, minim</w:t>
      </w:r>
      <w:r>
        <w:t>ums, maximum</w:t>
      </w:r>
      <w:r w:rsidRPr="00214051">
        <w:t xml:space="preserve"> all depend on when they are taken</w:t>
      </w:r>
      <w:r w:rsidRPr="00E552EC">
        <w:t xml:space="preserve"> </w:t>
      </w:r>
      <w:r w:rsidRPr="00214051">
        <w:t>during event plume. Comparisons are weaker</w:t>
      </w:r>
      <w:r>
        <w:t xml:space="preserve"> if not taken at similar times, for instance if there is a delay getting a boat out for some reason during an event.  More generally it is important to be m</w:t>
      </w:r>
      <w:r w:rsidRPr="00214051">
        <w:t>indful of sampling differences</w:t>
      </w:r>
      <w:r>
        <w:t xml:space="preserve"> in any comparisons. </w:t>
      </w:r>
    </w:p>
    <w:p w14:paraId="1B006DE9" w14:textId="77777777" w:rsidR="007B578D" w:rsidRPr="00214051" w:rsidRDefault="007B578D" w:rsidP="007B578D">
      <w:pPr>
        <w:tabs>
          <w:tab w:val="num" w:pos="720"/>
        </w:tabs>
      </w:pPr>
      <w:r>
        <w:t xml:space="preserve">There are general opportunities </w:t>
      </w:r>
      <w:r w:rsidRPr="00214051">
        <w:t xml:space="preserve">to </w:t>
      </w:r>
      <w:r>
        <w:t>extend</w:t>
      </w:r>
      <w:r w:rsidRPr="00214051">
        <w:t xml:space="preserve"> useful graphical arguments </w:t>
      </w:r>
      <w:r>
        <w:t xml:space="preserve">in flood plume monitoring program documents </w:t>
      </w:r>
      <w:r w:rsidRPr="00214051">
        <w:t xml:space="preserve">and make </w:t>
      </w:r>
      <w:r>
        <w:t xml:space="preserve">them </w:t>
      </w:r>
      <w:r w:rsidRPr="00214051">
        <w:t xml:space="preserve">more fully quantitative through data analysis. </w:t>
      </w:r>
      <w:r>
        <w:t xml:space="preserve"> For instance, formally li</w:t>
      </w:r>
      <w:r w:rsidRPr="00214051">
        <w:t xml:space="preserve">nking flow and </w:t>
      </w:r>
      <w:r>
        <w:t xml:space="preserve">the </w:t>
      </w:r>
      <w:r w:rsidRPr="00214051">
        <w:t xml:space="preserve">plume </w:t>
      </w:r>
      <w:r>
        <w:t>water quality</w:t>
      </w:r>
      <w:r w:rsidRPr="00214051">
        <w:t xml:space="preserve"> response</w:t>
      </w:r>
      <w:r>
        <w:t xml:space="preserve"> will assist in determining when the relationship is real. </w:t>
      </w:r>
    </w:p>
    <w:p w14:paraId="7A8550E4" w14:textId="0F93F353" w:rsidR="007B578D" w:rsidRDefault="007B578D" w:rsidP="007B578D">
      <w:pPr>
        <w:tabs>
          <w:tab w:val="num" w:pos="720"/>
        </w:tabs>
      </w:pPr>
      <w:r>
        <w:t>The i</w:t>
      </w:r>
      <w:r w:rsidRPr="00214051">
        <w:t xml:space="preserve">nterest in phytoplankton </w:t>
      </w:r>
      <w:r>
        <w:t xml:space="preserve">is </w:t>
      </w:r>
      <w:r w:rsidRPr="00214051">
        <w:t xml:space="preserve">acknowledged but </w:t>
      </w:r>
      <w:r>
        <w:t xml:space="preserve">there is a </w:t>
      </w:r>
      <w:r w:rsidRPr="00214051">
        <w:t>limited focus through annual reports.</w:t>
      </w:r>
      <w:r>
        <w:t xml:space="preserve"> This may simply reflect the relative maturity of that part of the flood plume monitoring program. It appears important to clarify </w:t>
      </w:r>
      <w:r w:rsidRPr="00214051">
        <w:t xml:space="preserve">potential impacts for </w:t>
      </w:r>
      <w:r w:rsidR="00C87F0E">
        <w:t xml:space="preserve">the </w:t>
      </w:r>
      <w:r>
        <w:t xml:space="preserve">GBR ecosystem (particularly </w:t>
      </w:r>
      <w:r w:rsidRPr="00214051">
        <w:t>COT</w:t>
      </w:r>
      <w:r>
        <w:t xml:space="preserve">S and seagrass) </w:t>
      </w:r>
      <w:r w:rsidRPr="00214051">
        <w:t xml:space="preserve">if </w:t>
      </w:r>
      <w:r>
        <w:t xml:space="preserve">the phytoplankton focus is to continue or else consider just using </w:t>
      </w:r>
      <w:r w:rsidRPr="00214051">
        <w:t xml:space="preserve">integrated </w:t>
      </w:r>
      <w:r>
        <w:t>CHL</w:t>
      </w:r>
      <w:r w:rsidRPr="00214051">
        <w:t xml:space="preserve">-a as surrogate.  </w:t>
      </w:r>
    </w:p>
    <w:p w14:paraId="677D4572" w14:textId="74B63E0F" w:rsidR="007B578D" w:rsidRPr="005B2115" w:rsidRDefault="007B578D" w:rsidP="007B578D">
      <w:pPr>
        <w:rPr>
          <w:highlight w:val="yellow"/>
        </w:rPr>
      </w:pPr>
      <w:r w:rsidRPr="005B2115">
        <w:t xml:space="preserve">The water quality index does have merit but could benefit from some additional investigation. </w:t>
      </w:r>
      <w:r>
        <w:t>For instance, i</w:t>
      </w:r>
      <w:r w:rsidRPr="005B2115">
        <w:t xml:space="preserve">t is noted that relative differences for skewed data may be highly variable and </w:t>
      </w:r>
      <w:r>
        <w:t>their effect</w:t>
      </w:r>
      <w:r w:rsidRPr="005B2115">
        <w:t xml:space="preserve"> might need to be tested.</w:t>
      </w:r>
      <w:r>
        <w:t xml:space="preserve"> Correlations between variables could be readily considered by using a multivariate distance metric rather than basing the index on the summed individual deviations for each water quality parameter. </w:t>
      </w:r>
      <w:r w:rsidRPr="005B2115">
        <w:t xml:space="preserve"> </w:t>
      </w:r>
      <w:r w:rsidRPr="00914154">
        <w:t xml:space="preserve">More generally the reference sites used for the mean and the standard deviation emphasise the differences </w:t>
      </w:r>
      <w:r>
        <w:t xml:space="preserve">that occur </w:t>
      </w:r>
      <w:r w:rsidRPr="00914154">
        <w:t>across space but not</w:t>
      </w:r>
      <w:r>
        <w:t xml:space="preserve"> </w:t>
      </w:r>
      <w:r w:rsidRPr="00914154">
        <w:t xml:space="preserve">the differences over time. This needs to be </w:t>
      </w:r>
      <w:r>
        <w:t>assess</w:t>
      </w:r>
      <w:r w:rsidRPr="00914154">
        <w:t xml:space="preserve">ed more </w:t>
      </w:r>
      <w:r w:rsidRPr="001958F6">
        <w:t xml:space="preserve">carefully in light of priorities.  </w:t>
      </w:r>
    </w:p>
    <w:p w14:paraId="4BDE01C0" w14:textId="0F2E5AC0" w:rsidR="007B578D" w:rsidRPr="00214051" w:rsidRDefault="007B578D" w:rsidP="007B578D">
      <w:r>
        <w:t>M</w:t>
      </w:r>
      <w:r w:rsidRPr="00214051">
        <w:t xml:space="preserve">odel-based maps of the </w:t>
      </w:r>
      <w:r>
        <w:t xml:space="preserve">water quality </w:t>
      </w:r>
      <w:r w:rsidRPr="00214051">
        <w:t>concentration that use remote sensing</w:t>
      </w:r>
      <w:r>
        <w:t xml:space="preserve"> and in situ data simultaneously could be considered, most notably for TSS and CHL. This type of approach was outlined recently by Brando et al. </w:t>
      </w:r>
      <w:r>
        <w:fldChar w:fldCharType="begin"/>
      </w:r>
      <w:r w:rsidR="009E6BEB">
        <w:instrText xml:space="preserve"> ADDIN EN.CITE &lt;EndNote&gt;&lt;Cite ExcludeAuth="1"&gt;&lt;Author&gt;Brando&lt;/Author&gt;&lt;Year&gt;2013&lt;/Year&gt;&lt;RecNum&gt;43&lt;/RecNum&gt;&lt;DisplayText&gt;(2013)&lt;/DisplayText&gt;&lt;record&gt;&lt;rec-number&gt;43&lt;/rec-number&gt;&lt;foreign-keys&gt;&lt;key app="EN" db-id="dp995fxzn5pdw2e5ws05tzwatswrsetxfwrx" timestamp="0"&gt;43&lt;/key&gt;&lt;/foreign-keys&gt;&lt;ref-type name="Report"&gt;27&lt;/ref-type&gt;&lt;contributors&gt;&lt;authors&gt;&lt;author&gt;Brando, V.&lt;/author&gt;&lt;author&gt;Schroeder, T.&lt;/author&gt;&lt;author&gt;Dekker, A.G.&lt;/author&gt;&lt;author&gt;Clemenston, L.&lt;/author&gt;&lt;/authors&gt;&lt;/contributors&gt;&lt;titles&gt;&lt;title&gt;Reef Rescue Marine Monitoring Program: Assessment of Terrestrial Run-off entering the reef and inshore marine water quality monitoring using earth observation data.&lt;/title&gt;&lt;/titles&gt;&lt;dates&gt;&lt;year&gt;2013&lt;/year&gt;&lt;/dates&gt;&lt;pub-location&gt;Canberra&lt;/pub-location&gt;&lt;publisher&gt;CSIRO Land and Water&lt;/publisher&gt;&lt;urls&gt;&lt;/urls&gt;&lt;/record&gt;&lt;/Cite&gt;&lt;/EndNote&gt;</w:instrText>
      </w:r>
      <w:r>
        <w:fldChar w:fldCharType="separate"/>
      </w:r>
      <w:r>
        <w:rPr>
          <w:noProof/>
        </w:rPr>
        <w:t>(</w:t>
      </w:r>
      <w:hyperlink w:anchor="_ENREF_4" w:tooltip="Brando, 2013 #43" w:history="1">
        <w:r w:rsidR="009E6BEB">
          <w:rPr>
            <w:noProof/>
          </w:rPr>
          <w:t>2013</w:t>
        </w:r>
      </w:hyperlink>
      <w:r>
        <w:rPr>
          <w:noProof/>
        </w:rPr>
        <w:t>)</w:t>
      </w:r>
      <w:r>
        <w:fldChar w:fldCharType="end"/>
      </w:r>
      <w:r>
        <w:t xml:space="preserve"> and is strongly endorsed as a method to integrate different data sources in ways that respect their relative uncertainties and spatial support. </w:t>
      </w:r>
      <w:r w:rsidRPr="00214051">
        <w:t xml:space="preserve"> </w:t>
      </w:r>
    </w:p>
    <w:p w14:paraId="1EF60CB3" w14:textId="77777777" w:rsidR="007B578D" w:rsidRDefault="007B578D" w:rsidP="007B578D">
      <w:r>
        <w:t>There are opportunities for improving the surface e</w:t>
      </w:r>
      <w:r w:rsidRPr="00214051">
        <w:t xml:space="preserve">xposure </w:t>
      </w:r>
      <w:r>
        <w:t>modelling. The current score or</w:t>
      </w:r>
      <w:r w:rsidRPr="00214051">
        <w:t xml:space="preserve"> scale based o</w:t>
      </w:r>
      <w:r>
        <w:t>n the number of plumes is arbitrary. It a</w:t>
      </w:r>
      <w:r w:rsidRPr="00214051">
        <w:t xml:space="preserve">ssumes linearity </w:t>
      </w:r>
      <w:r>
        <w:t xml:space="preserve">and it is possible to </w:t>
      </w:r>
      <w:r w:rsidRPr="00214051">
        <w:t xml:space="preserve">obtain </w:t>
      </w:r>
      <w:r>
        <w:t>the same over</w:t>
      </w:r>
      <w:r w:rsidRPr="00214051">
        <w:t>all exposure score in multiple ways</w:t>
      </w:r>
      <w:r>
        <w:t xml:space="preserve">.  A </w:t>
      </w:r>
      <w:r w:rsidRPr="00214051">
        <w:t>scale with inherent biophysical meaning</w:t>
      </w:r>
      <w:r>
        <w:t xml:space="preserve"> should be preferred as it is more directly meaningful. </w:t>
      </w:r>
    </w:p>
    <w:p w14:paraId="605202B8" w14:textId="77777777" w:rsidR="007B578D" w:rsidRDefault="007B578D" w:rsidP="007B578D">
      <w:r>
        <w:t xml:space="preserve">Rather than reweight the proportional load data by the number of plumes, hydrodynamic modelling might be used more extensively in the flood plume monitoring program. It would take end of catchment outputs and develop a measure of surface exposure by considering how those loads are distributed throughout the region.  For conservative pollutants this would closely follow the modelling of dilution. </w:t>
      </w:r>
    </w:p>
    <w:p w14:paraId="453F48ED" w14:textId="025CEFC2" w:rsidR="007B578D" w:rsidRPr="00214051" w:rsidRDefault="007B578D" w:rsidP="007B578D">
      <w:pPr>
        <w:tabs>
          <w:tab w:val="num" w:pos="1440"/>
        </w:tabs>
      </w:pPr>
      <w:r>
        <w:t>If hydrodynamic models are not feasible, spatio-temporal</w:t>
      </w:r>
      <w:r w:rsidRPr="00214051">
        <w:t xml:space="preserve"> models that </w:t>
      </w:r>
      <w:r>
        <w:t xml:space="preserve">empirically </w:t>
      </w:r>
      <w:r w:rsidRPr="00214051">
        <w:t xml:space="preserve">link the within plume concentrations to antecedent discharge </w:t>
      </w:r>
      <w:r>
        <w:t xml:space="preserve">and dynamics may be of merit and provide some ability to predict expected concentrations. This can </w:t>
      </w:r>
      <w:r w:rsidR="00C87F0E">
        <w:t xml:space="preserve">be </w:t>
      </w:r>
      <w:r>
        <w:t xml:space="preserve">used to draw attention to situations where there are substantial deviations between the observed and the expected concentrations. If these links are strong enough it may even be possible to derive flow-adjusted plumes and compare those over time according their composition and magnitude. </w:t>
      </w:r>
    </w:p>
    <w:p w14:paraId="27DD7E25" w14:textId="387C5A15" w:rsidR="007B578D" w:rsidRPr="00214051" w:rsidRDefault="007B578D" w:rsidP="007B578D">
      <w:r w:rsidRPr="00DB3181">
        <w:rPr>
          <w:bCs/>
        </w:rPr>
        <w:t>The water quality type</w:t>
      </w:r>
      <w:r w:rsidRPr="00DB3181">
        <w:t xml:space="preserve"> is</w:t>
      </w:r>
      <w:r>
        <w:t xml:space="preserve"> a c</w:t>
      </w:r>
      <w:r w:rsidRPr="00214051">
        <w:t xml:space="preserve">omposite measure of </w:t>
      </w:r>
      <w:r>
        <w:t>water quality</w:t>
      </w:r>
      <w:r w:rsidRPr="00214051">
        <w:t xml:space="preserve"> based on remotely sensed CDOM, </w:t>
      </w:r>
      <w:r>
        <w:t>CHL</w:t>
      </w:r>
      <w:r w:rsidRPr="00214051">
        <w:t xml:space="preserve"> and TSS</w:t>
      </w:r>
      <w:r>
        <w:t>. It is a useful product that provides a good visual summary but there is an opportunity for a s</w:t>
      </w:r>
      <w:r w:rsidRPr="00C11D5D">
        <w:t xml:space="preserve">tronger emphasis on contrasting </w:t>
      </w:r>
      <w:r>
        <w:t>temporal differences in water quality, i.e. across years or different times of the year. The water type does not consider plumes directly and d</w:t>
      </w:r>
      <w:r w:rsidRPr="00214051">
        <w:t>oes</w:t>
      </w:r>
      <w:r>
        <w:t xml:space="preserve"> not </w:t>
      </w:r>
      <w:r w:rsidR="00F923E6">
        <w:t>incorporate</w:t>
      </w:r>
      <w:r>
        <w:t xml:space="preserve"> grab sample data other than for </w:t>
      </w:r>
      <w:r w:rsidRPr="00214051">
        <w:t>some validation</w:t>
      </w:r>
      <w:r>
        <w:t>.</w:t>
      </w:r>
    </w:p>
    <w:p w14:paraId="41A4DBF0" w14:textId="77777777" w:rsidR="007B578D" w:rsidRDefault="007B578D" w:rsidP="000F6F78">
      <w:pPr>
        <w:pStyle w:val="Heading3"/>
        <w:numPr>
          <w:ilvl w:val="2"/>
          <w:numId w:val="10"/>
        </w:numPr>
      </w:pPr>
      <w:r w:rsidRPr="00214051">
        <w:t xml:space="preserve"> </w:t>
      </w:r>
      <w:r>
        <w:t>Remote Sensing</w:t>
      </w:r>
    </w:p>
    <w:p w14:paraId="6C965349" w14:textId="77777777" w:rsidR="007B578D" w:rsidRPr="00486508" w:rsidRDefault="007B578D" w:rsidP="007B578D">
      <w:r w:rsidRPr="00486508">
        <w:t xml:space="preserve">To assist management agencies to make more informed decisions, the </w:t>
      </w:r>
      <w:r>
        <w:t xml:space="preserve">remote sensing </w:t>
      </w:r>
      <w:r w:rsidRPr="00486508">
        <w:t>program provides management-relevant products (providing water quality compliance information for environmental repor</w:t>
      </w:r>
      <w:r>
        <w:t>ting) from remote sensing data.</w:t>
      </w:r>
    </w:p>
    <w:p w14:paraId="5E061433" w14:textId="77777777" w:rsidR="007B578D" w:rsidRDefault="007B578D" w:rsidP="007B578D">
      <w:r>
        <w:t xml:space="preserve">Water quality maps are presented for the seasonal median (calculated for each pixel in the region from the valid, i.e. cloud free and error free, daily observations) maps for chlorophyll and TSS are presented for each region. Seasonal maps that indicate the number of valid observations used for calculating the median values are also produced. The wet and dry season median maps of water clarity expressed as Secchi Depth are still under development but likely to part of future phases. </w:t>
      </w:r>
    </w:p>
    <w:p w14:paraId="2A41CBF5" w14:textId="77777777" w:rsidR="007B578D" w:rsidRDefault="007B578D" w:rsidP="007B578D">
      <w:r>
        <w:rPr>
          <w:rFonts w:asciiTheme="minorHAnsi" w:eastAsiaTheme="minorHAnsi" w:hAnsiTheme="minorHAnsi" w:cstheme="minorBidi"/>
          <w:color w:val="auto"/>
          <w:lang w:eastAsia="en-US"/>
        </w:rPr>
        <w:t xml:space="preserve">The </w:t>
      </w:r>
      <w:r>
        <w:t xml:space="preserve">number of image observations per pixel varies from 30 to 90. Images undergo fairly strict quality control with images with cloud or cloud shadow, low view and illumination angles, and high errors all limiting the final number of images available. Due to higher cloud cover, the number of observations is lower in wet seasons. </w:t>
      </w:r>
    </w:p>
    <w:p w14:paraId="393A5144" w14:textId="209B3DB8" w:rsidR="007B578D" w:rsidRDefault="007B578D" w:rsidP="007B578D">
      <w:r>
        <w:t xml:space="preserve">Freshwater extent maps are also presented (links to flood plume) using the salinity data from the remote sensing program. CDOM is a useful tracer of terrestrial discharge of low salinity waters but remote sensing algorithms do not differentiate between the sources of CDOM and is biased. However, the study by Schroeder et al. </w:t>
      </w:r>
      <w:r>
        <w:fldChar w:fldCharType="begin"/>
      </w:r>
      <w:r w:rsidR="009E6BEB">
        <w:instrText xml:space="preserve"> ADDIN EN.CITE &lt;EndNote&gt;&lt;Cite ExcludeAuth="1"&gt;&lt;Author&gt;Schroeder&lt;/Author&gt;&lt;Year&gt;2012&lt;/Year&gt;&lt;RecNum&gt;48&lt;/RecNum&gt;&lt;DisplayText&gt;(2012)&lt;/DisplayText&gt;&lt;record&gt;&lt;rec-number&gt;48&lt;/rec-number&gt;&lt;foreign-keys&gt;&lt;key app="EN" db-id="dp995fxzn5pdw2e5ws05tzwatswrsetxfwrx" timestamp="0"&gt;48&lt;/key&gt;&lt;/foreign-keys&gt;&lt;ref-type name="Journal Article"&gt;17&lt;/ref-type&gt;&lt;contributors&gt;&lt;authors&gt;&lt;author&gt;Schroeder, T.&lt;/author&gt;&lt;author&gt;Devlin, M.J.&lt;/author&gt;&lt;author&gt;Brando, V.&lt;/author&gt;&lt;author&gt;Dekker, A.G.&lt;/author&gt;&lt;author&gt;Brodie, J.E.&lt;/author&gt;&lt;author&gt;Clemenston, L.&lt;/author&gt;&lt;author&gt;McKinna, L.&lt;/author&gt;&lt;/authors&gt;&lt;/contributors&gt;&lt;titles&gt;&lt;title&gt;Inter-annual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Bulletin&lt;/secondary-title&gt;&lt;/titles&gt;&lt;pages&gt;210-223&lt;/pages&gt;&lt;volume&gt;65&lt;/volume&gt;&lt;dates&gt;&lt;year&gt;2012&lt;/year&gt;&lt;/dates&gt;&lt;urls&gt;&lt;/urls&gt;&lt;/record&gt;&lt;/Cite&gt;&lt;/EndNote&gt;</w:instrText>
      </w:r>
      <w:r>
        <w:fldChar w:fldCharType="separate"/>
      </w:r>
      <w:r>
        <w:rPr>
          <w:noProof/>
        </w:rPr>
        <w:t>(</w:t>
      </w:r>
      <w:hyperlink w:anchor="_ENREF_45" w:tooltip="Schroeder, 2012 #48" w:history="1">
        <w:r w:rsidR="009E6BEB">
          <w:rPr>
            <w:noProof/>
          </w:rPr>
          <w:t>2012</w:t>
        </w:r>
      </w:hyperlink>
      <w:r>
        <w:rPr>
          <w:noProof/>
        </w:rPr>
        <w:t>)</w:t>
      </w:r>
      <w:r>
        <w:fldChar w:fldCharType="end"/>
      </w:r>
      <w:r>
        <w:t xml:space="preserve"> shows that non-runoff related sources are usually much lower.</w:t>
      </w:r>
    </w:p>
    <w:p w14:paraId="0D4C80B0" w14:textId="77777777" w:rsidR="007B578D" w:rsidRDefault="007B578D" w:rsidP="007B578D">
      <w:r>
        <w:t xml:space="preserve">The compliance to water quality guidelines is assessed for chlorophyll and TSS retrieved from MODIS Aqua imagery. For each reporting region, the compliance with water quality guidelines for CHL and TSS are presented as maps illustrating: (i) The exceedance of the guidelines, determined by comparing the mean values for the year and season to the Guideline thresholds, and (ii) The exceedance frequency, calculated as a ratio of the number of days where the concentration exceeded the threshold to the number of days with data for that period. </w:t>
      </w:r>
    </w:p>
    <w:p w14:paraId="4AF19164" w14:textId="01CAFAE0" w:rsidR="007B578D" w:rsidRDefault="007B578D" w:rsidP="007B578D">
      <w:r>
        <w:t xml:space="preserve">Marine water quality assessments for CHL and TSS are now delivered through the eReefs marine water quality dashboard </w:t>
      </w:r>
      <w:r>
        <w:fldChar w:fldCharType="begin"/>
      </w:r>
      <w:r w:rsidR="009E6BEB">
        <w:instrText xml:space="preserve"> ADDIN EN.CITE &lt;EndNote&gt;&lt;Cite&gt;&lt;Author&gt;Bureau of Meterology&lt;/Author&gt;&lt;Year&gt;2014&lt;/Year&gt;&lt;RecNum&gt;44&lt;/RecNum&gt;&lt;DisplayText&gt;(Bureau of Meterology, 2014)&lt;/DisplayText&gt;&lt;record&gt;&lt;rec-number&gt;44&lt;/rec-number&gt;&lt;foreign-keys&gt;&lt;key app="EN" db-id="dp995fxzn5pdw2e5ws05tzwatswrsetxfwrx" timestamp="0"&gt;44&lt;/key&gt;&lt;/foreign-keys&gt;&lt;ref-type name="Web Page"&gt;12&lt;/ref-type&gt;&lt;contributors&gt;&lt;authors&gt;&lt;author&gt;Bureau of Meterology,&lt;/author&gt;&lt;/authors&gt;&lt;/contributors&gt;&lt;titles&gt;&lt;title&gt;eReefs Marine Water Quality Dashboard&lt;/title&gt;&lt;/titles&gt;&lt;number&gt;16 April 2014&lt;/number&gt;&lt;dates&gt;&lt;year&gt;2014&lt;/year&gt;&lt;/dates&gt;&lt;publisher&gt;Australian Government&lt;/publisher&gt;&lt;urls&gt;&lt;related-urls&gt;&lt;url&gt;http://www.bom.gov.au/marinewaterquality/&lt;/url&gt;&lt;/related-urls&gt;&lt;/urls&gt;&lt;/record&gt;&lt;/Cite&gt;&lt;/EndNote&gt;</w:instrText>
      </w:r>
      <w:r>
        <w:fldChar w:fldCharType="separate"/>
      </w:r>
      <w:r>
        <w:rPr>
          <w:noProof/>
        </w:rPr>
        <w:t>(</w:t>
      </w:r>
      <w:hyperlink w:anchor="_ENREF_7" w:tooltip="Bureau of Meterology, 2014 #44" w:history="1">
        <w:r w:rsidR="009E6BEB">
          <w:rPr>
            <w:noProof/>
          </w:rPr>
          <w:t>Bureau of Meterology, 2014</w:t>
        </w:r>
      </w:hyperlink>
      <w:r>
        <w:rPr>
          <w:noProof/>
        </w:rPr>
        <w:t>)</w:t>
      </w:r>
      <w:r>
        <w:fldChar w:fldCharType="end"/>
      </w:r>
      <w:r>
        <w:t xml:space="preserve">. </w:t>
      </w:r>
    </w:p>
    <w:p w14:paraId="7E76A6FF" w14:textId="1F218008" w:rsidR="007B578D" w:rsidRDefault="007B578D" w:rsidP="007B578D">
      <w:r>
        <w:t>The spatio-temporal nature of the remotely sensed water quality monitoring available is determined by satellite characteristics and weather (e.g. cloud cover). Processing obviously plays some role bu</w:t>
      </w:r>
      <w:r w:rsidR="007246D8">
        <w:t xml:space="preserve">t </w:t>
      </w:r>
      <w:r>
        <w:t xml:space="preserve">there is very limited ability to alter the monitoring design. Water quality products from new or emerging satellites may allow changes to be made in the future, and the transition to those needs to be planned for and managed carefully given the life expectancy of the </w:t>
      </w:r>
      <w:r w:rsidRPr="00405253">
        <w:t>MODIS Aqua and Terra satellites.</w:t>
      </w:r>
    </w:p>
    <w:p w14:paraId="28F17315" w14:textId="77777777" w:rsidR="007B578D" w:rsidRDefault="007B578D" w:rsidP="007B578D">
      <w:r>
        <w:t xml:space="preserve">Water quality is currently assessed in terms of the proportion of guideline exceedances. This does not consider the magnitude or duration of those exceedances. An exceedance by 5% is treated the same as an exceedance by 50%. Alternative metrics that recognise the magnitude or duration more directly may be possible but would need to be balanced against their complexity and the additional computational burden. </w:t>
      </w:r>
    </w:p>
    <w:p w14:paraId="51D8C7F7" w14:textId="77777777" w:rsidR="007B578D" w:rsidRDefault="007B578D" w:rsidP="007B578D">
      <w:r>
        <w:t xml:space="preserve">Water quality guidelines are taken as fixed across the year or season. The reality is that there are times of the year or event sequencing that are more likely to exceed guidelines than others. Future evolutions of the remote sensing water quality program should consider using more dynamic guidelines because they will improve the identification of conditions that differ from our expectation and that may demand additional management intervention.  </w:t>
      </w:r>
    </w:p>
    <w:p w14:paraId="047C38AF" w14:textId="77777777" w:rsidR="007B578D" w:rsidRDefault="007B578D" w:rsidP="007B578D">
      <w:r>
        <w:t xml:space="preserve">No additional analysis was possible for the remote sensing data in the time and resourcing available. A power analysis was considered for determining our ability to detect a change. While possible it is more involved than other site-based power analyses conducted in this report given the strong spatial structure in the data and that need to preserve some of that in any bootstrap resampling. </w:t>
      </w:r>
    </w:p>
    <w:p w14:paraId="15CB0B91" w14:textId="77777777" w:rsidR="0013500C" w:rsidRDefault="0013500C" w:rsidP="009328FC"/>
    <w:p w14:paraId="4381A2A4" w14:textId="77777777" w:rsidR="00B44728" w:rsidRDefault="00B44728" w:rsidP="009328FC"/>
    <w:p w14:paraId="5F494C36" w14:textId="77777777" w:rsidR="00B44728" w:rsidRDefault="00B44728" w:rsidP="009328FC"/>
    <w:p w14:paraId="19FD9D45" w14:textId="77777777" w:rsidR="00B44728" w:rsidRDefault="00B44728" w:rsidP="009328FC"/>
    <w:p w14:paraId="318717E4" w14:textId="77777777" w:rsidR="00B44728" w:rsidRDefault="00B44728" w:rsidP="009328FC"/>
    <w:p w14:paraId="26AC45AB" w14:textId="77777777" w:rsidR="00B44728" w:rsidRDefault="00B44728" w:rsidP="009328FC"/>
    <w:p w14:paraId="39F981AB" w14:textId="77777777" w:rsidR="00B44728" w:rsidRDefault="00B44728" w:rsidP="009328FC"/>
    <w:p w14:paraId="33F06114" w14:textId="77777777" w:rsidR="00B44728" w:rsidRDefault="00B44728" w:rsidP="009328FC"/>
    <w:p w14:paraId="27C8FB95" w14:textId="77777777" w:rsidR="00B44728" w:rsidRDefault="00B44728" w:rsidP="009328FC"/>
    <w:p w14:paraId="3C53BF10" w14:textId="77777777" w:rsidR="00B44728" w:rsidRDefault="00B44728" w:rsidP="009328FC"/>
    <w:p w14:paraId="73D59D41" w14:textId="77777777" w:rsidR="00B44728" w:rsidRDefault="00B44728" w:rsidP="009328FC"/>
    <w:p w14:paraId="64FEBBA6" w14:textId="77777777" w:rsidR="00B44728" w:rsidRDefault="00B44728" w:rsidP="009328FC"/>
    <w:p w14:paraId="1B71C505" w14:textId="77777777" w:rsidR="00B44728" w:rsidRDefault="00B44728" w:rsidP="009328FC"/>
    <w:p w14:paraId="3C729C82" w14:textId="77777777" w:rsidR="00616D65" w:rsidRDefault="00616D65">
      <w:pPr>
        <w:spacing w:after="0"/>
        <w:rPr>
          <w:rStyle w:val="PartNumber"/>
          <w:b/>
          <w:sz w:val="80"/>
        </w:rPr>
      </w:pPr>
      <w:r>
        <w:rPr>
          <w:rStyle w:val="PartNumber"/>
        </w:rPr>
        <w:br w:type="page"/>
      </w:r>
    </w:p>
    <w:p w14:paraId="13EAF887" w14:textId="77777777" w:rsidR="00616D65" w:rsidRDefault="00616D65" w:rsidP="00B44728">
      <w:pPr>
        <w:pStyle w:val="PartTitle"/>
        <w:keepNext/>
        <w:rPr>
          <w:rStyle w:val="PartNumber"/>
        </w:rPr>
      </w:pPr>
    </w:p>
    <w:p w14:paraId="384D0997" w14:textId="77777777" w:rsidR="00616D65" w:rsidRDefault="00616D65" w:rsidP="00B44728">
      <w:pPr>
        <w:pStyle w:val="PartTitle"/>
        <w:keepNext/>
        <w:rPr>
          <w:rStyle w:val="PartNumber"/>
        </w:rPr>
      </w:pPr>
    </w:p>
    <w:p w14:paraId="7E75C8AF" w14:textId="77777777" w:rsidR="00616D65" w:rsidRDefault="00616D65" w:rsidP="00B44728">
      <w:pPr>
        <w:pStyle w:val="PartTitle"/>
        <w:keepNext/>
        <w:rPr>
          <w:rStyle w:val="PartNumber"/>
        </w:rPr>
      </w:pPr>
    </w:p>
    <w:p w14:paraId="76A01200" w14:textId="61998B6A" w:rsidR="00B44728" w:rsidRDefault="00FE76F3" w:rsidP="00B44728">
      <w:pPr>
        <w:pStyle w:val="PartTitle"/>
        <w:keepNext/>
      </w:pPr>
      <w:bookmarkStart w:id="359" w:name="_Toc410312866"/>
      <w:r>
        <w:rPr>
          <w:rStyle w:val="PartNumber"/>
        </w:rPr>
        <w:t>Part V</w:t>
      </w:r>
      <w:r w:rsidR="00B44728">
        <w:rPr>
          <w:rStyle w:val="PartNumber"/>
        </w:rPr>
        <w:tab/>
      </w:r>
      <w:r w:rsidR="00B44728">
        <w:t xml:space="preserve">Discussion and </w:t>
      </w:r>
      <w:r w:rsidR="00745BAB">
        <w:t>Implications for the MMP</w:t>
      </w:r>
      <w:bookmarkEnd w:id="359"/>
    </w:p>
    <w:p w14:paraId="75DF8B40" w14:textId="77777777" w:rsidR="00B44728" w:rsidRDefault="00B44728" w:rsidP="009328FC"/>
    <w:p w14:paraId="6EB2AEA7" w14:textId="77777777" w:rsidR="00C05956" w:rsidRDefault="00C05956" w:rsidP="00B44728">
      <w:pPr>
        <w:pStyle w:val="PartSubtitle"/>
      </w:pPr>
    </w:p>
    <w:p w14:paraId="57E32C63" w14:textId="77777777" w:rsidR="00C05956" w:rsidRDefault="00C05956" w:rsidP="00B44728">
      <w:pPr>
        <w:pStyle w:val="PartSubtitle"/>
      </w:pPr>
    </w:p>
    <w:p w14:paraId="412AA536" w14:textId="77777777" w:rsidR="00C05956" w:rsidRDefault="00C05956" w:rsidP="00B44728">
      <w:pPr>
        <w:pStyle w:val="PartSubtitle"/>
      </w:pPr>
    </w:p>
    <w:p w14:paraId="1C10DAE4" w14:textId="77777777" w:rsidR="00C05956" w:rsidRDefault="00C05956" w:rsidP="00B44728">
      <w:pPr>
        <w:pStyle w:val="PartSubtitle"/>
      </w:pPr>
    </w:p>
    <w:p w14:paraId="4DAA213D" w14:textId="77777777" w:rsidR="00C05956" w:rsidRDefault="00C05956" w:rsidP="00B44728">
      <w:pPr>
        <w:pStyle w:val="PartSubtitle"/>
      </w:pPr>
    </w:p>
    <w:p w14:paraId="12C9F4C9" w14:textId="77777777" w:rsidR="00C05956" w:rsidRDefault="00C05956" w:rsidP="00B44728">
      <w:pPr>
        <w:pStyle w:val="PartSubtitle"/>
      </w:pPr>
    </w:p>
    <w:p w14:paraId="272E905A" w14:textId="77777777" w:rsidR="00BA190E" w:rsidRDefault="00BA190E" w:rsidP="00B44728">
      <w:pPr>
        <w:pStyle w:val="PartSubtitle"/>
      </w:pPr>
    </w:p>
    <w:p w14:paraId="7DB16453" w14:textId="77777777" w:rsidR="00BA190E" w:rsidRDefault="00BA190E" w:rsidP="00B44728">
      <w:pPr>
        <w:pStyle w:val="PartSubtitle"/>
      </w:pPr>
    </w:p>
    <w:p w14:paraId="1962C7A7" w14:textId="77777777" w:rsidR="00BA190E" w:rsidRDefault="00BA190E" w:rsidP="00B44728">
      <w:pPr>
        <w:pStyle w:val="PartSubtitle"/>
      </w:pPr>
    </w:p>
    <w:p w14:paraId="7D92231D" w14:textId="77777777" w:rsidR="00BA190E" w:rsidRDefault="00BA190E" w:rsidP="00B44728">
      <w:pPr>
        <w:pStyle w:val="PartSubtitle"/>
      </w:pPr>
    </w:p>
    <w:p w14:paraId="6A59FA61" w14:textId="77777777" w:rsidR="00BA190E" w:rsidRDefault="00BA190E" w:rsidP="00B44728">
      <w:pPr>
        <w:pStyle w:val="PartSubtitle"/>
      </w:pPr>
    </w:p>
    <w:p w14:paraId="18E75C58" w14:textId="77777777" w:rsidR="00BA190E" w:rsidRDefault="00BA190E" w:rsidP="00B44728">
      <w:pPr>
        <w:pStyle w:val="PartSubtitle"/>
      </w:pPr>
    </w:p>
    <w:p w14:paraId="68C06B67" w14:textId="77777777" w:rsidR="00C05956" w:rsidRDefault="00C05956" w:rsidP="00B44728">
      <w:pPr>
        <w:pStyle w:val="PartSubtitle"/>
      </w:pPr>
    </w:p>
    <w:p w14:paraId="38E54AF3" w14:textId="77777777" w:rsidR="00C05956" w:rsidRDefault="00C05956" w:rsidP="00B44728">
      <w:pPr>
        <w:pStyle w:val="PartSubtitle"/>
      </w:pPr>
    </w:p>
    <w:p w14:paraId="4F7921C5" w14:textId="77777777" w:rsidR="00C05956" w:rsidRDefault="00C05956" w:rsidP="00B44728">
      <w:pPr>
        <w:pStyle w:val="PartSubtitle"/>
      </w:pPr>
    </w:p>
    <w:p w14:paraId="75116611" w14:textId="77777777" w:rsidR="00C05956" w:rsidRDefault="00C05956" w:rsidP="00B44728">
      <w:pPr>
        <w:pStyle w:val="PartSubtitle"/>
      </w:pPr>
    </w:p>
    <w:p w14:paraId="3785A2C5" w14:textId="77777777" w:rsidR="00C05956" w:rsidRDefault="00C05956" w:rsidP="00B44728">
      <w:pPr>
        <w:pStyle w:val="PartSubtitle"/>
      </w:pPr>
    </w:p>
    <w:p w14:paraId="29139AD7" w14:textId="2E16C8E7" w:rsidR="00F259FB" w:rsidRDefault="00975931" w:rsidP="00F259FB">
      <w:pPr>
        <w:pStyle w:val="Heading1"/>
        <w:ind w:left="851" w:hanging="851"/>
      </w:pPr>
      <w:bookmarkStart w:id="360" w:name="_Toc410312867"/>
      <w:r>
        <w:t>Overview</w:t>
      </w:r>
      <w:bookmarkEnd w:id="360"/>
    </w:p>
    <w:p w14:paraId="6209B1CF" w14:textId="77777777" w:rsidR="00D55668" w:rsidRDefault="00D55668" w:rsidP="00D55668">
      <w:r>
        <w:t xml:space="preserve">The MMP plays a critical role in monitoring and assessing the health of key GBR ecosystems, particularly coral reefs and seagrass communities, and the condition of inshore water quality. It is a key vehicle for assessing progress towards GBR targets under the Reef Water Quality Protection Plan. </w:t>
      </w:r>
    </w:p>
    <w:p w14:paraId="28F73C86" w14:textId="77777777" w:rsidR="00D55668" w:rsidRDefault="00D55668" w:rsidP="00D55668">
      <w:r>
        <w:t xml:space="preserve">There is without question strong value in the monitoring that the MMP has undertaken since inception in 2005. A wealth of monitoring data has been created, changes observed and documented through reports and the report card, and systems understanding improved.  However, the components of the MMP have to some extent developed independently since its inception in 2005. This independence largely reflects the fact that different agency and research groups have taken charge of these components.  While there have been integration efforts and a growing recognition that deeper integration (e.g. through shared sites) should evolve, this has not resulted in substantial integration to this point. There is differing maturity in the MMP components, with programs like the coral and water quality being very routine and consistent, while others, such as the flood plume monitoring program, are still maturing and refining objectives.  </w:t>
      </w:r>
    </w:p>
    <w:p w14:paraId="2BC1024C" w14:textId="204A6B79" w:rsidR="00E36303" w:rsidRDefault="00E36303" w:rsidP="00E36303">
      <w:r>
        <w:t xml:space="preserve">  </w:t>
      </w:r>
    </w:p>
    <w:p w14:paraId="16DBD62B" w14:textId="0B865640" w:rsidR="005D3F3C" w:rsidRDefault="005D3F3C" w:rsidP="005D3F3C">
      <w:pPr>
        <w:pStyle w:val="Heading2"/>
        <w:numPr>
          <w:ilvl w:val="1"/>
          <w:numId w:val="10"/>
        </w:numPr>
        <w:ind w:left="851" w:hanging="851"/>
      </w:pPr>
      <w:bookmarkStart w:id="361" w:name="_Toc410312868"/>
      <w:r>
        <w:t>Sample Design and Integration</w:t>
      </w:r>
      <w:bookmarkEnd w:id="361"/>
    </w:p>
    <w:p w14:paraId="15F30A02" w14:textId="653BE448" w:rsidR="00D55668" w:rsidRDefault="00D55668" w:rsidP="00D55668">
      <w:r>
        <w:t xml:space="preserve">This integration agenda needs to be considered as a priority and critical to the thinking around this is a key set of overarching objectives that integrate each of the sub-programs reviewed in this report.  While each program component has their own set of objectives, there does not appear to be any </w:t>
      </w:r>
      <w:r w:rsidR="00A02066">
        <w:t xml:space="preserve">documented and shared </w:t>
      </w:r>
      <w:r>
        <w:t xml:space="preserve">MMP-wide monitoring objectives. This is an important touchstone for any integrated monitoring program. It is also what drives the feedback loop and adaptive review cycle. The integrated monitoring framework developed and outlined by Hedge et al. </w:t>
      </w:r>
      <w:r>
        <w:fldChar w:fldCharType="begin"/>
      </w:r>
      <w:r w:rsidR="009E6BEB">
        <w:instrText xml:space="preserve"> ADDIN EN.CITE &lt;EndNote&gt;&lt;Cite ExcludeAuth="1"&gt;&lt;Author&gt;Hedge&lt;/Author&gt;&lt;Year&gt;2014&lt;/Year&gt;&lt;RecNum&gt;46&lt;/RecNum&gt;&lt;DisplayText&gt;(2014)&lt;/DisplayText&gt;&lt;record&gt;&lt;rec-number&gt;46&lt;/rec-number&gt;&lt;foreign-keys&gt;&lt;key app="EN" db-id="dp995fxzn5pdw2e5ws05tzwatswrsetxfwrx" timestamp="0"&gt;46&lt;/key&gt;&lt;/foreign-keys&gt;&lt;ref-type name="Report"&gt;27&lt;/ref-type&gt;&lt;contributors&gt;&lt;authors&gt;&lt;author&gt;Hedge, P.&lt;/author&gt;&lt;author&gt;Molloy, F.&lt;/author&gt;&lt;author&gt;Sweatman, H.&lt;/author&gt;&lt;author&gt;Hayes, K.R.&lt;/author&gt;&lt;author&gt;Dambacher, J.M.&lt;/author&gt;&lt;author&gt;Chandler, J.&lt;/author&gt;&lt;author&gt;Gooch, M.&lt;/author&gt;&lt;author&gt;Chinn, A.&lt;/author&gt;&lt;author&gt;Bax, N.&lt;/author&gt;&lt;author&gt;Walshe, T.&lt;/author&gt;&lt;/authors&gt;&lt;/contributors&gt;&lt;titles&gt;&lt;title&gt;An integrated monitoring framework for the Great Barrier Reef World Heritage area, Draft Report&lt;/title&gt;&lt;/titles&gt;&lt;dates&gt;&lt;year&gt;2014&lt;/year&gt;&lt;/dates&gt;&lt;urls&gt;&lt;/urls&gt;&lt;/record&gt;&lt;/Cite&gt;&lt;/EndNote&gt;</w:instrText>
      </w:r>
      <w:r>
        <w:fldChar w:fldCharType="separate"/>
      </w:r>
      <w:r>
        <w:rPr>
          <w:noProof/>
        </w:rPr>
        <w:t>(</w:t>
      </w:r>
      <w:hyperlink w:anchor="_ENREF_20" w:tooltip="Hedge, 2014 #46" w:history="1">
        <w:r w:rsidR="009E6BEB">
          <w:rPr>
            <w:noProof/>
          </w:rPr>
          <w:t>2014</w:t>
        </w:r>
      </w:hyperlink>
      <w:r>
        <w:rPr>
          <w:noProof/>
        </w:rPr>
        <w:t>)</w:t>
      </w:r>
      <w:r>
        <w:fldChar w:fldCharType="end"/>
      </w:r>
      <w:r>
        <w:t xml:space="preserve"> provides a timely overview on how this can be achieved. Their nine essential monitoring functions range from defining integrated monitoring objectives to the development of conceptual models, collection, management and analysis of data and the reporting, communication and review of the program. Frameworks such as the Driver-Pressure-State-Impact-Response (DPSIR) may provide useful lenses to structure that thinking around the MMP. These frameworks can help provide clarity around the monitoring objectives. For instance, while GBR water quality condition or state is important in its own right, the pressures it can place on coral, seagrass and other biological components of the system is likely to be of higher importance.  </w:t>
      </w:r>
    </w:p>
    <w:p w14:paraId="27D3AA72" w14:textId="77777777" w:rsidR="00D55668" w:rsidRDefault="00D55668" w:rsidP="00D55668">
      <w:r>
        <w:t>MMP wide monitoring objectives represent the one component of this program that is lacking and as a result we recommend that GBRMPA revisit the objectives put in place by the individual sub-programs to ensure integration is front and centre of the MMP.  More specifically, the MMP as a whole will need to clearly articulate</w:t>
      </w:r>
    </w:p>
    <w:p w14:paraId="1E04B47B" w14:textId="77777777" w:rsidR="007246D8" w:rsidRDefault="007246D8" w:rsidP="00CF0F57">
      <w:pPr>
        <w:pStyle w:val="ListParagraph"/>
        <w:numPr>
          <w:ilvl w:val="0"/>
          <w:numId w:val="53"/>
        </w:numPr>
        <w:spacing w:after="0"/>
        <w:contextualSpacing w:val="0"/>
      </w:pPr>
      <w:r>
        <w:t xml:space="preserve">What exact metrics they want to monitor, </w:t>
      </w:r>
    </w:p>
    <w:p w14:paraId="358C97EB" w14:textId="77777777" w:rsidR="007246D8" w:rsidRDefault="007246D8" w:rsidP="00CF0F57">
      <w:pPr>
        <w:pStyle w:val="ListParagraph"/>
        <w:numPr>
          <w:ilvl w:val="0"/>
          <w:numId w:val="53"/>
        </w:numPr>
        <w:spacing w:after="0"/>
        <w:contextualSpacing w:val="0"/>
      </w:pPr>
      <w:r>
        <w:t>Over which regions,</w:t>
      </w:r>
    </w:p>
    <w:p w14:paraId="6DACE5EA" w14:textId="77777777" w:rsidR="007246D8" w:rsidRDefault="007246D8" w:rsidP="00CF0F57">
      <w:pPr>
        <w:pStyle w:val="ListParagraph"/>
        <w:numPr>
          <w:ilvl w:val="0"/>
          <w:numId w:val="53"/>
        </w:numPr>
        <w:spacing w:after="0"/>
        <w:contextualSpacing w:val="0"/>
      </w:pPr>
      <w:r>
        <w:t>Over what timeframes, and</w:t>
      </w:r>
    </w:p>
    <w:p w14:paraId="1CFD3028" w14:textId="77777777" w:rsidR="007246D8" w:rsidRDefault="007246D8" w:rsidP="00CF0F57">
      <w:pPr>
        <w:pStyle w:val="ListParagraph"/>
        <w:numPr>
          <w:ilvl w:val="0"/>
          <w:numId w:val="53"/>
        </w:numPr>
        <w:contextualSpacing w:val="0"/>
      </w:pPr>
      <w:r>
        <w:t xml:space="preserve">What size change they want to detect </w:t>
      </w:r>
    </w:p>
    <w:p w14:paraId="24F678E5" w14:textId="6EEA927D" w:rsidR="00D55668" w:rsidRDefault="00D55668" w:rsidP="00D55668">
      <w:r w:rsidRPr="005D3F3C">
        <w:t xml:space="preserve">As highlighted in Part III of this review, while we can draw on the strengths of </w:t>
      </w:r>
      <w:r w:rsidR="00A02066">
        <w:t xml:space="preserve">designs like </w:t>
      </w:r>
      <w:r w:rsidRPr="005D3F3C">
        <w:t xml:space="preserve">GRTS sampling design to assist with structuring a design that is spatially balanced, can eliminate bias and can </w:t>
      </w:r>
      <w:r>
        <w:t>accommodate</w:t>
      </w:r>
      <w:r w:rsidRPr="005D3F3C">
        <w:t xml:space="preserve"> the logistical constraints of a complex sampling program such as the MMP, it would require substantial effort </w:t>
      </w:r>
      <w:r>
        <w:t xml:space="preserve">and collaboration amongst the MMP providers, working closely with a statistician.  While it may be suggested that the designs </w:t>
      </w:r>
      <w:r w:rsidR="00A02066">
        <w:t xml:space="preserve">or monitoring sites that are </w:t>
      </w:r>
      <w:r>
        <w:t>in place cannot be changed</w:t>
      </w:r>
      <w:r w:rsidR="00A02066">
        <w:t>,</w:t>
      </w:r>
      <w:r>
        <w:t xml:space="preserve"> or would not look any different if redesigned partially or fully, we question the representativeness of the samples taken, </w:t>
      </w:r>
      <w:r w:rsidR="00A02066">
        <w:t xml:space="preserve">given that </w:t>
      </w:r>
      <w:r>
        <w:t>the entire region that falls into scope for monitoring was not considered</w:t>
      </w:r>
      <w:r w:rsidR="00A02066">
        <w:t xml:space="preserve"> in constructing each design</w:t>
      </w:r>
      <w:r>
        <w:t xml:space="preserve">. To assist GBRMPA in considering alternative designs that will aid the integration process, </w:t>
      </w:r>
      <w:r w:rsidRPr="005D3F3C">
        <w:t xml:space="preserve">we </w:t>
      </w:r>
      <w:r>
        <w:t xml:space="preserve">present three </w:t>
      </w:r>
      <w:r w:rsidR="00745BAB">
        <w:t>suggestions for change</w:t>
      </w:r>
      <w:r>
        <w:t>.</w:t>
      </w:r>
    </w:p>
    <w:p w14:paraId="1E88C043" w14:textId="77777777" w:rsidR="00D55668" w:rsidRDefault="00D55668" w:rsidP="00CF0F57">
      <w:pPr>
        <w:pStyle w:val="ListParagraph"/>
        <w:numPr>
          <w:ilvl w:val="0"/>
          <w:numId w:val="46"/>
        </w:numPr>
        <w:spacing w:after="0"/>
      </w:pPr>
      <w:r w:rsidRPr="003604FF">
        <w:t>Complete redesign of the MMP</w:t>
      </w:r>
    </w:p>
    <w:p w14:paraId="7F44805C" w14:textId="77777777" w:rsidR="00D55668" w:rsidRDefault="00D55668" w:rsidP="00CF0F57">
      <w:pPr>
        <w:pStyle w:val="ListParagraph"/>
        <w:numPr>
          <w:ilvl w:val="1"/>
          <w:numId w:val="46"/>
        </w:numPr>
        <w:spacing w:after="0"/>
      </w:pPr>
      <w:r w:rsidRPr="003604FF">
        <w:t>This requires defining the objectives for monitoring that includes the indicators, timeframes for sampling, the size of change they are trying to detect and months of the year or points in time where monitoring should occur.</w:t>
      </w:r>
    </w:p>
    <w:p w14:paraId="01FD4834" w14:textId="77777777" w:rsidR="00D55668" w:rsidRPr="003604FF" w:rsidRDefault="00D55668" w:rsidP="00CF0F57">
      <w:pPr>
        <w:pStyle w:val="ListParagraph"/>
        <w:numPr>
          <w:ilvl w:val="1"/>
          <w:numId w:val="46"/>
        </w:numPr>
        <w:spacing w:after="0"/>
      </w:pPr>
      <w:r>
        <w:t>Taking into account the analyses performed in this review to determine whether a rotating panel design be incorporated, whereby some sites are visited 3-5 years versus every year.</w:t>
      </w:r>
    </w:p>
    <w:p w14:paraId="6CC7B340" w14:textId="77777777" w:rsidR="00D55668" w:rsidRPr="003604FF" w:rsidRDefault="00D55668" w:rsidP="00CF0F57">
      <w:pPr>
        <w:pStyle w:val="ListParagraph"/>
        <w:numPr>
          <w:ilvl w:val="1"/>
          <w:numId w:val="46"/>
        </w:numPr>
        <w:spacing w:after="0"/>
      </w:pPr>
      <w:r w:rsidRPr="003604FF">
        <w:t xml:space="preserve">Providing a </w:t>
      </w:r>
      <w:r>
        <w:t xml:space="preserve">GIS </w:t>
      </w:r>
      <w:r w:rsidRPr="003604FF">
        <w:t>shapefile of all regions that fall into scope for monitoring (not just the region where samples are currently undertaken).</w:t>
      </w:r>
    </w:p>
    <w:p w14:paraId="44349F94" w14:textId="77777777" w:rsidR="00D55668" w:rsidRPr="003604FF" w:rsidRDefault="00D55668" w:rsidP="00CF0F57">
      <w:pPr>
        <w:pStyle w:val="ListParagraph"/>
        <w:numPr>
          <w:ilvl w:val="1"/>
          <w:numId w:val="46"/>
        </w:numPr>
        <w:spacing w:after="0"/>
      </w:pPr>
      <w:r w:rsidRPr="003604FF">
        <w:t>Providing a budget for monitoring so a cost-benefit analysis may be factored into the redesign of the program.</w:t>
      </w:r>
    </w:p>
    <w:p w14:paraId="31DACEF4" w14:textId="77777777" w:rsidR="00D55668" w:rsidRPr="003604FF" w:rsidRDefault="00D55668" w:rsidP="00CF0F57">
      <w:pPr>
        <w:pStyle w:val="ListParagraph"/>
        <w:numPr>
          <w:ilvl w:val="1"/>
          <w:numId w:val="46"/>
        </w:numPr>
        <w:spacing w:after="0"/>
      </w:pPr>
      <w:r w:rsidRPr="003604FF">
        <w:t>Using GRTS to draw the sites for sampling, noting that anywhere within the defined shapefiles could be selected and where objectives overlap across the sub-programs, the different groups would be required to monitor the same sites at the same times of the year.</w:t>
      </w:r>
    </w:p>
    <w:p w14:paraId="3242267B" w14:textId="3C23695E" w:rsidR="00D55668" w:rsidRPr="003604FF" w:rsidRDefault="00D55668" w:rsidP="00CF0F57">
      <w:pPr>
        <w:pStyle w:val="ListParagraph"/>
        <w:numPr>
          <w:ilvl w:val="1"/>
          <w:numId w:val="46"/>
        </w:numPr>
        <w:spacing w:after="0"/>
      </w:pPr>
      <w:r w:rsidRPr="00E00A2A">
        <w:rPr>
          <w:b/>
        </w:rPr>
        <w:t>Advantages:</w:t>
      </w:r>
      <w:r w:rsidRPr="003604FF">
        <w:t xml:space="preserve">  Achieve</w:t>
      </w:r>
      <w:r w:rsidR="00A02066">
        <w:t>s</w:t>
      </w:r>
      <w:r w:rsidRPr="003604FF">
        <w:t xml:space="preserve"> </w:t>
      </w:r>
      <w:r w:rsidR="00A02066">
        <w:t>integration and a stronger spatial representation of the entire region</w:t>
      </w:r>
      <w:r>
        <w:t>,</w:t>
      </w:r>
      <w:r w:rsidRPr="003604FF">
        <w:t xml:space="preserve"> representativeness</w:t>
      </w:r>
      <w:r w:rsidR="00A02066">
        <w:t>, and maximis</w:t>
      </w:r>
      <w:r>
        <w:t>e</w:t>
      </w:r>
      <w:r w:rsidR="00A02066">
        <w:t>s</w:t>
      </w:r>
      <w:r>
        <w:t xml:space="preserve"> information for given cost of sampling effort</w:t>
      </w:r>
      <w:r w:rsidRPr="003604FF">
        <w:t>.</w:t>
      </w:r>
    </w:p>
    <w:p w14:paraId="2ECB0D3C" w14:textId="77777777" w:rsidR="00D55668" w:rsidRPr="003604FF" w:rsidRDefault="00D55668" w:rsidP="00D55668">
      <w:pPr>
        <w:spacing w:after="0"/>
        <w:ind w:left="1440"/>
      </w:pPr>
      <w:r w:rsidRPr="00E00A2A">
        <w:rPr>
          <w:b/>
        </w:rPr>
        <w:t>Disadvantages:</w:t>
      </w:r>
      <w:r w:rsidRPr="003604FF">
        <w:t xml:space="preserve"> This would make most of the sampling performed in the past fairly redundant and requires a significant amount of co-operation between groups and potentially increase costs, particularly for those sub-programs where “convenient” sites have been chosen.</w:t>
      </w:r>
    </w:p>
    <w:p w14:paraId="3EC77463" w14:textId="77777777" w:rsidR="00D55668" w:rsidRPr="003604FF" w:rsidRDefault="00D55668" w:rsidP="00CF0F57">
      <w:pPr>
        <w:pStyle w:val="ListParagraph"/>
        <w:numPr>
          <w:ilvl w:val="0"/>
          <w:numId w:val="46"/>
        </w:numPr>
        <w:spacing w:after="0"/>
        <w:contextualSpacing w:val="0"/>
        <w:rPr>
          <w:color w:val="auto"/>
        </w:rPr>
      </w:pPr>
      <w:r w:rsidRPr="003604FF">
        <w:rPr>
          <w:color w:val="auto"/>
        </w:rPr>
        <w:t>Partial Re-design 1:</w:t>
      </w:r>
    </w:p>
    <w:p w14:paraId="04C8DFA5" w14:textId="77777777" w:rsidR="00D55668" w:rsidRPr="003604FF" w:rsidRDefault="00D55668" w:rsidP="00CF0F57">
      <w:pPr>
        <w:pStyle w:val="ListParagraph"/>
        <w:numPr>
          <w:ilvl w:val="0"/>
          <w:numId w:val="52"/>
        </w:numPr>
        <w:spacing w:after="0"/>
      </w:pPr>
      <w:r>
        <w:t xml:space="preserve">Retain </w:t>
      </w:r>
      <w:r w:rsidRPr="003604FF">
        <w:t xml:space="preserve">a small number of the existing sites in each of the programs and supplement </w:t>
      </w:r>
      <w:r>
        <w:t xml:space="preserve">these </w:t>
      </w:r>
      <w:r w:rsidRPr="003604FF">
        <w:t xml:space="preserve">with some sites (using the same process </w:t>
      </w:r>
      <w:r>
        <w:t>as outlined in #1</w:t>
      </w:r>
      <w:r w:rsidRPr="003604FF">
        <w:t>) selected using GRTS or some other unbiased probabilistic method</w:t>
      </w:r>
      <w:r>
        <w:t>.</w:t>
      </w:r>
    </w:p>
    <w:p w14:paraId="29388313" w14:textId="77777777" w:rsidR="00D55668" w:rsidRPr="003604FF" w:rsidRDefault="00D55668" w:rsidP="00CF0F57">
      <w:pPr>
        <w:pStyle w:val="ListParagraph"/>
        <w:numPr>
          <w:ilvl w:val="0"/>
          <w:numId w:val="52"/>
        </w:numPr>
        <w:spacing w:after="0"/>
      </w:pPr>
      <w:r>
        <w:t>Address the questions and requirements of a-e in 1.</w:t>
      </w:r>
    </w:p>
    <w:p w14:paraId="78094A56" w14:textId="77777777" w:rsidR="00D55668" w:rsidRPr="003604FF" w:rsidRDefault="00D55668" w:rsidP="00CF0F57">
      <w:pPr>
        <w:pStyle w:val="ListParagraph"/>
        <w:numPr>
          <w:ilvl w:val="0"/>
          <w:numId w:val="52"/>
        </w:numPr>
        <w:spacing w:after="0"/>
      </w:pPr>
      <w:r w:rsidRPr="00E00A2A">
        <w:rPr>
          <w:b/>
        </w:rPr>
        <w:t>Advantages:</w:t>
      </w:r>
      <w:r w:rsidRPr="003604FF">
        <w:t xml:space="preserve">  Has the advantage of continuing with the trends already collected at some sites but allows for some integrated and unbiased sites.</w:t>
      </w:r>
      <w:r>
        <w:t xml:space="preserve"> </w:t>
      </w:r>
    </w:p>
    <w:p w14:paraId="1775CEAA" w14:textId="77777777" w:rsidR="00D55668" w:rsidRPr="003604FF" w:rsidRDefault="00D55668" w:rsidP="00D55668">
      <w:pPr>
        <w:spacing w:after="0"/>
        <w:ind w:left="1440"/>
      </w:pPr>
      <w:r w:rsidRPr="00B775A8">
        <w:rPr>
          <w:b/>
        </w:rPr>
        <w:t>Disadvantages:</w:t>
      </w:r>
      <w:r>
        <w:t xml:space="preserve"> While this option sounds attractive, </w:t>
      </w:r>
      <w:r w:rsidRPr="003604FF">
        <w:t>the power to detect change is less because the legacy sites (</w:t>
      </w:r>
      <w:r>
        <w:t xml:space="preserve">i.e. </w:t>
      </w:r>
      <w:r w:rsidRPr="003604FF">
        <w:t>the old ones) have only a small weight in the estimation process</w:t>
      </w:r>
      <w:r>
        <w:t>.</w:t>
      </w:r>
    </w:p>
    <w:p w14:paraId="1D860855" w14:textId="77777777" w:rsidR="00D55668" w:rsidRDefault="00D55668" w:rsidP="00CF0F57">
      <w:pPr>
        <w:pStyle w:val="ListParagraph"/>
        <w:numPr>
          <w:ilvl w:val="0"/>
          <w:numId w:val="46"/>
        </w:numPr>
        <w:spacing w:after="0"/>
        <w:contextualSpacing w:val="0"/>
        <w:rPr>
          <w:color w:val="auto"/>
        </w:rPr>
      </w:pPr>
      <w:r w:rsidRPr="00B775A8">
        <w:rPr>
          <w:color w:val="auto"/>
        </w:rPr>
        <w:t>Partial redesign 2:</w:t>
      </w:r>
    </w:p>
    <w:p w14:paraId="39FA5DAD" w14:textId="77777777" w:rsidR="00D55668" w:rsidRPr="00B775A8" w:rsidRDefault="00D55668" w:rsidP="00CF0F57">
      <w:pPr>
        <w:pStyle w:val="ListParagraph"/>
        <w:numPr>
          <w:ilvl w:val="1"/>
          <w:numId w:val="46"/>
        </w:numPr>
        <w:spacing w:after="0"/>
        <w:contextualSpacing w:val="0"/>
        <w:rPr>
          <w:color w:val="auto"/>
        </w:rPr>
      </w:pPr>
      <w:r w:rsidRPr="00B775A8">
        <w:t>In</w:t>
      </w:r>
      <w:r>
        <w:t>tegrate two or three of the sub-programs which have</w:t>
      </w:r>
      <w:r w:rsidRPr="00B775A8">
        <w:t xml:space="preserve"> the most in common</w:t>
      </w:r>
      <w:r>
        <w:t>.</w:t>
      </w:r>
    </w:p>
    <w:p w14:paraId="54E8838C" w14:textId="77777777" w:rsidR="00D55668" w:rsidRPr="00B775A8" w:rsidRDefault="00D55668" w:rsidP="00CF0F57">
      <w:pPr>
        <w:pStyle w:val="ListParagraph"/>
        <w:numPr>
          <w:ilvl w:val="1"/>
          <w:numId w:val="46"/>
        </w:numPr>
        <w:spacing w:after="0"/>
        <w:contextualSpacing w:val="0"/>
        <w:rPr>
          <w:color w:val="auto"/>
        </w:rPr>
      </w:pPr>
      <w:r>
        <w:t>Address the questions and requirements of a-e in 1.</w:t>
      </w:r>
    </w:p>
    <w:p w14:paraId="770B798F" w14:textId="77777777" w:rsidR="00D55668" w:rsidRDefault="00D55668" w:rsidP="00CF0F57">
      <w:pPr>
        <w:pStyle w:val="ListParagraph"/>
        <w:numPr>
          <w:ilvl w:val="1"/>
          <w:numId w:val="46"/>
        </w:numPr>
        <w:spacing w:after="0"/>
        <w:contextualSpacing w:val="0"/>
      </w:pPr>
      <w:r w:rsidRPr="00B775A8">
        <w:rPr>
          <w:b/>
        </w:rPr>
        <w:t>Advantages:</w:t>
      </w:r>
      <w:r>
        <w:t xml:space="preserve">  Least costly option as the programs will be utilising a large portion of their historical data.</w:t>
      </w:r>
    </w:p>
    <w:p w14:paraId="7BED7C67" w14:textId="0E434BC7" w:rsidR="00E36303" w:rsidRDefault="00D55668" w:rsidP="00D55668">
      <w:r w:rsidRPr="00B775A8">
        <w:rPr>
          <w:b/>
        </w:rPr>
        <w:t>Disadvantages:</w:t>
      </w:r>
      <w:r>
        <w:t xml:space="preserve"> The MMP will not be “integrative” in the sense that all programs integrate in terms of their sampling design, analysis and reporting. Representativeness and spatial balance will be in questions for the reasons outlined in this review.</w:t>
      </w:r>
    </w:p>
    <w:p w14:paraId="4CE9A8E4" w14:textId="77777777" w:rsidR="008960B5" w:rsidRDefault="008960B5" w:rsidP="00E36303"/>
    <w:p w14:paraId="06D90E3B" w14:textId="6D640394" w:rsidR="00F00AD7" w:rsidRDefault="00F00AD7" w:rsidP="00F00AD7">
      <w:pPr>
        <w:pStyle w:val="Heading2"/>
        <w:numPr>
          <w:ilvl w:val="1"/>
          <w:numId w:val="10"/>
        </w:numPr>
        <w:ind w:left="851" w:hanging="851"/>
      </w:pPr>
      <w:bookmarkStart w:id="362" w:name="_Toc410312869"/>
      <w:r>
        <w:t>Linkages between the qualitative modelling and statistical explorations of the data</w:t>
      </w:r>
      <w:bookmarkEnd w:id="362"/>
    </w:p>
    <w:p w14:paraId="16204A05" w14:textId="77777777" w:rsidR="00D55668" w:rsidRDefault="00D55668" w:rsidP="00D55668">
      <w:r>
        <w:t>One of the objectives of this review was the development of qualitative models for water quality, seagrass and coral condition that identified important indicators for assessing change. These models were presented in Section 2 of Part I of this report and we revisit them here to determine linkages between these models and the statistical analyses conducted for each sub-program of the MMP.</w:t>
      </w:r>
    </w:p>
    <w:p w14:paraId="6FC45284" w14:textId="77777777" w:rsidR="00D55668" w:rsidRDefault="00D55668" w:rsidP="00D55668">
      <w:r>
        <w:fldChar w:fldCharType="begin"/>
      </w:r>
      <w:r>
        <w:instrText xml:space="preserve"> REF _Ref403651171 \h </w:instrText>
      </w:r>
      <w:r>
        <w:fldChar w:fldCharType="separate"/>
      </w:r>
      <w:r w:rsidR="00076ED9">
        <w:t xml:space="preserve">Table </w:t>
      </w:r>
      <w:r w:rsidR="00076ED9">
        <w:rPr>
          <w:noProof/>
        </w:rPr>
        <w:t>43</w:t>
      </w:r>
      <w:r>
        <w:fldChar w:fldCharType="end"/>
      </w:r>
      <w:r>
        <w:t xml:space="preserve"> provides a summary of indicators explored for the coral sub-program and highlights those that were identified by the qualitative model (QM) as being an important indicators, highlights which indicators were collected and analysed and exhibited some relationship with the coral data analysed. While some of the indicators referenced by the models are collected in other programs, these may have been difficult to integrate with the data collected and were therefore excluded from the analysis.  These indicators are highlighted by an asterisk. Similar tables are constructed for seagrass (</w:t>
      </w:r>
      <w:r>
        <w:fldChar w:fldCharType="begin"/>
      </w:r>
      <w:r>
        <w:instrText xml:space="preserve"> REF _Ref403651876 \h </w:instrText>
      </w:r>
      <w:r>
        <w:fldChar w:fldCharType="separate"/>
      </w:r>
      <w:r w:rsidR="00076ED9">
        <w:t xml:space="preserve">Table </w:t>
      </w:r>
      <w:r w:rsidR="00076ED9">
        <w:rPr>
          <w:noProof/>
        </w:rPr>
        <w:t>44</w:t>
      </w:r>
      <w:r>
        <w:fldChar w:fldCharType="end"/>
      </w:r>
      <w:r>
        <w:t>) and flood plumes (</w:t>
      </w:r>
      <w:r>
        <w:fldChar w:fldCharType="begin"/>
      </w:r>
      <w:r>
        <w:instrText xml:space="preserve"> REF _Ref403651891 \h </w:instrText>
      </w:r>
      <w:r>
        <w:fldChar w:fldCharType="separate"/>
      </w:r>
      <w:r w:rsidR="00076ED9">
        <w:t xml:space="preserve">Table </w:t>
      </w:r>
      <w:r w:rsidR="00076ED9">
        <w:rPr>
          <w:noProof/>
        </w:rPr>
        <w:t>46</w:t>
      </w:r>
      <w:r>
        <w:fldChar w:fldCharType="end"/>
      </w:r>
      <w:r>
        <w:t xml:space="preserve">). Overall there appears to be some synergies between what was highlighted as important by the qualitative models and indicators that were identified through the statistical analyses. </w:t>
      </w:r>
    </w:p>
    <w:p w14:paraId="599E94B4" w14:textId="77777777" w:rsidR="00D55668" w:rsidRDefault="00D55668" w:rsidP="00D55668">
      <w:r>
        <w:t>In terms of seagrass abundance and composition, it is quite clear that epiphytes, light and temperature play an important role in not only the presence or absence of seagrass but also the composition of the different seagrass species when seagrass was present. For the qualitative models of seagrass, light availability plays a critical role in the influence of turbidity and epiphytes in limiting seagrass growth through shading, and is implicit within the negative links to seagrass.</w:t>
      </w:r>
    </w:p>
    <w:p w14:paraId="33BB95E2" w14:textId="77777777" w:rsidR="00D55668" w:rsidRDefault="00D55668" w:rsidP="00D55668">
      <w:r>
        <w:t>Indicators for coral were explored in a limited capacity since the grab samples could not be integrated into any of the analyses, therefore preventing the exploration of some of the nutrients with coral and macroalgae cover. Despite this, the logger and satellite data for turbidity and chlorophyll could be examined and identified relationships between the coral and macroalgal assemblages (</w:t>
      </w:r>
      <w:r>
        <w:fldChar w:fldCharType="begin"/>
      </w:r>
      <w:r>
        <w:instrText xml:space="preserve"> REF _Ref403651171 \h </w:instrText>
      </w:r>
      <w:r>
        <w:fldChar w:fldCharType="separate"/>
      </w:r>
      <w:r w:rsidR="00076ED9">
        <w:t xml:space="preserve">Table </w:t>
      </w:r>
      <w:r w:rsidR="00076ED9">
        <w:rPr>
          <w:noProof/>
        </w:rPr>
        <w:t>43</w:t>
      </w:r>
      <w:r>
        <w:fldChar w:fldCharType="end"/>
      </w:r>
      <w:r>
        <w:t>).</w:t>
      </w:r>
    </w:p>
    <w:p w14:paraId="3E71C66F" w14:textId="77777777" w:rsidR="00D55668" w:rsidRDefault="00D55668" w:rsidP="00D55668">
      <w:r>
        <w:t>Finally, the exploration of the flood plume data and relationships with phytoplankton was limited by the sampling design, particularly for the phytoplankton dataset. As a result, limited relationships could be identified when comparing with phytoplankton compositions.  However, water quality relationships, particularly with nitrogen and phosphorous could be linked with diatoms, one of the more dominant phytoplankton groups. The exploration of light, chlorophyll, CDOM and suspended solids also identified some interesting relationships which can be explored through the qualitative models. Given the relationships identified between these variables and potential links between light and seagrass, it would be important to continue monitoring this information into the future.</w:t>
      </w:r>
    </w:p>
    <w:p w14:paraId="2DD6672B" w14:textId="77777777" w:rsidR="00D55668" w:rsidRDefault="00D55668" w:rsidP="00D55668">
      <w:pPr>
        <w:pStyle w:val="PartSubtitle"/>
      </w:pPr>
    </w:p>
    <w:p w14:paraId="1540A41B" w14:textId="77777777" w:rsidR="00D55668" w:rsidRDefault="00D55668" w:rsidP="00D55668"/>
    <w:p w14:paraId="6BE45E39" w14:textId="77777777" w:rsidR="00D55668" w:rsidRDefault="00D55668" w:rsidP="00D55668">
      <w:pPr>
        <w:pStyle w:val="PartSubtitle"/>
      </w:pPr>
    </w:p>
    <w:p w14:paraId="32FF9650" w14:textId="77777777" w:rsidR="00D55668" w:rsidRDefault="00D55668" w:rsidP="00D55668">
      <w:pPr>
        <w:pStyle w:val="PartSubtitle"/>
      </w:pPr>
    </w:p>
    <w:p w14:paraId="6398FFC4" w14:textId="77777777" w:rsidR="006E7554" w:rsidRDefault="006E7554" w:rsidP="00D55668">
      <w:pPr>
        <w:pStyle w:val="PartSubtitle"/>
      </w:pPr>
    </w:p>
    <w:p w14:paraId="12363A3B" w14:textId="77777777" w:rsidR="00D55668" w:rsidRDefault="00D55668" w:rsidP="00D55668">
      <w:pPr>
        <w:pStyle w:val="Caption"/>
      </w:pPr>
      <w:bookmarkStart w:id="363" w:name="_Ref403651171"/>
      <w:bookmarkStart w:id="364" w:name="_Toc410312983"/>
      <w:r>
        <w:t xml:space="preserve">Table </w:t>
      </w:r>
      <w:r w:rsidR="002119BB">
        <w:fldChar w:fldCharType="begin"/>
      </w:r>
      <w:r w:rsidR="002119BB">
        <w:instrText xml:space="preserve"> SEQ Table \* </w:instrText>
      </w:r>
      <w:r w:rsidR="002119BB">
        <w:instrText xml:space="preserve">ARABIC </w:instrText>
      </w:r>
      <w:r w:rsidR="002119BB">
        <w:fldChar w:fldCharType="separate"/>
      </w:r>
      <w:r w:rsidR="00076ED9">
        <w:rPr>
          <w:noProof/>
        </w:rPr>
        <w:t>43</w:t>
      </w:r>
      <w:r w:rsidR="002119BB">
        <w:rPr>
          <w:noProof/>
        </w:rPr>
        <w:fldChar w:fldCharType="end"/>
      </w:r>
      <w:bookmarkEnd w:id="363"/>
      <w:r>
        <w:t>: Summary of indicators of coral that were examined as part of the qualitative analyses. This table outlines the indicators that were monitored and analysed and highlights which were important through the statistical models developed. Note, an asterisk indicates that some of these indicators were collected through other sub-programs of the MMP but could not be integrated for analysis.</w:t>
      </w:r>
      <w:bookmarkEnd w:id="364"/>
    </w:p>
    <w:tbl>
      <w:tblPr>
        <w:tblStyle w:val="TableGrid"/>
        <w:tblW w:w="10060" w:type="dxa"/>
        <w:jc w:val="center"/>
        <w:tblLayout w:type="fixed"/>
        <w:tblLook w:val="04A0" w:firstRow="1" w:lastRow="0" w:firstColumn="1" w:lastColumn="0" w:noHBand="0" w:noVBand="1"/>
        <w:tblCaption w:val="Table 43"/>
        <w:tblDescription w:val="Summary of indicators of coral that were examined as part of the qualitative analyses. This table outlines the indicators that were monitored and analysed and highlights which were important through the statistical models developed. Note, an asterisk indicates that some of these indicators were collected through other sub-programs of the MMP but could not be integrated for analysis."/>
      </w:tblPr>
      <w:tblGrid>
        <w:gridCol w:w="2122"/>
        <w:gridCol w:w="1822"/>
        <w:gridCol w:w="1559"/>
        <w:gridCol w:w="4557"/>
      </w:tblGrid>
      <w:tr w:rsidR="00D55668" w14:paraId="4DCF282B" w14:textId="77777777" w:rsidTr="00AB7C3C">
        <w:trPr>
          <w:jc w:val="center"/>
        </w:trPr>
        <w:tc>
          <w:tcPr>
            <w:tcW w:w="2122" w:type="dxa"/>
            <w:shd w:val="clear" w:color="auto" w:fill="DDDDDD"/>
          </w:tcPr>
          <w:p w14:paraId="4564A1A1" w14:textId="77777777" w:rsidR="00D55668" w:rsidRPr="003A603C" w:rsidRDefault="00D55668" w:rsidP="00AB7C3C">
            <w:pPr>
              <w:pStyle w:val="PartSubtitle"/>
              <w:spacing w:before="0" w:after="0"/>
              <w:ind w:left="0" w:firstLine="0"/>
              <w:jc w:val="center"/>
              <w:rPr>
                <w:color w:val="auto"/>
                <w:sz w:val="24"/>
                <w:szCs w:val="24"/>
              </w:rPr>
            </w:pPr>
            <w:r w:rsidRPr="003A603C">
              <w:rPr>
                <w:color w:val="auto"/>
                <w:sz w:val="24"/>
                <w:szCs w:val="24"/>
              </w:rPr>
              <w:t>Indicator</w:t>
            </w:r>
          </w:p>
        </w:tc>
        <w:tc>
          <w:tcPr>
            <w:tcW w:w="1822" w:type="dxa"/>
            <w:shd w:val="clear" w:color="auto" w:fill="DDDDDD"/>
          </w:tcPr>
          <w:p w14:paraId="4099802B" w14:textId="77777777" w:rsidR="00D55668" w:rsidRPr="003A603C" w:rsidRDefault="00D55668" w:rsidP="00AB7C3C">
            <w:pPr>
              <w:pStyle w:val="PartSubtitle"/>
              <w:spacing w:before="0" w:after="0"/>
              <w:ind w:left="0" w:firstLine="0"/>
              <w:jc w:val="center"/>
              <w:rPr>
                <w:color w:val="auto"/>
                <w:sz w:val="24"/>
                <w:szCs w:val="24"/>
              </w:rPr>
            </w:pPr>
            <w:r w:rsidRPr="003A603C">
              <w:rPr>
                <w:color w:val="auto"/>
                <w:sz w:val="24"/>
                <w:szCs w:val="24"/>
              </w:rPr>
              <w:t xml:space="preserve">Identified by </w:t>
            </w:r>
            <w:r>
              <w:rPr>
                <w:color w:val="auto"/>
                <w:sz w:val="24"/>
                <w:szCs w:val="24"/>
              </w:rPr>
              <w:t>QM</w:t>
            </w:r>
          </w:p>
        </w:tc>
        <w:tc>
          <w:tcPr>
            <w:tcW w:w="1559" w:type="dxa"/>
            <w:shd w:val="clear" w:color="auto" w:fill="DDDDDD"/>
          </w:tcPr>
          <w:p w14:paraId="5BD6D3ED" w14:textId="77777777" w:rsidR="00D55668" w:rsidRPr="003A603C" w:rsidRDefault="00D55668" w:rsidP="00AB7C3C">
            <w:pPr>
              <w:pStyle w:val="PartSubtitle"/>
              <w:spacing w:before="0" w:after="0"/>
              <w:ind w:left="0" w:firstLine="0"/>
              <w:jc w:val="center"/>
              <w:rPr>
                <w:color w:val="auto"/>
                <w:sz w:val="24"/>
                <w:szCs w:val="24"/>
              </w:rPr>
            </w:pPr>
            <w:r w:rsidRPr="003A603C">
              <w:rPr>
                <w:color w:val="auto"/>
                <w:sz w:val="24"/>
                <w:szCs w:val="24"/>
              </w:rPr>
              <w:t>Collected and Assessed?</w:t>
            </w:r>
          </w:p>
        </w:tc>
        <w:tc>
          <w:tcPr>
            <w:tcW w:w="4557" w:type="dxa"/>
            <w:shd w:val="clear" w:color="auto" w:fill="DDDDDD"/>
          </w:tcPr>
          <w:p w14:paraId="5B8D10ED" w14:textId="77777777" w:rsidR="00D55668" w:rsidRPr="003A603C" w:rsidRDefault="00D55668" w:rsidP="00AB7C3C">
            <w:pPr>
              <w:pStyle w:val="PartSubtitle"/>
              <w:spacing w:before="0" w:after="0"/>
              <w:ind w:left="0" w:firstLine="0"/>
              <w:jc w:val="center"/>
              <w:rPr>
                <w:color w:val="auto"/>
                <w:sz w:val="24"/>
                <w:szCs w:val="24"/>
              </w:rPr>
            </w:pPr>
            <w:r w:rsidRPr="003A603C">
              <w:rPr>
                <w:color w:val="auto"/>
                <w:sz w:val="24"/>
                <w:szCs w:val="24"/>
              </w:rPr>
              <w:t>Identified through Statistical Analyses</w:t>
            </w:r>
          </w:p>
        </w:tc>
      </w:tr>
      <w:tr w:rsidR="00D55668" w14:paraId="7B4BEC8A" w14:textId="77777777" w:rsidTr="00AB7C3C">
        <w:trPr>
          <w:jc w:val="center"/>
        </w:trPr>
        <w:tc>
          <w:tcPr>
            <w:tcW w:w="2122" w:type="dxa"/>
          </w:tcPr>
          <w:p w14:paraId="32D3B8CA" w14:textId="77777777" w:rsidR="00D55668" w:rsidRPr="003A603C" w:rsidRDefault="00D55668" w:rsidP="00AB7C3C">
            <w:pPr>
              <w:pStyle w:val="PartSubtitle"/>
              <w:spacing w:before="0" w:after="0"/>
              <w:ind w:left="0" w:firstLine="0"/>
              <w:rPr>
                <w:color w:val="auto"/>
                <w:sz w:val="22"/>
                <w:szCs w:val="22"/>
              </w:rPr>
            </w:pPr>
            <w:r w:rsidRPr="003A603C">
              <w:rPr>
                <w:color w:val="auto"/>
                <w:sz w:val="22"/>
                <w:szCs w:val="22"/>
              </w:rPr>
              <w:t>Bleaching</w:t>
            </w:r>
          </w:p>
        </w:tc>
        <w:tc>
          <w:tcPr>
            <w:tcW w:w="1822" w:type="dxa"/>
          </w:tcPr>
          <w:p w14:paraId="7F64FF03" w14:textId="77777777" w:rsidR="00D55668" w:rsidRPr="003A603C" w:rsidRDefault="00D55668" w:rsidP="00AB7C3C">
            <w:pPr>
              <w:pStyle w:val="PartSubtitle"/>
              <w:spacing w:before="0" w:after="0"/>
              <w:ind w:left="0" w:firstLine="0"/>
              <w:jc w:val="center"/>
              <w:rPr>
                <w:color w:val="auto"/>
                <w:sz w:val="22"/>
                <w:szCs w:val="22"/>
              </w:rPr>
            </w:pPr>
            <w:r w:rsidRPr="00F259FB">
              <w:rPr>
                <w:color w:val="00B0F0"/>
                <w:sz w:val="22"/>
                <w:szCs w:val="22"/>
              </w:rPr>
              <w:t>Y</w:t>
            </w:r>
          </w:p>
        </w:tc>
        <w:tc>
          <w:tcPr>
            <w:tcW w:w="1559" w:type="dxa"/>
          </w:tcPr>
          <w:p w14:paraId="609809ED" w14:textId="77777777" w:rsidR="00D55668" w:rsidRPr="003A603C" w:rsidRDefault="00D55668" w:rsidP="00AB7C3C">
            <w:pPr>
              <w:pStyle w:val="PartSubtitle"/>
              <w:spacing w:before="0" w:after="0"/>
              <w:ind w:left="0" w:firstLine="0"/>
              <w:jc w:val="center"/>
              <w:rPr>
                <w:color w:val="auto"/>
                <w:sz w:val="22"/>
                <w:szCs w:val="22"/>
              </w:rPr>
            </w:pPr>
            <w:r>
              <w:rPr>
                <w:color w:val="auto"/>
                <w:sz w:val="22"/>
                <w:szCs w:val="22"/>
              </w:rPr>
              <w:t>N</w:t>
            </w:r>
          </w:p>
        </w:tc>
        <w:tc>
          <w:tcPr>
            <w:tcW w:w="4557" w:type="dxa"/>
          </w:tcPr>
          <w:p w14:paraId="43C1C268" w14:textId="77777777" w:rsidR="00D55668" w:rsidRPr="003A603C" w:rsidRDefault="00D55668" w:rsidP="00AB7C3C">
            <w:pPr>
              <w:pStyle w:val="PartSubtitle"/>
              <w:spacing w:before="0" w:after="0"/>
              <w:ind w:left="0" w:firstLine="0"/>
              <w:rPr>
                <w:color w:val="auto"/>
                <w:sz w:val="22"/>
                <w:szCs w:val="22"/>
              </w:rPr>
            </w:pPr>
          </w:p>
        </w:tc>
      </w:tr>
      <w:tr w:rsidR="00D55668" w14:paraId="762682C1" w14:textId="77777777" w:rsidTr="00AB7C3C">
        <w:trPr>
          <w:jc w:val="center"/>
        </w:trPr>
        <w:tc>
          <w:tcPr>
            <w:tcW w:w="2122" w:type="dxa"/>
          </w:tcPr>
          <w:p w14:paraId="2ABE6564" w14:textId="77777777" w:rsidR="00D55668" w:rsidRPr="003A603C" w:rsidRDefault="00D55668" w:rsidP="00AB7C3C">
            <w:pPr>
              <w:pStyle w:val="PartSubtitle"/>
              <w:spacing w:before="0" w:after="0"/>
              <w:ind w:left="0" w:firstLine="0"/>
              <w:rPr>
                <w:color w:val="auto"/>
                <w:sz w:val="22"/>
                <w:szCs w:val="22"/>
              </w:rPr>
            </w:pPr>
            <w:r w:rsidRPr="003A603C">
              <w:rPr>
                <w:color w:val="auto"/>
                <w:sz w:val="22"/>
                <w:szCs w:val="22"/>
              </w:rPr>
              <w:t>COTS</w:t>
            </w:r>
          </w:p>
        </w:tc>
        <w:tc>
          <w:tcPr>
            <w:tcW w:w="1822" w:type="dxa"/>
          </w:tcPr>
          <w:p w14:paraId="65447F86" w14:textId="77777777" w:rsidR="00D55668" w:rsidRPr="00114360" w:rsidRDefault="00D55668" w:rsidP="00AB7C3C">
            <w:pPr>
              <w:pStyle w:val="PartSubtitle"/>
              <w:spacing w:before="0" w:after="0"/>
              <w:ind w:left="0" w:firstLine="0"/>
              <w:jc w:val="center"/>
              <w:rPr>
                <w:color w:val="00B0F0"/>
                <w:sz w:val="22"/>
                <w:szCs w:val="22"/>
              </w:rPr>
            </w:pPr>
            <w:r w:rsidRPr="00114360">
              <w:rPr>
                <w:color w:val="00B0F0"/>
                <w:sz w:val="22"/>
                <w:szCs w:val="22"/>
              </w:rPr>
              <w:t>Y</w:t>
            </w:r>
          </w:p>
        </w:tc>
        <w:tc>
          <w:tcPr>
            <w:tcW w:w="1559" w:type="dxa"/>
          </w:tcPr>
          <w:p w14:paraId="0FDD1B7D" w14:textId="77777777" w:rsidR="00D55668" w:rsidRPr="003A603C" w:rsidRDefault="00D55668" w:rsidP="00AB7C3C">
            <w:pPr>
              <w:pStyle w:val="PartSubtitle"/>
              <w:spacing w:before="0" w:after="0"/>
              <w:ind w:left="0" w:firstLine="0"/>
              <w:jc w:val="center"/>
              <w:rPr>
                <w:color w:val="auto"/>
                <w:sz w:val="22"/>
                <w:szCs w:val="22"/>
              </w:rPr>
            </w:pPr>
            <w:r>
              <w:rPr>
                <w:color w:val="auto"/>
                <w:sz w:val="22"/>
                <w:szCs w:val="22"/>
              </w:rPr>
              <w:t>N</w:t>
            </w:r>
          </w:p>
        </w:tc>
        <w:tc>
          <w:tcPr>
            <w:tcW w:w="4557" w:type="dxa"/>
          </w:tcPr>
          <w:p w14:paraId="30743BCA" w14:textId="77777777" w:rsidR="00D55668" w:rsidRPr="003A603C" w:rsidRDefault="00D55668" w:rsidP="00AB7C3C">
            <w:pPr>
              <w:pStyle w:val="PartSubtitle"/>
              <w:spacing w:before="0" w:after="0"/>
              <w:ind w:left="0" w:firstLine="0"/>
              <w:rPr>
                <w:color w:val="auto"/>
                <w:sz w:val="22"/>
                <w:szCs w:val="22"/>
              </w:rPr>
            </w:pPr>
          </w:p>
        </w:tc>
      </w:tr>
      <w:tr w:rsidR="00D55668" w14:paraId="716BCF4A" w14:textId="77777777" w:rsidTr="00AB7C3C">
        <w:trPr>
          <w:jc w:val="center"/>
        </w:trPr>
        <w:tc>
          <w:tcPr>
            <w:tcW w:w="2122" w:type="dxa"/>
          </w:tcPr>
          <w:p w14:paraId="3E73262B" w14:textId="77777777" w:rsidR="00D55668" w:rsidRPr="003A603C" w:rsidRDefault="00D55668" w:rsidP="00AB7C3C">
            <w:pPr>
              <w:pStyle w:val="PartSubtitle"/>
              <w:spacing w:before="0" w:after="0"/>
              <w:ind w:left="0" w:firstLine="0"/>
              <w:rPr>
                <w:color w:val="auto"/>
                <w:sz w:val="22"/>
                <w:szCs w:val="22"/>
              </w:rPr>
            </w:pPr>
            <w:r w:rsidRPr="003A603C">
              <w:rPr>
                <w:color w:val="auto"/>
                <w:sz w:val="22"/>
                <w:szCs w:val="22"/>
              </w:rPr>
              <w:t>Coral recruitment</w:t>
            </w:r>
            <w:r>
              <w:rPr>
                <w:color w:val="auto"/>
                <w:sz w:val="22"/>
                <w:szCs w:val="22"/>
              </w:rPr>
              <w:t xml:space="preserve"> (coral cover)</w:t>
            </w:r>
          </w:p>
        </w:tc>
        <w:tc>
          <w:tcPr>
            <w:tcW w:w="1822" w:type="dxa"/>
          </w:tcPr>
          <w:p w14:paraId="628C036E" w14:textId="77777777" w:rsidR="00D55668" w:rsidRPr="00114360" w:rsidRDefault="00D55668" w:rsidP="00AB7C3C">
            <w:pPr>
              <w:pStyle w:val="PartSubtitle"/>
              <w:spacing w:before="0" w:after="0"/>
              <w:ind w:left="0" w:firstLine="0"/>
              <w:jc w:val="center"/>
              <w:rPr>
                <w:color w:val="00B0F0"/>
                <w:sz w:val="22"/>
                <w:szCs w:val="22"/>
              </w:rPr>
            </w:pPr>
            <w:r w:rsidRPr="00114360">
              <w:rPr>
                <w:color w:val="00B0F0"/>
                <w:sz w:val="22"/>
                <w:szCs w:val="22"/>
              </w:rPr>
              <w:t>Y</w:t>
            </w:r>
          </w:p>
        </w:tc>
        <w:tc>
          <w:tcPr>
            <w:tcW w:w="1559" w:type="dxa"/>
          </w:tcPr>
          <w:p w14:paraId="306C7B90" w14:textId="77777777" w:rsidR="00D55668" w:rsidRPr="00657AE8" w:rsidRDefault="00D55668" w:rsidP="00AB7C3C">
            <w:pPr>
              <w:pStyle w:val="PartSubtitle"/>
              <w:spacing w:before="0" w:after="0"/>
              <w:ind w:left="0" w:firstLine="0"/>
              <w:jc w:val="center"/>
              <w:rPr>
                <w:color w:val="00B0F0"/>
                <w:sz w:val="22"/>
                <w:szCs w:val="22"/>
              </w:rPr>
            </w:pPr>
            <w:r w:rsidRPr="00657AE8">
              <w:rPr>
                <w:color w:val="00B0F0"/>
                <w:sz w:val="22"/>
                <w:szCs w:val="22"/>
              </w:rPr>
              <w:t>Y</w:t>
            </w:r>
          </w:p>
        </w:tc>
        <w:tc>
          <w:tcPr>
            <w:tcW w:w="4557" w:type="dxa"/>
          </w:tcPr>
          <w:p w14:paraId="4CCD0CAB" w14:textId="77777777" w:rsidR="00D55668" w:rsidRPr="003A603C" w:rsidRDefault="00D55668" w:rsidP="00AB7C3C">
            <w:pPr>
              <w:pStyle w:val="PartSubtitle"/>
              <w:spacing w:before="0" w:after="0"/>
              <w:ind w:left="0" w:firstLine="0"/>
              <w:rPr>
                <w:color w:val="auto"/>
                <w:sz w:val="22"/>
                <w:szCs w:val="22"/>
              </w:rPr>
            </w:pPr>
            <w:r>
              <w:rPr>
                <w:color w:val="auto"/>
                <w:sz w:val="22"/>
                <w:szCs w:val="22"/>
              </w:rPr>
              <w:t>Did not specifically analyse this metric in terms of exploring sensitivities to coral cover.</w:t>
            </w:r>
          </w:p>
        </w:tc>
      </w:tr>
      <w:tr w:rsidR="00D55668" w14:paraId="4A44BF47" w14:textId="77777777" w:rsidTr="00AB7C3C">
        <w:trPr>
          <w:jc w:val="center"/>
        </w:trPr>
        <w:tc>
          <w:tcPr>
            <w:tcW w:w="2122" w:type="dxa"/>
          </w:tcPr>
          <w:p w14:paraId="4FFC3B8C" w14:textId="77777777" w:rsidR="00D55668" w:rsidRPr="003A603C" w:rsidRDefault="00D55668" w:rsidP="00AB7C3C">
            <w:pPr>
              <w:pStyle w:val="PartSubtitle"/>
              <w:spacing w:before="0" w:after="0"/>
              <w:ind w:left="0" w:firstLine="0"/>
              <w:rPr>
                <w:color w:val="auto"/>
                <w:sz w:val="22"/>
              </w:rPr>
            </w:pPr>
            <w:r w:rsidRPr="003A603C">
              <w:rPr>
                <w:color w:val="auto"/>
                <w:sz w:val="22"/>
              </w:rPr>
              <w:t>DIN</w:t>
            </w:r>
          </w:p>
        </w:tc>
        <w:tc>
          <w:tcPr>
            <w:tcW w:w="1822" w:type="dxa"/>
          </w:tcPr>
          <w:p w14:paraId="1A8558D5" w14:textId="77777777" w:rsidR="00D55668" w:rsidRPr="00114360" w:rsidRDefault="00D55668" w:rsidP="00AB7C3C">
            <w:pPr>
              <w:pStyle w:val="PartSubtitle"/>
              <w:spacing w:before="0" w:after="0"/>
              <w:ind w:left="0" w:firstLine="0"/>
              <w:jc w:val="center"/>
              <w:rPr>
                <w:color w:val="00B0F0"/>
                <w:sz w:val="22"/>
              </w:rPr>
            </w:pPr>
            <w:r w:rsidRPr="00114360">
              <w:rPr>
                <w:color w:val="00B0F0"/>
                <w:sz w:val="22"/>
              </w:rPr>
              <w:t>Y</w:t>
            </w:r>
          </w:p>
        </w:tc>
        <w:tc>
          <w:tcPr>
            <w:tcW w:w="1559" w:type="dxa"/>
          </w:tcPr>
          <w:p w14:paraId="08AD973C" w14:textId="77777777" w:rsidR="00D55668" w:rsidRPr="00657AE8" w:rsidRDefault="00D55668" w:rsidP="00AB7C3C">
            <w:pPr>
              <w:pStyle w:val="PartSubtitle"/>
              <w:spacing w:before="0" w:after="0"/>
              <w:ind w:left="0" w:firstLine="0"/>
              <w:jc w:val="center"/>
              <w:rPr>
                <w:color w:val="00B0F0"/>
                <w:sz w:val="22"/>
              </w:rPr>
            </w:pPr>
            <w:r w:rsidRPr="00657AE8">
              <w:rPr>
                <w:color w:val="00B0F0"/>
                <w:sz w:val="22"/>
              </w:rPr>
              <w:t>Y</w:t>
            </w:r>
          </w:p>
        </w:tc>
        <w:tc>
          <w:tcPr>
            <w:tcW w:w="4557" w:type="dxa"/>
          </w:tcPr>
          <w:p w14:paraId="068F8096" w14:textId="77777777" w:rsidR="00D55668" w:rsidRPr="003A603C" w:rsidRDefault="00D55668" w:rsidP="00AB7C3C">
            <w:pPr>
              <w:pStyle w:val="PartSubtitle"/>
              <w:spacing w:before="0" w:after="0"/>
              <w:ind w:left="0" w:firstLine="0"/>
              <w:rPr>
                <w:color w:val="auto"/>
                <w:sz w:val="22"/>
              </w:rPr>
            </w:pPr>
            <w:r>
              <w:rPr>
                <w:color w:val="auto"/>
                <w:sz w:val="22"/>
              </w:rPr>
              <w:t>Could not assess as we could not link the grab samples with the coral samples due to the mismatch with sampling.</w:t>
            </w:r>
          </w:p>
        </w:tc>
      </w:tr>
      <w:tr w:rsidR="00D55668" w14:paraId="198C62EF" w14:textId="77777777" w:rsidTr="00AB7C3C">
        <w:trPr>
          <w:jc w:val="center"/>
        </w:trPr>
        <w:tc>
          <w:tcPr>
            <w:tcW w:w="2122" w:type="dxa"/>
          </w:tcPr>
          <w:p w14:paraId="4A6AD6E4" w14:textId="77777777" w:rsidR="00D55668" w:rsidRPr="003A603C" w:rsidRDefault="00D55668" w:rsidP="00AB7C3C">
            <w:pPr>
              <w:pStyle w:val="PartSubtitle"/>
              <w:spacing w:before="0" w:after="0"/>
              <w:ind w:left="0" w:firstLine="0"/>
              <w:rPr>
                <w:color w:val="auto"/>
                <w:sz w:val="22"/>
              </w:rPr>
            </w:pPr>
            <w:r>
              <w:rPr>
                <w:color w:val="auto"/>
                <w:sz w:val="22"/>
              </w:rPr>
              <w:t>Disease</w:t>
            </w:r>
          </w:p>
        </w:tc>
        <w:tc>
          <w:tcPr>
            <w:tcW w:w="1822" w:type="dxa"/>
          </w:tcPr>
          <w:p w14:paraId="7FC2C955" w14:textId="77777777" w:rsidR="00D55668" w:rsidRPr="00114360" w:rsidRDefault="00D55668" w:rsidP="00AB7C3C">
            <w:pPr>
              <w:pStyle w:val="PartSubtitle"/>
              <w:spacing w:before="0" w:after="0"/>
              <w:ind w:left="0" w:firstLine="0"/>
              <w:jc w:val="center"/>
              <w:rPr>
                <w:color w:val="00B0F0"/>
                <w:sz w:val="22"/>
              </w:rPr>
            </w:pPr>
            <w:r w:rsidRPr="00114360">
              <w:rPr>
                <w:color w:val="00B0F0"/>
                <w:sz w:val="22"/>
              </w:rPr>
              <w:t>Y</w:t>
            </w:r>
          </w:p>
        </w:tc>
        <w:tc>
          <w:tcPr>
            <w:tcW w:w="1559" w:type="dxa"/>
          </w:tcPr>
          <w:p w14:paraId="6EB2C048"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557" w:type="dxa"/>
          </w:tcPr>
          <w:p w14:paraId="5A87747A" w14:textId="77777777" w:rsidR="00D55668" w:rsidRPr="003A603C" w:rsidRDefault="00D55668" w:rsidP="00AB7C3C">
            <w:pPr>
              <w:pStyle w:val="PartSubtitle"/>
              <w:spacing w:before="0" w:after="0"/>
              <w:ind w:left="0" w:firstLine="0"/>
              <w:rPr>
                <w:color w:val="auto"/>
                <w:sz w:val="22"/>
              </w:rPr>
            </w:pPr>
          </w:p>
        </w:tc>
      </w:tr>
      <w:tr w:rsidR="00D55668" w14:paraId="3A016109" w14:textId="77777777" w:rsidTr="00AB7C3C">
        <w:trPr>
          <w:jc w:val="center"/>
        </w:trPr>
        <w:tc>
          <w:tcPr>
            <w:tcW w:w="2122" w:type="dxa"/>
          </w:tcPr>
          <w:p w14:paraId="39BC32E8" w14:textId="77777777" w:rsidR="00D55668" w:rsidRPr="003A603C" w:rsidRDefault="00D55668" w:rsidP="00AB7C3C">
            <w:pPr>
              <w:pStyle w:val="PartSubtitle"/>
              <w:spacing w:before="0" w:after="0"/>
              <w:ind w:left="0" w:firstLine="0"/>
              <w:rPr>
                <w:color w:val="auto"/>
                <w:sz w:val="22"/>
              </w:rPr>
            </w:pPr>
            <w:r>
              <w:rPr>
                <w:color w:val="auto"/>
                <w:sz w:val="22"/>
              </w:rPr>
              <w:t>Flocculated organic sediments</w:t>
            </w:r>
          </w:p>
        </w:tc>
        <w:tc>
          <w:tcPr>
            <w:tcW w:w="1822" w:type="dxa"/>
          </w:tcPr>
          <w:p w14:paraId="03F9BE15"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1EFDF044"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557" w:type="dxa"/>
          </w:tcPr>
          <w:p w14:paraId="0EF722DE" w14:textId="77777777" w:rsidR="00D55668" w:rsidRPr="003A603C" w:rsidRDefault="00D55668" w:rsidP="00AB7C3C">
            <w:pPr>
              <w:pStyle w:val="PartSubtitle"/>
              <w:spacing w:before="0" w:after="0"/>
              <w:ind w:left="0" w:firstLine="0"/>
              <w:rPr>
                <w:color w:val="auto"/>
                <w:sz w:val="22"/>
              </w:rPr>
            </w:pPr>
          </w:p>
        </w:tc>
      </w:tr>
      <w:tr w:rsidR="00D55668" w14:paraId="42255EE2" w14:textId="77777777" w:rsidTr="00AB7C3C">
        <w:trPr>
          <w:jc w:val="center"/>
        </w:trPr>
        <w:tc>
          <w:tcPr>
            <w:tcW w:w="2122" w:type="dxa"/>
          </w:tcPr>
          <w:p w14:paraId="61F46D8F" w14:textId="77777777" w:rsidR="00D55668" w:rsidRPr="003A603C" w:rsidRDefault="00D55668" w:rsidP="00AB7C3C">
            <w:pPr>
              <w:pStyle w:val="PartSubtitle"/>
              <w:spacing w:before="0" w:after="0"/>
              <w:ind w:left="0" w:firstLine="0"/>
              <w:rPr>
                <w:color w:val="auto"/>
                <w:sz w:val="22"/>
              </w:rPr>
            </w:pPr>
            <w:r>
              <w:rPr>
                <w:color w:val="auto"/>
                <w:sz w:val="22"/>
              </w:rPr>
              <w:t>Fresh Water</w:t>
            </w:r>
          </w:p>
        </w:tc>
        <w:tc>
          <w:tcPr>
            <w:tcW w:w="1822" w:type="dxa"/>
          </w:tcPr>
          <w:p w14:paraId="791BF83D" w14:textId="77777777" w:rsidR="00D55668" w:rsidRPr="00114360" w:rsidRDefault="00D55668" w:rsidP="00AB7C3C">
            <w:pPr>
              <w:pStyle w:val="PartSubtitle"/>
              <w:spacing w:before="0" w:after="0"/>
              <w:ind w:left="0" w:firstLine="0"/>
              <w:jc w:val="center"/>
              <w:rPr>
                <w:color w:val="00B0F0"/>
                <w:sz w:val="22"/>
              </w:rPr>
            </w:pPr>
            <w:r w:rsidRPr="00114360">
              <w:rPr>
                <w:color w:val="00B0F0"/>
                <w:sz w:val="22"/>
              </w:rPr>
              <w:t>Y</w:t>
            </w:r>
          </w:p>
        </w:tc>
        <w:tc>
          <w:tcPr>
            <w:tcW w:w="1559" w:type="dxa"/>
          </w:tcPr>
          <w:p w14:paraId="410F2E93"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557" w:type="dxa"/>
          </w:tcPr>
          <w:p w14:paraId="7E7AA553" w14:textId="77777777" w:rsidR="00D55668" w:rsidRPr="003A603C" w:rsidRDefault="00D55668" w:rsidP="00AB7C3C">
            <w:pPr>
              <w:pStyle w:val="PartSubtitle"/>
              <w:spacing w:before="0" w:after="0"/>
              <w:ind w:left="0" w:firstLine="0"/>
              <w:rPr>
                <w:color w:val="auto"/>
                <w:sz w:val="22"/>
              </w:rPr>
            </w:pPr>
          </w:p>
        </w:tc>
      </w:tr>
      <w:tr w:rsidR="00D55668" w14:paraId="0C62F914" w14:textId="77777777" w:rsidTr="00AB7C3C">
        <w:trPr>
          <w:jc w:val="center"/>
        </w:trPr>
        <w:tc>
          <w:tcPr>
            <w:tcW w:w="2122" w:type="dxa"/>
          </w:tcPr>
          <w:p w14:paraId="2EB5D626" w14:textId="77777777" w:rsidR="00D55668" w:rsidRDefault="00D55668" w:rsidP="00AB7C3C">
            <w:pPr>
              <w:pStyle w:val="PartSubtitle"/>
              <w:spacing w:before="0" w:after="0"/>
              <w:ind w:left="0" w:firstLine="0"/>
              <w:rPr>
                <w:color w:val="auto"/>
                <w:sz w:val="22"/>
              </w:rPr>
            </w:pPr>
            <w:r>
              <w:rPr>
                <w:color w:val="auto"/>
                <w:sz w:val="22"/>
              </w:rPr>
              <w:t>Herbivore</w:t>
            </w:r>
          </w:p>
        </w:tc>
        <w:tc>
          <w:tcPr>
            <w:tcW w:w="1822" w:type="dxa"/>
          </w:tcPr>
          <w:p w14:paraId="10E545AD"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46AEB778"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557" w:type="dxa"/>
          </w:tcPr>
          <w:p w14:paraId="37C14438" w14:textId="77777777" w:rsidR="00D55668" w:rsidRPr="003A603C" w:rsidRDefault="00D55668" w:rsidP="00AB7C3C">
            <w:pPr>
              <w:pStyle w:val="PartSubtitle"/>
              <w:spacing w:before="0" w:after="0"/>
              <w:ind w:left="0" w:firstLine="0"/>
              <w:rPr>
                <w:color w:val="auto"/>
                <w:sz w:val="22"/>
              </w:rPr>
            </w:pPr>
          </w:p>
        </w:tc>
      </w:tr>
      <w:tr w:rsidR="00D55668" w14:paraId="0E82B9EA" w14:textId="77777777" w:rsidTr="00AB7C3C">
        <w:trPr>
          <w:jc w:val="center"/>
        </w:trPr>
        <w:tc>
          <w:tcPr>
            <w:tcW w:w="2122" w:type="dxa"/>
          </w:tcPr>
          <w:p w14:paraId="4BFA3AD9" w14:textId="77777777" w:rsidR="00D55668" w:rsidRDefault="00D55668" w:rsidP="00AB7C3C">
            <w:pPr>
              <w:pStyle w:val="PartSubtitle"/>
              <w:spacing w:before="0" w:after="0"/>
              <w:ind w:left="0" w:firstLine="0"/>
              <w:rPr>
                <w:color w:val="auto"/>
                <w:sz w:val="22"/>
              </w:rPr>
            </w:pPr>
            <w:r>
              <w:rPr>
                <w:color w:val="auto"/>
                <w:sz w:val="22"/>
              </w:rPr>
              <w:t>Macroalgae</w:t>
            </w:r>
          </w:p>
        </w:tc>
        <w:tc>
          <w:tcPr>
            <w:tcW w:w="1822" w:type="dxa"/>
          </w:tcPr>
          <w:p w14:paraId="59B074B7" w14:textId="77777777" w:rsidR="00D55668" w:rsidRPr="00114360" w:rsidRDefault="00D55668" w:rsidP="00AB7C3C">
            <w:pPr>
              <w:pStyle w:val="PartSubtitle"/>
              <w:spacing w:before="0" w:after="0"/>
              <w:ind w:left="0" w:firstLine="0"/>
              <w:jc w:val="center"/>
              <w:rPr>
                <w:color w:val="00B0F0"/>
                <w:sz w:val="22"/>
              </w:rPr>
            </w:pPr>
            <w:r w:rsidRPr="00114360">
              <w:rPr>
                <w:color w:val="00B0F0"/>
                <w:sz w:val="22"/>
              </w:rPr>
              <w:t>Y</w:t>
            </w:r>
          </w:p>
        </w:tc>
        <w:tc>
          <w:tcPr>
            <w:tcW w:w="1559" w:type="dxa"/>
          </w:tcPr>
          <w:p w14:paraId="617A812C" w14:textId="77777777" w:rsidR="00D55668" w:rsidRPr="00657AE8" w:rsidRDefault="00D55668" w:rsidP="00AB7C3C">
            <w:pPr>
              <w:pStyle w:val="PartSubtitle"/>
              <w:spacing w:before="0" w:after="0"/>
              <w:ind w:left="0" w:firstLine="0"/>
              <w:jc w:val="center"/>
              <w:rPr>
                <w:color w:val="00B0F0"/>
                <w:sz w:val="22"/>
              </w:rPr>
            </w:pPr>
            <w:r w:rsidRPr="00657AE8">
              <w:rPr>
                <w:color w:val="00B0F0"/>
                <w:sz w:val="22"/>
              </w:rPr>
              <w:t>Y</w:t>
            </w:r>
          </w:p>
        </w:tc>
        <w:tc>
          <w:tcPr>
            <w:tcW w:w="4557" w:type="dxa"/>
          </w:tcPr>
          <w:p w14:paraId="33BA5605" w14:textId="77777777" w:rsidR="00D55668" w:rsidRPr="003A603C" w:rsidRDefault="00D55668" w:rsidP="00AB7C3C">
            <w:pPr>
              <w:pStyle w:val="PartSubtitle"/>
              <w:spacing w:before="0" w:after="0"/>
              <w:ind w:left="0" w:firstLine="0"/>
              <w:rPr>
                <w:color w:val="auto"/>
                <w:sz w:val="22"/>
              </w:rPr>
            </w:pPr>
            <w:r>
              <w:rPr>
                <w:color w:val="auto"/>
                <w:sz w:val="22"/>
              </w:rPr>
              <w:t>Broad relationships explored as a composition with coral which demonstrated correlations with hard coral and soft coral groups e.g. macroalgae was more dominant around hard coral compared to soft corals.</w:t>
            </w:r>
          </w:p>
        </w:tc>
      </w:tr>
      <w:tr w:rsidR="00D55668" w14:paraId="587A198C" w14:textId="77777777" w:rsidTr="00AB7C3C">
        <w:trPr>
          <w:jc w:val="center"/>
        </w:trPr>
        <w:tc>
          <w:tcPr>
            <w:tcW w:w="2122" w:type="dxa"/>
          </w:tcPr>
          <w:p w14:paraId="4822ED0C" w14:textId="77777777" w:rsidR="00D55668" w:rsidRDefault="00D55668" w:rsidP="00AB7C3C">
            <w:pPr>
              <w:pStyle w:val="PartSubtitle"/>
              <w:spacing w:before="0" w:after="0"/>
              <w:ind w:left="0" w:firstLine="0"/>
              <w:rPr>
                <w:color w:val="auto"/>
                <w:sz w:val="22"/>
              </w:rPr>
            </w:pPr>
            <w:r>
              <w:rPr>
                <w:color w:val="auto"/>
                <w:sz w:val="22"/>
              </w:rPr>
              <w:t>Pesticides*</w:t>
            </w:r>
          </w:p>
        </w:tc>
        <w:tc>
          <w:tcPr>
            <w:tcW w:w="1822" w:type="dxa"/>
          </w:tcPr>
          <w:p w14:paraId="7EECB12F" w14:textId="77777777" w:rsidR="00D55668" w:rsidRPr="00114360" w:rsidRDefault="00D55668" w:rsidP="00AB7C3C">
            <w:pPr>
              <w:pStyle w:val="PartSubtitle"/>
              <w:spacing w:before="0" w:after="0"/>
              <w:ind w:left="0" w:firstLine="0"/>
              <w:jc w:val="center"/>
              <w:rPr>
                <w:color w:val="00B0F0"/>
                <w:sz w:val="22"/>
              </w:rPr>
            </w:pPr>
            <w:r w:rsidRPr="00114360">
              <w:rPr>
                <w:color w:val="00B0F0"/>
                <w:sz w:val="22"/>
              </w:rPr>
              <w:t>Y</w:t>
            </w:r>
          </w:p>
        </w:tc>
        <w:tc>
          <w:tcPr>
            <w:tcW w:w="1559" w:type="dxa"/>
          </w:tcPr>
          <w:p w14:paraId="59565162"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557" w:type="dxa"/>
          </w:tcPr>
          <w:p w14:paraId="5F7CF970" w14:textId="77777777" w:rsidR="00D55668" w:rsidRPr="003A603C" w:rsidRDefault="00D55668" w:rsidP="00AB7C3C">
            <w:pPr>
              <w:pStyle w:val="PartSubtitle"/>
              <w:spacing w:before="0" w:after="0"/>
              <w:ind w:left="0" w:firstLine="0"/>
              <w:rPr>
                <w:color w:val="auto"/>
                <w:sz w:val="22"/>
              </w:rPr>
            </w:pPr>
          </w:p>
        </w:tc>
      </w:tr>
      <w:tr w:rsidR="00D55668" w14:paraId="5735EF75" w14:textId="77777777" w:rsidTr="00AB7C3C">
        <w:trPr>
          <w:jc w:val="center"/>
        </w:trPr>
        <w:tc>
          <w:tcPr>
            <w:tcW w:w="2122" w:type="dxa"/>
          </w:tcPr>
          <w:p w14:paraId="5F330439" w14:textId="77777777" w:rsidR="00D55668" w:rsidRDefault="00D55668" w:rsidP="00AB7C3C">
            <w:pPr>
              <w:pStyle w:val="PartSubtitle"/>
              <w:spacing w:before="0" w:after="0"/>
              <w:ind w:left="0" w:firstLine="0"/>
              <w:rPr>
                <w:color w:val="auto"/>
                <w:sz w:val="22"/>
              </w:rPr>
            </w:pPr>
            <w:r>
              <w:rPr>
                <w:color w:val="auto"/>
                <w:sz w:val="22"/>
              </w:rPr>
              <w:t>Porifera</w:t>
            </w:r>
          </w:p>
        </w:tc>
        <w:tc>
          <w:tcPr>
            <w:tcW w:w="1822" w:type="dxa"/>
          </w:tcPr>
          <w:p w14:paraId="4335DBEB" w14:textId="77777777" w:rsidR="00D55668" w:rsidRPr="00114360" w:rsidRDefault="00D55668" w:rsidP="00AB7C3C">
            <w:pPr>
              <w:pStyle w:val="PartSubtitle"/>
              <w:spacing w:before="0" w:after="0"/>
              <w:ind w:left="0" w:firstLine="0"/>
              <w:jc w:val="center"/>
              <w:rPr>
                <w:color w:val="00B0F0"/>
                <w:sz w:val="22"/>
              </w:rPr>
            </w:pPr>
            <w:r w:rsidRPr="00114360">
              <w:rPr>
                <w:color w:val="00B0F0"/>
                <w:sz w:val="22"/>
              </w:rPr>
              <w:t>Y</w:t>
            </w:r>
          </w:p>
        </w:tc>
        <w:tc>
          <w:tcPr>
            <w:tcW w:w="1559" w:type="dxa"/>
          </w:tcPr>
          <w:p w14:paraId="04429EB7"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557" w:type="dxa"/>
          </w:tcPr>
          <w:p w14:paraId="0ACF8BE1" w14:textId="77777777" w:rsidR="00D55668" w:rsidRPr="003A603C" w:rsidRDefault="00D55668" w:rsidP="00AB7C3C">
            <w:pPr>
              <w:pStyle w:val="PartSubtitle"/>
              <w:spacing w:before="0" w:after="0"/>
              <w:ind w:left="0" w:firstLine="0"/>
              <w:rPr>
                <w:color w:val="auto"/>
                <w:sz w:val="22"/>
              </w:rPr>
            </w:pPr>
          </w:p>
        </w:tc>
      </w:tr>
      <w:tr w:rsidR="00D55668" w14:paraId="269E7960" w14:textId="77777777" w:rsidTr="00AB7C3C">
        <w:trPr>
          <w:jc w:val="center"/>
        </w:trPr>
        <w:tc>
          <w:tcPr>
            <w:tcW w:w="2122" w:type="dxa"/>
          </w:tcPr>
          <w:p w14:paraId="4B304899" w14:textId="77777777" w:rsidR="00D55668" w:rsidRDefault="00D55668" w:rsidP="00AB7C3C">
            <w:pPr>
              <w:pStyle w:val="PartSubtitle"/>
              <w:spacing w:before="0" w:after="0"/>
              <w:ind w:left="0" w:firstLine="0"/>
              <w:rPr>
                <w:color w:val="auto"/>
                <w:sz w:val="22"/>
              </w:rPr>
            </w:pPr>
            <w:r>
              <w:rPr>
                <w:color w:val="auto"/>
                <w:sz w:val="22"/>
              </w:rPr>
              <w:t>Phytoplankton*</w:t>
            </w:r>
          </w:p>
        </w:tc>
        <w:tc>
          <w:tcPr>
            <w:tcW w:w="1822" w:type="dxa"/>
          </w:tcPr>
          <w:p w14:paraId="165E0168"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2F68B4DF"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557" w:type="dxa"/>
          </w:tcPr>
          <w:p w14:paraId="5EEF8A6E" w14:textId="77777777" w:rsidR="00D55668" w:rsidRPr="003A603C" w:rsidRDefault="00D55668" w:rsidP="00AB7C3C">
            <w:pPr>
              <w:pStyle w:val="PartSubtitle"/>
              <w:spacing w:before="0" w:after="0"/>
              <w:ind w:left="0" w:firstLine="0"/>
              <w:rPr>
                <w:color w:val="auto"/>
                <w:sz w:val="22"/>
              </w:rPr>
            </w:pPr>
          </w:p>
        </w:tc>
      </w:tr>
      <w:tr w:rsidR="00D55668" w14:paraId="68C4E6D3" w14:textId="77777777" w:rsidTr="00AB7C3C">
        <w:trPr>
          <w:jc w:val="center"/>
        </w:trPr>
        <w:tc>
          <w:tcPr>
            <w:tcW w:w="2122" w:type="dxa"/>
          </w:tcPr>
          <w:p w14:paraId="28A3226E" w14:textId="77777777" w:rsidR="00D55668" w:rsidRDefault="00D55668" w:rsidP="00AB7C3C">
            <w:pPr>
              <w:pStyle w:val="PartSubtitle"/>
              <w:spacing w:before="0" w:after="0"/>
              <w:ind w:left="0" w:firstLine="0"/>
              <w:rPr>
                <w:color w:val="auto"/>
                <w:sz w:val="22"/>
              </w:rPr>
            </w:pPr>
            <w:r>
              <w:rPr>
                <w:color w:val="auto"/>
                <w:sz w:val="22"/>
              </w:rPr>
              <w:t>Suspended Solids</w:t>
            </w:r>
          </w:p>
        </w:tc>
        <w:tc>
          <w:tcPr>
            <w:tcW w:w="1822" w:type="dxa"/>
          </w:tcPr>
          <w:p w14:paraId="156CA58A" w14:textId="77777777" w:rsidR="00D55668" w:rsidRPr="00114360" w:rsidRDefault="00D55668" w:rsidP="00AB7C3C">
            <w:pPr>
              <w:pStyle w:val="PartSubtitle"/>
              <w:spacing w:before="0" w:after="0"/>
              <w:ind w:left="0" w:firstLine="0"/>
              <w:jc w:val="center"/>
              <w:rPr>
                <w:color w:val="00B0F0"/>
                <w:sz w:val="22"/>
              </w:rPr>
            </w:pPr>
            <w:r w:rsidRPr="00114360">
              <w:rPr>
                <w:color w:val="00B0F0"/>
                <w:sz w:val="22"/>
              </w:rPr>
              <w:t>Y</w:t>
            </w:r>
          </w:p>
        </w:tc>
        <w:tc>
          <w:tcPr>
            <w:tcW w:w="1559" w:type="dxa"/>
          </w:tcPr>
          <w:p w14:paraId="04174EDE" w14:textId="77777777" w:rsidR="00D55668" w:rsidRPr="00155C80" w:rsidRDefault="00D55668" w:rsidP="00AB7C3C">
            <w:pPr>
              <w:pStyle w:val="PartSubtitle"/>
              <w:spacing w:before="0" w:after="0"/>
              <w:ind w:left="0" w:firstLine="0"/>
              <w:jc w:val="center"/>
              <w:rPr>
                <w:color w:val="auto"/>
                <w:sz w:val="22"/>
              </w:rPr>
            </w:pPr>
            <w:r w:rsidRPr="00155C80">
              <w:rPr>
                <w:color w:val="auto"/>
                <w:sz w:val="22"/>
              </w:rPr>
              <w:t>N</w:t>
            </w:r>
          </w:p>
        </w:tc>
        <w:tc>
          <w:tcPr>
            <w:tcW w:w="4557" w:type="dxa"/>
          </w:tcPr>
          <w:p w14:paraId="0D3942D0" w14:textId="77777777" w:rsidR="00D55668" w:rsidRPr="003A603C" w:rsidRDefault="00D55668" w:rsidP="00AB7C3C">
            <w:pPr>
              <w:pStyle w:val="PartSubtitle"/>
              <w:spacing w:before="0" w:after="0"/>
              <w:ind w:left="0" w:firstLine="0"/>
              <w:rPr>
                <w:color w:val="auto"/>
                <w:sz w:val="22"/>
              </w:rPr>
            </w:pPr>
          </w:p>
        </w:tc>
      </w:tr>
      <w:tr w:rsidR="00D55668" w14:paraId="0348520D" w14:textId="77777777" w:rsidTr="00AB7C3C">
        <w:trPr>
          <w:jc w:val="center"/>
        </w:trPr>
        <w:tc>
          <w:tcPr>
            <w:tcW w:w="2122" w:type="dxa"/>
          </w:tcPr>
          <w:p w14:paraId="64D80E82" w14:textId="77777777" w:rsidR="00D55668" w:rsidRDefault="00D55668" w:rsidP="00AB7C3C">
            <w:pPr>
              <w:pStyle w:val="PartSubtitle"/>
              <w:spacing w:before="0" w:after="0"/>
              <w:ind w:left="0" w:firstLine="0"/>
              <w:rPr>
                <w:color w:val="auto"/>
                <w:sz w:val="22"/>
              </w:rPr>
            </w:pPr>
            <w:r>
              <w:rPr>
                <w:color w:val="auto"/>
                <w:sz w:val="22"/>
              </w:rPr>
              <w:t>Turbidity*</w:t>
            </w:r>
          </w:p>
        </w:tc>
        <w:tc>
          <w:tcPr>
            <w:tcW w:w="1822" w:type="dxa"/>
          </w:tcPr>
          <w:p w14:paraId="4FB1739B"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65ACEE1A" w14:textId="77777777" w:rsidR="00D55668" w:rsidRPr="003A603C" w:rsidRDefault="00D55668" w:rsidP="00AB7C3C">
            <w:pPr>
              <w:pStyle w:val="PartSubtitle"/>
              <w:spacing w:before="0" w:after="0"/>
              <w:ind w:left="0" w:firstLine="0"/>
              <w:jc w:val="center"/>
              <w:rPr>
                <w:color w:val="auto"/>
                <w:sz w:val="22"/>
              </w:rPr>
            </w:pPr>
            <w:r>
              <w:rPr>
                <w:color w:val="auto"/>
                <w:sz w:val="22"/>
              </w:rPr>
              <w:t>Y</w:t>
            </w:r>
          </w:p>
        </w:tc>
        <w:tc>
          <w:tcPr>
            <w:tcW w:w="4557" w:type="dxa"/>
          </w:tcPr>
          <w:p w14:paraId="363751C2" w14:textId="77777777" w:rsidR="00D55668" w:rsidRPr="00B476C7" w:rsidRDefault="00D55668" w:rsidP="00AB7C3C">
            <w:pPr>
              <w:pStyle w:val="PartSubtitle"/>
              <w:spacing w:before="0" w:after="0"/>
              <w:ind w:left="0" w:firstLine="0"/>
              <w:rPr>
                <w:color w:val="auto"/>
                <w:sz w:val="22"/>
              </w:rPr>
            </w:pPr>
            <w:r w:rsidRPr="00B476C7">
              <w:rPr>
                <w:color w:val="auto"/>
                <w:sz w:val="22"/>
              </w:rPr>
              <w:t>Both logger and satellite data was available for analysis. Logger data in particular was seen to be important in predicting the composition of corals and macro-algae (broad scale)</w:t>
            </w:r>
          </w:p>
        </w:tc>
      </w:tr>
      <w:tr w:rsidR="00D55668" w14:paraId="10E3E251" w14:textId="77777777" w:rsidTr="00AB7C3C">
        <w:trPr>
          <w:jc w:val="center"/>
        </w:trPr>
        <w:tc>
          <w:tcPr>
            <w:tcW w:w="2122" w:type="dxa"/>
          </w:tcPr>
          <w:p w14:paraId="088076A5" w14:textId="77777777" w:rsidR="00D55668" w:rsidRDefault="00D55668" w:rsidP="00AB7C3C">
            <w:pPr>
              <w:pStyle w:val="PartSubtitle"/>
              <w:spacing w:before="0" w:after="0"/>
              <w:ind w:left="0" w:firstLine="0"/>
              <w:rPr>
                <w:color w:val="auto"/>
                <w:sz w:val="22"/>
              </w:rPr>
            </w:pPr>
            <w:r>
              <w:rPr>
                <w:color w:val="auto"/>
                <w:sz w:val="22"/>
              </w:rPr>
              <w:t>Water Column Light Availability*</w:t>
            </w:r>
          </w:p>
        </w:tc>
        <w:tc>
          <w:tcPr>
            <w:tcW w:w="1822" w:type="dxa"/>
          </w:tcPr>
          <w:p w14:paraId="43545B14"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1636F583"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557" w:type="dxa"/>
          </w:tcPr>
          <w:p w14:paraId="55755251" w14:textId="77777777" w:rsidR="00D55668" w:rsidRPr="003A603C" w:rsidRDefault="00D55668" w:rsidP="00AB7C3C">
            <w:pPr>
              <w:pStyle w:val="PartSubtitle"/>
              <w:spacing w:before="0" w:after="0"/>
              <w:ind w:left="0" w:firstLine="0"/>
              <w:rPr>
                <w:color w:val="auto"/>
                <w:sz w:val="22"/>
              </w:rPr>
            </w:pPr>
          </w:p>
        </w:tc>
      </w:tr>
      <w:tr w:rsidR="00D55668" w14:paraId="12FDB830" w14:textId="77777777" w:rsidTr="00AB7C3C">
        <w:trPr>
          <w:jc w:val="center"/>
        </w:trPr>
        <w:tc>
          <w:tcPr>
            <w:tcW w:w="2122" w:type="dxa"/>
          </w:tcPr>
          <w:p w14:paraId="116DFEB1" w14:textId="77777777" w:rsidR="00D55668" w:rsidRDefault="00D55668" w:rsidP="00AB7C3C">
            <w:pPr>
              <w:pStyle w:val="PartSubtitle"/>
              <w:spacing w:before="0" w:after="0"/>
              <w:ind w:left="0" w:firstLine="0"/>
              <w:rPr>
                <w:color w:val="auto"/>
                <w:sz w:val="22"/>
              </w:rPr>
            </w:pPr>
            <w:r>
              <w:rPr>
                <w:color w:val="auto"/>
                <w:sz w:val="22"/>
              </w:rPr>
              <w:t>High Water Temperature*</w:t>
            </w:r>
          </w:p>
        </w:tc>
        <w:tc>
          <w:tcPr>
            <w:tcW w:w="1822" w:type="dxa"/>
          </w:tcPr>
          <w:p w14:paraId="43D087CB" w14:textId="77777777" w:rsidR="00D55668" w:rsidRPr="00114360" w:rsidRDefault="00D55668" w:rsidP="00AB7C3C">
            <w:pPr>
              <w:pStyle w:val="PartSubtitle"/>
              <w:spacing w:before="0" w:after="0"/>
              <w:ind w:left="0" w:firstLine="0"/>
              <w:jc w:val="center"/>
              <w:rPr>
                <w:color w:val="00B0F0"/>
                <w:sz w:val="22"/>
              </w:rPr>
            </w:pPr>
            <w:r w:rsidRPr="00114360">
              <w:rPr>
                <w:color w:val="00B0F0"/>
                <w:sz w:val="22"/>
              </w:rPr>
              <w:t>Y</w:t>
            </w:r>
          </w:p>
        </w:tc>
        <w:tc>
          <w:tcPr>
            <w:tcW w:w="1559" w:type="dxa"/>
          </w:tcPr>
          <w:p w14:paraId="31F65921"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557" w:type="dxa"/>
          </w:tcPr>
          <w:p w14:paraId="52C60D6C" w14:textId="77777777" w:rsidR="00D55668" w:rsidRPr="003A603C" w:rsidRDefault="00D55668" w:rsidP="00AB7C3C">
            <w:pPr>
              <w:pStyle w:val="PartSubtitle"/>
              <w:spacing w:before="0" w:after="0"/>
              <w:ind w:left="0" w:firstLine="0"/>
              <w:rPr>
                <w:color w:val="auto"/>
                <w:sz w:val="22"/>
              </w:rPr>
            </w:pPr>
          </w:p>
        </w:tc>
      </w:tr>
      <w:tr w:rsidR="00D55668" w14:paraId="33FE14F2" w14:textId="77777777" w:rsidTr="00AB7C3C">
        <w:trPr>
          <w:jc w:val="center"/>
        </w:trPr>
        <w:tc>
          <w:tcPr>
            <w:tcW w:w="2122" w:type="dxa"/>
          </w:tcPr>
          <w:p w14:paraId="2A8FB5A6" w14:textId="77777777" w:rsidR="00D55668" w:rsidRDefault="00D55668" w:rsidP="00AB7C3C">
            <w:pPr>
              <w:pStyle w:val="PartSubtitle"/>
              <w:spacing w:before="0" w:after="0"/>
              <w:ind w:left="0" w:firstLine="0"/>
              <w:rPr>
                <w:color w:val="auto"/>
                <w:sz w:val="22"/>
              </w:rPr>
            </w:pPr>
            <w:r>
              <w:rPr>
                <w:color w:val="auto"/>
                <w:sz w:val="22"/>
              </w:rPr>
              <w:t>Chlorophyll</w:t>
            </w:r>
          </w:p>
        </w:tc>
        <w:tc>
          <w:tcPr>
            <w:tcW w:w="1822" w:type="dxa"/>
          </w:tcPr>
          <w:p w14:paraId="66385B39" w14:textId="77777777" w:rsidR="00D55668" w:rsidRPr="00114360" w:rsidRDefault="00D55668" w:rsidP="00AB7C3C">
            <w:pPr>
              <w:pStyle w:val="PartSubtitle"/>
              <w:spacing w:before="0" w:after="0"/>
              <w:ind w:left="0" w:firstLine="0"/>
              <w:jc w:val="center"/>
              <w:rPr>
                <w:color w:val="00B0F0"/>
                <w:sz w:val="22"/>
              </w:rPr>
            </w:pPr>
            <w:r>
              <w:rPr>
                <w:color w:val="00B0F0"/>
                <w:sz w:val="22"/>
              </w:rPr>
              <w:t>N</w:t>
            </w:r>
          </w:p>
        </w:tc>
        <w:tc>
          <w:tcPr>
            <w:tcW w:w="1559" w:type="dxa"/>
          </w:tcPr>
          <w:p w14:paraId="1B108335" w14:textId="77777777" w:rsidR="00D55668" w:rsidRDefault="00D55668" w:rsidP="00AB7C3C">
            <w:pPr>
              <w:pStyle w:val="PartSubtitle"/>
              <w:spacing w:before="0" w:after="0"/>
              <w:ind w:left="0" w:firstLine="0"/>
              <w:jc w:val="center"/>
              <w:rPr>
                <w:color w:val="auto"/>
                <w:sz w:val="22"/>
              </w:rPr>
            </w:pPr>
            <w:r>
              <w:rPr>
                <w:color w:val="auto"/>
                <w:sz w:val="22"/>
              </w:rPr>
              <w:t>Y</w:t>
            </w:r>
          </w:p>
        </w:tc>
        <w:tc>
          <w:tcPr>
            <w:tcW w:w="4557" w:type="dxa"/>
          </w:tcPr>
          <w:p w14:paraId="63865880" w14:textId="77777777" w:rsidR="00D55668" w:rsidRPr="003A603C" w:rsidRDefault="00D55668" w:rsidP="00AB7C3C">
            <w:pPr>
              <w:pStyle w:val="PartSubtitle"/>
              <w:spacing w:before="0" w:after="0"/>
              <w:ind w:left="0" w:firstLine="0"/>
              <w:rPr>
                <w:color w:val="auto"/>
                <w:sz w:val="22"/>
              </w:rPr>
            </w:pPr>
            <w:r>
              <w:rPr>
                <w:color w:val="auto"/>
                <w:sz w:val="22"/>
              </w:rPr>
              <w:t>Both logger and satellite data was available for anlaysis. Satellite chlorophyll data was highlighted as potentially important in predicting the composition of corals and macroalgae.</w:t>
            </w:r>
          </w:p>
        </w:tc>
      </w:tr>
    </w:tbl>
    <w:p w14:paraId="357657B7" w14:textId="77777777" w:rsidR="00D55668" w:rsidRDefault="00D55668" w:rsidP="00D55668">
      <w:pPr>
        <w:pStyle w:val="Caption"/>
      </w:pPr>
      <w:bookmarkStart w:id="365" w:name="_Ref403651876"/>
      <w:bookmarkStart w:id="366" w:name="_Toc410312984"/>
      <w:r>
        <w:t xml:space="preserve">Table </w:t>
      </w:r>
      <w:r w:rsidR="002119BB">
        <w:fldChar w:fldCharType="begin"/>
      </w:r>
      <w:r w:rsidR="002119BB">
        <w:instrText xml:space="preserve"> SEQ Table \* ARABIC </w:instrText>
      </w:r>
      <w:r w:rsidR="002119BB">
        <w:fldChar w:fldCharType="separate"/>
      </w:r>
      <w:r w:rsidR="00076ED9">
        <w:rPr>
          <w:noProof/>
        </w:rPr>
        <w:t>44</w:t>
      </w:r>
      <w:r w:rsidR="002119BB">
        <w:rPr>
          <w:noProof/>
        </w:rPr>
        <w:fldChar w:fldCharType="end"/>
      </w:r>
      <w:bookmarkEnd w:id="365"/>
      <w:r>
        <w:t>: Summary of indicators of seagrass that were examined as part of the qualitative analyses. This table outlines the indicators that were monitored and analysed and highlights which were important through the statistical models developed.</w:t>
      </w:r>
      <w:bookmarkEnd w:id="366"/>
    </w:p>
    <w:tbl>
      <w:tblPr>
        <w:tblStyle w:val="TableGrid"/>
        <w:tblW w:w="10226" w:type="dxa"/>
        <w:jc w:val="center"/>
        <w:tblLayout w:type="fixed"/>
        <w:tblLook w:val="04A0" w:firstRow="1" w:lastRow="0" w:firstColumn="1" w:lastColumn="0" w:noHBand="0" w:noVBand="1"/>
        <w:tblCaption w:val="Table 44"/>
        <w:tblDescription w:val="Summary of indicators of seagrass that were examined as part of the qualitative analyses. This table outlines the indicators that were monitored and analysed and highlights which were important through the statistical models developed."/>
      </w:tblPr>
      <w:tblGrid>
        <w:gridCol w:w="2004"/>
        <w:gridCol w:w="2062"/>
        <w:gridCol w:w="1559"/>
        <w:gridCol w:w="4601"/>
      </w:tblGrid>
      <w:tr w:rsidR="00D55668" w14:paraId="58652B37" w14:textId="77777777" w:rsidTr="00AB7C3C">
        <w:trPr>
          <w:jc w:val="center"/>
        </w:trPr>
        <w:tc>
          <w:tcPr>
            <w:tcW w:w="2004" w:type="dxa"/>
            <w:shd w:val="clear" w:color="auto" w:fill="DDDDDD"/>
          </w:tcPr>
          <w:p w14:paraId="180FCC1E" w14:textId="77777777" w:rsidR="00D55668" w:rsidRPr="003A603C" w:rsidRDefault="00D55668" w:rsidP="00AB7C3C">
            <w:pPr>
              <w:pStyle w:val="PartSubtitle"/>
              <w:spacing w:before="0" w:after="0"/>
              <w:ind w:left="0" w:firstLine="0"/>
              <w:jc w:val="center"/>
              <w:rPr>
                <w:color w:val="auto"/>
                <w:sz w:val="24"/>
                <w:szCs w:val="24"/>
              </w:rPr>
            </w:pPr>
            <w:r w:rsidRPr="003A603C">
              <w:rPr>
                <w:color w:val="auto"/>
                <w:sz w:val="24"/>
                <w:szCs w:val="24"/>
              </w:rPr>
              <w:t>Indicator</w:t>
            </w:r>
          </w:p>
        </w:tc>
        <w:tc>
          <w:tcPr>
            <w:tcW w:w="2062" w:type="dxa"/>
            <w:shd w:val="clear" w:color="auto" w:fill="DDDDDD"/>
          </w:tcPr>
          <w:p w14:paraId="31165D10" w14:textId="77777777" w:rsidR="00D55668" w:rsidRPr="003A603C" w:rsidRDefault="00D55668" w:rsidP="00AB7C3C">
            <w:pPr>
              <w:pStyle w:val="PartSubtitle"/>
              <w:spacing w:before="0" w:after="0"/>
              <w:ind w:left="0" w:firstLine="0"/>
              <w:jc w:val="center"/>
              <w:rPr>
                <w:color w:val="auto"/>
                <w:sz w:val="24"/>
                <w:szCs w:val="24"/>
              </w:rPr>
            </w:pPr>
            <w:r w:rsidRPr="003A603C">
              <w:rPr>
                <w:color w:val="auto"/>
                <w:sz w:val="24"/>
                <w:szCs w:val="24"/>
              </w:rPr>
              <w:t xml:space="preserve">Identified by </w:t>
            </w:r>
            <w:r>
              <w:rPr>
                <w:color w:val="auto"/>
                <w:sz w:val="24"/>
                <w:szCs w:val="24"/>
              </w:rPr>
              <w:t>QM</w:t>
            </w:r>
          </w:p>
        </w:tc>
        <w:tc>
          <w:tcPr>
            <w:tcW w:w="1559" w:type="dxa"/>
            <w:shd w:val="clear" w:color="auto" w:fill="DDDDDD"/>
          </w:tcPr>
          <w:p w14:paraId="41FCF133" w14:textId="77777777" w:rsidR="00D55668" w:rsidRPr="003A603C" w:rsidRDefault="00D55668" w:rsidP="00AB7C3C">
            <w:pPr>
              <w:pStyle w:val="PartSubtitle"/>
              <w:spacing w:before="0" w:after="0"/>
              <w:ind w:left="0" w:firstLine="0"/>
              <w:jc w:val="center"/>
              <w:rPr>
                <w:color w:val="auto"/>
                <w:sz w:val="24"/>
                <w:szCs w:val="24"/>
              </w:rPr>
            </w:pPr>
            <w:r w:rsidRPr="003A603C">
              <w:rPr>
                <w:color w:val="auto"/>
                <w:sz w:val="24"/>
                <w:szCs w:val="24"/>
              </w:rPr>
              <w:t>Collected and Assessed?</w:t>
            </w:r>
          </w:p>
        </w:tc>
        <w:tc>
          <w:tcPr>
            <w:tcW w:w="4601" w:type="dxa"/>
            <w:shd w:val="clear" w:color="auto" w:fill="DDDDDD"/>
          </w:tcPr>
          <w:p w14:paraId="1FBE08D2" w14:textId="77777777" w:rsidR="00D55668" w:rsidRPr="003A603C" w:rsidRDefault="00D55668" w:rsidP="00AB7C3C">
            <w:pPr>
              <w:pStyle w:val="PartSubtitle"/>
              <w:spacing w:before="0" w:after="0"/>
              <w:ind w:left="0" w:firstLine="0"/>
              <w:jc w:val="center"/>
              <w:rPr>
                <w:color w:val="auto"/>
                <w:sz w:val="24"/>
                <w:szCs w:val="24"/>
              </w:rPr>
            </w:pPr>
            <w:r w:rsidRPr="003A603C">
              <w:rPr>
                <w:color w:val="auto"/>
                <w:sz w:val="24"/>
                <w:szCs w:val="24"/>
              </w:rPr>
              <w:t>Identified through Statistical Analyses</w:t>
            </w:r>
          </w:p>
        </w:tc>
      </w:tr>
      <w:tr w:rsidR="00D55668" w14:paraId="2092E5C5" w14:textId="77777777" w:rsidTr="00AB7C3C">
        <w:trPr>
          <w:jc w:val="center"/>
        </w:trPr>
        <w:tc>
          <w:tcPr>
            <w:tcW w:w="2004" w:type="dxa"/>
          </w:tcPr>
          <w:p w14:paraId="5EF426BB" w14:textId="77777777" w:rsidR="00D55668" w:rsidRDefault="00D55668" w:rsidP="00AB7C3C">
            <w:pPr>
              <w:pStyle w:val="PartSubtitle"/>
              <w:spacing w:before="0" w:after="0"/>
              <w:ind w:left="0" w:firstLine="0"/>
              <w:rPr>
                <w:color w:val="auto"/>
                <w:sz w:val="22"/>
              </w:rPr>
            </w:pPr>
            <w:r>
              <w:rPr>
                <w:color w:val="auto"/>
                <w:sz w:val="22"/>
              </w:rPr>
              <w:t>Background sediment regime</w:t>
            </w:r>
          </w:p>
        </w:tc>
        <w:tc>
          <w:tcPr>
            <w:tcW w:w="2062" w:type="dxa"/>
          </w:tcPr>
          <w:p w14:paraId="577EB56A" w14:textId="77777777" w:rsidR="00D55668" w:rsidRPr="003A603C" w:rsidRDefault="00D55668" w:rsidP="00AB7C3C">
            <w:pPr>
              <w:pStyle w:val="PartSubtitle"/>
              <w:spacing w:before="0" w:after="0"/>
              <w:ind w:left="0" w:firstLine="0"/>
              <w:jc w:val="center"/>
              <w:rPr>
                <w:color w:val="auto"/>
                <w:sz w:val="22"/>
              </w:rPr>
            </w:pPr>
            <w:r w:rsidRPr="00F259FB">
              <w:rPr>
                <w:color w:val="00B0F0"/>
                <w:sz w:val="22"/>
              </w:rPr>
              <w:t>Y</w:t>
            </w:r>
          </w:p>
        </w:tc>
        <w:tc>
          <w:tcPr>
            <w:tcW w:w="1559" w:type="dxa"/>
          </w:tcPr>
          <w:p w14:paraId="33028969" w14:textId="77777777" w:rsidR="00D55668" w:rsidRPr="00D853E2" w:rsidRDefault="00D55668" w:rsidP="00AB7C3C">
            <w:pPr>
              <w:pStyle w:val="PartSubtitle"/>
              <w:spacing w:before="0" w:after="0"/>
              <w:ind w:left="0" w:firstLine="0"/>
              <w:jc w:val="center"/>
              <w:rPr>
                <w:color w:val="00B0F0"/>
                <w:sz w:val="22"/>
              </w:rPr>
            </w:pPr>
            <w:r w:rsidRPr="00D853E2">
              <w:rPr>
                <w:color w:val="00B0F0"/>
                <w:sz w:val="22"/>
              </w:rPr>
              <w:t>Y</w:t>
            </w:r>
          </w:p>
        </w:tc>
        <w:tc>
          <w:tcPr>
            <w:tcW w:w="4601" w:type="dxa"/>
          </w:tcPr>
          <w:p w14:paraId="035E5C30" w14:textId="77777777" w:rsidR="00D55668" w:rsidRPr="00751BF1" w:rsidRDefault="00D55668" w:rsidP="00AB7C3C">
            <w:pPr>
              <w:pStyle w:val="PartSubtitle"/>
              <w:spacing w:before="0" w:after="0"/>
              <w:ind w:left="0" w:firstLine="0"/>
              <w:rPr>
                <w:color w:val="auto"/>
                <w:sz w:val="22"/>
                <w:u w:val="single"/>
              </w:rPr>
            </w:pPr>
            <w:r w:rsidRPr="00751BF1">
              <w:rPr>
                <w:color w:val="auto"/>
                <w:sz w:val="22"/>
                <w:u w:val="single"/>
              </w:rPr>
              <w:t>Seagrass Abundance:</w:t>
            </w:r>
          </w:p>
          <w:p w14:paraId="56034526" w14:textId="77777777" w:rsidR="00D55668" w:rsidRDefault="00D55668" w:rsidP="00AB7C3C">
            <w:pPr>
              <w:pStyle w:val="PartSubtitle"/>
              <w:spacing w:before="0" w:after="0"/>
              <w:ind w:left="0" w:firstLine="0"/>
              <w:rPr>
                <w:color w:val="auto"/>
                <w:sz w:val="22"/>
              </w:rPr>
            </w:pPr>
            <w:r>
              <w:rPr>
                <w:color w:val="auto"/>
                <w:sz w:val="22"/>
              </w:rPr>
              <w:t xml:space="preserve">Sediment was highlighted as an important environmental predictor of the coastal intertidal sites and </w:t>
            </w:r>
          </w:p>
          <w:p w14:paraId="5680A6FC" w14:textId="77777777" w:rsidR="00D55668" w:rsidRPr="003A603C" w:rsidRDefault="00D55668" w:rsidP="00AB7C3C">
            <w:pPr>
              <w:pStyle w:val="PartSubtitle"/>
              <w:spacing w:before="0" w:after="0"/>
              <w:ind w:left="0" w:firstLine="0"/>
              <w:rPr>
                <w:color w:val="auto"/>
                <w:sz w:val="22"/>
              </w:rPr>
            </w:pPr>
            <w:r>
              <w:rPr>
                <w:color w:val="auto"/>
                <w:sz w:val="22"/>
              </w:rPr>
              <w:t>reef intertidal sites.</w:t>
            </w:r>
          </w:p>
        </w:tc>
      </w:tr>
      <w:tr w:rsidR="00D55668" w14:paraId="5490F9AC" w14:textId="77777777" w:rsidTr="00AB7C3C">
        <w:trPr>
          <w:jc w:val="center"/>
        </w:trPr>
        <w:tc>
          <w:tcPr>
            <w:tcW w:w="2004" w:type="dxa"/>
          </w:tcPr>
          <w:p w14:paraId="3E857056" w14:textId="77777777" w:rsidR="00D55668" w:rsidRDefault="00D55668" w:rsidP="00AB7C3C">
            <w:pPr>
              <w:pStyle w:val="PartSubtitle"/>
              <w:spacing w:before="0" w:after="0"/>
              <w:ind w:left="0" w:firstLine="0"/>
              <w:rPr>
                <w:color w:val="auto"/>
                <w:sz w:val="22"/>
              </w:rPr>
            </w:pPr>
            <w:r>
              <w:rPr>
                <w:color w:val="auto"/>
                <w:sz w:val="22"/>
              </w:rPr>
              <w:t>DIN</w:t>
            </w:r>
          </w:p>
        </w:tc>
        <w:tc>
          <w:tcPr>
            <w:tcW w:w="2062" w:type="dxa"/>
          </w:tcPr>
          <w:p w14:paraId="20336ECF" w14:textId="77777777" w:rsidR="00D55668" w:rsidRPr="00D853E2" w:rsidRDefault="00D55668" w:rsidP="00AB7C3C">
            <w:pPr>
              <w:pStyle w:val="PartSubtitle"/>
              <w:spacing w:before="0" w:after="0"/>
              <w:ind w:left="0" w:firstLine="0"/>
              <w:jc w:val="center"/>
              <w:rPr>
                <w:color w:val="00B0F0"/>
                <w:sz w:val="22"/>
              </w:rPr>
            </w:pPr>
            <w:r w:rsidRPr="00D853E2">
              <w:rPr>
                <w:color w:val="00B0F0"/>
                <w:sz w:val="22"/>
              </w:rPr>
              <w:t>Y</w:t>
            </w:r>
          </w:p>
        </w:tc>
        <w:tc>
          <w:tcPr>
            <w:tcW w:w="1559" w:type="dxa"/>
          </w:tcPr>
          <w:p w14:paraId="702EAD53" w14:textId="77777777" w:rsidR="00D55668" w:rsidRPr="00D853E2" w:rsidRDefault="00D55668" w:rsidP="00AB7C3C">
            <w:pPr>
              <w:pStyle w:val="PartSubtitle"/>
              <w:spacing w:before="0" w:after="0"/>
              <w:ind w:left="0" w:firstLine="0"/>
              <w:jc w:val="center"/>
              <w:rPr>
                <w:color w:val="00B0F0"/>
                <w:sz w:val="22"/>
              </w:rPr>
            </w:pPr>
            <w:r w:rsidRPr="00D853E2">
              <w:rPr>
                <w:color w:val="00B0F0"/>
                <w:sz w:val="22"/>
              </w:rPr>
              <w:t>Y</w:t>
            </w:r>
          </w:p>
        </w:tc>
        <w:tc>
          <w:tcPr>
            <w:tcW w:w="4601" w:type="dxa"/>
          </w:tcPr>
          <w:p w14:paraId="49BC36D9" w14:textId="77777777" w:rsidR="00D55668" w:rsidRPr="003A603C" w:rsidRDefault="00D55668" w:rsidP="00AB7C3C">
            <w:pPr>
              <w:pStyle w:val="PartSubtitle"/>
              <w:spacing w:before="0" w:after="0"/>
              <w:ind w:left="0" w:firstLine="0"/>
              <w:rPr>
                <w:color w:val="auto"/>
                <w:sz w:val="22"/>
              </w:rPr>
            </w:pPr>
            <w:r>
              <w:rPr>
                <w:color w:val="auto"/>
                <w:sz w:val="22"/>
              </w:rPr>
              <w:t>We were given %N, TN, C:N ratios and N:P ratios but none of these were highlighted as important in any of our models (or were ranked low in variable importance rankings).</w:t>
            </w:r>
          </w:p>
        </w:tc>
      </w:tr>
      <w:tr w:rsidR="00D55668" w14:paraId="2F5B0D98" w14:textId="77777777" w:rsidTr="00AB7C3C">
        <w:trPr>
          <w:jc w:val="center"/>
        </w:trPr>
        <w:tc>
          <w:tcPr>
            <w:tcW w:w="2004" w:type="dxa"/>
          </w:tcPr>
          <w:p w14:paraId="58C72954" w14:textId="77777777" w:rsidR="00D55668" w:rsidRDefault="00D55668" w:rsidP="00AB7C3C">
            <w:pPr>
              <w:pStyle w:val="PartSubtitle"/>
              <w:spacing w:before="0" w:after="0"/>
              <w:ind w:left="0" w:firstLine="0"/>
              <w:rPr>
                <w:color w:val="auto"/>
                <w:sz w:val="22"/>
              </w:rPr>
            </w:pPr>
            <w:r>
              <w:rPr>
                <w:color w:val="auto"/>
                <w:sz w:val="22"/>
              </w:rPr>
              <w:t>Epiphytes</w:t>
            </w:r>
          </w:p>
        </w:tc>
        <w:tc>
          <w:tcPr>
            <w:tcW w:w="2062" w:type="dxa"/>
          </w:tcPr>
          <w:p w14:paraId="6B89604B" w14:textId="77777777" w:rsidR="00D55668" w:rsidRPr="00D853E2" w:rsidRDefault="00D55668" w:rsidP="00AB7C3C">
            <w:pPr>
              <w:pStyle w:val="PartSubtitle"/>
              <w:spacing w:before="0" w:after="0"/>
              <w:ind w:left="0" w:firstLine="0"/>
              <w:jc w:val="center"/>
              <w:rPr>
                <w:color w:val="00B0F0"/>
                <w:sz w:val="22"/>
              </w:rPr>
            </w:pPr>
            <w:r w:rsidRPr="00D853E2">
              <w:rPr>
                <w:color w:val="00B0F0"/>
                <w:sz w:val="22"/>
              </w:rPr>
              <w:t>Y</w:t>
            </w:r>
          </w:p>
        </w:tc>
        <w:tc>
          <w:tcPr>
            <w:tcW w:w="1559" w:type="dxa"/>
          </w:tcPr>
          <w:p w14:paraId="104002DA" w14:textId="77777777" w:rsidR="00D55668" w:rsidRPr="00D853E2" w:rsidRDefault="00D55668" w:rsidP="00AB7C3C">
            <w:pPr>
              <w:pStyle w:val="PartSubtitle"/>
              <w:spacing w:before="0" w:after="0"/>
              <w:ind w:left="0" w:firstLine="0"/>
              <w:jc w:val="center"/>
              <w:rPr>
                <w:color w:val="00B0F0"/>
                <w:sz w:val="22"/>
              </w:rPr>
            </w:pPr>
            <w:r w:rsidRPr="00D853E2">
              <w:rPr>
                <w:color w:val="00B0F0"/>
                <w:sz w:val="22"/>
              </w:rPr>
              <w:t>Y</w:t>
            </w:r>
          </w:p>
        </w:tc>
        <w:tc>
          <w:tcPr>
            <w:tcW w:w="4601" w:type="dxa"/>
          </w:tcPr>
          <w:p w14:paraId="02BA245D" w14:textId="77777777" w:rsidR="00D55668" w:rsidRPr="00751BF1" w:rsidRDefault="00D55668" w:rsidP="00AB7C3C">
            <w:pPr>
              <w:pStyle w:val="PartSubtitle"/>
              <w:spacing w:before="0" w:after="0"/>
              <w:ind w:left="0" w:firstLine="0"/>
              <w:rPr>
                <w:color w:val="auto"/>
                <w:sz w:val="22"/>
                <w:u w:val="single"/>
              </w:rPr>
            </w:pPr>
            <w:r w:rsidRPr="00751BF1">
              <w:rPr>
                <w:color w:val="auto"/>
                <w:sz w:val="22"/>
                <w:u w:val="single"/>
              </w:rPr>
              <w:t>Seagrass Abundance:</w:t>
            </w:r>
          </w:p>
          <w:p w14:paraId="3A11BBFB" w14:textId="77777777" w:rsidR="00D55668" w:rsidRDefault="00D55668" w:rsidP="00AB7C3C">
            <w:pPr>
              <w:pStyle w:val="PartSubtitle"/>
              <w:spacing w:before="0" w:after="0"/>
              <w:ind w:left="0" w:firstLine="0"/>
              <w:rPr>
                <w:color w:val="auto"/>
                <w:sz w:val="22"/>
              </w:rPr>
            </w:pPr>
            <w:r>
              <w:rPr>
                <w:color w:val="auto"/>
                <w:sz w:val="22"/>
              </w:rPr>
              <w:t>Epiphytes were highlighted as a strong environmental predictor of the coastal intertidal sites and reef intertidal sites.</w:t>
            </w:r>
          </w:p>
          <w:p w14:paraId="55656EDE" w14:textId="77777777" w:rsidR="00D55668" w:rsidRPr="003A603C" w:rsidRDefault="00D55668" w:rsidP="00AB7C3C">
            <w:pPr>
              <w:pStyle w:val="PartSubtitle"/>
              <w:spacing w:before="0" w:after="0"/>
              <w:ind w:left="0" w:firstLine="0"/>
              <w:rPr>
                <w:color w:val="auto"/>
                <w:sz w:val="22"/>
              </w:rPr>
            </w:pPr>
            <w:r>
              <w:rPr>
                <w:color w:val="auto"/>
                <w:sz w:val="22"/>
              </w:rPr>
              <w:t>Epiphytes were also identified as potentially important for estuarine intertidal sites.</w:t>
            </w:r>
          </w:p>
        </w:tc>
      </w:tr>
      <w:tr w:rsidR="00D55668" w14:paraId="3CEFAD69" w14:textId="77777777" w:rsidTr="00AB7C3C">
        <w:trPr>
          <w:jc w:val="center"/>
        </w:trPr>
        <w:tc>
          <w:tcPr>
            <w:tcW w:w="2004" w:type="dxa"/>
          </w:tcPr>
          <w:p w14:paraId="53255CFB" w14:textId="77777777" w:rsidR="00D55668" w:rsidRDefault="00D55668" w:rsidP="00AB7C3C">
            <w:pPr>
              <w:pStyle w:val="PartSubtitle"/>
              <w:spacing w:before="0" w:after="0"/>
              <w:ind w:left="0" w:firstLine="0"/>
              <w:rPr>
                <w:color w:val="auto"/>
                <w:sz w:val="22"/>
              </w:rPr>
            </w:pPr>
            <w:r>
              <w:rPr>
                <w:color w:val="auto"/>
                <w:sz w:val="22"/>
              </w:rPr>
              <w:t>Mid-sized herbivores</w:t>
            </w:r>
          </w:p>
        </w:tc>
        <w:tc>
          <w:tcPr>
            <w:tcW w:w="2062" w:type="dxa"/>
          </w:tcPr>
          <w:p w14:paraId="5B6CDE13"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7A907762"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601" w:type="dxa"/>
          </w:tcPr>
          <w:p w14:paraId="1340EDCE" w14:textId="77777777" w:rsidR="00D55668" w:rsidRPr="003A603C" w:rsidRDefault="00D55668" w:rsidP="00AB7C3C">
            <w:pPr>
              <w:pStyle w:val="PartSubtitle"/>
              <w:spacing w:before="0" w:after="0"/>
              <w:ind w:left="0" w:firstLine="0"/>
              <w:rPr>
                <w:color w:val="auto"/>
                <w:sz w:val="22"/>
              </w:rPr>
            </w:pPr>
          </w:p>
        </w:tc>
      </w:tr>
      <w:tr w:rsidR="00D55668" w14:paraId="749B9F72" w14:textId="77777777" w:rsidTr="00AB7C3C">
        <w:trPr>
          <w:jc w:val="center"/>
        </w:trPr>
        <w:tc>
          <w:tcPr>
            <w:tcW w:w="2004" w:type="dxa"/>
          </w:tcPr>
          <w:p w14:paraId="51DC6A1D" w14:textId="77777777" w:rsidR="00D55668" w:rsidRDefault="00D55668" w:rsidP="00AB7C3C">
            <w:pPr>
              <w:pStyle w:val="PartSubtitle"/>
              <w:spacing w:before="0" w:after="0"/>
              <w:ind w:left="0" w:firstLine="0"/>
              <w:rPr>
                <w:color w:val="auto"/>
                <w:sz w:val="22"/>
              </w:rPr>
            </w:pPr>
            <w:r>
              <w:rPr>
                <w:color w:val="auto"/>
                <w:sz w:val="22"/>
              </w:rPr>
              <w:t>Scrapers</w:t>
            </w:r>
          </w:p>
        </w:tc>
        <w:tc>
          <w:tcPr>
            <w:tcW w:w="2062" w:type="dxa"/>
          </w:tcPr>
          <w:p w14:paraId="0FDFB3A1"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13FAD9D8"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601" w:type="dxa"/>
          </w:tcPr>
          <w:p w14:paraId="1983E958" w14:textId="77777777" w:rsidR="00D55668" w:rsidRPr="003A603C" w:rsidRDefault="00D55668" w:rsidP="00AB7C3C">
            <w:pPr>
              <w:pStyle w:val="PartSubtitle"/>
              <w:spacing w:before="0" w:after="0"/>
              <w:ind w:left="0" w:firstLine="0"/>
              <w:rPr>
                <w:color w:val="auto"/>
                <w:sz w:val="22"/>
              </w:rPr>
            </w:pPr>
          </w:p>
        </w:tc>
      </w:tr>
      <w:tr w:rsidR="00D55668" w14:paraId="0EF78B07" w14:textId="77777777" w:rsidTr="00AB7C3C">
        <w:trPr>
          <w:jc w:val="center"/>
        </w:trPr>
        <w:tc>
          <w:tcPr>
            <w:tcW w:w="2004" w:type="dxa"/>
          </w:tcPr>
          <w:p w14:paraId="1140C763" w14:textId="77777777" w:rsidR="00D55668" w:rsidRDefault="00D55668" w:rsidP="00AB7C3C">
            <w:pPr>
              <w:pStyle w:val="PartSubtitle"/>
              <w:spacing w:before="0" w:after="0"/>
              <w:ind w:left="0" w:firstLine="0"/>
              <w:rPr>
                <w:color w:val="auto"/>
                <w:sz w:val="22"/>
              </w:rPr>
            </w:pPr>
            <w:r>
              <w:rPr>
                <w:color w:val="auto"/>
                <w:sz w:val="22"/>
              </w:rPr>
              <w:t>Seagrass abundance</w:t>
            </w:r>
          </w:p>
        </w:tc>
        <w:tc>
          <w:tcPr>
            <w:tcW w:w="2062" w:type="dxa"/>
          </w:tcPr>
          <w:p w14:paraId="7D2DD4E3" w14:textId="77777777" w:rsidR="00D55668" w:rsidRPr="00D853E2" w:rsidRDefault="00D55668" w:rsidP="00AB7C3C">
            <w:pPr>
              <w:pStyle w:val="PartSubtitle"/>
              <w:spacing w:before="0" w:after="0"/>
              <w:ind w:left="0" w:firstLine="0"/>
              <w:jc w:val="center"/>
              <w:rPr>
                <w:color w:val="00B0F0"/>
                <w:sz w:val="22"/>
              </w:rPr>
            </w:pPr>
            <w:r w:rsidRPr="00D853E2">
              <w:rPr>
                <w:color w:val="00B0F0"/>
                <w:sz w:val="22"/>
              </w:rPr>
              <w:t>Y</w:t>
            </w:r>
          </w:p>
        </w:tc>
        <w:tc>
          <w:tcPr>
            <w:tcW w:w="1559" w:type="dxa"/>
          </w:tcPr>
          <w:p w14:paraId="624D03F2" w14:textId="77777777" w:rsidR="00D55668" w:rsidRPr="00D853E2" w:rsidRDefault="00D55668" w:rsidP="00AB7C3C">
            <w:pPr>
              <w:pStyle w:val="PartSubtitle"/>
              <w:spacing w:before="0" w:after="0"/>
              <w:ind w:left="0" w:firstLine="0"/>
              <w:jc w:val="center"/>
              <w:rPr>
                <w:color w:val="00B0F0"/>
                <w:sz w:val="22"/>
              </w:rPr>
            </w:pPr>
            <w:r w:rsidRPr="00D853E2">
              <w:rPr>
                <w:color w:val="00B0F0"/>
                <w:sz w:val="22"/>
              </w:rPr>
              <w:t>Y</w:t>
            </w:r>
          </w:p>
        </w:tc>
        <w:tc>
          <w:tcPr>
            <w:tcW w:w="4601" w:type="dxa"/>
          </w:tcPr>
          <w:p w14:paraId="3F9D41F1" w14:textId="77777777" w:rsidR="00D55668" w:rsidRPr="003A603C" w:rsidRDefault="00D55668" w:rsidP="00AB7C3C">
            <w:pPr>
              <w:pStyle w:val="PartSubtitle"/>
              <w:spacing w:before="0" w:after="0"/>
              <w:ind w:left="0" w:firstLine="0"/>
              <w:rPr>
                <w:color w:val="auto"/>
                <w:sz w:val="22"/>
              </w:rPr>
            </w:pPr>
            <w:r>
              <w:rPr>
                <w:color w:val="auto"/>
                <w:sz w:val="22"/>
              </w:rPr>
              <w:t>We examined the abundance through the two component model that modelled the presence or absence of seagrass and given presence, the composition of seagrass species. Key relationships are outlined in other parts of this table.</w:t>
            </w:r>
          </w:p>
        </w:tc>
      </w:tr>
      <w:tr w:rsidR="00D55668" w14:paraId="6F931A6D" w14:textId="77777777" w:rsidTr="00AB7C3C">
        <w:trPr>
          <w:jc w:val="center"/>
        </w:trPr>
        <w:tc>
          <w:tcPr>
            <w:tcW w:w="2004" w:type="dxa"/>
          </w:tcPr>
          <w:p w14:paraId="499D422A" w14:textId="77777777" w:rsidR="00D55668" w:rsidRDefault="00D55668" w:rsidP="00AB7C3C">
            <w:pPr>
              <w:pStyle w:val="PartSubtitle"/>
              <w:spacing w:before="0" w:after="0"/>
              <w:ind w:left="0" w:firstLine="0"/>
              <w:rPr>
                <w:color w:val="auto"/>
                <w:sz w:val="22"/>
              </w:rPr>
            </w:pPr>
            <w:r>
              <w:rPr>
                <w:color w:val="auto"/>
                <w:sz w:val="22"/>
              </w:rPr>
              <w:t>Seagrass r/k</w:t>
            </w:r>
          </w:p>
        </w:tc>
        <w:tc>
          <w:tcPr>
            <w:tcW w:w="2062" w:type="dxa"/>
          </w:tcPr>
          <w:p w14:paraId="31002F0F" w14:textId="77777777" w:rsidR="00D55668" w:rsidRPr="00D853E2" w:rsidRDefault="00D55668" w:rsidP="00AB7C3C">
            <w:pPr>
              <w:pStyle w:val="PartSubtitle"/>
              <w:spacing w:before="0" w:after="0"/>
              <w:ind w:left="0" w:firstLine="0"/>
              <w:jc w:val="center"/>
              <w:rPr>
                <w:color w:val="00B0F0"/>
                <w:sz w:val="22"/>
              </w:rPr>
            </w:pPr>
            <w:r w:rsidRPr="00D853E2">
              <w:rPr>
                <w:color w:val="00B0F0"/>
                <w:sz w:val="22"/>
              </w:rPr>
              <w:t>Y</w:t>
            </w:r>
          </w:p>
        </w:tc>
        <w:tc>
          <w:tcPr>
            <w:tcW w:w="1559" w:type="dxa"/>
          </w:tcPr>
          <w:p w14:paraId="6F1A1834" w14:textId="77777777" w:rsidR="00D55668" w:rsidRPr="00D853E2" w:rsidRDefault="00D55668" w:rsidP="00AB7C3C">
            <w:pPr>
              <w:pStyle w:val="PartSubtitle"/>
              <w:spacing w:before="0" w:after="0"/>
              <w:ind w:left="0" w:firstLine="0"/>
              <w:jc w:val="center"/>
              <w:rPr>
                <w:color w:val="00B0F0"/>
                <w:sz w:val="22"/>
              </w:rPr>
            </w:pPr>
            <w:r w:rsidRPr="00D853E2">
              <w:rPr>
                <w:color w:val="00B0F0"/>
                <w:sz w:val="22"/>
              </w:rPr>
              <w:t>Y</w:t>
            </w:r>
          </w:p>
        </w:tc>
        <w:tc>
          <w:tcPr>
            <w:tcW w:w="4601" w:type="dxa"/>
          </w:tcPr>
          <w:p w14:paraId="571F8737" w14:textId="77777777" w:rsidR="00D55668" w:rsidRPr="003A603C" w:rsidRDefault="00D55668" w:rsidP="00AB7C3C">
            <w:pPr>
              <w:pStyle w:val="PartSubtitle"/>
              <w:spacing w:before="0" w:after="0"/>
              <w:ind w:left="0" w:firstLine="0"/>
              <w:rPr>
                <w:color w:val="auto"/>
                <w:sz w:val="22"/>
              </w:rPr>
            </w:pPr>
            <w:r>
              <w:rPr>
                <w:color w:val="auto"/>
                <w:sz w:val="22"/>
              </w:rPr>
              <w:t>We did not investigate this indicator specifically in our modelling.</w:t>
            </w:r>
          </w:p>
        </w:tc>
      </w:tr>
      <w:tr w:rsidR="00D55668" w14:paraId="7B032E31" w14:textId="77777777" w:rsidTr="00AB7C3C">
        <w:trPr>
          <w:jc w:val="center"/>
        </w:trPr>
        <w:tc>
          <w:tcPr>
            <w:tcW w:w="2004" w:type="dxa"/>
          </w:tcPr>
          <w:p w14:paraId="7969B271" w14:textId="77777777" w:rsidR="00D55668" w:rsidRDefault="00D55668" w:rsidP="00AB7C3C">
            <w:pPr>
              <w:pStyle w:val="PartSubtitle"/>
              <w:spacing w:before="0" w:after="0"/>
              <w:ind w:left="0" w:firstLine="0"/>
              <w:rPr>
                <w:color w:val="auto"/>
                <w:sz w:val="22"/>
              </w:rPr>
            </w:pPr>
            <w:r>
              <w:rPr>
                <w:color w:val="auto"/>
                <w:sz w:val="22"/>
              </w:rPr>
              <w:t>Turbidity</w:t>
            </w:r>
          </w:p>
        </w:tc>
        <w:tc>
          <w:tcPr>
            <w:tcW w:w="2062" w:type="dxa"/>
          </w:tcPr>
          <w:p w14:paraId="66EF9A26"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10F9A2D0" w14:textId="77777777" w:rsidR="00D55668" w:rsidRPr="00D853E2" w:rsidRDefault="00D55668" w:rsidP="00AB7C3C">
            <w:pPr>
              <w:pStyle w:val="PartSubtitle"/>
              <w:spacing w:before="0" w:after="0"/>
              <w:ind w:left="0" w:firstLine="0"/>
              <w:jc w:val="center"/>
              <w:rPr>
                <w:color w:val="00B0F0"/>
                <w:sz w:val="22"/>
              </w:rPr>
            </w:pPr>
            <w:r w:rsidRPr="00AD6265">
              <w:rPr>
                <w:color w:val="auto"/>
                <w:sz w:val="22"/>
              </w:rPr>
              <w:t>N</w:t>
            </w:r>
          </w:p>
        </w:tc>
        <w:tc>
          <w:tcPr>
            <w:tcW w:w="4601" w:type="dxa"/>
          </w:tcPr>
          <w:p w14:paraId="53E7B477" w14:textId="77777777" w:rsidR="00D55668" w:rsidRPr="003A603C" w:rsidRDefault="00D55668" w:rsidP="00AB7C3C">
            <w:pPr>
              <w:pStyle w:val="PartSubtitle"/>
              <w:spacing w:before="0" w:after="0"/>
              <w:ind w:left="0" w:firstLine="0"/>
              <w:rPr>
                <w:color w:val="auto"/>
                <w:sz w:val="22"/>
              </w:rPr>
            </w:pPr>
          </w:p>
        </w:tc>
      </w:tr>
      <w:tr w:rsidR="00D55668" w14:paraId="6A0C70CC" w14:textId="77777777" w:rsidTr="00AB7C3C">
        <w:trPr>
          <w:jc w:val="center"/>
        </w:trPr>
        <w:tc>
          <w:tcPr>
            <w:tcW w:w="2004" w:type="dxa"/>
          </w:tcPr>
          <w:p w14:paraId="440FFC65" w14:textId="77777777" w:rsidR="00D55668" w:rsidRDefault="00D55668" w:rsidP="00AB7C3C">
            <w:pPr>
              <w:pStyle w:val="PartSubtitle"/>
              <w:spacing w:before="0" w:after="0"/>
              <w:ind w:left="0" w:firstLine="0"/>
              <w:rPr>
                <w:color w:val="auto"/>
                <w:sz w:val="22"/>
              </w:rPr>
            </w:pPr>
            <w:r>
              <w:rPr>
                <w:color w:val="auto"/>
                <w:sz w:val="22"/>
              </w:rPr>
              <w:t>Consumers of seagrass fruits and seeds</w:t>
            </w:r>
          </w:p>
        </w:tc>
        <w:tc>
          <w:tcPr>
            <w:tcW w:w="2062" w:type="dxa"/>
          </w:tcPr>
          <w:p w14:paraId="34528C6E"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5DE2145A"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601" w:type="dxa"/>
          </w:tcPr>
          <w:p w14:paraId="4533A9F8" w14:textId="77777777" w:rsidR="00D55668" w:rsidRPr="003A603C" w:rsidRDefault="00D55668" w:rsidP="00AB7C3C">
            <w:pPr>
              <w:pStyle w:val="PartSubtitle"/>
              <w:spacing w:before="0" w:after="0"/>
              <w:ind w:left="0" w:firstLine="0"/>
              <w:rPr>
                <w:color w:val="auto"/>
                <w:sz w:val="22"/>
              </w:rPr>
            </w:pPr>
          </w:p>
        </w:tc>
      </w:tr>
      <w:tr w:rsidR="00D55668" w14:paraId="37DBC318" w14:textId="77777777" w:rsidTr="00AB7C3C">
        <w:trPr>
          <w:jc w:val="center"/>
        </w:trPr>
        <w:tc>
          <w:tcPr>
            <w:tcW w:w="2004" w:type="dxa"/>
          </w:tcPr>
          <w:p w14:paraId="7A503CEA" w14:textId="77777777" w:rsidR="00D55668" w:rsidRDefault="00D55668" w:rsidP="00AB7C3C">
            <w:pPr>
              <w:pStyle w:val="PartSubtitle"/>
              <w:spacing w:before="0" w:after="0"/>
              <w:ind w:left="0" w:firstLine="0"/>
              <w:rPr>
                <w:color w:val="auto"/>
                <w:sz w:val="22"/>
              </w:rPr>
            </w:pPr>
            <w:r>
              <w:rPr>
                <w:color w:val="auto"/>
                <w:sz w:val="22"/>
              </w:rPr>
              <w:t>Dugong</w:t>
            </w:r>
          </w:p>
        </w:tc>
        <w:tc>
          <w:tcPr>
            <w:tcW w:w="2062" w:type="dxa"/>
          </w:tcPr>
          <w:p w14:paraId="733DD20B"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25AFE5B6"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601" w:type="dxa"/>
          </w:tcPr>
          <w:p w14:paraId="680C3861" w14:textId="77777777" w:rsidR="00D55668" w:rsidRPr="003A603C" w:rsidRDefault="00D55668" w:rsidP="00AB7C3C">
            <w:pPr>
              <w:pStyle w:val="PartSubtitle"/>
              <w:spacing w:before="0" w:after="0"/>
              <w:ind w:left="0" w:firstLine="0"/>
              <w:rPr>
                <w:color w:val="auto"/>
                <w:sz w:val="22"/>
              </w:rPr>
            </w:pPr>
          </w:p>
        </w:tc>
      </w:tr>
      <w:tr w:rsidR="00D55668" w14:paraId="6F83AD61" w14:textId="77777777" w:rsidTr="00AB7C3C">
        <w:trPr>
          <w:jc w:val="center"/>
        </w:trPr>
        <w:tc>
          <w:tcPr>
            <w:tcW w:w="2004" w:type="dxa"/>
          </w:tcPr>
          <w:p w14:paraId="04D8521B" w14:textId="77777777" w:rsidR="00D55668" w:rsidRDefault="00D55668" w:rsidP="00AB7C3C">
            <w:pPr>
              <w:pStyle w:val="PartSubtitle"/>
              <w:spacing w:before="0" w:after="0"/>
              <w:ind w:left="0" w:firstLine="0"/>
              <w:rPr>
                <w:color w:val="auto"/>
                <w:sz w:val="22"/>
              </w:rPr>
            </w:pPr>
            <w:r>
              <w:rPr>
                <w:color w:val="auto"/>
                <w:sz w:val="22"/>
              </w:rPr>
              <w:t>Predators</w:t>
            </w:r>
          </w:p>
        </w:tc>
        <w:tc>
          <w:tcPr>
            <w:tcW w:w="2062" w:type="dxa"/>
          </w:tcPr>
          <w:p w14:paraId="79D275E0" w14:textId="77777777" w:rsidR="00D55668"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1A0108B0" w14:textId="77777777" w:rsidR="00D55668" w:rsidRDefault="00D55668" w:rsidP="00AB7C3C">
            <w:pPr>
              <w:pStyle w:val="PartSubtitle"/>
              <w:spacing w:before="0" w:after="0"/>
              <w:ind w:left="0" w:firstLine="0"/>
              <w:jc w:val="center"/>
              <w:rPr>
                <w:color w:val="auto"/>
                <w:sz w:val="22"/>
              </w:rPr>
            </w:pPr>
            <w:r>
              <w:rPr>
                <w:color w:val="auto"/>
                <w:sz w:val="22"/>
              </w:rPr>
              <w:t>N</w:t>
            </w:r>
          </w:p>
        </w:tc>
        <w:tc>
          <w:tcPr>
            <w:tcW w:w="4601" w:type="dxa"/>
          </w:tcPr>
          <w:p w14:paraId="34B71A96" w14:textId="77777777" w:rsidR="00D55668" w:rsidRPr="003A603C" w:rsidRDefault="00D55668" w:rsidP="00AB7C3C">
            <w:pPr>
              <w:pStyle w:val="PartSubtitle"/>
              <w:spacing w:before="0" w:after="0"/>
              <w:ind w:left="0" w:firstLine="0"/>
              <w:rPr>
                <w:color w:val="auto"/>
                <w:sz w:val="22"/>
              </w:rPr>
            </w:pPr>
          </w:p>
        </w:tc>
      </w:tr>
      <w:tr w:rsidR="00D55668" w14:paraId="190E460F" w14:textId="77777777" w:rsidTr="00AB7C3C">
        <w:trPr>
          <w:jc w:val="center"/>
        </w:trPr>
        <w:tc>
          <w:tcPr>
            <w:tcW w:w="2004" w:type="dxa"/>
          </w:tcPr>
          <w:p w14:paraId="299F479E" w14:textId="77777777" w:rsidR="00D55668" w:rsidRDefault="00D55668" w:rsidP="00AB7C3C">
            <w:pPr>
              <w:pStyle w:val="PartSubtitle"/>
              <w:spacing w:before="0" w:after="0"/>
              <w:ind w:left="0" w:firstLine="0"/>
              <w:rPr>
                <w:color w:val="auto"/>
                <w:sz w:val="22"/>
              </w:rPr>
            </w:pPr>
            <w:r>
              <w:rPr>
                <w:color w:val="auto"/>
                <w:sz w:val="22"/>
              </w:rPr>
              <w:t>Structural damage and erosion</w:t>
            </w:r>
          </w:p>
        </w:tc>
        <w:tc>
          <w:tcPr>
            <w:tcW w:w="2062" w:type="dxa"/>
          </w:tcPr>
          <w:p w14:paraId="5E8B4918" w14:textId="77777777" w:rsidR="00D55668"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20800F9D" w14:textId="77777777" w:rsidR="00D55668" w:rsidRDefault="00D55668" w:rsidP="00AB7C3C">
            <w:pPr>
              <w:pStyle w:val="PartSubtitle"/>
              <w:spacing w:before="0" w:after="0"/>
              <w:ind w:left="0" w:firstLine="0"/>
              <w:jc w:val="center"/>
              <w:rPr>
                <w:color w:val="auto"/>
                <w:sz w:val="22"/>
              </w:rPr>
            </w:pPr>
            <w:r>
              <w:rPr>
                <w:color w:val="auto"/>
                <w:sz w:val="22"/>
              </w:rPr>
              <w:t>N</w:t>
            </w:r>
          </w:p>
        </w:tc>
        <w:tc>
          <w:tcPr>
            <w:tcW w:w="4601" w:type="dxa"/>
          </w:tcPr>
          <w:p w14:paraId="6BE3B11B" w14:textId="77777777" w:rsidR="00D55668" w:rsidRPr="003A603C" w:rsidRDefault="00D55668" w:rsidP="00AB7C3C">
            <w:pPr>
              <w:pStyle w:val="PartSubtitle"/>
              <w:spacing w:before="0" w:after="0"/>
              <w:ind w:left="0" w:firstLine="0"/>
              <w:rPr>
                <w:color w:val="auto"/>
                <w:sz w:val="22"/>
              </w:rPr>
            </w:pPr>
          </w:p>
        </w:tc>
      </w:tr>
    </w:tbl>
    <w:p w14:paraId="53A25AA1" w14:textId="2D265EAA" w:rsidR="00D55668" w:rsidRDefault="00D55668" w:rsidP="00D55668">
      <w:pPr>
        <w:pStyle w:val="Caption"/>
      </w:pPr>
      <w:r>
        <w:t xml:space="preserve">Table </w:t>
      </w:r>
      <w:r w:rsidR="006E7554">
        <w:t>44 cont.</w:t>
      </w:r>
      <w:r>
        <w:t xml:space="preserve">: </w:t>
      </w:r>
    </w:p>
    <w:tbl>
      <w:tblPr>
        <w:tblStyle w:val="TableGrid"/>
        <w:tblW w:w="10226" w:type="dxa"/>
        <w:jc w:val="center"/>
        <w:tblLayout w:type="fixed"/>
        <w:tblLook w:val="04A0" w:firstRow="1" w:lastRow="0" w:firstColumn="1" w:lastColumn="0" w:noHBand="0" w:noVBand="1"/>
        <w:tblCaption w:val="Table 44 continued"/>
        <w:tblDescription w:val="Summary of indicators of seagrass that were examined as part of the qualitative analyses. This table outlines the indicators that were monitored and analysed and highlights which were important through the statistical models developed."/>
      </w:tblPr>
      <w:tblGrid>
        <w:gridCol w:w="2004"/>
        <w:gridCol w:w="2062"/>
        <w:gridCol w:w="1559"/>
        <w:gridCol w:w="4601"/>
      </w:tblGrid>
      <w:tr w:rsidR="00D55668" w14:paraId="5665C846" w14:textId="77777777" w:rsidTr="00AB7C3C">
        <w:trPr>
          <w:jc w:val="center"/>
        </w:trPr>
        <w:tc>
          <w:tcPr>
            <w:tcW w:w="2004" w:type="dxa"/>
            <w:shd w:val="clear" w:color="auto" w:fill="DDDDDD"/>
          </w:tcPr>
          <w:p w14:paraId="167BC0A3" w14:textId="77777777" w:rsidR="00D55668" w:rsidRPr="003A603C" w:rsidRDefault="00D55668" w:rsidP="00AB7C3C">
            <w:pPr>
              <w:pStyle w:val="PartSubtitle"/>
              <w:spacing w:before="0" w:after="0"/>
              <w:ind w:left="0" w:firstLine="0"/>
              <w:jc w:val="center"/>
              <w:rPr>
                <w:color w:val="auto"/>
                <w:sz w:val="24"/>
                <w:szCs w:val="24"/>
              </w:rPr>
            </w:pPr>
            <w:r w:rsidRPr="003A603C">
              <w:rPr>
                <w:color w:val="auto"/>
                <w:sz w:val="24"/>
                <w:szCs w:val="24"/>
              </w:rPr>
              <w:t>Indicator</w:t>
            </w:r>
          </w:p>
        </w:tc>
        <w:tc>
          <w:tcPr>
            <w:tcW w:w="2062" w:type="dxa"/>
            <w:shd w:val="clear" w:color="auto" w:fill="DDDDDD"/>
          </w:tcPr>
          <w:p w14:paraId="2499E124" w14:textId="77777777" w:rsidR="00D55668" w:rsidRPr="003A603C" w:rsidRDefault="00D55668" w:rsidP="00AB7C3C">
            <w:pPr>
              <w:pStyle w:val="PartSubtitle"/>
              <w:spacing w:before="0" w:after="0"/>
              <w:ind w:left="0" w:firstLine="0"/>
              <w:jc w:val="center"/>
              <w:rPr>
                <w:color w:val="auto"/>
                <w:sz w:val="24"/>
                <w:szCs w:val="24"/>
              </w:rPr>
            </w:pPr>
            <w:r w:rsidRPr="003A603C">
              <w:rPr>
                <w:color w:val="auto"/>
                <w:sz w:val="24"/>
                <w:szCs w:val="24"/>
              </w:rPr>
              <w:t xml:space="preserve">Identified by </w:t>
            </w:r>
            <w:r>
              <w:rPr>
                <w:color w:val="auto"/>
                <w:sz w:val="24"/>
                <w:szCs w:val="24"/>
              </w:rPr>
              <w:t>QM</w:t>
            </w:r>
          </w:p>
        </w:tc>
        <w:tc>
          <w:tcPr>
            <w:tcW w:w="1559" w:type="dxa"/>
            <w:shd w:val="clear" w:color="auto" w:fill="DDDDDD"/>
          </w:tcPr>
          <w:p w14:paraId="3E5EF732" w14:textId="77777777" w:rsidR="00D55668" w:rsidRPr="003A603C" w:rsidRDefault="00D55668" w:rsidP="00AB7C3C">
            <w:pPr>
              <w:pStyle w:val="PartSubtitle"/>
              <w:spacing w:before="0" w:after="0"/>
              <w:ind w:left="0" w:firstLine="0"/>
              <w:jc w:val="center"/>
              <w:rPr>
                <w:color w:val="auto"/>
                <w:sz w:val="24"/>
                <w:szCs w:val="24"/>
              </w:rPr>
            </w:pPr>
            <w:r w:rsidRPr="003A603C">
              <w:rPr>
                <w:color w:val="auto"/>
                <w:sz w:val="24"/>
                <w:szCs w:val="24"/>
              </w:rPr>
              <w:t>Collected and Assessed?</w:t>
            </w:r>
          </w:p>
        </w:tc>
        <w:tc>
          <w:tcPr>
            <w:tcW w:w="4601" w:type="dxa"/>
            <w:shd w:val="clear" w:color="auto" w:fill="DDDDDD"/>
          </w:tcPr>
          <w:p w14:paraId="5C3E2030" w14:textId="77777777" w:rsidR="00D55668" w:rsidRPr="003A603C" w:rsidRDefault="00D55668" w:rsidP="00AB7C3C">
            <w:pPr>
              <w:pStyle w:val="PartSubtitle"/>
              <w:spacing w:before="0" w:after="0"/>
              <w:ind w:left="0" w:firstLine="0"/>
              <w:jc w:val="center"/>
              <w:rPr>
                <w:color w:val="auto"/>
                <w:sz w:val="24"/>
                <w:szCs w:val="24"/>
              </w:rPr>
            </w:pPr>
            <w:r w:rsidRPr="003A603C">
              <w:rPr>
                <w:color w:val="auto"/>
                <w:sz w:val="24"/>
                <w:szCs w:val="24"/>
              </w:rPr>
              <w:t>Identified through Statistical Analyses</w:t>
            </w:r>
          </w:p>
        </w:tc>
      </w:tr>
      <w:tr w:rsidR="00D55668" w14:paraId="5731ADB2" w14:textId="77777777" w:rsidTr="00AB7C3C">
        <w:trPr>
          <w:jc w:val="center"/>
        </w:trPr>
        <w:tc>
          <w:tcPr>
            <w:tcW w:w="2004" w:type="dxa"/>
          </w:tcPr>
          <w:p w14:paraId="19C1026B" w14:textId="77777777" w:rsidR="00D55668" w:rsidRDefault="00D55668" w:rsidP="00AB7C3C">
            <w:pPr>
              <w:pStyle w:val="PartSubtitle"/>
              <w:spacing w:before="0" w:after="0"/>
              <w:ind w:left="0" w:firstLine="0"/>
              <w:rPr>
                <w:color w:val="auto"/>
                <w:sz w:val="22"/>
              </w:rPr>
            </w:pPr>
            <w:r>
              <w:rPr>
                <w:color w:val="auto"/>
                <w:sz w:val="22"/>
              </w:rPr>
              <w:t>Herbicide</w:t>
            </w:r>
          </w:p>
        </w:tc>
        <w:tc>
          <w:tcPr>
            <w:tcW w:w="2062" w:type="dxa"/>
          </w:tcPr>
          <w:p w14:paraId="1C86864F" w14:textId="77777777" w:rsidR="00D55668" w:rsidRPr="003A603C" w:rsidRDefault="00D55668" w:rsidP="00AB7C3C">
            <w:pPr>
              <w:pStyle w:val="PartSubtitle"/>
              <w:spacing w:before="0" w:after="0"/>
              <w:ind w:left="0" w:firstLine="0"/>
              <w:jc w:val="center"/>
              <w:rPr>
                <w:color w:val="auto"/>
                <w:sz w:val="22"/>
              </w:rPr>
            </w:pPr>
            <w:r w:rsidRPr="00F259FB">
              <w:rPr>
                <w:color w:val="00B0F0"/>
                <w:sz w:val="22"/>
              </w:rPr>
              <w:t>Y</w:t>
            </w:r>
          </w:p>
        </w:tc>
        <w:tc>
          <w:tcPr>
            <w:tcW w:w="1559" w:type="dxa"/>
          </w:tcPr>
          <w:p w14:paraId="6FDB4A74" w14:textId="77777777" w:rsidR="00D55668" w:rsidRPr="00D853E2" w:rsidRDefault="00D55668" w:rsidP="00AB7C3C">
            <w:pPr>
              <w:pStyle w:val="PartSubtitle"/>
              <w:spacing w:before="0" w:after="0"/>
              <w:ind w:left="0" w:firstLine="0"/>
              <w:jc w:val="center"/>
              <w:rPr>
                <w:color w:val="00B0F0"/>
                <w:sz w:val="22"/>
              </w:rPr>
            </w:pPr>
            <w:r w:rsidRPr="00D853E2">
              <w:rPr>
                <w:color w:val="00B0F0"/>
                <w:sz w:val="22"/>
              </w:rPr>
              <w:t>Y</w:t>
            </w:r>
          </w:p>
        </w:tc>
        <w:tc>
          <w:tcPr>
            <w:tcW w:w="4601" w:type="dxa"/>
          </w:tcPr>
          <w:p w14:paraId="4AC44877" w14:textId="77777777" w:rsidR="00D55668" w:rsidRPr="00751BF1" w:rsidRDefault="00D55668" w:rsidP="00AB7C3C">
            <w:pPr>
              <w:pStyle w:val="PartSubtitle"/>
              <w:spacing w:before="0" w:after="0"/>
              <w:ind w:left="0" w:firstLine="0"/>
              <w:rPr>
                <w:color w:val="auto"/>
                <w:sz w:val="22"/>
                <w:u w:val="single"/>
              </w:rPr>
            </w:pPr>
            <w:r w:rsidRPr="00751BF1">
              <w:rPr>
                <w:color w:val="auto"/>
                <w:sz w:val="22"/>
                <w:u w:val="single"/>
              </w:rPr>
              <w:t>Seagrass Abundance:</w:t>
            </w:r>
          </w:p>
          <w:p w14:paraId="671CCEAD" w14:textId="77777777" w:rsidR="00D55668" w:rsidRPr="003A603C" w:rsidRDefault="00D55668" w:rsidP="00AB7C3C">
            <w:pPr>
              <w:pStyle w:val="PartSubtitle"/>
              <w:spacing w:before="0" w:after="0"/>
              <w:ind w:left="0" w:firstLine="0"/>
              <w:rPr>
                <w:color w:val="auto"/>
                <w:sz w:val="22"/>
              </w:rPr>
            </w:pPr>
            <w:r>
              <w:rPr>
                <w:color w:val="auto"/>
                <w:sz w:val="22"/>
              </w:rPr>
              <w:t>PSII-HEQ (integrated from the pesticide sub-program) was highlighted as a potentially important environmental predictor at reef subtidal sites</w:t>
            </w:r>
          </w:p>
        </w:tc>
      </w:tr>
      <w:tr w:rsidR="00D55668" w14:paraId="67A897B4" w14:textId="77777777" w:rsidTr="00AB7C3C">
        <w:trPr>
          <w:jc w:val="center"/>
        </w:trPr>
        <w:tc>
          <w:tcPr>
            <w:tcW w:w="2004" w:type="dxa"/>
          </w:tcPr>
          <w:p w14:paraId="27E16041" w14:textId="77777777" w:rsidR="00D55668" w:rsidRDefault="00D55668" w:rsidP="00AB7C3C">
            <w:pPr>
              <w:pStyle w:val="PartSubtitle"/>
              <w:spacing w:before="0" w:after="0"/>
              <w:ind w:left="0" w:firstLine="0"/>
              <w:rPr>
                <w:color w:val="auto"/>
                <w:sz w:val="22"/>
              </w:rPr>
            </w:pPr>
            <w:r>
              <w:rPr>
                <w:color w:val="auto"/>
                <w:sz w:val="22"/>
              </w:rPr>
              <w:t>Seagrass Flowers and fruits</w:t>
            </w:r>
          </w:p>
        </w:tc>
        <w:tc>
          <w:tcPr>
            <w:tcW w:w="2062" w:type="dxa"/>
          </w:tcPr>
          <w:p w14:paraId="0C36683F" w14:textId="77777777" w:rsidR="00D55668" w:rsidRPr="00D853E2" w:rsidRDefault="00D55668" w:rsidP="00AB7C3C">
            <w:pPr>
              <w:pStyle w:val="PartSubtitle"/>
              <w:spacing w:before="0" w:after="0"/>
              <w:ind w:left="0" w:firstLine="0"/>
              <w:jc w:val="center"/>
              <w:rPr>
                <w:color w:val="00B0F0"/>
                <w:sz w:val="22"/>
              </w:rPr>
            </w:pPr>
            <w:r w:rsidRPr="00D853E2">
              <w:rPr>
                <w:color w:val="00B0F0"/>
                <w:sz w:val="22"/>
              </w:rPr>
              <w:t>Y</w:t>
            </w:r>
          </w:p>
        </w:tc>
        <w:tc>
          <w:tcPr>
            <w:tcW w:w="1559" w:type="dxa"/>
          </w:tcPr>
          <w:p w14:paraId="1E49E911" w14:textId="77777777" w:rsidR="00D55668" w:rsidRPr="00D853E2" w:rsidRDefault="00D55668" w:rsidP="00AB7C3C">
            <w:pPr>
              <w:pStyle w:val="PartSubtitle"/>
              <w:spacing w:before="0" w:after="0"/>
              <w:ind w:left="0" w:firstLine="0"/>
              <w:jc w:val="center"/>
              <w:rPr>
                <w:color w:val="00B0F0"/>
                <w:sz w:val="22"/>
              </w:rPr>
            </w:pPr>
            <w:r w:rsidRPr="00D853E2">
              <w:rPr>
                <w:color w:val="00B0F0"/>
                <w:sz w:val="22"/>
              </w:rPr>
              <w:t>Y</w:t>
            </w:r>
          </w:p>
        </w:tc>
        <w:tc>
          <w:tcPr>
            <w:tcW w:w="4601" w:type="dxa"/>
          </w:tcPr>
          <w:p w14:paraId="147F0326" w14:textId="77777777" w:rsidR="00D55668" w:rsidRPr="003A603C" w:rsidRDefault="00D55668" w:rsidP="00AB7C3C">
            <w:pPr>
              <w:pStyle w:val="PartSubtitle"/>
              <w:spacing w:before="0" w:after="0"/>
              <w:ind w:left="0" w:firstLine="0"/>
              <w:rPr>
                <w:color w:val="auto"/>
                <w:sz w:val="22"/>
              </w:rPr>
            </w:pPr>
            <w:r>
              <w:rPr>
                <w:color w:val="auto"/>
                <w:sz w:val="22"/>
              </w:rPr>
              <w:t>We did not investigate this indicator specifically in our modelling.</w:t>
            </w:r>
          </w:p>
        </w:tc>
      </w:tr>
      <w:tr w:rsidR="00D55668" w14:paraId="52BF8B6B" w14:textId="77777777" w:rsidTr="00AB7C3C">
        <w:trPr>
          <w:jc w:val="center"/>
        </w:trPr>
        <w:tc>
          <w:tcPr>
            <w:tcW w:w="2004" w:type="dxa"/>
          </w:tcPr>
          <w:p w14:paraId="49D0B87F" w14:textId="77777777" w:rsidR="00D55668" w:rsidRDefault="00D55668" w:rsidP="00AB7C3C">
            <w:pPr>
              <w:pStyle w:val="PartSubtitle"/>
              <w:spacing w:before="0" w:after="0"/>
              <w:ind w:left="0" w:firstLine="0"/>
              <w:rPr>
                <w:color w:val="auto"/>
                <w:sz w:val="22"/>
              </w:rPr>
            </w:pPr>
            <w:r>
              <w:rPr>
                <w:color w:val="auto"/>
                <w:sz w:val="22"/>
              </w:rPr>
              <w:t>Seagrass Seeds</w:t>
            </w:r>
          </w:p>
        </w:tc>
        <w:tc>
          <w:tcPr>
            <w:tcW w:w="2062" w:type="dxa"/>
          </w:tcPr>
          <w:p w14:paraId="6742AD63" w14:textId="77777777" w:rsidR="00D55668" w:rsidRPr="00D853E2" w:rsidRDefault="00D55668" w:rsidP="00AB7C3C">
            <w:pPr>
              <w:pStyle w:val="PartSubtitle"/>
              <w:spacing w:before="0" w:after="0"/>
              <w:ind w:left="0" w:firstLine="0"/>
              <w:jc w:val="center"/>
              <w:rPr>
                <w:color w:val="00B0F0"/>
                <w:sz w:val="22"/>
              </w:rPr>
            </w:pPr>
            <w:r w:rsidRPr="00D853E2">
              <w:rPr>
                <w:color w:val="00B0F0"/>
                <w:sz w:val="22"/>
              </w:rPr>
              <w:t>Y</w:t>
            </w:r>
          </w:p>
        </w:tc>
        <w:tc>
          <w:tcPr>
            <w:tcW w:w="1559" w:type="dxa"/>
          </w:tcPr>
          <w:p w14:paraId="04029339" w14:textId="77777777" w:rsidR="00D55668" w:rsidRPr="00D853E2" w:rsidRDefault="00D55668" w:rsidP="00AB7C3C">
            <w:pPr>
              <w:pStyle w:val="PartSubtitle"/>
              <w:spacing w:before="0" w:after="0"/>
              <w:ind w:left="0" w:firstLine="0"/>
              <w:jc w:val="center"/>
              <w:rPr>
                <w:color w:val="00B0F0"/>
                <w:sz w:val="22"/>
              </w:rPr>
            </w:pPr>
            <w:r w:rsidRPr="00D853E2">
              <w:rPr>
                <w:color w:val="00B0F0"/>
                <w:sz w:val="22"/>
              </w:rPr>
              <w:t>Y</w:t>
            </w:r>
          </w:p>
        </w:tc>
        <w:tc>
          <w:tcPr>
            <w:tcW w:w="4601" w:type="dxa"/>
          </w:tcPr>
          <w:p w14:paraId="71D6A687" w14:textId="77777777" w:rsidR="00D55668" w:rsidRPr="003A603C" w:rsidRDefault="00D55668" w:rsidP="00AB7C3C">
            <w:pPr>
              <w:pStyle w:val="PartSubtitle"/>
              <w:spacing w:before="0" w:after="0"/>
              <w:ind w:left="0" w:firstLine="0"/>
              <w:rPr>
                <w:color w:val="auto"/>
                <w:sz w:val="22"/>
              </w:rPr>
            </w:pPr>
            <w:r>
              <w:rPr>
                <w:color w:val="auto"/>
                <w:sz w:val="22"/>
              </w:rPr>
              <w:t>We did not investigate this indicator specifically in our modelling.</w:t>
            </w:r>
          </w:p>
        </w:tc>
      </w:tr>
      <w:tr w:rsidR="00D55668" w14:paraId="1CDFDC9E" w14:textId="77777777" w:rsidTr="00AB7C3C">
        <w:trPr>
          <w:jc w:val="center"/>
        </w:trPr>
        <w:tc>
          <w:tcPr>
            <w:tcW w:w="2004" w:type="dxa"/>
          </w:tcPr>
          <w:p w14:paraId="195463D0" w14:textId="77777777" w:rsidR="00D55668" w:rsidRDefault="00D55668" w:rsidP="00AB7C3C">
            <w:pPr>
              <w:pStyle w:val="PartSubtitle"/>
              <w:spacing w:before="0" w:after="0"/>
              <w:ind w:left="0" w:firstLine="0"/>
              <w:rPr>
                <w:color w:val="auto"/>
                <w:sz w:val="22"/>
              </w:rPr>
            </w:pPr>
            <w:r>
              <w:rPr>
                <w:color w:val="auto"/>
                <w:sz w:val="22"/>
              </w:rPr>
              <w:t>Turtles</w:t>
            </w:r>
          </w:p>
        </w:tc>
        <w:tc>
          <w:tcPr>
            <w:tcW w:w="2062" w:type="dxa"/>
          </w:tcPr>
          <w:p w14:paraId="5585D12B"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09B637B7"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601" w:type="dxa"/>
          </w:tcPr>
          <w:p w14:paraId="2E8419D5" w14:textId="77777777" w:rsidR="00D55668" w:rsidRPr="003A603C" w:rsidRDefault="00D55668" w:rsidP="00AB7C3C">
            <w:pPr>
              <w:pStyle w:val="PartSubtitle"/>
              <w:spacing w:before="0" w:after="0"/>
              <w:ind w:left="0" w:firstLine="0"/>
              <w:rPr>
                <w:color w:val="auto"/>
                <w:sz w:val="22"/>
              </w:rPr>
            </w:pPr>
          </w:p>
        </w:tc>
      </w:tr>
      <w:tr w:rsidR="00D55668" w14:paraId="72062F98" w14:textId="77777777" w:rsidTr="00AB7C3C">
        <w:trPr>
          <w:jc w:val="center"/>
        </w:trPr>
        <w:tc>
          <w:tcPr>
            <w:tcW w:w="2004" w:type="dxa"/>
          </w:tcPr>
          <w:p w14:paraId="531F63E0" w14:textId="77777777" w:rsidR="00D55668" w:rsidRDefault="00D55668" w:rsidP="00AB7C3C">
            <w:pPr>
              <w:pStyle w:val="PartSubtitle"/>
              <w:spacing w:before="0" w:after="0"/>
              <w:ind w:left="0" w:firstLine="0"/>
              <w:rPr>
                <w:color w:val="auto"/>
                <w:sz w:val="22"/>
              </w:rPr>
            </w:pPr>
            <w:r>
              <w:rPr>
                <w:color w:val="auto"/>
                <w:sz w:val="22"/>
              </w:rPr>
              <w:t>Temperature &gt; or &lt; threshold</w:t>
            </w:r>
          </w:p>
        </w:tc>
        <w:tc>
          <w:tcPr>
            <w:tcW w:w="2062" w:type="dxa"/>
          </w:tcPr>
          <w:p w14:paraId="76477757" w14:textId="77777777" w:rsidR="00D55668" w:rsidRPr="003A603C" w:rsidRDefault="00D55668" w:rsidP="00AB7C3C">
            <w:pPr>
              <w:pStyle w:val="PartSubtitle"/>
              <w:spacing w:before="0" w:after="0"/>
              <w:ind w:left="0" w:firstLine="0"/>
              <w:jc w:val="center"/>
              <w:rPr>
                <w:color w:val="auto"/>
                <w:sz w:val="22"/>
              </w:rPr>
            </w:pPr>
            <w:r w:rsidRPr="007B553A">
              <w:rPr>
                <w:color w:val="00B0F0"/>
                <w:sz w:val="22"/>
              </w:rPr>
              <w:t>N</w:t>
            </w:r>
          </w:p>
        </w:tc>
        <w:tc>
          <w:tcPr>
            <w:tcW w:w="1559" w:type="dxa"/>
          </w:tcPr>
          <w:p w14:paraId="2EBA452F" w14:textId="77777777" w:rsidR="00D55668" w:rsidRPr="00D853E2" w:rsidRDefault="00D55668" w:rsidP="00AB7C3C">
            <w:pPr>
              <w:pStyle w:val="PartSubtitle"/>
              <w:spacing w:before="0" w:after="0"/>
              <w:ind w:left="0" w:firstLine="0"/>
              <w:jc w:val="center"/>
              <w:rPr>
                <w:color w:val="00B0F0"/>
                <w:sz w:val="22"/>
              </w:rPr>
            </w:pPr>
            <w:r w:rsidRPr="00D853E2">
              <w:rPr>
                <w:color w:val="00B0F0"/>
                <w:sz w:val="22"/>
              </w:rPr>
              <w:t>Y</w:t>
            </w:r>
          </w:p>
        </w:tc>
        <w:tc>
          <w:tcPr>
            <w:tcW w:w="4601" w:type="dxa"/>
          </w:tcPr>
          <w:p w14:paraId="3AFCEA3A" w14:textId="77777777" w:rsidR="00D55668" w:rsidRPr="00751BF1" w:rsidRDefault="00D55668" w:rsidP="00AB7C3C">
            <w:pPr>
              <w:pStyle w:val="PartSubtitle"/>
              <w:spacing w:before="0" w:after="0"/>
              <w:ind w:left="0" w:firstLine="0"/>
              <w:rPr>
                <w:color w:val="auto"/>
                <w:sz w:val="22"/>
                <w:u w:val="single"/>
              </w:rPr>
            </w:pPr>
            <w:r w:rsidRPr="00751BF1">
              <w:rPr>
                <w:color w:val="auto"/>
                <w:sz w:val="22"/>
                <w:u w:val="single"/>
              </w:rPr>
              <w:t>Seagrass Abundance:</w:t>
            </w:r>
          </w:p>
          <w:p w14:paraId="13B277DC" w14:textId="77777777" w:rsidR="00D55668" w:rsidRDefault="00D55668" w:rsidP="00AB7C3C">
            <w:pPr>
              <w:pStyle w:val="PartSubtitle"/>
              <w:spacing w:before="0" w:after="0"/>
              <w:ind w:left="0" w:firstLine="0"/>
              <w:rPr>
                <w:color w:val="auto"/>
                <w:sz w:val="22"/>
              </w:rPr>
            </w:pPr>
            <w:r>
              <w:rPr>
                <w:color w:val="auto"/>
                <w:sz w:val="22"/>
              </w:rPr>
              <w:t>Temperature highlighted as a strong predictor for the estuarine intertidal sites.</w:t>
            </w:r>
          </w:p>
          <w:p w14:paraId="40ACDCA8" w14:textId="77777777" w:rsidR="00D55668" w:rsidRDefault="00D55668" w:rsidP="00AB7C3C">
            <w:pPr>
              <w:pStyle w:val="PartSubtitle"/>
              <w:spacing w:before="0" w:after="0"/>
              <w:ind w:left="0" w:firstLine="0"/>
              <w:rPr>
                <w:color w:val="auto"/>
                <w:sz w:val="22"/>
              </w:rPr>
            </w:pPr>
            <w:r>
              <w:rPr>
                <w:color w:val="auto"/>
                <w:sz w:val="22"/>
              </w:rPr>
              <w:t>Temperature was identified as a potentially important predictor at the coastal intertidal sites.</w:t>
            </w:r>
          </w:p>
          <w:p w14:paraId="4299F98A" w14:textId="77777777" w:rsidR="00D55668" w:rsidRDefault="00D55668" w:rsidP="00AB7C3C">
            <w:pPr>
              <w:pStyle w:val="PartSubtitle"/>
              <w:spacing w:before="0" w:after="0"/>
              <w:ind w:left="0" w:firstLine="0"/>
              <w:rPr>
                <w:color w:val="auto"/>
                <w:sz w:val="22"/>
              </w:rPr>
            </w:pPr>
          </w:p>
          <w:p w14:paraId="2806FB2D" w14:textId="77777777" w:rsidR="00D55668" w:rsidRPr="00751BF1" w:rsidRDefault="00D55668" w:rsidP="00AB7C3C">
            <w:pPr>
              <w:pStyle w:val="PartSubtitle"/>
              <w:spacing w:before="0" w:after="0"/>
              <w:ind w:left="0" w:firstLine="0"/>
              <w:rPr>
                <w:color w:val="auto"/>
                <w:sz w:val="22"/>
                <w:u w:val="single"/>
              </w:rPr>
            </w:pPr>
            <w:r w:rsidRPr="00751BF1">
              <w:rPr>
                <w:color w:val="auto"/>
                <w:sz w:val="22"/>
                <w:u w:val="single"/>
              </w:rPr>
              <w:t>Presence/Absence:</w:t>
            </w:r>
          </w:p>
          <w:p w14:paraId="2EDEB13C" w14:textId="77777777" w:rsidR="00D55668" w:rsidRDefault="00D55668" w:rsidP="00AB7C3C">
            <w:pPr>
              <w:pStyle w:val="PartSubtitle"/>
              <w:spacing w:before="0" w:after="0"/>
              <w:ind w:left="0" w:firstLine="0"/>
              <w:rPr>
                <w:color w:val="auto"/>
                <w:sz w:val="22"/>
              </w:rPr>
            </w:pPr>
            <w:r>
              <w:rPr>
                <w:color w:val="auto"/>
                <w:sz w:val="22"/>
              </w:rPr>
              <w:t>Temperature highlighted as a potentially important environmental predictor at estuarine intertidal, coastal intertidal sites and reef subtidal sites.</w:t>
            </w:r>
          </w:p>
          <w:p w14:paraId="30421401" w14:textId="77777777" w:rsidR="00D55668" w:rsidRPr="003A603C" w:rsidRDefault="00D55668" w:rsidP="00AB7C3C">
            <w:pPr>
              <w:pStyle w:val="PartSubtitle"/>
              <w:spacing w:before="0" w:after="0"/>
              <w:ind w:left="0" w:firstLine="0"/>
              <w:rPr>
                <w:color w:val="auto"/>
                <w:sz w:val="22"/>
              </w:rPr>
            </w:pPr>
          </w:p>
        </w:tc>
      </w:tr>
      <w:tr w:rsidR="00D55668" w14:paraId="41FC7A4C" w14:textId="77777777" w:rsidTr="00AB7C3C">
        <w:trPr>
          <w:jc w:val="center"/>
        </w:trPr>
        <w:tc>
          <w:tcPr>
            <w:tcW w:w="2004" w:type="dxa"/>
          </w:tcPr>
          <w:p w14:paraId="725CD420" w14:textId="77777777" w:rsidR="00D55668" w:rsidRDefault="00D55668" w:rsidP="00AB7C3C">
            <w:pPr>
              <w:pStyle w:val="PartSubtitle"/>
              <w:spacing w:before="0" w:after="0"/>
              <w:ind w:left="0" w:firstLine="0"/>
              <w:rPr>
                <w:color w:val="auto"/>
                <w:sz w:val="22"/>
              </w:rPr>
            </w:pPr>
            <w:r>
              <w:rPr>
                <w:color w:val="auto"/>
                <w:sz w:val="22"/>
              </w:rPr>
              <w:t>Flow</w:t>
            </w:r>
          </w:p>
        </w:tc>
        <w:tc>
          <w:tcPr>
            <w:tcW w:w="2062" w:type="dxa"/>
          </w:tcPr>
          <w:p w14:paraId="6E42BDD8" w14:textId="77777777" w:rsidR="00D55668"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1179E8CE" w14:textId="77777777" w:rsidR="00D55668" w:rsidRPr="00D853E2" w:rsidRDefault="00D55668" w:rsidP="00AB7C3C">
            <w:pPr>
              <w:pStyle w:val="PartSubtitle"/>
              <w:spacing w:before="0" w:after="0"/>
              <w:ind w:left="0" w:firstLine="0"/>
              <w:jc w:val="center"/>
              <w:rPr>
                <w:color w:val="00B0F0"/>
                <w:sz w:val="22"/>
              </w:rPr>
            </w:pPr>
            <w:r>
              <w:rPr>
                <w:color w:val="00B0F0"/>
                <w:sz w:val="22"/>
              </w:rPr>
              <w:t xml:space="preserve">Y </w:t>
            </w:r>
          </w:p>
        </w:tc>
        <w:tc>
          <w:tcPr>
            <w:tcW w:w="4601" w:type="dxa"/>
          </w:tcPr>
          <w:p w14:paraId="0CE4D884" w14:textId="77777777" w:rsidR="00D55668" w:rsidRPr="00751BF1" w:rsidRDefault="00D55668" w:rsidP="00AB7C3C">
            <w:pPr>
              <w:pStyle w:val="PartSubtitle"/>
              <w:spacing w:before="0" w:after="0"/>
              <w:ind w:left="0" w:firstLine="0"/>
              <w:rPr>
                <w:color w:val="auto"/>
                <w:sz w:val="22"/>
                <w:u w:val="single"/>
              </w:rPr>
            </w:pPr>
            <w:r w:rsidRPr="00751BF1">
              <w:rPr>
                <w:color w:val="auto"/>
                <w:sz w:val="22"/>
                <w:u w:val="single"/>
              </w:rPr>
              <w:t>Presence/Absence:</w:t>
            </w:r>
          </w:p>
          <w:p w14:paraId="425303D7" w14:textId="77777777" w:rsidR="00D55668" w:rsidRDefault="00D55668" w:rsidP="00AB7C3C">
            <w:pPr>
              <w:pStyle w:val="PartSubtitle"/>
              <w:spacing w:before="0" w:after="0"/>
              <w:ind w:left="0" w:firstLine="0"/>
              <w:rPr>
                <w:color w:val="auto"/>
                <w:sz w:val="22"/>
              </w:rPr>
            </w:pPr>
            <w:r>
              <w:rPr>
                <w:color w:val="auto"/>
                <w:sz w:val="22"/>
              </w:rPr>
              <w:t xml:space="preserve">Flow highlighted as a potentially important environmental predictor at reef intertidal sites and reef </w:t>
            </w:r>
          </w:p>
          <w:p w14:paraId="05C71850" w14:textId="77777777" w:rsidR="00D55668" w:rsidRDefault="00D55668" w:rsidP="00AB7C3C">
            <w:pPr>
              <w:pStyle w:val="PartSubtitle"/>
              <w:spacing w:before="0" w:after="0"/>
              <w:ind w:left="0" w:firstLine="0"/>
              <w:rPr>
                <w:color w:val="auto"/>
                <w:sz w:val="22"/>
              </w:rPr>
            </w:pPr>
            <w:r>
              <w:rPr>
                <w:color w:val="auto"/>
                <w:sz w:val="22"/>
              </w:rPr>
              <w:t>sub-tidal sites.</w:t>
            </w:r>
          </w:p>
        </w:tc>
      </w:tr>
      <w:tr w:rsidR="00D55668" w14:paraId="6C514DF1" w14:textId="77777777" w:rsidTr="00AB7C3C">
        <w:trPr>
          <w:jc w:val="center"/>
        </w:trPr>
        <w:tc>
          <w:tcPr>
            <w:tcW w:w="2004" w:type="dxa"/>
          </w:tcPr>
          <w:p w14:paraId="0DEC8928" w14:textId="77777777" w:rsidR="00D55668" w:rsidRDefault="00D55668" w:rsidP="00AB7C3C">
            <w:pPr>
              <w:pStyle w:val="PartSubtitle"/>
              <w:spacing w:before="0" w:after="0"/>
              <w:ind w:left="0" w:firstLine="0"/>
              <w:rPr>
                <w:color w:val="auto"/>
                <w:sz w:val="22"/>
              </w:rPr>
            </w:pPr>
            <w:r>
              <w:rPr>
                <w:color w:val="auto"/>
                <w:sz w:val="22"/>
              </w:rPr>
              <w:t>Algae Cover</w:t>
            </w:r>
          </w:p>
        </w:tc>
        <w:tc>
          <w:tcPr>
            <w:tcW w:w="2062" w:type="dxa"/>
          </w:tcPr>
          <w:p w14:paraId="46568B50" w14:textId="77777777" w:rsidR="00D55668"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012B565B" w14:textId="77777777" w:rsidR="00D55668" w:rsidRPr="00D853E2" w:rsidRDefault="00D55668" w:rsidP="00AB7C3C">
            <w:pPr>
              <w:pStyle w:val="PartSubtitle"/>
              <w:spacing w:before="0" w:after="0"/>
              <w:ind w:left="0" w:firstLine="0"/>
              <w:jc w:val="center"/>
              <w:rPr>
                <w:color w:val="00B0F0"/>
                <w:sz w:val="22"/>
              </w:rPr>
            </w:pPr>
            <w:r>
              <w:rPr>
                <w:color w:val="00B0F0"/>
                <w:sz w:val="22"/>
              </w:rPr>
              <w:t>Y</w:t>
            </w:r>
          </w:p>
        </w:tc>
        <w:tc>
          <w:tcPr>
            <w:tcW w:w="4601" w:type="dxa"/>
          </w:tcPr>
          <w:p w14:paraId="769C8FD0" w14:textId="77777777" w:rsidR="00D55668" w:rsidRPr="00751BF1" w:rsidRDefault="00D55668" w:rsidP="00AB7C3C">
            <w:pPr>
              <w:pStyle w:val="PartSubtitle"/>
              <w:spacing w:before="0" w:after="0"/>
              <w:ind w:left="0" w:firstLine="0"/>
              <w:rPr>
                <w:color w:val="auto"/>
                <w:sz w:val="22"/>
                <w:u w:val="single"/>
              </w:rPr>
            </w:pPr>
            <w:r w:rsidRPr="00751BF1">
              <w:rPr>
                <w:color w:val="auto"/>
                <w:sz w:val="22"/>
                <w:u w:val="single"/>
              </w:rPr>
              <w:t>Presence/Absence:</w:t>
            </w:r>
          </w:p>
          <w:p w14:paraId="6F460596" w14:textId="77777777" w:rsidR="00D55668" w:rsidRDefault="00D55668" w:rsidP="00AB7C3C">
            <w:pPr>
              <w:pStyle w:val="PartSubtitle"/>
              <w:spacing w:before="0" w:after="0"/>
              <w:ind w:left="0" w:firstLine="0"/>
              <w:rPr>
                <w:color w:val="auto"/>
                <w:sz w:val="22"/>
              </w:rPr>
            </w:pPr>
            <w:r>
              <w:rPr>
                <w:color w:val="auto"/>
                <w:sz w:val="22"/>
              </w:rPr>
              <w:t>Algae highlighted as a potentially important environmental predictor for reef intertidal, estuarine intertidal, coastal intertidal and reef subtidal sites.</w:t>
            </w:r>
          </w:p>
        </w:tc>
      </w:tr>
      <w:tr w:rsidR="00D55668" w14:paraId="3D4E5781" w14:textId="77777777" w:rsidTr="00AB7C3C">
        <w:trPr>
          <w:jc w:val="center"/>
        </w:trPr>
        <w:tc>
          <w:tcPr>
            <w:tcW w:w="2004" w:type="dxa"/>
          </w:tcPr>
          <w:p w14:paraId="0627F989" w14:textId="77777777" w:rsidR="00D55668" w:rsidRDefault="00D55668" w:rsidP="00AB7C3C">
            <w:pPr>
              <w:pStyle w:val="PartSubtitle"/>
              <w:spacing w:before="0" w:after="0"/>
              <w:ind w:left="0" w:firstLine="0"/>
              <w:rPr>
                <w:color w:val="auto"/>
                <w:sz w:val="22"/>
              </w:rPr>
            </w:pPr>
            <w:r>
              <w:rPr>
                <w:color w:val="auto"/>
                <w:sz w:val="22"/>
              </w:rPr>
              <w:t>Light</w:t>
            </w:r>
          </w:p>
        </w:tc>
        <w:tc>
          <w:tcPr>
            <w:tcW w:w="2062" w:type="dxa"/>
          </w:tcPr>
          <w:p w14:paraId="469CAE4C" w14:textId="77777777" w:rsidR="00D55668" w:rsidRDefault="00D55668" w:rsidP="00AB7C3C">
            <w:pPr>
              <w:pStyle w:val="PartSubtitle"/>
              <w:spacing w:before="0" w:after="0"/>
              <w:ind w:left="0" w:firstLine="0"/>
              <w:jc w:val="center"/>
              <w:rPr>
                <w:color w:val="auto"/>
                <w:sz w:val="22"/>
              </w:rPr>
            </w:pPr>
            <w:r>
              <w:rPr>
                <w:color w:val="auto"/>
                <w:sz w:val="22"/>
              </w:rPr>
              <w:t>Y</w:t>
            </w:r>
          </w:p>
          <w:p w14:paraId="03D775ED" w14:textId="77777777" w:rsidR="00D55668" w:rsidRDefault="00D55668" w:rsidP="00AB7C3C">
            <w:pPr>
              <w:pStyle w:val="PartSubtitle"/>
              <w:spacing w:before="0" w:after="0"/>
              <w:ind w:left="0" w:firstLine="0"/>
              <w:jc w:val="center"/>
              <w:rPr>
                <w:color w:val="auto"/>
                <w:sz w:val="22"/>
              </w:rPr>
            </w:pPr>
            <w:r>
              <w:rPr>
                <w:color w:val="auto"/>
                <w:sz w:val="22"/>
              </w:rPr>
              <w:t>(within model links)</w:t>
            </w:r>
          </w:p>
        </w:tc>
        <w:tc>
          <w:tcPr>
            <w:tcW w:w="1559" w:type="dxa"/>
          </w:tcPr>
          <w:p w14:paraId="7BD3B02E" w14:textId="77777777" w:rsidR="00D55668" w:rsidRDefault="00D55668" w:rsidP="00AB7C3C">
            <w:pPr>
              <w:pStyle w:val="PartSubtitle"/>
              <w:spacing w:before="0" w:after="0"/>
              <w:ind w:left="0" w:firstLine="0"/>
              <w:jc w:val="center"/>
              <w:rPr>
                <w:color w:val="00B0F0"/>
                <w:sz w:val="22"/>
              </w:rPr>
            </w:pPr>
            <w:r>
              <w:rPr>
                <w:color w:val="00B0F0"/>
                <w:sz w:val="22"/>
              </w:rPr>
              <w:t>Y</w:t>
            </w:r>
          </w:p>
        </w:tc>
        <w:tc>
          <w:tcPr>
            <w:tcW w:w="4601" w:type="dxa"/>
          </w:tcPr>
          <w:p w14:paraId="031ABF90" w14:textId="77777777" w:rsidR="00D55668" w:rsidRPr="00751BF1" w:rsidRDefault="00D55668" w:rsidP="00AB7C3C">
            <w:pPr>
              <w:pStyle w:val="PartSubtitle"/>
              <w:spacing w:before="0" w:after="0"/>
              <w:ind w:left="0" w:firstLine="0"/>
              <w:rPr>
                <w:color w:val="auto"/>
                <w:sz w:val="22"/>
                <w:u w:val="single"/>
              </w:rPr>
            </w:pPr>
            <w:r w:rsidRPr="00751BF1">
              <w:rPr>
                <w:color w:val="auto"/>
                <w:sz w:val="22"/>
                <w:u w:val="single"/>
              </w:rPr>
              <w:t>Presence/Absence:</w:t>
            </w:r>
          </w:p>
          <w:p w14:paraId="3433ABB0" w14:textId="77777777" w:rsidR="00D55668" w:rsidRDefault="00D55668" w:rsidP="00AB7C3C">
            <w:pPr>
              <w:pStyle w:val="PartSubtitle"/>
              <w:spacing w:before="0" w:after="0"/>
              <w:ind w:left="0" w:firstLine="0"/>
              <w:rPr>
                <w:color w:val="auto"/>
                <w:sz w:val="22"/>
              </w:rPr>
            </w:pPr>
            <w:r>
              <w:rPr>
                <w:color w:val="auto"/>
                <w:sz w:val="22"/>
              </w:rPr>
              <w:t>Algae highlighted as a potentially important environmental predictor for reef subtidal sites.</w:t>
            </w:r>
          </w:p>
        </w:tc>
      </w:tr>
    </w:tbl>
    <w:p w14:paraId="017FD52C" w14:textId="77777777" w:rsidR="00D55668" w:rsidRDefault="00D55668" w:rsidP="00D55668"/>
    <w:p w14:paraId="20219C47" w14:textId="77777777" w:rsidR="00D55668" w:rsidRDefault="00D55668" w:rsidP="00D55668">
      <w:pPr>
        <w:pStyle w:val="Caption"/>
      </w:pPr>
      <w:bookmarkStart w:id="367" w:name="_Ref403651891"/>
      <w:bookmarkStart w:id="368" w:name="_Toc410312985"/>
      <w:r>
        <w:t xml:space="preserve">Table </w:t>
      </w:r>
      <w:r w:rsidR="002119BB">
        <w:fldChar w:fldCharType="begin"/>
      </w:r>
      <w:r w:rsidR="002119BB">
        <w:instrText xml:space="preserve"> SEQ Table \* ARABIC </w:instrText>
      </w:r>
      <w:r w:rsidR="002119BB">
        <w:fldChar w:fldCharType="separate"/>
      </w:r>
      <w:r w:rsidR="006E7554">
        <w:rPr>
          <w:noProof/>
        </w:rPr>
        <w:t>45</w:t>
      </w:r>
      <w:r w:rsidR="002119BB">
        <w:rPr>
          <w:noProof/>
        </w:rPr>
        <w:fldChar w:fldCharType="end"/>
      </w:r>
      <w:bookmarkEnd w:id="367"/>
      <w:r>
        <w:t>: Summary of indicators of flood plumes that were examined as part of the qualitative analyses. This table outlines the indicators that were monitored and analysed and highlights which were important through the statistical models developed.</w:t>
      </w:r>
      <w:bookmarkEnd w:id="368"/>
    </w:p>
    <w:tbl>
      <w:tblPr>
        <w:tblStyle w:val="TableGrid"/>
        <w:tblW w:w="9517" w:type="dxa"/>
        <w:jc w:val="center"/>
        <w:tblLayout w:type="fixed"/>
        <w:tblLook w:val="04A0" w:firstRow="1" w:lastRow="0" w:firstColumn="1" w:lastColumn="0" w:noHBand="0" w:noVBand="1"/>
        <w:tblCaption w:val="Table 45"/>
        <w:tblDescription w:val="Summary of indicators of flood plumes that were examined as part of the qualitative analyses. This table outlines the indicators that were monitored and analysed and highlights which were important through the statistical models developed."/>
      </w:tblPr>
      <w:tblGrid>
        <w:gridCol w:w="2430"/>
        <w:gridCol w:w="1514"/>
        <w:gridCol w:w="1559"/>
        <w:gridCol w:w="4014"/>
      </w:tblGrid>
      <w:tr w:rsidR="00D55668" w14:paraId="60801E86" w14:textId="77777777" w:rsidTr="00AB7C3C">
        <w:trPr>
          <w:jc w:val="center"/>
        </w:trPr>
        <w:tc>
          <w:tcPr>
            <w:tcW w:w="2430" w:type="dxa"/>
            <w:shd w:val="clear" w:color="auto" w:fill="DDDDDD"/>
          </w:tcPr>
          <w:p w14:paraId="4475187A" w14:textId="77777777" w:rsidR="00D55668" w:rsidRPr="003A603C" w:rsidRDefault="00D55668" w:rsidP="00AB7C3C">
            <w:pPr>
              <w:pStyle w:val="PartSubtitle"/>
              <w:spacing w:before="0" w:after="0"/>
              <w:ind w:left="0" w:firstLine="0"/>
              <w:jc w:val="center"/>
              <w:rPr>
                <w:color w:val="auto"/>
                <w:sz w:val="24"/>
                <w:szCs w:val="24"/>
              </w:rPr>
            </w:pPr>
            <w:r w:rsidRPr="003A603C">
              <w:rPr>
                <w:color w:val="auto"/>
                <w:sz w:val="24"/>
                <w:szCs w:val="24"/>
              </w:rPr>
              <w:t>Indicator</w:t>
            </w:r>
          </w:p>
        </w:tc>
        <w:tc>
          <w:tcPr>
            <w:tcW w:w="1514" w:type="dxa"/>
            <w:shd w:val="clear" w:color="auto" w:fill="DDDDDD"/>
          </w:tcPr>
          <w:p w14:paraId="5B38C6A4" w14:textId="77777777" w:rsidR="00D55668" w:rsidRPr="003A603C" w:rsidRDefault="00D55668" w:rsidP="00AB7C3C">
            <w:pPr>
              <w:pStyle w:val="PartSubtitle"/>
              <w:spacing w:before="0" w:after="0"/>
              <w:ind w:left="0" w:firstLine="0"/>
              <w:jc w:val="center"/>
              <w:rPr>
                <w:color w:val="auto"/>
                <w:sz w:val="24"/>
                <w:szCs w:val="24"/>
              </w:rPr>
            </w:pPr>
            <w:r w:rsidRPr="003A603C">
              <w:rPr>
                <w:color w:val="auto"/>
                <w:sz w:val="24"/>
                <w:szCs w:val="24"/>
              </w:rPr>
              <w:t xml:space="preserve">Identified by </w:t>
            </w:r>
            <w:r>
              <w:rPr>
                <w:color w:val="auto"/>
                <w:sz w:val="24"/>
                <w:szCs w:val="24"/>
              </w:rPr>
              <w:t>QM</w:t>
            </w:r>
          </w:p>
        </w:tc>
        <w:tc>
          <w:tcPr>
            <w:tcW w:w="1559" w:type="dxa"/>
            <w:shd w:val="clear" w:color="auto" w:fill="DDDDDD"/>
          </w:tcPr>
          <w:p w14:paraId="2C295A4B" w14:textId="77777777" w:rsidR="00D55668" w:rsidRPr="003A603C" w:rsidRDefault="00D55668" w:rsidP="00AB7C3C">
            <w:pPr>
              <w:pStyle w:val="PartSubtitle"/>
              <w:spacing w:before="0" w:after="0"/>
              <w:ind w:left="0" w:firstLine="0"/>
              <w:jc w:val="center"/>
              <w:rPr>
                <w:color w:val="auto"/>
                <w:sz w:val="24"/>
                <w:szCs w:val="24"/>
              </w:rPr>
            </w:pPr>
            <w:r w:rsidRPr="003A603C">
              <w:rPr>
                <w:color w:val="auto"/>
                <w:sz w:val="24"/>
                <w:szCs w:val="24"/>
              </w:rPr>
              <w:t>Collected and Assessed?</w:t>
            </w:r>
          </w:p>
        </w:tc>
        <w:tc>
          <w:tcPr>
            <w:tcW w:w="4014" w:type="dxa"/>
            <w:shd w:val="clear" w:color="auto" w:fill="DDDDDD"/>
          </w:tcPr>
          <w:p w14:paraId="4979CB7C" w14:textId="77777777" w:rsidR="00D55668" w:rsidRPr="003A603C" w:rsidRDefault="00D55668" w:rsidP="00AB7C3C">
            <w:pPr>
              <w:pStyle w:val="PartSubtitle"/>
              <w:spacing w:before="0" w:after="0"/>
              <w:ind w:left="0" w:firstLine="0"/>
              <w:jc w:val="center"/>
              <w:rPr>
                <w:color w:val="auto"/>
                <w:sz w:val="24"/>
                <w:szCs w:val="24"/>
              </w:rPr>
            </w:pPr>
            <w:r w:rsidRPr="003A603C">
              <w:rPr>
                <w:color w:val="auto"/>
                <w:sz w:val="24"/>
                <w:szCs w:val="24"/>
              </w:rPr>
              <w:t>Identified through Statistical Analyses</w:t>
            </w:r>
          </w:p>
        </w:tc>
      </w:tr>
      <w:tr w:rsidR="00D55668" w14:paraId="3C6E4FAF" w14:textId="77777777" w:rsidTr="00AB7C3C">
        <w:trPr>
          <w:jc w:val="center"/>
        </w:trPr>
        <w:tc>
          <w:tcPr>
            <w:tcW w:w="2430" w:type="dxa"/>
          </w:tcPr>
          <w:p w14:paraId="68F113BF" w14:textId="77777777" w:rsidR="00D55668" w:rsidRDefault="00D55668" w:rsidP="00AB7C3C">
            <w:pPr>
              <w:pStyle w:val="PartSubtitle"/>
              <w:spacing w:before="0" w:after="0"/>
              <w:ind w:left="0" w:firstLine="0"/>
              <w:rPr>
                <w:color w:val="auto"/>
                <w:sz w:val="22"/>
              </w:rPr>
            </w:pPr>
            <w:r>
              <w:rPr>
                <w:color w:val="auto"/>
                <w:sz w:val="22"/>
              </w:rPr>
              <w:t>COTS larvae</w:t>
            </w:r>
          </w:p>
        </w:tc>
        <w:tc>
          <w:tcPr>
            <w:tcW w:w="1514" w:type="dxa"/>
          </w:tcPr>
          <w:p w14:paraId="038F84CB"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33E623A2"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014" w:type="dxa"/>
          </w:tcPr>
          <w:p w14:paraId="1EF1C70F" w14:textId="77777777" w:rsidR="00D55668" w:rsidRPr="003A603C" w:rsidRDefault="00D55668" w:rsidP="00AB7C3C">
            <w:pPr>
              <w:pStyle w:val="PartSubtitle"/>
              <w:spacing w:before="0" w:after="0"/>
              <w:ind w:left="0" w:firstLine="0"/>
              <w:rPr>
                <w:color w:val="auto"/>
                <w:sz w:val="22"/>
              </w:rPr>
            </w:pPr>
          </w:p>
        </w:tc>
      </w:tr>
      <w:tr w:rsidR="00D55668" w14:paraId="6C341A05" w14:textId="77777777" w:rsidTr="00AB7C3C">
        <w:trPr>
          <w:jc w:val="center"/>
        </w:trPr>
        <w:tc>
          <w:tcPr>
            <w:tcW w:w="2430" w:type="dxa"/>
          </w:tcPr>
          <w:p w14:paraId="6EF3C01E" w14:textId="77777777" w:rsidR="00D55668" w:rsidRDefault="00D55668" w:rsidP="00AB7C3C">
            <w:pPr>
              <w:pStyle w:val="PartSubtitle"/>
              <w:spacing w:before="0" w:after="0"/>
              <w:ind w:left="0" w:firstLine="0"/>
              <w:rPr>
                <w:color w:val="auto"/>
                <w:sz w:val="22"/>
              </w:rPr>
            </w:pPr>
            <w:r>
              <w:rPr>
                <w:color w:val="auto"/>
                <w:sz w:val="22"/>
              </w:rPr>
              <w:t>Particulate Nitrogen</w:t>
            </w:r>
          </w:p>
        </w:tc>
        <w:tc>
          <w:tcPr>
            <w:tcW w:w="1514" w:type="dxa"/>
          </w:tcPr>
          <w:p w14:paraId="181E2D0C" w14:textId="77777777" w:rsidR="00D55668" w:rsidRPr="003A603C" w:rsidRDefault="00D55668" w:rsidP="00AB7C3C">
            <w:pPr>
              <w:pStyle w:val="PartSubtitle"/>
              <w:spacing w:before="0" w:after="0"/>
              <w:ind w:left="0" w:firstLine="0"/>
              <w:jc w:val="center"/>
              <w:rPr>
                <w:color w:val="auto"/>
                <w:sz w:val="22"/>
              </w:rPr>
            </w:pPr>
            <w:r>
              <w:rPr>
                <w:color w:val="auto"/>
                <w:sz w:val="22"/>
              </w:rPr>
              <w:t>Y</w:t>
            </w:r>
          </w:p>
        </w:tc>
        <w:tc>
          <w:tcPr>
            <w:tcW w:w="1559" w:type="dxa"/>
          </w:tcPr>
          <w:p w14:paraId="58B2D96F" w14:textId="77777777" w:rsidR="00D55668" w:rsidRPr="003A603C" w:rsidRDefault="00D55668" w:rsidP="00AB7C3C">
            <w:pPr>
              <w:pStyle w:val="PartSubtitle"/>
              <w:spacing w:before="0" w:after="0"/>
              <w:ind w:left="0" w:firstLine="0"/>
              <w:jc w:val="center"/>
              <w:rPr>
                <w:color w:val="auto"/>
                <w:sz w:val="22"/>
              </w:rPr>
            </w:pPr>
            <w:r>
              <w:rPr>
                <w:color w:val="auto"/>
                <w:sz w:val="22"/>
              </w:rPr>
              <w:t>Y</w:t>
            </w:r>
          </w:p>
        </w:tc>
        <w:tc>
          <w:tcPr>
            <w:tcW w:w="4014" w:type="dxa"/>
          </w:tcPr>
          <w:p w14:paraId="604C5A61" w14:textId="77777777" w:rsidR="00D55668" w:rsidRPr="003A603C" w:rsidRDefault="00D55668" w:rsidP="00AB7C3C">
            <w:pPr>
              <w:pStyle w:val="PartSubtitle"/>
              <w:spacing w:before="0" w:after="0"/>
              <w:ind w:left="0" w:firstLine="0"/>
              <w:rPr>
                <w:color w:val="auto"/>
                <w:sz w:val="22"/>
              </w:rPr>
            </w:pPr>
          </w:p>
        </w:tc>
      </w:tr>
      <w:tr w:rsidR="00D55668" w14:paraId="5B036858" w14:textId="77777777" w:rsidTr="00AB7C3C">
        <w:trPr>
          <w:jc w:val="center"/>
        </w:trPr>
        <w:tc>
          <w:tcPr>
            <w:tcW w:w="2430" w:type="dxa"/>
          </w:tcPr>
          <w:p w14:paraId="25D72967" w14:textId="77777777" w:rsidR="00D55668" w:rsidRDefault="00D55668" w:rsidP="00AB7C3C">
            <w:pPr>
              <w:pStyle w:val="PartSubtitle"/>
              <w:spacing w:before="0" w:after="0"/>
              <w:ind w:left="0" w:firstLine="0"/>
              <w:rPr>
                <w:color w:val="auto"/>
                <w:sz w:val="22"/>
              </w:rPr>
            </w:pPr>
            <w:r>
              <w:rPr>
                <w:color w:val="auto"/>
                <w:sz w:val="22"/>
              </w:rPr>
              <w:t>River runoff</w:t>
            </w:r>
          </w:p>
        </w:tc>
        <w:tc>
          <w:tcPr>
            <w:tcW w:w="1514" w:type="dxa"/>
          </w:tcPr>
          <w:p w14:paraId="4A5C2A5C" w14:textId="77777777" w:rsidR="00D55668" w:rsidRPr="003A603C" w:rsidRDefault="00D55668" w:rsidP="00AB7C3C">
            <w:pPr>
              <w:pStyle w:val="PartSubtitle"/>
              <w:spacing w:before="0" w:after="0"/>
              <w:ind w:left="0" w:firstLine="0"/>
              <w:jc w:val="center"/>
              <w:rPr>
                <w:color w:val="auto"/>
                <w:sz w:val="22"/>
              </w:rPr>
            </w:pPr>
            <w:r>
              <w:rPr>
                <w:color w:val="auto"/>
                <w:sz w:val="22"/>
              </w:rPr>
              <w:t>Y</w:t>
            </w:r>
          </w:p>
        </w:tc>
        <w:tc>
          <w:tcPr>
            <w:tcW w:w="1559" w:type="dxa"/>
          </w:tcPr>
          <w:p w14:paraId="4CD1F25F" w14:textId="77777777" w:rsidR="00D55668" w:rsidRPr="003A603C" w:rsidRDefault="00D55668" w:rsidP="00AB7C3C">
            <w:pPr>
              <w:pStyle w:val="PartSubtitle"/>
              <w:spacing w:before="0" w:after="0"/>
              <w:ind w:left="0" w:firstLine="0"/>
              <w:jc w:val="center"/>
              <w:rPr>
                <w:color w:val="auto"/>
                <w:sz w:val="22"/>
              </w:rPr>
            </w:pPr>
            <w:r>
              <w:rPr>
                <w:color w:val="auto"/>
                <w:sz w:val="22"/>
              </w:rPr>
              <w:t>Y</w:t>
            </w:r>
          </w:p>
        </w:tc>
        <w:tc>
          <w:tcPr>
            <w:tcW w:w="4014" w:type="dxa"/>
          </w:tcPr>
          <w:p w14:paraId="2D4C1662" w14:textId="77777777" w:rsidR="00D55668" w:rsidRPr="003A603C" w:rsidRDefault="00D55668" w:rsidP="00AB7C3C">
            <w:pPr>
              <w:pStyle w:val="PartSubtitle"/>
              <w:spacing w:before="0" w:after="0"/>
              <w:ind w:left="0" w:firstLine="0"/>
              <w:rPr>
                <w:color w:val="auto"/>
                <w:sz w:val="22"/>
              </w:rPr>
            </w:pPr>
            <w:r>
              <w:rPr>
                <w:color w:val="auto"/>
                <w:sz w:val="22"/>
              </w:rPr>
              <w:t>Flow was not identified as important but this may be due to the survey design.</w:t>
            </w:r>
          </w:p>
        </w:tc>
      </w:tr>
      <w:tr w:rsidR="00D55668" w14:paraId="191EDE73" w14:textId="77777777" w:rsidTr="00AB7C3C">
        <w:trPr>
          <w:jc w:val="center"/>
        </w:trPr>
        <w:tc>
          <w:tcPr>
            <w:tcW w:w="2430" w:type="dxa"/>
          </w:tcPr>
          <w:p w14:paraId="2CC6E165" w14:textId="77777777" w:rsidR="00D55668" w:rsidRDefault="00D55668" w:rsidP="00AB7C3C">
            <w:pPr>
              <w:pStyle w:val="PartSubtitle"/>
              <w:spacing w:before="0" w:after="0"/>
              <w:ind w:left="0" w:firstLine="0"/>
              <w:rPr>
                <w:color w:val="auto"/>
                <w:sz w:val="22"/>
              </w:rPr>
            </w:pPr>
            <w:r>
              <w:rPr>
                <w:color w:val="auto"/>
                <w:sz w:val="22"/>
              </w:rPr>
              <w:t>Turbidity</w:t>
            </w:r>
          </w:p>
        </w:tc>
        <w:tc>
          <w:tcPr>
            <w:tcW w:w="1514" w:type="dxa"/>
          </w:tcPr>
          <w:p w14:paraId="64C1A8F8" w14:textId="77777777" w:rsidR="00D55668" w:rsidRPr="003A603C" w:rsidRDefault="00D55668" w:rsidP="00AB7C3C">
            <w:pPr>
              <w:pStyle w:val="PartSubtitle"/>
              <w:spacing w:before="0" w:after="0"/>
              <w:ind w:left="0" w:firstLine="0"/>
              <w:jc w:val="center"/>
              <w:rPr>
                <w:color w:val="auto"/>
                <w:sz w:val="22"/>
              </w:rPr>
            </w:pPr>
            <w:r>
              <w:rPr>
                <w:color w:val="auto"/>
                <w:sz w:val="22"/>
              </w:rPr>
              <w:t>Y</w:t>
            </w:r>
          </w:p>
        </w:tc>
        <w:tc>
          <w:tcPr>
            <w:tcW w:w="1559" w:type="dxa"/>
          </w:tcPr>
          <w:p w14:paraId="747C24A8"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014" w:type="dxa"/>
          </w:tcPr>
          <w:p w14:paraId="599736D1" w14:textId="77777777" w:rsidR="00D55668" w:rsidRPr="003A603C" w:rsidRDefault="00D55668" w:rsidP="00AB7C3C">
            <w:pPr>
              <w:pStyle w:val="PartSubtitle"/>
              <w:spacing w:before="0" w:after="0"/>
              <w:ind w:left="0" w:firstLine="0"/>
              <w:rPr>
                <w:color w:val="auto"/>
                <w:sz w:val="22"/>
              </w:rPr>
            </w:pPr>
          </w:p>
        </w:tc>
      </w:tr>
      <w:tr w:rsidR="00D55668" w14:paraId="3080D1B6" w14:textId="77777777" w:rsidTr="00AB7C3C">
        <w:trPr>
          <w:jc w:val="center"/>
        </w:trPr>
        <w:tc>
          <w:tcPr>
            <w:tcW w:w="2430" w:type="dxa"/>
          </w:tcPr>
          <w:p w14:paraId="5048922E" w14:textId="77777777" w:rsidR="00D55668" w:rsidRDefault="00D55668" w:rsidP="00AB7C3C">
            <w:pPr>
              <w:pStyle w:val="PartSubtitle"/>
              <w:spacing w:before="0" w:after="0"/>
              <w:ind w:left="0" w:firstLine="0"/>
              <w:rPr>
                <w:color w:val="auto"/>
                <w:sz w:val="22"/>
              </w:rPr>
            </w:pPr>
            <w:r>
              <w:rPr>
                <w:color w:val="auto"/>
                <w:sz w:val="22"/>
              </w:rPr>
              <w:t>Zooplankton</w:t>
            </w:r>
          </w:p>
        </w:tc>
        <w:tc>
          <w:tcPr>
            <w:tcW w:w="1514" w:type="dxa"/>
          </w:tcPr>
          <w:p w14:paraId="0B1CD597" w14:textId="77777777" w:rsidR="00D55668" w:rsidRPr="003A603C" w:rsidRDefault="00D55668" w:rsidP="00AB7C3C">
            <w:pPr>
              <w:pStyle w:val="PartSubtitle"/>
              <w:spacing w:before="0" w:after="0"/>
              <w:ind w:left="0" w:firstLine="0"/>
              <w:jc w:val="center"/>
              <w:rPr>
                <w:color w:val="auto"/>
                <w:sz w:val="22"/>
              </w:rPr>
            </w:pPr>
            <w:r>
              <w:rPr>
                <w:color w:val="auto"/>
                <w:sz w:val="22"/>
              </w:rPr>
              <w:t>Y</w:t>
            </w:r>
          </w:p>
        </w:tc>
        <w:tc>
          <w:tcPr>
            <w:tcW w:w="1559" w:type="dxa"/>
          </w:tcPr>
          <w:p w14:paraId="6C3AC464" w14:textId="77777777" w:rsidR="00D55668" w:rsidRPr="003A603C" w:rsidRDefault="00D55668" w:rsidP="00AB7C3C">
            <w:pPr>
              <w:pStyle w:val="PartSubtitle"/>
              <w:spacing w:before="0" w:after="0"/>
              <w:ind w:left="0" w:firstLine="0"/>
              <w:jc w:val="center"/>
              <w:rPr>
                <w:color w:val="auto"/>
                <w:sz w:val="22"/>
              </w:rPr>
            </w:pPr>
            <w:r>
              <w:rPr>
                <w:color w:val="auto"/>
                <w:sz w:val="22"/>
              </w:rPr>
              <w:t>N</w:t>
            </w:r>
          </w:p>
        </w:tc>
        <w:tc>
          <w:tcPr>
            <w:tcW w:w="4014" w:type="dxa"/>
          </w:tcPr>
          <w:p w14:paraId="258D158F" w14:textId="77777777" w:rsidR="00D55668" w:rsidRPr="003A603C" w:rsidRDefault="00D55668" w:rsidP="00AB7C3C">
            <w:pPr>
              <w:pStyle w:val="PartSubtitle"/>
              <w:spacing w:before="0" w:after="0"/>
              <w:ind w:left="0" w:firstLine="0"/>
              <w:rPr>
                <w:color w:val="auto"/>
                <w:sz w:val="22"/>
              </w:rPr>
            </w:pPr>
          </w:p>
        </w:tc>
      </w:tr>
      <w:tr w:rsidR="00D55668" w14:paraId="57EB50D4" w14:textId="77777777" w:rsidTr="00AB7C3C">
        <w:trPr>
          <w:jc w:val="center"/>
        </w:trPr>
        <w:tc>
          <w:tcPr>
            <w:tcW w:w="2430" w:type="dxa"/>
          </w:tcPr>
          <w:p w14:paraId="58FA06E3" w14:textId="77777777" w:rsidR="00D55668" w:rsidRDefault="00D55668" w:rsidP="00AB7C3C">
            <w:pPr>
              <w:pStyle w:val="PartSubtitle"/>
              <w:spacing w:before="0" w:after="0"/>
              <w:ind w:left="0" w:firstLine="0"/>
              <w:rPr>
                <w:color w:val="auto"/>
                <w:sz w:val="22"/>
              </w:rPr>
            </w:pPr>
            <w:r>
              <w:rPr>
                <w:color w:val="auto"/>
                <w:sz w:val="22"/>
              </w:rPr>
              <w:t>DIN</w:t>
            </w:r>
          </w:p>
        </w:tc>
        <w:tc>
          <w:tcPr>
            <w:tcW w:w="1514" w:type="dxa"/>
          </w:tcPr>
          <w:p w14:paraId="0AE70F28" w14:textId="77777777" w:rsidR="00D55668" w:rsidRPr="003A603C" w:rsidRDefault="00D55668" w:rsidP="00AB7C3C">
            <w:pPr>
              <w:pStyle w:val="PartSubtitle"/>
              <w:spacing w:before="0" w:after="0"/>
              <w:ind w:left="0" w:firstLine="0"/>
              <w:jc w:val="center"/>
              <w:rPr>
                <w:color w:val="auto"/>
                <w:sz w:val="22"/>
              </w:rPr>
            </w:pPr>
            <w:r>
              <w:rPr>
                <w:color w:val="auto"/>
                <w:sz w:val="22"/>
              </w:rPr>
              <w:t>Y</w:t>
            </w:r>
          </w:p>
        </w:tc>
        <w:tc>
          <w:tcPr>
            <w:tcW w:w="1559" w:type="dxa"/>
          </w:tcPr>
          <w:p w14:paraId="5D3D1918" w14:textId="77777777" w:rsidR="00D55668" w:rsidRPr="003A603C" w:rsidRDefault="00D55668" w:rsidP="00AB7C3C">
            <w:pPr>
              <w:pStyle w:val="PartSubtitle"/>
              <w:spacing w:before="0" w:after="0"/>
              <w:ind w:left="0" w:firstLine="0"/>
              <w:jc w:val="center"/>
              <w:rPr>
                <w:color w:val="auto"/>
                <w:sz w:val="22"/>
              </w:rPr>
            </w:pPr>
            <w:r>
              <w:rPr>
                <w:color w:val="auto"/>
                <w:sz w:val="22"/>
              </w:rPr>
              <w:t>Y</w:t>
            </w:r>
          </w:p>
        </w:tc>
        <w:tc>
          <w:tcPr>
            <w:tcW w:w="4014" w:type="dxa"/>
          </w:tcPr>
          <w:p w14:paraId="0BF883F7" w14:textId="77777777" w:rsidR="00D55668" w:rsidRPr="003A603C" w:rsidRDefault="00D55668" w:rsidP="00AB7C3C">
            <w:pPr>
              <w:pStyle w:val="PartSubtitle"/>
              <w:spacing w:before="0" w:after="0"/>
              <w:ind w:left="0" w:firstLine="0"/>
              <w:rPr>
                <w:color w:val="auto"/>
                <w:sz w:val="22"/>
              </w:rPr>
            </w:pPr>
          </w:p>
        </w:tc>
      </w:tr>
      <w:tr w:rsidR="00D55668" w14:paraId="22B800D4" w14:textId="77777777" w:rsidTr="00AB7C3C">
        <w:trPr>
          <w:jc w:val="center"/>
        </w:trPr>
        <w:tc>
          <w:tcPr>
            <w:tcW w:w="2430" w:type="dxa"/>
          </w:tcPr>
          <w:p w14:paraId="7988B465" w14:textId="77777777" w:rsidR="00D55668" w:rsidRDefault="00D55668" w:rsidP="00AB7C3C">
            <w:pPr>
              <w:pStyle w:val="PartSubtitle"/>
              <w:spacing w:before="0" w:after="0"/>
              <w:ind w:left="0" w:firstLine="0"/>
              <w:rPr>
                <w:color w:val="auto"/>
                <w:sz w:val="22"/>
              </w:rPr>
            </w:pPr>
            <w:r>
              <w:rPr>
                <w:color w:val="auto"/>
                <w:sz w:val="22"/>
              </w:rPr>
              <w:t>Phytoplankton</w:t>
            </w:r>
          </w:p>
        </w:tc>
        <w:tc>
          <w:tcPr>
            <w:tcW w:w="1514" w:type="dxa"/>
          </w:tcPr>
          <w:p w14:paraId="0C7D8FAA" w14:textId="77777777" w:rsidR="00D55668" w:rsidRPr="003A603C" w:rsidRDefault="00D55668" w:rsidP="00AB7C3C">
            <w:pPr>
              <w:pStyle w:val="PartSubtitle"/>
              <w:spacing w:before="0" w:after="0"/>
              <w:ind w:left="0" w:firstLine="0"/>
              <w:jc w:val="center"/>
              <w:rPr>
                <w:color w:val="auto"/>
                <w:sz w:val="22"/>
              </w:rPr>
            </w:pPr>
            <w:r>
              <w:rPr>
                <w:color w:val="auto"/>
                <w:sz w:val="22"/>
              </w:rPr>
              <w:t>Y</w:t>
            </w:r>
          </w:p>
        </w:tc>
        <w:tc>
          <w:tcPr>
            <w:tcW w:w="1559" w:type="dxa"/>
          </w:tcPr>
          <w:p w14:paraId="47FD21BB" w14:textId="77777777" w:rsidR="00D55668" w:rsidRPr="003A603C" w:rsidRDefault="00D55668" w:rsidP="00AB7C3C">
            <w:pPr>
              <w:pStyle w:val="PartSubtitle"/>
              <w:spacing w:before="0" w:after="0"/>
              <w:ind w:left="0" w:firstLine="0"/>
              <w:jc w:val="center"/>
              <w:rPr>
                <w:color w:val="auto"/>
                <w:sz w:val="22"/>
              </w:rPr>
            </w:pPr>
            <w:r>
              <w:rPr>
                <w:color w:val="auto"/>
                <w:sz w:val="22"/>
              </w:rPr>
              <w:t>Y</w:t>
            </w:r>
          </w:p>
        </w:tc>
        <w:tc>
          <w:tcPr>
            <w:tcW w:w="4014" w:type="dxa"/>
          </w:tcPr>
          <w:p w14:paraId="5503ECE2" w14:textId="77777777" w:rsidR="00D55668" w:rsidRDefault="00D55668" w:rsidP="00AB7C3C">
            <w:pPr>
              <w:pStyle w:val="PartSubtitle"/>
              <w:spacing w:before="0" w:after="0"/>
              <w:ind w:left="0" w:firstLine="0"/>
              <w:rPr>
                <w:color w:val="auto"/>
                <w:sz w:val="22"/>
              </w:rPr>
            </w:pPr>
            <w:r>
              <w:rPr>
                <w:color w:val="auto"/>
                <w:sz w:val="22"/>
              </w:rPr>
              <w:t>Modelling of compositional data attempted but did not produce anything, possibly due to the small time series of data provided and potentially the survey design.</w:t>
            </w:r>
          </w:p>
          <w:p w14:paraId="12A36DCD" w14:textId="77777777" w:rsidR="00D55668" w:rsidRPr="003A603C" w:rsidRDefault="00D55668" w:rsidP="00AB7C3C">
            <w:pPr>
              <w:pStyle w:val="PartSubtitle"/>
              <w:spacing w:before="0" w:after="0"/>
              <w:ind w:left="0" w:firstLine="0"/>
              <w:rPr>
                <w:color w:val="auto"/>
                <w:sz w:val="22"/>
              </w:rPr>
            </w:pPr>
            <w:r>
              <w:rPr>
                <w:color w:val="auto"/>
                <w:sz w:val="22"/>
              </w:rPr>
              <w:t>Diatoms were investigated separately as this was one of the more dominant groups. Both Nitrogen and phosphorous were identified as potential important predictors.</w:t>
            </w:r>
          </w:p>
        </w:tc>
      </w:tr>
      <w:tr w:rsidR="00D55668" w14:paraId="278C9E1E" w14:textId="77777777" w:rsidTr="00AB7C3C">
        <w:trPr>
          <w:jc w:val="center"/>
        </w:trPr>
        <w:tc>
          <w:tcPr>
            <w:tcW w:w="2430" w:type="dxa"/>
          </w:tcPr>
          <w:p w14:paraId="08049711" w14:textId="77777777" w:rsidR="00D55668" w:rsidRDefault="00D55668" w:rsidP="00AB7C3C">
            <w:pPr>
              <w:pStyle w:val="PartSubtitle"/>
              <w:spacing w:before="0" w:after="0"/>
              <w:ind w:left="0" w:firstLine="0"/>
              <w:rPr>
                <w:color w:val="auto"/>
                <w:sz w:val="22"/>
              </w:rPr>
            </w:pPr>
            <w:r>
              <w:rPr>
                <w:color w:val="auto"/>
                <w:sz w:val="22"/>
              </w:rPr>
              <w:t>Wet versus Dry</w:t>
            </w:r>
          </w:p>
        </w:tc>
        <w:tc>
          <w:tcPr>
            <w:tcW w:w="1514" w:type="dxa"/>
          </w:tcPr>
          <w:p w14:paraId="332416AE" w14:textId="77777777" w:rsidR="00D55668" w:rsidRPr="003A603C" w:rsidRDefault="00D55668" w:rsidP="00AB7C3C">
            <w:pPr>
              <w:pStyle w:val="PartSubtitle"/>
              <w:spacing w:before="0" w:after="0"/>
              <w:ind w:left="0" w:firstLine="0"/>
              <w:jc w:val="center"/>
              <w:rPr>
                <w:color w:val="auto"/>
                <w:sz w:val="22"/>
              </w:rPr>
            </w:pPr>
            <w:r>
              <w:rPr>
                <w:color w:val="auto"/>
                <w:sz w:val="22"/>
              </w:rPr>
              <w:t>Y</w:t>
            </w:r>
          </w:p>
        </w:tc>
        <w:tc>
          <w:tcPr>
            <w:tcW w:w="1559" w:type="dxa"/>
          </w:tcPr>
          <w:p w14:paraId="0A86F133" w14:textId="77777777" w:rsidR="00D55668" w:rsidRPr="003A603C" w:rsidRDefault="00D55668" w:rsidP="00AB7C3C">
            <w:pPr>
              <w:pStyle w:val="PartSubtitle"/>
              <w:spacing w:before="0" w:after="0"/>
              <w:ind w:left="0" w:firstLine="0"/>
              <w:jc w:val="center"/>
              <w:rPr>
                <w:color w:val="auto"/>
                <w:sz w:val="22"/>
              </w:rPr>
            </w:pPr>
            <w:r>
              <w:rPr>
                <w:color w:val="auto"/>
                <w:sz w:val="22"/>
              </w:rPr>
              <w:t>Y</w:t>
            </w:r>
          </w:p>
        </w:tc>
        <w:tc>
          <w:tcPr>
            <w:tcW w:w="4014" w:type="dxa"/>
          </w:tcPr>
          <w:p w14:paraId="75DFD8C9" w14:textId="77777777" w:rsidR="00D55668" w:rsidRPr="003A603C" w:rsidRDefault="00D55668" w:rsidP="00AB7C3C">
            <w:pPr>
              <w:pStyle w:val="PartSubtitle"/>
              <w:spacing w:before="0" w:after="0"/>
              <w:ind w:left="0" w:firstLine="0"/>
              <w:rPr>
                <w:color w:val="auto"/>
                <w:sz w:val="22"/>
              </w:rPr>
            </w:pPr>
          </w:p>
        </w:tc>
      </w:tr>
      <w:tr w:rsidR="00D55668" w14:paraId="06B0B38A" w14:textId="77777777" w:rsidTr="00AB7C3C">
        <w:trPr>
          <w:jc w:val="center"/>
        </w:trPr>
        <w:tc>
          <w:tcPr>
            <w:tcW w:w="2430" w:type="dxa"/>
          </w:tcPr>
          <w:p w14:paraId="589AAB8E" w14:textId="77777777" w:rsidR="00D55668" w:rsidRDefault="00D55668" w:rsidP="00AB7C3C">
            <w:pPr>
              <w:pStyle w:val="PartSubtitle"/>
              <w:spacing w:before="0" w:after="0"/>
              <w:ind w:left="0" w:firstLine="0"/>
              <w:rPr>
                <w:color w:val="auto"/>
                <w:sz w:val="22"/>
              </w:rPr>
            </w:pPr>
            <w:r>
              <w:rPr>
                <w:color w:val="auto"/>
                <w:sz w:val="22"/>
              </w:rPr>
              <w:t>SS</w:t>
            </w:r>
          </w:p>
        </w:tc>
        <w:tc>
          <w:tcPr>
            <w:tcW w:w="1514" w:type="dxa"/>
          </w:tcPr>
          <w:p w14:paraId="40B44B71" w14:textId="77777777" w:rsidR="00D55668" w:rsidRPr="003A603C" w:rsidRDefault="00D55668" w:rsidP="00AB7C3C">
            <w:pPr>
              <w:pStyle w:val="PartSubtitle"/>
              <w:spacing w:before="0" w:after="0"/>
              <w:ind w:left="0" w:firstLine="0"/>
              <w:jc w:val="center"/>
              <w:rPr>
                <w:color w:val="auto"/>
                <w:sz w:val="22"/>
              </w:rPr>
            </w:pPr>
            <w:r>
              <w:rPr>
                <w:color w:val="auto"/>
                <w:sz w:val="22"/>
              </w:rPr>
              <w:t>Y</w:t>
            </w:r>
          </w:p>
        </w:tc>
        <w:tc>
          <w:tcPr>
            <w:tcW w:w="1559" w:type="dxa"/>
          </w:tcPr>
          <w:p w14:paraId="5FBEF442" w14:textId="77777777" w:rsidR="00D55668" w:rsidRPr="003A603C" w:rsidRDefault="00D55668" w:rsidP="00AB7C3C">
            <w:pPr>
              <w:pStyle w:val="PartSubtitle"/>
              <w:spacing w:before="0" w:after="0"/>
              <w:ind w:left="0" w:firstLine="0"/>
              <w:jc w:val="center"/>
              <w:rPr>
                <w:color w:val="auto"/>
                <w:sz w:val="22"/>
              </w:rPr>
            </w:pPr>
            <w:r>
              <w:rPr>
                <w:color w:val="auto"/>
                <w:sz w:val="22"/>
              </w:rPr>
              <w:t>Y</w:t>
            </w:r>
          </w:p>
        </w:tc>
        <w:tc>
          <w:tcPr>
            <w:tcW w:w="4014" w:type="dxa"/>
            <w:vMerge w:val="restart"/>
          </w:tcPr>
          <w:p w14:paraId="3BAD6962" w14:textId="77777777" w:rsidR="00D55668" w:rsidRPr="003A603C" w:rsidRDefault="00D55668" w:rsidP="00AB7C3C">
            <w:pPr>
              <w:pStyle w:val="PartSubtitle"/>
              <w:spacing w:before="0" w:after="0"/>
              <w:ind w:left="0" w:firstLine="0"/>
              <w:rPr>
                <w:color w:val="auto"/>
                <w:sz w:val="22"/>
              </w:rPr>
            </w:pPr>
            <w:r>
              <w:rPr>
                <w:color w:val="auto"/>
                <w:sz w:val="22"/>
              </w:rPr>
              <w:t>Chlorophyll, CDOM and TSS associated non-linearly with light availability. TSS is the most important predictor of light availability, being positively related to light. Chlorophyll and TSS related and therefore in the presence of TSS, chlorophyll is not a significant predictor of TSS.</w:t>
            </w:r>
          </w:p>
        </w:tc>
      </w:tr>
      <w:tr w:rsidR="00D55668" w14:paraId="4C003555" w14:textId="77777777" w:rsidTr="00AB7C3C">
        <w:trPr>
          <w:jc w:val="center"/>
        </w:trPr>
        <w:tc>
          <w:tcPr>
            <w:tcW w:w="2430" w:type="dxa"/>
          </w:tcPr>
          <w:p w14:paraId="43E46DEE" w14:textId="77777777" w:rsidR="00D55668" w:rsidRDefault="00D55668" w:rsidP="00AB7C3C">
            <w:pPr>
              <w:pStyle w:val="PartSubtitle"/>
              <w:spacing w:before="0" w:after="0"/>
              <w:ind w:left="0" w:firstLine="0"/>
              <w:rPr>
                <w:color w:val="auto"/>
                <w:sz w:val="22"/>
              </w:rPr>
            </w:pPr>
            <w:r>
              <w:rPr>
                <w:color w:val="auto"/>
                <w:sz w:val="22"/>
              </w:rPr>
              <w:t>Chlorophyll</w:t>
            </w:r>
          </w:p>
        </w:tc>
        <w:tc>
          <w:tcPr>
            <w:tcW w:w="1514" w:type="dxa"/>
          </w:tcPr>
          <w:p w14:paraId="2D5A112A" w14:textId="77777777" w:rsidR="00D55668"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73513998" w14:textId="77777777" w:rsidR="00D55668" w:rsidRDefault="00D55668" w:rsidP="00AB7C3C">
            <w:pPr>
              <w:pStyle w:val="PartSubtitle"/>
              <w:spacing w:before="0" w:after="0"/>
              <w:ind w:left="0" w:firstLine="0"/>
              <w:jc w:val="center"/>
              <w:rPr>
                <w:color w:val="auto"/>
                <w:sz w:val="22"/>
              </w:rPr>
            </w:pPr>
            <w:r>
              <w:rPr>
                <w:color w:val="auto"/>
                <w:sz w:val="22"/>
              </w:rPr>
              <w:t>Y</w:t>
            </w:r>
          </w:p>
        </w:tc>
        <w:tc>
          <w:tcPr>
            <w:tcW w:w="4014" w:type="dxa"/>
            <w:vMerge/>
          </w:tcPr>
          <w:p w14:paraId="0E1B650C" w14:textId="77777777" w:rsidR="00D55668" w:rsidRPr="003A603C" w:rsidRDefault="00D55668" w:rsidP="00AB7C3C">
            <w:pPr>
              <w:pStyle w:val="PartSubtitle"/>
              <w:spacing w:before="0" w:after="0"/>
              <w:ind w:left="0" w:firstLine="0"/>
              <w:rPr>
                <w:color w:val="auto"/>
                <w:sz w:val="22"/>
              </w:rPr>
            </w:pPr>
          </w:p>
        </w:tc>
      </w:tr>
      <w:tr w:rsidR="00D55668" w14:paraId="5CD20182" w14:textId="77777777" w:rsidTr="00AB7C3C">
        <w:trPr>
          <w:jc w:val="center"/>
        </w:trPr>
        <w:tc>
          <w:tcPr>
            <w:tcW w:w="2430" w:type="dxa"/>
          </w:tcPr>
          <w:p w14:paraId="3F0ACBA8" w14:textId="77777777" w:rsidR="00D55668" w:rsidRDefault="00D55668" w:rsidP="00AB7C3C">
            <w:pPr>
              <w:pStyle w:val="PartSubtitle"/>
              <w:spacing w:before="0" w:after="0"/>
              <w:ind w:left="0" w:firstLine="0"/>
              <w:rPr>
                <w:color w:val="auto"/>
                <w:sz w:val="22"/>
              </w:rPr>
            </w:pPr>
            <w:r>
              <w:rPr>
                <w:color w:val="auto"/>
                <w:sz w:val="22"/>
              </w:rPr>
              <w:t>CDOM</w:t>
            </w:r>
          </w:p>
        </w:tc>
        <w:tc>
          <w:tcPr>
            <w:tcW w:w="1514" w:type="dxa"/>
          </w:tcPr>
          <w:p w14:paraId="1C33B457" w14:textId="77777777" w:rsidR="00D55668" w:rsidRDefault="00D55668" w:rsidP="00AB7C3C">
            <w:pPr>
              <w:pStyle w:val="PartSubtitle"/>
              <w:spacing w:before="0" w:after="0"/>
              <w:ind w:left="0" w:firstLine="0"/>
              <w:jc w:val="center"/>
              <w:rPr>
                <w:color w:val="auto"/>
                <w:sz w:val="22"/>
              </w:rPr>
            </w:pPr>
            <w:r>
              <w:rPr>
                <w:color w:val="auto"/>
                <w:sz w:val="22"/>
              </w:rPr>
              <w:t>N</w:t>
            </w:r>
          </w:p>
        </w:tc>
        <w:tc>
          <w:tcPr>
            <w:tcW w:w="1559" w:type="dxa"/>
          </w:tcPr>
          <w:p w14:paraId="069A2BF3" w14:textId="77777777" w:rsidR="00D55668" w:rsidRDefault="00D55668" w:rsidP="00AB7C3C">
            <w:pPr>
              <w:pStyle w:val="PartSubtitle"/>
              <w:spacing w:before="0" w:after="0"/>
              <w:ind w:left="0" w:firstLine="0"/>
              <w:jc w:val="center"/>
              <w:rPr>
                <w:color w:val="auto"/>
                <w:sz w:val="22"/>
              </w:rPr>
            </w:pPr>
            <w:r>
              <w:rPr>
                <w:color w:val="auto"/>
                <w:sz w:val="22"/>
              </w:rPr>
              <w:t>Y</w:t>
            </w:r>
          </w:p>
        </w:tc>
        <w:tc>
          <w:tcPr>
            <w:tcW w:w="4014" w:type="dxa"/>
            <w:vMerge/>
          </w:tcPr>
          <w:p w14:paraId="6394C18C" w14:textId="77777777" w:rsidR="00D55668" w:rsidRPr="003A603C" w:rsidRDefault="00D55668" w:rsidP="00AB7C3C">
            <w:pPr>
              <w:pStyle w:val="PartSubtitle"/>
              <w:spacing w:before="0" w:after="0"/>
              <w:ind w:left="0" w:firstLine="0"/>
              <w:rPr>
                <w:color w:val="auto"/>
                <w:sz w:val="22"/>
              </w:rPr>
            </w:pPr>
          </w:p>
        </w:tc>
      </w:tr>
      <w:tr w:rsidR="00D55668" w14:paraId="602E30EC" w14:textId="77777777" w:rsidTr="00AB7C3C">
        <w:trPr>
          <w:jc w:val="center"/>
        </w:trPr>
        <w:tc>
          <w:tcPr>
            <w:tcW w:w="2430" w:type="dxa"/>
          </w:tcPr>
          <w:p w14:paraId="7F90B668" w14:textId="77777777" w:rsidR="00D55668" w:rsidRDefault="00D55668" w:rsidP="00AB7C3C">
            <w:pPr>
              <w:pStyle w:val="PartSubtitle"/>
              <w:spacing w:before="0" w:after="0"/>
              <w:ind w:left="0" w:firstLine="0"/>
              <w:rPr>
                <w:color w:val="auto"/>
                <w:sz w:val="22"/>
              </w:rPr>
            </w:pPr>
            <w:r>
              <w:rPr>
                <w:color w:val="auto"/>
                <w:sz w:val="22"/>
              </w:rPr>
              <w:t>Light</w:t>
            </w:r>
          </w:p>
        </w:tc>
        <w:tc>
          <w:tcPr>
            <w:tcW w:w="1514" w:type="dxa"/>
          </w:tcPr>
          <w:p w14:paraId="6DB2C058" w14:textId="77777777" w:rsidR="00D55668" w:rsidRDefault="00D55668" w:rsidP="00AB7C3C">
            <w:pPr>
              <w:pStyle w:val="PartSubtitle"/>
              <w:spacing w:before="0" w:after="0"/>
              <w:ind w:left="0" w:firstLine="0"/>
              <w:jc w:val="center"/>
              <w:rPr>
                <w:color w:val="auto"/>
                <w:sz w:val="22"/>
              </w:rPr>
            </w:pPr>
            <w:r>
              <w:rPr>
                <w:color w:val="auto"/>
                <w:sz w:val="22"/>
              </w:rPr>
              <w:t>Y</w:t>
            </w:r>
          </w:p>
        </w:tc>
        <w:tc>
          <w:tcPr>
            <w:tcW w:w="1559" w:type="dxa"/>
          </w:tcPr>
          <w:p w14:paraId="7D89E6E0" w14:textId="77777777" w:rsidR="00D55668" w:rsidRDefault="00D55668" w:rsidP="00AB7C3C">
            <w:pPr>
              <w:pStyle w:val="PartSubtitle"/>
              <w:spacing w:before="0" w:after="0"/>
              <w:ind w:left="0" w:firstLine="0"/>
              <w:jc w:val="center"/>
              <w:rPr>
                <w:color w:val="auto"/>
                <w:sz w:val="22"/>
              </w:rPr>
            </w:pPr>
            <w:r>
              <w:rPr>
                <w:color w:val="auto"/>
                <w:sz w:val="22"/>
              </w:rPr>
              <w:t>Y</w:t>
            </w:r>
          </w:p>
        </w:tc>
        <w:tc>
          <w:tcPr>
            <w:tcW w:w="4014" w:type="dxa"/>
            <w:vMerge/>
          </w:tcPr>
          <w:p w14:paraId="2E6B29C5" w14:textId="77777777" w:rsidR="00D55668" w:rsidRPr="003A603C" w:rsidRDefault="00D55668" w:rsidP="00AB7C3C">
            <w:pPr>
              <w:pStyle w:val="PartSubtitle"/>
              <w:spacing w:before="0" w:after="0"/>
              <w:ind w:left="0" w:firstLine="0"/>
              <w:rPr>
                <w:color w:val="auto"/>
                <w:sz w:val="22"/>
              </w:rPr>
            </w:pPr>
          </w:p>
        </w:tc>
      </w:tr>
    </w:tbl>
    <w:p w14:paraId="56BD80DD" w14:textId="77777777" w:rsidR="00B44728" w:rsidRDefault="00B44728" w:rsidP="009328FC"/>
    <w:p w14:paraId="542F1DBE" w14:textId="77777777" w:rsidR="00F00AD7" w:rsidRDefault="00F00AD7" w:rsidP="00F00AD7">
      <w:pPr>
        <w:pStyle w:val="Heading2"/>
        <w:numPr>
          <w:ilvl w:val="1"/>
          <w:numId w:val="10"/>
        </w:numPr>
        <w:ind w:left="851" w:hanging="851"/>
      </w:pPr>
      <w:bookmarkStart w:id="369" w:name="_Toc410312870"/>
      <w:r>
        <w:t>Reporting and Provenance</w:t>
      </w:r>
      <w:bookmarkEnd w:id="369"/>
    </w:p>
    <w:p w14:paraId="2E94EA06" w14:textId="44BC5CEA" w:rsidR="00F00AD7" w:rsidRDefault="00D55668" w:rsidP="00F00AD7">
      <w:r>
        <w:t>Transparency needs to be given greater consideration. Data collected under the auspices of the MMP should be stored and accessible centrally. It is acknowledged that there are research sensitivities to be managed carefully but that data and the methods used to acquire, analyse and report on that data need to be transparent and repeatable. Provenance and audit trails should be given more weight. More emphasis also needs to be placed on the metrics and ensuring that they convey information that can adequately detect trends with reasonable power. While we did not have time to assess the individual metrics in terms of their sensitivities to identified drivers or indicators, from our investigations into the metrics and their construction, it is clear that they need to be peer reviewed, validated, outlining methodology that is clear and able to be implemented. The metrics produced for the report card also need some evaluation. For example, water quality is assessed at different scales through grab samples during flood events (flood plume monitoring program), water quality loggers (coral monitoring program), passive samplers (pesticide monitoring program), remote sensing of flood plume extents (flood plume monitoring program) and remote sensing of coastal water quality (remote sensing program). Yet, only the remote sensing of coastal water quality currently features in the marine report card. This could potentially narrow the focus in terms of water quality in the GBR as water quality includes constituents and chemicals other than turbidity and chlorophyll. In our analyses we identified a role for the water quality grab samples in highlighting trends through time and potentially being incorporated into the report card to accommodate a broader range of constituents. It also makes sense for pesticides to be included, particularly since their impacts on coral and seagrass communities would have the greatest effect. We encourage the GBRMPA to investigate the utility of incorporating these other constituents into the report card as part of a second phase to determine each constituent’s potential as a reporting component.</w:t>
      </w:r>
    </w:p>
    <w:p w14:paraId="4442DD43" w14:textId="77777777" w:rsidR="00F00AD7" w:rsidRDefault="00F00AD7" w:rsidP="009328FC"/>
    <w:p w14:paraId="21E2C684" w14:textId="53F65D09" w:rsidR="00F00AD7" w:rsidRDefault="00492E27" w:rsidP="00F00AD7">
      <w:pPr>
        <w:pStyle w:val="Heading2"/>
        <w:numPr>
          <w:ilvl w:val="1"/>
          <w:numId w:val="10"/>
        </w:numPr>
        <w:ind w:left="851" w:hanging="851"/>
      </w:pPr>
      <w:bookmarkStart w:id="370" w:name="_Toc410312871"/>
      <w:r>
        <w:t xml:space="preserve">Specific </w:t>
      </w:r>
      <w:r w:rsidR="00745BAB">
        <w:t>options</w:t>
      </w:r>
      <w:r w:rsidR="00F00AD7">
        <w:t xml:space="preserve"> </w:t>
      </w:r>
      <w:r>
        <w:t>relating to the individual sub-programs</w:t>
      </w:r>
      <w:bookmarkEnd w:id="370"/>
    </w:p>
    <w:p w14:paraId="0616B35C" w14:textId="2FEB8480" w:rsidR="009D7C62" w:rsidRPr="009D7C62" w:rsidRDefault="009D7C62" w:rsidP="009D7C62">
      <w:pPr>
        <w:pStyle w:val="Heading3notnumbered"/>
      </w:pPr>
      <w:r>
        <w:t>Coral and Water Quality</w:t>
      </w:r>
    </w:p>
    <w:p w14:paraId="1A94B81B" w14:textId="77777777" w:rsidR="00D55668" w:rsidRDefault="00D55668" w:rsidP="00CF0F57">
      <w:pPr>
        <w:pStyle w:val="ListParagraph"/>
        <w:numPr>
          <w:ilvl w:val="0"/>
          <w:numId w:val="48"/>
        </w:numPr>
        <w:rPr>
          <w:color w:val="auto"/>
        </w:rPr>
      </w:pPr>
      <w:r>
        <w:rPr>
          <w:color w:val="auto"/>
        </w:rPr>
        <w:t>The coral cover change metric needs to be revisited and fixed due to the issues noted in previous sections.  The metrics overall indicated changes could be detected for most sites analysed.</w:t>
      </w:r>
    </w:p>
    <w:p w14:paraId="56679F9A" w14:textId="77777777" w:rsidR="00D55668" w:rsidRDefault="00D55668" w:rsidP="00CF0F57">
      <w:pPr>
        <w:pStyle w:val="ListParagraph"/>
        <w:numPr>
          <w:ilvl w:val="0"/>
          <w:numId w:val="48"/>
        </w:numPr>
        <w:rPr>
          <w:color w:val="auto"/>
        </w:rPr>
      </w:pPr>
      <w:r>
        <w:rPr>
          <w:color w:val="auto"/>
        </w:rPr>
        <w:t>Clearer descriptions and methodologies used to develop each of the metrics.</w:t>
      </w:r>
    </w:p>
    <w:p w14:paraId="6062AED6" w14:textId="77777777" w:rsidR="00D55668" w:rsidRDefault="00D55668" w:rsidP="00D55668">
      <w:pPr>
        <w:pStyle w:val="ListParagraph"/>
        <w:numPr>
          <w:ilvl w:val="0"/>
          <w:numId w:val="18"/>
        </w:numPr>
      </w:pPr>
      <w:r>
        <w:t xml:space="preserve">A clearer description of the process that led to the suite of core sites that are being used to report on drivers of water quality is required.  </w:t>
      </w:r>
    </w:p>
    <w:p w14:paraId="44DA240E" w14:textId="77777777" w:rsidR="00D55668" w:rsidRDefault="00D55668" w:rsidP="00D55668">
      <w:pPr>
        <w:pStyle w:val="ListParagraph"/>
        <w:numPr>
          <w:ilvl w:val="0"/>
          <w:numId w:val="18"/>
        </w:numPr>
      </w:pPr>
      <w:r>
        <w:t xml:space="preserve">While the selected inshore water quality sites will result in reasonable temporal trends as can be </w:t>
      </w:r>
      <w:r w:rsidRPr="0087392B">
        <w:t>seen in the analyses in Section 3.1, it is difficult to assess whether the spatial variability captured</w:t>
      </w:r>
      <w:r>
        <w:t xml:space="preserve"> is adequate to represent “high risk areas of the GBR lagoon”. The data from the Cairns transect which has been regularly sampled since 1989 provides an excellent long-term dataset for six sites. It is noted that in 2008/9 five of the original 11 sites were dropped based on a statistical analysis that indicated that this reduced number of stations would provide enough information for a robust time series analysis. It would have been valuable to see this analysis to gain a more thorough understanding of the spatial variability captured by the six versus eleven sites.</w:t>
      </w:r>
    </w:p>
    <w:p w14:paraId="26D001B2" w14:textId="77777777" w:rsidR="002D7063" w:rsidRDefault="002D7063" w:rsidP="002D7063">
      <w:pPr>
        <w:pStyle w:val="ListParagraph"/>
        <w:numPr>
          <w:ilvl w:val="0"/>
          <w:numId w:val="18"/>
        </w:numPr>
      </w:pPr>
      <w:r>
        <w:t>Both the grab sample and logger surveys be retained but with the following considerations:</w:t>
      </w:r>
    </w:p>
    <w:p w14:paraId="14DDC755" w14:textId="77777777" w:rsidR="002D7063" w:rsidRDefault="002D7063" w:rsidP="00CF0F57">
      <w:pPr>
        <w:pStyle w:val="ListParagraph"/>
        <w:numPr>
          <w:ilvl w:val="0"/>
          <w:numId w:val="56"/>
        </w:numPr>
      </w:pPr>
      <w:r>
        <w:t>The grab samples be used for validation purposes for remote sensing data for example, as conducted by Brando et al. (2014) and incorporated into the report card to summarise water quality.</w:t>
      </w:r>
    </w:p>
    <w:p w14:paraId="1B34CE2A" w14:textId="77777777" w:rsidR="002D7063" w:rsidRPr="001E68E8" w:rsidRDefault="002D7063" w:rsidP="00CF0F57">
      <w:pPr>
        <w:pStyle w:val="ListParagraph"/>
        <w:numPr>
          <w:ilvl w:val="0"/>
          <w:numId w:val="56"/>
        </w:numPr>
      </w:pPr>
      <w:r w:rsidRPr="001E68E8">
        <w:t>The grab samples be used solely for investigating local scale trends for specific parameters (DOC, PN, DIN, TDN, DIP and PP) as identified by the bootstrap simulation study.</w:t>
      </w:r>
      <w:r>
        <w:t xml:space="preserve"> While the power to detect trends in most parameters was reasonable (given that only 3 samples per year were collected), the number of samples is insufficient to determine the actual condition or state. See point 4 below.</w:t>
      </w:r>
    </w:p>
    <w:p w14:paraId="53D5E345" w14:textId="77777777" w:rsidR="002D7063" w:rsidRPr="001E68E8" w:rsidRDefault="002D7063" w:rsidP="00CF0F57">
      <w:pPr>
        <w:pStyle w:val="ListParagraph"/>
        <w:numPr>
          <w:ilvl w:val="0"/>
          <w:numId w:val="56"/>
        </w:numPr>
      </w:pPr>
      <w:r w:rsidRPr="001E68E8">
        <w:t xml:space="preserve">Consider </w:t>
      </w:r>
      <w:r>
        <w:t>integrating</w:t>
      </w:r>
      <w:r w:rsidRPr="001E68E8">
        <w:t xml:space="preserve"> the grab samples into the WQ metric to provide more information about trends on a finer scale as an alternative metric for the water quality component of the report card.</w:t>
      </w:r>
    </w:p>
    <w:p w14:paraId="4F7CA8E1" w14:textId="77777777" w:rsidR="002D7063" w:rsidRPr="001E68E8" w:rsidRDefault="002D7063" w:rsidP="00CF0F57">
      <w:pPr>
        <w:pStyle w:val="ListParagraph"/>
        <w:numPr>
          <w:ilvl w:val="0"/>
          <w:numId w:val="56"/>
        </w:numPr>
      </w:pPr>
      <w:r w:rsidRPr="001E68E8">
        <w:t xml:space="preserve">Do not link grab sample data with coral surveys to investigate potential drivers as 3 samples per year is insufficient to draw any conclusions from. </w:t>
      </w:r>
      <w:r>
        <w:t xml:space="preserve">Any trends identified using this data are most likely reflecting only local processes around the specific reefs monitored, so it is unlikely that these trends will be able to be related to the annual loads data. </w:t>
      </w:r>
      <w:r w:rsidRPr="001E68E8">
        <w:t>Alternatively, consider a more comprehensive survey design for this component of the program.</w:t>
      </w:r>
    </w:p>
    <w:p w14:paraId="7C679F45" w14:textId="77777777" w:rsidR="002D7063" w:rsidRDefault="002D7063" w:rsidP="00CF0F57">
      <w:pPr>
        <w:pStyle w:val="ListParagraph"/>
        <w:numPr>
          <w:ilvl w:val="0"/>
          <w:numId w:val="56"/>
        </w:numPr>
      </w:pPr>
      <w:r w:rsidRPr="001E68E8">
        <w:t>Make use of the logger data for drawing conclusions about turbidity and chlorophyll in relation</w:t>
      </w:r>
      <w:r>
        <w:t xml:space="preserve"> to coral communities.</w:t>
      </w:r>
    </w:p>
    <w:p w14:paraId="692E7375" w14:textId="16E9EA58" w:rsidR="00B73975" w:rsidRDefault="00B73975" w:rsidP="002D7063">
      <w:pPr>
        <w:ind w:left="720"/>
      </w:pPr>
    </w:p>
    <w:p w14:paraId="412729EF" w14:textId="4F88ECDB" w:rsidR="00B73975" w:rsidRPr="009D7C62" w:rsidRDefault="00B73975" w:rsidP="00B73975">
      <w:pPr>
        <w:pStyle w:val="Heading3notnumbered"/>
      </w:pPr>
      <w:r>
        <w:t>Seagrass</w:t>
      </w:r>
    </w:p>
    <w:p w14:paraId="7DCBC0E6" w14:textId="77777777" w:rsidR="00D55668" w:rsidRDefault="00D55668" w:rsidP="00CF0F57">
      <w:pPr>
        <w:pStyle w:val="ListParagraph"/>
        <w:numPr>
          <w:ilvl w:val="4"/>
          <w:numId w:val="37"/>
        </w:numPr>
      </w:pPr>
      <w:r>
        <w:t xml:space="preserve">Clearer objectives that refer to the types of species and meadows targeted need to be specified for this program. It is also important to clearly state what is meant by the term “representativeness”. </w:t>
      </w:r>
    </w:p>
    <w:p w14:paraId="0CB43C7B" w14:textId="77777777" w:rsidR="00D55668" w:rsidRDefault="00D55668" w:rsidP="00CF0F57">
      <w:pPr>
        <w:pStyle w:val="ListParagraph"/>
        <w:numPr>
          <w:ilvl w:val="4"/>
          <w:numId w:val="37"/>
        </w:numPr>
      </w:pPr>
      <w:r>
        <w:t>Recommend comparing samples taken by volunteers versus trained scientists to gain some knowledge about the potential bias in sampling efforts.</w:t>
      </w:r>
    </w:p>
    <w:p w14:paraId="7980F726" w14:textId="77777777" w:rsidR="00D55668" w:rsidRDefault="00D55668" w:rsidP="00CF0F57">
      <w:pPr>
        <w:pStyle w:val="ListParagraph"/>
        <w:numPr>
          <w:ilvl w:val="4"/>
          <w:numId w:val="37"/>
        </w:numPr>
      </w:pPr>
      <w:r>
        <w:t>Quite strong patterns emerged with each of the habitat models highlighting a mixture of spatial and environmental variables that were important in either predicting seagrass composition or seagrass presence/absence. Given these relationships, it is recommended that these variables are continually monitored to assist in understanding the collapses in seagrass that occur in addition to the compositions that result, when seagrass recovers.  Linkages with other programs e.g. the flood plume monitoring program will also be important given some of the relationships identified in this report and summarised below. A summary of these important variables/indicators is provided below:</w:t>
      </w:r>
    </w:p>
    <w:p w14:paraId="63965D0C" w14:textId="77777777" w:rsidR="00D55668" w:rsidRDefault="00D55668" w:rsidP="00CF0F57">
      <w:pPr>
        <w:pStyle w:val="ListParagraph"/>
        <w:numPr>
          <w:ilvl w:val="5"/>
          <w:numId w:val="37"/>
        </w:numPr>
      </w:pPr>
      <w:r>
        <w:t>Space was important for evaluating the seagrass composition at some habitats (reef intertidal, coastal intertidal, reef subtidal) but not others (estuarine intertidal). For estuarine intertidal sites, temperature dominated.</w:t>
      </w:r>
    </w:p>
    <w:p w14:paraId="1A7C7319" w14:textId="77777777" w:rsidR="00D55668" w:rsidRDefault="00D55668" w:rsidP="00CF0F57">
      <w:pPr>
        <w:pStyle w:val="ListParagraph"/>
        <w:numPr>
          <w:ilvl w:val="5"/>
          <w:numId w:val="37"/>
        </w:numPr>
      </w:pPr>
      <w:r>
        <w:t>Algae, temperature and light appeared consistently important in modelling the presence/absence of seagrass.</w:t>
      </w:r>
    </w:p>
    <w:p w14:paraId="3358427A" w14:textId="77777777" w:rsidR="00D55668" w:rsidRDefault="00D55668" w:rsidP="00CF0F57">
      <w:pPr>
        <w:pStyle w:val="ListParagraph"/>
        <w:numPr>
          <w:ilvl w:val="5"/>
          <w:numId w:val="37"/>
        </w:numPr>
      </w:pPr>
      <w:r>
        <w:t>Flow is important for understanding the presence/absence for sub-tidal sites.</w:t>
      </w:r>
    </w:p>
    <w:p w14:paraId="5BFB053B" w14:textId="77777777" w:rsidR="00D55668" w:rsidRDefault="00D55668" w:rsidP="00CF0F57">
      <w:pPr>
        <w:pStyle w:val="ListParagraph"/>
        <w:numPr>
          <w:ilvl w:val="5"/>
          <w:numId w:val="37"/>
        </w:numPr>
      </w:pPr>
      <w:r>
        <w:t>Epiphytes are a dominant environmental predictor for composition.</w:t>
      </w:r>
    </w:p>
    <w:p w14:paraId="48048A24" w14:textId="77777777" w:rsidR="00D55668" w:rsidRDefault="00D55668" w:rsidP="00CF0F57">
      <w:pPr>
        <w:pStyle w:val="ListParagraph"/>
        <w:numPr>
          <w:ilvl w:val="5"/>
          <w:numId w:val="37"/>
        </w:numPr>
      </w:pPr>
      <w:r>
        <w:t>Temperature was dominant in models of presence/absence and composition.</w:t>
      </w:r>
    </w:p>
    <w:p w14:paraId="71345B85" w14:textId="77777777" w:rsidR="00D55668" w:rsidRDefault="00D55668" w:rsidP="00CF0F57">
      <w:pPr>
        <w:pStyle w:val="ListParagraph"/>
        <w:numPr>
          <w:ilvl w:val="5"/>
          <w:numId w:val="37"/>
        </w:numPr>
      </w:pPr>
      <w:r>
        <w:t>Sediment highlighted important for some sites (reef intertidal).</w:t>
      </w:r>
    </w:p>
    <w:p w14:paraId="2429F533" w14:textId="00A7F25C" w:rsidR="00A3696C" w:rsidRDefault="00D55668" w:rsidP="00CF0F57">
      <w:pPr>
        <w:pStyle w:val="ListParagraph"/>
        <w:numPr>
          <w:ilvl w:val="4"/>
          <w:numId w:val="37"/>
        </w:numPr>
      </w:pPr>
      <w:r>
        <w:t>Of the seagrass metrics explored, reproductive effort has the least power and requires further investigation to determine how the metric could be improved for reporting. The remaining metrics showcase varying power depending on the characteristics of sites and it is unclear whether this is due to population crashes or just an ability to detect change at these sites. Further investigations regarding these metrics are recommended</w:t>
      </w:r>
      <w:r w:rsidR="00A3696C">
        <w:t>.</w:t>
      </w:r>
    </w:p>
    <w:p w14:paraId="20E599CE" w14:textId="7F4B648C" w:rsidR="00A3696C" w:rsidRPr="009D7C62" w:rsidRDefault="00A3696C" w:rsidP="00A3696C">
      <w:pPr>
        <w:pStyle w:val="Heading3notnumbered"/>
      </w:pPr>
      <w:r>
        <w:t>Pesticides</w:t>
      </w:r>
    </w:p>
    <w:p w14:paraId="3B4AD53A" w14:textId="77777777" w:rsidR="00D55668" w:rsidRPr="00A3696C" w:rsidRDefault="00D55668" w:rsidP="00CF0F57">
      <w:pPr>
        <w:pStyle w:val="ListParagraph"/>
        <w:numPr>
          <w:ilvl w:val="0"/>
          <w:numId w:val="49"/>
        </w:numPr>
        <w:rPr>
          <w:rFonts w:cs="Arial"/>
        </w:rPr>
      </w:pPr>
      <w:r>
        <w:rPr>
          <w:rFonts w:cs="Arial"/>
        </w:rPr>
        <w:t xml:space="preserve">Revisit the survey design for pesticides to ensure sites are selected in an unbiased manner.  </w:t>
      </w:r>
    </w:p>
    <w:p w14:paraId="40E2EC82" w14:textId="77777777" w:rsidR="00D55668" w:rsidRDefault="00D55668" w:rsidP="00CF0F57">
      <w:pPr>
        <w:pStyle w:val="ListParagraph"/>
        <w:numPr>
          <w:ilvl w:val="0"/>
          <w:numId w:val="49"/>
        </w:numPr>
      </w:pPr>
      <w:r>
        <w:t>Consider replication at the site level for each sample period. At present, there is no or limited replication which prevents the estimation of within site variability.</w:t>
      </w:r>
    </w:p>
    <w:p w14:paraId="5C981A48" w14:textId="77777777" w:rsidR="00D55668" w:rsidRDefault="00D55668" w:rsidP="00CF0F57">
      <w:pPr>
        <w:pStyle w:val="ListParagraph"/>
        <w:numPr>
          <w:ilvl w:val="0"/>
          <w:numId w:val="49"/>
        </w:numPr>
      </w:pPr>
      <w:r>
        <w:t xml:space="preserve">Consider the volunteer impact in the current survey design. </w:t>
      </w:r>
    </w:p>
    <w:p w14:paraId="52351AF1" w14:textId="77777777" w:rsidR="00D55668" w:rsidRDefault="00D55668" w:rsidP="00CF0F57">
      <w:pPr>
        <w:pStyle w:val="ListParagraph"/>
        <w:numPr>
          <w:ilvl w:val="0"/>
          <w:numId w:val="49"/>
        </w:numPr>
      </w:pPr>
      <w:r>
        <w:t>Consider the potential integration with the seagrass monitoring sites.  At present, two of the sites overlap. We recommend increasing this number if this is possible.</w:t>
      </w:r>
    </w:p>
    <w:p w14:paraId="5A5760C6" w14:textId="307E3934" w:rsidR="00D55668" w:rsidRDefault="002E39C7" w:rsidP="00CF0F57">
      <w:pPr>
        <w:pStyle w:val="ListParagraph"/>
        <w:numPr>
          <w:ilvl w:val="0"/>
          <w:numId w:val="49"/>
        </w:numPr>
      </w:pPr>
      <w:r w:rsidRPr="002E39C7">
        <w:t>Analyses demonstrated that sampling should be conducted in both the wet and dry seasons to ensure long term trend detection. However within seasons, high frequency sampling is not required and the current sampling regime implemented could remain for all the locations. We do suggest revisiting the sampling regime in the future to determine whether it is worthwhile dropping sites in the dry due to the low values measured and little or no variability determined through the statistical techniques examined.</w:t>
      </w:r>
    </w:p>
    <w:p w14:paraId="652861DF" w14:textId="77777777" w:rsidR="00D55668" w:rsidRDefault="00D55668" w:rsidP="00CF0F57">
      <w:pPr>
        <w:pStyle w:val="ListParagraph"/>
        <w:numPr>
          <w:ilvl w:val="0"/>
          <w:numId w:val="49"/>
        </w:numPr>
      </w:pPr>
      <w:r>
        <w:t>The PSII-HEQ index should be incorporated into the GBR report card given the bootstrap simulation study showed its ability to detect changes.</w:t>
      </w:r>
    </w:p>
    <w:p w14:paraId="593F8EF6" w14:textId="77777777" w:rsidR="00D55668" w:rsidRPr="00B44EAC" w:rsidRDefault="00D55668" w:rsidP="00CF0F57">
      <w:pPr>
        <w:pStyle w:val="ListParagraph"/>
        <w:numPr>
          <w:ilvl w:val="0"/>
          <w:numId w:val="49"/>
        </w:numPr>
      </w:pPr>
      <w:r>
        <w:t xml:space="preserve">A strong relationship with discharge was noted in the analyses and we would recommend adjusting for flow prior to examining changes, ensuring that flows are standardise to account for variability among rivers. Linkages with the flood plume groups is obvious in this context and recommended. </w:t>
      </w:r>
      <w:r w:rsidRPr="00B44EAC">
        <w:t>There is an opportunity here, through refining the flood plume monitoring objectives, to compare pesticides in flood plumes over time, which is not part of the current pesticide monitoring program.</w:t>
      </w:r>
    </w:p>
    <w:p w14:paraId="7D7A6C8F" w14:textId="765C633B" w:rsidR="00A3696C" w:rsidRDefault="00D55668" w:rsidP="00CF0F57">
      <w:pPr>
        <w:pStyle w:val="ListParagraph"/>
        <w:numPr>
          <w:ilvl w:val="0"/>
          <w:numId w:val="49"/>
        </w:numPr>
      </w:pPr>
      <w:r w:rsidRPr="00B44EAC">
        <w:t>A stronger sense of the pesticide application rate would be valuable in linking catchment action to what is observed in coastal waters. We would also advise that within this component of the MMP, discharge is examined more carefully and used more directly in how pesticides are carried through flood plumes.  We would suggest attempting to integrate more with the flood plume component of the MMP to establish clearer objectives across both programs</w:t>
      </w:r>
      <w:r w:rsidR="00B16FC1" w:rsidRPr="00B44EAC">
        <w:t>.</w:t>
      </w:r>
    </w:p>
    <w:p w14:paraId="4A78C77F" w14:textId="637488BF" w:rsidR="00B16FC1" w:rsidRPr="009D7C62" w:rsidRDefault="00B16FC1" w:rsidP="00B16FC1">
      <w:pPr>
        <w:pStyle w:val="Heading3notnumbered"/>
      </w:pPr>
      <w:r>
        <w:t>Flood plume and Remote sensing</w:t>
      </w:r>
    </w:p>
    <w:p w14:paraId="56D67525" w14:textId="77777777" w:rsidR="00D55668" w:rsidRDefault="00D55668" w:rsidP="00CF0F57">
      <w:pPr>
        <w:pStyle w:val="ListParagraph"/>
        <w:numPr>
          <w:ilvl w:val="0"/>
          <w:numId w:val="50"/>
        </w:numPr>
        <w:ind w:left="1080"/>
      </w:pPr>
      <w:r>
        <w:t xml:space="preserve">The survey design for the flood plume component of the MMP needs to be revisited as a priority. Consider sampling sites outside the flood plume in the redesign of this program to ensure there is some basis for comparison from year to year. In designing this program, a clear set of objectives need to be defined as a collaborative effort between GBRMPA and the MMP providers, particularly if integration is a focus and linkages are sought. </w:t>
      </w:r>
    </w:p>
    <w:p w14:paraId="7C58F377" w14:textId="77777777" w:rsidR="00D55668" w:rsidRDefault="00D55668" w:rsidP="00CF0F57">
      <w:pPr>
        <w:pStyle w:val="ListParagraph"/>
        <w:numPr>
          <w:ilvl w:val="0"/>
          <w:numId w:val="50"/>
        </w:numPr>
        <w:ind w:left="1080"/>
      </w:pPr>
      <w:r>
        <w:t xml:space="preserve">Proper consideration around the methods used to analyse the data will be important for the survey design and is recommended.  </w:t>
      </w:r>
    </w:p>
    <w:p w14:paraId="7B811310" w14:textId="77777777" w:rsidR="00D55668" w:rsidRDefault="00D55668" w:rsidP="00CF0F57">
      <w:pPr>
        <w:pStyle w:val="ListParagraph"/>
        <w:numPr>
          <w:ilvl w:val="0"/>
          <w:numId w:val="50"/>
        </w:numPr>
        <w:ind w:left="1080"/>
      </w:pPr>
      <w:r>
        <w:t xml:space="preserve">Clear linkages between light, TSS, CDOM and Chl were identified through analyses conducted. Given linkages to other programs, we recommend continued monitoring of these data. Extending this methodology to incorporate remotely sensed observations (and linking in with the remote sensing program is recommended) and may also allow the flood plume program to construct spatial maps of light availability that could correlate reasonably well with water type. </w:t>
      </w:r>
    </w:p>
    <w:p w14:paraId="787A7264" w14:textId="21C55050" w:rsidR="00B16FC1" w:rsidRDefault="00D55668" w:rsidP="00CF0F57">
      <w:pPr>
        <w:pStyle w:val="ListParagraph"/>
        <w:numPr>
          <w:ilvl w:val="0"/>
          <w:numId w:val="50"/>
        </w:numPr>
        <w:ind w:left="1080"/>
      </w:pPr>
      <w:r>
        <w:t>Continued surveying of phytoplankton is recommended, although with a revision of the survey design</w:t>
      </w:r>
      <w:r w:rsidR="00B16FC1">
        <w:t xml:space="preserve">. </w:t>
      </w:r>
    </w:p>
    <w:p w14:paraId="34291E91" w14:textId="4FE17EF5" w:rsidR="00260126" w:rsidRPr="00492E27" w:rsidRDefault="00260126" w:rsidP="00492E27"/>
    <w:p w14:paraId="35C83514" w14:textId="5FC000E9" w:rsidR="00616D65" w:rsidRDefault="00616D65" w:rsidP="00616D65">
      <w:pPr>
        <w:pStyle w:val="Heading1notnumbered"/>
      </w:pPr>
      <w:bookmarkStart w:id="371" w:name="_Toc315694433"/>
      <w:bookmarkStart w:id="372" w:name="_Toc410312872"/>
      <w:r>
        <w:t>References</w:t>
      </w:r>
      <w:bookmarkEnd w:id="371"/>
      <w:bookmarkEnd w:id="372"/>
      <w:r w:rsidRPr="00AF37BE">
        <w:t xml:space="preserve"> </w:t>
      </w:r>
    </w:p>
    <w:p w14:paraId="616DF4AB" w14:textId="4B384D68" w:rsidR="009E6BEB" w:rsidRPr="009E6BEB" w:rsidRDefault="00151C3A" w:rsidP="009E6BEB">
      <w:pPr>
        <w:pStyle w:val="EndNoteBibliography"/>
        <w:spacing w:after="0"/>
        <w:ind w:left="720" w:hanging="720"/>
      </w:pPr>
      <w:r>
        <w:rPr>
          <w:sz w:val="18"/>
        </w:rPr>
        <w:fldChar w:fldCharType="begin"/>
      </w:r>
      <w:r>
        <w:rPr>
          <w:sz w:val="18"/>
        </w:rPr>
        <w:instrText xml:space="preserve"> ADDIN EN.REFLIST </w:instrText>
      </w:r>
      <w:r>
        <w:rPr>
          <w:sz w:val="18"/>
        </w:rPr>
        <w:fldChar w:fldCharType="separate"/>
      </w:r>
      <w:bookmarkStart w:id="373" w:name="_ENREF_1"/>
      <w:r w:rsidR="009E6BEB" w:rsidRPr="009E6BEB">
        <w:t xml:space="preserve">ANZECC &amp; ARMCANZ. 2000. National Water Quality Management Strategy,. Available: </w:t>
      </w:r>
      <w:hyperlink r:id="rId307" w:history="1">
        <w:r w:rsidR="009E6BEB" w:rsidRPr="009E6BEB">
          <w:rPr>
            <w:rStyle w:val="Hyperlink"/>
          </w:rPr>
          <w:t>http://www.environment.gov.au/topics/water/water-quality/national-water-quality-management-strategy</w:t>
        </w:r>
      </w:hyperlink>
      <w:r w:rsidR="009E6BEB" w:rsidRPr="009E6BEB">
        <w:t xml:space="preserve"> [Accessed 15 April 2014].</w:t>
      </w:r>
      <w:bookmarkEnd w:id="373"/>
    </w:p>
    <w:p w14:paraId="66640310" w14:textId="77777777" w:rsidR="009E6BEB" w:rsidRPr="009E6BEB" w:rsidRDefault="009E6BEB" w:rsidP="009E6BEB">
      <w:pPr>
        <w:pStyle w:val="EndNoteBibliography"/>
        <w:spacing w:after="0"/>
        <w:ind w:left="720" w:hanging="720"/>
      </w:pPr>
      <w:bookmarkStart w:id="374" w:name="_ENREF_2"/>
      <w:r w:rsidRPr="009E6BEB">
        <w:t>BENTLEY, C., DEVLIN, M., PAXMAN, C., CHUE, K. L. &amp; MUELLER, J. 2012. Pesticide monitoring in inshore waters of the Great Barrier Reef using both time-integrated and event monitoring techniques (2011-2012). Queensland: The National Research Centre for Environmental Toxicology, The University of Queensland.</w:t>
      </w:r>
      <w:bookmarkEnd w:id="374"/>
    </w:p>
    <w:p w14:paraId="36406EE9" w14:textId="77777777" w:rsidR="009E6BEB" w:rsidRPr="009E6BEB" w:rsidRDefault="009E6BEB" w:rsidP="009E6BEB">
      <w:pPr>
        <w:pStyle w:val="EndNoteBibliography"/>
        <w:spacing w:after="0"/>
        <w:ind w:left="720" w:hanging="720"/>
      </w:pPr>
      <w:bookmarkStart w:id="375" w:name="_ENREF_3"/>
      <w:r w:rsidRPr="009E6BEB">
        <w:t>BRANDO, V., DEVLIN, M., DOBBIE, M., MCNEIL, A., SCHAFFELKE, B. &amp; SCHROEDER, T. 2014. Developing integrated assessment metrics for reporting of water quality in the Great Barrier Reef lagoon. Report to the Reef Rescue Water Quality Research &amp; Development Program. Cairns: Reef and Rainforest Research Centre Limited.</w:t>
      </w:r>
      <w:bookmarkEnd w:id="375"/>
    </w:p>
    <w:p w14:paraId="399F9CB6" w14:textId="77777777" w:rsidR="009E6BEB" w:rsidRPr="009E6BEB" w:rsidRDefault="009E6BEB" w:rsidP="009E6BEB">
      <w:pPr>
        <w:pStyle w:val="EndNoteBibliography"/>
        <w:spacing w:after="0"/>
        <w:ind w:left="720" w:hanging="720"/>
      </w:pPr>
      <w:bookmarkStart w:id="376" w:name="_ENREF_4"/>
      <w:r w:rsidRPr="009E6BEB">
        <w:t>BRANDO, V., SCHROEDER, T., DEKKER, A. G. &amp; CLEMENSTON, L. 2013. Reef Rescue Marine Monitoring Program: Assessment of Terrestrial Run-off entering the reef and inshore marine water quality monitoring using earth observation data. Canberra: CSIRO Land and Water.</w:t>
      </w:r>
      <w:bookmarkEnd w:id="376"/>
    </w:p>
    <w:p w14:paraId="66214492" w14:textId="77777777" w:rsidR="009E6BEB" w:rsidRPr="009E6BEB" w:rsidRDefault="009E6BEB" w:rsidP="009E6BEB">
      <w:pPr>
        <w:pStyle w:val="EndNoteBibliography"/>
        <w:spacing w:after="0"/>
        <w:ind w:left="720" w:hanging="720"/>
      </w:pPr>
      <w:bookmarkStart w:id="377" w:name="_ENREF_5"/>
      <w:r w:rsidRPr="009E6BEB">
        <w:t xml:space="preserve">BREIMAN, L. 2001. Random Forests. </w:t>
      </w:r>
      <w:r w:rsidRPr="009E6BEB">
        <w:rPr>
          <w:i/>
        </w:rPr>
        <w:t>Machine Learning,</w:t>
      </w:r>
      <w:r w:rsidRPr="009E6BEB">
        <w:t xml:space="preserve"> 45</w:t>
      </w:r>
      <w:r w:rsidRPr="009E6BEB">
        <w:rPr>
          <w:b/>
        </w:rPr>
        <w:t>,</w:t>
      </w:r>
      <w:r w:rsidRPr="009E6BEB">
        <w:t xml:space="preserve"> 5-32.</w:t>
      </w:r>
      <w:bookmarkEnd w:id="377"/>
    </w:p>
    <w:p w14:paraId="1C162441" w14:textId="77777777" w:rsidR="009E6BEB" w:rsidRPr="009E6BEB" w:rsidRDefault="009E6BEB" w:rsidP="009E6BEB">
      <w:pPr>
        <w:pStyle w:val="EndNoteBibliography"/>
        <w:spacing w:after="0"/>
        <w:ind w:left="720" w:hanging="720"/>
      </w:pPr>
      <w:bookmarkStart w:id="378" w:name="_ENREF_6"/>
      <w:r w:rsidRPr="009E6BEB">
        <w:t xml:space="preserve">BREIMAN, L., FRIEDMAN, J., STONE, C. J. &amp; OLSHEN, R. A. 1984. </w:t>
      </w:r>
      <w:r w:rsidRPr="009E6BEB">
        <w:rPr>
          <w:i/>
        </w:rPr>
        <w:t xml:space="preserve">Classification and Regression Trees, </w:t>
      </w:r>
      <w:r w:rsidRPr="009E6BEB">
        <w:t>USA, Chapman and Hall.</w:t>
      </w:r>
      <w:bookmarkEnd w:id="378"/>
    </w:p>
    <w:p w14:paraId="482C06E1" w14:textId="720EA006" w:rsidR="009E6BEB" w:rsidRPr="009E6BEB" w:rsidRDefault="009E6BEB" w:rsidP="009E6BEB">
      <w:pPr>
        <w:pStyle w:val="EndNoteBibliography"/>
        <w:spacing w:after="0"/>
        <w:ind w:left="720" w:hanging="720"/>
      </w:pPr>
      <w:bookmarkStart w:id="379" w:name="_ENREF_7"/>
      <w:r w:rsidRPr="009E6BEB">
        <w:t xml:space="preserve">BUREAU OF METEROLOGY. 2014. </w:t>
      </w:r>
      <w:r w:rsidRPr="009E6BEB">
        <w:rPr>
          <w:i/>
        </w:rPr>
        <w:t xml:space="preserve">eReefs Marine Water Quality Dashboard </w:t>
      </w:r>
      <w:r w:rsidRPr="009E6BEB">
        <w:t xml:space="preserve">[Online]. Australian Government. Available: </w:t>
      </w:r>
      <w:hyperlink r:id="rId308" w:history="1">
        <w:r w:rsidRPr="009E6BEB">
          <w:rPr>
            <w:rStyle w:val="Hyperlink"/>
          </w:rPr>
          <w:t>http://www.bom.gov.au/marinewaterquality/</w:t>
        </w:r>
      </w:hyperlink>
      <w:r w:rsidRPr="009E6BEB">
        <w:t xml:space="preserve"> [Accessed 16 April 2014.</w:t>
      </w:r>
      <w:bookmarkEnd w:id="379"/>
    </w:p>
    <w:p w14:paraId="481C8EB7" w14:textId="77777777" w:rsidR="009E6BEB" w:rsidRPr="009E6BEB" w:rsidRDefault="009E6BEB" w:rsidP="009E6BEB">
      <w:pPr>
        <w:pStyle w:val="EndNoteBibliography"/>
        <w:spacing w:after="0"/>
        <w:ind w:left="720" w:hanging="720"/>
      </w:pPr>
      <w:bookmarkStart w:id="380" w:name="_ENREF_8"/>
      <w:r w:rsidRPr="009E6BEB">
        <w:t xml:space="preserve">CARROLL, C., WATERS, D., VARDY, S., SILBURN, D. M., ATTARD, S., THORBUN, P. J., DAVIS, A. M., HALPIN, N., SCHMIDT, M., WILSON, B. &amp; CLARK, A. 2012. A paddock to reef monitoring and modelling framework for the Great Barrier Reef: Paddock and catchment component. </w:t>
      </w:r>
      <w:r w:rsidRPr="009E6BEB">
        <w:rPr>
          <w:i/>
        </w:rPr>
        <w:t>Marine Pollution Bulletin,</w:t>
      </w:r>
      <w:r w:rsidRPr="009E6BEB">
        <w:t xml:space="preserve"> 65</w:t>
      </w:r>
      <w:r w:rsidRPr="009E6BEB">
        <w:rPr>
          <w:b/>
        </w:rPr>
        <w:t>,</w:t>
      </w:r>
      <w:r w:rsidRPr="009E6BEB">
        <w:t xml:space="preserve"> 136-149.</w:t>
      </w:r>
      <w:bookmarkEnd w:id="380"/>
    </w:p>
    <w:p w14:paraId="58975B69" w14:textId="77777777" w:rsidR="009E6BEB" w:rsidRPr="009E6BEB" w:rsidRDefault="009E6BEB" w:rsidP="009E6BEB">
      <w:pPr>
        <w:pStyle w:val="EndNoteBibliography"/>
        <w:spacing w:after="0"/>
        <w:ind w:left="720" w:hanging="720"/>
      </w:pPr>
      <w:bookmarkStart w:id="381" w:name="_ENREF_9"/>
      <w:r w:rsidRPr="009E6BEB">
        <w:t xml:space="preserve">CARRUTHERS, T. J. B., DENNISON, W. C., LONGSTAFF, B. J., WAYCOTT, M., ABAL, E. G., MCKENZIE, L. J. &amp; LEE LONG, W. J. 2002. Seagrass habitats of northeast Australia: models of key processes and controls. </w:t>
      </w:r>
      <w:r w:rsidRPr="009E6BEB">
        <w:rPr>
          <w:i/>
        </w:rPr>
        <w:t>Bulletin of Marine Science,</w:t>
      </w:r>
      <w:r w:rsidRPr="009E6BEB">
        <w:t xml:space="preserve"> 71</w:t>
      </w:r>
      <w:r w:rsidRPr="009E6BEB">
        <w:rPr>
          <w:b/>
        </w:rPr>
        <w:t>,</w:t>
      </w:r>
      <w:r w:rsidRPr="009E6BEB">
        <w:t xml:space="preserve"> 1153-1169.</w:t>
      </w:r>
      <w:bookmarkEnd w:id="381"/>
    </w:p>
    <w:p w14:paraId="78013679" w14:textId="77777777" w:rsidR="009E6BEB" w:rsidRPr="009E6BEB" w:rsidRDefault="009E6BEB" w:rsidP="009E6BEB">
      <w:pPr>
        <w:pStyle w:val="EndNoteBibliography"/>
        <w:spacing w:after="0"/>
        <w:ind w:left="720" w:hanging="720"/>
      </w:pPr>
      <w:bookmarkStart w:id="382" w:name="_ENREF_10"/>
      <w:r w:rsidRPr="009E6BEB">
        <w:t xml:space="preserve">DAMBACHER, J. M., H.W., L. &amp; ROSSIGNOL, P. A. 2002. Relevance of community structure in assessing indeterminacy of ecological predictions. </w:t>
      </w:r>
      <w:r w:rsidRPr="009E6BEB">
        <w:rPr>
          <w:i/>
        </w:rPr>
        <w:t>Ecology,</w:t>
      </w:r>
      <w:r w:rsidRPr="009E6BEB">
        <w:t xml:space="preserve"> 83</w:t>
      </w:r>
      <w:r w:rsidRPr="009E6BEB">
        <w:rPr>
          <w:b/>
        </w:rPr>
        <w:t>,</w:t>
      </w:r>
      <w:r w:rsidRPr="009E6BEB">
        <w:t xml:space="preserve"> 1372-1385.</w:t>
      </w:r>
      <w:bookmarkEnd w:id="382"/>
    </w:p>
    <w:p w14:paraId="7862E320" w14:textId="77777777" w:rsidR="009E6BEB" w:rsidRPr="009E6BEB" w:rsidRDefault="009E6BEB" w:rsidP="009E6BEB">
      <w:pPr>
        <w:pStyle w:val="EndNoteBibliography"/>
        <w:spacing w:after="0"/>
        <w:ind w:left="720" w:hanging="720"/>
      </w:pPr>
      <w:bookmarkStart w:id="383" w:name="_ENREF_11"/>
      <w:r w:rsidRPr="009E6BEB">
        <w:t xml:space="preserve">DAMBACHER, J. M., H.W., L. &amp; ROSSIGNOL, P. A. 2003. Qualitative predictions in model ecosystems. </w:t>
      </w:r>
      <w:r w:rsidRPr="009E6BEB">
        <w:rPr>
          <w:i/>
        </w:rPr>
        <w:t>Ecological Modelling,</w:t>
      </w:r>
      <w:r w:rsidRPr="009E6BEB">
        <w:t xml:space="preserve"> 161</w:t>
      </w:r>
      <w:r w:rsidRPr="009E6BEB">
        <w:rPr>
          <w:b/>
        </w:rPr>
        <w:t>,</w:t>
      </w:r>
      <w:r w:rsidRPr="009E6BEB">
        <w:t xml:space="preserve"> 79-93.</w:t>
      </w:r>
      <w:bookmarkEnd w:id="383"/>
    </w:p>
    <w:p w14:paraId="4915582E" w14:textId="77777777" w:rsidR="009E6BEB" w:rsidRPr="009E6BEB" w:rsidRDefault="009E6BEB" w:rsidP="009E6BEB">
      <w:pPr>
        <w:pStyle w:val="EndNoteBibliography"/>
        <w:spacing w:after="0"/>
        <w:ind w:left="720" w:hanging="720"/>
      </w:pPr>
      <w:bookmarkStart w:id="384" w:name="_ENREF_12"/>
      <w:r w:rsidRPr="009E6BEB">
        <w:t xml:space="preserve">DARNELL, R., HENDERSON, B., KROON, F. J. &amp; KUHNERT, P. M. 2012. Statistical power of detecting trends in total suspended sediment loads to the Great Barrier Reef. </w:t>
      </w:r>
      <w:r w:rsidRPr="009E6BEB">
        <w:rPr>
          <w:i/>
        </w:rPr>
        <w:t>Marine Pollution Bulletin,</w:t>
      </w:r>
      <w:r w:rsidRPr="009E6BEB">
        <w:t xml:space="preserve"> 65</w:t>
      </w:r>
      <w:r w:rsidRPr="009E6BEB">
        <w:rPr>
          <w:b/>
        </w:rPr>
        <w:t>,</w:t>
      </w:r>
      <w:r w:rsidRPr="009E6BEB">
        <w:t xml:space="preserve"> 203-209.</w:t>
      </w:r>
      <w:bookmarkEnd w:id="384"/>
    </w:p>
    <w:p w14:paraId="20AE7CE6" w14:textId="77777777" w:rsidR="009E6BEB" w:rsidRPr="009E6BEB" w:rsidRDefault="009E6BEB" w:rsidP="009E6BEB">
      <w:pPr>
        <w:pStyle w:val="EndNoteBibliography"/>
        <w:spacing w:after="0"/>
        <w:ind w:left="720" w:hanging="720"/>
      </w:pPr>
      <w:bookmarkStart w:id="385" w:name="_ENREF_13"/>
      <w:r w:rsidRPr="009E6BEB">
        <w:t xml:space="preserve">DAVISON, A. C. &amp; HINKLEY, D. V. 1997. </w:t>
      </w:r>
      <w:r w:rsidRPr="009E6BEB">
        <w:rPr>
          <w:i/>
        </w:rPr>
        <w:t xml:space="preserve">Bootstrap methods and their application, </w:t>
      </w:r>
      <w:r w:rsidRPr="009E6BEB">
        <w:t>UK, Cambridge University Press.</w:t>
      </w:r>
      <w:bookmarkEnd w:id="385"/>
    </w:p>
    <w:p w14:paraId="26C418AD" w14:textId="77777777" w:rsidR="009E6BEB" w:rsidRPr="009E6BEB" w:rsidRDefault="009E6BEB" w:rsidP="009E6BEB">
      <w:pPr>
        <w:pStyle w:val="EndNoteBibliography"/>
        <w:spacing w:after="0"/>
        <w:ind w:left="720" w:hanging="720"/>
      </w:pPr>
      <w:bookmarkStart w:id="386" w:name="_ENREF_14"/>
      <w:r w:rsidRPr="009E6BEB">
        <w:t>DEVLIN, M., WENGER, A., WATERHOUSE, J., ALVAREZ-ROMERO, J., ABBOTT, B. &amp; TEIXEIRA DA SILVA, E. 2012. Reef Rescue Marine Monitoring Program: Flood Plume Monitoring Annual Report 2010-11: Incorporating results from the Extreme Weather Response Program flood plume monitoring, Final Report. Townsville.: Australian Centre for Tropical Freshwater Research, James Cook University.</w:t>
      </w:r>
      <w:bookmarkEnd w:id="386"/>
    </w:p>
    <w:p w14:paraId="63590C5E" w14:textId="77777777" w:rsidR="009E6BEB" w:rsidRPr="009E6BEB" w:rsidRDefault="009E6BEB" w:rsidP="009E6BEB">
      <w:pPr>
        <w:pStyle w:val="EndNoteBibliography"/>
        <w:spacing w:after="0"/>
        <w:ind w:left="720" w:hanging="720"/>
      </w:pPr>
      <w:bookmarkStart w:id="387" w:name="_ENREF_15"/>
      <w:r w:rsidRPr="009E6BEB">
        <w:t xml:space="preserve">EL-SHAARAWI, A. H. &amp; LIN, J. 2007. Interval estimation for log-normal mean with applications to water quality. </w:t>
      </w:r>
      <w:r w:rsidRPr="009E6BEB">
        <w:rPr>
          <w:i/>
        </w:rPr>
        <w:t>Environmetrics,</w:t>
      </w:r>
      <w:r w:rsidRPr="009E6BEB">
        <w:t xml:space="preserve"> 18</w:t>
      </w:r>
      <w:r w:rsidRPr="009E6BEB">
        <w:rPr>
          <w:b/>
        </w:rPr>
        <w:t>,</w:t>
      </w:r>
      <w:r w:rsidRPr="009E6BEB">
        <w:t xml:space="preserve"> 1-10.</w:t>
      </w:r>
      <w:bookmarkEnd w:id="387"/>
    </w:p>
    <w:p w14:paraId="2821C4BA" w14:textId="77777777" w:rsidR="009E6BEB" w:rsidRPr="009E6BEB" w:rsidRDefault="009E6BEB" w:rsidP="009E6BEB">
      <w:pPr>
        <w:pStyle w:val="EndNoteBibliography"/>
        <w:spacing w:after="0"/>
        <w:ind w:left="720" w:hanging="720"/>
      </w:pPr>
      <w:bookmarkStart w:id="388" w:name="_ENREF_16"/>
      <w:r w:rsidRPr="009E6BEB">
        <w:t xml:space="preserve">FULLER, W. A. 1999. Environmental surveys over time. </w:t>
      </w:r>
      <w:r w:rsidRPr="009E6BEB">
        <w:rPr>
          <w:i/>
        </w:rPr>
        <w:t>Journal of Agricultural, Biological and Environmental Statistics,</w:t>
      </w:r>
      <w:r w:rsidRPr="009E6BEB">
        <w:t xml:space="preserve"> 4</w:t>
      </w:r>
      <w:r w:rsidRPr="009E6BEB">
        <w:rPr>
          <w:b/>
        </w:rPr>
        <w:t>,</w:t>
      </w:r>
      <w:r w:rsidRPr="009E6BEB">
        <w:t xml:space="preserve"> 331-345.</w:t>
      </w:r>
      <w:bookmarkEnd w:id="388"/>
    </w:p>
    <w:p w14:paraId="346F509C" w14:textId="77777777" w:rsidR="009E6BEB" w:rsidRPr="009E6BEB" w:rsidRDefault="009E6BEB" w:rsidP="009E6BEB">
      <w:pPr>
        <w:pStyle w:val="EndNoteBibliography"/>
        <w:spacing w:after="0"/>
        <w:ind w:left="720" w:hanging="720"/>
      </w:pPr>
      <w:bookmarkStart w:id="389" w:name="_ENREF_17"/>
      <w:r w:rsidRPr="009E6BEB">
        <w:t xml:space="preserve">FULTON, E. A., LINK, J., KAPLAN, I. C., JOHNSON, P., SAVINA-ROLLAND, M., AINSWORTH, C., HORNE, P., GORTON, R., GAMBLE, R. J., SMITH, T. &amp; SMITH, D. 2011. Lessons in modelling and management of marine ecosystems: the Atlantis experience. </w:t>
      </w:r>
      <w:r w:rsidRPr="009E6BEB">
        <w:rPr>
          <w:i/>
        </w:rPr>
        <w:t>Fish and Fisheries,</w:t>
      </w:r>
      <w:r w:rsidRPr="009E6BEB">
        <w:t xml:space="preserve"> 12</w:t>
      </w:r>
      <w:r w:rsidRPr="009E6BEB">
        <w:rPr>
          <w:b/>
        </w:rPr>
        <w:t>,</w:t>
      </w:r>
      <w:r w:rsidRPr="009E6BEB">
        <w:t xml:space="preserve"> 171-188.</w:t>
      </w:r>
      <w:bookmarkEnd w:id="389"/>
    </w:p>
    <w:p w14:paraId="3D2EA42A" w14:textId="77777777" w:rsidR="009E6BEB" w:rsidRPr="009E6BEB" w:rsidRDefault="009E6BEB" w:rsidP="009E6BEB">
      <w:pPr>
        <w:pStyle w:val="EndNoteBibliography"/>
        <w:spacing w:after="0"/>
        <w:ind w:left="720" w:hanging="720"/>
      </w:pPr>
      <w:bookmarkStart w:id="390" w:name="_ENREF_18"/>
      <w:r w:rsidRPr="009E6BEB">
        <w:t>GREAT BARRIER REEF MARINE PARK AUTHORITY 2013. Reef Rescue Marine Monitoring Program Quality Assurance and Quality Control Manual. Townsville: GBRMPA.</w:t>
      </w:r>
      <w:bookmarkEnd w:id="390"/>
    </w:p>
    <w:p w14:paraId="1D66A38F" w14:textId="77777777" w:rsidR="009E6BEB" w:rsidRPr="009E6BEB" w:rsidRDefault="009E6BEB" w:rsidP="009E6BEB">
      <w:pPr>
        <w:pStyle w:val="EndNoteBibliography"/>
        <w:spacing w:after="0"/>
        <w:ind w:left="720" w:hanging="720"/>
      </w:pPr>
      <w:bookmarkStart w:id="391" w:name="_ENREF_19"/>
      <w:r w:rsidRPr="009E6BEB">
        <w:t xml:space="preserve">HASTIE, T. J. &amp; TIBSHIRANI, R. J. 1990. </w:t>
      </w:r>
      <w:r w:rsidRPr="009E6BEB">
        <w:rPr>
          <w:i/>
        </w:rPr>
        <w:t xml:space="preserve">Generalized Additive Models, </w:t>
      </w:r>
      <w:r w:rsidRPr="009E6BEB">
        <w:t>CRC, Chapman and Hall.</w:t>
      </w:r>
      <w:bookmarkEnd w:id="391"/>
    </w:p>
    <w:p w14:paraId="43CEC862" w14:textId="77777777" w:rsidR="009E6BEB" w:rsidRPr="009E6BEB" w:rsidRDefault="009E6BEB" w:rsidP="009E6BEB">
      <w:pPr>
        <w:pStyle w:val="EndNoteBibliography"/>
        <w:spacing w:after="0"/>
        <w:ind w:left="720" w:hanging="720"/>
      </w:pPr>
      <w:bookmarkStart w:id="392" w:name="_ENREF_20"/>
      <w:r w:rsidRPr="009E6BEB">
        <w:t>HEDGE, P., MOLLOY, F., SWEATMAN, H., HAYES, K. R., DAMBACHER, J. M., CHANDLER, J., GOOCH, M., CHINN, A., BAX, N. &amp; WALSHE, T. 2014. An integrated monitoring framework for the Great Barrier Reef World Heritage area, Draft Report.</w:t>
      </w:r>
      <w:bookmarkEnd w:id="392"/>
    </w:p>
    <w:p w14:paraId="5EEC5B70" w14:textId="77777777" w:rsidR="009E6BEB" w:rsidRPr="009E6BEB" w:rsidRDefault="009E6BEB" w:rsidP="009E6BEB">
      <w:pPr>
        <w:pStyle w:val="EndNoteBibliography"/>
        <w:spacing w:after="0"/>
        <w:ind w:left="720" w:hanging="720"/>
      </w:pPr>
      <w:bookmarkStart w:id="393" w:name="_ENREF_21"/>
      <w:r w:rsidRPr="009E6BEB">
        <w:t xml:space="preserve">HOSACK, G. R., HAYES, K. R. &amp; DAMBACHER, J. M. 2008. Assessing model structure uncertainty through an analysis of system feedback and Bayesian networks. </w:t>
      </w:r>
      <w:r w:rsidRPr="009E6BEB">
        <w:rPr>
          <w:i/>
        </w:rPr>
        <w:t>Ecological Applications,</w:t>
      </w:r>
      <w:r w:rsidRPr="009E6BEB">
        <w:t xml:space="preserve"> 18</w:t>
      </w:r>
      <w:r w:rsidRPr="009E6BEB">
        <w:rPr>
          <w:b/>
        </w:rPr>
        <w:t>,</w:t>
      </w:r>
      <w:r w:rsidRPr="009E6BEB">
        <w:t xml:space="preserve"> 1070-1082.</w:t>
      </w:r>
      <w:bookmarkEnd w:id="393"/>
    </w:p>
    <w:p w14:paraId="46997AE1" w14:textId="77777777" w:rsidR="009E6BEB" w:rsidRPr="009E6BEB" w:rsidRDefault="009E6BEB" w:rsidP="009E6BEB">
      <w:pPr>
        <w:pStyle w:val="EndNoteBibliography"/>
        <w:spacing w:after="0"/>
        <w:ind w:left="720" w:hanging="720"/>
      </w:pPr>
      <w:bookmarkStart w:id="394" w:name="_ENREF_22"/>
      <w:r w:rsidRPr="009E6BEB">
        <w:t xml:space="preserve">HOSMER, D. W. &amp; LEMESHOW, S. 2005. </w:t>
      </w:r>
      <w:r w:rsidRPr="009E6BEB">
        <w:rPr>
          <w:i/>
        </w:rPr>
        <w:t xml:space="preserve">Applied logistic regression, Second Edition, </w:t>
      </w:r>
      <w:r w:rsidRPr="009E6BEB">
        <w:t>New York, USA, Wiley.</w:t>
      </w:r>
      <w:bookmarkEnd w:id="394"/>
    </w:p>
    <w:p w14:paraId="7E46FC97" w14:textId="77777777" w:rsidR="009E6BEB" w:rsidRPr="009E6BEB" w:rsidRDefault="009E6BEB" w:rsidP="009E6BEB">
      <w:pPr>
        <w:pStyle w:val="EndNoteBibliography"/>
        <w:spacing w:after="0"/>
        <w:ind w:left="720" w:hanging="720"/>
      </w:pPr>
      <w:bookmarkStart w:id="395" w:name="_ENREF_23"/>
      <w:r w:rsidRPr="009E6BEB">
        <w:t>KELSEY, H., MARTIN, K., BRANDO, V., THOMPSON, A., MCKENZIE, L., WAYCOTT, M., SCHAFFELKE, B. &amp; YORKSTON, H. 2011. Reef Rescue Marine Monitoring Program, Year 2 (2009/2010) GBR Report Card - Description of Indicators and metric Calculation Process. Townsville: Great Barrier Reef Marine Park Authorty.</w:t>
      </w:r>
      <w:bookmarkEnd w:id="395"/>
    </w:p>
    <w:p w14:paraId="4231A809" w14:textId="77777777" w:rsidR="009E6BEB" w:rsidRPr="009E6BEB" w:rsidRDefault="009E6BEB" w:rsidP="009E6BEB">
      <w:pPr>
        <w:pStyle w:val="EndNoteBibliography"/>
        <w:spacing w:after="0"/>
        <w:ind w:left="720" w:hanging="720"/>
      </w:pPr>
      <w:bookmarkStart w:id="396" w:name="_ENREF_24"/>
      <w:r w:rsidRPr="009E6BEB">
        <w:t xml:space="preserve">KENNEDY, K., SCHROEDER, T., SHAW, M., HAYNES, D., LEWIS, S., BENTLEY, C., PAXMAN, C., CARTER, S., BRANDO, V., BARTKOW, M. E., HEARN, L. &amp; MUELLER, J. F. 2011. Long-term monitoring of photosystem-II herbicides - correlation with freshwater extent explored as a novel technique to monitor improvement in water quality entering the Great Barrier Reef, Australia. </w:t>
      </w:r>
      <w:r w:rsidRPr="009E6BEB">
        <w:rPr>
          <w:i/>
        </w:rPr>
        <w:t>Marine Pollution Bulletin, Special Issue Reef Continuum,</w:t>
      </w:r>
      <w:r w:rsidRPr="009E6BEB">
        <w:t xml:space="preserve"> doi:10.1016/j.marpolbul.2011.10.029.</w:t>
      </w:r>
      <w:bookmarkEnd w:id="396"/>
    </w:p>
    <w:p w14:paraId="220F37EA" w14:textId="77777777" w:rsidR="009E6BEB" w:rsidRPr="009E6BEB" w:rsidRDefault="009E6BEB" w:rsidP="009E6BEB">
      <w:pPr>
        <w:pStyle w:val="EndNoteBibliography"/>
        <w:spacing w:after="0"/>
        <w:ind w:left="720" w:hanging="720"/>
      </w:pPr>
      <w:bookmarkStart w:id="397" w:name="_ENREF_25"/>
      <w:r w:rsidRPr="009E6BEB">
        <w:t xml:space="preserve">KIRK, J. T. O. 1994. </w:t>
      </w:r>
      <w:r w:rsidRPr="009E6BEB">
        <w:rPr>
          <w:i/>
        </w:rPr>
        <w:t xml:space="preserve">Light and photosynthesis in aquatic ecosystems, </w:t>
      </w:r>
      <w:r w:rsidRPr="009E6BEB">
        <w:t>UK, Cambridge University Press.</w:t>
      </w:r>
      <w:bookmarkEnd w:id="397"/>
    </w:p>
    <w:p w14:paraId="36E67A70" w14:textId="77777777" w:rsidR="009E6BEB" w:rsidRPr="009E6BEB" w:rsidRDefault="009E6BEB" w:rsidP="009E6BEB">
      <w:pPr>
        <w:pStyle w:val="EndNoteBibliography"/>
        <w:spacing w:after="0"/>
        <w:ind w:left="720" w:hanging="720"/>
      </w:pPr>
      <w:bookmarkStart w:id="398" w:name="_ENREF_26"/>
      <w:r w:rsidRPr="009E6BEB">
        <w:t xml:space="preserve">KROON, F. J., KUHNERT, P. M., HENDERSON, B., WILKINSON, S., KINSEY-HENDERSON, A., ABBOTT, B., BRODIE, J. E. &amp; TURNER, R. 2012. River loads of suspended solids, nitrogen, phosphorus and herbicides delivered to the Great Barrier Reef lagoon. </w:t>
      </w:r>
      <w:r w:rsidRPr="009E6BEB">
        <w:rPr>
          <w:i/>
        </w:rPr>
        <w:t>Marine Pollution Bulletin,</w:t>
      </w:r>
      <w:r w:rsidRPr="009E6BEB">
        <w:t xml:space="preserve"> 65</w:t>
      </w:r>
      <w:r w:rsidRPr="009E6BEB">
        <w:rPr>
          <w:b/>
        </w:rPr>
        <w:t>,</w:t>
      </w:r>
      <w:r w:rsidRPr="009E6BEB">
        <w:t xml:space="preserve"> 167-181.</w:t>
      </w:r>
      <w:bookmarkEnd w:id="398"/>
    </w:p>
    <w:p w14:paraId="734C26C1" w14:textId="77777777" w:rsidR="009E6BEB" w:rsidRPr="009E6BEB" w:rsidRDefault="009E6BEB" w:rsidP="009E6BEB">
      <w:pPr>
        <w:pStyle w:val="EndNoteBibliography"/>
        <w:spacing w:after="0"/>
        <w:ind w:left="720" w:hanging="720"/>
      </w:pPr>
      <w:bookmarkStart w:id="399" w:name="_ENREF_27"/>
      <w:r w:rsidRPr="009E6BEB">
        <w:t xml:space="preserve">KROON, F. J., TURNER, R., SMITH, R., WARNE, M., HUNTER, H., BARTLEY, R., WILKINSON, S., LEWIS, S., WATERS, D. &amp; CARROLL, C. 2013. Chapter 4: Sources of sediment, nutrients, pesticides and other pollutants </w:t>
      </w:r>
      <w:r w:rsidRPr="009E6BEB">
        <w:rPr>
          <w:i/>
        </w:rPr>
        <w:t>Scientific Consensus Statement.</w:t>
      </w:r>
      <w:r w:rsidRPr="009E6BEB">
        <w:t xml:space="preserve"> Brisbane: Reef Water Quality Protection Plan Secretariat, Department of Premier and Cabinet, Queensland Government.</w:t>
      </w:r>
      <w:bookmarkEnd w:id="399"/>
    </w:p>
    <w:p w14:paraId="2A62E2C0" w14:textId="77777777" w:rsidR="009E6BEB" w:rsidRPr="009E6BEB" w:rsidRDefault="009E6BEB" w:rsidP="009E6BEB">
      <w:pPr>
        <w:pStyle w:val="EndNoteBibliography"/>
        <w:spacing w:after="0"/>
        <w:ind w:left="720" w:hanging="720"/>
      </w:pPr>
      <w:bookmarkStart w:id="400" w:name="_ENREF_28"/>
      <w:r w:rsidRPr="009E6BEB">
        <w:t xml:space="preserve">KUHNERT, P. M., DUFFY, L. M., YOUNG, J. W. &amp; OLSON, R. J. 2012. Predicting fish diet composition using a bagged classification tree approach: a case study using yellowfin tuna (Thunnus albacares). </w:t>
      </w:r>
      <w:r w:rsidRPr="009E6BEB">
        <w:rPr>
          <w:i/>
        </w:rPr>
        <w:t>Marine Biology,</w:t>
      </w:r>
      <w:r w:rsidRPr="009E6BEB">
        <w:t xml:space="preserve"> 159</w:t>
      </w:r>
      <w:r w:rsidRPr="009E6BEB">
        <w:rPr>
          <w:b/>
        </w:rPr>
        <w:t>,</w:t>
      </w:r>
      <w:r w:rsidRPr="009E6BEB">
        <w:t xml:space="preserve"> 87-100.</w:t>
      </w:r>
      <w:bookmarkEnd w:id="400"/>
    </w:p>
    <w:p w14:paraId="437CBF6F" w14:textId="77777777" w:rsidR="009E6BEB" w:rsidRPr="009E6BEB" w:rsidRDefault="009E6BEB" w:rsidP="009E6BEB">
      <w:pPr>
        <w:pStyle w:val="EndNoteBibliography"/>
        <w:spacing w:after="0"/>
        <w:ind w:left="720" w:hanging="720"/>
      </w:pPr>
      <w:bookmarkStart w:id="401" w:name="_ENREF_29"/>
      <w:r w:rsidRPr="009E6BEB">
        <w:t xml:space="preserve">KUHNERT, P. M., MARTIN, T., MENGERSEN, K. &amp; POSSINGHAM, H. P. 2005. Assessing the impacts of grazing levels on bird density in woodland habitat: a Bayesian approach using expert opinion. </w:t>
      </w:r>
      <w:r w:rsidRPr="009E6BEB">
        <w:rPr>
          <w:i/>
        </w:rPr>
        <w:t>Environmetrics,</w:t>
      </w:r>
      <w:r w:rsidRPr="009E6BEB">
        <w:t xml:space="preserve"> 16</w:t>
      </w:r>
      <w:r w:rsidRPr="009E6BEB">
        <w:rPr>
          <w:b/>
        </w:rPr>
        <w:t>,</w:t>
      </w:r>
      <w:r w:rsidRPr="009E6BEB">
        <w:t xml:space="preserve"> 717-747.</w:t>
      </w:r>
      <w:bookmarkEnd w:id="401"/>
    </w:p>
    <w:p w14:paraId="4901A9CC" w14:textId="77777777" w:rsidR="009E6BEB" w:rsidRPr="009E6BEB" w:rsidRDefault="009E6BEB" w:rsidP="009E6BEB">
      <w:pPr>
        <w:pStyle w:val="EndNoteBibliography"/>
        <w:spacing w:after="0"/>
        <w:ind w:left="720" w:hanging="720"/>
      </w:pPr>
      <w:bookmarkStart w:id="402" w:name="_ENREF_30"/>
      <w:r w:rsidRPr="009E6BEB">
        <w:t xml:space="preserve">KUHNERT, P. M. &amp; MENGERSEN, K. 2003. Reliability measures for local nodes assessment in classification trees. </w:t>
      </w:r>
      <w:r w:rsidRPr="009E6BEB">
        <w:rPr>
          <w:i/>
        </w:rPr>
        <w:t>Journal of Computational and Graphical Statistics,</w:t>
      </w:r>
      <w:r w:rsidRPr="009E6BEB">
        <w:t xml:space="preserve"> 12</w:t>
      </w:r>
      <w:r w:rsidRPr="009E6BEB">
        <w:rPr>
          <w:b/>
        </w:rPr>
        <w:t>,</w:t>
      </w:r>
      <w:r w:rsidRPr="009E6BEB">
        <w:t xml:space="preserve"> 398-416.</w:t>
      </w:r>
      <w:bookmarkEnd w:id="402"/>
    </w:p>
    <w:p w14:paraId="0FF9FFCC" w14:textId="77777777" w:rsidR="009E6BEB" w:rsidRPr="009E6BEB" w:rsidRDefault="009E6BEB" w:rsidP="009E6BEB">
      <w:pPr>
        <w:pStyle w:val="EndNoteBibliography"/>
        <w:spacing w:after="0"/>
        <w:ind w:left="720" w:hanging="720"/>
      </w:pPr>
      <w:bookmarkStart w:id="403" w:name="_ENREF_31"/>
      <w:r w:rsidRPr="009E6BEB">
        <w:t xml:space="preserve">LINDENMAYER, D. B. &amp; LIKENS, G. E. 2009. Adaptive monitoring: a new paradigm for long-term research and monitoring. </w:t>
      </w:r>
      <w:r w:rsidRPr="009E6BEB">
        <w:rPr>
          <w:i/>
        </w:rPr>
        <w:t>Trends in Ecology and Evolution,</w:t>
      </w:r>
      <w:r w:rsidRPr="009E6BEB">
        <w:t xml:space="preserve"> 24</w:t>
      </w:r>
      <w:r w:rsidRPr="009E6BEB">
        <w:rPr>
          <w:b/>
        </w:rPr>
        <w:t>,</w:t>
      </w:r>
      <w:r w:rsidRPr="009E6BEB">
        <w:t xml:space="preserve"> 482-486.</w:t>
      </w:r>
      <w:bookmarkEnd w:id="403"/>
    </w:p>
    <w:p w14:paraId="22CABEC6" w14:textId="77777777" w:rsidR="009E6BEB" w:rsidRPr="009E6BEB" w:rsidRDefault="009E6BEB" w:rsidP="009E6BEB">
      <w:pPr>
        <w:pStyle w:val="EndNoteBibliography"/>
        <w:spacing w:after="0"/>
        <w:ind w:left="720" w:hanging="720"/>
      </w:pPr>
      <w:bookmarkStart w:id="404" w:name="_ENREF_32"/>
      <w:r w:rsidRPr="009E6BEB">
        <w:t xml:space="preserve">MARTIN, T., KUHNERT, P. M., MENGERSEN, K. &amp; POSSINGHAM, H. P. 2005. The power of expert opinion in ecological models: a Bayesian approach examining the impact of livestock grazing on birds. </w:t>
      </w:r>
      <w:r w:rsidRPr="009E6BEB">
        <w:rPr>
          <w:i/>
        </w:rPr>
        <w:t>Ecological Applications,</w:t>
      </w:r>
      <w:r w:rsidRPr="009E6BEB">
        <w:t xml:space="preserve"> 15</w:t>
      </w:r>
      <w:r w:rsidRPr="009E6BEB">
        <w:rPr>
          <w:b/>
        </w:rPr>
        <w:t>,</w:t>
      </w:r>
      <w:r w:rsidRPr="009E6BEB">
        <w:t xml:space="preserve"> 266-280.</w:t>
      </w:r>
      <w:bookmarkEnd w:id="404"/>
    </w:p>
    <w:p w14:paraId="00B4CD1E" w14:textId="77777777" w:rsidR="009E6BEB" w:rsidRPr="009E6BEB" w:rsidRDefault="009E6BEB" w:rsidP="009E6BEB">
      <w:pPr>
        <w:pStyle w:val="EndNoteBibliography"/>
        <w:spacing w:after="0"/>
        <w:ind w:left="720" w:hanging="720"/>
      </w:pPr>
      <w:bookmarkStart w:id="405" w:name="_ENREF_33"/>
      <w:r w:rsidRPr="009E6BEB">
        <w:t xml:space="preserve">MCDONALD, T. 2003. Review of Environmental monitoring methods: Survey Design. </w:t>
      </w:r>
      <w:r w:rsidRPr="009E6BEB">
        <w:rPr>
          <w:i/>
        </w:rPr>
        <w:t>Environmental Monitoring and Assessment,</w:t>
      </w:r>
      <w:r w:rsidRPr="009E6BEB">
        <w:t xml:space="preserve"> 85</w:t>
      </w:r>
      <w:r w:rsidRPr="009E6BEB">
        <w:rPr>
          <w:b/>
        </w:rPr>
        <w:t>,</w:t>
      </w:r>
      <w:r w:rsidRPr="009E6BEB">
        <w:t xml:space="preserve"> 277-292.</w:t>
      </w:r>
      <w:bookmarkEnd w:id="405"/>
    </w:p>
    <w:p w14:paraId="76E9B804" w14:textId="77777777" w:rsidR="009E6BEB" w:rsidRPr="009E6BEB" w:rsidRDefault="009E6BEB" w:rsidP="009E6BEB">
      <w:pPr>
        <w:pStyle w:val="EndNoteBibliography"/>
        <w:spacing w:after="0"/>
        <w:ind w:left="720" w:hanging="720"/>
      </w:pPr>
      <w:bookmarkStart w:id="406" w:name="_ENREF_34"/>
      <w:r w:rsidRPr="009E6BEB">
        <w:t>MCKENZIE, L., COLLIER, C. &amp; WAYCOTT, M. 2012. Reef Rescue Marine Monitoring Program - Inshore Seagrass, Annual Report for the sampling period 1st July 2010-31st May 2011. Cairns: Fisheries Queensland.</w:t>
      </w:r>
      <w:bookmarkEnd w:id="406"/>
    </w:p>
    <w:p w14:paraId="36A0681D" w14:textId="77777777" w:rsidR="009E6BEB" w:rsidRPr="009E6BEB" w:rsidRDefault="009E6BEB" w:rsidP="009E6BEB">
      <w:pPr>
        <w:pStyle w:val="EndNoteBibliography"/>
        <w:spacing w:after="0"/>
        <w:ind w:left="720" w:hanging="720"/>
      </w:pPr>
      <w:bookmarkStart w:id="407" w:name="_ENREF_35"/>
      <w:r w:rsidRPr="009E6BEB">
        <w:t>MCKENZIE, L. J. 2007. Relationships between seagrass communities and sediment properties along the Queensland coast. Progress report to the Marine and Tropical Sciences Research Facility. Cairns: Reef and Rainforest Research Centre Ltd.</w:t>
      </w:r>
      <w:bookmarkEnd w:id="407"/>
    </w:p>
    <w:p w14:paraId="7BDC115B" w14:textId="77777777" w:rsidR="009E6BEB" w:rsidRPr="009E6BEB" w:rsidRDefault="009E6BEB" w:rsidP="009E6BEB">
      <w:pPr>
        <w:pStyle w:val="EndNoteBibliography"/>
        <w:spacing w:after="0"/>
        <w:ind w:left="720" w:hanging="720"/>
      </w:pPr>
      <w:bookmarkStart w:id="408" w:name="_ENREF_36"/>
      <w:r w:rsidRPr="009E6BEB">
        <w:t xml:space="preserve">MEALS, D. W., DRESSING, S. A. &amp; DAVENPORT, T. E. 2010. Lag time in water quality response to best management practices: A Review. </w:t>
      </w:r>
      <w:r w:rsidRPr="009E6BEB">
        <w:rPr>
          <w:i/>
        </w:rPr>
        <w:t>Journal of Environmental Quality,</w:t>
      </w:r>
      <w:r w:rsidRPr="009E6BEB">
        <w:t xml:space="preserve"> 39</w:t>
      </w:r>
      <w:r w:rsidRPr="009E6BEB">
        <w:rPr>
          <w:b/>
        </w:rPr>
        <w:t>,</w:t>
      </w:r>
      <w:r w:rsidRPr="009E6BEB">
        <w:t xml:space="preserve"> 85-96.</w:t>
      </w:r>
      <w:bookmarkEnd w:id="408"/>
    </w:p>
    <w:p w14:paraId="51185765" w14:textId="77777777" w:rsidR="009E6BEB" w:rsidRPr="009E6BEB" w:rsidRDefault="009E6BEB" w:rsidP="009E6BEB">
      <w:pPr>
        <w:pStyle w:val="EndNoteBibliography"/>
        <w:spacing w:after="0"/>
        <w:ind w:left="720" w:hanging="720"/>
      </w:pPr>
      <w:bookmarkStart w:id="409" w:name="_ENREF_37"/>
      <w:r w:rsidRPr="009E6BEB">
        <w:t xml:space="preserve">MONITORING RIVER HEALTH INITIATIVE 1994. River Bioassessment Manual. </w:t>
      </w:r>
      <w:r w:rsidRPr="009E6BEB">
        <w:rPr>
          <w:i/>
        </w:rPr>
        <w:t>In:</w:t>
      </w:r>
      <w:r w:rsidRPr="009E6BEB">
        <w:t xml:space="preserve"> PROGRAM, N. R. P. A. M. (ed.). Tasmania.</w:t>
      </w:r>
      <w:bookmarkEnd w:id="409"/>
    </w:p>
    <w:p w14:paraId="014C9F70" w14:textId="77777777" w:rsidR="009E6BEB" w:rsidRPr="009E6BEB" w:rsidRDefault="009E6BEB" w:rsidP="009E6BEB">
      <w:pPr>
        <w:pStyle w:val="EndNoteBibliography"/>
        <w:spacing w:after="0"/>
        <w:ind w:left="720" w:hanging="720"/>
      </w:pPr>
      <w:bookmarkStart w:id="410" w:name="_ENREF_38"/>
      <w:r w:rsidRPr="009E6BEB">
        <w:t xml:space="preserve">OLSON, R. J., DUFFY, L. M., KUHNERT, P. M., GALVAN-MAGANA, F., BOCANEGRA-CASTILLO, N. &amp; ALATORRE-RAMIREZ, V. 2014. Decadal diet shift in yellowfin tuna (Thunnus albacares) suggests broad-scale food web changes in the eastern tropical Pacific Ocean. </w:t>
      </w:r>
      <w:r w:rsidRPr="009E6BEB">
        <w:rPr>
          <w:i/>
        </w:rPr>
        <w:t>Marine Ecology Progress Series,</w:t>
      </w:r>
      <w:r w:rsidRPr="009E6BEB">
        <w:t xml:space="preserve"> 497</w:t>
      </w:r>
      <w:r w:rsidRPr="009E6BEB">
        <w:rPr>
          <w:b/>
        </w:rPr>
        <w:t>,</w:t>
      </w:r>
      <w:r w:rsidRPr="009E6BEB">
        <w:t xml:space="preserve"> 157-178.</w:t>
      </w:r>
      <w:bookmarkEnd w:id="410"/>
    </w:p>
    <w:p w14:paraId="09A0C3C2" w14:textId="77777777" w:rsidR="009E6BEB" w:rsidRPr="009E6BEB" w:rsidRDefault="009E6BEB" w:rsidP="009E6BEB">
      <w:pPr>
        <w:pStyle w:val="EndNoteBibliography"/>
        <w:spacing w:after="0"/>
        <w:ind w:left="720" w:hanging="720"/>
      </w:pPr>
      <w:bookmarkStart w:id="411" w:name="_ENREF_39"/>
      <w:r w:rsidRPr="009E6BEB">
        <w:t xml:space="preserve">PINEHEIRO, J. C. &amp; BATES, D. M. 2000. </w:t>
      </w:r>
      <w:r w:rsidRPr="009E6BEB">
        <w:rPr>
          <w:i/>
        </w:rPr>
        <w:t xml:space="preserve">Mixed effects Models in S and S-Plus, </w:t>
      </w:r>
      <w:r w:rsidRPr="009E6BEB">
        <w:t>New York, USA., Springer.</w:t>
      </w:r>
      <w:bookmarkEnd w:id="411"/>
    </w:p>
    <w:p w14:paraId="4DE7D9FA" w14:textId="77777777" w:rsidR="009E6BEB" w:rsidRPr="009E6BEB" w:rsidRDefault="009E6BEB" w:rsidP="009E6BEB">
      <w:pPr>
        <w:pStyle w:val="EndNoteBibliography"/>
        <w:spacing w:after="0"/>
        <w:ind w:left="720" w:hanging="720"/>
      </w:pPr>
      <w:bookmarkStart w:id="412" w:name="_ENREF_40"/>
      <w:r w:rsidRPr="009E6BEB">
        <w:t>REEF WATER QUALITY PROTECTION PLAN SECRETARIAT 2009. Reef Water Quality Protection Plan 2009: For the Great Barrier Reef World Heritage Area and Adjacent Catchments. Brisbane, Australia: Queensland Department of Premier and Cabinet.</w:t>
      </w:r>
      <w:bookmarkEnd w:id="412"/>
    </w:p>
    <w:p w14:paraId="5E91590E" w14:textId="77777777" w:rsidR="009E6BEB" w:rsidRPr="009E6BEB" w:rsidRDefault="009E6BEB" w:rsidP="009E6BEB">
      <w:pPr>
        <w:pStyle w:val="EndNoteBibliography"/>
        <w:spacing w:after="0"/>
        <w:ind w:left="720" w:hanging="720"/>
      </w:pPr>
      <w:bookmarkStart w:id="413" w:name="_ENREF_41"/>
      <w:r w:rsidRPr="009E6BEB">
        <w:t>REEF WATER QUALITY PROTECTION PLAN SECRETARIAT 2013. Reef Water Quality Protection Plan 2013: Securing the health and resilience of the Great Barrier Reef World Heritage Area and adjacent catchments. Brisbane, Australia.: Queensland Department of Premier and Cabinet.</w:t>
      </w:r>
      <w:bookmarkEnd w:id="413"/>
    </w:p>
    <w:p w14:paraId="27506556" w14:textId="77777777" w:rsidR="009E6BEB" w:rsidRPr="009E6BEB" w:rsidRDefault="009E6BEB" w:rsidP="009E6BEB">
      <w:pPr>
        <w:pStyle w:val="EndNoteBibliography"/>
        <w:spacing w:after="0"/>
        <w:ind w:left="720" w:hanging="720"/>
      </w:pPr>
      <w:bookmarkStart w:id="414" w:name="_ENREF_42"/>
      <w:r w:rsidRPr="009E6BEB">
        <w:t>RWQPP 2011a. Great Barrier Reef First Report Card 2009 Baseline. Reef Water Quality Protection Plan, Reef Water Quality Protection Plan Secretariat. The State of Queensland.</w:t>
      </w:r>
      <w:bookmarkEnd w:id="414"/>
    </w:p>
    <w:p w14:paraId="569B6AA8" w14:textId="77777777" w:rsidR="009E6BEB" w:rsidRPr="009E6BEB" w:rsidRDefault="009E6BEB" w:rsidP="009E6BEB">
      <w:pPr>
        <w:pStyle w:val="EndNoteBibliography"/>
        <w:spacing w:after="0"/>
        <w:ind w:left="720" w:hanging="720"/>
      </w:pPr>
      <w:bookmarkStart w:id="415" w:name="_ENREF_43"/>
      <w:r w:rsidRPr="009E6BEB">
        <w:t>RWQPP 2011b. Reef Water Quality Protection Plan. First Report: 2009 Baseline. Reef Water Quality Protection Plan Secretariat, The State of Queensland.</w:t>
      </w:r>
      <w:bookmarkEnd w:id="415"/>
    </w:p>
    <w:p w14:paraId="7585A814" w14:textId="77777777" w:rsidR="009E6BEB" w:rsidRPr="009E6BEB" w:rsidRDefault="009E6BEB" w:rsidP="009E6BEB">
      <w:pPr>
        <w:pStyle w:val="EndNoteBibliography"/>
        <w:spacing w:after="0"/>
        <w:ind w:left="720" w:hanging="720"/>
      </w:pPr>
      <w:bookmarkStart w:id="416" w:name="_ENREF_44"/>
      <w:r w:rsidRPr="009E6BEB">
        <w:t xml:space="preserve">SCHAFFELKE, B., ANTHONY, K., BLAKE, J., BRODIE, J. E., COLLIER, C., DEVLIN, M., FABRICIUS, K., MARTIN, K., MCKENZIE, L., NEGRI, A., RONAN, M., THOMPSON, A. &amp; WARNE, M. 2013. Chapter 1. Marine and coastal ecosystem impacts. </w:t>
      </w:r>
      <w:r w:rsidRPr="009E6BEB">
        <w:rPr>
          <w:i/>
        </w:rPr>
        <w:t>Scientific Consensus Statement.</w:t>
      </w:r>
      <w:r w:rsidRPr="009E6BEB">
        <w:t xml:space="preserve"> Brisbane: Queensland Department of Premier and Cabinet.</w:t>
      </w:r>
      <w:bookmarkEnd w:id="416"/>
    </w:p>
    <w:p w14:paraId="51315D6A" w14:textId="77777777" w:rsidR="009E6BEB" w:rsidRPr="009E6BEB" w:rsidRDefault="009E6BEB" w:rsidP="009E6BEB">
      <w:pPr>
        <w:pStyle w:val="EndNoteBibliography"/>
        <w:spacing w:after="0"/>
        <w:ind w:left="720" w:hanging="720"/>
      </w:pPr>
      <w:bookmarkStart w:id="417" w:name="_ENREF_45"/>
      <w:r w:rsidRPr="009E6BEB">
        <w:t xml:space="preserve">SCHROEDER, T., DEVLIN, M. J., BRANDO, V., DEKKER, A. G., BRODIE, J. E., CLEMENSTON, L. &amp; MCKINNA, L. 2012. Inter-annual variability of wet season freshwater plume extent into the Great Barrier Reef lagoon based on satellite coastal ocean colour observations. </w:t>
      </w:r>
      <w:r w:rsidRPr="009E6BEB">
        <w:rPr>
          <w:i/>
        </w:rPr>
        <w:t>Marine Pollution Bulletin,</w:t>
      </w:r>
      <w:r w:rsidRPr="009E6BEB">
        <w:t xml:space="preserve"> 65</w:t>
      </w:r>
      <w:r w:rsidRPr="009E6BEB">
        <w:rPr>
          <w:b/>
        </w:rPr>
        <w:t>,</w:t>
      </w:r>
      <w:r w:rsidRPr="009E6BEB">
        <w:t xml:space="preserve"> 210-223.</w:t>
      </w:r>
      <w:bookmarkEnd w:id="417"/>
    </w:p>
    <w:p w14:paraId="22596359" w14:textId="77777777" w:rsidR="009E6BEB" w:rsidRPr="009E6BEB" w:rsidRDefault="009E6BEB" w:rsidP="009E6BEB">
      <w:pPr>
        <w:pStyle w:val="EndNoteBibliography"/>
        <w:spacing w:after="0"/>
        <w:ind w:left="720" w:hanging="720"/>
      </w:pPr>
      <w:bookmarkStart w:id="418" w:name="_ENREF_46"/>
      <w:r w:rsidRPr="009E6BEB">
        <w:t>STATE OF QUEENSLAND AND COMMONWEALTH OF AUSTRALIA 2003. Reef Water Quality Protection Plan for Catchments adjacent to the Great Barrier Reef World Heritage Area. Brisbane, Australia: Queensland Department of Premier and Cabinet.</w:t>
      </w:r>
      <w:bookmarkEnd w:id="418"/>
    </w:p>
    <w:p w14:paraId="296FBAFF" w14:textId="77777777" w:rsidR="009E6BEB" w:rsidRPr="009E6BEB" w:rsidRDefault="009E6BEB" w:rsidP="009E6BEB">
      <w:pPr>
        <w:pStyle w:val="EndNoteBibliography"/>
        <w:spacing w:after="0"/>
        <w:ind w:left="720" w:hanging="720"/>
      </w:pPr>
      <w:bookmarkStart w:id="419" w:name="_ENREF_47"/>
      <w:r w:rsidRPr="009E6BEB">
        <w:t xml:space="preserve">STEVENS, D. L. &amp; OLSEN, A. R. 2004. Spatially balanced sampling of natural resources. </w:t>
      </w:r>
      <w:r w:rsidRPr="009E6BEB">
        <w:rPr>
          <w:i/>
        </w:rPr>
        <w:t>Journal of the American Statistical Association,</w:t>
      </w:r>
      <w:r w:rsidRPr="009E6BEB">
        <w:t xml:space="preserve"> 99</w:t>
      </w:r>
      <w:r w:rsidRPr="009E6BEB">
        <w:rPr>
          <w:b/>
        </w:rPr>
        <w:t>,</w:t>
      </w:r>
      <w:r w:rsidRPr="009E6BEB">
        <w:t xml:space="preserve"> 262-278.</w:t>
      </w:r>
      <w:bookmarkEnd w:id="419"/>
    </w:p>
    <w:p w14:paraId="7C42C489" w14:textId="77777777" w:rsidR="009E6BEB" w:rsidRPr="009E6BEB" w:rsidRDefault="009E6BEB" w:rsidP="009E6BEB">
      <w:pPr>
        <w:pStyle w:val="EndNoteBibliography"/>
        <w:spacing w:after="0"/>
        <w:ind w:left="720" w:hanging="720"/>
      </w:pPr>
      <w:bookmarkStart w:id="420" w:name="_ENREF_48"/>
      <w:r w:rsidRPr="009E6BEB">
        <w:t>SWEATMAN, H., THOMPSON, A., DELEAN, S., DAVIDSON, J. &amp; NEALE, S. 2007. Status of inshore reefs of the Great Barrier Reef 2004. Townsville: Australian Institute of Marine Science.</w:t>
      </w:r>
      <w:bookmarkEnd w:id="420"/>
    </w:p>
    <w:p w14:paraId="5CB5BEA7" w14:textId="77777777" w:rsidR="009E6BEB" w:rsidRPr="009E6BEB" w:rsidRDefault="009E6BEB" w:rsidP="009E6BEB">
      <w:pPr>
        <w:pStyle w:val="EndNoteBibliography"/>
        <w:spacing w:after="0"/>
        <w:ind w:left="720" w:hanging="720"/>
      </w:pPr>
      <w:bookmarkStart w:id="421" w:name="_ENREF_49"/>
      <w:r w:rsidRPr="009E6BEB">
        <w:t>THOMPSON, A., COSTELLO, P., DAVIDSON, J., LOGAN, M., SCHAFFELKE, B., TAKAHASHI, M. &amp; UTHICKE, S. 2011. Reef Rescue Marine Monitoring Program, Final Report of AIMS Activities 2011 Inshore coral reef monitoring. Report for Great Barrier Reef marine Park Authority. Townsville: Australian Institute of Marine Science.</w:t>
      </w:r>
      <w:bookmarkEnd w:id="421"/>
    </w:p>
    <w:p w14:paraId="431BEDF4" w14:textId="77777777" w:rsidR="009E6BEB" w:rsidRPr="009E6BEB" w:rsidRDefault="009E6BEB" w:rsidP="009E6BEB">
      <w:pPr>
        <w:pStyle w:val="EndNoteBibliography"/>
        <w:spacing w:after="0"/>
        <w:ind w:left="720" w:hanging="720"/>
      </w:pPr>
      <w:bookmarkStart w:id="422" w:name="_ENREF_50"/>
      <w:r w:rsidRPr="009E6BEB">
        <w:t>THOMPSON, A., DAVIDSON, J., SCHAFFELKE, B. &amp; SWEATMAN, H. 2010a. Reef Rescue Marine Monitoring Program. Final Report of AIMS Activities - Inshore coral reef monitoring 2009/10. Report for Reef and Rainforest Research Centre. Townsville: Australian Institute of Marine Science,.</w:t>
      </w:r>
      <w:bookmarkEnd w:id="422"/>
    </w:p>
    <w:p w14:paraId="257A0165" w14:textId="77777777" w:rsidR="009E6BEB" w:rsidRPr="009E6BEB" w:rsidRDefault="009E6BEB" w:rsidP="009E6BEB">
      <w:pPr>
        <w:pStyle w:val="EndNoteBibliography"/>
        <w:spacing w:after="0"/>
        <w:ind w:left="720" w:hanging="720"/>
      </w:pPr>
      <w:bookmarkStart w:id="423" w:name="_ENREF_51"/>
      <w:r w:rsidRPr="009E6BEB">
        <w:t>THOMPSON, A., DAVIDSON, J., UTHICKE, S., SCHAFFELKE, B., PATEL, F. &amp; SWEATMAN, H. 2010b. Reef Rescue Marine Monitoring Program. Report of AIMS Activities - Inshore coral reef monitoring 2010. Report for Reef and Rainforest Research Centre.: Australian Institute of Marine Science.</w:t>
      </w:r>
      <w:bookmarkEnd w:id="423"/>
    </w:p>
    <w:p w14:paraId="3B439926" w14:textId="77777777" w:rsidR="009E6BEB" w:rsidRPr="009E6BEB" w:rsidRDefault="009E6BEB" w:rsidP="009E6BEB">
      <w:pPr>
        <w:pStyle w:val="EndNoteBibliography"/>
        <w:spacing w:after="0"/>
        <w:ind w:left="720" w:hanging="720"/>
      </w:pPr>
      <w:bookmarkStart w:id="424" w:name="_ENREF_52"/>
      <w:r w:rsidRPr="009E6BEB">
        <w:t xml:space="preserve">THOMPSON, A. &amp; DOLMAN, A. M. 2010. Coral bleaching: one disturbance too many for near-shore reefs of the Great Barrier Reef. </w:t>
      </w:r>
      <w:r w:rsidRPr="009E6BEB">
        <w:rPr>
          <w:i/>
        </w:rPr>
        <w:t>Coral Reefs,</w:t>
      </w:r>
      <w:r w:rsidRPr="009E6BEB">
        <w:t xml:space="preserve"> 29</w:t>
      </w:r>
      <w:r w:rsidRPr="009E6BEB">
        <w:rPr>
          <w:b/>
        </w:rPr>
        <w:t>,</w:t>
      </w:r>
      <w:r w:rsidRPr="009E6BEB">
        <w:t xml:space="preserve"> 637-648.</w:t>
      </w:r>
      <w:bookmarkEnd w:id="424"/>
    </w:p>
    <w:p w14:paraId="45BAAC13" w14:textId="77777777" w:rsidR="009E6BEB" w:rsidRPr="009E6BEB" w:rsidRDefault="009E6BEB" w:rsidP="009E6BEB">
      <w:pPr>
        <w:pStyle w:val="EndNoteBibliography"/>
        <w:spacing w:after="0"/>
        <w:ind w:left="720" w:hanging="720"/>
      </w:pPr>
      <w:bookmarkStart w:id="425" w:name="_ENREF_53"/>
      <w:r w:rsidRPr="009E6BEB">
        <w:t xml:space="preserve">WOOD, S. N. 2006. </w:t>
      </w:r>
      <w:r w:rsidRPr="009E6BEB">
        <w:rPr>
          <w:i/>
        </w:rPr>
        <w:t xml:space="preserve">Generalized additive models: an introduction with R, </w:t>
      </w:r>
      <w:r w:rsidRPr="009E6BEB">
        <w:t>Boca Raton, FL, Chapman and Hall.</w:t>
      </w:r>
      <w:bookmarkEnd w:id="425"/>
    </w:p>
    <w:p w14:paraId="70052EC9" w14:textId="77777777" w:rsidR="009E6BEB" w:rsidRPr="009E6BEB" w:rsidRDefault="009E6BEB" w:rsidP="009E6BEB">
      <w:pPr>
        <w:pStyle w:val="EndNoteBibliography"/>
        <w:ind w:left="720" w:hanging="720"/>
      </w:pPr>
      <w:bookmarkStart w:id="426" w:name="_ENREF_54"/>
      <w:r w:rsidRPr="009E6BEB">
        <w:t xml:space="preserve">WOOLRIDGE, S., BRODIE, J. E. &amp; FURNAS, M. 2006. Exposure of inner-shelf reefs to nutrient enriched runoff entering the Great Barrier Reef lagoon: post-European changes and the design of water quality targets. </w:t>
      </w:r>
      <w:r w:rsidRPr="009E6BEB">
        <w:rPr>
          <w:i/>
        </w:rPr>
        <w:t>Marine Pollution Bulletin,</w:t>
      </w:r>
      <w:r w:rsidRPr="009E6BEB">
        <w:t xml:space="preserve"> 52</w:t>
      </w:r>
      <w:r w:rsidRPr="009E6BEB">
        <w:rPr>
          <w:b/>
        </w:rPr>
        <w:t>,</w:t>
      </w:r>
      <w:r w:rsidRPr="009E6BEB">
        <w:t xml:space="preserve"> 1467-1479.</w:t>
      </w:r>
      <w:bookmarkEnd w:id="426"/>
    </w:p>
    <w:p w14:paraId="3B5DC43A" w14:textId="288E23EE" w:rsidR="00B44728" w:rsidRDefault="00151C3A" w:rsidP="00151C3A">
      <w:pPr>
        <w:spacing w:after="0"/>
      </w:pPr>
      <w:r>
        <w:rPr>
          <w:sz w:val="18"/>
        </w:rPr>
        <w:fldChar w:fldCharType="end"/>
      </w:r>
    </w:p>
    <w:p w14:paraId="173DA8F5" w14:textId="77777777" w:rsidR="00B44728" w:rsidRDefault="00B44728" w:rsidP="009328FC"/>
    <w:p w14:paraId="4FE83029" w14:textId="77777777" w:rsidR="00707997" w:rsidRPr="00D94C3C" w:rsidRDefault="00B44728" w:rsidP="00AC3B69">
      <w:pPr>
        <w:pStyle w:val="Heading9"/>
        <w:rPr>
          <w:color w:val="auto"/>
        </w:rPr>
      </w:pPr>
      <w:bookmarkStart w:id="427" w:name="_Toc410312873"/>
      <w:r w:rsidRPr="00D94C3C">
        <w:rPr>
          <w:color w:val="auto"/>
        </w:rPr>
        <w:t>Power Analysis</w:t>
      </w:r>
      <w:bookmarkEnd w:id="427"/>
    </w:p>
    <w:p w14:paraId="198C848A" w14:textId="77777777" w:rsidR="00B44728" w:rsidRPr="007738F3" w:rsidRDefault="00B44728" w:rsidP="00B44728">
      <w:pPr>
        <w:pStyle w:val="AppendixHeading2"/>
      </w:pPr>
      <w:r>
        <w:t>Coral and Water Quality Metrics</w:t>
      </w:r>
    </w:p>
    <w:p w14:paraId="3EC56E56" w14:textId="77777777" w:rsidR="00880650" w:rsidRDefault="00B44728" w:rsidP="007738F3">
      <w:pPr>
        <w:pStyle w:val="AppendixHeading3"/>
      </w:pPr>
      <w:bookmarkStart w:id="428" w:name="_Toc315694432"/>
      <w:r>
        <w:t>Juvenile Density</w:t>
      </w:r>
    </w:p>
    <w:p w14:paraId="73226CAF" w14:textId="205100F0" w:rsidR="00AC641A" w:rsidRDefault="00AC641A" w:rsidP="00AC641A">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1</w:t>
      </w:r>
      <w:r w:rsidR="002119BB">
        <w:rPr>
          <w:noProof/>
        </w:rPr>
        <w:fldChar w:fldCharType="end"/>
      </w:r>
      <w:r>
        <w:t xml:space="preserve">: Power analysis conducted at each coral site for the juvenile density metric at 2m over a 9 year period, where </w:t>
      </w:r>
      <w:r w:rsidR="006E7554" w:rsidRPr="00131877">
        <w:rPr>
          <w:position w:val="-6"/>
        </w:rPr>
        <w:object w:dxaOrig="900" w:dyaOrig="279" w14:anchorId="45006C0E">
          <v:shape id="_x0000_i1111" type="#_x0000_t75" alt="alpha = 0.05" style="width:40.5pt;height:12pt" o:ole="">
            <v:imagedata r:id="rId309" o:title=""/>
          </v:shape>
          <o:OLEObject Type="Embed" ProgID="Equation.DSMT4" ShapeID="_x0000_i1111" DrawAspect="Content" ObjectID="_1484380574" r:id="rId310"/>
        </w:object>
      </w:r>
      <w:r>
        <w:t xml:space="preserve"> for varying levels of decline ranging from 1% to 50%. The initial percent coverage for each site is indicated by </w:t>
      </w:r>
      <w:r w:rsidR="006E7554" w:rsidRPr="0066238B">
        <w:rPr>
          <w:position w:val="-12"/>
        </w:rPr>
        <w:object w:dxaOrig="300" w:dyaOrig="360" w14:anchorId="3C3E2D47">
          <v:shape id="_x0000_i1112" type="#_x0000_t75" alt="p_0" style="width:15pt;height:18.75pt" o:ole="">
            <v:imagedata r:id="rId311" o:title=""/>
          </v:shape>
          <o:OLEObject Type="Embed" ProgID="Equation.DSMT4" ShapeID="_x0000_i1112" DrawAspect="Content" ObjectID="_1484380575" r:id="rId312"/>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1"/>
        <w:tblDescription w:val="Power analysis conducted at each coral site for the juvenile density metric at 2m over a 9 year period, where   for varying levels of decline ranging from 1% to 50%. The initial percent coverage for each site is indicated by   . Cells highlighted in yellow indicate power of at least 90%."/>
      </w:tblPr>
      <w:tblGrid>
        <w:gridCol w:w="1702"/>
        <w:gridCol w:w="850"/>
        <w:gridCol w:w="851"/>
        <w:gridCol w:w="850"/>
        <w:gridCol w:w="851"/>
        <w:gridCol w:w="850"/>
        <w:gridCol w:w="851"/>
        <w:gridCol w:w="850"/>
        <w:gridCol w:w="851"/>
      </w:tblGrid>
      <w:tr w:rsidR="00AC641A" w14:paraId="7B8C743D" w14:textId="77777777" w:rsidTr="008F701A">
        <w:tc>
          <w:tcPr>
            <w:tcW w:w="1702" w:type="dxa"/>
            <w:vMerge w:val="restart"/>
            <w:shd w:val="pct10" w:color="auto" w:fill="FBFEFF" w:themeFill="background1"/>
          </w:tcPr>
          <w:p w14:paraId="0C818D63" w14:textId="77777777" w:rsidR="00AC641A" w:rsidRPr="00131877" w:rsidRDefault="00AC641A" w:rsidP="008F701A">
            <w:pPr>
              <w:jc w:val="center"/>
              <w:rPr>
                <w:b/>
              </w:rPr>
            </w:pPr>
          </w:p>
          <w:p w14:paraId="6119CCDB" w14:textId="77777777" w:rsidR="00AC641A" w:rsidRPr="00131877" w:rsidRDefault="00AC641A" w:rsidP="008F701A">
            <w:pPr>
              <w:jc w:val="center"/>
              <w:rPr>
                <w:b/>
              </w:rPr>
            </w:pPr>
            <w:r w:rsidRPr="00131877">
              <w:rPr>
                <w:b/>
              </w:rPr>
              <w:t>Site</w:t>
            </w:r>
          </w:p>
        </w:tc>
        <w:tc>
          <w:tcPr>
            <w:tcW w:w="850" w:type="dxa"/>
            <w:vMerge w:val="restart"/>
            <w:shd w:val="pct10" w:color="auto" w:fill="FBFEFF" w:themeFill="background1"/>
          </w:tcPr>
          <w:p w14:paraId="35D4C8BF" w14:textId="77777777" w:rsidR="00AC641A" w:rsidRPr="00131877" w:rsidRDefault="00AC641A" w:rsidP="008F701A">
            <w:pPr>
              <w:jc w:val="center"/>
              <w:rPr>
                <w:b/>
              </w:rPr>
            </w:pPr>
          </w:p>
          <w:p w14:paraId="3F262366" w14:textId="237C0CEF" w:rsidR="00AC641A" w:rsidRPr="00C23077" w:rsidRDefault="00C23077" w:rsidP="008F701A">
            <w:pPr>
              <w:jc w:val="center"/>
              <w:rPr>
                <w:rFonts w:ascii="Times New Roman" w:hAnsi="Times New Roman"/>
                <w:b/>
                <w:i/>
              </w:rPr>
            </w:pPr>
            <w:r w:rsidRPr="00C23077">
              <w:rPr>
                <w:rFonts w:ascii="Times New Roman" w:hAnsi="Times New Roman"/>
                <w:b/>
                <w:i/>
                <w:sz w:val="22"/>
                <w:szCs w:val="22"/>
              </w:rPr>
              <w:t>p</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3528DBFE" w14:textId="77777777" w:rsidR="00AC641A" w:rsidRPr="00131877" w:rsidRDefault="00AC641A" w:rsidP="008F701A">
            <w:pPr>
              <w:jc w:val="center"/>
              <w:rPr>
                <w:b/>
              </w:rPr>
            </w:pPr>
            <w:r w:rsidRPr="00131877">
              <w:rPr>
                <w:b/>
              </w:rPr>
              <w:t>Decline</w:t>
            </w:r>
          </w:p>
        </w:tc>
      </w:tr>
      <w:tr w:rsidR="00AC641A" w14:paraId="28C2CB22" w14:textId="77777777" w:rsidTr="008F701A">
        <w:tc>
          <w:tcPr>
            <w:tcW w:w="1702" w:type="dxa"/>
            <w:vMerge/>
            <w:shd w:val="pct10" w:color="auto" w:fill="FBFEFF" w:themeFill="background1"/>
          </w:tcPr>
          <w:p w14:paraId="5654479D" w14:textId="77777777" w:rsidR="00AC641A" w:rsidRPr="00131877" w:rsidRDefault="00AC641A" w:rsidP="008F701A">
            <w:pPr>
              <w:jc w:val="center"/>
              <w:rPr>
                <w:b/>
              </w:rPr>
            </w:pPr>
          </w:p>
        </w:tc>
        <w:tc>
          <w:tcPr>
            <w:tcW w:w="850" w:type="dxa"/>
            <w:vMerge/>
            <w:tcBorders>
              <w:bottom w:val="single" w:sz="4" w:space="0" w:color="auto"/>
            </w:tcBorders>
            <w:shd w:val="pct10" w:color="auto" w:fill="FBFEFF" w:themeFill="background1"/>
          </w:tcPr>
          <w:p w14:paraId="7A4C2AD2" w14:textId="77777777" w:rsidR="00AC641A" w:rsidRPr="00131877" w:rsidRDefault="00AC641A" w:rsidP="008F701A">
            <w:pPr>
              <w:jc w:val="center"/>
              <w:rPr>
                <w:b/>
              </w:rPr>
            </w:pPr>
          </w:p>
        </w:tc>
        <w:tc>
          <w:tcPr>
            <w:tcW w:w="851" w:type="dxa"/>
            <w:tcBorders>
              <w:bottom w:val="single" w:sz="4" w:space="0" w:color="auto"/>
            </w:tcBorders>
            <w:shd w:val="pct10" w:color="auto" w:fill="FBFEFF" w:themeFill="background1"/>
          </w:tcPr>
          <w:p w14:paraId="5713C3DB" w14:textId="77777777" w:rsidR="00AC641A" w:rsidRPr="00131877" w:rsidRDefault="00AC641A" w:rsidP="008F701A">
            <w:pPr>
              <w:jc w:val="center"/>
              <w:rPr>
                <w:b/>
              </w:rPr>
            </w:pPr>
            <w:r w:rsidRPr="00131877">
              <w:rPr>
                <w:b/>
              </w:rPr>
              <w:t>1%</w:t>
            </w:r>
          </w:p>
        </w:tc>
        <w:tc>
          <w:tcPr>
            <w:tcW w:w="850" w:type="dxa"/>
            <w:tcBorders>
              <w:bottom w:val="single" w:sz="4" w:space="0" w:color="auto"/>
            </w:tcBorders>
            <w:shd w:val="pct10" w:color="auto" w:fill="FBFEFF" w:themeFill="background1"/>
          </w:tcPr>
          <w:p w14:paraId="2C4D9548" w14:textId="77777777" w:rsidR="00AC641A" w:rsidRPr="00131877" w:rsidRDefault="00AC641A" w:rsidP="008F701A">
            <w:pPr>
              <w:jc w:val="center"/>
              <w:rPr>
                <w:b/>
              </w:rPr>
            </w:pPr>
            <w:r w:rsidRPr="00131877">
              <w:rPr>
                <w:b/>
              </w:rPr>
              <w:t>5%</w:t>
            </w:r>
          </w:p>
        </w:tc>
        <w:tc>
          <w:tcPr>
            <w:tcW w:w="851" w:type="dxa"/>
            <w:tcBorders>
              <w:bottom w:val="single" w:sz="4" w:space="0" w:color="auto"/>
            </w:tcBorders>
            <w:shd w:val="pct10" w:color="auto" w:fill="FBFEFF" w:themeFill="background1"/>
          </w:tcPr>
          <w:p w14:paraId="3764B423" w14:textId="77777777" w:rsidR="00AC641A" w:rsidRPr="00131877" w:rsidRDefault="00AC641A" w:rsidP="008F701A">
            <w:pPr>
              <w:jc w:val="center"/>
              <w:rPr>
                <w:b/>
              </w:rPr>
            </w:pPr>
            <w:r w:rsidRPr="00131877">
              <w:rPr>
                <w:b/>
              </w:rPr>
              <w:t>10%</w:t>
            </w:r>
          </w:p>
        </w:tc>
        <w:tc>
          <w:tcPr>
            <w:tcW w:w="850" w:type="dxa"/>
            <w:tcBorders>
              <w:bottom w:val="single" w:sz="4" w:space="0" w:color="auto"/>
            </w:tcBorders>
            <w:shd w:val="pct10" w:color="auto" w:fill="FBFEFF" w:themeFill="background1"/>
          </w:tcPr>
          <w:p w14:paraId="2D5F7969" w14:textId="77777777" w:rsidR="00AC641A" w:rsidRPr="00131877" w:rsidRDefault="00AC641A" w:rsidP="008F701A">
            <w:pPr>
              <w:jc w:val="center"/>
              <w:rPr>
                <w:b/>
              </w:rPr>
            </w:pPr>
            <w:r w:rsidRPr="00131877">
              <w:rPr>
                <w:b/>
              </w:rPr>
              <w:t>15%</w:t>
            </w:r>
          </w:p>
        </w:tc>
        <w:tc>
          <w:tcPr>
            <w:tcW w:w="851" w:type="dxa"/>
            <w:tcBorders>
              <w:bottom w:val="single" w:sz="4" w:space="0" w:color="auto"/>
            </w:tcBorders>
            <w:shd w:val="pct10" w:color="auto" w:fill="FBFEFF" w:themeFill="background1"/>
          </w:tcPr>
          <w:p w14:paraId="42C16AB1" w14:textId="77777777" w:rsidR="00AC641A" w:rsidRPr="00131877" w:rsidRDefault="00AC641A" w:rsidP="008F701A">
            <w:pPr>
              <w:jc w:val="center"/>
              <w:rPr>
                <w:b/>
              </w:rPr>
            </w:pPr>
            <w:r w:rsidRPr="00131877">
              <w:rPr>
                <w:b/>
              </w:rPr>
              <w:t>20%</w:t>
            </w:r>
          </w:p>
        </w:tc>
        <w:tc>
          <w:tcPr>
            <w:tcW w:w="850" w:type="dxa"/>
            <w:tcBorders>
              <w:bottom w:val="single" w:sz="4" w:space="0" w:color="auto"/>
            </w:tcBorders>
            <w:shd w:val="pct10" w:color="auto" w:fill="FBFEFF" w:themeFill="background1"/>
          </w:tcPr>
          <w:p w14:paraId="1126CEF6" w14:textId="77777777" w:rsidR="00AC641A" w:rsidRPr="00131877" w:rsidRDefault="00AC641A" w:rsidP="008F701A">
            <w:pPr>
              <w:jc w:val="center"/>
              <w:rPr>
                <w:b/>
              </w:rPr>
            </w:pPr>
            <w:r w:rsidRPr="00131877">
              <w:rPr>
                <w:b/>
              </w:rPr>
              <w:t>30%</w:t>
            </w:r>
          </w:p>
        </w:tc>
        <w:tc>
          <w:tcPr>
            <w:tcW w:w="851" w:type="dxa"/>
            <w:tcBorders>
              <w:bottom w:val="single" w:sz="4" w:space="0" w:color="auto"/>
            </w:tcBorders>
            <w:shd w:val="pct10" w:color="auto" w:fill="FBFEFF" w:themeFill="background1"/>
          </w:tcPr>
          <w:p w14:paraId="18DE71DC" w14:textId="77777777" w:rsidR="00AC641A" w:rsidRPr="00131877" w:rsidRDefault="00AC641A" w:rsidP="008F701A">
            <w:pPr>
              <w:jc w:val="center"/>
              <w:rPr>
                <w:b/>
              </w:rPr>
            </w:pPr>
            <w:r w:rsidRPr="00131877">
              <w:rPr>
                <w:b/>
              </w:rPr>
              <w:t>50%</w:t>
            </w:r>
          </w:p>
        </w:tc>
      </w:tr>
      <w:tr w:rsidR="00AC641A" w14:paraId="183EAA36" w14:textId="77777777" w:rsidTr="008F701A">
        <w:tc>
          <w:tcPr>
            <w:tcW w:w="1702" w:type="dxa"/>
          </w:tcPr>
          <w:p w14:paraId="53F79265" w14:textId="77777777" w:rsidR="00AC641A" w:rsidRDefault="00AC641A" w:rsidP="008F701A">
            <w:r>
              <w:t>Barren</w:t>
            </w:r>
          </w:p>
        </w:tc>
        <w:tc>
          <w:tcPr>
            <w:tcW w:w="850" w:type="dxa"/>
            <w:shd w:val="pct5" w:color="auto" w:fill="auto"/>
          </w:tcPr>
          <w:p w14:paraId="5BB80BA0" w14:textId="77777777" w:rsidR="00AC641A" w:rsidRDefault="00AC641A" w:rsidP="008F701A">
            <w:pPr>
              <w:jc w:val="center"/>
            </w:pPr>
            <w:r>
              <w:t>2.43</w:t>
            </w:r>
          </w:p>
        </w:tc>
        <w:tc>
          <w:tcPr>
            <w:tcW w:w="851" w:type="dxa"/>
            <w:shd w:val="clear" w:color="auto" w:fill="FBFEFF" w:themeFill="background1"/>
          </w:tcPr>
          <w:p w14:paraId="3EA2D849" w14:textId="77777777" w:rsidR="00AC641A" w:rsidRDefault="00AC641A" w:rsidP="008F701A">
            <w:pPr>
              <w:jc w:val="center"/>
            </w:pPr>
            <w:r>
              <w:t>0.056</w:t>
            </w:r>
          </w:p>
        </w:tc>
        <w:tc>
          <w:tcPr>
            <w:tcW w:w="850" w:type="dxa"/>
            <w:shd w:val="clear" w:color="auto" w:fill="FBFEFF" w:themeFill="background1"/>
          </w:tcPr>
          <w:p w14:paraId="08503639" w14:textId="77777777" w:rsidR="00AC641A" w:rsidRDefault="00AC641A" w:rsidP="008F701A">
            <w:pPr>
              <w:jc w:val="center"/>
            </w:pPr>
            <w:r>
              <w:t>0.132</w:t>
            </w:r>
          </w:p>
        </w:tc>
        <w:tc>
          <w:tcPr>
            <w:tcW w:w="851" w:type="dxa"/>
            <w:shd w:val="clear" w:color="auto" w:fill="FBFEFF" w:themeFill="background1"/>
          </w:tcPr>
          <w:p w14:paraId="083CEA0C" w14:textId="77777777" w:rsidR="00AC641A" w:rsidRDefault="00AC641A" w:rsidP="008F701A">
            <w:pPr>
              <w:jc w:val="center"/>
            </w:pPr>
            <w:r>
              <w:t>0.453</w:t>
            </w:r>
          </w:p>
        </w:tc>
        <w:tc>
          <w:tcPr>
            <w:tcW w:w="850" w:type="dxa"/>
            <w:shd w:val="clear" w:color="auto" w:fill="FBFEFF" w:themeFill="background1"/>
          </w:tcPr>
          <w:p w14:paraId="23EB90D3" w14:textId="77777777" w:rsidR="00AC641A" w:rsidRDefault="00AC641A" w:rsidP="008F701A">
            <w:pPr>
              <w:jc w:val="center"/>
            </w:pPr>
            <w:r>
              <w:t>0.843</w:t>
            </w:r>
          </w:p>
        </w:tc>
        <w:tc>
          <w:tcPr>
            <w:tcW w:w="851" w:type="dxa"/>
            <w:tcBorders>
              <w:bottom w:val="single" w:sz="4" w:space="0" w:color="auto"/>
            </w:tcBorders>
            <w:shd w:val="clear" w:color="auto" w:fill="FFFF99"/>
          </w:tcPr>
          <w:p w14:paraId="1F1FA68D" w14:textId="77777777" w:rsidR="00AC641A" w:rsidRDefault="00AC641A" w:rsidP="008F701A">
            <w:pPr>
              <w:jc w:val="center"/>
            </w:pPr>
            <w:r>
              <w:t>0.991</w:t>
            </w:r>
          </w:p>
        </w:tc>
        <w:tc>
          <w:tcPr>
            <w:tcW w:w="850" w:type="dxa"/>
            <w:tcBorders>
              <w:bottom w:val="single" w:sz="4" w:space="0" w:color="auto"/>
            </w:tcBorders>
            <w:shd w:val="clear" w:color="auto" w:fill="FFFF99"/>
          </w:tcPr>
          <w:p w14:paraId="1C453608" w14:textId="77777777" w:rsidR="00AC641A" w:rsidRDefault="00AC641A" w:rsidP="008F701A">
            <w:pPr>
              <w:jc w:val="center"/>
            </w:pPr>
            <w:r>
              <w:t>1.000</w:t>
            </w:r>
          </w:p>
        </w:tc>
        <w:tc>
          <w:tcPr>
            <w:tcW w:w="851" w:type="dxa"/>
            <w:tcBorders>
              <w:bottom w:val="single" w:sz="4" w:space="0" w:color="auto"/>
            </w:tcBorders>
            <w:shd w:val="clear" w:color="auto" w:fill="FFFF99"/>
          </w:tcPr>
          <w:p w14:paraId="26369D56" w14:textId="77777777" w:rsidR="00AC641A" w:rsidRDefault="00AC641A" w:rsidP="008F701A">
            <w:pPr>
              <w:jc w:val="center"/>
            </w:pPr>
            <w:r>
              <w:t>1.000</w:t>
            </w:r>
          </w:p>
        </w:tc>
      </w:tr>
      <w:tr w:rsidR="00AC641A" w14:paraId="0D43222B" w14:textId="77777777" w:rsidTr="008F701A">
        <w:tc>
          <w:tcPr>
            <w:tcW w:w="1702" w:type="dxa"/>
          </w:tcPr>
          <w:p w14:paraId="37149569" w14:textId="77777777" w:rsidR="00AC641A" w:rsidRDefault="00AC641A" w:rsidP="008F701A">
            <w:r>
              <w:t>Daydream</w:t>
            </w:r>
          </w:p>
        </w:tc>
        <w:tc>
          <w:tcPr>
            <w:tcW w:w="850" w:type="dxa"/>
            <w:shd w:val="pct5" w:color="auto" w:fill="auto"/>
          </w:tcPr>
          <w:p w14:paraId="2BB4B509" w14:textId="77777777" w:rsidR="00AC641A" w:rsidRDefault="00AC641A" w:rsidP="008F701A">
            <w:pPr>
              <w:jc w:val="center"/>
            </w:pPr>
            <w:r>
              <w:t>9.20</w:t>
            </w:r>
          </w:p>
        </w:tc>
        <w:tc>
          <w:tcPr>
            <w:tcW w:w="851" w:type="dxa"/>
            <w:shd w:val="clear" w:color="auto" w:fill="FBFEFF" w:themeFill="background1"/>
          </w:tcPr>
          <w:p w14:paraId="4E91F695" w14:textId="77777777" w:rsidR="00AC641A" w:rsidRDefault="00AC641A" w:rsidP="008F701A">
            <w:pPr>
              <w:jc w:val="center"/>
            </w:pPr>
            <w:r>
              <w:t>0.064</w:t>
            </w:r>
          </w:p>
        </w:tc>
        <w:tc>
          <w:tcPr>
            <w:tcW w:w="850" w:type="dxa"/>
            <w:shd w:val="clear" w:color="auto" w:fill="FBFEFF" w:themeFill="background1"/>
          </w:tcPr>
          <w:p w14:paraId="50AD8393" w14:textId="77777777" w:rsidR="00AC641A" w:rsidRDefault="00AC641A" w:rsidP="008F701A">
            <w:pPr>
              <w:jc w:val="center"/>
            </w:pPr>
            <w:r>
              <w:t>0.130</w:t>
            </w:r>
          </w:p>
        </w:tc>
        <w:tc>
          <w:tcPr>
            <w:tcW w:w="851" w:type="dxa"/>
            <w:tcBorders>
              <w:bottom w:val="single" w:sz="4" w:space="0" w:color="auto"/>
            </w:tcBorders>
            <w:shd w:val="clear" w:color="auto" w:fill="FBFEFF" w:themeFill="background1"/>
          </w:tcPr>
          <w:p w14:paraId="2B9D8940" w14:textId="77777777" w:rsidR="00AC641A" w:rsidRDefault="00AC641A" w:rsidP="008F701A">
            <w:pPr>
              <w:jc w:val="center"/>
            </w:pPr>
            <w:r>
              <w:t>0.396</w:t>
            </w:r>
          </w:p>
        </w:tc>
        <w:tc>
          <w:tcPr>
            <w:tcW w:w="850" w:type="dxa"/>
            <w:tcBorders>
              <w:bottom w:val="single" w:sz="4" w:space="0" w:color="auto"/>
            </w:tcBorders>
            <w:shd w:val="clear" w:color="auto" w:fill="FBFEFF" w:themeFill="background1"/>
          </w:tcPr>
          <w:p w14:paraId="55A736D6" w14:textId="77777777" w:rsidR="00AC641A" w:rsidRDefault="00AC641A" w:rsidP="008F701A">
            <w:pPr>
              <w:jc w:val="center"/>
            </w:pPr>
            <w:r>
              <w:t>0.712</w:t>
            </w:r>
          </w:p>
        </w:tc>
        <w:tc>
          <w:tcPr>
            <w:tcW w:w="851" w:type="dxa"/>
            <w:tcBorders>
              <w:bottom w:val="single" w:sz="4" w:space="0" w:color="auto"/>
            </w:tcBorders>
            <w:shd w:val="clear" w:color="auto" w:fill="FFFF99"/>
          </w:tcPr>
          <w:p w14:paraId="0AEFA0BD" w14:textId="77777777" w:rsidR="00AC641A" w:rsidRDefault="00AC641A" w:rsidP="008F701A">
            <w:pPr>
              <w:jc w:val="center"/>
            </w:pPr>
            <w:r>
              <w:t>0.927</w:t>
            </w:r>
          </w:p>
        </w:tc>
        <w:tc>
          <w:tcPr>
            <w:tcW w:w="850" w:type="dxa"/>
            <w:tcBorders>
              <w:bottom w:val="single" w:sz="4" w:space="0" w:color="auto"/>
            </w:tcBorders>
            <w:shd w:val="clear" w:color="auto" w:fill="FFFF99"/>
          </w:tcPr>
          <w:p w14:paraId="25F622D7" w14:textId="77777777" w:rsidR="00AC641A" w:rsidRDefault="00AC641A" w:rsidP="008F701A">
            <w:pPr>
              <w:jc w:val="center"/>
            </w:pPr>
            <w:r>
              <w:t>1.000</w:t>
            </w:r>
          </w:p>
        </w:tc>
        <w:tc>
          <w:tcPr>
            <w:tcW w:w="851" w:type="dxa"/>
            <w:tcBorders>
              <w:bottom w:val="single" w:sz="4" w:space="0" w:color="auto"/>
            </w:tcBorders>
            <w:shd w:val="clear" w:color="auto" w:fill="FFFF99"/>
          </w:tcPr>
          <w:p w14:paraId="6EA36413" w14:textId="77777777" w:rsidR="00AC641A" w:rsidRDefault="00AC641A" w:rsidP="008F701A">
            <w:pPr>
              <w:jc w:val="center"/>
            </w:pPr>
            <w:r>
              <w:t>1.000</w:t>
            </w:r>
          </w:p>
        </w:tc>
      </w:tr>
      <w:tr w:rsidR="00AC641A" w14:paraId="753D4CDB" w14:textId="77777777" w:rsidTr="008F701A">
        <w:tc>
          <w:tcPr>
            <w:tcW w:w="1702" w:type="dxa"/>
          </w:tcPr>
          <w:p w14:paraId="6382896F" w14:textId="77777777" w:rsidR="00AC641A" w:rsidRDefault="00AC641A" w:rsidP="008F701A">
            <w:r>
              <w:t>Dent</w:t>
            </w:r>
          </w:p>
        </w:tc>
        <w:tc>
          <w:tcPr>
            <w:tcW w:w="850" w:type="dxa"/>
            <w:shd w:val="pct5" w:color="auto" w:fill="auto"/>
          </w:tcPr>
          <w:p w14:paraId="21DF61E9" w14:textId="77777777" w:rsidR="00AC641A" w:rsidRDefault="00AC641A" w:rsidP="008F701A">
            <w:pPr>
              <w:jc w:val="center"/>
            </w:pPr>
            <w:r>
              <w:t>17.09</w:t>
            </w:r>
          </w:p>
        </w:tc>
        <w:tc>
          <w:tcPr>
            <w:tcW w:w="851" w:type="dxa"/>
            <w:shd w:val="clear" w:color="auto" w:fill="FBFEFF" w:themeFill="background1"/>
          </w:tcPr>
          <w:p w14:paraId="11BBE16B" w14:textId="77777777" w:rsidR="00AC641A" w:rsidRDefault="00AC641A" w:rsidP="008F701A">
            <w:pPr>
              <w:jc w:val="center"/>
            </w:pPr>
            <w:r>
              <w:t>0.072</w:t>
            </w:r>
          </w:p>
        </w:tc>
        <w:tc>
          <w:tcPr>
            <w:tcW w:w="850" w:type="dxa"/>
            <w:shd w:val="clear" w:color="auto" w:fill="FBFEFF" w:themeFill="background1"/>
          </w:tcPr>
          <w:p w14:paraId="6FC37B11" w14:textId="77777777" w:rsidR="00AC641A" w:rsidRDefault="00AC641A" w:rsidP="008F701A">
            <w:pPr>
              <w:jc w:val="center"/>
            </w:pPr>
            <w:r>
              <w:t>0.361</w:t>
            </w:r>
          </w:p>
        </w:tc>
        <w:tc>
          <w:tcPr>
            <w:tcW w:w="851" w:type="dxa"/>
            <w:shd w:val="clear" w:color="auto" w:fill="FFFF99"/>
          </w:tcPr>
          <w:p w14:paraId="39553A08" w14:textId="77777777" w:rsidR="00AC641A" w:rsidRDefault="00AC641A" w:rsidP="008F701A">
            <w:pPr>
              <w:jc w:val="center"/>
            </w:pPr>
            <w:r>
              <w:t>0.900</w:t>
            </w:r>
          </w:p>
        </w:tc>
        <w:tc>
          <w:tcPr>
            <w:tcW w:w="850" w:type="dxa"/>
            <w:tcBorders>
              <w:bottom w:val="single" w:sz="4" w:space="0" w:color="auto"/>
            </w:tcBorders>
            <w:shd w:val="clear" w:color="auto" w:fill="FFFF99"/>
          </w:tcPr>
          <w:p w14:paraId="15A00C51" w14:textId="77777777" w:rsidR="00AC641A" w:rsidRDefault="00AC641A" w:rsidP="008F701A">
            <w:pPr>
              <w:jc w:val="center"/>
            </w:pPr>
            <w:r>
              <w:t>0.999</w:t>
            </w:r>
          </w:p>
        </w:tc>
        <w:tc>
          <w:tcPr>
            <w:tcW w:w="851" w:type="dxa"/>
            <w:tcBorders>
              <w:bottom w:val="single" w:sz="4" w:space="0" w:color="auto"/>
            </w:tcBorders>
            <w:shd w:val="clear" w:color="auto" w:fill="FFFF99"/>
          </w:tcPr>
          <w:p w14:paraId="380536E0" w14:textId="77777777" w:rsidR="00AC641A" w:rsidRDefault="00AC641A" w:rsidP="008F701A">
            <w:pPr>
              <w:jc w:val="center"/>
            </w:pPr>
            <w:r>
              <w:t>1.000</w:t>
            </w:r>
          </w:p>
        </w:tc>
        <w:tc>
          <w:tcPr>
            <w:tcW w:w="850" w:type="dxa"/>
            <w:tcBorders>
              <w:bottom w:val="single" w:sz="4" w:space="0" w:color="auto"/>
            </w:tcBorders>
            <w:shd w:val="clear" w:color="auto" w:fill="FFFF99"/>
          </w:tcPr>
          <w:p w14:paraId="3B16F2BC" w14:textId="77777777" w:rsidR="00AC641A" w:rsidRDefault="00AC641A" w:rsidP="008F701A">
            <w:pPr>
              <w:jc w:val="center"/>
            </w:pPr>
            <w:r>
              <w:t>1.000</w:t>
            </w:r>
          </w:p>
        </w:tc>
        <w:tc>
          <w:tcPr>
            <w:tcW w:w="851" w:type="dxa"/>
            <w:tcBorders>
              <w:bottom w:val="single" w:sz="4" w:space="0" w:color="auto"/>
            </w:tcBorders>
            <w:shd w:val="clear" w:color="auto" w:fill="FFFF99"/>
          </w:tcPr>
          <w:p w14:paraId="7A6AFB72" w14:textId="77777777" w:rsidR="00AC641A" w:rsidRDefault="00AC641A" w:rsidP="008F701A">
            <w:pPr>
              <w:jc w:val="center"/>
            </w:pPr>
            <w:r>
              <w:t>1.000</w:t>
            </w:r>
          </w:p>
        </w:tc>
      </w:tr>
      <w:tr w:rsidR="00AC641A" w14:paraId="6C4114DD" w14:textId="77777777" w:rsidTr="008F701A">
        <w:tc>
          <w:tcPr>
            <w:tcW w:w="1702" w:type="dxa"/>
          </w:tcPr>
          <w:p w14:paraId="4BBA64EB" w14:textId="77777777" w:rsidR="00AC641A" w:rsidRDefault="00AC641A" w:rsidP="008F701A">
            <w:r>
              <w:t>Double Cone</w:t>
            </w:r>
          </w:p>
        </w:tc>
        <w:tc>
          <w:tcPr>
            <w:tcW w:w="850" w:type="dxa"/>
            <w:shd w:val="pct5" w:color="auto" w:fill="auto"/>
          </w:tcPr>
          <w:p w14:paraId="48BE72D9" w14:textId="77777777" w:rsidR="00AC641A" w:rsidRDefault="00AC641A" w:rsidP="008F701A">
            <w:pPr>
              <w:jc w:val="center"/>
            </w:pPr>
            <w:r>
              <w:t>10.76</w:t>
            </w:r>
          </w:p>
        </w:tc>
        <w:tc>
          <w:tcPr>
            <w:tcW w:w="851" w:type="dxa"/>
            <w:shd w:val="clear" w:color="auto" w:fill="FBFEFF" w:themeFill="background1"/>
          </w:tcPr>
          <w:p w14:paraId="4D48C2C0" w14:textId="77777777" w:rsidR="00AC641A" w:rsidRDefault="00AC641A" w:rsidP="008F701A">
            <w:pPr>
              <w:jc w:val="center"/>
            </w:pPr>
            <w:r>
              <w:t>0.040</w:t>
            </w:r>
          </w:p>
        </w:tc>
        <w:tc>
          <w:tcPr>
            <w:tcW w:w="850" w:type="dxa"/>
            <w:shd w:val="clear" w:color="auto" w:fill="FBFEFF" w:themeFill="background1"/>
          </w:tcPr>
          <w:p w14:paraId="7B642A5F" w14:textId="77777777" w:rsidR="00AC641A" w:rsidRDefault="00AC641A" w:rsidP="008F701A">
            <w:pPr>
              <w:jc w:val="center"/>
            </w:pPr>
            <w:r>
              <w:t>0.251</w:t>
            </w:r>
          </w:p>
        </w:tc>
        <w:tc>
          <w:tcPr>
            <w:tcW w:w="851" w:type="dxa"/>
            <w:shd w:val="clear" w:color="auto" w:fill="FBFEFF" w:themeFill="background1"/>
          </w:tcPr>
          <w:p w14:paraId="4CBA6A8F" w14:textId="77777777" w:rsidR="00AC641A" w:rsidRDefault="00AC641A" w:rsidP="008F701A">
            <w:pPr>
              <w:jc w:val="center"/>
            </w:pPr>
            <w:r>
              <w:t>0.798</w:t>
            </w:r>
          </w:p>
        </w:tc>
        <w:tc>
          <w:tcPr>
            <w:tcW w:w="850" w:type="dxa"/>
            <w:shd w:val="clear" w:color="auto" w:fill="FFFF99"/>
          </w:tcPr>
          <w:p w14:paraId="2696C718" w14:textId="77777777" w:rsidR="00AC641A" w:rsidRDefault="00AC641A" w:rsidP="008F701A">
            <w:pPr>
              <w:jc w:val="center"/>
            </w:pPr>
            <w:r>
              <w:t>0.999</w:t>
            </w:r>
          </w:p>
        </w:tc>
        <w:tc>
          <w:tcPr>
            <w:tcW w:w="851" w:type="dxa"/>
            <w:tcBorders>
              <w:bottom w:val="single" w:sz="4" w:space="0" w:color="auto"/>
            </w:tcBorders>
            <w:shd w:val="clear" w:color="auto" w:fill="FFFF99"/>
          </w:tcPr>
          <w:p w14:paraId="0160A0B7" w14:textId="77777777" w:rsidR="00AC641A" w:rsidRDefault="00AC641A" w:rsidP="008F701A">
            <w:pPr>
              <w:jc w:val="center"/>
            </w:pPr>
            <w:r>
              <w:t>1.000</w:t>
            </w:r>
          </w:p>
        </w:tc>
        <w:tc>
          <w:tcPr>
            <w:tcW w:w="850" w:type="dxa"/>
            <w:tcBorders>
              <w:bottom w:val="single" w:sz="4" w:space="0" w:color="auto"/>
            </w:tcBorders>
            <w:shd w:val="clear" w:color="auto" w:fill="FFFF99"/>
          </w:tcPr>
          <w:p w14:paraId="73023A69" w14:textId="77777777" w:rsidR="00AC641A" w:rsidRDefault="00AC641A" w:rsidP="008F701A">
            <w:pPr>
              <w:jc w:val="center"/>
            </w:pPr>
            <w:r>
              <w:t>1.000</w:t>
            </w:r>
          </w:p>
        </w:tc>
        <w:tc>
          <w:tcPr>
            <w:tcW w:w="851" w:type="dxa"/>
            <w:tcBorders>
              <w:bottom w:val="single" w:sz="4" w:space="0" w:color="auto"/>
            </w:tcBorders>
            <w:shd w:val="clear" w:color="auto" w:fill="FFFF99"/>
          </w:tcPr>
          <w:p w14:paraId="3787B53F" w14:textId="77777777" w:rsidR="00AC641A" w:rsidRDefault="00AC641A" w:rsidP="008F701A">
            <w:pPr>
              <w:jc w:val="center"/>
            </w:pPr>
            <w:r>
              <w:t>1.000</w:t>
            </w:r>
          </w:p>
        </w:tc>
      </w:tr>
      <w:tr w:rsidR="00AC641A" w14:paraId="1C5B12E1" w14:textId="77777777" w:rsidTr="008F701A">
        <w:tc>
          <w:tcPr>
            <w:tcW w:w="1702" w:type="dxa"/>
          </w:tcPr>
          <w:p w14:paraId="17CA6078" w14:textId="77777777" w:rsidR="00AC641A" w:rsidRDefault="00AC641A" w:rsidP="008F701A">
            <w:r>
              <w:t>Dunk Is N</w:t>
            </w:r>
          </w:p>
        </w:tc>
        <w:tc>
          <w:tcPr>
            <w:tcW w:w="850" w:type="dxa"/>
            <w:shd w:val="pct5" w:color="auto" w:fill="auto"/>
          </w:tcPr>
          <w:p w14:paraId="49E38A93" w14:textId="77777777" w:rsidR="00AC641A" w:rsidRDefault="00AC641A" w:rsidP="008F701A">
            <w:pPr>
              <w:jc w:val="center"/>
            </w:pPr>
            <w:r>
              <w:t>16.80</w:t>
            </w:r>
          </w:p>
        </w:tc>
        <w:tc>
          <w:tcPr>
            <w:tcW w:w="851" w:type="dxa"/>
            <w:shd w:val="clear" w:color="auto" w:fill="FBFEFF" w:themeFill="background1"/>
          </w:tcPr>
          <w:p w14:paraId="3947FEF9" w14:textId="77777777" w:rsidR="00AC641A" w:rsidRDefault="00AC641A" w:rsidP="008F701A">
            <w:pPr>
              <w:jc w:val="center"/>
            </w:pPr>
            <w:r>
              <w:t>0.045</w:t>
            </w:r>
          </w:p>
        </w:tc>
        <w:tc>
          <w:tcPr>
            <w:tcW w:w="850" w:type="dxa"/>
            <w:shd w:val="clear" w:color="auto" w:fill="FBFEFF" w:themeFill="background1"/>
          </w:tcPr>
          <w:p w14:paraId="1A0D5A92" w14:textId="77777777" w:rsidR="00AC641A" w:rsidRDefault="00AC641A" w:rsidP="008F701A">
            <w:pPr>
              <w:jc w:val="center"/>
            </w:pPr>
            <w:r>
              <w:t>0.083</w:t>
            </w:r>
          </w:p>
        </w:tc>
        <w:tc>
          <w:tcPr>
            <w:tcW w:w="851" w:type="dxa"/>
            <w:shd w:val="clear" w:color="auto" w:fill="FBFEFF" w:themeFill="background1"/>
          </w:tcPr>
          <w:p w14:paraId="0D584ACA" w14:textId="77777777" w:rsidR="00AC641A" w:rsidRDefault="00AC641A" w:rsidP="008F701A">
            <w:pPr>
              <w:jc w:val="center"/>
            </w:pPr>
            <w:r>
              <w:t>0.222</w:t>
            </w:r>
          </w:p>
        </w:tc>
        <w:tc>
          <w:tcPr>
            <w:tcW w:w="850" w:type="dxa"/>
            <w:shd w:val="clear" w:color="auto" w:fill="FBFEFF" w:themeFill="background1"/>
          </w:tcPr>
          <w:p w14:paraId="0F39E042" w14:textId="77777777" w:rsidR="00AC641A" w:rsidRDefault="00AC641A" w:rsidP="008F701A">
            <w:pPr>
              <w:jc w:val="center"/>
            </w:pPr>
            <w:r>
              <w:t>0.497</w:t>
            </w:r>
          </w:p>
        </w:tc>
        <w:tc>
          <w:tcPr>
            <w:tcW w:w="851" w:type="dxa"/>
            <w:tcBorders>
              <w:bottom w:val="single" w:sz="4" w:space="0" w:color="auto"/>
            </w:tcBorders>
            <w:shd w:val="clear" w:color="auto" w:fill="FBFEFF" w:themeFill="background1"/>
          </w:tcPr>
          <w:p w14:paraId="3A5CF248" w14:textId="77777777" w:rsidR="00AC641A" w:rsidRDefault="00AC641A" w:rsidP="008F701A">
            <w:pPr>
              <w:jc w:val="center"/>
            </w:pPr>
            <w:r>
              <w:t>0.762</w:t>
            </w:r>
          </w:p>
        </w:tc>
        <w:tc>
          <w:tcPr>
            <w:tcW w:w="850" w:type="dxa"/>
            <w:shd w:val="clear" w:color="auto" w:fill="FFFF99"/>
          </w:tcPr>
          <w:p w14:paraId="1AC797BD" w14:textId="77777777" w:rsidR="00AC641A" w:rsidRDefault="00AC641A" w:rsidP="008F701A">
            <w:pPr>
              <w:jc w:val="center"/>
            </w:pPr>
            <w:r>
              <w:t>0.985</w:t>
            </w:r>
          </w:p>
        </w:tc>
        <w:tc>
          <w:tcPr>
            <w:tcW w:w="851" w:type="dxa"/>
            <w:shd w:val="clear" w:color="auto" w:fill="FFFF99"/>
          </w:tcPr>
          <w:p w14:paraId="7614F07E" w14:textId="77777777" w:rsidR="00AC641A" w:rsidRDefault="00AC641A" w:rsidP="008F701A">
            <w:pPr>
              <w:jc w:val="center"/>
            </w:pPr>
            <w:r>
              <w:t>1.000</w:t>
            </w:r>
          </w:p>
        </w:tc>
      </w:tr>
      <w:tr w:rsidR="00AC641A" w14:paraId="62E14AC5" w14:textId="77777777" w:rsidTr="008F701A">
        <w:tc>
          <w:tcPr>
            <w:tcW w:w="1702" w:type="dxa"/>
          </w:tcPr>
          <w:p w14:paraId="6CEFF403" w14:textId="77777777" w:rsidR="00AC641A" w:rsidRDefault="00AC641A" w:rsidP="008F701A">
            <w:r>
              <w:t>Dunk Is S</w:t>
            </w:r>
          </w:p>
        </w:tc>
        <w:tc>
          <w:tcPr>
            <w:tcW w:w="850" w:type="dxa"/>
            <w:shd w:val="pct5" w:color="auto" w:fill="auto"/>
          </w:tcPr>
          <w:p w14:paraId="4C7112B9" w14:textId="77777777" w:rsidR="00AC641A" w:rsidRDefault="00AC641A" w:rsidP="008F701A">
            <w:pPr>
              <w:jc w:val="center"/>
            </w:pPr>
            <w:r>
              <w:t>6.91</w:t>
            </w:r>
          </w:p>
        </w:tc>
        <w:tc>
          <w:tcPr>
            <w:tcW w:w="851" w:type="dxa"/>
            <w:shd w:val="clear" w:color="auto" w:fill="FBFEFF" w:themeFill="background1"/>
          </w:tcPr>
          <w:p w14:paraId="28E811F5" w14:textId="77777777" w:rsidR="00AC641A" w:rsidRDefault="00AC641A" w:rsidP="008F701A">
            <w:pPr>
              <w:jc w:val="center"/>
            </w:pPr>
            <w:r>
              <w:t>0.058</w:t>
            </w:r>
          </w:p>
        </w:tc>
        <w:tc>
          <w:tcPr>
            <w:tcW w:w="850" w:type="dxa"/>
            <w:shd w:val="clear" w:color="auto" w:fill="FBFEFF" w:themeFill="background1"/>
          </w:tcPr>
          <w:p w14:paraId="6A05BA2B" w14:textId="77777777" w:rsidR="00AC641A" w:rsidRDefault="00AC641A" w:rsidP="008F701A">
            <w:pPr>
              <w:jc w:val="center"/>
            </w:pPr>
            <w:r>
              <w:t>0.110</w:t>
            </w:r>
          </w:p>
        </w:tc>
        <w:tc>
          <w:tcPr>
            <w:tcW w:w="851" w:type="dxa"/>
            <w:shd w:val="clear" w:color="auto" w:fill="FBFEFF" w:themeFill="background1"/>
          </w:tcPr>
          <w:p w14:paraId="78C3FF79" w14:textId="77777777" w:rsidR="00AC641A" w:rsidRDefault="00AC641A" w:rsidP="008F701A">
            <w:pPr>
              <w:jc w:val="center"/>
            </w:pPr>
            <w:r>
              <w:t>0.300</w:t>
            </w:r>
          </w:p>
        </w:tc>
        <w:tc>
          <w:tcPr>
            <w:tcW w:w="850" w:type="dxa"/>
            <w:tcBorders>
              <w:bottom w:val="single" w:sz="4" w:space="0" w:color="auto"/>
            </w:tcBorders>
            <w:shd w:val="clear" w:color="auto" w:fill="FBFEFF" w:themeFill="background1"/>
          </w:tcPr>
          <w:p w14:paraId="122CCED4" w14:textId="77777777" w:rsidR="00AC641A" w:rsidRDefault="00AC641A" w:rsidP="008F701A">
            <w:pPr>
              <w:jc w:val="center"/>
            </w:pPr>
            <w:r>
              <w:t>0.662</w:t>
            </w:r>
          </w:p>
        </w:tc>
        <w:tc>
          <w:tcPr>
            <w:tcW w:w="851" w:type="dxa"/>
            <w:shd w:val="clear" w:color="auto" w:fill="FFFF99"/>
          </w:tcPr>
          <w:p w14:paraId="5C0756E2" w14:textId="77777777" w:rsidR="00AC641A" w:rsidRDefault="00AC641A" w:rsidP="008F701A">
            <w:pPr>
              <w:jc w:val="center"/>
            </w:pPr>
            <w:r>
              <w:t>0.930</w:t>
            </w:r>
          </w:p>
        </w:tc>
        <w:tc>
          <w:tcPr>
            <w:tcW w:w="850" w:type="dxa"/>
            <w:shd w:val="clear" w:color="auto" w:fill="FFFF99"/>
          </w:tcPr>
          <w:p w14:paraId="209CFAF7" w14:textId="77777777" w:rsidR="00AC641A" w:rsidRDefault="00AC641A" w:rsidP="008F701A">
            <w:pPr>
              <w:jc w:val="center"/>
            </w:pPr>
            <w:r>
              <w:t>1.000</w:t>
            </w:r>
          </w:p>
        </w:tc>
        <w:tc>
          <w:tcPr>
            <w:tcW w:w="851" w:type="dxa"/>
            <w:shd w:val="clear" w:color="auto" w:fill="FFFF99"/>
          </w:tcPr>
          <w:p w14:paraId="4154878F" w14:textId="77777777" w:rsidR="00AC641A" w:rsidRDefault="00AC641A" w:rsidP="008F701A">
            <w:pPr>
              <w:jc w:val="center"/>
            </w:pPr>
            <w:r>
              <w:t>1.000</w:t>
            </w:r>
          </w:p>
        </w:tc>
      </w:tr>
      <w:tr w:rsidR="00AC641A" w14:paraId="169672A5" w14:textId="77777777" w:rsidTr="008F701A">
        <w:tc>
          <w:tcPr>
            <w:tcW w:w="1702" w:type="dxa"/>
          </w:tcPr>
          <w:p w14:paraId="77FE4EE4" w14:textId="77777777" w:rsidR="00AC641A" w:rsidRDefault="00AC641A" w:rsidP="008F701A">
            <w:r>
              <w:t>Fitzroy Is E</w:t>
            </w:r>
          </w:p>
        </w:tc>
        <w:tc>
          <w:tcPr>
            <w:tcW w:w="850" w:type="dxa"/>
            <w:shd w:val="pct5" w:color="auto" w:fill="auto"/>
          </w:tcPr>
          <w:p w14:paraId="72256D2C" w14:textId="77777777" w:rsidR="00AC641A" w:rsidRDefault="00AC641A" w:rsidP="008F701A">
            <w:pPr>
              <w:jc w:val="center"/>
            </w:pPr>
            <w:r>
              <w:t>22.19</w:t>
            </w:r>
          </w:p>
        </w:tc>
        <w:tc>
          <w:tcPr>
            <w:tcW w:w="851" w:type="dxa"/>
            <w:shd w:val="clear" w:color="auto" w:fill="FBFEFF" w:themeFill="background1"/>
          </w:tcPr>
          <w:p w14:paraId="20DA2400" w14:textId="77777777" w:rsidR="00AC641A" w:rsidRDefault="00AC641A" w:rsidP="008F701A">
            <w:pPr>
              <w:jc w:val="center"/>
            </w:pPr>
            <w:r>
              <w:t>0.054</w:t>
            </w:r>
          </w:p>
        </w:tc>
        <w:tc>
          <w:tcPr>
            <w:tcW w:w="850" w:type="dxa"/>
            <w:shd w:val="clear" w:color="auto" w:fill="FBFEFF" w:themeFill="background1"/>
          </w:tcPr>
          <w:p w14:paraId="6BA3E6F1" w14:textId="77777777" w:rsidR="00AC641A" w:rsidRDefault="00AC641A" w:rsidP="008F701A">
            <w:pPr>
              <w:jc w:val="center"/>
            </w:pPr>
            <w:r>
              <w:t>0.274</w:t>
            </w:r>
          </w:p>
        </w:tc>
        <w:tc>
          <w:tcPr>
            <w:tcW w:w="851" w:type="dxa"/>
            <w:shd w:val="clear" w:color="auto" w:fill="FBFEFF" w:themeFill="background1"/>
          </w:tcPr>
          <w:p w14:paraId="09DFAEAE" w14:textId="77777777" w:rsidR="00AC641A" w:rsidRDefault="00AC641A" w:rsidP="008F701A">
            <w:pPr>
              <w:jc w:val="center"/>
            </w:pPr>
            <w:r>
              <w:t>0.715</w:t>
            </w:r>
          </w:p>
        </w:tc>
        <w:tc>
          <w:tcPr>
            <w:tcW w:w="850" w:type="dxa"/>
            <w:shd w:val="clear" w:color="auto" w:fill="FFFF99"/>
          </w:tcPr>
          <w:p w14:paraId="653CF7E4" w14:textId="77777777" w:rsidR="00AC641A" w:rsidRDefault="00AC641A" w:rsidP="008F701A">
            <w:pPr>
              <w:jc w:val="center"/>
            </w:pPr>
            <w:r>
              <w:t>0.984</w:t>
            </w:r>
          </w:p>
        </w:tc>
        <w:tc>
          <w:tcPr>
            <w:tcW w:w="851" w:type="dxa"/>
            <w:shd w:val="clear" w:color="auto" w:fill="FFFF99"/>
          </w:tcPr>
          <w:p w14:paraId="6EFEC5E2" w14:textId="77777777" w:rsidR="00AC641A" w:rsidRDefault="00AC641A" w:rsidP="008F701A">
            <w:pPr>
              <w:jc w:val="center"/>
            </w:pPr>
            <w:r>
              <w:t>1.000</w:t>
            </w:r>
          </w:p>
        </w:tc>
        <w:tc>
          <w:tcPr>
            <w:tcW w:w="850" w:type="dxa"/>
            <w:shd w:val="clear" w:color="auto" w:fill="FFFF99"/>
          </w:tcPr>
          <w:p w14:paraId="3EFA6A0F" w14:textId="77777777" w:rsidR="00AC641A" w:rsidRDefault="00AC641A" w:rsidP="008F701A">
            <w:pPr>
              <w:jc w:val="center"/>
            </w:pPr>
            <w:r>
              <w:t>1.000</w:t>
            </w:r>
          </w:p>
        </w:tc>
        <w:tc>
          <w:tcPr>
            <w:tcW w:w="851" w:type="dxa"/>
            <w:shd w:val="clear" w:color="auto" w:fill="FFFF99"/>
          </w:tcPr>
          <w:p w14:paraId="27C39E23" w14:textId="77777777" w:rsidR="00AC641A" w:rsidRDefault="00AC641A" w:rsidP="008F701A">
            <w:pPr>
              <w:jc w:val="center"/>
            </w:pPr>
            <w:r>
              <w:t>1.000</w:t>
            </w:r>
          </w:p>
        </w:tc>
      </w:tr>
      <w:tr w:rsidR="00AC641A" w14:paraId="47E9B51A" w14:textId="77777777" w:rsidTr="008F701A">
        <w:tc>
          <w:tcPr>
            <w:tcW w:w="1702" w:type="dxa"/>
          </w:tcPr>
          <w:p w14:paraId="24B8D3D3" w14:textId="77777777" w:rsidR="00AC641A" w:rsidRDefault="00AC641A" w:rsidP="008F701A">
            <w:r>
              <w:t>Fitzroy Is W</w:t>
            </w:r>
          </w:p>
        </w:tc>
        <w:tc>
          <w:tcPr>
            <w:tcW w:w="850" w:type="dxa"/>
            <w:shd w:val="pct5" w:color="auto" w:fill="auto"/>
          </w:tcPr>
          <w:p w14:paraId="61A2FBC0" w14:textId="77777777" w:rsidR="00AC641A" w:rsidRDefault="00AC641A" w:rsidP="008F701A">
            <w:pPr>
              <w:jc w:val="center"/>
            </w:pPr>
            <w:r>
              <w:t>26.51</w:t>
            </w:r>
          </w:p>
        </w:tc>
        <w:tc>
          <w:tcPr>
            <w:tcW w:w="851" w:type="dxa"/>
            <w:shd w:val="clear" w:color="auto" w:fill="FBFEFF" w:themeFill="background1"/>
          </w:tcPr>
          <w:p w14:paraId="44A0D422" w14:textId="77777777" w:rsidR="00AC641A" w:rsidRDefault="00AC641A" w:rsidP="008F701A">
            <w:pPr>
              <w:jc w:val="center"/>
            </w:pPr>
            <w:r>
              <w:t>0.054</w:t>
            </w:r>
          </w:p>
        </w:tc>
        <w:tc>
          <w:tcPr>
            <w:tcW w:w="850" w:type="dxa"/>
            <w:shd w:val="clear" w:color="auto" w:fill="FBFEFF" w:themeFill="background1"/>
          </w:tcPr>
          <w:p w14:paraId="68F6FEF4" w14:textId="77777777" w:rsidR="00AC641A" w:rsidRDefault="00AC641A" w:rsidP="008F701A">
            <w:pPr>
              <w:jc w:val="center"/>
            </w:pPr>
            <w:r>
              <w:t>0.329</w:t>
            </w:r>
          </w:p>
        </w:tc>
        <w:tc>
          <w:tcPr>
            <w:tcW w:w="851" w:type="dxa"/>
            <w:shd w:val="clear" w:color="auto" w:fill="FBFEFF" w:themeFill="background1"/>
          </w:tcPr>
          <w:p w14:paraId="669FD857" w14:textId="77777777" w:rsidR="00AC641A" w:rsidRDefault="00AC641A" w:rsidP="008F701A">
            <w:pPr>
              <w:jc w:val="center"/>
            </w:pPr>
            <w:r>
              <w:t>0.866</w:t>
            </w:r>
          </w:p>
        </w:tc>
        <w:tc>
          <w:tcPr>
            <w:tcW w:w="850" w:type="dxa"/>
            <w:shd w:val="clear" w:color="auto" w:fill="FFFF99"/>
          </w:tcPr>
          <w:p w14:paraId="1D3B6B8E" w14:textId="77777777" w:rsidR="00AC641A" w:rsidRDefault="00AC641A" w:rsidP="008F701A">
            <w:pPr>
              <w:jc w:val="center"/>
            </w:pPr>
            <w:r>
              <w:t>1.000</w:t>
            </w:r>
          </w:p>
        </w:tc>
        <w:tc>
          <w:tcPr>
            <w:tcW w:w="851" w:type="dxa"/>
            <w:tcBorders>
              <w:bottom w:val="single" w:sz="4" w:space="0" w:color="auto"/>
            </w:tcBorders>
            <w:shd w:val="clear" w:color="auto" w:fill="FFFF99"/>
          </w:tcPr>
          <w:p w14:paraId="0B99FA49" w14:textId="77777777" w:rsidR="00AC641A" w:rsidRDefault="00AC641A" w:rsidP="008F701A">
            <w:pPr>
              <w:jc w:val="center"/>
            </w:pPr>
            <w:r>
              <w:t>1.000</w:t>
            </w:r>
          </w:p>
        </w:tc>
        <w:tc>
          <w:tcPr>
            <w:tcW w:w="850" w:type="dxa"/>
            <w:shd w:val="clear" w:color="auto" w:fill="FFFF99"/>
          </w:tcPr>
          <w:p w14:paraId="2D2371E0" w14:textId="77777777" w:rsidR="00AC641A" w:rsidRDefault="00AC641A" w:rsidP="008F701A">
            <w:pPr>
              <w:jc w:val="center"/>
            </w:pPr>
            <w:r>
              <w:t>1.000</w:t>
            </w:r>
          </w:p>
        </w:tc>
        <w:tc>
          <w:tcPr>
            <w:tcW w:w="851" w:type="dxa"/>
            <w:shd w:val="clear" w:color="auto" w:fill="FFFF99"/>
          </w:tcPr>
          <w:p w14:paraId="43D4706C" w14:textId="77777777" w:rsidR="00AC641A" w:rsidRDefault="00AC641A" w:rsidP="008F701A">
            <w:pPr>
              <w:jc w:val="center"/>
            </w:pPr>
            <w:r>
              <w:t>1.000</w:t>
            </w:r>
          </w:p>
        </w:tc>
      </w:tr>
      <w:tr w:rsidR="00AC641A" w14:paraId="192D1E12" w14:textId="77777777" w:rsidTr="008F701A">
        <w:tc>
          <w:tcPr>
            <w:tcW w:w="1702" w:type="dxa"/>
          </w:tcPr>
          <w:p w14:paraId="6BD5866D" w14:textId="77777777" w:rsidR="00AC641A" w:rsidRDefault="00AC641A" w:rsidP="008F701A">
            <w:r>
              <w:t>Frankland GE</w:t>
            </w:r>
          </w:p>
        </w:tc>
        <w:tc>
          <w:tcPr>
            <w:tcW w:w="850" w:type="dxa"/>
            <w:shd w:val="pct5" w:color="auto" w:fill="auto"/>
          </w:tcPr>
          <w:p w14:paraId="7992F795" w14:textId="77777777" w:rsidR="00AC641A" w:rsidRDefault="00AC641A" w:rsidP="008F701A">
            <w:pPr>
              <w:jc w:val="center"/>
            </w:pPr>
            <w:r>
              <w:t>17.65</w:t>
            </w:r>
          </w:p>
        </w:tc>
        <w:tc>
          <w:tcPr>
            <w:tcW w:w="851" w:type="dxa"/>
            <w:shd w:val="clear" w:color="auto" w:fill="FBFEFF" w:themeFill="background1"/>
          </w:tcPr>
          <w:p w14:paraId="1631163A" w14:textId="77777777" w:rsidR="00AC641A" w:rsidRDefault="00AC641A" w:rsidP="008F701A">
            <w:pPr>
              <w:jc w:val="center"/>
            </w:pPr>
            <w:r>
              <w:t>0.049</w:t>
            </w:r>
          </w:p>
        </w:tc>
        <w:tc>
          <w:tcPr>
            <w:tcW w:w="850" w:type="dxa"/>
            <w:shd w:val="clear" w:color="auto" w:fill="FBFEFF" w:themeFill="background1"/>
          </w:tcPr>
          <w:p w14:paraId="742E75BA" w14:textId="77777777" w:rsidR="00AC641A" w:rsidRDefault="00AC641A" w:rsidP="008F701A">
            <w:pPr>
              <w:jc w:val="center"/>
            </w:pPr>
            <w:r>
              <w:t>0.115</w:t>
            </w:r>
          </w:p>
        </w:tc>
        <w:tc>
          <w:tcPr>
            <w:tcW w:w="851" w:type="dxa"/>
            <w:shd w:val="clear" w:color="auto" w:fill="FBFEFF" w:themeFill="background1"/>
          </w:tcPr>
          <w:p w14:paraId="3567456D" w14:textId="77777777" w:rsidR="00AC641A" w:rsidRDefault="00AC641A" w:rsidP="008F701A">
            <w:pPr>
              <w:jc w:val="center"/>
            </w:pPr>
            <w:r>
              <w:t>0.363</w:t>
            </w:r>
          </w:p>
        </w:tc>
        <w:tc>
          <w:tcPr>
            <w:tcW w:w="850" w:type="dxa"/>
            <w:tcBorders>
              <w:bottom w:val="single" w:sz="4" w:space="0" w:color="auto"/>
            </w:tcBorders>
            <w:shd w:val="clear" w:color="auto" w:fill="FBFEFF" w:themeFill="background1"/>
          </w:tcPr>
          <w:p w14:paraId="55DF2CF4" w14:textId="77777777" w:rsidR="00AC641A" w:rsidRDefault="00AC641A" w:rsidP="008F701A">
            <w:pPr>
              <w:jc w:val="center"/>
            </w:pPr>
            <w:r>
              <w:t>0.736</w:t>
            </w:r>
          </w:p>
        </w:tc>
        <w:tc>
          <w:tcPr>
            <w:tcW w:w="851" w:type="dxa"/>
            <w:shd w:val="clear" w:color="auto" w:fill="FFFF99"/>
          </w:tcPr>
          <w:p w14:paraId="6DCC7BFB" w14:textId="77777777" w:rsidR="00AC641A" w:rsidRDefault="00AC641A" w:rsidP="008F701A">
            <w:pPr>
              <w:jc w:val="center"/>
            </w:pPr>
            <w:r>
              <w:t>0.967</w:t>
            </w:r>
          </w:p>
        </w:tc>
        <w:tc>
          <w:tcPr>
            <w:tcW w:w="850" w:type="dxa"/>
            <w:shd w:val="clear" w:color="auto" w:fill="FFFF99"/>
          </w:tcPr>
          <w:p w14:paraId="58BD493D" w14:textId="77777777" w:rsidR="00AC641A" w:rsidRDefault="00AC641A" w:rsidP="008F701A">
            <w:pPr>
              <w:jc w:val="center"/>
            </w:pPr>
            <w:r>
              <w:t>1.000</w:t>
            </w:r>
          </w:p>
        </w:tc>
        <w:tc>
          <w:tcPr>
            <w:tcW w:w="851" w:type="dxa"/>
            <w:shd w:val="clear" w:color="auto" w:fill="FFFF99"/>
          </w:tcPr>
          <w:p w14:paraId="70AF8924" w14:textId="77777777" w:rsidR="00AC641A" w:rsidRDefault="00AC641A" w:rsidP="008F701A">
            <w:pPr>
              <w:jc w:val="center"/>
            </w:pPr>
            <w:r>
              <w:t>1.000</w:t>
            </w:r>
          </w:p>
        </w:tc>
      </w:tr>
      <w:tr w:rsidR="00AC641A" w14:paraId="4279A837" w14:textId="77777777" w:rsidTr="008F701A">
        <w:tc>
          <w:tcPr>
            <w:tcW w:w="1702" w:type="dxa"/>
          </w:tcPr>
          <w:p w14:paraId="72E752E8" w14:textId="77777777" w:rsidR="00AC641A" w:rsidRDefault="00AC641A" w:rsidP="008F701A">
            <w:r>
              <w:t>Frankland GW</w:t>
            </w:r>
          </w:p>
        </w:tc>
        <w:tc>
          <w:tcPr>
            <w:tcW w:w="850" w:type="dxa"/>
            <w:shd w:val="pct5" w:color="auto" w:fill="auto"/>
          </w:tcPr>
          <w:p w14:paraId="2F647B3A" w14:textId="77777777" w:rsidR="00AC641A" w:rsidRDefault="00AC641A" w:rsidP="008F701A">
            <w:pPr>
              <w:jc w:val="center"/>
            </w:pPr>
            <w:r>
              <w:t>10.90</w:t>
            </w:r>
          </w:p>
        </w:tc>
        <w:tc>
          <w:tcPr>
            <w:tcW w:w="851" w:type="dxa"/>
            <w:shd w:val="clear" w:color="auto" w:fill="FBFEFF" w:themeFill="background1"/>
          </w:tcPr>
          <w:p w14:paraId="3CD83E1B" w14:textId="77777777" w:rsidR="00AC641A" w:rsidRDefault="00AC641A" w:rsidP="008F701A">
            <w:pPr>
              <w:jc w:val="center"/>
            </w:pPr>
            <w:r>
              <w:t>0.057</w:t>
            </w:r>
          </w:p>
        </w:tc>
        <w:tc>
          <w:tcPr>
            <w:tcW w:w="850" w:type="dxa"/>
            <w:shd w:val="clear" w:color="auto" w:fill="FBFEFF" w:themeFill="background1"/>
          </w:tcPr>
          <w:p w14:paraId="4ED36A13" w14:textId="77777777" w:rsidR="00AC641A" w:rsidRDefault="00AC641A" w:rsidP="008F701A">
            <w:pPr>
              <w:jc w:val="center"/>
            </w:pPr>
            <w:r>
              <w:t>0.285</w:t>
            </w:r>
          </w:p>
        </w:tc>
        <w:tc>
          <w:tcPr>
            <w:tcW w:w="851" w:type="dxa"/>
            <w:tcBorders>
              <w:bottom w:val="single" w:sz="4" w:space="0" w:color="auto"/>
            </w:tcBorders>
            <w:shd w:val="clear" w:color="auto" w:fill="FBFEFF" w:themeFill="background1"/>
          </w:tcPr>
          <w:p w14:paraId="1F9933B2" w14:textId="77777777" w:rsidR="00AC641A" w:rsidRDefault="00AC641A" w:rsidP="008F701A">
            <w:pPr>
              <w:jc w:val="center"/>
            </w:pPr>
            <w:r>
              <w:t>0.824</w:t>
            </w:r>
          </w:p>
        </w:tc>
        <w:tc>
          <w:tcPr>
            <w:tcW w:w="850" w:type="dxa"/>
            <w:shd w:val="clear" w:color="auto" w:fill="FFFF99"/>
          </w:tcPr>
          <w:p w14:paraId="5360F081" w14:textId="77777777" w:rsidR="00AC641A" w:rsidRDefault="00AC641A" w:rsidP="008F701A">
            <w:pPr>
              <w:jc w:val="center"/>
            </w:pPr>
            <w:r>
              <w:t>0.998</w:t>
            </w:r>
          </w:p>
        </w:tc>
        <w:tc>
          <w:tcPr>
            <w:tcW w:w="851" w:type="dxa"/>
            <w:shd w:val="clear" w:color="auto" w:fill="FFFF99"/>
          </w:tcPr>
          <w:p w14:paraId="48F77196" w14:textId="77777777" w:rsidR="00AC641A" w:rsidRDefault="00AC641A" w:rsidP="008F701A">
            <w:pPr>
              <w:jc w:val="center"/>
            </w:pPr>
            <w:r>
              <w:t>1.000</w:t>
            </w:r>
          </w:p>
        </w:tc>
        <w:tc>
          <w:tcPr>
            <w:tcW w:w="850" w:type="dxa"/>
            <w:shd w:val="clear" w:color="auto" w:fill="FFFF99"/>
          </w:tcPr>
          <w:p w14:paraId="57CD5079" w14:textId="77777777" w:rsidR="00AC641A" w:rsidRDefault="00AC641A" w:rsidP="008F701A">
            <w:pPr>
              <w:jc w:val="center"/>
            </w:pPr>
            <w:r>
              <w:t>1.000</w:t>
            </w:r>
          </w:p>
        </w:tc>
        <w:tc>
          <w:tcPr>
            <w:tcW w:w="851" w:type="dxa"/>
            <w:shd w:val="clear" w:color="auto" w:fill="FFFF99"/>
          </w:tcPr>
          <w:p w14:paraId="7A9508A5" w14:textId="77777777" w:rsidR="00AC641A" w:rsidRDefault="00AC641A" w:rsidP="008F701A">
            <w:pPr>
              <w:jc w:val="center"/>
            </w:pPr>
            <w:r>
              <w:t>1.000</w:t>
            </w:r>
          </w:p>
        </w:tc>
      </w:tr>
      <w:tr w:rsidR="00AC641A" w14:paraId="30BBD4AA" w14:textId="77777777" w:rsidTr="008F701A">
        <w:tc>
          <w:tcPr>
            <w:tcW w:w="1702" w:type="dxa"/>
          </w:tcPr>
          <w:p w14:paraId="50370CA3" w14:textId="77777777" w:rsidR="00AC641A" w:rsidRDefault="00AC641A" w:rsidP="008F701A">
            <w:r>
              <w:t>Geoffrey Bay</w:t>
            </w:r>
          </w:p>
        </w:tc>
        <w:tc>
          <w:tcPr>
            <w:tcW w:w="850" w:type="dxa"/>
            <w:shd w:val="pct5" w:color="auto" w:fill="auto"/>
          </w:tcPr>
          <w:p w14:paraId="6AECAE11" w14:textId="77777777" w:rsidR="00AC641A" w:rsidRDefault="00AC641A" w:rsidP="008F701A">
            <w:pPr>
              <w:jc w:val="center"/>
            </w:pPr>
            <w:r>
              <w:t>7.14</w:t>
            </w:r>
          </w:p>
        </w:tc>
        <w:tc>
          <w:tcPr>
            <w:tcW w:w="851" w:type="dxa"/>
            <w:shd w:val="clear" w:color="auto" w:fill="FBFEFF" w:themeFill="background1"/>
          </w:tcPr>
          <w:p w14:paraId="14DEAEC0" w14:textId="77777777" w:rsidR="00AC641A" w:rsidRDefault="00AC641A" w:rsidP="008F701A">
            <w:pPr>
              <w:jc w:val="center"/>
            </w:pPr>
            <w:r>
              <w:t>0.061</w:t>
            </w:r>
          </w:p>
        </w:tc>
        <w:tc>
          <w:tcPr>
            <w:tcW w:w="850" w:type="dxa"/>
            <w:tcBorders>
              <w:bottom w:val="single" w:sz="4" w:space="0" w:color="auto"/>
            </w:tcBorders>
            <w:shd w:val="clear" w:color="auto" w:fill="FBFEFF" w:themeFill="background1"/>
          </w:tcPr>
          <w:p w14:paraId="3DE2B6DE" w14:textId="77777777" w:rsidR="00AC641A" w:rsidRDefault="00AC641A" w:rsidP="008F701A">
            <w:pPr>
              <w:jc w:val="center"/>
            </w:pPr>
            <w:r>
              <w:t>0.507</w:t>
            </w:r>
          </w:p>
        </w:tc>
        <w:tc>
          <w:tcPr>
            <w:tcW w:w="851" w:type="dxa"/>
            <w:shd w:val="clear" w:color="auto" w:fill="FFFF99"/>
          </w:tcPr>
          <w:p w14:paraId="3D8E488D" w14:textId="77777777" w:rsidR="00AC641A" w:rsidRDefault="00AC641A" w:rsidP="008F701A">
            <w:pPr>
              <w:jc w:val="center"/>
            </w:pPr>
            <w:r>
              <w:t>0.933</w:t>
            </w:r>
          </w:p>
        </w:tc>
        <w:tc>
          <w:tcPr>
            <w:tcW w:w="850" w:type="dxa"/>
            <w:shd w:val="clear" w:color="auto" w:fill="FFFF99"/>
          </w:tcPr>
          <w:p w14:paraId="16822443" w14:textId="77777777" w:rsidR="00AC641A" w:rsidRDefault="00AC641A" w:rsidP="008F701A">
            <w:pPr>
              <w:jc w:val="center"/>
            </w:pPr>
            <w:r>
              <w:t>1.000</w:t>
            </w:r>
          </w:p>
        </w:tc>
        <w:tc>
          <w:tcPr>
            <w:tcW w:w="851" w:type="dxa"/>
            <w:shd w:val="clear" w:color="auto" w:fill="FFFF99"/>
          </w:tcPr>
          <w:p w14:paraId="19B5EC6B" w14:textId="77777777" w:rsidR="00AC641A" w:rsidRDefault="00AC641A" w:rsidP="008F701A">
            <w:pPr>
              <w:jc w:val="center"/>
            </w:pPr>
            <w:r>
              <w:t>1.000</w:t>
            </w:r>
          </w:p>
        </w:tc>
        <w:tc>
          <w:tcPr>
            <w:tcW w:w="850" w:type="dxa"/>
            <w:shd w:val="clear" w:color="auto" w:fill="FFFF99"/>
          </w:tcPr>
          <w:p w14:paraId="733B82AF" w14:textId="77777777" w:rsidR="00AC641A" w:rsidRDefault="00AC641A" w:rsidP="008F701A">
            <w:pPr>
              <w:jc w:val="center"/>
            </w:pPr>
            <w:r>
              <w:t>1.000</w:t>
            </w:r>
          </w:p>
        </w:tc>
        <w:tc>
          <w:tcPr>
            <w:tcW w:w="851" w:type="dxa"/>
            <w:shd w:val="clear" w:color="auto" w:fill="FFFF99"/>
          </w:tcPr>
          <w:p w14:paraId="4D116E28" w14:textId="77777777" w:rsidR="00AC641A" w:rsidRDefault="00AC641A" w:rsidP="008F701A">
            <w:pPr>
              <w:jc w:val="center"/>
            </w:pPr>
            <w:r>
              <w:t>1.000</w:t>
            </w:r>
          </w:p>
        </w:tc>
      </w:tr>
      <w:tr w:rsidR="00AC641A" w14:paraId="6CD05151" w14:textId="77777777" w:rsidTr="008F701A">
        <w:tc>
          <w:tcPr>
            <w:tcW w:w="1702" w:type="dxa"/>
          </w:tcPr>
          <w:p w14:paraId="30DA5952" w14:textId="77777777" w:rsidR="00AC641A" w:rsidRDefault="00AC641A" w:rsidP="008F701A">
            <w:r>
              <w:t>Havannah Island</w:t>
            </w:r>
          </w:p>
        </w:tc>
        <w:tc>
          <w:tcPr>
            <w:tcW w:w="850" w:type="dxa"/>
            <w:shd w:val="pct5" w:color="auto" w:fill="auto"/>
          </w:tcPr>
          <w:p w14:paraId="43A17748" w14:textId="77777777" w:rsidR="00AC641A" w:rsidRDefault="00AC641A" w:rsidP="008F701A">
            <w:pPr>
              <w:jc w:val="center"/>
            </w:pPr>
            <w:r>
              <w:t>4.70</w:t>
            </w:r>
          </w:p>
        </w:tc>
        <w:tc>
          <w:tcPr>
            <w:tcW w:w="851" w:type="dxa"/>
            <w:shd w:val="clear" w:color="auto" w:fill="FBFEFF" w:themeFill="background1"/>
          </w:tcPr>
          <w:p w14:paraId="2469CC7D" w14:textId="77777777" w:rsidR="00AC641A" w:rsidRDefault="00AC641A" w:rsidP="008F701A">
            <w:pPr>
              <w:jc w:val="center"/>
            </w:pPr>
            <w:r>
              <w:t>0.114</w:t>
            </w:r>
          </w:p>
        </w:tc>
        <w:tc>
          <w:tcPr>
            <w:tcW w:w="850" w:type="dxa"/>
            <w:shd w:val="clear" w:color="auto" w:fill="FFFF99"/>
          </w:tcPr>
          <w:p w14:paraId="09D6AE41" w14:textId="77777777" w:rsidR="00AC641A" w:rsidRDefault="00AC641A" w:rsidP="008F701A">
            <w:pPr>
              <w:jc w:val="center"/>
            </w:pPr>
            <w:r>
              <w:t>0.975</w:t>
            </w:r>
          </w:p>
        </w:tc>
        <w:tc>
          <w:tcPr>
            <w:tcW w:w="851" w:type="dxa"/>
            <w:shd w:val="clear" w:color="auto" w:fill="FFFF99"/>
          </w:tcPr>
          <w:p w14:paraId="0BE7BB19" w14:textId="77777777" w:rsidR="00AC641A" w:rsidRDefault="00AC641A" w:rsidP="008F701A">
            <w:pPr>
              <w:jc w:val="center"/>
            </w:pPr>
            <w:r>
              <w:t>1.000</w:t>
            </w:r>
          </w:p>
        </w:tc>
        <w:tc>
          <w:tcPr>
            <w:tcW w:w="850" w:type="dxa"/>
            <w:shd w:val="clear" w:color="auto" w:fill="FFFF99"/>
          </w:tcPr>
          <w:p w14:paraId="54016C7F" w14:textId="77777777" w:rsidR="00AC641A" w:rsidRDefault="00AC641A" w:rsidP="008F701A">
            <w:pPr>
              <w:jc w:val="center"/>
            </w:pPr>
            <w:r>
              <w:t>1.000</w:t>
            </w:r>
          </w:p>
        </w:tc>
        <w:tc>
          <w:tcPr>
            <w:tcW w:w="851" w:type="dxa"/>
            <w:shd w:val="clear" w:color="auto" w:fill="FFFF99"/>
          </w:tcPr>
          <w:p w14:paraId="55AC29BD" w14:textId="77777777" w:rsidR="00AC641A" w:rsidRDefault="00AC641A" w:rsidP="008F701A">
            <w:pPr>
              <w:jc w:val="center"/>
            </w:pPr>
            <w:r>
              <w:t>1.000</w:t>
            </w:r>
          </w:p>
        </w:tc>
        <w:tc>
          <w:tcPr>
            <w:tcW w:w="850" w:type="dxa"/>
            <w:tcBorders>
              <w:bottom w:val="single" w:sz="4" w:space="0" w:color="auto"/>
            </w:tcBorders>
            <w:shd w:val="clear" w:color="auto" w:fill="FFFF99"/>
          </w:tcPr>
          <w:p w14:paraId="48CA1D30" w14:textId="77777777" w:rsidR="00AC641A" w:rsidRDefault="00AC641A" w:rsidP="008F701A">
            <w:pPr>
              <w:jc w:val="center"/>
            </w:pPr>
            <w:r>
              <w:t>1.000</w:t>
            </w:r>
          </w:p>
        </w:tc>
        <w:tc>
          <w:tcPr>
            <w:tcW w:w="851" w:type="dxa"/>
            <w:tcBorders>
              <w:bottom w:val="single" w:sz="4" w:space="0" w:color="auto"/>
            </w:tcBorders>
            <w:shd w:val="clear" w:color="auto" w:fill="FFFF99"/>
          </w:tcPr>
          <w:p w14:paraId="0CCE9900" w14:textId="77777777" w:rsidR="00AC641A" w:rsidRDefault="00AC641A" w:rsidP="008F701A">
            <w:pPr>
              <w:jc w:val="center"/>
            </w:pPr>
            <w:r>
              <w:t>1.000</w:t>
            </w:r>
          </w:p>
        </w:tc>
      </w:tr>
      <w:tr w:rsidR="00AC641A" w14:paraId="02FAB97A" w14:textId="77777777" w:rsidTr="008F701A">
        <w:tc>
          <w:tcPr>
            <w:tcW w:w="1702" w:type="dxa"/>
          </w:tcPr>
          <w:p w14:paraId="0ECC72BC" w14:textId="77777777" w:rsidR="00AC641A" w:rsidRDefault="00AC641A" w:rsidP="008F701A">
            <w:r>
              <w:t>High Island E</w:t>
            </w:r>
          </w:p>
        </w:tc>
        <w:tc>
          <w:tcPr>
            <w:tcW w:w="850" w:type="dxa"/>
            <w:shd w:val="pct5" w:color="auto" w:fill="auto"/>
          </w:tcPr>
          <w:p w14:paraId="545A55C3" w14:textId="77777777" w:rsidR="00AC641A" w:rsidRDefault="00AC641A" w:rsidP="008F701A">
            <w:pPr>
              <w:jc w:val="center"/>
            </w:pPr>
            <w:r>
              <w:t>12.14</w:t>
            </w:r>
          </w:p>
        </w:tc>
        <w:tc>
          <w:tcPr>
            <w:tcW w:w="851" w:type="dxa"/>
            <w:shd w:val="clear" w:color="auto" w:fill="FBFEFF" w:themeFill="background1"/>
          </w:tcPr>
          <w:p w14:paraId="2898EDE9" w14:textId="77777777" w:rsidR="00AC641A" w:rsidRDefault="00AC641A" w:rsidP="008F701A">
            <w:pPr>
              <w:jc w:val="center"/>
            </w:pPr>
            <w:r>
              <w:t>0.045</w:t>
            </w:r>
          </w:p>
        </w:tc>
        <w:tc>
          <w:tcPr>
            <w:tcW w:w="850" w:type="dxa"/>
            <w:shd w:val="clear" w:color="auto" w:fill="FBFEFF" w:themeFill="background1"/>
          </w:tcPr>
          <w:p w14:paraId="0DEBD5D8" w14:textId="77777777" w:rsidR="00AC641A" w:rsidRDefault="00AC641A" w:rsidP="008F701A">
            <w:pPr>
              <w:jc w:val="center"/>
            </w:pPr>
            <w:r>
              <w:t>0.075</w:t>
            </w:r>
          </w:p>
        </w:tc>
        <w:tc>
          <w:tcPr>
            <w:tcW w:w="851" w:type="dxa"/>
            <w:shd w:val="clear" w:color="auto" w:fill="FBFEFF" w:themeFill="background1"/>
          </w:tcPr>
          <w:p w14:paraId="2B777CE9" w14:textId="77777777" w:rsidR="00AC641A" w:rsidRDefault="00AC641A" w:rsidP="008F701A">
            <w:pPr>
              <w:jc w:val="center"/>
            </w:pPr>
            <w:r>
              <w:t>0.183</w:t>
            </w:r>
          </w:p>
        </w:tc>
        <w:tc>
          <w:tcPr>
            <w:tcW w:w="850" w:type="dxa"/>
            <w:tcBorders>
              <w:bottom w:val="single" w:sz="4" w:space="0" w:color="auto"/>
            </w:tcBorders>
            <w:shd w:val="clear" w:color="auto" w:fill="FBFEFF" w:themeFill="background1"/>
          </w:tcPr>
          <w:p w14:paraId="21FFCE63" w14:textId="77777777" w:rsidR="00AC641A" w:rsidRDefault="00AC641A" w:rsidP="008F701A">
            <w:pPr>
              <w:jc w:val="center"/>
            </w:pPr>
            <w:r>
              <w:t>0.350</w:t>
            </w:r>
          </w:p>
        </w:tc>
        <w:tc>
          <w:tcPr>
            <w:tcW w:w="851" w:type="dxa"/>
            <w:tcBorders>
              <w:bottom w:val="single" w:sz="4" w:space="0" w:color="auto"/>
            </w:tcBorders>
            <w:shd w:val="clear" w:color="auto" w:fill="FBFEFF" w:themeFill="background1"/>
          </w:tcPr>
          <w:p w14:paraId="6D9D7A56" w14:textId="77777777" w:rsidR="00AC641A" w:rsidRDefault="00AC641A" w:rsidP="008F701A">
            <w:pPr>
              <w:jc w:val="center"/>
            </w:pPr>
            <w:r>
              <w:t>0.557</w:t>
            </w:r>
          </w:p>
        </w:tc>
        <w:tc>
          <w:tcPr>
            <w:tcW w:w="850" w:type="dxa"/>
            <w:shd w:val="clear" w:color="auto" w:fill="FFFF99"/>
          </w:tcPr>
          <w:p w14:paraId="4D6B354B" w14:textId="77777777" w:rsidR="00AC641A" w:rsidRDefault="00AC641A" w:rsidP="008F701A">
            <w:pPr>
              <w:jc w:val="center"/>
            </w:pPr>
            <w:r>
              <w:t>0.918</w:t>
            </w:r>
          </w:p>
        </w:tc>
        <w:tc>
          <w:tcPr>
            <w:tcW w:w="851" w:type="dxa"/>
            <w:shd w:val="clear" w:color="auto" w:fill="FFFF99"/>
          </w:tcPr>
          <w:p w14:paraId="24E8686C" w14:textId="77777777" w:rsidR="00AC641A" w:rsidRDefault="00AC641A" w:rsidP="008F701A">
            <w:pPr>
              <w:jc w:val="center"/>
            </w:pPr>
            <w:r>
              <w:t>0.999</w:t>
            </w:r>
          </w:p>
        </w:tc>
      </w:tr>
      <w:tr w:rsidR="00AC641A" w14:paraId="227F7616" w14:textId="77777777" w:rsidTr="008F701A">
        <w:tc>
          <w:tcPr>
            <w:tcW w:w="1702" w:type="dxa"/>
          </w:tcPr>
          <w:p w14:paraId="67AA204F" w14:textId="77777777" w:rsidR="00AC641A" w:rsidRDefault="00AC641A" w:rsidP="008F701A">
            <w:r>
              <w:t>High Island W</w:t>
            </w:r>
          </w:p>
        </w:tc>
        <w:tc>
          <w:tcPr>
            <w:tcW w:w="850" w:type="dxa"/>
            <w:shd w:val="pct5" w:color="auto" w:fill="auto"/>
          </w:tcPr>
          <w:p w14:paraId="04A6703D" w14:textId="77777777" w:rsidR="00AC641A" w:rsidRDefault="00AC641A" w:rsidP="008F701A">
            <w:pPr>
              <w:jc w:val="center"/>
            </w:pPr>
            <w:r>
              <w:t>8.41</w:t>
            </w:r>
          </w:p>
        </w:tc>
        <w:tc>
          <w:tcPr>
            <w:tcW w:w="851" w:type="dxa"/>
            <w:shd w:val="clear" w:color="auto" w:fill="FBFEFF" w:themeFill="background1"/>
          </w:tcPr>
          <w:p w14:paraId="002C901B" w14:textId="77777777" w:rsidR="00AC641A" w:rsidRDefault="00AC641A" w:rsidP="008F701A">
            <w:pPr>
              <w:jc w:val="center"/>
            </w:pPr>
            <w:r>
              <w:t>0.056</w:t>
            </w:r>
          </w:p>
        </w:tc>
        <w:tc>
          <w:tcPr>
            <w:tcW w:w="850" w:type="dxa"/>
            <w:shd w:val="clear" w:color="auto" w:fill="FBFEFF" w:themeFill="background1"/>
          </w:tcPr>
          <w:p w14:paraId="48A11B46" w14:textId="77777777" w:rsidR="00AC641A" w:rsidRDefault="00AC641A" w:rsidP="008F701A">
            <w:pPr>
              <w:jc w:val="center"/>
            </w:pPr>
            <w:r>
              <w:t>0.161</w:t>
            </w:r>
          </w:p>
        </w:tc>
        <w:tc>
          <w:tcPr>
            <w:tcW w:w="851" w:type="dxa"/>
            <w:tcBorders>
              <w:bottom w:val="single" w:sz="4" w:space="0" w:color="auto"/>
            </w:tcBorders>
            <w:shd w:val="clear" w:color="auto" w:fill="FBFEFF" w:themeFill="background1"/>
          </w:tcPr>
          <w:p w14:paraId="67A02080" w14:textId="77777777" w:rsidR="00AC641A" w:rsidRDefault="00AC641A" w:rsidP="008F701A">
            <w:pPr>
              <w:jc w:val="center"/>
            </w:pPr>
            <w:r>
              <w:t>0.599</w:t>
            </w:r>
          </w:p>
        </w:tc>
        <w:tc>
          <w:tcPr>
            <w:tcW w:w="850" w:type="dxa"/>
            <w:shd w:val="clear" w:color="auto" w:fill="FFFF99"/>
          </w:tcPr>
          <w:p w14:paraId="050BAF16" w14:textId="77777777" w:rsidR="00AC641A" w:rsidRDefault="00AC641A" w:rsidP="008F701A">
            <w:pPr>
              <w:jc w:val="center"/>
            </w:pPr>
            <w:r>
              <w:t>0.942</w:t>
            </w:r>
          </w:p>
        </w:tc>
        <w:tc>
          <w:tcPr>
            <w:tcW w:w="851" w:type="dxa"/>
            <w:shd w:val="clear" w:color="auto" w:fill="FFFF99"/>
          </w:tcPr>
          <w:p w14:paraId="2C4897A4" w14:textId="77777777" w:rsidR="00AC641A" w:rsidRDefault="00AC641A" w:rsidP="008F701A">
            <w:pPr>
              <w:jc w:val="center"/>
            </w:pPr>
            <w:r>
              <w:t>1.000</w:t>
            </w:r>
          </w:p>
        </w:tc>
        <w:tc>
          <w:tcPr>
            <w:tcW w:w="850" w:type="dxa"/>
            <w:shd w:val="clear" w:color="auto" w:fill="FFFF99"/>
          </w:tcPr>
          <w:p w14:paraId="77EE2E57" w14:textId="77777777" w:rsidR="00AC641A" w:rsidRDefault="00AC641A" w:rsidP="008F701A">
            <w:pPr>
              <w:jc w:val="center"/>
            </w:pPr>
            <w:r>
              <w:t>1.000</w:t>
            </w:r>
          </w:p>
        </w:tc>
        <w:tc>
          <w:tcPr>
            <w:tcW w:w="851" w:type="dxa"/>
            <w:shd w:val="clear" w:color="auto" w:fill="FFFF99"/>
          </w:tcPr>
          <w:p w14:paraId="0774AF8D" w14:textId="77777777" w:rsidR="00AC641A" w:rsidRDefault="00AC641A" w:rsidP="008F701A">
            <w:pPr>
              <w:jc w:val="center"/>
            </w:pPr>
            <w:r>
              <w:t>1.000</w:t>
            </w:r>
          </w:p>
        </w:tc>
      </w:tr>
      <w:tr w:rsidR="00AC641A" w14:paraId="601E7D6F" w14:textId="77777777" w:rsidTr="008F701A">
        <w:tc>
          <w:tcPr>
            <w:tcW w:w="1702" w:type="dxa"/>
          </w:tcPr>
          <w:p w14:paraId="0EE1F6DF" w14:textId="77777777" w:rsidR="00AC641A" w:rsidRDefault="00AC641A" w:rsidP="008F701A">
            <w:r>
              <w:t>Hook Island</w:t>
            </w:r>
          </w:p>
        </w:tc>
        <w:tc>
          <w:tcPr>
            <w:tcW w:w="850" w:type="dxa"/>
            <w:shd w:val="pct5" w:color="auto" w:fill="auto"/>
          </w:tcPr>
          <w:p w14:paraId="0DC88A6D" w14:textId="77777777" w:rsidR="00AC641A" w:rsidRDefault="00AC641A" w:rsidP="008F701A">
            <w:pPr>
              <w:jc w:val="center"/>
            </w:pPr>
            <w:r>
              <w:t>12.43</w:t>
            </w:r>
          </w:p>
        </w:tc>
        <w:tc>
          <w:tcPr>
            <w:tcW w:w="851" w:type="dxa"/>
            <w:shd w:val="clear" w:color="auto" w:fill="FBFEFF" w:themeFill="background1"/>
          </w:tcPr>
          <w:p w14:paraId="61734107" w14:textId="77777777" w:rsidR="00AC641A" w:rsidRDefault="00AC641A" w:rsidP="008F701A">
            <w:pPr>
              <w:jc w:val="center"/>
            </w:pPr>
            <w:r>
              <w:t>0.070</w:t>
            </w:r>
          </w:p>
        </w:tc>
        <w:tc>
          <w:tcPr>
            <w:tcW w:w="850" w:type="dxa"/>
            <w:shd w:val="clear" w:color="auto" w:fill="FBFEFF" w:themeFill="background1"/>
          </w:tcPr>
          <w:p w14:paraId="1D9283AF" w14:textId="77777777" w:rsidR="00AC641A" w:rsidRDefault="00AC641A" w:rsidP="008F701A">
            <w:pPr>
              <w:jc w:val="center"/>
            </w:pPr>
            <w:r>
              <w:t>0.409</w:t>
            </w:r>
          </w:p>
        </w:tc>
        <w:tc>
          <w:tcPr>
            <w:tcW w:w="851" w:type="dxa"/>
            <w:shd w:val="clear" w:color="auto" w:fill="FFFF99"/>
          </w:tcPr>
          <w:p w14:paraId="18D297C2" w14:textId="77777777" w:rsidR="00AC641A" w:rsidRDefault="00AC641A" w:rsidP="008F701A">
            <w:pPr>
              <w:jc w:val="center"/>
            </w:pPr>
            <w:r>
              <w:t>0.954</w:t>
            </w:r>
          </w:p>
        </w:tc>
        <w:tc>
          <w:tcPr>
            <w:tcW w:w="850" w:type="dxa"/>
            <w:shd w:val="clear" w:color="auto" w:fill="FFFF99"/>
          </w:tcPr>
          <w:p w14:paraId="6214B661" w14:textId="77777777" w:rsidR="00AC641A" w:rsidRDefault="00AC641A" w:rsidP="008F701A">
            <w:pPr>
              <w:jc w:val="center"/>
            </w:pPr>
            <w:r>
              <w:t>1.000</w:t>
            </w:r>
          </w:p>
        </w:tc>
        <w:tc>
          <w:tcPr>
            <w:tcW w:w="851" w:type="dxa"/>
            <w:shd w:val="clear" w:color="auto" w:fill="FFFF99"/>
          </w:tcPr>
          <w:p w14:paraId="4FA59D53" w14:textId="77777777" w:rsidR="00AC641A" w:rsidRDefault="00AC641A" w:rsidP="008F701A">
            <w:pPr>
              <w:jc w:val="center"/>
            </w:pPr>
            <w:r>
              <w:t>1.000</w:t>
            </w:r>
          </w:p>
        </w:tc>
        <w:tc>
          <w:tcPr>
            <w:tcW w:w="850" w:type="dxa"/>
            <w:shd w:val="clear" w:color="auto" w:fill="FFFF99"/>
          </w:tcPr>
          <w:p w14:paraId="1F915D2F" w14:textId="77777777" w:rsidR="00AC641A" w:rsidRDefault="00AC641A" w:rsidP="008F701A">
            <w:pPr>
              <w:jc w:val="center"/>
            </w:pPr>
            <w:r>
              <w:t>1.000</w:t>
            </w:r>
          </w:p>
        </w:tc>
        <w:tc>
          <w:tcPr>
            <w:tcW w:w="851" w:type="dxa"/>
            <w:shd w:val="clear" w:color="auto" w:fill="FFFF99"/>
          </w:tcPr>
          <w:p w14:paraId="26B09A5C" w14:textId="77777777" w:rsidR="00AC641A" w:rsidRDefault="00AC641A" w:rsidP="008F701A">
            <w:pPr>
              <w:jc w:val="center"/>
            </w:pPr>
            <w:r>
              <w:t>1.000</w:t>
            </w:r>
          </w:p>
        </w:tc>
      </w:tr>
      <w:tr w:rsidR="00AC641A" w14:paraId="0069604D" w14:textId="77777777" w:rsidTr="008F701A">
        <w:tc>
          <w:tcPr>
            <w:tcW w:w="1702" w:type="dxa"/>
          </w:tcPr>
          <w:p w14:paraId="0CBEE624" w14:textId="77777777" w:rsidR="00AC641A" w:rsidRDefault="00AC641A" w:rsidP="008F701A">
            <w:r>
              <w:t>Humpy</w:t>
            </w:r>
          </w:p>
        </w:tc>
        <w:tc>
          <w:tcPr>
            <w:tcW w:w="850" w:type="dxa"/>
            <w:shd w:val="pct5" w:color="auto" w:fill="auto"/>
          </w:tcPr>
          <w:p w14:paraId="128FAC40" w14:textId="77777777" w:rsidR="00AC641A" w:rsidRDefault="00AC641A" w:rsidP="008F701A">
            <w:pPr>
              <w:jc w:val="center"/>
            </w:pPr>
            <w:r>
              <w:t>12.20</w:t>
            </w:r>
          </w:p>
        </w:tc>
        <w:tc>
          <w:tcPr>
            <w:tcW w:w="851" w:type="dxa"/>
            <w:shd w:val="clear" w:color="auto" w:fill="FBFEFF" w:themeFill="background1"/>
          </w:tcPr>
          <w:p w14:paraId="2CCFDD6E" w14:textId="77777777" w:rsidR="00AC641A" w:rsidRDefault="00AC641A" w:rsidP="008F701A">
            <w:pPr>
              <w:jc w:val="center"/>
            </w:pPr>
            <w:r>
              <w:t>0.070</w:t>
            </w:r>
          </w:p>
        </w:tc>
        <w:tc>
          <w:tcPr>
            <w:tcW w:w="850" w:type="dxa"/>
            <w:shd w:val="clear" w:color="auto" w:fill="FBFEFF" w:themeFill="background1"/>
          </w:tcPr>
          <w:p w14:paraId="3D6E980F" w14:textId="77777777" w:rsidR="00AC641A" w:rsidRDefault="00AC641A" w:rsidP="008F701A">
            <w:pPr>
              <w:jc w:val="center"/>
            </w:pPr>
            <w:r>
              <w:t>0.470</w:t>
            </w:r>
          </w:p>
        </w:tc>
        <w:tc>
          <w:tcPr>
            <w:tcW w:w="851" w:type="dxa"/>
            <w:shd w:val="clear" w:color="auto" w:fill="FFFF99"/>
          </w:tcPr>
          <w:p w14:paraId="56CC3BC8" w14:textId="77777777" w:rsidR="00AC641A" w:rsidRDefault="00AC641A" w:rsidP="008F701A">
            <w:pPr>
              <w:jc w:val="center"/>
            </w:pPr>
            <w:r>
              <w:t>0.983</w:t>
            </w:r>
          </w:p>
        </w:tc>
        <w:tc>
          <w:tcPr>
            <w:tcW w:w="850" w:type="dxa"/>
            <w:shd w:val="clear" w:color="auto" w:fill="FFFF99"/>
          </w:tcPr>
          <w:p w14:paraId="741E5AAB" w14:textId="77777777" w:rsidR="00AC641A" w:rsidRDefault="00AC641A" w:rsidP="008F701A">
            <w:pPr>
              <w:jc w:val="center"/>
            </w:pPr>
            <w:r>
              <w:t>1.000</w:t>
            </w:r>
          </w:p>
        </w:tc>
        <w:tc>
          <w:tcPr>
            <w:tcW w:w="851" w:type="dxa"/>
            <w:tcBorders>
              <w:bottom w:val="single" w:sz="4" w:space="0" w:color="auto"/>
            </w:tcBorders>
            <w:shd w:val="clear" w:color="auto" w:fill="FFFF99"/>
          </w:tcPr>
          <w:p w14:paraId="4B894B5B" w14:textId="77777777" w:rsidR="00AC641A" w:rsidRDefault="00AC641A" w:rsidP="008F701A">
            <w:pPr>
              <w:jc w:val="center"/>
            </w:pPr>
            <w:r>
              <w:t>1.000</w:t>
            </w:r>
          </w:p>
        </w:tc>
        <w:tc>
          <w:tcPr>
            <w:tcW w:w="850" w:type="dxa"/>
            <w:shd w:val="clear" w:color="auto" w:fill="FFFF99"/>
          </w:tcPr>
          <w:p w14:paraId="6D1CB800" w14:textId="77777777" w:rsidR="00AC641A" w:rsidRDefault="00AC641A" w:rsidP="008F701A">
            <w:pPr>
              <w:jc w:val="center"/>
            </w:pPr>
            <w:r>
              <w:t>1.000</w:t>
            </w:r>
          </w:p>
        </w:tc>
        <w:tc>
          <w:tcPr>
            <w:tcW w:w="851" w:type="dxa"/>
            <w:shd w:val="clear" w:color="auto" w:fill="FFFF99"/>
          </w:tcPr>
          <w:p w14:paraId="01CBBEF5" w14:textId="77777777" w:rsidR="00AC641A" w:rsidRDefault="00AC641A" w:rsidP="008F701A">
            <w:pPr>
              <w:jc w:val="center"/>
            </w:pPr>
            <w:r>
              <w:t>1.000</w:t>
            </w:r>
          </w:p>
        </w:tc>
      </w:tr>
      <w:tr w:rsidR="00AC641A" w14:paraId="00867EDC" w14:textId="77777777" w:rsidTr="008F701A">
        <w:tc>
          <w:tcPr>
            <w:tcW w:w="1702" w:type="dxa"/>
          </w:tcPr>
          <w:p w14:paraId="65A00C4A" w14:textId="77777777" w:rsidR="00AC641A" w:rsidRDefault="00AC641A" w:rsidP="008F701A">
            <w:r>
              <w:t>King</w:t>
            </w:r>
          </w:p>
        </w:tc>
        <w:tc>
          <w:tcPr>
            <w:tcW w:w="850" w:type="dxa"/>
            <w:shd w:val="pct5" w:color="auto" w:fill="auto"/>
          </w:tcPr>
          <w:p w14:paraId="48046B10" w14:textId="77777777" w:rsidR="00AC641A" w:rsidRDefault="00AC641A" w:rsidP="008F701A">
            <w:pPr>
              <w:jc w:val="center"/>
            </w:pPr>
            <w:r>
              <w:t>3.06</w:t>
            </w:r>
          </w:p>
        </w:tc>
        <w:tc>
          <w:tcPr>
            <w:tcW w:w="851" w:type="dxa"/>
            <w:shd w:val="clear" w:color="auto" w:fill="FBFEFF" w:themeFill="background1"/>
          </w:tcPr>
          <w:p w14:paraId="6C8C1BE0" w14:textId="77777777" w:rsidR="00AC641A" w:rsidRDefault="00AC641A" w:rsidP="008F701A">
            <w:pPr>
              <w:jc w:val="center"/>
            </w:pPr>
            <w:r>
              <w:t>0.053</w:t>
            </w:r>
          </w:p>
        </w:tc>
        <w:tc>
          <w:tcPr>
            <w:tcW w:w="850" w:type="dxa"/>
            <w:shd w:val="clear" w:color="auto" w:fill="FBFEFF" w:themeFill="background1"/>
          </w:tcPr>
          <w:p w14:paraId="56166320" w14:textId="77777777" w:rsidR="00AC641A" w:rsidRDefault="00AC641A" w:rsidP="008F701A">
            <w:pPr>
              <w:jc w:val="center"/>
            </w:pPr>
            <w:r>
              <w:t>0.105</w:t>
            </w:r>
          </w:p>
        </w:tc>
        <w:tc>
          <w:tcPr>
            <w:tcW w:w="851" w:type="dxa"/>
            <w:tcBorders>
              <w:bottom w:val="single" w:sz="4" w:space="0" w:color="auto"/>
            </w:tcBorders>
            <w:shd w:val="clear" w:color="auto" w:fill="FBFEFF" w:themeFill="background1"/>
          </w:tcPr>
          <w:p w14:paraId="33E59B1E" w14:textId="77777777" w:rsidR="00AC641A" w:rsidRDefault="00AC641A" w:rsidP="008F701A">
            <w:pPr>
              <w:jc w:val="center"/>
            </w:pPr>
            <w:r>
              <w:t>0.391</w:t>
            </w:r>
          </w:p>
        </w:tc>
        <w:tc>
          <w:tcPr>
            <w:tcW w:w="850" w:type="dxa"/>
            <w:tcBorders>
              <w:bottom w:val="single" w:sz="4" w:space="0" w:color="auto"/>
            </w:tcBorders>
            <w:shd w:val="clear" w:color="auto" w:fill="FBFEFF" w:themeFill="background1"/>
          </w:tcPr>
          <w:p w14:paraId="0A7C953C" w14:textId="77777777" w:rsidR="00AC641A" w:rsidRDefault="00AC641A" w:rsidP="008F701A">
            <w:pPr>
              <w:jc w:val="center"/>
            </w:pPr>
            <w:r>
              <w:t>0.743</w:t>
            </w:r>
          </w:p>
        </w:tc>
        <w:tc>
          <w:tcPr>
            <w:tcW w:w="851" w:type="dxa"/>
            <w:shd w:val="clear" w:color="auto" w:fill="FFFF99"/>
          </w:tcPr>
          <w:p w14:paraId="6875CF46" w14:textId="77777777" w:rsidR="00AC641A" w:rsidRDefault="00AC641A" w:rsidP="008F701A">
            <w:pPr>
              <w:jc w:val="center"/>
            </w:pPr>
            <w:r>
              <w:t>0.952</w:t>
            </w:r>
          </w:p>
        </w:tc>
        <w:tc>
          <w:tcPr>
            <w:tcW w:w="850" w:type="dxa"/>
            <w:shd w:val="clear" w:color="auto" w:fill="FFFF99"/>
          </w:tcPr>
          <w:p w14:paraId="0A9D9E47" w14:textId="77777777" w:rsidR="00AC641A" w:rsidRDefault="00AC641A" w:rsidP="008F701A">
            <w:pPr>
              <w:jc w:val="center"/>
            </w:pPr>
            <w:r>
              <w:t>1.000</w:t>
            </w:r>
          </w:p>
        </w:tc>
        <w:tc>
          <w:tcPr>
            <w:tcW w:w="851" w:type="dxa"/>
            <w:shd w:val="clear" w:color="auto" w:fill="FFFF99"/>
          </w:tcPr>
          <w:p w14:paraId="5BCDC835" w14:textId="77777777" w:rsidR="00AC641A" w:rsidRDefault="00AC641A" w:rsidP="008F701A">
            <w:pPr>
              <w:jc w:val="center"/>
            </w:pPr>
            <w:r>
              <w:t>1.000</w:t>
            </w:r>
          </w:p>
        </w:tc>
      </w:tr>
      <w:tr w:rsidR="00AC641A" w14:paraId="0E4DB731" w14:textId="77777777" w:rsidTr="008F701A">
        <w:tc>
          <w:tcPr>
            <w:tcW w:w="1702" w:type="dxa"/>
          </w:tcPr>
          <w:p w14:paraId="42BD7D16" w14:textId="77777777" w:rsidR="00AC641A" w:rsidRDefault="00AC641A" w:rsidP="008F701A">
            <w:r>
              <w:t>Lady Elliot</w:t>
            </w:r>
          </w:p>
        </w:tc>
        <w:tc>
          <w:tcPr>
            <w:tcW w:w="850" w:type="dxa"/>
            <w:shd w:val="pct5" w:color="auto" w:fill="auto"/>
          </w:tcPr>
          <w:p w14:paraId="7A74938D" w14:textId="77777777" w:rsidR="00AC641A" w:rsidRDefault="00AC641A" w:rsidP="008F701A">
            <w:pPr>
              <w:jc w:val="center"/>
            </w:pPr>
            <w:r>
              <w:t>16.36</w:t>
            </w:r>
          </w:p>
        </w:tc>
        <w:tc>
          <w:tcPr>
            <w:tcW w:w="851" w:type="dxa"/>
            <w:shd w:val="clear" w:color="auto" w:fill="FBFEFF" w:themeFill="background1"/>
          </w:tcPr>
          <w:p w14:paraId="654D765E" w14:textId="77777777" w:rsidR="00AC641A" w:rsidRDefault="00AC641A" w:rsidP="008F701A">
            <w:pPr>
              <w:jc w:val="center"/>
            </w:pPr>
            <w:r>
              <w:t>0.079</w:t>
            </w:r>
          </w:p>
        </w:tc>
        <w:tc>
          <w:tcPr>
            <w:tcW w:w="850" w:type="dxa"/>
            <w:shd w:val="clear" w:color="auto" w:fill="FBFEFF" w:themeFill="background1"/>
          </w:tcPr>
          <w:p w14:paraId="67C2CE96" w14:textId="77777777" w:rsidR="00AC641A" w:rsidRDefault="00AC641A" w:rsidP="008F701A">
            <w:pPr>
              <w:jc w:val="center"/>
            </w:pPr>
            <w:r>
              <w:t>0.440</w:t>
            </w:r>
          </w:p>
        </w:tc>
        <w:tc>
          <w:tcPr>
            <w:tcW w:w="851" w:type="dxa"/>
            <w:shd w:val="clear" w:color="auto" w:fill="FFFF99"/>
          </w:tcPr>
          <w:p w14:paraId="377C338C" w14:textId="77777777" w:rsidR="00AC641A" w:rsidRDefault="00AC641A" w:rsidP="008F701A">
            <w:pPr>
              <w:jc w:val="center"/>
            </w:pPr>
            <w:r>
              <w:t>1.000</w:t>
            </w:r>
          </w:p>
        </w:tc>
        <w:tc>
          <w:tcPr>
            <w:tcW w:w="850" w:type="dxa"/>
            <w:shd w:val="clear" w:color="auto" w:fill="FFFF99"/>
          </w:tcPr>
          <w:p w14:paraId="32D260A5" w14:textId="77777777" w:rsidR="00AC641A" w:rsidRDefault="00AC641A" w:rsidP="008F701A">
            <w:pPr>
              <w:jc w:val="center"/>
            </w:pPr>
            <w:r>
              <w:t>1.000</w:t>
            </w:r>
          </w:p>
        </w:tc>
        <w:tc>
          <w:tcPr>
            <w:tcW w:w="851" w:type="dxa"/>
            <w:shd w:val="clear" w:color="auto" w:fill="FFFF99"/>
          </w:tcPr>
          <w:p w14:paraId="4BD26B2A" w14:textId="77777777" w:rsidR="00AC641A" w:rsidRDefault="00AC641A" w:rsidP="008F701A">
            <w:pPr>
              <w:jc w:val="center"/>
            </w:pPr>
            <w:r>
              <w:t>1.000</w:t>
            </w:r>
          </w:p>
        </w:tc>
        <w:tc>
          <w:tcPr>
            <w:tcW w:w="850" w:type="dxa"/>
            <w:shd w:val="clear" w:color="auto" w:fill="FFFF99"/>
          </w:tcPr>
          <w:p w14:paraId="62660033" w14:textId="77777777" w:rsidR="00AC641A" w:rsidRDefault="00AC641A" w:rsidP="008F701A">
            <w:pPr>
              <w:jc w:val="center"/>
            </w:pPr>
            <w:r>
              <w:t>1.000</w:t>
            </w:r>
          </w:p>
        </w:tc>
        <w:tc>
          <w:tcPr>
            <w:tcW w:w="851" w:type="dxa"/>
            <w:shd w:val="clear" w:color="auto" w:fill="FFFF99"/>
          </w:tcPr>
          <w:p w14:paraId="7E228B7A" w14:textId="77777777" w:rsidR="00AC641A" w:rsidRDefault="00AC641A" w:rsidP="008F701A">
            <w:pPr>
              <w:jc w:val="center"/>
            </w:pPr>
            <w:r>
              <w:t>1.000</w:t>
            </w:r>
          </w:p>
        </w:tc>
      </w:tr>
      <w:tr w:rsidR="00AC641A" w14:paraId="12A053F0" w14:textId="77777777" w:rsidTr="008F701A">
        <w:tc>
          <w:tcPr>
            <w:tcW w:w="1702" w:type="dxa"/>
          </w:tcPr>
          <w:p w14:paraId="56798D9E" w14:textId="77777777" w:rsidR="00AC641A" w:rsidRDefault="00AC641A" w:rsidP="008F701A">
            <w:r>
              <w:t>Middle Is</w:t>
            </w:r>
          </w:p>
        </w:tc>
        <w:tc>
          <w:tcPr>
            <w:tcW w:w="850" w:type="dxa"/>
            <w:shd w:val="pct5" w:color="auto" w:fill="auto"/>
          </w:tcPr>
          <w:p w14:paraId="103AD6CB" w14:textId="77777777" w:rsidR="00AC641A" w:rsidRDefault="00AC641A" w:rsidP="008F701A">
            <w:pPr>
              <w:jc w:val="center"/>
            </w:pPr>
            <w:r>
              <w:t>10.70</w:t>
            </w:r>
          </w:p>
        </w:tc>
        <w:tc>
          <w:tcPr>
            <w:tcW w:w="851" w:type="dxa"/>
            <w:shd w:val="clear" w:color="auto" w:fill="FBFEFF" w:themeFill="background1"/>
          </w:tcPr>
          <w:p w14:paraId="3C4EEEE8" w14:textId="77777777" w:rsidR="00AC641A" w:rsidRDefault="00AC641A" w:rsidP="008F701A">
            <w:pPr>
              <w:jc w:val="center"/>
            </w:pPr>
            <w:r>
              <w:t>0.049</w:t>
            </w:r>
          </w:p>
        </w:tc>
        <w:tc>
          <w:tcPr>
            <w:tcW w:w="850" w:type="dxa"/>
            <w:shd w:val="clear" w:color="auto" w:fill="FBFEFF" w:themeFill="background1"/>
          </w:tcPr>
          <w:p w14:paraId="3B3006DC" w14:textId="77777777" w:rsidR="00AC641A" w:rsidRDefault="00AC641A" w:rsidP="008F701A">
            <w:pPr>
              <w:jc w:val="center"/>
            </w:pPr>
            <w:r>
              <w:t>0.063</w:t>
            </w:r>
          </w:p>
        </w:tc>
        <w:tc>
          <w:tcPr>
            <w:tcW w:w="851" w:type="dxa"/>
            <w:shd w:val="clear" w:color="auto" w:fill="FBFEFF" w:themeFill="background1"/>
          </w:tcPr>
          <w:p w14:paraId="3C83F1D3" w14:textId="77777777" w:rsidR="00AC641A" w:rsidRDefault="00AC641A" w:rsidP="008F701A">
            <w:pPr>
              <w:jc w:val="center"/>
            </w:pPr>
            <w:r>
              <w:t>0.168</w:t>
            </w:r>
          </w:p>
        </w:tc>
        <w:tc>
          <w:tcPr>
            <w:tcW w:w="850" w:type="dxa"/>
            <w:tcBorders>
              <w:bottom w:val="single" w:sz="4" w:space="0" w:color="auto"/>
            </w:tcBorders>
            <w:shd w:val="clear" w:color="auto" w:fill="FBFEFF" w:themeFill="background1"/>
          </w:tcPr>
          <w:p w14:paraId="2CE10591" w14:textId="77777777" w:rsidR="00AC641A" w:rsidRDefault="00AC641A" w:rsidP="008F701A">
            <w:pPr>
              <w:jc w:val="center"/>
            </w:pPr>
            <w:r>
              <w:t>0.318</w:t>
            </w:r>
          </w:p>
        </w:tc>
        <w:tc>
          <w:tcPr>
            <w:tcW w:w="851" w:type="dxa"/>
            <w:tcBorders>
              <w:bottom w:val="single" w:sz="4" w:space="0" w:color="auto"/>
            </w:tcBorders>
            <w:shd w:val="clear" w:color="auto" w:fill="FBFEFF" w:themeFill="background1"/>
          </w:tcPr>
          <w:p w14:paraId="4F9F6451" w14:textId="77777777" w:rsidR="00AC641A" w:rsidRDefault="00AC641A" w:rsidP="008F701A">
            <w:pPr>
              <w:jc w:val="center"/>
            </w:pPr>
            <w:r>
              <w:t>0.578</w:t>
            </w:r>
          </w:p>
        </w:tc>
        <w:tc>
          <w:tcPr>
            <w:tcW w:w="850" w:type="dxa"/>
            <w:shd w:val="clear" w:color="auto" w:fill="FFFF99"/>
          </w:tcPr>
          <w:p w14:paraId="30D84CB2" w14:textId="77777777" w:rsidR="00AC641A" w:rsidRDefault="00AC641A" w:rsidP="008F701A">
            <w:pPr>
              <w:jc w:val="center"/>
            </w:pPr>
            <w:r>
              <w:t>0.945</w:t>
            </w:r>
          </w:p>
        </w:tc>
        <w:tc>
          <w:tcPr>
            <w:tcW w:w="851" w:type="dxa"/>
            <w:shd w:val="clear" w:color="auto" w:fill="FFFF99"/>
          </w:tcPr>
          <w:p w14:paraId="75031743" w14:textId="77777777" w:rsidR="00AC641A" w:rsidRDefault="00AC641A" w:rsidP="008F701A">
            <w:pPr>
              <w:jc w:val="center"/>
            </w:pPr>
            <w:r>
              <w:t>1.000</w:t>
            </w:r>
          </w:p>
        </w:tc>
      </w:tr>
      <w:tr w:rsidR="00AC641A" w14:paraId="6C3538DE" w14:textId="77777777" w:rsidTr="008F701A">
        <w:tc>
          <w:tcPr>
            <w:tcW w:w="1702" w:type="dxa"/>
          </w:tcPr>
          <w:p w14:paraId="2BC0D590" w14:textId="77777777" w:rsidR="00AC641A" w:rsidRDefault="00AC641A" w:rsidP="008F701A">
            <w:r>
              <w:t>Middle Reef</w:t>
            </w:r>
          </w:p>
        </w:tc>
        <w:tc>
          <w:tcPr>
            <w:tcW w:w="850" w:type="dxa"/>
            <w:shd w:val="pct5" w:color="auto" w:fill="auto"/>
          </w:tcPr>
          <w:p w14:paraId="1FCDB1B5" w14:textId="77777777" w:rsidR="00AC641A" w:rsidRDefault="00AC641A" w:rsidP="008F701A">
            <w:pPr>
              <w:jc w:val="center"/>
            </w:pPr>
            <w:r>
              <w:t>22.26</w:t>
            </w:r>
          </w:p>
        </w:tc>
        <w:tc>
          <w:tcPr>
            <w:tcW w:w="851" w:type="dxa"/>
            <w:shd w:val="clear" w:color="auto" w:fill="FBFEFF" w:themeFill="background1"/>
          </w:tcPr>
          <w:p w14:paraId="31272FAB" w14:textId="77777777" w:rsidR="00AC641A" w:rsidRDefault="00AC641A" w:rsidP="008F701A">
            <w:pPr>
              <w:jc w:val="center"/>
            </w:pPr>
            <w:r>
              <w:t>0.069</w:t>
            </w:r>
          </w:p>
        </w:tc>
        <w:tc>
          <w:tcPr>
            <w:tcW w:w="850" w:type="dxa"/>
            <w:shd w:val="clear" w:color="auto" w:fill="FBFEFF" w:themeFill="background1"/>
          </w:tcPr>
          <w:p w14:paraId="475C6E77" w14:textId="77777777" w:rsidR="00AC641A" w:rsidRDefault="00AC641A" w:rsidP="008F701A">
            <w:pPr>
              <w:jc w:val="center"/>
            </w:pPr>
            <w:r>
              <w:t>0.285</w:t>
            </w:r>
          </w:p>
        </w:tc>
        <w:tc>
          <w:tcPr>
            <w:tcW w:w="851" w:type="dxa"/>
            <w:shd w:val="clear" w:color="auto" w:fill="FBFEFF" w:themeFill="background1"/>
          </w:tcPr>
          <w:p w14:paraId="40069FAD" w14:textId="77777777" w:rsidR="00AC641A" w:rsidRDefault="00AC641A" w:rsidP="008F701A">
            <w:pPr>
              <w:jc w:val="center"/>
            </w:pPr>
            <w:r>
              <w:t>0.884</w:t>
            </w:r>
          </w:p>
        </w:tc>
        <w:tc>
          <w:tcPr>
            <w:tcW w:w="850" w:type="dxa"/>
            <w:shd w:val="clear" w:color="auto" w:fill="FFFF99"/>
          </w:tcPr>
          <w:p w14:paraId="59287E85" w14:textId="77777777" w:rsidR="00AC641A" w:rsidRDefault="00AC641A" w:rsidP="008F701A">
            <w:pPr>
              <w:jc w:val="center"/>
            </w:pPr>
            <w:r>
              <w:t>1.000</w:t>
            </w:r>
          </w:p>
        </w:tc>
        <w:tc>
          <w:tcPr>
            <w:tcW w:w="851" w:type="dxa"/>
            <w:shd w:val="clear" w:color="auto" w:fill="FFFF99"/>
          </w:tcPr>
          <w:p w14:paraId="018AA9E2" w14:textId="77777777" w:rsidR="00AC641A" w:rsidRDefault="00AC641A" w:rsidP="008F701A">
            <w:pPr>
              <w:jc w:val="center"/>
            </w:pPr>
            <w:r>
              <w:t>1.000</w:t>
            </w:r>
          </w:p>
        </w:tc>
        <w:tc>
          <w:tcPr>
            <w:tcW w:w="850" w:type="dxa"/>
            <w:shd w:val="clear" w:color="auto" w:fill="FFFF99"/>
          </w:tcPr>
          <w:p w14:paraId="3FA3F65A" w14:textId="77777777" w:rsidR="00AC641A" w:rsidRDefault="00AC641A" w:rsidP="008F701A">
            <w:pPr>
              <w:jc w:val="center"/>
            </w:pPr>
            <w:r>
              <w:t>1.000</w:t>
            </w:r>
          </w:p>
        </w:tc>
        <w:tc>
          <w:tcPr>
            <w:tcW w:w="851" w:type="dxa"/>
            <w:tcBorders>
              <w:bottom w:val="single" w:sz="4" w:space="0" w:color="auto"/>
            </w:tcBorders>
            <w:shd w:val="clear" w:color="auto" w:fill="FFFF99"/>
          </w:tcPr>
          <w:p w14:paraId="102EBDD4" w14:textId="77777777" w:rsidR="00AC641A" w:rsidRDefault="00AC641A" w:rsidP="008F701A">
            <w:pPr>
              <w:jc w:val="center"/>
            </w:pPr>
            <w:r>
              <w:t>1.000</w:t>
            </w:r>
          </w:p>
        </w:tc>
      </w:tr>
      <w:tr w:rsidR="00AC641A" w14:paraId="61BD29EF" w14:textId="77777777" w:rsidTr="008F701A">
        <w:tc>
          <w:tcPr>
            <w:tcW w:w="1702" w:type="dxa"/>
          </w:tcPr>
          <w:p w14:paraId="50D38818" w14:textId="77777777" w:rsidR="00AC641A" w:rsidRDefault="00AC641A" w:rsidP="008F701A">
            <w:r>
              <w:t>Nth Banard Gp</w:t>
            </w:r>
          </w:p>
        </w:tc>
        <w:tc>
          <w:tcPr>
            <w:tcW w:w="850" w:type="dxa"/>
            <w:shd w:val="pct5" w:color="auto" w:fill="auto"/>
          </w:tcPr>
          <w:p w14:paraId="5E18ECD7" w14:textId="77777777" w:rsidR="00AC641A" w:rsidRDefault="00AC641A" w:rsidP="008F701A">
            <w:pPr>
              <w:jc w:val="center"/>
            </w:pPr>
            <w:r>
              <w:t>24.32</w:t>
            </w:r>
          </w:p>
        </w:tc>
        <w:tc>
          <w:tcPr>
            <w:tcW w:w="851" w:type="dxa"/>
            <w:shd w:val="clear" w:color="auto" w:fill="FBFEFF" w:themeFill="background1"/>
          </w:tcPr>
          <w:p w14:paraId="7D42D210" w14:textId="77777777" w:rsidR="00AC641A" w:rsidRDefault="00AC641A" w:rsidP="008F701A">
            <w:pPr>
              <w:jc w:val="center"/>
            </w:pPr>
            <w:r>
              <w:t>0.053</w:t>
            </w:r>
          </w:p>
        </w:tc>
        <w:tc>
          <w:tcPr>
            <w:tcW w:w="850" w:type="dxa"/>
            <w:shd w:val="clear" w:color="auto" w:fill="FBFEFF" w:themeFill="background1"/>
          </w:tcPr>
          <w:p w14:paraId="0781A77A" w14:textId="77777777" w:rsidR="00AC641A" w:rsidRDefault="00AC641A" w:rsidP="008F701A">
            <w:pPr>
              <w:jc w:val="center"/>
            </w:pPr>
            <w:r>
              <w:t>0.076</w:t>
            </w:r>
          </w:p>
        </w:tc>
        <w:tc>
          <w:tcPr>
            <w:tcW w:w="851" w:type="dxa"/>
            <w:shd w:val="clear" w:color="auto" w:fill="FBFEFF" w:themeFill="background1"/>
          </w:tcPr>
          <w:p w14:paraId="1402A9F2" w14:textId="77777777" w:rsidR="00AC641A" w:rsidRDefault="00AC641A" w:rsidP="008F701A">
            <w:pPr>
              <w:jc w:val="center"/>
            </w:pPr>
            <w:r>
              <w:t>0.122</w:t>
            </w:r>
          </w:p>
        </w:tc>
        <w:tc>
          <w:tcPr>
            <w:tcW w:w="850" w:type="dxa"/>
            <w:shd w:val="clear" w:color="auto" w:fill="FBFEFF" w:themeFill="background1"/>
          </w:tcPr>
          <w:p w14:paraId="453E6C59" w14:textId="77777777" w:rsidR="00AC641A" w:rsidRDefault="00AC641A" w:rsidP="008F701A">
            <w:pPr>
              <w:jc w:val="center"/>
            </w:pPr>
            <w:r>
              <w:t>0.216</w:t>
            </w:r>
          </w:p>
        </w:tc>
        <w:tc>
          <w:tcPr>
            <w:tcW w:w="851" w:type="dxa"/>
            <w:tcBorders>
              <w:bottom w:val="single" w:sz="4" w:space="0" w:color="auto"/>
            </w:tcBorders>
            <w:shd w:val="clear" w:color="auto" w:fill="FBFEFF" w:themeFill="background1"/>
          </w:tcPr>
          <w:p w14:paraId="06CF7E75" w14:textId="77777777" w:rsidR="00AC641A" w:rsidRDefault="00AC641A" w:rsidP="008F701A">
            <w:pPr>
              <w:jc w:val="center"/>
            </w:pPr>
            <w:r>
              <w:t>0.351</w:t>
            </w:r>
          </w:p>
        </w:tc>
        <w:tc>
          <w:tcPr>
            <w:tcW w:w="850" w:type="dxa"/>
            <w:tcBorders>
              <w:bottom w:val="single" w:sz="4" w:space="0" w:color="auto"/>
            </w:tcBorders>
            <w:shd w:val="clear" w:color="auto" w:fill="FFFF99"/>
          </w:tcPr>
          <w:p w14:paraId="61330619" w14:textId="77777777" w:rsidR="00AC641A" w:rsidRDefault="00AC641A" w:rsidP="008F701A">
            <w:pPr>
              <w:jc w:val="center"/>
            </w:pPr>
            <w:r>
              <w:t>0.767</w:t>
            </w:r>
          </w:p>
        </w:tc>
        <w:tc>
          <w:tcPr>
            <w:tcW w:w="851" w:type="dxa"/>
            <w:shd w:val="clear" w:color="auto" w:fill="FFFF99"/>
          </w:tcPr>
          <w:p w14:paraId="7D7DE4BD" w14:textId="77777777" w:rsidR="00AC641A" w:rsidRDefault="00AC641A" w:rsidP="008F701A">
            <w:pPr>
              <w:jc w:val="center"/>
            </w:pPr>
            <w:r>
              <w:t>1.000</w:t>
            </w:r>
          </w:p>
        </w:tc>
      </w:tr>
      <w:tr w:rsidR="00AC641A" w14:paraId="548D43BB" w14:textId="77777777" w:rsidTr="008F701A">
        <w:tc>
          <w:tcPr>
            <w:tcW w:w="1702" w:type="dxa"/>
          </w:tcPr>
          <w:p w14:paraId="30FE98A8" w14:textId="77777777" w:rsidR="00AC641A" w:rsidRDefault="00AC641A" w:rsidP="008F701A">
            <w:r>
              <w:t>Nth Keppel Is</w:t>
            </w:r>
          </w:p>
        </w:tc>
        <w:tc>
          <w:tcPr>
            <w:tcW w:w="850" w:type="dxa"/>
            <w:shd w:val="pct5" w:color="auto" w:fill="auto"/>
          </w:tcPr>
          <w:p w14:paraId="32332EE9" w14:textId="77777777" w:rsidR="00AC641A" w:rsidRDefault="00AC641A" w:rsidP="008F701A">
            <w:pPr>
              <w:jc w:val="center"/>
            </w:pPr>
            <w:r>
              <w:t>9.02</w:t>
            </w:r>
          </w:p>
        </w:tc>
        <w:tc>
          <w:tcPr>
            <w:tcW w:w="851" w:type="dxa"/>
            <w:shd w:val="clear" w:color="auto" w:fill="FBFEFF" w:themeFill="background1"/>
          </w:tcPr>
          <w:p w14:paraId="709B7E3A" w14:textId="77777777" w:rsidR="00AC641A" w:rsidRDefault="00AC641A" w:rsidP="008F701A">
            <w:pPr>
              <w:jc w:val="center"/>
            </w:pPr>
            <w:r>
              <w:t>0.055</w:t>
            </w:r>
          </w:p>
        </w:tc>
        <w:tc>
          <w:tcPr>
            <w:tcW w:w="850" w:type="dxa"/>
            <w:shd w:val="clear" w:color="auto" w:fill="FBFEFF" w:themeFill="background1"/>
          </w:tcPr>
          <w:p w14:paraId="18467241" w14:textId="77777777" w:rsidR="00AC641A" w:rsidRDefault="00AC641A" w:rsidP="008F701A">
            <w:pPr>
              <w:jc w:val="center"/>
            </w:pPr>
            <w:r>
              <w:t>0.119</w:t>
            </w:r>
          </w:p>
        </w:tc>
        <w:tc>
          <w:tcPr>
            <w:tcW w:w="851" w:type="dxa"/>
            <w:shd w:val="clear" w:color="auto" w:fill="FBFEFF" w:themeFill="background1"/>
          </w:tcPr>
          <w:p w14:paraId="6199F2C4" w14:textId="77777777" w:rsidR="00AC641A" w:rsidRDefault="00AC641A" w:rsidP="008F701A">
            <w:pPr>
              <w:jc w:val="center"/>
            </w:pPr>
            <w:r>
              <w:t>0.351</w:t>
            </w:r>
          </w:p>
        </w:tc>
        <w:tc>
          <w:tcPr>
            <w:tcW w:w="850" w:type="dxa"/>
            <w:shd w:val="clear" w:color="auto" w:fill="FBFEFF" w:themeFill="background1"/>
          </w:tcPr>
          <w:p w14:paraId="6A032A28" w14:textId="77777777" w:rsidR="00AC641A" w:rsidRDefault="00AC641A" w:rsidP="008F701A">
            <w:pPr>
              <w:jc w:val="center"/>
            </w:pPr>
            <w:r>
              <w:t>0.693</w:t>
            </w:r>
          </w:p>
        </w:tc>
        <w:tc>
          <w:tcPr>
            <w:tcW w:w="851" w:type="dxa"/>
            <w:shd w:val="clear" w:color="auto" w:fill="FFFF99"/>
          </w:tcPr>
          <w:p w14:paraId="16754263" w14:textId="77777777" w:rsidR="00AC641A" w:rsidRDefault="00AC641A" w:rsidP="008F701A">
            <w:pPr>
              <w:jc w:val="center"/>
            </w:pPr>
            <w:r>
              <w:t>0.937</w:t>
            </w:r>
          </w:p>
        </w:tc>
        <w:tc>
          <w:tcPr>
            <w:tcW w:w="850" w:type="dxa"/>
            <w:tcBorders>
              <w:bottom w:val="single" w:sz="4" w:space="0" w:color="auto"/>
            </w:tcBorders>
            <w:shd w:val="clear" w:color="auto" w:fill="FFFF99"/>
          </w:tcPr>
          <w:p w14:paraId="2B807B20" w14:textId="77777777" w:rsidR="00AC641A" w:rsidRDefault="00AC641A" w:rsidP="008F701A">
            <w:pPr>
              <w:jc w:val="center"/>
            </w:pPr>
            <w:r>
              <w:t>1.000</w:t>
            </w:r>
          </w:p>
        </w:tc>
        <w:tc>
          <w:tcPr>
            <w:tcW w:w="851" w:type="dxa"/>
            <w:shd w:val="clear" w:color="auto" w:fill="FFFF99"/>
          </w:tcPr>
          <w:p w14:paraId="7B004613" w14:textId="77777777" w:rsidR="00AC641A" w:rsidRDefault="00AC641A" w:rsidP="008F701A">
            <w:pPr>
              <w:jc w:val="center"/>
            </w:pPr>
            <w:r>
              <w:t>1.000</w:t>
            </w:r>
          </w:p>
        </w:tc>
      </w:tr>
      <w:tr w:rsidR="00AC641A" w14:paraId="0DCD0997" w14:textId="77777777" w:rsidTr="008F701A">
        <w:tc>
          <w:tcPr>
            <w:tcW w:w="1702" w:type="dxa"/>
          </w:tcPr>
          <w:p w14:paraId="4A6C4E73" w14:textId="77777777" w:rsidR="00AC641A" w:rsidRDefault="00AC641A" w:rsidP="008F701A">
            <w:r>
              <w:t>Orpheus Is E</w:t>
            </w:r>
          </w:p>
        </w:tc>
        <w:tc>
          <w:tcPr>
            <w:tcW w:w="850" w:type="dxa"/>
            <w:shd w:val="pct5" w:color="auto" w:fill="auto"/>
          </w:tcPr>
          <w:p w14:paraId="380A72BC" w14:textId="77777777" w:rsidR="00AC641A" w:rsidRDefault="00AC641A" w:rsidP="008F701A">
            <w:pPr>
              <w:jc w:val="center"/>
            </w:pPr>
            <w:r>
              <w:t>3.84</w:t>
            </w:r>
          </w:p>
        </w:tc>
        <w:tc>
          <w:tcPr>
            <w:tcW w:w="851" w:type="dxa"/>
            <w:shd w:val="clear" w:color="auto" w:fill="FBFEFF" w:themeFill="background1"/>
          </w:tcPr>
          <w:p w14:paraId="03E071CA" w14:textId="77777777" w:rsidR="00AC641A" w:rsidRDefault="00AC641A" w:rsidP="008F701A">
            <w:pPr>
              <w:jc w:val="center"/>
            </w:pPr>
            <w:r>
              <w:t>0.047</w:t>
            </w:r>
          </w:p>
        </w:tc>
        <w:tc>
          <w:tcPr>
            <w:tcW w:w="850" w:type="dxa"/>
            <w:shd w:val="clear" w:color="auto" w:fill="FBFEFF" w:themeFill="background1"/>
          </w:tcPr>
          <w:p w14:paraId="5479FD8A" w14:textId="77777777" w:rsidR="00AC641A" w:rsidRDefault="00AC641A" w:rsidP="008F701A">
            <w:pPr>
              <w:jc w:val="center"/>
            </w:pPr>
            <w:r>
              <w:t>0.122</w:t>
            </w:r>
          </w:p>
        </w:tc>
        <w:tc>
          <w:tcPr>
            <w:tcW w:w="851" w:type="dxa"/>
            <w:shd w:val="clear" w:color="auto" w:fill="FBFEFF" w:themeFill="background1"/>
          </w:tcPr>
          <w:p w14:paraId="670088F2" w14:textId="77777777" w:rsidR="00AC641A" w:rsidRDefault="00AC641A" w:rsidP="008F701A">
            <w:pPr>
              <w:jc w:val="center"/>
            </w:pPr>
            <w:r>
              <w:t>0.307</w:t>
            </w:r>
          </w:p>
        </w:tc>
        <w:tc>
          <w:tcPr>
            <w:tcW w:w="850" w:type="dxa"/>
            <w:shd w:val="clear" w:color="auto" w:fill="FBFEFF" w:themeFill="background1"/>
          </w:tcPr>
          <w:p w14:paraId="1A92A8BF" w14:textId="77777777" w:rsidR="00AC641A" w:rsidRDefault="00AC641A" w:rsidP="008F701A">
            <w:pPr>
              <w:jc w:val="center"/>
            </w:pPr>
            <w:r>
              <w:t>0.584</w:t>
            </w:r>
          </w:p>
        </w:tc>
        <w:tc>
          <w:tcPr>
            <w:tcW w:w="851" w:type="dxa"/>
            <w:shd w:val="clear" w:color="auto" w:fill="FBFEFF" w:themeFill="background1"/>
          </w:tcPr>
          <w:p w14:paraId="07607265" w14:textId="77777777" w:rsidR="00AC641A" w:rsidRDefault="00AC641A" w:rsidP="008F701A">
            <w:pPr>
              <w:jc w:val="center"/>
            </w:pPr>
            <w:r>
              <w:t>0.819</w:t>
            </w:r>
          </w:p>
        </w:tc>
        <w:tc>
          <w:tcPr>
            <w:tcW w:w="850" w:type="dxa"/>
            <w:tcBorders>
              <w:bottom w:val="single" w:sz="4" w:space="0" w:color="auto"/>
            </w:tcBorders>
            <w:shd w:val="clear" w:color="auto" w:fill="FFFF99"/>
          </w:tcPr>
          <w:p w14:paraId="1A11395A" w14:textId="77777777" w:rsidR="00AC641A" w:rsidRDefault="00AC641A" w:rsidP="008F701A">
            <w:pPr>
              <w:jc w:val="center"/>
            </w:pPr>
            <w:r>
              <w:t>0.992</w:t>
            </w:r>
          </w:p>
        </w:tc>
        <w:tc>
          <w:tcPr>
            <w:tcW w:w="851" w:type="dxa"/>
            <w:tcBorders>
              <w:bottom w:val="single" w:sz="4" w:space="0" w:color="auto"/>
            </w:tcBorders>
            <w:shd w:val="clear" w:color="auto" w:fill="FFFF99"/>
          </w:tcPr>
          <w:p w14:paraId="21D1EF10" w14:textId="77777777" w:rsidR="00AC641A" w:rsidRDefault="00AC641A" w:rsidP="008F701A">
            <w:pPr>
              <w:jc w:val="center"/>
            </w:pPr>
            <w:r>
              <w:t>0.998</w:t>
            </w:r>
          </w:p>
        </w:tc>
      </w:tr>
      <w:tr w:rsidR="00AC641A" w14:paraId="2C23EA67" w14:textId="77777777" w:rsidTr="008F701A">
        <w:tc>
          <w:tcPr>
            <w:tcW w:w="1702" w:type="dxa"/>
          </w:tcPr>
          <w:p w14:paraId="0DF591FE" w14:textId="77777777" w:rsidR="00AC641A" w:rsidRDefault="00AC641A" w:rsidP="008F701A">
            <w:r>
              <w:t>Pandora</w:t>
            </w:r>
          </w:p>
        </w:tc>
        <w:tc>
          <w:tcPr>
            <w:tcW w:w="850" w:type="dxa"/>
            <w:shd w:val="pct5" w:color="auto" w:fill="auto"/>
          </w:tcPr>
          <w:p w14:paraId="20EE703A" w14:textId="77777777" w:rsidR="00AC641A" w:rsidRDefault="00AC641A" w:rsidP="008F701A">
            <w:pPr>
              <w:jc w:val="center"/>
            </w:pPr>
            <w:r>
              <w:t>0.45</w:t>
            </w:r>
          </w:p>
        </w:tc>
        <w:tc>
          <w:tcPr>
            <w:tcW w:w="851" w:type="dxa"/>
            <w:shd w:val="clear" w:color="auto" w:fill="FBFEFF" w:themeFill="background1"/>
          </w:tcPr>
          <w:p w14:paraId="76542853" w14:textId="77777777" w:rsidR="00AC641A" w:rsidRDefault="00AC641A" w:rsidP="008F701A">
            <w:pPr>
              <w:jc w:val="center"/>
            </w:pPr>
            <w:r>
              <w:t>0.053</w:t>
            </w:r>
          </w:p>
        </w:tc>
        <w:tc>
          <w:tcPr>
            <w:tcW w:w="850" w:type="dxa"/>
            <w:shd w:val="clear" w:color="auto" w:fill="FBFEFF" w:themeFill="background1"/>
          </w:tcPr>
          <w:p w14:paraId="159BEE64" w14:textId="77777777" w:rsidR="00AC641A" w:rsidRDefault="00AC641A" w:rsidP="008F701A">
            <w:pPr>
              <w:jc w:val="center"/>
            </w:pPr>
            <w:r>
              <w:t>0.153</w:t>
            </w:r>
          </w:p>
        </w:tc>
        <w:tc>
          <w:tcPr>
            <w:tcW w:w="851" w:type="dxa"/>
            <w:shd w:val="clear" w:color="auto" w:fill="FBFEFF" w:themeFill="background1"/>
          </w:tcPr>
          <w:p w14:paraId="1A153E15" w14:textId="77777777" w:rsidR="00AC641A" w:rsidRDefault="00AC641A" w:rsidP="008F701A">
            <w:pPr>
              <w:jc w:val="center"/>
            </w:pPr>
            <w:r>
              <w:t>0.394</w:t>
            </w:r>
          </w:p>
        </w:tc>
        <w:tc>
          <w:tcPr>
            <w:tcW w:w="850" w:type="dxa"/>
            <w:shd w:val="clear" w:color="auto" w:fill="FBFEFF" w:themeFill="background1"/>
          </w:tcPr>
          <w:p w14:paraId="3BFB779B" w14:textId="77777777" w:rsidR="00AC641A" w:rsidRDefault="00AC641A" w:rsidP="008F701A">
            <w:pPr>
              <w:jc w:val="center"/>
            </w:pPr>
            <w:r>
              <w:t>0.569</w:t>
            </w:r>
          </w:p>
        </w:tc>
        <w:tc>
          <w:tcPr>
            <w:tcW w:w="851" w:type="dxa"/>
            <w:tcBorders>
              <w:bottom w:val="single" w:sz="4" w:space="0" w:color="auto"/>
            </w:tcBorders>
            <w:shd w:val="clear" w:color="auto" w:fill="FBFEFF" w:themeFill="background1"/>
          </w:tcPr>
          <w:p w14:paraId="39285631" w14:textId="77777777" w:rsidR="00AC641A" w:rsidRDefault="00AC641A" w:rsidP="008F701A">
            <w:pPr>
              <w:jc w:val="center"/>
            </w:pPr>
            <w:r>
              <w:t>0.641</w:t>
            </w:r>
          </w:p>
        </w:tc>
        <w:tc>
          <w:tcPr>
            <w:tcW w:w="850" w:type="dxa"/>
            <w:shd w:val="clear" w:color="auto" w:fill="FFFF99"/>
          </w:tcPr>
          <w:p w14:paraId="5B7F6A52" w14:textId="77777777" w:rsidR="00AC641A" w:rsidRDefault="00AC641A" w:rsidP="008F701A">
            <w:pPr>
              <w:jc w:val="center"/>
            </w:pPr>
            <w:r>
              <w:t>0.756</w:t>
            </w:r>
          </w:p>
        </w:tc>
        <w:tc>
          <w:tcPr>
            <w:tcW w:w="851" w:type="dxa"/>
            <w:shd w:val="clear" w:color="auto" w:fill="FFFF99"/>
          </w:tcPr>
          <w:p w14:paraId="421EA16F" w14:textId="77777777" w:rsidR="00AC641A" w:rsidRDefault="00AC641A" w:rsidP="008F701A">
            <w:r>
              <w:t>0.608</w:t>
            </w:r>
          </w:p>
        </w:tc>
      </w:tr>
    </w:tbl>
    <w:p w14:paraId="2AEEF370" w14:textId="505AB7DC" w:rsidR="00AC641A" w:rsidRPr="00AC641A" w:rsidRDefault="00AC641A" w:rsidP="00AC641A">
      <w:pPr>
        <w:rPr>
          <w:b/>
          <w:bCs/>
          <w:color w:val="00A9CE" w:themeColor="accent1"/>
          <w:sz w:val="20"/>
          <w:szCs w:val="18"/>
        </w:rPr>
      </w:pPr>
      <w:r w:rsidRPr="00AC641A">
        <w:rPr>
          <w:b/>
          <w:bCs/>
          <w:color w:val="00A9CE" w:themeColor="accent1"/>
          <w:sz w:val="20"/>
          <w:szCs w:val="18"/>
        </w:rPr>
        <w:t>Table A-1 cont.</w:t>
      </w:r>
    </w:p>
    <w:tbl>
      <w:tblPr>
        <w:tblStyle w:val="TableGrid"/>
        <w:tblW w:w="0" w:type="auto"/>
        <w:tblInd w:w="-176" w:type="dxa"/>
        <w:tblLayout w:type="fixed"/>
        <w:tblLook w:val="04A0" w:firstRow="1" w:lastRow="0" w:firstColumn="1" w:lastColumn="0" w:noHBand="0" w:noVBand="1"/>
        <w:tblCaption w:val="Table A-1 cont"/>
        <w:tblDescription w:val="Power analysis conducted at each coral site for the juvenile density metric at 2m over a 9 year period, where   for varying levels of decline ranging from 1% to 50%. The initial percent coverage for each site is indicated by   . Cells highlighted in yellow indicate power of at least 90%."/>
      </w:tblPr>
      <w:tblGrid>
        <w:gridCol w:w="1418"/>
        <w:gridCol w:w="851"/>
        <w:gridCol w:w="850"/>
        <w:gridCol w:w="851"/>
        <w:gridCol w:w="992"/>
        <w:gridCol w:w="851"/>
        <w:gridCol w:w="850"/>
        <w:gridCol w:w="851"/>
        <w:gridCol w:w="850"/>
      </w:tblGrid>
      <w:tr w:rsidR="00AC641A" w14:paraId="296B62F0" w14:textId="77777777" w:rsidTr="008F701A">
        <w:tc>
          <w:tcPr>
            <w:tcW w:w="1418" w:type="dxa"/>
            <w:vMerge w:val="restart"/>
            <w:shd w:val="pct10" w:color="auto" w:fill="FBFEFF" w:themeFill="background1"/>
          </w:tcPr>
          <w:p w14:paraId="2BFDD659" w14:textId="77777777" w:rsidR="00AC641A" w:rsidRPr="00131877" w:rsidRDefault="00AC641A" w:rsidP="008F701A">
            <w:pPr>
              <w:jc w:val="center"/>
              <w:rPr>
                <w:b/>
              </w:rPr>
            </w:pPr>
          </w:p>
          <w:p w14:paraId="4414D2D3" w14:textId="77777777" w:rsidR="00AC641A" w:rsidRPr="00131877" w:rsidRDefault="00AC641A" w:rsidP="008F701A">
            <w:pPr>
              <w:jc w:val="center"/>
              <w:rPr>
                <w:b/>
              </w:rPr>
            </w:pPr>
            <w:r w:rsidRPr="00131877">
              <w:rPr>
                <w:b/>
              </w:rPr>
              <w:t>Site</w:t>
            </w:r>
          </w:p>
        </w:tc>
        <w:tc>
          <w:tcPr>
            <w:tcW w:w="851" w:type="dxa"/>
            <w:vMerge w:val="restart"/>
            <w:shd w:val="pct10" w:color="auto" w:fill="FBFEFF" w:themeFill="background1"/>
          </w:tcPr>
          <w:p w14:paraId="6DE8AEDC" w14:textId="77777777" w:rsidR="00AC641A" w:rsidRPr="00131877" w:rsidRDefault="00AC641A" w:rsidP="008F701A">
            <w:pPr>
              <w:jc w:val="center"/>
              <w:rPr>
                <w:b/>
              </w:rPr>
            </w:pPr>
          </w:p>
          <w:p w14:paraId="12890F55" w14:textId="5F2F9888" w:rsidR="00AC641A" w:rsidRPr="00131877" w:rsidRDefault="00C23077" w:rsidP="008F701A">
            <w:pPr>
              <w:jc w:val="center"/>
              <w:rPr>
                <w:b/>
              </w:rPr>
            </w:pPr>
            <w:r w:rsidRPr="00C23077">
              <w:rPr>
                <w:rFonts w:ascii="Times New Roman" w:hAnsi="Times New Roman"/>
                <w:b/>
                <w:i/>
                <w:sz w:val="22"/>
                <w:szCs w:val="22"/>
              </w:rPr>
              <w:t>p</w:t>
            </w:r>
            <w:r w:rsidRPr="00C23077">
              <w:rPr>
                <w:rFonts w:ascii="Times New Roman" w:hAnsi="Times New Roman"/>
                <w:b/>
                <w:i/>
                <w:sz w:val="22"/>
                <w:szCs w:val="22"/>
                <w:vertAlign w:val="subscript"/>
              </w:rPr>
              <w:t>0</w:t>
            </w:r>
          </w:p>
        </w:tc>
        <w:tc>
          <w:tcPr>
            <w:tcW w:w="6095" w:type="dxa"/>
            <w:gridSpan w:val="7"/>
            <w:shd w:val="pct10" w:color="auto" w:fill="FBFEFF" w:themeFill="background1"/>
          </w:tcPr>
          <w:p w14:paraId="2F1DE873" w14:textId="77777777" w:rsidR="00AC641A" w:rsidRPr="00131877" w:rsidRDefault="00AC641A" w:rsidP="008F701A">
            <w:pPr>
              <w:jc w:val="center"/>
              <w:rPr>
                <w:b/>
              </w:rPr>
            </w:pPr>
            <w:r w:rsidRPr="00131877">
              <w:rPr>
                <w:b/>
              </w:rPr>
              <w:t>Decline</w:t>
            </w:r>
          </w:p>
        </w:tc>
      </w:tr>
      <w:tr w:rsidR="00AC641A" w14:paraId="1D79A05D" w14:textId="77777777" w:rsidTr="008F701A">
        <w:tc>
          <w:tcPr>
            <w:tcW w:w="1418" w:type="dxa"/>
            <w:vMerge/>
            <w:shd w:val="pct10" w:color="auto" w:fill="FBFEFF" w:themeFill="background1"/>
          </w:tcPr>
          <w:p w14:paraId="17BF5EE4" w14:textId="77777777" w:rsidR="00AC641A" w:rsidRPr="00131877" w:rsidRDefault="00AC641A" w:rsidP="008F701A">
            <w:pPr>
              <w:jc w:val="center"/>
              <w:rPr>
                <w:b/>
              </w:rPr>
            </w:pPr>
          </w:p>
        </w:tc>
        <w:tc>
          <w:tcPr>
            <w:tcW w:w="851" w:type="dxa"/>
            <w:vMerge/>
            <w:tcBorders>
              <w:bottom w:val="single" w:sz="4" w:space="0" w:color="auto"/>
            </w:tcBorders>
            <w:shd w:val="pct10" w:color="auto" w:fill="FBFEFF" w:themeFill="background1"/>
          </w:tcPr>
          <w:p w14:paraId="23A8122B" w14:textId="77777777" w:rsidR="00AC641A" w:rsidRPr="00131877" w:rsidRDefault="00AC641A" w:rsidP="008F701A">
            <w:pPr>
              <w:jc w:val="center"/>
              <w:rPr>
                <w:b/>
              </w:rPr>
            </w:pPr>
          </w:p>
        </w:tc>
        <w:tc>
          <w:tcPr>
            <w:tcW w:w="850" w:type="dxa"/>
            <w:tcBorders>
              <w:bottom w:val="single" w:sz="4" w:space="0" w:color="auto"/>
            </w:tcBorders>
            <w:shd w:val="pct10" w:color="auto" w:fill="FBFEFF" w:themeFill="background1"/>
          </w:tcPr>
          <w:p w14:paraId="01CDBE16" w14:textId="77777777" w:rsidR="00AC641A" w:rsidRPr="00131877" w:rsidRDefault="00AC641A" w:rsidP="008F701A">
            <w:pPr>
              <w:jc w:val="center"/>
              <w:rPr>
                <w:b/>
              </w:rPr>
            </w:pPr>
            <w:r w:rsidRPr="00131877">
              <w:rPr>
                <w:b/>
              </w:rPr>
              <w:t>1%</w:t>
            </w:r>
          </w:p>
        </w:tc>
        <w:tc>
          <w:tcPr>
            <w:tcW w:w="851" w:type="dxa"/>
            <w:tcBorders>
              <w:bottom w:val="single" w:sz="4" w:space="0" w:color="auto"/>
            </w:tcBorders>
            <w:shd w:val="pct10" w:color="auto" w:fill="FBFEFF" w:themeFill="background1"/>
          </w:tcPr>
          <w:p w14:paraId="4D0209E3" w14:textId="77777777" w:rsidR="00AC641A" w:rsidRPr="00131877" w:rsidRDefault="00AC641A" w:rsidP="008F701A">
            <w:pPr>
              <w:jc w:val="center"/>
              <w:rPr>
                <w:b/>
              </w:rPr>
            </w:pPr>
            <w:r w:rsidRPr="00131877">
              <w:rPr>
                <w:b/>
              </w:rPr>
              <w:t>5%</w:t>
            </w:r>
          </w:p>
        </w:tc>
        <w:tc>
          <w:tcPr>
            <w:tcW w:w="992" w:type="dxa"/>
            <w:tcBorders>
              <w:bottom w:val="single" w:sz="4" w:space="0" w:color="auto"/>
            </w:tcBorders>
            <w:shd w:val="pct10" w:color="auto" w:fill="FBFEFF" w:themeFill="background1"/>
          </w:tcPr>
          <w:p w14:paraId="624236A3" w14:textId="77777777" w:rsidR="00AC641A" w:rsidRPr="00131877" w:rsidRDefault="00AC641A" w:rsidP="008F701A">
            <w:pPr>
              <w:jc w:val="center"/>
              <w:rPr>
                <w:b/>
              </w:rPr>
            </w:pPr>
            <w:r w:rsidRPr="00131877">
              <w:rPr>
                <w:b/>
              </w:rPr>
              <w:t>10%</w:t>
            </w:r>
          </w:p>
        </w:tc>
        <w:tc>
          <w:tcPr>
            <w:tcW w:w="851" w:type="dxa"/>
            <w:tcBorders>
              <w:bottom w:val="single" w:sz="4" w:space="0" w:color="auto"/>
            </w:tcBorders>
            <w:shd w:val="pct10" w:color="auto" w:fill="FBFEFF" w:themeFill="background1"/>
          </w:tcPr>
          <w:p w14:paraId="2136EEA6" w14:textId="77777777" w:rsidR="00AC641A" w:rsidRPr="00131877" w:rsidRDefault="00AC641A" w:rsidP="008F701A">
            <w:pPr>
              <w:jc w:val="center"/>
              <w:rPr>
                <w:b/>
              </w:rPr>
            </w:pPr>
            <w:r w:rsidRPr="00131877">
              <w:rPr>
                <w:b/>
              </w:rPr>
              <w:t>15%</w:t>
            </w:r>
          </w:p>
        </w:tc>
        <w:tc>
          <w:tcPr>
            <w:tcW w:w="850" w:type="dxa"/>
            <w:tcBorders>
              <w:bottom w:val="single" w:sz="4" w:space="0" w:color="auto"/>
            </w:tcBorders>
            <w:shd w:val="pct10" w:color="auto" w:fill="FBFEFF" w:themeFill="background1"/>
          </w:tcPr>
          <w:p w14:paraId="536E0B34" w14:textId="77777777" w:rsidR="00AC641A" w:rsidRPr="00131877" w:rsidRDefault="00AC641A" w:rsidP="008F701A">
            <w:pPr>
              <w:jc w:val="center"/>
              <w:rPr>
                <w:b/>
              </w:rPr>
            </w:pPr>
            <w:r w:rsidRPr="00131877">
              <w:rPr>
                <w:b/>
              </w:rPr>
              <w:t>20%</w:t>
            </w:r>
          </w:p>
        </w:tc>
        <w:tc>
          <w:tcPr>
            <w:tcW w:w="851" w:type="dxa"/>
            <w:tcBorders>
              <w:bottom w:val="single" w:sz="4" w:space="0" w:color="auto"/>
            </w:tcBorders>
            <w:shd w:val="pct10" w:color="auto" w:fill="FBFEFF" w:themeFill="background1"/>
          </w:tcPr>
          <w:p w14:paraId="3FB0ACDF" w14:textId="77777777" w:rsidR="00AC641A" w:rsidRPr="00131877" w:rsidRDefault="00AC641A" w:rsidP="008F701A">
            <w:pPr>
              <w:jc w:val="center"/>
              <w:rPr>
                <w:b/>
              </w:rPr>
            </w:pPr>
            <w:r w:rsidRPr="00131877">
              <w:rPr>
                <w:b/>
              </w:rPr>
              <w:t>30%</w:t>
            </w:r>
          </w:p>
        </w:tc>
        <w:tc>
          <w:tcPr>
            <w:tcW w:w="850" w:type="dxa"/>
            <w:tcBorders>
              <w:bottom w:val="single" w:sz="4" w:space="0" w:color="auto"/>
            </w:tcBorders>
            <w:shd w:val="pct10" w:color="auto" w:fill="FBFEFF" w:themeFill="background1"/>
          </w:tcPr>
          <w:p w14:paraId="77E4BED3" w14:textId="77777777" w:rsidR="00AC641A" w:rsidRPr="00131877" w:rsidRDefault="00AC641A" w:rsidP="008F701A">
            <w:pPr>
              <w:jc w:val="center"/>
              <w:rPr>
                <w:b/>
              </w:rPr>
            </w:pPr>
            <w:r w:rsidRPr="00131877">
              <w:rPr>
                <w:b/>
              </w:rPr>
              <w:t>50%</w:t>
            </w:r>
          </w:p>
        </w:tc>
      </w:tr>
      <w:tr w:rsidR="00AC641A" w14:paraId="7BE6126A" w14:textId="77777777" w:rsidTr="00AC641A">
        <w:tc>
          <w:tcPr>
            <w:tcW w:w="1418" w:type="dxa"/>
          </w:tcPr>
          <w:p w14:paraId="3E55AABD" w14:textId="453F3B38" w:rsidR="00AC641A" w:rsidRDefault="00AC641A" w:rsidP="00AC641A">
            <w:r>
              <w:t>Peak Is</w:t>
            </w:r>
          </w:p>
        </w:tc>
        <w:tc>
          <w:tcPr>
            <w:tcW w:w="851" w:type="dxa"/>
            <w:shd w:val="pct5" w:color="auto" w:fill="auto"/>
          </w:tcPr>
          <w:p w14:paraId="7783DFA9" w14:textId="25CF9A9A" w:rsidR="00AC641A" w:rsidRDefault="00AC641A" w:rsidP="00AC641A">
            <w:pPr>
              <w:jc w:val="center"/>
            </w:pPr>
            <w:r>
              <w:t>2.33</w:t>
            </w:r>
          </w:p>
        </w:tc>
        <w:tc>
          <w:tcPr>
            <w:tcW w:w="850" w:type="dxa"/>
            <w:shd w:val="clear" w:color="auto" w:fill="FBFEFF" w:themeFill="background1"/>
          </w:tcPr>
          <w:p w14:paraId="19284FC8" w14:textId="286AD5D2" w:rsidR="00AC641A" w:rsidRDefault="00AC641A" w:rsidP="00AC641A">
            <w:pPr>
              <w:jc w:val="center"/>
            </w:pPr>
            <w:r>
              <w:t>0.058</w:t>
            </w:r>
          </w:p>
        </w:tc>
        <w:tc>
          <w:tcPr>
            <w:tcW w:w="851" w:type="dxa"/>
            <w:shd w:val="clear" w:color="auto" w:fill="FBFEFF" w:themeFill="background1"/>
          </w:tcPr>
          <w:p w14:paraId="3A896906" w14:textId="2599A4E5" w:rsidR="00AC641A" w:rsidRDefault="00AC641A" w:rsidP="00AC641A">
            <w:pPr>
              <w:jc w:val="center"/>
            </w:pPr>
            <w:r>
              <w:t>0.157</w:t>
            </w:r>
          </w:p>
        </w:tc>
        <w:tc>
          <w:tcPr>
            <w:tcW w:w="992" w:type="dxa"/>
            <w:tcBorders>
              <w:bottom w:val="single" w:sz="4" w:space="0" w:color="auto"/>
            </w:tcBorders>
            <w:shd w:val="clear" w:color="auto" w:fill="FBFEFF" w:themeFill="background1"/>
          </w:tcPr>
          <w:p w14:paraId="448EDBF4" w14:textId="1257A33C" w:rsidR="00AC641A" w:rsidRDefault="00AC641A" w:rsidP="00AC641A">
            <w:pPr>
              <w:jc w:val="center"/>
            </w:pPr>
            <w:r>
              <w:t>0.494</w:t>
            </w:r>
          </w:p>
        </w:tc>
        <w:tc>
          <w:tcPr>
            <w:tcW w:w="851" w:type="dxa"/>
            <w:tcBorders>
              <w:bottom w:val="single" w:sz="4" w:space="0" w:color="auto"/>
            </w:tcBorders>
            <w:shd w:val="clear" w:color="auto" w:fill="FBFEFF" w:themeFill="background1"/>
          </w:tcPr>
          <w:p w14:paraId="3798F223" w14:textId="471DF78F" w:rsidR="00AC641A" w:rsidRDefault="00AC641A" w:rsidP="00AC641A">
            <w:pPr>
              <w:jc w:val="center"/>
            </w:pPr>
            <w:r>
              <w:t>0.899</w:t>
            </w:r>
          </w:p>
        </w:tc>
        <w:tc>
          <w:tcPr>
            <w:tcW w:w="850" w:type="dxa"/>
            <w:tcBorders>
              <w:bottom w:val="single" w:sz="4" w:space="0" w:color="auto"/>
            </w:tcBorders>
            <w:shd w:val="clear" w:color="auto" w:fill="FFFF99"/>
          </w:tcPr>
          <w:p w14:paraId="018E0209" w14:textId="63AEFCB8" w:rsidR="00AC641A" w:rsidRDefault="00AC641A" w:rsidP="00AC641A">
            <w:pPr>
              <w:jc w:val="center"/>
            </w:pPr>
            <w:r>
              <w:t>0.996</w:t>
            </w:r>
          </w:p>
        </w:tc>
        <w:tc>
          <w:tcPr>
            <w:tcW w:w="851" w:type="dxa"/>
            <w:tcBorders>
              <w:bottom w:val="single" w:sz="4" w:space="0" w:color="auto"/>
            </w:tcBorders>
            <w:shd w:val="clear" w:color="auto" w:fill="FFFF99"/>
          </w:tcPr>
          <w:p w14:paraId="3FF0B42A" w14:textId="4B21FB88" w:rsidR="00AC641A" w:rsidRDefault="00AC641A" w:rsidP="00AC641A">
            <w:pPr>
              <w:jc w:val="center"/>
            </w:pPr>
            <w:r>
              <w:t>1.000</w:t>
            </w:r>
          </w:p>
        </w:tc>
        <w:tc>
          <w:tcPr>
            <w:tcW w:w="850" w:type="dxa"/>
            <w:shd w:val="clear" w:color="auto" w:fill="FFFF99"/>
          </w:tcPr>
          <w:p w14:paraId="103C7F23" w14:textId="71BB5E54" w:rsidR="00AC641A" w:rsidRDefault="00AC641A" w:rsidP="00AC641A">
            <w:pPr>
              <w:jc w:val="center"/>
            </w:pPr>
            <w:r>
              <w:t>1.000</w:t>
            </w:r>
          </w:p>
        </w:tc>
      </w:tr>
      <w:tr w:rsidR="00AC641A" w14:paraId="3C2523A9" w14:textId="77777777" w:rsidTr="008F701A">
        <w:tc>
          <w:tcPr>
            <w:tcW w:w="1418" w:type="dxa"/>
          </w:tcPr>
          <w:p w14:paraId="5E09BF10" w14:textId="77777777" w:rsidR="00AC641A" w:rsidRDefault="00AC641A" w:rsidP="00AC641A">
            <w:r>
              <w:t>Pelican Is</w:t>
            </w:r>
          </w:p>
        </w:tc>
        <w:tc>
          <w:tcPr>
            <w:tcW w:w="851" w:type="dxa"/>
            <w:shd w:val="pct5" w:color="auto" w:fill="auto"/>
          </w:tcPr>
          <w:p w14:paraId="36F3BA41" w14:textId="77777777" w:rsidR="00AC641A" w:rsidRDefault="00AC641A" w:rsidP="00AC641A">
            <w:pPr>
              <w:jc w:val="center"/>
            </w:pPr>
            <w:r>
              <w:t>9.09</w:t>
            </w:r>
          </w:p>
        </w:tc>
        <w:tc>
          <w:tcPr>
            <w:tcW w:w="850" w:type="dxa"/>
            <w:shd w:val="clear" w:color="auto" w:fill="FBFEFF" w:themeFill="background1"/>
          </w:tcPr>
          <w:p w14:paraId="3F3D299A" w14:textId="77777777" w:rsidR="00AC641A" w:rsidRDefault="00AC641A" w:rsidP="00AC641A">
            <w:pPr>
              <w:jc w:val="center"/>
            </w:pPr>
            <w:r>
              <w:t>0.050</w:t>
            </w:r>
          </w:p>
        </w:tc>
        <w:tc>
          <w:tcPr>
            <w:tcW w:w="851" w:type="dxa"/>
            <w:shd w:val="clear" w:color="auto" w:fill="FBFEFF" w:themeFill="background1"/>
          </w:tcPr>
          <w:p w14:paraId="2871D88E" w14:textId="77777777" w:rsidR="00AC641A" w:rsidRDefault="00AC641A" w:rsidP="00AC641A">
            <w:pPr>
              <w:jc w:val="center"/>
            </w:pPr>
            <w:r>
              <w:t>0.064</w:t>
            </w:r>
          </w:p>
        </w:tc>
        <w:tc>
          <w:tcPr>
            <w:tcW w:w="992" w:type="dxa"/>
            <w:tcBorders>
              <w:bottom w:val="single" w:sz="4" w:space="0" w:color="auto"/>
            </w:tcBorders>
            <w:shd w:val="clear" w:color="auto" w:fill="FBFEFF" w:themeFill="background1"/>
          </w:tcPr>
          <w:p w14:paraId="328D90BC" w14:textId="77777777" w:rsidR="00AC641A" w:rsidRDefault="00AC641A" w:rsidP="00AC641A">
            <w:pPr>
              <w:jc w:val="center"/>
            </w:pPr>
            <w:r>
              <w:t>0.139</w:t>
            </w:r>
          </w:p>
        </w:tc>
        <w:tc>
          <w:tcPr>
            <w:tcW w:w="851" w:type="dxa"/>
            <w:tcBorders>
              <w:bottom w:val="single" w:sz="4" w:space="0" w:color="auto"/>
            </w:tcBorders>
            <w:shd w:val="clear" w:color="auto" w:fill="FBFEFF" w:themeFill="background1"/>
          </w:tcPr>
          <w:p w14:paraId="7BF64B45" w14:textId="77777777" w:rsidR="00AC641A" w:rsidRDefault="00AC641A" w:rsidP="00AC641A">
            <w:pPr>
              <w:jc w:val="center"/>
            </w:pPr>
            <w:r>
              <w:t>0.231</w:t>
            </w:r>
          </w:p>
        </w:tc>
        <w:tc>
          <w:tcPr>
            <w:tcW w:w="850" w:type="dxa"/>
            <w:tcBorders>
              <w:bottom w:val="single" w:sz="4" w:space="0" w:color="auto"/>
            </w:tcBorders>
            <w:shd w:val="clear" w:color="auto" w:fill="FBFEFF" w:themeFill="background1"/>
          </w:tcPr>
          <w:p w14:paraId="32B28124" w14:textId="77777777" w:rsidR="00AC641A" w:rsidRDefault="00AC641A" w:rsidP="00AC641A">
            <w:pPr>
              <w:jc w:val="center"/>
            </w:pPr>
            <w:r>
              <w:t>0.429</w:t>
            </w:r>
          </w:p>
        </w:tc>
        <w:tc>
          <w:tcPr>
            <w:tcW w:w="851" w:type="dxa"/>
            <w:tcBorders>
              <w:bottom w:val="single" w:sz="4" w:space="0" w:color="auto"/>
            </w:tcBorders>
            <w:shd w:val="clear" w:color="auto" w:fill="FBFEFF" w:themeFill="background1"/>
          </w:tcPr>
          <w:p w14:paraId="05110B49" w14:textId="77777777" w:rsidR="00AC641A" w:rsidRDefault="00AC641A" w:rsidP="00AC641A">
            <w:pPr>
              <w:jc w:val="center"/>
            </w:pPr>
            <w:r>
              <w:t>0.785</w:t>
            </w:r>
          </w:p>
        </w:tc>
        <w:tc>
          <w:tcPr>
            <w:tcW w:w="850" w:type="dxa"/>
            <w:shd w:val="clear" w:color="auto" w:fill="FFFF99"/>
          </w:tcPr>
          <w:p w14:paraId="79EAB4C0" w14:textId="77777777" w:rsidR="00AC641A" w:rsidRDefault="00AC641A" w:rsidP="00AC641A">
            <w:pPr>
              <w:jc w:val="center"/>
            </w:pPr>
            <w:r>
              <w:t>0.981</w:t>
            </w:r>
          </w:p>
        </w:tc>
      </w:tr>
      <w:tr w:rsidR="00AC641A" w14:paraId="00B60DB9" w14:textId="77777777" w:rsidTr="008F701A">
        <w:tc>
          <w:tcPr>
            <w:tcW w:w="1418" w:type="dxa"/>
          </w:tcPr>
          <w:p w14:paraId="77D5D23F" w14:textId="77777777" w:rsidR="00AC641A" w:rsidRDefault="00AC641A" w:rsidP="00AC641A">
            <w:r>
              <w:t>Pelorus &amp; Orpheus Is W</w:t>
            </w:r>
          </w:p>
        </w:tc>
        <w:tc>
          <w:tcPr>
            <w:tcW w:w="851" w:type="dxa"/>
            <w:shd w:val="pct5" w:color="auto" w:fill="auto"/>
          </w:tcPr>
          <w:p w14:paraId="60EFC281" w14:textId="77777777" w:rsidR="00AC641A" w:rsidRDefault="00AC641A" w:rsidP="00AC641A">
            <w:pPr>
              <w:jc w:val="center"/>
            </w:pPr>
            <w:r>
              <w:t>7.59</w:t>
            </w:r>
          </w:p>
        </w:tc>
        <w:tc>
          <w:tcPr>
            <w:tcW w:w="850" w:type="dxa"/>
            <w:shd w:val="clear" w:color="auto" w:fill="FBFEFF" w:themeFill="background1"/>
          </w:tcPr>
          <w:p w14:paraId="6905C65F" w14:textId="77777777" w:rsidR="00AC641A" w:rsidRDefault="00AC641A" w:rsidP="00AC641A">
            <w:pPr>
              <w:jc w:val="center"/>
            </w:pPr>
            <w:r>
              <w:t>0.059</w:t>
            </w:r>
          </w:p>
        </w:tc>
        <w:tc>
          <w:tcPr>
            <w:tcW w:w="851" w:type="dxa"/>
            <w:shd w:val="clear" w:color="auto" w:fill="FBFEFF" w:themeFill="background1"/>
          </w:tcPr>
          <w:p w14:paraId="1D981FDA" w14:textId="77777777" w:rsidR="00AC641A" w:rsidRDefault="00AC641A" w:rsidP="00AC641A">
            <w:pPr>
              <w:jc w:val="center"/>
            </w:pPr>
            <w:r>
              <w:t>0.183</w:t>
            </w:r>
          </w:p>
        </w:tc>
        <w:tc>
          <w:tcPr>
            <w:tcW w:w="992" w:type="dxa"/>
            <w:tcBorders>
              <w:bottom w:val="single" w:sz="4" w:space="0" w:color="auto"/>
            </w:tcBorders>
            <w:shd w:val="clear" w:color="auto" w:fill="FBFEFF" w:themeFill="background1"/>
          </w:tcPr>
          <w:p w14:paraId="700AB2E7" w14:textId="77777777" w:rsidR="00AC641A" w:rsidRDefault="00AC641A" w:rsidP="00AC641A">
            <w:pPr>
              <w:jc w:val="center"/>
            </w:pPr>
            <w:r>
              <w:t>0.584</w:t>
            </w:r>
          </w:p>
        </w:tc>
        <w:tc>
          <w:tcPr>
            <w:tcW w:w="851" w:type="dxa"/>
            <w:shd w:val="clear" w:color="auto" w:fill="FFFF99"/>
          </w:tcPr>
          <w:p w14:paraId="657E3769" w14:textId="77777777" w:rsidR="00AC641A" w:rsidRDefault="00AC641A" w:rsidP="00AC641A">
            <w:pPr>
              <w:jc w:val="center"/>
            </w:pPr>
            <w:r>
              <w:t>0.952</w:t>
            </w:r>
          </w:p>
        </w:tc>
        <w:tc>
          <w:tcPr>
            <w:tcW w:w="850" w:type="dxa"/>
            <w:shd w:val="clear" w:color="auto" w:fill="FFFF99"/>
          </w:tcPr>
          <w:p w14:paraId="36209BC6" w14:textId="77777777" w:rsidR="00AC641A" w:rsidRDefault="00AC641A" w:rsidP="00AC641A">
            <w:pPr>
              <w:jc w:val="center"/>
            </w:pPr>
            <w:r>
              <w:t>1.000</w:t>
            </w:r>
          </w:p>
        </w:tc>
        <w:tc>
          <w:tcPr>
            <w:tcW w:w="851" w:type="dxa"/>
            <w:shd w:val="clear" w:color="auto" w:fill="FFFF99"/>
          </w:tcPr>
          <w:p w14:paraId="1C04D299" w14:textId="77777777" w:rsidR="00AC641A" w:rsidRDefault="00AC641A" w:rsidP="00AC641A">
            <w:pPr>
              <w:jc w:val="center"/>
            </w:pPr>
            <w:r>
              <w:t>1.000</w:t>
            </w:r>
          </w:p>
        </w:tc>
        <w:tc>
          <w:tcPr>
            <w:tcW w:w="850" w:type="dxa"/>
            <w:shd w:val="clear" w:color="auto" w:fill="FFFF99"/>
          </w:tcPr>
          <w:p w14:paraId="000FFEFE" w14:textId="77777777" w:rsidR="00AC641A" w:rsidRDefault="00AC641A" w:rsidP="00AC641A">
            <w:pPr>
              <w:jc w:val="center"/>
            </w:pPr>
            <w:r>
              <w:t>1.000</w:t>
            </w:r>
          </w:p>
        </w:tc>
      </w:tr>
      <w:tr w:rsidR="00AC641A" w14:paraId="76E74F2D" w14:textId="77777777" w:rsidTr="008F701A">
        <w:tc>
          <w:tcPr>
            <w:tcW w:w="1418" w:type="dxa"/>
          </w:tcPr>
          <w:p w14:paraId="63393591" w14:textId="77777777" w:rsidR="00AC641A" w:rsidRDefault="00AC641A" w:rsidP="00AC641A">
            <w:r>
              <w:t>Pine</w:t>
            </w:r>
          </w:p>
        </w:tc>
        <w:tc>
          <w:tcPr>
            <w:tcW w:w="851" w:type="dxa"/>
            <w:shd w:val="pct5" w:color="auto" w:fill="auto"/>
          </w:tcPr>
          <w:p w14:paraId="24C8EE7C" w14:textId="77777777" w:rsidR="00AC641A" w:rsidRDefault="00AC641A" w:rsidP="00AC641A">
            <w:pPr>
              <w:jc w:val="center"/>
            </w:pPr>
            <w:r>
              <w:t>11.93</w:t>
            </w:r>
          </w:p>
        </w:tc>
        <w:tc>
          <w:tcPr>
            <w:tcW w:w="850" w:type="dxa"/>
            <w:shd w:val="clear" w:color="auto" w:fill="FBFEFF" w:themeFill="background1"/>
          </w:tcPr>
          <w:p w14:paraId="4B71E1D0" w14:textId="77777777" w:rsidR="00AC641A" w:rsidRDefault="00AC641A" w:rsidP="00AC641A">
            <w:pPr>
              <w:jc w:val="center"/>
            </w:pPr>
            <w:r>
              <w:t>0.076</w:t>
            </w:r>
          </w:p>
        </w:tc>
        <w:tc>
          <w:tcPr>
            <w:tcW w:w="851" w:type="dxa"/>
            <w:shd w:val="clear" w:color="auto" w:fill="FBFEFF" w:themeFill="background1"/>
          </w:tcPr>
          <w:p w14:paraId="6AF0CF70" w14:textId="77777777" w:rsidR="00AC641A" w:rsidRDefault="00AC641A" w:rsidP="00AC641A">
            <w:pPr>
              <w:jc w:val="center"/>
            </w:pPr>
            <w:r>
              <w:t>0.483</w:t>
            </w:r>
          </w:p>
        </w:tc>
        <w:tc>
          <w:tcPr>
            <w:tcW w:w="992" w:type="dxa"/>
            <w:shd w:val="clear" w:color="auto" w:fill="FFFF99"/>
          </w:tcPr>
          <w:p w14:paraId="3352E497" w14:textId="77777777" w:rsidR="00AC641A" w:rsidRDefault="00AC641A" w:rsidP="00AC641A">
            <w:pPr>
              <w:jc w:val="center"/>
            </w:pPr>
            <w:r>
              <w:t>0.991</w:t>
            </w:r>
          </w:p>
        </w:tc>
        <w:tc>
          <w:tcPr>
            <w:tcW w:w="851" w:type="dxa"/>
            <w:shd w:val="clear" w:color="auto" w:fill="FFFF99"/>
          </w:tcPr>
          <w:p w14:paraId="0E1833B9" w14:textId="77777777" w:rsidR="00AC641A" w:rsidRDefault="00AC641A" w:rsidP="00AC641A">
            <w:pPr>
              <w:jc w:val="center"/>
            </w:pPr>
            <w:r>
              <w:t>1.000</w:t>
            </w:r>
          </w:p>
        </w:tc>
        <w:tc>
          <w:tcPr>
            <w:tcW w:w="850" w:type="dxa"/>
            <w:shd w:val="clear" w:color="auto" w:fill="FFFF99"/>
          </w:tcPr>
          <w:p w14:paraId="518502E4" w14:textId="77777777" w:rsidR="00AC641A" w:rsidRDefault="00AC641A" w:rsidP="00AC641A">
            <w:pPr>
              <w:jc w:val="center"/>
            </w:pPr>
            <w:r>
              <w:t>1.000</w:t>
            </w:r>
          </w:p>
        </w:tc>
        <w:tc>
          <w:tcPr>
            <w:tcW w:w="851" w:type="dxa"/>
            <w:shd w:val="clear" w:color="auto" w:fill="FFFF99"/>
          </w:tcPr>
          <w:p w14:paraId="76CCD7FD" w14:textId="77777777" w:rsidR="00AC641A" w:rsidRDefault="00AC641A" w:rsidP="00AC641A">
            <w:pPr>
              <w:jc w:val="center"/>
            </w:pPr>
            <w:r>
              <w:t>1.000</w:t>
            </w:r>
          </w:p>
        </w:tc>
        <w:tc>
          <w:tcPr>
            <w:tcW w:w="850" w:type="dxa"/>
            <w:shd w:val="clear" w:color="auto" w:fill="FFFF99"/>
          </w:tcPr>
          <w:p w14:paraId="2B870C15" w14:textId="77777777" w:rsidR="00AC641A" w:rsidRDefault="00AC641A" w:rsidP="00AC641A">
            <w:pPr>
              <w:jc w:val="center"/>
            </w:pPr>
            <w:r>
              <w:t>1.000</w:t>
            </w:r>
          </w:p>
        </w:tc>
      </w:tr>
      <w:tr w:rsidR="00AC641A" w14:paraId="5E9BDDD2" w14:textId="77777777" w:rsidTr="008F701A">
        <w:tc>
          <w:tcPr>
            <w:tcW w:w="1418" w:type="dxa"/>
          </w:tcPr>
          <w:p w14:paraId="22D5717A" w14:textId="77777777" w:rsidR="00AC641A" w:rsidRDefault="00AC641A" w:rsidP="00AC641A">
            <w:r>
              <w:t>Seaforth Is</w:t>
            </w:r>
          </w:p>
        </w:tc>
        <w:tc>
          <w:tcPr>
            <w:tcW w:w="851" w:type="dxa"/>
            <w:shd w:val="pct5" w:color="auto" w:fill="auto"/>
          </w:tcPr>
          <w:p w14:paraId="716F202C" w14:textId="77777777" w:rsidR="00AC641A" w:rsidRDefault="00AC641A" w:rsidP="00AC641A">
            <w:pPr>
              <w:jc w:val="center"/>
            </w:pPr>
            <w:r>
              <w:t>13.85</w:t>
            </w:r>
          </w:p>
        </w:tc>
        <w:tc>
          <w:tcPr>
            <w:tcW w:w="850" w:type="dxa"/>
            <w:shd w:val="clear" w:color="auto" w:fill="FBFEFF" w:themeFill="background1"/>
          </w:tcPr>
          <w:p w14:paraId="4F32236E" w14:textId="77777777" w:rsidR="00AC641A" w:rsidRDefault="00AC641A" w:rsidP="00AC641A">
            <w:pPr>
              <w:jc w:val="center"/>
            </w:pPr>
            <w:r>
              <w:t>0.072</w:t>
            </w:r>
          </w:p>
        </w:tc>
        <w:tc>
          <w:tcPr>
            <w:tcW w:w="851" w:type="dxa"/>
            <w:shd w:val="clear" w:color="auto" w:fill="FBFEFF" w:themeFill="background1"/>
          </w:tcPr>
          <w:p w14:paraId="51861F15" w14:textId="77777777" w:rsidR="00AC641A" w:rsidRDefault="00AC641A" w:rsidP="00AC641A">
            <w:pPr>
              <w:jc w:val="center"/>
            </w:pPr>
            <w:r>
              <w:t>0.425</w:t>
            </w:r>
          </w:p>
        </w:tc>
        <w:tc>
          <w:tcPr>
            <w:tcW w:w="992" w:type="dxa"/>
            <w:shd w:val="clear" w:color="auto" w:fill="FFFF99"/>
          </w:tcPr>
          <w:p w14:paraId="21634697" w14:textId="77777777" w:rsidR="00AC641A" w:rsidRDefault="00AC641A" w:rsidP="00AC641A">
            <w:pPr>
              <w:jc w:val="center"/>
            </w:pPr>
            <w:r>
              <w:t>0.909</w:t>
            </w:r>
          </w:p>
        </w:tc>
        <w:tc>
          <w:tcPr>
            <w:tcW w:w="851" w:type="dxa"/>
            <w:shd w:val="clear" w:color="auto" w:fill="FFFF99"/>
          </w:tcPr>
          <w:p w14:paraId="7897E026" w14:textId="77777777" w:rsidR="00AC641A" w:rsidRDefault="00AC641A" w:rsidP="00AC641A">
            <w:pPr>
              <w:jc w:val="center"/>
            </w:pPr>
            <w:r>
              <w:t>1.000</w:t>
            </w:r>
          </w:p>
        </w:tc>
        <w:tc>
          <w:tcPr>
            <w:tcW w:w="850" w:type="dxa"/>
            <w:shd w:val="clear" w:color="auto" w:fill="FFFF99"/>
          </w:tcPr>
          <w:p w14:paraId="757F1513" w14:textId="77777777" w:rsidR="00AC641A" w:rsidRDefault="00AC641A" w:rsidP="00AC641A">
            <w:pPr>
              <w:jc w:val="center"/>
            </w:pPr>
            <w:r>
              <w:t>1.000</w:t>
            </w:r>
          </w:p>
        </w:tc>
        <w:tc>
          <w:tcPr>
            <w:tcW w:w="851" w:type="dxa"/>
            <w:shd w:val="clear" w:color="auto" w:fill="FFFF99"/>
          </w:tcPr>
          <w:p w14:paraId="27588319" w14:textId="77777777" w:rsidR="00AC641A" w:rsidRDefault="00AC641A" w:rsidP="00AC641A">
            <w:pPr>
              <w:jc w:val="center"/>
            </w:pPr>
            <w:r>
              <w:t>1.000</w:t>
            </w:r>
          </w:p>
        </w:tc>
        <w:tc>
          <w:tcPr>
            <w:tcW w:w="850" w:type="dxa"/>
            <w:shd w:val="clear" w:color="auto" w:fill="FFFF99"/>
          </w:tcPr>
          <w:p w14:paraId="09AA200A" w14:textId="77777777" w:rsidR="00AC641A" w:rsidRDefault="00AC641A" w:rsidP="00AC641A">
            <w:pPr>
              <w:jc w:val="center"/>
            </w:pPr>
            <w:r>
              <w:t>1.000</w:t>
            </w:r>
          </w:p>
        </w:tc>
      </w:tr>
      <w:tr w:rsidR="00AC641A" w14:paraId="563F2D33" w14:textId="77777777" w:rsidTr="008F701A">
        <w:tc>
          <w:tcPr>
            <w:tcW w:w="1418" w:type="dxa"/>
          </w:tcPr>
          <w:p w14:paraId="1C99B85A" w14:textId="77777777" w:rsidR="00AC641A" w:rsidRDefault="00AC641A" w:rsidP="00AC641A">
            <w:r>
              <w:t>Shute &amp; Tancred</w:t>
            </w:r>
          </w:p>
        </w:tc>
        <w:tc>
          <w:tcPr>
            <w:tcW w:w="851" w:type="dxa"/>
            <w:shd w:val="pct5" w:color="auto" w:fill="auto"/>
          </w:tcPr>
          <w:p w14:paraId="50422039" w14:textId="77777777" w:rsidR="00AC641A" w:rsidRDefault="00AC641A" w:rsidP="00AC641A">
            <w:pPr>
              <w:jc w:val="center"/>
            </w:pPr>
            <w:r>
              <w:t>23.57</w:t>
            </w:r>
          </w:p>
        </w:tc>
        <w:tc>
          <w:tcPr>
            <w:tcW w:w="850" w:type="dxa"/>
            <w:shd w:val="clear" w:color="auto" w:fill="FBFEFF" w:themeFill="background1"/>
          </w:tcPr>
          <w:p w14:paraId="13DB0825" w14:textId="77777777" w:rsidR="00AC641A" w:rsidRDefault="00AC641A" w:rsidP="00AC641A">
            <w:pPr>
              <w:jc w:val="center"/>
            </w:pPr>
            <w:r>
              <w:t>0.128</w:t>
            </w:r>
          </w:p>
        </w:tc>
        <w:tc>
          <w:tcPr>
            <w:tcW w:w="851" w:type="dxa"/>
            <w:shd w:val="clear" w:color="auto" w:fill="FBFEFF" w:themeFill="background1"/>
          </w:tcPr>
          <w:p w14:paraId="54D43A53" w14:textId="77777777" w:rsidR="00AC641A" w:rsidRDefault="00AC641A" w:rsidP="00AC641A">
            <w:pPr>
              <w:jc w:val="center"/>
            </w:pPr>
            <w:r>
              <w:t>0.877</w:t>
            </w:r>
          </w:p>
        </w:tc>
        <w:tc>
          <w:tcPr>
            <w:tcW w:w="992" w:type="dxa"/>
            <w:shd w:val="clear" w:color="auto" w:fill="FFFF99"/>
          </w:tcPr>
          <w:p w14:paraId="6CCE558C" w14:textId="77777777" w:rsidR="00AC641A" w:rsidRDefault="00AC641A" w:rsidP="00AC641A">
            <w:pPr>
              <w:jc w:val="center"/>
            </w:pPr>
            <w:r>
              <w:t>1.000</w:t>
            </w:r>
          </w:p>
        </w:tc>
        <w:tc>
          <w:tcPr>
            <w:tcW w:w="851" w:type="dxa"/>
            <w:shd w:val="clear" w:color="auto" w:fill="FFFF99"/>
          </w:tcPr>
          <w:p w14:paraId="42B4BC11" w14:textId="77777777" w:rsidR="00AC641A" w:rsidRDefault="00AC641A" w:rsidP="00AC641A">
            <w:pPr>
              <w:jc w:val="center"/>
            </w:pPr>
            <w:r>
              <w:t>1.000</w:t>
            </w:r>
          </w:p>
        </w:tc>
        <w:tc>
          <w:tcPr>
            <w:tcW w:w="850" w:type="dxa"/>
            <w:tcBorders>
              <w:bottom w:val="single" w:sz="4" w:space="0" w:color="auto"/>
            </w:tcBorders>
            <w:shd w:val="clear" w:color="auto" w:fill="FFFF99"/>
          </w:tcPr>
          <w:p w14:paraId="2A9FBAB5" w14:textId="77777777" w:rsidR="00AC641A" w:rsidRDefault="00AC641A" w:rsidP="00AC641A">
            <w:pPr>
              <w:jc w:val="center"/>
            </w:pPr>
            <w:r>
              <w:t>1.000</w:t>
            </w:r>
          </w:p>
        </w:tc>
        <w:tc>
          <w:tcPr>
            <w:tcW w:w="851" w:type="dxa"/>
            <w:tcBorders>
              <w:bottom w:val="single" w:sz="4" w:space="0" w:color="auto"/>
            </w:tcBorders>
            <w:shd w:val="clear" w:color="auto" w:fill="FFFF99"/>
          </w:tcPr>
          <w:p w14:paraId="4CCA861F" w14:textId="77777777" w:rsidR="00AC641A" w:rsidRDefault="00AC641A" w:rsidP="00AC641A">
            <w:pPr>
              <w:jc w:val="center"/>
            </w:pPr>
            <w:r>
              <w:t>1.000</w:t>
            </w:r>
          </w:p>
        </w:tc>
        <w:tc>
          <w:tcPr>
            <w:tcW w:w="850" w:type="dxa"/>
            <w:tcBorders>
              <w:bottom w:val="single" w:sz="4" w:space="0" w:color="auto"/>
            </w:tcBorders>
            <w:shd w:val="clear" w:color="auto" w:fill="FFFF99"/>
          </w:tcPr>
          <w:p w14:paraId="10884156" w14:textId="77777777" w:rsidR="00AC641A" w:rsidRDefault="00AC641A" w:rsidP="00AC641A">
            <w:pPr>
              <w:jc w:val="center"/>
            </w:pPr>
            <w:r>
              <w:t>1.000</w:t>
            </w:r>
          </w:p>
        </w:tc>
      </w:tr>
      <w:tr w:rsidR="00AC641A" w14:paraId="2088A9EE" w14:textId="77777777" w:rsidTr="008F701A">
        <w:tc>
          <w:tcPr>
            <w:tcW w:w="1418" w:type="dxa"/>
          </w:tcPr>
          <w:p w14:paraId="50B5D6C4" w14:textId="77777777" w:rsidR="00AC641A" w:rsidRDefault="00AC641A" w:rsidP="00AC641A">
            <w:r>
              <w:t>Snapper Is N</w:t>
            </w:r>
          </w:p>
        </w:tc>
        <w:tc>
          <w:tcPr>
            <w:tcW w:w="851" w:type="dxa"/>
            <w:shd w:val="pct5" w:color="auto" w:fill="auto"/>
          </w:tcPr>
          <w:p w14:paraId="6AFD03DA" w14:textId="77777777" w:rsidR="00AC641A" w:rsidRDefault="00AC641A" w:rsidP="00AC641A">
            <w:pPr>
              <w:jc w:val="center"/>
            </w:pPr>
            <w:r>
              <w:t>19.54</w:t>
            </w:r>
          </w:p>
        </w:tc>
        <w:tc>
          <w:tcPr>
            <w:tcW w:w="850" w:type="dxa"/>
            <w:shd w:val="clear" w:color="auto" w:fill="FBFEFF" w:themeFill="background1"/>
          </w:tcPr>
          <w:p w14:paraId="0789BC8F" w14:textId="77777777" w:rsidR="00AC641A" w:rsidRDefault="00AC641A" w:rsidP="00AC641A">
            <w:pPr>
              <w:jc w:val="center"/>
            </w:pPr>
            <w:r>
              <w:t>0.069</w:t>
            </w:r>
          </w:p>
        </w:tc>
        <w:tc>
          <w:tcPr>
            <w:tcW w:w="851" w:type="dxa"/>
            <w:shd w:val="clear" w:color="auto" w:fill="FBFEFF" w:themeFill="background1"/>
          </w:tcPr>
          <w:p w14:paraId="4A135EE3" w14:textId="77777777" w:rsidR="00AC641A" w:rsidRDefault="00AC641A" w:rsidP="00AC641A">
            <w:pPr>
              <w:jc w:val="center"/>
            </w:pPr>
            <w:r>
              <w:t>0.123</w:t>
            </w:r>
          </w:p>
        </w:tc>
        <w:tc>
          <w:tcPr>
            <w:tcW w:w="992" w:type="dxa"/>
            <w:shd w:val="clear" w:color="auto" w:fill="FBFEFF" w:themeFill="background1"/>
          </w:tcPr>
          <w:p w14:paraId="642C195B" w14:textId="77777777" w:rsidR="00AC641A" w:rsidRDefault="00AC641A" w:rsidP="00AC641A">
            <w:pPr>
              <w:jc w:val="center"/>
            </w:pPr>
            <w:r>
              <w:t>0.415</w:t>
            </w:r>
          </w:p>
        </w:tc>
        <w:tc>
          <w:tcPr>
            <w:tcW w:w="851" w:type="dxa"/>
            <w:shd w:val="clear" w:color="auto" w:fill="FBFEFF" w:themeFill="background1"/>
          </w:tcPr>
          <w:p w14:paraId="0AD5B1AC" w14:textId="77777777" w:rsidR="00AC641A" w:rsidRDefault="00AC641A" w:rsidP="00AC641A">
            <w:pPr>
              <w:jc w:val="center"/>
            </w:pPr>
            <w:r>
              <w:t>0.815</w:t>
            </w:r>
          </w:p>
        </w:tc>
        <w:tc>
          <w:tcPr>
            <w:tcW w:w="850" w:type="dxa"/>
            <w:shd w:val="clear" w:color="auto" w:fill="FFFF99"/>
          </w:tcPr>
          <w:p w14:paraId="430DBF64" w14:textId="77777777" w:rsidR="00AC641A" w:rsidRDefault="00AC641A" w:rsidP="00AC641A">
            <w:pPr>
              <w:jc w:val="center"/>
            </w:pPr>
            <w:r>
              <w:t>0.994</w:t>
            </w:r>
          </w:p>
        </w:tc>
        <w:tc>
          <w:tcPr>
            <w:tcW w:w="851" w:type="dxa"/>
            <w:tcBorders>
              <w:bottom w:val="single" w:sz="4" w:space="0" w:color="auto"/>
            </w:tcBorders>
            <w:shd w:val="clear" w:color="auto" w:fill="FFFF99"/>
          </w:tcPr>
          <w:p w14:paraId="01744A1B" w14:textId="77777777" w:rsidR="00AC641A" w:rsidRDefault="00AC641A" w:rsidP="00AC641A">
            <w:pPr>
              <w:jc w:val="center"/>
            </w:pPr>
            <w:r>
              <w:t>1.000</w:t>
            </w:r>
          </w:p>
        </w:tc>
        <w:tc>
          <w:tcPr>
            <w:tcW w:w="850" w:type="dxa"/>
            <w:tcBorders>
              <w:bottom w:val="single" w:sz="4" w:space="0" w:color="auto"/>
            </w:tcBorders>
            <w:shd w:val="clear" w:color="auto" w:fill="FFFF99"/>
          </w:tcPr>
          <w:p w14:paraId="654B9B10" w14:textId="77777777" w:rsidR="00AC641A" w:rsidRDefault="00AC641A" w:rsidP="00AC641A">
            <w:pPr>
              <w:jc w:val="center"/>
            </w:pPr>
            <w:r>
              <w:t>1.000</w:t>
            </w:r>
          </w:p>
        </w:tc>
      </w:tr>
      <w:tr w:rsidR="00AC641A" w14:paraId="13961562" w14:textId="77777777" w:rsidTr="008F701A">
        <w:tc>
          <w:tcPr>
            <w:tcW w:w="1418" w:type="dxa"/>
          </w:tcPr>
          <w:p w14:paraId="35EBCABB" w14:textId="77777777" w:rsidR="00AC641A" w:rsidRDefault="00AC641A" w:rsidP="00AC641A">
            <w:r>
              <w:t>Snapper Is S</w:t>
            </w:r>
          </w:p>
        </w:tc>
        <w:tc>
          <w:tcPr>
            <w:tcW w:w="851" w:type="dxa"/>
            <w:shd w:val="pct5" w:color="auto" w:fill="auto"/>
          </w:tcPr>
          <w:p w14:paraId="31CD3569" w14:textId="77777777" w:rsidR="00AC641A" w:rsidRDefault="00AC641A" w:rsidP="00AC641A">
            <w:pPr>
              <w:jc w:val="center"/>
            </w:pPr>
            <w:r>
              <w:t>8.48</w:t>
            </w:r>
          </w:p>
        </w:tc>
        <w:tc>
          <w:tcPr>
            <w:tcW w:w="850" w:type="dxa"/>
            <w:shd w:val="clear" w:color="auto" w:fill="FBFEFF" w:themeFill="background1"/>
          </w:tcPr>
          <w:p w14:paraId="2886CFF1" w14:textId="77777777" w:rsidR="00AC641A" w:rsidRDefault="00AC641A" w:rsidP="00AC641A">
            <w:pPr>
              <w:jc w:val="center"/>
            </w:pPr>
            <w:r>
              <w:t>0.042</w:t>
            </w:r>
          </w:p>
        </w:tc>
        <w:tc>
          <w:tcPr>
            <w:tcW w:w="851" w:type="dxa"/>
            <w:shd w:val="clear" w:color="auto" w:fill="FBFEFF" w:themeFill="background1"/>
          </w:tcPr>
          <w:p w14:paraId="56E41F60" w14:textId="77777777" w:rsidR="00AC641A" w:rsidRDefault="00AC641A" w:rsidP="00AC641A">
            <w:pPr>
              <w:jc w:val="center"/>
            </w:pPr>
            <w:r>
              <w:t>0.114</w:t>
            </w:r>
          </w:p>
        </w:tc>
        <w:tc>
          <w:tcPr>
            <w:tcW w:w="992" w:type="dxa"/>
            <w:shd w:val="clear" w:color="auto" w:fill="FBFEFF" w:themeFill="background1"/>
          </w:tcPr>
          <w:p w14:paraId="08948304" w14:textId="77777777" w:rsidR="00AC641A" w:rsidRDefault="00AC641A" w:rsidP="00AC641A">
            <w:pPr>
              <w:jc w:val="center"/>
            </w:pPr>
            <w:r>
              <w:t>0.231</w:t>
            </w:r>
          </w:p>
        </w:tc>
        <w:tc>
          <w:tcPr>
            <w:tcW w:w="851" w:type="dxa"/>
            <w:shd w:val="clear" w:color="auto" w:fill="FBFEFF" w:themeFill="background1"/>
          </w:tcPr>
          <w:p w14:paraId="4472DB76" w14:textId="77777777" w:rsidR="00AC641A" w:rsidRDefault="00AC641A" w:rsidP="00AC641A">
            <w:pPr>
              <w:jc w:val="center"/>
            </w:pPr>
            <w:r>
              <w:t>0.491</w:t>
            </w:r>
          </w:p>
        </w:tc>
        <w:tc>
          <w:tcPr>
            <w:tcW w:w="850" w:type="dxa"/>
            <w:shd w:val="clear" w:color="auto" w:fill="FBFEFF" w:themeFill="background1"/>
          </w:tcPr>
          <w:p w14:paraId="055A21C0" w14:textId="77777777" w:rsidR="00AC641A" w:rsidRDefault="00AC641A" w:rsidP="00AC641A">
            <w:pPr>
              <w:jc w:val="center"/>
            </w:pPr>
            <w:r>
              <w:t>0.778</w:t>
            </w:r>
          </w:p>
        </w:tc>
        <w:tc>
          <w:tcPr>
            <w:tcW w:w="851" w:type="dxa"/>
            <w:shd w:val="clear" w:color="auto" w:fill="FFFF99"/>
          </w:tcPr>
          <w:p w14:paraId="6DCD7B18" w14:textId="77777777" w:rsidR="00AC641A" w:rsidRDefault="00AC641A" w:rsidP="00AC641A">
            <w:pPr>
              <w:jc w:val="center"/>
            </w:pPr>
            <w:r>
              <w:t>0.994</w:t>
            </w:r>
          </w:p>
        </w:tc>
        <w:tc>
          <w:tcPr>
            <w:tcW w:w="850" w:type="dxa"/>
            <w:shd w:val="clear" w:color="auto" w:fill="FFFF99"/>
          </w:tcPr>
          <w:p w14:paraId="7EF83855" w14:textId="77777777" w:rsidR="00AC641A" w:rsidRDefault="00AC641A" w:rsidP="00AC641A">
            <w:pPr>
              <w:jc w:val="center"/>
            </w:pPr>
            <w:r>
              <w:t>1.000</w:t>
            </w:r>
          </w:p>
        </w:tc>
      </w:tr>
    </w:tbl>
    <w:p w14:paraId="094C5F6B" w14:textId="77777777" w:rsidR="00AC641A" w:rsidRDefault="00AC641A" w:rsidP="00AC641A">
      <w:pPr>
        <w:pStyle w:val="AppendixHeading3"/>
        <w:numPr>
          <w:ilvl w:val="0"/>
          <w:numId w:val="0"/>
        </w:numPr>
      </w:pPr>
    </w:p>
    <w:p w14:paraId="3B0707CE" w14:textId="72F9CFDC" w:rsidR="00AC641A" w:rsidRDefault="00AC641A" w:rsidP="00AC641A">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2</w:t>
      </w:r>
      <w:r w:rsidR="002119BB">
        <w:rPr>
          <w:noProof/>
        </w:rPr>
        <w:fldChar w:fldCharType="end"/>
      </w:r>
      <w:r>
        <w:t xml:space="preserve">: Power analysis conducted at each coral site for the juvenile density metric at 5m over a 9 year period, where </w:t>
      </w:r>
      <w:r w:rsidR="006E7554" w:rsidRPr="00131877">
        <w:rPr>
          <w:position w:val="-6"/>
        </w:rPr>
        <w:object w:dxaOrig="900" w:dyaOrig="279" w14:anchorId="3E936A06">
          <v:shape id="_x0000_i1113" type="#_x0000_t75" alt="alpha = 0.05" style="width:40.5pt;height:12pt" o:ole="">
            <v:imagedata r:id="rId309" o:title=""/>
          </v:shape>
          <o:OLEObject Type="Embed" ProgID="Equation.DSMT4" ShapeID="_x0000_i1113" DrawAspect="Content" ObjectID="_1484380576" r:id="rId313"/>
        </w:object>
      </w:r>
      <w:r>
        <w:t xml:space="preserve"> for varying levels of decline ranging from 1% to 50%. The initial percent coverage for each site is indicated by </w:t>
      </w:r>
      <w:r w:rsidR="006E7554" w:rsidRPr="0066238B">
        <w:rPr>
          <w:position w:val="-12"/>
        </w:rPr>
        <w:object w:dxaOrig="300" w:dyaOrig="360" w14:anchorId="385740E5">
          <v:shape id="_x0000_i1114" type="#_x0000_t75" alt="p_0" style="width:15pt;height:18.75pt" o:ole="">
            <v:imagedata r:id="rId311" o:title=""/>
          </v:shape>
          <o:OLEObject Type="Embed" ProgID="Equation.DSMT4" ShapeID="_x0000_i1114" DrawAspect="Content" ObjectID="_1484380577" r:id="rId314"/>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2"/>
        <w:tblDescription w:val="Power analysis conducted at each coral site for the juvenile density metric at 5m over a 9 year period, where   for varying levels of decline ranging from 1% to 50%. The initial percent coverage for each site is indicated by   . Cells highlighted in yellow indicate power of at least 90%."/>
      </w:tblPr>
      <w:tblGrid>
        <w:gridCol w:w="1702"/>
        <w:gridCol w:w="850"/>
        <w:gridCol w:w="851"/>
        <w:gridCol w:w="850"/>
        <w:gridCol w:w="851"/>
        <w:gridCol w:w="850"/>
        <w:gridCol w:w="851"/>
        <w:gridCol w:w="850"/>
        <w:gridCol w:w="851"/>
      </w:tblGrid>
      <w:tr w:rsidR="00AC641A" w14:paraId="621646C7" w14:textId="77777777" w:rsidTr="008F701A">
        <w:tc>
          <w:tcPr>
            <w:tcW w:w="1702" w:type="dxa"/>
            <w:vMerge w:val="restart"/>
            <w:shd w:val="pct10" w:color="auto" w:fill="FBFEFF" w:themeFill="background1"/>
          </w:tcPr>
          <w:p w14:paraId="4C1333F8" w14:textId="77777777" w:rsidR="00AC641A" w:rsidRPr="00131877" w:rsidRDefault="00AC641A" w:rsidP="008F701A">
            <w:pPr>
              <w:jc w:val="center"/>
              <w:rPr>
                <w:b/>
              </w:rPr>
            </w:pPr>
          </w:p>
          <w:p w14:paraId="17BD9341" w14:textId="77777777" w:rsidR="00AC641A" w:rsidRPr="00131877" w:rsidRDefault="00AC641A" w:rsidP="008F701A">
            <w:pPr>
              <w:jc w:val="center"/>
              <w:rPr>
                <w:b/>
              </w:rPr>
            </w:pPr>
            <w:r w:rsidRPr="00131877">
              <w:rPr>
                <w:b/>
              </w:rPr>
              <w:t>Site</w:t>
            </w:r>
          </w:p>
        </w:tc>
        <w:tc>
          <w:tcPr>
            <w:tcW w:w="850" w:type="dxa"/>
            <w:vMerge w:val="restart"/>
            <w:shd w:val="pct10" w:color="auto" w:fill="FBFEFF" w:themeFill="background1"/>
          </w:tcPr>
          <w:p w14:paraId="5EC6D624" w14:textId="77777777" w:rsidR="00AC641A" w:rsidRPr="00131877" w:rsidRDefault="00AC641A" w:rsidP="008F701A">
            <w:pPr>
              <w:jc w:val="center"/>
              <w:rPr>
                <w:b/>
              </w:rPr>
            </w:pPr>
          </w:p>
          <w:p w14:paraId="0D11FF65" w14:textId="2F5E0895" w:rsidR="00AC641A" w:rsidRPr="00131877" w:rsidRDefault="00C23077" w:rsidP="008F701A">
            <w:pPr>
              <w:jc w:val="center"/>
              <w:rPr>
                <w:b/>
              </w:rPr>
            </w:pPr>
            <w:r w:rsidRPr="00C23077">
              <w:rPr>
                <w:rFonts w:ascii="Times New Roman" w:hAnsi="Times New Roman"/>
                <w:b/>
                <w:i/>
                <w:sz w:val="22"/>
                <w:szCs w:val="22"/>
              </w:rPr>
              <w:t>p</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067F70C7" w14:textId="77777777" w:rsidR="00AC641A" w:rsidRPr="00131877" w:rsidRDefault="00AC641A" w:rsidP="008F701A">
            <w:pPr>
              <w:jc w:val="center"/>
              <w:rPr>
                <w:b/>
              </w:rPr>
            </w:pPr>
            <w:r w:rsidRPr="00131877">
              <w:rPr>
                <w:b/>
              </w:rPr>
              <w:t>Decline</w:t>
            </w:r>
          </w:p>
        </w:tc>
      </w:tr>
      <w:tr w:rsidR="00AC641A" w14:paraId="2A5E0430" w14:textId="77777777" w:rsidTr="008F701A">
        <w:tc>
          <w:tcPr>
            <w:tcW w:w="1702" w:type="dxa"/>
            <w:vMerge/>
            <w:shd w:val="pct10" w:color="auto" w:fill="FBFEFF" w:themeFill="background1"/>
          </w:tcPr>
          <w:p w14:paraId="0BA61AE3" w14:textId="77777777" w:rsidR="00AC641A" w:rsidRPr="00131877" w:rsidRDefault="00AC641A" w:rsidP="008F701A">
            <w:pPr>
              <w:jc w:val="center"/>
              <w:rPr>
                <w:b/>
              </w:rPr>
            </w:pPr>
          </w:p>
        </w:tc>
        <w:tc>
          <w:tcPr>
            <w:tcW w:w="850" w:type="dxa"/>
            <w:vMerge/>
            <w:tcBorders>
              <w:bottom w:val="single" w:sz="4" w:space="0" w:color="auto"/>
            </w:tcBorders>
            <w:shd w:val="pct10" w:color="auto" w:fill="FBFEFF" w:themeFill="background1"/>
          </w:tcPr>
          <w:p w14:paraId="7E621ABA" w14:textId="77777777" w:rsidR="00AC641A" w:rsidRPr="00131877" w:rsidRDefault="00AC641A" w:rsidP="008F701A">
            <w:pPr>
              <w:jc w:val="center"/>
              <w:rPr>
                <w:b/>
              </w:rPr>
            </w:pPr>
          </w:p>
        </w:tc>
        <w:tc>
          <w:tcPr>
            <w:tcW w:w="851" w:type="dxa"/>
            <w:tcBorders>
              <w:bottom w:val="single" w:sz="4" w:space="0" w:color="auto"/>
            </w:tcBorders>
            <w:shd w:val="pct10" w:color="auto" w:fill="FBFEFF" w:themeFill="background1"/>
          </w:tcPr>
          <w:p w14:paraId="14A84E7B" w14:textId="77777777" w:rsidR="00AC641A" w:rsidRPr="00131877" w:rsidRDefault="00AC641A" w:rsidP="008F701A">
            <w:pPr>
              <w:jc w:val="center"/>
              <w:rPr>
                <w:b/>
              </w:rPr>
            </w:pPr>
            <w:r w:rsidRPr="00131877">
              <w:rPr>
                <w:b/>
              </w:rPr>
              <w:t>1%</w:t>
            </w:r>
          </w:p>
        </w:tc>
        <w:tc>
          <w:tcPr>
            <w:tcW w:w="850" w:type="dxa"/>
            <w:tcBorders>
              <w:bottom w:val="single" w:sz="4" w:space="0" w:color="auto"/>
            </w:tcBorders>
            <w:shd w:val="pct10" w:color="auto" w:fill="FBFEFF" w:themeFill="background1"/>
          </w:tcPr>
          <w:p w14:paraId="17D7705F" w14:textId="77777777" w:rsidR="00AC641A" w:rsidRPr="00131877" w:rsidRDefault="00AC641A" w:rsidP="008F701A">
            <w:pPr>
              <w:jc w:val="center"/>
              <w:rPr>
                <w:b/>
              </w:rPr>
            </w:pPr>
            <w:r w:rsidRPr="00131877">
              <w:rPr>
                <w:b/>
              </w:rPr>
              <w:t>5%</w:t>
            </w:r>
          </w:p>
        </w:tc>
        <w:tc>
          <w:tcPr>
            <w:tcW w:w="851" w:type="dxa"/>
            <w:tcBorders>
              <w:bottom w:val="single" w:sz="4" w:space="0" w:color="auto"/>
            </w:tcBorders>
            <w:shd w:val="pct10" w:color="auto" w:fill="FBFEFF" w:themeFill="background1"/>
          </w:tcPr>
          <w:p w14:paraId="3EFE9C04" w14:textId="77777777" w:rsidR="00AC641A" w:rsidRPr="00131877" w:rsidRDefault="00AC641A" w:rsidP="008F701A">
            <w:pPr>
              <w:jc w:val="center"/>
              <w:rPr>
                <w:b/>
              </w:rPr>
            </w:pPr>
            <w:r w:rsidRPr="00131877">
              <w:rPr>
                <w:b/>
              </w:rPr>
              <w:t>10%</w:t>
            </w:r>
          </w:p>
        </w:tc>
        <w:tc>
          <w:tcPr>
            <w:tcW w:w="850" w:type="dxa"/>
            <w:tcBorders>
              <w:bottom w:val="single" w:sz="4" w:space="0" w:color="auto"/>
            </w:tcBorders>
            <w:shd w:val="pct10" w:color="auto" w:fill="FBFEFF" w:themeFill="background1"/>
          </w:tcPr>
          <w:p w14:paraId="48B42570" w14:textId="77777777" w:rsidR="00AC641A" w:rsidRPr="00131877" w:rsidRDefault="00AC641A" w:rsidP="008F701A">
            <w:pPr>
              <w:jc w:val="center"/>
              <w:rPr>
                <w:b/>
              </w:rPr>
            </w:pPr>
            <w:r w:rsidRPr="00131877">
              <w:rPr>
                <w:b/>
              </w:rPr>
              <w:t>15%</w:t>
            </w:r>
          </w:p>
        </w:tc>
        <w:tc>
          <w:tcPr>
            <w:tcW w:w="851" w:type="dxa"/>
            <w:tcBorders>
              <w:bottom w:val="single" w:sz="4" w:space="0" w:color="auto"/>
            </w:tcBorders>
            <w:shd w:val="pct10" w:color="auto" w:fill="FBFEFF" w:themeFill="background1"/>
          </w:tcPr>
          <w:p w14:paraId="420D0750" w14:textId="77777777" w:rsidR="00AC641A" w:rsidRPr="00131877" w:rsidRDefault="00AC641A" w:rsidP="008F701A">
            <w:pPr>
              <w:jc w:val="center"/>
              <w:rPr>
                <w:b/>
              </w:rPr>
            </w:pPr>
            <w:r w:rsidRPr="00131877">
              <w:rPr>
                <w:b/>
              </w:rPr>
              <w:t>20%</w:t>
            </w:r>
          </w:p>
        </w:tc>
        <w:tc>
          <w:tcPr>
            <w:tcW w:w="850" w:type="dxa"/>
            <w:tcBorders>
              <w:bottom w:val="single" w:sz="4" w:space="0" w:color="auto"/>
            </w:tcBorders>
            <w:shd w:val="pct10" w:color="auto" w:fill="FBFEFF" w:themeFill="background1"/>
          </w:tcPr>
          <w:p w14:paraId="08DE68CC" w14:textId="77777777" w:rsidR="00AC641A" w:rsidRPr="00131877" w:rsidRDefault="00AC641A" w:rsidP="008F701A">
            <w:pPr>
              <w:jc w:val="center"/>
              <w:rPr>
                <w:b/>
              </w:rPr>
            </w:pPr>
            <w:r w:rsidRPr="00131877">
              <w:rPr>
                <w:b/>
              </w:rPr>
              <w:t>30%</w:t>
            </w:r>
          </w:p>
        </w:tc>
        <w:tc>
          <w:tcPr>
            <w:tcW w:w="851" w:type="dxa"/>
            <w:tcBorders>
              <w:bottom w:val="single" w:sz="4" w:space="0" w:color="auto"/>
            </w:tcBorders>
            <w:shd w:val="pct10" w:color="auto" w:fill="FBFEFF" w:themeFill="background1"/>
          </w:tcPr>
          <w:p w14:paraId="576720B1" w14:textId="77777777" w:rsidR="00AC641A" w:rsidRPr="00131877" w:rsidRDefault="00AC641A" w:rsidP="008F701A">
            <w:pPr>
              <w:jc w:val="center"/>
              <w:rPr>
                <w:b/>
              </w:rPr>
            </w:pPr>
            <w:r w:rsidRPr="00131877">
              <w:rPr>
                <w:b/>
              </w:rPr>
              <w:t>50%</w:t>
            </w:r>
          </w:p>
        </w:tc>
      </w:tr>
      <w:tr w:rsidR="00AC641A" w14:paraId="46DE62BF" w14:textId="77777777" w:rsidTr="008F701A">
        <w:tc>
          <w:tcPr>
            <w:tcW w:w="1702" w:type="dxa"/>
          </w:tcPr>
          <w:p w14:paraId="73D36FC3" w14:textId="77777777" w:rsidR="00AC641A" w:rsidRDefault="00AC641A" w:rsidP="008F701A">
            <w:r>
              <w:t>Barren</w:t>
            </w:r>
          </w:p>
        </w:tc>
        <w:tc>
          <w:tcPr>
            <w:tcW w:w="850" w:type="dxa"/>
            <w:shd w:val="pct5" w:color="auto" w:fill="auto"/>
          </w:tcPr>
          <w:p w14:paraId="1173933D" w14:textId="77777777" w:rsidR="00AC641A" w:rsidRDefault="00AC641A" w:rsidP="008F701A">
            <w:pPr>
              <w:jc w:val="center"/>
            </w:pPr>
            <w:r>
              <w:t>12.32</w:t>
            </w:r>
          </w:p>
        </w:tc>
        <w:tc>
          <w:tcPr>
            <w:tcW w:w="851" w:type="dxa"/>
            <w:shd w:val="clear" w:color="auto" w:fill="FBFEFF" w:themeFill="background1"/>
          </w:tcPr>
          <w:p w14:paraId="19E44755" w14:textId="77777777" w:rsidR="00AC641A" w:rsidRDefault="00AC641A" w:rsidP="008F701A">
            <w:pPr>
              <w:jc w:val="center"/>
            </w:pPr>
            <w:r>
              <w:t>0.057</w:t>
            </w:r>
          </w:p>
        </w:tc>
        <w:tc>
          <w:tcPr>
            <w:tcW w:w="850" w:type="dxa"/>
            <w:shd w:val="clear" w:color="auto" w:fill="FBFEFF" w:themeFill="background1"/>
          </w:tcPr>
          <w:p w14:paraId="659135E2" w14:textId="77777777" w:rsidR="00AC641A" w:rsidRDefault="00AC641A" w:rsidP="008F701A">
            <w:pPr>
              <w:jc w:val="center"/>
            </w:pPr>
            <w:r>
              <w:t>0.093</w:t>
            </w:r>
          </w:p>
        </w:tc>
        <w:tc>
          <w:tcPr>
            <w:tcW w:w="851" w:type="dxa"/>
            <w:shd w:val="clear" w:color="auto" w:fill="FBFEFF" w:themeFill="background1"/>
          </w:tcPr>
          <w:p w14:paraId="0ECD0D2D" w14:textId="77777777" w:rsidR="00AC641A" w:rsidRDefault="00AC641A" w:rsidP="008F701A">
            <w:pPr>
              <w:jc w:val="center"/>
            </w:pPr>
            <w:r>
              <w:t>0.239</w:t>
            </w:r>
          </w:p>
        </w:tc>
        <w:tc>
          <w:tcPr>
            <w:tcW w:w="850" w:type="dxa"/>
            <w:tcBorders>
              <w:bottom w:val="single" w:sz="4" w:space="0" w:color="auto"/>
            </w:tcBorders>
            <w:shd w:val="clear" w:color="auto" w:fill="FBFEFF" w:themeFill="background1"/>
          </w:tcPr>
          <w:p w14:paraId="6B7F244D" w14:textId="77777777" w:rsidR="00AC641A" w:rsidRDefault="00AC641A" w:rsidP="008F701A">
            <w:pPr>
              <w:jc w:val="center"/>
            </w:pPr>
            <w:r>
              <w:t>0.545</w:t>
            </w:r>
          </w:p>
        </w:tc>
        <w:tc>
          <w:tcPr>
            <w:tcW w:w="851" w:type="dxa"/>
            <w:tcBorders>
              <w:bottom w:val="single" w:sz="4" w:space="0" w:color="auto"/>
            </w:tcBorders>
            <w:shd w:val="clear" w:color="auto" w:fill="FBFEFF" w:themeFill="background1"/>
          </w:tcPr>
          <w:p w14:paraId="07A09D94" w14:textId="77777777" w:rsidR="00AC641A" w:rsidRDefault="00AC641A" w:rsidP="008F701A">
            <w:pPr>
              <w:jc w:val="center"/>
            </w:pPr>
            <w:r>
              <w:t>0.798</w:t>
            </w:r>
          </w:p>
        </w:tc>
        <w:tc>
          <w:tcPr>
            <w:tcW w:w="850" w:type="dxa"/>
            <w:shd w:val="clear" w:color="auto" w:fill="FFFF99"/>
          </w:tcPr>
          <w:p w14:paraId="37C9F721" w14:textId="77777777" w:rsidR="00AC641A" w:rsidRDefault="00AC641A" w:rsidP="008F701A">
            <w:pPr>
              <w:jc w:val="center"/>
            </w:pPr>
            <w:r>
              <w:t>1.000</w:t>
            </w:r>
          </w:p>
        </w:tc>
        <w:tc>
          <w:tcPr>
            <w:tcW w:w="851" w:type="dxa"/>
            <w:shd w:val="clear" w:color="auto" w:fill="FFFF99"/>
          </w:tcPr>
          <w:p w14:paraId="5A1A87F3" w14:textId="77777777" w:rsidR="00AC641A" w:rsidRDefault="00AC641A" w:rsidP="008F701A">
            <w:pPr>
              <w:jc w:val="center"/>
            </w:pPr>
            <w:r>
              <w:t>1.000</w:t>
            </w:r>
          </w:p>
        </w:tc>
      </w:tr>
      <w:tr w:rsidR="00AC641A" w14:paraId="7D4B2F9E" w14:textId="77777777" w:rsidTr="008F701A">
        <w:tc>
          <w:tcPr>
            <w:tcW w:w="1702" w:type="dxa"/>
          </w:tcPr>
          <w:p w14:paraId="5C7F21AF" w14:textId="77777777" w:rsidR="00AC641A" w:rsidRDefault="00AC641A" w:rsidP="008F701A">
            <w:r>
              <w:t>Daydream</w:t>
            </w:r>
          </w:p>
        </w:tc>
        <w:tc>
          <w:tcPr>
            <w:tcW w:w="850" w:type="dxa"/>
            <w:shd w:val="pct5" w:color="auto" w:fill="auto"/>
          </w:tcPr>
          <w:p w14:paraId="143C30C9" w14:textId="77777777" w:rsidR="00AC641A" w:rsidRDefault="00AC641A" w:rsidP="008F701A">
            <w:pPr>
              <w:jc w:val="center"/>
            </w:pPr>
            <w:r>
              <w:t>23.48</w:t>
            </w:r>
          </w:p>
        </w:tc>
        <w:tc>
          <w:tcPr>
            <w:tcW w:w="851" w:type="dxa"/>
            <w:shd w:val="clear" w:color="auto" w:fill="FBFEFF" w:themeFill="background1"/>
          </w:tcPr>
          <w:p w14:paraId="64284C4F" w14:textId="77777777" w:rsidR="00AC641A" w:rsidRDefault="00AC641A" w:rsidP="008F701A">
            <w:pPr>
              <w:jc w:val="center"/>
            </w:pPr>
            <w:r>
              <w:t>0.050</w:t>
            </w:r>
          </w:p>
        </w:tc>
        <w:tc>
          <w:tcPr>
            <w:tcW w:w="850" w:type="dxa"/>
            <w:shd w:val="clear" w:color="auto" w:fill="FBFEFF" w:themeFill="background1"/>
          </w:tcPr>
          <w:p w14:paraId="790462DD" w14:textId="77777777" w:rsidR="00AC641A" w:rsidRDefault="00AC641A" w:rsidP="008F701A">
            <w:pPr>
              <w:jc w:val="center"/>
            </w:pPr>
            <w:r>
              <w:t>0.167</w:t>
            </w:r>
          </w:p>
        </w:tc>
        <w:tc>
          <w:tcPr>
            <w:tcW w:w="851" w:type="dxa"/>
            <w:tcBorders>
              <w:bottom w:val="single" w:sz="4" w:space="0" w:color="auto"/>
            </w:tcBorders>
            <w:shd w:val="clear" w:color="auto" w:fill="FBFEFF" w:themeFill="background1"/>
          </w:tcPr>
          <w:p w14:paraId="3851B544" w14:textId="77777777" w:rsidR="00AC641A" w:rsidRDefault="00AC641A" w:rsidP="008F701A">
            <w:pPr>
              <w:jc w:val="center"/>
            </w:pPr>
            <w:r>
              <w:t>0.493</w:t>
            </w:r>
          </w:p>
        </w:tc>
        <w:tc>
          <w:tcPr>
            <w:tcW w:w="850" w:type="dxa"/>
            <w:tcBorders>
              <w:bottom w:val="single" w:sz="4" w:space="0" w:color="auto"/>
            </w:tcBorders>
            <w:shd w:val="clear" w:color="auto" w:fill="FBFEFF" w:themeFill="background1"/>
          </w:tcPr>
          <w:p w14:paraId="31A3CAA5" w14:textId="77777777" w:rsidR="00AC641A" w:rsidRDefault="00AC641A" w:rsidP="008F701A">
            <w:pPr>
              <w:jc w:val="center"/>
            </w:pPr>
            <w:r>
              <w:t>0.894</w:t>
            </w:r>
          </w:p>
        </w:tc>
        <w:tc>
          <w:tcPr>
            <w:tcW w:w="851" w:type="dxa"/>
            <w:tcBorders>
              <w:bottom w:val="single" w:sz="4" w:space="0" w:color="auto"/>
            </w:tcBorders>
            <w:shd w:val="clear" w:color="auto" w:fill="FFFF99"/>
          </w:tcPr>
          <w:p w14:paraId="73A1E6B8" w14:textId="77777777" w:rsidR="00AC641A" w:rsidRDefault="00AC641A" w:rsidP="008F701A">
            <w:pPr>
              <w:jc w:val="center"/>
            </w:pPr>
            <w:r>
              <w:t>0.999</w:t>
            </w:r>
          </w:p>
        </w:tc>
        <w:tc>
          <w:tcPr>
            <w:tcW w:w="850" w:type="dxa"/>
            <w:shd w:val="clear" w:color="auto" w:fill="FFFF99"/>
          </w:tcPr>
          <w:p w14:paraId="251D0553" w14:textId="77777777" w:rsidR="00AC641A" w:rsidRDefault="00AC641A" w:rsidP="008F701A">
            <w:pPr>
              <w:jc w:val="center"/>
            </w:pPr>
            <w:r>
              <w:t>1.000</w:t>
            </w:r>
          </w:p>
        </w:tc>
        <w:tc>
          <w:tcPr>
            <w:tcW w:w="851" w:type="dxa"/>
            <w:shd w:val="clear" w:color="auto" w:fill="FFFF99"/>
          </w:tcPr>
          <w:p w14:paraId="65620AF4" w14:textId="77777777" w:rsidR="00AC641A" w:rsidRDefault="00AC641A" w:rsidP="008F701A">
            <w:pPr>
              <w:jc w:val="center"/>
            </w:pPr>
            <w:r>
              <w:t>1.000</w:t>
            </w:r>
          </w:p>
        </w:tc>
      </w:tr>
      <w:tr w:rsidR="00AC641A" w14:paraId="5D8CAD3F" w14:textId="77777777" w:rsidTr="008F701A">
        <w:tc>
          <w:tcPr>
            <w:tcW w:w="1702" w:type="dxa"/>
          </w:tcPr>
          <w:p w14:paraId="486EBFB4" w14:textId="77777777" w:rsidR="00AC641A" w:rsidRDefault="00AC641A" w:rsidP="008F701A">
            <w:r>
              <w:t>Dent</w:t>
            </w:r>
          </w:p>
        </w:tc>
        <w:tc>
          <w:tcPr>
            <w:tcW w:w="850" w:type="dxa"/>
            <w:shd w:val="pct5" w:color="auto" w:fill="auto"/>
          </w:tcPr>
          <w:p w14:paraId="5BBD273E" w14:textId="77777777" w:rsidR="00AC641A" w:rsidRDefault="00AC641A" w:rsidP="008F701A">
            <w:pPr>
              <w:jc w:val="center"/>
            </w:pPr>
            <w:r>
              <w:t>12.95</w:t>
            </w:r>
          </w:p>
        </w:tc>
        <w:tc>
          <w:tcPr>
            <w:tcW w:w="851" w:type="dxa"/>
            <w:shd w:val="clear" w:color="auto" w:fill="FBFEFF" w:themeFill="background1"/>
          </w:tcPr>
          <w:p w14:paraId="029760FA" w14:textId="77777777" w:rsidR="00AC641A" w:rsidRDefault="00AC641A" w:rsidP="008F701A">
            <w:pPr>
              <w:jc w:val="center"/>
            </w:pPr>
            <w:r>
              <w:t>0.071</w:t>
            </w:r>
          </w:p>
        </w:tc>
        <w:tc>
          <w:tcPr>
            <w:tcW w:w="850" w:type="dxa"/>
            <w:shd w:val="clear" w:color="auto" w:fill="FBFEFF" w:themeFill="background1"/>
          </w:tcPr>
          <w:p w14:paraId="046FF612" w14:textId="77777777" w:rsidR="00AC641A" w:rsidRDefault="00AC641A" w:rsidP="008F701A">
            <w:pPr>
              <w:jc w:val="center"/>
            </w:pPr>
            <w:r>
              <w:t>0.694</w:t>
            </w:r>
          </w:p>
        </w:tc>
        <w:tc>
          <w:tcPr>
            <w:tcW w:w="851" w:type="dxa"/>
            <w:shd w:val="clear" w:color="auto" w:fill="FBFEFF" w:themeFill="background1"/>
          </w:tcPr>
          <w:p w14:paraId="563FBA33" w14:textId="77777777" w:rsidR="00AC641A" w:rsidRDefault="00AC641A" w:rsidP="008F701A">
            <w:pPr>
              <w:jc w:val="center"/>
            </w:pPr>
            <w:r>
              <w:t>1.000</w:t>
            </w:r>
          </w:p>
        </w:tc>
        <w:tc>
          <w:tcPr>
            <w:tcW w:w="850" w:type="dxa"/>
            <w:tcBorders>
              <w:bottom w:val="single" w:sz="4" w:space="0" w:color="auto"/>
            </w:tcBorders>
            <w:shd w:val="clear" w:color="auto" w:fill="FBFEFF" w:themeFill="background1"/>
          </w:tcPr>
          <w:p w14:paraId="65D7270F" w14:textId="77777777" w:rsidR="00AC641A" w:rsidRDefault="00AC641A" w:rsidP="008F701A">
            <w:pPr>
              <w:jc w:val="center"/>
            </w:pPr>
            <w:r>
              <w:t>1.000</w:t>
            </w:r>
          </w:p>
        </w:tc>
        <w:tc>
          <w:tcPr>
            <w:tcW w:w="851" w:type="dxa"/>
            <w:tcBorders>
              <w:bottom w:val="single" w:sz="4" w:space="0" w:color="auto"/>
            </w:tcBorders>
            <w:shd w:val="clear" w:color="auto" w:fill="FFFF99"/>
          </w:tcPr>
          <w:p w14:paraId="0A0254A0" w14:textId="77777777" w:rsidR="00AC641A" w:rsidRDefault="00AC641A" w:rsidP="008F701A">
            <w:pPr>
              <w:jc w:val="center"/>
            </w:pPr>
            <w:r>
              <w:t>1.000</w:t>
            </w:r>
          </w:p>
        </w:tc>
        <w:tc>
          <w:tcPr>
            <w:tcW w:w="850" w:type="dxa"/>
            <w:shd w:val="clear" w:color="auto" w:fill="FFFF99"/>
          </w:tcPr>
          <w:p w14:paraId="1675405D" w14:textId="77777777" w:rsidR="00AC641A" w:rsidRDefault="00AC641A" w:rsidP="008F701A">
            <w:pPr>
              <w:jc w:val="center"/>
            </w:pPr>
            <w:r>
              <w:t>1.000</w:t>
            </w:r>
          </w:p>
        </w:tc>
        <w:tc>
          <w:tcPr>
            <w:tcW w:w="851" w:type="dxa"/>
            <w:shd w:val="clear" w:color="auto" w:fill="FFFF99"/>
          </w:tcPr>
          <w:p w14:paraId="2B32F924" w14:textId="77777777" w:rsidR="00AC641A" w:rsidRDefault="00AC641A" w:rsidP="008F701A">
            <w:pPr>
              <w:jc w:val="center"/>
            </w:pPr>
            <w:r>
              <w:t>1.000</w:t>
            </w:r>
          </w:p>
        </w:tc>
      </w:tr>
      <w:tr w:rsidR="00AC641A" w14:paraId="79D4F56A" w14:textId="77777777" w:rsidTr="008F701A">
        <w:tc>
          <w:tcPr>
            <w:tcW w:w="1702" w:type="dxa"/>
          </w:tcPr>
          <w:p w14:paraId="78DF3B8D" w14:textId="77777777" w:rsidR="00AC641A" w:rsidRDefault="00AC641A" w:rsidP="008F701A">
            <w:r>
              <w:t>Double Cone</w:t>
            </w:r>
          </w:p>
        </w:tc>
        <w:tc>
          <w:tcPr>
            <w:tcW w:w="850" w:type="dxa"/>
            <w:shd w:val="pct5" w:color="auto" w:fill="auto"/>
          </w:tcPr>
          <w:p w14:paraId="26FC7F1E" w14:textId="77777777" w:rsidR="00AC641A" w:rsidRDefault="00AC641A" w:rsidP="008F701A">
            <w:pPr>
              <w:jc w:val="center"/>
            </w:pPr>
            <w:r>
              <w:t>18.36</w:t>
            </w:r>
          </w:p>
        </w:tc>
        <w:tc>
          <w:tcPr>
            <w:tcW w:w="851" w:type="dxa"/>
            <w:shd w:val="clear" w:color="auto" w:fill="FBFEFF" w:themeFill="background1"/>
          </w:tcPr>
          <w:p w14:paraId="3FA57525" w14:textId="77777777" w:rsidR="00AC641A" w:rsidRDefault="00AC641A" w:rsidP="008F701A">
            <w:pPr>
              <w:jc w:val="center"/>
            </w:pPr>
            <w:r>
              <w:t>0.054</w:t>
            </w:r>
          </w:p>
        </w:tc>
        <w:tc>
          <w:tcPr>
            <w:tcW w:w="850" w:type="dxa"/>
            <w:shd w:val="clear" w:color="auto" w:fill="FBFEFF" w:themeFill="background1"/>
          </w:tcPr>
          <w:p w14:paraId="498BDEB6" w14:textId="77777777" w:rsidR="00AC641A" w:rsidRDefault="00AC641A" w:rsidP="008F701A">
            <w:pPr>
              <w:jc w:val="center"/>
            </w:pPr>
            <w:r>
              <w:t>0.194</w:t>
            </w:r>
          </w:p>
        </w:tc>
        <w:tc>
          <w:tcPr>
            <w:tcW w:w="851" w:type="dxa"/>
            <w:shd w:val="clear" w:color="auto" w:fill="FBFEFF" w:themeFill="background1"/>
          </w:tcPr>
          <w:p w14:paraId="15EBD6E5" w14:textId="77777777" w:rsidR="00AC641A" w:rsidRDefault="00AC641A" w:rsidP="008F701A">
            <w:pPr>
              <w:jc w:val="center"/>
            </w:pPr>
            <w:r>
              <w:t>0.601</w:t>
            </w:r>
          </w:p>
        </w:tc>
        <w:tc>
          <w:tcPr>
            <w:tcW w:w="850" w:type="dxa"/>
            <w:shd w:val="clear" w:color="auto" w:fill="FFFF99"/>
          </w:tcPr>
          <w:p w14:paraId="139FBC73" w14:textId="77777777" w:rsidR="00AC641A" w:rsidRDefault="00AC641A" w:rsidP="008F701A">
            <w:pPr>
              <w:jc w:val="center"/>
            </w:pPr>
            <w:r>
              <w:t>0.974</w:t>
            </w:r>
          </w:p>
        </w:tc>
        <w:tc>
          <w:tcPr>
            <w:tcW w:w="851" w:type="dxa"/>
            <w:tcBorders>
              <w:bottom w:val="single" w:sz="4" w:space="0" w:color="auto"/>
            </w:tcBorders>
            <w:shd w:val="clear" w:color="auto" w:fill="FFFF99"/>
          </w:tcPr>
          <w:p w14:paraId="720D5686" w14:textId="77777777" w:rsidR="00AC641A" w:rsidRDefault="00AC641A" w:rsidP="008F701A">
            <w:pPr>
              <w:jc w:val="center"/>
            </w:pPr>
            <w:r>
              <w:t>1.000</w:t>
            </w:r>
          </w:p>
        </w:tc>
        <w:tc>
          <w:tcPr>
            <w:tcW w:w="850" w:type="dxa"/>
            <w:shd w:val="clear" w:color="auto" w:fill="FFFF99"/>
          </w:tcPr>
          <w:p w14:paraId="04BD4F37" w14:textId="77777777" w:rsidR="00AC641A" w:rsidRDefault="00AC641A" w:rsidP="008F701A">
            <w:pPr>
              <w:jc w:val="center"/>
            </w:pPr>
            <w:r>
              <w:t>1.000</w:t>
            </w:r>
          </w:p>
        </w:tc>
        <w:tc>
          <w:tcPr>
            <w:tcW w:w="851" w:type="dxa"/>
            <w:shd w:val="clear" w:color="auto" w:fill="FFFF99"/>
          </w:tcPr>
          <w:p w14:paraId="6D94A042" w14:textId="77777777" w:rsidR="00AC641A" w:rsidRDefault="00AC641A" w:rsidP="008F701A">
            <w:pPr>
              <w:jc w:val="center"/>
            </w:pPr>
            <w:r>
              <w:t>1.000</w:t>
            </w:r>
          </w:p>
        </w:tc>
      </w:tr>
      <w:tr w:rsidR="00AC641A" w14:paraId="65EA592A" w14:textId="77777777" w:rsidTr="008F701A">
        <w:tc>
          <w:tcPr>
            <w:tcW w:w="1702" w:type="dxa"/>
          </w:tcPr>
          <w:p w14:paraId="79D7E402" w14:textId="77777777" w:rsidR="00AC641A" w:rsidRDefault="00AC641A" w:rsidP="008F701A">
            <w:r>
              <w:t>Dunk Is N</w:t>
            </w:r>
          </w:p>
        </w:tc>
        <w:tc>
          <w:tcPr>
            <w:tcW w:w="850" w:type="dxa"/>
            <w:shd w:val="pct5" w:color="auto" w:fill="auto"/>
          </w:tcPr>
          <w:p w14:paraId="6A530E58" w14:textId="77777777" w:rsidR="00AC641A" w:rsidRDefault="00AC641A" w:rsidP="008F701A">
            <w:pPr>
              <w:jc w:val="center"/>
            </w:pPr>
            <w:r>
              <w:t>32.47</w:t>
            </w:r>
          </w:p>
        </w:tc>
        <w:tc>
          <w:tcPr>
            <w:tcW w:w="851" w:type="dxa"/>
            <w:shd w:val="clear" w:color="auto" w:fill="FBFEFF" w:themeFill="background1"/>
          </w:tcPr>
          <w:p w14:paraId="0F5A3C49" w14:textId="77777777" w:rsidR="00AC641A" w:rsidRDefault="00AC641A" w:rsidP="008F701A">
            <w:pPr>
              <w:jc w:val="center"/>
            </w:pPr>
            <w:r>
              <w:t>0.054</w:t>
            </w:r>
          </w:p>
        </w:tc>
        <w:tc>
          <w:tcPr>
            <w:tcW w:w="850" w:type="dxa"/>
            <w:shd w:val="clear" w:color="auto" w:fill="FBFEFF" w:themeFill="background1"/>
          </w:tcPr>
          <w:p w14:paraId="13C768BB" w14:textId="77777777" w:rsidR="00AC641A" w:rsidRDefault="00AC641A" w:rsidP="008F701A">
            <w:pPr>
              <w:jc w:val="center"/>
            </w:pPr>
            <w:r>
              <w:t>0.084</w:t>
            </w:r>
          </w:p>
        </w:tc>
        <w:tc>
          <w:tcPr>
            <w:tcW w:w="851" w:type="dxa"/>
            <w:shd w:val="clear" w:color="auto" w:fill="FBFEFF" w:themeFill="background1"/>
          </w:tcPr>
          <w:p w14:paraId="640987DA" w14:textId="77777777" w:rsidR="00AC641A" w:rsidRDefault="00AC641A" w:rsidP="008F701A">
            <w:pPr>
              <w:jc w:val="center"/>
            </w:pPr>
            <w:r>
              <w:t>0.216</w:t>
            </w:r>
          </w:p>
        </w:tc>
        <w:tc>
          <w:tcPr>
            <w:tcW w:w="850" w:type="dxa"/>
            <w:shd w:val="clear" w:color="auto" w:fill="FBFEFF" w:themeFill="background1"/>
          </w:tcPr>
          <w:p w14:paraId="5CAD9FB1" w14:textId="77777777" w:rsidR="00AC641A" w:rsidRDefault="00AC641A" w:rsidP="008F701A">
            <w:pPr>
              <w:jc w:val="center"/>
            </w:pPr>
            <w:r>
              <w:t>0.434</w:t>
            </w:r>
          </w:p>
        </w:tc>
        <w:tc>
          <w:tcPr>
            <w:tcW w:w="851" w:type="dxa"/>
            <w:tcBorders>
              <w:bottom w:val="single" w:sz="4" w:space="0" w:color="auto"/>
            </w:tcBorders>
            <w:shd w:val="clear" w:color="auto" w:fill="FBFEFF" w:themeFill="background1"/>
          </w:tcPr>
          <w:p w14:paraId="0BD43FEA" w14:textId="77777777" w:rsidR="00AC641A" w:rsidRDefault="00AC641A" w:rsidP="008F701A">
            <w:pPr>
              <w:jc w:val="center"/>
            </w:pPr>
            <w:r>
              <w:t>0.683</w:t>
            </w:r>
          </w:p>
        </w:tc>
        <w:tc>
          <w:tcPr>
            <w:tcW w:w="850" w:type="dxa"/>
            <w:shd w:val="clear" w:color="auto" w:fill="FFFF99"/>
          </w:tcPr>
          <w:p w14:paraId="68A4BC16" w14:textId="77777777" w:rsidR="00AC641A" w:rsidRDefault="00AC641A" w:rsidP="008F701A">
            <w:pPr>
              <w:jc w:val="center"/>
            </w:pPr>
            <w:r>
              <w:t>0.995</w:t>
            </w:r>
          </w:p>
        </w:tc>
        <w:tc>
          <w:tcPr>
            <w:tcW w:w="851" w:type="dxa"/>
            <w:shd w:val="clear" w:color="auto" w:fill="FFFF99"/>
          </w:tcPr>
          <w:p w14:paraId="12D08E28" w14:textId="77777777" w:rsidR="00AC641A" w:rsidRDefault="00AC641A" w:rsidP="008F701A">
            <w:pPr>
              <w:jc w:val="center"/>
            </w:pPr>
            <w:r>
              <w:t>1.000</w:t>
            </w:r>
          </w:p>
        </w:tc>
      </w:tr>
      <w:tr w:rsidR="00AC641A" w14:paraId="52D1B836" w14:textId="77777777" w:rsidTr="008F701A">
        <w:tc>
          <w:tcPr>
            <w:tcW w:w="1702" w:type="dxa"/>
          </w:tcPr>
          <w:p w14:paraId="6A6B88C8" w14:textId="77777777" w:rsidR="00AC641A" w:rsidRDefault="00AC641A" w:rsidP="008F701A">
            <w:r>
              <w:t>Dunk Is S</w:t>
            </w:r>
          </w:p>
        </w:tc>
        <w:tc>
          <w:tcPr>
            <w:tcW w:w="850" w:type="dxa"/>
            <w:shd w:val="pct5" w:color="auto" w:fill="auto"/>
          </w:tcPr>
          <w:p w14:paraId="3A6B4968" w14:textId="77777777" w:rsidR="00AC641A" w:rsidRDefault="00AC641A" w:rsidP="008F701A">
            <w:pPr>
              <w:jc w:val="center"/>
            </w:pPr>
            <w:r>
              <w:t>9.67</w:t>
            </w:r>
          </w:p>
        </w:tc>
        <w:tc>
          <w:tcPr>
            <w:tcW w:w="851" w:type="dxa"/>
            <w:shd w:val="clear" w:color="auto" w:fill="FBFEFF" w:themeFill="background1"/>
          </w:tcPr>
          <w:p w14:paraId="40EBF213" w14:textId="77777777" w:rsidR="00AC641A" w:rsidRDefault="00AC641A" w:rsidP="008F701A">
            <w:pPr>
              <w:jc w:val="center"/>
            </w:pPr>
            <w:r>
              <w:t>0.055</w:t>
            </w:r>
          </w:p>
        </w:tc>
        <w:tc>
          <w:tcPr>
            <w:tcW w:w="850" w:type="dxa"/>
            <w:shd w:val="clear" w:color="auto" w:fill="FBFEFF" w:themeFill="background1"/>
          </w:tcPr>
          <w:p w14:paraId="36B28DD5" w14:textId="77777777" w:rsidR="00AC641A" w:rsidRDefault="00AC641A" w:rsidP="008F701A">
            <w:pPr>
              <w:jc w:val="center"/>
            </w:pPr>
            <w:r>
              <w:t>0.153</w:t>
            </w:r>
          </w:p>
        </w:tc>
        <w:tc>
          <w:tcPr>
            <w:tcW w:w="851" w:type="dxa"/>
            <w:tcBorders>
              <w:bottom w:val="single" w:sz="4" w:space="0" w:color="auto"/>
            </w:tcBorders>
            <w:shd w:val="clear" w:color="auto" w:fill="FBFEFF" w:themeFill="background1"/>
          </w:tcPr>
          <w:p w14:paraId="7AF7F06E" w14:textId="77777777" w:rsidR="00AC641A" w:rsidRDefault="00AC641A" w:rsidP="008F701A">
            <w:pPr>
              <w:jc w:val="center"/>
            </w:pPr>
            <w:r>
              <w:t>0.455</w:t>
            </w:r>
          </w:p>
        </w:tc>
        <w:tc>
          <w:tcPr>
            <w:tcW w:w="850" w:type="dxa"/>
            <w:tcBorders>
              <w:bottom w:val="single" w:sz="4" w:space="0" w:color="auto"/>
            </w:tcBorders>
            <w:shd w:val="clear" w:color="auto" w:fill="FBFEFF" w:themeFill="background1"/>
          </w:tcPr>
          <w:p w14:paraId="14CF93D1" w14:textId="77777777" w:rsidR="00AC641A" w:rsidRDefault="00AC641A" w:rsidP="008F701A">
            <w:pPr>
              <w:jc w:val="center"/>
            </w:pPr>
            <w:r>
              <w:t>0.765</w:t>
            </w:r>
          </w:p>
        </w:tc>
        <w:tc>
          <w:tcPr>
            <w:tcW w:w="851" w:type="dxa"/>
            <w:tcBorders>
              <w:bottom w:val="single" w:sz="4" w:space="0" w:color="auto"/>
            </w:tcBorders>
            <w:shd w:val="clear" w:color="auto" w:fill="FFFF99"/>
          </w:tcPr>
          <w:p w14:paraId="7A66631B" w14:textId="77777777" w:rsidR="00AC641A" w:rsidRDefault="00AC641A" w:rsidP="008F701A">
            <w:pPr>
              <w:jc w:val="center"/>
            </w:pPr>
            <w:r>
              <w:t>0.949</w:t>
            </w:r>
          </w:p>
        </w:tc>
        <w:tc>
          <w:tcPr>
            <w:tcW w:w="850" w:type="dxa"/>
            <w:shd w:val="clear" w:color="auto" w:fill="FFFF99"/>
          </w:tcPr>
          <w:p w14:paraId="44F50D20" w14:textId="77777777" w:rsidR="00AC641A" w:rsidRDefault="00AC641A" w:rsidP="008F701A">
            <w:pPr>
              <w:jc w:val="center"/>
            </w:pPr>
            <w:r>
              <w:t>1.000</w:t>
            </w:r>
          </w:p>
        </w:tc>
        <w:tc>
          <w:tcPr>
            <w:tcW w:w="851" w:type="dxa"/>
            <w:shd w:val="clear" w:color="auto" w:fill="FFFF99"/>
          </w:tcPr>
          <w:p w14:paraId="08056A75" w14:textId="77777777" w:rsidR="00AC641A" w:rsidRDefault="00AC641A" w:rsidP="008F701A">
            <w:pPr>
              <w:jc w:val="center"/>
            </w:pPr>
            <w:r>
              <w:t>1.000</w:t>
            </w:r>
          </w:p>
        </w:tc>
      </w:tr>
      <w:tr w:rsidR="00AC641A" w14:paraId="5B9B720E" w14:textId="77777777" w:rsidTr="008F701A">
        <w:tc>
          <w:tcPr>
            <w:tcW w:w="1702" w:type="dxa"/>
          </w:tcPr>
          <w:p w14:paraId="5294C1D0" w14:textId="77777777" w:rsidR="00AC641A" w:rsidRDefault="00AC641A" w:rsidP="008F701A">
            <w:r>
              <w:t>Fitzroy Is E</w:t>
            </w:r>
          </w:p>
        </w:tc>
        <w:tc>
          <w:tcPr>
            <w:tcW w:w="850" w:type="dxa"/>
            <w:shd w:val="pct5" w:color="auto" w:fill="auto"/>
          </w:tcPr>
          <w:p w14:paraId="2FDC2C5E" w14:textId="77777777" w:rsidR="00AC641A" w:rsidRDefault="00AC641A" w:rsidP="008F701A">
            <w:pPr>
              <w:jc w:val="center"/>
            </w:pPr>
            <w:r>
              <w:t>27.80</w:t>
            </w:r>
          </w:p>
        </w:tc>
        <w:tc>
          <w:tcPr>
            <w:tcW w:w="851" w:type="dxa"/>
            <w:shd w:val="clear" w:color="auto" w:fill="FBFEFF" w:themeFill="background1"/>
          </w:tcPr>
          <w:p w14:paraId="2C9EE9E4" w14:textId="77777777" w:rsidR="00AC641A" w:rsidRDefault="00AC641A" w:rsidP="008F701A">
            <w:pPr>
              <w:jc w:val="center"/>
            </w:pPr>
            <w:r>
              <w:t>0.078</w:t>
            </w:r>
          </w:p>
        </w:tc>
        <w:tc>
          <w:tcPr>
            <w:tcW w:w="850" w:type="dxa"/>
            <w:shd w:val="clear" w:color="auto" w:fill="FBFEFF" w:themeFill="background1"/>
          </w:tcPr>
          <w:p w14:paraId="677F9E33" w14:textId="77777777" w:rsidR="00AC641A" w:rsidRDefault="00AC641A" w:rsidP="008F701A">
            <w:pPr>
              <w:jc w:val="center"/>
            </w:pPr>
            <w:r>
              <w:t>0.485</w:t>
            </w:r>
          </w:p>
        </w:tc>
        <w:tc>
          <w:tcPr>
            <w:tcW w:w="851" w:type="dxa"/>
            <w:shd w:val="clear" w:color="auto" w:fill="FFFF99"/>
          </w:tcPr>
          <w:p w14:paraId="25E50A95" w14:textId="77777777" w:rsidR="00AC641A" w:rsidRDefault="00AC641A" w:rsidP="008F701A">
            <w:pPr>
              <w:jc w:val="center"/>
            </w:pPr>
            <w:r>
              <w:t>0.996</w:t>
            </w:r>
          </w:p>
        </w:tc>
        <w:tc>
          <w:tcPr>
            <w:tcW w:w="850" w:type="dxa"/>
            <w:shd w:val="clear" w:color="auto" w:fill="FFFF99"/>
          </w:tcPr>
          <w:p w14:paraId="5ED3B9DD" w14:textId="77777777" w:rsidR="00AC641A" w:rsidRDefault="00AC641A" w:rsidP="008F701A">
            <w:pPr>
              <w:jc w:val="center"/>
            </w:pPr>
            <w:r>
              <w:t>1.000</w:t>
            </w:r>
          </w:p>
        </w:tc>
        <w:tc>
          <w:tcPr>
            <w:tcW w:w="851" w:type="dxa"/>
            <w:shd w:val="clear" w:color="auto" w:fill="FFFF99"/>
          </w:tcPr>
          <w:p w14:paraId="7B8E34EA" w14:textId="77777777" w:rsidR="00AC641A" w:rsidRDefault="00AC641A" w:rsidP="008F701A">
            <w:pPr>
              <w:jc w:val="center"/>
            </w:pPr>
            <w:r>
              <w:t>1.000</w:t>
            </w:r>
          </w:p>
        </w:tc>
        <w:tc>
          <w:tcPr>
            <w:tcW w:w="850" w:type="dxa"/>
            <w:shd w:val="clear" w:color="auto" w:fill="FFFF99"/>
          </w:tcPr>
          <w:p w14:paraId="1990E8DA" w14:textId="77777777" w:rsidR="00AC641A" w:rsidRDefault="00AC641A" w:rsidP="008F701A">
            <w:pPr>
              <w:jc w:val="center"/>
            </w:pPr>
            <w:r>
              <w:t>1.000</w:t>
            </w:r>
          </w:p>
        </w:tc>
        <w:tc>
          <w:tcPr>
            <w:tcW w:w="851" w:type="dxa"/>
            <w:shd w:val="clear" w:color="auto" w:fill="FFFF99"/>
          </w:tcPr>
          <w:p w14:paraId="67419FC7" w14:textId="77777777" w:rsidR="00AC641A" w:rsidRDefault="00AC641A" w:rsidP="008F701A">
            <w:pPr>
              <w:jc w:val="center"/>
            </w:pPr>
            <w:r>
              <w:t>1.000</w:t>
            </w:r>
          </w:p>
        </w:tc>
      </w:tr>
      <w:tr w:rsidR="00AC641A" w14:paraId="2B2A1EEA" w14:textId="77777777" w:rsidTr="008F701A">
        <w:tc>
          <w:tcPr>
            <w:tcW w:w="1702" w:type="dxa"/>
          </w:tcPr>
          <w:p w14:paraId="757357FA" w14:textId="77777777" w:rsidR="00AC641A" w:rsidRDefault="00AC641A" w:rsidP="008F701A">
            <w:r>
              <w:t>Fitzroy Is W</w:t>
            </w:r>
          </w:p>
        </w:tc>
        <w:tc>
          <w:tcPr>
            <w:tcW w:w="850" w:type="dxa"/>
            <w:shd w:val="pct5" w:color="auto" w:fill="auto"/>
          </w:tcPr>
          <w:p w14:paraId="65030A4E" w14:textId="77777777" w:rsidR="00AC641A" w:rsidRDefault="00AC641A" w:rsidP="008F701A">
            <w:pPr>
              <w:jc w:val="center"/>
            </w:pPr>
            <w:r>
              <w:t>25.75</w:t>
            </w:r>
          </w:p>
        </w:tc>
        <w:tc>
          <w:tcPr>
            <w:tcW w:w="851" w:type="dxa"/>
            <w:shd w:val="clear" w:color="auto" w:fill="FBFEFF" w:themeFill="background1"/>
          </w:tcPr>
          <w:p w14:paraId="40AF2F2C" w14:textId="77777777" w:rsidR="00AC641A" w:rsidRDefault="00AC641A" w:rsidP="008F701A">
            <w:pPr>
              <w:jc w:val="center"/>
            </w:pPr>
            <w:r>
              <w:t>0.084</w:t>
            </w:r>
          </w:p>
        </w:tc>
        <w:tc>
          <w:tcPr>
            <w:tcW w:w="850" w:type="dxa"/>
            <w:shd w:val="clear" w:color="auto" w:fill="FBFEFF" w:themeFill="background1"/>
          </w:tcPr>
          <w:p w14:paraId="1BB186D9" w14:textId="77777777" w:rsidR="00AC641A" w:rsidRDefault="00AC641A" w:rsidP="008F701A">
            <w:pPr>
              <w:jc w:val="center"/>
            </w:pPr>
            <w:r>
              <w:t>0.722</w:t>
            </w:r>
          </w:p>
        </w:tc>
        <w:tc>
          <w:tcPr>
            <w:tcW w:w="851" w:type="dxa"/>
            <w:shd w:val="clear" w:color="auto" w:fill="FFFF99"/>
          </w:tcPr>
          <w:p w14:paraId="048F00D6" w14:textId="77777777" w:rsidR="00AC641A" w:rsidRDefault="00AC641A" w:rsidP="008F701A">
            <w:pPr>
              <w:jc w:val="center"/>
            </w:pPr>
            <w:r>
              <w:t>1.000</w:t>
            </w:r>
          </w:p>
        </w:tc>
        <w:tc>
          <w:tcPr>
            <w:tcW w:w="850" w:type="dxa"/>
            <w:shd w:val="clear" w:color="auto" w:fill="FFFF99"/>
          </w:tcPr>
          <w:p w14:paraId="7D1FC896" w14:textId="77777777" w:rsidR="00AC641A" w:rsidRDefault="00AC641A" w:rsidP="008F701A">
            <w:pPr>
              <w:jc w:val="center"/>
            </w:pPr>
            <w:r>
              <w:t>1.000</w:t>
            </w:r>
          </w:p>
        </w:tc>
        <w:tc>
          <w:tcPr>
            <w:tcW w:w="851" w:type="dxa"/>
            <w:shd w:val="clear" w:color="auto" w:fill="FFFF99"/>
          </w:tcPr>
          <w:p w14:paraId="475F2132" w14:textId="77777777" w:rsidR="00AC641A" w:rsidRDefault="00AC641A" w:rsidP="008F701A">
            <w:pPr>
              <w:jc w:val="center"/>
            </w:pPr>
            <w:r>
              <w:t>1.000</w:t>
            </w:r>
          </w:p>
        </w:tc>
        <w:tc>
          <w:tcPr>
            <w:tcW w:w="850" w:type="dxa"/>
            <w:shd w:val="clear" w:color="auto" w:fill="FFFF99"/>
          </w:tcPr>
          <w:p w14:paraId="27895B00" w14:textId="77777777" w:rsidR="00AC641A" w:rsidRDefault="00AC641A" w:rsidP="008F701A">
            <w:pPr>
              <w:jc w:val="center"/>
            </w:pPr>
            <w:r>
              <w:t>1.000</w:t>
            </w:r>
          </w:p>
        </w:tc>
        <w:tc>
          <w:tcPr>
            <w:tcW w:w="851" w:type="dxa"/>
            <w:shd w:val="clear" w:color="auto" w:fill="FFFF99"/>
          </w:tcPr>
          <w:p w14:paraId="5B74CEB0" w14:textId="77777777" w:rsidR="00AC641A" w:rsidRDefault="00AC641A" w:rsidP="008F701A">
            <w:pPr>
              <w:jc w:val="center"/>
            </w:pPr>
            <w:r>
              <w:t>1.000</w:t>
            </w:r>
          </w:p>
        </w:tc>
      </w:tr>
      <w:tr w:rsidR="00AC641A" w14:paraId="4A19A6FD" w14:textId="77777777" w:rsidTr="008F701A">
        <w:tc>
          <w:tcPr>
            <w:tcW w:w="1702" w:type="dxa"/>
          </w:tcPr>
          <w:p w14:paraId="09F0BCD8" w14:textId="77777777" w:rsidR="00AC641A" w:rsidRDefault="00AC641A" w:rsidP="008F701A">
            <w:r>
              <w:t>Frankland GE</w:t>
            </w:r>
          </w:p>
        </w:tc>
        <w:tc>
          <w:tcPr>
            <w:tcW w:w="850" w:type="dxa"/>
            <w:shd w:val="pct5" w:color="auto" w:fill="auto"/>
          </w:tcPr>
          <w:p w14:paraId="73896908" w14:textId="77777777" w:rsidR="00AC641A" w:rsidRDefault="00AC641A" w:rsidP="008F701A">
            <w:pPr>
              <w:jc w:val="center"/>
            </w:pPr>
            <w:r>
              <w:t>18.70</w:t>
            </w:r>
          </w:p>
        </w:tc>
        <w:tc>
          <w:tcPr>
            <w:tcW w:w="851" w:type="dxa"/>
            <w:shd w:val="clear" w:color="auto" w:fill="FBFEFF" w:themeFill="background1"/>
          </w:tcPr>
          <w:p w14:paraId="798F4B71" w14:textId="77777777" w:rsidR="00AC641A" w:rsidRDefault="00AC641A" w:rsidP="008F701A">
            <w:pPr>
              <w:jc w:val="center"/>
            </w:pPr>
            <w:r>
              <w:t>0.062</w:t>
            </w:r>
          </w:p>
        </w:tc>
        <w:tc>
          <w:tcPr>
            <w:tcW w:w="850" w:type="dxa"/>
            <w:shd w:val="clear" w:color="auto" w:fill="FBFEFF" w:themeFill="background1"/>
          </w:tcPr>
          <w:p w14:paraId="094E31DA" w14:textId="77777777" w:rsidR="00AC641A" w:rsidRDefault="00AC641A" w:rsidP="008F701A">
            <w:pPr>
              <w:jc w:val="center"/>
            </w:pPr>
            <w:r>
              <w:t>0.335</w:t>
            </w:r>
          </w:p>
        </w:tc>
        <w:tc>
          <w:tcPr>
            <w:tcW w:w="851" w:type="dxa"/>
            <w:shd w:val="clear" w:color="auto" w:fill="FFFF99"/>
          </w:tcPr>
          <w:p w14:paraId="17DB3F28" w14:textId="77777777" w:rsidR="00AC641A" w:rsidRDefault="00AC641A" w:rsidP="008F701A">
            <w:pPr>
              <w:jc w:val="center"/>
            </w:pPr>
            <w:r>
              <w:t>0.938</w:t>
            </w:r>
          </w:p>
        </w:tc>
        <w:tc>
          <w:tcPr>
            <w:tcW w:w="850" w:type="dxa"/>
            <w:tcBorders>
              <w:bottom w:val="single" w:sz="4" w:space="0" w:color="auto"/>
            </w:tcBorders>
            <w:shd w:val="clear" w:color="auto" w:fill="FFFF99"/>
          </w:tcPr>
          <w:p w14:paraId="51129588" w14:textId="77777777" w:rsidR="00AC641A" w:rsidRDefault="00AC641A" w:rsidP="008F701A">
            <w:pPr>
              <w:jc w:val="center"/>
            </w:pPr>
            <w:r>
              <w:t>1.000</w:t>
            </w:r>
          </w:p>
        </w:tc>
        <w:tc>
          <w:tcPr>
            <w:tcW w:w="851" w:type="dxa"/>
            <w:tcBorders>
              <w:bottom w:val="single" w:sz="4" w:space="0" w:color="auto"/>
            </w:tcBorders>
            <w:shd w:val="clear" w:color="auto" w:fill="FFFF99"/>
          </w:tcPr>
          <w:p w14:paraId="50FF5E7E" w14:textId="77777777" w:rsidR="00AC641A" w:rsidRDefault="00AC641A" w:rsidP="008F701A">
            <w:pPr>
              <w:jc w:val="center"/>
            </w:pPr>
            <w:r>
              <w:t>1.000</w:t>
            </w:r>
          </w:p>
        </w:tc>
        <w:tc>
          <w:tcPr>
            <w:tcW w:w="850" w:type="dxa"/>
            <w:shd w:val="clear" w:color="auto" w:fill="FFFF99"/>
          </w:tcPr>
          <w:p w14:paraId="6FD8EAAD" w14:textId="77777777" w:rsidR="00AC641A" w:rsidRDefault="00AC641A" w:rsidP="008F701A">
            <w:pPr>
              <w:jc w:val="center"/>
            </w:pPr>
            <w:r>
              <w:t>1.000</w:t>
            </w:r>
          </w:p>
        </w:tc>
        <w:tc>
          <w:tcPr>
            <w:tcW w:w="851" w:type="dxa"/>
            <w:shd w:val="clear" w:color="auto" w:fill="FFFF99"/>
          </w:tcPr>
          <w:p w14:paraId="6FAFE60E" w14:textId="77777777" w:rsidR="00AC641A" w:rsidRDefault="00AC641A" w:rsidP="008F701A">
            <w:pPr>
              <w:jc w:val="center"/>
            </w:pPr>
            <w:r>
              <w:t>1.000</w:t>
            </w:r>
          </w:p>
        </w:tc>
      </w:tr>
      <w:tr w:rsidR="00AC641A" w14:paraId="33942293" w14:textId="77777777" w:rsidTr="008F701A">
        <w:tc>
          <w:tcPr>
            <w:tcW w:w="1702" w:type="dxa"/>
          </w:tcPr>
          <w:p w14:paraId="55281425" w14:textId="77777777" w:rsidR="00AC641A" w:rsidRDefault="00AC641A" w:rsidP="008F701A">
            <w:r>
              <w:t>Frankland GW</w:t>
            </w:r>
          </w:p>
        </w:tc>
        <w:tc>
          <w:tcPr>
            <w:tcW w:w="850" w:type="dxa"/>
            <w:shd w:val="pct5" w:color="auto" w:fill="auto"/>
          </w:tcPr>
          <w:p w14:paraId="7D99C048" w14:textId="77777777" w:rsidR="00AC641A" w:rsidRDefault="00AC641A" w:rsidP="008F701A">
            <w:pPr>
              <w:jc w:val="center"/>
            </w:pPr>
            <w:r>
              <w:t>9.15</w:t>
            </w:r>
          </w:p>
        </w:tc>
        <w:tc>
          <w:tcPr>
            <w:tcW w:w="851" w:type="dxa"/>
            <w:shd w:val="clear" w:color="auto" w:fill="FBFEFF" w:themeFill="background1"/>
          </w:tcPr>
          <w:p w14:paraId="0E727921" w14:textId="77777777" w:rsidR="00AC641A" w:rsidRDefault="00AC641A" w:rsidP="008F701A">
            <w:pPr>
              <w:jc w:val="center"/>
            </w:pPr>
            <w:r>
              <w:t>0.063</w:t>
            </w:r>
          </w:p>
        </w:tc>
        <w:tc>
          <w:tcPr>
            <w:tcW w:w="850" w:type="dxa"/>
            <w:shd w:val="clear" w:color="auto" w:fill="FBFEFF" w:themeFill="background1"/>
          </w:tcPr>
          <w:p w14:paraId="589D9AEA" w14:textId="77777777" w:rsidR="00AC641A" w:rsidRDefault="00AC641A" w:rsidP="008F701A">
            <w:pPr>
              <w:jc w:val="center"/>
            </w:pPr>
            <w:r>
              <w:t>0.269</w:t>
            </w:r>
          </w:p>
        </w:tc>
        <w:tc>
          <w:tcPr>
            <w:tcW w:w="851" w:type="dxa"/>
            <w:tcBorders>
              <w:bottom w:val="single" w:sz="4" w:space="0" w:color="auto"/>
            </w:tcBorders>
            <w:shd w:val="clear" w:color="auto" w:fill="FBFEFF" w:themeFill="background1"/>
          </w:tcPr>
          <w:p w14:paraId="314CD821" w14:textId="77777777" w:rsidR="00AC641A" w:rsidRDefault="00AC641A" w:rsidP="008F701A">
            <w:pPr>
              <w:jc w:val="center"/>
            </w:pPr>
            <w:r>
              <w:t>0.712</w:t>
            </w:r>
          </w:p>
        </w:tc>
        <w:tc>
          <w:tcPr>
            <w:tcW w:w="850" w:type="dxa"/>
            <w:shd w:val="clear" w:color="auto" w:fill="FFFF99"/>
          </w:tcPr>
          <w:p w14:paraId="6C0C2AA6" w14:textId="77777777" w:rsidR="00AC641A" w:rsidRDefault="00AC641A" w:rsidP="008F701A">
            <w:pPr>
              <w:jc w:val="center"/>
            </w:pPr>
            <w:r>
              <w:t>1.000</w:t>
            </w:r>
          </w:p>
        </w:tc>
        <w:tc>
          <w:tcPr>
            <w:tcW w:w="851" w:type="dxa"/>
            <w:shd w:val="clear" w:color="auto" w:fill="FFFF99"/>
          </w:tcPr>
          <w:p w14:paraId="29CD1925" w14:textId="77777777" w:rsidR="00AC641A" w:rsidRDefault="00AC641A" w:rsidP="008F701A">
            <w:pPr>
              <w:jc w:val="center"/>
            </w:pPr>
            <w:r>
              <w:t>1.000</w:t>
            </w:r>
          </w:p>
        </w:tc>
        <w:tc>
          <w:tcPr>
            <w:tcW w:w="850" w:type="dxa"/>
            <w:shd w:val="clear" w:color="auto" w:fill="FFFF99"/>
          </w:tcPr>
          <w:p w14:paraId="3C4A5737" w14:textId="77777777" w:rsidR="00AC641A" w:rsidRDefault="00AC641A" w:rsidP="008F701A">
            <w:pPr>
              <w:jc w:val="center"/>
            </w:pPr>
            <w:r>
              <w:t>1.000</w:t>
            </w:r>
          </w:p>
        </w:tc>
        <w:tc>
          <w:tcPr>
            <w:tcW w:w="851" w:type="dxa"/>
            <w:shd w:val="clear" w:color="auto" w:fill="FFFF99"/>
          </w:tcPr>
          <w:p w14:paraId="0B00AA5B" w14:textId="77777777" w:rsidR="00AC641A" w:rsidRDefault="00AC641A" w:rsidP="008F701A">
            <w:pPr>
              <w:jc w:val="center"/>
            </w:pPr>
            <w:r>
              <w:t>1.000</w:t>
            </w:r>
          </w:p>
        </w:tc>
      </w:tr>
      <w:tr w:rsidR="00AC641A" w14:paraId="1CE3FCDA" w14:textId="77777777" w:rsidTr="008F701A">
        <w:tc>
          <w:tcPr>
            <w:tcW w:w="1702" w:type="dxa"/>
          </w:tcPr>
          <w:p w14:paraId="54FF401C" w14:textId="77777777" w:rsidR="00AC641A" w:rsidRDefault="00AC641A" w:rsidP="008F701A">
            <w:r>
              <w:t>Geoffrey Bay</w:t>
            </w:r>
          </w:p>
        </w:tc>
        <w:tc>
          <w:tcPr>
            <w:tcW w:w="850" w:type="dxa"/>
            <w:shd w:val="pct5" w:color="auto" w:fill="auto"/>
          </w:tcPr>
          <w:p w14:paraId="5F4B62CA" w14:textId="77777777" w:rsidR="00AC641A" w:rsidRDefault="00AC641A" w:rsidP="008F701A">
            <w:pPr>
              <w:jc w:val="center"/>
            </w:pPr>
            <w:r>
              <w:t>9.82</w:t>
            </w:r>
          </w:p>
        </w:tc>
        <w:tc>
          <w:tcPr>
            <w:tcW w:w="851" w:type="dxa"/>
            <w:shd w:val="clear" w:color="auto" w:fill="FBFEFF" w:themeFill="background1"/>
          </w:tcPr>
          <w:p w14:paraId="6A19B972" w14:textId="77777777" w:rsidR="00AC641A" w:rsidRDefault="00AC641A" w:rsidP="008F701A">
            <w:pPr>
              <w:jc w:val="center"/>
            </w:pPr>
            <w:r>
              <w:t>0.069</w:t>
            </w:r>
          </w:p>
        </w:tc>
        <w:tc>
          <w:tcPr>
            <w:tcW w:w="850" w:type="dxa"/>
            <w:tcBorders>
              <w:bottom w:val="single" w:sz="4" w:space="0" w:color="auto"/>
            </w:tcBorders>
            <w:shd w:val="clear" w:color="auto" w:fill="FBFEFF" w:themeFill="background1"/>
          </w:tcPr>
          <w:p w14:paraId="77EC30FD" w14:textId="77777777" w:rsidR="00AC641A" w:rsidRDefault="00AC641A" w:rsidP="008F701A">
            <w:pPr>
              <w:jc w:val="center"/>
            </w:pPr>
            <w:r>
              <w:t>0.297</w:t>
            </w:r>
          </w:p>
        </w:tc>
        <w:tc>
          <w:tcPr>
            <w:tcW w:w="851" w:type="dxa"/>
            <w:tcBorders>
              <w:bottom w:val="single" w:sz="4" w:space="0" w:color="auto"/>
            </w:tcBorders>
            <w:shd w:val="clear" w:color="auto" w:fill="FBFEFF" w:themeFill="background1"/>
          </w:tcPr>
          <w:p w14:paraId="3B204D4D" w14:textId="77777777" w:rsidR="00AC641A" w:rsidRDefault="00AC641A" w:rsidP="008F701A">
            <w:pPr>
              <w:jc w:val="center"/>
            </w:pPr>
            <w:r>
              <w:t>0.872</w:t>
            </w:r>
          </w:p>
        </w:tc>
        <w:tc>
          <w:tcPr>
            <w:tcW w:w="850" w:type="dxa"/>
            <w:shd w:val="clear" w:color="auto" w:fill="FFFF99"/>
          </w:tcPr>
          <w:p w14:paraId="61425252" w14:textId="77777777" w:rsidR="00AC641A" w:rsidRDefault="00AC641A" w:rsidP="008F701A">
            <w:pPr>
              <w:jc w:val="center"/>
            </w:pPr>
            <w:r>
              <w:t>0.998</w:t>
            </w:r>
          </w:p>
        </w:tc>
        <w:tc>
          <w:tcPr>
            <w:tcW w:w="851" w:type="dxa"/>
            <w:shd w:val="clear" w:color="auto" w:fill="FFFF99"/>
          </w:tcPr>
          <w:p w14:paraId="485CFB57" w14:textId="77777777" w:rsidR="00AC641A" w:rsidRDefault="00AC641A" w:rsidP="008F701A">
            <w:pPr>
              <w:jc w:val="center"/>
            </w:pPr>
            <w:r>
              <w:t>1.000</w:t>
            </w:r>
          </w:p>
        </w:tc>
        <w:tc>
          <w:tcPr>
            <w:tcW w:w="850" w:type="dxa"/>
            <w:shd w:val="clear" w:color="auto" w:fill="FFFF99"/>
          </w:tcPr>
          <w:p w14:paraId="3223137F" w14:textId="77777777" w:rsidR="00AC641A" w:rsidRDefault="00AC641A" w:rsidP="008F701A">
            <w:pPr>
              <w:jc w:val="center"/>
            </w:pPr>
            <w:r>
              <w:t>1.000</w:t>
            </w:r>
          </w:p>
        </w:tc>
        <w:tc>
          <w:tcPr>
            <w:tcW w:w="851" w:type="dxa"/>
            <w:shd w:val="clear" w:color="auto" w:fill="FFFF99"/>
          </w:tcPr>
          <w:p w14:paraId="06AFAF47" w14:textId="77777777" w:rsidR="00AC641A" w:rsidRDefault="00AC641A" w:rsidP="008F701A">
            <w:pPr>
              <w:jc w:val="center"/>
            </w:pPr>
            <w:r>
              <w:t>1.000</w:t>
            </w:r>
          </w:p>
        </w:tc>
      </w:tr>
      <w:tr w:rsidR="00AC641A" w14:paraId="3E43C696" w14:textId="77777777" w:rsidTr="008F701A">
        <w:tc>
          <w:tcPr>
            <w:tcW w:w="1702" w:type="dxa"/>
          </w:tcPr>
          <w:p w14:paraId="71680AAA" w14:textId="77777777" w:rsidR="00AC641A" w:rsidRDefault="00AC641A" w:rsidP="008F701A">
            <w:r>
              <w:t>Havannah Island</w:t>
            </w:r>
          </w:p>
        </w:tc>
        <w:tc>
          <w:tcPr>
            <w:tcW w:w="850" w:type="dxa"/>
            <w:shd w:val="pct5" w:color="auto" w:fill="auto"/>
          </w:tcPr>
          <w:p w14:paraId="3F6E02EF" w14:textId="77777777" w:rsidR="00AC641A" w:rsidRDefault="00AC641A" w:rsidP="008F701A">
            <w:pPr>
              <w:jc w:val="center"/>
            </w:pPr>
            <w:r>
              <w:t>5.18</w:t>
            </w:r>
          </w:p>
        </w:tc>
        <w:tc>
          <w:tcPr>
            <w:tcW w:w="851" w:type="dxa"/>
            <w:shd w:val="clear" w:color="auto" w:fill="FBFEFF" w:themeFill="background1"/>
          </w:tcPr>
          <w:p w14:paraId="7A73694E" w14:textId="77777777" w:rsidR="00AC641A" w:rsidRDefault="00AC641A" w:rsidP="008F701A">
            <w:pPr>
              <w:jc w:val="center"/>
            </w:pPr>
            <w:r>
              <w:t>0.109</w:t>
            </w:r>
          </w:p>
        </w:tc>
        <w:tc>
          <w:tcPr>
            <w:tcW w:w="850" w:type="dxa"/>
            <w:shd w:val="clear" w:color="auto" w:fill="FBFEFF" w:themeFill="background1"/>
          </w:tcPr>
          <w:p w14:paraId="389BD76A" w14:textId="77777777" w:rsidR="00AC641A" w:rsidRDefault="00AC641A" w:rsidP="008F701A">
            <w:pPr>
              <w:jc w:val="center"/>
            </w:pPr>
            <w:r>
              <w:t>0.354</w:t>
            </w:r>
          </w:p>
        </w:tc>
        <w:tc>
          <w:tcPr>
            <w:tcW w:w="851" w:type="dxa"/>
            <w:shd w:val="clear" w:color="auto" w:fill="FFFF99"/>
          </w:tcPr>
          <w:p w14:paraId="4DA3BD92" w14:textId="77777777" w:rsidR="00AC641A" w:rsidRDefault="00AC641A" w:rsidP="008F701A">
            <w:pPr>
              <w:jc w:val="center"/>
            </w:pPr>
            <w:r>
              <w:t>1.000</w:t>
            </w:r>
          </w:p>
        </w:tc>
        <w:tc>
          <w:tcPr>
            <w:tcW w:w="850" w:type="dxa"/>
            <w:shd w:val="clear" w:color="auto" w:fill="FFFF99"/>
          </w:tcPr>
          <w:p w14:paraId="1DAC6F7F" w14:textId="77777777" w:rsidR="00AC641A" w:rsidRDefault="00AC641A" w:rsidP="008F701A">
            <w:pPr>
              <w:jc w:val="center"/>
            </w:pPr>
            <w:r>
              <w:t>1.000</w:t>
            </w:r>
          </w:p>
        </w:tc>
        <w:tc>
          <w:tcPr>
            <w:tcW w:w="851" w:type="dxa"/>
            <w:shd w:val="clear" w:color="auto" w:fill="FFFF99"/>
          </w:tcPr>
          <w:p w14:paraId="7B3E0C5C" w14:textId="77777777" w:rsidR="00AC641A" w:rsidRDefault="00AC641A" w:rsidP="008F701A">
            <w:pPr>
              <w:jc w:val="center"/>
            </w:pPr>
            <w:r>
              <w:t>1.000</w:t>
            </w:r>
          </w:p>
        </w:tc>
        <w:tc>
          <w:tcPr>
            <w:tcW w:w="850" w:type="dxa"/>
            <w:tcBorders>
              <w:bottom w:val="single" w:sz="4" w:space="0" w:color="auto"/>
            </w:tcBorders>
            <w:shd w:val="clear" w:color="auto" w:fill="FFFF99"/>
          </w:tcPr>
          <w:p w14:paraId="166D3297" w14:textId="77777777" w:rsidR="00AC641A" w:rsidRDefault="00AC641A" w:rsidP="008F701A">
            <w:pPr>
              <w:jc w:val="center"/>
            </w:pPr>
            <w:r>
              <w:t>1.000</w:t>
            </w:r>
          </w:p>
        </w:tc>
        <w:tc>
          <w:tcPr>
            <w:tcW w:w="851" w:type="dxa"/>
            <w:tcBorders>
              <w:bottom w:val="single" w:sz="4" w:space="0" w:color="auto"/>
            </w:tcBorders>
            <w:shd w:val="clear" w:color="auto" w:fill="FFFF99"/>
          </w:tcPr>
          <w:p w14:paraId="763A866C" w14:textId="77777777" w:rsidR="00AC641A" w:rsidRDefault="00AC641A" w:rsidP="008F701A">
            <w:pPr>
              <w:jc w:val="center"/>
            </w:pPr>
            <w:r>
              <w:t>1.000</w:t>
            </w:r>
          </w:p>
        </w:tc>
      </w:tr>
      <w:tr w:rsidR="00AC641A" w14:paraId="6FB4FBED" w14:textId="77777777" w:rsidTr="008F701A">
        <w:tc>
          <w:tcPr>
            <w:tcW w:w="1702" w:type="dxa"/>
          </w:tcPr>
          <w:p w14:paraId="49262AF4" w14:textId="77777777" w:rsidR="00AC641A" w:rsidRDefault="00AC641A" w:rsidP="008F701A">
            <w:r>
              <w:t>High Island E</w:t>
            </w:r>
          </w:p>
        </w:tc>
        <w:tc>
          <w:tcPr>
            <w:tcW w:w="850" w:type="dxa"/>
            <w:shd w:val="pct5" w:color="auto" w:fill="auto"/>
          </w:tcPr>
          <w:p w14:paraId="584AB0E6" w14:textId="77777777" w:rsidR="00AC641A" w:rsidRDefault="00AC641A" w:rsidP="008F701A">
            <w:pPr>
              <w:jc w:val="center"/>
            </w:pPr>
            <w:r>
              <w:t>21.40</w:t>
            </w:r>
          </w:p>
        </w:tc>
        <w:tc>
          <w:tcPr>
            <w:tcW w:w="851" w:type="dxa"/>
            <w:shd w:val="clear" w:color="auto" w:fill="FBFEFF" w:themeFill="background1"/>
          </w:tcPr>
          <w:p w14:paraId="447154BA" w14:textId="77777777" w:rsidR="00AC641A" w:rsidRDefault="00AC641A" w:rsidP="008F701A">
            <w:pPr>
              <w:jc w:val="center"/>
            </w:pPr>
            <w:r>
              <w:t>0.055</w:t>
            </w:r>
          </w:p>
        </w:tc>
        <w:tc>
          <w:tcPr>
            <w:tcW w:w="850" w:type="dxa"/>
            <w:shd w:val="clear" w:color="auto" w:fill="FBFEFF" w:themeFill="background1"/>
          </w:tcPr>
          <w:p w14:paraId="4ACC2FFF" w14:textId="77777777" w:rsidR="00AC641A" w:rsidRDefault="00AC641A" w:rsidP="008F701A">
            <w:pPr>
              <w:jc w:val="center"/>
            </w:pPr>
            <w:r>
              <w:t>0.101</w:t>
            </w:r>
          </w:p>
        </w:tc>
        <w:tc>
          <w:tcPr>
            <w:tcW w:w="851" w:type="dxa"/>
            <w:shd w:val="clear" w:color="auto" w:fill="FBFEFF" w:themeFill="background1"/>
          </w:tcPr>
          <w:p w14:paraId="165A2DF8" w14:textId="77777777" w:rsidR="00AC641A" w:rsidRDefault="00AC641A" w:rsidP="008F701A">
            <w:pPr>
              <w:jc w:val="center"/>
            </w:pPr>
            <w:r>
              <w:t>0.283</w:t>
            </w:r>
          </w:p>
        </w:tc>
        <w:tc>
          <w:tcPr>
            <w:tcW w:w="850" w:type="dxa"/>
            <w:tcBorders>
              <w:bottom w:val="single" w:sz="4" w:space="0" w:color="auto"/>
            </w:tcBorders>
            <w:shd w:val="clear" w:color="auto" w:fill="FBFEFF" w:themeFill="background1"/>
          </w:tcPr>
          <w:p w14:paraId="1CA23EE4" w14:textId="77777777" w:rsidR="00AC641A" w:rsidRDefault="00AC641A" w:rsidP="008F701A">
            <w:pPr>
              <w:jc w:val="center"/>
            </w:pPr>
            <w:r>
              <w:t>0.526</w:t>
            </w:r>
          </w:p>
        </w:tc>
        <w:tc>
          <w:tcPr>
            <w:tcW w:w="851" w:type="dxa"/>
            <w:tcBorders>
              <w:bottom w:val="single" w:sz="4" w:space="0" w:color="auto"/>
            </w:tcBorders>
            <w:shd w:val="clear" w:color="auto" w:fill="FBFEFF" w:themeFill="background1"/>
          </w:tcPr>
          <w:p w14:paraId="1753625C" w14:textId="77777777" w:rsidR="00AC641A" w:rsidRDefault="00AC641A" w:rsidP="008F701A">
            <w:pPr>
              <w:jc w:val="center"/>
            </w:pPr>
            <w:r>
              <w:t>0.793</w:t>
            </w:r>
          </w:p>
        </w:tc>
        <w:tc>
          <w:tcPr>
            <w:tcW w:w="850" w:type="dxa"/>
            <w:shd w:val="clear" w:color="auto" w:fill="FFFF99"/>
          </w:tcPr>
          <w:p w14:paraId="74F1195E" w14:textId="77777777" w:rsidR="00AC641A" w:rsidRDefault="00AC641A" w:rsidP="008F701A">
            <w:pPr>
              <w:jc w:val="center"/>
            </w:pPr>
            <w:r>
              <w:t>0.998</w:t>
            </w:r>
          </w:p>
        </w:tc>
        <w:tc>
          <w:tcPr>
            <w:tcW w:w="851" w:type="dxa"/>
            <w:shd w:val="clear" w:color="auto" w:fill="FFFF99"/>
          </w:tcPr>
          <w:p w14:paraId="606722F5" w14:textId="77777777" w:rsidR="00AC641A" w:rsidRDefault="00AC641A" w:rsidP="008F701A">
            <w:pPr>
              <w:jc w:val="center"/>
            </w:pPr>
            <w:r>
              <w:t>1.000</w:t>
            </w:r>
          </w:p>
        </w:tc>
      </w:tr>
      <w:tr w:rsidR="00AC641A" w14:paraId="23DDF956" w14:textId="77777777" w:rsidTr="008F701A">
        <w:tc>
          <w:tcPr>
            <w:tcW w:w="1702" w:type="dxa"/>
          </w:tcPr>
          <w:p w14:paraId="0D3194A8" w14:textId="77777777" w:rsidR="00AC641A" w:rsidRDefault="00AC641A" w:rsidP="008F701A">
            <w:r>
              <w:t>High Island W</w:t>
            </w:r>
          </w:p>
        </w:tc>
        <w:tc>
          <w:tcPr>
            <w:tcW w:w="850" w:type="dxa"/>
            <w:shd w:val="pct5" w:color="auto" w:fill="auto"/>
          </w:tcPr>
          <w:p w14:paraId="4220B7B0" w14:textId="77777777" w:rsidR="00AC641A" w:rsidRDefault="00AC641A" w:rsidP="008F701A">
            <w:pPr>
              <w:jc w:val="center"/>
            </w:pPr>
            <w:r>
              <w:t>13.71</w:t>
            </w:r>
          </w:p>
        </w:tc>
        <w:tc>
          <w:tcPr>
            <w:tcW w:w="851" w:type="dxa"/>
            <w:shd w:val="clear" w:color="auto" w:fill="FBFEFF" w:themeFill="background1"/>
          </w:tcPr>
          <w:p w14:paraId="7C33BFCA" w14:textId="77777777" w:rsidR="00AC641A" w:rsidRDefault="00AC641A" w:rsidP="008F701A">
            <w:pPr>
              <w:jc w:val="center"/>
            </w:pPr>
            <w:r>
              <w:t>0.047</w:t>
            </w:r>
          </w:p>
        </w:tc>
        <w:tc>
          <w:tcPr>
            <w:tcW w:w="850" w:type="dxa"/>
            <w:tcBorders>
              <w:bottom w:val="single" w:sz="4" w:space="0" w:color="auto"/>
            </w:tcBorders>
            <w:shd w:val="clear" w:color="auto" w:fill="FBFEFF" w:themeFill="background1"/>
          </w:tcPr>
          <w:p w14:paraId="685194F4" w14:textId="77777777" w:rsidR="00AC641A" w:rsidRDefault="00AC641A" w:rsidP="008F701A">
            <w:pPr>
              <w:jc w:val="center"/>
            </w:pPr>
            <w:r>
              <w:t>0.198</w:t>
            </w:r>
          </w:p>
        </w:tc>
        <w:tc>
          <w:tcPr>
            <w:tcW w:w="851" w:type="dxa"/>
            <w:tcBorders>
              <w:bottom w:val="single" w:sz="4" w:space="0" w:color="auto"/>
            </w:tcBorders>
            <w:shd w:val="clear" w:color="auto" w:fill="FBFEFF" w:themeFill="background1"/>
          </w:tcPr>
          <w:p w14:paraId="1CCC3620" w14:textId="77777777" w:rsidR="00AC641A" w:rsidRDefault="00AC641A" w:rsidP="008F701A">
            <w:pPr>
              <w:jc w:val="center"/>
            </w:pPr>
            <w:r>
              <w:t>0.698</w:t>
            </w:r>
          </w:p>
        </w:tc>
        <w:tc>
          <w:tcPr>
            <w:tcW w:w="850" w:type="dxa"/>
            <w:tcBorders>
              <w:bottom w:val="single" w:sz="4" w:space="0" w:color="auto"/>
            </w:tcBorders>
            <w:shd w:val="clear" w:color="auto" w:fill="FFFF99"/>
          </w:tcPr>
          <w:p w14:paraId="6145292A" w14:textId="77777777" w:rsidR="00AC641A" w:rsidRDefault="00AC641A" w:rsidP="008F701A">
            <w:pPr>
              <w:jc w:val="center"/>
            </w:pPr>
            <w:r>
              <w:t>0.988</w:t>
            </w:r>
          </w:p>
        </w:tc>
        <w:tc>
          <w:tcPr>
            <w:tcW w:w="851" w:type="dxa"/>
            <w:tcBorders>
              <w:bottom w:val="single" w:sz="4" w:space="0" w:color="auto"/>
            </w:tcBorders>
            <w:shd w:val="clear" w:color="auto" w:fill="FFFF99"/>
          </w:tcPr>
          <w:p w14:paraId="35490B4C" w14:textId="77777777" w:rsidR="00AC641A" w:rsidRDefault="00AC641A" w:rsidP="008F701A">
            <w:pPr>
              <w:jc w:val="center"/>
            </w:pPr>
            <w:r>
              <w:t>1.000</w:t>
            </w:r>
          </w:p>
        </w:tc>
        <w:tc>
          <w:tcPr>
            <w:tcW w:w="850" w:type="dxa"/>
            <w:shd w:val="clear" w:color="auto" w:fill="FFFF99"/>
          </w:tcPr>
          <w:p w14:paraId="4E4330AF" w14:textId="77777777" w:rsidR="00AC641A" w:rsidRDefault="00AC641A" w:rsidP="008F701A">
            <w:pPr>
              <w:jc w:val="center"/>
            </w:pPr>
            <w:r>
              <w:t>1.000</w:t>
            </w:r>
          </w:p>
        </w:tc>
        <w:tc>
          <w:tcPr>
            <w:tcW w:w="851" w:type="dxa"/>
            <w:shd w:val="clear" w:color="auto" w:fill="FFFF99"/>
          </w:tcPr>
          <w:p w14:paraId="02AF8DC2" w14:textId="77777777" w:rsidR="00AC641A" w:rsidRDefault="00AC641A" w:rsidP="008F701A">
            <w:pPr>
              <w:jc w:val="center"/>
            </w:pPr>
            <w:r>
              <w:t>1.000</w:t>
            </w:r>
          </w:p>
        </w:tc>
      </w:tr>
      <w:tr w:rsidR="00AC641A" w14:paraId="53EEF989" w14:textId="77777777" w:rsidTr="008F701A">
        <w:tc>
          <w:tcPr>
            <w:tcW w:w="1702" w:type="dxa"/>
          </w:tcPr>
          <w:p w14:paraId="15B31204" w14:textId="77777777" w:rsidR="00AC641A" w:rsidRDefault="00AC641A" w:rsidP="008F701A">
            <w:r>
              <w:t>Hook Island</w:t>
            </w:r>
          </w:p>
        </w:tc>
        <w:tc>
          <w:tcPr>
            <w:tcW w:w="850" w:type="dxa"/>
            <w:shd w:val="pct5" w:color="auto" w:fill="auto"/>
          </w:tcPr>
          <w:p w14:paraId="11C6EFA9" w14:textId="77777777" w:rsidR="00AC641A" w:rsidRDefault="00AC641A" w:rsidP="008F701A">
            <w:pPr>
              <w:jc w:val="center"/>
            </w:pPr>
            <w:r>
              <w:t>10.41</w:t>
            </w:r>
          </w:p>
        </w:tc>
        <w:tc>
          <w:tcPr>
            <w:tcW w:w="851" w:type="dxa"/>
            <w:shd w:val="clear" w:color="auto" w:fill="FBFEFF" w:themeFill="background1"/>
          </w:tcPr>
          <w:p w14:paraId="17E4CF75" w14:textId="77777777" w:rsidR="00AC641A" w:rsidRDefault="00AC641A" w:rsidP="008F701A">
            <w:pPr>
              <w:jc w:val="center"/>
            </w:pPr>
            <w:r>
              <w:t>0.124</w:t>
            </w:r>
          </w:p>
        </w:tc>
        <w:tc>
          <w:tcPr>
            <w:tcW w:w="850" w:type="dxa"/>
            <w:shd w:val="clear" w:color="auto" w:fill="FBFEFF" w:themeFill="background1"/>
          </w:tcPr>
          <w:p w14:paraId="3FF783A9" w14:textId="77777777" w:rsidR="00AC641A" w:rsidRDefault="00AC641A" w:rsidP="008F701A">
            <w:pPr>
              <w:jc w:val="center"/>
            </w:pPr>
            <w:r>
              <w:t>0.998</w:t>
            </w:r>
          </w:p>
        </w:tc>
        <w:tc>
          <w:tcPr>
            <w:tcW w:w="851" w:type="dxa"/>
            <w:tcBorders>
              <w:bottom w:val="single" w:sz="4" w:space="0" w:color="auto"/>
            </w:tcBorders>
            <w:shd w:val="clear" w:color="auto" w:fill="FBFEFF" w:themeFill="background1"/>
          </w:tcPr>
          <w:p w14:paraId="1582C12A" w14:textId="77777777" w:rsidR="00AC641A" w:rsidRDefault="00AC641A" w:rsidP="008F701A">
            <w:pPr>
              <w:jc w:val="center"/>
            </w:pPr>
            <w:r>
              <w:t>1.000</w:t>
            </w:r>
          </w:p>
        </w:tc>
        <w:tc>
          <w:tcPr>
            <w:tcW w:w="850" w:type="dxa"/>
            <w:tcBorders>
              <w:bottom w:val="single" w:sz="4" w:space="0" w:color="auto"/>
            </w:tcBorders>
            <w:shd w:val="clear" w:color="auto" w:fill="FFFF99"/>
          </w:tcPr>
          <w:p w14:paraId="543928C5" w14:textId="77777777" w:rsidR="00AC641A" w:rsidRDefault="00AC641A" w:rsidP="008F701A">
            <w:pPr>
              <w:jc w:val="center"/>
            </w:pPr>
            <w:r>
              <w:t>1.000</w:t>
            </w:r>
          </w:p>
        </w:tc>
        <w:tc>
          <w:tcPr>
            <w:tcW w:w="851" w:type="dxa"/>
            <w:tcBorders>
              <w:bottom w:val="single" w:sz="4" w:space="0" w:color="auto"/>
            </w:tcBorders>
            <w:shd w:val="clear" w:color="auto" w:fill="FFFF99"/>
          </w:tcPr>
          <w:p w14:paraId="2FDDF678" w14:textId="77777777" w:rsidR="00AC641A" w:rsidRDefault="00AC641A" w:rsidP="008F701A">
            <w:pPr>
              <w:jc w:val="center"/>
            </w:pPr>
            <w:r>
              <w:t>1.000</w:t>
            </w:r>
          </w:p>
        </w:tc>
        <w:tc>
          <w:tcPr>
            <w:tcW w:w="850" w:type="dxa"/>
            <w:shd w:val="clear" w:color="auto" w:fill="FFFF99"/>
          </w:tcPr>
          <w:p w14:paraId="71451875" w14:textId="77777777" w:rsidR="00AC641A" w:rsidRDefault="00AC641A" w:rsidP="008F701A">
            <w:pPr>
              <w:jc w:val="center"/>
            </w:pPr>
            <w:r>
              <w:t>1.000</w:t>
            </w:r>
          </w:p>
        </w:tc>
        <w:tc>
          <w:tcPr>
            <w:tcW w:w="851" w:type="dxa"/>
            <w:shd w:val="clear" w:color="auto" w:fill="FFFF99"/>
          </w:tcPr>
          <w:p w14:paraId="02C8298F" w14:textId="77777777" w:rsidR="00AC641A" w:rsidRDefault="00AC641A" w:rsidP="008F701A">
            <w:pPr>
              <w:jc w:val="center"/>
            </w:pPr>
            <w:r>
              <w:t>1.000</w:t>
            </w:r>
          </w:p>
        </w:tc>
      </w:tr>
      <w:tr w:rsidR="00AC641A" w14:paraId="60D11161" w14:textId="77777777" w:rsidTr="008F701A">
        <w:tc>
          <w:tcPr>
            <w:tcW w:w="1702" w:type="dxa"/>
          </w:tcPr>
          <w:p w14:paraId="11E7EB85" w14:textId="77777777" w:rsidR="00AC641A" w:rsidRDefault="00AC641A" w:rsidP="008F701A">
            <w:r>
              <w:t>Humpy</w:t>
            </w:r>
          </w:p>
        </w:tc>
        <w:tc>
          <w:tcPr>
            <w:tcW w:w="850" w:type="dxa"/>
            <w:shd w:val="pct5" w:color="auto" w:fill="auto"/>
          </w:tcPr>
          <w:p w14:paraId="09430345" w14:textId="77777777" w:rsidR="00AC641A" w:rsidRDefault="00AC641A" w:rsidP="008F701A">
            <w:pPr>
              <w:jc w:val="center"/>
            </w:pPr>
            <w:r>
              <w:t>8.37</w:t>
            </w:r>
          </w:p>
        </w:tc>
        <w:tc>
          <w:tcPr>
            <w:tcW w:w="851" w:type="dxa"/>
            <w:shd w:val="clear" w:color="auto" w:fill="FBFEFF" w:themeFill="background1"/>
          </w:tcPr>
          <w:p w14:paraId="6AE11926" w14:textId="77777777" w:rsidR="00AC641A" w:rsidRDefault="00AC641A" w:rsidP="008F701A">
            <w:pPr>
              <w:jc w:val="center"/>
            </w:pPr>
            <w:r>
              <w:t>0.060</w:t>
            </w:r>
          </w:p>
        </w:tc>
        <w:tc>
          <w:tcPr>
            <w:tcW w:w="850" w:type="dxa"/>
            <w:shd w:val="clear" w:color="auto" w:fill="FBFEFF" w:themeFill="background1"/>
          </w:tcPr>
          <w:p w14:paraId="588EB1A7" w14:textId="77777777" w:rsidR="00AC641A" w:rsidRDefault="00AC641A" w:rsidP="008F701A">
            <w:pPr>
              <w:jc w:val="center"/>
            </w:pPr>
            <w:r>
              <w:t>0.370</w:t>
            </w:r>
          </w:p>
        </w:tc>
        <w:tc>
          <w:tcPr>
            <w:tcW w:w="851" w:type="dxa"/>
            <w:shd w:val="clear" w:color="auto" w:fill="FBFEFF" w:themeFill="background1"/>
          </w:tcPr>
          <w:p w14:paraId="75422E67" w14:textId="77777777" w:rsidR="00AC641A" w:rsidRDefault="00AC641A" w:rsidP="008F701A">
            <w:pPr>
              <w:jc w:val="center"/>
            </w:pPr>
            <w:r>
              <w:t>0.976</w:t>
            </w:r>
          </w:p>
        </w:tc>
        <w:tc>
          <w:tcPr>
            <w:tcW w:w="850" w:type="dxa"/>
            <w:shd w:val="clear" w:color="auto" w:fill="FFFF99"/>
          </w:tcPr>
          <w:p w14:paraId="06FB245A" w14:textId="77777777" w:rsidR="00AC641A" w:rsidRDefault="00AC641A" w:rsidP="008F701A">
            <w:pPr>
              <w:jc w:val="center"/>
            </w:pPr>
            <w:r>
              <w:t>1.000</w:t>
            </w:r>
          </w:p>
        </w:tc>
        <w:tc>
          <w:tcPr>
            <w:tcW w:w="851" w:type="dxa"/>
            <w:tcBorders>
              <w:bottom w:val="single" w:sz="4" w:space="0" w:color="auto"/>
            </w:tcBorders>
            <w:shd w:val="clear" w:color="auto" w:fill="FFFF99"/>
          </w:tcPr>
          <w:p w14:paraId="6BAE38C8" w14:textId="77777777" w:rsidR="00AC641A" w:rsidRDefault="00AC641A" w:rsidP="008F701A">
            <w:pPr>
              <w:jc w:val="center"/>
            </w:pPr>
            <w:r>
              <w:t>1.000</w:t>
            </w:r>
          </w:p>
        </w:tc>
        <w:tc>
          <w:tcPr>
            <w:tcW w:w="850" w:type="dxa"/>
            <w:shd w:val="clear" w:color="auto" w:fill="FFFF99"/>
          </w:tcPr>
          <w:p w14:paraId="15C53151" w14:textId="77777777" w:rsidR="00AC641A" w:rsidRDefault="00AC641A" w:rsidP="008F701A">
            <w:pPr>
              <w:jc w:val="center"/>
            </w:pPr>
            <w:r>
              <w:t>1.000</w:t>
            </w:r>
          </w:p>
        </w:tc>
        <w:tc>
          <w:tcPr>
            <w:tcW w:w="851" w:type="dxa"/>
            <w:shd w:val="clear" w:color="auto" w:fill="FFFF99"/>
          </w:tcPr>
          <w:p w14:paraId="4901B031" w14:textId="77777777" w:rsidR="00AC641A" w:rsidRDefault="00AC641A" w:rsidP="008F701A">
            <w:pPr>
              <w:jc w:val="center"/>
            </w:pPr>
            <w:r>
              <w:t>1.000</w:t>
            </w:r>
          </w:p>
        </w:tc>
      </w:tr>
    </w:tbl>
    <w:p w14:paraId="2CFE2070" w14:textId="77777777" w:rsidR="00AC641A" w:rsidRDefault="00AC641A" w:rsidP="00AC641A"/>
    <w:p w14:paraId="7E9D8D38" w14:textId="2C1246FA" w:rsidR="00AC641A" w:rsidRPr="00AC641A" w:rsidRDefault="00AC641A" w:rsidP="00AC641A">
      <w:pPr>
        <w:rPr>
          <w:b/>
          <w:bCs/>
          <w:color w:val="00A9CE" w:themeColor="accent1"/>
          <w:sz w:val="20"/>
          <w:szCs w:val="18"/>
        </w:rPr>
      </w:pPr>
      <w:r w:rsidRPr="00AC641A">
        <w:rPr>
          <w:b/>
          <w:bCs/>
          <w:color w:val="00A9CE" w:themeColor="accent1"/>
          <w:sz w:val="20"/>
          <w:szCs w:val="18"/>
        </w:rPr>
        <w:t>Table A-2 cont.</w:t>
      </w:r>
    </w:p>
    <w:tbl>
      <w:tblPr>
        <w:tblStyle w:val="TableGrid"/>
        <w:tblW w:w="0" w:type="auto"/>
        <w:tblInd w:w="-176" w:type="dxa"/>
        <w:tblLayout w:type="fixed"/>
        <w:tblLook w:val="04A0" w:firstRow="1" w:lastRow="0" w:firstColumn="1" w:lastColumn="0" w:noHBand="0" w:noVBand="1"/>
        <w:tblCaption w:val="Table A-2 cont"/>
        <w:tblDescription w:val="Power analysis conducted at each coral site for the juvenile density metric at 5m over a 9 year period, where   for varying levels of decline ranging from 1% to 50%. The initial percent coverage for each site is indicated by   . Cells highlighted in yellow indicate power of at least 90%."/>
      </w:tblPr>
      <w:tblGrid>
        <w:gridCol w:w="1418"/>
        <w:gridCol w:w="851"/>
        <w:gridCol w:w="850"/>
        <w:gridCol w:w="851"/>
        <w:gridCol w:w="992"/>
        <w:gridCol w:w="851"/>
        <w:gridCol w:w="850"/>
        <w:gridCol w:w="851"/>
        <w:gridCol w:w="850"/>
      </w:tblGrid>
      <w:tr w:rsidR="00AC641A" w14:paraId="2777E194" w14:textId="77777777" w:rsidTr="008F701A">
        <w:tc>
          <w:tcPr>
            <w:tcW w:w="1418" w:type="dxa"/>
            <w:vMerge w:val="restart"/>
            <w:shd w:val="pct10" w:color="auto" w:fill="FBFEFF" w:themeFill="background1"/>
          </w:tcPr>
          <w:p w14:paraId="7D3F94ED" w14:textId="77777777" w:rsidR="00AC641A" w:rsidRPr="00131877" w:rsidRDefault="00AC641A" w:rsidP="008F701A">
            <w:pPr>
              <w:jc w:val="center"/>
              <w:rPr>
                <w:b/>
              </w:rPr>
            </w:pPr>
          </w:p>
          <w:p w14:paraId="0B414468" w14:textId="77777777" w:rsidR="00AC641A" w:rsidRPr="00131877" w:rsidRDefault="00AC641A" w:rsidP="008F701A">
            <w:pPr>
              <w:jc w:val="center"/>
              <w:rPr>
                <w:b/>
              </w:rPr>
            </w:pPr>
            <w:r w:rsidRPr="00131877">
              <w:rPr>
                <w:b/>
              </w:rPr>
              <w:t>Site</w:t>
            </w:r>
          </w:p>
        </w:tc>
        <w:tc>
          <w:tcPr>
            <w:tcW w:w="851" w:type="dxa"/>
            <w:vMerge w:val="restart"/>
            <w:shd w:val="pct10" w:color="auto" w:fill="FBFEFF" w:themeFill="background1"/>
          </w:tcPr>
          <w:p w14:paraId="61EA0A71" w14:textId="77777777" w:rsidR="00AC641A" w:rsidRPr="00131877" w:rsidRDefault="00AC641A" w:rsidP="008F701A">
            <w:pPr>
              <w:jc w:val="center"/>
              <w:rPr>
                <w:b/>
              </w:rPr>
            </w:pPr>
          </w:p>
          <w:p w14:paraId="6A9F87E3" w14:textId="42109789" w:rsidR="00AC641A" w:rsidRPr="00131877" w:rsidRDefault="00C23077" w:rsidP="008F701A">
            <w:pPr>
              <w:jc w:val="center"/>
              <w:rPr>
                <w:b/>
              </w:rPr>
            </w:pPr>
            <w:r w:rsidRPr="00C23077">
              <w:rPr>
                <w:rFonts w:ascii="Times New Roman" w:hAnsi="Times New Roman"/>
                <w:b/>
                <w:i/>
                <w:sz w:val="22"/>
                <w:szCs w:val="22"/>
              </w:rPr>
              <w:t>p</w:t>
            </w:r>
            <w:r w:rsidRPr="00C23077">
              <w:rPr>
                <w:rFonts w:ascii="Times New Roman" w:hAnsi="Times New Roman"/>
                <w:b/>
                <w:i/>
                <w:sz w:val="22"/>
                <w:szCs w:val="22"/>
                <w:vertAlign w:val="subscript"/>
              </w:rPr>
              <w:t>0</w:t>
            </w:r>
          </w:p>
        </w:tc>
        <w:tc>
          <w:tcPr>
            <w:tcW w:w="6095" w:type="dxa"/>
            <w:gridSpan w:val="7"/>
            <w:shd w:val="pct10" w:color="auto" w:fill="FBFEFF" w:themeFill="background1"/>
          </w:tcPr>
          <w:p w14:paraId="052CEC74" w14:textId="77777777" w:rsidR="00AC641A" w:rsidRPr="00131877" w:rsidRDefault="00AC641A" w:rsidP="008F701A">
            <w:pPr>
              <w:jc w:val="center"/>
              <w:rPr>
                <w:b/>
              </w:rPr>
            </w:pPr>
            <w:r w:rsidRPr="00131877">
              <w:rPr>
                <w:b/>
              </w:rPr>
              <w:t>Decline</w:t>
            </w:r>
          </w:p>
        </w:tc>
      </w:tr>
      <w:tr w:rsidR="00AC641A" w14:paraId="4E4A4CF3" w14:textId="77777777" w:rsidTr="008F701A">
        <w:tc>
          <w:tcPr>
            <w:tcW w:w="1418" w:type="dxa"/>
            <w:vMerge/>
            <w:tcBorders>
              <w:bottom w:val="single" w:sz="4" w:space="0" w:color="auto"/>
            </w:tcBorders>
            <w:shd w:val="pct10" w:color="auto" w:fill="FBFEFF" w:themeFill="background1"/>
          </w:tcPr>
          <w:p w14:paraId="3D15B086" w14:textId="77777777" w:rsidR="00AC641A" w:rsidRPr="00131877" w:rsidRDefault="00AC641A" w:rsidP="008F701A">
            <w:pPr>
              <w:jc w:val="center"/>
              <w:rPr>
                <w:b/>
              </w:rPr>
            </w:pPr>
          </w:p>
        </w:tc>
        <w:tc>
          <w:tcPr>
            <w:tcW w:w="851" w:type="dxa"/>
            <w:vMerge/>
            <w:tcBorders>
              <w:bottom w:val="single" w:sz="4" w:space="0" w:color="auto"/>
            </w:tcBorders>
            <w:shd w:val="pct10" w:color="auto" w:fill="FBFEFF" w:themeFill="background1"/>
          </w:tcPr>
          <w:p w14:paraId="0421E2A5" w14:textId="77777777" w:rsidR="00AC641A" w:rsidRPr="00131877" w:rsidRDefault="00AC641A" w:rsidP="008F701A">
            <w:pPr>
              <w:jc w:val="center"/>
              <w:rPr>
                <w:b/>
              </w:rPr>
            </w:pPr>
          </w:p>
        </w:tc>
        <w:tc>
          <w:tcPr>
            <w:tcW w:w="850" w:type="dxa"/>
            <w:tcBorders>
              <w:bottom w:val="single" w:sz="4" w:space="0" w:color="auto"/>
            </w:tcBorders>
            <w:shd w:val="pct10" w:color="auto" w:fill="FBFEFF" w:themeFill="background1"/>
          </w:tcPr>
          <w:p w14:paraId="23007EE1" w14:textId="77777777" w:rsidR="00AC641A" w:rsidRPr="00131877" w:rsidRDefault="00AC641A" w:rsidP="008F701A">
            <w:pPr>
              <w:jc w:val="center"/>
              <w:rPr>
                <w:b/>
              </w:rPr>
            </w:pPr>
            <w:r w:rsidRPr="00131877">
              <w:rPr>
                <w:b/>
              </w:rPr>
              <w:t>1%</w:t>
            </w:r>
          </w:p>
        </w:tc>
        <w:tc>
          <w:tcPr>
            <w:tcW w:w="851" w:type="dxa"/>
            <w:tcBorders>
              <w:bottom w:val="single" w:sz="4" w:space="0" w:color="auto"/>
            </w:tcBorders>
            <w:shd w:val="pct10" w:color="auto" w:fill="FBFEFF" w:themeFill="background1"/>
          </w:tcPr>
          <w:p w14:paraId="65103449" w14:textId="77777777" w:rsidR="00AC641A" w:rsidRPr="00131877" w:rsidRDefault="00AC641A" w:rsidP="008F701A">
            <w:pPr>
              <w:jc w:val="center"/>
              <w:rPr>
                <w:b/>
              </w:rPr>
            </w:pPr>
            <w:r w:rsidRPr="00131877">
              <w:rPr>
                <w:b/>
              </w:rPr>
              <w:t>5%</w:t>
            </w:r>
          </w:p>
        </w:tc>
        <w:tc>
          <w:tcPr>
            <w:tcW w:w="992" w:type="dxa"/>
            <w:tcBorders>
              <w:bottom w:val="single" w:sz="4" w:space="0" w:color="auto"/>
            </w:tcBorders>
            <w:shd w:val="pct10" w:color="auto" w:fill="FBFEFF" w:themeFill="background1"/>
          </w:tcPr>
          <w:p w14:paraId="39B2B75A" w14:textId="77777777" w:rsidR="00AC641A" w:rsidRPr="00131877" w:rsidRDefault="00AC641A" w:rsidP="008F701A">
            <w:pPr>
              <w:jc w:val="center"/>
              <w:rPr>
                <w:b/>
              </w:rPr>
            </w:pPr>
            <w:r w:rsidRPr="00131877">
              <w:rPr>
                <w:b/>
              </w:rPr>
              <w:t>10%</w:t>
            </w:r>
          </w:p>
        </w:tc>
        <w:tc>
          <w:tcPr>
            <w:tcW w:w="851" w:type="dxa"/>
            <w:tcBorders>
              <w:bottom w:val="single" w:sz="4" w:space="0" w:color="auto"/>
            </w:tcBorders>
            <w:shd w:val="pct10" w:color="auto" w:fill="FBFEFF" w:themeFill="background1"/>
          </w:tcPr>
          <w:p w14:paraId="1830C194" w14:textId="77777777" w:rsidR="00AC641A" w:rsidRPr="00131877" w:rsidRDefault="00AC641A" w:rsidP="008F701A">
            <w:pPr>
              <w:jc w:val="center"/>
              <w:rPr>
                <w:b/>
              </w:rPr>
            </w:pPr>
            <w:r w:rsidRPr="00131877">
              <w:rPr>
                <w:b/>
              </w:rPr>
              <w:t>15%</w:t>
            </w:r>
          </w:p>
        </w:tc>
        <w:tc>
          <w:tcPr>
            <w:tcW w:w="850" w:type="dxa"/>
            <w:tcBorders>
              <w:bottom w:val="single" w:sz="4" w:space="0" w:color="auto"/>
            </w:tcBorders>
            <w:shd w:val="pct10" w:color="auto" w:fill="FBFEFF" w:themeFill="background1"/>
          </w:tcPr>
          <w:p w14:paraId="217F01FD" w14:textId="77777777" w:rsidR="00AC641A" w:rsidRPr="00131877" w:rsidRDefault="00AC641A" w:rsidP="008F701A">
            <w:pPr>
              <w:jc w:val="center"/>
              <w:rPr>
                <w:b/>
              </w:rPr>
            </w:pPr>
            <w:r w:rsidRPr="00131877">
              <w:rPr>
                <w:b/>
              </w:rPr>
              <w:t>20%</w:t>
            </w:r>
          </w:p>
        </w:tc>
        <w:tc>
          <w:tcPr>
            <w:tcW w:w="851" w:type="dxa"/>
            <w:tcBorders>
              <w:bottom w:val="single" w:sz="4" w:space="0" w:color="auto"/>
            </w:tcBorders>
            <w:shd w:val="pct10" w:color="auto" w:fill="FBFEFF" w:themeFill="background1"/>
          </w:tcPr>
          <w:p w14:paraId="207C1BBB" w14:textId="77777777" w:rsidR="00AC641A" w:rsidRPr="00131877" w:rsidRDefault="00AC641A" w:rsidP="008F701A">
            <w:pPr>
              <w:jc w:val="center"/>
              <w:rPr>
                <w:b/>
              </w:rPr>
            </w:pPr>
            <w:r w:rsidRPr="00131877">
              <w:rPr>
                <w:b/>
              </w:rPr>
              <w:t>30%</w:t>
            </w:r>
          </w:p>
        </w:tc>
        <w:tc>
          <w:tcPr>
            <w:tcW w:w="850" w:type="dxa"/>
            <w:tcBorders>
              <w:bottom w:val="single" w:sz="4" w:space="0" w:color="auto"/>
            </w:tcBorders>
            <w:shd w:val="pct10" w:color="auto" w:fill="FBFEFF" w:themeFill="background1"/>
          </w:tcPr>
          <w:p w14:paraId="5440A016" w14:textId="77777777" w:rsidR="00AC641A" w:rsidRPr="00131877" w:rsidRDefault="00AC641A" w:rsidP="008F701A">
            <w:pPr>
              <w:jc w:val="center"/>
              <w:rPr>
                <w:b/>
              </w:rPr>
            </w:pPr>
            <w:r w:rsidRPr="00131877">
              <w:rPr>
                <w:b/>
              </w:rPr>
              <w:t>50%</w:t>
            </w:r>
          </w:p>
        </w:tc>
      </w:tr>
      <w:tr w:rsidR="00AC641A" w14:paraId="4589FD27" w14:textId="77777777" w:rsidTr="008F701A">
        <w:tc>
          <w:tcPr>
            <w:tcW w:w="1418" w:type="dxa"/>
          </w:tcPr>
          <w:p w14:paraId="1376E1C5" w14:textId="77777777" w:rsidR="00AC641A" w:rsidRDefault="00AC641A" w:rsidP="008F701A">
            <w:r>
              <w:t>King</w:t>
            </w:r>
          </w:p>
        </w:tc>
        <w:tc>
          <w:tcPr>
            <w:tcW w:w="851" w:type="dxa"/>
            <w:shd w:val="pct5" w:color="auto" w:fill="auto"/>
          </w:tcPr>
          <w:p w14:paraId="52BFEDB9" w14:textId="77777777" w:rsidR="00AC641A" w:rsidRDefault="00AC641A" w:rsidP="008F701A">
            <w:pPr>
              <w:jc w:val="center"/>
            </w:pPr>
            <w:r>
              <w:t>20.35</w:t>
            </w:r>
          </w:p>
        </w:tc>
        <w:tc>
          <w:tcPr>
            <w:tcW w:w="850" w:type="dxa"/>
            <w:shd w:val="clear" w:color="auto" w:fill="FBFEFF" w:themeFill="background1"/>
          </w:tcPr>
          <w:p w14:paraId="280FC406" w14:textId="77777777" w:rsidR="00AC641A" w:rsidRDefault="00AC641A" w:rsidP="008F701A">
            <w:pPr>
              <w:jc w:val="center"/>
            </w:pPr>
            <w:r>
              <w:t>0.062</w:t>
            </w:r>
          </w:p>
        </w:tc>
        <w:tc>
          <w:tcPr>
            <w:tcW w:w="851" w:type="dxa"/>
            <w:tcBorders>
              <w:right w:val="single" w:sz="4" w:space="0" w:color="auto"/>
            </w:tcBorders>
            <w:shd w:val="clear" w:color="auto" w:fill="FBFEFF" w:themeFill="background1"/>
          </w:tcPr>
          <w:p w14:paraId="7FDFF0A5" w14:textId="77777777" w:rsidR="00AC641A" w:rsidRDefault="00AC641A" w:rsidP="008F701A">
            <w:pPr>
              <w:jc w:val="center"/>
            </w:pPr>
            <w:r>
              <w:t>0.219</w:t>
            </w:r>
          </w:p>
        </w:tc>
        <w:tc>
          <w:tcPr>
            <w:tcW w:w="992" w:type="dxa"/>
            <w:tcBorders>
              <w:top w:val="single" w:sz="4" w:space="0" w:color="auto"/>
              <w:left w:val="single" w:sz="4" w:space="0" w:color="auto"/>
              <w:bottom w:val="single" w:sz="4" w:space="0" w:color="auto"/>
              <w:right w:val="single" w:sz="4" w:space="0" w:color="auto"/>
            </w:tcBorders>
            <w:shd w:val="clear" w:color="auto" w:fill="FBFEFF" w:themeFill="background1"/>
          </w:tcPr>
          <w:p w14:paraId="4D1FDB4F" w14:textId="77777777" w:rsidR="00AC641A" w:rsidRDefault="00AC641A" w:rsidP="008F701A">
            <w:pPr>
              <w:jc w:val="center"/>
            </w:pPr>
            <w:r>
              <w:t>0.358</w:t>
            </w:r>
          </w:p>
        </w:tc>
        <w:tc>
          <w:tcPr>
            <w:tcW w:w="851" w:type="dxa"/>
            <w:tcBorders>
              <w:top w:val="single" w:sz="4" w:space="0" w:color="auto"/>
              <w:left w:val="single" w:sz="4" w:space="0" w:color="auto"/>
              <w:bottom w:val="single" w:sz="4" w:space="0" w:color="auto"/>
              <w:right w:val="single" w:sz="4" w:space="0" w:color="auto"/>
            </w:tcBorders>
            <w:shd w:val="clear" w:color="auto" w:fill="FBFEFF" w:themeFill="background1"/>
          </w:tcPr>
          <w:p w14:paraId="5A2D38CB" w14:textId="77777777" w:rsidR="00AC641A" w:rsidRDefault="00AC641A" w:rsidP="008F701A">
            <w:pPr>
              <w:jc w:val="center"/>
            </w:pPr>
            <w:r>
              <w:t>0.624</w:t>
            </w:r>
          </w:p>
        </w:tc>
        <w:tc>
          <w:tcPr>
            <w:tcW w:w="850" w:type="dxa"/>
            <w:tcBorders>
              <w:top w:val="single" w:sz="4" w:space="0" w:color="auto"/>
              <w:left w:val="single" w:sz="4" w:space="0" w:color="auto"/>
              <w:bottom w:val="single" w:sz="4" w:space="0" w:color="auto"/>
              <w:right w:val="single" w:sz="4" w:space="0" w:color="auto"/>
            </w:tcBorders>
            <w:shd w:val="clear" w:color="auto" w:fill="FBFEFF" w:themeFill="background1"/>
          </w:tcPr>
          <w:p w14:paraId="13E8AE72" w14:textId="77777777" w:rsidR="00AC641A" w:rsidRDefault="00AC641A" w:rsidP="008F701A">
            <w:pPr>
              <w:jc w:val="center"/>
            </w:pPr>
            <w:r>
              <w:t>0.888</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60791810"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209D170C" w14:textId="77777777" w:rsidR="00AC641A" w:rsidRDefault="00AC641A" w:rsidP="008F701A">
            <w:pPr>
              <w:jc w:val="center"/>
            </w:pPr>
            <w:r>
              <w:t>1.000</w:t>
            </w:r>
          </w:p>
        </w:tc>
      </w:tr>
      <w:tr w:rsidR="00AC641A" w14:paraId="3DFDEBBB" w14:textId="77777777" w:rsidTr="008F701A">
        <w:tc>
          <w:tcPr>
            <w:tcW w:w="1418" w:type="dxa"/>
          </w:tcPr>
          <w:p w14:paraId="59C19A2E" w14:textId="77777777" w:rsidR="00AC641A" w:rsidRDefault="00AC641A" w:rsidP="008F701A">
            <w:r>
              <w:t>Lady Elliot</w:t>
            </w:r>
          </w:p>
        </w:tc>
        <w:tc>
          <w:tcPr>
            <w:tcW w:w="851" w:type="dxa"/>
            <w:shd w:val="pct5" w:color="auto" w:fill="auto"/>
          </w:tcPr>
          <w:p w14:paraId="7344CED1" w14:textId="77777777" w:rsidR="00AC641A" w:rsidRDefault="00AC641A" w:rsidP="008F701A">
            <w:pPr>
              <w:jc w:val="center"/>
            </w:pPr>
            <w:r>
              <w:t>14.54</w:t>
            </w:r>
          </w:p>
        </w:tc>
        <w:tc>
          <w:tcPr>
            <w:tcW w:w="850" w:type="dxa"/>
            <w:shd w:val="clear" w:color="auto" w:fill="FBFEFF" w:themeFill="background1"/>
          </w:tcPr>
          <w:p w14:paraId="31BF2EA6" w14:textId="77777777" w:rsidR="00AC641A" w:rsidRDefault="00AC641A" w:rsidP="008F701A">
            <w:pPr>
              <w:jc w:val="center"/>
            </w:pPr>
            <w:r>
              <w:t>0.055</w:t>
            </w:r>
          </w:p>
        </w:tc>
        <w:tc>
          <w:tcPr>
            <w:tcW w:w="851" w:type="dxa"/>
            <w:tcBorders>
              <w:right w:val="single" w:sz="4" w:space="0" w:color="auto"/>
            </w:tcBorders>
            <w:shd w:val="clear" w:color="auto" w:fill="FBFEFF" w:themeFill="background1"/>
          </w:tcPr>
          <w:p w14:paraId="0E6D6090" w14:textId="77777777" w:rsidR="00AC641A" w:rsidRDefault="00AC641A" w:rsidP="008F701A">
            <w:pPr>
              <w:jc w:val="center"/>
            </w:pPr>
            <w:r>
              <w:t>0.416</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151E2804" w14:textId="77777777" w:rsidR="00AC641A" w:rsidRDefault="00AC641A" w:rsidP="008F701A">
            <w:pPr>
              <w:jc w:val="center"/>
            </w:pPr>
            <w:r>
              <w:t>0.957</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40F1E1AB"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1A6B2A26" w14:textId="77777777" w:rsidR="00AC641A" w:rsidRDefault="00AC641A" w:rsidP="008F701A">
            <w:pPr>
              <w:jc w:val="center"/>
            </w:pPr>
            <w:r>
              <w:t>1.000</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1C3CC328"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621796B8" w14:textId="77777777" w:rsidR="00AC641A" w:rsidRDefault="00AC641A" w:rsidP="008F701A">
            <w:pPr>
              <w:jc w:val="center"/>
            </w:pPr>
            <w:r>
              <w:t>1.000</w:t>
            </w:r>
          </w:p>
        </w:tc>
      </w:tr>
      <w:tr w:rsidR="00AC641A" w14:paraId="654387B3" w14:textId="77777777" w:rsidTr="008F701A">
        <w:tc>
          <w:tcPr>
            <w:tcW w:w="1418" w:type="dxa"/>
          </w:tcPr>
          <w:p w14:paraId="51494B6F" w14:textId="77777777" w:rsidR="00AC641A" w:rsidRDefault="00AC641A" w:rsidP="008F701A">
            <w:r>
              <w:t>Middle Is</w:t>
            </w:r>
          </w:p>
        </w:tc>
        <w:tc>
          <w:tcPr>
            <w:tcW w:w="851" w:type="dxa"/>
            <w:shd w:val="pct5" w:color="auto" w:fill="auto"/>
          </w:tcPr>
          <w:p w14:paraId="03DFCDC0" w14:textId="77777777" w:rsidR="00AC641A" w:rsidRDefault="00AC641A" w:rsidP="008F701A">
            <w:pPr>
              <w:jc w:val="center"/>
            </w:pPr>
            <w:r>
              <w:t>8.95</w:t>
            </w:r>
          </w:p>
        </w:tc>
        <w:tc>
          <w:tcPr>
            <w:tcW w:w="850" w:type="dxa"/>
            <w:shd w:val="clear" w:color="auto" w:fill="FBFEFF" w:themeFill="background1"/>
          </w:tcPr>
          <w:p w14:paraId="3BE4EBDB" w14:textId="77777777" w:rsidR="00AC641A" w:rsidRDefault="00AC641A" w:rsidP="008F701A">
            <w:pPr>
              <w:jc w:val="center"/>
            </w:pPr>
            <w:r>
              <w:t>0.048</w:t>
            </w:r>
          </w:p>
        </w:tc>
        <w:tc>
          <w:tcPr>
            <w:tcW w:w="851" w:type="dxa"/>
            <w:tcBorders>
              <w:right w:val="single" w:sz="4" w:space="0" w:color="auto"/>
            </w:tcBorders>
            <w:shd w:val="clear" w:color="auto" w:fill="FBFEFF" w:themeFill="background1"/>
          </w:tcPr>
          <w:p w14:paraId="583917BC" w14:textId="77777777" w:rsidR="00AC641A" w:rsidRDefault="00AC641A" w:rsidP="008F701A">
            <w:pPr>
              <w:jc w:val="center"/>
            </w:pPr>
            <w:r>
              <w:t>0.099</w:t>
            </w:r>
          </w:p>
        </w:tc>
        <w:tc>
          <w:tcPr>
            <w:tcW w:w="992" w:type="dxa"/>
            <w:tcBorders>
              <w:top w:val="single" w:sz="4" w:space="0" w:color="auto"/>
              <w:left w:val="single" w:sz="4" w:space="0" w:color="auto"/>
              <w:bottom w:val="single" w:sz="4" w:space="0" w:color="auto"/>
              <w:right w:val="single" w:sz="4" w:space="0" w:color="auto"/>
            </w:tcBorders>
            <w:shd w:val="clear" w:color="auto" w:fill="FBFEFF" w:themeFill="background1"/>
          </w:tcPr>
          <w:p w14:paraId="215065B5" w14:textId="77777777" w:rsidR="00AC641A" w:rsidRDefault="00AC641A" w:rsidP="008F701A">
            <w:pPr>
              <w:jc w:val="center"/>
            </w:pPr>
            <w:r>
              <w:t>0.218</w:t>
            </w:r>
          </w:p>
        </w:tc>
        <w:tc>
          <w:tcPr>
            <w:tcW w:w="851" w:type="dxa"/>
            <w:tcBorders>
              <w:top w:val="single" w:sz="4" w:space="0" w:color="auto"/>
              <w:left w:val="single" w:sz="4" w:space="0" w:color="auto"/>
              <w:bottom w:val="single" w:sz="4" w:space="0" w:color="auto"/>
              <w:right w:val="single" w:sz="4" w:space="0" w:color="auto"/>
            </w:tcBorders>
            <w:shd w:val="clear" w:color="auto" w:fill="FBFEFF" w:themeFill="background1"/>
          </w:tcPr>
          <w:p w14:paraId="245AA580" w14:textId="77777777" w:rsidR="00AC641A" w:rsidRDefault="00AC641A" w:rsidP="008F701A">
            <w:pPr>
              <w:jc w:val="center"/>
            </w:pPr>
            <w:r>
              <w:t>0.444</w:t>
            </w:r>
          </w:p>
        </w:tc>
        <w:tc>
          <w:tcPr>
            <w:tcW w:w="850" w:type="dxa"/>
            <w:tcBorders>
              <w:top w:val="single" w:sz="4" w:space="0" w:color="auto"/>
              <w:left w:val="single" w:sz="4" w:space="0" w:color="auto"/>
              <w:bottom w:val="single" w:sz="4" w:space="0" w:color="auto"/>
              <w:right w:val="single" w:sz="4" w:space="0" w:color="auto"/>
            </w:tcBorders>
            <w:shd w:val="clear" w:color="auto" w:fill="FBFEFF" w:themeFill="background1"/>
          </w:tcPr>
          <w:p w14:paraId="448BE3AF" w14:textId="77777777" w:rsidR="00AC641A" w:rsidRDefault="00AC641A" w:rsidP="008F701A">
            <w:pPr>
              <w:jc w:val="center"/>
            </w:pPr>
            <w:r>
              <w:t>0.755</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45AA95A7"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3C3C02C8" w14:textId="77777777" w:rsidR="00AC641A" w:rsidRDefault="00AC641A" w:rsidP="008F701A">
            <w:pPr>
              <w:jc w:val="center"/>
            </w:pPr>
            <w:r>
              <w:t>1.000</w:t>
            </w:r>
          </w:p>
        </w:tc>
      </w:tr>
      <w:tr w:rsidR="00AC641A" w14:paraId="6B463788" w14:textId="77777777" w:rsidTr="008F701A">
        <w:tc>
          <w:tcPr>
            <w:tcW w:w="1418" w:type="dxa"/>
          </w:tcPr>
          <w:p w14:paraId="6AB9BE15" w14:textId="77777777" w:rsidR="00AC641A" w:rsidRDefault="00AC641A" w:rsidP="008F701A">
            <w:r>
              <w:t>Middle Reef</w:t>
            </w:r>
          </w:p>
        </w:tc>
        <w:tc>
          <w:tcPr>
            <w:tcW w:w="851" w:type="dxa"/>
            <w:shd w:val="pct5" w:color="auto" w:fill="auto"/>
          </w:tcPr>
          <w:p w14:paraId="72BE2695" w14:textId="77777777" w:rsidR="00AC641A" w:rsidRDefault="00AC641A" w:rsidP="008F701A">
            <w:pPr>
              <w:jc w:val="center"/>
            </w:pPr>
            <w:r>
              <w:t>N/A</w:t>
            </w:r>
          </w:p>
        </w:tc>
        <w:tc>
          <w:tcPr>
            <w:tcW w:w="850" w:type="dxa"/>
            <w:shd w:val="clear" w:color="auto" w:fill="FBFEFF" w:themeFill="background1"/>
          </w:tcPr>
          <w:p w14:paraId="03DB251C" w14:textId="77777777" w:rsidR="00AC641A" w:rsidRDefault="00AC641A" w:rsidP="008F701A">
            <w:pPr>
              <w:jc w:val="center"/>
            </w:pPr>
          </w:p>
        </w:tc>
        <w:tc>
          <w:tcPr>
            <w:tcW w:w="851" w:type="dxa"/>
            <w:tcBorders>
              <w:right w:val="single" w:sz="4" w:space="0" w:color="auto"/>
            </w:tcBorders>
            <w:shd w:val="clear" w:color="auto" w:fill="FBFEFF" w:themeFill="background1"/>
          </w:tcPr>
          <w:p w14:paraId="092B43C5" w14:textId="77777777" w:rsidR="00AC641A" w:rsidRDefault="00AC641A" w:rsidP="008F701A">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BFEFF" w:themeFill="background1"/>
          </w:tcPr>
          <w:p w14:paraId="5BD39091" w14:textId="77777777" w:rsidR="00AC641A" w:rsidRDefault="00AC641A" w:rsidP="008F701A">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FBFEFF" w:themeFill="background1"/>
          </w:tcPr>
          <w:p w14:paraId="5E5DE6C3" w14:textId="77777777" w:rsidR="00AC641A" w:rsidRDefault="00AC641A" w:rsidP="008F701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BFEFF" w:themeFill="background1"/>
          </w:tcPr>
          <w:p w14:paraId="536AA9BF" w14:textId="77777777" w:rsidR="00AC641A" w:rsidRDefault="00AC641A" w:rsidP="008F701A">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FBFEFF" w:themeFill="background1"/>
          </w:tcPr>
          <w:p w14:paraId="3DFED53C" w14:textId="77777777" w:rsidR="00AC641A" w:rsidRDefault="00AC641A" w:rsidP="008F701A">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FBFEFF" w:themeFill="background1"/>
          </w:tcPr>
          <w:p w14:paraId="74473842" w14:textId="77777777" w:rsidR="00AC641A" w:rsidRDefault="00AC641A" w:rsidP="008F701A"/>
        </w:tc>
      </w:tr>
      <w:tr w:rsidR="00AC641A" w14:paraId="005CB0CD" w14:textId="77777777" w:rsidTr="008F701A">
        <w:tc>
          <w:tcPr>
            <w:tcW w:w="1418" w:type="dxa"/>
          </w:tcPr>
          <w:p w14:paraId="7FCD4A79" w14:textId="77777777" w:rsidR="00AC641A" w:rsidRDefault="00AC641A" w:rsidP="008F701A">
            <w:r>
              <w:t>Nth Banard Gp</w:t>
            </w:r>
          </w:p>
        </w:tc>
        <w:tc>
          <w:tcPr>
            <w:tcW w:w="851" w:type="dxa"/>
            <w:shd w:val="pct5" w:color="auto" w:fill="auto"/>
          </w:tcPr>
          <w:p w14:paraId="01AEFDB8" w14:textId="77777777" w:rsidR="00AC641A" w:rsidRDefault="00AC641A" w:rsidP="008F701A">
            <w:pPr>
              <w:jc w:val="center"/>
            </w:pPr>
            <w:r>
              <w:t>46.34</w:t>
            </w:r>
          </w:p>
        </w:tc>
        <w:tc>
          <w:tcPr>
            <w:tcW w:w="850" w:type="dxa"/>
            <w:shd w:val="clear" w:color="auto" w:fill="FBFEFF" w:themeFill="background1"/>
          </w:tcPr>
          <w:p w14:paraId="314835C4" w14:textId="77777777" w:rsidR="00AC641A" w:rsidRDefault="00AC641A" w:rsidP="008F701A">
            <w:pPr>
              <w:jc w:val="center"/>
            </w:pPr>
            <w:r>
              <w:t>0.064</w:t>
            </w:r>
          </w:p>
        </w:tc>
        <w:tc>
          <w:tcPr>
            <w:tcW w:w="851" w:type="dxa"/>
            <w:tcBorders>
              <w:right w:val="single" w:sz="4" w:space="0" w:color="auto"/>
            </w:tcBorders>
            <w:shd w:val="clear" w:color="auto" w:fill="FBFEFF" w:themeFill="background1"/>
          </w:tcPr>
          <w:p w14:paraId="3A436358" w14:textId="77777777" w:rsidR="00AC641A" w:rsidRDefault="00AC641A" w:rsidP="008F701A">
            <w:pPr>
              <w:jc w:val="center"/>
            </w:pPr>
            <w:r>
              <w:t>0.079</w:t>
            </w:r>
          </w:p>
        </w:tc>
        <w:tc>
          <w:tcPr>
            <w:tcW w:w="992" w:type="dxa"/>
            <w:tcBorders>
              <w:top w:val="single" w:sz="4" w:space="0" w:color="auto"/>
              <w:left w:val="single" w:sz="4" w:space="0" w:color="auto"/>
              <w:bottom w:val="single" w:sz="4" w:space="0" w:color="auto"/>
              <w:right w:val="single" w:sz="4" w:space="0" w:color="auto"/>
            </w:tcBorders>
            <w:shd w:val="clear" w:color="auto" w:fill="FBFEFF" w:themeFill="background1"/>
          </w:tcPr>
          <w:p w14:paraId="4646E7DB" w14:textId="77777777" w:rsidR="00AC641A" w:rsidRDefault="00AC641A" w:rsidP="008F701A">
            <w:pPr>
              <w:jc w:val="center"/>
            </w:pPr>
            <w:r>
              <w:t>0.133</w:t>
            </w:r>
          </w:p>
        </w:tc>
        <w:tc>
          <w:tcPr>
            <w:tcW w:w="851" w:type="dxa"/>
            <w:tcBorders>
              <w:top w:val="single" w:sz="4" w:space="0" w:color="auto"/>
              <w:left w:val="single" w:sz="4" w:space="0" w:color="auto"/>
              <w:bottom w:val="single" w:sz="4" w:space="0" w:color="auto"/>
              <w:right w:val="single" w:sz="4" w:space="0" w:color="auto"/>
            </w:tcBorders>
            <w:shd w:val="clear" w:color="auto" w:fill="FBFEFF" w:themeFill="background1"/>
          </w:tcPr>
          <w:p w14:paraId="2939A1F0" w14:textId="77777777" w:rsidR="00AC641A" w:rsidRDefault="00AC641A" w:rsidP="008F701A">
            <w:pPr>
              <w:jc w:val="center"/>
            </w:pPr>
            <w:r>
              <w:t>0.261</w:t>
            </w:r>
          </w:p>
        </w:tc>
        <w:tc>
          <w:tcPr>
            <w:tcW w:w="850" w:type="dxa"/>
            <w:tcBorders>
              <w:top w:val="single" w:sz="4" w:space="0" w:color="auto"/>
              <w:left w:val="single" w:sz="4" w:space="0" w:color="auto"/>
              <w:bottom w:val="single" w:sz="4" w:space="0" w:color="auto"/>
              <w:right w:val="single" w:sz="4" w:space="0" w:color="auto"/>
            </w:tcBorders>
            <w:shd w:val="clear" w:color="auto" w:fill="FBFEFF" w:themeFill="background1"/>
          </w:tcPr>
          <w:p w14:paraId="230644D0" w14:textId="77777777" w:rsidR="00AC641A" w:rsidRDefault="00AC641A" w:rsidP="008F701A">
            <w:pPr>
              <w:jc w:val="center"/>
            </w:pPr>
            <w:r>
              <w:t>0.444</w:t>
            </w:r>
          </w:p>
        </w:tc>
        <w:tc>
          <w:tcPr>
            <w:tcW w:w="851" w:type="dxa"/>
            <w:tcBorders>
              <w:top w:val="single" w:sz="4" w:space="0" w:color="auto"/>
              <w:left w:val="single" w:sz="4" w:space="0" w:color="auto"/>
              <w:bottom w:val="single" w:sz="4" w:space="0" w:color="auto"/>
              <w:right w:val="single" w:sz="4" w:space="0" w:color="auto"/>
            </w:tcBorders>
            <w:shd w:val="clear" w:color="auto" w:fill="FBFEFF" w:themeFill="background1"/>
          </w:tcPr>
          <w:p w14:paraId="428AA41F" w14:textId="77777777" w:rsidR="00AC641A" w:rsidRDefault="00AC641A" w:rsidP="008F701A">
            <w:pPr>
              <w:jc w:val="center"/>
            </w:pPr>
            <w:r>
              <w:t>0.829</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5BC71AD1" w14:textId="77777777" w:rsidR="00AC641A" w:rsidRDefault="00AC641A" w:rsidP="008F701A">
            <w:r>
              <w:t>1.000</w:t>
            </w:r>
          </w:p>
        </w:tc>
      </w:tr>
      <w:tr w:rsidR="00AC641A" w14:paraId="2B997A1A" w14:textId="77777777" w:rsidTr="008F701A">
        <w:tc>
          <w:tcPr>
            <w:tcW w:w="1418" w:type="dxa"/>
          </w:tcPr>
          <w:p w14:paraId="7EF75906" w14:textId="77777777" w:rsidR="00AC641A" w:rsidRDefault="00AC641A" w:rsidP="008F701A">
            <w:r>
              <w:t>Nth Keppel Is</w:t>
            </w:r>
          </w:p>
        </w:tc>
        <w:tc>
          <w:tcPr>
            <w:tcW w:w="851" w:type="dxa"/>
            <w:shd w:val="pct5" w:color="auto" w:fill="auto"/>
          </w:tcPr>
          <w:p w14:paraId="721F2FFE" w14:textId="77777777" w:rsidR="00AC641A" w:rsidRDefault="00AC641A" w:rsidP="008F701A">
            <w:pPr>
              <w:jc w:val="center"/>
            </w:pPr>
            <w:r>
              <w:t>1.25</w:t>
            </w:r>
          </w:p>
        </w:tc>
        <w:tc>
          <w:tcPr>
            <w:tcW w:w="850" w:type="dxa"/>
            <w:shd w:val="clear" w:color="auto" w:fill="FBFEFF" w:themeFill="background1"/>
          </w:tcPr>
          <w:p w14:paraId="31811265" w14:textId="77777777" w:rsidR="00AC641A" w:rsidRDefault="00AC641A" w:rsidP="008F701A">
            <w:pPr>
              <w:jc w:val="center"/>
            </w:pPr>
            <w:r>
              <w:t>0.061</w:t>
            </w:r>
          </w:p>
        </w:tc>
        <w:tc>
          <w:tcPr>
            <w:tcW w:w="851" w:type="dxa"/>
            <w:tcBorders>
              <w:right w:val="single" w:sz="4" w:space="0" w:color="auto"/>
            </w:tcBorders>
            <w:shd w:val="clear" w:color="auto" w:fill="FBFEFF" w:themeFill="background1"/>
          </w:tcPr>
          <w:p w14:paraId="3FAB6E8E" w14:textId="77777777" w:rsidR="00AC641A" w:rsidRDefault="00AC641A" w:rsidP="008F701A">
            <w:pPr>
              <w:jc w:val="center"/>
            </w:pPr>
            <w:r>
              <w:t>0.215</w:t>
            </w:r>
          </w:p>
        </w:tc>
        <w:tc>
          <w:tcPr>
            <w:tcW w:w="992" w:type="dxa"/>
            <w:tcBorders>
              <w:top w:val="single" w:sz="4" w:space="0" w:color="auto"/>
              <w:left w:val="single" w:sz="4" w:space="0" w:color="auto"/>
              <w:bottom w:val="single" w:sz="4" w:space="0" w:color="auto"/>
              <w:right w:val="single" w:sz="4" w:space="0" w:color="auto"/>
            </w:tcBorders>
            <w:shd w:val="clear" w:color="auto" w:fill="FBFEFF" w:themeFill="background1"/>
          </w:tcPr>
          <w:p w14:paraId="2EBD0A77" w14:textId="77777777" w:rsidR="00AC641A" w:rsidRDefault="00AC641A" w:rsidP="008F701A">
            <w:pPr>
              <w:jc w:val="center"/>
            </w:pPr>
            <w:r>
              <w:t>0.680</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254738A5" w14:textId="77777777" w:rsidR="00AC641A" w:rsidRDefault="00AC641A" w:rsidP="008F701A">
            <w:pPr>
              <w:jc w:val="center"/>
            </w:pPr>
            <w:r>
              <w:t>0.977</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3854DB5F" w14:textId="77777777" w:rsidR="00AC641A" w:rsidRDefault="00AC641A" w:rsidP="008F701A">
            <w:pPr>
              <w:jc w:val="center"/>
            </w:pPr>
            <w:r>
              <w:t>1.000</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2A70A5A7"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3E8FBEDA" w14:textId="77777777" w:rsidR="00AC641A" w:rsidRDefault="00AC641A" w:rsidP="008F701A">
            <w:pPr>
              <w:jc w:val="center"/>
            </w:pPr>
            <w:r>
              <w:t>1.000</w:t>
            </w:r>
          </w:p>
        </w:tc>
      </w:tr>
      <w:tr w:rsidR="00AC641A" w14:paraId="54C3C973" w14:textId="77777777" w:rsidTr="008F701A">
        <w:tc>
          <w:tcPr>
            <w:tcW w:w="1418" w:type="dxa"/>
          </w:tcPr>
          <w:p w14:paraId="39EE072B" w14:textId="77777777" w:rsidR="00AC641A" w:rsidRDefault="00AC641A" w:rsidP="008F701A">
            <w:r>
              <w:t>Orpheus Is E</w:t>
            </w:r>
          </w:p>
        </w:tc>
        <w:tc>
          <w:tcPr>
            <w:tcW w:w="851" w:type="dxa"/>
            <w:shd w:val="pct5" w:color="auto" w:fill="auto"/>
          </w:tcPr>
          <w:p w14:paraId="7B95E0A6" w14:textId="77777777" w:rsidR="00AC641A" w:rsidRDefault="00AC641A" w:rsidP="008F701A">
            <w:pPr>
              <w:jc w:val="center"/>
            </w:pPr>
            <w:r>
              <w:t>10.41</w:t>
            </w:r>
          </w:p>
        </w:tc>
        <w:tc>
          <w:tcPr>
            <w:tcW w:w="850" w:type="dxa"/>
            <w:shd w:val="clear" w:color="auto" w:fill="FBFEFF" w:themeFill="background1"/>
          </w:tcPr>
          <w:p w14:paraId="3FD82CF3" w14:textId="77777777" w:rsidR="00AC641A" w:rsidRDefault="00AC641A" w:rsidP="008F701A">
            <w:pPr>
              <w:jc w:val="center"/>
            </w:pPr>
            <w:r>
              <w:t>0.056</w:t>
            </w:r>
          </w:p>
        </w:tc>
        <w:tc>
          <w:tcPr>
            <w:tcW w:w="851" w:type="dxa"/>
            <w:tcBorders>
              <w:right w:val="single" w:sz="4" w:space="0" w:color="auto"/>
            </w:tcBorders>
            <w:shd w:val="clear" w:color="auto" w:fill="FBFEFF" w:themeFill="background1"/>
          </w:tcPr>
          <w:p w14:paraId="63414ECD" w14:textId="77777777" w:rsidR="00AC641A" w:rsidRDefault="00AC641A" w:rsidP="008F701A">
            <w:pPr>
              <w:jc w:val="center"/>
            </w:pPr>
            <w:r>
              <w:t>0.089</w:t>
            </w:r>
          </w:p>
        </w:tc>
        <w:tc>
          <w:tcPr>
            <w:tcW w:w="992" w:type="dxa"/>
            <w:tcBorders>
              <w:top w:val="single" w:sz="4" w:space="0" w:color="auto"/>
              <w:left w:val="single" w:sz="4" w:space="0" w:color="auto"/>
              <w:bottom w:val="single" w:sz="4" w:space="0" w:color="auto"/>
              <w:right w:val="single" w:sz="4" w:space="0" w:color="auto"/>
            </w:tcBorders>
            <w:shd w:val="clear" w:color="auto" w:fill="FBFEFF" w:themeFill="background1"/>
          </w:tcPr>
          <w:p w14:paraId="5B78F739" w14:textId="77777777" w:rsidR="00AC641A" w:rsidRDefault="00AC641A" w:rsidP="008F701A">
            <w:pPr>
              <w:jc w:val="center"/>
            </w:pPr>
            <w:r>
              <w:t>0.253</w:t>
            </w:r>
          </w:p>
        </w:tc>
        <w:tc>
          <w:tcPr>
            <w:tcW w:w="851" w:type="dxa"/>
            <w:tcBorders>
              <w:top w:val="single" w:sz="4" w:space="0" w:color="auto"/>
              <w:left w:val="single" w:sz="4" w:space="0" w:color="auto"/>
              <w:bottom w:val="single" w:sz="4" w:space="0" w:color="auto"/>
              <w:right w:val="single" w:sz="4" w:space="0" w:color="auto"/>
            </w:tcBorders>
            <w:shd w:val="clear" w:color="auto" w:fill="FBFEFF" w:themeFill="background1"/>
          </w:tcPr>
          <w:p w14:paraId="4AB11D00" w14:textId="77777777" w:rsidR="00AC641A" w:rsidRDefault="00AC641A" w:rsidP="008F701A">
            <w:pPr>
              <w:jc w:val="center"/>
            </w:pPr>
            <w:r>
              <w:t>0.593</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07B253EF" w14:textId="77777777" w:rsidR="00AC641A" w:rsidRDefault="00AC641A" w:rsidP="008F701A">
            <w:pPr>
              <w:jc w:val="center"/>
            </w:pPr>
            <w:r>
              <w:t>0.900</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5F4A9D83"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4C899271" w14:textId="77777777" w:rsidR="00AC641A" w:rsidRDefault="00AC641A" w:rsidP="008F701A">
            <w:pPr>
              <w:jc w:val="center"/>
            </w:pPr>
            <w:r>
              <w:t>1.000</w:t>
            </w:r>
          </w:p>
        </w:tc>
      </w:tr>
      <w:tr w:rsidR="00AC641A" w14:paraId="3061D4A8" w14:textId="77777777" w:rsidTr="008F701A">
        <w:tc>
          <w:tcPr>
            <w:tcW w:w="1418" w:type="dxa"/>
          </w:tcPr>
          <w:p w14:paraId="761416CB" w14:textId="77777777" w:rsidR="00AC641A" w:rsidRDefault="00AC641A" w:rsidP="008F701A">
            <w:r>
              <w:t>Pandora</w:t>
            </w:r>
          </w:p>
        </w:tc>
        <w:tc>
          <w:tcPr>
            <w:tcW w:w="851" w:type="dxa"/>
            <w:shd w:val="pct5" w:color="auto" w:fill="auto"/>
          </w:tcPr>
          <w:p w14:paraId="7BBB57AA" w14:textId="77777777" w:rsidR="00AC641A" w:rsidRDefault="00AC641A" w:rsidP="008F701A">
            <w:pPr>
              <w:jc w:val="center"/>
            </w:pPr>
            <w:r>
              <w:t>1.44</w:t>
            </w:r>
          </w:p>
        </w:tc>
        <w:tc>
          <w:tcPr>
            <w:tcW w:w="850" w:type="dxa"/>
            <w:shd w:val="clear" w:color="auto" w:fill="FBFEFF" w:themeFill="background1"/>
          </w:tcPr>
          <w:p w14:paraId="5D1F0094" w14:textId="77777777" w:rsidR="00AC641A" w:rsidRDefault="00AC641A" w:rsidP="008F701A">
            <w:pPr>
              <w:jc w:val="center"/>
            </w:pPr>
            <w:r>
              <w:t>0.039</w:t>
            </w:r>
          </w:p>
        </w:tc>
        <w:tc>
          <w:tcPr>
            <w:tcW w:w="851" w:type="dxa"/>
            <w:tcBorders>
              <w:right w:val="single" w:sz="4" w:space="0" w:color="auto"/>
            </w:tcBorders>
            <w:shd w:val="clear" w:color="auto" w:fill="FBFEFF" w:themeFill="background1"/>
          </w:tcPr>
          <w:p w14:paraId="0966164B" w14:textId="77777777" w:rsidR="00AC641A" w:rsidRDefault="00AC641A" w:rsidP="008F701A">
            <w:pPr>
              <w:jc w:val="center"/>
            </w:pPr>
            <w:r>
              <w:t>0.157</w:t>
            </w:r>
          </w:p>
        </w:tc>
        <w:tc>
          <w:tcPr>
            <w:tcW w:w="992" w:type="dxa"/>
            <w:tcBorders>
              <w:top w:val="single" w:sz="4" w:space="0" w:color="auto"/>
              <w:left w:val="single" w:sz="4" w:space="0" w:color="auto"/>
              <w:bottom w:val="single" w:sz="4" w:space="0" w:color="auto"/>
              <w:right w:val="single" w:sz="4" w:space="0" w:color="auto"/>
            </w:tcBorders>
            <w:shd w:val="clear" w:color="auto" w:fill="FBFEFF" w:themeFill="background1"/>
          </w:tcPr>
          <w:p w14:paraId="2C71FDA2" w14:textId="77777777" w:rsidR="00AC641A" w:rsidRDefault="00AC641A" w:rsidP="008F701A">
            <w:pPr>
              <w:jc w:val="center"/>
            </w:pPr>
            <w:r>
              <w:t>0.352</w:t>
            </w:r>
          </w:p>
        </w:tc>
        <w:tc>
          <w:tcPr>
            <w:tcW w:w="851" w:type="dxa"/>
            <w:tcBorders>
              <w:top w:val="single" w:sz="4" w:space="0" w:color="auto"/>
              <w:left w:val="single" w:sz="4" w:space="0" w:color="auto"/>
              <w:bottom w:val="single" w:sz="4" w:space="0" w:color="auto"/>
              <w:right w:val="single" w:sz="4" w:space="0" w:color="auto"/>
            </w:tcBorders>
            <w:shd w:val="clear" w:color="auto" w:fill="FBFEFF" w:themeFill="background1"/>
          </w:tcPr>
          <w:p w14:paraId="2C1C0725" w14:textId="77777777" w:rsidR="00AC641A" w:rsidRDefault="00AC641A" w:rsidP="008F701A">
            <w:pPr>
              <w:jc w:val="center"/>
            </w:pPr>
            <w:r>
              <w:t>0.550</w:t>
            </w:r>
          </w:p>
        </w:tc>
        <w:tc>
          <w:tcPr>
            <w:tcW w:w="850" w:type="dxa"/>
            <w:tcBorders>
              <w:top w:val="single" w:sz="4" w:space="0" w:color="auto"/>
              <w:left w:val="single" w:sz="4" w:space="0" w:color="auto"/>
              <w:bottom w:val="single" w:sz="4" w:space="0" w:color="auto"/>
              <w:right w:val="single" w:sz="4" w:space="0" w:color="auto"/>
            </w:tcBorders>
            <w:shd w:val="clear" w:color="auto" w:fill="FBFEFF" w:themeFill="background1"/>
          </w:tcPr>
          <w:p w14:paraId="4A4AE15F" w14:textId="77777777" w:rsidR="00AC641A" w:rsidRDefault="00AC641A" w:rsidP="008F701A">
            <w:pPr>
              <w:jc w:val="center"/>
            </w:pPr>
            <w:r>
              <w:t>0.668</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35B4C591" w14:textId="77777777" w:rsidR="00AC641A" w:rsidRDefault="00AC641A" w:rsidP="008F701A">
            <w:pPr>
              <w:jc w:val="center"/>
            </w:pPr>
            <w:r>
              <w:t>0.914</w:t>
            </w:r>
          </w:p>
        </w:tc>
        <w:tc>
          <w:tcPr>
            <w:tcW w:w="850" w:type="dxa"/>
            <w:tcBorders>
              <w:top w:val="single" w:sz="4" w:space="0" w:color="auto"/>
              <w:left w:val="single" w:sz="4" w:space="0" w:color="auto"/>
              <w:bottom w:val="single" w:sz="4" w:space="0" w:color="auto"/>
              <w:right w:val="single" w:sz="4" w:space="0" w:color="auto"/>
            </w:tcBorders>
            <w:shd w:val="clear" w:color="auto" w:fill="FBFEFF" w:themeFill="background1"/>
          </w:tcPr>
          <w:p w14:paraId="730C0D29" w14:textId="77777777" w:rsidR="00AC641A" w:rsidRDefault="00AC641A" w:rsidP="008F701A">
            <w:r>
              <w:t>0.831</w:t>
            </w:r>
          </w:p>
        </w:tc>
      </w:tr>
      <w:tr w:rsidR="00AC641A" w14:paraId="2C1BDBF3" w14:textId="77777777" w:rsidTr="008F701A">
        <w:tc>
          <w:tcPr>
            <w:tcW w:w="1418" w:type="dxa"/>
          </w:tcPr>
          <w:p w14:paraId="34280720" w14:textId="77777777" w:rsidR="00AC641A" w:rsidRDefault="00AC641A" w:rsidP="008F701A">
            <w:r>
              <w:t>Peak Is</w:t>
            </w:r>
          </w:p>
        </w:tc>
        <w:tc>
          <w:tcPr>
            <w:tcW w:w="851" w:type="dxa"/>
            <w:shd w:val="pct5" w:color="auto" w:fill="auto"/>
          </w:tcPr>
          <w:p w14:paraId="7EA62525" w14:textId="77777777" w:rsidR="00AC641A" w:rsidRDefault="00AC641A" w:rsidP="008F701A">
            <w:pPr>
              <w:jc w:val="center"/>
            </w:pPr>
            <w:r>
              <w:t>3.28</w:t>
            </w:r>
          </w:p>
        </w:tc>
        <w:tc>
          <w:tcPr>
            <w:tcW w:w="850" w:type="dxa"/>
            <w:shd w:val="clear" w:color="auto" w:fill="FBFEFF" w:themeFill="background1"/>
          </w:tcPr>
          <w:p w14:paraId="46EC0A6E" w14:textId="77777777" w:rsidR="00AC641A" w:rsidRDefault="00AC641A" w:rsidP="008F701A">
            <w:pPr>
              <w:jc w:val="center"/>
            </w:pPr>
            <w:r>
              <w:t>0.068</w:t>
            </w:r>
          </w:p>
        </w:tc>
        <w:tc>
          <w:tcPr>
            <w:tcW w:w="851" w:type="dxa"/>
            <w:tcBorders>
              <w:right w:val="single" w:sz="4" w:space="0" w:color="auto"/>
            </w:tcBorders>
            <w:shd w:val="clear" w:color="auto" w:fill="FBFEFF" w:themeFill="background1"/>
          </w:tcPr>
          <w:p w14:paraId="6858FFE4" w14:textId="77777777" w:rsidR="00AC641A" w:rsidRDefault="00AC641A" w:rsidP="008F701A">
            <w:pPr>
              <w:jc w:val="center"/>
            </w:pPr>
            <w:r>
              <w:t>0.188</w:t>
            </w:r>
          </w:p>
        </w:tc>
        <w:tc>
          <w:tcPr>
            <w:tcW w:w="992" w:type="dxa"/>
            <w:tcBorders>
              <w:top w:val="single" w:sz="4" w:space="0" w:color="auto"/>
              <w:left w:val="single" w:sz="4" w:space="0" w:color="auto"/>
              <w:bottom w:val="single" w:sz="4" w:space="0" w:color="auto"/>
              <w:right w:val="single" w:sz="4" w:space="0" w:color="auto"/>
            </w:tcBorders>
            <w:shd w:val="clear" w:color="auto" w:fill="FBFEFF" w:themeFill="background1"/>
          </w:tcPr>
          <w:p w14:paraId="395DB72E" w14:textId="77777777" w:rsidR="00AC641A" w:rsidRDefault="00AC641A" w:rsidP="008F701A">
            <w:pPr>
              <w:jc w:val="center"/>
            </w:pPr>
            <w:r>
              <w:t>0.542</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5B492205" w14:textId="77777777" w:rsidR="00AC641A" w:rsidRDefault="00AC641A" w:rsidP="008F701A">
            <w:pPr>
              <w:jc w:val="center"/>
            </w:pPr>
            <w:r>
              <w:t>0.912</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1FAB1081" w14:textId="77777777" w:rsidR="00AC641A" w:rsidRDefault="00AC641A" w:rsidP="008F701A">
            <w:pPr>
              <w:jc w:val="center"/>
            </w:pPr>
            <w:r>
              <w:t>1.000</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00A4F3EB"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532E23AF" w14:textId="77777777" w:rsidR="00AC641A" w:rsidRDefault="00AC641A" w:rsidP="008F701A">
            <w:pPr>
              <w:jc w:val="center"/>
            </w:pPr>
            <w:r>
              <w:t>1.000</w:t>
            </w:r>
          </w:p>
        </w:tc>
      </w:tr>
      <w:tr w:rsidR="00AC641A" w14:paraId="7BAEE886" w14:textId="77777777" w:rsidTr="008F701A">
        <w:tc>
          <w:tcPr>
            <w:tcW w:w="1418" w:type="dxa"/>
          </w:tcPr>
          <w:p w14:paraId="43D1C362" w14:textId="77777777" w:rsidR="00AC641A" w:rsidRDefault="00AC641A" w:rsidP="008F701A">
            <w:r>
              <w:t>Pelican Is</w:t>
            </w:r>
          </w:p>
        </w:tc>
        <w:tc>
          <w:tcPr>
            <w:tcW w:w="851" w:type="dxa"/>
            <w:shd w:val="pct5" w:color="auto" w:fill="auto"/>
          </w:tcPr>
          <w:p w14:paraId="614152BA" w14:textId="77777777" w:rsidR="00AC641A" w:rsidRDefault="00AC641A" w:rsidP="008F701A">
            <w:pPr>
              <w:jc w:val="center"/>
            </w:pPr>
            <w:r>
              <w:t>7.42</w:t>
            </w:r>
          </w:p>
        </w:tc>
        <w:tc>
          <w:tcPr>
            <w:tcW w:w="850" w:type="dxa"/>
            <w:shd w:val="clear" w:color="auto" w:fill="FBFEFF" w:themeFill="background1"/>
          </w:tcPr>
          <w:p w14:paraId="220F9864" w14:textId="77777777" w:rsidR="00AC641A" w:rsidRDefault="00AC641A" w:rsidP="008F701A">
            <w:pPr>
              <w:jc w:val="center"/>
            </w:pPr>
            <w:r>
              <w:t>0.052</w:t>
            </w:r>
          </w:p>
        </w:tc>
        <w:tc>
          <w:tcPr>
            <w:tcW w:w="851" w:type="dxa"/>
            <w:tcBorders>
              <w:right w:val="single" w:sz="4" w:space="0" w:color="auto"/>
            </w:tcBorders>
            <w:shd w:val="clear" w:color="auto" w:fill="FBFEFF" w:themeFill="background1"/>
          </w:tcPr>
          <w:p w14:paraId="4B56009B" w14:textId="77777777" w:rsidR="00AC641A" w:rsidRDefault="00AC641A" w:rsidP="008F701A">
            <w:pPr>
              <w:jc w:val="center"/>
            </w:pPr>
            <w:r>
              <w:t>0.241</w:t>
            </w:r>
          </w:p>
        </w:tc>
        <w:tc>
          <w:tcPr>
            <w:tcW w:w="992" w:type="dxa"/>
            <w:tcBorders>
              <w:top w:val="single" w:sz="4" w:space="0" w:color="auto"/>
              <w:left w:val="single" w:sz="4" w:space="0" w:color="auto"/>
              <w:bottom w:val="single" w:sz="4" w:space="0" w:color="auto"/>
              <w:right w:val="single" w:sz="4" w:space="0" w:color="auto"/>
            </w:tcBorders>
            <w:shd w:val="clear" w:color="auto" w:fill="FBFEFF" w:themeFill="background1"/>
          </w:tcPr>
          <w:p w14:paraId="3D6210B4" w14:textId="77777777" w:rsidR="00AC641A" w:rsidRDefault="00AC641A" w:rsidP="008F701A">
            <w:pPr>
              <w:jc w:val="center"/>
            </w:pPr>
            <w:r>
              <w:t>0.599</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76278D6C" w14:textId="77777777" w:rsidR="00AC641A" w:rsidRDefault="00AC641A" w:rsidP="008F701A">
            <w:pPr>
              <w:jc w:val="center"/>
            </w:pPr>
            <w:r>
              <w:t>0.923</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666965BD" w14:textId="77777777" w:rsidR="00AC641A" w:rsidRDefault="00AC641A" w:rsidP="008F701A">
            <w:pPr>
              <w:jc w:val="center"/>
            </w:pPr>
            <w:r>
              <w:t>0.999</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7470E716"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2A5E389F" w14:textId="77777777" w:rsidR="00AC641A" w:rsidRDefault="00AC641A" w:rsidP="008F701A">
            <w:pPr>
              <w:jc w:val="center"/>
            </w:pPr>
            <w:r>
              <w:t>1.000</w:t>
            </w:r>
          </w:p>
        </w:tc>
      </w:tr>
      <w:tr w:rsidR="00AC641A" w14:paraId="39A4C7DF" w14:textId="77777777" w:rsidTr="008F701A">
        <w:tc>
          <w:tcPr>
            <w:tcW w:w="1418" w:type="dxa"/>
          </w:tcPr>
          <w:p w14:paraId="001B68CD" w14:textId="77777777" w:rsidR="00AC641A" w:rsidRDefault="00AC641A" w:rsidP="008F701A">
            <w:r>
              <w:t>Pelorus &amp; Orpheus Is W</w:t>
            </w:r>
          </w:p>
        </w:tc>
        <w:tc>
          <w:tcPr>
            <w:tcW w:w="851" w:type="dxa"/>
            <w:shd w:val="pct5" w:color="auto" w:fill="auto"/>
          </w:tcPr>
          <w:p w14:paraId="3690275D" w14:textId="77777777" w:rsidR="00AC641A" w:rsidRDefault="00AC641A" w:rsidP="008F701A">
            <w:pPr>
              <w:jc w:val="center"/>
            </w:pPr>
            <w:r>
              <w:t>19.76</w:t>
            </w:r>
          </w:p>
        </w:tc>
        <w:tc>
          <w:tcPr>
            <w:tcW w:w="850" w:type="dxa"/>
            <w:shd w:val="clear" w:color="auto" w:fill="FBFEFF" w:themeFill="background1"/>
          </w:tcPr>
          <w:p w14:paraId="5342D8AD" w14:textId="77777777" w:rsidR="00AC641A" w:rsidRDefault="00AC641A" w:rsidP="008F701A">
            <w:pPr>
              <w:jc w:val="center"/>
            </w:pPr>
            <w:r>
              <w:t>0.076</w:t>
            </w:r>
          </w:p>
        </w:tc>
        <w:tc>
          <w:tcPr>
            <w:tcW w:w="851" w:type="dxa"/>
            <w:tcBorders>
              <w:right w:val="single" w:sz="4" w:space="0" w:color="auto"/>
            </w:tcBorders>
            <w:shd w:val="clear" w:color="auto" w:fill="FBFEFF" w:themeFill="background1"/>
          </w:tcPr>
          <w:p w14:paraId="467F4E6C" w14:textId="77777777" w:rsidR="00AC641A" w:rsidRDefault="00AC641A" w:rsidP="008F701A">
            <w:pPr>
              <w:jc w:val="center"/>
            </w:pPr>
            <w:r>
              <w:t>0.372</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1CF05C74" w14:textId="77777777" w:rsidR="00AC641A" w:rsidRDefault="00AC641A" w:rsidP="008F701A">
            <w:pPr>
              <w:jc w:val="center"/>
            </w:pPr>
            <w:r>
              <w:t>0.996</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4C17921A"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3F4CBF9E" w14:textId="77777777" w:rsidR="00AC641A" w:rsidRDefault="00AC641A" w:rsidP="008F701A">
            <w:pPr>
              <w:jc w:val="center"/>
            </w:pPr>
            <w:r>
              <w:t>1.000</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7E5FF7DF"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42B5204B" w14:textId="77777777" w:rsidR="00AC641A" w:rsidRDefault="00AC641A" w:rsidP="008F701A">
            <w:pPr>
              <w:jc w:val="center"/>
            </w:pPr>
            <w:r>
              <w:t>1.000</w:t>
            </w:r>
          </w:p>
        </w:tc>
      </w:tr>
      <w:tr w:rsidR="00AC641A" w14:paraId="2660FDDF" w14:textId="77777777" w:rsidTr="008F701A">
        <w:tc>
          <w:tcPr>
            <w:tcW w:w="1418" w:type="dxa"/>
          </w:tcPr>
          <w:p w14:paraId="01947BB3" w14:textId="77777777" w:rsidR="00AC641A" w:rsidRDefault="00AC641A" w:rsidP="008F701A">
            <w:r>
              <w:t>Pine</w:t>
            </w:r>
          </w:p>
        </w:tc>
        <w:tc>
          <w:tcPr>
            <w:tcW w:w="851" w:type="dxa"/>
            <w:shd w:val="pct5" w:color="auto" w:fill="auto"/>
          </w:tcPr>
          <w:p w14:paraId="385A32A8" w14:textId="77777777" w:rsidR="00AC641A" w:rsidRDefault="00AC641A" w:rsidP="008F701A">
            <w:pPr>
              <w:jc w:val="center"/>
            </w:pPr>
            <w:r>
              <w:t>21.07</w:t>
            </w:r>
          </w:p>
        </w:tc>
        <w:tc>
          <w:tcPr>
            <w:tcW w:w="850" w:type="dxa"/>
            <w:shd w:val="clear" w:color="auto" w:fill="FBFEFF" w:themeFill="background1"/>
          </w:tcPr>
          <w:p w14:paraId="77562C73" w14:textId="77777777" w:rsidR="00AC641A" w:rsidRDefault="00AC641A" w:rsidP="008F701A">
            <w:pPr>
              <w:jc w:val="center"/>
            </w:pPr>
            <w:r>
              <w:t>0.066</w:t>
            </w:r>
          </w:p>
        </w:tc>
        <w:tc>
          <w:tcPr>
            <w:tcW w:w="851" w:type="dxa"/>
            <w:tcBorders>
              <w:bottom w:val="single" w:sz="4" w:space="0" w:color="auto"/>
              <w:right w:val="single" w:sz="4" w:space="0" w:color="auto"/>
            </w:tcBorders>
            <w:shd w:val="clear" w:color="auto" w:fill="FBFEFF" w:themeFill="background1"/>
          </w:tcPr>
          <w:p w14:paraId="3FF41FC7" w14:textId="77777777" w:rsidR="00AC641A" w:rsidRDefault="00AC641A" w:rsidP="008F701A">
            <w:pPr>
              <w:jc w:val="center"/>
            </w:pPr>
            <w:r>
              <w:t>0.325</w:t>
            </w:r>
          </w:p>
        </w:tc>
        <w:tc>
          <w:tcPr>
            <w:tcW w:w="992" w:type="dxa"/>
            <w:tcBorders>
              <w:top w:val="single" w:sz="4" w:space="0" w:color="auto"/>
              <w:left w:val="single" w:sz="4" w:space="0" w:color="auto"/>
              <w:bottom w:val="single" w:sz="4" w:space="0" w:color="auto"/>
              <w:right w:val="single" w:sz="4" w:space="0" w:color="auto"/>
            </w:tcBorders>
            <w:shd w:val="clear" w:color="auto" w:fill="FBFEFF" w:themeFill="background1"/>
          </w:tcPr>
          <w:p w14:paraId="1373F3A1" w14:textId="77777777" w:rsidR="00AC641A" w:rsidRDefault="00AC641A" w:rsidP="008F701A">
            <w:pPr>
              <w:jc w:val="center"/>
            </w:pPr>
            <w:r>
              <w:t>0.769</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62563543" w14:textId="77777777" w:rsidR="00AC641A" w:rsidRDefault="00AC641A" w:rsidP="008F701A">
            <w:pPr>
              <w:jc w:val="center"/>
            </w:pPr>
            <w:r>
              <w:t>0.995</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20463A03" w14:textId="77777777" w:rsidR="00AC641A" w:rsidRDefault="00AC641A" w:rsidP="008F701A">
            <w:pPr>
              <w:jc w:val="center"/>
            </w:pPr>
            <w:r>
              <w:t>1.000</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412C436E"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5A23B198" w14:textId="77777777" w:rsidR="00AC641A" w:rsidRDefault="00AC641A" w:rsidP="008F701A">
            <w:pPr>
              <w:jc w:val="center"/>
            </w:pPr>
            <w:r>
              <w:t>1.000</w:t>
            </w:r>
          </w:p>
        </w:tc>
      </w:tr>
      <w:tr w:rsidR="00AC641A" w14:paraId="0E640E1A" w14:textId="77777777" w:rsidTr="008F701A">
        <w:tc>
          <w:tcPr>
            <w:tcW w:w="1418" w:type="dxa"/>
          </w:tcPr>
          <w:p w14:paraId="71F80BD5" w14:textId="77777777" w:rsidR="00AC641A" w:rsidRDefault="00AC641A" w:rsidP="008F701A">
            <w:r>
              <w:t>Seaforth Is</w:t>
            </w:r>
          </w:p>
        </w:tc>
        <w:tc>
          <w:tcPr>
            <w:tcW w:w="851" w:type="dxa"/>
            <w:shd w:val="pct5" w:color="auto" w:fill="auto"/>
          </w:tcPr>
          <w:p w14:paraId="53EAD095" w14:textId="77777777" w:rsidR="00AC641A" w:rsidRDefault="00AC641A" w:rsidP="008F701A">
            <w:pPr>
              <w:jc w:val="center"/>
            </w:pPr>
            <w:r>
              <w:t>12.82</w:t>
            </w:r>
          </w:p>
        </w:tc>
        <w:tc>
          <w:tcPr>
            <w:tcW w:w="850" w:type="dxa"/>
            <w:shd w:val="clear" w:color="auto" w:fill="FBFEFF" w:themeFill="background1"/>
          </w:tcPr>
          <w:p w14:paraId="7250B4AD" w14:textId="77777777" w:rsidR="00AC641A" w:rsidRDefault="00AC641A" w:rsidP="008F701A">
            <w:pPr>
              <w:jc w:val="center"/>
            </w:pPr>
            <w:r>
              <w:t>0.106</w:t>
            </w:r>
          </w:p>
        </w:tc>
        <w:tc>
          <w:tcPr>
            <w:tcW w:w="851" w:type="dxa"/>
            <w:tcBorders>
              <w:right w:val="single" w:sz="4" w:space="0" w:color="auto"/>
            </w:tcBorders>
            <w:shd w:val="clear" w:color="auto" w:fill="FBFEFF" w:themeFill="background1"/>
          </w:tcPr>
          <w:p w14:paraId="1D3034CE" w14:textId="77777777" w:rsidR="00AC641A" w:rsidRDefault="00AC641A" w:rsidP="008F701A">
            <w:pPr>
              <w:jc w:val="center"/>
            </w:pPr>
            <w:r>
              <w:t>0.944</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5D66824C" w14:textId="77777777" w:rsidR="00AC641A" w:rsidRDefault="00AC641A" w:rsidP="008F701A">
            <w:pPr>
              <w:jc w:val="center"/>
            </w:pPr>
            <w:r>
              <w:t>1.000</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40A1980B"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1252B032" w14:textId="77777777" w:rsidR="00AC641A" w:rsidRDefault="00AC641A" w:rsidP="008F701A">
            <w:pPr>
              <w:jc w:val="center"/>
            </w:pPr>
            <w:r>
              <w:t>1.000</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093E2B9C"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311BB10D" w14:textId="77777777" w:rsidR="00AC641A" w:rsidRDefault="00AC641A" w:rsidP="008F701A">
            <w:pPr>
              <w:jc w:val="center"/>
            </w:pPr>
            <w:r>
              <w:t>1.000</w:t>
            </w:r>
          </w:p>
        </w:tc>
      </w:tr>
      <w:tr w:rsidR="00AC641A" w14:paraId="77C544F5" w14:textId="77777777" w:rsidTr="008F701A">
        <w:tc>
          <w:tcPr>
            <w:tcW w:w="1418" w:type="dxa"/>
          </w:tcPr>
          <w:p w14:paraId="2F7DAEC6" w14:textId="77777777" w:rsidR="00AC641A" w:rsidRDefault="00AC641A" w:rsidP="008F701A">
            <w:r>
              <w:t>Shute &amp; Tancred</w:t>
            </w:r>
          </w:p>
        </w:tc>
        <w:tc>
          <w:tcPr>
            <w:tcW w:w="851" w:type="dxa"/>
            <w:shd w:val="pct5" w:color="auto" w:fill="auto"/>
          </w:tcPr>
          <w:p w14:paraId="03A6A5AB" w14:textId="77777777" w:rsidR="00AC641A" w:rsidRDefault="00AC641A" w:rsidP="008F701A">
            <w:pPr>
              <w:jc w:val="center"/>
            </w:pPr>
            <w:r>
              <w:t>21.43</w:t>
            </w:r>
          </w:p>
        </w:tc>
        <w:tc>
          <w:tcPr>
            <w:tcW w:w="850" w:type="dxa"/>
            <w:shd w:val="clear" w:color="auto" w:fill="FBFEFF" w:themeFill="background1"/>
          </w:tcPr>
          <w:p w14:paraId="2B2E4C64" w14:textId="77777777" w:rsidR="00AC641A" w:rsidRDefault="00AC641A" w:rsidP="008F701A">
            <w:pPr>
              <w:jc w:val="center"/>
            </w:pPr>
            <w:r>
              <w:t>0.066</w:t>
            </w:r>
          </w:p>
        </w:tc>
        <w:tc>
          <w:tcPr>
            <w:tcW w:w="851" w:type="dxa"/>
            <w:tcBorders>
              <w:right w:val="single" w:sz="4" w:space="0" w:color="auto"/>
            </w:tcBorders>
            <w:shd w:val="clear" w:color="auto" w:fill="FBFEFF" w:themeFill="background1"/>
          </w:tcPr>
          <w:p w14:paraId="2A3565CE" w14:textId="77777777" w:rsidR="00AC641A" w:rsidRDefault="00AC641A" w:rsidP="008F701A">
            <w:pPr>
              <w:jc w:val="center"/>
            </w:pPr>
            <w:r>
              <w:t>0.329</w:t>
            </w:r>
          </w:p>
        </w:tc>
        <w:tc>
          <w:tcPr>
            <w:tcW w:w="992" w:type="dxa"/>
            <w:tcBorders>
              <w:top w:val="single" w:sz="4" w:space="0" w:color="auto"/>
              <w:left w:val="single" w:sz="4" w:space="0" w:color="auto"/>
              <w:bottom w:val="single" w:sz="4" w:space="0" w:color="auto"/>
              <w:right w:val="single" w:sz="4" w:space="0" w:color="auto"/>
            </w:tcBorders>
            <w:shd w:val="clear" w:color="auto" w:fill="FBFEFF" w:themeFill="background1"/>
          </w:tcPr>
          <w:p w14:paraId="5D8F62A1" w14:textId="77777777" w:rsidR="00AC641A" w:rsidRDefault="00AC641A" w:rsidP="008F701A">
            <w:pPr>
              <w:jc w:val="center"/>
            </w:pPr>
            <w:r>
              <w:t>0.879</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60C7AFAD"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67AB5CFB" w14:textId="77777777" w:rsidR="00AC641A" w:rsidRDefault="00AC641A" w:rsidP="008F701A">
            <w:pPr>
              <w:jc w:val="center"/>
            </w:pPr>
            <w:r>
              <w:t>1.000</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341B00EC"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0AFF1B41" w14:textId="77777777" w:rsidR="00AC641A" w:rsidRDefault="00AC641A" w:rsidP="008F701A">
            <w:pPr>
              <w:jc w:val="center"/>
            </w:pPr>
            <w:r>
              <w:t>1.000</w:t>
            </w:r>
          </w:p>
        </w:tc>
      </w:tr>
      <w:tr w:rsidR="00AC641A" w14:paraId="436EE878" w14:textId="77777777" w:rsidTr="008F701A">
        <w:tc>
          <w:tcPr>
            <w:tcW w:w="1418" w:type="dxa"/>
          </w:tcPr>
          <w:p w14:paraId="65F35B9F" w14:textId="77777777" w:rsidR="00AC641A" w:rsidRDefault="00AC641A" w:rsidP="008F701A">
            <w:r>
              <w:t>Snapper Is N</w:t>
            </w:r>
          </w:p>
        </w:tc>
        <w:tc>
          <w:tcPr>
            <w:tcW w:w="851" w:type="dxa"/>
            <w:shd w:val="pct5" w:color="auto" w:fill="auto"/>
          </w:tcPr>
          <w:p w14:paraId="440EBCE7" w14:textId="77777777" w:rsidR="00AC641A" w:rsidRDefault="00AC641A" w:rsidP="008F701A">
            <w:pPr>
              <w:jc w:val="center"/>
            </w:pPr>
            <w:r>
              <w:t>10.75</w:t>
            </w:r>
          </w:p>
        </w:tc>
        <w:tc>
          <w:tcPr>
            <w:tcW w:w="850" w:type="dxa"/>
            <w:shd w:val="clear" w:color="auto" w:fill="FBFEFF" w:themeFill="background1"/>
          </w:tcPr>
          <w:p w14:paraId="0471B11B" w14:textId="77777777" w:rsidR="00AC641A" w:rsidRDefault="00AC641A" w:rsidP="008F701A">
            <w:pPr>
              <w:jc w:val="center"/>
            </w:pPr>
            <w:r>
              <w:t>0.060</w:t>
            </w:r>
          </w:p>
        </w:tc>
        <w:tc>
          <w:tcPr>
            <w:tcW w:w="851" w:type="dxa"/>
            <w:tcBorders>
              <w:right w:val="single" w:sz="4" w:space="0" w:color="auto"/>
            </w:tcBorders>
            <w:shd w:val="clear" w:color="auto" w:fill="FBFEFF" w:themeFill="background1"/>
          </w:tcPr>
          <w:p w14:paraId="18A3FB5A" w14:textId="77777777" w:rsidR="00AC641A" w:rsidRDefault="00AC641A" w:rsidP="008F701A">
            <w:pPr>
              <w:jc w:val="center"/>
            </w:pPr>
            <w:r>
              <w:t>0.143</w:t>
            </w:r>
          </w:p>
        </w:tc>
        <w:tc>
          <w:tcPr>
            <w:tcW w:w="992" w:type="dxa"/>
            <w:tcBorders>
              <w:top w:val="single" w:sz="4" w:space="0" w:color="auto"/>
              <w:left w:val="single" w:sz="4" w:space="0" w:color="auto"/>
              <w:bottom w:val="single" w:sz="4" w:space="0" w:color="auto"/>
              <w:right w:val="single" w:sz="4" w:space="0" w:color="auto"/>
            </w:tcBorders>
            <w:shd w:val="clear" w:color="auto" w:fill="FBFEFF" w:themeFill="background1"/>
          </w:tcPr>
          <w:p w14:paraId="65EE7B6B" w14:textId="77777777" w:rsidR="00AC641A" w:rsidRDefault="00AC641A" w:rsidP="008F701A">
            <w:pPr>
              <w:jc w:val="center"/>
            </w:pPr>
            <w:r>
              <w:t>0.401</w:t>
            </w:r>
          </w:p>
        </w:tc>
        <w:tc>
          <w:tcPr>
            <w:tcW w:w="851" w:type="dxa"/>
            <w:tcBorders>
              <w:top w:val="single" w:sz="4" w:space="0" w:color="auto"/>
              <w:left w:val="single" w:sz="4" w:space="0" w:color="auto"/>
              <w:bottom w:val="single" w:sz="4" w:space="0" w:color="auto"/>
              <w:right w:val="single" w:sz="4" w:space="0" w:color="auto"/>
            </w:tcBorders>
            <w:shd w:val="clear" w:color="auto" w:fill="FBFEFF" w:themeFill="background1"/>
          </w:tcPr>
          <w:p w14:paraId="09019BE7" w14:textId="77777777" w:rsidR="00AC641A" w:rsidRDefault="00AC641A" w:rsidP="008F701A">
            <w:pPr>
              <w:jc w:val="center"/>
            </w:pPr>
            <w:r>
              <w:t>0.728</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1DC6B334" w14:textId="77777777" w:rsidR="00AC641A" w:rsidRDefault="00AC641A" w:rsidP="008F701A">
            <w:pPr>
              <w:jc w:val="center"/>
            </w:pPr>
            <w:r>
              <w:t>0.966</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6AD593E6"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1E97DFBC" w14:textId="77777777" w:rsidR="00AC641A" w:rsidRDefault="00AC641A" w:rsidP="008F701A">
            <w:pPr>
              <w:jc w:val="center"/>
            </w:pPr>
            <w:r>
              <w:t>1.000</w:t>
            </w:r>
          </w:p>
        </w:tc>
      </w:tr>
      <w:tr w:rsidR="00AC641A" w14:paraId="4FDB5950" w14:textId="77777777" w:rsidTr="008F701A">
        <w:tc>
          <w:tcPr>
            <w:tcW w:w="1418" w:type="dxa"/>
          </w:tcPr>
          <w:p w14:paraId="10D90DC7" w14:textId="77777777" w:rsidR="00AC641A" w:rsidRDefault="00AC641A" w:rsidP="008F701A">
            <w:r>
              <w:t>Snapper Is S</w:t>
            </w:r>
          </w:p>
        </w:tc>
        <w:tc>
          <w:tcPr>
            <w:tcW w:w="851" w:type="dxa"/>
            <w:shd w:val="pct5" w:color="auto" w:fill="auto"/>
          </w:tcPr>
          <w:p w14:paraId="71F23806" w14:textId="77777777" w:rsidR="00AC641A" w:rsidRDefault="00AC641A" w:rsidP="008F701A">
            <w:pPr>
              <w:jc w:val="center"/>
            </w:pPr>
            <w:r>
              <w:t>3.57</w:t>
            </w:r>
          </w:p>
        </w:tc>
        <w:tc>
          <w:tcPr>
            <w:tcW w:w="850" w:type="dxa"/>
            <w:shd w:val="clear" w:color="auto" w:fill="FBFEFF" w:themeFill="background1"/>
          </w:tcPr>
          <w:p w14:paraId="745C28E0" w14:textId="77777777" w:rsidR="00AC641A" w:rsidRDefault="00AC641A" w:rsidP="008F701A">
            <w:pPr>
              <w:jc w:val="center"/>
            </w:pPr>
            <w:r>
              <w:t>0.057</w:t>
            </w:r>
          </w:p>
        </w:tc>
        <w:tc>
          <w:tcPr>
            <w:tcW w:w="851" w:type="dxa"/>
            <w:tcBorders>
              <w:right w:val="single" w:sz="4" w:space="0" w:color="auto"/>
            </w:tcBorders>
            <w:shd w:val="clear" w:color="auto" w:fill="FBFEFF" w:themeFill="background1"/>
          </w:tcPr>
          <w:p w14:paraId="0E990C65" w14:textId="77777777" w:rsidR="00AC641A" w:rsidRDefault="00AC641A" w:rsidP="008F701A">
            <w:pPr>
              <w:jc w:val="center"/>
            </w:pPr>
            <w:r>
              <w:t>0.260</w:t>
            </w:r>
          </w:p>
        </w:tc>
        <w:tc>
          <w:tcPr>
            <w:tcW w:w="992" w:type="dxa"/>
            <w:tcBorders>
              <w:top w:val="single" w:sz="4" w:space="0" w:color="auto"/>
              <w:left w:val="single" w:sz="4" w:space="0" w:color="auto"/>
              <w:bottom w:val="single" w:sz="4" w:space="0" w:color="auto"/>
              <w:right w:val="single" w:sz="4" w:space="0" w:color="auto"/>
            </w:tcBorders>
            <w:shd w:val="clear" w:color="auto" w:fill="FBFEFF" w:themeFill="background1"/>
          </w:tcPr>
          <w:p w14:paraId="207D2B47" w14:textId="77777777" w:rsidR="00AC641A" w:rsidRDefault="00AC641A" w:rsidP="008F701A">
            <w:pPr>
              <w:jc w:val="center"/>
            </w:pPr>
            <w:r>
              <w:t>0.706</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7CF1F930" w14:textId="77777777" w:rsidR="00AC641A" w:rsidRDefault="00AC641A" w:rsidP="008F701A">
            <w:pPr>
              <w:jc w:val="center"/>
            </w:pPr>
            <w:r>
              <w:t>0.982</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69F1A1B1" w14:textId="77777777" w:rsidR="00AC641A" w:rsidRDefault="00AC641A" w:rsidP="008F701A">
            <w:pPr>
              <w:jc w:val="center"/>
            </w:pPr>
            <w:r>
              <w:t>1.000</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75D4FBDC" w14:textId="77777777" w:rsidR="00AC641A" w:rsidRDefault="00AC641A" w:rsidP="008F701A">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06CF0ABB" w14:textId="77777777" w:rsidR="00AC641A" w:rsidRDefault="00AC641A" w:rsidP="008F701A">
            <w:pPr>
              <w:jc w:val="center"/>
            </w:pPr>
            <w:r>
              <w:t>1.000</w:t>
            </w:r>
          </w:p>
        </w:tc>
      </w:tr>
    </w:tbl>
    <w:p w14:paraId="1D881733" w14:textId="77777777" w:rsidR="00AC641A" w:rsidRDefault="00AC641A" w:rsidP="00AC641A">
      <w:pPr>
        <w:pStyle w:val="AppendixHeading3"/>
        <w:numPr>
          <w:ilvl w:val="0"/>
          <w:numId w:val="0"/>
        </w:numPr>
      </w:pPr>
    </w:p>
    <w:p w14:paraId="5AE0C39B" w14:textId="77777777" w:rsidR="006249DD" w:rsidRDefault="006249DD" w:rsidP="00AC641A">
      <w:pPr>
        <w:pStyle w:val="AppendixHeading3"/>
        <w:numPr>
          <w:ilvl w:val="0"/>
          <w:numId w:val="0"/>
        </w:numPr>
      </w:pPr>
    </w:p>
    <w:p w14:paraId="7BBCEC1E" w14:textId="77777777" w:rsidR="006249DD" w:rsidRDefault="006249DD" w:rsidP="00AC641A">
      <w:pPr>
        <w:pStyle w:val="AppendixHeading3"/>
        <w:numPr>
          <w:ilvl w:val="0"/>
          <w:numId w:val="0"/>
        </w:numPr>
      </w:pPr>
    </w:p>
    <w:p w14:paraId="19BB40CC" w14:textId="77777777" w:rsidR="006249DD" w:rsidRDefault="006249DD" w:rsidP="00AC641A">
      <w:pPr>
        <w:pStyle w:val="AppendixHeading3"/>
        <w:numPr>
          <w:ilvl w:val="0"/>
          <w:numId w:val="0"/>
        </w:numPr>
      </w:pPr>
    </w:p>
    <w:p w14:paraId="1BC875DA" w14:textId="77777777" w:rsidR="006249DD" w:rsidRDefault="006249DD" w:rsidP="00AC641A">
      <w:pPr>
        <w:pStyle w:val="AppendixHeading3"/>
        <w:numPr>
          <w:ilvl w:val="0"/>
          <w:numId w:val="0"/>
        </w:numPr>
      </w:pPr>
    </w:p>
    <w:p w14:paraId="5243452C" w14:textId="77777777" w:rsidR="006249DD" w:rsidRDefault="006249DD">
      <w:pPr>
        <w:spacing w:after="0"/>
        <w:rPr>
          <w:rFonts w:eastAsiaTheme="majorEastAsia" w:cstheme="majorBidi"/>
          <w:b/>
          <w:bCs/>
          <w:caps/>
          <w:color w:val="auto"/>
          <w:sz w:val="26"/>
          <w:szCs w:val="26"/>
        </w:rPr>
      </w:pPr>
      <w:r>
        <w:br w:type="page"/>
      </w:r>
    </w:p>
    <w:p w14:paraId="3726A8AB" w14:textId="745DEC68" w:rsidR="00B44728" w:rsidRDefault="00B44728" w:rsidP="00B44728">
      <w:pPr>
        <w:pStyle w:val="AppendixHeading3"/>
      </w:pPr>
      <w:r>
        <w:t>Macroalgae Cover</w:t>
      </w:r>
    </w:p>
    <w:p w14:paraId="62FB8DFA" w14:textId="011EDD85" w:rsidR="008F701A" w:rsidRDefault="008F701A" w:rsidP="008F701A">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3</w:t>
      </w:r>
      <w:r w:rsidR="002119BB">
        <w:rPr>
          <w:noProof/>
        </w:rPr>
        <w:fldChar w:fldCharType="end"/>
      </w:r>
      <w:r>
        <w:t>:</w:t>
      </w:r>
      <w:r w:rsidRPr="008F701A">
        <w:t xml:space="preserve"> </w:t>
      </w:r>
      <w:r>
        <w:t xml:space="preserve">Power analysis conducted at each coral site for the macroalgae cover metric at 2m over a 9 year period, where </w:t>
      </w:r>
      <w:r w:rsidR="006E7554" w:rsidRPr="00131877">
        <w:rPr>
          <w:position w:val="-6"/>
        </w:rPr>
        <w:object w:dxaOrig="900" w:dyaOrig="279" w14:anchorId="108AC6E9">
          <v:shape id="_x0000_i1115" type="#_x0000_t75" alt="alpha = 0.05" style="width:40.5pt;height:12pt" o:ole="">
            <v:imagedata r:id="rId309" o:title=""/>
          </v:shape>
          <o:OLEObject Type="Embed" ProgID="Equation.DSMT4" ShapeID="_x0000_i1115" DrawAspect="Content" ObjectID="_1484380578" r:id="rId315"/>
        </w:object>
      </w:r>
      <w:r>
        <w:t xml:space="preserve"> for varying levels of increases ranging from 1% to 50%. The initial percent coverage for each site is indicated by </w:t>
      </w:r>
      <w:r w:rsidR="006E7554" w:rsidRPr="0066238B">
        <w:rPr>
          <w:position w:val="-12"/>
        </w:rPr>
        <w:object w:dxaOrig="300" w:dyaOrig="360" w14:anchorId="36FDA1B3">
          <v:shape id="_x0000_i1116" type="#_x0000_t75" alt="p_0" style="width:15pt;height:18.75pt" o:ole="">
            <v:imagedata r:id="rId311" o:title=""/>
          </v:shape>
          <o:OLEObject Type="Embed" ProgID="Equation.DSMT4" ShapeID="_x0000_i1116" DrawAspect="Content" ObjectID="_1484380579" r:id="rId316"/>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3"/>
        <w:tblDescription w:val="Power analysis conducted at each coral site for the macroalgae cover metric at 2m over a 9 year period, where   for varying levels of increases ranging from 1% to 50%. The initial percent coverage for each site is indicated by   . Cells highlighted in yellow indicate power of at least 90%."/>
      </w:tblPr>
      <w:tblGrid>
        <w:gridCol w:w="1702"/>
        <w:gridCol w:w="850"/>
        <w:gridCol w:w="851"/>
        <w:gridCol w:w="850"/>
        <w:gridCol w:w="851"/>
        <w:gridCol w:w="850"/>
        <w:gridCol w:w="851"/>
        <w:gridCol w:w="850"/>
        <w:gridCol w:w="851"/>
      </w:tblGrid>
      <w:tr w:rsidR="008F701A" w14:paraId="6C1F358C" w14:textId="77777777" w:rsidTr="008F701A">
        <w:tc>
          <w:tcPr>
            <w:tcW w:w="1702" w:type="dxa"/>
            <w:vMerge w:val="restart"/>
            <w:shd w:val="pct10" w:color="auto" w:fill="FBFEFF" w:themeFill="background1"/>
          </w:tcPr>
          <w:p w14:paraId="6BBC3EC0" w14:textId="77777777" w:rsidR="008F701A" w:rsidRPr="00131877" w:rsidRDefault="008F701A" w:rsidP="008F701A">
            <w:pPr>
              <w:jc w:val="center"/>
              <w:rPr>
                <w:b/>
              </w:rPr>
            </w:pPr>
          </w:p>
          <w:p w14:paraId="2FC03ACC" w14:textId="77777777" w:rsidR="008F701A" w:rsidRPr="00131877" w:rsidRDefault="008F701A" w:rsidP="008F701A">
            <w:pPr>
              <w:jc w:val="center"/>
              <w:rPr>
                <w:b/>
              </w:rPr>
            </w:pPr>
            <w:r w:rsidRPr="00131877">
              <w:rPr>
                <w:b/>
              </w:rPr>
              <w:t>Site</w:t>
            </w:r>
          </w:p>
        </w:tc>
        <w:tc>
          <w:tcPr>
            <w:tcW w:w="850" w:type="dxa"/>
            <w:vMerge w:val="restart"/>
            <w:shd w:val="pct10" w:color="auto" w:fill="FBFEFF" w:themeFill="background1"/>
          </w:tcPr>
          <w:p w14:paraId="7C9C5F13" w14:textId="77777777" w:rsidR="008F701A" w:rsidRPr="00131877" w:rsidRDefault="008F701A" w:rsidP="008F701A">
            <w:pPr>
              <w:jc w:val="center"/>
              <w:rPr>
                <w:b/>
              </w:rPr>
            </w:pPr>
          </w:p>
          <w:p w14:paraId="15F85A3C" w14:textId="33768F79" w:rsidR="008F701A" w:rsidRPr="00131877" w:rsidRDefault="00C23077" w:rsidP="008F701A">
            <w:pPr>
              <w:jc w:val="center"/>
              <w:rPr>
                <w:b/>
              </w:rPr>
            </w:pPr>
            <w:r w:rsidRPr="00C23077">
              <w:rPr>
                <w:rFonts w:ascii="Times New Roman" w:hAnsi="Times New Roman"/>
                <w:b/>
                <w:i/>
                <w:sz w:val="22"/>
                <w:szCs w:val="22"/>
              </w:rPr>
              <w:t>p</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73AA6CDC" w14:textId="77777777" w:rsidR="008F701A" w:rsidRPr="00131877" w:rsidRDefault="008F701A" w:rsidP="008F701A">
            <w:pPr>
              <w:jc w:val="center"/>
              <w:rPr>
                <w:b/>
              </w:rPr>
            </w:pPr>
            <w:r>
              <w:rPr>
                <w:b/>
              </w:rPr>
              <w:t>Increase</w:t>
            </w:r>
          </w:p>
        </w:tc>
      </w:tr>
      <w:tr w:rsidR="008F701A" w14:paraId="733954DF" w14:textId="77777777" w:rsidTr="008F701A">
        <w:tc>
          <w:tcPr>
            <w:tcW w:w="1702" w:type="dxa"/>
            <w:vMerge/>
            <w:shd w:val="pct10" w:color="auto" w:fill="FBFEFF" w:themeFill="background1"/>
          </w:tcPr>
          <w:p w14:paraId="04561EFE" w14:textId="77777777" w:rsidR="008F701A" w:rsidRPr="00131877" w:rsidRDefault="008F701A" w:rsidP="008F701A">
            <w:pPr>
              <w:jc w:val="center"/>
              <w:rPr>
                <w:b/>
              </w:rPr>
            </w:pPr>
          </w:p>
        </w:tc>
        <w:tc>
          <w:tcPr>
            <w:tcW w:w="850" w:type="dxa"/>
            <w:vMerge/>
            <w:tcBorders>
              <w:bottom w:val="single" w:sz="4" w:space="0" w:color="auto"/>
            </w:tcBorders>
            <w:shd w:val="pct10" w:color="auto" w:fill="FBFEFF" w:themeFill="background1"/>
          </w:tcPr>
          <w:p w14:paraId="76EFB5BC" w14:textId="77777777" w:rsidR="008F701A" w:rsidRPr="00131877" w:rsidRDefault="008F701A" w:rsidP="008F701A">
            <w:pPr>
              <w:jc w:val="center"/>
              <w:rPr>
                <w:b/>
              </w:rPr>
            </w:pPr>
          </w:p>
        </w:tc>
        <w:tc>
          <w:tcPr>
            <w:tcW w:w="851" w:type="dxa"/>
            <w:tcBorders>
              <w:bottom w:val="single" w:sz="4" w:space="0" w:color="auto"/>
            </w:tcBorders>
            <w:shd w:val="pct10" w:color="auto" w:fill="FBFEFF" w:themeFill="background1"/>
          </w:tcPr>
          <w:p w14:paraId="651BE7BA" w14:textId="77777777" w:rsidR="008F701A" w:rsidRPr="00131877" w:rsidRDefault="008F701A" w:rsidP="008F701A">
            <w:pPr>
              <w:jc w:val="center"/>
              <w:rPr>
                <w:b/>
              </w:rPr>
            </w:pPr>
            <w:r w:rsidRPr="00131877">
              <w:rPr>
                <w:b/>
              </w:rPr>
              <w:t>1%</w:t>
            </w:r>
          </w:p>
        </w:tc>
        <w:tc>
          <w:tcPr>
            <w:tcW w:w="850" w:type="dxa"/>
            <w:tcBorders>
              <w:bottom w:val="single" w:sz="4" w:space="0" w:color="auto"/>
            </w:tcBorders>
            <w:shd w:val="pct10" w:color="auto" w:fill="FBFEFF" w:themeFill="background1"/>
          </w:tcPr>
          <w:p w14:paraId="7A95C347" w14:textId="77777777" w:rsidR="008F701A" w:rsidRPr="00131877" w:rsidRDefault="008F701A" w:rsidP="008F701A">
            <w:pPr>
              <w:jc w:val="center"/>
              <w:rPr>
                <w:b/>
              </w:rPr>
            </w:pPr>
            <w:r w:rsidRPr="00131877">
              <w:rPr>
                <w:b/>
              </w:rPr>
              <w:t>5%</w:t>
            </w:r>
          </w:p>
        </w:tc>
        <w:tc>
          <w:tcPr>
            <w:tcW w:w="851" w:type="dxa"/>
            <w:tcBorders>
              <w:bottom w:val="single" w:sz="4" w:space="0" w:color="auto"/>
            </w:tcBorders>
            <w:shd w:val="pct10" w:color="auto" w:fill="FBFEFF" w:themeFill="background1"/>
          </w:tcPr>
          <w:p w14:paraId="5E716C88" w14:textId="77777777" w:rsidR="008F701A" w:rsidRPr="00131877" w:rsidRDefault="008F701A" w:rsidP="008F701A">
            <w:pPr>
              <w:jc w:val="center"/>
              <w:rPr>
                <w:b/>
              </w:rPr>
            </w:pPr>
            <w:r w:rsidRPr="00131877">
              <w:rPr>
                <w:b/>
              </w:rPr>
              <w:t>10%</w:t>
            </w:r>
          </w:p>
        </w:tc>
        <w:tc>
          <w:tcPr>
            <w:tcW w:w="850" w:type="dxa"/>
            <w:tcBorders>
              <w:bottom w:val="single" w:sz="4" w:space="0" w:color="auto"/>
            </w:tcBorders>
            <w:shd w:val="pct10" w:color="auto" w:fill="FBFEFF" w:themeFill="background1"/>
          </w:tcPr>
          <w:p w14:paraId="405D936B" w14:textId="77777777" w:rsidR="008F701A" w:rsidRPr="00131877" w:rsidRDefault="008F701A" w:rsidP="008F701A">
            <w:pPr>
              <w:jc w:val="center"/>
              <w:rPr>
                <w:b/>
              </w:rPr>
            </w:pPr>
            <w:r w:rsidRPr="00131877">
              <w:rPr>
                <w:b/>
              </w:rPr>
              <w:t>15%</w:t>
            </w:r>
          </w:p>
        </w:tc>
        <w:tc>
          <w:tcPr>
            <w:tcW w:w="851" w:type="dxa"/>
            <w:tcBorders>
              <w:bottom w:val="single" w:sz="4" w:space="0" w:color="auto"/>
            </w:tcBorders>
            <w:shd w:val="pct10" w:color="auto" w:fill="FBFEFF" w:themeFill="background1"/>
          </w:tcPr>
          <w:p w14:paraId="60ED4CEE" w14:textId="77777777" w:rsidR="008F701A" w:rsidRPr="00131877" w:rsidRDefault="008F701A" w:rsidP="008F701A">
            <w:pPr>
              <w:jc w:val="center"/>
              <w:rPr>
                <w:b/>
              </w:rPr>
            </w:pPr>
            <w:r w:rsidRPr="00131877">
              <w:rPr>
                <w:b/>
              </w:rPr>
              <w:t>20%</w:t>
            </w:r>
          </w:p>
        </w:tc>
        <w:tc>
          <w:tcPr>
            <w:tcW w:w="850" w:type="dxa"/>
            <w:tcBorders>
              <w:bottom w:val="single" w:sz="4" w:space="0" w:color="auto"/>
            </w:tcBorders>
            <w:shd w:val="pct10" w:color="auto" w:fill="FBFEFF" w:themeFill="background1"/>
          </w:tcPr>
          <w:p w14:paraId="0AAD373B" w14:textId="77777777" w:rsidR="008F701A" w:rsidRPr="00131877" w:rsidRDefault="008F701A" w:rsidP="008F701A">
            <w:pPr>
              <w:jc w:val="center"/>
              <w:rPr>
                <w:b/>
              </w:rPr>
            </w:pPr>
            <w:r w:rsidRPr="00131877">
              <w:rPr>
                <w:b/>
              </w:rPr>
              <w:t>30%</w:t>
            </w:r>
          </w:p>
        </w:tc>
        <w:tc>
          <w:tcPr>
            <w:tcW w:w="851" w:type="dxa"/>
            <w:tcBorders>
              <w:bottom w:val="single" w:sz="4" w:space="0" w:color="auto"/>
            </w:tcBorders>
            <w:shd w:val="pct10" w:color="auto" w:fill="FBFEFF" w:themeFill="background1"/>
          </w:tcPr>
          <w:p w14:paraId="322C9412" w14:textId="77777777" w:rsidR="008F701A" w:rsidRPr="00131877" w:rsidRDefault="008F701A" w:rsidP="008F701A">
            <w:pPr>
              <w:jc w:val="center"/>
              <w:rPr>
                <w:b/>
              </w:rPr>
            </w:pPr>
            <w:r w:rsidRPr="00131877">
              <w:rPr>
                <w:b/>
              </w:rPr>
              <w:t>50%</w:t>
            </w:r>
          </w:p>
        </w:tc>
      </w:tr>
      <w:tr w:rsidR="008F701A" w14:paraId="3B2AC125" w14:textId="77777777" w:rsidTr="008F701A">
        <w:tc>
          <w:tcPr>
            <w:tcW w:w="1702" w:type="dxa"/>
          </w:tcPr>
          <w:p w14:paraId="7979E326" w14:textId="77777777" w:rsidR="008F701A" w:rsidRDefault="008F701A" w:rsidP="008F701A">
            <w:r>
              <w:t>Barren</w:t>
            </w:r>
          </w:p>
        </w:tc>
        <w:tc>
          <w:tcPr>
            <w:tcW w:w="850" w:type="dxa"/>
            <w:shd w:val="pct5" w:color="auto" w:fill="auto"/>
          </w:tcPr>
          <w:p w14:paraId="540C179F" w14:textId="77777777" w:rsidR="008F701A" w:rsidRDefault="008F701A" w:rsidP="008F701A">
            <w:pPr>
              <w:jc w:val="center"/>
            </w:pPr>
            <w:r>
              <w:t>0.00</w:t>
            </w:r>
          </w:p>
        </w:tc>
        <w:tc>
          <w:tcPr>
            <w:tcW w:w="851" w:type="dxa"/>
            <w:shd w:val="clear" w:color="auto" w:fill="FBFEFF" w:themeFill="background1"/>
          </w:tcPr>
          <w:p w14:paraId="6EF32179" w14:textId="77777777" w:rsidR="008F701A" w:rsidRDefault="008F701A" w:rsidP="008F701A">
            <w:pPr>
              <w:jc w:val="center"/>
            </w:pPr>
            <w:r>
              <w:t>0.057</w:t>
            </w:r>
          </w:p>
        </w:tc>
        <w:tc>
          <w:tcPr>
            <w:tcW w:w="850" w:type="dxa"/>
            <w:shd w:val="clear" w:color="auto" w:fill="FBFEFF" w:themeFill="background1"/>
          </w:tcPr>
          <w:p w14:paraId="005822AF" w14:textId="77777777" w:rsidR="008F701A" w:rsidRDefault="008F701A" w:rsidP="008F701A">
            <w:pPr>
              <w:jc w:val="center"/>
            </w:pPr>
            <w:r>
              <w:t>0.047</w:t>
            </w:r>
          </w:p>
        </w:tc>
        <w:tc>
          <w:tcPr>
            <w:tcW w:w="851" w:type="dxa"/>
            <w:shd w:val="clear" w:color="auto" w:fill="FBFEFF" w:themeFill="background1"/>
          </w:tcPr>
          <w:p w14:paraId="503753A3" w14:textId="77777777" w:rsidR="008F701A" w:rsidRDefault="008F701A" w:rsidP="008F701A">
            <w:pPr>
              <w:jc w:val="center"/>
            </w:pPr>
            <w:r>
              <w:t>0.050</w:t>
            </w:r>
          </w:p>
        </w:tc>
        <w:tc>
          <w:tcPr>
            <w:tcW w:w="850" w:type="dxa"/>
            <w:tcBorders>
              <w:bottom w:val="single" w:sz="4" w:space="0" w:color="auto"/>
            </w:tcBorders>
            <w:shd w:val="clear" w:color="auto" w:fill="FBFEFF" w:themeFill="background1"/>
          </w:tcPr>
          <w:p w14:paraId="759079AB" w14:textId="77777777" w:rsidR="008F701A" w:rsidRDefault="008F701A" w:rsidP="008F701A">
            <w:pPr>
              <w:jc w:val="center"/>
            </w:pPr>
            <w:r>
              <w:t>0.055</w:t>
            </w:r>
          </w:p>
        </w:tc>
        <w:tc>
          <w:tcPr>
            <w:tcW w:w="851" w:type="dxa"/>
            <w:tcBorders>
              <w:bottom w:val="single" w:sz="4" w:space="0" w:color="auto"/>
            </w:tcBorders>
            <w:shd w:val="clear" w:color="auto" w:fill="FBFEFF" w:themeFill="background1"/>
          </w:tcPr>
          <w:p w14:paraId="42987B19" w14:textId="77777777" w:rsidR="008F701A" w:rsidRDefault="008F701A" w:rsidP="008F701A">
            <w:pPr>
              <w:jc w:val="center"/>
            </w:pPr>
            <w:r>
              <w:t>0.054</w:t>
            </w:r>
          </w:p>
        </w:tc>
        <w:tc>
          <w:tcPr>
            <w:tcW w:w="850" w:type="dxa"/>
            <w:tcBorders>
              <w:bottom w:val="single" w:sz="4" w:space="0" w:color="auto"/>
            </w:tcBorders>
            <w:shd w:val="clear" w:color="auto" w:fill="FBFEFF" w:themeFill="background1"/>
          </w:tcPr>
          <w:p w14:paraId="6EB75029" w14:textId="77777777" w:rsidR="008F701A" w:rsidRDefault="008F701A" w:rsidP="008F701A">
            <w:pPr>
              <w:jc w:val="center"/>
            </w:pPr>
            <w:r>
              <w:t>0.054</w:t>
            </w:r>
          </w:p>
        </w:tc>
        <w:tc>
          <w:tcPr>
            <w:tcW w:w="851" w:type="dxa"/>
            <w:tcBorders>
              <w:bottom w:val="single" w:sz="4" w:space="0" w:color="auto"/>
            </w:tcBorders>
            <w:shd w:val="clear" w:color="auto" w:fill="FBFEFF" w:themeFill="background1"/>
          </w:tcPr>
          <w:p w14:paraId="098B2C2F" w14:textId="77777777" w:rsidR="008F701A" w:rsidRDefault="008F701A" w:rsidP="008F701A">
            <w:pPr>
              <w:jc w:val="center"/>
            </w:pPr>
            <w:r>
              <w:t>0.065</w:t>
            </w:r>
          </w:p>
        </w:tc>
      </w:tr>
      <w:tr w:rsidR="008F701A" w14:paraId="0A448B8B" w14:textId="77777777" w:rsidTr="008F701A">
        <w:tc>
          <w:tcPr>
            <w:tcW w:w="1702" w:type="dxa"/>
          </w:tcPr>
          <w:p w14:paraId="72407983" w14:textId="77777777" w:rsidR="008F701A" w:rsidRDefault="008F701A" w:rsidP="008F701A">
            <w:r>
              <w:t>Daydream</w:t>
            </w:r>
          </w:p>
        </w:tc>
        <w:tc>
          <w:tcPr>
            <w:tcW w:w="850" w:type="dxa"/>
            <w:shd w:val="pct5" w:color="auto" w:fill="auto"/>
          </w:tcPr>
          <w:p w14:paraId="2E8284F6" w14:textId="77777777" w:rsidR="008F701A" w:rsidRDefault="008F701A" w:rsidP="008F701A">
            <w:pPr>
              <w:jc w:val="center"/>
            </w:pPr>
            <w:r>
              <w:t>0.44</w:t>
            </w:r>
          </w:p>
        </w:tc>
        <w:tc>
          <w:tcPr>
            <w:tcW w:w="851" w:type="dxa"/>
            <w:shd w:val="clear" w:color="auto" w:fill="FBFEFF" w:themeFill="background1"/>
          </w:tcPr>
          <w:p w14:paraId="60339A45" w14:textId="77777777" w:rsidR="008F701A" w:rsidRDefault="008F701A" w:rsidP="008F701A">
            <w:pPr>
              <w:jc w:val="center"/>
            </w:pPr>
            <w:r>
              <w:t>0.052</w:t>
            </w:r>
          </w:p>
        </w:tc>
        <w:tc>
          <w:tcPr>
            <w:tcW w:w="850" w:type="dxa"/>
            <w:shd w:val="clear" w:color="auto" w:fill="FBFEFF" w:themeFill="background1"/>
          </w:tcPr>
          <w:p w14:paraId="36B23F27" w14:textId="77777777" w:rsidR="008F701A" w:rsidRDefault="008F701A" w:rsidP="008F701A">
            <w:pPr>
              <w:jc w:val="center"/>
            </w:pPr>
            <w:r>
              <w:t>0.048</w:t>
            </w:r>
          </w:p>
        </w:tc>
        <w:tc>
          <w:tcPr>
            <w:tcW w:w="851" w:type="dxa"/>
            <w:shd w:val="clear" w:color="auto" w:fill="FBFEFF" w:themeFill="background1"/>
          </w:tcPr>
          <w:p w14:paraId="6F2D9F32" w14:textId="77777777" w:rsidR="008F701A" w:rsidRDefault="008F701A" w:rsidP="008F701A">
            <w:pPr>
              <w:jc w:val="center"/>
            </w:pPr>
            <w:r>
              <w:t>0.121</w:t>
            </w:r>
          </w:p>
        </w:tc>
        <w:tc>
          <w:tcPr>
            <w:tcW w:w="850" w:type="dxa"/>
            <w:shd w:val="clear" w:color="auto" w:fill="FBFEFF" w:themeFill="background1"/>
          </w:tcPr>
          <w:p w14:paraId="44412DCF" w14:textId="77777777" w:rsidR="008F701A" w:rsidRDefault="008F701A" w:rsidP="008F701A">
            <w:pPr>
              <w:jc w:val="center"/>
            </w:pPr>
            <w:r>
              <w:t>0.198</w:t>
            </w:r>
          </w:p>
        </w:tc>
        <w:tc>
          <w:tcPr>
            <w:tcW w:w="851" w:type="dxa"/>
            <w:tcBorders>
              <w:bottom w:val="single" w:sz="4" w:space="0" w:color="auto"/>
            </w:tcBorders>
            <w:shd w:val="clear" w:color="auto" w:fill="FBFEFF" w:themeFill="background1"/>
          </w:tcPr>
          <w:p w14:paraId="138746BA" w14:textId="77777777" w:rsidR="008F701A" w:rsidRDefault="008F701A" w:rsidP="008F701A">
            <w:pPr>
              <w:jc w:val="center"/>
            </w:pPr>
            <w:r>
              <w:t>0.320</w:t>
            </w:r>
          </w:p>
        </w:tc>
        <w:tc>
          <w:tcPr>
            <w:tcW w:w="850" w:type="dxa"/>
            <w:tcBorders>
              <w:bottom w:val="single" w:sz="4" w:space="0" w:color="auto"/>
            </w:tcBorders>
            <w:shd w:val="clear" w:color="auto" w:fill="FBFEFF" w:themeFill="background1"/>
          </w:tcPr>
          <w:p w14:paraId="47B10FF5" w14:textId="77777777" w:rsidR="008F701A" w:rsidRDefault="008F701A" w:rsidP="008F701A">
            <w:pPr>
              <w:jc w:val="center"/>
            </w:pPr>
            <w:r>
              <w:t>0.550</w:t>
            </w:r>
          </w:p>
        </w:tc>
        <w:tc>
          <w:tcPr>
            <w:tcW w:w="851" w:type="dxa"/>
            <w:shd w:val="clear" w:color="auto" w:fill="FFFF99"/>
          </w:tcPr>
          <w:p w14:paraId="6EBE014B" w14:textId="77777777" w:rsidR="008F701A" w:rsidRDefault="008F701A" w:rsidP="008F701A">
            <w:pPr>
              <w:jc w:val="center"/>
            </w:pPr>
            <w:r>
              <w:t>0.920</w:t>
            </w:r>
          </w:p>
        </w:tc>
      </w:tr>
      <w:tr w:rsidR="008F701A" w14:paraId="3BA20C34" w14:textId="77777777" w:rsidTr="008F701A">
        <w:tc>
          <w:tcPr>
            <w:tcW w:w="1702" w:type="dxa"/>
          </w:tcPr>
          <w:p w14:paraId="02A9F930" w14:textId="77777777" w:rsidR="008F701A" w:rsidRDefault="008F701A" w:rsidP="008F701A">
            <w:r>
              <w:t>Dent</w:t>
            </w:r>
          </w:p>
        </w:tc>
        <w:tc>
          <w:tcPr>
            <w:tcW w:w="850" w:type="dxa"/>
            <w:shd w:val="pct5" w:color="auto" w:fill="auto"/>
          </w:tcPr>
          <w:p w14:paraId="4DC967ED" w14:textId="77777777" w:rsidR="008F701A" w:rsidRDefault="008F701A" w:rsidP="008F701A">
            <w:pPr>
              <w:jc w:val="center"/>
            </w:pPr>
            <w:r>
              <w:t>0.38</w:t>
            </w:r>
          </w:p>
        </w:tc>
        <w:tc>
          <w:tcPr>
            <w:tcW w:w="851" w:type="dxa"/>
            <w:shd w:val="clear" w:color="auto" w:fill="FBFEFF" w:themeFill="background1"/>
          </w:tcPr>
          <w:p w14:paraId="42A4BF80" w14:textId="77777777" w:rsidR="008F701A" w:rsidRDefault="008F701A" w:rsidP="008F701A">
            <w:pPr>
              <w:jc w:val="center"/>
            </w:pPr>
            <w:r>
              <w:t>0.046</w:t>
            </w:r>
          </w:p>
        </w:tc>
        <w:tc>
          <w:tcPr>
            <w:tcW w:w="850" w:type="dxa"/>
            <w:shd w:val="clear" w:color="auto" w:fill="FBFEFF" w:themeFill="background1"/>
          </w:tcPr>
          <w:p w14:paraId="45535828" w14:textId="77777777" w:rsidR="008F701A" w:rsidRDefault="008F701A" w:rsidP="008F701A">
            <w:pPr>
              <w:jc w:val="center"/>
            </w:pPr>
            <w:r>
              <w:t>0.122</w:t>
            </w:r>
          </w:p>
        </w:tc>
        <w:tc>
          <w:tcPr>
            <w:tcW w:w="851" w:type="dxa"/>
            <w:shd w:val="clear" w:color="auto" w:fill="FBFEFF" w:themeFill="background1"/>
          </w:tcPr>
          <w:p w14:paraId="2969DB63" w14:textId="77777777" w:rsidR="008F701A" w:rsidRDefault="008F701A" w:rsidP="008F701A">
            <w:pPr>
              <w:jc w:val="center"/>
            </w:pPr>
            <w:r>
              <w:t>0.359</w:t>
            </w:r>
          </w:p>
        </w:tc>
        <w:tc>
          <w:tcPr>
            <w:tcW w:w="850" w:type="dxa"/>
            <w:tcBorders>
              <w:bottom w:val="single" w:sz="4" w:space="0" w:color="auto"/>
            </w:tcBorders>
            <w:shd w:val="clear" w:color="auto" w:fill="FBFEFF" w:themeFill="background1"/>
          </w:tcPr>
          <w:p w14:paraId="5D122B2C" w14:textId="77777777" w:rsidR="008F701A" w:rsidRDefault="008F701A" w:rsidP="008F701A">
            <w:pPr>
              <w:jc w:val="center"/>
            </w:pPr>
            <w:r>
              <w:t>0.661</w:t>
            </w:r>
          </w:p>
        </w:tc>
        <w:tc>
          <w:tcPr>
            <w:tcW w:w="851" w:type="dxa"/>
            <w:shd w:val="clear" w:color="auto" w:fill="FBFEFF" w:themeFill="background1"/>
          </w:tcPr>
          <w:p w14:paraId="1D0F1865" w14:textId="77777777" w:rsidR="008F701A" w:rsidRDefault="008F701A" w:rsidP="008F701A">
            <w:pPr>
              <w:jc w:val="center"/>
            </w:pPr>
            <w:r>
              <w:t>0.907</w:t>
            </w:r>
          </w:p>
        </w:tc>
        <w:tc>
          <w:tcPr>
            <w:tcW w:w="850" w:type="dxa"/>
            <w:shd w:val="clear" w:color="auto" w:fill="FBFEFF" w:themeFill="background1"/>
          </w:tcPr>
          <w:p w14:paraId="67279343" w14:textId="77777777" w:rsidR="008F701A" w:rsidRDefault="008F701A" w:rsidP="008F701A">
            <w:pPr>
              <w:jc w:val="center"/>
            </w:pPr>
            <w:r>
              <w:t>1.000</w:t>
            </w:r>
          </w:p>
        </w:tc>
        <w:tc>
          <w:tcPr>
            <w:tcW w:w="851" w:type="dxa"/>
            <w:shd w:val="clear" w:color="auto" w:fill="FBFEFF" w:themeFill="background1"/>
          </w:tcPr>
          <w:p w14:paraId="7449507F" w14:textId="77777777" w:rsidR="008F701A" w:rsidRDefault="008F701A" w:rsidP="008F701A">
            <w:pPr>
              <w:jc w:val="center"/>
            </w:pPr>
            <w:r>
              <w:t>1.000</w:t>
            </w:r>
          </w:p>
        </w:tc>
      </w:tr>
      <w:tr w:rsidR="008F701A" w14:paraId="293F5501" w14:textId="77777777" w:rsidTr="008F701A">
        <w:tc>
          <w:tcPr>
            <w:tcW w:w="1702" w:type="dxa"/>
          </w:tcPr>
          <w:p w14:paraId="52BAE84D" w14:textId="77777777" w:rsidR="008F701A" w:rsidRDefault="008F701A" w:rsidP="008F701A">
            <w:r>
              <w:t>Double Cone</w:t>
            </w:r>
          </w:p>
        </w:tc>
        <w:tc>
          <w:tcPr>
            <w:tcW w:w="850" w:type="dxa"/>
            <w:shd w:val="pct5" w:color="auto" w:fill="auto"/>
          </w:tcPr>
          <w:p w14:paraId="676EC1C3" w14:textId="77777777" w:rsidR="008F701A" w:rsidRDefault="008F701A" w:rsidP="008F701A">
            <w:pPr>
              <w:jc w:val="center"/>
            </w:pPr>
            <w:r>
              <w:t>0.00</w:t>
            </w:r>
          </w:p>
        </w:tc>
        <w:tc>
          <w:tcPr>
            <w:tcW w:w="851" w:type="dxa"/>
            <w:shd w:val="clear" w:color="auto" w:fill="FBFEFF" w:themeFill="background1"/>
          </w:tcPr>
          <w:p w14:paraId="1F0C5658" w14:textId="77777777" w:rsidR="008F701A" w:rsidRDefault="008F701A" w:rsidP="008F701A">
            <w:pPr>
              <w:jc w:val="center"/>
            </w:pPr>
            <w:r>
              <w:t>0.050</w:t>
            </w:r>
          </w:p>
        </w:tc>
        <w:tc>
          <w:tcPr>
            <w:tcW w:w="850" w:type="dxa"/>
            <w:shd w:val="clear" w:color="auto" w:fill="FBFEFF" w:themeFill="background1"/>
          </w:tcPr>
          <w:p w14:paraId="37593527" w14:textId="77777777" w:rsidR="008F701A" w:rsidRDefault="008F701A" w:rsidP="008F701A">
            <w:pPr>
              <w:jc w:val="center"/>
            </w:pPr>
            <w:r>
              <w:t>0.058</w:t>
            </w:r>
          </w:p>
        </w:tc>
        <w:tc>
          <w:tcPr>
            <w:tcW w:w="851" w:type="dxa"/>
            <w:tcBorders>
              <w:bottom w:val="single" w:sz="4" w:space="0" w:color="auto"/>
            </w:tcBorders>
            <w:shd w:val="clear" w:color="auto" w:fill="FBFEFF" w:themeFill="background1"/>
          </w:tcPr>
          <w:p w14:paraId="7458E212" w14:textId="77777777" w:rsidR="008F701A" w:rsidRDefault="008F701A" w:rsidP="008F701A">
            <w:pPr>
              <w:jc w:val="center"/>
            </w:pPr>
            <w:r>
              <w:t>0.042</w:t>
            </w:r>
          </w:p>
        </w:tc>
        <w:tc>
          <w:tcPr>
            <w:tcW w:w="850" w:type="dxa"/>
            <w:tcBorders>
              <w:bottom w:val="single" w:sz="4" w:space="0" w:color="auto"/>
            </w:tcBorders>
            <w:shd w:val="clear" w:color="auto" w:fill="FBFEFF" w:themeFill="background1"/>
          </w:tcPr>
          <w:p w14:paraId="10E5C2A1" w14:textId="77777777" w:rsidR="008F701A" w:rsidRDefault="008F701A" w:rsidP="008F701A">
            <w:pPr>
              <w:jc w:val="center"/>
            </w:pPr>
            <w:r>
              <w:t>0.043</w:t>
            </w:r>
          </w:p>
        </w:tc>
        <w:tc>
          <w:tcPr>
            <w:tcW w:w="851" w:type="dxa"/>
            <w:tcBorders>
              <w:bottom w:val="single" w:sz="4" w:space="0" w:color="auto"/>
            </w:tcBorders>
            <w:shd w:val="clear" w:color="auto" w:fill="FBFEFF" w:themeFill="background1"/>
          </w:tcPr>
          <w:p w14:paraId="59685827" w14:textId="77777777" w:rsidR="008F701A" w:rsidRDefault="008F701A" w:rsidP="008F701A">
            <w:pPr>
              <w:jc w:val="center"/>
            </w:pPr>
            <w:r>
              <w:t>0.054</w:t>
            </w:r>
          </w:p>
        </w:tc>
        <w:tc>
          <w:tcPr>
            <w:tcW w:w="850" w:type="dxa"/>
            <w:tcBorders>
              <w:bottom w:val="single" w:sz="4" w:space="0" w:color="auto"/>
            </w:tcBorders>
            <w:shd w:val="clear" w:color="auto" w:fill="FBFEFF" w:themeFill="background1"/>
          </w:tcPr>
          <w:p w14:paraId="130ABCD1" w14:textId="77777777" w:rsidR="008F701A" w:rsidRDefault="008F701A" w:rsidP="008F701A">
            <w:pPr>
              <w:jc w:val="center"/>
            </w:pPr>
            <w:r>
              <w:t>0.060</w:t>
            </w:r>
          </w:p>
        </w:tc>
        <w:tc>
          <w:tcPr>
            <w:tcW w:w="851" w:type="dxa"/>
            <w:tcBorders>
              <w:bottom w:val="single" w:sz="4" w:space="0" w:color="auto"/>
            </w:tcBorders>
            <w:shd w:val="clear" w:color="auto" w:fill="FBFEFF" w:themeFill="background1"/>
          </w:tcPr>
          <w:p w14:paraId="1DFA5FF1" w14:textId="77777777" w:rsidR="008F701A" w:rsidRDefault="008F701A" w:rsidP="008F701A">
            <w:pPr>
              <w:jc w:val="center"/>
            </w:pPr>
            <w:r>
              <w:t>0.103</w:t>
            </w:r>
          </w:p>
        </w:tc>
      </w:tr>
      <w:tr w:rsidR="008F701A" w14:paraId="5D4245A2" w14:textId="77777777" w:rsidTr="008F701A">
        <w:tc>
          <w:tcPr>
            <w:tcW w:w="1702" w:type="dxa"/>
          </w:tcPr>
          <w:p w14:paraId="7DACC088" w14:textId="77777777" w:rsidR="008F701A" w:rsidRDefault="008F701A" w:rsidP="008F701A">
            <w:r>
              <w:t>Dunk Is N</w:t>
            </w:r>
          </w:p>
        </w:tc>
        <w:tc>
          <w:tcPr>
            <w:tcW w:w="850" w:type="dxa"/>
            <w:shd w:val="pct5" w:color="auto" w:fill="auto"/>
          </w:tcPr>
          <w:p w14:paraId="676311F2" w14:textId="77777777" w:rsidR="008F701A" w:rsidRDefault="008F701A" w:rsidP="008F701A">
            <w:pPr>
              <w:jc w:val="center"/>
            </w:pPr>
            <w:r>
              <w:t>18.75</w:t>
            </w:r>
          </w:p>
        </w:tc>
        <w:tc>
          <w:tcPr>
            <w:tcW w:w="851" w:type="dxa"/>
            <w:shd w:val="clear" w:color="auto" w:fill="FBFEFF" w:themeFill="background1"/>
          </w:tcPr>
          <w:p w14:paraId="5EB46A85" w14:textId="77777777" w:rsidR="008F701A" w:rsidRDefault="008F701A" w:rsidP="008F701A">
            <w:pPr>
              <w:jc w:val="center"/>
            </w:pPr>
            <w:r>
              <w:t>0.059</w:t>
            </w:r>
          </w:p>
        </w:tc>
        <w:tc>
          <w:tcPr>
            <w:tcW w:w="850" w:type="dxa"/>
            <w:shd w:val="clear" w:color="auto" w:fill="FBFEFF" w:themeFill="background1"/>
          </w:tcPr>
          <w:p w14:paraId="4A6768F3" w14:textId="77777777" w:rsidR="008F701A" w:rsidRDefault="008F701A" w:rsidP="008F701A">
            <w:pPr>
              <w:jc w:val="center"/>
            </w:pPr>
            <w:r>
              <w:t>0.053</w:t>
            </w:r>
          </w:p>
        </w:tc>
        <w:tc>
          <w:tcPr>
            <w:tcW w:w="851" w:type="dxa"/>
            <w:shd w:val="clear" w:color="auto" w:fill="FBFEFF" w:themeFill="background1"/>
          </w:tcPr>
          <w:p w14:paraId="7C321D0C" w14:textId="77777777" w:rsidR="008F701A" w:rsidRDefault="008F701A" w:rsidP="008F701A">
            <w:pPr>
              <w:jc w:val="center"/>
            </w:pPr>
            <w:r>
              <w:t>0.093</w:t>
            </w:r>
          </w:p>
        </w:tc>
        <w:tc>
          <w:tcPr>
            <w:tcW w:w="850" w:type="dxa"/>
            <w:shd w:val="clear" w:color="auto" w:fill="FBFEFF" w:themeFill="background1"/>
          </w:tcPr>
          <w:p w14:paraId="29914F58" w14:textId="77777777" w:rsidR="008F701A" w:rsidRDefault="008F701A" w:rsidP="008F701A">
            <w:pPr>
              <w:jc w:val="center"/>
            </w:pPr>
            <w:r>
              <w:t>0.168</w:t>
            </w:r>
          </w:p>
        </w:tc>
        <w:tc>
          <w:tcPr>
            <w:tcW w:w="851" w:type="dxa"/>
            <w:shd w:val="clear" w:color="auto" w:fill="FBFEFF" w:themeFill="background1"/>
          </w:tcPr>
          <w:p w14:paraId="469DB1B8" w14:textId="77777777" w:rsidR="008F701A" w:rsidRDefault="008F701A" w:rsidP="008F701A">
            <w:pPr>
              <w:jc w:val="center"/>
            </w:pPr>
            <w:r>
              <w:t>0.278</w:t>
            </w:r>
          </w:p>
        </w:tc>
        <w:tc>
          <w:tcPr>
            <w:tcW w:w="850" w:type="dxa"/>
            <w:shd w:val="clear" w:color="auto" w:fill="FBFEFF" w:themeFill="background1"/>
          </w:tcPr>
          <w:p w14:paraId="2AB7B603" w14:textId="77777777" w:rsidR="008F701A" w:rsidRDefault="008F701A" w:rsidP="008F701A">
            <w:pPr>
              <w:jc w:val="center"/>
            </w:pPr>
            <w:r>
              <w:t>0.417</w:t>
            </w:r>
          </w:p>
        </w:tc>
        <w:tc>
          <w:tcPr>
            <w:tcW w:w="851" w:type="dxa"/>
            <w:shd w:val="clear" w:color="auto" w:fill="FBFEFF" w:themeFill="background1"/>
          </w:tcPr>
          <w:p w14:paraId="64CE6695" w14:textId="77777777" w:rsidR="008F701A" w:rsidRDefault="008F701A" w:rsidP="008F701A">
            <w:pPr>
              <w:jc w:val="center"/>
            </w:pPr>
            <w:r>
              <w:t>0.618</w:t>
            </w:r>
          </w:p>
        </w:tc>
      </w:tr>
      <w:tr w:rsidR="008F701A" w14:paraId="267DDC97" w14:textId="77777777" w:rsidTr="008F701A">
        <w:tc>
          <w:tcPr>
            <w:tcW w:w="1702" w:type="dxa"/>
          </w:tcPr>
          <w:p w14:paraId="52763A15" w14:textId="77777777" w:rsidR="008F701A" w:rsidRDefault="008F701A" w:rsidP="008F701A">
            <w:r>
              <w:t>Dunk Is S</w:t>
            </w:r>
          </w:p>
        </w:tc>
        <w:tc>
          <w:tcPr>
            <w:tcW w:w="850" w:type="dxa"/>
            <w:shd w:val="pct5" w:color="auto" w:fill="auto"/>
          </w:tcPr>
          <w:p w14:paraId="1C9F167E" w14:textId="77777777" w:rsidR="008F701A" w:rsidRDefault="008F701A" w:rsidP="008F701A">
            <w:pPr>
              <w:jc w:val="center"/>
            </w:pPr>
            <w:r>
              <w:t>39.09</w:t>
            </w:r>
          </w:p>
        </w:tc>
        <w:tc>
          <w:tcPr>
            <w:tcW w:w="851" w:type="dxa"/>
            <w:shd w:val="clear" w:color="auto" w:fill="FBFEFF" w:themeFill="background1"/>
          </w:tcPr>
          <w:p w14:paraId="1E2E919A" w14:textId="77777777" w:rsidR="008F701A" w:rsidRDefault="008F701A" w:rsidP="008F701A">
            <w:pPr>
              <w:jc w:val="center"/>
            </w:pPr>
            <w:r>
              <w:t>0.047</w:t>
            </w:r>
          </w:p>
        </w:tc>
        <w:tc>
          <w:tcPr>
            <w:tcW w:w="850" w:type="dxa"/>
            <w:shd w:val="clear" w:color="auto" w:fill="FBFEFF" w:themeFill="background1"/>
          </w:tcPr>
          <w:p w14:paraId="7B9492C4" w14:textId="77777777" w:rsidR="008F701A" w:rsidRDefault="008F701A" w:rsidP="008F701A">
            <w:pPr>
              <w:jc w:val="center"/>
            </w:pPr>
            <w:r>
              <w:t>0.050</w:t>
            </w:r>
          </w:p>
        </w:tc>
        <w:tc>
          <w:tcPr>
            <w:tcW w:w="851" w:type="dxa"/>
            <w:shd w:val="clear" w:color="auto" w:fill="FBFEFF" w:themeFill="background1"/>
          </w:tcPr>
          <w:p w14:paraId="0DCF5088" w14:textId="77777777" w:rsidR="008F701A" w:rsidRDefault="008F701A" w:rsidP="008F701A">
            <w:pPr>
              <w:jc w:val="center"/>
            </w:pPr>
            <w:r>
              <w:t>0.071</w:t>
            </w:r>
          </w:p>
        </w:tc>
        <w:tc>
          <w:tcPr>
            <w:tcW w:w="850" w:type="dxa"/>
            <w:tcBorders>
              <w:bottom w:val="single" w:sz="4" w:space="0" w:color="auto"/>
            </w:tcBorders>
            <w:shd w:val="clear" w:color="auto" w:fill="FBFEFF" w:themeFill="background1"/>
          </w:tcPr>
          <w:p w14:paraId="65513776" w14:textId="77777777" w:rsidR="008F701A" w:rsidRDefault="008F701A" w:rsidP="008F701A">
            <w:pPr>
              <w:jc w:val="center"/>
            </w:pPr>
            <w:r>
              <w:t>0.139</w:t>
            </w:r>
          </w:p>
        </w:tc>
        <w:tc>
          <w:tcPr>
            <w:tcW w:w="851" w:type="dxa"/>
            <w:shd w:val="clear" w:color="auto" w:fill="FBFEFF" w:themeFill="background1"/>
          </w:tcPr>
          <w:p w14:paraId="77C9A3B3" w14:textId="77777777" w:rsidR="008F701A" w:rsidRDefault="008F701A" w:rsidP="008F701A">
            <w:pPr>
              <w:jc w:val="center"/>
            </w:pPr>
            <w:r>
              <w:t>0.199</w:t>
            </w:r>
          </w:p>
        </w:tc>
        <w:tc>
          <w:tcPr>
            <w:tcW w:w="850" w:type="dxa"/>
            <w:tcBorders>
              <w:bottom w:val="single" w:sz="4" w:space="0" w:color="auto"/>
            </w:tcBorders>
            <w:shd w:val="clear" w:color="auto" w:fill="FBFEFF" w:themeFill="background1"/>
          </w:tcPr>
          <w:p w14:paraId="0D99F135" w14:textId="77777777" w:rsidR="008F701A" w:rsidRDefault="008F701A" w:rsidP="008F701A">
            <w:pPr>
              <w:jc w:val="center"/>
            </w:pPr>
            <w:r>
              <w:t>0.324</w:t>
            </w:r>
          </w:p>
        </w:tc>
        <w:tc>
          <w:tcPr>
            <w:tcW w:w="851" w:type="dxa"/>
            <w:tcBorders>
              <w:bottom w:val="single" w:sz="4" w:space="0" w:color="auto"/>
            </w:tcBorders>
            <w:shd w:val="clear" w:color="auto" w:fill="FBFEFF" w:themeFill="background1"/>
          </w:tcPr>
          <w:p w14:paraId="65C73660" w14:textId="77777777" w:rsidR="008F701A" w:rsidRDefault="008F701A" w:rsidP="008F701A">
            <w:pPr>
              <w:jc w:val="center"/>
            </w:pPr>
            <w:r>
              <w:t>0.493</w:t>
            </w:r>
          </w:p>
        </w:tc>
      </w:tr>
      <w:tr w:rsidR="008F701A" w14:paraId="199E2635" w14:textId="77777777" w:rsidTr="008F701A">
        <w:tc>
          <w:tcPr>
            <w:tcW w:w="1702" w:type="dxa"/>
          </w:tcPr>
          <w:p w14:paraId="45844CEB" w14:textId="77777777" w:rsidR="008F701A" w:rsidRDefault="008F701A" w:rsidP="008F701A">
            <w:r>
              <w:t>Fitzroy Is E</w:t>
            </w:r>
          </w:p>
        </w:tc>
        <w:tc>
          <w:tcPr>
            <w:tcW w:w="850" w:type="dxa"/>
            <w:shd w:val="pct5" w:color="auto" w:fill="auto"/>
          </w:tcPr>
          <w:p w14:paraId="7F87B8D2" w14:textId="77777777" w:rsidR="008F701A" w:rsidRDefault="008F701A" w:rsidP="008F701A">
            <w:pPr>
              <w:jc w:val="center"/>
            </w:pPr>
            <w:r>
              <w:t>0.125</w:t>
            </w:r>
          </w:p>
        </w:tc>
        <w:tc>
          <w:tcPr>
            <w:tcW w:w="851" w:type="dxa"/>
            <w:shd w:val="clear" w:color="auto" w:fill="FBFEFF" w:themeFill="background1"/>
          </w:tcPr>
          <w:p w14:paraId="14CA4E3F" w14:textId="77777777" w:rsidR="008F701A" w:rsidRDefault="008F701A" w:rsidP="008F701A">
            <w:pPr>
              <w:jc w:val="center"/>
            </w:pPr>
            <w:r>
              <w:t>0.057</w:t>
            </w:r>
          </w:p>
        </w:tc>
        <w:tc>
          <w:tcPr>
            <w:tcW w:w="850" w:type="dxa"/>
            <w:shd w:val="clear" w:color="auto" w:fill="FBFEFF" w:themeFill="background1"/>
          </w:tcPr>
          <w:p w14:paraId="30288767" w14:textId="77777777" w:rsidR="008F701A" w:rsidRDefault="008F701A" w:rsidP="008F701A">
            <w:pPr>
              <w:jc w:val="center"/>
            </w:pPr>
            <w:r>
              <w:t>0.066</w:t>
            </w:r>
          </w:p>
        </w:tc>
        <w:tc>
          <w:tcPr>
            <w:tcW w:w="851" w:type="dxa"/>
            <w:shd w:val="clear" w:color="auto" w:fill="FBFEFF" w:themeFill="background1"/>
          </w:tcPr>
          <w:p w14:paraId="1DDF3CF5" w14:textId="77777777" w:rsidR="008F701A" w:rsidRDefault="008F701A" w:rsidP="008F701A">
            <w:pPr>
              <w:jc w:val="center"/>
            </w:pPr>
            <w:r>
              <w:t>0.453</w:t>
            </w:r>
          </w:p>
        </w:tc>
        <w:tc>
          <w:tcPr>
            <w:tcW w:w="850" w:type="dxa"/>
            <w:shd w:val="clear" w:color="auto" w:fill="FBFEFF" w:themeFill="background1"/>
          </w:tcPr>
          <w:p w14:paraId="183241DF" w14:textId="77777777" w:rsidR="008F701A" w:rsidRDefault="008F701A" w:rsidP="008F701A">
            <w:pPr>
              <w:jc w:val="center"/>
            </w:pPr>
            <w:r>
              <w:t>0.326</w:t>
            </w:r>
          </w:p>
        </w:tc>
        <w:tc>
          <w:tcPr>
            <w:tcW w:w="851" w:type="dxa"/>
            <w:shd w:val="clear" w:color="auto" w:fill="FBFEFF" w:themeFill="background1"/>
          </w:tcPr>
          <w:p w14:paraId="5B15CAB2" w14:textId="77777777" w:rsidR="008F701A" w:rsidRDefault="008F701A" w:rsidP="008F701A">
            <w:pPr>
              <w:jc w:val="center"/>
            </w:pPr>
            <w:r>
              <w:t>0.539</w:t>
            </w:r>
          </w:p>
        </w:tc>
        <w:tc>
          <w:tcPr>
            <w:tcW w:w="850" w:type="dxa"/>
            <w:shd w:val="clear" w:color="auto" w:fill="FFFF99"/>
          </w:tcPr>
          <w:p w14:paraId="6E0E01D4" w14:textId="77777777" w:rsidR="008F701A" w:rsidRDefault="008F701A" w:rsidP="008F701A">
            <w:pPr>
              <w:jc w:val="center"/>
            </w:pPr>
            <w:r>
              <w:t>0.901</w:t>
            </w:r>
          </w:p>
        </w:tc>
        <w:tc>
          <w:tcPr>
            <w:tcW w:w="851" w:type="dxa"/>
            <w:shd w:val="clear" w:color="auto" w:fill="FFFF99"/>
          </w:tcPr>
          <w:p w14:paraId="2A6902D3" w14:textId="77777777" w:rsidR="008F701A" w:rsidRDefault="008F701A" w:rsidP="008F701A">
            <w:pPr>
              <w:jc w:val="center"/>
            </w:pPr>
            <w:r>
              <w:t>1.000</w:t>
            </w:r>
          </w:p>
        </w:tc>
      </w:tr>
      <w:tr w:rsidR="008F701A" w14:paraId="785E9582" w14:textId="77777777" w:rsidTr="008F701A">
        <w:tc>
          <w:tcPr>
            <w:tcW w:w="1702" w:type="dxa"/>
          </w:tcPr>
          <w:p w14:paraId="632C72A7" w14:textId="77777777" w:rsidR="008F701A" w:rsidRDefault="008F701A" w:rsidP="008F701A">
            <w:r>
              <w:t>Fitzroy Is W</w:t>
            </w:r>
          </w:p>
        </w:tc>
        <w:tc>
          <w:tcPr>
            <w:tcW w:w="850" w:type="dxa"/>
            <w:shd w:val="pct5" w:color="auto" w:fill="auto"/>
          </w:tcPr>
          <w:p w14:paraId="3B3761BC" w14:textId="77777777" w:rsidR="008F701A" w:rsidRDefault="008F701A" w:rsidP="008F701A">
            <w:pPr>
              <w:jc w:val="center"/>
            </w:pPr>
            <w:r>
              <w:t>0.00</w:t>
            </w:r>
          </w:p>
        </w:tc>
        <w:tc>
          <w:tcPr>
            <w:tcW w:w="851" w:type="dxa"/>
            <w:shd w:val="clear" w:color="auto" w:fill="FBFEFF" w:themeFill="background1"/>
          </w:tcPr>
          <w:p w14:paraId="56AD46CE" w14:textId="77777777" w:rsidR="008F701A" w:rsidRDefault="008F701A" w:rsidP="008F701A">
            <w:pPr>
              <w:jc w:val="center"/>
            </w:pPr>
            <w:r>
              <w:t>0.049</w:t>
            </w:r>
          </w:p>
        </w:tc>
        <w:tc>
          <w:tcPr>
            <w:tcW w:w="850" w:type="dxa"/>
            <w:shd w:val="clear" w:color="auto" w:fill="FBFEFF" w:themeFill="background1"/>
          </w:tcPr>
          <w:p w14:paraId="5082410D" w14:textId="77777777" w:rsidR="008F701A" w:rsidRDefault="008F701A" w:rsidP="008F701A">
            <w:pPr>
              <w:jc w:val="center"/>
            </w:pPr>
            <w:r>
              <w:t>0.046</w:t>
            </w:r>
          </w:p>
        </w:tc>
        <w:tc>
          <w:tcPr>
            <w:tcW w:w="851" w:type="dxa"/>
            <w:shd w:val="clear" w:color="auto" w:fill="FBFEFF" w:themeFill="background1"/>
          </w:tcPr>
          <w:p w14:paraId="30065F00" w14:textId="77777777" w:rsidR="008F701A" w:rsidRDefault="008F701A" w:rsidP="008F701A">
            <w:pPr>
              <w:jc w:val="center"/>
            </w:pPr>
            <w:r>
              <w:t>0.044</w:t>
            </w:r>
          </w:p>
        </w:tc>
        <w:tc>
          <w:tcPr>
            <w:tcW w:w="850" w:type="dxa"/>
            <w:shd w:val="clear" w:color="auto" w:fill="FBFEFF" w:themeFill="background1"/>
          </w:tcPr>
          <w:p w14:paraId="7F773D37" w14:textId="77777777" w:rsidR="008F701A" w:rsidRDefault="008F701A" w:rsidP="008F701A">
            <w:pPr>
              <w:jc w:val="center"/>
            </w:pPr>
            <w:r>
              <w:t>0.052</w:t>
            </w:r>
          </w:p>
        </w:tc>
        <w:tc>
          <w:tcPr>
            <w:tcW w:w="851" w:type="dxa"/>
            <w:shd w:val="clear" w:color="auto" w:fill="FBFEFF" w:themeFill="background1"/>
          </w:tcPr>
          <w:p w14:paraId="1C746C5B" w14:textId="77777777" w:rsidR="008F701A" w:rsidRDefault="008F701A" w:rsidP="008F701A">
            <w:pPr>
              <w:jc w:val="center"/>
            </w:pPr>
            <w:r>
              <w:t>0.052</w:t>
            </w:r>
          </w:p>
        </w:tc>
        <w:tc>
          <w:tcPr>
            <w:tcW w:w="850" w:type="dxa"/>
            <w:shd w:val="clear" w:color="auto" w:fill="FBFEFF" w:themeFill="background1"/>
          </w:tcPr>
          <w:p w14:paraId="396D9ED3" w14:textId="77777777" w:rsidR="008F701A" w:rsidRDefault="008F701A" w:rsidP="008F701A">
            <w:pPr>
              <w:jc w:val="center"/>
            </w:pPr>
            <w:r>
              <w:t>0.052</w:t>
            </w:r>
          </w:p>
        </w:tc>
        <w:tc>
          <w:tcPr>
            <w:tcW w:w="851" w:type="dxa"/>
            <w:shd w:val="clear" w:color="auto" w:fill="FBFEFF" w:themeFill="background1"/>
          </w:tcPr>
          <w:p w14:paraId="3D72CE3B" w14:textId="77777777" w:rsidR="008F701A" w:rsidRDefault="008F701A" w:rsidP="008F701A">
            <w:pPr>
              <w:jc w:val="center"/>
            </w:pPr>
            <w:r>
              <w:t>0.076</w:t>
            </w:r>
          </w:p>
        </w:tc>
      </w:tr>
      <w:tr w:rsidR="008F701A" w14:paraId="697F27A8" w14:textId="77777777" w:rsidTr="008F701A">
        <w:tc>
          <w:tcPr>
            <w:tcW w:w="1702" w:type="dxa"/>
          </w:tcPr>
          <w:p w14:paraId="5F9A8187" w14:textId="77777777" w:rsidR="008F701A" w:rsidRDefault="008F701A" w:rsidP="008F701A">
            <w:r>
              <w:t>Frankland GE</w:t>
            </w:r>
          </w:p>
        </w:tc>
        <w:tc>
          <w:tcPr>
            <w:tcW w:w="850" w:type="dxa"/>
            <w:shd w:val="pct5" w:color="auto" w:fill="auto"/>
          </w:tcPr>
          <w:p w14:paraId="45680810" w14:textId="77777777" w:rsidR="008F701A" w:rsidRDefault="008F701A" w:rsidP="008F701A">
            <w:pPr>
              <w:jc w:val="center"/>
            </w:pPr>
            <w:r>
              <w:t>0.06</w:t>
            </w:r>
          </w:p>
        </w:tc>
        <w:tc>
          <w:tcPr>
            <w:tcW w:w="851" w:type="dxa"/>
            <w:shd w:val="clear" w:color="auto" w:fill="FBFEFF" w:themeFill="background1"/>
          </w:tcPr>
          <w:p w14:paraId="430A167E" w14:textId="77777777" w:rsidR="008F701A" w:rsidRDefault="008F701A" w:rsidP="008F701A">
            <w:pPr>
              <w:jc w:val="center"/>
            </w:pPr>
            <w:r>
              <w:t>0.034</w:t>
            </w:r>
          </w:p>
        </w:tc>
        <w:tc>
          <w:tcPr>
            <w:tcW w:w="850" w:type="dxa"/>
            <w:shd w:val="clear" w:color="auto" w:fill="FBFEFF" w:themeFill="background1"/>
          </w:tcPr>
          <w:p w14:paraId="750DC0F4" w14:textId="77777777" w:rsidR="008F701A" w:rsidRDefault="008F701A" w:rsidP="008F701A">
            <w:pPr>
              <w:jc w:val="center"/>
            </w:pPr>
            <w:r>
              <w:t>0.051</w:t>
            </w:r>
          </w:p>
        </w:tc>
        <w:tc>
          <w:tcPr>
            <w:tcW w:w="851" w:type="dxa"/>
            <w:shd w:val="clear" w:color="auto" w:fill="FBFEFF" w:themeFill="background1"/>
          </w:tcPr>
          <w:p w14:paraId="2BB04109" w14:textId="77777777" w:rsidR="008F701A" w:rsidRDefault="008F701A" w:rsidP="008F701A">
            <w:pPr>
              <w:jc w:val="center"/>
            </w:pPr>
            <w:r>
              <w:t>0.076</w:t>
            </w:r>
          </w:p>
        </w:tc>
        <w:tc>
          <w:tcPr>
            <w:tcW w:w="850" w:type="dxa"/>
            <w:tcBorders>
              <w:bottom w:val="single" w:sz="4" w:space="0" w:color="auto"/>
            </w:tcBorders>
            <w:shd w:val="clear" w:color="auto" w:fill="FBFEFF" w:themeFill="background1"/>
          </w:tcPr>
          <w:p w14:paraId="23BBBB6E" w14:textId="77777777" w:rsidR="008F701A" w:rsidRDefault="008F701A" w:rsidP="008F701A">
            <w:pPr>
              <w:jc w:val="center"/>
            </w:pPr>
            <w:r>
              <w:t>0.100</w:t>
            </w:r>
          </w:p>
        </w:tc>
        <w:tc>
          <w:tcPr>
            <w:tcW w:w="851" w:type="dxa"/>
            <w:shd w:val="clear" w:color="auto" w:fill="FBFEFF" w:themeFill="background1"/>
          </w:tcPr>
          <w:p w14:paraId="74123789" w14:textId="77777777" w:rsidR="008F701A" w:rsidRDefault="008F701A" w:rsidP="008F701A">
            <w:pPr>
              <w:jc w:val="center"/>
            </w:pPr>
            <w:r>
              <w:t>0.122</w:t>
            </w:r>
          </w:p>
        </w:tc>
        <w:tc>
          <w:tcPr>
            <w:tcW w:w="850" w:type="dxa"/>
            <w:shd w:val="clear" w:color="auto" w:fill="FBFEFF" w:themeFill="background1"/>
          </w:tcPr>
          <w:p w14:paraId="79E97508" w14:textId="77777777" w:rsidR="008F701A" w:rsidRDefault="008F701A" w:rsidP="008F701A">
            <w:pPr>
              <w:jc w:val="center"/>
            </w:pPr>
            <w:r>
              <w:t>0.283</w:t>
            </w:r>
          </w:p>
        </w:tc>
        <w:tc>
          <w:tcPr>
            <w:tcW w:w="851" w:type="dxa"/>
            <w:shd w:val="clear" w:color="auto" w:fill="FBFEFF" w:themeFill="background1"/>
          </w:tcPr>
          <w:p w14:paraId="0C3BB443" w14:textId="77777777" w:rsidR="008F701A" w:rsidRDefault="008F701A" w:rsidP="008F701A">
            <w:pPr>
              <w:jc w:val="center"/>
            </w:pPr>
            <w:r>
              <w:t>0.578</w:t>
            </w:r>
          </w:p>
        </w:tc>
      </w:tr>
      <w:tr w:rsidR="008F701A" w14:paraId="19DD749F" w14:textId="77777777" w:rsidTr="008F701A">
        <w:tc>
          <w:tcPr>
            <w:tcW w:w="1702" w:type="dxa"/>
          </w:tcPr>
          <w:p w14:paraId="4E215682" w14:textId="77777777" w:rsidR="008F701A" w:rsidRDefault="008F701A" w:rsidP="008F701A">
            <w:r>
              <w:t>Frankland GW</w:t>
            </w:r>
          </w:p>
        </w:tc>
        <w:tc>
          <w:tcPr>
            <w:tcW w:w="850" w:type="dxa"/>
            <w:shd w:val="pct5" w:color="auto" w:fill="auto"/>
          </w:tcPr>
          <w:p w14:paraId="7000AA71" w14:textId="77777777" w:rsidR="008F701A" w:rsidRDefault="008F701A" w:rsidP="008F701A">
            <w:pPr>
              <w:jc w:val="center"/>
            </w:pPr>
            <w:r>
              <w:t>0.125</w:t>
            </w:r>
          </w:p>
        </w:tc>
        <w:tc>
          <w:tcPr>
            <w:tcW w:w="851" w:type="dxa"/>
            <w:shd w:val="clear" w:color="auto" w:fill="FBFEFF" w:themeFill="background1"/>
          </w:tcPr>
          <w:p w14:paraId="64979C7F" w14:textId="77777777" w:rsidR="008F701A" w:rsidRDefault="008F701A" w:rsidP="008F701A">
            <w:pPr>
              <w:jc w:val="center"/>
            </w:pPr>
            <w:r>
              <w:t>0.059</w:t>
            </w:r>
          </w:p>
        </w:tc>
        <w:tc>
          <w:tcPr>
            <w:tcW w:w="850" w:type="dxa"/>
            <w:shd w:val="clear" w:color="auto" w:fill="FBFEFF" w:themeFill="background1"/>
          </w:tcPr>
          <w:p w14:paraId="275BA043" w14:textId="77777777" w:rsidR="008F701A" w:rsidRDefault="008F701A" w:rsidP="008F701A">
            <w:pPr>
              <w:jc w:val="center"/>
            </w:pPr>
            <w:r>
              <w:t>0.062</w:t>
            </w:r>
          </w:p>
        </w:tc>
        <w:tc>
          <w:tcPr>
            <w:tcW w:w="851" w:type="dxa"/>
            <w:tcBorders>
              <w:bottom w:val="single" w:sz="4" w:space="0" w:color="auto"/>
            </w:tcBorders>
            <w:shd w:val="clear" w:color="auto" w:fill="FBFEFF" w:themeFill="background1"/>
          </w:tcPr>
          <w:p w14:paraId="011FE1F1" w14:textId="77777777" w:rsidR="008F701A" w:rsidRDefault="008F701A" w:rsidP="008F701A">
            <w:pPr>
              <w:jc w:val="center"/>
            </w:pPr>
            <w:r>
              <w:t>0.083</w:t>
            </w:r>
          </w:p>
        </w:tc>
        <w:tc>
          <w:tcPr>
            <w:tcW w:w="850" w:type="dxa"/>
            <w:tcBorders>
              <w:bottom w:val="single" w:sz="4" w:space="0" w:color="auto"/>
            </w:tcBorders>
            <w:shd w:val="clear" w:color="auto" w:fill="FBFEFF" w:themeFill="background1"/>
          </w:tcPr>
          <w:p w14:paraId="3F2B857C" w14:textId="77777777" w:rsidR="008F701A" w:rsidRDefault="008F701A" w:rsidP="008F701A">
            <w:pPr>
              <w:jc w:val="center"/>
            </w:pPr>
            <w:r>
              <w:t>0.138</w:t>
            </w:r>
          </w:p>
        </w:tc>
        <w:tc>
          <w:tcPr>
            <w:tcW w:w="851" w:type="dxa"/>
            <w:tcBorders>
              <w:bottom w:val="single" w:sz="4" w:space="0" w:color="auto"/>
            </w:tcBorders>
            <w:shd w:val="clear" w:color="auto" w:fill="FBFEFF" w:themeFill="background1"/>
          </w:tcPr>
          <w:p w14:paraId="03ACC2F7" w14:textId="77777777" w:rsidR="008F701A" w:rsidRDefault="008F701A" w:rsidP="008F701A">
            <w:pPr>
              <w:jc w:val="center"/>
            </w:pPr>
            <w:r>
              <w:t>0.196</w:t>
            </w:r>
          </w:p>
        </w:tc>
        <w:tc>
          <w:tcPr>
            <w:tcW w:w="850" w:type="dxa"/>
            <w:tcBorders>
              <w:bottom w:val="single" w:sz="4" w:space="0" w:color="auto"/>
            </w:tcBorders>
            <w:shd w:val="clear" w:color="auto" w:fill="FBFEFF" w:themeFill="background1"/>
          </w:tcPr>
          <w:p w14:paraId="15C01F4D" w14:textId="77777777" w:rsidR="008F701A" w:rsidRDefault="008F701A" w:rsidP="008F701A">
            <w:pPr>
              <w:jc w:val="center"/>
            </w:pPr>
            <w:r>
              <w:t>0.349</w:t>
            </w:r>
          </w:p>
        </w:tc>
        <w:tc>
          <w:tcPr>
            <w:tcW w:w="851" w:type="dxa"/>
            <w:tcBorders>
              <w:bottom w:val="single" w:sz="4" w:space="0" w:color="auto"/>
            </w:tcBorders>
            <w:shd w:val="clear" w:color="auto" w:fill="FBFEFF" w:themeFill="background1"/>
          </w:tcPr>
          <w:p w14:paraId="067D8ED7" w14:textId="77777777" w:rsidR="008F701A" w:rsidRDefault="008F701A" w:rsidP="008F701A">
            <w:pPr>
              <w:jc w:val="center"/>
            </w:pPr>
            <w:r>
              <w:t>0.831</w:t>
            </w:r>
          </w:p>
        </w:tc>
      </w:tr>
      <w:tr w:rsidR="008F701A" w14:paraId="47A7E01B" w14:textId="77777777" w:rsidTr="008F701A">
        <w:tc>
          <w:tcPr>
            <w:tcW w:w="1702" w:type="dxa"/>
          </w:tcPr>
          <w:p w14:paraId="5FCFB92C" w14:textId="77777777" w:rsidR="008F701A" w:rsidRDefault="008F701A" w:rsidP="008F701A">
            <w:r>
              <w:t>Geoffrey Bay</w:t>
            </w:r>
          </w:p>
        </w:tc>
        <w:tc>
          <w:tcPr>
            <w:tcW w:w="850" w:type="dxa"/>
            <w:shd w:val="pct5" w:color="auto" w:fill="auto"/>
          </w:tcPr>
          <w:p w14:paraId="3EFFBCC7" w14:textId="77777777" w:rsidR="008F701A" w:rsidRDefault="008F701A" w:rsidP="008F701A">
            <w:pPr>
              <w:jc w:val="center"/>
            </w:pPr>
            <w:r>
              <w:t>35.75</w:t>
            </w:r>
          </w:p>
        </w:tc>
        <w:tc>
          <w:tcPr>
            <w:tcW w:w="851" w:type="dxa"/>
            <w:shd w:val="clear" w:color="auto" w:fill="FBFEFF" w:themeFill="background1"/>
          </w:tcPr>
          <w:p w14:paraId="73F9F86E" w14:textId="77777777" w:rsidR="008F701A" w:rsidRDefault="008F701A" w:rsidP="008F701A">
            <w:pPr>
              <w:jc w:val="center"/>
            </w:pPr>
            <w:r>
              <w:t>0.065</w:t>
            </w:r>
          </w:p>
        </w:tc>
        <w:tc>
          <w:tcPr>
            <w:tcW w:w="850" w:type="dxa"/>
            <w:tcBorders>
              <w:bottom w:val="single" w:sz="4" w:space="0" w:color="auto"/>
            </w:tcBorders>
            <w:shd w:val="clear" w:color="auto" w:fill="FBFEFF" w:themeFill="background1"/>
          </w:tcPr>
          <w:p w14:paraId="57BC8181" w14:textId="77777777" w:rsidR="008F701A" w:rsidRDefault="008F701A" w:rsidP="008F701A">
            <w:pPr>
              <w:jc w:val="center"/>
            </w:pPr>
            <w:r>
              <w:t>0.147</w:t>
            </w:r>
          </w:p>
        </w:tc>
        <w:tc>
          <w:tcPr>
            <w:tcW w:w="851" w:type="dxa"/>
            <w:shd w:val="clear" w:color="auto" w:fill="FBFEFF" w:themeFill="background1"/>
          </w:tcPr>
          <w:p w14:paraId="75C12147" w14:textId="77777777" w:rsidR="008F701A" w:rsidRDefault="008F701A" w:rsidP="008F701A">
            <w:pPr>
              <w:jc w:val="center"/>
            </w:pPr>
            <w:r>
              <w:t>0.470</w:t>
            </w:r>
          </w:p>
        </w:tc>
        <w:tc>
          <w:tcPr>
            <w:tcW w:w="850" w:type="dxa"/>
            <w:shd w:val="clear" w:color="auto" w:fill="FBFEFF" w:themeFill="background1"/>
          </w:tcPr>
          <w:p w14:paraId="0D26A4D2" w14:textId="77777777" w:rsidR="008F701A" w:rsidRDefault="008F701A" w:rsidP="008F701A">
            <w:pPr>
              <w:jc w:val="center"/>
            </w:pPr>
            <w:r>
              <w:t>0.697</w:t>
            </w:r>
          </w:p>
        </w:tc>
        <w:tc>
          <w:tcPr>
            <w:tcW w:w="851" w:type="dxa"/>
            <w:tcBorders>
              <w:right w:val="single" w:sz="4" w:space="0" w:color="auto"/>
            </w:tcBorders>
            <w:shd w:val="clear" w:color="auto" w:fill="FBFEFF" w:themeFill="background1"/>
          </w:tcPr>
          <w:p w14:paraId="1E8DC1DD" w14:textId="77777777" w:rsidR="008F701A" w:rsidRDefault="008F701A" w:rsidP="008F701A">
            <w:pPr>
              <w:jc w:val="center"/>
            </w:pPr>
            <w:r>
              <w:t>0.887</w:t>
            </w:r>
          </w:p>
        </w:tc>
        <w:tc>
          <w:tcPr>
            <w:tcW w:w="850" w:type="dxa"/>
            <w:tcBorders>
              <w:left w:val="single" w:sz="4" w:space="0" w:color="auto"/>
              <w:right w:val="single" w:sz="4" w:space="0" w:color="auto"/>
            </w:tcBorders>
            <w:shd w:val="clear" w:color="auto" w:fill="FFFF99"/>
          </w:tcPr>
          <w:p w14:paraId="3F531041" w14:textId="77777777" w:rsidR="008F701A" w:rsidRDefault="008F701A" w:rsidP="008F701A">
            <w:pPr>
              <w:jc w:val="center"/>
            </w:pPr>
            <w:r>
              <w:t>0.998</w:t>
            </w:r>
          </w:p>
        </w:tc>
        <w:tc>
          <w:tcPr>
            <w:tcW w:w="851" w:type="dxa"/>
            <w:tcBorders>
              <w:left w:val="single" w:sz="4" w:space="0" w:color="auto"/>
              <w:bottom w:val="single" w:sz="4" w:space="0" w:color="auto"/>
            </w:tcBorders>
            <w:shd w:val="clear" w:color="auto" w:fill="FFFF99"/>
          </w:tcPr>
          <w:p w14:paraId="70A366B3" w14:textId="77777777" w:rsidR="008F701A" w:rsidRDefault="008F701A" w:rsidP="008F701A">
            <w:pPr>
              <w:jc w:val="center"/>
            </w:pPr>
            <w:r>
              <w:t>1.000</w:t>
            </w:r>
          </w:p>
        </w:tc>
      </w:tr>
      <w:tr w:rsidR="008F701A" w14:paraId="374F75F2" w14:textId="77777777" w:rsidTr="008F701A">
        <w:tc>
          <w:tcPr>
            <w:tcW w:w="1702" w:type="dxa"/>
          </w:tcPr>
          <w:p w14:paraId="0E4D480C" w14:textId="77777777" w:rsidR="008F701A" w:rsidRDefault="008F701A" w:rsidP="008F701A">
            <w:r>
              <w:t>Havannah Island</w:t>
            </w:r>
          </w:p>
        </w:tc>
        <w:tc>
          <w:tcPr>
            <w:tcW w:w="850" w:type="dxa"/>
            <w:shd w:val="pct5" w:color="auto" w:fill="auto"/>
          </w:tcPr>
          <w:p w14:paraId="45D1BED7" w14:textId="77777777" w:rsidR="008F701A" w:rsidRDefault="008F701A" w:rsidP="008F701A">
            <w:pPr>
              <w:jc w:val="center"/>
            </w:pPr>
            <w:r>
              <w:t>30.44</w:t>
            </w:r>
          </w:p>
        </w:tc>
        <w:tc>
          <w:tcPr>
            <w:tcW w:w="851" w:type="dxa"/>
            <w:shd w:val="clear" w:color="auto" w:fill="FBFEFF" w:themeFill="background1"/>
          </w:tcPr>
          <w:p w14:paraId="1A9306B7" w14:textId="77777777" w:rsidR="008F701A" w:rsidRDefault="008F701A" w:rsidP="008F701A">
            <w:pPr>
              <w:jc w:val="center"/>
            </w:pPr>
            <w:r>
              <w:t>0.049</w:t>
            </w:r>
          </w:p>
        </w:tc>
        <w:tc>
          <w:tcPr>
            <w:tcW w:w="850" w:type="dxa"/>
            <w:shd w:val="clear" w:color="auto" w:fill="FBFEFF" w:themeFill="background1"/>
          </w:tcPr>
          <w:p w14:paraId="15754E55" w14:textId="77777777" w:rsidR="008F701A" w:rsidRDefault="008F701A" w:rsidP="008F701A">
            <w:pPr>
              <w:jc w:val="center"/>
            </w:pPr>
            <w:r>
              <w:t>0.060</w:t>
            </w:r>
          </w:p>
        </w:tc>
        <w:tc>
          <w:tcPr>
            <w:tcW w:w="851" w:type="dxa"/>
            <w:shd w:val="clear" w:color="auto" w:fill="FBFEFF" w:themeFill="background1"/>
          </w:tcPr>
          <w:p w14:paraId="504AE107" w14:textId="77777777" w:rsidR="008F701A" w:rsidRDefault="008F701A" w:rsidP="008F701A">
            <w:pPr>
              <w:jc w:val="center"/>
            </w:pPr>
            <w:r>
              <w:t>0.097</w:t>
            </w:r>
          </w:p>
        </w:tc>
        <w:tc>
          <w:tcPr>
            <w:tcW w:w="850" w:type="dxa"/>
            <w:shd w:val="clear" w:color="auto" w:fill="FBFEFF" w:themeFill="background1"/>
          </w:tcPr>
          <w:p w14:paraId="63A7B4B0" w14:textId="77777777" w:rsidR="008F701A" w:rsidRDefault="008F701A" w:rsidP="008F701A">
            <w:pPr>
              <w:jc w:val="center"/>
            </w:pPr>
            <w:r>
              <w:t>0.113</w:t>
            </w:r>
          </w:p>
        </w:tc>
        <w:tc>
          <w:tcPr>
            <w:tcW w:w="851" w:type="dxa"/>
            <w:shd w:val="clear" w:color="auto" w:fill="FBFEFF" w:themeFill="background1"/>
          </w:tcPr>
          <w:p w14:paraId="33CBBA66" w14:textId="77777777" w:rsidR="008F701A" w:rsidRDefault="008F701A" w:rsidP="008F701A">
            <w:pPr>
              <w:jc w:val="center"/>
            </w:pPr>
            <w:r>
              <w:t>0.168</w:t>
            </w:r>
          </w:p>
        </w:tc>
        <w:tc>
          <w:tcPr>
            <w:tcW w:w="850" w:type="dxa"/>
            <w:tcBorders>
              <w:bottom w:val="single" w:sz="4" w:space="0" w:color="auto"/>
            </w:tcBorders>
            <w:shd w:val="clear" w:color="auto" w:fill="FBFEFF" w:themeFill="background1"/>
          </w:tcPr>
          <w:p w14:paraId="29BABB90" w14:textId="77777777" w:rsidR="008F701A" w:rsidRDefault="008F701A" w:rsidP="008F701A">
            <w:pPr>
              <w:jc w:val="center"/>
            </w:pPr>
            <w:r>
              <w:t>0.319</w:t>
            </w:r>
          </w:p>
        </w:tc>
        <w:tc>
          <w:tcPr>
            <w:tcW w:w="851" w:type="dxa"/>
            <w:tcBorders>
              <w:bottom w:val="single" w:sz="4" w:space="0" w:color="auto"/>
            </w:tcBorders>
            <w:shd w:val="clear" w:color="auto" w:fill="FFFF99"/>
          </w:tcPr>
          <w:p w14:paraId="7BBA5B5A" w14:textId="77777777" w:rsidR="008F701A" w:rsidRDefault="008F701A" w:rsidP="008F701A">
            <w:pPr>
              <w:jc w:val="center"/>
            </w:pPr>
            <w:r>
              <w:t>0.656</w:t>
            </w:r>
          </w:p>
        </w:tc>
      </w:tr>
      <w:tr w:rsidR="008F701A" w14:paraId="08B1122C" w14:textId="77777777" w:rsidTr="008F701A">
        <w:tc>
          <w:tcPr>
            <w:tcW w:w="1702" w:type="dxa"/>
          </w:tcPr>
          <w:p w14:paraId="7E6C8E44" w14:textId="77777777" w:rsidR="008F701A" w:rsidRDefault="008F701A" w:rsidP="008F701A">
            <w:r>
              <w:t>High Island E</w:t>
            </w:r>
          </w:p>
        </w:tc>
        <w:tc>
          <w:tcPr>
            <w:tcW w:w="850" w:type="dxa"/>
            <w:shd w:val="pct5" w:color="auto" w:fill="auto"/>
          </w:tcPr>
          <w:p w14:paraId="259AC03D" w14:textId="77777777" w:rsidR="008F701A" w:rsidRDefault="008F701A" w:rsidP="008F701A">
            <w:pPr>
              <w:jc w:val="center"/>
            </w:pPr>
            <w:r>
              <w:t>0.00</w:t>
            </w:r>
          </w:p>
        </w:tc>
        <w:tc>
          <w:tcPr>
            <w:tcW w:w="851" w:type="dxa"/>
            <w:shd w:val="clear" w:color="auto" w:fill="FBFEFF" w:themeFill="background1"/>
          </w:tcPr>
          <w:p w14:paraId="3CCDAF9D" w14:textId="77777777" w:rsidR="008F701A" w:rsidRDefault="008F701A" w:rsidP="008F701A">
            <w:pPr>
              <w:jc w:val="center"/>
            </w:pPr>
            <w:r>
              <w:t>0.047</w:t>
            </w:r>
          </w:p>
        </w:tc>
        <w:tc>
          <w:tcPr>
            <w:tcW w:w="850" w:type="dxa"/>
            <w:shd w:val="clear" w:color="auto" w:fill="FBFEFF" w:themeFill="background1"/>
          </w:tcPr>
          <w:p w14:paraId="39D6F081" w14:textId="77777777" w:rsidR="008F701A" w:rsidRDefault="008F701A" w:rsidP="008F701A">
            <w:pPr>
              <w:jc w:val="center"/>
            </w:pPr>
            <w:r>
              <w:t>0.047</w:t>
            </w:r>
          </w:p>
        </w:tc>
        <w:tc>
          <w:tcPr>
            <w:tcW w:w="851" w:type="dxa"/>
            <w:shd w:val="clear" w:color="auto" w:fill="FBFEFF" w:themeFill="background1"/>
          </w:tcPr>
          <w:p w14:paraId="05D54FDF" w14:textId="77777777" w:rsidR="008F701A" w:rsidRDefault="008F701A" w:rsidP="008F701A">
            <w:pPr>
              <w:jc w:val="center"/>
            </w:pPr>
            <w:r>
              <w:t>0.043</w:t>
            </w:r>
          </w:p>
        </w:tc>
        <w:tc>
          <w:tcPr>
            <w:tcW w:w="850" w:type="dxa"/>
            <w:tcBorders>
              <w:bottom w:val="single" w:sz="4" w:space="0" w:color="auto"/>
            </w:tcBorders>
            <w:shd w:val="clear" w:color="auto" w:fill="FBFEFF" w:themeFill="background1"/>
          </w:tcPr>
          <w:p w14:paraId="6365CAAB" w14:textId="77777777" w:rsidR="008F701A" w:rsidRDefault="008F701A" w:rsidP="008F701A">
            <w:pPr>
              <w:jc w:val="center"/>
            </w:pPr>
            <w:r>
              <w:t>0.044</w:t>
            </w:r>
          </w:p>
        </w:tc>
        <w:tc>
          <w:tcPr>
            <w:tcW w:w="851" w:type="dxa"/>
            <w:tcBorders>
              <w:bottom w:val="single" w:sz="4" w:space="0" w:color="auto"/>
            </w:tcBorders>
            <w:shd w:val="clear" w:color="auto" w:fill="FBFEFF" w:themeFill="background1"/>
          </w:tcPr>
          <w:p w14:paraId="531CE5DA" w14:textId="77777777" w:rsidR="008F701A" w:rsidRDefault="008F701A" w:rsidP="008F701A">
            <w:pPr>
              <w:jc w:val="center"/>
            </w:pPr>
            <w:r>
              <w:t>0.056</w:t>
            </w:r>
          </w:p>
        </w:tc>
        <w:tc>
          <w:tcPr>
            <w:tcW w:w="850" w:type="dxa"/>
            <w:shd w:val="clear" w:color="auto" w:fill="FBFEFF" w:themeFill="background1"/>
          </w:tcPr>
          <w:p w14:paraId="16AAACF9" w14:textId="77777777" w:rsidR="008F701A" w:rsidRDefault="008F701A" w:rsidP="008F701A">
            <w:pPr>
              <w:jc w:val="center"/>
            </w:pPr>
            <w:r>
              <w:t>0.057</w:t>
            </w:r>
          </w:p>
        </w:tc>
        <w:tc>
          <w:tcPr>
            <w:tcW w:w="851" w:type="dxa"/>
            <w:shd w:val="clear" w:color="auto" w:fill="FBFEFF" w:themeFill="background1"/>
          </w:tcPr>
          <w:p w14:paraId="2CBA7897" w14:textId="77777777" w:rsidR="008F701A" w:rsidRDefault="008F701A" w:rsidP="008F701A">
            <w:pPr>
              <w:jc w:val="center"/>
            </w:pPr>
            <w:r>
              <w:t>0.060</w:t>
            </w:r>
          </w:p>
        </w:tc>
      </w:tr>
      <w:tr w:rsidR="008F701A" w14:paraId="3A2DC33C" w14:textId="77777777" w:rsidTr="008F701A">
        <w:tc>
          <w:tcPr>
            <w:tcW w:w="1702" w:type="dxa"/>
          </w:tcPr>
          <w:p w14:paraId="0C12E93F" w14:textId="77777777" w:rsidR="008F701A" w:rsidRDefault="008F701A" w:rsidP="008F701A">
            <w:r>
              <w:t>High Island W</w:t>
            </w:r>
          </w:p>
        </w:tc>
        <w:tc>
          <w:tcPr>
            <w:tcW w:w="850" w:type="dxa"/>
            <w:shd w:val="pct5" w:color="auto" w:fill="auto"/>
          </w:tcPr>
          <w:p w14:paraId="4C8ABF66" w14:textId="77777777" w:rsidR="008F701A" w:rsidRDefault="008F701A" w:rsidP="008F701A">
            <w:pPr>
              <w:jc w:val="center"/>
            </w:pPr>
            <w:r>
              <w:t>0.00</w:t>
            </w:r>
          </w:p>
        </w:tc>
        <w:tc>
          <w:tcPr>
            <w:tcW w:w="851" w:type="dxa"/>
            <w:shd w:val="clear" w:color="auto" w:fill="FBFEFF" w:themeFill="background1"/>
          </w:tcPr>
          <w:p w14:paraId="01DD77A9" w14:textId="77777777" w:rsidR="008F701A" w:rsidRDefault="008F701A" w:rsidP="008F701A">
            <w:pPr>
              <w:jc w:val="center"/>
            </w:pPr>
            <w:r>
              <w:t>0.055</w:t>
            </w:r>
          </w:p>
        </w:tc>
        <w:tc>
          <w:tcPr>
            <w:tcW w:w="850" w:type="dxa"/>
            <w:shd w:val="clear" w:color="auto" w:fill="FBFEFF" w:themeFill="background1"/>
          </w:tcPr>
          <w:p w14:paraId="28444C70" w14:textId="77777777" w:rsidR="008F701A" w:rsidRDefault="008F701A" w:rsidP="008F701A">
            <w:pPr>
              <w:jc w:val="center"/>
            </w:pPr>
            <w:r>
              <w:t>0.056</w:t>
            </w:r>
          </w:p>
        </w:tc>
        <w:tc>
          <w:tcPr>
            <w:tcW w:w="851" w:type="dxa"/>
            <w:tcBorders>
              <w:bottom w:val="single" w:sz="4" w:space="0" w:color="auto"/>
            </w:tcBorders>
            <w:shd w:val="clear" w:color="auto" w:fill="FBFEFF" w:themeFill="background1"/>
          </w:tcPr>
          <w:p w14:paraId="5F352773" w14:textId="77777777" w:rsidR="008F701A" w:rsidRDefault="008F701A" w:rsidP="008F701A">
            <w:pPr>
              <w:jc w:val="center"/>
            </w:pPr>
            <w:r>
              <w:t>0.049</w:t>
            </w:r>
          </w:p>
        </w:tc>
        <w:tc>
          <w:tcPr>
            <w:tcW w:w="850" w:type="dxa"/>
            <w:shd w:val="clear" w:color="auto" w:fill="FBFEFF" w:themeFill="background1"/>
          </w:tcPr>
          <w:p w14:paraId="1537518E" w14:textId="77777777" w:rsidR="008F701A" w:rsidRDefault="008F701A" w:rsidP="008F701A">
            <w:pPr>
              <w:jc w:val="center"/>
            </w:pPr>
            <w:r>
              <w:t>0.051</w:t>
            </w:r>
          </w:p>
        </w:tc>
        <w:tc>
          <w:tcPr>
            <w:tcW w:w="851" w:type="dxa"/>
            <w:shd w:val="clear" w:color="auto" w:fill="FBFEFF" w:themeFill="background1"/>
          </w:tcPr>
          <w:p w14:paraId="064061D9" w14:textId="77777777" w:rsidR="008F701A" w:rsidRDefault="008F701A" w:rsidP="008F701A">
            <w:pPr>
              <w:jc w:val="center"/>
            </w:pPr>
            <w:r>
              <w:t>0.053</w:t>
            </w:r>
          </w:p>
        </w:tc>
        <w:tc>
          <w:tcPr>
            <w:tcW w:w="850" w:type="dxa"/>
            <w:shd w:val="clear" w:color="auto" w:fill="FBFEFF" w:themeFill="background1"/>
          </w:tcPr>
          <w:p w14:paraId="6EF66A37" w14:textId="77777777" w:rsidR="008F701A" w:rsidRDefault="008F701A" w:rsidP="008F701A">
            <w:pPr>
              <w:jc w:val="center"/>
            </w:pPr>
            <w:r>
              <w:t>0.050</w:t>
            </w:r>
          </w:p>
        </w:tc>
        <w:tc>
          <w:tcPr>
            <w:tcW w:w="851" w:type="dxa"/>
            <w:shd w:val="clear" w:color="auto" w:fill="FBFEFF" w:themeFill="background1"/>
          </w:tcPr>
          <w:p w14:paraId="7E55BC82" w14:textId="77777777" w:rsidR="008F701A" w:rsidRDefault="008F701A" w:rsidP="008F701A">
            <w:pPr>
              <w:jc w:val="center"/>
            </w:pPr>
            <w:r>
              <w:t>0.046</w:t>
            </w:r>
          </w:p>
        </w:tc>
      </w:tr>
      <w:tr w:rsidR="008F701A" w14:paraId="0818D186" w14:textId="77777777" w:rsidTr="008F701A">
        <w:tc>
          <w:tcPr>
            <w:tcW w:w="1702" w:type="dxa"/>
          </w:tcPr>
          <w:p w14:paraId="08A79FF4" w14:textId="77777777" w:rsidR="008F701A" w:rsidRDefault="008F701A" w:rsidP="008F701A">
            <w:r>
              <w:t>Hook Island</w:t>
            </w:r>
          </w:p>
        </w:tc>
        <w:tc>
          <w:tcPr>
            <w:tcW w:w="850" w:type="dxa"/>
            <w:shd w:val="pct5" w:color="auto" w:fill="auto"/>
          </w:tcPr>
          <w:p w14:paraId="21B00E3D" w14:textId="77777777" w:rsidR="008F701A" w:rsidRDefault="008F701A" w:rsidP="008F701A">
            <w:pPr>
              <w:jc w:val="center"/>
            </w:pPr>
            <w:r>
              <w:t>0.06</w:t>
            </w:r>
          </w:p>
        </w:tc>
        <w:tc>
          <w:tcPr>
            <w:tcW w:w="851" w:type="dxa"/>
            <w:shd w:val="clear" w:color="auto" w:fill="FBFEFF" w:themeFill="background1"/>
          </w:tcPr>
          <w:p w14:paraId="7A1EEF48" w14:textId="77777777" w:rsidR="008F701A" w:rsidRDefault="008F701A" w:rsidP="008F701A">
            <w:pPr>
              <w:jc w:val="center"/>
            </w:pPr>
            <w:r>
              <w:t>0.049</w:t>
            </w:r>
          </w:p>
        </w:tc>
        <w:tc>
          <w:tcPr>
            <w:tcW w:w="850" w:type="dxa"/>
            <w:shd w:val="clear" w:color="auto" w:fill="FBFEFF" w:themeFill="background1"/>
          </w:tcPr>
          <w:p w14:paraId="0FCE950B" w14:textId="77777777" w:rsidR="008F701A" w:rsidRDefault="008F701A" w:rsidP="008F701A">
            <w:pPr>
              <w:jc w:val="center"/>
            </w:pPr>
            <w:r>
              <w:t>0.059</w:t>
            </w:r>
          </w:p>
        </w:tc>
        <w:tc>
          <w:tcPr>
            <w:tcW w:w="851" w:type="dxa"/>
            <w:shd w:val="clear" w:color="auto" w:fill="FBFEFF" w:themeFill="background1"/>
          </w:tcPr>
          <w:p w14:paraId="03389274" w14:textId="77777777" w:rsidR="008F701A" w:rsidRDefault="008F701A" w:rsidP="008F701A">
            <w:pPr>
              <w:jc w:val="center"/>
            </w:pPr>
            <w:r>
              <w:t>0.059</w:t>
            </w:r>
          </w:p>
        </w:tc>
        <w:tc>
          <w:tcPr>
            <w:tcW w:w="850" w:type="dxa"/>
            <w:shd w:val="clear" w:color="auto" w:fill="FBFEFF" w:themeFill="background1"/>
          </w:tcPr>
          <w:p w14:paraId="2C571C3F" w14:textId="77777777" w:rsidR="008F701A" w:rsidRDefault="008F701A" w:rsidP="008F701A">
            <w:pPr>
              <w:jc w:val="center"/>
            </w:pPr>
            <w:r>
              <w:t>0.103</w:t>
            </w:r>
          </w:p>
        </w:tc>
        <w:tc>
          <w:tcPr>
            <w:tcW w:w="851" w:type="dxa"/>
            <w:shd w:val="clear" w:color="auto" w:fill="FBFEFF" w:themeFill="background1"/>
          </w:tcPr>
          <w:p w14:paraId="24E367E5" w14:textId="77777777" w:rsidR="008F701A" w:rsidRDefault="008F701A" w:rsidP="008F701A">
            <w:pPr>
              <w:jc w:val="center"/>
            </w:pPr>
            <w:r>
              <w:t>0.135</w:t>
            </w:r>
          </w:p>
        </w:tc>
        <w:tc>
          <w:tcPr>
            <w:tcW w:w="850" w:type="dxa"/>
            <w:shd w:val="clear" w:color="auto" w:fill="FBFEFF" w:themeFill="background1"/>
          </w:tcPr>
          <w:p w14:paraId="43157FDA" w14:textId="77777777" w:rsidR="008F701A" w:rsidRDefault="008F701A" w:rsidP="008F701A">
            <w:pPr>
              <w:jc w:val="center"/>
            </w:pPr>
            <w:r>
              <w:t>0.287</w:t>
            </w:r>
          </w:p>
        </w:tc>
        <w:tc>
          <w:tcPr>
            <w:tcW w:w="851" w:type="dxa"/>
            <w:shd w:val="clear" w:color="auto" w:fill="FBFEFF" w:themeFill="background1"/>
          </w:tcPr>
          <w:p w14:paraId="2AD6A8DC" w14:textId="77777777" w:rsidR="008F701A" w:rsidRDefault="008F701A" w:rsidP="008F701A">
            <w:pPr>
              <w:jc w:val="center"/>
            </w:pPr>
            <w:r>
              <w:t>0.776</w:t>
            </w:r>
          </w:p>
        </w:tc>
      </w:tr>
      <w:tr w:rsidR="008F701A" w14:paraId="1469F674" w14:textId="77777777" w:rsidTr="008F701A">
        <w:tc>
          <w:tcPr>
            <w:tcW w:w="1702" w:type="dxa"/>
          </w:tcPr>
          <w:p w14:paraId="3B2AADBD" w14:textId="77777777" w:rsidR="008F701A" w:rsidRDefault="008F701A" w:rsidP="008F701A">
            <w:r>
              <w:t>Humpy</w:t>
            </w:r>
          </w:p>
        </w:tc>
        <w:tc>
          <w:tcPr>
            <w:tcW w:w="850" w:type="dxa"/>
            <w:shd w:val="pct5" w:color="auto" w:fill="auto"/>
          </w:tcPr>
          <w:p w14:paraId="6F57FE01" w14:textId="77777777" w:rsidR="008F701A" w:rsidRDefault="008F701A" w:rsidP="008F701A">
            <w:pPr>
              <w:jc w:val="center"/>
            </w:pPr>
            <w:r>
              <w:t>0.06</w:t>
            </w:r>
          </w:p>
        </w:tc>
        <w:tc>
          <w:tcPr>
            <w:tcW w:w="851" w:type="dxa"/>
            <w:shd w:val="clear" w:color="auto" w:fill="FBFEFF" w:themeFill="background1"/>
          </w:tcPr>
          <w:p w14:paraId="1DB85E1B" w14:textId="77777777" w:rsidR="008F701A" w:rsidRDefault="008F701A" w:rsidP="008F701A">
            <w:pPr>
              <w:jc w:val="center"/>
            </w:pPr>
            <w:r>
              <w:t>0.045</w:t>
            </w:r>
          </w:p>
        </w:tc>
        <w:tc>
          <w:tcPr>
            <w:tcW w:w="850" w:type="dxa"/>
            <w:shd w:val="clear" w:color="auto" w:fill="FBFEFF" w:themeFill="background1"/>
          </w:tcPr>
          <w:p w14:paraId="44FF0175" w14:textId="77777777" w:rsidR="008F701A" w:rsidRDefault="008F701A" w:rsidP="008F701A">
            <w:pPr>
              <w:jc w:val="center"/>
            </w:pPr>
            <w:r>
              <w:t>0.052</w:t>
            </w:r>
          </w:p>
        </w:tc>
        <w:tc>
          <w:tcPr>
            <w:tcW w:w="851" w:type="dxa"/>
            <w:tcBorders>
              <w:bottom w:val="single" w:sz="4" w:space="0" w:color="auto"/>
            </w:tcBorders>
            <w:shd w:val="clear" w:color="auto" w:fill="FBFEFF" w:themeFill="background1"/>
          </w:tcPr>
          <w:p w14:paraId="05E7C292" w14:textId="77777777" w:rsidR="008F701A" w:rsidRDefault="008F701A" w:rsidP="008F701A">
            <w:pPr>
              <w:jc w:val="center"/>
            </w:pPr>
            <w:r>
              <w:t>0.060</w:t>
            </w:r>
          </w:p>
        </w:tc>
        <w:tc>
          <w:tcPr>
            <w:tcW w:w="850" w:type="dxa"/>
            <w:tcBorders>
              <w:bottom w:val="single" w:sz="4" w:space="0" w:color="auto"/>
            </w:tcBorders>
            <w:shd w:val="clear" w:color="auto" w:fill="FBFEFF" w:themeFill="background1"/>
          </w:tcPr>
          <w:p w14:paraId="271FFF15" w14:textId="77777777" w:rsidR="008F701A" w:rsidRDefault="008F701A" w:rsidP="008F701A">
            <w:pPr>
              <w:jc w:val="center"/>
            </w:pPr>
            <w:r>
              <w:t>0.063</w:t>
            </w:r>
          </w:p>
        </w:tc>
        <w:tc>
          <w:tcPr>
            <w:tcW w:w="851" w:type="dxa"/>
            <w:tcBorders>
              <w:bottom w:val="single" w:sz="4" w:space="0" w:color="auto"/>
            </w:tcBorders>
            <w:shd w:val="clear" w:color="auto" w:fill="FBFEFF" w:themeFill="background1"/>
          </w:tcPr>
          <w:p w14:paraId="11898A45" w14:textId="77777777" w:rsidR="008F701A" w:rsidRDefault="008F701A" w:rsidP="008F701A">
            <w:pPr>
              <w:jc w:val="center"/>
            </w:pPr>
            <w:r>
              <w:t>0.102</w:t>
            </w:r>
          </w:p>
        </w:tc>
        <w:tc>
          <w:tcPr>
            <w:tcW w:w="850" w:type="dxa"/>
            <w:tcBorders>
              <w:bottom w:val="single" w:sz="4" w:space="0" w:color="auto"/>
            </w:tcBorders>
            <w:shd w:val="clear" w:color="auto" w:fill="FBFEFF" w:themeFill="background1"/>
          </w:tcPr>
          <w:p w14:paraId="648A3109" w14:textId="77777777" w:rsidR="008F701A" w:rsidRDefault="008F701A" w:rsidP="008F701A">
            <w:pPr>
              <w:jc w:val="center"/>
            </w:pPr>
            <w:r>
              <w:t>0.178</w:t>
            </w:r>
          </w:p>
        </w:tc>
        <w:tc>
          <w:tcPr>
            <w:tcW w:w="851" w:type="dxa"/>
            <w:tcBorders>
              <w:bottom w:val="single" w:sz="4" w:space="0" w:color="auto"/>
            </w:tcBorders>
            <w:shd w:val="clear" w:color="auto" w:fill="FBFEFF" w:themeFill="background1"/>
          </w:tcPr>
          <w:p w14:paraId="24881A69" w14:textId="77777777" w:rsidR="008F701A" w:rsidRDefault="008F701A" w:rsidP="008F701A">
            <w:pPr>
              <w:jc w:val="center"/>
            </w:pPr>
            <w:r>
              <w:t>0.400</w:t>
            </w:r>
          </w:p>
        </w:tc>
      </w:tr>
      <w:tr w:rsidR="008F701A" w14:paraId="2B52BAC9" w14:textId="77777777" w:rsidTr="008F701A">
        <w:tc>
          <w:tcPr>
            <w:tcW w:w="1702" w:type="dxa"/>
          </w:tcPr>
          <w:p w14:paraId="40207E7B" w14:textId="77777777" w:rsidR="008F701A" w:rsidRDefault="008F701A" w:rsidP="008F701A">
            <w:r>
              <w:t>King</w:t>
            </w:r>
          </w:p>
        </w:tc>
        <w:tc>
          <w:tcPr>
            <w:tcW w:w="850" w:type="dxa"/>
            <w:shd w:val="pct5" w:color="auto" w:fill="auto"/>
          </w:tcPr>
          <w:p w14:paraId="39A11352" w14:textId="77777777" w:rsidR="008F701A" w:rsidRDefault="008F701A" w:rsidP="008F701A">
            <w:pPr>
              <w:jc w:val="center"/>
            </w:pPr>
            <w:r>
              <w:t>42.81</w:t>
            </w:r>
          </w:p>
        </w:tc>
        <w:tc>
          <w:tcPr>
            <w:tcW w:w="851" w:type="dxa"/>
            <w:shd w:val="clear" w:color="auto" w:fill="FBFEFF" w:themeFill="background1"/>
          </w:tcPr>
          <w:p w14:paraId="736EF412" w14:textId="77777777" w:rsidR="008F701A" w:rsidRDefault="008F701A" w:rsidP="008F701A">
            <w:pPr>
              <w:jc w:val="center"/>
            </w:pPr>
            <w:r>
              <w:t>0.055</w:t>
            </w:r>
          </w:p>
        </w:tc>
        <w:tc>
          <w:tcPr>
            <w:tcW w:w="850" w:type="dxa"/>
            <w:shd w:val="clear" w:color="auto" w:fill="FBFEFF" w:themeFill="background1"/>
          </w:tcPr>
          <w:p w14:paraId="02965B17" w14:textId="77777777" w:rsidR="008F701A" w:rsidRDefault="008F701A" w:rsidP="008F701A">
            <w:pPr>
              <w:jc w:val="center"/>
            </w:pPr>
            <w:r>
              <w:t>0.126</w:t>
            </w:r>
          </w:p>
        </w:tc>
        <w:tc>
          <w:tcPr>
            <w:tcW w:w="851" w:type="dxa"/>
            <w:tcBorders>
              <w:bottom w:val="single" w:sz="4" w:space="0" w:color="auto"/>
            </w:tcBorders>
            <w:shd w:val="clear" w:color="auto" w:fill="FBFEFF" w:themeFill="background1"/>
          </w:tcPr>
          <w:p w14:paraId="5D314145" w14:textId="77777777" w:rsidR="008F701A" w:rsidRDefault="008F701A" w:rsidP="008F701A">
            <w:pPr>
              <w:jc w:val="center"/>
            </w:pPr>
            <w:r>
              <w:t>0.299</w:t>
            </w:r>
          </w:p>
        </w:tc>
        <w:tc>
          <w:tcPr>
            <w:tcW w:w="850" w:type="dxa"/>
            <w:tcBorders>
              <w:bottom w:val="single" w:sz="4" w:space="0" w:color="auto"/>
            </w:tcBorders>
            <w:shd w:val="clear" w:color="auto" w:fill="FBFEFF" w:themeFill="background1"/>
          </w:tcPr>
          <w:p w14:paraId="45A1CB96" w14:textId="77777777" w:rsidR="008F701A" w:rsidRDefault="008F701A" w:rsidP="008F701A">
            <w:pPr>
              <w:jc w:val="center"/>
            </w:pPr>
            <w:r>
              <w:t>0.532</w:t>
            </w:r>
          </w:p>
        </w:tc>
        <w:tc>
          <w:tcPr>
            <w:tcW w:w="851" w:type="dxa"/>
            <w:tcBorders>
              <w:bottom w:val="single" w:sz="4" w:space="0" w:color="auto"/>
              <w:right w:val="single" w:sz="4" w:space="0" w:color="auto"/>
            </w:tcBorders>
            <w:shd w:val="clear" w:color="auto" w:fill="FBFEFF" w:themeFill="background1"/>
          </w:tcPr>
          <w:p w14:paraId="6B0C09F6" w14:textId="77777777" w:rsidR="008F701A" w:rsidRDefault="008F701A" w:rsidP="008F701A">
            <w:pPr>
              <w:jc w:val="center"/>
            </w:pPr>
            <w:r>
              <w:t>0.776</w:t>
            </w:r>
          </w:p>
        </w:tc>
        <w:tc>
          <w:tcPr>
            <w:tcW w:w="850" w:type="dxa"/>
            <w:tcBorders>
              <w:left w:val="single" w:sz="4" w:space="0" w:color="auto"/>
              <w:bottom w:val="single" w:sz="4" w:space="0" w:color="auto"/>
              <w:right w:val="single" w:sz="4" w:space="0" w:color="auto"/>
            </w:tcBorders>
            <w:shd w:val="clear" w:color="auto" w:fill="FFFF99"/>
          </w:tcPr>
          <w:p w14:paraId="47E725B7" w14:textId="77777777" w:rsidR="008F701A" w:rsidRDefault="008F701A" w:rsidP="008F701A">
            <w:pPr>
              <w:jc w:val="center"/>
            </w:pPr>
            <w:r>
              <w:t>0.996</w:t>
            </w:r>
          </w:p>
        </w:tc>
        <w:tc>
          <w:tcPr>
            <w:tcW w:w="851" w:type="dxa"/>
            <w:tcBorders>
              <w:left w:val="single" w:sz="4" w:space="0" w:color="auto"/>
              <w:bottom w:val="single" w:sz="4" w:space="0" w:color="auto"/>
            </w:tcBorders>
            <w:shd w:val="clear" w:color="auto" w:fill="FFFF99"/>
          </w:tcPr>
          <w:p w14:paraId="099EC75C" w14:textId="77777777" w:rsidR="008F701A" w:rsidRDefault="008F701A" w:rsidP="008F701A">
            <w:pPr>
              <w:jc w:val="center"/>
            </w:pPr>
            <w:r>
              <w:t>1.000</w:t>
            </w:r>
          </w:p>
        </w:tc>
      </w:tr>
      <w:tr w:rsidR="008F701A" w14:paraId="03CCC21A" w14:textId="77777777" w:rsidTr="008F701A">
        <w:tc>
          <w:tcPr>
            <w:tcW w:w="1702" w:type="dxa"/>
          </w:tcPr>
          <w:p w14:paraId="1FD48ADC" w14:textId="77777777" w:rsidR="008F701A" w:rsidRDefault="008F701A" w:rsidP="008F701A">
            <w:r>
              <w:t>Lady Elliot</w:t>
            </w:r>
          </w:p>
        </w:tc>
        <w:tc>
          <w:tcPr>
            <w:tcW w:w="850" w:type="dxa"/>
            <w:shd w:val="pct5" w:color="auto" w:fill="auto"/>
          </w:tcPr>
          <w:p w14:paraId="37DFEB98" w14:textId="77777777" w:rsidR="008F701A" w:rsidRDefault="008F701A" w:rsidP="008F701A">
            <w:pPr>
              <w:jc w:val="center"/>
            </w:pPr>
            <w:r>
              <w:t>2.44</w:t>
            </w:r>
          </w:p>
        </w:tc>
        <w:tc>
          <w:tcPr>
            <w:tcW w:w="851" w:type="dxa"/>
            <w:shd w:val="clear" w:color="auto" w:fill="FBFEFF" w:themeFill="background1"/>
          </w:tcPr>
          <w:p w14:paraId="245DFF9C" w14:textId="77777777" w:rsidR="008F701A" w:rsidRDefault="008F701A" w:rsidP="008F701A">
            <w:pPr>
              <w:jc w:val="center"/>
            </w:pPr>
            <w:r>
              <w:t>0.065</w:t>
            </w:r>
          </w:p>
        </w:tc>
        <w:tc>
          <w:tcPr>
            <w:tcW w:w="850" w:type="dxa"/>
            <w:shd w:val="clear" w:color="auto" w:fill="FBFEFF" w:themeFill="background1"/>
          </w:tcPr>
          <w:p w14:paraId="4523D1E6" w14:textId="77777777" w:rsidR="008F701A" w:rsidRDefault="008F701A" w:rsidP="008F701A">
            <w:pPr>
              <w:jc w:val="center"/>
            </w:pPr>
            <w:r>
              <w:t>0.071</w:t>
            </w:r>
          </w:p>
        </w:tc>
        <w:tc>
          <w:tcPr>
            <w:tcW w:w="851" w:type="dxa"/>
            <w:shd w:val="clear" w:color="auto" w:fill="FBFEFF" w:themeFill="background1"/>
          </w:tcPr>
          <w:p w14:paraId="0A383050" w14:textId="77777777" w:rsidR="008F701A" w:rsidRDefault="008F701A" w:rsidP="008F701A">
            <w:pPr>
              <w:jc w:val="center"/>
            </w:pPr>
            <w:r>
              <w:t>0.177</w:t>
            </w:r>
          </w:p>
        </w:tc>
        <w:tc>
          <w:tcPr>
            <w:tcW w:w="850" w:type="dxa"/>
            <w:shd w:val="clear" w:color="auto" w:fill="FBFEFF" w:themeFill="background1"/>
          </w:tcPr>
          <w:p w14:paraId="28A212AE" w14:textId="77777777" w:rsidR="008F701A" w:rsidRDefault="008F701A" w:rsidP="008F701A">
            <w:pPr>
              <w:jc w:val="center"/>
            </w:pPr>
            <w:r>
              <w:t>0.310</w:t>
            </w:r>
          </w:p>
        </w:tc>
        <w:tc>
          <w:tcPr>
            <w:tcW w:w="851" w:type="dxa"/>
            <w:shd w:val="clear" w:color="auto" w:fill="FBFEFF" w:themeFill="background1"/>
          </w:tcPr>
          <w:p w14:paraId="6CB357BA" w14:textId="77777777" w:rsidR="008F701A" w:rsidRDefault="008F701A" w:rsidP="008F701A">
            <w:pPr>
              <w:jc w:val="center"/>
            </w:pPr>
            <w:r>
              <w:t>0.460</w:t>
            </w:r>
          </w:p>
        </w:tc>
        <w:tc>
          <w:tcPr>
            <w:tcW w:w="850" w:type="dxa"/>
            <w:shd w:val="clear" w:color="auto" w:fill="FBFEFF" w:themeFill="background1"/>
          </w:tcPr>
          <w:p w14:paraId="37397574" w14:textId="77777777" w:rsidR="008F701A" w:rsidRDefault="008F701A" w:rsidP="008F701A">
            <w:pPr>
              <w:jc w:val="center"/>
            </w:pPr>
            <w:r>
              <w:t>0.816</w:t>
            </w:r>
          </w:p>
        </w:tc>
        <w:tc>
          <w:tcPr>
            <w:tcW w:w="851" w:type="dxa"/>
            <w:shd w:val="clear" w:color="auto" w:fill="FFFF99"/>
          </w:tcPr>
          <w:p w14:paraId="325BB8C9" w14:textId="77777777" w:rsidR="008F701A" w:rsidRDefault="008F701A" w:rsidP="008F701A">
            <w:pPr>
              <w:jc w:val="center"/>
            </w:pPr>
            <w:r>
              <w:t>1.000</w:t>
            </w:r>
          </w:p>
        </w:tc>
      </w:tr>
      <w:tr w:rsidR="008F701A" w14:paraId="72024ADC" w14:textId="77777777" w:rsidTr="008F701A">
        <w:tc>
          <w:tcPr>
            <w:tcW w:w="1702" w:type="dxa"/>
          </w:tcPr>
          <w:p w14:paraId="613F1312" w14:textId="77777777" w:rsidR="008F701A" w:rsidRDefault="008F701A" w:rsidP="008F701A">
            <w:r>
              <w:t>Middle Is</w:t>
            </w:r>
          </w:p>
        </w:tc>
        <w:tc>
          <w:tcPr>
            <w:tcW w:w="850" w:type="dxa"/>
            <w:shd w:val="pct5" w:color="auto" w:fill="auto"/>
          </w:tcPr>
          <w:p w14:paraId="4BCB7926" w14:textId="77777777" w:rsidR="008F701A" w:rsidRDefault="008F701A" w:rsidP="008F701A">
            <w:pPr>
              <w:jc w:val="center"/>
            </w:pPr>
            <w:r>
              <w:t>0.125</w:t>
            </w:r>
          </w:p>
        </w:tc>
        <w:tc>
          <w:tcPr>
            <w:tcW w:w="851" w:type="dxa"/>
            <w:shd w:val="clear" w:color="auto" w:fill="FBFEFF" w:themeFill="background1"/>
          </w:tcPr>
          <w:p w14:paraId="57F377F3" w14:textId="77777777" w:rsidR="008F701A" w:rsidRDefault="008F701A" w:rsidP="008F701A">
            <w:pPr>
              <w:jc w:val="center"/>
            </w:pPr>
            <w:r>
              <w:t>0.052</w:t>
            </w:r>
          </w:p>
        </w:tc>
        <w:tc>
          <w:tcPr>
            <w:tcW w:w="850" w:type="dxa"/>
            <w:shd w:val="clear" w:color="auto" w:fill="FBFEFF" w:themeFill="background1"/>
          </w:tcPr>
          <w:p w14:paraId="324D9A9E" w14:textId="77777777" w:rsidR="008F701A" w:rsidRDefault="008F701A" w:rsidP="008F701A">
            <w:pPr>
              <w:jc w:val="center"/>
            </w:pPr>
            <w:r>
              <w:t>0.058</w:t>
            </w:r>
          </w:p>
        </w:tc>
        <w:tc>
          <w:tcPr>
            <w:tcW w:w="851" w:type="dxa"/>
            <w:shd w:val="clear" w:color="auto" w:fill="FBFEFF" w:themeFill="background1"/>
          </w:tcPr>
          <w:p w14:paraId="6631641B" w14:textId="77777777" w:rsidR="008F701A" w:rsidRDefault="008F701A" w:rsidP="008F701A">
            <w:pPr>
              <w:jc w:val="center"/>
            </w:pPr>
            <w:r>
              <w:t>0.071</w:t>
            </w:r>
          </w:p>
        </w:tc>
        <w:tc>
          <w:tcPr>
            <w:tcW w:w="850" w:type="dxa"/>
            <w:tcBorders>
              <w:bottom w:val="single" w:sz="4" w:space="0" w:color="auto"/>
            </w:tcBorders>
            <w:shd w:val="clear" w:color="auto" w:fill="FBFEFF" w:themeFill="background1"/>
          </w:tcPr>
          <w:p w14:paraId="0FDA4F4E" w14:textId="77777777" w:rsidR="008F701A" w:rsidRDefault="008F701A" w:rsidP="008F701A">
            <w:pPr>
              <w:jc w:val="center"/>
            </w:pPr>
            <w:r>
              <w:t>0.080</w:t>
            </w:r>
          </w:p>
        </w:tc>
        <w:tc>
          <w:tcPr>
            <w:tcW w:w="851" w:type="dxa"/>
            <w:tcBorders>
              <w:bottom w:val="single" w:sz="4" w:space="0" w:color="auto"/>
            </w:tcBorders>
            <w:shd w:val="clear" w:color="auto" w:fill="FBFEFF" w:themeFill="background1"/>
          </w:tcPr>
          <w:p w14:paraId="4521219A" w14:textId="77777777" w:rsidR="008F701A" w:rsidRDefault="008F701A" w:rsidP="008F701A">
            <w:pPr>
              <w:jc w:val="center"/>
            </w:pPr>
            <w:r>
              <w:t>0.102</w:t>
            </w:r>
          </w:p>
        </w:tc>
        <w:tc>
          <w:tcPr>
            <w:tcW w:w="850" w:type="dxa"/>
            <w:tcBorders>
              <w:bottom w:val="single" w:sz="4" w:space="0" w:color="auto"/>
            </w:tcBorders>
            <w:shd w:val="clear" w:color="auto" w:fill="FBFEFF" w:themeFill="background1"/>
          </w:tcPr>
          <w:p w14:paraId="2312E89D" w14:textId="77777777" w:rsidR="008F701A" w:rsidRDefault="008F701A" w:rsidP="008F701A">
            <w:pPr>
              <w:jc w:val="center"/>
            </w:pPr>
            <w:r>
              <w:t>0.119</w:t>
            </w:r>
          </w:p>
        </w:tc>
        <w:tc>
          <w:tcPr>
            <w:tcW w:w="851" w:type="dxa"/>
            <w:tcBorders>
              <w:bottom w:val="single" w:sz="4" w:space="0" w:color="auto"/>
            </w:tcBorders>
            <w:shd w:val="clear" w:color="auto" w:fill="FBFEFF" w:themeFill="background1"/>
          </w:tcPr>
          <w:p w14:paraId="27729672" w14:textId="77777777" w:rsidR="008F701A" w:rsidRDefault="008F701A" w:rsidP="008F701A">
            <w:pPr>
              <w:jc w:val="center"/>
            </w:pPr>
            <w:r>
              <w:t>0.307</w:t>
            </w:r>
          </w:p>
        </w:tc>
      </w:tr>
      <w:tr w:rsidR="008F701A" w14:paraId="123B1D7B" w14:textId="77777777" w:rsidTr="008F701A">
        <w:tc>
          <w:tcPr>
            <w:tcW w:w="1702" w:type="dxa"/>
          </w:tcPr>
          <w:p w14:paraId="5CFEC3A5" w14:textId="77777777" w:rsidR="008F701A" w:rsidRDefault="008F701A" w:rsidP="008F701A">
            <w:r>
              <w:t>Middle Reef</w:t>
            </w:r>
          </w:p>
        </w:tc>
        <w:tc>
          <w:tcPr>
            <w:tcW w:w="850" w:type="dxa"/>
            <w:shd w:val="pct5" w:color="auto" w:fill="auto"/>
          </w:tcPr>
          <w:p w14:paraId="34A4762C" w14:textId="77777777" w:rsidR="008F701A" w:rsidRDefault="008F701A" w:rsidP="008F701A">
            <w:pPr>
              <w:jc w:val="center"/>
            </w:pPr>
            <w:r>
              <w:t>0.63</w:t>
            </w:r>
          </w:p>
        </w:tc>
        <w:tc>
          <w:tcPr>
            <w:tcW w:w="851" w:type="dxa"/>
            <w:shd w:val="clear" w:color="auto" w:fill="FBFEFF" w:themeFill="background1"/>
          </w:tcPr>
          <w:p w14:paraId="245638AC" w14:textId="77777777" w:rsidR="008F701A" w:rsidRDefault="008F701A" w:rsidP="008F701A">
            <w:pPr>
              <w:jc w:val="center"/>
            </w:pPr>
            <w:r>
              <w:t>0.050</w:t>
            </w:r>
          </w:p>
        </w:tc>
        <w:tc>
          <w:tcPr>
            <w:tcW w:w="850" w:type="dxa"/>
            <w:shd w:val="clear" w:color="auto" w:fill="FBFEFF" w:themeFill="background1"/>
          </w:tcPr>
          <w:p w14:paraId="1AC8EB4A" w14:textId="77777777" w:rsidR="008F701A" w:rsidRDefault="008F701A" w:rsidP="008F701A">
            <w:pPr>
              <w:jc w:val="center"/>
            </w:pPr>
            <w:r>
              <w:t>0.085</w:t>
            </w:r>
          </w:p>
        </w:tc>
        <w:tc>
          <w:tcPr>
            <w:tcW w:w="851" w:type="dxa"/>
            <w:shd w:val="clear" w:color="auto" w:fill="FBFEFF" w:themeFill="background1"/>
          </w:tcPr>
          <w:p w14:paraId="28F73054" w14:textId="77777777" w:rsidR="008F701A" w:rsidRDefault="008F701A" w:rsidP="008F701A">
            <w:pPr>
              <w:jc w:val="center"/>
            </w:pPr>
            <w:r>
              <w:t>0.125</w:t>
            </w:r>
          </w:p>
        </w:tc>
        <w:tc>
          <w:tcPr>
            <w:tcW w:w="850" w:type="dxa"/>
            <w:shd w:val="clear" w:color="auto" w:fill="FBFEFF" w:themeFill="background1"/>
          </w:tcPr>
          <w:p w14:paraId="2E05D411" w14:textId="77777777" w:rsidR="008F701A" w:rsidRDefault="008F701A" w:rsidP="008F701A">
            <w:pPr>
              <w:jc w:val="center"/>
            </w:pPr>
            <w:r>
              <w:t>0.216</w:t>
            </w:r>
          </w:p>
        </w:tc>
        <w:tc>
          <w:tcPr>
            <w:tcW w:w="851" w:type="dxa"/>
            <w:shd w:val="clear" w:color="auto" w:fill="FBFEFF" w:themeFill="background1"/>
          </w:tcPr>
          <w:p w14:paraId="30A569F1" w14:textId="77777777" w:rsidR="008F701A" w:rsidRDefault="008F701A" w:rsidP="008F701A">
            <w:pPr>
              <w:jc w:val="center"/>
            </w:pPr>
            <w:r>
              <w:t>0.340</w:t>
            </w:r>
          </w:p>
        </w:tc>
        <w:tc>
          <w:tcPr>
            <w:tcW w:w="850" w:type="dxa"/>
            <w:shd w:val="clear" w:color="auto" w:fill="FBFEFF" w:themeFill="background1"/>
          </w:tcPr>
          <w:p w14:paraId="54DE0D41" w14:textId="77777777" w:rsidR="008F701A" w:rsidRDefault="008F701A" w:rsidP="008F701A">
            <w:pPr>
              <w:jc w:val="center"/>
            </w:pPr>
            <w:r>
              <w:t>0.603</w:t>
            </w:r>
          </w:p>
        </w:tc>
        <w:tc>
          <w:tcPr>
            <w:tcW w:w="851" w:type="dxa"/>
            <w:tcBorders>
              <w:bottom w:val="single" w:sz="4" w:space="0" w:color="auto"/>
            </w:tcBorders>
            <w:shd w:val="clear" w:color="auto" w:fill="FFFF99"/>
          </w:tcPr>
          <w:p w14:paraId="65AF541F" w14:textId="77777777" w:rsidR="008F701A" w:rsidRDefault="008F701A" w:rsidP="008F701A">
            <w:pPr>
              <w:jc w:val="center"/>
            </w:pPr>
            <w:r>
              <w:t>0.954</w:t>
            </w:r>
          </w:p>
        </w:tc>
      </w:tr>
      <w:tr w:rsidR="008F701A" w14:paraId="78746CAF" w14:textId="77777777" w:rsidTr="008F701A">
        <w:tc>
          <w:tcPr>
            <w:tcW w:w="1702" w:type="dxa"/>
          </w:tcPr>
          <w:p w14:paraId="00E6A099" w14:textId="77777777" w:rsidR="008F701A" w:rsidRDefault="008F701A" w:rsidP="008F701A">
            <w:r>
              <w:t>Nth Banard Gp</w:t>
            </w:r>
          </w:p>
        </w:tc>
        <w:tc>
          <w:tcPr>
            <w:tcW w:w="850" w:type="dxa"/>
            <w:shd w:val="pct5" w:color="auto" w:fill="auto"/>
          </w:tcPr>
          <w:p w14:paraId="2AABC7CE" w14:textId="77777777" w:rsidR="008F701A" w:rsidRDefault="008F701A" w:rsidP="008F701A">
            <w:pPr>
              <w:jc w:val="center"/>
            </w:pPr>
            <w:r>
              <w:t>0.81</w:t>
            </w:r>
          </w:p>
        </w:tc>
        <w:tc>
          <w:tcPr>
            <w:tcW w:w="851" w:type="dxa"/>
            <w:shd w:val="clear" w:color="auto" w:fill="FBFEFF" w:themeFill="background1"/>
          </w:tcPr>
          <w:p w14:paraId="1B1CE27C" w14:textId="77777777" w:rsidR="008F701A" w:rsidRDefault="008F701A" w:rsidP="008F701A">
            <w:pPr>
              <w:jc w:val="center"/>
            </w:pPr>
            <w:r>
              <w:t>0.039</w:t>
            </w:r>
          </w:p>
        </w:tc>
        <w:tc>
          <w:tcPr>
            <w:tcW w:w="850" w:type="dxa"/>
            <w:shd w:val="clear" w:color="auto" w:fill="FBFEFF" w:themeFill="background1"/>
          </w:tcPr>
          <w:p w14:paraId="3E297A50" w14:textId="77777777" w:rsidR="008F701A" w:rsidRDefault="008F701A" w:rsidP="008F701A">
            <w:pPr>
              <w:jc w:val="center"/>
            </w:pPr>
            <w:r>
              <w:t>0.053</w:t>
            </w:r>
          </w:p>
        </w:tc>
        <w:tc>
          <w:tcPr>
            <w:tcW w:w="851" w:type="dxa"/>
            <w:tcBorders>
              <w:bottom w:val="single" w:sz="4" w:space="0" w:color="auto"/>
            </w:tcBorders>
            <w:shd w:val="clear" w:color="auto" w:fill="FBFEFF" w:themeFill="background1"/>
          </w:tcPr>
          <w:p w14:paraId="5846274A" w14:textId="77777777" w:rsidR="008F701A" w:rsidRDefault="008F701A" w:rsidP="008F701A">
            <w:pPr>
              <w:jc w:val="center"/>
            </w:pPr>
            <w:r>
              <w:t>0.082</w:t>
            </w:r>
          </w:p>
        </w:tc>
        <w:tc>
          <w:tcPr>
            <w:tcW w:w="850" w:type="dxa"/>
            <w:shd w:val="clear" w:color="auto" w:fill="FBFEFF" w:themeFill="background1"/>
          </w:tcPr>
          <w:p w14:paraId="165E2A56" w14:textId="77777777" w:rsidR="008F701A" w:rsidRDefault="008F701A" w:rsidP="008F701A">
            <w:pPr>
              <w:jc w:val="center"/>
            </w:pPr>
            <w:r>
              <w:t>0.098</w:t>
            </w:r>
          </w:p>
        </w:tc>
        <w:tc>
          <w:tcPr>
            <w:tcW w:w="851" w:type="dxa"/>
            <w:tcBorders>
              <w:bottom w:val="single" w:sz="4" w:space="0" w:color="auto"/>
            </w:tcBorders>
            <w:shd w:val="clear" w:color="auto" w:fill="FBFEFF" w:themeFill="background1"/>
          </w:tcPr>
          <w:p w14:paraId="358AE0A9" w14:textId="77777777" w:rsidR="008F701A" w:rsidRDefault="008F701A" w:rsidP="008F701A">
            <w:pPr>
              <w:jc w:val="center"/>
            </w:pPr>
            <w:r>
              <w:t>0.077</w:t>
            </w:r>
          </w:p>
        </w:tc>
        <w:tc>
          <w:tcPr>
            <w:tcW w:w="850" w:type="dxa"/>
            <w:tcBorders>
              <w:bottom w:val="single" w:sz="4" w:space="0" w:color="auto"/>
            </w:tcBorders>
            <w:shd w:val="clear" w:color="auto" w:fill="FBFEFF" w:themeFill="background1"/>
          </w:tcPr>
          <w:p w14:paraId="2BD98ECF" w14:textId="77777777" w:rsidR="008F701A" w:rsidRDefault="008F701A" w:rsidP="008F701A">
            <w:pPr>
              <w:jc w:val="center"/>
            </w:pPr>
            <w:r>
              <w:t>0.190</w:t>
            </w:r>
          </w:p>
        </w:tc>
        <w:tc>
          <w:tcPr>
            <w:tcW w:w="851" w:type="dxa"/>
            <w:tcBorders>
              <w:bottom w:val="single" w:sz="4" w:space="0" w:color="auto"/>
            </w:tcBorders>
            <w:shd w:val="clear" w:color="auto" w:fill="FBFEFF" w:themeFill="background1"/>
          </w:tcPr>
          <w:p w14:paraId="544865C1" w14:textId="77777777" w:rsidR="008F701A" w:rsidRDefault="008F701A" w:rsidP="008F701A">
            <w:pPr>
              <w:jc w:val="center"/>
            </w:pPr>
            <w:r>
              <w:t>0.396</w:t>
            </w:r>
          </w:p>
        </w:tc>
      </w:tr>
      <w:tr w:rsidR="008F701A" w14:paraId="7AE85DB3" w14:textId="77777777" w:rsidTr="008F701A">
        <w:tc>
          <w:tcPr>
            <w:tcW w:w="1702" w:type="dxa"/>
          </w:tcPr>
          <w:p w14:paraId="257A7208" w14:textId="77777777" w:rsidR="008F701A" w:rsidRDefault="008F701A" w:rsidP="008F701A">
            <w:r>
              <w:t>Nth Keppel Is</w:t>
            </w:r>
          </w:p>
        </w:tc>
        <w:tc>
          <w:tcPr>
            <w:tcW w:w="850" w:type="dxa"/>
            <w:shd w:val="pct5" w:color="auto" w:fill="auto"/>
          </w:tcPr>
          <w:p w14:paraId="65756B81" w14:textId="77777777" w:rsidR="008F701A" w:rsidRDefault="008F701A" w:rsidP="008F701A">
            <w:pPr>
              <w:jc w:val="center"/>
            </w:pPr>
            <w:r>
              <w:t>10.16</w:t>
            </w:r>
          </w:p>
        </w:tc>
        <w:tc>
          <w:tcPr>
            <w:tcW w:w="851" w:type="dxa"/>
            <w:shd w:val="clear" w:color="auto" w:fill="FBFEFF" w:themeFill="background1"/>
          </w:tcPr>
          <w:p w14:paraId="64AA2275" w14:textId="77777777" w:rsidR="008F701A" w:rsidRDefault="008F701A" w:rsidP="008F701A">
            <w:pPr>
              <w:jc w:val="center"/>
            </w:pPr>
            <w:r>
              <w:t>0.069</w:t>
            </w:r>
          </w:p>
        </w:tc>
        <w:tc>
          <w:tcPr>
            <w:tcW w:w="850" w:type="dxa"/>
            <w:shd w:val="clear" w:color="auto" w:fill="FBFEFF" w:themeFill="background1"/>
          </w:tcPr>
          <w:p w14:paraId="6DF8C03D" w14:textId="77777777" w:rsidR="008F701A" w:rsidRDefault="008F701A" w:rsidP="008F701A">
            <w:pPr>
              <w:jc w:val="center"/>
            </w:pPr>
            <w:r>
              <w:t>0.067</w:t>
            </w:r>
          </w:p>
        </w:tc>
        <w:tc>
          <w:tcPr>
            <w:tcW w:w="851" w:type="dxa"/>
            <w:shd w:val="clear" w:color="auto" w:fill="FBFEFF" w:themeFill="background1"/>
          </w:tcPr>
          <w:p w14:paraId="7AF3C6EA" w14:textId="77777777" w:rsidR="008F701A" w:rsidRDefault="008F701A" w:rsidP="008F701A">
            <w:pPr>
              <w:jc w:val="center"/>
            </w:pPr>
            <w:r>
              <w:t>0.139</w:t>
            </w:r>
          </w:p>
        </w:tc>
        <w:tc>
          <w:tcPr>
            <w:tcW w:w="850" w:type="dxa"/>
            <w:shd w:val="clear" w:color="auto" w:fill="FBFEFF" w:themeFill="background1"/>
          </w:tcPr>
          <w:p w14:paraId="7522E86E" w14:textId="77777777" w:rsidR="008F701A" w:rsidRDefault="008F701A" w:rsidP="008F701A">
            <w:pPr>
              <w:jc w:val="center"/>
            </w:pPr>
            <w:r>
              <w:t>0.210</w:t>
            </w:r>
          </w:p>
        </w:tc>
        <w:tc>
          <w:tcPr>
            <w:tcW w:w="851" w:type="dxa"/>
            <w:shd w:val="clear" w:color="auto" w:fill="FBFEFF" w:themeFill="background1"/>
          </w:tcPr>
          <w:p w14:paraId="573BB3AE" w14:textId="77777777" w:rsidR="008F701A" w:rsidRDefault="008F701A" w:rsidP="008F701A">
            <w:pPr>
              <w:jc w:val="center"/>
            </w:pPr>
            <w:r>
              <w:t>0.352</w:t>
            </w:r>
          </w:p>
        </w:tc>
        <w:tc>
          <w:tcPr>
            <w:tcW w:w="850" w:type="dxa"/>
            <w:tcBorders>
              <w:bottom w:val="single" w:sz="4" w:space="0" w:color="auto"/>
              <w:right w:val="single" w:sz="4" w:space="0" w:color="auto"/>
            </w:tcBorders>
            <w:shd w:val="clear" w:color="auto" w:fill="FBFEFF" w:themeFill="background1"/>
          </w:tcPr>
          <w:p w14:paraId="2868ED75" w14:textId="77777777" w:rsidR="008F701A" w:rsidRDefault="008F701A" w:rsidP="008F701A">
            <w:pPr>
              <w:jc w:val="center"/>
            </w:pPr>
            <w:r>
              <w:t>0.639</w:t>
            </w:r>
          </w:p>
        </w:tc>
        <w:tc>
          <w:tcPr>
            <w:tcW w:w="851" w:type="dxa"/>
            <w:tcBorders>
              <w:left w:val="single" w:sz="4" w:space="0" w:color="auto"/>
            </w:tcBorders>
            <w:shd w:val="clear" w:color="auto" w:fill="FFFF99"/>
          </w:tcPr>
          <w:p w14:paraId="5C6A73C6" w14:textId="77777777" w:rsidR="008F701A" w:rsidRDefault="008F701A" w:rsidP="008F701A">
            <w:pPr>
              <w:jc w:val="center"/>
            </w:pPr>
            <w:r>
              <w:t>0.998</w:t>
            </w:r>
          </w:p>
        </w:tc>
      </w:tr>
      <w:tr w:rsidR="008F701A" w14:paraId="26A32DCF" w14:textId="77777777" w:rsidTr="008F701A">
        <w:tc>
          <w:tcPr>
            <w:tcW w:w="1702" w:type="dxa"/>
          </w:tcPr>
          <w:p w14:paraId="3F5F9603" w14:textId="77777777" w:rsidR="008F701A" w:rsidRDefault="008F701A" w:rsidP="008F701A">
            <w:r>
              <w:t>Orpheus Is E</w:t>
            </w:r>
          </w:p>
        </w:tc>
        <w:tc>
          <w:tcPr>
            <w:tcW w:w="850" w:type="dxa"/>
            <w:shd w:val="pct5" w:color="auto" w:fill="auto"/>
          </w:tcPr>
          <w:p w14:paraId="510ABFD7" w14:textId="77777777" w:rsidR="008F701A" w:rsidRDefault="008F701A" w:rsidP="008F701A">
            <w:pPr>
              <w:jc w:val="center"/>
            </w:pPr>
            <w:r>
              <w:t>0.00</w:t>
            </w:r>
          </w:p>
        </w:tc>
        <w:tc>
          <w:tcPr>
            <w:tcW w:w="851" w:type="dxa"/>
            <w:shd w:val="clear" w:color="auto" w:fill="FBFEFF" w:themeFill="background1"/>
          </w:tcPr>
          <w:p w14:paraId="246E7146" w14:textId="77777777" w:rsidR="008F701A" w:rsidRDefault="008F701A" w:rsidP="008F701A">
            <w:pPr>
              <w:jc w:val="center"/>
            </w:pPr>
            <w:r>
              <w:t>0.044</w:t>
            </w:r>
          </w:p>
        </w:tc>
        <w:tc>
          <w:tcPr>
            <w:tcW w:w="850" w:type="dxa"/>
            <w:shd w:val="clear" w:color="auto" w:fill="FBFEFF" w:themeFill="background1"/>
          </w:tcPr>
          <w:p w14:paraId="3BFC5FEC" w14:textId="77777777" w:rsidR="008F701A" w:rsidRDefault="008F701A" w:rsidP="008F701A">
            <w:pPr>
              <w:jc w:val="center"/>
            </w:pPr>
            <w:r>
              <w:t>0.052</w:t>
            </w:r>
          </w:p>
        </w:tc>
        <w:tc>
          <w:tcPr>
            <w:tcW w:w="851" w:type="dxa"/>
            <w:tcBorders>
              <w:bottom w:val="single" w:sz="4" w:space="0" w:color="auto"/>
            </w:tcBorders>
            <w:shd w:val="clear" w:color="auto" w:fill="FBFEFF" w:themeFill="background1"/>
          </w:tcPr>
          <w:p w14:paraId="5BF8C43D" w14:textId="77777777" w:rsidR="008F701A" w:rsidRDefault="008F701A" w:rsidP="008F701A">
            <w:pPr>
              <w:jc w:val="center"/>
            </w:pPr>
            <w:r>
              <w:t>0.055</w:t>
            </w:r>
          </w:p>
        </w:tc>
        <w:tc>
          <w:tcPr>
            <w:tcW w:w="850" w:type="dxa"/>
            <w:tcBorders>
              <w:bottom w:val="single" w:sz="4" w:space="0" w:color="auto"/>
            </w:tcBorders>
            <w:shd w:val="clear" w:color="auto" w:fill="FBFEFF" w:themeFill="background1"/>
          </w:tcPr>
          <w:p w14:paraId="718D3A63" w14:textId="77777777" w:rsidR="008F701A" w:rsidRDefault="008F701A" w:rsidP="008F701A">
            <w:pPr>
              <w:jc w:val="center"/>
            </w:pPr>
            <w:r>
              <w:t>0.051</w:t>
            </w:r>
          </w:p>
        </w:tc>
        <w:tc>
          <w:tcPr>
            <w:tcW w:w="851" w:type="dxa"/>
            <w:tcBorders>
              <w:bottom w:val="single" w:sz="4" w:space="0" w:color="auto"/>
            </w:tcBorders>
            <w:shd w:val="clear" w:color="auto" w:fill="FBFEFF" w:themeFill="background1"/>
          </w:tcPr>
          <w:p w14:paraId="5205ED30" w14:textId="77777777" w:rsidR="008F701A" w:rsidRDefault="008F701A" w:rsidP="008F701A">
            <w:pPr>
              <w:jc w:val="center"/>
            </w:pPr>
            <w:r>
              <w:t>0.045</w:t>
            </w:r>
          </w:p>
        </w:tc>
        <w:tc>
          <w:tcPr>
            <w:tcW w:w="850" w:type="dxa"/>
            <w:tcBorders>
              <w:bottom w:val="single" w:sz="4" w:space="0" w:color="auto"/>
            </w:tcBorders>
            <w:shd w:val="clear" w:color="auto" w:fill="FBFEFF" w:themeFill="background1"/>
          </w:tcPr>
          <w:p w14:paraId="486922C7" w14:textId="77777777" w:rsidR="008F701A" w:rsidRDefault="008F701A" w:rsidP="008F701A">
            <w:pPr>
              <w:jc w:val="center"/>
            </w:pPr>
            <w:r>
              <w:t>0.045</w:t>
            </w:r>
          </w:p>
        </w:tc>
        <w:tc>
          <w:tcPr>
            <w:tcW w:w="851" w:type="dxa"/>
            <w:tcBorders>
              <w:bottom w:val="single" w:sz="4" w:space="0" w:color="auto"/>
            </w:tcBorders>
            <w:shd w:val="clear" w:color="auto" w:fill="FBFEFF" w:themeFill="background1"/>
          </w:tcPr>
          <w:p w14:paraId="04680C0E" w14:textId="77777777" w:rsidR="008F701A" w:rsidRDefault="008F701A" w:rsidP="008F701A">
            <w:pPr>
              <w:jc w:val="center"/>
            </w:pPr>
            <w:r>
              <w:t>0.065</w:t>
            </w:r>
          </w:p>
        </w:tc>
      </w:tr>
      <w:tr w:rsidR="008F701A" w14:paraId="2F26C81D" w14:textId="77777777" w:rsidTr="008F701A">
        <w:tc>
          <w:tcPr>
            <w:tcW w:w="1702" w:type="dxa"/>
          </w:tcPr>
          <w:p w14:paraId="5D2124EE" w14:textId="77777777" w:rsidR="008F701A" w:rsidRDefault="008F701A" w:rsidP="008F701A">
            <w:r>
              <w:t>Pandora</w:t>
            </w:r>
          </w:p>
        </w:tc>
        <w:tc>
          <w:tcPr>
            <w:tcW w:w="850" w:type="dxa"/>
            <w:shd w:val="pct5" w:color="auto" w:fill="auto"/>
          </w:tcPr>
          <w:p w14:paraId="5B92AA48" w14:textId="77777777" w:rsidR="008F701A" w:rsidRDefault="008F701A" w:rsidP="008F701A">
            <w:pPr>
              <w:jc w:val="center"/>
            </w:pPr>
            <w:r>
              <w:t>57.91</w:t>
            </w:r>
          </w:p>
        </w:tc>
        <w:tc>
          <w:tcPr>
            <w:tcW w:w="851" w:type="dxa"/>
            <w:shd w:val="clear" w:color="auto" w:fill="FBFEFF" w:themeFill="background1"/>
          </w:tcPr>
          <w:p w14:paraId="249B749C" w14:textId="77777777" w:rsidR="008F701A" w:rsidRDefault="008F701A" w:rsidP="008F701A">
            <w:pPr>
              <w:jc w:val="center"/>
            </w:pPr>
            <w:r>
              <w:t>0.050</w:t>
            </w:r>
          </w:p>
        </w:tc>
        <w:tc>
          <w:tcPr>
            <w:tcW w:w="850" w:type="dxa"/>
            <w:shd w:val="clear" w:color="auto" w:fill="FBFEFF" w:themeFill="background1"/>
          </w:tcPr>
          <w:p w14:paraId="7AD54016" w14:textId="77777777" w:rsidR="008F701A" w:rsidRDefault="008F701A" w:rsidP="008F701A">
            <w:pPr>
              <w:jc w:val="center"/>
            </w:pPr>
            <w:r>
              <w:t>0.133</w:t>
            </w:r>
          </w:p>
        </w:tc>
        <w:tc>
          <w:tcPr>
            <w:tcW w:w="851" w:type="dxa"/>
            <w:shd w:val="clear" w:color="auto" w:fill="FBFEFF" w:themeFill="background1"/>
          </w:tcPr>
          <w:p w14:paraId="62088DC4" w14:textId="77777777" w:rsidR="008F701A" w:rsidRDefault="008F701A" w:rsidP="008F701A">
            <w:r>
              <w:t>0.311</w:t>
            </w:r>
          </w:p>
        </w:tc>
        <w:tc>
          <w:tcPr>
            <w:tcW w:w="850" w:type="dxa"/>
            <w:shd w:val="clear" w:color="auto" w:fill="FBFEFF" w:themeFill="background1"/>
          </w:tcPr>
          <w:p w14:paraId="7D33891E" w14:textId="77777777" w:rsidR="008F701A" w:rsidRDefault="008F701A" w:rsidP="008F701A">
            <w:pPr>
              <w:jc w:val="center"/>
            </w:pPr>
            <w:r>
              <w:t>0.531</w:t>
            </w:r>
          </w:p>
        </w:tc>
        <w:tc>
          <w:tcPr>
            <w:tcW w:w="851" w:type="dxa"/>
            <w:tcBorders>
              <w:bottom w:val="single" w:sz="4" w:space="0" w:color="auto"/>
              <w:right w:val="single" w:sz="4" w:space="0" w:color="auto"/>
            </w:tcBorders>
            <w:shd w:val="clear" w:color="auto" w:fill="FBFEFF" w:themeFill="background1"/>
          </w:tcPr>
          <w:p w14:paraId="3D2039D6" w14:textId="77777777" w:rsidR="008F701A" w:rsidRDefault="008F701A" w:rsidP="008F701A">
            <w:pPr>
              <w:jc w:val="center"/>
            </w:pPr>
            <w:r>
              <w:t>0.767</w:t>
            </w:r>
          </w:p>
        </w:tc>
        <w:tc>
          <w:tcPr>
            <w:tcW w:w="850" w:type="dxa"/>
            <w:tcBorders>
              <w:left w:val="single" w:sz="4" w:space="0" w:color="auto"/>
              <w:bottom w:val="single" w:sz="4" w:space="0" w:color="auto"/>
              <w:right w:val="single" w:sz="4" w:space="0" w:color="auto"/>
            </w:tcBorders>
            <w:shd w:val="clear" w:color="auto" w:fill="FFFF99"/>
          </w:tcPr>
          <w:p w14:paraId="18579CFD" w14:textId="77777777" w:rsidR="008F701A" w:rsidRDefault="008F701A" w:rsidP="008F701A">
            <w:pPr>
              <w:jc w:val="center"/>
            </w:pPr>
            <w:r>
              <w:t>0.990</w:t>
            </w:r>
          </w:p>
        </w:tc>
        <w:tc>
          <w:tcPr>
            <w:tcW w:w="851" w:type="dxa"/>
            <w:tcBorders>
              <w:left w:val="single" w:sz="4" w:space="0" w:color="auto"/>
              <w:bottom w:val="single" w:sz="4" w:space="0" w:color="auto"/>
            </w:tcBorders>
            <w:shd w:val="clear" w:color="auto" w:fill="FFFF99"/>
          </w:tcPr>
          <w:p w14:paraId="742E4C01" w14:textId="77777777" w:rsidR="008F701A" w:rsidRDefault="008F701A" w:rsidP="008F701A">
            <w:pPr>
              <w:jc w:val="center"/>
            </w:pPr>
            <w:r>
              <w:t>1.000</w:t>
            </w:r>
          </w:p>
        </w:tc>
      </w:tr>
      <w:tr w:rsidR="008F701A" w14:paraId="2404423E" w14:textId="77777777" w:rsidTr="008F701A">
        <w:tc>
          <w:tcPr>
            <w:tcW w:w="1702" w:type="dxa"/>
          </w:tcPr>
          <w:p w14:paraId="7DD7BCD9" w14:textId="77777777" w:rsidR="008F701A" w:rsidRDefault="008F701A" w:rsidP="008F701A">
            <w:r>
              <w:t>Peak Is</w:t>
            </w:r>
          </w:p>
        </w:tc>
        <w:tc>
          <w:tcPr>
            <w:tcW w:w="850" w:type="dxa"/>
            <w:shd w:val="pct5" w:color="auto" w:fill="auto"/>
          </w:tcPr>
          <w:p w14:paraId="5874D980" w14:textId="77777777" w:rsidR="008F701A" w:rsidRDefault="008F701A" w:rsidP="008F701A">
            <w:pPr>
              <w:jc w:val="center"/>
            </w:pPr>
            <w:r>
              <w:t>63.56</w:t>
            </w:r>
          </w:p>
        </w:tc>
        <w:tc>
          <w:tcPr>
            <w:tcW w:w="851" w:type="dxa"/>
            <w:shd w:val="clear" w:color="auto" w:fill="FBFEFF" w:themeFill="background1"/>
          </w:tcPr>
          <w:p w14:paraId="15C8E955" w14:textId="77777777" w:rsidR="008F701A" w:rsidRDefault="008F701A" w:rsidP="008F701A">
            <w:pPr>
              <w:jc w:val="center"/>
            </w:pPr>
            <w:r>
              <w:t>0.061</w:t>
            </w:r>
          </w:p>
        </w:tc>
        <w:tc>
          <w:tcPr>
            <w:tcW w:w="850" w:type="dxa"/>
            <w:shd w:val="clear" w:color="auto" w:fill="FBFEFF" w:themeFill="background1"/>
          </w:tcPr>
          <w:p w14:paraId="57AC0F96" w14:textId="77777777" w:rsidR="008F701A" w:rsidRDefault="008F701A" w:rsidP="008F701A">
            <w:pPr>
              <w:jc w:val="center"/>
            </w:pPr>
            <w:r>
              <w:t>0.093</w:t>
            </w:r>
          </w:p>
        </w:tc>
        <w:tc>
          <w:tcPr>
            <w:tcW w:w="851" w:type="dxa"/>
            <w:shd w:val="clear" w:color="auto" w:fill="FBFEFF" w:themeFill="background1"/>
          </w:tcPr>
          <w:p w14:paraId="7EDEBFAF" w14:textId="77777777" w:rsidR="008F701A" w:rsidRDefault="008F701A" w:rsidP="008F701A">
            <w:pPr>
              <w:jc w:val="center"/>
            </w:pPr>
            <w:r>
              <w:t>0.195</w:t>
            </w:r>
          </w:p>
        </w:tc>
        <w:tc>
          <w:tcPr>
            <w:tcW w:w="850" w:type="dxa"/>
            <w:shd w:val="clear" w:color="auto" w:fill="FBFEFF" w:themeFill="background1"/>
          </w:tcPr>
          <w:p w14:paraId="426CA6BE" w14:textId="77777777" w:rsidR="008F701A" w:rsidRDefault="008F701A" w:rsidP="008F701A">
            <w:pPr>
              <w:jc w:val="center"/>
            </w:pPr>
            <w:r>
              <w:t>0.320</w:t>
            </w:r>
          </w:p>
        </w:tc>
        <w:tc>
          <w:tcPr>
            <w:tcW w:w="851" w:type="dxa"/>
            <w:tcBorders>
              <w:right w:val="single" w:sz="4" w:space="0" w:color="auto"/>
            </w:tcBorders>
            <w:shd w:val="clear" w:color="auto" w:fill="FBFEFF" w:themeFill="background1"/>
          </w:tcPr>
          <w:p w14:paraId="5D459EC3" w14:textId="77777777" w:rsidR="008F701A" w:rsidRDefault="008F701A" w:rsidP="008F701A">
            <w:pPr>
              <w:jc w:val="center"/>
            </w:pPr>
            <w:r>
              <w:t>0.491</w:t>
            </w:r>
          </w:p>
        </w:tc>
        <w:tc>
          <w:tcPr>
            <w:tcW w:w="850" w:type="dxa"/>
            <w:tcBorders>
              <w:left w:val="single" w:sz="4" w:space="0" w:color="auto"/>
              <w:bottom w:val="single" w:sz="4" w:space="0" w:color="auto"/>
              <w:right w:val="single" w:sz="4" w:space="0" w:color="auto"/>
            </w:tcBorders>
            <w:shd w:val="clear" w:color="auto" w:fill="FBFEFF" w:themeFill="background1"/>
          </w:tcPr>
          <w:p w14:paraId="52E89394" w14:textId="77777777" w:rsidR="008F701A" w:rsidRDefault="008F701A" w:rsidP="008F701A">
            <w:pPr>
              <w:jc w:val="center"/>
            </w:pPr>
            <w:r>
              <w:t>0.795</w:t>
            </w:r>
          </w:p>
        </w:tc>
        <w:tc>
          <w:tcPr>
            <w:tcW w:w="851" w:type="dxa"/>
            <w:tcBorders>
              <w:left w:val="single" w:sz="4" w:space="0" w:color="auto"/>
              <w:bottom w:val="single" w:sz="4" w:space="0" w:color="auto"/>
            </w:tcBorders>
            <w:shd w:val="clear" w:color="auto" w:fill="FFFF99"/>
          </w:tcPr>
          <w:p w14:paraId="3F726E75" w14:textId="77777777" w:rsidR="008F701A" w:rsidRDefault="008F701A" w:rsidP="008F701A">
            <w:pPr>
              <w:jc w:val="center"/>
            </w:pPr>
            <w:r>
              <w:t>0.999</w:t>
            </w:r>
          </w:p>
        </w:tc>
      </w:tr>
      <w:tr w:rsidR="008F701A" w14:paraId="725B7E1E" w14:textId="77777777" w:rsidTr="008F701A">
        <w:tc>
          <w:tcPr>
            <w:tcW w:w="1702" w:type="dxa"/>
          </w:tcPr>
          <w:p w14:paraId="526DFFCA" w14:textId="77777777" w:rsidR="008F701A" w:rsidRDefault="008F701A" w:rsidP="008F701A">
            <w:r>
              <w:t>Pelican Is</w:t>
            </w:r>
          </w:p>
        </w:tc>
        <w:tc>
          <w:tcPr>
            <w:tcW w:w="850" w:type="dxa"/>
            <w:shd w:val="pct5" w:color="auto" w:fill="auto"/>
          </w:tcPr>
          <w:p w14:paraId="60FADC38" w14:textId="77777777" w:rsidR="008F701A" w:rsidRDefault="008F701A" w:rsidP="008F701A">
            <w:pPr>
              <w:jc w:val="center"/>
            </w:pPr>
            <w:r>
              <w:t>24.50</w:t>
            </w:r>
          </w:p>
        </w:tc>
        <w:tc>
          <w:tcPr>
            <w:tcW w:w="851" w:type="dxa"/>
            <w:shd w:val="clear" w:color="auto" w:fill="FBFEFF" w:themeFill="background1"/>
          </w:tcPr>
          <w:p w14:paraId="12DF4982" w14:textId="77777777" w:rsidR="008F701A" w:rsidRDefault="008F701A" w:rsidP="008F701A">
            <w:pPr>
              <w:jc w:val="center"/>
            </w:pPr>
            <w:r>
              <w:t>0.056</w:t>
            </w:r>
          </w:p>
        </w:tc>
        <w:tc>
          <w:tcPr>
            <w:tcW w:w="850" w:type="dxa"/>
            <w:shd w:val="clear" w:color="auto" w:fill="FBFEFF" w:themeFill="background1"/>
          </w:tcPr>
          <w:p w14:paraId="1B13A8B1" w14:textId="77777777" w:rsidR="008F701A" w:rsidRDefault="008F701A" w:rsidP="008F701A">
            <w:pPr>
              <w:jc w:val="center"/>
            </w:pPr>
            <w:r>
              <w:t>0.066</w:t>
            </w:r>
          </w:p>
        </w:tc>
        <w:tc>
          <w:tcPr>
            <w:tcW w:w="851" w:type="dxa"/>
            <w:shd w:val="clear" w:color="auto" w:fill="FBFEFF" w:themeFill="background1"/>
          </w:tcPr>
          <w:p w14:paraId="5C3B4512" w14:textId="77777777" w:rsidR="008F701A" w:rsidRDefault="008F701A" w:rsidP="008F701A">
            <w:pPr>
              <w:jc w:val="center"/>
            </w:pPr>
            <w:r>
              <w:t>0.108</w:t>
            </w:r>
          </w:p>
        </w:tc>
        <w:tc>
          <w:tcPr>
            <w:tcW w:w="850" w:type="dxa"/>
            <w:tcBorders>
              <w:bottom w:val="single" w:sz="4" w:space="0" w:color="auto"/>
            </w:tcBorders>
            <w:shd w:val="clear" w:color="auto" w:fill="FBFEFF" w:themeFill="background1"/>
          </w:tcPr>
          <w:p w14:paraId="68D5BB46" w14:textId="77777777" w:rsidR="008F701A" w:rsidRDefault="008F701A" w:rsidP="008F701A">
            <w:pPr>
              <w:jc w:val="center"/>
            </w:pPr>
            <w:r>
              <w:t>0.186</w:t>
            </w:r>
          </w:p>
        </w:tc>
        <w:tc>
          <w:tcPr>
            <w:tcW w:w="851" w:type="dxa"/>
            <w:tcBorders>
              <w:bottom w:val="single" w:sz="4" w:space="0" w:color="auto"/>
            </w:tcBorders>
            <w:shd w:val="clear" w:color="auto" w:fill="FBFEFF" w:themeFill="background1"/>
          </w:tcPr>
          <w:p w14:paraId="6A7E504F" w14:textId="77777777" w:rsidR="008F701A" w:rsidRDefault="008F701A" w:rsidP="008F701A">
            <w:pPr>
              <w:jc w:val="center"/>
            </w:pPr>
            <w:r>
              <w:t>0.290</w:t>
            </w:r>
          </w:p>
        </w:tc>
        <w:tc>
          <w:tcPr>
            <w:tcW w:w="850" w:type="dxa"/>
            <w:tcBorders>
              <w:bottom w:val="single" w:sz="4" w:space="0" w:color="auto"/>
            </w:tcBorders>
            <w:shd w:val="clear" w:color="auto" w:fill="FBFEFF" w:themeFill="background1"/>
          </w:tcPr>
          <w:p w14:paraId="0ADBC56A" w14:textId="77777777" w:rsidR="008F701A" w:rsidRDefault="008F701A" w:rsidP="008F701A">
            <w:pPr>
              <w:jc w:val="center"/>
            </w:pPr>
            <w:r>
              <w:t>0.492</w:t>
            </w:r>
          </w:p>
        </w:tc>
        <w:tc>
          <w:tcPr>
            <w:tcW w:w="851" w:type="dxa"/>
            <w:tcBorders>
              <w:bottom w:val="single" w:sz="4" w:space="0" w:color="auto"/>
            </w:tcBorders>
            <w:shd w:val="clear" w:color="auto" w:fill="FBFEFF" w:themeFill="background1"/>
          </w:tcPr>
          <w:p w14:paraId="2C311766" w14:textId="77777777" w:rsidR="008F701A" w:rsidRDefault="008F701A" w:rsidP="008F701A">
            <w:pPr>
              <w:jc w:val="center"/>
            </w:pPr>
            <w:r>
              <w:t>0.888</w:t>
            </w:r>
          </w:p>
        </w:tc>
      </w:tr>
      <w:tr w:rsidR="008F701A" w14:paraId="2E273C85" w14:textId="77777777" w:rsidTr="008F701A">
        <w:tc>
          <w:tcPr>
            <w:tcW w:w="1702" w:type="dxa"/>
          </w:tcPr>
          <w:p w14:paraId="3B022B7A" w14:textId="77777777" w:rsidR="008F701A" w:rsidRDefault="008F701A" w:rsidP="008F701A">
            <w:r>
              <w:t>Pelorus &amp; Orpheus Is W</w:t>
            </w:r>
          </w:p>
        </w:tc>
        <w:tc>
          <w:tcPr>
            <w:tcW w:w="850" w:type="dxa"/>
            <w:shd w:val="pct5" w:color="auto" w:fill="auto"/>
          </w:tcPr>
          <w:p w14:paraId="5D4AB46C" w14:textId="77777777" w:rsidR="008F701A" w:rsidRDefault="008F701A" w:rsidP="008F701A">
            <w:pPr>
              <w:jc w:val="center"/>
            </w:pPr>
            <w:r>
              <w:t>0.063</w:t>
            </w:r>
          </w:p>
        </w:tc>
        <w:tc>
          <w:tcPr>
            <w:tcW w:w="851" w:type="dxa"/>
            <w:shd w:val="clear" w:color="auto" w:fill="FBFEFF" w:themeFill="background1"/>
          </w:tcPr>
          <w:p w14:paraId="15F8698E" w14:textId="77777777" w:rsidR="008F701A" w:rsidRDefault="008F701A" w:rsidP="008F701A">
            <w:pPr>
              <w:jc w:val="center"/>
            </w:pPr>
            <w:r>
              <w:t>0.060</w:t>
            </w:r>
          </w:p>
        </w:tc>
        <w:tc>
          <w:tcPr>
            <w:tcW w:w="850" w:type="dxa"/>
            <w:shd w:val="clear" w:color="auto" w:fill="FBFEFF" w:themeFill="background1"/>
          </w:tcPr>
          <w:p w14:paraId="75F629A6" w14:textId="77777777" w:rsidR="008F701A" w:rsidRDefault="008F701A" w:rsidP="008F701A">
            <w:pPr>
              <w:jc w:val="center"/>
            </w:pPr>
            <w:r>
              <w:t>0.174</w:t>
            </w:r>
          </w:p>
        </w:tc>
        <w:tc>
          <w:tcPr>
            <w:tcW w:w="851" w:type="dxa"/>
            <w:shd w:val="clear" w:color="auto" w:fill="FBFEFF" w:themeFill="background1"/>
          </w:tcPr>
          <w:p w14:paraId="7FA8C6ED" w14:textId="77777777" w:rsidR="008F701A" w:rsidRDefault="008F701A" w:rsidP="008F701A">
            <w:pPr>
              <w:jc w:val="center"/>
            </w:pPr>
            <w:r>
              <w:t>0.270</w:t>
            </w:r>
          </w:p>
        </w:tc>
        <w:tc>
          <w:tcPr>
            <w:tcW w:w="850" w:type="dxa"/>
            <w:tcBorders>
              <w:right w:val="single" w:sz="4" w:space="0" w:color="auto"/>
            </w:tcBorders>
            <w:shd w:val="clear" w:color="auto" w:fill="FBFEFF" w:themeFill="background1"/>
          </w:tcPr>
          <w:p w14:paraId="08E47B98" w14:textId="77777777" w:rsidR="008F701A" w:rsidRDefault="008F701A" w:rsidP="008F701A">
            <w:pPr>
              <w:jc w:val="center"/>
            </w:pPr>
            <w:r>
              <w:t>0.469</w:t>
            </w:r>
          </w:p>
        </w:tc>
        <w:tc>
          <w:tcPr>
            <w:tcW w:w="851" w:type="dxa"/>
            <w:tcBorders>
              <w:left w:val="single" w:sz="4" w:space="0" w:color="auto"/>
            </w:tcBorders>
            <w:shd w:val="clear" w:color="auto" w:fill="FBFEFF" w:themeFill="background1"/>
          </w:tcPr>
          <w:p w14:paraId="406635AF" w14:textId="77777777" w:rsidR="008F701A" w:rsidRDefault="008F701A" w:rsidP="008F701A">
            <w:pPr>
              <w:jc w:val="center"/>
            </w:pPr>
            <w:r>
              <w:t>0.700</w:t>
            </w:r>
          </w:p>
        </w:tc>
        <w:tc>
          <w:tcPr>
            <w:tcW w:w="850" w:type="dxa"/>
            <w:shd w:val="clear" w:color="auto" w:fill="FFFF99"/>
          </w:tcPr>
          <w:p w14:paraId="2C264EA5" w14:textId="77777777" w:rsidR="008F701A" w:rsidRDefault="008F701A" w:rsidP="008F701A">
            <w:pPr>
              <w:jc w:val="center"/>
            </w:pPr>
            <w:r>
              <w:t>0.986</w:t>
            </w:r>
          </w:p>
        </w:tc>
        <w:tc>
          <w:tcPr>
            <w:tcW w:w="851" w:type="dxa"/>
            <w:shd w:val="clear" w:color="auto" w:fill="FFFF99"/>
          </w:tcPr>
          <w:p w14:paraId="54A3E223" w14:textId="77777777" w:rsidR="008F701A" w:rsidRDefault="008F701A" w:rsidP="008F701A">
            <w:pPr>
              <w:jc w:val="center"/>
            </w:pPr>
            <w:r>
              <w:t>1.000</w:t>
            </w:r>
          </w:p>
        </w:tc>
      </w:tr>
    </w:tbl>
    <w:p w14:paraId="7A6204CC" w14:textId="77777777" w:rsidR="00007905" w:rsidRDefault="00007905" w:rsidP="00007905"/>
    <w:p w14:paraId="79C17855" w14:textId="77777777" w:rsidR="006249DD" w:rsidRDefault="006249DD" w:rsidP="00007905">
      <w:pPr>
        <w:rPr>
          <w:b/>
          <w:bCs/>
          <w:color w:val="00A9CE" w:themeColor="accent1"/>
          <w:sz w:val="20"/>
          <w:szCs w:val="18"/>
        </w:rPr>
      </w:pPr>
    </w:p>
    <w:p w14:paraId="0E323C6F" w14:textId="77777777" w:rsidR="006249DD" w:rsidRDefault="006249DD" w:rsidP="00007905">
      <w:pPr>
        <w:rPr>
          <w:b/>
          <w:bCs/>
          <w:color w:val="00A9CE" w:themeColor="accent1"/>
          <w:sz w:val="20"/>
          <w:szCs w:val="18"/>
        </w:rPr>
      </w:pPr>
    </w:p>
    <w:p w14:paraId="0816DDF6" w14:textId="528E3758" w:rsidR="00007905" w:rsidRPr="00007905" w:rsidRDefault="00007905" w:rsidP="00007905">
      <w:pPr>
        <w:rPr>
          <w:b/>
          <w:bCs/>
          <w:color w:val="00A9CE" w:themeColor="accent1"/>
          <w:sz w:val="20"/>
          <w:szCs w:val="18"/>
        </w:rPr>
      </w:pPr>
      <w:r w:rsidRPr="00007905">
        <w:rPr>
          <w:b/>
          <w:bCs/>
          <w:color w:val="00A9CE" w:themeColor="accent1"/>
          <w:sz w:val="20"/>
          <w:szCs w:val="18"/>
        </w:rPr>
        <w:t>Table A-3 cont.</w:t>
      </w:r>
    </w:p>
    <w:tbl>
      <w:tblPr>
        <w:tblStyle w:val="TableGrid"/>
        <w:tblW w:w="0" w:type="auto"/>
        <w:tblInd w:w="-176" w:type="dxa"/>
        <w:tblLayout w:type="fixed"/>
        <w:tblLook w:val="04A0" w:firstRow="1" w:lastRow="0" w:firstColumn="1" w:lastColumn="0" w:noHBand="0" w:noVBand="1"/>
        <w:tblCaption w:val="Table A-3 cont"/>
        <w:tblDescription w:val="Power analysis conducted at each coral site for the macroalgae cover metric at 2m over a 9 year period, where   for varying levels of increases ranging from 1% to 50%. The initial percent coverage for each site is indicated by   . Cells highlighted in yellow indicate power of at least 90%."/>
      </w:tblPr>
      <w:tblGrid>
        <w:gridCol w:w="1418"/>
        <w:gridCol w:w="851"/>
        <w:gridCol w:w="850"/>
        <w:gridCol w:w="851"/>
        <w:gridCol w:w="992"/>
        <w:gridCol w:w="851"/>
        <w:gridCol w:w="850"/>
        <w:gridCol w:w="851"/>
        <w:gridCol w:w="850"/>
      </w:tblGrid>
      <w:tr w:rsidR="00007905" w14:paraId="4F77BF53" w14:textId="77777777" w:rsidTr="002A67D7">
        <w:tc>
          <w:tcPr>
            <w:tcW w:w="1418" w:type="dxa"/>
            <w:vMerge w:val="restart"/>
            <w:shd w:val="pct10" w:color="auto" w:fill="FBFEFF" w:themeFill="background1"/>
          </w:tcPr>
          <w:p w14:paraId="704DD006" w14:textId="77777777" w:rsidR="00007905" w:rsidRPr="00131877" w:rsidRDefault="00007905" w:rsidP="002A67D7">
            <w:pPr>
              <w:jc w:val="center"/>
              <w:rPr>
                <w:b/>
              </w:rPr>
            </w:pPr>
          </w:p>
          <w:p w14:paraId="74327614" w14:textId="77777777" w:rsidR="00007905" w:rsidRPr="00131877" w:rsidRDefault="00007905" w:rsidP="002A67D7">
            <w:pPr>
              <w:jc w:val="center"/>
              <w:rPr>
                <w:b/>
              </w:rPr>
            </w:pPr>
            <w:r w:rsidRPr="00131877">
              <w:rPr>
                <w:b/>
              </w:rPr>
              <w:t>Site</w:t>
            </w:r>
          </w:p>
        </w:tc>
        <w:tc>
          <w:tcPr>
            <w:tcW w:w="851" w:type="dxa"/>
            <w:vMerge w:val="restart"/>
            <w:shd w:val="pct10" w:color="auto" w:fill="FBFEFF" w:themeFill="background1"/>
          </w:tcPr>
          <w:p w14:paraId="4EE8DFDD" w14:textId="77777777" w:rsidR="00007905" w:rsidRPr="00131877" w:rsidRDefault="00007905" w:rsidP="002A67D7">
            <w:pPr>
              <w:jc w:val="center"/>
              <w:rPr>
                <w:b/>
              </w:rPr>
            </w:pPr>
          </w:p>
          <w:p w14:paraId="56E11233" w14:textId="2D3E51F7" w:rsidR="00007905" w:rsidRPr="00131877" w:rsidRDefault="00C23077" w:rsidP="002A67D7">
            <w:pPr>
              <w:jc w:val="center"/>
              <w:rPr>
                <w:b/>
              </w:rPr>
            </w:pPr>
            <w:r w:rsidRPr="00C23077">
              <w:rPr>
                <w:rFonts w:ascii="Times New Roman" w:hAnsi="Times New Roman"/>
                <w:b/>
                <w:i/>
                <w:sz w:val="22"/>
                <w:szCs w:val="22"/>
              </w:rPr>
              <w:t>p</w:t>
            </w:r>
            <w:r w:rsidRPr="00C23077">
              <w:rPr>
                <w:rFonts w:ascii="Times New Roman" w:hAnsi="Times New Roman"/>
                <w:b/>
                <w:i/>
                <w:sz w:val="22"/>
                <w:szCs w:val="22"/>
                <w:vertAlign w:val="subscript"/>
              </w:rPr>
              <w:t>0</w:t>
            </w:r>
          </w:p>
        </w:tc>
        <w:tc>
          <w:tcPr>
            <w:tcW w:w="6095" w:type="dxa"/>
            <w:gridSpan w:val="7"/>
            <w:shd w:val="pct10" w:color="auto" w:fill="FBFEFF" w:themeFill="background1"/>
          </w:tcPr>
          <w:p w14:paraId="13842478" w14:textId="77777777" w:rsidR="00007905" w:rsidRPr="00131877" w:rsidRDefault="00007905" w:rsidP="002A67D7">
            <w:pPr>
              <w:jc w:val="center"/>
              <w:rPr>
                <w:b/>
              </w:rPr>
            </w:pPr>
            <w:r>
              <w:rPr>
                <w:b/>
              </w:rPr>
              <w:t>Increase</w:t>
            </w:r>
          </w:p>
        </w:tc>
      </w:tr>
      <w:tr w:rsidR="00007905" w14:paraId="7A1B726E" w14:textId="77777777" w:rsidTr="002A67D7">
        <w:tc>
          <w:tcPr>
            <w:tcW w:w="1418" w:type="dxa"/>
            <w:vMerge/>
            <w:shd w:val="pct10" w:color="auto" w:fill="FBFEFF" w:themeFill="background1"/>
          </w:tcPr>
          <w:p w14:paraId="3FF3A1AD" w14:textId="77777777" w:rsidR="00007905" w:rsidRPr="00131877" w:rsidRDefault="00007905" w:rsidP="002A67D7">
            <w:pPr>
              <w:jc w:val="center"/>
              <w:rPr>
                <w:b/>
              </w:rPr>
            </w:pPr>
          </w:p>
        </w:tc>
        <w:tc>
          <w:tcPr>
            <w:tcW w:w="851" w:type="dxa"/>
            <w:vMerge/>
            <w:tcBorders>
              <w:bottom w:val="single" w:sz="4" w:space="0" w:color="auto"/>
            </w:tcBorders>
            <w:shd w:val="pct10" w:color="auto" w:fill="FBFEFF" w:themeFill="background1"/>
          </w:tcPr>
          <w:p w14:paraId="008E517A" w14:textId="77777777" w:rsidR="00007905" w:rsidRPr="00131877" w:rsidRDefault="00007905" w:rsidP="002A67D7">
            <w:pPr>
              <w:jc w:val="center"/>
              <w:rPr>
                <w:b/>
              </w:rPr>
            </w:pPr>
          </w:p>
        </w:tc>
        <w:tc>
          <w:tcPr>
            <w:tcW w:w="850" w:type="dxa"/>
            <w:tcBorders>
              <w:bottom w:val="single" w:sz="4" w:space="0" w:color="auto"/>
            </w:tcBorders>
            <w:shd w:val="pct10" w:color="auto" w:fill="FBFEFF" w:themeFill="background1"/>
          </w:tcPr>
          <w:p w14:paraId="6ED870D0" w14:textId="77777777" w:rsidR="00007905" w:rsidRPr="00131877" w:rsidRDefault="00007905" w:rsidP="002A67D7">
            <w:pPr>
              <w:jc w:val="center"/>
              <w:rPr>
                <w:b/>
              </w:rPr>
            </w:pPr>
            <w:r w:rsidRPr="00131877">
              <w:rPr>
                <w:b/>
              </w:rPr>
              <w:t>1%</w:t>
            </w:r>
          </w:p>
        </w:tc>
        <w:tc>
          <w:tcPr>
            <w:tcW w:w="851" w:type="dxa"/>
            <w:tcBorders>
              <w:bottom w:val="single" w:sz="4" w:space="0" w:color="auto"/>
            </w:tcBorders>
            <w:shd w:val="pct10" w:color="auto" w:fill="FBFEFF" w:themeFill="background1"/>
          </w:tcPr>
          <w:p w14:paraId="006CBDF3" w14:textId="77777777" w:rsidR="00007905" w:rsidRPr="00131877" w:rsidRDefault="00007905" w:rsidP="002A67D7">
            <w:pPr>
              <w:jc w:val="center"/>
              <w:rPr>
                <w:b/>
              </w:rPr>
            </w:pPr>
            <w:r w:rsidRPr="00131877">
              <w:rPr>
                <w:b/>
              </w:rPr>
              <w:t>5%</w:t>
            </w:r>
          </w:p>
        </w:tc>
        <w:tc>
          <w:tcPr>
            <w:tcW w:w="992" w:type="dxa"/>
            <w:tcBorders>
              <w:bottom w:val="single" w:sz="4" w:space="0" w:color="auto"/>
            </w:tcBorders>
            <w:shd w:val="pct10" w:color="auto" w:fill="FBFEFF" w:themeFill="background1"/>
          </w:tcPr>
          <w:p w14:paraId="66BFBEF5" w14:textId="77777777" w:rsidR="00007905" w:rsidRPr="00131877" w:rsidRDefault="00007905" w:rsidP="002A67D7">
            <w:pPr>
              <w:jc w:val="center"/>
              <w:rPr>
                <w:b/>
              </w:rPr>
            </w:pPr>
            <w:r w:rsidRPr="00131877">
              <w:rPr>
                <w:b/>
              </w:rPr>
              <w:t>10%</w:t>
            </w:r>
          </w:p>
        </w:tc>
        <w:tc>
          <w:tcPr>
            <w:tcW w:w="851" w:type="dxa"/>
            <w:tcBorders>
              <w:bottom w:val="single" w:sz="4" w:space="0" w:color="auto"/>
            </w:tcBorders>
            <w:shd w:val="pct10" w:color="auto" w:fill="FBFEFF" w:themeFill="background1"/>
          </w:tcPr>
          <w:p w14:paraId="650DB93C" w14:textId="77777777" w:rsidR="00007905" w:rsidRPr="00131877" w:rsidRDefault="00007905" w:rsidP="002A67D7">
            <w:pPr>
              <w:jc w:val="center"/>
              <w:rPr>
                <w:b/>
              </w:rPr>
            </w:pPr>
            <w:r w:rsidRPr="00131877">
              <w:rPr>
                <w:b/>
              </w:rPr>
              <w:t>15%</w:t>
            </w:r>
          </w:p>
        </w:tc>
        <w:tc>
          <w:tcPr>
            <w:tcW w:w="850" w:type="dxa"/>
            <w:tcBorders>
              <w:bottom w:val="single" w:sz="4" w:space="0" w:color="auto"/>
            </w:tcBorders>
            <w:shd w:val="pct10" w:color="auto" w:fill="FBFEFF" w:themeFill="background1"/>
          </w:tcPr>
          <w:p w14:paraId="5A881E3E" w14:textId="77777777" w:rsidR="00007905" w:rsidRPr="00131877" w:rsidRDefault="00007905" w:rsidP="002A67D7">
            <w:pPr>
              <w:jc w:val="center"/>
              <w:rPr>
                <w:b/>
              </w:rPr>
            </w:pPr>
            <w:r w:rsidRPr="00131877">
              <w:rPr>
                <w:b/>
              </w:rPr>
              <w:t>20%</w:t>
            </w:r>
          </w:p>
        </w:tc>
        <w:tc>
          <w:tcPr>
            <w:tcW w:w="851" w:type="dxa"/>
            <w:tcBorders>
              <w:bottom w:val="single" w:sz="4" w:space="0" w:color="auto"/>
            </w:tcBorders>
            <w:shd w:val="pct10" w:color="auto" w:fill="FBFEFF" w:themeFill="background1"/>
          </w:tcPr>
          <w:p w14:paraId="32FD1C7F" w14:textId="77777777" w:rsidR="00007905" w:rsidRPr="00131877" w:rsidRDefault="00007905" w:rsidP="002A67D7">
            <w:pPr>
              <w:jc w:val="center"/>
              <w:rPr>
                <w:b/>
              </w:rPr>
            </w:pPr>
            <w:r w:rsidRPr="00131877">
              <w:rPr>
                <w:b/>
              </w:rPr>
              <w:t>30%</w:t>
            </w:r>
          </w:p>
        </w:tc>
        <w:tc>
          <w:tcPr>
            <w:tcW w:w="850" w:type="dxa"/>
            <w:tcBorders>
              <w:bottom w:val="single" w:sz="4" w:space="0" w:color="auto"/>
            </w:tcBorders>
            <w:shd w:val="pct10" w:color="auto" w:fill="FBFEFF" w:themeFill="background1"/>
          </w:tcPr>
          <w:p w14:paraId="333B0429" w14:textId="77777777" w:rsidR="00007905" w:rsidRPr="00131877" w:rsidRDefault="00007905" w:rsidP="002A67D7">
            <w:pPr>
              <w:jc w:val="center"/>
              <w:rPr>
                <w:b/>
              </w:rPr>
            </w:pPr>
            <w:r w:rsidRPr="00131877">
              <w:rPr>
                <w:b/>
              </w:rPr>
              <w:t>50%</w:t>
            </w:r>
          </w:p>
        </w:tc>
      </w:tr>
      <w:tr w:rsidR="00007905" w14:paraId="66614FCA" w14:textId="77777777" w:rsidTr="002A67D7">
        <w:tc>
          <w:tcPr>
            <w:tcW w:w="1418" w:type="dxa"/>
          </w:tcPr>
          <w:p w14:paraId="0A01E87D" w14:textId="77777777" w:rsidR="00007905" w:rsidRDefault="00007905" w:rsidP="002A67D7">
            <w:r>
              <w:t>Pine</w:t>
            </w:r>
          </w:p>
        </w:tc>
        <w:tc>
          <w:tcPr>
            <w:tcW w:w="851" w:type="dxa"/>
            <w:shd w:val="pct5" w:color="auto" w:fill="auto"/>
          </w:tcPr>
          <w:p w14:paraId="0640C713" w14:textId="77777777" w:rsidR="00007905" w:rsidRDefault="00007905" w:rsidP="002A67D7">
            <w:pPr>
              <w:jc w:val="center"/>
            </w:pPr>
            <w:r>
              <w:t>15.44</w:t>
            </w:r>
          </w:p>
        </w:tc>
        <w:tc>
          <w:tcPr>
            <w:tcW w:w="850" w:type="dxa"/>
            <w:shd w:val="clear" w:color="auto" w:fill="FBFEFF" w:themeFill="background1"/>
          </w:tcPr>
          <w:p w14:paraId="7E21D833" w14:textId="77777777" w:rsidR="00007905" w:rsidRDefault="00007905" w:rsidP="002A67D7">
            <w:pPr>
              <w:jc w:val="center"/>
            </w:pPr>
            <w:r>
              <w:t>0.086</w:t>
            </w:r>
          </w:p>
        </w:tc>
        <w:tc>
          <w:tcPr>
            <w:tcW w:w="851" w:type="dxa"/>
            <w:shd w:val="clear" w:color="auto" w:fill="FBFEFF" w:themeFill="background1"/>
          </w:tcPr>
          <w:p w14:paraId="7370147C" w14:textId="77777777" w:rsidR="00007905" w:rsidRDefault="00007905" w:rsidP="002A67D7">
            <w:pPr>
              <w:jc w:val="center"/>
            </w:pPr>
            <w:r>
              <w:t>0.376</w:t>
            </w:r>
          </w:p>
        </w:tc>
        <w:tc>
          <w:tcPr>
            <w:tcW w:w="992" w:type="dxa"/>
            <w:tcBorders>
              <w:right w:val="single" w:sz="4" w:space="0" w:color="auto"/>
            </w:tcBorders>
            <w:shd w:val="clear" w:color="auto" w:fill="FFFF99"/>
          </w:tcPr>
          <w:p w14:paraId="2DCED1E8" w14:textId="77777777" w:rsidR="00007905" w:rsidRDefault="00007905" w:rsidP="002A67D7">
            <w:pPr>
              <w:jc w:val="center"/>
            </w:pPr>
            <w:r>
              <w:t>0.934</w:t>
            </w:r>
          </w:p>
        </w:tc>
        <w:tc>
          <w:tcPr>
            <w:tcW w:w="851" w:type="dxa"/>
            <w:tcBorders>
              <w:left w:val="single" w:sz="4" w:space="0" w:color="auto"/>
              <w:bottom w:val="single" w:sz="4" w:space="0" w:color="auto"/>
              <w:right w:val="single" w:sz="4" w:space="0" w:color="auto"/>
            </w:tcBorders>
            <w:shd w:val="clear" w:color="auto" w:fill="FFFF99"/>
          </w:tcPr>
          <w:p w14:paraId="72578AAB" w14:textId="77777777" w:rsidR="00007905" w:rsidRDefault="00007905" w:rsidP="002A67D7">
            <w:pPr>
              <w:jc w:val="center"/>
            </w:pPr>
            <w:r>
              <w:t>1.000</w:t>
            </w:r>
          </w:p>
        </w:tc>
        <w:tc>
          <w:tcPr>
            <w:tcW w:w="850" w:type="dxa"/>
            <w:tcBorders>
              <w:left w:val="single" w:sz="4" w:space="0" w:color="auto"/>
              <w:bottom w:val="single" w:sz="4" w:space="0" w:color="auto"/>
              <w:right w:val="single" w:sz="4" w:space="0" w:color="auto"/>
            </w:tcBorders>
            <w:shd w:val="clear" w:color="auto" w:fill="FFFF99"/>
          </w:tcPr>
          <w:p w14:paraId="236FB6B6" w14:textId="77777777" w:rsidR="00007905" w:rsidRDefault="00007905" w:rsidP="002A67D7">
            <w:pPr>
              <w:jc w:val="center"/>
            </w:pPr>
            <w:r>
              <w:t>1.000</w:t>
            </w:r>
          </w:p>
        </w:tc>
        <w:tc>
          <w:tcPr>
            <w:tcW w:w="851" w:type="dxa"/>
            <w:tcBorders>
              <w:left w:val="single" w:sz="4" w:space="0" w:color="auto"/>
              <w:bottom w:val="single" w:sz="4" w:space="0" w:color="auto"/>
              <w:right w:val="single" w:sz="4" w:space="0" w:color="auto"/>
            </w:tcBorders>
            <w:shd w:val="clear" w:color="auto" w:fill="FFFF99"/>
          </w:tcPr>
          <w:p w14:paraId="0FC12FDF" w14:textId="77777777" w:rsidR="00007905" w:rsidRDefault="00007905" w:rsidP="002A67D7">
            <w:pPr>
              <w:jc w:val="center"/>
            </w:pPr>
            <w:r>
              <w:t>1.000</w:t>
            </w:r>
          </w:p>
        </w:tc>
        <w:tc>
          <w:tcPr>
            <w:tcW w:w="850" w:type="dxa"/>
            <w:tcBorders>
              <w:left w:val="single" w:sz="4" w:space="0" w:color="auto"/>
              <w:bottom w:val="single" w:sz="4" w:space="0" w:color="auto"/>
            </w:tcBorders>
            <w:shd w:val="clear" w:color="auto" w:fill="FFFF99"/>
          </w:tcPr>
          <w:p w14:paraId="015649FE" w14:textId="77777777" w:rsidR="00007905" w:rsidRDefault="00007905" w:rsidP="002A67D7">
            <w:pPr>
              <w:jc w:val="center"/>
            </w:pPr>
            <w:r>
              <w:t>1.000</w:t>
            </w:r>
          </w:p>
        </w:tc>
      </w:tr>
      <w:tr w:rsidR="00007905" w14:paraId="18F8674F" w14:textId="77777777" w:rsidTr="002A67D7">
        <w:tc>
          <w:tcPr>
            <w:tcW w:w="1418" w:type="dxa"/>
          </w:tcPr>
          <w:p w14:paraId="3E3EF344" w14:textId="77777777" w:rsidR="00007905" w:rsidRDefault="00007905" w:rsidP="002A67D7">
            <w:r>
              <w:t>Seaforth Is</w:t>
            </w:r>
          </w:p>
        </w:tc>
        <w:tc>
          <w:tcPr>
            <w:tcW w:w="851" w:type="dxa"/>
            <w:shd w:val="pct5" w:color="auto" w:fill="auto"/>
          </w:tcPr>
          <w:p w14:paraId="100758D0" w14:textId="77777777" w:rsidR="00007905" w:rsidRDefault="00007905" w:rsidP="002A67D7">
            <w:pPr>
              <w:jc w:val="center"/>
            </w:pPr>
            <w:r>
              <w:t>11.13</w:t>
            </w:r>
          </w:p>
        </w:tc>
        <w:tc>
          <w:tcPr>
            <w:tcW w:w="850" w:type="dxa"/>
            <w:shd w:val="clear" w:color="auto" w:fill="FBFEFF" w:themeFill="background1"/>
          </w:tcPr>
          <w:p w14:paraId="04E6E6A1" w14:textId="77777777" w:rsidR="00007905" w:rsidRDefault="00007905" w:rsidP="002A67D7">
            <w:pPr>
              <w:jc w:val="center"/>
            </w:pPr>
            <w:r>
              <w:t>0.064</w:t>
            </w:r>
          </w:p>
        </w:tc>
        <w:tc>
          <w:tcPr>
            <w:tcW w:w="851" w:type="dxa"/>
            <w:shd w:val="clear" w:color="auto" w:fill="FBFEFF" w:themeFill="background1"/>
          </w:tcPr>
          <w:p w14:paraId="292A5168" w14:textId="77777777" w:rsidR="00007905" w:rsidRDefault="00007905" w:rsidP="002A67D7">
            <w:pPr>
              <w:jc w:val="center"/>
            </w:pPr>
            <w:r>
              <w:t>0.368</w:t>
            </w:r>
          </w:p>
        </w:tc>
        <w:tc>
          <w:tcPr>
            <w:tcW w:w="992" w:type="dxa"/>
            <w:tcBorders>
              <w:right w:val="single" w:sz="4" w:space="0" w:color="auto"/>
            </w:tcBorders>
            <w:shd w:val="clear" w:color="auto" w:fill="FBFEFF" w:themeFill="background1"/>
          </w:tcPr>
          <w:p w14:paraId="5781CEFB" w14:textId="77777777" w:rsidR="00007905" w:rsidRDefault="00007905" w:rsidP="002A67D7">
            <w:pPr>
              <w:jc w:val="center"/>
            </w:pPr>
            <w:r>
              <w:t>0.810</w:t>
            </w:r>
          </w:p>
        </w:tc>
        <w:tc>
          <w:tcPr>
            <w:tcW w:w="851" w:type="dxa"/>
            <w:tcBorders>
              <w:left w:val="single" w:sz="4" w:space="0" w:color="auto"/>
              <w:bottom w:val="single" w:sz="4" w:space="0" w:color="auto"/>
              <w:right w:val="single" w:sz="4" w:space="0" w:color="auto"/>
            </w:tcBorders>
            <w:shd w:val="clear" w:color="auto" w:fill="FFFF99"/>
          </w:tcPr>
          <w:p w14:paraId="29EE68F9" w14:textId="77777777" w:rsidR="00007905" w:rsidRDefault="00007905" w:rsidP="002A67D7">
            <w:pPr>
              <w:jc w:val="center"/>
            </w:pPr>
            <w:r>
              <w:t>0.999</w:t>
            </w:r>
          </w:p>
        </w:tc>
        <w:tc>
          <w:tcPr>
            <w:tcW w:w="850" w:type="dxa"/>
            <w:tcBorders>
              <w:left w:val="single" w:sz="4" w:space="0" w:color="auto"/>
              <w:bottom w:val="single" w:sz="4" w:space="0" w:color="auto"/>
              <w:right w:val="single" w:sz="4" w:space="0" w:color="auto"/>
            </w:tcBorders>
            <w:shd w:val="clear" w:color="auto" w:fill="FFFF99"/>
          </w:tcPr>
          <w:p w14:paraId="3A3DE09D" w14:textId="77777777" w:rsidR="00007905" w:rsidRDefault="00007905" w:rsidP="002A67D7">
            <w:pPr>
              <w:jc w:val="center"/>
            </w:pPr>
            <w:r>
              <w:t>1.000</w:t>
            </w:r>
          </w:p>
        </w:tc>
        <w:tc>
          <w:tcPr>
            <w:tcW w:w="851" w:type="dxa"/>
            <w:tcBorders>
              <w:left w:val="single" w:sz="4" w:space="0" w:color="auto"/>
              <w:bottom w:val="single" w:sz="4" w:space="0" w:color="auto"/>
              <w:right w:val="single" w:sz="4" w:space="0" w:color="auto"/>
            </w:tcBorders>
            <w:shd w:val="clear" w:color="auto" w:fill="FFFF99"/>
          </w:tcPr>
          <w:p w14:paraId="72DEBDCD" w14:textId="77777777" w:rsidR="00007905" w:rsidRDefault="00007905" w:rsidP="002A67D7">
            <w:pPr>
              <w:jc w:val="center"/>
            </w:pPr>
            <w:r>
              <w:t>1.000</w:t>
            </w:r>
          </w:p>
        </w:tc>
        <w:tc>
          <w:tcPr>
            <w:tcW w:w="850" w:type="dxa"/>
            <w:tcBorders>
              <w:left w:val="single" w:sz="4" w:space="0" w:color="auto"/>
              <w:bottom w:val="single" w:sz="4" w:space="0" w:color="auto"/>
            </w:tcBorders>
            <w:shd w:val="clear" w:color="auto" w:fill="FFFF99"/>
          </w:tcPr>
          <w:p w14:paraId="66244859" w14:textId="77777777" w:rsidR="00007905" w:rsidRDefault="00007905" w:rsidP="002A67D7">
            <w:pPr>
              <w:jc w:val="center"/>
            </w:pPr>
            <w:r>
              <w:t>1.000</w:t>
            </w:r>
          </w:p>
        </w:tc>
      </w:tr>
      <w:tr w:rsidR="00007905" w14:paraId="0901D462" w14:textId="77777777" w:rsidTr="002A67D7">
        <w:tc>
          <w:tcPr>
            <w:tcW w:w="1418" w:type="dxa"/>
          </w:tcPr>
          <w:p w14:paraId="0CA00789" w14:textId="77777777" w:rsidR="00007905" w:rsidRDefault="00007905" w:rsidP="002A67D7">
            <w:r>
              <w:t>Shute &amp; Tancred</w:t>
            </w:r>
          </w:p>
        </w:tc>
        <w:tc>
          <w:tcPr>
            <w:tcW w:w="851" w:type="dxa"/>
            <w:shd w:val="pct5" w:color="auto" w:fill="auto"/>
          </w:tcPr>
          <w:p w14:paraId="724DD155" w14:textId="77777777" w:rsidR="00007905" w:rsidRDefault="00007905" w:rsidP="002A67D7">
            <w:pPr>
              <w:jc w:val="center"/>
            </w:pPr>
            <w:r>
              <w:t>0.50</w:t>
            </w:r>
          </w:p>
        </w:tc>
        <w:tc>
          <w:tcPr>
            <w:tcW w:w="850" w:type="dxa"/>
            <w:shd w:val="clear" w:color="auto" w:fill="FBFEFF" w:themeFill="background1"/>
          </w:tcPr>
          <w:p w14:paraId="2E649D6B" w14:textId="77777777" w:rsidR="00007905" w:rsidRDefault="00007905" w:rsidP="002A67D7">
            <w:pPr>
              <w:jc w:val="center"/>
            </w:pPr>
            <w:r>
              <w:t>0.054</w:t>
            </w:r>
          </w:p>
        </w:tc>
        <w:tc>
          <w:tcPr>
            <w:tcW w:w="851" w:type="dxa"/>
            <w:shd w:val="clear" w:color="auto" w:fill="FBFEFF" w:themeFill="background1"/>
          </w:tcPr>
          <w:p w14:paraId="64F7EF4E" w14:textId="77777777" w:rsidR="00007905" w:rsidRDefault="00007905" w:rsidP="002A67D7">
            <w:pPr>
              <w:jc w:val="center"/>
            </w:pPr>
            <w:r>
              <w:t>0.092</w:t>
            </w:r>
          </w:p>
        </w:tc>
        <w:tc>
          <w:tcPr>
            <w:tcW w:w="992" w:type="dxa"/>
            <w:tcBorders>
              <w:bottom w:val="single" w:sz="4" w:space="0" w:color="auto"/>
            </w:tcBorders>
            <w:shd w:val="clear" w:color="auto" w:fill="FBFEFF" w:themeFill="background1"/>
          </w:tcPr>
          <w:p w14:paraId="16A47096" w14:textId="77777777" w:rsidR="00007905" w:rsidRDefault="00007905" w:rsidP="002A67D7">
            <w:pPr>
              <w:jc w:val="center"/>
            </w:pPr>
            <w:r>
              <w:t>0.146</w:t>
            </w:r>
          </w:p>
        </w:tc>
        <w:tc>
          <w:tcPr>
            <w:tcW w:w="851" w:type="dxa"/>
            <w:shd w:val="clear" w:color="auto" w:fill="FBFEFF" w:themeFill="background1"/>
          </w:tcPr>
          <w:p w14:paraId="3D7FD786" w14:textId="77777777" w:rsidR="00007905" w:rsidRDefault="00007905" w:rsidP="002A67D7">
            <w:pPr>
              <w:jc w:val="center"/>
            </w:pPr>
            <w:r>
              <w:t>0.243</w:t>
            </w:r>
          </w:p>
        </w:tc>
        <w:tc>
          <w:tcPr>
            <w:tcW w:w="850" w:type="dxa"/>
            <w:tcBorders>
              <w:bottom w:val="single" w:sz="4" w:space="0" w:color="auto"/>
            </w:tcBorders>
            <w:shd w:val="clear" w:color="auto" w:fill="FBFEFF" w:themeFill="background1"/>
          </w:tcPr>
          <w:p w14:paraId="6C7C0FE3" w14:textId="77777777" w:rsidR="00007905" w:rsidRDefault="00007905" w:rsidP="002A67D7">
            <w:pPr>
              <w:jc w:val="center"/>
            </w:pPr>
            <w:r>
              <w:t>0.416</w:t>
            </w:r>
          </w:p>
        </w:tc>
        <w:tc>
          <w:tcPr>
            <w:tcW w:w="851" w:type="dxa"/>
            <w:tcBorders>
              <w:bottom w:val="single" w:sz="4" w:space="0" w:color="auto"/>
            </w:tcBorders>
            <w:shd w:val="clear" w:color="auto" w:fill="FBFEFF" w:themeFill="background1"/>
          </w:tcPr>
          <w:p w14:paraId="6E7A59FE" w14:textId="77777777" w:rsidR="00007905" w:rsidRDefault="00007905" w:rsidP="002A67D7">
            <w:pPr>
              <w:jc w:val="center"/>
            </w:pPr>
            <w:r>
              <w:t>0.766</w:t>
            </w:r>
          </w:p>
        </w:tc>
        <w:tc>
          <w:tcPr>
            <w:tcW w:w="850" w:type="dxa"/>
            <w:tcBorders>
              <w:bottom w:val="single" w:sz="4" w:space="0" w:color="auto"/>
            </w:tcBorders>
            <w:shd w:val="clear" w:color="auto" w:fill="FFFF99"/>
          </w:tcPr>
          <w:p w14:paraId="66DB6014" w14:textId="77777777" w:rsidR="00007905" w:rsidRDefault="00007905" w:rsidP="002A67D7">
            <w:pPr>
              <w:jc w:val="center"/>
            </w:pPr>
            <w:r>
              <w:t>1.000</w:t>
            </w:r>
          </w:p>
        </w:tc>
      </w:tr>
      <w:tr w:rsidR="00007905" w14:paraId="23176626" w14:textId="77777777" w:rsidTr="002A67D7">
        <w:tc>
          <w:tcPr>
            <w:tcW w:w="1418" w:type="dxa"/>
          </w:tcPr>
          <w:p w14:paraId="263D6368" w14:textId="77777777" w:rsidR="00007905" w:rsidRDefault="00007905" w:rsidP="002A67D7">
            <w:r>
              <w:t>Snapper Is N</w:t>
            </w:r>
          </w:p>
        </w:tc>
        <w:tc>
          <w:tcPr>
            <w:tcW w:w="851" w:type="dxa"/>
            <w:shd w:val="pct5" w:color="auto" w:fill="auto"/>
          </w:tcPr>
          <w:p w14:paraId="1C1B6247" w14:textId="77777777" w:rsidR="00007905" w:rsidRDefault="00007905" w:rsidP="002A67D7">
            <w:pPr>
              <w:jc w:val="center"/>
            </w:pPr>
            <w:r>
              <w:t>2.68</w:t>
            </w:r>
          </w:p>
        </w:tc>
        <w:tc>
          <w:tcPr>
            <w:tcW w:w="850" w:type="dxa"/>
            <w:shd w:val="clear" w:color="auto" w:fill="FBFEFF" w:themeFill="background1"/>
          </w:tcPr>
          <w:p w14:paraId="6195FAEF" w14:textId="77777777" w:rsidR="00007905" w:rsidRDefault="00007905" w:rsidP="002A67D7">
            <w:pPr>
              <w:jc w:val="center"/>
            </w:pPr>
            <w:r>
              <w:t>0.050</w:t>
            </w:r>
          </w:p>
        </w:tc>
        <w:tc>
          <w:tcPr>
            <w:tcW w:w="851" w:type="dxa"/>
            <w:shd w:val="clear" w:color="auto" w:fill="FBFEFF" w:themeFill="background1"/>
          </w:tcPr>
          <w:p w14:paraId="51C8850E" w14:textId="77777777" w:rsidR="00007905" w:rsidRDefault="00007905" w:rsidP="002A67D7">
            <w:pPr>
              <w:jc w:val="center"/>
            </w:pPr>
            <w:r>
              <w:t>0.188</w:t>
            </w:r>
          </w:p>
        </w:tc>
        <w:tc>
          <w:tcPr>
            <w:tcW w:w="992" w:type="dxa"/>
            <w:tcBorders>
              <w:right w:val="single" w:sz="4" w:space="0" w:color="auto"/>
            </w:tcBorders>
            <w:shd w:val="clear" w:color="auto" w:fill="FBFEFF" w:themeFill="background1"/>
          </w:tcPr>
          <w:p w14:paraId="14A548F3" w14:textId="77777777" w:rsidR="00007905" w:rsidRDefault="00007905" w:rsidP="002A67D7">
            <w:pPr>
              <w:jc w:val="center"/>
            </w:pPr>
            <w:r>
              <w:t>0.489</w:t>
            </w:r>
          </w:p>
        </w:tc>
        <w:tc>
          <w:tcPr>
            <w:tcW w:w="851" w:type="dxa"/>
            <w:tcBorders>
              <w:left w:val="single" w:sz="4" w:space="0" w:color="auto"/>
              <w:right w:val="single" w:sz="4" w:space="0" w:color="auto"/>
            </w:tcBorders>
            <w:shd w:val="clear" w:color="auto" w:fill="FBFEFF" w:themeFill="background1"/>
          </w:tcPr>
          <w:p w14:paraId="23EC441B" w14:textId="77777777" w:rsidR="00007905" w:rsidRDefault="00007905" w:rsidP="002A67D7">
            <w:pPr>
              <w:jc w:val="center"/>
            </w:pPr>
            <w:r>
              <w:t>0.774</w:t>
            </w:r>
          </w:p>
        </w:tc>
        <w:tc>
          <w:tcPr>
            <w:tcW w:w="850" w:type="dxa"/>
            <w:tcBorders>
              <w:left w:val="single" w:sz="4" w:space="0" w:color="auto"/>
              <w:right w:val="single" w:sz="4" w:space="0" w:color="auto"/>
            </w:tcBorders>
            <w:shd w:val="clear" w:color="auto" w:fill="FFFF99"/>
          </w:tcPr>
          <w:p w14:paraId="39FD91A2" w14:textId="77777777" w:rsidR="00007905" w:rsidRDefault="00007905" w:rsidP="002A67D7">
            <w:pPr>
              <w:jc w:val="center"/>
            </w:pPr>
            <w:r>
              <w:t>0.942</w:t>
            </w:r>
          </w:p>
        </w:tc>
        <w:tc>
          <w:tcPr>
            <w:tcW w:w="851" w:type="dxa"/>
            <w:tcBorders>
              <w:left w:val="single" w:sz="4" w:space="0" w:color="auto"/>
              <w:bottom w:val="single" w:sz="4" w:space="0" w:color="auto"/>
              <w:right w:val="single" w:sz="4" w:space="0" w:color="auto"/>
            </w:tcBorders>
            <w:shd w:val="clear" w:color="auto" w:fill="FFFF99"/>
          </w:tcPr>
          <w:p w14:paraId="4FC8B4D0" w14:textId="77777777" w:rsidR="00007905" w:rsidRDefault="00007905" w:rsidP="002A67D7">
            <w:pPr>
              <w:jc w:val="center"/>
            </w:pPr>
            <w:r>
              <w:t>0.999</w:t>
            </w:r>
          </w:p>
        </w:tc>
        <w:tc>
          <w:tcPr>
            <w:tcW w:w="850" w:type="dxa"/>
            <w:tcBorders>
              <w:left w:val="single" w:sz="4" w:space="0" w:color="auto"/>
              <w:bottom w:val="single" w:sz="4" w:space="0" w:color="auto"/>
            </w:tcBorders>
            <w:shd w:val="clear" w:color="auto" w:fill="FFFF99"/>
          </w:tcPr>
          <w:p w14:paraId="61CD7BE8" w14:textId="77777777" w:rsidR="00007905" w:rsidRDefault="00007905" w:rsidP="002A67D7">
            <w:pPr>
              <w:jc w:val="center"/>
            </w:pPr>
            <w:r>
              <w:t>1.000</w:t>
            </w:r>
          </w:p>
        </w:tc>
      </w:tr>
      <w:tr w:rsidR="00007905" w14:paraId="77CC799A" w14:textId="77777777" w:rsidTr="002A67D7">
        <w:tc>
          <w:tcPr>
            <w:tcW w:w="1418" w:type="dxa"/>
          </w:tcPr>
          <w:p w14:paraId="53B684BD" w14:textId="77777777" w:rsidR="00007905" w:rsidRDefault="00007905" w:rsidP="002A67D7">
            <w:r>
              <w:t>Snapper Is S</w:t>
            </w:r>
          </w:p>
        </w:tc>
        <w:tc>
          <w:tcPr>
            <w:tcW w:w="851" w:type="dxa"/>
            <w:shd w:val="pct5" w:color="auto" w:fill="auto"/>
          </w:tcPr>
          <w:p w14:paraId="1C0F24B3" w14:textId="77777777" w:rsidR="00007905" w:rsidRDefault="00007905" w:rsidP="002A67D7">
            <w:pPr>
              <w:jc w:val="center"/>
            </w:pPr>
            <w:r>
              <w:t>0.842</w:t>
            </w:r>
          </w:p>
        </w:tc>
        <w:tc>
          <w:tcPr>
            <w:tcW w:w="850" w:type="dxa"/>
            <w:shd w:val="clear" w:color="auto" w:fill="FBFEFF" w:themeFill="background1"/>
          </w:tcPr>
          <w:p w14:paraId="0BFF98EF" w14:textId="77777777" w:rsidR="00007905" w:rsidRDefault="00007905" w:rsidP="002A67D7">
            <w:pPr>
              <w:jc w:val="center"/>
            </w:pPr>
            <w:r>
              <w:t>0.056</w:t>
            </w:r>
          </w:p>
        </w:tc>
        <w:tc>
          <w:tcPr>
            <w:tcW w:w="851" w:type="dxa"/>
            <w:shd w:val="clear" w:color="auto" w:fill="FBFEFF" w:themeFill="background1"/>
          </w:tcPr>
          <w:p w14:paraId="679ABB40" w14:textId="77777777" w:rsidR="00007905" w:rsidRDefault="00007905" w:rsidP="002A67D7">
            <w:pPr>
              <w:jc w:val="center"/>
            </w:pPr>
            <w:r>
              <w:t>0.103</w:t>
            </w:r>
          </w:p>
        </w:tc>
        <w:tc>
          <w:tcPr>
            <w:tcW w:w="992" w:type="dxa"/>
            <w:shd w:val="clear" w:color="auto" w:fill="FBFEFF" w:themeFill="background1"/>
          </w:tcPr>
          <w:p w14:paraId="360E6975" w14:textId="77777777" w:rsidR="00007905" w:rsidRDefault="00007905" w:rsidP="002A67D7">
            <w:pPr>
              <w:jc w:val="center"/>
            </w:pPr>
            <w:r>
              <w:t>0.264</w:t>
            </w:r>
          </w:p>
        </w:tc>
        <w:tc>
          <w:tcPr>
            <w:tcW w:w="851" w:type="dxa"/>
            <w:shd w:val="clear" w:color="auto" w:fill="FBFEFF" w:themeFill="background1"/>
          </w:tcPr>
          <w:p w14:paraId="61F073DC" w14:textId="77777777" w:rsidR="00007905" w:rsidRDefault="00007905" w:rsidP="002A67D7">
            <w:pPr>
              <w:jc w:val="center"/>
            </w:pPr>
            <w:r>
              <w:t>0.515</w:t>
            </w:r>
          </w:p>
        </w:tc>
        <w:tc>
          <w:tcPr>
            <w:tcW w:w="850" w:type="dxa"/>
            <w:shd w:val="clear" w:color="auto" w:fill="FBFEFF" w:themeFill="background1"/>
          </w:tcPr>
          <w:p w14:paraId="6099AE43" w14:textId="77777777" w:rsidR="00007905" w:rsidRDefault="00007905" w:rsidP="002A67D7">
            <w:pPr>
              <w:jc w:val="center"/>
            </w:pPr>
            <w:r>
              <w:t>0.769</w:t>
            </w:r>
          </w:p>
        </w:tc>
        <w:tc>
          <w:tcPr>
            <w:tcW w:w="851" w:type="dxa"/>
            <w:shd w:val="clear" w:color="auto" w:fill="FFFF99"/>
          </w:tcPr>
          <w:p w14:paraId="02BF3D66" w14:textId="77777777" w:rsidR="00007905" w:rsidRDefault="00007905" w:rsidP="002A67D7">
            <w:pPr>
              <w:jc w:val="center"/>
            </w:pPr>
            <w:r>
              <w:t>1.000</w:t>
            </w:r>
          </w:p>
        </w:tc>
        <w:tc>
          <w:tcPr>
            <w:tcW w:w="850" w:type="dxa"/>
            <w:shd w:val="clear" w:color="auto" w:fill="FFFF99"/>
          </w:tcPr>
          <w:p w14:paraId="7DA32B99" w14:textId="77777777" w:rsidR="00007905" w:rsidRDefault="00007905" w:rsidP="002A67D7">
            <w:pPr>
              <w:jc w:val="center"/>
            </w:pPr>
            <w:r>
              <w:t>1.000</w:t>
            </w:r>
          </w:p>
        </w:tc>
      </w:tr>
    </w:tbl>
    <w:p w14:paraId="5D919B2B" w14:textId="77777777" w:rsidR="008F701A" w:rsidRDefault="008F701A" w:rsidP="008F701A">
      <w:pPr>
        <w:pStyle w:val="AppendixHeading3"/>
        <w:numPr>
          <w:ilvl w:val="0"/>
          <w:numId w:val="0"/>
        </w:numPr>
      </w:pPr>
    </w:p>
    <w:p w14:paraId="2D33CEEF" w14:textId="2DD7963C" w:rsidR="00B81AA7" w:rsidRDefault="00B81AA7" w:rsidP="00B81AA7">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4</w:t>
      </w:r>
      <w:r w:rsidR="002119BB">
        <w:rPr>
          <w:noProof/>
        </w:rPr>
        <w:fldChar w:fldCharType="end"/>
      </w:r>
      <w:r>
        <w:t xml:space="preserve">: Power analysis conducted at each coral site for macroalgae cover metric at 5m over a 9 year period, where </w:t>
      </w:r>
      <w:r w:rsidR="006E7554" w:rsidRPr="00131877">
        <w:rPr>
          <w:position w:val="-6"/>
        </w:rPr>
        <w:object w:dxaOrig="900" w:dyaOrig="279" w14:anchorId="26BA1169">
          <v:shape id="_x0000_i1117" type="#_x0000_t75" alt="alpha = 0.05" style="width:40.5pt;height:12pt;mso-position-vertical:absolute" o:ole="">
            <v:imagedata r:id="rId309" o:title=""/>
          </v:shape>
          <o:OLEObject Type="Embed" ProgID="Equation.DSMT4" ShapeID="_x0000_i1117" DrawAspect="Content" ObjectID="_1484380580" r:id="rId317"/>
        </w:object>
      </w:r>
      <w:r>
        <w:t xml:space="preserve"> for varying levels of increases ranging from 1% to 50%. The initial percent coverage for each site is indicated by </w:t>
      </w:r>
      <w:r w:rsidR="006E7554" w:rsidRPr="0066238B">
        <w:rPr>
          <w:position w:val="-12"/>
        </w:rPr>
        <w:object w:dxaOrig="300" w:dyaOrig="360" w14:anchorId="4B3AB246">
          <v:shape id="_x0000_i1118" type="#_x0000_t75" alt="p_0" style="width:15pt;height:18.75pt" o:ole="">
            <v:imagedata r:id="rId311" o:title=""/>
          </v:shape>
          <o:OLEObject Type="Embed" ProgID="Equation.DSMT4" ShapeID="_x0000_i1118" DrawAspect="Content" ObjectID="_1484380581" r:id="rId318"/>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4"/>
        <w:tblDescription w:val="Power analysis conducted at each coral site for macroalgae cover metric at 5m over a 9 year period, where   for varying levels of increases ranging from 1% to 50%. The initial percent coverage for each site is indicated by   . Cells highlighted in yellow indicate power of at least 90%."/>
      </w:tblPr>
      <w:tblGrid>
        <w:gridCol w:w="1702"/>
        <w:gridCol w:w="850"/>
        <w:gridCol w:w="851"/>
        <w:gridCol w:w="850"/>
        <w:gridCol w:w="851"/>
        <w:gridCol w:w="850"/>
        <w:gridCol w:w="851"/>
        <w:gridCol w:w="850"/>
        <w:gridCol w:w="851"/>
      </w:tblGrid>
      <w:tr w:rsidR="00B81AA7" w14:paraId="1EB8114C" w14:textId="77777777" w:rsidTr="002A67D7">
        <w:tc>
          <w:tcPr>
            <w:tcW w:w="1702" w:type="dxa"/>
            <w:vMerge w:val="restart"/>
            <w:shd w:val="pct10" w:color="auto" w:fill="FBFEFF" w:themeFill="background1"/>
          </w:tcPr>
          <w:p w14:paraId="1AAF5CCE" w14:textId="77777777" w:rsidR="00B81AA7" w:rsidRPr="00131877" w:rsidRDefault="00B81AA7" w:rsidP="002A67D7">
            <w:pPr>
              <w:jc w:val="center"/>
              <w:rPr>
                <w:b/>
              </w:rPr>
            </w:pPr>
          </w:p>
          <w:p w14:paraId="54880222" w14:textId="77777777" w:rsidR="00B81AA7" w:rsidRPr="00131877" w:rsidRDefault="00B81AA7" w:rsidP="002A67D7">
            <w:pPr>
              <w:jc w:val="center"/>
              <w:rPr>
                <w:b/>
              </w:rPr>
            </w:pPr>
            <w:r w:rsidRPr="00131877">
              <w:rPr>
                <w:b/>
              </w:rPr>
              <w:t>Site</w:t>
            </w:r>
          </w:p>
        </w:tc>
        <w:tc>
          <w:tcPr>
            <w:tcW w:w="850" w:type="dxa"/>
            <w:vMerge w:val="restart"/>
            <w:shd w:val="pct10" w:color="auto" w:fill="FBFEFF" w:themeFill="background1"/>
          </w:tcPr>
          <w:p w14:paraId="00C6AE25" w14:textId="77777777" w:rsidR="00B81AA7" w:rsidRPr="00131877" w:rsidRDefault="00B81AA7" w:rsidP="002A67D7">
            <w:pPr>
              <w:jc w:val="center"/>
              <w:rPr>
                <w:b/>
              </w:rPr>
            </w:pPr>
          </w:p>
          <w:p w14:paraId="6113621C" w14:textId="5A38AFAA" w:rsidR="00B81AA7" w:rsidRPr="00131877" w:rsidRDefault="00C23077" w:rsidP="002A67D7">
            <w:pPr>
              <w:jc w:val="center"/>
              <w:rPr>
                <w:b/>
              </w:rPr>
            </w:pPr>
            <w:r w:rsidRPr="00C23077">
              <w:rPr>
                <w:rFonts w:ascii="Times New Roman" w:hAnsi="Times New Roman"/>
                <w:b/>
                <w:i/>
                <w:sz w:val="22"/>
                <w:szCs w:val="22"/>
              </w:rPr>
              <w:t>p</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3FA7AD81" w14:textId="77777777" w:rsidR="00B81AA7" w:rsidRPr="00131877" w:rsidRDefault="00B81AA7" w:rsidP="002A67D7">
            <w:pPr>
              <w:jc w:val="center"/>
              <w:rPr>
                <w:b/>
              </w:rPr>
            </w:pPr>
            <w:r>
              <w:rPr>
                <w:b/>
              </w:rPr>
              <w:t>Increase</w:t>
            </w:r>
          </w:p>
        </w:tc>
      </w:tr>
      <w:tr w:rsidR="00B81AA7" w14:paraId="7DFAD073" w14:textId="77777777" w:rsidTr="002A67D7">
        <w:tc>
          <w:tcPr>
            <w:tcW w:w="1702" w:type="dxa"/>
            <w:vMerge/>
            <w:shd w:val="pct10" w:color="auto" w:fill="FBFEFF" w:themeFill="background1"/>
          </w:tcPr>
          <w:p w14:paraId="167C4583" w14:textId="77777777" w:rsidR="00B81AA7" w:rsidRPr="00131877" w:rsidRDefault="00B81AA7" w:rsidP="002A67D7">
            <w:pPr>
              <w:jc w:val="center"/>
              <w:rPr>
                <w:b/>
              </w:rPr>
            </w:pPr>
          </w:p>
        </w:tc>
        <w:tc>
          <w:tcPr>
            <w:tcW w:w="850" w:type="dxa"/>
            <w:vMerge/>
            <w:tcBorders>
              <w:bottom w:val="single" w:sz="4" w:space="0" w:color="auto"/>
            </w:tcBorders>
            <w:shd w:val="pct10" w:color="auto" w:fill="FBFEFF" w:themeFill="background1"/>
          </w:tcPr>
          <w:p w14:paraId="38836F35" w14:textId="77777777" w:rsidR="00B81AA7" w:rsidRPr="00131877" w:rsidRDefault="00B81AA7" w:rsidP="002A67D7">
            <w:pPr>
              <w:jc w:val="center"/>
              <w:rPr>
                <w:b/>
              </w:rPr>
            </w:pPr>
          </w:p>
        </w:tc>
        <w:tc>
          <w:tcPr>
            <w:tcW w:w="851" w:type="dxa"/>
            <w:tcBorders>
              <w:bottom w:val="single" w:sz="4" w:space="0" w:color="auto"/>
            </w:tcBorders>
            <w:shd w:val="pct10" w:color="auto" w:fill="FBFEFF" w:themeFill="background1"/>
          </w:tcPr>
          <w:p w14:paraId="254E1C12" w14:textId="77777777" w:rsidR="00B81AA7" w:rsidRPr="00131877" w:rsidRDefault="00B81AA7" w:rsidP="002A67D7">
            <w:pPr>
              <w:jc w:val="center"/>
              <w:rPr>
                <w:b/>
              </w:rPr>
            </w:pPr>
            <w:r w:rsidRPr="00131877">
              <w:rPr>
                <w:b/>
              </w:rPr>
              <w:t>1%</w:t>
            </w:r>
          </w:p>
        </w:tc>
        <w:tc>
          <w:tcPr>
            <w:tcW w:w="850" w:type="dxa"/>
            <w:tcBorders>
              <w:bottom w:val="single" w:sz="4" w:space="0" w:color="auto"/>
            </w:tcBorders>
            <w:shd w:val="pct10" w:color="auto" w:fill="FBFEFF" w:themeFill="background1"/>
          </w:tcPr>
          <w:p w14:paraId="4097B3E2" w14:textId="77777777" w:rsidR="00B81AA7" w:rsidRPr="00131877" w:rsidRDefault="00B81AA7" w:rsidP="002A67D7">
            <w:pPr>
              <w:jc w:val="center"/>
              <w:rPr>
                <w:b/>
              </w:rPr>
            </w:pPr>
            <w:r w:rsidRPr="00131877">
              <w:rPr>
                <w:b/>
              </w:rPr>
              <w:t>5%</w:t>
            </w:r>
          </w:p>
        </w:tc>
        <w:tc>
          <w:tcPr>
            <w:tcW w:w="851" w:type="dxa"/>
            <w:tcBorders>
              <w:bottom w:val="single" w:sz="4" w:space="0" w:color="auto"/>
            </w:tcBorders>
            <w:shd w:val="pct10" w:color="auto" w:fill="FBFEFF" w:themeFill="background1"/>
          </w:tcPr>
          <w:p w14:paraId="16DCBAAC" w14:textId="77777777" w:rsidR="00B81AA7" w:rsidRPr="00131877" w:rsidRDefault="00B81AA7" w:rsidP="002A67D7">
            <w:pPr>
              <w:jc w:val="center"/>
              <w:rPr>
                <w:b/>
              </w:rPr>
            </w:pPr>
            <w:r w:rsidRPr="00131877">
              <w:rPr>
                <w:b/>
              </w:rPr>
              <w:t>10%</w:t>
            </w:r>
          </w:p>
        </w:tc>
        <w:tc>
          <w:tcPr>
            <w:tcW w:w="850" w:type="dxa"/>
            <w:tcBorders>
              <w:bottom w:val="single" w:sz="4" w:space="0" w:color="auto"/>
            </w:tcBorders>
            <w:shd w:val="pct10" w:color="auto" w:fill="FBFEFF" w:themeFill="background1"/>
          </w:tcPr>
          <w:p w14:paraId="2CF21C98" w14:textId="77777777" w:rsidR="00B81AA7" w:rsidRPr="00131877" w:rsidRDefault="00B81AA7" w:rsidP="002A67D7">
            <w:pPr>
              <w:jc w:val="center"/>
              <w:rPr>
                <w:b/>
              </w:rPr>
            </w:pPr>
            <w:r w:rsidRPr="00131877">
              <w:rPr>
                <w:b/>
              </w:rPr>
              <w:t>15%</w:t>
            </w:r>
          </w:p>
        </w:tc>
        <w:tc>
          <w:tcPr>
            <w:tcW w:w="851" w:type="dxa"/>
            <w:tcBorders>
              <w:bottom w:val="single" w:sz="4" w:space="0" w:color="auto"/>
            </w:tcBorders>
            <w:shd w:val="pct10" w:color="auto" w:fill="FBFEFF" w:themeFill="background1"/>
          </w:tcPr>
          <w:p w14:paraId="5F3FD154" w14:textId="77777777" w:rsidR="00B81AA7" w:rsidRPr="00131877" w:rsidRDefault="00B81AA7" w:rsidP="002A67D7">
            <w:pPr>
              <w:jc w:val="center"/>
              <w:rPr>
                <w:b/>
              </w:rPr>
            </w:pPr>
            <w:r w:rsidRPr="00131877">
              <w:rPr>
                <w:b/>
              </w:rPr>
              <w:t>20%</w:t>
            </w:r>
          </w:p>
        </w:tc>
        <w:tc>
          <w:tcPr>
            <w:tcW w:w="850" w:type="dxa"/>
            <w:tcBorders>
              <w:bottom w:val="single" w:sz="4" w:space="0" w:color="auto"/>
            </w:tcBorders>
            <w:shd w:val="pct10" w:color="auto" w:fill="FBFEFF" w:themeFill="background1"/>
          </w:tcPr>
          <w:p w14:paraId="2E4E62C0" w14:textId="77777777" w:rsidR="00B81AA7" w:rsidRPr="00131877" w:rsidRDefault="00B81AA7" w:rsidP="002A67D7">
            <w:pPr>
              <w:jc w:val="center"/>
              <w:rPr>
                <w:b/>
              </w:rPr>
            </w:pPr>
            <w:r w:rsidRPr="00131877">
              <w:rPr>
                <w:b/>
              </w:rPr>
              <w:t>30%</w:t>
            </w:r>
          </w:p>
        </w:tc>
        <w:tc>
          <w:tcPr>
            <w:tcW w:w="851" w:type="dxa"/>
            <w:tcBorders>
              <w:bottom w:val="single" w:sz="4" w:space="0" w:color="auto"/>
            </w:tcBorders>
            <w:shd w:val="pct10" w:color="auto" w:fill="FBFEFF" w:themeFill="background1"/>
          </w:tcPr>
          <w:p w14:paraId="102F346C" w14:textId="77777777" w:rsidR="00B81AA7" w:rsidRPr="00131877" w:rsidRDefault="00B81AA7" w:rsidP="002A67D7">
            <w:pPr>
              <w:jc w:val="center"/>
              <w:rPr>
                <w:b/>
              </w:rPr>
            </w:pPr>
            <w:r w:rsidRPr="00131877">
              <w:rPr>
                <w:b/>
              </w:rPr>
              <w:t>50%</w:t>
            </w:r>
          </w:p>
        </w:tc>
      </w:tr>
      <w:tr w:rsidR="00B81AA7" w14:paraId="6DCD9410" w14:textId="77777777" w:rsidTr="002A67D7">
        <w:tc>
          <w:tcPr>
            <w:tcW w:w="1702" w:type="dxa"/>
          </w:tcPr>
          <w:p w14:paraId="1A1BB4FB" w14:textId="77777777" w:rsidR="00B81AA7" w:rsidRDefault="00B81AA7" w:rsidP="002A67D7">
            <w:r>
              <w:t>Barren</w:t>
            </w:r>
          </w:p>
        </w:tc>
        <w:tc>
          <w:tcPr>
            <w:tcW w:w="850" w:type="dxa"/>
            <w:shd w:val="pct5" w:color="auto" w:fill="auto"/>
          </w:tcPr>
          <w:p w14:paraId="33FAB58F" w14:textId="77777777" w:rsidR="00B81AA7" w:rsidRDefault="00B81AA7" w:rsidP="002A67D7">
            <w:pPr>
              <w:jc w:val="center"/>
            </w:pPr>
            <w:r>
              <w:t>0.00</w:t>
            </w:r>
          </w:p>
        </w:tc>
        <w:tc>
          <w:tcPr>
            <w:tcW w:w="851" w:type="dxa"/>
            <w:shd w:val="clear" w:color="auto" w:fill="FBFEFF" w:themeFill="background1"/>
          </w:tcPr>
          <w:p w14:paraId="34140784" w14:textId="77777777" w:rsidR="00B81AA7" w:rsidRDefault="00B81AA7" w:rsidP="002A67D7">
            <w:pPr>
              <w:jc w:val="center"/>
            </w:pPr>
            <w:r>
              <w:t>0.041</w:t>
            </w:r>
          </w:p>
        </w:tc>
        <w:tc>
          <w:tcPr>
            <w:tcW w:w="850" w:type="dxa"/>
            <w:shd w:val="clear" w:color="auto" w:fill="FBFEFF" w:themeFill="background1"/>
          </w:tcPr>
          <w:p w14:paraId="7F712140" w14:textId="77777777" w:rsidR="00B81AA7" w:rsidRDefault="00B81AA7" w:rsidP="002A67D7">
            <w:pPr>
              <w:jc w:val="center"/>
            </w:pPr>
            <w:r>
              <w:t>0.051</w:t>
            </w:r>
          </w:p>
        </w:tc>
        <w:tc>
          <w:tcPr>
            <w:tcW w:w="851" w:type="dxa"/>
            <w:shd w:val="clear" w:color="auto" w:fill="FBFEFF" w:themeFill="background1"/>
          </w:tcPr>
          <w:p w14:paraId="32158D56" w14:textId="77777777" w:rsidR="00B81AA7" w:rsidRDefault="00B81AA7" w:rsidP="002A67D7">
            <w:pPr>
              <w:jc w:val="center"/>
            </w:pPr>
            <w:r>
              <w:t>0.065</w:t>
            </w:r>
          </w:p>
        </w:tc>
        <w:tc>
          <w:tcPr>
            <w:tcW w:w="850" w:type="dxa"/>
            <w:shd w:val="clear" w:color="auto" w:fill="FBFEFF" w:themeFill="background1"/>
          </w:tcPr>
          <w:p w14:paraId="7FDBE418" w14:textId="77777777" w:rsidR="00B81AA7" w:rsidRDefault="00B81AA7" w:rsidP="002A67D7">
            <w:pPr>
              <w:jc w:val="center"/>
            </w:pPr>
            <w:r>
              <w:t>0.038</w:t>
            </w:r>
          </w:p>
        </w:tc>
        <w:tc>
          <w:tcPr>
            <w:tcW w:w="851" w:type="dxa"/>
            <w:shd w:val="clear" w:color="auto" w:fill="FBFEFF" w:themeFill="background1"/>
          </w:tcPr>
          <w:p w14:paraId="31CA7457" w14:textId="77777777" w:rsidR="00B81AA7" w:rsidRDefault="00B81AA7" w:rsidP="002A67D7">
            <w:pPr>
              <w:jc w:val="center"/>
            </w:pPr>
            <w:r>
              <w:t>0.055</w:t>
            </w:r>
          </w:p>
        </w:tc>
        <w:tc>
          <w:tcPr>
            <w:tcW w:w="850" w:type="dxa"/>
            <w:tcBorders>
              <w:bottom w:val="single" w:sz="4" w:space="0" w:color="auto"/>
            </w:tcBorders>
            <w:shd w:val="clear" w:color="auto" w:fill="FBFEFF" w:themeFill="background1"/>
          </w:tcPr>
          <w:p w14:paraId="3EDDFEC1" w14:textId="77777777" w:rsidR="00B81AA7" w:rsidRDefault="00B81AA7" w:rsidP="002A67D7">
            <w:pPr>
              <w:jc w:val="center"/>
            </w:pPr>
            <w:r>
              <w:t>0.054</w:t>
            </w:r>
          </w:p>
        </w:tc>
        <w:tc>
          <w:tcPr>
            <w:tcW w:w="851" w:type="dxa"/>
            <w:tcBorders>
              <w:bottom w:val="single" w:sz="4" w:space="0" w:color="auto"/>
            </w:tcBorders>
            <w:shd w:val="clear" w:color="auto" w:fill="FBFEFF" w:themeFill="background1"/>
          </w:tcPr>
          <w:p w14:paraId="65830116" w14:textId="77777777" w:rsidR="00B81AA7" w:rsidRDefault="00B81AA7" w:rsidP="002A67D7">
            <w:pPr>
              <w:jc w:val="center"/>
            </w:pPr>
            <w:r>
              <w:t>0.070</w:t>
            </w:r>
          </w:p>
        </w:tc>
      </w:tr>
      <w:tr w:rsidR="00B81AA7" w14:paraId="7B0B8676" w14:textId="77777777" w:rsidTr="002A67D7">
        <w:tc>
          <w:tcPr>
            <w:tcW w:w="1702" w:type="dxa"/>
          </w:tcPr>
          <w:p w14:paraId="02B6194F" w14:textId="77777777" w:rsidR="00B81AA7" w:rsidRDefault="00B81AA7" w:rsidP="002A67D7">
            <w:r>
              <w:t>Daydream</w:t>
            </w:r>
          </w:p>
        </w:tc>
        <w:tc>
          <w:tcPr>
            <w:tcW w:w="850" w:type="dxa"/>
            <w:shd w:val="pct5" w:color="auto" w:fill="auto"/>
          </w:tcPr>
          <w:p w14:paraId="1EF5A9F8" w14:textId="77777777" w:rsidR="00B81AA7" w:rsidRDefault="00B81AA7" w:rsidP="002A67D7">
            <w:pPr>
              <w:jc w:val="center"/>
            </w:pPr>
            <w:r>
              <w:t>0.19</w:t>
            </w:r>
          </w:p>
        </w:tc>
        <w:tc>
          <w:tcPr>
            <w:tcW w:w="851" w:type="dxa"/>
            <w:shd w:val="clear" w:color="auto" w:fill="FBFEFF" w:themeFill="background1"/>
          </w:tcPr>
          <w:p w14:paraId="51864066" w14:textId="77777777" w:rsidR="00B81AA7" w:rsidRDefault="00B81AA7" w:rsidP="002A67D7">
            <w:pPr>
              <w:jc w:val="center"/>
            </w:pPr>
            <w:r>
              <w:t>0.050</w:t>
            </w:r>
          </w:p>
        </w:tc>
        <w:tc>
          <w:tcPr>
            <w:tcW w:w="850" w:type="dxa"/>
            <w:shd w:val="clear" w:color="auto" w:fill="FBFEFF" w:themeFill="background1"/>
          </w:tcPr>
          <w:p w14:paraId="26616777" w14:textId="77777777" w:rsidR="00B81AA7" w:rsidRDefault="00B81AA7" w:rsidP="002A67D7">
            <w:pPr>
              <w:jc w:val="center"/>
            </w:pPr>
            <w:r>
              <w:t>0.075</w:t>
            </w:r>
          </w:p>
        </w:tc>
        <w:tc>
          <w:tcPr>
            <w:tcW w:w="851" w:type="dxa"/>
            <w:shd w:val="clear" w:color="auto" w:fill="FBFEFF" w:themeFill="background1"/>
          </w:tcPr>
          <w:p w14:paraId="01CB14FA" w14:textId="77777777" w:rsidR="00B81AA7" w:rsidRDefault="00B81AA7" w:rsidP="002A67D7">
            <w:pPr>
              <w:jc w:val="center"/>
            </w:pPr>
            <w:r>
              <w:t>0.129</w:t>
            </w:r>
          </w:p>
        </w:tc>
        <w:tc>
          <w:tcPr>
            <w:tcW w:w="850" w:type="dxa"/>
            <w:shd w:val="clear" w:color="auto" w:fill="FBFEFF" w:themeFill="background1"/>
          </w:tcPr>
          <w:p w14:paraId="66F07F01" w14:textId="77777777" w:rsidR="00B81AA7" w:rsidRDefault="00B81AA7" w:rsidP="002A67D7">
            <w:pPr>
              <w:jc w:val="center"/>
            </w:pPr>
            <w:r>
              <w:t>0.208</w:t>
            </w:r>
          </w:p>
        </w:tc>
        <w:tc>
          <w:tcPr>
            <w:tcW w:w="851" w:type="dxa"/>
            <w:shd w:val="clear" w:color="auto" w:fill="FBFEFF" w:themeFill="background1"/>
          </w:tcPr>
          <w:p w14:paraId="33452E72" w14:textId="77777777" w:rsidR="00B81AA7" w:rsidRDefault="00B81AA7" w:rsidP="002A67D7">
            <w:pPr>
              <w:jc w:val="center"/>
            </w:pPr>
            <w:r>
              <w:t>0.339</w:t>
            </w:r>
          </w:p>
        </w:tc>
        <w:tc>
          <w:tcPr>
            <w:tcW w:w="850" w:type="dxa"/>
            <w:tcBorders>
              <w:bottom w:val="single" w:sz="4" w:space="0" w:color="auto"/>
            </w:tcBorders>
            <w:shd w:val="clear" w:color="auto" w:fill="FBFEFF" w:themeFill="background1"/>
          </w:tcPr>
          <w:p w14:paraId="0013972C" w14:textId="77777777" w:rsidR="00B81AA7" w:rsidRDefault="00B81AA7" w:rsidP="002A67D7">
            <w:pPr>
              <w:jc w:val="center"/>
            </w:pPr>
            <w:r>
              <w:t>0.613</w:t>
            </w:r>
          </w:p>
        </w:tc>
        <w:tc>
          <w:tcPr>
            <w:tcW w:w="851" w:type="dxa"/>
            <w:tcBorders>
              <w:bottom w:val="single" w:sz="4" w:space="0" w:color="auto"/>
            </w:tcBorders>
            <w:shd w:val="clear" w:color="auto" w:fill="FFFF99"/>
          </w:tcPr>
          <w:p w14:paraId="0A9B189A" w14:textId="77777777" w:rsidR="00B81AA7" w:rsidRDefault="00B81AA7" w:rsidP="002A67D7">
            <w:pPr>
              <w:jc w:val="center"/>
            </w:pPr>
            <w:r>
              <w:t>0.988</w:t>
            </w:r>
          </w:p>
        </w:tc>
      </w:tr>
      <w:tr w:rsidR="00B81AA7" w14:paraId="38C8BEB5" w14:textId="77777777" w:rsidTr="002A67D7">
        <w:tc>
          <w:tcPr>
            <w:tcW w:w="1702" w:type="dxa"/>
          </w:tcPr>
          <w:p w14:paraId="04326569" w14:textId="77777777" w:rsidR="00B81AA7" w:rsidRDefault="00B81AA7" w:rsidP="002A67D7">
            <w:r>
              <w:t>Dent</w:t>
            </w:r>
          </w:p>
        </w:tc>
        <w:tc>
          <w:tcPr>
            <w:tcW w:w="850" w:type="dxa"/>
            <w:shd w:val="pct5" w:color="auto" w:fill="auto"/>
          </w:tcPr>
          <w:p w14:paraId="1C6916E2" w14:textId="77777777" w:rsidR="00B81AA7" w:rsidRDefault="00B81AA7" w:rsidP="002A67D7">
            <w:pPr>
              <w:jc w:val="center"/>
            </w:pPr>
            <w:r>
              <w:t>0.19</w:t>
            </w:r>
          </w:p>
        </w:tc>
        <w:tc>
          <w:tcPr>
            <w:tcW w:w="851" w:type="dxa"/>
            <w:shd w:val="clear" w:color="auto" w:fill="FBFEFF" w:themeFill="background1"/>
          </w:tcPr>
          <w:p w14:paraId="069F9640" w14:textId="77777777" w:rsidR="00B81AA7" w:rsidRDefault="00B81AA7" w:rsidP="002A67D7">
            <w:pPr>
              <w:jc w:val="center"/>
            </w:pPr>
            <w:r>
              <w:t>0.054</w:t>
            </w:r>
          </w:p>
        </w:tc>
        <w:tc>
          <w:tcPr>
            <w:tcW w:w="850" w:type="dxa"/>
            <w:shd w:val="clear" w:color="auto" w:fill="FBFEFF" w:themeFill="background1"/>
          </w:tcPr>
          <w:p w14:paraId="3353C6EE" w14:textId="77777777" w:rsidR="00B81AA7" w:rsidRDefault="00B81AA7" w:rsidP="002A67D7">
            <w:pPr>
              <w:jc w:val="center"/>
            </w:pPr>
            <w:r>
              <w:t>0.095</w:t>
            </w:r>
          </w:p>
        </w:tc>
        <w:tc>
          <w:tcPr>
            <w:tcW w:w="851" w:type="dxa"/>
            <w:shd w:val="clear" w:color="auto" w:fill="FBFEFF" w:themeFill="background1"/>
          </w:tcPr>
          <w:p w14:paraId="30035C59" w14:textId="77777777" w:rsidR="00B81AA7" w:rsidRDefault="00B81AA7" w:rsidP="002A67D7">
            <w:pPr>
              <w:jc w:val="center"/>
            </w:pPr>
            <w:r>
              <w:t>0.281</w:t>
            </w:r>
          </w:p>
        </w:tc>
        <w:tc>
          <w:tcPr>
            <w:tcW w:w="850" w:type="dxa"/>
            <w:tcBorders>
              <w:bottom w:val="single" w:sz="4" w:space="0" w:color="auto"/>
            </w:tcBorders>
            <w:shd w:val="clear" w:color="auto" w:fill="FBFEFF" w:themeFill="background1"/>
          </w:tcPr>
          <w:p w14:paraId="0BFA8B8A" w14:textId="77777777" w:rsidR="00B81AA7" w:rsidRDefault="00B81AA7" w:rsidP="002A67D7">
            <w:pPr>
              <w:jc w:val="center"/>
            </w:pPr>
            <w:r>
              <w:t>0.553</w:t>
            </w:r>
          </w:p>
        </w:tc>
        <w:tc>
          <w:tcPr>
            <w:tcW w:w="851" w:type="dxa"/>
            <w:shd w:val="clear" w:color="auto" w:fill="FBFEFF" w:themeFill="background1"/>
          </w:tcPr>
          <w:p w14:paraId="25C7F25E" w14:textId="77777777" w:rsidR="00B81AA7" w:rsidRDefault="00B81AA7" w:rsidP="002A67D7">
            <w:pPr>
              <w:jc w:val="center"/>
            </w:pPr>
            <w:r>
              <w:t>0.791</w:t>
            </w:r>
          </w:p>
        </w:tc>
        <w:tc>
          <w:tcPr>
            <w:tcW w:w="850" w:type="dxa"/>
            <w:tcBorders>
              <w:top w:val="single" w:sz="4" w:space="0" w:color="auto"/>
              <w:bottom w:val="single" w:sz="4" w:space="0" w:color="auto"/>
            </w:tcBorders>
            <w:shd w:val="clear" w:color="auto" w:fill="FFFF99"/>
          </w:tcPr>
          <w:p w14:paraId="02A9D3B3" w14:textId="77777777" w:rsidR="00B81AA7" w:rsidRDefault="00B81AA7" w:rsidP="002A67D7">
            <w:pPr>
              <w:jc w:val="center"/>
            </w:pPr>
            <w:r>
              <w:t>0.997</w:t>
            </w:r>
          </w:p>
        </w:tc>
        <w:tc>
          <w:tcPr>
            <w:tcW w:w="851" w:type="dxa"/>
            <w:tcBorders>
              <w:top w:val="single" w:sz="4" w:space="0" w:color="auto"/>
              <w:bottom w:val="single" w:sz="4" w:space="0" w:color="auto"/>
            </w:tcBorders>
            <w:shd w:val="clear" w:color="auto" w:fill="FFFF99"/>
          </w:tcPr>
          <w:p w14:paraId="482B1B72" w14:textId="77777777" w:rsidR="00B81AA7" w:rsidRDefault="00B81AA7" w:rsidP="002A67D7">
            <w:pPr>
              <w:jc w:val="center"/>
            </w:pPr>
            <w:r>
              <w:t>1.000</w:t>
            </w:r>
          </w:p>
        </w:tc>
      </w:tr>
      <w:tr w:rsidR="00B81AA7" w14:paraId="506E558B" w14:textId="77777777" w:rsidTr="002A67D7">
        <w:tc>
          <w:tcPr>
            <w:tcW w:w="1702" w:type="dxa"/>
          </w:tcPr>
          <w:p w14:paraId="0848EB84" w14:textId="77777777" w:rsidR="00B81AA7" w:rsidRDefault="00B81AA7" w:rsidP="002A67D7">
            <w:r>
              <w:t>Double Cone</w:t>
            </w:r>
          </w:p>
        </w:tc>
        <w:tc>
          <w:tcPr>
            <w:tcW w:w="850" w:type="dxa"/>
            <w:shd w:val="pct5" w:color="auto" w:fill="auto"/>
          </w:tcPr>
          <w:p w14:paraId="707FDE8C" w14:textId="77777777" w:rsidR="00B81AA7" w:rsidRDefault="00B81AA7" w:rsidP="002A67D7">
            <w:pPr>
              <w:jc w:val="center"/>
            </w:pPr>
            <w:r>
              <w:t>0.06</w:t>
            </w:r>
          </w:p>
        </w:tc>
        <w:tc>
          <w:tcPr>
            <w:tcW w:w="851" w:type="dxa"/>
            <w:shd w:val="clear" w:color="auto" w:fill="FBFEFF" w:themeFill="background1"/>
          </w:tcPr>
          <w:p w14:paraId="74899884" w14:textId="77777777" w:rsidR="00B81AA7" w:rsidRDefault="00B81AA7" w:rsidP="002A67D7">
            <w:pPr>
              <w:jc w:val="center"/>
            </w:pPr>
            <w:r>
              <w:t>0.037</w:t>
            </w:r>
          </w:p>
        </w:tc>
        <w:tc>
          <w:tcPr>
            <w:tcW w:w="850" w:type="dxa"/>
            <w:shd w:val="clear" w:color="auto" w:fill="FBFEFF" w:themeFill="background1"/>
          </w:tcPr>
          <w:p w14:paraId="5DAD034D" w14:textId="77777777" w:rsidR="00B81AA7" w:rsidRDefault="00B81AA7" w:rsidP="002A67D7">
            <w:pPr>
              <w:jc w:val="center"/>
            </w:pPr>
            <w:r>
              <w:t>0.075</w:t>
            </w:r>
          </w:p>
        </w:tc>
        <w:tc>
          <w:tcPr>
            <w:tcW w:w="851" w:type="dxa"/>
            <w:shd w:val="clear" w:color="auto" w:fill="FBFEFF" w:themeFill="background1"/>
          </w:tcPr>
          <w:p w14:paraId="51648AD8" w14:textId="77777777" w:rsidR="00B81AA7" w:rsidRDefault="00B81AA7" w:rsidP="002A67D7">
            <w:pPr>
              <w:jc w:val="center"/>
            </w:pPr>
            <w:r>
              <w:t>0.171</w:t>
            </w:r>
          </w:p>
        </w:tc>
        <w:tc>
          <w:tcPr>
            <w:tcW w:w="850" w:type="dxa"/>
            <w:shd w:val="clear" w:color="auto" w:fill="FBFEFF" w:themeFill="background1"/>
          </w:tcPr>
          <w:p w14:paraId="192F7390" w14:textId="77777777" w:rsidR="00B81AA7" w:rsidRDefault="00B81AA7" w:rsidP="002A67D7">
            <w:pPr>
              <w:jc w:val="center"/>
            </w:pPr>
            <w:r>
              <w:t>0.336</w:t>
            </w:r>
          </w:p>
        </w:tc>
        <w:tc>
          <w:tcPr>
            <w:tcW w:w="851" w:type="dxa"/>
            <w:tcBorders>
              <w:bottom w:val="single" w:sz="4" w:space="0" w:color="auto"/>
            </w:tcBorders>
            <w:shd w:val="clear" w:color="auto" w:fill="FBFEFF" w:themeFill="background1"/>
          </w:tcPr>
          <w:p w14:paraId="4C710ECA" w14:textId="77777777" w:rsidR="00B81AA7" w:rsidRDefault="00B81AA7" w:rsidP="002A67D7">
            <w:pPr>
              <w:jc w:val="center"/>
            </w:pPr>
            <w:r>
              <w:t>0.539</w:t>
            </w:r>
          </w:p>
        </w:tc>
        <w:tc>
          <w:tcPr>
            <w:tcW w:w="850" w:type="dxa"/>
            <w:tcBorders>
              <w:top w:val="single" w:sz="4" w:space="0" w:color="auto"/>
            </w:tcBorders>
            <w:shd w:val="clear" w:color="auto" w:fill="FFFF99"/>
          </w:tcPr>
          <w:p w14:paraId="28512D0E" w14:textId="77777777" w:rsidR="00B81AA7" w:rsidRDefault="00B81AA7" w:rsidP="002A67D7">
            <w:pPr>
              <w:jc w:val="center"/>
            </w:pPr>
            <w:r>
              <w:t>0.973</w:t>
            </w:r>
          </w:p>
        </w:tc>
        <w:tc>
          <w:tcPr>
            <w:tcW w:w="851" w:type="dxa"/>
            <w:tcBorders>
              <w:top w:val="single" w:sz="4" w:space="0" w:color="auto"/>
            </w:tcBorders>
            <w:shd w:val="clear" w:color="auto" w:fill="FFFF99"/>
          </w:tcPr>
          <w:p w14:paraId="4D3A4B7A" w14:textId="77777777" w:rsidR="00B81AA7" w:rsidRDefault="00B81AA7" w:rsidP="002A67D7">
            <w:pPr>
              <w:jc w:val="center"/>
            </w:pPr>
            <w:r>
              <w:t>1.000</w:t>
            </w:r>
          </w:p>
        </w:tc>
      </w:tr>
      <w:tr w:rsidR="00B81AA7" w14:paraId="36B4B9E3" w14:textId="77777777" w:rsidTr="002A67D7">
        <w:tc>
          <w:tcPr>
            <w:tcW w:w="1702" w:type="dxa"/>
          </w:tcPr>
          <w:p w14:paraId="33D4A79D" w14:textId="77777777" w:rsidR="00B81AA7" w:rsidRDefault="00B81AA7" w:rsidP="002A67D7">
            <w:r>
              <w:t>Dunk Is N</w:t>
            </w:r>
          </w:p>
        </w:tc>
        <w:tc>
          <w:tcPr>
            <w:tcW w:w="850" w:type="dxa"/>
            <w:shd w:val="pct5" w:color="auto" w:fill="auto"/>
          </w:tcPr>
          <w:p w14:paraId="002EFE04" w14:textId="77777777" w:rsidR="00B81AA7" w:rsidRDefault="00B81AA7" w:rsidP="002A67D7">
            <w:pPr>
              <w:jc w:val="center"/>
            </w:pPr>
            <w:r>
              <w:t>0.19</w:t>
            </w:r>
          </w:p>
        </w:tc>
        <w:tc>
          <w:tcPr>
            <w:tcW w:w="851" w:type="dxa"/>
            <w:shd w:val="clear" w:color="auto" w:fill="FBFEFF" w:themeFill="background1"/>
          </w:tcPr>
          <w:p w14:paraId="25D399F9" w14:textId="77777777" w:rsidR="00B81AA7" w:rsidRDefault="00B81AA7" w:rsidP="002A67D7">
            <w:pPr>
              <w:jc w:val="center"/>
            </w:pPr>
            <w:r>
              <w:t>0.059</w:t>
            </w:r>
          </w:p>
        </w:tc>
        <w:tc>
          <w:tcPr>
            <w:tcW w:w="850" w:type="dxa"/>
            <w:shd w:val="clear" w:color="auto" w:fill="FBFEFF" w:themeFill="background1"/>
          </w:tcPr>
          <w:p w14:paraId="41C6B9FA" w14:textId="77777777" w:rsidR="00B81AA7" w:rsidRDefault="00B81AA7" w:rsidP="002A67D7">
            <w:pPr>
              <w:jc w:val="center"/>
            </w:pPr>
            <w:r>
              <w:t>0.055</w:t>
            </w:r>
          </w:p>
        </w:tc>
        <w:tc>
          <w:tcPr>
            <w:tcW w:w="851" w:type="dxa"/>
            <w:tcBorders>
              <w:bottom w:val="single" w:sz="4" w:space="0" w:color="auto"/>
            </w:tcBorders>
            <w:shd w:val="clear" w:color="auto" w:fill="FBFEFF" w:themeFill="background1"/>
          </w:tcPr>
          <w:p w14:paraId="7FD98FD9" w14:textId="77777777" w:rsidR="00B81AA7" w:rsidRDefault="00B81AA7" w:rsidP="002A67D7">
            <w:pPr>
              <w:jc w:val="center"/>
            </w:pPr>
            <w:r>
              <w:t>0.066</w:t>
            </w:r>
          </w:p>
        </w:tc>
        <w:tc>
          <w:tcPr>
            <w:tcW w:w="850" w:type="dxa"/>
            <w:tcBorders>
              <w:bottom w:val="single" w:sz="4" w:space="0" w:color="auto"/>
            </w:tcBorders>
            <w:shd w:val="clear" w:color="auto" w:fill="FBFEFF" w:themeFill="background1"/>
          </w:tcPr>
          <w:p w14:paraId="5870647A" w14:textId="77777777" w:rsidR="00B81AA7" w:rsidRDefault="00B81AA7" w:rsidP="002A67D7">
            <w:pPr>
              <w:jc w:val="center"/>
            </w:pPr>
            <w:r>
              <w:t>0.093</w:t>
            </w:r>
          </w:p>
        </w:tc>
        <w:tc>
          <w:tcPr>
            <w:tcW w:w="851" w:type="dxa"/>
            <w:tcBorders>
              <w:bottom w:val="single" w:sz="4" w:space="0" w:color="auto"/>
            </w:tcBorders>
            <w:shd w:val="clear" w:color="auto" w:fill="FBFEFF" w:themeFill="background1"/>
          </w:tcPr>
          <w:p w14:paraId="6ACB84D8" w14:textId="77777777" w:rsidR="00B81AA7" w:rsidRDefault="00B81AA7" w:rsidP="002A67D7">
            <w:pPr>
              <w:jc w:val="center"/>
            </w:pPr>
            <w:r>
              <w:t>0.123</w:t>
            </w:r>
          </w:p>
        </w:tc>
        <w:tc>
          <w:tcPr>
            <w:tcW w:w="850" w:type="dxa"/>
            <w:tcBorders>
              <w:bottom w:val="single" w:sz="4" w:space="0" w:color="auto"/>
            </w:tcBorders>
            <w:shd w:val="clear" w:color="auto" w:fill="FBFEFF" w:themeFill="background1"/>
          </w:tcPr>
          <w:p w14:paraId="1CB43B39" w14:textId="77777777" w:rsidR="00B81AA7" w:rsidRDefault="00B81AA7" w:rsidP="002A67D7">
            <w:pPr>
              <w:jc w:val="center"/>
            </w:pPr>
            <w:r>
              <w:t>0.206</w:t>
            </w:r>
          </w:p>
        </w:tc>
        <w:tc>
          <w:tcPr>
            <w:tcW w:w="851" w:type="dxa"/>
            <w:tcBorders>
              <w:bottom w:val="single" w:sz="4" w:space="0" w:color="auto"/>
            </w:tcBorders>
            <w:shd w:val="clear" w:color="auto" w:fill="FBFEFF" w:themeFill="background1"/>
          </w:tcPr>
          <w:p w14:paraId="4950AAC9" w14:textId="77777777" w:rsidR="00B81AA7" w:rsidRDefault="00B81AA7" w:rsidP="002A67D7">
            <w:pPr>
              <w:jc w:val="center"/>
            </w:pPr>
            <w:r>
              <w:t>0.447</w:t>
            </w:r>
          </w:p>
        </w:tc>
      </w:tr>
      <w:tr w:rsidR="00B81AA7" w14:paraId="017087C2" w14:textId="77777777" w:rsidTr="002A67D7">
        <w:tc>
          <w:tcPr>
            <w:tcW w:w="1702" w:type="dxa"/>
          </w:tcPr>
          <w:p w14:paraId="4E4BFD46" w14:textId="77777777" w:rsidR="00B81AA7" w:rsidRDefault="00B81AA7" w:rsidP="002A67D7">
            <w:r>
              <w:t>Dunk Is S</w:t>
            </w:r>
          </w:p>
        </w:tc>
        <w:tc>
          <w:tcPr>
            <w:tcW w:w="850" w:type="dxa"/>
            <w:shd w:val="pct5" w:color="auto" w:fill="auto"/>
          </w:tcPr>
          <w:p w14:paraId="54404F07" w14:textId="77777777" w:rsidR="00B81AA7" w:rsidRDefault="00B81AA7" w:rsidP="002A67D7">
            <w:pPr>
              <w:jc w:val="center"/>
            </w:pPr>
            <w:r>
              <w:t>10.27</w:t>
            </w:r>
          </w:p>
        </w:tc>
        <w:tc>
          <w:tcPr>
            <w:tcW w:w="851" w:type="dxa"/>
            <w:shd w:val="clear" w:color="auto" w:fill="FBFEFF" w:themeFill="background1"/>
          </w:tcPr>
          <w:p w14:paraId="4224AF43" w14:textId="77777777" w:rsidR="00B81AA7" w:rsidRDefault="00B81AA7" w:rsidP="002A67D7">
            <w:pPr>
              <w:jc w:val="center"/>
            </w:pPr>
            <w:r>
              <w:t>0.049</w:t>
            </w:r>
          </w:p>
        </w:tc>
        <w:tc>
          <w:tcPr>
            <w:tcW w:w="850" w:type="dxa"/>
            <w:shd w:val="clear" w:color="auto" w:fill="FBFEFF" w:themeFill="background1"/>
          </w:tcPr>
          <w:p w14:paraId="14647083" w14:textId="77777777" w:rsidR="00B81AA7" w:rsidRDefault="00B81AA7" w:rsidP="002A67D7">
            <w:pPr>
              <w:jc w:val="center"/>
            </w:pPr>
            <w:r>
              <w:t>0.058</w:t>
            </w:r>
          </w:p>
        </w:tc>
        <w:tc>
          <w:tcPr>
            <w:tcW w:w="851" w:type="dxa"/>
            <w:shd w:val="clear" w:color="auto" w:fill="FBFEFF" w:themeFill="background1"/>
          </w:tcPr>
          <w:p w14:paraId="6C3D1CE4" w14:textId="77777777" w:rsidR="00B81AA7" w:rsidRDefault="00B81AA7" w:rsidP="002A67D7">
            <w:pPr>
              <w:jc w:val="center"/>
            </w:pPr>
            <w:r>
              <w:t>0.079</w:t>
            </w:r>
          </w:p>
        </w:tc>
        <w:tc>
          <w:tcPr>
            <w:tcW w:w="850" w:type="dxa"/>
            <w:tcBorders>
              <w:bottom w:val="single" w:sz="4" w:space="0" w:color="auto"/>
            </w:tcBorders>
            <w:shd w:val="clear" w:color="auto" w:fill="FBFEFF" w:themeFill="background1"/>
          </w:tcPr>
          <w:p w14:paraId="7F8A45B8" w14:textId="77777777" w:rsidR="00B81AA7" w:rsidRDefault="00B81AA7" w:rsidP="002A67D7">
            <w:pPr>
              <w:jc w:val="center"/>
            </w:pPr>
            <w:r>
              <w:t>0.125</w:t>
            </w:r>
          </w:p>
        </w:tc>
        <w:tc>
          <w:tcPr>
            <w:tcW w:w="851" w:type="dxa"/>
            <w:shd w:val="clear" w:color="auto" w:fill="FBFEFF" w:themeFill="background1"/>
          </w:tcPr>
          <w:p w14:paraId="76A19D73" w14:textId="77777777" w:rsidR="00B81AA7" w:rsidRDefault="00B81AA7" w:rsidP="002A67D7">
            <w:pPr>
              <w:jc w:val="center"/>
            </w:pPr>
            <w:r>
              <w:t>0.189</w:t>
            </w:r>
          </w:p>
        </w:tc>
        <w:tc>
          <w:tcPr>
            <w:tcW w:w="850" w:type="dxa"/>
            <w:shd w:val="clear" w:color="auto" w:fill="FBFEFF" w:themeFill="background1"/>
          </w:tcPr>
          <w:p w14:paraId="31223D7D" w14:textId="77777777" w:rsidR="00B81AA7" w:rsidRDefault="00B81AA7" w:rsidP="002A67D7">
            <w:pPr>
              <w:jc w:val="center"/>
            </w:pPr>
            <w:r>
              <w:t>0.297</w:t>
            </w:r>
          </w:p>
        </w:tc>
        <w:tc>
          <w:tcPr>
            <w:tcW w:w="851" w:type="dxa"/>
            <w:shd w:val="clear" w:color="auto" w:fill="FBFEFF" w:themeFill="background1"/>
          </w:tcPr>
          <w:p w14:paraId="099DAFDE" w14:textId="77777777" w:rsidR="00B81AA7" w:rsidRDefault="00B81AA7" w:rsidP="002A67D7">
            <w:pPr>
              <w:jc w:val="center"/>
            </w:pPr>
            <w:r>
              <w:t>0.504</w:t>
            </w:r>
          </w:p>
        </w:tc>
      </w:tr>
      <w:tr w:rsidR="00B81AA7" w14:paraId="3B336EEC" w14:textId="77777777" w:rsidTr="002A67D7">
        <w:tc>
          <w:tcPr>
            <w:tcW w:w="1702" w:type="dxa"/>
          </w:tcPr>
          <w:p w14:paraId="5514C21E" w14:textId="77777777" w:rsidR="00B81AA7" w:rsidRDefault="00B81AA7" w:rsidP="002A67D7">
            <w:r>
              <w:t>Fitzroy Is E</w:t>
            </w:r>
          </w:p>
        </w:tc>
        <w:tc>
          <w:tcPr>
            <w:tcW w:w="850" w:type="dxa"/>
            <w:shd w:val="pct5" w:color="auto" w:fill="auto"/>
          </w:tcPr>
          <w:p w14:paraId="1867CBEC" w14:textId="77777777" w:rsidR="00B81AA7" w:rsidRDefault="00B81AA7" w:rsidP="002A67D7">
            <w:pPr>
              <w:jc w:val="center"/>
            </w:pPr>
            <w:r>
              <w:t>0.00</w:t>
            </w:r>
          </w:p>
        </w:tc>
        <w:tc>
          <w:tcPr>
            <w:tcW w:w="851" w:type="dxa"/>
            <w:shd w:val="clear" w:color="auto" w:fill="FBFEFF" w:themeFill="background1"/>
          </w:tcPr>
          <w:p w14:paraId="6106E590" w14:textId="77777777" w:rsidR="00B81AA7" w:rsidRDefault="00B81AA7" w:rsidP="002A67D7">
            <w:pPr>
              <w:jc w:val="center"/>
            </w:pPr>
            <w:r>
              <w:t>0.042</w:t>
            </w:r>
          </w:p>
        </w:tc>
        <w:tc>
          <w:tcPr>
            <w:tcW w:w="850" w:type="dxa"/>
            <w:shd w:val="clear" w:color="auto" w:fill="FBFEFF" w:themeFill="background1"/>
          </w:tcPr>
          <w:p w14:paraId="60A1B46E" w14:textId="77777777" w:rsidR="00B81AA7" w:rsidRDefault="00B81AA7" w:rsidP="002A67D7">
            <w:pPr>
              <w:jc w:val="center"/>
            </w:pPr>
            <w:r>
              <w:t>0.058</w:t>
            </w:r>
          </w:p>
        </w:tc>
        <w:tc>
          <w:tcPr>
            <w:tcW w:w="851" w:type="dxa"/>
            <w:shd w:val="clear" w:color="auto" w:fill="FBFEFF" w:themeFill="background1"/>
          </w:tcPr>
          <w:p w14:paraId="3693C81D" w14:textId="77777777" w:rsidR="00B81AA7" w:rsidRDefault="00B81AA7" w:rsidP="002A67D7">
            <w:pPr>
              <w:jc w:val="center"/>
            </w:pPr>
            <w:r>
              <w:t>0.064</w:t>
            </w:r>
          </w:p>
        </w:tc>
        <w:tc>
          <w:tcPr>
            <w:tcW w:w="850" w:type="dxa"/>
            <w:shd w:val="clear" w:color="auto" w:fill="FBFEFF" w:themeFill="background1"/>
          </w:tcPr>
          <w:p w14:paraId="5E70C671" w14:textId="77777777" w:rsidR="00B81AA7" w:rsidRDefault="00B81AA7" w:rsidP="002A67D7">
            <w:pPr>
              <w:jc w:val="center"/>
            </w:pPr>
            <w:r>
              <w:t>0.052</w:t>
            </w:r>
          </w:p>
        </w:tc>
        <w:tc>
          <w:tcPr>
            <w:tcW w:w="851" w:type="dxa"/>
            <w:shd w:val="clear" w:color="auto" w:fill="FBFEFF" w:themeFill="background1"/>
          </w:tcPr>
          <w:p w14:paraId="2779C8F3" w14:textId="77777777" w:rsidR="00B81AA7" w:rsidRDefault="00B81AA7" w:rsidP="002A67D7">
            <w:pPr>
              <w:jc w:val="center"/>
            </w:pPr>
            <w:r>
              <w:t>0.050</w:t>
            </w:r>
          </w:p>
        </w:tc>
        <w:tc>
          <w:tcPr>
            <w:tcW w:w="850" w:type="dxa"/>
            <w:shd w:val="clear" w:color="auto" w:fill="FBFEFF" w:themeFill="background1"/>
          </w:tcPr>
          <w:p w14:paraId="061EDB56" w14:textId="77777777" w:rsidR="00B81AA7" w:rsidRDefault="00B81AA7" w:rsidP="002A67D7">
            <w:pPr>
              <w:jc w:val="center"/>
            </w:pPr>
            <w:r>
              <w:t>0.051</w:t>
            </w:r>
          </w:p>
        </w:tc>
        <w:tc>
          <w:tcPr>
            <w:tcW w:w="851" w:type="dxa"/>
            <w:shd w:val="clear" w:color="auto" w:fill="FBFEFF" w:themeFill="background1"/>
          </w:tcPr>
          <w:p w14:paraId="68D12989" w14:textId="77777777" w:rsidR="00B81AA7" w:rsidRDefault="00B81AA7" w:rsidP="002A67D7">
            <w:pPr>
              <w:jc w:val="center"/>
            </w:pPr>
            <w:r>
              <w:t>0.116</w:t>
            </w:r>
          </w:p>
        </w:tc>
      </w:tr>
      <w:tr w:rsidR="00B81AA7" w14:paraId="6BA664C5" w14:textId="77777777" w:rsidTr="002A67D7">
        <w:tc>
          <w:tcPr>
            <w:tcW w:w="1702" w:type="dxa"/>
          </w:tcPr>
          <w:p w14:paraId="3F331AC4" w14:textId="77777777" w:rsidR="00B81AA7" w:rsidRDefault="00B81AA7" w:rsidP="002A67D7">
            <w:r>
              <w:t>Fitzroy Is W</w:t>
            </w:r>
          </w:p>
        </w:tc>
        <w:tc>
          <w:tcPr>
            <w:tcW w:w="850" w:type="dxa"/>
            <w:shd w:val="pct5" w:color="auto" w:fill="auto"/>
          </w:tcPr>
          <w:p w14:paraId="2696B289" w14:textId="77777777" w:rsidR="00B81AA7" w:rsidRDefault="00B81AA7" w:rsidP="002A67D7">
            <w:pPr>
              <w:jc w:val="center"/>
            </w:pPr>
            <w:r>
              <w:t>0.00</w:t>
            </w:r>
          </w:p>
        </w:tc>
        <w:tc>
          <w:tcPr>
            <w:tcW w:w="851" w:type="dxa"/>
            <w:shd w:val="clear" w:color="auto" w:fill="FBFEFF" w:themeFill="background1"/>
          </w:tcPr>
          <w:p w14:paraId="7E4C09BB" w14:textId="77777777" w:rsidR="00B81AA7" w:rsidRDefault="00B81AA7" w:rsidP="002A67D7">
            <w:pPr>
              <w:jc w:val="center"/>
            </w:pPr>
            <w:r>
              <w:t>0.047</w:t>
            </w:r>
          </w:p>
        </w:tc>
        <w:tc>
          <w:tcPr>
            <w:tcW w:w="850" w:type="dxa"/>
            <w:shd w:val="clear" w:color="auto" w:fill="FBFEFF" w:themeFill="background1"/>
          </w:tcPr>
          <w:p w14:paraId="461E5494" w14:textId="77777777" w:rsidR="00B81AA7" w:rsidRDefault="00B81AA7" w:rsidP="002A67D7">
            <w:pPr>
              <w:jc w:val="center"/>
            </w:pPr>
            <w:r>
              <w:t>0.047</w:t>
            </w:r>
          </w:p>
        </w:tc>
        <w:tc>
          <w:tcPr>
            <w:tcW w:w="851" w:type="dxa"/>
            <w:shd w:val="clear" w:color="auto" w:fill="FBFEFF" w:themeFill="background1"/>
          </w:tcPr>
          <w:p w14:paraId="149F7F2B" w14:textId="77777777" w:rsidR="00B81AA7" w:rsidRDefault="00B81AA7" w:rsidP="002A67D7">
            <w:pPr>
              <w:jc w:val="center"/>
            </w:pPr>
            <w:r>
              <w:t>0.055</w:t>
            </w:r>
          </w:p>
        </w:tc>
        <w:tc>
          <w:tcPr>
            <w:tcW w:w="850" w:type="dxa"/>
            <w:shd w:val="clear" w:color="auto" w:fill="FBFEFF" w:themeFill="background1"/>
          </w:tcPr>
          <w:p w14:paraId="45DE6073" w14:textId="77777777" w:rsidR="00B81AA7" w:rsidRDefault="00B81AA7" w:rsidP="002A67D7">
            <w:pPr>
              <w:jc w:val="center"/>
            </w:pPr>
            <w:r>
              <w:t>0.054</w:t>
            </w:r>
          </w:p>
        </w:tc>
        <w:tc>
          <w:tcPr>
            <w:tcW w:w="851" w:type="dxa"/>
            <w:shd w:val="clear" w:color="auto" w:fill="FBFEFF" w:themeFill="background1"/>
          </w:tcPr>
          <w:p w14:paraId="7F26EEB8" w14:textId="77777777" w:rsidR="00B81AA7" w:rsidRDefault="00B81AA7" w:rsidP="002A67D7">
            <w:pPr>
              <w:jc w:val="center"/>
            </w:pPr>
            <w:r>
              <w:t>0.047</w:t>
            </w:r>
          </w:p>
        </w:tc>
        <w:tc>
          <w:tcPr>
            <w:tcW w:w="850" w:type="dxa"/>
            <w:shd w:val="clear" w:color="auto" w:fill="FBFEFF" w:themeFill="background1"/>
          </w:tcPr>
          <w:p w14:paraId="13A10BF9" w14:textId="77777777" w:rsidR="00B81AA7" w:rsidRDefault="00B81AA7" w:rsidP="002A67D7">
            <w:pPr>
              <w:jc w:val="center"/>
            </w:pPr>
            <w:r>
              <w:t>0.050</w:t>
            </w:r>
          </w:p>
        </w:tc>
        <w:tc>
          <w:tcPr>
            <w:tcW w:w="851" w:type="dxa"/>
            <w:shd w:val="clear" w:color="auto" w:fill="FBFEFF" w:themeFill="background1"/>
          </w:tcPr>
          <w:p w14:paraId="2454FE24" w14:textId="77777777" w:rsidR="00B81AA7" w:rsidRDefault="00B81AA7" w:rsidP="002A67D7">
            <w:pPr>
              <w:jc w:val="center"/>
            </w:pPr>
            <w:r>
              <w:t>0.084</w:t>
            </w:r>
          </w:p>
        </w:tc>
      </w:tr>
      <w:tr w:rsidR="00B81AA7" w14:paraId="2FA6498F" w14:textId="77777777" w:rsidTr="002A67D7">
        <w:tc>
          <w:tcPr>
            <w:tcW w:w="1702" w:type="dxa"/>
          </w:tcPr>
          <w:p w14:paraId="6974D486" w14:textId="77777777" w:rsidR="00B81AA7" w:rsidRDefault="00B81AA7" w:rsidP="002A67D7">
            <w:r>
              <w:t>Frankland GE</w:t>
            </w:r>
          </w:p>
        </w:tc>
        <w:tc>
          <w:tcPr>
            <w:tcW w:w="850" w:type="dxa"/>
            <w:shd w:val="pct5" w:color="auto" w:fill="auto"/>
          </w:tcPr>
          <w:p w14:paraId="4209F55E" w14:textId="77777777" w:rsidR="00B81AA7" w:rsidRDefault="00B81AA7" w:rsidP="002A67D7">
            <w:pPr>
              <w:jc w:val="center"/>
            </w:pPr>
            <w:r>
              <w:t>0.25</w:t>
            </w:r>
          </w:p>
        </w:tc>
        <w:tc>
          <w:tcPr>
            <w:tcW w:w="851" w:type="dxa"/>
            <w:shd w:val="clear" w:color="auto" w:fill="FBFEFF" w:themeFill="background1"/>
          </w:tcPr>
          <w:p w14:paraId="1316E514" w14:textId="77777777" w:rsidR="00B81AA7" w:rsidRDefault="00B81AA7" w:rsidP="002A67D7">
            <w:pPr>
              <w:jc w:val="center"/>
            </w:pPr>
            <w:r>
              <w:t>0.048</w:t>
            </w:r>
          </w:p>
        </w:tc>
        <w:tc>
          <w:tcPr>
            <w:tcW w:w="850" w:type="dxa"/>
            <w:shd w:val="clear" w:color="auto" w:fill="FBFEFF" w:themeFill="background1"/>
          </w:tcPr>
          <w:p w14:paraId="705EE024" w14:textId="77777777" w:rsidR="00B81AA7" w:rsidRDefault="00B81AA7" w:rsidP="002A67D7">
            <w:pPr>
              <w:jc w:val="center"/>
            </w:pPr>
            <w:r>
              <w:t>0.069</w:t>
            </w:r>
          </w:p>
        </w:tc>
        <w:tc>
          <w:tcPr>
            <w:tcW w:w="851" w:type="dxa"/>
            <w:shd w:val="clear" w:color="auto" w:fill="FBFEFF" w:themeFill="background1"/>
          </w:tcPr>
          <w:p w14:paraId="02C9C7E8" w14:textId="77777777" w:rsidR="00B81AA7" w:rsidRDefault="00B81AA7" w:rsidP="002A67D7">
            <w:pPr>
              <w:jc w:val="center"/>
            </w:pPr>
            <w:r>
              <w:t>0.082</w:t>
            </w:r>
          </w:p>
        </w:tc>
        <w:tc>
          <w:tcPr>
            <w:tcW w:w="850" w:type="dxa"/>
            <w:tcBorders>
              <w:bottom w:val="single" w:sz="4" w:space="0" w:color="auto"/>
            </w:tcBorders>
            <w:shd w:val="clear" w:color="auto" w:fill="FBFEFF" w:themeFill="background1"/>
          </w:tcPr>
          <w:p w14:paraId="1206C874" w14:textId="77777777" w:rsidR="00B81AA7" w:rsidRDefault="00B81AA7" w:rsidP="002A67D7">
            <w:pPr>
              <w:jc w:val="center"/>
            </w:pPr>
            <w:r>
              <w:t>0.135</w:t>
            </w:r>
          </w:p>
        </w:tc>
        <w:tc>
          <w:tcPr>
            <w:tcW w:w="851" w:type="dxa"/>
            <w:tcBorders>
              <w:bottom w:val="single" w:sz="4" w:space="0" w:color="auto"/>
            </w:tcBorders>
            <w:shd w:val="clear" w:color="auto" w:fill="FBFEFF" w:themeFill="background1"/>
          </w:tcPr>
          <w:p w14:paraId="2944D453" w14:textId="77777777" w:rsidR="00B81AA7" w:rsidRDefault="00B81AA7" w:rsidP="002A67D7">
            <w:pPr>
              <w:jc w:val="center"/>
            </w:pPr>
            <w:r>
              <w:t>0.236</w:t>
            </w:r>
          </w:p>
        </w:tc>
        <w:tc>
          <w:tcPr>
            <w:tcW w:w="850" w:type="dxa"/>
            <w:tcBorders>
              <w:bottom w:val="single" w:sz="4" w:space="0" w:color="auto"/>
            </w:tcBorders>
            <w:shd w:val="clear" w:color="auto" w:fill="FBFEFF" w:themeFill="background1"/>
          </w:tcPr>
          <w:p w14:paraId="509237E3" w14:textId="77777777" w:rsidR="00B81AA7" w:rsidRDefault="00B81AA7" w:rsidP="002A67D7">
            <w:pPr>
              <w:jc w:val="center"/>
            </w:pPr>
            <w:r>
              <w:t>0.387</w:t>
            </w:r>
          </w:p>
        </w:tc>
        <w:tc>
          <w:tcPr>
            <w:tcW w:w="851" w:type="dxa"/>
            <w:tcBorders>
              <w:bottom w:val="single" w:sz="4" w:space="0" w:color="auto"/>
            </w:tcBorders>
            <w:shd w:val="clear" w:color="auto" w:fill="FBFEFF" w:themeFill="background1"/>
          </w:tcPr>
          <w:p w14:paraId="1476E119" w14:textId="77777777" w:rsidR="00B81AA7" w:rsidRDefault="00B81AA7" w:rsidP="002A67D7">
            <w:pPr>
              <w:jc w:val="center"/>
            </w:pPr>
            <w:r>
              <w:t>0.777</w:t>
            </w:r>
          </w:p>
        </w:tc>
      </w:tr>
      <w:tr w:rsidR="00B81AA7" w14:paraId="48DBA375" w14:textId="77777777" w:rsidTr="002A67D7">
        <w:tc>
          <w:tcPr>
            <w:tcW w:w="1702" w:type="dxa"/>
          </w:tcPr>
          <w:p w14:paraId="1960C5BF" w14:textId="77777777" w:rsidR="00B81AA7" w:rsidRDefault="00B81AA7" w:rsidP="002A67D7">
            <w:r>
              <w:t>Frankland GW</w:t>
            </w:r>
          </w:p>
        </w:tc>
        <w:tc>
          <w:tcPr>
            <w:tcW w:w="850" w:type="dxa"/>
            <w:shd w:val="pct5" w:color="auto" w:fill="auto"/>
          </w:tcPr>
          <w:p w14:paraId="308EFF36" w14:textId="77777777" w:rsidR="00B81AA7" w:rsidRDefault="00B81AA7" w:rsidP="002A67D7">
            <w:pPr>
              <w:jc w:val="center"/>
            </w:pPr>
            <w:r>
              <w:t>0.69</w:t>
            </w:r>
          </w:p>
        </w:tc>
        <w:tc>
          <w:tcPr>
            <w:tcW w:w="851" w:type="dxa"/>
            <w:shd w:val="clear" w:color="auto" w:fill="FBFEFF" w:themeFill="background1"/>
          </w:tcPr>
          <w:p w14:paraId="78E197C0" w14:textId="77777777" w:rsidR="00B81AA7" w:rsidRDefault="00B81AA7" w:rsidP="002A67D7">
            <w:pPr>
              <w:jc w:val="center"/>
            </w:pPr>
            <w:r>
              <w:t>0.051</w:t>
            </w:r>
          </w:p>
        </w:tc>
        <w:tc>
          <w:tcPr>
            <w:tcW w:w="850" w:type="dxa"/>
            <w:shd w:val="clear" w:color="auto" w:fill="FBFEFF" w:themeFill="background1"/>
          </w:tcPr>
          <w:p w14:paraId="0187987D" w14:textId="77777777" w:rsidR="00B81AA7" w:rsidRDefault="00B81AA7" w:rsidP="002A67D7">
            <w:pPr>
              <w:jc w:val="center"/>
            </w:pPr>
            <w:r>
              <w:t>0.062</w:t>
            </w:r>
          </w:p>
        </w:tc>
        <w:tc>
          <w:tcPr>
            <w:tcW w:w="851" w:type="dxa"/>
            <w:tcBorders>
              <w:bottom w:val="single" w:sz="4" w:space="0" w:color="auto"/>
            </w:tcBorders>
            <w:shd w:val="clear" w:color="auto" w:fill="FBFEFF" w:themeFill="background1"/>
          </w:tcPr>
          <w:p w14:paraId="49F1B113" w14:textId="77777777" w:rsidR="00B81AA7" w:rsidRDefault="00B81AA7" w:rsidP="002A67D7">
            <w:pPr>
              <w:jc w:val="center"/>
            </w:pPr>
            <w:r>
              <w:t>0.114</w:t>
            </w:r>
          </w:p>
        </w:tc>
        <w:tc>
          <w:tcPr>
            <w:tcW w:w="850" w:type="dxa"/>
            <w:tcBorders>
              <w:bottom w:val="single" w:sz="4" w:space="0" w:color="auto"/>
            </w:tcBorders>
            <w:shd w:val="clear" w:color="auto" w:fill="FBFEFF" w:themeFill="background1"/>
          </w:tcPr>
          <w:p w14:paraId="5823128C" w14:textId="77777777" w:rsidR="00B81AA7" w:rsidRDefault="00B81AA7" w:rsidP="002A67D7">
            <w:pPr>
              <w:jc w:val="center"/>
            </w:pPr>
            <w:r>
              <w:t>0.193</w:t>
            </w:r>
          </w:p>
        </w:tc>
        <w:tc>
          <w:tcPr>
            <w:tcW w:w="851" w:type="dxa"/>
            <w:tcBorders>
              <w:bottom w:val="single" w:sz="4" w:space="0" w:color="auto"/>
            </w:tcBorders>
            <w:shd w:val="clear" w:color="auto" w:fill="FBFEFF" w:themeFill="background1"/>
          </w:tcPr>
          <w:p w14:paraId="548B78B3" w14:textId="77777777" w:rsidR="00B81AA7" w:rsidRDefault="00B81AA7" w:rsidP="002A67D7">
            <w:pPr>
              <w:jc w:val="center"/>
            </w:pPr>
            <w:r>
              <w:t>0.341</w:t>
            </w:r>
          </w:p>
        </w:tc>
        <w:tc>
          <w:tcPr>
            <w:tcW w:w="850" w:type="dxa"/>
            <w:tcBorders>
              <w:bottom w:val="single" w:sz="4" w:space="0" w:color="auto"/>
            </w:tcBorders>
            <w:shd w:val="clear" w:color="auto" w:fill="FBFEFF" w:themeFill="background1"/>
          </w:tcPr>
          <w:p w14:paraId="05A23DD4" w14:textId="77777777" w:rsidR="00B81AA7" w:rsidRDefault="00B81AA7" w:rsidP="002A67D7">
            <w:pPr>
              <w:jc w:val="center"/>
            </w:pPr>
            <w:r>
              <w:t>0.591</w:t>
            </w:r>
          </w:p>
        </w:tc>
        <w:tc>
          <w:tcPr>
            <w:tcW w:w="851" w:type="dxa"/>
            <w:tcBorders>
              <w:bottom w:val="single" w:sz="4" w:space="0" w:color="auto"/>
            </w:tcBorders>
            <w:shd w:val="clear" w:color="auto" w:fill="FFFF99"/>
          </w:tcPr>
          <w:p w14:paraId="3C2A967A" w14:textId="77777777" w:rsidR="00B81AA7" w:rsidRDefault="00B81AA7" w:rsidP="002A67D7">
            <w:pPr>
              <w:jc w:val="center"/>
            </w:pPr>
            <w:r>
              <w:t>0.963</w:t>
            </w:r>
          </w:p>
        </w:tc>
      </w:tr>
      <w:tr w:rsidR="00B81AA7" w14:paraId="5BEA32EC" w14:textId="77777777" w:rsidTr="002A67D7">
        <w:tc>
          <w:tcPr>
            <w:tcW w:w="1702" w:type="dxa"/>
          </w:tcPr>
          <w:p w14:paraId="2D1A90E1" w14:textId="77777777" w:rsidR="00B81AA7" w:rsidRDefault="00B81AA7" w:rsidP="002A67D7">
            <w:r>
              <w:t>Geoffrey Bay</w:t>
            </w:r>
          </w:p>
        </w:tc>
        <w:tc>
          <w:tcPr>
            <w:tcW w:w="850" w:type="dxa"/>
            <w:shd w:val="pct5" w:color="auto" w:fill="auto"/>
          </w:tcPr>
          <w:p w14:paraId="6F34C540" w14:textId="77777777" w:rsidR="00B81AA7" w:rsidRDefault="00B81AA7" w:rsidP="002A67D7">
            <w:pPr>
              <w:jc w:val="center"/>
            </w:pPr>
            <w:r>
              <w:t>34.56</w:t>
            </w:r>
          </w:p>
        </w:tc>
        <w:tc>
          <w:tcPr>
            <w:tcW w:w="851" w:type="dxa"/>
            <w:shd w:val="clear" w:color="auto" w:fill="FBFEFF" w:themeFill="background1"/>
          </w:tcPr>
          <w:p w14:paraId="56802D52" w14:textId="77777777" w:rsidR="00B81AA7" w:rsidRDefault="00B81AA7" w:rsidP="002A67D7">
            <w:pPr>
              <w:jc w:val="center"/>
            </w:pPr>
            <w:r>
              <w:t>0.052</w:t>
            </w:r>
          </w:p>
        </w:tc>
        <w:tc>
          <w:tcPr>
            <w:tcW w:w="850" w:type="dxa"/>
            <w:tcBorders>
              <w:bottom w:val="single" w:sz="4" w:space="0" w:color="auto"/>
            </w:tcBorders>
            <w:shd w:val="clear" w:color="auto" w:fill="FBFEFF" w:themeFill="background1"/>
          </w:tcPr>
          <w:p w14:paraId="0E579369" w14:textId="77777777" w:rsidR="00B81AA7" w:rsidRDefault="00B81AA7" w:rsidP="002A67D7">
            <w:pPr>
              <w:jc w:val="center"/>
            </w:pPr>
            <w:r>
              <w:t>0.205</w:t>
            </w:r>
          </w:p>
        </w:tc>
        <w:tc>
          <w:tcPr>
            <w:tcW w:w="851" w:type="dxa"/>
            <w:shd w:val="clear" w:color="auto" w:fill="FBFEFF" w:themeFill="background1"/>
          </w:tcPr>
          <w:p w14:paraId="50BED6D8" w14:textId="77777777" w:rsidR="00B81AA7" w:rsidRDefault="00B81AA7" w:rsidP="002A67D7">
            <w:pPr>
              <w:jc w:val="center"/>
            </w:pPr>
            <w:r>
              <w:t>0.452</w:t>
            </w:r>
          </w:p>
        </w:tc>
        <w:tc>
          <w:tcPr>
            <w:tcW w:w="850" w:type="dxa"/>
            <w:shd w:val="clear" w:color="auto" w:fill="FBFEFF" w:themeFill="background1"/>
          </w:tcPr>
          <w:p w14:paraId="4445030C" w14:textId="77777777" w:rsidR="00B81AA7" w:rsidRDefault="00B81AA7" w:rsidP="002A67D7">
            <w:pPr>
              <w:jc w:val="center"/>
            </w:pPr>
            <w:r>
              <w:t>0.602</w:t>
            </w:r>
          </w:p>
        </w:tc>
        <w:tc>
          <w:tcPr>
            <w:tcW w:w="851" w:type="dxa"/>
            <w:tcBorders>
              <w:right w:val="single" w:sz="4" w:space="0" w:color="auto"/>
            </w:tcBorders>
            <w:shd w:val="clear" w:color="auto" w:fill="FBFEFF" w:themeFill="background1"/>
          </w:tcPr>
          <w:p w14:paraId="2692B063" w14:textId="77777777" w:rsidR="00B81AA7" w:rsidRDefault="00B81AA7" w:rsidP="002A67D7">
            <w:pPr>
              <w:jc w:val="center"/>
            </w:pPr>
            <w:r>
              <w:t>0.767</w:t>
            </w:r>
          </w:p>
        </w:tc>
        <w:tc>
          <w:tcPr>
            <w:tcW w:w="850" w:type="dxa"/>
            <w:tcBorders>
              <w:left w:val="single" w:sz="4" w:space="0" w:color="auto"/>
              <w:right w:val="single" w:sz="4" w:space="0" w:color="auto"/>
            </w:tcBorders>
            <w:shd w:val="clear" w:color="auto" w:fill="FFFF99"/>
          </w:tcPr>
          <w:p w14:paraId="64859550" w14:textId="77777777" w:rsidR="00B81AA7" w:rsidRDefault="00B81AA7" w:rsidP="002A67D7">
            <w:pPr>
              <w:jc w:val="center"/>
            </w:pPr>
            <w:r>
              <w:t>0.964</w:t>
            </w:r>
          </w:p>
        </w:tc>
        <w:tc>
          <w:tcPr>
            <w:tcW w:w="851" w:type="dxa"/>
            <w:tcBorders>
              <w:left w:val="single" w:sz="4" w:space="0" w:color="auto"/>
              <w:bottom w:val="single" w:sz="4" w:space="0" w:color="auto"/>
            </w:tcBorders>
            <w:shd w:val="clear" w:color="auto" w:fill="FFFF99"/>
          </w:tcPr>
          <w:p w14:paraId="73BE059C" w14:textId="77777777" w:rsidR="00B81AA7" w:rsidRDefault="00B81AA7" w:rsidP="002A67D7">
            <w:pPr>
              <w:jc w:val="center"/>
            </w:pPr>
            <w:r>
              <w:t>1.000</w:t>
            </w:r>
          </w:p>
        </w:tc>
      </w:tr>
      <w:tr w:rsidR="00B81AA7" w14:paraId="6954E1A4" w14:textId="77777777" w:rsidTr="002A67D7">
        <w:tc>
          <w:tcPr>
            <w:tcW w:w="1702" w:type="dxa"/>
          </w:tcPr>
          <w:p w14:paraId="42B06E50" w14:textId="77777777" w:rsidR="00B81AA7" w:rsidRDefault="00B81AA7" w:rsidP="002A67D7">
            <w:r>
              <w:t>Havannah Island</w:t>
            </w:r>
          </w:p>
        </w:tc>
        <w:tc>
          <w:tcPr>
            <w:tcW w:w="850" w:type="dxa"/>
            <w:shd w:val="pct5" w:color="auto" w:fill="auto"/>
          </w:tcPr>
          <w:p w14:paraId="0584C018" w14:textId="77777777" w:rsidR="00B81AA7" w:rsidRDefault="00B81AA7" w:rsidP="002A67D7">
            <w:pPr>
              <w:jc w:val="center"/>
            </w:pPr>
            <w:r>
              <w:t>47.13</w:t>
            </w:r>
          </w:p>
        </w:tc>
        <w:tc>
          <w:tcPr>
            <w:tcW w:w="851" w:type="dxa"/>
            <w:shd w:val="clear" w:color="auto" w:fill="FBFEFF" w:themeFill="background1"/>
          </w:tcPr>
          <w:p w14:paraId="50CA01B4" w14:textId="77777777" w:rsidR="00B81AA7" w:rsidRDefault="00B81AA7" w:rsidP="002A67D7">
            <w:pPr>
              <w:jc w:val="center"/>
            </w:pPr>
            <w:r>
              <w:t>0.034</w:t>
            </w:r>
          </w:p>
        </w:tc>
        <w:tc>
          <w:tcPr>
            <w:tcW w:w="850" w:type="dxa"/>
            <w:shd w:val="clear" w:color="auto" w:fill="FBFEFF" w:themeFill="background1"/>
          </w:tcPr>
          <w:p w14:paraId="70B03DF0" w14:textId="77777777" w:rsidR="00B81AA7" w:rsidRDefault="00B81AA7" w:rsidP="002A67D7">
            <w:pPr>
              <w:jc w:val="center"/>
            </w:pPr>
            <w:r>
              <w:t>0.082</w:t>
            </w:r>
          </w:p>
        </w:tc>
        <w:tc>
          <w:tcPr>
            <w:tcW w:w="851" w:type="dxa"/>
            <w:shd w:val="clear" w:color="auto" w:fill="FBFEFF" w:themeFill="background1"/>
          </w:tcPr>
          <w:p w14:paraId="34452171" w14:textId="77777777" w:rsidR="00B81AA7" w:rsidRDefault="00B81AA7" w:rsidP="002A67D7">
            <w:pPr>
              <w:jc w:val="center"/>
            </w:pPr>
            <w:r>
              <w:t>0.124</w:t>
            </w:r>
          </w:p>
        </w:tc>
        <w:tc>
          <w:tcPr>
            <w:tcW w:w="850" w:type="dxa"/>
            <w:shd w:val="clear" w:color="auto" w:fill="FBFEFF" w:themeFill="background1"/>
          </w:tcPr>
          <w:p w14:paraId="5B20AC43" w14:textId="77777777" w:rsidR="00B81AA7" w:rsidRDefault="00B81AA7" w:rsidP="002A67D7">
            <w:pPr>
              <w:jc w:val="center"/>
            </w:pPr>
            <w:r>
              <w:t>0.153</w:t>
            </w:r>
          </w:p>
        </w:tc>
        <w:tc>
          <w:tcPr>
            <w:tcW w:w="851" w:type="dxa"/>
            <w:shd w:val="clear" w:color="auto" w:fill="FBFEFF" w:themeFill="background1"/>
          </w:tcPr>
          <w:p w14:paraId="0F7D79BC" w14:textId="77777777" w:rsidR="00B81AA7" w:rsidRDefault="00B81AA7" w:rsidP="002A67D7">
            <w:pPr>
              <w:jc w:val="center"/>
            </w:pPr>
            <w:r>
              <w:t>0.242</w:t>
            </w:r>
          </w:p>
        </w:tc>
        <w:tc>
          <w:tcPr>
            <w:tcW w:w="850" w:type="dxa"/>
            <w:tcBorders>
              <w:bottom w:val="single" w:sz="4" w:space="0" w:color="auto"/>
            </w:tcBorders>
            <w:shd w:val="clear" w:color="auto" w:fill="FBFEFF" w:themeFill="background1"/>
          </w:tcPr>
          <w:p w14:paraId="5BB3CA48" w14:textId="77777777" w:rsidR="00B81AA7" w:rsidRDefault="00B81AA7" w:rsidP="002A67D7">
            <w:pPr>
              <w:jc w:val="center"/>
            </w:pPr>
            <w:r>
              <w:t>0.368</w:t>
            </w:r>
          </w:p>
        </w:tc>
        <w:tc>
          <w:tcPr>
            <w:tcW w:w="851" w:type="dxa"/>
            <w:tcBorders>
              <w:bottom w:val="single" w:sz="4" w:space="0" w:color="auto"/>
            </w:tcBorders>
            <w:shd w:val="clear" w:color="auto" w:fill="FBFEFF" w:themeFill="background1"/>
          </w:tcPr>
          <w:p w14:paraId="1B6413B6" w14:textId="77777777" w:rsidR="00B81AA7" w:rsidRDefault="00B81AA7" w:rsidP="002A67D7">
            <w:pPr>
              <w:jc w:val="center"/>
            </w:pPr>
            <w:r>
              <w:t>0.619</w:t>
            </w:r>
          </w:p>
        </w:tc>
      </w:tr>
      <w:tr w:rsidR="00B81AA7" w14:paraId="020B85F4" w14:textId="77777777" w:rsidTr="002A67D7">
        <w:tc>
          <w:tcPr>
            <w:tcW w:w="1702" w:type="dxa"/>
          </w:tcPr>
          <w:p w14:paraId="78613714" w14:textId="77777777" w:rsidR="00B81AA7" w:rsidRDefault="00B81AA7" w:rsidP="002A67D7">
            <w:r>
              <w:t>High Island E</w:t>
            </w:r>
          </w:p>
        </w:tc>
        <w:tc>
          <w:tcPr>
            <w:tcW w:w="850" w:type="dxa"/>
            <w:shd w:val="pct5" w:color="auto" w:fill="auto"/>
          </w:tcPr>
          <w:p w14:paraId="448AE6B0" w14:textId="77777777" w:rsidR="00B81AA7" w:rsidRDefault="00B81AA7" w:rsidP="002A67D7">
            <w:pPr>
              <w:jc w:val="center"/>
            </w:pPr>
            <w:r>
              <w:t>0.00</w:t>
            </w:r>
          </w:p>
        </w:tc>
        <w:tc>
          <w:tcPr>
            <w:tcW w:w="851" w:type="dxa"/>
            <w:shd w:val="clear" w:color="auto" w:fill="FBFEFF" w:themeFill="background1"/>
          </w:tcPr>
          <w:p w14:paraId="1FC0C17C" w14:textId="77777777" w:rsidR="00B81AA7" w:rsidRDefault="00B81AA7" w:rsidP="002A67D7">
            <w:pPr>
              <w:jc w:val="center"/>
            </w:pPr>
            <w:r>
              <w:t>0.055</w:t>
            </w:r>
          </w:p>
        </w:tc>
        <w:tc>
          <w:tcPr>
            <w:tcW w:w="850" w:type="dxa"/>
            <w:shd w:val="clear" w:color="auto" w:fill="FBFEFF" w:themeFill="background1"/>
          </w:tcPr>
          <w:p w14:paraId="40CB79D4" w14:textId="77777777" w:rsidR="00B81AA7" w:rsidRDefault="00B81AA7" w:rsidP="002A67D7">
            <w:pPr>
              <w:jc w:val="center"/>
            </w:pPr>
            <w:r>
              <w:t>0.048</w:t>
            </w:r>
          </w:p>
        </w:tc>
        <w:tc>
          <w:tcPr>
            <w:tcW w:w="851" w:type="dxa"/>
            <w:shd w:val="clear" w:color="auto" w:fill="FBFEFF" w:themeFill="background1"/>
          </w:tcPr>
          <w:p w14:paraId="590D944E" w14:textId="77777777" w:rsidR="00B81AA7" w:rsidRDefault="00B81AA7" w:rsidP="002A67D7">
            <w:pPr>
              <w:jc w:val="center"/>
            </w:pPr>
            <w:r>
              <w:t>0.049</w:t>
            </w:r>
          </w:p>
        </w:tc>
        <w:tc>
          <w:tcPr>
            <w:tcW w:w="850" w:type="dxa"/>
            <w:tcBorders>
              <w:bottom w:val="single" w:sz="4" w:space="0" w:color="auto"/>
            </w:tcBorders>
            <w:shd w:val="clear" w:color="auto" w:fill="FBFEFF" w:themeFill="background1"/>
          </w:tcPr>
          <w:p w14:paraId="78FF4974" w14:textId="77777777" w:rsidR="00B81AA7" w:rsidRDefault="00B81AA7" w:rsidP="002A67D7">
            <w:pPr>
              <w:jc w:val="center"/>
            </w:pPr>
            <w:r>
              <w:t>0.047</w:t>
            </w:r>
          </w:p>
        </w:tc>
        <w:tc>
          <w:tcPr>
            <w:tcW w:w="851" w:type="dxa"/>
            <w:tcBorders>
              <w:bottom w:val="single" w:sz="4" w:space="0" w:color="auto"/>
            </w:tcBorders>
            <w:shd w:val="clear" w:color="auto" w:fill="FBFEFF" w:themeFill="background1"/>
          </w:tcPr>
          <w:p w14:paraId="74B1CE2A" w14:textId="77777777" w:rsidR="00B81AA7" w:rsidRDefault="00B81AA7" w:rsidP="002A67D7">
            <w:pPr>
              <w:jc w:val="center"/>
            </w:pPr>
            <w:r>
              <w:t>0.047</w:t>
            </w:r>
          </w:p>
        </w:tc>
        <w:tc>
          <w:tcPr>
            <w:tcW w:w="850" w:type="dxa"/>
            <w:tcBorders>
              <w:bottom w:val="single" w:sz="4" w:space="0" w:color="auto"/>
            </w:tcBorders>
            <w:shd w:val="clear" w:color="auto" w:fill="FBFEFF" w:themeFill="background1"/>
          </w:tcPr>
          <w:p w14:paraId="643F182B" w14:textId="77777777" w:rsidR="00B81AA7" w:rsidRDefault="00B81AA7" w:rsidP="002A67D7">
            <w:pPr>
              <w:jc w:val="center"/>
            </w:pPr>
            <w:r>
              <w:t>0.047</w:t>
            </w:r>
          </w:p>
        </w:tc>
        <w:tc>
          <w:tcPr>
            <w:tcW w:w="851" w:type="dxa"/>
            <w:tcBorders>
              <w:bottom w:val="single" w:sz="4" w:space="0" w:color="auto"/>
            </w:tcBorders>
            <w:shd w:val="clear" w:color="auto" w:fill="FBFEFF" w:themeFill="background1"/>
          </w:tcPr>
          <w:p w14:paraId="638F0DA6" w14:textId="77777777" w:rsidR="00B81AA7" w:rsidRDefault="00B81AA7" w:rsidP="002A67D7">
            <w:pPr>
              <w:jc w:val="center"/>
            </w:pPr>
            <w:r>
              <w:t>0.073</w:t>
            </w:r>
          </w:p>
        </w:tc>
      </w:tr>
      <w:tr w:rsidR="00B81AA7" w14:paraId="55BE47F2" w14:textId="77777777" w:rsidTr="002A67D7">
        <w:tc>
          <w:tcPr>
            <w:tcW w:w="1702" w:type="dxa"/>
          </w:tcPr>
          <w:p w14:paraId="0F1EA3A8" w14:textId="77777777" w:rsidR="00B81AA7" w:rsidRDefault="00B81AA7" w:rsidP="002A67D7">
            <w:r>
              <w:t>High Island W</w:t>
            </w:r>
          </w:p>
        </w:tc>
        <w:tc>
          <w:tcPr>
            <w:tcW w:w="850" w:type="dxa"/>
            <w:shd w:val="pct5" w:color="auto" w:fill="auto"/>
          </w:tcPr>
          <w:p w14:paraId="2579187C" w14:textId="77777777" w:rsidR="00B81AA7" w:rsidRDefault="00B81AA7" w:rsidP="002A67D7">
            <w:pPr>
              <w:jc w:val="center"/>
            </w:pPr>
            <w:r>
              <w:t>0.69</w:t>
            </w:r>
          </w:p>
        </w:tc>
        <w:tc>
          <w:tcPr>
            <w:tcW w:w="851" w:type="dxa"/>
            <w:shd w:val="clear" w:color="auto" w:fill="FBFEFF" w:themeFill="background1"/>
          </w:tcPr>
          <w:p w14:paraId="31AD1D39" w14:textId="77777777" w:rsidR="00B81AA7" w:rsidRDefault="00B81AA7" w:rsidP="002A67D7">
            <w:pPr>
              <w:jc w:val="center"/>
            </w:pPr>
            <w:r>
              <w:t>0.048</w:t>
            </w:r>
          </w:p>
        </w:tc>
        <w:tc>
          <w:tcPr>
            <w:tcW w:w="850" w:type="dxa"/>
            <w:shd w:val="clear" w:color="auto" w:fill="FBFEFF" w:themeFill="background1"/>
          </w:tcPr>
          <w:p w14:paraId="5946D4D2" w14:textId="77777777" w:rsidR="00B81AA7" w:rsidRDefault="00B81AA7" w:rsidP="002A67D7">
            <w:pPr>
              <w:jc w:val="center"/>
            </w:pPr>
            <w:r>
              <w:t>0.075</w:t>
            </w:r>
          </w:p>
        </w:tc>
        <w:tc>
          <w:tcPr>
            <w:tcW w:w="851" w:type="dxa"/>
            <w:tcBorders>
              <w:bottom w:val="single" w:sz="4" w:space="0" w:color="auto"/>
            </w:tcBorders>
            <w:shd w:val="clear" w:color="auto" w:fill="FBFEFF" w:themeFill="background1"/>
          </w:tcPr>
          <w:p w14:paraId="0D5F5036" w14:textId="77777777" w:rsidR="00B81AA7" w:rsidRDefault="00B81AA7" w:rsidP="002A67D7">
            <w:pPr>
              <w:jc w:val="center"/>
            </w:pPr>
            <w:r>
              <w:t>0.114</w:t>
            </w:r>
          </w:p>
        </w:tc>
        <w:tc>
          <w:tcPr>
            <w:tcW w:w="850" w:type="dxa"/>
            <w:shd w:val="clear" w:color="auto" w:fill="FBFEFF" w:themeFill="background1"/>
          </w:tcPr>
          <w:p w14:paraId="1C94EBE1" w14:textId="77777777" w:rsidR="00B81AA7" w:rsidRDefault="00B81AA7" w:rsidP="002A67D7">
            <w:pPr>
              <w:jc w:val="center"/>
            </w:pPr>
            <w:r>
              <w:t>0.214</w:t>
            </w:r>
          </w:p>
        </w:tc>
        <w:tc>
          <w:tcPr>
            <w:tcW w:w="851" w:type="dxa"/>
            <w:shd w:val="clear" w:color="auto" w:fill="FBFEFF" w:themeFill="background1"/>
          </w:tcPr>
          <w:p w14:paraId="1829DC6D" w14:textId="77777777" w:rsidR="00B81AA7" w:rsidRDefault="00B81AA7" w:rsidP="002A67D7">
            <w:pPr>
              <w:jc w:val="center"/>
            </w:pPr>
            <w:r>
              <w:t>0.304</w:t>
            </w:r>
          </w:p>
        </w:tc>
        <w:tc>
          <w:tcPr>
            <w:tcW w:w="850" w:type="dxa"/>
            <w:shd w:val="clear" w:color="auto" w:fill="FBFEFF" w:themeFill="background1"/>
          </w:tcPr>
          <w:p w14:paraId="18F9F23B" w14:textId="77777777" w:rsidR="00B81AA7" w:rsidRDefault="00B81AA7" w:rsidP="002A67D7">
            <w:pPr>
              <w:jc w:val="center"/>
            </w:pPr>
            <w:r>
              <w:t>0.539</w:t>
            </w:r>
          </w:p>
        </w:tc>
        <w:tc>
          <w:tcPr>
            <w:tcW w:w="851" w:type="dxa"/>
            <w:shd w:val="clear" w:color="auto" w:fill="FFFF99"/>
          </w:tcPr>
          <w:p w14:paraId="47CE707D" w14:textId="77777777" w:rsidR="00B81AA7" w:rsidRDefault="00B81AA7" w:rsidP="002A67D7">
            <w:pPr>
              <w:jc w:val="center"/>
            </w:pPr>
            <w:r>
              <w:t>0.908</w:t>
            </w:r>
          </w:p>
        </w:tc>
      </w:tr>
      <w:tr w:rsidR="00B81AA7" w14:paraId="3DF80D1F" w14:textId="77777777" w:rsidTr="002A67D7">
        <w:tc>
          <w:tcPr>
            <w:tcW w:w="1702" w:type="dxa"/>
          </w:tcPr>
          <w:p w14:paraId="7FDAF543" w14:textId="77777777" w:rsidR="00B81AA7" w:rsidRDefault="00B81AA7" w:rsidP="002A67D7">
            <w:r>
              <w:t>Hook Island</w:t>
            </w:r>
          </w:p>
        </w:tc>
        <w:tc>
          <w:tcPr>
            <w:tcW w:w="850" w:type="dxa"/>
            <w:shd w:val="pct5" w:color="auto" w:fill="auto"/>
          </w:tcPr>
          <w:p w14:paraId="0E001031" w14:textId="77777777" w:rsidR="00B81AA7" w:rsidRDefault="00B81AA7" w:rsidP="002A67D7">
            <w:pPr>
              <w:jc w:val="center"/>
            </w:pPr>
            <w:r>
              <w:t>0.13</w:t>
            </w:r>
          </w:p>
        </w:tc>
        <w:tc>
          <w:tcPr>
            <w:tcW w:w="851" w:type="dxa"/>
            <w:shd w:val="clear" w:color="auto" w:fill="FBFEFF" w:themeFill="background1"/>
          </w:tcPr>
          <w:p w14:paraId="3379DD3A" w14:textId="77777777" w:rsidR="00B81AA7" w:rsidRDefault="00B81AA7" w:rsidP="002A67D7">
            <w:pPr>
              <w:jc w:val="center"/>
            </w:pPr>
            <w:r>
              <w:t>0.060</w:t>
            </w:r>
          </w:p>
        </w:tc>
        <w:tc>
          <w:tcPr>
            <w:tcW w:w="850" w:type="dxa"/>
            <w:shd w:val="clear" w:color="auto" w:fill="FBFEFF" w:themeFill="background1"/>
          </w:tcPr>
          <w:p w14:paraId="6528C11A" w14:textId="77777777" w:rsidR="00B81AA7" w:rsidRDefault="00B81AA7" w:rsidP="002A67D7">
            <w:pPr>
              <w:jc w:val="center"/>
            </w:pPr>
            <w:r>
              <w:t>0.058</w:t>
            </w:r>
          </w:p>
        </w:tc>
        <w:tc>
          <w:tcPr>
            <w:tcW w:w="851" w:type="dxa"/>
            <w:shd w:val="clear" w:color="auto" w:fill="FBFEFF" w:themeFill="background1"/>
          </w:tcPr>
          <w:p w14:paraId="6784E3C6" w14:textId="77777777" w:rsidR="00B81AA7" w:rsidRDefault="00B81AA7" w:rsidP="002A67D7">
            <w:pPr>
              <w:jc w:val="center"/>
            </w:pPr>
            <w:r>
              <w:t>0.076</w:t>
            </w:r>
          </w:p>
        </w:tc>
        <w:tc>
          <w:tcPr>
            <w:tcW w:w="850" w:type="dxa"/>
            <w:shd w:val="clear" w:color="auto" w:fill="FBFEFF" w:themeFill="background1"/>
          </w:tcPr>
          <w:p w14:paraId="70232142" w14:textId="77777777" w:rsidR="00B81AA7" w:rsidRDefault="00B81AA7" w:rsidP="002A67D7">
            <w:pPr>
              <w:jc w:val="center"/>
            </w:pPr>
            <w:r>
              <w:t>0.136</w:t>
            </w:r>
          </w:p>
        </w:tc>
        <w:tc>
          <w:tcPr>
            <w:tcW w:w="851" w:type="dxa"/>
            <w:shd w:val="clear" w:color="auto" w:fill="FBFEFF" w:themeFill="background1"/>
          </w:tcPr>
          <w:p w14:paraId="0EBFC443" w14:textId="77777777" w:rsidR="00B81AA7" w:rsidRDefault="00B81AA7" w:rsidP="002A67D7">
            <w:pPr>
              <w:jc w:val="center"/>
            </w:pPr>
            <w:r>
              <w:t>0.199</w:t>
            </w:r>
          </w:p>
        </w:tc>
        <w:tc>
          <w:tcPr>
            <w:tcW w:w="850" w:type="dxa"/>
            <w:shd w:val="clear" w:color="auto" w:fill="FBFEFF" w:themeFill="background1"/>
          </w:tcPr>
          <w:p w14:paraId="6DD8E560" w14:textId="77777777" w:rsidR="00B81AA7" w:rsidRDefault="00B81AA7" w:rsidP="002A67D7">
            <w:pPr>
              <w:jc w:val="center"/>
            </w:pPr>
            <w:r>
              <w:t>0.449</w:t>
            </w:r>
          </w:p>
        </w:tc>
        <w:tc>
          <w:tcPr>
            <w:tcW w:w="851" w:type="dxa"/>
            <w:shd w:val="clear" w:color="auto" w:fill="FBFEFF" w:themeFill="background1"/>
          </w:tcPr>
          <w:p w14:paraId="34E48611" w14:textId="77777777" w:rsidR="00B81AA7" w:rsidRDefault="00B81AA7" w:rsidP="002A67D7">
            <w:pPr>
              <w:jc w:val="center"/>
            </w:pPr>
            <w:r>
              <w:t>0.866</w:t>
            </w:r>
          </w:p>
        </w:tc>
      </w:tr>
      <w:tr w:rsidR="00B81AA7" w14:paraId="3BF79D3E" w14:textId="77777777" w:rsidTr="002A67D7">
        <w:tc>
          <w:tcPr>
            <w:tcW w:w="1702" w:type="dxa"/>
          </w:tcPr>
          <w:p w14:paraId="701C3B05" w14:textId="77777777" w:rsidR="00B81AA7" w:rsidRDefault="00B81AA7" w:rsidP="002A67D7">
            <w:r>
              <w:t>Humpy</w:t>
            </w:r>
          </w:p>
        </w:tc>
        <w:tc>
          <w:tcPr>
            <w:tcW w:w="850" w:type="dxa"/>
            <w:shd w:val="pct5" w:color="auto" w:fill="auto"/>
          </w:tcPr>
          <w:p w14:paraId="06112A14" w14:textId="77777777" w:rsidR="00B81AA7" w:rsidRDefault="00B81AA7" w:rsidP="002A67D7">
            <w:pPr>
              <w:jc w:val="center"/>
            </w:pPr>
            <w:r>
              <w:t>0.19</w:t>
            </w:r>
          </w:p>
        </w:tc>
        <w:tc>
          <w:tcPr>
            <w:tcW w:w="851" w:type="dxa"/>
            <w:shd w:val="clear" w:color="auto" w:fill="FBFEFF" w:themeFill="background1"/>
          </w:tcPr>
          <w:p w14:paraId="5B87ED19" w14:textId="77777777" w:rsidR="00B81AA7" w:rsidRDefault="00B81AA7" w:rsidP="002A67D7">
            <w:pPr>
              <w:jc w:val="center"/>
            </w:pPr>
            <w:r>
              <w:t>0.053</w:t>
            </w:r>
          </w:p>
        </w:tc>
        <w:tc>
          <w:tcPr>
            <w:tcW w:w="850" w:type="dxa"/>
            <w:shd w:val="clear" w:color="auto" w:fill="FBFEFF" w:themeFill="background1"/>
          </w:tcPr>
          <w:p w14:paraId="089FBBE4" w14:textId="77777777" w:rsidR="00B81AA7" w:rsidRDefault="00B81AA7" w:rsidP="002A67D7">
            <w:pPr>
              <w:jc w:val="center"/>
            </w:pPr>
            <w:r>
              <w:t>0.048</w:t>
            </w:r>
          </w:p>
        </w:tc>
        <w:tc>
          <w:tcPr>
            <w:tcW w:w="851" w:type="dxa"/>
            <w:shd w:val="clear" w:color="auto" w:fill="FBFEFF" w:themeFill="background1"/>
          </w:tcPr>
          <w:p w14:paraId="72F7CB34" w14:textId="77777777" w:rsidR="00B81AA7" w:rsidRDefault="00B81AA7" w:rsidP="002A67D7">
            <w:pPr>
              <w:jc w:val="center"/>
            </w:pPr>
            <w:r>
              <w:t>0.069</w:t>
            </w:r>
          </w:p>
        </w:tc>
        <w:tc>
          <w:tcPr>
            <w:tcW w:w="850" w:type="dxa"/>
            <w:tcBorders>
              <w:bottom w:val="single" w:sz="4" w:space="0" w:color="auto"/>
            </w:tcBorders>
            <w:shd w:val="clear" w:color="auto" w:fill="FBFEFF" w:themeFill="background1"/>
          </w:tcPr>
          <w:p w14:paraId="273B7EA1" w14:textId="77777777" w:rsidR="00B81AA7" w:rsidRDefault="00B81AA7" w:rsidP="002A67D7">
            <w:pPr>
              <w:jc w:val="center"/>
            </w:pPr>
            <w:r>
              <w:t>0.113</w:t>
            </w:r>
          </w:p>
        </w:tc>
        <w:tc>
          <w:tcPr>
            <w:tcW w:w="851" w:type="dxa"/>
            <w:tcBorders>
              <w:bottom w:val="single" w:sz="4" w:space="0" w:color="auto"/>
            </w:tcBorders>
            <w:shd w:val="clear" w:color="auto" w:fill="FBFEFF" w:themeFill="background1"/>
          </w:tcPr>
          <w:p w14:paraId="3075C054" w14:textId="77777777" w:rsidR="00B81AA7" w:rsidRDefault="00B81AA7" w:rsidP="002A67D7">
            <w:pPr>
              <w:jc w:val="center"/>
            </w:pPr>
            <w:r>
              <w:t>0.158</w:t>
            </w:r>
          </w:p>
        </w:tc>
        <w:tc>
          <w:tcPr>
            <w:tcW w:w="850" w:type="dxa"/>
            <w:tcBorders>
              <w:bottom w:val="single" w:sz="4" w:space="0" w:color="auto"/>
            </w:tcBorders>
            <w:shd w:val="clear" w:color="auto" w:fill="FBFEFF" w:themeFill="background1"/>
          </w:tcPr>
          <w:p w14:paraId="30602830" w14:textId="77777777" w:rsidR="00B81AA7" w:rsidRDefault="00B81AA7" w:rsidP="002A67D7">
            <w:pPr>
              <w:jc w:val="center"/>
            </w:pPr>
            <w:r>
              <w:t>0.261</w:t>
            </w:r>
          </w:p>
        </w:tc>
        <w:tc>
          <w:tcPr>
            <w:tcW w:w="851" w:type="dxa"/>
            <w:tcBorders>
              <w:bottom w:val="single" w:sz="4" w:space="0" w:color="auto"/>
            </w:tcBorders>
            <w:shd w:val="clear" w:color="auto" w:fill="FBFEFF" w:themeFill="background1"/>
          </w:tcPr>
          <w:p w14:paraId="73F292D3" w14:textId="77777777" w:rsidR="00B81AA7" w:rsidRDefault="00B81AA7" w:rsidP="002A67D7">
            <w:pPr>
              <w:jc w:val="center"/>
            </w:pPr>
            <w:r>
              <w:t>0.563</w:t>
            </w:r>
          </w:p>
        </w:tc>
      </w:tr>
      <w:tr w:rsidR="00B81AA7" w14:paraId="0BB6F39A" w14:textId="77777777" w:rsidTr="002A67D7">
        <w:tc>
          <w:tcPr>
            <w:tcW w:w="1702" w:type="dxa"/>
          </w:tcPr>
          <w:p w14:paraId="25581F47" w14:textId="77777777" w:rsidR="00B81AA7" w:rsidRDefault="00B81AA7" w:rsidP="002A67D7">
            <w:r>
              <w:t>King</w:t>
            </w:r>
          </w:p>
        </w:tc>
        <w:tc>
          <w:tcPr>
            <w:tcW w:w="850" w:type="dxa"/>
            <w:shd w:val="pct5" w:color="auto" w:fill="auto"/>
          </w:tcPr>
          <w:p w14:paraId="40B4B2C5" w14:textId="77777777" w:rsidR="00B81AA7" w:rsidRDefault="00B81AA7" w:rsidP="002A67D7">
            <w:pPr>
              <w:jc w:val="center"/>
            </w:pPr>
            <w:r>
              <w:t>22.06</w:t>
            </w:r>
          </w:p>
        </w:tc>
        <w:tc>
          <w:tcPr>
            <w:tcW w:w="851" w:type="dxa"/>
            <w:shd w:val="clear" w:color="auto" w:fill="FBFEFF" w:themeFill="background1"/>
          </w:tcPr>
          <w:p w14:paraId="6F3B1072" w14:textId="77777777" w:rsidR="00B81AA7" w:rsidRDefault="00B81AA7" w:rsidP="002A67D7">
            <w:pPr>
              <w:jc w:val="center"/>
            </w:pPr>
            <w:r>
              <w:t>0.038</w:t>
            </w:r>
          </w:p>
        </w:tc>
        <w:tc>
          <w:tcPr>
            <w:tcW w:w="850" w:type="dxa"/>
            <w:shd w:val="clear" w:color="auto" w:fill="FBFEFF" w:themeFill="background1"/>
          </w:tcPr>
          <w:p w14:paraId="47F2E04C" w14:textId="77777777" w:rsidR="00B81AA7" w:rsidRDefault="00B81AA7" w:rsidP="002A67D7">
            <w:pPr>
              <w:jc w:val="center"/>
            </w:pPr>
            <w:r>
              <w:t>0.081</w:t>
            </w:r>
          </w:p>
        </w:tc>
        <w:tc>
          <w:tcPr>
            <w:tcW w:w="851" w:type="dxa"/>
            <w:tcBorders>
              <w:bottom w:val="single" w:sz="4" w:space="0" w:color="auto"/>
            </w:tcBorders>
            <w:shd w:val="clear" w:color="auto" w:fill="FBFEFF" w:themeFill="background1"/>
          </w:tcPr>
          <w:p w14:paraId="4B939941" w14:textId="77777777" w:rsidR="00B81AA7" w:rsidRDefault="00B81AA7" w:rsidP="002A67D7">
            <w:pPr>
              <w:jc w:val="center"/>
            </w:pPr>
            <w:r>
              <w:t>0.132</w:t>
            </w:r>
          </w:p>
        </w:tc>
        <w:tc>
          <w:tcPr>
            <w:tcW w:w="850" w:type="dxa"/>
            <w:tcBorders>
              <w:bottom w:val="single" w:sz="4" w:space="0" w:color="auto"/>
            </w:tcBorders>
            <w:shd w:val="clear" w:color="auto" w:fill="FBFEFF" w:themeFill="background1"/>
          </w:tcPr>
          <w:p w14:paraId="786B1DB0" w14:textId="77777777" w:rsidR="00B81AA7" w:rsidRDefault="00B81AA7" w:rsidP="002A67D7">
            <w:pPr>
              <w:jc w:val="center"/>
            </w:pPr>
            <w:r>
              <w:t>0.237</w:t>
            </w:r>
          </w:p>
        </w:tc>
        <w:tc>
          <w:tcPr>
            <w:tcW w:w="851" w:type="dxa"/>
            <w:shd w:val="clear" w:color="auto" w:fill="FBFEFF" w:themeFill="background1"/>
          </w:tcPr>
          <w:p w14:paraId="405EE94A" w14:textId="77777777" w:rsidR="00B81AA7" w:rsidRDefault="00B81AA7" w:rsidP="002A67D7">
            <w:pPr>
              <w:jc w:val="center"/>
            </w:pPr>
            <w:r>
              <w:t>0.403</w:t>
            </w:r>
          </w:p>
        </w:tc>
        <w:tc>
          <w:tcPr>
            <w:tcW w:w="850" w:type="dxa"/>
            <w:shd w:val="clear" w:color="auto" w:fill="FBFEFF" w:themeFill="background1"/>
          </w:tcPr>
          <w:p w14:paraId="14289B92" w14:textId="77777777" w:rsidR="00B81AA7" w:rsidRDefault="00B81AA7" w:rsidP="002A67D7">
            <w:pPr>
              <w:jc w:val="center"/>
            </w:pPr>
            <w:r>
              <w:t>0.594</w:t>
            </w:r>
          </w:p>
        </w:tc>
        <w:tc>
          <w:tcPr>
            <w:tcW w:w="851" w:type="dxa"/>
            <w:shd w:val="clear" w:color="auto" w:fill="FFFF99"/>
          </w:tcPr>
          <w:p w14:paraId="74E4E1CA" w14:textId="77777777" w:rsidR="00B81AA7" w:rsidRDefault="00B81AA7" w:rsidP="002A67D7">
            <w:pPr>
              <w:jc w:val="center"/>
            </w:pPr>
            <w:r>
              <w:t>0.949</w:t>
            </w:r>
          </w:p>
        </w:tc>
      </w:tr>
      <w:tr w:rsidR="00B81AA7" w14:paraId="2C6B57C7" w14:textId="77777777" w:rsidTr="002A67D7">
        <w:tc>
          <w:tcPr>
            <w:tcW w:w="1702" w:type="dxa"/>
          </w:tcPr>
          <w:p w14:paraId="04AC201C" w14:textId="77777777" w:rsidR="00B81AA7" w:rsidRDefault="00B81AA7" w:rsidP="002A67D7">
            <w:r>
              <w:t>Lady Elliot</w:t>
            </w:r>
          </w:p>
        </w:tc>
        <w:tc>
          <w:tcPr>
            <w:tcW w:w="850" w:type="dxa"/>
            <w:shd w:val="pct5" w:color="auto" w:fill="auto"/>
          </w:tcPr>
          <w:p w14:paraId="5A587862" w14:textId="77777777" w:rsidR="00B81AA7" w:rsidRDefault="00B81AA7" w:rsidP="002A67D7">
            <w:pPr>
              <w:jc w:val="center"/>
            </w:pPr>
            <w:r>
              <w:t>0.81</w:t>
            </w:r>
          </w:p>
        </w:tc>
        <w:tc>
          <w:tcPr>
            <w:tcW w:w="851" w:type="dxa"/>
            <w:shd w:val="clear" w:color="auto" w:fill="FBFEFF" w:themeFill="background1"/>
          </w:tcPr>
          <w:p w14:paraId="0F0F39DF" w14:textId="77777777" w:rsidR="00B81AA7" w:rsidRDefault="00B81AA7" w:rsidP="002A67D7">
            <w:pPr>
              <w:jc w:val="center"/>
            </w:pPr>
            <w:r>
              <w:t>0.044</w:t>
            </w:r>
          </w:p>
        </w:tc>
        <w:tc>
          <w:tcPr>
            <w:tcW w:w="850" w:type="dxa"/>
            <w:shd w:val="clear" w:color="auto" w:fill="FBFEFF" w:themeFill="background1"/>
          </w:tcPr>
          <w:p w14:paraId="562BD390" w14:textId="77777777" w:rsidR="00B81AA7" w:rsidRDefault="00B81AA7" w:rsidP="002A67D7">
            <w:pPr>
              <w:jc w:val="center"/>
            </w:pPr>
            <w:r>
              <w:t>0.051</w:t>
            </w:r>
          </w:p>
        </w:tc>
        <w:tc>
          <w:tcPr>
            <w:tcW w:w="851" w:type="dxa"/>
            <w:shd w:val="clear" w:color="auto" w:fill="FBFEFF" w:themeFill="background1"/>
          </w:tcPr>
          <w:p w14:paraId="6A6013F3" w14:textId="77777777" w:rsidR="00B81AA7" w:rsidRDefault="00B81AA7" w:rsidP="002A67D7">
            <w:pPr>
              <w:jc w:val="center"/>
            </w:pPr>
            <w:r>
              <w:t>0.102</w:t>
            </w:r>
          </w:p>
        </w:tc>
        <w:tc>
          <w:tcPr>
            <w:tcW w:w="850" w:type="dxa"/>
            <w:shd w:val="clear" w:color="auto" w:fill="FBFEFF" w:themeFill="background1"/>
          </w:tcPr>
          <w:p w14:paraId="02EA4CEA" w14:textId="77777777" w:rsidR="00B81AA7" w:rsidRDefault="00B81AA7" w:rsidP="002A67D7">
            <w:pPr>
              <w:jc w:val="center"/>
            </w:pPr>
            <w:r>
              <w:t>0.181</w:t>
            </w:r>
          </w:p>
        </w:tc>
        <w:tc>
          <w:tcPr>
            <w:tcW w:w="851" w:type="dxa"/>
            <w:shd w:val="clear" w:color="auto" w:fill="FBFEFF" w:themeFill="background1"/>
          </w:tcPr>
          <w:p w14:paraId="7195553E" w14:textId="77777777" w:rsidR="00B81AA7" w:rsidRDefault="00B81AA7" w:rsidP="002A67D7">
            <w:pPr>
              <w:jc w:val="center"/>
            </w:pPr>
            <w:r>
              <w:t>0.267</w:t>
            </w:r>
          </w:p>
        </w:tc>
        <w:tc>
          <w:tcPr>
            <w:tcW w:w="850" w:type="dxa"/>
            <w:shd w:val="clear" w:color="auto" w:fill="FBFEFF" w:themeFill="background1"/>
          </w:tcPr>
          <w:p w14:paraId="08F41A20" w14:textId="77777777" w:rsidR="00B81AA7" w:rsidRDefault="00B81AA7" w:rsidP="002A67D7">
            <w:pPr>
              <w:jc w:val="center"/>
            </w:pPr>
            <w:r>
              <w:t>0.474</w:t>
            </w:r>
          </w:p>
        </w:tc>
        <w:tc>
          <w:tcPr>
            <w:tcW w:w="851" w:type="dxa"/>
            <w:shd w:val="clear" w:color="auto" w:fill="FBFEFF" w:themeFill="background1"/>
          </w:tcPr>
          <w:p w14:paraId="179AE5B7" w14:textId="77777777" w:rsidR="00B81AA7" w:rsidRDefault="00B81AA7" w:rsidP="002A67D7">
            <w:pPr>
              <w:jc w:val="center"/>
            </w:pPr>
            <w:r>
              <w:t>0.891</w:t>
            </w:r>
          </w:p>
        </w:tc>
      </w:tr>
      <w:tr w:rsidR="00B81AA7" w14:paraId="2DA60F11" w14:textId="77777777" w:rsidTr="002A67D7">
        <w:tc>
          <w:tcPr>
            <w:tcW w:w="1702" w:type="dxa"/>
          </w:tcPr>
          <w:p w14:paraId="2D132CE9" w14:textId="77777777" w:rsidR="00B81AA7" w:rsidRDefault="00B81AA7" w:rsidP="002A67D7">
            <w:r>
              <w:t>Middle Is</w:t>
            </w:r>
          </w:p>
        </w:tc>
        <w:tc>
          <w:tcPr>
            <w:tcW w:w="850" w:type="dxa"/>
            <w:shd w:val="pct5" w:color="auto" w:fill="auto"/>
          </w:tcPr>
          <w:p w14:paraId="53AEA249" w14:textId="77777777" w:rsidR="00B81AA7" w:rsidRDefault="00B81AA7" w:rsidP="002A67D7">
            <w:pPr>
              <w:jc w:val="center"/>
            </w:pPr>
            <w:r>
              <w:t>0.00</w:t>
            </w:r>
          </w:p>
        </w:tc>
        <w:tc>
          <w:tcPr>
            <w:tcW w:w="851" w:type="dxa"/>
            <w:shd w:val="clear" w:color="auto" w:fill="FBFEFF" w:themeFill="background1"/>
          </w:tcPr>
          <w:p w14:paraId="6D94BAD6" w14:textId="77777777" w:rsidR="00B81AA7" w:rsidRDefault="00B81AA7" w:rsidP="002A67D7">
            <w:pPr>
              <w:jc w:val="center"/>
            </w:pPr>
            <w:r>
              <w:t>0.043</w:t>
            </w:r>
          </w:p>
        </w:tc>
        <w:tc>
          <w:tcPr>
            <w:tcW w:w="850" w:type="dxa"/>
            <w:shd w:val="clear" w:color="auto" w:fill="FBFEFF" w:themeFill="background1"/>
          </w:tcPr>
          <w:p w14:paraId="7DD0884B" w14:textId="77777777" w:rsidR="00B81AA7" w:rsidRDefault="00B81AA7" w:rsidP="002A67D7">
            <w:pPr>
              <w:jc w:val="center"/>
            </w:pPr>
            <w:r>
              <w:t>0.051</w:t>
            </w:r>
          </w:p>
        </w:tc>
        <w:tc>
          <w:tcPr>
            <w:tcW w:w="851" w:type="dxa"/>
            <w:shd w:val="clear" w:color="auto" w:fill="FBFEFF" w:themeFill="background1"/>
          </w:tcPr>
          <w:p w14:paraId="44099C75" w14:textId="77777777" w:rsidR="00B81AA7" w:rsidRDefault="00B81AA7" w:rsidP="002A67D7">
            <w:pPr>
              <w:jc w:val="center"/>
            </w:pPr>
            <w:r>
              <w:t>0.051</w:t>
            </w:r>
          </w:p>
        </w:tc>
        <w:tc>
          <w:tcPr>
            <w:tcW w:w="850" w:type="dxa"/>
            <w:tcBorders>
              <w:bottom w:val="single" w:sz="4" w:space="0" w:color="auto"/>
            </w:tcBorders>
            <w:shd w:val="clear" w:color="auto" w:fill="FBFEFF" w:themeFill="background1"/>
          </w:tcPr>
          <w:p w14:paraId="3FC40E0B" w14:textId="77777777" w:rsidR="00B81AA7" w:rsidRDefault="00B81AA7" w:rsidP="002A67D7">
            <w:pPr>
              <w:jc w:val="center"/>
            </w:pPr>
            <w:r>
              <w:t>0.049</w:t>
            </w:r>
          </w:p>
        </w:tc>
        <w:tc>
          <w:tcPr>
            <w:tcW w:w="851" w:type="dxa"/>
            <w:tcBorders>
              <w:bottom w:val="single" w:sz="4" w:space="0" w:color="auto"/>
            </w:tcBorders>
            <w:shd w:val="clear" w:color="auto" w:fill="FBFEFF" w:themeFill="background1"/>
          </w:tcPr>
          <w:p w14:paraId="5F5B9828" w14:textId="77777777" w:rsidR="00B81AA7" w:rsidRDefault="00B81AA7" w:rsidP="002A67D7">
            <w:pPr>
              <w:jc w:val="center"/>
            </w:pPr>
            <w:r>
              <w:t>0.058</w:t>
            </w:r>
          </w:p>
        </w:tc>
        <w:tc>
          <w:tcPr>
            <w:tcW w:w="850" w:type="dxa"/>
            <w:shd w:val="clear" w:color="auto" w:fill="FBFEFF" w:themeFill="background1"/>
          </w:tcPr>
          <w:p w14:paraId="57E92067" w14:textId="77777777" w:rsidR="00B81AA7" w:rsidRDefault="00B81AA7" w:rsidP="002A67D7">
            <w:pPr>
              <w:jc w:val="center"/>
            </w:pPr>
            <w:r>
              <w:t>0.042</w:t>
            </w:r>
          </w:p>
        </w:tc>
        <w:tc>
          <w:tcPr>
            <w:tcW w:w="851" w:type="dxa"/>
            <w:shd w:val="clear" w:color="auto" w:fill="FBFEFF" w:themeFill="background1"/>
          </w:tcPr>
          <w:p w14:paraId="258D0282" w14:textId="77777777" w:rsidR="00B81AA7" w:rsidRDefault="00B81AA7" w:rsidP="002A67D7">
            <w:pPr>
              <w:jc w:val="center"/>
            </w:pPr>
            <w:r>
              <w:t>0.054</w:t>
            </w:r>
          </w:p>
        </w:tc>
      </w:tr>
    </w:tbl>
    <w:p w14:paraId="4EAF2C6C" w14:textId="77777777" w:rsidR="00B81AA7" w:rsidRDefault="00B81AA7" w:rsidP="00B81AA7">
      <w:pPr>
        <w:rPr>
          <w:b/>
          <w:bCs/>
          <w:color w:val="00A9CE" w:themeColor="accent1"/>
          <w:sz w:val="20"/>
          <w:szCs w:val="18"/>
        </w:rPr>
      </w:pPr>
    </w:p>
    <w:p w14:paraId="3147F7D0" w14:textId="77777777" w:rsidR="00B81AA7" w:rsidRDefault="00B81AA7" w:rsidP="00B81AA7">
      <w:pPr>
        <w:rPr>
          <w:b/>
          <w:bCs/>
          <w:color w:val="00A9CE" w:themeColor="accent1"/>
          <w:sz w:val="20"/>
          <w:szCs w:val="18"/>
        </w:rPr>
      </w:pPr>
    </w:p>
    <w:p w14:paraId="43E9D198" w14:textId="1874AA1F" w:rsidR="00B81AA7" w:rsidRPr="00B81AA7" w:rsidRDefault="00B81AA7" w:rsidP="00B81AA7">
      <w:pPr>
        <w:rPr>
          <w:b/>
          <w:bCs/>
          <w:color w:val="00A9CE" w:themeColor="accent1"/>
          <w:sz w:val="20"/>
          <w:szCs w:val="18"/>
        </w:rPr>
      </w:pPr>
      <w:r w:rsidRPr="00B81AA7">
        <w:rPr>
          <w:b/>
          <w:bCs/>
          <w:color w:val="00A9CE" w:themeColor="accent1"/>
          <w:sz w:val="20"/>
          <w:szCs w:val="18"/>
        </w:rPr>
        <w:t xml:space="preserve">Table </w:t>
      </w:r>
      <w:r>
        <w:rPr>
          <w:b/>
          <w:bCs/>
          <w:color w:val="00A9CE" w:themeColor="accent1"/>
          <w:sz w:val="20"/>
          <w:szCs w:val="18"/>
        </w:rPr>
        <w:t>A-</w:t>
      </w:r>
      <w:r w:rsidRPr="00B81AA7">
        <w:rPr>
          <w:b/>
          <w:bCs/>
          <w:color w:val="00A9CE" w:themeColor="accent1"/>
          <w:sz w:val="20"/>
          <w:szCs w:val="18"/>
        </w:rPr>
        <w:t>4 cont.</w:t>
      </w:r>
    </w:p>
    <w:tbl>
      <w:tblPr>
        <w:tblStyle w:val="TableGrid"/>
        <w:tblW w:w="0" w:type="auto"/>
        <w:tblInd w:w="-176" w:type="dxa"/>
        <w:tblLayout w:type="fixed"/>
        <w:tblLook w:val="04A0" w:firstRow="1" w:lastRow="0" w:firstColumn="1" w:lastColumn="0" w:noHBand="0" w:noVBand="1"/>
        <w:tblCaption w:val="Table A-4 cont"/>
        <w:tblDescription w:val="Power analysis conducted at each coral site for macroalgae cover metric at 5m over a 9 year period, where   for varying levels of increases ranging from 1% to 50%. The initial percent coverage for each site is indicated by   . Cells highlighted in yellow indicate power of at least 90%."/>
      </w:tblPr>
      <w:tblGrid>
        <w:gridCol w:w="1418"/>
        <w:gridCol w:w="851"/>
        <w:gridCol w:w="850"/>
        <w:gridCol w:w="851"/>
        <w:gridCol w:w="992"/>
        <w:gridCol w:w="851"/>
        <w:gridCol w:w="850"/>
        <w:gridCol w:w="851"/>
        <w:gridCol w:w="850"/>
      </w:tblGrid>
      <w:tr w:rsidR="00B81AA7" w14:paraId="75193D23" w14:textId="77777777" w:rsidTr="002A67D7">
        <w:tc>
          <w:tcPr>
            <w:tcW w:w="1418" w:type="dxa"/>
            <w:vMerge w:val="restart"/>
            <w:shd w:val="pct10" w:color="auto" w:fill="FBFEFF" w:themeFill="background1"/>
          </w:tcPr>
          <w:p w14:paraId="7C1A891C" w14:textId="77777777" w:rsidR="00B81AA7" w:rsidRPr="00131877" w:rsidRDefault="00B81AA7" w:rsidP="002A67D7">
            <w:pPr>
              <w:jc w:val="center"/>
              <w:rPr>
                <w:b/>
              </w:rPr>
            </w:pPr>
          </w:p>
          <w:p w14:paraId="210AEFA9" w14:textId="77777777" w:rsidR="00B81AA7" w:rsidRPr="00131877" w:rsidRDefault="00B81AA7" w:rsidP="002A67D7">
            <w:pPr>
              <w:jc w:val="center"/>
              <w:rPr>
                <w:b/>
              </w:rPr>
            </w:pPr>
            <w:r w:rsidRPr="00131877">
              <w:rPr>
                <w:b/>
              </w:rPr>
              <w:t>Site</w:t>
            </w:r>
          </w:p>
        </w:tc>
        <w:tc>
          <w:tcPr>
            <w:tcW w:w="851" w:type="dxa"/>
            <w:vMerge w:val="restart"/>
            <w:shd w:val="pct10" w:color="auto" w:fill="FBFEFF" w:themeFill="background1"/>
          </w:tcPr>
          <w:p w14:paraId="3B98DCDE" w14:textId="77777777" w:rsidR="00B81AA7" w:rsidRPr="00131877" w:rsidRDefault="00B81AA7" w:rsidP="002A67D7">
            <w:pPr>
              <w:jc w:val="center"/>
              <w:rPr>
                <w:b/>
              </w:rPr>
            </w:pPr>
          </w:p>
          <w:p w14:paraId="725E0C82" w14:textId="6DADF85B" w:rsidR="00B81AA7" w:rsidRPr="00131877" w:rsidRDefault="00C23077" w:rsidP="002A67D7">
            <w:pPr>
              <w:jc w:val="center"/>
              <w:rPr>
                <w:b/>
              </w:rPr>
            </w:pPr>
            <w:r w:rsidRPr="00C23077">
              <w:rPr>
                <w:rFonts w:ascii="Times New Roman" w:hAnsi="Times New Roman"/>
                <w:b/>
                <w:i/>
                <w:sz w:val="22"/>
                <w:szCs w:val="22"/>
              </w:rPr>
              <w:t>p</w:t>
            </w:r>
            <w:r w:rsidRPr="00C23077">
              <w:rPr>
                <w:rFonts w:ascii="Times New Roman" w:hAnsi="Times New Roman"/>
                <w:b/>
                <w:i/>
                <w:sz w:val="22"/>
                <w:szCs w:val="22"/>
                <w:vertAlign w:val="subscript"/>
              </w:rPr>
              <w:t>0</w:t>
            </w:r>
          </w:p>
        </w:tc>
        <w:tc>
          <w:tcPr>
            <w:tcW w:w="6095" w:type="dxa"/>
            <w:gridSpan w:val="7"/>
            <w:shd w:val="pct10" w:color="auto" w:fill="FBFEFF" w:themeFill="background1"/>
          </w:tcPr>
          <w:p w14:paraId="1D12CB98" w14:textId="77777777" w:rsidR="00B81AA7" w:rsidRPr="00131877" w:rsidRDefault="00B81AA7" w:rsidP="002A67D7">
            <w:pPr>
              <w:jc w:val="center"/>
              <w:rPr>
                <w:b/>
              </w:rPr>
            </w:pPr>
            <w:r>
              <w:rPr>
                <w:b/>
              </w:rPr>
              <w:t>Increase</w:t>
            </w:r>
          </w:p>
        </w:tc>
      </w:tr>
      <w:tr w:rsidR="00B81AA7" w14:paraId="60A9E920" w14:textId="77777777" w:rsidTr="002A67D7">
        <w:tc>
          <w:tcPr>
            <w:tcW w:w="1418" w:type="dxa"/>
            <w:vMerge/>
            <w:tcBorders>
              <w:bottom w:val="single" w:sz="4" w:space="0" w:color="auto"/>
            </w:tcBorders>
            <w:shd w:val="pct10" w:color="auto" w:fill="FBFEFF" w:themeFill="background1"/>
          </w:tcPr>
          <w:p w14:paraId="644B6D63" w14:textId="77777777" w:rsidR="00B81AA7" w:rsidRPr="00131877" w:rsidRDefault="00B81AA7" w:rsidP="002A67D7">
            <w:pPr>
              <w:jc w:val="center"/>
              <w:rPr>
                <w:b/>
              </w:rPr>
            </w:pPr>
          </w:p>
        </w:tc>
        <w:tc>
          <w:tcPr>
            <w:tcW w:w="851" w:type="dxa"/>
            <w:vMerge/>
            <w:tcBorders>
              <w:bottom w:val="single" w:sz="4" w:space="0" w:color="auto"/>
            </w:tcBorders>
            <w:shd w:val="pct10" w:color="auto" w:fill="FBFEFF" w:themeFill="background1"/>
          </w:tcPr>
          <w:p w14:paraId="3CB04A9A" w14:textId="77777777" w:rsidR="00B81AA7" w:rsidRPr="00131877" w:rsidRDefault="00B81AA7" w:rsidP="002A67D7">
            <w:pPr>
              <w:jc w:val="center"/>
              <w:rPr>
                <w:b/>
              </w:rPr>
            </w:pPr>
          </w:p>
        </w:tc>
        <w:tc>
          <w:tcPr>
            <w:tcW w:w="850" w:type="dxa"/>
            <w:tcBorders>
              <w:bottom w:val="single" w:sz="4" w:space="0" w:color="auto"/>
            </w:tcBorders>
            <w:shd w:val="pct10" w:color="auto" w:fill="FBFEFF" w:themeFill="background1"/>
          </w:tcPr>
          <w:p w14:paraId="522AD567" w14:textId="77777777" w:rsidR="00B81AA7" w:rsidRPr="00131877" w:rsidRDefault="00B81AA7" w:rsidP="002A67D7">
            <w:pPr>
              <w:jc w:val="center"/>
              <w:rPr>
                <w:b/>
              </w:rPr>
            </w:pPr>
            <w:r w:rsidRPr="00131877">
              <w:rPr>
                <w:b/>
              </w:rPr>
              <w:t>1%</w:t>
            </w:r>
          </w:p>
        </w:tc>
        <w:tc>
          <w:tcPr>
            <w:tcW w:w="851" w:type="dxa"/>
            <w:tcBorders>
              <w:bottom w:val="single" w:sz="4" w:space="0" w:color="auto"/>
            </w:tcBorders>
            <w:shd w:val="pct10" w:color="auto" w:fill="FBFEFF" w:themeFill="background1"/>
          </w:tcPr>
          <w:p w14:paraId="5049B9FE" w14:textId="77777777" w:rsidR="00B81AA7" w:rsidRPr="00131877" w:rsidRDefault="00B81AA7" w:rsidP="002A67D7">
            <w:pPr>
              <w:jc w:val="center"/>
              <w:rPr>
                <w:b/>
              </w:rPr>
            </w:pPr>
            <w:r w:rsidRPr="00131877">
              <w:rPr>
                <w:b/>
              </w:rPr>
              <w:t>5%</w:t>
            </w:r>
          </w:p>
        </w:tc>
        <w:tc>
          <w:tcPr>
            <w:tcW w:w="992" w:type="dxa"/>
            <w:tcBorders>
              <w:bottom w:val="single" w:sz="4" w:space="0" w:color="auto"/>
            </w:tcBorders>
            <w:shd w:val="pct10" w:color="auto" w:fill="FBFEFF" w:themeFill="background1"/>
          </w:tcPr>
          <w:p w14:paraId="37711C7E" w14:textId="77777777" w:rsidR="00B81AA7" w:rsidRPr="00131877" w:rsidRDefault="00B81AA7" w:rsidP="002A67D7">
            <w:pPr>
              <w:jc w:val="center"/>
              <w:rPr>
                <w:b/>
              </w:rPr>
            </w:pPr>
            <w:r w:rsidRPr="00131877">
              <w:rPr>
                <w:b/>
              </w:rPr>
              <w:t>10%</w:t>
            </w:r>
          </w:p>
        </w:tc>
        <w:tc>
          <w:tcPr>
            <w:tcW w:w="851" w:type="dxa"/>
            <w:tcBorders>
              <w:bottom w:val="single" w:sz="4" w:space="0" w:color="auto"/>
            </w:tcBorders>
            <w:shd w:val="pct10" w:color="auto" w:fill="FBFEFF" w:themeFill="background1"/>
          </w:tcPr>
          <w:p w14:paraId="095ED1BD" w14:textId="77777777" w:rsidR="00B81AA7" w:rsidRPr="00131877" w:rsidRDefault="00B81AA7" w:rsidP="002A67D7">
            <w:pPr>
              <w:jc w:val="center"/>
              <w:rPr>
                <w:b/>
              </w:rPr>
            </w:pPr>
            <w:r w:rsidRPr="00131877">
              <w:rPr>
                <w:b/>
              </w:rPr>
              <w:t>15%</w:t>
            </w:r>
          </w:p>
        </w:tc>
        <w:tc>
          <w:tcPr>
            <w:tcW w:w="850" w:type="dxa"/>
            <w:tcBorders>
              <w:bottom w:val="single" w:sz="4" w:space="0" w:color="auto"/>
            </w:tcBorders>
            <w:shd w:val="pct10" w:color="auto" w:fill="FBFEFF" w:themeFill="background1"/>
          </w:tcPr>
          <w:p w14:paraId="15A0E979" w14:textId="77777777" w:rsidR="00B81AA7" w:rsidRPr="00131877" w:rsidRDefault="00B81AA7" w:rsidP="002A67D7">
            <w:pPr>
              <w:jc w:val="center"/>
              <w:rPr>
                <w:b/>
              </w:rPr>
            </w:pPr>
            <w:r w:rsidRPr="00131877">
              <w:rPr>
                <w:b/>
              </w:rPr>
              <w:t>20%</w:t>
            </w:r>
          </w:p>
        </w:tc>
        <w:tc>
          <w:tcPr>
            <w:tcW w:w="851" w:type="dxa"/>
            <w:tcBorders>
              <w:bottom w:val="single" w:sz="4" w:space="0" w:color="auto"/>
            </w:tcBorders>
            <w:shd w:val="pct10" w:color="auto" w:fill="FBFEFF" w:themeFill="background1"/>
          </w:tcPr>
          <w:p w14:paraId="59298812" w14:textId="77777777" w:rsidR="00B81AA7" w:rsidRPr="00131877" w:rsidRDefault="00B81AA7" w:rsidP="002A67D7">
            <w:pPr>
              <w:jc w:val="center"/>
              <w:rPr>
                <w:b/>
              </w:rPr>
            </w:pPr>
            <w:r w:rsidRPr="00131877">
              <w:rPr>
                <w:b/>
              </w:rPr>
              <w:t>30%</w:t>
            </w:r>
          </w:p>
        </w:tc>
        <w:tc>
          <w:tcPr>
            <w:tcW w:w="850" w:type="dxa"/>
            <w:tcBorders>
              <w:bottom w:val="single" w:sz="4" w:space="0" w:color="auto"/>
            </w:tcBorders>
            <w:shd w:val="pct10" w:color="auto" w:fill="FBFEFF" w:themeFill="background1"/>
          </w:tcPr>
          <w:p w14:paraId="2955EE76" w14:textId="77777777" w:rsidR="00B81AA7" w:rsidRPr="00131877" w:rsidRDefault="00B81AA7" w:rsidP="002A67D7">
            <w:pPr>
              <w:jc w:val="center"/>
              <w:rPr>
                <w:b/>
              </w:rPr>
            </w:pPr>
            <w:r w:rsidRPr="00131877">
              <w:rPr>
                <w:b/>
              </w:rPr>
              <w:t>50%</w:t>
            </w:r>
          </w:p>
        </w:tc>
      </w:tr>
      <w:tr w:rsidR="00B81AA7" w14:paraId="2EE61D4E" w14:textId="77777777" w:rsidTr="002A67D7">
        <w:tc>
          <w:tcPr>
            <w:tcW w:w="1418" w:type="dxa"/>
          </w:tcPr>
          <w:p w14:paraId="71615CAB" w14:textId="77777777" w:rsidR="00B81AA7" w:rsidRDefault="00B81AA7" w:rsidP="002A67D7">
            <w:r>
              <w:t>Middle Reef</w:t>
            </w:r>
          </w:p>
        </w:tc>
        <w:tc>
          <w:tcPr>
            <w:tcW w:w="851" w:type="dxa"/>
            <w:shd w:val="pct5" w:color="auto" w:fill="auto"/>
          </w:tcPr>
          <w:p w14:paraId="3F2D097A" w14:textId="77777777" w:rsidR="00B81AA7" w:rsidRDefault="00B81AA7" w:rsidP="002A67D7">
            <w:pPr>
              <w:jc w:val="center"/>
            </w:pPr>
            <w:r>
              <w:t>N/A</w:t>
            </w:r>
          </w:p>
        </w:tc>
        <w:tc>
          <w:tcPr>
            <w:tcW w:w="850" w:type="dxa"/>
            <w:tcBorders>
              <w:bottom w:val="single" w:sz="4" w:space="0" w:color="auto"/>
            </w:tcBorders>
          </w:tcPr>
          <w:p w14:paraId="3DD162D0" w14:textId="77777777" w:rsidR="00B81AA7" w:rsidRDefault="00B81AA7" w:rsidP="002A67D7">
            <w:pPr>
              <w:jc w:val="center"/>
            </w:pPr>
          </w:p>
        </w:tc>
        <w:tc>
          <w:tcPr>
            <w:tcW w:w="851" w:type="dxa"/>
            <w:tcBorders>
              <w:bottom w:val="single" w:sz="4" w:space="0" w:color="auto"/>
            </w:tcBorders>
          </w:tcPr>
          <w:p w14:paraId="24C8A912" w14:textId="77777777" w:rsidR="00B81AA7" w:rsidRDefault="00B81AA7" w:rsidP="002A67D7">
            <w:pPr>
              <w:jc w:val="center"/>
            </w:pPr>
          </w:p>
        </w:tc>
        <w:tc>
          <w:tcPr>
            <w:tcW w:w="992" w:type="dxa"/>
            <w:tcBorders>
              <w:bottom w:val="single" w:sz="4" w:space="0" w:color="auto"/>
            </w:tcBorders>
          </w:tcPr>
          <w:p w14:paraId="410AD368" w14:textId="77777777" w:rsidR="00B81AA7" w:rsidRDefault="00B81AA7" w:rsidP="002A67D7">
            <w:pPr>
              <w:jc w:val="center"/>
            </w:pPr>
          </w:p>
        </w:tc>
        <w:tc>
          <w:tcPr>
            <w:tcW w:w="851" w:type="dxa"/>
            <w:tcBorders>
              <w:bottom w:val="single" w:sz="4" w:space="0" w:color="auto"/>
            </w:tcBorders>
          </w:tcPr>
          <w:p w14:paraId="575D1BA4" w14:textId="77777777" w:rsidR="00B81AA7" w:rsidRDefault="00B81AA7" w:rsidP="002A67D7">
            <w:pPr>
              <w:jc w:val="center"/>
            </w:pPr>
          </w:p>
        </w:tc>
        <w:tc>
          <w:tcPr>
            <w:tcW w:w="850" w:type="dxa"/>
            <w:tcBorders>
              <w:bottom w:val="single" w:sz="4" w:space="0" w:color="auto"/>
            </w:tcBorders>
          </w:tcPr>
          <w:p w14:paraId="29FA3AC5" w14:textId="77777777" w:rsidR="00B81AA7" w:rsidRDefault="00B81AA7" w:rsidP="002A67D7">
            <w:pPr>
              <w:jc w:val="center"/>
            </w:pPr>
          </w:p>
        </w:tc>
        <w:tc>
          <w:tcPr>
            <w:tcW w:w="851" w:type="dxa"/>
            <w:tcBorders>
              <w:bottom w:val="single" w:sz="4" w:space="0" w:color="auto"/>
            </w:tcBorders>
          </w:tcPr>
          <w:p w14:paraId="7FAD6962" w14:textId="77777777" w:rsidR="00B81AA7" w:rsidRDefault="00B81AA7" w:rsidP="002A67D7">
            <w:pPr>
              <w:jc w:val="center"/>
            </w:pPr>
          </w:p>
        </w:tc>
        <w:tc>
          <w:tcPr>
            <w:tcW w:w="850" w:type="dxa"/>
            <w:tcBorders>
              <w:bottom w:val="single" w:sz="4" w:space="0" w:color="auto"/>
            </w:tcBorders>
          </w:tcPr>
          <w:p w14:paraId="3AB0E24B" w14:textId="77777777" w:rsidR="00B81AA7" w:rsidRDefault="00B81AA7" w:rsidP="002A67D7"/>
        </w:tc>
      </w:tr>
      <w:tr w:rsidR="00B81AA7" w14:paraId="190333FB" w14:textId="77777777" w:rsidTr="002A67D7">
        <w:tc>
          <w:tcPr>
            <w:tcW w:w="1418" w:type="dxa"/>
          </w:tcPr>
          <w:p w14:paraId="4CFF0CCE" w14:textId="77777777" w:rsidR="00B81AA7" w:rsidRDefault="00B81AA7" w:rsidP="002A67D7">
            <w:r>
              <w:t>Nth Banard Gp</w:t>
            </w:r>
          </w:p>
        </w:tc>
        <w:tc>
          <w:tcPr>
            <w:tcW w:w="851" w:type="dxa"/>
            <w:shd w:val="pct5" w:color="auto" w:fill="auto"/>
          </w:tcPr>
          <w:p w14:paraId="6F9B2202" w14:textId="77777777" w:rsidR="00B81AA7" w:rsidRDefault="00B81AA7" w:rsidP="002A67D7">
            <w:pPr>
              <w:jc w:val="center"/>
            </w:pPr>
            <w:r>
              <w:t>0.38</w:t>
            </w:r>
          </w:p>
        </w:tc>
        <w:tc>
          <w:tcPr>
            <w:tcW w:w="850" w:type="dxa"/>
            <w:shd w:val="clear" w:color="auto" w:fill="FBFEFF" w:themeFill="background1"/>
          </w:tcPr>
          <w:p w14:paraId="2D74AB80" w14:textId="77777777" w:rsidR="00B81AA7" w:rsidRDefault="00B81AA7" w:rsidP="002A67D7">
            <w:pPr>
              <w:jc w:val="center"/>
            </w:pPr>
            <w:r>
              <w:t>0.065</w:t>
            </w:r>
          </w:p>
        </w:tc>
        <w:tc>
          <w:tcPr>
            <w:tcW w:w="851" w:type="dxa"/>
            <w:shd w:val="clear" w:color="auto" w:fill="FBFEFF" w:themeFill="background1"/>
          </w:tcPr>
          <w:p w14:paraId="6FE4223E" w14:textId="77777777" w:rsidR="00B81AA7" w:rsidRDefault="00B81AA7" w:rsidP="002A67D7">
            <w:pPr>
              <w:jc w:val="center"/>
            </w:pPr>
            <w:r>
              <w:t>0.049</w:t>
            </w:r>
          </w:p>
        </w:tc>
        <w:tc>
          <w:tcPr>
            <w:tcW w:w="992" w:type="dxa"/>
            <w:tcBorders>
              <w:bottom w:val="single" w:sz="4" w:space="0" w:color="auto"/>
            </w:tcBorders>
            <w:shd w:val="clear" w:color="auto" w:fill="FBFEFF" w:themeFill="background1"/>
          </w:tcPr>
          <w:p w14:paraId="1E028F13" w14:textId="77777777" w:rsidR="00B81AA7" w:rsidRDefault="00B81AA7" w:rsidP="002A67D7">
            <w:pPr>
              <w:jc w:val="center"/>
            </w:pPr>
            <w:r>
              <w:t>0.077</w:t>
            </w:r>
          </w:p>
        </w:tc>
        <w:tc>
          <w:tcPr>
            <w:tcW w:w="851" w:type="dxa"/>
            <w:tcBorders>
              <w:bottom w:val="single" w:sz="4" w:space="0" w:color="auto"/>
            </w:tcBorders>
            <w:shd w:val="clear" w:color="auto" w:fill="FBFEFF" w:themeFill="background1"/>
          </w:tcPr>
          <w:p w14:paraId="63378AC4" w14:textId="77777777" w:rsidR="00B81AA7" w:rsidRDefault="00B81AA7" w:rsidP="002A67D7">
            <w:pPr>
              <w:jc w:val="center"/>
            </w:pPr>
            <w:r>
              <w:t>0.094</w:t>
            </w:r>
          </w:p>
        </w:tc>
        <w:tc>
          <w:tcPr>
            <w:tcW w:w="850" w:type="dxa"/>
            <w:tcBorders>
              <w:bottom w:val="single" w:sz="4" w:space="0" w:color="auto"/>
            </w:tcBorders>
            <w:shd w:val="clear" w:color="auto" w:fill="FBFEFF" w:themeFill="background1"/>
          </w:tcPr>
          <w:p w14:paraId="64D36A40" w14:textId="77777777" w:rsidR="00B81AA7" w:rsidRDefault="00B81AA7" w:rsidP="002A67D7">
            <w:pPr>
              <w:jc w:val="center"/>
            </w:pPr>
            <w:r>
              <w:t>0.151</w:t>
            </w:r>
          </w:p>
        </w:tc>
        <w:tc>
          <w:tcPr>
            <w:tcW w:w="851" w:type="dxa"/>
            <w:tcBorders>
              <w:bottom w:val="single" w:sz="4" w:space="0" w:color="auto"/>
            </w:tcBorders>
            <w:shd w:val="clear" w:color="auto" w:fill="FBFEFF" w:themeFill="background1"/>
          </w:tcPr>
          <w:p w14:paraId="1DA00C6B" w14:textId="77777777" w:rsidR="00B81AA7" w:rsidRDefault="00B81AA7" w:rsidP="002A67D7">
            <w:pPr>
              <w:jc w:val="center"/>
            </w:pPr>
            <w:r>
              <w:t>0.253</w:t>
            </w:r>
          </w:p>
        </w:tc>
        <w:tc>
          <w:tcPr>
            <w:tcW w:w="850" w:type="dxa"/>
            <w:tcBorders>
              <w:bottom w:val="single" w:sz="4" w:space="0" w:color="auto"/>
            </w:tcBorders>
            <w:shd w:val="clear" w:color="auto" w:fill="FBFEFF" w:themeFill="background1"/>
          </w:tcPr>
          <w:p w14:paraId="20091F51" w14:textId="77777777" w:rsidR="00B81AA7" w:rsidRDefault="00B81AA7" w:rsidP="002A67D7">
            <w:r>
              <w:t>0.552</w:t>
            </w:r>
          </w:p>
        </w:tc>
      </w:tr>
      <w:tr w:rsidR="00B81AA7" w14:paraId="167134B4" w14:textId="77777777" w:rsidTr="002A67D7">
        <w:tc>
          <w:tcPr>
            <w:tcW w:w="1418" w:type="dxa"/>
          </w:tcPr>
          <w:p w14:paraId="2AEDD796" w14:textId="77777777" w:rsidR="00B81AA7" w:rsidRDefault="00B81AA7" w:rsidP="002A67D7">
            <w:r>
              <w:t>Nth Keppel Is</w:t>
            </w:r>
          </w:p>
        </w:tc>
        <w:tc>
          <w:tcPr>
            <w:tcW w:w="851" w:type="dxa"/>
            <w:shd w:val="pct5" w:color="auto" w:fill="auto"/>
          </w:tcPr>
          <w:p w14:paraId="01746033" w14:textId="77777777" w:rsidR="00B81AA7" w:rsidRDefault="00B81AA7" w:rsidP="002A67D7">
            <w:pPr>
              <w:jc w:val="center"/>
            </w:pPr>
            <w:r>
              <w:t>3.94</w:t>
            </w:r>
          </w:p>
        </w:tc>
        <w:tc>
          <w:tcPr>
            <w:tcW w:w="850" w:type="dxa"/>
            <w:shd w:val="clear" w:color="auto" w:fill="FBFEFF" w:themeFill="background1"/>
          </w:tcPr>
          <w:p w14:paraId="689B3BAC" w14:textId="77777777" w:rsidR="00B81AA7" w:rsidRDefault="00B81AA7" w:rsidP="002A67D7">
            <w:pPr>
              <w:jc w:val="center"/>
            </w:pPr>
            <w:r>
              <w:t>0.057</w:t>
            </w:r>
          </w:p>
        </w:tc>
        <w:tc>
          <w:tcPr>
            <w:tcW w:w="851" w:type="dxa"/>
            <w:shd w:val="clear" w:color="auto" w:fill="FBFEFF" w:themeFill="background1"/>
          </w:tcPr>
          <w:p w14:paraId="264D29B4" w14:textId="77777777" w:rsidR="00B81AA7" w:rsidRDefault="00B81AA7" w:rsidP="002A67D7">
            <w:pPr>
              <w:jc w:val="center"/>
            </w:pPr>
            <w:r>
              <w:t>0.064</w:t>
            </w:r>
          </w:p>
        </w:tc>
        <w:tc>
          <w:tcPr>
            <w:tcW w:w="992" w:type="dxa"/>
            <w:tcBorders>
              <w:bottom w:val="single" w:sz="4" w:space="0" w:color="auto"/>
            </w:tcBorders>
            <w:shd w:val="clear" w:color="auto" w:fill="FBFEFF" w:themeFill="background1"/>
          </w:tcPr>
          <w:p w14:paraId="794592C3" w14:textId="77777777" w:rsidR="00B81AA7" w:rsidRDefault="00B81AA7" w:rsidP="002A67D7">
            <w:pPr>
              <w:jc w:val="center"/>
            </w:pPr>
            <w:r>
              <w:t>0.096</w:t>
            </w:r>
          </w:p>
        </w:tc>
        <w:tc>
          <w:tcPr>
            <w:tcW w:w="851" w:type="dxa"/>
            <w:tcBorders>
              <w:bottom w:val="single" w:sz="4" w:space="0" w:color="auto"/>
            </w:tcBorders>
            <w:shd w:val="clear" w:color="auto" w:fill="FBFEFF" w:themeFill="background1"/>
          </w:tcPr>
          <w:p w14:paraId="7D1C41C4" w14:textId="77777777" w:rsidR="00B81AA7" w:rsidRDefault="00B81AA7" w:rsidP="002A67D7">
            <w:pPr>
              <w:jc w:val="center"/>
            </w:pPr>
            <w:r>
              <w:t>0.143</w:t>
            </w:r>
          </w:p>
        </w:tc>
        <w:tc>
          <w:tcPr>
            <w:tcW w:w="850" w:type="dxa"/>
            <w:tcBorders>
              <w:bottom w:val="single" w:sz="4" w:space="0" w:color="auto"/>
            </w:tcBorders>
            <w:shd w:val="clear" w:color="auto" w:fill="FBFEFF" w:themeFill="background1"/>
          </w:tcPr>
          <w:p w14:paraId="4013F104" w14:textId="77777777" w:rsidR="00B81AA7" w:rsidRDefault="00B81AA7" w:rsidP="002A67D7">
            <w:pPr>
              <w:jc w:val="center"/>
            </w:pPr>
            <w:r>
              <w:t>0.227</w:t>
            </w:r>
          </w:p>
        </w:tc>
        <w:tc>
          <w:tcPr>
            <w:tcW w:w="851" w:type="dxa"/>
            <w:tcBorders>
              <w:bottom w:val="single" w:sz="4" w:space="0" w:color="auto"/>
            </w:tcBorders>
            <w:shd w:val="clear" w:color="auto" w:fill="FBFEFF" w:themeFill="background1"/>
          </w:tcPr>
          <w:p w14:paraId="5812072F" w14:textId="77777777" w:rsidR="00B81AA7" w:rsidRDefault="00B81AA7" w:rsidP="002A67D7">
            <w:pPr>
              <w:jc w:val="center"/>
            </w:pPr>
            <w:r>
              <w:t>0.373</w:t>
            </w:r>
          </w:p>
        </w:tc>
        <w:tc>
          <w:tcPr>
            <w:tcW w:w="850" w:type="dxa"/>
            <w:tcBorders>
              <w:bottom w:val="single" w:sz="4" w:space="0" w:color="auto"/>
            </w:tcBorders>
            <w:shd w:val="clear" w:color="auto" w:fill="FBFEFF" w:themeFill="background1"/>
          </w:tcPr>
          <w:p w14:paraId="46AA8305" w14:textId="77777777" w:rsidR="00B81AA7" w:rsidRDefault="00B81AA7" w:rsidP="002A67D7">
            <w:pPr>
              <w:jc w:val="center"/>
            </w:pPr>
            <w:r>
              <w:t>0.789</w:t>
            </w:r>
          </w:p>
        </w:tc>
      </w:tr>
      <w:tr w:rsidR="00B81AA7" w14:paraId="1F615202" w14:textId="77777777" w:rsidTr="002A67D7">
        <w:tc>
          <w:tcPr>
            <w:tcW w:w="1418" w:type="dxa"/>
          </w:tcPr>
          <w:p w14:paraId="0FFFA7B9" w14:textId="77777777" w:rsidR="00B81AA7" w:rsidRDefault="00B81AA7" w:rsidP="002A67D7">
            <w:r>
              <w:t>Orpheus Is E</w:t>
            </w:r>
          </w:p>
        </w:tc>
        <w:tc>
          <w:tcPr>
            <w:tcW w:w="851" w:type="dxa"/>
            <w:shd w:val="pct5" w:color="auto" w:fill="auto"/>
          </w:tcPr>
          <w:p w14:paraId="5DD21EE0" w14:textId="77777777" w:rsidR="00B81AA7" w:rsidRDefault="00B81AA7" w:rsidP="002A67D7">
            <w:pPr>
              <w:jc w:val="center"/>
            </w:pPr>
            <w:r>
              <w:t>0.00</w:t>
            </w:r>
          </w:p>
        </w:tc>
        <w:tc>
          <w:tcPr>
            <w:tcW w:w="850" w:type="dxa"/>
            <w:shd w:val="clear" w:color="auto" w:fill="FBFEFF" w:themeFill="background1"/>
          </w:tcPr>
          <w:p w14:paraId="60F759D4" w14:textId="77777777" w:rsidR="00B81AA7" w:rsidRDefault="00B81AA7" w:rsidP="002A67D7">
            <w:pPr>
              <w:jc w:val="center"/>
            </w:pPr>
            <w:r>
              <w:t>0.060</w:t>
            </w:r>
          </w:p>
        </w:tc>
        <w:tc>
          <w:tcPr>
            <w:tcW w:w="851" w:type="dxa"/>
            <w:shd w:val="clear" w:color="auto" w:fill="FBFEFF" w:themeFill="background1"/>
          </w:tcPr>
          <w:p w14:paraId="0C3E0DC9" w14:textId="77777777" w:rsidR="00B81AA7" w:rsidRDefault="00B81AA7" w:rsidP="002A67D7">
            <w:pPr>
              <w:jc w:val="center"/>
            </w:pPr>
            <w:r>
              <w:t>0.063</w:t>
            </w:r>
          </w:p>
        </w:tc>
        <w:tc>
          <w:tcPr>
            <w:tcW w:w="992" w:type="dxa"/>
            <w:tcBorders>
              <w:bottom w:val="single" w:sz="4" w:space="0" w:color="auto"/>
            </w:tcBorders>
            <w:shd w:val="clear" w:color="auto" w:fill="FBFEFF" w:themeFill="background1"/>
          </w:tcPr>
          <w:p w14:paraId="43A37D7C" w14:textId="77777777" w:rsidR="00B81AA7" w:rsidRDefault="00B81AA7" w:rsidP="002A67D7">
            <w:pPr>
              <w:jc w:val="center"/>
            </w:pPr>
            <w:r>
              <w:t>0.053</w:t>
            </w:r>
          </w:p>
        </w:tc>
        <w:tc>
          <w:tcPr>
            <w:tcW w:w="851" w:type="dxa"/>
            <w:tcBorders>
              <w:bottom w:val="single" w:sz="4" w:space="0" w:color="auto"/>
            </w:tcBorders>
            <w:shd w:val="clear" w:color="auto" w:fill="FBFEFF" w:themeFill="background1"/>
          </w:tcPr>
          <w:p w14:paraId="7211D0FD" w14:textId="77777777" w:rsidR="00B81AA7" w:rsidRDefault="00B81AA7" w:rsidP="002A67D7">
            <w:pPr>
              <w:jc w:val="center"/>
            </w:pPr>
            <w:r>
              <w:t>0.048</w:t>
            </w:r>
          </w:p>
        </w:tc>
        <w:tc>
          <w:tcPr>
            <w:tcW w:w="850" w:type="dxa"/>
            <w:tcBorders>
              <w:bottom w:val="single" w:sz="4" w:space="0" w:color="auto"/>
            </w:tcBorders>
            <w:shd w:val="clear" w:color="auto" w:fill="FBFEFF" w:themeFill="background1"/>
          </w:tcPr>
          <w:p w14:paraId="308B7D09" w14:textId="77777777" w:rsidR="00B81AA7" w:rsidRDefault="00B81AA7" w:rsidP="002A67D7">
            <w:pPr>
              <w:jc w:val="center"/>
            </w:pPr>
            <w:r>
              <w:t>0.041</w:t>
            </w:r>
          </w:p>
        </w:tc>
        <w:tc>
          <w:tcPr>
            <w:tcW w:w="851" w:type="dxa"/>
            <w:tcBorders>
              <w:bottom w:val="single" w:sz="4" w:space="0" w:color="auto"/>
            </w:tcBorders>
            <w:shd w:val="clear" w:color="auto" w:fill="FBFEFF" w:themeFill="background1"/>
          </w:tcPr>
          <w:p w14:paraId="7248974F" w14:textId="77777777" w:rsidR="00B81AA7" w:rsidRDefault="00B81AA7" w:rsidP="002A67D7">
            <w:pPr>
              <w:jc w:val="center"/>
            </w:pPr>
            <w:r>
              <w:t>0.052</w:t>
            </w:r>
          </w:p>
        </w:tc>
        <w:tc>
          <w:tcPr>
            <w:tcW w:w="850" w:type="dxa"/>
            <w:tcBorders>
              <w:bottom w:val="single" w:sz="4" w:space="0" w:color="auto"/>
            </w:tcBorders>
            <w:shd w:val="clear" w:color="auto" w:fill="FBFEFF" w:themeFill="background1"/>
          </w:tcPr>
          <w:p w14:paraId="65E1B81E" w14:textId="77777777" w:rsidR="00B81AA7" w:rsidRDefault="00B81AA7" w:rsidP="002A67D7">
            <w:r>
              <w:t>0.059</w:t>
            </w:r>
          </w:p>
        </w:tc>
      </w:tr>
      <w:tr w:rsidR="00B81AA7" w14:paraId="5019BB01" w14:textId="77777777" w:rsidTr="002A67D7">
        <w:tc>
          <w:tcPr>
            <w:tcW w:w="1418" w:type="dxa"/>
          </w:tcPr>
          <w:p w14:paraId="7393DAE9" w14:textId="77777777" w:rsidR="00B81AA7" w:rsidRDefault="00B81AA7" w:rsidP="002A67D7">
            <w:r>
              <w:t>Pandora</w:t>
            </w:r>
          </w:p>
        </w:tc>
        <w:tc>
          <w:tcPr>
            <w:tcW w:w="851" w:type="dxa"/>
            <w:shd w:val="pct5" w:color="auto" w:fill="auto"/>
          </w:tcPr>
          <w:p w14:paraId="0A4201BA" w14:textId="77777777" w:rsidR="00B81AA7" w:rsidRDefault="00B81AA7" w:rsidP="002A67D7">
            <w:pPr>
              <w:jc w:val="center"/>
            </w:pPr>
            <w:r>
              <w:t>43.88</w:t>
            </w:r>
          </w:p>
        </w:tc>
        <w:tc>
          <w:tcPr>
            <w:tcW w:w="850" w:type="dxa"/>
            <w:shd w:val="clear" w:color="auto" w:fill="FBFEFF" w:themeFill="background1"/>
          </w:tcPr>
          <w:p w14:paraId="2148F166" w14:textId="77777777" w:rsidR="00B81AA7" w:rsidRDefault="00B81AA7" w:rsidP="002A67D7">
            <w:pPr>
              <w:jc w:val="center"/>
            </w:pPr>
            <w:r>
              <w:t>0.046</w:t>
            </w:r>
          </w:p>
        </w:tc>
        <w:tc>
          <w:tcPr>
            <w:tcW w:w="851" w:type="dxa"/>
            <w:shd w:val="clear" w:color="auto" w:fill="FBFEFF" w:themeFill="background1"/>
          </w:tcPr>
          <w:p w14:paraId="06618BB5" w14:textId="77777777" w:rsidR="00B81AA7" w:rsidRDefault="00B81AA7" w:rsidP="002A67D7">
            <w:pPr>
              <w:jc w:val="center"/>
            </w:pPr>
            <w:r>
              <w:t>0.142</w:t>
            </w:r>
          </w:p>
        </w:tc>
        <w:tc>
          <w:tcPr>
            <w:tcW w:w="992" w:type="dxa"/>
            <w:tcBorders>
              <w:bottom w:val="single" w:sz="4" w:space="0" w:color="auto"/>
            </w:tcBorders>
            <w:shd w:val="clear" w:color="auto" w:fill="FBFEFF" w:themeFill="background1"/>
          </w:tcPr>
          <w:p w14:paraId="67395453" w14:textId="77777777" w:rsidR="00B81AA7" w:rsidRDefault="00B81AA7" w:rsidP="002A67D7">
            <w:pPr>
              <w:jc w:val="center"/>
            </w:pPr>
            <w:r>
              <w:t>0.333</w:t>
            </w:r>
          </w:p>
        </w:tc>
        <w:tc>
          <w:tcPr>
            <w:tcW w:w="851" w:type="dxa"/>
            <w:tcBorders>
              <w:bottom w:val="single" w:sz="4" w:space="0" w:color="auto"/>
            </w:tcBorders>
            <w:shd w:val="clear" w:color="auto" w:fill="FBFEFF" w:themeFill="background1"/>
          </w:tcPr>
          <w:p w14:paraId="1D64EF7D" w14:textId="77777777" w:rsidR="00B81AA7" w:rsidRDefault="00B81AA7" w:rsidP="002A67D7">
            <w:pPr>
              <w:jc w:val="center"/>
            </w:pPr>
            <w:r>
              <w:t>0.546</w:t>
            </w:r>
          </w:p>
        </w:tc>
        <w:tc>
          <w:tcPr>
            <w:tcW w:w="850" w:type="dxa"/>
            <w:tcBorders>
              <w:bottom w:val="single" w:sz="4" w:space="0" w:color="auto"/>
            </w:tcBorders>
            <w:shd w:val="clear" w:color="auto" w:fill="FBFEFF" w:themeFill="background1"/>
          </w:tcPr>
          <w:p w14:paraId="44444123" w14:textId="77777777" w:rsidR="00B81AA7" w:rsidRDefault="00B81AA7" w:rsidP="002A67D7">
            <w:pPr>
              <w:jc w:val="center"/>
            </w:pPr>
            <w:r>
              <w:t>0.769</w:t>
            </w:r>
          </w:p>
        </w:tc>
        <w:tc>
          <w:tcPr>
            <w:tcW w:w="851" w:type="dxa"/>
            <w:tcBorders>
              <w:bottom w:val="single" w:sz="4" w:space="0" w:color="auto"/>
            </w:tcBorders>
            <w:shd w:val="clear" w:color="auto" w:fill="FFFF99"/>
          </w:tcPr>
          <w:p w14:paraId="0983B46F" w14:textId="77777777" w:rsidR="00B81AA7" w:rsidRDefault="00B81AA7" w:rsidP="002A67D7">
            <w:pPr>
              <w:jc w:val="center"/>
            </w:pPr>
            <w:r>
              <w:t>0.968</w:t>
            </w:r>
          </w:p>
        </w:tc>
        <w:tc>
          <w:tcPr>
            <w:tcW w:w="850" w:type="dxa"/>
            <w:tcBorders>
              <w:bottom w:val="single" w:sz="4" w:space="0" w:color="auto"/>
            </w:tcBorders>
            <w:shd w:val="clear" w:color="auto" w:fill="FFFF99"/>
          </w:tcPr>
          <w:p w14:paraId="1CADBC33" w14:textId="77777777" w:rsidR="00B81AA7" w:rsidRDefault="00B81AA7" w:rsidP="002A67D7">
            <w:pPr>
              <w:jc w:val="center"/>
            </w:pPr>
            <w:r>
              <w:t>1.000</w:t>
            </w:r>
          </w:p>
        </w:tc>
      </w:tr>
      <w:tr w:rsidR="00B81AA7" w14:paraId="1646C007" w14:textId="77777777" w:rsidTr="002A67D7">
        <w:tc>
          <w:tcPr>
            <w:tcW w:w="1418" w:type="dxa"/>
          </w:tcPr>
          <w:p w14:paraId="06280456" w14:textId="77777777" w:rsidR="00B81AA7" w:rsidRDefault="00B81AA7" w:rsidP="002A67D7">
            <w:r>
              <w:t>Peak Is</w:t>
            </w:r>
          </w:p>
        </w:tc>
        <w:tc>
          <w:tcPr>
            <w:tcW w:w="851" w:type="dxa"/>
            <w:shd w:val="pct5" w:color="auto" w:fill="auto"/>
          </w:tcPr>
          <w:p w14:paraId="483B0B18" w14:textId="77777777" w:rsidR="00B81AA7" w:rsidRDefault="00B81AA7" w:rsidP="002A67D7">
            <w:pPr>
              <w:jc w:val="center"/>
            </w:pPr>
            <w:r>
              <w:t>22.94</w:t>
            </w:r>
          </w:p>
        </w:tc>
        <w:tc>
          <w:tcPr>
            <w:tcW w:w="850" w:type="dxa"/>
            <w:shd w:val="clear" w:color="auto" w:fill="FBFEFF" w:themeFill="background1"/>
          </w:tcPr>
          <w:p w14:paraId="1C2565DF" w14:textId="77777777" w:rsidR="00B81AA7" w:rsidRDefault="00B81AA7" w:rsidP="002A67D7">
            <w:pPr>
              <w:jc w:val="center"/>
            </w:pPr>
            <w:r>
              <w:t>0.046</w:t>
            </w:r>
          </w:p>
        </w:tc>
        <w:tc>
          <w:tcPr>
            <w:tcW w:w="851" w:type="dxa"/>
            <w:shd w:val="clear" w:color="auto" w:fill="FBFEFF" w:themeFill="background1"/>
          </w:tcPr>
          <w:p w14:paraId="61C1E0CB" w14:textId="77777777" w:rsidR="00B81AA7" w:rsidRDefault="00B81AA7" w:rsidP="002A67D7">
            <w:pPr>
              <w:jc w:val="center"/>
            </w:pPr>
            <w:r>
              <w:t>0.085</w:t>
            </w:r>
          </w:p>
        </w:tc>
        <w:tc>
          <w:tcPr>
            <w:tcW w:w="992" w:type="dxa"/>
            <w:shd w:val="clear" w:color="auto" w:fill="FBFEFF" w:themeFill="background1"/>
          </w:tcPr>
          <w:p w14:paraId="65D9C235" w14:textId="77777777" w:rsidR="00B81AA7" w:rsidRDefault="00B81AA7" w:rsidP="002A67D7">
            <w:pPr>
              <w:jc w:val="center"/>
            </w:pPr>
            <w:r>
              <w:t>0.136</w:t>
            </w:r>
          </w:p>
        </w:tc>
        <w:tc>
          <w:tcPr>
            <w:tcW w:w="851" w:type="dxa"/>
            <w:shd w:val="clear" w:color="auto" w:fill="FBFEFF" w:themeFill="background1"/>
          </w:tcPr>
          <w:p w14:paraId="6DFC4BC2" w14:textId="77777777" w:rsidR="00B81AA7" w:rsidRDefault="00B81AA7" w:rsidP="002A67D7">
            <w:pPr>
              <w:jc w:val="center"/>
            </w:pPr>
            <w:r>
              <w:t>0.269</w:t>
            </w:r>
          </w:p>
        </w:tc>
        <w:tc>
          <w:tcPr>
            <w:tcW w:w="850" w:type="dxa"/>
            <w:shd w:val="clear" w:color="auto" w:fill="FBFEFF" w:themeFill="background1"/>
          </w:tcPr>
          <w:p w14:paraId="02F34FE2" w14:textId="77777777" w:rsidR="00B81AA7" w:rsidRDefault="00B81AA7" w:rsidP="002A67D7">
            <w:pPr>
              <w:jc w:val="center"/>
            </w:pPr>
            <w:r>
              <w:t>0.457</w:t>
            </w:r>
          </w:p>
        </w:tc>
        <w:tc>
          <w:tcPr>
            <w:tcW w:w="851" w:type="dxa"/>
            <w:shd w:val="clear" w:color="auto" w:fill="FBFEFF" w:themeFill="background1"/>
          </w:tcPr>
          <w:p w14:paraId="4B4C5510" w14:textId="77777777" w:rsidR="00B81AA7" w:rsidRDefault="00B81AA7" w:rsidP="002A67D7">
            <w:pPr>
              <w:jc w:val="center"/>
            </w:pPr>
            <w:r>
              <w:t>0.804</w:t>
            </w:r>
          </w:p>
        </w:tc>
        <w:tc>
          <w:tcPr>
            <w:tcW w:w="850" w:type="dxa"/>
            <w:shd w:val="clear" w:color="auto" w:fill="FFFF99"/>
          </w:tcPr>
          <w:p w14:paraId="4A6816FD" w14:textId="77777777" w:rsidR="00B81AA7" w:rsidRDefault="00B81AA7" w:rsidP="002A67D7">
            <w:pPr>
              <w:jc w:val="center"/>
            </w:pPr>
            <w:r>
              <w:t>0.996</w:t>
            </w:r>
          </w:p>
        </w:tc>
      </w:tr>
      <w:tr w:rsidR="00B81AA7" w14:paraId="31700682" w14:textId="77777777" w:rsidTr="002A67D7">
        <w:tc>
          <w:tcPr>
            <w:tcW w:w="1418" w:type="dxa"/>
          </w:tcPr>
          <w:p w14:paraId="33419766" w14:textId="77777777" w:rsidR="00B81AA7" w:rsidRDefault="00B81AA7" w:rsidP="002A67D7">
            <w:r>
              <w:t>Pelican Is</w:t>
            </w:r>
          </w:p>
        </w:tc>
        <w:tc>
          <w:tcPr>
            <w:tcW w:w="851" w:type="dxa"/>
            <w:shd w:val="pct5" w:color="auto" w:fill="auto"/>
          </w:tcPr>
          <w:p w14:paraId="7659E923" w14:textId="77777777" w:rsidR="00B81AA7" w:rsidRDefault="00B81AA7" w:rsidP="002A67D7">
            <w:pPr>
              <w:jc w:val="center"/>
            </w:pPr>
            <w:r>
              <w:t>8.94</w:t>
            </w:r>
          </w:p>
        </w:tc>
        <w:tc>
          <w:tcPr>
            <w:tcW w:w="850" w:type="dxa"/>
            <w:shd w:val="clear" w:color="auto" w:fill="FBFEFF" w:themeFill="background1"/>
          </w:tcPr>
          <w:p w14:paraId="7251CFAF" w14:textId="77777777" w:rsidR="00B81AA7" w:rsidRDefault="00B81AA7" w:rsidP="002A67D7">
            <w:pPr>
              <w:jc w:val="center"/>
            </w:pPr>
            <w:r>
              <w:t>0.058</w:t>
            </w:r>
          </w:p>
        </w:tc>
        <w:tc>
          <w:tcPr>
            <w:tcW w:w="851" w:type="dxa"/>
            <w:shd w:val="clear" w:color="auto" w:fill="FBFEFF" w:themeFill="background1"/>
          </w:tcPr>
          <w:p w14:paraId="47996309" w14:textId="77777777" w:rsidR="00B81AA7" w:rsidRDefault="00B81AA7" w:rsidP="002A67D7">
            <w:pPr>
              <w:jc w:val="center"/>
            </w:pPr>
            <w:r>
              <w:t>0.066</w:t>
            </w:r>
          </w:p>
        </w:tc>
        <w:tc>
          <w:tcPr>
            <w:tcW w:w="992" w:type="dxa"/>
            <w:shd w:val="clear" w:color="auto" w:fill="FBFEFF" w:themeFill="background1"/>
          </w:tcPr>
          <w:p w14:paraId="627930DA" w14:textId="77777777" w:rsidR="00B81AA7" w:rsidRDefault="00B81AA7" w:rsidP="002A67D7">
            <w:pPr>
              <w:jc w:val="center"/>
            </w:pPr>
            <w:r>
              <w:t>0.095</w:t>
            </w:r>
          </w:p>
        </w:tc>
        <w:tc>
          <w:tcPr>
            <w:tcW w:w="851" w:type="dxa"/>
            <w:tcBorders>
              <w:bottom w:val="single" w:sz="4" w:space="0" w:color="auto"/>
            </w:tcBorders>
            <w:shd w:val="clear" w:color="auto" w:fill="FBFEFF" w:themeFill="background1"/>
          </w:tcPr>
          <w:p w14:paraId="5E53FA34" w14:textId="77777777" w:rsidR="00B81AA7" w:rsidRDefault="00B81AA7" w:rsidP="002A67D7">
            <w:pPr>
              <w:jc w:val="center"/>
            </w:pPr>
            <w:r>
              <w:t>0.196</w:t>
            </w:r>
          </w:p>
        </w:tc>
        <w:tc>
          <w:tcPr>
            <w:tcW w:w="850" w:type="dxa"/>
            <w:tcBorders>
              <w:bottom w:val="single" w:sz="4" w:space="0" w:color="auto"/>
            </w:tcBorders>
            <w:shd w:val="clear" w:color="auto" w:fill="FBFEFF" w:themeFill="background1"/>
          </w:tcPr>
          <w:p w14:paraId="56B28304" w14:textId="77777777" w:rsidR="00B81AA7" w:rsidRDefault="00B81AA7" w:rsidP="002A67D7">
            <w:pPr>
              <w:jc w:val="center"/>
            </w:pPr>
            <w:r>
              <w:t>0.283</w:t>
            </w:r>
          </w:p>
        </w:tc>
        <w:tc>
          <w:tcPr>
            <w:tcW w:w="851" w:type="dxa"/>
            <w:tcBorders>
              <w:bottom w:val="single" w:sz="4" w:space="0" w:color="auto"/>
            </w:tcBorders>
            <w:shd w:val="clear" w:color="auto" w:fill="FBFEFF" w:themeFill="background1"/>
          </w:tcPr>
          <w:p w14:paraId="19592066" w14:textId="77777777" w:rsidR="00B81AA7" w:rsidRDefault="00B81AA7" w:rsidP="002A67D7">
            <w:pPr>
              <w:jc w:val="center"/>
            </w:pPr>
            <w:r>
              <w:t>0.427</w:t>
            </w:r>
          </w:p>
        </w:tc>
        <w:tc>
          <w:tcPr>
            <w:tcW w:w="850" w:type="dxa"/>
            <w:tcBorders>
              <w:bottom w:val="single" w:sz="4" w:space="0" w:color="auto"/>
            </w:tcBorders>
            <w:shd w:val="clear" w:color="auto" w:fill="FBFEFF" w:themeFill="background1"/>
          </w:tcPr>
          <w:p w14:paraId="0B3CAAC5" w14:textId="77777777" w:rsidR="00B81AA7" w:rsidRDefault="00B81AA7" w:rsidP="002A67D7">
            <w:pPr>
              <w:jc w:val="center"/>
            </w:pPr>
            <w:r>
              <w:t>0.818</w:t>
            </w:r>
          </w:p>
        </w:tc>
      </w:tr>
      <w:tr w:rsidR="00B81AA7" w14:paraId="4EB5BCA8" w14:textId="77777777" w:rsidTr="002A67D7">
        <w:tc>
          <w:tcPr>
            <w:tcW w:w="1418" w:type="dxa"/>
          </w:tcPr>
          <w:p w14:paraId="31B672E2" w14:textId="77777777" w:rsidR="00B81AA7" w:rsidRDefault="00B81AA7" w:rsidP="002A67D7">
            <w:r>
              <w:t>Pelorus &amp; Orpheus Is W</w:t>
            </w:r>
          </w:p>
        </w:tc>
        <w:tc>
          <w:tcPr>
            <w:tcW w:w="851" w:type="dxa"/>
            <w:shd w:val="pct5" w:color="auto" w:fill="auto"/>
          </w:tcPr>
          <w:p w14:paraId="3F6210C8" w14:textId="77777777" w:rsidR="00B81AA7" w:rsidRDefault="00B81AA7" w:rsidP="002A67D7">
            <w:pPr>
              <w:jc w:val="center"/>
            </w:pPr>
            <w:r>
              <w:t>0.00</w:t>
            </w:r>
          </w:p>
        </w:tc>
        <w:tc>
          <w:tcPr>
            <w:tcW w:w="850" w:type="dxa"/>
            <w:shd w:val="clear" w:color="auto" w:fill="FBFEFF" w:themeFill="background1"/>
          </w:tcPr>
          <w:p w14:paraId="302AA9D7" w14:textId="77777777" w:rsidR="00B81AA7" w:rsidRDefault="00B81AA7" w:rsidP="002A67D7">
            <w:pPr>
              <w:jc w:val="center"/>
            </w:pPr>
            <w:r>
              <w:t>0.052</w:t>
            </w:r>
          </w:p>
        </w:tc>
        <w:tc>
          <w:tcPr>
            <w:tcW w:w="851" w:type="dxa"/>
            <w:shd w:val="clear" w:color="auto" w:fill="FBFEFF" w:themeFill="background1"/>
          </w:tcPr>
          <w:p w14:paraId="6FC26722" w14:textId="77777777" w:rsidR="00B81AA7" w:rsidRDefault="00B81AA7" w:rsidP="002A67D7">
            <w:pPr>
              <w:jc w:val="center"/>
            </w:pPr>
            <w:r>
              <w:t>0.056</w:t>
            </w:r>
          </w:p>
        </w:tc>
        <w:tc>
          <w:tcPr>
            <w:tcW w:w="992" w:type="dxa"/>
            <w:tcBorders>
              <w:bottom w:val="single" w:sz="4" w:space="0" w:color="auto"/>
            </w:tcBorders>
            <w:shd w:val="clear" w:color="auto" w:fill="FBFEFF" w:themeFill="background1"/>
          </w:tcPr>
          <w:p w14:paraId="0FFB6EE0" w14:textId="77777777" w:rsidR="00B81AA7" w:rsidRDefault="00B81AA7" w:rsidP="002A67D7">
            <w:pPr>
              <w:jc w:val="center"/>
            </w:pPr>
            <w:r>
              <w:t>0.055</w:t>
            </w:r>
          </w:p>
        </w:tc>
        <w:tc>
          <w:tcPr>
            <w:tcW w:w="851" w:type="dxa"/>
            <w:tcBorders>
              <w:bottom w:val="single" w:sz="4" w:space="0" w:color="auto"/>
            </w:tcBorders>
            <w:shd w:val="clear" w:color="auto" w:fill="FBFEFF" w:themeFill="background1"/>
          </w:tcPr>
          <w:p w14:paraId="3BD95407" w14:textId="77777777" w:rsidR="00B81AA7" w:rsidRDefault="00B81AA7" w:rsidP="002A67D7">
            <w:pPr>
              <w:jc w:val="center"/>
            </w:pPr>
            <w:r>
              <w:t>0.045</w:t>
            </w:r>
          </w:p>
        </w:tc>
        <w:tc>
          <w:tcPr>
            <w:tcW w:w="850" w:type="dxa"/>
            <w:tcBorders>
              <w:bottom w:val="single" w:sz="4" w:space="0" w:color="auto"/>
            </w:tcBorders>
            <w:shd w:val="clear" w:color="auto" w:fill="FBFEFF" w:themeFill="background1"/>
          </w:tcPr>
          <w:p w14:paraId="1B79636B" w14:textId="77777777" w:rsidR="00B81AA7" w:rsidRDefault="00B81AA7" w:rsidP="002A67D7">
            <w:pPr>
              <w:jc w:val="center"/>
            </w:pPr>
            <w:r>
              <w:t>0.054</w:t>
            </w:r>
          </w:p>
        </w:tc>
        <w:tc>
          <w:tcPr>
            <w:tcW w:w="851" w:type="dxa"/>
            <w:tcBorders>
              <w:bottom w:val="single" w:sz="4" w:space="0" w:color="auto"/>
            </w:tcBorders>
            <w:shd w:val="clear" w:color="auto" w:fill="FBFEFF" w:themeFill="background1"/>
          </w:tcPr>
          <w:p w14:paraId="1AE7AF4E" w14:textId="77777777" w:rsidR="00B81AA7" w:rsidRDefault="00B81AA7" w:rsidP="002A67D7">
            <w:pPr>
              <w:jc w:val="center"/>
            </w:pPr>
            <w:r>
              <w:t>0.054</w:t>
            </w:r>
          </w:p>
        </w:tc>
        <w:tc>
          <w:tcPr>
            <w:tcW w:w="850" w:type="dxa"/>
            <w:tcBorders>
              <w:bottom w:val="single" w:sz="4" w:space="0" w:color="auto"/>
            </w:tcBorders>
            <w:shd w:val="clear" w:color="auto" w:fill="FBFEFF" w:themeFill="background1"/>
          </w:tcPr>
          <w:p w14:paraId="453CF5FD" w14:textId="77777777" w:rsidR="00B81AA7" w:rsidRDefault="00B81AA7" w:rsidP="002A67D7">
            <w:r>
              <w:t>0.092</w:t>
            </w:r>
          </w:p>
        </w:tc>
      </w:tr>
      <w:tr w:rsidR="00B81AA7" w14:paraId="3749B0ED" w14:textId="77777777" w:rsidTr="002A67D7">
        <w:tc>
          <w:tcPr>
            <w:tcW w:w="1418" w:type="dxa"/>
          </w:tcPr>
          <w:p w14:paraId="2D135964" w14:textId="77777777" w:rsidR="00B81AA7" w:rsidRDefault="00B81AA7" w:rsidP="002A67D7">
            <w:r>
              <w:t>Pine</w:t>
            </w:r>
          </w:p>
        </w:tc>
        <w:tc>
          <w:tcPr>
            <w:tcW w:w="851" w:type="dxa"/>
            <w:shd w:val="pct5" w:color="auto" w:fill="auto"/>
          </w:tcPr>
          <w:p w14:paraId="5A591B6E" w14:textId="77777777" w:rsidR="00B81AA7" w:rsidRDefault="00B81AA7" w:rsidP="002A67D7">
            <w:pPr>
              <w:jc w:val="center"/>
            </w:pPr>
            <w:r>
              <w:t>2.99</w:t>
            </w:r>
          </w:p>
        </w:tc>
        <w:tc>
          <w:tcPr>
            <w:tcW w:w="850" w:type="dxa"/>
            <w:shd w:val="clear" w:color="auto" w:fill="FBFEFF" w:themeFill="background1"/>
          </w:tcPr>
          <w:p w14:paraId="277E3D74" w14:textId="77777777" w:rsidR="00B81AA7" w:rsidRDefault="00B81AA7" w:rsidP="002A67D7">
            <w:pPr>
              <w:jc w:val="center"/>
            </w:pPr>
            <w:r>
              <w:t>0.063</w:t>
            </w:r>
          </w:p>
        </w:tc>
        <w:tc>
          <w:tcPr>
            <w:tcW w:w="851" w:type="dxa"/>
            <w:shd w:val="clear" w:color="auto" w:fill="FBFEFF" w:themeFill="background1"/>
          </w:tcPr>
          <w:p w14:paraId="31085399" w14:textId="77777777" w:rsidR="00B81AA7" w:rsidRDefault="00B81AA7" w:rsidP="002A67D7">
            <w:pPr>
              <w:jc w:val="center"/>
            </w:pPr>
            <w:r>
              <w:t>0.159</w:t>
            </w:r>
          </w:p>
        </w:tc>
        <w:tc>
          <w:tcPr>
            <w:tcW w:w="992" w:type="dxa"/>
            <w:shd w:val="clear" w:color="auto" w:fill="FBFEFF" w:themeFill="background1"/>
          </w:tcPr>
          <w:p w14:paraId="277BE0DC" w14:textId="77777777" w:rsidR="00B81AA7" w:rsidRDefault="00B81AA7" w:rsidP="002A67D7">
            <w:pPr>
              <w:jc w:val="center"/>
            </w:pPr>
            <w:r>
              <w:t>0.439</w:t>
            </w:r>
          </w:p>
        </w:tc>
        <w:tc>
          <w:tcPr>
            <w:tcW w:w="851" w:type="dxa"/>
            <w:tcBorders>
              <w:bottom w:val="single" w:sz="4" w:space="0" w:color="auto"/>
            </w:tcBorders>
            <w:shd w:val="clear" w:color="auto" w:fill="FBFEFF" w:themeFill="background1"/>
          </w:tcPr>
          <w:p w14:paraId="566E2E50" w14:textId="77777777" w:rsidR="00B81AA7" w:rsidRDefault="00B81AA7" w:rsidP="002A67D7">
            <w:pPr>
              <w:jc w:val="center"/>
            </w:pPr>
            <w:r>
              <w:t>0.706</w:t>
            </w:r>
          </w:p>
        </w:tc>
        <w:tc>
          <w:tcPr>
            <w:tcW w:w="850" w:type="dxa"/>
            <w:tcBorders>
              <w:bottom w:val="single" w:sz="4" w:space="0" w:color="auto"/>
            </w:tcBorders>
            <w:shd w:val="clear" w:color="auto" w:fill="FFFF99"/>
          </w:tcPr>
          <w:p w14:paraId="5BF39D76" w14:textId="77777777" w:rsidR="00B81AA7" w:rsidRDefault="00B81AA7" w:rsidP="002A67D7">
            <w:pPr>
              <w:jc w:val="center"/>
            </w:pPr>
            <w:r>
              <w:t>0.929</w:t>
            </w:r>
          </w:p>
        </w:tc>
        <w:tc>
          <w:tcPr>
            <w:tcW w:w="851" w:type="dxa"/>
            <w:tcBorders>
              <w:bottom w:val="single" w:sz="4" w:space="0" w:color="auto"/>
            </w:tcBorders>
            <w:shd w:val="clear" w:color="auto" w:fill="FFFF99"/>
          </w:tcPr>
          <w:p w14:paraId="2BEC8F03" w14:textId="77777777" w:rsidR="00B81AA7" w:rsidRDefault="00B81AA7" w:rsidP="002A67D7">
            <w:pPr>
              <w:jc w:val="center"/>
            </w:pPr>
            <w:r>
              <w:t>1.000</w:t>
            </w:r>
          </w:p>
        </w:tc>
        <w:tc>
          <w:tcPr>
            <w:tcW w:w="850" w:type="dxa"/>
            <w:tcBorders>
              <w:bottom w:val="single" w:sz="4" w:space="0" w:color="auto"/>
            </w:tcBorders>
            <w:shd w:val="clear" w:color="auto" w:fill="FFFF99"/>
          </w:tcPr>
          <w:p w14:paraId="2D372315" w14:textId="77777777" w:rsidR="00B81AA7" w:rsidRDefault="00B81AA7" w:rsidP="002A67D7">
            <w:pPr>
              <w:jc w:val="center"/>
            </w:pPr>
            <w:r>
              <w:t>1.000</w:t>
            </w:r>
          </w:p>
        </w:tc>
      </w:tr>
      <w:tr w:rsidR="00B81AA7" w14:paraId="4C7B4F9A" w14:textId="77777777" w:rsidTr="002A67D7">
        <w:tc>
          <w:tcPr>
            <w:tcW w:w="1418" w:type="dxa"/>
          </w:tcPr>
          <w:p w14:paraId="211534D7" w14:textId="77777777" w:rsidR="00B81AA7" w:rsidRDefault="00B81AA7" w:rsidP="002A67D7">
            <w:r>
              <w:t>Seaforth Is</w:t>
            </w:r>
          </w:p>
        </w:tc>
        <w:tc>
          <w:tcPr>
            <w:tcW w:w="851" w:type="dxa"/>
            <w:shd w:val="pct5" w:color="auto" w:fill="auto"/>
          </w:tcPr>
          <w:p w14:paraId="4598CD2F" w14:textId="77777777" w:rsidR="00B81AA7" w:rsidRDefault="00B81AA7" w:rsidP="002A67D7">
            <w:pPr>
              <w:jc w:val="center"/>
            </w:pPr>
            <w:r>
              <w:t>4.00</w:t>
            </w:r>
          </w:p>
        </w:tc>
        <w:tc>
          <w:tcPr>
            <w:tcW w:w="850" w:type="dxa"/>
            <w:shd w:val="clear" w:color="auto" w:fill="FBFEFF" w:themeFill="background1"/>
          </w:tcPr>
          <w:p w14:paraId="12045CF1" w14:textId="77777777" w:rsidR="00B81AA7" w:rsidRDefault="00B81AA7" w:rsidP="002A67D7">
            <w:r>
              <w:t>0.052</w:t>
            </w:r>
          </w:p>
        </w:tc>
        <w:tc>
          <w:tcPr>
            <w:tcW w:w="851" w:type="dxa"/>
            <w:shd w:val="clear" w:color="auto" w:fill="FBFEFF" w:themeFill="background1"/>
          </w:tcPr>
          <w:p w14:paraId="4C6E4D5C" w14:textId="77777777" w:rsidR="00B81AA7" w:rsidRDefault="00B81AA7" w:rsidP="002A67D7">
            <w:pPr>
              <w:jc w:val="center"/>
            </w:pPr>
            <w:r>
              <w:t>0.169</w:t>
            </w:r>
          </w:p>
        </w:tc>
        <w:tc>
          <w:tcPr>
            <w:tcW w:w="992" w:type="dxa"/>
            <w:shd w:val="clear" w:color="auto" w:fill="FBFEFF" w:themeFill="background1"/>
          </w:tcPr>
          <w:p w14:paraId="3E9AAB06" w14:textId="77777777" w:rsidR="00B81AA7" w:rsidRDefault="00B81AA7" w:rsidP="002A67D7">
            <w:pPr>
              <w:jc w:val="center"/>
            </w:pPr>
            <w:r>
              <w:t>0.466</w:t>
            </w:r>
          </w:p>
        </w:tc>
        <w:tc>
          <w:tcPr>
            <w:tcW w:w="851" w:type="dxa"/>
            <w:shd w:val="clear" w:color="auto" w:fill="FBFEFF" w:themeFill="background1"/>
          </w:tcPr>
          <w:p w14:paraId="4E9FCE89" w14:textId="77777777" w:rsidR="00B81AA7" w:rsidRDefault="00B81AA7" w:rsidP="002A67D7">
            <w:pPr>
              <w:jc w:val="center"/>
            </w:pPr>
            <w:r>
              <w:t>0.805</w:t>
            </w:r>
          </w:p>
        </w:tc>
        <w:tc>
          <w:tcPr>
            <w:tcW w:w="850" w:type="dxa"/>
            <w:tcBorders>
              <w:bottom w:val="single" w:sz="4" w:space="0" w:color="auto"/>
            </w:tcBorders>
            <w:shd w:val="clear" w:color="auto" w:fill="FFFF99"/>
          </w:tcPr>
          <w:p w14:paraId="63C330F0" w14:textId="77777777" w:rsidR="00B81AA7" w:rsidRDefault="00B81AA7" w:rsidP="002A67D7">
            <w:pPr>
              <w:jc w:val="center"/>
            </w:pPr>
            <w:r>
              <w:t>0.971</w:t>
            </w:r>
          </w:p>
        </w:tc>
        <w:tc>
          <w:tcPr>
            <w:tcW w:w="851" w:type="dxa"/>
            <w:tcBorders>
              <w:bottom w:val="single" w:sz="4" w:space="0" w:color="auto"/>
            </w:tcBorders>
            <w:shd w:val="clear" w:color="auto" w:fill="FFFF99"/>
          </w:tcPr>
          <w:p w14:paraId="523958DA" w14:textId="77777777" w:rsidR="00B81AA7" w:rsidRDefault="00B81AA7" w:rsidP="002A67D7">
            <w:pPr>
              <w:jc w:val="center"/>
            </w:pPr>
            <w:r>
              <w:t>1.000</w:t>
            </w:r>
          </w:p>
        </w:tc>
        <w:tc>
          <w:tcPr>
            <w:tcW w:w="850" w:type="dxa"/>
            <w:tcBorders>
              <w:bottom w:val="single" w:sz="4" w:space="0" w:color="auto"/>
            </w:tcBorders>
            <w:shd w:val="clear" w:color="auto" w:fill="FFFF99"/>
          </w:tcPr>
          <w:p w14:paraId="7D129216" w14:textId="77777777" w:rsidR="00B81AA7" w:rsidRDefault="00B81AA7" w:rsidP="002A67D7">
            <w:pPr>
              <w:jc w:val="center"/>
            </w:pPr>
            <w:r>
              <w:t>1.000</w:t>
            </w:r>
          </w:p>
        </w:tc>
      </w:tr>
      <w:tr w:rsidR="00B81AA7" w14:paraId="4720DA60" w14:textId="77777777" w:rsidTr="002A67D7">
        <w:tc>
          <w:tcPr>
            <w:tcW w:w="1418" w:type="dxa"/>
          </w:tcPr>
          <w:p w14:paraId="31A9994B" w14:textId="77777777" w:rsidR="00B81AA7" w:rsidRDefault="00B81AA7" w:rsidP="002A67D7">
            <w:r>
              <w:t>Shute &amp; Tancred</w:t>
            </w:r>
          </w:p>
        </w:tc>
        <w:tc>
          <w:tcPr>
            <w:tcW w:w="851" w:type="dxa"/>
            <w:shd w:val="pct5" w:color="auto" w:fill="auto"/>
          </w:tcPr>
          <w:p w14:paraId="526A9DA0" w14:textId="77777777" w:rsidR="00B81AA7" w:rsidRDefault="00B81AA7" w:rsidP="002A67D7">
            <w:pPr>
              <w:jc w:val="center"/>
            </w:pPr>
            <w:r>
              <w:t>0.19</w:t>
            </w:r>
          </w:p>
        </w:tc>
        <w:tc>
          <w:tcPr>
            <w:tcW w:w="850" w:type="dxa"/>
            <w:shd w:val="clear" w:color="auto" w:fill="FBFEFF" w:themeFill="background1"/>
          </w:tcPr>
          <w:p w14:paraId="5F2DD29F" w14:textId="77777777" w:rsidR="00B81AA7" w:rsidRDefault="00B81AA7" w:rsidP="002A67D7">
            <w:pPr>
              <w:jc w:val="center"/>
            </w:pPr>
            <w:r>
              <w:t>0.058</w:t>
            </w:r>
          </w:p>
        </w:tc>
        <w:tc>
          <w:tcPr>
            <w:tcW w:w="851" w:type="dxa"/>
            <w:shd w:val="clear" w:color="auto" w:fill="FBFEFF" w:themeFill="background1"/>
          </w:tcPr>
          <w:p w14:paraId="7BF6133F" w14:textId="77777777" w:rsidR="00B81AA7" w:rsidRDefault="00B81AA7" w:rsidP="002A67D7">
            <w:pPr>
              <w:jc w:val="center"/>
            </w:pPr>
            <w:r>
              <w:t>0.210</w:t>
            </w:r>
          </w:p>
        </w:tc>
        <w:tc>
          <w:tcPr>
            <w:tcW w:w="992" w:type="dxa"/>
            <w:shd w:val="clear" w:color="auto" w:fill="FBFEFF" w:themeFill="background1"/>
          </w:tcPr>
          <w:p w14:paraId="2A4D50E6" w14:textId="77777777" w:rsidR="00B81AA7" w:rsidRDefault="00B81AA7" w:rsidP="002A67D7">
            <w:pPr>
              <w:jc w:val="center"/>
            </w:pPr>
            <w:r>
              <w:t>0.543</w:t>
            </w:r>
          </w:p>
        </w:tc>
        <w:tc>
          <w:tcPr>
            <w:tcW w:w="851" w:type="dxa"/>
            <w:tcBorders>
              <w:bottom w:val="single" w:sz="4" w:space="0" w:color="auto"/>
            </w:tcBorders>
            <w:shd w:val="clear" w:color="auto" w:fill="FBFEFF" w:themeFill="background1"/>
          </w:tcPr>
          <w:p w14:paraId="73254884" w14:textId="77777777" w:rsidR="00B81AA7" w:rsidRDefault="00B81AA7" w:rsidP="002A67D7">
            <w:pPr>
              <w:jc w:val="center"/>
            </w:pPr>
            <w:r>
              <w:t>0.896</w:t>
            </w:r>
          </w:p>
        </w:tc>
        <w:tc>
          <w:tcPr>
            <w:tcW w:w="850" w:type="dxa"/>
            <w:tcBorders>
              <w:bottom w:val="single" w:sz="4" w:space="0" w:color="auto"/>
            </w:tcBorders>
            <w:shd w:val="clear" w:color="auto" w:fill="FFFF99"/>
          </w:tcPr>
          <w:p w14:paraId="785BDC4C" w14:textId="77777777" w:rsidR="00B81AA7" w:rsidRDefault="00B81AA7" w:rsidP="002A67D7">
            <w:pPr>
              <w:jc w:val="center"/>
            </w:pPr>
            <w:r>
              <w:t>1.000</w:t>
            </w:r>
          </w:p>
        </w:tc>
        <w:tc>
          <w:tcPr>
            <w:tcW w:w="851" w:type="dxa"/>
            <w:tcBorders>
              <w:bottom w:val="single" w:sz="4" w:space="0" w:color="auto"/>
            </w:tcBorders>
            <w:shd w:val="clear" w:color="auto" w:fill="FFFF99"/>
          </w:tcPr>
          <w:p w14:paraId="771F429F" w14:textId="77777777" w:rsidR="00B81AA7" w:rsidRDefault="00B81AA7" w:rsidP="002A67D7">
            <w:pPr>
              <w:jc w:val="center"/>
            </w:pPr>
            <w:r>
              <w:t>1.000</w:t>
            </w:r>
          </w:p>
        </w:tc>
        <w:tc>
          <w:tcPr>
            <w:tcW w:w="850" w:type="dxa"/>
            <w:tcBorders>
              <w:bottom w:val="single" w:sz="4" w:space="0" w:color="auto"/>
            </w:tcBorders>
            <w:shd w:val="clear" w:color="auto" w:fill="FFFF99"/>
          </w:tcPr>
          <w:p w14:paraId="054BC713" w14:textId="77777777" w:rsidR="00B81AA7" w:rsidRDefault="00B81AA7" w:rsidP="002A67D7">
            <w:pPr>
              <w:jc w:val="center"/>
            </w:pPr>
            <w:r>
              <w:t>1.000</w:t>
            </w:r>
          </w:p>
        </w:tc>
      </w:tr>
      <w:tr w:rsidR="00B81AA7" w14:paraId="5690DFC6" w14:textId="77777777" w:rsidTr="002A67D7">
        <w:tc>
          <w:tcPr>
            <w:tcW w:w="1418" w:type="dxa"/>
          </w:tcPr>
          <w:p w14:paraId="526670BC" w14:textId="77777777" w:rsidR="00B81AA7" w:rsidRDefault="00B81AA7" w:rsidP="002A67D7">
            <w:r>
              <w:t>Snapper Is N</w:t>
            </w:r>
          </w:p>
        </w:tc>
        <w:tc>
          <w:tcPr>
            <w:tcW w:w="851" w:type="dxa"/>
            <w:shd w:val="pct5" w:color="auto" w:fill="auto"/>
          </w:tcPr>
          <w:p w14:paraId="3EFFD0A9" w14:textId="77777777" w:rsidR="00B81AA7" w:rsidRDefault="00B81AA7" w:rsidP="002A67D7">
            <w:pPr>
              <w:jc w:val="center"/>
            </w:pPr>
            <w:r>
              <w:t>2.45</w:t>
            </w:r>
          </w:p>
        </w:tc>
        <w:tc>
          <w:tcPr>
            <w:tcW w:w="850" w:type="dxa"/>
            <w:shd w:val="clear" w:color="auto" w:fill="FBFEFF" w:themeFill="background1"/>
          </w:tcPr>
          <w:p w14:paraId="76F4C09A" w14:textId="77777777" w:rsidR="00B81AA7" w:rsidRDefault="00B81AA7" w:rsidP="002A67D7">
            <w:pPr>
              <w:jc w:val="center"/>
            </w:pPr>
            <w:r>
              <w:t>0.068</w:t>
            </w:r>
          </w:p>
        </w:tc>
        <w:tc>
          <w:tcPr>
            <w:tcW w:w="851" w:type="dxa"/>
            <w:shd w:val="clear" w:color="auto" w:fill="FBFEFF" w:themeFill="background1"/>
          </w:tcPr>
          <w:p w14:paraId="268DD2A7" w14:textId="77777777" w:rsidR="00B81AA7" w:rsidRDefault="00B81AA7" w:rsidP="002A67D7">
            <w:pPr>
              <w:jc w:val="center"/>
            </w:pPr>
            <w:r>
              <w:t>0.072</w:t>
            </w:r>
          </w:p>
        </w:tc>
        <w:tc>
          <w:tcPr>
            <w:tcW w:w="992" w:type="dxa"/>
            <w:shd w:val="clear" w:color="auto" w:fill="FBFEFF" w:themeFill="background1"/>
          </w:tcPr>
          <w:p w14:paraId="29D70A24" w14:textId="77777777" w:rsidR="00B81AA7" w:rsidRDefault="00B81AA7" w:rsidP="002A67D7">
            <w:pPr>
              <w:jc w:val="center"/>
            </w:pPr>
            <w:r>
              <w:t>0.084</w:t>
            </w:r>
          </w:p>
        </w:tc>
        <w:tc>
          <w:tcPr>
            <w:tcW w:w="851" w:type="dxa"/>
            <w:shd w:val="clear" w:color="auto" w:fill="FBFEFF" w:themeFill="background1"/>
          </w:tcPr>
          <w:p w14:paraId="39ACC6C5" w14:textId="77777777" w:rsidR="00B81AA7" w:rsidRDefault="00B81AA7" w:rsidP="002A67D7">
            <w:pPr>
              <w:jc w:val="center"/>
            </w:pPr>
            <w:r>
              <w:t>0.108</w:t>
            </w:r>
          </w:p>
        </w:tc>
        <w:tc>
          <w:tcPr>
            <w:tcW w:w="850" w:type="dxa"/>
            <w:shd w:val="clear" w:color="auto" w:fill="FBFEFF" w:themeFill="background1"/>
          </w:tcPr>
          <w:p w14:paraId="3452362E" w14:textId="77777777" w:rsidR="00B81AA7" w:rsidRDefault="00B81AA7" w:rsidP="002A67D7">
            <w:pPr>
              <w:jc w:val="center"/>
            </w:pPr>
            <w:r>
              <w:t>0.151</w:t>
            </w:r>
          </w:p>
        </w:tc>
        <w:tc>
          <w:tcPr>
            <w:tcW w:w="851" w:type="dxa"/>
            <w:tcBorders>
              <w:bottom w:val="single" w:sz="4" w:space="0" w:color="auto"/>
            </w:tcBorders>
            <w:shd w:val="clear" w:color="auto" w:fill="FBFEFF" w:themeFill="background1"/>
          </w:tcPr>
          <w:p w14:paraId="50F5488B" w14:textId="77777777" w:rsidR="00B81AA7" w:rsidRDefault="00B81AA7" w:rsidP="002A67D7">
            <w:pPr>
              <w:jc w:val="center"/>
            </w:pPr>
            <w:r>
              <w:t>0.255</w:t>
            </w:r>
          </w:p>
        </w:tc>
        <w:tc>
          <w:tcPr>
            <w:tcW w:w="850" w:type="dxa"/>
            <w:tcBorders>
              <w:bottom w:val="single" w:sz="4" w:space="0" w:color="auto"/>
            </w:tcBorders>
            <w:shd w:val="clear" w:color="auto" w:fill="FBFEFF" w:themeFill="background1"/>
          </w:tcPr>
          <w:p w14:paraId="6CECE16C" w14:textId="77777777" w:rsidR="00B81AA7" w:rsidRDefault="00B81AA7" w:rsidP="002A67D7">
            <w:pPr>
              <w:jc w:val="center"/>
            </w:pPr>
            <w:r>
              <w:t>0.534</w:t>
            </w:r>
          </w:p>
        </w:tc>
      </w:tr>
      <w:tr w:rsidR="00B81AA7" w14:paraId="47D46BB0" w14:textId="77777777" w:rsidTr="002A67D7">
        <w:tc>
          <w:tcPr>
            <w:tcW w:w="1418" w:type="dxa"/>
          </w:tcPr>
          <w:p w14:paraId="0EE58C5E" w14:textId="77777777" w:rsidR="00B81AA7" w:rsidRDefault="00B81AA7" w:rsidP="002A67D7">
            <w:r>
              <w:t>Snapper Is S</w:t>
            </w:r>
          </w:p>
        </w:tc>
        <w:tc>
          <w:tcPr>
            <w:tcW w:w="851" w:type="dxa"/>
            <w:shd w:val="pct5" w:color="auto" w:fill="auto"/>
          </w:tcPr>
          <w:p w14:paraId="1746B909" w14:textId="77777777" w:rsidR="00B81AA7" w:rsidRDefault="00B81AA7" w:rsidP="002A67D7">
            <w:pPr>
              <w:jc w:val="center"/>
            </w:pPr>
            <w:r>
              <w:t>0.24</w:t>
            </w:r>
          </w:p>
        </w:tc>
        <w:tc>
          <w:tcPr>
            <w:tcW w:w="850" w:type="dxa"/>
            <w:shd w:val="clear" w:color="auto" w:fill="FBFEFF" w:themeFill="background1"/>
          </w:tcPr>
          <w:p w14:paraId="0F353B4E" w14:textId="77777777" w:rsidR="00B81AA7" w:rsidRDefault="00B81AA7" w:rsidP="002A67D7">
            <w:pPr>
              <w:jc w:val="center"/>
            </w:pPr>
            <w:r>
              <w:t>0.049</w:t>
            </w:r>
          </w:p>
        </w:tc>
        <w:tc>
          <w:tcPr>
            <w:tcW w:w="851" w:type="dxa"/>
            <w:shd w:val="clear" w:color="auto" w:fill="FBFEFF" w:themeFill="background1"/>
          </w:tcPr>
          <w:p w14:paraId="0830D92F" w14:textId="77777777" w:rsidR="00B81AA7" w:rsidRDefault="00B81AA7" w:rsidP="002A67D7">
            <w:pPr>
              <w:jc w:val="center"/>
            </w:pPr>
            <w:r>
              <w:t>0.087</w:t>
            </w:r>
          </w:p>
        </w:tc>
        <w:tc>
          <w:tcPr>
            <w:tcW w:w="992" w:type="dxa"/>
            <w:shd w:val="clear" w:color="auto" w:fill="FBFEFF" w:themeFill="background1"/>
          </w:tcPr>
          <w:p w14:paraId="55089C3E" w14:textId="77777777" w:rsidR="00B81AA7" w:rsidRDefault="00B81AA7" w:rsidP="002A67D7">
            <w:pPr>
              <w:jc w:val="center"/>
            </w:pPr>
            <w:r>
              <w:t>0.209</w:t>
            </w:r>
          </w:p>
        </w:tc>
        <w:tc>
          <w:tcPr>
            <w:tcW w:w="851" w:type="dxa"/>
            <w:shd w:val="clear" w:color="auto" w:fill="FBFEFF" w:themeFill="background1"/>
          </w:tcPr>
          <w:p w14:paraId="465ECAE5" w14:textId="77777777" w:rsidR="00B81AA7" w:rsidRDefault="00B81AA7" w:rsidP="002A67D7">
            <w:pPr>
              <w:jc w:val="center"/>
            </w:pPr>
            <w:r>
              <w:t>0.379</w:t>
            </w:r>
          </w:p>
        </w:tc>
        <w:tc>
          <w:tcPr>
            <w:tcW w:w="850" w:type="dxa"/>
            <w:shd w:val="clear" w:color="auto" w:fill="FBFEFF" w:themeFill="background1"/>
          </w:tcPr>
          <w:p w14:paraId="3D9A7AE6" w14:textId="77777777" w:rsidR="00B81AA7" w:rsidRDefault="00B81AA7" w:rsidP="002A67D7">
            <w:pPr>
              <w:jc w:val="center"/>
            </w:pPr>
            <w:r>
              <w:t>0.620</w:t>
            </w:r>
          </w:p>
        </w:tc>
        <w:tc>
          <w:tcPr>
            <w:tcW w:w="851" w:type="dxa"/>
            <w:shd w:val="clear" w:color="auto" w:fill="FFFF99"/>
          </w:tcPr>
          <w:p w14:paraId="6A699CDF" w14:textId="77777777" w:rsidR="00B81AA7" w:rsidRDefault="00B81AA7" w:rsidP="002A67D7">
            <w:pPr>
              <w:jc w:val="center"/>
            </w:pPr>
            <w:r>
              <w:t>0.926</w:t>
            </w:r>
          </w:p>
        </w:tc>
        <w:tc>
          <w:tcPr>
            <w:tcW w:w="850" w:type="dxa"/>
            <w:shd w:val="clear" w:color="auto" w:fill="FFFF99"/>
          </w:tcPr>
          <w:p w14:paraId="70B4169D" w14:textId="77777777" w:rsidR="00B81AA7" w:rsidRDefault="00B81AA7" w:rsidP="002A67D7">
            <w:pPr>
              <w:jc w:val="center"/>
            </w:pPr>
            <w:r>
              <w:t>1.000</w:t>
            </w:r>
          </w:p>
        </w:tc>
      </w:tr>
    </w:tbl>
    <w:p w14:paraId="3B341315" w14:textId="77777777" w:rsidR="00B81AA7" w:rsidRDefault="00B81AA7" w:rsidP="00B81AA7">
      <w:pPr>
        <w:jc w:val="center"/>
      </w:pPr>
    </w:p>
    <w:p w14:paraId="3C8EF203" w14:textId="77777777" w:rsidR="00007905" w:rsidRDefault="00007905" w:rsidP="008F701A">
      <w:pPr>
        <w:pStyle w:val="AppendixHeading3"/>
        <w:numPr>
          <w:ilvl w:val="0"/>
          <w:numId w:val="0"/>
        </w:numPr>
      </w:pPr>
    </w:p>
    <w:p w14:paraId="53FA4BAB" w14:textId="4435CF97" w:rsidR="001E7340" w:rsidRDefault="001E7340">
      <w:pPr>
        <w:spacing w:after="0"/>
        <w:rPr>
          <w:rFonts w:eastAsiaTheme="majorEastAsia" w:cstheme="majorBidi"/>
          <w:b/>
          <w:bCs/>
          <w:caps/>
          <w:color w:val="auto"/>
          <w:sz w:val="26"/>
          <w:szCs w:val="26"/>
        </w:rPr>
      </w:pPr>
      <w:r>
        <w:br w:type="page"/>
      </w:r>
    </w:p>
    <w:p w14:paraId="61217046" w14:textId="77777777" w:rsidR="00B44728" w:rsidRDefault="00B44728" w:rsidP="007738F3">
      <w:pPr>
        <w:pStyle w:val="AppendixHeading3"/>
      </w:pPr>
      <w:r>
        <w:t>Coral Cover</w:t>
      </w:r>
    </w:p>
    <w:p w14:paraId="22716FE9" w14:textId="480F47D3" w:rsidR="001E7340" w:rsidRDefault="001E7340" w:rsidP="001E7340">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5</w:t>
      </w:r>
      <w:r w:rsidR="002119BB">
        <w:rPr>
          <w:noProof/>
        </w:rPr>
        <w:fldChar w:fldCharType="end"/>
      </w:r>
      <w:r>
        <w:t xml:space="preserve">: Power analysis conducted at each coral site for the coral cover metric at 2m over a 9 year period, where </w:t>
      </w:r>
      <w:r w:rsidR="006E7554" w:rsidRPr="00131877">
        <w:rPr>
          <w:position w:val="-6"/>
        </w:rPr>
        <w:object w:dxaOrig="900" w:dyaOrig="279" w14:anchorId="1ACCA8D5">
          <v:shape id="_x0000_i1119" type="#_x0000_t75" alt="alpha = 0.05" style="width:40.5pt;height:12pt" o:ole="">
            <v:imagedata r:id="rId309" o:title=""/>
          </v:shape>
          <o:OLEObject Type="Embed" ProgID="Equation.DSMT4" ShapeID="_x0000_i1119" DrawAspect="Content" ObjectID="_1484380582" r:id="rId319"/>
        </w:object>
      </w:r>
      <w:r>
        <w:t xml:space="preserve"> for varying levels of decline ranging from 1% to 50%. The initial percent coverage for each site is indicated by </w:t>
      </w:r>
      <w:r w:rsidR="006E7554" w:rsidRPr="0066238B">
        <w:rPr>
          <w:position w:val="-12"/>
        </w:rPr>
        <w:object w:dxaOrig="300" w:dyaOrig="360" w14:anchorId="3875A415">
          <v:shape id="_x0000_i1120" type="#_x0000_t75" alt="p_0" style="width:15pt;height:18.75pt" o:ole="">
            <v:imagedata r:id="rId311" o:title=""/>
          </v:shape>
          <o:OLEObject Type="Embed" ProgID="Equation.DSMT4" ShapeID="_x0000_i1120" DrawAspect="Content" ObjectID="_1484380583" r:id="rId320"/>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5"/>
        <w:tblDescription w:val="Power analysis conducted at each coral site for the coral cover metric at 2m over a 9 year period, where   for varying levels of decline ranging from 1% to 50%. The initial percent coverage for each site is indicated by   . Cells highlighted in yellow indicate power of at least 90%."/>
      </w:tblPr>
      <w:tblGrid>
        <w:gridCol w:w="1702"/>
        <w:gridCol w:w="850"/>
        <w:gridCol w:w="851"/>
        <w:gridCol w:w="850"/>
        <w:gridCol w:w="851"/>
        <w:gridCol w:w="850"/>
        <w:gridCol w:w="851"/>
        <w:gridCol w:w="850"/>
        <w:gridCol w:w="851"/>
      </w:tblGrid>
      <w:tr w:rsidR="001E7340" w14:paraId="25D9A095" w14:textId="77777777" w:rsidTr="002A67D7">
        <w:tc>
          <w:tcPr>
            <w:tcW w:w="1702" w:type="dxa"/>
            <w:vMerge w:val="restart"/>
            <w:shd w:val="pct10" w:color="auto" w:fill="FBFEFF" w:themeFill="background1"/>
          </w:tcPr>
          <w:p w14:paraId="69195B1E" w14:textId="77777777" w:rsidR="001E7340" w:rsidRPr="00131877" w:rsidRDefault="001E7340" w:rsidP="002A67D7">
            <w:pPr>
              <w:jc w:val="center"/>
              <w:rPr>
                <w:b/>
              </w:rPr>
            </w:pPr>
          </w:p>
          <w:p w14:paraId="0CC9863D" w14:textId="77777777" w:rsidR="001E7340" w:rsidRPr="00131877" w:rsidRDefault="001E7340" w:rsidP="002A67D7">
            <w:pPr>
              <w:jc w:val="center"/>
              <w:rPr>
                <w:b/>
              </w:rPr>
            </w:pPr>
            <w:r w:rsidRPr="00131877">
              <w:rPr>
                <w:b/>
              </w:rPr>
              <w:t>Site</w:t>
            </w:r>
          </w:p>
        </w:tc>
        <w:tc>
          <w:tcPr>
            <w:tcW w:w="850" w:type="dxa"/>
            <w:vMerge w:val="restart"/>
            <w:shd w:val="pct10" w:color="auto" w:fill="FBFEFF" w:themeFill="background1"/>
          </w:tcPr>
          <w:p w14:paraId="2A2F91B3" w14:textId="77777777" w:rsidR="001E7340" w:rsidRPr="00131877" w:rsidRDefault="001E7340" w:rsidP="002A67D7">
            <w:pPr>
              <w:jc w:val="center"/>
              <w:rPr>
                <w:b/>
              </w:rPr>
            </w:pPr>
          </w:p>
          <w:p w14:paraId="7DF55B10" w14:textId="7DF367AB" w:rsidR="001E7340" w:rsidRPr="00131877" w:rsidRDefault="00C23077" w:rsidP="002A67D7">
            <w:pPr>
              <w:jc w:val="center"/>
              <w:rPr>
                <w:b/>
              </w:rPr>
            </w:pPr>
            <w:r w:rsidRPr="00C23077">
              <w:rPr>
                <w:rFonts w:ascii="Times New Roman" w:hAnsi="Times New Roman"/>
                <w:b/>
                <w:i/>
                <w:sz w:val="22"/>
                <w:szCs w:val="22"/>
              </w:rPr>
              <w:t>p</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48B36940" w14:textId="77777777" w:rsidR="001E7340" w:rsidRPr="00131877" w:rsidRDefault="001E7340" w:rsidP="002A67D7">
            <w:pPr>
              <w:jc w:val="center"/>
              <w:rPr>
                <w:b/>
              </w:rPr>
            </w:pPr>
            <w:r w:rsidRPr="00131877">
              <w:rPr>
                <w:b/>
              </w:rPr>
              <w:t>Decline</w:t>
            </w:r>
          </w:p>
        </w:tc>
      </w:tr>
      <w:tr w:rsidR="001E7340" w14:paraId="6B165C21" w14:textId="77777777" w:rsidTr="002A67D7">
        <w:tc>
          <w:tcPr>
            <w:tcW w:w="1702" w:type="dxa"/>
            <w:vMerge/>
            <w:shd w:val="pct10" w:color="auto" w:fill="FBFEFF" w:themeFill="background1"/>
          </w:tcPr>
          <w:p w14:paraId="28F22FEC" w14:textId="77777777" w:rsidR="001E7340" w:rsidRPr="00131877" w:rsidRDefault="001E7340" w:rsidP="002A67D7">
            <w:pPr>
              <w:jc w:val="center"/>
              <w:rPr>
                <w:b/>
              </w:rPr>
            </w:pPr>
          </w:p>
        </w:tc>
        <w:tc>
          <w:tcPr>
            <w:tcW w:w="850" w:type="dxa"/>
            <w:vMerge/>
            <w:tcBorders>
              <w:bottom w:val="single" w:sz="4" w:space="0" w:color="auto"/>
            </w:tcBorders>
            <w:shd w:val="pct10" w:color="auto" w:fill="FBFEFF" w:themeFill="background1"/>
          </w:tcPr>
          <w:p w14:paraId="6E25489F" w14:textId="77777777" w:rsidR="001E7340" w:rsidRPr="00131877" w:rsidRDefault="001E7340" w:rsidP="002A67D7">
            <w:pPr>
              <w:jc w:val="center"/>
              <w:rPr>
                <w:b/>
              </w:rPr>
            </w:pPr>
          </w:p>
        </w:tc>
        <w:tc>
          <w:tcPr>
            <w:tcW w:w="851" w:type="dxa"/>
            <w:shd w:val="pct10" w:color="auto" w:fill="FBFEFF" w:themeFill="background1"/>
          </w:tcPr>
          <w:p w14:paraId="275FFE70" w14:textId="77777777" w:rsidR="001E7340" w:rsidRPr="00131877" w:rsidRDefault="001E7340" w:rsidP="002A67D7">
            <w:pPr>
              <w:jc w:val="center"/>
              <w:rPr>
                <w:b/>
              </w:rPr>
            </w:pPr>
            <w:r w:rsidRPr="00131877">
              <w:rPr>
                <w:b/>
              </w:rPr>
              <w:t>1%</w:t>
            </w:r>
          </w:p>
        </w:tc>
        <w:tc>
          <w:tcPr>
            <w:tcW w:w="850" w:type="dxa"/>
            <w:shd w:val="pct10" w:color="auto" w:fill="FBFEFF" w:themeFill="background1"/>
          </w:tcPr>
          <w:p w14:paraId="28B0E023" w14:textId="77777777" w:rsidR="001E7340" w:rsidRPr="00131877" w:rsidRDefault="001E7340" w:rsidP="002A67D7">
            <w:pPr>
              <w:jc w:val="center"/>
              <w:rPr>
                <w:b/>
              </w:rPr>
            </w:pPr>
            <w:r w:rsidRPr="00131877">
              <w:rPr>
                <w:b/>
              </w:rPr>
              <w:t>5%</w:t>
            </w:r>
          </w:p>
        </w:tc>
        <w:tc>
          <w:tcPr>
            <w:tcW w:w="851" w:type="dxa"/>
            <w:tcBorders>
              <w:bottom w:val="single" w:sz="4" w:space="0" w:color="auto"/>
            </w:tcBorders>
            <w:shd w:val="pct10" w:color="auto" w:fill="FBFEFF" w:themeFill="background1"/>
          </w:tcPr>
          <w:p w14:paraId="24936334" w14:textId="77777777" w:rsidR="001E7340" w:rsidRPr="00131877" w:rsidRDefault="001E7340" w:rsidP="002A67D7">
            <w:pPr>
              <w:jc w:val="center"/>
              <w:rPr>
                <w:b/>
              </w:rPr>
            </w:pPr>
            <w:r w:rsidRPr="00131877">
              <w:rPr>
                <w:b/>
              </w:rPr>
              <w:t>10%</w:t>
            </w:r>
          </w:p>
        </w:tc>
        <w:tc>
          <w:tcPr>
            <w:tcW w:w="850" w:type="dxa"/>
            <w:tcBorders>
              <w:bottom w:val="single" w:sz="4" w:space="0" w:color="auto"/>
            </w:tcBorders>
            <w:shd w:val="pct10" w:color="auto" w:fill="FBFEFF" w:themeFill="background1"/>
          </w:tcPr>
          <w:p w14:paraId="4551761E" w14:textId="77777777" w:rsidR="001E7340" w:rsidRPr="00131877" w:rsidRDefault="001E7340" w:rsidP="002A67D7">
            <w:pPr>
              <w:jc w:val="center"/>
              <w:rPr>
                <w:b/>
              </w:rPr>
            </w:pPr>
            <w:r w:rsidRPr="00131877">
              <w:rPr>
                <w:b/>
              </w:rPr>
              <w:t>15%</w:t>
            </w:r>
          </w:p>
        </w:tc>
        <w:tc>
          <w:tcPr>
            <w:tcW w:w="851" w:type="dxa"/>
            <w:tcBorders>
              <w:bottom w:val="single" w:sz="4" w:space="0" w:color="auto"/>
            </w:tcBorders>
            <w:shd w:val="pct10" w:color="auto" w:fill="FBFEFF" w:themeFill="background1"/>
          </w:tcPr>
          <w:p w14:paraId="612D2786" w14:textId="77777777" w:rsidR="001E7340" w:rsidRPr="00131877" w:rsidRDefault="001E7340" w:rsidP="002A67D7">
            <w:pPr>
              <w:jc w:val="center"/>
              <w:rPr>
                <w:b/>
              </w:rPr>
            </w:pPr>
            <w:r w:rsidRPr="00131877">
              <w:rPr>
                <w:b/>
              </w:rPr>
              <w:t>20%</w:t>
            </w:r>
          </w:p>
        </w:tc>
        <w:tc>
          <w:tcPr>
            <w:tcW w:w="850" w:type="dxa"/>
            <w:tcBorders>
              <w:bottom w:val="single" w:sz="4" w:space="0" w:color="auto"/>
            </w:tcBorders>
            <w:shd w:val="pct10" w:color="auto" w:fill="FBFEFF" w:themeFill="background1"/>
          </w:tcPr>
          <w:p w14:paraId="1C523C96" w14:textId="77777777" w:rsidR="001E7340" w:rsidRPr="00131877" w:rsidRDefault="001E7340" w:rsidP="002A67D7">
            <w:pPr>
              <w:jc w:val="center"/>
              <w:rPr>
                <w:b/>
              </w:rPr>
            </w:pPr>
            <w:r w:rsidRPr="00131877">
              <w:rPr>
                <w:b/>
              </w:rPr>
              <w:t>30%</w:t>
            </w:r>
          </w:p>
        </w:tc>
        <w:tc>
          <w:tcPr>
            <w:tcW w:w="851" w:type="dxa"/>
            <w:tcBorders>
              <w:bottom w:val="single" w:sz="4" w:space="0" w:color="auto"/>
            </w:tcBorders>
            <w:shd w:val="pct10" w:color="auto" w:fill="FBFEFF" w:themeFill="background1"/>
          </w:tcPr>
          <w:p w14:paraId="19EB1877" w14:textId="77777777" w:rsidR="001E7340" w:rsidRPr="00131877" w:rsidRDefault="001E7340" w:rsidP="002A67D7">
            <w:pPr>
              <w:jc w:val="center"/>
              <w:rPr>
                <w:b/>
              </w:rPr>
            </w:pPr>
            <w:r w:rsidRPr="00131877">
              <w:rPr>
                <w:b/>
              </w:rPr>
              <w:t>50%</w:t>
            </w:r>
          </w:p>
        </w:tc>
      </w:tr>
      <w:tr w:rsidR="001E7340" w14:paraId="4210E453" w14:textId="77777777" w:rsidTr="002A67D7">
        <w:tc>
          <w:tcPr>
            <w:tcW w:w="1702" w:type="dxa"/>
          </w:tcPr>
          <w:p w14:paraId="53D94217" w14:textId="77777777" w:rsidR="001E7340" w:rsidRDefault="001E7340" w:rsidP="002A67D7">
            <w:r>
              <w:t>Barren</w:t>
            </w:r>
          </w:p>
        </w:tc>
        <w:tc>
          <w:tcPr>
            <w:tcW w:w="850" w:type="dxa"/>
            <w:shd w:val="pct5" w:color="auto" w:fill="auto"/>
          </w:tcPr>
          <w:p w14:paraId="50C95FF8" w14:textId="77777777" w:rsidR="001E7340" w:rsidRDefault="001E7340" w:rsidP="002A67D7">
            <w:pPr>
              <w:jc w:val="center"/>
            </w:pPr>
            <w:r>
              <w:t>64.38</w:t>
            </w:r>
          </w:p>
        </w:tc>
        <w:tc>
          <w:tcPr>
            <w:tcW w:w="851" w:type="dxa"/>
          </w:tcPr>
          <w:p w14:paraId="58739159" w14:textId="77777777" w:rsidR="001E7340" w:rsidRDefault="001E7340" w:rsidP="002A67D7">
            <w:pPr>
              <w:jc w:val="center"/>
            </w:pPr>
            <w:r>
              <w:t>0.060</w:t>
            </w:r>
          </w:p>
        </w:tc>
        <w:tc>
          <w:tcPr>
            <w:tcW w:w="850" w:type="dxa"/>
          </w:tcPr>
          <w:p w14:paraId="649BDE85" w14:textId="77777777" w:rsidR="001E7340" w:rsidRDefault="001E7340" w:rsidP="002A67D7">
            <w:pPr>
              <w:jc w:val="center"/>
            </w:pPr>
            <w:r>
              <w:t>0.272</w:t>
            </w:r>
          </w:p>
        </w:tc>
        <w:tc>
          <w:tcPr>
            <w:tcW w:w="851" w:type="dxa"/>
            <w:tcBorders>
              <w:bottom w:val="single" w:sz="4" w:space="0" w:color="auto"/>
            </w:tcBorders>
            <w:shd w:val="clear" w:color="auto" w:fill="FBFEFF" w:themeFill="background1"/>
          </w:tcPr>
          <w:p w14:paraId="4AB47054" w14:textId="77777777" w:rsidR="001E7340" w:rsidRDefault="001E7340" w:rsidP="002A67D7">
            <w:pPr>
              <w:jc w:val="center"/>
            </w:pPr>
            <w:r>
              <w:t>0.744</w:t>
            </w:r>
          </w:p>
        </w:tc>
        <w:tc>
          <w:tcPr>
            <w:tcW w:w="850" w:type="dxa"/>
            <w:shd w:val="clear" w:color="auto" w:fill="FFFF99"/>
          </w:tcPr>
          <w:p w14:paraId="07462275" w14:textId="77777777" w:rsidR="001E7340" w:rsidRDefault="001E7340" w:rsidP="002A67D7">
            <w:pPr>
              <w:jc w:val="center"/>
            </w:pPr>
            <w:r>
              <w:t>0.994</w:t>
            </w:r>
          </w:p>
        </w:tc>
        <w:tc>
          <w:tcPr>
            <w:tcW w:w="851" w:type="dxa"/>
            <w:shd w:val="clear" w:color="auto" w:fill="FFFF99"/>
          </w:tcPr>
          <w:p w14:paraId="28A4911C" w14:textId="77777777" w:rsidR="001E7340" w:rsidRDefault="001E7340" w:rsidP="002A67D7">
            <w:pPr>
              <w:jc w:val="center"/>
            </w:pPr>
            <w:r>
              <w:t>1.000</w:t>
            </w:r>
          </w:p>
        </w:tc>
        <w:tc>
          <w:tcPr>
            <w:tcW w:w="850" w:type="dxa"/>
            <w:shd w:val="clear" w:color="auto" w:fill="FFFF99"/>
          </w:tcPr>
          <w:p w14:paraId="4C5FB843" w14:textId="77777777" w:rsidR="001E7340" w:rsidRDefault="001E7340" w:rsidP="002A67D7">
            <w:pPr>
              <w:jc w:val="center"/>
            </w:pPr>
            <w:r>
              <w:t>1.000</w:t>
            </w:r>
          </w:p>
        </w:tc>
        <w:tc>
          <w:tcPr>
            <w:tcW w:w="851" w:type="dxa"/>
            <w:shd w:val="clear" w:color="auto" w:fill="FFFF99"/>
          </w:tcPr>
          <w:p w14:paraId="0F2CBB0F" w14:textId="77777777" w:rsidR="001E7340" w:rsidRDefault="001E7340" w:rsidP="002A67D7">
            <w:pPr>
              <w:jc w:val="center"/>
            </w:pPr>
            <w:r>
              <w:t>1.000</w:t>
            </w:r>
          </w:p>
        </w:tc>
      </w:tr>
      <w:tr w:rsidR="001E7340" w14:paraId="72270C3D" w14:textId="77777777" w:rsidTr="002A67D7">
        <w:tc>
          <w:tcPr>
            <w:tcW w:w="1702" w:type="dxa"/>
          </w:tcPr>
          <w:p w14:paraId="1D140EA2" w14:textId="77777777" w:rsidR="001E7340" w:rsidRDefault="001E7340" w:rsidP="002A67D7">
            <w:r>
              <w:t>Daydream</w:t>
            </w:r>
          </w:p>
        </w:tc>
        <w:tc>
          <w:tcPr>
            <w:tcW w:w="850" w:type="dxa"/>
            <w:shd w:val="pct5" w:color="auto" w:fill="auto"/>
          </w:tcPr>
          <w:p w14:paraId="25822576" w14:textId="77777777" w:rsidR="001E7340" w:rsidRDefault="001E7340" w:rsidP="002A67D7">
            <w:pPr>
              <w:jc w:val="center"/>
            </w:pPr>
            <w:r>
              <w:t>47.98</w:t>
            </w:r>
          </w:p>
        </w:tc>
        <w:tc>
          <w:tcPr>
            <w:tcW w:w="851" w:type="dxa"/>
          </w:tcPr>
          <w:p w14:paraId="0CE3D3B9" w14:textId="77777777" w:rsidR="001E7340" w:rsidRDefault="001E7340" w:rsidP="002A67D7">
            <w:pPr>
              <w:jc w:val="center"/>
            </w:pPr>
            <w:r>
              <w:t>0.084</w:t>
            </w:r>
          </w:p>
        </w:tc>
        <w:tc>
          <w:tcPr>
            <w:tcW w:w="850" w:type="dxa"/>
          </w:tcPr>
          <w:p w14:paraId="1B3E07FF" w14:textId="77777777" w:rsidR="001E7340" w:rsidRDefault="001E7340" w:rsidP="002A67D7">
            <w:pPr>
              <w:jc w:val="center"/>
            </w:pPr>
            <w:r>
              <w:t>0.770</w:t>
            </w:r>
          </w:p>
        </w:tc>
        <w:tc>
          <w:tcPr>
            <w:tcW w:w="851" w:type="dxa"/>
            <w:shd w:val="clear" w:color="auto" w:fill="FFFF99"/>
          </w:tcPr>
          <w:p w14:paraId="35C5866C" w14:textId="77777777" w:rsidR="001E7340" w:rsidRDefault="001E7340" w:rsidP="002A67D7">
            <w:pPr>
              <w:jc w:val="center"/>
            </w:pPr>
            <w:r>
              <w:t>1.000</w:t>
            </w:r>
          </w:p>
        </w:tc>
        <w:tc>
          <w:tcPr>
            <w:tcW w:w="850" w:type="dxa"/>
            <w:shd w:val="clear" w:color="auto" w:fill="FFFF99"/>
          </w:tcPr>
          <w:p w14:paraId="75C2AD54" w14:textId="77777777" w:rsidR="001E7340" w:rsidRDefault="001E7340" w:rsidP="002A67D7">
            <w:pPr>
              <w:jc w:val="center"/>
            </w:pPr>
            <w:r>
              <w:t>1.000</w:t>
            </w:r>
          </w:p>
        </w:tc>
        <w:tc>
          <w:tcPr>
            <w:tcW w:w="851" w:type="dxa"/>
            <w:shd w:val="clear" w:color="auto" w:fill="FFFF99"/>
          </w:tcPr>
          <w:p w14:paraId="48807663" w14:textId="77777777" w:rsidR="001E7340" w:rsidRDefault="001E7340" w:rsidP="002A67D7">
            <w:pPr>
              <w:jc w:val="center"/>
            </w:pPr>
            <w:r>
              <w:t>1.000</w:t>
            </w:r>
          </w:p>
        </w:tc>
        <w:tc>
          <w:tcPr>
            <w:tcW w:w="850" w:type="dxa"/>
            <w:shd w:val="clear" w:color="auto" w:fill="FFFF99"/>
          </w:tcPr>
          <w:p w14:paraId="034A8C02" w14:textId="77777777" w:rsidR="001E7340" w:rsidRDefault="001E7340" w:rsidP="002A67D7">
            <w:pPr>
              <w:jc w:val="center"/>
            </w:pPr>
            <w:r>
              <w:t>1.000</w:t>
            </w:r>
          </w:p>
        </w:tc>
        <w:tc>
          <w:tcPr>
            <w:tcW w:w="851" w:type="dxa"/>
            <w:shd w:val="clear" w:color="auto" w:fill="FFFF99"/>
          </w:tcPr>
          <w:p w14:paraId="5DE9EC9C" w14:textId="77777777" w:rsidR="001E7340" w:rsidRDefault="001E7340" w:rsidP="002A67D7">
            <w:pPr>
              <w:jc w:val="center"/>
            </w:pPr>
            <w:r>
              <w:t>1.000</w:t>
            </w:r>
          </w:p>
        </w:tc>
      </w:tr>
      <w:tr w:rsidR="001E7340" w14:paraId="31CEFF4D" w14:textId="77777777" w:rsidTr="002A67D7">
        <w:tc>
          <w:tcPr>
            <w:tcW w:w="1702" w:type="dxa"/>
          </w:tcPr>
          <w:p w14:paraId="5F0D82C2" w14:textId="77777777" w:rsidR="001E7340" w:rsidRDefault="001E7340" w:rsidP="002A67D7">
            <w:r>
              <w:t>Dent</w:t>
            </w:r>
          </w:p>
        </w:tc>
        <w:tc>
          <w:tcPr>
            <w:tcW w:w="850" w:type="dxa"/>
            <w:shd w:val="pct5" w:color="auto" w:fill="auto"/>
          </w:tcPr>
          <w:p w14:paraId="245E3D65" w14:textId="77777777" w:rsidR="001E7340" w:rsidRDefault="001E7340" w:rsidP="002A67D7">
            <w:pPr>
              <w:jc w:val="center"/>
            </w:pPr>
            <w:r>
              <w:t>62.29</w:t>
            </w:r>
          </w:p>
        </w:tc>
        <w:tc>
          <w:tcPr>
            <w:tcW w:w="851" w:type="dxa"/>
          </w:tcPr>
          <w:p w14:paraId="4E661B44" w14:textId="77777777" w:rsidR="001E7340" w:rsidRDefault="001E7340" w:rsidP="002A67D7">
            <w:pPr>
              <w:jc w:val="center"/>
            </w:pPr>
            <w:r>
              <w:t>0.193</w:t>
            </w:r>
          </w:p>
        </w:tc>
        <w:tc>
          <w:tcPr>
            <w:tcW w:w="850" w:type="dxa"/>
            <w:tcBorders>
              <w:bottom w:val="single" w:sz="4" w:space="0" w:color="auto"/>
            </w:tcBorders>
          </w:tcPr>
          <w:p w14:paraId="3E30D5CC" w14:textId="77777777" w:rsidR="001E7340" w:rsidRDefault="001E7340" w:rsidP="002A67D7">
            <w:pPr>
              <w:jc w:val="center"/>
            </w:pPr>
            <w:r>
              <w:t>0.665</w:t>
            </w:r>
          </w:p>
        </w:tc>
        <w:tc>
          <w:tcPr>
            <w:tcW w:w="851" w:type="dxa"/>
            <w:shd w:val="clear" w:color="auto" w:fill="FFFF99"/>
          </w:tcPr>
          <w:p w14:paraId="7286C1A2" w14:textId="77777777" w:rsidR="001E7340" w:rsidRDefault="001E7340" w:rsidP="002A67D7">
            <w:pPr>
              <w:jc w:val="center"/>
            </w:pPr>
            <w:r>
              <w:t>1.000</w:t>
            </w:r>
          </w:p>
        </w:tc>
        <w:tc>
          <w:tcPr>
            <w:tcW w:w="850" w:type="dxa"/>
            <w:tcBorders>
              <w:bottom w:val="single" w:sz="4" w:space="0" w:color="auto"/>
            </w:tcBorders>
            <w:shd w:val="clear" w:color="auto" w:fill="FFFF99"/>
          </w:tcPr>
          <w:p w14:paraId="36BF4B7A" w14:textId="77777777" w:rsidR="001E7340" w:rsidRDefault="001E7340" w:rsidP="002A67D7">
            <w:pPr>
              <w:jc w:val="center"/>
            </w:pPr>
            <w:r>
              <w:t>1.000</w:t>
            </w:r>
          </w:p>
        </w:tc>
        <w:tc>
          <w:tcPr>
            <w:tcW w:w="851" w:type="dxa"/>
            <w:shd w:val="clear" w:color="auto" w:fill="FFFF99"/>
          </w:tcPr>
          <w:p w14:paraId="63BF6940" w14:textId="77777777" w:rsidR="001E7340" w:rsidRDefault="001E7340" w:rsidP="002A67D7">
            <w:pPr>
              <w:jc w:val="center"/>
            </w:pPr>
            <w:r>
              <w:t>1.000</w:t>
            </w:r>
          </w:p>
        </w:tc>
        <w:tc>
          <w:tcPr>
            <w:tcW w:w="850" w:type="dxa"/>
            <w:shd w:val="clear" w:color="auto" w:fill="FFFF99"/>
          </w:tcPr>
          <w:p w14:paraId="4135A599" w14:textId="77777777" w:rsidR="001E7340" w:rsidRDefault="001E7340" w:rsidP="002A67D7">
            <w:pPr>
              <w:jc w:val="center"/>
            </w:pPr>
            <w:r>
              <w:t>1.000</w:t>
            </w:r>
          </w:p>
        </w:tc>
        <w:tc>
          <w:tcPr>
            <w:tcW w:w="851" w:type="dxa"/>
            <w:shd w:val="clear" w:color="auto" w:fill="FFFF99"/>
          </w:tcPr>
          <w:p w14:paraId="421EC742" w14:textId="77777777" w:rsidR="001E7340" w:rsidRDefault="001E7340" w:rsidP="002A67D7">
            <w:pPr>
              <w:jc w:val="center"/>
            </w:pPr>
            <w:r>
              <w:t>1.000</w:t>
            </w:r>
          </w:p>
        </w:tc>
      </w:tr>
      <w:tr w:rsidR="001E7340" w14:paraId="27770371" w14:textId="77777777" w:rsidTr="002A67D7">
        <w:tc>
          <w:tcPr>
            <w:tcW w:w="1702" w:type="dxa"/>
          </w:tcPr>
          <w:p w14:paraId="6D24FC05" w14:textId="77777777" w:rsidR="001E7340" w:rsidRDefault="001E7340" w:rsidP="002A67D7">
            <w:r>
              <w:t>Double Cone</w:t>
            </w:r>
          </w:p>
        </w:tc>
        <w:tc>
          <w:tcPr>
            <w:tcW w:w="850" w:type="dxa"/>
            <w:shd w:val="pct5" w:color="auto" w:fill="auto"/>
          </w:tcPr>
          <w:p w14:paraId="3EE53DDC" w14:textId="77777777" w:rsidR="001E7340" w:rsidRDefault="001E7340" w:rsidP="002A67D7">
            <w:pPr>
              <w:jc w:val="center"/>
            </w:pPr>
            <w:r>
              <w:t>45.13</w:t>
            </w:r>
          </w:p>
        </w:tc>
        <w:tc>
          <w:tcPr>
            <w:tcW w:w="851" w:type="dxa"/>
          </w:tcPr>
          <w:p w14:paraId="7B82E614" w14:textId="77777777" w:rsidR="001E7340" w:rsidRDefault="001E7340" w:rsidP="002A67D7">
            <w:r>
              <w:t>0.126</w:t>
            </w:r>
          </w:p>
        </w:tc>
        <w:tc>
          <w:tcPr>
            <w:tcW w:w="850" w:type="dxa"/>
            <w:shd w:val="clear" w:color="auto" w:fill="FFFF99"/>
          </w:tcPr>
          <w:p w14:paraId="67C18034" w14:textId="77777777" w:rsidR="001E7340" w:rsidRDefault="001E7340" w:rsidP="002A67D7">
            <w:pPr>
              <w:jc w:val="center"/>
            </w:pPr>
            <w:r>
              <w:t>0.993</w:t>
            </w:r>
          </w:p>
        </w:tc>
        <w:tc>
          <w:tcPr>
            <w:tcW w:w="851" w:type="dxa"/>
            <w:shd w:val="clear" w:color="auto" w:fill="FFFF99"/>
          </w:tcPr>
          <w:p w14:paraId="05603D4F" w14:textId="77777777" w:rsidR="001E7340" w:rsidRDefault="001E7340" w:rsidP="002A67D7">
            <w:pPr>
              <w:jc w:val="center"/>
            </w:pPr>
            <w:r>
              <w:t>1.000</w:t>
            </w:r>
          </w:p>
        </w:tc>
        <w:tc>
          <w:tcPr>
            <w:tcW w:w="850" w:type="dxa"/>
            <w:shd w:val="clear" w:color="auto" w:fill="FFFF99"/>
          </w:tcPr>
          <w:p w14:paraId="581CC12F" w14:textId="77777777" w:rsidR="001E7340" w:rsidRDefault="001E7340" w:rsidP="002A67D7">
            <w:pPr>
              <w:jc w:val="center"/>
            </w:pPr>
            <w:r>
              <w:t>1.000</w:t>
            </w:r>
          </w:p>
        </w:tc>
        <w:tc>
          <w:tcPr>
            <w:tcW w:w="851" w:type="dxa"/>
            <w:tcBorders>
              <w:bottom w:val="single" w:sz="4" w:space="0" w:color="auto"/>
            </w:tcBorders>
            <w:shd w:val="clear" w:color="auto" w:fill="FFFF99"/>
          </w:tcPr>
          <w:p w14:paraId="622C1ED5" w14:textId="77777777" w:rsidR="001E7340" w:rsidRDefault="001E7340" w:rsidP="002A67D7">
            <w:pPr>
              <w:jc w:val="center"/>
            </w:pPr>
            <w:r>
              <w:t>1.000</w:t>
            </w:r>
          </w:p>
        </w:tc>
        <w:tc>
          <w:tcPr>
            <w:tcW w:w="850" w:type="dxa"/>
            <w:tcBorders>
              <w:bottom w:val="single" w:sz="4" w:space="0" w:color="auto"/>
            </w:tcBorders>
            <w:shd w:val="clear" w:color="auto" w:fill="FFFF99"/>
          </w:tcPr>
          <w:p w14:paraId="51A7CDC2" w14:textId="77777777" w:rsidR="001E7340" w:rsidRDefault="001E7340" w:rsidP="002A67D7">
            <w:pPr>
              <w:jc w:val="center"/>
            </w:pPr>
            <w:r>
              <w:t>1.000</w:t>
            </w:r>
          </w:p>
        </w:tc>
        <w:tc>
          <w:tcPr>
            <w:tcW w:w="851" w:type="dxa"/>
            <w:tcBorders>
              <w:bottom w:val="single" w:sz="4" w:space="0" w:color="auto"/>
            </w:tcBorders>
            <w:shd w:val="clear" w:color="auto" w:fill="FFFF99"/>
          </w:tcPr>
          <w:p w14:paraId="2D8D7966" w14:textId="77777777" w:rsidR="001E7340" w:rsidRDefault="001E7340" w:rsidP="002A67D7">
            <w:pPr>
              <w:jc w:val="center"/>
            </w:pPr>
            <w:r>
              <w:t>1.000</w:t>
            </w:r>
          </w:p>
        </w:tc>
      </w:tr>
      <w:tr w:rsidR="001E7340" w14:paraId="28782C1D" w14:textId="77777777" w:rsidTr="002A67D7">
        <w:tc>
          <w:tcPr>
            <w:tcW w:w="1702" w:type="dxa"/>
          </w:tcPr>
          <w:p w14:paraId="1BCBC12C" w14:textId="77777777" w:rsidR="001E7340" w:rsidRDefault="001E7340" w:rsidP="002A67D7">
            <w:r>
              <w:t>Dunk Is N</w:t>
            </w:r>
          </w:p>
        </w:tc>
        <w:tc>
          <w:tcPr>
            <w:tcW w:w="850" w:type="dxa"/>
            <w:shd w:val="pct5" w:color="auto" w:fill="auto"/>
          </w:tcPr>
          <w:p w14:paraId="72BE7485" w14:textId="77777777" w:rsidR="001E7340" w:rsidRDefault="001E7340" w:rsidP="002A67D7">
            <w:pPr>
              <w:jc w:val="center"/>
            </w:pPr>
            <w:r>
              <w:t>44.90</w:t>
            </w:r>
          </w:p>
        </w:tc>
        <w:tc>
          <w:tcPr>
            <w:tcW w:w="851" w:type="dxa"/>
          </w:tcPr>
          <w:p w14:paraId="0F8913B9" w14:textId="77777777" w:rsidR="001E7340" w:rsidRDefault="001E7340" w:rsidP="002A67D7">
            <w:pPr>
              <w:jc w:val="center"/>
            </w:pPr>
            <w:r>
              <w:t>0.053</w:t>
            </w:r>
          </w:p>
        </w:tc>
        <w:tc>
          <w:tcPr>
            <w:tcW w:w="850" w:type="dxa"/>
          </w:tcPr>
          <w:p w14:paraId="18C647FF" w14:textId="77777777" w:rsidR="001E7340" w:rsidRDefault="001E7340" w:rsidP="002A67D7">
            <w:pPr>
              <w:jc w:val="center"/>
            </w:pPr>
            <w:r>
              <w:t>0.079</w:t>
            </w:r>
          </w:p>
        </w:tc>
        <w:tc>
          <w:tcPr>
            <w:tcW w:w="851" w:type="dxa"/>
            <w:shd w:val="clear" w:color="auto" w:fill="FBFEFF" w:themeFill="background1"/>
          </w:tcPr>
          <w:p w14:paraId="09C4C66D" w14:textId="77777777" w:rsidR="001E7340" w:rsidRDefault="001E7340" w:rsidP="002A67D7">
            <w:pPr>
              <w:jc w:val="center"/>
            </w:pPr>
            <w:r>
              <w:t>0.157</w:t>
            </w:r>
          </w:p>
        </w:tc>
        <w:tc>
          <w:tcPr>
            <w:tcW w:w="850" w:type="dxa"/>
            <w:shd w:val="clear" w:color="auto" w:fill="FBFEFF" w:themeFill="background1"/>
          </w:tcPr>
          <w:p w14:paraId="5CFCED55" w14:textId="77777777" w:rsidR="001E7340" w:rsidRDefault="001E7340" w:rsidP="002A67D7">
            <w:pPr>
              <w:jc w:val="center"/>
            </w:pPr>
            <w:r>
              <w:t>0.337</w:t>
            </w:r>
          </w:p>
        </w:tc>
        <w:tc>
          <w:tcPr>
            <w:tcW w:w="851" w:type="dxa"/>
            <w:shd w:val="clear" w:color="auto" w:fill="FBFEFF" w:themeFill="background1"/>
          </w:tcPr>
          <w:p w14:paraId="6E29B662" w14:textId="77777777" w:rsidR="001E7340" w:rsidRDefault="001E7340" w:rsidP="002A67D7">
            <w:pPr>
              <w:jc w:val="center"/>
            </w:pPr>
            <w:r>
              <w:t>0.579</w:t>
            </w:r>
          </w:p>
        </w:tc>
        <w:tc>
          <w:tcPr>
            <w:tcW w:w="850" w:type="dxa"/>
            <w:shd w:val="clear" w:color="auto" w:fill="FFFF99"/>
          </w:tcPr>
          <w:p w14:paraId="5146CC01" w14:textId="77777777" w:rsidR="001E7340" w:rsidRDefault="001E7340" w:rsidP="002A67D7">
            <w:pPr>
              <w:jc w:val="center"/>
            </w:pPr>
            <w:r>
              <w:t>0.955</w:t>
            </w:r>
          </w:p>
        </w:tc>
        <w:tc>
          <w:tcPr>
            <w:tcW w:w="851" w:type="dxa"/>
            <w:shd w:val="clear" w:color="auto" w:fill="FFFF99"/>
          </w:tcPr>
          <w:p w14:paraId="240D2CB0" w14:textId="77777777" w:rsidR="001E7340" w:rsidRDefault="001E7340" w:rsidP="002A67D7">
            <w:pPr>
              <w:jc w:val="center"/>
            </w:pPr>
            <w:r>
              <w:t>1.000</w:t>
            </w:r>
          </w:p>
        </w:tc>
      </w:tr>
      <w:tr w:rsidR="001E7340" w14:paraId="05E63C0A" w14:textId="77777777" w:rsidTr="002A67D7">
        <w:tc>
          <w:tcPr>
            <w:tcW w:w="1702" w:type="dxa"/>
          </w:tcPr>
          <w:p w14:paraId="254115A6" w14:textId="77777777" w:rsidR="001E7340" w:rsidRDefault="001E7340" w:rsidP="002A67D7">
            <w:r>
              <w:t>Dunk Is S</w:t>
            </w:r>
          </w:p>
        </w:tc>
        <w:tc>
          <w:tcPr>
            <w:tcW w:w="850" w:type="dxa"/>
            <w:shd w:val="pct5" w:color="auto" w:fill="auto"/>
          </w:tcPr>
          <w:p w14:paraId="4CE85539" w14:textId="77777777" w:rsidR="001E7340" w:rsidRDefault="001E7340" w:rsidP="002A67D7">
            <w:pPr>
              <w:jc w:val="center"/>
            </w:pPr>
            <w:r>
              <w:t>19.26</w:t>
            </w:r>
          </w:p>
        </w:tc>
        <w:tc>
          <w:tcPr>
            <w:tcW w:w="851" w:type="dxa"/>
          </w:tcPr>
          <w:p w14:paraId="081A5655" w14:textId="77777777" w:rsidR="001E7340" w:rsidRDefault="001E7340" w:rsidP="002A67D7">
            <w:pPr>
              <w:jc w:val="center"/>
            </w:pPr>
            <w:r>
              <w:t>0.057</w:t>
            </w:r>
          </w:p>
        </w:tc>
        <w:tc>
          <w:tcPr>
            <w:tcW w:w="850" w:type="dxa"/>
          </w:tcPr>
          <w:p w14:paraId="756EC08F" w14:textId="77777777" w:rsidR="001E7340" w:rsidRDefault="001E7340" w:rsidP="002A67D7">
            <w:pPr>
              <w:jc w:val="center"/>
            </w:pPr>
            <w:r>
              <w:t>0.100</w:t>
            </w:r>
          </w:p>
        </w:tc>
        <w:tc>
          <w:tcPr>
            <w:tcW w:w="851" w:type="dxa"/>
            <w:shd w:val="clear" w:color="auto" w:fill="FBFEFF" w:themeFill="background1"/>
          </w:tcPr>
          <w:p w14:paraId="34DE2B4E" w14:textId="77777777" w:rsidR="001E7340" w:rsidRDefault="001E7340" w:rsidP="002A67D7">
            <w:pPr>
              <w:jc w:val="center"/>
            </w:pPr>
            <w:r>
              <w:t>0.278</w:t>
            </w:r>
          </w:p>
        </w:tc>
        <w:tc>
          <w:tcPr>
            <w:tcW w:w="850" w:type="dxa"/>
            <w:tcBorders>
              <w:bottom w:val="single" w:sz="4" w:space="0" w:color="auto"/>
            </w:tcBorders>
            <w:shd w:val="clear" w:color="auto" w:fill="FBFEFF" w:themeFill="background1"/>
          </w:tcPr>
          <w:p w14:paraId="4A3024D4" w14:textId="77777777" w:rsidR="001E7340" w:rsidRDefault="001E7340" w:rsidP="002A67D7">
            <w:pPr>
              <w:jc w:val="center"/>
            </w:pPr>
            <w:r>
              <w:t>0.522</w:t>
            </w:r>
          </w:p>
        </w:tc>
        <w:tc>
          <w:tcPr>
            <w:tcW w:w="851" w:type="dxa"/>
            <w:tcBorders>
              <w:bottom w:val="single" w:sz="4" w:space="0" w:color="auto"/>
            </w:tcBorders>
            <w:shd w:val="clear" w:color="auto" w:fill="FBFEFF" w:themeFill="background1"/>
          </w:tcPr>
          <w:p w14:paraId="3401BC85" w14:textId="77777777" w:rsidR="001E7340" w:rsidRDefault="001E7340" w:rsidP="002A67D7">
            <w:pPr>
              <w:jc w:val="center"/>
            </w:pPr>
            <w:r>
              <w:t>0.760</w:t>
            </w:r>
          </w:p>
        </w:tc>
        <w:tc>
          <w:tcPr>
            <w:tcW w:w="850" w:type="dxa"/>
            <w:shd w:val="clear" w:color="auto" w:fill="FFFF99"/>
          </w:tcPr>
          <w:p w14:paraId="41AA1C8C" w14:textId="77777777" w:rsidR="001E7340" w:rsidRDefault="001E7340" w:rsidP="002A67D7">
            <w:pPr>
              <w:jc w:val="center"/>
            </w:pPr>
            <w:r>
              <w:t>1.000</w:t>
            </w:r>
          </w:p>
        </w:tc>
        <w:tc>
          <w:tcPr>
            <w:tcW w:w="851" w:type="dxa"/>
            <w:shd w:val="clear" w:color="auto" w:fill="FFFF99"/>
          </w:tcPr>
          <w:p w14:paraId="361605B8" w14:textId="77777777" w:rsidR="001E7340" w:rsidRDefault="001E7340" w:rsidP="002A67D7">
            <w:pPr>
              <w:jc w:val="center"/>
            </w:pPr>
            <w:r>
              <w:t>1.000</w:t>
            </w:r>
          </w:p>
        </w:tc>
      </w:tr>
      <w:tr w:rsidR="001E7340" w14:paraId="041AE2FA" w14:textId="77777777" w:rsidTr="002A67D7">
        <w:tc>
          <w:tcPr>
            <w:tcW w:w="1702" w:type="dxa"/>
          </w:tcPr>
          <w:p w14:paraId="6C99F717" w14:textId="77777777" w:rsidR="001E7340" w:rsidRDefault="001E7340" w:rsidP="002A67D7">
            <w:r>
              <w:t>Fitzroy Is E</w:t>
            </w:r>
          </w:p>
        </w:tc>
        <w:tc>
          <w:tcPr>
            <w:tcW w:w="850" w:type="dxa"/>
            <w:shd w:val="pct5" w:color="auto" w:fill="auto"/>
          </w:tcPr>
          <w:p w14:paraId="69A914AE" w14:textId="77777777" w:rsidR="001E7340" w:rsidRDefault="001E7340" w:rsidP="002A67D7">
            <w:pPr>
              <w:jc w:val="center"/>
            </w:pPr>
            <w:r>
              <w:t>19.69</w:t>
            </w:r>
          </w:p>
        </w:tc>
        <w:tc>
          <w:tcPr>
            <w:tcW w:w="851" w:type="dxa"/>
          </w:tcPr>
          <w:p w14:paraId="168B43A3" w14:textId="77777777" w:rsidR="001E7340" w:rsidRDefault="001E7340" w:rsidP="002A67D7">
            <w:pPr>
              <w:jc w:val="center"/>
            </w:pPr>
            <w:r>
              <w:t>0.038</w:t>
            </w:r>
          </w:p>
        </w:tc>
        <w:tc>
          <w:tcPr>
            <w:tcW w:w="850" w:type="dxa"/>
          </w:tcPr>
          <w:p w14:paraId="77AE7152" w14:textId="77777777" w:rsidR="001E7340" w:rsidRDefault="001E7340" w:rsidP="002A67D7">
            <w:pPr>
              <w:jc w:val="center"/>
            </w:pPr>
            <w:r>
              <w:t>0.172</w:t>
            </w:r>
          </w:p>
        </w:tc>
        <w:tc>
          <w:tcPr>
            <w:tcW w:w="851" w:type="dxa"/>
            <w:shd w:val="clear" w:color="auto" w:fill="FBFEFF" w:themeFill="background1"/>
          </w:tcPr>
          <w:p w14:paraId="7A3E3DF6" w14:textId="77777777" w:rsidR="001E7340" w:rsidRDefault="001E7340" w:rsidP="002A67D7">
            <w:pPr>
              <w:jc w:val="center"/>
            </w:pPr>
            <w:r>
              <w:t>0.524</w:t>
            </w:r>
          </w:p>
        </w:tc>
        <w:tc>
          <w:tcPr>
            <w:tcW w:w="850" w:type="dxa"/>
            <w:shd w:val="clear" w:color="auto" w:fill="FFFF99"/>
          </w:tcPr>
          <w:p w14:paraId="40DC0B37" w14:textId="77777777" w:rsidR="001E7340" w:rsidRDefault="001E7340" w:rsidP="002A67D7">
            <w:pPr>
              <w:jc w:val="center"/>
            </w:pPr>
            <w:r>
              <w:t>0.942</w:t>
            </w:r>
          </w:p>
        </w:tc>
        <w:tc>
          <w:tcPr>
            <w:tcW w:w="851" w:type="dxa"/>
            <w:shd w:val="clear" w:color="auto" w:fill="FFFF99"/>
          </w:tcPr>
          <w:p w14:paraId="54A718C4" w14:textId="77777777" w:rsidR="001E7340" w:rsidRDefault="001E7340" w:rsidP="002A67D7">
            <w:pPr>
              <w:jc w:val="center"/>
            </w:pPr>
            <w:r>
              <w:t>1.000</w:t>
            </w:r>
          </w:p>
        </w:tc>
        <w:tc>
          <w:tcPr>
            <w:tcW w:w="850" w:type="dxa"/>
            <w:shd w:val="clear" w:color="auto" w:fill="FFFF99"/>
          </w:tcPr>
          <w:p w14:paraId="296E049A" w14:textId="77777777" w:rsidR="001E7340" w:rsidRDefault="001E7340" w:rsidP="002A67D7">
            <w:pPr>
              <w:jc w:val="center"/>
            </w:pPr>
            <w:r>
              <w:t>1.000</w:t>
            </w:r>
          </w:p>
        </w:tc>
        <w:tc>
          <w:tcPr>
            <w:tcW w:w="851" w:type="dxa"/>
            <w:shd w:val="clear" w:color="auto" w:fill="FFFF99"/>
          </w:tcPr>
          <w:p w14:paraId="7CB342E9" w14:textId="77777777" w:rsidR="001E7340" w:rsidRDefault="001E7340" w:rsidP="002A67D7">
            <w:pPr>
              <w:jc w:val="center"/>
            </w:pPr>
            <w:r>
              <w:t>1.000</w:t>
            </w:r>
          </w:p>
        </w:tc>
      </w:tr>
      <w:tr w:rsidR="001E7340" w14:paraId="06710AA4" w14:textId="77777777" w:rsidTr="002A67D7">
        <w:tc>
          <w:tcPr>
            <w:tcW w:w="1702" w:type="dxa"/>
          </w:tcPr>
          <w:p w14:paraId="16824DE4" w14:textId="77777777" w:rsidR="001E7340" w:rsidRDefault="001E7340" w:rsidP="002A67D7">
            <w:r>
              <w:t>Fitzroy Is W</w:t>
            </w:r>
          </w:p>
        </w:tc>
        <w:tc>
          <w:tcPr>
            <w:tcW w:w="850" w:type="dxa"/>
            <w:shd w:val="pct5" w:color="auto" w:fill="auto"/>
          </w:tcPr>
          <w:p w14:paraId="1FF2D8BB" w14:textId="77777777" w:rsidR="001E7340" w:rsidRDefault="001E7340" w:rsidP="002A67D7">
            <w:pPr>
              <w:jc w:val="center"/>
            </w:pPr>
            <w:r>
              <w:t>59.69</w:t>
            </w:r>
          </w:p>
        </w:tc>
        <w:tc>
          <w:tcPr>
            <w:tcW w:w="851" w:type="dxa"/>
          </w:tcPr>
          <w:p w14:paraId="42713A8D" w14:textId="77777777" w:rsidR="001E7340" w:rsidRDefault="001E7340" w:rsidP="002A67D7">
            <w:pPr>
              <w:jc w:val="center"/>
            </w:pPr>
            <w:r>
              <w:t>0.093</w:t>
            </w:r>
          </w:p>
        </w:tc>
        <w:tc>
          <w:tcPr>
            <w:tcW w:w="850" w:type="dxa"/>
          </w:tcPr>
          <w:p w14:paraId="0CE00B0B" w14:textId="77777777" w:rsidR="001E7340" w:rsidRDefault="001E7340" w:rsidP="002A67D7">
            <w:pPr>
              <w:jc w:val="center"/>
            </w:pPr>
            <w:r>
              <w:t>0.666</w:t>
            </w:r>
          </w:p>
        </w:tc>
        <w:tc>
          <w:tcPr>
            <w:tcW w:w="851" w:type="dxa"/>
            <w:shd w:val="clear" w:color="auto" w:fill="FBFEFF" w:themeFill="background1"/>
          </w:tcPr>
          <w:p w14:paraId="0A1453FB" w14:textId="77777777" w:rsidR="001E7340" w:rsidRDefault="001E7340" w:rsidP="002A67D7">
            <w:pPr>
              <w:jc w:val="center"/>
            </w:pPr>
            <w:r>
              <w:t>1.000</w:t>
            </w:r>
          </w:p>
        </w:tc>
        <w:tc>
          <w:tcPr>
            <w:tcW w:w="850" w:type="dxa"/>
            <w:shd w:val="clear" w:color="auto" w:fill="FFFF99"/>
          </w:tcPr>
          <w:p w14:paraId="48E67363" w14:textId="77777777" w:rsidR="001E7340" w:rsidRDefault="001E7340" w:rsidP="002A67D7">
            <w:pPr>
              <w:jc w:val="center"/>
            </w:pPr>
            <w:r>
              <w:t>1.000</w:t>
            </w:r>
          </w:p>
        </w:tc>
        <w:tc>
          <w:tcPr>
            <w:tcW w:w="851" w:type="dxa"/>
            <w:tcBorders>
              <w:bottom w:val="single" w:sz="4" w:space="0" w:color="auto"/>
            </w:tcBorders>
            <w:shd w:val="clear" w:color="auto" w:fill="FFFF99"/>
          </w:tcPr>
          <w:p w14:paraId="4BE58770" w14:textId="77777777" w:rsidR="001E7340" w:rsidRDefault="001E7340" w:rsidP="002A67D7">
            <w:pPr>
              <w:jc w:val="center"/>
            </w:pPr>
            <w:r>
              <w:t>1.000</w:t>
            </w:r>
          </w:p>
        </w:tc>
        <w:tc>
          <w:tcPr>
            <w:tcW w:w="850" w:type="dxa"/>
            <w:shd w:val="clear" w:color="auto" w:fill="FFFF99"/>
          </w:tcPr>
          <w:p w14:paraId="3F89B1CC" w14:textId="77777777" w:rsidR="001E7340" w:rsidRDefault="001E7340" w:rsidP="002A67D7">
            <w:pPr>
              <w:jc w:val="center"/>
            </w:pPr>
            <w:r>
              <w:t>1.000</w:t>
            </w:r>
          </w:p>
        </w:tc>
        <w:tc>
          <w:tcPr>
            <w:tcW w:w="851" w:type="dxa"/>
            <w:shd w:val="clear" w:color="auto" w:fill="FFFF99"/>
          </w:tcPr>
          <w:p w14:paraId="2076BE58" w14:textId="77777777" w:rsidR="001E7340" w:rsidRDefault="001E7340" w:rsidP="002A67D7">
            <w:pPr>
              <w:jc w:val="center"/>
            </w:pPr>
            <w:r>
              <w:t>1.000</w:t>
            </w:r>
          </w:p>
        </w:tc>
      </w:tr>
      <w:tr w:rsidR="001E7340" w14:paraId="192A0679" w14:textId="77777777" w:rsidTr="002A67D7">
        <w:tc>
          <w:tcPr>
            <w:tcW w:w="1702" w:type="dxa"/>
          </w:tcPr>
          <w:p w14:paraId="39B1F2CC" w14:textId="77777777" w:rsidR="001E7340" w:rsidRDefault="001E7340" w:rsidP="002A67D7">
            <w:r>
              <w:t>Frankland GE</w:t>
            </w:r>
          </w:p>
        </w:tc>
        <w:tc>
          <w:tcPr>
            <w:tcW w:w="850" w:type="dxa"/>
            <w:shd w:val="pct5" w:color="auto" w:fill="auto"/>
          </w:tcPr>
          <w:p w14:paraId="7ABC3EF1" w14:textId="77777777" w:rsidR="001E7340" w:rsidRDefault="001E7340" w:rsidP="002A67D7">
            <w:pPr>
              <w:jc w:val="center"/>
            </w:pPr>
            <w:r>
              <w:t>42.31</w:t>
            </w:r>
          </w:p>
        </w:tc>
        <w:tc>
          <w:tcPr>
            <w:tcW w:w="851" w:type="dxa"/>
          </w:tcPr>
          <w:p w14:paraId="22C7A4A8" w14:textId="77777777" w:rsidR="001E7340" w:rsidRDefault="001E7340" w:rsidP="002A67D7">
            <w:pPr>
              <w:jc w:val="center"/>
            </w:pPr>
            <w:r>
              <w:t>0.055</w:t>
            </w:r>
          </w:p>
        </w:tc>
        <w:tc>
          <w:tcPr>
            <w:tcW w:w="850" w:type="dxa"/>
          </w:tcPr>
          <w:p w14:paraId="6004734E" w14:textId="77777777" w:rsidR="001E7340" w:rsidRDefault="001E7340" w:rsidP="002A67D7">
            <w:pPr>
              <w:jc w:val="center"/>
            </w:pPr>
            <w:r>
              <w:t>0.117</w:t>
            </w:r>
          </w:p>
        </w:tc>
        <w:tc>
          <w:tcPr>
            <w:tcW w:w="851" w:type="dxa"/>
            <w:tcBorders>
              <w:bottom w:val="single" w:sz="4" w:space="0" w:color="auto"/>
            </w:tcBorders>
            <w:shd w:val="clear" w:color="auto" w:fill="FBFEFF" w:themeFill="background1"/>
          </w:tcPr>
          <w:p w14:paraId="25C872F8" w14:textId="77777777" w:rsidR="001E7340" w:rsidRDefault="001E7340" w:rsidP="002A67D7">
            <w:pPr>
              <w:jc w:val="center"/>
            </w:pPr>
            <w:r>
              <w:t>0.372</w:t>
            </w:r>
          </w:p>
        </w:tc>
        <w:tc>
          <w:tcPr>
            <w:tcW w:w="850" w:type="dxa"/>
            <w:tcBorders>
              <w:bottom w:val="single" w:sz="4" w:space="0" w:color="auto"/>
            </w:tcBorders>
            <w:shd w:val="clear" w:color="auto" w:fill="FBFEFF" w:themeFill="background1"/>
          </w:tcPr>
          <w:p w14:paraId="15EF62B2" w14:textId="77777777" w:rsidR="001E7340" w:rsidRDefault="001E7340" w:rsidP="002A67D7">
            <w:pPr>
              <w:jc w:val="center"/>
            </w:pPr>
            <w:r>
              <w:t>0.743</w:t>
            </w:r>
          </w:p>
        </w:tc>
        <w:tc>
          <w:tcPr>
            <w:tcW w:w="851" w:type="dxa"/>
            <w:shd w:val="clear" w:color="auto" w:fill="FFFF99"/>
          </w:tcPr>
          <w:p w14:paraId="1BAA0EE6" w14:textId="77777777" w:rsidR="001E7340" w:rsidRDefault="001E7340" w:rsidP="002A67D7">
            <w:pPr>
              <w:jc w:val="center"/>
            </w:pPr>
            <w:r>
              <w:t>0.986</w:t>
            </w:r>
          </w:p>
        </w:tc>
        <w:tc>
          <w:tcPr>
            <w:tcW w:w="850" w:type="dxa"/>
            <w:shd w:val="clear" w:color="auto" w:fill="FFFF99"/>
          </w:tcPr>
          <w:p w14:paraId="660A44ED" w14:textId="77777777" w:rsidR="001E7340" w:rsidRDefault="001E7340" w:rsidP="002A67D7">
            <w:pPr>
              <w:jc w:val="center"/>
            </w:pPr>
            <w:r>
              <w:t>1.000</w:t>
            </w:r>
          </w:p>
        </w:tc>
        <w:tc>
          <w:tcPr>
            <w:tcW w:w="851" w:type="dxa"/>
            <w:shd w:val="clear" w:color="auto" w:fill="FFFF99"/>
          </w:tcPr>
          <w:p w14:paraId="33031ADB" w14:textId="77777777" w:rsidR="001E7340" w:rsidRDefault="001E7340" w:rsidP="002A67D7">
            <w:pPr>
              <w:jc w:val="center"/>
            </w:pPr>
            <w:r>
              <w:t>1.000</w:t>
            </w:r>
          </w:p>
        </w:tc>
      </w:tr>
      <w:tr w:rsidR="001E7340" w14:paraId="771074B7" w14:textId="77777777" w:rsidTr="002A67D7">
        <w:tc>
          <w:tcPr>
            <w:tcW w:w="1702" w:type="dxa"/>
          </w:tcPr>
          <w:p w14:paraId="7C470B4C" w14:textId="77777777" w:rsidR="001E7340" w:rsidRDefault="001E7340" w:rsidP="002A67D7">
            <w:r>
              <w:t>Frankland GW</w:t>
            </w:r>
          </w:p>
        </w:tc>
        <w:tc>
          <w:tcPr>
            <w:tcW w:w="850" w:type="dxa"/>
            <w:shd w:val="pct5" w:color="auto" w:fill="auto"/>
          </w:tcPr>
          <w:p w14:paraId="4C895D6B" w14:textId="77777777" w:rsidR="001E7340" w:rsidRDefault="001E7340" w:rsidP="002A67D7">
            <w:pPr>
              <w:jc w:val="center"/>
            </w:pPr>
            <w:r>
              <w:t>41.63</w:t>
            </w:r>
          </w:p>
        </w:tc>
        <w:tc>
          <w:tcPr>
            <w:tcW w:w="851" w:type="dxa"/>
          </w:tcPr>
          <w:p w14:paraId="4CD1A09F" w14:textId="77777777" w:rsidR="001E7340" w:rsidRDefault="001E7340" w:rsidP="002A67D7">
            <w:pPr>
              <w:jc w:val="center"/>
            </w:pPr>
            <w:r>
              <w:t>0.134</w:t>
            </w:r>
          </w:p>
        </w:tc>
        <w:tc>
          <w:tcPr>
            <w:tcW w:w="850" w:type="dxa"/>
          </w:tcPr>
          <w:p w14:paraId="210BC9EE" w14:textId="77777777" w:rsidR="001E7340" w:rsidRDefault="001E7340" w:rsidP="002A67D7">
            <w:pPr>
              <w:jc w:val="center"/>
            </w:pPr>
            <w:r>
              <w:t>0.888</w:t>
            </w:r>
          </w:p>
        </w:tc>
        <w:tc>
          <w:tcPr>
            <w:tcW w:w="851" w:type="dxa"/>
            <w:tcBorders>
              <w:bottom w:val="single" w:sz="4" w:space="0" w:color="auto"/>
            </w:tcBorders>
            <w:shd w:val="clear" w:color="auto" w:fill="FFFF99"/>
          </w:tcPr>
          <w:p w14:paraId="5C4E84F4" w14:textId="77777777" w:rsidR="001E7340" w:rsidRDefault="001E7340" w:rsidP="002A67D7">
            <w:pPr>
              <w:jc w:val="center"/>
            </w:pPr>
            <w:r>
              <w:t>1.000</w:t>
            </w:r>
          </w:p>
        </w:tc>
        <w:tc>
          <w:tcPr>
            <w:tcW w:w="850" w:type="dxa"/>
            <w:shd w:val="clear" w:color="auto" w:fill="FFFF99"/>
          </w:tcPr>
          <w:p w14:paraId="4B4F6825" w14:textId="77777777" w:rsidR="001E7340" w:rsidRDefault="001E7340" w:rsidP="002A67D7">
            <w:pPr>
              <w:jc w:val="center"/>
            </w:pPr>
            <w:r>
              <w:t>1.000</w:t>
            </w:r>
          </w:p>
        </w:tc>
        <w:tc>
          <w:tcPr>
            <w:tcW w:w="851" w:type="dxa"/>
            <w:shd w:val="clear" w:color="auto" w:fill="FFFF99"/>
          </w:tcPr>
          <w:p w14:paraId="405B35AC" w14:textId="77777777" w:rsidR="001E7340" w:rsidRDefault="001E7340" w:rsidP="002A67D7">
            <w:pPr>
              <w:jc w:val="center"/>
            </w:pPr>
            <w:r>
              <w:t>1.000</w:t>
            </w:r>
          </w:p>
        </w:tc>
        <w:tc>
          <w:tcPr>
            <w:tcW w:w="850" w:type="dxa"/>
            <w:shd w:val="clear" w:color="auto" w:fill="FFFF99"/>
          </w:tcPr>
          <w:p w14:paraId="0626E659" w14:textId="77777777" w:rsidR="001E7340" w:rsidRDefault="001E7340" w:rsidP="002A67D7">
            <w:pPr>
              <w:jc w:val="center"/>
            </w:pPr>
            <w:r>
              <w:t>1.000</w:t>
            </w:r>
          </w:p>
        </w:tc>
        <w:tc>
          <w:tcPr>
            <w:tcW w:w="851" w:type="dxa"/>
            <w:shd w:val="clear" w:color="auto" w:fill="FFFF99"/>
          </w:tcPr>
          <w:p w14:paraId="1D5F9629" w14:textId="77777777" w:rsidR="001E7340" w:rsidRDefault="001E7340" w:rsidP="002A67D7">
            <w:pPr>
              <w:jc w:val="center"/>
            </w:pPr>
            <w:r>
              <w:t>1.000</w:t>
            </w:r>
          </w:p>
        </w:tc>
      </w:tr>
      <w:tr w:rsidR="001E7340" w14:paraId="059FEA4B" w14:textId="77777777" w:rsidTr="002A67D7">
        <w:tc>
          <w:tcPr>
            <w:tcW w:w="1702" w:type="dxa"/>
          </w:tcPr>
          <w:p w14:paraId="4D5A77CE" w14:textId="77777777" w:rsidR="001E7340" w:rsidRDefault="001E7340" w:rsidP="002A67D7">
            <w:r>
              <w:t>Geoffrey Bay</w:t>
            </w:r>
          </w:p>
        </w:tc>
        <w:tc>
          <w:tcPr>
            <w:tcW w:w="850" w:type="dxa"/>
            <w:shd w:val="pct5" w:color="auto" w:fill="auto"/>
          </w:tcPr>
          <w:p w14:paraId="22B30642" w14:textId="77777777" w:rsidR="001E7340" w:rsidRDefault="001E7340" w:rsidP="002A67D7">
            <w:pPr>
              <w:jc w:val="center"/>
            </w:pPr>
            <w:r>
              <w:t>21.31</w:t>
            </w:r>
          </w:p>
        </w:tc>
        <w:tc>
          <w:tcPr>
            <w:tcW w:w="851" w:type="dxa"/>
          </w:tcPr>
          <w:p w14:paraId="4903E572" w14:textId="77777777" w:rsidR="001E7340" w:rsidRDefault="001E7340" w:rsidP="002A67D7">
            <w:pPr>
              <w:jc w:val="center"/>
            </w:pPr>
            <w:r>
              <w:t>0.078</w:t>
            </w:r>
          </w:p>
        </w:tc>
        <w:tc>
          <w:tcPr>
            <w:tcW w:w="850" w:type="dxa"/>
            <w:tcBorders>
              <w:bottom w:val="single" w:sz="4" w:space="0" w:color="auto"/>
            </w:tcBorders>
          </w:tcPr>
          <w:p w14:paraId="35862D97" w14:textId="77777777" w:rsidR="001E7340" w:rsidRDefault="001E7340" w:rsidP="002A67D7">
            <w:pPr>
              <w:jc w:val="center"/>
            </w:pPr>
            <w:r>
              <w:t>0.583</w:t>
            </w:r>
          </w:p>
        </w:tc>
        <w:tc>
          <w:tcPr>
            <w:tcW w:w="851" w:type="dxa"/>
            <w:shd w:val="clear" w:color="auto" w:fill="FFFF99"/>
          </w:tcPr>
          <w:p w14:paraId="778FD843" w14:textId="77777777" w:rsidR="001E7340" w:rsidRDefault="001E7340" w:rsidP="002A67D7">
            <w:pPr>
              <w:jc w:val="center"/>
            </w:pPr>
            <w:r>
              <w:t>1.000</w:t>
            </w:r>
          </w:p>
        </w:tc>
        <w:tc>
          <w:tcPr>
            <w:tcW w:w="850" w:type="dxa"/>
            <w:shd w:val="clear" w:color="auto" w:fill="FFFF99"/>
          </w:tcPr>
          <w:p w14:paraId="64687D72" w14:textId="77777777" w:rsidR="001E7340" w:rsidRDefault="001E7340" w:rsidP="002A67D7">
            <w:pPr>
              <w:jc w:val="center"/>
            </w:pPr>
            <w:r>
              <w:t>1.000</w:t>
            </w:r>
          </w:p>
        </w:tc>
        <w:tc>
          <w:tcPr>
            <w:tcW w:w="851" w:type="dxa"/>
            <w:shd w:val="clear" w:color="auto" w:fill="FFFF99"/>
          </w:tcPr>
          <w:p w14:paraId="17A1690A" w14:textId="77777777" w:rsidR="001E7340" w:rsidRDefault="001E7340" w:rsidP="002A67D7">
            <w:pPr>
              <w:jc w:val="center"/>
            </w:pPr>
            <w:r>
              <w:t>1.000</w:t>
            </w:r>
          </w:p>
        </w:tc>
        <w:tc>
          <w:tcPr>
            <w:tcW w:w="850" w:type="dxa"/>
            <w:shd w:val="clear" w:color="auto" w:fill="FFFF99"/>
          </w:tcPr>
          <w:p w14:paraId="26476A51" w14:textId="77777777" w:rsidR="001E7340" w:rsidRDefault="001E7340" w:rsidP="002A67D7">
            <w:pPr>
              <w:jc w:val="center"/>
            </w:pPr>
            <w:r>
              <w:t>1.000</w:t>
            </w:r>
          </w:p>
        </w:tc>
        <w:tc>
          <w:tcPr>
            <w:tcW w:w="851" w:type="dxa"/>
            <w:shd w:val="clear" w:color="auto" w:fill="FFFF99"/>
          </w:tcPr>
          <w:p w14:paraId="1CC67C6C" w14:textId="77777777" w:rsidR="001E7340" w:rsidRDefault="001E7340" w:rsidP="002A67D7">
            <w:pPr>
              <w:jc w:val="center"/>
            </w:pPr>
            <w:r>
              <w:t>1.000</w:t>
            </w:r>
          </w:p>
        </w:tc>
      </w:tr>
      <w:tr w:rsidR="001E7340" w14:paraId="480D721F" w14:textId="77777777" w:rsidTr="002A67D7">
        <w:tc>
          <w:tcPr>
            <w:tcW w:w="1702" w:type="dxa"/>
          </w:tcPr>
          <w:p w14:paraId="62EBF56B" w14:textId="77777777" w:rsidR="001E7340" w:rsidRDefault="001E7340" w:rsidP="002A67D7">
            <w:r>
              <w:t>Havannah Island</w:t>
            </w:r>
          </w:p>
        </w:tc>
        <w:tc>
          <w:tcPr>
            <w:tcW w:w="850" w:type="dxa"/>
            <w:shd w:val="pct5" w:color="auto" w:fill="auto"/>
          </w:tcPr>
          <w:p w14:paraId="1132F03A" w14:textId="77777777" w:rsidR="001E7340" w:rsidRDefault="001E7340" w:rsidP="002A67D7">
            <w:pPr>
              <w:jc w:val="center"/>
            </w:pPr>
            <w:r>
              <w:t>15.19</w:t>
            </w:r>
          </w:p>
        </w:tc>
        <w:tc>
          <w:tcPr>
            <w:tcW w:w="851" w:type="dxa"/>
          </w:tcPr>
          <w:p w14:paraId="6A369930" w14:textId="77777777" w:rsidR="001E7340" w:rsidRDefault="001E7340" w:rsidP="002A67D7">
            <w:pPr>
              <w:jc w:val="center"/>
            </w:pPr>
            <w:r>
              <w:t>0.089</w:t>
            </w:r>
          </w:p>
        </w:tc>
        <w:tc>
          <w:tcPr>
            <w:tcW w:w="850" w:type="dxa"/>
            <w:shd w:val="clear" w:color="auto" w:fill="FBFEFF" w:themeFill="background1"/>
          </w:tcPr>
          <w:p w14:paraId="4B9FC883" w14:textId="77777777" w:rsidR="001E7340" w:rsidRDefault="001E7340" w:rsidP="002A67D7">
            <w:pPr>
              <w:jc w:val="center"/>
            </w:pPr>
            <w:r>
              <w:t>0.679</w:t>
            </w:r>
          </w:p>
        </w:tc>
        <w:tc>
          <w:tcPr>
            <w:tcW w:w="851" w:type="dxa"/>
            <w:shd w:val="clear" w:color="auto" w:fill="FFFF99"/>
          </w:tcPr>
          <w:p w14:paraId="4BDC3004" w14:textId="77777777" w:rsidR="001E7340" w:rsidRDefault="001E7340" w:rsidP="002A67D7">
            <w:pPr>
              <w:jc w:val="center"/>
            </w:pPr>
            <w:r>
              <w:t>1.000</w:t>
            </w:r>
          </w:p>
        </w:tc>
        <w:tc>
          <w:tcPr>
            <w:tcW w:w="850" w:type="dxa"/>
            <w:shd w:val="clear" w:color="auto" w:fill="FFFF99"/>
          </w:tcPr>
          <w:p w14:paraId="592AEEE8" w14:textId="77777777" w:rsidR="001E7340" w:rsidRDefault="001E7340" w:rsidP="002A67D7">
            <w:pPr>
              <w:jc w:val="center"/>
            </w:pPr>
            <w:r>
              <w:t>1.000</w:t>
            </w:r>
          </w:p>
        </w:tc>
        <w:tc>
          <w:tcPr>
            <w:tcW w:w="851" w:type="dxa"/>
            <w:shd w:val="clear" w:color="auto" w:fill="FFFF99"/>
          </w:tcPr>
          <w:p w14:paraId="5F1C11DF" w14:textId="77777777" w:rsidR="001E7340" w:rsidRDefault="001E7340" w:rsidP="002A67D7">
            <w:pPr>
              <w:jc w:val="center"/>
            </w:pPr>
            <w:r>
              <w:t>1.000</w:t>
            </w:r>
          </w:p>
        </w:tc>
        <w:tc>
          <w:tcPr>
            <w:tcW w:w="850" w:type="dxa"/>
            <w:tcBorders>
              <w:bottom w:val="single" w:sz="4" w:space="0" w:color="auto"/>
            </w:tcBorders>
            <w:shd w:val="clear" w:color="auto" w:fill="FFFF99"/>
          </w:tcPr>
          <w:p w14:paraId="52E67ED0" w14:textId="77777777" w:rsidR="001E7340" w:rsidRDefault="001E7340" w:rsidP="002A67D7">
            <w:pPr>
              <w:jc w:val="center"/>
            </w:pPr>
            <w:r>
              <w:t>1.000</w:t>
            </w:r>
          </w:p>
        </w:tc>
        <w:tc>
          <w:tcPr>
            <w:tcW w:w="851" w:type="dxa"/>
            <w:tcBorders>
              <w:bottom w:val="single" w:sz="4" w:space="0" w:color="auto"/>
            </w:tcBorders>
            <w:shd w:val="clear" w:color="auto" w:fill="FFFF99"/>
          </w:tcPr>
          <w:p w14:paraId="6F9BD37E" w14:textId="77777777" w:rsidR="001E7340" w:rsidRDefault="001E7340" w:rsidP="002A67D7">
            <w:pPr>
              <w:jc w:val="center"/>
            </w:pPr>
            <w:r>
              <w:t>1.000</w:t>
            </w:r>
          </w:p>
        </w:tc>
      </w:tr>
      <w:tr w:rsidR="001E7340" w14:paraId="61305574" w14:textId="77777777" w:rsidTr="002A67D7">
        <w:tc>
          <w:tcPr>
            <w:tcW w:w="1702" w:type="dxa"/>
          </w:tcPr>
          <w:p w14:paraId="46DFF816" w14:textId="77777777" w:rsidR="001E7340" w:rsidRDefault="001E7340" w:rsidP="002A67D7">
            <w:r>
              <w:t>High Island E</w:t>
            </w:r>
          </w:p>
        </w:tc>
        <w:tc>
          <w:tcPr>
            <w:tcW w:w="850" w:type="dxa"/>
            <w:shd w:val="pct5" w:color="auto" w:fill="auto"/>
          </w:tcPr>
          <w:p w14:paraId="193D4241" w14:textId="77777777" w:rsidR="001E7340" w:rsidRDefault="001E7340" w:rsidP="002A67D7">
            <w:pPr>
              <w:jc w:val="center"/>
            </w:pPr>
            <w:r>
              <w:t>49.19</w:t>
            </w:r>
          </w:p>
        </w:tc>
        <w:tc>
          <w:tcPr>
            <w:tcW w:w="851" w:type="dxa"/>
          </w:tcPr>
          <w:p w14:paraId="5E237E6B" w14:textId="77777777" w:rsidR="001E7340" w:rsidRDefault="001E7340" w:rsidP="002A67D7">
            <w:pPr>
              <w:jc w:val="center"/>
            </w:pPr>
            <w:r>
              <w:t>0.058</w:t>
            </w:r>
          </w:p>
        </w:tc>
        <w:tc>
          <w:tcPr>
            <w:tcW w:w="850" w:type="dxa"/>
            <w:tcBorders>
              <w:bottom w:val="single" w:sz="4" w:space="0" w:color="auto"/>
            </w:tcBorders>
          </w:tcPr>
          <w:p w14:paraId="12B5C1AA" w14:textId="77777777" w:rsidR="001E7340" w:rsidRDefault="001E7340" w:rsidP="002A67D7">
            <w:pPr>
              <w:jc w:val="center"/>
            </w:pPr>
            <w:r>
              <w:t>0.159</w:t>
            </w:r>
          </w:p>
        </w:tc>
        <w:tc>
          <w:tcPr>
            <w:tcW w:w="851" w:type="dxa"/>
            <w:tcBorders>
              <w:bottom w:val="single" w:sz="4" w:space="0" w:color="auto"/>
            </w:tcBorders>
            <w:shd w:val="clear" w:color="auto" w:fill="FBFEFF" w:themeFill="background1"/>
          </w:tcPr>
          <w:p w14:paraId="61D354B9" w14:textId="77777777" w:rsidR="001E7340" w:rsidRDefault="001E7340" w:rsidP="002A67D7">
            <w:pPr>
              <w:jc w:val="center"/>
            </w:pPr>
            <w:r>
              <w:t>0.502</w:t>
            </w:r>
          </w:p>
        </w:tc>
        <w:tc>
          <w:tcPr>
            <w:tcW w:w="850" w:type="dxa"/>
            <w:tcBorders>
              <w:bottom w:val="single" w:sz="4" w:space="0" w:color="auto"/>
            </w:tcBorders>
            <w:shd w:val="clear" w:color="auto" w:fill="FBFEFF" w:themeFill="background1"/>
          </w:tcPr>
          <w:p w14:paraId="03661F5E" w14:textId="77777777" w:rsidR="001E7340" w:rsidRDefault="001E7340" w:rsidP="002A67D7">
            <w:pPr>
              <w:jc w:val="center"/>
            </w:pPr>
            <w:r>
              <w:t>0.858</w:t>
            </w:r>
          </w:p>
        </w:tc>
        <w:tc>
          <w:tcPr>
            <w:tcW w:w="851" w:type="dxa"/>
            <w:tcBorders>
              <w:bottom w:val="single" w:sz="4" w:space="0" w:color="auto"/>
            </w:tcBorders>
            <w:shd w:val="clear" w:color="auto" w:fill="FFFF99"/>
          </w:tcPr>
          <w:p w14:paraId="7FCE0AAC" w14:textId="77777777" w:rsidR="001E7340" w:rsidRDefault="001E7340" w:rsidP="002A67D7">
            <w:pPr>
              <w:jc w:val="center"/>
            </w:pPr>
            <w:r>
              <w:t>0.997</w:t>
            </w:r>
          </w:p>
        </w:tc>
        <w:tc>
          <w:tcPr>
            <w:tcW w:w="850" w:type="dxa"/>
            <w:shd w:val="clear" w:color="auto" w:fill="FFFF99"/>
          </w:tcPr>
          <w:p w14:paraId="1E7C6B29" w14:textId="77777777" w:rsidR="001E7340" w:rsidRDefault="001E7340" w:rsidP="002A67D7">
            <w:pPr>
              <w:jc w:val="center"/>
            </w:pPr>
            <w:r>
              <w:t>1.000</w:t>
            </w:r>
          </w:p>
        </w:tc>
        <w:tc>
          <w:tcPr>
            <w:tcW w:w="851" w:type="dxa"/>
            <w:shd w:val="clear" w:color="auto" w:fill="FFFF99"/>
          </w:tcPr>
          <w:p w14:paraId="2627D558" w14:textId="77777777" w:rsidR="001E7340" w:rsidRDefault="001E7340" w:rsidP="002A67D7">
            <w:pPr>
              <w:jc w:val="center"/>
            </w:pPr>
            <w:r>
              <w:t>1.000</w:t>
            </w:r>
          </w:p>
        </w:tc>
      </w:tr>
      <w:tr w:rsidR="001E7340" w14:paraId="5CE5EA07" w14:textId="77777777" w:rsidTr="002A67D7">
        <w:tc>
          <w:tcPr>
            <w:tcW w:w="1702" w:type="dxa"/>
          </w:tcPr>
          <w:p w14:paraId="164B1DBB" w14:textId="77777777" w:rsidR="001E7340" w:rsidRDefault="001E7340" w:rsidP="002A67D7">
            <w:r>
              <w:t>High Island W</w:t>
            </w:r>
          </w:p>
        </w:tc>
        <w:tc>
          <w:tcPr>
            <w:tcW w:w="850" w:type="dxa"/>
            <w:shd w:val="pct5" w:color="auto" w:fill="auto"/>
          </w:tcPr>
          <w:p w14:paraId="5AC05990" w14:textId="77777777" w:rsidR="001E7340" w:rsidRDefault="001E7340" w:rsidP="002A67D7">
            <w:pPr>
              <w:jc w:val="center"/>
            </w:pPr>
            <w:r>
              <w:t>64.53</w:t>
            </w:r>
          </w:p>
        </w:tc>
        <w:tc>
          <w:tcPr>
            <w:tcW w:w="851" w:type="dxa"/>
          </w:tcPr>
          <w:p w14:paraId="2038BFDB" w14:textId="77777777" w:rsidR="001E7340" w:rsidRDefault="001E7340" w:rsidP="002A67D7">
            <w:pPr>
              <w:jc w:val="center"/>
            </w:pPr>
            <w:r>
              <w:t>0.233</w:t>
            </w:r>
          </w:p>
        </w:tc>
        <w:tc>
          <w:tcPr>
            <w:tcW w:w="850" w:type="dxa"/>
            <w:shd w:val="clear" w:color="auto" w:fill="FFFF99"/>
          </w:tcPr>
          <w:p w14:paraId="3C250688" w14:textId="77777777" w:rsidR="001E7340" w:rsidRDefault="001E7340" w:rsidP="002A67D7">
            <w:pPr>
              <w:jc w:val="center"/>
            </w:pPr>
            <w:r>
              <w:t>1.000</w:t>
            </w:r>
          </w:p>
        </w:tc>
        <w:tc>
          <w:tcPr>
            <w:tcW w:w="851" w:type="dxa"/>
            <w:tcBorders>
              <w:bottom w:val="single" w:sz="4" w:space="0" w:color="auto"/>
            </w:tcBorders>
            <w:shd w:val="clear" w:color="auto" w:fill="FFFF99"/>
          </w:tcPr>
          <w:p w14:paraId="73785E4E" w14:textId="77777777" w:rsidR="001E7340" w:rsidRDefault="001E7340" w:rsidP="002A67D7">
            <w:pPr>
              <w:jc w:val="center"/>
            </w:pPr>
            <w:r>
              <w:t>1.000</w:t>
            </w:r>
          </w:p>
        </w:tc>
        <w:tc>
          <w:tcPr>
            <w:tcW w:w="850" w:type="dxa"/>
            <w:shd w:val="clear" w:color="auto" w:fill="FFFF99"/>
          </w:tcPr>
          <w:p w14:paraId="6BC6BA70" w14:textId="77777777" w:rsidR="001E7340" w:rsidRDefault="001E7340" w:rsidP="002A67D7">
            <w:pPr>
              <w:jc w:val="center"/>
            </w:pPr>
            <w:r>
              <w:t>1.000</w:t>
            </w:r>
          </w:p>
        </w:tc>
        <w:tc>
          <w:tcPr>
            <w:tcW w:w="851" w:type="dxa"/>
            <w:shd w:val="clear" w:color="auto" w:fill="FFFF99"/>
          </w:tcPr>
          <w:p w14:paraId="41EB4E4D" w14:textId="77777777" w:rsidR="001E7340" w:rsidRDefault="001E7340" w:rsidP="002A67D7">
            <w:pPr>
              <w:jc w:val="center"/>
            </w:pPr>
            <w:r>
              <w:t>1.000</w:t>
            </w:r>
          </w:p>
        </w:tc>
        <w:tc>
          <w:tcPr>
            <w:tcW w:w="850" w:type="dxa"/>
            <w:shd w:val="clear" w:color="auto" w:fill="FFFF99"/>
          </w:tcPr>
          <w:p w14:paraId="7B27C44C" w14:textId="77777777" w:rsidR="001E7340" w:rsidRDefault="001E7340" w:rsidP="002A67D7">
            <w:pPr>
              <w:jc w:val="center"/>
            </w:pPr>
            <w:r>
              <w:t>1.000</w:t>
            </w:r>
          </w:p>
        </w:tc>
        <w:tc>
          <w:tcPr>
            <w:tcW w:w="851" w:type="dxa"/>
            <w:shd w:val="clear" w:color="auto" w:fill="FFFF99"/>
          </w:tcPr>
          <w:p w14:paraId="3FA2A021" w14:textId="77777777" w:rsidR="001E7340" w:rsidRDefault="001E7340" w:rsidP="002A67D7">
            <w:pPr>
              <w:jc w:val="center"/>
            </w:pPr>
            <w:r>
              <w:t>1.000</w:t>
            </w:r>
          </w:p>
        </w:tc>
      </w:tr>
      <w:tr w:rsidR="001E7340" w14:paraId="5AC99FDD" w14:textId="77777777" w:rsidTr="002A67D7">
        <w:tc>
          <w:tcPr>
            <w:tcW w:w="1702" w:type="dxa"/>
          </w:tcPr>
          <w:p w14:paraId="7B4FF8CA" w14:textId="77777777" w:rsidR="001E7340" w:rsidRDefault="001E7340" w:rsidP="002A67D7">
            <w:r>
              <w:t>Hook Island</w:t>
            </w:r>
          </w:p>
        </w:tc>
        <w:tc>
          <w:tcPr>
            <w:tcW w:w="850" w:type="dxa"/>
            <w:shd w:val="pct5" w:color="auto" w:fill="auto"/>
          </w:tcPr>
          <w:p w14:paraId="46084CF3" w14:textId="77777777" w:rsidR="001E7340" w:rsidRDefault="001E7340" w:rsidP="002A67D7">
            <w:pPr>
              <w:jc w:val="center"/>
            </w:pPr>
            <w:r>
              <w:t>50.54</w:t>
            </w:r>
          </w:p>
        </w:tc>
        <w:tc>
          <w:tcPr>
            <w:tcW w:w="851" w:type="dxa"/>
          </w:tcPr>
          <w:p w14:paraId="477CF1F3" w14:textId="77777777" w:rsidR="001E7340" w:rsidRDefault="001E7340" w:rsidP="002A67D7">
            <w:pPr>
              <w:jc w:val="center"/>
            </w:pPr>
            <w:r>
              <w:t>0.642</w:t>
            </w:r>
          </w:p>
        </w:tc>
        <w:tc>
          <w:tcPr>
            <w:tcW w:w="850" w:type="dxa"/>
            <w:shd w:val="clear" w:color="auto" w:fill="FFFF99"/>
          </w:tcPr>
          <w:p w14:paraId="1F5AD1CB" w14:textId="77777777" w:rsidR="001E7340" w:rsidRDefault="001E7340" w:rsidP="002A67D7">
            <w:pPr>
              <w:jc w:val="center"/>
            </w:pPr>
            <w:r>
              <w:t>1.000</w:t>
            </w:r>
          </w:p>
        </w:tc>
        <w:tc>
          <w:tcPr>
            <w:tcW w:w="851" w:type="dxa"/>
            <w:shd w:val="clear" w:color="auto" w:fill="FFFF99"/>
          </w:tcPr>
          <w:p w14:paraId="7A2F1C67" w14:textId="77777777" w:rsidR="001E7340" w:rsidRDefault="001E7340" w:rsidP="002A67D7">
            <w:pPr>
              <w:jc w:val="center"/>
            </w:pPr>
            <w:r>
              <w:t>1.000</w:t>
            </w:r>
          </w:p>
        </w:tc>
        <w:tc>
          <w:tcPr>
            <w:tcW w:w="850" w:type="dxa"/>
            <w:shd w:val="clear" w:color="auto" w:fill="FFFF99"/>
          </w:tcPr>
          <w:p w14:paraId="7C619C71" w14:textId="77777777" w:rsidR="001E7340" w:rsidRDefault="001E7340" w:rsidP="002A67D7">
            <w:pPr>
              <w:jc w:val="center"/>
            </w:pPr>
            <w:r>
              <w:t>1.000</w:t>
            </w:r>
          </w:p>
        </w:tc>
        <w:tc>
          <w:tcPr>
            <w:tcW w:w="851" w:type="dxa"/>
            <w:shd w:val="clear" w:color="auto" w:fill="FFFF99"/>
          </w:tcPr>
          <w:p w14:paraId="47BB9329" w14:textId="77777777" w:rsidR="001E7340" w:rsidRDefault="001E7340" w:rsidP="002A67D7">
            <w:pPr>
              <w:jc w:val="center"/>
            </w:pPr>
            <w:r>
              <w:t>1.000</w:t>
            </w:r>
          </w:p>
        </w:tc>
        <w:tc>
          <w:tcPr>
            <w:tcW w:w="850" w:type="dxa"/>
            <w:shd w:val="clear" w:color="auto" w:fill="FFFF99"/>
          </w:tcPr>
          <w:p w14:paraId="02096C55" w14:textId="77777777" w:rsidR="001E7340" w:rsidRDefault="001E7340" w:rsidP="002A67D7">
            <w:pPr>
              <w:jc w:val="center"/>
            </w:pPr>
            <w:r>
              <w:t>1.000</w:t>
            </w:r>
          </w:p>
        </w:tc>
        <w:tc>
          <w:tcPr>
            <w:tcW w:w="851" w:type="dxa"/>
            <w:shd w:val="clear" w:color="auto" w:fill="FFFF99"/>
          </w:tcPr>
          <w:p w14:paraId="3E8DA397" w14:textId="77777777" w:rsidR="001E7340" w:rsidRDefault="001E7340" w:rsidP="002A67D7">
            <w:pPr>
              <w:jc w:val="center"/>
            </w:pPr>
            <w:r>
              <w:t>1.000</w:t>
            </w:r>
          </w:p>
        </w:tc>
      </w:tr>
      <w:tr w:rsidR="001E7340" w14:paraId="3EC0447C" w14:textId="77777777" w:rsidTr="002A67D7">
        <w:tc>
          <w:tcPr>
            <w:tcW w:w="1702" w:type="dxa"/>
          </w:tcPr>
          <w:p w14:paraId="0406C11F" w14:textId="77777777" w:rsidR="001E7340" w:rsidRDefault="001E7340" w:rsidP="002A67D7">
            <w:r>
              <w:t>Humpy</w:t>
            </w:r>
          </w:p>
        </w:tc>
        <w:tc>
          <w:tcPr>
            <w:tcW w:w="850" w:type="dxa"/>
            <w:shd w:val="pct5" w:color="auto" w:fill="auto"/>
          </w:tcPr>
          <w:p w14:paraId="122B81F4" w14:textId="77777777" w:rsidR="001E7340" w:rsidRDefault="001E7340" w:rsidP="002A67D7">
            <w:pPr>
              <w:jc w:val="center"/>
            </w:pPr>
            <w:r>
              <w:t>64.56</w:t>
            </w:r>
          </w:p>
        </w:tc>
        <w:tc>
          <w:tcPr>
            <w:tcW w:w="851" w:type="dxa"/>
          </w:tcPr>
          <w:p w14:paraId="2A253041" w14:textId="77777777" w:rsidR="001E7340" w:rsidRDefault="001E7340" w:rsidP="002A67D7">
            <w:pPr>
              <w:jc w:val="center"/>
            </w:pPr>
            <w:r>
              <w:t>0.052</w:t>
            </w:r>
          </w:p>
        </w:tc>
        <w:tc>
          <w:tcPr>
            <w:tcW w:w="850" w:type="dxa"/>
          </w:tcPr>
          <w:p w14:paraId="6FB8F372" w14:textId="77777777" w:rsidR="001E7340" w:rsidRDefault="001E7340" w:rsidP="002A67D7">
            <w:pPr>
              <w:jc w:val="center"/>
            </w:pPr>
            <w:r>
              <w:t>0.079</w:t>
            </w:r>
          </w:p>
        </w:tc>
        <w:tc>
          <w:tcPr>
            <w:tcW w:w="851" w:type="dxa"/>
            <w:shd w:val="clear" w:color="auto" w:fill="FBFEFF" w:themeFill="background1"/>
          </w:tcPr>
          <w:p w14:paraId="25604158" w14:textId="77777777" w:rsidR="001E7340" w:rsidRDefault="001E7340" w:rsidP="002A67D7">
            <w:pPr>
              <w:jc w:val="center"/>
            </w:pPr>
            <w:r>
              <w:t>0.229</w:t>
            </w:r>
          </w:p>
        </w:tc>
        <w:tc>
          <w:tcPr>
            <w:tcW w:w="850" w:type="dxa"/>
            <w:shd w:val="clear" w:color="auto" w:fill="FBFEFF" w:themeFill="background1"/>
          </w:tcPr>
          <w:p w14:paraId="78B79A37" w14:textId="77777777" w:rsidR="001E7340" w:rsidRDefault="001E7340" w:rsidP="002A67D7">
            <w:pPr>
              <w:jc w:val="center"/>
            </w:pPr>
            <w:r>
              <w:t>0.425</w:t>
            </w:r>
          </w:p>
        </w:tc>
        <w:tc>
          <w:tcPr>
            <w:tcW w:w="851" w:type="dxa"/>
            <w:tcBorders>
              <w:bottom w:val="single" w:sz="4" w:space="0" w:color="auto"/>
            </w:tcBorders>
            <w:shd w:val="clear" w:color="auto" w:fill="FBFEFF" w:themeFill="background1"/>
          </w:tcPr>
          <w:p w14:paraId="36A43A99" w14:textId="77777777" w:rsidR="001E7340" w:rsidRDefault="001E7340" w:rsidP="002A67D7">
            <w:pPr>
              <w:jc w:val="center"/>
            </w:pPr>
            <w:r>
              <w:t>0.706</w:t>
            </w:r>
          </w:p>
        </w:tc>
        <w:tc>
          <w:tcPr>
            <w:tcW w:w="850" w:type="dxa"/>
            <w:shd w:val="clear" w:color="auto" w:fill="FFFF99"/>
          </w:tcPr>
          <w:p w14:paraId="5568DAEB" w14:textId="77777777" w:rsidR="001E7340" w:rsidRDefault="001E7340" w:rsidP="002A67D7">
            <w:pPr>
              <w:jc w:val="center"/>
            </w:pPr>
            <w:r>
              <w:t>0.996</w:t>
            </w:r>
          </w:p>
        </w:tc>
        <w:tc>
          <w:tcPr>
            <w:tcW w:w="851" w:type="dxa"/>
            <w:shd w:val="clear" w:color="auto" w:fill="FFFF99"/>
          </w:tcPr>
          <w:p w14:paraId="32A35352" w14:textId="77777777" w:rsidR="001E7340" w:rsidRDefault="001E7340" w:rsidP="002A67D7">
            <w:pPr>
              <w:jc w:val="center"/>
            </w:pPr>
            <w:r>
              <w:t>1.000</w:t>
            </w:r>
          </w:p>
        </w:tc>
      </w:tr>
      <w:tr w:rsidR="001E7340" w14:paraId="4393A408" w14:textId="77777777" w:rsidTr="002A67D7">
        <w:tc>
          <w:tcPr>
            <w:tcW w:w="1702" w:type="dxa"/>
          </w:tcPr>
          <w:p w14:paraId="71101EC3" w14:textId="77777777" w:rsidR="001E7340" w:rsidRDefault="001E7340" w:rsidP="002A67D7">
            <w:r>
              <w:t>King</w:t>
            </w:r>
          </w:p>
        </w:tc>
        <w:tc>
          <w:tcPr>
            <w:tcW w:w="850" w:type="dxa"/>
            <w:shd w:val="pct5" w:color="auto" w:fill="auto"/>
          </w:tcPr>
          <w:p w14:paraId="12791741" w14:textId="77777777" w:rsidR="001E7340" w:rsidRDefault="001E7340" w:rsidP="002A67D7">
            <w:pPr>
              <w:jc w:val="center"/>
            </w:pPr>
            <w:r>
              <w:t>3.44</w:t>
            </w:r>
          </w:p>
        </w:tc>
        <w:tc>
          <w:tcPr>
            <w:tcW w:w="851" w:type="dxa"/>
          </w:tcPr>
          <w:p w14:paraId="4A7DC831" w14:textId="77777777" w:rsidR="001E7340" w:rsidRDefault="001E7340" w:rsidP="002A67D7">
            <w:pPr>
              <w:jc w:val="center"/>
            </w:pPr>
            <w:r>
              <w:t>0.040</w:t>
            </w:r>
          </w:p>
        </w:tc>
        <w:tc>
          <w:tcPr>
            <w:tcW w:w="850" w:type="dxa"/>
          </w:tcPr>
          <w:p w14:paraId="5675E6C0" w14:textId="77777777" w:rsidR="001E7340" w:rsidRDefault="001E7340" w:rsidP="002A67D7">
            <w:pPr>
              <w:jc w:val="center"/>
            </w:pPr>
            <w:r>
              <w:t>0.121</w:t>
            </w:r>
          </w:p>
        </w:tc>
        <w:tc>
          <w:tcPr>
            <w:tcW w:w="851" w:type="dxa"/>
            <w:tcBorders>
              <w:bottom w:val="single" w:sz="4" w:space="0" w:color="auto"/>
            </w:tcBorders>
            <w:shd w:val="clear" w:color="auto" w:fill="FBFEFF" w:themeFill="background1"/>
          </w:tcPr>
          <w:p w14:paraId="0422439F" w14:textId="77777777" w:rsidR="001E7340" w:rsidRDefault="001E7340" w:rsidP="002A67D7">
            <w:pPr>
              <w:jc w:val="center"/>
            </w:pPr>
            <w:r>
              <w:t>0.331</w:t>
            </w:r>
          </w:p>
        </w:tc>
        <w:tc>
          <w:tcPr>
            <w:tcW w:w="850" w:type="dxa"/>
            <w:tcBorders>
              <w:bottom w:val="single" w:sz="4" w:space="0" w:color="auto"/>
            </w:tcBorders>
            <w:shd w:val="clear" w:color="auto" w:fill="FBFEFF" w:themeFill="background1"/>
          </w:tcPr>
          <w:p w14:paraId="3188E582" w14:textId="77777777" w:rsidR="001E7340" w:rsidRDefault="001E7340" w:rsidP="002A67D7">
            <w:pPr>
              <w:jc w:val="center"/>
            </w:pPr>
            <w:r>
              <w:t>0.468</w:t>
            </w:r>
          </w:p>
        </w:tc>
        <w:tc>
          <w:tcPr>
            <w:tcW w:w="851" w:type="dxa"/>
            <w:shd w:val="clear" w:color="auto" w:fill="FBFEFF" w:themeFill="background1"/>
          </w:tcPr>
          <w:p w14:paraId="6BD96F49" w14:textId="77777777" w:rsidR="001E7340" w:rsidRDefault="001E7340" w:rsidP="002A67D7">
            <w:pPr>
              <w:jc w:val="center"/>
            </w:pPr>
            <w:r>
              <w:t>0.766</w:t>
            </w:r>
          </w:p>
        </w:tc>
        <w:tc>
          <w:tcPr>
            <w:tcW w:w="850" w:type="dxa"/>
            <w:shd w:val="clear" w:color="auto" w:fill="FFFF99"/>
          </w:tcPr>
          <w:p w14:paraId="0F8F332A" w14:textId="77777777" w:rsidR="001E7340" w:rsidRDefault="001E7340" w:rsidP="002A67D7">
            <w:pPr>
              <w:jc w:val="center"/>
            </w:pPr>
            <w:r>
              <w:t>0.989</w:t>
            </w:r>
          </w:p>
        </w:tc>
        <w:tc>
          <w:tcPr>
            <w:tcW w:w="851" w:type="dxa"/>
            <w:shd w:val="clear" w:color="auto" w:fill="FFFF99"/>
          </w:tcPr>
          <w:p w14:paraId="03AA9E9D" w14:textId="77777777" w:rsidR="001E7340" w:rsidRDefault="001E7340" w:rsidP="002A67D7">
            <w:pPr>
              <w:jc w:val="center"/>
            </w:pPr>
            <w:r>
              <w:t>0.999</w:t>
            </w:r>
          </w:p>
        </w:tc>
      </w:tr>
      <w:tr w:rsidR="001E7340" w14:paraId="4A607F00" w14:textId="77777777" w:rsidTr="002A67D7">
        <w:tc>
          <w:tcPr>
            <w:tcW w:w="1702" w:type="dxa"/>
          </w:tcPr>
          <w:p w14:paraId="1208AD30" w14:textId="77777777" w:rsidR="001E7340" w:rsidRDefault="001E7340" w:rsidP="002A67D7">
            <w:r>
              <w:t>Lady Elliot</w:t>
            </w:r>
          </w:p>
        </w:tc>
        <w:tc>
          <w:tcPr>
            <w:tcW w:w="850" w:type="dxa"/>
            <w:shd w:val="pct5" w:color="auto" w:fill="auto"/>
          </w:tcPr>
          <w:p w14:paraId="71E8BB96" w14:textId="77777777" w:rsidR="001E7340" w:rsidRDefault="001E7340" w:rsidP="002A67D7">
            <w:pPr>
              <w:jc w:val="center"/>
            </w:pPr>
            <w:r>
              <w:t>21.50</w:t>
            </w:r>
          </w:p>
        </w:tc>
        <w:tc>
          <w:tcPr>
            <w:tcW w:w="851" w:type="dxa"/>
          </w:tcPr>
          <w:p w14:paraId="08716FB1" w14:textId="77777777" w:rsidR="001E7340" w:rsidRDefault="001E7340" w:rsidP="002A67D7">
            <w:pPr>
              <w:jc w:val="center"/>
            </w:pPr>
            <w:r>
              <w:t>0.051</w:t>
            </w:r>
          </w:p>
        </w:tc>
        <w:tc>
          <w:tcPr>
            <w:tcW w:w="850" w:type="dxa"/>
          </w:tcPr>
          <w:p w14:paraId="02D69912" w14:textId="77777777" w:rsidR="001E7340" w:rsidRDefault="001E7340" w:rsidP="002A67D7">
            <w:pPr>
              <w:jc w:val="center"/>
            </w:pPr>
            <w:r>
              <w:t>0.076</w:t>
            </w:r>
          </w:p>
        </w:tc>
        <w:tc>
          <w:tcPr>
            <w:tcW w:w="851" w:type="dxa"/>
            <w:shd w:val="clear" w:color="auto" w:fill="FBFEFF" w:themeFill="background1"/>
          </w:tcPr>
          <w:p w14:paraId="7DBAEAC0" w14:textId="77777777" w:rsidR="001E7340" w:rsidRDefault="001E7340" w:rsidP="002A67D7">
            <w:pPr>
              <w:jc w:val="center"/>
            </w:pPr>
            <w:r>
              <w:t>0.203</w:t>
            </w:r>
          </w:p>
        </w:tc>
        <w:tc>
          <w:tcPr>
            <w:tcW w:w="850" w:type="dxa"/>
            <w:tcBorders>
              <w:bottom w:val="single" w:sz="4" w:space="0" w:color="auto"/>
            </w:tcBorders>
            <w:shd w:val="clear" w:color="auto" w:fill="FBFEFF" w:themeFill="background1"/>
          </w:tcPr>
          <w:p w14:paraId="06CCD632" w14:textId="77777777" w:rsidR="001E7340" w:rsidRDefault="001E7340" w:rsidP="002A67D7">
            <w:pPr>
              <w:jc w:val="center"/>
            </w:pPr>
            <w:r>
              <w:t>0.396</w:t>
            </w:r>
          </w:p>
        </w:tc>
        <w:tc>
          <w:tcPr>
            <w:tcW w:w="851" w:type="dxa"/>
            <w:tcBorders>
              <w:bottom w:val="single" w:sz="4" w:space="0" w:color="auto"/>
            </w:tcBorders>
            <w:shd w:val="clear" w:color="auto" w:fill="FBFEFF" w:themeFill="background1"/>
          </w:tcPr>
          <w:p w14:paraId="7B41EBBE" w14:textId="77777777" w:rsidR="001E7340" w:rsidRDefault="001E7340" w:rsidP="002A67D7">
            <w:pPr>
              <w:jc w:val="center"/>
            </w:pPr>
            <w:r>
              <w:t>0.685</w:t>
            </w:r>
          </w:p>
        </w:tc>
        <w:tc>
          <w:tcPr>
            <w:tcW w:w="850" w:type="dxa"/>
            <w:shd w:val="clear" w:color="auto" w:fill="FFFF99"/>
          </w:tcPr>
          <w:p w14:paraId="2AFDBEFA" w14:textId="77777777" w:rsidR="001E7340" w:rsidRDefault="001E7340" w:rsidP="002A67D7">
            <w:pPr>
              <w:jc w:val="center"/>
            </w:pPr>
            <w:r>
              <w:t>0.998</w:t>
            </w:r>
          </w:p>
        </w:tc>
        <w:tc>
          <w:tcPr>
            <w:tcW w:w="851" w:type="dxa"/>
            <w:shd w:val="clear" w:color="auto" w:fill="FFFF99"/>
          </w:tcPr>
          <w:p w14:paraId="63944679" w14:textId="77777777" w:rsidR="001E7340" w:rsidRDefault="001E7340" w:rsidP="002A67D7">
            <w:pPr>
              <w:jc w:val="center"/>
            </w:pPr>
            <w:r>
              <w:t>1.000</w:t>
            </w:r>
          </w:p>
        </w:tc>
      </w:tr>
      <w:tr w:rsidR="001E7340" w14:paraId="5D7EB852" w14:textId="77777777" w:rsidTr="002A67D7">
        <w:tc>
          <w:tcPr>
            <w:tcW w:w="1702" w:type="dxa"/>
          </w:tcPr>
          <w:p w14:paraId="72F5042E" w14:textId="77777777" w:rsidR="001E7340" w:rsidRDefault="001E7340" w:rsidP="002A67D7">
            <w:r>
              <w:t>Middle Is</w:t>
            </w:r>
          </w:p>
        </w:tc>
        <w:tc>
          <w:tcPr>
            <w:tcW w:w="850" w:type="dxa"/>
            <w:shd w:val="pct5" w:color="auto" w:fill="auto"/>
          </w:tcPr>
          <w:p w14:paraId="3CAE491B" w14:textId="77777777" w:rsidR="001E7340" w:rsidRDefault="001E7340" w:rsidP="002A67D7">
            <w:pPr>
              <w:jc w:val="center"/>
            </w:pPr>
            <w:r>
              <w:t>78.50</w:t>
            </w:r>
          </w:p>
        </w:tc>
        <w:tc>
          <w:tcPr>
            <w:tcW w:w="851" w:type="dxa"/>
          </w:tcPr>
          <w:p w14:paraId="053755F9" w14:textId="77777777" w:rsidR="001E7340" w:rsidRDefault="001E7340" w:rsidP="002A67D7">
            <w:pPr>
              <w:jc w:val="center"/>
            </w:pPr>
            <w:r>
              <w:t>0.054</w:t>
            </w:r>
          </w:p>
        </w:tc>
        <w:tc>
          <w:tcPr>
            <w:tcW w:w="850" w:type="dxa"/>
            <w:tcBorders>
              <w:bottom w:val="single" w:sz="4" w:space="0" w:color="auto"/>
            </w:tcBorders>
          </w:tcPr>
          <w:p w14:paraId="36E9D7AC" w14:textId="77777777" w:rsidR="001E7340" w:rsidRDefault="001E7340" w:rsidP="002A67D7">
            <w:pPr>
              <w:jc w:val="center"/>
            </w:pPr>
            <w:r>
              <w:t>0.296</w:t>
            </w:r>
          </w:p>
        </w:tc>
        <w:tc>
          <w:tcPr>
            <w:tcW w:w="851" w:type="dxa"/>
            <w:tcBorders>
              <w:bottom w:val="single" w:sz="4" w:space="0" w:color="auto"/>
            </w:tcBorders>
            <w:shd w:val="clear" w:color="auto" w:fill="FBFEFF" w:themeFill="background1"/>
          </w:tcPr>
          <w:p w14:paraId="4403AD63" w14:textId="77777777" w:rsidR="001E7340" w:rsidRDefault="001E7340" w:rsidP="002A67D7">
            <w:pPr>
              <w:jc w:val="center"/>
            </w:pPr>
            <w:r>
              <w:t>0.786</w:t>
            </w:r>
          </w:p>
        </w:tc>
        <w:tc>
          <w:tcPr>
            <w:tcW w:w="850" w:type="dxa"/>
            <w:tcBorders>
              <w:bottom w:val="single" w:sz="4" w:space="0" w:color="auto"/>
            </w:tcBorders>
            <w:shd w:val="clear" w:color="auto" w:fill="FFFF99"/>
          </w:tcPr>
          <w:p w14:paraId="5C1F88E1" w14:textId="77777777" w:rsidR="001E7340" w:rsidRDefault="001E7340" w:rsidP="002A67D7">
            <w:pPr>
              <w:jc w:val="center"/>
            </w:pPr>
            <w:r>
              <w:t>0.998</w:t>
            </w:r>
          </w:p>
        </w:tc>
        <w:tc>
          <w:tcPr>
            <w:tcW w:w="851" w:type="dxa"/>
            <w:tcBorders>
              <w:bottom w:val="single" w:sz="4" w:space="0" w:color="auto"/>
            </w:tcBorders>
            <w:shd w:val="clear" w:color="auto" w:fill="FFFF99"/>
          </w:tcPr>
          <w:p w14:paraId="40D2F861" w14:textId="77777777" w:rsidR="001E7340" w:rsidRDefault="001E7340" w:rsidP="002A67D7">
            <w:pPr>
              <w:jc w:val="center"/>
            </w:pPr>
            <w:r>
              <w:t>1.000</w:t>
            </w:r>
          </w:p>
        </w:tc>
        <w:tc>
          <w:tcPr>
            <w:tcW w:w="850" w:type="dxa"/>
            <w:shd w:val="clear" w:color="auto" w:fill="FFFF99"/>
          </w:tcPr>
          <w:p w14:paraId="788F7681" w14:textId="77777777" w:rsidR="001E7340" w:rsidRDefault="001E7340" w:rsidP="002A67D7">
            <w:pPr>
              <w:jc w:val="center"/>
            </w:pPr>
            <w:r>
              <w:t>1.000</w:t>
            </w:r>
          </w:p>
        </w:tc>
        <w:tc>
          <w:tcPr>
            <w:tcW w:w="851" w:type="dxa"/>
            <w:shd w:val="clear" w:color="auto" w:fill="FFFF99"/>
          </w:tcPr>
          <w:p w14:paraId="32C227D4" w14:textId="77777777" w:rsidR="001E7340" w:rsidRDefault="001E7340" w:rsidP="002A67D7">
            <w:pPr>
              <w:jc w:val="center"/>
            </w:pPr>
            <w:r>
              <w:t>1.000</w:t>
            </w:r>
          </w:p>
        </w:tc>
      </w:tr>
      <w:tr w:rsidR="001E7340" w14:paraId="17811B89" w14:textId="77777777" w:rsidTr="002A67D7">
        <w:tc>
          <w:tcPr>
            <w:tcW w:w="1702" w:type="dxa"/>
          </w:tcPr>
          <w:p w14:paraId="6172067E" w14:textId="77777777" w:rsidR="001E7340" w:rsidRDefault="001E7340" w:rsidP="002A67D7">
            <w:r>
              <w:t>Middle Reef</w:t>
            </w:r>
          </w:p>
        </w:tc>
        <w:tc>
          <w:tcPr>
            <w:tcW w:w="850" w:type="dxa"/>
            <w:shd w:val="pct5" w:color="auto" w:fill="auto"/>
          </w:tcPr>
          <w:p w14:paraId="6E6FEE68" w14:textId="77777777" w:rsidR="001E7340" w:rsidRDefault="001E7340" w:rsidP="002A67D7">
            <w:pPr>
              <w:jc w:val="center"/>
            </w:pPr>
            <w:r>
              <w:t>57.63</w:t>
            </w:r>
          </w:p>
        </w:tc>
        <w:tc>
          <w:tcPr>
            <w:tcW w:w="851" w:type="dxa"/>
          </w:tcPr>
          <w:p w14:paraId="5719F56E" w14:textId="77777777" w:rsidR="001E7340" w:rsidRDefault="001E7340" w:rsidP="002A67D7">
            <w:pPr>
              <w:jc w:val="center"/>
            </w:pPr>
            <w:r>
              <w:t>0.072</w:t>
            </w:r>
          </w:p>
        </w:tc>
        <w:tc>
          <w:tcPr>
            <w:tcW w:w="850" w:type="dxa"/>
            <w:shd w:val="clear" w:color="auto" w:fill="FFFF99"/>
          </w:tcPr>
          <w:p w14:paraId="19E95B4C" w14:textId="77777777" w:rsidR="001E7340" w:rsidRDefault="001E7340" w:rsidP="002A67D7">
            <w:pPr>
              <w:jc w:val="center"/>
            </w:pPr>
            <w:r>
              <w:t>0.985</w:t>
            </w:r>
          </w:p>
        </w:tc>
        <w:tc>
          <w:tcPr>
            <w:tcW w:w="851" w:type="dxa"/>
            <w:shd w:val="clear" w:color="auto" w:fill="FFFF99"/>
          </w:tcPr>
          <w:p w14:paraId="28604063" w14:textId="77777777" w:rsidR="001E7340" w:rsidRDefault="001E7340" w:rsidP="002A67D7">
            <w:pPr>
              <w:jc w:val="center"/>
            </w:pPr>
            <w:r>
              <w:t>1.000</w:t>
            </w:r>
          </w:p>
        </w:tc>
        <w:tc>
          <w:tcPr>
            <w:tcW w:w="850" w:type="dxa"/>
            <w:shd w:val="clear" w:color="auto" w:fill="FFFF99"/>
          </w:tcPr>
          <w:p w14:paraId="0F92DE46" w14:textId="77777777" w:rsidR="001E7340" w:rsidRDefault="001E7340" w:rsidP="002A67D7">
            <w:pPr>
              <w:jc w:val="center"/>
            </w:pPr>
            <w:r>
              <w:t>1.000</w:t>
            </w:r>
          </w:p>
        </w:tc>
        <w:tc>
          <w:tcPr>
            <w:tcW w:w="851" w:type="dxa"/>
            <w:shd w:val="clear" w:color="auto" w:fill="FFFF99"/>
          </w:tcPr>
          <w:p w14:paraId="1065E1C6" w14:textId="77777777" w:rsidR="001E7340" w:rsidRDefault="001E7340" w:rsidP="002A67D7">
            <w:pPr>
              <w:jc w:val="center"/>
            </w:pPr>
            <w:r>
              <w:t>1.000</w:t>
            </w:r>
          </w:p>
        </w:tc>
        <w:tc>
          <w:tcPr>
            <w:tcW w:w="850" w:type="dxa"/>
            <w:shd w:val="clear" w:color="auto" w:fill="FFFF99"/>
          </w:tcPr>
          <w:p w14:paraId="2F932134" w14:textId="77777777" w:rsidR="001E7340" w:rsidRDefault="001E7340" w:rsidP="002A67D7">
            <w:pPr>
              <w:jc w:val="center"/>
            </w:pPr>
            <w:r>
              <w:t>1.000</w:t>
            </w:r>
          </w:p>
        </w:tc>
        <w:tc>
          <w:tcPr>
            <w:tcW w:w="851" w:type="dxa"/>
            <w:tcBorders>
              <w:bottom w:val="single" w:sz="4" w:space="0" w:color="auto"/>
            </w:tcBorders>
            <w:shd w:val="clear" w:color="auto" w:fill="FFFF99"/>
          </w:tcPr>
          <w:p w14:paraId="3A6D8B2D" w14:textId="77777777" w:rsidR="001E7340" w:rsidRDefault="001E7340" w:rsidP="002A67D7">
            <w:pPr>
              <w:jc w:val="center"/>
            </w:pPr>
            <w:r>
              <w:t>1.000</w:t>
            </w:r>
          </w:p>
        </w:tc>
      </w:tr>
      <w:tr w:rsidR="001E7340" w14:paraId="7FBA87E0" w14:textId="77777777" w:rsidTr="002A67D7">
        <w:tc>
          <w:tcPr>
            <w:tcW w:w="1702" w:type="dxa"/>
          </w:tcPr>
          <w:p w14:paraId="4F0A169C" w14:textId="77777777" w:rsidR="001E7340" w:rsidRDefault="001E7340" w:rsidP="002A67D7">
            <w:r>
              <w:t>Nth Banard Gp</w:t>
            </w:r>
          </w:p>
        </w:tc>
        <w:tc>
          <w:tcPr>
            <w:tcW w:w="850" w:type="dxa"/>
            <w:shd w:val="pct5" w:color="auto" w:fill="auto"/>
          </w:tcPr>
          <w:p w14:paraId="51122F38" w14:textId="77777777" w:rsidR="001E7340" w:rsidRDefault="001E7340" w:rsidP="002A67D7">
            <w:pPr>
              <w:jc w:val="center"/>
            </w:pPr>
            <w:r>
              <w:t>57.25</w:t>
            </w:r>
          </w:p>
        </w:tc>
        <w:tc>
          <w:tcPr>
            <w:tcW w:w="851" w:type="dxa"/>
          </w:tcPr>
          <w:p w14:paraId="41AA5B4C" w14:textId="77777777" w:rsidR="001E7340" w:rsidRDefault="001E7340" w:rsidP="002A67D7">
            <w:pPr>
              <w:jc w:val="center"/>
            </w:pPr>
            <w:r>
              <w:t>0.049</w:t>
            </w:r>
          </w:p>
        </w:tc>
        <w:tc>
          <w:tcPr>
            <w:tcW w:w="850" w:type="dxa"/>
          </w:tcPr>
          <w:p w14:paraId="3F7D584A" w14:textId="77777777" w:rsidR="001E7340" w:rsidRDefault="001E7340" w:rsidP="002A67D7">
            <w:pPr>
              <w:jc w:val="center"/>
            </w:pPr>
            <w:r>
              <w:t>0.054</w:t>
            </w:r>
          </w:p>
        </w:tc>
        <w:tc>
          <w:tcPr>
            <w:tcW w:w="851" w:type="dxa"/>
            <w:shd w:val="clear" w:color="auto" w:fill="FBFEFF" w:themeFill="background1"/>
          </w:tcPr>
          <w:p w14:paraId="46B0D504" w14:textId="77777777" w:rsidR="001E7340" w:rsidRDefault="001E7340" w:rsidP="002A67D7">
            <w:pPr>
              <w:jc w:val="center"/>
            </w:pPr>
            <w:r>
              <w:t>0.115</w:t>
            </w:r>
          </w:p>
        </w:tc>
        <w:tc>
          <w:tcPr>
            <w:tcW w:w="850" w:type="dxa"/>
            <w:tcBorders>
              <w:bottom w:val="single" w:sz="4" w:space="0" w:color="auto"/>
            </w:tcBorders>
            <w:shd w:val="clear" w:color="auto" w:fill="FBFEFF" w:themeFill="background1"/>
          </w:tcPr>
          <w:p w14:paraId="08E8D4E5" w14:textId="77777777" w:rsidR="001E7340" w:rsidRDefault="001E7340" w:rsidP="002A67D7">
            <w:pPr>
              <w:jc w:val="center"/>
            </w:pPr>
            <w:r>
              <w:t>0.196</w:t>
            </w:r>
          </w:p>
        </w:tc>
        <w:tc>
          <w:tcPr>
            <w:tcW w:w="851" w:type="dxa"/>
            <w:tcBorders>
              <w:bottom w:val="single" w:sz="4" w:space="0" w:color="auto"/>
            </w:tcBorders>
            <w:shd w:val="clear" w:color="auto" w:fill="FBFEFF" w:themeFill="background1"/>
          </w:tcPr>
          <w:p w14:paraId="673C11E2" w14:textId="77777777" w:rsidR="001E7340" w:rsidRDefault="001E7340" w:rsidP="002A67D7">
            <w:pPr>
              <w:jc w:val="center"/>
            </w:pPr>
            <w:r>
              <w:t>0.350</w:t>
            </w:r>
          </w:p>
        </w:tc>
        <w:tc>
          <w:tcPr>
            <w:tcW w:w="850" w:type="dxa"/>
            <w:tcBorders>
              <w:bottom w:val="single" w:sz="4" w:space="0" w:color="auto"/>
            </w:tcBorders>
            <w:shd w:val="clear" w:color="auto" w:fill="FBFEFF" w:themeFill="background1"/>
          </w:tcPr>
          <w:p w14:paraId="0686E9E4" w14:textId="77777777" w:rsidR="001E7340" w:rsidRDefault="001E7340" w:rsidP="002A67D7">
            <w:pPr>
              <w:jc w:val="center"/>
            </w:pPr>
            <w:r>
              <w:t>0.614</w:t>
            </w:r>
          </w:p>
        </w:tc>
        <w:tc>
          <w:tcPr>
            <w:tcW w:w="851" w:type="dxa"/>
            <w:tcBorders>
              <w:bottom w:val="single" w:sz="4" w:space="0" w:color="auto"/>
            </w:tcBorders>
            <w:shd w:val="clear" w:color="auto" w:fill="FFFF99"/>
          </w:tcPr>
          <w:p w14:paraId="00C77AB1" w14:textId="77777777" w:rsidR="001E7340" w:rsidRDefault="001E7340" w:rsidP="002A67D7">
            <w:pPr>
              <w:jc w:val="center"/>
            </w:pPr>
            <w:r>
              <w:t>0.994</w:t>
            </w:r>
          </w:p>
        </w:tc>
      </w:tr>
      <w:tr w:rsidR="001E7340" w14:paraId="15C4177C" w14:textId="77777777" w:rsidTr="002A67D7">
        <w:tc>
          <w:tcPr>
            <w:tcW w:w="1702" w:type="dxa"/>
          </w:tcPr>
          <w:p w14:paraId="31FBA9B1" w14:textId="77777777" w:rsidR="001E7340" w:rsidRDefault="001E7340" w:rsidP="002A67D7">
            <w:r>
              <w:t>Nth Keppel Is</w:t>
            </w:r>
          </w:p>
        </w:tc>
        <w:tc>
          <w:tcPr>
            <w:tcW w:w="850" w:type="dxa"/>
            <w:shd w:val="pct5" w:color="auto" w:fill="auto"/>
          </w:tcPr>
          <w:p w14:paraId="1EA9C059" w14:textId="77777777" w:rsidR="001E7340" w:rsidRDefault="001E7340" w:rsidP="002A67D7">
            <w:pPr>
              <w:jc w:val="center"/>
            </w:pPr>
            <w:r>
              <w:t>51.01</w:t>
            </w:r>
          </w:p>
        </w:tc>
        <w:tc>
          <w:tcPr>
            <w:tcW w:w="851" w:type="dxa"/>
          </w:tcPr>
          <w:p w14:paraId="7144D006" w14:textId="77777777" w:rsidR="001E7340" w:rsidRDefault="001E7340" w:rsidP="002A67D7">
            <w:pPr>
              <w:jc w:val="center"/>
            </w:pPr>
            <w:r>
              <w:t>0.053</w:t>
            </w:r>
          </w:p>
        </w:tc>
        <w:tc>
          <w:tcPr>
            <w:tcW w:w="850" w:type="dxa"/>
          </w:tcPr>
          <w:p w14:paraId="77ED7122" w14:textId="77777777" w:rsidR="001E7340" w:rsidRDefault="001E7340" w:rsidP="002A67D7">
            <w:pPr>
              <w:jc w:val="center"/>
            </w:pPr>
            <w:r>
              <w:t>0.222</w:t>
            </w:r>
          </w:p>
        </w:tc>
        <w:tc>
          <w:tcPr>
            <w:tcW w:w="851" w:type="dxa"/>
            <w:shd w:val="clear" w:color="auto" w:fill="FBFEFF" w:themeFill="background1"/>
          </w:tcPr>
          <w:p w14:paraId="6B1A2866" w14:textId="77777777" w:rsidR="001E7340" w:rsidRDefault="001E7340" w:rsidP="002A67D7">
            <w:pPr>
              <w:jc w:val="center"/>
            </w:pPr>
            <w:r>
              <w:t>0.668</w:t>
            </w:r>
          </w:p>
        </w:tc>
        <w:tc>
          <w:tcPr>
            <w:tcW w:w="850" w:type="dxa"/>
            <w:shd w:val="clear" w:color="auto" w:fill="FFFF99"/>
          </w:tcPr>
          <w:p w14:paraId="658CC56B" w14:textId="77777777" w:rsidR="001E7340" w:rsidRDefault="001E7340" w:rsidP="002A67D7">
            <w:pPr>
              <w:jc w:val="center"/>
            </w:pPr>
            <w:r>
              <w:t>0.968</w:t>
            </w:r>
          </w:p>
        </w:tc>
        <w:tc>
          <w:tcPr>
            <w:tcW w:w="851" w:type="dxa"/>
            <w:shd w:val="clear" w:color="auto" w:fill="FFFF99"/>
          </w:tcPr>
          <w:p w14:paraId="647E7728" w14:textId="77777777" w:rsidR="001E7340" w:rsidRDefault="001E7340" w:rsidP="002A67D7">
            <w:pPr>
              <w:jc w:val="center"/>
            </w:pPr>
            <w:r>
              <w:t>1.000</w:t>
            </w:r>
          </w:p>
        </w:tc>
        <w:tc>
          <w:tcPr>
            <w:tcW w:w="850" w:type="dxa"/>
            <w:tcBorders>
              <w:bottom w:val="single" w:sz="4" w:space="0" w:color="auto"/>
            </w:tcBorders>
            <w:shd w:val="clear" w:color="auto" w:fill="FFFF99"/>
          </w:tcPr>
          <w:p w14:paraId="62AE18D7" w14:textId="77777777" w:rsidR="001E7340" w:rsidRDefault="001E7340" w:rsidP="002A67D7">
            <w:pPr>
              <w:jc w:val="center"/>
            </w:pPr>
            <w:r>
              <w:t>1.000</w:t>
            </w:r>
          </w:p>
        </w:tc>
        <w:tc>
          <w:tcPr>
            <w:tcW w:w="851" w:type="dxa"/>
            <w:tcBorders>
              <w:bottom w:val="single" w:sz="4" w:space="0" w:color="auto"/>
            </w:tcBorders>
            <w:shd w:val="clear" w:color="auto" w:fill="FFFF99"/>
          </w:tcPr>
          <w:p w14:paraId="4BFBCBBE" w14:textId="77777777" w:rsidR="001E7340" w:rsidRDefault="001E7340" w:rsidP="002A67D7">
            <w:pPr>
              <w:jc w:val="center"/>
            </w:pPr>
            <w:r>
              <w:t>1.000</w:t>
            </w:r>
          </w:p>
        </w:tc>
      </w:tr>
      <w:tr w:rsidR="001E7340" w14:paraId="10AB9F2A" w14:textId="77777777" w:rsidTr="002A67D7">
        <w:tc>
          <w:tcPr>
            <w:tcW w:w="1702" w:type="dxa"/>
          </w:tcPr>
          <w:p w14:paraId="1EC5B343" w14:textId="77777777" w:rsidR="001E7340" w:rsidRDefault="001E7340" w:rsidP="002A67D7">
            <w:r>
              <w:t>Orpheus Is E</w:t>
            </w:r>
          </w:p>
        </w:tc>
        <w:tc>
          <w:tcPr>
            <w:tcW w:w="850" w:type="dxa"/>
            <w:shd w:val="pct5" w:color="auto" w:fill="auto"/>
          </w:tcPr>
          <w:p w14:paraId="217AC232" w14:textId="77777777" w:rsidR="001E7340" w:rsidRDefault="001E7340" w:rsidP="002A67D7">
            <w:pPr>
              <w:jc w:val="center"/>
            </w:pPr>
            <w:r>
              <w:t>53.88</w:t>
            </w:r>
          </w:p>
        </w:tc>
        <w:tc>
          <w:tcPr>
            <w:tcW w:w="851" w:type="dxa"/>
          </w:tcPr>
          <w:p w14:paraId="7D78BC1F" w14:textId="77777777" w:rsidR="001E7340" w:rsidRDefault="001E7340" w:rsidP="002A67D7">
            <w:pPr>
              <w:jc w:val="center"/>
            </w:pPr>
            <w:r>
              <w:t>0.035</w:t>
            </w:r>
          </w:p>
        </w:tc>
        <w:tc>
          <w:tcPr>
            <w:tcW w:w="850" w:type="dxa"/>
          </w:tcPr>
          <w:p w14:paraId="1BD5E7CD" w14:textId="77777777" w:rsidR="001E7340" w:rsidRDefault="001E7340" w:rsidP="002A67D7">
            <w:pPr>
              <w:jc w:val="center"/>
            </w:pPr>
            <w:r>
              <w:t>0.073</w:t>
            </w:r>
          </w:p>
        </w:tc>
        <w:tc>
          <w:tcPr>
            <w:tcW w:w="851" w:type="dxa"/>
            <w:shd w:val="clear" w:color="auto" w:fill="FBFEFF" w:themeFill="background1"/>
          </w:tcPr>
          <w:p w14:paraId="782A64BB" w14:textId="77777777" w:rsidR="001E7340" w:rsidRDefault="001E7340" w:rsidP="002A67D7">
            <w:pPr>
              <w:jc w:val="center"/>
            </w:pPr>
            <w:r>
              <w:t>0.180</w:t>
            </w:r>
          </w:p>
        </w:tc>
        <w:tc>
          <w:tcPr>
            <w:tcW w:w="850" w:type="dxa"/>
            <w:shd w:val="clear" w:color="auto" w:fill="FBFEFF" w:themeFill="background1"/>
          </w:tcPr>
          <w:p w14:paraId="0D676228" w14:textId="77777777" w:rsidR="001E7340" w:rsidRDefault="001E7340" w:rsidP="002A67D7">
            <w:pPr>
              <w:jc w:val="center"/>
            </w:pPr>
            <w:r>
              <w:t>0.299</w:t>
            </w:r>
          </w:p>
        </w:tc>
        <w:tc>
          <w:tcPr>
            <w:tcW w:w="851" w:type="dxa"/>
            <w:tcBorders>
              <w:bottom w:val="single" w:sz="4" w:space="0" w:color="auto"/>
            </w:tcBorders>
            <w:shd w:val="clear" w:color="auto" w:fill="FBFEFF" w:themeFill="background1"/>
          </w:tcPr>
          <w:p w14:paraId="522D54B3" w14:textId="77777777" w:rsidR="001E7340" w:rsidRDefault="001E7340" w:rsidP="002A67D7">
            <w:pPr>
              <w:jc w:val="center"/>
            </w:pPr>
            <w:r>
              <w:t>0.511</w:t>
            </w:r>
          </w:p>
        </w:tc>
        <w:tc>
          <w:tcPr>
            <w:tcW w:w="850" w:type="dxa"/>
            <w:tcBorders>
              <w:bottom w:val="single" w:sz="4" w:space="0" w:color="auto"/>
            </w:tcBorders>
            <w:shd w:val="clear" w:color="auto" w:fill="FBFEFF" w:themeFill="background1"/>
          </w:tcPr>
          <w:p w14:paraId="30172B66" w14:textId="77777777" w:rsidR="001E7340" w:rsidRDefault="001E7340" w:rsidP="002A67D7">
            <w:pPr>
              <w:jc w:val="center"/>
            </w:pPr>
            <w:r>
              <w:t>0.885</w:t>
            </w:r>
          </w:p>
        </w:tc>
        <w:tc>
          <w:tcPr>
            <w:tcW w:w="851" w:type="dxa"/>
            <w:tcBorders>
              <w:bottom w:val="single" w:sz="4" w:space="0" w:color="auto"/>
            </w:tcBorders>
            <w:shd w:val="clear" w:color="auto" w:fill="FFFF99"/>
          </w:tcPr>
          <w:p w14:paraId="03E8AFC4" w14:textId="77777777" w:rsidR="001E7340" w:rsidRDefault="001E7340" w:rsidP="002A67D7">
            <w:pPr>
              <w:jc w:val="center"/>
            </w:pPr>
            <w:r>
              <w:t>1.000</w:t>
            </w:r>
          </w:p>
        </w:tc>
      </w:tr>
      <w:tr w:rsidR="001E7340" w14:paraId="102B29AC" w14:textId="77777777" w:rsidTr="002A67D7">
        <w:tc>
          <w:tcPr>
            <w:tcW w:w="1702" w:type="dxa"/>
          </w:tcPr>
          <w:p w14:paraId="2305C123" w14:textId="77777777" w:rsidR="001E7340" w:rsidRDefault="001E7340" w:rsidP="002A67D7">
            <w:r>
              <w:t>Pandora</w:t>
            </w:r>
          </w:p>
        </w:tc>
        <w:tc>
          <w:tcPr>
            <w:tcW w:w="850" w:type="dxa"/>
            <w:shd w:val="pct5" w:color="auto" w:fill="auto"/>
          </w:tcPr>
          <w:p w14:paraId="2ECF1C01" w14:textId="77777777" w:rsidR="001E7340" w:rsidRDefault="001E7340" w:rsidP="002A67D7">
            <w:pPr>
              <w:jc w:val="center"/>
            </w:pPr>
            <w:r>
              <w:t>7.07</w:t>
            </w:r>
          </w:p>
        </w:tc>
        <w:tc>
          <w:tcPr>
            <w:tcW w:w="851" w:type="dxa"/>
          </w:tcPr>
          <w:p w14:paraId="5A72265B" w14:textId="77777777" w:rsidR="001E7340" w:rsidRDefault="001E7340" w:rsidP="002A67D7">
            <w:pPr>
              <w:jc w:val="center"/>
            </w:pPr>
            <w:r>
              <w:t>0.046</w:t>
            </w:r>
          </w:p>
        </w:tc>
        <w:tc>
          <w:tcPr>
            <w:tcW w:w="850" w:type="dxa"/>
          </w:tcPr>
          <w:p w14:paraId="683662A6" w14:textId="77777777" w:rsidR="001E7340" w:rsidRDefault="001E7340" w:rsidP="002A67D7">
            <w:pPr>
              <w:jc w:val="center"/>
            </w:pPr>
            <w:r>
              <w:t>0.224</w:t>
            </w:r>
          </w:p>
        </w:tc>
        <w:tc>
          <w:tcPr>
            <w:tcW w:w="851" w:type="dxa"/>
            <w:shd w:val="clear" w:color="auto" w:fill="FBFEFF" w:themeFill="background1"/>
          </w:tcPr>
          <w:p w14:paraId="0973623C" w14:textId="77777777" w:rsidR="001E7340" w:rsidRDefault="001E7340" w:rsidP="002A67D7">
            <w:pPr>
              <w:jc w:val="center"/>
            </w:pPr>
            <w:r>
              <w:t>0.513</w:t>
            </w:r>
          </w:p>
        </w:tc>
        <w:tc>
          <w:tcPr>
            <w:tcW w:w="850" w:type="dxa"/>
            <w:shd w:val="clear" w:color="auto" w:fill="FBFEFF" w:themeFill="background1"/>
          </w:tcPr>
          <w:p w14:paraId="2A8C48CD" w14:textId="77777777" w:rsidR="001E7340" w:rsidRDefault="001E7340" w:rsidP="002A67D7">
            <w:pPr>
              <w:jc w:val="center"/>
            </w:pPr>
            <w:r>
              <w:t>0.706</w:t>
            </w:r>
          </w:p>
        </w:tc>
        <w:tc>
          <w:tcPr>
            <w:tcW w:w="851" w:type="dxa"/>
            <w:tcBorders>
              <w:bottom w:val="single" w:sz="4" w:space="0" w:color="auto"/>
            </w:tcBorders>
            <w:shd w:val="clear" w:color="auto" w:fill="FFFF99"/>
          </w:tcPr>
          <w:p w14:paraId="62D1B25E" w14:textId="77777777" w:rsidR="001E7340" w:rsidRDefault="001E7340" w:rsidP="002A67D7">
            <w:pPr>
              <w:jc w:val="center"/>
            </w:pPr>
            <w:r>
              <w:t>0.927</w:t>
            </w:r>
          </w:p>
        </w:tc>
        <w:tc>
          <w:tcPr>
            <w:tcW w:w="850" w:type="dxa"/>
            <w:shd w:val="clear" w:color="auto" w:fill="FFFF99"/>
          </w:tcPr>
          <w:p w14:paraId="21B4AE72" w14:textId="77777777" w:rsidR="001E7340" w:rsidRDefault="001E7340" w:rsidP="002A67D7">
            <w:pPr>
              <w:jc w:val="center"/>
            </w:pPr>
            <w:r>
              <w:t>1.000</w:t>
            </w:r>
          </w:p>
        </w:tc>
        <w:tc>
          <w:tcPr>
            <w:tcW w:w="851" w:type="dxa"/>
            <w:shd w:val="clear" w:color="auto" w:fill="FFFF99"/>
          </w:tcPr>
          <w:p w14:paraId="2B950D47" w14:textId="77777777" w:rsidR="001E7340" w:rsidRDefault="001E7340" w:rsidP="002A67D7">
            <w:pPr>
              <w:jc w:val="center"/>
            </w:pPr>
            <w:r>
              <w:t>1.000</w:t>
            </w:r>
          </w:p>
        </w:tc>
      </w:tr>
      <w:tr w:rsidR="001E7340" w14:paraId="43B55338" w14:textId="77777777" w:rsidTr="002A67D7">
        <w:tc>
          <w:tcPr>
            <w:tcW w:w="1702" w:type="dxa"/>
          </w:tcPr>
          <w:p w14:paraId="62EA6CE5" w14:textId="77777777" w:rsidR="001E7340" w:rsidRDefault="001E7340" w:rsidP="002A67D7">
            <w:r>
              <w:t>Peak Is</w:t>
            </w:r>
          </w:p>
        </w:tc>
        <w:tc>
          <w:tcPr>
            <w:tcW w:w="850" w:type="dxa"/>
            <w:shd w:val="pct5" w:color="auto" w:fill="auto"/>
          </w:tcPr>
          <w:p w14:paraId="56607CFC" w14:textId="77777777" w:rsidR="001E7340" w:rsidRDefault="001E7340" w:rsidP="002A67D7">
            <w:pPr>
              <w:jc w:val="center"/>
            </w:pPr>
            <w:r>
              <w:t>17.88</w:t>
            </w:r>
          </w:p>
        </w:tc>
        <w:tc>
          <w:tcPr>
            <w:tcW w:w="851" w:type="dxa"/>
          </w:tcPr>
          <w:p w14:paraId="4EA7A9AF" w14:textId="77777777" w:rsidR="001E7340" w:rsidRDefault="001E7340" w:rsidP="002A67D7">
            <w:r>
              <w:t>0.067</w:t>
            </w:r>
          </w:p>
        </w:tc>
        <w:tc>
          <w:tcPr>
            <w:tcW w:w="850" w:type="dxa"/>
          </w:tcPr>
          <w:p w14:paraId="11258C1F" w14:textId="77777777" w:rsidR="001E7340" w:rsidRDefault="001E7340" w:rsidP="002A67D7">
            <w:pPr>
              <w:jc w:val="center"/>
            </w:pPr>
            <w:r>
              <w:t>0.158</w:t>
            </w:r>
          </w:p>
        </w:tc>
        <w:tc>
          <w:tcPr>
            <w:tcW w:w="851" w:type="dxa"/>
            <w:shd w:val="clear" w:color="auto" w:fill="FBFEFF" w:themeFill="background1"/>
          </w:tcPr>
          <w:p w14:paraId="687D4A2A" w14:textId="77777777" w:rsidR="001E7340" w:rsidRDefault="001E7340" w:rsidP="002A67D7">
            <w:pPr>
              <w:jc w:val="center"/>
            </w:pPr>
            <w:r>
              <w:t>0.483</w:t>
            </w:r>
          </w:p>
        </w:tc>
        <w:tc>
          <w:tcPr>
            <w:tcW w:w="850" w:type="dxa"/>
            <w:shd w:val="clear" w:color="auto" w:fill="FBFEFF" w:themeFill="background1"/>
          </w:tcPr>
          <w:p w14:paraId="29932359" w14:textId="77777777" w:rsidR="001E7340" w:rsidRDefault="001E7340" w:rsidP="002A67D7">
            <w:pPr>
              <w:jc w:val="center"/>
            </w:pPr>
            <w:r>
              <w:t>0.864</w:t>
            </w:r>
          </w:p>
        </w:tc>
        <w:tc>
          <w:tcPr>
            <w:tcW w:w="851" w:type="dxa"/>
            <w:shd w:val="clear" w:color="auto" w:fill="FFFF99"/>
          </w:tcPr>
          <w:p w14:paraId="0CBFCB00" w14:textId="77777777" w:rsidR="001E7340" w:rsidRDefault="001E7340" w:rsidP="002A67D7">
            <w:pPr>
              <w:jc w:val="center"/>
            </w:pPr>
            <w:r>
              <w:t>0.992</w:t>
            </w:r>
          </w:p>
        </w:tc>
        <w:tc>
          <w:tcPr>
            <w:tcW w:w="850" w:type="dxa"/>
            <w:tcBorders>
              <w:bottom w:val="single" w:sz="4" w:space="0" w:color="auto"/>
            </w:tcBorders>
            <w:shd w:val="clear" w:color="auto" w:fill="FFFF99"/>
          </w:tcPr>
          <w:p w14:paraId="34DB8549" w14:textId="77777777" w:rsidR="001E7340" w:rsidRDefault="001E7340" w:rsidP="002A67D7">
            <w:pPr>
              <w:jc w:val="center"/>
            </w:pPr>
            <w:r>
              <w:t>1.000</w:t>
            </w:r>
          </w:p>
        </w:tc>
        <w:tc>
          <w:tcPr>
            <w:tcW w:w="851" w:type="dxa"/>
            <w:tcBorders>
              <w:bottom w:val="single" w:sz="4" w:space="0" w:color="auto"/>
            </w:tcBorders>
            <w:shd w:val="clear" w:color="auto" w:fill="FFFF99"/>
          </w:tcPr>
          <w:p w14:paraId="64950388" w14:textId="77777777" w:rsidR="001E7340" w:rsidRDefault="001E7340" w:rsidP="002A67D7">
            <w:pPr>
              <w:jc w:val="center"/>
            </w:pPr>
            <w:r>
              <w:t>1.000</w:t>
            </w:r>
          </w:p>
        </w:tc>
      </w:tr>
      <w:tr w:rsidR="001E7340" w14:paraId="13B347C8" w14:textId="77777777" w:rsidTr="002A67D7">
        <w:tc>
          <w:tcPr>
            <w:tcW w:w="1702" w:type="dxa"/>
          </w:tcPr>
          <w:p w14:paraId="1E466AE1" w14:textId="77777777" w:rsidR="001E7340" w:rsidRDefault="001E7340" w:rsidP="002A67D7">
            <w:r>
              <w:t>Pelican Is</w:t>
            </w:r>
          </w:p>
        </w:tc>
        <w:tc>
          <w:tcPr>
            <w:tcW w:w="850" w:type="dxa"/>
            <w:shd w:val="pct5" w:color="auto" w:fill="auto"/>
          </w:tcPr>
          <w:p w14:paraId="0E7F03EC" w14:textId="77777777" w:rsidR="001E7340" w:rsidRDefault="001E7340" w:rsidP="002A67D7">
            <w:pPr>
              <w:jc w:val="center"/>
            </w:pPr>
            <w:r>
              <w:t>37.06</w:t>
            </w:r>
          </w:p>
        </w:tc>
        <w:tc>
          <w:tcPr>
            <w:tcW w:w="851" w:type="dxa"/>
          </w:tcPr>
          <w:p w14:paraId="39C62178" w14:textId="77777777" w:rsidR="001E7340" w:rsidRDefault="001E7340" w:rsidP="002A67D7">
            <w:pPr>
              <w:jc w:val="center"/>
            </w:pPr>
            <w:r>
              <w:t>0.048</w:t>
            </w:r>
          </w:p>
        </w:tc>
        <w:tc>
          <w:tcPr>
            <w:tcW w:w="850" w:type="dxa"/>
          </w:tcPr>
          <w:p w14:paraId="00FEBCEF" w14:textId="77777777" w:rsidR="001E7340" w:rsidRDefault="001E7340" w:rsidP="002A67D7">
            <w:pPr>
              <w:jc w:val="center"/>
            </w:pPr>
            <w:r>
              <w:t>0.068</w:t>
            </w:r>
          </w:p>
        </w:tc>
        <w:tc>
          <w:tcPr>
            <w:tcW w:w="851" w:type="dxa"/>
            <w:tcBorders>
              <w:bottom w:val="single" w:sz="4" w:space="0" w:color="auto"/>
            </w:tcBorders>
            <w:shd w:val="clear" w:color="auto" w:fill="FBFEFF" w:themeFill="background1"/>
          </w:tcPr>
          <w:p w14:paraId="47A2C31D" w14:textId="77777777" w:rsidR="001E7340" w:rsidRDefault="001E7340" w:rsidP="002A67D7">
            <w:pPr>
              <w:jc w:val="center"/>
            </w:pPr>
            <w:r>
              <w:t>0.109</w:t>
            </w:r>
          </w:p>
        </w:tc>
        <w:tc>
          <w:tcPr>
            <w:tcW w:w="850" w:type="dxa"/>
            <w:tcBorders>
              <w:bottom w:val="single" w:sz="4" w:space="0" w:color="auto"/>
            </w:tcBorders>
            <w:shd w:val="clear" w:color="auto" w:fill="FBFEFF" w:themeFill="background1"/>
          </w:tcPr>
          <w:p w14:paraId="4A240268" w14:textId="77777777" w:rsidR="001E7340" w:rsidRDefault="001E7340" w:rsidP="002A67D7">
            <w:pPr>
              <w:jc w:val="center"/>
            </w:pPr>
            <w:r>
              <w:t>0.116</w:t>
            </w:r>
          </w:p>
        </w:tc>
        <w:tc>
          <w:tcPr>
            <w:tcW w:w="851" w:type="dxa"/>
            <w:tcBorders>
              <w:bottom w:val="single" w:sz="4" w:space="0" w:color="auto"/>
            </w:tcBorders>
            <w:shd w:val="clear" w:color="auto" w:fill="FBFEFF" w:themeFill="background1"/>
          </w:tcPr>
          <w:p w14:paraId="627D3109" w14:textId="77777777" w:rsidR="001E7340" w:rsidRDefault="001E7340" w:rsidP="002A67D7">
            <w:pPr>
              <w:jc w:val="center"/>
            </w:pPr>
            <w:r>
              <w:t>0.206</w:t>
            </w:r>
          </w:p>
        </w:tc>
        <w:tc>
          <w:tcPr>
            <w:tcW w:w="850" w:type="dxa"/>
            <w:tcBorders>
              <w:bottom w:val="single" w:sz="4" w:space="0" w:color="auto"/>
            </w:tcBorders>
            <w:shd w:val="clear" w:color="auto" w:fill="FBFEFF" w:themeFill="background1"/>
          </w:tcPr>
          <w:p w14:paraId="77CF1DA1" w14:textId="77777777" w:rsidR="001E7340" w:rsidRDefault="001E7340" w:rsidP="002A67D7">
            <w:pPr>
              <w:jc w:val="center"/>
            </w:pPr>
            <w:r>
              <w:t>0.434</w:t>
            </w:r>
          </w:p>
        </w:tc>
        <w:tc>
          <w:tcPr>
            <w:tcW w:w="851" w:type="dxa"/>
            <w:tcBorders>
              <w:bottom w:val="single" w:sz="4" w:space="0" w:color="auto"/>
            </w:tcBorders>
            <w:shd w:val="clear" w:color="auto" w:fill="FFFF99"/>
          </w:tcPr>
          <w:p w14:paraId="5FB090E3" w14:textId="77777777" w:rsidR="001E7340" w:rsidRDefault="001E7340" w:rsidP="002A67D7">
            <w:pPr>
              <w:jc w:val="center"/>
            </w:pPr>
            <w:r>
              <w:t>0.908</w:t>
            </w:r>
          </w:p>
        </w:tc>
      </w:tr>
      <w:tr w:rsidR="001E7340" w14:paraId="569788EA" w14:textId="77777777" w:rsidTr="002A67D7">
        <w:tc>
          <w:tcPr>
            <w:tcW w:w="1702" w:type="dxa"/>
          </w:tcPr>
          <w:p w14:paraId="5FD58C09" w14:textId="77777777" w:rsidR="001E7340" w:rsidRDefault="001E7340" w:rsidP="002A67D7">
            <w:r>
              <w:t>Pelorus &amp; Orpheus Is W</w:t>
            </w:r>
          </w:p>
        </w:tc>
        <w:tc>
          <w:tcPr>
            <w:tcW w:w="850" w:type="dxa"/>
            <w:shd w:val="pct5" w:color="auto" w:fill="auto"/>
          </w:tcPr>
          <w:p w14:paraId="1E6A20F2" w14:textId="77777777" w:rsidR="001E7340" w:rsidRDefault="001E7340" w:rsidP="002A67D7">
            <w:pPr>
              <w:jc w:val="center"/>
            </w:pPr>
            <w:r>
              <w:t>37.50</w:t>
            </w:r>
          </w:p>
        </w:tc>
        <w:tc>
          <w:tcPr>
            <w:tcW w:w="851" w:type="dxa"/>
          </w:tcPr>
          <w:p w14:paraId="687E9810" w14:textId="77777777" w:rsidR="001E7340" w:rsidRDefault="001E7340" w:rsidP="002A67D7">
            <w:pPr>
              <w:jc w:val="center"/>
            </w:pPr>
            <w:r>
              <w:t>0.067</w:t>
            </w:r>
          </w:p>
        </w:tc>
        <w:tc>
          <w:tcPr>
            <w:tcW w:w="850" w:type="dxa"/>
          </w:tcPr>
          <w:p w14:paraId="5B9C87D6" w14:textId="77777777" w:rsidR="001E7340" w:rsidRDefault="001E7340" w:rsidP="002A67D7">
            <w:pPr>
              <w:jc w:val="center"/>
            </w:pPr>
            <w:r>
              <w:t>0.559</w:t>
            </w:r>
          </w:p>
        </w:tc>
        <w:tc>
          <w:tcPr>
            <w:tcW w:w="851" w:type="dxa"/>
            <w:shd w:val="clear" w:color="auto" w:fill="FFFF99"/>
          </w:tcPr>
          <w:p w14:paraId="1F13F768" w14:textId="77777777" w:rsidR="001E7340" w:rsidRDefault="001E7340" w:rsidP="002A67D7">
            <w:pPr>
              <w:jc w:val="center"/>
            </w:pPr>
            <w:r>
              <w:t>1.000</w:t>
            </w:r>
          </w:p>
        </w:tc>
        <w:tc>
          <w:tcPr>
            <w:tcW w:w="850" w:type="dxa"/>
            <w:tcBorders>
              <w:right w:val="single" w:sz="4" w:space="0" w:color="auto"/>
            </w:tcBorders>
            <w:shd w:val="clear" w:color="auto" w:fill="FFFF99"/>
          </w:tcPr>
          <w:p w14:paraId="5C072260" w14:textId="77777777" w:rsidR="001E7340" w:rsidRDefault="001E7340" w:rsidP="002A67D7">
            <w:pPr>
              <w:jc w:val="center"/>
            </w:pPr>
            <w:r>
              <w:t>1.000</w:t>
            </w:r>
          </w:p>
        </w:tc>
        <w:tc>
          <w:tcPr>
            <w:tcW w:w="851" w:type="dxa"/>
            <w:tcBorders>
              <w:left w:val="single" w:sz="4" w:space="0" w:color="auto"/>
            </w:tcBorders>
            <w:shd w:val="clear" w:color="auto" w:fill="FFFF99"/>
          </w:tcPr>
          <w:p w14:paraId="18BEB5AA" w14:textId="77777777" w:rsidR="001E7340" w:rsidRDefault="001E7340" w:rsidP="002A67D7">
            <w:pPr>
              <w:jc w:val="center"/>
            </w:pPr>
            <w:r>
              <w:t>1.000</w:t>
            </w:r>
          </w:p>
        </w:tc>
        <w:tc>
          <w:tcPr>
            <w:tcW w:w="850" w:type="dxa"/>
            <w:shd w:val="clear" w:color="auto" w:fill="FFFF99"/>
          </w:tcPr>
          <w:p w14:paraId="674BE6BD" w14:textId="77777777" w:rsidR="001E7340" w:rsidRDefault="001E7340" w:rsidP="002A67D7">
            <w:pPr>
              <w:jc w:val="center"/>
            </w:pPr>
            <w:r>
              <w:t>1.000</w:t>
            </w:r>
          </w:p>
        </w:tc>
        <w:tc>
          <w:tcPr>
            <w:tcW w:w="851" w:type="dxa"/>
            <w:shd w:val="clear" w:color="auto" w:fill="FFFF99"/>
          </w:tcPr>
          <w:p w14:paraId="65DFD266" w14:textId="77777777" w:rsidR="001E7340" w:rsidRDefault="001E7340" w:rsidP="002A67D7">
            <w:pPr>
              <w:jc w:val="center"/>
            </w:pPr>
            <w:r>
              <w:t>1.000</w:t>
            </w:r>
          </w:p>
        </w:tc>
      </w:tr>
    </w:tbl>
    <w:p w14:paraId="0607CE14" w14:textId="77777777" w:rsidR="001E7340" w:rsidRDefault="001E7340" w:rsidP="001E7340"/>
    <w:p w14:paraId="7479891D" w14:textId="77777777" w:rsidR="001E7340" w:rsidRDefault="001E7340" w:rsidP="001E7340"/>
    <w:p w14:paraId="758E120C" w14:textId="77777777" w:rsidR="001E7340" w:rsidRDefault="001E7340" w:rsidP="001E7340"/>
    <w:p w14:paraId="7AA1AF55" w14:textId="3C7BC845" w:rsidR="001E7340" w:rsidRPr="001E7340" w:rsidRDefault="001E7340" w:rsidP="001E7340">
      <w:pPr>
        <w:rPr>
          <w:b/>
          <w:bCs/>
          <w:color w:val="00A9CE" w:themeColor="accent1"/>
          <w:sz w:val="20"/>
          <w:szCs w:val="18"/>
        </w:rPr>
      </w:pPr>
      <w:r w:rsidRPr="001E7340">
        <w:rPr>
          <w:b/>
          <w:bCs/>
          <w:color w:val="00A9CE" w:themeColor="accent1"/>
          <w:sz w:val="20"/>
          <w:szCs w:val="18"/>
        </w:rPr>
        <w:t>Table A-5 cont.</w:t>
      </w:r>
    </w:p>
    <w:tbl>
      <w:tblPr>
        <w:tblStyle w:val="TableGrid"/>
        <w:tblW w:w="0" w:type="auto"/>
        <w:tblInd w:w="-176" w:type="dxa"/>
        <w:tblLayout w:type="fixed"/>
        <w:tblLook w:val="04A0" w:firstRow="1" w:lastRow="0" w:firstColumn="1" w:lastColumn="0" w:noHBand="0" w:noVBand="1"/>
        <w:tblCaption w:val="Table A-5 cont"/>
        <w:tblDescription w:val="Power analysis conducted at each coral site for the coral cover metric at 2m over a 9 year period, where   for varying levels of decline ranging from 1% to 50%. The initial percent coverage for each site is indicated by   . Cells highlighted in yellow indicate power of at least 90%."/>
      </w:tblPr>
      <w:tblGrid>
        <w:gridCol w:w="1418"/>
        <w:gridCol w:w="851"/>
        <w:gridCol w:w="850"/>
        <w:gridCol w:w="851"/>
        <w:gridCol w:w="992"/>
        <w:gridCol w:w="851"/>
        <w:gridCol w:w="850"/>
        <w:gridCol w:w="851"/>
        <w:gridCol w:w="850"/>
      </w:tblGrid>
      <w:tr w:rsidR="001E7340" w14:paraId="3F70B06A" w14:textId="77777777" w:rsidTr="002A67D7">
        <w:tc>
          <w:tcPr>
            <w:tcW w:w="1418" w:type="dxa"/>
            <w:vMerge w:val="restart"/>
            <w:shd w:val="pct10" w:color="auto" w:fill="FBFEFF" w:themeFill="background1"/>
          </w:tcPr>
          <w:p w14:paraId="27D03901" w14:textId="77777777" w:rsidR="001E7340" w:rsidRPr="00131877" w:rsidRDefault="001E7340" w:rsidP="002A67D7">
            <w:pPr>
              <w:jc w:val="center"/>
              <w:rPr>
                <w:b/>
              </w:rPr>
            </w:pPr>
          </w:p>
          <w:p w14:paraId="7A27AF34" w14:textId="77777777" w:rsidR="001E7340" w:rsidRPr="00131877" w:rsidRDefault="001E7340" w:rsidP="002A67D7">
            <w:pPr>
              <w:jc w:val="center"/>
              <w:rPr>
                <w:b/>
              </w:rPr>
            </w:pPr>
            <w:r w:rsidRPr="00131877">
              <w:rPr>
                <w:b/>
              </w:rPr>
              <w:t>Site</w:t>
            </w:r>
          </w:p>
        </w:tc>
        <w:tc>
          <w:tcPr>
            <w:tcW w:w="851" w:type="dxa"/>
            <w:vMerge w:val="restart"/>
            <w:shd w:val="pct10" w:color="auto" w:fill="FBFEFF" w:themeFill="background1"/>
          </w:tcPr>
          <w:p w14:paraId="5F7967E8" w14:textId="77777777" w:rsidR="001E7340" w:rsidRPr="00131877" w:rsidRDefault="001E7340" w:rsidP="002A67D7">
            <w:pPr>
              <w:jc w:val="center"/>
              <w:rPr>
                <w:b/>
              </w:rPr>
            </w:pPr>
          </w:p>
          <w:p w14:paraId="4F941F99" w14:textId="20E08551" w:rsidR="001E7340" w:rsidRPr="00131877" w:rsidRDefault="00C23077" w:rsidP="002A67D7">
            <w:pPr>
              <w:jc w:val="center"/>
              <w:rPr>
                <w:b/>
              </w:rPr>
            </w:pPr>
            <w:r w:rsidRPr="00C23077">
              <w:rPr>
                <w:rFonts w:ascii="Times New Roman" w:hAnsi="Times New Roman"/>
                <w:b/>
                <w:i/>
                <w:sz w:val="22"/>
                <w:szCs w:val="22"/>
              </w:rPr>
              <w:t>p</w:t>
            </w:r>
            <w:r w:rsidRPr="00C23077">
              <w:rPr>
                <w:rFonts w:ascii="Times New Roman" w:hAnsi="Times New Roman"/>
                <w:b/>
                <w:i/>
                <w:sz w:val="22"/>
                <w:szCs w:val="22"/>
                <w:vertAlign w:val="subscript"/>
              </w:rPr>
              <w:t>0</w:t>
            </w:r>
          </w:p>
        </w:tc>
        <w:tc>
          <w:tcPr>
            <w:tcW w:w="6095" w:type="dxa"/>
            <w:gridSpan w:val="7"/>
            <w:shd w:val="pct10" w:color="auto" w:fill="FBFEFF" w:themeFill="background1"/>
          </w:tcPr>
          <w:p w14:paraId="008D1524" w14:textId="77777777" w:rsidR="001E7340" w:rsidRPr="00131877" w:rsidRDefault="001E7340" w:rsidP="002A67D7">
            <w:pPr>
              <w:jc w:val="center"/>
              <w:rPr>
                <w:b/>
              </w:rPr>
            </w:pPr>
            <w:r w:rsidRPr="00131877">
              <w:rPr>
                <w:b/>
              </w:rPr>
              <w:t>Decline</w:t>
            </w:r>
          </w:p>
        </w:tc>
      </w:tr>
      <w:tr w:rsidR="001E7340" w14:paraId="715E1C65" w14:textId="77777777" w:rsidTr="002A67D7">
        <w:tc>
          <w:tcPr>
            <w:tcW w:w="1418" w:type="dxa"/>
            <w:vMerge/>
            <w:shd w:val="pct10" w:color="auto" w:fill="FBFEFF" w:themeFill="background1"/>
          </w:tcPr>
          <w:p w14:paraId="612C9E09" w14:textId="77777777" w:rsidR="001E7340" w:rsidRPr="00131877" w:rsidRDefault="001E7340" w:rsidP="002A67D7">
            <w:pPr>
              <w:jc w:val="center"/>
              <w:rPr>
                <w:b/>
              </w:rPr>
            </w:pPr>
          </w:p>
        </w:tc>
        <w:tc>
          <w:tcPr>
            <w:tcW w:w="851" w:type="dxa"/>
            <w:vMerge/>
            <w:tcBorders>
              <w:bottom w:val="single" w:sz="4" w:space="0" w:color="auto"/>
            </w:tcBorders>
            <w:shd w:val="pct10" w:color="auto" w:fill="FBFEFF" w:themeFill="background1"/>
          </w:tcPr>
          <w:p w14:paraId="07B7A82C" w14:textId="77777777" w:rsidR="001E7340" w:rsidRPr="00131877" w:rsidRDefault="001E7340" w:rsidP="002A67D7">
            <w:pPr>
              <w:jc w:val="center"/>
              <w:rPr>
                <w:b/>
              </w:rPr>
            </w:pPr>
          </w:p>
        </w:tc>
        <w:tc>
          <w:tcPr>
            <w:tcW w:w="850" w:type="dxa"/>
            <w:shd w:val="pct10" w:color="auto" w:fill="FBFEFF" w:themeFill="background1"/>
          </w:tcPr>
          <w:p w14:paraId="2BBB5EDA" w14:textId="77777777" w:rsidR="001E7340" w:rsidRPr="00131877" w:rsidRDefault="001E7340" w:rsidP="002A67D7">
            <w:pPr>
              <w:jc w:val="center"/>
              <w:rPr>
                <w:b/>
              </w:rPr>
            </w:pPr>
            <w:r w:rsidRPr="00131877">
              <w:rPr>
                <w:b/>
              </w:rPr>
              <w:t>1%</w:t>
            </w:r>
          </w:p>
        </w:tc>
        <w:tc>
          <w:tcPr>
            <w:tcW w:w="851" w:type="dxa"/>
            <w:tcBorders>
              <w:bottom w:val="single" w:sz="4" w:space="0" w:color="auto"/>
            </w:tcBorders>
            <w:shd w:val="pct10" w:color="auto" w:fill="FBFEFF" w:themeFill="background1"/>
          </w:tcPr>
          <w:p w14:paraId="4E3293E2" w14:textId="77777777" w:rsidR="001E7340" w:rsidRPr="00131877" w:rsidRDefault="001E7340" w:rsidP="002A67D7">
            <w:pPr>
              <w:jc w:val="center"/>
              <w:rPr>
                <w:b/>
              </w:rPr>
            </w:pPr>
            <w:r w:rsidRPr="00131877">
              <w:rPr>
                <w:b/>
              </w:rPr>
              <w:t>5%</w:t>
            </w:r>
          </w:p>
        </w:tc>
        <w:tc>
          <w:tcPr>
            <w:tcW w:w="992" w:type="dxa"/>
            <w:tcBorders>
              <w:bottom w:val="single" w:sz="4" w:space="0" w:color="auto"/>
            </w:tcBorders>
            <w:shd w:val="pct10" w:color="auto" w:fill="FBFEFF" w:themeFill="background1"/>
          </w:tcPr>
          <w:p w14:paraId="056011E8" w14:textId="77777777" w:rsidR="001E7340" w:rsidRPr="00131877" w:rsidRDefault="001E7340" w:rsidP="002A67D7">
            <w:pPr>
              <w:jc w:val="center"/>
              <w:rPr>
                <w:b/>
              </w:rPr>
            </w:pPr>
            <w:r w:rsidRPr="00131877">
              <w:rPr>
                <w:b/>
              </w:rPr>
              <w:t>10%</w:t>
            </w:r>
          </w:p>
        </w:tc>
        <w:tc>
          <w:tcPr>
            <w:tcW w:w="851" w:type="dxa"/>
            <w:tcBorders>
              <w:bottom w:val="single" w:sz="4" w:space="0" w:color="auto"/>
            </w:tcBorders>
            <w:shd w:val="pct10" w:color="auto" w:fill="FBFEFF" w:themeFill="background1"/>
          </w:tcPr>
          <w:p w14:paraId="519BABB9" w14:textId="77777777" w:rsidR="001E7340" w:rsidRPr="00131877" w:rsidRDefault="001E7340" w:rsidP="002A67D7">
            <w:pPr>
              <w:jc w:val="center"/>
              <w:rPr>
                <w:b/>
              </w:rPr>
            </w:pPr>
            <w:r w:rsidRPr="00131877">
              <w:rPr>
                <w:b/>
              </w:rPr>
              <w:t>15%</w:t>
            </w:r>
          </w:p>
        </w:tc>
        <w:tc>
          <w:tcPr>
            <w:tcW w:w="850" w:type="dxa"/>
            <w:tcBorders>
              <w:bottom w:val="single" w:sz="4" w:space="0" w:color="auto"/>
            </w:tcBorders>
            <w:shd w:val="pct10" w:color="auto" w:fill="FBFEFF" w:themeFill="background1"/>
          </w:tcPr>
          <w:p w14:paraId="5C17CC1F" w14:textId="77777777" w:rsidR="001E7340" w:rsidRPr="00131877" w:rsidRDefault="001E7340" w:rsidP="002A67D7">
            <w:pPr>
              <w:jc w:val="center"/>
              <w:rPr>
                <w:b/>
              </w:rPr>
            </w:pPr>
            <w:r w:rsidRPr="00131877">
              <w:rPr>
                <w:b/>
              </w:rPr>
              <w:t>20%</w:t>
            </w:r>
          </w:p>
        </w:tc>
        <w:tc>
          <w:tcPr>
            <w:tcW w:w="851" w:type="dxa"/>
            <w:tcBorders>
              <w:bottom w:val="single" w:sz="4" w:space="0" w:color="auto"/>
            </w:tcBorders>
            <w:shd w:val="pct10" w:color="auto" w:fill="FBFEFF" w:themeFill="background1"/>
          </w:tcPr>
          <w:p w14:paraId="17FE9B07" w14:textId="77777777" w:rsidR="001E7340" w:rsidRPr="00131877" w:rsidRDefault="001E7340" w:rsidP="002A67D7">
            <w:pPr>
              <w:jc w:val="center"/>
              <w:rPr>
                <w:b/>
              </w:rPr>
            </w:pPr>
            <w:r w:rsidRPr="00131877">
              <w:rPr>
                <w:b/>
              </w:rPr>
              <w:t>30%</w:t>
            </w:r>
          </w:p>
        </w:tc>
        <w:tc>
          <w:tcPr>
            <w:tcW w:w="850" w:type="dxa"/>
            <w:tcBorders>
              <w:bottom w:val="single" w:sz="4" w:space="0" w:color="auto"/>
            </w:tcBorders>
            <w:shd w:val="pct10" w:color="auto" w:fill="FBFEFF" w:themeFill="background1"/>
          </w:tcPr>
          <w:p w14:paraId="1D8E2640" w14:textId="77777777" w:rsidR="001E7340" w:rsidRPr="00131877" w:rsidRDefault="001E7340" w:rsidP="002A67D7">
            <w:pPr>
              <w:jc w:val="center"/>
              <w:rPr>
                <w:b/>
              </w:rPr>
            </w:pPr>
            <w:r w:rsidRPr="00131877">
              <w:rPr>
                <w:b/>
              </w:rPr>
              <w:t>50%</w:t>
            </w:r>
          </w:p>
        </w:tc>
      </w:tr>
      <w:tr w:rsidR="001E7340" w14:paraId="3072E8E9" w14:textId="77777777" w:rsidTr="002A67D7">
        <w:tc>
          <w:tcPr>
            <w:tcW w:w="1418" w:type="dxa"/>
          </w:tcPr>
          <w:p w14:paraId="427442E8" w14:textId="77777777" w:rsidR="001E7340" w:rsidRDefault="001E7340" w:rsidP="002A67D7">
            <w:r>
              <w:t>Pine</w:t>
            </w:r>
          </w:p>
        </w:tc>
        <w:tc>
          <w:tcPr>
            <w:tcW w:w="851" w:type="dxa"/>
            <w:shd w:val="pct5" w:color="auto" w:fill="auto"/>
          </w:tcPr>
          <w:p w14:paraId="01378DA2" w14:textId="77777777" w:rsidR="001E7340" w:rsidRDefault="001E7340" w:rsidP="002A67D7">
            <w:pPr>
              <w:jc w:val="center"/>
            </w:pPr>
            <w:r>
              <w:t>40.75</w:t>
            </w:r>
          </w:p>
        </w:tc>
        <w:tc>
          <w:tcPr>
            <w:tcW w:w="850" w:type="dxa"/>
          </w:tcPr>
          <w:p w14:paraId="4B41410A" w14:textId="77777777" w:rsidR="001E7340" w:rsidRDefault="001E7340" w:rsidP="002A67D7">
            <w:pPr>
              <w:jc w:val="center"/>
            </w:pPr>
            <w:r>
              <w:t>0.206</w:t>
            </w:r>
          </w:p>
        </w:tc>
        <w:tc>
          <w:tcPr>
            <w:tcW w:w="851" w:type="dxa"/>
            <w:shd w:val="clear" w:color="auto" w:fill="FFFF99"/>
          </w:tcPr>
          <w:p w14:paraId="2168F786" w14:textId="77777777" w:rsidR="001E7340" w:rsidRDefault="001E7340" w:rsidP="002A67D7">
            <w:pPr>
              <w:jc w:val="center"/>
            </w:pPr>
            <w:r>
              <w:t>1.000</w:t>
            </w:r>
          </w:p>
        </w:tc>
        <w:tc>
          <w:tcPr>
            <w:tcW w:w="992" w:type="dxa"/>
            <w:shd w:val="clear" w:color="auto" w:fill="FFFF99"/>
          </w:tcPr>
          <w:p w14:paraId="52EC9B48" w14:textId="77777777" w:rsidR="001E7340" w:rsidRDefault="001E7340" w:rsidP="002A67D7">
            <w:pPr>
              <w:jc w:val="center"/>
            </w:pPr>
            <w:r>
              <w:t>1.000</w:t>
            </w:r>
          </w:p>
        </w:tc>
        <w:tc>
          <w:tcPr>
            <w:tcW w:w="851" w:type="dxa"/>
            <w:shd w:val="clear" w:color="auto" w:fill="FFFF99"/>
          </w:tcPr>
          <w:p w14:paraId="5A0DFD8F" w14:textId="77777777" w:rsidR="001E7340" w:rsidRDefault="001E7340" w:rsidP="002A67D7">
            <w:pPr>
              <w:jc w:val="center"/>
            </w:pPr>
            <w:r>
              <w:t>1.000</w:t>
            </w:r>
          </w:p>
        </w:tc>
        <w:tc>
          <w:tcPr>
            <w:tcW w:w="850" w:type="dxa"/>
            <w:shd w:val="clear" w:color="auto" w:fill="FFFF99"/>
          </w:tcPr>
          <w:p w14:paraId="65C54012" w14:textId="77777777" w:rsidR="001E7340" w:rsidRDefault="001E7340" w:rsidP="002A67D7">
            <w:pPr>
              <w:jc w:val="center"/>
            </w:pPr>
            <w:r>
              <w:t>1.000</w:t>
            </w:r>
          </w:p>
        </w:tc>
        <w:tc>
          <w:tcPr>
            <w:tcW w:w="851" w:type="dxa"/>
            <w:shd w:val="clear" w:color="auto" w:fill="FFFF99"/>
          </w:tcPr>
          <w:p w14:paraId="5B37ECAC" w14:textId="77777777" w:rsidR="001E7340" w:rsidRDefault="001E7340" w:rsidP="002A67D7">
            <w:pPr>
              <w:jc w:val="center"/>
            </w:pPr>
            <w:r>
              <w:t>1.000</w:t>
            </w:r>
          </w:p>
        </w:tc>
        <w:tc>
          <w:tcPr>
            <w:tcW w:w="850" w:type="dxa"/>
            <w:shd w:val="clear" w:color="auto" w:fill="FFFF99"/>
          </w:tcPr>
          <w:p w14:paraId="0B7F5F2D" w14:textId="77777777" w:rsidR="001E7340" w:rsidRDefault="001E7340" w:rsidP="002A67D7">
            <w:pPr>
              <w:jc w:val="center"/>
            </w:pPr>
            <w:r>
              <w:t>1.000</w:t>
            </w:r>
          </w:p>
        </w:tc>
      </w:tr>
      <w:tr w:rsidR="001E7340" w14:paraId="3391B67B" w14:textId="77777777" w:rsidTr="002A67D7">
        <w:tc>
          <w:tcPr>
            <w:tcW w:w="1418" w:type="dxa"/>
          </w:tcPr>
          <w:p w14:paraId="435E08E3" w14:textId="77777777" w:rsidR="001E7340" w:rsidRDefault="001E7340" w:rsidP="002A67D7">
            <w:r>
              <w:t>Seaforth Is</w:t>
            </w:r>
          </w:p>
        </w:tc>
        <w:tc>
          <w:tcPr>
            <w:tcW w:w="851" w:type="dxa"/>
            <w:shd w:val="pct5" w:color="auto" w:fill="auto"/>
          </w:tcPr>
          <w:p w14:paraId="0987C8EE" w14:textId="77777777" w:rsidR="001E7340" w:rsidRDefault="001E7340" w:rsidP="002A67D7">
            <w:pPr>
              <w:jc w:val="center"/>
            </w:pPr>
            <w:r>
              <w:t>32.99</w:t>
            </w:r>
          </w:p>
        </w:tc>
        <w:tc>
          <w:tcPr>
            <w:tcW w:w="850" w:type="dxa"/>
          </w:tcPr>
          <w:p w14:paraId="39340B7B" w14:textId="77777777" w:rsidR="001E7340" w:rsidRDefault="001E7340" w:rsidP="002A67D7">
            <w:pPr>
              <w:jc w:val="center"/>
            </w:pPr>
            <w:r>
              <w:t>0.201</w:t>
            </w:r>
          </w:p>
        </w:tc>
        <w:tc>
          <w:tcPr>
            <w:tcW w:w="851" w:type="dxa"/>
            <w:shd w:val="clear" w:color="auto" w:fill="FFFF99"/>
          </w:tcPr>
          <w:p w14:paraId="1CA9504B" w14:textId="77777777" w:rsidR="001E7340" w:rsidRDefault="001E7340" w:rsidP="002A67D7">
            <w:pPr>
              <w:jc w:val="center"/>
            </w:pPr>
            <w:r>
              <w:t>1.000</w:t>
            </w:r>
          </w:p>
        </w:tc>
        <w:tc>
          <w:tcPr>
            <w:tcW w:w="992" w:type="dxa"/>
            <w:shd w:val="clear" w:color="auto" w:fill="FFFF99"/>
          </w:tcPr>
          <w:p w14:paraId="267A0239" w14:textId="77777777" w:rsidR="001E7340" w:rsidRDefault="001E7340" w:rsidP="002A67D7">
            <w:pPr>
              <w:jc w:val="center"/>
            </w:pPr>
            <w:r>
              <w:t>1.000</w:t>
            </w:r>
          </w:p>
        </w:tc>
        <w:tc>
          <w:tcPr>
            <w:tcW w:w="851" w:type="dxa"/>
            <w:shd w:val="clear" w:color="auto" w:fill="FFFF99"/>
          </w:tcPr>
          <w:p w14:paraId="31B4084B" w14:textId="77777777" w:rsidR="001E7340" w:rsidRDefault="001E7340" w:rsidP="002A67D7">
            <w:pPr>
              <w:jc w:val="center"/>
            </w:pPr>
            <w:r>
              <w:t>1.000</w:t>
            </w:r>
          </w:p>
        </w:tc>
        <w:tc>
          <w:tcPr>
            <w:tcW w:w="850" w:type="dxa"/>
            <w:shd w:val="clear" w:color="auto" w:fill="FFFF99"/>
          </w:tcPr>
          <w:p w14:paraId="62AEF8F0" w14:textId="77777777" w:rsidR="001E7340" w:rsidRDefault="001E7340" w:rsidP="002A67D7">
            <w:pPr>
              <w:jc w:val="center"/>
            </w:pPr>
            <w:r>
              <w:t>1.000</w:t>
            </w:r>
          </w:p>
        </w:tc>
        <w:tc>
          <w:tcPr>
            <w:tcW w:w="851" w:type="dxa"/>
            <w:shd w:val="clear" w:color="auto" w:fill="FFFF99"/>
          </w:tcPr>
          <w:p w14:paraId="6D910B44" w14:textId="77777777" w:rsidR="001E7340" w:rsidRDefault="001E7340" w:rsidP="002A67D7">
            <w:pPr>
              <w:jc w:val="center"/>
            </w:pPr>
            <w:r>
              <w:t>1.000</w:t>
            </w:r>
          </w:p>
        </w:tc>
        <w:tc>
          <w:tcPr>
            <w:tcW w:w="850" w:type="dxa"/>
            <w:shd w:val="clear" w:color="auto" w:fill="FFFF99"/>
          </w:tcPr>
          <w:p w14:paraId="706A281C" w14:textId="77777777" w:rsidR="001E7340" w:rsidRDefault="001E7340" w:rsidP="002A67D7">
            <w:pPr>
              <w:jc w:val="center"/>
            </w:pPr>
            <w:r>
              <w:t>1.000</w:t>
            </w:r>
          </w:p>
        </w:tc>
      </w:tr>
      <w:tr w:rsidR="001E7340" w14:paraId="5377DC9E" w14:textId="77777777" w:rsidTr="002A67D7">
        <w:tc>
          <w:tcPr>
            <w:tcW w:w="1418" w:type="dxa"/>
          </w:tcPr>
          <w:p w14:paraId="78124D58" w14:textId="77777777" w:rsidR="001E7340" w:rsidRDefault="001E7340" w:rsidP="002A67D7">
            <w:r>
              <w:t>Shute &amp; Tancred</w:t>
            </w:r>
          </w:p>
        </w:tc>
        <w:tc>
          <w:tcPr>
            <w:tcW w:w="851" w:type="dxa"/>
            <w:shd w:val="pct5" w:color="auto" w:fill="auto"/>
          </w:tcPr>
          <w:p w14:paraId="712E1FCD" w14:textId="77777777" w:rsidR="001E7340" w:rsidRDefault="001E7340" w:rsidP="002A67D7">
            <w:pPr>
              <w:jc w:val="center"/>
            </w:pPr>
            <w:r>
              <w:t>47.38</w:t>
            </w:r>
          </w:p>
        </w:tc>
        <w:tc>
          <w:tcPr>
            <w:tcW w:w="850" w:type="dxa"/>
          </w:tcPr>
          <w:p w14:paraId="1186FEFA" w14:textId="77777777" w:rsidR="001E7340" w:rsidRDefault="001E7340" w:rsidP="002A67D7">
            <w:pPr>
              <w:jc w:val="center"/>
            </w:pPr>
            <w:r>
              <w:t>0.289</w:t>
            </w:r>
          </w:p>
        </w:tc>
        <w:tc>
          <w:tcPr>
            <w:tcW w:w="851" w:type="dxa"/>
            <w:shd w:val="clear" w:color="auto" w:fill="FFFF99"/>
          </w:tcPr>
          <w:p w14:paraId="02F067E8" w14:textId="77777777" w:rsidR="001E7340" w:rsidRDefault="001E7340" w:rsidP="002A67D7">
            <w:pPr>
              <w:jc w:val="center"/>
            </w:pPr>
            <w:r>
              <w:t>1.000</w:t>
            </w:r>
          </w:p>
        </w:tc>
        <w:tc>
          <w:tcPr>
            <w:tcW w:w="992" w:type="dxa"/>
            <w:shd w:val="clear" w:color="auto" w:fill="FFFF99"/>
          </w:tcPr>
          <w:p w14:paraId="5BCEF3C4" w14:textId="77777777" w:rsidR="001E7340" w:rsidRDefault="001E7340" w:rsidP="002A67D7">
            <w:pPr>
              <w:jc w:val="center"/>
            </w:pPr>
            <w:r>
              <w:t>1.000</w:t>
            </w:r>
          </w:p>
        </w:tc>
        <w:tc>
          <w:tcPr>
            <w:tcW w:w="851" w:type="dxa"/>
            <w:tcBorders>
              <w:bottom w:val="single" w:sz="4" w:space="0" w:color="auto"/>
            </w:tcBorders>
            <w:shd w:val="clear" w:color="auto" w:fill="FFFF99"/>
          </w:tcPr>
          <w:p w14:paraId="2D6A80CC" w14:textId="77777777" w:rsidR="001E7340" w:rsidRDefault="001E7340" w:rsidP="002A67D7">
            <w:pPr>
              <w:jc w:val="center"/>
            </w:pPr>
            <w:r>
              <w:t>1.000</w:t>
            </w:r>
          </w:p>
        </w:tc>
        <w:tc>
          <w:tcPr>
            <w:tcW w:w="850" w:type="dxa"/>
            <w:tcBorders>
              <w:bottom w:val="single" w:sz="4" w:space="0" w:color="auto"/>
            </w:tcBorders>
            <w:shd w:val="clear" w:color="auto" w:fill="FFFF99"/>
          </w:tcPr>
          <w:p w14:paraId="69DBCD60" w14:textId="77777777" w:rsidR="001E7340" w:rsidRDefault="001E7340" w:rsidP="002A67D7">
            <w:pPr>
              <w:jc w:val="center"/>
            </w:pPr>
            <w:r>
              <w:t>1.000</w:t>
            </w:r>
          </w:p>
        </w:tc>
        <w:tc>
          <w:tcPr>
            <w:tcW w:w="851" w:type="dxa"/>
            <w:tcBorders>
              <w:bottom w:val="single" w:sz="4" w:space="0" w:color="auto"/>
            </w:tcBorders>
            <w:shd w:val="clear" w:color="auto" w:fill="FFFF99"/>
          </w:tcPr>
          <w:p w14:paraId="3062CFB7" w14:textId="77777777" w:rsidR="001E7340" w:rsidRDefault="001E7340" w:rsidP="002A67D7">
            <w:pPr>
              <w:jc w:val="center"/>
            </w:pPr>
            <w:r>
              <w:t>1.000</w:t>
            </w:r>
          </w:p>
        </w:tc>
        <w:tc>
          <w:tcPr>
            <w:tcW w:w="850" w:type="dxa"/>
            <w:tcBorders>
              <w:bottom w:val="single" w:sz="4" w:space="0" w:color="auto"/>
            </w:tcBorders>
            <w:shd w:val="clear" w:color="auto" w:fill="FFFF99"/>
          </w:tcPr>
          <w:p w14:paraId="59C77246" w14:textId="77777777" w:rsidR="001E7340" w:rsidRDefault="001E7340" w:rsidP="002A67D7">
            <w:pPr>
              <w:jc w:val="center"/>
            </w:pPr>
            <w:r>
              <w:t>1.000</w:t>
            </w:r>
          </w:p>
        </w:tc>
      </w:tr>
      <w:tr w:rsidR="001E7340" w14:paraId="3F1BC298" w14:textId="77777777" w:rsidTr="002A67D7">
        <w:tc>
          <w:tcPr>
            <w:tcW w:w="1418" w:type="dxa"/>
          </w:tcPr>
          <w:p w14:paraId="38577689" w14:textId="77777777" w:rsidR="001E7340" w:rsidRDefault="001E7340" w:rsidP="002A67D7">
            <w:r>
              <w:t>Snapper Is N</w:t>
            </w:r>
          </w:p>
        </w:tc>
        <w:tc>
          <w:tcPr>
            <w:tcW w:w="851" w:type="dxa"/>
            <w:shd w:val="pct5" w:color="auto" w:fill="auto"/>
          </w:tcPr>
          <w:p w14:paraId="0E6B3725" w14:textId="77777777" w:rsidR="001E7340" w:rsidRDefault="001E7340" w:rsidP="002A67D7">
            <w:pPr>
              <w:jc w:val="center"/>
            </w:pPr>
            <w:r>
              <w:t>47.83</w:t>
            </w:r>
          </w:p>
        </w:tc>
        <w:tc>
          <w:tcPr>
            <w:tcW w:w="850" w:type="dxa"/>
          </w:tcPr>
          <w:p w14:paraId="422F43F5" w14:textId="77777777" w:rsidR="001E7340" w:rsidRDefault="001E7340" w:rsidP="002A67D7">
            <w:pPr>
              <w:jc w:val="center"/>
            </w:pPr>
            <w:r>
              <w:t>0.047</w:t>
            </w:r>
          </w:p>
        </w:tc>
        <w:tc>
          <w:tcPr>
            <w:tcW w:w="851" w:type="dxa"/>
          </w:tcPr>
          <w:p w14:paraId="2A4EECB7" w14:textId="77777777" w:rsidR="001E7340" w:rsidRDefault="001E7340" w:rsidP="002A67D7">
            <w:pPr>
              <w:jc w:val="center"/>
            </w:pPr>
            <w:r>
              <w:t>0.340</w:t>
            </w:r>
          </w:p>
        </w:tc>
        <w:tc>
          <w:tcPr>
            <w:tcW w:w="992" w:type="dxa"/>
            <w:tcBorders>
              <w:bottom w:val="single" w:sz="4" w:space="0" w:color="auto"/>
            </w:tcBorders>
            <w:shd w:val="clear" w:color="auto" w:fill="FBFEFF" w:themeFill="background1"/>
          </w:tcPr>
          <w:p w14:paraId="30DBF2BC" w14:textId="77777777" w:rsidR="001E7340" w:rsidRDefault="001E7340" w:rsidP="002A67D7">
            <w:pPr>
              <w:jc w:val="center"/>
            </w:pPr>
            <w:r>
              <w:t>0.882</w:t>
            </w:r>
          </w:p>
        </w:tc>
        <w:tc>
          <w:tcPr>
            <w:tcW w:w="851" w:type="dxa"/>
            <w:tcBorders>
              <w:bottom w:val="single" w:sz="4" w:space="0" w:color="auto"/>
            </w:tcBorders>
            <w:shd w:val="clear" w:color="auto" w:fill="FFFF99"/>
          </w:tcPr>
          <w:p w14:paraId="00FBF05D" w14:textId="77777777" w:rsidR="001E7340" w:rsidRDefault="001E7340" w:rsidP="002A67D7">
            <w:pPr>
              <w:jc w:val="center"/>
            </w:pPr>
            <w:r>
              <w:t>1.000</w:t>
            </w:r>
          </w:p>
        </w:tc>
        <w:tc>
          <w:tcPr>
            <w:tcW w:w="850" w:type="dxa"/>
            <w:tcBorders>
              <w:bottom w:val="single" w:sz="4" w:space="0" w:color="auto"/>
            </w:tcBorders>
            <w:shd w:val="clear" w:color="auto" w:fill="FFFF99"/>
          </w:tcPr>
          <w:p w14:paraId="5C40DFFF" w14:textId="77777777" w:rsidR="001E7340" w:rsidRDefault="001E7340" w:rsidP="002A67D7">
            <w:pPr>
              <w:jc w:val="center"/>
            </w:pPr>
            <w:r>
              <w:t>1.000</w:t>
            </w:r>
          </w:p>
        </w:tc>
        <w:tc>
          <w:tcPr>
            <w:tcW w:w="851" w:type="dxa"/>
            <w:tcBorders>
              <w:bottom w:val="single" w:sz="4" w:space="0" w:color="auto"/>
            </w:tcBorders>
            <w:shd w:val="clear" w:color="auto" w:fill="FFFF99"/>
          </w:tcPr>
          <w:p w14:paraId="3FDE2D07" w14:textId="77777777" w:rsidR="001E7340" w:rsidRDefault="001E7340" w:rsidP="002A67D7">
            <w:pPr>
              <w:jc w:val="center"/>
            </w:pPr>
            <w:r>
              <w:t>1.000</w:t>
            </w:r>
          </w:p>
        </w:tc>
        <w:tc>
          <w:tcPr>
            <w:tcW w:w="850" w:type="dxa"/>
            <w:tcBorders>
              <w:bottom w:val="single" w:sz="4" w:space="0" w:color="auto"/>
            </w:tcBorders>
            <w:shd w:val="clear" w:color="auto" w:fill="FFFF99"/>
          </w:tcPr>
          <w:p w14:paraId="4972405B" w14:textId="77777777" w:rsidR="001E7340" w:rsidRDefault="001E7340" w:rsidP="002A67D7">
            <w:pPr>
              <w:jc w:val="center"/>
            </w:pPr>
            <w:r>
              <w:t>1.000</w:t>
            </w:r>
          </w:p>
        </w:tc>
      </w:tr>
      <w:tr w:rsidR="001E7340" w14:paraId="4C6CD3D7" w14:textId="77777777" w:rsidTr="002A67D7">
        <w:tc>
          <w:tcPr>
            <w:tcW w:w="1418" w:type="dxa"/>
          </w:tcPr>
          <w:p w14:paraId="27050B66" w14:textId="77777777" w:rsidR="001E7340" w:rsidRDefault="001E7340" w:rsidP="002A67D7">
            <w:r>
              <w:t>Snapper Is S</w:t>
            </w:r>
          </w:p>
        </w:tc>
        <w:tc>
          <w:tcPr>
            <w:tcW w:w="851" w:type="dxa"/>
            <w:shd w:val="pct5" w:color="auto" w:fill="auto"/>
          </w:tcPr>
          <w:p w14:paraId="07931B27" w14:textId="77777777" w:rsidR="001E7340" w:rsidRDefault="001E7340" w:rsidP="002A67D7">
            <w:pPr>
              <w:jc w:val="center"/>
            </w:pPr>
            <w:r>
              <w:t>18.37</w:t>
            </w:r>
          </w:p>
        </w:tc>
        <w:tc>
          <w:tcPr>
            <w:tcW w:w="850" w:type="dxa"/>
          </w:tcPr>
          <w:p w14:paraId="31856B81" w14:textId="77777777" w:rsidR="001E7340" w:rsidRDefault="001E7340" w:rsidP="002A67D7">
            <w:pPr>
              <w:jc w:val="center"/>
            </w:pPr>
            <w:r>
              <w:t>0.069</w:t>
            </w:r>
          </w:p>
        </w:tc>
        <w:tc>
          <w:tcPr>
            <w:tcW w:w="851" w:type="dxa"/>
          </w:tcPr>
          <w:p w14:paraId="667A0083" w14:textId="77777777" w:rsidR="001E7340" w:rsidRDefault="001E7340" w:rsidP="002A67D7">
            <w:pPr>
              <w:jc w:val="center"/>
            </w:pPr>
            <w:r>
              <w:t>0.581</w:t>
            </w:r>
          </w:p>
        </w:tc>
        <w:tc>
          <w:tcPr>
            <w:tcW w:w="992" w:type="dxa"/>
            <w:shd w:val="clear" w:color="auto" w:fill="FFFF99"/>
          </w:tcPr>
          <w:p w14:paraId="71729AD2" w14:textId="77777777" w:rsidR="001E7340" w:rsidRDefault="001E7340" w:rsidP="002A67D7">
            <w:pPr>
              <w:jc w:val="center"/>
            </w:pPr>
            <w:r>
              <w:t>0.991</w:t>
            </w:r>
          </w:p>
        </w:tc>
        <w:tc>
          <w:tcPr>
            <w:tcW w:w="851" w:type="dxa"/>
            <w:shd w:val="clear" w:color="auto" w:fill="FFFF99"/>
          </w:tcPr>
          <w:p w14:paraId="54AA6672" w14:textId="77777777" w:rsidR="001E7340" w:rsidRDefault="001E7340" w:rsidP="002A67D7">
            <w:pPr>
              <w:jc w:val="center"/>
            </w:pPr>
            <w:r>
              <w:t>1.000</w:t>
            </w:r>
          </w:p>
        </w:tc>
        <w:tc>
          <w:tcPr>
            <w:tcW w:w="850" w:type="dxa"/>
            <w:shd w:val="clear" w:color="auto" w:fill="FFFF99"/>
          </w:tcPr>
          <w:p w14:paraId="2828FC81" w14:textId="77777777" w:rsidR="001E7340" w:rsidRDefault="001E7340" w:rsidP="002A67D7">
            <w:pPr>
              <w:jc w:val="center"/>
            </w:pPr>
            <w:r>
              <w:t>1.000</w:t>
            </w:r>
          </w:p>
        </w:tc>
        <w:tc>
          <w:tcPr>
            <w:tcW w:w="851" w:type="dxa"/>
            <w:shd w:val="clear" w:color="auto" w:fill="FFFF99"/>
          </w:tcPr>
          <w:p w14:paraId="476BB994" w14:textId="77777777" w:rsidR="001E7340" w:rsidRDefault="001E7340" w:rsidP="002A67D7">
            <w:pPr>
              <w:jc w:val="center"/>
            </w:pPr>
            <w:r>
              <w:t>1.000</w:t>
            </w:r>
          </w:p>
        </w:tc>
        <w:tc>
          <w:tcPr>
            <w:tcW w:w="850" w:type="dxa"/>
            <w:shd w:val="clear" w:color="auto" w:fill="FFFF99"/>
          </w:tcPr>
          <w:p w14:paraId="0ABB3F02" w14:textId="77777777" w:rsidR="001E7340" w:rsidRDefault="001E7340" w:rsidP="002A67D7">
            <w:pPr>
              <w:jc w:val="center"/>
            </w:pPr>
            <w:r>
              <w:t>1.000</w:t>
            </w:r>
          </w:p>
        </w:tc>
      </w:tr>
    </w:tbl>
    <w:p w14:paraId="722B4F00" w14:textId="77777777" w:rsidR="001E7340" w:rsidRDefault="001E7340" w:rsidP="001E7340">
      <w:pPr>
        <w:pStyle w:val="AppendixHeading3"/>
        <w:numPr>
          <w:ilvl w:val="0"/>
          <w:numId w:val="0"/>
        </w:numPr>
      </w:pPr>
    </w:p>
    <w:p w14:paraId="3A9BCBD6" w14:textId="7BCA78BE" w:rsidR="001E7340" w:rsidRDefault="001E7340" w:rsidP="001E7340">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6</w:t>
      </w:r>
      <w:r w:rsidR="002119BB">
        <w:rPr>
          <w:noProof/>
        </w:rPr>
        <w:fldChar w:fldCharType="end"/>
      </w:r>
      <w:r>
        <w:t xml:space="preserve">: Power analysis conducted at each coral site for the coral cover metric at 5m over a 9 year period, where </w:t>
      </w:r>
      <w:r w:rsidR="006E7554" w:rsidRPr="00131877">
        <w:rPr>
          <w:position w:val="-6"/>
        </w:rPr>
        <w:object w:dxaOrig="900" w:dyaOrig="279" w14:anchorId="2CB8CAEC">
          <v:shape id="_x0000_i1121" type="#_x0000_t75" alt="alpha = 0.05" style="width:40.5pt;height:12pt;mso-position-vertical:absolute" o:ole="">
            <v:imagedata r:id="rId309" o:title=""/>
          </v:shape>
          <o:OLEObject Type="Embed" ProgID="Equation.DSMT4" ShapeID="_x0000_i1121" DrawAspect="Content" ObjectID="_1484380584" r:id="rId321"/>
        </w:object>
      </w:r>
      <w:r>
        <w:t xml:space="preserve"> for varying levels of decline ranging from 1% to 50%. The initial percent coverage for each site is indicated by </w:t>
      </w:r>
      <w:r w:rsidR="006E7554" w:rsidRPr="0066238B">
        <w:rPr>
          <w:position w:val="-12"/>
        </w:rPr>
        <w:object w:dxaOrig="300" w:dyaOrig="360" w14:anchorId="484D7F33">
          <v:shape id="_x0000_i1122" type="#_x0000_t75" alt="p_0" style="width:15pt;height:18.75pt" o:ole="">
            <v:imagedata r:id="rId311" o:title=""/>
          </v:shape>
          <o:OLEObject Type="Embed" ProgID="Equation.DSMT4" ShapeID="_x0000_i1122" DrawAspect="Content" ObjectID="_1484380585" r:id="rId322"/>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6"/>
        <w:tblDescription w:val="Power analysis conducted at each coral site for the coral cover metric at 5m over a 9 year period, where   for varying levels of decline ranging from 1% to 50%. The initial percent coverage for each site is indicated by   . Cells highlighted in yellow indicate power of at least 90%."/>
      </w:tblPr>
      <w:tblGrid>
        <w:gridCol w:w="1702"/>
        <w:gridCol w:w="850"/>
        <w:gridCol w:w="851"/>
        <w:gridCol w:w="850"/>
        <w:gridCol w:w="851"/>
        <w:gridCol w:w="850"/>
        <w:gridCol w:w="851"/>
        <w:gridCol w:w="850"/>
        <w:gridCol w:w="851"/>
      </w:tblGrid>
      <w:tr w:rsidR="001E7340" w14:paraId="0CDFF890" w14:textId="77777777" w:rsidTr="002A67D7">
        <w:tc>
          <w:tcPr>
            <w:tcW w:w="1702" w:type="dxa"/>
            <w:vMerge w:val="restart"/>
            <w:shd w:val="pct10" w:color="auto" w:fill="FBFEFF" w:themeFill="background1"/>
          </w:tcPr>
          <w:p w14:paraId="2A999AC7" w14:textId="77777777" w:rsidR="001E7340" w:rsidRPr="00131877" w:rsidRDefault="001E7340" w:rsidP="002A67D7">
            <w:pPr>
              <w:jc w:val="center"/>
              <w:rPr>
                <w:b/>
              </w:rPr>
            </w:pPr>
          </w:p>
          <w:p w14:paraId="61D38255" w14:textId="77777777" w:rsidR="001E7340" w:rsidRPr="00131877" w:rsidRDefault="001E7340" w:rsidP="002A67D7">
            <w:pPr>
              <w:jc w:val="center"/>
              <w:rPr>
                <w:b/>
              </w:rPr>
            </w:pPr>
            <w:r w:rsidRPr="00131877">
              <w:rPr>
                <w:b/>
              </w:rPr>
              <w:t>Site</w:t>
            </w:r>
          </w:p>
        </w:tc>
        <w:tc>
          <w:tcPr>
            <w:tcW w:w="850" w:type="dxa"/>
            <w:vMerge w:val="restart"/>
            <w:shd w:val="pct10" w:color="auto" w:fill="FBFEFF" w:themeFill="background1"/>
          </w:tcPr>
          <w:p w14:paraId="0A3BE002" w14:textId="77777777" w:rsidR="001E7340" w:rsidRPr="00131877" w:rsidRDefault="001E7340" w:rsidP="002A67D7">
            <w:pPr>
              <w:jc w:val="center"/>
              <w:rPr>
                <w:b/>
              </w:rPr>
            </w:pPr>
          </w:p>
          <w:p w14:paraId="360D5A22" w14:textId="738BF6E5" w:rsidR="001E7340" w:rsidRPr="00131877" w:rsidRDefault="00C23077" w:rsidP="002A67D7">
            <w:pPr>
              <w:jc w:val="center"/>
              <w:rPr>
                <w:b/>
              </w:rPr>
            </w:pPr>
            <w:r w:rsidRPr="00C23077">
              <w:rPr>
                <w:rFonts w:ascii="Times New Roman" w:hAnsi="Times New Roman"/>
                <w:b/>
                <w:i/>
                <w:sz w:val="22"/>
                <w:szCs w:val="22"/>
              </w:rPr>
              <w:t>p</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3947A70A" w14:textId="77777777" w:rsidR="001E7340" w:rsidRPr="00131877" w:rsidRDefault="001E7340" w:rsidP="002A67D7">
            <w:pPr>
              <w:jc w:val="center"/>
              <w:rPr>
                <w:b/>
              </w:rPr>
            </w:pPr>
            <w:r w:rsidRPr="00131877">
              <w:rPr>
                <w:b/>
              </w:rPr>
              <w:t>Decline</w:t>
            </w:r>
          </w:p>
        </w:tc>
      </w:tr>
      <w:tr w:rsidR="001E7340" w14:paraId="16B7B37E" w14:textId="77777777" w:rsidTr="002A67D7">
        <w:tc>
          <w:tcPr>
            <w:tcW w:w="1702" w:type="dxa"/>
            <w:vMerge/>
            <w:shd w:val="pct10" w:color="auto" w:fill="FBFEFF" w:themeFill="background1"/>
          </w:tcPr>
          <w:p w14:paraId="074F5C32" w14:textId="77777777" w:rsidR="001E7340" w:rsidRPr="00131877" w:rsidRDefault="001E7340" w:rsidP="002A67D7">
            <w:pPr>
              <w:jc w:val="center"/>
              <w:rPr>
                <w:b/>
              </w:rPr>
            </w:pPr>
          </w:p>
        </w:tc>
        <w:tc>
          <w:tcPr>
            <w:tcW w:w="850" w:type="dxa"/>
            <w:vMerge/>
            <w:tcBorders>
              <w:bottom w:val="single" w:sz="4" w:space="0" w:color="auto"/>
            </w:tcBorders>
            <w:shd w:val="pct10" w:color="auto" w:fill="FBFEFF" w:themeFill="background1"/>
          </w:tcPr>
          <w:p w14:paraId="0A90A044" w14:textId="77777777" w:rsidR="001E7340" w:rsidRPr="00131877" w:rsidRDefault="001E7340" w:rsidP="002A67D7">
            <w:pPr>
              <w:jc w:val="center"/>
              <w:rPr>
                <w:b/>
              </w:rPr>
            </w:pPr>
          </w:p>
        </w:tc>
        <w:tc>
          <w:tcPr>
            <w:tcW w:w="851" w:type="dxa"/>
            <w:shd w:val="pct10" w:color="auto" w:fill="FBFEFF" w:themeFill="background1"/>
          </w:tcPr>
          <w:p w14:paraId="696109B9" w14:textId="77777777" w:rsidR="001E7340" w:rsidRPr="00131877" w:rsidRDefault="001E7340" w:rsidP="002A67D7">
            <w:pPr>
              <w:jc w:val="center"/>
              <w:rPr>
                <w:b/>
              </w:rPr>
            </w:pPr>
            <w:r w:rsidRPr="00131877">
              <w:rPr>
                <w:b/>
              </w:rPr>
              <w:t>1%</w:t>
            </w:r>
          </w:p>
        </w:tc>
        <w:tc>
          <w:tcPr>
            <w:tcW w:w="850" w:type="dxa"/>
            <w:tcBorders>
              <w:bottom w:val="single" w:sz="4" w:space="0" w:color="auto"/>
            </w:tcBorders>
            <w:shd w:val="pct10" w:color="auto" w:fill="FBFEFF" w:themeFill="background1"/>
          </w:tcPr>
          <w:p w14:paraId="4ABEE0D0" w14:textId="77777777" w:rsidR="001E7340" w:rsidRPr="00131877" w:rsidRDefault="001E7340" w:rsidP="002A67D7">
            <w:pPr>
              <w:jc w:val="center"/>
              <w:rPr>
                <w:b/>
              </w:rPr>
            </w:pPr>
            <w:r w:rsidRPr="00131877">
              <w:rPr>
                <w:b/>
              </w:rPr>
              <w:t>5%</w:t>
            </w:r>
          </w:p>
        </w:tc>
        <w:tc>
          <w:tcPr>
            <w:tcW w:w="851" w:type="dxa"/>
            <w:tcBorders>
              <w:bottom w:val="single" w:sz="4" w:space="0" w:color="auto"/>
            </w:tcBorders>
            <w:shd w:val="pct10" w:color="auto" w:fill="FBFEFF" w:themeFill="background1"/>
          </w:tcPr>
          <w:p w14:paraId="17C366E7" w14:textId="77777777" w:rsidR="001E7340" w:rsidRPr="00131877" w:rsidRDefault="001E7340" w:rsidP="002A67D7">
            <w:pPr>
              <w:jc w:val="center"/>
              <w:rPr>
                <w:b/>
              </w:rPr>
            </w:pPr>
            <w:r w:rsidRPr="00131877">
              <w:rPr>
                <w:b/>
              </w:rPr>
              <w:t>10%</w:t>
            </w:r>
          </w:p>
        </w:tc>
        <w:tc>
          <w:tcPr>
            <w:tcW w:w="850" w:type="dxa"/>
            <w:tcBorders>
              <w:bottom w:val="single" w:sz="4" w:space="0" w:color="auto"/>
            </w:tcBorders>
            <w:shd w:val="pct10" w:color="auto" w:fill="FBFEFF" w:themeFill="background1"/>
          </w:tcPr>
          <w:p w14:paraId="3E4F6F81" w14:textId="77777777" w:rsidR="001E7340" w:rsidRPr="00131877" w:rsidRDefault="001E7340" w:rsidP="002A67D7">
            <w:pPr>
              <w:jc w:val="center"/>
              <w:rPr>
                <w:b/>
              </w:rPr>
            </w:pPr>
            <w:r w:rsidRPr="00131877">
              <w:rPr>
                <w:b/>
              </w:rPr>
              <w:t>15%</w:t>
            </w:r>
          </w:p>
        </w:tc>
        <w:tc>
          <w:tcPr>
            <w:tcW w:w="851" w:type="dxa"/>
            <w:tcBorders>
              <w:bottom w:val="single" w:sz="4" w:space="0" w:color="auto"/>
            </w:tcBorders>
            <w:shd w:val="pct10" w:color="auto" w:fill="FBFEFF" w:themeFill="background1"/>
          </w:tcPr>
          <w:p w14:paraId="08757B90" w14:textId="77777777" w:rsidR="001E7340" w:rsidRPr="00131877" w:rsidRDefault="001E7340" w:rsidP="002A67D7">
            <w:pPr>
              <w:jc w:val="center"/>
              <w:rPr>
                <w:b/>
              </w:rPr>
            </w:pPr>
            <w:r w:rsidRPr="00131877">
              <w:rPr>
                <w:b/>
              </w:rPr>
              <w:t>20%</w:t>
            </w:r>
          </w:p>
        </w:tc>
        <w:tc>
          <w:tcPr>
            <w:tcW w:w="850" w:type="dxa"/>
            <w:tcBorders>
              <w:bottom w:val="single" w:sz="4" w:space="0" w:color="auto"/>
            </w:tcBorders>
            <w:shd w:val="pct10" w:color="auto" w:fill="FBFEFF" w:themeFill="background1"/>
          </w:tcPr>
          <w:p w14:paraId="1E11F2AB" w14:textId="77777777" w:rsidR="001E7340" w:rsidRPr="00131877" w:rsidRDefault="001E7340" w:rsidP="002A67D7">
            <w:pPr>
              <w:jc w:val="center"/>
              <w:rPr>
                <w:b/>
              </w:rPr>
            </w:pPr>
            <w:r w:rsidRPr="00131877">
              <w:rPr>
                <w:b/>
              </w:rPr>
              <w:t>30%</w:t>
            </w:r>
          </w:p>
        </w:tc>
        <w:tc>
          <w:tcPr>
            <w:tcW w:w="851" w:type="dxa"/>
            <w:tcBorders>
              <w:bottom w:val="single" w:sz="4" w:space="0" w:color="auto"/>
            </w:tcBorders>
            <w:shd w:val="pct10" w:color="auto" w:fill="FBFEFF" w:themeFill="background1"/>
          </w:tcPr>
          <w:p w14:paraId="31975C2B" w14:textId="77777777" w:rsidR="001E7340" w:rsidRPr="00131877" w:rsidRDefault="001E7340" w:rsidP="002A67D7">
            <w:pPr>
              <w:jc w:val="center"/>
              <w:rPr>
                <w:b/>
              </w:rPr>
            </w:pPr>
            <w:r w:rsidRPr="00131877">
              <w:rPr>
                <w:b/>
              </w:rPr>
              <w:t>50%</w:t>
            </w:r>
          </w:p>
        </w:tc>
      </w:tr>
      <w:tr w:rsidR="001E7340" w14:paraId="457E467B" w14:textId="77777777" w:rsidTr="002A67D7">
        <w:tc>
          <w:tcPr>
            <w:tcW w:w="1702" w:type="dxa"/>
          </w:tcPr>
          <w:p w14:paraId="206DA265" w14:textId="77777777" w:rsidR="001E7340" w:rsidRDefault="001E7340" w:rsidP="002A67D7">
            <w:r>
              <w:t>Barren</w:t>
            </w:r>
          </w:p>
        </w:tc>
        <w:tc>
          <w:tcPr>
            <w:tcW w:w="850" w:type="dxa"/>
            <w:shd w:val="pct5" w:color="auto" w:fill="auto"/>
          </w:tcPr>
          <w:p w14:paraId="28FBCA52" w14:textId="77777777" w:rsidR="001E7340" w:rsidRDefault="001E7340" w:rsidP="002A67D7">
            <w:pPr>
              <w:jc w:val="center"/>
            </w:pPr>
            <w:r>
              <w:t>94.75</w:t>
            </w:r>
          </w:p>
        </w:tc>
        <w:tc>
          <w:tcPr>
            <w:tcW w:w="851" w:type="dxa"/>
          </w:tcPr>
          <w:p w14:paraId="5E8D6628" w14:textId="77777777" w:rsidR="001E7340" w:rsidRDefault="001E7340" w:rsidP="002A67D7">
            <w:pPr>
              <w:jc w:val="center"/>
            </w:pPr>
            <w:r>
              <w:t>0.061</w:t>
            </w:r>
          </w:p>
        </w:tc>
        <w:tc>
          <w:tcPr>
            <w:tcW w:w="850" w:type="dxa"/>
            <w:shd w:val="clear" w:color="auto" w:fill="FBFEFF" w:themeFill="background1"/>
          </w:tcPr>
          <w:p w14:paraId="7194F979" w14:textId="77777777" w:rsidR="001E7340" w:rsidRDefault="001E7340" w:rsidP="002A67D7">
            <w:pPr>
              <w:jc w:val="center"/>
            </w:pPr>
            <w:r>
              <w:t>0.497</w:t>
            </w:r>
          </w:p>
        </w:tc>
        <w:tc>
          <w:tcPr>
            <w:tcW w:w="851" w:type="dxa"/>
            <w:shd w:val="clear" w:color="auto" w:fill="FFFF99"/>
          </w:tcPr>
          <w:p w14:paraId="7B339B34" w14:textId="77777777" w:rsidR="001E7340" w:rsidRDefault="001E7340" w:rsidP="002A67D7">
            <w:pPr>
              <w:jc w:val="center"/>
            </w:pPr>
            <w:r>
              <w:t>0.999</w:t>
            </w:r>
          </w:p>
        </w:tc>
        <w:tc>
          <w:tcPr>
            <w:tcW w:w="850" w:type="dxa"/>
            <w:shd w:val="clear" w:color="auto" w:fill="FFFF99"/>
          </w:tcPr>
          <w:p w14:paraId="05D60AA9" w14:textId="77777777" w:rsidR="001E7340" w:rsidRDefault="001E7340" w:rsidP="002A67D7">
            <w:pPr>
              <w:jc w:val="center"/>
            </w:pPr>
            <w:r>
              <w:t>1.000</w:t>
            </w:r>
          </w:p>
        </w:tc>
        <w:tc>
          <w:tcPr>
            <w:tcW w:w="851" w:type="dxa"/>
            <w:shd w:val="clear" w:color="auto" w:fill="FFFF99"/>
          </w:tcPr>
          <w:p w14:paraId="7F63B71A" w14:textId="77777777" w:rsidR="001E7340" w:rsidRDefault="001E7340" w:rsidP="002A67D7">
            <w:pPr>
              <w:jc w:val="center"/>
            </w:pPr>
            <w:r>
              <w:t>1.000</w:t>
            </w:r>
          </w:p>
        </w:tc>
        <w:tc>
          <w:tcPr>
            <w:tcW w:w="850" w:type="dxa"/>
            <w:shd w:val="clear" w:color="auto" w:fill="FFFF99"/>
          </w:tcPr>
          <w:p w14:paraId="2F746C1D" w14:textId="77777777" w:rsidR="001E7340" w:rsidRDefault="001E7340" w:rsidP="002A67D7">
            <w:pPr>
              <w:jc w:val="center"/>
            </w:pPr>
            <w:r>
              <w:t>1.000</w:t>
            </w:r>
          </w:p>
        </w:tc>
        <w:tc>
          <w:tcPr>
            <w:tcW w:w="851" w:type="dxa"/>
            <w:shd w:val="clear" w:color="auto" w:fill="FFFF99"/>
          </w:tcPr>
          <w:p w14:paraId="20645E31" w14:textId="77777777" w:rsidR="001E7340" w:rsidRDefault="001E7340" w:rsidP="002A67D7">
            <w:pPr>
              <w:jc w:val="center"/>
            </w:pPr>
            <w:r>
              <w:t>1.000</w:t>
            </w:r>
          </w:p>
        </w:tc>
      </w:tr>
      <w:tr w:rsidR="001E7340" w14:paraId="7F1D0A6F" w14:textId="77777777" w:rsidTr="002A67D7">
        <w:tc>
          <w:tcPr>
            <w:tcW w:w="1702" w:type="dxa"/>
          </w:tcPr>
          <w:p w14:paraId="1862BDDE" w14:textId="77777777" w:rsidR="001E7340" w:rsidRDefault="001E7340" w:rsidP="002A67D7">
            <w:r>
              <w:t>Daydream</w:t>
            </w:r>
          </w:p>
        </w:tc>
        <w:tc>
          <w:tcPr>
            <w:tcW w:w="850" w:type="dxa"/>
            <w:shd w:val="pct5" w:color="auto" w:fill="auto"/>
          </w:tcPr>
          <w:p w14:paraId="1F1AB7AE" w14:textId="77777777" w:rsidR="001E7340" w:rsidRDefault="001E7340" w:rsidP="002A67D7">
            <w:pPr>
              <w:jc w:val="center"/>
            </w:pPr>
            <w:r>
              <w:t>55.06</w:t>
            </w:r>
          </w:p>
        </w:tc>
        <w:tc>
          <w:tcPr>
            <w:tcW w:w="851" w:type="dxa"/>
          </w:tcPr>
          <w:p w14:paraId="5F05535E" w14:textId="77777777" w:rsidR="001E7340" w:rsidRDefault="001E7340" w:rsidP="002A67D7">
            <w:pPr>
              <w:jc w:val="center"/>
            </w:pPr>
            <w:r>
              <w:t>0.068</w:t>
            </w:r>
          </w:p>
        </w:tc>
        <w:tc>
          <w:tcPr>
            <w:tcW w:w="850" w:type="dxa"/>
            <w:tcBorders>
              <w:bottom w:val="single" w:sz="4" w:space="0" w:color="auto"/>
            </w:tcBorders>
            <w:shd w:val="clear" w:color="auto" w:fill="FBFEFF" w:themeFill="background1"/>
          </w:tcPr>
          <w:p w14:paraId="6A5C3016" w14:textId="77777777" w:rsidR="001E7340" w:rsidRDefault="001E7340" w:rsidP="002A67D7">
            <w:pPr>
              <w:jc w:val="center"/>
            </w:pPr>
            <w:r>
              <w:t>0.619</w:t>
            </w:r>
          </w:p>
        </w:tc>
        <w:tc>
          <w:tcPr>
            <w:tcW w:w="851" w:type="dxa"/>
            <w:shd w:val="clear" w:color="auto" w:fill="FFFF99"/>
          </w:tcPr>
          <w:p w14:paraId="6DADAE41" w14:textId="77777777" w:rsidR="001E7340" w:rsidRDefault="001E7340" w:rsidP="002A67D7">
            <w:pPr>
              <w:jc w:val="center"/>
            </w:pPr>
            <w:r>
              <w:t>1.000</w:t>
            </w:r>
          </w:p>
        </w:tc>
        <w:tc>
          <w:tcPr>
            <w:tcW w:w="850" w:type="dxa"/>
            <w:shd w:val="clear" w:color="auto" w:fill="FFFF99"/>
          </w:tcPr>
          <w:p w14:paraId="3B02F3E4" w14:textId="77777777" w:rsidR="001E7340" w:rsidRDefault="001E7340" w:rsidP="002A67D7">
            <w:pPr>
              <w:jc w:val="center"/>
            </w:pPr>
            <w:r>
              <w:t>1.000</w:t>
            </w:r>
          </w:p>
        </w:tc>
        <w:tc>
          <w:tcPr>
            <w:tcW w:w="851" w:type="dxa"/>
            <w:shd w:val="clear" w:color="auto" w:fill="FFFF99"/>
          </w:tcPr>
          <w:p w14:paraId="7B534A77" w14:textId="77777777" w:rsidR="001E7340" w:rsidRDefault="001E7340" w:rsidP="002A67D7">
            <w:pPr>
              <w:jc w:val="center"/>
            </w:pPr>
            <w:r>
              <w:t>1.000</w:t>
            </w:r>
          </w:p>
        </w:tc>
        <w:tc>
          <w:tcPr>
            <w:tcW w:w="850" w:type="dxa"/>
            <w:shd w:val="clear" w:color="auto" w:fill="FFFF99"/>
          </w:tcPr>
          <w:p w14:paraId="455CB2DD" w14:textId="77777777" w:rsidR="001E7340" w:rsidRDefault="001E7340" w:rsidP="002A67D7">
            <w:pPr>
              <w:jc w:val="center"/>
            </w:pPr>
            <w:r>
              <w:t>1.000</w:t>
            </w:r>
          </w:p>
        </w:tc>
        <w:tc>
          <w:tcPr>
            <w:tcW w:w="851" w:type="dxa"/>
            <w:shd w:val="clear" w:color="auto" w:fill="FFFF99"/>
          </w:tcPr>
          <w:p w14:paraId="1046970A" w14:textId="77777777" w:rsidR="001E7340" w:rsidRDefault="001E7340" w:rsidP="002A67D7">
            <w:pPr>
              <w:jc w:val="center"/>
            </w:pPr>
            <w:r>
              <w:t>1.000</w:t>
            </w:r>
          </w:p>
        </w:tc>
      </w:tr>
      <w:tr w:rsidR="001E7340" w14:paraId="101B84D3" w14:textId="77777777" w:rsidTr="002A67D7">
        <w:tc>
          <w:tcPr>
            <w:tcW w:w="1702" w:type="dxa"/>
          </w:tcPr>
          <w:p w14:paraId="1826402F" w14:textId="77777777" w:rsidR="001E7340" w:rsidRDefault="001E7340" w:rsidP="002A67D7">
            <w:r>
              <w:t>Dent</w:t>
            </w:r>
          </w:p>
        </w:tc>
        <w:tc>
          <w:tcPr>
            <w:tcW w:w="850" w:type="dxa"/>
            <w:shd w:val="pct5" w:color="auto" w:fill="auto"/>
          </w:tcPr>
          <w:p w14:paraId="0E79084B" w14:textId="77777777" w:rsidR="001E7340" w:rsidRDefault="001E7340" w:rsidP="002A67D7">
            <w:pPr>
              <w:jc w:val="center"/>
            </w:pPr>
            <w:r>
              <w:t>59.40</w:t>
            </w:r>
          </w:p>
        </w:tc>
        <w:tc>
          <w:tcPr>
            <w:tcW w:w="851" w:type="dxa"/>
          </w:tcPr>
          <w:p w14:paraId="543FE815" w14:textId="77777777" w:rsidR="001E7340" w:rsidRDefault="001E7340" w:rsidP="002A67D7">
            <w:pPr>
              <w:jc w:val="center"/>
            </w:pPr>
            <w:r>
              <w:t>0.147</w:t>
            </w:r>
          </w:p>
        </w:tc>
        <w:tc>
          <w:tcPr>
            <w:tcW w:w="850" w:type="dxa"/>
            <w:shd w:val="clear" w:color="auto" w:fill="FFFF99"/>
          </w:tcPr>
          <w:p w14:paraId="32B7485E" w14:textId="77777777" w:rsidR="001E7340" w:rsidRDefault="001E7340" w:rsidP="002A67D7">
            <w:pPr>
              <w:jc w:val="center"/>
            </w:pPr>
            <w:r>
              <w:t>1.000</w:t>
            </w:r>
          </w:p>
        </w:tc>
        <w:tc>
          <w:tcPr>
            <w:tcW w:w="851" w:type="dxa"/>
            <w:shd w:val="clear" w:color="auto" w:fill="FFFF99"/>
          </w:tcPr>
          <w:p w14:paraId="3C6016B7" w14:textId="77777777" w:rsidR="001E7340" w:rsidRDefault="001E7340" w:rsidP="002A67D7">
            <w:pPr>
              <w:jc w:val="center"/>
            </w:pPr>
            <w:r>
              <w:t>1.000</w:t>
            </w:r>
          </w:p>
        </w:tc>
        <w:tc>
          <w:tcPr>
            <w:tcW w:w="850" w:type="dxa"/>
            <w:tcBorders>
              <w:bottom w:val="single" w:sz="4" w:space="0" w:color="auto"/>
            </w:tcBorders>
            <w:shd w:val="clear" w:color="auto" w:fill="FFFF99"/>
          </w:tcPr>
          <w:p w14:paraId="4D5438C8" w14:textId="77777777" w:rsidR="001E7340" w:rsidRDefault="001E7340" w:rsidP="002A67D7">
            <w:pPr>
              <w:jc w:val="center"/>
            </w:pPr>
            <w:r>
              <w:t>1.000</w:t>
            </w:r>
          </w:p>
        </w:tc>
        <w:tc>
          <w:tcPr>
            <w:tcW w:w="851" w:type="dxa"/>
            <w:shd w:val="clear" w:color="auto" w:fill="FFFF99"/>
          </w:tcPr>
          <w:p w14:paraId="33132361" w14:textId="77777777" w:rsidR="001E7340" w:rsidRDefault="001E7340" w:rsidP="002A67D7">
            <w:pPr>
              <w:jc w:val="center"/>
            </w:pPr>
            <w:r>
              <w:t>1.000</w:t>
            </w:r>
          </w:p>
        </w:tc>
        <w:tc>
          <w:tcPr>
            <w:tcW w:w="850" w:type="dxa"/>
            <w:shd w:val="clear" w:color="auto" w:fill="FFFF99"/>
          </w:tcPr>
          <w:p w14:paraId="00410819" w14:textId="77777777" w:rsidR="001E7340" w:rsidRDefault="001E7340" w:rsidP="002A67D7">
            <w:pPr>
              <w:jc w:val="center"/>
            </w:pPr>
            <w:r>
              <w:t>1.000</w:t>
            </w:r>
          </w:p>
        </w:tc>
        <w:tc>
          <w:tcPr>
            <w:tcW w:w="851" w:type="dxa"/>
            <w:shd w:val="clear" w:color="auto" w:fill="FFFF99"/>
          </w:tcPr>
          <w:p w14:paraId="59E061F9" w14:textId="77777777" w:rsidR="001E7340" w:rsidRDefault="001E7340" w:rsidP="002A67D7">
            <w:pPr>
              <w:jc w:val="center"/>
            </w:pPr>
            <w:r>
              <w:t>1.000</w:t>
            </w:r>
          </w:p>
        </w:tc>
      </w:tr>
      <w:tr w:rsidR="001E7340" w14:paraId="5417A504" w14:textId="77777777" w:rsidTr="002A67D7">
        <w:tc>
          <w:tcPr>
            <w:tcW w:w="1702" w:type="dxa"/>
          </w:tcPr>
          <w:p w14:paraId="0AC33BB7" w14:textId="77777777" w:rsidR="001E7340" w:rsidRDefault="001E7340" w:rsidP="002A67D7">
            <w:r>
              <w:t>Double Cone</w:t>
            </w:r>
          </w:p>
        </w:tc>
        <w:tc>
          <w:tcPr>
            <w:tcW w:w="850" w:type="dxa"/>
            <w:shd w:val="pct5" w:color="auto" w:fill="auto"/>
          </w:tcPr>
          <w:p w14:paraId="7ED6A3A2" w14:textId="77777777" w:rsidR="001E7340" w:rsidRDefault="001E7340" w:rsidP="002A67D7">
            <w:pPr>
              <w:jc w:val="center"/>
            </w:pPr>
            <w:r>
              <w:t>80.63</w:t>
            </w:r>
          </w:p>
        </w:tc>
        <w:tc>
          <w:tcPr>
            <w:tcW w:w="851" w:type="dxa"/>
          </w:tcPr>
          <w:p w14:paraId="0B507AFC" w14:textId="77777777" w:rsidR="001E7340" w:rsidRDefault="001E7340" w:rsidP="002A67D7">
            <w:pPr>
              <w:jc w:val="center"/>
            </w:pPr>
            <w:r>
              <w:t>0.281</w:t>
            </w:r>
          </w:p>
        </w:tc>
        <w:tc>
          <w:tcPr>
            <w:tcW w:w="850" w:type="dxa"/>
            <w:shd w:val="clear" w:color="auto" w:fill="FFFF99"/>
          </w:tcPr>
          <w:p w14:paraId="298AD636" w14:textId="77777777" w:rsidR="001E7340" w:rsidRDefault="001E7340" w:rsidP="002A67D7">
            <w:pPr>
              <w:jc w:val="center"/>
            </w:pPr>
            <w:r>
              <w:t>1.000</w:t>
            </w:r>
          </w:p>
        </w:tc>
        <w:tc>
          <w:tcPr>
            <w:tcW w:w="851" w:type="dxa"/>
            <w:shd w:val="clear" w:color="auto" w:fill="FFFF99"/>
          </w:tcPr>
          <w:p w14:paraId="4E48A617" w14:textId="77777777" w:rsidR="001E7340" w:rsidRDefault="001E7340" w:rsidP="002A67D7">
            <w:pPr>
              <w:jc w:val="center"/>
            </w:pPr>
            <w:r>
              <w:t>1.000</w:t>
            </w:r>
          </w:p>
        </w:tc>
        <w:tc>
          <w:tcPr>
            <w:tcW w:w="850" w:type="dxa"/>
            <w:shd w:val="clear" w:color="auto" w:fill="FFFF99"/>
          </w:tcPr>
          <w:p w14:paraId="54189D57" w14:textId="77777777" w:rsidR="001E7340" w:rsidRDefault="001E7340" w:rsidP="002A67D7">
            <w:pPr>
              <w:jc w:val="center"/>
            </w:pPr>
            <w:r>
              <w:t>1.000</w:t>
            </w:r>
          </w:p>
        </w:tc>
        <w:tc>
          <w:tcPr>
            <w:tcW w:w="851" w:type="dxa"/>
            <w:tcBorders>
              <w:bottom w:val="single" w:sz="4" w:space="0" w:color="auto"/>
            </w:tcBorders>
            <w:shd w:val="clear" w:color="auto" w:fill="FFFF99"/>
          </w:tcPr>
          <w:p w14:paraId="4F58FC67" w14:textId="77777777" w:rsidR="001E7340" w:rsidRDefault="001E7340" w:rsidP="002A67D7">
            <w:pPr>
              <w:jc w:val="center"/>
            </w:pPr>
            <w:r>
              <w:t>1.000</w:t>
            </w:r>
          </w:p>
        </w:tc>
        <w:tc>
          <w:tcPr>
            <w:tcW w:w="850" w:type="dxa"/>
            <w:tcBorders>
              <w:bottom w:val="single" w:sz="4" w:space="0" w:color="auto"/>
            </w:tcBorders>
            <w:shd w:val="clear" w:color="auto" w:fill="FFFF99"/>
          </w:tcPr>
          <w:p w14:paraId="23D7E78B" w14:textId="77777777" w:rsidR="001E7340" w:rsidRDefault="001E7340" w:rsidP="002A67D7">
            <w:pPr>
              <w:jc w:val="center"/>
            </w:pPr>
            <w:r>
              <w:t>1.000</w:t>
            </w:r>
          </w:p>
        </w:tc>
        <w:tc>
          <w:tcPr>
            <w:tcW w:w="851" w:type="dxa"/>
            <w:tcBorders>
              <w:bottom w:val="single" w:sz="4" w:space="0" w:color="auto"/>
            </w:tcBorders>
            <w:shd w:val="clear" w:color="auto" w:fill="FFFF99"/>
          </w:tcPr>
          <w:p w14:paraId="2CDA7718" w14:textId="77777777" w:rsidR="001E7340" w:rsidRDefault="001E7340" w:rsidP="002A67D7">
            <w:pPr>
              <w:jc w:val="center"/>
            </w:pPr>
            <w:r>
              <w:t>1.000</w:t>
            </w:r>
          </w:p>
        </w:tc>
      </w:tr>
      <w:tr w:rsidR="001E7340" w14:paraId="01AF6893" w14:textId="77777777" w:rsidTr="002A67D7">
        <w:tc>
          <w:tcPr>
            <w:tcW w:w="1702" w:type="dxa"/>
          </w:tcPr>
          <w:p w14:paraId="2A22675E" w14:textId="77777777" w:rsidR="001E7340" w:rsidRDefault="001E7340" w:rsidP="002A67D7">
            <w:r>
              <w:t>Dunk Is N</w:t>
            </w:r>
          </w:p>
        </w:tc>
        <w:tc>
          <w:tcPr>
            <w:tcW w:w="850" w:type="dxa"/>
            <w:shd w:val="pct5" w:color="auto" w:fill="auto"/>
          </w:tcPr>
          <w:p w14:paraId="04E43D9F" w14:textId="77777777" w:rsidR="001E7340" w:rsidRDefault="001E7340" w:rsidP="002A67D7">
            <w:pPr>
              <w:jc w:val="center"/>
            </w:pPr>
            <w:r>
              <w:t>45.13</w:t>
            </w:r>
          </w:p>
        </w:tc>
        <w:tc>
          <w:tcPr>
            <w:tcW w:w="851" w:type="dxa"/>
          </w:tcPr>
          <w:p w14:paraId="431CA047" w14:textId="77777777" w:rsidR="001E7340" w:rsidRDefault="001E7340" w:rsidP="002A67D7">
            <w:pPr>
              <w:jc w:val="center"/>
            </w:pPr>
            <w:r>
              <w:t>0.048</w:t>
            </w:r>
          </w:p>
        </w:tc>
        <w:tc>
          <w:tcPr>
            <w:tcW w:w="850" w:type="dxa"/>
            <w:shd w:val="clear" w:color="auto" w:fill="FBFEFF" w:themeFill="background1"/>
          </w:tcPr>
          <w:p w14:paraId="3C3DA161" w14:textId="77777777" w:rsidR="001E7340" w:rsidRDefault="001E7340" w:rsidP="002A67D7">
            <w:pPr>
              <w:jc w:val="center"/>
            </w:pPr>
            <w:r>
              <w:t>0.112</w:t>
            </w:r>
          </w:p>
        </w:tc>
        <w:tc>
          <w:tcPr>
            <w:tcW w:w="851" w:type="dxa"/>
            <w:shd w:val="clear" w:color="auto" w:fill="FBFEFF" w:themeFill="background1"/>
          </w:tcPr>
          <w:p w14:paraId="2364DB0F" w14:textId="77777777" w:rsidR="001E7340" w:rsidRDefault="001E7340" w:rsidP="002A67D7">
            <w:pPr>
              <w:jc w:val="center"/>
            </w:pPr>
            <w:r>
              <w:t>0.348</w:t>
            </w:r>
          </w:p>
        </w:tc>
        <w:tc>
          <w:tcPr>
            <w:tcW w:w="850" w:type="dxa"/>
            <w:tcBorders>
              <w:bottom w:val="single" w:sz="4" w:space="0" w:color="auto"/>
            </w:tcBorders>
            <w:shd w:val="clear" w:color="auto" w:fill="FBFEFF" w:themeFill="background1"/>
          </w:tcPr>
          <w:p w14:paraId="6F34999A" w14:textId="77777777" w:rsidR="001E7340" w:rsidRDefault="001E7340" w:rsidP="002A67D7">
            <w:pPr>
              <w:jc w:val="center"/>
            </w:pPr>
            <w:r>
              <w:t>0.706</w:t>
            </w:r>
          </w:p>
        </w:tc>
        <w:tc>
          <w:tcPr>
            <w:tcW w:w="851" w:type="dxa"/>
            <w:shd w:val="clear" w:color="auto" w:fill="FFFF99"/>
          </w:tcPr>
          <w:p w14:paraId="4FF589E7" w14:textId="77777777" w:rsidR="001E7340" w:rsidRDefault="001E7340" w:rsidP="002A67D7">
            <w:pPr>
              <w:jc w:val="center"/>
            </w:pPr>
            <w:r>
              <w:t>0.955</w:t>
            </w:r>
          </w:p>
        </w:tc>
        <w:tc>
          <w:tcPr>
            <w:tcW w:w="850" w:type="dxa"/>
            <w:shd w:val="clear" w:color="auto" w:fill="FFFF99"/>
          </w:tcPr>
          <w:p w14:paraId="19B83E8F" w14:textId="77777777" w:rsidR="001E7340" w:rsidRDefault="001E7340" w:rsidP="002A67D7">
            <w:pPr>
              <w:jc w:val="center"/>
            </w:pPr>
            <w:r>
              <w:t>1.000</w:t>
            </w:r>
          </w:p>
        </w:tc>
        <w:tc>
          <w:tcPr>
            <w:tcW w:w="851" w:type="dxa"/>
            <w:shd w:val="clear" w:color="auto" w:fill="FFFF99"/>
          </w:tcPr>
          <w:p w14:paraId="4C44AD0B" w14:textId="77777777" w:rsidR="001E7340" w:rsidRDefault="001E7340" w:rsidP="002A67D7">
            <w:pPr>
              <w:jc w:val="center"/>
            </w:pPr>
            <w:r>
              <w:t>1.000</w:t>
            </w:r>
          </w:p>
        </w:tc>
      </w:tr>
      <w:tr w:rsidR="001E7340" w14:paraId="63DD3F4A" w14:textId="77777777" w:rsidTr="002A67D7">
        <w:tc>
          <w:tcPr>
            <w:tcW w:w="1702" w:type="dxa"/>
          </w:tcPr>
          <w:p w14:paraId="414B8041" w14:textId="77777777" w:rsidR="001E7340" w:rsidRDefault="001E7340" w:rsidP="002A67D7">
            <w:r>
              <w:t>Dunk Is S</w:t>
            </w:r>
          </w:p>
        </w:tc>
        <w:tc>
          <w:tcPr>
            <w:tcW w:w="850" w:type="dxa"/>
            <w:shd w:val="pct5" w:color="auto" w:fill="auto"/>
          </w:tcPr>
          <w:p w14:paraId="088427F1" w14:textId="77777777" w:rsidR="001E7340" w:rsidRDefault="001E7340" w:rsidP="002A67D7">
            <w:pPr>
              <w:jc w:val="center"/>
            </w:pPr>
            <w:r>
              <w:t>46.74</w:t>
            </w:r>
          </w:p>
        </w:tc>
        <w:tc>
          <w:tcPr>
            <w:tcW w:w="851" w:type="dxa"/>
          </w:tcPr>
          <w:p w14:paraId="50FD095D" w14:textId="77777777" w:rsidR="001E7340" w:rsidRDefault="001E7340" w:rsidP="002A67D7">
            <w:pPr>
              <w:jc w:val="center"/>
            </w:pPr>
            <w:r>
              <w:t>0.055</w:t>
            </w:r>
          </w:p>
        </w:tc>
        <w:tc>
          <w:tcPr>
            <w:tcW w:w="850" w:type="dxa"/>
            <w:shd w:val="clear" w:color="auto" w:fill="FBFEFF" w:themeFill="background1"/>
          </w:tcPr>
          <w:p w14:paraId="165D1333" w14:textId="77777777" w:rsidR="001E7340" w:rsidRDefault="001E7340" w:rsidP="002A67D7">
            <w:pPr>
              <w:jc w:val="center"/>
            </w:pPr>
            <w:r>
              <w:t>0.280</w:t>
            </w:r>
          </w:p>
        </w:tc>
        <w:tc>
          <w:tcPr>
            <w:tcW w:w="851" w:type="dxa"/>
            <w:tcBorders>
              <w:bottom w:val="single" w:sz="4" w:space="0" w:color="auto"/>
            </w:tcBorders>
            <w:shd w:val="clear" w:color="auto" w:fill="FBFEFF" w:themeFill="background1"/>
          </w:tcPr>
          <w:p w14:paraId="0BB639E9" w14:textId="77777777" w:rsidR="001E7340" w:rsidRDefault="001E7340" w:rsidP="002A67D7">
            <w:pPr>
              <w:jc w:val="center"/>
            </w:pPr>
            <w:r>
              <w:t>0.791</w:t>
            </w:r>
          </w:p>
        </w:tc>
        <w:tc>
          <w:tcPr>
            <w:tcW w:w="850" w:type="dxa"/>
            <w:tcBorders>
              <w:bottom w:val="single" w:sz="4" w:space="0" w:color="auto"/>
            </w:tcBorders>
            <w:shd w:val="clear" w:color="auto" w:fill="FFFF99"/>
          </w:tcPr>
          <w:p w14:paraId="68D863D4" w14:textId="77777777" w:rsidR="001E7340" w:rsidRDefault="001E7340" w:rsidP="002A67D7">
            <w:pPr>
              <w:jc w:val="center"/>
            </w:pPr>
            <w:r>
              <w:t>1.000</w:t>
            </w:r>
          </w:p>
        </w:tc>
        <w:tc>
          <w:tcPr>
            <w:tcW w:w="851" w:type="dxa"/>
            <w:shd w:val="clear" w:color="auto" w:fill="FFFF99"/>
          </w:tcPr>
          <w:p w14:paraId="507AA118" w14:textId="77777777" w:rsidR="001E7340" w:rsidRDefault="001E7340" w:rsidP="002A67D7">
            <w:pPr>
              <w:jc w:val="center"/>
            </w:pPr>
            <w:r>
              <w:t>1.000</w:t>
            </w:r>
          </w:p>
        </w:tc>
        <w:tc>
          <w:tcPr>
            <w:tcW w:w="850" w:type="dxa"/>
            <w:shd w:val="clear" w:color="auto" w:fill="FFFF99"/>
          </w:tcPr>
          <w:p w14:paraId="0B82F0D6" w14:textId="77777777" w:rsidR="001E7340" w:rsidRDefault="001E7340" w:rsidP="002A67D7">
            <w:pPr>
              <w:jc w:val="center"/>
            </w:pPr>
            <w:r>
              <w:t>1.000</w:t>
            </w:r>
          </w:p>
        </w:tc>
        <w:tc>
          <w:tcPr>
            <w:tcW w:w="851" w:type="dxa"/>
            <w:shd w:val="clear" w:color="auto" w:fill="FFFF99"/>
          </w:tcPr>
          <w:p w14:paraId="395DF06C" w14:textId="77777777" w:rsidR="001E7340" w:rsidRDefault="001E7340" w:rsidP="002A67D7">
            <w:pPr>
              <w:jc w:val="center"/>
            </w:pPr>
            <w:r>
              <w:t>1.000</w:t>
            </w:r>
          </w:p>
        </w:tc>
      </w:tr>
      <w:tr w:rsidR="001E7340" w14:paraId="7D7A9836" w14:textId="77777777" w:rsidTr="002A67D7">
        <w:tc>
          <w:tcPr>
            <w:tcW w:w="1702" w:type="dxa"/>
          </w:tcPr>
          <w:p w14:paraId="39D1F4D7" w14:textId="77777777" w:rsidR="001E7340" w:rsidRDefault="001E7340" w:rsidP="002A67D7">
            <w:r>
              <w:t>Fitzroy Is E</w:t>
            </w:r>
          </w:p>
        </w:tc>
        <w:tc>
          <w:tcPr>
            <w:tcW w:w="850" w:type="dxa"/>
            <w:shd w:val="pct5" w:color="auto" w:fill="auto"/>
          </w:tcPr>
          <w:p w14:paraId="46AAB8B7" w14:textId="77777777" w:rsidR="001E7340" w:rsidRDefault="001E7340" w:rsidP="002A67D7">
            <w:pPr>
              <w:jc w:val="center"/>
            </w:pPr>
            <w:r>
              <w:t>36.39</w:t>
            </w:r>
          </w:p>
        </w:tc>
        <w:tc>
          <w:tcPr>
            <w:tcW w:w="851" w:type="dxa"/>
          </w:tcPr>
          <w:p w14:paraId="1E7D31CE" w14:textId="77777777" w:rsidR="001E7340" w:rsidRDefault="001E7340" w:rsidP="002A67D7">
            <w:pPr>
              <w:jc w:val="center"/>
            </w:pPr>
            <w:r>
              <w:t>0.065</w:t>
            </w:r>
          </w:p>
        </w:tc>
        <w:tc>
          <w:tcPr>
            <w:tcW w:w="850" w:type="dxa"/>
            <w:shd w:val="clear" w:color="auto" w:fill="FBFEFF" w:themeFill="background1"/>
          </w:tcPr>
          <w:p w14:paraId="43EC5FD6" w14:textId="77777777" w:rsidR="001E7340" w:rsidRDefault="001E7340" w:rsidP="002A67D7">
            <w:pPr>
              <w:jc w:val="center"/>
            </w:pPr>
            <w:r>
              <w:t>0.428</w:t>
            </w:r>
          </w:p>
        </w:tc>
        <w:tc>
          <w:tcPr>
            <w:tcW w:w="851" w:type="dxa"/>
            <w:shd w:val="clear" w:color="auto" w:fill="FFFF99"/>
          </w:tcPr>
          <w:p w14:paraId="5E2570D4" w14:textId="77777777" w:rsidR="001E7340" w:rsidRDefault="001E7340" w:rsidP="002A67D7">
            <w:pPr>
              <w:jc w:val="center"/>
            </w:pPr>
            <w:r>
              <w:t>0.998</w:t>
            </w:r>
          </w:p>
        </w:tc>
        <w:tc>
          <w:tcPr>
            <w:tcW w:w="850" w:type="dxa"/>
            <w:shd w:val="clear" w:color="auto" w:fill="FFFF99"/>
          </w:tcPr>
          <w:p w14:paraId="5D6657EB" w14:textId="77777777" w:rsidR="001E7340" w:rsidRDefault="001E7340" w:rsidP="002A67D7">
            <w:pPr>
              <w:jc w:val="center"/>
            </w:pPr>
            <w:r>
              <w:t>1.000</w:t>
            </w:r>
          </w:p>
        </w:tc>
        <w:tc>
          <w:tcPr>
            <w:tcW w:w="851" w:type="dxa"/>
            <w:shd w:val="clear" w:color="auto" w:fill="FFFF99"/>
          </w:tcPr>
          <w:p w14:paraId="3A47C995" w14:textId="77777777" w:rsidR="001E7340" w:rsidRDefault="001E7340" w:rsidP="002A67D7">
            <w:pPr>
              <w:jc w:val="center"/>
            </w:pPr>
            <w:r>
              <w:t>1.000</w:t>
            </w:r>
          </w:p>
        </w:tc>
        <w:tc>
          <w:tcPr>
            <w:tcW w:w="850" w:type="dxa"/>
            <w:shd w:val="clear" w:color="auto" w:fill="FFFF99"/>
          </w:tcPr>
          <w:p w14:paraId="6F0D3297" w14:textId="77777777" w:rsidR="001E7340" w:rsidRDefault="001E7340" w:rsidP="002A67D7">
            <w:pPr>
              <w:jc w:val="center"/>
            </w:pPr>
            <w:r>
              <w:t>1.000</w:t>
            </w:r>
          </w:p>
        </w:tc>
        <w:tc>
          <w:tcPr>
            <w:tcW w:w="851" w:type="dxa"/>
            <w:shd w:val="clear" w:color="auto" w:fill="FFFF99"/>
          </w:tcPr>
          <w:p w14:paraId="685AC669" w14:textId="77777777" w:rsidR="001E7340" w:rsidRDefault="001E7340" w:rsidP="002A67D7">
            <w:pPr>
              <w:jc w:val="center"/>
            </w:pPr>
            <w:r>
              <w:t>1.000</w:t>
            </w:r>
          </w:p>
        </w:tc>
      </w:tr>
      <w:tr w:rsidR="001E7340" w14:paraId="52369480" w14:textId="77777777" w:rsidTr="002A67D7">
        <w:tc>
          <w:tcPr>
            <w:tcW w:w="1702" w:type="dxa"/>
          </w:tcPr>
          <w:p w14:paraId="632E494D" w14:textId="77777777" w:rsidR="001E7340" w:rsidRDefault="001E7340" w:rsidP="002A67D7">
            <w:r>
              <w:t>Fitzroy Is W</w:t>
            </w:r>
          </w:p>
        </w:tc>
        <w:tc>
          <w:tcPr>
            <w:tcW w:w="850" w:type="dxa"/>
            <w:shd w:val="pct5" w:color="auto" w:fill="auto"/>
          </w:tcPr>
          <w:p w14:paraId="01BEE837" w14:textId="77777777" w:rsidR="001E7340" w:rsidRDefault="001E7340" w:rsidP="002A67D7">
            <w:pPr>
              <w:jc w:val="center"/>
            </w:pPr>
            <w:r>
              <w:t>49.19</w:t>
            </w:r>
          </w:p>
        </w:tc>
        <w:tc>
          <w:tcPr>
            <w:tcW w:w="851" w:type="dxa"/>
          </w:tcPr>
          <w:p w14:paraId="13DF4646" w14:textId="77777777" w:rsidR="001E7340" w:rsidRDefault="001E7340" w:rsidP="002A67D7">
            <w:pPr>
              <w:jc w:val="center"/>
            </w:pPr>
            <w:r>
              <w:t>0.087</w:t>
            </w:r>
          </w:p>
        </w:tc>
        <w:tc>
          <w:tcPr>
            <w:tcW w:w="850" w:type="dxa"/>
            <w:shd w:val="clear" w:color="auto" w:fill="FBFEFF" w:themeFill="background1"/>
          </w:tcPr>
          <w:p w14:paraId="7797990F" w14:textId="77777777" w:rsidR="001E7340" w:rsidRDefault="001E7340" w:rsidP="002A67D7">
            <w:pPr>
              <w:jc w:val="center"/>
            </w:pPr>
            <w:r>
              <w:t>0.825</w:t>
            </w:r>
          </w:p>
        </w:tc>
        <w:tc>
          <w:tcPr>
            <w:tcW w:w="851" w:type="dxa"/>
            <w:shd w:val="clear" w:color="auto" w:fill="FFFF99"/>
          </w:tcPr>
          <w:p w14:paraId="0DD7DD0C" w14:textId="77777777" w:rsidR="001E7340" w:rsidRDefault="001E7340" w:rsidP="002A67D7">
            <w:pPr>
              <w:jc w:val="center"/>
            </w:pPr>
            <w:r>
              <w:t>1.000</w:t>
            </w:r>
          </w:p>
        </w:tc>
        <w:tc>
          <w:tcPr>
            <w:tcW w:w="850" w:type="dxa"/>
            <w:shd w:val="clear" w:color="auto" w:fill="FFFF99"/>
          </w:tcPr>
          <w:p w14:paraId="2D47CDEF" w14:textId="77777777" w:rsidR="001E7340" w:rsidRDefault="001E7340" w:rsidP="002A67D7">
            <w:pPr>
              <w:jc w:val="center"/>
            </w:pPr>
            <w:r>
              <w:t>1.000</w:t>
            </w:r>
          </w:p>
        </w:tc>
        <w:tc>
          <w:tcPr>
            <w:tcW w:w="851" w:type="dxa"/>
            <w:shd w:val="clear" w:color="auto" w:fill="FFFF99"/>
          </w:tcPr>
          <w:p w14:paraId="36B4029F" w14:textId="77777777" w:rsidR="001E7340" w:rsidRDefault="001E7340" w:rsidP="002A67D7">
            <w:pPr>
              <w:jc w:val="center"/>
            </w:pPr>
            <w:r>
              <w:t>1.000</w:t>
            </w:r>
          </w:p>
        </w:tc>
        <w:tc>
          <w:tcPr>
            <w:tcW w:w="850" w:type="dxa"/>
            <w:shd w:val="clear" w:color="auto" w:fill="FFFF99"/>
          </w:tcPr>
          <w:p w14:paraId="32D55B77" w14:textId="77777777" w:rsidR="001E7340" w:rsidRDefault="001E7340" w:rsidP="002A67D7">
            <w:pPr>
              <w:jc w:val="center"/>
            </w:pPr>
            <w:r>
              <w:t>1.000</w:t>
            </w:r>
          </w:p>
        </w:tc>
        <w:tc>
          <w:tcPr>
            <w:tcW w:w="851" w:type="dxa"/>
            <w:shd w:val="clear" w:color="auto" w:fill="FFFF99"/>
          </w:tcPr>
          <w:p w14:paraId="3E22A592" w14:textId="77777777" w:rsidR="001E7340" w:rsidRDefault="001E7340" w:rsidP="002A67D7">
            <w:pPr>
              <w:jc w:val="center"/>
            </w:pPr>
            <w:r>
              <w:t>1.000</w:t>
            </w:r>
          </w:p>
        </w:tc>
      </w:tr>
      <w:tr w:rsidR="001E7340" w14:paraId="183CC314" w14:textId="77777777" w:rsidTr="002A67D7">
        <w:tc>
          <w:tcPr>
            <w:tcW w:w="1702" w:type="dxa"/>
          </w:tcPr>
          <w:p w14:paraId="12EBD0C3" w14:textId="77777777" w:rsidR="001E7340" w:rsidRDefault="001E7340" w:rsidP="002A67D7">
            <w:r>
              <w:t>Frankland GE</w:t>
            </w:r>
          </w:p>
        </w:tc>
        <w:tc>
          <w:tcPr>
            <w:tcW w:w="850" w:type="dxa"/>
            <w:shd w:val="pct5" w:color="auto" w:fill="auto"/>
          </w:tcPr>
          <w:p w14:paraId="7BB48FA5" w14:textId="77777777" w:rsidR="001E7340" w:rsidRDefault="001E7340" w:rsidP="002A67D7">
            <w:pPr>
              <w:jc w:val="center"/>
            </w:pPr>
            <w:r>
              <w:t>28.01</w:t>
            </w:r>
          </w:p>
        </w:tc>
        <w:tc>
          <w:tcPr>
            <w:tcW w:w="851" w:type="dxa"/>
          </w:tcPr>
          <w:p w14:paraId="58F79FBB" w14:textId="77777777" w:rsidR="001E7340" w:rsidRDefault="001E7340" w:rsidP="002A67D7">
            <w:pPr>
              <w:jc w:val="center"/>
            </w:pPr>
            <w:r>
              <w:t>0.062</w:t>
            </w:r>
          </w:p>
        </w:tc>
        <w:tc>
          <w:tcPr>
            <w:tcW w:w="850" w:type="dxa"/>
            <w:tcBorders>
              <w:bottom w:val="single" w:sz="4" w:space="0" w:color="auto"/>
            </w:tcBorders>
            <w:shd w:val="clear" w:color="auto" w:fill="FBFEFF" w:themeFill="background1"/>
          </w:tcPr>
          <w:p w14:paraId="2EB7AD44" w14:textId="77777777" w:rsidR="001E7340" w:rsidRDefault="001E7340" w:rsidP="002A67D7">
            <w:pPr>
              <w:jc w:val="center"/>
            </w:pPr>
            <w:r>
              <w:t>0.240</w:t>
            </w:r>
          </w:p>
        </w:tc>
        <w:tc>
          <w:tcPr>
            <w:tcW w:w="851" w:type="dxa"/>
            <w:tcBorders>
              <w:bottom w:val="single" w:sz="4" w:space="0" w:color="auto"/>
            </w:tcBorders>
            <w:shd w:val="clear" w:color="auto" w:fill="FBFEFF" w:themeFill="background1"/>
          </w:tcPr>
          <w:p w14:paraId="577EC57F" w14:textId="77777777" w:rsidR="001E7340" w:rsidRDefault="001E7340" w:rsidP="002A67D7">
            <w:pPr>
              <w:jc w:val="center"/>
            </w:pPr>
            <w:r>
              <w:t>0.783</w:t>
            </w:r>
          </w:p>
        </w:tc>
        <w:tc>
          <w:tcPr>
            <w:tcW w:w="850" w:type="dxa"/>
            <w:tcBorders>
              <w:bottom w:val="single" w:sz="4" w:space="0" w:color="auto"/>
            </w:tcBorders>
            <w:shd w:val="clear" w:color="auto" w:fill="FFFF99"/>
          </w:tcPr>
          <w:p w14:paraId="356B7107" w14:textId="77777777" w:rsidR="001E7340" w:rsidRDefault="001E7340" w:rsidP="002A67D7">
            <w:pPr>
              <w:jc w:val="center"/>
            </w:pPr>
            <w:r>
              <w:t>1.000</w:t>
            </w:r>
          </w:p>
        </w:tc>
        <w:tc>
          <w:tcPr>
            <w:tcW w:w="851" w:type="dxa"/>
            <w:shd w:val="clear" w:color="auto" w:fill="FFFF99"/>
          </w:tcPr>
          <w:p w14:paraId="75DBF5DA" w14:textId="77777777" w:rsidR="001E7340" w:rsidRDefault="001E7340" w:rsidP="002A67D7">
            <w:pPr>
              <w:jc w:val="center"/>
            </w:pPr>
            <w:r>
              <w:t>1.000</w:t>
            </w:r>
          </w:p>
        </w:tc>
        <w:tc>
          <w:tcPr>
            <w:tcW w:w="850" w:type="dxa"/>
            <w:shd w:val="clear" w:color="auto" w:fill="FFFF99"/>
          </w:tcPr>
          <w:p w14:paraId="1273A402" w14:textId="77777777" w:rsidR="001E7340" w:rsidRDefault="001E7340" w:rsidP="002A67D7">
            <w:pPr>
              <w:jc w:val="center"/>
            </w:pPr>
            <w:r>
              <w:t>1.000</w:t>
            </w:r>
          </w:p>
        </w:tc>
        <w:tc>
          <w:tcPr>
            <w:tcW w:w="851" w:type="dxa"/>
            <w:shd w:val="clear" w:color="auto" w:fill="FFFF99"/>
          </w:tcPr>
          <w:p w14:paraId="7967A548" w14:textId="77777777" w:rsidR="001E7340" w:rsidRDefault="001E7340" w:rsidP="002A67D7">
            <w:pPr>
              <w:jc w:val="center"/>
            </w:pPr>
            <w:r>
              <w:t>1.000</w:t>
            </w:r>
          </w:p>
        </w:tc>
      </w:tr>
      <w:tr w:rsidR="001E7340" w14:paraId="19843A01" w14:textId="77777777" w:rsidTr="002A67D7">
        <w:tc>
          <w:tcPr>
            <w:tcW w:w="1702" w:type="dxa"/>
          </w:tcPr>
          <w:p w14:paraId="6E149CEC" w14:textId="77777777" w:rsidR="001E7340" w:rsidRDefault="001E7340" w:rsidP="002A67D7">
            <w:r>
              <w:t>Frankland GW</w:t>
            </w:r>
          </w:p>
        </w:tc>
        <w:tc>
          <w:tcPr>
            <w:tcW w:w="850" w:type="dxa"/>
            <w:shd w:val="pct5" w:color="auto" w:fill="auto"/>
          </w:tcPr>
          <w:p w14:paraId="27D4EE97" w14:textId="77777777" w:rsidR="001E7340" w:rsidRDefault="001E7340" w:rsidP="002A67D7">
            <w:pPr>
              <w:jc w:val="center"/>
            </w:pPr>
            <w:r>
              <w:t>70.25</w:t>
            </w:r>
          </w:p>
        </w:tc>
        <w:tc>
          <w:tcPr>
            <w:tcW w:w="851" w:type="dxa"/>
          </w:tcPr>
          <w:p w14:paraId="2ED1DD37" w14:textId="77777777" w:rsidR="001E7340" w:rsidRDefault="001E7340" w:rsidP="002A67D7">
            <w:pPr>
              <w:jc w:val="center"/>
            </w:pPr>
            <w:r>
              <w:t>0.199</w:t>
            </w:r>
          </w:p>
        </w:tc>
        <w:tc>
          <w:tcPr>
            <w:tcW w:w="850" w:type="dxa"/>
            <w:shd w:val="clear" w:color="auto" w:fill="FFFF99"/>
          </w:tcPr>
          <w:p w14:paraId="44204FF6" w14:textId="77777777" w:rsidR="001E7340" w:rsidRDefault="001E7340" w:rsidP="002A67D7">
            <w:pPr>
              <w:jc w:val="center"/>
            </w:pPr>
            <w:r>
              <w:t>1.000</w:t>
            </w:r>
          </w:p>
        </w:tc>
        <w:tc>
          <w:tcPr>
            <w:tcW w:w="851" w:type="dxa"/>
            <w:tcBorders>
              <w:bottom w:val="single" w:sz="4" w:space="0" w:color="auto"/>
            </w:tcBorders>
            <w:shd w:val="clear" w:color="auto" w:fill="FFFF99"/>
          </w:tcPr>
          <w:p w14:paraId="26A86710" w14:textId="77777777" w:rsidR="001E7340" w:rsidRDefault="001E7340" w:rsidP="002A67D7">
            <w:pPr>
              <w:jc w:val="center"/>
            </w:pPr>
            <w:r>
              <w:t>1.000</w:t>
            </w:r>
          </w:p>
        </w:tc>
        <w:tc>
          <w:tcPr>
            <w:tcW w:w="850" w:type="dxa"/>
            <w:shd w:val="clear" w:color="auto" w:fill="FFFF99"/>
          </w:tcPr>
          <w:p w14:paraId="25868A5C" w14:textId="77777777" w:rsidR="001E7340" w:rsidRDefault="001E7340" w:rsidP="002A67D7">
            <w:pPr>
              <w:jc w:val="center"/>
            </w:pPr>
            <w:r>
              <w:t>1.000</w:t>
            </w:r>
          </w:p>
        </w:tc>
        <w:tc>
          <w:tcPr>
            <w:tcW w:w="851" w:type="dxa"/>
            <w:shd w:val="clear" w:color="auto" w:fill="FFFF99"/>
          </w:tcPr>
          <w:p w14:paraId="3576B215" w14:textId="77777777" w:rsidR="001E7340" w:rsidRDefault="001E7340" w:rsidP="002A67D7">
            <w:pPr>
              <w:jc w:val="center"/>
            </w:pPr>
            <w:r>
              <w:t>1.000</w:t>
            </w:r>
          </w:p>
        </w:tc>
        <w:tc>
          <w:tcPr>
            <w:tcW w:w="850" w:type="dxa"/>
            <w:shd w:val="clear" w:color="auto" w:fill="FFFF99"/>
          </w:tcPr>
          <w:p w14:paraId="259A8E1F" w14:textId="77777777" w:rsidR="001E7340" w:rsidRDefault="001E7340" w:rsidP="002A67D7">
            <w:pPr>
              <w:jc w:val="center"/>
            </w:pPr>
            <w:r>
              <w:t>1.000</w:t>
            </w:r>
          </w:p>
        </w:tc>
        <w:tc>
          <w:tcPr>
            <w:tcW w:w="851" w:type="dxa"/>
            <w:shd w:val="clear" w:color="auto" w:fill="FFFF99"/>
          </w:tcPr>
          <w:p w14:paraId="354B0178" w14:textId="77777777" w:rsidR="001E7340" w:rsidRDefault="001E7340" w:rsidP="002A67D7">
            <w:pPr>
              <w:jc w:val="center"/>
            </w:pPr>
            <w:r>
              <w:t>1.000</w:t>
            </w:r>
          </w:p>
        </w:tc>
      </w:tr>
      <w:tr w:rsidR="001E7340" w14:paraId="214C4C9E" w14:textId="77777777" w:rsidTr="002A67D7">
        <w:tc>
          <w:tcPr>
            <w:tcW w:w="1702" w:type="dxa"/>
          </w:tcPr>
          <w:p w14:paraId="00B1F0F0" w14:textId="77777777" w:rsidR="001E7340" w:rsidRDefault="001E7340" w:rsidP="002A67D7">
            <w:r>
              <w:t>Geoffrey Bay</w:t>
            </w:r>
          </w:p>
        </w:tc>
        <w:tc>
          <w:tcPr>
            <w:tcW w:w="850" w:type="dxa"/>
            <w:shd w:val="pct5" w:color="auto" w:fill="auto"/>
          </w:tcPr>
          <w:p w14:paraId="4574DFFC" w14:textId="77777777" w:rsidR="001E7340" w:rsidRDefault="001E7340" w:rsidP="002A67D7">
            <w:pPr>
              <w:jc w:val="center"/>
            </w:pPr>
            <w:r>
              <w:t>23.38</w:t>
            </w:r>
          </w:p>
        </w:tc>
        <w:tc>
          <w:tcPr>
            <w:tcW w:w="851" w:type="dxa"/>
          </w:tcPr>
          <w:p w14:paraId="2FC19440" w14:textId="77777777" w:rsidR="001E7340" w:rsidRDefault="001E7340" w:rsidP="002A67D7">
            <w:pPr>
              <w:jc w:val="center"/>
            </w:pPr>
            <w:r>
              <w:t>0.145</w:t>
            </w:r>
          </w:p>
        </w:tc>
        <w:tc>
          <w:tcPr>
            <w:tcW w:w="850" w:type="dxa"/>
            <w:tcBorders>
              <w:bottom w:val="single" w:sz="4" w:space="0" w:color="auto"/>
            </w:tcBorders>
            <w:shd w:val="clear" w:color="auto" w:fill="FFFF99"/>
          </w:tcPr>
          <w:p w14:paraId="3061280E" w14:textId="77777777" w:rsidR="001E7340" w:rsidRDefault="001E7340" w:rsidP="002A67D7">
            <w:pPr>
              <w:jc w:val="center"/>
            </w:pPr>
            <w:r>
              <w:t>1.000</w:t>
            </w:r>
          </w:p>
        </w:tc>
        <w:tc>
          <w:tcPr>
            <w:tcW w:w="851" w:type="dxa"/>
            <w:shd w:val="clear" w:color="auto" w:fill="FFFF99"/>
          </w:tcPr>
          <w:p w14:paraId="1A4A5B88" w14:textId="77777777" w:rsidR="001E7340" w:rsidRDefault="001E7340" w:rsidP="002A67D7">
            <w:pPr>
              <w:jc w:val="center"/>
            </w:pPr>
            <w:r>
              <w:t>1.000</w:t>
            </w:r>
          </w:p>
        </w:tc>
        <w:tc>
          <w:tcPr>
            <w:tcW w:w="850" w:type="dxa"/>
            <w:shd w:val="clear" w:color="auto" w:fill="FFFF99"/>
          </w:tcPr>
          <w:p w14:paraId="31A63DF5" w14:textId="77777777" w:rsidR="001E7340" w:rsidRDefault="001E7340" w:rsidP="002A67D7">
            <w:pPr>
              <w:jc w:val="center"/>
            </w:pPr>
            <w:r>
              <w:t>1.000</w:t>
            </w:r>
          </w:p>
        </w:tc>
        <w:tc>
          <w:tcPr>
            <w:tcW w:w="851" w:type="dxa"/>
            <w:shd w:val="clear" w:color="auto" w:fill="FFFF99"/>
          </w:tcPr>
          <w:p w14:paraId="51A3B9C4" w14:textId="77777777" w:rsidR="001E7340" w:rsidRDefault="001E7340" w:rsidP="002A67D7">
            <w:pPr>
              <w:jc w:val="center"/>
            </w:pPr>
            <w:r>
              <w:t>1.000</w:t>
            </w:r>
          </w:p>
        </w:tc>
        <w:tc>
          <w:tcPr>
            <w:tcW w:w="850" w:type="dxa"/>
            <w:shd w:val="clear" w:color="auto" w:fill="FFFF99"/>
          </w:tcPr>
          <w:p w14:paraId="111A8546" w14:textId="77777777" w:rsidR="001E7340" w:rsidRDefault="001E7340" w:rsidP="002A67D7">
            <w:pPr>
              <w:jc w:val="center"/>
            </w:pPr>
            <w:r>
              <w:t>1.000</w:t>
            </w:r>
          </w:p>
        </w:tc>
        <w:tc>
          <w:tcPr>
            <w:tcW w:w="851" w:type="dxa"/>
            <w:shd w:val="clear" w:color="auto" w:fill="FFFF99"/>
          </w:tcPr>
          <w:p w14:paraId="41778594" w14:textId="77777777" w:rsidR="001E7340" w:rsidRDefault="001E7340" w:rsidP="002A67D7">
            <w:pPr>
              <w:jc w:val="center"/>
            </w:pPr>
            <w:r>
              <w:t>1.000</w:t>
            </w:r>
          </w:p>
        </w:tc>
      </w:tr>
      <w:tr w:rsidR="001E7340" w14:paraId="65FF226D" w14:textId="77777777" w:rsidTr="002A67D7">
        <w:tc>
          <w:tcPr>
            <w:tcW w:w="1702" w:type="dxa"/>
          </w:tcPr>
          <w:p w14:paraId="072418AD" w14:textId="77777777" w:rsidR="001E7340" w:rsidRDefault="001E7340" w:rsidP="002A67D7">
            <w:r>
              <w:t>Havannah Island</w:t>
            </w:r>
          </w:p>
        </w:tc>
        <w:tc>
          <w:tcPr>
            <w:tcW w:w="850" w:type="dxa"/>
            <w:shd w:val="pct5" w:color="auto" w:fill="auto"/>
          </w:tcPr>
          <w:p w14:paraId="0ED35F12" w14:textId="77777777" w:rsidR="001E7340" w:rsidRDefault="001E7340" w:rsidP="002A67D7">
            <w:pPr>
              <w:jc w:val="center"/>
            </w:pPr>
            <w:r>
              <w:t>17.06</w:t>
            </w:r>
          </w:p>
        </w:tc>
        <w:tc>
          <w:tcPr>
            <w:tcW w:w="851" w:type="dxa"/>
          </w:tcPr>
          <w:p w14:paraId="5DF2EE2F" w14:textId="77777777" w:rsidR="001E7340" w:rsidRDefault="001E7340" w:rsidP="002A67D7">
            <w:pPr>
              <w:jc w:val="center"/>
            </w:pPr>
            <w:r>
              <w:t>0.110</w:t>
            </w:r>
          </w:p>
        </w:tc>
        <w:tc>
          <w:tcPr>
            <w:tcW w:w="850" w:type="dxa"/>
            <w:shd w:val="clear" w:color="auto" w:fill="FBFEFF" w:themeFill="background1"/>
          </w:tcPr>
          <w:p w14:paraId="4BA86733" w14:textId="77777777" w:rsidR="001E7340" w:rsidRDefault="001E7340" w:rsidP="002A67D7">
            <w:pPr>
              <w:jc w:val="center"/>
            </w:pPr>
            <w:r>
              <w:t>0.777</w:t>
            </w:r>
          </w:p>
        </w:tc>
        <w:tc>
          <w:tcPr>
            <w:tcW w:w="851" w:type="dxa"/>
            <w:shd w:val="clear" w:color="auto" w:fill="FFFF99"/>
          </w:tcPr>
          <w:p w14:paraId="168BFF79" w14:textId="77777777" w:rsidR="001E7340" w:rsidRDefault="001E7340" w:rsidP="002A67D7">
            <w:pPr>
              <w:jc w:val="center"/>
            </w:pPr>
            <w:r>
              <w:t>1.000</w:t>
            </w:r>
          </w:p>
        </w:tc>
        <w:tc>
          <w:tcPr>
            <w:tcW w:w="850" w:type="dxa"/>
            <w:shd w:val="clear" w:color="auto" w:fill="FFFF99"/>
          </w:tcPr>
          <w:p w14:paraId="13D486AC" w14:textId="77777777" w:rsidR="001E7340" w:rsidRDefault="001E7340" w:rsidP="002A67D7">
            <w:pPr>
              <w:jc w:val="center"/>
            </w:pPr>
            <w:r>
              <w:t>1.000</w:t>
            </w:r>
          </w:p>
        </w:tc>
        <w:tc>
          <w:tcPr>
            <w:tcW w:w="851" w:type="dxa"/>
            <w:shd w:val="clear" w:color="auto" w:fill="FFFF99"/>
          </w:tcPr>
          <w:p w14:paraId="5B3F336C" w14:textId="77777777" w:rsidR="001E7340" w:rsidRDefault="001E7340" w:rsidP="002A67D7">
            <w:pPr>
              <w:jc w:val="center"/>
            </w:pPr>
            <w:r>
              <w:t>1.000</w:t>
            </w:r>
          </w:p>
        </w:tc>
        <w:tc>
          <w:tcPr>
            <w:tcW w:w="850" w:type="dxa"/>
            <w:tcBorders>
              <w:bottom w:val="single" w:sz="4" w:space="0" w:color="auto"/>
            </w:tcBorders>
            <w:shd w:val="clear" w:color="auto" w:fill="FFFF99"/>
          </w:tcPr>
          <w:p w14:paraId="22A4A641" w14:textId="77777777" w:rsidR="001E7340" w:rsidRDefault="001E7340" w:rsidP="002A67D7">
            <w:pPr>
              <w:jc w:val="center"/>
            </w:pPr>
            <w:r>
              <w:t>1.000</w:t>
            </w:r>
          </w:p>
        </w:tc>
        <w:tc>
          <w:tcPr>
            <w:tcW w:w="851" w:type="dxa"/>
            <w:tcBorders>
              <w:bottom w:val="single" w:sz="4" w:space="0" w:color="auto"/>
            </w:tcBorders>
            <w:shd w:val="clear" w:color="auto" w:fill="FFFF99"/>
          </w:tcPr>
          <w:p w14:paraId="218AD44C" w14:textId="77777777" w:rsidR="001E7340" w:rsidRDefault="001E7340" w:rsidP="002A67D7">
            <w:pPr>
              <w:jc w:val="center"/>
            </w:pPr>
            <w:r>
              <w:t>1.000</w:t>
            </w:r>
          </w:p>
        </w:tc>
      </w:tr>
      <w:tr w:rsidR="001E7340" w14:paraId="29B35B77" w14:textId="77777777" w:rsidTr="002A67D7">
        <w:tc>
          <w:tcPr>
            <w:tcW w:w="1702" w:type="dxa"/>
          </w:tcPr>
          <w:p w14:paraId="07D89FFE" w14:textId="77777777" w:rsidR="001E7340" w:rsidRDefault="001E7340" w:rsidP="002A67D7">
            <w:r>
              <w:t>High Island E</w:t>
            </w:r>
          </w:p>
        </w:tc>
        <w:tc>
          <w:tcPr>
            <w:tcW w:w="850" w:type="dxa"/>
            <w:shd w:val="pct5" w:color="auto" w:fill="auto"/>
          </w:tcPr>
          <w:p w14:paraId="1C7E986F" w14:textId="77777777" w:rsidR="001E7340" w:rsidRDefault="001E7340" w:rsidP="002A67D7">
            <w:pPr>
              <w:jc w:val="center"/>
            </w:pPr>
            <w:r>
              <w:t>36.38</w:t>
            </w:r>
          </w:p>
        </w:tc>
        <w:tc>
          <w:tcPr>
            <w:tcW w:w="851" w:type="dxa"/>
          </w:tcPr>
          <w:p w14:paraId="3FAAA6E7" w14:textId="77777777" w:rsidR="001E7340" w:rsidRDefault="001E7340" w:rsidP="002A67D7">
            <w:pPr>
              <w:jc w:val="center"/>
            </w:pPr>
            <w:r>
              <w:t>0.072</w:t>
            </w:r>
          </w:p>
        </w:tc>
        <w:tc>
          <w:tcPr>
            <w:tcW w:w="850" w:type="dxa"/>
            <w:shd w:val="clear" w:color="auto" w:fill="FBFEFF" w:themeFill="background1"/>
          </w:tcPr>
          <w:p w14:paraId="10D1B7D3" w14:textId="77777777" w:rsidR="001E7340" w:rsidRDefault="001E7340" w:rsidP="002A67D7">
            <w:pPr>
              <w:jc w:val="center"/>
            </w:pPr>
            <w:r>
              <w:t>0.329</w:t>
            </w:r>
          </w:p>
        </w:tc>
        <w:tc>
          <w:tcPr>
            <w:tcW w:w="851" w:type="dxa"/>
            <w:tcBorders>
              <w:bottom w:val="single" w:sz="4" w:space="0" w:color="auto"/>
            </w:tcBorders>
            <w:shd w:val="clear" w:color="auto" w:fill="FBFEFF" w:themeFill="background1"/>
          </w:tcPr>
          <w:p w14:paraId="5885CD34" w14:textId="77777777" w:rsidR="001E7340" w:rsidRDefault="001E7340" w:rsidP="002A67D7">
            <w:pPr>
              <w:jc w:val="center"/>
            </w:pPr>
            <w:r>
              <w:t>0.881</w:t>
            </w:r>
          </w:p>
        </w:tc>
        <w:tc>
          <w:tcPr>
            <w:tcW w:w="850" w:type="dxa"/>
            <w:tcBorders>
              <w:bottom w:val="single" w:sz="4" w:space="0" w:color="auto"/>
            </w:tcBorders>
            <w:shd w:val="clear" w:color="auto" w:fill="FFFF99"/>
          </w:tcPr>
          <w:p w14:paraId="201E1C88" w14:textId="77777777" w:rsidR="001E7340" w:rsidRDefault="001E7340" w:rsidP="002A67D7">
            <w:pPr>
              <w:jc w:val="center"/>
            </w:pPr>
            <w:r>
              <w:t>1.000</w:t>
            </w:r>
          </w:p>
        </w:tc>
        <w:tc>
          <w:tcPr>
            <w:tcW w:w="851" w:type="dxa"/>
            <w:tcBorders>
              <w:bottom w:val="single" w:sz="4" w:space="0" w:color="auto"/>
            </w:tcBorders>
            <w:shd w:val="clear" w:color="auto" w:fill="FFFF99"/>
          </w:tcPr>
          <w:p w14:paraId="3E3962AD" w14:textId="77777777" w:rsidR="001E7340" w:rsidRDefault="001E7340" w:rsidP="002A67D7">
            <w:pPr>
              <w:jc w:val="center"/>
            </w:pPr>
            <w:r>
              <w:t>1.000</w:t>
            </w:r>
          </w:p>
        </w:tc>
        <w:tc>
          <w:tcPr>
            <w:tcW w:w="850" w:type="dxa"/>
            <w:shd w:val="clear" w:color="auto" w:fill="FFFF99"/>
          </w:tcPr>
          <w:p w14:paraId="3A8B5573" w14:textId="77777777" w:rsidR="001E7340" w:rsidRDefault="001E7340" w:rsidP="002A67D7">
            <w:pPr>
              <w:jc w:val="center"/>
            </w:pPr>
            <w:r>
              <w:t>1.000</w:t>
            </w:r>
          </w:p>
        </w:tc>
        <w:tc>
          <w:tcPr>
            <w:tcW w:w="851" w:type="dxa"/>
            <w:shd w:val="clear" w:color="auto" w:fill="FFFF99"/>
          </w:tcPr>
          <w:p w14:paraId="0E59E503" w14:textId="77777777" w:rsidR="001E7340" w:rsidRDefault="001E7340" w:rsidP="002A67D7">
            <w:pPr>
              <w:jc w:val="center"/>
            </w:pPr>
            <w:r>
              <w:t>1.000</w:t>
            </w:r>
          </w:p>
        </w:tc>
      </w:tr>
      <w:tr w:rsidR="001E7340" w14:paraId="5E23C3D4" w14:textId="77777777" w:rsidTr="002A67D7">
        <w:tc>
          <w:tcPr>
            <w:tcW w:w="1702" w:type="dxa"/>
          </w:tcPr>
          <w:p w14:paraId="60C8A09F" w14:textId="77777777" w:rsidR="001E7340" w:rsidRDefault="001E7340" w:rsidP="002A67D7">
            <w:r>
              <w:t>High Island W</w:t>
            </w:r>
          </w:p>
        </w:tc>
        <w:tc>
          <w:tcPr>
            <w:tcW w:w="850" w:type="dxa"/>
            <w:shd w:val="pct5" w:color="auto" w:fill="auto"/>
          </w:tcPr>
          <w:p w14:paraId="0BC6DD0A" w14:textId="77777777" w:rsidR="001E7340" w:rsidRDefault="001E7340" w:rsidP="002A67D7">
            <w:pPr>
              <w:jc w:val="center"/>
            </w:pPr>
            <w:r>
              <w:t>33.73</w:t>
            </w:r>
          </w:p>
        </w:tc>
        <w:tc>
          <w:tcPr>
            <w:tcW w:w="851" w:type="dxa"/>
          </w:tcPr>
          <w:p w14:paraId="671A83F9" w14:textId="77777777" w:rsidR="001E7340" w:rsidRDefault="001E7340" w:rsidP="002A67D7">
            <w:pPr>
              <w:jc w:val="center"/>
            </w:pPr>
            <w:r>
              <w:t>0.077</w:t>
            </w:r>
          </w:p>
        </w:tc>
        <w:tc>
          <w:tcPr>
            <w:tcW w:w="850" w:type="dxa"/>
            <w:tcBorders>
              <w:bottom w:val="single" w:sz="4" w:space="0" w:color="auto"/>
            </w:tcBorders>
            <w:shd w:val="clear" w:color="auto" w:fill="FBFEFF" w:themeFill="background1"/>
          </w:tcPr>
          <w:p w14:paraId="7F45E243" w14:textId="77777777" w:rsidR="001E7340" w:rsidRDefault="001E7340" w:rsidP="002A67D7">
            <w:pPr>
              <w:jc w:val="center"/>
            </w:pPr>
            <w:r>
              <w:t>0.655</w:t>
            </w:r>
          </w:p>
        </w:tc>
        <w:tc>
          <w:tcPr>
            <w:tcW w:w="851" w:type="dxa"/>
            <w:tcBorders>
              <w:bottom w:val="single" w:sz="4" w:space="0" w:color="auto"/>
            </w:tcBorders>
            <w:shd w:val="clear" w:color="auto" w:fill="FFFF99"/>
          </w:tcPr>
          <w:p w14:paraId="37061961" w14:textId="77777777" w:rsidR="001E7340" w:rsidRDefault="001E7340" w:rsidP="002A67D7">
            <w:pPr>
              <w:jc w:val="center"/>
            </w:pPr>
            <w:r>
              <w:t>1.000</w:t>
            </w:r>
          </w:p>
        </w:tc>
        <w:tc>
          <w:tcPr>
            <w:tcW w:w="850" w:type="dxa"/>
            <w:shd w:val="clear" w:color="auto" w:fill="FFFF99"/>
          </w:tcPr>
          <w:p w14:paraId="00086D97" w14:textId="77777777" w:rsidR="001E7340" w:rsidRDefault="001E7340" w:rsidP="002A67D7">
            <w:pPr>
              <w:jc w:val="center"/>
            </w:pPr>
            <w:r>
              <w:t>1.000</w:t>
            </w:r>
          </w:p>
        </w:tc>
        <w:tc>
          <w:tcPr>
            <w:tcW w:w="851" w:type="dxa"/>
            <w:shd w:val="clear" w:color="auto" w:fill="FFFF99"/>
          </w:tcPr>
          <w:p w14:paraId="5E60FB0B" w14:textId="77777777" w:rsidR="001E7340" w:rsidRDefault="001E7340" w:rsidP="002A67D7">
            <w:pPr>
              <w:jc w:val="center"/>
            </w:pPr>
            <w:r>
              <w:t>1.000</w:t>
            </w:r>
          </w:p>
        </w:tc>
        <w:tc>
          <w:tcPr>
            <w:tcW w:w="850" w:type="dxa"/>
            <w:shd w:val="clear" w:color="auto" w:fill="FFFF99"/>
          </w:tcPr>
          <w:p w14:paraId="498BAFE3" w14:textId="77777777" w:rsidR="001E7340" w:rsidRDefault="001E7340" w:rsidP="002A67D7">
            <w:pPr>
              <w:jc w:val="center"/>
            </w:pPr>
            <w:r>
              <w:t>1.000</w:t>
            </w:r>
          </w:p>
        </w:tc>
        <w:tc>
          <w:tcPr>
            <w:tcW w:w="851" w:type="dxa"/>
            <w:shd w:val="clear" w:color="auto" w:fill="FFFF99"/>
          </w:tcPr>
          <w:p w14:paraId="0EE7653E" w14:textId="77777777" w:rsidR="001E7340" w:rsidRDefault="001E7340" w:rsidP="002A67D7">
            <w:pPr>
              <w:jc w:val="center"/>
            </w:pPr>
            <w:r>
              <w:t>1.000</w:t>
            </w:r>
          </w:p>
        </w:tc>
      </w:tr>
      <w:tr w:rsidR="001E7340" w14:paraId="2EB28D54" w14:textId="77777777" w:rsidTr="002A67D7">
        <w:tc>
          <w:tcPr>
            <w:tcW w:w="1702" w:type="dxa"/>
          </w:tcPr>
          <w:p w14:paraId="1D1C80B9" w14:textId="77777777" w:rsidR="001E7340" w:rsidRDefault="001E7340" w:rsidP="002A67D7">
            <w:r>
              <w:t>Hook Island</w:t>
            </w:r>
          </w:p>
        </w:tc>
        <w:tc>
          <w:tcPr>
            <w:tcW w:w="850" w:type="dxa"/>
            <w:shd w:val="pct5" w:color="auto" w:fill="auto"/>
          </w:tcPr>
          <w:p w14:paraId="6982F17A" w14:textId="77777777" w:rsidR="001E7340" w:rsidRDefault="001E7340" w:rsidP="002A67D7">
            <w:pPr>
              <w:jc w:val="center"/>
            </w:pPr>
            <w:r>
              <w:t>45.70</w:t>
            </w:r>
          </w:p>
        </w:tc>
        <w:tc>
          <w:tcPr>
            <w:tcW w:w="851" w:type="dxa"/>
          </w:tcPr>
          <w:p w14:paraId="5F76BEF8" w14:textId="77777777" w:rsidR="001E7340" w:rsidRDefault="001E7340" w:rsidP="002A67D7">
            <w:pPr>
              <w:jc w:val="center"/>
            </w:pPr>
            <w:r>
              <w:t>0.236</w:t>
            </w:r>
          </w:p>
        </w:tc>
        <w:tc>
          <w:tcPr>
            <w:tcW w:w="850" w:type="dxa"/>
            <w:shd w:val="clear" w:color="auto" w:fill="FFFF99"/>
          </w:tcPr>
          <w:p w14:paraId="69890E47" w14:textId="77777777" w:rsidR="001E7340" w:rsidRDefault="001E7340" w:rsidP="002A67D7">
            <w:pPr>
              <w:jc w:val="center"/>
            </w:pPr>
            <w:r>
              <w:t>1.000</w:t>
            </w:r>
          </w:p>
        </w:tc>
        <w:tc>
          <w:tcPr>
            <w:tcW w:w="851" w:type="dxa"/>
            <w:shd w:val="clear" w:color="auto" w:fill="FFFF99"/>
          </w:tcPr>
          <w:p w14:paraId="49F59FFF" w14:textId="77777777" w:rsidR="001E7340" w:rsidRDefault="001E7340" w:rsidP="002A67D7">
            <w:pPr>
              <w:jc w:val="center"/>
            </w:pPr>
            <w:r>
              <w:t>1.000</w:t>
            </w:r>
          </w:p>
        </w:tc>
        <w:tc>
          <w:tcPr>
            <w:tcW w:w="850" w:type="dxa"/>
            <w:shd w:val="clear" w:color="auto" w:fill="FFFF99"/>
          </w:tcPr>
          <w:p w14:paraId="6F07CA2F" w14:textId="77777777" w:rsidR="001E7340" w:rsidRDefault="001E7340" w:rsidP="002A67D7">
            <w:pPr>
              <w:jc w:val="center"/>
            </w:pPr>
            <w:r>
              <w:t>1.000</w:t>
            </w:r>
          </w:p>
        </w:tc>
        <w:tc>
          <w:tcPr>
            <w:tcW w:w="851" w:type="dxa"/>
            <w:shd w:val="clear" w:color="auto" w:fill="FFFF99"/>
          </w:tcPr>
          <w:p w14:paraId="18E45108" w14:textId="77777777" w:rsidR="001E7340" w:rsidRDefault="001E7340" w:rsidP="002A67D7">
            <w:pPr>
              <w:jc w:val="center"/>
            </w:pPr>
            <w:r>
              <w:t>1.000</w:t>
            </w:r>
          </w:p>
        </w:tc>
        <w:tc>
          <w:tcPr>
            <w:tcW w:w="850" w:type="dxa"/>
            <w:shd w:val="clear" w:color="auto" w:fill="FFFF99"/>
          </w:tcPr>
          <w:p w14:paraId="0A055F60" w14:textId="77777777" w:rsidR="001E7340" w:rsidRDefault="001E7340" w:rsidP="002A67D7">
            <w:pPr>
              <w:jc w:val="center"/>
            </w:pPr>
            <w:r>
              <w:t>1.000</w:t>
            </w:r>
          </w:p>
        </w:tc>
        <w:tc>
          <w:tcPr>
            <w:tcW w:w="851" w:type="dxa"/>
            <w:shd w:val="clear" w:color="auto" w:fill="FFFF99"/>
          </w:tcPr>
          <w:p w14:paraId="0B289396" w14:textId="77777777" w:rsidR="001E7340" w:rsidRDefault="001E7340" w:rsidP="002A67D7">
            <w:pPr>
              <w:jc w:val="center"/>
            </w:pPr>
            <w:r>
              <w:t>1.000</w:t>
            </w:r>
          </w:p>
        </w:tc>
      </w:tr>
      <w:tr w:rsidR="001E7340" w14:paraId="241455EE" w14:textId="77777777" w:rsidTr="002A67D7">
        <w:tc>
          <w:tcPr>
            <w:tcW w:w="1702" w:type="dxa"/>
          </w:tcPr>
          <w:p w14:paraId="12E48CF6" w14:textId="77777777" w:rsidR="001E7340" w:rsidRDefault="001E7340" w:rsidP="002A67D7">
            <w:r>
              <w:t>Humpy</w:t>
            </w:r>
          </w:p>
        </w:tc>
        <w:tc>
          <w:tcPr>
            <w:tcW w:w="850" w:type="dxa"/>
            <w:shd w:val="pct5" w:color="auto" w:fill="auto"/>
          </w:tcPr>
          <w:p w14:paraId="65006ABE" w14:textId="77777777" w:rsidR="001E7340" w:rsidRDefault="001E7340" w:rsidP="002A67D7">
            <w:pPr>
              <w:jc w:val="center"/>
            </w:pPr>
            <w:r>
              <w:t>52.63</w:t>
            </w:r>
          </w:p>
        </w:tc>
        <w:tc>
          <w:tcPr>
            <w:tcW w:w="851" w:type="dxa"/>
          </w:tcPr>
          <w:p w14:paraId="5C0BEFC3" w14:textId="77777777" w:rsidR="001E7340" w:rsidRDefault="001E7340" w:rsidP="002A67D7">
            <w:pPr>
              <w:jc w:val="center"/>
            </w:pPr>
            <w:r>
              <w:t>0.147</w:t>
            </w:r>
          </w:p>
        </w:tc>
        <w:tc>
          <w:tcPr>
            <w:tcW w:w="850" w:type="dxa"/>
            <w:shd w:val="clear" w:color="auto" w:fill="FFFF99"/>
          </w:tcPr>
          <w:p w14:paraId="50F9E587" w14:textId="77777777" w:rsidR="001E7340" w:rsidRDefault="001E7340" w:rsidP="002A67D7">
            <w:pPr>
              <w:jc w:val="center"/>
            </w:pPr>
            <w:r>
              <w:t>0.988</w:t>
            </w:r>
          </w:p>
        </w:tc>
        <w:tc>
          <w:tcPr>
            <w:tcW w:w="851" w:type="dxa"/>
            <w:shd w:val="clear" w:color="auto" w:fill="FFFF99"/>
          </w:tcPr>
          <w:p w14:paraId="1DE75625" w14:textId="77777777" w:rsidR="001E7340" w:rsidRDefault="001E7340" w:rsidP="002A67D7">
            <w:pPr>
              <w:jc w:val="center"/>
            </w:pPr>
            <w:r>
              <w:t>1.000</w:t>
            </w:r>
          </w:p>
        </w:tc>
        <w:tc>
          <w:tcPr>
            <w:tcW w:w="850" w:type="dxa"/>
            <w:shd w:val="clear" w:color="auto" w:fill="FFFF99"/>
          </w:tcPr>
          <w:p w14:paraId="4EE084B6" w14:textId="77777777" w:rsidR="001E7340" w:rsidRDefault="001E7340" w:rsidP="002A67D7">
            <w:pPr>
              <w:jc w:val="center"/>
            </w:pPr>
            <w:r>
              <w:t>1.000</w:t>
            </w:r>
          </w:p>
        </w:tc>
        <w:tc>
          <w:tcPr>
            <w:tcW w:w="851" w:type="dxa"/>
            <w:tcBorders>
              <w:bottom w:val="single" w:sz="4" w:space="0" w:color="auto"/>
            </w:tcBorders>
            <w:shd w:val="clear" w:color="auto" w:fill="FFFF99"/>
          </w:tcPr>
          <w:p w14:paraId="16500799" w14:textId="77777777" w:rsidR="001E7340" w:rsidRDefault="001E7340" w:rsidP="002A67D7">
            <w:pPr>
              <w:jc w:val="center"/>
            </w:pPr>
            <w:r>
              <w:t>1.000</w:t>
            </w:r>
          </w:p>
        </w:tc>
        <w:tc>
          <w:tcPr>
            <w:tcW w:w="850" w:type="dxa"/>
            <w:shd w:val="clear" w:color="auto" w:fill="FFFF99"/>
          </w:tcPr>
          <w:p w14:paraId="17402504" w14:textId="77777777" w:rsidR="001E7340" w:rsidRDefault="001E7340" w:rsidP="002A67D7">
            <w:pPr>
              <w:jc w:val="center"/>
            </w:pPr>
            <w:r>
              <w:t>1.000</w:t>
            </w:r>
          </w:p>
        </w:tc>
        <w:tc>
          <w:tcPr>
            <w:tcW w:w="851" w:type="dxa"/>
            <w:shd w:val="clear" w:color="auto" w:fill="FFFF99"/>
          </w:tcPr>
          <w:p w14:paraId="12D8D948" w14:textId="77777777" w:rsidR="001E7340" w:rsidRDefault="001E7340" w:rsidP="002A67D7">
            <w:pPr>
              <w:jc w:val="center"/>
            </w:pPr>
            <w:r>
              <w:t>1.000</w:t>
            </w:r>
          </w:p>
        </w:tc>
      </w:tr>
      <w:tr w:rsidR="001E7340" w14:paraId="11B891C2" w14:textId="77777777" w:rsidTr="002A67D7">
        <w:tc>
          <w:tcPr>
            <w:tcW w:w="1702" w:type="dxa"/>
          </w:tcPr>
          <w:p w14:paraId="3B315CD5" w14:textId="77777777" w:rsidR="001E7340" w:rsidRDefault="001E7340" w:rsidP="002A67D7">
            <w:r>
              <w:t>King</w:t>
            </w:r>
          </w:p>
        </w:tc>
        <w:tc>
          <w:tcPr>
            <w:tcW w:w="850" w:type="dxa"/>
            <w:shd w:val="pct5" w:color="auto" w:fill="auto"/>
          </w:tcPr>
          <w:p w14:paraId="6FC33B41" w14:textId="77777777" w:rsidR="001E7340" w:rsidRDefault="001E7340" w:rsidP="002A67D7">
            <w:pPr>
              <w:jc w:val="center"/>
            </w:pPr>
            <w:r>
              <w:t>16.375</w:t>
            </w:r>
          </w:p>
        </w:tc>
        <w:tc>
          <w:tcPr>
            <w:tcW w:w="851" w:type="dxa"/>
          </w:tcPr>
          <w:p w14:paraId="2FC531B0" w14:textId="77777777" w:rsidR="001E7340" w:rsidRDefault="001E7340" w:rsidP="002A67D7">
            <w:pPr>
              <w:jc w:val="center"/>
            </w:pPr>
            <w:r>
              <w:t>0.062</w:t>
            </w:r>
          </w:p>
        </w:tc>
        <w:tc>
          <w:tcPr>
            <w:tcW w:w="850" w:type="dxa"/>
            <w:shd w:val="clear" w:color="auto" w:fill="FBFEFF" w:themeFill="background1"/>
          </w:tcPr>
          <w:p w14:paraId="3B0FF731" w14:textId="77777777" w:rsidR="001E7340" w:rsidRDefault="001E7340" w:rsidP="002A67D7">
            <w:pPr>
              <w:jc w:val="center"/>
            </w:pPr>
            <w:r>
              <w:t>0.264</w:t>
            </w:r>
          </w:p>
        </w:tc>
        <w:tc>
          <w:tcPr>
            <w:tcW w:w="851" w:type="dxa"/>
            <w:tcBorders>
              <w:bottom w:val="single" w:sz="4" w:space="0" w:color="auto"/>
            </w:tcBorders>
            <w:shd w:val="clear" w:color="auto" w:fill="FBFEFF" w:themeFill="background1"/>
          </w:tcPr>
          <w:p w14:paraId="6E8AECDD" w14:textId="77777777" w:rsidR="001E7340" w:rsidRDefault="001E7340" w:rsidP="002A67D7">
            <w:pPr>
              <w:jc w:val="center"/>
            </w:pPr>
            <w:r>
              <w:t>0.871</w:t>
            </w:r>
          </w:p>
        </w:tc>
        <w:tc>
          <w:tcPr>
            <w:tcW w:w="850" w:type="dxa"/>
            <w:tcBorders>
              <w:bottom w:val="single" w:sz="4" w:space="0" w:color="auto"/>
            </w:tcBorders>
            <w:shd w:val="clear" w:color="auto" w:fill="FFFF99"/>
          </w:tcPr>
          <w:p w14:paraId="62ADC0DC" w14:textId="77777777" w:rsidR="001E7340" w:rsidRDefault="001E7340" w:rsidP="002A67D7">
            <w:pPr>
              <w:jc w:val="center"/>
            </w:pPr>
            <w:r>
              <w:t>1.000</w:t>
            </w:r>
          </w:p>
        </w:tc>
        <w:tc>
          <w:tcPr>
            <w:tcW w:w="851" w:type="dxa"/>
            <w:shd w:val="clear" w:color="auto" w:fill="FFFF99"/>
          </w:tcPr>
          <w:p w14:paraId="3ECCAB63" w14:textId="77777777" w:rsidR="001E7340" w:rsidRDefault="001E7340" w:rsidP="002A67D7">
            <w:pPr>
              <w:jc w:val="center"/>
            </w:pPr>
            <w:r>
              <w:t>1.000</w:t>
            </w:r>
          </w:p>
        </w:tc>
        <w:tc>
          <w:tcPr>
            <w:tcW w:w="850" w:type="dxa"/>
            <w:shd w:val="clear" w:color="auto" w:fill="FFFF99"/>
          </w:tcPr>
          <w:p w14:paraId="4CD7CB48" w14:textId="77777777" w:rsidR="001E7340" w:rsidRDefault="001E7340" w:rsidP="002A67D7">
            <w:pPr>
              <w:jc w:val="center"/>
            </w:pPr>
            <w:r>
              <w:t>1.000</w:t>
            </w:r>
          </w:p>
        </w:tc>
        <w:tc>
          <w:tcPr>
            <w:tcW w:w="851" w:type="dxa"/>
            <w:shd w:val="clear" w:color="auto" w:fill="FFFF99"/>
          </w:tcPr>
          <w:p w14:paraId="0D9E6C97" w14:textId="77777777" w:rsidR="001E7340" w:rsidRDefault="001E7340" w:rsidP="002A67D7">
            <w:pPr>
              <w:jc w:val="center"/>
            </w:pPr>
            <w:r>
              <w:t>1.000</w:t>
            </w:r>
          </w:p>
        </w:tc>
      </w:tr>
      <w:tr w:rsidR="001E7340" w14:paraId="309EC7D1" w14:textId="77777777" w:rsidTr="002A67D7">
        <w:tc>
          <w:tcPr>
            <w:tcW w:w="1702" w:type="dxa"/>
          </w:tcPr>
          <w:p w14:paraId="70BC7C17" w14:textId="77777777" w:rsidR="001E7340" w:rsidRDefault="001E7340" w:rsidP="002A67D7">
            <w:r>
              <w:t>Lady Elliot</w:t>
            </w:r>
          </w:p>
        </w:tc>
        <w:tc>
          <w:tcPr>
            <w:tcW w:w="850" w:type="dxa"/>
            <w:shd w:val="pct5" w:color="auto" w:fill="auto"/>
          </w:tcPr>
          <w:p w14:paraId="09F17C8A" w14:textId="77777777" w:rsidR="001E7340" w:rsidRDefault="001E7340" w:rsidP="002A67D7">
            <w:pPr>
              <w:jc w:val="center"/>
            </w:pPr>
            <w:r>
              <w:t>46.69</w:t>
            </w:r>
          </w:p>
        </w:tc>
        <w:tc>
          <w:tcPr>
            <w:tcW w:w="851" w:type="dxa"/>
          </w:tcPr>
          <w:p w14:paraId="1043691E" w14:textId="77777777" w:rsidR="001E7340" w:rsidRDefault="001E7340" w:rsidP="002A67D7">
            <w:pPr>
              <w:jc w:val="center"/>
            </w:pPr>
            <w:r>
              <w:t>0.079</w:t>
            </w:r>
          </w:p>
        </w:tc>
        <w:tc>
          <w:tcPr>
            <w:tcW w:w="850" w:type="dxa"/>
            <w:shd w:val="clear" w:color="auto" w:fill="FBFEFF" w:themeFill="background1"/>
          </w:tcPr>
          <w:p w14:paraId="0524531B" w14:textId="77777777" w:rsidR="001E7340" w:rsidRDefault="001E7340" w:rsidP="002A67D7">
            <w:pPr>
              <w:jc w:val="center"/>
            </w:pPr>
            <w:r>
              <w:t>0.467</w:t>
            </w:r>
          </w:p>
        </w:tc>
        <w:tc>
          <w:tcPr>
            <w:tcW w:w="851" w:type="dxa"/>
            <w:shd w:val="clear" w:color="auto" w:fill="FFFF99"/>
          </w:tcPr>
          <w:p w14:paraId="5D94F6EB" w14:textId="77777777" w:rsidR="001E7340" w:rsidRDefault="001E7340" w:rsidP="002A67D7">
            <w:pPr>
              <w:jc w:val="center"/>
            </w:pPr>
            <w:r>
              <w:t>1.000</w:t>
            </w:r>
          </w:p>
        </w:tc>
        <w:tc>
          <w:tcPr>
            <w:tcW w:w="850" w:type="dxa"/>
            <w:shd w:val="clear" w:color="auto" w:fill="FFFF99"/>
          </w:tcPr>
          <w:p w14:paraId="36D1737B" w14:textId="77777777" w:rsidR="001E7340" w:rsidRDefault="001E7340" w:rsidP="002A67D7">
            <w:pPr>
              <w:jc w:val="center"/>
            </w:pPr>
            <w:r>
              <w:t>1.000</w:t>
            </w:r>
          </w:p>
        </w:tc>
        <w:tc>
          <w:tcPr>
            <w:tcW w:w="851" w:type="dxa"/>
            <w:shd w:val="clear" w:color="auto" w:fill="FFFF99"/>
          </w:tcPr>
          <w:p w14:paraId="1C4814EC" w14:textId="77777777" w:rsidR="001E7340" w:rsidRDefault="001E7340" w:rsidP="002A67D7">
            <w:pPr>
              <w:jc w:val="center"/>
            </w:pPr>
            <w:r>
              <w:t>1.000</w:t>
            </w:r>
          </w:p>
        </w:tc>
        <w:tc>
          <w:tcPr>
            <w:tcW w:w="850" w:type="dxa"/>
            <w:shd w:val="clear" w:color="auto" w:fill="FFFF99"/>
          </w:tcPr>
          <w:p w14:paraId="1457500B" w14:textId="77777777" w:rsidR="001E7340" w:rsidRDefault="001E7340" w:rsidP="002A67D7">
            <w:pPr>
              <w:jc w:val="center"/>
            </w:pPr>
            <w:r>
              <w:t>1.000</w:t>
            </w:r>
          </w:p>
        </w:tc>
        <w:tc>
          <w:tcPr>
            <w:tcW w:w="851" w:type="dxa"/>
            <w:shd w:val="clear" w:color="auto" w:fill="FFFF99"/>
          </w:tcPr>
          <w:p w14:paraId="74A67336" w14:textId="77777777" w:rsidR="001E7340" w:rsidRDefault="001E7340" w:rsidP="002A67D7">
            <w:pPr>
              <w:jc w:val="center"/>
            </w:pPr>
            <w:r>
              <w:t>1.000</w:t>
            </w:r>
          </w:p>
        </w:tc>
      </w:tr>
      <w:tr w:rsidR="001E7340" w14:paraId="0BBAB4B5" w14:textId="77777777" w:rsidTr="002A67D7">
        <w:tc>
          <w:tcPr>
            <w:tcW w:w="1702" w:type="dxa"/>
          </w:tcPr>
          <w:p w14:paraId="566477AA" w14:textId="77777777" w:rsidR="001E7340" w:rsidRDefault="001E7340" w:rsidP="002A67D7">
            <w:r>
              <w:t>Middle Is</w:t>
            </w:r>
          </w:p>
        </w:tc>
        <w:tc>
          <w:tcPr>
            <w:tcW w:w="850" w:type="dxa"/>
            <w:shd w:val="pct5" w:color="auto" w:fill="auto"/>
          </w:tcPr>
          <w:p w14:paraId="674F8D52" w14:textId="77777777" w:rsidR="001E7340" w:rsidRDefault="001E7340" w:rsidP="002A67D7">
            <w:pPr>
              <w:jc w:val="center"/>
            </w:pPr>
            <w:r>
              <w:t>80.88</w:t>
            </w:r>
          </w:p>
        </w:tc>
        <w:tc>
          <w:tcPr>
            <w:tcW w:w="851" w:type="dxa"/>
          </w:tcPr>
          <w:p w14:paraId="71ED7773" w14:textId="77777777" w:rsidR="001E7340" w:rsidRDefault="001E7340" w:rsidP="002A67D7">
            <w:r>
              <w:t>0.078</w:t>
            </w:r>
          </w:p>
        </w:tc>
        <w:tc>
          <w:tcPr>
            <w:tcW w:w="850" w:type="dxa"/>
            <w:shd w:val="clear" w:color="auto" w:fill="FBFEFF" w:themeFill="background1"/>
          </w:tcPr>
          <w:p w14:paraId="3E0C6FDD" w14:textId="77777777" w:rsidR="001E7340" w:rsidRDefault="001E7340" w:rsidP="002A67D7">
            <w:pPr>
              <w:jc w:val="center"/>
            </w:pPr>
            <w:r>
              <w:t>0.540</w:t>
            </w:r>
          </w:p>
        </w:tc>
        <w:tc>
          <w:tcPr>
            <w:tcW w:w="851" w:type="dxa"/>
            <w:shd w:val="clear" w:color="auto" w:fill="FFFF99"/>
          </w:tcPr>
          <w:p w14:paraId="7E2C3923" w14:textId="77777777" w:rsidR="001E7340" w:rsidRDefault="001E7340" w:rsidP="002A67D7">
            <w:pPr>
              <w:jc w:val="center"/>
            </w:pPr>
            <w:r>
              <w:t>1.000</w:t>
            </w:r>
          </w:p>
        </w:tc>
        <w:tc>
          <w:tcPr>
            <w:tcW w:w="850" w:type="dxa"/>
            <w:tcBorders>
              <w:bottom w:val="single" w:sz="4" w:space="0" w:color="auto"/>
            </w:tcBorders>
            <w:shd w:val="clear" w:color="auto" w:fill="FFFF99"/>
          </w:tcPr>
          <w:p w14:paraId="0198FB57" w14:textId="77777777" w:rsidR="001E7340" w:rsidRDefault="001E7340" w:rsidP="002A67D7">
            <w:pPr>
              <w:jc w:val="center"/>
            </w:pPr>
            <w:r>
              <w:t>1.000</w:t>
            </w:r>
          </w:p>
        </w:tc>
        <w:tc>
          <w:tcPr>
            <w:tcW w:w="851" w:type="dxa"/>
            <w:tcBorders>
              <w:bottom w:val="single" w:sz="4" w:space="0" w:color="auto"/>
            </w:tcBorders>
            <w:shd w:val="clear" w:color="auto" w:fill="FFFF99"/>
          </w:tcPr>
          <w:p w14:paraId="64EEE363" w14:textId="77777777" w:rsidR="001E7340" w:rsidRDefault="001E7340" w:rsidP="002A67D7">
            <w:pPr>
              <w:jc w:val="center"/>
            </w:pPr>
            <w:r>
              <w:t>1.000</w:t>
            </w:r>
          </w:p>
        </w:tc>
        <w:tc>
          <w:tcPr>
            <w:tcW w:w="850" w:type="dxa"/>
            <w:shd w:val="clear" w:color="auto" w:fill="FFFF99"/>
          </w:tcPr>
          <w:p w14:paraId="3B96424E" w14:textId="77777777" w:rsidR="001E7340" w:rsidRDefault="001E7340" w:rsidP="002A67D7">
            <w:pPr>
              <w:jc w:val="center"/>
            </w:pPr>
            <w:r>
              <w:t>1.000</w:t>
            </w:r>
          </w:p>
        </w:tc>
        <w:tc>
          <w:tcPr>
            <w:tcW w:w="851" w:type="dxa"/>
            <w:shd w:val="clear" w:color="auto" w:fill="FFFF99"/>
          </w:tcPr>
          <w:p w14:paraId="0E7A7A83" w14:textId="77777777" w:rsidR="001E7340" w:rsidRDefault="001E7340" w:rsidP="002A67D7">
            <w:pPr>
              <w:jc w:val="center"/>
            </w:pPr>
            <w:r>
              <w:t>1.000</w:t>
            </w:r>
          </w:p>
        </w:tc>
      </w:tr>
    </w:tbl>
    <w:p w14:paraId="3E879465" w14:textId="77777777" w:rsidR="001E7340" w:rsidRDefault="001E7340" w:rsidP="001E7340"/>
    <w:p w14:paraId="7254AC39" w14:textId="77777777" w:rsidR="001E7340" w:rsidRDefault="001E7340" w:rsidP="001E7340"/>
    <w:p w14:paraId="5332A959" w14:textId="5A91372D" w:rsidR="001E7340" w:rsidRPr="001E7340" w:rsidRDefault="001E7340" w:rsidP="001E7340">
      <w:pPr>
        <w:rPr>
          <w:b/>
          <w:bCs/>
          <w:color w:val="00A9CE" w:themeColor="accent1"/>
          <w:sz w:val="20"/>
          <w:szCs w:val="18"/>
        </w:rPr>
      </w:pPr>
      <w:r w:rsidRPr="001E7340">
        <w:rPr>
          <w:b/>
          <w:bCs/>
          <w:color w:val="00A9CE" w:themeColor="accent1"/>
          <w:sz w:val="20"/>
          <w:szCs w:val="18"/>
        </w:rPr>
        <w:t>Table A-6 cont.</w:t>
      </w:r>
    </w:p>
    <w:tbl>
      <w:tblPr>
        <w:tblStyle w:val="TableGrid"/>
        <w:tblW w:w="0" w:type="auto"/>
        <w:tblInd w:w="-176" w:type="dxa"/>
        <w:tblLayout w:type="fixed"/>
        <w:tblLook w:val="04A0" w:firstRow="1" w:lastRow="0" w:firstColumn="1" w:lastColumn="0" w:noHBand="0" w:noVBand="1"/>
        <w:tblCaption w:val="Table A-6 cont"/>
        <w:tblDescription w:val="Power analysis conducted at each coral site for the coral cover metric at 5m over a 9 year period, where   for varying levels of decline ranging from 1% to 50%. The initial percent coverage for each site is indicated by   . Cells highlighted in yellow indicate power of at least 90%."/>
      </w:tblPr>
      <w:tblGrid>
        <w:gridCol w:w="1418"/>
        <w:gridCol w:w="851"/>
        <w:gridCol w:w="850"/>
        <w:gridCol w:w="851"/>
        <w:gridCol w:w="992"/>
        <w:gridCol w:w="851"/>
        <w:gridCol w:w="850"/>
        <w:gridCol w:w="851"/>
        <w:gridCol w:w="850"/>
      </w:tblGrid>
      <w:tr w:rsidR="001E7340" w14:paraId="6A66E3ED" w14:textId="77777777" w:rsidTr="002A67D7">
        <w:tc>
          <w:tcPr>
            <w:tcW w:w="1418" w:type="dxa"/>
            <w:vMerge w:val="restart"/>
            <w:shd w:val="pct10" w:color="auto" w:fill="FBFEFF" w:themeFill="background1"/>
          </w:tcPr>
          <w:p w14:paraId="5997A91A" w14:textId="77777777" w:rsidR="001E7340" w:rsidRPr="00131877" w:rsidRDefault="001E7340" w:rsidP="002A67D7">
            <w:pPr>
              <w:jc w:val="center"/>
              <w:rPr>
                <w:b/>
              </w:rPr>
            </w:pPr>
          </w:p>
          <w:p w14:paraId="2A3F2842" w14:textId="77777777" w:rsidR="001E7340" w:rsidRPr="00131877" w:rsidRDefault="001E7340" w:rsidP="002A67D7">
            <w:pPr>
              <w:jc w:val="center"/>
              <w:rPr>
                <w:b/>
              </w:rPr>
            </w:pPr>
            <w:r w:rsidRPr="00131877">
              <w:rPr>
                <w:b/>
              </w:rPr>
              <w:t>Site</w:t>
            </w:r>
          </w:p>
        </w:tc>
        <w:tc>
          <w:tcPr>
            <w:tcW w:w="851" w:type="dxa"/>
            <w:vMerge w:val="restart"/>
            <w:shd w:val="pct10" w:color="auto" w:fill="FBFEFF" w:themeFill="background1"/>
          </w:tcPr>
          <w:p w14:paraId="53F82F56" w14:textId="77777777" w:rsidR="001E7340" w:rsidRPr="00131877" w:rsidRDefault="001E7340" w:rsidP="002A67D7">
            <w:pPr>
              <w:jc w:val="center"/>
              <w:rPr>
                <w:b/>
              </w:rPr>
            </w:pPr>
          </w:p>
          <w:p w14:paraId="733CDB65" w14:textId="1508F327" w:rsidR="001E7340" w:rsidRPr="00131877" w:rsidRDefault="00C23077" w:rsidP="002A67D7">
            <w:pPr>
              <w:jc w:val="center"/>
              <w:rPr>
                <w:b/>
              </w:rPr>
            </w:pPr>
            <w:r w:rsidRPr="00C23077">
              <w:rPr>
                <w:rFonts w:ascii="Times New Roman" w:hAnsi="Times New Roman"/>
                <w:b/>
                <w:i/>
                <w:sz w:val="22"/>
                <w:szCs w:val="22"/>
              </w:rPr>
              <w:t>p</w:t>
            </w:r>
            <w:r w:rsidRPr="00C23077">
              <w:rPr>
                <w:rFonts w:ascii="Times New Roman" w:hAnsi="Times New Roman"/>
                <w:b/>
                <w:i/>
                <w:sz w:val="22"/>
                <w:szCs w:val="22"/>
                <w:vertAlign w:val="subscript"/>
              </w:rPr>
              <w:t>0</w:t>
            </w:r>
          </w:p>
        </w:tc>
        <w:tc>
          <w:tcPr>
            <w:tcW w:w="6095" w:type="dxa"/>
            <w:gridSpan w:val="7"/>
            <w:shd w:val="pct10" w:color="auto" w:fill="FBFEFF" w:themeFill="background1"/>
          </w:tcPr>
          <w:p w14:paraId="00B993C7" w14:textId="77777777" w:rsidR="001E7340" w:rsidRPr="00131877" w:rsidRDefault="001E7340" w:rsidP="002A67D7">
            <w:pPr>
              <w:jc w:val="center"/>
              <w:rPr>
                <w:b/>
              </w:rPr>
            </w:pPr>
            <w:r w:rsidRPr="00131877">
              <w:rPr>
                <w:b/>
              </w:rPr>
              <w:t>Decline</w:t>
            </w:r>
          </w:p>
        </w:tc>
      </w:tr>
      <w:tr w:rsidR="001E7340" w14:paraId="0183E020" w14:textId="77777777" w:rsidTr="002A67D7">
        <w:tc>
          <w:tcPr>
            <w:tcW w:w="1418" w:type="dxa"/>
            <w:vMerge/>
            <w:tcBorders>
              <w:bottom w:val="single" w:sz="4" w:space="0" w:color="auto"/>
            </w:tcBorders>
            <w:shd w:val="pct10" w:color="auto" w:fill="FBFEFF" w:themeFill="background1"/>
          </w:tcPr>
          <w:p w14:paraId="0842E281" w14:textId="77777777" w:rsidR="001E7340" w:rsidRPr="00131877" w:rsidRDefault="001E7340" w:rsidP="002A67D7">
            <w:pPr>
              <w:jc w:val="center"/>
              <w:rPr>
                <w:b/>
              </w:rPr>
            </w:pPr>
          </w:p>
        </w:tc>
        <w:tc>
          <w:tcPr>
            <w:tcW w:w="851" w:type="dxa"/>
            <w:vMerge/>
            <w:tcBorders>
              <w:bottom w:val="single" w:sz="4" w:space="0" w:color="auto"/>
            </w:tcBorders>
            <w:shd w:val="pct10" w:color="auto" w:fill="FBFEFF" w:themeFill="background1"/>
          </w:tcPr>
          <w:p w14:paraId="08F820EB" w14:textId="77777777" w:rsidR="001E7340" w:rsidRPr="00131877" w:rsidRDefault="001E7340" w:rsidP="002A67D7">
            <w:pPr>
              <w:jc w:val="center"/>
              <w:rPr>
                <w:b/>
              </w:rPr>
            </w:pPr>
          </w:p>
        </w:tc>
        <w:tc>
          <w:tcPr>
            <w:tcW w:w="850" w:type="dxa"/>
            <w:tcBorders>
              <w:bottom w:val="single" w:sz="4" w:space="0" w:color="auto"/>
            </w:tcBorders>
            <w:shd w:val="pct10" w:color="auto" w:fill="FBFEFF" w:themeFill="background1"/>
          </w:tcPr>
          <w:p w14:paraId="321397BC" w14:textId="77777777" w:rsidR="001E7340" w:rsidRPr="00131877" w:rsidRDefault="001E7340" w:rsidP="002A67D7">
            <w:pPr>
              <w:jc w:val="center"/>
              <w:rPr>
                <w:b/>
              </w:rPr>
            </w:pPr>
            <w:r w:rsidRPr="00131877">
              <w:rPr>
                <w:b/>
              </w:rPr>
              <w:t>1%</w:t>
            </w:r>
          </w:p>
        </w:tc>
        <w:tc>
          <w:tcPr>
            <w:tcW w:w="851" w:type="dxa"/>
            <w:tcBorders>
              <w:bottom w:val="single" w:sz="4" w:space="0" w:color="auto"/>
            </w:tcBorders>
            <w:shd w:val="pct10" w:color="auto" w:fill="FBFEFF" w:themeFill="background1"/>
          </w:tcPr>
          <w:p w14:paraId="34B0E243" w14:textId="77777777" w:rsidR="001E7340" w:rsidRPr="00131877" w:rsidRDefault="001E7340" w:rsidP="002A67D7">
            <w:pPr>
              <w:jc w:val="center"/>
              <w:rPr>
                <w:b/>
              </w:rPr>
            </w:pPr>
            <w:r w:rsidRPr="00131877">
              <w:rPr>
                <w:b/>
              </w:rPr>
              <w:t>5%</w:t>
            </w:r>
          </w:p>
        </w:tc>
        <w:tc>
          <w:tcPr>
            <w:tcW w:w="992" w:type="dxa"/>
            <w:tcBorders>
              <w:bottom w:val="single" w:sz="4" w:space="0" w:color="auto"/>
            </w:tcBorders>
            <w:shd w:val="pct10" w:color="auto" w:fill="FBFEFF" w:themeFill="background1"/>
          </w:tcPr>
          <w:p w14:paraId="00E4EB73" w14:textId="77777777" w:rsidR="001E7340" w:rsidRPr="00131877" w:rsidRDefault="001E7340" w:rsidP="002A67D7">
            <w:pPr>
              <w:jc w:val="center"/>
              <w:rPr>
                <w:b/>
              </w:rPr>
            </w:pPr>
            <w:r w:rsidRPr="00131877">
              <w:rPr>
                <w:b/>
              </w:rPr>
              <w:t>10%</w:t>
            </w:r>
          </w:p>
        </w:tc>
        <w:tc>
          <w:tcPr>
            <w:tcW w:w="851" w:type="dxa"/>
            <w:tcBorders>
              <w:bottom w:val="single" w:sz="4" w:space="0" w:color="auto"/>
            </w:tcBorders>
            <w:shd w:val="pct10" w:color="auto" w:fill="FBFEFF" w:themeFill="background1"/>
          </w:tcPr>
          <w:p w14:paraId="69295CB6" w14:textId="77777777" w:rsidR="001E7340" w:rsidRPr="00131877" w:rsidRDefault="001E7340" w:rsidP="002A67D7">
            <w:pPr>
              <w:jc w:val="center"/>
              <w:rPr>
                <w:b/>
              </w:rPr>
            </w:pPr>
            <w:r w:rsidRPr="00131877">
              <w:rPr>
                <w:b/>
              </w:rPr>
              <w:t>15%</w:t>
            </w:r>
          </w:p>
        </w:tc>
        <w:tc>
          <w:tcPr>
            <w:tcW w:w="850" w:type="dxa"/>
            <w:tcBorders>
              <w:bottom w:val="single" w:sz="4" w:space="0" w:color="auto"/>
            </w:tcBorders>
            <w:shd w:val="pct10" w:color="auto" w:fill="FBFEFF" w:themeFill="background1"/>
          </w:tcPr>
          <w:p w14:paraId="72D6AC53" w14:textId="77777777" w:rsidR="001E7340" w:rsidRPr="00131877" w:rsidRDefault="001E7340" w:rsidP="002A67D7">
            <w:pPr>
              <w:jc w:val="center"/>
              <w:rPr>
                <w:b/>
              </w:rPr>
            </w:pPr>
            <w:r w:rsidRPr="00131877">
              <w:rPr>
                <w:b/>
              </w:rPr>
              <w:t>20%</w:t>
            </w:r>
          </w:p>
        </w:tc>
        <w:tc>
          <w:tcPr>
            <w:tcW w:w="851" w:type="dxa"/>
            <w:tcBorders>
              <w:bottom w:val="single" w:sz="4" w:space="0" w:color="auto"/>
            </w:tcBorders>
            <w:shd w:val="pct10" w:color="auto" w:fill="FBFEFF" w:themeFill="background1"/>
          </w:tcPr>
          <w:p w14:paraId="309DDB46" w14:textId="77777777" w:rsidR="001E7340" w:rsidRPr="00131877" w:rsidRDefault="001E7340" w:rsidP="002A67D7">
            <w:pPr>
              <w:jc w:val="center"/>
              <w:rPr>
                <w:b/>
              </w:rPr>
            </w:pPr>
            <w:r w:rsidRPr="00131877">
              <w:rPr>
                <w:b/>
              </w:rPr>
              <w:t>30%</w:t>
            </w:r>
          </w:p>
        </w:tc>
        <w:tc>
          <w:tcPr>
            <w:tcW w:w="850" w:type="dxa"/>
            <w:tcBorders>
              <w:bottom w:val="single" w:sz="4" w:space="0" w:color="auto"/>
            </w:tcBorders>
            <w:shd w:val="pct10" w:color="auto" w:fill="FBFEFF" w:themeFill="background1"/>
          </w:tcPr>
          <w:p w14:paraId="32F1CE4B" w14:textId="77777777" w:rsidR="001E7340" w:rsidRPr="00131877" w:rsidRDefault="001E7340" w:rsidP="002A67D7">
            <w:pPr>
              <w:jc w:val="center"/>
              <w:rPr>
                <w:b/>
              </w:rPr>
            </w:pPr>
            <w:r w:rsidRPr="00131877">
              <w:rPr>
                <w:b/>
              </w:rPr>
              <w:t>50%</w:t>
            </w:r>
          </w:p>
        </w:tc>
      </w:tr>
      <w:tr w:rsidR="001E7340" w14:paraId="16F91655" w14:textId="77777777" w:rsidTr="002A67D7">
        <w:tc>
          <w:tcPr>
            <w:tcW w:w="1418" w:type="dxa"/>
          </w:tcPr>
          <w:p w14:paraId="3B39ED0A" w14:textId="77777777" w:rsidR="001E7340" w:rsidRDefault="001E7340" w:rsidP="002A67D7">
            <w:r>
              <w:t>Middle Reef</w:t>
            </w:r>
          </w:p>
        </w:tc>
        <w:tc>
          <w:tcPr>
            <w:tcW w:w="851" w:type="dxa"/>
            <w:shd w:val="pct5" w:color="auto" w:fill="auto"/>
          </w:tcPr>
          <w:p w14:paraId="38476211" w14:textId="77777777" w:rsidR="001E7340" w:rsidRDefault="001E7340" w:rsidP="002A67D7">
            <w:pPr>
              <w:jc w:val="center"/>
            </w:pPr>
            <w:r>
              <w:t>N/A</w:t>
            </w:r>
          </w:p>
        </w:tc>
        <w:tc>
          <w:tcPr>
            <w:tcW w:w="850" w:type="dxa"/>
          </w:tcPr>
          <w:p w14:paraId="2589E56B" w14:textId="77777777" w:rsidR="001E7340" w:rsidRDefault="001E7340" w:rsidP="002A67D7">
            <w:pPr>
              <w:jc w:val="center"/>
            </w:pPr>
          </w:p>
        </w:tc>
        <w:tc>
          <w:tcPr>
            <w:tcW w:w="851" w:type="dxa"/>
          </w:tcPr>
          <w:p w14:paraId="3632F909" w14:textId="77777777" w:rsidR="001E7340" w:rsidRDefault="001E7340" w:rsidP="002A67D7">
            <w:pPr>
              <w:jc w:val="center"/>
            </w:pPr>
          </w:p>
        </w:tc>
        <w:tc>
          <w:tcPr>
            <w:tcW w:w="992" w:type="dxa"/>
            <w:tcBorders>
              <w:bottom w:val="single" w:sz="4" w:space="0" w:color="auto"/>
            </w:tcBorders>
          </w:tcPr>
          <w:p w14:paraId="5C88ACD4" w14:textId="77777777" w:rsidR="001E7340" w:rsidRDefault="001E7340" w:rsidP="002A67D7">
            <w:pPr>
              <w:jc w:val="center"/>
            </w:pPr>
          </w:p>
        </w:tc>
        <w:tc>
          <w:tcPr>
            <w:tcW w:w="851" w:type="dxa"/>
            <w:tcBorders>
              <w:bottom w:val="single" w:sz="4" w:space="0" w:color="auto"/>
            </w:tcBorders>
          </w:tcPr>
          <w:p w14:paraId="025B23B3" w14:textId="77777777" w:rsidR="001E7340" w:rsidRDefault="001E7340" w:rsidP="002A67D7">
            <w:pPr>
              <w:jc w:val="center"/>
            </w:pPr>
          </w:p>
        </w:tc>
        <w:tc>
          <w:tcPr>
            <w:tcW w:w="850" w:type="dxa"/>
            <w:tcBorders>
              <w:bottom w:val="single" w:sz="4" w:space="0" w:color="auto"/>
            </w:tcBorders>
          </w:tcPr>
          <w:p w14:paraId="7D7545F7" w14:textId="77777777" w:rsidR="001E7340" w:rsidRDefault="001E7340" w:rsidP="002A67D7">
            <w:pPr>
              <w:jc w:val="center"/>
            </w:pPr>
          </w:p>
        </w:tc>
        <w:tc>
          <w:tcPr>
            <w:tcW w:w="851" w:type="dxa"/>
            <w:tcBorders>
              <w:bottom w:val="single" w:sz="4" w:space="0" w:color="auto"/>
            </w:tcBorders>
          </w:tcPr>
          <w:p w14:paraId="170A20ED" w14:textId="77777777" w:rsidR="001E7340" w:rsidRDefault="001E7340" w:rsidP="002A67D7">
            <w:pPr>
              <w:jc w:val="center"/>
            </w:pPr>
          </w:p>
        </w:tc>
        <w:tc>
          <w:tcPr>
            <w:tcW w:w="850" w:type="dxa"/>
            <w:tcBorders>
              <w:bottom w:val="single" w:sz="4" w:space="0" w:color="auto"/>
            </w:tcBorders>
          </w:tcPr>
          <w:p w14:paraId="7A9DE8CE" w14:textId="77777777" w:rsidR="001E7340" w:rsidRDefault="001E7340" w:rsidP="002A67D7"/>
        </w:tc>
      </w:tr>
      <w:tr w:rsidR="001E7340" w14:paraId="0D379D6B" w14:textId="77777777" w:rsidTr="002A67D7">
        <w:tc>
          <w:tcPr>
            <w:tcW w:w="1418" w:type="dxa"/>
          </w:tcPr>
          <w:p w14:paraId="6CDA7924" w14:textId="77777777" w:rsidR="001E7340" w:rsidRDefault="001E7340" w:rsidP="002A67D7">
            <w:r>
              <w:t>Nth Banard Gp</w:t>
            </w:r>
          </w:p>
        </w:tc>
        <w:tc>
          <w:tcPr>
            <w:tcW w:w="851" w:type="dxa"/>
            <w:shd w:val="pct5" w:color="auto" w:fill="auto"/>
          </w:tcPr>
          <w:p w14:paraId="1466581C" w14:textId="77777777" w:rsidR="001E7340" w:rsidRDefault="001E7340" w:rsidP="002A67D7">
            <w:pPr>
              <w:jc w:val="center"/>
            </w:pPr>
            <w:r>
              <w:t>49.00</w:t>
            </w:r>
          </w:p>
        </w:tc>
        <w:tc>
          <w:tcPr>
            <w:tcW w:w="850" w:type="dxa"/>
          </w:tcPr>
          <w:p w14:paraId="354EF1BB" w14:textId="77777777" w:rsidR="001E7340" w:rsidRDefault="001E7340" w:rsidP="002A67D7">
            <w:r>
              <w:t>0.040</w:t>
            </w:r>
          </w:p>
        </w:tc>
        <w:tc>
          <w:tcPr>
            <w:tcW w:w="851" w:type="dxa"/>
            <w:tcBorders>
              <w:bottom w:val="single" w:sz="4" w:space="0" w:color="auto"/>
            </w:tcBorders>
          </w:tcPr>
          <w:p w14:paraId="309C5852" w14:textId="77777777" w:rsidR="001E7340" w:rsidRDefault="001E7340" w:rsidP="002A67D7">
            <w:pPr>
              <w:jc w:val="center"/>
            </w:pPr>
            <w:r>
              <w:t>0.069</w:t>
            </w:r>
          </w:p>
        </w:tc>
        <w:tc>
          <w:tcPr>
            <w:tcW w:w="992" w:type="dxa"/>
            <w:tcBorders>
              <w:bottom w:val="single" w:sz="4" w:space="0" w:color="auto"/>
            </w:tcBorders>
          </w:tcPr>
          <w:p w14:paraId="78F4FCE8" w14:textId="77777777" w:rsidR="001E7340" w:rsidRDefault="001E7340" w:rsidP="002A67D7">
            <w:pPr>
              <w:jc w:val="center"/>
            </w:pPr>
            <w:r>
              <w:t>0.135</w:t>
            </w:r>
          </w:p>
        </w:tc>
        <w:tc>
          <w:tcPr>
            <w:tcW w:w="851" w:type="dxa"/>
            <w:tcBorders>
              <w:bottom w:val="single" w:sz="4" w:space="0" w:color="auto"/>
            </w:tcBorders>
          </w:tcPr>
          <w:p w14:paraId="6997362E" w14:textId="77777777" w:rsidR="001E7340" w:rsidRDefault="001E7340" w:rsidP="002A67D7">
            <w:pPr>
              <w:jc w:val="center"/>
            </w:pPr>
            <w:r>
              <w:t>0.281</w:t>
            </w:r>
          </w:p>
        </w:tc>
        <w:tc>
          <w:tcPr>
            <w:tcW w:w="850" w:type="dxa"/>
            <w:tcBorders>
              <w:bottom w:val="single" w:sz="4" w:space="0" w:color="auto"/>
            </w:tcBorders>
          </w:tcPr>
          <w:p w14:paraId="6906841C" w14:textId="77777777" w:rsidR="001E7340" w:rsidRDefault="001E7340" w:rsidP="002A67D7">
            <w:pPr>
              <w:jc w:val="center"/>
            </w:pPr>
            <w:r>
              <w:t>0.454</w:t>
            </w:r>
          </w:p>
        </w:tc>
        <w:tc>
          <w:tcPr>
            <w:tcW w:w="851" w:type="dxa"/>
            <w:tcBorders>
              <w:bottom w:val="single" w:sz="4" w:space="0" w:color="auto"/>
            </w:tcBorders>
          </w:tcPr>
          <w:p w14:paraId="3A071A9C" w14:textId="77777777" w:rsidR="001E7340" w:rsidRDefault="001E7340" w:rsidP="002A67D7">
            <w:pPr>
              <w:jc w:val="center"/>
            </w:pPr>
            <w:r>
              <w:t>0.847</w:t>
            </w:r>
          </w:p>
        </w:tc>
        <w:tc>
          <w:tcPr>
            <w:tcW w:w="850" w:type="dxa"/>
            <w:tcBorders>
              <w:bottom w:val="single" w:sz="4" w:space="0" w:color="auto"/>
            </w:tcBorders>
            <w:shd w:val="clear" w:color="auto" w:fill="FFFF99"/>
          </w:tcPr>
          <w:p w14:paraId="3D94B6DA" w14:textId="77777777" w:rsidR="001E7340" w:rsidRDefault="001E7340" w:rsidP="002A67D7">
            <w:pPr>
              <w:jc w:val="center"/>
            </w:pPr>
            <w:r>
              <w:t>1.000</w:t>
            </w:r>
          </w:p>
        </w:tc>
      </w:tr>
      <w:tr w:rsidR="001E7340" w14:paraId="46CA0AF5" w14:textId="77777777" w:rsidTr="002A67D7">
        <w:tc>
          <w:tcPr>
            <w:tcW w:w="1418" w:type="dxa"/>
          </w:tcPr>
          <w:p w14:paraId="299ECBA4" w14:textId="77777777" w:rsidR="001E7340" w:rsidRDefault="001E7340" w:rsidP="002A67D7">
            <w:r>
              <w:t>Nth Keppel Is</w:t>
            </w:r>
          </w:p>
        </w:tc>
        <w:tc>
          <w:tcPr>
            <w:tcW w:w="851" w:type="dxa"/>
            <w:shd w:val="pct5" w:color="auto" w:fill="auto"/>
          </w:tcPr>
          <w:p w14:paraId="4BF72E24" w14:textId="77777777" w:rsidR="001E7340" w:rsidRDefault="001E7340" w:rsidP="002A67D7">
            <w:pPr>
              <w:jc w:val="center"/>
            </w:pPr>
            <w:r>
              <w:t>55.88</w:t>
            </w:r>
          </w:p>
        </w:tc>
        <w:tc>
          <w:tcPr>
            <w:tcW w:w="850" w:type="dxa"/>
          </w:tcPr>
          <w:p w14:paraId="64B1F391" w14:textId="77777777" w:rsidR="001E7340" w:rsidRDefault="001E7340" w:rsidP="002A67D7">
            <w:pPr>
              <w:jc w:val="center"/>
            </w:pPr>
            <w:r>
              <w:t>0.105</w:t>
            </w:r>
          </w:p>
        </w:tc>
        <w:tc>
          <w:tcPr>
            <w:tcW w:w="851" w:type="dxa"/>
            <w:shd w:val="clear" w:color="auto" w:fill="FFFF99"/>
          </w:tcPr>
          <w:p w14:paraId="19D9EF60" w14:textId="77777777" w:rsidR="001E7340" w:rsidRDefault="001E7340" w:rsidP="002A67D7">
            <w:pPr>
              <w:jc w:val="center"/>
            </w:pPr>
            <w:r>
              <w:t>1.000</w:t>
            </w:r>
          </w:p>
        </w:tc>
        <w:tc>
          <w:tcPr>
            <w:tcW w:w="992" w:type="dxa"/>
            <w:tcBorders>
              <w:bottom w:val="single" w:sz="4" w:space="0" w:color="auto"/>
            </w:tcBorders>
            <w:shd w:val="clear" w:color="auto" w:fill="FFFF99"/>
          </w:tcPr>
          <w:p w14:paraId="58C0E65A" w14:textId="77777777" w:rsidR="001E7340" w:rsidRDefault="001E7340" w:rsidP="002A67D7">
            <w:pPr>
              <w:jc w:val="center"/>
            </w:pPr>
            <w:r>
              <w:t>1.000</w:t>
            </w:r>
          </w:p>
        </w:tc>
        <w:tc>
          <w:tcPr>
            <w:tcW w:w="851" w:type="dxa"/>
            <w:tcBorders>
              <w:bottom w:val="single" w:sz="4" w:space="0" w:color="auto"/>
            </w:tcBorders>
            <w:shd w:val="clear" w:color="auto" w:fill="FFFF99"/>
          </w:tcPr>
          <w:p w14:paraId="7B51F889" w14:textId="77777777" w:rsidR="001E7340" w:rsidRDefault="001E7340" w:rsidP="002A67D7">
            <w:pPr>
              <w:jc w:val="center"/>
            </w:pPr>
            <w:r>
              <w:t>1.000</w:t>
            </w:r>
          </w:p>
        </w:tc>
        <w:tc>
          <w:tcPr>
            <w:tcW w:w="850" w:type="dxa"/>
            <w:tcBorders>
              <w:bottom w:val="single" w:sz="4" w:space="0" w:color="auto"/>
            </w:tcBorders>
            <w:shd w:val="clear" w:color="auto" w:fill="FFFF99"/>
          </w:tcPr>
          <w:p w14:paraId="12B8AAEA" w14:textId="77777777" w:rsidR="001E7340" w:rsidRDefault="001E7340" w:rsidP="002A67D7">
            <w:pPr>
              <w:jc w:val="center"/>
            </w:pPr>
            <w:r>
              <w:t>1.000</w:t>
            </w:r>
          </w:p>
        </w:tc>
        <w:tc>
          <w:tcPr>
            <w:tcW w:w="851" w:type="dxa"/>
            <w:tcBorders>
              <w:bottom w:val="single" w:sz="4" w:space="0" w:color="auto"/>
            </w:tcBorders>
            <w:shd w:val="clear" w:color="auto" w:fill="FFFF99"/>
          </w:tcPr>
          <w:p w14:paraId="51819252" w14:textId="77777777" w:rsidR="001E7340" w:rsidRDefault="001E7340" w:rsidP="002A67D7">
            <w:pPr>
              <w:jc w:val="center"/>
            </w:pPr>
            <w:r>
              <w:t>1.000</w:t>
            </w:r>
          </w:p>
        </w:tc>
        <w:tc>
          <w:tcPr>
            <w:tcW w:w="850" w:type="dxa"/>
            <w:tcBorders>
              <w:bottom w:val="single" w:sz="4" w:space="0" w:color="auto"/>
            </w:tcBorders>
            <w:shd w:val="clear" w:color="auto" w:fill="FFFF99"/>
          </w:tcPr>
          <w:p w14:paraId="72D74048" w14:textId="77777777" w:rsidR="001E7340" w:rsidRDefault="001E7340" w:rsidP="002A67D7">
            <w:pPr>
              <w:jc w:val="center"/>
            </w:pPr>
            <w:r>
              <w:t>1.000</w:t>
            </w:r>
          </w:p>
        </w:tc>
      </w:tr>
      <w:tr w:rsidR="001E7340" w14:paraId="7C06137F" w14:textId="77777777" w:rsidTr="002A67D7">
        <w:tc>
          <w:tcPr>
            <w:tcW w:w="1418" w:type="dxa"/>
          </w:tcPr>
          <w:p w14:paraId="50133C22" w14:textId="77777777" w:rsidR="001E7340" w:rsidRDefault="001E7340" w:rsidP="002A67D7">
            <w:r>
              <w:t>Orpheus Is E</w:t>
            </w:r>
          </w:p>
        </w:tc>
        <w:tc>
          <w:tcPr>
            <w:tcW w:w="851" w:type="dxa"/>
            <w:shd w:val="pct5" w:color="auto" w:fill="auto"/>
          </w:tcPr>
          <w:p w14:paraId="0CF6CA1C" w14:textId="77777777" w:rsidR="001E7340" w:rsidRDefault="001E7340" w:rsidP="002A67D7">
            <w:pPr>
              <w:jc w:val="center"/>
            </w:pPr>
            <w:r>
              <w:t>43.31</w:t>
            </w:r>
          </w:p>
        </w:tc>
        <w:tc>
          <w:tcPr>
            <w:tcW w:w="850" w:type="dxa"/>
          </w:tcPr>
          <w:p w14:paraId="72B43AE8" w14:textId="77777777" w:rsidR="001E7340" w:rsidRDefault="001E7340" w:rsidP="002A67D7">
            <w:pPr>
              <w:jc w:val="center"/>
            </w:pPr>
            <w:r>
              <w:t>0.069</w:t>
            </w:r>
          </w:p>
        </w:tc>
        <w:tc>
          <w:tcPr>
            <w:tcW w:w="851" w:type="dxa"/>
          </w:tcPr>
          <w:p w14:paraId="0744D2F7" w14:textId="77777777" w:rsidR="001E7340" w:rsidRDefault="001E7340" w:rsidP="002A67D7">
            <w:pPr>
              <w:jc w:val="center"/>
            </w:pPr>
            <w:r>
              <w:t>0.077</w:t>
            </w:r>
          </w:p>
        </w:tc>
        <w:tc>
          <w:tcPr>
            <w:tcW w:w="992" w:type="dxa"/>
            <w:tcBorders>
              <w:bottom w:val="single" w:sz="4" w:space="0" w:color="auto"/>
            </w:tcBorders>
          </w:tcPr>
          <w:p w14:paraId="765E0ACB" w14:textId="77777777" w:rsidR="001E7340" w:rsidRDefault="001E7340" w:rsidP="002A67D7">
            <w:pPr>
              <w:jc w:val="center"/>
            </w:pPr>
            <w:r>
              <w:t>0.151</w:t>
            </w:r>
          </w:p>
        </w:tc>
        <w:tc>
          <w:tcPr>
            <w:tcW w:w="851" w:type="dxa"/>
            <w:tcBorders>
              <w:bottom w:val="single" w:sz="4" w:space="0" w:color="auto"/>
            </w:tcBorders>
          </w:tcPr>
          <w:p w14:paraId="10D10F60" w14:textId="77777777" w:rsidR="001E7340" w:rsidRDefault="001E7340" w:rsidP="002A67D7">
            <w:pPr>
              <w:jc w:val="center"/>
            </w:pPr>
            <w:r>
              <w:t>0.264</w:t>
            </w:r>
          </w:p>
        </w:tc>
        <w:tc>
          <w:tcPr>
            <w:tcW w:w="850" w:type="dxa"/>
            <w:tcBorders>
              <w:bottom w:val="single" w:sz="4" w:space="0" w:color="auto"/>
            </w:tcBorders>
          </w:tcPr>
          <w:p w14:paraId="3F4792A4" w14:textId="77777777" w:rsidR="001E7340" w:rsidRDefault="001E7340" w:rsidP="002A67D7">
            <w:pPr>
              <w:jc w:val="center"/>
            </w:pPr>
            <w:r>
              <w:t>0.410</w:t>
            </w:r>
          </w:p>
        </w:tc>
        <w:tc>
          <w:tcPr>
            <w:tcW w:w="851" w:type="dxa"/>
            <w:tcBorders>
              <w:bottom w:val="single" w:sz="4" w:space="0" w:color="auto"/>
            </w:tcBorders>
          </w:tcPr>
          <w:p w14:paraId="37D18355" w14:textId="77777777" w:rsidR="001E7340" w:rsidRDefault="001E7340" w:rsidP="002A67D7">
            <w:pPr>
              <w:jc w:val="center"/>
            </w:pPr>
            <w:r>
              <w:t>0.800</w:t>
            </w:r>
          </w:p>
        </w:tc>
        <w:tc>
          <w:tcPr>
            <w:tcW w:w="850" w:type="dxa"/>
            <w:tcBorders>
              <w:bottom w:val="single" w:sz="4" w:space="0" w:color="auto"/>
            </w:tcBorders>
            <w:shd w:val="clear" w:color="auto" w:fill="FFFF99"/>
          </w:tcPr>
          <w:p w14:paraId="7BA820FA" w14:textId="77777777" w:rsidR="001E7340" w:rsidRDefault="001E7340" w:rsidP="002A67D7">
            <w:pPr>
              <w:jc w:val="center"/>
            </w:pPr>
            <w:r>
              <w:t>1.000</w:t>
            </w:r>
          </w:p>
        </w:tc>
      </w:tr>
      <w:tr w:rsidR="001E7340" w14:paraId="5E7CFCCE" w14:textId="77777777" w:rsidTr="002A67D7">
        <w:tc>
          <w:tcPr>
            <w:tcW w:w="1418" w:type="dxa"/>
          </w:tcPr>
          <w:p w14:paraId="1026F8EF" w14:textId="77777777" w:rsidR="001E7340" w:rsidRDefault="001E7340" w:rsidP="002A67D7">
            <w:r>
              <w:t>Pandora</w:t>
            </w:r>
          </w:p>
        </w:tc>
        <w:tc>
          <w:tcPr>
            <w:tcW w:w="851" w:type="dxa"/>
            <w:shd w:val="pct5" w:color="auto" w:fill="auto"/>
          </w:tcPr>
          <w:p w14:paraId="42289DCC" w14:textId="77777777" w:rsidR="001E7340" w:rsidRDefault="001E7340" w:rsidP="002A67D7">
            <w:pPr>
              <w:jc w:val="center"/>
            </w:pPr>
            <w:r>
              <w:t>18.06</w:t>
            </w:r>
          </w:p>
        </w:tc>
        <w:tc>
          <w:tcPr>
            <w:tcW w:w="850" w:type="dxa"/>
          </w:tcPr>
          <w:p w14:paraId="2B3A850F" w14:textId="77777777" w:rsidR="001E7340" w:rsidRDefault="001E7340" w:rsidP="002A67D7">
            <w:pPr>
              <w:jc w:val="center"/>
            </w:pPr>
            <w:r>
              <w:t>0.066</w:t>
            </w:r>
          </w:p>
        </w:tc>
        <w:tc>
          <w:tcPr>
            <w:tcW w:w="851" w:type="dxa"/>
            <w:tcBorders>
              <w:bottom w:val="single" w:sz="4" w:space="0" w:color="auto"/>
            </w:tcBorders>
          </w:tcPr>
          <w:p w14:paraId="7F0F6424" w14:textId="77777777" w:rsidR="001E7340" w:rsidRDefault="001E7340" w:rsidP="002A67D7">
            <w:pPr>
              <w:jc w:val="center"/>
            </w:pPr>
            <w:r>
              <w:t>0.300</w:t>
            </w:r>
          </w:p>
        </w:tc>
        <w:tc>
          <w:tcPr>
            <w:tcW w:w="992" w:type="dxa"/>
            <w:tcBorders>
              <w:bottom w:val="single" w:sz="4" w:space="0" w:color="auto"/>
            </w:tcBorders>
          </w:tcPr>
          <w:p w14:paraId="0C81B52A" w14:textId="77777777" w:rsidR="001E7340" w:rsidRDefault="001E7340" w:rsidP="002A67D7">
            <w:pPr>
              <w:jc w:val="center"/>
            </w:pPr>
            <w:r>
              <w:t>0.841</w:t>
            </w:r>
          </w:p>
        </w:tc>
        <w:tc>
          <w:tcPr>
            <w:tcW w:w="851" w:type="dxa"/>
            <w:tcBorders>
              <w:bottom w:val="single" w:sz="4" w:space="0" w:color="auto"/>
            </w:tcBorders>
            <w:shd w:val="clear" w:color="auto" w:fill="FFFF99"/>
          </w:tcPr>
          <w:p w14:paraId="670FB7F0" w14:textId="77777777" w:rsidR="001E7340" w:rsidRDefault="001E7340" w:rsidP="002A67D7">
            <w:pPr>
              <w:jc w:val="center"/>
            </w:pPr>
            <w:r>
              <w:t>0.998</w:t>
            </w:r>
          </w:p>
        </w:tc>
        <w:tc>
          <w:tcPr>
            <w:tcW w:w="850" w:type="dxa"/>
            <w:tcBorders>
              <w:bottom w:val="single" w:sz="4" w:space="0" w:color="auto"/>
            </w:tcBorders>
            <w:shd w:val="clear" w:color="auto" w:fill="FFFF99"/>
          </w:tcPr>
          <w:p w14:paraId="61106E6B" w14:textId="77777777" w:rsidR="001E7340" w:rsidRDefault="001E7340" w:rsidP="002A67D7">
            <w:pPr>
              <w:jc w:val="center"/>
            </w:pPr>
            <w:r>
              <w:t>1.000</w:t>
            </w:r>
          </w:p>
        </w:tc>
        <w:tc>
          <w:tcPr>
            <w:tcW w:w="851" w:type="dxa"/>
            <w:tcBorders>
              <w:bottom w:val="single" w:sz="4" w:space="0" w:color="auto"/>
            </w:tcBorders>
            <w:shd w:val="clear" w:color="auto" w:fill="FFFF99"/>
          </w:tcPr>
          <w:p w14:paraId="4E68DEDB" w14:textId="77777777" w:rsidR="001E7340" w:rsidRDefault="001E7340" w:rsidP="002A67D7">
            <w:pPr>
              <w:jc w:val="center"/>
            </w:pPr>
            <w:r>
              <w:t>1.000</w:t>
            </w:r>
          </w:p>
        </w:tc>
        <w:tc>
          <w:tcPr>
            <w:tcW w:w="850" w:type="dxa"/>
            <w:tcBorders>
              <w:bottom w:val="single" w:sz="4" w:space="0" w:color="auto"/>
            </w:tcBorders>
            <w:shd w:val="clear" w:color="auto" w:fill="FFFF99"/>
          </w:tcPr>
          <w:p w14:paraId="283A4530" w14:textId="77777777" w:rsidR="001E7340" w:rsidRDefault="001E7340" w:rsidP="002A67D7">
            <w:pPr>
              <w:jc w:val="center"/>
            </w:pPr>
            <w:r>
              <w:t>1.000</w:t>
            </w:r>
          </w:p>
        </w:tc>
      </w:tr>
      <w:tr w:rsidR="001E7340" w14:paraId="60D9AF74" w14:textId="77777777" w:rsidTr="002A67D7">
        <w:tc>
          <w:tcPr>
            <w:tcW w:w="1418" w:type="dxa"/>
          </w:tcPr>
          <w:p w14:paraId="7BFB57C7" w14:textId="77777777" w:rsidR="001E7340" w:rsidRDefault="001E7340" w:rsidP="002A67D7">
            <w:r>
              <w:t>Peak Is</w:t>
            </w:r>
          </w:p>
        </w:tc>
        <w:tc>
          <w:tcPr>
            <w:tcW w:w="851" w:type="dxa"/>
            <w:shd w:val="pct5" w:color="auto" w:fill="auto"/>
          </w:tcPr>
          <w:p w14:paraId="7463718A" w14:textId="77777777" w:rsidR="001E7340" w:rsidRDefault="001E7340" w:rsidP="002A67D7">
            <w:pPr>
              <w:jc w:val="center"/>
            </w:pPr>
            <w:r>
              <w:t>33.56</w:t>
            </w:r>
          </w:p>
        </w:tc>
        <w:tc>
          <w:tcPr>
            <w:tcW w:w="850" w:type="dxa"/>
          </w:tcPr>
          <w:p w14:paraId="2607ABE7" w14:textId="77777777" w:rsidR="001E7340" w:rsidRDefault="001E7340" w:rsidP="002A67D7">
            <w:pPr>
              <w:jc w:val="center"/>
            </w:pPr>
            <w:r>
              <w:t>0.122</w:t>
            </w:r>
          </w:p>
        </w:tc>
        <w:tc>
          <w:tcPr>
            <w:tcW w:w="851" w:type="dxa"/>
            <w:shd w:val="clear" w:color="auto" w:fill="FFFF99"/>
          </w:tcPr>
          <w:p w14:paraId="0F5A7EA2" w14:textId="77777777" w:rsidR="001E7340" w:rsidRDefault="001E7340" w:rsidP="002A67D7">
            <w:pPr>
              <w:jc w:val="center"/>
            </w:pPr>
            <w:r>
              <w:t>0.966</w:t>
            </w:r>
          </w:p>
        </w:tc>
        <w:tc>
          <w:tcPr>
            <w:tcW w:w="992" w:type="dxa"/>
            <w:shd w:val="clear" w:color="auto" w:fill="FFFF99"/>
          </w:tcPr>
          <w:p w14:paraId="1DB8CBCB" w14:textId="77777777" w:rsidR="001E7340" w:rsidRDefault="001E7340" w:rsidP="002A67D7">
            <w:pPr>
              <w:jc w:val="center"/>
            </w:pPr>
            <w:r>
              <w:t>1.000</w:t>
            </w:r>
          </w:p>
        </w:tc>
        <w:tc>
          <w:tcPr>
            <w:tcW w:w="851" w:type="dxa"/>
            <w:shd w:val="clear" w:color="auto" w:fill="FFFF99"/>
          </w:tcPr>
          <w:p w14:paraId="556EF466" w14:textId="77777777" w:rsidR="001E7340" w:rsidRDefault="001E7340" w:rsidP="002A67D7">
            <w:pPr>
              <w:jc w:val="center"/>
            </w:pPr>
            <w:r>
              <w:t>1.000</w:t>
            </w:r>
          </w:p>
        </w:tc>
        <w:tc>
          <w:tcPr>
            <w:tcW w:w="850" w:type="dxa"/>
            <w:shd w:val="clear" w:color="auto" w:fill="FFFF99"/>
          </w:tcPr>
          <w:p w14:paraId="1CA2DC1A" w14:textId="77777777" w:rsidR="001E7340" w:rsidRDefault="001E7340" w:rsidP="002A67D7">
            <w:pPr>
              <w:jc w:val="center"/>
            </w:pPr>
            <w:r>
              <w:t>1.000</w:t>
            </w:r>
          </w:p>
        </w:tc>
        <w:tc>
          <w:tcPr>
            <w:tcW w:w="851" w:type="dxa"/>
            <w:shd w:val="clear" w:color="auto" w:fill="FFFF99"/>
          </w:tcPr>
          <w:p w14:paraId="2EE28C44" w14:textId="77777777" w:rsidR="001E7340" w:rsidRDefault="001E7340" w:rsidP="002A67D7">
            <w:pPr>
              <w:jc w:val="center"/>
            </w:pPr>
            <w:r>
              <w:t>1.000</w:t>
            </w:r>
          </w:p>
        </w:tc>
        <w:tc>
          <w:tcPr>
            <w:tcW w:w="850" w:type="dxa"/>
            <w:shd w:val="clear" w:color="auto" w:fill="FFFF99"/>
          </w:tcPr>
          <w:p w14:paraId="442BD6BB" w14:textId="77777777" w:rsidR="001E7340" w:rsidRDefault="001E7340" w:rsidP="002A67D7">
            <w:pPr>
              <w:jc w:val="center"/>
            </w:pPr>
            <w:r>
              <w:t>1.000</w:t>
            </w:r>
          </w:p>
        </w:tc>
      </w:tr>
      <w:tr w:rsidR="001E7340" w14:paraId="018E0080" w14:textId="77777777" w:rsidTr="002A67D7">
        <w:tc>
          <w:tcPr>
            <w:tcW w:w="1418" w:type="dxa"/>
          </w:tcPr>
          <w:p w14:paraId="1A2CE815" w14:textId="77777777" w:rsidR="001E7340" w:rsidRDefault="001E7340" w:rsidP="002A67D7">
            <w:r>
              <w:t>Pelican Is</w:t>
            </w:r>
          </w:p>
        </w:tc>
        <w:tc>
          <w:tcPr>
            <w:tcW w:w="851" w:type="dxa"/>
            <w:shd w:val="pct5" w:color="auto" w:fill="auto"/>
          </w:tcPr>
          <w:p w14:paraId="47D03988" w14:textId="77777777" w:rsidR="001E7340" w:rsidRDefault="001E7340" w:rsidP="002A67D7">
            <w:pPr>
              <w:jc w:val="center"/>
            </w:pPr>
            <w:r>
              <w:t>38.94</w:t>
            </w:r>
          </w:p>
        </w:tc>
        <w:tc>
          <w:tcPr>
            <w:tcW w:w="850" w:type="dxa"/>
          </w:tcPr>
          <w:p w14:paraId="1A3BF053" w14:textId="77777777" w:rsidR="001E7340" w:rsidRDefault="001E7340" w:rsidP="002A67D7">
            <w:pPr>
              <w:jc w:val="center"/>
            </w:pPr>
            <w:r>
              <w:t>0.142</w:t>
            </w:r>
          </w:p>
        </w:tc>
        <w:tc>
          <w:tcPr>
            <w:tcW w:w="851" w:type="dxa"/>
            <w:shd w:val="clear" w:color="auto" w:fill="FFFF99"/>
          </w:tcPr>
          <w:p w14:paraId="087F526F" w14:textId="77777777" w:rsidR="001E7340" w:rsidRDefault="001E7340" w:rsidP="002A67D7">
            <w:pPr>
              <w:jc w:val="center"/>
            </w:pPr>
            <w:r>
              <w:t>0.950</w:t>
            </w:r>
          </w:p>
        </w:tc>
        <w:tc>
          <w:tcPr>
            <w:tcW w:w="992" w:type="dxa"/>
            <w:shd w:val="clear" w:color="auto" w:fill="FFFF99"/>
          </w:tcPr>
          <w:p w14:paraId="178A1B3B" w14:textId="77777777" w:rsidR="001E7340" w:rsidRDefault="001E7340" w:rsidP="002A67D7">
            <w:pPr>
              <w:jc w:val="center"/>
            </w:pPr>
            <w:r>
              <w:t>1.000</w:t>
            </w:r>
          </w:p>
        </w:tc>
        <w:tc>
          <w:tcPr>
            <w:tcW w:w="851" w:type="dxa"/>
            <w:tcBorders>
              <w:bottom w:val="single" w:sz="4" w:space="0" w:color="auto"/>
            </w:tcBorders>
            <w:shd w:val="clear" w:color="auto" w:fill="FFFF99"/>
          </w:tcPr>
          <w:p w14:paraId="28437509" w14:textId="77777777" w:rsidR="001E7340" w:rsidRDefault="001E7340" w:rsidP="002A67D7">
            <w:pPr>
              <w:jc w:val="center"/>
            </w:pPr>
            <w:r>
              <w:t>1.000</w:t>
            </w:r>
          </w:p>
        </w:tc>
        <w:tc>
          <w:tcPr>
            <w:tcW w:w="850" w:type="dxa"/>
            <w:tcBorders>
              <w:bottom w:val="single" w:sz="4" w:space="0" w:color="auto"/>
            </w:tcBorders>
            <w:shd w:val="clear" w:color="auto" w:fill="FFFF99"/>
          </w:tcPr>
          <w:p w14:paraId="3EEDA280" w14:textId="77777777" w:rsidR="001E7340" w:rsidRDefault="001E7340" w:rsidP="002A67D7">
            <w:pPr>
              <w:jc w:val="center"/>
            </w:pPr>
            <w:r>
              <w:t>1.000</w:t>
            </w:r>
          </w:p>
        </w:tc>
        <w:tc>
          <w:tcPr>
            <w:tcW w:w="851" w:type="dxa"/>
            <w:tcBorders>
              <w:bottom w:val="single" w:sz="4" w:space="0" w:color="auto"/>
            </w:tcBorders>
            <w:shd w:val="clear" w:color="auto" w:fill="FFFF99"/>
          </w:tcPr>
          <w:p w14:paraId="3D7FE63C" w14:textId="77777777" w:rsidR="001E7340" w:rsidRDefault="001E7340" w:rsidP="002A67D7">
            <w:pPr>
              <w:jc w:val="center"/>
            </w:pPr>
            <w:r>
              <w:t>1.000</w:t>
            </w:r>
          </w:p>
        </w:tc>
        <w:tc>
          <w:tcPr>
            <w:tcW w:w="850" w:type="dxa"/>
            <w:tcBorders>
              <w:bottom w:val="single" w:sz="4" w:space="0" w:color="auto"/>
            </w:tcBorders>
            <w:shd w:val="clear" w:color="auto" w:fill="FFFF99"/>
          </w:tcPr>
          <w:p w14:paraId="6EB06E8D" w14:textId="77777777" w:rsidR="001E7340" w:rsidRDefault="001E7340" w:rsidP="002A67D7">
            <w:pPr>
              <w:jc w:val="center"/>
            </w:pPr>
            <w:r>
              <w:t>1.000</w:t>
            </w:r>
          </w:p>
        </w:tc>
      </w:tr>
      <w:tr w:rsidR="001E7340" w14:paraId="58B91F60" w14:textId="77777777" w:rsidTr="002A67D7">
        <w:tc>
          <w:tcPr>
            <w:tcW w:w="1418" w:type="dxa"/>
          </w:tcPr>
          <w:p w14:paraId="3FB5E9EB" w14:textId="77777777" w:rsidR="001E7340" w:rsidRDefault="001E7340" w:rsidP="002A67D7">
            <w:r>
              <w:t>Pelorus &amp; Orpheus Is W</w:t>
            </w:r>
          </w:p>
        </w:tc>
        <w:tc>
          <w:tcPr>
            <w:tcW w:w="851" w:type="dxa"/>
            <w:shd w:val="pct5" w:color="auto" w:fill="auto"/>
          </w:tcPr>
          <w:p w14:paraId="40DBB7C9" w14:textId="77777777" w:rsidR="001E7340" w:rsidRDefault="001E7340" w:rsidP="002A67D7">
            <w:pPr>
              <w:jc w:val="center"/>
            </w:pPr>
            <w:r>
              <w:t>41.28</w:t>
            </w:r>
          </w:p>
        </w:tc>
        <w:tc>
          <w:tcPr>
            <w:tcW w:w="850" w:type="dxa"/>
          </w:tcPr>
          <w:p w14:paraId="48267009" w14:textId="77777777" w:rsidR="001E7340" w:rsidRDefault="001E7340" w:rsidP="002A67D7">
            <w:pPr>
              <w:jc w:val="center"/>
            </w:pPr>
            <w:r>
              <w:t>0.108</w:t>
            </w:r>
          </w:p>
        </w:tc>
        <w:tc>
          <w:tcPr>
            <w:tcW w:w="851" w:type="dxa"/>
            <w:shd w:val="clear" w:color="auto" w:fill="FFFF99"/>
          </w:tcPr>
          <w:p w14:paraId="05A4F731" w14:textId="77777777" w:rsidR="001E7340" w:rsidRDefault="001E7340" w:rsidP="002A67D7">
            <w:pPr>
              <w:jc w:val="center"/>
            </w:pPr>
            <w:r>
              <w:t>0.946</w:t>
            </w:r>
          </w:p>
        </w:tc>
        <w:tc>
          <w:tcPr>
            <w:tcW w:w="992" w:type="dxa"/>
            <w:tcBorders>
              <w:bottom w:val="single" w:sz="4" w:space="0" w:color="auto"/>
            </w:tcBorders>
            <w:shd w:val="clear" w:color="auto" w:fill="FFFF99"/>
          </w:tcPr>
          <w:p w14:paraId="24ABD830" w14:textId="77777777" w:rsidR="001E7340" w:rsidRDefault="001E7340" w:rsidP="002A67D7">
            <w:pPr>
              <w:jc w:val="center"/>
            </w:pPr>
            <w:r>
              <w:t>1.000</w:t>
            </w:r>
          </w:p>
        </w:tc>
        <w:tc>
          <w:tcPr>
            <w:tcW w:w="851" w:type="dxa"/>
            <w:tcBorders>
              <w:bottom w:val="single" w:sz="4" w:space="0" w:color="auto"/>
            </w:tcBorders>
            <w:shd w:val="clear" w:color="auto" w:fill="FFFF99"/>
          </w:tcPr>
          <w:p w14:paraId="6F91648E" w14:textId="77777777" w:rsidR="001E7340" w:rsidRDefault="001E7340" w:rsidP="002A67D7">
            <w:pPr>
              <w:jc w:val="center"/>
            </w:pPr>
            <w:r>
              <w:t>1.000</w:t>
            </w:r>
          </w:p>
        </w:tc>
        <w:tc>
          <w:tcPr>
            <w:tcW w:w="850" w:type="dxa"/>
            <w:tcBorders>
              <w:bottom w:val="single" w:sz="4" w:space="0" w:color="auto"/>
            </w:tcBorders>
            <w:shd w:val="clear" w:color="auto" w:fill="FFFF99"/>
          </w:tcPr>
          <w:p w14:paraId="37CB817D" w14:textId="77777777" w:rsidR="001E7340" w:rsidRDefault="001E7340" w:rsidP="002A67D7">
            <w:pPr>
              <w:jc w:val="center"/>
            </w:pPr>
            <w:r>
              <w:t>1.000</w:t>
            </w:r>
          </w:p>
        </w:tc>
        <w:tc>
          <w:tcPr>
            <w:tcW w:w="851" w:type="dxa"/>
            <w:tcBorders>
              <w:bottom w:val="single" w:sz="4" w:space="0" w:color="auto"/>
            </w:tcBorders>
            <w:shd w:val="clear" w:color="auto" w:fill="FFFF99"/>
          </w:tcPr>
          <w:p w14:paraId="15337373" w14:textId="77777777" w:rsidR="001E7340" w:rsidRDefault="001E7340" w:rsidP="002A67D7">
            <w:pPr>
              <w:jc w:val="center"/>
            </w:pPr>
            <w:r>
              <w:t>1.000</w:t>
            </w:r>
          </w:p>
        </w:tc>
        <w:tc>
          <w:tcPr>
            <w:tcW w:w="850" w:type="dxa"/>
            <w:tcBorders>
              <w:bottom w:val="single" w:sz="4" w:space="0" w:color="auto"/>
            </w:tcBorders>
            <w:shd w:val="clear" w:color="auto" w:fill="FFFF99"/>
          </w:tcPr>
          <w:p w14:paraId="71E0D0DA" w14:textId="77777777" w:rsidR="001E7340" w:rsidRDefault="001E7340" w:rsidP="002A67D7">
            <w:pPr>
              <w:jc w:val="center"/>
            </w:pPr>
            <w:r>
              <w:t>1.000</w:t>
            </w:r>
          </w:p>
        </w:tc>
      </w:tr>
      <w:tr w:rsidR="001E7340" w14:paraId="1C7AFE02" w14:textId="77777777" w:rsidTr="002A67D7">
        <w:tc>
          <w:tcPr>
            <w:tcW w:w="1418" w:type="dxa"/>
          </w:tcPr>
          <w:p w14:paraId="50F57A2B" w14:textId="77777777" w:rsidR="001E7340" w:rsidRDefault="001E7340" w:rsidP="002A67D7">
            <w:r>
              <w:t>Pine</w:t>
            </w:r>
          </w:p>
        </w:tc>
        <w:tc>
          <w:tcPr>
            <w:tcW w:w="851" w:type="dxa"/>
            <w:shd w:val="pct5" w:color="auto" w:fill="auto"/>
          </w:tcPr>
          <w:p w14:paraId="745CAAB8" w14:textId="77777777" w:rsidR="001E7340" w:rsidRDefault="001E7340" w:rsidP="002A67D7">
            <w:pPr>
              <w:jc w:val="center"/>
            </w:pPr>
            <w:r>
              <w:t>47.77</w:t>
            </w:r>
          </w:p>
        </w:tc>
        <w:tc>
          <w:tcPr>
            <w:tcW w:w="850" w:type="dxa"/>
          </w:tcPr>
          <w:p w14:paraId="220E52A7" w14:textId="77777777" w:rsidR="001E7340" w:rsidRDefault="001E7340" w:rsidP="002A67D7">
            <w:pPr>
              <w:jc w:val="center"/>
            </w:pPr>
            <w:r>
              <w:t>0.177</w:t>
            </w:r>
          </w:p>
        </w:tc>
        <w:tc>
          <w:tcPr>
            <w:tcW w:w="851" w:type="dxa"/>
            <w:shd w:val="clear" w:color="auto" w:fill="FFFF99"/>
          </w:tcPr>
          <w:p w14:paraId="1A85833F" w14:textId="77777777" w:rsidR="001E7340" w:rsidRDefault="001E7340" w:rsidP="002A67D7">
            <w:pPr>
              <w:jc w:val="center"/>
            </w:pPr>
            <w:r>
              <w:t>0.999</w:t>
            </w:r>
          </w:p>
        </w:tc>
        <w:tc>
          <w:tcPr>
            <w:tcW w:w="992" w:type="dxa"/>
            <w:shd w:val="clear" w:color="auto" w:fill="FFFF99"/>
          </w:tcPr>
          <w:p w14:paraId="0F08D2AB" w14:textId="77777777" w:rsidR="001E7340" w:rsidRDefault="001E7340" w:rsidP="002A67D7">
            <w:pPr>
              <w:jc w:val="center"/>
            </w:pPr>
            <w:r>
              <w:t>1.000</w:t>
            </w:r>
          </w:p>
        </w:tc>
        <w:tc>
          <w:tcPr>
            <w:tcW w:w="851" w:type="dxa"/>
            <w:shd w:val="clear" w:color="auto" w:fill="FFFF99"/>
          </w:tcPr>
          <w:p w14:paraId="6086A83C" w14:textId="77777777" w:rsidR="001E7340" w:rsidRDefault="001E7340" w:rsidP="002A67D7">
            <w:pPr>
              <w:jc w:val="center"/>
            </w:pPr>
            <w:r>
              <w:t>1.000</w:t>
            </w:r>
          </w:p>
        </w:tc>
        <w:tc>
          <w:tcPr>
            <w:tcW w:w="850" w:type="dxa"/>
            <w:shd w:val="clear" w:color="auto" w:fill="FFFF99"/>
          </w:tcPr>
          <w:p w14:paraId="28F0F5E4" w14:textId="77777777" w:rsidR="001E7340" w:rsidRDefault="001E7340" w:rsidP="002A67D7">
            <w:pPr>
              <w:jc w:val="center"/>
            </w:pPr>
            <w:r>
              <w:t>1.000</w:t>
            </w:r>
          </w:p>
        </w:tc>
        <w:tc>
          <w:tcPr>
            <w:tcW w:w="851" w:type="dxa"/>
            <w:shd w:val="clear" w:color="auto" w:fill="FFFF99"/>
          </w:tcPr>
          <w:p w14:paraId="3F15FB7A" w14:textId="77777777" w:rsidR="001E7340" w:rsidRDefault="001E7340" w:rsidP="002A67D7">
            <w:pPr>
              <w:jc w:val="center"/>
            </w:pPr>
            <w:r>
              <w:t>1.000</w:t>
            </w:r>
          </w:p>
        </w:tc>
        <w:tc>
          <w:tcPr>
            <w:tcW w:w="850" w:type="dxa"/>
            <w:shd w:val="clear" w:color="auto" w:fill="FFFF99"/>
          </w:tcPr>
          <w:p w14:paraId="495D5462" w14:textId="77777777" w:rsidR="001E7340" w:rsidRDefault="001E7340" w:rsidP="002A67D7">
            <w:pPr>
              <w:jc w:val="center"/>
            </w:pPr>
            <w:r>
              <w:t>1.000</w:t>
            </w:r>
          </w:p>
        </w:tc>
      </w:tr>
      <w:tr w:rsidR="001E7340" w14:paraId="6C3145D9" w14:textId="77777777" w:rsidTr="002A67D7">
        <w:tc>
          <w:tcPr>
            <w:tcW w:w="1418" w:type="dxa"/>
          </w:tcPr>
          <w:p w14:paraId="356F545D" w14:textId="77777777" w:rsidR="001E7340" w:rsidRDefault="001E7340" w:rsidP="002A67D7">
            <w:r>
              <w:t>Seaforth Is</w:t>
            </w:r>
          </w:p>
        </w:tc>
        <w:tc>
          <w:tcPr>
            <w:tcW w:w="851" w:type="dxa"/>
            <w:shd w:val="pct5" w:color="auto" w:fill="auto"/>
          </w:tcPr>
          <w:p w14:paraId="0B045220" w14:textId="77777777" w:rsidR="001E7340" w:rsidRDefault="001E7340" w:rsidP="002A67D7">
            <w:pPr>
              <w:jc w:val="center"/>
            </w:pPr>
            <w:r>
              <w:t>19.84</w:t>
            </w:r>
          </w:p>
        </w:tc>
        <w:tc>
          <w:tcPr>
            <w:tcW w:w="850" w:type="dxa"/>
          </w:tcPr>
          <w:p w14:paraId="3FCF3D0A" w14:textId="77777777" w:rsidR="001E7340" w:rsidRDefault="001E7340" w:rsidP="002A67D7">
            <w:pPr>
              <w:jc w:val="center"/>
            </w:pPr>
            <w:r>
              <w:t>0.306</w:t>
            </w:r>
          </w:p>
        </w:tc>
        <w:tc>
          <w:tcPr>
            <w:tcW w:w="851" w:type="dxa"/>
            <w:shd w:val="clear" w:color="auto" w:fill="FFFF99"/>
          </w:tcPr>
          <w:p w14:paraId="0C6570F1" w14:textId="77777777" w:rsidR="001E7340" w:rsidRDefault="001E7340" w:rsidP="002A67D7">
            <w:pPr>
              <w:jc w:val="center"/>
            </w:pPr>
            <w:r>
              <w:t>1.000</w:t>
            </w:r>
          </w:p>
        </w:tc>
        <w:tc>
          <w:tcPr>
            <w:tcW w:w="992" w:type="dxa"/>
            <w:shd w:val="clear" w:color="auto" w:fill="FFFF99"/>
          </w:tcPr>
          <w:p w14:paraId="2AAA8BE5" w14:textId="77777777" w:rsidR="001E7340" w:rsidRDefault="001E7340" w:rsidP="002A67D7">
            <w:pPr>
              <w:jc w:val="center"/>
            </w:pPr>
            <w:r>
              <w:t>1.000</w:t>
            </w:r>
          </w:p>
        </w:tc>
        <w:tc>
          <w:tcPr>
            <w:tcW w:w="851" w:type="dxa"/>
            <w:shd w:val="clear" w:color="auto" w:fill="FFFF99"/>
          </w:tcPr>
          <w:p w14:paraId="6BC58876" w14:textId="77777777" w:rsidR="001E7340" w:rsidRDefault="001E7340" w:rsidP="002A67D7">
            <w:pPr>
              <w:jc w:val="center"/>
            </w:pPr>
            <w:r>
              <w:t>1.000</w:t>
            </w:r>
          </w:p>
        </w:tc>
        <w:tc>
          <w:tcPr>
            <w:tcW w:w="850" w:type="dxa"/>
            <w:shd w:val="clear" w:color="auto" w:fill="FFFF99"/>
          </w:tcPr>
          <w:p w14:paraId="14110085" w14:textId="77777777" w:rsidR="001E7340" w:rsidRDefault="001E7340" w:rsidP="002A67D7">
            <w:pPr>
              <w:jc w:val="center"/>
            </w:pPr>
            <w:r>
              <w:t>1.000</w:t>
            </w:r>
          </w:p>
        </w:tc>
        <w:tc>
          <w:tcPr>
            <w:tcW w:w="851" w:type="dxa"/>
            <w:shd w:val="clear" w:color="auto" w:fill="FFFF99"/>
          </w:tcPr>
          <w:p w14:paraId="6B4DA649" w14:textId="77777777" w:rsidR="001E7340" w:rsidRDefault="001E7340" w:rsidP="002A67D7">
            <w:pPr>
              <w:jc w:val="center"/>
            </w:pPr>
            <w:r>
              <w:t>1.000</w:t>
            </w:r>
          </w:p>
        </w:tc>
        <w:tc>
          <w:tcPr>
            <w:tcW w:w="850" w:type="dxa"/>
            <w:shd w:val="clear" w:color="auto" w:fill="FFFF99"/>
          </w:tcPr>
          <w:p w14:paraId="1CF132A9" w14:textId="77777777" w:rsidR="001E7340" w:rsidRDefault="001E7340" w:rsidP="002A67D7">
            <w:pPr>
              <w:jc w:val="center"/>
            </w:pPr>
            <w:r>
              <w:t>1.000</w:t>
            </w:r>
          </w:p>
        </w:tc>
      </w:tr>
      <w:tr w:rsidR="001E7340" w14:paraId="490BFC66" w14:textId="77777777" w:rsidTr="002A67D7">
        <w:tc>
          <w:tcPr>
            <w:tcW w:w="1418" w:type="dxa"/>
          </w:tcPr>
          <w:p w14:paraId="39518879" w14:textId="77777777" w:rsidR="001E7340" w:rsidRDefault="001E7340" w:rsidP="002A67D7">
            <w:r>
              <w:t>Shute &amp; Tancred</w:t>
            </w:r>
          </w:p>
        </w:tc>
        <w:tc>
          <w:tcPr>
            <w:tcW w:w="851" w:type="dxa"/>
            <w:shd w:val="pct5" w:color="auto" w:fill="auto"/>
          </w:tcPr>
          <w:p w14:paraId="07ED6081" w14:textId="77777777" w:rsidR="001E7340" w:rsidRDefault="001E7340" w:rsidP="002A67D7">
            <w:pPr>
              <w:jc w:val="center"/>
            </w:pPr>
            <w:r>
              <w:t>35.17</w:t>
            </w:r>
          </w:p>
        </w:tc>
        <w:tc>
          <w:tcPr>
            <w:tcW w:w="850" w:type="dxa"/>
          </w:tcPr>
          <w:p w14:paraId="389BE079" w14:textId="77777777" w:rsidR="001E7340" w:rsidRDefault="001E7340" w:rsidP="002A67D7">
            <w:pPr>
              <w:jc w:val="center"/>
            </w:pPr>
            <w:r>
              <w:t>0.359</w:t>
            </w:r>
          </w:p>
        </w:tc>
        <w:tc>
          <w:tcPr>
            <w:tcW w:w="851" w:type="dxa"/>
            <w:shd w:val="clear" w:color="auto" w:fill="FFFF99"/>
          </w:tcPr>
          <w:p w14:paraId="4EFF50DB" w14:textId="77777777" w:rsidR="001E7340" w:rsidRDefault="001E7340" w:rsidP="002A67D7">
            <w:pPr>
              <w:jc w:val="center"/>
            </w:pPr>
            <w:r>
              <w:t>1.000</w:t>
            </w:r>
          </w:p>
        </w:tc>
        <w:tc>
          <w:tcPr>
            <w:tcW w:w="992" w:type="dxa"/>
            <w:tcBorders>
              <w:bottom w:val="single" w:sz="4" w:space="0" w:color="auto"/>
            </w:tcBorders>
            <w:shd w:val="clear" w:color="auto" w:fill="FFFF99"/>
          </w:tcPr>
          <w:p w14:paraId="33CDC5AA" w14:textId="77777777" w:rsidR="001E7340" w:rsidRDefault="001E7340" w:rsidP="002A67D7">
            <w:pPr>
              <w:jc w:val="center"/>
            </w:pPr>
            <w:r>
              <w:t>1.000</w:t>
            </w:r>
          </w:p>
        </w:tc>
        <w:tc>
          <w:tcPr>
            <w:tcW w:w="851" w:type="dxa"/>
            <w:shd w:val="clear" w:color="auto" w:fill="FFFF99"/>
          </w:tcPr>
          <w:p w14:paraId="7824D801" w14:textId="77777777" w:rsidR="001E7340" w:rsidRDefault="001E7340" w:rsidP="002A67D7">
            <w:pPr>
              <w:jc w:val="center"/>
            </w:pPr>
            <w:r>
              <w:t>1.000</w:t>
            </w:r>
          </w:p>
        </w:tc>
        <w:tc>
          <w:tcPr>
            <w:tcW w:w="850" w:type="dxa"/>
            <w:tcBorders>
              <w:bottom w:val="single" w:sz="4" w:space="0" w:color="auto"/>
            </w:tcBorders>
            <w:shd w:val="clear" w:color="auto" w:fill="FFFF99"/>
          </w:tcPr>
          <w:p w14:paraId="387FA8FB" w14:textId="77777777" w:rsidR="001E7340" w:rsidRDefault="001E7340" w:rsidP="002A67D7">
            <w:pPr>
              <w:jc w:val="center"/>
            </w:pPr>
            <w:r>
              <w:t>1.000</w:t>
            </w:r>
          </w:p>
        </w:tc>
        <w:tc>
          <w:tcPr>
            <w:tcW w:w="851" w:type="dxa"/>
            <w:tcBorders>
              <w:bottom w:val="single" w:sz="4" w:space="0" w:color="auto"/>
            </w:tcBorders>
            <w:shd w:val="clear" w:color="auto" w:fill="FFFF99"/>
          </w:tcPr>
          <w:p w14:paraId="14828086" w14:textId="77777777" w:rsidR="001E7340" w:rsidRDefault="001E7340" w:rsidP="002A67D7">
            <w:pPr>
              <w:jc w:val="center"/>
            </w:pPr>
            <w:r>
              <w:t>1.000</w:t>
            </w:r>
          </w:p>
        </w:tc>
        <w:tc>
          <w:tcPr>
            <w:tcW w:w="850" w:type="dxa"/>
            <w:tcBorders>
              <w:bottom w:val="single" w:sz="4" w:space="0" w:color="auto"/>
            </w:tcBorders>
            <w:shd w:val="clear" w:color="auto" w:fill="FFFF99"/>
          </w:tcPr>
          <w:p w14:paraId="6D895843" w14:textId="77777777" w:rsidR="001E7340" w:rsidRDefault="001E7340" w:rsidP="002A67D7">
            <w:pPr>
              <w:jc w:val="center"/>
            </w:pPr>
            <w:r>
              <w:t>1.000</w:t>
            </w:r>
          </w:p>
        </w:tc>
      </w:tr>
      <w:tr w:rsidR="001E7340" w14:paraId="315DAD25" w14:textId="77777777" w:rsidTr="002A67D7">
        <w:tc>
          <w:tcPr>
            <w:tcW w:w="1418" w:type="dxa"/>
          </w:tcPr>
          <w:p w14:paraId="6BDEAAD8" w14:textId="77777777" w:rsidR="001E7340" w:rsidRDefault="001E7340" w:rsidP="002A67D7">
            <w:r>
              <w:t>Snapper Is N</w:t>
            </w:r>
          </w:p>
        </w:tc>
        <w:tc>
          <w:tcPr>
            <w:tcW w:w="851" w:type="dxa"/>
            <w:shd w:val="pct5" w:color="auto" w:fill="auto"/>
          </w:tcPr>
          <w:p w14:paraId="584D1FD8" w14:textId="77777777" w:rsidR="001E7340" w:rsidRDefault="001E7340" w:rsidP="002A67D7">
            <w:pPr>
              <w:jc w:val="center"/>
            </w:pPr>
            <w:r>
              <w:t>48.25</w:t>
            </w:r>
          </w:p>
        </w:tc>
        <w:tc>
          <w:tcPr>
            <w:tcW w:w="850" w:type="dxa"/>
          </w:tcPr>
          <w:p w14:paraId="21CB9995" w14:textId="77777777" w:rsidR="001E7340" w:rsidRDefault="001E7340" w:rsidP="002A67D7">
            <w:pPr>
              <w:jc w:val="center"/>
            </w:pPr>
            <w:r>
              <w:t>0.071</w:t>
            </w:r>
          </w:p>
        </w:tc>
        <w:tc>
          <w:tcPr>
            <w:tcW w:w="851" w:type="dxa"/>
            <w:tcBorders>
              <w:bottom w:val="single" w:sz="4" w:space="0" w:color="auto"/>
            </w:tcBorders>
          </w:tcPr>
          <w:p w14:paraId="1ACFA320" w14:textId="77777777" w:rsidR="001E7340" w:rsidRDefault="001E7340" w:rsidP="002A67D7">
            <w:pPr>
              <w:jc w:val="center"/>
            </w:pPr>
            <w:r>
              <w:t>0.550</w:t>
            </w:r>
          </w:p>
        </w:tc>
        <w:tc>
          <w:tcPr>
            <w:tcW w:w="992" w:type="dxa"/>
            <w:shd w:val="clear" w:color="auto" w:fill="FFFF99"/>
          </w:tcPr>
          <w:p w14:paraId="2AB1CCBB" w14:textId="77777777" w:rsidR="001E7340" w:rsidRDefault="001E7340" w:rsidP="002A67D7">
            <w:pPr>
              <w:jc w:val="center"/>
            </w:pPr>
            <w:r>
              <w:t>1.000</w:t>
            </w:r>
          </w:p>
        </w:tc>
        <w:tc>
          <w:tcPr>
            <w:tcW w:w="851" w:type="dxa"/>
            <w:shd w:val="clear" w:color="auto" w:fill="FFFF99"/>
          </w:tcPr>
          <w:p w14:paraId="0207EE11" w14:textId="77777777" w:rsidR="001E7340" w:rsidRDefault="001E7340" w:rsidP="002A67D7">
            <w:pPr>
              <w:jc w:val="center"/>
            </w:pPr>
            <w:r>
              <w:t>1.000</w:t>
            </w:r>
          </w:p>
        </w:tc>
        <w:tc>
          <w:tcPr>
            <w:tcW w:w="850" w:type="dxa"/>
            <w:shd w:val="clear" w:color="auto" w:fill="FFFF99"/>
          </w:tcPr>
          <w:p w14:paraId="0544A446" w14:textId="77777777" w:rsidR="001E7340" w:rsidRDefault="001E7340" w:rsidP="002A67D7">
            <w:pPr>
              <w:jc w:val="center"/>
            </w:pPr>
            <w:r>
              <w:t>1.000</w:t>
            </w:r>
          </w:p>
        </w:tc>
        <w:tc>
          <w:tcPr>
            <w:tcW w:w="851" w:type="dxa"/>
            <w:tcBorders>
              <w:bottom w:val="single" w:sz="4" w:space="0" w:color="auto"/>
            </w:tcBorders>
            <w:shd w:val="clear" w:color="auto" w:fill="FFFF99"/>
          </w:tcPr>
          <w:p w14:paraId="355EB759" w14:textId="77777777" w:rsidR="001E7340" w:rsidRDefault="001E7340" w:rsidP="002A67D7">
            <w:pPr>
              <w:jc w:val="center"/>
            </w:pPr>
            <w:r>
              <w:t>1.000</w:t>
            </w:r>
          </w:p>
        </w:tc>
        <w:tc>
          <w:tcPr>
            <w:tcW w:w="850" w:type="dxa"/>
            <w:tcBorders>
              <w:bottom w:val="single" w:sz="4" w:space="0" w:color="auto"/>
            </w:tcBorders>
            <w:shd w:val="clear" w:color="auto" w:fill="FFFF99"/>
          </w:tcPr>
          <w:p w14:paraId="0DAC985C" w14:textId="77777777" w:rsidR="001E7340" w:rsidRDefault="001E7340" w:rsidP="002A67D7">
            <w:pPr>
              <w:jc w:val="center"/>
            </w:pPr>
            <w:r>
              <w:t>1.000</w:t>
            </w:r>
          </w:p>
        </w:tc>
      </w:tr>
      <w:tr w:rsidR="001E7340" w14:paraId="6D9E297F" w14:textId="77777777" w:rsidTr="002A67D7">
        <w:tc>
          <w:tcPr>
            <w:tcW w:w="1418" w:type="dxa"/>
          </w:tcPr>
          <w:p w14:paraId="71C82A9C" w14:textId="77777777" w:rsidR="001E7340" w:rsidRDefault="001E7340" w:rsidP="002A67D7">
            <w:r>
              <w:t>Snapper Is S</w:t>
            </w:r>
          </w:p>
        </w:tc>
        <w:tc>
          <w:tcPr>
            <w:tcW w:w="851" w:type="dxa"/>
            <w:shd w:val="pct5" w:color="auto" w:fill="auto"/>
          </w:tcPr>
          <w:p w14:paraId="271793C7" w14:textId="77777777" w:rsidR="001E7340" w:rsidRDefault="001E7340" w:rsidP="002A67D7">
            <w:pPr>
              <w:jc w:val="center"/>
            </w:pPr>
            <w:r>
              <w:t>50.64</w:t>
            </w:r>
          </w:p>
        </w:tc>
        <w:tc>
          <w:tcPr>
            <w:tcW w:w="850" w:type="dxa"/>
          </w:tcPr>
          <w:p w14:paraId="4E8D0725" w14:textId="77777777" w:rsidR="001E7340" w:rsidRDefault="001E7340" w:rsidP="002A67D7">
            <w:pPr>
              <w:jc w:val="center"/>
            </w:pPr>
            <w:r>
              <w:t>0.200</w:t>
            </w:r>
          </w:p>
        </w:tc>
        <w:tc>
          <w:tcPr>
            <w:tcW w:w="851" w:type="dxa"/>
            <w:shd w:val="clear" w:color="auto" w:fill="FFFF99"/>
          </w:tcPr>
          <w:p w14:paraId="1357E5B8" w14:textId="77777777" w:rsidR="001E7340" w:rsidRDefault="001E7340" w:rsidP="002A67D7">
            <w:pPr>
              <w:jc w:val="center"/>
            </w:pPr>
            <w:r>
              <w:t>1.000</w:t>
            </w:r>
          </w:p>
        </w:tc>
        <w:tc>
          <w:tcPr>
            <w:tcW w:w="992" w:type="dxa"/>
            <w:shd w:val="clear" w:color="auto" w:fill="FFFF99"/>
          </w:tcPr>
          <w:p w14:paraId="2E147E11" w14:textId="77777777" w:rsidR="001E7340" w:rsidRDefault="001E7340" w:rsidP="002A67D7">
            <w:pPr>
              <w:jc w:val="center"/>
            </w:pPr>
            <w:r>
              <w:t>1.000</w:t>
            </w:r>
          </w:p>
        </w:tc>
        <w:tc>
          <w:tcPr>
            <w:tcW w:w="851" w:type="dxa"/>
            <w:shd w:val="clear" w:color="auto" w:fill="FFFF99"/>
          </w:tcPr>
          <w:p w14:paraId="63350AD2" w14:textId="77777777" w:rsidR="001E7340" w:rsidRDefault="001E7340" w:rsidP="002A67D7">
            <w:pPr>
              <w:jc w:val="center"/>
            </w:pPr>
            <w:r>
              <w:t>1.000</w:t>
            </w:r>
          </w:p>
        </w:tc>
        <w:tc>
          <w:tcPr>
            <w:tcW w:w="850" w:type="dxa"/>
            <w:shd w:val="clear" w:color="auto" w:fill="FFFF99"/>
          </w:tcPr>
          <w:p w14:paraId="04ED006C" w14:textId="77777777" w:rsidR="001E7340" w:rsidRDefault="001E7340" w:rsidP="002A67D7">
            <w:pPr>
              <w:jc w:val="center"/>
            </w:pPr>
            <w:r>
              <w:t>1.000</w:t>
            </w:r>
          </w:p>
        </w:tc>
        <w:tc>
          <w:tcPr>
            <w:tcW w:w="851" w:type="dxa"/>
            <w:shd w:val="clear" w:color="auto" w:fill="FFFF99"/>
          </w:tcPr>
          <w:p w14:paraId="1335D274" w14:textId="77777777" w:rsidR="001E7340" w:rsidRDefault="001E7340" w:rsidP="002A67D7">
            <w:pPr>
              <w:jc w:val="center"/>
            </w:pPr>
            <w:r>
              <w:t>1.000</w:t>
            </w:r>
          </w:p>
        </w:tc>
        <w:tc>
          <w:tcPr>
            <w:tcW w:w="850" w:type="dxa"/>
            <w:shd w:val="clear" w:color="auto" w:fill="FFFF99"/>
          </w:tcPr>
          <w:p w14:paraId="12D76DDB" w14:textId="77777777" w:rsidR="001E7340" w:rsidRDefault="001E7340" w:rsidP="002A67D7">
            <w:pPr>
              <w:jc w:val="center"/>
            </w:pPr>
            <w:r>
              <w:t>1.000</w:t>
            </w:r>
          </w:p>
        </w:tc>
      </w:tr>
    </w:tbl>
    <w:p w14:paraId="67AADD27" w14:textId="77777777" w:rsidR="001E7340" w:rsidRDefault="001E7340" w:rsidP="001E7340">
      <w:pPr>
        <w:jc w:val="center"/>
      </w:pPr>
    </w:p>
    <w:p w14:paraId="20F3104A" w14:textId="77777777" w:rsidR="001E7340" w:rsidRDefault="001E7340" w:rsidP="001E7340">
      <w:pPr>
        <w:jc w:val="center"/>
      </w:pPr>
    </w:p>
    <w:p w14:paraId="27C4A8AC" w14:textId="77777777" w:rsidR="001E7340" w:rsidRDefault="001E7340" w:rsidP="001E7340">
      <w:pPr>
        <w:jc w:val="center"/>
      </w:pPr>
    </w:p>
    <w:p w14:paraId="206B2A6C" w14:textId="61FC38F8" w:rsidR="002A67D7" w:rsidRDefault="002A67D7">
      <w:pPr>
        <w:spacing w:after="0"/>
        <w:rPr>
          <w:rFonts w:eastAsiaTheme="majorEastAsia" w:cstheme="majorBidi"/>
          <w:b/>
          <w:bCs/>
          <w:caps/>
          <w:color w:val="auto"/>
          <w:sz w:val="26"/>
          <w:szCs w:val="26"/>
        </w:rPr>
      </w:pPr>
      <w:r>
        <w:br w:type="page"/>
      </w:r>
    </w:p>
    <w:p w14:paraId="5ADD2A8F" w14:textId="77777777" w:rsidR="00B44728" w:rsidRDefault="00B44728" w:rsidP="007738F3">
      <w:pPr>
        <w:pStyle w:val="AppendixHeading3"/>
      </w:pPr>
      <w:r>
        <w:t>Water Quality Grab Samples</w:t>
      </w:r>
    </w:p>
    <w:p w14:paraId="18E4DFD4" w14:textId="2A0CD6E6" w:rsidR="002A67D7" w:rsidRDefault="002A67D7" w:rsidP="002A67D7">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7</w:t>
      </w:r>
      <w:r w:rsidR="002119BB">
        <w:rPr>
          <w:noProof/>
        </w:rPr>
        <w:fldChar w:fldCharType="end"/>
      </w:r>
      <w:r>
        <w:t xml:space="preserve">: Power analysis conducted at each water quality site for DRIFTCHL, where </w:t>
      </w:r>
      <w:r w:rsidR="006E7554" w:rsidRPr="00131877">
        <w:rPr>
          <w:position w:val="-6"/>
        </w:rPr>
        <w:object w:dxaOrig="900" w:dyaOrig="279" w14:anchorId="72A1D147">
          <v:shape id="_x0000_i1123" type="#_x0000_t75" alt="alpha = 0.05" style="width:40.5pt;height:12pt" o:ole="">
            <v:imagedata r:id="rId309" o:title=""/>
          </v:shape>
          <o:OLEObject Type="Embed" ProgID="Equation.DSMT4" ShapeID="_x0000_i1123" DrawAspect="Content" ObjectID="_1484380586" r:id="rId323"/>
        </w:object>
      </w:r>
      <w:r>
        <w:t xml:space="preserve"> for varying levels of decline ranging from 1% to 50%. The initial water quality measurement for each site is indicated by </w:t>
      </w:r>
      <w:r w:rsidR="006E7554" w:rsidRPr="006D119B">
        <w:rPr>
          <w:position w:val="-12"/>
        </w:rPr>
        <w:object w:dxaOrig="279" w:dyaOrig="360" w14:anchorId="44E6878E">
          <v:shape id="_x0000_i1124" type="#_x0000_t75" alt="y_0" style="width:14.25pt;height:18.75pt" o:ole="">
            <v:imagedata r:id="rId324" o:title=""/>
          </v:shape>
          <o:OLEObject Type="Embed" ProgID="Equation.DSMT4" ShapeID="_x0000_i1124" DrawAspect="Content" ObjectID="_1484380587" r:id="rId325"/>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7"/>
        <w:tblDescription w:val="Power analysis conducted at each water quality site for DRIFTCHL, where   for varying levels of decline ranging from 1% to 50%. The initial water quality measurement for each site is indicated by   . Cells highlighted in yellow indicate power of at least 90%."/>
      </w:tblPr>
      <w:tblGrid>
        <w:gridCol w:w="1702"/>
        <w:gridCol w:w="850"/>
        <w:gridCol w:w="851"/>
        <w:gridCol w:w="850"/>
        <w:gridCol w:w="851"/>
        <w:gridCol w:w="850"/>
        <w:gridCol w:w="851"/>
        <w:gridCol w:w="850"/>
        <w:gridCol w:w="851"/>
      </w:tblGrid>
      <w:tr w:rsidR="002A67D7" w14:paraId="3F7B1F8D" w14:textId="77777777" w:rsidTr="002A67D7">
        <w:tc>
          <w:tcPr>
            <w:tcW w:w="1702" w:type="dxa"/>
            <w:vMerge w:val="restart"/>
            <w:shd w:val="pct10" w:color="auto" w:fill="FBFEFF" w:themeFill="background1"/>
          </w:tcPr>
          <w:p w14:paraId="1B48449F" w14:textId="77777777" w:rsidR="002A67D7" w:rsidRPr="00131877" w:rsidRDefault="002A67D7" w:rsidP="002A67D7">
            <w:pPr>
              <w:jc w:val="center"/>
              <w:rPr>
                <w:b/>
              </w:rPr>
            </w:pPr>
          </w:p>
          <w:p w14:paraId="3E7D56A9" w14:textId="77777777" w:rsidR="002A67D7" w:rsidRPr="00131877" w:rsidRDefault="002A67D7" w:rsidP="002A67D7">
            <w:pPr>
              <w:jc w:val="center"/>
              <w:rPr>
                <w:b/>
              </w:rPr>
            </w:pPr>
            <w:r w:rsidRPr="00131877">
              <w:rPr>
                <w:b/>
              </w:rPr>
              <w:t>Site</w:t>
            </w:r>
          </w:p>
        </w:tc>
        <w:tc>
          <w:tcPr>
            <w:tcW w:w="850" w:type="dxa"/>
            <w:vMerge w:val="restart"/>
            <w:shd w:val="pct10" w:color="auto" w:fill="FBFEFF" w:themeFill="background1"/>
          </w:tcPr>
          <w:p w14:paraId="6972757F" w14:textId="77777777" w:rsidR="002A67D7" w:rsidRPr="00131877" w:rsidRDefault="002A67D7" w:rsidP="002A67D7">
            <w:pPr>
              <w:jc w:val="center"/>
              <w:rPr>
                <w:b/>
              </w:rPr>
            </w:pPr>
          </w:p>
          <w:p w14:paraId="67127CC0" w14:textId="34FFAF84" w:rsidR="002A67D7" w:rsidRPr="00C23077" w:rsidRDefault="00C23077" w:rsidP="002A67D7">
            <w:pPr>
              <w:jc w:val="center"/>
              <w:rPr>
                <w:rFonts w:ascii="Times New Roman" w:hAnsi="Times New Roman"/>
                <w:b/>
                <w:i/>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4B48B601" w14:textId="77777777" w:rsidR="002A67D7" w:rsidRPr="00131877" w:rsidRDefault="002A67D7" w:rsidP="002A67D7">
            <w:pPr>
              <w:jc w:val="center"/>
              <w:rPr>
                <w:b/>
              </w:rPr>
            </w:pPr>
            <w:r w:rsidRPr="00131877">
              <w:rPr>
                <w:b/>
              </w:rPr>
              <w:t>Decline</w:t>
            </w:r>
          </w:p>
        </w:tc>
      </w:tr>
      <w:tr w:rsidR="002A67D7" w14:paraId="6B59F932" w14:textId="77777777" w:rsidTr="002A67D7">
        <w:tc>
          <w:tcPr>
            <w:tcW w:w="1702" w:type="dxa"/>
            <w:vMerge/>
            <w:shd w:val="pct10" w:color="auto" w:fill="FBFEFF" w:themeFill="background1"/>
          </w:tcPr>
          <w:p w14:paraId="7176403B" w14:textId="77777777" w:rsidR="002A67D7" w:rsidRPr="00131877" w:rsidRDefault="002A67D7" w:rsidP="002A67D7">
            <w:pPr>
              <w:jc w:val="center"/>
              <w:rPr>
                <w:b/>
              </w:rPr>
            </w:pPr>
          </w:p>
        </w:tc>
        <w:tc>
          <w:tcPr>
            <w:tcW w:w="850" w:type="dxa"/>
            <w:vMerge/>
            <w:tcBorders>
              <w:bottom w:val="single" w:sz="4" w:space="0" w:color="auto"/>
            </w:tcBorders>
            <w:shd w:val="pct10" w:color="auto" w:fill="FBFEFF" w:themeFill="background1"/>
          </w:tcPr>
          <w:p w14:paraId="608B19BB" w14:textId="77777777" w:rsidR="002A67D7" w:rsidRPr="00131877" w:rsidRDefault="002A67D7" w:rsidP="002A67D7">
            <w:pPr>
              <w:jc w:val="center"/>
              <w:rPr>
                <w:b/>
              </w:rPr>
            </w:pPr>
          </w:p>
        </w:tc>
        <w:tc>
          <w:tcPr>
            <w:tcW w:w="851" w:type="dxa"/>
            <w:shd w:val="pct10" w:color="auto" w:fill="FBFEFF" w:themeFill="background1"/>
          </w:tcPr>
          <w:p w14:paraId="53671657" w14:textId="77777777" w:rsidR="002A67D7" w:rsidRPr="00131877" w:rsidRDefault="002A67D7" w:rsidP="002A67D7">
            <w:pPr>
              <w:jc w:val="center"/>
              <w:rPr>
                <w:b/>
              </w:rPr>
            </w:pPr>
            <w:r w:rsidRPr="00131877">
              <w:rPr>
                <w:b/>
              </w:rPr>
              <w:t>1%</w:t>
            </w:r>
          </w:p>
        </w:tc>
        <w:tc>
          <w:tcPr>
            <w:tcW w:w="850" w:type="dxa"/>
            <w:tcBorders>
              <w:bottom w:val="single" w:sz="4" w:space="0" w:color="auto"/>
            </w:tcBorders>
            <w:shd w:val="pct10" w:color="auto" w:fill="FBFEFF" w:themeFill="background1"/>
          </w:tcPr>
          <w:p w14:paraId="34D0E7AA" w14:textId="77777777" w:rsidR="002A67D7" w:rsidRPr="00131877" w:rsidRDefault="002A67D7" w:rsidP="002A67D7">
            <w:pPr>
              <w:jc w:val="center"/>
              <w:rPr>
                <w:b/>
              </w:rPr>
            </w:pPr>
            <w:r w:rsidRPr="00131877">
              <w:rPr>
                <w:b/>
              </w:rPr>
              <w:t>5%</w:t>
            </w:r>
          </w:p>
        </w:tc>
        <w:tc>
          <w:tcPr>
            <w:tcW w:w="851" w:type="dxa"/>
            <w:tcBorders>
              <w:bottom w:val="single" w:sz="4" w:space="0" w:color="auto"/>
            </w:tcBorders>
            <w:shd w:val="pct10" w:color="auto" w:fill="FBFEFF" w:themeFill="background1"/>
          </w:tcPr>
          <w:p w14:paraId="4D54395A" w14:textId="77777777" w:rsidR="002A67D7" w:rsidRPr="00131877" w:rsidRDefault="002A67D7" w:rsidP="002A67D7">
            <w:pPr>
              <w:jc w:val="center"/>
              <w:rPr>
                <w:b/>
              </w:rPr>
            </w:pPr>
            <w:r w:rsidRPr="00131877">
              <w:rPr>
                <w:b/>
              </w:rPr>
              <w:t>10%</w:t>
            </w:r>
          </w:p>
        </w:tc>
        <w:tc>
          <w:tcPr>
            <w:tcW w:w="850" w:type="dxa"/>
            <w:tcBorders>
              <w:bottom w:val="single" w:sz="4" w:space="0" w:color="auto"/>
            </w:tcBorders>
            <w:shd w:val="pct10" w:color="auto" w:fill="FBFEFF" w:themeFill="background1"/>
          </w:tcPr>
          <w:p w14:paraId="33290E4F" w14:textId="77777777" w:rsidR="002A67D7" w:rsidRPr="00131877" w:rsidRDefault="002A67D7" w:rsidP="002A67D7">
            <w:pPr>
              <w:jc w:val="center"/>
              <w:rPr>
                <w:b/>
              </w:rPr>
            </w:pPr>
            <w:r w:rsidRPr="00131877">
              <w:rPr>
                <w:b/>
              </w:rPr>
              <w:t>15%</w:t>
            </w:r>
          </w:p>
        </w:tc>
        <w:tc>
          <w:tcPr>
            <w:tcW w:w="851" w:type="dxa"/>
            <w:tcBorders>
              <w:bottom w:val="single" w:sz="4" w:space="0" w:color="auto"/>
            </w:tcBorders>
            <w:shd w:val="pct10" w:color="auto" w:fill="FBFEFF" w:themeFill="background1"/>
          </w:tcPr>
          <w:p w14:paraId="4916B3A8" w14:textId="77777777" w:rsidR="002A67D7" w:rsidRPr="00131877" w:rsidRDefault="002A67D7" w:rsidP="002A67D7">
            <w:pPr>
              <w:jc w:val="center"/>
              <w:rPr>
                <w:b/>
              </w:rPr>
            </w:pPr>
            <w:r w:rsidRPr="00131877">
              <w:rPr>
                <w:b/>
              </w:rPr>
              <w:t>20%</w:t>
            </w:r>
          </w:p>
        </w:tc>
        <w:tc>
          <w:tcPr>
            <w:tcW w:w="850" w:type="dxa"/>
            <w:tcBorders>
              <w:bottom w:val="single" w:sz="4" w:space="0" w:color="auto"/>
            </w:tcBorders>
            <w:shd w:val="pct10" w:color="auto" w:fill="FBFEFF" w:themeFill="background1"/>
          </w:tcPr>
          <w:p w14:paraId="06F70E66" w14:textId="77777777" w:rsidR="002A67D7" w:rsidRPr="00131877" w:rsidRDefault="002A67D7" w:rsidP="002A67D7">
            <w:pPr>
              <w:jc w:val="center"/>
              <w:rPr>
                <w:b/>
              </w:rPr>
            </w:pPr>
            <w:r w:rsidRPr="00131877">
              <w:rPr>
                <w:b/>
              </w:rPr>
              <w:t>30%</w:t>
            </w:r>
          </w:p>
        </w:tc>
        <w:tc>
          <w:tcPr>
            <w:tcW w:w="851" w:type="dxa"/>
            <w:tcBorders>
              <w:bottom w:val="single" w:sz="4" w:space="0" w:color="auto"/>
            </w:tcBorders>
            <w:shd w:val="pct10" w:color="auto" w:fill="FBFEFF" w:themeFill="background1"/>
          </w:tcPr>
          <w:p w14:paraId="4EF014C7" w14:textId="77777777" w:rsidR="002A67D7" w:rsidRPr="00131877" w:rsidRDefault="002A67D7" w:rsidP="002A67D7">
            <w:pPr>
              <w:jc w:val="center"/>
              <w:rPr>
                <w:b/>
              </w:rPr>
            </w:pPr>
            <w:r w:rsidRPr="00131877">
              <w:rPr>
                <w:b/>
              </w:rPr>
              <w:t>50%</w:t>
            </w:r>
          </w:p>
        </w:tc>
      </w:tr>
      <w:tr w:rsidR="002A67D7" w14:paraId="0B6D7367" w14:textId="77777777" w:rsidTr="002A67D7">
        <w:tc>
          <w:tcPr>
            <w:tcW w:w="1702" w:type="dxa"/>
          </w:tcPr>
          <w:p w14:paraId="75B9EA5F" w14:textId="77777777" w:rsidR="002A67D7" w:rsidRDefault="002A67D7" w:rsidP="002A67D7">
            <w:r>
              <w:t>Barren Island</w:t>
            </w:r>
          </w:p>
        </w:tc>
        <w:tc>
          <w:tcPr>
            <w:tcW w:w="850" w:type="dxa"/>
            <w:shd w:val="pct5" w:color="auto" w:fill="auto"/>
          </w:tcPr>
          <w:p w14:paraId="78613E69" w14:textId="77777777" w:rsidR="002A67D7" w:rsidRDefault="002A67D7" w:rsidP="002A67D7">
            <w:pPr>
              <w:jc w:val="center"/>
            </w:pPr>
            <w:r>
              <w:t>0.137</w:t>
            </w:r>
          </w:p>
        </w:tc>
        <w:tc>
          <w:tcPr>
            <w:tcW w:w="851" w:type="dxa"/>
          </w:tcPr>
          <w:p w14:paraId="45A444BF" w14:textId="77777777" w:rsidR="002A67D7" w:rsidRDefault="002A67D7" w:rsidP="002A67D7">
            <w:pPr>
              <w:jc w:val="center"/>
            </w:pPr>
            <w:r>
              <w:t>0.056</w:t>
            </w:r>
          </w:p>
        </w:tc>
        <w:tc>
          <w:tcPr>
            <w:tcW w:w="850" w:type="dxa"/>
            <w:shd w:val="clear" w:color="auto" w:fill="FBFEFF" w:themeFill="background1"/>
          </w:tcPr>
          <w:p w14:paraId="49EE1DF1" w14:textId="77777777" w:rsidR="002A67D7" w:rsidRDefault="002A67D7" w:rsidP="002A67D7">
            <w:pPr>
              <w:jc w:val="center"/>
            </w:pPr>
            <w:r>
              <w:t>0.219</w:t>
            </w:r>
          </w:p>
        </w:tc>
        <w:tc>
          <w:tcPr>
            <w:tcW w:w="851" w:type="dxa"/>
            <w:tcBorders>
              <w:bottom w:val="single" w:sz="4" w:space="0" w:color="auto"/>
            </w:tcBorders>
            <w:shd w:val="clear" w:color="auto" w:fill="FBFEFF" w:themeFill="background1"/>
          </w:tcPr>
          <w:p w14:paraId="4EFF7620" w14:textId="77777777" w:rsidR="002A67D7" w:rsidRDefault="002A67D7" w:rsidP="002A67D7">
            <w:pPr>
              <w:jc w:val="center"/>
            </w:pPr>
            <w:r>
              <w:t>0.669</w:t>
            </w:r>
          </w:p>
        </w:tc>
        <w:tc>
          <w:tcPr>
            <w:tcW w:w="850" w:type="dxa"/>
            <w:tcBorders>
              <w:bottom w:val="single" w:sz="4" w:space="0" w:color="auto"/>
            </w:tcBorders>
            <w:shd w:val="clear" w:color="auto" w:fill="FFFF99"/>
          </w:tcPr>
          <w:p w14:paraId="39637FB8" w14:textId="77777777" w:rsidR="002A67D7" w:rsidRDefault="002A67D7" w:rsidP="002A67D7">
            <w:pPr>
              <w:jc w:val="center"/>
            </w:pPr>
            <w:r>
              <w:t>0.969</w:t>
            </w:r>
          </w:p>
        </w:tc>
        <w:tc>
          <w:tcPr>
            <w:tcW w:w="851" w:type="dxa"/>
            <w:shd w:val="clear" w:color="auto" w:fill="FFFF99"/>
          </w:tcPr>
          <w:p w14:paraId="3927845F" w14:textId="77777777" w:rsidR="002A67D7" w:rsidRDefault="002A67D7" w:rsidP="002A67D7">
            <w:pPr>
              <w:jc w:val="center"/>
            </w:pPr>
            <w:r>
              <w:t>1.000</w:t>
            </w:r>
          </w:p>
        </w:tc>
        <w:tc>
          <w:tcPr>
            <w:tcW w:w="850" w:type="dxa"/>
            <w:shd w:val="clear" w:color="auto" w:fill="FFFF99"/>
          </w:tcPr>
          <w:p w14:paraId="3C0DF1C6" w14:textId="77777777" w:rsidR="002A67D7" w:rsidRDefault="002A67D7" w:rsidP="002A67D7">
            <w:pPr>
              <w:jc w:val="center"/>
            </w:pPr>
            <w:r w:rsidRPr="00D4477A">
              <w:t>1.000</w:t>
            </w:r>
          </w:p>
        </w:tc>
        <w:tc>
          <w:tcPr>
            <w:tcW w:w="851" w:type="dxa"/>
            <w:shd w:val="clear" w:color="auto" w:fill="FFFF99"/>
          </w:tcPr>
          <w:p w14:paraId="7E011AC8" w14:textId="77777777" w:rsidR="002A67D7" w:rsidRDefault="002A67D7" w:rsidP="002A67D7">
            <w:pPr>
              <w:jc w:val="center"/>
            </w:pPr>
            <w:r w:rsidRPr="00D4477A">
              <w:t>1.000</w:t>
            </w:r>
          </w:p>
        </w:tc>
      </w:tr>
      <w:tr w:rsidR="002A67D7" w14:paraId="47B339E1" w14:textId="77777777" w:rsidTr="002A67D7">
        <w:tc>
          <w:tcPr>
            <w:tcW w:w="1702" w:type="dxa"/>
          </w:tcPr>
          <w:p w14:paraId="00F0FCEE" w14:textId="77777777" w:rsidR="002A67D7" w:rsidRDefault="002A67D7" w:rsidP="002A67D7">
            <w:r>
              <w:t>Cape Tribulation</w:t>
            </w:r>
          </w:p>
        </w:tc>
        <w:tc>
          <w:tcPr>
            <w:tcW w:w="850" w:type="dxa"/>
            <w:shd w:val="pct5" w:color="auto" w:fill="auto"/>
          </w:tcPr>
          <w:p w14:paraId="3823E704" w14:textId="77777777" w:rsidR="002A67D7" w:rsidRDefault="002A67D7" w:rsidP="002A67D7">
            <w:pPr>
              <w:jc w:val="center"/>
            </w:pPr>
            <w:r>
              <w:t>0.283</w:t>
            </w:r>
          </w:p>
        </w:tc>
        <w:tc>
          <w:tcPr>
            <w:tcW w:w="851" w:type="dxa"/>
          </w:tcPr>
          <w:p w14:paraId="546252E7" w14:textId="77777777" w:rsidR="002A67D7" w:rsidRDefault="002A67D7" w:rsidP="002A67D7">
            <w:pPr>
              <w:jc w:val="center"/>
            </w:pPr>
            <w:r>
              <w:t>0.088</w:t>
            </w:r>
          </w:p>
        </w:tc>
        <w:tc>
          <w:tcPr>
            <w:tcW w:w="850" w:type="dxa"/>
            <w:shd w:val="clear" w:color="auto" w:fill="FBFEFF" w:themeFill="background1"/>
          </w:tcPr>
          <w:p w14:paraId="5B13540A" w14:textId="77777777" w:rsidR="002A67D7" w:rsidRDefault="002A67D7" w:rsidP="002A67D7">
            <w:pPr>
              <w:jc w:val="center"/>
            </w:pPr>
            <w:r>
              <w:t>0.564</w:t>
            </w:r>
          </w:p>
        </w:tc>
        <w:tc>
          <w:tcPr>
            <w:tcW w:w="851" w:type="dxa"/>
            <w:shd w:val="clear" w:color="auto" w:fill="FFFF99"/>
          </w:tcPr>
          <w:p w14:paraId="0F8BE199" w14:textId="77777777" w:rsidR="002A67D7" w:rsidRDefault="002A67D7" w:rsidP="002A67D7">
            <w:pPr>
              <w:jc w:val="center"/>
            </w:pPr>
            <w:r>
              <w:t>0.990</w:t>
            </w:r>
          </w:p>
        </w:tc>
        <w:tc>
          <w:tcPr>
            <w:tcW w:w="850" w:type="dxa"/>
            <w:shd w:val="clear" w:color="auto" w:fill="FFFF99"/>
          </w:tcPr>
          <w:p w14:paraId="045A5585" w14:textId="77777777" w:rsidR="002A67D7" w:rsidRDefault="002A67D7" w:rsidP="002A67D7">
            <w:pPr>
              <w:jc w:val="center"/>
            </w:pPr>
            <w:r>
              <w:t>1.000</w:t>
            </w:r>
          </w:p>
        </w:tc>
        <w:tc>
          <w:tcPr>
            <w:tcW w:w="851" w:type="dxa"/>
            <w:shd w:val="clear" w:color="auto" w:fill="FFFF99"/>
          </w:tcPr>
          <w:p w14:paraId="188F85DE" w14:textId="77777777" w:rsidR="002A67D7" w:rsidRDefault="002A67D7" w:rsidP="002A67D7">
            <w:pPr>
              <w:jc w:val="center"/>
            </w:pPr>
            <w:r w:rsidRPr="003916B8">
              <w:t>1.000</w:t>
            </w:r>
          </w:p>
        </w:tc>
        <w:tc>
          <w:tcPr>
            <w:tcW w:w="850" w:type="dxa"/>
            <w:shd w:val="clear" w:color="auto" w:fill="FFFF99"/>
          </w:tcPr>
          <w:p w14:paraId="550F521D" w14:textId="77777777" w:rsidR="002A67D7" w:rsidRDefault="002A67D7" w:rsidP="002A67D7">
            <w:pPr>
              <w:jc w:val="center"/>
            </w:pPr>
            <w:r w:rsidRPr="00D4477A">
              <w:t>1.000</w:t>
            </w:r>
          </w:p>
        </w:tc>
        <w:tc>
          <w:tcPr>
            <w:tcW w:w="851" w:type="dxa"/>
            <w:shd w:val="clear" w:color="auto" w:fill="FFFF99"/>
          </w:tcPr>
          <w:p w14:paraId="47CE12C7" w14:textId="77777777" w:rsidR="002A67D7" w:rsidRDefault="002A67D7" w:rsidP="002A67D7">
            <w:pPr>
              <w:jc w:val="center"/>
            </w:pPr>
            <w:r w:rsidRPr="00D4477A">
              <w:t>1.000</w:t>
            </w:r>
          </w:p>
        </w:tc>
      </w:tr>
      <w:tr w:rsidR="002A67D7" w14:paraId="7F0A775D" w14:textId="77777777" w:rsidTr="002A67D7">
        <w:tc>
          <w:tcPr>
            <w:tcW w:w="1702" w:type="dxa"/>
          </w:tcPr>
          <w:p w14:paraId="41C0418F" w14:textId="77777777" w:rsidR="002A67D7" w:rsidRDefault="002A67D7" w:rsidP="002A67D7">
            <w:r>
              <w:t>Daydream Is</w:t>
            </w:r>
          </w:p>
        </w:tc>
        <w:tc>
          <w:tcPr>
            <w:tcW w:w="850" w:type="dxa"/>
            <w:shd w:val="pct5" w:color="auto" w:fill="auto"/>
          </w:tcPr>
          <w:p w14:paraId="079FD61B" w14:textId="77777777" w:rsidR="002A67D7" w:rsidRDefault="002A67D7" w:rsidP="002A67D7">
            <w:pPr>
              <w:jc w:val="center"/>
            </w:pPr>
            <w:r>
              <w:t>0.460</w:t>
            </w:r>
          </w:p>
        </w:tc>
        <w:tc>
          <w:tcPr>
            <w:tcW w:w="851" w:type="dxa"/>
          </w:tcPr>
          <w:p w14:paraId="19E58468" w14:textId="77777777" w:rsidR="002A67D7" w:rsidRDefault="002A67D7" w:rsidP="002A67D7">
            <w:pPr>
              <w:jc w:val="center"/>
            </w:pPr>
            <w:r>
              <w:t>0.072</w:t>
            </w:r>
          </w:p>
        </w:tc>
        <w:tc>
          <w:tcPr>
            <w:tcW w:w="850" w:type="dxa"/>
            <w:tcBorders>
              <w:bottom w:val="single" w:sz="4" w:space="0" w:color="auto"/>
            </w:tcBorders>
            <w:shd w:val="clear" w:color="auto" w:fill="FBFEFF" w:themeFill="background1"/>
          </w:tcPr>
          <w:p w14:paraId="15153EE9" w14:textId="77777777" w:rsidR="002A67D7" w:rsidRDefault="002A67D7" w:rsidP="002A67D7">
            <w:pPr>
              <w:jc w:val="center"/>
            </w:pPr>
            <w:r>
              <w:t>0.484</w:t>
            </w:r>
          </w:p>
        </w:tc>
        <w:tc>
          <w:tcPr>
            <w:tcW w:w="851" w:type="dxa"/>
            <w:shd w:val="clear" w:color="auto" w:fill="FFFF99"/>
          </w:tcPr>
          <w:p w14:paraId="6B1B1BCD" w14:textId="77777777" w:rsidR="002A67D7" w:rsidRDefault="002A67D7" w:rsidP="002A67D7">
            <w:pPr>
              <w:jc w:val="center"/>
            </w:pPr>
            <w:r>
              <w:t>0.963</w:t>
            </w:r>
          </w:p>
        </w:tc>
        <w:tc>
          <w:tcPr>
            <w:tcW w:w="850" w:type="dxa"/>
            <w:tcBorders>
              <w:bottom w:val="single" w:sz="4" w:space="0" w:color="auto"/>
            </w:tcBorders>
            <w:shd w:val="clear" w:color="auto" w:fill="FFFF99"/>
          </w:tcPr>
          <w:p w14:paraId="0A06794B" w14:textId="77777777" w:rsidR="002A67D7" w:rsidRDefault="002A67D7" w:rsidP="002A67D7">
            <w:pPr>
              <w:jc w:val="center"/>
            </w:pPr>
            <w:r>
              <w:t>1.000</w:t>
            </w:r>
          </w:p>
        </w:tc>
        <w:tc>
          <w:tcPr>
            <w:tcW w:w="851" w:type="dxa"/>
            <w:shd w:val="clear" w:color="auto" w:fill="FFFF99"/>
          </w:tcPr>
          <w:p w14:paraId="3567E26D" w14:textId="77777777" w:rsidR="002A67D7" w:rsidRDefault="002A67D7" w:rsidP="002A67D7">
            <w:pPr>
              <w:jc w:val="center"/>
            </w:pPr>
            <w:r w:rsidRPr="003916B8">
              <w:t>1.000</w:t>
            </w:r>
          </w:p>
        </w:tc>
        <w:tc>
          <w:tcPr>
            <w:tcW w:w="850" w:type="dxa"/>
            <w:shd w:val="clear" w:color="auto" w:fill="FFFF99"/>
          </w:tcPr>
          <w:p w14:paraId="6D664191" w14:textId="77777777" w:rsidR="002A67D7" w:rsidRDefault="002A67D7" w:rsidP="002A67D7">
            <w:pPr>
              <w:jc w:val="center"/>
            </w:pPr>
            <w:r w:rsidRPr="00D4477A">
              <w:t>1.000</w:t>
            </w:r>
          </w:p>
        </w:tc>
        <w:tc>
          <w:tcPr>
            <w:tcW w:w="851" w:type="dxa"/>
            <w:shd w:val="clear" w:color="auto" w:fill="FFFF99"/>
          </w:tcPr>
          <w:p w14:paraId="06EE4CF1" w14:textId="77777777" w:rsidR="002A67D7" w:rsidRDefault="002A67D7" w:rsidP="002A67D7">
            <w:pPr>
              <w:jc w:val="center"/>
            </w:pPr>
            <w:r w:rsidRPr="00D4477A">
              <w:t>1.000</w:t>
            </w:r>
          </w:p>
        </w:tc>
      </w:tr>
      <w:tr w:rsidR="002A67D7" w14:paraId="04A3E577" w14:textId="77777777" w:rsidTr="002A67D7">
        <w:tc>
          <w:tcPr>
            <w:tcW w:w="1702" w:type="dxa"/>
          </w:tcPr>
          <w:p w14:paraId="4F92255E" w14:textId="77777777" w:rsidR="002A67D7" w:rsidRDefault="002A67D7" w:rsidP="002A67D7">
            <w:r>
              <w:t>Double Cone Is</w:t>
            </w:r>
          </w:p>
        </w:tc>
        <w:tc>
          <w:tcPr>
            <w:tcW w:w="850" w:type="dxa"/>
            <w:shd w:val="pct5" w:color="auto" w:fill="auto"/>
          </w:tcPr>
          <w:p w14:paraId="34B06748" w14:textId="77777777" w:rsidR="002A67D7" w:rsidRDefault="002A67D7" w:rsidP="002A67D7">
            <w:pPr>
              <w:jc w:val="center"/>
            </w:pPr>
            <w:r>
              <w:t>0.459</w:t>
            </w:r>
          </w:p>
        </w:tc>
        <w:tc>
          <w:tcPr>
            <w:tcW w:w="851" w:type="dxa"/>
          </w:tcPr>
          <w:p w14:paraId="6E7710B7" w14:textId="77777777" w:rsidR="002A67D7" w:rsidRDefault="002A67D7" w:rsidP="002A67D7">
            <w:r>
              <w:t>0.044</w:t>
            </w:r>
          </w:p>
        </w:tc>
        <w:tc>
          <w:tcPr>
            <w:tcW w:w="850" w:type="dxa"/>
            <w:shd w:val="clear" w:color="auto" w:fill="FBFEFF" w:themeFill="background1"/>
          </w:tcPr>
          <w:p w14:paraId="68C93B55" w14:textId="77777777" w:rsidR="002A67D7" w:rsidRDefault="002A67D7" w:rsidP="002A67D7">
            <w:pPr>
              <w:jc w:val="center"/>
            </w:pPr>
            <w:r>
              <w:t>0.324</w:t>
            </w:r>
          </w:p>
        </w:tc>
        <w:tc>
          <w:tcPr>
            <w:tcW w:w="851" w:type="dxa"/>
            <w:tcBorders>
              <w:bottom w:val="single" w:sz="4" w:space="0" w:color="auto"/>
            </w:tcBorders>
            <w:shd w:val="clear" w:color="auto" w:fill="FBFEFF" w:themeFill="background1"/>
          </w:tcPr>
          <w:p w14:paraId="0AF619A7" w14:textId="77777777" w:rsidR="002A67D7" w:rsidRDefault="002A67D7" w:rsidP="002A67D7">
            <w:pPr>
              <w:jc w:val="center"/>
            </w:pPr>
            <w:r>
              <w:t>0.829</w:t>
            </w:r>
          </w:p>
        </w:tc>
        <w:tc>
          <w:tcPr>
            <w:tcW w:w="850" w:type="dxa"/>
            <w:tcBorders>
              <w:bottom w:val="single" w:sz="4" w:space="0" w:color="auto"/>
            </w:tcBorders>
            <w:shd w:val="clear" w:color="auto" w:fill="FFFF99"/>
          </w:tcPr>
          <w:p w14:paraId="1E42D31E" w14:textId="77777777" w:rsidR="002A67D7" w:rsidRDefault="002A67D7" w:rsidP="002A67D7">
            <w:pPr>
              <w:jc w:val="center"/>
            </w:pPr>
            <w:r>
              <w:t>0.994</w:t>
            </w:r>
          </w:p>
        </w:tc>
        <w:tc>
          <w:tcPr>
            <w:tcW w:w="851" w:type="dxa"/>
            <w:tcBorders>
              <w:bottom w:val="single" w:sz="4" w:space="0" w:color="auto"/>
            </w:tcBorders>
            <w:shd w:val="clear" w:color="auto" w:fill="FFFF99"/>
          </w:tcPr>
          <w:p w14:paraId="04A9E943" w14:textId="77777777" w:rsidR="002A67D7" w:rsidRDefault="002A67D7" w:rsidP="002A67D7">
            <w:pPr>
              <w:jc w:val="center"/>
            </w:pPr>
            <w:r>
              <w:t>1.000</w:t>
            </w:r>
          </w:p>
        </w:tc>
        <w:tc>
          <w:tcPr>
            <w:tcW w:w="850" w:type="dxa"/>
            <w:tcBorders>
              <w:bottom w:val="single" w:sz="4" w:space="0" w:color="auto"/>
            </w:tcBorders>
            <w:shd w:val="clear" w:color="auto" w:fill="FFFF99"/>
          </w:tcPr>
          <w:p w14:paraId="05666E22" w14:textId="77777777" w:rsidR="002A67D7" w:rsidRDefault="002A67D7" w:rsidP="002A67D7">
            <w:pPr>
              <w:jc w:val="center"/>
            </w:pPr>
            <w:r w:rsidRPr="00D4477A">
              <w:t>1.000</w:t>
            </w:r>
          </w:p>
        </w:tc>
        <w:tc>
          <w:tcPr>
            <w:tcW w:w="851" w:type="dxa"/>
            <w:tcBorders>
              <w:bottom w:val="single" w:sz="4" w:space="0" w:color="auto"/>
            </w:tcBorders>
            <w:shd w:val="clear" w:color="auto" w:fill="FFFF99"/>
          </w:tcPr>
          <w:p w14:paraId="459BCA12" w14:textId="77777777" w:rsidR="002A67D7" w:rsidRDefault="002A67D7" w:rsidP="002A67D7">
            <w:pPr>
              <w:jc w:val="center"/>
            </w:pPr>
            <w:r w:rsidRPr="00D4477A">
              <w:t>1.000</w:t>
            </w:r>
          </w:p>
        </w:tc>
      </w:tr>
      <w:tr w:rsidR="002A67D7" w14:paraId="4A5AC707" w14:textId="77777777" w:rsidTr="002A67D7">
        <w:tc>
          <w:tcPr>
            <w:tcW w:w="1702" w:type="dxa"/>
          </w:tcPr>
          <w:p w14:paraId="1EA6C04D" w14:textId="77777777" w:rsidR="002A67D7" w:rsidRDefault="002A67D7" w:rsidP="002A67D7">
            <w:r>
              <w:t>Double Island</w:t>
            </w:r>
          </w:p>
        </w:tc>
        <w:tc>
          <w:tcPr>
            <w:tcW w:w="850" w:type="dxa"/>
            <w:shd w:val="pct5" w:color="auto" w:fill="auto"/>
          </w:tcPr>
          <w:p w14:paraId="7E2C1B0B" w14:textId="77777777" w:rsidR="002A67D7" w:rsidRDefault="002A67D7" w:rsidP="002A67D7">
            <w:pPr>
              <w:jc w:val="center"/>
            </w:pPr>
            <w:r>
              <w:t>0.141</w:t>
            </w:r>
          </w:p>
        </w:tc>
        <w:tc>
          <w:tcPr>
            <w:tcW w:w="851" w:type="dxa"/>
          </w:tcPr>
          <w:p w14:paraId="7D16635D" w14:textId="77777777" w:rsidR="002A67D7" w:rsidRDefault="002A67D7" w:rsidP="002A67D7">
            <w:pPr>
              <w:jc w:val="center"/>
            </w:pPr>
            <w:r>
              <w:t>0.069</w:t>
            </w:r>
          </w:p>
        </w:tc>
        <w:tc>
          <w:tcPr>
            <w:tcW w:w="850" w:type="dxa"/>
            <w:shd w:val="clear" w:color="auto" w:fill="FBFEFF" w:themeFill="background1"/>
          </w:tcPr>
          <w:p w14:paraId="5EEED60D" w14:textId="77777777" w:rsidR="002A67D7" w:rsidRDefault="002A67D7" w:rsidP="002A67D7">
            <w:pPr>
              <w:jc w:val="center"/>
            </w:pPr>
            <w:r>
              <w:t>0.461</w:t>
            </w:r>
          </w:p>
        </w:tc>
        <w:tc>
          <w:tcPr>
            <w:tcW w:w="851" w:type="dxa"/>
            <w:shd w:val="clear" w:color="auto" w:fill="FFFF99"/>
          </w:tcPr>
          <w:p w14:paraId="0B96A6E3" w14:textId="77777777" w:rsidR="002A67D7" w:rsidRDefault="002A67D7" w:rsidP="002A67D7">
            <w:pPr>
              <w:jc w:val="center"/>
            </w:pPr>
            <w:r>
              <w:t>0.971</w:t>
            </w:r>
          </w:p>
        </w:tc>
        <w:tc>
          <w:tcPr>
            <w:tcW w:w="850" w:type="dxa"/>
            <w:tcBorders>
              <w:bottom w:val="single" w:sz="4" w:space="0" w:color="auto"/>
            </w:tcBorders>
            <w:shd w:val="clear" w:color="auto" w:fill="FFFF99"/>
          </w:tcPr>
          <w:p w14:paraId="2D8D171A" w14:textId="77777777" w:rsidR="002A67D7" w:rsidRDefault="002A67D7" w:rsidP="002A67D7">
            <w:pPr>
              <w:jc w:val="center"/>
            </w:pPr>
            <w:r>
              <w:t>1.000</w:t>
            </w:r>
          </w:p>
        </w:tc>
        <w:tc>
          <w:tcPr>
            <w:tcW w:w="851" w:type="dxa"/>
            <w:tcBorders>
              <w:bottom w:val="single" w:sz="4" w:space="0" w:color="auto"/>
            </w:tcBorders>
            <w:shd w:val="clear" w:color="auto" w:fill="FFFF99"/>
          </w:tcPr>
          <w:p w14:paraId="18BC029C" w14:textId="77777777" w:rsidR="002A67D7" w:rsidRDefault="002A67D7" w:rsidP="002A67D7">
            <w:pPr>
              <w:jc w:val="center"/>
            </w:pPr>
            <w:r>
              <w:t>1.000</w:t>
            </w:r>
          </w:p>
        </w:tc>
        <w:tc>
          <w:tcPr>
            <w:tcW w:w="850" w:type="dxa"/>
            <w:tcBorders>
              <w:bottom w:val="single" w:sz="4" w:space="0" w:color="auto"/>
            </w:tcBorders>
            <w:shd w:val="clear" w:color="auto" w:fill="FFFF99"/>
          </w:tcPr>
          <w:p w14:paraId="7FBCDD0E" w14:textId="77777777" w:rsidR="002A67D7" w:rsidRDefault="002A67D7" w:rsidP="002A67D7">
            <w:pPr>
              <w:jc w:val="center"/>
            </w:pPr>
            <w:r w:rsidRPr="00D4477A">
              <w:t>1.000</w:t>
            </w:r>
          </w:p>
        </w:tc>
        <w:tc>
          <w:tcPr>
            <w:tcW w:w="851" w:type="dxa"/>
            <w:tcBorders>
              <w:bottom w:val="single" w:sz="4" w:space="0" w:color="auto"/>
            </w:tcBorders>
            <w:shd w:val="clear" w:color="auto" w:fill="FFFF99"/>
          </w:tcPr>
          <w:p w14:paraId="0B795FBF" w14:textId="77777777" w:rsidR="002A67D7" w:rsidRDefault="002A67D7" w:rsidP="002A67D7">
            <w:pPr>
              <w:jc w:val="center"/>
            </w:pPr>
            <w:r w:rsidRPr="00D4477A">
              <w:t>1.000</w:t>
            </w:r>
          </w:p>
        </w:tc>
      </w:tr>
      <w:tr w:rsidR="002A67D7" w14:paraId="3966F244" w14:textId="77777777" w:rsidTr="002A67D7">
        <w:tc>
          <w:tcPr>
            <w:tcW w:w="1702" w:type="dxa"/>
          </w:tcPr>
          <w:p w14:paraId="17922A91" w14:textId="77777777" w:rsidR="002A67D7" w:rsidRDefault="002A67D7" w:rsidP="002A67D7">
            <w:r>
              <w:t>Dunk Is North</w:t>
            </w:r>
          </w:p>
        </w:tc>
        <w:tc>
          <w:tcPr>
            <w:tcW w:w="850" w:type="dxa"/>
            <w:shd w:val="pct5" w:color="auto" w:fill="auto"/>
          </w:tcPr>
          <w:p w14:paraId="5D77BA0A" w14:textId="77777777" w:rsidR="002A67D7" w:rsidRDefault="002A67D7" w:rsidP="002A67D7">
            <w:pPr>
              <w:jc w:val="center"/>
            </w:pPr>
            <w:r>
              <w:t>0.300</w:t>
            </w:r>
          </w:p>
        </w:tc>
        <w:tc>
          <w:tcPr>
            <w:tcW w:w="851" w:type="dxa"/>
          </w:tcPr>
          <w:p w14:paraId="552908C5" w14:textId="77777777" w:rsidR="002A67D7" w:rsidRDefault="002A67D7" w:rsidP="002A67D7">
            <w:pPr>
              <w:jc w:val="center"/>
            </w:pPr>
            <w:r>
              <w:t>0.051</w:t>
            </w:r>
          </w:p>
        </w:tc>
        <w:tc>
          <w:tcPr>
            <w:tcW w:w="850" w:type="dxa"/>
            <w:shd w:val="clear" w:color="auto" w:fill="FBFEFF" w:themeFill="background1"/>
          </w:tcPr>
          <w:p w14:paraId="22424011" w14:textId="77777777" w:rsidR="002A67D7" w:rsidRDefault="002A67D7" w:rsidP="002A67D7">
            <w:pPr>
              <w:jc w:val="center"/>
            </w:pPr>
            <w:r>
              <w:t>0.174</w:t>
            </w:r>
          </w:p>
        </w:tc>
        <w:tc>
          <w:tcPr>
            <w:tcW w:w="851" w:type="dxa"/>
            <w:tcBorders>
              <w:bottom w:val="single" w:sz="4" w:space="0" w:color="auto"/>
            </w:tcBorders>
            <w:shd w:val="clear" w:color="auto" w:fill="FBFEFF" w:themeFill="background1"/>
          </w:tcPr>
          <w:p w14:paraId="62A07F20" w14:textId="77777777" w:rsidR="002A67D7" w:rsidRDefault="002A67D7" w:rsidP="002A67D7">
            <w:pPr>
              <w:jc w:val="center"/>
            </w:pPr>
            <w:r>
              <w:t>0.545</w:t>
            </w:r>
          </w:p>
        </w:tc>
        <w:tc>
          <w:tcPr>
            <w:tcW w:w="850" w:type="dxa"/>
            <w:tcBorders>
              <w:bottom w:val="single" w:sz="4" w:space="0" w:color="auto"/>
            </w:tcBorders>
            <w:shd w:val="clear" w:color="auto" w:fill="FFFF99"/>
          </w:tcPr>
          <w:p w14:paraId="4239DC3F" w14:textId="77777777" w:rsidR="002A67D7" w:rsidRDefault="002A67D7" w:rsidP="002A67D7">
            <w:pPr>
              <w:jc w:val="center"/>
            </w:pPr>
            <w:r>
              <w:t>0.908</w:t>
            </w:r>
          </w:p>
        </w:tc>
        <w:tc>
          <w:tcPr>
            <w:tcW w:w="851" w:type="dxa"/>
            <w:tcBorders>
              <w:bottom w:val="single" w:sz="4" w:space="0" w:color="auto"/>
            </w:tcBorders>
            <w:shd w:val="clear" w:color="auto" w:fill="FFFF99"/>
          </w:tcPr>
          <w:p w14:paraId="40C32CC3" w14:textId="77777777" w:rsidR="002A67D7" w:rsidRDefault="002A67D7" w:rsidP="002A67D7">
            <w:pPr>
              <w:jc w:val="center"/>
            </w:pPr>
            <w:r>
              <w:t>0.987</w:t>
            </w:r>
          </w:p>
        </w:tc>
        <w:tc>
          <w:tcPr>
            <w:tcW w:w="850" w:type="dxa"/>
            <w:shd w:val="clear" w:color="auto" w:fill="FFFF99"/>
          </w:tcPr>
          <w:p w14:paraId="1A990072" w14:textId="77777777" w:rsidR="002A67D7" w:rsidRDefault="002A67D7" w:rsidP="002A67D7">
            <w:pPr>
              <w:jc w:val="center"/>
            </w:pPr>
            <w:r>
              <w:t>1.000</w:t>
            </w:r>
          </w:p>
        </w:tc>
        <w:tc>
          <w:tcPr>
            <w:tcW w:w="851" w:type="dxa"/>
            <w:shd w:val="clear" w:color="auto" w:fill="FFFF99"/>
          </w:tcPr>
          <w:p w14:paraId="7AB2D374" w14:textId="77777777" w:rsidR="002A67D7" w:rsidRDefault="002A67D7" w:rsidP="002A67D7">
            <w:pPr>
              <w:jc w:val="center"/>
            </w:pPr>
            <w:r w:rsidRPr="008D55B4">
              <w:t>1.000</w:t>
            </w:r>
          </w:p>
        </w:tc>
      </w:tr>
      <w:tr w:rsidR="002A67D7" w14:paraId="1F2E1EAC" w14:textId="77777777" w:rsidTr="002A67D7">
        <w:tc>
          <w:tcPr>
            <w:tcW w:w="1702" w:type="dxa"/>
          </w:tcPr>
          <w:p w14:paraId="3D68EE8C" w14:textId="77777777" w:rsidR="002A67D7" w:rsidRDefault="002A67D7" w:rsidP="002A67D7">
            <w:r>
              <w:t>Fairlead Buoy</w:t>
            </w:r>
          </w:p>
        </w:tc>
        <w:tc>
          <w:tcPr>
            <w:tcW w:w="850" w:type="dxa"/>
            <w:shd w:val="pct5" w:color="auto" w:fill="auto"/>
          </w:tcPr>
          <w:p w14:paraId="7D945483" w14:textId="77777777" w:rsidR="002A67D7" w:rsidRDefault="002A67D7" w:rsidP="002A67D7">
            <w:pPr>
              <w:jc w:val="center"/>
            </w:pPr>
            <w:r>
              <w:t>0.554</w:t>
            </w:r>
          </w:p>
        </w:tc>
        <w:tc>
          <w:tcPr>
            <w:tcW w:w="851" w:type="dxa"/>
          </w:tcPr>
          <w:p w14:paraId="3E7B15C2" w14:textId="77777777" w:rsidR="002A67D7" w:rsidRDefault="002A67D7" w:rsidP="002A67D7">
            <w:pPr>
              <w:jc w:val="center"/>
            </w:pPr>
            <w:r>
              <w:t>0.072</w:t>
            </w:r>
          </w:p>
        </w:tc>
        <w:tc>
          <w:tcPr>
            <w:tcW w:w="850" w:type="dxa"/>
            <w:shd w:val="clear" w:color="auto" w:fill="FBFEFF" w:themeFill="background1"/>
          </w:tcPr>
          <w:p w14:paraId="12FE8A2C" w14:textId="77777777" w:rsidR="002A67D7" w:rsidRDefault="002A67D7" w:rsidP="002A67D7">
            <w:pPr>
              <w:jc w:val="center"/>
            </w:pPr>
            <w:r>
              <w:t>0.512</w:t>
            </w:r>
          </w:p>
        </w:tc>
        <w:tc>
          <w:tcPr>
            <w:tcW w:w="851" w:type="dxa"/>
            <w:shd w:val="clear" w:color="auto" w:fill="FFFF99"/>
          </w:tcPr>
          <w:p w14:paraId="4A077387" w14:textId="77777777" w:rsidR="002A67D7" w:rsidRDefault="002A67D7" w:rsidP="002A67D7">
            <w:pPr>
              <w:jc w:val="center"/>
            </w:pPr>
            <w:r>
              <w:t>0.980</w:t>
            </w:r>
          </w:p>
        </w:tc>
        <w:tc>
          <w:tcPr>
            <w:tcW w:w="850" w:type="dxa"/>
            <w:shd w:val="clear" w:color="auto" w:fill="FFFF99"/>
          </w:tcPr>
          <w:p w14:paraId="1AE7EF11" w14:textId="77777777" w:rsidR="002A67D7" w:rsidRDefault="002A67D7" w:rsidP="002A67D7">
            <w:pPr>
              <w:jc w:val="center"/>
            </w:pPr>
            <w:r>
              <w:t>1.000</w:t>
            </w:r>
          </w:p>
        </w:tc>
        <w:tc>
          <w:tcPr>
            <w:tcW w:w="851" w:type="dxa"/>
            <w:tcBorders>
              <w:bottom w:val="single" w:sz="4" w:space="0" w:color="auto"/>
            </w:tcBorders>
            <w:shd w:val="clear" w:color="auto" w:fill="FFFF99"/>
          </w:tcPr>
          <w:p w14:paraId="4ECB1DAA" w14:textId="77777777" w:rsidR="002A67D7" w:rsidRDefault="002A67D7" w:rsidP="002A67D7">
            <w:pPr>
              <w:jc w:val="center"/>
            </w:pPr>
            <w:r w:rsidRPr="004761E9">
              <w:t>1.000</w:t>
            </w:r>
          </w:p>
        </w:tc>
        <w:tc>
          <w:tcPr>
            <w:tcW w:w="850" w:type="dxa"/>
            <w:tcBorders>
              <w:bottom w:val="single" w:sz="4" w:space="0" w:color="auto"/>
            </w:tcBorders>
            <w:shd w:val="clear" w:color="auto" w:fill="FFFF99"/>
          </w:tcPr>
          <w:p w14:paraId="613DEF54" w14:textId="77777777" w:rsidR="002A67D7" w:rsidRDefault="002A67D7" w:rsidP="002A67D7">
            <w:pPr>
              <w:jc w:val="center"/>
            </w:pPr>
            <w:r w:rsidRPr="004761E9">
              <w:t>1.000</w:t>
            </w:r>
          </w:p>
        </w:tc>
        <w:tc>
          <w:tcPr>
            <w:tcW w:w="851" w:type="dxa"/>
            <w:tcBorders>
              <w:bottom w:val="single" w:sz="4" w:space="0" w:color="auto"/>
            </w:tcBorders>
            <w:shd w:val="clear" w:color="auto" w:fill="FFFF99"/>
          </w:tcPr>
          <w:p w14:paraId="20134AED" w14:textId="77777777" w:rsidR="002A67D7" w:rsidRDefault="002A67D7" w:rsidP="002A67D7">
            <w:pPr>
              <w:jc w:val="center"/>
            </w:pPr>
            <w:r w:rsidRPr="008D55B4">
              <w:t>1.000</w:t>
            </w:r>
          </w:p>
        </w:tc>
      </w:tr>
      <w:tr w:rsidR="002A67D7" w14:paraId="16BDF58D" w14:textId="77777777" w:rsidTr="002A67D7">
        <w:tc>
          <w:tcPr>
            <w:tcW w:w="1702" w:type="dxa"/>
          </w:tcPr>
          <w:p w14:paraId="475B6548" w14:textId="77777777" w:rsidR="002A67D7" w:rsidRDefault="002A67D7" w:rsidP="002A67D7">
            <w:r>
              <w:t>Fitzroy Is West</w:t>
            </w:r>
          </w:p>
        </w:tc>
        <w:tc>
          <w:tcPr>
            <w:tcW w:w="850" w:type="dxa"/>
            <w:shd w:val="pct5" w:color="auto" w:fill="auto"/>
          </w:tcPr>
          <w:p w14:paraId="184948DC" w14:textId="77777777" w:rsidR="002A67D7" w:rsidRDefault="002A67D7" w:rsidP="002A67D7">
            <w:pPr>
              <w:jc w:val="center"/>
            </w:pPr>
            <w:r>
              <w:t>0.252</w:t>
            </w:r>
          </w:p>
        </w:tc>
        <w:tc>
          <w:tcPr>
            <w:tcW w:w="851" w:type="dxa"/>
          </w:tcPr>
          <w:p w14:paraId="4E7CE142" w14:textId="77777777" w:rsidR="002A67D7" w:rsidRDefault="002A67D7" w:rsidP="002A67D7">
            <w:pPr>
              <w:jc w:val="center"/>
            </w:pPr>
            <w:r>
              <w:t>0.048</w:t>
            </w:r>
          </w:p>
        </w:tc>
        <w:tc>
          <w:tcPr>
            <w:tcW w:w="850" w:type="dxa"/>
            <w:shd w:val="clear" w:color="auto" w:fill="FBFEFF" w:themeFill="background1"/>
          </w:tcPr>
          <w:p w14:paraId="27DA89CE" w14:textId="77777777" w:rsidR="002A67D7" w:rsidRDefault="002A67D7" w:rsidP="002A67D7">
            <w:pPr>
              <w:jc w:val="center"/>
            </w:pPr>
            <w:r>
              <w:t>0.182</w:t>
            </w:r>
          </w:p>
        </w:tc>
        <w:tc>
          <w:tcPr>
            <w:tcW w:w="851" w:type="dxa"/>
            <w:tcBorders>
              <w:bottom w:val="single" w:sz="4" w:space="0" w:color="auto"/>
            </w:tcBorders>
            <w:shd w:val="clear" w:color="auto" w:fill="FBFEFF" w:themeFill="background1"/>
          </w:tcPr>
          <w:p w14:paraId="05E55BBC" w14:textId="77777777" w:rsidR="002A67D7" w:rsidRDefault="002A67D7" w:rsidP="002A67D7">
            <w:pPr>
              <w:jc w:val="center"/>
            </w:pPr>
            <w:r>
              <w:t>0.503</w:t>
            </w:r>
          </w:p>
        </w:tc>
        <w:tc>
          <w:tcPr>
            <w:tcW w:w="850" w:type="dxa"/>
            <w:tcBorders>
              <w:bottom w:val="single" w:sz="4" w:space="0" w:color="auto"/>
            </w:tcBorders>
            <w:shd w:val="clear" w:color="auto" w:fill="FBFEFF" w:themeFill="background1"/>
          </w:tcPr>
          <w:p w14:paraId="4AFD021B" w14:textId="77777777" w:rsidR="002A67D7" w:rsidRDefault="002A67D7" w:rsidP="002A67D7">
            <w:pPr>
              <w:jc w:val="center"/>
            </w:pPr>
            <w:r>
              <w:t>0.827</w:t>
            </w:r>
          </w:p>
        </w:tc>
        <w:tc>
          <w:tcPr>
            <w:tcW w:w="851" w:type="dxa"/>
            <w:tcBorders>
              <w:bottom w:val="single" w:sz="4" w:space="0" w:color="auto"/>
            </w:tcBorders>
            <w:shd w:val="clear" w:color="auto" w:fill="FFFF99"/>
          </w:tcPr>
          <w:p w14:paraId="6746923C" w14:textId="77777777" w:rsidR="002A67D7" w:rsidRDefault="002A67D7" w:rsidP="002A67D7">
            <w:pPr>
              <w:jc w:val="center"/>
            </w:pPr>
            <w:r>
              <w:t>0.969</w:t>
            </w:r>
          </w:p>
        </w:tc>
        <w:tc>
          <w:tcPr>
            <w:tcW w:w="850" w:type="dxa"/>
            <w:shd w:val="clear" w:color="auto" w:fill="FFFF99"/>
          </w:tcPr>
          <w:p w14:paraId="1964EC21" w14:textId="77777777" w:rsidR="002A67D7" w:rsidRDefault="002A67D7" w:rsidP="002A67D7">
            <w:pPr>
              <w:jc w:val="center"/>
            </w:pPr>
            <w:r>
              <w:t>1.000</w:t>
            </w:r>
          </w:p>
        </w:tc>
        <w:tc>
          <w:tcPr>
            <w:tcW w:w="851" w:type="dxa"/>
            <w:shd w:val="clear" w:color="auto" w:fill="FFFF99"/>
          </w:tcPr>
          <w:p w14:paraId="4FC369C8" w14:textId="77777777" w:rsidR="002A67D7" w:rsidRDefault="002A67D7" w:rsidP="002A67D7">
            <w:pPr>
              <w:jc w:val="center"/>
            </w:pPr>
            <w:r w:rsidRPr="008D55B4">
              <w:t>1.000</w:t>
            </w:r>
          </w:p>
        </w:tc>
      </w:tr>
      <w:tr w:rsidR="002A67D7" w14:paraId="43AC50C4" w14:textId="77777777" w:rsidTr="002A67D7">
        <w:tc>
          <w:tcPr>
            <w:tcW w:w="1702" w:type="dxa"/>
          </w:tcPr>
          <w:p w14:paraId="1081D82D" w14:textId="77777777" w:rsidR="002A67D7" w:rsidRDefault="002A67D7" w:rsidP="002A67D7">
            <w:r>
              <w:t>Frankland Group West</w:t>
            </w:r>
          </w:p>
        </w:tc>
        <w:tc>
          <w:tcPr>
            <w:tcW w:w="850" w:type="dxa"/>
            <w:shd w:val="pct5" w:color="auto" w:fill="auto"/>
          </w:tcPr>
          <w:p w14:paraId="604EE16E" w14:textId="77777777" w:rsidR="002A67D7" w:rsidRDefault="002A67D7" w:rsidP="002A67D7">
            <w:pPr>
              <w:jc w:val="center"/>
            </w:pPr>
            <w:r>
              <w:t>0.218</w:t>
            </w:r>
          </w:p>
        </w:tc>
        <w:tc>
          <w:tcPr>
            <w:tcW w:w="851" w:type="dxa"/>
          </w:tcPr>
          <w:p w14:paraId="4D2B23CF" w14:textId="77777777" w:rsidR="002A67D7" w:rsidRDefault="002A67D7" w:rsidP="002A67D7">
            <w:pPr>
              <w:jc w:val="center"/>
            </w:pPr>
            <w:r>
              <w:t>0.058</w:t>
            </w:r>
          </w:p>
        </w:tc>
        <w:tc>
          <w:tcPr>
            <w:tcW w:w="850" w:type="dxa"/>
            <w:shd w:val="clear" w:color="auto" w:fill="FBFEFF" w:themeFill="background1"/>
          </w:tcPr>
          <w:p w14:paraId="0B0996CB" w14:textId="77777777" w:rsidR="002A67D7" w:rsidRDefault="002A67D7" w:rsidP="002A67D7">
            <w:pPr>
              <w:jc w:val="center"/>
            </w:pPr>
            <w:r>
              <w:t>0.389</w:t>
            </w:r>
          </w:p>
        </w:tc>
        <w:tc>
          <w:tcPr>
            <w:tcW w:w="851" w:type="dxa"/>
            <w:tcBorders>
              <w:bottom w:val="single" w:sz="4" w:space="0" w:color="auto"/>
            </w:tcBorders>
            <w:shd w:val="clear" w:color="auto" w:fill="FFFF99"/>
          </w:tcPr>
          <w:p w14:paraId="09EA8E04" w14:textId="77777777" w:rsidR="002A67D7" w:rsidRDefault="002A67D7" w:rsidP="002A67D7">
            <w:pPr>
              <w:jc w:val="center"/>
            </w:pPr>
            <w:r>
              <w:t>0.923</w:t>
            </w:r>
          </w:p>
        </w:tc>
        <w:tc>
          <w:tcPr>
            <w:tcW w:w="850" w:type="dxa"/>
            <w:tcBorders>
              <w:bottom w:val="single" w:sz="4" w:space="0" w:color="auto"/>
            </w:tcBorders>
            <w:shd w:val="clear" w:color="auto" w:fill="FFFF99"/>
          </w:tcPr>
          <w:p w14:paraId="0656DFA3" w14:textId="77777777" w:rsidR="002A67D7" w:rsidRDefault="002A67D7" w:rsidP="002A67D7">
            <w:pPr>
              <w:jc w:val="center"/>
            </w:pPr>
            <w:r>
              <w:t>1.000</w:t>
            </w:r>
          </w:p>
        </w:tc>
        <w:tc>
          <w:tcPr>
            <w:tcW w:w="851" w:type="dxa"/>
            <w:shd w:val="clear" w:color="auto" w:fill="FFFF99"/>
          </w:tcPr>
          <w:p w14:paraId="4DCE1BD3" w14:textId="77777777" w:rsidR="002A67D7" w:rsidRDefault="002A67D7" w:rsidP="002A67D7">
            <w:pPr>
              <w:jc w:val="center"/>
            </w:pPr>
            <w:r w:rsidRPr="009F0D04">
              <w:t>1.000</w:t>
            </w:r>
          </w:p>
        </w:tc>
        <w:tc>
          <w:tcPr>
            <w:tcW w:w="850" w:type="dxa"/>
            <w:shd w:val="clear" w:color="auto" w:fill="FFFF99"/>
          </w:tcPr>
          <w:p w14:paraId="770E3C8C" w14:textId="77777777" w:rsidR="002A67D7" w:rsidRDefault="002A67D7" w:rsidP="002A67D7">
            <w:pPr>
              <w:jc w:val="center"/>
            </w:pPr>
            <w:r w:rsidRPr="009F0D04">
              <w:t>1.000</w:t>
            </w:r>
          </w:p>
        </w:tc>
        <w:tc>
          <w:tcPr>
            <w:tcW w:w="851" w:type="dxa"/>
            <w:shd w:val="clear" w:color="auto" w:fill="FFFF99"/>
          </w:tcPr>
          <w:p w14:paraId="7835D153" w14:textId="77777777" w:rsidR="002A67D7" w:rsidRDefault="002A67D7" w:rsidP="002A67D7">
            <w:pPr>
              <w:jc w:val="center"/>
            </w:pPr>
            <w:r w:rsidRPr="008D55B4">
              <w:t>1.000</w:t>
            </w:r>
          </w:p>
        </w:tc>
      </w:tr>
      <w:tr w:rsidR="002A67D7" w14:paraId="2024599B" w14:textId="77777777" w:rsidTr="002A67D7">
        <w:tc>
          <w:tcPr>
            <w:tcW w:w="1702" w:type="dxa"/>
          </w:tcPr>
          <w:p w14:paraId="44A35388" w14:textId="77777777" w:rsidR="002A67D7" w:rsidRDefault="002A67D7" w:rsidP="002A67D7">
            <w:r>
              <w:t>Geoffrey Bay</w:t>
            </w:r>
          </w:p>
        </w:tc>
        <w:tc>
          <w:tcPr>
            <w:tcW w:w="850" w:type="dxa"/>
            <w:shd w:val="pct5" w:color="auto" w:fill="auto"/>
          </w:tcPr>
          <w:p w14:paraId="48C86A90" w14:textId="77777777" w:rsidR="002A67D7" w:rsidRDefault="002A67D7" w:rsidP="002A67D7">
            <w:pPr>
              <w:jc w:val="center"/>
            </w:pPr>
            <w:r>
              <w:t>0.537</w:t>
            </w:r>
          </w:p>
        </w:tc>
        <w:tc>
          <w:tcPr>
            <w:tcW w:w="851" w:type="dxa"/>
          </w:tcPr>
          <w:p w14:paraId="4BACEE34" w14:textId="77777777" w:rsidR="002A67D7" w:rsidRDefault="002A67D7" w:rsidP="002A67D7">
            <w:pPr>
              <w:jc w:val="center"/>
            </w:pPr>
            <w:r>
              <w:t>0.063</w:t>
            </w:r>
          </w:p>
        </w:tc>
        <w:tc>
          <w:tcPr>
            <w:tcW w:w="850" w:type="dxa"/>
            <w:shd w:val="clear" w:color="auto" w:fill="FBFEFF" w:themeFill="background1"/>
          </w:tcPr>
          <w:p w14:paraId="443B1D34" w14:textId="77777777" w:rsidR="002A67D7" w:rsidRDefault="002A67D7" w:rsidP="002A67D7">
            <w:pPr>
              <w:jc w:val="center"/>
            </w:pPr>
            <w:r>
              <w:t>0.263</w:t>
            </w:r>
          </w:p>
        </w:tc>
        <w:tc>
          <w:tcPr>
            <w:tcW w:w="851" w:type="dxa"/>
            <w:tcBorders>
              <w:bottom w:val="single" w:sz="4" w:space="0" w:color="auto"/>
            </w:tcBorders>
            <w:shd w:val="clear" w:color="auto" w:fill="FBFEFF" w:themeFill="background1"/>
          </w:tcPr>
          <w:p w14:paraId="2ADC2557" w14:textId="77777777" w:rsidR="002A67D7" w:rsidRDefault="002A67D7" w:rsidP="002A67D7">
            <w:pPr>
              <w:jc w:val="center"/>
            </w:pPr>
            <w:r>
              <w:t>0.760</w:t>
            </w:r>
          </w:p>
        </w:tc>
        <w:tc>
          <w:tcPr>
            <w:tcW w:w="850" w:type="dxa"/>
            <w:tcBorders>
              <w:bottom w:val="single" w:sz="4" w:space="0" w:color="auto"/>
            </w:tcBorders>
            <w:shd w:val="clear" w:color="auto" w:fill="FFFF99"/>
          </w:tcPr>
          <w:p w14:paraId="5A913F17" w14:textId="77777777" w:rsidR="002A67D7" w:rsidRDefault="002A67D7" w:rsidP="002A67D7">
            <w:pPr>
              <w:jc w:val="center"/>
            </w:pPr>
            <w:r>
              <w:t>0.988</w:t>
            </w:r>
          </w:p>
        </w:tc>
        <w:tc>
          <w:tcPr>
            <w:tcW w:w="851" w:type="dxa"/>
            <w:shd w:val="clear" w:color="auto" w:fill="FFFF99"/>
          </w:tcPr>
          <w:p w14:paraId="112E2FF2" w14:textId="77777777" w:rsidR="002A67D7" w:rsidRDefault="002A67D7" w:rsidP="002A67D7">
            <w:pPr>
              <w:jc w:val="center"/>
            </w:pPr>
            <w:r>
              <w:t>1.000</w:t>
            </w:r>
          </w:p>
        </w:tc>
        <w:tc>
          <w:tcPr>
            <w:tcW w:w="850" w:type="dxa"/>
            <w:shd w:val="clear" w:color="auto" w:fill="FFFF99"/>
          </w:tcPr>
          <w:p w14:paraId="33F2218B" w14:textId="77777777" w:rsidR="002A67D7" w:rsidRDefault="002A67D7" w:rsidP="002A67D7">
            <w:pPr>
              <w:jc w:val="center"/>
            </w:pPr>
            <w:r w:rsidRPr="00840500">
              <w:t>1.000</w:t>
            </w:r>
          </w:p>
        </w:tc>
        <w:tc>
          <w:tcPr>
            <w:tcW w:w="851" w:type="dxa"/>
            <w:shd w:val="clear" w:color="auto" w:fill="FFFF99"/>
          </w:tcPr>
          <w:p w14:paraId="6AFDA809" w14:textId="77777777" w:rsidR="002A67D7" w:rsidRDefault="002A67D7" w:rsidP="002A67D7">
            <w:pPr>
              <w:jc w:val="center"/>
            </w:pPr>
            <w:r w:rsidRPr="008D55B4">
              <w:t>1.000</w:t>
            </w:r>
          </w:p>
        </w:tc>
      </w:tr>
      <w:tr w:rsidR="002A67D7" w14:paraId="26954363" w14:textId="77777777" w:rsidTr="002A67D7">
        <w:tc>
          <w:tcPr>
            <w:tcW w:w="1702" w:type="dxa"/>
          </w:tcPr>
          <w:p w14:paraId="2D8E5E5C" w14:textId="77777777" w:rsidR="002A67D7" w:rsidRDefault="002A67D7" w:rsidP="002A67D7">
            <w:r>
              <w:t>Green Island</w:t>
            </w:r>
          </w:p>
        </w:tc>
        <w:tc>
          <w:tcPr>
            <w:tcW w:w="850" w:type="dxa"/>
            <w:shd w:val="pct5" w:color="auto" w:fill="auto"/>
          </w:tcPr>
          <w:p w14:paraId="49C6BB19" w14:textId="77777777" w:rsidR="002A67D7" w:rsidRDefault="002A67D7" w:rsidP="002A67D7">
            <w:pPr>
              <w:jc w:val="center"/>
            </w:pPr>
            <w:r>
              <w:t>0.128</w:t>
            </w:r>
          </w:p>
        </w:tc>
        <w:tc>
          <w:tcPr>
            <w:tcW w:w="851" w:type="dxa"/>
          </w:tcPr>
          <w:p w14:paraId="68049974" w14:textId="77777777" w:rsidR="002A67D7" w:rsidRDefault="002A67D7" w:rsidP="002A67D7">
            <w:pPr>
              <w:jc w:val="center"/>
            </w:pPr>
            <w:r>
              <w:t>0.080</w:t>
            </w:r>
          </w:p>
        </w:tc>
        <w:tc>
          <w:tcPr>
            <w:tcW w:w="850" w:type="dxa"/>
            <w:tcBorders>
              <w:bottom w:val="single" w:sz="4" w:space="0" w:color="auto"/>
            </w:tcBorders>
            <w:shd w:val="clear" w:color="auto" w:fill="FBFEFF" w:themeFill="background1"/>
          </w:tcPr>
          <w:p w14:paraId="137FDC26" w14:textId="77777777" w:rsidR="002A67D7" w:rsidRDefault="002A67D7" w:rsidP="002A67D7">
            <w:pPr>
              <w:jc w:val="center"/>
            </w:pPr>
            <w:r>
              <w:t>0.339</w:t>
            </w:r>
          </w:p>
        </w:tc>
        <w:tc>
          <w:tcPr>
            <w:tcW w:w="851" w:type="dxa"/>
            <w:shd w:val="clear" w:color="auto" w:fill="FBFEFF" w:themeFill="background1"/>
          </w:tcPr>
          <w:p w14:paraId="2B2D4B96" w14:textId="77777777" w:rsidR="002A67D7" w:rsidRDefault="002A67D7" w:rsidP="002A67D7">
            <w:pPr>
              <w:jc w:val="center"/>
            </w:pPr>
            <w:r>
              <w:t>0.858</w:t>
            </w:r>
          </w:p>
        </w:tc>
        <w:tc>
          <w:tcPr>
            <w:tcW w:w="850" w:type="dxa"/>
            <w:shd w:val="clear" w:color="auto" w:fill="FFFF99"/>
          </w:tcPr>
          <w:p w14:paraId="03B992A9" w14:textId="77777777" w:rsidR="002A67D7" w:rsidRDefault="002A67D7" w:rsidP="002A67D7">
            <w:pPr>
              <w:jc w:val="center"/>
            </w:pPr>
            <w:r>
              <w:t>0.999</w:t>
            </w:r>
          </w:p>
        </w:tc>
        <w:tc>
          <w:tcPr>
            <w:tcW w:w="851" w:type="dxa"/>
            <w:shd w:val="clear" w:color="auto" w:fill="FFFF99"/>
          </w:tcPr>
          <w:p w14:paraId="013C16B8" w14:textId="77777777" w:rsidR="002A67D7" w:rsidRDefault="002A67D7" w:rsidP="002A67D7">
            <w:pPr>
              <w:jc w:val="center"/>
            </w:pPr>
            <w:r>
              <w:t>1.000</w:t>
            </w:r>
          </w:p>
        </w:tc>
        <w:tc>
          <w:tcPr>
            <w:tcW w:w="850" w:type="dxa"/>
            <w:shd w:val="clear" w:color="auto" w:fill="FFFF99"/>
          </w:tcPr>
          <w:p w14:paraId="79404298" w14:textId="77777777" w:rsidR="002A67D7" w:rsidRDefault="002A67D7" w:rsidP="002A67D7">
            <w:pPr>
              <w:jc w:val="center"/>
            </w:pPr>
            <w:r w:rsidRPr="00840500">
              <w:t>1.000</w:t>
            </w:r>
          </w:p>
        </w:tc>
        <w:tc>
          <w:tcPr>
            <w:tcW w:w="851" w:type="dxa"/>
            <w:shd w:val="clear" w:color="auto" w:fill="FFFF99"/>
          </w:tcPr>
          <w:p w14:paraId="3147B270" w14:textId="77777777" w:rsidR="002A67D7" w:rsidRDefault="002A67D7" w:rsidP="002A67D7">
            <w:pPr>
              <w:jc w:val="center"/>
            </w:pPr>
            <w:r w:rsidRPr="008D55B4">
              <w:t>1.000</w:t>
            </w:r>
          </w:p>
        </w:tc>
      </w:tr>
      <w:tr w:rsidR="002A67D7" w14:paraId="06C03C3F" w14:textId="77777777" w:rsidTr="002A67D7">
        <w:tc>
          <w:tcPr>
            <w:tcW w:w="1702" w:type="dxa"/>
          </w:tcPr>
          <w:p w14:paraId="4746F87E" w14:textId="77777777" w:rsidR="002A67D7" w:rsidRDefault="002A67D7" w:rsidP="002A67D7">
            <w:r>
              <w:t>High Island W</w:t>
            </w:r>
          </w:p>
        </w:tc>
        <w:tc>
          <w:tcPr>
            <w:tcW w:w="850" w:type="dxa"/>
            <w:shd w:val="pct5" w:color="auto" w:fill="auto"/>
          </w:tcPr>
          <w:p w14:paraId="08B7D736" w14:textId="77777777" w:rsidR="002A67D7" w:rsidRDefault="002A67D7" w:rsidP="002A67D7">
            <w:pPr>
              <w:jc w:val="center"/>
            </w:pPr>
            <w:r>
              <w:t>0.264</w:t>
            </w:r>
          </w:p>
        </w:tc>
        <w:tc>
          <w:tcPr>
            <w:tcW w:w="851" w:type="dxa"/>
          </w:tcPr>
          <w:p w14:paraId="0FC7F981" w14:textId="77777777" w:rsidR="002A67D7" w:rsidRDefault="002A67D7" w:rsidP="002A67D7">
            <w:pPr>
              <w:jc w:val="center"/>
            </w:pPr>
            <w:r>
              <w:t>0.046</w:t>
            </w:r>
          </w:p>
        </w:tc>
        <w:tc>
          <w:tcPr>
            <w:tcW w:w="850" w:type="dxa"/>
            <w:shd w:val="clear" w:color="auto" w:fill="FBFEFF" w:themeFill="background1"/>
          </w:tcPr>
          <w:p w14:paraId="05BB76E6" w14:textId="77777777" w:rsidR="002A67D7" w:rsidRDefault="002A67D7" w:rsidP="002A67D7">
            <w:pPr>
              <w:jc w:val="center"/>
            </w:pPr>
            <w:r>
              <w:t>0.216</w:t>
            </w:r>
          </w:p>
        </w:tc>
        <w:tc>
          <w:tcPr>
            <w:tcW w:w="851" w:type="dxa"/>
            <w:shd w:val="clear" w:color="auto" w:fill="FBFEFF" w:themeFill="background1"/>
          </w:tcPr>
          <w:p w14:paraId="03CD0F67" w14:textId="77777777" w:rsidR="002A67D7" w:rsidRDefault="002A67D7" w:rsidP="002A67D7">
            <w:pPr>
              <w:jc w:val="center"/>
            </w:pPr>
            <w:r>
              <w:t>0.603</w:t>
            </w:r>
          </w:p>
        </w:tc>
        <w:tc>
          <w:tcPr>
            <w:tcW w:w="850" w:type="dxa"/>
            <w:shd w:val="clear" w:color="auto" w:fill="FBFEFF" w:themeFill="background1"/>
          </w:tcPr>
          <w:p w14:paraId="6CD49E95" w14:textId="77777777" w:rsidR="002A67D7" w:rsidRDefault="002A67D7" w:rsidP="002A67D7">
            <w:pPr>
              <w:jc w:val="center"/>
            </w:pPr>
            <w:r>
              <w:t>0.829</w:t>
            </w:r>
          </w:p>
        </w:tc>
        <w:tc>
          <w:tcPr>
            <w:tcW w:w="851" w:type="dxa"/>
            <w:shd w:val="clear" w:color="auto" w:fill="FFFF99"/>
          </w:tcPr>
          <w:p w14:paraId="33D4B4DD" w14:textId="77777777" w:rsidR="002A67D7" w:rsidRDefault="002A67D7" w:rsidP="002A67D7">
            <w:pPr>
              <w:jc w:val="center"/>
            </w:pPr>
            <w:r>
              <w:t>0.965</w:t>
            </w:r>
          </w:p>
        </w:tc>
        <w:tc>
          <w:tcPr>
            <w:tcW w:w="850" w:type="dxa"/>
            <w:tcBorders>
              <w:bottom w:val="single" w:sz="4" w:space="0" w:color="auto"/>
            </w:tcBorders>
            <w:shd w:val="clear" w:color="auto" w:fill="FFFF99"/>
          </w:tcPr>
          <w:p w14:paraId="022B4A25" w14:textId="77777777" w:rsidR="002A67D7" w:rsidRDefault="002A67D7" w:rsidP="002A67D7">
            <w:pPr>
              <w:jc w:val="center"/>
            </w:pPr>
            <w:r>
              <w:t>1.000</w:t>
            </w:r>
          </w:p>
        </w:tc>
        <w:tc>
          <w:tcPr>
            <w:tcW w:w="851" w:type="dxa"/>
            <w:tcBorders>
              <w:bottom w:val="single" w:sz="4" w:space="0" w:color="auto"/>
            </w:tcBorders>
            <w:shd w:val="clear" w:color="auto" w:fill="FFFF99"/>
          </w:tcPr>
          <w:p w14:paraId="51C82856" w14:textId="77777777" w:rsidR="002A67D7" w:rsidRDefault="002A67D7" w:rsidP="002A67D7">
            <w:pPr>
              <w:jc w:val="center"/>
            </w:pPr>
            <w:r w:rsidRPr="008D55B4">
              <w:t>1.000</w:t>
            </w:r>
          </w:p>
        </w:tc>
      </w:tr>
      <w:tr w:rsidR="002A67D7" w14:paraId="1975BEAE" w14:textId="77777777" w:rsidTr="002A67D7">
        <w:tc>
          <w:tcPr>
            <w:tcW w:w="1702" w:type="dxa"/>
          </w:tcPr>
          <w:p w14:paraId="17D3EE91" w14:textId="77777777" w:rsidR="002A67D7" w:rsidRDefault="002A67D7" w:rsidP="002A67D7">
            <w:r>
              <w:t>Humpy &amp; Halfway Islands</w:t>
            </w:r>
          </w:p>
        </w:tc>
        <w:tc>
          <w:tcPr>
            <w:tcW w:w="850" w:type="dxa"/>
            <w:shd w:val="pct5" w:color="auto" w:fill="auto"/>
          </w:tcPr>
          <w:p w14:paraId="3873F490" w14:textId="77777777" w:rsidR="002A67D7" w:rsidRDefault="002A67D7" w:rsidP="002A67D7">
            <w:pPr>
              <w:jc w:val="center"/>
            </w:pPr>
            <w:r>
              <w:t>0.189</w:t>
            </w:r>
          </w:p>
        </w:tc>
        <w:tc>
          <w:tcPr>
            <w:tcW w:w="851" w:type="dxa"/>
          </w:tcPr>
          <w:p w14:paraId="537A0184" w14:textId="77777777" w:rsidR="002A67D7" w:rsidRDefault="002A67D7" w:rsidP="002A67D7">
            <w:pPr>
              <w:jc w:val="center"/>
            </w:pPr>
            <w:r>
              <w:t>0.070</w:t>
            </w:r>
          </w:p>
        </w:tc>
        <w:tc>
          <w:tcPr>
            <w:tcW w:w="850" w:type="dxa"/>
            <w:tcBorders>
              <w:bottom w:val="single" w:sz="4" w:space="0" w:color="auto"/>
            </w:tcBorders>
            <w:shd w:val="clear" w:color="auto" w:fill="FBFEFF" w:themeFill="background1"/>
          </w:tcPr>
          <w:p w14:paraId="0A99108E" w14:textId="77777777" w:rsidR="002A67D7" w:rsidRDefault="002A67D7" w:rsidP="002A67D7">
            <w:pPr>
              <w:jc w:val="center"/>
            </w:pPr>
            <w:r>
              <w:t>0.157</w:t>
            </w:r>
          </w:p>
        </w:tc>
        <w:tc>
          <w:tcPr>
            <w:tcW w:w="851" w:type="dxa"/>
            <w:tcBorders>
              <w:bottom w:val="single" w:sz="4" w:space="0" w:color="auto"/>
            </w:tcBorders>
            <w:shd w:val="clear" w:color="auto" w:fill="FBFEFF" w:themeFill="background1"/>
          </w:tcPr>
          <w:p w14:paraId="2D1CC4C5" w14:textId="77777777" w:rsidR="002A67D7" w:rsidRDefault="002A67D7" w:rsidP="002A67D7">
            <w:pPr>
              <w:jc w:val="center"/>
            </w:pPr>
            <w:r>
              <w:t>0.471</w:t>
            </w:r>
          </w:p>
        </w:tc>
        <w:tc>
          <w:tcPr>
            <w:tcW w:w="850" w:type="dxa"/>
            <w:tcBorders>
              <w:bottom w:val="single" w:sz="4" w:space="0" w:color="auto"/>
            </w:tcBorders>
            <w:shd w:val="clear" w:color="auto" w:fill="FBFEFF" w:themeFill="background1"/>
          </w:tcPr>
          <w:p w14:paraId="43B58159" w14:textId="77777777" w:rsidR="002A67D7" w:rsidRDefault="002A67D7" w:rsidP="002A67D7">
            <w:pPr>
              <w:jc w:val="center"/>
            </w:pPr>
            <w:r>
              <w:t>0.808</w:t>
            </w:r>
          </w:p>
        </w:tc>
        <w:tc>
          <w:tcPr>
            <w:tcW w:w="851" w:type="dxa"/>
            <w:tcBorders>
              <w:bottom w:val="single" w:sz="4" w:space="0" w:color="auto"/>
            </w:tcBorders>
            <w:shd w:val="clear" w:color="auto" w:fill="FFFF99"/>
          </w:tcPr>
          <w:p w14:paraId="25300D9F" w14:textId="77777777" w:rsidR="002A67D7" w:rsidRDefault="002A67D7" w:rsidP="002A67D7">
            <w:pPr>
              <w:jc w:val="center"/>
            </w:pPr>
            <w:r>
              <w:t>0.966</w:t>
            </w:r>
          </w:p>
        </w:tc>
        <w:tc>
          <w:tcPr>
            <w:tcW w:w="850" w:type="dxa"/>
            <w:shd w:val="clear" w:color="auto" w:fill="FFFF99"/>
          </w:tcPr>
          <w:p w14:paraId="3F8761E1" w14:textId="77777777" w:rsidR="002A67D7" w:rsidRDefault="002A67D7" w:rsidP="002A67D7">
            <w:pPr>
              <w:jc w:val="center"/>
            </w:pPr>
            <w:r>
              <w:t>1.000</w:t>
            </w:r>
          </w:p>
        </w:tc>
        <w:tc>
          <w:tcPr>
            <w:tcW w:w="851" w:type="dxa"/>
            <w:shd w:val="clear" w:color="auto" w:fill="FFFF99"/>
          </w:tcPr>
          <w:p w14:paraId="47C2DBC4" w14:textId="77777777" w:rsidR="002A67D7" w:rsidRDefault="002A67D7" w:rsidP="002A67D7">
            <w:pPr>
              <w:jc w:val="center"/>
            </w:pPr>
            <w:r w:rsidRPr="008D55B4">
              <w:t>1.000</w:t>
            </w:r>
          </w:p>
        </w:tc>
      </w:tr>
      <w:tr w:rsidR="002A67D7" w14:paraId="08939C58" w14:textId="77777777" w:rsidTr="002A67D7">
        <w:tc>
          <w:tcPr>
            <w:tcW w:w="1702" w:type="dxa"/>
          </w:tcPr>
          <w:p w14:paraId="5520CFD5" w14:textId="77777777" w:rsidR="002A67D7" w:rsidRDefault="002A67D7" w:rsidP="002A67D7">
            <w:r>
              <w:t>Pandora</w:t>
            </w:r>
          </w:p>
        </w:tc>
        <w:tc>
          <w:tcPr>
            <w:tcW w:w="850" w:type="dxa"/>
            <w:shd w:val="pct5" w:color="auto" w:fill="auto"/>
          </w:tcPr>
          <w:p w14:paraId="66D2082D" w14:textId="77777777" w:rsidR="002A67D7" w:rsidRDefault="002A67D7" w:rsidP="002A67D7">
            <w:pPr>
              <w:jc w:val="center"/>
            </w:pPr>
            <w:r>
              <w:t>0.352</w:t>
            </w:r>
          </w:p>
        </w:tc>
        <w:tc>
          <w:tcPr>
            <w:tcW w:w="851" w:type="dxa"/>
          </w:tcPr>
          <w:p w14:paraId="22909279" w14:textId="77777777" w:rsidR="002A67D7" w:rsidRDefault="002A67D7" w:rsidP="002A67D7">
            <w:pPr>
              <w:jc w:val="center"/>
            </w:pPr>
            <w:r>
              <w:t>0.052</w:t>
            </w:r>
          </w:p>
        </w:tc>
        <w:tc>
          <w:tcPr>
            <w:tcW w:w="850" w:type="dxa"/>
            <w:shd w:val="clear" w:color="auto" w:fill="FBFEFF" w:themeFill="background1"/>
          </w:tcPr>
          <w:p w14:paraId="1F4FE38E" w14:textId="77777777" w:rsidR="002A67D7" w:rsidRDefault="002A67D7" w:rsidP="002A67D7">
            <w:pPr>
              <w:jc w:val="center"/>
            </w:pPr>
            <w:r>
              <w:t>0.161</w:t>
            </w:r>
          </w:p>
        </w:tc>
        <w:tc>
          <w:tcPr>
            <w:tcW w:w="851" w:type="dxa"/>
            <w:tcBorders>
              <w:bottom w:val="single" w:sz="4" w:space="0" w:color="auto"/>
            </w:tcBorders>
            <w:shd w:val="clear" w:color="auto" w:fill="FBFEFF" w:themeFill="background1"/>
          </w:tcPr>
          <w:p w14:paraId="56D98FE2" w14:textId="77777777" w:rsidR="002A67D7" w:rsidRDefault="002A67D7" w:rsidP="002A67D7">
            <w:pPr>
              <w:jc w:val="center"/>
            </w:pPr>
            <w:r>
              <w:t>0.490</w:t>
            </w:r>
          </w:p>
        </w:tc>
        <w:tc>
          <w:tcPr>
            <w:tcW w:w="850" w:type="dxa"/>
            <w:shd w:val="clear" w:color="auto" w:fill="FBFEFF" w:themeFill="background1"/>
          </w:tcPr>
          <w:p w14:paraId="7371AE03" w14:textId="77777777" w:rsidR="002A67D7" w:rsidRDefault="002A67D7" w:rsidP="002A67D7">
            <w:pPr>
              <w:jc w:val="center"/>
            </w:pPr>
            <w:r>
              <w:t>0.707</w:t>
            </w:r>
          </w:p>
        </w:tc>
        <w:tc>
          <w:tcPr>
            <w:tcW w:w="851" w:type="dxa"/>
            <w:shd w:val="clear" w:color="auto" w:fill="FFFF99"/>
          </w:tcPr>
          <w:p w14:paraId="6B2D8BEB" w14:textId="77777777" w:rsidR="002A67D7" w:rsidRDefault="002A67D7" w:rsidP="002A67D7">
            <w:pPr>
              <w:jc w:val="center"/>
            </w:pPr>
            <w:r>
              <w:t>0.915</w:t>
            </w:r>
          </w:p>
        </w:tc>
        <w:tc>
          <w:tcPr>
            <w:tcW w:w="850" w:type="dxa"/>
            <w:shd w:val="clear" w:color="auto" w:fill="FFFF99"/>
          </w:tcPr>
          <w:p w14:paraId="4D5DA6B0" w14:textId="77777777" w:rsidR="002A67D7" w:rsidRDefault="002A67D7" w:rsidP="002A67D7">
            <w:pPr>
              <w:jc w:val="center"/>
            </w:pPr>
            <w:r>
              <w:t>1.000</w:t>
            </w:r>
          </w:p>
        </w:tc>
        <w:tc>
          <w:tcPr>
            <w:tcW w:w="851" w:type="dxa"/>
            <w:shd w:val="clear" w:color="auto" w:fill="FFFF99"/>
          </w:tcPr>
          <w:p w14:paraId="1CD09292" w14:textId="77777777" w:rsidR="002A67D7" w:rsidRDefault="002A67D7" w:rsidP="002A67D7">
            <w:pPr>
              <w:jc w:val="center"/>
            </w:pPr>
            <w:r w:rsidRPr="008D55B4">
              <w:t>1.000</w:t>
            </w:r>
          </w:p>
        </w:tc>
      </w:tr>
      <w:tr w:rsidR="002A67D7" w14:paraId="0A359144" w14:textId="77777777" w:rsidTr="002A67D7">
        <w:tc>
          <w:tcPr>
            <w:tcW w:w="1702" w:type="dxa"/>
          </w:tcPr>
          <w:p w14:paraId="21E1A361" w14:textId="77777777" w:rsidR="002A67D7" w:rsidRDefault="002A67D7" w:rsidP="002A67D7">
            <w:r>
              <w:t>Pelican Island</w:t>
            </w:r>
          </w:p>
        </w:tc>
        <w:tc>
          <w:tcPr>
            <w:tcW w:w="850" w:type="dxa"/>
            <w:shd w:val="pct5" w:color="auto" w:fill="auto"/>
          </w:tcPr>
          <w:p w14:paraId="684577AF" w14:textId="77777777" w:rsidR="002A67D7" w:rsidRDefault="002A67D7" w:rsidP="002A67D7">
            <w:pPr>
              <w:jc w:val="center"/>
            </w:pPr>
            <w:r>
              <w:t>0.255</w:t>
            </w:r>
          </w:p>
        </w:tc>
        <w:tc>
          <w:tcPr>
            <w:tcW w:w="851" w:type="dxa"/>
          </w:tcPr>
          <w:p w14:paraId="4C0D5E4C" w14:textId="77777777" w:rsidR="002A67D7" w:rsidRDefault="002A67D7" w:rsidP="002A67D7">
            <w:pPr>
              <w:jc w:val="center"/>
            </w:pPr>
            <w:r>
              <w:t>0.048</w:t>
            </w:r>
          </w:p>
        </w:tc>
        <w:tc>
          <w:tcPr>
            <w:tcW w:w="850" w:type="dxa"/>
            <w:shd w:val="clear" w:color="auto" w:fill="FBFEFF" w:themeFill="background1"/>
          </w:tcPr>
          <w:p w14:paraId="37E76EC3" w14:textId="77777777" w:rsidR="002A67D7" w:rsidRDefault="002A67D7" w:rsidP="002A67D7">
            <w:pPr>
              <w:jc w:val="center"/>
            </w:pPr>
            <w:r>
              <w:t>0.137</w:t>
            </w:r>
          </w:p>
        </w:tc>
        <w:tc>
          <w:tcPr>
            <w:tcW w:w="851" w:type="dxa"/>
            <w:shd w:val="clear" w:color="auto" w:fill="FBFEFF" w:themeFill="background1"/>
          </w:tcPr>
          <w:p w14:paraId="449110EC" w14:textId="77777777" w:rsidR="002A67D7" w:rsidRDefault="002A67D7" w:rsidP="002A67D7">
            <w:pPr>
              <w:jc w:val="center"/>
            </w:pPr>
            <w:r>
              <w:t>0.443</w:t>
            </w:r>
          </w:p>
        </w:tc>
        <w:tc>
          <w:tcPr>
            <w:tcW w:w="850" w:type="dxa"/>
            <w:tcBorders>
              <w:bottom w:val="single" w:sz="4" w:space="0" w:color="auto"/>
            </w:tcBorders>
            <w:shd w:val="clear" w:color="auto" w:fill="FBFEFF" w:themeFill="background1"/>
          </w:tcPr>
          <w:p w14:paraId="0C42FEA9" w14:textId="77777777" w:rsidR="002A67D7" w:rsidRDefault="002A67D7" w:rsidP="002A67D7">
            <w:pPr>
              <w:jc w:val="center"/>
            </w:pPr>
            <w:r>
              <w:t>0.764</w:t>
            </w:r>
          </w:p>
        </w:tc>
        <w:tc>
          <w:tcPr>
            <w:tcW w:w="851" w:type="dxa"/>
            <w:shd w:val="clear" w:color="auto" w:fill="FFFF99"/>
          </w:tcPr>
          <w:p w14:paraId="01305378" w14:textId="77777777" w:rsidR="002A67D7" w:rsidRDefault="002A67D7" w:rsidP="002A67D7">
            <w:pPr>
              <w:jc w:val="center"/>
            </w:pPr>
            <w:r>
              <w:t>0.965</w:t>
            </w:r>
          </w:p>
        </w:tc>
        <w:tc>
          <w:tcPr>
            <w:tcW w:w="850" w:type="dxa"/>
            <w:shd w:val="clear" w:color="auto" w:fill="FFFF99"/>
          </w:tcPr>
          <w:p w14:paraId="35FECD4E" w14:textId="77777777" w:rsidR="002A67D7" w:rsidRDefault="002A67D7" w:rsidP="002A67D7">
            <w:pPr>
              <w:jc w:val="center"/>
            </w:pPr>
            <w:r>
              <w:t>1.000</w:t>
            </w:r>
          </w:p>
        </w:tc>
        <w:tc>
          <w:tcPr>
            <w:tcW w:w="851" w:type="dxa"/>
            <w:shd w:val="clear" w:color="auto" w:fill="FFFF99"/>
          </w:tcPr>
          <w:p w14:paraId="0B16F159" w14:textId="77777777" w:rsidR="002A67D7" w:rsidRDefault="002A67D7" w:rsidP="002A67D7">
            <w:pPr>
              <w:jc w:val="center"/>
            </w:pPr>
            <w:r w:rsidRPr="008D55B4">
              <w:t>1.000</w:t>
            </w:r>
          </w:p>
        </w:tc>
      </w:tr>
      <w:tr w:rsidR="002A67D7" w14:paraId="50819515" w14:textId="77777777" w:rsidTr="002A67D7">
        <w:tc>
          <w:tcPr>
            <w:tcW w:w="1702" w:type="dxa"/>
          </w:tcPr>
          <w:p w14:paraId="44129E71" w14:textId="77777777" w:rsidR="002A67D7" w:rsidRDefault="002A67D7" w:rsidP="002A67D7">
            <w:r>
              <w:t>Pelorus and Orpheus Is W</w:t>
            </w:r>
          </w:p>
        </w:tc>
        <w:tc>
          <w:tcPr>
            <w:tcW w:w="850" w:type="dxa"/>
            <w:shd w:val="pct5" w:color="auto" w:fill="auto"/>
          </w:tcPr>
          <w:p w14:paraId="19552C7F" w14:textId="77777777" w:rsidR="002A67D7" w:rsidRDefault="002A67D7" w:rsidP="002A67D7">
            <w:pPr>
              <w:jc w:val="center"/>
            </w:pPr>
            <w:r>
              <w:t>0.286</w:t>
            </w:r>
          </w:p>
        </w:tc>
        <w:tc>
          <w:tcPr>
            <w:tcW w:w="851" w:type="dxa"/>
          </w:tcPr>
          <w:p w14:paraId="7398B6A3" w14:textId="77777777" w:rsidR="002A67D7" w:rsidRDefault="002A67D7" w:rsidP="002A67D7">
            <w:pPr>
              <w:jc w:val="center"/>
            </w:pPr>
            <w:r>
              <w:t>0.055</w:t>
            </w:r>
          </w:p>
        </w:tc>
        <w:tc>
          <w:tcPr>
            <w:tcW w:w="850" w:type="dxa"/>
            <w:shd w:val="clear" w:color="auto" w:fill="FBFEFF" w:themeFill="background1"/>
          </w:tcPr>
          <w:p w14:paraId="44A37563" w14:textId="77777777" w:rsidR="002A67D7" w:rsidRDefault="002A67D7" w:rsidP="002A67D7">
            <w:pPr>
              <w:jc w:val="center"/>
            </w:pPr>
            <w:r>
              <w:t>0.244</w:t>
            </w:r>
          </w:p>
        </w:tc>
        <w:tc>
          <w:tcPr>
            <w:tcW w:w="851" w:type="dxa"/>
            <w:tcBorders>
              <w:bottom w:val="single" w:sz="4" w:space="0" w:color="auto"/>
            </w:tcBorders>
            <w:shd w:val="clear" w:color="auto" w:fill="FBFEFF" w:themeFill="background1"/>
          </w:tcPr>
          <w:p w14:paraId="4DDB3FA4" w14:textId="77777777" w:rsidR="002A67D7" w:rsidRDefault="002A67D7" w:rsidP="002A67D7">
            <w:pPr>
              <w:jc w:val="center"/>
            </w:pPr>
            <w:r>
              <w:t>0.710</w:t>
            </w:r>
          </w:p>
        </w:tc>
        <w:tc>
          <w:tcPr>
            <w:tcW w:w="850" w:type="dxa"/>
            <w:tcBorders>
              <w:bottom w:val="single" w:sz="4" w:space="0" w:color="auto"/>
            </w:tcBorders>
            <w:shd w:val="clear" w:color="auto" w:fill="FFFF99"/>
          </w:tcPr>
          <w:p w14:paraId="6F2546E6" w14:textId="77777777" w:rsidR="002A67D7" w:rsidRDefault="002A67D7" w:rsidP="002A67D7">
            <w:pPr>
              <w:jc w:val="center"/>
            </w:pPr>
            <w:r>
              <w:t>0.976</w:t>
            </w:r>
          </w:p>
        </w:tc>
        <w:tc>
          <w:tcPr>
            <w:tcW w:w="851" w:type="dxa"/>
            <w:tcBorders>
              <w:bottom w:val="single" w:sz="4" w:space="0" w:color="auto"/>
            </w:tcBorders>
            <w:shd w:val="clear" w:color="auto" w:fill="FFFF99"/>
          </w:tcPr>
          <w:p w14:paraId="041DDAF9" w14:textId="77777777" w:rsidR="002A67D7" w:rsidRDefault="002A67D7" w:rsidP="002A67D7">
            <w:pPr>
              <w:jc w:val="center"/>
            </w:pPr>
            <w:r>
              <w:t>1.000</w:t>
            </w:r>
          </w:p>
        </w:tc>
        <w:tc>
          <w:tcPr>
            <w:tcW w:w="850" w:type="dxa"/>
            <w:shd w:val="clear" w:color="auto" w:fill="FFFF99"/>
          </w:tcPr>
          <w:p w14:paraId="086627DA" w14:textId="77777777" w:rsidR="002A67D7" w:rsidRDefault="002A67D7" w:rsidP="002A67D7">
            <w:pPr>
              <w:jc w:val="center"/>
            </w:pPr>
            <w:r w:rsidRPr="00B2796B">
              <w:t>1.000</w:t>
            </w:r>
          </w:p>
        </w:tc>
        <w:tc>
          <w:tcPr>
            <w:tcW w:w="851" w:type="dxa"/>
            <w:shd w:val="clear" w:color="auto" w:fill="FFFF99"/>
          </w:tcPr>
          <w:p w14:paraId="52137BCF" w14:textId="77777777" w:rsidR="002A67D7" w:rsidRDefault="002A67D7" w:rsidP="002A67D7">
            <w:pPr>
              <w:jc w:val="center"/>
            </w:pPr>
            <w:r w:rsidRPr="008D55B4">
              <w:t>1.000</w:t>
            </w:r>
          </w:p>
        </w:tc>
      </w:tr>
      <w:tr w:rsidR="002A67D7" w14:paraId="3C64B984" w14:textId="77777777" w:rsidTr="002A67D7">
        <w:tc>
          <w:tcPr>
            <w:tcW w:w="1702" w:type="dxa"/>
          </w:tcPr>
          <w:p w14:paraId="16411B27" w14:textId="77777777" w:rsidR="002A67D7" w:rsidRDefault="002A67D7" w:rsidP="002A67D7">
            <w:r>
              <w:t>Pine Island</w:t>
            </w:r>
          </w:p>
        </w:tc>
        <w:tc>
          <w:tcPr>
            <w:tcW w:w="850" w:type="dxa"/>
            <w:shd w:val="pct5" w:color="auto" w:fill="auto"/>
          </w:tcPr>
          <w:p w14:paraId="5ABB5672" w14:textId="77777777" w:rsidR="002A67D7" w:rsidRDefault="002A67D7" w:rsidP="002A67D7">
            <w:pPr>
              <w:jc w:val="center"/>
            </w:pPr>
            <w:r>
              <w:t>0.504</w:t>
            </w:r>
          </w:p>
        </w:tc>
        <w:tc>
          <w:tcPr>
            <w:tcW w:w="851" w:type="dxa"/>
          </w:tcPr>
          <w:p w14:paraId="5FF044DB" w14:textId="77777777" w:rsidR="002A67D7" w:rsidRDefault="002A67D7" w:rsidP="002A67D7">
            <w:pPr>
              <w:jc w:val="center"/>
            </w:pPr>
            <w:r>
              <w:t>0.082</w:t>
            </w:r>
          </w:p>
        </w:tc>
        <w:tc>
          <w:tcPr>
            <w:tcW w:w="850" w:type="dxa"/>
            <w:shd w:val="clear" w:color="auto" w:fill="FBFEFF" w:themeFill="background1"/>
          </w:tcPr>
          <w:p w14:paraId="1F8E5F8D" w14:textId="77777777" w:rsidR="002A67D7" w:rsidRDefault="002A67D7" w:rsidP="002A67D7">
            <w:pPr>
              <w:jc w:val="center"/>
            </w:pPr>
            <w:r>
              <w:t>0.734</w:t>
            </w:r>
          </w:p>
        </w:tc>
        <w:tc>
          <w:tcPr>
            <w:tcW w:w="851" w:type="dxa"/>
            <w:tcBorders>
              <w:bottom w:val="single" w:sz="4" w:space="0" w:color="auto"/>
            </w:tcBorders>
            <w:shd w:val="clear" w:color="auto" w:fill="FFFF99"/>
          </w:tcPr>
          <w:p w14:paraId="33F45D78" w14:textId="77777777" w:rsidR="002A67D7" w:rsidRDefault="002A67D7" w:rsidP="002A67D7">
            <w:pPr>
              <w:jc w:val="center"/>
            </w:pPr>
            <w:r>
              <w:t>1.000</w:t>
            </w:r>
          </w:p>
        </w:tc>
        <w:tc>
          <w:tcPr>
            <w:tcW w:w="850" w:type="dxa"/>
            <w:tcBorders>
              <w:bottom w:val="single" w:sz="4" w:space="0" w:color="auto"/>
            </w:tcBorders>
            <w:shd w:val="clear" w:color="auto" w:fill="FFFF99"/>
          </w:tcPr>
          <w:p w14:paraId="40B295BE" w14:textId="77777777" w:rsidR="002A67D7" w:rsidRDefault="002A67D7" w:rsidP="002A67D7">
            <w:pPr>
              <w:jc w:val="center"/>
            </w:pPr>
            <w:r>
              <w:t>1.000</w:t>
            </w:r>
          </w:p>
        </w:tc>
        <w:tc>
          <w:tcPr>
            <w:tcW w:w="851" w:type="dxa"/>
            <w:shd w:val="clear" w:color="auto" w:fill="FFFF99"/>
          </w:tcPr>
          <w:p w14:paraId="1E276900" w14:textId="77777777" w:rsidR="002A67D7" w:rsidRDefault="002A67D7" w:rsidP="002A67D7">
            <w:pPr>
              <w:jc w:val="center"/>
            </w:pPr>
            <w:r w:rsidRPr="000B1C08">
              <w:t>1.000</w:t>
            </w:r>
          </w:p>
        </w:tc>
        <w:tc>
          <w:tcPr>
            <w:tcW w:w="850" w:type="dxa"/>
            <w:shd w:val="clear" w:color="auto" w:fill="FFFF99"/>
          </w:tcPr>
          <w:p w14:paraId="68F3E9B5" w14:textId="77777777" w:rsidR="002A67D7" w:rsidRDefault="002A67D7" w:rsidP="002A67D7">
            <w:pPr>
              <w:jc w:val="center"/>
            </w:pPr>
            <w:r w:rsidRPr="00B2796B">
              <w:t>1.000</w:t>
            </w:r>
          </w:p>
        </w:tc>
        <w:tc>
          <w:tcPr>
            <w:tcW w:w="851" w:type="dxa"/>
            <w:shd w:val="clear" w:color="auto" w:fill="FFFF99"/>
          </w:tcPr>
          <w:p w14:paraId="7059B43F" w14:textId="77777777" w:rsidR="002A67D7" w:rsidRDefault="002A67D7" w:rsidP="002A67D7">
            <w:pPr>
              <w:jc w:val="center"/>
            </w:pPr>
            <w:r w:rsidRPr="008D55B4">
              <w:t>1.000</w:t>
            </w:r>
          </w:p>
        </w:tc>
      </w:tr>
      <w:tr w:rsidR="002A67D7" w14:paraId="2F16BA55" w14:textId="77777777" w:rsidTr="002A67D7">
        <w:tc>
          <w:tcPr>
            <w:tcW w:w="1702" w:type="dxa"/>
          </w:tcPr>
          <w:p w14:paraId="7F2DD4B1" w14:textId="77777777" w:rsidR="002A67D7" w:rsidRDefault="002A67D7" w:rsidP="002A67D7">
            <w:r>
              <w:t>Port Douglas</w:t>
            </w:r>
          </w:p>
        </w:tc>
        <w:tc>
          <w:tcPr>
            <w:tcW w:w="850" w:type="dxa"/>
            <w:shd w:val="pct5" w:color="auto" w:fill="auto"/>
          </w:tcPr>
          <w:p w14:paraId="1C457F0B" w14:textId="77777777" w:rsidR="002A67D7" w:rsidRDefault="002A67D7" w:rsidP="002A67D7">
            <w:pPr>
              <w:jc w:val="center"/>
            </w:pPr>
            <w:r>
              <w:t>0.246</w:t>
            </w:r>
          </w:p>
        </w:tc>
        <w:tc>
          <w:tcPr>
            <w:tcW w:w="851" w:type="dxa"/>
          </w:tcPr>
          <w:p w14:paraId="31277C79" w14:textId="77777777" w:rsidR="002A67D7" w:rsidRDefault="002A67D7" w:rsidP="002A67D7">
            <w:pPr>
              <w:jc w:val="center"/>
            </w:pPr>
            <w:r>
              <w:t>0.068</w:t>
            </w:r>
          </w:p>
        </w:tc>
        <w:tc>
          <w:tcPr>
            <w:tcW w:w="850" w:type="dxa"/>
            <w:shd w:val="clear" w:color="auto" w:fill="FBFEFF" w:themeFill="background1"/>
          </w:tcPr>
          <w:p w14:paraId="52DEFFA1" w14:textId="77777777" w:rsidR="002A67D7" w:rsidRDefault="002A67D7" w:rsidP="002A67D7">
            <w:pPr>
              <w:jc w:val="center"/>
            </w:pPr>
            <w:r>
              <w:t>0.497</w:t>
            </w:r>
          </w:p>
        </w:tc>
        <w:tc>
          <w:tcPr>
            <w:tcW w:w="851" w:type="dxa"/>
            <w:shd w:val="clear" w:color="auto" w:fill="FFFF99"/>
          </w:tcPr>
          <w:p w14:paraId="50019CE1" w14:textId="77777777" w:rsidR="002A67D7" w:rsidRDefault="002A67D7" w:rsidP="002A67D7">
            <w:pPr>
              <w:jc w:val="center"/>
            </w:pPr>
            <w:r>
              <w:t>0.960</w:t>
            </w:r>
          </w:p>
        </w:tc>
        <w:tc>
          <w:tcPr>
            <w:tcW w:w="850" w:type="dxa"/>
            <w:tcBorders>
              <w:bottom w:val="single" w:sz="4" w:space="0" w:color="auto"/>
            </w:tcBorders>
            <w:shd w:val="clear" w:color="auto" w:fill="FFFF99"/>
          </w:tcPr>
          <w:p w14:paraId="68EC31F6" w14:textId="77777777" w:rsidR="002A67D7" w:rsidRDefault="002A67D7" w:rsidP="002A67D7">
            <w:pPr>
              <w:jc w:val="center"/>
            </w:pPr>
            <w:r>
              <w:t>1.000</w:t>
            </w:r>
          </w:p>
        </w:tc>
        <w:tc>
          <w:tcPr>
            <w:tcW w:w="851" w:type="dxa"/>
            <w:tcBorders>
              <w:bottom w:val="single" w:sz="4" w:space="0" w:color="auto"/>
            </w:tcBorders>
            <w:shd w:val="clear" w:color="auto" w:fill="FFFF99"/>
          </w:tcPr>
          <w:p w14:paraId="48459C7C" w14:textId="77777777" w:rsidR="002A67D7" w:rsidRDefault="002A67D7" w:rsidP="002A67D7">
            <w:pPr>
              <w:jc w:val="center"/>
            </w:pPr>
            <w:r w:rsidRPr="000B1C08">
              <w:t>1.000</w:t>
            </w:r>
          </w:p>
        </w:tc>
        <w:tc>
          <w:tcPr>
            <w:tcW w:w="850" w:type="dxa"/>
            <w:shd w:val="clear" w:color="auto" w:fill="FFFF99"/>
          </w:tcPr>
          <w:p w14:paraId="31910D06" w14:textId="77777777" w:rsidR="002A67D7" w:rsidRDefault="002A67D7" w:rsidP="002A67D7">
            <w:pPr>
              <w:jc w:val="center"/>
            </w:pPr>
            <w:r w:rsidRPr="00B2796B">
              <w:t>1.000</w:t>
            </w:r>
          </w:p>
        </w:tc>
        <w:tc>
          <w:tcPr>
            <w:tcW w:w="851" w:type="dxa"/>
            <w:shd w:val="clear" w:color="auto" w:fill="FFFF99"/>
          </w:tcPr>
          <w:p w14:paraId="24AD8010" w14:textId="77777777" w:rsidR="002A67D7" w:rsidRDefault="002A67D7" w:rsidP="002A67D7">
            <w:pPr>
              <w:jc w:val="center"/>
            </w:pPr>
            <w:r w:rsidRPr="008D55B4">
              <w:t>1.000</w:t>
            </w:r>
          </w:p>
        </w:tc>
      </w:tr>
      <w:tr w:rsidR="002A67D7" w14:paraId="11CDBBE6" w14:textId="77777777" w:rsidTr="002A67D7">
        <w:tc>
          <w:tcPr>
            <w:tcW w:w="1702" w:type="dxa"/>
          </w:tcPr>
          <w:p w14:paraId="15F72486" w14:textId="77777777" w:rsidR="002A67D7" w:rsidRDefault="002A67D7" w:rsidP="002A67D7">
            <w:r>
              <w:t>Snapper Is North</w:t>
            </w:r>
          </w:p>
        </w:tc>
        <w:tc>
          <w:tcPr>
            <w:tcW w:w="850" w:type="dxa"/>
            <w:shd w:val="pct5" w:color="auto" w:fill="auto"/>
          </w:tcPr>
          <w:p w14:paraId="4540F3C2" w14:textId="77777777" w:rsidR="002A67D7" w:rsidRDefault="002A67D7" w:rsidP="002A67D7">
            <w:pPr>
              <w:jc w:val="center"/>
            </w:pPr>
            <w:r>
              <w:t>0.292</w:t>
            </w:r>
          </w:p>
        </w:tc>
        <w:tc>
          <w:tcPr>
            <w:tcW w:w="851" w:type="dxa"/>
          </w:tcPr>
          <w:p w14:paraId="67D43377" w14:textId="77777777" w:rsidR="002A67D7" w:rsidRDefault="002A67D7" w:rsidP="002A67D7">
            <w:pPr>
              <w:jc w:val="center"/>
            </w:pPr>
            <w:r>
              <w:t>0.071</w:t>
            </w:r>
          </w:p>
        </w:tc>
        <w:tc>
          <w:tcPr>
            <w:tcW w:w="850" w:type="dxa"/>
            <w:tcBorders>
              <w:bottom w:val="single" w:sz="4" w:space="0" w:color="auto"/>
            </w:tcBorders>
            <w:shd w:val="clear" w:color="auto" w:fill="FBFEFF" w:themeFill="background1"/>
          </w:tcPr>
          <w:p w14:paraId="52C73BD7" w14:textId="77777777" w:rsidR="002A67D7" w:rsidRDefault="002A67D7" w:rsidP="002A67D7">
            <w:pPr>
              <w:jc w:val="center"/>
            </w:pPr>
            <w:r>
              <w:t>0.333</w:t>
            </w:r>
          </w:p>
        </w:tc>
        <w:tc>
          <w:tcPr>
            <w:tcW w:w="851" w:type="dxa"/>
            <w:tcBorders>
              <w:bottom w:val="single" w:sz="4" w:space="0" w:color="auto"/>
            </w:tcBorders>
            <w:shd w:val="clear" w:color="auto" w:fill="FBFEFF" w:themeFill="background1"/>
          </w:tcPr>
          <w:p w14:paraId="404F7841" w14:textId="77777777" w:rsidR="002A67D7" w:rsidRDefault="002A67D7" w:rsidP="002A67D7">
            <w:pPr>
              <w:jc w:val="center"/>
            </w:pPr>
            <w:r>
              <w:t>0.867</w:t>
            </w:r>
          </w:p>
        </w:tc>
        <w:tc>
          <w:tcPr>
            <w:tcW w:w="850" w:type="dxa"/>
            <w:tcBorders>
              <w:bottom w:val="single" w:sz="4" w:space="0" w:color="auto"/>
            </w:tcBorders>
            <w:shd w:val="clear" w:color="auto" w:fill="FFFF99"/>
          </w:tcPr>
          <w:p w14:paraId="43C52496" w14:textId="77777777" w:rsidR="002A67D7" w:rsidRDefault="002A67D7" w:rsidP="002A67D7">
            <w:pPr>
              <w:jc w:val="center"/>
            </w:pPr>
            <w:r>
              <w:t>0.996</w:t>
            </w:r>
          </w:p>
        </w:tc>
        <w:tc>
          <w:tcPr>
            <w:tcW w:w="851" w:type="dxa"/>
            <w:tcBorders>
              <w:bottom w:val="single" w:sz="4" w:space="0" w:color="auto"/>
            </w:tcBorders>
            <w:shd w:val="clear" w:color="auto" w:fill="FFFF99"/>
          </w:tcPr>
          <w:p w14:paraId="7D197990" w14:textId="77777777" w:rsidR="002A67D7" w:rsidRDefault="002A67D7" w:rsidP="002A67D7">
            <w:pPr>
              <w:jc w:val="center"/>
            </w:pPr>
            <w:r>
              <w:t>1.000</w:t>
            </w:r>
          </w:p>
        </w:tc>
        <w:tc>
          <w:tcPr>
            <w:tcW w:w="850" w:type="dxa"/>
            <w:shd w:val="clear" w:color="auto" w:fill="FFFF99"/>
          </w:tcPr>
          <w:p w14:paraId="555978CE" w14:textId="77777777" w:rsidR="002A67D7" w:rsidRDefault="002A67D7" w:rsidP="002A67D7">
            <w:pPr>
              <w:jc w:val="center"/>
            </w:pPr>
            <w:r w:rsidRPr="00B2796B">
              <w:t>1.000</w:t>
            </w:r>
          </w:p>
        </w:tc>
        <w:tc>
          <w:tcPr>
            <w:tcW w:w="851" w:type="dxa"/>
            <w:shd w:val="clear" w:color="auto" w:fill="FFFF99"/>
          </w:tcPr>
          <w:p w14:paraId="647C5B76" w14:textId="77777777" w:rsidR="002A67D7" w:rsidRDefault="002A67D7" w:rsidP="002A67D7">
            <w:pPr>
              <w:jc w:val="center"/>
            </w:pPr>
            <w:r w:rsidRPr="008D55B4">
              <w:t>1.000</w:t>
            </w:r>
          </w:p>
        </w:tc>
      </w:tr>
      <w:tr w:rsidR="002A67D7" w14:paraId="3D50410B" w14:textId="77777777" w:rsidTr="002A67D7">
        <w:tc>
          <w:tcPr>
            <w:tcW w:w="1702" w:type="dxa"/>
          </w:tcPr>
          <w:p w14:paraId="1CAE2DF7" w14:textId="77777777" w:rsidR="002A67D7" w:rsidRDefault="002A67D7" w:rsidP="002A67D7">
            <w:r>
              <w:t>Yorkey’s Knob</w:t>
            </w:r>
          </w:p>
        </w:tc>
        <w:tc>
          <w:tcPr>
            <w:tcW w:w="850" w:type="dxa"/>
            <w:shd w:val="pct5" w:color="auto" w:fill="auto"/>
          </w:tcPr>
          <w:p w14:paraId="6126142D" w14:textId="77777777" w:rsidR="002A67D7" w:rsidRDefault="002A67D7" w:rsidP="002A67D7">
            <w:pPr>
              <w:jc w:val="center"/>
            </w:pPr>
            <w:r>
              <w:t>0.706</w:t>
            </w:r>
          </w:p>
        </w:tc>
        <w:tc>
          <w:tcPr>
            <w:tcW w:w="851" w:type="dxa"/>
          </w:tcPr>
          <w:p w14:paraId="0CE0EC13" w14:textId="77777777" w:rsidR="002A67D7" w:rsidRDefault="002A67D7" w:rsidP="002A67D7">
            <w:pPr>
              <w:jc w:val="center"/>
            </w:pPr>
            <w:r>
              <w:t>0.070</w:t>
            </w:r>
          </w:p>
        </w:tc>
        <w:tc>
          <w:tcPr>
            <w:tcW w:w="850" w:type="dxa"/>
            <w:shd w:val="clear" w:color="auto" w:fill="FBFEFF" w:themeFill="background1"/>
          </w:tcPr>
          <w:p w14:paraId="2BCD53B2" w14:textId="77777777" w:rsidR="002A67D7" w:rsidRDefault="002A67D7" w:rsidP="002A67D7">
            <w:pPr>
              <w:jc w:val="center"/>
            </w:pPr>
            <w:r>
              <w:t>0.540</w:t>
            </w:r>
          </w:p>
        </w:tc>
        <w:tc>
          <w:tcPr>
            <w:tcW w:w="851" w:type="dxa"/>
            <w:shd w:val="clear" w:color="auto" w:fill="FFFF99"/>
          </w:tcPr>
          <w:p w14:paraId="7F108F61" w14:textId="77777777" w:rsidR="002A67D7" w:rsidRDefault="002A67D7" w:rsidP="002A67D7">
            <w:pPr>
              <w:jc w:val="center"/>
            </w:pPr>
            <w:r>
              <w:t>0.991</w:t>
            </w:r>
          </w:p>
        </w:tc>
        <w:tc>
          <w:tcPr>
            <w:tcW w:w="850" w:type="dxa"/>
            <w:shd w:val="clear" w:color="auto" w:fill="FFFF99"/>
          </w:tcPr>
          <w:p w14:paraId="39597386" w14:textId="77777777" w:rsidR="002A67D7" w:rsidRDefault="002A67D7" w:rsidP="002A67D7">
            <w:pPr>
              <w:jc w:val="center"/>
            </w:pPr>
            <w:r>
              <w:t>1.000</w:t>
            </w:r>
          </w:p>
        </w:tc>
        <w:tc>
          <w:tcPr>
            <w:tcW w:w="851" w:type="dxa"/>
            <w:shd w:val="clear" w:color="auto" w:fill="FFFF99"/>
          </w:tcPr>
          <w:p w14:paraId="37B1BC1D" w14:textId="77777777" w:rsidR="002A67D7" w:rsidRDefault="002A67D7" w:rsidP="002A67D7">
            <w:pPr>
              <w:jc w:val="center"/>
            </w:pPr>
            <w:r>
              <w:t>1.000</w:t>
            </w:r>
          </w:p>
        </w:tc>
        <w:tc>
          <w:tcPr>
            <w:tcW w:w="850" w:type="dxa"/>
            <w:shd w:val="clear" w:color="auto" w:fill="FFFF99"/>
          </w:tcPr>
          <w:p w14:paraId="388A759C" w14:textId="77777777" w:rsidR="002A67D7" w:rsidRDefault="002A67D7" w:rsidP="002A67D7">
            <w:pPr>
              <w:jc w:val="center"/>
            </w:pPr>
            <w:r w:rsidRPr="00B2796B">
              <w:t>1.000</w:t>
            </w:r>
          </w:p>
        </w:tc>
        <w:tc>
          <w:tcPr>
            <w:tcW w:w="851" w:type="dxa"/>
            <w:tcBorders>
              <w:bottom w:val="single" w:sz="4" w:space="0" w:color="auto"/>
            </w:tcBorders>
            <w:shd w:val="clear" w:color="auto" w:fill="FFFF99"/>
          </w:tcPr>
          <w:p w14:paraId="32CEA9AE" w14:textId="77777777" w:rsidR="002A67D7" w:rsidRDefault="002A67D7" w:rsidP="002A67D7">
            <w:pPr>
              <w:jc w:val="center"/>
            </w:pPr>
            <w:r w:rsidRPr="008D55B4">
              <w:t>1.000</w:t>
            </w:r>
          </w:p>
        </w:tc>
      </w:tr>
    </w:tbl>
    <w:p w14:paraId="71B696D3" w14:textId="77777777" w:rsidR="00B41968" w:rsidRDefault="00B41968" w:rsidP="00B41968">
      <w:pPr>
        <w:pStyle w:val="AppendixHeading3"/>
        <w:numPr>
          <w:ilvl w:val="0"/>
          <w:numId w:val="0"/>
        </w:numPr>
      </w:pPr>
    </w:p>
    <w:p w14:paraId="217ECC30" w14:textId="77777777" w:rsidR="002A67D7" w:rsidRDefault="002A67D7" w:rsidP="00B41968">
      <w:pPr>
        <w:pStyle w:val="AppendixHeading3"/>
        <w:numPr>
          <w:ilvl w:val="0"/>
          <w:numId w:val="0"/>
        </w:numPr>
      </w:pPr>
    </w:p>
    <w:p w14:paraId="029700BE" w14:textId="77777777" w:rsidR="002A67D7" w:rsidRDefault="002A67D7">
      <w:pPr>
        <w:spacing w:after="0"/>
        <w:rPr>
          <w:b/>
          <w:bCs/>
          <w:color w:val="00A9CE" w:themeColor="accent1"/>
          <w:sz w:val="20"/>
          <w:szCs w:val="18"/>
        </w:rPr>
      </w:pPr>
      <w:r>
        <w:br w:type="page"/>
      </w:r>
    </w:p>
    <w:p w14:paraId="62A7EDD6" w14:textId="7EFE1DD7" w:rsidR="002A67D7" w:rsidRDefault="002A67D7" w:rsidP="002A67D7">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8</w:t>
      </w:r>
      <w:r w:rsidR="002119BB">
        <w:rPr>
          <w:noProof/>
        </w:rPr>
        <w:fldChar w:fldCharType="end"/>
      </w:r>
      <w:r>
        <w:t xml:space="preserve">: Power analysis conducted at each water quality site for DIP, where </w:t>
      </w:r>
      <w:r w:rsidR="00535D5D" w:rsidRPr="00131877">
        <w:rPr>
          <w:position w:val="-6"/>
        </w:rPr>
        <w:object w:dxaOrig="900" w:dyaOrig="279" w14:anchorId="11CC5B32">
          <v:shape id="_x0000_i1125" type="#_x0000_t75" alt="alpha = 0.05" style="width:40.5pt;height:12pt" o:ole="">
            <v:imagedata r:id="rId309" o:title=""/>
          </v:shape>
          <o:OLEObject Type="Embed" ProgID="Equation.DSMT4" ShapeID="_x0000_i1125" DrawAspect="Content" ObjectID="_1484380588" r:id="rId326"/>
        </w:object>
      </w:r>
      <w:r>
        <w:t xml:space="preserve"> for varying levels of decline ranging from 1% to 50%. The initial water quality measurement for each site is indicated by </w:t>
      </w:r>
      <w:r w:rsidR="00535D5D" w:rsidRPr="006D119B">
        <w:rPr>
          <w:position w:val="-12"/>
        </w:rPr>
        <w:object w:dxaOrig="279" w:dyaOrig="360" w14:anchorId="67D34AAE">
          <v:shape id="_x0000_i1126" type="#_x0000_t75" alt="y_0" style="width:14.25pt;height:18.75pt" o:ole="">
            <v:imagedata r:id="rId327" o:title=""/>
          </v:shape>
          <o:OLEObject Type="Embed" ProgID="Equation.DSMT4" ShapeID="_x0000_i1126" DrawAspect="Content" ObjectID="_1484380589" r:id="rId328"/>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8"/>
        <w:tblDescription w:val="Power analysis conducted at each water quality site for DIP, where   for varying levels of decline ranging from 1% to 50%. The initial water quality measurement for each site is indicated by   . Cells highlighted in yellow indicate power of at least 90%."/>
      </w:tblPr>
      <w:tblGrid>
        <w:gridCol w:w="1702"/>
        <w:gridCol w:w="850"/>
        <w:gridCol w:w="851"/>
        <w:gridCol w:w="850"/>
        <w:gridCol w:w="851"/>
        <w:gridCol w:w="850"/>
        <w:gridCol w:w="851"/>
        <w:gridCol w:w="850"/>
        <w:gridCol w:w="851"/>
      </w:tblGrid>
      <w:tr w:rsidR="002A67D7" w14:paraId="6537090F" w14:textId="77777777" w:rsidTr="002A67D7">
        <w:tc>
          <w:tcPr>
            <w:tcW w:w="1702" w:type="dxa"/>
            <w:vMerge w:val="restart"/>
            <w:shd w:val="pct10" w:color="auto" w:fill="FBFEFF" w:themeFill="background1"/>
          </w:tcPr>
          <w:p w14:paraId="23892BA0" w14:textId="77777777" w:rsidR="002A67D7" w:rsidRPr="00131877" w:rsidRDefault="002A67D7" w:rsidP="002A67D7">
            <w:pPr>
              <w:jc w:val="center"/>
              <w:rPr>
                <w:b/>
              </w:rPr>
            </w:pPr>
          </w:p>
          <w:p w14:paraId="605B6C98" w14:textId="77777777" w:rsidR="002A67D7" w:rsidRPr="00131877" w:rsidRDefault="002A67D7" w:rsidP="002A67D7">
            <w:pPr>
              <w:jc w:val="center"/>
              <w:rPr>
                <w:b/>
              </w:rPr>
            </w:pPr>
            <w:r w:rsidRPr="00131877">
              <w:rPr>
                <w:b/>
              </w:rPr>
              <w:t>Site</w:t>
            </w:r>
          </w:p>
        </w:tc>
        <w:tc>
          <w:tcPr>
            <w:tcW w:w="850" w:type="dxa"/>
            <w:vMerge w:val="restart"/>
            <w:shd w:val="pct10" w:color="auto" w:fill="FBFEFF" w:themeFill="background1"/>
          </w:tcPr>
          <w:p w14:paraId="2E61EA65" w14:textId="77777777" w:rsidR="002A67D7" w:rsidRPr="00131877" w:rsidRDefault="002A67D7" w:rsidP="002A67D7">
            <w:pPr>
              <w:jc w:val="center"/>
              <w:rPr>
                <w:b/>
              </w:rPr>
            </w:pPr>
          </w:p>
          <w:p w14:paraId="7D6A0319" w14:textId="1C47E586" w:rsidR="002A67D7" w:rsidRPr="00131877" w:rsidRDefault="00C23077" w:rsidP="002A67D7">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6705D130" w14:textId="77777777" w:rsidR="002A67D7" w:rsidRPr="00131877" w:rsidRDefault="002A67D7" w:rsidP="002A67D7">
            <w:pPr>
              <w:jc w:val="center"/>
              <w:rPr>
                <w:b/>
              </w:rPr>
            </w:pPr>
            <w:r w:rsidRPr="00131877">
              <w:rPr>
                <w:b/>
              </w:rPr>
              <w:t>Decline</w:t>
            </w:r>
          </w:p>
        </w:tc>
      </w:tr>
      <w:tr w:rsidR="002A67D7" w14:paraId="17CCE570" w14:textId="77777777" w:rsidTr="002A67D7">
        <w:tc>
          <w:tcPr>
            <w:tcW w:w="1702" w:type="dxa"/>
            <w:vMerge/>
            <w:shd w:val="pct10" w:color="auto" w:fill="FBFEFF" w:themeFill="background1"/>
          </w:tcPr>
          <w:p w14:paraId="0B637080" w14:textId="77777777" w:rsidR="002A67D7" w:rsidRPr="00131877" w:rsidRDefault="002A67D7" w:rsidP="002A67D7">
            <w:pPr>
              <w:jc w:val="center"/>
              <w:rPr>
                <w:b/>
              </w:rPr>
            </w:pPr>
          </w:p>
        </w:tc>
        <w:tc>
          <w:tcPr>
            <w:tcW w:w="850" w:type="dxa"/>
            <w:vMerge/>
            <w:tcBorders>
              <w:bottom w:val="single" w:sz="4" w:space="0" w:color="auto"/>
            </w:tcBorders>
            <w:shd w:val="pct10" w:color="auto" w:fill="FBFEFF" w:themeFill="background1"/>
          </w:tcPr>
          <w:p w14:paraId="00DF8F22" w14:textId="77777777" w:rsidR="002A67D7" w:rsidRPr="00131877" w:rsidRDefault="002A67D7" w:rsidP="002A67D7">
            <w:pPr>
              <w:jc w:val="center"/>
              <w:rPr>
                <w:b/>
              </w:rPr>
            </w:pPr>
          </w:p>
        </w:tc>
        <w:tc>
          <w:tcPr>
            <w:tcW w:w="851" w:type="dxa"/>
            <w:tcBorders>
              <w:bottom w:val="single" w:sz="4" w:space="0" w:color="auto"/>
            </w:tcBorders>
            <w:shd w:val="pct10" w:color="auto" w:fill="FBFEFF" w:themeFill="background1"/>
          </w:tcPr>
          <w:p w14:paraId="1B82BA69" w14:textId="77777777" w:rsidR="002A67D7" w:rsidRPr="00131877" w:rsidRDefault="002A67D7" w:rsidP="002A67D7">
            <w:pPr>
              <w:jc w:val="center"/>
              <w:rPr>
                <w:b/>
              </w:rPr>
            </w:pPr>
            <w:r w:rsidRPr="00131877">
              <w:rPr>
                <w:b/>
              </w:rPr>
              <w:t>1%</w:t>
            </w:r>
          </w:p>
        </w:tc>
        <w:tc>
          <w:tcPr>
            <w:tcW w:w="850" w:type="dxa"/>
            <w:tcBorders>
              <w:bottom w:val="single" w:sz="4" w:space="0" w:color="auto"/>
            </w:tcBorders>
            <w:shd w:val="pct10" w:color="auto" w:fill="FBFEFF" w:themeFill="background1"/>
          </w:tcPr>
          <w:p w14:paraId="01360453" w14:textId="77777777" w:rsidR="002A67D7" w:rsidRPr="00131877" w:rsidRDefault="002A67D7" w:rsidP="002A67D7">
            <w:pPr>
              <w:jc w:val="center"/>
              <w:rPr>
                <w:b/>
              </w:rPr>
            </w:pPr>
            <w:r w:rsidRPr="00131877">
              <w:rPr>
                <w:b/>
              </w:rPr>
              <w:t>5%</w:t>
            </w:r>
          </w:p>
        </w:tc>
        <w:tc>
          <w:tcPr>
            <w:tcW w:w="851" w:type="dxa"/>
            <w:tcBorders>
              <w:bottom w:val="single" w:sz="4" w:space="0" w:color="auto"/>
            </w:tcBorders>
            <w:shd w:val="pct10" w:color="auto" w:fill="FBFEFF" w:themeFill="background1"/>
          </w:tcPr>
          <w:p w14:paraId="10508948" w14:textId="77777777" w:rsidR="002A67D7" w:rsidRPr="00131877" w:rsidRDefault="002A67D7" w:rsidP="002A67D7">
            <w:pPr>
              <w:jc w:val="center"/>
              <w:rPr>
                <w:b/>
              </w:rPr>
            </w:pPr>
            <w:r w:rsidRPr="00131877">
              <w:rPr>
                <w:b/>
              </w:rPr>
              <w:t>10%</w:t>
            </w:r>
          </w:p>
        </w:tc>
        <w:tc>
          <w:tcPr>
            <w:tcW w:w="850" w:type="dxa"/>
            <w:tcBorders>
              <w:bottom w:val="single" w:sz="4" w:space="0" w:color="auto"/>
            </w:tcBorders>
            <w:shd w:val="pct10" w:color="auto" w:fill="FBFEFF" w:themeFill="background1"/>
          </w:tcPr>
          <w:p w14:paraId="7CAF55EC" w14:textId="77777777" w:rsidR="002A67D7" w:rsidRPr="00131877" w:rsidRDefault="002A67D7" w:rsidP="002A67D7">
            <w:pPr>
              <w:jc w:val="center"/>
              <w:rPr>
                <w:b/>
              </w:rPr>
            </w:pPr>
            <w:r w:rsidRPr="00131877">
              <w:rPr>
                <w:b/>
              </w:rPr>
              <w:t>15%</w:t>
            </w:r>
          </w:p>
        </w:tc>
        <w:tc>
          <w:tcPr>
            <w:tcW w:w="851" w:type="dxa"/>
            <w:tcBorders>
              <w:bottom w:val="single" w:sz="4" w:space="0" w:color="auto"/>
            </w:tcBorders>
            <w:shd w:val="pct10" w:color="auto" w:fill="FBFEFF" w:themeFill="background1"/>
          </w:tcPr>
          <w:p w14:paraId="6D804CB9" w14:textId="77777777" w:rsidR="002A67D7" w:rsidRPr="00131877" w:rsidRDefault="002A67D7" w:rsidP="002A67D7">
            <w:pPr>
              <w:jc w:val="center"/>
              <w:rPr>
                <w:b/>
              </w:rPr>
            </w:pPr>
            <w:r w:rsidRPr="00131877">
              <w:rPr>
                <w:b/>
              </w:rPr>
              <w:t>20%</w:t>
            </w:r>
          </w:p>
        </w:tc>
        <w:tc>
          <w:tcPr>
            <w:tcW w:w="850" w:type="dxa"/>
            <w:tcBorders>
              <w:bottom w:val="single" w:sz="4" w:space="0" w:color="auto"/>
            </w:tcBorders>
            <w:shd w:val="pct10" w:color="auto" w:fill="FBFEFF" w:themeFill="background1"/>
          </w:tcPr>
          <w:p w14:paraId="6E0C3723" w14:textId="77777777" w:rsidR="002A67D7" w:rsidRPr="00131877" w:rsidRDefault="002A67D7" w:rsidP="002A67D7">
            <w:pPr>
              <w:jc w:val="center"/>
              <w:rPr>
                <w:b/>
              </w:rPr>
            </w:pPr>
            <w:r w:rsidRPr="00131877">
              <w:rPr>
                <w:b/>
              </w:rPr>
              <w:t>30%</w:t>
            </w:r>
          </w:p>
        </w:tc>
        <w:tc>
          <w:tcPr>
            <w:tcW w:w="851" w:type="dxa"/>
            <w:tcBorders>
              <w:bottom w:val="single" w:sz="4" w:space="0" w:color="auto"/>
            </w:tcBorders>
            <w:shd w:val="pct10" w:color="auto" w:fill="FBFEFF" w:themeFill="background1"/>
          </w:tcPr>
          <w:p w14:paraId="65AC2323" w14:textId="77777777" w:rsidR="002A67D7" w:rsidRPr="00131877" w:rsidRDefault="002A67D7" w:rsidP="002A67D7">
            <w:pPr>
              <w:jc w:val="center"/>
              <w:rPr>
                <w:b/>
              </w:rPr>
            </w:pPr>
            <w:r w:rsidRPr="00131877">
              <w:rPr>
                <w:b/>
              </w:rPr>
              <w:t>50%</w:t>
            </w:r>
          </w:p>
        </w:tc>
      </w:tr>
      <w:tr w:rsidR="002A67D7" w14:paraId="7D89BBDE" w14:textId="77777777" w:rsidTr="002A67D7">
        <w:tc>
          <w:tcPr>
            <w:tcW w:w="1702" w:type="dxa"/>
          </w:tcPr>
          <w:p w14:paraId="2A8AA67F" w14:textId="77777777" w:rsidR="002A67D7" w:rsidRDefault="002A67D7" w:rsidP="002A67D7">
            <w:r>
              <w:t>Barren Island</w:t>
            </w:r>
          </w:p>
        </w:tc>
        <w:tc>
          <w:tcPr>
            <w:tcW w:w="850" w:type="dxa"/>
            <w:shd w:val="clear" w:color="auto" w:fill="FBFEFF" w:themeFill="background1"/>
          </w:tcPr>
          <w:p w14:paraId="24222171" w14:textId="77777777" w:rsidR="002A67D7" w:rsidRDefault="002A67D7" w:rsidP="002A67D7">
            <w:pPr>
              <w:jc w:val="center"/>
            </w:pPr>
            <w:r>
              <w:t>2.52</w:t>
            </w:r>
          </w:p>
        </w:tc>
        <w:tc>
          <w:tcPr>
            <w:tcW w:w="851" w:type="dxa"/>
            <w:shd w:val="clear" w:color="auto" w:fill="FBFEFF" w:themeFill="background1"/>
          </w:tcPr>
          <w:p w14:paraId="4C69B495" w14:textId="77777777" w:rsidR="002A67D7" w:rsidRDefault="002A67D7" w:rsidP="002A67D7">
            <w:pPr>
              <w:jc w:val="center"/>
            </w:pPr>
            <w:r>
              <w:t>0.052</w:t>
            </w:r>
          </w:p>
        </w:tc>
        <w:tc>
          <w:tcPr>
            <w:tcW w:w="850" w:type="dxa"/>
            <w:shd w:val="clear" w:color="auto" w:fill="FBFEFF" w:themeFill="background1"/>
          </w:tcPr>
          <w:p w14:paraId="0E418B61" w14:textId="77777777" w:rsidR="002A67D7" w:rsidRDefault="002A67D7" w:rsidP="002A67D7">
            <w:pPr>
              <w:jc w:val="center"/>
            </w:pPr>
            <w:r>
              <w:t>0.221</w:t>
            </w:r>
          </w:p>
        </w:tc>
        <w:tc>
          <w:tcPr>
            <w:tcW w:w="851" w:type="dxa"/>
            <w:tcBorders>
              <w:bottom w:val="single" w:sz="4" w:space="0" w:color="auto"/>
            </w:tcBorders>
            <w:shd w:val="clear" w:color="auto" w:fill="FBFEFF" w:themeFill="background1"/>
          </w:tcPr>
          <w:p w14:paraId="038CB426" w14:textId="77777777" w:rsidR="002A67D7" w:rsidRDefault="002A67D7" w:rsidP="002A67D7">
            <w:pPr>
              <w:jc w:val="center"/>
            </w:pPr>
            <w:r>
              <w:t>0.632</w:t>
            </w:r>
          </w:p>
        </w:tc>
        <w:tc>
          <w:tcPr>
            <w:tcW w:w="850" w:type="dxa"/>
            <w:tcBorders>
              <w:bottom w:val="single" w:sz="4" w:space="0" w:color="auto"/>
            </w:tcBorders>
            <w:shd w:val="clear" w:color="auto" w:fill="FBFEFF" w:themeFill="background1"/>
          </w:tcPr>
          <w:p w14:paraId="47E7DA37" w14:textId="77777777" w:rsidR="002A67D7" w:rsidRDefault="002A67D7" w:rsidP="002A67D7">
            <w:pPr>
              <w:jc w:val="center"/>
            </w:pPr>
            <w:r>
              <w:t>0.888</w:t>
            </w:r>
          </w:p>
        </w:tc>
        <w:tc>
          <w:tcPr>
            <w:tcW w:w="851" w:type="dxa"/>
            <w:shd w:val="clear" w:color="auto" w:fill="FFFF99"/>
          </w:tcPr>
          <w:p w14:paraId="24AB439A" w14:textId="77777777" w:rsidR="002A67D7" w:rsidRDefault="002A67D7" w:rsidP="002A67D7">
            <w:pPr>
              <w:jc w:val="center"/>
            </w:pPr>
            <w:r>
              <w:t>0.984</w:t>
            </w:r>
          </w:p>
        </w:tc>
        <w:tc>
          <w:tcPr>
            <w:tcW w:w="850" w:type="dxa"/>
            <w:shd w:val="clear" w:color="auto" w:fill="FFFF99"/>
          </w:tcPr>
          <w:p w14:paraId="594D39B2" w14:textId="77777777" w:rsidR="002A67D7" w:rsidRDefault="002A67D7" w:rsidP="002A67D7">
            <w:pPr>
              <w:jc w:val="center"/>
            </w:pPr>
            <w:r>
              <w:t>1.000</w:t>
            </w:r>
          </w:p>
        </w:tc>
        <w:tc>
          <w:tcPr>
            <w:tcW w:w="851" w:type="dxa"/>
            <w:shd w:val="clear" w:color="auto" w:fill="FFFF99"/>
          </w:tcPr>
          <w:p w14:paraId="02AB37D6" w14:textId="77777777" w:rsidR="002A67D7" w:rsidRDefault="002A67D7" w:rsidP="002A67D7">
            <w:pPr>
              <w:jc w:val="center"/>
            </w:pPr>
            <w:r>
              <w:t>1.000</w:t>
            </w:r>
          </w:p>
        </w:tc>
      </w:tr>
      <w:tr w:rsidR="002A67D7" w14:paraId="0F876CF7" w14:textId="77777777" w:rsidTr="002A67D7">
        <w:tc>
          <w:tcPr>
            <w:tcW w:w="1702" w:type="dxa"/>
          </w:tcPr>
          <w:p w14:paraId="27F93D85" w14:textId="77777777" w:rsidR="002A67D7" w:rsidRDefault="002A67D7" w:rsidP="002A67D7">
            <w:r>
              <w:t>Cape Tribulation</w:t>
            </w:r>
          </w:p>
        </w:tc>
        <w:tc>
          <w:tcPr>
            <w:tcW w:w="850" w:type="dxa"/>
            <w:shd w:val="clear" w:color="auto" w:fill="FBFEFF" w:themeFill="background1"/>
          </w:tcPr>
          <w:p w14:paraId="1FB9EA44" w14:textId="77777777" w:rsidR="002A67D7" w:rsidRDefault="002A67D7" w:rsidP="002A67D7">
            <w:pPr>
              <w:jc w:val="center"/>
            </w:pPr>
            <w:r>
              <w:t>2.63</w:t>
            </w:r>
          </w:p>
        </w:tc>
        <w:tc>
          <w:tcPr>
            <w:tcW w:w="851" w:type="dxa"/>
            <w:shd w:val="clear" w:color="auto" w:fill="FBFEFF" w:themeFill="background1"/>
          </w:tcPr>
          <w:p w14:paraId="3A5CE91A" w14:textId="77777777" w:rsidR="002A67D7" w:rsidRDefault="002A67D7" w:rsidP="002A67D7">
            <w:pPr>
              <w:jc w:val="center"/>
            </w:pPr>
            <w:r>
              <w:t>0.054</w:t>
            </w:r>
          </w:p>
        </w:tc>
        <w:tc>
          <w:tcPr>
            <w:tcW w:w="850" w:type="dxa"/>
            <w:shd w:val="clear" w:color="auto" w:fill="FBFEFF" w:themeFill="background1"/>
          </w:tcPr>
          <w:p w14:paraId="19675F57" w14:textId="77777777" w:rsidR="002A67D7" w:rsidRDefault="002A67D7" w:rsidP="002A67D7">
            <w:pPr>
              <w:jc w:val="center"/>
            </w:pPr>
            <w:r>
              <w:t>0.124</w:t>
            </w:r>
          </w:p>
        </w:tc>
        <w:tc>
          <w:tcPr>
            <w:tcW w:w="851" w:type="dxa"/>
            <w:shd w:val="clear" w:color="auto" w:fill="FBFEFF" w:themeFill="background1"/>
          </w:tcPr>
          <w:p w14:paraId="2DC15EBA" w14:textId="77777777" w:rsidR="002A67D7" w:rsidRDefault="002A67D7" w:rsidP="002A67D7">
            <w:pPr>
              <w:jc w:val="center"/>
            </w:pPr>
            <w:r>
              <w:t>0.379</w:t>
            </w:r>
          </w:p>
        </w:tc>
        <w:tc>
          <w:tcPr>
            <w:tcW w:w="850" w:type="dxa"/>
            <w:tcBorders>
              <w:bottom w:val="single" w:sz="4" w:space="0" w:color="auto"/>
            </w:tcBorders>
            <w:shd w:val="clear" w:color="auto" w:fill="FBFEFF" w:themeFill="background1"/>
          </w:tcPr>
          <w:p w14:paraId="6E5BE267" w14:textId="77777777" w:rsidR="002A67D7" w:rsidRDefault="002A67D7" w:rsidP="002A67D7">
            <w:pPr>
              <w:jc w:val="center"/>
            </w:pPr>
            <w:r>
              <w:t>0.662</w:t>
            </w:r>
          </w:p>
        </w:tc>
        <w:tc>
          <w:tcPr>
            <w:tcW w:w="851" w:type="dxa"/>
            <w:tcBorders>
              <w:bottom w:val="single" w:sz="4" w:space="0" w:color="auto"/>
            </w:tcBorders>
            <w:shd w:val="clear" w:color="auto" w:fill="FBFEFF" w:themeFill="background1"/>
          </w:tcPr>
          <w:p w14:paraId="56098BA4" w14:textId="77777777" w:rsidR="002A67D7" w:rsidRDefault="002A67D7" w:rsidP="002A67D7">
            <w:pPr>
              <w:jc w:val="center"/>
            </w:pPr>
            <w:r>
              <w:t>0.865</w:t>
            </w:r>
          </w:p>
        </w:tc>
        <w:tc>
          <w:tcPr>
            <w:tcW w:w="850" w:type="dxa"/>
            <w:shd w:val="clear" w:color="auto" w:fill="FFFF99"/>
          </w:tcPr>
          <w:p w14:paraId="473F0717" w14:textId="77777777" w:rsidR="002A67D7" w:rsidRDefault="002A67D7" w:rsidP="002A67D7">
            <w:pPr>
              <w:jc w:val="center"/>
            </w:pPr>
            <w:r>
              <w:t>0.997</w:t>
            </w:r>
          </w:p>
        </w:tc>
        <w:tc>
          <w:tcPr>
            <w:tcW w:w="851" w:type="dxa"/>
            <w:shd w:val="clear" w:color="auto" w:fill="FFFF99"/>
          </w:tcPr>
          <w:p w14:paraId="57FFE880" w14:textId="77777777" w:rsidR="002A67D7" w:rsidRDefault="002A67D7" w:rsidP="002A67D7">
            <w:pPr>
              <w:jc w:val="center"/>
            </w:pPr>
            <w:r>
              <w:t>1.000</w:t>
            </w:r>
          </w:p>
        </w:tc>
      </w:tr>
      <w:tr w:rsidR="002A67D7" w14:paraId="084E52A2" w14:textId="77777777" w:rsidTr="002A67D7">
        <w:tc>
          <w:tcPr>
            <w:tcW w:w="1702" w:type="dxa"/>
          </w:tcPr>
          <w:p w14:paraId="596BF9E0" w14:textId="77777777" w:rsidR="002A67D7" w:rsidRDefault="002A67D7" w:rsidP="002A67D7">
            <w:r>
              <w:t>Daydream Is</w:t>
            </w:r>
          </w:p>
        </w:tc>
        <w:tc>
          <w:tcPr>
            <w:tcW w:w="850" w:type="dxa"/>
            <w:shd w:val="clear" w:color="auto" w:fill="FBFEFF" w:themeFill="background1"/>
          </w:tcPr>
          <w:p w14:paraId="1E5DDE6B" w14:textId="77777777" w:rsidR="002A67D7" w:rsidRDefault="002A67D7" w:rsidP="002A67D7">
            <w:pPr>
              <w:jc w:val="center"/>
            </w:pPr>
            <w:r>
              <w:t>4.03</w:t>
            </w:r>
          </w:p>
        </w:tc>
        <w:tc>
          <w:tcPr>
            <w:tcW w:w="851" w:type="dxa"/>
            <w:shd w:val="clear" w:color="auto" w:fill="FBFEFF" w:themeFill="background1"/>
          </w:tcPr>
          <w:p w14:paraId="122A72C2" w14:textId="77777777" w:rsidR="002A67D7" w:rsidRDefault="002A67D7" w:rsidP="002A67D7">
            <w:pPr>
              <w:jc w:val="center"/>
            </w:pPr>
            <w:r>
              <w:t>0.068</w:t>
            </w:r>
          </w:p>
        </w:tc>
        <w:tc>
          <w:tcPr>
            <w:tcW w:w="850" w:type="dxa"/>
            <w:tcBorders>
              <w:bottom w:val="single" w:sz="4" w:space="0" w:color="auto"/>
            </w:tcBorders>
            <w:shd w:val="clear" w:color="auto" w:fill="FBFEFF" w:themeFill="background1"/>
          </w:tcPr>
          <w:p w14:paraId="018145B0" w14:textId="77777777" w:rsidR="002A67D7" w:rsidRDefault="002A67D7" w:rsidP="002A67D7">
            <w:pPr>
              <w:jc w:val="center"/>
            </w:pPr>
            <w:r>
              <w:t>0.490</w:t>
            </w:r>
          </w:p>
        </w:tc>
        <w:tc>
          <w:tcPr>
            <w:tcW w:w="851" w:type="dxa"/>
            <w:shd w:val="clear" w:color="auto" w:fill="FBFEFF" w:themeFill="background1"/>
          </w:tcPr>
          <w:p w14:paraId="575B0FCF" w14:textId="77777777" w:rsidR="002A67D7" w:rsidRDefault="002A67D7" w:rsidP="002A67D7">
            <w:pPr>
              <w:jc w:val="center"/>
            </w:pPr>
            <w:r>
              <w:t>0.979</w:t>
            </w:r>
          </w:p>
        </w:tc>
        <w:tc>
          <w:tcPr>
            <w:tcW w:w="850" w:type="dxa"/>
            <w:tcBorders>
              <w:bottom w:val="single" w:sz="4" w:space="0" w:color="auto"/>
            </w:tcBorders>
            <w:shd w:val="clear" w:color="auto" w:fill="FFFF99"/>
          </w:tcPr>
          <w:p w14:paraId="5B7A4BBE" w14:textId="77777777" w:rsidR="002A67D7" w:rsidRDefault="002A67D7" w:rsidP="002A67D7">
            <w:pPr>
              <w:jc w:val="center"/>
            </w:pPr>
            <w:r>
              <w:t>1.000</w:t>
            </w:r>
          </w:p>
        </w:tc>
        <w:tc>
          <w:tcPr>
            <w:tcW w:w="851" w:type="dxa"/>
            <w:shd w:val="clear" w:color="auto" w:fill="FFFF99"/>
          </w:tcPr>
          <w:p w14:paraId="7DB8B1A1" w14:textId="77777777" w:rsidR="002A67D7" w:rsidRDefault="002A67D7" w:rsidP="002A67D7">
            <w:pPr>
              <w:jc w:val="center"/>
            </w:pPr>
            <w:r>
              <w:t>1.000</w:t>
            </w:r>
          </w:p>
        </w:tc>
        <w:tc>
          <w:tcPr>
            <w:tcW w:w="850" w:type="dxa"/>
            <w:shd w:val="clear" w:color="auto" w:fill="FFFF99"/>
          </w:tcPr>
          <w:p w14:paraId="31836620" w14:textId="77777777" w:rsidR="002A67D7" w:rsidRDefault="002A67D7" w:rsidP="002A67D7">
            <w:pPr>
              <w:jc w:val="center"/>
            </w:pPr>
            <w:r>
              <w:t>1.000</w:t>
            </w:r>
          </w:p>
        </w:tc>
        <w:tc>
          <w:tcPr>
            <w:tcW w:w="851" w:type="dxa"/>
            <w:shd w:val="clear" w:color="auto" w:fill="FFFF99"/>
          </w:tcPr>
          <w:p w14:paraId="18F19E30" w14:textId="77777777" w:rsidR="002A67D7" w:rsidRDefault="002A67D7" w:rsidP="002A67D7">
            <w:pPr>
              <w:jc w:val="center"/>
            </w:pPr>
            <w:r>
              <w:t>1.000</w:t>
            </w:r>
          </w:p>
        </w:tc>
      </w:tr>
      <w:tr w:rsidR="002A67D7" w14:paraId="44411913" w14:textId="77777777" w:rsidTr="002A67D7">
        <w:tc>
          <w:tcPr>
            <w:tcW w:w="1702" w:type="dxa"/>
          </w:tcPr>
          <w:p w14:paraId="3FC4D75C" w14:textId="77777777" w:rsidR="002A67D7" w:rsidRDefault="002A67D7" w:rsidP="002A67D7">
            <w:r>
              <w:t>Double Cone Is</w:t>
            </w:r>
          </w:p>
        </w:tc>
        <w:tc>
          <w:tcPr>
            <w:tcW w:w="850" w:type="dxa"/>
            <w:shd w:val="clear" w:color="auto" w:fill="FBFEFF" w:themeFill="background1"/>
          </w:tcPr>
          <w:p w14:paraId="7D86BB56" w14:textId="77777777" w:rsidR="002A67D7" w:rsidRDefault="002A67D7" w:rsidP="002A67D7">
            <w:pPr>
              <w:jc w:val="center"/>
            </w:pPr>
            <w:r>
              <w:t>4.62</w:t>
            </w:r>
          </w:p>
        </w:tc>
        <w:tc>
          <w:tcPr>
            <w:tcW w:w="851" w:type="dxa"/>
            <w:shd w:val="clear" w:color="auto" w:fill="FBFEFF" w:themeFill="background1"/>
          </w:tcPr>
          <w:p w14:paraId="34CDC70E" w14:textId="77777777" w:rsidR="002A67D7" w:rsidRDefault="002A67D7" w:rsidP="002A67D7">
            <w:r>
              <w:t>0.061</w:t>
            </w:r>
          </w:p>
        </w:tc>
        <w:tc>
          <w:tcPr>
            <w:tcW w:w="850" w:type="dxa"/>
            <w:shd w:val="clear" w:color="auto" w:fill="FBFEFF" w:themeFill="background1"/>
          </w:tcPr>
          <w:p w14:paraId="555A44D1" w14:textId="77777777" w:rsidR="002A67D7" w:rsidRDefault="002A67D7" w:rsidP="002A67D7">
            <w:pPr>
              <w:jc w:val="center"/>
            </w:pPr>
            <w:r>
              <w:t>0.378</w:t>
            </w:r>
          </w:p>
        </w:tc>
        <w:tc>
          <w:tcPr>
            <w:tcW w:w="851" w:type="dxa"/>
            <w:tcBorders>
              <w:bottom w:val="single" w:sz="4" w:space="0" w:color="auto"/>
            </w:tcBorders>
            <w:shd w:val="clear" w:color="auto" w:fill="FBFEFF" w:themeFill="background1"/>
          </w:tcPr>
          <w:p w14:paraId="030EF2E0" w14:textId="77777777" w:rsidR="002A67D7" w:rsidRDefault="002A67D7" w:rsidP="002A67D7">
            <w:pPr>
              <w:jc w:val="center"/>
            </w:pPr>
            <w:r>
              <w:t>0.884</w:t>
            </w:r>
          </w:p>
        </w:tc>
        <w:tc>
          <w:tcPr>
            <w:tcW w:w="850" w:type="dxa"/>
            <w:tcBorders>
              <w:bottom w:val="single" w:sz="4" w:space="0" w:color="auto"/>
            </w:tcBorders>
            <w:shd w:val="clear" w:color="auto" w:fill="FFFF99"/>
          </w:tcPr>
          <w:p w14:paraId="6F8832E5" w14:textId="77777777" w:rsidR="002A67D7" w:rsidRDefault="002A67D7" w:rsidP="002A67D7">
            <w:pPr>
              <w:jc w:val="center"/>
            </w:pPr>
            <w:r>
              <w:t>0.996</w:t>
            </w:r>
          </w:p>
        </w:tc>
        <w:tc>
          <w:tcPr>
            <w:tcW w:w="851" w:type="dxa"/>
            <w:tcBorders>
              <w:bottom w:val="single" w:sz="4" w:space="0" w:color="auto"/>
            </w:tcBorders>
            <w:shd w:val="clear" w:color="auto" w:fill="FFFF99"/>
          </w:tcPr>
          <w:p w14:paraId="57156BE3" w14:textId="77777777" w:rsidR="002A67D7" w:rsidRDefault="002A67D7" w:rsidP="002A67D7">
            <w:pPr>
              <w:jc w:val="center"/>
            </w:pPr>
            <w:r>
              <w:t>1.000</w:t>
            </w:r>
          </w:p>
        </w:tc>
        <w:tc>
          <w:tcPr>
            <w:tcW w:w="850" w:type="dxa"/>
            <w:tcBorders>
              <w:bottom w:val="single" w:sz="4" w:space="0" w:color="auto"/>
            </w:tcBorders>
            <w:shd w:val="clear" w:color="auto" w:fill="FFFF99"/>
          </w:tcPr>
          <w:p w14:paraId="6BD8B536" w14:textId="77777777" w:rsidR="002A67D7" w:rsidRDefault="002A67D7" w:rsidP="002A67D7">
            <w:pPr>
              <w:jc w:val="center"/>
            </w:pPr>
            <w:r>
              <w:t>1.000</w:t>
            </w:r>
          </w:p>
        </w:tc>
        <w:tc>
          <w:tcPr>
            <w:tcW w:w="851" w:type="dxa"/>
            <w:tcBorders>
              <w:bottom w:val="single" w:sz="4" w:space="0" w:color="auto"/>
            </w:tcBorders>
            <w:shd w:val="clear" w:color="auto" w:fill="FFFF99"/>
          </w:tcPr>
          <w:p w14:paraId="73ACB8F9" w14:textId="77777777" w:rsidR="002A67D7" w:rsidRDefault="002A67D7" w:rsidP="002A67D7">
            <w:pPr>
              <w:jc w:val="center"/>
            </w:pPr>
            <w:r>
              <w:t>1.000</w:t>
            </w:r>
          </w:p>
        </w:tc>
      </w:tr>
      <w:tr w:rsidR="002A67D7" w14:paraId="79149596" w14:textId="77777777" w:rsidTr="002A67D7">
        <w:tc>
          <w:tcPr>
            <w:tcW w:w="1702" w:type="dxa"/>
          </w:tcPr>
          <w:p w14:paraId="106BC80B" w14:textId="77777777" w:rsidR="002A67D7" w:rsidRDefault="002A67D7" w:rsidP="002A67D7">
            <w:r>
              <w:t>Double Island</w:t>
            </w:r>
          </w:p>
        </w:tc>
        <w:tc>
          <w:tcPr>
            <w:tcW w:w="850" w:type="dxa"/>
            <w:shd w:val="clear" w:color="auto" w:fill="FBFEFF" w:themeFill="background1"/>
          </w:tcPr>
          <w:p w14:paraId="11E6152E" w14:textId="77777777" w:rsidR="002A67D7" w:rsidRDefault="002A67D7" w:rsidP="002A67D7">
            <w:pPr>
              <w:jc w:val="center"/>
            </w:pPr>
            <w:r>
              <w:t>2.44</w:t>
            </w:r>
          </w:p>
        </w:tc>
        <w:tc>
          <w:tcPr>
            <w:tcW w:w="851" w:type="dxa"/>
            <w:shd w:val="clear" w:color="auto" w:fill="FBFEFF" w:themeFill="background1"/>
          </w:tcPr>
          <w:p w14:paraId="42C74E9E" w14:textId="77777777" w:rsidR="002A67D7" w:rsidRDefault="002A67D7" w:rsidP="002A67D7">
            <w:pPr>
              <w:jc w:val="center"/>
            </w:pPr>
            <w:r>
              <w:t>0.048</w:t>
            </w:r>
          </w:p>
        </w:tc>
        <w:tc>
          <w:tcPr>
            <w:tcW w:w="850" w:type="dxa"/>
            <w:shd w:val="clear" w:color="auto" w:fill="FBFEFF" w:themeFill="background1"/>
          </w:tcPr>
          <w:p w14:paraId="731FD31F" w14:textId="77777777" w:rsidR="002A67D7" w:rsidRDefault="002A67D7" w:rsidP="002A67D7">
            <w:pPr>
              <w:jc w:val="center"/>
            </w:pPr>
            <w:r>
              <w:t>0.124</w:t>
            </w:r>
          </w:p>
        </w:tc>
        <w:tc>
          <w:tcPr>
            <w:tcW w:w="851" w:type="dxa"/>
            <w:shd w:val="clear" w:color="auto" w:fill="FBFEFF" w:themeFill="background1"/>
          </w:tcPr>
          <w:p w14:paraId="26F3304B" w14:textId="77777777" w:rsidR="002A67D7" w:rsidRDefault="002A67D7" w:rsidP="002A67D7">
            <w:pPr>
              <w:jc w:val="center"/>
            </w:pPr>
            <w:r>
              <w:t>0.376</w:t>
            </w:r>
          </w:p>
        </w:tc>
        <w:tc>
          <w:tcPr>
            <w:tcW w:w="850" w:type="dxa"/>
            <w:tcBorders>
              <w:bottom w:val="single" w:sz="4" w:space="0" w:color="auto"/>
            </w:tcBorders>
            <w:shd w:val="clear" w:color="auto" w:fill="FBFEFF" w:themeFill="background1"/>
          </w:tcPr>
          <w:p w14:paraId="5A90739A" w14:textId="77777777" w:rsidR="002A67D7" w:rsidRDefault="002A67D7" w:rsidP="002A67D7">
            <w:pPr>
              <w:jc w:val="center"/>
            </w:pPr>
            <w:r>
              <w:t>0.705</w:t>
            </w:r>
          </w:p>
        </w:tc>
        <w:tc>
          <w:tcPr>
            <w:tcW w:w="851" w:type="dxa"/>
            <w:tcBorders>
              <w:bottom w:val="single" w:sz="4" w:space="0" w:color="auto"/>
            </w:tcBorders>
            <w:shd w:val="clear" w:color="auto" w:fill="FFFF99"/>
          </w:tcPr>
          <w:p w14:paraId="72AFCA49" w14:textId="77777777" w:rsidR="002A67D7" w:rsidRDefault="002A67D7" w:rsidP="002A67D7">
            <w:pPr>
              <w:jc w:val="center"/>
            </w:pPr>
            <w:r>
              <w:t>0.900</w:t>
            </w:r>
          </w:p>
        </w:tc>
        <w:tc>
          <w:tcPr>
            <w:tcW w:w="850" w:type="dxa"/>
            <w:tcBorders>
              <w:bottom w:val="single" w:sz="4" w:space="0" w:color="auto"/>
            </w:tcBorders>
            <w:shd w:val="clear" w:color="auto" w:fill="FFFF99"/>
          </w:tcPr>
          <w:p w14:paraId="5CF04F93" w14:textId="77777777" w:rsidR="002A67D7" w:rsidRDefault="002A67D7" w:rsidP="002A67D7">
            <w:pPr>
              <w:jc w:val="center"/>
            </w:pPr>
            <w:r>
              <w:t>0.998</w:t>
            </w:r>
          </w:p>
        </w:tc>
        <w:tc>
          <w:tcPr>
            <w:tcW w:w="851" w:type="dxa"/>
            <w:tcBorders>
              <w:bottom w:val="single" w:sz="4" w:space="0" w:color="auto"/>
            </w:tcBorders>
            <w:shd w:val="clear" w:color="auto" w:fill="FFFF99"/>
          </w:tcPr>
          <w:p w14:paraId="0A299A64" w14:textId="77777777" w:rsidR="002A67D7" w:rsidRDefault="002A67D7" w:rsidP="002A67D7">
            <w:pPr>
              <w:jc w:val="center"/>
            </w:pPr>
            <w:r>
              <w:t>1.000</w:t>
            </w:r>
          </w:p>
        </w:tc>
      </w:tr>
      <w:tr w:rsidR="002A67D7" w14:paraId="12AB6C21" w14:textId="77777777" w:rsidTr="002A67D7">
        <w:tc>
          <w:tcPr>
            <w:tcW w:w="1702" w:type="dxa"/>
          </w:tcPr>
          <w:p w14:paraId="25BBA297" w14:textId="77777777" w:rsidR="002A67D7" w:rsidRDefault="002A67D7" w:rsidP="002A67D7">
            <w:r>
              <w:t>Dunk Is North</w:t>
            </w:r>
          </w:p>
        </w:tc>
        <w:tc>
          <w:tcPr>
            <w:tcW w:w="850" w:type="dxa"/>
            <w:shd w:val="clear" w:color="auto" w:fill="FBFEFF" w:themeFill="background1"/>
          </w:tcPr>
          <w:p w14:paraId="2A594184" w14:textId="77777777" w:rsidR="002A67D7" w:rsidRDefault="002A67D7" w:rsidP="002A67D7">
            <w:pPr>
              <w:jc w:val="center"/>
            </w:pPr>
            <w:r>
              <w:t>2.55</w:t>
            </w:r>
          </w:p>
        </w:tc>
        <w:tc>
          <w:tcPr>
            <w:tcW w:w="851" w:type="dxa"/>
            <w:shd w:val="clear" w:color="auto" w:fill="FBFEFF" w:themeFill="background1"/>
          </w:tcPr>
          <w:p w14:paraId="3D332372" w14:textId="77777777" w:rsidR="002A67D7" w:rsidRDefault="002A67D7" w:rsidP="002A67D7">
            <w:pPr>
              <w:jc w:val="center"/>
            </w:pPr>
            <w:r>
              <w:t>0.049</w:t>
            </w:r>
          </w:p>
        </w:tc>
        <w:tc>
          <w:tcPr>
            <w:tcW w:w="850" w:type="dxa"/>
            <w:shd w:val="clear" w:color="auto" w:fill="FBFEFF" w:themeFill="background1"/>
          </w:tcPr>
          <w:p w14:paraId="6DE3929F" w14:textId="77777777" w:rsidR="002A67D7" w:rsidRDefault="002A67D7" w:rsidP="002A67D7">
            <w:pPr>
              <w:jc w:val="center"/>
            </w:pPr>
            <w:r>
              <w:t>0.177</w:t>
            </w:r>
          </w:p>
        </w:tc>
        <w:tc>
          <w:tcPr>
            <w:tcW w:w="851" w:type="dxa"/>
            <w:tcBorders>
              <w:bottom w:val="single" w:sz="4" w:space="0" w:color="auto"/>
            </w:tcBorders>
            <w:shd w:val="clear" w:color="auto" w:fill="FBFEFF" w:themeFill="background1"/>
          </w:tcPr>
          <w:p w14:paraId="4E7CBF2B" w14:textId="77777777" w:rsidR="002A67D7" w:rsidRDefault="002A67D7" w:rsidP="002A67D7">
            <w:pPr>
              <w:jc w:val="center"/>
            </w:pPr>
            <w:r>
              <w:t>0.529</w:t>
            </w:r>
          </w:p>
        </w:tc>
        <w:tc>
          <w:tcPr>
            <w:tcW w:w="850" w:type="dxa"/>
            <w:tcBorders>
              <w:bottom w:val="single" w:sz="4" w:space="0" w:color="auto"/>
            </w:tcBorders>
            <w:shd w:val="clear" w:color="auto" w:fill="FBFEFF" w:themeFill="background1"/>
          </w:tcPr>
          <w:p w14:paraId="22BEB38F" w14:textId="77777777" w:rsidR="002A67D7" w:rsidRDefault="002A67D7" w:rsidP="002A67D7">
            <w:pPr>
              <w:jc w:val="center"/>
            </w:pPr>
            <w:r>
              <w:t>0.771</w:t>
            </w:r>
          </w:p>
        </w:tc>
        <w:tc>
          <w:tcPr>
            <w:tcW w:w="851" w:type="dxa"/>
            <w:tcBorders>
              <w:bottom w:val="single" w:sz="4" w:space="0" w:color="auto"/>
            </w:tcBorders>
            <w:shd w:val="clear" w:color="auto" w:fill="FFFF99"/>
          </w:tcPr>
          <w:p w14:paraId="08FB2DC0" w14:textId="77777777" w:rsidR="002A67D7" w:rsidRDefault="002A67D7" w:rsidP="002A67D7">
            <w:pPr>
              <w:jc w:val="center"/>
            </w:pPr>
            <w:r>
              <w:t>0.931</w:t>
            </w:r>
          </w:p>
        </w:tc>
        <w:tc>
          <w:tcPr>
            <w:tcW w:w="850" w:type="dxa"/>
            <w:shd w:val="clear" w:color="auto" w:fill="FFFF99"/>
          </w:tcPr>
          <w:p w14:paraId="2716C617" w14:textId="77777777" w:rsidR="002A67D7" w:rsidRDefault="002A67D7" w:rsidP="002A67D7">
            <w:pPr>
              <w:jc w:val="center"/>
            </w:pPr>
            <w:r>
              <w:t>0.999</w:t>
            </w:r>
          </w:p>
        </w:tc>
        <w:tc>
          <w:tcPr>
            <w:tcW w:w="851" w:type="dxa"/>
            <w:shd w:val="clear" w:color="auto" w:fill="FFFF99"/>
          </w:tcPr>
          <w:p w14:paraId="2FBA21B2" w14:textId="77777777" w:rsidR="002A67D7" w:rsidRDefault="002A67D7" w:rsidP="002A67D7">
            <w:pPr>
              <w:jc w:val="center"/>
            </w:pPr>
            <w:r>
              <w:t>1.000</w:t>
            </w:r>
          </w:p>
        </w:tc>
      </w:tr>
      <w:tr w:rsidR="002A67D7" w14:paraId="2E2EE6FE" w14:textId="77777777" w:rsidTr="002A67D7">
        <w:tc>
          <w:tcPr>
            <w:tcW w:w="1702" w:type="dxa"/>
          </w:tcPr>
          <w:p w14:paraId="555FE5E2" w14:textId="77777777" w:rsidR="002A67D7" w:rsidRDefault="002A67D7" w:rsidP="002A67D7">
            <w:r>
              <w:t>Fairlead Buoy</w:t>
            </w:r>
          </w:p>
        </w:tc>
        <w:tc>
          <w:tcPr>
            <w:tcW w:w="850" w:type="dxa"/>
            <w:shd w:val="clear" w:color="auto" w:fill="FBFEFF" w:themeFill="background1"/>
          </w:tcPr>
          <w:p w14:paraId="5B02FC45" w14:textId="77777777" w:rsidR="002A67D7" w:rsidRDefault="002A67D7" w:rsidP="002A67D7">
            <w:pPr>
              <w:jc w:val="center"/>
            </w:pPr>
            <w:r>
              <w:t>2.87</w:t>
            </w:r>
          </w:p>
        </w:tc>
        <w:tc>
          <w:tcPr>
            <w:tcW w:w="851" w:type="dxa"/>
            <w:shd w:val="clear" w:color="auto" w:fill="FBFEFF" w:themeFill="background1"/>
          </w:tcPr>
          <w:p w14:paraId="1C94D5DC" w14:textId="77777777" w:rsidR="002A67D7" w:rsidRDefault="002A67D7" w:rsidP="002A67D7">
            <w:pPr>
              <w:jc w:val="center"/>
            </w:pPr>
            <w:r>
              <w:t>0.051</w:t>
            </w:r>
          </w:p>
        </w:tc>
        <w:tc>
          <w:tcPr>
            <w:tcW w:w="850" w:type="dxa"/>
            <w:shd w:val="clear" w:color="auto" w:fill="FBFEFF" w:themeFill="background1"/>
          </w:tcPr>
          <w:p w14:paraId="14DD16E4" w14:textId="77777777" w:rsidR="002A67D7" w:rsidRDefault="002A67D7" w:rsidP="002A67D7">
            <w:pPr>
              <w:jc w:val="center"/>
            </w:pPr>
            <w:r>
              <w:t>0.148</w:t>
            </w:r>
          </w:p>
        </w:tc>
        <w:tc>
          <w:tcPr>
            <w:tcW w:w="851" w:type="dxa"/>
            <w:shd w:val="clear" w:color="auto" w:fill="FBFEFF" w:themeFill="background1"/>
          </w:tcPr>
          <w:p w14:paraId="00C3E4A0" w14:textId="77777777" w:rsidR="002A67D7" w:rsidRDefault="002A67D7" w:rsidP="002A67D7">
            <w:pPr>
              <w:jc w:val="center"/>
            </w:pPr>
            <w:r>
              <w:t>0.404</w:t>
            </w:r>
          </w:p>
        </w:tc>
        <w:tc>
          <w:tcPr>
            <w:tcW w:w="850" w:type="dxa"/>
            <w:shd w:val="clear" w:color="auto" w:fill="FBFEFF" w:themeFill="background1"/>
          </w:tcPr>
          <w:p w14:paraId="76267FA6" w14:textId="77777777" w:rsidR="002A67D7" w:rsidRDefault="002A67D7" w:rsidP="002A67D7">
            <w:pPr>
              <w:jc w:val="center"/>
            </w:pPr>
            <w:r>
              <w:t>0.724</w:t>
            </w:r>
          </w:p>
        </w:tc>
        <w:tc>
          <w:tcPr>
            <w:tcW w:w="851" w:type="dxa"/>
            <w:tcBorders>
              <w:bottom w:val="single" w:sz="4" w:space="0" w:color="auto"/>
            </w:tcBorders>
            <w:shd w:val="clear" w:color="auto" w:fill="FFFF99"/>
          </w:tcPr>
          <w:p w14:paraId="3DFC05FB" w14:textId="77777777" w:rsidR="002A67D7" w:rsidRDefault="002A67D7" w:rsidP="002A67D7">
            <w:pPr>
              <w:jc w:val="center"/>
            </w:pPr>
            <w:r>
              <w:t>0.924</w:t>
            </w:r>
          </w:p>
        </w:tc>
        <w:tc>
          <w:tcPr>
            <w:tcW w:w="850" w:type="dxa"/>
            <w:tcBorders>
              <w:bottom w:val="single" w:sz="4" w:space="0" w:color="auto"/>
            </w:tcBorders>
            <w:shd w:val="clear" w:color="auto" w:fill="FFFF99"/>
          </w:tcPr>
          <w:p w14:paraId="087E4B2C" w14:textId="77777777" w:rsidR="002A67D7" w:rsidRDefault="002A67D7" w:rsidP="002A67D7">
            <w:pPr>
              <w:jc w:val="center"/>
            </w:pPr>
            <w:r>
              <w:t>1.000</w:t>
            </w:r>
          </w:p>
        </w:tc>
        <w:tc>
          <w:tcPr>
            <w:tcW w:w="851" w:type="dxa"/>
            <w:tcBorders>
              <w:bottom w:val="single" w:sz="4" w:space="0" w:color="auto"/>
            </w:tcBorders>
            <w:shd w:val="clear" w:color="auto" w:fill="FFFF99"/>
          </w:tcPr>
          <w:p w14:paraId="70169A6B" w14:textId="77777777" w:rsidR="002A67D7" w:rsidRDefault="002A67D7" w:rsidP="002A67D7">
            <w:pPr>
              <w:jc w:val="center"/>
            </w:pPr>
            <w:r>
              <w:t>1.000</w:t>
            </w:r>
          </w:p>
        </w:tc>
      </w:tr>
      <w:tr w:rsidR="002A67D7" w14:paraId="1D221BB6" w14:textId="77777777" w:rsidTr="002A67D7">
        <w:tc>
          <w:tcPr>
            <w:tcW w:w="1702" w:type="dxa"/>
          </w:tcPr>
          <w:p w14:paraId="58607C4F" w14:textId="77777777" w:rsidR="002A67D7" w:rsidRDefault="002A67D7" w:rsidP="002A67D7">
            <w:r>
              <w:t>Fitzroy Is West</w:t>
            </w:r>
          </w:p>
        </w:tc>
        <w:tc>
          <w:tcPr>
            <w:tcW w:w="850" w:type="dxa"/>
            <w:shd w:val="clear" w:color="auto" w:fill="FBFEFF" w:themeFill="background1"/>
          </w:tcPr>
          <w:p w14:paraId="088DBAF8" w14:textId="77777777" w:rsidR="002A67D7" w:rsidRDefault="002A67D7" w:rsidP="002A67D7">
            <w:pPr>
              <w:jc w:val="center"/>
            </w:pPr>
            <w:r>
              <w:t>3.66</w:t>
            </w:r>
          </w:p>
        </w:tc>
        <w:tc>
          <w:tcPr>
            <w:tcW w:w="851" w:type="dxa"/>
            <w:shd w:val="clear" w:color="auto" w:fill="FBFEFF" w:themeFill="background1"/>
          </w:tcPr>
          <w:p w14:paraId="404A6E85" w14:textId="77777777" w:rsidR="002A67D7" w:rsidRDefault="002A67D7" w:rsidP="002A67D7">
            <w:pPr>
              <w:jc w:val="center"/>
            </w:pPr>
            <w:r>
              <w:t>0.056</w:t>
            </w:r>
          </w:p>
        </w:tc>
        <w:tc>
          <w:tcPr>
            <w:tcW w:w="850" w:type="dxa"/>
            <w:shd w:val="clear" w:color="auto" w:fill="FBFEFF" w:themeFill="background1"/>
          </w:tcPr>
          <w:p w14:paraId="027EC787" w14:textId="77777777" w:rsidR="002A67D7" w:rsidRDefault="002A67D7" w:rsidP="002A67D7">
            <w:pPr>
              <w:jc w:val="center"/>
            </w:pPr>
            <w:r>
              <w:t>0.173</w:t>
            </w:r>
          </w:p>
        </w:tc>
        <w:tc>
          <w:tcPr>
            <w:tcW w:w="851" w:type="dxa"/>
            <w:tcBorders>
              <w:bottom w:val="single" w:sz="4" w:space="0" w:color="auto"/>
            </w:tcBorders>
            <w:shd w:val="clear" w:color="auto" w:fill="FBFEFF" w:themeFill="background1"/>
          </w:tcPr>
          <w:p w14:paraId="54B92609" w14:textId="77777777" w:rsidR="002A67D7" w:rsidRDefault="002A67D7" w:rsidP="002A67D7">
            <w:pPr>
              <w:jc w:val="center"/>
            </w:pPr>
            <w:r>
              <w:t>0.527</w:t>
            </w:r>
          </w:p>
        </w:tc>
        <w:tc>
          <w:tcPr>
            <w:tcW w:w="850" w:type="dxa"/>
            <w:tcBorders>
              <w:bottom w:val="single" w:sz="4" w:space="0" w:color="auto"/>
            </w:tcBorders>
            <w:shd w:val="clear" w:color="auto" w:fill="FBFEFF" w:themeFill="background1"/>
          </w:tcPr>
          <w:p w14:paraId="5DF5169D" w14:textId="77777777" w:rsidR="002A67D7" w:rsidRDefault="002A67D7" w:rsidP="002A67D7">
            <w:pPr>
              <w:jc w:val="center"/>
            </w:pPr>
            <w:r>
              <w:t>0.867</w:t>
            </w:r>
          </w:p>
        </w:tc>
        <w:tc>
          <w:tcPr>
            <w:tcW w:w="851" w:type="dxa"/>
            <w:tcBorders>
              <w:bottom w:val="single" w:sz="4" w:space="0" w:color="auto"/>
            </w:tcBorders>
            <w:shd w:val="clear" w:color="auto" w:fill="FFFF99"/>
          </w:tcPr>
          <w:p w14:paraId="1E7172BC" w14:textId="77777777" w:rsidR="002A67D7" w:rsidRDefault="002A67D7" w:rsidP="002A67D7">
            <w:pPr>
              <w:jc w:val="center"/>
            </w:pPr>
            <w:r>
              <w:t>0.994</w:t>
            </w:r>
          </w:p>
        </w:tc>
        <w:tc>
          <w:tcPr>
            <w:tcW w:w="850" w:type="dxa"/>
            <w:shd w:val="clear" w:color="auto" w:fill="FFFF99"/>
          </w:tcPr>
          <w:p w14:paraId="014B46C8" w14:textId="77777777" w:rsidR="002A67D7" w:rsidRDefault="002A67D7" w:rsidP="002A67D7">
            <w:pPr>
              <w:jc w:val="center"/>
            </w:pPr>
            <w:r>
              <w:t>1.000</w:t>
            </w:r>
          </w:p>
        </w:tc>
        <w:tc>
          <w:tcPr>
            <w:tcW w:w="851" w:type="dxa"/>
            <w:shd w:val="clear" w:color="auto" w:fill="FFFF99"/>
          </w:tcPr>
          <w:p w14:paraId="3FE707C6" w14:textId="77777777" w:rsidR="002A67D7" w:rsidRDefault="002A67D7" w:rsidP="002A67D7">
            <w:pPr>
              <w:jc w:val="center"/>
            </w:pPr>
            <w:r>
              <w:t>1.000</w:t>
            </w:r>
          </w:p>
        </w:tc>
      </w:tr>
      <w:tr w:rsidR="002A67D7" w14:paraId="37252259" w14:textId="77777777" w:rsidTr="002A67D7">
        <w:tc>
          <w:tcPr>
            <w:tcW w:w="1702" w:type="dxa"/>
          </w:tcPr>
          <w:p w14:paraId="408DDFD2" w14:textId="77777777" w:rsidR="002A67D7" w:rsidRDefault="002A67D7" w:rsidP="002A67D7">
            <w:r>
              <w:t>Frankland Group West</w:t>
            </w:r>
          </w:p>
        </w:tc>
        <w:tc>
          <w:tcPr>
            <w:tcW w:w="850" w:type="dxa"/>
            <w:shd w:val="clear" w:color="auto" w:fill="FBFEFF" w:themeFill="background1"/>
          </w:tcPr>
          <w:p w14:paraId="1DD058CD" w14:textId="77777777" w:rsidR="002A67D7" w:rsidRDefault="002A67D7" w:rsidP="002A67D7">
            <w:pPr>
              <w:jc w:val="center"/>
            </w:pPr>
            <w:r>
              <w:t>2.75</w:t>
            </w:r>
          </w:p>
        </w:tc>
        <w:tc>
          <w:tcPr>
            <w:tcW w:w="851" w:type="dxa"/>
            <w:shd w:val="clear" w:color="auto" w:fill="FBFEFF" w:themeFill="background1"/>
          </w:tcPr>
          <w:p w14:paraId="5CEB7E52" w14:textId="77777777" w:rsidR="002A67D7" w:rsidRDefault="002A67D7" w:rsidP="002A67D7">
            <w:pPr>
              <w:jc w:val="center"/>
            </w:pPr>
            <w:r>
              <w:t>0.058</w:t>
            </w:r>
          </w:p>
        </w:tc>
        <w:tc>
          <w:tcPr>
            <w:tcW w:w="850" w:type="dxa"/>
            <w:shd w:val="clear" w:color="auto" w:fill="FBFEFF" w:themeFill="background1"/>
          </w:tcPr>
          <w:p w14:paraId="515A056D" w14:textId="77777777" w:rsidR="002A67D7" w:rsidRDefault="002A67D7" w:rsidP="002A67D7">
            <w:pPr>
              <w:jc w:val="center"/>
            </w:pPr>
            <w:r>
              <w:t>0.276</w:t>
            </w:r>
          </w:p>
        </w:tc>
        <w:tc>
          <w:tcPr>
            <w:tcW w:w="851" w:type="dxa"/>
            <w:tcBorders>
              <w:bottom w:val="single" w:sz="4" w:space="0" w:color="auto"/>
            </w:tcBorders>
            <w:shd w:val="clear" w:color="auto" w:fill="FBFEFF" w:themeFill="background1"/>
          </w:tcPr>
          <w:p w14:paraId="058F072F" w14:textId="77777777" w:rsidR="002A67D7" w:rsidRDefault="002A67D7" w:rsidP="002A67D7">
            <w:pPr>
              <w:jc w:val="center"/>
            </w:pPr>
            <w:r>
              <w:t>0.811</w:t>
            </w:r>
          </w:p>
        </w:tc>
        <w:tc>
          <w:tcPr>
            <w:tcW w:w="850" w:type="dxa"/>
            <w:tcBorders>
              <w:bottom w:val="single" w:sz="4" w:space="0" w:color="auto"/>
            </w:tcBorders>
            <w:shd w:val="clear" w:color="auto" w:fill="FFFF99"/>
          </w:tcPr>
          <w:p w14:paraId="5B134EB8" w14:textId="77777777" w:rsidR="002A67D7" w:rsidRDefault="002A67D7" w:rsidP="002A67D7">
            <w:pPr>
              <w:jc w:val="center"/>
            </w:pPr>
            <w:r>
              <w:t>0.992</w:t>
            </w:r>
          </w:p>
        </w:tc>
        <w:tc>
          <w:tcPr>
            <w:tcW w:w="851" w:type="dxa"/>
            <w:shd w:val="clear" w:color="auto" w:fill="FFFF99"/>
          </w:tcPr>
          <w:p w14:paraId="0EBFCEF9" w14:textId="77777777" w:rsidR="002A67D7" w:rsidRDefault="002A67D7" w:rsidP="002A67D7">
            <w:pPr>
              <w:jc w:val="center"/>
            </w:pPr>
            <w:r>
              <w:t>1.000</w:t>
            </w:r>
          </w:p>
        </w:tc>
        <w:tc>
          <w:tcPr>
            <w:tcW w:w="850" w:type="dxa"/>
            <w:shd w:val="clear" w:color="auto" w:fill="FFFF99"/>
          </w:tcPr>
          <w:p w14:paraId="6F73F009" w14:textId="77777777" w:rsidR="002A67D7" w:rsidRDefault="002A67D7" w:rsidP="002A67D7">
            <w:pPr>
              <w:jc w:val="center"/>
            </w:pPr>
            <w:r>
              <w:t>1.000</w:t>
            </w:r>
          </w:p>
        </w:tc>
        <w:tc>
          <w:tcPr>
            <w:tcW w:w="851" w:type="dxa"/>
            <w:shd w:val="clear" w:color="auto" w:fill="FFFF99"/>
          </w:tcPr>
          <w:p w14:paraId="4DCC7158" w14:textId="77777777" w:rsidR="002A67D7" w:rsidRDefault="002A67D7" w:rsidP="002A67D7">
            <w:pPr>
              <w:jc w:val="center"/>
            </w:pPr>
            <w:r>
              <w:t>1.000</w:t>
            </w:r>
          </w:p>
        </w:tc>
      </w:tr>
      <w:tr w:rsidR="002A67D7" w14:paraId="484BADAF" w14:textId="77777777" w:rsidTr="002A67D7">
        <w:tc>
          <w:tcPr>
            <w:tcW w:w="1702" w:type="dxa"/>
          </w:tcPr>
          <w:p w14:paraId="26A380F5" w14:textId="77777777" w:rsidR="002A67D7" w:rsidRDefault="002A67D7" w:rsidP="002A67D7">
            <w:r>
              <w:t>Geoffrey Bay</w:t>
            </w:r>
          </w:p>
        </w:tc>
        <w:tc>
          <w:tcPr>
            <w:tcW w:w="850" w:type="dxa"/>
            <w:shd w:val="clear" w:color="auto" w:fill="FBFEFF" w:themeFill="background1"/>
          </w:tcPr>
          <w:p w14:paraId="6996FB90" w14:textId="77777777" w:rsidR="002A67D7" w:rsidRDefault="002A67D7" w:rsidP="002A67D7">
            <w:pPr>
              <w:jc w:val="center"/>
            </w:pPr>
            <w:r>
              <w:t>3.31</w:t>
            </w:r>
          </w:p>
        </w:tc>
        <w:tc>
          <w:tcPr>
            <w:tcW w:w="851" w:type="dxa"/>
            <w:shd w:val="clear" w:color="auto" w:fill="FBFEFF" w:themeFill="background1"/>
          </w:tcPr>
          <w:p w14:paraId="603DA4DE" w14:textId="77777777" w:rsidR="002A67D7" w:rsidRDefault="002A67D7" w:rsidP="002A67D7">
            <w:pPr>
              <w:jc w:val="center"/>
            </w:pPr>
            <w:r>
              <w:t>0.084</w:t>
            </w:r>
          </w:p>
        </w:tc>
        <w:tc>
          <w:tcPr>
            <w:tcW w:w="850" w:type="dxa"/>
            <w:shd w:val="clear" w:color="auto" w:fill="FBFEFF" w:themeFill="background1"/>
          </w:tcPr>
          <w:p w14:paraId="37EAC585" w14:textId="77777777" w:rsidR="002A67D7" w:rsidRDefault="002A67D7" w:rsidP="002A67D7">
            <w:pPr>
              <w:jc w:val="center"/>
            </w:pPr>
            <w:r>
              <w:t>0.471</w:t>
            </w:r>
          </w:p>
        </w:tc>
        <w:tc>
          <w:tcPr>
            <w:tcW w:w="851" w:type="dxa"/>
            <w:tcBorders>
              <w:bottom w:val="single" w:sz="4" w:space="0" w:color="auto"/>
            </w:tcBorders>
            <w:shd w:val="clear" w:color="auto" w:fill="FFFF99"/>
          </w:tcPr>
          <w:p w14:paraId="44A8563C" w14:textId="77777777" w:rsidR="002A67D7" w:rsidRDefault="002A67D7" w:rsidP="002A67D7">
            <w:pPr>
              <w:jc w:val="center"/>
            </w:pPr>
            <w:r>
              <w:t>0.941</w:t>
            </w:r>
          </w:p>
        </w:tc>
        <w:tc>
          <w:tcPr>
            <w:tcW w:w="850" w:type="dxa"/>
            <w:tcBorders>
              <w:bottom w:val="single" w:sz="4" w:space="0" w:color="auto"/>
            </w:tcBorders>
            <w:shd w:val="clear" w:color="auto" w:fill="FFFF99"/>
          </w:tcPr>
          <w:p w14:paraId="09010A40" w14:textId="77777777" w:rsidR="002A67D7" w:rsidRDefault="002A67D7" w:rsidP="002A67D7">
            <w:pPr>
              <w:jc w:val="center"/>
            </w:pPr>
            <w:r>
              <w:t>1.000</w:t>
            </w:r>
          </w:p>
        </w:tc>
        <w:tc>
          <w:tcPr>
            <w:tcW w:w="851" w:type="dxa"/>
            <w:shd w:val="clear" w:color="auto" w:fill="FFFF99"/>
          </w:tcPr>
          <w:p w14:paraId="07F2F38C" w14:textId="77777777" w:rsidR="002A67D7" w:rsidRDefault="002A67D7" w:rsidP="002A67D7">
            <w:pPr>
              <w:jc w:val="center"/>
            </w:pPr>
            <w:r>
              <w:t>1.000</w:t>
            </w:r>
          </w:p>
        </w:tc>
        <w:tc>
          <w:tcPr>
            <w:tcW w:w="850" w:type="dxa"/>
            <w:shd w:val="clear" w:color="auto" w:fill="FFFF99"/>
          </w:tcPr>
          <w:p w14:paraId="0E76017A" w14:textId="77777777" w:rsidR="002A67D7" w:rsidRDefault="002A67D7" w:rsidP="002A67D7">
            <w:pPr>
              <w:jc w:val="center"/>
            </w:pPr>
            <w:r>
              <w:t>1.000</w:t>
            </w:r>
          </w:p>
        </w:tc>
        <w:tc>
          <w:tcPr>
            <w:tcW w:w="851" w:type="dxa"/>
            <w:shd w:val="clear" w:color="auto" w:fill="FFFF99"/>
          </w:tcPr>
          <w:p w14:paraId="602360F6" w14:textId="77777777" w:rsidR="002A67D7" w:rsidRDefault="002A67D7" w:rsidP="002A67D7">
            <w:pPr>
              <w:jc w:val="center"/>
            </w:pPr>
            <w:r>
              <w:t>1.000</w:t>
            </w:r>
          </w:p>
        </w:tc>
      </w:tr>
      <w:tr w:rsidR="002A67D7" w14:paraId="5ECFEC6A" w14:textId="77777777" w:rsidTr="002A67D7">
        <w:tc>
          <w:tcPr>
            <w:tcW w:w="1702" w:type="dxa"/>
          </w:tcPr>
          <w:p w14:paraId="1A52F721" w14:textId="77777777" w:rsidR="002A67D7" w:rsidRDefault="002A67D7" w:rsidP="002A67D7">
            <w:r>
              <w:t>Green Island</w:t>
            </w:r>
          </w:p>
        </w:tc>
        <w:tc>
          <w:tcPr>
            <w:tcW w:w="850" w:type="dxa"/>
            <w:shd w:val="clear" w:color="auto" w:fill="FBFEFF" w:themeFill="background1"/>
          </w:tcPr>
          <w:p w14:paraId="7BDF7DAF" w14:textId="77777777" w:rsidR="002A67D7" w:rsidRDefault="002A67D7" w:rsidP="002A67D7">
            <w:pPr>
              <w:jc w:val="center"/>
            </w:pPr>
            <w:r>
              <w:t>2.64</w:t>
            </w:r>
          </w:p>
        </w:tc>
        <w:tc>
          <w:tcPr>
            <w:tcW w:w="851" w:type="dxa"/>
            <w:shd w:val="clear" w:color="auto" w:fill="FBFEFF" w:themeFill="background1"/>
          </w:tcPr>
          <w:p w14:paraId="47E59477" w14:textId="77777777" w:rsidR="002A67D7" w:rsidRDefault="002A67D7" w:rsidP="002A67D7">
            <w:pPr>
              <w:jc w:val="center"/>
            </w:pPr>
            <w:r>
              <w:t>0.048</w:t>
            </w:r>
          </w:p>
        </w:tc>
        <w:tc>
          <w:tcPr>
            <w:tcW w:w="850" w:type="dxa"/>
            <w:tcBorders>
              <w:bottom w:val="single" w:sz="4" w:space="0" w:color="auto"/>
            </w:tcBorders>
            <w:shd w:val="clear" w:color="auto" w:fill="FBFEFF" w:themeFill="background1"/>
          </w:tcPr>
          <w:p w14:paraId="4D7D76AA" w14:textId="77777777" w:rsidR="002A67D7" w:rsidRDefault="002A67D7" w:rsidP="002A67D7">
            <w:pPr>
              <w:jc w:val="center"/>
            </w:pPr>
            <w:r>
              <w:t>0.378</w:t>
            </w:r>
          </w:p>
        </w:tc>
        <w:tc>
          <w:tcPr>
            <w:tcW w:w="851" w:type="dxa"/>
            <w:tcBorders>
              <w:bottom w:val="single" w:sz="4" w:space="0" w:color="auto"/>
            </w:tcBorders>
            <w:shd w:val="clear" w:color="auto" w:fill="FBFEFF" w:themeFill="background1"/>
          </w:tcPr>
          <w:p w14:paraId="613E4500" w14:textId="77777777" w:rsidR="002A67D7" w:rsidRDefault="002A67D7" w:rsidP="002A67D7">
            <w:pPr>
              <w:jc w:val="center"/>
            </w:pPr>
            <w:r>
              <w:t>0.860</w:t>
            </w:r>
          </w:p>
        </w:tc>
        <w:tc>
          <w:tcPr>
            <w:tcW w:w="850" w:type="dxa"/>
            <w:shd w:val="clear" w:color="auto" w:fill="FFFF99"/>
          </w:tcPr>
          <w:p w14:paraId="2CEA0AC3" w14:textId="77777777" w:rsidR="002A67D7" w:rsidRDefault="002A67D7" w:rsidP="002A67D7">
            <w:pPr>
              <w:jc w:val="center"/>
            </w:pPr>
            <w:r>
              <w:t>0.999</w:t>
            </w:r>
          </w:p>
        </w:tc>
        <w:tc>
          <w:tcPr>
            <w:tcW w:w="851" w:type="dxa"/>
            <w:shd w:val="clear" w:color="auto" w:fill="FFFF99"/>
          </w:tcPr>
          <w:p w14:paraId="29AB94B0" w14:textId="77777777" w:rsidR="002A67D7" w:rsidRDefault="002A67D7" w:rsidP="002A67D7">
            <w:pPr>
              <w:jc w:val="center"/>
            </w:pPr>
            <w:r>
              <w:t>1.000</w:t>
            </w:r>
          </w:p>
        </w:tc>
        <w:tc>
          <w:tcPr>
            <w:tcW w:w="850" w:type="dxa"/>
            <w:shd w:val="clear" w:color="auto" w:fill="FFFF99"/>
          </w:tcPr>
          <w:p w14:paraId="3673E01B" w14:textId="77777777" w:rsidR="002A67D7" w:rsidRDefault="002A67D7" w:rsidP="002A67D7">
            <w:pPr>
              <w:jc w:val="center"/>
            </w:pPr>
            <w:r>
              <w:t>1.000</w:t>
            </w:r>
          </w:p>
        </w:tc>
        <w:tc>
          <w:tcPr>
            <w:tcW w:w="851" w:type="dxa"/>
            <w:shd w:val="clear" w:color="auto" w:fill="FFFF99"/>
          </w:tcPr>
          <w:p w14:paraId="1669402E" w14:textId="77777777" w:rsidR="002A67D7" w:rsidRDefault="002A67D7" w:rsidP="002A67D7">
            <w:pPr>
              <w:jc w:val="center"/>
            </w:pPr>
            <w:r>
              <w:t>1.000</w:t>
            </w:r>
          </w:p>
        </w:tc>
      </w:tr>
      <w:tr w:rsidR="002A67D7" w14:paraId="5726A916" w14:textId="77777777" w:rsidTr="002A67D7">
        <w:tc>
          <w:tcPr>
            <w:tcW w:w="1702" w:type="dxa"/>
          </w:tcPr>
          <w:p w14:paraId="69AD9830" w14:textId="77777777" w:rsidR="002A67D7" w:rsidRDefault="002A67D7" w:rsidP="002A67D7">
            <w:r>
              <w:t>High Island W</w:t>
            </w:r>
          </w:p>
        </w:tc>
        <w:tc>
          <w:tcPr>
            <w:tcW w:w="850" w:type="dxa"/>
            <w:shd w:val="clear" w:color="auto" w:fill="FBFEFF" w:themeFill="background1"/>
          </w:tcPr>
          <w:p w14:paraId="43B4690A" w14:textId="77777777" w:rsidR="002A67D7" w:rsidRDefault="002A67D7" w:rsidP="002A67D7">
            <w:pPr>
              <w:jc w:val="center"/>
            </w:pPr>
            <w:r>
              <w:t>2.76</w:t>
            </w:r>
          </w:p>
        </w:tc>
        <w:tc>
          <w:tcPr>
            <w:tcW w:w="851" w:type="dxa"/>
            <w:shd w:val="clear" w:color="auto" w:fill="FBFEFF" w:themeFill="background1"/>
          </w:tcPr>
          <w:p w14:paraId="7B2E8B48" w14:textId="77777777" w:rsidR="002A67D7" w:rsidRDefault="002A67D7" w:rsidP="002A67D7">
            <w:pPr>
              <w:jc w:val="center"/>
            </w:pPr>
            <w:r>
              <w:t>0.061</w:t>
            </w:r>
          </w:p>
        </w:tc>
        <w:tc>
          <w:tcPr>
            <w:tcW w:w="850" w:type="dxa"/>
            <w:shd w:val="clear" w:color="auto" w:fill="FBFEFF" w:themeFill="background1"/>
          </w:tcPr>
          <w:p w14:paraId="43A24384" w14:textId="77777777" w:rsidR="002A67D7" w:rsidRDefault="002A67D7" w:rsidP="002A67D7">
            <w:pPr>
              <w:jc w:val="center"/>
            </w:pPr>
            <w:r>
              <w:t>0.360</w:t>
            </w:r>
          </w:p>
        </w:tc>
        <w:tc>
          <w:tcPr>
            <w:tcW w:w="851" w:type="dxa"/>
            <w:shd w:val="clear" w:color="auto" w:fill="FFFF99"/>
          </w:tcPr>
          <w:p w14:paraId="4304EA42" w14:textId="77777777" w:rsidR="002A67D7" w:rsidRDefault="002A67D7" w:rsidP="002A67D7">
            <w:pPr>
              <w:jc w:val="center"/>
            </w:pPr>
            <w:r>
              <w:t>0.923</w:t>
            </w:r>
          </w:p>
        </w:tc>
        <w:tc>
          <w:tcPr>
            <w:tcW w:w="850" w:type="dxa"/>
            <w:shd w:val="clear" w:color="auto" w:fill="FFFF99"/>
          </w:tcPr>
          <w:p w14:paraId="2E9BAE82" w14:textId="77777777" w:rsidR="002A67D7" w:rsidRDefault="002A67D7" w:rsidP="002A67D7">
            <w:pPr>
              <w:jc w:val="center"/>
            </w:pPr>
            <w:r>
              <w:t>1.000</w:t>
            </w:r>
          </w:p>
        </w:tc>
        <w:tc>
          <w:tcPr>
            <w:tcW w:w="851" w:type="dxa"/>
            <w:shd w:val="clear" w:color="auto" w:fill="FFFF99"/>
          </w:tcPr>
          <w:p w14:paraId="25828479" w14:textId="77777777" w:rsidR="002A67D7" w:rsidRDefault="002A67D7" w:rsidP="002A67D7">
            <w:pPr>
              <w:jc w:val="center"/>
            </w:pPr>
            <w:r>
              <w:t>1.000</w:t>
            </w:r>
          </w:p>
        </w:tc>
        <w:tc>
          <w:tcPr>
            <w:tcW w:w="850" w:type="dxa"/>
            <w:tcBorders>
              <w:bottom w:val="single" w:sz="4" w:space="0" w:color="auto"/>
            </w:tcBorders>
            <w:shd w:val="clear" w:color="auto" w:fill="FFFF99"/>
          </w:tcPr>
          <w:p w14:paraId="1B20E83B" w14:textId="77777777" w:rsidR="002A67D7" w:rsidRDefault="002A67D7" w:rsidP="002A67D7">
            <w:pPr>
              <w:jc w:val="center"/>
            </w:pPr>
            <w:r>
              <w:t>1.000</w:t>
            </w:r>
          </w:p>
        </w:tc>
        <w:tc>
          <w:tcPr>
            <w:tcW w:w="851" w:type="dxa"/>
            <w:tcBorders>
              <w:bottom w:val="single" w:sz="4" w:space="0" w:color="auto"/>
            </w:tcBorders>
            <w:shd w:val="clear" w:color="auto" w:fill="FFFF99"/>
          </w:tcPr>
          <w:p w14:paraId="5879E3D8" w14:textId="77777777" w:rsidR="002A67D7" w:rsidRDefault="002A67D7" w:rsidP="002A67D7">
            <w:pPr>
              <w:jc w:val="center"/>
            </w:pPr>
            <w:r>
              <w:t>1.000</w:t>
            </w:r>
          </w:p>
        </w:tc>
      </w:tr>
      <w:tr w:rsidR="002A67D7" w14:paraId="3D922B5D" w14:textId="77777777" w:rsidTr="002A67D7">
        <w:tc>
          <w:tcPr>
            <w:tcW w:w="1702" w:type="dxa"/>
          </w:tcPr>
          <w:p w14:paraId="0131A61C" w14:textId="77777777" w:rsidR="002A67D7" w:rsidRDefault="002A67D7" w:rsidP="002A67D7">
            <w:r>
              <w:t>Humpy &amp; Halfway Islands</w:t>
            </w:r>
          </w:p>
        </w:tc>
        <w:tc>
          <w:tcPr>
            <w:tcW w:w="850" w:type="dxa"/>
            <w:shd w:val="clear" w:color="auto" w:fill="FBFEFF" w:themeFill="background1"/>
          </w:tcPr>
          <w:p w14:paraId="68BE2FF9" w14:textId="77777777" w:rsidR="002A67D7" w:rsidRDefault="002A67D7" w:rsidP="002A67D7">
            <w:pPr>
              <w:jc w:val="center"/>
            </w:pPr>
            <w:r>
              <w:t>2.91</w:t>
            </w:r>
          </w:p>
        </w:tc>
        <w:tc>
          <w:tcPr>
            <w:tcW w:w="851" w:type="dxa"/>
            <w:shd w:val="clear" w:color="auto" w:fill="FBFEFF" w:themeFill="background1"/>
          </w:tcPr>
          <w:p w14:paraId="63435F50" w14:textId="77777777" w:rsidR="002A67D7" w:rsidRDefault="002A67D7" w:rsidP="002A67D7">
            <w:pPr>
              <w:jc w:val="center"/>
            </w:pPr>
            <w:r>
              <w:t>0.055</w:t>
            </w:r>
          </w:p>
        </w:tc>
        <w:tc>
          <w:tcPr>
            <w:tcW w:w="850" w:type="dxa"/>
            <w:tcBorders>
              <w:bottom w:val="single" w:sz="4" w:space="0" w:color="auto"/>
            </w:tcBorders>
            <w:shd w:val="clear" w:color="auto" w:fill="FBFEFF" w:themeFill="background1"/>
          </w:tcPr>
          <w:p w14:paraId="2AAC6F08" w14:textId="77777777" w:rsidR="002A67D7" w:rsidRDefault="002A67D7" w:rsidP="002A67D7">
            <w:pPr>
              <w:jc w:val="center"/>
            </w:pPr>
            <w:r>
              <w:t>0.152</w:t>
            </w:r>
          </w:p>
        </w:tc>
        <w:tc>
          <w:tcPr>
            <w:tcW w:w="851" w:type="dxa"/>
            <w:tcBorders>
              <w:bottom w:val="single" w:sz="4" w:space="0" w:color="auto"/>
            </w:tcBorders>
            <w:shd w:val="clear" w:color="auto" w:fill="FBFEFF" w:themeFill="background1"/>
          </w:tcPr>
          <w:p w14:paraId="342C601F" w14:textId="77777777" w:rsidR="002A67D7" w:rsidRDefault="002A67D7" w:rsidP="002A67D7">
            <w:pPr>
              <w:jc w:val="center"/>
            </w:pPr>
            <w:r>
              <w:t>0.476</w:t>
            </w:r>
          </w:p>
        </w:tc>
        <w:tc>
          <w:tcPr>
            <w:tcW w:w="850" w:type="dxa"/>
            <w:tcBorders>
              <w:bottom w:val="single" w:sz="4" w:space="0" w:color="auto"/>
            </w:tcBorders>
            <w:shd w:val="clear" w:color="auto" w:fill="FBFEFF" w:themeFill="background1"/>
          </w:tcPr>
          <w:p w14:paraId="2570536A" w14:textId="77777777" w:rsidR="002A67D7" w:rsidRDefault="002A67D7" w:rsidP="002A67D7">
            <w:pPr>
              <w:jc w:val="center"/>
            </w:pPr>
            <w:r>
              <w:t>0.815</w:t>
            </w:r>
          </w:p>
        </w:tc>
        <w:tc>
          <w:tcPr>
            <w:tcW w:w="851" w:type="dxa"/>
            <w:tcBorders>
              <w:bottom w:val="single" w:sz="4" w:space="0" w:color="auto"/>
            </w:tcBorders>
            <w:shd w:val="clear" w:color="auto" w:fill="FFFF99"/>
          </w:tcPr>
          <w:p w14:paraId="613CCE4A" w14:textId="77777777" w:rsidR="002A67D7" w:rsidRDefault="002A67D7" w:rsidP="002A67D7">
            <w:pPr>
              <w:jc w:val="center"/>
            </w:pPr>
            <w:r>
              <w:t>0.974</w:t>
            </w:r>
          </w:p>
        </w:tc>
        <w:tc>
          <w:tcPr>
            <w:tcW w:w="850" w:type="dxa"/>
            <w:shd w:val="clear" w:color="auto" w:fill="FFFF99"/>
          </w:tcPr>
          <w:p w14:paraId="74C2E357" w14:textId="77777777" w:rsidR="002A67D7" w:rsidRDefault="002A67D7" w:rsidP="002A67D7">
            <w:pPr>
              <w:jc w:val="center"/>
            </w:pPr>
            <w:r>
              <w:t>1.000</w:t>
            </w:r>
          </w:p>
        </w:tc>
        <w:tc>
          <w:tcPr>
            <w:tcW w:w="851" w:type="dxa"/>
            <w:shd w:val="clear" w:color="auto" w:fill="FFFF99"/>
          </w:tcPr>
          <w:p w14:paraId="73988779" w14:textId="77777777" w:rsidR="002A67D7" w:rsidRDefault="002A67D7" w:rsidP="002A67D7">
            <w:pPr>
              <w:jc w:val="center"/>
            </w:pPr>
            <w:r>
              <w:t>1.000</w:t>
            </w:r>
          </w:p>
        </w:tc>
      </w:tr>
      <w:tr w:rsidR="002A67D7" w14:paraId="256D8812" w14:textId="77777777" w:rsidTr="002A67D7">
        <w:tc>
          <w:tcPr>
            <w:tcW w:w="1702" w:type="dxa"/>
          </w:tcPr>
          <w:p w14:paraId="2B9652BF" w14:textId="77777777" w:rsidR="002A67D7" w:rsidRDefault="002A67D7" w:rsidP="002A67D7">
            <w:r>
              <w:t>Pandora</w:t>
            </w:r>
          </w:p>
        </w:tc>
        <w:tc>
          <w:tcPr>
            <w:tcW w:w="850" w:type="dxa"/>
            <w:shd w:val="clear" w:color="auto" w:fill="FBFEFF" w:themeFill="background1"/>
          </w:tcPr>
          <w:p w14:paraId="40F1398F" w14:textId="77777777" w:rsidR="002A67D7" w:rsidRDefault="002A67D7" w:rsidP="002A67D7">
            <w:pPr>
              <w:jc w:val="center"/>
            </w:pPr>
            <w:r>
              <w:t>2.92</w:t>
            </w:r>
          </w:p>
        </w:tc>
        <w:tc>
          <w:tcPr>
            <w:tcW w:w="851" w:type="dxa"/>
            <w:shd w:val="clear" w:color="auto" w:fill="FBFEFF" w:themeFill="background1"/>
          </w:tcPr>
          <w:p w14:paraId="013A0A6E" w14:textId="77777777" w:rsidR="002A67D7" w:rsidRDefault="002A67D7" w:rsidP="002A67D7">
            <w:pPr>
              <w:jc w:val="center"/>
            </w:pPr>
            <w:r>
              <w:t>0.046</w:t>
            </w:r>
          </w:p>
        </w:tc>
        <w:tc>
          <w:tcPr>
            <w:tcW w:w="850" w:type="dxa"/>
            <w:shd w:val="clear" w:color="auto" w:fill="FBFEFF" w:themeFill="background1"/>
          </w:tcPr>
          <w:p w14:paraId="2AAECB85" w14:textId="77777777" w:rsidR="002A67D7" w:rsidRDefault="002A67D7" w:rsidP="002A67D7">
            <w:pPr>
              <w:jc w:val="center"/>
            </w:pPr>
            <w:r>
              <w:t>0.320</w:t>
            </w:r>
          </w:p>
        </w:tc>
        <w:tc>
          <w:tcPr>
            <w:tcW w:w="851" w:type="dxa"/>
            <w:tcBorders>
              <w:bottom w:val="single" w:sz="4" w:space="0" w:color="auto"/>
            </w:tcBorders>
            <w:shd w:val="clear" w:color="auto" w:fill="FBFEFF" w:themeFill="background1"/>
          </w:tcPr>
          <w:p w14:paraId="0EC27195" w14:textId="77777777" w:rsidR="002A67D7" w:rsidRDefault="002A67D7" w:rsidP="002A67D7">
            <w:pPr>
              <w:jc w:val="center"/>
            </w:pPr>
            <w:r>
              <w:t>0.851</w:t>
            </w:r>
          </w:p>
        </w:tc>
        <w:tc>
          <w:tcPr>
            <w:tcW w:w="850" w:type="dxa"/>
            <w:shd w:val="clear" w:color="auto" w:fill="FFFF99"/>
          </w:tcPr>
          <w:p w14:paraId="548C0BF3" w14:textId="77777777" w:rsidR="002A67D7" w:rsidRDefault="002A67D7" w:rsidP="002A67D7">
            <w:pPr>
              <w:jc w:val="center"/>
            </w:pPr>
            <w:r>
              <w:t>0.996</w:t>
            </w:r>
          </w:p>
        </w:tc>
        <w:tc>
          <w:tcPr>
            <w:tcW w:w="851" w:type="dxa"/>
            <w:shd w:val="clear" w:color="auto" w:fill="FFFF99"/>
          </w:tcPr>
          <w:p w14:paraId="1BB34EEC" w14:textId="77777777" w:rsidR="002A67D7" w:rsidRDefault="002A67D7" w:rsidP="002A67D7">
            <w:pPr>
              <w:jc w:val="center"/>
            </w:pPr>
            <w:r>
              <w:t>1.000</w:t>
            </w:r>
          </w:p>
        </w:tc>
        <w:tc>
          <w:tcPr>
            <w:tcW w:w="850" w:type="dxa"/>
            <w:shd w:val="clear" w:color="auto" w:fill="FFFF99"/>
          </w:tcPr>
          <w:p w14:paraId="48E7633D" w14:textId="77777777" w:rsidR="002A67D7" w:rsidRDefault="002A67D7" w:rsidP="002A67D7">
            <w:pPr>
              <w:jc w:val="center"/>
            </w:pPr>
            <w:r>
              <w:t>1.000</w:t>
            </w:r>
          </w:p>
        </w:tc>
        <w:tc>
          <w:tcPr>
            <w:tcW w:w="851" w:type="dxa"/>
            <w:shd w:val="clear" w:color="auto" w:fill="FFFF99"/>
          </w:tcPr>
          <w:p w14:paraId="6FD6FB24" w14:textId="77777777" w:rsidR="002A67D7" w:rsidRDefault="002A67D7" w:rsidP="002A67D7">
            <w:pPr>
              <w:jc w:val="center"/>
            </w:pPr>
            <w:r>
              <w:t>1.000</w:t>
            </w:r>
          </w:p>
        </w:tc>
      </w:tr>
      <w:tr w:rsidR="002A67D7" w14:paraId="65D9911A" w14:textId="77777777" w:rsidTr="002A67D7">
        <w:tc>
          <w:tcPr>
            <w:tcW w:w="1702" w:type="dxa"/>
          </w:tcPr>
          <w:p w14:paraId="7609D4E8" w14:textId="77777777" w:rsidR="002A67D7" w:rsidRDefault="002A67D7" w:rsidP="002A67D7">
            <w:r>
              <w:t>Pelican Island</w:t>
            </w:r>
          </w:p>
        </w:tc>
        <w:tc>
          <w:tcPr>
            <w:tcW w:w="850" w:type="dxa"/>
            <w:shd w:val="clear" w:color="auto" w:fill="FBFEFF" w:themeFill="background1"/>
          </w:tcPr>
          <w:p w14:paraId="7239B539" w14:textId="77777777" w:rsidR="002A67D7" w:rsidRDefault="002A67D7" w:rsidP="002A67D7">
            <w:pPr>
              <w:jc w:val="center"/>
            </w:pPr>
            <w:r>
              <w:t>3.08</w:t>
            </w:r>
          </w:p>
        </w:tc>
        <w:tc>
          <w:tcPr>
            <w:tcW w:w="851" w:type="dxa"/>
            <w:shd w:val="clear" w:color="auto" w:fill="FBFEFF" w:themeFill="background1"/>
          </w:tcPr>
          <w:p w14:paraId="2AEA501B" w14:textId="77777777" w:rsidR="002A67D7" w:rsidRDefault="002A67D7" w:rsidP="002A67D7">
            <w:pPr>
              <w:jc w:val="center"/>
            </w:pPr>
            <w:r>
              <w:t>0.057</w:t>
            </w:r>
          </w:p>
        </w:tc>
        <w:tc>
          <w:tcPr>
            <w:tcW w:w="850" w:type="dxa"/>
            <w:shd w:val="clear" w:color="auto" w:fill="FBFEFF" w:themeFill="background1"/>
          </w:tcPr>
          <w:p w14:paraId="7A0FF425" w14:textId="77777777" w:rsidR="002A67D7" w:rsidRDefault="002A67D7" w:rsidP="002A67D7">
            <w:pPr>
              <w:jc w:val="center"/>
            </w:pPr>
            <w:r>
              <w:t>0.162</w:t>
            </w:r>
          </w:p>
        </w:tc>
        <w:tc>
          <w:tcPr>
            <w:tcW w:w="851" w:type="dxa"/>
            <w:shd w:val="clear" w:color="auto" w:fill="FBFEFF" w:themeFill="background1"/>
          </w:tcPr>
          <w:p w14:paraId="51163590" w14:textId="77777777" w:rsidR="002A67D7" w:rsidRDefault="002A67D7" w:rsidP="002A67D7">
            <w:pPr>
              <w:jc w:val="center"/>
            </w:pPr>
            <w:r>
              <w:t>0.492</w:t>
            </w:r>
          </w:p>
        </w:tc>
        <w:tc>
          <w:tcPr>
            <w:tcW w:w="850" w:type="dxa"/>
            <w:tcBorders>
              <w:bottom w:val="single" w:sz="4" w:space="0" w:color="auto"/>
            </w:tcBorders>
            <w:shd w:val="clear" w:color="auto" w:fill="FBFEFF" w:themeFill="background1"/>
          </w:tcPr>
          <w:p w14:paraId="5C11B48C" w14:textId="77777777" w:rsidR="002A67D7" w:rsidRDefault="002A67D7" w:rsidP="002A67D7">
            <w:pPr>
              <w:jc w:val="center"/>
            </w:pPr>
            <w:r>
              <w:t>0.804</w:t>
            </w:r>
          </w:p>
        </w:tc>
        <w:tc>
          <w:tcPr>
            <w:tcW w:w="851" w:type="dxa"/>
            <w:shd w:val="clear" w:color="auto" w:fill="FFFF99"/>
          </w:tcPr>
          <w:p w14:paraId="2E483388" w14:textId="77777777" w:rsidR="002A67D7" w:rsidRDefault="002A67D7" w:rsidP="002A67D7">
            <w:pPr>
              <w:jc w:val="center"/>
            </w:pPr>
            <w:r>
              <w:t>0.956</w:t>
            </w:r>
          </w:p>
        </w:tc>
        <w:tc>
          <w:tcPr>
            <w:tcW w:w="850" w:type="dxa"/>
            <w:shd w:val="clear" w:color="auto" w:fill="FFFF99"/>
          </w:tcPr>
          <w:p w14:paraId="22EDA5A0" w14:textId="77777777" w:rsidR="002A67D7" w:rsidRDefault="002A67D7" w:rsidP="002A67D7">
            <w:pPr>
              <w:jc w:val="center"/>
            </w:pPr>
            <w:r>
              <w:t>1.000</w:t>
            </w:r>
          </w:p>
        </w:tc>
        <w:tc>
          <w:tcPr>
            <w:tcW w:w="851" w:type="dxa"/>
            <w:shd w:val="clear" w:color="auto" w:fill="FFFF99"/>
          </w:tcPr>
          <w:p w14:paraId="11F7ADF7" w14:textId="77777777" w:rsidR="002A67D7" w:rsidRDefault="002A67D7" w:rsidP="002A67D7">
            <w:pPr>
              <w:jc w:val="center"/>
            </w:pPr>
            <w:r>
              <w:t>1.000</w:t>
            </w:r>
          </w:p>
        </w:tc>
      </w:tr>
      <w:tr w:rsidR="002A67D7" w14:paraId="7FA4CB84" w14:textId="77777777" w:rsidTr="002A67D7">
        <w:tc>
          <w:tcPr>
            <w:tcW w:w="1702" w:type="dxa"/>
          </w:tcPr>
          <w:p w14:paraId="66A0915F" w14:textId="77777777" w:rsidR="002A67D7" w:rsidRDefault="002A67D7" w:rsidP="002A67D7">
            <w:r>
              <w:t>Pelorus and Orpheus Is W</w:t>
            </w:r>
          </w:p>
        </w:tc>
        <w:tc>
          <w:tcPr>
            <w:tcW w:w="850" w:type="dxa"/>
            <w:shd w:val="clear" w:color="auto" w:fill="FBFEFF" w:themeFill="background1"/>
          </w:tcPr>
          <w:p w14:paraId="38F5DE2D" w14:textId="77777777" w:rsidR="002A67D7" w:rsidRDefault="002A67D7" w:rsidP="002A67D7">
            <w:pPr>
              <w:jc w:val="center"/>
            </w:pPr>
            <w:r>
              <w:t>2.907</w:t>
            </w:r>
          </w:p>
        </w:tc>
        <w:tc>
          <w:tcPr>
            <w:tcW w:w="851" w:type="dxa"/>
            <w:shd w:val="clear" w:color="auto" w:fill="FBFEFF" w:themeFill="background1"/>
          </w:tcPr>
          <w:p w14:paraId="4B593711" w14:textId="77777777" w:rsidR="002A67D7" w:rsidRDefault="002A67D7" w:rsidP="002A67D7">
            <w:pPr>
              <w:jc w:val="center"/>
            </w:pPr>
            <w:r>
              <w:t>0.047</w:t>
            </w:r>
          </w:p>
        </w:tc>
        <w:tc>
          <w:tcPr>
            <w:tcW w:w="850" w:type="dxa"/>
            <w:shd w:val="clear" w:color="auto" w:fill="FBFEFF" w:themeFill="background1"/>
          </w:tcPr>
          <w:p w14:paraId="38A27565" w14:textId="77777777" w:rsidR="002A67D7" w:rsidRDefault="002A67D7" w:rsidP="002A67D7">
            <w:pPr>
              <w:jc w:val="center"/>
            </w:pPr>
            <w:r>
              <w:t>0.249</w:t>
            </w:r>
          </w:p>
        </w:tc>
        <w:tc>
          <w:tcPr>
            <w:tcW w:w="851" w:type="dxa"/>
            <w:tcBorders>
              <w:bottom w:val="single" w:sz="4" w:space="0" w:color="auto"/>
            </w:tcBorders>
            <w:shd w:val="clear" w:color="auto" w:fill="FBFEFF" w:themeFill="background1"/>
          </w:tcPr>
          <w:p w14:paraId="4B7E84F3" w14:textId="77777777" w:rsidR="002A67D7" w:rsidRDefault="002A67D7" w:rsidP="002A67D7">
            <w:pPr>
              <w:jc w:val="center"/>
            </w:pPr>
            <w:r>
              <w:t>0.726</w:t>
            </w:r>
          </w:p>
        </w:tc>
        <w:tc>
          <w:tcPr>
            <w:tcW w:w="850" w:type="dxa"/>
            <w:tcBorders>
              <w:bottom w:val="single" w:sz="4" w:space="0" w:color="auto"/>
            </w:tcBorders>
            <w:shd w:val="clear" w:color="auto" w:fill="FFFF99"/>
          </w:tcPr>
          <w:p w14:paraId="4FBF2F46" w14:textId="77777777" w:rsidR="002A67D7" w:rsidRDefault="002A67D7" w:rsidP="002A67D7">
            <w:pPr>
              <w:jc w:val="center"/>
            </w:pPr>
            <w:r>
              <w:t>0.947</w:t>
            </w:r>
          </w:p>
        </w:tc>
        <w:tc>
          <w:tcPr>
            <w:tcW w:w="851" w:type="dxa"/>
            <w:tcBorders>
              <w:bottom w:val="single" w:sz="4" w:space="0" w:color="auto"/>
            </w:tcBorders>
            <w:shd w:val="clear" w:color="auto" w:fill="FFFF99"/>
          </w:tcPr>
          <w:p w14:paraId="748577D4" w14:textId="77777777" w:rsidR="002A67D7" w:rsidRDefault="002A67D7" w:rsidP="002A67D7">
            <w:pPr>
              <w:jc w:val="center"/>
            </w:pPr>
            <w:r>
              <w:t>0.999</w:t>
            </w:r>
          </w:p>
        </w:tc>
        <w:tc>
          <w:tcPr>
            <w:tcW w:w="850" w:type="dxa"/>
            <w:shd w:val="clear" w:color="auto" w:fill="FFFF99"/>
          </w:tcPr>
          <w:p w14:paraId="3F52F355" w14:textId="77777777" w:rsidR="002A67D7" w:rsidRDefault="002A67D7" w:rsidP="002A67D7">
            <w:pPr>
              <w:jc w:val="center"/>
            </w:pPr>
            <w:r>
              <w:t>1.000</w:t>
            </w:r>
          </w:p>
        </w:tc>
        <w:tc>
          <w:tcPr>
            <w:tcW w:w="851" w:type="dxa"/>
            <w:shd w:val="clear" w:color="auto" w:fill="FFFF99"/>
          </w:tcPr>
          <w:p w14:paraId="6C4DCC55" w14:textId="77777777" w:rsidR="002A67D7" w:rsidRDefault="002A67D7" w:rsidP="002A67D7">
            <w:pPr>
              <w:jc w:val="center"/>
            </w:pPr>
            <w:r>
              <w:t>1.000</w:t>
            </w:r>
          </w:p>
        </w:tc>
      </w:tr>
      <w:tr w:rsidR="002A67D7" w14:paraId="0C9D8117" w14:textId="77777777" w:rsidTr="002A67D7">
        <w:tc>
          <w:tcPr>
            <w:tcW w:w="1702" w:type="dxa"/>
          </w:tcPr>
          <w:p w14:paraId="702083DB" w14:textId="77777777" w:rsidR="002A67D7" w:rsidRDefault="002A67D7" w:rsidP="002A67D7">
            <w:r>
              <w:t>Pine Island</w:t>
            </w:r>
          </w:p>
        </w:tc>
        <w:tc>
          <w:tcPr>
            <w:tcW w:w="850" w:type="dxa"/>
            <w:shd w:val="clear" w:color="auto" w:fill="FBFEFF" w:themeFill="background1"/>
          </w:tcPr>
          <w:p w14:paraId="2A6F60F8" w14:textId="77777777" w:rsidR="002A67D7" w:rsidRDefault="002A67D7" w:rsidP="002A67D7">
            <w:pPr>
              <w:jc w:val="center"/>
            </w:pPr>
            <w:r>
              <w:t>3.88</w:t>
            </w:r>
          </w:p>
        </w:tc>
        <w:tc>
          <w:tcPr>
            <w:tcW w:w="851" w:type="dxa"/>
            <w:shd w:val="clear" w:color="auto" w:fill="FBFEFF" w:themeFill="background1"/>
          </w:tcPr>
          <w:p w14:paraId="0DE7E00A" w14:textId="77777777" w:rsidR="002A67D7" w:rsidRDefault="002A67D7" w:rsidP="002A67D7">
            <w:pPr>
              <w:jc w:val="center"/>
            </w:pPr>
            <w:r>
              <w:t>0.067</w:t>
            </w:r>
          </w:p>
        </w:tc>
        <w:tc>
          <w:tcPr>
            <w:tcW w:w="850" w:type="dxa"/>
            <w:shd w:val="clear" w:color="auto" w:fill="FBFEFF" w:themeFill="background1"/>
          </w:tcPr>
          <w:p w14:paraId="138AA039" w14:textId="77777777" w:rsidR="002A67D7" w:rsidRDefault="002A67D7" w:rsidP="002A67D7">
            <w:pPr>
              <w:jc w:val="center"/>
            </w:pPr>
            <w:r>
              <w:t>0.478</w:t>
            </w:r>
          </w:p>
        </w:tc>
        <w:tc>
          <w:tcPr>
            <w:tcW w:w="851" w:type="dxa"/>
            <w:tcBorders>
              <w:bottom w:val="single" w:sz="4" w:space="0" w:color="auto"/>
            </w:tcBorders>
            <w:shd w:val="clear" w:color="auto" w:fill="FFFF99"/>
          </w:tcPr>
          <w:p w14:paraId="48317436" w14:textId="77777777" w:rsidR="002A67D7" w:rsidRDefault="002A67D7" w:rsidP="002A67D7">
            <w:pPr>
              <w:jc w:val="center"/>
            </w:pPr>
            <w:r>
              <w:t>0.988</w:t>
            </w:r>
          </w:p>
        </w:tc>
        <w:tc>
          <w:tcPr>
            <w:tcW w:w="850" w:type="dxa"/>
            <w:tcBorders>
              <w:bottom w:val="single" w:sz="4" w:space="0" w:color="auto"/>
            </w:tcBorders>
            <w:shd w:val="clear" w:color="auto" w:fill="FFFF99"/>
          </w:tcPr>
          <w:p w14:paraId="2C441CBA" w14:textId="77777777" w:rsidR="002A67D7" w:rsidRDefault="002A67D7" w:rsidP="002A67D7">
            <w:pPr>
              <w:jc w:val="center"/>
            </w:pPr>
            <w:r>
              <w:t>1.000</w:t>
            </w:r>
          </w:p>
        </w:tc>
        <w:tc>
          <w:tcPr>
            <w:tcW w:w="851" w:type="dxa"/>
            <w:tcBorders>
              <w:bottom w:val="single" w:sz="4" w:space="0" w:color="auto"/>
            </w:tcBorders>
            <w:shd w:val="clear" w:color="auto" w:fill="FFFF99"/>
          </w:tcPr>
          <w:p w14:paraId="4C0ECEA1" w14:textId="77777777" w:rsidR="002A67D7" w:rsidRDefault="002A67D7" w:rsidP="002A67D7">
            <w:pPr>
              <w:jc w:val="center"/>
            </w:pPr>
            <w:r>
              <w:t>1.000</w:t>
            </w:r>
          </w:p>
        </w:tc>
        <w:tc>
          <w:tcPr>
            <w:tcW w:w="850" w:type="dxa"/>
            <w:shd w:val="clear" w:color="auto" w:fill="FFFF99"/>
          </w:tcPr>
          <w:p w14:paraId="6F19E621" w14:textId="77777777" w:rsidR="002A67D7" w:rsidRDefault="002A67D7" w:rsidP="002A67D7">
            <w:pPr>
              <w:jc w:val="center"/>
            </w:pPr>
            <w:r>
              <w:t>1.000</w:t>
            </w:r>
          </w:p>
        </w:tc>
        <w:tc>
          <w:tcPr>
            <w:tcW w:w="851" w:type="dxa"/>
            <w:shd w:val="clear" w:color="auto" w:fill="FFFF99"/>
          </w:tcPr>
          <w:p w14:paraId="4F9E728E" w14:textId="77777777" w:rsidR="002A67D7" w:rsidRDefault="002A67D7" w:rsidP="002A67D7">
            <w:pPr>
              <w:jc w:val="center"/>
            </w:pPr>
            <w:r>
              <w:t>1.000</w:t>
            </w:r>
          </w:p>
        </w:tc>
      </w:tr>
      <w:tr w:rsidR="002A67D7" w14:paraId="26A3F6B3" w14:textId="77777777" w:rsidTr="002A67D7">
        <w:tc>
          <w:tcPr>
            <w:tcW w:w="1702" w:type="dxa"/>
          </w:tcPr>
          <w:p w14:paraId="116DF81F" w14:textId="77777777" w:rsidR="002A67D7" w:rsidRDefault="002A67D7" w:rsidP="002A67D7">
            <w:r>
              <w:t>Port Douglas</w:t>
            </w:r>
          </w:p>
        </w:tc>
        <w:tc>
          <w:tcPr>
            <w:tcW w:w="850" w:type="dxa"/>
            <w:shd w:val="clear" w:color="auto" w:fill="FBFEFF" w:themeFill="background1"/>
          </w:tcPr>
          <w:p w14:paraId="42D4698B" w14:textId="77777777" w:rsidR="002A67D7" w:rsidRDefault="002A67D7" w:rsidP="002A67D7">
            <w:pPr>
              <w:jc w:val="center"/>
            </w:pPr>
            <w:r>
              <w:t>2.40</w:t>
            </w:r>
          </w:p>
        </w:tc>
        <w:tc>
          <w:tcPr>
            <w:tcW w:w="851" w:type="dxa"/>
            <w:shd w:val="clear" w:color="auto" w:fill="FBFEFF" w:themeFill="background1"/>
          </w:tcPr>
          <w:p w14:paraId="69E1E0BF" w14:textId="77777777" w:rsidR="002A67D7" w:rsidRDefault="002A67D7" w:rsidP="002A67D7">
            <w:pPr>
              <w:jc w:val="center"/>
            </w:pPr>
            <w:r>
              <w:t>0.048</w:t>
            </w:r>
          </w:p>
        </w:tc>
        <w:tc>
          <w:tcPr>
            <w:tcW w:w="850" w:type="dxa"/>
            <w:shd w:val="clear" w:color="auto" w:fill="FBFEFF" w:themeFill="background1"/>
          </w:tcPr>
          <w:p w14:paraId="1977E4C4" w14:textId="77777777" w:rsidR="002A67D7" w:rsidRDefault="002A67D7" w:rsidP="002A67D7">
            <w:pPr>
              <w:jc w:val="center"/>
            </w:pPr>
            <w:r>
              <w:t>0.151</w:t>
            </w:r>
          </w:p>
        </w:tc>
        <w:tc>
          <w:tcPr>
            <w:tcW w:w="851" w:type="dxa"/>
            <w:shd w:val="clear" w:color="auto" w:fill="FBFEFF" w:themeFill="background1"/>
          </w:tcPr>
          <w:p w14:paraId="279003D4" w14:textId="77777777" w:rsidR="002A67D7" w:rsidRDefault="002A67D7" w:rsidP="002A67D7">
            <w:pPr>
              <w:jc w:val="center"/>
            </w:pPr>
            <w:r>
              <w:t>0.591</w:t>
            </w:r>
          </w:p>
        </w:tc>
        <w:tc>
          <w:tcPr>
            <w:tcW w:w="850" w:type="dxa"/>
            <w:tcBorders>
              <w:bottom w:val="single" w:sz="4" w:space="0" w:color="auto"/>
            </w:tcBorders>
            <w:shd w:val="clear" w:color="auto" w:fill="FBFEFF" w:themeFill="background1"/>
          </w:tcPr>
          <w:p w14:paraId="5AEFA093" w14:textId="77777777" w:rsidR="002A67D7" w:rsidRDefault="002A67D7" w:rsidP="002A67D7">
            <w:pPr>
              <w:jc w:val="center"/>
            </w:pPr>
            <w:r>
              <w:t>0.890</w:t>
            </w:r>
          </w:p>
        </w:tc>
        <w:tc>
          <w:tcPr>
            <w:tcW w:w="851" w:type="dxa"/>
            <w:tcBorders>
              <w:bottom w:val="single" w:sz="4" w:space="0" w:color="auto"/>
            </w:tcBorders>
            <w:shd w:val="clear" w:color="auto" w:fill="FFFF99"/>
          </w:tcPr>
          <w:p w14:paraId="35F008F6" w14:textId="77777777" w:rsidR="002A67D7" w:rsidRDefault="002A67D7" w:rsidP="002A67D7">
            <w:pPr>
              <w:jc w:val="center"/>
            </w:pPr>
            <w:r>
              <w:t>0.994</w:t>
            </w:r>
          </w:p>
        </w:tc>
        <w:tc>
          <w:tcPr>
            <w:tcW w:w="850" w:type="dxa"/>
            <w:shd w:val="clear" w:color="auto" w:fill="FFFF99"/>
          </w:tcPr>
          <w:p w14:paraId="54948BE0" w14:textId="77777777" w:rsidR="002A67D7" w:rsidRDefault="002A67D7" w:rsidP="002A67D7">
            <w:pPr>
              <w:jc w:val="center"/>
            </w:pPr>
            <w:r>
              <w:t>1.000</w:t>
            </w:r>
          </w:p>
        </w:tc>
        <w:tc>
          <w:tcPr>
            <w:tcW w:w="851" w:type="dxa"/>
            <w:shd w:val="clear" w:color="auto" w:fill="FFFF99"/>
          </w:tcPr>
          <w:p w14:paraId="61C6E74A" w14:textId="77777777" w:rsidR="002A67D7" w:rsidRDefault="002A67D7" w:rsidP="002A67D7">
            <w:pPr>
              <w:jc w:val="center"/>
            </w:pPr>
            <w:r>
              <w:t>1.000</w:t>
            </w:r>
          </w:p>
        </w:tc>
      </w:tr>
      <w:tr w:rsidR="002A67D7" w14:paraId="5F85DBD9" w14:textId="77777777" w:rsidTr="002A67D7">
        <w:tc>
          <w:tcPr>
            <w:tcW w:w="1702" w:type="dxa"/>
          </w:tcPr>
          <w:p w14:paraId="7B3BEB51" w14:textId="77777777" w:rsidR="002A67D7" w:rsidRDefault="002A67D7" w:rsidP="002A67D7">
            <w:r>
              <w:t>Snapper Is North</w:t>
            </w:r>
          </w:p>
        </w:tc>
        <w:tc>
          <w:tcPr>
            <w:tcW w:w="850" w:type="dxa"/>
            <w:shd w:val="clear" w:color="auto" w:fill="FBFEFF" w:themeFill="background1"/>
          </w:tcPr>
          <w:p w14:paraId="44BF8EC4" w14:textId="77777777" w:rsidR="002A67D7" w:rsidRDefault="002A67D7" w:rsidP="002A67D7">
            <w:pPr>
              <w:jc w:val="center"/>
            </w:pPr>
            <w:r>
              <w:t>3.34</w:t>
            </w:r>
          </w:p>
        </w:tc>
        <w:tc>
          <w:tcPr>
            <w:tcW w:w="851" w:type="dxa"/>
            <w:shd w:val="clear" w:color="auto" w:fill="FBFEFF" w:themeFill="background1"/>
          </w:tcPr>
          <w:p w14:paraId="03D4D74A" w14:textId="77777777" w:rsidR="002A67D7" w:rsidRDefault="002A67D7" w:rsidP="002A67D7">
            <w:pPr>
              <w:jc w:val="center"/>
            </w:pPr>
            <w:r>
              <w:t>0.054</w:t>
            </w:r>
          </w:p>
        </w:tc>
        <w:tc>
          <w:tcPr>
            <w:tcW w:w="850" w:type="dxa"/>
            <w:tcBorders>
              <w:bottom w:val="single" w:sz="4" w:space="0" w:color="auto"/>
            </w:tcBorders>
            <w:shd w:val="clear" w:color="auto" w:fill="FBFEFF" w:themeFill="background1"/>
          </w:tcPr>
          <w:p w14:paraId="1753DC72" w14:textId="77777777" w:rsidR="002A67D7" w:rsidRDefault="002A67D7" w:rsidP="002A67D7">
            <w:pPr>
              <w:jc w:val="center"/>
            </w:pPr>
            <w:r>
              <w:t>0.225</w:t>
            </w:r>
          </w:p>
        </w:tc>
        <w:tc>
          <w:tcPr>
            <w:tcW w:w="851" w:type="dxa"/>
            <w:tcBorders>
              <w:bottom w:val="single" w:sz="4" w:space="0" w:color="auto"/>
            </w:tcBorders>
            <w:shd w:val="clear" w:color="auto" w:fill="FBFEFF" w:themeFill="background1"/>
          </w:tcPr>
          <w:p w14:paraId="073CBB7D" w14:textId="77777777" w:rsidR="002A67D7" w:rsidRDefault="002A67D7" w:rsidP="002A67D7">
            <w:pPr>
              <w:jc w:val="center"/>
            </w:pPr>
            <w:r>
              <w:t>0.694</w:t>
            </w:r>
          </w:p>
        </w:tc>
        <w:tc>
          <w:tcPr>
            <w:tcW w:w="850" w:type="dxa"/>
            <w:tcBorders>
              <w:bottom w:val="single" w:sz="4" w:space="0" w:color="auto"/>
            </w:tcBorders>
            <w:shd w:val="clear" w:color="auto" w:fill="FFFF99"/>
          </w:tcPr>
          <w:p w14:paraId="3FF1551F" w14:textId="77777777" w:rsidR="002A67D7" w:rsidRDefault="002A67D7" w:rsidP="002A67D7">
            <w:pPr>
              <w:jc w:val="center"/>
            </w:pPr>
            <w:r>
              <w:t>0.961</w:t>
            </w:r>
          </w:p>
        </w:tc>
        <w:tc>
          <w:tcPr>
            <w:tcW w:w="851" w:type="dxa"/>
            <w:tcBorders>
              <w:bottom w:val="single" w:sz="4" w:space="0" w:color="auto"/>
            </w:tcBorders>
            <w:shd w:val="clear" w:color="auto" w:fill="FFFF99"/>
          </w:tcPr>
          <w:p w14:paraId="285B4E45" w14:textId="77777777" w:rsidR="002A67D7" w:rsidRDefault="002A67D7" w:rsidP="002A67D7">
            <w:pPr>
              <w:jc w:val="center"/>
            </w:pPr>
            <w:r>
              <w:t>1.000</w:t>
            </w:r>
          </w:p>
        </w:tc>
        <w:tc>
          <w:tcPr>
            <w:tcW w:w="850" w:type="dxa"/>
            <w:shd w:val="clear" w:color="auto" w:fill="FFFF99"/>
          </w:tcPr>
          <w:p w14:paraId="51D675E5" w14:textId="77777777" w:rsidR="002A67D7" w:rsidRDefault="002A67D7" w:rsidP="002A67D7">
            <w:pPr>
              <w:jc w:val="center"/>
            </w:pPr>
            <w:r>
              <w:t>1.000</w:t>
            </w:r>
          </w:p>
        </w:tc>
        <w:tc>
          <w:tcPr>
            <w:tcW w:w="851" w:type="dxa"/>
            <w:shd w:val="clear" w:color="auto" w:fill="FFFF99"/>
          </w:tcPr>
          <w:p w14:paraId="2B75C150" w14:textId="77777777" w:rsidR="002A67D7" w:rsidRDefault="002A67D7" w:rsidP="002A67D7">
            <w:pPr>
              <w:jc w:val="center"/>
            </w:pPr>
            <w:r>
              <w:t>1.000</w:t>
            </w:r>
          </w:p>
        </w:tc>
      </w:tr>
      <w:tr w:rsidR="002A67D7" w14:paraId="76F2BEC3" w14:textId="77777777" w:rsidTr="002A67D7">
        <w:tc>
          <w:tcPr>
            <w:tcW w:w="1702" w:type="dxa"/>
          </w:tcPr>
          <w:p w14:paraId="2D50001B" w14:textId="77777777" w:rsidR="002A67D7" w:rsidRDefault="002A67D7" w:rsidP="002A67D7">
            <w:r>
              <w:t>Yorkey’s Knob</w:t>
            </w:r>
          </w:p>
        </w:tc>
        <w:tc>
          <w:tcPr>
            <w:tcW w:w="850" w:type="dxa"/>
            <w:shd w:val="clear" w:color="auto" w:fill="FBFEFF" w:themeFill="background1"/>
          </w:tcPr>
          <w:p w14:paraId="7120D157" w14:textId="77777777" w:rsidR="002A67D7" w:rsidRDefault="002A67D7" w:rsidP="002A67D7">
            <w:pPr>
              <w:jc w:val="center"/>
            </w:pPr>
            <w:r>
              <w:t>3.35</w:t>
            </w:r>
          </w:p>
        </w:tc>
        <w:tc>
          <w:tcPr>
            <w:tcW w:w="851" w:type="dxa"/>
            <w:shd w:val="clear" w:color="auto" w:fill="FBFEFF" w:themeFill="background1"/>
          </w:tcPr>
          <w:p w14:paraId="130BE607" w14:textId="77777777" w:rsidR="002A67D7" w:rsidRDefault="002A67D7" w:rsidP="002A67D7">
            <w:pPr>
              <w:jc w:val="center"/>
            </w:pPr>
            <w:r>
              <w:t>0.039</w:t>
            </w:r>
          </w:p>
        </w:tc>
        <w:tc>
          <w:tcPr>
            <w:tcW w:w="850" w:type="dxa"/>
            <w:shd w:val="clear" w:color="auto" w:fill="FBFEFF" w:themeFill="background1"/>
          </w:tcPr>
          <w:p w14:paraId="4A8451EA" w14:textId="77777777" w:rsidR="002A67D7" w:rsidRDefault="002A67D7" w:rsidP="002A67D7">
            <w:pPr>
              <w:jc w:val="center"/>
            </w:pPr>
            <w:r>
              <w:t>0.152</w:t>
            </w:r>
          </w:p>
        </w:tc>
        <w:tc>
          <w:tcPr>
            <w:tcW w:w="851" w:type="dxa"/>
            <w:shd w:val="clear" w:color="auto" w:fill="FBFEFF" w:themeFill="background1"/>
          </w:tcPr>
          <w:p w14:paraId="514760C3" w14:textId="77777777" w:rsidR="002A67D7" w:rsidRDefault="002A67D7" w:rsidP="002A67D7">
            <w:pPr>
              <w:jc w:val="center"/>
            </w:pPr>
            <w:r>
              <w:t>0.426</w:t>
            </w:r>
          </w:p>
        </w:tc>
        <w:tc>
          <w:tcPr>
            <w:tcW w:w="850" w:type="dxa"/>
            <w:shd w:val="clear" w:color="auto" w:fill="FBFEFF" w:themeFill="background1"/>
          </w:tcPr>
          <w:p w14:paraId="3A58021D" w14:textId="77777777" w:rsidR="002A67D7" w:rsidRDefault="002A67D7" w:rsidP="002A67D7">
            <w:pPr>
              <w:jc w:val="center"/>
            </w:pPr>
            <w:r>
              <w:t>0.739</w:t>
            </w:r>
          </w:p>
        </w:tc>
        <w:tc>
          <w:tcPr>
            <w:tcW w:w="851" w:type="dxa"/>
            <w:shd w:val="clear" w:color="auto" w:fill="FFFF99"/>
          </w:tcPr>
          <w:p w14:paraId="5D55F43D" w14:textId="77777777" w:rsidR="002A67D7" w:rsidRDefault="002A67D7" w:rsidP="002A67D7">
            <w:pPr>
              <w:jc w:val="center"/>
            </w:pPr>
            <w:r>
              <w:t>0.947</w:t>
            </w:r>
          </w:p>
        </w:tc>
        <w:tc>
          <w:tcPr>
            <w:tcW w:w="850" w:type="dxa"/>
            <w:shd w:val="clear" w:color="auto" w:fill="FFFF99"/>
          </w:tcPr>
          <w:p w14:paraId="4587C2F8" w14:textId="77777777" w:rsidR="002A67D7" w:rsidRDefault="002A67D7" w:rsidP="002A67D7">
            <w:pPr>
              <w:jc w:val="center"/>
            </w:pPr>
            <w:r>
              <w:t>1.000</w:t>
            </w:r>
          </w:p>
        </w:tc>
        <w:tc>
          <w:tcPr>
            <w:tcW w:w="851" w:type="dxa"/>
            <w:tcBorders>
              <w:bottom w:val="single" w:sz="4" w:space="0" w:color="auto"/>
            </w:tcBorders>
            <w:shd w:val="clear" w:color="auto" w:fill="FFFF99"/>
          </w:tcPr>
          <w:p w14:paraId="044F72C6" w14:textId="77777777" w:rsidR="002A67D7" w:rsidRDefault="002A67D7" w:rsidP="002A67D7">
            <w:pPr>
              <w:jc w:val="center"/>
            </w:pPr>
            <w:r>
              <w:t>1.000</w:t>
            </w:r>
          </w:p>
        </w:tc>
      </w:tr>
    </w:tbl>
    <w:p w14:paraId="4770B714" w14:textId="77777777" w:rsidR="002A67D7" w:rsidRDefault="002A67D7" w:rsidP="00B41968">
      <w:pPr>
        <w:pStyle w:val="AppendixHeading3"/>
        <w:numPr>
          <w:ilvl w:val="0"/>
          <w:numId w:val="0"/>
        </w:numPr>
      </w:pPr>
    </w:p>
    <w:p w14:paraId="17CA22BF" w14:textId="77777777" w:rsidR="002A67D7" w:rsidRDefault="002A67D7" w:rsidP="00B41968">
      <w:pPr>
        <w:pStyle w:val="AppendixHeading3"/>
        <w:numPr>
          <w:ilvl w:val="0"/>
          <w:numId w:val="0"/>
        </w:numPr>
      </w:pPr>
    </w:p>
    <w:p w14:paraId="636D5D78" w14:textId="77777777" w:rsidR="002A67D7" w:rsidRDefault="002A67D7" w:rsidP="00B41968">
      <w:pPr>
        <w:pStyle w:val="AppendixHeading3"/>
        <w:numPr>
          <w:ilvl w:val="0"/>
          <w:numId w:val="0"/>
        </w:numPr>
      </w:pPr>
    </w:p>
    <w:p w14:paraId="3FF65AA0" w14:textId="77777777" w:rsidR="002A67D7" w:rsidRDefault="002A67D7">
      <w:pPr>
        <w:spacing w:after="0"/>
        <w:rPr>
          <w:b/>
          <w:bCs/>
          <w:color w:val="00A9CE" w:themeColor="accent1"/>
          <w:sz w:val="20"/>
          <w:szCs w:val="18"/>
        </w:rPr>
      </w:pPr>
      <w:r>
        <w:br w:type="page"/>
      </w:r>
    </w:p>
    <w:p w14:paraId="63E8C328" w14:textId="6FA16F26" w:rsidR="002A67D7" w:rsidRDefault="002A67D7" w:rsidP="002A67D7">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9</w:t>
      </w:r>
      <w:r w:rsidR="002119BB">
        <w:rPr>
          <w:noProof/>
        </w:rPr>
        <w:fldChar w:fldCharType="end"/>
      </w:r>
      <w:r>
        <w:t xml:space="preserve">: Power analysis conducted at each water quality site for TDP, where </w:t>
      </w:r>
      <w:r w:rsidR="00535D5D" w:rsidRPr="00131877">
        <w:rPr>
          <w:position w:val="-6"/>
        </w:rPr>
        <w:object w:dxaOrig="900" w:dyaOrig="279" w14:anchorId="5ECF3124">
          <v:shape id="_x0000_i1127" type="#_x0000_t75" alt="alpha = 0.05" style="width:40.5pt;height:12pt" o:ole="">
            <v:imagedata r:id="rId309" o:title=""/>
          </v:shape>
          <o:OLEObject Type="Embed" ProgID="Equation.DSMT4" ShapeID="_x0000_i1127" DrawAspect="Content" ObjectID="_1484380590" r:id="rId329"/>
        </w:object>
      </w:r>
      <w:r>
        <w:t xml:space="preserve"> for varying levels of decline ranging from 1% to 50%. The initial water quality measurement for each site is indicated by </w:t>
      </w:r>
      <w:r w:rsidR="00535D5D" w:rsidRPr="006D119B">
        <w:rPr>
          <w:position w:val="-12"/>
        </w:rPr>
        <w:object w:dxaOrig="279" w:dyaOrig="360" w14:anchorId="4D9D083F">
          <v:shape id="_x0000_i1128" type="#_x0000_t75" alt="y_0" style="width:14.25pt;height:18.75pt" o:ole="">
            <v:imagedata r:id="rId330" o:title=""/>
          </v:shape>
          <o:OLEObject Type="Embed" ProgID="Equation.DSMT4" ShapeID="_x0000_i1128" DrawAspect="Content" ObjectID="_1484380591" r:id="rId331"/>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9"/>
        <w:tblDescription w:val="Power analysis conducted at each water quality site for TDP, where   for varying levels of decline ranging from 1% to 50%. The initial water quality measurement for each site is indicated by   . Cells highlighted in yellow indicate power of at least 90%."/>
      </w:tblPr>
      <w:tblGrid>
        <w:gridCol w:w="1702"/>
        <w:gridCol w:w="850"/>
        <w:gridCol w:w="851"/>
        <w:gridCol w:w="850"/>
        <w:gridCol w:w="851"/>
        <w:gridCol w:w="850"/>
        <w:gridCol w:w="851"/>
        <w:gridCol w:w="850"/>
        <w:gridCol w:w="851"/>
      </w:tblGrid>
      <w:tr w:rsidR="002A67D7" w14:paraId="2139859D" w14:textId="77777777" w:rsidTr="002A67D7">
        <w:tc>
          <w:tcPr>
            <w:tcW w:w="1702" w:type="dxa"/>
            <w:vMerge w:val="restart"/>
            <w:shd w:val="pct10" w:color="auto" w:fill="FBFEFF" w:themeFill="background1"/>
          </w:tcPr>
          <w:p w14:paraId="738FD547" w14:textId="77777777" w:rsidR="002A67D7" w:rsidRPr="00131877" w:rsidRDefault="002A67D7" w:rsidP="002A67D7">
            <w:pPr>
              <w:jc w:val="center"/>
              <w:rPr>
                <w:b/>
              </w:rPr>
            </w:pPr>
          </w:p>
          <w:p w14:paraId="6FF60CA3" w14:textId="77777777" w:rsidR="002A67D7" w:rsidRPr="00131877" w:rsidRDefault="002A67D7" w:rsidP="002A67D7">
            <w:pPr>
              <w:jc w:val="center"/>
              <w:rPr>
                <w:b/>
              </w:rPr>
            </w:pPr>
            <w:r w:rsidRPr="00131877">
              <w:rPr>
                <w:b/>
              </w:rPr>
              <w:t>Site</w:t>
            </w:r>
          </w:p>
        </w:tc>
        <w:tc>
          <w:tcPr>
            <w:tcW w:w="850" w:type="dxa"/>
            <w:vMerge w:val="restart"/>
            <w:shd w:val="pct10" w:color="auto" w:fill="FBFEFF" w:themeFill="background1"/>
          </w:tcPr>
          <w:p w14:paraId="4D4FAF31" w14:textId="77777777" w:rsidR="002A67D7" w:rsidRPr="00131877" w:rsidRDefault="002A67D7" w:rsidP="002A67D7">
            <w:pPr>
              <w:jc w:val="center"/>
              <w:rPr>
                <w:b/>
              </w:rPr>
            </w:pPr>
          </w:p>
          <w:p w14:paraId="0500CCE3" w14:textId="7743644B" w:rsidR="002A67D7" w:rsidRPr="00131877" w:rsidRDefault="00C23077" w:rsidP="002A67D7">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0AC0CB07" w14:textId="77777777" w:rsidR="002A67D7" w:rsidRPr="00131877" w:rsidRDefault="002A67D7" w:rsidP="002A67D7">
            <w:pPr>
              <w:jc w:val="center"/>
              <w:rPr>
                <w:b/>
              </w:rPr>
            </w:pPr>
            <w:r w:rsidRPr="00131877">
              <w:rPr>
                <w:b/>
              </w:rPr>
              <w:t>Decline</w:t>
            </w:r>
          </w:p>
        </w:tc>
      </w:tr>
      <w:tr w:rsidR="002A67D7" w14:paraId="50CEFE69" w14:textId="77777777" w:rsidTr="002A67D7">
        <w:tc>
          <w:tcPr>
            <w:tcW w:w="1702" w:type="dxa"/>
            <w:vMerge/>
            <w:shd w:val="pct10" w:color="auto" w:fill="FBFEFF" w:themeFill="background1"/>
          </w:tcPr>
          <w:p w14:paraId="36C7A91C" w14:textId="77777777" w:rsidR="002A67D7" w:rsidRPr="00131877" w:rsidRDefault="002A67D7" w:rsidP="002A67D7">
            <w:pPr>
              <w:jc w:val="center"/>
              <w:rPr>
                <w:b/>
              </w:rPr>
            </w:pPr>
          </w:p>
        </w:tc>
        <w:tc>
          <w:tcPr>
            <w:tcW w:w="850" w:type="dxa"/>
            <w:vMerge/>
            <w:tcBorders>
              <w:bottom w:val="single" w:sz="4" w:space="0" w:color="auto"/>
            </w:tcBorders>
            <w:shd w:val="pct10" w:color="auto" w:fill="FBFEFF" w:themeFill="background1"/>
          </w:tcPr>
          <w:p w14:paraId="24AF5F2E" w14:textId="77777777" w:rsidR="002A67D7" w:rsidRPr="00131877" w:rsidRDefault="002A67D7" w:rsidP="002A67D7">
            <w:pPr>
              <w:jc w:val="center"/>
              <w:rPr>
                <w:b/>
              </w:rPr>
            </w:pPr>
          </w:p>
        </w:tc>
        <w:tc>
          <w:tcPr>
            <w:tcW w:w="851" w:type="dxa"/>
            <w:tcBorders>
              <w:bottom w:val="single" w:sz="4" w:space="0" w:color="auto"/>
            </w:tcBorders>
            <w:shd w:val="pct10" w:color="auto" w:fill="FBFEFF" w:themeFill="background1"/>
          </w:tcPr>
          <w:p w14:paraId="76E3308A" w14:textId="77777777" w:rsidR="002A67D7" w:rsidRPr="00131877" w:rsidRDefault="002A67D7" w:rsidP="002A67D7">
            <w:pPr>
              <w:jc w:val="center"/>
              <w:rPr>
                <w:b/>
              </w:rPr>
            </w:pPr>
            <w:r w:rsidRPr="00131877">
              <w:rPr>
                <w:b/>
              </w:rPr>
              <w:t>1%</w:t>
            </w:r>
          </w:p>
        </w:tc>
        <w:tc>
          <w:tcPr>
            <w:tcW w:w="850" w:type="dxa"/>
            <w:tcBorders>
              <w:bottom w:val="single" w:sz="4" w:space="0" w:color="auto"/>
            </w:tcBorders>
            <w:shd w:val="pct10" w:color="auto" w:fill="FBFEFF" w:themeFill="background1"/>
          </w:tcPr>
          <w:p w14:paraId="04CA0D41" w14:textId="77777777" w:rsidR="002A67D7" w:rsidRPr="00131877" w:rsidRDefault="002A67D7" w:rsidP="002A67D7">
            <w:pPr>
              <w:jc w:val="center"/>
              <w:rPr>
                <w:b/>
              </w:rPr>
            </w:pPr>
            <w:r w:rsidRPr="00131877">
              <w:rPr>
                <w:b/>
              </w:rPr>
              <w:t>5%</w:t>
            </w:r>
          </w:p>
        </w:tc>
        <w:tc>
          <w:tcPr>
            <w:tcW w:w="851" w:type="dxa"/>
            <w:tcBorders>
              <w:bottom w:val="single" w:sz="4" w:space="0" w:color="auto"/>
            </w:tcBorders>
            <w:shd w:val="pct10" w:color="auto" w:fill="FBFEFF" w:themeFill="background1"/>
          </w:tcPr>
          <w:p w14:paraId="566B3879" w14:textId="77777777" w:rsidR="002A67D7" w:rsidRPr="00131877" w:rsidRDefault="002A67D7" w:rsidP="002A67D7">
            <w:pPr>
              <w:jc w:val="center"/>
              <w:rPr>
                <w:b/>
              </w:rPr>
            </w:pPr>
            <w:r w:rsidRPr="00131877">
              <w:rPr>
                <w:b/>
              </w:rPr>
              <w:t>10%</w:t>
            </w:r>
          </w:p>
        </w:tc>
        <w:tc>
          <w:tcPr>
            <w:tcW w:w="850" w:type="dxa"/>
            <w:tcBorders>
              <w:bottom w:val="single" w:sz="4" w:space="0" w:color="auto"/>
            </w:tcBorders>
            <w:shd w:val="pct10" w:color="auto" w:fill="FBFEFF" w:themeFill="background1"/>
          </w:tcPr>
          <w:p w14:paraId="6A626D32" w14:textId="77777777" w:rsidR="002A67D7" w:rsidRPr="00131877" w:rsidRDefault="002A67D7" w:rsidP="002A67D7">
            <w:pPr>
              <w:jc w:val="center"/>
              <w:rPr>
                <w:b/>
              </w:rPr>
            </w:pPr>
            <w:r w:rsidRPr="00131877">
              <w:rPr>
                <w:b/>
              </w:rPr>
              <w:t>15%</w:t>
            </w:r>
          </w:p>
        </w:tc>
        <w:tc>
          <w:tcPr>
            <w:tcW w:w="851" w:type="dxa"/>
            <w:tcBorders>
              <w:bottom w:val="single" w:sz="4" w:space="0" w:color="auto"/>
            </w:tcBorders>
            <w:shd w:val="pct10" w:color="auto" w:fill="FBFEFF" w:themeFill="background1"/>
          </w:tcPr>
          <w:p w14:paraId="5D03FEF0" w14:textId="77777777" w:rsidR="002A67D7" w:rsidRPr="00131877" w:rsidRDefault="002A67D7" w:rsidP="002A67D7">
            <w:pPr>
              <w:jc w:val="center"/>
              <w:rPr>
                <w:b/>
              </w:rPr>
            </w:pPr>
            <w:r w:rsidRPr="00131877">
              <w:rPr>
                <w:b/>
              </w:rPr>
              <w:t>20%</w:t>
            </w:r>
          </w:p>
        </w:tc>
        <w:tc>
          <w:tcPr>
            <w:tcW w:w="850" w:type="dxa"/>
            <w:tcBorders>
              <w:bottom w:val="single" w:sz="4" w:space="0" w:color="auto"/>
            </w:tcBorders>
            <w:shd w:val="pct10" w:color="auto" w:fill="FBFEFF" w:themeFill="background1"/>
          </w:tcPr>
          <w:p w14:paraId="7D582CFA" w14:textId="77777777" w:rsidR="002A67D7" w:rsidRPr="00131877" w:rsidRDefault="002A67D7" w:rsidP="002A67D7">
            <w:pPr>
              <w:jc w:val="center"/>
              <w:rPr>
                <w:b/>
              </w:rPr>
            </w:pPr>
            <w:r w:rsidRPr="00131877">
              <w:rPr>
                <w:b/>
              </w:rPr>
              <w:t>30%</w:t>
            </w:r>
          </w:p>
        </w:tc>
        <w:tc>
          <w:tcPr>
            <w:tcW w:w="851" w:type="dxa"/>
            <w:tcBorders>
              <w:bottom w:val="single" w:sz="4" w:space="0" w:color="auto"/>
            </w:tcBorders>
            <w:shd w:val="pct10" w:color="auto" w:fill="FBFEFF" w:themeFill="background1"/>
          </w:tcPr>
          <w:p w14:paraId="3AC27353" w14:textId="77777777" w:rsidR="002A67D7" w:rsidRPr="00131877" w:rsidRDefault="002A67D7" w:rsidP="002A67D7">
            <w:pPr>
              <w:jc w:val="center"/>
              <w:rPr>
                <w:b/>
              </w:rPr>
            </w:pPr>
            <w:r w:rsidRPr="00131877">
              <w:rPr>
                <w:b/>
              </w:rPr>
              <w:t>50%</w:t>
            </w:r>
          </w:p>
        </w:tc>
      </w:tr>
      <w:tr w:rsidR="002A67D7" w14:paraId="4B05D23B" w14:textId="77777777" w:rsidTr="002A67D7">
        <w:tc>
          <w:tcPr>
            <w:tcW w:w="1702" w:type="dxa"/>
          </w:tcPr>
          <w:p w14:paraId="3002D205" w14:textId="77777777" w:rsidR="002A67D7" w:rsidRDefault="002A67D7" w:rsidP="002A67D7">
            <w:r>
              <w:t>Barren Island</w:t>
            </w:r>
          </w:p>
        </w:tc>
        <w:tc>
          <w:tcPr>
            <w:tcW w:w="850" w:type="dxa"/>
            <w:shd w:val="clear" w:color="auto" w:fill="FBFEFF" w:themeFill="background1"/>
          </w:tcPr>
          <w:p w14:paraId="773FD56A" w14:textId="77777777" w:rsidR="002A67D7" w:rsidRDefault="002A67D7" w:rsidP="002A67D7">
            <w:pPr>
              <w:jc w:val="center"/>
            </w:pPr>
            <w:r>
              <w:t>25.88</w:t>
            </w:r>
          </w:p>
        </w:tc>
        <w:tc>
          <w:tcPr>
            <w:tcW w:w="851" w:type="dxa"/>
            <w:shd w:val="clear" w:color="auto" w:fill="FBFEFF" w:themeFill="background1"/>
          </w:tcPr>
          <w:p w14:paraId="66EB4E46" w14:textId="77777777" w:rsidR="002A67D7" w:rsidRDefault="002A67D7" w:rsidP="002A67D7">
            <w:pPr>
              <w:jc w:val="center"/>
            </w:pPr>
            <w:r>
              <w:t>0.062</w:t>
            </w:r>
          </w:p>
        </w:tc>
        <w:tc>
          <w:tcPr>
            <w:tcW w:w="850" w:type="dxa"/>
            <w:shd w:val="clear" w:color="auto" w:fill="FBFEFF" w:themeFill="background1"/>
          </w:tcPr>
          <w:p w14:paraId="6C26BC8D" w14:textId="77777777" w:rsidR="002A67D7" w:rsidRDefault="002A67D7" w:rsidP="002A67D7">
            <w:pPr>
              <w:jc w:val="center"/>
            </w:pPr>
            <w:r>
              <w:t>0.466</w:t>
            </w:r>
          </w:p>
        </w:tc>
        <w:tc>
          <w:tcPr>
            <w:tcW w:w="851" w:type="dxa"/>
            <w:tcBorders>
              <w:bottom w:val="single" w:sz="4" w:space="0" w:color="auto"/>
            </w:tcBorders>
            <w:shd w:val="clear" w:color="auto" w:fill="FFFF99"/>
          </w:tcPr>
          <w:p w14:paraId="251C675C" w14:textId="77777777" w:rsidR="002A67D7" w:rsidRDefault="002A67D7" w:rsidP="002A67D7">
            <w:pPr>
              <w:jc w:val="center"/>
            </w:pPr>
            <w:r>
              <w:t>0.929</w:t>
            </w:r>
          </w:p>
        </w:tc>
        <w:tc>
          <w:tcPr>
            <w:tcW w:w="850" w:type="dxa"/>
            <w:tcBorders>
              <w:bottom w:val="single" w:sz="4" w:space="0" w:color="auto"/>
            </w:tcBorders>
            <w:shd w:val="clear" w:color="auto" w:fill="FFFF99"/>
          </w:tcPr>
          <w:p w14:paraId="4DB5EAE5" w14:textId="77777777" w:rsidR="002A67D7" w:rsidRDefault="002A67D7" w:rsidP="002A67D7">
            <w:pPr>
              <w:jc w:val="center"/>
            </w:pPr>
            <w:r>
              <w:t>0.999</w:t>
            </w:r>
          </w:p>
        </w:tc>
        <w:tc>
          <w:tcPr>
            <w:tcW w:w="851" w:type="dxa"/>
            <w:shd w:val="clear" w:color="auto" w:fill="FFFF99"/>
          </w:tcPr>
          <w:p w14:paraId="57012F0D" w14:textId="77777777" w:rsidR="002A67D7" w:rsidRDefault="002A67D7" w:rsidP="002A67D7">
            <w:pPr>
              <w:jc w:val="center"/>
            </w:pPr>
            <w:r>
              <w:t>1.000</w:t>
            </w:r>
          </w:p>
        </w:tc>
        <w:tc>
          <w:tcPr>
            <w:tcW w:w="850" w:type="dxa"/>
            <w:shd w:val="clear" w:color="auto" w:fill="FFFF99"/>
          </w:tcPr>
          <w:p w14:paraId="6376FA16" w14:textId="77777777" w:rsidR="002A67D7" w:rsidRDefault="002A67D7" w:rsidP="002A67D7">
            <w:pPr>
              <w:jc w:val="center"/>
            </w:pPr>
            <w:r>
              <w:t>1.000</w:t>
            </w:r>
          </w:p>
        </w:tc>
        <w:tc>
          <w:tcPr>
            <w:tcW w:w="851" w:type="dxa"/>
            <w:shd w:val="clear" w:color="auto" w:fill="FFFF99"/>
          </w:tcPr>
          <w:p w14:paraId="6664FB33" w14:textId="77777777" w:rsidR="002A67D7" w:rsidRDefault="002A67D7" w:rsidP="002A67D7">
            <w:pPr>
              <w:jc w:val="center"/>
            </w:pPr>
            <w:r>
              <w:t>1.000</w:t>
            </w:r>
          </w:p>
        </w:tc>
      </w:tr>
      <w:tr w:rsidR="002A67D7" w14:paraId="7E06AF69" w14:textId="77777777" w:rsidTr="002A67D7">
        <w:tc>
          <w:tcPr>
            <w:tcW w:w="1702" w:type="dxa"/>
          </w:tcPr>
          <w:p w14:paraId="395F0131" w14:textId="77777777" w:rsidR="002A67D7" w:rsidRDefault="002A67D7" w:rsidP="002A67D7">
            <w:r>
              <w:t>Cape Tribulation</w:t>
            </w:r>
          </w:p>
        </w:tc>
        <w:tc>
          <w:tcPr>
            <w:tcW w:w="850" w:type="dxa"/>
            <w:shd w:val="clear" w:color="auto" w:fill="FBFEFF" w:themeFill="background1"/>
          </w:tcPr>
          <w:p w14:paraId="0CBD93E3" w14:textId="77777777" w:rsidR="002A67D7" w:rsidRDefault="002A67D7" w:rsidP="002A67D7">
            <w:pPr>
              <w:jc w:val="center"/>
            </w:pPr>
            <w:r>
              <w:t>23.79</w:t>
            </w:r>
          </w:p>
        </w:tc>
        <w:tc>
          <w:tcPr>
            <w:tcW w:w="851" w:type="dxa"/>
            <w:shd w:val="clear" w:color="auto" w:fill="FBFEFF" w:themeFill="background1"/>
          </w:tcPr>
          <w:p w14:paraId="5FDF3232" w14:textId="77777777" w:rsidR="002A67D7" w:rsidRDefault="002A67D7" w:rsidP="002A67D7">
            <w:pPr>
              <w:jc w:val="center"/>
            </w:pPr>
            <w:r>
              <w:t>0.051</w:t>
            </w:r>
          </w:p>
        </w:tc>
        <w:tc>
          <w:tcPr>
            <w:tcW w:w="850" w:type="dxa"/>
            <w:shd w:val="clear" w:color="auto" w:fill="FBFEFF" w:themeFill="background1"/>
          </w:tcPr>
          <w:p w14:paraId="109593FD" w14:textId="77777777" w:rsidR="002A67D7" w:rsidRDefault="002A67D7" w:rsidP="002A67D7">
            <w:pPr>
              <w:jc w:val="center"/>
            </w:pPr>
            <w:r>
              <w:t>0.340</w:t>
            </w:r>
          </w:p>
        </w:tc>
        <w:tc>
          <w:tcPr>
            <w:tcW w:w="851" w:type="dxa"/>
            <w:shd w:val="clear" w:color="auto" w:fill="FBFEFF" w:themeFill="background1"/>
          </w:tcPr>
          <w:p w14:paraId="555B12FF" w14:textId="77777777" w:rsidR="002A67D7" w:rsidRDefault="002A67D7" w:rsidP="002A67D7">
            <w:pPr>
              <w:jc w:val="center"/>
            </w:pPr>
            <w:r>
              <w:t>0.885</w:t>
            </w:r>
          </w:p>
        </w:tc>
        <w:tc>
          <w:tcPr>
            <w:tcW w:w="850" w:type="dxa"/>
            <w:tcBorders>
              <w:bottom w:val="single" w:sz="4" w:space="0" w:color="auto"/>
            </w:tcBorders>
            <w:shd w:val="clear" w:color="auto" w:fill="FFFF99"/>
          </w:tcPr>
          <w:p w14:paraId="21F4A26C" w14:textId="77777777" w:rsidR="002A67D7" w:rsidRDefault="002A67D7" w:rsidP="002A67D7">
            <w:pPr>
              <w:jc w:val="center"/>
            </w:pPr>
            <w:r>
              <w:t>1.000</w:t>
            </w:r>
          </w:p>
        </w:tc>
        <w:tc>
          <w:tcPr>
            <w:tcW w:w="851" w:type="dxa"/>
            <w:tcBorders>
              <w:bottom w:val="single" w:sz="4" w:space="0" w:color="auto"/>
            </w:tcBorders>
            <w:shd w:val="clear" w:color="auto" w:fill="FFFF99"/>
          </w:tcPr>
          <w:p w14:paraId="4107BE49" w14:textId="77777777" w:rsidR="002A67D7" w:rsidRDefault="002A67D7" w:rsidP="002A67D7">
            <w:pPr>
              <w:jc w:val="center"/>
            </w:pPr>
            <w:r>
              <w:t>1.000</w:t>
            </w:r>
          </w:p>
        </w:tc>
        <w:tc>
          <w:tcPr>
            <w:tcW w:w="850" w:type="dxa"/>
            <w:shd w:val="clear" w:color="auto" w:fill="FFFF99"/>
          </w:tcPr>
          <w:p w14:paraId="611BC112" w14:textId="77777777" w:rsidR="002A67D7" w:rsidRDefault="002A67D7" w:rsidP="002A67D7">
            <w:pPr>
              <w:jc w:val="center"/>
            </w:pPr>
            <w:r>
              <w:t>1.000</w:t>
            </w:r>
          </w:p>
        </w:tc>
        <w:tc>
          <w:tcPr>
            <w:tcW w:w="851" w:type="dxa"/>
            <w:shd w:val="clear" w:color="auto" w:fill="FFFF99"/>
          </w:tcPr>
          <w:p w14:paraId="00CAC57B" w14:textId="77777777" w:rsidR="002A67D7" w:rsidRDefault="002A67D7" w:rsidP="002A67D7">
            <w:pPr>
              <w:jc w:val="center"/>
            </w:pPr>
            <w:r>
              <w:t>1.000</w:t>
            </w:r>
          </w:p>
        </w:tc>
      </w:tr>
      <w:tr w:rsidR="002A67D7" w14:paraId="67A46F85" w14:textId="77777777" w:rsidTr="002A67D7">
        <w:tc>
          <w:tcPr>
            <w:tcW w:w="1702" w:type="dxa"/>
          </w:tcPr>
          <w:p w14:paraId="61844408" w14:textId="77777777" w:rsidR="002A67D7" w:rsidRDefault="002A67D7" w:rsidP="002A67D7">
            <w:r>
              <w:t>Daydream Is</w:t>
            </w:r>
          </w:p>
        </w:tc>
        <w:tc>
          <w:tcPr>
            <w:tcW w:w="850" w:type="dxa"/>
            <w:shd w:val="clear" w:color="auto" w:fill="FBFEFF" w:themeFill="background1"/>
          </w:tcPr>
          <w:p w14:paraId="2A32DA13" w14:textId="77777777" w:rsidR="002A67D7" w:rsidRDefault="002A67D7" w:rsidP="002A67D7">
            <w:pPr>
              <w:jc w:val="center"/>
            </w:pPr>
            <w:r>
              <w:t>30.10</w:t>
            </w:r>
          </w:p>
        </w:tc>
        <w:tc>
          <w:tcPr>
            <w:tcW w:w="851" w:type="dxa"/>
            <w:shd w:val="clear" w:color="auto" w:fill="FBFEFF" w:themeFill="background1"/>
          </w:tcPr>
          <w:p w14:paraId="7BE4C558" w14:textId="77777777" w:rsidR="002A67D7" w:rsidRDefault="002A67D7" w:rsidP="002A67D7">
            <w:pPr>
              <w:jc w:val="center"/>
            </w:pPr>
            <w:r>
              <w:t>0.058</w:t>
            </w:r>
          </w:p>
        </w:tc>
        <w:tc>
          <w:tcPr>
            <w:tcW w:w="850" w:type="dxa"/>
            <w:tcBorders>
              <w:bottom w:val="single" w:sz="4" w:space="0" w:color="auto"/>
            </w:tcBorders>
            <w:shd w:val="clear" w:color="auto" w:fill="FBFEFF" w:themeFill="background1"/>
          </w:tcPr>
          <w:p w14:paraId="1273B4E3" w14:textId="77777777" w:rsidR="002A67D7" w:rsidRDefault="002A67D7" w:rsidP="002A67D7">
            <w:pPr>
              <w:jc w:val="center"/>
            </w:pPr>
            <w:r>
              <w:t>0.426</w:t>
            </w:r>
          </w:p>
        </w:tc>
        <w:tc>
          <w:tcPr>
            <w:tcW w:w="851" w:type="dxa"/>
            <w:tcBorders>
              <w:bottom w:val="single" w:sz="4" w:space="0" w:color="auto"/>
            </w:tcBorders>
            <w:shd w:val="clear" w:color="auto" w:fill="FBFEFF" w:themeFill="background1"/>
          </w:tcPr>
          <w:p w14:paraId="7BEF1BF0" w14:textId="77777777" w:rsidR="002A67D7" w:rsidRDefault="002A67D7" w:rsidP="002A67D7">
            <w:pPr>
              <w:jc w:val="center"/>
            </w:pPr>
            <w:r>
              <w:t>0.898</w:t>
            </w:r>
          </w:p>
        </w:tc>
        <w:tc>
          <w:tcPr>
            <w:tcW w:w="850" w:type="dxa"/>
            <w:tcBorders>
              <w:bottom w:val="single" w:sz="4" w:space="0" w:color="auto"/>
            </w:tcBorders>
            <w:shd w:val="clear" w:color="auto" w:fill="FFFF99"/>
          </w:tcPr>
          <w:p w14:paraId="1F0FBE3A" w14:textId="77777777" w:rsidR="002A67D7" w:rsidRDefault="002A67D7" w:rsidP="002A67D7">
            <w:pPr>
              <w:jc w:val="center"/>
            </w:pPr>
            <w:r>
              <w:t>0.999</w:t>
            </w:r>
          </w:p>
        </w:tc>
        <w:tc>
          <w:tcPr>
            <w:tcW w:w="851" w:type="dxa"/>
            <w:shd w:val="clear" w:color="auto" w:fill="FFFF99"/>
          </w:tcPr>
          <w:p w14:paraId="3A016A3F" w14:textId="77777777" w:rsidR="002A67D7" w:rsidRDefault="002A67D7" w:rsidP="002A67D7">
            <w:pPr>
              <w:jc w:val="center"/>
            </w:pPr>
            <w:r>
              <w:t>1.000</w:t>
            </w:r>
          </w:p>
        </w:tc>
        <w:tc>
          <w:tcPr>
            <w:tcW w:w="850" w:type="dxa"/>
            <w:shd w:val="clear" w:color="auto" w:fill="FFFF99"/>
          </w:tcPr>
          <w:p w14:paraId="6355CF0C" w14:textId="77777777" w:rsidR="002A67D7" w:rsidRDefault="002A67D7" w:rsidP="002A67D7">
            <w:pPr>
              <w:jc w:val="center"/>
            </w:pPr>
            <w:r>
              <w:t>1.000</w:t>
            </w:r>
          </w:p>
        </w:tc>
        <w:tc>
          <w:tcPr>
            <w:tcW w:w="851" w:type="dxa"/>
            <w:shd w:val="clear" w:color="auto" w:fill="FFFF99"/>
          </w:tcPr>
          <w:p w14:paraId="6DF4E93B" w14:textId="77777777" w:rsidR="002A67D7" w:rsidRDefault="002A67D7" w:rsidP="002A67D7">
            <w:pPr>
              <w:jc w:val="center"/>
            </w:pPr>
            <w:r>
              <w:t>1.000</w:t>
            </w:r>
          </w:p>
        </w:tc>
      </w:tr>
      <w:tr w:rsidR="002A67D7" w14:paraId="7E924DAD" w14:textId="77777777" w:rsidTr="002A67D7">
        <w:tc>
          <w:tcPr>
            <w:tcW w:w="1702" w:type="dxa"/>
          </w:tcPr>
          <w:p w14:paraId="2A574185" w14:textId="77777777" w:rsidR="002A67D7" w:rsidRDefault="002A67D7" w:rsidP="002A67D7">
            <w:r>
              <w:t>Double Cone Is</w:t>
            </w:r>
          </w:p>
        </w:tc>
        <w:tc>
          <w:tcPr>
            <w:tcW w:w="850" w:type="dxa"/>
            <w:shd w:val="clear" w:color="auto" w:fill="FBFEFF" w:themeFill="background1"/>
          </w:tcPr>
          <w:p w14:paraId="70795CFC" w14:textId="77777777" w:rsidR="002A67D7" w:rsidRDefault="002A67D7" w:rsidP="002A67D7">
            <w:pPr>
              <w:jc w:val="center"/>
            </w:pPr>
            <w:r>
              <w:t>25.21</w:t>
            </w:r>
          </w:p>
        </w:tc>
        <w:tc>
          <w:tcPr>
            <w:tcW w:w="851" w:type="dxa"/>
            <w:shd w:val="clear" w:color="auto" w:fill="FBFEFF" w:themeFill="background1"/>
          </w:tcPr>
          <w:p w14:paraId="7AF12F4C" w14:textId="77777777" w:rsidR="002A67D7" w:rsidRDefault="002A67D7" w:rsidP="002A67D7">
            <w:pPr>
              <w:jc w:val="center"/>
            </w:pPr>
            <w:r>
              <w:t>0.050</w:t>
            </w:r>
          </w:p>
        </w:tc>
        <w:tc>
          <w:tcPr>
            <w:tcW w:w="850" w:type="dxa"/>
            <w:shd w:val="clear" w:color="auto" w:fill="FBFEFF" w:themeFill="background1"/>
          </w:tcPr>
          <w:p w14:paraId="11B06B47" w14:textId="77777777" w:rsidR="002A67D7" w:rsidRDefault="002A67D7" w:rsidP="002A67D7">
            <w:pPr>
              <w:jc w:val="center"/>
            </w:pPr>
            <w:r>
              <w:t>0.438</w:t>
            </w:r>
          </w:p>
        </w:tc>
        <w:tc>
          <w:tcPr>
            <w:tcW w:w="851" w:type="dxa"/>
            <w:tcBorders>
              <w:bottom w:val="single" w:sz="4" w:space="0" w:color="auto"/>
            </w:tcBorders>
            <w:shd w:val="clear" w:color="auto" w:fill="FFFF99"/>
          </w:tcPr>
          <w:p w14:paraId="38102F3A" w14:textId="77777777" w:rsidR="002A67D7" w:rsidRDefault="002A67D7" w:rsidP="002A67D7">
            <w:pPr>
              <w:jc w:val="center"/>
            </w:pPr>
            <w:r>
              <w:t>0.923</w:t>
            </w:r>
          </w:p>
        </w:tc>
        <w:tc>
          <w:tcPr>
            <w:tcW w:w="850" w:type="dxa"/>
            <w:tcBorders>
              <w:bottom w:val="single" w:sz="4" w:space="0" w:color="auto"/>
            </w:tcBorders>
            <w:shd w:val="clear" w:color="auto" w:fill="FFFF99"/>
          </w:tcPr>
          <w:p w14:paraId="5FF092E5" w14:textId="77777777" w:rsidR="002A67D7" w:rsidRDefault="002A67D7" w:rsidP="002A67D7">
            <w:pPr>
              <w:jc w:val="center"/>
            </w:pPr>
            <w:r>
              <w:t>0.995</w:t>
            </w:r>
          </w:p>
        </w:tc>
        <w:tc>
          <w:tcPr>
            <w:tcW w:w="851" w:type="dxa"/>
            <w:tcBorders>
              <w:bottom w:val="single" w:sz="4" w:space="0" w:color="auto"/>
            </w:tcBorders>
            <w:shd w:val="clear" w:color="auto" w:fill="FFFF99"/>
          </w:tcPr>
          <w:p w14:paraId="2B403854" w14:textId="77777777" w:rsidR="002A67D7" w:rsidRDefault="002A67D7" w:rsidP="002A67D7">
            <w:pPr>
              <w:jc w:val="center"/>
            </w:pPr>
            <w:r>
              <w:t>1.000</w:t>
            </w:r>
          </w:p>
        </w:tc>
        <w:tc>
          <w:tcPr>
            <w:tcW w:w="850" w:type="dxa"/>
            <w:tcBorders>
              <w:bottom w:val="single" w:sz="4" w:space="0" w:color="auto"/>
            </w:tcBorders>
            <w:shd w:val="clear" w:color="auto" w:fill="FFFF99"/>
          </w:tcPr>
          <w:p w14:paraId="59BDBFE3" w14:textId="77777777" w:rsidR="002A67D7" w:rsidRDefault="002A67D7" w:rsidP="002A67D7">
            <w:pPr>
              <w:jc w:val="center"/>
            </w:pPr>
            <w:r>
              <w:t>1.000</w:t>
            </w:r>
          </w:p>
        </w:tc>
        <w:tc>
          <w:tcPr>
            <w:tcW w:w="851" w:type="dxa"/>
            <w:tcBorders>
              <w:bottom w:val="single" w:sz="4" w:space="0" w:color="auto"/>
            </w:tcBorders>
            <w:shd w:val="clear" w:color="auto" w:fill="FFFF99"/>
          </w:tcPr>
          <w:p w14:paraId="5F774B58" w14:textId="77777777" w:rsidR="002A67D7" w:rsidRDefault="002A67D7" w:rsidP="002A67D7">
            <w:pPr>
              <w:jc w:val="center"/>
            </w:pPr>
            <w:r>
              <w:t>1.000</w:t>
            </w:r>
          </w:p>
        </w:tc>
      </w:tr>
      <w:tr w:rsidR="002A67D7" w14:paraId="3E9AF7B8" w14:textId="77777777" w:rsidTr="002A67D7">
        <w:tc>
          <w:tcPr>
            <w:tcW w:w="1702" w:type="dxa"/>
          </w:tcPr>
          <w:p w14:paraId="4DBAD677" w14:textId="77777777" w:rsidR="002A67D7" w:rsidRDefault="002A67D7" w:rsidP="002A67D7">
            <w:r>
              <w:t>Double Island</w:t>
            </w:r>
          </w:p>
        </w:tc>
        <w:tc>
          <w:tcPr>
            <w:tcW w:w="850" w:type="dxa"/>
            <w:shd w:val="clear" w:color="auto" w:fill="FBFEFF" w:themeFill="background1"/>
          </w:tcPr>
          <w:p w14:paraId="13C26D5F" w14:textId="77777777" w:rsidR="002A67D7" w:rsidRDefault="002A67D7" w:rsidP="002A67D7">
            <w:pPr>
              <w:jc w:val="center"/>
            </w:pPr>
            <w:r>
              <w:t>22.61</w:t>
            </w:r>
          </w:p>
        </w:tc>
        <w:tc>
          <w:tcPr>
            <w:tcW w:w="851" w:type="dxa"/>
            <w:shd w:val="clear" w:color="auto" w:fill="FBFEFF" w:themeFill="background1"/>
          </w:tcPr>
          <w:p w14:paraId="24EA9CB2" w14:textId="77777777" w:rsidR="002A67D7" w:rsidRDefault="002A67D7" w:rsidP="002A67D7">
            <w:pPr>
              <w:jc w:val="center"/>
            </w:pPr>
            <w:r>
              <w:t>0.054</w:t>
            </w:r>
          </w:p>
        </w:tc>
        <w:tc>
          <w:tcPr>
            <w:tcW w:w="850" w:type="dxa"/>
            <w:shd w:val="clear" w:color="auto" w:fill="FBFEFF" w:themeFill="background1"/>
          </w:tcPr>
          <w:p w14:paraId="578A2191" w14:textId="77777777" w:rsidR="002A67D7" w:rsidRDefault="002A67D7" w:rsidP="002A67D7">
            <w:pPr>
              <w:jc w:val="center"/>
            </w:pPr>
            <w:r>
              <w:t>0.316</w:t>
            </w:r>
          </w:p>
        </w:tc>
        <w:tc>
          <w:tcPr>
            <w:tcW w:w="851" w:type="dxa"/>
            <w:tcBorders>
              <w:bottom w:val="single" w:sz="4" w:space="0" w:color="auto"/>
            </w:tcBorders>
            <w:shd w:val="clear" w:color="auto" w:fill="FBFEFF" w:themeFill="background1"/>
          </w:tcPr>
          <w:p w14:paraId="6936ADC3" w14:textId="77777777" w:rsidR="002A67D7" w:rsidRDefault="002A67D7" w:rsidP="002A67D7">
            <w:pPr>
              <w:jc w:val="center"/>
            </w:pPr>
            <w:r>
              <w:t>0.852</w:t>
            </w:r>
          </w:p>
        </w:tc>
        <w:tc>
          <w:tcPr>
            <w:tcW w:w="850" w:type="dxa"/>
            <w:tcBorders>
              <w:bottom w:val="single" w:sz="4" w:space="0" w:color="auto"/>
            </w:tcBorders>
            <w:shd w:val="clear" w:color="auto" w:fill="FFFF99"/>
          </w:tcPr>
          <w:p w14:paraId="71B4F5DE" w14:textId="77777777" w:rsidR="002A67D7" w:rsidRDefault="002A67D7" w:rsidP="002A67D7">
            <w:pPr>
              <w:jc w:val="center"/>
            </w:pPr>
            <w:r>
              <w:t>0.997</w:t>
            </w:r>
          </w:p>
        </w:tc>
        <w:tc>
          <w:tcPr>
            <w:tcW w:w="851" w:type="dxa"/>
            <w:tcBorders>
              <w:bottom w:val="single" w:sz="4" w:space="0" w:color="auto"/>
            </w:tcBorders>
            <w:shd w:val="clear" w:color="auto" w:fill="FFFF99"/>
          </w:tcPr>
          <w:p w14:paraId="4649324B" w14:textId="77777777" w:rsidR="002A67D7" w:rsidRDefault="002A67D7" w:rsidP="002A67D7">
            <w:pPr>
              <w:jc w:val="center"/>
            </w:pPr>
            <w:r>
              <w:t>1.000</w:t>
            </w:r>
          </w:p>
        </w:tc>
        <w:tc>
          <w:tcPr>
            <w:tcW w:w="850" w:type="dxa"/>
            <w:tcBorders>
              <w:bottom w:val="single" w:sz="4" w:space="0" w:color="auto"/>
            </w:tcBorders>
            <w:shd w:val="clear" w:color="auto" w:fill="FFFF99"/>
          </w:tcPr>
          <w:p w14:paraId="011B4FC6" w14:textId="77777777" w:rsidR="002A67D7" w:rsidRDefault="002A67D7" w:rsidP="002A67D7">
            <w:pPr>
              <w:jc w:val="center"/>
            </w:pPr>
            <w:r>
              <w:t>1.000</w:t>
            </w:r>
          </w:p>
        </w:tc>
        <w:tc>
          <w:tcPr>
            <w:tcW w:w="851" w:type="dxa"/>
            <w:tcBorders>
              <w:bottom w:val="single" w:sz="4" w:space="0" w:color="auto"/>
            </w:tcBorders>
            <w:shd w:val="clear" w:color="auto" w:fill="FFFF99"/>
          </w:tcPr>
          <w:p w14:paraId="0FD02152" w14:textId="77777777" w:rsidR="002A67D7" w:rsidRDefault="002A67D7" w:rsidP="002A67D7">
            <w:pPr>
              <w:jc w:val="center"/>
            </w:pPr>
            <w:r>
              <w:t>1.000</w:t>
            </w:r>
          </w:p>
        </w:tc>
      </w:tr>
      <w:tr w:rsidR="002A67D7" w14:paraId="47B3BC7C" w14:textId="77777777" w:rsidTr="002A67D7">
        <w:tc>
          <w:tcPr>
            <w:tcW w:w="1702" w:type="dxa"/>
          </w:tcPr>
          <w:p w14:paraId="5A1E2446" w14:textId="77777777" w:rsidR="002A67D7" w:rsidRDefault="002A67D7" w:rsidP="002A67D7">
            <w:r>
              <w:t>Dunk Is North</w:t>
            </w:r>
          </w:p>
        </w:tc>
        <w:tc>
          <w:tcPr>
            <w:tcW w:w="850" w:type="dxa"/>
            <w:shd w:val="clear" w:color="auto" w:fill="FBFEFF" w:themeFill="background1"/>
          </w:tcPr>
          <w:p w14:paraId="51626C18" w14:textId="77777777" w:rsidR="002A67D7" w:rsidRDefault="002A67D7" w:rsidP="002A67D7">
            <w:pPr>
              <w:jc w:val="center"/>
            </w:pPr>
            <w:r>
              <w:t>19.41</w:t>
            </w:r>
          </w:p>
        </w:tc>
        <w:tc>
          <w:tcPr>
            <w:tcW w:w="851" w:type="dxa"/>
            <w:shd w:val="clear" w:color="auto" w:fill="FBFEFF" w:themeFill="background1"/>
          </w:tcPr>
          <w:p w14:paraId="47D9A651" w14:textId="77777777" w:rsidR="002A67D7" w:rsidRDefault="002A67D7" w:rsidP="002A67D7">
            <w:pPr>
              <w:jc w:val="center"/>
            </w:pPr>
            <w:r>
              <w:t>0.061</w:t>
            </w:r>
          </w:p>
        </w:tc>
        <w:tc>
          <w:tcPr>
            <w:tcW w:w="850" w:type="dxa"/>
            <w:shd w:val="clear" w:color="auto" w:fill="FBFEFF" w:themeFill="background1"/>
          </w:tcPr>
          <w:p w14:paraId="03CE43DA" w14:textId="77777777" w:rsidR="002A67D7" w:rsidRDefault="002A67D7" w:rsidP="002A67D7">
            <w:pPr>
              <w:jc w:val="center"/>
            </w:pPr>
            <w:r>
              <w:t>0.499</w:t>
            </w:r>
          </w:p>
        </w:tc>
        <w:tc>
          <w:tcPr>
            <w:tcW w:w="851" w:type="dxa"/>
            <w:tcBorders>
              <w:bottom w:val="single" w:sz="4" w:space="0" w:color="auto"/>
            </w:tcBorders>
            <w:shd w:val="clear" w:color="auto" w:fill="FFFF99"/>
          </w:tcPr>
          <w:p w14:paraId="1B0DAE2E" w14:textId="77777777" w:rsidR="002A67D7" w:rsidRDefault="002A67D7" w:rsidP="002A67D7">
            <w:pPr>
              <w:jc w:val="center"/>
            </w:pPr>
            <w:r>
              <w:t>0.981</w:t>
            </w:r>
          </w:p>
        </w:tc>
        <w:tc>
          <w:tcPr>
            <w:tcW w:w="850" w:type="dxa"/>
            <w:tcBorders>
              <w:bottom w:val="single" w:sz="4" w:space="0" w:color="auto"/>
            </w:tcBorders>
            <w:shd w:val="clear" w:color="auto" w:fill="FFFF99"/>
          </w:tcPr>
          <w:p w14:paraId="76DFE616" w14:textId="77777777" w:rsidR="002A67D7" w:rsidRDefault="002A67D7" w:rsidP="002A67D7">
            <w:pPr>
              <w:jc w:val="center"/>
            </w:pPr>
            <w:r>
              <w:t>1.000</w:t>
            </w:r>
          </w:p>
        </w:tc>
        <w:tc>
          <w:tcPr>
            <w:tcW w:w="851" w:type="dxa"/>
            <w:tcBorders>
              <w:bottom w:val="single" w:sz="4" w:space="0" w:color="auto"/>
            </w:tcBorders>
            <w:shd w:val="clear" w:color="auto" w:fill="FFFF99"/>
          </w:tcPr>
          <w:p w14:paraId="068ACFDC" w14:textId="77777777" w:rsidR="002A67D7" w:rsidRDefault="002A67D7" w:rsidP="002A67D7">
            <w:pPr>
              <w:jc w:val="center"/>
            </w:pPr>
            <w:r>
              <w:t>1.000</w:t>
            </w:r>
          </w:p>
        </w:tc>
        <w:tc>
          <w:tcPr>
            <w:tcW w:w="850" w:type="dxa"/>
            <w:shd w:val="clear" w:color="auto" w:fill="FFFF99"/>
          </w:tcPr>
          <w:p w14:paraId="1654D3C3" w14:textId="77777777" w:rsidR="002A67D7" w:rsidRDefault="002A67D7" w:rsidP="002A67D7">
            <w:pPr>
              <w:jc w:val="center"/>
            </w:pPr>
            <w:r>
              <w:t>1.000</w:t>
            </w:r>
          </w:p>
        </w:tc>
        <w:tc>
          <w:tcPr>
            <w:tcW w:w="851" w:type="dxa"/>
            <w:shd w:val="clear" w:color="auto" w:fill="FFFF99"/>
          </w:tcPr>
          <w:p w14:paraId="4F4C9317" w14:textId="77777777" w:rsidR="002A67D7" w:rsidRDefault="002A67D7" w:rsidP="002A67D7">
            <w:pPr>
              <w:jc w:val="center"/>
            </w:pPr>
            <w:r>
              <w:t>1.000</w:t>
            </w:r>
          </w:p>
        </w:tc>
      </w:tr>
      <w:tr w:rsidR="002A67D7" w14:paraId="78FF5D1A" w14:textId="77777777" w:rsidTr="002A67D7">
        <w:tc>
          <w:tcPr>
            <w:tcW w:w="1702" w:type="dxa"/>
          </w:tcPr>
          <w:p w14:paraId="5552C6CC" w14:textId="77777777" w:rsidR="002A67D7" w:rsidRDefault="002A67D7" w:rsidP="002A67D7">
            <w:r>
              <w:t>Fairlead Buoy</w:t>
            </w:r>
          </w:p>
        </w:tc>
        <w:tc>
          <w:tcPr>
            <w:tcW w:w="850" w:type="dxa"/>
            <w:shd w:val="clear" w:color="auto" w:fill="FBFEFF" w:themeFill="background1"/>
          </w:tcPr>
          <w:p w14:paraId="63A17392" w14:textId="77777777" w:rsidR="002A67D7" w:rsidRDefault="002A67D7" w:rsidP="002A67D7">
            <w:pPr>
              <w:jc w:val="center"/>
            </w:pPr>
            <w:r>
              <w:t>25.55</w:t>
            </w:r>
          </w:p>
        </w:tc>
        <w:tc>
          <w:tcPr>
            <w:tcW w:w="851" w:type="dxa"/>
            <w:shd w:val="clear" w:color="auto" w:fill="FBFEFF" w:themeFill="background1"/>
          </w:tcPr>
          <w:p w14:paraId="43DBA4B8" w14:textId="77777777" w:rsidR="002A67D7" w:rsidRDefault="002A67D7" w:rsidP="002A67D7">
            <w:pPr>
              <w:jc w:val="center"/>
            </w:pPr>
            <w:r>
              <w:t>0.074</w:t>
            </w:r>
          </w:p>
        </w:tc>
        <w:tc>
          <w:tcPr>
            <w:tcW w:w="850" w:type="dxa"/>
            <w:shd w:val="clear" w:color="auto" w:fill="FBFEFF" w:themeFill="background1"/>
          </w:tcPr>
          <w:p w14:paraId="5C4B0A46" w14:textId="77777777" w:rsidR="002A67D7" w:rsidRDefault="002A67D7" w:rsidP="002A67D7">
            <w:pPr>
              <w:jc w:val="center"/>
            </w:pPr>
            <w:r>
              <w:t>0.332</w:t>
            </w:r>
          </w:p>
        </w:tc>
        <w:tc>
          <w:tcPr>
            <w:tcW w:w="851" w:type="dxa"/>
            <w:tcBorders>
              <w:bottom w:val="single" w:sz="4" w:space="0" w:color="auto"/>
            </w:tcBorders>
            <w:shd w:val="clear" w:color="auto" w:fill="FBFEFF" w:themeFill="background1"/>
          </w:tcPr>
          <w:p w14:paraId="45D5FAB1" w14:textId="77777777" w:rsidR="002A67D7" w:rsidRDefault="002A67D7" w:rsidP="002A67D7">
            <w:pPr>
              <w:jc w:val="center"/>
            </w:pPr>
            <w:r>
              <w:t>0.837</w:t>
            </w:r>
          </w:p>
        </w:tc>
        <w:tc>
          <w:tcPr>
            <w:tcW w:w="850" w:type="dxa"/>
            <w:shd w:val="clear" w:color="auto" w:fill="FFFF99"/>
          </w:tcPr>
          <w:p w14:paraId="3CFF3B48" w14:textId="77777777" w:rsidR="002A67D7" w:rsidRDefault="002A67D7" w:rsidP="002A67D7">
            <w:pPr>
              <w:jc w:val="center"/>
            </w:pPr>
            <w:r>
              <w:t>0.993</w:t>
            </w:r>
          </w:p>
        </w:tc>
        <w:tc>
          <w:tcPr>
            <w:tcW w:w="851" w:type="dxa"/>
            <w:tcBorders>
              <w:bottom w:val="single" w:sz="4" w:space="0" w:color="auto"/>
            </w:tcBorders>
            <w:shd w:val="clear" w:color="auto" w:fill="FFFF99"/>
          </w:tcPr>
          <w:p w14:paraId="269210F9" w14:textId="77777777" w:rsidR="002A67D7" w:rsidRDefault="002A67D7" w:rsidP="002A67D7">
            <w:pPr>
              <w:jc w:val="center"/>
            </w:pPr>
            <w:r>
              <w:t>1.000</w:t>
            </w:r>
          </w:p>
        </w:tc>
        <w:tc>
          <w:tcPr>
            <w:tcW w:w="850" w:type="dxa"/>
            <w:tcBorders>
              <w:bottom w:val="single" w:sz="4" w:space="0" w:color="auto"/>
            </w:tcBorders>
            <w:shd w:val="clear" w:color="auto" w:fill="FFFF99"/>
          </w:tcPr>
          <w:p w14:paraId="4CA1F5CD" w14:textId="77777777" w:rsidR="002A67D7" w:rsidRDefault="002A67D7" w:rsidP="002A67D7">
            <w:pPr>
              <w:jc w:val="center"/>
            </w:pPr>
            <w:r>
              <w:t>1.000</w:t>
            </w:r>
          </w:p>
        </w:tc>
        <w:tc>
          <w:tcPr>
            <w:tcW w:w="851" w:type="dxa"/>
            <w:tcBorders>
              <w:bottom w:val="single" w:sz="4" w:space="0" w:color="auto"/>
            </w:tcBorders>
            <w:shd w:val="clear" w:color="auto" w:fill="FFFF99"/>
          </w:tcPr>
          <w:p w14:paraId="7C5F8F0A" w14:textId="77777777" w:rsidR="002A67D7" w:rsidRDefault="002A67D7" w:rsidP="002A67D7">
            <w:pPr>
              <w:jc w:val="center"/>
            </w:pPr>
            <w:r>
              <w:t>1.000</w:t>
            </w:r>
          </w:p>
        </w:tc>
      </w:tr>
      <w:tr w:rsidR="002A67D7" w14:paraId="4638E965" w14:textId="77777777" w:rsidTr="002A67D7">
        <w:tc>
          <w:tcPr>
            <w:tcW w:w="1702" w:type="dxa"/>
          </w:tcPr>
          <w:p w14:paraId="77A3B2FE" w14:textId="77777777" w:rsidR="002A67D7" w:rsidRDefault="002A67D7" w:rsidP="002A67D7">
            <w:r>
              <w:t>Fitzroy Is West</w:t>
            </w:r>
          </w:p>
        </w:tc>
        <w:tc>
          <w:tcPr>
            <w:tcW w:w="850" w:type="dxa"/>
            <w:shd w:val="clear" w:color="auto" w:fill="FBFEFF" w:themeFill="background1"/>
          </w:tcPr>
          <w:p w14:paraId="5E16A08D" w14:textId="77777777" w:rsidR="002A67D7" w:rsidRDefault="002A67D7" w:rsidP="002A67D7">
            <w:pPr>
              <w:jc w:val="center"/>
            </w:pPr>
            <w:r>
              <w:t>5.18</w:t>
            </w:r>
          </w:p>
        </w:tc>
        <w:tc>
          <w:tcPr>
            <w:tcW w:w="851" w:type="dxa"/>
            <w:shd w:val="clear" w:color="auto" w:fill="FBFEFF" w:themeFill="background1"/>
          </w:tcPr>
          <w:p w14:paraId="251A18D1" w14:textId="77777777" w:rsidR="002A67D7" w:rsidRDefault="002A67D7" w:rsidP="002A67D7">
            <w:pPr>
              <w:jc w:val="center"/>
            </w:pPr>
            <w:r>
              <w:t>0.051</w:t>
            </w:r>
          </w:p>
        </w:tc>
        <w:tc>
          <w:tcPr>
            <w:tcW w:w="850" w:type="dxa"/>
            <w:shd w:val="clear" w:color="auto" w:fill="FBFEFF" w:themeFill="background1"/>
          </w:tcPr>
          <w:p w14:paraId="7536CA5C" w14:textId="77777777" w:rsidR="002A67D7" w:rsidRDefault="002A67D7" w:rsidP="002A67D7">
            <w:pPr>
              <w:jc w:val="center"/>
            </w:pPr>
            <w:r>
              <w:t>0.369</w:t>
            </w:r>
          </w:p>
        </w:tc>
        <w:tc>
          <w:tcPr>
            <w:tcW w:w="851" w:type="dxa"/>
            <w:tcBorders>
              <w:bottom w:val="single" w:sz="4" w:space="0" w:color="auto"/>
            </w:tcBorders>
            <w:shd w:val="clear" w:color="auto" w:fill="FFFF99"/>
          </w:tcPr>
          <w:p w14:paraId="51FE33B7" w14:textId="77777777" w:rsidR="002A67D7" w:rsidRDefault="002A67D7" w:rsidP="002A67D7">
            <w:pPr>
              <w:jc w:val="center"/>
            </w:pPr>
            <w:r>
              <w:t>0.911</w:t>
            </w:r>
          </w:p>
        </w:tc>
        <w:tc>
          <w:tcPr>
            <w:tcW w:w="850" w:type="dxa"/>
            <w:tcBorders>
              <w:bottom w:val="single" w:sz="4" w:space="0" w:color="auto"/>
            </w:tcBorders>
            <w:shd w:val="clear" w:color="auto" w:fill="FFFF99"/>
          </w:tcPr>
          <w:p w14:paraId="2012DCE8" w14:textId="77777777" w:rsidR="002A67D7" w:rsidRDefault="002A67D7" w:rsidP="002A67D7">
            <w:pPr>
              <w:jc w:val="center"/>
            </w:pPr>
            <w:r>
              <w:t>1.000</w:t>
            </w:r>
          </w:p>
        </w:tc>
        <w:tc>
          <w:tcPr>
            <w:tcW w:w="851" w:type="dxa"/>
            <w:tcBorders>
              <w:bottom w:val="single" w:sz="4" w:space="0" w:color="auto"/>
            </w:tcBorders>
            <w:shd w:val="clear" w:color="auto" w:fill="FFFF99"/>
          </w:tcPr>
          <w:p w14:paraId="0EB17991" w14:textId="77777777" w:rsidR="002A67D7" w:rsidRDefault="002A67D7" w:rsidP="002A67D7">
            <w:pPr>
              <w:jc w:val="center"/>
            </w:pPr>
            <w:r>
              <w:t>1.000</w:t>
            </w:r>
          </w:p>
        </w:tc>
        <w:tc>
          <w:tcPr>
            <w:tcW w:w="850" w:type="dxa"/>
            <w:shd w:val="clear" w:color="auto" w:fill="FFFF99"/>
          </w:tcPr>
          <w:p w14:paraId="49915584" w14:textId="77777777" w:rsidR="002A67D7" w:rsidRDefault="002A67D7" w:rsidP="002A67D7">
            <w:pPr>
              <w:jc w:val="center"/>
            </w:pPr>
            <w:r>
              <w:t>1.000</w:t>
            </w:r>
          </w:p>
        </w:tc>
        <w:tc>
          <w:tcPr>
            <w:tcW w:w="851" w:type="dxa"/>
            <w:shd w:val="clear" w:color="auto" w:fill="FFFF99"/>
          </w:tcPr>
          <w:p w14:paraId="678A7860" w14:textId="77777777" w:rsidR="002A67D7" w:rsidRDefault="002A67D7" w:rsidP="002A67D7">
            <w:pPr>
              <w:jc w:val="center"/>
            </w:pPr>
            <w:r>
              <w:t>1.000</w:t>
            </w:r>
          </w:p>
        </w:tc>
      </w:tr>
      <w:tr w:rsidR="002A67D7" w14:paraId="7CE034BD" w14:textId="77777777" w:rsidTr="002A67D7">
        <w:tc>
          <w:tcPr>
            <w:tcW w:w="1702" w:type="dxa"/>
          </w:tcPr>
          <w:p w14:paraId="105E9E76" w14:textId="77777777" w:rsidR="002A67D7" w:rsidRDefault="002A67D7" w:rsidP="002A67D7">
            <w:r>
              <w:t>Frankland Group West</w:t>
            </w:r>
          </w:p>
        </w:tc>
        <w:tc>
          <w:tcPr>
            <w:tcW w:w="850" w:type="dxa"/>
            <w:shd w:val="clear" w:color="auto" w:fill="FBFEFF" w:themeFill="background1"/>
          </w:tcPr>
          <w:p w14:paraId="18F1D562" w14:textId="77777777" w:rsidR="002A67D7" w:rsidRDefault="002A67D7" w:rsidP="002A67D7">
            <w:pPr>
              <w:jc w:val="center"/>
            </w:pPr>
            <w:r>
              <w:t>19.90</w:t>
            </w:r>
          </w:p>
        </w:tc>
        <w:tc>
          <w:tcPr>
            <w:tcW w:w="851" w:type="dxa"/>
            <w:shd w:val="clear" w:color="auto" w:fill="FBFEFF" w:themeFill="background1"/>
          </w:tcPr>
          <w:p w14:paraId="1093D324" w14:textId="77777777" w:rsidR="002A67D7" w:rsidRDefault="002A67D7" w:rsidP="002A67D7">
            <w:pPr>
              <w:jc w:val="center"/>
            </w:pPr>
            <w:r>
              <w:t>0.069</w:t>
            </w:r>
          </w:p>
        </w:tc>
        <w:tc>
          <w:tcPr>
            <w:tcW w:w="850" w:type="dxa"/>
            <w:shd w:val="clear" w:color="auto" w:fill="FBFEFF" w:themeFill="background1"/>
          </w:tcPr>
          <w:p w14:paraId="1217CAF2" w14:textId="77777777" w:rsidR="002A67D7" w:rsidRDefault="002A67D7" w:rsidP="002A67D7">
            <w:pPr>
              <w:jc w:val="center"/>
            </w:pPr>
            <w:r>
              <w:t>0.361</w:t>
            </w:r>
          </w:p>
        </w:tc>
        <w:tc>
          <w:tcPr>
            <w:tcW w:w="851" w:type="dxa"/>
            <w:tcBorders>
              <w:bottom w:val="single" w:sz="4" w:space="0" w:color="auto"/>
            </w:tcBorders>
            <w:shd w:val="clear" w:color="auto" w:fill="FBFEFF" w:themeFill="background1"/>
          </w:tcPr>
          <w:p w14:paraId="35D1689A" w14:textId="77777777" w:rsidR="002A67D7" w:rsidRDefault="002A67D7" w:rsidP="002A67D7">
            <w:pPr>
              <w:jc w:val="center"/>
            </w:pPr>
            <w:r>
              <w:t>0.891</w:t>
            </w:r>
          </w:p>
        </w:tc>
        <w:tc>
          <w:tcPr>
            <w:tcW w:w="850" w:type="dxa"/>
            <w:tcBorders>
              <w:bottom w:val="single" w:sz="4" w:space="0" w:color="auto"/>
            </w:tcBorders>
            <w:shd w:val="clear" w:color="auto" w:fill="FFFF99"/>
          </w:tcPr>
          <w:p w14:paraId="3DA6A8BF" w14:textId="77777777" w:rsidR="002A67D7" w:rsidRDefault="002A67D7" w:rsidP="002A67D7">
            <w:pPr>
              <w:jc w:val="center"/>
            </w:pPr>
            <w:r>
              <w:t>0.999</w:t>
            </w:r>
          </w:p>
        </w:tc>
        <w:tc>
          <w:tcPr>
            <w:tcW w:w="851" w:type="dxa"/>
            <w:shd w:val="clear" w:color="auto" w:fill="FFFF99"/>
          </w:tcPr>
          <w:p w14:paraId="3DA48832" w14:textId="77777777" w:rsidR="002A67D7" w:rsidRDefault="002A67D7" w:rsidP="002A67D7">
            <w:pPr>
              <w:jc w:val="center"/>
            </w:pPr>
            <w:r>
              <w:t>1.000</w:t>
            </w:r>
          </w:p>
        </w:tc>
        <w:tc>
          <w:tcPr>
            <w:tcW w:w="850" w:type="dxa"/>
            <w:shd w:val="clear" w:color="auto" w:fill="FFFF99"/>
          </w:tcPr>
          <w:p w14:paraId="6C09B3B6" w14:textId="77777777" w:rsidR="002A67D7" w:rsidRDefault="002A67D7" w:rsidP="002A67D7">
            <w:pPr>
              <w:jc w:val="center"/>
            </w:pPr>
            <w:r>
              <w:t>1.000</w:t>
            </w:r>
          </w:p>
        </w:tc>
        <w:tc>
          <w:tcPr>
            <w:tcW w:w="851" w:type="dxa"/>
            <w:shd w:val="clear" w:color="auto" w:fill="FFFF99"/>
          </w:tcPr>
          <w:p w14:paraId="4B404D3F" w14:textId="77777777" w:rsidR="002A67D7" w:rsidRDefault="002A67D7" w:rsidP="002A67D7">
            <w:pPr>
              <w:jc w:val="center"/>
            </w:pPr>
            <w:r>
              <w:t>1.000</w:t>
            </w:r>
          </w:p>
        </w:tc>
      </w:tr>
      <w:tr w:rsidR="002A67D7" w14:paraId="7084A5B5" w14:textId="77777777" w:rsidTr="002A67D7">
        <w:tc>
          <w:tcPr>
            <w:tcW w:w="1702" w:type="dxa"/>
          </w:tcPr>
          <w:p w14:paraId="4054221C" w14:textId="77777777" w:rsidR="002A67D7" w:rsidRDefault="002A67D7" w:rsidP="002A67D7">
            <w:r>
              <w:t>Geoffrey Bay</w:t>
            </w:r>
          </w:p>
        </w:tc>
        <w:tc>
          <w:tcPr>
            <w:tcW w:w="850" w:type="dxa"/>
            <w:shd w:val="clear" w:color="auto" w:fill="FBFEFF" w:themeFill="background1"/>
          </w:tcPr>
          <w:p w14:paraId="76AD51ED" w14:textId="77777777" w:rsidR="002A67D7" w:rsidRDefault="002A67D7" w:rsidP="002A67D7">
            <w:pPr>
              <w:jc w:val="center"/>
            </w:pPr>
            <w:r>
              <w:t>17.15</w:t>
            </w:r>
          </w:p>
        </w:tc>
        <w:tc>
          <w:tcPr>
            <w:tcW w:w="851" w:type="dxa"/>
            <w:shd w:val="clear" w:color="auto" w:fill="FBFEFF" w:themeFill="background1"/>
          </w:tcPr>
          <w:p w14:paraId="722CF56B" w14:textId="77777777" w:rsidR="002A67D7" w:rsidRDefault="002A67D7" w:rsidP="002A67D7">
            <w:pPr>
              <w:jc w:val="center"/>
            </w:pPr>
            <w:r>
              <w:t>0.058</w:t>
            </w:r>
          </w:p>
        </w:tc>
        <w:tc>
          <w:tcPr>
            <w:tcW w:w="850" w:type="dxa"/>
            <w:shd w:val="clear" w:color="auto" w:fill="FBFEFF" w:themeFill="background1"/>
          </w:tcPr>
          <w:p w14:paraId="41D001AF" w14:textId="77777777" w:rsidR="002A67D7" w:rsidRDefault="002A67D7" w:rsidP="002A67D7">
            <w:pPr>
              <w:jc w:val="center"/>
            </w:pPr>
            <w:r>
              <w:t>0.395</w:t>
            </w:r>
          </w:p>
        </w:tc>
        <w:tc>
          <w:tcPr>
            <w:tcW w:w="851" w:type="dxa"/>
            <w:tcBorders>
              <w:bottom w:val="single" w:sz="4" w:space="0" w:color="auto"/>
            </w:tcBorders>
            <w:shd w:val="clear" w:color="auto" w:fill="FFFF99"/>
          </w:tcPr>
          <w:p w14:paraId="63DD5B22" w14:textId="77777777" w:rsidR="002A67D7" w:rsidRDefault="002A67D7" w:rsidP="002A67D7">
            <w:pPr>
              <w:jc w:val="center"/>
            </w:pPr>
            <w:r>
              <w:t>0.931</w:t>
            </w:r>
          </w:p>
        </w:tc>
        <w:tc>
          <w:tcPr>
            <w:tcW w:w="850" w:type="dxa"/>
            <w:tcBorders>
              <w:bottom w:val="single" w:sz="4" w:space="0" w:color="auto"/>
            </w:tcBorders>
            <w:shd w:val="clear" w:color="auto" w:fill="FFFF99"/>
          </w:tcPr>
          <w:p w14:paraId="3DFE08E9" w14:textId="77777777" w:rsidR="002A67D7" w:rsidRDefault="002A67D7" w:rsidP="002A67D7">
            <w:pPr>
              <w:jc w:val="center"/>
            </w:pPr>
            <w:r>
              <w:t>1.000</w:t>
            </w:r>
          </w:p>
        </w:tc>
        <w:tc>
          <w:tcPr>
            <w:tcW w:w="851" w:type="dxa"/>
            <w:shd w:val="clear" w:color="auto" w:fill="FFFF99"/>
          </w:tcPr>
          <w:p w14:paraId="55A89927" w14:textId="77777777" w:rsidR="002A67D7" w:rsidRDefault="002A67D7" w:rsidP="002A67D7">
            <w:pPr>
              <w:jc w:val="center"/>
            </w:pPr>
            <w:r>
              <w:t>1.000</w:t>
            </w:r>
          </w:p>
        </w:tc>
        <w:tc>
          <w:tcPr>
            <w:tcW w:w="850" w:type="dxa"/>
            <w:shd w:val="clear" w:color="auto" w:fill="FFFF99"/>
          </w:tcPr>
          <w:p w14:paraId="40084416" w14:textId="77777777" w:rsidR="002A67D7" w:rsidRDefault="002A67D7" w:rsidP="002A67D7">
            <w:pPr>
              <w:jc w:val="center"/>
            </w:pPr>
            <w:r>
              <w:t>1.000</w:t>
            </w:r>
          </w:p>
        </w:tc>
        <w:tc>
          <w:tcPr>
            <w:tcW w:w="851" w:type="dxa"/>
            <w:shd w:val="clear" w:color="auto" w:fill="FFFF99"/>
          </w:tcPr>
          <w:p w14:paraId="1828CE72" w14:textId="77777777" w:rsidR="002A67D7" w:rsidRDefault="002A67D7" w:rsidP="002A67D7">
            <w:pPr>
              <w:jc w:val="center"/>
            </w:pPr>
            <w:r>
              <w:t>1.000</w:t>
            </w:r>
          </w:p>
        </w:tc>
      </w:tr>
      <w:tr w:rsidR="002A67D7" w14:paraId="77851881" w14:textId="77777777" w:rsidTr="002A67D7">
        <w:tc>
          <w:tcPr>
            <w:tcW w:w="1702" w:type="dxa"/>
          </w:tcPr>
          <w:p w14:paraId="2BD5F6BC" w14:textId="77777777" w:rsidR="002A67D7" w:rsidRDefault="002A67D7" w:rsidP="002A67D7">
            <w:r>
              <w:t>Green Island</w:t>
            </w:r>
          </w:p>
        </w:tc>
        <w:tc>
          <w:tcPr>
            <w:tcW w:w="850" w:type="dxa"/>
            <w:shd w:val="clear" w:color="auto" w:fill="FBFEFF" w:themeFill="background1"/>
          </w:tcPr>
          <w:p w14:paraId="4A674604" w14:textId="77777777" w:rsidR="002A67D7" w:rsidRDefault="002A67D7" w:rsidP="002A67D7">
            <w:pPr>
              <w:jc w:val="center"/>
            </w:pPr>
            <w:r>
              <w:t>20.43</w:t>
            </w:r>
          </w:p>
        </w:tc>
        <w:tc>
          <w:tcPr>
            <w:tcW w:w="851" w:type="dxa"/>
            <w:shd w:val="clear" w:color="auto" w:fill="FBFEFF" w:themeFill="background1"/>
          </w:tcPr>
          <w:p w14:paraId="76F5D85F" w14:textId="77777777" w:rsidR="002A67D7" w:rsidRDefault="002A67D7" w:rsidP="002A67D7">
            <w:pPr>
              <w:jc w:val="center"/>
            </w:pPr>
            <w:r>
              <w:t>0.067</w:t>
            </w:r>
          </w:p>
        </w:tc>
        <w:tc>
          <w:tcPr>
            <w:tcW w:w="850" w:type="dxa"/>
            <w:tcBorders>
              <w:bottom w:val="single" w:sz="4" w:space="0" w:color="auto"/>
            </w:tcBorders>
            <w:shd w:val="clear" w:color="auto" w:fill="FBFEFF" w:themeFill="background1"/>
          </w:tcPr>
          <w:p w14:paraId="507ABB4F" w14:textId="77777777" w:rsidR="002A67D7" w:rsidRDefault="002A67D7" w:rsidP="002A67D7">
            <w:pPr>
              <w:jc w:val="center"/>
            </w:pPr>
            <w:r>
              <w:t>0.298</w:t>
            </w:r>
          </w:p>
        </w:tc>
        <w:tc>
          <w:tcPr>
            <w:tcW w:w="851" w:type="dxa"/>
            <w:tcBorders>
              <w:bottom w:val="single" w:sz="4" w:space="0" w:color="auto"/>
            </w:tcBorders>
            <w:shd w:val="clear" w:color="auto" w:fill="FBFEFF" w:themeFill="background1"/>
          </w:tcPr>
          <w:p w14:paraId="0F7096DA" w14:textId="77777777" w:rsidR="002A67D7" w:rsidRDefault="002A67D7" w:rsidP="002A67D7">
            <w:pPr>
              <w:jc w:val="center"/>
            </w:pPr>
            <w:r>
              <w:t>0.881</w:t>
            </w:r>
          </w:p>
        </w:tc>
        <w:tc>
          <w:tcPr>
            <w:tcW w:w="850" w:type="dxa"/>
            <w:shd w:val="clear" w:color="auto" w:fill="FFFF99"/>
          </w:tcPr>
          <w:p w14:paraId="6D57D1CE" w14:textId="77777777" w:rsidR="002A67D7" w:rsidRDefault="002A67D7" w:rsidP="002A67D7">
            <w:pPr>
              <w:jc w:val="center"/>
            </w:pPr>
            <w:r>
              <w:t>0.998</w:t>
            </w:r>
          </w:p>
        </w:tc>
        <w:tc>
          <w:tcPr>
            <w:tcW w:w="851" w:type="dxa"/>
            <w:shd w:val="clear" w:color="auto" w:fill="FFFF99"/>
          </w:tcPr>
          <w:p w14:paraId="5D18B6E8" w14:textId="77777777" w:rsidR="002A67D7" w:rsidRDefault="002A67D7" w:rsidP="002A67D7">
            <w:pPr>
              <w:jc w:val="center"/>
            </w:pPr>
            <w:r>
              <w:t>1.000</w:t>
            </w:r>
          </w:p>
        </w:tc>
        <w:tc>
          <w:tcPr>
            <w:tcW w:w="850" w:type="dxa"/>
            <w:shd w:val="clear" w:color="auto" w:fill="FFFF99"/>
          </w:tcPr>
          <w:p w14:paraId="182DD1DA" w14:textId="77777777" w:rsidR="002A67D7" w:rsidRDefault="002A67D7" w:rsidP="002A67D7">
            <w:pPr>
              <w:jc w:val="center"/>
            </w:pPr>
            <w:r>
              <w:t>1.000</w:t>
            </w:r>
          </w:p>
        </w:tc>
        <w:tc>
          <w:tcPr>
            <w:tcW w:w="851" w:type="dxa"/>
            <w:shd w:val="clear" w:color="auto" w:fill="FFFF99"/>
          </w:tcPr>
          <w:p w14:paraId="30D85D6E" w14:textId="77777777" w:rsidR="002A67D7" w:rsidRDefault="002A67D7" w:rsidP="002A67D7">
            <w:pPr>
              <w:jc w:val="center"/>
            </w:pPr>
            <w:r>
              <w:t>1.000</w:t>
            </w:r>
          </w:p>
        </w:tc>
      </w:tr>
      <w:tr w:rsidR="002A67D7" w14:paraId="67121AFF" w14:textId="77777777" w:rsidTr="002A67D7">
        <w:tc>
          <w:tcPr>
            <w:tcW w:w="1702" w:type="dxa"/>
          </w:tcPr>
          <w:p w14:paraId="4809FB02" w14:textId="77777777" w:rsidR="002A67D7" w:rsidRDefault="002A67D7" w:rsidP="002A67D7">
            <w:r>
              <w:t>High Island W</w:t>
            </w:r>
          </w:p>
        </w:tc>
        <w:tc>
          <w:tcPr>
            <w:tcW w:w="850" w:type="dxa"/>
            <w:shd w:val="clear" w:color="auto" w:fill="FBFEFF" w:themeFill="background1"/>
          </w:tcPr>
          <w:p w14:paraId="41EF562A" w14:textId="77777777" w:rsidR="002A67D7" w:rsidRDefault="002A67D7" w:rsidP="002A67D7">
            <w:pPr>
              <w:jc w:val="center"/>
            </w:pPr>
            <w:r>
              <w:t>19.28</w:t>
            </w:r>
          </w:p>
        </w:tc>
        <w:tc>
          <w:tcPr>
            <w:tcW w:w="851" w:type="dxa"/>
            <w:shd w:val="clear" w:color="auto" w:fill="FBFEFF" w:themeFill="background1"/>
          </w:tcPr>
          <w:p w14:paraId="15C96C51" w14:textId="77777777" w:rsidR="002A67D7" w:rsidRDefault="002A67D7" w:rsidP="002A67D7">
            <w:pPr>
              <w:jc w:val="center"/>
            </w:pPr>
            <w:r>
              <w:t>0.058</w:t>
            </w:r>
          </w:p>
        </w:tc>
        <w:tc>
          <w:tcPr>
            <w:tcW w:w="850" w:type="dxa"/>
            <w:shd w:val="clear" w:color="auto" w:fill="FBFEFF" w:themeFill="background1"/>
          </w:tcPr>
          <w:p w14:paraId="6B4D17D8" w14:textId="77777777" w:rsidR="002A67D7" w:rsidRDefault="002A67D7" w:rsidP="002A67D7">
            <w:pPr>
              <w:jc w:val="center"/>
            </w:pPr>
            <w:r>
              <w:t>0.378</w:t>
            </w:r>
          </w:p>
        </w:tc>
        <w:tc>
          <w:tcPr>
            <w:tcW w:w="851" w:type="dxa"/>
            <w:shd w:val="clear" w:color="auto" w:fill="FFFF99"/>
          </w:tcPr>
          <w:p w14:paraId="0798B10F" w14:textId="77777777" w:rsidR="002A67D7" w:rsidRDefault="002A67D7" w:rsidP="002A67D7">
            <w:pPr>
              <w:jc w:val="center"/>
            </w:pPr>
            <w:r>
              <w:t>0.912</w:t>
            </w:r>
          </w:p>
        </w:tc>
        <w:tc>
          <w:tcPr>
            <w:tcW w:w="850" w:type="dxa"/>
            <w:shd w:val="clear" w:color="auto" w:fill="FFFF99"/>
          </w:tcPr>
          <w:p w14:paraId="07CD3C08" w14:textId="77777777" w:rsidR="002A67D7" w:rsidRDefault="002A67D7" w:rsidP="002A67D7">
            <w:pPr>
              <w:jc w:val="center"/>
            </w:pPr>
            <w:r>
              <w:t>0.998</w:t>
            </w:r>
          </w:p>
        </w:tc>
        <w:tc>
          <w:tcPr>
            <w:tcW w:w="851" w:type="dxa"/>
            <w:shd w:val="clear" w:color="auto" w:fill="FFFF99"/>
          </w:tcPr>
          <w:p w14:paraId="6784BF7E" w14:textId="77777777" w:rsidR="002A67D7" w:rsidRDefault="002A67D7" w:rsidP="002A67D7">
            <w:pPr>
              <w:jc w:val="center"/>
            </w:pPr>
            <w:r>
              <w:t>1.000</w:t>
            </w:r>
          </w:p>
        </w:tc>
        <w:tc>
          <w:tcPr>
            <w:tcW w:w="850" w:type="dxa"/>
            <w:tcBorders>
              <w:bottom w:val="single" w:sz="4" w:space="0" w:color="auto"/>
            </w:tcBorders>
            <w:shd w:val="clear" w:color="auto" w:fill="FFFF99"/>
          </w:tcPr>
          <w:p w14:paraId="6AB334A4" w14:textId="77777777" w:rsidR="002A67D7" w:rsidRDefault="002A67D7" w:rsidP="002A67D7">
            <w:pPr>
              <w:jc w:val="center"/>
            </w:pPr>
            <w:r>
              <w:t>1.000</w:t>
            </w:r>
          </w:p>
        </w:tc>
        <w:tc>
          <w:tcPr>
            <w:tcW w:w="851" w:type="dxa"/>
            <w:tcBorders>
              <w:bottom w:val="single" w:sz="4" w:space="0" w:color="auto"/>
            </w:tcBorders>
            <w:shd w:val="clear" w:color="auto" w:fill="FFFF99"/>
          </w:tcPr>
          <w:p w14:paraId="77F758AF" w14:textId="77777777" w:rsidR="002A67D7" w:rsidRDefault="002A67D7" w:rsidP="002A67D7">
            <w:pPr>
              <w:jc w:val="center"/>
            </w:pPr>
            <w:r>
              <w:t>1.000</w:t>
            </w:r>
          </w:p>
        </w:tc>
      </w:tr>
      <w:tr w:rsidR="002A67D7" w14:paraId="08A5CC3B" w14:textId="77777777" w:rsidTr="002A67D7">
        <w:tc>
          <w:tcPr>
            <w:tcW w:w="1702" w:type="dxa"/>
          </w:tcPr>
          <w:p w14:paraId="3CA2985B" w14:textId="77777777" w:rsidR="002A67D7" w:rsidRDefault="002A67D7" w:rsidP="002A67D7">
            <w:r>
              <w:t>Humpy &amp; Halfway Islands</w:t>
            </w:r>
          </w:p>
        </w:tc>
        <w:tc>
          <w:tcPr>
            <w:tcW w:w="850" w:type="dxa"/>
            <w:shd w:val="clear" w:color="auto" w:fill="FBFEFF" w:themeFill="background1"/>
          </w:tcPr>
          <w:p w14:paraId="44BBAE3B" w14:textId="77777777" w:rsidR="002A67D7" w:rsidRDefault="002A67D7" w:rsidP="002A67D7">
            <w:pPr>
              <w:jc w:val="center"/>
            </w:pPr>
            <w:r>
              <w:t>26.68</w:t>
            </w:r>
          </w:p>
        </w:tc>
        <w:tc>
          <w:tcPr>
            <w:tcW w:w="851" w:type="dxa"/>
            <w:shd w:val="clear" w:color="auto" w:fill="FBFEFF" w:themeFill="background1"/>
          </w:tcPr>
          <w:p w14:paraId="6F17D8BC" w14:textId="77777777" w:rsidR="002A67D7" w:rsidRDefault="002A67D7" w:rsidP="002A67D7">
            <w:pPr>
              <w:jc w:val="center"/>
            </w:pPr>
            <w:r>
              <w:t>0.066</w:t>
            </w:r>
          </w:p>
        </w:tc>
        <w:tc>
          <w:tcPr>
            <w:tcW w:w="850" w:type="dxa"/>
            <w:tcBorders>
              <w:bottom w:val="single" w:sz="4" w:space="0" w:color="auto"/>
            </w:tcBorders>
            <w:shd w:val="clear" w:color="auto" w:fill="FBFEFF" w:themeFill="background1"/>
          </w:tcPr>
          <w:p w14:paraId="00E29332" w14:textId="77777777" w:rsidR="002A67D7" w:rsidRDefault="002A67D7" w:rsidP="002A67D7">
            <w:pPr>
              <w:jc w:val="center"/>
            </w:pPr>
            <w:r>
              <w:t>0.263</w:t>
            </w:r>
          </w:p>
        </w:tc>
        <w:tc>
          <w:tcPr>
            <w:tcW w:w="851" w:type="dxa"/>
            <w:tcBorders>
              <w:bottom w:val="single" w:sz="4" w:space="0" w:color="auto"/>
            </w:tcBorders>
            <w:shd w:val="clear" w:color="auto" w:fill="FBFEFF" w:themeFill="background1"/>
          </w:tcPr>
          <w:p w14:paraId="0F35920D" w14:textId="77777777" w:rsidR="002A67D7" w:rsidRDefault="002A67D7" w:rsidP="002A67D7">
            <w:pPr>
              <w:jc w:val="center"/>
            </w:pPr>
            <w:r>
              <w:t>0.766</w:t>
            </w:r>
          </w:p>
        </w:tc>
        <w:tc>
          <w:tcPr>
            <w:tcW w:w="850" w:type="dxa"/>
            <w:tcBorders>
              <w:bottom w:val="single" w:sz="4" w:space="0" w:color="auto"/>
            </w:tcBorders>
            <w:shd w:val="clear" w:color="auto" w:fill="FFFF99"/>
          </w:tcPr>
          <w:p w14:paraId="1530A8A2" w14:textId="77777777" w:rsidR="002A67D7" w:rsidRDefault="002A67D7" w:rsidP="002A67D7">
            <w:pPr>
              <w:jc w:val="center"/>
            </w:pPr>
            <w:r>
              <w:t>0.987</w:t>
            </w:r>
          </w:p>
        </w:tc>
        <w:tc>
          <w:tcPr>
            <w:tcW w:w="851" w:type="dxa"/>
            <w:tcBorders>
              <w:bottom w:val="single" w:sz="4" w:space="0" w:color="auto"/>
            </w:tcBorders>
            <w:shd w:val="clear" w:color="auto" w:fill="FFFF99"/>
          </w:tcPr>
          <w:p w14:paraId="06C21EC4" w14:textId="77777777" w:rsidR="002A67D7" w:rsidRDefault="002A67D7" w:rsidP="002A67D7">
            <w:pPr>
              <w:jc w:val="center"/>
            </w:pPr>
            <w:r>
              <w:t>1.000</w:t>
            </w:r>
          </w:p>
        </w:tc>
        <w:tc>
          <w:tcPr>
            <w:tcW w:w="850" w:type="dxa"/>
            <w:shd w:val="clear" w:color="auto" w:fill="FFFF99"/>
          </w:tcPr>
          <w:p w14:paraId="6023011B" w14:textId="77777777" w:rsidR="002A67D7" w:rsidRDefault="002A67D7" w:rsidP="002A67D7">
            <w:pPr>
              <w:jc w:val="center"/>
            </w:pPr>
            <w:r>
              <w:t>1.000</w:t>
            </w:r>
          </w:p>
        </w:tc>
        <w:tc>
          <w:tcPr>
            <w:tcW w:w="851" w:type="dxa"/>
            <w:shd w:val="clear" w:color="auto" w:fill="FFFF99"/>
          </w:tcPr>
          <w:p w14:paraId="39EE5E56" w14:textId="77777777" w:rsidR="002A67D7" w:rsidRDefault="002A67D7" w:rsidP="002A67D7">
            <w:pPr>
              <w:jc w:val="center"/>
            </w:pPr>
            <w:r>
              <w:t>1.000</w:t>
            </w:r>
          </w:p>
        </w:tc>
      </w:tr>
      <w:tr w:rsidR="002A67D7" w14:paraId="092629F3" w14:textId="77777777" w:rsidTr="002A67D7">
        <w:tc>
          <w:tcPr>
            <w:tcW w:w="1702" w:type="dxa"/>
          </w:tcPr>
          <w:p w14:paraId="5B98B5BE" w14:textId="77777777" w:rsidR="002A67D7" w:rsidRDefault="002A67D7" w:rsidP="002A67D7">
            <w:r>
              <w:t>Pandora</w:t>
            </w:r>
          </w:p>
        </w:tc>
        <w:tc>
          <w:tcPr>
            <w:tcW w:w="850" w:type="dxa"/>
            <w:shd w:val="clear" w:color="auto" w:fill="FBFEFF" w:themeFill="background1"/>
          </w:tcPr>
          <w:p w14:paraId="0C8130B7" w14:textId="77777777" w:rsidR="002A67D7" w:rsidRDefault="002A67D7" w:rsidP="002A67D7">
            <w:pPr>
              <w:jc w:val="center"/>
            </w:pPr>
            <w:r>
              <w:t>19.62</w:t>
            </w:r>
          </w:p>
        </w:tc>
        <w:tc>
          <w:tcPr>
            <w:tcW w:w="851" w:type="dxa"/>
            <w:shd w:val="clear" w:color="auto" w:fill="FBFEFF" w:themeFill="background1"/>
          </w:tcPr>
          <w:p w14:paraId="5336852A" w14:textId="77777777" w:rsidR="002A67D7" w:rsidRDefault="002A67D7" w:rsidP="002A67D7">
            <w:pPr>
              <w:jc w:val="center"/>
            </w:pPr>
            <w:r>
              <w:t>0.055</w:t>
            </w:r>
          </w:p>
        </w:tc>
        <w:tc>
          <w:tcPr>
            <w:tcW w:w="850" w:type="dxa"/>
            <w:shd w:val="clear" w:color="auto" w:fill="FBFEFF" w:themeFill="background1"/>
          </w:tcPr>
          <w:p w14:paraId="6D9F8E4C" w14:textId="77777777" w:rsidR="002A67D7" w:rsidRDefault="002A67D7" w:rsidP="002A67D7">
            <w:pPr>
              <w:jc w:val="center"/>
            </w:pPr>
            <w:r>
              <w:t>0.346</w:t>
            </w:r>
          </w:p>
        </w:tc>
        <w:tc>
          <w:tcPr>
            <w:tcW w:w="851" w:type="dxa"/>
            <w:tcBorders>
              <w:bottom w:val="single" w:sz="4" w:space="0" w:color="auto"/>
            </w:tcBorders>
            <w:shd w:val="clear" w:color="auto" w:fill="FFFF99"/>
          </w:tcPr>
          <w:p w14:paraId="1D22E4FC" w14:textId="77777777" w:rsidR="002A67D7" w:rsidRDefault="002A67D7" w:rsidP="002A67D7">
            <w:pPr>
              <w:jc w:val="center"/>
            </w:pPr>
            <w:r>
              <w:t>0.910</w:t>
            </w:r>
          </w:p>
        </w:tc>
        <w:tc>
          <w:tcPr>
            <w:tcW w:w="850" w:type="dxa"/>
            <w:shd w:val="clear" w:color="auto" w:fill="FFFF99"/>
          </w:tcPr>
          <w:p w14:paraId="5EB75643" w14:textId="77777777" w:rsidR="002A67D7" w:rsidRDefault="002A67D7" w:rsidP="002A67D7">
            <w:pPr>
              <w:jc w:val="center"/>
            </w:pPr>
            <w:r>
              <w:t>0.999</w:t>
            </w:r>
          </w:p>
        </w:tc>
        <w:tc>
          <w:tcPr>
            <w:tcW w:w="851" w:type="dxa"/>
            <w:shd w:val="clear" w:color="auto" w:fill="FFFF99"/>
          </w:tcPr>
          <w:p w14:paraId="3A752374" w14:textId="77777777" w:rsidR="002A67D7" w:rsidRDefault="002A67D7" w:rsidP="002A67D7">
            <w:pPr>
              <w:jc w:val="center"/>
            </w:pPr>
            <w:r>
              <w:t>1.000</w:t>
            </w:r>
          </w:p>
        </w:tc>
        <w:tc>
          <w:tcPr>
            <w:tcW w:w="850" w:type="dxa"/>
            <w:shd w:val="clear" w:color="auto" w:fill="FFFF99"/>
          </w:tcPr>
          <w:p w14:paraId="3ADDEE2F" w14:textId="77777777" w:rsidR="002A67D7" w:rsidRDefault="002A67D7" w:rsidP="002A67D7">
            <w:pPr>
              <w:jc w:val="center"/>
            </w:pPr>
            <w:r>
              <w:t>1.000</w:t>
            </w:r>
          </w:p>
        </w:tc>
        <w:tc>
          <w:tcPr>
            <w:tcW w:w="851" w:type="dxa"/>
            <w:shd w:val="clear" w:color="auto" w:fill="FFFF99"/>
          </w:tcPr>
          <w:p w14:paraId="6F076121" w14:textId="77777777" w:rsidR="002A67D7" w:rsidRDefault="002A67D7" w:rsidP="002A67D7">
            <w:pPr>
              <w:jc w:val="center"/>
            </w:pPr>
            <w:r>
              <w:t>1.000</w:t>
            </w:r>
          </w:p>
        </w:tc>
      </w:tr>
      <w:tr w:rsidR="002A67D7" w14:paraId="54019EFB" w14:textId="77777777" w:rsidTr="002A67D7">
        <w:tc>
          <w:tcPr>
            <w:tcW w:w="1702" w:type="dxa"/>
          </w:tcPr>
          <w:p w14:paraId="1824059A" w14:textId="77777777" w:rsidR="002A67D7" w:rsidRDefault="002A67D7" w:rsidP="002A67D7">
            <w:r>
              <w:t>Pelican Island</w:t>
            </w:r>
          </w:p>
        </w:tc>
        <w:tc>
          <w:tcPr>
            <w:tcW w:w="850" w:type="dxa"/>
            <w:shd w:val="clear" w:color="auto" w:fill="FBFEFF" w:themeFill="background1"/>
          </w:tcPr>
          <w:p w14:paraId="38F7B2DF" w14:textId="77777777" w:rsidR="002A67D7" w:rsidRDefault="002A67D7" w:rsidP="002A67D7">
            <w:pPr>
              <w:jc w:val="center"/>
            </w:pPr>
            <w:r>
              <w:t>20.38</w:t>
            </w:r>
          </w:p>
        </w:tc>
        <w:tc>
          <w:tcPr>
            <w:tcW w:w="851" w:type="dxa"/>
            <w:shd w:val="clear" w:color="auto" w:fill="FBFEFF" w:themeFill="background1"/>
          </w:tcPr>
          <w:p w14:paraId="1195EB42" w14:textId="77777777" w:rsidR="002A67D7" w:rsidRDefault="002A67D7" w:rsidP="002A67D7">
            <w:pPr>
              <w:jc w:val="center"/>
            </w:pPr>
            <w:r>
              <w:t>0.046</w:t>
            </w:r>
          </w:p>
        </w:tc>
        <w:tc>
          <w:tcPr>
            <w:tcW w:w="850" w:type="dxa"/>
            <w:shd w:val="clear" w:color="auto" w:fill="FBFEFF" w:themeFill="background1"/>
          </w:tcPr>
          <w:p w14:paraId="3F6EF913" w14:textId="77777777" w:rsidR="002A67D7" w:rsidRDefault="002A67D7" w:rsidP="002A67D7">
            <w:pPr>
              <w:jc w:val="center"/>
            </w:pPr>
            <w:r>
              <w:t>0.281</w:t>
            </w:r>
          </w:p>
        </w:tc>
        <w:tc>
          <w:tcPr>
            <w:tcW w:w="851" w:type="dxa"/>
            <w:shd w:val="clear" w:color="auto" w:fill="FBFEFF" w:themeFill="background1"/>
          </w:tcPr>
          <w:p w14:paraId="1F562D4A" w14:textId="77777777" w:rsidR="002A67D7" w:rsidRDefault="002A67D7" w:rsidP="002A67D7">
            <w:pPr>
              <w:jc w:val="center"/>
            </w:pPr>
            <w:r>
              <w:t>0.776</w:t>
            </w:r>
          </w:p>
        </w:tc>
        <w:tc>
          <w:tcPr>
            <w:tcW w:w="850" w:type="dxa"/>
            <w:tcBorders>
              <w:bottom w:val="single" w:sz="4" w:space="0" w:color="auto"/>
            </w:tcBorders>
            <w:shd w:val="clear" w:color="auto" w:fill="FFFF99"/>
          </w:tcPr>
          <w:p w14:paraId="48142C20" w14:textId="77777777" w:rsidR="002A67D7" w:rsidRDefault="002A67D7" w:rsidP="002A67D7">
            <w:pPr>
              <w:jc w:val="center"/>
            </w:pPr>
            <w:r>
              <w:t>0.983</w:t>
            </w:r>
          </w:p>
        </w:tc>
        <w:tc>
          <w:tcPr>
            <w:tcW w:w="851" w:type="dxa"/>
            <w:shd w:val="clear" w:color="auto" w:fill="FFFF99"/>
          </w:tcPr>
          <w:p w14:paraId="48EDA2F6" w14:textId="77777777" w:rsidR="002A67D7" w:rsidRDefault="002A67D7" w:rsidP="002A67D7">
            <w:pPr>
              <w:jc w:val="center"/>
            </w:pPr>
            <w:r>
              <w:t>1.000</w:t>
            </w:r>
          </w:p>
        </w:tc>
        <w:tc>
          <w:tcPr>
            <w:tcW w:w="850" w:type="dxa"/>
            <w:shd w:val="clear" w:color="auto" w:fill="FFFF99"/>
          </w:tcPr>
          <w:p w14:paraId="5F91A150" w14:textId="77777777" w:rsidR="002A67D7" w:rsidRDefault="002A67D7" w:rsidP="002A67D7">
            <w:pPr>
              <w:jc w:val="center"/>
            </w:pPr>
            <w:r>
              <w:t>1.000</w:t>
            </w:r>
          </w:p>
        </w:tc>
        <w:tc>
          <w:tcPr>
            <w:tcW w:w="851" w:type="dxa"/>
            <w:shd w:val="clear" w:color="auto" w:fill="FFFF99"/>
          </w:tcPr>
          <w:p w14:paraId="70E6741E" w14:textId="77777777" w:rsidR="002A67D7" w:rsidRDefault="002A67D7" w:rsidP="002A67D7">
            <w:pPr>
              <w:jc w:val="center"/>
            </w:pPr>
            <w:r>
              <w:t>1.000</w:t>
            </w:r>
          </w:p>
        </w:tc>
      </w:tr>
      <w:tr w:rsidR="002A67D7" w14:paraId="332AFB71" w14:textId="77777777" w:rsidTr="002A67D7">
        <w:tc>
          <w:tcPr>
            <w:tcW w:w="1702" w:type="dxa"/>
          </w:tcPr>
          <w:p w14:paraId="5D3CD53B" w14:textId="77777777" w:rsidR="002A67D7" w:rsidRDefault="002A67D7" w:rsidP="002A67D7">
            <w:r>
              <w:t>Pelorus and Orpheus Is W</w:t>
            </w:r>
          </w:p>
        </w:tc>
        <w:tc>
          <w:tcPr>
            <w:tcW w:w="850" w:type="dxa"/>
            <w:shd w:val="clear" w:color="auto" w:fill="FBFEFF" w:themeFill="background1"/>
          </w:tcPr>
          <w:p w14:paraId="01CD0E4E" w14:textId="77777777" w:rsidR="002A67D7" w:rsidRDefault="002A67D7" w:rsidP="002A67D7">
            <w:pPr>
              <w:jc w:val="center"/>
            </w:pPr>
            <w:r>
              <w:t>29.30</w:t>
            </w:r>
          </w:p>
        </w:tc>
        <w:tc>
          <w:tcPr>
            <w:tcW w:w="851" w:type="dxa"/>
            <w:shd w:val="clear" w:color="auto" w:fill="FBFEFF" w:themeFill="background1"/>
          </w:tcPr>
          <w:p w14:paraId="32AA7FF5" w14:textId="77777777" w:rsidR="002A67D7" w:rsidRDefault="002A67D7" w:rsidP="002A67D7">
            <w:pPr>
              <w:jc w:val="center"/>
            </w:pPr>
            <w:r>
              <w:t>0.047</w:t>
            </w:r>
          </w:p>
        </w:tc>
        <w:tc>
          <w:tcPr>
            <w:tcW w:w="850" w:type="dxa"/>
            <w:shd w:val="clear" w:color="auto" w:fill="FBFEFF" w:themeFill="background1"/>
          </w:tcPr>
          <w:p w14:paraId="51FBA7A2" w14:textId="77777777" w:rsidR="002A67D7" w:rsidRDefault="002A67D7" w:rsidP="002A67D7">
            <w:pPr>
              <w:jc w:val="center"/>
            </w:pPr>
            <w:r>
              <w:t>0.396</w:t>
            </w:r>
          </w:p>
        </w:tc>
        <w:tc>
          <w:tcPr>
            <w:tcW w:w="851" w:type="dxa"/>
            <w:tcBorders>
              <w:bottom w:val="single" w:sz="4" w:space="0" w:color="auto"/>
            </w:tcBorders>
            <w:shd w:val="clear" w:color="auto" w:fill="FBFEFF" w:themeFill="background1"/>
          </w:tcPr>
          <w:p w14:paraId="3E5AC339" w14:textId="77777777" w:rsidR="002A67D7" w:rsidRDefault="002A67D7" w:rsidP="002A67D7">
            <w:pPr>
              <w:jc w:val="center"/>
            </w:pPr>
            <w:r>
              <w:t>0.891</w:t>
            </w:r>
          </w:p>
        </w:tc>
        <w:tc>
          <w:tcPr>
            <w:tcW w:w="850" w:type="dxa"/>
            <w:tcBorders>
              <w:bottom w:val="single" w:sz="4" w:space="0" w:color="auto"/>
            </w:tcBorders>
            <w:shd w:val="clear" w:color="auto" w:fill="FFFF99"/>
          </w:tcPr>
          <w:p w14:paraId="3B004596" w14:textId="77777777" w:rsidR="002A67D7" w:rsidRDefault="002A67D7" w:rsidP="002A67D7">
            <w:pPr>
              <w:jc w:val="center"/>
            </w:pPr>
            <w:r>
              <w:t>0.998</w:t>
            </w:r>
          </w:p>
        </w:tc>
        <w:tc>
          <w:tcPr>
            <w:tcW w:w="851" w:type="dxa"/>
            <w:tcBorders>
              <w:bottom w:val="single" w:sz="4" w:space="0" w:color="auto"/>
            </w:tcBorders>
            <w:shd w:val="clear" w:color="auto" w:fill="FFFF99"/>
          </w:tcPr>
          <w:p w14:paraId="147A6A34" w14:textId="77777777" w:rsidR="002A67D7" w:rsidRDefault="002A67D7" w:rsidP="002A67D7">
            <w:pPr>
              <w:jc w:val="center"/>
            </w:pPr>
            <w:r>
              <w:t>1.000</w:t>
            </w:r>
          </w:p>
        </w:tc>
        <w:tc>
          <w:tcPr>
            <w:tcW w:w="850" w:type="dxa"/>
            <w:shd w:val="clear" w:color="auto" w:fill="FFFF99"/>
          </w:tcPr>
          <w:p w14:paraId="37491725" w14:textId="77777777" w:rsidR="002A67D7" w:rsidRDefault="002A67D7" w:rsidP="002A67D7">
            <w:pPr>
              <w:jc w:val="center"/>
            </w:pPr>
            <w:r>
              <w:t>1.000</w:t>
            </w:r>
          </w:p>
        </w:tc>
        <w:tc>
          <w:tcPr>
            <w:tcW w:w="851" w:type="dxa"/>
            <w:shd w:val="clear" w:color="auto" w:fill="FFFF99"/>
          </w:tcPr>
          <w:p w14:paraId="0A09C082" w14:textId="77777777" w:rsidR="002A67D7" w:rsidRDefault="002A67D7" w:rsidP="002A67D7">
            <w:pPr>
              <w:jc w:val="center"/>
            </w:pPr>
            <w:r>
              <w:t>1.000</w:t>
            </w:r>
          </w:p>
        </w:tc>
      </w:tr>
      <w:tr w:rsidR="002A67D7" w14:paraId="08CD29B6" w14:textId="77777777" w:rsidTr="002A67D7">
        <w:tc>
          <w:tcPr>
            <w:tcW w:w="1702" w:type="dxa"/>
          </w:tcPr>
          <w:p w14:paraId="12FCEB15" w14:textId="77777777" w:rsidR="002A67D7" w:rsidRDefault="002A67D7" w:rsidP="002A67D7">
            <w:r>
              <w:t>Pine Island</w:t>
            </w:r>
          </w:p>
        </w:tc>
        <w:tc>
          <w:tcPr>
            <w:tcW w:w="850" w:type="dxa"/>
            <w:shd w:val="clear" w:color="auto" w:fill="FBFEFF" w:themeFill="background1"/>
          </w:tcPr>
          <w:p w14:paraId="0BD32D9E" w14:textId="77777777" w:rsidR="002A67D7" w:rsidRDefault="002A67D7" w:rsidP="002A67D7">
            <w:pPr>
              <w:jc w:val="center"/>
            </w:pPr>
            <w:r>
              <w:t>20.77</w:t>
            </w:r>
          </w:p>
        </w:tc>
        <w:tc>
          <w:tcPr>
            <w:tcW w:w="851" w:type="dxa"/>
            <w:shd w:val="clear" w:color="auto" w:fill="FBFEFF" w:themeFill="background1"/>
          </w:tcPr>
          <w:p w14:paraId="3F89C796" w14:textId="77777777" w:rsidR="002A67D7" w:rsidRDefault="002A67D7" w:rsidP="002A67D7">
            <w:pPr>
              <w:jc w:val="center"/>
            </w:pPr>
            <w:r>
              <w:t>0.061</w:t>
            </w:r>
          </w:p>
        </w:tc>
        <w:tc>
          <w:tcPr>
            <w:tcW w:w="850" w:type="dxa"/>
            <w:shd w:val="clear" w:color="auto" w:fill="FBFEFF" w:themeFill="background1"/>
          </w:tcPr>
          <w:p w14:paraId="23BAA062" w14:textId="77777777" w:rsidR="002A67D7" w:rsidRDefault="002A67D7" w:rsidP="002A67D7">
            <w:pPr>
              <w:jc w:val="center"/>
            </w:pPr>
            <w:r>
              <w:t>0.458</w:t>
            </w:r>
          </w:p>
        </w:tc>
        <w:tc>
          <w:tcPr>
            <w:tcW w:w="851" w:type="dxa"/>
            <w:tcBorders>
              <w:bottom w:val="single" w:sz="4" w:space="0" w:color="auto"/>
            </w:tcBorders>
            <w:shd w:val="clear" w:color="auto" w:fill="FFFF99"/>
          </w:tcPr>
          <w:p w14:paraId="49A78FBD" w14:textId="77777777" w:rsidR="002A67D7" w:rsidRDefault="002A67D7" w:rsidP="002A67D7">
            <w:pPr>
              <w:jc w:val="center"/>
            </w:pPr>
            <w:r>
              <w:t>0.966</w:t>
            </w:r>
          </w:p>
        </w:tc>
        <w:tc>
          <w:tcPr>
            <w:tcW w:w="850" w:type="dxa"/>
            <w:tcBorders>
              <w:bottom w:val="single" w:sz="4" w:space="0" w:color="auto"/>
            </w:tcBorders>
            <w:shd w:val="clear" w:color="auto" w:fill="FFFF99"/>
          </w:tcPr>
          <w:p w14:paraId="3C423215" w14:textId="77777777" w:rsidR="002A67D7" w:rsidRDefault="002A67D7" w:rsidP="002A67D7">
            <w:pPr>
              <w:jc w:val="center"/>
            </w:pPr>
            <w:r>
              <w:t>1.000</w:t>
            </w:r>
          </w:p>
        </w:tc>
        <w:tc>
          <w:tcPr>
            <w:tcW w:w="851" w:type="dxa"/>
            <w:tcBorders>
              <w:bottom w:val="single" w:sz="4" w:space="0" w:color="auto"/>
            </w:tcBorders>
            <w:shd w:val="clear" w:color="auto" w:fill="FFFF99"/>
          </w:tcPr>
          <w:p w14:paraId="52882319" w14:textId="77777777" w:rsidR="002A67D7" w:rsidRDefault="002A67D7" w:rsidP="002A67D7">
            <w:pPr>
              <w:jc w:val="center"/>
            </w:pPr>
            <w:r>
              <w:t>1.000</w:t>
            </w:r>
          </w:p>
        </w:tc>
        <w:tc>
          <w:tcPr>
            <w:tcW w:w="850" w:type="dxa"/>
            <w:shd w:val="clear" w:color="auto" w:fill="FFFF99"/>
          </w:tcPr>
          <w:p w14:paraId="4BB75D42" w14:textId="77777777" w:rsidR="002A67D7" w:rsidRDefault="002A67D7" w:rsidP="002A67D7">
            <w:pPr>
              <w:jc w:val="center"/>
            </w:pPr>
            <w:r>
              <w:t>1.000</w:t>
            </w:r>
          </w:p>
        </w:tc>
        <w:tc>
          <w:tcPr>
            <w:tcW w:w="851" w:type="dxa"/>
            <w:shd w:val="clear" w:color="auto" w:fill="FFFF99"/>
          </w:tcPr>
          <w:p w14:paraId="54818B63" w14:textId="77777777" w:rsidR="002A67D7" w:rsidRDefault="002A67D7" w:rsidP="002A67D7">
            <w:pPr>
              <w:jc w:val="center"/>
            </w:pPr>
            <w:r>
              <w:t>1.000</w:t>
            </w:r>
          </w:p>
        </w:tc>
      </w:tr>
      <w:tr w:rsidR="002A67D7" w14:paraId="5EE562E9" w14:textId="77777777" w:rsidTr="002A67D7">
        <w:tc>
          <w:tcPr>
            <w:tcW w:w="1702" w:type="dxa"/>
          </w:tcPr>
          <w:p w14:paraId="41C5EF4D" w14:textId="77777777" w:rsidR="002A67D7" w:rsidRDefault="002A67D7" w:rsidP="002A67D7">
            <w:r>
              <w:t>Port Douglas</w:t>
            </w:r>
          </w:p>
        </w:tc>
        <w:tc>
          <w:tcPr>
            <w:tcW w:w="850" w:type="dxa"/>
            <w:shd w:val="clear" w:color="auto" w:fill="FBFEFF" w:themeFill="background1"/>
          </w:tcPr>
          <w:p w14:paraId="617A420D" w14:textId="77777777" w:rsidR="002A67D7" w:rsidRDefault="002A67D7" w:rsidP="002A67D7">
            <w:pPr>
              <w:jc w:val="center"/>
            </w:pPr>
            <w:r>
              <w:t>21.72</w:t>
            </w:r>
          </w:p>
        </w:tc>
        <w:tc>
          <w:tcPr>
            <w:tcW w:w="851" w:type="dxa"/>
            <w:shd w:val="clear" w:color="auto" w:fill="FBFEFF" w:themeFill="background1"/>
          </w:tcPr>
          <w:p w14:paraId="2A44C7D6" w14:textId="77777777" w:rsidR="002A67D7" w:rsidRDefault="002A67D7" w:rsidP="002A67D7">
            <w:pPr>
              <w:jc w:val="center"/>
            </w:pPr>
            <w:r>
              <w:t>0.059</w:t>
            </w:r>
          </w:p>
        </w:tc>
        <w:tc>
          <w:tcPr>
            <w:tcW w:w="850" w:type="dxa"/>
            <w:shd w:val="clear" w:color="auto" w:fill="FBFEFF" w:themeFill="background1"/>
          </w:tcPr>
          <w:p w14:paraId="2BB331CA" w14:textId="77777777" w:rsidR="002A67D7" w:rsidRDefault="002A67D7" w:rsidP="002A67D7">
            <w:pPr>
              <w:jc w:val="center"/>
            </w:pPr>
            <w:r>
              <w:t>0.259</w:t>
            </w:r>
          </w:p>
        </w:tc>
        <w:tc>
          <w:tcPr>
            <w:tcW w:w="851" w:type="dxa"/>
            <w:tcBorders>
              <w:bottom w:val="single" w:sz="4" w:space="0" w:color="auto"/>
            </w:tcBorders>
            <w:shd w:val="clear" w:color="auto" w:fill="FBFEFF" w:themeFill="background1"/>
          </w:tcPr>
          <w:p w14:paraId="1489CC15" w14:textId="77777777" w:rsidR="002A67D7" w:rsidRDefault="002A67D7" w:rsidP="002A67D7">
            <w:pPr>
              <w:jc w:val="center"/>
            </w:pPr>
            <w:r>
              <w:t>0.775</w:t>
            </w:r>
          </w:p>
        </w:tc>
        <w:tc>
          <w:tcPr>
            <w:tcW w:w="850" w:type="dxa"/>
            <w:tcBorders>
              <w:bottom w:val="single" w:sz="4" w:space="0" w:color="auto"/>
            </w:tcBorders>
            <w:shd w:val="clear" w:color="auto" w:fill="FFFF99"/>
          </w:tcPr>
          <w:p w14:paraId="0566EFDD" w14:textId="77777777" w:rsidR="002A67D7" w:rsidRDefault="002A67D7" w:rsidP="002A67D7">
            <w:pPr>
              <w:jc w:val="center"/>
            </w:pPr>
            <w:r>
              <w:t>0.992</w:t>
            </w:r>
          </w:p>
        </w:tc>
        <w:tc>
          <w:tcPr>
            <w:tcW w:w="851" w:type="dxa"/>
            <w:tcBorders>
              <w:bottom w:val="single" w:sz="4" w:space="0" w:color="auto"/>
            </w:tcBorders>
            <w:shd w:val="clear" w:color="auto" w:fill="FFFF99"/>
          </w:tcPr>
          <w:p w14:paraId="590CA788" w14:textId="77777777" w:rsidR="002A67D7" w:rsidRDefault="002A67D7" w:rsidP="002A67D7">
            <w:pPr>
              <w:jc w:val="center"/>
            </w:pPr>
            <w:r>
              <w:t>1.000</w:t>
            </w:r>
          </w:p>
        </w:tc>
        <w:tc>
          <w:tcPr>
            <w:tcW w:w="850" w:type="dxa"/>
            <w:shd w:val="clear" w:color="auto" w:fill="FFFF99"/>
          </w:tcPr>
          <w:p w14:paraId="5583F9BA" w14:textId="77777777" w:rsidR="002A67D7" w:rsidRDefault="002A67D7" w:rsidP="002A67D7">
            <w:pPr>
              <w:jc w:val="center"/>
            </w:pPr>
            <w:r>
              <w:t>1.000</w:t>
            </w:r>
          </w:p>
        </w:tc>
        <w:tc>
          <w:tcPr>
            <w:tcW w:w="851" w:type="dxa"/>
            <w:shd w:val="clear" w:color="auto" w:fill="FFFF99"/>
          </w:tcPr>
          <w:p w14:paraId="43102EEF" w14:textId="77777777" w:rsidR="002A67D7" w:rsidRDefault="002A67D7" w:rsidP="002A67D7">
            <w:pPr>
              <w:jc w:val="center"/>
            </w:pPr>
            <w:r>
              <w:t>1.000</w:t>
            </w:r>
          </w:p>
        </w:tc>
      </w:tr>
      <w:tr w:rsidR="002A67D7" w14:paraId="3D1A698C" w14:textId="77777777" w:rsidTr="002A67D7">
        <w:tc>
          <w:tcPr>
            <w:tcW w:w="1702" w:type="dxa"/>
          </w:tcPr>
          <w:p w14:paraId="2110678D" w14:textId="77777777" w:rsidR="002A67D7" w:rsidRDefault="002A67D7" w:rsidP="002A67D7">
            <w:r>
              <w:t>Snapper Is North</w:t>
            </w:r>
          </w:p>
        </w:tc>
        <w:tc>
          <w:tcPr>
            <w:tcW w:w="850" w:type="dxa"/>
            <w:shd w:val="clear" w:color="auto" w:fill="FBFEFF" w:themeFill="background1"/>
          </w:tcPr>
          <w:p w14:paraId="0D615D13" w14:textId="77777777" w:rsidR="002A67D7" w:rsidRDefault="002A67D7" w:rsidP="002A67D7">
            <w:pPr>
              <w:jc w:val="center"/>
            </w:pPr>
            <w:r>
              <w:t>5.60</w:t>
            </w:r>
          </w:p>
        </w:tc>
        <w:tc>
          <w:tcPr>
            <w:tcW w:w="851" w:type="dxa"/>
            <w:shd w:val="clear" w:color="auto" w:fill="FBFEFF" w:themeFill="background1"/>
          </w:tcPr>
          <w:p w14:paraId="6B3C5500" w14:textId="77777777" w:rsidR="002A67D7" w:rsidRDefault="002A67D7" w:rsidP="002A67D7">
            <w:pPr>
              <w:jc w:val="center"/>
            </w:pPr>
            <w:r>
              <w:t>0.071</w:t>
            </w:r>
          </w:p>
        </w:tc>
        <w:tc>
          <w:tcPr>
            <w:tcW w:w="850" w:type="dxa"/>
            <w:tcBorders>
              <w:bottom w:val="single" w:sz="4" w:space="0" w:color="auto"/>
            </w:tcBorders>
            <w:shd w:val="clear" w:color="auto" w:fill="FBFEFF" w:themeFill="background1"/>
          </w:tcPr>
          <w:p w14:paraId="0495DC90" w14:textId="77777777" w:rsidR="002A67D7" w:rsidRDefault="002A67D7" w:rsidP="002A67D7">
            <w:pPr>
              <w:jc w:val="center"/>
            </w:pPr>
            <w:r>
              <w:t>0.341</w:t>
            </w:r>
          </w:p>
        </w:tc>
        <w:tc>
          <w:tcPr>
            <w:tcW w:w="851" w:type="dxa"/>
            <w:tcBorders>
              <w:bottom w:val="single" w:sz="4" w:space="0" w:color="auto"/>
            </w:tcBorders>
            <w:shd w:val="clear" w:color="auto" w:fill="FFFF99"/>
          </w:tcPr>
          <w:p w14:paraId="043B21A9" w14:textId="77777777" w:rsidR="002A67D7" w:rsidRDefault="002A67D7" w:rsidP="002A67D7">
            <w:pPr>
              <w:jc w:val="center"/>
            </w:pPr>
            <w:r>
              <w:t>0.902</w:t>
            </w:r>
          </w:p>
        </w:tc>
        <w:tc>
          <w:tcPr>
            <w:tcW w:w="850" w:type="dxa"/>
            <w:tcBorders>
              <w:bottom w:val="single" w:sz="4" w:space="0" w:color="auto"/>
            </w:tcBorders>
            <w:shd w:val="clear" w:color="auto" w:fill="FFFF99"/>
          </w:tcPr>
          <w:p w14:paraId="6B86FD59" w14:textId="77777777" w:rsidR="002A67D7" w:rsidRDefault="002A67D7" w:rsidP="002A67D7">
            <w:pPr>
              <w:jc w:val="center"/>
            </w:pPr>
            <w:r>
              <w:t>0.996</w:t>
            </w:r>
          </w:p>
        </w:tc>
        <w:tc>
          <w:tcPr>
            <w:tcW w:w="851" w:type="dxa"/>
            <w:tcBorders>
              <w:bottom w:val="single" w:sz="4" w:space="0" w:color="auto"/>
            </w:tcBorders>
            <w:shd w:val="clear" w:color="auto" w:fill="FFFF99"/>
          </w:tcPr>
          <w:p w14:paraId="34B23EF0" w14:textId="77777777" w:rsidR="002A67D7" w:rsidRDefault="002A67D7" w:rsidP="002A67D7">
            <w:pPr>
              <w:jc w:val="center"/>
            </w:pPr>
            <w:r>
              <w:t>1.000</w:t>
            </w:r>
          </w:p>
        </w:tc>
        <w:tc>
          <w:tcPr>
            <w:tcW w:w="850" w:type="dxa"/>
            <w:shd w:val="clear" w:color="auto" w:fill="FFFF99"/>
          </w:tcPr>
          <w:p w14:paraId="35253D8D" w14:textId="77777777" w:rsidR="002A67D7" w:rsidRDefault="002A67D7" w:rsidP="002A67D7">
            <w:pPr>
              <w:jc w:val="center"/>
            </w:pPr>
            <w:r>
              <w:t>1.000</w:t>
            </w:r>
          </w:p>
        </w:tc>
        <w:tc>
          <w:tcPr>
            <w:tcW w:w="851" w:type="dxa"/>
            <w:shd w:val="clear" w:color="auto" w:fill="FFFF99"/>
          </w:tcPr>
          <w:p w14:paraId="70B7252F" w14:textId="77777777" w:rsidR="002A67D7" w:rsidRDefault="002A67D7" w:rsidP="002A67D7">
            <w:pPr>
              <w:jc w:val="center"/>
            </w:pPr>
            <w:r>
              <w:t>1.000</w:t>
            </w:r>
          </w:p>
        </w:tc>
      </w:tr>
      <w:tr w:rsidR="002A67D7" w14:paraId="775689E6" w14:textId="77777777" w:rsidTr="002A67D7">
        <w:tc>
          <w:tcPr>
            <w:tcW w:w="1702" w:type="dxa"/>
          </w:tcPr>
          <w:p w14:paraId="394FE1DF" w14:textId="77777777" w:rsidR="002A67D7" w:rsidRDefault="002A67D7" w:rsidP="002A67D7">
            <w:r>
              <w:t>Yorkey’s Knob</w:t>
            </w:r>
          </w:p>
        </w:tc>
        <w:tc>
          <w:tcPr>
            <w:tcW w:w="850" w:type="dxa"/>
            <w:shd w:val="clear" w:color="auto" w:fill="FBFEFF" w:themeFill="background1"/>
          </w:tcPr>
          <w:p w14:paraId="489902D3" w14:textId="77777777" w:rsidR="002A67D7" w:rsidRDefault="002A67D7" w:rsidP="002A67D7">
            <w:pPr>
              <w:jc w:val="center"/>
            </w:pPr>
            <w:r>
              <w:t>19.97</w:t>
            </w:r>
          </w:p>
        </w:tc>
        <w:tc>
          <w:tcPr>
            <w:tcW w:w="851" w:type="dxa"/>
            <w:shd w:val="clear" w:color="auto" w:fill="FBFEFF" w:themeFill="background1"/>
          </w:tcPr>
          <w:p w14:paraId="310E3830" w14:textId="77777777" w:rsidR="002A67D7" w:rsidRDefault="002A67D7" w:rsidP="002A67D7">
            <w:pPr>
              <w:jc w:val="center"/>
            </w:pPr>
            <w:r>
              <w:t>0.056</w:t>
            </w:r>
          </w:p>
        </w:tc>
        <w:tc>
          <w:tcPr>
            <w:tcW w:w="850" w:type="dxa"/>
            <w:shd w:val="clear" w:color="auto" w:fill="FBFEFF" w:themeFill="background1"/>
          </w:tcPr>
          <w:p w14:paraId="098E539F" w14:textId="77777777" w:rsidR="002A67D7" w:rsidRDefault="002A67D7" w:rsidP="002A67D7">
            <w:pPr>
              <w:jc w:val="center"/>
            </w:pPr>
            <w:r>
              <w:t>0.324</w:t>
            </w:r>
          </w:p>
        </w:tc>
        <w:tc>
          <w:tcPr>
            <w:tcW w:w="851" w:type="dxa"/>
            <w:shd w:val="clear" w:color="auto" w:fill="FBFEFF" w:themeFill="background1"/>
          </w:tcPr>
          <w:p w14:paraId="342AA77F" w14:textId="77777777" w:rsidR="002A67D7" w:rsidRDefault="002A67D7" w:rsidP="002A67D7">
            <w:pPr>
              <w:jc w:val="center"/>
            </w:pPr>
            <w:r>
              <w:t>0.868</w:t>
            </w:r>
          </w:p>
        </w:tc>
        <w:tc>
          <w:tcPr>
            <w:tcW w:w="850" w:type="dxa"/>
            <w:shd w:val="clear" w:color="auto" w:fill="FFFF99"/>
          </w:tcPr>
          <w:p w14:paraId="63687778" w14:textId="77777777" w:rsidR="002A67D7" w:rsidRDefault="002A67D7" w:rsidP="002A67D7">
            <w:pPr>
              <w:jc w:val="center"/>
            </w:pPr>
            <w:r>
              <w:t>0.998</w:t>
            </w:r>
          </w:p>
        </w:tc>
        <w:tc>
          <w:tcPr>
            <w:tcW w:w="851" w:type="dxa"/>
            <w:shd w:val="clear" w:color="auto" w:fill="FFFF99"/>
          </w:tcPr>
          <w:p w14:paraId="39BC299C" w14:textId="77777777" w:rsidR="002A67D7" w:rsidRDefault="002A67D7" w:rsidP="002A67D7">
            <w:pPr>
              <w:jc w:val="center"/>
            </w:pPr>
            <w:r>
              <w:t>1.000</w:t>
            </w:r>
          </w:p>
        </w:tc>
        <w:tc>
          <w:tcPr>
            <w:tcW w:w="850" w:type="dxa"/>
            <w:shd w:val="clear" w:color="auto" w:fill="FFFF99"/>
          </w:tcPr>
          <w:p w14:paraId="0295188C" w14:textId="77777777" w:rsidR="002A67D7" w:rsidRDefault="002A67D7" w:rsidP="002A67D7">
            <w:pPr>
              <w:jc w:val="center"/>
            </w:pPr>
            <w:r>
              <w:t>1.000</w:t>
            </w:r>
          </w:p>
        </w:tc>
        <w:tc>
          <w:tcPr>
            <w:tcW w:w="851" w:type="dxa"/>
            <w:tcBorders>
              <w:bottom w:val="single" w:sz="4" w:space="0" w:color="auto"/>
            </w:tcBorders>
            <w:shd w:val="clear" w:color="auto" w:fill="FFFF99"/>
          </w:tcPr>
          <w:p w14:paraId="2CDB624A" w14:textId="77777777" w:rsidR="002A67D7" w:rsidRDefault="002A67D7" w:rsidP="002A67D7">
            <w:pPr>
              <w:jc w:val="center"/>
            </w:pPr>
            <w:r>
              <w:t>1.000</w:t>
            </w:r>
          </w:p>
        </w:tc>
      </w:tr>
    </w:tbl>
    <w:p w14:paraId="62C61CDA" w14:textId="77777777" w:rsidR="002A67D7" w:rsidRDefault="002A67D7" w:rsidP="00B41968">
      <w:pPr>
        <w:pStyle w:val="AppendixHeading3"/>
        <w:numPr>
          <w:ilvl w:val="0"/>
          <w:numId w:val="0"/>
        </w:numPr>
      </w:pPr>
    </w:p>
    <w:p w14:paraId="26DCBFBA" w14:textId="77777777" w:rsidR="00791B2B" w:rsidRDefault="00791B2B">
      <w:pPr>
        <w:spacing w:after="0"/>
        <w:rPr>
          <w:b/>
          <w:bCs/>
          <w:color w:val="00A9CE" w:themeColor="accent1"/>
          <w:sz w:val="20"/>
          <w:szCs w:val="18"/>
        </w:rPr>
      </w:pPr>
      <w:r>
        <w:br w:type="page"/>
      </w:r>
    </w:p>
    <w:p w14:paraId="414C4070" w14:textId="7F788135" w:rsidR="002A67D7" w:rsidRDefault="002A67D7" w:rsidP="002A67D7">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10</w:t>
      </w:r>
      <w:r w:rsidR="002119BB">
        <w:rPr>
          <w:noProof/>
        </w:rPr>
        <w:fldChar w:fldCharType="end"/>
      </w:r>
      <w:r>
        <w:t xml:space="preserve">: Power analysis conducted at each water quality site for PP, where </w:t>
      </w:r>
      <w:r w:rsidR="00535D5D" w:rsidRPr="00131877">
        <w:rPr>
          <w:position w:val="-6"/>
        </w:rPr>
        <w:object w:dxaOrig="900" w:dyaOrig="279" w14:anchorId="06DC7D5B">
          <v:shape id="_x0000_i1129" type="#_x0000_t75" alt="alpha = 0.05" style="width:40.5pt;height:12pt;mso-position-horizontal:absolute" o:ole="">
            <v:imagedata r:id="rId309" o:title=""/>
          </v:shape>
          <o:OLEObject Type="Embed" ProgID="Equation.DSMT4" ShapeID="_x0000_i1129" DrawAspect="Content" ObjectID="_1484380592" r:id="rId332"/>
        </w:object>
      </w:r>
      <w:r>
        <w:t xml:space="preserve"> for varying levels of decline ranging from 1% to 50%. The initial water quality measurement for each site is indicated by </w:t>
      </w:r>
      <w:r w:rsidR="00535D5D" w:rsidRPr="006D119B">
        <w:rPr>
          <w:position w:val="-12"/>
        </w:rPr>
        <w:object w:dxaOrig="279" w:dyaOrig="360" w14:anchorId="53C1C53A">
          <v:shape id="_x0000_i1130" type="#_x0000_t75" alt="y_0" style="width:14.25pt;height:18.75pt" o:ole="">
            <v:imagedata r:id="rId330" o:title=""/>
          </v:shape>
          <o:OLEObject Type="Embed" ProgID="Equation.DSMT4" ShapeID="_x0000_i1130" DrawAspect="Content" ObjectID="_1484380593" r:id="rId333"/>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10"/>
        <w:tblDescription w:val="Power analysis conducted at each water quality site for PP, where   for varying levels of decline ranging from 1% to 50%. The initial water quality measurement for each site is indicated by   . Cells highlighted in yellow indicate power of at least 90%."/>
      </w:tblPr>
      <w:tblGrid>
        <w:gridCol w:w="1702"/>
        <w:gridCol w:w="850"/>
        <w:gridCol w:w="851"/>
        <w:gridCol w:w="850"/>
        <w:gridCol w:w="851"/>
        <w:gridCol w:w="850"/>
        <w:gridCol w:w="851"/>
        <w:gridCol w:w="850"/>
        <w:gridCol w:w="851"/>
      </w:tblGrid>
      <w:tr w:rsidR="002A67D7" w14:paraId="3C2E5036" w14:textId="77777777" w:rsidTr="002A67D7">
        <w:tc>
          <w:tcPr>
            <w:tcW w:w="1702" w:type="dxa"/>
            <w:vMerge w:val="restart"/>
            <w:shd w:val="pct10" w:color="auto" w:fill="FBFEFF" w:themeFill="background1"/>
          </w:tcPr>
          <w:p w14:paraId="79D3F192" w14:textId="77777777" w:rsidR="002A67D7" w:rsidRPr="00131877" w:rsidRDefault="002A67D7" w:rsidP="002A67D7">
            <w:pPr>
              <w:jc w:val="center"/>
              <w:rPr>
                <w:b/>
              </w:rPr>
            </w:pPr>
          </w:p>
          <w:p w14:paraId="52E768B2" w14:textId="77777777" w:rsidR="002A67D7" w:rsidRPr="00131877" w:rsidRDefault="002A67D7" w:rsidP="002A67D7">
            <w:pPr>
              <w:jc w:val="center"/>
              <w:rPr>
                <w:b/>
              </w:rPr>
            </w:pPr>
            <w:r w:rsidRPr="00131877">
              <w:rPr>
                <w:b/>
              </w:rPr>
              <w:t>Site</w:t>
            </w:r>
          </w:p>
        </w:tc>
        <w:tc>
          <w:tcPr>
            <w:tcW w:w="850" w:type="dxa"/>
            <w:vMerge w:val="restart"/>
            <w:shd w:val="pct10" w:color="auto" w:fill="FBFEFF" w:themeFill="background1"/>
          </w:tcPr>
          <w:p w14:paraId="12A85BD8" w14:textId="77777777" w:rsidR="002A67D7" w:rsidRPr="00131877" w:rsidRDefault="002A67D7" w:rsidP="002A67D7">
            <w:pPr>
              <w:jc w:val="center"/>
              <w:rPr>
                <w:b/>
              </w:rPr>
            </w:pPr>
          </w:p>
          <w:p w14:paraId="5FD82583" w14:textId="0E138ACE" w:rsidR="002A67D7" w:rsidRPr="00131877" w:rsidRDefault="00C23077" w:rsidP="002A67D7">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02240DB3" w14:textId="77777777" w:rsidR="002A67D7" w:rsidRPr="00131877" w:rsidRDefault="002A67D7" w:rsidP="002A67D7">
            <w:pPr>
              <w:jc w:val="center"/>
              <w:rPr>
                <w:b/>
              </w:rPr>
            </w:pPr>
            <w:r w:rsidRPr="00131877">
              <w:rPr>
                <w:b/>
              </w:rPr>
              <w:t>Decline</w:t>
            </w:r>
          </w:p>
        </w:tc>
      </w:tr>
      <w:tr w:rsidR="002A67D7" w14:paraId="030328F6" w14:textId="77777777" w:rsidTr="002A67D7">
        <w:tc>
          <w:tcPr>
            <w:tcW w:w="1702" w:type="dxa"/>
            <w:vMerge/>
            <w:shd w:val="pct10" w:color="auto" w:fill="FBFEFF" w:themeFill="background1"/>
          </w:tcPr>
          <w:p w14:paraId="57C80CB2" w14:textId="77777777" w:rsidR="002A67D7" w:rsidRPr="00131877" w:rsidRDefault="002A67D7" w:rsidP="002A67D7">
            <w:pPr>
              <w:jc w:val="center"/>
              <w:rPr>
                <w:b/>
              </w:rPr>
            </w:pPr>
          </w:p>
        </w:tc>
        <w:tc>
          <w:tcPr>
            <w:tcW w:w="850" w:type="dxa"/>
            <w:vMerge/>
            <w:tcBorders>
              <w:bottom w:val="single" w:sz="4" w:space="0" w:color="auto"/>
            </w:tcBorders>
            <w:shd w:val="pct10" w:color="auto" w:fill="FBFEFF" w:themeFill="background1"/>
          </w:tcPr>
          <w:p w14:paraId="309BFAC8" w14:textId="77777777" w:rsidR="002A67D7" w:rsidRPr="00131877" w:rsidRDefault="002A67D7" w:rsidP="002A67D7">
            <w:pPr>
              <w:jc w:val="center"/>
              <w:rPr>
                <w:b/>
              </w:rPr>
            </w:pPr>
          </w:p>
        </w:tc>
        <w:tc>
          <w:tcPr>
            <w:tcW w:w="851" w:type="dxa"/>
            <w:tcBorders>
              <w:bottom w:val="single" w:sz="4" w:space="0" w:color="auto"/>
            </w:tcBorders>
            <w:shd w:val="pct10" w:color="auto" w:fill="FBFEFF" w:themeFill="background1"/>
          </w:tcPr>
          <w:p w14:paraId="6AF096A2" w14:textId="77777777" w:rsidR="002A67D7" w:rsidRPr="00131877" w:rsidRDefault="002A67D7" w:rsidP="002A67D7">
            <w:pPr>
              <w:jc w:val="center"/>
              <w:rPr>
                <w:b/>
              </w:rPr>
            </w:pPr>
            <w:r w:rsidRPr="00131877">
              <w:rPr>
                <w:b/>
              </w:rPr>
              <w:t>1%</w:t>
            </w:r>
          </w:p>
        </w:tc>
        <w:tc>
          <w:tcPr>
            <w:tcW w:w="850" w:type="dxa"/>
            <w:tcBorders>
              <w:bottom w:val="single" w:sz="4" w:space="0" w:color="auto"/>
            </w:tcBorders>
            <w:shd w:val="pct10" w:color="auto" w:fill="FBFEFF" w:themeFill="background1"/>
          </w:tcPr>
          <w:p w14:paraId="2ACFA5BC" w14:textId="77777777" w:rsidR="002A67D7" w:rsidRPr="00131877" w:rsidRDefault="002A67D7" w:rsidP="002A67D7">
            <w:pPr>
              <w:jc w:val="center"/>
              <w:rPr>
                <w:b/>
              </w:rPr>
            </w:pPr>
            <w:r w:rsidRPr="00131877">
              <w:rPr>
                <w:b/>
              </w:rPr>
              <w:t>5%</w:t>
            </w:r>
          </w:p>
        </w:tc>
        <w:tc>
          <w:tcPr>
            <w:tcW w:w="851" w:type="dxa"/>
            <w:tcBorders>
              <w:bottom w:val="single" w:sz="4" w:space="0" w:color="auto"/>
            </w:tcBorders>
            <w:shd w:val="pct10" w:color="auto" w:fill="FBFEFF" w:themeFill="background1"/>
          </w:tcPr>
          <w:p w14:paraId="7B15F1E3" w14:textId="77777777" w:rsidR="002A67D7" w:rsidRPr="00131877" w:rsidRDefault="002A67D7" w:rsidP="002A67D7">
            <w:pPr>
              <w:jc w:val="center"/>
              <w:rPr>
                <w:b/>
              </w:rPr>
            </w:pPr>
            <w:r w:rsidRPr="00131877">
              <w:rPr>
                <w:b/>
              </w:rPr>
              <w:t>10%</w:t>
            </w:r>
          </w:p>
        </w:tc>
        <w:tc>
          <w:tcPr>
            <w:tcW w:w="850" w:type="dxa"/>
            <w:tcBorders>
              <w:bottom w:val="single" w:sz="4" w:space="0" w:color="auto"/>
            </w:tcBorders>
            <w:shd w:val="pct10" w:color="auto" w:fill="FBFEFF" w:themeFill="background1"/>
          </w:tcPr>
          <w:p w14:paraId="13ED9471" w14:textId="77777777" w:rsidR="002A67D7" w:rsidRPr="00131877" w:rsidRDefault="002A67D7" w:rsidP="002A67D7">
            <w:pPr>
              <w:jc w:val="center"/>
              <w:rPr>
                <w:b/>
              </w:rPr>
            </w:pPr>
            <w:r w:rsidRPr="00131877">
              <w:rPr>
                <w:b/>
              </w:rPr>
              <w:t>15%</w:t>
            </w:r>
          </w:p>
        </w:tc>
        <w:tc>
          <w:tcPr>
            <w:tcW w:w="851" w:type="dxa"/>
            <w:tcBorders>
              <w:bottom w:val="single" w:sz="4" w:space="0" w:color="auto"/>
            </w:tcBorders>
            <w:shd w:val="pct10" w:color="auto" w:fill="FBFEFF" w:themeFill="background1"/>
          </w:tcPr>
          <w:p w14:paraId="1C647A03" w14:textId="77777777" w:rsidR="002A67D7" w:rsidRPr="00131877" w:rsidRDefault="002A67D7" w:rsidP="002A67D7">
            <w:pPr>
              <w:jc w:val="center"/>
              <w:rPr>
                <w:b/>
              </w:rPr>
            </w:pPr>
            <w:r w:rsidRPr="00131877">
              <w:rPr>
                <w:b/>
              </w:rPr>
              <w:t>20%</w:t>
            </w:r>
          </w:p>
        </w:tc>
        <w:tc>
          <w:tcPr>
            <w:tcW w:w="850" w:type="dxa"/>
            <w:tcBorders>
              <w:bottom w:val="single" w:sz="4" w:space="0" w:color="auto"/>
            </w:tcBorders>
            <w:shd w:val="pct10" w:color="auto" w:fill="FBFEFF" w:themeFill="background1"/>
          </w:tcPr>
          <w:p w14:paraId="55A97917" w14:textId="77777777" w:rsidR="002A67D7" w:rsidRPr="00131877" w:rsidRDefault="002A67D7" w:rsidP="002A67D7">
            <w:pPr>
              <w:jc w:val="center"/>
              <w:rPr>
                <w:b/>
              </w:rPr>
            </w:pPr>
            <w:r w:rsidRPr="00131877">
              <w:rPr>
                <w:b/>
              </w:rPr>
              <w:t>30%</w:t>
            </w:r>
          </w:p>
        </w:tc>
        <w:tc>
          <w:tcPr>
            <w:tcW w:w="851" w:type="dxa"/>
            <w:tcBorders>
              <w:bottom w:val="single" w:sz="4" w:space="0" w:color="auto"/>
            </w:tcBorders>
            <w:shd w:val="pct10" w:color="auto" w:fill="FBFEFF" w:themeFill="background1"/>
          </w:tcPr>
          <w:p w14:paraId="61974371" w14:textId="77777777" w:rsidR="002A67D7" w:rsidRPr="00131877" w:rsidRDefault="002A67D7" w:rsidP="002A67D7">
            <w:pPr>
              <w:jc w:val="center"/>
              <w:rPr>
                <w:b/>
              </w:rPr>
            </w:pPr>
            <w:r w:rsidRPr="00131877">
              <w:rPr>
                <w:b/>
              </w:rPr>
              <w:t>50%</w:t>
            </w:r>
          </w:p>
        </w:tc>
      </w:tr>
      <w:tr w:rsidR="002A67D7" w14:paraId="09EE8CC5" w14:textId="77777777" w:rsidTr="002A67D7">
        <w:tc>
          <w:tcPr>
            <w:tcW w:w="1702" w:type="dxa"/>
          </w:tcPr>
          <w:p w14:paraId="2B470FDA" w14:textId="77777777" w:rsidR="002A67D7" w:rsidRDefault="002A67D7" w:rsidP="002A67D7">
            <w:r>
              <w:t>Barren Island</w:t>
            </w:r>
          </w:p>
        </w:tc>
        <w:tc>
          <w:tcPr>
            <w:tcW w:w="850" w:type="dxa"/>
            <w:shd w:val="clear" w:color="auto" w:fill="FBFEFF" w:themeFill="background1"/>
          </w:tcPr>
          <w:p w14:paraId="6037F7A9" w14:textId="77777777" w:rsidR="002A67D7" w:rsidRDefault="002A67D7" w:rsidP="002A67D7">
            <w:pPr>
              <w:jc w:val="center"/>
            </w:pPr>
            <w:r>
              <w:t>1.47</w:t>
            </w:r>
          </w:p>
        </w:tc>
        <w:tc>
          <w:tcPr>
            <w:tcW w:w="851" w:type="dxa"/>
            <w:shd w:val="clear" w:color="auto" w:fill="FBFEFF" w:themeFill="background1"/>
          </w:tcPr>
          <w:p w14:paraId="5E24FA97" w14:textId="77777777" w:rsidR="002A67D7" w:rsidRDefault="002A67D7" w:rsidP="002A67D7">
            <w:pPr>
              <w:jc w:val="center"/>
            </w:pPr>
            <w:r>
              <w:t>0.060</w:t>
            </w:r>
          </w:p>
        </w:tc>
        <w:tc>
          <w:tcPr>
            <w:tcW w:w="850" w:type="dxa"/>
            <w:shd w:val="clear" w:color="auto" w:fill="FBFEFF" w:themeFill="background1"/>
          </w:tcPr>
          <w:p w14:paraId="4BAE57C9" w14:textId="77777777" w:rsidR="002A67D7" w:rsidRDefault="002A67D7" w:rsidP="002A67D7">
            <w:pPr>
              <w:jc w:val="center"/>
            </w:pPr>
            <w:r>
              <w:t>0.603</w:t>
            </w:r>
          </w:p>
        </w:tc>
        <w:tc>
          <w:tcPr>
            <w:tcW w:w="851" w:type="dxa"/>
            <w:tcBorders>
              <w:bottom w:val="single" w:sz="4" w:space="0" w:color="auto"/>
            </w:tcBorders>
            <w:shd w:val="clear" w:color="auto" w:fill="FFFF99"/>
          </w:tcPr>
          <w:p w14:paraId="7A6A8731" w14:textId="77777777" w:rsidR="002A67D7" w:rsidRDefault="002A67D7" w:rsidP="002A67D7">
            <w:pPr>
              <w:jc w:val="center"/>
            </w:pPr>
            <w:r>
              <w:t>0.998</w:t>
            </w:r>
          </w:p>
        </w:tc>
        <w:tc>
          <w:tcPr>
            <w:tcW w:w="850" w:type="dxa"/>
            <w:tcBorders>
              <w:bottom w:val="single" w:sz="4" w:space="0" w:color="auto"/>
            </w:tcBorders>
            <w:shd w:val="clear" w:color="auto" w:fill="FFFF99"/>
          </w:tcPr>
          <w:p w14:paraId="63D16673" w14:textId="77777777" w:rsidR="002A67D7" w:rsidRDefault="002A67D7" w:rsidP="002A67D7">
            <w:pPr>
              <w:jc w:val="center"/>
            </w:pPr>
            <w:r>
              <w:t>1.000</w:t>
            </w:r>
          </w:p>
        </w:tc>
        <w:tc>
          <w:tcPr>
            <w:tcW w:w="851" w:type="dxa"/>
            <w:shd w:val="clear" w:color="auto" w:fill="FFFF99"/>
          </w:tcPr>
          <w:p w14:paraId="73542929" w14:textId="77777777" w:rsidR="002A67D7" w:rsidRDefault="002A67D7" w:rsidP="002A67D7">
            <w:pPr>
              <w:jc w:val="center"/>
            </w:pPr>
            <w:r>
              <w:t>1.000</w:t>
            </w:r>
          </w:p>
        </w:tc>
        <w:tc>
          <w:tcPr>
            <w:tcW w:w="850" w:type="dxa"/>
            <w:shd w:val="clear" w:color="auto" w:fill="FFFF99"/>
          </w:tcPr>
          <w:p w14:paraId="7EBBEC7F" w14:textId="77777777" w:rsidR="002A67D7" w:rsidRDefault="002A67D7" w:rsidP="002A67D7">
            <w:pPr>
              <w:jc w:val="center"/>
            </w:pPr>
            <w:r>
              <w:t>1.000</w:t>
            </w:r>
          </w:p>
        </w:tc>
        <w:tc>
          <w:tcPr>
            <w:tcW w:w="851" w:type="dxa"/>
            <w:shd w:val="clear" w:color="auto" w:fill="FFFF99"/>
          </w:tcPr>
          <w:p w14:paraId="0A6CC5D7" w14:textId="77777777" w:rsidR="002A67D7" w:rsidRDefault="002A67D7" w:rsidP="002A67D7">
            <w:pPr>
              <w:jc w:val="center"/>
            </w:pPr>
            <w:r>
              <w:t>1.000</w:t>
            </w:r>
          </w:p>
        </w:tc>
      </w:tr>
      <w:tr w:rsidR="002A67D7" w14:paraId="5E80EC46" w14:textId="77777777" w:rsidTr="002A67D7">
        <w:tc>
          <w:tcPr>
            <w:tcW w:w="1702" w:type="dxa"/>
          </w:tcPr>
          <w:p w14:paraId="1F9B15DE" w14:textId="77777777" w:rsidR="002A67D7" w:rsidRDefault="002A67D7" w:rsidP="002A67D7">
            <w:r>
              <w:t>Cape Tribulation</w:t>
            </w:r>
          </w:p>
        </w:tc>
        <w:tc>
          <w:tcPr>
            <w:tcW w:w="850" w:type="dxa"/>
            <w:shd w:val="clear" w:color="auto" w:fill="FBFEFF" w:themeFill="background1"/>
          </w:tcPr>
          <w:p w14:paraId="1BA2B73F" w14:textId="77777777" w:rsidR="002A67D7" w:rsidRDefault="002A67D7" w:rsidP="002A67D7">
            <w:pPr>
              <w:jc w:val="center"/>
            </w:pPr>
            <w:r>
              <w:t>2.00</w:t>
            </w:r>
          </w:p>
        </w:tc>
        <w:tc>
          <w:tcPr>
            <w:tcW w:w="851" w:type="dxa"/>
            <w:shd w:val="clear" w:color="auto" w:fill="FBFEFF" w:themeFill="background1"/>
          </w:tcPr>
          <w:p w14:paraId="4C5CBE4F" w14:textId="77777777" w:rsidR="002A67D7" w:rsidRDefault="002A67D7" w:rsidP="002A67D7">
            <w:pPr>
              <w:jc w:val="center"/>
            </w:pPr>
            <w:r>
              <w:t>0.092</w:t>
            </w:r>
          </w:p>
        </w:tc>
        <w:tc>
          <w:tcPr>
            <w:tcW w:w="850" w:type="dxa"/>
            <w:shd w:val="clear" w:color="auto" w:fill="FBFEFF" w:themeFill="background1"/>
          </w:tcPr>
          <w:p w14:paraId="1CFDAF0C" w14:textId="77777777" w:rsidR="002A67D7" w:rsidRDefault="002A67D7" w:rsidP="002A67D7">
            <w:pPr>
              <w:jc w:val="center"/>
            </w:pPr>
            <w:r>
              <w:t>0.870</w:t>
            </w:r>
          </w:p>
        </w:tc>
        <w:tc>
          <w:tcPr>
            <w:tcW w:w="851" w:type="dxa"/>
            <w:shd w:val="clear" w:color="auto" w:fill="FFFF99"/>
          </w:tcPr>
          <w:p w14:paraId="4B312ABD" w14:textId="77777777" w:rsidR="002A67D7" w:rsidRDefault="002A67D7" w:rsidP="002A67D7">
            <w:pPr>
              <w:jc w:val="center"/>
            </w:pPr>
            <w:r>
              <w:t>1.000</w:t>
            </w:r>
          </w:p>
        </w:tc>
        <w:tc>
          <w:tcPr>
            <w:tcW w:w="850" w:type="dxa"/>
            <w:tcBorders>
              <w:bottom w:val="single" w:sz="4" w:space="0" w:color="auto"/>
            </w:tcBorders>
            <w:shd w:val="clear" w:color="auto" w:fill="FFFF99"/>
          </w:tcPr>
          <w:p w14:paraId="38416429" w14:textId="77777777" w:rsidR="002A67D7" w:rsidRDefault="002A67D7" w:rsidP="002A67D7">
            <w:pPr>
              <w:jc w:val="center"/>
            </w:pPr>
            <w:r>
              <w:t>1.000</w:t>
            </w:r>
          </w:p>
        </w:tc>
        <w:tc>
          <w:tcPr>
            <w:tcW w:w="851" w:type="dxa"/>
            <w:tcBorders>
              <w:bottom w:val="single" w:sz="4" w:space="0" w:color="auto"/>
            </w:tcBorders>
            <w:shd w:val="clear" w:color="auto" w:fill="FFFF99"/>
          </w:tcPr>
          <w:p w14:paraId="3FAC4805" w14:textId="77777777" w:rsidR="002A67D7" w:rsidRDefault="002A67D7" w:rsidP="002A67D7">
            <w:pPr>
              <w:jc w:val="center"/>
            </w:pPr>
            <w:r>
              <w:t>1.000</w:t>
            </w:r>
          </w:p>
        </w:tc>
        <w:tc>
          <w:tcPr>
            <w:tcW w:w="850" w:type="dxa"/>
            <w:shd w:val="clear" w:color="auto" w:fill="FFFF99"/>
          </w:tcPr>
          <w:p w14:paraId="4F53BA76" w14:textId="77777777" w:rsidR="002A67D7" w:rsidRDefault="002A67D7" w:rsidP="002A67D7">
            <w:pPr>
              <w:jc w:val="center"/>
            </w:pPr>
            <w:r>
              <w:t>1.000</w:t>
            </w:r>
          </w:p>
        </w:tc>
        <w:tc>
          <w:tcPr>
            <w:tcW w:w="851" w:type="dxa"/>
            <w:shd w:val="clear" w:color="auto" w:fill="FFFF99"/>
          </w:tcPr>
          <w:p w14:paraId="5A25281E" w14:textId="77777777" w:rsidR="002A67D7" w:rsidRDefault="002A67D7" w:rsidP="002A67D7">
            <w:pPr>
              <w:jc w:val="center"/>
            </w:pPr>
            <w:r>
              <w:t>1.000</w:t>
            </w:r>
          </w:p>
        </w:tc>
      </w:tr>
      <w:tr w:rsidR="002A67D7" w14:paraId="5D54AD35" w14:textId="77777777" w:rsidTr="002A67D7">
        <w:tc>
          <w:tcPr>
            <w:tcW w:w="1702" w:type="dxa"/>
          </w:tcPr>
          <w:p w14:paraId="12F5306B" w14:textId="77777777" w:rsidR="002A67D7" w:rsidRDefault="002A67D7" w:rsidP="002A67D7">
            <w:r>
              <w:t>Daydream Is</w:t>
            </w:r>
          </w:p>
        </w:tc>
        <w:tc>
          <w:tcPr>
            <w:tcW w:w="850" w:type="dxa"/>
            <w:shd w:val="clear" w:color="auto" w:fill="FBFEFF" w:themeFill="background1"/>
          </w:tcPr>
          <w:p w14:paraId="634F3D6E" w14:textId="77777777" w:rsidR="002A67D7" w:rsidRDefault="002A67D7" w:rsidP="002A67D7">
            <w:pPr>
              <w:jc w:val="center"/>
            </w:pPr>
            <w:r>
              <w:t>2.20</w:t>
            </w:r>
          </w:p>
        </w:tc>
        <w:tc>
          <w:tcPr>
            <w:tcW w:w="851" w:type="dxa"/>
            <w:shd w:val="clear" w:color="auto" w:fill="FBFEFF" w:themeFill="background1"/>
          </w:tcPr>
          <w:p w14:paraId="71F48684" w14:textId="77777777" w:rsidR="002A67D7" w:rsidRDefault="002A67D7" w:rsidP="002A67D7">
            <w:pPr>
              <w:jc w:val="center"/>
            </w:pPr>
            <w:r>
              <w:t>0.067</w:t>
            </w:r>
          </w:p>
        </w:tc>
        <w:tc>
          <w:tcPr>
            <w:tcW w:w="850" w:type="dxa"/>
            <w:tcBorders>
              <w:bottom w:val="single" w:sz="4" w:space="0" w:color="auto"/>
            </w:tcBorders>
            <w:shd w:val="clear" w:color="auto" w:fill="FBFEFF" w:themeFill="background1"/>
          </w:tcPr>
          <w:p w14:paraId="4CD962D3" w14:textId="77777777" w:rsidR="002A67D7" w:rsidRDefault="002A67D7" w:rsidP="002A67D7">
            <w:pPr>
              <w:jc w:val="center"/>
            </w:pPr>
            <w:r>
              <w:t>0.659</w:t>
            </w:r>
          </w:p>
        </w:tc>
        <w:tc>
          <w:tcPr>
            <w:tcW w:w="851" w:type="dxa"/>
            <w:tcBorders>
              <w:bottom w:val="single" w:sz="4" w:space="0" w:color="auto"/>
            </w:tcBorders>
            <w:shd w:val="clear" w:color="auto" w:fill="FFFF99"/>
          </w:tcPr>
          <w:p w14:paraId="4AB10FA5" w14:textId="77777777" w:rsidR="002A67D7" w:rsidRDefault="002A67D7" w:rsidP="002A67D7">
            <w:pPr>
              <w:jc w:val="center"/>
            </w:pPr>
            <w:r>
              <w:t>0.996</w:t>
            </w:r>
          </w:p>
        </w:tc>
        <w:tc>
          <w:tcPr>
            <w:tcW w:w="850" w:type="dxa"/>
            <w:tcBorders>
              <w:bottom w:val="single" w:sz="4" w:space="0" w:color="auto"/>
            </w:tcBorders>
            <w:shd w:val="clear" w:color="auto" w:fill="FFFF99"/>
          </w:tcPr>
          <w:p w14:paraId="05B2025D" w14:textId="77777777" w:rsidR="002A67D7" w:rsidRDefault="002A67D7" w:rsidP="002A67D7">
            <w:pPr>
              <w:jc w:val="center"/>
            </w:pPr>
            <w:r>
              <w:t>1.000</w:t>
            </w:r>
          </w:p>
        </w:tc>
        <w:tc>
          <w:tcPr>
            <w:tcW w:w="851" w:type="dxa"/>
            <w:shd w:val="clear" w:color="auto" w:fill="FFFF99"/>
          </w:tcPr>
          <w:p w14:paraId="19115FF6" w14:textId="77777777" w:rsidR="002A67D7" w:rsidRDefault="002A67D7" w:rsidP="002A67D7">
            <w:pPr>
              <w:jc w:val="center"/>
            </w:pPr>
            <w:r>
              <w:t>1.000</w:t>
            </w:r>
          </w:p>
        </w:tc>
        <w:tc>
          <w:tcPr>
            <w:tcW w:w="850" w:type="dxa"/>
            <w:shd w:val="clear" w:color="auto" w:fill="FFFF99"/>
          </w:tcPr>
          <w:p w14:paraId="4A9B205B" w14:textId="77777777" w:rsidR="002A67D7" w:rsidRDefault="002A67D7" w:rsidP="002A67D7">
            <w:pPr>
              <w:jc w:val="center"/>
            </w:pPr>
            <w:r>
              <w:t>1.000</w:t>
            </w:r>
          </w:p>
        </w:tc>
        <w:tc>
          <w:tcPr>
            <w:tcW w:w="851" w:type="dxa"/>
            <w:shd w:val="clear" w:color="auto" w:fill="FFFF99"/>
          </w:tcPr>
          <w:p w14:paraId="3C35218B" w14:textId="77777777" w:rsidR="002A67D7" w:rsidRDefault="002A67D7" w:rsidP="002A67D7">
            <w:pPr>
              <w:jc w:val="center"/>
            </w:pPr>
            <w:r>
              <w:t>1.000</w:t>
            </w:r>
          </w:p>
        </w:tc>
      </w:tr>
      <w:tr w:rsidR="002A67D7" w14:paraId="0C13E458" w14:textId="77777777" w:rsidTr="002A67D7">
        <w:tc>
          <w:tcPr>
            <w:tcW w:w="1702" w:type="dxa"/>
          </w:tcPr>
          <w:p w14:paraId="1485B0AF" w14:textId="77777777" w:rsidR="002A67D7" w:rsidRDefault="002A67D7" w:rsidP="002A67D7">
            <w:r>
              <w:t>Double Cone Is</w:t>
            </w:r>
          </w:p>
        </w:tc>
        <w:tc>
          <w:tcPr>
            <w:tcW w:w="850" w:type="dxa"/>
            <w:shd w:val="clear" w:color="auto" w:fill="FBFEFF" w:themeFill="background1"/>
          </w:tcPr>
          <w:p w14:paraId="67D7E8A9" w14:textId="77777777" w:rsidR="002A67D7" w:rsidRDefault="002A67D7" w:rsidP="002A67D7">
            <w:pPr>
              <w:jc w:val="center"/>
            </w:pPr>
            <w:r>
              <w:t>2.28</w:t>
            </w:r>
          </w:p>
        </w:tc>
        <w:tc>
          <w:tcPr>
            <w:tcW w:w="851" w:type="dxa"/>
            <w:shd w:val="clear" w:color="auto" w:fill="FBFEFF" w:themeFill="background1"/>
          </w:tcPr>
          <w:p w14:paraId="61059959" w14:textId="77777777" w:rsidR="002A67D7" w:rsidRDefault="002A67D7" w:rsidP="002A67D7">
            <w:pPr>
              <w:jc w:val="center"/>
            </w:pPr>
            <w:r>
              <w:t>0.076</w:t>
            </w:r>
          </w:p>
        </w:tc>
        <w:tc>
          <w:tcPr>
            <w:tcW w:w="850" w:type="dxa"/>
            <w:shd w:val="clear" w:color="auto" w:fill="FBFEFF" w:themeFill="background1"/>
          </w:tcPr>
          <w:p w14:paraId="2ED8D223" w14:textId="77777777" w:rsidR="002A67D7" w:rsidRDefault="002A67D7" w:rsidP="002A67D7">
            <w:pPr>
              <w:jc w:val="center"/>
            </w:pPr>
            <w:r>
              <w:t>0.642</w:t>
            </w:r>
          </w:p>
        </w:tc>
        <w:tc>
          <w:tcPr>
            <w:tcW w:w="851" w:type="dxa"/>
            <w:tcBorders>
              <w:bottom w:val="single" w:sz="4" w:space="0" w:color="auto"/>
            </w:tcBorders>
            <w:shd w:val="clear" w:color="auto" w:fill="FFFF99"/>
          </w:tcPr>
          <w:p w14:paraId="4F024448" w14:textId="77777777" w:rsidR="002A67D7" w:rsidRDefault="002A67D7" w:rsidP="002A67D7">
            <w:pPr>
              <w:jc w:val="center"/>
            </w:pPr>
            <w:r>
              <w:t>1.000</w:t>
            </w:r>
          </w:p>
        </w:tc>
        <w:tc>
          <w:tcPr>
            <w:tcW w:w="850" w:type="dxa"/>
            <w:tcBorders>
              <w:bottom w:val="single" w:sz="4" w:space="0" w:color="auto"/>
            </w:tcBorders>
            <w:shd w:val="clear" w:color="auto" w:fill="FFFF99"/>
          </w:tcPr>
          <w:p w14:paraId="25026782" w14:textId="77777777" w:rsidR="002A67D7" w:rsidRDefault="002A67D7" w:rsidP="002A67D7">
            <w:pPr>
              <w:jc w:val="center"/>
            </w:pPr>
            <w:r>
              <w:t>1.000</w:t>
            </w:r>
          </w:p>
        </w:tc>
        <w:tc>
          <w:tcPr>
            <w:tcW w:w="851" w:type="dxa"/>
            <w:tcBorders>
              <w:bottom w:val="single" w:sz="4" w:space="0" w:color="auto"/>
            </w:tcBorders>
            <w:shd w:val="clear" w:color="auto" w:fill="FFFF99"/>
          </w:tcPr>
          <w:p w14:paraId="6849A889" w14:textId="77777777" w:rsidR="002A67D7" w:rsidRDefault="002A67D7" w:rsidP="002A67D7">
            <w:pPr>
              <w:jc w:val="center"/>
            </w:pPr>
            <w:r>
              <w:t>1.000</w:t>
            </w:r>
          </w:p>
        </w:tc>
        <w:tc>
          <w:tcPr>
            <w:tcW w:w="850" w:type="dxa"/>
            <w:tcBorders>
              <w:bottom w:val="single" w:sz="4" w:space="0" w:color="auto"/>
            </w:tcBorders>
            <w:shd w:val="clear" w:color="auto" w:fill="FFFF99"/>
          </w:tcPr>
          <w:p w14:paraId="6CD38674" w14:textId="77777777" w:rsidR="002A67D7" w:rsidRDefault="002A67D7" w:rsidP="002A67D7">
            <w:pPr>
              <w:jc w:val="center"/>
            </w:pPr>
            <w:r>
              <w:t>1.000</w:t>
            </w:r>
          </w:p>
        </w:tc>
        <w:tc>
          <w:tcPr>
            <w:tcW w:w="851" w:type="dxa"/>
            <w:tcBorders>
              <w:bottom w:val="single" w:sz="4" w:space="0" w:color="auto"/>
            </w:tcBorders>
            <w:shd w:val="clear" w:color="auto" w:fill="FFFF99"/>
          </w:tcPr>
          <w:p w14:paraId="09DA058F" w14:textId="77777777" w:rsidR="002A67D7" w:rsidRDefault="002A67D7" w:rsidP="002A67D7">
            <w:pPr>
              <w:jc w:val="center"/>
            </w:pPr>
            <w:r>
              <w:t>1.000</w:t>
            </w:r>
          </w:p>
        </w:tc>
      </w:tr>
      <w:tr w:rsidR="002A67D7" w14:paraId="0B47EA35" w14:textId="77777777" w:rsidTr="002A67D7">
        <w:tc>
          <w:tcPr>
            <w:tcW w:w="1702" w:type="dxa"/>
          </w:tcPr>
          <w:p w14:paraId="722BA994" w14:textId="77777777" w:rsidR="002A67D7" w:rsidRDefault="002A67D7" w:rsidP="002A67D7">
            <w:r>
              <w:t>Double Island</w:t>
            </w:r>
          </w:p>
        </w:tc>
        <w:tc>
          <w:tcPr>
            <w:tcW w:w="850" w:type="dxa"/>
            <w:shd w:val="clear" w:color="auto" w:fill="FBFEFF" w:themeFill="background1"/>
          </w:tcPr>
          <w:p w14:paraId="10159A04" w14:textId="77777777" w:rsidR="002A67D7" w:rsidRDefault="002A67D7" w:rsidP="002A67D7">
            <w:pPr>
              <w:jc w:val="center"/>
            </w:pPr>
            <w:r>
              <w:t>1.27</w:t>
            </w:r>
          </w:p>
        </w:tc>
        <w:tc>
          <w:tcPr>
            <w:tcW w:w="851" w:type="dxa"/>
            <w:shd w:val="clear" w:color="auto" w:fill="FBFEFF" w:themeFill="background1"/>
          </w:tcPr>
          <w:p w14:paraId="27C239B0" w14:textId="77777777" w:rsidR="002A67D7" w:rsidRDefault="002A67D7" w:rsidP="002A67D7">
            <w:pPr>
              <w:jc w:val="center"/>
            </w:pPr>
            <w:r>
              <w:t>0.107</w:t>
            </w:r>
          </w:p>
        </w:tc>
        <w:tc>
          <w:tcPr>
            <w:tcW w:w="850" w:type="dxa"/>
            <w:shd w:val="clear" w:color="auto" w:fill="FBFEFF" w:themeFill="background1"/>
          </w:tcPr>
          <w:p w14:paraId="612BCB2F" w14:textId="77777777" w:rsidR="002A67D7" w:rsidRDefault="002A67D7" w:rsidP="002A67D7">
            <w:pPr>
              <w:jc w:val="center"/>
            </w:pPr>
            <w:r>
              <w:t>0.932</w:t>
            </w:r>
          </w:p>
        </w:tc>
        <w:tc>
          <w:tcPr>
            <w:tcW w:w="851" w:type="dxa"/>
            <w:tcBorders>
              <w:bottom w:val="single" w:sz="4" w:space="0" w:color="auto"/>
            </w:tcBorders>
            <w:shd w:val="clear" w:color="auto" w:fill="FFFF99"/>
          </w:tcPr>
          <w:p w14:paraId="681EB764" w14:textId="77777777" w:rsidR="002A67D7" w:rsidRDefault="002A67D7" w:rsidP="002A67D7">
            <w:pPr>
              <w:jc w:val="center"/>
            </w:pPr>
            <w:r>
              <w:t>1.000</w:t>
            </w:r>
          </w:p>
        </w:tc>
        <w:tc>
          <w:tcPr>
            <w:tcW w:w="850" w:type="dxa"/>
            <w:tcBorders>
              <w:bottom w:val="single" w:sz="4" w:space="0" w:color="auto"/>
            </w:tcBorders>
            <w:shd w:val="clear" w:color="auto" w:fill="FFFF99"/>
          </w:tcPr>
          <w:p w14:paraId="7D6E780D" w14:textId="77777777" w:rsidR="002A67D7" w:rsidRDefault="002A67D7" w:rsidP="002A67D7">
            <w:pPr>
              <w:jc w:val="center"/>
            </w:pPr>
            <w:r>
              <w:t>1.000</w:t>
            </w:r>
          </w:p>
        </w:tc>
        <w:tc>
          <w:tcPr>
            <w:tcW w:w="851" w:type="dxa"/>
            <w:tcBorders>
              <w:bottom w:val="single" w:sz="4" w:space="0" w:color="auto"/>
            </w:tcBorders>
            <w:shd w:val="clear" w:color="auto" w:fill="FFFF99"/>
          </w:tcPr>
          <w:p w14:paraId="12008D2D" w14:textId="77777777" w:rsidR="002A67D7" w:rsidRDefault="002A67D7" w:rsidP="002A67D7">
            <w:pPr>
              <w:jc w:val="center"/>
            </w:pPr>
            <w:r>
              <w:t>1.000</w:t>
            </w:r>
          </w:p>
        </w:tc>
        <w:tc>
          <w:tcPr>
            <w:tcW w:w="850" w:type="dxa"/>
            <w:tcBorders>
              <w:bottom w:val="single" w:sz="4" w:space="0" w:color="auto"/>
            </w:tcBorders>
            <w:shd w:val="clear" w:color="auto" w:fill="FFFF99"/>
          </w:tcPr>
          <w:p w14:paraId="3A34B3F7" w14:textId="77777777" w:rsidR="002A67D7" w:rsidRDefault="002A67D7" w:rsidP="002A67D7">
            <w:pPr>
              <w:jc w:val="center"/>
            </w:pPr>
            <w:r>
              <w:t>1.000</w:t>
            </w:r>
          </w:p>
        </w:tc>
        <w:tc>
          <w:tcPr>
            <w:tcW w:w="851" w:type="dxa"/>
            <w:tcBorders>
              <w:bottom w:val="single" w:sz="4" w:space="0" w:color="auto"/>
            </w:tcBorders>
            <w:shd w:val="clear" w:color="auto" w:fill="FFFF99"/>
          </w:tcPr>
          <w:p w14:paraId="12E8E28D" w14:textId="77777777" w:rsidR="002A67D7" w:rsidRDefault="002A67D7" w:rsidP="002A67D7">
            <w:pPr>
              <w:jc w:val="center"/>
            </w:pPr>
            <w:r>
              <w:t>1.000</w:t>
            </w:r>
          </w:p>
        </w:tc>
      </w:tr>
      <w:tr w:rsidR="002A67D7" w14:paraId="43F73EE3" w14:textId="77777777" w:rsidTr="002A67D7">
        <w:tc>
          <w:tcPr>
            <w:tcW w:w="1702" w:type="dxa"/>
          </w:tcPr>
          <w:p w14:paraId="60F0A275" w14:textId="77777777" w:rsidR="002A67D7" w:rsidRDefault="002A67D7" w:rsidP="002A67D7">
            <w:r>
              <w:t>Dunk Is North</w:t>
            </w:r>
          </w:p>
        </w:tc>
        <w:tc>
          <w:tcPr>
            <w:tcW w:w="850" w:type="dxa"/>
            <w:shd w:val="clear" w:color="auto" w:fill="FBFEFF" w:themeFill="background1"/>
          </w:tcPr>
          <w:p w14:paraId="0A954CFB" w14:textId="77777777" w:rsidR="002A67D7" w:rsidRDefault="002A67D7" w:rsidP="002A67D7">
            <w:pPr>
              <w:jc w:val="center"/>
            </w:pPr>
            <w:r>
              <w:t>2.32</w:t>
            </w:r>
          </w:p>
        </w:tc>
        <w:tc>
          <w:tcPr>
            <w:tcW w:w="851" w:type="dxa"/>
            <w:shd w:val="clear" w:color="auto" w:fill="FBFEFF" w:themeFill="background1"/>
          </w:tcPr>
          <w:p w14:paraId="1CB6F0EF" w14:textId="77777777" w:rsidR="002A67D7" w:rsidRDefault="002A67D7" w:rsidP="002A67D7">
            <w:pPr>
              <w:jc w:val="center"/>
            </w:pPr>
            <w:r>
              <w:t>0.057</w:t>
            </w:r>
          </w:p>
        </w:tc>
        <w:tc>
          <w:tcPr>
            <w:tcW w:w="850" w:type="dxa"/>
            <w:shd w:val="clear" w:color="auto" w:fill="FBFEFF" w:themeFill="background1"/>
          </w:tcPr>
          <w:p w14:paraId="3145B9B2" w14:textId="77777777" w:rsidR="002A67D7" w:rsidRDefault="002A67D7" w:rsidP="002A67D7">
            <w:pPr>
              <w:jc w:val="center"/>
            </w:pPr>
            <w:r>
              <w:t>0.379</w:t>
            </w:r>
          </w:p>
        </w:tc>
        <w:tc>
          <w:tcPr>
            <w:tcW w:w="851" w:type="dxa"/>
            <w:tcBorders>
              <w:bottom w:val="single" w:sz="4" w:space="0" w:color="auto"/>
            </w:tcBorders>
            <w:shd w:val="clear" w:color="auto" w:fill="FFFF99"/>
          </w:tcPr>
          <w:p w14:paraId="5AF1B655" w14:textId="77777777" w:rsidR="002A67D7" w:rsidRDefault="002A67D7" w:rsidP="002A67D7">
            <w:pPr>
              <w:jc w:val="center"/>
            </w:pPr>
            <w:r>
              <w:t>0.937</w:t>
            </w:r>
          </w:p>
        </w:tc>
        <w:tc>
          <w:tcPr>
            <w:tcW w:w="850" w:type="dxa"/>
            <w:tcBorders>
              <w:bottom w:val="single" w:sz="4" w:space="0" w:color="auto"/>
            </w:tcBorders>
            <w:shd w:val="clear" w:color="auto" w:fill="FFFF99"/>
          </w:tcPr>
          <w:p w14:paraId="05ECBE76" w14:textId="77777777" w:rsidR="002A67D7" w:rsidRDefault="002A67D7" w:rsidP="002A67D7">
            <w:pPr>
              <w:jc w:val="center"/>
            </w:pPr>
            <w:r>
              <w:t>1.000</w:t>
            </w:r>
          </w:p>
        </w:tc>
        <w:tc>
          <w:tcPr>
            <w:tcW w:w="851" w:type="dxa"/>
            <w:tcBorders>
              <w:bottom w:val="single" w:sz="4" w:space="0" w:color="auto"/>
            </w:tcBorders>
            <w:shd w:val="clear" w:color="auto" w:fill="FFFF99"/>
          </w:tcPr>
          <w:p w14:paraId="665377B4" w14:textId="77777777" w:rsidR="002A67D7" w:rsidRDefault="002A67D7" w:rsidP="002A67D7">
            <w:pPr>
              <w:jc w:val="center"/>
            </w:pPr>
            <w:r>
              <w:t>1.000</w:t>
            </w:r>
          </w:p>
        </w:tc>
        <w:tc>
          <w:tcPr>
            <w:tcW w:w="850" w:type="dxa"/>
            <w:shd w:val="clear" w:color="auto" w:fill="FFFF99"/>
          </w:tcPr>
          <w:p w14:paraId="2B240F21" w14:textId="77777777" w:rsidR="002A67D7" w:rsidRDefault="002A67D7" w:rsidP="002A67D7">
            <w:pPr>
              <w:jc w:val="center"/>
            </w:pPr>
            <w:r>
              <w:t>1.000</w:t>
            </w:r>
          </w:p>
        </w:tc>
        <w:tc>
          <w:tcPr>
            <w:tcW w:w="851" w:type="dxa"/>
            <w:shd w:val="clear" w:color="auto" w:fill="FFFF99"/>
          </w:tcPr>
          <w:p w14:paraId="21653D8E" w14:textId="77777777" w:rsidR="002A67D7" w:rsidRDefault="002A67D7" w:rsidP="002A67D7">
            <w:pPr>
              <w:jc w:val="center"/>
            </w:pPr>
            <w:r>
              <w:t>1.000</w:t>
            </w:r>
          </w:p>
        </w:tc>
      </w:tr>
      <w:tr w:rsidR="002A67D7" w14:paraId="4A9A6A85" w14:textId="77777777" w:rsidTr="002A67D7">
        <w:tc>
          <w:tcPr>
            <w:tcW w:w="1702" w:type="dxa"/>
          </w:tcPr>
          <w:p w14:paraId="7F345D2F" w14:textId="77777777" w:rsidR="002A67D7" w:rsidRDefault="002A67D7" w:rsidP="002A67D7">
            <w:r>
              <w:t>Fairlead Buoy</w:t>
            </w:r>
          </w:p>
        </w:tc>
        <w:tc>
          <w:tcPr>
            <w:tcW w:w="850" w:type="dxa"/>
            <w:shd w:val="clear" w:color="auto" w:fill="FBFEFF" w:themeFill="background1"/>
          </w:tcPr>
          <w:p w14:paraId="16E7C24C" w14:textId="77777777" w:rsidR="002A67D7" w:rsidRDefault="002A67D7" w:rsidP="002A67D7">
            <w:pPr>
              <w:jc w:val="center"/>
            </w:pPr>
            <w:r>
              <w:t>3.01</w:t>
            </w:r>
          </w:p>
        </w:tc>
        <w:tc>
          <w:tcPr>
            <w:tcW w:w="851" w:type="dxa"/>
            <w:shd w:val="clear" w:color="auto" w:fill="FBFEFF" w:themeFill="background1"/>
          </w:tcPr>
          <w:p w14:paraId="54159894" w14:textId="77777777" w:rsidR="002A67D7" w:rsidRDefault="002A67D7" w:rsidP="002A67D7">
            <w:pPr>
              <w:jc w:val="center"/>
            </w:pPr>
            <w:r>
              <w:t>0.071</w:t>
            </w:r>
          </w:p>
        </w:tc>
        <w:tc>
          <w:tcPr>
            <w:tcW w:w="850" w:type="dxa"/>
            <w:shd w:val="clear" w:color="auto" w:fill="FBFEFF" w:themeFill="background1"/>
          </w:tcPr>
          <w:p w14:paraId="5B8B3DBB" w14:textId="77777777" w:rsidR="002A67D7" w:rsidRDefault="002A67D7" w:rsidP="002A67D7">
            <w:pPr>
              <w:jc w:val="center"/>
            </w:pPr>
            <w:r>
              <w:t>0.611</w:t>
            </w:r>
          </w:p>
        </w:tc>
        <w:tc>
          <w:tcPr>
            <w:tcW w:w="851" w:type="dxa"/>
            <w:tcBorders>
              <w:bottom w:val="single" w:sz="4" w:space="0" w:color="auto"/>
            </w:tcBorders>
            <w:shd w:val="clear" w:color="auto" w:fill="FFFF99"/>
          </w:tcPr>
          <w:p w14:paraId="07CC1238" w14:textId="77777777" w:rsidR="002A67D7" w:rsidRDefault="002A67D7" w:rsidP="002A67D7">
            <w:pPr>
              <w:jc w:val="center"/>
            </w:pPr>
            <w:r>
              <w:t>1.000</w:t>
            </w:r>
          </w:p>
        </w:tc>
        <w:tc>
          <w:tcPr>
            <w:tcW w:w="850" w:type="dxa"/>
            <w:shd w:val="clear" w:color="auto" w:fill="FFFF99"/>
          </w:tcPr>
          <w:p w14:paraId="3AE3954F" w14:textId="77777777" w:rsidR="002A67D7" w:rsidRDefault="002A67D7" w:rsidP="002A67D7">
            <w:pPr>
              <w:jc w:val="center"/>
            </w:pPr>
            <w:r>
              <w:t>1.000</w:t>
            </w:r>
          </w:p>
        </w:tc>
        <w:tc>
          <w:tcPr>
            <w:tcW w:w="851" w:type="dxa"/>
            <w:tcBorders>
              <w:bottom w:val="single" w:sz="4" w:space="0" w:color="auto"/>
            </w:tcBorders>
            <w:shd w:val="clear" w:color="auto" w:fill="FFFF99"/>
          </w:tcPr>
          <w:p w14:paraId="47E3BC8F" w14:textId="77777777" w:rsidR="002A67D7" w:rsidRDefault="002A67D7" w:rsidP="002A67D7">
            <w:pPr>
              <w:jc w:val="center"/>
            </w:pPr>
            <w:r>
              <w:t>1.000</w:t>
            </w:r>
          </w:p>
        </w:tc>
        <w:tc>
          <w:tcPr>
            <w:tcW w:w="850" w:type="dxa"/>
            <w:tcBorders>
              <w:bottom w:val="single" w:sz="4" w:space="0" w:color="auto"/>
            </w:tcBorders>
            <w:shd w:val="clear" w:color="auto" w:fill="FFFF99"/>
          </w:tcPr>
          <w:p w14:paraId="06C59105" w14:textId="77777777" w:rsidR="002A67D7" w:rsidRDefault="002A67D7" w:rsidP="002A67D7">
            <w:pPr>
              <w:jc w:val="center"/>
            </w:pPr>
            <w:r>
              <w:t>1.000</w:t>
            </w:r>
          </w:p>
        </w:tc>
        <w:tc>
          <w:tcPr>
            <w:tcW w:w="851" w:type="dxa"/>
            <w:tcBorders>
              <w:bottom w:val="single" w:sz="4" w:space="0" w:color="auto"/>
            </w:tcBorders>
            <w:shd w:val="clear" w:color="auto" w:fill="FFFF99"/>
          </w:tcPr>
          <w:p w14:paraId="645922D6" w14:textId="77777777" w:rsidR="002A67D7" w:rsidRDefault="002A67D7" w:rsidP="002A67D7">
            <w:pPr>
              <w:jc w:val="center"/>
            </w:pPr>
            <w:r>
              <w:t>1.000</w:t>
            </w:r>
          </w:p>
        </w:tc>
      </w:tr>
      <w:tr w:rsidR="002A67D7" w14:paraId="28862397" w14:textId="77777777" w:rsidTr="002A67D7">
        <w:tc>
          <w:tcPr>
            <w:tcW w:w="1702" w:type="dxa"/>
          </w:tcPr>
          <w:p w14:paraId="20F5570C" w14:textId="77777777" w:rsidR="002A67D7" w:rsidRDefault="002A67D7" w:rsidP="002A67D7">
            <w:r>
              <w:t>Fitzroy Is West</w:t>
            </w:r>
          </w:p>
        </w:tc>
        <w:tc>
          <w:tcPr>
            <w:tcW w:w="850" w:type="dxa"/>
            <w:shd w:val="clear" w:color="auto" w:fill="FBFEFF" w:themeFill="background1"/>
          </w:tcPr>
          <w:p w14:paraId="7F191BF5" w14:textId="77777777" w:rsidR="002A67D7" w:rsidRDefault="002A67D7" w:rsidP="002A67D7">
            <w:pPr>
              <w:jc w:val="center"/>
            </w:pPr>
            <w:r>
              <w:t>1.78</w:t>
            </w:r>
          </w:p>
        </w:tc>
        <w:tc>
          <w:tcPr>
            <w:tcW w:w="851" w:type="dxa"/>
            <w:shd w:val="clear" w:color="auto" w:fill="FBFEFF" w:themeFill="background1"/>
          </w:tcPr>
          <w:p w14:paraId="0152737A" w14:textId="77777777" w:rsidR="002A67D7" w:rsidRDefault="002A67D7" w:rsidP="002A67D7">
            <w:pPr>
              <w:jc w:val="center"/>
            </w:pPr>
            <w:r>
              <w:t>0.075</w:t>
            </w:r>
          </w:p>
        </w:tc>
        <w:tc>
          <w:tcPr>
            <w:tcW w:w="850" w:type="dxa"/>
            <w:shd w:val="clear" w:color="auto" w:fill="FBFEFF" w:themeFill="background1"/>
          </w:tcPr>
          <w:p w14:paraId="5324D155" w14:textId="77777777" w:rsidR="002A67D7" w:rsidRDefault="002A67D7" w:rsidP="002A67D7">
            <w:pPr>
              <w:jc w:val="center"/>
            </w:pPr>
            <w:r>
              <w:t>0.606</w:t>
            </w:r>
          </w:p>
        </w:tc>
        <w:tc>
          <w:tcPr>
            <w:tcW w:w="851" w:type="dxa"/>
            <w:tcBorders>
              <w:bottom w:val="single" w:sz="4" w:space="0" w:color="auto"/>
            </w:tcBorders>
            <w:shd w:val="clear" w:color="auto" w:fill="FFFF99"/>
          </w:tcPr>
          <w:p w14:paraId="467F84B1" w14:textId="77777777" w:rsidR="002A67D7" w:rsidRDefault="002A67D7" w:rsidP="002A67D7">
            <w:pPr>
              <w:jc w:val="center"/>
            </w:pPr>
            <w:r>
              <w:t>0.995</w:t>
            </w:r>
          </w:p>
        </w:tc>
        <w:tc>
          <w:tcPr>
            <w:tcW w:w="850" w:type="dxa"/>
            <w:tcBorders>
              <w:bottom w:val="single" w:sz="4" w:space="0" w:color="auto"/>
            </w:tcBorders>
            <w:shd w:val="clear" w:color="auto" w:fill="FFFF99"/>
          </w:tcPr>
          <w:p w14:paraId="2512654D" w14:textId="77777777" w:rsidR="002A67D7" w:rsidRDefault="002A67D7" w:rsidP="002A67D7">
            <w:pPr>
              <w:jc w:val="center"/>
            </w:pPr>
            <w:r>
              <w:t>1.000</w:t>
            </w:r>
          </w:p>
        </w:tc>
        <w:tc>
          <w:tcPr>
            <w:tcW w:w="851" w:type="dxa"/>
            <w:tcBorders>
              <w:bottom w:val="single" w:sz="4" w:space="0" w:color="auto"/>
            </w:tcBorders>
            <w:shd w:val="clear" w:color="auto" w:fill="FFFF99"/>
          </w:tcPr>
          <w:p w14:paraId="4DC4FD22" w14:textId="77777777" w:rsidR="002A67D7" w:rsidRDefault="002A67D7" w:rsidP="002A67D7">
            <w:pPr>
              <w:jc w:val="center"/>
            </w:pPr>
            <w:r>
              <w:t>1.000</w:t>
            </w:r>
          </w:p>
        </w:tc>
        <w:tc>
          <w:tcPr>
            <w:tcW w:w="850" w:type="dxa"/>
            <w:shd w:val="clear" w:color="auto" w:fill="FFFF99"/>
          </w:tcPr>
          <w:p w14:paraId="192FEA1B" w14:textId="77777777" w:rsidR="002A67D7" w:rsidRDefault="002A67D7" w:rsidP="002A67D7">
            <w:pPr>
              <w:jc w:val="center"/>
            </w:pPr>
            <w:r>
              <w:t>1.000</w:t>
            </w:r>
          </w:p>
        </w:tc>
        <w:tc>
          <w:tcPr>
            <w:tcW w:w="851" w:type="dxa"/>
            <w:shd w:val="clear" w:color="auto" w:fill="FFFF99"/>
          </w:tcPr>
          <w:p w14:paraId="5E34BEBC" w14:textId="77777777" w:rsidR="002A67D7" w:rsidRDefault="002A67D7" w:rsidP="002A67D7">
            <w:pPr>
              <w:jc w:val="center"/>
            </w:pPr>
            <w:r>
              <w:t>1.000</w:t>
            </w:r>
          </w:p>
        </w:tc>
      </w:tr>
      <w:tr w:rsidR="002A67D7" w14:paraId="6751B142" w14:textId="77777777" w:rsidTr="002A67D7">
        <w:tc>
          <w:tcPr>
            <w:tcW w:w="1702" w:type="dxa"/>
          </w:tcPr>
          <w:p w14:paraId="3D1023E8" w14:textId="77777777" w:rsidR="002A67D7" w:rsidRDefault="002A67D7" w:rsidP="002A67D7">
            <w:r>
              <w:t>Frankland Group West</w:t>
            </w:r>
          </w:p>
        </w:tc>
        <w:tc>
          <w:tcPr>
            <w:tcW w:w="850" w:type="dxa"/>
            <w:shd w:val="clear" w:color="auto" w:fill="FBFEFF" w:themeFill="background1"/>
          </w:tcPr>
          <w:p w14:paraId="2F3E6322" w14:textId="77777777" w:rsidR="002A67D7" w:rsidRDefault="002A67D7" w:rsidP="002A67D7">
            <w:pPr>
              <w:jc w:val="center"/>
            </w:pPr>
            <w:r>
              <w:t>1.46</w:t>
            </w:r>
          </w:p>
        </w:tc>
        <w:tc>
          <w:tcPr>
            <w:tcW w:w="851" w:type="dxa"/>
            <w:shd w:val="clear" w:color="auto" w:fill="FBFEFF" w:themeFill="background1"/>
          </w:tcPr>
          <w:p w14:paraId="076DDFC1" w14:textId="77777777" w:rsidR="002A67D7" w:rsidRDefault="002A67D7" w:rsidP="002A67D7">
            <w:pPr>
              <w:jc w:val="center"/>
            </w:pPr>
            <w:r>
              <w:t>0.084</w:t>
            </w:r>
          </w:p>
        </w:tc>
        <w:tc>
          <w:tcPr>
            <w:tcW w:w="850" w:type="dxa"/>
            <w:shd w:val="clear" w:color="auto" w:fill="FBFEFF" w:themeFill="background1"/>
          </w:tcPr>
          <w:p w14:paraId="1D2D9EC5" w14:textId="77777777" w:rsidR="002A67D7" w:rsidRDefault="002A67D7" w:rsidP="002A67D7">
            <w:pPr>
              <w:jc w:val="center"/>
            </w:pPr>
            <w:r>
              <w:t>0.828</w:t>
            </w:r>
          </w:p>
        </w:tc>
        <w:tc>
          <w:tcPr>
            <w:tcW w:w="851" w:type="dxa"/>
            <w:tcBorders>
              <w:bottom w:val="single" w:sz="4" w:space="0" w:color="auto"/>
            </w:tcBorders>
            <w:shd w:val="clear" w:color="auto" w:fill="FFFF99"/>
          </w:tcPr>
          <w:p w14:paraId="7A30B31F" w14:textId="77777777" w:rsidR="002A67D7" w:rsidRDefault="002A67D7" w:rsidP="002A67D7">
            <w:pPr>
              <w:jc w:val="center"/>
            </w:pPr>
            <w:r>
              <w:t>1.000</w:t>
            </w:r>
          </w:p>
        </w:tc>
        <w:tc>
          <w:tcPr>
            <w:tcW w:w="850" w:type="dxa"/>
            <w:tcBorders>
              <w:bottom w:val="single" w:sz="4" w:space="0" w:color="auto"/>
            </w:tcBorders>
            <w:shd w:val="clear" w:color="auto" w:fill="FFFF99"/>
          </w:tcPr>
          <w:p w14:paraId="39549802" w14:textId="77777777" w:rsidR="002A67D7" w:rsidRDefault="002A67D7" w:rsidP="002A67D7">
            <w:pPr>
              <w:jc w:val="center"/>
            </w:pPr>
            <w:r>
              <w:t>1.000</w:t>
            </w:r>
          </w:p>
        </w:tc>
        <w:tc>
          <w:tcPr>
            <w:tcW w:w="851" w:type="dxa"/>
            <w:shd w:val="clear" w:color="auto" w:fill="FFFF99"/>
          </w:tcPr>
          <w:p w14:paraId="7D58665B" w14:textId="77777777" w:rsidR="002A67D7" w:rsidRDefault="002A67D7" w:rsidP="002A67D7">
            <w:pPr>
              <w:jc w:val="center"/>
            </w:pPr>
            <w:r>
              <w:t>1.000</w:t>
            </w:r>
          </w:p>
        </w:tc>
        <w:tc>
          <w:tcPr>
            <w:tcW w:w="850" w:type="dxa"/>
            <w:shd w:val="clear" w:color="auto" w:fill="FFFF99"/>
          </w:tcPr>
          <w:p w14:paraId="435BA4E6" w14:textId="77777777" w:rsidR="002A67D7" w:rsidRDefault="002A67D7" w:rsidP="002A67D7">
            <w:pPr>
              <w:jc w:val="center"/>
            </w:pPr>
            <w:r>
              <w:t>1.000</w:t>
            </w:r>
          </w:p>
        </w:tc>
        <w:tc>
          <w:tcPr>
            <w:tcW w:w="851" w:type="dxa"/>
            <w:shd w:val="clear" w:color="auto" w:fill="FFFF99"/>
          </w:tcPr>
          <w:p w14:paraId="2DD1DE80" w14:textId="77777777" w:rsidR="002A67D7" w:rsidRDefault="002A67D7" w:rsidP="002A67D7">
            <w:pPr>
              <w:jc w:val="center"/>
            </w:pPr>
            <w:r>
              <w:t>1.000</w:t>
            </w:r>
          </w:p>
        </w:tc>
      </w:tr>
      <w:tr w:rsidR="002A67D7" w14:paraId="0A8B2DD1" w14:textId="77777777" w:rsidTr="002A67D7">
        <w:tc>
          <w:tcPr>
            <w:tcW w:w="1702" w:type="dxa"/>
          </w:tcPr>
          <w:p w14:paraId="440A2C3C" w14:textId="77777777" w:rsidR="002A67D7" w:rsidRDefault="002A67D7" w:rsidP="002A67D7">
            <w:r>
              <w:t>Geoffrey Bay</w:t>
            </w:r>
          </w:p>
        </w:tc>
        <w:tc>
          <w:tcPr>
            <w:tcW w:w="850" w:type="dxa"/>
            <w:shd w:val="clear" w:color="auto" w:fill="FBFEFF" w:themeFill="background1"/>
          </w:tcPr>
          <w:p w14:paraId="554FCBEB" w14:textId="77777777" w:rsidR="002A67D7" w:rsidRDefault="002A67D7" w:rsidP="002A67D7">
            <w:pPr>
              <w:jc w:val="center"/>
            </w:pPr>
            <w:r>
              <w:t>3.02</w:t>
            </w:r>
          </w:p>
        </w:tc>
        <w:tc>
          <w:tcPr>
            <w:tcW w:w="851" w:type="dxa"/>
            <w:shd w:val="clear" w:color="auto" w:fill="FBFEFF" w:themeFill="background1"/>
          </w:tcPr>
          <w:p w14:paraId="714ED334" w14:textId="77777777" w:rsidR="002A67D7" w:rsidRDefault="002A67D7" w:rsidP="002A67D7">
            <w:pPr>
              <w:jc w:val="center"/>
            </w:pPr>
            <w:r>
              <w:t>0.069</w:t>
            </w:r>
          </w:p>
        </w:tc>
        <w:tc>
          <w:tcPr>
            <w:tcW w:w="850" w:type="dxa"/>
            <w:shd w:val="clear" w:color="auto" w:fill="FBFEFF" w:themeFill="background1"/>
          </w:tcPr>
          <w:p w14:paraId="7809741D" w14:textId="77777777" w:rsidR="002A67D7" w:rsidRDefault="002A67D7" w:rsidP="002A67D7">
            <w:pPr>
              <w:jc w:val="center"/>
            </w:pPr>
            <w:r>
              <w:t>0.415</w:t>
            </w:r>
          </w:p>
        </w:tc>
        <w:tc>
          <w:tcPr>
            <w:tcW w:w="851" w:type="dxa"/>
            <w:tcBorders>
              <w:bottom w:val="single" w:sz="4" w:space="0" w:color="auto"/>
            </w:tcBorders>
            <w:shd w:val="clear" w:color="auto" w:fill="FFFF99"/>
          </w:tcPr>
          <w:p w14:paraId="1DB8710D" w14:textId="77777777" w:rsidR="002A67D7" w:rsidRDefault="002A67D7" w:rsidP="002A67D7">
            <w:pPr>
              <w:jc w:val="center"/>
            </w:pPr>
            <w:r>
              <w:t>0.949</w:t>
            </w:r>
          </w:p>
        </w:tc>
        <w:tc>
          <w:tcPr>
            <w:tcW w:w="850" w:type="dxa"/>
            <w:tcBorders>
              <w:bottom w:val="single" w:sz="4" w:space="0" w:color="auto"/>
            </w:tcBorders>
            <w:shd w:val="clear" w:color="auto" w:fill="FFFF99"/>
          </w:tcPr>
          <w:p w14:paraId="47D5C495" w14:textId="77777777" w:rsidR="002A67D7" w:rsidRDefault="002A67D7" w:rsidP="002A67D7">
            <w:pPr>
              <w:jc w:val="center"/>
            </w:pPr>
            <w:r>
              <w:t>1.000</w:t>
            </w:r>
          </w:p>
        </w:tc>
        <w:tc>
          <w:tcPr>
            <w:tcW w:w="851" w:type="dxa"/>
            <w:shd w:val="clear" w:color="auto" w:fill="FFFF99"/>
          </w:tcPr>
          <w:p w14:paraId="6EE35F31" w14:textId="77777777" w:rsidR="002A67D7" w:rsidRDefault="002A67D7" w:rsidP="002A67D7">
            <w:pPr>
              <w:jc w:val="center"/>
            </w:pPr>
            <w:r>
              <w:t>1.000</w:t>
            </w:r>
          </w:p>
        </w:tc>
        <w:tc>
          <w:tcPr>
            <w:tcW w:w="850" w:type="dxa"/>
            <w:shd w:val="clear" w:color="auto" w:fill="FFFF99"/>
          </w:tcPr>
          <w:p w14:paraId="23C7DD8D" w14:textId="77777777" w:rsidR="002A67D7" w:rsidRDefault="002A67D7" w:rsidP="002A67D7">
            <w:pPr>
              <w:jc w:val="center"/>
            </w:pPr>
            <w:r>
              <w:t>1.000</w:t>
            </w:r>
          </w:p>
        </w:tc>
        <w:tc>
          <w:tcPr>
            <w:tcW w:w="851" w:type="dxa"/>
            <w:shd w:val="clear" w:color="auto" w:fill="FFFF99"/>
          </w:tcPr>
          <w:p w14:paraId="458B42B7" w14:textId="77777777" w:rsidR="002A67D7" w:rsidRDefault="002A67D7" w:rsidP="002A67D7">
            <w:pPr>
              <w:jc w:val="center"/>
            </w:pPr>
            <w:r>
              <w:t>1.000</w:t>
            </w:r>
          </w:p>
        </w:tc>
      </w:tr>
      <w:tr w:rsidR="002A67D7" w14:paraId="4CD5E83C" w14:textId="77777777" w:rsidTr="002A67D7">
        <w:tc>
          <w:tcPr>
            <w:tcW w:w="1702" w:type="dxa"/>
          </w:tcPr>
          <w:p w14:paraId="18695B68" w14:textId="77777777" w:rsidR="002A67D7" w:rsidRDefault="002A67D7" w:rsidP="002A67D7">
            <w:r>
              <w:t>Green Island</w:t>
            </w:r>
          </w:p>
        </w:tc>
        <w:tc>
          <w:tcPr>
            <w:tcW w:w="850" w:type="dxa"/>
            <w:shd w:val="clear" w:color="auto" w:fill="FBFEFF" w:themeFill="background1"/>
          </w:tcPr>
          <w:p w14:paraId="1CE46C44" w14:textId="77777777" w:rsidR="002A67D7" w:rsidRDefault="002A67D7" w:rsidP="002A67D7">
            <w:pPr>
              <w:jc w:val="center"/>
            </w:pPr>
            <w:r>
              <w:t>1.08</w:t>
            </w:r>
          </w:p>
        </w:tc>
        <w:tc>
          <w:tcPr>
            <w:tcW w:w="851" w:type="dxa"/>
            <w:shd w:val="clear" w:color="auto" w:fill="FBFEFF" w:themeFill="background1"/>
          </w:tcPr>
          <w:p w14:paraId="021A2B1F" w14:textId="77777777" w:rsidR="002A67D7" w:rsidRDefault="002A67D7" w:rsidP="002A67D7">
            <w:pPr>
              <w:jc w:val="center"/>
            </w:pPr>
            <w:r>
              <w:t>0.063</w:t>
            </w:r>
          </w:p>
        </w:tc>
        <w:tc>
          <w:tcPr>
            <w:tcW w:w="850" w:type="dxa"/>
            <w:tcBorders>
              <w:bottom w:val="single" w:sz="4" w:space="0" w:color="auto"/>
            </w:tcBorders>
            <w:shd w:val="clear" w:color="auto" w:fill="FBFEFF" w:themeFill="background1"/>
          </w:tcPr>
          <w:p w14:paraId="40F50380" w14:textId="77777777" w:rsidR="002A67D7" w:rsidRDefault="002A67D7" w:rsidP="002A67D7">
            <w:pPr>
              <w:jc w:val="center"/>
            </w:pPr>
            <w:r>
              <w:t>0.614</w:t>
            </w:r>
          </w:p>
        </w:tc>
        <w:tc>
          <w:tcPr>
            <w:tcW w:w="851" w:type="dxa"/>
            <w:tcBorders>
              <w:bottom w:val="single" w:sz="4" w:space="0" w:color="auto"/>
            </w:tcBorders>
            <w:shd w:val="clear" w:color="auto" w:fill="FFFF99"/>
          </w:tcPr>
          <w:p w14:paraId="12942B09" w14:textId="77777777" w:rsidR="002A67D7" w:rsidRDefault="002A67D7" w:rsidP="002A67D7">
            <w:pPr>
              <w:jc w:val="center"/>
            </w:pPr>
            <w:r>
              <w:t>0.998</w:t>
            </w:r>
          </w:p>
        </w:tc>
        <w:tc>
          <w:tcPr>
            <w:tcW w:w="850" w:type="dxa"/>
            <w:shd w:val="clear" w:color="auto" w:fill="FFFF99"/>
          </w:tcPr>
          <w:p w14:paraId="5943A11B" w14:textId="77777777" w:rsidR="002A67D7" w:rsidRDefault="002A67D7" w:rsidP="002A67D7">
            <w:pPr>
              <w:jc w:val="center"/>
            </w:pPr>
            <w:r>
              <w:t>1.000</w:t>
            </w:r>
          </w:p>
        </w:tc>
        <w:tc>
          <w:tcPr>
            <w:tcW w:w="851" w:type="dxa"/>
            <w:shd w:val="clear" w:color="auto" w:fill="FFFF99"/>
          </w:tcPr>
          <w:p w14:paraId="1288626D" w14:textId="77777777" w:rsidR="002A67D7" w:rsidRDefault="002A67D7" w:rsidP="002A67D7">
            <w:pPr>
              <w:jc w:val="center"/>
            </w:pPr>
            <w:r>
              <w:t>1.000</w:t>
            </w:r>
          </w:p>
        </w:tc>
        <w:tc>
          <w:tcPr>
            <w:tcW w:w="850" w:type="dxa"/>
            <w:shd w:val="clear" w:color="auto" w:fill="FFFF99"/>
          </w:tcPr>
          <w:p w14:paraId="1534AC5E" w14:textId="77777777" w:rsidR="002A67D7" w:rsidRDefault="002A67D7" w:rsidP="002A67D7">
            <w:pPr>
              <w:jc w:val="center"/>
            </w:pPr>
            <w:r>
              <w:t>1.000</w:t>
            </w:r>
          </w:p>
        </w:tc>
        <w:tc>
          <w:tcPr>
            <w:tcW w:w="851" w:type="dxa"/>
            <w:shd w:val="clear" w:color="auto" w:fill="FFFF99"/>
          </w:tcPr>
          <w:p w14:paraId="20C5518A" w14:textId="77777777" w:rsidR="002A67D7" w:rsidRDefault="002A67D7" w:rsidP="002A67D7">
            <w:pPr>
              <w:jc w:val="center"/>
            </w:pPr>
            <w:r>
              <w:t>1.000</w:t>
            </w:r>
          </w:p>
        </w:tc>
      </w:tr>
      <w:tr w:rsidR="002A67D7" w14:paraId="3F38D8DA" w14:textId="77777777" w:rsidTr="002A67D7">
        <w:tc>
          <w:tcPr>
            <w:tcW w:w="1702" w:type="dxa"/>
          </w:tcPr>
          <w:p w14:paraId="453B1C1D" w14:textId="77777777" w:rsidR="002A67D7" w:rsidRDefault="002A67D7" w:rsidP="002A67D7">
            <w:r>
              <w:t>High Island W</w:t>
            </w:r>
          </w:p>
        </w:tc>
        <w:tc>
          <w:tcPr>
            <w:tcW w:w="850" w:type="dxa"/>
            <w:shd w:val="clear" w:color="auto" w:fill="FBFEFF" w:themeFill="background1"/>
          </w:tcPr>
          <w:p w14:paraId="07B267F8" w14:textId="77777777" w:rsidR="002A67D7" w:rsidRDefault="002A67D7" w:rsidP="002A67D7">
            <w:pPr>
              <w:jc w:val="center"/>
            </w:pPr>
            <w:r>
              <w:t>2.03</w:t>
            </w:r>
          </w:p>
        </w:tc>
        <w:tc>
          <w:tcPr>
            <w:tcW w:w="851" w:type="dxa"/>
            <w:shd w:val="clear" w:color="auto" w:fill="FBFEFF" w:themeFill="background1"/>
          </w:tcPr>
          <w:p w14:paraId="624B49FE" w14:textId="77777777" w:rsidR="002A67D7" w:rsidRDefault="002A67D7" w:rsidP="002A67D7">
            <w:pPr>
              <w:jc w:val="center"/>
            </w:pPr>
            <w:r>
              <w:t>0.078</w:t>
            </w:r>
          </w:p>
        </w:tc>
        <w:tc>
          <w:tcPr>
            <w:tcW w:w="850" w:type="dxa"/>
            <w:shd w:val="clear" w:color="auto" w:fill="FBFEFF" w:themeFill="background1"/>
          </w:tcPr>
          <w:p w14:paraId="7D627840" w14:textId="77777777" w:rsidR="002A67D7" w:rsidRDefault="002A67D7" w:rsidP="002A67D7">
            <w:pPr>
              <w:jc w:val="center"/>
            </w:pPr>
            <w:r>
              <w:t>0.772</w:t>
            </w:r>
          </w:p>
        </w:tc>
        <w:tc>
          <w:tcPr>
            <w:tcW w:w="851" w:type="dxa"/>
            <w:shd w:val="clear" w:color="auto" w:fill="FFFF99"/>
          </w:tcPr>
          <w:p w14:paraId="45AC2D6E" w14:textId="77777777" w:rsidR="002A67D7" w:rsidRDefault="002A67D7" w:rsidP="002A67D7">
            <w:pPr>
              <w:jc w:val="center"/>
            </w:pPr>
            <w:r>
              <w:t>1.000</w:t>
            </w:r>
          </w:p>
        </w:tc>
        <w:tc>
          <w:tcPr>
            <w:tcW w:w="850" w:type="dxa"/>
            <w:shd w:val="clear" w:color="auto" w:fill="FFFF99"/>
          </w:tcPr>
          <w:p w14:paraId="7957AA4D" w14:textId="77777777" w:rsidR="002A67D7" w:rsidRDefault="002A67D7" w:rsidP="002A67D7">
            <w:pPr>
              <w:jc w:val="center"/>
            </w:pPr>
            <w:r>
              <w:t>1.000</w:t>
            </w:r>
          </w:p>
        </w:tc>
        <w:tc>
          <w:tcPr>
            <w:tcW w:w="851" w:type="dxa"/>
            <w:shd w:val="clear" w:color="auto" w:fill="FFFF99"/>
          </w:tcPr>
          <w:p w14:paraId="332D47E8" w14:textId="77777777" w:rsidR="002A67D7" w:rsidRDefault="002A67D7" w:rsidP="002A67D7">
            <w:pPr>
              <w:jc w:val="center"/>
            </w:pPr>
            <w:r>
              <w:t>1.000</w:t>
            </w:r>
          </w:p>
        </w:tc>
        <w:tc>
          <w:tcPr>
            <w:tcW w:w="850" w:type="dxa"/>
            <w:tcBorders>
              <w:bottom w:val="single" w:sz="4" w:space="0" w:color="auto"/>
            </w:tcBorders>
            <w:shd w:val="clear" w:color="auto" w:fill="FFFF99"/>
          </w:tcPr>
          <w:p w14:paraId="6B2C538A" w14:textId="77777777" w:rsidR="002A67D7" w:rsidRDefault="002A67D7" w:rsidP="002A67D7">
            <w:pPr>
              <w:jc w:val="center"/>
            </w:pPr>
            <w:r>
              <w:t>1.000</w:t>
            </w:r>
          </w:p>
        </w:tc>
        <w:tc>
          <w:tcPr>
            <w:tcW w:w="851" w:type="dxa"/>
            <w:tcBorders>
              <w:bottom w:val="single" w:sz="4" w:space="0" w:color="auto"/>
            </w:tcBorders>
            <w:shd w:val="clear" w:color="auto" w:fill="FFFF99"/>
          </w:tcPr>
          <w:p w14:paraId="1E8DC12F" w14:textId="77777777" w:rsidR="002A67D7" w:rsidRDefault="002A67D7" w:rsidP="002A67D7">
            <w:pPr>
              <w:jc w:val="center"/>
            </w:pPr>
            <w:r>
              <w:t>1.000</w:t>
            </w:r>
          </w:p>
        </w:tc>
      </w:tr>
      <w:tr w:rsidR="002A67D7" w14:paraId="445B462D" w14:textId="77777777" w:rsidTr="002A67D7">
        <w:tc>
          <w:tcPr>
            <w:tcW w:w="1702" w:type="dxa"/>
          </w:tcPr>
          <w:p w14:paraId="02E4068E" w14:textId="77777777" w:rsidR="002A67D7" w:rsidRDefault="002A67D7" w:rsidP="002A67D7">
            <w:r>
              <w:t>Humpy &amp; Halfway Islands</w:t>
            </w:r>
          </w:p>
        </w:tc>
        <w:tc>
          <w:tcPr>
            <w:tcW w:w="850" w:type="dxa"/>
            <w:shd w:val="clear" w:color="auto" w:fill="FBFEFF" w:themeFill="background1"/>
          </w:tcPr>
          <w:p w14:paraId="00DC2385" w14:textId="77777777" w:rsidR="002A67D7" w:rsidRDefault="002A67D7" w:rsidP="002A67D7">
            <w:pPr>
              <w:jc w:val="center"/>
            </w:pPr>
            <w:r>
              <w:t>1.34</w:t>
            </w:r>
          </w:p>
        </w:tc>
        <w:tc>
          <w:tcPr>
            <w:tcW w:w="851" w:type="dxa"/>
            <w:shd w:val="clear" w:color="auto" w:fill="FBFEFF" w:themeFill="background1"/>
          </w:tcPr>
          <w:p w14:paraId="184B660F" w14:textId="77777777" w:rsidR="002A67D7" w:rsidRDefault="002A67D7" w:rsidP="002A67D7">
            <w:pPr>
              <w:jc w:val="center"/>
            </w:pPr>
            <w:r>
              <w:t>0.064</w:t>
            </w:r>
          </w:p>
        </w:tc>
        <w:tc>
          <w:tcPr>
            <w:tcW w:w="850" w:type="dxa"/>
            <w:tcBorders>
              <w:bottom w:val="single" w:sz="4" w:space="0" w:color="auto"/>
            </w:tcBorders>
            <w:shd w:val="clear" w:color="auto" w:fill="FBFEFF" w:themeFill="background1"/>
          </w:tcPr>
          <w:p w14:paraId="1F971587" w14:textId="77777777" w:rsidR="002A67D7" w:rsidRDefault="002A67D7" w:rsidP="002A67D7">
            <w:pPr>
              <w:jc w:val="center"/>
            </w:pPr>
            <w:r>
              <w:t>0.385</w:t>
            </w:r>
          </w:p>
        </w:tc>
        <w:tc>
          <w:tcPr>
            <w:tcW w:w="851" w:type="dxa"/>
            <w:tcBorders>
              <w:bottom w:val="single" w:sz="4" w:space="0" w:color="auto"/>
            </w:tcBorders>
            <w:shd w:val="clear" w:color="auto" w:fill="FFFF99"/>
          </w:tcPr>
          <w:p w14:paraId="022198B8" w14:textId="77777777" w:rsidR="002A67D7" w:rsidRDefault="002A67D7" w:rsidP="002A67D7">
            <w:pPr>
              <w:jc w:val="center"/>
            </w:pPr>
            <w:r>
              <w:t>0.902</w:t>
            </w:r>
          </w:p>
        </w:tc>
        <w:tc>
          <w:tcPr>
            <w:tcW w:w="850" w:type="dxa"/>
            <w:tcBorders>
              <w:bottom w:val="single" w:sz="4" w:space="0" w:color="auto"/>
            </w:tcBorders>
            <w:shd w:val="clear" w:color="auto" w:fill="FFFF99"/>
          </w:tcPr>
          <w:p w14:paraId="5DEC8B21" w14:textId="77777777" w:rsidR="002A67D7" w:rsidRDefault="002A67D7" w:rsidP="002A67D7">
            <w:pPr>
              <w:jc w:val="center"/>
            </w:pPr>
            <w:r>
              <w:t>0.997</w:t>
            </w:r>
          </w:p>
        </w:tc>
        <w:tc>
          <w:tcPr>
            <w:tcW w:w="851" w:type="dxa"/>
            <w:tcBorders>
              <w:bottom w:val="single" w:sz="4" w:space="0" w:color="auto"/>
            </w:tcBorders>
            <w:shd w:val="clear" w:color="auto" w:fill="FFFF99"/>
          </w:tcPr>
          <w:p w14:paraId="56A26B59" w14:textId="77777777" w:rsidR="002A67D7" w:rsidRDefault="002A67D7" w:rsidP="002A67D7">
            <w:pPr>
              <w:jc w:val="center"/>
            </w:pPr>
            <w:r>
              <w:t>1.000</w:t>
            </w:r>
          </w:p>
        </w:tc>
        <w:tc>
          <w:tcPr>
            <w:tcW w:w="850" w:type="dxa"/>
            <w:shd w:val="clear" w:color="auto" w:fill="FFFF99"/>
          </w:tcPr>
          <w:p w14:paraId="2FFD1790" w14:textId="77777777" w:rsidR="002A67D7" w:rsidRDefault="002A67D7" w:rsidP="002A67D7">
            <w:pPr>
              <w:jc w:val="center"/>
            </w:pPr>
            <w:r>
              <w:t>1.000</w:t>
            </w:r>
          </w:p>
        </w:tc>
        <w:tc>
          <w:tcPr>
            <w:tcW w:w="851" w:type="dxa"/>
            <w:shd w:val="clear" w:color="auto" w:fill="FFFF99"/>
          </w:tcPr>
          <w:p w14:paraId="1B7DCE2D" w14:textId="77777777" w:rsidR="002A67D7" w:rsidRDefault="002A67D7" w:rsidP="002A67D7">
            <w:pPr>
              <w:jc w:val="center"/>
            </w:pPr>
            <w:r>
              <w:t>1.000</w:t>
            </w:r>
          </w:p>
        </w:tc>
      </w:tr>
      <w:tr w:rsidR="002A67D7" w14:paraId="722F102A" w14:textId="77777777" w:rsidTr="002A67D7">
        <w:tc>
          <w:tcPr>
            <w:tcW w:w="1702" w:type="dxa"/>
          </w:tcPr>
          <w:p w14:paraId="7C9FFE2A" w14:textId="77777777" w:rsidR="002A67D7" w:rsidRDefault="002A67D7" w:rsidP="002A67D7">
            <w:r>
              <w:t>Pandora</w:t>
            </w:r>
          </w:p>
        </w:tc>
        <w:tc>
          <w:tcPr>
            <w:tcW w:w="850" w:type="dxa"/>
            <w:shd w:val="clear" w:color="auto" w:fill="FBFEFF" w:themeFill="background1"/>
          </w:tcPr>
          <w:p w14:paraId="20E69EF3" w14:textId="77777777" w:rsidR="002A67D7" w:rsidRDefault="002A67D7" w:rsidP="002A67D7">
            <w:pPr>
              <w:jc w:val="center"/>
            </w:pPr>
            <w:r>
              <w:t>2.01</w:t>
            </w:r>
          </w:p>
        </w:tc>
        <w:tc>
          <w:tcPr>
            <w:tcW w:w="851" w:type="dxa"/>
            <w:shd w:val="clear" w:color="auto" w:fill="FBFEFF" w:themeFill="background1"/>
          </w:tcPr>
          <w:p w14:paraId="4A6C9656" w14:textId="77777777" w:rsidR="002A67D7" w:rsidRDefault="002A67D7" w:rsidP="002A67D7">
            <w:pPr>
              <w:jc w:val="center"/>
            </w:pPr>
            <w:r>
              <w:t>0.069</w:t>
            </w:r>
          </w:p>
        </w:tc>
        <w:tc>
          <w:tcPr>
            <w:tcW w:w="850" w:type="dxa"/>
            <w:shd w:val="clear" w:color="auto" w:fill="FBFEFF" w:themeFill="background1"/>
          </w:tcPr>
          <w:p w14:paraId="42D034B6" w14:textId="77777777" w:rsidR="002A67D7" w:rsidRDefault="002A67D7" w:rsidP="002A67D7">
            <w:pPr>
              <w:jc w:val="center"/>
            </w:pPr>
            <w:r>
              <w:t>0.602</w:t>
            </w:r>
          </w:p>
        </w:tc>
        <w:tc>
          <w:tcPr>
            <w:tcW w:w="851" w:type="dxa"/>
            <w:tcBorders>
              <w:bottom w:val="single" w:sz="4" w:space="0" w:color="auto"/>
            </w:tcBorders>
            <w:shd w:val="clear" w:color="auto" w:fill="FFFF99"/>
          </w:tcPr>
          <w:p w14:paraId="4883114B" w14:textId="77777777" w:rsidR="002A67D7" w:rsidRDefault="002A67D7" w:rsidP="002A67D7">
            <w:pPr>
              <w:jc w:val="center"/>
            </w:pPr>
            <w:r>
              <w:t>0.995</w:t>
            </w:r>
          </w:p>
        </w:tc>
        <w:tc>
          <w:tcPr>
            <w:tcW w:w="850" w:type="dxa"/>
            <w:shd w:val="clear" w:color="auto" w:fill="FFFF99"/>
          </w:tcPr>
          <w:p w14:paraId="673B48A7" w14:textId="77777777" w:rsidR="002A67D7" w:rsidRDefault="002A67D7" w:rsidP="002A67D7">
            <w:pPr>
              <w:jc w:val="center"/>
            </w:pPr>
            <w:r>
              <w:t>1.000</w:t>
            </w:r>
          </w:p>
        </w:tc>
        <w:tc>
          <w:tcPr>
            <w:tcW w:w="851" w:type="dxa"/>
            <w:shd w:val="clear" w:color="auto" w:fill="FFFF99"/>
          </w:tcPr>
          <w:p w14:paraId="685F29C6" w14:textId="77777777" w:rsidR="002A67D7" w:rsidRDefault="002A67D7" w:rsidP="002A67D7">
            <w:pPr>
              <w:jc w:val="center"/>
            </w:pPr>
            <w:r>
              <w:t>1.000</w:t>
            </w:r>
          </w:p>
        </w:tc>
        <w:tc>
          <w:tcPr>
            <w:tcW w:w="850" w:type="dxa"/>
            <w:shd w:val="clear" w:color="auto" w:fill="FFFF99"/>
          </w:tcPr>
          <w:p w14:paraId="25D27B7B" w14:textId="77777777" w:rsidR="002A67D7" w:rsidRDefault="002A67D7" w:rsidP="002A67D7">
            <w:pPr>
              <w:jc w:val="center"/>
            </w:pPr>
            <w:r>
              <w:t>1.000</w:t>
            </w:r>
          </w:p>
        </w:tc>
        <w:tc>
          <w:tcPr>
            <w:tcW w:w="851" w:type="dxa"/>
            <w:shd w:val="clear" w:color="auto" w:fill="FFFF99"/>
          </w:tcPr>
          <w:p w14:paraId="16D7DC67" w14:textId="77777777" w:rsidR="002A67D7" w:rsidRDefault="002A67D7" w:rsidP="002A67D7">
            <w:pPr>
              <w:jc w:val="center"/>
            </w:pPr>
            <w:r>
              <w:t>1.000</w:t>
            </w:r>
          </w:p>
        </w:tc>
      </w:tr>
      <w:tr w:rsidR="002A67D7" w14:paraId="775E6898" w14:textId="77777777" w:rsidTr="002A67D7">
        <w:tc>
          <w:tcPr>
            <w:tcW w:w="1702" w:type="dxa"/>
          </w:tcPr>
          <w:p w14:paraId="128C16AB" w14:textId="77777777" w:rsidR="002A67D7" w:rsidRDefault="002A67D7" w:rsidP="002A67D7">
            <w:r>
              <w:t>Pelican Island</w:t>
            </w:r>
          </w:p>
        </w:tc>
        <w:tc>
          <w:tcPr>
            <w:tcW w:w="850" w:type="dxa"/>
            <w:shd w:val="clear" w:color="auto" w:fill="FBFEFF" w:themeFill="background1"/>
          </w:tcPr>
          <w:p w14:paraId="234E57E5" w14:textId="77777777" w:rsidR="002A67D7" w:rsidRDefault="002A67D7" w:rsidP="002A67D7">
            <w:pPr>
              <w:jc w:val="center"/>
            </w:pPr>
            <w:r>
              <w:t>2.19</w:t>
            </w:r>
          </w:p>
        </w:tc>
        <w:tc>
          <w:tcPr>
            <w:tcW w:w="851" w:type="dxa"/>
            <w:shd w:val="clear" w:color="auto" w:fill="FBFEFF" w:themeFill="background1"/>
          </w:tcPr>
          <w:p w14:paraId="0F8EA165" w14:textId="77777777" w:rsidR="002A67D7" w:rsidRDefault="002A67D7" w:rsidP="002A67D7">
            <w:pPr>
              <w:jc w:val="center"/>
            </w:pPr>
            <w:r>
              <w:t>0.075</w:t>
            </w:r>
          </w:p>
        </w:tc>
        <w:tc>
          <w:tcPr>
            <w:tcW w:w="850" w:type="dxa"/>
            <w:shd w:val="clear" w:color="auto" w:fill="FBFEFF" w:themeFill="background1"/>
          </w:tcPr>
          <w:p w14:paraId="6DD251D1" w14:textId="77777777" w:rsidR="002A67D7" w:rsidRDefault="002A67D7" w:rsidP="002A67D7">
            <w:pPr>
              <w:jc w:val="center"/>
            </w:pPr>
            <w:r>
              <w:t>0.255</w:t>
            </w:r>
          </w:p>
        </w:tc>
        <w:tc>
          <w:tcPr>
            <w:tcW w:w="851" w:type="dxa"/>
            <w:shd w:val="clear" w:color="auto" w:fill="FFFF99"/>
          </w:tcPr>
          <w:p w14:paraId="3899AC9F" w14:textId="77777777" w:rsidR="002A67D7" w:rsidRDefault="002A67D7" w:rsidP="002A67D7">
            <w:pPr>
              <w:jc w:val="center"/>
            </w:pPr>
            <w:r>
              <w:t>0.793</w:t>
            </w:r>
          </w:p>
        </w:tc>
        <w:tc>
          <w:tcPr>
            <w:tcW w:w="850" w:type="dxa"/>
            <w:tcBorders>
              <w:bottom w:val="single" w:sz="4" w:space="0" w:color="auto"/>
            </w:tcBorders>
            <w:shd w:val="clear" w:color="auto" w:fill="FFFF99"/>
          </w:tcPr>
          <w:p w14:paraId="7A80269A" w14:textId="77777777" w:rsidR="002A67D7" w:rsidRDefault="002A67D7" w:rsidP="002A67D7">
            <w:pPr>
              <w:jc w:val="center"/>
            </w:pPr>
            <w:r>
              <w:t>0.987</w:t>
            </w:r>
          </w:p>
        </w:tc>
        <w:tc>
          <w:tcPr>
            <w:tcW w:w="851" w:type="dxa"/>
            <w:shd w:val="clear" w:color="auto" w:fill="FFFF99"/>
          </w:tcPr>
          <w:p w14:paraId="2155CFCB" w14:textId="77777777" w:rsidR="002A67D7" w:rsidRDefault="002A67D7" w:rsidP="002A67D7">
            <w:pPr>
              <w:jc w:val="center"/>
            </w:pPr>
            <w:r>
              <w:t>1.000</w:t>
            </w:r>
          </w:p>
        </w:tc>
        <w:tc>
          <w:tcPr>
            <w:tcW w:w="850" w:type="dxa"/>
            <w:shd w:val="clear" w:color="auto" w:fill="FFFF99"/>
          </w:tcPr>
          <w:p w14:paraId="74115D4F" w14:textId="77777777" w:rsidR="002A67D7" w:rsidRDefault="002A67D7" w:rsidP="002A67D7">
            <w:pPr>
              <w:jc w:val="center"/>
            </w:pPr>
            <w:r>
              <w:t>1.000</w:t>
            </w:r>
          </w:p>
        </w:tc>
        <w:tc>
          <w:tcPr>
            <w:tcW w:w="851" w:type="dxa"/>
            <w:shd w:val="clear" w:color="auto" w:fill="FFFF99"/>
          </w:tcPr>
          <w:p w14:paraId="5935933D" w14:textId="77777777" w:rsidR="002A67D7" w:rsidRDefault="002A67D7" w:rsidP="002A67D7">
            <w:pPr>
              <w:jc w:val="center"/>
            </w:pPr>
            <w:r>
              <w:t>1.000</w:t>
            </w:r>
          </w:p>
        </w:tc>
      </w:tr>
      <w:tr w:rsidR="002A67D7" w14:paraId="39A9A064" w14:textId="77777777" w:rsidTr="002A67D7">
        <w:tc>
          <w:tcPr>
            <w:tcW w:w="1702" w:type="dxa"/>
          </w:tcPr>
          <w:p w14:paraId="7BDF7C76" w14:textId="77777777" w:rsidR="002A67D7" w:rsidRDefault="002A67D7" w:rsidP="002A67D7">
            <w:r>
              <w:t>Pelorus and Orpheus Is W</w:t>
            </w:r>
          </w:p>
        </w:tc>
        <w:tc>
          <w:tcPr>
            <w:tcW w:w="850" w:type="dxa"/>
            <w:shd w:val="clear" w:color="auto" w:fill="FBFEFF" w:themeFill="background1"/>
          </w:tcPr>
          <w:p w14:paraId="47B6B4C6" w14:textId="77777777" w:rsidR="002A67D7" w:rsidRDefault="002A67D7" w:rsidP="002A67D7">
            <w:pPr>
              <w:jc w:val="center"/>
            </w:pPr>
            <w:r>
              <w:t>1.62</w:t>
            </w:r>
          </w:p>
        </w:tc>
        <w:tc>
          <w:tcPr>
            <w:tcW w:w="851" w:type="dxa"/>
            <w:shd w:val="clear" w:color="auto" w:fill="FBFEFF" w:themeFill="background1"/>
          </w:tcPr>
          <w:p w14:paraId="4741FE26" w14:textId="77777777" w:rsidR="002A67D7" w:rsidRDefault="002A67D7" w:rsidP="002A67D7">
            <w:pPr>
              <w:jc w:val="center"/>
            </w:pPr>
            <w:r>
              <w:t>0.077</w:t>
            </w:r>
          </w:p>
        </w:tc>
        <w:tc>
          <w:tcPr>
            <w:tcW w:w="850" w:type="dxa"/>
            <w:shd w:val="clear" w:color="auto" w:fill="FBFEFF" w:themeFill="background1"/>
          </w:tcPr>
          <w:p w14:paraId="49BFD910" w14:textId="77777777" w:rsidR="002A67D7" w:rsidRDefault="002A67D7" w:rsidP="002A67D7">
            <w:pPr>
              <w:jc w:val="center"/>
            </w:pPr>
            <w:r>
              <w:t>0.558</w:t>
            </w:r>
          </w:p>
        </w:tc>
        <w:tc>
          <w:tcPr>
            <w:tcW w:w="851" w:type="dxa"/>
            <w:tcBorders>
              <w:bottom w:val="single" w:sz="4" w:space="0" w:color="auto"/>
            </w:tcBorders>
            <w:shd w:val="clear" w:color="auto" w:fill="FFFF99"/>
          </w:tcPr>
          <w:p w14:paraId="5FF70BCF" w14:textId="77777777" w:rsidR="002A67D7" w:rsidRDefault="002A67D7" w:rsidP="002A67D7">
            <w:pPr>
              <w:jc w:val="center"/>
            </w:pPr>
            <w:r>
              <w:t>0.990</w:t>
            </w:r>
          </w:p>
        </w:tc>
        <w:tc>
          <w:tcPr>
            <w:tcW w:w="850" w:type="dxa"/>
            <w:tcBorders>
              <w:bottom w:val="single" w:sz="4" w:space="0" w:color="auto"/>
            </w:tcBorders>
            <w:shd w:val="clear" w:color="auto" w:fill="FFFF99"/>
          </w:tcPr>
          <w:p w14:paraId="238CEB9A" w14:textId="77777777" w:rsidR="002A67D7" w:rsidRDefault="002A67D7" w:rsidP="002A67D7">
            <w:pPr>
              <w:jc w:val="center"/>
            </w:pPr>
            <w:r>
              <w:t>1.000</w:t>
            </w:r>
          </w:p>
        </w:tc>
        <w:tc>
          <w:tcPr>
            <w:tcW w:w="851" w:type="dxa"/>
            <w:tcBorders>
              <w:bottom w:val="single" w:sz="4" w:space="0" w:color="auto"/>
            </w:tcBorders>
            <w:shd w:val="clear" w:color="auto" w:fill="FFFF99"/>
          </w:tcPr>
          <w:p w14:paraId="70373FE5" w14:textId="77777777" w:rsidR="002A67D7" w:rsidRDefault="002A67D7" w:rsidP="002A67D7">
            <w:pPr>
              <w:jc w:val="center"/>
            </w:pPr>
            <w:r>
              <w:t>1.000</w:t>
            </w:r>
          </w:p>
        </w:tc>
        <w:tc>
          <w:tcPr>
            <w:tcW w:w="850" w:type="dxa"/>
            <w:shd w:val="clear" w:color="auto" w:fill="FFFF99"/>
          </w:tcPr>
          <w:p w14:paraId="129B22F0" w14:textId="77777777" w:rsidR="002A67D7" w:rsidRDefault="002A67D7" w:rsidP="002A67D7">
            <w:pPr>
              <w:jc w:val="center"/>
            </w:pPr>
            <w:r>
              <w:t>1.000</w:t>
            </w:r>
          </w:p>
        </w:tc>
        <w:tc>
          <w:tcPr>
            <w:tcW w:w="851" w:type="dxa"/>
            <w:shd w:val="clear" w:color="auto" w:fill="FFFF99"/>
          </w:tcPr>
          <w:p w14:paraId="649816A5" w14:textId="77777777" w:rsidR="002A67D7" w:rsidRDefault="002A67D7" w:rsidP="002A67D7">
            <w:pPr>
              <w:jc w:val="center"/>
            </w:pPr>
            <w:r>
              <w:t>1.000</w:t>
            </w:r>
          </w:p>
        </w:tc>
      </w:tr>
      <w:tr w:rsidR="002A67D7" w14:paraId="1EE8BD21" w14:textId="77777777" w:rsidTr="002A67D7">
        <w:tc>
          <w:tcPr>
            <w:tcW w:w="1702" w:type="dxa"/>
          </w:tcPr>
          <w:p w14:paraId="3B7AFE1C" w14:textId="77777777" w:rsidR="002A67D7" w:rsidRDefault="002A67D7" w:rsidP="002A67D7">
            <w:r>
              <w:t>Pine Island</w:t>
            </w:r>
          </w:p>
        </w:tc>
        <w:tc>
          <w:tcPr>
            <w:tcW w:w="850" w:type="dxa"/>
            <w:shd w:val="clear" w:color="auto" w:fill="FBFEFF" w:themeFill="background1"/>
          </w:tcPr>
          <w:p w14:paraId="78735395" w14:textId="77777777" w:rsidR="002A67D7" w:rsidRDefault="002A67D7" w:rsidP="002A67D7">
            <w:pPr>
              <w:jc w:val="center"/>
            </w:pPr>
            <w:r>
              <w:t>2.30</w:t>
            </w:r>
          </w:p>
        </w:tc>
        <w:tc>
          <w:tcPr>
            <w:tcW w:w="851" w:type="dxa"/>
            <w:shd w:val="clear" w:color="auto" w:fill="FBFEFF" w:themeFill="background1"/>
          </w:tcPr>
          <w:p w14:paraId="7B5A6C0B" w14:textId="77777777" w:rsidR="002A67D7" w:rsidRDefault="002A67D7" w:rsidP="002A67D7">
            <w:pPr>
              <w:jc w:val="center"/>
            </w:pPr>
            <w:r>
              <w:t>0.077</w:t>
            </w:r>
          </w:p>
        </w:tc>
        <w:tc>
          <w:tcPr>
            <w:tcW w:w="850" w:type="dxa"/>
            <w:shd w:val="clear" w:color="auto" w:fill="FBFEFF" w:themeFill="background1"/>
          </w:tcPr>
          <w:p w14:paraId="56EFD802" w14:textId="77777777" w:rsidR="002A67D7" w:rsidRDefault="002A67D7" w:rsidP="002A67D7">
            <w:pPr>
              <w:jc w:val="center"/>
            </w:pPr>
            <w:r>
              <w:t>0.690</w:t>
            </w:r>
          </w:p>
        </w:tc>
        <w:tc>
          <w:tcPr>
            <w:tcW w:w="851" w:type="dxa"/>
            <w:tcBorders>
              <w:bottom w:val="single" w:sz="4" w:space="0" w:color="auto"/>
            </w:tcBorders>
            <w:shd w:val="clear" w:color="auto" w:fill="FFFF99"/>
          </w:tcPr>
          <w:p w14:paraId="4A3EA1DD" w14:textId="77777777" w:rsidR="002A67D7" w:rsidRDefault="002A67D7" w:rsidP="002A67D7">
            <w:pPr>
              <w:jc w:val="center"/>
            </w:pPr>
            <w:r>
              <w:t>0.998</w:t>
            </w:r>
          </w:p>
        </w:tc>
        <w:tc>
          <w:tcPr>
            <w:tcW w:w="850" w:type="dxa"/>
            <w:tcBorders>
              <w:bottom w:val="single" w:sz="4" w:space="0" w:color="auto"/>
            </w:tcBorders>
            <w:shd w:val="clear" w:color="auto" w:fill="FFFF99"/>
          </w:tcPr>
          <w:p w14:paraId="5FD46CA8" w14:textId="77777777" w:rsidR="002A67D7" w:rsidRDefault="002A67D7" w:rsidP="002A67D7">
            <w:pPr>
              <w:jc w:val="center"/>
            </w:pPr>
            <w:r>
              <w:t>1.000</w:t>
            </w:r>
          </w:p>
        </w:tc>
        <w:tc>
          <w:tcPr>
            <w:tcW w:w="851" w:type="dxa"/>
            <w:tcBorders>
              <w:bottom w:val="single" w:sz="4" w:space="0" w:color="auto"/>
            </w:tcBorders>
            <w:shd w:val="clear" w:color="auto" w:fill="FFFF99"/>
          </w:tcPr>
          <w:p w14:paraId="73594CE8" w14:textId="77777777" w:rsidR="002A67D7" w:rsidRDefault="002A67D7" w:rsidP="002A67D7">
            <w:pPr>
              <w:jc w:val="center"/>
            </w:pPr>
            <w:r>
              <w:t>1.000</w:t>
            </w:r>
          </w:p>
        </w:tc>
        <w:tc>
          <w:tcPr>
            <w:tcW w:w="850" w:type="dxa"/>
            <w:shd w:val="clear" w:color="auto" w:fill="FFFF99"/>
          </w:tcPr>
          <w:p w14:paraId="43E8655B" w14:textId="77777777" w:rsidR="002A67D7" w:rsidRDefault="002A67D7" w:rsidP="002A67D7">
            <w:pPr>
              <w:jc w:val="center"/>
            </w:pPr>
            <w:r>
              <w:t>1.000</w:t>
            </w:r>
          </w:p>
        </w:tc>
        <w:tc>
          <w:tcPr>
            <w:tcW w:w="851" w:type="dxa"/>
            <w:shd w:val="clear" w:color="auto" w:fill="FFFF99"/>
          </w:tcPr>
          <w:p w14:paraId="45851E50" w14:textId="77777777" w:rsidR="002A67D7" w:rsidRDefault="002A67D7" w:rsidP="002A67D7">
            <w:pPr>
              <w:jc w:val="center"/>
            </w:pPr>
            <w:r>
              <w:t>1.000</w:t>
            </w:r>
          </w:p>
        </w:tc>
      </w:tr>
      <w:tr w:rsidR="002A67D7" w14:paraId="23707F7E" w14:textId="77777777" w:rsidTr="002A67D7">
        <w:tc>
          <w:tcPr>
            <w:tcW w:w="1702" w:type="dxa"/>
          </w:tcPr>
          <w:p w14:paraId="61AC5B33" w14:textId="77777777" w:rsidR="002A67D7" w:rsidRDefault="002A67D7" w:rsidP="002A67D7">
            <w:r>
              <w:t>Port Douglas</w:t>
            </w:r>
          </w:p>
        </w:tc>
        <w:tc>
          <w:tcPr>
            <w:tcW w:w="850" w:type="dxa"/>
            <w:shd w:val="clear" w:color="auto" w:fill="FBFEFF" w:themeFill="background1"/>
          </w:tcPr>
          <w:p w14:paraId="2C33A6EB" w14:textId="77777777" w:rsidR="002A67D7" w:rsidRDefault="002A67D7" w:rsidP="002A67D7">
            <w:pPr>
              <w:jc w:val="center"/>
            </w:pPr>
            <w:r>
              <w:t>1.47</w:t>
            </w:r>
          </w:p>
        </w:tc>
        <w:tc>
          <w:tcPr>
            <w:tcW w:w="851" w:type="dxa"/>
            <w:shd w:val="clear" w:color="auto" w:fill="FBFEFF" w:themeFill="background1"/>
          </w:tcPr>
          <w:p w14:paraId="549754B8" w14:textId="77777777" w:rsidR="002A67D7" w:rsidRDefault="002A67D7" w:rsidP="002A67D7">
            <w:pPr>
              <w:jc w:val="center"/>
            </w:pPr>
            <w:r>
              <w:t>0.089</w:t>
            </w:r>
          </w:p>
        </w:tc>
        <w:tc>
          <w:tcPr>
            <w:tcW w:w="850" w:type="dxa"/>
            <w:shd w:val="clear" w:color="auto" w:fill="FBFEFF" w:themeFill="background1"/>
          </w:tcPr>
          <w:p w14:paraId="4C99FE65" w14:textId="77777777" w:rsidR="002A67D7" w:rsidRDefault="002A67D7" w:rsidP="002A67D7">
            <w:pPr>
              <w:jc w:val="center"/>
            </w:pPr>
            <w:r>
              <w:t>0.876</w:t>
            </w:r>
          </w:p>
        </w:tc>
        <w:tc>
          <w:tcPr>
            <w:tcW w:w="851" w:type="dxa"/>
            <w:tcBorders>
              <w:bottom w:val="single" w:sz="4" w:space="0" w:color="auto"/>
            </w:tcBorders>
            <w:shd w:val="clear" w:color="auto" w:fill="FFFF99"/>
          </w:tcPr>
          <w:p w14:paraId="4AC14394" w14:textId="77777777" w:rsidR="002A67D7" w:rsidRDefault="002A67D7" w:rsidP="002A67D7">
            <w:pPr>
              <w:jc w:val="center"/>
            </w:pPr>
            <w:r>
              <w:t>1.000</w:t>
            </w:r>
          </w:p>
        </w:tc>
        <w:tc>
          <w:tcPr>
            <w:tcW w:w="850" w:type="dxa"/>
            <w:tcBorders>
              <w:bottom w:val="single" w:sz="4" w:space="0" w:color="auto"/>
            </w:tcBorders>
            <w:shd w:val="clear" w:color="auto" w:fill="FFFF99"/>
          </w:tcPr>
          <w:p w14:paraId="734A6B44" w14:textId="77777777" w:rsidR="002A67D7" w:rsidRDefault="002A67D7" w:rsidP="002A67D7">
            <w:pPr>
              <w:jc w:val="center"/>
            </w:pPr>
            <w:r>
              <w:t>1.000</w:t>
            </w:r>
          </w:p>
        </w:tc>
        <w:tc>
          <w:tcPr>
            <w:tcW w:w="851" w:type="dxa"/>
            <w:tcBorders>
              <w:bottom w:val="single" w:sz="4" w:space="0" w:color="auto"/>
            </w:tcBorders>
            <w:shd w:val="clear" w:color="auto" w:fill="FFFF99"/>
          </w:tcPr>
          <w:p w14:paraId="0901FC21" w14:textId="77777777" w:rsidR="002A67D7" w:rsidRDefault="002A67D7" w:rsidP="002A67D7">
            <w:pPr>
              <w:jc w:val="center"/>
            </w:pPr>
            <w:r>
              <w:t>1.000</w:t>
            </w:r>
          </w:p>
        </w:tc>
        <w:tc>
          <w:tcPr>
            <w:tcW w:w="850" w:type="dxa"/>
            <w:shd w:val="clear" w:color="auto" w:fill="FFFF99"/>
          </w:tcPr>
          <w:p w14:paraId="2C322B2C" w14:textId="77777777" w:rsidR="002A67D7" w:rsidRDefault="002A67D7" w:rsidP="002A67D7">
            <w:pPr>
              <w:jc w:val="center"/>
            </w:pPr>
            <w:r>
              <w:t>1.000</w:t>
            </w:r>
          </w:p>
        </w:tc>
        <w:tc>
          <w:tcPr>
            <w:tcW w:w="851" w:type="dxa"/>
            <w:shd w:val="clear" w:color="auto" w:fill="FFFF99"/>
          </w:tcPr>
          <w:p w14:paraId="1BAEFEC5" w14:textId="77777777" w:rsidR="002A67D7" w:rsidRDefault="002A67D7" w:rsidP="002A67D7">
            <w:pPr>
              <w:jc w:val="center"/>
            </w:pPr>
            <w:r>
              <w:t>1.000</w:t>
            </w:r>
          </w:p>
        </w:tc>
      </w:tr>
      <w:tr w:rsidR="002A67D7" w14:paraId="651AED62" w14:textId="77777777" w:rsidTr="002A67D7">
        <w:tc>
          <w:tcPr>
            <w:tcW w:w="1702" w:type="dxa"/>
          </w:tcPr>
          <w:p w14:paraId="2DD7D9E5" w14:textId="77777777" w:rsidR="002A67D7" w:rsidRDefault="002A67D7" w:rsidP="002A67D7">
            <w:r>
              <w:t>Snapper Is North</w:t>
            </w:r>
          </w:p>
        </w:tc>
        <w:tc>
          <w:tcPr>
            <w:tcW w:w="850" w:type="dxa"/>
            <w:shd w:val="clear" w:color="auto" w:fill="FBFEFF" w:themeFill="background1"/>
          </w:tcPr>
          <w:p w14:paraId="4CCEE6DB" w14:textId="77777777" w:rsidR="002A67D7" w:rsidRDefault="002A67D7" w:rsidP="002A67D7">
            <w:pPr>
              <w:jc w:val="center"/>
            </w:pPr>
            <w:r>
              <w:t>3.25</w:t>
            </w:r>
          </w:p>
        </w:tc>
        <w:tc>
          <w:tcPr>
            <w:tcW w:w="851" w:type="dxa"/>
            <w:shd w:val="clear" w:color="auto" w:fill="FBFEFF" w:themeFill="background1"/>
          </w:tcPr>
          <w:p w14:paraId="387B3008" w14:textId="77777777" w:rsidR="002A67D7" w:rsidRDefault="002A67D7" w:rsidP="002A67D7">
            <w:pPr>
              <w:jc w:val="center"/>
            </w:pPr>
            <w:r>
              <w:t>0.053</w:t>
            </w:r>
          </w:p>
        </w:tc>
        <w:tc>
          <w:tcPr>
            <w:tcW w:w="850" w:type="dxa"/>
            <w:tcBorders>
              <w:bottom w:val="single" w:sz="4" w:space="0" w:color="auto"/>
            </w:tcBorders>
            <w:shd w:val="clear" w:color="auto" w:fill="FBFEFF" w:themeFill="background1"/>
          </w:tcPr>
          <w:p w14:paraId="68EE7FE4" w14:textId="77777777" w:rsidR="002A67D7" w:rsidRDefault="002A67D7" w:rsidP="002A67D7">
            <w:pPr>
              <w:jc w:val="center"/>
            </w:pPr>
            <w:r>
              <w:t>0.503</w:t>
            </w:r>
          </w:p>
        </w:tc>
        <w:tc>
          <w:tcPr>
            <w:tcW w:w="851" w:type="dxa"/>
            <w:tcBorders>
              <w:bottom w:val="single" w:sz="4" w:space="0" w:color="auto"/>
            </w:tcBorders>
            <w:shd w:val="clear" w:color="auto" w:fill="FFFF99"/>
          </w:tcPr>
          <w:p w14:paraId="20AD37A1" w14:textId="77777777" w:rsidR="002A67D7" w:rsidRDefault="002A67D7" w:rsidP="002A67D7">
            <w:pPr>
              <w:jc w:val="center"/>
            </w:pPr>
            <w:r>
              <w:t>0.981</w:t>
            </w:r>
          </w:p>
        </w:tc>
        <w:tc>
          <w:tcPr>
            <w:tcW w:w="850" w:type="dxa"/>
            <w:tcBorders>
              <w:bottom w:val="single" w:sz="4" w:space="0" w:color="auto"/>
            </w:tcBorders>
            <w:shd w:val="clear" w:color="auto" w:fill="FFFF99"/>
          </w:tcPr>
          <w:p w14:paraId="303BE13F" w14:textId="77777777" w:rsidR="002A67D7" w:rsidRDefault="002A67D7" w:rsidP="002A67D7">
            <w:pPr>
              <w:jc w:val="center"/>
            </w:pPr>
            <w:r>
              <w:t>1.000</w:t>
            </w:r>
          </w:p>
        </w:tc>
        <w:tc>
          <w:tcPr>
            <w:tcW w:w="851" w:type="dxa"/>
            <w:tcBorders>
              <w:bottom w:val="single" w:sz="4" w:space="0" w:color="auto"/>
            </w:tcBorders>
            <w:shd w:val="clear" w:color="auto" w:fill="FFFF99"/>
          </w:tcPr>
          <w:p w14:paraId="043D0BDA" w14:textId="77777777" w:rsidR="002A67D7" w:rsidRDefault="002A67D7" w:rsidP="002A67D7">
            <w:pPr>
              <w:jc w:val="center"/>
            </w:pPr>
            <w:r>
              <w:t>1.000</w:t>
            </w:r>
          </w:p>
        </w:tc>
        <w:tc>
          <w:tcPr>
            <w:tcW w:w="850" w:type="dxa"/>
            <w:shd w:val="clear" w:color="auto" w:fill="FFFF99"/>
          </w:tcPr>
          <w:p w14:paraId="34FC5521" w14:textId="77777777" w:rsidR="002A67D7" w:rsidRDefault="002A67D7" w:rsidP="002A67D7">
            <w:pPr>
              <w:jc w:val="center"/>
            </w:pPr>
            <w:r>
              <w:t>1.000</w:t>
            </w:r>
          </w:p>
        </w:tc>
        <w:tc>
          <w:tcPr>
            <w:tcW w:w="851" w:type="dxa"/>
            <w:shd w:val="clear" w:color="auto" w:fill="FFFF99"/>
          </w:tcPr>
          <w:p w14:paraId="4F5AAFE6" w14:textId="77777777" w:rsidR="002A67D7" w:rsidRDefault="002A67D7" w:rsidP="002A67D7">
            <w:pPr>
              <w:jc w:val="center"/>
            </w:pPr>
            <w:r>
              <w:t>1.000</w:t>
            </w:r>
          </w:p>
        </w:tc>
      </w:tr>
      <w:tr w:rsidR="002A67D7" w14:paraId="0A809B78" w14:textId="77777777" w:rsidTr="002A67D7">
        <w:tc>
          <w:tcPr>
            <w:tcW w:w="1702" w:type="dxa"/>
          </w:tcPr>
          <w:p w14:paraId="5511B8D8" w14:textId="77777777" w:rsidR="002A67D7" w:rsidRDefault="002A67D7" w:rsidP="002A67D7">
            <w:r>
              <w:t>Yorkey’s Knob</w:t>
            </w:r>
          </w:p>
        </w:tc>
        <w:tc>
          <w:tcPr>
            <w:tcW w:w="850" w:type="dxa"/>
            <w:shd w:val="clear" w:color="auto" w:fill="FBFEFF" w:themeFill="background1"/>
          </w:tcPr>
          <w:p w14:paraId="23ED140E" w14:textId="77777777" w:rsidR="002A67D7" w:rsidRDefault="002A67D7" w:rsidP="002A67D7">
            <w:pPr>
              <w:jc w:val="center"/>
            </w:pPr>
            <w:r>
              <w:t>5.75</w:t>
            </w:r>
          </w:p>
        </w:tc>
        <w:tc>
          <w:tcPr>
            <w:tcW w:w="851" w:type="dxa"/>
            <w:shd w:val="clear" w:color="auto" w:fill="FBFEFF" w:themeFill="background1"/>
          </w:tcPr>
          <w:p w14:paraId="592731E7" w14:textId="77777777" w:rsidR="002A67D7" w:rsidRDefault="002A67D7" w:rsidP="002A67D7">
            <w:pPr>
              <w:jc w:val="center"/>
            </w:pPr>
            <w:r>
              <w:t>0.098</w:t>
            </w:r>
          </w:p>
        </w:tc>
        <w:tc>
          <w:tcPr>
            <w:tcW w:w="850" w:type="dxa"/>
            <w:shd w:val="clear" w:color="auto" w:fill="FFFF99"/>
          </w:tcPr>
          <w:p w14:paraId="4FB25C6F" w14:textId="77777777" w:rsidR="002A67D7" w:rsidRDefault="002A67D7" w:rsidP="002A67D7">
            <w:pPr>
              <w:jc w:val="center"/>
            </w:pPr>
            <w:r>
              <w:t>0.911</w:t>
            </w:r>
          </w:p>
        </w:tc>
        <w:tc>
          <w:tcPr>
            <w:tcW w:w="851" w:type="dxa"/>
            <w:shd w:val="clear" w:color="auto" w:fill="FFFF99"/>
          </w:tcPr>
          <w:p w14:paraId="0890EF49" w14:textId="77777777" w:rsidR="002A67D7" w:rsidRDefault="002A67D7" w:rsidP="002A67D7">
            <w:pPr>
              <w:jc w:val="center"/>
            </w:pPr>
            <w:r>
              <w:t>1.000</w:t>
            </w:r>
          </w:p>
        </w:tc>
        <w:tc>
          <w:tcPr>
            <w:tcW w:w="850" w:type="dxa"/>
            <w:shd w:val="clear" w:color="auto" w:fill="FFFF99"/>
          </w:tcPr>
          <w:p w14:paraId="3B3878A5" w14:textId="77777777" w:rsidR="002A67D7" w:rsidRDefault="002A67D7" w:rsidP="002A67D7">
            <w:pPr>
              <w:jc w:val="center"/>
            </w:pPr>
            <w:r>
              <w:t>1.000</w:t>
            </w:r>
          </w:p>
        </w:tc>
        <w:tc>
          <w:tcPr>
            <w:tcW w:w="851" w:type="dxa"/>
            <w:shd w:val="clear" w:color="auto" w:fill="FFFF99"/>
          </w:tcPr>
          <w:p w14:paraId="00792378" w14:textId="77777777" w:rsidR="002A67D7" w:rsidRDefault="002A67D7" w:rsidP="002A67D7">
            <w:pPr>
              <w:jc w:val="center"/>
            </w:pPr>
            <w:r>
              <w:t>1.000</w:t>
            </w:r>
          </w:p>
        </w:tc>
        <w:tc>
          <w:tcPr>
            <w:tcW w:w="850" w:type="dxa"/>
            <w:shd w:val="clear" w:color="auto" w:fill="FFFF99"/>
          </w:tcPr>
          <w:p w14:paraId="425257AF" w14:textId="77777777" w:rsidR="002A67D7" w:rsidRDefault="002A67D7" w:rsidP="002A67D7">
            <w:pPr>
              <w:jc w:val="center"/>
            </w:pPr>
            <w:r>
              <w:t>1.000</w:t>
            </w:r>
          </w:p>
        </w:tc>
        <w:tc>
          <w:tcPr>
            <w:tcW w:w="851" w:type="dxa"/>
            <w:tcBorders>
              <w:bottom w:val="single" w:sz="4" w:space="0" w:color="auto"/>
            </w:tcBorders>
            <w:shd w:val="clear" w:color="auto" w:fill="FFFF99"/>
          </w:tcPr>
          <w:p w14:paraId="6BFAAB0A" w14:textId="77777777" w:rsidR="002A67D7" w:rsidRDefault="002A67D7" w:rsidP="002A67D7">
            <w:pPr>
              <w:jc w:val="center"/>
            </w:pPr>
            <w:r>
              <w:t>1.000</w:t>
            </w:r>
          </w:p>
        </w:tc>
      </w:tr>
    </w:tbl>
    <w:p w14:paraId="0B395F05" w14:textId="77777777" w:rsidR="002A67D7" w:rsidRDefault="002A67D7" w:rsidP="00B41968">
      <w:pPr>
        <w:pStyle w:val="AppendixHeading3"/>
        <w:numPr>
          <w:ilvl w:val="0"/>
          <w:numId w:val="0"/>
        </w:numPr>
      </w:pPr>
    </w:p>
    <w:p w14:paraId="595996F7" w14:textId="77777777" w:rsidR="00791B2B" w:rsidRDefault="00791B2B">
      <w:pPr>
        <w:spacing w:after="0"/>
        <w:rPr>
          <w:b/>
          <w:bCs/>
          <w:color w:val="00A9CE" w:themeColor="accent1"/>
          <w:sz w:val="20"/>
          <w:szCs w:val="18"/>
        </w:rPr>
      </w:pPr>
      <w:r>
        <w:br w:type="page"/>
      </w:r>
    </w:p>
    <w:p w14:paraId="4265AE67" w14:textId="7344878B" w:rsidR="00791B2B" w:rsidRDefault="00791B2B" w:rsidP="00791B2B">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11</w:t>
      </w:r>
      <w:r w:rsidR="002119BB">
        <w:rPr>
          <w:noProof/>
        </w:rPr>
        <w:fldChar w:fldCharType="end"/>
      </w:r>
      <w:r>
        <w:t xml:space="preserve">:  Power analysis conducted at each water quality site for SI, where </w:t>
      </w:r>
      <w:r w:rsidR="00535D5D" w:rsidRPr="00131877">
        <w:rPr>
          <w:position w:val="-6"/>
        </w:rPr>
        <w:object w:dxaOrig="900" w:dyaOrig="279" w14:anchorId="23A6F148">
          <v:shape id="_x0000_i1131" type="#_x0000_t75" alt="alpha = 0.05" style="width:40.5pt;height:12pt" o:ole="">
            <v:imagedata r:id="rId309" o:title=""/>
          </v:shape>
          <o:OLEObject Type="Embed" ProgID="Equation.DSMT4" ShapeID="_x0000_i1131" DrawAspect="Content" ObjectID="_1484380594" r:id="rId334"/>
        </w:object>
      </w:r>
      <w:r>
        <w:t xml:space="preserve"> for varying levels of decline ranging from 1% to 50%. The initial water quality measurement for each site is indicated by </w:t>
      </w:r>
      <w:r w:rsidR="00535D5D" w:rsidRPr="006D119B">
        <w:rPr>
          <w:position w:val="-12"/>
        </w:rPr>
        <w:object w:dxaOrig="279" w:dyaOrig="360" w14:anchorId="56832621">
          <v:shape id="_x0000_i1132" type="#_x0000_t75" alt="y_0" style="width:14.25pt;height:18.75pt" o:ole="">
            <v:imagedata r:id="rId330" o:title=""/>
          </v:shape>
          <o:OLEObject Type="Embed" ProgID="Equation.DSMT4" ShapeID="_x0000_i1132" DrawAspect="Content" ObjectID="_1484380595" r:id="rId335"/>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11"/>
        <w:tblDescription w:val="Power analysis conducted at each water quality site for SI, where   for varying levels of decline ranging from 1% to 50%. The initial water quality measurement for each site is indicated by   . Cells highlighted in yellow indicate power of at least 90%."/>
      </w:tblPr>
      <w:tblGrid>
        <w:gridCol w:w="1702"/>
        <w:gridCol w:w="850"/>
        <w:gridCol w:w="851"/>
        <w:gridCol w:w="850"/>
        <w:gridCol w:w="851"/>
        <w:gridCol w:w="850"/>
        <w:gridCol w:w="851"/>
        <w:gridCol w:w="850"/>
        <w:gridCol w:w="851"/>
      </w:tblGrid>
      <w:tr w:rsidR="00791B2B" w14:paraId="33CCBBB7" w14:textId="77777777" w:rsidTr="00C40961">
        <w:tc>
          <w:tcPr>
            <w:tcW w:w="1702" w:type="dxa"/>
            <w:vMerge w:val="restart"/>
            <w:shd w:val="pct10" w:color="auto" w:fill="FBFEFF" w:themeFill="background1"/>
          </w:tcPr>
          <w:p w14:paraId="57D6B409" w14:textId="77777777" w:rsidR="00791B2B" w:rsidRPr="00131877" w:rsidRDefault="00791B2B" w:rsidP="00C40961">
            <w:pPr>
              <w:jc w:val="center"/>
              <w:rPr>
                <w:b/>
              </w:rPr>
            </w:pPr>
          </w:p>
          <w:p w14:paraId="62C596BB" w14:textId="77777777" w:rsidR="00791B2B" w:rsidRPr="00131877" w:rsidRDefault="00791B2B" w:rsidP="00C40961">
            <w:pPr>
              <w:jc w:val="center"/>
              <w:rPr>
                <w:b/>
              </w:rPr>
            </w:pPr>
            <w:r w:rsidRPr="00131877">
              <w:rPr>
                <w:b/>
              </w:rPr>
              <w:t>Site</w:t>
            </w:r>
          </w:p>
        </w:tc>
        <w:tc>
          <w:tcPr>
            <w:tcW w:w="850" w:type="dxa"/>
            <w:vMerge w:val="restart"/>
            <w:shd w:val="pct10" w:color="auto" w:fill="FBFEFF" w:themeFill="background1"/>
          </w:tcPr>
          <w:p w14:paraId="51347F7D" w14:textId="77777777" w:rsidR="00791B2B" w:rsidRPr="00131877" w:rsidRDefault="00791B2B" w:rsidP="00C40961">
            <w:pPr>
              <w:jc w:val="center"/>
              <w:rPr>
                <w:b/>
              </w:rPr>
            </w:pPr>
          </w:p>
          <w:p w14:paraId="660BCC67" w14:textId="61C6B340" w:rsidR="00791B2B" w:rsidRPr="00131877" w:rsidRDefault="00C23077" w:rsidP="00C40961">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6DAD7E21" w14:textId="77777777" w:rsidR="00791B2B" w:rsidRPr="00131877" w:rsidRDefault="00791B2B" w:rsidP="00C40961">
            <w:pPr>
              <w:jc w:val="center"/>
              <w:rPr>
                <w:b/>
              </w:rPr>
            </w:pPr>
            <w:r w:rsidRPr="00131877">
              <w:rPr>
                <w:b/>
              </w:rPr>
              <w:t>Decline</w:t>
            </w:r>
          </w:p>
        </w:tc>
      </w:tr>
      <w:tr w:rsidR="00791B2B" w14:paraId="3AF793F0" w14:textId="77777777" w:rsidTr="00C40961">
        <w:tc>
          <w:tcPr>
            <w:tcW w:w="1702" w:type="dxa"/>
            <w:vMerge/>
            <w:shd w:val="pct10" w:color="auto" w:fill="FBFEFF" w:themeFill="background1"/>
          </w:tcPr>
          <w:p w14:paraId="504A1B8B" w14:textId="77777777" w:rsidR="00791B2B" w:rsidRPr="00131877" w:rsidRDefault="00791B2B" w:rsidP="00C40961">
            <w:pPr>
              <w:jc w:val="center"/>
              <w:rPr>
                <w:b/>
              </w:rPr>
            </w:pPr>
          </w:p>
        </w:tc>
        <w:tc>
          <w:tcPr>
            <w:tcW w:w="850" w:type="dxa"/>
            <w:vMerge/>
            <w:tcBorders>
              <w:bottom w:val="single" w:sz="4" w:space="0" w:color="auto"/>
            </w:tcBorders>
            <w:shd w:val="pct10" w:color="auto" w:fill="FBFEFF" w:themeFill="background1"/>
          </w:tcPr>
          <w:p w14:paraId="460F88F3" w14:textId="77777777" w:rsidR="00791B2B" w:rsidRPr="00131877" w:rsidRDefault="00791B2B" w:rsidP="00C40961">
            <w:pPr>
              <w:jc w:val="center"/>
              <w:rPr>
                <w:b/>
              </w:rPr>
            </w:pPr>
          </w:p>
        </w:tc>
        <w:tc>
          <w:tcPr>
            <w:tcW w:w="851" w:type="dxa"/>
            <w:tcBorders>
              <w:bottom w:val="single" w:sz="4" w:space="0" w:color="auto"/>
            </w:tcBorders>
            <w:shd w:val="pct10" w:color="auto" w:fill="FBFEFF" w:themeFill="background1"/>
          </w:tcPr>
          <w:p w14:paraId="5D05A9DE" w14:textId="77777777" w:rsidR="00791B2B" w:rsidRPr="00131877" w:rsidRDefault="00791B2B" w:rsidP="00C40961">
            <w:pPr>
              <w:jc w:val="center"/>
              <w:rPr>
                <w:b/>
              </w:rPr>
            </w:pPr>
            <w:r w:rsidRPr="00131877">
              <w:rPr>
                <w:b/>
              </w:rPr>
              <w:t>1%</w:t>
            </w:r>
          </w:p>
        </w:tc>
        <w:tc>
          <w:tcPr>
            <w:tcW w:w="850" w:type="dxa"/>
            <w:tcBorders>
              <w:bottom w:val="single" w:sz="4" w:space="0" w:color="auto"/>
            </w:tcBorders>
            <w:shd w:val="pct10" w:color="auto" w:fill="FBFEFF" w:themeFill="background1"/>
          </w:tcPr>
          <w:p w14:paraId="3D529073" w14:textId="77777777" w:rsidR="00791B2B" w:rsidRPr="00131877" w:rsidRDefault="00791B2B" w:rsidP="00C40961">
            <w:pPr>
              <w:jc w:val="center"/>
              <w:rPr>
                <w:b/>
              </w:rPr>
            </w:pPr>
            <w:r w:rsidRPr="00131877">
              <w:rPr>
                <w:b/>
              </w:rPr>
              <w:t>5%</w:t>
            </w:r>
          </w:p>
        </w:tc>
        <w:tc>
          <w:tcPr>
            <w:tcW w:w="851" w:type="dxa"/>
            <w:tcBorders>
              <w:bottom w:val="single" w:sz="4" w:space="0" w:color="auto"/>
            </w:tcBorders>
            <w:shd w:val="pct10" w:color="auto" w:fill="FBFEFF" w:themeFill="background1"/>
          </w:tcPr>
          <w:p w14:paraId="237C6DB6" w14:textId="77777777" w:rsidR="00791B2B" w:rsidRPr="00131877" w:rsidRDefault="00791B2B" w:rsidP="00C40961">
            <w:pPr>
              <w:jc w:val="center"/>
              <w:rPr>
                <w:b/>
              </w:rPr>
            </w:pPr>
            <w:r w:rsidRPr="00131877">
              <w:rPr>
                <w:b/>
              </w:rPr>
              <w:t>10%</w:t>
            </w:r>
          </w:p>
        </w:tc>
        <w:tc>
          <w:tcPr>
            <w:tcW w:w="850" w:type="dxa"/>
            <w:tcBorders>
              <w:bottom w:val="single" w:sz="4" w:space="0" w:color="auto"/>
            </w:tcBorders>
            <w:shd w:val="pct10" w:color="auto" w:fill="FBFEFF" w:themeFill="background1"/>
          </w:tcPr>
          <w:p w14:paraId="7789A21A" w14:textId="77777777" w:rsidR="00791B2B" w:rsidRPr="00131877" w:rsidRDefault="00791B2B" w:rsidP="00C40961">
            <w:pPr>
              <w:jc w:val="center"/>
              <w:rPr>
                <w:b/>
              </w:rPr>
            </w:pPr>
            <w:r w:rsidRPr="00131877">
              <w:rPr>
                <w:b/>
              </w:rPr>
              <w:t>15%</w:t>
            </w:r>
          </w:p>
        </w:tc>
        <w:tc>
          <w:tcPr>
            <w:tcW w:w="851" w:type="dxa"/>
            <w:tcBorders>
              <w:bottom w:val="single" w:sz="4" w:space="0" w:color="auto"/>
            </w:tcBorders>
            <w:shd w:val="pct10" w:color="auto" w:fill="FBFEFF" w:themeFill="background1"/>
          </w:tcPr>
          <w:p w14:paraId="761CA81E" w14:textId="77777777" w:rsidR="00791B2B" w:rsidRPr="00131877" w:rsidRDefault="00791B2B" w:rsidP="00C40961">
            <w:pPr>
              <w:jc w:val="center"/>
              <w:rPr>
                <w:b/>
              </w:rPr>
            </w:pPr>
            <w:r w:rsidRPr="00131877">
              <w:rPr>
                <w:b/>
              </w:rPr>
              <w:t>20%</w:t>
            </w:r>
          </w:p>
        </w:tc>
        <w:tc>
          <w:tcPr>
            <w:tcW w:w="850" w:type="dxa"/>
            <w:tcBorders>
              <w:bottom w:val="single" w:sz="4" w:space="0" w:color="auto"/>
            </w:tcBorders>
            <w:shd w:val="pct10" w:color="auto" w:fill="FBFEFF" w:themeFill="background1"/>
          </w:tcPr>
          <w:p w14:paraId="446A7DA9" w14:textId="77777777" w:rsidR="00791B2B" w:rsidRPr="00131877" w:rsidRDefault="00791B2B" w:rsidP="00C40961">
            <w:pPr>
              <w:jc w:val="center"/>
              <w:rPr>
                <w:b/>
              </w:rPr>
            </w:pPr>
            <w:r w:rsidRPr="00131877">
              <w:rPr>
                <w:b/>
              </w:rPr>
              <w:t>30%</w:t>
            </w:r>
          </w:p>
        </w:tc>
        <w:tc>
          <w:tcPr>
            <w:tcW w:w="851" w:type="dxa"/>
            <w:tcBorders>
              <w:bottom w:val="single" w:sz="4" w:space="0" w:color="auto"/>
            </w:tcBorders>
            <w:shd w:val="pct10" w:color="auto" w:fill="FBFEFF" w:themeFill="background1"/>
          </w:tcPr>
          <w:p w14:paraId="4463927D" w14:textId="77777777" w:rsidR="00791B2B" w:rsidRPr="00131877" w:rsidRDefault="00791B2B" w:rsidP="00C40961">
            <w:pPr>
              <w:jc w:val="center"/>
              <w:rPr>
                <w:b/>
              </w:rPr>
            </w:pPr>
            <w:r w:rsidRPr="00131877">
              <w:rPr>
                <w:b/>
              </w:rPr>
              <w:t>50%</w:t>
            </w:r>
          </w:p>
        </w:tc>
      </w:tr>
      <w:tr w:rsidR="00791B2B" w14:paraId="42289C50" w14:textId="77777777" w:rsidTr="00C40961">
        <w:tc>
          <w:tcPr>
            <w:tcW w:w="1702" w:type="dxa"/>
          </w:tcPr>
          <w:p w14:paraId="46F31F73" w14:textId="77777777" w:rsidR="00791B2B" w:rsidRDefault="00791B2B" w:rsidP="00C40961">
            <w:r>
              <w:t>Barren Island</w:t>
            </w:r>
          </w:p>
        </w:tc>
        <w:tc>
          <w:tcPr>
            <w:tcW w:w="850" w:type="dxa"/>
            <w:shd w:val="clear" w:color="auto" w:fill="FBFEFF" w:themeFill="background1"/>
          </w:tcPr>
          <w:p w14:paraId="780A60A1" w14:textId="77777777" w:rsidR="00791B2B" w:rsidRDefault="00791B2B" w:rsidP="00C40961">
            <w:pPr>
              <w:jc w:val="center"/>
            </w:pPr>
            <w:r>
              <w:t>68.68</w:t>
            </w:r>
          </w:p>
        </w:tc>
        <w:tc>
          <w:tcPr>
            <w:tcW w:w="851" w:type="dxa"/>
            <w:shd w:val="clear" w:color="auto" w:fill="FBFEFF" w:themeFill="background1"/>
          </w:tcPr>
          <w:p w14:paraId="412A093C" w14:textId="77777777" w:rsidR="00791B2B" w:rsidRDefault="00791B2B" w:rsidP="00C40961">
            <w:pPr>
              <w:jc w:val="center"/>
            </w:pPr>
            <w:r>
              <w:t>0.048</w:t>
            </w:r>
          </w:p>
        </w:tc>
        <w:tc>
          <w:tcPr>
            <w:tcW w:w="850" w:type="dxa"/>
            <w:shd w:val="clear" w:color="auto" w:fill="FBFEFF" w:themeFill="background1"/>
          </w:tcPr>
          <w:p w14:paraId="04B1094F" w14:textId="77777777" w:rsidR="00791B2B" w:rsidRDefault="00791B2B" w:rsidP="00C40961">
            <w:pPr>
              <w:jc w:val="center"/>
            </w:pPr>
            <w:r>
              <w:t>0.145</w:t>
            </w:r>
          </w:p>
        </w:tc>
        <w:tc>
          <w:tcPr>
            <w:tcW w:w="851" w:type="dxa"/>
            <w:tcBorders>
              <w:bottom w:val="single" w:sz="4" w:space="0" w:color="auto"/>
            </w:tcBorders>
            <w:shd w:val="clear" w:color="auto" w:fill="FBFEFF" w:themeFill="background1"/>
          </w:tcPr>
          <w:p w14:paraId="16BECC41" w14:textId="77777777" w:rsidR="00791B2B" w:rsidRDefault="00791B2B" w:rsidP="00C40961">
            <w:pPr>
              <w:jc w:val="center"/>
            </w:pPr>
            <w:r>
              <w:t>0.475</w:t>
            </w:r>
          </w:p>
        </w:tc>
        <w:tc>
          <w:tcPr>
            <w:tcW w:w="850" w:type="dxa"/>
            <w:tcBorders>
              <w:bottom w:val="single" w:sz="4" w:space="0" w:color="auto"/>
            </w:tcBorders>
            <w:shd w:val="clear" w:color="auto" w:fill="FBFEFF" w:themeFill="background1"/>
          </w:tcPr>
          <w:p w14:paraId="30AEA811" w14:textId="77777777" w:rsidR="00791B2B" w:rsidRDefault="00791B2B" w:rsidP="00C40961">
            <w:pPr>
              <w:jc w:val="center"/>
            </w:pPr>
            <w:r>
              <w:t>0.854</w:t>
            </w:r>
          </w:p>
        </w:tc>
        <w:tc>
          <w:tcPr>
            <w:tcW w:w="851" w:type="dxa"/>
            <w:shd w:val="clear" w:color="auto" w:fill="FFFF99"/>
          </w:tcPr>
          <w:p w14:paraId="37724E79" w14:textId="77777777" w:rsidR="00791B2B" w:rsidRDefault="00791B2B" w:rsidP="00C40961">
            <w:pPr>
              <w:jc w:val="center"/>
            </w:pPr>
            <w:r>
              <w:t>0.987</w:t>
            </w:r>
          </w:p>
        </w:tc>
        <w:tc>
          <w:tcPr>
            <w:tcW w:w="850" w:type="dxa"/>
            <w:shd w:val="clear" w:color="auto" w:fill="FFFF99"/>
          </w:tcPr>
          <w:p w14:paraId="37393792" w14:textId="77777777" w:rsidR="00791B2B" w:rsidRDefault="00791B2B" w:rsidP="00C40961">
            <w:pPr>
              <w:jc w:val="center"/>
            </w:pPr>
            <w:r>
              <w:t>1.000</w:t>
            </w:r>
          </w:p>
        </w:tc>
        <w:tc>
          <w:tcPr>
            <w:tcW w:w="851" w:type="dxa"/>
            <w:shd w:val="clear" w:color="auto" w:fill="FFFF99"/>
          </w:tcPr>
          <w:p w14:paraId="2915BE0C" w14:textId="77777777" w:rsidR="00791B2B" w:rsidRDefault="00791B2B" w:rsidP="00C40961">
            <w:pPr>
              <w:jc w:val="center"/>
            </w:pPr>
            <w:r>
              <w:t>1.000</w:t>
            </w:r>
          </w:p>
        </w:tc>
      </w:tr>
      <w:tr w:rsidR="00791B2B" w14:paraId="268FB9BB" w14:textId="77777777" w:rsidTr="00C40961">
        <w:tc>
          <w:tcPr>
            <w:tcW w:w="1702" w:type="dxa"/>
          </w:tcPr>
          <w:p w14:paraId="2B018D9E" w14:textId="77777777" w:rsidR="00791B2B" w:rsidRDefault="00791B2B" w:rsidP="00C40961">
            <w:r>
              <w:t>Cape Tribulation</w:t>
            </w:r>
          </w:p>
        </w:tc>
        <w:tc>
          <w:tcPr>
            <w:tcW w:w="850" w:type="dxa"/>
            <w:shd w:val="clear" w:color="auto" w:fill="FBFEFF" w:themeFill="background1"/>
          </w:tcPr>
          <w:p w14:paraId="75A2B718" w14:textId="77777777" w:rsidR="00791B2B" w:rsidRDefault="00791B2B" w:rsidP="00C40961">
            <w:pPr>
              <w:jc w:val="center"/>
            </w:pPr>
            <w:r>
              <w:t>75.38</w:t>
            </w:r>
          </w:p>
        </w:tc>
        <w:tc>
          <w:tcPr>
            <w:tcW w:w="851" w:type="dxa"/>
            <w:shd w:val="clear" w:color="auto" w:fill="FBFEFF" w:themeFill="background1"/>
          </w:tcPr>
          <w:p w14:paraId="7E57059B" w14:textId="77777777" w:rsidR="00791B2B" w:rsidRDefault="00791B2B" w:rsidP="00C40961">
            <w:pPr>
              <w:jc w:val="center"/>
            </w:pPr>
            <w:r>
              <w:t>0.065</w:t>
            </w:r>
          </w:p>
        </w:tc>
        <w:tc>
          <w:tcPr>
            <w:tcW w:w="850" w:type="dxa"/>
            <w:shd w:val="clear" w:color="auto" w:fill="FBFEFF" w:themeFill="background1"/>
          </w:tcPr>
          <w:p w14:paraId="6B7F0F1B" w14:textId="77777777" w:rsidR="00791B2B" w:rsidRDefault="00791B2B" w:rsidP="00C40961">
            <w:pPr>
              <w:jc w:val="center"/>
            </w:pPr>
            <w:r>
              <w:t>0.195</w:t>
            </w:r>
          </w:p>
        </w:tc>
        <w:tc>
          <w:tcPr>
            <w:tcW w:w="851" w:type="dxa"/>
            <w:shd w:val="clear" w:color="auto" w:fill="FBFEFF" w:themeFill="background1"/>
          </w:tcPr>
          <w:p w14:paraId="04736C22" w14:textId="77777777" w:rsidR="00791B2B" w:rsidRDefault="00791B2B" w:rsidP="00C40961">
            <w:pPr>
              <w:jc w:val="center"/>
            </w:pPr>
            <w:r>
              <w:t>0.615</w:t>
            </w:r>
          </w:p>
        </w:tc>
        <w:tc>
          <w:tcPr>
            <w:tcW w:w="850" w:type="dxa"/>
            <w:tcBorders>
              <w:bottom w:val="single" w:sz="4" w:space="0" w:color="auto"/>
            </w:tcBorders>
            <w:shd w:val="clear" w:color="auto" w:fill="FFFF99"/>
          </w:tcPr>
          <w:p w14:paraId="5B08086D" w14:textId="77777777" w:rsidR="00791B2B" w:rsidRDefault="00791B2B" w:rsidP="00C40961">
            <w:pPr>
              <w:jc w:val="center"/>
            </w:pPr>
            <w:r>
              <w:t>0.912</w:t>
            </w:r>
          </w:p>
        </w:tc>
        <w:tc>
          <w:tcPr>
            <w:tcW w:w="851" w:type="dxa"/>
            <w:tcBorders>
              <w:bottom w:val="single" w:sz="4" w:space="0" w:color="auto"/>
            </w:tcBorders>
            <w:shd w:val="clear" w:color="auto" w:fill="FFFF99"/>
          </w:tcPr>
          <w:p w14:paraId="5E3820A7" w14:textId="77777777" w:rsidR="00791B2B" w:rsidRDefault="00791B2B" w:rsidP="00C40961">
            <w:pPr>
              <w:jc w:val="center"/>
            </w:pPr>
            <w:r>
              <w:t>0.995</w:t>
            </w:r>
          </w:p>
        </w:tc>
        <w:tc>
          <w:tcPr>
            <w:tcW w:w="850" w:type="dxa"/>
            <w:shd w:val="clear" w:color="auto" w:fill="FFFF99"/>
          </w:tcPr>
          <w:p w14:paraId="2A498574" w14:textId="77777777" w:rsidR="00791B2B" w:rsidRDefault="00791B2B" w:rsidP="00C40961">
            <w:pPr>
              <w:jc w:val="center"/>
            </w:pPr>
            <w:r>
              <w:t>1.000</w:t>
            </w:r>
          </w:p>
        </w:tc>
        <w:tc>
          <w:tcPr>
            <w:tcW w:w="851" w:type="dxa"/>
            <w:shd w:val="clear" w:color="auto" w:fill="FFFF99"/>
          </w:tcPr>
          <w:p w14:paraId="6191845C" w14:textId="77777777" w:rsidR="00791B2B" w:rsidRDefault="00791B2B" w:rsidP="00C40961">
            <w:pPr>
              <w:jc w:val="center"/>
            </w:pPr>
            <w:r>
              <w:t>1.000</w:t>
            </w:r>
          </w:p>
        </w:tc>
      </w:tr>
      <w:tr w:rsidR="00791B2B" w14:paraId="582F9080" w14:textId="77777777" w:rsidTr="00C40961">
        <w:tc>
          <w:tcPr>
            <w:tcW w:w="1702" w:type="dxa"/>
          </w:tcPr>
          <w:p w14:paraId="72D4FB85" w14:textId="77777777" w:rsidR="00791B2B" w:rsidRDefault="00791B2B" w:rsidP="00C40961">
            <w:r>
              <w:t>Daydream Is</w:t>
            </w:r>
          </w:p>
        </w:tc>
        <w:tc>
          <w:tcPr>
            <w:tcW w:w="850" w:type="dxa"/>
            <w:shd w:val="clear" w:color="auto" w:fill="FBFEFF" w:themeFill="background1"/>
          </w:tcPr>
          <w:p w14:paraId="6FC20D2F" w14:textId="77777777" w:rsidR="00791B2B" w:rsidRDefault="00791B2B" w:rsidP="00C40961">
            <w:pPr>
              <w:jc w:val="center"/>
            </w:pPr>
            <w:r>
              <w:t>21.00</w:t>
            </w:r>
          </w:p>
        </w:tc>
        <w:tc>
          <w:tcPr>
            <w:tcW w:w="851" w:type="dxa"/>
            <w:shd w:val="clear" w:color="auto" w:fill="FBFEFF" w:themeFill="background1"/>
          </w:tcPr>
          <w:p w14:paraId="0280A543" w14:textId="77777777" w:rsidR="00791B2B" w:rsidRDefault="00791B2B" w:rsidP="00C40961">
            <w:pPr>
              <w:jc w:val="center"/>
            </w:pPr>
            <w:r>
              <w:t>0.055</w:t>
            </w:r>
          </w:p>
        </w:tc>
        <w:tc>
          <w:tcPr>
            <w:tcW w:w="850" w:type="dxa"/>
            <w:tcBorders>
              <w:bottom w:val="single" w:sz="4" w:space="0" w:color="auto"/>
            </w:tcBorders>
            <w:shd w:val="clear" w:color="auto" w:fill="FBFEFF" w:themeFill="background1"/>
          </w:tcPr>
          <w:p w14:paraId="1C509F15" w14:textId="77777777" w:rsidR="00791B2B" w:rsidRDefault="00791B2B" w:rsidP="00C40961">
            <w:pPr>
              <w:jc w:val="center"/>
            </w:pPr>
            <w:r>
              <w:t>0.226</w:t>
            </w:r>
          </w:p>
        </w:tc>
        <w:tc>
          <w:tcPr>
            <w:tcW w:w="851" w:type="dxa"/>
            <w:tcBorders>
              <w:bottom w:val="single" w:sz="4" w:space="0" w:color="auto"/>
            </w:tcBorders>
            <w:shd w:val="clear" w:color="auto" w:fill="FBFEFF" w:themeFill="background1"/>
          </w:tcPr>
          <w:p w14:paraId="5BF3B4C2" w14:textId="77777777" w:rsidR="00791B2B" w:rsidRDefault="00791B2B" w:rsidP="00C40961">
            <w:pPr>
              <w:jc w:val="center"/>
            </w:pPr>
            <w:r>
              <w:t>0.712</w:t>
            </w:r>
          </w:p>
        </w:tc>
        <w:tc>
          <w:tcPr>
            <w:tcW w:w="850" w:type="dxa"/>
            <w:tcBorders>
              <w:bottom w:val="single" w:sz="4" w:space="0" w:color="auto"/>
            </w:tcBorders>
            <w:shd w:val="clear" w:color="auto" w:fill="FFFF99"/>
          </w:tcPr>
          <w:p w14:paraId="2F6A55F0" w14:textId="77777777" w:rsidR="00791B2B" w:rsidRDefault="00791B2B" w:rsidP="00C40961">
            <w:pPr>
              <w:jc w:val="center"/>
            </w:pPr>
            <w:r>
              <w:t>0.976</w:t>
            </w:r>
          </w:p>
        </w:tc>
        <w:tc>
          <w:tcPr>
            <w:tcW w:w="851" w:type="dxa"/>
            <w:shd w:val="clear" w:color="auto" w:fill="FFFF99"/>
          </w:tcPr>
          <w:p w14:paraId="1D6F9B67" w14:textId="77777777" w:rsidR="00791B2B" w:rsidRDefault="00791B2B" w:rsidP="00C40961">
            <w:pPr>
              <w:jc w:val="center"/>
            </w:pPr>
            <w:r>
              <w:t>1.000</w:t>
            </w:r>
          </w:p>
        </w:tc>
        <w:tc>
          <w:tcPr>
            <w:tcW w:w="850" w:type="dxa"/>
            <w:shd w:val="clear" w:color="auto" w:fill="FFFF99"/>
          </w:tcPr>
          <w:p w14:paraId="5DA96F45" w14:textId="77777777" w:rsidR="00791B2B" w:rsidRDefault="00791B2B" w:rsidP="00C40961">
            <w:pPr>
              <w:jc w:val="center"/>
            </w:pPr>
            <w:r>
              <w:t>1.000</w:t>
            </w:r>
          </w:p>
        </w:tc>
        <w:tc>
          <w:tcPr>
            <w:tcW w:w="851" w:type="dxa"/>
            <w:shd w:val="clear" w:color="auto" w:fill="FFFF99"/>
          </w:tcPr>
          <w:p w14:paraId="481E9464" w14:textId="77777777" w:rsidR="00791B2B" w:rsidRDefault="00791B2B" w:rsidP="00C40961">
            <w:pPr>
              <w:jc w:val="center"/>
            </w:pPr>
            <w:r>
              <w:t>1.000</w:t>
            </w:r>
          </w:p>
        </w:tc>
      </w:tr>
      <w:tr w:rsidR="00791B2B" w14:paraId="3D2E3D6C" w14:textId="77777777" w:rsidTr="00C40961">
        <w:tc>
          <w:tcPr>
            <w:tcW w:w="1702" w:type="dxa"/>
          </w:tcPr>
          <w:p w14:paraId="33C765FA" w14:textId="77777777" w:rsidR="00791B2B" w:rsidRDefault="00791B2B" w:rsidP="00C40961">
            <w:r>
              <w:t>Double Cone Is</w:t>
            </w:r>
          </w:p>
        </w:tc>
        <w:tc>
          <w:tcPr>
            <w:tcW w:w="850" w:type="dxa"/>
            <w:shd w:val="clear" w:color="auto" w:fill="FBFEFF" w:themeFill="background1"/>
          </w:tcPr>
          <w:p w14:paraId="039FFBBE" w14:textId="77777777" w:rsidR="00791B2B" w:rsidRDefault="00791B2B" w:rsidP="00C40961">
            <w:pPr>
              <w:jc w:val="center"/>
            </w:pPr>
            <w:r>
              <w:t>16.80</w:t>
            </w:r>
          </w:p>
        </w:tc>
        <w:tc>
          <w:tcPr>
            <w:tcW w:w="851" w:type="dxa"/>
            <w:shd w:val="clear" w:color="auto" w:fill="FBFEFF" w:themeFill="background1"/>
          </w:tcPr>
          <w:p w14:paraId="2B896C49" w14:textId="77777777" w:rsidR="00791B2B" w:rsidRDefault="00791B2B" w:rsidP="00C40961">
            <w:pPr>
              <w:jc w:val="center"/>
            </w:pPr>
            <w:r>
              <w:t>0.059</w:t>
            </w:r>
          </w:p>
        </w:tc>
        <w:tc>
          <w:tcPr>
            <w:tcW w:w="850" w:type="dxa"/>
            <w:shd w:val="clear" w:color="auto" w:fill="FBFEFF" w:themeFill="background1"/>
          </w:tcPr>
          <w:p w14:paraId="520BF234" w14:textId="77777777" w:rsidR="00791B2B" w:rsidRDefault="00791B2B" w:rsidP="00C40961">
            <w:pPr>
              <w:jc w:val="center"/>
            </w:pPr>
            <w:r>
              <w:t>0.267</w:t>
            </w:r>
          </w:p>
        </w:tc>
        <w:tc>
          <w:tcPr>
            <w:tcW w:w="851" w:type="dxa"/>
            <w:tcBorders>
              <w:bottom w:val="single" w:sz="4" w:space="0" w:color="auto"/>
            </w:tcBorders>
            <w:shd w:val="clear" w:color="auto" w:fill="FBFEFF" w:themeFill="background1"/>
          </w:tcPr>
          <w:p w14:paraId="2F578BE2" w14:textId="77777777" w:rsidR="00791B2B" w:rsidRDefault="00791B2B" w:rsidP="00C40961">
            <w:pPr>
              <w:jc w:val="center"/>
            </w:pPr>
            <w:r>
              <w:t>0.780</w:t>
            </w:r>
          </w:p>
        </w:tc>
        <w:tc>
          <w:tcPr>
            <w:tcW w:w="850" w:type="dxa"/>
            <w:tcBorders>
              <w:bottom w:val="single" w:sz="4" w:space="0" w:color="auto"/>
            </w:tcBorders>
            <w:shd w:val="clear" w:color="auto" w:fill="FFFF99"/>
          </w:tcPr>
          <w:p w14:paraId="4C9E3285" w14:textId="77777777" w:rsidR="00791B2B" w:rsidRDefault="00791B2B" w:rsidP="00C40961">
            <w:pPr>
              <w:jc w:val="center"/>
            </w:pPr>
            <w:r>
              <w:t>0.987</w:t>
            </w:r>
          </w:p>
        </w:tc>
        <w:tc>
          <w:tcPr>
            <w:tcW w:w="851" w:type="dxa"/>
            <w:tcBorders>
              <w:bottom w:val="single" w:sz="4" w:space="0" w:color="auto"/>
            </w:tcBorders>
            <w:shd w:val="clear" w:color="auto" w:fill="FFFF99"/>
          </w:tcPr>
          <w:p w14:paraId="6C04F4DA" w14:textId="77777777" w:rsidR="00791B2B" w:rsidRDefault="00791B2B" w:rsidP="00C40961">
            <w:pPr>
              <w:jc w:val="center"/>
            </w:pPr>
            <w:r>
              <w:t>1.000</w:t>
            </w:r>
          </w:p>
        </w:tc>
        <w:tc>
          <w:tcPr>
            <w:tcW w:w="850" w:type="dxa"/>
            <w:tcBorders>
              <w:bottom w:val="single" w:sz="4" w:space="0" w:color="auto"/>
            </w:tcBorders>
            <w:shd w:val="clear" w:color="auto" w:fill="FFFF99"/>
          </w:tcPr>
          <w:p w14:paraId="1532358D" w14:textId="77777777" w:rsidR="00791B2B" w:rsidRDefault="00791B2B" w:rsidP="00C40961">
            <w:pPr>
              <w:jc w:val="center"/>
            </w:pPr>
            <w:r>
              <w:t>1.000</w:t>
            </w:r>
          </w:p>
        </w:tc>
        <w:tc>
          <w:tcPr>
            <w:tcW w:w="851" w:type="dxa"/>
            <w:tcBorders>
              <w:bottom w:val="single" w:sz="4" w:space="0" w:color="auto"/>
            </w:tcBorders>
            <w:shd w:val="clear" w:color="auto" w:fill="FFFF99"/>
          </w:tcPr>
          <w:p w14:paraId="423D1A7E" w14:textId="77777777" w:rsidR="00791B2B" w:rsidRDefault="00791B2B" w:rsidP="00C40961">
            <w:pPr>
              <w:jc w:val="center"/>
            </w:pPr>
            <w:r>
              <w:t>1.000</w:t>
            </w:r>
          </w:p>
        </w:tc>
      </w:tr>
      <w:tr w:rsidR="00791B2B" w14:paraId="67CB73E2" w14:textId="77777777" w:rsidTr="00C40961">
        <w:tc>
          <w:tcPr>
            <w:tcW w:w="1702" w:type="dxa"/>
          </w:tcPr>
          <w:p w14:paraId="31F7366C" w14:textId="77777777" w:rsidR="00791B2B" w:rsidRDefault="00791B2B" w:rsidP="00C40961">
            <w:r>
              <w:t>Double Island</w:t>
            </w:r>
          </w:p>
        </w:tc>
        <w:tc>
          <w:tcPr>
            <w:tcW w:w="850" w:type="dxa"/>
            <w:shd w:val="clear" w:color="auto" w:fill="FBFEFF" w:themeFill="background1"/>
          </w:tcPr>
          <w:p w14:paraId="73EF8D12" w14:textId="77777777" w:rsidR="00791B2B" w:rsidRDefault="00791B2B" w:rsidP="00C40961">
            <w:pPr>
              <w:jc w:val="center"/>
            </w:pPr>
            <w:r>
              <w:t>68.88</w:t>
            </w:r>
          </w:p>
        </w:tc>
        <w:tc>
          <w:tcPr>
            <w:tcW w:w="851" w:type="dxa"/>
            <w:shd w:val="clear" w:color="auto" w:fill="FBFEFF" w:themeFill="background1"/>
          </w:tcPr>
          <w:p w14:paraId="4803E273" w14:textId="77777777" w:rsidR="00791B2B" w:rsidRDefault="00791B2B" w:rsidP="00C40961">
            <w:pPr>
              <w:jc w:val="center"/>
            </w:pPr>
            <w:r>
              <w:t>0.036</w:t>
            </w:r>
          </w:p>
        </w:tc>
        <w:tc>
          <w:tcPr>
            <w:tcW w:w="850" w:type="dxa"/>
            <w:shd w:val="clear" w:color="auto" w:fill="FBFEFF" w:themeFill="background1"/>
          </w:tcPr>
          <w:p w14:paraId="581339CE" w14:textId="77777777" w:rsidR="00791B2B" w:rsidRDefault="00791B2B" w:rsidP="00C40961">
            <w:pPr>
              <w:jc w:val="center"/>
            </w:pPr>
            <w:r>
              <w:t>0.232</w:t>
            </w:r>
          </w:p>
        </w:tc>
        <w:tc>
          <w:tcPr>
            <w:tcW w:w="851" w:type="dxa"/>
            <w:tcBorders>
              <w:bottom w:val="single" w:sz="4" w:space="0" w:color="auto"/>
            </w:tcBorders>
            <w:shd w:val="clear" w:color="auto" w:fill="FBFEFF" w:themeFill="background1"/>
          </w:tcPr>
          <w:p w14:paraId="749D807B" w14:textId="77777777" w:rsidR="00791B2B" w:rsidRDefault="00791B2B" w:rsidP="00C40961">
            <w:pPr>
              <w:jc w:val="center"/>
            </w:pPr>
            <w:r>
              <w:t>0.717</w:t>
            </w:r>
          </w:p>
        </w:tc>
        <w:tc>
          <w:tcPr>
            <w:tcW w:w="850" w:type="dxa"/>
            <w:tcBorders>
              <w:bottom w:val="single" w:sz="4" w:space="0" w:color="auto"/>
            </w:tcBorders>
            <w:shd w:val="clear" w:color="auto" w:fill="FFFF99"/>
          </w:tcPr>
          <w:p w14:paraId="5956D70F" w14:textId="77777777" w:rsidR="00791B2B" w:rsidRDefault="00791B2B" w:rsidP="00C40961">
            <w:pPr>
              <w:jc w:val="center"/>
            </w:pPr>
            <w:r>
              <w:t>0.955</w:t>
            </w:r>
          </w:p>
        </w:tc>
        <w:tc>
          <w:tcPr>
            <w:tcW w:w="851" w:type="dxa"/>
            <w:tcBorders>
              <w:bottom w:val="single" w:sz="4" w:space="0" w:color="auto"/>
            </w:tcBorders>
            <w:shd w:val="clear" w:color="auto" w:fill="FFFF99"/>
          </w:tcPr>
          <w:p w14:paraId="73853556" w14:textId="77777777" w:rsidR="00791B2B" w:rsidRDefault="00791B2B" w:rsidP="00C40961">
            <w:pPr>
              <w:jc w:val="center"/>
            </w:pPr>
            <w:r>
              <w:t>0.999</w:t>
            </w:r>
          </w:p>
        </w:tc>
        <w:tc>
          <w:tcPr>
            <w:tcW w:w="850" w:type="dxa"/>
            <w:tcBorders>
              <w:bottom w:val="single" w:sz="4" w:space="0" w:color="auto"/>
            </w:tcBorders>
            <w:shd w:val="clear" w:color="auto" w:fill="FFFF99"/>
          </w:tcPr>
          <w:p w14:paraId="585C0ABE" w14:textId="77777777" w:rsidR="00791B2B" w:rsidRDefault="00791B2B" w:rsidP="00C40961">
            <w:pPr>
              <w:jc w:val="center"/>
            </w:pPr>
            <w:r>
              <w:t>1.000</w:t>
            </w:r>
          </w:p>
        </w:tc>
        <w:tc>
          <w:tcPr>
            <w:tcW w:w="851" w:type="dxa"/>
            <w:tcBorders>
              <w:bottom w:val="single" w:sz="4" w:space="0" w:color="auto"/>
            </w:tcBorders>
            <w:shd w:val="clear" w:color="auto" w:fill="FFFF99"/>
          </w:tcPr>
          <w:p w14:paraId="5E150771" w14:textId="77777777" w:rsidR="00791B2B" w:rsidRDefault="00791B2B" w:rsidP="00C40961">
            <w:pPr>
              <w:jc w:val="center"/>
            </w:pPr>
            <w:r>
              <w:t>1.000</w:t>
            </w:r>
          </w:p>
        </w:tc>
      </w:tr>
      <w:tr w:rsidR="00791B2B" w14:paraId="3ADE5499" w14:textId="77777777" w:rsidTr="00C40961">
        <w:tc>
          <w:tcPr>
            <w:tcW w:w="1702" w:type="dxa"/>
          </w:tcPr>
          <w:p w14:paraId="03298C48" w14:textId="77777777" w:rsidR="00791B2B" w:rsidRDefault="00791B2B" w:rsidP="00C40961">
            <w:r>
              <w:t>Dunk Is North</w:t>
            </w:r>
          </w:p>
        </w:tc>
        <w:tc>
          <w:tcPr>
            <w:tcW w:w="850" w:type="dxa"/>
            <w:shd w:val="clear" w:color="auto" w:fill="FBFEFF" w:themeFill="background1"/>
          </w:tcPr>
          <w:p w14:paraId="6BF75E33" w14:textId="77777777" w:rsidR="00791B2B" w:rsidRDefault="00791B2B" w:rsidP="00C40961">
            <w:pPr>
              <w:jc w:val="center"/>
            </w:pPr>
            <w:r>
              <w:t>160.02</w:t>
            </w:r>
          </w:p>
        </w:tc>
        <w:tc>
          <w:tcPr>
            <w:tcW w:w="851" w:type="dxa"/>
            <w:shd w:val="clear" w:color="auto" w:fill="FBFEFF" w:themeFill="background1"/>
          </w:tcPr>
          <w:p w14:paraId="0BE5C5A4" w14:textId="77777777" w:rsidR="00791B2B" w:rsidRDefault="00791B2B" w:rsidP="00C40961">
            <w:pPr>
              <w:jc w:val="center"/>
            </w:pPr>
            <w:r>
              <w:t>0.061</w:t>
            </w:r>
          </w:p>
        </w:tc>
        <w:tc>
          <w:tcPr>
            <w:tcW w:w="850" w:type="dxa"/>
            <w:shd w:val="clear" w:color="auto" w:fill="FBFEFF" w:themeFill="background1"/>
          </w:tcPr>
          <w:p w14:paraId="08DBD968" w14:textId="77777777" w:rsidR="00791B2B" w:rsidRDefault="00791B2B" w:rsidP="00C40961">
            <w:pPr>
              <w:jc w:val="center"/>
            </w:pPr>
            <w:r>
              <w:t>0.147</w:t>
            </w:r>
          </w:p>
        </w:tc>
        <w:tc>
          <w:tcPr>
            <w:tcW w:w="851" w:type="dxa"/>
            <w:tcBorders>
              <w:bottom w:val="single" w:sz="4" w:space="0" w:color="auto"/>
            </w:tcBorders>
            <w:shd w:val="clear" w:color="auto" w:fill="FBFEFF" w:themeFill="background1"/>
          </w:tcPr>
          <w:p w14:paraId="7530206D" w14:textId="77777777" w:rsidR="00791B2B" w:rsidRDefault="00791B2B" w:rsidP="00C40961">
            <w:pPr>
              <w:jc w:val="center"/>
            </w:pPr>
            <w:r>
              <w:t>0.433</w:t>
            </w:r>
          </w:p>
        </w:tc>
        <w:tc>
          <w:tcPr>
            <w:tcW w:w="850" w:type="dxa"/>
            <w:tcBorders>
              <w:bottom w:val="single" w:sz="4" w:space="0" w:color="auto"/>
            </w:tcBorders>
            <w:shd w:val="clear" w:color="auto" w:fill="FBFEFF" w:themeFill="background1"/>
          </w:tcPr>
          <w:p w14:paraId="5258F7E6" w14:textId="77777777" w:rsidR="00791B2B" w:rsidRDefault="00791B2B" w:rsidP="00C40961">
            <w:pPr>
              <w:jc w:val="center"/>
            </w:pPr>
            <w:r>
              <w:t>0.815</w:t>
            </w:r>
          </w:p>
        </w:tc>
        <w:tc>
          <w:tcPr>
            <w:tcW w:w="851" w:type="dxa"/>
            <w:tcBorders>
              <w:bottom w:val="single" w:sz="4" w:space="0" w:color="auto"/>
            </w:tcBorders>
            <w:shd w:val="clear" w:color="auto" w:fill="FFFF99"/>
          </w:tcPr>
          <w:p w14:paraId="3A2B0799" w14:textId="77777777" w:rsidR="00791B2B" w:rsidRDefault="00791B2B" w:rsidP="00C40961">
            <w:pPr>
              <w:jc w:val="center"/>
            </w:pPr>
            <w:r>
              <w:t>0.979</w:t>
            </w:r>
          </w:p>
        </w:tc>
        <w:tc>
          <w:tcPr>
            <w:tcW w:w="850" w:type="dxa"/>
            <w:shd w:val="clear" w:color="auto" w:fill="FFFF99"/>
          </w:tcPr>
          <w:p w14:paraId="1FCF58A4" w14:textId="77777777" w:rsidR="00791B2B" w:rsidRDefault="00791B2B" w:rsidP="00C40961">
            <w:pPr>
              <w:jc w:val="center"/>
            </w:pPr>
            <w:r>
              <w:t>1.000</w:t>
            </w:r>
          </w:p>
        </w:tc>
        <w:tc>
          <w:tcPr>
            <w:tcW w:w="851" w:type="dxa"/>
            <w:shd w:val="clear" w:color="auto" w:fill="FFFF99"/>
          </w:tcPr>
          <w:p w14:paraId="7088602B" w14:textId="77777777" w:rsidR="00791B2B" w:rsidRDefault="00791B2B" w:rsidP="00C40961">
            <w:pPr>
              <w:jc w:val="center"/>
            </w:pPr>
            <w:r>
              <w:t>1.000</w:t>
            </w:r>
          </w:p>
        </w:tc>
      </w:tr>
      <w:tr w:rsidR="00791B2B" w14:paraId="451DE044" w14:textId="77777777" w:rsidTr="00C40961">
        <w:tc>
          <w:tcPr>
            <w:tcW w:w="1702" w:type="dxa"/>
          </w:tcPr>
          <w:p w14:paraId="7E603889" w14:textId="77777777" w:rsidR="00791B2B" w:rsidRDefault="00791B2B" w:rsidP="00C40961">
            <w:r>
              <w:t>Fairlead Buoy</w:t>
            </w:r>
          </w:p>
        </w:tc>
        <w:tc>
          <w:tcPr>
            <w:tcW w:w="850" w:type="dxa"/>
            <w:shd w:val="clear" w:color="auto" w:fill="FBFEFF" w:themeFill="background1"/>
          </w:tcPr>
          <w:p w14:paraId="4C65E07F" w14:textId="77777777" w:rsidR="00791B2B" w:rsidRDefault="00791B2B" w:rsidP="00C40961">
            <w:pPr>
              <w:jc w:val="center"/>
            </w:pPr>
            <w:r>
              <w:t>96.62</w:t>
            </w:r>
          </w:p>
        </w:tc>
        <w:tc>
          <w:tcPr>
            <w:tcW w:w="851" w:type="dxa"/>
            <w:shd w:val="clear" w:color="auto" w:fill="FBFEFF" w:themeFill="background1"/>
          </w:tcPr>
          <w:p w14:paraId="7B62445F" w14:textId="77777777" w:rsidR="00791B2B" w:rsidRDefault="00791B2B" w:rsidP="00C40961">
            <w:pPr>
              <w:jc w:val="center"/>
            </w:pPr>
            <w:r>
              <w:t>0.065</w:t>
            </w:r>
          </w:p>
        </w:tc>
        <w:tc>
          <w:tcPr>
            <w:tcW w:w="850" w:type="dxa"/>
            <w:shd w:val="clear" w:color="auto" w:fill="FBFEFF" w:themeFill="background1"/>
          </w:tcPr>
          <w:p w14:paraId="03E5E15C" w14:textId="77777777" w:rsidR="00791B2B" w:rsidRDefault="00791B2B" w:rsidP="00C40961">
            <w:pPr>
              <w:jc w:val="center"/>
            </w:pPr>
            <w:r>
              <w:t>0.369</w:t>
            </w:r>
          </w:p>
        </w:tc>
        <w:tc>
          <w:tcPr>
            <w:tcW w:w="851" w:type="dxa"/>
            <w:tcBorders>
              <w:bottom w:val="single" w:sz="4" w:space="0" w:color="auto"/>
            </w:tcBorders>
            <w:shd w:val="clear" w:color="auto" w:fill="FBFEFF" w:themeFill="background1"/>
          </w:tcPr>
          <w:p w14:paraId="250328D1" w14:textId="77777777" w:rsidR="00791B2B" w:rsidRDefault="00791B2B" w:rsidP="00C40961">
            <w:pPr>
              <w:jc w:val="center"/>
            </w:pPr>
            <w:r>
              <w:t>0.863</w:t>
            </w:r>
          </w:p>
        </w:tc>
        <w:tc>
          <w:tcPr>
            <w:tcW w:w="850" w:type="dxa"/>
            <w:shd w:val="clear" w:color="auto" w:fill="FFFF99"/>
          </w:tcPr>
          <w:p w14:paraId="05419BB7" w14:textId="77777777" w:rsidR="00791B2B" w:rsidRDefault="00791B2B" w:rsidP="00C40961">
            <w:pPr>
              <w:jc w:val="center"/>
            </w:pPr>
            <w:r>
              <w:t>0.991</w:t>
            </w:r>
          </w:p>
        </w:tc>
        <w:tc>
          <w:tcPr>
            <w:tcW w:w="851" w:type="dxa"/>
            <w:tcBorders>
              <w:bottom w:val="single" w:sz="4" w:space="0" w:color="auto"/>
            </w:tcBorders>
            <w:shd w:val="clear" w:color="auto" w:fill="FFFF99"/>
          </w:tcPr>
          <w:p w14:paraId="40FF8164" w14:textId="77777777" w:rsidR="00791B2B" w:rsidRDefault="00791B2B" w:rsidP="00C40961">
            <w:pPr>
              <w:jc w:val="center"/>
            </w:pPr>
            <w:r>
              <w:t>1.000</w:t>
            </w:r>
          </w:p>
        </w:tc>
        <w:tc>
          <w:tcPr>
            <w:tcW w:w="850" w:type="dxa"/>
            <w:tcBorders>
              <w:bottom w:val="single" w:sz="4" w:space="0" w:color="auto"/>
            </w:tcBorders>
            <w:shd w:val="clear" w:color="auto" w:fill="FFFF99"/>
          </w:tcPr>
          <w:p w14:paraId="25139EDD" w14:textId="77777777" w:rsidR="00791B2B" w:rsidRDefault="00791B2B" w:rsidP="00C40961">
            <w:pPr>
              <w:jc w:val="center"/>
            </w:pPr>
            <w:r>
              <w:t>1.000</w:t>
            </w:r>
          </w:p>
        </w:tc>
        <w:tc>
          <w:tcPr>
            <w:tcW w:w="851" w:type="dxa"/>
            <w:tcBorders>
              <w:bottom w:val="single" w:sz="4" w:space="0" w:color="auto"/>
            </w:tcBorders>
            <w:shd w:val="clear" w:color="auto" w:fill="FFFF99"/>
          </w:tcPr>
          <w:p w14:paraId="7CC24D56" w14:textId="77777777" w:rsidR="00791B2B" w:rsidRDefault="00791B2B" w:rsidP="00C40961">
            <w:pPr>
              <w:jc w:val="center"/>
            </w:pPr>
            <w:r>
              <w:t>1.000</w:t>
            </w:r>
          </w:p>
        </w:tc>
      </w:tr>
      <w:tr w:rsidR="00791B2B" w14:paraId="06C53FF0" w14:textId="77777777" w:rsidTr="00C40961">
        <w:tc>
          <w:tcPr>
            <w:tcW w:w="1702" w:type="dxa"/>
          </w:tcPr>
          <w:p w14:paraId="26316CA4" w14:textId="77777777" w:rsidR="00791B2B" w:rsidRDefault="00791B2B" w:rsidP="00C40961">
            <w:r>
              <w:t>Fitzroy Is West</w:t>
            </w:r>
          </w:p>
        </w:tc>
        <w:tc>
          <w:tcPr>
            <w:tcW w:w="850" w:type="dxa"/>
            <w:shd w:val="clear" w:color="auto" w:fill="FBFEFF" w:themeFill="background1"/>
          </w:tcPr>
          <w:p w14:paraId="5121A48C" w14:textId="77777777" w:rsidR="00791B2B" w:rsidRDefault="00791B2B" w:rsidP="00C40961">
            <w:pPr>
              <w:jc w:val="center"/>
            </w:pPr>
            <w:r>
              <w:t>64.36</w:t>
            </w:r>
          </w:p>
        </w:tc>
        <w:tc>
          <w:tcPr>
            <w:tcW w:w="851" w:type="dxa"/>
            <w:shd w:val="clear" w:color="auto" w:fill="FBFEFF" w:themeFill="background1"/>
          </w:tcPr>
          <w:p w14:paraId="12B267F4" w14:textId="77777777" w:rsidR="00791B2B" w:rsidRDefault="00791B2B" w:rsidP="00C40961">
            <w:pPr>
              <w:jc w:val="center"/>
            </w:pPr>
            <w:r>
              <w:t>0.051</w:t>
            </w:r>
          </w:p>
        </w:tc>
        <w:tc>
          <w:tcPr>
            <w:tcW w:w="850" w:type="dxa"/>
            <w:shd w:val="clear" w:color="auto" w:fill="FBFEFF" w:themeFill="background1"/>
          </w:tcPr>
          <w:p w14:paraId="614AADFE" w14:textId="77777777" w:rsidR="00791B2B" w:rsidRDefault="00791B2B" w:rsidP="00C40961">
            <w:pPr>
              <w:jc w:val="center"/>
            </w:pPr>
            <w:r>
              <w:t>0.232</w:t>
            </w:r>
          </w:p>
        </w:tc>
        <w:tc>
          <w:tcPr>
            <w:tcW w:w="851" w:type="dxa"/>
            <w:tcBorders>
              <w:bottom w:val="single" w:sz="4" w:space="0" w:color="auto"/>
            </w:tcBorders>
            <w:shd w:val="clear" w:color="auto" w:fill="FBFEFF" w:themeFill="background1"/>
          </w:tcPr>
          <w:p w14:paraId="0901C584" w14:textId="77777777" w:rsidR="00791B2B" w:rsidRDefault="00791B2B" w:rsidP="00C40961">
            <w:pPr>
              <w:jc w:val="center"/>
            </w:pPr>
            <w:r>
              <w:t>0.624</w:t>
            </w:r>
          </w:p>
        </w:tc>
        <w:tc>
          <w:tcPr>
            <w:tcW w:w="850" w:type="dxa"/>
            <w:tcBorders>
              <w:bottom w:val="single" w:sz="4" w:space="0" w:color="auto"/>
            </w:tcBorders>
            <w:shd w:val="clear" w:color="auto" w:fill="FBFEFF" w:themeFill="background1"/>
          </w:tcPr>
          <w:p w14:paraId="2402FD12" w14:textId="77777777" w:rsidR="00791B2B" w:rsidRDefault="00791B2B" w:rsidP="00C40961">
            <w:pPr>
              <w:jc w:val="center"/>
            </w:pPr>
            <w:r>
              <w:t>0.898</w:t>
            </w:r>
          </w:p>
        </w:tc>
        <w:tc>
          <w:tcPr>
            <w:tcW w:w="851" w:type="dxa"/>
            <w:tcBorders>
              <w:bottom w:val="single" w:sz="4" w:space="0" w:color="auto"/>
            </w:tcBorders>
            <w:shd w:val="clear" w:color="auto" w:fill="FFFF99"/>
          </w:tcPr>
          <w:p w14:paraId="21B36426" w14:textId="77777777" w:rsidR="00791B2B" w:rsidRDefault="00791B2B" w:rsidP="00C40961">
            <w:pPr>
              <w:jc w:val="center"/>
            </w:pPr>
            <w:r>
              <w:t>0.994</w:t>
            </w:r>
          </w:p>
        </w:tc>
        <w:tc>
          <w:tcPr>
            <w:tcW w:w="850" w:type="dxa"/>
            <w:shd w:val="clear" w:color="auto" w:fill="FFFF99"/>
          </w:tcPr>
          <w:p w14:paraId="7A15B9A7" w14:textId="77777777" w:rsidR="00791B2B" w:rsidRDefault="00791B2B" w:rsidP="00C40961">
            <w:pPr>
              <w:jc w:val="center"/>
            </w:pPr>
            <w:r>
              <w:t>1.000</w:t>
            </w:r>
          </w:p>
        </w:tc>
        <w:tc>
          <w:tcPr>
            <w:tcW w:w="851" w:type="dxa"/>
            <w:shd w:val="clear" w:color="auto" w:fill="FFFF99"/>
          </w:tcPr>
          <w:p w14:paraId="2E80302F" w14:textId="77777777" w:rsidR="00791B2B" w:rsidRDefault="00791B2B" w:rsidP="00C40961">
            <w:pPr>
              <w:jc w:val="center"/>
            </w:pPr>
            <w:r>
              <w:t>1.000</w:t>
            </w:r>
          </w:p>
        </w:tc>
      </w:tr>
      <w:tr w:rsidR="00791B2B" w14:paraId="12F2C669" w14:textId="77777777" w:rsidTr="00C40961">
        <w:tc>
          <w:tcPr>
            <w:tcW w:w="1702" w:type="dxa"/>
          </w:tcPr>
          <w:p w14:paraId="58328AE4" w14:textId="77777777" w:rsidR="00791B2B" w:rsidRDefault="00791B2B" w:rsidP="00C40961">
            <w:r>
              <w:t>Frankland Group West</w:t>
            </w:r>
          </w:p>
        </w:tc>
        <w:tc>
          <w:tcPr>
            <w:tcW w:w="850" w:type="dxa"/>
            <w:shd w:val="clear" w:color="auto" w:fill="FBFEFF" w:themeFill="background1"/>
          </w:tcPr>
          <w:p w14:paraId="26072937" w14:textId="77777777" w:rsidR="00791B2B" w:rsidRDefault="00791B2B" w:rsidP="00C40961">
            <w:pPr>
              <w:jc w:val="center"/>
            </w:pPr>
            <w:r>
              <w:t>68.68</w:t>
            </w:r>
          </w:p>
        </w:tc>
        <w:tc>
          <w:tcPr>
            <w:tcW w:w="851" w:type="dxa"/>
            <w:shd w:val="clear" w:color="auto" w:fill="FBFEFF" w:themeFill="background1"/>
          </w:tcPr>
          <w:p w14:paraId="7BC4FB64" w14:textId="77777777" w:rsidR="00791B2B" w:rsidRDefault="00791B2B" w:rsidP="00C40961">
            <w:pPr>
              <w:jc w:val="center"/>
            </w:pPr>
            <w:r>
              <w:t>0.053</w:t>
            </w:r>
          </w:p>
        </w:tc>
        <w:tc>
          <w:tcPr>
            <w:tcW w:w="850" w:type="dxa"/>
            <w:shd w:val="clear" w:color="auto" w:fill="FBFEFF" w:themeFill="background1"/>
          </w:tcPr>
          <w:p w14:paraId="4EED386B" w14:textId="77777777" w:rsidR="00791B2B" w:rsidRDefault="00791B2B" w:rsidP="00C40961">
            <w:pPr>
              <w:jc w:val="center"/>
            </w:pPr>
            <w:r>
              <w:t>0.251</w:t>
            </w:r>
          </w:p>
        </w:tc>
        <w:tc>
          <w:tcPr>
            <w:tcW w:w="851" w:type="dxa"/>
            <w:tcBorders>
              <w:bottom w:val="single" w:sz="4" w:space="0" w:color="auto"/>
            </w:tcBorders>
            <w:shd w:val="clear" w:color="auto" w:fill="FBFEFF" w:themeFill="background1"/>
          </w:tcPr>
          <w:p w14:paraId="7D9A3BE8" w14:textId="77777777" w:rsidR="00791B2B" w:rsidRDefault="00791B2B" w:rsidP="00C40961">
            <w:pPr>
              <w:jc w:val="center"/>
            </w:pPr>
            <w:r>
              <w:t>0.728</w:t>
            </w:r>
          </w:p>
        </w:tc>
        <w:tc>
          <w:tcPr>
            <w:tcW w:w="850" w:type="dxa"/>
            <w:tcBorders>
              <w:bottom w:val="single" w:sz="4" w:space="0" w:color="auto"/>
            </w:tcBorders>
            <w:shd w:val="clear" w:color="auto" w:fill="FFFF99"/>
          </w:tcPr>
          <w:p w14:paraId="20F927B9" w14:textId="77777777" w:rsidR="00791B2B" w:rsidRDefault="00791B2B" w:rsidP="00C40961">
            <w:pPr>
              <w:jc w:val="center"/>
            </w:pPr>
            <w:r>
              <w:t>0.962</w:t>
            </w:r>
          </w:p>
        </w:tc>
        <w:tc>
          <w:tcPr>
            <w:tcW w:w="851" w:type="dxa"/>
            <w:shd w:val="clear" w:color="auto" w:fill="FFFF99"/>
          </w:tcPr>
          <w:p w14:paraId="1175A22D" w14:textId="77777777" w:rsidR="00791B2B" w:rsidRDefault="00791B2B" w:rsidP="00C40961">
            <w:pPr>
              <w:jc w:val="center"/>
            </w:pPr>
            <w:r>
              <w:t>0.998</w:t>
            </w:r>
          </w:p>
        </w:tc>
        <w:tc>
          <w:tcPr>
            <w:tcW w:w="850" w:type="dxa"/>
            <w:shd w:val="clear" w:color="auto" w:fill="FFFF99"/>
          </w:tcPr>
          <w:p w14:paraId="68DB5423" w14:textId="77777777" w:rsidR="00791B2B" w:rsidRDefault="00791B2B" w:rsidP="00C40961">
            <w:pPr>
              <w:jc w:val="center"/>
            </w:pPr>
            <w:r>
              <w:t>1.000</w:t>
            </w:r>
          </w:p>
        </w:tc>
        <w:tc>
          <w:tcPr>
            <w:tcW w:w="851" w:type="dxa"/>
            <w:shd w:val="clear" w:color="auto" w:fill="FFFF99"/>
          </w:tcPr>
          <w:p w14:paraId="4137C0F8" w14:textId="77777777" w:rsidR="00791B2B" w:rsidRDefault="00791B2B" w:rsidP="00C40961">
            <w:pPr>
              <w:jc w:val="center"/>
            </w:pPr>
            <w:r>
              <w:t>1.000</w:t>
            </w:r>
          </w:p>
        </w:tc>
      </w:tr>
      <w:tr w:rsidR="00791B2B" w14:paraId="7061549E" w14:textId="77777777" w:rsidTr="00C40961">
        <w:tc>
          <w:tcPr>
            <w:tcW w:w="1702" w:type="dxa"/>
          </w:tcPr>
          <w:p w14:paraId="06B2553B" w14:textId="77777777" w:rsidR="00791B2B" w:rsidRDefault="00791B2B" w:rsidP="00C40961">
            <w:r>
              <w:t>Geoffrey Bay</w:t>
            </w:r>
          </w:p>
        </w:tc>
        <w:tc>
          <w:tcPr>
            <w:tcW w:w="850" w:type="dxa"/>
            <w:shd w:val="clear" w:color="auto" w:fill="FBFEFF" w:themeFill="background1"/>
          </w:tcPr>
          <w:p w14:paraId="027C7CEC" w14:textId="77777777" w:rsidR="00791B2B" w:rsidRDefault="00791B2B" w:rsidP="00C40961">
            <w:pPr>
              <w:jc w:val="center"/>
            </w:pPr>
            <w:r>
              <w:t>87.15</w:t>
            </w:r>
          </w:p>
        </w:tc>
        <w:tc>
          <w:tcPr>
            <w:tcW w:w="851" w:type="dxa"/>
            <w:shd w:val="clear" w:color="auto" w:fill="FBFEFF" w:themeFill="background1"/>
          </w:tcPr>
          <w:p w14:paraId="7CD11DF5" w14:textId="77777777" w:rsidR="00791B2B" w:rsidRDefault="00791B2B" w:rsidP="00C40961">
            <w:pPr>
              <w:jc w:val="center"/>
            </w:pPr>
            <w:r>
              <w:t>0.052</w:t>
            </w:r>
          </w:p>
        </w:tc>
        <w:tc>
          <w:tcPr>
            <w:tcW w:w="850" w:type="dxa"/>
            <w:shd w:val="clear" w:color="auto" w:fill="FBFEFF" w:themeFill="background1"/>
          </w:tcPr>
          <w:p w14:paraId="7D7730FF" w14:textId="77777777" w:rsidR="00791B2B" w:rsidRDefault="00791B2B" w:rsidP="00C40961">
            <w:pPr>
              <w:jc w:val="center"/>
            </w:pPr>
            <w:r>
              <w:t>0.175</w:t>
            </w:r>
          </w:p>
        </w:tc>
        <w:tc>
          <w:tcPr>
            <w:tcW w:w="851" w:type="dxa"/>
            <w:tcBorders>
              <w:bottom w:val="single" w:sz="4" w:space="0" w:color="auto"/>
            </w:tcBorders>
            <w:shd w:val="clear" w:color="auto" w:fill="FBFEFF" w:themeFill="background1"/>
          </w:tcPr>
          <w:p w14:paraId="609F9441" w14:textId="77777777" w:rsidR="00791B2B" w:rsidRDefault="00791B2B" w:rsidP="00C40961">
            <w:pPr>
              <w:jc w:val="center"/>
            </w:pPr>
            <w:r>
              <w:t>0.502</w:t>
            </w:r>
          </w:p>
        </w:tc>
        <w:tc>
          <w:tcPr>
            <w:tcW w:w="850" w:type="dxa"/>
            <w:tcBorders>
              <w:bottom w:val="single" w:sz="4" w:space="0" w:color="auto"/>
            </w:tcBorders>
            <w:shd w:val="clear" w:color="auto" w:fill="FBFEFF" w:themeFill="background1"/>
          </w:tcPr>
          <w:p w14:paraId="650777EC" w14:textId="77777777" w:rsidR="00791B2B" w:rsidRDefault="00791B2B" w:rsidP="00C40961">
            <w:pPr>
              <w:jc w:val="center"/>
            </w:pPr>
            <w:r>
              <w:t>0.848</w:t>
            </w:r>
          </w:p>
        </w:tc>
        <w:tc>
          <w:tcPr>
            <w:tcW w:w="851" w:type="dxa"/>
            <w:shd w:val="clear" w:color="auto" w:fill="FFFF99"/>
          </w:tcPr>
          <w:p w14:paraId="6A9091AB" w14:textId="77777777" w:rsidR="00791B2B" w:rsidRDefault="00791B2B" w:rsidP="00C40961">
            <w:pPr>
              <w:jc w:val="center"/>
            </w:pPr>
            <w:r>
              <w:t>0.988</w:t>
            </w:r>
          </w:p>
        </w:tc>
        <w:tc>
          <w:tcPr>
            <w:tcW w:w="850" w:type="dxa"/>
            <w:shd w:val="clear" w:color="auto" w:fill="FFFF99"/>
          </w:tcPr>
          <w:p w14:paraId="47312D67" w14:textId="77777777" w:rsidR="00791B2B" w:rsidRDefault="00791B2B" w:rsidP="00C40961">
            <w:pPr>
              <w:jc w:val="center"/>
            </w:pPr>
            <w:r>
              <w:t>1.000</w:t>
            </w:r>
          </w:p>
        </w:tc>
        <w:tc>
          <w:tcPr>
            <w:tcW w:w="851" w:type="dxa"/>
            <w:shd w:val="clear" w:color="auto" w:fill="FFFF99"/>
          </w:tcPr>
          <w:p w14:paraId="44A7B1EB" w14:textId="77777777" w:rsidR="00791B2B" w:rsidRDefault="00791B2B" w:rsidP="00C40961">
            <w:pPr>
              <w:jc w:val="center"/>
            </w:pPr>
            <w:r>
              <w:t>1.000</w:t>
            </w:r>
          </w:p>
        </w:tc>
      </w:tr>
      <w:tr w:rsidR="00791B2B" w14:paraId="0569CC00" w14:textId="77777777" w:rsidTr="00C40961">
        <w:tc>
          <w:tcPr>
            <w:tcW w:w="1702" w:type="dxa"/>
          </w:tcPr>
          <w:p w14:paraId="60F81FD7" w14:textId="77777777" w:rsidR="00791B2B" w:rsidRDefault="00791B2B" w:rsidP="00C40961">
            <w:r>
              <w:t>Green Island</w:t>
            </w:r>
          </w:p>
        </w:tc>
        <w:tc>
          <w:tcPr>
            <w:tcW w:w="850" w:type="dxa"/>
            <w:shd w:val="clear" w:color="auto" w:fill="FBFEFF" w:themeFill="background1"/>
          </w:tcPr>
          <w:p w14:paraId="29EA716B" w14:textId="77777777" w:rsidR="00791B2B" w:rsidRDefault="00791B2B" w:rsidP="00C40961">
            <w:pPr>
              <w:jc w:val="center"/>
            </w:pPr>
            <w:r>
              <w:t>44.41</w:t>
            </w:r>
          </w:p>
        </w:tc>
        <w:tc>
          <w:tcPr>
            <w:tcW w:w="851" w:type="dxa"/>
            <w:shd w:val="clear" w:color="auto" w:fill="FBFEFF" w:themeFill="background1"/>
          </w:tcPr>
          <w:p w14:paraId="220DE872" w14:textId="77777777" w:rsidR="00791B2B" w:rsidRDefault="00791B2B" w:rsidP="00C40961">
            <w:pPr>
              <w:jc w:val="center"/>
            </w:pPr>
            <w:r>
              <w:t>0.057</w:t>
            </w:r>
          </w:p>
        </w:tc>
        <w:tc>
          <w:tcPr>
            <w:tcW w:w="850" w:type="dxa"/>
            <w:tcBorders>
              <w:bottom w:val="single" w:sz="4" w:space="0" w:color="auto"/>
            </w:tcBorders>
            <w:shd w:val="clear" w:color="auto" w:fill="FBFEFF" w:themeFill="background1"/>
          </w:tcPr>
          <w:p w14:paraId="0A9B1756" w14:textId="77777777" w:rsidR="00791B2B" w:rsidRDefault="00791B2B" w:rsidP="00C40961">
            <w:pPr>
              <w:jc w:val="center"/>
            </w:pPr>
            <w:r>
              <w:t>0.173</w:t>
            </w:r>
          </w:p>
        </w:tc>
        <w:tc>
          <w:tcPr>
            <w:tcW w:w="851" w:type="dxa"/>
            <w:tcBorders>
              <w:bottom w:val="single" w:sz="4" w:space="0" w:color="auto"/>
            </w:tcBorders>
            <w:shd w:val="clear" w:color="auto" w:fill="FBFEFF" w:themeFill="background1"/>
          </w:tcPr>
          <w:p w14:paraId="7ADB0160" w14:textId="77777777" w:rsidR="00791B2B" w:rsidRDefault="00791B2B" w:rsidP="00C40961">
            <w:pPr>
              <w:jc w:val="center"/>
            </w:pPr>
            <w:r>
              <w:t>0.631</w:t>
            </w:r>
          </w:p>
        </w:tc>
        <w:tc>
          <w:tcPr>
            <w:tcW w:w="850" w:type="dxa"/>
            <w:tcBorders>
              <w:bottom w:val="single" w:sz="4" w:space="0" w:color="auto"/>
            </w:tcBorders>
            <w:shd w:val="clear" w:color="auto" w:fill="FFFF99"/>
          </w:tcPr>
          <w:p w14:paraId="3ED0B67D" w14:textId="77777777" w:rsidR="00791B2B" w:rsidRDefault="00791B2B" w:rsidP="00C40961">
            <w:pPr>
              <w:jc w:val="center"/>
            </w:pPr>
            <w:r>
              <w:t>0.902</w:t>
            </w:r>
          </w:p>
        </w:tc>
        <w:tc>
          <w:tcPr>
            <w:tcW w:w="851" w:type="dxa"/>
            <w:shd w:val="clear" w:color="auto" w:fill="FFFF99"/>
          </w:tcPr>
          <w:p w14:paraId="67F5A190" w14:textId="77777777" w:rsidR="00791B2B" w:rsidRDefault="00791B2B" w:rsidP="00C40961">
            <w:pPr>
              <w:jc w:val="center"/>
            </w:pPr>
            <w:r>
              <w:t>0.997</w:t>
            </w:r>
          </w:p>
        </w:tc>
        <w:tc>
          <w:tcPr>
            <w:tcW w:w="850" w:type="dxa"/>
            <w:shd w:val="clear" w:color="auto" w:fill="FFFF99"/>
          </w:tcPr>
          <w:p w14:paraId="55440E71" w14:textId="77777777" w:rsidR="00791B2B" w:rsidRDefault="00791B2B" w:rsidP="00C40961">
            <w:pPr>
              <w:jc w:val="center"/>
            </w:pPr>
            <w:r>
              <w:t>1.000</w:t>
            </w:r>
          </w:p>
        </w:tc>
        <w:tc>
          <w:tcPr>
            <w:tcW w:w="851" w:type="dxa"/>
            <w:shd w:val="clear" w:color="auto" w:fill="FFFF99"/>
          </w:tcPr>
          <w:p w14:paraId="2EEAEBEE" w14:textId="77777777" w:rsidR="00791B2B" w:rsidRDefault="00791B2B" w:rsidP="00C40961">
            <w:pPr>
              <w:jc w:val="center"/>
            </w:pPr>
            <w:r>
              <w:t>1.000</w:t>
            </w:r>
          </w:p>
        </w:tc>
      </w:tr>
      <w:tr w:rsidR="00791B2B" w14:paraId="792A7B95" w14:textId="77777777" w:rsidTr="00C40961">
        <w:tc>
          <w:tcPr>
            <w:tcW w:w="1702" w:type="dxa"/>
          </w:tcPr>
          <w:p w14:paraId="46C3DADD" w14:textId="77777777" w:rsidR="00791B2B" w:rsidRDefault="00791B2B" w:rsidP="00C40961">
            <w:r>
              <w:t>High Island W</w:t>
            </w:r>
          </w:p>
        </w:tc>
        <w:tc>
          <w:tcPr>
            <w:tcW w:w="850" w:type="dxa"/>
            <w:shd w:val="clear" w:color="auto" w:fill="FBFEFF" w:themeFill="background1"/>
          </w:tcPr>
          <w:p w14:paraId="62B03955" w14:textId="77777777" w:rsidR="00791B2B" w:rsidRDefault="00791B2B" w:rsidP="00C40961">
            <w:pPr>
              <w:jc w:val="center"/>
            </w:pPr>
            <w:r>
              <w:t>83.62</w:t>
            </w:r>
          </w:p>
        </w:tc>
        <w:tc>
          <w:tcPr>
            <w:tcW w:w="851" w:type="dxa"/>
            <w:shd w:val="clear" w:color="auto" w:fill="FBFEFF" w:themeFill="background1"/>
          </w:tcPr>
          <w:p w14:paraId="1D94650C" w14:textId="77777777" w:rsidR="00791B2B" w:rsidRDefault="00791B2B" w:rsidP="00C40961">
            <w:pPr>
              <w:jc w:val="center"/>
            </w:pPr>
            <w:r>
              <w:t>0.070</w:t>
            </w:r>
          </w:p>
        </w:tc>
        <w:tc>
          <w:tcPr>
            <w:tcW w:w="850" w:type="dxa"/>
            <w:shd w:val="clear" w:color="auto" w:fill="FBFEFF" w:themeFill="background1"/>
          </w:tcPr>
          <w:p w14:paraId="60F537CD" w14:textId="77777777" w:rsidR="00791B2B" w:rsidRDefault="00791B2B" w:rsidP="00C40961">
            <w:pPr>
              <w:jc w:val="center"/>
            </w:pPr>
            <w:r>
              <w:t>0.214</w:t>
            </w:r>
          </w:p>
        </w:tc>
        <w:tc>
          <w:tcPr>
            <w:tcW w:w="851" w:type="dxa"/>
            <w:shd w:val="clear" w:color="auto" w:fill="FBFEFF" w:themeFill="background1"/>
          </w:tcPr>
          <w:p w14:paraId="3A6AA763" w14:textId="77777777" w:rsidR="00791B2B" w:rsidRDefault="00791B2B" w:rsidP="00C40961">
            <w:pPr>
              <w:jc w:val="center"/>
            </w:pPr>
            <w:r>
              <w:t>0.665</w:t>
            </w:r>
          </w:p>
        </w:tc>
        <w:tc>
          <w:tcPr>
            <w:tcW w:w="850" w:type="dxa"/>
            <w:shd w:val="clear" w:color="auto" w:fill="FFFF99"/>
          </w:tcPr>
          <w:p w14:paraId="28A45ABB" w14:textId="77777777" w:rsidR="00791B2B" w:rsidRDefault="00791B2B" w:rsidP="00C40961">
            <w:pPr>
              <w:jc w:val="center"/>
            </w:pPr>
            <w:r>
              <w:t>0.961</w:t>
            </w:r>
          </w:p>
        </w:tc>
        <w:tc>
          <w:tcPr>
            <w:tcW w:w="851" w:type="dxa"/>
            <w:shd w:val="clear" w:color="auto" w:fill="FFFF99"/>
          </w:tcPr>
          <w:p w14:paraId="443982A3" w14:textId="77777777" w:rsidR="00791B2B" w:rsidRDefault="00791B2B" w:rsidP="00C40961">
            <w:pPr>
              <w:jc w:val="center"/>
            </w:pPr>
            <w:r>
              <w:t>0.999</w:t>
            </w:r>
          </w:p>
        </w:tc>
        <w:tc>
          <w:tcPr>
            <w:tcW w:w="850" w:type="dxa"/>
            <w:tcBorders>
              <w:bottom w:val="single" w:sz="4" w:space="0" w:color="auto"/>
            </w:tcBorders>
            <w:shd w:val="clear" w:color="auto" w:fill="FFFF99"/>
          </w:tcPr>
          <w:p w14:paraId="6D5584B9" w14:textId="77777777" w:rsidR="00791B2B" w:rsidRDefault="00791B2B" w:rsidP="00C40961">
            <w:pPr>
              <w:jc w:val="center"/>
            </w:pPr>
            <w:r>
              <w:t>1.000</w:t>
            </w:r>
          </w:p>
        </w:tc>
        <w:tc>
          <w:tcPr>
            <w:tcW w:w="851" w:type="dxa"/>
            <w:tcBorders>
              <w:bottom w:val="single" w:sz="4" w:space="0" w:color="auto"/>
            </w:tcBorders>
            <w:shd w:val="clear" w:color="auto" w:fill="FFFF99"/>
          </w:tcPr>
          <w:p w14:paraId="04D1A16D" w14:textId="77777777" w:rsidR="00791B2B" w:rsidRDefault="00791B2B" w:rsidP="00C40961">
            <w:pPr>
              <w:jc w:val="center"/>
            </w:pPr>
            <w:r>
              <w:t>1.000</w:t>
            </w:r>
          </w:p>
        </w:tc>
      </w:tr>
      <w:tr w:rsidR="00791B2B" w14:paraId="30AB8C2F" w14:textId="77777777" w:rsidTr="00C40961">
        <w:tc>
          <w:tcPr>
            <w:tcW w:w="1702" w:type="dxa"/>
          </w:tcPr>
          <w:p w14:paraId="6DD3EAAD" w14:textId="77777777" w:rsidR="00791B2B" w:rsidRDefault="00791B2B" w:rsidP="00C40961">
            <w:r>
              <w:t>Humpy &amp; Halfway Islands</w:t>
            </w:r>
          </w:p>
        </w:tc>
        <w:tc>
          <w:tcPr>
            <w:tcW w:w="850" w:type="dxa"/>
            <w:shd w:val="clear" w:color="auto" w:fill="FBFEFF" w:themeFill="background1"/>
          </w:tcPr>
          <w:p w14:paraId="75DEF03F" w14:textId="77777777" w:rsidR="00791B2B" w:rsidRDefault="00791B2B" w:rsidP="00C40961">
            <w:pPr>
              <w:jc w:val="center"/>
            </w:pPr>
            <w:r>
              <w:t>14.13</w:t>
            </w:r>
          </w:p>
        </w:tc>
        <w:tc>
          <w:tcPr>
            <w:tcW w:w="851" w:type="dxa"/>
            <w:shd w:val="clear" w:color="auto" w:fill="FBFEFF" w:themeFill="background1"/>
          </w:tcPr>
          <w:p w14:paraId="04B39567" w14:textId="77777777" w:rsidR="00791B2B" w:rsidRDefault="00791B2B" w:rsidP="00C40961">
            <w:pPr>
              <w:jc w:val="center"/>
            </w:pPr>
            <w:r>
              <w:t>0.059</w:t>
            </w:r>
          </w:p>
        </w:tc>
        <w:tc>
          <w:tcPr>
            <w:tcW w:w="850" w:type="dxa"/>
            <w:tcBorders>
              <w:bottom w:val="single" w:sz="4" w:space="0" w:color="auto"/>
            </w:tcBorders>
            <w:shd w:val="clear" w:color="auto" w:fill="FBFEFF" w:themeFill="background1"/>
          </w:tcPr>
          <w:p w14:paraId="78775546" w14:textId="77777777" w:rsidR="00791B2B" w:rsidRDefault="00791B2B" w:rsidP="00C40961">
            <w:pPr>
              <w:jc w:val="center"/>
            </w:pPr>
            <w:r>
              <w:t>0.112</w:t>
            </w:r>
          </w:p>
        </w:tc>
        <w:tc>
          <w:tcPr>
            <w:tcW w:w="851" w:type="dxa"/>
            <w:tcBorders>
              <w:bottom w:val="single" w:sz="4" w:space="0" w:color="auto"/>
            </w:tcBorders>
            <w:shd w:val="clear" w:color="auto" w:fill="FBFEFF" w:themeFill="background1"/>
          </w:tcPr>
          <w:p w14:paraId="150F5BDD" w14:textId="77777777" w:rsidR="00791B2B" w:rsidRDefault="00791B2B" w:rsidP="00C40961">
            <w:pPr>
              <w:jc w:val="center"/>
            </w:pPr>
            <w:r>
              <w:t>0.307</w:t>
            </w:r>
          </w:p>
        </w:tc>
        <w:tc>
          <w:tcPr>
            <w:tcW w:w="850" w:type="dxa"/>
            <w:tcBorders>
              <w:bottom w:val="single" w:sz="4" w:space="0" w:color="auto"/>
            </w:tcBorders>
            <w:shd w:val="clear" w:color="auto" w:fill="FBFEFF" w:themeFill="background1"/>
          </w:tcPr>
          <w:p w14:paraId="0943E376" w14:textId="77777777" w:rsidR="00791B2B" w:rsidRDefault="00791B2B" w:rsidP="00C40961">
            <w:pPr>
              <w:jc w:val="center"/>
            </w:pPr>
            <w:r>
              <w:t>0.585</w:t>
            </w:r>
          </w:p>
        </w:tc>
        <w:tc>
          <w:tcPr>
            <w:tcW w:w="851" w:type="dxa"/>
            <w:tcBorders>
              <w:bottom w:val="single" w:sz="4" w:space="0" w:color="auto"/>
            </w:tcBorders>
            <w:shd w:val="clear" w:color="auto" w:fill="FBFEFF" w:themeFill="background1"/>
          </w:tcPr>
          <w:p w14:paraId="0C79E5DC" w14:textId="77777777" w:rsidR="00791B2B" w:rsidRDefault="00791B2B" w:rsidP="00C40961">
            <w:pPr>
              <w:jc w:val="center"/>
            </w:pPr>
            <w:r>
              <w:t>0.817</w:t>
            </w:r>
          </w:p>
        </w:tc>
        <w:tc>
          <w:tcPr>
            <w:tcW w:w="850" w:type="dxa"/>
            <w:shd w:val="clear" w:color="auto" w:fill="FFFF99"/>
          </w:tcPr>
          <w:p w14:paraId="3B73E10B" w14:textId="77777777" w:rsidR="00791B2B" w:rsidRDefault="00791B2B" w:rsidP="00C40961">
            <w:pPr>
              <w:jc w:val="center"/>
            </w:pPr>
            <w:r>
              <w:t>0.992</w:t>
            </w:r>
          </w:p>
        </w:tc>
        <w:tc>
          <w:tcPr>
            <w:tcW w:w="851" w:type="dxa"/>
            <w:shd w:val="clear" w:color="auto" w:fill="FFFF99"/>
          </w:tcPr>
          <w:p w14:paraId="678D3EB5" w14:textId="77777777" w:rsidR="00791B2B" w:rsidRDefault="00791B2B" w:rsidP="00C40961">
            <w:pPr>
              <w:jc w:val="center"/>
            </w:pPr>
            <w:r>
              <w:t>1.000</w:t>
            </w:r>
          </w:p>
        </w:tc>
      </w:tr>
      <w:tr w:rsidR="00791B2B" w14:paraId="410A515D" w14:textId="77777777" w:rsidTr="00C40961">
        <w:tc>
          <w:tcPr>
            <w:tcW w:w="1702" w:type="dxa"/>
          </w:tcPr>
          <w:p w14:paraId="402DA62A" w14:textId="77777777" w:rsidR="00791B2B" w:rsidRDefault="00791B2B" w:rsidP="00C40961">
            <w:r>
              <w:t>Pandora</w:t>
            </w:r>
          </w:p>
        </w:tc>
        <w:tc>
          <w:tcPr>
            <w:tcW w:w="850" w:type="dxa"/>
            <w:shd w:val="clear" w:color="auto" w:fill="FBFEFF" w:themeFill="background1"/>
          </w:tcPr>
          <w:p w14:paraId="324C70DA" w14:textId="77777777" w:rsidR="00791B2B" w:rsidRDefault="00791B2B" w:rsidP="00C40961">
            <w:pPr>
              <w:jc w:val="center"/>
            </w:pPr>
            <w:r>
              <w:t>76.44</w:t>
            </w:r>
          </w:p>
        </w:tc>
        <w:tc>
          <w:tcPr>
            <w:tcW w:w="851" w:type="dxa"/>
            <w:shd w:val="clear" w:color="auto" w:fill="FBFEFF" w:themeFill="background1"/>
          </w:tcPr>
          <w:p w14:paraId="39921BA2" w14:textId="77777777" w:rsidR="00791B2B" w:rsidRDefault="00791B2B" w:rsidP="00C40961">
            <w:pPr>
              <w:jc w:val="center"/>
            </w:pPr>
            <w:r>
              <w:t>0.050</w:t>
            </w:r>
          </w:p>
        </w:tc>
        <w:tc>
          <w:tcPr>
            <w:tcW w:w="850" w:type="dxa"/>
            <w:shd w:val="clear" w:color="auto" w:fill="FBFEFF" w:themeFill="background1"/>
          </w:tcPr>
          <w:p w14:paraId="353AF7C9" w14:textId="77777777" w:rsidR="00791B2B" w:rsidRDefault="00791B2B" w:rsidP="00C40961">
            <w:pPr>
              <w:jc w:val="center"/>
            </w:pPr>
            <w:r>
              <w:t>0.198</w:t>
            </w:r>
          </w:p>
        </w:tc>
        <w:tc>
          <w:tcPr>
            <w:tcW w:w="851" w:type="dxa"/>
            <w:tcBorders>
              <w:bottom w:val="single" w:sz="4" w:space="0" w:color="auto"/>
            </w:tcBorders>
            <w:shd w:val="clear" w:color="auto" w:fill="FBFEFF" w:themeFill="background1"/>
          </w:tcPr>
          <w:p w14:paraId="32409D02" w14:textId="77777777" w:rsidR="00791B2B" w:rsidRDefault="00791B2B" w:rsidP="00C40961">
            <w:pPr>
              <w:jc w:val="center"/>
            </w:pPr>
            <w:r>
              <w:t>0.582</w:t>
            </w:r>
          </w:p>
        </w:tc>
        <w:tc>
          <w:tcPr>
            <w:tcW w:w="850" w:type="dxa"/>
            <w:shd w:val="clear" w:color="auto" w:fill="FFFF99"/>
          </w:tcPr>
          <w:p w14:paraId="73D41809" w14:textId="77777777" w:rsidR="00791B2B" w:rsidRDefault="00791B2B" w:rsidP="00C40961">
            <w:pPr>
              <w:jc w:val="center"/>
            </w:pPr>
            <w:r>
              <w:t>0.900</w:t>
            </w:r>
          </w:p>
        </w:tc>
        <w:tc>
          <w:tcPr>
            <w:tcW w:w="851" w:type="dxa"/>
            <w:shd w:val="clear" w:color="auto" w:fill="FFFF99"/>
          </w:tcPr>
          <w:p w14:paraId="2AAB07F5" w14:textId="77777777" w:rsidR="00791B2B" w:rsidRDefault="00791B2B" w:rsidP="00C40961">
            <w:pPr>
              <w:jc w:val="center"/>
            </w:pPr>
            <w:r>
              <w:t>0.992</w:t>
            </w:r>
          </w:p>
        </w:tc>
        <w:tc>
          <w:tcPr>
            <w:tcW w:w="850" w:type="dxa"/>
            <w:shd w:val="clear" w:color="auto" w:fill="FFFF99"/>
          </w:tcPr>
          <w:p w14:paraId="7E5D110D" w14:textId="77777777" w:rsidR="00791B2B" w:rsidRDefault="00791B2B" w:rsidP="00C40961">
            <w:pPr>
              <w:jc w:val="center"/>
            </w:pPr>
            <w:r>
              <w:t>1.000</w:t>
            </w:r>
          </w:p>
        </w:tc>
        <w:tc>
          <w:tcPr>
            <w:tcW w:w="851" w:type="dxa"/>
            <w:shd w:val="clear" w:color="auto" w:fill="FFFF99"/>
          </w:tcPr>
          <w:p w14:paraId="536411C3" w14:textId="77777777" w:rsidR="00791B2B" w:rsidRDefault="00791B2B" w:rsidP="00C40961">
            <w:pPr>
              <w:jc w:val="center"/>
            </w:pPr>
            <w:r>
              <w:t>1.000</w:t>
            </w:r>
          </w:p>
        </w:tc>
      </w:tr>
      <w:tr w:rsidR="00791B2B" w14:paraId="18EFA0A8" w14:textId="77777777" w:rsidTr="00C40961">
        <w:tc>
          <w:tcPr>
            <w:tcW w:w="1702" w:type="dxa"/>
          </w:tcPr>
          <w:p w14:paraId="43E0295D" w14:textId="77777777" w:rsidR="00791B2B" w:rsidRDefault="00791B2B" w:rsidP="00C40961">
            <w:r>
              <w:t>Pelican Island</w:t>
            </w:r>
          </w:p>
        </w:tc>
        <w:tc>
          <w:tcPr>
            <w:tcW w:w="850" w:type="dxa"/>
            <w:shd w:val="clear" w:color="auto" w:fill="FBFEFF" w:themeFill="background1"/>
          </w:tcPr>
          <w:p w14:paraId="099FA0B1" w14:textId="77777777" w:rsidR="00791B2B" w:rsidRDefault="00791B2B" w:rsidP="00C40961">
            <w:pPr>
              <w:jc w:val="center"/>
            </w:pPr>
            <w:r>
              <w:t>22.53</w:t>
            </w:r>
          </w:p>
        </w:tc>
        <w:tc>
          <w:tcPr>
            <w:tcW w:w="851" w:type="dxa"/>
            <w:shd w:val="clear" w:color="auto" w:fill="FBFEFF" w:themeFill="background1"/>
          </w:tcPr>
          <w:p w14:paraId="4BE459DA" w14:textId="77777777" w:rsidR="00791B2B" w:rsidRDefault="00791B2B" w:rsidP="00C40961">
            <w:pPr>
              <w:jc w:val="center"/>
            </w:pPr>
            <w:r>
              <w:t>0.052</w:t>
            </w:r>
          </w:p>
        </w:tc>
        <w:tc>
          <w:tcPr>
            <w:tcW w:w="850" w:type="dxa"/>
            <w:shd w:val="clear" w:color="auto" w:fill="FBFEFF" w:themeFill="background1"/>
          </w:tcPr>
          <w:p w14:paraId="1257D8D7" w14:textId="77777777" w:rsidR="00791B2B" w:rsidRDefault="00791B2B" w:rsidP="00C40961">
            <w:pPr>
              <w:jc w:val="center"/>
            </w:pPr>
            <w:r>
              <w:t>0.109</w:t>
            </w:r>
          </w:p>
        </w:tc>
        <w:tc>
          <w:tcPr>
            <w:tcW w:w="851" w:type="dxa"/>
            <w:shd w:val="clear" w:color="auto" w:fill="FBFEFF" w:themeFill="background1"/>
          </w:tcPr>
          <w:p w14:paraId="4F265F03" w14:textId="77777777" w:rsidR="00791B2B" w:rsidRDefault="00791B2B" w:rsidP="00C40961">
            <w:pPr>
              <w:jc w:val="center"/>
            </w:pPr>
            <w:r>
              <w:t>0.269</w:t>
            </w:r>
          </w:p>
        </w:tc>
        <w:tc>
          <w:tcPr>
            <w:tcW w:w="850" w:type="dxa"/>
            <w:tcBorders>
              <w:bottom w:val="single" w:sz="4" w:space="0" w:color="auto"/>
            </w:tcBorders>
            <w:shd w:val="clear" w:color="auto" w:fill="FBFEFF" w:themeFill="background1"/>
          </w:tcPr>
          <w:p w14:paraId="0E17C4B1" w14:textId="77777777" w:rsidR="00791B2B" w:rsidRDefault="00791B2B" w:rsidP="00C40961">
            <w:pPr>
              <w:jc w:val="center"/>
            </w:pPr>
            <w:r>
              <w:t>0.467</w:t>
            </w:r>
          </w:p>
        </w:tc>
        <w:tc>
          <w:tcPr>
            <w:tcW w:w="851" w:type="dxa"/>
            <w:tcBorders>
              <w:bottom w:val="single" w:sz="4" w:space="0" w:color="auto"/>
            </w:tcBorders>
            <w:shd w:val="clear" w:color="auto" w:fill="FBFEFF" w:themeFill="background1"/>
          </w:tcPr>
          <w:p w14:paraId="40E18288" w14:textId="77777777" w:rsidR="00791B2B" w:rsidRDefault="00791B2B" w:rsidP="00C40961">
            <w:pPr>
              <w:jc w:val="center"/>
            </w:pPr>
            <w:r>
              <w:t>0.738</w:t>
            </w:r>
          </w:p>
        </w:tc>
        <w:tc>
          <w:tcPr>
            <w:tcW w:w="850" w:type="dxa"/>
            <w:shd w:val="clear" w:color="auto" w:fill="FFFF99"/>
          </w:tcPr>
          <w:p w14:paraId="26597925" w14:textId="77777777" w:rsidR="00791B2B" w:rsidRDefault="00791B2B" w:rsidP="00C40961">
            <w:pPr>
              <w:jc w:val="center"/>
            </w:pPr>
            <w:r>
              <w:t>0.979</w:t>
            </w:r>
          </w:p>
        </w:tc>
        <w:tc>
          <w:tcPr>
            <w:tcW w:w="851" w:type="dxa"/>
            <w:shd w:val="clear" w:color="auto" w:fill="FFFF99"/>
          </w:tcPr>
          <w:p w14:paraId="51893CD5" w14:textId="77777777" w:rsidR="00791B2B" w:rsidRDefault="00791B2B" w:rsidP="00C40961">
            <w:pPr>
              <w:jc w:val="center"/>
            </w:pPr>
            <w:r>
              <w:t>1.000</w:t>
            </w:r>
          </w:p>
        </w:tc>
      </w:tr>
      <w:tr w:rsidR="00791B2B" w14:paraId="08DF654A" w14:textId="77777777" w:rsidTr="00C40961">
        <w:tc>
          <w:tcPr>
            <w:tcW w:w="1702" w:type="dxa"/>
          </w:tcPr>
          <w:p w14:paraId="3BF30860" w14:textId="77777777" w:rsidR="00791B2B" w:rsidRDefault="00791B2B" w:rsidP="00C40961">
            <w:r>
              <w:t>Pelorus and Orpheus Is W</w:t>
            </w:r>
          </w:p>
        </w:tc>
        <w:tc>
          <w:tcPr>
            <w:tcW w:w="850" w:type="dxa"/>
            <w:shd w:val="clear" w:color="auto" w:fill="FBFEFF" w:themeFill="background1"/>
          </w:tcPr>
          <w:p w14:paraId="75951F51" w14:textId="77777777" w:rsidR="00791B2B" w:rsidRDefault="00791B2B" w:rsidP="00C40961">
            <w:pPr>
              <w:jc w:val="center"/>
            </w:pPr>
            <w:r>
              <w:t>56.92</w:t>
            </w:r>
          </w:p>
        </w:tc>
        <w:tc>
          <w:tcPr>
            <w:tcW w:w="851" w:type="dxa"/>
            <w:shd w:val="clear" w:color="auto" w:fill="FBFEFF" w:themeFill="background1"/>
          </w:tcPr>
          <w:p w14:paraId="74DF5B76" w14:textId="77777777" w:rsidR="00791B2B" w:rsidRDefault="00791B2B" w:rsidP="00C40961">
            <w:pPr>
              <w:jc w:val="center"/>
            </w:pPr>
            <w:r>
              <w:t>0.049</w:t>
            </w:r>
          </w:p>
        </w:tc>
        <w:tc>
          <w:tcPr>
            <w:tcW w:w="850" w:type="dxa"/>
            <w:shd w:val="clear" w:color="auto" w:fill="FBFEFF" w:themeFill="background1"/>
          </w:tcPr>
          <w:p w14:paraId="37C4B395" w14:textId="77777777" w:rsidR="00791B2B" w:rsidRDefault="00791B2B" w:rsidP="00C40961">
            <w:pPr>
              <w:jc w:val="center"/>
            </w:pPr>
            <w:r>
              <w:t>0.181</w:t>
            </w:r>
          </w:p>
        </w:tc>
        <w:tc>
          <w:tcPr>
            <w:tcW w:w="851" w:type="dxa"/>
            <w:tcBorders>
              <w:bottom w:val="single" w:sz="4" w:space="0" w:color="auto"/>
            </w:tcBorders>
            <w:shd w:val="clear" w:color="auto" w:fill="FBFEFF" w:themeFill="background1"/>
          </w:tcPr>
          <w:p w14:paraId="102A1C65" w14:textId="77777777" w:rsidR="00791B2B" w:rsidRDefault="00791B2B" w:rsidP="00C40961">
            <w:pPr>
              <w:jc w:val="center"/>
            </w:pPr>
            <w:r>
              <w:t>0.595</w:t>
            </w:r>
          </w:p>
        </w:tc>
        <w:tc>
          <w:tcPr>
            <w:tcW w:w="850" w:type="dxa"/>
            <w:tcBorders>
              <w:bottom w:val="single" w:sz="4" w:space="0" w:color="auto"/>
            </w:tcBorders>
            <w:shd w:val="clear" w:color="auto" w:fill="FFFF99"/>
          </w:tcPr>
          <w:p w14:paraId="3A900A2F" w14:textId="77777777" w:rsidR="00791B2B" w:rsidRDefault="00791B2B" w:rsidP="00C40961">
            <w:pPr>
              <w:jc w:val="center"/>
            </w:pPr>
            <w:r>
              <w:t>0.922</w:t>
            </w:r>
          </w:p>
        </w:tc>
        <w:tc>
          <w:tcPr>
            <w:tcW w:w="851" w:type="dxa"/>
            <w:tcBorders>
              <w:bottom w:val="single" w:sz="4" w:space="0" w:color="auto"/>
            </w:tcBorders>
            <w:shd w:val="clear" w:color="auto" w:fill="FFFF99"/>
          </w:tcPr>
          <w:p w14:paraId="42E38F75" w14:textId="77777777" w:rsidR="00791B2B" w:rsidRDefault="00791B2B" w:rsidP="00C40961">
            <w:pPr>
              <w:jc w:val="center"/>
            </w:pPr>
            <w:r>
              <w:t>0.996</w:t>
            </w:r>
          </w:p>
        </w:tc>
        <w:tc>
          <w:tcPr>
            <w:tcW w:w="850" w:type="dxa"/>
            <w:shd w:val="clear" w:color="auto" w:fill="FFFF99"/>
          </w:tcPr>
          <w:p w14:paraId="2F0341F0" w14:textId="77777777" w:rsidR="00791B2B" w:rsidRDefault="00791B2B" w:rsidP="00C40961">
            <w:pPr>
              <w:jc w:val="center"/>
            </w:pPr>
            <w:r>
              <w:t>1.000</w:t>
            </w:r>
          </w:p>
        </w:tc>
        <w:tc>
          <w:tcPr>
            <w:tcW w:w="851" w:type="dxa"/>
            <w:shd w:val="clear" w:color="auto" w:fill="FFFF99"/>
          </w:tcPr>
          <w:p w14:paraId="2B056423" w14:textId="77777777" w:rsidR="00791B2B" w:rsidRDefault="00791B2B" w:rsidP="00C40961">
            <w:pPr>
              <w:jc w:val="center"/>
            </w:pPr>
            <w:r>
              <w:t>1.000</w:t>
            </w:r>
          </w:p>
        </w:tc>
      </w:tr>
      <w:tr w:rsidR="00791B2B" w14:paraId="2F42B10F" w14:textId="77777777" w:rsidTr="00C40961">
        <w:tc>
          <w:tcPr>
            <w:tcW w:w="1702" w:type="dxa"/>
          </w:tcPr>
          <w:p w14:paraId="7D3D81CD" w14:textId="77777777" w:rsidR="00791B2B" w:rsidRDefault="00791B2B" w:rsidP="00C40961">
            <w:r>
              <w:t>Pine Island</w:t>
            </w:r>
          </w:p>
        </w:tc>
        <w:tc>
          <w:tcPr>
            <w:tcW w:w="850" w:type="dxa"/>
            <w:shd w:val="clear" w:color="auto" w:fill="FBFEFF" w:themeFill="background1"/>
          </w:tcPr>
          <w:p w14:paraId="3BA97EF9" w14:textId="77777777" w:rsidR="00791B2B" w:rsidRDefault="00791B2B" w:rsidP="00C40961">
            <w:pPr>
              <w:jc w:val="center"/>
            </w:pPr>
            <w:r>
              <w:t>23.96</w:t>
            </w:r>
          </w:p>
        </w:tc>
        <w:tc>
          <w:tcPr>
            <w:tcW w:w="851" w:type="dxa"/>
            <w:shd w:val="clear" w:color="auto" w:fill="FBFEFF" w:themeFill="background1"/>
          </w:tcPr>
          <w:p w14:paraId="7078E6B4" w14:textId="77777777" w:rsidR="00791B2B" w:rsidRDefault="00791B2B" w:rsidP="00C40961">
            <w:pPr>
              <w:jc w:val="center"/>
            </w:pPr>
            <w:r>
              <w:t>0.057</w:t>
            </w:r>
          </w:p>
        </w:tc>
        <w:tc>
          <w:tcPr>
            <w:tcW w:w="850" w:type="dxa"/>
            <w:shd w:val="clear" w:color="auto" w:fill="FBFEFF" w:themeFill="background1"/>
          </w:tcPr>
          <w:p w14:paraId="693775D5" w14:textId="77777777" w:rsidR="00791B2B" w:rsidRDefault="00791B2B" w:rsidP="00C40961">
            <w:pPr>
              <w:jc w:val="center"/>
            </w:pPr>
            <w:r>
              <w:t>0.188</w:t>
            </w:r>
          </w:p>
        </w:tc>
        <w:tc>
          <w:tcPr>
            <w:tcW w:w="851" w:type="dxa"/>
            <w:tcBorders>
              <w:bottom w:val="single" w:sz="4" w:space="0" w:color="auto"/>
            </w:tcBorders>
            <w:shd w:val="clear" w:color="auto" w:fill="FBFEFF" w:themeFill="background1"/>
          </w:tcPr>
          <w:p w14:paraId="0FB062B2" w14:textId="77777777" w:rsidR="00791B2B" w:rsidRDefault="00791B2B" w:rsidP="00C40961">
            <w:pPr>
              <w:jc w:val="center"/>
            </w:pPr>
            <w:r>
              <w:t>0.608</w:t>
            </w:r>
          </w:p>
        </w:tc>
        <w:tc>
          <w:tcPr>
            <w:tcW w:w="850" w:type="dxa"/>
            <w:tcBorders>
              <w:bottom w:val="single" w:sz="4" w:space="0" w:color="auto"/>
            </w:tcBorders>
            <w:shd w:val="clear" w:color="auto" w:fill="FFFF99"/>
          </w:tcPr>
          <w:p w14:paraId="7CC6F2DE" w14:textId="77777777" w:rsidR="00791B2B" w:rsidRDefault="00791B2B" w:rsidP="00C40961">
            <w:pPr>
              <w:jc w:val="center"/>
            </w:pPr>
            <w:r>
              <w:t>0.922</w:t>
            </w:r>
          </w:p>
        </w:tc>
        <w:tc>
          <w:tcPr>
            <w:tcW w:w="851" w:type="dxa"/>
            <w:tcBorders>
              <w:bottom w:val="single" w:sz="4" w:space="0" w:color="auto"/>
            </w:tcBorders>
            <w:shd w:val="clear" w:color="auto" w:fill="FFFF99"/>
          </w:tcPr>
          <w:p w14:paraId="7760354B" w14:textId="77777777" w:rsidR="00791B2B" w:rsidRDefault="00791B2B" w:rsidP="00C40961">
            <w:pPr>
              <w:jc w:val="center"/>
            </w:pPr>
            <w:r>
              <w:t>0.992</w:t>
            </w:r>
          </w:p>
        </w:tc>
        <w:tc>
          <w:tcPr>
            <w:tcW w:w="850" w:type="dxa"/>
            <w:shd w:val="clear" w:color="auto" w:fill="FFFF99"/>
          </w:tcPr>
          <w:p w14:paraId="40E967D2" w14:textId="77777777" w:rsidR="00791B2B" w:rsidRDefault="00791B2B" w:rsidP="00C40961">
            <w:pPr>
              <w:jc w:val="center"/>
            </w:pPr>
            <w:r>
              <w:t>1.000</w:t>
            </w:r>
          </w:p>
        </w:tc>
        <w:tc>
          <w:tcPr>
            <w:tcW w:w="851" w:type="dxa"/>
            <w:shd w:val="clear" w:color="auto" w:fill="FFFF99"/>
          </w:tcPr>
          <w:p w14:paraId="5540BA94" w14:textId="77777777" w:rsidR="00791B2B" w:rsidRDefault="00791B2B" w:rsidP="00C40961">
            <w:pPr>
              <w:jc w:val="center"/>
            </w:pPr>
            <w:r>
              <w:t>1.000</w:t>
            </w:r>
          </w:p>
        </w:tc>
      </w:tr>
      <w:tr w:rsidR="00791B2B" w14:paraId="65923F55" w14:textId="77777777" w:rsidTr="00C40961">
        <w:tc>
          <w:tcPr>
            <w:tcW w:w="1702" w:type="dxa"/>
          </w:tcPr>
          <w:p w14:paraId="2C8F5881" w14:textId="77777777" w:rsidR="00791B2B" w:rsidRDefault="00791B2B" w:rsidP="00C40961">
            <w:r>
              <w:t>Port Douglas</w:t>
            </w:r>
          </w:p>
        </w:tc>
        <w:tc>
          <w:tcPr>
            <w:tcW w:w="850" w:type="dxa"/>
            <w:shd w:val="clear" w:color="auto" w:fill="FBFEFF" w:themeFill="background1"/>
          </w:tcPr>
          <w:p w14:paraId="12430E5B" w14:textId="77777777" w:rsidR="00791B2B" w:rsidRDefault="00791B2B" w:rsidP="00C40961">
            <w:pPr>
              <w:jc w:val="center"/>
            </w:pPr>
            <w:r>
              <w:t>60.34</w:t>
            </w:r>
          </w:p>
        </w:tc>
        <w:tc>
          <w:tcPr>
            <w:tcW w:w="851" w:type="dxa"/>
            <w:shd w:val="clear" w:color="auto" w:fill="FBFEFF" w:themeFill="background1"/>
          </w:tcPr>
          <w:p w14:paraId="318A6318" w14:textId="77777777" w:rsidR="00791B2B" w:rsidRDefault="00791B2B" w:rsidP="00C40961">
            <w:pPr>
              <w:jc w:val="center"/>
            </w:pPr>
            <w:r>
              <w:t>0.063</w:t>
            </w:r>
          </w:p>
        </w:tc>
        <w:tc>
          <w:tcPr>
            <w:tcW w:w="850" w:type="dxa"/>
            <w:shd w:val="clear" w:color="auto" w:fill="FBFEFF" w:themeFill="background1"/>
          </w:tcPr>
          <w:p w14:paraId="250865BD" w14:textId="77777777" w:rsidR="00791B2B" w:rsidRDefault="00791B2B" w:rsidP="00C40961">
            <w:pPr>
              <w:jc w:val="center"/>
            </w:pPr>
            <w:r>
              <w:t>0.343</w:t>
            </w:r>
          </w:p>
        </w:tc>
        <w:tc>
          <w:tcPr>
            <w:tcW w:w="851" w:type="dxa"/>
            <w:tcBorders>
              <w:bottom w:val="single" w:sz="4" w:space="0" w:color="auto"/>
            </w:tcBorders>
            <w:shd w:val="clear" w:color="auto" w:fill="FBFEFF" w:themeFill="background1"/>
          </w:tcPr>
          <w:p w14:paraId="4E33CB37" w14:textId="77777777" w:rsidR="00791B2B" w:rsidRDefault="00791B2B" w:rsidP="00C40961">
            <w:pPr>
              <w:jc w:val="center"/>
            </w:pPr>
            <w:r>
              <w:t>0.903</w:t>
            </w:r>
          </w:p>
        </w:tc>
        <w:tc>
          <w:tcPr>
            <w:tcW w:w="850" w:type="dxa"/>
            <w:tcBorders>
              <w:bottom w:val="single" w:sz="4" w:space="0" w:color="auto"/>
            </w:tcBorders>
            <w:shd w:val="clear" w:color="auto" w:fill="FFFF99"/>
          </w:tcPr>
          <w:p w14:paraId="3407E8BA" w14:textId="77777777" w:rsidR="00791B2B" w:rsidRDefault="00791B2B" w:rsidP="00C40961">
            <w:pPr>
              <w:jc w:val="center"/>
            </w:pPr>
            <w:r>
              <w:t>0.998</w:t>
            </w:r>
          </w:p>
        </w:tc>
        <w:tc>
          <w:tcPr>
            <w:tcW w:w="851" w:type="dxa"/>
            <w:tcBorders>
              <w:bottom w:val="single" w:sz="4" w:space="0" w:color="auto"/>
            </w:tcBorders>
            <w:shd w:val="clear" w:color="auto" w:fill="FFFF99"/>
          </w:tcPr>
          <w:p w14:paraId="2E78090E" w14:textId="77777777" w:rsidR="00791B2B" w:rsidRDefault="00791B2B" w:rsidP="00C40961">
            <w:pPr>
              <w:jc w:val="center"/>
            </w:pPr>
            <w:r>
              <w:t>1.000</w:t>
            </w:r>
          </w:p>
        </w:tc>
        <w:tc>
          <w:tcPr>
            <w:tcW w:w="850" w:type="dxa"/>
            <w:shd w:val="clear" w:color="auto" w:fill="FFFF99"/>
          </w:tcPr>
          <w:p w14:paraId="4E001DA0" w14:textId="77777777" w:rsidR="00791B2B" w:rsidRDefault="00791B2B" w:rsidP="00C40961">
            <w:pPr>
              <w:jc w:val="center"/>
            </w:pPr>
            <w:r>
              <w:t>1.000</w:t>
            </w:r>
          </w:p>
        </w:tc>
        <w:tc>
          <w:tcPr>
            <w:tcW w:w="851" w:type="dxa"/>
            <w:shd w:val="clear" w:color="auto" w:fill="FFFF99"/>
          </w:tcPr>
          <w:p w14:paraId="757D5E29" w14:textId="77777777" w:rsidR="00791B2B" w:rsidRDefault="00791B2B" w:rsidP="00C40961">
            <w:pPr>
              <w:jc w:val="center"/>
            </w:pPr>
            <w:r>
              <w:t>1.000</w:t>
            </w:r>
          </w:p>
        </w:tc>
      </w:tr>
      <w:tr w:rsidR="00791B2B" w14:paraId="1113963C" w14:textId="77777777" w:rsidTr="00C40961">
        <w:tc>
          <w:tcPr>
            <w:tcW w:w="1702" w:type="dxa"/>
          </w:tcPr>
          <w:p w14:paraId="36948435" w14:textId="77777777" w:rsidR="00791B2B" w:rsidRDefault="00791B2B" w:rsidP="00C40961">
            <w:r>
              <w:t>Snapper Is North</w:t>
            </w:r>
          </w:p>
        </w:tc>
        <w:tc>
          <w:tcPr>
            <w:tcW w:w="850" w:type="dxa"/>
            <w:shd w:val="clear" w:color="auto" w:fill="FBFEFF" w:themeFill="background1"/>
          </w:tcPr>
          <w:p w14:paraId="7AA0C768" w14:textId="77777777" w:rsidR="00791B2B" w:rsidRDefault="00791B2B" w:rsidP="00C40961">
            <w:pPr>
              <w:jc w:val="center"/>
            </w:pPr>
            <w:r>
              <w:t>115.16</w:t>
            </w:r>
          </w:p>
        </w:tc>
        <w:tc>
          <w:tcPr>
            <w:tcW w:w="851" w:type="dxa"/>
            <w:shd w:val="clear" w:color="auto" w:fill="FBFEFF" w:themeFill="background1"/>
          </w:tcPr>
          <w:p w14:paraId="050EDF0A" w14:textId="77777777" w:rsidR="00791B2B" w:rsidRDefault="00791B2B" w:rsidP="00C40961">
            <w:pPr>
              <w:jc w:val="center"/>
            </w:pPr>
            <w:r>
              <w:t>0.043</w:t>
            </w:r>
          </w:p>
        </w:tc>
        <w:tc>
          <w:tcPr>
            <w:tcW w:w="850" w:type="dxa"/>
            <w:tcBorders>
              <w:bottom w:val="single" w:sz="4" w:space="0" w:color="auto"/>
            </w:tcBorders>
            <w:shd w:val="clear" w:color="auto" w:fill="FBFEFF" w:themeFill="background1"/>
          </w:tcPr>
          <w:p w14:paraId="268F38A8" w14:textId="77777777" w:rsidR="00791B2B" w:rsidRDefault="00791B2B" w:rsidP="00C40961">
            <w:pPr>
              <w:jc w:val="center"/>
            </w:pPr>
            <w:r>
              <w:t>0.208</w:t>
            </w:r>
          </w:p>
        </w:tc>
        <w:tc>
          <w:tcPr>
            <w:tcW w:w="851" w:type="dxa"/>
            <w:tcBorders>
              <w:bottom w:val="single" w:sz="4" w:space="0" w:color="auto"/>
            </w:tcBorders>
            <w:shd w:val="clear" w:color="auto" w:fill="FBFEFF" w:themeFill="background1"/>
          </w:tcPr>
          <w:p w14:paraId="5F7D5D72" w14:textId="77777777" w:rsidR="00791B2B" w:rsidRDefault="00791B2B" w:rsidP="00C40961">
            <w:pPr>
              <w:jc w:val="center"/>
            </w:pPr>
            <w:r>
              <w:t>0.624</w:t>
            </w:r>
          </w:p>
        </w:tc>
        <w:tc>
          <w:tcPr>
            <w:tcW w:w="850" w:type="dxa"/>
            <w:tcBorders>
              <w:bottom w:val="single" w:sz="4" w:space="0" w:color="auto"/>
            </w:tcBorders>
            <w:shd w:val="clear" w:color="auto" w:fill="FFFF99"/>
          </w:tcPr>
          <w:p w14:paraId="6776C523" w14:textId="77777777" w:rsidR="00791B2B" w:rsidRDefault="00791B2B" w:rsidP="00C40961">
            <w:pPr>
              <w:jc w:val="center"/>
            </w:pPr>
            <w:r>
              <w:t>0.937</w:t>
            </w:r>
          </w:p>
        </w:tc>
        <w:tc>
          <w:tcPr>
            <w:tcW w:w="851" w:type="dxa"/>
            <w:tcBorders>
              <w:bottom w:val="single" w:sz="4" w:space="0" w:color="auto"/>
            </w:tcBorders>
            <w:shd w:val="clear" w:color="auto" w:fill="FFFF99"/>
          </w:tcPr>
          <w:p w14:paraId="5275D10A" w14:textId="77777777" w:rsidR="00791B2B" w:rsidRDefault="00791B2B" w:rsidP="00C40961">
            <w:pPr>
              <w:jc w:val="center"/>
            </w:pPr>
            <w:r>
              <w:t>1.000</w:t>
            </w:r>
          </w:p>
        </w:tc>
        <w:tc>
          <w:tcPr>
            <w:tcW w:w="850" w:type="dxa"/>
            <w:shd w:val="clear" w:color="auto" w:fill="FFFF99"/>
          </w:tcPr>
          <w:p w14:paraId="0CE15A1B" w14:textId="77777777" w:rsidR="00791B2B" w:rsidRDefault="00791B2B" w:rsidP="00C40961">
            <w:pPr>
              <w:jc w:val="center"/>
            </w:pPr>
            <w:r>
              <w:t>1.000</w:t>
            </w:r>
          </w:p>
        </w:tc>
        <w:tc>
          <w:tcPr>
            <w:tcW w:w="851" w:type="dxa"/>
            <w:shd w:val="clear" w:color="auto" w:fill="FFFF99"/>
          </w:tcPr>
          <w:p w14:paraId="3C4A7FBF" w14:textId="77777777" w:rsidR="00791B2B" w:rsidRDefault="00791B2B" w:rsidP="00C40961">
            <w:pPr>
              <w:jc w:val="center"/>
            </w:pPr>
            <w:r>
              <w:t>1.000</w:t>
            </w:r>
          </w:p>
        </w:tc>
      </w:tr>
      <w:tr w:rsidR="00791B2B" w14:paraId="4264B669" w14:textId="77777777" w:rsidTr="00C40961">
        <w:tc>
          <w:tcPr>
            <w:tcW w:w="1702" w:type="dxa"/>
          </w:tcPr>
          <w:p w14:paraId="37773917" w14:textId="77777777" w:rsidR="00791B2B" w:rsidRDefault="00791B2B" w:rsidP="00C40961">
            <w:r>
              <w:t>Yorkey’s Knob</w:t>
            </w:r>
          </w:p>
        </w:tc>
        <w:tc>
          <w:tcPr>
            <w:tcW w:w="850" w:type="dxa"/>
            <w:shd w:val="clear" w:color="auto" w:fill="FBFEFF" w:themeFill="background1"/>
          </w:tcPr>
          <w:p w14:paraId="73D5F128" w14:textId="77777777" w:rsidR="00791B2B" w:rsidRDefault="00791B2B" w:rsidP="00C40961">
            <w:pPr>
              <w:jc w:val="center"/>
            </w:pPr>
            <w:r>
              <w:t>101.64</w:t>
            </w:r>
          </w:p>
        </w:tc>
        <w:tc>
          <w:tcPr>
            <w:tcW w:w="851" w:type="dxa"/>
            <w:shd w:val="clear" w:color="auto" w:fill="FBFEFF" w:themeFill="background1"/>
          </w:tcPr>
          <w:p w14:paraId="71918882" w14:textId="77777777" w:rsidR="00791B2B" w:rsidRDefault="00791B2B" w:rsidP="00C40961">
            <w:pPr>
              <w:jc w:val="center"/>
            </w:pPr>
            <w:r>
              <w:t>0.050</w:t>
            </w:r>
          </w:p>
        </w:tc>
        <w:tc>
          <w:tcPr>
            <w:tcW w:w="850" w:type="dxa"/>
            <w:shd w:val="clear" w:color="auto" w:fill="FBFEFF" w:themeFill="background1"/>
          </w:tcPr>
          <w:p w14:paraId="772EE287" w14:textId="77777777" w:rsidR="00791B2B" w:rsidRDefault="00791B2B" w:rsidP="00C40961">
            <w:pPr>
              <w:jc w:val="center"/>
            </w:pPr>
            <w:r>
              <w:t>0.218</w:t>
            </w:r>
          </w:p>
        </w:tc>
        <w:tc>
          <w:tcPr>
            <w:tcW w:w="851" w:type="dxa"/>
            <w:shd w:val="clear" w:color="auto" w:fill="FBFEFF" w:themeFill="background1"/>
          </w:tcPr>
          <w:p w14:paraId="5CB54642" w14:textId="77777777" w:rsidR="00791B2B" w:rsidRDefault="00791B2B" w:rsidP="00C40961">
            <w:pPr>
              <w:jc w:val="center"/>
            </w:pPr>
            <w:r>
              <w:t>0.660</w:t>
            </w:r>
          </w:p>
        </w:tc>
        <w:tc>
          <w:tcPr>
            <w:tcW w:w="850" w:type="dxa"/>
            <w:shd w:val="clear" w:color="auto" w:fill="FFFF99"/>
          </w:tcPr>
          <w:p w14:paraId="31553D80" w14:textId="77777777" w:rsidR="00791B2B" w:rsidRDefault="00791B2B" w:rsidP="00C40961">
            <w:pPr>
              <w:jc w:val="center"/>
            </w:pPr>
            <w:r>
              <w:t>0.949</w:t>
            </w:r>
          </w:p>
        </w:tc>
        <w:tc>
          <w:tcPr>
            <w:tcW w:w="851" w:type="dxa"/>
            <w:shd w:val="clear" w:color="auto" w:fill="FFFF99"/>
          </w:tcPr>
          <w:p w14:paraId="2E252414" w14:textId="77777777" w:rsidR="00791B2B" w:rsidRDefault="00791B2B" w:rsidP="00C40961">
            <w:pPr>
              <w:jc w:val="center"/>
            </w:pPr>
            <w:r>
              <w:t>1.000</w:t>
            </w:r>
          </w:p>
        </w:tc>
        <w:tc>
          <w:tcPr>
            <w:tcW w:w="850" w:type="dxa"/>
            <w:shd w:val="clear" w:color="auto" w:fill="FFFF99"/>
          </w:tcPr>
          <w:p w14:paraId="61E5DF2B" w14:textId="77777777" w:rsidR="00791B2B" w:rsidRDefault="00791B2B" w:rsidP="00C40961">
            <w:pPr>
              <w:jc w:val="center"/>
            </w:pPr>
            <w:r>
              <w:t>1.000</w:t>
            </w:r>
          </w:p>
        </w:tc>
        <w:tc>
          <w:tcPr>
            <w:tcW w:w="851" w:type="dxa"/>
            <w:tcBorders>
              <w:bottom w:val="single" w:sz="4" w:space="0" w:color="auto"/>
            </w:tcBorders>
            <w:shd w:val="clear" w:color="auto" w:fill="FFFF99"/>
          </w:tcPr>
          <w:p w14:paraId="4AAF4E89" w14:textId="77777777" w:rsidR="00791B2B" w:rsidRDefault="00791B2B" w:rsidP="00C40961">
            <w:pPr>
              <w:jc w:val="center"/>
            </w:pPr>
            <w:r>
              <w:t>1.000</w:t>
            </w:r>
          </w:p>
        </w:tc>
      </w:tr>
    </w:tbl>
    <w:p w14:paraId="129D31A9" w14:textId="77777777" w:rsidR="00791B2B" w:rsidRDefault="00791B2B" w:rsidP="00B41968">
      <w:pPr>
        <w:pStyle w:val="AppendixHeading3"/>
        <w:numPr>
          <w:ilvl w:val="0"/>
          <w:numId w:val="0"/>
        </w:numPr>
      </w:pPr>
    </w:p>
    <w:p w14:paraId="67D941F3" w14:textId="77777777" w:rsidR="00791B2B" w:rsidRDefault="00791B2B">
      <w:pPr>
        <w:spacing w:after="0"/>
        <w:rPr>
          <w:b/>
          <w:bCs/>
          <w:color w:val="00A9CE" w:themeColor="accent1"/>
          <w:sz w:val="20"/>
          <w:szCs w:val="18"/>
        </w:rPr>
      </w:pPr>
      <w:r>
        <w:br w:type="page"/>
      </w:r>
    </w:p>
    <w:p w14:paraId="0879890B" w14:textId="0DD64176" w:rsidR="00791B2B" w:rsidRDefault="00791B2B" w:rsidP="00791B2B">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12</w:t>
      </w:r>
      <w:r w:rsidR="002119BB">
        <w:rPr>
          <w:noProof/>
        </w:rPr>
        <w:fldChar w:fldCharType="end"/>
      </w:r>
      <w:r>
        <w:t xml:space="preserve">: Power analysis conducted at each water quality site for NH4, where </w:t>
      </w:r>
      <w:r w:rsidR="00535D5D" w:rsidRPr="00131877">
        <w:rPr>
          <w:position w:val="-6"/>
        </w:rPr>
        <w:object w:dxaOrig="900" w:dyaOrig="279" w14:anchorId="6E8FAC55">
          <v:shape id="_x0000_i1133" type="#_x0000_t75" alt="alpha = 0.05" style="width:40.5pt;height:12pt" o:ole="">
            <v:imagedata r:id="rId309" o:title=""/>
          </v:shape>
          <o:OLEObject Type="Embed" ProgID="Equation.DSMT4" ShapeID="_x0000_i1133" DrawAspect="Content" ObjectID="_1484380596" r:id="rId336"/>
        </w:object>
      </w:r>
      <w:r>
        <w:t xml:space="preserve"> for varying levels of decline ranging from 1% to 50%. The initial water quality measurement for each site is indicated by </w:t>
      </w:r>
      <w:r w:rsidR="00535D5D" w:rsidRPr="006D119B">
        <w:rPr>
          <w:position w:val="-12"/>
        </w:rPr>
        <w:object w:dxaOrig="279" w:dyaOrig="360" w14:anchorId="18D33377">
          <v:shape id="_x0000_i1134" type="#_x0000_t75" alt="y_0" style="width:14.25pt;height:18.75pt" o:ole="">
            <v:imagedata r:id="rId330" o:title=""/>
          </v:shape>
          <o:OLEObject Type="Embed" ProgID="Equation.DSMT4" ShapeID="_x0000_i1134" DrawAspect="Content" ObjectID="_1484380597" r:id="rId337"/>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12"/>
        <w:tblDescription w:val="Power analysis conducted at each water quality site for NH4, where   for varying levels of decline ranging from 1% to 50%. The initial water quality measurement for each site is indicated by   . Cells highlighted in yellow indicate power of at least 90%."/>
      </w:tblPr>
      <w:tblGrid>
        <w:gridCol w:w="1702"/>
        <w:gridCol w:w="850"/>
        <w:gridCol w:w="851"/>
        <w:gridCol w:w="850"/>
        <w:gridCol w:w="851"/>
        <w:gridCol w:w="850"/>
        <w:gridCol w:w="851"/>
        <w:gridCol w:w="850"/>
        <w:gridCol w:w="851"/>
      </w:tblGrid>
      <w:tr w:rsidR="00791B2B" w14:paraId="0E829763" w14:textId="77777777" w:rsidTr="00C40961">
        <w:tc>
          <w:tcPr>
            <w:tcW w:w="1702" w:type="dxa"/>
            <w:vMerge w:val="restart"/>
            <w:shd w:val="pct10" w:color="auto" w:fill="FBFEFF" w:themeFill="background1"/>
          </w:tcPr>
          <w:p w14:paraId="771C9EE6" w14:textId="77777777" w:rsidR="00791B2B" w:rsidRPr="00131877" w:rsidRDefault="00791B2B" w:rsidP="00C40961">
            <w:pPr>
              <w:jc w:val="center"/>
              <w:rPr>
                <w:b/>
              </w:rPr>
            </w:pPr>
          </w:p>
          <w:p w14:paraId="2008D644" w14:textId="77777777" w:rsidR="00791B2B" w:rsidRPr="00131877" w:rsidRDefault="00791B2B" w:rsidP="00C40961">
            <w:pPr>
              <w:jc w:val="center"/>
              <w:rPr>
                <w:b/>
              </w:rPr>
            </w:pPr>
            <w:r w:rsidRPr="00131877">
              <w:rPr>
                <w:b/>
              </w:rPr>
              <w:t>Site</w:t>
            </w:r>
          </w:p>
        </w:tc>
        <w:tc>
          <w:tcPr>
            <w:tcW w:w="850" w:type="dxa"/>
            <w:vMerge w:val="restart"/>
            <w:shd w:val="pct10" w:color="auto" w:fill="FBFEFF" w:themeFill="background1"/>
          </w:tcPr>
          <w:p w14:paraId="0E10BA29" w14:textId="77777777" w:rsidR="00791B2B" w:rsidRPr="00131877" w:rsidRDefault="00791B2B" w:rsidP="00C40961">
            <w:pPr>
              <w:jc w:val="center"/>
              <w:rPr>
                <w:b/>
              </w:rPr>
            </w:pPr>
          </w:p>
          <w:p w14:paraId="32C26700" w14:textId="4D8E005A" w:rsidR="00791B2B" w:rsidRPr="00131877" w:rsidRDefault="00C23077" w:rsidP="00C40961">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66F63600" w14:textId="77777777" w:rsidR="00791B2B" w:rsidRPr="00131877" w:rsidRDefault="00791B2B" w:rsidP="00C40961">
            <w:pPr>
              <w:jc w:val="center"/>
              <w:rPr>
                <w:b/>
              </w:rPr>
            </w:pPr>
            <w:r w:rsidRPr="00131877">
              <w:rPr>
                <w:b/>
              </w:rPr>
              <w:t>Decline</w:t>
            </w:r>
          </w:p>
        </w:tc>
      </w:tr>
      <w:tr w:rsidR="00791B2B" w14:paraId="57E4D19F" w14:textId="77777777" w:rsidTr="00C40961">
        <w:tc>
          <w:tcPr>
            <w:tcW w:w="1702" w:type="dxa"/>
            <w:vMerge/>
            <w:shd w:val="pct10" w:color="auto" w:fill="FBFEFF" w:themeFill="background1"/>
          </w:tcPr>
          <w:p w14:paraId="42F66E55" w14:textId="77777777" w:rsidR="00791B2B" w:rsidRPr="00131877" w:rsidRDefault="00791B2B" w:rsidP="00C40961">
            <w:pPr>
              <w:jc w:val="center"/>
              <w:rPr>
                <w:b/>
              </w:rPr>
            </w:pPr>
          </w:p>
        </w:tc>
        <w:tc>
          <w:tcPr>
            <w:tcW w:w="850" w:type="dxa"/>
            <w:vMerge/>
            <w:tcBorders>
              <w:bottom w:val="single" w:sz="4" w:space="0" w:color="auto"/>
            </w:tcBorders>
            <w:shd w:val="pct10" w:color="auto" w:fill="FBFEFF" w:themeFill="background1"/>
          </w:tcPr>
          <w:p w14:paraId="02F383A8" w14:textId="77777777" w:rsidR="00791B2B" w:rsidRPr="00131877" w:rsidRDefault="00791B2B" w:rsidP="00C40961">
            <w:pPr>
              <w:jc w:val="center"/>
              <w:rPr>
                <w:b/>
              </w:rPr>
            </w:pPr>
          </w:p>
        </w:tc>
        <w:tc>
          <w:tcPr>
            <w:tcW w:w="851" w:type="dxa"/>
            <w:tcBorders>
              <w:bottom w:val="single" w:sz="4" w:space="0" w:color="auto"/>
            </w:tcBorders>
            <w:shd w:val="pct10" w:color="auto" w:fill="FBFEFF" w:themeFill="background1"/>
          </w:tcPr>
          <w:p w14:paraId="530E702A" w14:textId="77777777" w:rsidR="00791B2B" w:rsidRPr="00131877" w:rsidRDefault="00791B2B" w:rsidP="00C40961">
            <w:pPr>
              <w:jc w:val="center"/>
              <w:rPr>
                <w:b/>
              </w:rPr>
            </w:pPr>
            <w:r w:rsidRPr="00131877">
              <w:rPr>
                <w:b/>
              </w:rPr>
              <w:t>1%</w:t>
            </w:r>
          </w:p>
        </w:tc>
        <w:tc>
          <w:tcPr>
            <w:tcW w:w="850" w:type="dxa"/>
            <w:tcBorders>
              <w:bottom w:val="single" w:sz="4" w:space="0" w:color="auto"/>
            </w:tcBorders>
            <w:shd w:val="pct10" w:color="auto" w:fill="FBFEFF" w:themeFill="background1"/>
          </w:tcPr>
          <w:p w14:paraId="6BF1D493" w14:textId="77777777" w:rsidR="00791B2B" w:rsidRPr="00131877" w:rsidRDefault="00791B2B" w:rsidP="00C40961">
            <w:pPr>
              <w:jc w:val="center"/>
              <w:rPr>
                <w:b/>
              </w:rPr>
            </w:pPr>
            <w:r w:rsidRPr="00131877">
              <w:rPr>
                <w:b/>
              </w:rPr>
              <w:t>5%</w:t>
            </w:r>
          </w:p>
        </w:tc>
        <w:tc>
          <w:tcPr>
            <w:tcW w:w="851" w:type="dxa"/>
            <w:tcBorders>
              <w:bottom w:val="single" w:sz="4" w:space="0" w:color="auto"/>
            </w:tcBorders>
            <w:shd w:val="pct10" w:color="auto" w:fill="FBFEFF" w:themeFill="background1"/>
          </w:tcPr>
          <w:p w14:paraId="3774E9AA" w14:textId="77777777" w:rsidR="00791B2B" w:rsidRPr="00131877" w:rsidRDefault="00791B2B" w:rsidP="00C40961">
            <w:pPr>
              <w:jc w:val="center"/>
              <w:rPr>
                <w:b/>
              </w:rPr>
            </w:pPr>
            <w:r w:rsidRPr="00131877">
              <w:rPr>
                <w:b/>
              </w:rPr>
              <w:t>10%</w:t>
            </w:r>
          </w:p>
        </w:tc>
        <w:tc>
          <w:tcPr>
            <w:tcW w:w="850" w:type="dxa"/>
            <w:tcBorders>
              <w:bottom w:val="single" w:sz="4" w:space="0" w:color="auto"/>
            </w:tcBorders>
            <w:shd w:val="pct10" w:color="auto" w:fill="FBFEFF" w:themeFill="background1"/>
          </w:tcPr>
          <w:p w14:paraId="1B34E5B8" w14:textId="77777777" w:rsidR="00791B2B" w:rsidRPr="00131877" w:rsidRDefault="00791B2B" w:rsidP="00C40961">
            <w:pPr>
              <w:jc w:val="center"/>
              <w:rPr>
                <w:b/>
              </w:rPr>
            </w:pPr>
            <w:r w:rsidRPr="00131877">
              <w:rPr>
                <w:b/>
              </w:rPr>
              <w:t>15%</w:t>
            </w:r>
          </w:p>
        </w:tc>
        <w:tc>
          <w:tcPr>
            <w:tcW w:w="851" w:type="dxa"/>
            <w:tcBorders>
              <w:bottom w:val="single" w:sz="4" w:space="0" w:color="auto"/>
            </w:tcBorders>
            <w:shd w:val="pct10" w:color="auto" w:fill="FBFEFF" w:themeFill="background1"/>
          </w:tcPr>
          <w:p w14:paraId="575D77D8" w14:textId="77777777" w:rsidR="00791B2B" w:rsidRPr="00131877" w:rsidRDefault="00791B2B" w:rsidP="00C40961">
            <w:pPr>
              <w:jc w:val="center"/>
              <w:rPr>
                <w:b/>
              </w:rPr>
            </w:pPr>
            <w:r w:rsidRPr="00131877">
              <w:rPr>
                <w:b/>
              </w:rPr>
              <w:t>20%</w:t>
            </w:r>
          </w:p>
        </w:tc>
        <w:tc>
          <w:tcPr>
            <w:tcW w:w="850" w:type="dxa"/>
            <w:tcBorders>
              <w:bottom w:val="single" w:sz="4" w:space="0" w:color="auto"/>
            </w:tcBorders>
            <w:shd w:val="pct10" w:color="auto" w:fill="FBFEFF" w:themeFill="background1"/>
          </w:tcPr>
          <w:p w14:paraId="37CB758E" w14:textId="77777777" w:rsidR="00791B2B" w:rsidRPr="00131877" w:rsidRDefault="00791B2B" w:rsidP="00C40961">
            <w:pPr>
              <w:jc w:val="center"/>
              <w:rPr>
                <w:b/>
              </w:rPr>
            </w:pPr>
            <w:r w:rsidRPr="00131877">
              <w:rPr>
                <w:b/>
              </w:rPr>
              <w:t>30%</w:t>
            </w:r>
          </w:p>
        </w:tc>
        <w:tc>
          <w:tcPr>
            <w:tcW w:w="851" w:type="dxa"/>
            <w:tcBorders>
              <w:bottom w:val="single" w:sz="4" w:space="0" w:color="auto"/>
            </w:tcBorders>
            <w:shd w:val="pct10" w:color="auto" w:fill="FBFEFF" w:themeFill="background1"/>
          </w:tcPr>
          <w:p w14:paraId="1369AB7F" w14:textId="77777777" w:rsidR="00791B2B" w:rsidRPr="00131877" w:rsidRDefault="00791B2B" w:rsidP="00C40961">
            <w:pPr>
              <w:jc w:val="center"/>
              <w:rPr>
                <w:b/>
              </w:rPr>
            </w:pPr>
            <w:r w:rsidRPr="00131877">
              <w:rPr>
                <w:b/>
              </w:rPr>
              <w:t>50%</w:t>
            </w:r>
          </w:p>
        </w:tc>
      </w:tr>
      <w:tr w:rsidR="00791B2B" w14:paraId="1CBD4106" w14:textId="77777777" w:rsidTr="00C40961">
        <w:tc>
          <w:tcPr>
            <w:tcW w:w="1702" w:type="dxa"/>
          </w:tcPr>
          <w:p w14:paraId="004A9A3B" w14:textId="77777777" w:rsidR="00791B2B" w:rsidRDefault="00791B2B" w:rsidP="00C40961">
            <w:r>
              <w:t>Barren Island</w:t>
            </w:r>
          </w:p>
        </w:tc>
        <w:tc>
          <w:tcPr>
            <w:tcW w:w="850" w:type="dxa"/>
            <w:shd w:val="clear" w:color="auto" w:fill="FBFEFF" w:themeFill="background1"/>
          </w:tcPr>
          <w:p w14:paraId="490B7843" w14:textId="77777777" w:rsidR="00791B2B" w:rsidRDefault="00791B2B" w:rsidP="00C40961">
            <w:pPr>
              <w:jc w:val="center"/>
            </w:pPr>
            <w:r>
              <w:t>0.22</w:t>
            </w:r>
          </w:p>
        </w:tc>
        <w:tc>
          <w:tcPr>
            <w:tcW w:w="851" w:type="dxa"/>
            <w:shd w:val="clear" w:color="auto" w:fill="FBFEFF" w:themeFill="background1"/>
          </w:tcPr>
          <w:p w14:paraId="58119056" w14:textId="77777777" w:rsidR="00791B2B" w:rsidRDefault="00791B2B" w:rsidP="00C40961">
            <w:pPr>
              <w:jc w:val="center"/>
            </w:pPr>
            <w:r>
              <w:t>0.058</w:t>
            </w:r>
          </w:p>
        </w:tc>
        <w:tc>
          <w:tcPr>
            <w:tcW w:w="850" w:type="dxa"/>
            <w:shd w:val="clear" w:color="auto" w:fill="FBFEFF" w:themeFill="background1"/>
          </w:tcPr>
          <w:p w14:paraId="34DB0DFB" w14:textId="77777777" w:rsidR="00791B2B" w:rsidRDefault="00791B2B" w:rsidP="00C40961">
            <w:pPr>
              <w:jc w:val="center"/>
            </w:pPr>
            <w:r>
              <w:t>0.114</w:t>
            </w:r>
          </w:p>
        </w:tc>
        <w:tc>
          <w:tcPr>
            <w:tcW w:w="851" w:type="dxa"/>
            <w:tcBorders>
              <w:bottom w:val="single" w:sz="4" w:space="0" w:color="auto"/>
            </w:tcBorders>
            <w:shd w:val="clear" w:color="auto" w:fill="FBFEFF" w:themeFill="background1"/>
          </w:tcPr>
          <w:p w14:paraId="52B42EBF" w14:textId="77777777" w:rsidR="00791B2B" w:rsidRDefault="00791B2B" w:rsidP="00C40961">
            <w:pPr>
              <w:jc w:val="center"/>
            </w:pPr>
            <w:r>
              <w:t>0.325</w:t>
            </w:r>
          </w:p>
        </w:tc>
        <w:tc>
          <w:tcPr>
            <w:tcW w:w="850" w:type="dxa"/>
            <w:tcBorders>
              <w:bottom w:val="single" w:sz="4" w:space="0" w:color="auto"/>
            </w:tcBorders>
            <w:shd w:val="clear" w:color="auto" w:fill="FBFEFF" w:themeFill="background1"/>
          </w:tcPr>
          <w:p w14:paraId="65724A0C" w14:textId="77777777" w:rsidR="00791B2B" w:rsidRDefault="00791B2B" w:rsidP="00C40961">
            <w:pPr>
              <w:jc w:val="center"/>
            </w:pPr>
            <w:r>
              <w:t>0.635</w:t>
            </w:r>
          </w:p>
        </w:tc>
        <w:tc>
          <w:tcPr>
            <w:tcW w:w="851" w:type="dxa"/>
            <w:shd w:val="clear" w:color="auto" w:fill="FBFEFF" w:themeFill="background1"/>
          </w:tcPr>
          <w:p w14:paraId="6C8FA771" w14:textId="77777777" w:rsidR="00791B2B" w:rsidRDefault="00791B2B" w:rsidP="00C40961">
            <w:pPr>
              <w:jc w:val="center"/>
            </w:pPr>
            <w:r>
              <w:t>0.880</w:t>
            </w:r>
          </w:p>
        </w:tc>
        <w:tc>
          <w:tcPr>
            <w:tcW w:w="850" w:type="dxa"/>
            <w:shd w:val="clear" w:color="auto" w:fill="FFFF99"/>
          </w:tcPr>
          <w:p w14:paraId="5E178845" w14:textId="77777777" w:rsidR="00791B2B" w:rsidRDefault="00791B2B" w:rsidP="00C40961">
            <w:pPr>
              <w:jc w:val="center"/>
            </w:pPr>
            <w:r>
              <w:t>0.998</w:t>
            </w:r>
          </w:p>
        </w:tc>
        <w:tc>
          <w:tcPr>
            <w:tcW w:w="851" w:type="dxa"/>
            <w:shd w:val="clear" w:color="auto" w:fill="FFFF99"/>
          </w:tcPr>
          <w:p w14:paraId="47D3A066" w14:textId="77777777" w:rsidR="00791B2B" w:rsidRDefault="00791B2B" w:rsidP="00C40961">
            <w:pPr>
              <w:jc w:val="center"/>
            </w:pPr>
            <w:r>
              <w:t>1.000</w:t>
            </w:r>
          </w:p>
        </w:tc>
      </w:tr>
      <w:tr w:rsidR="00791B2B" w14:paraId="06CD3D83" w14:textId="77777777" w:rsidTr="00C40961">
        <w:tc>
          <w:tcPr>
            <w:tcW w:w="1702" w:type="dxa"/>
          </w:tcPr>
          <w:p w14:paraId="23744019" w14:textId="77777777" w:rsidR="00791B2B" w:rsidRDefault="00791B2B" w:rsidP="00C40961">
            <w:r>
              <w:t>Cape Tribulation</w:t>
            </w:r>
          </w:p>
        </w:tc>
        <w:tc>
          <w:tcPr>
            <w:tcW w:w="850" w:type="dxa"/>
            <w:shd w:val="clear" w:color="auto" w:fill="FBFEFF" w:themeFill="background1"/>
          </w:tcPr>
          <w:p w14:paraId="3DCBCC69" w14:textId="77777777" w:rsidR="00791B2B" w:rsidRDefault="00791B2B" w:rsidP="00C40961">
            <w:pPr>
              <w:jc w:val="center"/>
            </w:pPr>
            <w:r>
              <w:t>4.78</w:t>
            </w:r>
          </w:p>
        </w:tc>
        <w:tc>
          <w:tcPr>
            <w:tcW w:w="851" w:type="dxa"/>
            <w:shd w:val="clear" w:color="auto" w:fill="FBFEFF" w:themeFill="background1"/>
          </w:tcPr>
          <w:p w14:paraId="4E6D9D01" w14:textId="77777777" w:rsidR="00791B2B" w:rsidRDefault="00791B2B" w:rsidP="00C40961">
            <w:pPr>
              <w:jc w:val="center"/>
            </w:pPr>
            <w:r>
              <w:t>0.054</w:t>
            </w:r>
          </w:p>
        </w:tc>
        <w:tc>
          <w:tcPr>
            <w:tcW w:w="850" w:type="dxa"/>
            <w:shd w:val="clear" w:color="auto" w:fill="FBFEFF" w:themeFill="background1"/>
          </w:tcPr>
          <w:p w14:paraId="5E2D066E" w14:textId="77777777" w:rsidR="00791B2B" w:rsidRDefault="00791B2B" w:rsidP="00C40961">
            <w:pPr>
              <w:jc w:val="center"/>
            </w:pPr>
            <w:r>
              <w:t>0.138</w:t>
            </w:r>
          </w:p>
        </w:tc>
        <w:tc>
          <w:tcPr>
            <w:tcW w:w="851" w:type="dxa"/>
            <w:shd w:val="clear" w:color="auto" w:fill="FBFEFF" w:themeFill="background1"/>
          </w:tcPr>
          <w:p w14:paraId="005C865A" w14:textId="77777777" w:rsidR="00791B2B" w:rsidRDefault="00791B2B" w:rsidP="00C40961">
            <w:pPr>
              <w:jc w:val="center"/>
            </w:pPr>
            <w:r>
              <w:t>0.385</w:t>
            </w:r>
          </w:p>
        </w:tc>
        <w:tc>
          <w:tcPr>
            <w:tcW w:w="850" w:type="dxa"/>
            <w:tcBorders>
              <w:bottom w:val="single" w:sz="4" w:space="0" w:color="auto"/>
            </w:tcBorders>
            <w:shd w:val="clear" w:color="auto" w:fill="FBFEFF" w:themeFill="background1"/>
          </w:tcPr>
          <w:p w14:paraId="789ADCBF" w14:textId="77777777" w:rsidR="00791B2B" w:rsidRDefault="00791B2B" w:rsidP="00C40961">
            <w:pPr>
              <w:jc w:val="center"/>
            </w:pPr>
            <w:r>
              <w:t>0.670</w:t>
            </w:r>
          </w:p>
        </w:tc>
        <w:tc>
          <w:tcPr>
            <w:tcW w:w="851" w:type="dxa"/>
            <w:tcBorders>
              <w:bottom w:val="single" w:sz="4" w:space="0" w:color="auto"/>
            </w:tcBorders>
            <w:shd w:val="clear" w:color="auto" w:fill="FBFEFF" w:themeFill="background1"/>
          </w:tcPr>
          <w:p w14:paraId="6813721D" w14:textId="77777777" w:rsidR="00791B2B" w:rsidRDefault="00791B2B" w:rsidP="00C40961">
            <w:pPr>
              <w:jc w:val="center"/>
            </w:pPr>
            <w:r>
              <w:t>0.878</w:t>
            </w:r>
          </w:p>
        </w:tc>
        <w:tc>
          <w:tcPr>
            <w:tcW w:w="850" w:type="dxa"/>
            <w:shd w:val="clear" w:color="auto" w:fill="FFFF99"/>
          </w:tcPr>
          <w:p w14:paraId="4D0DABF5" w14:textId="77777777" w:rsidR="00791B2B" w:rsidRDefault="00791B2B" w:rsidP="00C40961">
            <w:pPr>
              <w:jc w:val="center"/>
            </w:pPr>
            <w:r>
              <w:t>1.000</w:t>
            </w:r>
          </w:p>
        </w:tc>
        <w:tc>
          <w:tcPr>
            <w:tcW w:w="851" w:type="dxa"/>
            <w:shd w:val="clear" w:color="auto" w:fill="FFFF99"/>
          </w:tcPr>
          <w:p w14:paraId="208AC5A6" w14:textId="77777777" w:rsidR="00791B2B" w:rsidRDefault="00791B2B" w:rsidP="00C40961">
            <w:pPr>
              <w:jc w:val="center"/>
            </w:pPr>
            <w:r>
              <w:t>1.000</w:t>
            </w:r>
          </w:p>
        </w:tc>
      </w:tr>
      <w:tr w:rsidR="00791B2B" w14:paraId="3AEE4519" w14:textId="77777777" w:rsidTr="00C40961">
        <w:tc>
          <w:tcPr>
            <w:tcW w:w="1702" w:type="dxa"/>
          </w:tcPr>
          <w:p w14:paraId="0ABD73A7" w14:textId="77777777" w:rsidR="00791B2B" w:rsidRDefault="00791B2B" w:rsidP="00C40961">
            <w:r>
              <w:t>Daydream Is</w:t>
            </w:r>
          </w:p>
        </w:tc>
        <w:tc>
          <w:tcPr>
            <w:tcW w:w="850" w:type="dxa"/>
            <w:shd w:val="clear" w:color="auto" w:fill="FBFEFF" w:themeFill="background1"/>
          </w:tcPr>
          <w:p w14:paraId="210A95D3" w14:textId="77777777" w:rsidR="00791B2B" w:rsidRDefault="00791B2B" w:rsidP="00C40961">
            <w:pPr>
              <w:jc w:val="center"/>
            </w:pPr>
            <w:r>
              <w:t>1.83</w:t>
            </w:r>
          </w:p>
        </w:tc>
        <w:tc>
          <w:tcPr>
            <w:tcW w:w="851" w:type="dxa"/>
            <w:shd w:val="clear" w:color="auto" w:fill="FBFEFF" w:themeFill="background1"/>
          </w:tcPr>
          <w:p w14:paraId="2E22966C" w14:textId="77777777" w:rsidR="00791B2B" w:rsidRDefault="00791B2B" w:rsidP="00C40961">
            <w:pPr>
              <w:jc w:val="center"/>
            </w:pPr>
            <w:r>
              <w:t>0.058</w:t>
            </w:r>
          </w:p>
        </w:tc>
        <w:tc>
          <w:tcPr>
            <w:tcW w:w="850" w:type="dxa"/>
            <w:tcBorders>
              <w:bottom w:val="single" w:sz="4" w:space="0" w:color="auto"/>
            </w:tcBorders>
            <w:shd w:val="clear" w:color="auto" w:fill="FBFEFF" w:themeFill="background1"/>
          </w:tcPr>
          <w:p w14:paraId="7FF16DBE" w14:textId="77777777" w:rsidR="00791B2B" w:rsidRDefault="00791B2B" w:rsidP="00C40961">
            <w:pPr>
              <w:jc w:val="center"/>
            </w:pPr>
            <w:r>
              <w:t>0.075</w:t>
            </w:r>
          </w:p>
        </w:tc>
        <w:tc>
          <w:tcPr>
            <w:tcW w:w="851" w:type="dxa"/>
            <w:tcBorders>
              <w:bottom w:val="single" w:sz="4" w:space="0" w:color="auto"/>
            </w:tcBorders>
            <w:shd w:val="clear" w:color="auto" w:fill="FBFEFF" w:themeFill="background1"/>
          </w:tcPr>
          <w:p w14:paraId="6C0C2149" w14:textId="77777777" w:rsidR="00791B2B" w:rsidRDefault="00791B2B" w:rsidP="00C40961">
            <w:pPr>
              <w:jc w:val="center"/>
            </w:pPr>
            <w:r>
              <w:t>0.236</w:t>
            </w:r>
          </w:p>
        </w:tc>
        <w:tc>
          <w:tcPr>
            <w:tcW w:w="850" w:type="dxa"/>
            <w:tcBorders>
              <w:bottom w:val="single" w:sz="4" w:space="0" w:color="auto"/>
            </w:tcBorders>
            <w:shd w:val="clear" w:color="auto" w:fill="FBFEFF" w:themeFill="background1"/>
          </w:tcPr>
          <w:p w14:paraId="2865D2C0" w14:textId="77777777" w:rsidR="00791B2B" w:rsidRDefault="00791B2B" w:rsidP="00C40961">
            <w:pPr>
              <w:jc w:val="center"/>
            </w:pPr>
            <w:r>
              <w:t>0.460</w:t>
            </w:r>
          </w:p>
        </w:tc>
        <w:tc>
          <w:tcPr>
            <w:tcW w:w="851" w:type="dxa"/>
            <w:shd w:val="clear" w:color="auto" w:fill="FBFEFF" w:themeFill="background1"/>
          </w:tcPr>
          <w:p w14:paraId="6552D282" w14:textId="77777777" w:rsidR="00791B2B" w:rsidRDefault="00791B2B" w:rsidP="00C40961">
            <w:pPr>
              <w:jc w:val="center"/>
            </w:pPr>
            <w:r>
              <w:t>0.744</w:t>
            </w:r>
          </w:p>
        </w:tc>
        <w:tc>
          <w:tcPr>
            <w:tcW w:w="850" w:type="dxa"/>
            <w:shd w:val="clear" w:color="auto" w:fill="FFFF99"/>
          </w:tcPr>
          <w:p w14:paraId="3562BF5C" w14:textId="77777777" w:rsidR="00791B2B" w:rsidRDefault="00791B2B" w:rsidP="00C40961">
            <w:pPr>
              <w:jc w:val="center"/>
            </w:pPr>
            <w:r>
              <w:t>0.985</w:t>
            </w:r>
          </w:p>
        </w:tc>
        <w:tc>
          <w:tcPr>
            <w:tcW w:w="851" w:type="dxa"/>
            <w:shd w:val="clear" w:color="auto" w:fill="FFFF99"/>
          </w:tcPr>
          <w:p w14:paraId="2854091C" w14:textId="77777777" w:rsidR="00791B2B" w:rsidRDefault="00791B2B" w:rsidP="00C40961">
            <w:pPr>
              <w:jc w:val="center"/>
            </w:pPr>
            <w:r>
              <w:t>1.000</w:t>
            </w:r>
          </w:p>
        </w:tc>
      </w:tr>
      <w:tr w:rsidR="00791B2B" w14:paraId="2BCCED76" w14:textId="77777777" w:rsidTr="00C40961">
        <w:tc>
          <w:tcPr>
            <w:tcW w:w="1702" w:type="dxa"/>
          </w:tcPr>
          <w:p w14:paraId="61DDA653" w14:textId="77777777" w:rsidR="00791B2B" w:rsidRDefault="00791B2B" w:rsidP="00C40961">
            <w:r>
              <w:t>Double Cone Is</w:t>
            </w:r>
          </w:p>
        </w:tc>
        <w:tc>
          <w:tcPr>
            <w:tcW w:w="850" w:type="dxa"/>
            <w:shd w:val="clear" w:color="auto" w:fill="FBFEFF" w:themeFill="background1"/>
          </w:tcPr>
          <w:p w14:paraId="0F429A9E" w14:textId="77777777" w:rsidR="00791B2B" w:rsidRDefault="00791B2B" w:rsidP="00C40961">
            <w:pPr>
              <w:jc w:val="center"/>
            </w:pPr>
            <w:r>
              <w:t>0.21</w:t>
            </w:r>
          </w:p>
        </w:tc>
        <w:tc>
          <w:tcPr>
            <w:tcW w:w="851" w:type="dxa"/>
            <w:shd w:val="clear" w:color="auto" w:fill="FBFEFF" w:themeFill="background1"/>
          </w:tcPr>
          <w:p w14:paraId="0932586C" w14:textId="77777777" w:rsidR="00791B2B" w:rsidRDefault="00791B2B" w:rsidP="00C40961">
            <w:pPr>
              <w:jc w:val="center"/>
            </w:pPr>
            <w:r>
              <w:t>0.061</w:t>
            </w:r>
          </w:p>
        </w:tc>
        <w:tc>
          <w:tcPr>
            <w:tcW w:w="850" w:type="dxa"/>
            <w:shd w:val="clear" w:color="auto" w:fill="FBFEFF" w:themeFill="background1"/>
          </w:tcPr>
          <w:p w14:paraId="6B76E379" w14:textId="77777777" w:rsidR="00791B2B" w:rsidRDefault="00791B2B" w:rsidP="00C40961">
            <w:pPr>
              <w:jc w:val="center"/>
            </w:pPr>
            <w:r>
              <w:t>0.095</w:t>
            </w:r>
          </w:p>
        </w:tc>
        <w:tc>
          <w:tcPr>
            <w:tcW w:w="851" w:type="dxa"/>
            <w:tcBorders>
              <w:bottom w:val="single" w:sz="4" w:space="0" w:color="auto"/>
            </w:tcBorders>
            <w:shd w:val="clear" w:color="auto" w:fill="FBFEFF" w:themeFill="background1"/>
          </w:tcPr>
          <w:p w14:paraId="4B019AA8" w14:textId="77777777" w:rsidR="00791B2B" w:rsidRDefault="00791B2B" w:rsidP="00C40961">
            <w:pPr>
              <w:jc w:val="center"/>
            </w:pPr>
            <w:r>
              <w:t>0.258</w:t>
            </w:r>
          </w:p>
        </w:tc>
        <w:tc>
          <w:tcPr>
            <w:tcW w:w="850" w:type="dxa"/>
            <w:tcBorders>
              <w:bottom w:val="single" w:sz="4" w:space="0" w:color="auto"/>
            </w:tcBorders>
            <w:shd w:val="clear" w:color="auto" w:fill="FBFEFF" w:themeFill="background1"/>
          </w:tcPr>
          <w:p w14:paraId="1797090F" w14:textId="77777777" w:rsidR="00791B2B" w:rsidRDefault="00791B2B" w:rsidP="00C40961">
            <w:pPr>
              <w:jc w:val="center"/>
            </w:pPr>
            <w:r>
              <w:t>0.534</w:t>
            </w:r>
          </w:p>
        </w:tc>
        <w:tc>
          <w:tcPr>
            <w:tcW w:w="851" w:type="dxa"/>
            <w:tcBorders>
              <w:bottom w:val="single" w:sz="4" w:space="0" w:color="auto"/>
            </w:tcBorders>
            <w:shd w:val="clear" w:color="auto" w:fill="FBFEFF" w:themeFill="background1"/>
          </w:tcPr>
          <w:p w14:paraId="184338C0" w14:textId="77777777" w:rsidR="00791B2B" w:rsidRDefault="00791B2B" w:rsidP="00C40961">
            <w:pPr>
              <w:jc w:val="center"/>
            </w:pPr>
            <w:r>
              <w:t>0.812</w:t>
            </w:r>
          </w:p>
        </w:tc>
        <w:tc>
          <w:tcPr>
            <w:tcW w:w="850" w:type="dxa"/>
            <w:tcBorders>
              <w:bottom w:val="single" w:sz="4" w:space="0" w:color="auto"/>
            </w:tcBorders>
            <w:shd w:val="clear" w:color="auto" w:fill="FFFF99"/>
          </w:tcPr>
          <w:p w14:paraId="65E4EF58" w14:textId="77777777" w:rsidR="00791B2B" w:rsidRDefault="00791B2B" w:rsidP="00C40961">
            <w:pPr>
              <w:jc w:val="center"/>
            </w:pPr>
            <w:r>
              <w:t>0.993</w:t>
            </w:r>
          </w:p>
        </w:tc>
        <w:tc>
          <w:tcPr>
            <w:tcW w:w="851" w:type="dxa"/>
            <w:tcBorders>
              <w:bottom w:val="single" w:sz="4" w:space="0" w:color="auto"/>
            </w:tcBorders>
            <w:shd w:val="clear" w:color="auto" w:fill="FFFF99"/>
          </w:tcPr>
          <w:p w14:paraId="1ABEFBC1" w14:textId="77777777" w:rsidR="00791B2B" w:rsidRDefault="00791B2B" w:rsidP="00C40961">
            <w:pPr>
              <w:jc w:val="center"/>
            </w:pPr>
            <w:r>
              <w:t>1.000</w:t>
            </w:r>
          </w:p>
        </w:tc>
      </w:tr>
      <w:tr w:rsidR="00791B2B" w14:paraId="332FE740" w14:textId="77777777" w:rsidTr="00C40961">
        <w:tc>
          <w:tcPr>
            <w:tcW w:w="1702" w:type="dxa"/>
          </w:tcPr>
          <w:p w14:paraId="6FBE933E" w14:textId="77777777" w:rsidR="00791B2B" w:rsidRDefault="00791B2B" w:rsidP="00C40961">
            <w:r>
              <w:t>Double Island</w:t>
            </w:r>
          </w:p>
        </w:tc>
        <w:tc>
          <w:tcPr>
            <w:tcW w:w="850" w:type="dxa"/>
            <w:shd w:val="clear" w:color="auto" w:fill="FBFEFF" w:themeFill="background1"/>
          </w:tcPr>
          <w:p w14:paraId="7D23A762" w14:textId="77777777" w:rsidR="00791B2B" w:rsidRDefault="00791B2B" w:rsidP="00C40961">
            <w:pPr>
              <w:jc w:val="center"/>
            </w:pPr>
            <w:r>
              <w:t>2.96</w:t>
            </w:r>
          </w:p>
        </w:tc>
        <w:tc>
          <w:tcPr>
            <w:tcW w:w="851" w:type="dxa"/>
            <w:shd w:val="clear" w:color="auto" w:fill="FBFEFF" w:themeFill="background1"/>
          </w:tcPr>
          <w:p w14:paraId="5BD9502A" w14:textId="77777777" w:rsidR="00791B2B" w:rsidRDefault="00791B2B" w:rsidP="00C40961">
            <w:pPr>
              <w:jc w:val="center"/>
            </w:pPr>
            <w:r>
              <w:t>0.047</w:t>
            </w:r>
          </w:p>
        </w:tc>
        <w:tc>
          <w:tcPr>
            <w:tcW w:w="850" w:type="dxa"/>
            <w:shd w:val="clear" w:color="auto" w:fill="FBFEFF" w:themeFill="background1"/>
          </w:tcPr>
          <w:p w14:paraId="3AE534F3" w14:textId="77777777" w:rsidR="00791B2B" w:rsidRDefault="00791B2B" w:rsidP="00C40961">
            <w:pPr>
              <w:jc w:val="center"/>
            </w:pPr>
            <w:r>
              <w:t>0.104</w:t>
            </w:r>
          </w:p>
        </w:tc>
        <w:tc>
          <w:tcPr>
            <w:tcW w:w="851" w:type="dxa"/>
            <w:tcBorders>
              <w:bottom w:val="single" w:sz="4" w:space="0" w:color="auto"/>
            </w:tcBorders>
            <w:shd w:val="clear" w:color="auto" w:fill="FBFEFF" w:themeFill="background1"/>
          </w:tcPr>
          <w:p w14:paraId="062D1204" w14:textId="77777777" w:rsidR="00791B2B" w:rsidRDefault="00791B2B" w:rsidP="00C40961">
            <w:pPr>
              <w:jc w:val="center"/>
            </w:pPr>
            <w:r>
              <w:t>0.269</w:t>
            </w:r>
          </w:p>
        </w:tc>
        <w:tc>
          <w:tcPr>
            <w:tcW w:w="850" w:type="dxa"/>
            <w:tcBorders>
              <w:bottom w:val="single" w:sz="4" w:space="0" w:color="auto"/>
            </w:tcBorders>
            <w:shd w:val="clear" w:color="auto" w:fill="FBFEFF" w:themeFill="background1"/>
          </w:tcPr>
          <w:p w14:paraId="0A18DEBA" w14:textId="77777777" w:rsidR="00791B2B" w:rsidRDefault="00791B2B" w:rsidP="00C40961">
            <w:pPr>
              <w:jc w:val="center"/>
            </w:pPr>
            <w:r>
              <w:t>0.558</w:t>
            </w:r>
          </w:p>
        </w:tc>
        <w:tc>
          <w:tcPr>
            <w:tcW w:w="851" w:type="dxa"/>
            <w:tcBorders>
              <w:bottom w:val="single" w:sz="4" w:space="0" w:color="auto"/>
            </w:tcBorders>
            <w:shd w:val="clear" w:color="auto" w:fill="FBFEFF" w:themeFill="background1"/>
          </w:tcPr>
          <w:p w14:paraId="77252CAE" w14:textId="77777777" w:rsidR="00791B2B" w:rsidRDefault="00791B2B" w:rsidP="00C40961">
            <w:pPr>
              <w:jc w:val="center"/>
            </w:pPr>
            <w:r>
              <w:t>0.785</w:t>
            </w:r>
          </w:p>
        </w:tc>
        <w:tc>
          <w:tcPr>
            <w:tcW w:w="850" w:type="dxa"/>
            <w:tcBorders>
              <w:bottom w:val="single" w:sz="4" w:space="0" w:color="auto"/>
            </w:tcBorders>
            <w:shd w:val="clear" w:color="auto" w:fill="FFFF99"/>
          </w:tcPr>
          <w:p w14:paraId="6830085E" w14:textId="77777777" w:rsidR="00791B2B" w:rsidRDefault="00791B2B" w:rsidP="00C40961">
            <w:pPr>
              <w:jc w:val="center"/>
            </w:pPr>
            <w:r>
              <w:t>0.993</w:t>
            </w:r>
          </w:p>
        </w:tc>
        <w:tc>
          <w:tcPr>
            <w:tcW w:w="851" w:type="dxa"/>
            <w:tcBorders>
              <w:bottom w:val="single" w:sz="4" w:space="0" w:color="auto"/>
            </w:tcBorders>
            <w:shd w:val="clear" w:color="auto" w:fill="FFFF99"/>
          </w:tcPr>
          <w:p w14:paraId="15BDF36A" w14:textId="77777777" w:rsidR="00791B2B" w:rsidRDefault="00791B2B" w:rsidP="00C40961">
            <w:pPr>
              <w:jc w:val="center"/>
            </w:pPr>
            <w:r>
              <w:t>1.000</w:t>
            </w:r>
          </w:p>
        </w:tc>
      </w:tr>
      <w:tr w:rsidR="00791B2B" w14:paraId="24C39B69" w14:textId="77777777" w:rsidTr="00C40961">
        <w:tc>
          <w:tcPr>
            <w:tcW w:w="1702" w:type="dxa"/>
          </w:tcPr>
          <w:p w14:paraId="4FC74F80" w14:textId="77777777" w:rsidR="00791B2B" w:rsidRDefault="00791B2B" w:rsidP="00C40961">
            <w:r>
              <w:t>Dunk Is North</w:t>
            </w:r>
          </w:p>
        </w:tc>
        <w:tc>
          <w:tcPr>
            <w:tcW w:w="850" w:type="dxa"/>
            <w:shd w:val="clear" w:color="auto" w:fill="FBFEFF" w:themeFill="background1"/>
          </w:tcPr>
          <w:p w14:paraId="2C41C5C1" w14:textId="77777777" w:rsidR="00791B2B" w:rsidRDefault="00791B2B" w:rsidP="00C40961">
            <w:pPr>
              <w:jc w:val="center"/>
            </w:pPr>
            <w:r>
              <w:t>3.12</w:t>
            </w:r>
          </w:p>
        </w:tc>
        <w:tc>
          <w:tcPr>
            <w:tcW w:w="851" w:type="dxa"/>
            <w:shd w:val="clear" w:color="auto" w:fill="FBFEFF" w:themeFill="background1"/>
          </w:tcPr>
          <w:p w14:paraId="724C584C" w14:textId="77777777" w:rsidR="00791B2B" w:rsidRDefault="00791B2B" w:rsidP="00C40961">
            <w:pPr>
              <w:jc w:val="center"/>
            </w:pPr>
            <w:r>
              <w:t>0.060</w:t>
            </w:r>
          </w:p>
        </w:tc>
        <w:tc>
          <w:tcPr>
            <w:tcW w:w="850" w:type="dxa"/>
            <w:shd w:val="clear" w:color="auto" w:fill="FBFEFF" w:themeFill="background1"/>
          </w:tcPr>
          <w:p w14:paraId="75E45DFB" w14:textId="77777777" w:rsidR="00791B2B" w:rsidRDefault="00791B2B" w:rsidP="00C40961">
            <w:pPr>
              <w:jc w:val="center"/>
            </w:pPr>
            <w:r>
              <w:t>0.085</w:t>
            </w:r>
          </w:p>
        </w:tc>
        <w:tc>
          <w:tcPr>
            <w:tcW w:w="851" w:type="dxa"/>
            <w:tcBorders>
              <w:bottom w:val="single" w:sz="4" w:space="0" w:color="auto"/>
            </w:tcBorders>
            <w:shd w:val="clear" w:color="auto" w:fill="FBFEFF" w:themeFill="background1"/>
          </w:tcPr>
          <w:p w14:paraId="54F6687C" w14:textId="77777777" w:rsidR="00791B2B" w:rsidRDefault="00791B2B" w:rsidP="00C40961">
            <w:pPr>
              <w:jc w:val="center"/>
            </w:pPr>
            <w:r>
              <w:t>0.257</w:t>
            </w:r>
          </w:p>
        </w:tc>
        <w:tc>
          <w:tcPr>
            <w:tcW w:w="850" w:type="dxa"/>
            <w:tcBorders>
              <w:bottom w:val="single" w:sz="4" w:space="0" w:color="auto"/>
            </w:tcBorders>
            <w:shd w:val="clear" w:color="auto" w:fill="FBFEFF" w:themeFill="background1"/>
          </w:tcPr>
          <w:p w14:paraId="0C133218" w14:textId="77777777" w:rsidR="00791B2B" w:rsidRDefault="00791B2B" w:rsidP="00C40961">
            <w:pPr>
              <w:jc w:val="center"/>
            </w:pPr>
            <w:r>
              <w:t>0.516</w:t>
            </w:r>
          </w:p>
        </w:tc>
        <w:tc>
          <w:tcPr>
            <w:tcW w:w="851" w:type="dxa"/>
            <w:tcBorders>
              <w:bottom w:val="single" w:sz="4" w:space="0" w:color="auto"/>
            </w:tcBorders>
            <w:shd w:val="clear" w:color="auto" w:fill="FBFEFF" w:themeFill="background1"/>
          </w:tcPr>
          <w:p w14:paraId="57757C6A" w14:textId="77777777" w:rsidR="00791B2B" w:rsidRDefault="00791B2B" w:rsidP="00C40961">
            <w:pPr>
              <w:jc w:val="center"/>
            </w:pPr>
            <w:r>
              <w:t>0.803</w:t>
            </w:r>
          </w:p>
        </w:tc>
        <w:tc>
          <w:tcPr>
            <w:tcW w:w="850" w:type="dxa"/>
            <w:shd w:val="clear" w:color="auto" w:fill="FFFF99"/>
          </w:tcPr>
          <w:p w14:paraId="5132C31A" w14:textId="77777777" w:rsidR="00791B2B" w:rsidRDefault="00791B2B" w:rsidP="00C40961">
            <w:pPr>
              <w:jc w:val="center"/>
            </w:pPr>
            <w:r>
              <w:t>0.996</w:t>
            </w:r>
          </w:p>
        </w:tc>
        <w:tc>
          <w:tcPr>
            <w:tcW w:w="851" w:type="dxa"/>
            <w:shd w:val="clear" w:color="auto" w:fill="FFFF99"/>
          </w:tcPr>
          <w:p w14:paraId="2373990F" w14:textId="77777777" w:rsidR="00791B2B" w:rsidRDefault="00791B2B" w:rsidP="00C40961">
            <w:pPr>
              <w:jc w:val="center"/>
            </w:pPr>
            <w:r>
              <w:t>1.000</w:t>
            </w:r>
          </w:p>
        </w:tc>
      </w:tr>
      <w:tr w:rsidR="00791B2B" w14:paraId="45CA1491" w14:textId="77777777" w:rsidTr="00C40961">
        <w:tc>
          <w:tcPr>
            <w:tcW w:w="1702" w:type="dxa"/>
          </w:tcPr>
          <w:p w14:paraId="7F2DBF24" w14:textId="77777777" w:rsidR="00791B2B" w:rsidRDefault="00791B2B" w:rsidP="00C40961">
            <w:r>
              <w:t>Fairlead Buoy</w:t>
            </w:r>
          </w:p>
        </w:tc>
        <w:tc>
          <w:tcPr>
            <w:tcW w:w="850" w:type="dxa"/>
            <w:shd w:val="clear" w:color="auto" w:fill="FBFEFF" w:themeFill="background1"/>
          </w:tcPr>
          <w:p w14:paraId="190ACA88" w14:textId="77777777" w:rsidR="00791B2B" w:rsidRDefault="00791B2B" w:rsidP="00C40961">
            <w:pPr>
              <w:jc w:val="center"/>
            </w:pPr>
            <w:r>
              <w:t>2.72</w:t>
            </w:r>
          </w:p>
        </w:tc>
        <w:tc>
          <w:tcPr>
            <w:tcW w:w="851" w:type="dxa"/>
            <w:shd w:val="clear" w:color="auto" w:fill="FBFEFF" w:themeFill="background1"/>
          </w:tcPr>
          <w:p w14:paraId="4E088006" w14:textId="77777777" w:rsidR="00791B2B" w:rsidRDefault="00791B2B" w:rsidP="00C40961">
            <w:pPr>
              <w:jc w:val="center"/>
            </w:pPr>
            <w:r>
              <w:t>0.046</w:t>
            </w:r>
          </w:p>
        </w:tc>
        <w:tc>
          <w:tcPr>
            <w:tcW w:w="850" w:type="dxa"/>
            <w:shd w:val="clear" w:color="auto" w:fill="FBFEFF" w:themeFill="background1"/>
          </w:tcPr>
          <w:p w14:paraId="37243DFF" w14:textId="77777777" w:rsidR="00791B2B" w:rsidRDefault="00791B2B" w:rsidP="00C40961">
            <w:pPr>
              <w:jc w:val="center"/>
            </w:pPr>
            <w:r>
              <w:t>0.128</w:t>
            </w:r>
          </w:p>
        </w:tc>
        <w:tc>
          <w:tcPr>
            <w:tcW w:w="851" w:type="dxa"/>
            <w:tcBorders>
              <w:bottom w:val="single" w:sz="4" w:space="0" w:color="auto"/>
            </w:tcBorders>
            <w:shd w:val="clear" w:color="auto" w:fill="FBFEFF" w:themeFill="background1"/>
          </w:tcPr>
          <w:p w14:paraId="046B34FC" w14:textId="77777777" w:rsidR="00791B2B" w:rsidRDefault="00791B2B" w:rsidP="00C40961">
            <w:pPr>
              <w:jc w:val="center"/>
            </w:pPr>
            <w:r>
              <w:t>0.327</w:t>
            </w:r>
          </w:p>
        </w:tc>
        <w:tc>
          <w:tcPr>
            <w:tcW w:w="850" w:type="dxa"/>
            <w:shd w:val="clear" w:color="auto" w:fill="FBFEFF" w:themeFill="background1"/>
          </w:tcPr>
          <w:p w14:paraId="1FDC56C1" w14:textId="77777777" w:rsidR="00791B2B" w:rsidRDefault="00791B2B" w:rsidP="00C40961">
            <w:pPr>
              <w:jc w:val="center"/>
            </w:pPr>
            <w:r>
              <w:t>0.576</w:t>
            </w:r>
          </w:p>
        </w:tc>
        <w:tc>
          <w:tcPr>
            <w:tcW w:w="851" w:type="dxa"/>
            <w:tcBorders>
              <w:bottom w:val="single" w:sz="4" w:space="0" w:color="auto"/>
            </w:tcBorders>
            <w:shd w:val="clear" w:color="auto" w:fill="FBFEFF" w:themeFill="background1"/>
          </w:tcPr>
          <w:p w14:paraId="62F8EE39" w14:textId="77777777" w:rsidR="00791B2B" w:rsidRDefault="00791B2B" w:rsidP="00C40961">
            <w:pPr>
              <w:jc w:val="center"/>
            </w:pPr>
            <w:r>
              <w:t>0.818</w:t>
            </w:r>
          </w:p>
        </w:tc>
        <w:tc>
          <w:tcPr>
            <w:tcW w:w="850" w:type="dxa"/>
            <w:tcBorders>
              <w:bottom w:val="single" w:sz="4" w:space="0" w:color="auto"/>
            </w:tcBorders>
            <w:shd w:val="clear" w:color="auto" w:fill="FFFF99"/>
          </w:tcPr>
          <w:p w14:paraId="02D7DED2" w14:textId="77777777" w:rsidR="00791B2B" w:rsidRDefault="00791B2B" w:rsidP="00C40961">
            <w:pPr>
              <w:jc w:val="center"/>
            </w:pPr>
            <w:r>
              <w:t>0.994</w:t>
            </w:r>
          </w:p>
        </w:tc>
        <w:tc>
          <w:tcPr>
            <w:tcW w:w="851" w:type="dxa"/>
            <w:tcBorders>
              <w:bottom w:val="single" w:sz="4" w:space="0" w:color="auto"/>
            </w:tcBorders>
            <w:shd w:val="clear" w:color="auto" w:fill="FFFF99"/>
          </w:tcPr>
          <w:p w14:paraId="2E8BD729" w14:textId="77777777" w:rsidR="00791B2B" w:rsidRDefault="00791B2B" w:rsidP="00C40961">
            <w:pPr>
              <w:jc w:val="center"/>
            </w:pPr>
            <w:r>
              <w:t>1.000</w:t>
            </w:r>
          </w:p>
        </w:tc>
      </w:tr>
      <w:tr w:rsidR="00791B2B" w14:paraId="06166070" w14:textId="77777777" w:rsidTr="00C40961">
        <w:tc>
          <w:tcPr>
            <w:tcW w:w="1702" w:type="dxa"/>
          </w:tcPr>
          <w:p w14:paraId="7483D2E4" w14:textId="77777777" w:rsidR="00791B2B" w:rsidRDefault="00791B2B" w:rsidP="00C40961">
            <w:r>
              <w:t>Fitzroy Is West</w:t>
            </w:r>
          </w:p>
        </w:tc>
        <w:tc>
          <w:tcPr>
            <w:tcW w:w="850" w:type="dxa"/>
            <w:shd w:val="clear" w:color="auto" w:fill="FBFEFF" w:themeFill="background1"/>
          </w:tcPr>
          <w:p w14:paraId="003E7B54" w14:textId="77777777" w:rsidR="00791B2B" w:rsidRDefault="00791B2B" w:rsidP="00C40961">
            <w:pPr>
              <w:jc w:val="center"/>
            </w:pPr>
            <w:r>
              <w:t>2.21</w:t>
            </w:r>
          </w:p>
        </w:tc>
        <w:tc>
          <w:tcPr>
            <w:tcW w:w="851" w:type="dxa"/>
            <w:shd w:val="clear" w:color="auto" w:fill="FBFEFF" w:themeFill="background1"/>
          </w:tcPr>
          <w:p w14:paraId="780DFAC9" w14:textId="77777777" w:rsidR="00791B2B" w:rsidRDefault="00791B2B" w:rsidP="00C40961">
            <w:pPr>
              <w:jc w:val="center"/>
            </w:pPr>
            <w:r>
              <w:t>0.061</w:t>
            </w:r>
          </w:p>
        </w:tc>
        <w:tc>
          <w:tcPr>
            <w:tcW w:w="850" w:type="dxa"/>
            <w:shd w:val="clear" w:color="auto" w:fill="FBFEFF" w:themeFill="background1"/>
          </w:tcPr>
          <w:p w14:paraId="4B5AF6D8" w14:textId="77777777" w:rsidR="00791B2B" w:rsidRDefault="00791B2B" w:rsidP="00C40961">
            <w:pPr>
              <w:jc w:val="center"/>
            </w:pPr>
            <w:r>
              <w:t>0.094</w:t>
            </w:r>
          </w:p>
        </w:tc>
        <w:tc>
          <w:tcPr>
            <w:tcW w:w="851" w:type="dxa"/>
            <w:tcBorders>
              <w:bottom w:val="single" w:sz="4" w:space="0" w:color="auto"/>
            </w:tcBorders>
            <w:shd w:val="clear" w:color="auto" w:fill="FBFEFF" w:themeFill="background1"/>
          </w:tcPr>
          <w:p w14:paraId="7BBC8E10" w14:textId="77777777" w:rsidR="00791B2B" w:rsidRDefault="00791B2B" w:rsidP="00C40961">
            <w:pPr>
              <w:jc w:val="center"/>
            </w:pPr>
            <w:r>
              <w:t>0.196</w:t>
            </w:r>
          </w:p>
        </w:tc>
        <w:tc>
          <w:tcPr>
            <w:tcW w:w="850" w:type="dxa"/>
            <w:tcBorders>
              <w:bottom w:val="single" w:sz="4" w:space="0" w:color="auto"/>
            </w:tcBorders>
            <w:shd w:val="clear" w:color="auto" w:fill="FBFEFF" w:themeFill="background1"/>
          </w:tcPr>
          <w:p w14:paraId="0BA2F49A" w14:textId="77777777" w:rsidR="00791B2B" w:rsidRDefault="00791B2B" w:rsidP="00C40961">
            <w:pPr>
              <w:jc w:val="center"/>
            </w:pPr>
            <w:r>
              <w:t>0.410</w:t>
            </w:r>
          </w:p>
        </w:tc>
        <w:tc>
          <w:tcPr>
            <w:tcW w:w="851" w:type="dxa"/>
            <w:tcBorders>
              <w:bottom w:val="single" w:sz="4" w:space="0" w:color="auto"/>
            </w:tcBorders>
            <w:shd w:val="clear" w:color="auto" w:fill="FBFEFF" w:themeFill="background1"/>
          </w:tcPr>
          <w:p w14:paraId="058E63EF" w14:textId="77777777" w:rsidR="00791B2B" w:rsidRDefault="00791B2B" w:rsidP="00C40961">
            <w:pPr>
              <w:jc w:val="center"/>
            </w:pPr>
            <w:r>
              <w:t>0.643</w:t>
            </w:r>
          </w:p>
        </w:tc>
        <w:tc>
          <w:tcPr>
            <w:tcW w:w="850" w:type="dxa"/>
            <w:shd w:val="clear" w:color="auto" w:fill="FFFF99"/>
          </w:tcPr>
          <w:p w14:paraId="429C6CD7" w14:textId="77777777" w:rsidR="00791B2B" w:rsidRDefault="00791B2B" w:rsidP="00C40961">
            <w:pPr>
              <w:jc w:val="center"/>
            </w:pPr>
            <w:r>
              <w:t>0.956</w:t>
            </w:r>
          </w:p>
        </w:tc>
        <w:tc>
          <w:tcPr>
            <w:tcW w:w="851" w:type="dxa"/>
            <w:shd w:val="clear" w:color="auto" w:fill="FFFF99"/>
          </w:tcPr>
          <w:p w14:paraId="0608439C" w14:textId="77777777" w:rsidR="00791B2B" w:rsidRDefault="00791B2B" w:rsidP="00C40961">
            <w:pPr>
              <w:jc w:val="center"/>
            </w:pPr>
            <w:r>
              <w:t>1.000</w:t>
            </w:r>
          </w:p>
        </w:tc>
      </w:tr>
      <w:tr w:rsidR="00791B2B" w14:paraId="1058CCC2" w14:textId="77777777" w:rsidTr="00C40961">
        <w:tc>
          <w:tcPr>
            <w:tcW w:w="1702" w:type="dxa"/>
          </w:tcPr>
          <w:p w14:paraId="237E54F9" w14:textId="77777777" w:rsidR="00791B2B" w:rsidRDefault="00791B2B" w:rsidP="00C40961">
            <w:r>
              <w:t>Frankland Group West</w:t>
            </w:r>
          </w:p>
        </w:tc>
        <w:tc>
          <w:tcPr>
            <w:tcW w:w="850" w:type="dxa"/>
            <w:shd w:val="clear" w:color="auto" w:fill="FBFEFF" w:themeFill="background1"/>
          </w:tcPr>
          <w:p w14:paraId="408E9558" w14:textId="77777777" w:rsidR="00791B2B" w:rsidRDefault="00791B2B" w:rsidP="00C40961">
            <w:pPr>
              <w:jc w:val="center"/>
            </w:pPr>
            <w:r>
              <w:t>3.84</w:t>
            </w:r>
          </w:p>
        </w:tc>
        <w:tc>
          <w:tcPr>
            <w:tcW w:w="851" w:type="dxa"/>
            <w:shd w:val="clear" w:color="auto" w:fill="FBFEFF" w:themeFill="background1"/>
          </w:tcPr>
          <w:p w14:paraId="39043659" w14:textId="77777777" w:rsidR="00791B2B" w:rsidRDefault="00791B2B" w:rsidP="00C40961">
            <w:pPr>
              <w:jc w:val="center"/>
            </w:pPr>
            <w:r>
              <w:t>0.054</w:t>
            </w:r>
          </w:p>
        </w:tc>
        <w:tc>
          <w:tcPr>
            <w:tcW w:w="850" w:type="dxa"/>
            <w:shd w:val="clear" w:color="auto" w:fill="FBFEFF" w:themeFill="background1"/>
          </w:tcPr>
          <w:p w14:paraId="71A5C4F4" w14:textId="77777777" w:rsidR="00791B2B" w:rsidRDefault="00791B2B" w:rsidP="00C40961">
            <w:pPr>
              <w:jc w:val="center"/>
            </w:pPr>
            <w:r>
              <w:t>0.112</w:t>
            </w:r>
          </w:p>
        </w:tc>
        <w:tc>
          <w:tcPr>
            <w:tcW w:w="851" w:type="dxa"/>
            <w:tcBorders>
              <w:bottom w:val="single" w:sz="4" w:space="0" w:color="auto"/>
            </w:tcBorders>
            <w:shd w:val="clear" w:color="auto" w:fill="FBFEFF" w:themeFill="background1"/>
          </w:tcPr>
          <w:p w14:paraId="7F81AF8F" w14:textId="77777777" w:rsidR="00791B2B" w:rsidRDefault="00791B2B" w:rsidP="00C40961">
            <w:pPr>
              <w:jc w:val="center"/>
            </w:pPr>
            <w:r>
              <w:t>0.316</w:t>
            </w:r>
          </w:p>
        </w:tc>
        <w:tc>
          <w:tcPr>
            <w:tcW w:w="850" w:type="dxa"/>
            <w:tcBorders>
              <w:bottom w:val="single" w:sz="4" w:space="0" w:color="auto"/>
            </w:tcBorders>
            <w:shd w:val="clear" w:color="auto" w:fill="FBFEFF" w:themeFill="background1"/>
          </w:tcPr>
          <w:p w14:paraId="2D3908F2" w14:textId="77777777" w:rsidR="00791B2B" w:rsidRDefault="00791B2B" w:rsidP="00C40961">
            <w:pPr>
              <w:jc w:val="center"/>
            </w:pPr>
            <w:r>
              <w:t>0.574</w:t>
            </w:r>
          </w:p>
        </w:tc>
        <w:tc>
          <w:tcPr>
            <w:tcW w:w="851" w:type="dxa"/>
            <w:shd w:val="clear" w:color="auto" w:fill="FBFEFF" w:themeFill="background1"/>
          </w:tcPr>
          <w:p w14:paraId="0018F978" w14:textId="77777777" w:rsidR="00791B2B" w:rsidRDefault="00791B2B" w:rsidP="00C40961">
            <w:pPr>
              <w:jc w:val="center"/>
            </w:pPr>
            <w:r>
              <w:t>0.871</w:t>
            </w:r>
          </w:p>
        </w:tc>
        <w:tc>
          <w:tcPr>
            <w:tcW w:w="850" w:type="dxa"/>
            <w:shd w:val="clear" w:color="auto" w:fill="FFFF99"/>
          </w:tcPr>
          <w:p w14:paraId="592723FE" w14:textId="77777777" w:rsidR="00791B2B" w:rsidRDefault="00791B2B" w:rsidP="00C40961">
            <w:pPr>
              <w:jc w:val="center"/>
            </w:pPr>
            <w:r>
              <w:t>0.998</w:t>
            </w:r>
          </w:p>
        </w:tc>
        <w:tc>
          <w:tcPr>
            <w:tcW w:w="851" w:type="dxa"/>
            <w:shd w:val="clear" w:color="auto" w:fill="FFFF99"/>
          </w:tcPr>
          <w:p w14:paraId="4D9CB857" w14:textId="77777777" w:rsidR="00791B2B" w:rsidRDefault="00791B2B" w:rsidP="00C40961">
            <w:pPr>
              <w:jc w:val="center"/>
            </w:pPr>
            <w:r>
              <w:t>1.000</w:t>
            </w:r>
          </w:p>
        </w:tc>
      </w:tr>
      <w:tr w:rsidR="00791B2B" w14:paraId="7A9B8A87" w14:textId="77777777" w:rsidTr="00C40961">
        <w:tc>
          <w:tcPr>
            <w:tcW w:w="1702" w:type="dxa"/>
          </w:tcPr>
          <w:p w14:paraId="39B3D836" w14:textId="77777777" w:rsidR="00791B2B" w:rsidRDefault="00791B2B" w:rsidP="00C40961">
            <w:r>
              <w:t>Geoffrey Bay</w:t>
            </w:r>
          </w:p>
        </w:tc>
        <w:tc>
          <w:tcPr>
            <w:tcW w:w="850" w:type="dxa"/>
            <w:shd w:val="clear" w:color="auto" w:fill="FBFEFF" w:themeFill="background1"/>
          </w:tcPr>
          <w:p w14:paraId="437A7020" w14:textId="77777777" w:rsidR="00791B2B" w:rsidRDefault="00791B2B" w:rsidP="00C40961">
            <w:pPr>
              <w:jc w:val="center"/>
            </w:pPr>
            <w:r>
              <w:t>3.91</w:t>
            </w:r>
          </w:p>
        </w:tc>
        <w:tc>
          <w:tcPr>
            <w:tcW w:w="851" w:type="dxa"/>
            <w:shd w:val="clear" w:color="auto" w:fill="FBFEFF" w:themeFill="background1"/>
          </w:tcPr>
          <w:p w14:paraId="4B2C53AA" w14:textId="77777777" w:rsidR="00791B2B" w:rsidRDefault="00791B2B" w:rsidP="00C40961">
            <w:pPr>
              <w:jc w:val="center"/>
            </w:pPr>
            <w:r>
              <w:t>0.047</w:t>
            </w:r>
          </w:p>
        </w:tc>
        <w:tc>
          <w:tcPr>
            <w:tcW w:w="850" w:type="dxa"/>
            <w:shd w:val="clear" w:color="auto" w:fill="FBFEFF" w:themeFill="background1"/>
          </w:tcPr>
          <w:p w14:paraId="7E928B01" w14:textId="77777777" w:rsidR="00791B2B" w:rsidRDefault="00791B2B" w:rsidP="00C40961">
            <w:pPr>
              <w:jc w:val="center"/>
            </w:pPr>
            <w:r>
              <w:t>0.084</w:t>
            </w:r>
          </w:p>
        </w:tc>
        <w:tc>
          <w:tcPr>
            <w:tcW w:w="851" w:type="dxa"/>
            <w:tcBorders>
              <w:bottom w:val="single" w:sz="4" w:space="0" w:color="auto"/>
            </w:tcBorders>
            <w:shd w:val="clear" w:color="auto" w:fill="FBFEFF" w:themeFill="background1"/>
          </w:tcPr>
          <w:p w14:paraId="56EB94EE" w14:textId="77777777" w:rsidR="00791B2B" w:rsidRDefault="00791B2B" w:rsidP="00C40961">
            <w:pPr>
              <w:jc w:val="center"/>
            </w:pPr>
            <w:r>
              <w:t>0.211</w:t>
            </w:r>
          </w:p>
        </w:tc>
        <w:tc>
          <w:tcPr>
            <w:tcW w:w="850" w:type="dxa"/>
            <w:tcBorders>
              <w:bottom w:val="single" w:sz="4" w:space="0" w:color="auto"/>
            </w:tcBorders>
            <w:shd w:val="clear" w:color="auto" w:fill="FBFEFF" w:themeFill="background1"/>
          </w:tcPr>
          <w:p w14:paraId="26BD5A22" w14:textId="77777777" w:rsidR="00791B2B" w:rsidRDefault="00791B2B" w:rsidP="00C40961">
            <w:pPr>
              <w:jc w:val="center"/>
            </w:pPr>
            <w:r>
              <w:t>0.476</w:t>
            </w:r>
          </w:p>
        </w:tc>
        <w:tc>
          <w:tcPr>
            <w:tcW w:w="851" w:type="dxa"/>
            <w:tcBorders>
              <w:bottom w:val="single" w:sz="4" w:space="0" w:color="auto"/>
            </w:tcBorders>
            <w:shd w:val="clear" w:color="auto" w:fill="FBFEFF" w:themeFill="background1"/>
          </w:tcPr>
          <w:p w14:paraId="4937A4DD" w14:textId="77777777" w:rsidR="00791B2B" w:rsidRDefault="00791B2B" w:rsidP="00C40961">
            <w:pPr>
              <w:jc w:val="center"/>
            </w:pPr>
            <w:r>
              <w:t>0.697</w:t>
            </w:r>
          </w:p>
        </w:tc>
        <w:tc>
          <w:tcPr>
            <w:tcW w:w="850" w:type="dxa"/>
            <w:shd w:val="clear" w:color="auto" w:fill="FFFF99"/>
          </w:tcPr>
          <w:p w14:paraId="76BC9C4E" w14:textId="77777777" w:rsidR="00791B2B" w:rsidRDefault="00791B2B" w:rsidP="00C40961">
            <w:pPr>
              <w:jc w:val="center"/>
            </w:pPr>
            <w:r>
              <w:t>0.969</w:t>
            </w:r>
          </w:p>
        </w:tc>
        <w:tc>
          <w:tcPr>
            <w:tcW w:w="851" w:type="dxa"/>
            <w:shd w:val="clear" w:color="auto" w:fill="FFFF99"/>
          </w:tcPr>
          <w:p w14:paraId="3CC55D5D" w14:textId="77777777" w:rsidR="00791B2B" w:rsidRDefault="00791B2B" w:rsidP="00C40961">
            <w:pPr>
              <w:jc w:val="center"/>
            </w:pPr>
            <w:r>
              <w:t>1.000</w:t>
            </w:r>
          </w:p>
        </w:tc>
      </w:tr>
      <w:tr w:rsidR="00791B2B" w14:paraId="5EDA0DB4" w14:textId="77777777" w:rsidTr="00C40961">
        <w:tc>
          <w:tcPr>
            <w:tcW w:w="1702" w:type="dxa"/>
          </w:tcPr>
          <w:p w14:paraId="3C1E63C4" w14:textId="77777777" w:rsidR="00791B2B" w:rsidRDefault="00791B2B" w:rsidP="00C40961">
            <w:r>
              <w:t>Green Island</w:t>
            </w:r>
          </w:p>
        </w:tc>
        <w:tc>
          <w:tcPr>
            <w:tcW w:w="850" w:type="dxa"/>
            <w:shd w:val="clear" w:color="auto" w:fill="FBFEFF" w:themeFill="background1"/>
          </w:tcPr>
          <w:p w14:paraId="74E62074" w14:textId="77777777" w:rsidR="00791B2B" w:rsidRDefault="00791B2B" w:rsidP="00C40961">
            <w:pPr>
              <w:jc w:val="center"/>
            </w:pPr>
            <w:r>
              <w:t>2.80</w:t>
            </w:r>
          </w:p>
        </w:tc>
        <w:tc>
          <w:tcPr>
            <w:tcW w:w="851" w:type="dxa"/>
            <w:shd w:val="clear" w:color="auto" w:fill="FBFEFF" w:themeFill="background1"/>
          </w:tcPr>
          <w:p w14:paraId="3B780291" w14:textId="77777777" w:rsidR="00791B2B" w:rsidRDefault="00791B2B" w:rsidP="00C40961">
            <w:pPr>
              <w:jc w:val="center"/>
            </w:pPr>
            <w:r>
              <w:t>0.053</w:t>
            </w:r>
          </w:p>
        </w:tc>
        <w:tc>
          <w:tcPr>
            <w:tcW w:w="850" w:type="dxa"/>
            <w:tcBorders>
              <w:bottom w:val="single" w:sz="4" w:space="0" w:color="auto"/>
            </w:tcBorders>
            <w:shd w:val="clear" w:color="auto" w:fill="FBFEFF" w:themeFill="background1"/>
          </w:tcPr>
          <w:p w14:paraId="06075B68" w14:textId="77777777" w:rsidR="00791B2B" w:rsidRDefault="00791B2B" w:rsidP="00C40961">
            <w:pPr>
              <w:jc w:val="center"/>
            </w:pPr>
            <w:r>
              <w:t>0.123</w:t>
            </w:r>
          </w:p>
        </w:tc>
        <w:tc>
          <w:tcPr>
            <w:tcW w:w="851" w:type="dxa"/>
            <w:tcBorders>
              <w:bottom w:val="single" w:sz="4" w:space="0" w:color="auto"/>
            </w:tcBorders>
            <w:shd w:val="clear" w:color="auto" w:fill="FBFEFF" w:themeFill="background1"/>
          </w:tcPr>
          <w:p w14:paraId="634A5961" w14:textId="77777777" w:rsidR="00791B2B" w:rsidRDefault="00791B2B" w:rsidP="00C40961">
            <w:pPr>
              <w:jc w:val="center"/>
            </w:pPr>
            <w:r>
              <w:t>0.338</w:t>
            </w:r>
          </w:p>
        </w:tc>
        <w:tc>
          <w:tcPr>
            <w:tcW w:w="850" w:type="dxa"/>
            <w:tcBorders>
              <w:bottom w:val="single" w:sz="4" w:space="0" w:color="auto"/>
            </w:tcBorders>
            <w:shd w:val="clear" w:color="auto" w:fill="FBFEFF" w:themeFill="background1"/>
          </w:tcPr>
          <w:p w14:paraId="3653CBB6" w14:textId="77777777" w:rsidR="00791B2B" w:rsidRDefault="00791B2B" w:rsidP="00C40961">
            <w:pPr>
              <w:jc w:val="center"/>
            </w:pPr>
            <w:r>
              <w:t>0.633</w:t>
            </w:r>
          </w:p>
        </w:tc>
        <w:tc>
          <w:tcPr>
            <w:tcW w:w="851" w:type="dxa"/>
            <w:shd w:val="clear" w:color="auto" w:fill="FFFF99"/>
          </w:tcPr>
          <w:p w14:paraId="47BAC70E" w14:textId="77777777" w:rsidR="00791B2B" w:rsidRDefault="00791B2B" w:rsidP="00C40961">
            <w:pPr>
              <w:jc w:val="center"/>
            </w:pPr>
            <w:r>
              <w:t>0.907</w:t>
            </w:r>
          </w:p>
        </w:tc>
        <w:tc>
          <w:tcPr>
            <w:tcW w:w="850" w:type="dxa"/>
            <w:shd w:val="clear" w:color="auto" w:fill="FFFF99"/>
          </w:tcPr>
          <w:p w14:paraId="637337EE" w14:textId="77777777" w:rsidR="00791B2B" w:rsidRDefault="00791B2B" w:rsidP="00C40961">
            <w:pPr>
              <w:jc w:val="center"/>
            </w:pPr>
            <w:r>
              <w:t>0.997</w:t>
            </w:r>
          </w:p>
        </w:tc>
        <w:tc>
          <w:tcPr>
            <w:tcW w:w="851" w:type="dxa"/>
            <w:shd w:val="clear" w:color="auto" w:fill="FFFF99"/>
          </w:tcPr>
          <w:p w14:paraId="5635891D" w14:textId="77777777" w:rsidR="00791B2B" w:rsidRDefault="00791B2B" w:rsidP="00C40961">
            <w:pPr>
              <w:jc w:val="center"/>
            </w:pPr>
            <w:r>
              <w:t>1.000</w:t>
            </w:r>
          </w:p>
        </w:tc>
      </w:tr>
      <w:tr w:rsidR="00791B2B" w14:paraId="17AF29F8" w14:textId="77777777" w:rsidTr="00C40961">
        <w:tc>
          <w:tcPr>
            <w:tcW w:w="1702" w:type="dxa"/>
          </w:tcPr>
          <w:p w14:paraId="6E4C8901" w14:textId="77777777" w:rsidR="00791B2B" w:rsidRDefault="00791B2B" w:rsidP="00C40961">
            <w:r>
              <w:t>High Island W</w:t>
            </w:r>
          </w:p>
        </w:tc>
        <w:tc>
          <w:tcPr>
            <w:tcW w:w="850" w:type="dxa"/>
            <w:shd w:val="clear" w:color="auto" w:fill="FBFEFF" w:themeFill="background1"/>
          </w:tcPr>
          <w:p w14:paraId="0930EAAC" w14:textId="77777777" w:rsidR="00791B2B" w:rsidRDefault="00791B2B" w:rsidP="00C40961">
            <w:pPr>
              <w:jc w:val="center"/>
            </w:pPr>
            <w:r>
              <w:t>3.87</w:t>
            </w:r>
          </w:p>
        </w:tc>
        <w:tc>
          <w:tcPr>
            <w:tcW w:w="851" w:type="dxa"/>
            <w:shd w:val="clear" w:color="auto" w:fill="FBFEFF" w:themeFill="background1"/>
          </w:tcPr>
          <w:p w14:paraId="34A76CFA" w14:textId="77777777" w:rsidR="00791B2B" w:rsidRDefault="00791B2B" w:rsidP="00C40961">
            <w:pPr>
              <w:jc w:val="center"/>
            </w:pPr>
            <w:r>
              <w:t>0.056</w:t>
            </w:r>
          </w:p>
        </w:tc>
        <w:tc>
          <w:tcPr>
            <w:tcW w:w="850" w:type="dxa"/>
            <w:shd w:val="clear" w:color="auto" w:fill="FBFEFF" w:themeFill="background1"/>
          </w:tcPr>
          <w:p w14:paraId="160C77E8" w14:textId="77777777" w:rsidR="00791B2B" w:rsidRDefault="00791B2B" w:rsidP="00C40961">
            <w:pPr>
              <w:jc w:val="center"/>
            </w:pPr>
            <w:r>
              <w:t>0.113</w:t>
            </w:r>
          </w:p>
        </w:tc>
        <w:tc>
          <w:tcPr>
            <w:tcW w:w="851" w:type="dxa"/>
            <w:shd w:val="clear" w:color="auto" w:fill="FBFEFF" w:themeFill="background1"/>
          </w:tcPr>
          <w:p w14:paraId="7760C4E3" w14:textId="77777777" w:rsidR="00791B2B" w:rsidRDefault="00791B2B" w:rsidP="00C40961">
            <w:pPr>
              <w:jc w:val="center"/>
            </w:pPr>
            <w:r>
              <w:t>0.314</w:t>
            </w:r>
          </w:p>
        </w:tc>
        <w:tc>
          <w:tcPr>
            <w:tcW w:w="850" w:type="dxa"/>
            <w:shd w:val="clear" w:color="auto" w:fill="FBFEFF" w:themeFill="background1"/>
          </w:tcPr>
          <w:p w14:paraId="566E2EDA" w14:textId="77777777" w:rsidR="00791B2B" w:rsidRDefault="00791B2B" w:rsidP="00C40961">
            <w:pPr>
              <w:jc w:val="center"/>
            </w:pPr>
            <w:r>
              <w:t>0.650</w:t>
            </w:r>
          </w:p>
        </w:tc>
        <w:tc>
          <w:tcPr>
            <w:tcW w:w="851" w:type="dxa"/>
            <w:shd w:val="clear" w:color="auto" w:fill="FBFEFF" w:themeFill="background1"/>
          </w:tcPr>
          <w:p w14:paraId="5C083ABC" w14:textId="77777777" w:rsidR="00791B2B" w:rsidRDefault="00791B2B" w:rsidP="00C40961">
            <w:pPr>
              <w:jc w:val="center"/>
            </w:pPr>
            <w:r>
              <w:t>0.890</w:t>
            </w:r>
          </w:p>
        </w:tc>
        <w:tc>
          <w:tcPr>
            <w:tcW w:w="850" w:type="dxa"/>
            <w:tcBorders>
              <w:bottom w:val="single" w:sz="4" w:space="0" w:color="auto"/>
            </w:tcBorders>
            <w:shd w:val="clear" w:color="auto" w:fill="FFFF99"/>
          </w:tcPr>
          <w:p w14:paraId="42C21A75" w14:textId="77777777" w:rsidR="00791B2B" w:rsidRDefault="00791B2B" w:rsidP="00C40961">
            <w:pPr>
              <w:jc w:val="center"/>
            </w:pPr>
            <w:r>
              <w:t>0.997</w:t>
            </w:r>
          </w:p>
        </w:tc>
        <w:tc>
          <w:tcPr>
            <w:tcW w:w="851" w:type="dxa"/>
            <w:tcBorders>
              <w:bottom w:val="single" w:sz="4" w:space="0" w:color="auto"/>
            </w:tcBorders>
            <w:shd w:val="clear" w:color="auto" w:fill="FFFF99"/>
          </w:tcPr>
          <w:p w14:paraId="2B7DE461" w14:textId="77777777" w:rsidR="00791B2B" w:rsidRDefault="00791B2B" w:rsidP="00C40961">
            <w:pPr>
              <w:jc w:val="center"/>
            </w:pPr>
            <w:r>
              <w:t>1.000</w:t>
            </w:r>
          </w:p>
        </w:tc>
      </w:tr>
      <w:tr w:rsidR="00791B2B" w14:paraId="1F27A65F" w14:textId="77777777" w:rsidTr="00C40961">
        <w:tc>
          <w:tcPr>
            <w:tcW w:w="1702" w:type="dxa"/>
          </w:tcPr>
          <w:p w14:paraId="35E9C292" w14:textId="77777777" w:rsidR="00791B2B" w:rsidRDefault="00791B2B" w:rsidP="00C40961">
            <w:r>
              <w:t>Humpy &amp; Halfway Islands</w:t>
            </w:r>
          </w:p>
        </w:tc>
        <w:tc>
          <w:tcPr>
            <w:tcW w:w="850" w:type="dxa"/>
            <w:shd w:val="clear" w:color="auto" w:fill="FBFEFF" w:themeFill="background1"/>
          </w:tcPr>
          <w:p w14:paraId="63DA2CB6" w14:textId="77777777" w:rsidR="00791B2B" w:rsidRDefault="00791B2B" w:rsidP="00C40961">
            <w:pPr>
              <w:jc w:val="center"/>
            </w:pPr>
            <w:r>
              <w:t>0.21</w:t>
            </w:r>
          </w:p>
        </w:tc>
        <w:tc>
          <w:tcPr>
            <w:tcW w:w="851" w:type="dxa"/>
            <w:shd w:val="clear" w:color="auto" w:fill="FBFEFF" w:themeFill="background1"/>
          </w:tcPr>
          <w:p w14:paraId="43F21B82" w14:textId="77777777" w:rsidR="00791B2B" w:rsidRDefault="00791B2B" w:rsidP="00C40961">
            <w:pPr>
              <w:jc w:val="center"/>
            </w:pPr>
            <w:r>
              <w:t>0.050</w:t>
            </w:r>
          </w:p>
        </w:tc>
        <w:tc>
          <w:tcPr>
            <w:tcW w:w="850" w:type="dxa"/>
            <w:tcBorders>
              <w:bottom w:val="single" w:sz="4" w:space="0" w:color="auto"/>
            </w:tcBorders>
            <w:shd w:val="clear" w:color="auto" w:fill="FBFEFF" w:themeFill="background1"/>
          </w:tcPr>
          <w:p w14:paraId="3A161874" w14:textId="77777777" w:rsidR="00791B2B" w:rsidRDefault="00791B2B" w:rsidP="00C40961">
            <w:pPr>
              <w:jc w:val="center"/>
            </w:pPr>
            <w:r>
              <w:t>0.088</w:t>
            </w:r>
          </w:p>
        </w:tc>
        <w:tc>
          <w:tcPr>
            <w:tcW w:w="851" w:type="dxa"/>
            <w:tcBorders>
              <w:bottom w:val="single" w:sz="4" w:space="0" w:color="auto"/>
            </w:tcBorders>
            <w:shd w:val="clear" w:color="auto" w:fill="FBFEFF" w:themeFill="background1"/>
          </w:tcPr>
          <w:p w14:paraId="7CB4E5E4" w14:textId="77777777" w:rsidR="00791B2B" w:rsidRDefault="00791B2B" w:rsidP="00C40961">
            <w:pPr>
              <w:jc w:val="center"/>
            </w:pPr>
            <w:r>
              <w:t>0.249</w:t>
            </w:r>
          </w:p>
        </w:tc>
        <w:tc>
          <w:tcPr>
            <w:tcW w:w="850" w:type="dxa"/>
            <w:tcBorders>
              <w:bottom w:val="single" w:sz="4" w:space="0" w:color="auto"/>
            </w:tcBorders>
            <w:shd w:val="clear" w:color="auto" w:fill="FBFEFF" w:themeFill="background1"/>
          </w:tcPr>
          <w:p w14:paraId="42E44E2B" w14:textId="77777777" w:rsidR="00791B2B" w:rsidRDefault="00791B2B" w:rsidP="00C40961">
            <w:pPr>
              <w:jc w:val="center"/>
            </w:pPr>
            <w:r>
              <w:t>0.553</w:t>
            </w:r>
          </w:p>
        </w:tc>
        <w:tc>
          <w:tcPr>
            <w:tcW w:w="851" w:type="dxa"/>
            <w:tcBorders>
              <w:bottom w:val="single" w:sz="4" w:space="0" w:color="auto"/>
            </w:tcBorders>
            <w:shd w:val="clear" w:color="auto" w:fill="FBFEFF" w:themeFill="background1"/>
          </w:tcPr>
          <w:p w14:paraId="4B97A8A7" w14:textId="77777777" w:rsidR="00791B2B" w:rsidRDefault="00791B2B" w:rsidP="00C40961">
            <w:pPr>
              <w:jc w:val="center"/>
            </w:pPr>
            <w:r>
              <w:t>0.822</w:t>
            </w:r>
          </w:p>
        </w:tc>
        <w:tc>
          <w:tcPr>
            <w:tcW w:w="850" w:type="dxa"/>
            <w:shd w:val="clear" w:color="auto" w:fill="FFFF99"/>
          </w:tcPr>
          <w:p w14:paraId="142DF120" w14:textId="77777777" w:rsidR="00791B2B" w:rsidRDefault="00791B2B" w:rsidP="00C40961">
            <w:pPr>
              <w:jc w:val="center"/>
            </w:pPr>
            <w:r>
              <w:t>0.997</w:t>
            </w:r>
          </w:p>
        </w:tc>
        <w:tc>
          <w:tcPr>
            <w:tcW w:w="851" w:type="dxa"/>
            <w:shd w:val="clear" w:color="auto" w:fill="FFFF99"/>
          </w:tcPr>
          <w:p w14:paraId="41882607" w14:textId="77777777" w:rsidR="00791B2B" w:rsidRDefault="00791B2B" w:rsidP="00C40961">
            <w:pPr>
              <w:jc w:val="center"/>
            </w:pPr>
            <w:r>
              <w:t>1.000</w:t>
            </w:r>
          </w:p>
        </w:tc>
      </w:tr>
      <w:tr w:rsidR="00791B2B" w14:paraId="606BE94A" w14:textId="77777777" w:rsidTr="00C40961">
        <w:tc>
          <w:tcPr>
            <w:tcW w:w="1702" w:type="dxa"/>
          </w:tcPr>
          <w:p w14:paraId="4F265D75" w14:textId="77777777" w:rsidR="00791B2B" w:rsidRDefault="00791B2B" w:rsidP="00C40961">
            <w:r>
              <w:t>Pandora</w:t>
            </w:r>
          </w:p>
        </w:tc>
        <w:tc>
          <w:tcPr>
            <w:tcW w:w="850" w:type="dxa"/>
            <w:shd w:val="clear" w:color="auto" w:fill="FBFEFF" w:themeFill="background1"/>
          </w:tcPr>
          <w:p w14:paraId="0DDC2E45" w14:textId="77777777" w:rsidR="00791B2B" w:rsidRDefault="00791B2B" w:rsidP="00C40961">
            <w:pPr>
              <w:jc w:val="center"/>
            </w:pPr>
            <w:r>
              <w:t>4.22</w:t>
            </w:r>
          </w:p>
        </w:tc>
        <w:tc>
          <w:tcPr>
            <w:tcW w:w="851" w:type="dxa"/>
            <w:shd w:val="clear" w:color="auto" w:fill="FBFEFF" w:themeFill="background1"/>
          </w:tcPr>
          <w:p w14:paraId="52E7BB99" w14:textId="77777777" w:rsidR="00791B2B" w:rsidRDefault="00791B2B" w:rsidP="00C40961">
            <w:pPr>
              <w:jc w:val="center"/>
            </w:pPr>
            <w:r>
              <w:t>0.047</w:t>
            </w:r>
          </w:p>
        </w:tc>
        <w:tc>
          <w:tcPr>
            <w:tcW w:w="850" w:type="dxa"/>
            <w:shd w:val="clear" w:color="auto" w:fill="FBFEFF" w:themeFill="background1"/>
          </w:tcPr>
          <w:p w14:paraId="1F14AEB5" w14:textId="77777777" w:rsidR="00791B2B" w:rsidRDefault="00791B2B" w:rsidP="00C40961">
            <w:pPr>
              <w:jc w:val="center"/>
            </w:pPr>
            <w:r>
              <w:t>0.082</w:t>
            </w:r>
          </w:p>
        </w:tc>
        <w:tc>
          <w:tcPr>
            <w:tcW w:w="851" w:type="dxa"/>
            <w:tcBorders>
              <w:bottom w:val="single" w:sz="4" w:space="0" w:color="auto"/>
            </w:tcBorders>
            <w:shd w:val="clear" w:color="auto" w:fill="FBFEFF" w:themeFill="background1"/>
          </w:tcPr>
          <w:p w14:paraId="777F0C39" w14:textId="77777777" w:rsidR="00791B2B" w:rsidRDefault="00791B2B" w:rsidP="00C40961">
            <w:pPr>
              <w:jc w:val="center"/>
            </w:pPr>
            <w:r>
              <w:t>0.217</w:t>
            </w:r>
          </w:p>
        </w:tc>
        <w:tc>
          <w:tcPr>
            <w:tcW w:w="850" w:type="dxa"/>
            <w:shd w:val="clear" w:color="auto" w:fill="FBFEFF" w:themeFill="background1"/>
          </w:tcPr>
          <w:p w14:paraId="6004E8EE" w14:textId="77777777" w:rsidR="00791B2B" w:rsidRDefault="00791B2B" w:rsidP="00C40961">
            <w:pPr>
              <w:jc w:val="center"/>
            </w:pPr>
            <w:r>
              <w:t>0.393</w:t>
            </w:r>
          </w:p>
        </w:tc>
        <w:tc>
          <w:tcPr>
            <w:tcW w:w="851" w:type="dxa"/>
            <w:shd w:val="clear" w:color="auto" w:fill="FBFEFF" w:themeFill="background1"/>
          </w:tcPr>
          <w:p w14:paraId="3768E6FA" w14:textId="77777777" w:rsidR="00791B2B" w:rsidRDefault="00791B2B" w:rsidP="00C40961">
            <w:pPr>
              <w:jc w:val="center"/>
            </w:pPr>
            <w:r>
              <w:t>0.654</w:t>
            </w:r>
          </w:p>
        </w:tc>
        <w:tc>
          <w:tcPr>
            <w:tcW w:w="850" w:type="dxa"/>
            <w:shd w:val="clear" w:color="auto" w:fill="FFFF99"/>
          </w:tcPr>
          <w:p w14:paraId="4E71C99B" w14:textId="77777777" w:rsidR="00791B2B" w:rsidRDefault="00791B2B" w:rsidP="00C40961">
            <w:pPr>
              <w:jc w:val="center"/>
            </w:pPr>
            <w:r>
              <w:t>0.962</w:t>
            </w:r>
          </w:p>
        </w:tc>
        <w:tc>
          <w:tcPr>
            <w:tcW w:w="851" w:type="dxa"/>
            <w:shd w:val="clear" w:color="auto" w:fill="FFFF99"/>
          </w:tcPr>
          <w:p w14:paraId="7E500F67" w14:textId="77777777" w:rsidR="00791B2B" w:rsidRDefault="00791B2B" w:rsidP="00C40961">
            <w:pPr>
              <w:jc w:val="center"/>
            </w:pPr>
            <w:r>
              <w:t>1.000</w:t>
            </w:r>
          </w:p>
        </w:tc>
      </w:tr>
      <w:tr w:rsidR="00791B2B" w14:paraId="1E2406C4" w14:textId="77777777" w:rsidTr="00C40961">
        <w:tc>
          <w:tcPr>
            <w:tcW w:w="1702" w:type="dxa"/>
          </w:tcPr>
          <w:p w14:paraId="26E193ED" w14:textId="77777777" w:rsidR="00791B2B" w:rsidRDefault="00791B2B" w:rsidP="00C40961">
            <w:r>
              <w:t>Pelican Island</w:t>
            </w:r>
          </w:p>
        </w:tc>
        <w:tc>
          <w:tcPr>
            <w:tcW w:w="850" w:type="dxa"/>
            <w:shd w:val="clear" w:color="auto" w:fill="FBFEFF" w:themeFill="background1"/>
          </w:tcPr>
          <w:p w14:paraId="36F4AEFC" w14:textId="77777777" w:rsidR="00791B2B" w:rsidRDefault="00791B2B" w:rsidP="00C40961">
            <w:pPr>
              <w:jc w:val="center"/>
            </w:pPr>
            <w:r>
              <w:t>0.31</w:t>
            </w:r>
          </w:p>
        </w:tc>
        <w:tc>
          <w:tcPr>
            <w:tcW w:w="851" w:type="dxa"/>
            <w:shd w:val="clear" w:color="auto" w:fill="FBFEFF" w:themeFill="background1"/>
          </w:tcPr>
          <w:p w14:paraId="63E9C2C0" w14:textId="77777777" w:rsidR="00791B2B" w:rsidRDefault="00791B2B" w:rsidP="00C40961">
            <w:pPr>
              <w:jc w:val="center"/>
            </w:pPr>
            <w:r>
              <w:t>0.047</w:t>
            </w:r>
          </w:p>
        </w:tc>
        <w:tc>
          <w:tcPr>
            <w:tcW w:w="850" w:type="dxa"/>
            <w:shd w:val="clear" w:color="auto" w:fill="FBFEFF" w:themeFill="background1"/>
          </w:tcPr>
          <w:p w14:paraId="19E12B5A" w14:textId="77777777" w:rsidR="00791B2B" w:rsidRDefault="00791B2B" w:rsidP="00C40961">
            <w:pPr>
              <w:jc w:val="center"/>
            </w:pPr>
            <w:r>
              <w:t>0.089</w:t>
            </w:r>
          </w:p>
        </w:tc>
        <w:tc>
          <w:tcPr>
            <w:tcW w:w="851" w:type="dxa"/>
            <w:shd w:val="clear" w:color="auto" w:fill="FBFEFF" w:themeFill="background1"/>
          </w:tcPr>
          <w:p w14:paraId="6E48C8E0" w14:textId="77777777" w:rsidR="00791B2B" w:rsidRDefault="00791B2B" w:rsidP="00C40961">
            <w:pPr>
              <w:jc w:val="center"/>
            </w:pPr>
            <w:r>
              <w:t>0.270</w:t>
            </w:r>
          </w:p>
        </w:tc>
        <w:tc>
          <w:tcPr>
            <w:tcW w:w="850" w:type="dxa"/>
            <w:tcBorders>
              <w:bottom w:val="single" w:sz="4" w:space="0" w:color="auto"/>
            </w:tcBorders>
            <w:shd w:val="clear" w:color="auto" w:fill="FBFEFF" w:themeFill="background1"/>
          </w:tcPr>
          <w:p w14:paraId="794F2784" w14:textId="77777777" w:rsidR="00791B2B" w:rsidRDefault="00791B2B" w:rsidP="00C40961">
            <w:pPr>
              <w:jc w:val="center"/>
            </w:pPr>
            <w:r>
              <w:t>0.535</w:t>
            </w:r>
          </w:p>
        </w:tc>
        <w:tc>
          <w:tcPr>
            <w:tcW w:w="851" w:type="dxa"/>
            <w:tcBorders>
              <w:bottom w:val="single" w:sz="4" w:space="0" w:color="auto"/>
            </w:tcBorders>
            <w:shd w:val="clear" w:color="auto" w:fill="FBFEFF" w:themeFill="background1"/>
          </w:tcPr>
          <w:p w14:paraId="6CABF3C1" w14:textId="77777777" w:rsidR="00791B2B" w:rsidRDefault="00791B2B" w:rsidP="00C40961">
            <w:pPr>
              <w:jc w:val="center"/>
            </w:pPr>
            <w:r>
              <w:t>0.794</w:t>
            </w:r>
          </w:p>
        </w:tc>
        <w:tc>
          <w:tcPr>
            <w:tcW w:w="850" w:type="dxa"/>
            <w:shd w:val="clear" w:color="auto" w:fill="FFFF99"/>
          </w:tcPr>
          <w:p w14:paraId="1BB3163F" w14:textId="77777777" w:rsidR="00791B2B" w:rsidRDefault="00791B2B" w:rsidP="00C40961">
            <w:pPr>
              <w:jc w:val="center"/>
            </w:pPr>
            <w:r>
              <w:t>0.995</w:t>
            </w:r>
          </w:p>
        </w:tc>
        <w:tc>
          <w:tcPr>
            <w:tcW w:w="851" w:type="dxa"/>
            <w:shd w:val="clear" w:color="auto" w:fill="FFFF99"/>
          </w:tcPr>
          <w:p w14:paraId="40692E5A" w14:textId="77777777" w:rsidR="00791B2B" w:rsidRDefault="00791B2B" w:rsidP="00C40961">
            <w:pPr>
              <w:jc w:val="center"/>
            </w:pPr>
            <w:r>
              <w:t>1.000</w:t>
            </w:r>
          </w:p>
        </w:tc>
      </w:tr>
      <w:tr w:rsidR="00791B2B" w14:paraId="6C1BF73A" w14:textId="77777777" w:rsidTr="00C40961">
        <w:tc>
          <w:tcPr>
            <w:tcW w:w="1702" w:type="dxa"/>
          </w:tcPr>
          <w:p w14:paraId="67245F66" w14:textId="77777777" w:rsidR="00791B2B" w:rsidRDefault="00791B2B" w:rsidP="00C40961">
            <w:r>
              <w:t>Pelorus and Orpheus Is W</w:t>
            </w:r>
          </w:p>
        </w:tc>
        <w:tc>
          <w:tcPr>
            <w:tcW w:w="850" w:type="dxa"/>
            <w:shd w:val="clear" w:color="auto" w:fill="FBFEFF" w:themeFill="background1"/>
          </w:tcPr>
          <w:p w14:paraId="796CAFDB" w14:textId="77777777" w:rsidR="00791B2B" w:rsidRDefault="00791B2B" w:rsidP="00C40961">
            <w:pPr>
              <w:jc w:val="center"/>
            </w:pPr>
            <w:r>
              <w:t>3.94</w:t>
            </w:r>
          </w:p>
        </w:tc>
        <w:tc>
          <w:tcPr>
            <w:tcW w:w="851" w:type="dxa"/>
            <w:shd w:val="clear" w:color="auto" w:fill="FBFEFF" w:themeFill="background1"/>
          </w:tcPr>
          <w:p w14:paraId="59A362A9" w14:textId="77777777" w:rsidR="00791B2B" w:rsidRDefault="00791B2B" w:rsidP="00C40961">
            <w:pPr>
              <w:jc w:val="center"/>
            </w:pPr>
            <w:r>
              <w:t>0.068</w:t>
            </w:r>
          </w:p>
        </w:tc>
        <w:tc>
          <w:tcPr>
            <w:tcW w:w="850" w:type="dxa"/>
            <w:shd w:val="clear" w:color="auto" w:fill="FBFEFF" w:themeFill="background1"/>
          </w:tcPr>
          <w:p w14:paraId="6C0CE235" w14:textId="77777777" w:rsidR="00791B2B" w:rsidRDefault="00791B2B" w:rsidP="00C40961">
            <w:pPr>
              <w:jc w:val="center"/>
            </w:pPr>
            <w:r>
              <w:t>0.104</w:t>
            </w:r>
          </w:p>
        </w:tc>
        <w:tc>
          <w:tcPr>
            <w:tcW w:w="851" w:type="dxa"/>
            <w:tcBorders>
              <w:bottom w:val="single" w:sz="4" w:space="0" w:color="auto"/>
            </w:tcBorders>
            <w:shd w:val="clear" w:color="auto" w:fill="FBFEFF" w:themeFill="background1"/>
          </w:tcPr>
          <w:p w14:paraId="454EEBE9" w14:textId="77777777" w:rsidR="00791B2B" w:rsidRDefault="00791B2B" w:rsidP="00C40961">
            <w:pPr>
              <w:jc w:val="center"/>
            </w:pPr>
            <w:r>
              <w:t>0.200</w:t>
            </w:r>
          </w:p>
        </w:tc>
        <w:tc>
          <w:tcPr>
            <w:tcW w:w="850" w:type="dxa"/>
            <w:tcBorders>
              <w:bottom w:val="single" w:sz="4" w:space="0" w:color="auto"/>
            </w:tcBorders>
            <w:shd w:val="clear" w:color="auto" w:fill="FBFEFF" w:themeFill="background1"/>
          </w:tcPr>
          <w:p w14:paraId="7FBD2FC5" w14:textId="77777777" w:rsidR="00791B2B" w:rsidRDefault="00791B2B" w:rsidP="00C40961">
            <w:pPr>
              <w:jc w:val="center"/>
            </w:pPr>
            <w:r>
              <w:t>0.426</w:t>
            </w:r>
          </w:p>
        </w:tc>
        <w:tc>
          <w:tcPr>
            <w:tcW w:w="851" w:type="dxa"/>
            <w:tcBorders>
              <w:bottom w:val="single" w:sz="4" w:space="0" w:color="auto"/>
            </w:tcBorders>
            <w:shd w:val="clear" w:color="auto" w:fill="FBFEFF" w:themeFill="background1"/>
          </w:tcPr>
          <w:p w14:paraId="17DE8883" w14:textId="77777777" w:rsidR="00791B2B" w:rsidRDefault="00791B2B" w:rsidP="00C40961">
            <w:pPr>
              <w:jc w:val="center"/>
            </w:pPr>
            <w:r>
              <w:t>0.674</w:t>
            </w:r>
          </w:p>
        </w:tc>
        <w:tc>
          <w:tcPr>
            <w:tcW w:w="850" w:type="dxa"/>
            <w:shd w:val="clear" w:color="auto" w:fill="FFFF99"/>
          </w:tcPr>
          <w:p w14:paraId="4F27CB74" w14:textId="77777777" w:rsidR="00791B2B" w:rsidRDefault="00791B2B" w:rsidP="00C40961">
            <w:pPr>
              <w:jc w:val="center"/>
            </w:pPr>
            <w:r>
              <w:t>0.980</w:t>
            </w:r>
          </w:p>
        </w:tc>
        <w:tc>
          <w:tcPr>
            <w:tcW w:w="851" w:type="dxa"/>
            <w:shd w:val="clear" w:color="auto" w:fill="FFFF99"/>
          </w:tcPr>
          <w:p w14:paraId="44B4EE04" w14:textId="77777777" w:rsidR="00791B2B" w:rsidRDefault="00791B2B" w:rsidP="00C40961">
            <w:pPr>
              <w:jc w:val="center"/>
            </w:pPr>
            <w:r>
              <w:t>1.000</w:t>
            </w:r>
          </w:p>
        </w:tc>
      </w:tr>
      <w:tr w:rsidR="00791B2B" w14:paraId="0DEE9A09" w14:textId="77777777" w:rsidTr="00C40961">
        <w:tc>
          <w:tcPr>
            <w:tcW w:w="1702" w:type="dxa"/>
          </w:tcPr>
          <w:p w14:paraId="07E85BDE" w14:textId="77777777" w:rsidR="00791B2B" w:rsidRDefault="00791B2B" w:rsidP="00C40961">
            <w:r>
              <w:t>Pine Island</w:t>
            </w:r>
          </w:p>
        </w:tc>
        <w:tc>
          <w:tcPr>
            <w:tcW w:w="850" w:type="dxa"/>
            <w:shd w:val="clear" w:color="auto" w:fill="FBFEFF" w:themeFill="background1"/>
          </w:tcPr>
          <w:p w14:paraId="7819076C" w14:textId="77777777" w:rsidR="00791B2B" w:rsidRDefault="00791B2B" w:rsidP="00C40961">
            <w:pPr>
              <w:jc w:val="center"/>
            </w:pPr>
            <w:r>
              <w:t>0.23</w:t>
            </w:r>
          </w:p>
        </w:tc>
        <w:tc>
          <w:tcPr>
            <w:tcW w:w="851" w:type="dxa"/>
            <w:shd w:val="clear" w:color="auto" w:fill="FBFEFF" w:themeFill="background1"/>
          </w:tcPr>
          <w:p w14:paraId="733EA7C7" w14:textId="77777777" w:rsidR="00791B2B" w:rsidRDefault="00791B2B" w:rsidP="00C40961">
            <w:pPr>
              <w:jc w:val="center"/>
            </w:pPr>
            <w:r>
              <w:t>0.052</w:t>
            </w:r>
          </w:p>
        </w:tc>
        <w:tc>
          <w:tcPr>
            <w:tcW w:w="850" w:type="dxa"/>
            <w:shd w:val="clear" w:color="auto" w:fill="FBFEFF" w:themeFill="background1"/>
          </w:tcPr>
          <w:p w14:paraId="45B76CB6" w14:textId="77777777" w:rsidR="00791B2B" w:rsidRDefault="00791B2B" w:rsidP="00C40961">
            <w:pPr>
              <w:jc w:val="center"/>
            </w:pPr>
            <w:r>
              <w:t>0.106</w:t>
            </w:r>
          </w:p>
        </w:tc>
        <w:tc>
          <w:tcPr>
            <w:tcW w:w="851" w:type="dxa"/>
            <w:tcBorders>
              <w:bottom w:val="single" w:sz="4" w:space="0" w:color="auto"/>
            </w:tcBorders>
            <w:shd w:val="clear" w:color="auto" w:fill="FBFEFF" w:themeFill="background1"/>
          </w:tcPr>
          <w:p w14:paraId="28D25FDB" w14:textId="77777777" w:rsidR="00791B2B" w:rsidRDefault="00791B2B" w:rsidP="00C40961">
            <w:pPr>
              <w:jc w:val="center"/>
            </w:pPr>
            <w:r>
              <w:t>0.252</w:t>
            </w:r>
          </w:p>
        </w:tc>
        <w:tc>
          <w:tcPr>
            <w:tcW w:w="850" w:type="dxa"/>
            <w:tcBorders>
              <w:bottom w:val="single" w:sz="4" w:space="0" w:color="auto"/>
            </w:tcBorders>
            <w:shd w:val="clear" w:color="auto" w:fill="FBFEFF" w:themeFill="background1"/>
          </w:tcPr>
          <w:p w14:paraId="29B410F4" w14:textId="77777777" w:rsidR="00791B2B" w:rsidRDefault="00791B2B" w:rsidP="00C40961">
            <w:pPr>
              <w:jc w:val="center"/>
            </w:pPr>
            <w:r>
              <w:t>0.527</w:t>
            </w:r>
          </w:p>
        </w:tc>
        <w:tc>
          <w:tcPr>
            <w:tcW w:w="851" w:type="dxa"/>
            <w:tcBorders>
              <w:bottom w:val="single" w:sz="4" w:space="0" w:color="auto"/>
            </w:tcBorders>
            <w:shd w:val="clear" w:color="auto" w:fill="FBFEFF" w:themeFill="background1"/>
          </w:tcPr>
          <w:p w14:paraId="7BFB238C" w14:textId="77777777" w:rsidR="00791B2B" w:rsidRDefault="00791B2B" w:rsidP="00C40961">
            <w:pPr>
              <w:jc w:val="center"/>
            </w:pPr>
            <w:r>
              <w:t>0.784</w:t>
            </w:r>
          </w:p>
        </w:tc>
        <w:tc>
          <w:tcPr>
            <w:tcW w:w="850" w:type="dxa"/>
            <w:shd w:val="clear" w:color="auto" w:fill="FFFF99"/>
          </w:tcPr>
          <w:p w14:paraId="6C8FB9ED" w14:textId="77777777" w:rsidR="00791B2B" w:rsidRDefault="00791B2B" w:rsidP="00C40961">
            <w:pPr>
              <w:jc w:val="center"/>
            </w:pPr>
            <w:r>
              <w:t>0.984</w:t>
            </w:r>
          </w:p>
        </w:tc>
        <w:tc>
          <w:tcPr>
            <w:tcW w:w="851" w:type="dxa"/>
            <w:shd w:val="clear" w:color="auto" w:fill="FFFF99"/>
          </w:tcPr>
          <w:p w14:paraId="60DCB3E7" w14:textId="77777777" w:rsidR="00791B2B" w:rsidRDefault="00791B2B" w:rsidP="00C40961">
            <w:pPr>
              <w:jc w:val="center"/>
            </w:pPr>
            <w:r>
              <w:t>1.000</w:t>
            </w:r>
          </w:p>
        </w:tc>
      </w:tr>
      <w:tr w:rsidR="00791B2B" w14:paraId="769C38EB" w14:textId="77777777" w:rsidTr="00C40961">
        <w:tc>
          <w:tcPr>
            <w:tcW w:w="1702" w:type="dxa"/>
          </w:tcPr>
          <w:p w14:paraId="1597FB14" w14:textId="77777777" w:rsidR="00791B2B" w:rsidRDefault="00791B2B" w:rsidP="00C40961">
            <w:r>
              <w:t>Port Douglas</w:t>
            </w:r>
          </w:p>
        </w:tc>
        <w:tc>
          <w:tcPr>
            <w:tcW w:w="850" w:type="dxa"/>
            <w:shd w:val="clear" w:color="auto" w:fill="FBFEFF" w:themeFill="background1"/>
          </w:tcPr>
          <w:p w14:paraId="0287DD66" w14:textId="77777777" w:rsidR="00791B2B" w:rsidRDefault="00791B2B" w:rsidP="00C40961">
            <w:pPr>
              <w:jc w:val="center"/>
            </w:pPr>
            <w:r>
              <w:t>1.98</w:t>
            </w:r>
          </w:p>
        </w:tc>
        <w:tc>
          <w:tcPr>
            <w:tcW w:w="851" w:type="dxa"/>
            <w:shd w:val="clear" w:color="auto" w:fill="FBFEFF" w:themeFill="background1"/>
          </w:tcPr>
          <w:p w14:paraId="31454F33" w14:textId="77777777" w:rsidR="00791B2B" w:rsidRDefault="00791B2B" w:rsidP="00C40961">
            <w:pPr>
              <w:jc w:val="center"/>
            </w:pPr>
            <w:r>
              <w:t>0.063</w:t>
            </w:r>
          </w:p>
        </w:tc>
        <w:tc>
          <w:tcPr>
            <w:tcW w:w="850" w:type="dxa"/>
            <w:shd w:val="clear" w:color="auto" w:fill="FBFEFF" w:themeFill="background1"/>
          </w:tcPr>
          <w:p w14:paraId="4AFC1366" w14:textId="77777777" w:rsidR="00791B2B" w:rsidRDefault="00791B2B" w:rsidP="00C40961">
            <w:pPr>
              <w:jc w:val="center"/>
            </w:pPr>
            <w:r>
              <w:t>0.088</w:t>
            </w:r>
          </w:p>
        </w:tc>
        <w:tc>
          <w:tcPr>
            <w:tcW w:w="851" w:type="dxa"/>
            <w:tcBorders>
              <w:bottom w:val="single" w:sz="4" w:space="0" w:color="auto"/>
            </w:tcBorders>
            <w:shd w:val="clear" w:color="auto" w:fill="FBFEFF" w:themeFill="background1"/>
          </w:tcPr>
          <w:p w14:paraId="4380FF8E" w14:textId="77777777" w:rsidR="00791B2B" w:rsidRDefault="00791B2B" w:rsidP="00C40961">
            <w:pPr>
              <w:jc w:val="center"/>
            </w:pPr>
            <w:r>
              <w:t>0.295</w:t>
            </w:r>
          </w:p>
        </w:tc>
        <w:tc>
          <w:tcPr>
            <w:tcW w:w="850" w:type="dxa"/>
            <w:tcBorders>
              <w:bottom w:val="single" w:sz="4" w:space="0" w:color="auto"/>
            </w:tcBorders>
            <w:shd w:val="clear" w:color="auto" w:fill="FBFEFF" w:themeFill="background1"/>
          </w:tcPr>
          <w:p w14:paraId="46D8B9B6" w14:textId="77777777" w:rsidR="00791B2B" w:rsidRDefault="00791B2B" w:rsidP="00C40961">
            <w:pPr>
              <w:jc w:val="center"/>
            </w:pPr>
            <w:r>
              <w:t>0.620</w:t>
            </w:r>
          </w:p>
        </w:tc>
        <w:tc>
          <w:tcPr>
            <w:tcW w:w="851" w:type="dxa"/>
            <w:tcBorders>
              <w:bottom w:val="single" w:sz="4" w:space="0" w:color="auto"/>
            </w:tcBorders>
            <w:shd w:val="clear" w:color="auto" w:fill="FBFEFF" w:themeFill="background1"/>
          </w:tcPr>
          <w:p w14:paraId="03594DC4" w14:textId="77777777" w:rsidR="00791B2B" w:rsidRDefault="00791B2B" w:rsidP="00C40961">
            <w:pPr>
              <w:jc w:val="center"/>
            </w:pPr>
            <w:r>
              <w:t>0.874</w:t>
            </w:r>
          </w:p>
        </w:tc>
        <w:tc>
          <w:tcPr>
            <w:tcW w:w="850" w:type="dxa"/>
            <w:shd w:val="clear" w:color="auto" w:fill="FFFF99"/>
          </w:tcPr>
          <w:p w14:paraId="14091918" w14:textId="77777777" w:rsidR="00791B2B" w:rsidRDefault="00791B2B" w:rsidP="00C40961">
            <w:pPr>
              <w:jc w:val="center"/>
            </w:pPr>
            <w:r>
              <w:t>0.998</w:t>
            </w:r>
          </w:p>
        </w:tc>
        <w:tc>
          <w:tcPr>
            <w:tcW w:w="851" w:type="dxa"/>
            <w:shd w:val="clear" w:color="auto" w:fill="FFFF99"/>
          </w:tcPr>
          <w:p w14:paraId="3C146CBC" w14:textId="77777777" w:rsidR="00791B2B" w:rsidRDefault="00791B2B" w:rsidP="00C40961">
            <w:pPr>
              <w:jc w:val="center"/>
            </w:pPr>
            <w:r>
              <w:t>1.000</w:t>
            </w:r>
          </w:p>
        </w:tc>
      </w:tr>
      <w:tr w:rsidR="00791B2B" w14:paraId="6547166F" w14:textId="77777777" w:rsidTr="00C40961">
        <w:tc>
          <w:tcPr>
            <w:tcW w:w="1702" w:type="dxa"/>
          </w:tcPr>
          <w:p w14:paraId="62407A4B" w14:textId="77777777" w:rsidR="00791B2B" w:rsidRDefault="00791B2B" w:rsidP="00C40961">
            <w:r>
              <w:t>Snapper Is North</w:t>
            </w:r>
          </w:p>
        </w:tc>
        <w:tc>
          <w:tcPr>
            <w:tcW w:w="850" w:type="dxa"/>
            <w:shd w:val="clear" w:color="auto" w:fill="FBFEFF" w:themeFill="background1"/>
          </w:tcPr>
          <w:p w14:paraId="5EA070E0" w14:textId="77777777" w:rsidR="00791B2B" w:rsidRDefault="00791B2B" w:rsidP="00C40961">
            <w:pPr>
              <w:jc w:val="center"/>
            </w:pPr>
            <w:r>
              <w:t>1.81</w:t>
            </w:r>
          </w:p>
        </w:tc>
        <w:tc>
          <w:tcPr>
            <w:tcW w:w="851" w:type="dxa"/>
            <w:shd w:val="clear" w:color="auto" w:fill="FBFEFF" w:themeFill="background1"/>
          </w:tcPr>
          <w:p w14:paraId="4C173537" w14:textId="77777777" w:rsidR="00791B2B" w:rsidRDefault="00791B2B" w:rsidP="00C40961">
            <w:pPr>
              <w:jc w:val="center"/>
            </w:pPr>
            <w:r>
              <w:t>0.054</w:t>
            </w:r>
          </w:p>
        </w:tc>
        <w:tc>
          <w:tcPr>
            <w:tcW w:w="850" w:type="dxa"/>
            <w:tcBorders>
              <w:bottom w:val="single" w:sz="4" w:space="0" w:color="auto"/>
            </w:tcBorders>
            <w:shd w:val="clear" w:color="auto" w:fill="FBFEFF" w:themeFill="background1"/>
          </w:tcPr>
          <w:p w14:paraId="316151C7" w14:textId="77777777" w:rsidR="00791B2B" w:rsidRDefault="00791B2B" w:rsidP="00C40961">
            <w:pPr>
              <w:jc w:val="center"/>
            </w:pPr>
            <w:r>
              <w:t>0.223</w:t>
            </w:r>
          </w:p>
        </w:tc>
        <w:tc>
          <w:tcPr>
            <w:tcW w:w="851" w:type="dxa"/>
            <w:tcBorders>
              <w:bottom w:val="single" w:sz="4" w:space="0" w:color="auto"/>
            </w:tcBorders>
            <w:shd w:val="clear" w:color="auto" w:fill="FBFEFF" w:themeFill="background1"/>
          </w:tcPr>
          <w:p w14:paraId="7D8B0E1D" w14:textId="77777777" w:rsidR="00791B2B" w:rsidRDefault="00791B2B" w:rsidP="00C40961">
            <w:pPr>
              <w:jc w:val="center"/>
            </w:pPr>
            <w:r>
              <w:t>0.667</w:t>
            </w:r>
          </w:p>
        </w:tc>
        <w:tc>
          <w:tcPr>
            <w:tcW w:w="850" w:type="dxa"/>
            <w:tcBorders>
              <w:bottom w:val="single" w:sz="4" w:space="0" w:color="auto"/>
            </w:tcBorders>
            <w:shd w:val="clear" w:color="auto" w:fill="FFFF99"/>
          </w:tcPr>
          <w:p w14:paraId="5AA97208" w14:textId="77777777" w:rsidR="00791B2B" w:rsidRDefault="00791B2B" w:rsidP="00C40961">
            <w:pPr>
              <w:jc w:val="center"/>
            </w:pPr>
            <w:r>
              <w:t>0.953</w:t>
            </w:r>
          </w:p>
        </w:tc>
        <w:tc>
          <w:tcPr>
            <w:tcW w:w="851" w:type="dxa"/>
            <w:tcBorders>
              <w:bottom w:val="single" w:sz="4" w:space="0" w:color="auto"/>
            </w:tcBorders>
            <w:shd w:val="clear" w:color="auto" w:fill="FFFF99"/>
          </w:tcPr>
          <w:p w14:paraId="318894B8" w14:textId="77777777" w:rsidR="00791B2B" w:rsidRDefault="00791B2B" w:rsidP="00C40961">
            <w:pPr>
              <w:jc w:val="center"/>
            </w:pPr>
            <w:r>
              <w:t>1.000</w:t>
            </w:r>
          </w:p>
        </w:tc>
        <w:tc>
          <w:tcPr>
            <w:tcW w:w="850" w:type="dxa"/>
            <w:shd w:val="clear" w:color="auto" w:fill="FFFF99"/>
          </w:tcPr>
          <w:p w14:paraId="5FBE1B54" w14:textId="77777777" w:rsidR="00791B2B" w:rsidRDefault="00791B2B" w:rsidP="00C40961">
            <w:pPr>
              <w:jc w:val="center"/>
            </w:pPr>
            <w:r>
              <w:t>1.000</w:t>
            </w:r>
          </w:p>
        </w:tc>
        <w:tc>
          <w:tcPr>
            <w:tcW w:w="851" w:type="dxa"/>
            <w:shd w:val="clear" w:color="auto" w:fill="FFFF99"/>
          </w:tcPr>
          <w:p w14:paraId="1B2B401B" w14:textId="77777777" w:rsidR="00791B2B" w:rsidRDefault="00791B2B" w:rsidP="00C40961">
            <w:pPr>
              <w:jc w:val="center"/>
            </w:pPr>
            <w:r>
              <w:t>1.000</w:t>
            </w:r>
          </w:p>
        </w:tc>
      </w:tr>
      <w:tr w:rsidR="00791B2B" w14:paraId="74861385" w14:textId="77777777" w:rsidTr="00C40961">
        <w:tc>
          <w:tcPr>
            <w:tcW w:w="1702" w:type="dxa"/>
          </w:tcPr>
          <w:p w14:paraId="73349D3A" w14:textId="77777777" w:rsidR="00791B2B" w:rsidRDefault="00791B2B" w:rsidP="00C40961">
            <w:r>
              <w:t>Yorkey’s Knob</w:t>
            </w:r>
          </w:p>
        </w:tc>
        <w:tc>
          <w:tcPr>
            <w:tcW w:w="850" w:type="dxa"/>
            <w:shd w:val="clear" w:color="auto" w:fill="FBFEFF" w:themeFill="background1"/>
          </w:tcPr>
          <w:p w14:paraId="4480B268" w14:textId="77777777" w:rsidR="00791B2B" w:rsidRDefault="00791B2B" w:rsidP="00C40961">
            <w:pPr>
              <w:jc w:val="center"/>
            </w:pPr>
            <w:r>
              <w:t>2.46</w:t>
            </w:r>
          </w:p>
        </w:tc>
        <w:tc>
          <w:tcPr>
            <w:tcW w:w="851" w:type="dxa"/>
            <w:shd w:val="clear" w:color="auto" w:fill="FBFEFF" w:themeFill="background1"/>
          </w:tcPr>
          <w:p w14:paraId="18490ED5" w14:textId="77777777" w:rsidR="00791B2B" w:rsidRDefault="00791B2B" w:rsidP="00C40961">
            <w:pPr>
              <w:jc w:val="center"/>
            </w:pPr>
            <w:r>
              <w:t>0.063</w:t>
            </w:r>
          </w:p>
        </w:tc>
        <w:tc>
          <w:tcPr>
            <w:tcW w:w="850" w:type="dxa"/>
            <w:shd w:val="clear" w:color="auto" w:fill="FBFEFF" w:themeFill="background1"/>
          </w:tcPr>
          <w:p w14:paraId="45CACD0E" w14:textId="77777777" w:rsidR="00791B2B" w:rsidRDefault="00791B2B" w:rsidP="00C40961">
            <w:pPr>
              <w:jc w:val="center"/>
            </w:pPr>
            <w:r>
              <w:t>0.104</w:t>
            </w:r>
          </w:p>
        </w:tc>
        <w:tc>
          <w:tcPr>
            <w:tcW w:w="851" w:type="dxa"/>
            <w:shd w:val="clear" w:color="auto" w:fill="FBFEFF" w:themeFill="background1"/>
          </w:tcPr>
          <w:p w14:paraId="10297D76" w14:textId="77777777" w:rsidR="00791B2B" w:rsidRDefault="00791B2B" w:rsidP="00C40961">
            <w:pPr>
              <w:jc w:val="center"/>
            </w:pPr>
            <w:r>
              <w:t>0.281</w:t>
            </w:r>
          </w:p>
        </w:tc>
        <w:tc>
          <w:tcPr>
            <w:tcW w:w="850" w:type="dxa"/>
            <w:shd w:val="clear" w:color="auto" w:fill="FBFEFF" w:themeFill="background1"/>
          </w:tcPr>
          <w:p w14:paraId="22BED682" w14:textId="77777777" w:rsidR="00791B2B" w:rsidRDefault="00791B2B" w:rsidP="00C40961">
            <w:pPr>
              <w:jc w:val="center"/>
            </w:pPr>
            <w:r>
              <w:t>0.521</w:t>
            </w:r>
          </w:p>
        </w:tc>
        <w:tc>
          <w:tcPr>
            <w:tcW w:w="851" w:type="dxa"/>
            <w:shd w:val="clear" w:color="auto" w:fill="FBFEFF" w:themeFill="background1"/>
          </w:tcPr>
          <w:p w14:paraId="0E380D60" w14:textId="77777777" w:rsidR="00791B2B" w:rsidRDefault="00791B2B" w:rsidP="00C40961">
            <w:pPr>
              <w:jc w:val="center"/>
            </w:pPr>
            <w:r>
              <w:t>0.774</w:t>
            </w:r>
          </w:p>
        </w:tc>
        <w:tc>
          <w:tcPr>
            <w:tcW w:w="850" w:type="dxa"/>
            <w:shd w:val="clear" w:color="auto" w:fill="FFFF99"/>
          </w:tcPr>
          <w:p w14:paraId="1765CEAE" w14:textId="77777777" w:rsidR="00791B2B" w:rsidRDefault="00791B2B" w:rsidP="00C40961">
            <w:pPr>
              <w:jc w:val="center"/>
            </w:pPr>
            <w:r>
              <w:t>0.989</w:t>
            </w:r>
          </w:p>
        </w:tc>
        <w:tc>
          <w:tcPr>
            <w:tcW w:w="851" w:type="dxa"/>
            <w:tcBorders>
              <w:bottom w:val="single" w:sz="4" w:space="0" w:color="auto"/>
            </w:tcBorders>
            <w:shd w:val="clear" w:color="auto" w:fill="FFFF99"/>
          </w:tcPr>
          <w:p w14:paraId="37B6A288" w14:textId="77777777" w:rsidR="00791B2B" w:rsidRDefault="00791B2B" w:rsidP="00C40961">
            <w:pPr>
              <w:jc w:val="center"/>
            </w:pPr>
            <w:r>
              <w:t>1.000</w:t>
            </w:r>
          </w:p>
        </w:tc>
      </w:tr>
    </w:tbl>
    <w:p w14:paraId="0A4B148F" w14:textId="77777777" w:rsidR="00791B2B" w:rsidRDefault="00791B2B" w:rsidP="00B41968">
      <w:pPr>
        <w:pStyle w:val="AppendixHeading3"/>
        <w:numPr>
          <w:ilvl w:val="0"/>
          <w:numId w:val="0"/>
        </w:numPr>
      </w:pPr>
    </w:p>
    <w:p w14:paraId="3D11A3EA" w14:textId="77777777" w:rsidR="00791B2B" w:rsidRDefault="00791B2B">
      <w:pPr>
        <w:spacing w:after="0"/>
        <w:rPr>
          <w:b/>
          <w:bCs/>
          <w:color w:val="00A9CE" w:themeColor="accent1"/>
          <w:sz w:val="20"/>
          <w:szCs w:val="18"/>
        </w:rPr>
      </w:pPr>
      <w:r>
        <w:br w:type="page"/>
      </w:r>
    </w:p>
    <w:p w14:paraId="30C07219" w14:textId="56463B25" w:rsidR="00791B2B" w:rsidRDefault="00791B2B" w:rsidP="00791B2B">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13</w:t>
      </w:r>
      <w:r w:rsidR="002119BB">
        <w:rPr>
          <w:noProof/>
        </w:rPr>
        <w:fldChar w:fldCharType="end"/>
      </w:r>
      <w:r>
        <w:t xml:space="preserve">: Power analysis conducted at each water quality site for Hand NH4, where </w:t>
      </w:r>
      <w:r w:rsidR="00535D5D" w:rsidRPr="00131877">
        <w:rPr>
          <w:position w:val="-6"/>
        </w:rPr>
        <w:object w:dxaOrig="900" w:dyaOrig="279" w14:anchorId="3984EA72">
          <v:shape id="_x0000_i1135" type="#_x0000_t75" alt="alpha = 0.05" style="width:40.5pt;height:12pt" o:ole="">
            <v:imagedata r:id="rId309" o:title=""/>
          </v:shape>
          <o:OLEObject Type="Embed" ProgID="Equation.DSMT4" ShapeID="_x0000_i1135" DrawAspect="Content" ObjectID="_1484380598" r:id="rId338"/>
        </w:object>
      </w:r>
      <w:r>
        <w:t xml:space="preserve"> for varying levels of decline ranging from 1% to 50%. The initial water quality measurement for each site is indicated by </w:t>
      </w:r>
      <w:r w:rsidR="00535D5D" w:rsidRPr="006D119B">
        <w:rPr>
          <w:position w:val="-12"/>
        </w:rPr>
        <w:object w:dxaOrig="279" w:dyaOrig="360" w14:anchorId="3B22D767">
          <v:shape id="_x0000_i1136" type="#_x0000_t75" alt="y_0" style="width:14.25pt;height:18.75pt" o:ole="">
            <v:imagedata r:id="rId330" o:title=""/>
          </v:shape>
          <o:OLEObject Type="Embed" ProgID="Equation.DSMT4" ShapeID="_x0000_i1136" DrawAspect="Content" ObjectID="_1484380599" r:id="rId339"/>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13"/>
        <w:tblDescription w:val="Power analysis conducted at each water quality site for Hand NH4, where   for varying levels of decline ranging from 1% to 50%. The initial water quality measurement for each site is indicated by   . Cells highlighted in yellow indicate power of at least 90%."/>
      </w:tblPr>
      <w:tblGrid>
        <w:gridCol w:w="1702"/>
        <w:gridCol w:w="850"/>
        <w:gridCol w:w="851"/>
        <w:gridCol w:w="850"/>
        <w:gridCol w:w="851"/>
        <w:gridCol w:w="850"/>
        <w:gridCol w:w="851"/>
        <w:gridCol w:w="850"/>
        <w:gridCol w:w="851"/>
      </w:tblGrid>
      <w:tr w:rsidR="00791B2B" w14:paraId="673B6B71" w14:textId="77777777" w:rsidTr="00C40961">
        <w:tc>
          <w:tcPr>
            <w:tcW w:w="1702" w:type="dxa"/>
            <w:vMerge w:val="restart"/>
            <w:shd w:val="pct10" w:color="auto" w:fill="FBFEFF" w:themeFill="background1"/>
          </w:tcPr>
          <w:p w14:paraId="3AAA2F65" w14:textId="77777777" w:rsidR="00791B2B" w:rsidRPr="00131877" w:rsidRDefault="00791B2B" w:rsidP="00C40961">
            <w:pPr>
              <w:jc w:val="center"/>
              <w:rPr>
                <w:b/>
              </w:rPr>
            </w:pPr>
          </w:p>
          <w:p w14:paraId="2DE90CD6" w14:textId="77777777" w:rsidR="00791B2B" w:rsidRPr="00131877" w:rsidRDefault="00791B2B" w:rsidP="00C40961">
            <w:pPr>
              <w:jc w:val="center"/>
              <w:rPr>
                <w:b/>
              </w:rPr>
            </w:pPr>
            <w:r w:rsidRPr="00131877">
              <w:rPr>
                <w:b/>
              </w:rPr>
              <w:t>Site</w:t>
            </w:r>
          </w:p>
        </w:tc>
        <w:tc>
          <w:tcPr>
            <w:tcW w:w="850" w:type="dxa"/>
            <w:vMerge w:val="restart"/>
            <w:shd w:val="pct10" w:color="auto" w:fill="FBFEFF" w:themeFill="background1"/>
          </w:tcPr>
          <w:p w14:paraId="609E2ABB" w14:textId="77777777" w:rsidR="00791B2B" w:rsidRPr="00131877" w:rsidRDefault="00791B2B" w:rsidP="00C40961">
            <w:pPr>
              <w:jc w:val="center"/>
              <w:rPr>
                <w:b/>
              </w:rPr>
            </w:pPr>
          </w:p>
          <w:p w14:paraId="2EDA4298" w14:textId="16F49772" w:rsidR="00791B2B" w:rsidRPr="00131877" w:rsidRDefault="00C23077" w:rsidP="00C40961">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063981F6" w14:textId="77777777" w:rsidR="00791B2B" w:rsidRPr="00131877" w:rsidRDefault="00791B2B" w:rsidP="00C40961">
            <w:pPr>
              <w:jc w:val="center"/>
              <w:rPr>
                <w:b/>
              </w:rPr>
            </w:pPr>
            <w:r w:rsidRPr="00131877">
              <w:rPr>
                <w:b/>
              </w:rPr>
              <w:t>Decline</w:t>
            </w:r>
          </w:p>
        </w:tc>
      </w:tr>
      <w:tr w:rsidR="00791B2B" w14:paraId="28C48D90" w14:textId="77777777" w:rsidTr="00C40961">
        <w:tc>
          <w:tcPr>
            <w:tcW w:w="1702" w:type="dxa"/>
            <w:vMerge/>
            <w:shd w:val="pct10" w:color="auto" w:fill="FBFEFF" w:themeFill="background1"/>
          </w:tcPr>
          <w:p w14:paraId="6D95CD47" w14:textId="77777777" w:rsidR="00791B2B" w:rsidRPr="00131877" w:rsidRDefault="00791B2B" w:rsidP="00C40961">
            <w:pPr>
              <w:jc w:val="center"/>
              <w:rPr>
                <w:b/>
              </w:rPr>
            </w:pPr>
          </w:p>
        </w:tc>
        <w:tc>
          <w:tcPr>
            <w:tcW w:w="850" w:type="dxa"/>
            <w:vMerge/>
            <w:tcBorders>
              <w:bottom w:val="single" w:sz="4" w:space="0" w:color="auto"/>
            </w:tcBorders>
            <w:shd w:val="pct10" w:color="auto" w:fill="FBFEFF" w:themeFill="background1"/>
          </w:tcPr>
          <w:p w14:paraId="26F106F8" w14:textId="77777777" w:rsidR="00791B2B" w:rsidRPr="00131877" w:rsidRDefault="00791B2B" w:rsidP="00C40961">
            <w:pPr>
              <w:jc w:val="center"/>
              <w:rPr>
                <w:b/>
              </w:rPr>
            </w:pPr>
          </w:p>
        </w:tc>
        <w:tc>
          <w:tcPr>
            <w:tcW w:w="851" w:type="dxa"/>
            <w:tcBorders>
              <w:bottom w:val="single" w:sz="4" w:space="0" w:color="auto"/>
            </w:tcBorders>
            <w:shd w:val="pct10" w:color="auto" w:fill="FBFEFF" w:themeFill="background1"/>
          </w:tcPr>
          <w:p w14:paraId="07A51A69" w14:textId="77777777" w:rsidR="00791B2B" w:rsidRPr="00131877" w:rsidRDefault="00791B2B" w:rsidP="00C40961">
            <w:pPr>
              <w:jc w:val="center"/>
              <w:rPr>
                <w:b/>
              </w:rPr>
            </w:pPr>
            <w:r w:rsidRPr="00131877">
              <w:rPr>
                <w:b/>
              </w:rPr>
              <w:t>1%</w:t>
            </w:r>
          </w:p>
        </w:tc>
        <w:tc>
          <w:tcPr>
            <w:tcW w:w="850" w:type="dxa"/>
            <w:tcBorders>
              <w:bottom w:val="single" w:sz="4" w:space="0" w:color="auto"/>
            </w:tcBorders>
            <w:shd w:val="pct10" w:color="auto" w:fill="FBFEFF" w:themeFill="background1"/>
          </w:tcPr>
          <w:p w14:paraId="63F2D81A" w14:textId="77777777" w:rsidR="00791B2B" w:rsidRPr="00131877" w:rsidRDefault="00791B2B" w:rsidP="00C40961">
            <w:pPr>
              <w:jc w:val="center"/>
              <w:rPr>
                <w:b/>
              </w:rPr>
            </w:pPr>
            <w:r w:rsidRPr="00131877">
              <w:rPr>
                <w:b/>
              </w:rPr>
              <w:t>5%</w:t>
            </w:r>
          </w:p>
        </w:tc>
        <w:tc>
          <w:tcPr>
            <w:tcW w:w="851" w:type="dxa"/>
            <w:tcBorders>
              <w:bottom w:val="single" w:sz="4" w:space="0" w:color="auto"/>
            </w:tcBorders>
            <w:shd w:val="pct10" w:color="auto" w:fill="FBFEFF" w:themeFill="background1"/>
          </w:tcPr>
          <w:p w14:paraId="765952DB" w14:textId="77777777" w:rsidR="00791B2B" w:rsidRPr="00131877" w:rsidRDefault="00791B2B" w:rsidP="00C40961">
            <w:pPr>
              <w:jc w:val="center"/>
              <w:rPr>
                <w:b/>
              </w:rPr>
            </w:pPr>
            <w:r w:rsidRPr="00131877">
              <w:rPr>
                <w:b/>
              </w:rPr>
              <w:t>10%</w:t>
            </w:r>
          </w:p>
        </w:tc>
        <w:tc>
          <w:tcPr>
            <w:tcW w:w="850" w:type="dxa"/>
            <w:tcBorders>
              <w:bottom w:val="single" w:sz="4" w:space="0" w:color="auto"/>
            </w:tcBorders>
            <w:shd w:val="pct10" w:color="auto" w:fill="FBFEFF" w:themeFill="background1"/>
          </w:tcPr>
          <w:p w14:paraId="5BCC8D99" w14:textId="77777777" w:rsidR="00791B2B" w:rsidRPr="00131877" w:rsidRDefault="00791B2B" w:rsidP="00C40961">
            <w:pPr>
              <w:jc w:val="center"/>
              <w:rPr>
                <w:b/>
              </w:rPr>
            </w:pPr>
            <w:r w:rsidRPr="00131877">
              <w:rPr>
                <w:b/>
              </w:rPr>
              <w:t>15%</w:t>
            </w:r>
          </w:p>
        </w:tc>
        <w:tc>
          <w:tcPr>
            <w:tcW w:w="851" w:type="dxa"/>
            <w:tcBorders>
              <w:bottom w:val="single" w:sz="4" w:space="0" w:color="auto"/>
            </w:tcBorders>
            <w:shd w:val="pct10" w:color="auto" w:fill="FBFEFF" w:themeFill="background1"/>
          </w:tcPr>
          <w:p w14:paraId="5161121A" w14:textId="77777777" w:rsidR="00791B2B" w:rsidRPr="00131877" w:rsidRDefault="00791B2B" w:rsidP="00C40961">
            <w:pPr>
              <w:jc w:val="center"/>
              <w:rPr>
                <w:b/>
              </w:rPr>
            </w:pPr>
            <w:r w:rsidRPr="00131877">
              <w:rPr>
                <w:b/>
              </w:rPr>
              <w:t>20%</w:t>
            </w:r>
          </w:p>
        </w:tc>
        <w:tc>
          <w:tcPr>
            <w:tcW w:w="850" w:type="dxa"/>
            <w:tcBorders>
              <w:bottom w:val="single" w:sz="4" w:space="0" w:color="auto"/>
            </w:tcBorders>
            <w:shd w:val="pct10" w:color="auto" w:fill="FBFEFF" w:themeFill="background1"/>
          </w:tcPr>
          <w:p w14:paraId="14006263" w14:textId="77777777" w:rsidR="00791B2B" w:rsidRPr="00131877" w:rsidRDefault="00791B2B" w:rsidP="00C40961">
            <w:pPr>
              <w:jc w:val="center"/>
              <w:rPr>
                <w:b/>
              </w:rPr>
            </w:pPr>
            <w:r w:rsidRPr="00131877">
              <w:rPr>
                <w:b/>
              </w:rPr>
              <w:t>30%</w:t>
            </w:r>
          </w:p>
        </w:tc>
        <w:tc>
          <w:tcPr>
            <w:tcW w:w="851" w:type="dxa"/>
            <w:tcBorders>
              <w:bottom w:val="single" w:sz="4" w:space="0" w:color="auto"/>
            </w:tcBorders>
            <w:shd w:val="pct10" w:color="auto" w:fill="FBFEFF" w:themeFill="background1"/>
          </w:tcPr>
          <w:p w14:paraId="6DCB3BDD" w14:textId="77777777" w:rsidR="00791B2B" w:rsidRPr="00131877" w:rsidRDefault="00791B2B" w:rsidP="00C40961">
            <w:pPr>
              <w:jc w:val="center"/>
              <w:rPr>
                <w:b/>
              </w:rPr>
            </w:pPr>
            <w:r w:rsidRPr="00131877">
              <w:rPr>
                <w:b/>
              </w:rPr>
              <w:t>50%</w:t>
            </w:r>
          </w:p>
        </w:tc>
      </w:tr>
      <w:tr w:rsidR="00791B2B" w14:paraId="1A40BD01" w14:textId="77777777" w:rsidTr="00C40961">
        <w:tc>
          <w:tcPr>
            <w:tcW w:w="1702" w:type="dxa"/>
          </w:tcPr>
          <w:p w14:paraId="1777A5F5" w14:textId="77777777" w:rsidR="00791B2B" w:rsidRDefault="00791B2B" w:rsidP="00C40961">
            <w:r>
              <w:t>Barren Island</w:t>
            </w:r>
          </w:p>
        </w:tc>
        <w:tc>
          <w:tcPr>
            <w:tcW w:w="850" w:type="dxa"/>
            <w:shd w:val="clear" w:color="auto" w:fill="FBFEFF" w:themeFill="background1"/>
          </w:tcPr>
          <w:p w14:paraId="642656E8" w14:textId="77777777" w:rsidR="00791B2B" w:rsidRDefault="00791B2B" w:rsidP="00C40961">
            <w:pPr>
              <w:jc w:val="center"/>
            </w:pPr>
            <w:r>
              <w:t>0.07</w:t>
            </w:r>
          </w:p>
        </w:tc>
        <w:tc>
          <w:tcPr>
            <w:tcW w:w="851" w:type="dxa"/>
            <w:shd w:val="clear" w:color="auto" w:fill="FBFEFF" w:themeFill="background1"/>
          </w:tcPr>
          <w:p w14:paraId="2DE0F73F" w14:textId="77777777" w:rsidR="00791B2B" w:rsidRDefault="00791B2B" w:rsidP="00C40961">
            <w:pPr>
              <w:jc w:val="center"/>
            </w:pPr>
            <w:r>
              <w:t>0.040</w:t>
            </w:r>
          </w:p>
        </w:tc>
        <w:tc>
          <w:tcPr>
            <w:tcW w:w="850" w:type="dxa"/>
            <w:shd w:val="clear" w:color="auto" w:fill="FBFEFF" w:themeFill="background1"/>
          </w:tcPr>
          <w:p w14:paraId="2A79F41F" w14:textId="77777777" w:rsidR="00791B2B" w:rsidRDefault="00791B2B" w:rsidP="00C40961">
            <w:pPr>
              <w:jc w:val="center"/>
            </w:pPr>
            <w:r>
              <w:t>0.106</w:t>
            </w:r>
          </w:p>
        </w:tc>
        <w:tc>
          <w:tcPr>
            <w:tcW w:w="851" w:type="dxa"/>
            <w:tcBorders>
              <w:bottom w:val="single" w:sz="4" w:space="0" w:color="auto"/>
            </w:tcBorders>
            <w:shd w:val="clear" w:color="auto" w:fill="FBFEFF" w:themeFill="background1"/>
          </w:tcPr>
          <w:p w14:paraId="239700A3" w14:textId="77777777" w:rsidR="00791B2B" w:rsidRDefault="00791B2B" w:rsidP="00C40961">
            <w:pPr>
              <w:jc w:val="center"/>
            </w:pPr>
            <w:r>
              <w:t>0.368</w:t>
            </w:r>
          </w:p>
        </w:tc>
        <w:tc>
          <w:tcPr>
            <w:tcW w:w="850" w:type="dxa"/>
            <w:tcBorders>
              <w:bottom w:val="single" w:sz="4" w:space="0" w:color="auto"/>
            </w:tcBorders>
            <w:shd w:val="clear" w:color="auto" w:fill="FBFEFF" w:themeFill="background1"/>
          </w:tcPr>
          <w:p w14:paraId="7300299B" w14:textId="77777777" w:rsidR="00791B2B" w:rsidRDefault="00791B2B" w:rsidP="00C40961">
            <w:pPr>
              <w:jc w:val="center"/>
            </w:pPr>
            <w:r>
              <w:t>0.700</w:t>
            </w:r>
          </w:p>
        </w:tc>
        <w:tc>
          <w:tcPr>
            <w:tcW w:w="851" w:type="dxa"/>
            <w:shd w:val="clear" w:color="auto" w:fill="FFFF99"/>
          </w:tcPr>
          <w:p w14:paraId="68490895" w14:textId="77777777" w:rsidR="00791B2B" w:rsidRDefault="00791B2B" w:rsidP="00C40961">
            <w:pPr>
              <w:jc w:val="center"/>
            </w:pPr>
            <w:r>
              <w:t>0.916</w:t>
            </w:r>
          </w:p>
        </w:tc>
        <w:tc>
          <w:tcPr>
            <w:tcW w:w="850" w:type="dxa"/>
            <w:shd w:val="clear" w:color="auto" w:fill="FFFF99"/>
          </w:tcPr>
          <w:p w14:paraId="54DB1DE9" w14:textId="77777777" w:rsidR="00791B2B" w:rsidRDefault="00791B2B" w:rsidP="00C40961">
            <w:pPr>
              <w:jc w:val="center"/>
            </w:pPr>
            <w:r>
              <w:t>1.000</w:t>
            </w:r>
          </w:p>
        </w:tc>
        <w:tc>
          <w:tcPr>
            <w:tcW w:w="851" w:type="dxa"/>
            <w:shd w:val="clear" w:color="auto" w:fill="FFFF99"/>
          </w:tcPr>
          <w:p w14:paraId="75174F0E" w14:textId="77777777" w:rsidR="00791B2B" w:rsidRDefault="00791B2B" w:rsidP="00C40961">
            <w:pPr>
              <w:jc w:val="center"/>
            </w:pPr>
            <w:r>
              <w:t>1.000</w:t>
            </w:r>
          </w:p>
        </w:tc>
      </w:tr>
      <w:tr w:rsidR="00791B2B" w14:paraId="42A309C8" w14:textId="77777777" w:rsidTr="00C40961">
        <w:tc>
          <w:tcPr>
            <w:tcW w:w="1702" w:type="dxa"/>
          </w:tcPr>
          <w:p w14:paraId="409F9F03" w14:textId="77777777" w:rsidR="00791B2B" w:rsidRDefault="00791B2B" w:rsidP="00C40961">
            <w:r>
              <w:t>Cape Tribulation</w:t>
            </w:r>
          </w:p>
        </w:tc>
        <w:tc>
          <w:tcPr>
            <w:tcW w:w="850" w:type="dxa"/>
            <w:shd w:val="clear" w:color="auto" w:fill="FBFEFF" w:themeFill="background1"/>
          </w:tcPr>
          <w:p w14:paraId="46A41327" w14:textId="77777777" w:rsidR="00791B2B" w:rsidRDefault="00791B2B" w:rsidP="00C40961">
            <w:pPr>
              <w:jc w:val="center"/>
            </w:pPr>
            <w:r>
              <w:t>0.17</w:t>
            </w:r>
          </w:p>
        </w:tc>
        <w:tc>
          <w:tcPr>
            <w:tcW w:w="851" w:type="dxa"/>
            <w:shd w:val="clear" w:color="auto" w:fill="FBFEFF" w:themeFill="background1"/>
          </w:tcPr>
          <w:p w14:paraId="1F7F8993" w14:textId="77777777" w:rsidR="00791B2B" w:rsidRDefault="00791B2B" w:rsidP="00C40961">
            <w:pPr>
              <w:jc w:val="center"/>
            </w:pPr>
            <w:r>
              <w:t>0.053</w:t>
            </w:r>
          </w:p>
        </w:tc>
        <w:tc>
          <w:tcPr>
            <w:tcW w:w="850" w:type="dxa"/>
            <w:shd w:val="clear" w:color="auto" w:fill="FBFEFF" w:themeFill="background1"/>
          </w:tcPr>
          <w:p w14:paraId="7ACD8E09" w14:textId="77777777" w:rsidR="00791B2B" w:rsidRDefault="00791B2B" w:rsidP="00C40961">
            <w:pPr>
              <w:jc w:val="center"/>
            </w:pPr>
            <w:r>
              <w:t>0.185</w:t>
            </w:r>
          </w:p>
        </w:tc>
        <w:tc>
          <w:tcPr>
            <w:tcW w:w="851" w:type="dxa"/>
            <w:shd w:val="clear" w:color="auto" w:fill="FBFEFF" w:themeFill="background1"/>
          </w:tcPr>
          <w:p w14:paraId="3ACEF3F8" w14:textId="77777777" w:rsidR="00791B2B" w:rsidRDefault="00791B2B" w:rsidP="00C40961">
            <w:pPr>
              <w:jc w:val="center"/>
            </w:pPr>
            <w:r>
              <w:t>0.591</w:t>
            </w:r>
          </w:p>
        </w:tc>
        <w:tc>
          <w:tcPr>
            <w:tcW w:w="850" w:type="dxa"/>
            <w:tcBorders>
              <w:bottom w:val="single" w:sz="4" w:space="0" w:color="auto"/>
            </w:tcBorders>
            <w:shd w:val="clear" w:color="auto" w:fill="FFFF99"/>
          </w:tcPr>
          <w:p w14:paraId="30723EF2" w14:textId="77777777" w:rsidR="00791B2B" w:rsidRDefault="00791B2B" w:rsidP="00C40961">
            <w:pPr>
              <w:jc w:val="center"/>
            </w:pPr>
            <w:r>
              <w:t>0.927</w:t>
            </w:r>
          </w:p>
        </w:tc>
        <w:tc>
          <w:tcPr>
            <w:tcW w:w="851" w:type="dxa"/>
            <w:tcBorders>
              <w:bottom w:val="single" w:sz="4" w:space="0" w:color="auto"/>
            </w:tcBorders>
            <w:shd w:val="clear" w:color="auto" w:fill="FFFF99"/>
          </w:tcPr>
          <w:p w14:paraId="29E59931" w14:textId="77777777" w:rsidR="00791B2B" w:rsidRDefault="00791B2B" w:rsidP="00C40961">
            <w:pPr>
              <w:jc w:val="center"/>
            </w:pPr>
            <w:r>
              <w:t>0.995</w:t>
            </w:r>
          </w:p>
        </w:tc>
        <w:tc>
          <w:tcPr>
            <w:tcW w:w="850" w:type="dxa"/>
            <w:shd w:val="clear" w:color="auto" w:fill="FFFF99"/>
          </w:tcPr>
          <w:p w14:paraId="6832A705" w14:textId="77777777" w:rsidR="00791B2B" w:rsidRDefault="00791B2B" w:rsidP="00C40961">
            <w:pPr>
              <w:jc w:val="center"/>
            </w:pPr>
            <w:r>
              <w:t>1.000</w:t>
            </w:r>
          </w:p>
        </w:tc>
        <w:tc>
          <w:tcPr>
            <w:tcW w:w="851" w:type="dxa"/>
            <w:shd w:val="clear" w:color="auto" w:fill="FFFF99"/>
          </w:tcPr>
          <w:p w14:paraId="7A3E49D2" w14:textId="77777777" w:rsidR="00791B2B" w:rsidRDefault="00791B2B" w:rsidP="00C40961">
            <w:pPr>
              <w:jc w:val="center"/>
            </w:pPr>
            <w:r>
              <w:t>1.000</w:t>
            </w:r>
          </w:p>
        </w:tc>
      </w:tr>
      <w:tr w:rsidR="00791B2B" w14:paraId="44454F68" w14:textId="77777777" w:rsidTr="00C40961">
        <w:tc>
          <w:tcPr>
            <w:tcW w:w="1702" w:type="dxa"/>
          </w:tcPr>
          <w:p w14:paraId="03BB0751" w14:textId="77777777" w:rsidR="00791B2B" w:rsidRDefault="00791B2B" w:rsidP="00C40961">
            <w:r>
              <w:t>Daydream Is</w:t>
            </w:r>
          </w:p>
        </w:tc>
        <w:tc>
          <w:tcPr>
            <w:tcW w:w="850" w:type="dxa"/>
            <w:shd w:val="clear" w:color="auto" w:fill="FBFEFF" w:themeFill="background1"/>
          </w:tcPr>
          <w:p w14:paraId="391450BE" w14:textId="77777777" w:rsidR="00791B2B" w:rsidRDefault="00791B2B" w:rsidP="00C40961">
            <w:pPr>
              <w:jc w:val="center"/>
            </w:pPr>
            <w:r>
              <w:t>2.08</w:t>
            </w:r>
          </w:p>
        </w:tc>
        <w:tc>
          <w:tcPr>
            <w:tcW w:w="851" w:type="dxa"/>
            <w:shd w:val="clear" w:color="auto" w:fill="FBFEFF" w:themeFill="background1"/>
          </w:tcPr>
          <w:p w14:paraId="5B6A6A34" w14:textId="77777777" w:rsidR="00791B2B" w:rsidRDefault="00791B2B" w:rsidP="00C40961">
            <w:pPr>
              <w:jc w:val="center"/>
            </w:pPr>
            <w:r>
              <w:t>0.054</w:t>
            </w:r>
          </w:p>
        </w:tc>
        <w:tc>
          <w:tcPr>
            <w:tcW w:w="850" w:type="dxa"/>
            <w:tcBorders>
              <w:bottom w:val="single" w:sz="4" w:space="0" w:color="auto"/>
            </w:tcBorders>
            <w:shd w:val="clear" w:color="auto" w:fill="FBFEFF" w:themeFill="background1"/>
          </w:tcPr>
          <w:p w14:paraId="1C793D49" w14:textId="77777777" w:rsidR="00791B2B" w:rsidRDefault="00791B2B" w:rsidP="00C40961">
            <w:pPr>
              <w:jc w:val="center"/>
            </w:pPr>
            <w:r>
              <w:t>0.115</w:t>
            </w:r>
          </w:p>
        </w:tc>
        <w:tc>
          <w:tcPr>
            <w:tcW w:w="851" w:type="dxa"/>
            <w:tcBorders>
              <w:bottom w:val="single" w:sz="4" w:space="0" w:color="auto"/>
            </w:tcBorders>
            <w:shd w:val="clear" w:color="auto" w:fill="FBFEFF" w:themeFill="background1"/>
          </w:tcPr>
          <w:p w14:paraId="7230DEAD" w14:textId="77777777" w:rsidR="00791B2B" w:rsidRDefault="00791B2B" w:rsidP="00C40961">
            <w:pPr>
              <w:jc w:val="center"/>
            </w:pPr>
            <w:r>
              <w:t>0.350</w:t>
            </w:r>
          </w:p>
        </w:tc>
        <w:tc>
          <w:tcPr>
            <w:tcW w:w="850" w:type="dxa"/>
            <w:tcBorders>
              <w:bottom w:val="single" w:sz="4" w:space="0" w:color="auto"/>
            </w:tcBorders>
            <w:shd w:val="clear" w:color="auto" w:fill="FBFEFF" w:themeFill="background1"/>
          </w:tcPr>
          <w:p w14:paraId="57DB85C9" w14:textId="77777777" w:rsidR="00791B2B" w:rsidRDefault="00791B2B" w:rsidP="00C40961">
            <w:pPr>
              <w:jc w:val="center"/>
            </w:pPr>
            <w:r>
              <w:t>0.669</w:t>
            </w:r>
          </w:p>
        </w:tc>
        <w:tc>
          <w:tcPr>
            <w:tcW w:w="851" w:type="dxa"/>
            <w:shd w:val="clear" w:color="auto" w:fill="FFFF99"/>
          </w:tcPr>
          <w:p w14:paraId="1BA86270" w14:textId="77777777" w:rsidR="00791B2B" w:rsidRDefault="00791B2B" w:rsidP="00C40961">
            <w:pPr>
              <w:jc w:val="center"/>
            </w:pPr>
            <w:r>
              <w:t>0.935</w:t>
            </w:r>
          </w:p>
        </w:tc>
        <w:tc>
          <w:tcPr>
            <w:tcW w:w="850" w:type="dxa"/>
            <w:shd w:val="clear" w:color="auto" w:fill="FFFF99"/>
          </w:tcPr>
          <w:p w14:paraId="25D5242D" w14:textId="77777777" w:rsidR="00791B2B" w:rsidRDefault="00791B2B" w:rsidP="00C40961">
            <w:pPr>
              <w:jc w:val="center"/>
            </w:pPr>
            <w:r>
              <w:t>1.000</w:t>
            </w:r>
          </w:p>
        </w:tc>
        <w:tc>
          <w:tcPr>
            <w:tcW w:w="851" w:type="dxa"/>
            <w:shd w:val="clear" w:color="auto" w:fill="FFFF99"/>
          </w:tcPr>
          <w:p w14:paraId="7CD9A2BE" w14:textId="77777777" w:rsidR="00791B2B" w:rsidRDefault="00791B2B" w:rsidP="00C40961">
            <w:pPr>
              <w:jc w:val="center"/>
            </w:pPr>
            <w:r>
              <w:t>1.000</w:t>
            </w:r>
          </w:p>
        </w:tc>
      </w:tr>
      <w:tr w:rsidR="00791B2B" w14:paraId="3C47C063" w14:textId="77777777" w:rsidTr="00C40961">
        <w:tc>
          <w:tcPr>
            <w:tcW w:w="1702" w:type="dxa"/>
          </w:tcPr>
          <w:p w14:paraId="32041057" w14:textId="77777777" w:rsidR="00791B2B" w:rsidRDefault="00791B2B" w:rsidP="00C40961">
            <w:r>
              <w:t>Double Cone Is</w:t>
            </w:r>
          </w:p>
        </w:tc>
        <w:tc>
          <w:tcPr>
            <w:tcW w:w="850" w:type="dxa"/>
            <w:shd w:val="clear" w:color="auto" w:fill="FBFEFF" w:themeFill="background1"/>
          </w:tcPr>
          <w:p w14:paraId="60F39EFD" w14:textId="77777777" w:rsidR="00791B2B" w:rsidRDefault="00791B2B" w:rsidP="00C40961">
            <w:pPr>
              <w:jc w:val="center"/>
            </w:pPr>
            <w:r>
              <w:t>0.75</w:t>
            </w:r>
          </w:p>
        </w:tc>
        <w:tc>
          <w:tcPr>
            <w:tcW w:w="851" w:type="dxa"/>
            <w:shd w:val="clear" w:color="auto" w:fill="FBFEFF" w:themeFill="background1"/>
          </w:tcPr>
          <w:p w14:paraId="7D273163" w14:textId="77777777" w:rsidR="00791B2B" w:rsidRDefault="00791B2B" w:rsidP="00C40961">
            <w:pPr>
              <w:jc w:val="center"/>
            </w:pPr>
            <w:r>
              <w:t>0.061</w:t>
            </w:r>
          </w:p>
        </w:tc>
        <w:tc>
          <w:tcPr>
            <w:tcW w:w="850" w:type="dxa"/>
            <w:shd w:val="clear" w:color="auto" w:fill="FBFEFF" w:themeFill="background1"/>
          </w:tcPr>
          <w:p w14:paraId="639EAF3B" w14:textId="77777777" w:rsidR="00791B2B" w:rsidRDefault="00791B2B" w:rsidP="00C40961">
            <w:pPr>
              <w:jc w:val="center"/>
            </w:pPr>
            <w:r>
              <w:t>0.130</w:t>
            </w:r>
          </w:p>
        </w:tc>
        <w:tc>
          <w:tcPr>
            <w:tcW w:w="851" w:type="dxa"/>
            <w:tcBorders>
              <w:bottom w:val="single" w:sz="4" w:space="0" w:color="auto"/>
            </w:tcBorders>
            <w:shd w:val="clear" w:color="auto" w:fill="FBFEFF" w:themeFill="background1"/>
          </w:tcPr>
          <w:p w14:paraId="59B54578" w14:textId="77777777" w:rsidR="00791B2B" w:rsidRDefault="00791B2B" w:rsidP="00C40961">
            <w:pPr>
              <w:jc w:val="center"/>
            </w:pPr>
            <w:r>
              <w:t>0.352</w:t>
            </w:r>
          </w:p>
        </w:tc>
        <w:tc>
          <w:tcPr>
            <w:tcW w:w="850" w:type="dxa"/>
            <w:tcBorders>
              <w:bottom w:val="single" w:sz="4" w:space="0" w:color="auto"/>
            </w:tcBorders>
            <w:shd w:val="clear" w:color="auto" w:fill="FBFEFF" w:themeFill="background1"/>
          </w:tcPr>
          <w:p w14:paraId="1A370109" w14:textId="77777777" w:rsidR="00791B2B" w:rsidRDefault="00791B2B" w:rsidP="00C40961">
            <w:pPr>
              <w:jc w:val="center"/>
            </w:pPr>
            <w:r>
              <w:t>0.689</w:t>
            </w:r>
          </w:p>
        </w:tc>
        <w:tc>
          <w:tcPr>
            <w:tcW w:w="851" w:type="dxa"/>
            <w:tcBorders>
              <w:bottom w:val="single" w:sz="4" w:space="0" w:color="auto"/>
            </w:tcBorders>
            <w:shd w:val="clear" w:color="auto" w:fill="FFFF99"/>
          </w:tcPr>
          <w:p w14:paraId="4B2F7416" w14:textId="77777777" w:rsidR="00791B2B" w:rsidRDefault="00791B2B" w:rsidP="00C40961">
            <w:pPr>
              <w:jc w:val="center"/>
            </w:pPr>
            <w:r>
              <w:t>0.926</w:t>
            </w:r>
          </w:p>
        </w:tc>
        <w:tc>
          <w:tcPr>
            <w:tcW w:w="850" w:type="dxa"/>
            <w:tcBorders>
              <w:bottom w:val="single" w:sz="4" w:space="0" w:color="auto"/>
            </w:tcBorders>
            <w:shd w:val="clear" w:color="auto" w:fill="FFFF99"/>
          </w:tcPr>
          <w:p w14:paraId="76854435" w14:textId="77777777" w:rsidR="00791B2B" w:rsidRDefault="00791B2B" w:rsidP="00C40961">
            <w:pPr>
              <w:jc w:val="center"/>
            </w:pPr>
            <w:r>
              <w:t>1.000</w:t>
            </w:r>
          </w:p>
        </w:tc>
        <w:tc>
          <w:tcPr>
            <w:tcW w:w="851" w:type="dxa"/>
            <w:tcBorders>
              <w:bottom w:val="single" w:sz="4" w:space="0" w:color="auto"/>
            </w:tcBorders>
            <w:shd w:val="clear" w:color="auto" w:fill="FFFF99"/>
          </w:tcPr>
          <w:p w14:paraId="7196ABBF" w14:textId="77777777" w:rsidR="00791B2B" w:rsidRDefault="00791B2B" w:rsidP="00C40961">
            <w:pPr>
              <w:jc w:val="center"/>
            </w:pPr>
            <w:r>
              <w:t>1.000</w:t>
            </w:r>
          </w:p>
        </w:tc>
      </w:tr>
      <w:tr w:rsidR="00791B2B" w14:paraId="1B4DF078" w14:textId="77777777" w:rsidTr="00C40961">
        <w:tc>
          <w:tcPr>
            <w:tcW w:w="1702" w:type="dxa"/>
          </w:tcPr>
          <w:p w14:paraId="27AC7580" w14:textId="77777777" w:rsidR="00791B2B" w:rsidRDefault="00791B2B" w:rsidP="00C40961">
            <w:r>
              <w:t>Double Island</w:t>
            </w:r>
          </w:p>
        </w:tc>
        <w:tc>
          <w:tcPr>
            <w:tcW w:w="850" w:type="dxa"/>
            <w:shd w:val="clear" w:color="auto" w:fill="FBFEFF" w:themeFill="background1"/>
          </w:tcPr>
          <w:p w14:paraId="1E2479AE" w14:textId="77777777" w:rsidR="00791B2B" w:rsidRDefault="00791B2B" w:rsidP="00C40961">
            <w:pPr>
              <w:jc w:val="center"/>
            </w:pPr>
            <w:r>
              <w:t>0.07</w:t>
            </w:r>
          </w:p>
        </w:tc>
        <w:tc>
          <w:tcPr>
            <w:tcW w:w="851" w:type="dxa"/>
            <w:shd w:val="clear" w:color="auto" w:fill="FBFEFF" w:themeFill="background1"/>
          </w:tcPr>
          <w:p w14:paraId="785CDB4E" w14:textId="77777777" w:rsidR="00791B2B" w:rsidRDefault="00791B2B" w:rsidP="00C40961">
            <w:pPr>
              <w:jc w:val="center"/>
            </w:pPr>
            <w:r>
              <w:t>0.064</w:t>
            </w:r>
          </w:p>
        </w:tc>
        <w:tc>
          <w:tcPr>
            <w:tcW w:w="850" w:type="dxa"/>
            <w:shd w:val="clear" w:color="auto" w:fill="FBFEFF" w:themeFill="background1"/>
          </w:tcPr>
          <w:p w14:paraId="1D562A09" w14:textId="77777777" w:rsidR="00791B2B" w:rsidRDefault="00791B2B" w:rsidP="00C40961">
            <w:pPr>
              <w:jc w:val="center"/>
            </w:pPr>
            <w:r>
              <w:t>0.272</w:t>
            </w:r>
          </w:p>
        </w:tc>
        <w:tc>
          <w:tcPr>
            <w:tcW w:w="851" w:type="dxa"/>
            <w:tcBorders>
              <w:bottom w:val="single" w:sz="4" w:space="0" w:color="auto"/>
            </w:tcBorders>
            <w:shd w:val="clear" w:color="auto" w:fill="FBFEFF" w:themeFill="background1"/>
          </w:tcPr>
          <w:p w14:paraId="0D9767ED" w14:textId="77777777" w:rsidR="00791B2B" w:rsidRDefault="00791B2B" w:rsidP="00C40961">
            <w:pPr>
              <w:jc w:val="center"/>
            </w:pPr>
            <w:r>
              <w:t>0.774</w:t>
            </w:r>
          </w:p>
        </w:tc>
        <w:tc>
          <w:tcPr>
            <w:tcW w:w="850" w:type="dxa"/>
            <w:tcBorders>
              <w:bottom w:val="single" w:sz="4" w:space="0" w:color="auto"/>
            </w:tcBorders>
            <w:shd w:val="clear" w:color="auto" w:fill="FFFF99"/>
          </w:tcPr>
          <w:p w14:paraId="047A9B9C" w14:textId="77777777" w:rsidR="00791B2B" w:rsidRDefault="00791B2B" w:rsidP="00C40961">
            <w:pPr>
              <w:jc w:val="center"/>
            </w:pPr>
            <w:r>
              <w:t>0.992</w:t>
            </w:r>
          </w:p>
        </w:tc>
        <w:tc>
          <w:tcPr>
            <w:tcW w:w="851" w:type="dxa"/>
            <w:tcBorders>
              <w:bottom w:val="single" w:sz="4" w:space="0" w:color="auto"/>
            </w:tcBorders>
            <w:shd w:val="clear" w:color="auto" w:fill="FFFF99"/>
          </w:tcPr>
          <w:p w14:paraId="6EB05F19" w14:textId="77777777" w:rsidR="00791B2B" w:rsidRDefault="00791B2B" w:rsidP="00C40961">
            <w:pPr>
              <w:jc w:val="center"/>
            </w:pPr>
            <w:r>
              <w:t>1.000</w:t>
            </w:r>
          </w:p>
        </w:tc>
        <w:tc>
          <w:tcPr>
            <w:tcW w:w="850" w:type="dxa"/>
            <w:tcBorders>
              <w:bottom w:val="single" w:sz="4" w:space="0" w:color="auto"/>
            </w:tcBorders>
            <w:shd w:val="clear" w:color="auto" w:fill="FFFF99"/>
          </w:tcPr>
          <w:p w14:paraId="7F3D4175" w14:textId="77777777" w:rsidR="00791B2B" w:rsidRDefault="00791B2B" w:rsidP="00C40961">
            <w:pPr>
              <w:jc w:val="center"/>
            </w:pPr>
            <w:r>
              <w:t>1.000</w:t>
            </w:r>
          </w:p>
        </w:tc>
        <w:tc>
          <w:tcPr>
            <w:tcW w:w="851" w:type="dxa"/>
            <w:tcBorders>
              <w:bottom w:val="single" w:sz="4" w:space="0" w:color="auto"/>
            </w:tcBorders>
            <w:shd w:val="clear" w:color="auto" w:fill="FFFF99"/>
          </w:tcPr>
          <w:p w14:paraId="6C051D9D" w14:textId="77777777" w:rsidR="00791B2B" w:rsidRDefault="00791B2B" w:rsidP="00C40961">
            <w:pPr>
              <w:jc w:val="center"/>
            </w:pPr>
            <w:r>
              <w:t>1.000</w:t>
            </w:r>
          </w:p>
        </w:tc>
      </w:tr>
      <w:tr w:rsidR="00791B2B" w14:paraId="1F1A3CCE" w14:textId="77777777" w:rsidTr="00C40961">
        <w:tc>
          <w:tcPr>
            <w:tcW w:w="1702" w:type="dxa"/>
          </w:tcPr>
          <w:p w14:paraId="180EFCBE" w14:textId="77777777" w:rsidR="00791B2B" w:rsidRDefault="00791B2B" w:rsidP="00C40961">
            <w:r>
              <w:t>Dunk Is North</w:t>
            </w:r>
          </w:p>
        </w:tc>
        <w:tc>
          <w:tcPr>
            <w:tcW w:w="850" w:type="dxa"/>
            <w:shd w:val="clear" w:color="auto" w:fill="FBFEFF" w:themeFill="background1"/>
          </w:tcPr>
          <w:p w14:paraId="1202D400" w14:textId="77777777" w:rsidR="00791B2B" w:rsidRDefault="00791B2B" w:rsidP="00C40961">
            <w:pPr>
              <w:jc w:val="center"/>
            </w:pPr>
            <w:r>
              <w:t>0.23</w:t>
            </w:r>
          </w:p>
        </w:tc>
        <w:tc>
          <w:tcPr>
            <w:tcW w:w="851" w:type="dxa"/>
            <w:shd w:val="clear" w:color="auto" w:fill="FBFEFF" w:themeFill="background1"/>
          </w:tcPr>
          <w:p w14:paraId="118BC8B6" w14:textId="77777777" w:rsidR="00791B2B" w:rsidRDefault="00791B2B" w:rsidP="00C40961">
            <w:pPr>
              <w:jc w:val="center"/>
            </w:pPr>
            <w:r>
              <w:t>0.043</w:t>
            </w:r>
          </w:p>
        </w:tc>
        <w:tc>
          <w:tcPr>
            <w:tcW w:w="850" w:type="dxa"/>
            <w:shd w:val="clear" w:color="auto" w:fill="FBFEFF" w:themeFill="background1"/>
          </w:tcPr>
          <w:p w14:paraId="3A9FB73F" w14:textId="77777777" w:rsidR="00791B2B" w:rsidRDefault="00791B2B" w:rsidP="00C40961">
            <w:pPr>
              <w:jc w:val="center"/>
            </w:pPr>
            <w:r>
              <w:t>0.155</w:t>
            </w:r>
          </w:p>
        </w:tc>
        <w:tc>
          <w:tcPr>
            <w:tcW w:w="851" w:type="dxa"/>
            <w:tcBorders>
              <w:bottom w:val="single" w:sz="4" w:space="0" w:color="auto"/>
            </w:tcBorders>
            <w:shd w:val="clear" w:color="auto" w:fill="FBFEFF" w:themeFill="background1"/>
          </w:tcPr>
          <w:p w14:paraId="1C45D085" w14:textId="77777777" w:rsidR="00791B2B" w:rsidRDefault="00791B2B" w:rsidP="00C40961">
            <w:pPr>
              <w:jc w:val="center"/>
            </w:pPr>
            <w:r>
              <w:t>0.519</w:t>
            </w:r>
          </w:p>
        </w:tc>
        <w:tc>
          <w:tcPr>
            <w:tcW w:w="850" w:type="dxa"/>
            <w:tcBorders>
              <w:bottom w:val="single" w:sz="4" w:space="0" w:color="auto"/>
            </w:tcBorders>
            <w:shd w:val="clear" w:color="auto" w:fill="FBFEFF" w:themeFill="background1"/>
          </w:tcPr>
          <w:p w14:paraId="3D5D2F9F" w14:textId="77777777" w:rsidR="00791B2B" w:rsidRDefault="00791B2B" w:rsidP="00C40961">
            <w:pPr>
              <w:jc w:val="center"/>
            </w:pPr>
            <w:r>
              <w:t>0.877</w:t>
            </w:r>
          </w:p>
        </w:tc>
        <w:tc>
          <w:tcPr>
            <w:tcW w:w="851" w:type="dxa"/>
            <w:tcBorders>
              <w:bottom w:val="single" w:sz="4" w:space="0" w:color="auto"/>
            </w:tcBorders>
            <w:shd w:val="clear" w:color="auto" w:fill="FFFF99"/>
          </w:tcPr>
          <w:p w14:paraId="3AF8AE2B" w14:textId="77777777" w:rsidR="00791B2B" w:rsidRDefault="00791B2B" w:rsidP="00C40961">
            <w:pPr>
              <w:jc w:val="center"/>
            </w:pPr>
            <w:r>
              <w:t>0.990</w:t>
            </w:r>
          </w:p>
        </w:tc>
        <w:tc>
          <w:tcPr>
            <w:tcW w:w="850" w:type="dxa"/>
            <w:shd w:val="clear" w:color="auto" w:fill="FFFF99"/>
          </w:tcPr>
          <w:p w14:paraId="713E856E" w14:textId="77777777" w:rsidR="00791B2B" w:rsidRDefault="00791B2B" w:rsidP="00C40961">
            <w:pPr>
              <w:jc w:val="center"/>
            </w:pPr>
            <w:r>
              <w:t>1.000</w:t>
            </w:r>
          </w:p>
        </w:tc>
        <w:tc>
          <w:tcPr>
            <w:tcW w:w="851" w:type="dxa"/>
            <w:shd w:val="clear" w:color="auto" w:fill="FFFF99"/>
          </w:tcPr>
          <w:p w14:paraId="0691B6B0" w14:textId="77777777" w:rsidR="00791B2B" w:rsidRDefault="00791B2B" w:rsidP="00C40961">
            <w:pPr>
              <w:jc w:val="center"/>
            </w:pPr>
            <w:r>
              <w:t>1.000</w:t>
            </w:r>
          </w:p>
        </w:tc>
      </w:tr>
      <w:tr w:rsidR="00791B2B" w14:paraId="315E0244" w14:textId="77777777" w:rsidTr="00C40961">
        <w:tc>
          <w:tcPr>
            <w:tcW w:w="1702" w:type="dxa"/>
          </w:tcPr>
          <w:p w14:paraId="4C9B6D86" w14:textId="77777777" w:rsidR="00791B2B" w:rsidRDefault="00791B2B" w:rsidP="00C40961">
            <w:r>
              <w:t>Fairlead Buoy</w:t>
            </w:r>
          </w:p>
        </w:tc>
        <w:tc>
          <w:tcPr>
            <w:tcW w:w="850" w:type="dxa"/>
            <w:shd w:val="clear" w:color="auto" w:fill="FBFEFF" w:themeFill="background1"/>
          </w:tcPr>
          <w:p w14:paraId="01C57A7C" w14:textId="77777777" w:rsidR="00791B2B" w:rsidRDefault="00791B2B" w:rsidP="00C40961">
            <w:pPr>
              <w:jc w:val="center"/>
            </w:pPr>
            <w:r>
              <w:t>0.40</w:t>
            </w:r>
          </w:p>
        </w:tc>
        <w:tc>
          <w:tcPr>
            <w:tcW w:w="851" w:type="dxa"/>
            <w:shd w:val="clear" w:color="auto" w:fill="FBFEFF" w:themeFill="background1"/>
          </w:tcPr>
          <w:p w14:paraId="0FF8A17F" w14:textId="77777777" w:rsidR="00791B2B" w:rsidRDefault="00791B2B" w:rsidP="00C40961">
            <w:pPr>
              <w:jc w:val="center"/>
            </w:pPr>
            <w:r>
              <w:t>0.041</w:t>
            </w:r>
          </w:p>
        </w:tc>
        <w:tc>
          <w:tcPr>
            <w:tcW w:w="850" w:type="dxa"/>
            <w:shd w:val="clear" w:color="auto" w:fill="FBFEFF" w:themeFill="background1"/>
          </w:tcPr>
          <w:p w14:paraId="50582C53" w14:textId="77777777" w:rsidR="00791B2B" w:rsidRDefault="00791B2B" w:rsidP="00C40961">
            <w:pPr>
              <w:jc w:val="center"/>
            </w:pPr>
            <w:r>
              <w:t>0.211</w:t>
            </w:r>
          </w:p>
        </w:tc>
        <w:tc>
          <w:tcPr>
            <w:tcW w:w="851" w:type="dxa"/>
            <w:tcBorders>
              <w:bottom w:val="single" w:sz="4" w:space="0" w:color="auto"/>
            </w:tcBorders>
            <w:shd w:val="clear" w:color="auto" w:fill="FBFEFF" w:themeFill="background1"/>
          </w:tcPr>
          <w:p w14:paraId="61A95CEB" w14:textId="77777777" w:rsidR="00791B2B" w:rsidRDefault="00791B2B" w:rsidP="00C40961">
            <w:pPr>
              <w:jc w:val="center"/>
            </w:pPr>
            <w:r>
              <w:t>0.635</w:t>
            </w:r>
          </w:p>
        </w:tc>
        <w:tc>
          <w:tcPr>
            <w:tcW w:w="850" w:type="dxa"/>
            <w:shd w:val="clear" w:color="auto" w:fill="FFFF99"/>
          </w:tcPr>
          <w:p w14:paraId="395E8B5F" w14:textId="77777777" w:rsidR="00791B2B" w:rsidRDefault="00791B2B" w:rsidP="00C40961">
            <w:pPr>
              <w:jc w:val="center"/>
            </w:pPr>
            <w:r>
              <w:t>0.929</w:t>
            </w:r>
          </w:p>
        </w:tc>
        <w:tc>
          <w:tcPr>
            <w:tcW w:w="851" w:type="dxa"/>
            <w:tcBorders>
              <w:bottom w:val="single" w:sz="4" w:space="0" w:color="auto"/>
            </w:tcBorders>
            <w:shd w:val="clear" w:color="auto" w:fill="FFFF99"/>
          </w:tcPr>
          <w:p w14:paraId="7B1599D8" w14:textId="77777777" w:rsidR="00791B2B" w:rsidRDefault="00791B2B" w:rsidP="00C40961">
            <w:pPr>
              <w:jc w:val="center"/>
            </w:pPr>
            <w:r>
              <w:t>0.998</w:t>
            </w:r>
          </w:p>
        </w:tc>
        <w:tc>
          <w:tcPr>
            <w:tcW w:w="850" w:type="dxa"/>
            <w:tcBorders>
              <w:bottom w:val="single" w:sz="4" w:space="0" w:color="auto"/>
            </w:tcBorders>
            <w:shd w:val="clear" w:color="auto" w:fill="FFFF99"/>
          </w:tcPr>
          <w:p w14:paraId="06BBE79D" w14:textId="77777777" w:rsidR="00791B2B" w:rsidRDefault="00791B2B" w:rsidP="00C40961">
            <w:pPr>
              <w:jc w:val="center"/>
            </w:pPr>
            <w:r>
              <w:t>1.000</w:t>
            </w:r>
          </w:p>
        </w:tc>
        <w:tc>
          <w:tcPr>
            <w:tcW w:w="851" w:type="dxa"/>
            <w:tcBorders>
              <w:bottom w:val="single" w:sz="4" w:space="0" w:color="auto"/>
            </w:tcBorders>
            <w:shd w:val="clear" w:color="auto" w:fill="FFFF99"/>
          </w:tcPr>
          <w:p w14:paraId="71B11420" w14:textId="77777777" w:rsidR="00791B2B" w:rsidRDefault="00791B2B" w:rsidP="00C40961">
            <w:pPr>
              <w:jc w:val="center"/>
            </w:pPr>
            <w:r>
              <w:t>1.000</w:t>
            </w:r>
          </w:p>
        </w:tc>
      </w:tr>
      <w:tr w:rsidR="00791B2B" w14:paraId="7DA7098C" w14:textId="77777777" w:rsidTr="00C40961">
        <w:tc>
          <w:tcPr>
            <w:tcW w:w="1702" w:type="dxa"/>
          </w:tcPr>
          <w:p w14:paraId="7E89C13E" w14:textId="77777777" w:rsidR="00791B2B" w:rsidRDefault="00791B2B" w:rsidP="00C40961">
            <w:r>
              <w:t>Fitzroy Is West</w:t>
            </w:r>
          </w:p>
        </w:tc>
        <w:tc>
          <w:tcPr>
            <w:tcW w:w="850" w:type="dxa"/>
            <w:shd w:val="clear" w:color="auto" w:fill="FBFEFF" w:themeFill="background1"/>
          </w:tcPr>
          <w:p w14:paraId="05C75FDD" w14:textId="77777777" w:rsidR="00791B2B" w:rsidRDefault="00791B2B" w:rsidP="00C40961">
            <w:pPr>
              <w:jc w:val="center"/>
            </w:pPr>
            <w:r>
              <w:t>1.90</w:t>
            </w:r>
          </w:p>
        </w:tc>
        <w:tc>
          <w:tcPr>
            <w:tcW w:w="851" w:type="dxa"/>
            <w:shd w:val="clear" w:color="auto" w:fill="FBFEFF" w:themeFill="background1"/>
          </w:tcPr>
          <w:p w14:paraId="4CB549F9" w14:textId="77777777" w:rsidR="00791B2B" w:rsidRDefault="00791B2B" w:rsidP="00C40961">
            <w:pPr>
              <w:jc w:val="center"/>
            </w:pPr>
            <w:r>
              <w:t>0.053</w:t>
            </w:r>
          </w:p>
        </w:tc>
        <w:tc>
          <w:tcPr>
            <w:tcW w:w="850" w:type="dxa"/>
            <w:shd w:val="clear" w:color="auto" w:fill="FBFEFF" w:themeFill="background1"/>
          </w:tcPr>
          <w:p w14:paraId="61E3A122" w14:textId="77777777" w:rsidR="00791B2B" w:rsidRDefault="00791B2B" w:rsidP="00C40961">
            <w:pPr>
              <w:jc w:val="center"/>
            </w:pPr>
            <w:r>
              <w:t>0.109</w:t>
            </w:r>
          </w:p>
        </w:tc>
        <w:tc>
          <w:tcPr>
            <w:tcW w:w="851" w:type="dxa"/>
            <w:tcBorders>
              <w:bottom w:val="single" w:sz="4" w:space="0" w:color="auto"/>
            </w:tcBorders>
            <w:shd w:val="clear" w:color="auto" w:fill="FBFEFF" w:themeFill="background1"/>
          </w:tcPr>
          <w:p w14:paraId="74A980B9" w14:textId="77777777" w:rsidR="00791B2B" w:rsidRDefault="00791B2B" w:rsidP="00C40961">
            <w:pPr>
              <w:jc w:val="center"/>
            </w:pPr>
            <w:r>
              <w:t>0.328</w:t>
            </w:r>
          </w:p>
        </w:tc>
        <w:tc>
          <w:tcPr>
            <w:tcW w:w="850" w:type="dxa"/>
            <w:tcBorders>
              <w:bottom w:val="single" w:sz="4" w:space="0" w:color="auto"/>
            </w:tcBorders>
            <w:shd w:val="clear" w:color="auto" w:fill="FBFEFF" w:themeFill="background1"/>
          </w:tcPr>
          <w:p w14:paraId="25BC1E36" w14:textId="77777777" w:rsidR="00791B2B" w:rsidRDefault="00791B2B" w:rsidP="00C40961">
            <w:pPr>
              <w:jc w:val="center"/>
            </w:pPr>
            <w:r>
              <w:t>0.611</w:t>
            </w:r>
          </w:p>
        </w:tc>
        <w:tc>
          <w:tcPr>
            <w:tcW w:w="851" w:type="dxa"/>
            <w:tcBorders>
              <w:bottom w:val="single" w:sz="4" w:space="0" w:color="auto"/>
            </w:tcBorders>
            <w:shd w:val="clear" w:color="auto" w:fill="FBFEFF" w:themeFill="background1"/>
          </w:tcPr>
          <w:p w14:paraId="3CDFD1C3" w14:textId="77777777" w:rsidR="00791B2B" w:rsidRDefault="00791B2B" w:rsidP="00C40961">
            <w:pPr>
              <w:jc w:val="center"/>
            </w:pPr>
            <w:r>
              <w:t>0.875</w:t>
            </w:r>
          </w:p>
        </w:tc>
        <w:tc>
          <w:tcPr>
            <w:tcW w:w="850" w:type="dxa"/>
            <w:shd w:val="clear" w:color="auto" w:fill="FFFF99"/>
          </w:tcPr>
          <w:p w14:paraId="717EFF00" w14:textId="77777777" w:rsidR="00791B2B" w:rsidRDefault="00791B2B" w:rsidP="00C40961">
            <w:pPr>
              <w:jc w:val="center"/>
            </w:pPr>
            <w:r>
              <w:t>1.000</w:t>
            </w:r>
          </w:p>
        </w:tc>
        <w:tc>
          <w:tcPr>
            <w:tcW w:w="851" w:type="dxa"/>
            <w:shd w:val="clear" w:color="auto" w:fill="FFFF99"/>
          </w:tcPr>
          <w:p w14:paraId="3009A90C" w14:textId="77777777" w:rsidR="00791B2B" w:rsidRDefault="00791B2B" w:rsidP="00C40961">
            <w:pPr>
              <w:jc w:val="center"/>
            </w:pPr>
            <w:r>
              <w:t>1.000</w:t>
            </w:r>
          </w:p>
        </w:tc>
      </w:tr>
      <w:tr w:rsidR="00791B2B" w14:paraId="32A6A59F" w14:textId="77777777" w:rsidTr="00C40961">
        <w:tc>
          <w:tcPr>
            <w:tcW w:w="1702" w:type="dxa"/>
          </w:tcPr>
          <w:p w14:paraId="0C26380C" w14:textId="77777777" w:rsidR="00791B2B" w:rsidRDefault="00791B2B" w:rsidP="00C40961">
            <w:r>
              <w:t>Frankland Group West</w:t>
            </w:r>
          </w:p>
        </w:tc>
        <w:tc>
          <w:tcPr>
            <w:tcW w:w="850" w:type="dxa"/>
            <w:shd w:val="clear" w:color="auto" w:fill="FBFEFF" w:themeFill="background1"/>
          </w:tcPr>
          <w:p w14:paraId="3140E553" w14:textId="77777777" w:rsidR="00791B2B" w:rsidRDefault="00791B2B" w:rsidP="00C40961">
            <w:pPr>
              <w:jc w:val="center"/>
            </w:pPr>
            <w:r>
              <w:t>0.49</w:t>
            </w:r>
          </w:p>
        </w:tc>
        <w:tc>
          <w:tcPr>
            <w:tcW w:w="851" w:type="dxa"/>
            <w:shd w:val="clear" w:color="auto" w:fill="FBFEFF" w:themeFill="background1"/>
          </w:tcPr>
          <w:p w14:paraId="21AA6723" w14:textId="77777777" w:rsidR="00791B2B" w:rsidRDefault="00791B2B" w:rsidP="00C40961">
            <w:pPr>
              <w:jc w:val="center"/>
            </w:pPr>
            <w:r>
              <w:t>0.063</w:t>
            </w:r>
          </w:p>
        </w:tc>
        <w:tc>
          <w:tcPr>
            <w:tcW w:w="850" w:type="dxa"/>
            <w:shd w:val="clear" w:color="auto" w:fill="FBFEFF" w:themeFill="background1"/>
          </w:tcPr>
          <w:p w14:paraId="21437638" w14:textId="77777777" w:rsidR="00791B2B" w:rsidRDefault="00791B2B" w:rsidP="00C40961">
            <w:pPr>
              <w:jc w:val="center"/>
            </w:pPr>
            <w:r>
              <w:t>0.308</w:t>
            </w:r>
          </w:p>
        </w:tc>
        <w:tc>
          <w:tcPr>
            <w:tcW w:w="851" w:type="dxa"/>
            <w:tcBorders>
              <w:bottom w:val="single" w:sz="4" w:space="0" w:color="auto"/>
            </w:tcBorders>
            <w:shd w:val="clear" w:color="auto" w:fill="FBFEFF" w:themeFill="background1"/>
          </w:tcPr>
          <w:p w14:paraId="341B0747" w14:textId="77777777" w:rsidR="00791B2B" w:rsidRDefault="00791B2B" w:rsidP="00C40961">
            <w:pPr>
              <w:jc w:val="center"/>
            </w:pPr>
            <w:r>
              <w:t>0.810</w:t>
            </w:r>
          </w:p>
        </w:tc>
        <w:tc>
          <w:tcPr>
            <w:tcW w:w="850" w:type="dxa"/>
            <w:tcBorders>
              <w:bottom w:val="single" w:sz="4" w:space="0" w:color="auto"/>
            </w:tcBorders>
            <w:shd w:val="clear" w:color="auto" w:fill="FFFF99"/>
          </w:tcPr>
          <w:p w14:paraId="0BF30CD5" w14:textId="77777777" w:rsidR="00791B2B" w:rsidRDefault="00791B2B" w:rsidP="00C40961">
            <w:pPr>
              <w:jc w:val="center"/>
            </w:pPr>
            <w:r>
              <w:t>0.987</w:t>
            </w:r>
          </w:p>
        </w:tc>
        <w:tc>
          <w:tcPr>
            <w:tcW w:w="851" w:type="dxa"/>
            <w:shd w:val="clear" w:color="auto" w:fill="FFFF99"/>
          </w:tcPr>
          <w:p w14:paraId="063FF949" w14:textId="77777777" w:rsidR="00791B2B" w:rsidRDefault="00791B2B" w:rsidP="00C40961">
            <w:pPr>
              <w:jc w:val="center"/>
            </w:pPr>
            <w:r>
              <w:t>1.000</w:t>
            </w:r>
          </w:p>
        </w:tc>
        <w:tc>
          <w:tcPr>
            <w:tcW w:w="850" w:type="dxa"/>
            <w:shd w:val="clear" w:color="auto" w:fill="FFFF99"/>
          </w:tcPr>
          <w:p w14:paraId="5F4B17F2" w14:textId="77777777" w:rsidR="00791B2B" w:rsidRDefault="00791B2B" w:rsidP="00C40961">
            <w:pPr>
              <w:jc w:val="center"/>
            </w:pPr>
            <w:r>
              <w:t>1.000</w:t>
            </w:r>
          </w:p>
        </w:tc>
        <w:tc>
          <w:tcPr>
            <w:tcW w:w="851" w:type="dxa"/>
            <w:shd w:val="clear" w:color="auto" w:fill="FFFF99"/>
          </w:tcPr>
          <w:p w14:paraId="5EE2821E" w14:textId="77777777" w:rsidR="00791B2B" w:rsidRDefault="00791B2B" w:rsidP="00C40961">
            <w:pPr>
              <w:jc w:val="center"/>
            </w:pPr>
            <w:r>
              <w:t>1.000</w:t>
            </w:r>
          </w:p>
        </w:tc>
      </w:tr>
      <w:tr w:rsidR="00791B2B" w14:paraId="0B887C6E" w14:textId="77777777" w:rsidTr="00C40961">
        <w:tc>
          <w:tcPr>
            <w:tcW w:w="1702" w:type="dxa"/>
          </w:tcPr>
          <w:p w14:paraId="3E2C8DBE" w14:textId="77777777" w:rsidR="00791B2B" w:rsidRDefault="00791B2B" w:rsidP="00C40961">
            <w:r>
              <w:t>Geoffrey Bay</w:t>
            </w:r>
          </w:p>
        </w:tc>
        <w:tc>
          <w:tcPr>
            <w:tcW w:w="850" w:type="dxa"/>
            <w:shd w:val="clear" w:color="auto" w:fill="FBFEFF" w:themeFill="background1"/>
          </w:tcPr>
          <w:p w14:paraId="4E4688B7" w14:textId="77777777" w:rsidR="00791B2B" w:rsidRDefault="00791B2B" w:rsidP="00C40961">
            <w:pPr>
              <w:jc w:val="center"/>
            </w:pPr>
            <w:r>
              <w:t>1.05</w:t>
            </w:r>
          </w:p>
        </w:tc>
        <w:tc>
          <w:tcPr>
            <w:tcW w:w="851" w:type="dxa"/>
            <w:shd w:val="clear" w:color="auto" w:fill="FBFEFF" w:themeFill="background1"/>
          </w:tcPr>
          <w:p w14:paraId="02F7B465" w14:textId="77777777" w:rsidR="00791B2B" w:rsidRDefault="00791B2B" w:rsidP="00C40961">
            <w:pPr>
              <w:jc w:val="center"/>
            </w:pPr>
            <w:r>
              <w:t>0.056</w:t>
            </w:r>
          </w:p>
        </w:tc>
        <w:tc>
          <w:tcPr>
            <w:tcW w:w="850" w:type="dxa"/>
            <w:shd w:val="clear" w:color="auto" w:fill="FBFEFF" w:themeFill="background1"/>
          </w:tcPr>
          <w:p w14:paraId="73D026FC" w14:textId="77777777" w:rsidR="00791B2B" w:rsidRDefault="00791B2B" w:rsidP="00C40961">
            <w:pPr>
              <w:jc w:val="center"/>
            </w:pPr>
            <w:r>
              <w:t>0.120</w:t>
            </w:r>
          </w:p>
        </w:tc>
        <w:tc>
          <w:tcPr>
            <w:tcW w:w="851" w:type="dxa"/>
            <w:tcBorders>
              <w:bottom w:val="single" w:sz="4" w:space="0" w:color="auto"/>
            </w:tcBorders>
            <w:shd w:val="clear" w:color="auto" w:fill="FBFEFF" w:themeFill="background1"/>
          </w:tcPr>
          <w:p w14:paraId="13747668" w14:textId="77777777" w:rsidR="00791B2B" w:rsidRDefault="00791B2B" w:rsidP="00C40961">
            <w:pPr>
              <w:jc w:val="center"/>
            </w:pPr>
            <w:r>
              <w:t>0.381</w:t>
            </w:r>
          </w:p>
        </w:tc>
        <w:tc>
          <w:tcPr>
            <w:tcW w:w="850" w:type="dxa"/>
            <w:tcBorders>
              <w:bottom w:val="single" w:sz="4" w:space="0" w:color="auto"/>
            </w:tcBorders>
            <w:shd w:val="clear" w:color="auto" w:fill="FBFEFF" w:themeFill="background1"/>
          </w:tcPr>
          <w:p w14:paraId="75EF2AB3" w14:textId="77777777" w:rsidR="00791B2B" w:rsidRDefault="00791B2B" w:rsidP="00C40961">
            <w:pPr>
              <w:jc w:val="center"/>
            </w:pPr>
            <w:r>
              <w:t>0.724</w:t>
            </w:r>
          </w:p>
        </w:tc>
        <w:tc>
          <w:tcPr>
            <w:tcW w:w="851" w:type="dxa"/>
            <w:tcBorders>
              <w:bottom w:val="single" w:sz="4" w:space="0" w:color="auto"/>
            </w:tcBorders>
            <w:shd w:val="clear" w:color="auto" w:fill="FFFF99"/>
          </w:tcPr>
          <w:p w14:paraId="73461AB2" w14:textId="77777777" w:rsidR="00791B2B" w:rsidRDefault="00791B2B" w:rsidP="00C40961">
            <w:pPr>
              <w:jc w:val="center"/>
            </w:pPr>
            <w:r>
              <w:t>0.945</w:t>
            </w:r>
          </w:p>
        </w:tc>
        <w:tc>
          <w:tcPr>
            <w:tcW w:w="850" w:type="dxa"/>
            <w:shd w:val="clear" w:color="auto" w:fill="FFFF99"/>
          </w:tcPr>
          <w:p w14:paraId="637B20AA" w14:textId="77777777" w:rsidR="00791B2B" w:rsidRDefault="00791B2B" w:rsidP="00C40961">
            <w:pPr>
              <w:jc w:val="center"/>
            </w:pPr>
            <w:r>
              <w:t>1.000</w:t>
            </w:r>
          </w:p>
        </w:tc>
        <w:tc>
          <w:tcPr>
            <w:tcW w:w="851" w:type="dxa"/>
            <w:shd w:val="clear" w:color="auto" w:fill="FFFF99"/>
          </w:tcPr>
          <w:p w14:paraId="05A0F94C" w14:textId="77777777" w:rsidR="00791B2B" w:rsidRDefault="00791B2B" w:rsidP="00C40961">
            <w:pPr>
              <w:jc w:val="center"/>
            </w:pPr>
            <w:r>
              <w:t>1.000</w:t>
            </w:r>
          </w:p>
        </w:tc>
      </w:tr>
      <w:tr w:rsidR="00791B2B" w14:paraId="5932F402" w14:textId="77777777" w:rsidTr="00C40961">
        <w:tc>
          <w:tcPr>
            <w:tcW w:w="1702" w:type="dxa"/>
          </w:tcPr>
          <w:p w14:paraId="0E1A34B2" w14:textId="77777777" w:rsidR="00791B2B" w:rsidRDefault="00791B2B" w:rsidP="00C40961">
            <w:r>
              <w:t>Green Island</w:t>
            </w:r>
          </w:p>
        </w:tc>
        <w:tc>
          <w:tcPr>
            <w:tcW w:w="850" w:type="dxa"/>
            <w:shd w:val="clear" w:color="auto" w:fill="FBFEFF" w:themeFill="background1"/>
          </w:tcPr>
          <w:p w14:paraId="1E645500" w14:textId="77777777" w:rsidR="00791B2B" w:rsidRDefault="00791B2B" w:rsidP="00C40961">
            <w:pPr>
              <w:jc w:val="center"/>
            </w:pPr>
            <w:r>
              <w:t>0.07</w:t>
            </w:r>
          </w:p>
        </w:tc>
        <w:tc>
          <w:tcPr>
            <w:tcW w:w="851" w:type="dxa"/>
            <w:shd w:val="clear" w:color="auto" w:fill="FBFEFF" w:themeFill="background1"/>
          </w:tcPr>
          <w:p w14:paraId="0A1DADA8" w14:textId="77777777" w:rsidR="00791B2B" w:rsidRDefault="00791B2B" w:rsidP="00C40961">
            <w:pPr>
              <w:jc w:val="center"/>
            </w:pPr>
            <w:r>
              <w:t>0.046</w:t>
            </w:r>
          </w:p>
        </w:tc>
        <w:tc>
          <w:tcPr>
            <w:tcW w:w="850" w:type="dxa"/>
            <w:tcBorders>
              <w:bottom w:val="single" w:sz="4" w:space="0" w:color="auto"/>
            </w:tcBorders>
            <w:shd w:val="clear" w:color="auto" w:fill="FBFEFF" w:themeFill="background1"/>
          </w:tcPr>
          <w:p w14:paraId="2F9BB28A" w14:textId="77777777" w:rsidR="00791B2B" w:rsidRDefault="00791B2B" w:rsidP="00C40961">
            <w:pPr>
              <w:jc w:val="center"/>
            </w:pPr>
            <w:r>
              <w:t>0.129</w:t>
            </w:r>
          </w:p>
        </w:tc>
        <w:tc>
          <w:tcPr>
            <w:tcW w:w="851" w:type="dxa"/>
            <w:tcBorders>
              <w:bottom w:val="single" w:sz="4" w:space="0" w:color="auto"/>
            </w:tcBorders>
            <w:shd w:val="clear" w:color="auto" w:fill="FBFEFF" w:themeFill="background1"/>
          </w:tcPr>
          <w:p w14:paraId="031D2DEE" w14:textId="77777777" w:rsidR="00791B2B" w:rsidRDefault="00791B2B" w:rsidP="00C40961">
            <w:pPr>
              <w:jc w:val="center"/>
            </w:pPr>
            <w:r>
              <w:t>0.429</w:t>
            </w:r>
          </w:p>
        </w:tc>
        <w:tc>
          <w:tcPr>
            <w:tcW w:w="850" w:type="dxa"/>
            <w:tcBorders>
              <w:bottom w:val="single" w:sz="4" w:space="0" w:color="auto"/>
            </w:tcBorders>
            <w:shd w:val="clear" w:color="auto" w:fill="FBFEFF" w:themeFill="background1"/>
          </w:tcPr>
          <w:p w14:paraId="1177B61E" w14:textId="77777777" w:rsidR="00791B2B" w:rsidRDefault="00791B2B" w:rsidP="00C40961">
            <w:pPr>
              <w:jc w:val="center"/>
            </w:pPr>
            <w:r>
              <w:t>0.789</w:t>
            </w:r>
          </w:p>
        </w:tc>
        <w:tc>
          <w:tcPr>
            <w:tcW w:w="851" w:type="dxa"/>
            <w:shd w:val="clear" w:color="auto" w:fill="FFFF99"/>
          </w:tcPr>
          <w:p w14:paraId="38924849" w14:textId="77777777" w:rsidR="00791B2B" w:rsidRDefault="00791B2B" w:rsidP="00C40961">
            <w:pPr>
              <w:jc w:val="center"/>
            </w:pPr>
            <w:r>
              <w:t>0.969</w:t>
            </w:r>
          </w:p>
        </w:tc>
        <w:tc>
          <w:tcPr>
            <w:tcW w:w="850" w:type="dxa"/>
            <w:shd w:val="clear" w:color="auto" w:fill="FFFF99"/>
          </w:tcPr>
          <w:p w14:paraId="5EEBE984" w14:textId="77777777" w:rsidR="00791B2B" w:rsidRDefault="00791B2B" w:rsidP="00C40961">
            <w:pPr>
              <w:jc w:val="center"/>
            </w:pPr>
            <w:r>
              <w:t>1.000</w:t>
            </w:r>
          </w:p>
        </w:tc>
        <w:tc>
          <w:tcPr>
            <w:tcW w:w="851" w:type="dxa"/>
            <w:shd w:val="clear" w:color="auto" w:fill="FFFF99"/>
          </w:tcPr>
          <w:p w14:paraId="1B6A545B" w14:textId="77777777" w:rsidR="00791B2B" w:rsidRDefault="00791B2B" w:rsidP="00C40961">
            <w:pPr>
              <w:jc w:val="center"/>
            </w:pPr>
            <w:r>
              <w:t>1.000</w:t>
            </w:r>
          </w:p>
        </w:tc>
      </w:tr>
      <w:tr w:rsidR="00791B2B" w14:paraId="78792E1D" w14:textId="77777777" w:rsidTr="00C40961">
        <w:tc>
          <w:tcPr>
            <w:tcW w:w="1702" w:type="dxa"/>
          </w:tcPr>
          <w:p w14:paraId="12C7DF79" w14:textId="77777777" w:rsidR="00791B2B" w:rsidRDefault="00791B2B" w:rsidP="00C40961">
            <w:r>
              <w:t>High Island W</w:t>
            </w:r>
          </w:p>
        </w:tc>
        <w:tc>
          <w:tcPr>
            <w:tcW w:w="850" w:type="dxa"/>
            <w:shd w:val="clear" w:color="auto" w:fill="FBFEFF" w:themeFill="background1"/>
          </w:tcPr>
          <w:p w14:paraId="18D4EA45" w14:textId="77777777" w:rsidR="00791B2B" w:rsidRDefault="00791B2B" w:rsidP="00C40961">
            <w:pPr>
              <w:jc w:val="center"/>
            </w:pPr>
            <w:r>
              <w:t>0.07</w:t>
            </w:r>
          </w:p>
        </w:tc>
        <w:tc>
          <w:tcPr>
            <w:tcW w:w="851" w:type="dxa"/>
            <w:shd w:val="clear" w:color="auto" w:fill="FBFEFF" w:themeFill="background1"/>
          </w:tcPr>
          <w:p w14:paraId="3B2C0D38" w14:textId="77777777" w:rsidR="00791B2B" w:rsidRDefault="00791B2B" w:rsidP="00C40961">
            <w:pPr>
              <w:jc w:val="center"/>
            </w:pPr>
            <w:r>
              <w:t>0.054</w:t>
            </w:r>
          </w:p>
        </w:tc>
        <w:tc>
          <w:tcPr>
            <w:tcW w:w="850" w:type="dxa"/>
            <w:shd w:val="clear" w:color="auto" w:fill="FBFEFF" w:themeFill="background1"/>
          </w:tcPr>
          <w:p w14:paraId="2403E102" w14:textId="77777777" w:rsidR="00791B2B" w:rsidRDefault="00791B2B" w:rsidP="00C40961">
            <w:pPr>
              <w:jc w:val="center"/>
            </w:pPr>
            <w:r>
              <w:t>0.199</w:t>
            </w:r>
          </w:p>
        </w:tc>
        <w:tc>
          <w:tcPr>
            <w:tcW w:w="851" w:type="dxa"/>
            <w:shd w:val="clear" w:color="auto" w:fill="FBFEFF" w:themeFill="background1"/>
          </w:tcPr>
          <w:p w14:paraId="43DBBE07" w14:textId="77777777" w:rsidR="00791B2B" w:rsidRDefault="00791B2B" w:rsidP="00C40961">
            <w:pPr>
              <w:jc w:val="center"/>
            </w:pPr>
            <w:r>
              <w:t>0.663</w:t>
            </w:r>
          </w:p>
        </w:tc>
        <w:tc>
          <w:tcPr>
            <w:tcW w:w="850" w:type="dxa"/>
            <w:shd w:val="clear" w:color="auto" w:fill="FFFF99"/>
          </w:tcPr>
          <w:p w14:paraId="6015E423" w14:textId="77777777" w:rsidR="00791B2B" w:rsidRDefault="00791B2B" w:rsidP="00C40961">
            <w:pPr>
              <w:jc w:val="center"/>
            </w:pPr>
            <w:r>
              <w:t>0.959</w:t>
            </w:r>
          </w:p>
        </w:tc>
        <w:tc>
          <w:tcPr>
            <w:tcW w:w="851" w:type="dxa"/>
            <w:shd w:val="clear" w:color="auto" w:fill="FFFF99"/>
          </w:tcPr>
          <w:p w14:paraId="42DE0B80" w14:textId="77777777" w:rsidR="00791B2B" w:rsidRDefault="00791B2B" w:rsidP="00C40961">
            <w:pPr>
              <w:jc w:val="center"/>
            </w:pPr>
            <w:r>
              <w:t>0.999</w:t>
            </w:r>
          </w:p>
        </w:tc>
        <w:tc>
          <w:tcPr>
            <w:tcW w:w="850" w:type="dxa"/>
            <w:tcBorders>
              <w:bottom w:val="single" w:sz="4" w:space="0" w:color="auto"/>
            </w:tcBorders>
            <w:shd w:val="clear" w:color="auto" w:fill="FFFF99"/>
          </w:tcPr>
          <w:p w14:paraId="5B6BFFD8" w14:textId="77777777" w:rsidR="00791B2B" w:rsidRDefault="00791B2B" w:rsidP="00C40961">
            <w:pPr>
              <w:jc w:val="center"/>
            </w:pPr>
            <w:r>
              <w:t>1.000</w:t>
            </w:r>
          </w:p>
        </w:tc>
        <w:tc>
          <w:tcPr>
            <w:tcW w:w="851" w:type="dxa"/>
            <w:tcBorders>
              <w:bottom w:val="single" w:sz="4" w:space="0" w:color="auto"/>
            </w:tcBorders>
            <w:shd w:val="clear" w:color="auto" w:fill="FFFF99"/>
          </w:tcPr>
          <w:p w14:paraId="5942F335" w14:textId="77777777" w:rsidR="00791B2B" w:rsidRDefault="00791B2B" w:rsidP="00C40961">
            <w:pPr>
              <w:jc w:val="center"/>
            </w:pPr>
            <w:r>
              <w:t>1.000</w:t>
            </w:r>
          </w:p>
        </w:tc>
      </w:tr>
      <w:tr w:rsidR="00791B2B" w14:paraId="6108D72E" w14:textId="77777777" w:rsidTr="00C40961">
        <w:tc>
          <w:tcPr>
            <w:tcW w:w="1702" w:type="dxa"/>
          </w:tcPr>
          <w:p w14:paraId="5BEB0405" w14:textId="77777777" w:rsidR="00791B2B" w:rsidRDefault="00791B2B" w:rsidP="00C40961">
            <w:r>
              <w:t>Humpy &amp; Halfway Islands</w:t>
            </w:r>
          </w:p>
        </w:tc>
        <w:tc>
          <w:tcPr>
            <w:tcW w:w="850" w:type="dxa"/>
            <w:shd w:val="clear" w:color="auto" w:fill="FBFEFF" w:themeFill="background1"/>
          </w:tcPr>
          <w:p w14:paraId="62062CD3" w14:textId="77777777" w:rsidR="00791B2B" w:rsidRDefault="00791B2B" w:rsidP="00C40961">
            <w:pPr>
              <w:jc w:val="center"/>
            </w:pPr>
            <w:r>
              <w:t>0.07</w:t>
            </w:r>
          </w:p>
        </w:tc>
        <w:tc>
          <w:tcPr>
            <w:tcW w:w="851" w:type="dxa"/>
            <w:shd w:val="clear" w:color="auto" w:fill="FBFEFF" w:themeFill="background1"/>
          </w:tcPr>
          <w:p w14:paraId="21F281E8" w14:textId="77777777" w:rsidR="00791B2B" w:rsidRDefault="00791B2B" w:rsidP="00C40961">
            <w:pPr>
              <w:jc w:val="center"/>
            </w:pPr>
            <w:r>
              <w:t>0.042</w:t>
            </w:r>
          </w:p>
        </w:tc>
        <w:tc>
          <w:tcPr>
            <w:tcW w:w="850" w:type="dxa"/>
            <w:tcBorders>
              <w:bottom w:val="single" w:sz="4" w:space="0" w:color="auto"/>
            </w:tcBorders>
            <w:shd w:val="clear" w:color="auto" w:fill="FBFEFF" w:themeFill="background1"/>
          </w:tcPr>
          <w:p w14:paraId="6F6E604B" w14:textId="77777777" w:rsidR="00791B2B" w:rsidRDefault="00791B2B" w:rsidP="00C40961">
            <w:pPr>
              <w:jc w:val="center"/>
            </w:pPr>
            <w:r>
              <w:t>0.127</w:t>
            </w:r>
          </w:p>
        </w:tc>
        <w:tc>
          <w:tcPr>
            <w:tcW w:w="851" w:type="dxa"/>
            <w:tcBorders>
              <w:bottom w:val="single" w:sz="4" w:space="0" w:color="auto"/>
            </w:tcBorders>
            <w:shd w:val="clear" w:color="auto" w:fill="FBFEFF" w:themeFill="background1"/>
          </w:tcPr>
          <w:p w14:paraId="7871143B" w14:textId="77777777" w:rsidR="00791B2B" w:rsidRDefault="00791B2B" w:rsidP="00C40961">
            <w:pPr>
              <w:jc w:val="center"/>
            </w:pPr>
            <w:r>
              <w:t>0.367</w:t>
            </w:r>
          </w:p>
        </w:tc>
        <w:tc>
          <w:tcPr>
            <w:tcW w:w="850" w:type="dxa"/>
            <w:tcBorders>
              <w:bottom w:val="single" w:sz="4" w:space="0" w:color="auto"/>
            </w:tcBorders>
            <w:shd w:val="clear" w:color="auto" w:fill="FBFEFF" w:themeFill="background1"/>
          </w:tcPr>
          <w:p w14:paraId="2522065C" w14:textId="77777777" w:rsidR="00791B2B" w:rsidRDefault="00791B2B" w:rsidP="00C40961">
            <w:pPr>
              <w:jc w:val="center"/>
            </w:pPr>
            <w:r>
              <w:t>0.755</w:t>
            </w:r>
          </w:p>
        </w:tc>
        <w:tc>
          <w:tcPr>
            <w:tcW w:w="851" w:type="dxa"/>
            <w:tcBorders>
              <w:bottom w:val="single" w:sz="4" w:space="0" w:color="auto"/>
            </w:tcBorders>
            <w:shd w:val="clear" w:color="auto" w:fill="FFFF99"/>
          </w:tcPr>
          <w:p w14:paraId="255AB2B1" w14:textId="77777777" w:rsidR="00791B2B" w:rsidRDefault="00791B2B" w:rsidP="00C40961">
            <w:pPr>
              <w:jc w:val="center"/>
            </w:pPr>
            <w:r>
              <w:t>0.934</w:t>
            </w:r>
          </w:p>
        </w:tc>
        <w:tc>
          <w:tcPr>
            <w:tcW w:w="850" w:type="dxa"/>
            <w:shd w:val="clear" w:color="auto" w:fill="FFFF99"/>
          </w:tcPr>
          <w:p w14:paraId="2385FDC7" w14:textId="77777777" w:rsidR="00791B2B" w:rsidRDefault="00791B2B" w:rsidP="00C40961">
            <w:pPr>
              <w:jc w:val="center"/>
            </w:pPr>
            <w:r>
              <w:t>1.000</w:t>
            </w:r>
          </w:p>
        </w:tc>
        <w:tc>
          <w:tcPr>
            <w:tcW w:w="851" w:type="dxa"/>
            <w:shd w:val="clear" w:color="auto" w:fill="FFFF99"/>
          </w:tcPr>
          <w:p w14:paraId="66658E16" w14:textId="77777777" w:rsidR="00791B2B" w:rsidRDefault="00791B2B" w:rsidP="00C40961">
            <w:pPr>
              <w:jc w:val="center"/>
            </w:pPr>
            <w:r>
              <w:t>1.000</w:t>
            </w:r>
          </w:p>
        </w:tc>
      </w:tr>
      <w:tr w:rsidR="00791B2B" w14:paraId="78D2FF60" w14:textId="77777777" w:rsidTr="00C40961">
        <w:tc>
          <w:tcPr>
            <w:tcW w:w="1702" w:type="dxa"/>
          </w:tcPr>
          <w:p w14:paraId="2B33DCD9" w14:textId="77777777" w:rsidR="00791B2B" w:rsidRDefault="00791B2B" w:rsidP="00C40961">
            <w:r>
              <w:t>Pandora</w:t>
            </w:r>
          </w:p>
        </w:tc>
        <w:tc>
          <w:tcPr>
            <w:tcW w:w="850" w:type="dxa"/>
            <w:shd w:val="clear" w:color="auto" w:fill="FBFEFF" w:themeFill="background1"/>
          </w:tcPr>
          <w:p w14:paraId="7FAC4233" w14:textId="77777777" w:rsidR="00791B2B" w:rsidRDefault="00791B2B" w:rsidP="00C40961">
            <w:pPr>
              <w:jc w:val="center"/>
            </w:pPr>
            <w:r>
              <w:t>0.52</w:t>
            </w:r>
          </w:p>
        </w:tc>
        <w:tc>
          <w:tcPr>
            <w:tcW w:w="851" w:type="dxa"/>
            <w:shd w:val="clear" w:color="auto" w:fill="FBFEFF" w:themeFill="background1"/>
          </w:tcPr>
          <w:p w14:paraId="0E74A8C6" w14:textId="77777777" w:rsidR="00791B2B" w:rsidRDefault="00791B2B" w:rsidP="00C40961">
            <w:pPr>
              <w:jc w:val="center"/>
            </w:pPr>
            <w:r>
              <w:t>0.042</w:t>
            </w:r>
          </w:p>
        </w:tc>
        <w:tc>
          <w:tcPr>
            <w:tcW w:w="850" w:type="dxa"/>
            <w:shd w:val="clear" w:color="auto" w:fill="FBFEFF" w:themeFill="background1"/>
          </w:tcPr>
          <w:p w14:paraId="2C7B6C5A" w14:textId="77777777" w:rsidR="00791B2B" w:rsidRDefault="00791B2B" w:rsidP="00C40961">
            <w:pPr>
              <w:jc w:val="center"/>
            </w:pPr>
            <w:r>
              <w:t>0.204</w:t>
            </w:r>
          </w:p>
        </w:tc>
        <w:tc>
          <w:tcPr>
            <w:tcW w:w="851" w:type="dxa"/>
            <w:tcBorders>
              <w:bottom w:val="single" w:sz="4" w:space="0" w:color="auto"/>
            </w:tcBorders>
            <w:shd w:val="clear" w:color="auto" w:fill="FBFEFF" w:themeFill="background1"/>
          </w:tcPr>
          <w:p w14:paraId="15F889EC" w14:textId="77777777" w:rsidR="00791B2B" w:rsidRDefault="00791B2B" w:rsidP="00C40961">
            <w:pPr>
              <w:jc w:val="center"/>
            </w:pPr>
            <w:r>
              <w:t>0.651</w:t>
            </w:r>
          </w:p>
        </w:tc>
        <w:tc>
          <w:tcPr>
            <w:tcW w:w="850" w:type="dxa"/>
            <w:shd w:val="clear" w:color="auto" w:fill="FFFF99"/>
          </w:tcPr>
          <w:p w14:paraId="7ACFD250" w14:textId="77777777" w:rsidR="00791B2B" w:rsidRDefault="00791B2B" w:rsidP="00C40961">
            <w:pPr>
              <w:jc w:val="center"/>
            </w:pPr>
            <w:r>
              <w:t>0.960</w:t>
            </w:r>
          </w:p>
        </w:tc>
        <w:tc>
          <w:tcPr>
            <w:tcW w:w="851" w:type="dxa"/>
            <w:shd w:val="clear" w:color="auto" w:fill="FFFF99"/>
          </w:tcPr>
          <w:p w14:paraId="11C42E04" w14:textId="77777777" w:rsidR="00791B2B" w:rsidRDefault="00791B2B" w:rsidP="00C40961">
            <w:pPr>
              <w:jc w:val="center"/>
            </w:pPr>
            <w:r>
              <w:t>0.999</w:t>
            </w:r>
          </w:p>
        </w:tc>
        <w:tc>
          <w:tcPr>
            <w:tcW w:w="850" w:type="dxa"/>
            <w:shd w:val="clear" w:color="auto" w:fill="FFFF99"/>
          </w:tcPr>
          <w:p w14:paraId="2E26191C" w14:textId="77777777" w:rsidR="00791B2B" w:rsidRDefault="00791B2B" w:rsidP="00C40961">
            <w:pPr>
              <w:jc w:val="center"/>
            </w:pPr>
            <w:r>
              <w:t>1.000</w:t>
            </w:r>
          </w:p>
        </w:tc>
        <w:tc>
          <w:tcPr>
            <w:tcW w:w="851" w:type="dxa"/>
            <w:shd w:val="clear" w:color="auto" w:fill="FFFF99"/>
          </w:tcPr>
          <w:p w14:paraId="069E0FDB" w14:textId="77777777" w:rsidR="00791B2B" w:rsidRDefault="00791B2B" w:rsidP="00C40961">
            <w:pPr>
              <w:jc w:val="center"/>
            </w:pPr>
            <w:r>
              <w:t>1.000</w:t>
            </w:r>
          </w:p>
        </w:tc>
      </w:tr>
      <w:tr w:rsidR="00791B2B" w14:paraId="629BA421" w14:textId="77777777" w:rsidTr="00C40961">
        <w:tc>
          <w:tcPr>
            <w:tcW w:w="1702" w:type="dxa"/>
          </w:tcPr>
          <w:p w14:paraId="519BF644" w14:textId="77777777" w:rsidR="00791B2B" w:rsidRDefault="00791B2B" w:rsidP="00C40961">
            <w:r>
              <w:t>Pelican Island</w:t>
            </w:r>
          </w:p>
        </w:tc>
        <w:tc>
          <w:tcPr>
            <w:tcW w:w="850" w:type="dxa"/>
            <w:shd w:val="clear" w:color="auto" w:fill="FBFEFF" w:themeFill="background1"/>
          </w:tcPr>
          <w:p w14:paraId="67437A39" w14:textId="77777777" w:rsidR="00791B2B" w:rsidRDefault="00791B2B" w:rsidP="00C40961">
            <w:pPr>
              <w:jc w:val="center"/>
            </w:pPr>
            <w:r>
              <w:t>0.32</w:t>
            </w:r>
          </w:p>
        </w:tc>
        <w:tc>
          <w:tcPr>
            <w:tcW w:w="851" w:type="dxa"/>
            <w:shd w:val="clear" w:color="auto" w:fill="FBFEFF" w:themeFill="background1"/>
          </w:tcPr>
          <w:p w14:paraId="22B4CFA6" w14:textId="77777777" w:rsidR="00791B2B" w:rsidRDefault="00791B2B" w:rsidP="00C40961">
            <w:pPr>
              <w:jc w:val="center"/>
            </w:pPr>
            <w:r>
              <w:t>0.052</w:t>
            </w:r>
          </w:p>
        </w:tc>
        <w:tc>
          <w:tcPr>
            <w:tcW w:w="850" w:type="dxa"/>
            <w:shd w:val="clear" w:color="auto" w:fill="FBFEFF" w:themeFill="background1"/>
          </w:tcPr>
          <w:p w14:paraId="0D8EDF36" w14:textId="77777777" w:rsidR="00791B2B" w:rsidRDefault="00791B2B" w:rsidP="00C40961">
            <w:pPr>
              <w:jc w:val="center"/>
            </w:pPr>
            <w:r>
              <w:t>0.148</w:t>
            </w:r>
          </w:p>
        </w:tc>
        <w:tc>
          <w:tcPr>
            <w:tcW w:w="851" w:type="dxa"/>
            <w:shd w:val="clear" w:color="auto" w:fill="FBFEFF" w:themeFill="background1"/>
          </w:tcPr>
          <w:p w14:paraId="3D15CE2B" w14:textId="77777777" w:rsidR="00791B2B" w:rsidRDefault="00791B2B" w:rsidP="00C40961">
            <w:pPr>
              <w:jc w:val="center"/>
            </w:pPr>
            <w:r>
              <w:t>0.423</w:t>
            </w:r>
          </w:p>
        </w:tc>
        <w:tc>
          <w:tcPr>
            <w:tcW w:w="850" w:type="dxa"/>
            <w:tcBorders>
              <w:bottom w:val="single" w:sz="4" w:space="0" w:color="auto"/>
            </w:tcBorders>
            <w:shd w:val="clear" w:color="auto" w:fill="FBFEFF" w:themeFill="background1"/>
          </w:tcPr>
          <w:p w14:paraId="08932044" w14:textId="77777777" w:rsidR="00791B2B" w:rsidRDefault="00791B2B" w:rsidP="00C40961">
            <w:pPr>
              <w:jc w:val="center"/>
            </w:pPr>
            <w:r>
              <w:t>0.772</w:t>
            </w:r>
          </w:p>
        </w:tc>
        <w:tc>
          <w:tcPr>
            <w:tcW w:w="851" w:type="dxa"/>
            <w:tcBorders>
              <w:bottom w:val="single" w:sz="4" w:space="0" w:color="auto"/>
            </w:tcBorders>
            <w:shd w:val="clear" w:color="auto" w:fill="FFFF99"/>
          </w:tcPr>
          <w:p w14:paraId="0F497F9D" w14:textId="77777777" w:rsidR="00791B2B" w:rsidRDefault="00791B2B" w:rsidP="00C40961">
            <w:pPr>
              <w:jc w:val="center"/>
            </w:pPr>
            <w:r>
              <w:t>0.961</w:t>
            </w:r>
          </w:p>
        </w:tc>
        <w:tc>
          <w:tcPr>
            <w:tcW w:w="850" w:type="dxa"/>
            <w:shd w:val="clear" w:color="auto" w:fill="FFFF99"/>
          </w:tcPr>
          <w:p w14:paraId="11B15246" w14:textId="77777777" w:rsidR="00791B2B" w:rsidRDefault="00791B2B" w:rsidP="00C40961">
            <w:pPr>
              <w:jc w:val="center"/>
            </w:pPr>
            <w:r>
              <w:t>1.000</w:t>
            </w:r>
          </w:p>
        </w:tc>
        <w:tc>
          <w:tcPr>
            <w:tcW w:w="851" w:type="dxa"/>
            <w:shd w:val="clear" w:color="auto" w:fill="FFFF99"/>
          </w:tcPr>
          <w:p w14:paraId="5AAE0FA9" w14:textId="77777777" w:rsidR="00791B2B" w:rsidRDefault="00791B2B" w:rsidP="00C40961">
            <w:pPr>
              <w:jc w:val="center"/>
            </w:pPr>
            <w:r>
              <w:t>1.000</w:t>
            </w:r>
          </w:p>
        </w:tc>
      </w:tr>
      <w:tr w:rsidR="00791B2B" w14:paraId="05A1EBA4" w14:textId="77777777" w:rsidTr="00C40961">
        <w:tc>
          <w:tcPr>
            <w:tcW w:w="1702" w:type="dxa"/>
          </w:tcPr>
          <w:p w14:paraId="07F468BF" w14:textId="77777777" w:rsidR="00791B2B" w:rsidRDefault="00791B2B" w:rsidP="00C40961">
            <w:r>
              <w:t>Pelorus and Orpheus Is W</w:t>
            </w:r>
          </w:p>
        </w:tc>
        <w:tc>
          <w:tcPr>
            <w:tcW w:w="850" w:type="dxa"/>
            <w:shd w:val="clear" w:color="auto" w:fill="FBFEFF" w:themeFill="background1"/>
          </w:tcPr>
          <w:p w14:paraId="46632A4C" w14:textId="77777777" w:rsidR="00791B2B" w:rsidRDefault="00791B2B" w:rsidP="00C40961">
            <w:pPr>
              <w:jc w:val="center"/>
            </w:pPr>
            <w:r>
              <w:t>0.85</w:t>
            </w:r>
          </w:p>
        </w:tc>
        <w:tc>
          <w:tcPr>
            <w:tcW w:w="851" w:type="dxa"/>
            <w:shd w:val="clear" w:color="auto" w:fill="FBFEFF" w:themeFill="background1"/>
          </w:tcPr>
          <w:p w14:paraId="655A8750" w14:textId="77777777" w:rsidR="00791B2B" w:rsidRDefault="00791B2B" w:rsidP="00C40961">
            <w:pPr>
              <w:jc w:val="center"/>
            </w:pPr>
            <w:r>
              <w:t>0.045</w:t>
            </w:r>
          </w:p>
        </w:tc>
        <w:tc>
          <w:tcPr>
            <w:tcW w:w="850" w:type="dxa"/>
            <w:shd w:val="clear" w:color="auto" w:fill="FBFEFF" w:themeFill="background1"/>
          </w:tcPr>
          <w:p w14:paraId="5D0602DE" w14:textId="77777777" w:rsidR="00791B2B" w:rsidRDefault="00791B2B" w:rsidP="00C40961">
            <w:pPr>
              <w:jc w:val="center"/>
            </w:pPr>
            <w:r>
              <w:t>0.158</w:t>
            </w:r>
          </w:p>
        </w:tc>
        <w:tc>
          <w:tcPr>
            <w:tcW w:w="851" w:type="dxa"/>
            <w:tcBorders>
              <w:bottom w:val="single" w:sz="4" w:space="0" w:color="auto"/>
            </w:tcBorders>
            <w:shd w:val="clear" w:color="auto" w:fill="FBFEFF" w:themeFill="background1"/>
          </w:tcPr>
          <w:p w14:paraId="4AA8F3B0" w14:textId="77777777" w:rsidR="00791B2B" w:rsidRDefault="00791B2B" w:rsidP="00C40961">
            <w:pPr>
              <w:jc w:val="center"/>
            </w:pPr>
            <w:r>
              <w:t>0.470</w:t>
            </w:r>
          </w:p>
        </w:tc>
        <w:tc>
          <w:tcPr>
            <w:tcW w:w="850" w:type="dxa"/>
            <w:tcBorders>
              <w:bottom w:val="single" w:sz="4" w:space="0" w:color="auto"/>
            </w:tcBorders>
            <w:shd w:val="clear" w:color="auto" w:fill="FBFEFF" w:themeFill="background1"/>
          </w:tcPr>
          <w:p w14:paraId="4E997623" w14:textId="77777777" w:rsidR="00791B2B" w:rsidRDefault="00791B2B" w:rsidP="00C40961">
            <w:pPr>
              <w:jc w:val="center"/>
            </w:pPr>
            <w:r>
              <w:t>0.821</w:t>
            </w:r>
          </w:p>
        </w:tc>
        <w:tc>
          <w:tcPr>
            <w:tcW w:w="851" w:type="dxa"/>
            <w:tcBorders>
              <w:bottom w:val="single" w:sz="4" w:space="0" w:color="auto"/>
            </w:tcBorders>
            <w:shd w:val="clear" w:color="auto" w:fill="FFFF99"/>
          </w:tcPr>
          <w:p w14:paraId="7055F654" w14:textId="77777777" w:rsidR="00791B2B" w:rsidRDefault="00791B2B" w:rsidP="00C40961">
            <w:pPr>
              <w:jc w:val="center"/>
            </w:pPr>
            <w:r>
              <w:t>0.975</w:t>
            </w:r>
          </w:p>
        </w:tc>
        <w:tc>
          <w:tcPr>
            <w:tcW w:w="850" w:type="dxa"/>
            <w:shd w:val="clear" w:color="auto" w:fill="FFFF99"/>
          </w:tcPr>
          <w:p w14:paraId="2CD7D7A6" w14:textId="77777777" w:rsidR="00791B2B" w:rsidRDefault="00791B2B" w:rsidP="00C40961">
            <w:pPr>
              <w:jc w:val="center"/>
            </w:pPr>
            <w:r>
              <w:t>1.000</w:t>
            </w:r>
          </w:p>
        </w:tc>
        <w:tc>
          <w:tcPr>
            <w:tcW w:w="851" w:type="dxa"/>
            <w:shd w:val="clear" w:color="auto" w:fill="FFFF99"/>
          </w:tcPr>
          <w:p w14:paraId="6F78BAC4" w14:textId="77777777" w:rsidR="00791B2B" w:rsidRDefault="00791B2B" w:rsidP="00C40961">
            <w:pPr>
              <w:jc w:val="center"/>
            </w:pPr>
            <w:r>
              <w:t>1.000</w:t>
            </w:r>
          </w:p>
        </w:tc>
      </w:tr>
      <w:tr w:rsidR="00791B2B" w14:paraId="0F3AD9F9" w14:textId="77777777" w:rsidTr="00C40961">
        <w:tc>
          <w:tcPr>
            <w:tcW w:w="1702" w:type="dxa"/>
          </w:tcPr>
          <w:p w14:paraId="2FD99E90" w14:textId="77777777" w:rsidR="00791B2B" w:rsidRDefault="00791B2B" w:rsidP="00C40961">
            <w:r>
              <w:t>Pine Island</w:t>
            </w:r>
          </w:p>
        </w:tc>
        <w:tc>
          <w:tcPr>
            <w:tcW w:w="850" w:type="dxa"/>
            <w:shd w:val="clear" w:color="auto" w:fill="FBFEFF" w:themeFill="background1"/>
          </w:tcPr>
          <w:p w14:paraId="4AA4C5B1" w14:textId="77777777" w:rsidR="00791B2B" w:rsidRDefault="00791B2B" w:rsidP="00C40961">
            <w:pPr>
              <w:jc w:val="center"/>
            </w:pPr>
            <w:r>
              <w:t>13.37</w:t>
            </w:r>
          </w:p>
        </w:tc>
        <w:tc>
          <w:tcPr>
            <w:tcW w:w="851" w:type="dxa"/>
            <w:shd w:val="clear" w:color="auto" w:fill="FBFEFF" w:themeFill="background1"/>
          </w:tcPr>
          <w:p w14:paraId="2E40E6CD" w14:textId="77777777" w:rsidR="00791B2B" w:rsidRDefault="00791B2B" w:rsidP="00C40961">
            <w:pPr>
              <w:jc w:val="center"/>
            </w:pPr>
            <w:r>
              <w:t>0.054</w:t>
            </w:r>
          </w:p>
        </w:tc>
        <w:tc>
          <w:tcPr>
            <w:tcW w:w="850" w:type="dxa"/>
            <w:shd w:val="clear" w:color="auto" w:fill="FBFEFF" w:themeFill="background1"/>
          </w:tcPr>
          <w:p w14:paraId="0AE3159A" w14:textId="77777777" w:rsidR="00791B2B" w:rsidRDefault="00791B2B" w:rsidP="00C40961">
            <w:pPr>
              <w:jc w:val="center"/>
            </w:pPr>
            <w:r>
              <w:t>0.080</w:t>
            </w:r>
          </w:p>
        </w:tc>
        <w:tc>
          <w:tcPr>
            <w:tcW w:w="851" w:type="dxa"/>
            <w:tcBorders>
              <w:bottom w:val="single" w:sz="4" w:space="0" w:color="auto"/>
            </w:tcBorders>
            <w:shd w:val="clear" w:color="auto" w:fill="FBFEFF" w:themeFill="background1"/>
          </w:tcPr>
          <w:p w14:paraId="44C0613A" w14:textId="77777777" w:rsidR="00791B2B" w:rsidRDefault="00791B2B" w:rsidP="00C40961">
            <w:pPr>
              <w:jc w:val="center"/>
            </w:pPr>
            <w:r>
              <w:t>0.231</w:t>
            </w:r>
          </w:p>
        </w:tc>
        <w:tc>
          <w:tcPr>
            <w:tcW w:w="850" w:type="dxa"/>
            <w:tcBorders>
              <w:bottom w:val="single" w:sz="4" w:space="0" w:color="auto"/>
            </w:tcBorders>
            <w:shd w:val="clear" w:color="auto" w:fill="FBFEFF" w:themeFill="background1"/>
          </w:tcPr>
          <w:p w14:paraId="235ED553" w14:textId="77777777" w:rsidR="00791B2B" w:rsidRDefault="00791B2B" w:rsidP="00C40961">
            <w:pPr>
              <w:jc w:val="center"/>
            </w:pPr>
            <w:r>
              <w:t>0.492</w:t>
            </w:r>
          </w:p>
        </w:tc>
        <w:tc>
          <w:tcPr>
            <w:tcW w:w="851" w:type="dxa"/>
            <w:tcBorders>
              <w:bottom w:val="single" w:sz="4" w:space="0" w:color="auto"/>
            </w:tcBorders>
            <w:shd w:val="clear" w:color="auto" w:fill="FFFF99"/>
          </w:tcPr>
          <w:p w14:paraId="082A902C" w14:textId="77777777" w:rsidR="00791B2B" w:rsidRDefault="00791B2B" w:rsidP="00C40961">
            <w:pPr>
              <w:jc w:val="center"/>
            </w:pPr>
            <w:r>
              <w:t>0.756</w:t>
            </w:r>
          </w:p>
        </w:tc>
        <w:tc>
          <w:tcPr>
            <w:tcW w:w="850" w:type="dxa"/>
            <w:shd w:val="clear" w:color="auto" w:fill="FFFF99"/>
          </w:tcPr>
          <w:p w14:paraId="63E9923E" w14:textId="77777777" w:rsidR="00791B2B" w:rsidRDefault="00791B2B" w:rsidP="00C40961">
            <w:pPr>
              <w:jc w:val="center"/>
            </w:pPr>
            <w:r>
              <w:t>0.995</w:t>
            </w:r>
          </w:p>
        </w:tc>
        <w:tc>
          <w:tcPr>
            <w:tcW w:w="851" w:type="dxa"/>
            <w:shd w:val="clear" w:color="auto" w:fill="FFFF99"/>
          </w:tcPr>
          <w:p w14:paraId="129C3F73" w14:textId="77777777" w:rsidR="00791B2B" w:rsidRDefault="00791B2B" w:rsidP="00C40961">
            <w:pPr>
              <w:jc w:val="center"/>
            </w:pPr>
            <w:r>
              <w:t>1.000</w:t>
            </w:r>
          </w:p>
        </w:tc>
      </w:tr>
      <w:tr w:rsidR="00791B2B" w14:paraId="0652B638" w14:textId="77777777" w:rsidTr="00C40961">
        <w:tc>
          <w:tcPr>
            <w:tcW w:w="1702" w:type="dxa"/>
          </w:tcPr>
          <w:p w14:paraId="5FC8EBF7" w14:textId="77777777" w:rsidR="00791B2B" w:rsidRDefault="00791B2B" w:rsidP="00C40961">
            <w:r>
              <w:t>Port Douglas</w:t>
            </w:r>
          </w:p>
        </w:tc>
        <w:tc>
          <w:tcPr>
            <w:tcW w:w="850" w:type="dxa"/>
            <w:shd w:val="clear" w:color="auto" w:fill="FBFEFF" w:themeFill="background1"/>
          </w:tcPr>
          <w:p w14:paraId="3A1139A6" w14:textId="77777777" w:rsidR="00791B2B" w:rsidRDefault="00791B2B" w:rsidP="00C40961">
            <w:pPr>
              <w:jc w:val="center"/>
            </w:pPr>
            <w:r>
              <w:t>0.07</w:t>
            </w:r>
          </w:p>
        </w:tc>
        <w:tc>
          <w:tcPr>
            <w:tcW w:w="851" w:type="dxa"/>
            <w:shd w:val="clear" w:color="auto" w:fill="FBFEFF" w:themeFill="background1"/>
          </w:tcPr>
          <w:p w14:paraId="41DD63C1" w14:textId="77777777" w:rsidR="00791B2B" w:rsidRDefault="00791B2B" w:rsidP="00C40961">
            <w:pPr>
              <w:jc w:val="center"/>
            </w:pPr>
            <w:r>
              <w:t>0.056</w:t>
            </w:r>
          </w:p>
        </w:tc>
        <w:tc>
          <w:tcPr>
            <w:tcW w:w="850" w:type="dxa"/>
            <w:shd w:val="clear" w:color="auto" w:fill="FBFEFF" w:themeFill="background1"/>
          </w:tcPr>
          <w:p w14:paraId="6548C3C5" w14:textId="77777777" w:rsidR="00791B2B" w:rsidRDefault="00791B2B" w:rsidP="00C40961">
            <w:pPr>
              <w:jc w:val="center"/>
            </w:pPr>
            <w:r>
              <w:t>0.215</w:t>
            </w:r>
          </w:p>
        </w:tc>
        <w:tc>
          <w:tcPr>
            <w:tcW w:w="851" w:type="dxa"/>
            <w:tcBorders>
              <w:bottom w:val="single" w:sz="4" w:space="0" w:color="auto"/>
            </w:tcBorders>
            <w:shd w:val="clear" w:color="auto" w:fill="FBFEFF" w:themeFill="background1"/>
          </w:tcPr>
          <w:p w14:paraId="338B428B" w14:textId="77777777" w:rsidR="00791B2B" w:rsidRDefault="00791B2B" w:rsidP="00C40961">
            <w:pPr>
              <w:jc w:val="center"/>
            </w:pPr>
            <w:r>
              <w:t>0.676</w:t>
            </w:r>
          </w:p>
        </w:tc>
        <w:tc>
          <w:tcPr>
            <w:tcW w:w="850" w:type="dxa"/>
            <w:tcBorders>
              <w:bottom w:val="single" w:sz="4" w:space="0" w:color="auto"/>
            </w:tcBorders>
            <w:shd w:val="clear" w:color="auto" w:fill="FFFF99"/>
          </w:tcPr>
          <w:p w14:paraId="0084B082" w14:textId="77777777" w:rsidR="00791B2B" w:rsidRDefault="00791B2B" w:rsidP="00C40961">
            <w:pPr>
              <w:jc w:val="center"/>
            </w:pPr>
            <w:r>
              <w:t>0.976</w:t>
            </w:r>
          </w:p>
        </w:tc>
        <w:tc>
          <w:tcPr>
            <w:tcW w:w="851" w:type="dxa"/>
            <w:tcBorders>
              <w:bottom w:val="single" w:sz="4" w:space="0" w:color="auto"/>
            </w:tcBorders>
            <w:shd w:val="clear" w:color="auto" w:fill="FFFF99"/>
          </w:tcPr>
          <w:p w14:paraId="7D740ED0" w14:textId="77777777" w:rsidR="00791B2B" w:rsidRDefault="00791B2B" w:rsidP="00C40961">
            <w:pPr>
              <w:jc w:val="center"/>
            </w:pPr>
            <w:r>
              <w:t>1.000</w:t>
            </w:r>
          </w:p>
        </w:tc>
        <w:tc>
          <w:tcPr>
            <w:tcW w:w="850" w:type="dxa"/>
            <w:shd w:val="clear" w:color="auto" w:fill="FFFF99"/>
          </w:tcPr>
          <w:p w14:paraId="68694C7B" w14:textId="77777777" w:rsidR="00791B2B" w:rsidRDefault="00791B2B" w:rsidP="00C40961">
            <w:pPr>
              <w:jc w:val="center"/>
            </w:pPr>
            <w:r>
              <w:t>1.000</w:t>
            </w:r>
          </w:p>
        </w:tc>
        <w:tc>
          <w:tcPr>
            <w:tcW w:w="851" w:type="dxa"/>
            <w:shd w:val="clear" w:color="auto" w:fill="FFFF99"/>
          </w:tcPr>
          <w:p w14:paraId="2AA7E6EC" w14:textId="77777777" w:rsidR="00791B2B" w:rsidRDefault="00791B2B" w:rsidP="00C40961">
            <w:pPr>
              <w:jc w:val="center"/>
            </w:pPr>
            <w:r>
              <w:t>1.000</w:t>
            </w:r>
          </w:p>
        </w:tc>
      </w:tr>
      <w:tr w:rsidR="00791B2B" w14:paraId="064A96E0" w14:textId="77777777" w:rsidTr="00C40961">
        <w:tc>
          <w:tcPr>
            <w:tcW w:w="1702" w:type="dxa"/>
          </w:tcPr>
          <w:p w14:paraId="2E252496" w14:textId="77777777" w:rsidR="00791B2B" w:rsidRDefault="00791B2B" w:rsidP="00C40961">
            <w:r>
              <w:t>Snapper Is North</w:t>
            </w:r>
          </w:p>
        </w:tc>
        <w:tc>
          <w:tcPr>
            <w:tcW w:w="850" w:type="dxa"/>
            <w:shd w:val="clear" w:color="auto" w:fill="FBFEFF" w:themeFill="background1"/>
          </w:tcPr>
          <w:p w14:paraId="61F968B4" w14:textId="77777777" w:rsidR="00791B2B" w:rsidRDefault="00791B2B" w:rsidP="00C40961">
            <w:pPr>
              <w:jc w:val="center"/>
            </w:pPr>
            <w:r>
              <w:t>0.32</w:t>
            </w:r>
          </w:p>
        </w:tc>
        <w:tc>
          <w:tcPr>
            <w:tcW w:w="851" w:type="dxa"/>
            <w:shd w:val="clear" w:color="auto" w:fill="FBFEFF" w:themeFill="background1"/>
          </w:tcPr>
          <w:p w14:paraId="3832B5E8" w14:textId="77777777" w:rsidR="00791B2B" w:rsidRDefault="00791B2B" w:rsidP="00C40961">
            <w:pPr>
              <w:jc w:val="center"/>
            </w:pPr>
            <w:r>
              <w:t>0.060</w:t>
            </w:r>
          </w:p>
        </w:tc>
        <w:tc>
          <w:tcPr>
            <w:tcW w:w="850" w:type="dxa"/>
            <w:tcBorders>
              <w:bottom w:val="single" w:sz="4" w:space="0" w:color="auto"/>
            </w:tcBorders>
            <w:shd w:val="clear" w:color="auto" w:fill="FBFEFF" w:themeFill="background1"/>
          </w:tcPr>
          <w:p w14:paraId="0C794A12" w14:textId="77777777" w:rsidR="00791B2B" w:rsidRDefault="00791B2B" w:rsidP="00C40961">
            <w:pPr>
              <w:jc w:val="center"/>
            </w:pPr>
            <w:r>
              <w:t>0.19</w:t>
            </w:r>
          </w:p>
        </w:tc>
        <w:tc>
          <w:tcPr>
            <w:tcW w:w="851" w:type="dxa"/>
            <w:tcBorders>
              <w:bottom w:val="single" w:sz="4" w:space="0" w:color="auto"/>
            </w:tcBorders>
            <w:shd w:val="clear" w:color="auto" w:fill="FBFEFF" w:themeFill="background1"/>
          </w:tcPr>
          <w:p w14:paraId="241B3E47" w14:textId="77777777" w:rsidR="00791B2B" w:rsidRDefault="00791B2B" w:rsidP="00C40961">
            <w:pPr>
              <w:jc w:val="center"/>
            </w:pPr>
            <w:r>
              <w:t>0.629</w:t>
            </w:r>
          </w:p>
        </w:tc>
        <w:tc>
          <w:tcPr>
            <w:tcW w:w="850" w:type="dxa"/>
            <w:tcBorders>
              <w:bottom w:val="single" w:sz="4" w:space="0" w:color="auto"/>
            </w:tcBorders>
            <w:shd w:val="clear" w:color="auto" w:fill="FFFF99"/>
          </w:tcPr>
          <w:p w14:paraId="4430E3F0" w14:textId="77777777" w:rsidR="00791B2B" w:rsidRDefault="00791B2B" w:rsidP="00C40961">
            <w:pPr>
              <w:jc w:val="center"/>
            </w:pPr>
            <w:r>
              <w:t>0.945</w:t>
            </w:r>
          </w:p>
        </w:tc>
        <w:tc>
          <w:tcPr>
            <w:tcW w:w="851" w:type="dxa"/>
            <w:tcBorders>
              <w:bottom w:val="single" w:sz="4" w:space="0" w:color="auto"/>
            </w:tcBorders>
            <w:shd w:val="clear" w:color="auto" w:fill="FFFF99"/>
          </w:tcPr>
          <w:p w14:paraId="22A5463B" w14:textId="77777777" w:rsidR="00791B2B" w:rsidRDefault="00791B2B" w:rsidP="00C40961">
            <w:pPr>
              <w:jc w:val="center"/>
            </w:pPr>
            <w:r>
              <w:t>0.997</w:t>
            </w:r>
          </w:p>
        </w:tc>
        <w:tc>
          <w:tcPr>
            <w:tcW w:w="850" w:type="dxa"/>
            <w:shd w:val="clear" w:color="auto" w:fill="FFFF99"/>
          </w:tcPr>
          <w:p w14:paraId="39840952" w14:textId="77777777" w:rsidR="00791B2B" w:rsidRDefault="00791B2B" w:rsidP="00C40961">
            <w:pPr>
              <w:jc w:val="center"/>
            </w:pPr>
            <w:r>
              <w:t>1.000</w:t>
            </w:r>
          </w:p>
        </w:tc>
        <w:tc>
          <w:tcPr>
            <w:tcW w:w="851" w:type="dxa"/>
            <w:shd w:val="clear" w:color="auto" w:fill="FFFF99"/>
          </w:tcPr>
          <w:p w14:paraId="196657FF" w14:textId="77777777" w:rsidR="00791B2B" w:rsidRDefault="00791B2B" w:rsidP="00C40961">
            <w:pPr>
              <w:jc w:val="center"/>
            </w:pPr>
            <w:r>
              <w:t>1.000</w:t>
            </w:r>
          </w:p>
        </w:tc>
      </w:tr>
      <w:tr w:rsidR="00791B2B" w14:paraId="526F2B08" w14:textId="77777777" w:rsidTr="00C40961">
        <w:tc>
          <w:tcPr>
            <w:tcW w:w="1702" w:type="dxa"/>
          </w:tcPr>
          <w:p w14:paraId="768ABC8E" w14:textId="77777777" w:rsidR="00791B2B" w:rsidRDefault="00791B2B" w:rsidP="00C40961">
            <w:r>
              <w:t>Yorkey’s Knob</w:t>
            </w:r>
          </w:p>
        </w:tc>
        <w:tc>
          <w:tcPr>
            <w:tcW w:w="850" w:type="dxa"/>
            <w:shd w:val="clear" w:color="auto" w:fill="FBFEFF" w:themeFill="background1"/>
          </w:tcPr>
          <w:p w14:paraId="437081BB" w14:textId="77777777" w:rsidR="00791B2B" w:rsidRDefault="00791B2B" w:rsidP="00C40961">
            <w:pPr>
              <w:jc w:val="center"/>
            </w:pPr>
            <w:r>
              <w:t>0.07</w:t>
            </w:r>
          </w:p>
        </w:tc>
        <w:tc>
          <w:tcPr>
            <w:tcW w:w="851" w:type="dxa"/>
            <w:shd w:val="clear" w:color="auto" w:fill="FBFEFF" w:themeFill="background1"/>
          </w:tcPr>
          <w:p w14:paraId="4E2DBD5F" w14:textId="77777777" w:rsidR="00791B2B" w:rsidRDefault="00791B2B" w:rsidP="00C40961">
            <w:pPr>
              <w:jc w:val="center"/>
            </w:pPr>
            <w:r>
              <w:t>0.061</w:t>
            </w:r>
          </w:p>
        </w:tc>
        <w:tc>
          <w:tcPr>
            <w:tcW w:w="850" w:type="dxa"/>
            <w:shd w:val="clear" w:color="auto" w:fill="FBFEFF" w:themeFill="background1"/>
          </w:tcPr>
          <w:p w14:paraId="4BC6C891" w14:textId="77777777" w:rsidR="00791B2B" w:rsidRDefault="00791B2B" w:rsidP="00C40961">
            <w:pPr>
              <w:jc w:val="center"/>
            </w:pPr>
            <w:r>
              <w:t>0.231</w:t>
            </w:r>
          </w:p>
        </w:tc>
        <w:tc>
          <w:tcPr>
            <w:tcW w:w="851" w:type="dxa"/>
            <w:shd w:val="clear" w:color="auto" w:fill="FBFEFF" w:themeFill="background1"/>
          </w:tcPr>
          <w:p w14:paraId="24094176" w14:textId="77777777" w:rsidR="00791B2B" w:rsidRDefault="00791B2B" w:rsidP="00C40961">
            <w:pPr>
              <w:jc w:val="center"/>
            </w:pPr>
            <w:r>
              <w:t>0.684</w:t>
            </w:r>
          </w:p>
        </w:tc>
        <w:tc>
          <w:tcPr>
            <w:tcW w:w="850" w:type="dxa"/>
            <w:shd w:val="clear" w:color="auto" w:fill="FFFF99"/>
          </w:tcPr>
          <w:p w14:paraId="12211D18" w14:textId="77777777" w:rsidR="00791B2B" w:rsidRDefault="00791B2B" w:rsidP="00C40961">
            <w:pPr>
              <w:jc w:val="center"/>
            </w:pPr>
            <w:r>
              <w:t>0.970</w:t>
            </w:r>
          </w:p>
        </w:tc>
        <w:tc>
          <w:tcPr>
            <w:tcW w:w="851" w:type="dxa"/>
            <w:shd w:val="clear" w:color="auto" w:fill="FFFF99"/>
          </w:tcPr>
          <w:p w14:paraId="1B65D14D" w14:textId="77777777" w:rsidR="00791B2B" w:rsidRDefault="00791B2B" w:rsidP="00C40961">
            <w:pPr>
              <w:jc w:val="center"/>
            </w:pPr>
            <w:r>
              <w:t>1.000</w:t>
            </w:r>
          </w:p>
        </w:tc>
        <w:tc>
          <w:tcPr>
            <w:tcW w:w="850" w:type="dxa"/>
            <w:shd w:val="clear" w:color="auto" w:fill="FFFF99"/>
          </w:tcPr>
          <w:p w14:paraId="2C1B3790" w14:textId="77777777" w:rsidR="00791B2B" w:rsidRDefault="00791B2B" w:rsidP="00C40961">
            <w:pPr>
              <w:jc w:val="center"/>
            </w:pPr>
            <w:r>
              <w:t>1.000</w:t>
            </w:r>
          </w:p>
        </w:tc>
        <w:tc>
          <w:tcPr>
            <w:tcW w:w="851" w:type="dxa"/>
            <w:tcBorders>
              <w:bottom w:val="single" w:sz="4" w:space="0" w:color="auto"/>
            </w:tcBorders>
            <w:shd w:val="clear" w:color="auto" w:fill="FFFF99"/>
          </w:tcPr>
          <w:p w14:paraId="2B2F58D2" w14:textId="77777777" w:rsidR="00791B2B" w:rsidRDefault="00791B2B" w:rsidP="00C40961">
            <w:pPr>
              <w:jc w:val="center"/>
            </w:pPr>
            <w:r>
              <w:t>1.000</w:t>
            </w:r>
          </w:p>
        </w:tc>
      </w:tr>
    </w:tbl>
    <w:p w14:paraId="55952ED3" w14:textId="77777777" w:rsidR="00791B2B" w:rsidRDefault="00791B2B" w:rsidP="00B41968">
      <w:pPr>
        <w:pStyle w:val="AppendixHeading3"/>
        <w:numPr>
          <w:ilvl w:val="0"/>
          <w:numId w:val="0"/>
        </w:numPr>
      </w:pPr>
    </w:p>
    <w:p w14:paraId="66CED7AB" w14:textId="77777777" w:rsidR="00791B2B" w:rsidRDefault="00791B2B">
      <w:pPr>
        <w:spacing w:after="0"/>
        <w:rPr>
          <w:b/>
          <w:bCs/>
          <w:color w:val="00A9CE" w:themeColor="accent1"/>
          <w:sz w:val="20"/>
          <w:szCs w:val="18"/>
        </w:rPr>
      </w:pPr>
      <w:r>
        <w:br w:type="page"/>
      </w:r>
    </w:p>
    <w:p w14:paraId="53B04C59" w14:textId="68427748" w:rsidR="00791B2B" w:rsidRDefault="00791B2B" w:rsidP="00791B2B">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14</w:t>
      </w:r>
      <w:r w:rsidR="002119BB">
        <w:rPr>
          <w:noProof/>
        </w:rPr>
        <w:fldChar w:fldCharType="end"/>
      </w:r>
      <w:r>
        <w:t xml:space="preserve">: Power analysis conducted at each water quality site for NO2, where </w:t>
      </w:r>
      <w:r w:rsidR="00535D5D" w:rsidRPr="00131877">
        <w:rPr>
          <w:position w:val="-6"/>
        </w:rPr>
        <w:object w:dxaOrig="900" w:dyaOrig="279" w14:anchorId="71F25BAF">
          <v:shape id="_x0000_i1137" type="#_x0000_t75" alt="alpha = 0.05" style="width:40.5pt;height:12pt" o:ole="">
            <v:imagedata r:id="rId309" o:title=""/>
          </v:shape>
          <o:OLEObject Type="Embed" ProgID="Equation.DSMT4" ShapeID="_x0000_i1137" DrawAspect="Content" ObjectID="_1484380600" r:id="rId340"/>
        </w:object>
      </w:r>
      <w:r>
        <w:t xml:space="preserve"> for varying levels of decline ranging from 1% to 50%. The initial water quality measurement for each site is indicated by </w:t>
      </w:r>
      <w:r w:rsidR="00535D5D" w:rsidRPr="006D119B">
        <w:rPr>
          <w:position w:val="-12"/>
        </w:rPr>
        <w:object w:dxaOrig="279" w:dyaOrig="360" w14:anchorId="79B44BD8">
          <v:shape id="_x0000_i1138" type="#_x0000_t75" alt="y_0" style="width:14.25pt;height:18.75pt" o:ole="">
            <v:imagedata r:id="rId330" o:title=""/>
          </v:shape>
          <o:OLEObject Type="Embed" ProgID="Equation.DSMT4" ShapeID="_x0000_i1138" DrawAspect="Content" ObjectID="_1484380601" r:id="rId341"/>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14"/>
        <w:tblDescription w:val="Power analysis conducted at each water quality site for NO2, where   for varying levels of decline ranging from 1% to 50%. The initial water quality measurement for each site is indicated by   . Cells highlighted in yellow indicate power of at least 90%."/>
      </w:tblPr>
      <w:tblGrid>
        <w:gridCol w:w="1702"/>
        <w:gridCol w:w="850"/>
        <w:gridCol w:w="851"/>
        <w:gridCol w:w="850"/>
        <w:gridCol w:w="851"/>
        <w:gridCol w:w="850"/>
        <w:gridCol w:w="851"/>
        <w:gridCol w:w="850"/>
        <w:gridCol w:w="851"/>
      </w:tblGrid>
      <w:tr w:rsidR="00791B2B" w14:paraId="1F9D493B" w14:textId="77777777" w:rsidTr="00C40961">
        <w:tc>
          <w:tcPr>
            <w:tcW w:w="1702" w:type="dxa"/>
            <w:vMerge w:val="restart"/>
            <w:shd w:val="pct10" w:color="auto" w:fill="FBFEFF" w:themeFill="background1"/>
          </w:tcPr>
          <w:p w14:paraId="77DB18CA" w14:textId="77777777" w:rsidR="00791B2B" w:rsidRPr="00131877" w:rsidRDefault="00791B2B" w:rsidP="00C40961">
            <w:pPr>
              <w:jc w:val="center"/>
              <w:rPr>
                <w:b/>
              </w:rPr>
            </w:pPr>
          </w:p>
          <w:p w14:paraId="2B52F6D8" w14:textId="77777777" w:rsidR="00791B2B" w:rsidRPr="00131877" w:rsidRDefault="00791B2B" w:rsidP="00C40961">
            <w:pPr>
              <w:jc w:val="center"/>
              <w:rPr>
                <w:b/>
              </w:rPr>
            </w:pPr>
            <w:r w:rsidRPr="00131877">
              <w:rPr>
                <w:b/>
              </w:rPr>
              <w:t>Site</w:t>
            </w:r>
          </w:p>
        </w:tc>
        <w:tc>
          <w:tcPr>
            <w:tcW w:w="850" w:type="dxa"/>
            <w:vMerge w:val="restart"/>
            <w:shd w:val="pct10" w:color="auto" w:fill="FBFEFF" w:themeFill="background1"/>
          </w:tcPr>
          <w:p w14:paraId="28D480E1" w14:textId="77777777" w:rsidR="00791B2B" w:rsidRPr="00131877" w:rsidRDefault="00791B2B" w:rsidP="00C40961">
            <w:pPr>
              <w:jc w:val="center"/>
              <w:rPr>
                <w:b/>
              </w:rPr>
            </w:pPr>
          </w:p>
          <w:p w14:paraId="7B610B5B" w14:textId="2324F447" w:rsidR="00791B2B" w:rsidRPr="00131877" w:rsidRDefault="00C23077" w:rsidP="00C40961">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54FD972C" w14:textId="77777777" w:rsidR="00791B2B" w:rsidRPr="00131877" w:rsidRDefault="00791B2B" w:rsidP="00C40961">
            <w:pPr>
              <w:jc w:val="center"/>
              <w:rPr>
                <w:b/>
              </w:rPr>
            </w:pPr>
            <w:r w:rsidRPr="00131877">
              <w:rPr>
                <w:b/>
              </w:rPr>
              <w:t>Decline</w:t>
            </w:r>
          </w:p>
        </w:tc>
      </w:tr>
      <w:tr w:rsidR="00791B2B" w14:paraId="07CB1304" w14:textId="77777777" w:rsidTr="00C40961">
        <w:tc>
          <w:tcPr>
            <w:tcW w:w="1702" w:type="dxa"/>
            <w:vMerge/>
            <w:shd w:val="pct10" w:color="auto" w:fill="FBFEFF" w:themeFill="background1"/>
          </w:tcPr>
          <w:p w14:paraId="700F1287" w14:textId="77777777" w:rsidR="00791B2B" w:rsidRPr="00131877" w:rsidRDefault="00791B2B" w:rsidP="00C40961">
            <w:pPr>
              <w:jc w:val="center"/>
              <w:rPr>
                <w:b/>
              </w:rPr>
            </w:pPr>
          </w:p>
        </w:tc>
        <w:tc>
          <w:tcPr>
            <w:tcW w:w="850" w:type="dxa"/>
            <w:vMerge/>
            <w:tcBorders>
              <w:bottom w:val="single" w:sz="4" w:space="0" w:color="auto"/>
            </w:tcBorders>
            <w:shd w:val="pct10" w:color="auto" w:fill="FBFEFF" w:themeFill="background1"/>
          </w:tcPr>
          <w:p w14:paraId="0D46CACB" w14:textId="77777777" w:rsidR="00791B2B" w:rsidRPr="00131877" w:rsidRDefault="00791B2B" w:rsidP="00C40961">
            <w:pPr>
              <w:jc w:val="center"/>
              <w:rPr>
                <w:b/>
              </w:rPr>
            </w:pPr>
          </w:p>
        </w:tc>
        <w:tc>
          <w:tcPr>
            <w:tcW w:w="851" w:type="dxa"/>
            <w:tcBorders>
              <w:bottom w:val="single" w:sz="4" w:space="0" w:color="auto"/>
            </w:tcBorders>
            <w:shd w:val="pct10" w:color="auto" w:fill="FBFEFF" w:themeFill="background1"/>
          </w:tcPr>
          <w:p w14:paraId="6FDE8A10" w14:textId="77777777" w:rsidR="00791B2B" w:rsidRPr="00131877" w:rsidRDefault="00791B2B" w:rsidP="00C40961">
            <w:pPr>
              <w:jc w:val="center"/>
              <w:rPr>
                <w:b/>
              </w:rPr>
            </w:pPr>
            <w:r w:rsidRPr="00131877">
              <w:rPr>
                <w:b/>
              </w:rPr>
              <w:t>1%</w:t>
            </w:r>
          </w:p>
        </w:tc>
        <w:tc>
          <w:tcPr>
            <w:tcW w:w="850" w:type="dxa"/>
            <w:tcBorders>
              <w:bottom w:val="single" w:sz="4" w:space="0" w:color="auto"/>
            </w:tcBorders>
            <w:shd w:val="pct10" w:color="auto" w:fill="FBFEFF" w:themeFill="background1"/>
          </w:tcPr>
          <w:p w14:paraId="47636A1E" w14:textId="77777777" w:rsidR="00791B2B" w:rsidRPr="00131877" w:rsidRDefault="00791B2B" w:rsidP="00C40961">
            <w:pPr>
              <w:jc w:val="center"/>
              <w:rPr>
                <w:b/>
              </w:rPr>
            </w:pPr>
            <w:r w:rsidRPr="00131877">
              <w:rPr>
                <w:b/>
              </w:rPr>
              <w:t>5%</w:t>
            </w:r>
          </w:p>
        </w:tc>
        <w:tc>
          <w:tcPr>
            <w:tcW w:w="851" w:type="dxa"/>
            <w:tcBorders>
              <w:bottom w:val="single" w:sz="4" w:space="0" w:color="auto"/>
            </w:tcBorders>
            <w:shd w:val="pct10" w:color="auto" w:fill="FBFEFF" w:themeFill="background1"/>
          </w:tcPr>
          <w:p w14:paraId="4BEAE6BA" w14:textId="77777777" w:rsidR="00791B2B" w:rsidRPr="00131877" w:rsidRDefault="00791B2B" w:rsidP="00C40961">
            <w:pPr>
              <w:jc w:val="center"/>
              <w:rPr>
                <w:b/>
              </w:rPr>
            </w:pPr>
            <w:r w:rsidRPr="00131877">
              <w:rPr>
                <w:b/>
              </w:rPr>
              <w:t>10%</w:t>
            </w:r>
          </w:p>
        </w:tc>
        <w:tc>
          <w:tcPr>
            <w:tcW w:w="850" w:type="dxa"/>
            <w:tcBorders>
              <w:bottom w:val="single" w:sz="4" w:space="0" w:color="auto"/>
            </w:tcBorders>
            <w:shd w:val="pct10" w:color="auto" w:fill="FBFEFF" w:themeFill="background1"/>
          </w:tcPr>
          <w:p w14:paraId="0DA241A5" w14:textId="77777777" w:rsidR="00791B2B" w:rsidRPr="00131877" w:rsidRDefault="00791B2B" w:rsidP="00C40961">
            <w:pPr>
              <w:jc w:val="center"/>
              <w:rPr>
                <w:b/>
              </w:rPr>
            </w:pPr>
            <w:r w:rsidRPr="00131877">
              <w:rPr>
                <w:b/>
              </w:rPr>
              <w:t>15%</w:t>
            </w:r>
          </w:p>
        </w:tc>
        <w:tc>
          <w:tcPr>
            <w:tcW w:w="851" w:type="dxa"/>
            <w:tcBorders>
              <w:bottom w:val="single" w:sz="4" w:space="0" w:color="auto"/>
            </w:tcBorders>
            <w:shd w:val="pct10" w:color="auto" w:fill="FBFEFF" w:themeFill="background1"/>
          </w:tcPr>
          <w:p w14:paraId="24BD02C7" w14:textId="77777777" w:rsidR="00791B2B" w:rsidRPr="00131877" w:rsidRDefault="00791B2B" w:rsidP="00C40961">
            <w:pPr>
              <w:jc w:val="center"/>
              <w:rPr>
                <w:b/>
              </w:rPr>
            </w:pPr>
            <w:r w:rsidRPr="00131877">
              <w:rPr>
                <w:b/>
              </w:rPr>
              <w:t>20%</w:t>
            </w:r>
          </w:p>
        </w:tc>
        <w:tc>
          <w:tcPr>
            <w:tcW w:w="850" w:type="dxa"/>
            <w:tcBorders>
              <w:bottom w:val="single" w:sz="4" w:space="0" w:color="auto"/>
            </w:tcBorders>
            <w:shd w:val="pct10" w:color="auto" w:fill="FBFEFF" w:themeFill="background1"/>
          </w:tcPr>
          <w:p w14:paraId="022049BD" w14:textId="77777777" w:rsidR="00791B2B" w:rsidRPr="00131877" w:rsidRDefault="00791B2B" w:rsidP="00C40961">
            <w:pPr>
              <w:jc w:val="center"/>
              <w:rPr>
                <w:b/>
              </w:rPr>
            </w:pPr>
            <w:r w:rsidRPr="00131877">
              <w:rPr>
                <w:b/>
              </w:rPr>
              <w:t>30%</w:t>
            </w:r>
          </w:p>
        </w:tc>
        <w:tc>
          <w:tcPr>
            <w:tcW w:w="851" w:type="dxa"/>
            <w:tcBorders>
              <w:bottom w:val="single" w:sz="4" w:space="0" w:color="auto"/>
            </w:tcBorders>
            <w:shd w:val="pct10" w:color="auto" w:fill="FBFEFF" w:themeFill="background1"/>
          </w:tcPr>
          <w:p w14:paraId="2BB9890A" w14:textId="77777777" w:rsidR="00791B2B" w:rsidRPr="00131877" w:rsidRDefault="00791B2B" w:rsidP="00C40961">
            <w:pPr>
              <w:jc w:val="center"/>
              <w:rPr>
                <w:b/>
              </w:rPr>
            </w:pPr>
            <w:r w:rsidRPr="00131877">
              <w:rPr>
                <w:b/>
              </w:rPr>
              <w:t>50%</w:t>
            </w:r>
          </w:p>
        </w:tc>
      </w:tr>
      <w:tr w:rsidR="00791B2B" w14:paraId="632A7D42" w14:textId="77777777" w:rsidTr="00C40961">
        <w:tc>
          <w:tcPr>
            <w:tcW w:w="1702" w:type="dxa"/>
          </w:tcPr>
          <w:p w14:paraId="14A5246C" w14:textId="77777777" w:rsidR="00791B2B" w:rsidRDefault="00791B2B" w:rsidP="00C40961">
            <w:r>
              <w:t>Barren Island</w:t>
            </w:r>
          </w:p>
        </w:tc>
        <w:tc>
          <w:tcPr>
            <w:tcW w:w="850" w:type="dxa"/>
            <w:shd w:val="clear" w:color="auto" w:fill="FBFEFF" w:themeFill="background1"/>
          </w:tcPr>
          <w:p w14:paraId="1E72FDE8" w14:textId="77777777" w:rsidR="00791B2B" w:rsidRDefault="00791B2B" w:rsidP="00C40961">
            <w:pPr>
              <w:jc w:val="center"/>
            </w:pPr>
            <w:r>
              <w:t>0.25</w:t>
            </w:r>
          </w:p>
        </w:tc>
        <w:tc>
          <w:tcPr>
            <w:tcW w:w="851" w:type="dxa"/>
            <w:shd w:val="clear" w:color="auto" w:fill="FBFEFF" w:themeFill="background1"/>
          </w:tcPr>
          <w:p w14:paraId="3C836960" w14:textId="77777777" w:rsidR="00791B2B" w:rsidRDefault="00791B2B" w:rsidP="00C40961">
            <w:pPr>
              <w:jc w:val="center"/>
            </w:pPr>
            <w:r>
              <w:t>0.071</w:t>
            </w:r>
          </w:p>
        </w:tc>
        <w:tc>
          <w:tcPr>
            <w:tcW w:w="850" w:type="dxa"/>
            <w:shd w:val="clear" w:color="auto" w:fill="FBFEFF" w:themeFill="background1"/>
          </w:tcPr>
          <w:p w14:paraId="186E5547" w14:textId="77777777" w:rsidR="00791B2B" w:rsidRDefault="00791B2B" w:rsidP="00C40961">
            <w:pPr>
              <w:jc w:val="center"/>
            </w:pPr>
            <w:r>
              <w:t>0.382</w:t>
            </w:r>
          </w:p>
        </w:tc>
        <w:tc>
          <w:tcPr>
            <w:tcW w:w="851" w:type="dxa"/>
            <w:tcBorders>
              <w:bottom w:val="single" w:sz="4" w:space="0" w:color="auto"/>
            </w:tcBorders>
            <w:shd w:val="clear" w:color="auto" w:fill="FFFF99"/>
          </w:tcPr>
          <w:p w14:paraId="5BCA509E" w14:textId="77777777" w:rsidR="00791B2B" w:rsidRDefault="00791B2B" w:rsidP="00C40961">
            <w:pPr>
              <w:jc w:val="center"/>
            </w:pPr>
            <w:r>
              <w:t>0.926</w:t>
            </w:r>
          </w:p>
        </w:tc>
        <w:tc>
          <w:tcPr>
            <w:tcW w:w="850" w:type="dxa"/>
            <w:tcBorders>
              <w:bottom w:val="single" w:sz="4" w:space="0" w:color="auto"/>
            </w:tcBorders>
            <w:shd w:val="clear" w:color="auto" w:fill="FFFF99"/>
          </w:tcPr>
          <w:p w14:paraId="7B83B6B4" w14:textId="77777777" w:rsidR="00791B2B" w:rsidRDefault="00791B2B" w:rsidP="00C40961">
            <w:pPr>
              <w:jc w:val="center"/>
            </w:pPr>
            <w:r>
              <w:t>0.999</w:t>
            </w:r>
          </w:p>
        </w:tc>
        <w:tc>
          <w:tcPr>
            <w:tcW w:w="851" w:type="dxa"/>
            <w:shd w:val="clear" w:color="auto" w:fill="FFFF99"/>
          </w:tcPr>
          <w:p w14:paraId="07051A85" w14:textId="77777777" w:rsidR="00791B2B" w:rsidRDefault="00791B2B" w:rsidP="00C40961">
            <w:pPr>
              <w:jc w:val="center"/>
            </w:pPr>
            <w:r>
              <w:t>1.000</w:t>
            </w:r>
          </w:p>
        </w:tc>
        <w:tc>
          <w:tcPr>
            <w:tcW w:w="850" w:type="dxa"/>
            <w:shd w:val="clear" w:color="auto" w:fill="FFFF99"/>
          </w:tcPr>
          <w:p w14:paraId="69D70EFF" w14:textId="77777777" w:rsidR="00791B2B" w:rsidRDefault="00791B2B" w:rsidP="00C40961">
            <w:pPr>
              <w:jc w:val="center"/>
            </w:pPr>
            <w:r>
              <w:t>1.000</w:t>
            </w:r>
          </w:p>
        </w:tc>
        <w:tc>
          <w:tcPr>
            <w:tcW w:w="851" w:type="dxa"/>
            <w:shd w:val="clear" w:color="auto" w:fill="FFFF99"/>
          </w:tcPr>
          <w:p w14:paraId="7A672CB1" w14:textId="77777777" w:rsidR="00791B2B" w:rsidRDefault="00791B2B" w:rsidP="00C40961">
            <w:pPr>
              <w:jc w:val="center"/>
            </w:pPr>
            <w:r>
              <w:t>1.000</w:t>
            </w:r>
          </w:p>
        </w:tc>
      </w:tr>
      <w:tr w:rsidR="00791B2B" w14:paraId="02627A8A" w14:textId="77777777" w:rsidTr="00C40961">
        <w:tc>
          <w:tcPr>
            <w:tcW w:w="1702" w:type="dxa"/>
          </w:tcPr>
          <w:p w14:paraId="701429A9" w14:textId="77777777" w:rsidR="00791B2B" w:rsidRDefault="00791B2B" w:rsidP="00C40961">
            <w:r>
              <w:t>Cape Tribulation</w:t>
            </w:r>
          </w:p>
        </w:tc>
        <w:tc>
          <w:tcPr>
            <w:tcW w:w="850" w:type="dxa"/>
            <w:shd w:val="clear" w:color="auto" w:fill="FBFEFF" w:themeFill="background1"/>
          </w:tcPr>
          <w:p w14:paraId="508F2CAF" w14:textId="77777777" w:rsidR="00791B2B" w:rsidRDefault="00791B2B" w:rsidP="00C40961">
            <w:pPr>
              <w:jc w:val="center"/>
            </w:pPr>
            <w:r>
              <w:t>0.49</w:t>
            </w:r>
          </w:p>
        </w:tc>
        <w:tc>
          <w:tcPr>
            <w:tcW w:w="851" w:type="dxa"/>
            <w:shd w:val="clear" w:color="auto" w:fill="FBFEFF" w:themeFill="background1"/>
          </w:tcPr>
          <w:p w14:paraId="1FB20BD2" w14:textId="77777777" w:rsidR="00791B2B" w:rsidRDefault="00791B2B" w:rsidP="00C40961">
            <w:pPr>
              <w:jc w:val="center"/>
            </w:pPr>
            <w:r>
              <w:t>0.062</w:t>
            </w:r>
          </w:p>
        </w:tc>
        <w:tc>
          <w:tcPr>
            <w:tcW w:w="850" w:type="dxa"/>
            <w:shd w:val="clear" w:color="auto" w:fill="FBFEFF" w:themeFill="background1"/>
          </w:tcPr>
          <w:p w14:paraId="0C7C2D64" w14:textId="77777777" w:rsidR="00791B2B" w:rsidRDefault="00791B2B" w:rsidP="00C40961">
            <w:pPr>
              <w:jc w:val="center"/>
            </w:pPr>
            <w:r>
              <w:t>0.367</w:t>
            </w:r>
          </w:p>
        </w:tc>
        <w:tc>
          <w:tcPr>
            <w:tcW w:w="851" w:type="dxa"/>
            <w:shd w:val="clear" w:color="auto" w:fill="FBFEFF" w:themeFill="background1"/>
          </w:tcPr>
          <w:p w14:paraId="12E60E5A" w14:textId="77777777" w:rsidR="00791B2B" w:rsidRDefault="00791B2B" w:rsidP="00C40961">
            <w:pPr>
              <w:jc w:val="center"/>
            </w:pPr>
            <w:r>
              <w:t>0.817</w:t>
            </w:r>
          </w:p>
        </w:tc>
        <w:tc>
          <w:tcPr>
            <w:tcW w:w="850" w:type="dxa"/>
            <w:tcBorders>
              <w:bottom w:val="single" w:sz="4" w:space="0" w:color="auto"/>
            </w:tcBorders>
            <w:shd w:val="clear" w:color="auto" w:fill="FFFF99"/>
          </w:tcPr>
          <w:p w14:paraId="1EC14EF1" w14:textId="77777777" w:rsidR="00791B2B" w:rsidRDefault="00791B2B" w:rsidP="00C40961">
            <w:pPr>
              <w:jc w:val="center"/>
            </w:pPr>
            <w:r>
              <w:t>0.990</w:t>
            </w:r>
          </w:p>
        </w:tc>
        <w:tc>
          <w:tcPr>
            <w:tcW w:w="851" w:type="dxa"/>
            <w:tcBorders>
              <w:bottom w:val="single" w:sz="4" w:space="0" w:color="auto"/>
            </w:tcBorders>
            <w:shd w:val="clear" w:color="auto" w:fill="FFFF99"/>
          </w:tcPr>
          <w:p w14:paraId="78FE2886" w14:textId="77777777" w:rsidR="00791B2B" w:rsidRDefault="00791B2B" w:rsidP="00C40961">
            <w:pPr>
              <w:jc w:val="center"/>
            </w:pPr>
            <w:r>
              <w:t>1.000</w:t>
            </w:r>
          </w:p>
        </w:tc>
        <w:tc>
          <w:tcPr>
            <w:tcW w:w="850" w:type="dxa"/>
            <w:shd w:val="clear" w:color="auto" w:fill="FFFF99"/>
          </w:tcPr>
          <w:p w14:paraId="496586A1" w14:textId="77777777" w:rsidR="00791B2B" w:rsidRDefault="00791B2B" w:rsidP="00C40961">
            <w:pPr>
              <w:jc w:val="center"/>
            </w:pPr>
            <w:r>
              <w:t>1.000</w:t>
            </w:r>
          </w:p>
        </w:tc>
        <w:tc>
          <w:tcPr>
            <w:tcW w:w="851" w:type="dxa"/>
            <w:shd w:val="clear" w:color="auto" w:fill="FFFF99"/>
          </w:tcPr>
          <w:p w14:paraId="56EAA255" w14:textId="77777777" w:rsidR="00791B2B" w:rsidRDefault="00791B2B" w:rsidP="00C40961">
            <w:pPr>
              <w:jc w:val="center"/>
            </w:pPr>
            <w:r>
              <w:t>1.000</w:t>
            </w:r>
          </w:p>
        </w:tc>
      </w:tr>
      <w:tr w:rsidR="00791B2B" w14:paraId="4A145D1E" w14:textId="77777777" w:rsidTr="00C40961">
        <w:tc>
          <w:tcPr>
            <w:tcW w:w="1702" w:type="dxa"/>
          </w:tcPr>
          <w:p w14:paraId="1703A394" w14:textId="77777777" w:rsidR="00791B2B" w:rsidRDefault="00791B2B" w:rsidP="00C40961">
            <w:r>
              <w:t>Daydream Is</w:t>
            </w:r>
          </w:p>
        </w:tc>
        <w:tc>
          <w:tcPr>
            <w:tcW w:w="850" w:type="dxa"/>
            <w:shd w:val="clear" w:color="auto" w:fill="FBFEFF" w:themeFill="background1"/>
          </w:tcPr>
          <w:p w14:paraId="01A71507" w14:textId="77777777" w:rsidR="00791B2B" w:rsidRDefault="00791B2B" w:rsidP="00C40961">
            <w:pPr>
              <w:jc w:val="center"/>
            </w:pPr>
            <w:r>
              <w:t>0.09</w:t>
            </w:r>
          </w:p>
        </w:tc>
        <w:tc>
          <w:tcPr>
            <w:tcW w:w="851" w:type="dxa"/>
            <w:shd w:val="clear" w:color="auto" w:fill="FBFEFF" w:themeFill="background1"/>
          </w:tcPr>
          <w:p w14:paraId="01DE50C3" w14:textId="77777777" w:rsidR="00791B2B" w:rsidRDefault="00791B2B" w:rsidP="00C40961">
            <w:pPr>
              <w:jc w:val="center"/>
            </w:pPr>
            <w:r>
              <w:t>0.054</w:t>
            </w:r>
          </w:p>
        </w:tc>
        <w:tc>
          <w:tcPr>
            <w:tcW w:w="850" w:type="dxa"/>
            <w:tcBorders>
              <w:bottom w:val="single" w:sz="4" w:space="0" w:color="auto"/>
            </w:tcBorders>
            <w:shd w:val="clear" w:color="auto" w:fill="FBFEFF" w:themeFill="background1"/>
          </w:tcPr>
          <w:p w14:paraId="48CD0A8E" w14:textId="77777777" w:rsidR="00791B2B" w:rsidRDefault="00791B2B" w:rsidP="00C40961">
            <w:pPr>
              <w:jc w:val="center"/>
            </w:pPr>
            <w:r>
              <w:t>0.142</w:t>
            </w:r>
          </w:p>
        </w:tc>
        <w:tc>
          <w:tcPr>
            <w:tcW w:w="851" w:type="dxa"/>
            <w:tcBorders>
              <w:bottom w:val="single" w:sz="4" w:space="0" w:color="auto"/>
            </w:tcBorders>
            <w:shd w:val="clear" w:color="auto" w:fill="FBFEFF" w:themeFill="background1"/>
          </w:tcPr>
          <w:p w14:paraId="7D1AB405" w14:textId="77777777" w:rsidR="00791B2B" w:rsidRDefault="00791B2B" w:rsidP="00C40961">
            <w:pPr>
              <w:jc w:val="center"/>
            </w:pPr>
            <w:r>
              <w:t>0.434</w:t>
            </w:r>
          </w:p>
        </w:tc>
        <w:tc>
          <w:tcPr>
            <w:tcW w:w="850" w:type="dxa"/>
            <w:tcBorders>
              <w:bottom w:val="single" w:sz="4" w:space="0" w:color="auto"/>
            </w:tcBorders>
            <w:shd w:val="clear" w:color="auto" w:fill="FBFEFF" w:themeFill="background1"/>
          </w:tcPr>
          <w:p w14:paraId="047931E2" w14:textId="77777777" w:rsidR="00791B2B" w:rsidRDefault="00791B2B" w:rsidP="00C40961">
            <w:pPr>
              <w:jc w:val="center"/>
            </w:pPr>
            <w:r>
              <w:t>0.786</w:t>
            </w:r>
          </w:p>
        </w:tc>
        <w:tc>
          <w:tcPr>
            <w:tcW w:w="851" w:type="dxa"/>
            <w:shd w:val="clear" w:color="auto" w:fill="FFFF99"/>
          </w:tcPr>
          <w:p w14:paraId="387B6D90" w14:textId="77777777" w:rsidR="00791B2B" w:rsidRDefault="00791B2B" w:rsidP="00C40961">
            <w:pPr>
              <w:jc w:val="center"/>
            </w:pPr>
            <w:r>
              <w:t>0.961</w:t>
            </w:r>
          </w:p>
        </w:tc>
        <w:tc>
          <w:tcPr>
            <w:tcW w:w="850" w:type="dxa"/>
            <w:shd w:val="clear" w:color="auto" w:fill="FFFF99"/>
          </w:tcPr>
          <w:p w14:paraId="72270B92" w14:textId="77777777" w:rsidR="00791B2B" w:rsidRDefault="00791B2B" w:rsidP="00C40961">
            <w:pPr>
              <w:jc w:val="center"/>
            </w:pPr>
            <w:r>
              <w:t>1.000</w:t>
            </w:r>
          </w:p>
        </w:tc>
        <w:tc>
          <w:tcPr>
            <w:tcW w:w="851" w:type="dxa"/>
            <w:shd w:val="clear" w:color="auto" w:fill="FFFF99"/>
          </w:tcPr>
          <w:p w14:paraId="5EF3CD35" w14:textId="77777777" w:rsidR="00791B2B" w:rsidRDefault="00791B2B" w:rsidP="00C40961">
            <w:pPr>
              <w:jc w:val="center"/>
            </w:pPr>
            <w:r>
              <w:t>1.000</w:t>
            </w:r>
          </w:p>
        </w:tc>
      </w:tr>
      <w:tr w:rsidR="00791B2B" w14:paraId="1361000E" w14:textId="77777777" w:rsidTr="00C40961">
        <w:tc>
          <w:tcPr>
            <w:tcW w:w="1702" w:type="dxa"/>
          </w:tcPr>
          <w:p w14:paraId="0A453333" w14:textId="77777777" w:rsidR="00791B2B" w:rsidRDefault="00791B2B" w:rsidP="00C40961">
            <w:r>
              <w:t>Double Cone Is</w:t>
            </w:r>
          </w:p>
        </w:tc>
        <w:tc>
          <w:tcPr>
            <w:tcW w:w="850" w:type="dxa"/>
            <w:shd w:val="clear" w:color="auto" w:fill="FBFEFF" w:themeFill="background1"/>
          </w:tcPr>
          <w:p w14:paraId="1BC9E334" w14:textId="77777777" w:rsidR="00791B2B" w:rsidRDefault="00791B2B" w:rsidP="00C40961">
            <w:pPr>
              <w:jc w:val="center"/>
            </w:pPr>
            <w:r>
              <w:t>0.08</w:t>
            </w:r>
          </w:p>
        </w:tc>
        <w:tc>
          <w:tcPr>
            <w:tcW w:w="851" w:type="dxa"/>
            <w:shd w:val="clear" w:color="auto" w:fill="FBFEFF" w:themeFill="background1"/>
          </w:tcPr>
          <w:p w14:paraId="2B1DF3CB" w14:textId="77777777" w:rsidR="00791B2B" w:rsidRDefault="00791B2B" w:rsidP="00C40961">
            <w:pPr>
              <w:jc w:val="center"/>
            </w:pPr>
            <w:r>
              <w:t>0.055</w:t>
            </w:r>
          </w:p>
        </w:tc>
        <w:tc>
          <w:tcPr>
            <w:tcW w:w="850" w:type="dxa"/>
            <w:shd w:val="clear" w:color="auto" w:fill="FBFEFF" w:themeFill="background1"/>
          </w:tcPr>
          <w:p w14:paraId="371E8B89" w14:textId="77777777" w:rsidR="00791B2B" w:rsidRDefault="00791B2B" w:rsidP="00C40961">
            <w:pPr>
              <w:jc w:val="center"/>
            </w:pPr>
            <w:r>
              <w:t>0.211</w:t>
            </w:r>
          </w:p>
        </w:tc>
        <w:tc>
          <w:tcPr>
            <w:tcW w:w="851" w:type="dxa"/>
            <w:tcBorders>
              <w:bottom w:val="single" w:sz="4" w:space="0" w:color="auto"/>
            </w:tcBorders>
            <w:shd w:val="clear" w:color="auto" w:fill="FBFEFF" w:themeFill="background1"/>
          </w:tcPr>
          <w:p w14:paraId="29DBE9FA" w14:textId="77777777" w:rsidR="00791B2B" w:rsidRDefault="00791B2B" w:rsidP="00C40961">
            <w:pPr>
              <w:jc w:val="center"/>
            </w:pPr>
            <w:r>
              <w:t>0.664</w:t>
            </w:r>
          </w:p>
        </w:tc>
        <w:tc>
          <w:tcPr>
            <w:tcW w:w="850" w:type="dxa"/>
            <w:tcBorders>
              <w:bottom w:val="single" w:sz="4" w:space="0" w:color="auto"/>
            </w:tcBorders>
            <w:shd w:val="clear" w:color="auto" w:fill="FFFF99"/>
          </w:tcPr>
          <w:p w14:paraId="74ABE22D" w14:textId="77777777" w:rsidR="00791B2B" w:rsidRDefault="00791B2B" w:rsidP="00C40961">
            <w:pPr>
              <w:jc w:val="center"/>
            </w:pPr>
            <w:r>
              <w:t>0.951</w:t>
            </w:r>
          </w:p>
        </w:tc>
        <w:tc>
          <w:tcPr>
            <w:tcW w:w="851" w:type="dxa"/>
            <w:tcBorders>
              <w:bottom w:val="single" w:sz="4" w:space="0" w:color="auto"/>
            </w:tcBorders>
            <w:shd w:val="clear" w:color="auto" w:fill="FFFF99"/>
          </w:tcPr>
          <w:p w14:paraId="0110C7B2" w14:textId="77777777" w:rsidR="00791B2B" w:rsidRDefault="00791B2B" w:rsidP="00C40961">
            <w:pPr>
              <w:jc w:val="center"/>
            </w:pPr>
            <w:r>
              <w:t>0.996</w:t>
            </w:r>
          </w:p>
        </w:tc>
        <w:tc>
          <w:tcPr>
            <w:tcW w:w="850" w:type="dxa"/>
            <w:tcBorders>
              <w:bottom w:val="single" w:sz="4" w:space="0" w:color="auto"/>
            </w:tcBorders>
            <w:shd w:val="clear" w:color="auto" w:fill="FFFF99"/>
          </w:tcPr>
          <w:p w14:paraId="7BC9A824" w14:textId="77777777" w:rsidR="00791B2B" w:rsidRDefault="00791B2B" w:rsidP="00C40961">
            <w:pPr>
              <w:jc w:val="center"/>
            </w:pPr>
            <w:r>
              <w:t>1.000</w:t>
            </w:r>
          </w:p>
        </w:tc>
        <w:tc>
          <w:tcPr>
            <w:tcW w:w="851" w:type="dxa"/>
            <w:tcBorders>
              <w:bottom w:val="single" w:sz="4" w:space="0" w:color="auto"/>
            </w:tcBorders>
            <w:shd w:val="clear" w:color="auto" w:fill="FFFF99"/>
          </w:tcPr>
          <w:p w14:paraId="02445AEE" w14:textId="77777777" w:rsidR="00791B2B" w:rsidRDefault="00791B2B" w:rsidP="00C40961">
            <w:pPr>
              <w:jc w:val="center"/>
            </w:pPr>
            <w:r>
              <w:t>1.000</w:t>
            </w:r>
          </w:p>
        </w:tc>
      </w:tr>
      <w:tr w:rsidR="00791B2B" w14:paraId="340D22EE" w14:textId="77777777" w:rsidTr="00C40961">
        <w:tc>
          <w:tcPr>
            <w:tcW w:w="1702" w:type="dxa"/>
          </w:tcPr>
          <w:p w14:paraId="0B4BD748" w14:textId="77777777" w:rsidR="00791B2B" w:rsidRDefault="00791B2B" w:rsidP="00C40961">
            <w:r>
              <w:t>Double Island</w:t>
            </w:r>
          </w:p>
        </w:tc>
        <w:tc>
          <w:tcPr>
            <w:tcW w:w="850" w:type="dxa"/>
            <w:shd w:val="clear" w:color="auto" w:fill="FBFEFF" w:themeFill="background1"/>
          </w:tcPr>
          <w:p w14:paraId="778EA67E" w14:textId="77777777" w:rsidR="00791B2B" w:rsidRDefault="00791B2B" w:rsidP="00C40961">
            <w:pPr>
              <w:jc w:val="center"/>
            </w:pPr>
            <w:r>
              <w:t>0.06</w:t>
            </w:r>
          </w:p>
        </w:tc>
        <w:tc>
          <w:tcPr>
            <w:tcW w:w="851" w:type="dxa"/>
            <w:shd w:val="clear" w:color="auto" w:fill="FBFEFF" w:themeFill="background1"/>
          </w:tcPr>
          <w:p w14:paraId="36961899" w14:textId="77777777" w:rsidR="00791B2B" w:rsidRDefault="00791B2B" w:rsidP="00C40961">
            <w:pPr>
              <w:jc w:val="center"/>
            </w:pPr>
            <w:r>
              <w:t>0.074</w:t>
            </w:r>
          </w:p>
        </w:tc>
        <w:tc>
          <w:tcPr>
            <w:tcW w:w="850" w:type="dxa"/>
            <w:shd w:val="clear" w:color="auto" w:fill="FBFEFF" w:themeFill="background1"/>
          </w:tcPr>
          <w:p w14:paraId="373A83EB" w14:textId="77777777" w:rsidR="00791B2B" w:rsidRDefault="00791B2B" w:rsidP="00C40961">
            <w:pPr>
              <w:jc w:val="center"/>
            </w:pPr>
            <w:r>
              <w:t>0.574</w:t>
            </w:r>
          </w:p>
        </w:tc>
        <w:tc>
          <w:tcPr>
            <w:tcW w:w="851" w:type="dxa"/>
            <w:tcBorders>
              <w:bottom w:val="single" w:sz="4" w:space="0" w:color="auto"/>
            </w:tcBorders>
            <w:shd w:val="clear" w:color="auto" w:fill="FBFEFF" w:themeFill="background1"/>
          </w:tcPr>
          <w:p w14:paraId="5AE39C25" w14:textId="77777777" w:rsidR="00791B2B" w:rsidRDefault="00791B2B" w:rsidP="00C40961">
            <w:pPr>
              <w:jc w:val="center"/>
            </w:pPr>
            <w:r>
              <w:t>0.993</w:t>
            </w:r>
          </w:p>
        </w:tc>
        <w:tc>
          <w:tcPr>
            <w:tcW w:w="850" w:type="dxa"/>
            <w:tcBorders>
              <w:bottom w:val="single" w:sz="4" w:space="0" w:color="auto"/>
            </w:tcBorders>
            <w:shd w:val="clear" w:color="auto" w:fill="FFFF99"/>
          </w:tcPr>
          <w:p w14:paraId="68EA261C" w14:textId="77777777" w:rsidR="00791B2B" w:rsidRDefault="00791B2B" w:rsidP="00C40961">
            <w:pPr>
              <w:jc w:val="center"/>
            </w:pPr>
            <w:r>
              <w:t>1.000</w:t>
            </w:r>
          </w:p>
        </w:tc>
        <w:tc>
          <w:tcPr>
            <w:tcW w:w="851" w:type="dxa"/>
            <w:tcBorders>
              <w:bottom w:val="single" w:sz="4" w:space="0" w:color="auto"/>
            </w:tcBorders>
            <w:shd w:val="clear" w:color="auto" w:fill="FFFF99"/>
          </w:tcPr>
          <w:p w14:paraId="79C4E4DF" w14:textId="77777777" w:rsidR="00791B2B" w:rsidRDefault="00791B2B" w:rsidP="00C40961">
            <w:pPr>
              <w:jc w:val="center"/>
            </w:pPr>
            <w:r>
              <w:t>1.000</w:t>
            </w:r>
          </w:p>
        </w:tc>
        <w:tc>
          <w:tcPr>
            <w:tcW w:w="850" w:type="dxa"/>
            <w:tcBorders>
              <w:bottom w:val="single" w:sz="4" w:space="0" w:color="auto"/>
            </w:tcBorders>
            <w:shd w:val="clear" w:color="auto" w:fill="FFFF99"/>
          </w:tcPr>
          <w:p w14:paraId="118D4403" w14:textId="77777777" w:rsidR="00791B2B" w:rsidRDefault="00791B2B" w:rsidP="00C40961">
            <w:pPr>
              <w:jc w:val="center"/>
            </w:pPr>
            <w:r>
              <w:t>1.000</w:t>
            </w:r>
          </w:p>
        </w:tc>
        <w:tc>
          <w:tcPr>
            <w:tcW w:w="851" w:type="dxa"/>
            <w:tcBorders>
              <w:bottom w:val="single" w:sz="4" w:space="0" w:color="auto"/>
            </w:tcBorders>
            <w:shd w:val="clear" w:color="auto" w:fill="FFFF99"/>
          </w:tcPr>
          <w:p w14:paraId="7376EA73" w14:textId="77777777" w:rsidR="00791B2B" w:rsidRDefault="00791B2B" w:rsidP="00C40961">
            <w:pPr>
              <w:jc w:val="center"/>
            </w:pPr>
            <w:r>
              <w:t>1.000</w:t>
            </w:r>
          </w:p>
        </w:tc>
      </w:tr>
      <w:tr w:rsidR="00791B2B" w14:paraId="185D675E" w14:textId="77777777" w:rsidTr="00C40961">
        <w:tc>
          <w:tcPr>
            <w:tcW w:w="1702" w:type="dxa"/>
          </w:tcPr>
          <w:p w14:paraId="7701E6B0" w14:textId="77777777" w:rsidR="00791B2B" w:rsidRDefault="00791B2B" w:rsidP="00C40961">
            <w:r>
              <w:t>Dunk Is North</w:t>
            </w:r>
          </w:p>
        </w:tc>
        <w:tc>
          <w:tcPr>
            <w:tcW w:w="850" w:type="dxa"/>
            <w:shd w:val="clear" w:color="auto" w:fill="FBFEFF" w:themeFill="background1"/>
          </w:tcPr>
          <w:p w14:paraId="1EFBF32A" w14:textId="77777777" w:rsidR="00791B2B" w:rsidRDefault="00791B2B" w:rsidP="00C40961">
            <w:pPr>
              <w:jc w:val="center"/>
            </w:pPr>
            <w:r>
              <w:t>1.04</w:t>
            </w:r>
          </w:p>
        </w:tc>
        <w:tc>
          <w:tcPr>
            <w:tcW w:w="851" w:type="dxa"/>
            <w:shd w:val="clear" w:color="auto" w:fill="FBFEFF" w:themeFill="background1"/>
          </w:tcPr>
          <w:p w14:paraId="42AC443C" w14:textId="77777777" w:rsidR="00791B2B" w:rsidRDefault="00791B2B" w:rsidP="00C40961">
            <w:pPr>
              <w:jc w:val="center"/>
            </w:pPr>
            <w:r>
              <w:t>0.053</w:t>
            </w:r>
          </w:p>
        </w:tc>
        <w:tc>
          <w:tcPr>
            <w:tcW w:w="850" w:type="dxa"/>
            <w:shd w:val="clear" w:color="auto" w:fill="FBFEFF" w:themeFill="background1"/>
          </w:tcPr>
          <w:p w14:paraId="65C2918E" w14:textId="77777777" w:rsidR="00791B2B" w:rsidRDefault="00791B2B" w:rsidP="00C40961">
            <w:pPr>
              <w:jc w:val="center"/>
            </w:pPr>
            <w:r>
              <w:t>0.249</w:t>
            </w:r>
          </w:p>
        </w:tc>
        <w:tc>
          <w:tcPr>
            <w:tcW w:w="851" w:type="dxa"/>
            <w:tcBorders>
              <w:bottom w:val="single" w:sz="4" w:space="0" w:color="auto"/>
            </w:tcBorders>
            <w:shd w:val="clear" w:color="auto" w:fill="FBFEFF" w:themeFill="background1"/>
          </w:tcPr>
          <w:p w14:paraId="7456D3AB" w14:textId="77777777" w:rsidR="00791B2B" w:rsidRDefault="00791B2B" w:rsidP="00C40961">
            <w:pPr>
              <w:jc w:val="center"/>
            </w:pPr>
            <w:r>
              <w:t>0.674</w:t>
            </w:r>
          </w:p>
        </w:tc>
        <w:tc>
          <w:tcPr>
            <w:tcW w:w="850" w:type="dxa"/>
            <w:tcBorders>
              <w:bottom w:val="single" w:sz="4" w:space="0" w:color="auto"/>
            </w:tcBorders>
            <w:shd w:val="clear" w:color="auto" w:fill="FFFF99"/>
          </w:tcPr>
          <w:p w14:paraId="42033438" w14:textId="77777777" w:rsidR="00791B2B" w:rsidRDefault="00791B2B" w:rsidP="00C40961">
            <w:pPr>
              <w:jc w:val="center"/>
            </w:pPr>
            <w:r>
              <w:t>0.928</w:t>
            </w:r>
          </w:p>
        </w:tc>
        <w:tc>
          <w:tcPr>
            <w:tcW w:w="851" w:type="dxa"/>
            <w:tcBorders>
              <w:bottom w:val="single" w:sz="4" w:space="0" w:color="auto"/>
            </w:tcBorders>
            <w:shd w:val="clear" w:color="auto" w:fill="FFFF99"/>
          </w:tcPr>
          <w:p w14:paraId="0FF70DCE" w14:textId="77777777" w:rsidR="00791B2B" w:rsidRDefault="00791B2B" w:rsidP="00C40961">
            <w:pPr>
              <w:jc w:val="center"/>
            </w:pPr>
            <w:r>
              <w:t>0.996</w:t>
            </w:r>
          </w:p>
        </w:tc>
        <w:tc>
          <w:tcPr>
            <w:tcW w:w="850" w:type="dxa"/>
            <w:shd w:val="clear" w:color="auto" w:fill="FFFF99"/>
          </w:tcPr>
          <w:p w14:paraId="13D959ED" w14:textId="77777777" w:rsidR="00791B2B" w:rsidRDefault="00791B2B" w:rsidP="00C40961">
            <w:pPr>
              <w:jc w:val="center"/>
            </w:pPr>
            <w:r>
              <w:t>1.000</w:t>
            </w:r>
          </w:p>
        </w:tc>
        <w:tc>
          <w:tcPr>
            <w:tcW w:w="851" w:type="dxa"/>
            <w:shd w:val="clear" w:color="auto" w:fill="FFFF99"/>
          </w:tcPr>
          <w:p w14:paraId="145B9485" w14:textId="77777777" w:rsidR="00791B2B" w:rsidRDefault="00791B2B" w:rsidP="00C40961">
            <w:pPr>
              <w:jc w:val="center"/>
            </w:pPr>
            <w:r>
              <w:t>1.000</w:t>
            </w:r>
          </w:p>
        </w:tc>
      </w:tr>
      <w:tr w:rsidR="00791B2B" w14:paraId="4750093A" w14:textId="77777777" w:rsidTr="00C40961">
        <w:tc>
          <w:tcPr>
            <w:tcW w:w="1702" w:type="dxa"/>
          </w:tcPr>
          <w:p w14:paraId="52534BB4" w14:textId="77777777" w:rsidR="00791B2B" w:rsidRDefault="00791B2B" w:rsidP="00C40961">
            <w:r>
              <w:t>Fairlead Buoy</w:t>
            </w:r>
          </w:p>
        </w:tc>
        <w:tc>
          <w:tcPr>
            <w:tcW w:w="850" w:type="dxa"/>
            <w:shd w:val="clear" w:color="auto" w:fill="FBFEFF" w:themeFill="background1"/>
          </w:tcPr>
          <w:p w14:paraId="608C07F6" w14:textId="77777777" w:rsidR="00791B2B" w:rsidRDefault="00791B2B" w:rsidP="00C40961">
            <w:pPr>
              <w:jc w:val="center"/>
            </w:pPr>
            <w:r>
              <w:t>0.11</w:t>
            </w:r>
          </w:p>
        </w:tc>
        <w:tc>
          <w:tcPr>
            <w:tcW w:w="851" w:type="dxa"/>
            <w:shd w:val="clear" w:color="auto" w:fill="FBFEFF" w:themeFill="background1"/>
          </w:tcPr>
          <w:p w14:paraId="771A64D2" w14:textId="77777777" w:rsidR="00791B2B" w:rsidRDefault="00791B2B" w:rsidP="00C40961">
            <w:pPr>
              <w:jc w:val="center"/>
            </w:pPr>
            <w:r>
              <w:t>0.073</w:t>
            </w:r>
          </w:p>
        </w:tc>
        <w:tc>
          <w:tcPr>
            <w:tcW w:w="850" w:type="dxa"/>
            <w:shd w:val="clear" w:color="auto" w:fill="FBFEFF" w:themeFill="background1"/>
          </w:tcPr>
          <w:p w14:paraId="4A9AC12D" w14:textId="77777777" w:rsidR="00791B2B" w:rsidRDefault="00791B2B" w:rsidP="00C40961">
            <w:pPr>
              <w:jc w:val="center"/>
            </w:pPr>
            <w:r>
              <w:t>0.383</w:t>
            </w:r>
          </w:p>
        </w:tc>
        <w:tc>
          <w:tcPr>
            <w:tcW w:w="851" w:type="dxa"/>
            <w:tcBorders>
              <w:bottom w:val="single" w:sz="4" w:space="0" w:color="auto"/>
            </w:tcBorders>
            <w:shd w:val="clear" w:color="auto" w:fill="FFFF99"/>
          </w:tcPr>
          <w:p w14:paraId="2DF1C2FA" w14:textId="77777777" w:rsidR="00791B2B" w:rsidRDefault="00791B2B" w:rsidP="00C40961">
            <w:pPr>
              <w:jc w:val="center"/>
            </w:pPr>
            <w:r>
              <w:t>0.943</w:t>
            </w:r>
          </w:p>
        </w:tc>
        <w:tc>
          <w:tcPr>
            <w:tcW w:w="850" w:type="dxa"/>
            <w:tcBorders>
              <w:bottom w:val="single" w:sz="4" w:space="0" w:color="auto"/>
            </w:tcBorders>
            <w:shd w:val="clear" w:color="auto" w:fill="FFFF99"/>
          </w:tcPr>
          <w:p w14:paraId="2ED1AC51" w14:textId="77777777" w:rsidR="00791B2B" w:rsidRDefault="00791B2B" w:rsidP="00C40961">
            <w:pPr>
              <w:jc w:val="center"/>
            </w:pPr>
            <w:r>
              <w:t>1.000</w:t>
            </w:r>
          </w:p>
        </w:tc>
        <w:tc>
          <w:tcPr>
            <w:tcW w:w="851" w:type="dxa"/>
            <w:tcBorders>
              <w:bottom w:val="single" w:sz="4" w:space="0" w:color="auto"/>
            </w:tcBorders>
            <w:shd w:val="clear" w:color="auto" w:fill="FFFF99"/>
          </w:tcPr>
          <w:p w14:paraId="3CCC5B72" w14:textId="77777777" w:rsidR="00791B2B" w:rsidRDefault="00791B2B" w:rsidP="00C40961">
            <w:pPr>
              <w:jc w:val="center"/>
            </w:pPr>
            <w:r>
              <w:t>1.000</w:t>
            </w:r>
          </w:p>
        </w:tc>
        <w:tc>
          <w:tcPr>
            <w:tcW w:w="850" w:type="dxa"/>
            <w:tcBorders>
              <w:bottom w:val="single" w:sz="4" w:space="0" w:color="auto"/>
            </w:tcBorders>
            <w:shd w:val="clear" w:color="auto" w:fill="FFFF99"/>
          </w:tcPr>
          <w:p w14:paraId="06DCEADA" w14:textId="77777777" w:rsidR="00791B2B" w:rsidRDefault="00791B2B" w:rsidP="00C40961">
            <w:pPr>
              <w:jc w:val="center"/>
            </w:pPr>
            <w:r>
              <w:t>1.000</w:t>
            </w:r>
          </w:p>
        </w:tc>
        <w:tc>
          <w:tcPr>
            <w:tcW w:w="851" w:type="dxa"/>
            <w:tcBorders>
              <w:bottom w:val="single" w:sz="4" w:space="0" w:color="auto"/>
            </w:tcBorders>
            <w:shd w:val="clear" w:color="auto" w:fill="FFFF99"/>
          </w:tcPr>
          <w:p w14:paraId="642A56C7" w14:textId="77777777" w:rsidR="00791B2B" w:rsidRDefault="00791B2B" w:rsidP="00C40961">
            <w:pPr>
              <w:jc w:val="center"/>
            </w:pPr>
            <w:r>
              <w:t>1.000</w:t>
            </w:r>
          </w:p>
        </w:tc>
      </w:tr>
      <w:tr w:rsidR="00791B2B" w14:paraId="512AA27C" w14:textId="77777777" w:rsidTr="00C40961">
        <w:tc>
          <w:tcPr>
            <w:tcW w:w="1702" w:type="dxa"/>
          </w:tcPr>
          <w:p w14:paraId="647ED65A" w14:textId="77777777" w:rsidR="00791B2B" w:rsidRDefault="00791B2B" w:rsidP="00C40961">
            <w:r>
              <w:t>Fitzroy Is West</w:t>
            </w:r>
          </w:p>
        </w:tc>
        <w:tc>
          <w:tcPr>
            <w:tcW w:w="850" w:type="dxa"/>
            <w:shd w:val="clear" w:color="auto" w:fill="FBFEFF" w:themeFill="background1"/>
          </w:tcPr>
          <w:p w14:paraId="70F22431" w14:textId="77777777" w:rsidR="00791B2B" w:rsidRDefault="00791B2B" w:rsidP="00C40961">
            <w:pPr>
              <w:jc w:val="center"/>
            </w:pPr>
            <w:r>
              <w:t>0.12</w:t>
            </w:r>
          </w:p>
        </w:tc>
        <w:tc>
          <w:tcPr>
            <w:tcW w:w="851" w:type="dxa"/>
            <w:shd w:val="clear" w:color="auto" w:fill="FBFEFF" w:themeFill="background1"/>
          </w:tcPr>
          <w:p w14:paraId="1463626A" w14:textId="77777777" w:rsidR="00791B2B" w:rsidRDefault="00791B2B" w:rsidP="00C40961">
            <w:pPr>
              <w:jc w:val="center"/>
            </w:pPr>
            <w:r>
              <w:t>0.062</w:t>
            </w:r>
          </w:p>
        </w:tc>
        <w:tc>
          <w:tcPr>
            <w:tcW w:w="850" w:type="dxa"/>
            <w:shd w:val="clear" w:color="auto" w:fill="FBFEFF" w:themeFill="background1"/>
          </w:tcPr>
          <w:p w14:paraId="43C344AA" w14:textId="77777777" w:rsidR="00791B2B" w:rsidRDefault="00791B2B" w:rsidP="00C40961">
            <w:pPr>
              <w:jc w:val="center"/>
            </w:pPr>
            <w:r>
              <w:t>0.218</w:t>
            </w:r>
          </w:p>
        </w:tc>
        <w:tc>
          <w:tcPr>
            <w:tcW w:w="851" w:type="dxa"/>
            <w:tcBorders>
              <w:bottom w:val="single" w:sz="4" w:space="0" w:color="auto"/>
            </w:tcBorders>
            <w:shd w:val="clear" w:color="auto" w:fill="FBFEFF" w:themeFill="background1"/>
          </w:tcPr>
          <w:p w14:paraId="352E0487" w14:textId="77777777" w:rsidR="00791B2B" w:rsidRDefault="00791B2B" w:rsidP="00C40961">
            <w:pPr>
              <w:jc w:val="center"/>
            </w:pPr>
            <w:r>
              <w:t>0.639</w:t>
            </w:r>
          </w:p>
        </w:tc>
        <w:tc>
          <w:tcPr>
            <w:tcW w:w="850" w:type="dxa"/>
            <w:tcBorders>
              <w:bottom w:val="single" w:sz="4" w:space="0" w:color="auto"/>
            </w:tcBorders>
            <w:shd w:val="clear" w:color="auto" w:fill="FFFF99"/>
          </w:tcPr>
          <w:p w14:paraId="41706F8E" w14:textId="77777777" w:rsidR="00791B2B" w:rsidRDefault="00791B2B" w:rsidP="00C40961">
            <w:pPr>
              <w:jc w:val="center"/>
            </w:pPr>
            <w:r>
              <w:t>0.955</w:t>
            </w:r>
          </w:p>
        </w:tc>
        <w:tc>
          <w:tcPr>
            <w:tcW w:w="851" w:type="dxa"/>
            <w:tcBorders>
              <w:bottom w:val="single" w:sz="4" w:space="0" w:color="auto"/>
            </w:tcBorders>
            <w:shd w:val="clear" w:color="auto" w:fill="FFFF99"/>
          </w:tcPr>
          <w:p w14:paraId="1174837D" w14:textId="77777777" w:rsidR="00791B2B" w:rsidRDefault="00791B2B" w:rsidP="00C40961">
            <w:pPr>
              <w:jc w:val="center"/>
            </w:pPr>
            <w:r>
              <w:t>1.000</w:t>
            </w:r>
          </w:p>
        </w:tc>
        <w:tc>
          <w:tcPr>
            <w:tcW w:w="850" w:type="dxa"/>
            <w:shd w:val="clear" w:color="auto" w:fill="FFFF99"/>
          </w:tcPr>
          <w:p w14:paraId="3DE51147" w14:textId="77777777" w:rsidR="00791B2B" w:rsidRDefault="00791B2B" w:rsidP="00C40961">
            <w:pPr>
              <w:jc w:val="center"/>
            </w:pPr>
            <w:r>
              <w:t>1.000</w:t>
            </w:r>
          </w:p>
        </w:tc>
        <w:tc>
          <w:tcPr>
            <w:tcW w:w="851" w:type="dxa"/>
            <w:shd w:val="clear" w:color="auto" w:fill="FFFF99"/>
          </w:tcPr>
          <w:p w14:paraId="17D4937B" w14:textId="77777777" w:rsidR="00791B2B" w:rsidRDefault="00791B2B" w:rsidP="00C40961">
            <w:pPr>
              <w:jc w:val="center"/>
            </w:pPr>
            <w:r>
              <w:t>1.000</w:t>
            </w:r>
          </w:p>
        </w:tc>
      </w:tr>
      <w:tr w:rsidR="00791B2B" w14:paraId="64472E8A" w14:textId="77777777" w:rsidTr="00C40961">
        <w:tc>
          <w:tcPr>
            <w:tcW w:w="1702" w:type="dxa"/>
          </w:tcPr>
          <w:p w14:paraId="6BA84FDA" w14:textId="77777777" w:rsidR="00791B2B" w:rsidRDefault="00791B2B" w:rsidP="00C40961">
            <w:r>
              <w:t>Frankland Group West</w:t>
            </w:r>
          </w:p>
        </w:tc>
        <w:tc>
          <w:tcPr>
            <w:tcW w:w="850" w:type="dxa"/>
            <w:shd w:val="clear" w:color="auto" w:fill="FBFEFF" w:themeFill="background1"/>
          </w:tcPr>
          <w:p w14:paraId="330C521C" w14:textId="77777777" w:rsidR="00791B2B" w:rsidRDefault="00791B2B" w:rsidP="00C40961">
            <w:pPr>
              <w:jc w:val="center"/>
            </w:pPr>
            <w:r>
              <w:t>0.25</w:t>
            </w:r>
          </w:p>
        </w:tc>
        <w:tc>
          <w:tcPr>
            <w:tcW w:w="851" w:type="dxa"/>
            <w:shd w:val="clear" w:color="auto" w:fill="FBFEFF" w:themeFill="background1"/>
          </w:tcPr>
          <w:p w14:paraId="7AB6D602" w14:textId="77777777" w:rsidR="00791B2B" w:rsidRDefault="00791B2B" w:rsidP="00C40961">
            <w:pPr>
              <w:jc w:val="center"/>
            </w:pPr>
            <w:r>
              <w:t>0.068</w:t>
            </w:r>
          </w:p>
        </w:tc>
        <w:tc>
          <w:tcPr>
            <w:tcW w:w="850" w:type="dxa"/>
            <w:shd w:val="clear" w:color="auto" w:fill="FBFEFF" w:themeFill="background1"/>
          </w:tcPr>
          <w:p w14:paraId="533D02C3" w14:textId="77777777" w:rsidR="00791B2B" w:rsidRDefault="00791B2B" w:rsidP="00C40961">
            <w:pPr>
              <w:jc w:val="center"/>
            </w:pPr>
            <w:r>
              <w:t>0.241</w:t>
            </w:r>
          </w:p>
        </w:tc>
        <w:tc>
          <w:tcPr>
            <w:tcW w:w="851" w:type="dxa"/>
            <w:tcBorders>
              <w:bottom w:val="single" w:sz="4" w:space="0" w:color="auto"/>
            </w:tcBorders>
            <w:shd w:val="clear" w:color="auto" w:fill="FBFEFF" w:themeFill="background1"/>
          </w:tcPr>
          <w:p w14:paraId="669FCC61" w14:textId="77777777" w:rsidR="00791B2B" w:rsidRDefault="00791B2B" w:rsidP="00C40961">
            <w:pPr>
              <w:jc w:val="center"/>
            </w:pPr>
            <w:r>
              <w:t>0.644</w:t>
            </w:r>
          </w:p>
        </w:tc>
        <w:tc>
          <w:tcPr>
            <w:tcW w:w="850" w:type="dxa"/>
            <w:tcBorders>
              <w:bottom w:val="single" w:sz="4" w:space="0" w:color="auto"/>
            </w:tcBorders>
            <w:shd w:val="clear" w:color="auto" w:fill="FFFF99"/>
          </w:tcPr>
          <w:p w14:paraId="1B708167" w14:textId="77777777" w:rsidR="00791B2B" w:rsidRDefault="00791B2B" w:rsidP="00C40961">
            <w:pPr>
              <w:jc w:val="center"/>
            </w:pPr>
            <w:r>
              <w:t>0.938</w:t>
            </w:r>
          </w:p>
        </w:tc>
        <w:tc>
          <w:tcPr>
            <w:tcW w:w="851" w:type="dxa"/>
            <w:shd w:val="clear" w:color="auto" w:fill="FFFF99"/>
          </w:tcPr>
          <w:p w14:paraId="46210FEE" w14:textId="77777777" w:rsidR="00791B2B" w:rsidRDefault="00791B2B" w:rsidP="00C40961">
            <w:pPr>
              <w:jc w:val="center"/>
            </w:pPr>
            <w:r>
              <w:t>0.998</w:t>
            </w:r>
          </w:p>
        </w:tc>
        <w:tc>
          <w:tcPr>
            <w:tcW w:w="850" w:type="dxa"/>
            <w:shd w:val="clear" w:color="auto" w:fill="FFFF99"/>
          </w:tcPr>
          <w:p w14:paraId="7D6CEA2F" w14:textId="77777777" w:rsidR="00791B2B" w:rsidRDefault="00791B2B" w:rsidP="00C40961">
            <w:pPr>
              <w:jc w:val="center"/>
            </w:pPr>
            <w:r>
              <w:t>1.000</w:t>
            </w:r>
          </w:p>
        </w:tc>
        <w:tc>
          <w:tcPr>
            <w:tcW w:w="851" w:type="dxa"/>
            <w:shd w:val="clear" w:color="auto" w:fill="FFFF99"/>
          </w:tcPr>
          <w:p w14:paraId="56610D47" w14:textId="77777777" w:rsidR="00791B2B" w:rsidRDefault="00791B2B" w:rsidP="00C40961">
            <w:pPr>
              <w:jc w:val="center"/>
            </w:pPr>
            <w:r>
              <w:t>1.000</w:t>
            </w:r>
          </w:p>
        </w:tc>
      </w:tr>
      <w:tr w:rsidR="00791B2B" w14:paraId="4B3AEC9E" w14:textId="77777777" w:rsidTr="00C40961">
        <w:tc>
          <w:tcPr>
            <w:tcW w:w="1702" w:type="dxa"/>
          </w:tcPr>
          <w:p w14:paraId="19D1447E" w14:textId="77777777" w:rsidR="00791B2B" w:rsidRDefault="00791B2B" w:rsidP="00C40961">
            <w:r>
              <w:t>Geoffrey Bay</w:t>
            </w:r>
          </w:p>
        </w:tc>
        <w:tc>
          <w:tcPr>
            <w:tcW w:w="850" w:type="dxa"/>
            <w:shd w:val="clear" w:color="auto" w:fill="FBFEFF" w:themeFill="background1"/>
          </w:tcPr>
          <w:p w14:paraId="0C3D5FE2" w14:textId="77777777" w:rsidR="00791B2B" w:rsidRDefault="00791B2B" w:rsidP="00C40961">
            <w:pPr>
              <w:jc w:val="center"/>
            </w:pPr>
            <w:r>
              <w:t>2.50</w:t>
            </w:r>
          </w:p>
        </w:tc>
        <w:tc>
          <w:tcPr>
            <w:tcW w:w="851" w:type="dxa"/>
            <w:shd w:val="clear" w:color="auto" w:fill="FBFEFF" w:themeFill="background1"/>
          </w:tcPr>
          <w:p w14:paraId="299406DE" w14:textId="77777777" w:rsidR="00791B2B" w:rsidRDefault="00791B2B" w:rsidP="00C40961">
            <w:pPr>
              <w:jc w:val="center"/>
            </w:pPr>
            <w:r>
              <w:t>0.048</w:t>
            </w:r>
          </w:p>
        </w:tc>
        <w:tc>
          <w:tcPr>
            <w:tcW w:w="850" w:type="dxa"/>
            <w:shd w:val="clear" w:color="auto" w:fill="FBFEFF" w:themeFill="background1"/>
          </w:tcPr>
          <w:p w14:paraId="2ED83B1B" w14:textId="77777777" w:rsidR="00791B2B" w:rsidRDefault="00791B2B" w:rsidP="00C40961">
            <w:pPr>
              <w:jc w:val="center"/>
            </w:pPr>
            <w:r>
              <w:t>0.152</w:t>
            </w:r>
          </w:p>
        </w:tc>
        <w:tc>
          <w:tcPr>
            <w:tcW w:w="851" w:type="dxa"/>
            <w:tcBorders>
              <w:bottom w:val="single" w:sz="4" w:space="0" w:color="auto"/>
            </w:tcBorders>
            <w:shd w:val="clear" w:color="auto" w:fill="FBFEFF" w:themeFill="background1"/>
          </w:tcPr>
          <w:p w14:paraId="38604716" w14:textId="77777777" w:rsidR="00791B2B" w:rsidRDefault="00791B2B" w:rsidP="00C40961">
            <w:pPr>
              <w:jc w:val="center"/>
            </w:pPr>
            <w:r>
              <w:t>0.463</w:t>
            </w:r>
          </w:p>
        </w:tc>
        <w:tc>
          <w:tcPr>
            <w:tcW w:w="850" w:type="dxa"/>
            <w:tcBorders>
              <w:bottom w:val="single" w:sz="4" w:space="0" w:color="auto"/>
            </w:tcBorders>
            <w:shd w:val="clear" w:color="auto" w:fill="FBFEFF" w:themeFill="background1"/>
          </w:tcPr>
          <w:p w14:paraId="6093ED62" w14:textId="77777777" w:rsidR="00791B2B" w:rsidRDefault="00791B2B" w:rsidP="00C40961">
            <w:pPr>
              <w:jc w:val="center"/>
            </w:pPr>
            <w:r>
              <w:t>0.759</w:t>
            </w:r>
          </w:p>
        </w:tc>
        <w:tc>
          <w:tcPr>
            <w:tcW w:w="851" w:type="dxa"/>
            <w:tcBorders>
              <w:bottom w:val="single" w:sz="4" w:space="0" w:color="auto"/>
            </w:tcBorders>
            <w:shd w:val="clear" w:color="auto" w:fill="FFFF99"/>
          </w:tcPr>
          <w:p w14:paraId="2606B300" w14:textId="77777777" w:rsidR="00791B2B" w:rsidRDefault="00791B2B" w:rsidP="00C40961">
            <w:pPr>
              <w:jc w:val="center"/>
            </w:pPr>
            <w:r>
              <w:t>0.963</w:t>
            </w:r>
          </w:p>
        </w:tc>
        <w:tc>
          <w:tcPr>
            <w:tcW w:w="850" w:type="dxa"/>
            <w:shd w:val="clear" w:color="auto" w:fill="FFFF99"/>
          </w:tcPr>
          <w:p w14:paraId="6A0DDE24" w14:textId="77777777" w:rsidR="00791B2B" w:rsidRDefault="00791B2B" w:rsidP="00C40961">
            <w:pPr>
              <w:jc w:val="center"/>
            </w:pPr>
            <w:r>
              <w:t>1.000</w:t>
            </w:r>
          </w:p>
        </w:tc>
        <w:tc>
          <w:tcPr>
            <w:tcW w:w="851" w:type="dxa"/>
            <w:shd w:val="clear" w:color="auto" w:fill="FFFF99"/>
          </w:tcPr>
          <w:p w14:paraId="310FEE6F" w14:textId="77777777" w:rsidR="00791B2B" w:rsidRDefault="00791B2B" w:rsidP="00C40961">
            <w:pPr>
              <w:jc w:val="center"/>
            </w:pPr>
            <w:r>
              <w:t>1.000</w:t>
            </w:r>
          </w:p>
        </w:tc>
      </w:tr>
      <w:tr w:rsidR="00791B2B" w14:paraId="6E2D0483" w14:textId="77777777" w:rsidTr="00C40961">
        <w:tc>
          <w:tcPr>
            <w:tcW w:w="1702" w:type="dxa"/>
          </w:tcPr>
          <w:p w14:paraId="2E945080" w14:textId="77777777" w:rsidR="00791B2B" w:rsidRDefault="00791B2B" w:rsidP="00C40961">
            <w:r>
              <w:t>Green Island</w:t>
            </w:r>
          </w:p>
        </w:tc>
        <w:tc>
          <w:tcPr>
            <w:tcW w:w="850" w:type="dxa"/>
            <w:shd w:val="clear" w:color="auto" w:fill="FBFEFF" w:themeFill="background1"/>
          </w:tcPr>
          <w:p w14:paraId="0AE115F2" w14:textId="77777777" w:rsidR="00791B2B" w:rsidRDefault="00791B2B" w:rsidP="00C40961">
            <w:pPr>
              <w:jc w:val="center"/>
            </w:pPr>
            <w:r>
              <w:t>0.06</w:t>
            </w:r>
          </w:p>
        </w:tc>
        <w:tc>
          <w:tcPr>
            <w:tcW w:w="851" w:type="dxa"/>
            <w:shd w:val="clear" w:color="auto" w:fill="FBFEFF" w:themeFill="background1"/>
          </w:tcPr>
          <w:p w14:paraId="7813976A" w14:textId="77777777" w:rsidR="00791B2B" w:rsidRDefault="00791B2B" w:rsidP="00C40961">
            <w:pPr>
              <w:jc w:val="center"/>
            </w:pPr>
            <w:r>
              <w:t>0.060</w:t>
            </w:r>
          </w:p>
        </w:tc>
        <w:tc>
          <w:tcPr>
            <w:tcW w:w="850" w:type="dxa"/>
            <w:tcBorders>
              <w:bottom w:val="single" w:sz="4" w:space="0" w:color="auto"/>
            </w:tcBorders>
            <w:shd w:val="clear" w:color="auto" w:fill="FBFEFF" w:themeFill="background1"/>
          </w:tcPr>
          <w:p w14:paraId="22A4A7AF" w14:textId="77777777" w:rsidR="00791B2B" w:rsidRDefault="00791B2B" w:rsidP="00C40961">
            <w:pPr>
              <w:jc w:val="center"/>
            </w:pPr>
            <w:r>
              <w:t>0.332</w:t>
            </w:r>
          </w:p>
        </w:tc>
        <w:tc>
          <w:tcPr>
            <w:tcW w:w="851" w:type="dxa"/>
            <w:tcBorders>
              <w:bottom w:val="single" w:sz="4" w:space="0" w:color="auto"/>
            </w:tcBorders>
            <w:shd w:val="clear" w:color="auto" w:fill="FBFEFF" w:themeFill="background1"/>
          </w:tcPr>
          <w:p w14:paraId="21C1A6E3" w14:textId="77777777" w:rsidR="00791B2B" w:rsidRDefault="00791B2B" w:rsidP="00C40961">
            <w:pPr>
              <w:jc w:val="center"/>
            </w:pPr>
            <w:r>
              <w:t>0.834</w:t>
            </w:r>
          </w:p>
        </w:tc>
        <w:tc>
          <w:tcPr>
            <w:tcW w:w="850" w:type="dxa"/>
            <w:tcBorders>
              <w:bottom w:val="single" w:sz="4" w:space="0" w:color="auto"/>
            </w:tcBorders>
            <w:shd w:val="clear" w:color="auto" w:fill="FFFF99"/>
          </w:tcPr>
          <w:p w14:paraId="1D2C22CA" w14:textId="77777777" w:rsidR="00791B2B" w:rsidRDefault="00791B2B" w:rsidP="00C40961">
            <w:pPr>
              <w:jc w:val="center"/>
            </w:pPr>
            <w:r>
              <w:t>0.989</w:t>
            </w:r>
          </w:p>
        </w:tc>
        <w:tc>
          <w:tcPr>
            <w:tcW w:w="851" w:type="dxa"/>
            <w:shd w:val="clear" w:color="auto" w:fill="FFFF99"/>
          </w:tcPr>
          <w:p w14:paraId="413F6E6F" w14:textId="77777777" w:rsidR="00791B2B" w:rsidRDefault="00791B2B" w:rsidP="00C40961">
            <w:pPr>
              <w:jc w:val="center"/>
            </w:pPr>
            <w:r>
              <w:t>1.000</w:t>
            </w:r>
          </w:p>
        </w:tc>
        <w:tc>
          <w:tcPr>
            <w:tcW w:w="850" w:type="dxa"/>
            <w:shd w:val="clear" w:color="auto" w:fill="FFFF99"/>
          </w:tcPr>
          <w:p w14:paraId="397C6401" w14:textId="77777777" w:rsidR="00791B2B" w:rsidRDefault="00791B2B" w:rsidP="00C40961">
            <w:pPr>
              <w:jc w:val="center"/>
            </w:pPr>
            <w:r>
              <w:t>1.000</w:t>
            </w:r>
          </w:p>
        </w:tc>
        <w:tc>
          <w:tcPr>
            <w:tcW w:w="851" w:type="dxa"/>
            <w:shd w:val="clear" w:color="auto" w:fill="FFFF99"/>
          </w:tcPr>
          <w:p w14:paraId="74153F5F" w14:textId="77777777" w:rsidR="00791B2B" w:rsidRDefault="00791B2B" w:rsidP="00C40961">
            <w:pPr>
              <w:jc w:val="center"/>
            </w:pPr>
            <w:r>
              <w:t>1.000</w:t>
            </w:r>
          </w:p>
        </w:tc>
      </w:tr>
      <w:tr w:rsidR="00791B2B" w14:paraId="0A75B278" w14:textId="77777777" w:rsidTr="00C40961">
        <w:tc>
          <w:tcPr>
            <w:tcW w:w="1702" w:type="dxa"/>
          </w:tcPr>
          <w:p w14:paraId="50131019" w14:textId="77777777" w:rsidR="00791B2B" w:rsidRDefault="00791B2B" w:rsidP="00C40961">
            <w:r>
              <w:t>High Island W</w:t>
            </w:r>
          </w:p>
        </w:tc>
        <w:tc>
          <w:tcPr>
            <w:tcW w:w="850" w:type="dxa"/>
            <w:shd w:val="clear" w:color="auto" w:fill="FBFEFF" w:themeFill="background1"/>
          </w:tcPr>
          <w:p w14:paraId="065D6853" w14:textId="77777777" w:rsidR="00791B2B" w:rsidRDefault="00791B2B" w:rsidP="00C40961">
            <w:pPr>
              <w:jc w:val="center"/>
            </w:pPr>
            <w:r>
              <w:t>0.09</w:t>
            </w:r>
          </w:p>
        </w:tc>
        <w:tc>
          <w:tcPr>
            <w:tcW w:w="851" w:type="dxa"/>
            <w:shd w:val="clear" w:color="auto" w:fill="FBFEFF" w:themeFill="background1"/>
          </w:tcPr>
          <w:p w14:paraId="4877F871" w14:textId="77777777" w:rsidR="00791B2B" w:rsidRDefault="00791B2B" w:rsidP="00C40961">
            <w:pPr>
              <w:jc w:val="center"/>
            </w:pPr>
            <w:r>
              <w:t>0.056</w:t>
            </w:r>
          </w:p>
        </w:tc>
        <w:tc>
          <w:tcPr>
            <w:tcW w:w="850" w:type="dxa"/>
            <w:shd w:val="clear" w:color="auto" w:fill="FBFEFF" w:themeFill="background1"/>
          </w:tcPr>
          <w:p w14:paraId="3D82DB0C" w14:textId="77777777" w:rsidR="00791B2B" w:rsidRDefault="00791B2B" w:rsidP="00C40961">
            <w:pPr>
              <w:jc w:val="center"/>
            </w:pPr>
            <w:r>
              <w:t>0.307</w:t>
            </w:r>
          </w:p>
        </w:tc>
        <w:tc>
          <w:tcPr>
            <w:tcW w:w="851" w:type="dxa"/>
            <w:tcBorders>
              <w:bottom w:val="single" w:sz="4" w:space="0" w:color="auto"/>
            </w:tcBorders>
            <w:shd w:val="clear" w:color="auto" w:fill="FBFEFF" w:themeFill="background1"/>
          </w:tcPr>
          <w:p w14:paraId="601A2696" w14:textId="77777777" w:rsidR="00791B2B" w:rsidRDefault="00791B2B" w:rsidP="00C40961">
            <w:pPr>
              <w:jc w:val="center"/>
            </w:pPr>
            <w:r>
              <w:t>0.793</w:t>
            </w:r>
          </w:p>
        </w:tc>
        <w:tc>
          <w:tcPr>
            <w:tcW w:w="850" w:type="dxa"/>
            <w:tcBorders>
              <w:bottom w:val="single" w:sz="4" w:space="0" w:color="auto"/>
            </w:tcBorders>
            <w:shd w:val="clear" w:color="auto" w:fill="FFFF99"/>
          </w:tcPr>
          <w:p w14:paraId="6647306A" w14:textId="77777777" w:rsidR="00791B2B" w:rsidRDefault="00791B2B" w:rsidP="00C40961">
            <w:pPr>
              <w:jc w:val="center"/>
            </w:pPr>
            <w:r>
              <w:t>0.988</w:t>
            </w:r>
          </w:p>
        </w:tc>
        <w:tc>
          <w:tcPr>
            <w:tcW w:w="851" w:type="dxa"/>
            <w:shd w:val="clear" w:color="auto" w:fill="FFFF99"/>
          </w:tcPr>
          <w:p w14:paraId="5419503D" w14:textId="77777777" w:rsidR="00791B2B" w:rsidRDefault="00791B2B" w:rsidP="00C40961">
            <w:pPr>
              <w:jc w:val="center"/>
            </w:pPr>
            <w:r>
              <w:t>1.000</w:t>
            </w:r>
          </w:p>
        </w:tc>
        <w:tc>
          <w:tcPr>
            <w:tcW w:w="850" w:type="dxa"/>
            <w:tcBorders>
              <w:bottom w:val="single" w:sz="4" w:space="0" w:color="auto"/>
            </w:tcBorders>
            <w:shd w:val="clear" w:color="auto" w:fill="FFFF99"/>
          </w:tcPr>
          <w:p w14:paraId="6A28060E" w14:textId="77777777" w:rsidR="00791B2B" w:rsidRDefault="00791B2B" w:rsidP="00C40961">
            <w:pPr>
              <w:jc w:val="center"/>
            </w:pPr>
            <w:r>
              <w:t>1.000</w:t>
            </w:r>
          </w:p>
        </w:tc>
        <w:tc>
          <w:tcPr>
            <w:tcW w:w="851" w:type="dxa"/>
            <w:tcBorders>
              <w:bottom w:val="single" w:sz="4" w:space="0" w:color="auto"/>
            </w:tcBorders>
            <w:shd w:val="clear" w:color="auto" w:fill="FFFF99"/>
          </w:tcPr>
          <w:p w14:paraId="1C7D3562" w14:textId="77777777" w:rsidR="00791B2B" w:rsidRDefault="00791B2B" w:rsidP="00C40961">
            <w:pPr>
              <w:jc w:val="center"/>
            </w:pPr>
            <w:r>
              <w:t>1.000</w:t>
            </w:r>
          </w:p>
        </w:tc>
      </w:tr>
      <w:tr w:rsidR="00791B2B" w14:paraId="70055438" w14:textId="77777777" w:rsidTr="00C40961">
        <w:tc>
          <w:tcPr>
            <w:tcW w:w="1702" w:type="dxa"/>
          </w:tcPr>
          <w:p w14:paraId="604C4C1B" w14:textId="77777777" w:rsidR="00791B2B" w:rsidRDefault="00791B2B" w:rsidP="00C40961">
            <w:r>
              <w:t>Humpy &amp; Halfway Islands</w:t>
            </w:r>
          </w:p>
        </w:tc>
        <w:tc>
          <w:tcPr>
            <w:tcW w:w="850" w:type="dxa"/>
            <w:shd w:val="clear" w:color="auto" w:fill="FBFEFF" w:themeFill="background1"/>
          </w:tcPr>
          <w:p w14:paraId="6A108F95" w14:textId="77777777" w:rsidR="00791B2B" w:rsidRDefault="00791B2B" w:rsidP="00C40961">
            <w:pPr>
              <w:jc w:val="center"/>
            </w:pPr>
            <w:r>
              <w:t>0.19</w:t>
            </w:r>
          </w:p>
        </w:tc>
        <w:tc>
          <w:tcPr>
            <w:tcW w:w="851" w:type="dxa"/>
            <w:shd w:val="clear" w:color="auto" w:fill="FBFEFF" w:themeFill="background1"/>
          </w:tcPr>
          <w:p w14:paraId="186136ED" w14:textId="77777777" w:rsidR="00791B2B" w:rsidRDefault="00791B2B" w:rsidP="00C40961">
            <w:pPr>
              <w:jc w:val="center"/>
            </w:pPr>
            <w:r>
              <w:t>0.068</w:t>
            </w:r>
          </w:p>
        </w:tc>
        <w:tc>
          <w:tcPr>
            <w:tcW w:w="850" w:type="dxa"/>
            <w:tcBorders>
              <w:bottom w:val="single" w:sz="4" w:space="0" w:color="auto"/>
            </w:tcBorders>
            <w:shd w:val="clear" w:color="auto" w:fill="FBFEFF" w:themeFill="background1"/>
          </w:tcPr>
          <w:p w14:paraId="6484D5DF" w14:textId="77777777" w:rsidR="00791B2B" w:rsidRDefault="00791B2B" w:rsidP="00C40961">
            <w:pPr>
              <w:jc w:val="center"/>
            </w:pPr>
            <w:r>
              <w:t>0.388</w:t>
            </w:r>
          </w:p>
        </w:tc>
        <w:tc>
          <w:tcPr>
            <w:tcW w:w="851" w:type="dxa"/>
            <w:tcBorders>
              <w:bottom w:val="single" w:sz="4" w:space="0" w:color="auto"/>
            </w:tcBorders>
            <w:shd w:val="clear" w:color="auto" w:fill="FFFF99"/>
          </w:tcPr>
          <w:p w14:paraId="570DB98E" w14:textId="77777777" w:rsidR="00791B2B" w:rsidRDefault="00791B2B" w:rsidP="00C40961">
            <w:pPr>
              <w:jc w:val="center"/>
            </w:pPr>
            <w:r>
              <w:t>0.914</w:t>
            </w:r>
          </w:p>
        </w:tc>
        <w:tc>
          <w:tcPr>
            <w:tcW w:w="850" w:type="dxa"/>
            <w:tcBorders>
              <w:bottom w:val="single" w:sz="4" w:space="0" w:color="auto"/>
            </w:tcBorders>
            <w:shd w:val="clear" w:color="auto" w:fill="FFFF99"/>
          </w:tcPr>
          <w:p w14:paraId="44946BDB" w14:textId="77777777" w:rsidR="00791B2B" w:rsidRDefault="00791B2B" w:rsidP="00C40961">
            <w:pPr>
              <w:jc w:val="center"/>
            </w:pPr>
            <w:r>
              <w:t>1.000</w:t>
            </w:r>
          </w:p>
        </w:tc>
        <w:tc>
          <w:tcPr>
            <w:tcW w:w="851" w:type="dxa"/>
            <w:tcBorders>
              <w:bottom w:val="single" w:sz="4" w:space="0" w:color="auto"/>
            </w:tcBorders>
            <w:shd w:val="clear" w:color="auto" w:fill="FFFF99"/>
          </w:tcPr>
          <w:p w14:paraId="0CFA8049" w14:textId="77777777" w:rsidR="00791B2B" w:rsidRDefault="00791B2B" w:rsidP="00C40961">
            <w:pPr>
              <w:jc w:val="center"/>
            </w:pPr>
            <w:r>
              <w:t>1.000</w:t>
            </w:r>
          </w:p>
        </w:tc>
        <w:tc>
          <w:tcPr>
            <w:tcW w:w="850" w:type="dxa"/>
            <w:shd w:val="clear" w:color="auto" w:fill="FFFF99"/>
          </w:tcPr>
          <w:p w14:paraId="01182E31" w14:textId="77777777" w:rsidR="00791B2B" w:rsidRDefault="00791B2B" w:rsidP="00C40961">
            <w:pPr>
              <w:jc w:val="center"/>
            </w:pPr>
            <w:r>
              <w:t>1.000</w:t>
            </w:r>
          </w:p>
        </w:tc>
        <w:tc>
          <w:tcPr>
            <w:tcW w:w="851" w:type="dxa"/>
            <w:shd w:val="clear" w:color="auto" w:fill="FFFF99"/>
          </w:tcPr>
          <w:p w14:paraId="17B0ADB9" w14:textId="77777777" w:rsidR="00791B2B" w:rsidRDefault="00791B2B" w:rsidP="00C40961">
            <w:pPr>
              <w:jc w:val="center"/>
            </w:pPr>
            <w:r>
              <w:t>1.000</w:t>
            </w:r>
          </w:p>
        </w:tc>
      </w:tr>
      <w:tr w:rsidR="00791B2B" w14:paraId="4A3CFDAE" w14:textId="77777777" w:rsidTr="00C40961">
        <w:tc>
          <w:tcPr>
            <w:tcW w:w="1702" w:type="dxa"/>
          </w:tcPr>
          <w:p w14:paraId="177CCEA9" w14:textId="77777777" w:rsidR="00791B2B" w:rsidRDefault="00791B2B" w:rsidP="00C40961">
            <w:r>
              <w:t>Pandora</w:t>
            </w:r>
          </w:p>
        </w:tc>
        <w:tc>
          <w:tcPr>
            <w:tcW w:w="850" w:type="dxa"/>
            <w:shd w:val="clear" w:color="auto" w:fill="FBFEFF" w:themeFill="background1"/>
          </w:tcPr>
          <w:p w14:paraId="2A10F141" w14:textId="77777777" w:rsidR="00791B2B" w:rsidRDefault="00791B2B" w:rsidP="00C40961">
            <w:pPr>
              <w:jc w:val="center"/>
            </w:pPr>
            <w:r>
              <w:t>0.07</w:t>
            </w:r>
          </w:p>
        </w:tc>
        <w:tc>
          <w:tcPr>
            <w:tcW w:w="851" w:type="dxa"/>
            <w:shd w:val="clear" w:color="auto" w:fill="FBFEFF" w:themeFill="background1"/>
          </w:tcPr>
          <w:p w14:paraId="67040581" w14:textId="77777777" w:rsidR="00791B2B" w:rsidRDefault="00791B2B" w:rsidP="00C40961">
            <w:pPr>
              <w:jc w:val="center"/>
            </w:pPr>
            <w:r>
              <w:t>0.072</w:t>
            </w:r>
          </w:p>
        </w:tc>
        <w:tc>
          <w:tcPr>
            <w:tcW w:w="850" w:type="dxa"/>
            <w:shd w:val="clear" w:color="auto" w:fill="FBFEFF" w:themeFill="background1"/>
          </w:tcPr>
          <w:p w14:paraId="20541D3A" w14:textId="77777777" w:rsidR="00791B2B" w:rsidRDefault="00791B2B" w:rsidP="00C40961">
            <w:pPr>
              <w:jc w:val="center"/>
            </w:pPr>
            <w:r>
              <w:t>0.431</w:t>
            </w:r>
          </w:p>
        </w:tc>
        <w:tc>
          <w:tcPr>
            <w:tcW w:w="851" w:type="dxa"/>
            <w:tcBorders>
              <w:bottom w:val="single" w:sz="4" w:space="0" w:color="auto"/>
            </w:tcBorders>
            <w:shd w:val="clear" w:color="auto" w:fill="FFFF99"/>
          </w:tcPr>
          <w:p w14:paraId="55F1FB1B" w14:textId="77777777" w:rsidR="00791B2B" w:rsidRDefault="00791B2B" w:rsidP="00C40961">
            <w:pPr>
              <w:jc w:val="center"/>
            </w:pPr>
            <w:r>
              <w:t>0.932</w:t>
            </w:r>
          </w:p>
        </w:tc>
        <w:tc>
          <w:tcPr>
            <w:tcW w:w="850" w:type="dxa"/>
            <w:shd w:val="clear" w:color="auto" w:fill="FFFF99"/>
          </w:tcPr>
          <w:p w14:paraId="3F3B2E20" w14:textId="77777777" w:rsidR="00791B2B" w:rsidRDefault="00791B2B" w:rsidP="00C40961">
            <w:pPr>
              <w:jc w:val="center"/>
            </w:pPr>
            <w:r>
              <w:t>1.000</w:t>
            </w:r>
          </w:p>
        </w:tc>
        <w:tc>
          <w:tcPr>
            <w:tcW w:w="851" w:type="dxa"/>
            <w:shd w:val="clear" w:color="auto" w:fill="FFFF99"/>
          </w:tcPr>
          <w:p w14:paraId="5C654A01" w14:textId="77777777" w:rsidR="00791B2B" w:rsidRDefault="00791B2B" w:rsidP="00C40961">
            <w:pPr>
              <w:jc w:val="center"/>
            </w:pPr>
            <w:r>
              <w:t>1.000</w:t>
            </w:r>
          </w:p>
        </w:tc>
        <w:tc>
          <w:tcPr>
            <w:tcW w:w="850" w:type="dxa"/>
            <w:tcBorders>
              <w:bottom w:val="single" w:sz="4" w:space="0" w:color="auto"/>
            </w:tcBorders>
            <w:shd w:val="clear" w:color="auto" w:fill="FFFF99"/>
          </w:tcPr>
          <w:p w14:paraId="34D4F409" w14:textId="77777777" w:rsidR="00791B2B" w:rsidRDefault="00791B2B" w:rsidP="00C40961">
            <w:pPr>
              <w:jc w:val="center"/>
            </w:pPr>
            <w:r>
              <w:t>1.000</w:t>
            </w:r>
          </w:p>
        </w:tc>
        <w:tc>
          <w:tcPr>
            <w:tcW w:w="851" w:type="dxa"/>
            <w:tcBorders>
              <w:bottom w:val="single" w:sz="4" w:space="0" w:color="auto"/>
            </w:tcBorders>
            <w:shd w:val="clear" w:color="auto" w:fill="FFFF99"/>
          </w:tcPr>
          <w:p w14:paraId="68A2D7C8" w14:textId="77777777" w:rsidR="00791B2B" w:rsidRDefault="00791B2B" w:rsidP="00C40961">
            <w:pPr>
              <w:jc w:val="center"/>
            </w:pPr>
            <w:r>
              <w:t>1.000</w:t>
            </w:r>
          </w:p>
        </w:tc>
      </w:tr>
      <w:tr w:rsidR="00791B2B" w14:paraId="04CB5A42" w14:textId="77777777" w:rsidTr="00C40961">
        <w:tc>
          <w:tcPr>
            <w:tcW w:w="1702" w:type="dxa"/>
          </w:tcPr>
          <w:p w14:paraId="20DCD6E0" w14:textId="77777777" w:rsidR="00791B2B" w:rsidRDefault="00791B2B" w:rsidP="00C40961">
            <w:r>
              <w:t>Pelican Island</w:t>
            </w:r>
          </w:p>
        </w:tc>
        <w:tc>
          <w:tcPr>
            <w:tcW w:w="850" w:type="dxa"/>
            <w:shd w:val="clear" w:color="auto" w:fill="FBFEFF" w:themeFill="background1"/>
          </w:tcPr>
          <w:p w14:paraId="532C20F9" w14:textId="77777777" w:rsidR="00791B2B" w:rsidRDefault="00791B2B" w:rsidP="00C40961">
            <w:pPr>
              <w:jc w:val="center"/>
            </w:pPr>
            <w:r>
              <w:t>0.26</w:t>
            </w:r>
          </w:p>
        </w:tc>
        <w:tc>
          <w:tcPr>
            <w:tcW w:w="851" w:type="dxa"/>
            <w:shd w:val="clear" w:color="auto" w:fill="FBFEFF" w:themeFill="background1"/>
          </w:tcPr>
          <w:p w14:paraId="5EF9C2E0" w14:textId="77777777" w:rsidR="00791B2B" w:rsidRDefault="00791B2B" w:rsidP="00C40961">
            <w:pPr>
              <w:jc w:val="center"/>
            </w:pPr>
            <w:r>
              <w:t>0.053</w:t>
            </w:r>
          </w:p>
        </w:tc>
        <w:tc>
          <w:tcPr>
            <w:tcW w:w="850" w:type="dxa"/>
            <w:shd w:val="clear" w:color="auto" w:fill="FBFEFF" w:themeFill="background1"/>
          </w:tcPr>
          <w:p w14:paraId="2EB60416" w14:textId="77777777" w:rsidR="00791B2B" w:rsidRDefault="00791B2B" w:rsidP="00C40961">
            <w:pPr>
              <w:jc w:val="center"/>
            </w:pPr>
            <w:r>
              <w:t>0.090</w:t>
            </w:r>
          </w:p>
        </w:tc>
        <w:tc>
          <w:tcPr>
            <w:tcW w:w="851" w:type="dxa"/>
            <w:shd w:val="clear" w:color="auto" w:fill="FBFEFF" w:themeFill="background1"/>
          </w:tcPr>
          <w:p w14:paraId="17C78B5F" w14:textId="77777777" w:rsidR="00791B2B" w:rsidRDefault="00791B2B" w:rsidP="00C40961">
            <w:pPr>
              <w:jc w:val="center"/>
            </w:pPr>
            <w:r>
              <w:t>0.261</w:t>
            </w:r>
          </w:p>
        </w:tc>
        <w:tc>
          <w:tcPr>
            <w:tcW w:w="850" w:type="dxa"/>
            <w:tcBorders>
              <w:bottom w:val="single" w:sz="4" w:space="0" w:color="auto"/>
            </w:tcBorders>
            <w:shd w:val="clear" w:color="auto" w:fill="FBFEFF" w:themeFill="background1"/>
          </w:tcPr>
          <w:p w14:paraId="5D3A8B02" w14:textId="77777777" w:rsidR="00791B2B" w:rsidRDefault="00791B2B" w:rsidP="00C40961">
            <w:pPr>
              <w:jc w:val="center"/>
            </w:pPr>
            <w:r>
              <w:t>0.523</w:t>
            </w:r>
          </w:p>
        </w:tc>
        <w:tc>
          <w:tcPr>
            <w:tcW w:w="851" w:type="dxa"/>
            <w:tcBorders>
              <w:bottom w:val="single" w:sz="4" w:space="0" w:color="auto"/>
            </w:tcBorders>
            <w:shd w:val="clear" w:color="auto" w:fill="FBFEFF" w:themeFill="background1"/>
          </w:tcPr>
          <w:p w14:paraId="29F3C137" w14:textId="77777777" w:rsidR="00791B2B" w:rsidRDefault="00791B2B" w:rsidP="00C40961">
            <w:pPr>
              <w:jc w:val="center"/>
            </w:pPr>
            <w:r>
              <w:t>0.828</w:t>
            </w:r>
          </w:p>
        </w:tc>
        <w:tc>
          <w:tcPr>
            <w:tcW w:w="850" w:type="dxa"/>
            <w:shd w:val="clear" w:color="auto" w:fill="FFFF99"/>
          </w:tcPr>
          <w:p w14:paraId="07482DA1" w14:textId="77777777" w:rsidR="00791B2B" w:rsidRDefault="00791B2B" w:rsidP="00C40961">
            <w:pPr>
              <w:jc w:val="center"/>
            </w:pPr>
            <w:r>
              <w:t>0.996</w:t>
            </w:r>
          </w:p>
        </w:tc>
        <w:tc>
          <w:tcPr>
            <w:tcW w:w="851" w:type="dxa"/>
            <w:shd w:val="clear" w:color="auto" w:fill="FFFF99"/>
          </w:tcPr>
          <w:p w14:paraId="770B3A60" w14:textId="77777777" w:rsidR="00791B2B" w:rsidRDefault="00791B2B" w:rsidP="00C40961">
            <w:pPr>
              <w:jc w:val="center"/>
            </w:pPr>
            <w:r>
              <w:t>1.000</w:t>
            </w:r>
          </w:p>
        </w:tc>
      </w:tr>
      <w:tr w:rsidR="00791B2B" w14:paraId="1625A065" w14:textId="77777777" w:rsidTr="00C40961">
        <w:tc>
          <w:tcPr>
            <w:tcW w:w="1702" w:type="dxa"/>
          </w:tcPr>
          <w:p w14:paraId="08524051" w14:textId="77777777" w:rsidR="00791B2B" w:rsidRDefault="00791B2B" w:rsidP="00C40961">
            <w:r>
              <w:t>Pelorus and Orpheus Is W</w:t>
            </w:r>
          </w:p>
        </w:tc>
        <w:tc>
          <w:tcPr>
            <w:tcW w:w="850" w:type="dxa"/>
            <w:shd w:val="clear" w:color="auto" w:fill="FBFEFF" w:themeFill="background1"/>
          </w:tcPr>
          <w:p w14:paraId="567A0897" w14:textId="77777777" w:rsidR="00791B2B" w:rsidRDefault="00791B2B" w:rsidP="00C40961">
            <w:pPr>
              <w:jc w:val="center"/>
            </w:pPr>
            <w:r>
              <w:t>0.09</w:t>
            </w:r>
          </w:p>
        </w:tc>
        <w:tc>
          <w:tcPr>
            <w:tcW w:w="851" w:type="dxa"/>
            <w:shd w:val="clear" w:color="auto" w:fill="FBFEFF" w:themeFill="background1"/>
          </w:tcPr>
          <w:p w14:paraId="22A8664B" w14:textId="77777777" w:rsidR="00791B2B" w:rsidRDefault="00791B2B" w:rsidP="00C40961">
            <w:pPr>
              <w:jc w:val="center"/>
            </w:pPr>
            <w:r>
              <w:t>0.041</w:t>
            </w:r>
          </w:p>
        </w:tc>
        <w:tc>
          <w:tcPr>
            <w:tcW w:w="850" w:type="dxa"/>
            <w:shd w:val="clear" w:color="auto" w:fill="FBFEFF" w:themeFill="background1"/>
          </w:tcPr>
          <w:p w14:paraId="31691221" w14:textId="77777777" w:rsidR="00791B2B" w:rsidRDefault="00791B2B" w:rsidP="00C40961">
            <w:pPr>
              <w:jc w:val="center"/>
            </w:pPr>
            <w:r>
              <w:t>0.230</w:t>
            </w:r>
          </w:p>
        </w:tc>
        <w:tc>
          <w:tcPr>
            <w:tcW w:w="851" w:type="dxa"/>
            <w:tcBorders>
              <w:bottom w:val="single" w:sz="4" w:space="0" w:color="auto"/>
            </w:tcBorders>
            <w:shd w:val="clear" w:color="auto" w:fill="FBFEFF" w:themeFill="background1"/>
          </w:tcPr>
          <w:p w14:paraId="26E94F63" w14:textId="77777777" w:rsidR="00791B2B" w:rsidRDefault="00791B2B" w:rsidP="00C40961">
            <w:pPr>
              <w:jc w:val="center"/>
            </w:pPr>
            <w:r>
              <w:t>0.557</w:t>
            </w:r>
          </w:p>
        </w:tc>
        <w:tc>
          <w:tcPr>
            <w:tcW w:w="850" w:type="dxa"/>
            <w:tcBorders>
              <w:bottom w:val="single" w:sz="4" w:space="0" w:color="auto"/>
            </w:tcBorders>
            <w:shd w:val="clear" w:color="auto" w:fill="FBFEFF" w:themeFill="background1"/>
          </w:tcPr>
          <w:p w14:paraId="5F9742CF" w14:textId="77777777" w:rsidR="00791B2B" w:rsidRDefault="00791B2B" w:rsidP="00C40961">
            <w:pPr>
              <w:jc w:val="center"/>
            </w:pPr>
            <w:r>
              <w:t>0.735</w:t>
            </w:r>
          </w:p>
        </w:tc>
        <w:tc>
          <w:tcPr>
            <w:tcW w:w="851" w:type="dxa"/>
            <w:tcBorders>
              <w:bottom w:val="single" w:sz="4" w:space="0" w:color="auto"/>
            </w:tcBorders>
            <w:shd w:val="clear" w:color="auto" w:fill="FBFEFF" w:themeFill="background1"/>
          </w:tcPr>
          <w:p w14:paraId="48EAE1BB" w14:textId="77777777" w:rsidR="00791B2B" w:rsidRDefault="00791B2B" w:rsidP="00C40961">
            <w:pPr>
              <w:jc w:val="center"/>
            </w:pPr>
            <w:r>
              <w:t>0.883</w:t>
            </w:r>
          </w:p>
        </w:tc>
        <w:tc>
          <w:tcPr>
            <w:tcW w:w="850" w:type="dxa"/>
            <w:shd w:val="clear" w:color="auto" w:fill="FFFF99"/>
          </w:tcPr>
          <w:p w14:paraId="75E2974D" w14:textId="77777777" w:rsidR="00791B2B" w:rsidRDefault="00791B2B" w:rsidP="00C40961">
            <w:pPr>
              <w:jc w:val="center"/>
            </w:pPr>
            <w:r>
              <w:t>0.999</w:t>
            </w:r>
          </w:p>
        </w:tc>
        <w:tc>
          <w:tcPr>
            <w:tcW w:w="851" w:type="dxa"/>
            <w:shd w:val="clear" w:color="auto" w:fill="FFFF99"/>
          </w:tcPr>
          <w:p w14:paraId="10D3530C" w14:textId="77777777" w:rsidR="00791B2B" w:rsidRDefault="00791B2B" w:rsidP="00C40961">
            <w:pPr>
              <w:jc w:val="center"/>
            </w:pPr>
            <w:r>
              <w:t>1.000</w:t>
            </w:r>
          </w:p>
        </w:tc>
      </w:tr>
      <w:tr w:rsidR="00791B2B" w14:paraId="108E444A" w14:textId="77777777" w:rsidTr="00C40961">
        <w:tc>
          <w:tcPr>
            <w:tcW w:w="1702" w:type="dxa"/>
          </w:tcPr>
          <w:p w14:paraId="3C86FC89" w14:textId="77777777" w:rsidR="00791B2B" w:rsidRDefault="00791B2B" w:rsidP="00C40961">
            <w:r>
              <w:t>Pine Island</w:t>
            </w:r>
          </w:p>
        </w:tc>
        <w:tc>
          <w:tcPr>
            <w:tcW w:w="850" w:type="dxa"/>
            <w:shd w:val="clear" w:color="auto" w:fill="FBFEFF" w:themeFill="background1"/>
          </w:tcPr>
          <w:p w14:paraId="2192F64D" w14:textId="77777777" w:rsidR="00791B2B" w:rsidRDefault="00791B2B" w:rsidP="00C40961">
            <w:pPr>
              <w:jc w:val="center"/>
            </w:pPr>
            <w:r>
              <w:t>5.04</w:t>
            </w:r>
          </w:p>
        </w:tc>
        <w:tc>
          <w:tcPr>
            <w:tcW w:w="851" w:type="dxa"/>
            <w:shd w:val="clear" w:color="auto" w:fill="FBFEFF" w:themeFill="background1"/>
          </w:tcPr>
          <w:p w14:paraId="1DFFBC58" w14:textId="77777777" w:rsidR="00791B2B" w:rsidRDefault="00791B2B" w:rsidP="00C40961">
            <w:pPr>
              <w:jc w:val="center"/>
            </w:pPr>
            <w:r>
              <w:t>0.049</w:t>
            </w:r>
          </w:p>
        </w:tc>
        <w:tc>
          <w:tcPr>
            <w:tcW w:w="850" w:type="dxa"/>
            <w:shd w:val="clear" w:color="auto" w:fill="FBFEFF" w:themeFill="background1"/>
          </w:tcPr>
          <w:p w14:paraId="76E943AC" w14:textId="77777777" w:rsidR="00791B2B" w:rsidRDefault="00791B2B" w:rsidP="00C40961">
            <w:pPr>
              <w:jc w:val="center"/>
            </w:pPr>
            <w:r>
              <w:t>0.090</w:t>
            </w:r>
          </w:p>
        </w:tc>
        <w:tc>
          <w:tcPr>
            <w:tcW w:w="851" w:type="dxa"/>
            <w:tcBorders>
              <w:bottom w:val="single" w:sz="4" w:space="0" w:color="auto"/>
            </w:tcBorders>
            <w:shd w:val="clear" w:color="auto" w:fill="FBFEFF" w:themeFill="background1"/>
          </w:tcPr>
          <w:p w14:paraId="6DD6172A" w14:textId="77777777" w:rsidR="00791B2B" w:rsidRDefault="00791B2B" w:rsidP="00C40961">
            <w:pPr>
              <w:jc w:val="center"/>
            </w:pPr>
            <w:r>
              <w:t>0.272</w:t>
            </w:r>
          </w:p>
        </w:tc>
        <w:tc>
          <w:tcPr>
            <w:tcW w:w="850" w:type="dxa"/>
            <w:tcBorders>
              <w:bottom w:val="single" w:sz="4" w:space="0" w:color="auto"/>
            </w:tcBorders>
            <w:shd w:val="clear" w:color="auto" w:fill="FBFEFF" w:themeFill="background1"/>
          </w:tcPr>
          <w:p w14:paraId="4943A5DC" w14:textId="77777777" w:rsidR="00791B2B" w:rsidRDefault="00791B2B" w:rsidP="00C40961">
            <w:pPr>
              <w:jc w:val="center"/>
            </w:pPr>
            <w:r>
              <w:t>0.535</w:t>
            </w:r>
          </w:p>
        </w:tc>
        <w:tc>
          <w:tcPr>
            <w:tcW w:w="851" w:type="dxa"/>
            <w:tcBorders>
              <w:bottom w:val="single" w:sz="4" w:space="0" w:color="auto"/>
            </w:tcBorders>
            <w:shd w:val="clear" w:color="auto" w:fill="FBFEFF" w:themeFill="background1"/>
          </w:tcPr>
          <w:p w14:paraId="433ECFA6" w14:textId="77777777" w:rsidR="00791B2B" w:rsidRDefault="00791B2B" w:rsidP="00C40961">
            <w:pPr>
              <w:jc w:val="center"/>
            </w:pPr>
            <w:r>
              <w:t>0.805</w:t>
            </w:r>
          </w:p>
        </w:tc>
        <w:tc>
          <w:tcPr>
            <w:tcW w:w="850" w:type="dxa"/>
            <w:shd w:val="clear" w:color="auto" w:fill="FFFF99"/>
          </w:tcPr>
          <w:p w14:paraId="5BB0EE44" w14:textId="77777777" w:rsidR="00791B2B" w:rsidRDefault="00791B2B" w:rsidP="00C40961">
            <w:pPr>
              <w:jc w:val="center"/>
            </w:pPr>
            <w:r>
              <w:t>0.996</w:t>
            </w:r>
          </w:p>
        </w:tc>
        <w:tc>
          <w:tcPr>
            <w:tcW w:w="851" w:type="dxa"/>
            <w:shd w:val="clear" w:color="auto" w:fill="FFFF99"/>
          </w:tcPr>
          <w:p w14:paraId="2DB1942D" w14:textId="77777777" w:rsidR="00791B2B" w:rsidRDefault="00791B2B" w:rsidP="00C40961">
            <w:pPr>
              <w:jc w:val="center"/>
            </w:pPr>
            <w:r>
              <w:t>1.000</w:t>
            </w:r>
          </w:p>
        </w:tc>
      </w:tr>
      <w:tr w:rsidR="00791B2B" w14:paraId="722D7905" w14:textId="77777777" w:rsidTr="00C40961">
        <w:tc>
          <w:tcPr>
            <w:tcW w:w="1702" w:type="dxa"/>
          </w:tcPr>
          <w:p w14:paraId="3CDE785D" w14:textId="77777777" w:rsidR="00791B2B" w:rsidRDefault="00791B2B" w:rsidP="00C40961">
            <w:r>
              <w:t>Port Douglas</w:t>
            </w:r>
          </w:p>
        </w:tc>
        <w:tc>
          <w:tcPr>
            <w:tcW w:w="850" w:type="dxa"/>
            <w:shd w:val="clear" w:color="auto" w:fill="FBFEFF" w:themeFill="background1"/>
          </w:tcPr>
          <w:p w14:paraId="3DBC6B71" w14:textId="77777777" w:rsidR="00791B2B" w:rsidRDefault="00791B2B" w:rsidP="00C40961">
            <w:pPr>
              <w:jc w:val="center"/>
            </w:pPr>
            <w:r>
              <w:t>0.12</w:t>
            </w:r>
          </w:p>
        </w:tc>
        <w:tc>
          <w:tcPr>
            <w:tcW w:w="851" w:type="dxa"/>
            <w:shd w:val="clear" w:color="auto" w:fill="FBFEFF" w:themeFill="background1"/>
          </w:tcPr>
          <w:p w14:paraId="007297DC" w14:textId="77777777" w:rsidR="00791B2B" w:rsidRDefault="00791B2B" w:rsidP="00C40961">
            <w:pPr>
              <w:jc w:val="center"/>
            </w:pPr>
            <w:r>
              <w:t>0.065</w:t>
            </w:r>
          </w:p>
        </w:tc>
        <w:tc>
          <w:tcPr>
            <w:tcW w:w="850" w:type="dxa"/>
            <w:shd w:val="clear" w:color="auto" w:fill="FBFEFF" w:themeFill="background1"/>
          </w:tcPr>
          <w:p w14:paraId="4738832D" w14:textId="77777777" w:rsidR="00791B2B" w:rsidRDefault="00791B2B" w:rsidP="00C40961">
            <w:pPr>
              <w:jc w:val="center"/>
            </w:pPr>
            <w:r>
              <w:t>0.427</w:t>
            </w:r>
          </w:p>
        </w:tc>
        <w:tc>
          <w:tcPr>
            <w:tcW w:w="851" w:type="dxa"/>
            <w:tcBorders>
              <w:bottom w:val="single" w:sz="4" w:space="0" w:color="auto"/>
            </w:tcBorders>
            <w:shd w:val="clear" w:color="auto" w:fill="FFFF99"/>
          </w:tcPr>
          <w:p w14:paraId="5E0D2E4A" w14:textId="77777777" w:rsidR="00791B2B" w:rsidRDefault="00791B2B" w:rsidP="00C40961">
            <w:pPr>
              <w:jc w:val="center"/>
            </w:pPr>
            <w:r>
              <w:t>0.965</w:t>
            </w:r>
          </w:p>
        </w:tc>
        <w:tc>
          <w:tcPr>
            <w:tcW w:w="850" w:type="dxa"/>
            <w:tcBorders>
              <w:bottom w:val="single" w:sz="4" w:space="0" w:color="auto"/>
            </w:tcBorders>
            <w:shd w:val="clear" w:color="auto" w:fill="FFFF99"/>
          </w:tcPr>
          <w:p w14:paraId="3AB5A320" w14:textId="77777777" w:rsidR="00791B2B" w:rsidRDefault="00791B2B" w:rsidP="00C40961">
            <w:pPr>
              <w:jc w:val="center"/>
            </w:pPr>
            <w:r>
              <w:t>1.000</w:t>
            </w:r>
          </w:p>
        </w:tc>
        <w:tc>
          <w:tcPr>
            <w:tcW w:w="851" w:type="dxa"/>
            <w:tcBorders>
              <w:bottom w:val="single" w:sz="4" w:space="0" w:color="auto"/>
            </w:tcBorders>
            <w:shd w:val="clear" w:color="auto" w:fill="FFFF99"/>
          </w:tcPr>
          <w:p w14:paraId="653FDF16" w14:textId="77777777" w:rsidR="00791B2B" w:rsidRDefault="00791B2B" w:rsidP="00C40961">
            <w:pPr>
              <w:jc w:val="center"/>
            </w:pPr>
            <w:r>
              <w:t>1.000</w:t>
            </w:r>
          </w:p>
        </w:tc>
        <w:tc>
          <w:tcPr>
            <w:tcW w:w="850" w:type="dxa"/>
            <w:shd w:val="clear" w:color="auto" w:fill="FFFF99"/>
          </w:tcPr>
          <w:p w14:paraId="5E5E2E60" w14:textId="77777777" w:rsidR="00791B2B" w:rsidRDefault="00791B2B" w:rsidP="00C40961">
            <w:pPr>
              <w:jc w:val="center"/>
            </w:pPr>
            <w:r>
              <w:t>1.000</w:t>
            </w:r>
          </w:p>
        </w:tc>
        <w:tc>
          <w:tcPr>
            <w:tcW w:w="851" w:type="dxa"/>
            <w:shd w:val="clear" w:color="auto" w:fill="FFFF99"/>
          </w:tcPr>
          <w:p w14:paraId="5E25FB7B" w14:textId="77777777" w:rsidR="00791B2B" w:rsidRDefault="00791B2B" w:rsidP="00C40961">
            <w:pPr>
              <w:jc w:val="center"/>
            </w:pPr>
            <w:r>
              <w:t>1.000</w:t>
            </w:r>
          </w:p>
        </w:tc>
      </w:tr>
      <w:tr w:rsidR="00791B2B" w14:paraId="5236A2B2" w14:textId="77777777" w:rsidTr="00C40961">
        <w:tc>
          <w:tcPr>
            <w:tcW w:w="1702" w:type="dxa"/>
          </w:tcPr>
          <w:p w14:paraId="55889EC4" w14:textId="77777777" w:rsidR="00791B2B" w:rsidRDefault="00791B2B" w:rsidP="00C40961">
            <w:r>
              <w:t>Snapper Is North</w:t>
            </w:r>
          </w:p>
        </w:tc>
        <w:tc>
          <w:tcPr>
            <w:tcW w:w="850" w:type="dxa"/>
            <w:shd w:val="clear" w:color="auto" w:fill="FBFEFF" w:themeFill="background1"/>
          </w:tcPr>
          <w:p w14:paraId="753F990C" w14:textId="77777777" w:rsidR="00791B2B" w:rsidRDefault="00791B2B" w:rsidP="00C40961">
            <w:pPr>
              <w:jc w:val="center"/>
            </w:pPr>
            <w:r>
              <w:t>0.14</w:t>
            </w:r>
          </w:p>
        </w:tc>
        <w:tc>
          <w:tcPr>
            <w:tcW w:w="851" w:type="dxa"/>
            <w:shd w:val="clear" w:color="auto" w:fill="FBFEFF" w:themeFill="background1"/>
          </w:tcPr>
          <w:p w14:paraId="23DF4504" w14:textId="77777777" w:rsidR="00791B2B" w:rsidRDefault="00791B2B" w:rsidP="00C40961">
            <w:pPr>
              <w:jc w:val="center"/>
            </w:pPr>
            <w:r>
              <w:t>0.053</w:t>
            </w:r>
          </w:p>
        </w:tc>
        <w:tc>
          <w:tcPr>
            <w:tcW w:w="850" w:type="dxa"/>
            <w:tcBorders>
              <w:bottom w:val="single" w:sz="4" w:space="0" w:color="auto"/>
            </w:tcBorders>
            <w:shd w:val="clear" w:color="auto" w:fill="FBFEFF" w:themeFill="background1"/>
          </w:tcPr>
          <w:p w14:paraId="47677468" w14:textId="77777777" w:rsidR="00791B2B" w:rsidRDefault="00791B2B" w:rsidP="00C40961">
            <w:pPr>
              <w:jc w:val="center"/>
            </w:pPr>
            <w:r>
              <w:t>0.193</w:t>
            </w:r>
          </w:p>
        </w:tc>
        <w:tc>
          <w:tcPr>
            <w:tcW w:w="851" w:type="dxa"/>
            <w:tcBorders>
              <w:bottom w:val="single" w:sz="4" w:space="0" w:color="auto"/>
            </w:tcBorders>
            <w:shd w:val="clear" w:color="auto" w:fill="FBFEFF" w:themeFill="background1"/>
          </w:tcPr>
          <w:p w14:paraId="66E99E55" w14:textId="77777777" w:rsidR="00791B2B" w:rsidRDefault="00791B2B" w:rsidP="00C40961">
            <w:pPr>
              <w:jc w:val="center"/>
            </w:pPr>
            <w:r>
              <w:t>0.610</w:t>
            </w:r>
          </w:p>
        </w:tc>
        <w:tc>
          <w:tcPr>
            <w:tcW w:w="850" w:type="dxa"/>
            <w:tcBorders>
              <w:bottom w:val="single" w:sz="4" w:space="0" w:color="auto"/>
            </w:tcBorders>
            <w:shd w:val="clear" w:color="auto" w:fill="FFFF99"/>
          </w:tcPr>
          <w:p w14:paraId="2B6C19F1" w14:textId="77777777" w:rsidR="00791B2B" w:rsidRDefault="00791B2B" w:rsidP="00C40961">
            <w:pPr>
              <w:jc w:val="center"/>
            </w:pPr>
            <w:r>
              <w:t>0.940</w:t>
            </w:r>
          </w:p>
        </w:tc>
        <w:tc>
          <w:tcPr>
            <w:tcW w:w="851" w:type="dxa"/>
            <w:tcBorders>
              <w:bottom w:val="single" w:sz="4" w:space="0" w:color="auto"/>
            </w:tcBorders>
            <w:shd w:val="clear" w:color="auto" w:fill="FFFF99"/>
          </w:tcPr>
          <w:p w14:paraId="6D2BFE13" w14:textId="77777777" w:rsidR="00791B2B" w:rsidRDefault="00791B2B" w:rsidP="00C40961">
            <w:pPr>
              <w:jc w:val="center"/>
            </w:pPr>
            <w:r>
              <w:t>1.000</w:t>
            </w:r>
          </w:p>
        </w:tc>
        <w:tc>
          <w:tcPr>
            <w:tcW w:w="850" w:type="dxa"/>
            <w:shd w:val="clear" w:color="auto" w:fill="FFFF99"/>
          </w:tcPr>
          <w:p w14:paraId="4BBF22B3" w14:textId="77777777" w:rsidR="00791B2B" w:rsidRDefault="00791B2B" w:rsidP="00C40961">
            <w:pPr>
              <w:jc w:val="center"/>
            </w:pPr>
            <w:r>
              <w:t>1.000</w:t>
            </w:r>
          </w:p>
        </w:tc>
        <w:tc>
          <w:tcPr>
            <w:tcW w:w="851" w:type="dxa"/>
            <w:shd w:val="clear" w:color="auto" w:fill="FFFF99"/>
          </w:tcPr>
          <w:p w14:paraId="7EA31A58" w14:textId="77777777" w:rsidR="00791B2B" w:rsidRDefault="00791B2B" w:rsidP="00C40961">
            <w:pPr>
              <w:jc w:val="center"/>
            </w:pPr>
            <w:r>
              <w:t>1.000</w:t>
            </w:r>
          </w:p>
        </w:tc>
      </w:tr>
      <w:tr w:rsidR="00791B2B" w14:paraId="093A9AE2" w14:textId="77777777" w:rsidTr="00C40961">
        <w:tc>
          <w:tcPr>
            <w:tcW w:w="1702" w:type="dxa"/>
          </w:tcPr>
          <w:p w14:paraId="150C62E7" w14:textId="77777777" w:rsidR="00791B2B" w:rsidRDefault="00791B2B" w:rsidP="00C40961">
            <w:r>
              <w:t>Yorkey’s Knob</w:t>
            </w:r>
          </w:p>
        </w:tc>
        <w:tc>
          <w:tcPr>
            <w:tcW w:w="850" w:type="dxa"/>
            <w:shd w:val="clear" w:color="auto" w:fill="FBFEFF" w:themeFill="background1"/>
          </w:tcPr>
          <w:p w14:paraId="173B0266" w14:textId="77777777" w:rsidR="00791B2B" w:rsidRDefault="00791B2B" w:rsidP="00C40961">
            <w:pPr>
              <w:jc w:val="center"/>
            </w:pPr>
            <w:r>
              <w:t>0.31</w:t>
            </w:r>
          </w:p>
        </w:tc>
        <w:tc>
          <w:tcPr>
            <w:tcW w:w="851" w:type="dxa"/>
            <w:shd w:val="clear" w:color="auto" w:fill="FBFEFF" w:themeFill="background1"/>
          </w:tcPr>
          <w:p w14:paraId="4DD7CBA9" w14:textId="77777777" w:rsidR="00791B2B" w:rsidRDefault="00791B2B" w:rsidP="00C40961">
            <w:pPr>
              <w:jc w:val="center"/>
            </w:pPr>
            <w:r>
              <w:t>0.076</w:t>
            </w:r>
          </w:p>
        </w:tc>
        <w:tc>
          <w:tcPr>
            <w:tcW w:w="850" w:type="dxa"/>
            <w:shd w:val="clear" w:color="auto" w:fill="FBFEFF" w:themeFill="background1"/>
          </w:tcPr>
          <w:p w14:paraId="6AACEC9B" w14:textId="77777777" w:rsidR="00791B2B" w:rsidRDefault="00791B2B" w:rsidP="00C40961">
            <w:pPr>
              <w:jc w:val="center"/>
            </w:pPr>
            <w:r>
              <w:t>0.358</w:t>
            </w:r>
          </w:p>
        </w:tc>
        <w:tc>
          <w:tcPr>
            <w:tcW w:w="851" w:type="dxa"/>
            <w:shd w:val="clear" w:color="auto" w:fill="FBFEFF" w:themeFill="background1"/>
          </w:tcPr>
          <w:p w14:paraId="06FDEAD3" w14:textId="77777777" w:rsidR="00791B2B" w:rsidRDefault="00791B2B" w:rsidP="00C40961">
            <w:pPr>
              <w:jc w:val="center"/>
            </w:pPr>
            <w:r>
              <w:t>0.886</w:t>
            </w:r>
          </w:p>
        </w:tc>
        <w:tc>
          <w:tcPr>
            <w:tcW w:w="850" w:type="dxa"/>
            <w:shd w:val="clear" w:color="auto" w:fill="FFFF99"/>
          </w:tcPr>
          <w:p w14:paraId="5626656F" w14:textId="77777777" w:rsidR="00791B2B" w:rsidRDefault="00791B2B" w:rsidP="00C40961">
            <w:pPr>
              <w:jc w:val="center"/>
            </w:pPr>
            <w:r>
              <w:t>0.999</w:t>
            </w:r>
          </w:p>
        </w:tc>
        <w:tc>
          <w:tcPr>
            <w:tcW w:w="851" w:type="dxa"/>
            <w:shd w:val="clear" w:color="auto" w:fill="FFFF99"/>
          </w:tcPr>
          <w:p w14:paraId="1A0E49CA" w14:textId="77777777" w:rsidR="00791B2B" w:rsidRDefault="00791B2B" w:rsidP="00C40961">
            <w:pPr>
              <w:jc w:val="center"/>
            </w:pPr>
            <w:r>
              <w:t>1.000</w:t>
            </w:r>
          </w:p>
        </w:tc>
        <w:tc>
          <w:tcPr>
            <w:tcW w:w="850" w:type="dxa"/>
            <w:shd w:val="clear" w:color="auto" w:fill="FFFF99"/>
          </w:tcPr>
          <w:p w14:paraId="31318487" w14:textId="77777777" w:rsidR="00791B2B" w:rsidRDefault="00791B2B" w:rsidP="00C40961">
            <w:pPr>
              <w:jc w:val="center"/>
            </w:pPr>
            <w:r>
              <w:t>1.000</w:t>
            </w:r>
          </w:p>
        </w:tc>
        <w:tc>
          <w:tcPr>
            <w:tcW w:w="851" w:type="dxa"/>
            <w:tcBorders>
              <w:bottom w:val="single" w:sz="4" w:space="0" w:color="auto"/>
            </w:tcBorders>
            <w:shd w:val="clear" w:color="auto" w:fill="FFFF99"/>
          </w:tcPr>
          <w:p w14:paraId="53B60715" w14:textId="77777777" w:rsidR="00791B2B" w:rsidRDefault="00791B2B" w:rsidP="00C40961">
            <w:pPr>
              <w:jc w:val="center"/>
            </w:pPr>
            <w:r>
              <w:t>1.000</w:t>
            </w:r>
          </w:p>
        </w:tc>
      </w:tr>
    </w:tbl>
    <w:p w14:paraId="68CA2D75" w14:textId="77777777" w:rsidR="00791B2B" w:rsidRDefault="00791B2B" w:rsidP="00B41968">
      <w:pPr>
        <w:pStyle w:val="AppendixHeading3"/>
        <w:numPr>
          <w:ilvl w:val="0"/>
          <w:numId w:val="0"/>
        </w:numPr>
      </w:pPr>
    </w:p>
    <w:p w14:paraId="66CE5E33" w14:textId="77777777" w:rsidR="005D1F5E" w:rsidRDefault="005D1F5E">
      <w:pPr>
        <w:spacing w:after="0"/>
        <w:rPr>
          <w:b/>
          <w:bCs/>
          <w:color w:val="00A9CE" w:themeColor="accent1"/>
          <w:sz w:val="20"/>
          <w:szCs w:val="18"/>
        </w:rPr>
      </w:pPr>
      <w:r>
        <w:br w:type="page"/>
      </w:r>
    </w:p>
    <w:p w14:paraId="6FC42A68" w14:textId="1E992C0C" w:rsidR="005D1F5E" w:rsidRDefault="005D1F5E" w:rsidP="005D1F5E">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15</w:t>
      </w:r>
      <w:r w:rsidR="002119BB">
        <w:rPr>
          <w:noProof/>
        </w:rPr>
        <w:fldChar w:fldCharType="end"/>
      </w:r>
      <w:r>
        <w:t xml:space="preserve">: Power analysis conducted at each water quality site for NO3, where </w:t>
      </w:r>
      <w:r w:rsidR="00535D5D" w:rsidRPr="00131877">
        <w:rPr>
          <w:position w:val="-6"/>
        </w:rPr>
        <w:object w:dxaOrig="900" w:dyaOrig="279" w14:anchorId="76EB3CCA">
          <v:shape id="_x0000_i1139" type="#_x0000_t75" alt="alpha = 0.05" style="width:40.5pt;height:12pt" o:ole="">
            <v:imagedata r:id="rId309" o:title=""/>
          </v:shape>
          <o:OLEObject Type="Embed" ProgID="Equation.DSMT4" ShapeID="_x0000_i1139" DrawAspect="Content" ObjectID="_1484380602" r:id="rId342"/>
        </w:object>
      </w:r>
      <w:r>
        <w:t xml:space="preserve"> for varying levels of decline ranging from 1% to 50%. The initial water quality measurement for each site is indicated by </w:t>
      </w:r>
      <w:r w:rsidR="00535D5D" w:rsidRPr="006D119B">
        <w:rPr>
          <w:position w:val="-12"/>
        </w:rPr>
        <w:object w:dxaOrig="279" w:dyaOrig="360" w14:anchorId="3987FDE1">
          <v:shape id="_x0000_i1140" type="#_x0000_t75" alt="y_0" style="width:14.25pt;height:18.75pt" o:ole="">
            <v:imagedata r:id="rId330" o:title=""/>
          </v:shape>
          <o:OLEObject Type="Embed" ProgID="Equation.DSMT4" ShapeID="_x0000_i1140" DrawAspect="Content" ObjectID="_1484380603" r:id="rId343"/>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15"/>
        <w:tblDescription w:val="Power analysis conducted at each water quality site for NO3, where   for varying levels of decline ranging from 1% to 50%. The initial water quality measurement for each site is indicated by   . Cells highlighted in yellow indicate power of at least 90%."/>
      </w:tblPr>
      <w:tblGrid>
        <w:gridCol w:w="1702"/>
        <w:gridCol w:w="850"/>
        <w:gridCol w:w="851"/>
        <w:gridCol w:w="850"/>
        <w:gridCol w:w="851"/>
        <w:gridCol w:w="850"/>
        <w:gridCol w:w="851"/>
        <w:gridCol w:w="850"/>
        <w:gridCol w:w="851"/>
      </w:tblGrid>
      <w:tr w:rsidR="005D1F5E" w14:paraId="31BE4E85" w14:textId="77777777" w:rsidTr="00C40961">
        <w:tc>
          <w:tcPr>
            <w:tcW w:w="1702" w:type="dxa"/>
            <w:vMerge w:val="restart"/>
            <w:shd w:val="pct10" w:color="auto" w:fill="FBFEFF" w:themeFill="background1"/>
          </w:tcPr>
          <w:p w14:paraId="5CE4B121" w14:textId="77777777" w:rsidR="005D1F5E" w:rsidRPr="00131877" w:rsidRDefault="005D1F5E" w:rsidP="00C40961">
            <w:pPr>
              <w:jc w:val="center"/>
              <w:rPr>
                <w:b/>
              </w:rPr>
            </w:pPr>
          </w:p>
          <w:p w14:paraId="4C6C2B09" w14:textId="77777777" w:rsidR="005D1F5E" w:rsidRPr="00131877" w:rsidRDefault="005D1F5E" w:rsidP="00C40961">
            <w:pPr>
              <w:jc w:val="center"/>
              <w:rPr>
                <w:b/>
              </w:rPr>
            </w:pPr>
            <w:r w:rsidRPr="00131877">
              <w:rPr>
                <w:b/>
              </w:rPr>
              <w:t>Site</w:t>
            </w:r>
          </w:p>
        </w:tc>
        <w:tc>
          <w:tcPr>
            <w:tcW w:w="850" w:type="dxa"/>
            <w:vMerge w:val="restart"/>
            <w:shd w:val="pct10" w:color="auto" w:fill="FBFEFF" w:themeFill="background1"/>
          </w:tcPr>
          <w:p w14:paraId="6CBBCF42" w14:textId="77777777" w:rsidR="005D1F5E" w:rsidRPr="00131877" w:rsidRDefault="005D1F5E" w:rsidP="00C40961">
            <w:pPr>
              <w:jc w:val="center"/>
              <w:rPr>
                <w:b/>
              </w:rPr>
            </w:pPr>
          </w:p>
          <w:p w14:paraId="7C0B12C1" w14:textId="5946ADD6" w:rsidR="005D1F5E" w:rsidRPr="00131877" w:rsidRDefault="00C23077" w:rsidP="00C40961">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4FDB7903" w14:textId="77777777" w:rsidR="005D1F5E" w:rsidRPr="00131877" w:rsidRDefault="005D1F5E" w:rsidP="00C40961">
            <w:pPr>
              <w:jc w:val="center"/>
              <w:rPr>
                <w:b/>
              </w:rPr>
            </w:pPr>
            <w:r w:rsidRPr="00131877">
              <w:rPr>
                <w:b/>
              </w:rPr>
              <w:t>Decline</w:t>
            </w:r>
          </w:p>
        </w:tc>
      </w:tr>
      <w:tr w:rsidR="005D1F5E" w14:paraId="28536C6A" w14:textId="77777777" w:rsidTr="00C40961">
        <w:tc>
          <w:tcPr>
            <w:tcW w:w="1702" w:type="dxa"/>
            <w:vMerge/>
            <w:shd w:val="pct10" w:color="auto" w:fill="FBFEFF" w:themeFill="background1"/>
          </w:tcPr>
          <w:p w14:paraId="6CD70367" w14:textId="77777777" w:rsidR="005D1F5E" w:rsidRPr="00131877" w:rsidRDefault="005D1F5E" w:rsidP="00C40961">
            <w:pPr>
              <w:jc w:val="center"/>
              <w:rPr>
                <w:b/>
              </w:rPr>
            </w:pPr>
          </w:p>
        </w:tc>
        <w:tc>
          <w:tcPr>
            <w:tcW w:w="850" w:type="dxa"/>
            <w:vMerge/>
            <w:tcBorders>
              <w:bottom w:val="single" w:sz="4" w:space="0" w:color="auto"/>
            </w:tcBorders>
            <w:shd w:val="pct10" w:color="auto" w:fill="FBFEFF" w:themeFill="background1"/>
          </w:tcPr>
          <w:p w14:paraId="0FAA8460" w14:textId="77777777" w:rsidR="005D1F5E" w:rsidRPr="00131877" w:rsidRDefault="005D1F5E" w:rsidP="00C40961">
            <w:pPr>
              <w:jc w:val="center"/>
              <w:rPr>
                <w:b/>
              </w:rPr>
            </w:pPr>
          </w:p>
        </w:tc>
        <w:tc>
          <w:tcPr>
            <w:tcW w:w="851" w:type="dxa"/>
            <w:tcBorders>
              <w:bottom w:val="single" w:sz="4" w:space="0" w:color="auto"/>
            </w:tcBorders>
            <w:shd w:val="pct10" w:color="auto" w:fill="FBFEFF" w:themeFill="background1"/>
          </w:tcPr>
          <w:p w14:paraId="1BA51764" w14:textId="77777777" w:rsidR="005D1F5E" w:rsidRPr="00131877" w:rsidRDefault="005D1F5E" w:rsidP="00C40961">
            <w:pPr>
              <w:jc w:val="center"/>
              <w:rPr>
                <w:b/>
              </w:rPr>
            </w:pPr>
            <w:r w:rsidRPr="00131877">
              <w:rPr>
                <w:b/>
              </w:rPr>
              <w:t>1%</w:t>
            </w:r>
          </w:p>
        </w:tc>
        <w:tc>
          <w:tcPr>
            <w:tcW w:w="850" w:type="dxa"/>
            <w:tcBorders>
              <w:bottom w:val="single" w:sz="4" w:space="0" w:color="auto"/>
            </w:tcBorders>
            <w:shd w:val="pct10" w:color="auto" w:fill="FBFEFF" w:themeFill="background1"/>
          </w:tcPr>
          <w:p w14:paraId="277F19DE" w14:textId="77777777" w:rsidR="005D1F5E" w:rsidRPr="00131877" w:rsidRDefault="005D1F5E" w:rsidP="00C40961">
            <w:pPr>
              <w:jc w:val="center"/>
              <w:rPr>
                <w:b/>
              </w:rPr>
            </w:pPr>
            <w:r w:rsidRPr="00131877">
              <w:rPr>
                <w:b/>
              </w:rPr>
              <w:t>5%</w:t>
            </w:r>
          </w:p>
        </w:tc>
        <w:tc>
          <w:tcPr>
            <w:tcW w:w="851" w:type="dxa"/>
            <w:tcBorders>
              <w:bottom w:val="single" w:sz="4" w:space="0" w:color="auto"/>
            </w:tcBorders>
            <w:shd w:val="pct10" w:color="auto" w:fill="FBFEFF" w:themeFill="background1"/>
          </w:tcPr>
          <w:p w14:paraId="52101883" w14:textId="77777777" w:rsidR="005D1F5E" w:rsidRPr="00131877" w:rsidRDefault="005D1F5E" w:rsidP="00C40961">
            <w:pPr>
              <w:jc w:val="center"/>
              <w:rPr>
                <w:b/>
              </w:rPr>
            </w:pPr>
            <w:r w:rsidRPr="00131877">
              <w:rPr>
                <w:b/>
              </w:rPr>
              <w:t>10%</w:t>
            </w:r>
          </w:p>
        </w:tc>
        <w:tc>
          <w:tcPr>
            <w:tcW w:w="850" w:type="dxa"/>
            <w:tcBorders>
              <w:bottom w:val="single" w:sz="4" w:space="0" w:color="auto"/>
            </w:tcBorders>
            <w:shd w:val="pct10" w:color="auto" w:fill="FBFEFF" w:themeFill="background1"/>
          </w:tcPr>
          <w:p w14:paraId="4E8942A4" w14:textId="77777777" w:rsidR="005D1F5E" w:rsidRPr="00131877" w:rsidRDefault="005D1F5E" w:rsidP="00C40961">
            <w:pPr>
              <w:jc w:val="center"/>
              <w:rPr>
                <w:b/>
              </w:rPr>
            </w:pPr>
            <w:r w:rsidRPr="00131877">
              <w:rPr>
                <w:b/>
              </w:rPr>
              <w:t>15%</w:t>
            </w:r>
          </w:p>
        </w:tc>
        <w:tc>
          <w:tcPr>
            <w:tcW w:w="851" w:type="dxa"/>
            <w:tcBorders>
              <w:bottom w:val="single" w:sz="4" w:space="0" w:color="auto"/>
            </w:tcBorders>
            <w:shd w:val="pct10" w:color="auto" w:fill="FBFEFF" w:themeFill="background1"/>
          </w:tcPr>
          <w:p w14:paraId="02CE5A62" w14:textId="77777777" w:rsidR="005D1F5E" w:rsidRPr="00131877" w:rsidRDefault="005D1F5E" w:rsidP="00C40961">
            <w:pPr>
              <w:jc w:val="center"/>
              <w:rPr>
                <w:b/>
              </w:rPr>
            </w:pPr>
            <w:r w:rsidRPr="00131877">
              <w:rPr>
                <w:b/>
              </w:rPr>
              <w:t>20%</w:t>
            </w:r>
          </w:p>
        </w:tc>
        <w:tc>
          <w:tcPr>
            <w:tcW w:w="850" w:type="dxa"/>
            <w:tcBorders>
              <w:bottom w:val="single" w:sz="4" w:space="0" w:color="auto"/>
            </w:tcBorders>
            <w:shd w:val="pct10" w:color="auto" w:fill="FBFEFF" w:themeFill="background1"/>
          </w:tcPr>
          <w:p w14:paraId="416E1C0C" w14:textId="77777777" w:rsidR="005D1F5E" w:rsidRPr="00131877" w:rsidRDefault="005D1F5E" w:rsidP="00C40961">
            <w:pPr>
              <w:jc w:val="center"/>
              <w:rPr>
                <w:b/>
              </w:rPr>
            </w:pPr>
            <w:r w:rsidRPr="00131877">
              <w:rPr>
                <w:b/>
              </w:rPr>
              <w:t>30%</w:t>
            </w:r>
          </w:p>
        </w:tc>
        <w:tc>
          <w:tcPr>
            <w:tcW w:w="851" w:type="dxa"/>
            <w:tcBorders>
              <w:bottom w:val="single" w:sz="4" w:space="0" w:color="auto"/>
            </w:tcBorders>
            <w:shd w:val="pct10" w:color="auto" w:fill="FBFEFF" w:themeFill="background1"/>
          </w:tcPr>
          <w:p w14:paraId="3836C5EA" w14:textId="77777777" w:rsidR="005D1F5E" w:rsidRPr="00131877" w:rsidRDefault="005D1F5E" w:rsidP="00C40961">
            <w:pPr>
              <w:jc w:val="center"/>
              <w:rPr>
                <w:b/>
              </w:rPr>
            </w:pPr>
            <w:r w:rsidRPr="00131877">
              <w:rPr>
                <w:b/>
              </w:rPr>
              <w:t>50%</w:t>
            </w:r>
          </w:p>
        </w:tc>
      </w:tr>
      <w:tr w:rsidR="005D1F5E" w14:paraId="0A5CB58F" w14:textId="77777777" w:rsidTr="00C40961">
        <w:tc>
          <w:tcPr>
            <w:tcW w:w="1702" w:type="dxa"/>
          </w:tcPr>
          <w:p w14:paraId="2372E026" w14:textId="77777777" w:rsidR="005D1F5E" w:rsidRDefault="005D1F5E" w:rsidP="00C40961">
            <w:r>
              <w:t>Barren Island</w:t>
            </w:r>
          </w:p>
        </w:tc>
        <w:tc>
          <w:tcPr>
            <w:tcW w:w="850" w:type="dxa"/>
            <w:shd w:val="clear" w:color="auto" w:fill="FBFEFF" w:themeFill="background1"/>
          </w:tcPr>
          <w:p w14:paraId="090DC9C8" w14:textId="77777777" w:rsidR="005D1F5E" w:rsidRDefault="005D1F5E" w:rsidP="00C40961">
            <w:pPr>
              <w:jc w:val="center"/>
            </w:pPr>
            <w:r>
              <w:t>0.25</w:t>
            </w:r>
          </w:p>
        </w:tc>
        <w:tc>
          <w:tcPr>
            <w:tcW w:w="851" w:type="dxa"/>
            <w:shd w:val="clear" w:color="auto" w:fill="FBFEFF" w:themeFill="background1"/>
          </w:tcPr>
          <w:p w14:paraId="7102A511" w14:textId="77777777" w:rsidR="005D1F5E" w:rsidRDefault="005D1F5E" w:rsidP="00C40961">
            <w:pPr>
              <w:jc w:val="center"/>
            </w:pPr>
            <w:r>
              <w:t>0.055</w:t>
            </w:r>
          </w:p>
        </w:tc>
        <w:tc>
          <w:tcPr>
            <w:tcW w:w="850" w:type="dxa"/>
            <w:shd w:val="clear" w:color="auto" w:fill="FBFEFF" w:themeFill="background1"/>
          </w:tcPr>
          <w:p w14:paraId="0D836BD9" w14:textId="77777777" w:rsidR="005D1F5E" w:rsidRDefault="005D1F5E" w:rsidP="00C40961">
            <w:pPr>
              <w:jc w:val="center"/>
            </w:pPr>
            <w:r>
              <w:t>0.160</w:t>
            </w:r>
          </w:p>
        </w:tc>
        <w:tc>
          <w:tcPr>
            <w:tcW w:w="851" w:type="dxa"/>
            <w:tcBorders>
              <w:bottom w:val="single" w:sz="4" w:space="0" w:color="auto"/>
            </w:tcBorders>
            <w:shd w:val="clear" w:color="auto" w:fill="FBFEFF" w:themeFill="background1"/>
          </w:tcPr>
          <w:p w14:paraId="05CD2240" w14:textId="77777777" w:rsidR="005D1F5E" w:rsidRDefault="005D1F5E" w:rsidP="00C40961">
            <w:pPr>
              <w:jc w:val="center"/>
            </w:pPr>
            <w:r>
              <w:t>0.548</w:t>
            </w:r>
          </w:p>
        </w:tc>
        <w:tc>
          <w:tcPr>
            <w:tcW w:w="850" w:type="dxa"/>
            <w:tcBorders>
              <w:bottom w:val="single" w:sz="4" w:space="0" w:color="auto"/>
            </w:tcBorders>
            <w:shd w:val="clear" w:color="auto" w:fill="FBFEFF" w:themeFill="background1"/>
          </w:tcPr>
          <w:p w14:paraId="29A7B07E" w14:textId="77777777" w:rsidR="005D1F5E" w:rsidRDefault="005D1F5E" w:rsidP="00C40961">
            <w:pPr>
              <w:jc w:val="center"/>
            </w:pPr>
            <w:r>
              <w:t>0.898</w:t>
            </w:r>
          </w:p>
        </w:tc>
        <w:tc>
          <w:tcPr>
            <w:tcW w:w="851" w:type="dxa"/>
            <w:shd w:val="clear" w:color="auto" w:fill="FFFF99"/>
          </w:tcPr>
          <w:p w14:paraId="212A90F1" w14:textId="77777777" w:rsidR="005D1F5E" w:rsidRDefault="005D1F5E" w:rsidP="00C40961">
            <w:pPr>
              <w:jc w:val="center"/>
            </w:pPr>
            <w:r>
              <w:t>0.993</w:t>
            </w:r>
          </w:p>
        </w:tc>
        <w:tc>
          <w:tcPr>
            <w:tcW w:w="850" w:type="dxa"/>
            <w:shd w:val="clear" w:color="auto" w:fill="FFFF99"/>
          </w:tcPr>
          <w:p w14:paraId="790725BE" w14:textId="77777777" w:rsidR="005D1F5E" w:rsidRDefault="005D1F5E" w:rsidP="00C40961">
            <w:pPr>
              <w:jc w:val="center"/>
            </w:pPr>
            <w:r>
              <w:t>1.000</w:t>
            </w:r>
          </w:p>
        </w:tc>
        <w:tc>
          <w:tcPr>
            <w:tcW w:w="851" w:type="dxa"/>
            <w:shd w:val="clear" w:color="auto" w:fill="FFFF99"/>
          </w:tcPr>
          <w:p w14:paraId="223FF312" w14:textId="77777777" w:rsidR="005D1F5E" w:rsidRDefault="005D1F5E" w:rsidP="00C40961">
            <w:pPr>
              <w:jc w:val="center"/>
            </w:pPr>
            <w:r>
              <w:t>1.000</w:t>
            </w:r>
          </w:p>
        </w:tc>
      </w:tr>
      <w:tr w:rsidR="005D1F5E" w14:paraId="201EB02E" w14:textId="77777777" w:rsidTr="00C40961">
        <w:tc>
          <w:tcPr>
            <w:tcW w:w="1702" w:type="dxa"/>
          </w:tcPr>
          <w:p w14:paraId="21ADF562" w14:textId="77777777" w:rsidR="005D1F5E" w:rsidRDefault="005D1F5E" w:rsidP="00C40961">
            <w:r>
              <w:t>Cape Tribulation</w:t>
            </w:r>
          </w:p>
        </w:tc>
        <w:tc>
          <w:tcPr>
            <w:tcW w:w="850" w:type="dxa"/>
            <w:shd w:val="clear" w:color="auto" w:fill="FBFEFF" w:themeFill="background1"/>
          </w:tcPr>
          <w:p w14:paraId="29AB808D" w14:textId="77777777" w:rsidR="005D1F5E" w:rsidRDefault="005D1F5E" w:rsidP="00C40961">
            <w:pPr>
              <w:jc w:val="center"/>
            </w:pPr>
            <w:r>
              <w:t>0.19</w:t>
            </w:r>
          </w:p>
        </w:tc>
        <w:tc>
          <w:tcPr>
            <w:tcW w:w="851" w:type="dxa"/>
            <w:shd w:val="clear" w:color="auto" w:fill="FBFEFF" w:themeFill="background1"/>
          </w:tcPr>
          <w:p w14:paraId="336F73CB" w14:textId="77777777" w:rsidR="005D1F5E" w:rsidRDefault="005D1F5E" w:rsidP="00C40961">
            <w:pPr>
              <w:jc w:val="center"/>
            </w:pPr>
            <w:r>
              <w:t>0.055</w:t>
            </w:r>
          </w:p>
        </w:tc>
        <w:tc>
          <w:tcPr>
            <w:tcW w:w="850" w:type="dxa"/>
            <w:shd w:val="clear" w:color="auto" w:fill="FBFEFF" w:themeFill="background1"/>
          </w:tcPr>
          <w:p w14:paraId="55BA1307" w14:textId="77777777" w:rsidR="005D1F5E" w:rsidRDefault="005D1F5E" w:rsidP="00C40961">
            <w:pPr>
              <w:jc w:val="center"/>
            </w:pPr>
            <w:r>
              <w:t>0.153</w:t>
            </w:r>
          </w:p>
        </w:tc>
        <w:tc>
          <w:tcPr>
            <w:tcW w:w="851" w:type="dxa"/>
            <w:shd w:val="clear" w:color="auto" w:fill="FBFEFF" w:themeFill="background1"/>
          </w:tcPr>
          <w:p w14:paraId="5E78DD0A" w14:textId="77777777" w:rsidR="005D1F5E" w:rsidRDefault="005D1F5E" w:rsidP="00C40961">
            <w:pPr>
              <w:jc w:val="center"/>
            </w:pPr>
            <w:r>
              <w:t>0.499</w:t>
            </w:r>
          </w:p>
        </w:tc>
        <w:tc>
          <w:tcPr>
            <w:tcW w:w="850" w:type="dxa"/>
            <w:tcBorders>
              <w:bottom w:val="single" w:sz="4" w:space="0" w:color="auto"/>
            </w:tcBorders>
            <w:shd w:val="clear" w:color="auto" w:fill="FBFEFF" w:themeFill="background1"/>
          </w:tcPr>
          <w:p w14:paraId="5DC4BF3E" w14:textId="77777777" w:rsidR="005D1F5E" w:rsidRDefault="005D1F5E" w:rsidP="00C40961">
            <w:pPr>
              <w:jc w:val="center"/>
            </w:pPr>
            <w:r>
              <w:t>0.832</w:t>
            </w:r>
          </w:p>
        </w:tc>
        <w:tc>
          <w:tcPr>
            <w:tcW w:w="851" w:type="dxa"/>
            <w:tcBorders>
              <w:bottom w:val="single" w:sz="4" w:space="0" w:color="auto"/>
            </w:tcBorders>
            <w:shd w:val="clear" w:color="auto" w:fill="FFFF99"/>
          </w:tcPr>
          <w:p w14:paraId="5FE99BF7" w14:textId="77777777" w:rsidR="005D1F5E" w:rsidRDefault="005D1F5E" w:rsidP="00C40961">
            <w:pPr>
              <w:jc w:val="center"/>
            </w:pPr>
            <w:r>
              <w:t>0.988</w:t>
            </w:r>
          </w:p>
        </w:tc>
        <w:tc>
          <w:tcPr>
            <w:tcW w:w="850" w:type="dxa"/>
            <w:shd w:val="clear" w:color="auto" w:fill="FFFF99"/>
          </w:tcPr>
          <w:p w14:paraId="201148E5" w14:textId="77777777" w:rsidR="005D1F5E" w:rsidRDefault="005D1F5E" w:rsidP="00C40961">
            <w:pPr>
              <w:jc w:val="center"/>
            </w:pPr>
            <w:r>
              <w:t>1.000</w:t>
            </w:r>
          </w:p>
        </w:tc>
        <w:tc>
          <w:tcPr>
            <w:tcW w:w="851" w:type="dxa"/>
            <w:shd w:val="clear" w:color="auto" w:fill="FFFF99"/>
          </w:tcPr>
          <w:p w14:paraId="52263DD3" w14:textId="77777777" w:rsidR="005D1F5E" w:rsidRDefault="005D1F5E" w:rsidP="00C40961">
            <w:pPr>
              <w:jc w:val="center"/>
            </w:pPr>
            <w:r>
              <w:t>1.000</w:t>
            </w:r>
          </w:p>
        </w:tc>
      </w:tr>
      <w:tr w:rsidR="005D1F5E" w14:paraId="63A560FE" w14:textId="77777777" w:rsidTr="00C40961">
        <w:tc>
          <w:tcPr>
            <w:tcW w:w="1702" w:type="dxa"/>
          </w:tcPr>
          <w:p w14:paraId="54599719" w14:textId="77777777" w:rsidR="005D1F5E" w:rsidRDefault="005D1F5E" w:rsidP="00C40961">
            <w:r>
              <w:t>Daydream Is</w:t>
            </w:r>
          </w:p>
        </w:tc>
        <w:tc>
          <w:tcPr>
            <w:tcW w:w="850" w:type="dxa"/>
            <w:shd w:val="clear" w:color="auto" w:fill="FBFEFF" w:themeFill="background1"/>
          </w:tcPr>
          <w:p w14:paraId="0C067161" w14:textId="77777777" w:rsidR="005D1F5E" w:rsidRDefault="005D1F5E" w:rsidP="00C40961">
            <w:pPr>
              <w:jc w:val="center"/>
            </w:pPr>
            <w:r>
              <w:t>0.17</w:t>
            </w:r>
          </w:p>
        </w:tc>
        <w:tc>
          <w:tcPr>
            <w:tcW w:w="851" w:type="dxa"/>
            <w:shd w:val="clear" w:color="auto" w:fill="FBFEFF" w:themeFill="background1"/>
          </w:tcPr>
          <w:p w14:paraId="6E383ACD" w14:textId="77777777" w:rsidR="005D1F5E" w:rsidRDefault="005D1F5E" w:rsidP="00C40961">
            <w:pPr>
              <w:jc w:val="center"/>
            </w:pPr>
            <w:r>
              <w:t>0.061</w:t>
            </w:r>
          </w:p>
        </w:tc>
        <w:tc>
          <w:tcPr>
            <w:tcW w:w="850" w:type="dxa"/>
            <w:tcBorders>
              <w:bottom w:val="single" w:sz="4" w:space="0" w:color="auto"/>
            </w:tcBorders>
            <w:shd w:val="clear" w:color="auto" w:fill="FBFEFF" w:themeFill="background1"/>
          </w:tcPr>
          <w:p w14:paraId="7E34BCE2" w14:textId="77777777" w:rsidR="005D1F5E" w:rsidRDefault="005D1F5E" w:rsidP="00C40961">
            <w:pPr>
              <w:jc w:val="center"/>
            </w:pPr>
            <w:r>
              <w:t>0.150</w:t>
            </w:r>
          </w:p>
        </w:tc>
        <w:tc>
          <w:tcPr>
            <w:tcW w:w="851" w:type="dxa"/>
            <w:tcBorders>
              <w:bottom w:val="single" w:sz="4" w:space="0" w:color="auto"/>
            </w:tcBorders>
            <w:shd w:val="clear" w:color="auto" w:fill="FBFEFF" w:themeFill="background1"/>
          </w:tcPr>
          <w:p w14:paraId="483F3864" w14:textId="77777777" w:rsidR="005D1F5E" w:rsidRDefault="005D1F5E" w:rsidP="00C40961">
            <w:pPr>
              <w:jc w:val="center"/>
            </w:pPr>
            <w:r>
              <w:t>0.531</w:t>
            </w:r>
          </w:p>
        </w:tc>
        <w:tc>
          <w:tcPr>
            <w:tcW w:w="850" w:type="dxa"/>
            <w:tcBorders>
              <w:bottom w:val="single" w:sz="4" w:space="0" w:color="auto"/>
            </w:tcBorders>
            <w:shd w:val="clear" w:color="auto" w:fill="FBFEFF" w:themeFill="background1"/>
          </w:tcPr>
          <w:p w14:paraId="3C632BC5" w14:textId="77777777" w:rsidR="005D1F5E" w:rsidRDefault="005D1F5E" w:rsidP="00C40961">
            <w:pPr>
              <w:jc w:val="center"/>
            </w:pPr>
            <w:r>
              <w:t>0.883</w:t>
            </w:r>
          </w:p>
        </w:tc>
        <w:tc>
          <w:tcPr>
            <w:tcW w:w="851" w:type="dxa"/>
            <w:shd w:val="clear" w:color="auto" w:fill="FFFF99"/>
          </w:tcPr>
          <w:p w14:paraId="4392FD6E" w14:textId="77777777" w:rsidR="005D1F5E" w:rsidRDefault="005D1F5E" w:rsidP="00C40961">
            <w:pPr>
              <w:jc w:val="center"/>
            </w:pPr>
            <w:r>
              <w:t>0.993</w:t>
            </w:r>
          </w:p>
        </w:tc>
        <w:tc>
          <w:tcPr>
            <w:tcW w:w="850" w:type="dxa"/>
            <w:shd w:val="clear" w:color="auto" w:fill="FFFF99"/>
          </w:tcPr>
          <w:p w14:paraId="79114F22" w14:textId="77777777" w:rsidR="005D1F5E" w:rsidRDefault="005D1F5E" w:rsidP="00C40961">
            <w:pPr>
              <w:jc w:val="center"/>
            </w:pPr>
            <w:r>
              <w:t>1.000</w:t>
            </w:r>
          </w:p>
        </w:tc>
        <w:tc>
          <w:tcPr>
            <w:tcW w:w="851" w:type="dxa"/>
            <w:shd w:val="clear" w:color="auto" w:fill="FFFF99"/>
          </w:tcPr>
          <w:p w14:paraId="2815B3F4" w14:textId="77777777" w:rsidR="005D1F5E" w:rsidRDefault="005D1F5E" w:rsidP="00C40961">
            <w:pPr>
              <w:jc w:val="center"/>
            </w:pPr>
            <w:r>
              <w:t>1.000</w:t>
            </w:r>
          </w:p>
        </w:tc>
      </w:tr>
      <w:tr w:rsidR="005D1F5E" w14:paraId="2C845CD8" w14:textId="77777777" w:rsidTr="00C40961">
        <w:tc>
          <w:tcPr>
            <w:tcW w:w="1702" w:type="dxa"/>
          </w:tcPr>
          <w:p w14:paraId="5A86E9CE" w14:textId="77777777" w:rsidR="005D1F5E" w:rsidRDefault="005D1F5E" w:rsidP="00C40961">
            <w:r>
              <w:t>Double Cone Is</w:t>
            </w:r>
          </w:p>
        </w:tc>
        <w:tc>
          <w:tcPr>
            <w:tcW w:w="850" w:type="dxa"/>
            <w:shd w:val="clear" w:color="auto" w:fill="FBFEFF" w:themeFill="background1"/>
          </w:tcPr>
          <w:p w14:paraId="04C47582" w14:textId="77777777" w:rsidR="005D1F5E" w:rsidRDefault="005D1F5E" w:rsidP="00C40961">
            <w:pPr>
              <w:jc w:val="center"/>
            </w:pPr>
            <w:r>
              <w:t>0.41</w:t>
            </w:r>
          </w:p>
        </w:tc>
        <w:tc>
          <w:tcPr>
            <w:tcW w:w="851" w:type="dxa"/>
            <w:shd w:val="clear" w:color="auto" w:fill="FBFEFF" w:themeFill="background1"/>
          </w:tcPr>
          <w:p w14:paraId="7FDC9E64" w14:textId="77777777" w:rsidR="005D1F5E" w:rsidRDefault="005D1F5E" w:rsidP="00C40961">
            <w:pPr>
              <w:jc w:val="center"/>
            </w:pPr>
            <w:r>
              <w:t>0.051</w:t>
            </w:r>
          </w:p>
        </w:tc>
        <w:tc>
          <w:tcPr>
            <w:tcW w:w="850" w:type="dxa"/>
            <w:shd w:val="clear" w:color="auto" w:fill="FBFEFF" w:themeFill="background1"/>
          </w:tcPr>
          <w:p w14:paraId="4DB55BF0" w14:textId="77777777" w:rsidR="005D1F5E" w:rsidRDefault="005D1F5E" w:rsidP="00C40961">
            <w:pPr>
              <w:jc w:val="center"/>
            </w:pPr>
            <w:r>
              <w:t>0.157</w:t>
            </w:r>
          </w:p>
        </w:tc>
        <w:tc>
          <w:tcPr>
            <w:tcW w:w="851" w:type="dxa"/>
            <w:tcBorders>
              <w:bottom w:val="single" w:sz="4" w:space="0" w:color="auto"/>
            </w:tcBorders>
            <w:shd w:val="clear" w:color="auto" w:fill="FBFEFF" w:themeFill="background1"/>
          </w:tcPr>
          <w:p w14:paraId="4194D889" w14:textId="77777777" w:rsidR="005D1F5E" w:rsidRDefault="005D1F5E" w:rsidP="00C40961">
            <w:pPr>
              <w:jc w:val="center"/>
            </w:pPr>
            <w:r>
              <w:t>0.414</w:t>
            </w:r>
          </w:p>
        </w:tc>
        <w:tc>
          <w:tcPr>
            <w:tcW w:w="850" w:type="dxa"/>
            <w:tcBorders>
              <w:bottom w:val="single" w:sz="4" w:space="0" w:color="auto"/>
            </w:tcBorders>
            <w:shd w:val="clear" w:color="auto" w:fill="FBFEFF" w:themeFill="background1"/>
          </w:tcPr>
          <w:p w14:paraId="0643CB27" w14:textId="77777777" w:rsidR="005D1F5E" w:rsidRDefault="005D1F5E" w:rsidP="00C40961">
            <w:pPr>
              <w:jc w:val="center"/>
            </w:pPr>
            <w:r>
              <w:t>0.808</w:t>
            </w:r>
          </w:p>
        </w:tc>
        <w:tc>
          <w:tcPr>
            <w:tcW w:w="851" w:type="dxa"/>
            <w:tcBorders>
              <w:bottom w:val="single" w:sz="4" w:space="0" w:color="auto"/>
            </w:tcBorders>
            <w:shd w:val="clear" w:color="auto" w:fill="FFFF99"/>
          </w:tcPr>
          <w:p w14:paraId="71D5404D" w14:textId="77777777" w:rsidR="005D1F5E" w:rsidRDefault="005D1F5E" w:rsidP="00C40961">
            <w:pPr>
              <w:jc w:val="center"/>
            </w:pPr>
            <w:r>
              <w:t>0.980</w:t>
            </w:r>
          </w:p>
        </w:tc>
        <w:tc>
          <w:tcPr>
            <w:tcW w:w="850" w:type="dxa"/>
            <w:tcBorders>
              <w:bottom w:val="single" w:sz="4" w:space="0" w:color="auto"/>
            </w:tcBorders>
            <w:shd w:val="clear" w:color="auto" w:fill="FFFF99"/>
          </w:tcPr>
          <w:p w14:paraId="1D10BF76" w14:textId="77777777" w:rsidR="005D1F5E" w:rsidRDefault="005D1F5E" w:rsidP="00C40961">
            <w:pPr>
              <w:jc w:val="center"/>
            </w:pPr>
            <w:r>
              <w:t>1.000</w:t>
            </w:r>
          </w:p>
        </w:tc>
        <w:tc>
          <w:tcPr>
            <w:tcW w:w="851" w:type="dxa"/>
            <w:tcBorders>
              <w:bottom w:val="single" w:sz="4" w:space="0" w:color="auto"/>
            </w:tcBorders>
            <w:shd w:val="clear" w:color="auto" w:fill="FFFF99"/>
          </w:tcPr>
          <w:p w14:paraId="268DE484" w14:textId="77777777" w:rsidR="005D1F5E" w:rsidRDefault="005D1F5E" w:rsidP="00C40961">
            <w:pPr>
              <w:jc w:val="center"/>
            </w:pPr>
            <w:r>
              <w:t>1.000</w:t>
            </w:r>
          </w:p>
        </w:tc>
      </w:tr>
      <w:tr w:rsidR="005D1F5E" w14:paraId="4A00668E" w14:textId="77777777" w:rsidTr="00C40961">
        <w:tc>
          <w:tcPr>
            <w:tcW w:w="1702" w:type="dxa"/>
          </w:tcPr>
          <w:p w14:paraId="6CEA897B" w14:textId="77777777" w:rsidR="005D1F5E" w:rsidRDefault="005D1F5E" w:rsidP="00C40961">
            <w:r>
              <w:t>Double Island</w:t>
            </w:r>
          </w:p>
        </w:tc>
        <w:tc>
          <w:tcPr>
            <w:tcW w:w="850" w:type="dxa"/>
            <w:shd w:val="clear" w:color="auto" w:fill="FBFEFF" w:themeFill="background1"/>
          </w:tcPr>
          <w:p w14:paraId="7CA92AAB" w14:textId="77777777" w:rsidR="005D1F5E" w:rsidRDefault="005D1F5E" w:rsidP="00C40961">
            <w:pPr>
              <w:jc w:val="center"/>
            </w:pPr>
            <w:r>
              <w:t>1.05</w:t>
            </w:r>
          </w:p>
        </w:tc>
        <w:tc>
          <w:tcPr>
            <w:tcW w:w="851" w:type="dxa"/>
            <w:shd w:val="clear" w:color="auto" w:fill="FBFEFF" w:themeFill="background1"/>
          </w:tcPr>
          <w:p w14:paraId="00D6CD0C" w14:textId="77777777" w:rsidR="005D1F5E" w:rsidRDefault="005D1F5E" w:rsidP="00C40961">
            <w:pPr>
              <w:jc w:val="center"/>
            </w:pPr>
            <w:r>
              <w:t>0.049</w:t>
            </w:r>
          </w:p>
        </w:tc>
        <w:tc>
          <w:tcPr>
            <w:tcW w:w="850" w:type="dxa"/>
            <w:shd w:val="clear" w:color="auto" w:fill="FBFEFF" w:themeFill="background1"/>
          </w:tcPr>
          <w:p w14:paraId="4B8500A1" w14:textId="77777777" w:rsidR="005D1F5E" w:rsidRDefault="005D1F5E" w:rsidP="00C40961">
            <w:pPr>
              <w:jc w:val="center"/>
            </w:pPr>
            <w:r>
              <w:t>0.200</w:t>
            </w:r>
          </w:p>
        </w:tc>
        <w:tc>
          <w:tcPr>
            <w:tcW w:w="851" w:type="dxa"/>
            <w:tcBorders>
              <w:bottom w:val="single" w:sz="4" w:space="0" w:color="auto"/>
            </w:tcBorders>
            <w:shd w:val="clear" w:color="auto" w:fill="FBFEFF" w:themeFill="background1"/>
          </w:tcPr>
          <w:p w14:paraId="4875EDF7" w14:textId="77777777" w:rsidR="005D1F5E" w:rsidRDefault="005D1F5E" w:rsidP="00C40961">
            <w:pPr>
              <w:jc w:val="center"/>
            </w:pPr>
            <w:r>
              <w:t>0.556</w:t>
            </w:r>
          </w:p>
        </w:tc>
        <w:tc>
          <w:tcPr>
            <w:tcW w:w="850" w:type="dxa"/>
            <w:tcBorders>
              <w:bottom w:val="single" w:sz="4" w:space="0" w:color="auto"/>
            </w:tcBorders>
            <w:shd w:val="clear" w:color="auto" w:fill="FBFEFF" w:themeFill="background1"/>
          </w:tcPr>
          <w:p w14:paraId="6F36FAFD" w14:textId="77777777" w:rsidR="005D1F5E" w:rsidRDefault="005D1F5E" w:rsidP="00C40961">
            <w:pPr>
              <w:jc w:val="center"/>
            </w:pPr>
            <w:r>
              <w:t>0.895</w:t>
            </w:r>
          </w:p>
        </w:tc>
        <w:tc>
          <w:tcPr>
            <w:tcW w:w="851" w:type="dxa"/>
            <w:tcBorders>
              <w:bottom w:val="single" w:sz="4" w:space="0" w:color="auto"/>
            </w:tcBorders>
            <w:shd w:val="clear" w:color="auto" w:fill="FFFF99"/>
          </w:tcPr>
          <w:p w14:paraId="2B47A915" w14:textId="77777777" w:rsidR="005D1F5E" w:rsidRDefault="005D1F5E" w:rsidP="00C40961">
            <w:pPr>
              <w:jc w:val="center"/>
            </w:pPr>
            <w:r>
              <w:t>0.996</w:t>
            </w:r>
          </w:p>
        </w:tc>
        <w:tc>
          <w:tcPr>
            <w:tcW w:w="850" w:type="dxa"/>
            <w:tcBorders>
              <w:bottom w:val="single" w:sz="4" w:space="0" w:color="auto"/>
            </w:tcBorders>
            <w:shd w:val="clear" w:color="auto" w:fill="FFFF99"/>
          </w:tcPr>
          <w:p w14:paraId="772E5721" w14:textId="77777777" w:rsidR="005D1F5E" w:rsidRDefault="005D1F5E" w:rsidP="00C40961">
            <w:pPr>
              <w:jc w:val="center"/>
            </w:pPr>
            <w:r>
              <w:t>1.000</w:t>
            </w:r>
          </w:p>
        </w:tc>
        <w:tc>
          <w:tcPr>
            <w:tcW w:w="851" w:type="dxa"/>
            <w:tcBorders>
              <w:bottom w:val="single" w:sz="4" w:space="0" w:color="auto"/>
            </w:tcBorders>
            <w:shd w:val="clear" w:color="auto" w:fill="FFFF99"/>
          </w:tcPr>
          <w:p w14:paraId="47D17849" w14:textId="77777777" w:rsidR="005D1F5E" w:rsidRDefault="005D1F5E" w:rsidP="00C40961">
            <w:pPr>
              <w:jc w:val="center"/>
            </w:pPr>
            <w:r>
              <w:t>1.000</w:t>
            </w:r>
          </w:p>
        </w:tc>
      </w:tr>
      <w:tr w:rsidR="005D1F5E" w14:paraId="52046F10" w14:textId="77777777" w:rsidTr="00C40961">
        <w:tc>
          <w:tcPr>
            <w:tcW w:w="1702" w:type="dxa"/>
          </w:tcPr>
          <w:p w14:paraId="0C6B2DDB" w14:textId="77777777" w:rsidR="005D1F5E" w:rsidRDefault="005D1F5E" w:rsidP="00C40961">
            <w:r>
              <w:t>Dunk Is North</w:t>
            </w:r>
          </w:p>
        </w:tc>
        <w:tc>
          <w:tcPr>
            <w:tcW w:w="850" w:type="dxa"/>
            <w:shd w:val="clear" w:color="auto" w:fill="FBFEFF" w:themeFill="background1"/>
          </w:tcPr>
          <w:p w14:paraId="06CADCFD" w14:textId="77777777" w:rsidR="005D1F5E" w:rsidRDefault="005D1F5E" w:rsidP="00C40961">
            <w:pPr>
              <w:jc w:val="center"/>
            </w:pPr>
            <w:r>
              <w:t>4.63</w:t>
            </w:r>
          </w:p>
        </w:tc>
        <w:tc>
          <w:tcPr>
            <w:tcW w:w="851" w:type="dxa"/>
            <w:shd w:val="clear" w:color="auto" w:fill="FBFEFF" w:themeFill="background1"/>
          </w:tcPr>
          <w:p w14:paraId="2F8C92C1" w14:textId="77777777" w:rsidR="005D1F5E" w:rsidRDefault="005D1F5E" w:rsidP="00C40961">
            <w:pPr>
              <w:jc w:val="center"/>
            </w:pPr>
            <w:r>
              <w:t>0.034</w:t>
            </w:r>
          </w:p>
        </w:tc>
        <w:tc>
          <w:tcPr>
            <w:tcW w:w="850" w:type="dxa"/>
            <w:shd w:val="clear" w:color="auto" w:fill="FBFEFF" w:themeFill="background1"/>
          </w:tcPr>
          <w:p w14:paraId="3EE6BC79" w14:textId="77777777" w:rsidR="005D1F5E" w:rsidRDefault="005D1F5E" w:rsidP="00C40961">
            <w:pPr>
              <w:jc w:val="center"/>
            </w:pPr>
            <w:r>
              <w:t>0.107</w:t>
            </w:r>
          </w:p>
        </w:tc>
        <w:tc>
          <w:tcPr>
            <w:tcW w:w="851" w:type="dxa"/>
            <w:tcBorders>
              <w:bottom w:val="single" w:sz="4" w:space="0" w:color="auto"/>
            </w:tcBorders>
            <w:shd w:val="clear" w:color="auto" w:fill="FBFEFF" w:themeFill="background1"/>
          </w:tcPr>
          <w:p w14:paraId="34D936F0" w14:textId="77777777" w:rsidR="005D1F5E" w:rsidRDefault="005D1F5E" w:rsidP="00C40961">
            <w:pPr>
              <w:jc w:val="center"/>
            </w:pPr>
            <w:r>
              <w:t>0.299</w:t>
            </w:r>
          </w:p>
        </w:tc>
        <w:tc>
          <w:tcPr>
            <w:tcW w:w="850" w:type="dxa"/>
            <w:tcBorders>
              <w:bottom w:val="single" w:sz="4" w:space="0" w:color="auto"/>
            </w:tcBorders>
            <w:shd w:val="clear" w:color="auto" w:fill="FBFEFF" w:themeFill="background1"/>
          </w:tcPr>
          <w:p w14:paraId="0C1D6BE2" w14:textId="77777777" w:rsidR="005D1F5E" w:rsidRDefault="005D1F5E" w:rsidP="00C40961">
            <w:pPr>
              <w:jc w:val="center"/>
            </w:pPr>
            <w:r>
              <w:t>0.618</w:t>
            </w:r>
          </w:p>
        </w:tc>
        <w:tc>
          <w:tcPr>
            <w:tcW w:w="851" w:type="dxa"/>
            <w:tcBorders>
              <w:bottom w:val="single" w:sz="4" w:space="0" w:color="auto"/>
            </w:tcBorders>
            <w:shd w:val="clear" w:color="auto" w:fill="FBFEFF" w:themeFill="background1"/>
          </w:tcPr>
          <w:p w14:paraId="5FC076A5" w14:textId="77777777" w:rsidR="005D1F5E" w:rsidRDefault="005D1F5E" w:rsidP="00C40961">
            <w:pPr>
              <w:jc w:val="center"/>
            </w:pPr>
            <w:r>
              <w:t>0.850</w:t>
            </w:r>
          </w:p>
        </w:tc>
        <w:tc>
          <w:tcPr>
            <w:tcW w:w="850" w:type="dxa"/>
            <w:shd w:val="clear" w:color="auto" w:fill="FFFF99"/>
          </w:tcPr>
          <w:p w14:paraId="759484F6" w14:textId="77777777" w:rsidR="005D1F5E" w:rsidRDefault="005D1F5E" w:rsidP="00C40961">
            <w:pPr>
              <w:jc w:val="center"/>
            </w:pPr>
            <w:r>
              <w:t>0.997</w:t>
            </w:r>
          </w:p>
        </w:tc>
        <w:tc>
          <w:tcPr>
            <w:tcW w:w="851" w:type="dxa"/>
            <w:shd w:val="clear" w:color="auto" w:fill="FFFF99"/>
          </w:tcPr>
          <w:p w14:paraId="5DBDB638" w14:textId="77777777" w:rsidR="005D1F5E" w:rsidRDefault="005D1F5E" w:rsidP="00C40961">
            <w:pPr>
              <w:jc w:val="center"/>
            </w:pPr>
            <w:r>
              <w:t>1.000</w:t>
            </w:r>
          </w:p>
        </w:tc>
      </w:tr>
      <w:tr w:rsidR="005D1F5E" w14:paraId="0F643489" w14:textId="77777777" w:rsidTr="00C40961">
        <w:tc>
          <w:tcPr>
            <w:tcW w:w="1702" w:type="dxa"/>
          </w:tcPr>
          <w:p w14:paraId="0F25A829" w14:textId="77777777" w:rsidR="005D1F5E" w:rsidRDefault="005D1F5E" w:rsidP="00C40961">
            <w:r>
              <w:t>Fairlead Buoy</w:t>
            </w:r>
          </w:p>
        </w:tc>
        <w:tc>
          <w:tcPr>
            <w:tcW w:w="850" w:type="dxa"/>
            <w:shd w:val="clear" w:color="auto" w:fill="FBFEFF" w:themeFill="background1"/>
          </w:tcPr>
          <w:p w14:paraId="32B0DD39" w14:textId="77777777" w:rsidR="005D1F5E" w:rsidRDefault="005D1F5E" w:rsidP="00C40961">
            <w:pPr>
              <w:jc w:val="center"/>
            </w:pPr>
            <w:r>
              <w:t>0.13</w:t>
            </w:r>
          </w:p>
        </w:tc>
        <w:tc>
          <w:tcPr>
            <w:tcW w:w="851" w:type="dxa"/>
            <w:shd w:val="clear" w:color="auto" w:fill="FBFEFF" w:themeFill="background1"/>
          </w:tcPr>
          <w:p w14:paraId="4623B39D" w14:textId="77777777" w:rsidR="005D1F5E" w:rsidRDefault="005D1F5E" w:rsidP="00C40961">
            <w:pPr>
              <w:jc w:val="center"/>
            </w:pPr>
            <w:r>
              <w:t>0.050</w:t>
            </w:r>
          </w:p>
        </w:tc>
        <w:tc>
          <w:tcPr>
            <w:tcW w:w="850" w:type="dxa"/>
            <w:shd w:val="clear" w:color="auto" w:fill="FBFEFF" w:themeFill="background1"/>
          </w:tcPr>
          <w:p w14:paraId="62AE7B0E" w14:textId="77777777" w:rsidR="005D1F5E" w:rsidRDefault="005D1F5E" w:rsidP="00C40961">
            <w:pPr>
              <w:jc w:val="center"/>
            </w:pPr>
            <w:r>
              <w:t>0.171</w:t>
            </w:r>
          </w:p>
        </w:tc>
        <w:tc>
          <w:tcPr>
            <w:tcW w:w="851" w:type="dxa"/>
            <w:tcBorders>
              <w:bottom w:val="single" w:sz="4" w:space="0" w:color="auto"/>
            </w:tcBorders>
            <w:shd w:val="clear" w:color="auto" w:fill="FBFEFF" w:themeFill="background1"/>
          </w:tcPr>
          <w:p w14:paraId="5AB3ACF0" w14:textId="77777777" w:rsidR="005D1F5E" w:rsidRDefault="005D1F5E" w:rsidP="00C40961">
            <w:pPr>
              <w:jc w:val="center"/>
            </w:pPr>
            <w:r>
              <w:t>0.489</w:t>
            </w:r>
          </w:p>
        </w:tc>
        <w:tc>
          <w:tcPr>
            <w:tcW w:w="850" w:type="dxa"/>
            <w:tcBorders>
              <w:bottom w:val="single" w:sz="4" w:space="0" w:color="auto"/>
            </w:tcBorders>
            <w:shd w:val="clear" w:color="auto" w:fill="FBFEFF" w:themeFill="background1"/>
          </w:tcPr>
          <w:p w14:paraId="39FE5FC2" w14:textId="77777777" w:rsidR="005D1F5E" w:rsidRDefault="005D1F5E" w:rsidP="00C40961">
            <w:pPr>
              <w:jc w:val="center"/>
            </w:pPr>
            <w:r>
              <w:t>0.868</w:t>
            </w:r>
          </w:p>
        </w:tc>
        <w:tc>
          <w:tcPr>
            <w:tcW w:w="851" w:type="dxa"/>
            <w:tcBorders>
              <w:bottom w:val="single" w:sz="4" w:space="0" w:color="auto"/>
            </w:tcBorders>
            <w:shd w:val="clear" w:color="auto" w:fill="FFFF99"/>
          </w:tcPr>
          <w:p w14:paraId="6EAC76E1" w14:textId="77777777" w:rsidR="005D1F5E" w:rsidRDefault="005D1F5E" w:rsidP="00C40961">
            <w:pPr>
              <w:jc w:val="center"/>
            </w:pPr>
            <w:r>
              <w:t>0.990</w:t>
            </w:r>
          </w:p>
        </w:tc>
        <w:tc>
          <w:tcPr>
            <w:tcW w:w="850" w:type="dxa"/>
            <w:tcBorders>
              <w:bottom w:val="single" w:sz="4" w:space="0" w:color="auto"/>
            </w:tcBorders>
            <w:shd w:val="clear" w:color="auto" w:fill="FFFF99"/>
          </w:tcPr>
          <w:p w14:paraId="69599B09" w14:textId="77777777" w:rsidR="005D1F5E" w:rsidRDefault="005D1F5E" w:rsidP="00C40961">
            <w:pPr>
              <w:jc w:val="center"/>
            </w:pPr>
            <w:r>
              <w:t>1.000</w:t>
            </w:r>
          </w:p>
        </w:tc>
        <w:tc>
          <w:tcPr>
            <w:tcW w:w="851" w:type="dxa"/>
            <w:tcBorders>
              <w:bottom w:val="single" w:sz="4" w:space="0" w:color="auto"/>
            </w:tcBorders>
            <w:shd w:val="clear" w:color="auto" w:fill="FFFF99"/>
          </w:tcPr>
          <w:p w14:paraId="2D9D8781" w14:textId="77777777" w:rsidR="005D1F5E" w:rsidRDefault="005D1F5E" w:rsidP="00C40961">
            <w:pPr>
              <w:jc w:val="center"/>
            </w:pPr>
            <w:r>
              <w:t>1.000</w:t>
            </w:r>
          </w:p>
        </w:tc>
      </w:tr>
      <w:tr w:rsidR="005D1F5E" w14:paraId="2D93940F" w14:textId="77777777" w:rsidTr="00C40961">
        <w:tc>
          <w:tcPr>
            <w:tcW w:w="1702" w:type="dxa"/>
          </w:tcPr>
          <w:p w14:paraId="124028FD" w14:textId="77777777" w:rsidR="005D1F5E" w:rsidRDefault="005D1F5E" w:rsidP="00C40961">
            <w:r>
              <w:t>Fitzroy Is West</w:t>
            </w:r>
          </w:p>
        </w:tc>
        <w:tc>
          <w:tcPr>
            <w:tcW w:w="850" w:type="dxa"/>
            <w:shd w:val="clear" w:color="auto" w:fill="FBFEFF" w:themeFill="background1"/>
          </w:tcPr>
          <w:p w14:paraId="427134BF" w14:textId="77777777" w:rsidR="005D1F5E" w:rsidRDefault="005D1F5E" w:rsidP="00C40961">
            <w:pPr>
              <w:jc w:val="center"/>
            </w:pPr>
            <w:r>
              <w:t>2.18</w:t>
            </w:r>
          </w:p>
        </w:tc>
        <w:tc>
          <w:tcPr>
            <w:tcW w:w="851" w:type="dxa"/>
            <w:shd w:val="clear" w:color="auto" w:fill="FBFEFF" w:themeFill="background1"/>
          </w:tcPr>
          <w:p w14:paraId="0C015E21" w14:textId="77777777" w:rsidR="005D1F5E" w:rsidRDefault="005D1F5E" w:rsidP="00C40961">
            <w:pPr>
              <w:jc w:val="center"/>
            </w:pPr>
            <w:r>
              <w:t>0.049</w:t>
            </w:r>
          </w:p>
        </w:tc>
        <w:tc>
          <w:tcPr>
            <w:tcW w:w="850" w:type="dxa"/>
            <w:shd w:val="clear" w:color="auto" w:fill="FBFEFF" w:themeFill="background1"/>
          </w:tcPr>
          <w:p w14:paraId="2B84CA31" w14:textId="77777777" w:rsidR="005D1F5E" w:rsidRDefault="005D1F5E" w:rsidP="00C40961">
            <w:pPr>
              <w:jc w:val="center"/>
            </w:pPr>
            <w:r>
              <w:t>0.095</w:t>
            </w:r>
          </w:p>
        </w:tc>
        <w:tc>
          <w:tcPr>
            <w:tcW w:w="851" w:type="dxa"/>
            <w:tcBorders>
              <w:bottom w:val="single" w:sz="4" w:space="0" w:color="auto"/>
            </w:tcBorders>
            <w:shd w:val="clear" w:color="auto" w:fill="FBFEFF" w:themeFill="background1"/>
          </w:tcPr>
          <w:p w14:paraId="204D881A" w14:textId="77777777" w:rsidR="005D1F5E" w:rsidRDefault="005D1F5E" w:rsidP="00C40961">
            <w:pPr>
              <w:jc w:val="center"/>
            </w:pPr>
            <w:r>
              <w:t>0.294</w:t>
            </w:r>
          </w:p>
        </w:tc>
        <w:tc>
          <w:tcPr>
            <w:tcW w:w="850" w:type="dxa"/>
            <w:tcBorders>
              <w:bottom w:val="single" w:sz="4" w:space="0" w:color="auto"/>
            </w:tcBorders>
            <w:shd w:val="clear" w:color="auto" w:fill="FBFEFF" w:themeFill="background1"/>
          </w:tcPr>
          <w:p w14:paraId="596B202A" w14:textId="77777777" w:rsidR="005D1F5E" w:rsidRDefault="005D1F5E" w:rsidP="00C40961">
            <w:pPr>
              <w:jc w:val="center"/>
            </w:pPr>
            <w:r>
              <w:t>0.530</w:t>
            </w:r>
          </w:p>
        </w:tc>
        <w:tc>
          <w:tcPr>
            <w:tcW w:w="851" w:type="dxa"/>
            <w:tcBorders>
              <w:bottom w:val="single" w:sz="4" w:space="0" w:color="auto"/>
            </w:tcBorders>
            <w:shd w:val="clear" w:color="auto" w:fill="FBFEFF" w:themeFill="background1"/>
          </w:tcPr>
          <w:p w14:paraId="7DBDD979" w14:textId="77777777" w:rsidR="005D1F5E" w:rsidRDefault="005D1F5E" w:rsidP="00C40961">
            <w:pPr>
              <w:jc w:val="center"/>
            </w:pPr>
            <w:r>
              <w:t>0.832</w:t>
            </w:r>
          </w:p>
        </w:tc>
        <w:tc>
          <w:tcPr>
            <w:tcW w:w="850" w:type="dxa"/>
            <w:shd w:val="clear" w:color="auto" w:fill="FFFF99"/>
          </w:tcPr>
          <w:p w14:paraId="774CFE93" w14:textId="77777777" w:rsidR="005D1F5E" w:rsidRDefault="005D1F5E" w:rsidP="00C40961">
            <w:pPr>
              <w:jc w:val="center"/>
            </w:pPr>
            <w:r>
              <w:t>0.999</w:t>
            </w:r>
          </w:p>
        </w:tc>
        <w:tc>
          <w:tcPr>
            <w:tcW w:w="851" w:type="dxa"/>
            <w:shd w:val="clear" w:color="auto" w:fill="FFFF99"/>
          </w:tcPr>
          <w:p w14:paraId="5FCF44E9" w14:textId="77777777" w:rsidR="005D1F5E" w:rsidRDefault="005D1F5E" w:rsidP="00C40961">
            <w:pPr>
              <w:jc w:val="center"/>
            </w:pPr>
            <w:r>
              <w:t>1.000</w:t>
            </w:r>
          </w:p>
        </w:tc>
      </w:tr>
      <w:tr w:rsidR="005D1F5E" w14:paraId="10ED5C1C" w14:textId="77777777" w:rsidTr="00C40961">
        <w:tc>
          <w:tcPr>
            <w:tcW w:w="1702" w:type="dxa"/>
          </w:tcPr>
          <w:p w14:paraId="11A3CF21" w14:textId="77777777" w:rsidR="005D1F5E" w:rsidRDefault="005D1F5E" w:rsidP="00C40961">
            <w:r>
              <w:t>Frankland Group West</w:t>
            </w:r>
          </w:p>
        </w:tc>
        <w:tc>
          <w:tcPr>
            <w:tcW w:w="850" w:type="dxa"/>
            <w:shd w:val="clear" w:color="auto" w:fill="FBFEFF" w:themeFill="background1"/>
          </w:tcPr>
          <w:p w14:paraId="544DE9FF" w14:textId="77777777" w:rsidR="005D1F5E" w:rsidRDefault="005D1F5E" w:rsidP="00C40961">
            <w:pPr>
              <w:jc w:val="center"/>
            </w:pPr>
            <w:r>
              <w:t>0.85</w:t>
            </w:r>
          </w:p>
        </w:tc>
        <w:tc>
          <w:tcPr>
            <w:tcW w:w="851" w:type="dxa"/>
            <w:shd w:val="clear" w:color="auto" w:fill="FBFEFF" w:themeFill="background1"/>
          </w:tcPr>
          <w:p w14:paraId="4C16C0A4" w14:textId="77777777" w:rsidR="005D1F5E" w:rsidRDefault="005D1F5E" w:rsidP="00C40961">
            <w:pPr>
              <w:jc w:val="center"/>
            </w:pPr>
            <w:r>
              <w:t>0.055</w:t>
            </w:r>
          </w:p>
        </w:tc>
        <w:tc>
          <w:tcPr>
            <w:tcW w:w="850" w:type="dxa"/>
            <w:shd w:val="clear" w:color="auto" w:fill="FBFEFF" w:themeFill="background1"/>
          </w:tcPr>
          <w:p w14:paraId="1FE927BA" w14:textId="77777777" w:rsidR="005D1F5E" w:rsidRDefault="005D1F5E" w:rsidP="00C40961">
            <w:pPr>
              <w:jc w:val="center"/>
            </w:pPr>
            <w:r>
              <w:t>0.152</w:t>
            </w:r>
          </w:p>
        </w:tc>
        <w:tc>
          <w:tcPr>
            <w:tcW w:w="851" w:type="dxa"/>
            <w:tcBorders>
              <w:bottom w:val="single" w:sz="4" w:space="0" w:color="auto"/>
            </w:tcBorders>
            <w:shd w:val="clear" w:color="auto" w:fill="FBFEFF" w:themeFill="background1"/>
          </w:tcPr>
          <w:p w14:paraId="4EA5BD5F" w14:textId="77777777" w:rsidR="005D1F5E" w:rsidRDefault="005D1F5E" w:rsidP="00C40961">
            <w:pPr>
              <w:jc w:val="center"/>
            </w:pPr>
            <w:r>
              <w:t>0.534</w:t>
            </w:r>
          </w:p>
        </w:tc>
        <w:tc>
          <w:tcPr>
            <w:tcW w:w="850" w:type="dxa"/>
            <w:tcBorders>
              <w:bottom w:val="single" w:sz="4" w:space="0" w:color="auto"/>
            </w:tcBorders>
            <w:shd w:val="clear" w:color="auto" w:fill="FBFEFF" w:themeFill="background1"/>
          </w:tcPr>
          <w:p w14:paraId="475EC532" w14:textId="77777777" w:rsidR="005D1F5E" w:rsidRDefault="005D1F5E" w:rsidP="00C40961">
            <w:pPr>
              <w:jc w:val="center"/>
            </w:pPr>
            <w:r>
              <w:t>0.874</w:t>
            </w:r>
          </w:p>
        </w:tc>
        <w:tc>
          <w:tcPr>
            <w:tcW w:w="851" w:type="dxa"/>
            <w:shd w:val="clear" w:color="auto" w:fill="FFFF99"/>
          </w:tcPr>
          <w:p w14:paraId="19BFE748" w14:textId="77777777" w:rsidR="005D1F5E" w:rsidRDefault="005D1F5E" w:rsidP="00C40961">
            <w:pPr>
              <w:jc w:val="center"/>
            </w:pPr>
            <w:r>
              <w:t>0.989</w:t>
            </w:r>
          </w:p>
        </w:tc>
        <w:tc>
          <w:tcPr>
            <w:tcW w:w="850" w:type="dxa"/>
            <w:shd w:val="clear" w:color="auto" w:fill="FFFF99"/>
          </w:tcPr>
          <w:p w14:paraId="72188002" w14:textId="77777777" w:rsidR="005D1F5E" w:rsidRDefault="005D1F5E" w:rsidP="00C40961">
            <w:pPr>
              <w:jc w:val="center"/>
            </w:pPr>
            <w:r>
              <w:t>1.000</w:t>
            </w:r>
          </w:p>
        </w:tc>
        <w:tc>
          <w:tcPr>
            <w:tcW w:w="851" w:type="dxa"/>
            <w:shd w:val="clear" w:color="auto" w:fill="FFFF99"/>
          </w:tcPr>
          <w:p w14:paraId="30F3B82D" w14:textId="77777777" w:rsidR="005D1F5E" w:rsidRDefault="005D1F5E" w:rsidP="00C40961">
            <w:pPr>
              <w:jc w:val="center"/>
            </w:pPr>
            <w:r>
              <w:t>1.000</w:t>
            </w:r>
          </w:p>
        </w:tc>
      </w:tr>
      <w:tr w:rsidR="005D1F5E" w14:paraId="52316819" w14:textId="77777777" w:rsidTr="00C40961">
        <w:tc>
          <w:tcPr>
            <w:tcW w:w="1702" w:type="dxa"/>
          </w:tcPr>
          <w:p w14:paraId="7CF355C4" w14:textId="77777777" w:rsidR="005D1F5E" w:rsidRDefault="005D1F5E" w:rsidP="00C40961">
            <w:r>
              <w:t>Geoffrey Bay</w:t>
            </w:r>
          </w:p>
        </w:tc>
        <w:tc>
          <w:tcPr>
            <w:tcW w:w="850" w:type="dxa"/>
            <w:shd w:val="clear" w:color="auto" w:fill="FBFEFF" w:themeFill="background1"/>
          </w:tcPr>
          <w:p w14:paraId="1E2E37DE" w14:textId="77777777" w:rsidR="005D1F5E" w:rsidRDefault="005D1F5E" w:rsidP="00C40961">
            <w:pPr>
              <w:jc w:val="center"/>
            </w:pPr>
            <w:r>
              <w:t>0.60</w:t>
            </w:r>
          </w:p>
        </w:tc>
        <w:tc>
          <w:tcPr>
            <w:tcW w:w="851" w:type="dxa"/>
            <w:shd w:val="clear" w:color="auto" w:fill="FBFEFF" w:themeFill="background1"/>
          </w:tcPr>
          <w:p w14:paraId="6E21F645" w14:textId="77777777" w:rsidR="005D1F5E" w:rsidRDefault="005D1F5E" w:rsidP="00C40961">
            <w:pPr>
              <w:jc w:val="center"/>
            </w:pPr>
            <w:r>
              <w:t>0.046</w:t>
            </w:r>
          </w:p>
        </w:tc>
        <w:tc>
          <w:tcPr>
            <w:tcW w:w="850" w:type="dxa"/>
            <w:shd w:val="clear" w:color="auto" w:fill="FBFEFF" w:themeFill="background1"/>
          </w:tcPr>
          <w:p w14:paraId="27F19EDE" w14:textId="77777777" w:rsidR="005D1F5E" w:rsidRDefault="005D1F5E" w:rsidP="00C40961">
            <w:pPr>
              <w:jc w:val="center"/>
            </w:pPr>
            <w:r>
              <w:t>0.097</w:t>
            </w:r>
          </w:p>
        </w:tc>
        <w:tc>
          <w:tcPr>
            <w:tcW w:w="851" w:type="dxa"/>
            <w:tcBorders>
              <w:bottom w:val="single" w:sz="4" w:space="0" w:color="auto"/>
            </w:tcBorders>
            <w:shd w:val="clear" w:color="auto" w:fill="FBFEFF" w:themeFill="background1"/>
          </w:tcPr>
          <w:p w14:paraId="7B687067" w14:textId="77777777" w:rsidR="005D1F5E" w:rsidRDefault="005D1F5E" w:rsidP="00C40961">
            <w:pPr>
              <w:jc w:val="center"/>
            </w:pPr>
            <w:r>
              <w:t>0.225</w:t>
            </w:r>
          </w:p>
        </w:tc>
        <w:tc>
          <w:tcPr>
            <w:tcW w:w="850" w:type="dxa"/>
            <w:tcBorders>
              <w:bottom w:val="single" w:sz="4" w:space="0" w:color="auto"/>
            </w:tcBorders>
            <w:shd w:val="clear" w:color="auto" w:fill="FBFEFF" w:themeFill="background1"/>
          </w:tcPr>
          <w:p w14:paraId="70AD23BD" w14:textId="77777777" w:rsidR="005D1F5E" w:rsidRDefault="005D1F5E" w:rsidP="00C40961">
            <w:pPr>
              <w:jc w:val="center"/>
            </w:pPr>
            <w:r>
              <w:t>0.490</w:t>
            </w:r>
          </w:p>
        </w:tc>
        <w:tc>
          <w:tcPr>
            <w:tcW w:w="851" w:type="dxa"/>
            <w:tcBorders>
              <w:bottom w:val="single" w:sz="4" w:space="0" w:color="auto"/>
            </w:tcBorders>
            <w:shd w:val="clear" w:color="auto" w:fill="FBFEFF" w:themeFill="background1"/>
          </w:tcPr>
          <w:p w14:paraId="3D410179" w14:textId="77777777" w:rsidR="005D1F5E" w:rsidRDefault="005D1F5E" w:rsidP="00C40961">
            <w:pPr>
              <w:jc w:val="center"/>
            </w:pPr>
            <w:r>
              <w:t>0.744</w:t>
            </w:r>
          </w:p>
        </w:tc>
        <w:tc>
          <w:tcPr>
            <w:tcW w:w="850" w:type="dxa"/>
            <w:shd w:val="clear" w:color="auto" w:fill="FFFF99"/>
          </w:tcPr>
          <w:p w14:paraId="01E24385" w14:textId="77777777" w:rsidR="005D1F5E" w:rsidRDefault="005D1F5E" w:rsidP="00C40961">
            <w:pPr>
              <w:jc w:val="center"/>
            </w:pPr>
            <w:r>
              <w:t>0.988</w:t>
            </w:r>
          </w:p>
        </w:tc>
        <w:tc>
          <w:tcPr>
            <w:tcW w:w="851" w:type="dxa"/>
            <w:shd w:val="clear" w:color="auto" w:fill="FFFF99"/>
          </w:tcPr>
          <w:p w14:paraId="60450082" w14:textId="77777777" w:rsidR="005D1F5E" w:rsidRDefault="005D1F5E" w:rsidP="00C40961">
            <w:pPr>
              <w:jc w:val="center"/>
            </w:pPr>
            <w:r>
              <w:t>1.000</w:t>
            </w:r>
          </w:p>
        </w:tc>
      </w:tr>
      <w:tr w:rsidR="005D1F5E" w14:paraId="63854136" w14:textId="77777777" w:rsidTr="00C40961">
        <w:tc>
          <w:tcPr>
            <w:tcW w:w="1702" w:type="dxa"/>
          </w:tcPr>
          <w:p w14:paraId="4C737500" w14:textId="77777777" w:rsidR="005D1F5E" w:rsidRDefault="005D1F5E" w:rsidP="00C40961">
            <w:r>
              <w:t>Green Island</w:t>
            </w:r>
          </w:p>
        </w:tc>
        <w:tc>
          <w:tcPr>
            <w:tcW w:w="850" w:type="dxa"/>
            <w:shd w:val="clear" w:color="auto" w:fill="FBFEFF" w:themeFill="background1"/>
          </w:tcPr>
          <w:p w14:paraId="045C6CC0" w14:textId="77777777" w:rsidR="005D1F5E" w:rsidRDefault="005D1F5E" w:rsidP="00C40961">
            <w:pPr>
              <w:jc w:val="center"/>
            </w:pPr>
            <w:r>
              <w:t>0.11</w:t>
            </w:r>
          </w:p>
        </w:tc>
        <w:tc>
          <w:tcPr>
            <w:tcW w:w="851" w:type="dxa"/>
            <w:shd w:val="clear" w:color="auto" w:fill="FBFEFF" w:themeFill="background1"/>
          </w:tcPr>
          <w:p w14:paraId="68C4BCDE" w14:textId="77777777" w:rsidR="005D1F5E" w:rsidRDefault="005D1F5E" w:rsidP="00C40961">
            <w:pPr>
              <w:jc w:val="center"/>
            </w:pPr>
            <w:r>
              <w:t>0.054</w:t>
            </w:r>
          </w:p>
        </w:tc>
        <w:tc>
          <w:tcPr>
            <w:tcW w:w="850" w:type="dxa"/>
            <w:tcBorders>
              <w:bottom w:val="single" w:sz="4" w:space="0" w:color="auto"/>
            </w:tcBorders>
            <w:shd w:val="clear" w:color="auto" w:fill="FBFEFF" w:themeFill="background1"/>
          </w:tcPr>
          <w:p w14:paraId="5E8E768D" w14:textId="77777777" w:rsidR="005D1F5E" w:rsidRDefault="005D1F5E" w:rsidP="00C40961">
            <w:pPr>
              <w:jc w:val="center"/>
            </w:pPr>
            <w:r>
              <w:t>0.173</w:t>
            </w:r>
          </w:p>
        </w:tc>
        <w:tc>
          <w:tcPr>
            <w:tcW w:w="851" w:type="dxa"/>
            <w:tcBorders>
              <w:bottom w:val="single" w:sz="4" w:space="0" w:color="auto"/>
            </w:tcBorders>
            <w:shd w:val="clear" w:color="auto" w:fill="FBFEFF" w:themeFill="background1"/>
          </w:tcPr>
          <w:p w14:paraId="1A66DA43" w14:textId="77777777" w:rsidR="005D1F5E" w:rsidRDefault="005D1F5E" w:rsidP="00C40961">
            <w:pPr>
              <w:jc w:val="center"/>
            </w:pPr>
            <w:r>
              <w:t>0.538</w:t>
            </w:r>
          </w:p>
        </w:tc>
        <w:tc>
          <w:tcPr>
            <w:tcW w:w="850" w:type="dxa"/>
            <w:tcBorders>
              <w:bottom w:val="single" w:sz="4" w:space="0" w:color="auto"/>
            </w:tcBorders>
            <w:shd w:val="clear" w:color="auto" w:fill="FBFEFF" w:themeFill="background1"/>
          </w:tcPr>
          <w:p w14:paraId="76D00A69" w14:textId="77777777" w:rsidR="005D1F5E" w:rsidRDefault="005D1F5E" w:rsidP="00C40961">
            <w:pPr>
              <w:jc w:val="center"/>
            </w:pPr>
            <w:r>
              <w:t>0.867</w:t>
            </w:r>
          </w:p>
        </w:tc>
        <w:tc>
          <w:tcPr>
            <w:tcW w:w="851" w:type="dxa"/>
            <w:tcBorders>
              <w:bottom w:val="single" w:sz="4" w:space="0" w:color="auto"/>
            </w:tcBorders>
            <w:shd w:val="clear" w:color="auto" w:fill="FFFF99"/>
          </w:tcPr>
          <w:p w14:paraId="262C68B0" w14:textId="77777777" w:rsidR="005D1F5E" w:rsidRDefault="005D1F5E" w:rsidP="00C40961">
            <w:pPr>
              <w:jc w:val="center"/>
            </w:pPr>
            <w:r>
              <w:t>0.988</w:t>
            </w:r>
          </w:p>
        </w:tc>
        <w:tc>
          <w:tcPr>
            <w:tcW w:w="850" w:type="dxa"/>
            <w:shd w:val="clear" w:color="auto" w:fill="FFFF99"/>
          </w:tcPr>
          <w:p w14:paraId="10B8FC3C" w14:textId="77777777" w:rsidR="005D1F5E" w:rsidRDefault="005D1F5E" w:rsidP="00C40961">
            <w:pPr>
              <w:jc w:val="center"/>
            </w:pPr>
            <w:r>
              <w:t>1.000</w:t>
            </w:r>
          </w:p>
        </w:tc>
        <w:tc>
          <w:tcPr>
            <w:tcW w:w="851" w:type="dxa"/>
            <w:shd w:val="clear" w:color="auto" w:fill="FFFF99"/>
          </w:tcPr>
          <w:p w14:paraId="23B14A89" w14:textId="77777777" w:rsidR="005D1F5E" w:rsidRDefault="005D1F5E" w:rsidP="00C40961">
            <w:pPr>
              <w:jc w:val="center"/>
            </w:pPr>
            <w:r>
              <w:t>1.000</w:t>
            </w:r>
          </w:p>
        </w:tc>
      </w:tr>
      <w:tr w:rsidR="005D1F5E" w14:paraId="6FADF99F" w14:textId="77777777" w:rsidTr="00C40961">
        <w:tc>
          <w:tcPr>
            <w:tcW w:w="1702" w:type="dxa"/>
          </w:tcPr>
          <w:p w14:paraId="0A238D7C" w14:textId="77777777" w:rsidR="005D1F5E" w:rsidRDefault="005D1F5E" w:rsidP="00C40961">
            <w:r>
              <w:t>High Island W</w:t>
            </w:r>
          </w:p>
        </w:tc>
        <w:tc>
          <w:tcPr>
            <w:tcW w:w="850" w:type="dxa"/>
            <w:shd w:val="clear" w:color="auto" w:fill="FBFEFF" w:themeFill="background1"/>
          </w:tcPr>
          <w:p w14:paraId="10F791DC" w14:textId="77777777" w:rsidR="005D1F5E" w:rsidRDefault="005D1F5E" w:rsidP="00C40961">
            <w:pPr>
              <w:jc w:val="center"/>
            </w:pPr>
            <w:r>
              <w:t>0.46</w:t>
            </w:r>
          </w:p>
        </w:tc>
        <w:tc>
          <w:tcPr>
            <w:tcW w:w="851" w:type="dxa"/>
            <w:shd w:val="clear" w:color="auto" w:fill="FBFEFF" w:themeFill="background1"/>
          </w:tcPr>
          <w:p w14:paraId="04A3672A" w14:textId="77777777" w:rsidR="005D1F5E" w:rsidRDefault="005D1F5E" w:rsidP="00C40961">
            <w:pPr>
              <w:jc w:val="center"/>
            </w:pPr>
            <w:r>
              <w:t>0.063</w:t>
            </w:r>
          </w:p>
        </w:tc>
        <w:tc>
          <w:tcPr>
            <w:tcW w:w="850" w:type="dxa"/>
            <w:shd w:val="clear" w:color="auto" w:fill="FBFEFF" w:themeFill="background1"/>
          </w:tcPr>
          <w:p w14:paraId="0BB95941" w14:textId="77777777" w:rsidR="005D1F5E" w:rsidRDefault="005D1F5E" w:rsidP="00C40961">
            <w:pPr>
              <w:jc w:val="center"/>
            </w:pPr>
            <w:r>
              <w:t>0.133</w:t>
            </w:r>
          </w:p>
        </w:tc>
        <w:tc>
          <w:tcPr>
            <w:tcW w:w="851" w:type="dxa"/>
            <w:tcBorders>
              <w:bottom w:val="single" w:sz="4" w:space="0" w:color="auto"/>
            </w:tcBorders>
            <w:shd w:val="clear" w:color="auto" w:fill="FBFEFF" w:themeFill="background1"/>
          </w:tcPr>
          <w:p w14:paraId="60A1BF6B" w14:textId="77777777" w:rsidR="005D1F5E" w:rsidRDefault="005D1F5E" w:rsidP="00C40961">
            <w:pPr>
              <w:jc w:val="center"/>
            </w:pPr>
            <w:r>
              <w:t>0.382</w:t>
            </w:r>
          </w:p>
        </w:tc>
        <w:tc>
          <w:tcPr>
            <w:tcW w:w="850" w:type="dxa"/>
            <w:tcBorders>
              <w:bottom w:val="single" w:sz="4" w:space="0" w:color="auto"/>
            </w:tcBorders>
            <w:shd w:val="clear" w:color="auto" w:fill="FBFEFF" w:themeFill="background1"/>
          </w:tcPr>
          <w:p w14:paraId="38395D8A" w14:textId="77777777" w:rsidR="005D1F5E" w:rsidRDefault="005D1F5E" w:rsidP="00C40961">
            <w:pPr>
              <w:jc w:val="center"/>
            </w:pPr>
            <w:r>
              <w:t>0.704</w:t>
            </w:r>
          </w:p>
        </w:tc>
        <w:tc>
          <w:tcPr>
            <w:tcW w:w="851" w:type="dxa"/>
            <w:shd w:val="clear" w:color="auto" w:fill="FFFF99"/>
          </w:tcPr>
          <w:p w14:paraId="0BC63FAB" w14:textId="77777777" w:rsidR="005D1F5E" w:rsidRDefault="005D1F5E" w:rsidP="00C40961">
            <w:pPr>
              <w:jc w:val="center"/>
            </w:pPr>
            <w:r>
              <w:t>0.931</w:t>
            </w:r>
          </w:p>
        </w:tc>
        <w:tc>
          <w:tcPr>
            <w:tcW w:w="850" w:type="dxa"/>
            <w:tcBorders>
              <w:bottom w:val="single" w:sz="4" w:space="0" w:color="auto"/>
            </w:tcBorders>
            <w:shd w:val="clear" w:color="auto" w:fill="FFFF99"/>
          </w:tcPr>
          <w:p w14:paraId="4F853001" w14:textId="77777777" w:rsidR="005D1F5E" w:rsidRDefault="005D1F5E" w:rsidP="00C40961">
            <w:pPr>
              <w:jc w:val="center"/>
            </w:pPr>
            <w:r>
              <w:t>1.000</w:t>
            </w:r>
          </w:p>
        </w:tc>
        <w:tc>
          <w:tcPr>
            <w:tcW w:w="851" w:type="dxa"/>
            <w:tcBorders>
              <w:bottom w:val="single" w:sz="4" w:space="0" w:color="auto"/>
            </w:tcBorders>
            <w:shd w:val="clear" w:color="auto" w:fill="FFFF99"/>
          </w:tcPr>
          <w:p w14:paraId="438F68A2" w14:textId="77777777" w:rsidR="005D1F5E" w:rsidRDefault="005D1F5E" w:rsidP="00C40961">
            <w:pPr>
              <w:jc w:val="center"/>
            </w:pPr>
            <w:r>
              <w:t>1.000</w:t>
            </w:r>
          </w:p>
        </w:tc>
      </w:tr>
      <w:tr w:rsidR="005D1F5E" w14:paraId="5D20BFAE" w14:textId="77777777" w:rsidTr="00C40961">
        <w:tc>
          <w:tcPr>
            <w:tcW w:w="1702" w:type="dxa"/>
          </w:tcPr>
          <w:p w14:paraId="004E42C0" w14:textId="77777777" w:rsidR="005D1F5E" w:rsidRDefault="005D1F5E" w:rsidP="00C40961">
            <w:r>
              <w:t>Humpy &amp; Halfway Islands</w:t>
            </w:r>
          </w:p>
        </w:tc>
        <w:tc>
          <w:tcPr>
            <w:tcW w:w="850" w:type="dxa"/>
            <w:shd w:val="clear" w:color="auto" w:fill="FBFEFF" w:themeFill="background1"/>
          </w:tcPr>
          <w:p w14:paraId="55636823" w14:textId="77777777" w:rsidR="005D1F5E" w:rsidRDefault="005D1F5E" w:rsidP="00C40961">
            <w:pPr>
              <w:jc w:val="center"/>
            </w:pPr>
            <w:r>
              <w:t>1.36</w:t>
            </w:r>
          </w:p>
        </w:tc>
        <w:tc>
          <w:tcPr>
            <w:tcW w:w="851" w:type="dxa"/>
            <w:shd w:val="clear" w:color="auto" w:fill="FBFEFF" w:themeFill="background1"/>
          </w:tcPr>
          <w:p w14:paraId="619EDCE2" w14:textId="77777777" w:rsidR="005D1F5E" w:rsidRDefault="005D1F5E" w:rsidP="00C40961">
            <w:pPr>
              <w:jc w:val="center"/>
            </w:pPr>
            <w:r>
              <w:t>0.059</w:t>
            </w:r>
          </w:p>
        </w:tc>
        <w:tc>
          <w:tcPr>
            <w:tcW w:w="850" w:type="dxa"/>
            <w:tcBorders>
              <w:bottom w:val="single" w:sz="4" w:space="0" w:color="auto"/>
            </w:tcBorders>
            <w:shd w:val="clear" w:color="auto" w:fill="FBFEFF" w:themeFill="background1"/>
          </w:tcPr>
          <w:p w14:paraId="268CADFC" w14:textId="77777777" w:rsidR="005D1F5E" w:rsidRDefault="005D1F5E" w:rsidP="00C40961">
            <w:pPr>
              <w:jc w:val="center"/>
            </w:pPr>
            <w:r>
              <w:t>0.105</w:t>
            </w:r>
          </w:p>
        </w:tc>
        <w:tc>
          <w:tcPr>
            <w:tcW w:w="851" w:type="dxa"/>
            <w:tcBorders>
              <w:bottom w:val="single" w:sz="4" w:space="0" w:color="auto"/>
            </w:tcBorders>
            <w:shd w:val="clear" w:color="auto" w:fill="FBFEFF" w:themeFill="background1"/>
          </w:tcPr>
          <w:p w14:paraId="7DFB54E4" w14:textId="77777777" w:rsidR="005D1F5E" w:rsidRDefault="005D1F5E" w:rsidP="00C40961">
            <w:pPr>
              <w:jc w:val="center"/>
            </w:pPr>
            <w:r>
              <w:t>0.370</w:t>
            </w:r>
          </w:p>
        </w:tc>
        <w:tc>
          <w:tcPr>
            <w:tcW w:w="850" w:type="dxa"/>
            <w:tcBorders>
              <w:bottom w:val="single" w:sz="4" w:space="0" w:color="auto"/>
            </w:tcBorders>
            <w:shd w:val="clear" w:color="auto" w:fill="FBFEFF" w:themeFill="background1"/>
          </w:tcPr>
          <w:p w14:paraId="2DF49F72" w14:textId="77777777" w:rsidR="005D1F5E" w:rsidRDefault="005D1F5E" w:rsidP="00C40961">
            <w:pPr>
              <w:jc w:val="center"/>
            </w:pPr>
            <w:r>
              <w:t>0.701</w:t>
            </w:r>
          </w:p>
        </w:tc>
        <w:tc>
          <w:tcPr>
            <w:tcW w:w="851" w:type="dxa"/>
            <w:tcBorders>
              <w:bottom w:val="single" w:sz="4" w:space="0" w:color="auto"/>
            </w:tcBorders>
            <w:shd w:val="clear" w:color="auto" w:fill="FFFF99"/>
          </w:tcPr>
          <w:p w14:paraId="1C95B28E" w14:textId="77777777" w:rsidR="005D1F5E" w:rsidRDefault="005D1F5E" w:rsidP="00C40961">
            <w:pPr>
              <w:jc w:val="center"/>
            </w:pPr>
            <w:r>
              <w:t>0.935</w:t>
            </w:r>
          </w:p>
        </w:tc>
        <w:tc>
          <w:tcPr>
            <w:tcW w:w="850" w:type="dxa"/>
            <w:shd w:val="clear" w:color="auto" w:fill="FFFF99"/>
          </w:tcPr>
          <w:p w14:paraId="35EFB8C5" w14:textId="77777777" w:rsidR="005D1F5E" w:rsidRDefault="005D1F5E" w:rsidP="00C40961">
            <w:pPr>
              <w:jc w:val="center"/>
            </w:pPr>
            <w:r>
              <w:t>1.000</w:t>
            </w:r>
          </w:p>
        </w:tc>
        <w:tc>
          <w:tcPr>
            <w:tcW w:w="851" w:type="dxa"/>
            <w:shd w:val="clear" w:color="auto" w:fill="FFFF99"/>
          </w:tcPr>
          <w:p w14:paraId="48902679" w14:textId="77777777" w:rsidR="005D1F5E" w:rsidRDefault="005D1F5E" w:rsidP="00C40961">
            <w:pPr>
              <w:jc w:val="center"/>
            </w:pPr>
            <w:r>
              <w:t>1.000</w:t>
            </w:r>
          </w:p>
        </w:tc>
      </w:tr>
      <w:tr w:rsidR="005D1F5E" w14:paraId="2E476416" w14:textId="77777777" w:rsidTr="00C40961">
        <w:tc>
          <w:tcPr>
            <w:tcW w:w="1702" w:type="dxa"/>
          </w:tcPr>
          <w:p w14:paraId="4C665A3D" w14:textId="77777777" w:rsidR="005D1F5E" w:rsidRDefault="005D1F5E" w:rsidP="00C40961">
            <w:r>
              <w:t>Pandora</w:t>
            </w:r>
          </w:p>
        </w:tc>
        <w:tc>
          <w:tcPr>
            <w:tcW w:w="850" w:type="dxa"/>
            <w:shd w:val="clear" w:color="auto" w:fill="FBFEFF" w:themeFill="background1"/>
          </w:tcPr>
          <w:p w14:paraId="0DA0C2CF" w14:textId="77777777" w:rsidR="005D1F5E" w:rsidRDefault="005D1F5E" w:rsidP="00C40961">
            <w:pPr>
              <w:jc w:val="center"/>
            </w:pPr>
            <w:r>
              <w:t>0.69</w:t>
            </w:r>
          </w:p>
        </w:tc>
        <w:tc>
          <w:tcPr>
            <w:tcW w:w="851" w:type="dxa"/>
            <w:shd w:val="clear" w:color="auto" w:fill="FBFEFF" w:themeFill="background1"/>
          </w:tcPr>
          <w:p w14:paraId="6B5E4135" w14:textId="77777777" w:rsidR="005D1F5E" w:rsidRDefault="005D1F5E" w:rsidP="00C40961">
            <w:pPr>
              <w:jc w:val="center"/>
            </w:pPr>
            <w:r>
              <w:t>0.055</w:t>
            </w:r>
          </w:p>
        </w:tc>
        <w:tc>
          <w:tcPr>
            <w:tcW w:w="850" w:type="dxa"/>
            <w:shd w:val="clear" w:color="auto" w:fill="FBFEFF" w:themeFill="background1"/>
          </w:tcPr>
          <w:p w14:paraId="19F88F6F" w14:textId="77777777" w:rsidR="005D1F5E" w:rsidRDefault="005D1F5E" w:rsidP="00C40961">
            <w:pPr>
              <w:jc w:val="center"/>
            </w:pPr>
            <w:r>
              <w:t>0.091</w:t>
            </w:r>
          </w:p>
        </w:tc>
        <w:tc>
          <w:tcPr>
            <w:tcW w:w="851" w:type="dxa"/>
            <w:tcBorders>
              <w:bottom w:val="single" w:sz="4" w:space="0" w:color="auto"/>
            </w:tcBorders>
            <w:shd w:val="clear" w:color="auto" w:fill="FBFEFF" w:themeFill="background1"/>
          </w:tcPr>
          <w:p w14:paraId="6FA34E7E" w14:textId="77777777" w:rsidR="005D1F5E" w:rsidRDefault="005D1F5E" w:rsidP="00C40961">
            <w:pPr>
              <w:jc w:val="center"/>
            </w:pPr>
            <w:r>
              <w:t>0.286</w:t>
            </w:r>
          </w:p>
        </w:tc>
        <w:tc>
          <w:tcPr>
            <w:tcW w:w="850" w:type="dxa"/>
            <w:shd w:val="clear" w:color="auto" w:fill="FBFEFF" w:themeFill="background1"/>
          </w:tcPr>
          <w:p w14:paraId="67072850" w14:textId="77777777" w:rsidR="005D1F5E" w:rsidRDefault="005D1F5E" w:rsidP="00C40961">
            <w:pPr>
              <w:jc w:val="center"/>
            </w:pPr>
            <w:r>
              <w:t>0.498</w:t>
            </w:r>
          </w:p>
        </w:tc>
        <w:tc>
          <w:tcPr>
            <w:tcW w:w="851" w:type="dxa"/>
            <w:shd w:val="clear" w:color="auto" w:fill="FBFEFF" w:themeFill="background1"/>
          </w:tcPr>
          <w:p w14:paraId="18A27EAD" w14:textId="77777777" w:rsidR="005D1F5E" w:rsidRDefault="005D1F5E" w:rsidP="00C40961">
            <w:pPr>
              <w:jc w:val="center"/>
            </w:pPr>
            <w:r>
              <w:t>0.794</w:t>
            </w:r>
          </w:p>
        </w:tc>
        <w:tc>
          <w:tcPr>
            <w:tcW w:w="850" w:type="dxa"/>
            <w:tcBorders>
              <w:bottom w:val="single" w:sz="4" w:space="0" w:color="auto"/>
            </w:tcBorders>
            <w:shd w:val="clear" w:color="auto" w:fill="FFFF99"/>
          </w:tcPr>
          <w:p w14:paraId="2CE25EC2" w14:textId="77777777" w:rsidR="005D1F5E" w:rsidRDefault="005D1F5E" w:rsidP="00C40961">
            <w:pPr>
              <w:jc w:val="center"/>
            </w:pPr>
            <w:r>
              <w:t>0.997</w:t>
            </w:r>
          </w:p>
        </w:tc>
        <w:tc>
          <w:tcPr>
            <w:tcW w:w="851" w:type="dxa"/>
            <w:tcBorders>
              <w:bottom w:val="single" w:sz="4" w:space="0" w:color="auto"/>
            </w:tcBorders>
            <w:shd w:val="clear" w:color="auto" w:fill="FFFF99"/>
          </w:tcPr>
          <w:p w14:paraId="0359FCE4" w14:textId="77777777" w:rsidR="005D1F5E" w:rsidRDefault="005D1F5E" w:rsidP="00C40961">
            <w:pPr>
              <w:jc w:val="center"/>
            </w:pPr>
            <w:r>
              <w:t>1.000</w:t>
            </w:r>
          </w:p>
        </w:tc>
      </w:tr>
      <w:tr w:rsidR="005D1F5E" w14:paraId="4794EA7A" w14:textId="77777777" w:rsidTr="00C40961">
        <w:tc>
          <w:tcPr>
            <w:tcW w:w="1702" w:type="dxa"/>
          </w:tcPr>
          <w:p w14:paraId="03D76EBF" w14:textId="77777777" w:rsidR="005D1F5E" w:rsidRDefault="005D1F5E" w:rsidP="00C40961">
            <w:r>
              <w:t>Pelican Island</w:t>
            </w:r>
          </w:p>
        </w:tc>
        <w:tc>
          <w:tcPr>
            <w:tcW w:w="850" w:type="dxa"/>
            <w:shd w:val="clear" w:color="auto" w:fill="FBFEFF" w:themeFill="background1"/>
          </w:tcPr>
          <w:p w14:paraId="7AC04530" w14:textId="77777777" w:rsidR="005D1F5E" w:rsidRDefault="005D1F5E" w:rsidP="00C40961">
            <w:pPr>
              <w:jc w:val="center"/>
            </w:pPr>
            <w:r>
              <w:t>0.12</w:t>
            </w:r>
          </w:p>
        </w:tc>
        <w:tc>
          <w:tcPr>
            <w:tcW w:w="851" w:type="dxa"/>
            <w:shd w:val="clear" w:color="auto" w:fill="FBFEFF" w:themeFill="background1"/>
          </w:tcPr>
          <w:p w14:paraId="3D2B3E4B" w14:textId="77777777" w:rsidR="005D1F5E" w:rsidRDefault="005D1F5E" w:rsidP="00C40961">
            <w:pPr>
              <w:jc w:val="center"/>
            </w:pPr>
            <w:r>
              <w:t>0.042</w:t>
            </w:r>
          </w:p>
        </w:tc>
        <w:tc>
          <w:tcPr>
            <w:tcW w:w="850" w:type="dxa"/>
            <w:shd w:val="clear" w:color="auto" w:fill="FBFEFF" w:themeFill="background1"/>
          </w:tcPr>
          <w:p w14:paraId="3F01A6D4" w14:textId="77777777" w:rsidR="005D1F5E" w:rsidRDefault="005D1F5E" w:rsidP="00C40961">
            <w:pPr>
              <w:jc w:val="center"/>
            </w:pPr>
            <w:r>
              <w:t>0.076</w:t>
            </w:r>
          </w:p>
        </w:tc>
        <w:tc>
          <w:tcPr>
            <w:tcW w:w="851" w:type="dxa"/>
            <w:shd w:val="clear" w:color="auto" w:fill="FBFEFF" w:themeFill="background1"/>
          </w:tcPr>
          <w:p w14:paraId="3D69D5DA" w14:textId="77777777" w:rsidR="005D1F5E" w:rsidRDefault="005D1F5E" w:rsidP="00C40961">
            <w:pPr>
              <w:jc w:val="center"/>
            </w:pPr>
            <w:r>
              <w:t>0.186</w:t>
            </w:r>
          </w:p>
        </w:tc>
        <w:tc>
          <w:tcPr>
            <w:tcW w:w="850" w:type="dxa"/>
            <w:tcBorders>
              <w:bottom w:val="single" w:sz="4" w:space="0" w:color="auto"/>
            </w:tcBorders>
            <w:shd w:val="clear" w:color="auto" w:fill="FBFEFF" w:themeFill="background1"/>
          </w:tcPr>
          <w:p w14:paraId="203DE6F0" w14:textId="77777777" w:rsidR="005D1F5E" w:rsidRDefault="005D1F5E" w:rsidP="00C40961">
            <w:pPr>
              <w:jc w:val="center"/>
            </w:pPr>
            <w:r>
              <w:t>0.384</w:t>
            </w:r>
          </w:p>
        </w:tc>
        <w:tc>
          <w:tcPr>
            <w:tcW w:w="851" w:type="dxa"/>
            <w:tcBorders>
              <w:bottom w:val="single" w:sz="4" w:space="0" w:color="auto"/>
            </w:tcBorders>
            <w:shd w:val="clear" w:color="auto" w:fill="FBFEFF" w:themeFill="background1"/>
          </w:tcPr>
          <w:p w14:paraId="01D13765" w14:textId="77777777" w:rsidR="005D1F5E" w:rsidRDefault="005D1F5E" w:rsidP="00C40961">
            <w:pPr>
              <w:jc w:val="center"/>
            </w:pPr>
            <w:r>
              <w:t>0.622</w:t>
            </w:r>
          </w:p>
        </w:tc>
        <w:tc>
          <w:tcPr>
            <w:tcW w:w="850" w:type="dxa"/>
            <w:shd w:val="clear" w:color="auto" w:fill="FFFF99"/>
          </w:tcPr>
          <w:p w14:paraId="5246C5A1" w14:textId="77777777" w:rsidR="005D1F5E" w:rsidRDefault="005D1F5E" w:rsidP="00C40961">
            <w:pPr>
              <w:jc w:val="center"/>
            </w:pPr>
            <w:r>
              <w:t>0.963</w:t>
            </w:r>
          </w:p>
        </w:tc>
        <w:tc>
          <w:tcPr>
            <w:tcW w:w="851" w:type="dxa"/>
            <w:shd w:val="clear" w:color="auto" w:fill="FFFF99"/>
          </w:tcPr>
          <w:p w14:paraId="00188437" w14:textId="77777777" w:rsidR="005D1F5E" w:rsidRDefault="005D1F5E" w:rsidP="00C40961">
            <w:pPr>
              <w:jc w:val="center"/>
            </w:pPr>
            <w:r>
              <w:t>1.000</w:t>
            </w:r>
          </w:p>
        </w:tc>
      </w:tr>
      <w:tr w:rsidR="005D1F5E" w14:paraId="10D6C150" w14:textId="77777777" w:rsidTr="00C40961">
        <w:tc>
          <w:tcPr>
            <w:tcW w:w="1702" w:type="dxa"/>
          </w:tcPr>
          <w:p w14:paraId="36F42283" w14:textId="77777777" w:rsidR="005D1F5E" w:rsidRDefault="005D1F5E" w:rsidP="00C40961">
            <w:r>
              <w:t>Pelorus and Orpheus Is W</w:t>
            </w:r>
          </w:p>
        </w:tc>
        <w:tc>
          <w:tcPr>
            <w:tcW w:w="850" w:type="dxa"/>
            <w:shd w:val="clear" w:color="auto" w:fill="FBFEFF" w:themeFill="background1"/>
          </w:tcPr>
          <w:p w14:paraId="4EDCDB0C" w14:textId="77777777" w:rsidR="005D1F5E" w:rsidRDefault="005D1F5E" w:rsidP="00C40961">
            <w:pPr>
              <w:jc w:val="center"/>
            </w:pPr>
            <w:r>
              <w:t>0.68</w:t>
            </w:r>
          </w:p>
        </w:tc>
        <w:tc>
          <w:tcPr>
            <w:tcW w:w="851" w:type="dxa"/>
            <w:shd w:val="clear" w:color="auto" w:fill="FBFEFF" w:themeFill="background1"/>
          </w:tcPr>
          <w:p w14:paraId="09CC44F0" w14:textId="77777777" w:rsidR="005D1F5E" w:rsidRDefault="005D1F5E" w:rsidP="00C40961">
            <w:pPr>
              <w:jc w:val="center"/>
            </w:pPr>
            <w:r>
              <w:t>0.051</w:t>
            </w:r>
          </w:p>
        </w:tc>
        <w:tc>
          <w:tcPr>
            <w:tcW w:w="850" w:type="dxa"/>
            <w:shd w:val="clear" w:color="auto" w:fill="FBFEFF" w:themeFill="background1"/>
          </w:tcPr>
          <w:p w14:paraId="7C7D5C0A" w14:textId="77777777" w:rsidR="005D1F5E" w:rsidRDefault="005D1F5E" w:rsidP="00C40961">
            <w:pPr>
              <w:jc w:val="center"/>
            </w:pPr>
            <w:r>
              <w:t>0.138</w:t>
            </w:r>
          </w:p>
        </w:tc>
        <w:tc>
          <w:tcPr>
            <w:tcW w:w="851" w:type="dxa"/>
            <w:tcBorders>
              <w:bottom w:val="single" w:sz="4" w:space="0" w:color="auto"/>
            </w:tcBorders>
            <w:shd w:val="clear" w:color="auto" w:fill="FBFEFF" w:themeFill="background1"/>
          </w:tcPr>
          <w:p w14:paraId="7040D5F4" w14:textId="77777777" w:rsidR="005D1F5E" w:rsidRDefault="005D1F5E" w:rsidP="00C40961">
            <w:pPr>
              <w:jc w:val="center"/>
            </w:pPr>
            <w:r>
              <w:t>0.501</w:t>
            </w:r>
          </w:p>
        </w:tc>
        <w:tc>
          <w:tcPr>
            <w:tcW w:w="850" w:type="dxa"/>
            <w:tcBorders>
              <w:bottom w:val="single" w:sz="4" w:space="0" w:color="auto"/>
            </w:tcBorders>
            <w:shd w:val="clear" w:color="auto" w:fill="FBFEFF" w:themeFill="background1"/>
          </w:tcPr>
          <w:p w14:paraId="025CE842" w14:textId="77777777" w:rsidR="005D1F5E" w:rsidRDefault="005D1F5E" w:rsidP="00C40961">
            <w:pPr>
              <w:jc w:val="center"/>
            </w:pPr>
            <w:r>
              <w:t>0.853</w:t>
            </w:r>
          </w:p>
        </w:tc>
        <w:tc>
          <w:tcPr>
            <w:tcW w:w="851" w:type="dxa"/>
            <w:tcBorders>
              <w:bottom w:val="single" w:sz="4" w:space="0" w:color="auto"/>
            </w:tcBorders>
            <w:shd w:val="clear" w:color="auto" w:fill="FFFF99"/>
          </w:tcPr>
          <w:p w14:paraId="4146CDC5" w14:textId="77777777" w:rsidR="005D1F5E" w:rsidRDefault="005D1F5E" w:rsidP="00C40961">
            <w:pPr>
              <w:jc w:val="center"/>
            </w:pPr>
            <w:r>
              <w:t>0.987</w:t>
            </w:r>
          </w:p>
        </w:tc>
        <w:tc>
          <w:tcPr>
            <w:tcW w:w="850" w:type="dxa"/>
            <w:shd w:val="clear" w:color="auto" w:fill="FFFF99"/>
          </w:tcPr>
          <w:p w14:paraId="5450D556" w14:textId="77777777" w:rsidR="005D1F5E" w:rsidRDefault="005D1F5E" w:rsidP="00C40961">
            <w:pPr>
              <w:jc w:val="center"/>
            </w:pPr>
            <w:r>
              <w:t>1.000</w:t>
            </w:r>
          </w:p>
        </w:tc>
        <w:tc>
          <w:tcPr>
            <w:tcW w:w="851" w:type="dxa"/>
            <w:shd w:val="clear" w:color="auto" w:fill="FFFF99"/>
          </w:tcPr>
          <w:p w14:paraId="3C151BC2" w14:textId="77777777" w:rsidR="005D1F5E" w:rsidRDefault="005D1F5E" w:rsidP="00C40961">
            <w:pPr>
              <w:jc w:val="center"/>
            </w:pPr>
            <w:r>
              <w:t>1.000</w:t>
            </w:r>
          </w:p>
        </w:tc>
      </w:tr>
      <w:tr w:rsidR="005D1F5E" w14:paraId="6C2C00CC" w14:textId="77777777" w:rsidTr="00C40961">
        <w:tc>
          <w:tcPr>
            <w:tcW w:w="1702" w:type="dxa"/>
          </w:tcPr>
          <w:p w14:paraId="19C2D9C1" w14:textId="77777777" w:rsidR="005D1F5E" w:rsidRDefault="005D1F5E" w:rsidP="00C40961">
            <w:r>
              <w:t>Pine Island</w:t>
            </w:r>
          </w:p>
        </w:tc>
        <w:tc>
          <w:tcPr>
            <w:tcW w:w="850" w:type="dxa"/>
            <w:shd w:val="clear" w:color="auto" w:fill="FBFEFF" w:themeFill="background1"/>
          </w:tcPr>
          <w:p w14:paraId="632883B9" w14:textId="77777777" w:rsidR="005D1F5E" w:rsidRDefault="005D1F5E" w:rsidP="00C40961">
            <w:pPr>
              <w:jc w:val="center"/>
            </w:pPr>
            <w:r>
              <w:t>0.12</w:t>
            </w:r>
          </w:p>
        </w:tc>
        <w:tc>
          <w:tcPr>
            <w:tcW w:w="851" w:type="dxa"/>
            <w:shd w:val="clear" w:color="auto" w:fill="FBFEFF" w:themeFill="background1"/>
          </w:tcPr>
          <w:p w14:paraId="24523C68" w14:textId="77777777" w:rsidR="005D1F5E" w:rsidRDefault="005D1F5E" w:rsidP="00C40961">
            <w:pPr>
              <w:jc w:val="center"/>
            </w:pPr>
            <w:r>
              <w:t>0.053</w:t>
            </w:r>
          </w:p>
        </w:tc>
        <w:tc>
          <w:tcPr>
            <w:tcW w:w="850" w:type="dxa"/>
            <w:shd w:val="clear" w:color="auto" w:fill="FBFEFF" w:themeFill="background1"/>
          </w:tcPr>
          <w:p w14:paraId="01E4205A" w14:textId="77777777" w:rsidR="005D1F5E" w:rsidRDefault="005D1F5E" w:rsidP="00C40961">
            <w:pPr>
              <w:jc w:val="center"/>
            </w:pPr>
            <w:r>
              <w:t>0.116</w:t>
            </w:r>
          </w:p>
        </w:tc>
        <w:tc>
          <w:tcPr>
            <w:tcW w:w="851" w:type="dxa"/>
            <w:tcBorders>
              <w:bottom w:val="single" w:sz="4" w:space="0" w:color="auto"/>
            </w:tcBorders>
            <w:shd w:val="clear" w:color="auto" w:fill="FBFEFF" w:themeFill="background1"/>
          </w:tcPr>
          <w:p w14:paraId="27B9C383" w14:textId="77777777" w:rsidR="005D1F5E" w:rsidRDefault="005D1F5E" w:rsidP="00C40961">
            <w:pPr>
              <w:jc w:val="center"/>
            </w:pPr>
            <w:r>
              <w:t>0.258</w:t>
            </w:r>
          </w:p>
        </w:tc>
        <w:tc>
          <w:tcPr>
            <w:tcW w:w="850" w:type="dxa"/>
            <w:tcBorders>
              <w:bottom w:val="single" w:sz="4" w:space="0" w:color="auto"/>
            </w:tcBorders>
            <w:shd w:val="clear" w:color="auto" w:fill="FBFEFF" w:themeFill="background1"/>
          </w:tcPr>
          <w:p w14:paraId="1C8E2F84" w14:textId="77777777" w:rsidR="005D1F5E" w:rsidRDefault="005D1F5E" w:rsidP="00C40961">
            <w:pPr>
              <w:jc w:val="center"/>
            </w:pPr>
            <w:r>
              <w:t>0.576</w:t>
            </w:r>
          </w:p>
        </w:tc>
        <w:tc>
          <w:tcPr>
            <w:tcW w:w="851" w:type="dxa"/>
            <w:tcBorders>
              <w:bottom w:val="single" w:sz="4" w:space="0" w:color="auto"/>
            </w:tcBorders>
            <w:shd w:val="clear" w:color="auto" w:fill="FBFEFF" w:themeFill="background1"/>
          </w:tcPr>
          <w:p w14:paraId="15C1AAE8" w14:textId="77777777" w:rsidR="005D1F5E" w:rsidRDefault="005D1F5E" w:rsidP="00C40961">
            <w:pPr>
              <w:jc w:val="center"/>
            </w:pPr>
            <w:r>
              <w:t>0.780</w:t>
            </w:r>
          </w:p>
        </w:tc>
        <w:tc>
          <w:tcPr>
            <w:tcW w:w="850" w:type="dxa"/>
            <w:shd w:val="clear" w:color="auto" w:fill="FFFF99"/>
          </w:tcPr>
          <w:p w14:paraId="41C6327D" w14:textId="77777777" w:rsidR="005D1F5E" w:rsidRDefault="005D1F5E" w:rsidP="00C40961">
            <w:pPr>
              <w:jc w:val="center"/>
            </w:pPr>
            <w:r>
              <w:t>0.980</w:t>
            </w:r>
          </w:p>
        </w:tc>
        <w:tc>
          <w:tcPr>
            <w:tcW w:w="851" w:type="dxa"/>
            <w:shd w:val="clear" w:color="auto" w:fill="FFFF99"/>
          </w:tcPr>
          <w:p w14:paraId="6B8BC5B1" w14:textId="77777777" w:rsidR="005D1F5E" w:rsidRDefault="005D1F5E" w:rsidP="00C40961">
            <w:pPr>
              <w:jc w:val="center"/>
            </w:pPr>
            <w:r>
              <w:t>1.000</w:t>
            </w:r>
          </w:p>
        </w:tc>
      </w:tr>
      <w:tr w:rsidR="005D1F5E" w14:paraId="2C8D0580" w14:textId="77777777" w:rsidTr="00C40961">
        <w:tc>
          <w:tcPr>
            <w:tcW w:w="1702" w:type="dxa"/>
          </w:tcPr>
          <w:p w14:paraId="6F2788B8" w14:textId="77777777" w:rsidR="005D1F5E" w:rsidRDefault="005D1F5E" w:rsidP="00C40961">
            <w:r>
              <w:t>Port Douglas</w:t>
            </w:r>
          </w:p>
        </w:tc>
        <w:tc>
          <w:tcPr>
            <w:tcW w:w="850" w:type="dxa"/>
            <w:shd w:val="clear" w:color="auto" w:fill="FBFEFF" w:themeFill="background1"/>
          </w:tcPr>
          <w:p w14:paraId="5AB4E95D" w14:textId="77777777" w:rsidR="005D1F5E" w:rsidRDefault="005D1F5E" w:rsidP="00C40961">
            <w:pPr>
              <w:jc w:val="center"/>
            </w:pPr>
            <w:r>
              <w:t>0.12</w:t>
            </w:r>
          </w:p>
        </w:tc>
        <w:tc>
          <w:tcPr>
            <w:tcW w:w="851" w:type="dxa"/>
            <w:shd w:val="clear" w:color="auto" w:fill="FBFEFF" w:themeFill="background1"/>
          </w:tcPr>
          <w:p w14:paraId="69696BA0" w14:textId="77777777" w:rsidR="005D1F5E" w:rsidRDefault="005D1F5E" w:rsidP="00C40961">
            <w:pPr>
              <w:jc w:val="center"/>
            </w:pPr>
            <w:r>
              <w:t>0.050</w:t>
            </w:r>
          </w:p>
        </w:tc>
        <w:tc>
          <w:tcPr>
            <w:tcW w:w="850" w:type="dxa"/>
            <w:shd w:val="clear" w:color="auto" w:fill="FBFEFF" w:themeFill="background1"/>
          </w:tcPr>
          <w:p w14:paraId="0C52C6F9" w14:textId="77777777" w:rsidR="005D1F5E" w:rsidRDefault="005D1F5E" w:rsidP="00C40961">
            <w:pPr>
              <w:jc w:val="center"/>
            </w:pPr>
            <w:r>
              <w:t>0.146</w:t>
            </w:r>
          </w:p>
        </w:tc>
        <w:tc>
          <w:tcPr>
            <w:tcW w:w="851" w:type="dxa"/>
            <w:tcBorders>
              <w:bottom w:val="single" w:sz="4" w:space="0" w:color="auto"/>
            </w:tcBorders>
            <w:shd w:val="clear" w:color="auto" w:fill="FBFEFF" w:themeFill="background1"/>
          </w:tcPr>
          <w:p w14:paraId="5EA7FCDF" w14:textId="77777777" w:rsidR="005D1F5E" w:rsidRDefault="005D1F5E" w:rsidP="00C40961">
            <w:pPr>
              <w:jc w:val="center"/>
            </w:pPr>
            <w:r>
              <w:t>0.422</w:t>
            </w:r>
          </w:p>
        </w:tc>
        <w:tc>
          <w:tcPr>
            <w:tcW w:w="850" w:type="dxa"/>
            <w:tcBorders>
              <w:bottom w:val="single" w:sz="4" w:space="0" w:color="auto"/>
            </w:tcBorders>
            <w:shd w:val="clear" w:color="auto" w:fill="FBFEFF" w:themeFill="background1"/>
          </w:tcPr>
          <w:p w14:paraId="6D9CDC9D" w14:textId="77777777" w:rsidR="005D1F5E" w:rsidRDefault="005D1F5E" w:rsidP="00C40961">
            <w:pPr>
              <w:jc w:val="center"/>
            </w:pPr>
            <w:r>
              <w:t>0.771</w:t>
            </w:r>
          </w:p>
        </w:tc>
        <w:tc>
          <w:tcPr>
            <w:tcW w:w="851" w:type="dxa"/>
            <w:tcBorders>
              <w:bottom w:val="single" w:sz="4" w:space="0" w:color="auto"/>
            </w:tcBorders>
            <w:shd w:val="clear" w:color="auto" w:fill="FFFF99"/>
          </w:tcPr>
          <w:p w14:paraId="35C85890" w14:textId="77777777" w:rsidR="005D1F5E" w:rsidRDefault="005D1F5E" w:rsidP="00C40961">
            <w:pPr>
              <w:jc w:val="center"/>
            </w:pPr>
            <w:r>
              <w:t>0.951</w:t>
            </w:r>
          </w:p>
        </w:tc>
        <w:tc>
          <w:tcPr>
            <w:tcW w:w="850" w:type="dxa"/>
            <w:shd w:val="clear" w:color="auto" w:fill="FFFF99"/>
          </w:tcPr>
          <w:p w14:paraId="61FA6AF2" w14:textId="77777777" w:rsidR="005D1F5E" w:rsidRDefault="005D1F5E" w:rsidP="00C40961">
            <w:pPr>
              <w:jc w:val="center"/>
            </w:pPr>
            <w:r>
              <w:t>1.000</w:t>
            </w:r>
          </w:p>
        </w:tc>
        <w:tc>
          <w:tcPr>
            <w:tcW w:w="851" w:type="dxa"/>
            <w:shd w:val="clear" w:color="auto" w:fill="FFFF99"/>
          </w:tcPr>
          <w:p w14:paraId="5EE5AF90" w14:textId="77777777" w:rsidR="005D1F5E" w:rsidRDefault="005D1F5E" w:rsidP="00C40961">
            <w:pPr>
              <w:jc w:val="center"/>
            </w:pPr>
            <w:r>
              <w:t>1.000</w:t>
            </w:r>
          </w:p>
        </w:tc>
      </w:tr>
      <w:tr w:rsidR="005D1F5E" w14:paraId="6C5AF330" w14:textId="77777777" w:rsidTr="00C40961">
        <w:tc>
          <w:tcPr>
            <w:tcW w:w="1702" w:type="dxa"/>
          </w:tcPr>
          <w:p w14:paraId="3918BF57" w14:textId="77777777" w:rsidR="005D1F5E" w:rsidRDefault="005D1F5E" w:rsidP="00C40961">
            <w:r>
              <w:t>Snapper Is North</w:t>
            </w:r>
          </w:p>
        </w:tc>
        <w:tc>
          <w:tcPr>
            <w:tcW w:w="850" w:type="dxa"/>
            <w:shd w:val="clear" w:color="auto" w:fill="FBFEFF" w:themeFill="background1"/>
          </w:tcPr>
          <w:p w14:paraId="05713D28" w14:textId="77777777" w:rsidR="005D1F5E" w:rsidRDefault="005D1F5E" w:rsidP="00C40961">
            <w:pPr>
              <w:jc w:val="center"/>
            </w:pPr>
            <w:r>
              <w:t>2.37</w:t>
            </w:r>
          </w:p>
        </w:tc>
        <w:tc>
          <w:tcPr>
            <w:tcW w:w="851" w:type="dxa"/>
            <w:shd w:val="clear" w:color="auto" w:fill="FBFEFF" w:themeFill="background1"/>
          </w:tcPr>
          <w:p w14:paraId="6443E51F" w14:textId="77777777" w:rsidR="005D1F5E" w:rsidRDefault="005D1F5E" w:rsidP="00C40961">
            <w:pPr>
              <w:jc w:val="center"/>
            </w:pPr>
            <w:r>
              <w:t>0.057</w:t>
            </w:r>
          </w:p>
        </w:tc>
        <w:tc>
          <w:tcPr>
            <w:tcW w:w="850" w:type="dxa"/>
            <w:tcBorders>
              <w:bottom w:val="single" w:sz="4" w:space="0" w:color="auto"/>
            </w:tcBorders>
            <w:shd w:val="clear" w:color="auto" w:fill="FBFEFF" w:themeFill="background1"/>
          </w:tcPr>
          <w:p w14:paraId="1BB9BBF1" w14:textId="77777777" w:rsidR="005D1F5E" w:rsidRDefault="005D1F5E" w:rsidP="00C40961">
            <w:pPr>
              <w:jc w:val="center"/>
            </w:pPr>
            <w:r>
              <w:t>0.091</w:t>
            </w:r>
          </w:p>
        </w:tc>
        <w:tc>
          <w:tcPr>
            <w:tcW w:w="851" w:type="dxa"/>
            <w:tcBorders>
              <w:bottom w:val="single" w:sz="4" w:space="0" w:color="auto"/>
            </w:tcBorders>
            <w:shd w:val="clear" w:color="auto" w:fill="FBFEFF" w:themeFill="background1"/>
          </w:tcPr>
          <w:p w14:paraId="3F6BD2AF" w14:textId="77777777" w:rsidR="005D1F5E" w:rsidRDefault="005D1F5E" w:rsidP="00C40961">
            <w:pPr>
              <w:jc w:val="center"/>
            </w:pPr>
            <w:r>
              <w:t>0.253</w:t>
            </w:r>
          </w:p>
        </w:tc>
        <w:tc>
          <w:tcPr>
            <w:tcW w:w="850" w:type="dxa"/>
            <w:tcBorders>
              <w:bottom w:val="single" w:sz="4" w:space="0" w:color="auto"/>
            </w:tcBorders>
            <w:shd w:val="clear" w:color="auto" w:fill="FBFEFF" w:themeFill="background1"/>
          </w:tcPr>
          <w:p w14:paraId="267E5E04" w14:textId="77777777" w:rsidR="005D1F5E" w:rsidRDefault="005D1F5E" w:rsidP="00C40961">
            <w:pPr>
              <w:jc w:val="center"/>
            </w:pPr>
            <w:r>
              <w:t>0.528</w:t>
            </w:r>
          </w:p>
        </w:tc>
        <w:tc>
          <w:tcPr>
            <w:tcW w:w="851" w:type="dxa"/>
            <w:tcBorders>
              <w:bottom w:val="single" w:sz="4" w:space="0" w:color="auto"/>
            </w:tcBorders>
            <w:shd w:val="clear" w:color="auto" w:fill="FBFEFF" w:themeFill="background1"/>
          </w:tcPr>
          <w:p w14:paraId="58E97C25" w14:textId="77777777" w:rsidR="005D1F5E" w:rsidRDefault="005D1F5E" w:rsidP="00C40961">
            <w:pPr>
              <w:jc w:val="center"/>
            </w:pPr>
            <w:r>
              <w:t>0.779</w:t>
            </w:r>
          </w:p>
        </w:tc>
        <w:tc>
          <w:tcPr>
            <w:tcW w:w="850" w:type="dxa"/>
            <w:shd w:val="clear" w:color="auto" w:fill="FFFF99"/>
          </w:tcPr>
          <w:p w14:paraId="104C763B" w14:textId="77777777" w:rsidR="005D1F5E" w:rsidRDefault="005D1F5E" w:rsidP="00C40961">
            <w:pPr>
              <w:jc w:val="center"/>
            </w:pPr>
            <w:r>
              <w:t>0.991</w:t>
            </w:r>
          </w:p>
        </w:tc>
        <w:tc>
          <w:tcPr>
            <w:tcW w:w="851" w:type="dxa"/>
            <w:shd w:val="clear" w:color="auto" w:fill="FFFF99"/>
          </w:tcPr>
          <w:p w14:paraId="6060604A" w14:textId="77777777" w:rsidR="005D1F5E" w:rsidRDefault="005D1F5E" w:rsidP="00C40961">
            <w:pPr>
              <w:jc w:val="center"/>
            </w:pPr>
            <w:r>
              <w:t>1.000</w:t>
            </w:r>
          </w:p>
        </w:tc>
      </w:tr>
      <w:tr w:rsidR="005D1F5E" w14:paraId="15FCA937" w14:textId="77777777" w:rsidTr="00C40961">
        <w:tc>
          <w:tcPr>
            <w:tcW w:w="1702" w:type="dxa"/>
          </w:tcPr>
          <w:p w14:paraId="78305F63" w14:textId="77777777" w:rsidR="005D1F5E" w:rsidRDefault="005D1F5E" w:rsidP="00C40961">
            <w:r>
              <w:t>Yorkey’s Knob</w:t>
            </w:r>
          </w:p>
        </w:tc>
        <w:tc>
          <w:tcPr>
            <w:tcW w:w="850" w:type="dxa"/>
            <w:shd w:val="clear" w:color="auto" w:fill="FBFEFF" w:themeFill="background1"/>
          </w:tcPr>
          <w:p w14:paraId="72C848FB" w14:textId="77777777" w:rsidR="005D1F5E" w:rsidRDefault="005D1F5E" w:rsidP="00C40961">
            <w:pPr>
              <w:jc w:val="center"/>
            </w:pPr>
            <w:r>
              <w:t>0.56</w:t>
            </w:r>
          </w:p>
        </w:tc>
        <w:tc>
          <w:tcPr>
            <w:tcW w:w="851" w:type="dxa"/>
            <w:shd w:val="clear" w:color="auto" w:fill="FBFEFF" w:themeFill="background1"/>
          </w:tcPr>
          <w:p w14:paraId="08A4B44E" w14:textId="77777777" w:rsidR="005D1F5E" w:rsidRDefault="005D1F5E" w:rsidP="00C40961">
            <w:pPr>
              <w:jc w:val="center"/>
            </w:pPr>
            <w:r>
              <w:t>0.051</w:t>
            </w:r>
          </w:p>
        </w:tc>
        <w:tc>
          <w:tcPr>
            <w:tcW w:w="850" w:type="dxa"/>
            <w:shd w:val="clear" w:color="auto" w:fill="FBFEFF" w:themeFill="background1"/>
          </w:tcPr>
          <w:p w14:paraId="31A5D633" w14:textId="77777777" w:rsidR="005D1F5E" w:rsidRDefault="005D1F5E" w:rsidP="00C40961">
            <w:pPr>
              <w:jc w:val="center"/>
            </w:pPr>
            <w:r>
              <w:t>0.156</w:t>
            </w:r>
          </w:p>
        </w:tc>
        <w:tc>
          <w:tcPr>
            <w:tcW w:w="851" w:type="dxa"/>
            <w:shd w:val="clear" w:color="auto" w:fill="FBFEFF" w:themeFill="background1"/>
          </w:tcPr>
          <w:p w14:paraId="42172F67" w14:textId="77777777" w:rsidR="005D1F5E" w:rsidRDefault="005D1F5E" w:rsidP="00C40961">
            <w:pPr>
              <w:jc w:val="center"/>
            </w:pPr>
            <w:r>
              <w:t>0.497</w:t>
            </w:r>
          </w:p>
        </w:tc>
        <w:tc>
          <w:tcPr>
            <w:tcW w:w="850" w:type="dxa"/>
            <w:shd w:val="clear" w:color="auto" w:fill="FBFEFF" w:themeFill="background1"/>
          </w:tcPr>
          <w:p w14:paraId="0E826A32" w14:textId="77777777" w:rsidR="005D1F5E" w:rsidRDefault="005D1F5E" w:rsidP="00C40961">
            <w:pPr>
              <w:jc w:val="center"/>
            </w:pPr>
            <w:r>
              <w:t>0.862</w:t>
            </w:r>
          </w:p>
        </w:tc>
        <w:tc>
          <w:tcPr>
            <w:tcW w:w="851" w:type="dxa"/>
            <w:shd w:val="clear" w:color="auto" w:fill="FFFF99"/>
          </w:tcPr>
          <w:p w14:paraId="3C30C998" w14:textId="77777777" w:rsidR="005D1F5E" w:rsidRDefault="005D1F5E" w:rsidP="00C40961">
            <w:pPr>
              <w:jc w:val="center"/>
            </w:pPr>
            <w:r>
              <w:t>0.995</w:t>
            </w:r>
          </w:p>
        </w:tc>
        <w:tc>
          <w:tcPr>
            <w:tcW w:w="850" w:type="dxa"/>
            <w:shd w:val="clear" w:color="auto" w:fill="FFFF99"/>
          </w:tcPr>
          <w:p w14:paraId="36B2A65C" w14:textId="77777777" w:rsidR="005D1F5E" w:rsidRDefault="005D1F5E" w:rsidP="00C40961">
            <w:pPr>
              <w:jc w:val="center"/>
            </w:pPr>
            <w:r>
              <w:t>1.000</w:t>
            </w:r>
          </w:p>
        </w:tc>
        <w:tc>
          <w:tcPr>
            <w:tcW w:w="851" w:type="dxa"/>
            <w:tcBorders>
              <w:bottom w:val="single" w:sz="4" w:space="0" w:color="auto"/>
            </w:tcBorders>
            <w:shd w:val="clear" w:color="auto" w:fill="FFFF99"/>
          </w:tcPr>
          <w:p w14:paraId="7EA4DE9A" w14:textId="77777777" w:rsidR="005D1F5E" w:rsidRDefault="005D1F5E" w:rsidP="00C40961">
            <w:pPr>
              <w:jc w:val="center"/>
            </w:pPr>
            <w:r>
              <w:t>1.000</w:t>
            </w:r>
          </w:p>
        </w:tc>
      </w:tr>
    </w:tbl>
    <w:p w14:paraId="1F3D67DC" w14:textId="77777777" w:rsidR="005D1F5E" w:rsidRDefault="005D1F5E" w:rsidP="00B41968">
      <w:pPr>
        <w:pStyle w:val="AppendixHeading3"/>
        <w:numPr>
          <w:ilvl w:val="0"/>
          <w:numId w:val="0"/>
        </w:numPr>
      </w:pPr>
    </w:p>
    <w:p w14:paraId="42585664" w14:textId="77777777" w:rsidR="005D1F5E" w:rsidRDefault="005D1F5E">
      <w:pPr>
        <w:spacing w:after="0"/>
        <w:rPr>
          <w:b/>
          <w:bCs/>
          <w:color w:val="00A9CE" w:themeColor="accent1"/>
          <w:sz w:val="20"/>
          <w:szCs w:val="18"/>
        </w:rPr>
      </w:pPr>
      <w:r>
        <w:br w:type="page"/>
      </w:r>
    </w:p>
    <w:p w14:paraId="17AB3057" w14:textId="359224A1" w:rsidR="005D1F5E" w:rsidRDefault="005D1F5E" w:rsidP="005D1F5E">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16</w:t>
      </w:r>
      <w:r w:rsidR="002119BB">
        <w:rPr>
          <w:noProof/>
        </w:rPr>
        <w:fldChar w:fldCharType="end"/>
      </w:r>
      <w:r>
        <w:t xml:space="preserve">: Power analysis conducted at each water quality site for TDN, where </w:t>
      </w:r>
      <w:r w:rsidR="00535D5D" w:rsidRPr="00131877">
        <w:rPr>
          <w:position w:val="-6"/>
        </w:rPr>
        <w:object w:dxaOrig="900" w:dyaOrig="279" w14:anchorId="7DC6B2E8">
          <v:shape id="_x0000_i1141" type="#_x0000_t75" alt="alpha= 0.05" style="width:40.5pt;height:12pt" o:ole="">
            <v:imagedata r:id="rId309" o:title=""/>
          </v:shape>
          <o:OLEObject Type="Embed" ProgID="Equation.DSMT4" ShapeID="_x0000_i1141" DrawAspect="Content" ObjectID="_1484380604" r:id="rId344"/>
        </w:object>
      </w:r>
      <w:r>
        <w:t xml:space="preserve"> for varying levels of decline ranging from 1% to 50%. The initial water quality measurement for each site is indicated by </w:t>
      </w:r>
      <w:r w:rsidR="00535D5D" w:rsidRPr="006D119B">
        <w:rPr>
          <w:position w:val="-12"/>
        </w:rPr>
        <w:object w:dxaOrig="279" w:dyaOrig="360" w14:anchorId="4ACA65CB">
          <v:shape id="_x0000_i1142" type="#_x0000_t75" alt="y_0" style="width:14.25pt;height:18.75pt" o:ole="">
            <v:imagedata r:id="rId330" o:title=""/>
          </v:shape>
          <o:OLEObject Type="Embed" ProgID="Equation.DSMT4" ShapeID="_x0000_i1142" DrawAspect="Content" ObjectID="_1484380605" r:id="rId345"/>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16"/>
        <w:tblDescription w:val="Power analysis conducted at each water quality site for TDN, where   for varying levels of decline ranging from 1% to 50%. The initial water quality measurement for each site is indicated by   . Cells highlighted in yellow indicate power of at least 90%."/>
      </w:tblPr>
      <w:tblGrid>
        <w:gridCol w:w="1702"/>
        <w:gridCol w:w="850"/>
        <w:gridCol w:w="851"/>
        <w:gridCol w:w="850"/>
        <w:gridCol w:w="851"/>
        <w:gridCol w:w="850"/>
        <w:gridCol w:w="851"/>
        <w:gridCol w:w="850"/>
        <w:gridCol w:w="851"/>
      </w:tblGrid>
      <w:tr w:rsidR="005D1F5E" w14:paraId="0E05E5C9" w14:textId="77777777" w:rsidTr="00C40961">
        <w:tc>
          <w:tcPr>
            <w:tcW w:w="1702" w:type="dxa"/>
            <w:vMerge w:val="restart"/>
            <w:shd w:val="pct10" w:color="auto" w:fill="FBFEFF" w:themeFill="background1"/>
          </w:tcPr>
          <w:p w14:paraId="3827FA98" w14:textId="77777777" w:rsidR="005D1F5E" w:rsidRPr="00131877" w:rsidRDefault="005D1F5E" w:rsidP="00C40961">
            <w:pPr>
              <w:jc w:val="center"/>
              <w:rPr>
                <w:b/>
              </w:rPr>
            </w:pPr>
          </w:p>
          <w:p w14:paraId="70C56DF6" w14:textId="77777777" w:rsidR="005D1F5E" w:rsidRPr="00131877" w:rsidRDefault="005D1F5E" w:rsidP="00C40961">
            <w:pPr>
              <w:jc w:val="center"/>
              <w:rPr>
                <w:b/>
              </w:rPr>
            </w:pPr>
            <w:r w:rsidRPr="00131877">
              <w:rPr>
                <w:b/>
              </w:rPr>
              <w:t>Site</w:t>
            </w:r>
          </w:p>
        </w:tc>
        <w:tc>
          <w:tcPr>
            <w:tcW w:w="850" w:type="dxa"/>
            <w:vMerge w:val="restart"/>
            <w:shd w:val="pct10" w:color="auto" w:fill="FBFEFF" w:themeFill="background1"/>
          </w:tcPr>
          <w:p w14:paraId="611860EA" w14:textId="77777777" w:rsidR="005D1F5E" w:rsidRPr="00131877" w:rsidRDefault="005D1F5E" w:rsidP="00C40961">
            <w:pPr>
              <w:jc w:val="center"/>
              <w:rPr>
                <w:b/>
              </w:rPr>
            </w:pPr>
          </w:p>
          <w:p w14:paraId="7F4AD63B" w14:textId="7F9B8DA4" w:rsidR="005D1F5E" w:rsidRPr="00131877" w:rsidRDefault="00C23077" w:rsidP="00C40961">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7509A4D8" w14:textId="77777777" w:rsidR="005D1F5E" w:rsidRPr="00131877" w:rsidRDefault="005D1F5E" w:rsidP="00C40961">
            <w:pPr>
              <w:jc w:val="center"/>
              <w:rPr>
                <w:b/>
              </w:rPr>
            </w:pPr>
            <w:r w:rsidRPr="00131877">
              <w:rPr>
                <w:b/>
              </w:rPr>
              <w:t>Decline</w:t>
            </w:r>
          </w:p>
        </w:tc>
      </w:tr>
      <w:tr w:rsidR="005D1F5E" w14:paraId="19E916CE" w14:textId="77777777" w:rsidTr="00C40961">
        <w:tc>
          <w:tcPr>
            <w:tcW w:w="1702" w:type="dxa"/>
            <w:vMerge/>
            <w:shd w:val="pct10" w:color="auto" w:fill="FBFEFF" w:themeFill="background1"/>
          </w:tcPr>
          <w:p w14:paraId="134D187A" w14:textId="77777777" w:rsidR="005D1F5E" w:rsidRPr="00131877" w:rsidRDefault="005D1F5E" w:rsidP="00C40961">
            <w:pPr>
              <w:jc w:val="center"/>
              <w:rPr>
                <w:b/>
              </w:rPr>
            </w:pPr>
          </w:p>
        </w:tc>
        <w:tc>
          <w:tcPr>
            <w:tcW w:w="850" w:type="dxa"/>
            <w:vMerge/>
            <w:tcBorders>
              <w:bottom w:val="single" w:sz="4" w:space="0" w:color="auto"/>
            </w:tcBorders>
            <w:shd w:val="pct10" w:color="auto" w:fill="FBFEFF" w:themeFill="background1"/>
          </w:tcPr>
          <w:p w14:paraId="0FB0CC9A" w14:textId="77777777" w:rsidR="005D1F5E" w:rsidRPr="00131877" w:rsidRDefault="005D1F5E" w:rsidP="00C40961">
            <w:pPr>
              <w:jc w:val="center"/>
              <w:rPr>
                <w:b/>
              </w:rPr>
            </w:pPr>
          </w:p>
        </w:tc>
        <w:tc>
          <w:tcPr>
            <w:tcW w:w="851" w:type="dxa"/>
            <w:tcBorders>
              <w:bottom w:val="single" w:sz="4" w:space="0" w:color="auto"/>
            </w:tcBorders>
            <w:shd w:val="pct10" w:color="auto" w:fill="FBFEFF" w:themeFill="background1"/>
          </w:tcPr>
          <w:p w14:paraId="0CA5DFFA" w14:textId="77777777" w:rsidR="005D1F5E" w:rsidRPr="00131877" w:rsidRDefault="005D1F5E" w:rsidP="00C40961">
            <w:pPr>
              <w:jc w:val="center"/>
              <w:rPr>
                <w:b/>
              </w:rPr>
            </w:pPr>
            <w:r w:rsidRPr="00131877">
              <w:rPr>
                <w:b/>
              </w:rPr>
              <w:t>1%</w:t>
            </w:r>
          </w:p>
        </w:tc>
        <w:tc>
          <w:tcPr>
            <w:tcW w:w="850" w:type="dxa"/>
            <w:tcBorders>
              <w:bottom w:val="single" w:sz="4" w:space="0" w:color="auto"/>
            </w:tcBorders>
            <w:shd w:val="pct10" w:color="auto" w:fill="FBFEFF" w:themeFill="background1"/>
          </w:tcPr>
          <w:p w14:paraId="528E3DDB" w14:textId="77777777" w:rsidR="005D1F5E" w:rsidRPr="00131877" w:rsidRDefault="005D1F5E" w:rsidP="00C40961">
            <w:pPr>
              <w:jc w:val="center"/>
              <w:rPr>
                <w:b/>
              </w:rPr>
            </w:pPr>
            <w:r w:rsidRPr="00131877">
              <w:rPr>
                <w:b/>
              </w:rPr>
              <w:t>5%</w:t>
            </w:r>
          </w:p>
        </w:tc>
        <w:tc>
          <w:tcPr>
            <w:tcW w:w="851" w:type="dxa"/>
            <w:tcBorders>
              <w:bottom w:val="single" w:sz="4" w:space="0" w:color="auto"/>
            </w:tcBorders>
            <w:shd w:val="pct10" w:color="auto" w:fill="FBFEFF" w:themeFill="background1"/>
          </w:tcPr>
          <w:p w14:paraId="35E7D1B3" w14:textId="77777777" w:rsidR="005D1F5E" w:rsidRPr="00131877" w:rsidRDefault="005D1F5E" w:rsidP="00C40961">
            <w:pPr>
              <w:jc w:val="center"/>
              <w:rPr>
                <w:b/>
              </w:rPr>
            </w:pPr>
            <w:r w:rsidRPr="00131877">
              <w:rPr>
                <w:b/>
              </w:rPr>
              <w:t>10%</w:t>
            </w:r>
          </w:p>
        </w:tc>
        <w:tc>
          <w:tcPr>
            <w:tcW w:w="850" w:type="dxa"/>
            <w:tcBorders>
              <w:bottom w:val="single" w:sz="4" w:space="0" w:color="auto"/>
            </w:tcBorders>
            <w:shd w:val="pct10" w:color="auto" w:fill="FBFEFF" w:themeFill="background1"/>
          </w:tcPr>
          <w:p w14:paraId="1964A363" w14:textId="77777777" w:rsidR="005D1F5E" w:rsidRPr="00131877" w:rsidRDefault="005D1F5E" w:rsidP="00C40961">
            <w:pPr>
              <w:jc w:val="center"/>
              <w:rPr>
                <w:b/>
              </w:rPr>
            </w:pPr>
            <w:r w:rsidRPr="00131877">
              <w:rPr>
                <w:b/>
              </w:rPr>
              <w:t>15%</w:t>
            </w:r>
          </w:p>
        </w:tc>
        <w:tc>
          <w:tcPr>
            <w:tcW w:w="851" w:type="dxa"/>
            <w:tcBorders>
              <w:bottom w:val="single" w:sz="4" w:space="0" w:color="auto"/>
            </w:tcBorders>
            <w:shd w:val="pct10" w:color="auto" w:fill="FBFEFF" w:themeFill="background1"/>
          </w:tcPr>
          <w:p w14:paraId="44DCBAE5" w14:textId="77777777" w:rsidR="005D1F5E" w:rsidRPr="00131877" w:rsidRDefault="005D1F5E" w:rsidP="00C40961">
            <w:pPr>
              <w:jc w:val="center"/>
              <w:rPr>
                <w:b/>
              </w:rPr>
            </w:pPr>
            <w:r w:rsidRPr="00131877">
              <w:rPr>
                <w:b/>
              </w:rPr>
              <w:t>20%</w:t>
            </w:r>
          </w:p>
        </w:tc>
        <w:tc>
          <w:tcPr>
            <w:tcW w:w="850" w:type="dxa"/>
            <w:tcBorders>
              <w:bottom w:val="single" w:sz="4" w:space="0" w:color="auto"/>
            </w:tcBorders>
            <w:shd w:val="pct10" w:color="auto" w:fill="FBFEFF" w:themeFill="background1"/>
          </w:tcPr>
          <w:p w14:paraId="62FACA4A" w14:textId="77777777" w:rsidR="005D1F5E" w:rsidRPr="00131877" w:rsidRDefault="005D1F5E" w:rsidP="00C40961">
            <w:pPr>
              <w:jc w:val="center"/>
              <w:rPr>
                <w:b/>
              </w:rPr>
            </w:pPr>
            <w:r w:rsidRPr="00131877">
              <w:rPr>
                <w:b/>
              </w:rPr>
              <w:t>30%</w:t>
            </w:r>
          </w:p>
        </w:tc>
        <w:tc>
          <w:tcPr>
            <w:tcW w:w="851" w:type="dxa"/>
            <w:tcBorders>
              <w:bottom w:val="single" w:sz="4" w:space="0" w:color="auto"/>
            </w:tcBorders>
            <w:shd w:val="pct10" w:color="auto" w:fill="FBFEFF" w:themeFill="background1"/>
          </w:tcPr>
          <w:p w14:paraId="4A2F76B0" w14:textId="77777777" w:rsidR="005D1F5E" w:rsidRPr="00131877" w:rsidRDefault="005D1F5E" w:rsidP="00C40961">
            <w:pPr>
              <w:jc w:val="center"/>
              <w:rPr>
                <w:b/>
              </w:rPr>
            </w:pPr>
            <w:r w:rsidRPr="00131877">
              <w:rPr>
                <w:b/>
              </w:rPr>
              <w:t>50%</w:t>
            </w:r>
          </w:p>
        </w:tc>
      </w:tr>
      <w:tr w:rsidR="005D1F5E" w14:paraId="205C6B61" w14:textId="77777777" w:rsidTr="00C40961">
        <w:tc>
          <w:tcPr>
            <w:tcW w:w="1702" w:type="dxa"/>
          </w:tcPr>
          <w:p w14:paraId="1E1CA0A6" w14:textId="77777777" w:rsidR="005D1F5E" w:rsidRDefault="005D1F5E" w:rsidP="00C40961">
            <w:r>
              <w:t>Barren Island</w:t>
            </w:r>
          </w:p>
        </w:tc>
        <w:tc>
          <w:tcPr>
            <w:tcW w:w="850" w:type="dxa"/>
            <w:shd w:val="clear" w:color="auto" w:fill="FBFEFF" w:themeFill="background1"/>
          </w:tcPr>
          <w:p w14:paraId="4B4BC28A" w14:textId="77777777" w:rsidR="005D1F5E" w:rsidRDefault="005D1F5E" w:rsidP="00C40961">
            <w:pPr>
              <w:jc w:val="center"/>
            </w:pPr>
            <w:r>
              <w:t>64.22</w:t>
            </w:r>
          </w:p>
        </w:tc>
        <w:tc>
          <w:tcPr>
            <w:tcW w:w="851" w:type="dxa"/>
            <w:shd w:val="clear" w:color="auto" w:fill="FBFEFF" w:themeFill="background1"/>
          </w:tcPr>
          <w:p w14:paraId="347317DA" w14:textId="77777777" w:rsidR="005D1F5E" w:rsidRDefault="005D1F5E" w:rsidP="00C40961">
            <w:pPr>
              <w:jc w:val="center"/>
            </w:pPr>
            <w:r>
              <w:t>0.094</w:t>
            </w:r>
          </w:p>
        </w:tc>
        <w:tc>
          <w:tcPr>
            <w:tcW w:w="850" w:type="dxa"/>
            <w:shd w:val="clear" w:color="auto" w:fill="FBFEFF" w:themeFill="background1"/>
          </w:tcPr>
          <w:p w14:paraId="3E66D95E" w14:textId="77777777" w:rsidR="005D1F5E" w:rsidRDefault="005D1F5E" w:rsidP="00C40961">
            <w:pPr>
              <w:jc w:val="center"/>
            </w:pPr>
            <w:r>
              <w:t>0.866</w:t>
            </w:r>
          </w:p>
        </w:tc>
        <w:tc>
          <w:tcPr>
            <w:tcW w:w="851" w:type="dxa"/>
            <w:tcBorders>
              <w:bottom w:val="single" w:sz="4" w:space="0" w:color="auto"/>
            </w:tcBorders>
            <w:shd w:val="clear" w:color="auto" w:fill="FFFF99"/>
          </w:tcPr>
          <w:p w14:paraId="0AADB674" w14:textId="77777777" w:rsidR="005D1F5E" w:rsidRDefault="005D1F5E" w:rsidP="00C40961">
            <w:pPr>
              <w:jc w:val="center"/>
            </w:pPr>
            <w:r>
              <w:t>1.000</w:t>
            </w:r>
          </w:p>
        </w:tc>
        <w:tc>
          <w:tcPr>
            <w:tcW w:w="850" w:type="dxa"/>
            <w:tcBorders>
              <w:bottom w:val="single" w:sz="4" w:space="0" w:color="auto"/>
            </w:tcBorders>
            <w:shd w:val="clear" w:color="auto" w:fill="FFFF99"/>
          </w:tcPr>
          <w:p w14:paraId="453D48AC" w14:textId="77777777" w:rsidR="005D1F5E" w:rsidRDefault="005D1F5E" w:rsidP="00C40961">
            <w:pPr>
              <w:jc w:val="center"/>
            </w:pPr>
            <w:r>
              <w:t>1.000</w:t>
            </w:r>
          </w:p>
        </w:tc>
        <w:tc>
          <w:tcPr>
            <w:tcW w:w="851" w:type="dxa"/>
            <w:shd w:val="clear" w:color="auto" w:fill="FFFF99"/>
          </w:tcPr>
          <w:p w14:paraId="5B19C1BA" w14:textId="77777777" w:rsidR="005D1F5E" w:rsidRDefault="005D1F5E" w:rsidP="00C40961">
            <w:pPr>
              <w:jc w:val="center"/>
            </w:pPr>
            <w:r>
              <w:t>1.000</w:t>
            </w:r>
          </w:p>
        </w:tc>
        <w:tc>
          <w:tcPr>
            <w:tcW w:w="850" w:type="dxa"/>
            <w:shd w:val="clear" w:color="auto" w:fill="FFFF99"/>
          </w:tcPr>
          <w:p w14:paraId="0629F535" w14:textId="77777777" w:rsidR="005D1F5E" w:rsidRDefault="005D1F5E" w:rsidP="00C40961">
            <w:pPr>
              <w:jc w:val="center"/>
            </w:pPr>
            <w:r>
              <w:t>1.000</w:t>
            </w:r>
          </w:p>
        </w:tc>
        <w:tc>
          <w:tcPr>
            <w:tcW w:w="851" w:type="dxa"/>
            <w:shd w:val="clear" w:color="auto" w:fill="FFFF99"/>
          </w:tcPr>
          <w:p w14:paraId="12B0B6AB" w14:textId="77777777" w:rsidR="005D1F5E" w:rsidRDefault="005D1F5E" w:rsidP="00C40961">
            <w:pPr>
              <w:jc w:val="center"/>
            </w:pPr>
            <w:r>
              <w:t>1.000</w:t>
            </w:r>
          </w:p>
        </w:tc>
      </w:tr>
      <w:tr w:rsidR="005D1F5E" w14:paraId="48B2FC62" w14:textId="77777777" w:rsidTr="00C40961">
        <w:tc>
          <w:tcPr>
            <w:tcW w:w="1702" w:type="dxa"/>
          </w:tcPr>
          <w:p w14:paraId="149036FE" w14:textId="77777777" w:rsidR="005D1F5E" w:rsidRDefault="005D1F5E" w:rsidP="00C40961">
            <w:r>
              <w:t>Cape Tribulation</w:t>
            </w:r>
          </w:p>
        </w:tc>
        <w:tc>
          <w:tcPr>
            <w:tcW w:w="850" w:type="dxa"/>
            <w:shd w:val="clear" w:color="auto" w:fill="FBFEFF" w:themeFill="background1"/>
          </w:tcPr>
          <w:p w14:paraId="7B9A5E13" w14:textId="77777777" w:rsidR="005D1F5E" w:rsidRDefault="005D1F5E" w:rsidP="00C40961">
            <w:pPr>
              <w:jc w:val="center"/>
            </w:pPr>
            <w:r>
              <w:t>58.64</w:t>
            </w:r>
          </w:p>
        </w:tc>
        <w:tc>
          <w:tcPr>
            <w:tcW w:w="851" w:type="dxa"/>
            <w:shd w:val="clear" w:color="auto" w:fill="FBFEFF" w:themeFill="background1"/>
          </w:tcPr>
          <w:p w14:paraId="6C17FAC2" w14:textId="77777777" w:rsidR="005D1F5E" w:rsidRDefault="005D1F5E" w:rsidP="00C40961">
            <w:pPr>
              <w:jc w:val="center"/>
            </w:pPr>
            <w:r>
              <w:t>0.078</w:t>
            </w:r>
          </w:p>
        </w:tc>
        <w:tc>
          <w:tcPr>
            <w:tcW w:w="850" w:type="dxa"/>
            <w:shd w:val="clear" w:color="auto" w:fill="FBFEFF" w:themeFill="background1"/>
          </w:tcPr>
          <w:p w14:paraId="6EFBC80E" w14:textId="77777777" w:rsidR="005D1F5E" w:rsidRDefault="005D1F5E" w:rsidP="00C40961">
            <w:pPr>
              <w:jc w:val="center"/>
            </w:pPr>
            <w:r>
              <w:t>0.546</w:t>
            </w:r>
          </w:p>
        </w:tc>
        <w:tc>
          <w:tcPr>
            <w:tcW w:w="851" w:type="dxa"/>
            <w:shd w:val="clear" w:color="auto" w:fill="FFFF99"/>
          </w:tcPr>
          <w:p w14:paraId="4C36AA5C" w14:textId="77777777" w:rsidR="005D1F5E" w:rsidRDefault="005D1F5E" w:rsidP="00C40961">
            <w:pPr>
              <w:jc w:val="center"/>
            </w:pPr>
            <w:r>
              <w:t>0.972</w:t>
            </w:r>
          </w:p>
        </w:tc>
        <w:tc>
          <w:tcPr>
            <w:tcW w:w="850" w:type="dxa"/>
            <w:tcBorders>
              <w:bottom w:val="single" w:sz="4" w:space="0" w:color="auto"/>
            </w:tcBorders>
            <w:shd w:val="clear" w:color="auto" w:fill="FFFF99"/>
          </w:tcPr>
          <w:p w14:paraId="68326D33" w14:textId="77777777" w:rsidR="005D1F5E" w:rsidRDefault="005D1F5E" w:rsidP="00C40961">
            <w:pPr>
              <w:jc w:val="center"/>
            </w:pPr>
            <w:r>
              <w:t>0.999</w:t>
            </w:r>
          </w:p>
        </w:tc>
        <w:tc>
          <w:tcPr>
            <w:tcW w:w="851" w:type="dxa"/>
            <w:tcBorders>
              <w:bottom w:val="single" w:sz="4" w:space="0" w:color="auto"/>
            </w:tcBorders>
            <w:shd w:val="clear" w:color="auto" w:fill="FFFF99"/>
          </w:tcPr>
          <w:p w14:paraId="71943F4D" w14:textId="77777777" w:rsidR="005D1F5E" w:rsidRDefault="005D1F5E" w:rsidP="00C40961">
            <w:pPr>
              <w:jc w:val="center"/>
            </w:pPr>
            <w:r>
              <w:t>1.000</w:t>
            </w:r>
          </w:p>
        </w:tc>
        <w:tc>
          <w:tcPr>
            <w:tcW w:w="850" w:type="dxa"/>
            <w:shd w:val="clear" w:color="auto" w:fill="FFFF99"/>
          </w:tcPr>
          <w:p w14:paraId="5F4D5DE3" w14:textId="77777777" w:rsidR="005D1F5E" w:rsidRDefault="005D1F5E" w:rsidP="00C40961">
            <w:pPr>
              <w:jc w:val="center"/>
            </w:pPr>
            <w:r>
              <w:t>1.000</w:t>
            </w:r>
          </w:p>
        </w:tc>
        <w:tc>
          <w:tcPr>
            <w:tcW w:w="851" w:type="dxa"/>
            <w:shd w:val="clear" w:color="auto" w:fill="FFFF99"/>
          </w:tcPr>
          <w:p w14:paraId="3617C37A" w14:textId="77777777" w:rsidR="005D1F5E" w:rsidRDefault="005D1F5E" w:rsidP="00C40961">
            <w:pPr>
              <w:jc w:val="center"/>
            </w:pPr>
            <w:r>
              <w:t>1.000</w:t>
            </w:r>
          </w:p>
        </w:tc>
      </w:tr>
      <w:tr w:rsidR="005D1F5E" w14:paraId="64984A9E" w14:textId="77777777" w:rsidTr="00C40961">
        <w:tc>
          <w:tcPr>
            <w:tcW w:w="1702" w:type="dxa"/>
          </w:tcPr>
          <w:p w14:paraId="15890602" w14:textId="77777777" w:rsidR="005D1F5E" w:rsidRDefault="005D1F5E" w:rsidP="00C40961">
            <w:r>
              <w:t>Daydream Is</w:t>
            </w:r>
          </w:p>
        </w:tc>
        <w:tc>
          <w:tcPr>
            <w:tcW w:w="850" w:type="dxa"/>
            <w:shd w:val="clear" w:color="auto" w:fill="FBFEFF" w:themeFill="background1"/>
          </w:tcPr>
          <w:p w14:paraId="44B83C5D" w14:textId="77777777" w:rsidR="005D1F5E" w:rsidRDefault="005D1F5E" w:rsidP="00C40961">
            <w:pPr>
              <w:jc w:val="center"/>
            </w:pPr>
            <w:r>
              <w:t>104.45</w:t>
            </w:r>
          </w:p>
        </w:tc>
        <w:tc>
          <w:tcPr>
            <w:tcW w:w="851" w:type="dxa"/>
            <w:shd w:val="clear" w:color="auto" w:fill="FBFEFF" w:themeFill="background1"/>
          </w:tcPr>
          <w:p w14:paraId="6AF09A1E" w14:textId="77777777" w:rsidR="005D1F5E" w:rsidRDefault="005D1F5E" w:rsidP="00C40961">
            <w:pPr>
              <w:jc w:val="center"/>
            </w:pPr>
            <w:r>
              <w:t>0.068</w:t>
            </w:r>
          </w:p>
        </w:tc>
        <w:tc>
          <w:tcPr>
            <w:tcW w:w="850" w:type="dxa"/>
            <w:tcBorders>
              <w:bottom w:val="single" w:sz="4" w:space="0" w:color="auto"/>
            </w:tcBorders>
            <w:shd w:val="clear" w:color="auto" w:fill="FBFEFF" w:themeFill="background1"/>
          </w:tcPr>
          <w:p w14:paraId="2B55650A" w14:textId="77777777" w:rsidR="005D1F5E" w:rsidRDefault="005D1F5E" w:rsidP="00C40961">
            <w:pPr>
              <w:jc w:val="center"/>
            </w:pPr>
            <w:r>
              <w:t>0.674</w:t>
            </w:r>
          </w:p>
        </w:tc>
        <w:tc>
          <w:tcPr>
            <w:tcW w:w="851" w:type="dxa"/>
            <w:tcBorders>
              <w:bottom w:val="single" w:sz="4" w:space="0" w:color="auto"/>
            </w:tcBorders>
            <w:shd w:val="clear" w:color="auto" w:fill="FFFF99"/>
          </w:tcPr>
          <w:p w14:paraId="0611F918" w14:textId="77777777" w:rsidR="005D1F5E" w:rsidRDefault="005D1F5E" w:rsidP="00C40961">
            <w:pPr>
              <w:jc w:val="center"/>
            </w:pPr>
            <w:r>
              <w:t>1.000</w:t>
            </w:r>
          </w:p>
        </w:tc>
        <w:tc>
          <w:tcPr>
            <w:tcW w:w="850" w:type="dxa"/>
            <w:tcBorders>
              <w:bottom w:val="single" w:sz="4" w:space="0" w:color="auto"/>
            </w:tcBorders>
            <w:shd w:val="clear" w:color="auto" w:fill="FFFF99"/>
          </w:tcPr>
          <w:p w14:paraId="7A8DB3A1" w14:textId="77777777" w:rsidR="005D1F5E" w:rsidRDefault="005D1F5E" w:rsidP="00C40961">
            <w:pPr>
              <w:jc w:val="center"/>
            </w:pPr>
            <w:r>
              <w:t>1.000</w:t>
            </w:r>
          </w:p>
        </w:tc>
        <w:tc>
          <w:tcPr>
            <w:tcW w:w="851" w:type="dxa"/>
            <w:shd w:val="clear" w:color="auto" w:fill="FFFF99"/>
          </w:tcPr>
          <w:p w14:paraId="2931243F" w14:textId="77777777" w:rsidR="005D1F5E" w:rsidRDefault="005D1F5E" w:rsidP="00C40961">
            <w:pPr>
              <w:jc w:val="center"/>
            </w:pPr>
            <w:r>
              <w:t>1.000</w:t>
            </w:r>
          </w:p>
        </w:tc>
        <w:tc>
          <w:tcPr>
            <w:tcW w:w="850" w:type="dxa"/>
            <w:shd w:val="clear" w:color="auto" w:fill="FFFF99"/>
          </w:tcPr>
          <w:p w14:paraId="5D4848FF" w14:textId="77777777" w:rsidR="005D1F5E" w:rsidRDefault="005D1F5E" w:rsidP="00C40961">
            <w:pPr>
              <w:jc w:val="center"/>
            </w:pPr>
            <w:r>
              <w:t>1.000</w:t>
            </w:r>
          </w:p>
        </w:tc>
        <w:tc>
          <w:tcPr>
            <w:tcW w:w="851" w:type="dxa"/>
            <w:shd w:val="clear" w:color="auto" w:fill="FFFF99"/>
          </w:tcPr>
          <w:p w14:paraId="39253CBF" w14:textId="77777777" w:rsidR="005D1F5E" w:rsidRDefault="005D1F5E" w:rsidP="00C40961">
            <w:pPr>
              <w:jc w:val="center"/>
            </w:pPr>
            <w:r>
              <w:t>1.000</w:t>
            </w:r>
          </w:p>
        </w:tc>
      </w:tr>
      <w:tr w:rsidR="005D1F5E" w14:paraId="0EADA962" w14:textId="77777777" w:rsidTr="00C40961">
        <w:tc>
          <w:tcPr>
            <w:tcW w:w="1702" w:type="dxa"/>
          </w:tcPr>
          <w:p w14:paraId="41738A6E" w14:textId="77777777" w:rsidR="005D1F5E" w:rsidRDefault="005D1F5E" w:rsidP="00C40961">
            <w:r>
              <w:t>Double Cone Is</w:t>
            </w:r>
          </w:p>
        </w:tc>
        <w:tc>
          <w:tcPr>
            <w:tcW w:w="850" w:type="dxa"/>
            <w:shd w:val="clear" w:color="auto" w:fill="FBFEFF" w:themeFill="background1"/>
          </w:tcPr>
          <w:p w14:paraId="0892818B" w14:textId="77777777" w:rsidR="005D1F5E" w:rsidRDefault="005D1F5E" w:rsidP="00C40961">
            <w:pPr>
              <w:jc w:val="center"/>
            </w:pPr>
            <w:r>
              <w:t>77.93</w:t>
            </w:r>
          </w:p>
        </w:tc>
        <w:tc>
          <w:tcPr>
            <w:tcW w:w="851" w:type="dxa"/>
            <w:shd w:val="clear" w:color="auto" w:fill="FBFEFF" w:themeFill="background1"/>
          </w:tcPr>
          <w:p w14:paraId="77807454" w14:textId="77777777" w:rsidR="005D1F5E" w:rsidRDefault="005D1F5E" w:rsidP="00C40961">
            <w:pPr>
              <w:jc w:val="center"/>
            </w:pPr>
            <w:r>
              <w:t>0.090</w:t>
            </w:r>
          </w:p>
        </w:tc>
        <w:tc>
          <w:tcPr>
            <w:tcW w:w="850" w:type="dxa"/>
            <w:shd w:val="clear" w:color="auto" w:fill="FBFEFF" w:themeFill="background1"/>
          </w:tcPr>
          <w:p w14:paraId="15FBBB9F" w14:textId="77777777" w:rsidR="005D1F5E" w:rsidRDefault="005D1F5E" w:rsidP="00C40961">
            <w:pPr>
              <w:jc w:val="center"/>
            </w:pPr>
            <w:r>
              <w:t>0.597</w:t>
            </w:r>
          </w:p>
        </w:tc>
        <w:tc>
          <w:tcPr>
            <w:tcW w:w="851" w:type="dxa"/>
            <w:tcBorders>
              <w:bottom w:val="single" w:sz="4" w:space="0" w:color="auto"/>
            </w:tcBorders>
            <w:shd w:val="clear" w:color="auto" w:fill="FFFF99"/>
          </w:tcPr>
          <w:p w14:paraId="75597509" w14:textId="77777777" w:rsidR="005D1F5E" w:rsidRDefault="005D1F5E" w:rsidP="00C40961">
            <w:pPr>
              <w:jc w:val="center"/>
            </w:pPr>
            <w:r>
              <w:t>0.998</w:t>
            </w:r>
          </w:p>
        </w:tc>
        <w:tc>
          <w:tcPr>
            <w:tcW w:w="850" w:type="dxa"/>
            <w:tcBorders>
              <w:bottom w:val="single" w:sz="4" w:space="0" w:color="auto"/>
            </w:tcBorders>
            <w:shd w:val="clear" w:color="auto" w:fill="FFFF99"/>
          </w:tcPr>
          <w:p w14:paraId="03EBD5E8" w14:textId="77777777" w:rsidR="005D1F5E" w:rsidRDefault="005D1F5E" w:rsidP="00C40961">
            <w:pPr>
              <w:jc w:val="center"/>
            </w:pPr>
            <w:r>
              <w:t>1.000</w:t>
            </w:r>
          </w:p>
        </w:tc>
        <w:tc>
          <w:tcPr>
            <w:tcW w:w="851" w:type="dxa"/>
            <w:tcBorders>
              <w:bottom w:val="single" w:sz="4" w:space="0" w:color="auto"/>
            </w:tcBorders>
            <w:shd w:val="clear" w:color="auto" w:fill="FFFF99"/>
          </w:tcPr>
          <w:p w14:paraId="0979CDAC" w14:textId="77777777" w:rsidR="005D1F5E" w:rsidRDefault="005D1F5E" w:rsidP="00C40961">
            <w:pPr>
              <w:jc w:val="center"/>
            </w:pPr>
            <w:r>
              <w:t>1.000</w:t>
            </w:r>
          </w:p>
        </w:tc>
        <w:tc>
          <w:tcPr>
            <w:tcW w:w="850" w:type="dxa"/>
            <w:tcBorders>
              <w:bottom w:val="single" w:sz="4" w:space="0" w:color="auto"/>
            </w:tcBorders>
            <w:shd w:val="clear" w:color="auto" w:fill="FFFF99"/>
          </w:tcPr>
          <w:p w14:paraId="20D3EF4A" w14:textId="77777777" w:rsidR="005D1F5E" w:rsidRDefault="005D1F5E" w:rsidP="00C40961">
            <w:pPr>
              <w:jc w:val="center"/>
            </w:pPr>
            <w:r>
              <w:t>1.000</w:t>
            </w:r>
          </w:p>
        </w:tc>
        <w:tc>
          <w:tcPr>
            <w:tcW w:w="851" w:type="dxa"/>
            <w:tcBorders>
              <w:bottom w:val="single" w:sz="4" w:space="0" w:color="auto"/>
            </w:tcBorders>
            <w:shd w:val="clear" w:color="auto" w:fill="FFFF99"/>
          </w:tcPr>
          <w:p w14:paraId="7D8FBF5F" w14:textId="77777777" w:rsidR="005D1F5E" w:rsidRDefault="005D1F5E" w:rsidP="00C40961">
            <w:pPr>
              <w:jc w:val="center"/>
            </w:pPr>
            <w:r>
              <w:t>1.000</w:t>
            </w:r>
          </w:p>
        </w:tc>
      </w:tr>
      <w:tr w:rsidR="005D1F5E" w14:paraId="1FA0248F" w14:textId="77777777" w:rsidTr="00C40961">
        <w:tc>
          <w:tcPr>
            <w:tcW w:w="1702" w:type="dxa"/>
          </w:tcPr>
          <w:p w14:paraId="3747D078" w14:textId="77777777" w:rsidR="005D1F5E" w:rsidRDefault="005D1F5E" w:rsidP="00C40961">
            <w:r>
              <w:t>Double Island</w:t>
            </w:r>
          </w:p>
        </w:tc>
        <w:tc>
          <w:tcPr>
            <w:tcW w:w="850" w:type="dxa"/>
            <w:shd w:val="clear" w:color="auto" w:fill="FBFEFF" w:themeFill="background1"/>
          </w:tcPr>
          <w:p w14:paraId="59156A74" w14:textId="77777777" w:rsidR="005D1F5E" w:rsidRDefault="005D1F5E" w:rsidP="00C40961">
            <w:pPr>
              <w:jc w:val="center"/>
            </w:pPr>
            <w:r>
              <w:t>32.32</w:t>
            </w:r>
          </w:p>
        </w:tc>
        <w:tc>
          <w:tcPr>
            <w:tcW w:w="851" w:type="dxa"/>
            <w:shd w:val="clear" w:color="auto" w:fill="FBFEFF" w:themeFill="background1"/>
          </w:tcPr>
          <w:p w14:paraId="25A1BC55" w14:textId="77777777" w:rsidR="005D1F5E" w:rsidRDefault="005D1F5E" w:rsidP="00C40961">
            <w:pPr>
              <w:jc w:val="center"/>
            </w:pPr>
            <w:r>
              <w:t>0.080</w:t>
            </w:r>
          </w:p>
        </w:tc>
        <w:tc>
          <w:tcPr>
            <w:tcW w:w="850" w:type="dxa"/>
            <w:shd w:val="clear" w:color="auto" w:fill="FBFEFF" w:themeFill="background1"/>
          </w:tcPr>
          <w:p w14:paraId="48C2DAB3" w14:textId="77777777" w:rsidR="005D1F5E" w:rsidRDefault="005D1F5E" w:rsidP="00C40961">
            <w:pPr>
              <w:jc w:val="center"/>
            </w:pPr>
            <w:r>
              <w:t>0.587</w:t>
            </w:r>
          </w:p>
        </w:tc>
        <w:tc>
          <w:tcPr>
            <w:tcW w:w="851" w:type="dxa"/>
            <w:tcBorders>
              <w:bottom w:val="single" w:sz="4" w:space="0" w:color="auto"/>
            </w:tcBorders>
            <w:shd w:val="clear" w:color="auto" w:fill="FFFF99"/>
          </w:tcPr>
          <w:p w14:paraId="764CEC5A" w14:textId="77777777" w:rsidR="005D1F5E" w:rsidRDefault="005D1F5E" w:rsidP="00C40961">
            <w:pPr>
              <w:jc w:val="center"/>
            </w:pPr>
            <w:r>
              <w:t>0.996</w:t>
            </w:r>
          </w:p>
        </w:tc>
        <w:tc>
          <w:tcPr>
            <w:tcW w:w="850" w:type="dxa"/>
            <w:tcBorders>
              <w:bottom w:val="single" w:sz="4" w:space="0" w:color="auto"/>
            </w:tcBorders>
            <w:shd w:val="clear" w:color="auto" w:fill="FFFF99"/>
          </w:tcPr>
          <w:p w14:paraId="0014250C" w14:textId="77777777" w:rsidR="005D1F5E" w:rsidRDefault="005D1F5E" w:rsidP="00C40961">
            <w:pPr>
              <w:jc w:val="center"/>
            </w:pPr>
            <w:r>
              <w:t>1.000</w:t>
            </w:r>
          </w:p>
        </w:tc>
        <w:tc>
          <w:tcPr>
            <w:tcW w:w="851" w:type="dxa"/>
            <w:tcBorders>
              <w:bottom w:val="single" w:sz="4" w:space="0" w:color="auto"/>
            </w:tcBorders>
            <w:shd w:val="clear" w:color="auto" w:fill="FFFF99"/>
          </w:tcPr>
          <w:p w14:paraId="1FDDE3A6" w14:textId="77777777" w:rsidR="005D1F5E" w:rsidRDefault="005D1F5E" w:rsidP="00C40961">
            <w:pPr>
              <w:jc w:val="center"/>
            </w:pPr>
            <w:r>
              <w:t>1.000</w:t>
            </w:r>
          </w:p>
        </w:tc>
        <w:tc>
          <w:tcPr>
            <w:tcW w:w="850" w:type="dxa"/>
            <w:tcBorders>
              <w:bottom w:val="single" w:sz="4" w:space="0" w:color="auto"/>
            </w:tcBorders>
            <w:shd w:val="clear" w:color="auto" w:fill="FFFF99"/>
          </w:tcPr>
          <w:p w14:paraId="1E732A2E" w14:textId="77777777" w:rsidR="005D1F5E" w:rsidRDefault="005D1F5E" w:rsidP="00C40961">
            <w:pPr>
              <w:jc w:val="center"/>
            </w:pPr>
            <w:r>
              <w:t>1.000</w:t>
            </w:r>
          </w:p>
        </w:tc>
        <w:tc>
          <w:tcPr>
            <w:tcW w:w="851" w:type="dxa"/>
            <w:tcBorders>
              <w:bottom w:val="single" w:sz="4" w:space="0" w:color="auto"/>
            </w:tcBorders>
            <w:shd w:val="clear" w:color="auto" w:fill="FFFF99"/>
          </w:tcPr>
          <w:p w14:paraId="4325E3C7" w14:textId="77777777" w:rsidR="005D1F5E" w:rsidRDefault="005D1F5E" w:rsidP="00C40961">
            <w:pPr>
              <w:jc w:val="center"/>
            </w:pPr>
            <w:r>
              <w:t>1.000</w:t>
            </w:r>
          </w:p>
        </w:tc>
      </w:tr>
      <w:tr w:rsidR="005D1F5E" w14:paraId="64C234EC" w14:textId="77777777" w:rsidTr="00C40961">
        <w:tc>
          <w:tcPr>
            <w:tcW w:w="1702" w:type="dxa"/>
          </w:tcPr>
          <w:p w14:paraId="5DA73E91" w14:textId="77777777" w:rsidR="005D1F5E" w:rsidRDefault="005D1F5E" w:rsidP="00C40961">
            <w:r>
              <w:t>Dunk Is North</w:t>
            </w:r>
          </w:p>
        </w:tc>
        <w:tc>
          <w:tcPr>
            <w:tcW w:w="850" w:type="dxa"/>
            <w:shd w:val="clear" w:color="auto" w:fill="FBFEFF" w:themeFill="background1"/>
          </w:tcPr>
          <w:p w14:paraId="7418187D" w14:textId="77777777" w:rsidR="005D1F5E" w:rsidRDefault="005D1F5E" w:rsidP="00C40961">
            <w:pPr>
              <w:jc w:val="center"/>
            </w:pPr>
            <w:r>
              <w:t>41.01</w:t>
            </w:r>
          </w:p>
        </w:tc>
        <w:tc>
          <w:tcPr>
            <w:tcW w:w="851" w:type="dxa"/>
            <w:shd w:val="clear" w:color="auto" w:fill="FBFEFF" w:themeFill="background1"/>
          </w:tcPr>
          <w:p w14:paraId="5B706F1E" w14:textId="77777777" w:rsidR="005D1F5E" w:rsidRDefault="005D1F5E" w:rsidP="00C40961">
            <w:pPr>
              <w:jc w:val="center"/>
            </w:pPr>
            <w:r>
              <w:t>0.072</w:t>
            </w:r>
          </w:p>
        </w:tc>
        <w:tc>
          <w:tcPr>
            <w:tcW w:w="850" w:type="dxa"/>
            <w:shd w:val="clear" w:color="auto" w:fill="FBFEFF" w:themeFill="background1"/>
          </w:tcPr>
          <w:p w14:paraId="0363A78C" w14:textId="77777777" w:rsidR="005D1F5E" w:rsidRDefault="005D1F5E" w:rsidP="00C40961">
            <w:pPr>
              <w:jc w:val="center"/>
            </w:pPr>
            <w:r>
              <w:t>0.720</w:t>
            </w:r>
          </w:p>
        </w:tc>
        <w:tc>
          <w:tcPr>
            <w:tcW w:w="851" w:type="dxa"/>
            <w:tcBorders>
              <w:bottom w:val="single" w:sz="4" w:space="0" w:color="auto"/>
            </w:tcBorders>
            <w:shd w:val="clear" w:color="auto" w:fill="FFFF99"/>
          </w:tcPr>
          <w:p w14:paraId="211F4A94" w14:textId="77777777" w:rsidR="005D1F5E" w:rsidRDefault="005D1F5E" w:rsidP="00C40961">
            <w:pPr>
              <w:jc w:val="center"/>
            </w:pPr>
            <w:r>
              <w:t>1.000</w:t>
            </w:r>
          </w:p>
        </w:tc>
        <w:tc>
          <w:tcPr>
            <w:tcW w:w="850" w:type="dxa"/>
            <w:tcBorders>
              <w:bottom w:val="single" w:sz="4" w:space="0" w:color="auto"/>
            </w:tcBorders>
            <w:shd w:val="clear" w:color="auto" w:fill="FFFF99"/>
          </w:tcPr>
          <w:p w14:paraId="487CC364" w14:textId="77777777" w:rsidR="005D1F5E" w:rsidRDefault="005D1F5E" w:rsidP="00C40961">
            <w:pPr>
              <w:jc w:val="center"/>
            </w:pPr>
            <w:r>
              <w:t>1.000</w:t>
            </w:r>
          </w:p>
        </w:tc>
        <w:tc>
          <w:tcPr>
            <w:tcW w:w="851" w:type="dxa"/>
            <w:tcBorders>
              <w:bottom w:val="single" w:sz="4" w:space="0" w:color="auto"/>
            </w:tcBorders>
            <w:shd w:val="clear" w:color="auto" w:fill="FFFF99"/>
          </w:tcPr>
          <w:p w14:paraId="7560B2EF" w14:textId="77777777" w:rsidR="005D1F5E" w:rsidRDefault="005D1F5E" w:rsidP="00C40961">
            <w:pPr>
              <w:jc w:val="center"/>
            </w:pPr>
            <w:r>
              <w:t>1.000</w:t>
            </w:r>
          </w:p>
        </w:tc>
        <w:tc>
          <w:tcPr>
            <w:tcW w:w="850" w:type="dxa"/>
            <w:shd w:val="clear" w:color="auto" w:fill="FFFF99"/>
          </w:tcPr>
          <w:p w14:paraId="19BD7256" w14:textId="77777777" w:rsidR="005D1F5E" w:rsidRDefault="005D1F5E" w:rsidP="00C40961">
            <w:pPr>
              <w:jc w:val="center"/>
            </w:pPr>
            <w:r>
              <w:t>1.000</w:t>
            </w:r>
          </w:p>
        </w:tc>
        <w:tc>
          <w:tcPr>
            <w:tcW w:w="851" w:type="dxa"/>
            <w:shd w:val="clear" w:color="auto" w:fill="FFFF99"/>
          </w:tcPr>
          <w:p w14:paraId="13D81C4B" w14:textId="77777777" w:rsidR="005D1F5E" w:rsidRDefault="005D1F5E" w:rsidP="00C40961">
            <w:pPr>
              <w:jc w:val="center"/>
            </w:pPr>
            <w:r>
              <w:t>1.000</w:t>
            </w:r>
          </w:p>
        </w:tc>
      </w:tr>
      <w:tr w:rsidR="005D1F5E" w14:paraId="77A0FDC2" w14:textId="77777777" w:rsidTr="00C40961">
        <w:tc>
          <w:tcPr>
            <w:tcW w:w="1702" w:type="dxa"/>
          </w:tcPr>
          <w:p w14:paraId="09752D1C" w14:textId="77777777" w:rsidR="005D1F5E" w:rsidRDefault="005D1F5E" w:rsidP="00C40961">
            <w:r>
              <w:t>Fairlead Buoy</w:t>
            </w:r>
          </w:p>
        </w:tc>
        <w:tc>
          <w:tcPr>
            <w:tcW w:w="850" w:type="dxa"/>
            <w:shd w:val="clear" w:color="auto" w:fill="FBFEFF" w:themeFill="background1"/>
          </w:tcPr>
          <w:p w14:paraId="6F5049CF" w14:textId="77777777" w:rsidR="005D1F5E" w:rsidRDefault="005D1F5E" w:rsidP="00C40961">
            <w:pPr>
              <w:jc w:val="center"/>
            </w:pPr>
            <w:r>
              <w:t>53.00</w:t>
            </w:r>
          </w:p>
        </w:tc>
        <w:tc>
          <w:tcPr>
            <w:tcW w:w="851" w:type="dxa"/>
            <w:shd w:val="clear" w:color="auto" w:fill="FBFEFF" w:themeFill="background1"/>
          </w:tcPr>
          <w:p w14:paraId="762C84B4" w14:textId="77777777" w:rsidR="005D1F5E" w:rsidRDefault="005D1F5E" w:rsidP="00C40961">
            <w:pPr>
              <w:jc w:val="center"/>
            </w:pPr>
            <w:r>
              <w:t>0.068</w:t>
            </w:r>
          </w:p>
        </w:tc>
        <w:tc>
          <w:tcPr>
            <w:tcW w:w="850" w:type="dxa"/>
            <w:shd w:val="clear" w:color="auto" w:fill="FBFEFF" w:themeFill="background1"/>
          </w:tcPr>
          <w:p w14:paraId="24EBECFF" w14:textId="77777777" w:rsidR="005D1F5E" w:rsidRDefault="005D1F5E" w:rsidP="00C40961">
            <w:pPr>
              <w:jc w:val="center"/>
            </w:pPr>
            <w:r>
              <w:t>0.519</w:t>
            </w:r>
          </w:p>
        </w:tc>
        <w:tc>
          <w:tcPr>
            <w:tcW w:w="851" w:type="dxa"/>
            <w:tcBorders>
              <w:bottom w:val="single" w:sz="4" w:space="0" w:color="auto"/>
            </w:tcBorders>
            <w:shd w:val="clear" w:color="auto" w:fill="FFFF99"/>
          </w:tcPr>
          <w:p w14:paraId="09EFB301" w14:textId="77777777" w:rsidR="005D1F5E" w:rsidRDefault="005D1F5E" w:rsidP="00C40961">
            <w:pPr>
              <w:jc w:val="center"/>
            </w:pPr>
            <w:r>
              <w:t>0.992</w:t>
            </w:r>
          </w:p>
        </w:tc>
        <w:tc>
          <w:tcPr>
            <w:tcW w:w="850" w:type="dxa"/>
            <w:tcBorders>
              <w:bottom w:val="single" w:sz="4" w:space="0" w:color="auto"/>
            </w:tcBorders>
            <w:shd w:val="clear" w:color="auto" w:fill="FFFF99"/>
          </w:tcPr>
          <w:p w14:paraId="4BB2E1F6" w14:textId="77777777" w:rsidR="005D1F5E" w:rsidRDefault="005D1F5E" w:rsidP="00C40961">
            <w:pPr>
              <w:jc w:val="center"/>
            </w:pPr>
            <w:r>
              <w:t>1.000</w:t>
            </w:r>
          </w:p>
        </w:tc>
        <w:tc>
          <w:tcPr>
            <w:tcW w:w="851" w:type="dxa"/>
            <w:tcBorders>
              <w:bottom w:val="single" w:sz="4" w:space="0" w:color="auto"/>
            </w:tcBorders>
            <w:shd w:val="clear" w:color="auto" w:fill="FFFF99"/>
          </w:tcPr>
          <w:p w14:paraId="289387D7" w14:textId="77777777" w:rsidR="005D1F5E" w:rsidRDefault="005D1F5E" w:rsidP="00C40961">
            <w:pPr>
              <w:jc w:val="center"/>
            </w:pPr>
            <w:r>
              <w:t>1.000</w:t>
            </w:r>
          </w:p>
        </w:tc>
        <w:tc>
          <w:tcPr>
            <w:tcW w:w="850" w:type="dxa"/>
            <w:tcBorders>
              <w:bottom w:val="single" w:sz="4" w:space="0" w:color="auto"/>
            </w:tcBorders>
            <w:shd w:val="clear" w:color="auto" w:fill="FFFF99"/>
          </w:tcPr>
          <w:p w14:paraId="3ECF050B" w14:textId="77777777" w:rsidR="005D1F5E" w:rsidRDefault="005D1F5E" w:rsidP="00C40961">
            <w:pPr>
              <w:jc w:val="center"/>
            </w:pPr>
            <w:r>
              <w:t>1.000</w:t>
            </w:r>
          </w:p>
        </w:tc>
        <w:tc>
          <w:tcPr>
            <w:tcW w:w="851" w:type="dxa"/>
            <w:tcBorders>
              <w:bottom w:val="single" w:sz="4" w:space="0" w:color="auto"/>
            </w:tcBorders>
            <w:shd w:val="clear" w:color="auto" w:fill="FFFF99"/>
          </w:tcPr>
          <w:p w14:paraId="27014AD8" w14:textId="77777777" w:rsidR="005D1F5E" w:rsidRDefault="005D1F5E" w:rsidP="00C40961">
            <w:pPr>
              <w:jc w:val="center"/>
            </w:pPr>
            <w:r>
              <w:t>1.000</w:t>
            </w:r>
          </w:p>
        </w:tc>
      </w:tr>
      <w:tr w:rsidR="005D1F5E" w14:paraId="7D992D9E" w14:textId="77777777" w:rsidTr="00C40961">
        <w:tc>
          <w:tcPr>
            <w:tcW w:w="1702" w:type="dxa"/>
          </w:tcPr>
          <w:p w14:paraId="7633EBA4" w14:textId="77777777" w:rsidR="005D1F5E" w:rsidRDefault="005D1F5E" w:rsidP="00C40961">
            <w:r>
              <w:t>Fitzroy Is West</w:t>
            </w:r>
          </w:p>
        </w:tc>
        <w:tc>
          <w:tcPr>
            <w:tcW w:w="850" w:type="dxa"/>
            <w:shd w:val="clear" w:color="auto" w:fill="FBFEFF" w:themeFill="background1"/>
          </w:tcPr>
          <w:p w14:paraId="40E3EFA2" w14:textId="77777777" w:rsidR="005D1F5E" w:rsidRDefault="005D1F5E" w:rsidP="00C40961">
            <w:pPr>
              <w:jc w:val="center"/>
            </w:pPr>
            <w:r>
              <w:t>115.59</w:t>
            </w:r>
          </w:p>
        </w:tc>
        <w:tc>
          <w:tcPr>
            <w:tcW w:w="851" w:type="dxa"/>
            <w:shd w:val="clear" w:color="auto" w:fill="FBFEFF" w:themeFill="background1"/>
          </w:tcPr>
          <w:p w14:paraId="036CF9D7" w14:textId="77777777" w:rsidR="005D1F5E" w:rsidRDefault="005D1F5E" w:rsidP="00C40961">
            <w:pPr>
              <w:jc w:val="center"/>
            </w:pPr>
            <w:r>
              <w:t>0.061</w:t>
            </w:r>
          </w:p>
        </w:tc>
        <w:tc>
          <w:tcPr>
            <w:tcW w:w="850" w:type="dxa"/>
            <w:shd w:val="clear" w:color="auto" w:fill="FBFEFF" w:themeFill="background1"/>
          </w:tcPr>
          <w:p w14:paraId="06B9545F" w14:textId="77777777" w:rsidR="005D1F5E" w:rsidRDefault="005D1F5E" w:rsidP="00C40961">
            <w:pPr>
              <w:jc w:val="center"/>
            </w:pPr>
            <w:r>
              <w:t>0.388</w:t>
            </w:r>
          </w:p>
        </w:tc>
        <w:tc>
          <w:tcPr>
            <w:tcW w:w="851" w:type="dxa"/>
            <w:tcBorders>
              <w:bottom w:val="single" w:sz="4" w:space="0" w:color="auto"/>
            </w:tcBorders>
            <w:shd w:val="clear" w:color="auto" w:fill="FFFF99"/>
          </w:tcPr>
          <w:p w14:paraId="0EE67AE2" w14:textId="77777777" w:rsidR="005D1F5E" w:rsidRDefault="005D1F5E" w:rsidP="00C40961">
            <w:pPr>
              <w:jc w:val="center"/>
            </w:pPr>
            <w:r>
              <w:t>0.919</w:t>
            </w:r>
          </w:p>
        </w:tc>
        <w:tc>
          <w:tcPr>
            <w:tcW w:w="850" w:type="dxa"/>
            <w:tcBorders>
              <w:bottom w:val="single" w:sz="4" w:space="0" w:color="auto"/>
            </w:tcBorders>
            <w:shd w:val="clear" w:color="auto" w:fill="FFFF99"/>
          </w:tcPr>
          <w:p w14:paraId="3B04F6AF" w14:textId="77777777" w:rsidR="005D1F5E" w:rsidRDefault="005D1F5E" w:rsidP="00C40961">
            <w:pPr>
              <w:jc w:val="center"/>
            </w:pPr>
            <w:r>
              <w:t>1.000</w:t>
            </w:r>
          </w:p>
        </w:tc>
        <w:tc>
          <w:tcPr>
            <w:tcW w:w="851" w:type="dxa"/>
            <w:tcBorders>
              <w:bottom w:val="single" w:sz="4" w:space="0" w:color="auto"/>
            </w:tcBorders>
            <w:shd w:val="clear" w:color="auto" w:fill="FFFF99"/>
          </w:tcPr>
          <w:p w14:paraId="48787576" w14:textId="77777777" w:rsidR="005D1F5E" w:rsidRDefault="005D1F5E" w:rsidP="00C40961">
            <w:pPr>
              <w:jc w:val="center"/>
            </w:pPr>
            <w:r>
              <w:t>1.000</w:t>
            </w:r>
          </w:p>
        </w:tc>
        <w:tc>
          <w:tcPr>
            <w:tcW w:w="850" w:type="dxa"/>
            <w:shd w:val="clear" w:color="auto" w:fill="FFFF99"/>
          </w:tcPr>
          <w:p w14:paraId="503EFA32" w14:textId="77777777" w:rsidR="005D1F5E" w:rsidRDefault="005D1F5E" w:rsidP="00C40961">
            <w:pPr>
              <w:jc w:val="center"/>
            </w:pPr>
            <w:r>
              <w:t>1.000</w:t>
            </w:r>
          </w:p>
        </w:tc>
        <w:tc>
          <w:tcPr>
            <w:tcW w:w="851" w:type="dxa"/>
            <w:shd w:val="clear" w:color="auto" w:fill="FFFF99"/>
          </w:tcPr>
          <w:p w14:paraId="1B113133" w14:textId="77777777" w:rsidR="005D1F5E" w:rsidRDefault="005D1F5E" w:rsidP="00C40961">
            <w:pPr>
              <w:jc w:val="center"/>
            </w:pPr>
            <w:r>
              <w:t>1.000</w:t>
            </w:r>
          </w:p>
        </w:tc>
      </w:tr>
      <w:tr w:rsidR="005D1F5E" w14:paraId="74419A14" w14:textId="77777777" w:rsidTr="00C40961">
        <w:tc>
          <w:tcPr>
            <w:tcW w:w="1702" w:type="dxa"/>
          </w:tcPr>
          <w:p w14:paraId="7877FA29" w14:textId="77777777" w:rsidR="005D1F5E" w:rsidRDefault="005D1F5E" w:rsidP="00C40961">
            <w:r>
              <w:t>Frankland Group West</w:t>
            </w:r>
          </w:p>
        </w:tc>
        <w:tc>
          <w:tcPr>
            <w:tcW w:w="850" w:type="dxa"/>
            <w:shd w:val="clear" w:color="auto" w:fill="FBFEFF" w:themeFill="background1"/>
          </w:tcPr>
          <w:p w14:paraId="2DC4E929" w14:textId="77777777" w:rsidR="005D1F5E" w:rsidRDefault="005D1F5E" w:rsidP="00C40961">
            <w:pPr>
              <w:jc w:val="center"/>
            </w:pPr>
            <w:r>
              <w:t>40.00</w:t>
            </w:r>
          </w:p>
        </w:tc>
        <w:tc>
          <w:tcPr>
            <w:tcW w:w="851" w:type="dxa"/>
            <w:shd w:val="clear" w:color="auto" w:fill="FBFEFF" w:themeFill="background1"/>
          </w:tcPr>
          <w:p w14:paraId="7631A3E1" w14:textId="77777777" w:rsidR="005D1F5E" w:rsidRDefault="005D1F5E" w:rsidP="00C40961">
            <w:pPr>
              <w:jc w:val="center"/>
            </w:pPr>
            <w:r>
              <w:t>0.081</w:t>
            </w:r>
          </w:p>
        </w:tc>
        <w:tc>
          <w:tcPr>
            <w:tcW w:w="850" w:type="dxa"/>
            <w:shd w:val="clear" w:color="auto" w:fill="FBFEFF" w:themeFill="background1"/>
          </w:tcPr>
          <w:p w14:paraId="6968F4B5" w14:textId="77777777" w:rsidR="005D1F5E" w:rsidRDefault="005D1F5E" w:rsidP="00C40961">
            <w:pPr>
              <w:jc w:val="center"/>
            </w:pPr>
            <w:r>
              <w:t>0.734</w:t>
            </w:r>
          </w:p>
        </w:tc>
        <w:tc>
          <w:tcPr>
            <w:tcW w:w="851" w:type="dxa"/>
            <w:tcBorders>
              <w:bottom w:val="single" w:sz="4" w:space="0" w:color="auto"/>
            </w:tcBorders>
            <w:shd w:val="clear" w:color="auto" w:fill="FFFF99"/>
          </w:tcPr>
          <w:p w14:paraId="7A80BB43" w14:textId="77777777" w:rsidR="005D1F5E" w:rsidRDefault="005D1F5E" w:rsidP="00C40961">
            <w:pPr>
              <w:jc w:val="center"/>
            </w:pPr>
            <w:r>
              <w:t>1.000</w:t>
            </w:r>
          </w:p>
        </w:tc>
        <w:tc>
          <w:tcPr>
            <w:tcW w:w="850" w:type="dxa"/>
            <w:tcBorders>
              <w:bottom w:val="single" w:sz="4" w:space="0" w:color="auto"/>
            </w:tcBorders>
            <w:shd w:val="clear" w:color="auto" w:fill="FFFF99"/>
          </w:tcPr>
          <w:p w14:paraId="379CEEAE" w14:textId="77777777" w:rsidR="005D1F5E" w:rsidRDefault="005D1F5E" w:rsidP="00C40961">
            <w:pPr>
              <w:jc w:val="center"/>
            </w:pPr>
            <w:r>
              <w:t>1.000</w:t>
            </w:r>
          </w:p>
        </w:tc>
        <w:tc>
          <w:tcPr>
            <w:tcW w:w="851" w:type="dxa"/>
            <w:shd w:val="clear" w:color="auto" w:fill="FFFF99"/>
          </w:tcPr>
          <w:p w14:paraId="1A7D4E13" w14:textId="77777777" w:rsidR="005D1F5E" w:rsidRDefault="005D1F5E" w:rsidP="00C40961">
            <w:pPr>
              <w:jc w:val="center"/>
            </w:pPr>
            <w:r>
              <w:t>1.000</w:t>
            </w:r>
          </w:p>
        </w:tc>
        <w:tc>
          <w:tcPr>
            <w:tcW w:w="850" w:type="dxa"/>
            <w:shd w:val="clear" w:color="auto" w:fill="FFFF99"/>
          </w:tcPr>
          <w:p w14:paraId="5428DF9B" w14:textId="77777777" w:rsidR="005D1F5E" w:rsidRDefault="005D1F5E" w:rsidP="00C40961">
            <w:pPr>
              <w:jc w:val="center"/>
            </w:pPr>
            <w:r>
              <w:t>1.000</w:t>
            </w:r>
          </w:p>
        </w:tc>
        <w:tc>
          <w:tcPr>
            <w:tcW w:w="851" w:type="dxa"/>
            <w:shd w:val="clear" w:color="auto" w:fill="FFFF99"/>
          </w:tcPr>
          <w:p w14:paraId="3F1719B2" w14:textId="77777777" w:rsidR="005D1F5E" w:rsidRDefault="005D1F5E" w:rsidP="00C40961">
            <w:pPr>
              <w:jc w:val="center"/>
            </w:pPr>
            <w:r>
              <w:t>1.000</w:t>
            </w:r>
          </w:p>
        </w:tc>
      </w:tr>
      <w:tr w:rsidR="005D1F5E" w14:paraId="0D4CD06E" w14:textId="77777777" w:rsidTr="00C40961">
        <w:tc>
          <w:tcPr>
            <w:tcW w:w="1702" w:type="dxa"/>
          </w:tcPr>
          <w:p w14:paraId="13C0D7FF" w14:textId="77777777" w:rsidR="005D1F5E" w:rsidRDefault="005D1F5E" w:rsidP="00C40961">
            <w:r>
              <w:t>Geoffrey Bay</w:t>
            </w:r>
          </w:p>
        </w:tc>
        <w:tc>
          <w:tcPr>
            <w:tcW w:w="850" w:type="dxa"/>
            <w:shd w:val="clear" w:color="auto" w:fill="FBFEFF" w:themeFill="background1"/>
          </w:tcPr>
          <w:p w14:paraId="682B064F" w14:textId="77777777" w:rsidR="005D1F5E" w:rsidRDefault="005D1F5E" w:rsidP="00C40961">
            <w:pPr>
              <w:jc w:val="center"/>
            </w:pPr>
            <w:r>
              <w:t>40.47</w:t>
            </w:r>
          </w:p>
        </w:tc>
        <w:tc>
          <w:tcPr>
            <w:tcW w:w="851" w:type="dxa"/>
            <w:shd w:val="clear" w:color="auto" w:fill="FBFEFF" w:themeFill="background1"/>
          </w:tcPr>
          <w:p w14:paraId="559DF923" w14:textId="77777777" w:rsidR="005D1F5E" w:rsidRDefault="005D1F5E" w:rsidP="00C40961">
            <w:pPr>
              <w:jc w:val="center"/>
            </w:pPr>
            <w:r>
              <w:t>0.068</w:t>
            </w:r>
          </w:p>
        </w:tc>
        <w:tc>
          <w:tcPr>
            <w:tcW w:w="850" w:type="dxa"/>
            <w:shd w:val="clear" w:color="auto" w:fill="FBFEFF" w:themeFill="background1"/>
          </w:tcPr>
          <w:p w14:paraId="286B97E5" w14:textId="77777777" w:rsidR="005D1F5E" w:rsidRDefault="005D1F5E" w:rsidP="00C40961">
            <w:pPr>
              <w:jc w:val="center"/>
            </w:pPr>
            <w:r>
              <w:t>0.639</w:t>
            </w:r>
          </w:p>
        </w:tc>
        <w:tc>
          <w:tcPr>
            <w:tcW w:w="851" w:type="dxa"/>
            <w:tcBorders>
              <w:bottom w:val="single" w:sz="4" w:space="0" w:color="auto"/>
            </w:tcBorders>
            <w:shd w:val="clear" w:color="auto" w:fill="FFFF99"/>
          </w:tcPr>
          <w:p w14:paraId="42AF0069" w14:textId="77777777" w:rsidR="005D1F5E" w:rsidRDefault="005D1F5E" w:rsidP="00C40961">
            <w:pPr>
              <w:jc w:val="center"/>
            </w:pPr>
            <w:r>
              <w:t>0.996</w:t>
            </w:r>
          </w:p>
        </w:tc>
        <w:tc>
          <w:tcPr>
            <w:tcW w:w="850" w:type="dxa"/>
            <w:tcBorders>
              <w:bottom w:val="single" w:sz="4" w:space="0" w:color="auto"/>
            </w:tcBorders>
            <w:shd w:val="clear" w:color="auto" w:fill="FFFF99"/>
          </w:tcPr>
          <w:p w14:paraId="4EAF9C47" w14:textId="77777777" w:rsidR="005D1F5E" w:rsidRDefault="005D1F5E" w:rsidP="00C40961">
            <w:pPr>
              <w:jc w:val="center"/>
            </w:pPr>
            <w:r>
              <w:t>1.000</w:t>
            </w:r>
          </w:p>
        </w:tc>
        <w:tc>
          <w:tcPr>
            <w:tcW w:w="851" w:type="dxa"/>
            <w:tcBorders>
              <w:bottom w:val="single" w:sz="4" w:space="0" w:color="auto"/>
            </w:tcBorders>
            <w:shd w:val="clear" w:color="auto" w:fill="FFFF99"/>
          </w:tcPr>
          <w:p w14:paraId="420B2B5B" w14:textId="77777777" w:rsidR="005D1F5E" w:rsidRDefault="005D1F5E" w:rsidP="00C40961">
            <w:pPr>
              <w:jc w:val="center"/>
            </w:pPr>
            <w:r>
              <w:t>1.000</w:t>
            </w:r>
          </w:p>
        </w:tc>
        <w:tc>
          <w:tcPr>
            <w:tcW w:w="850" w:type="dxa"/>
            <w:shd w:val="clear" w:color="auto" w:fill="FFFF99"/>
          </w:tcPr>
          <w:p w14:paraId="418B1A8D" w14:textId="77777777" w:rsidR="005D1F5E" w:rsidRDefault="005D1F5E" w:rsidP="00C40961">
            <w:pPr>
              <w:jc w:val="center"/>
            </w:pPr>
            <w:r>
              <w:t>1.000</w:t>
            </w:r>
          </w:p>
        </w:tc>
        <w:tc>
          <w:tcPr>
            <w:tcW w:w="851" w:type="dxa"/>
            <w:shd w:val="clear" w:color="auto" w:fill="FFFF99"/>
          </w:tcPr>
          <w:p w14:paraId="10865A8F" w14:textId="77777777" w:rsidR="005D1F5E" w:rsidRDefault="005D1F5E" w:rsidP="00C40961">
            <w:pPr>
              <w:jc w:val="center"/>
            </w:pPr>
            <w:r>
              <w:t>1.000</w:t>
            </w:r>
          </w:p>
        </w:tc>
      </w:tr>
      <w:tr w:rsidR="005D1F5E" w14:paraId="59EED434" w14:textId="77777777" w:rsidTr="00C40961">
        <w:tc>
          <w:tcPr>
            <w:tcW w:w="1702" w:type="dxa"/>
          </w:tcPr>
          <w:p w14:paraId="56E4D371" w14:textId="77777777" w:rsidR="005D1F5E" w:rsidRDefault="005D1F5E" w:rsidP="00C40961">
            <w:r>
              <w:t>Green Island</w:t>
            </w:r>
          </w:p>
        </w:tc>
        <w:tc>
          <w:tcPr>
            <w:tcW w:w="850" w:type="dxa"/>
            <w:shd w:val="clear" w:color="auto" w:fill="FBFEFF" w:themeFill="background1"/>
          </w:tcPr>
          <w:p w14:paraId="23907AD5" w14:textId="77777777" w:rsidR="005D1F5E" w:rsidRDefault="005D1F5E" w:rsidP="00C40961">
            <w:pPr>
              <w:jc w:val="center"/>
            </w:pPr>
            <w:r>
              <w:t>53.28</w:t>
            </w:r>
          </w:p>
        </w:tc>
        <w:tc>
          <w:tcPr>
            <w:tcW w:w="851" w:type="dxa"/>
            <w:shd w:val="clear" w:color="auto" w:fill="FBFEFF" w:themeFill="background1"/>
          </w:tcPr>
          <w:p w14:paraId="78C4FC9E" w14:textId="77777777" w:rsidR="005D1F5E" w:rsidRDefault="005D1F5E" w:rsidP="00C40961">
            <w:pPr>
              <w:jc w:val="center"/>
            </w:pPr>
            <w:r>
              <w:t>0.071</w:t>
            </w:r>
          </w:p>
        </w:tc>
        <w:tc>
          <w:tcPr>
            <w:tcW w:w="850" w:type="dxa"/>
            <w:tcBorders>
              <w:bottom w:val="single" w:sz="4" w:space="0" w:color="auto"/>
            </w:tcBorders>
            <w:shd w:val="clear" w:color="auto" w:fill="FBFEFF" w:themeFill="background1"/>
          </w:tcPr>
          <w:p w14:paraId="381C1EED" w14:textId="77777777" w:rsidR="005D1F5E" w:rsidRDefault="005D1F5E" w:rsidP="00C40961">
            <w:pPr>
              <w:jc w:val="center"/>
            </w:pPr>
            <w:r>
              <w:t>0.561</w:t>
            </w:r>
          </w:p>
        </w:tc>
        <w:tc>
          <w:tcPr>
            <w:tcW w:w="851" w:type="dxa"/>
            <w:tcBorders>
              <w:bottom w:val="single" w:sz="4" w:space="0" w:color="auto"/>
            </w:tcBorders>
            <w:shd w:val="clear" w:color="auto" w:fill="FFFF99"/>
          </w:tcPr>
          <w:p w14:paraId="29DB48BC" w14:textId="77777777" w:rsidR="005D1F5E" w:rsidRDefault="005D1F5E" w:rsidP="00C40961">
            <w:pPr>
              <w:jc w:val="center"/>
            </w:pPr>
            <w:r>
              <w:t>0.981</w:t>
            </w:r>
          </w:p>
        </w:tc>
        <w:tc>
          <w:tcPr>
            <w:tcW w:w="850" w:type="dxa"/>
            <w:tcBorders>
              <w:bottom w:val="single" w:sz="4" w:space="0" w:color="auto"/>
            </w:tcBorders>
            <w:shd w:val="clear" w:color="auto" w:fill="FFFF99"/>
          </w:tcPr>
          <w:p w14:paraId="5C821795" w14:textId="77777777" w:rsidR="005D1F5E" w:rsidRDefault="005D1F5E" w:rsidP="00C40961">
            <w:pPr>
              <w:jc w:val="center"/>
            </w:pPr>
            <w:r>
              <w:t>1.000</w:t>
            </w:r>
          </w:p>
        </w:tc>
        <w:tc>
          <w:tcPr>
            <w:tcW w:w="851" w:type="dxa"/>
            <w:tcBorders>
              <w:bottom w:val="single" w:sz="4" w:space="0" w:color="auto"/>
            </w:tcBorders>
            <w:shd w:val="clear" w:color="auto" w:fill="FFFF99"/>
          </w:tcPr>
          <w:p w14:paraId="05CF8D51" w14:textId="77777777" w:rsidR="005D1F5E" w:rsidRDefault="005D1F5E" w:rsidP="00C40961">
            <w:pPr>
              <w:jc w:val="center"/>
            </w:pPr>
            <w:r>
              <w:t>1.000</w:t>
            </w:r>
          </w:p>
        </w:tc>
        <w:tc>
          <w:tcPr>
            <w:tcW w:w="850" w:type="dxa"/>
            <w:shd w:val="clear" w:color="auto" w:fill="FFFF99"/>
          </w:tcPr>
          <w:p w14:paraId="066D1C45" w14:textId="77777777" w:rsidR="005D1F5E" w:rsidRDefault="005D1F5E" w:rsidP="00C40961">
            <w:pPr>
              <w:jc w:val="center"/>
            </w:pPr>
            <w:r>
              <w:t>1.000</w:t>
            </w:r>
          </w:p>
        </w:tc>
        <w:tc>
          <w:tcPr>
            <w:tcW w:w="851" w:type="dxa"/>
            <w:shd w:val="clear" w:color="auto" w:fill="FFFF99"/>
          </w:tcPr>
          <w:p w14:paraId="22E22D41" w14:textId="77777777" w:rsidR="005D1F5E" w:rsidRDefault="005D1F5E" w:rsidP="00C40961">
            <w:pPr>
              <w:jc w:val="center"/>
            </w:pPr>
            <w:r>
              <w:t>1.000</w:t>
            </w:r>
          </w:p>
        </w:tc>
      </w:tr>
      <w:tr w:rsidR="005D1F5E" w14:paraId="0423F31A" w14:textId="77777777" w:rsidTr="00C40961">
        <w:tc>
          <w:tcPr>
            <w:tcW w:w="1702" w:type="dxa"/>
          </w:tcPr>
          <w:p w14:paraId="3A4FB492" w14:textId="77777777" w:rsidR="005D1F5E" w:rsidRDefault="005D1F5E" w:rsidP="00C40961">
            <w:r>
              <w:t>High Island W</w:t>
            </w:r>
          </w:p>
        </w:tc>
        <w:tc>
          <w:tcPr>
            <w:tcW w:w="850" w:type="dxa"/>
            <w:shd w:val="clear" w:color="auto" w:fill="FBFEFF" w:themeFill="background1"/>
          </w:tcPr>
          <w:p w14:paraId="1ECF0B2D" w14:textId="77777777" w:rsidR="005D1F5E" w:rsidRDefault="005D1F5E" w:rsidP="00C40961">
            <w:pPr>
              <w:jc w:val="center"/>
            </w:pPr>
            <w:r>
              <w:t>58.37</w:t>
            </w:r>
          </w:p>
        </w:tc>
        <w:tc>
          <w:tcPr>
            <w:tcW w:w="851" w:type="dxa"/>
            <w:shd w:val="clear" w:color="auto" w:fill="FBFEFF" w:themeFill="background1"/>
          </w:tcPr>
          <w:p w14:paraId="07EC716D" w14:textId="77777777" w:rsidR="005D1F5E" w:rsidRDefault="005D1F5E" w:rsidP="00C40961">
            <w:pPr>
              <w:jc w:val="center"/>
            </w:pPr>
            <w:r>
              <w:t>0.069</w:t>
            </w:r>
          </w:p>
        </w:tc>
        <w:tc>
          <w:tcPr>
            <w:tcW w:w="850" w:type="dxa"/>
            <w:shd w:val="clear" w:color="auto" w:fill="FBFEFF" w:themeFill="background1"/>
          </w:tcPr>
          <w:p w14:paraId="14C81F4B" w14:textId="77777777" w:rsidR="005D1F5E" w:rsidRDefault="005D1F5E" w:rsidP="00C40961">
            <w:pPr>
              <w:jc w:val="center"/>
            </w:pPr>
            <w:r>
              <w:t>0.727</w:t>
            </w:r>
          </w:p>
        </w:tc>
        <w:tc>
          <w:tcPr>
            <w:tcW w:w="851" w:type="dxa"/>
            <w:tcBorders>
              <w:bottom w:val="single" w:sz="4" w:space="0" w:color="auto"/>
            </w:tcBorders>
            <w:shd w:val="clear" w:color="auto" w:fill="FFFF99"/>
          </w:tcPr>
          <w:p w14:paraId="5C6538AA" w14:textId="77777777" w:rsidR="005D1F5E" w:rsidRDefault="005D1F5E" w:rsidP="00C40961">
            <w:pPr>
              <w:jc w:val="center"/>
            </w:pPr>
            <w:r>
              <w:t>1.000</w:t>
            </w:r>
          </w:p>
        </w:tc>
        <w:tc>
          <w:tcPr>
            <w:tcW w:w="850" w:type="dxa"/>
            <w:tcBorders>
              <w:bottom w:val="single" w:sz="4" w:space="0" w:color="auto"/>
            </w:tcBorders>
            <w:shd w:val="clear" w:color="auto" w:fill="FFFF99"/>
          </w:tcPr>
          <w:p w14:paraId="323BC958" w14:textId="77777777" w:rsidR="005D1F5E" w:rsidRDefault="005D1F5E" w:rsidP="00C40961">
            <w:pPr>
              <w:jc w:val="center"/>
            </w:pPr>
            <w:r>
              <w:t>1.000</w:t>
            </w:r>
          </w:p>
        </w:tc>
        <w:tc>
          <w:tcPr>
            <w:tcW w:w="851" w:type="dxa"/>
            <w:shd w:val="clear" w:color="auto" w:fill="FFFF99"/>
          </w:tcPr>
          <w:p w14:paraId="3AA80AEA" w14:textId="77777777" w:rsidR="005D1F5E" w:rsidRDefault="005D1F5E" w:rsidP="00C40961">
            <w:pPr>
              <w:jc w:val="center"/>
            </w:pPr>
            <w:r>
              <w:t>1.000</w:t>
            </w:r>
          </w:p>
        </w:tc>
        <w:tc>
          <w:tcPr>
            <w:tcW w:w="850" w:type="dxa"/>
            <w:tcBorders>
              <w:bottom w:val="single" w:sz="4" w:space="0" w:color="auto"/>
            </w:tcBorders>
            <w:shd w:val="clear" w:color="auto" w:fill="FFFF99"/>
          </w:tcPr>
          <w:p w14:paraId="5BB77398" w14:textId="77777777" w:rsidR="005D1F5E" w:rsidRDefault="005D1F5E" w:rsidP="00C40961">
            <w:pPr>
              <w:jc w:val="center"/>
            </w:pPr>
            <w:r>
              <w:t>1.000</w:t>
            </w:r>
          </w:p>
        </w:tc>
        <w:tc>
          <w:tcPr>
            <w:tcW w:w="851" w:type="dxa"/>
            <w:tcBorders>
              <w:bottom w:val="single" w:sz="4" w:space="0" w:color="auto"/>
            </w:tcBorders>
            <w:shd w:val="clear" w:color="auto" w:fill="FFFF99"/>
          </w:tcPr>
          <w:p w14:paraId="27DA7E17" w14:textId="77777777" w:rsidR="005D1F5E" w:rsidRDefault="005D1F5E" w:rsidP="00C40961">
            <w:pPr>
              <w:jc w:val="center"/>
            </w:pPr>
            <w:r>
              <w:t>1.000</w:t>
            </w:r>
          </w:p>
        </w:tc>
      </w:tr>
      <w:tr w:rsidR="005D1F5E" w14:paraId="4EED9135" w14:textId="77777777" w:rsidTr="00C40961">
        <w:tc>
          <w:tcPr>
            <w:tcW w:w="1702" w:type="dxa"/>
          </w:tcPr>
          <w:p w14:paraId="7231EF81" w14:textId="77777777" w:rsidR="005D1F5E" w:rsidRDefault="005D1F5E" w:rsidP="00C40961">
            <w:r>
              <w:t>Humpy &amp; Halfway Islands</w:t>
            </w:r>
          </w:p>
        </w:tc>
        <w:tc>
          <w:tcPr>
            <w:tcW w:w="850" w:type="dxa"/>
            <w:shd w:val="clear" w:color="auto" w:fill="FBFEFF" w:themeFill="background1"/>
          </w:tcPr>
          <w:p w14:paraId="00BE1783" w14:textId="77777777" w:rsidR="005D1F5E" w:rsidRDefault="005D1F5E" w:rsidP="00C40961">
            <w:pPr>
              <w:jc w:val="center"/>
            </w:pPr>
            <w:r>
              <w:t>62.55</w:t>
            </w:r>
          </w:p>
        </w:tc>
        <w:tc>
          <w:tcPr>
            <w:tcW w:w="851" w:type="dxa"/>
            <w:shd w:val="clear" w:color="auto" w:fill="FBFEFF" w:themeFill="background1"/>
          </w:tcPr>
          <w:p w14:paraId="1798A295" w14:textId="77777777" w:rsidR="005D1F5E" w:rsidRDefault="005D1F5E" w:rsidP="00C40961">
            <w:pPr>
              <w:jc w:val="center"/>
            </w:pPr>
            <w:r>
              <w:t>0.074</w:t>
            </w:r>
          </w:p>
        </w:tc>
        <w:tc>
          <w:tcPr>
            <w:tcW w:w="850" w:type="dxa"/>
            <w:tcBorders>
              <w:bottom w:val="single" w:sz="4" w:space="0" w:color="auto"/>
            </w:tcBorders>
            <w:shd w:val="clear" w:color="auto" w:fill="FBFEFF" w:themeFill="background1"/>
          </w:tcPr>
          <w:p w14:paraId="55A1E520" w14:textId="77777777" w:rsidR="005D1F5E" w:rsidRDefault="005D1F5E" w:rsidP="00C40961">
            <w:pPr>
              <w:jc w:val="center"/>
            </w:pPr>
            <w:r>
              <w:t>0.821</w:t>
            </w:r>
          </w:p>
        </w:tc>
        <w:tc>
          <w:tcPr>
            <w:tcW w:w="851" w:type="dxa"/>
            <w:tcBorders>
              <w:bottom w:val="single" w:sz="4" w:space="0" w:color="auto"/>
            </w:tcBorders>
            <w:shd w:val="clear" w:color="auto" w:fill="FFFF99"/>
          </w:tcPr>
          <w:p w14:paraId="3EDFEE67" w14:textId="77777777" w:rsidR="005D1F5E" w:rsidRDefault="005D1F5E" w:rsidP="00C40961">
            <w:pPr>
              <w:jc w:val="center"/>
            </w:pPr>
            <w:r>
              <w:t>1.000</w:t>
            </w:r>
          </w:p>
        </w:tc>
        <w:tc>
          <w:tcPr>
            <w:tcW w:w="850" w:type="dxa"/>
            <w:tcBorders>
              <w:bottom w:val="single" w:sz="4" w:space="0" w:color="auto"/>
            </w:tcBorders>
            <w:shd w:val="clear" w:color="auto" w:fill="FFFF99"/>
          </w:tcPr>
          <w:p w14:paraId="2FC9CB9F" w14:textId="77777777" w:rsidR="005D1F5E" w:rsidRDefault="005D1F5E" w:rsidP="00C40961">
            <w:pPr>
              <w:jc w:val="center"/>
            </w:pPr>
            <w:r>
              <w:t>1.000</w:t>
            </w:r>
          </w:p>
        </w:tc>
        <w:tc>
          <w:tcPr>
            <w:tcW w:w="851" w:type="dxa"/>
            <w:tcBorders>
              <w:bottom w:val="single" w:sz="4" w:space="0" w:color="auto"/>
            </w:tcBorders>
            <w:shd w:val="clear" w:color="auto" w:fill="FFFF99"/>
          </w:tcPr>
          <w:p w14:paraId="6B95634F" w14:textId="77777777" w:rsidR="005D1F5E" w:rsidRDefault="005D1F5E" w:rsidP="00C40961">
            <w:pPr>
              <w:jc w:val="center"/>
            </w:pPr>
            <w:r>
              <w:t>1.000</w:t>
            </w:r>
          </w:p>
        </w:tc>
        <w:tc>
          <w:tcPr>
            <w:tcW w:w="850" w:type="dxa"/>
            <w:shd w:val="clear" w:color="auto" w:fill="FFFF99"/>
          </w:tcPr>
          <w:p w14:paraId="5D0FB1A7" w14:textId="77777777" w:rsidR="005D1F5E" w:rsidRDefault="005D1F5E" w:rsidP="00C40961">
            <w:pPr>
              <w:jc w:val="center"/>
            </w:pPr>
            <w:r>
              <w:t>1.000</w:t>
            </w:r>
          </w:p>
        </w:tc>
        <w:tc>
          <w:tcPr>
            <w:tcW w:w="851" w:type="dxa"/>
            <w:shd w:val="clear" w:color="auto" w:fill="FFFF99"/>
          </w:tcPr>
          <w:p w14:paraId="3E1F397F" w14:textId="77777777" w:rsidR="005D1F5E" w:rsidRDefault="005D1F5E" w:rsidP="00C40961">
            <w:pPr>
              <w:jc w:val="center"/>
            </w:pPr>
            <w:r>
              <w:t>1.000</w:t>
            </w:r>
          </w:p>
        </w:tc>
      </w:tr>
      <w:tr w:rsidR="005D1F5E" w14:paraId="59049745" w14:textId="77777777" w:rsidTr="00C40961">
        <w:tc>
          <w:tcPr>
            <w:tcW w:w="1702" w:type="dxa"/>
          </w:tcPr>
          <w:p w14:paraId="0AE87074" w14:textId="77777777" w:rsidR="005D1F5E" w:rsidRDefault="005D1F5E" w:rsidP="00C40961">
            <w:r>
              <w:t>Pandora</w:t>
            </w:r>
          </w:p>
        </w:tc>
        <w:tc>
          <w:tcPr>
            <w:tcW w:w="850" w:type="dxa"/>
            <w:shd w:val="clear" w:color="auto" w:fill="FBFEFF" w:themeFill="background1"/>
          </w:tcPr>
          <w:p w14:paraId="122ECF96" w14:textId="77777777" w:rsidR="005D1F5E" w:rsidRDefault="005D1F5E" w:rsidP="00C40961">
            <w:pPr>
              <w:jc w:val="center"/>
            </w:pPr>
            <w:r>
              <w:t>37.37</w:t>
            </w:r>
          </w:p>
        </w:tc>
        <w:tc>
          <w:tcPr>
            <w:tcW w:w="851" w:type="dxa"/>
            <w:shd w:val="clear" w:color="auto" w:fill="FBFEFF" w:themeFill="background1"/>
          </w:tcPr>
          <w:p w14:paraId="28DE5EDF" w14:textId="77777777" w:rsidR="005D1F5E" w:rsidRDefault="005D1F5E" w:rsidP="00C40961">
            <w:pPr>
              <w:jc w:val="center"/>
            </w:pPr>
            <w:r>
              <w:t>0.086</w:t>
            </w:r>
          </w:p>
        </w:tc>
        <w:tc>
          <w:tcPr>
            <w:tcW w:w="850" w:type="dxa"/>
            <w:shd w:val="clear" w:color="auto" w:fill="FBFEFF" w:themeFill="background1"/>
          </w:tcPr>
          <w:p w14:paraId="75EA5F62" w14:textId="77777777" w:rsidR="005D1F5E" w:rsidRDefault="005D1F5E" w:rsidP="00C40961">
            <w:pPr>
              <w:jc w:val="center"/>
            </w:pPr>
            <w:r>
              <w:t>0.685</w:t>
            </w:r>
          </w:p>
        </w:tc>
        <w:tc>
          <w:tcPr>
            <w:tcW w:w="851" w:type="dxa"/>
            <w:tcBorders>
              <w:bottom w:val="single" w:sz="4" w:space="0" w:color="auto"/>
            </w:tcBorders>
            <w:shd w:val="clear" w:color="auto" w:fill="FFFF99"/>
          </w:tcPr>
          <w:p w14:paraId="3B5A32A8" w14:textId="77777777" w:rsidR="005D1F5E" w:rsidRDefault="005D1F5E" w:rsidP="00C40961">
            <w:pPr>
              <w:jc w:val="center"/>
            </w:pPr>
            <w:r>
              <w:t>0.998</w:t>
            </w:r>
          </w:p>
        </w:tc>
        <w:tc>
          <w:tcPr>
            <w:tcW w:w="850" w:type="dxa"/>
            <w:shd w:val="clear" w:color="auto" w:fill="FFFF99"/>
          </w:tcPr>
          <w:p w14:paraId="0E561AD8" w14:textId="77777777" w:rsidR="005D1F5E" w:rsidRDefault="005D1F5E" w:rsidP="00C40961">
            <w:pPr>
              <w:jc w:val="center"/>
            </w:pPr>
            <w:r>
              <w:t>1.000</w:t>
            </w:r>
          </w:p>
        </w:tc>
        <w:tc>
          <w:tcPr>
            <w:tcW w:w="851" w:type="dxa"/>
            <w:shd w:val="clear" w:color="auto" w:fill="FFFF99"/>
          </w:tcPr>
          <w:p w14:paraId="185092B5" w14:textId="77777777" w:rsidR="005D1F5E" w:rsidRDefault="005D1F5E" w:rsidP="00C40961">
            <w:pPr>
              <w:jc w:val="center"/>
            </w:pPr>
            <w:r>
              <w:t>1.000</w:t>
            </w:r>
          </w:p>
        </w:tc>
        <w:tc>
          <w:tcPr>
            <w:tcW w:w="850" w:type="dxa"/>
            <w:tcBorders>
              <w:bottom w:val="single" w:sz="4" w:space="0" w:color="auto"/>
            </w:tcBorders>
            <w:shd w:val="clear" w:color="auto" w:fill="FFFF99"/>
          </w:tcPr>
          <w:p w14:paraId="6618F31B" w14:textId="77777777" w:rsidR="005D1F5E" w:rsidRDefault="005D1F5E" w:rsidP="00C40961">
            <w:pPr>
              <w:jc w:val="center"/>
            </w:pPr>
            <w:r>
              <w:t>1.000</w:t>
            </w:r>
          </w:p>
        </w:tc>
        <w:tc>
          <w:tcPr>
            <w:tcW w:w="851" w:type="dxa"/>
            <w:tcBorders>
              <w:bottom w:val="single" w:sz="4" w:space="0" w:color="auto"/>
            </w:tcBorders>
            <w:shd w:val="clear" w:color="auto" w:fill="FFFF99"/>
          </w:tcPr>
          <w:p w14:paraId="66334C57" w14:textId="77777777" w:rsidR="005D1F5E" w:rsidRDefault="005D1F5E" w:rsidP="00C40961">
            <w:pPr>
              <w:jc w:val="center"/>
            </w:pPr>
            <w:r>
              <w:t>1.000</w:t>
            </w:r>
          </w:p>
        </w:tc>
      </w:tr>
      <w:tr w:rsidR="005D1F5E" w14:paraId="5C7A2A54" w14:textId="77777777" w:rsidTr="00C40961">
        <w:tc>
          <w:tcPr>
            <w:tcW w:w="1702" w:type="dxa"/>
          </w:tcPr>
          <w:p w14:paraId="202C20F6" w14:textId="77777777" w:rsidR="005D1F5E" w:rsidRDefault="005D1F5E" w:rsidP="00C40961">
            <w:r>
              <w:t>Pelican Island</w:t>
            </w:r>
          </w:p>
        </w:tc>
        <w:tc>
          <w:tcPr>
            <w:tcW w:w="850" w:type="dxa"/>
            <w:shd w:val="clear" w:color="auto" w:fill="FBFEFF" w:themeFill="background1"/>
          </w:tcPr>
          <w:p w14:paraId="57F9509D" w14:textId="77777777" w:rsidR="005D1F5E" w:rsidRDefault="005D1F5E" w:rsidP="00C40961">
            <w:pPr>
              <w:jc w:val="center"/>
            </w:pPr>
            <w:r>
              <w:t>70.25</w:t>
            </w:r>
          </w:p>
        </w:tc>
        <w:tc>
          <w:tcPr>
            <w:tcW w:w="851" w:type="dxa"/>
            <w:shd w:val="clear" w:color="auto" w:fill="FBFEFF" w:themeFill="background1"/>
          </w:tcPr>
          <w:p w14:paraId="1296694F" w14:textId="77777777" w:rsidR="005D1F5E" w:rsidRDefault="005D1F5E" w:rsidP="00C40961">
            <w:pPr>
              <w:jc w:val="center"/>
            </w:pPr>
            <w:r>
              <w:t>0.072</w:t>
            </w:r>
          </w:p>
        </w:tc>
        <w:tc>
          <w:tcPr>
            <w:tcW w:w="850" w:type="dxa"/>
            <w:shd w:val="clear" w:color="auto" w:fill="FBFEFF" w:themeFill="background1"/>
          </w:tcPr>
          <w:p w14:paraId="2F52C01C" w14:textId="77777777" w:rsidR="005D1F5E" w:rsidRDefault="005D1F5E" w:rsidP="00C40961">
            <w:pPr>
              <w:jc w:val="center"/>
            </w:pPr>
            <w:r>
              <w:t>0.697</w:t>
            </w:r>
          </w:p>
        </w:tc>
        <w:tc>
          <w:tcPr>
            <w:tcW w:w="851" w:type="dxa"/>
            <w:shd w:val="clear" w:color="auto" w:fill="FFFF99"/>
          </w:tcPr>
          <w:p w14:paraId="14A0C5CB" w14:textId="77777777" w:rsidR="005D1F5E" w:rsidRDefault="005D1F5E" w:rsidP="00C40961">
            <w:pPr>
              <w:jc w:val="center"/>
            </w:pPr>
            <w:r>
              <w:t>0.998</w:t>
            </w:r>
          </w:p>
        </w:tc>
        <w:tc>
          <w:tcPr>
            <w:tcW w:w="850" w:type="dxa"/>
            <w:tcBorders>
              <w:bottom w:val="single" w:sz="4" w:space="0" w:color="auto"/>
            </w:tcBorders>
            <w:shd w:val="clear" w:color="auto" w:fill="FFFF99"/>
          </w:tcPr>
          <w:p w14:paraId="76D0CB7E" w14:textId="77777777" w:rsidR="005D1F5E" w:rsidRDefault="005D1F5E" w:rsidP="00C40961">
            <w:pPr>
              <w:jc w:val="center"/>
            </w:pPr>
            <w:r>
              <w:t>1.000</w:t>
            </w:r>
          </w:p>
        </w:tc>
        <w:tc>
          <w:tcPr>
            <w:tcW w:w="851" w:type="dxa"/>
            <w:tcBorders>
              <w:bottom w:val="single" w:sz="4" w:space="0" w:color="auto"/>
            </w:tcBorders>
            <w:shd w:val="clear" w:color="auto" w:fill="FFFF99"/>
          </w:tcPr>
          <w:p w14:paraId="431B9D4E" w14:textId="77777777" w:rsidR="005D1F5E" w:rsidRDefault="005D1F5E" w:rsidP="00C40961">
            <w:pPr>
              <w:jc w:val="center"/>
            </w:pPr>
            <w:r>
              <w:t>1.000</w:t>
            </w:r>
          </w:p>
        </w:tc>
        <w:tc>
          <w:tcPr>
            <w:tcW w:w="850" w:type="dxa"/>
            <w:shd w:val="clear" w:color="auto" w:fill="FFFF99"/>
          </w:tcPr>
          <w:p w14:paraId="156E8EFB" w14:textId="77777777" w:rsidR="005D1F5E" w:rsidRDefault="005D1F5E" w:rsidP="00C40961">
            <w:pPr>
              <w:jc w:val="center"/>
            </w:pPr>
            <w:r>
              <w:t>1.000</w:t>
            </w:r>
          </w:p>
        </w:tc>
        <w:tc>
          <w:tcPr>
            <w:tcW w:w="851" w:type="dxa"/>
            <w:shd w:val="clear" w:color="auto" w:fill="FFFF99"/>
          </w:tcPr>
          <w:p w14:paraId="4D6FFE43" w14:textId="77777777" w:rsidR="005D1F5E" w:rsidRDefault="005D1F5E" w:rsidP="00C40961">
            <w:pPr>
              <w:jc w:val="center"/>
            </w:pPr>
            <w:r>
              <w:t>1.000</w:t>
            </w:r>
          </w:p>
        </w:tc>
      </w:tr>
      <w:tr w:rsidR="005D1F5E" w14:paraId="6DE43FC9" w14:textId="77777777" w:rsidTr="00C40961">
        <w:tc>
          <w:tcPr>
            <w:tcW w:w="1702" w:type="dxa"/>
          </w:tcPr>
          <w:p w14:paraId="55B6B820" w14:textId="77777777" w:rsidR="005D1F5E" w:rsidRDefault="005D1F5E" w:rsidP="00C40961">
            <w:r>
              <w:t>Pelorus and Orpheus Is W</w:t>
            </w:r>
          </w:p>
        </w:tc>
        <w:tc>
          <w:tcPr>
            <w:tcW w:w="850" w:type="dxa"/>
            <w:shd w:val="clear" w:color="auto" w:fill="FBFEFF" w:themeFill="background1"/>
          </w:tcPr>
          <w:p w14:paraId="5DC274C5" w14:textId="77777777" w:rsidR="005D1F5E" w:rsidRDefault="005D1F5E" w:rsidP="00C40961">
            <w:pPr>
              <w:jc w:val="center"/>
            </w:pPr>
            <w:r>
              <w:t>47.02</w:t>
            </w:r>
          </w:p>
        </w:tc>
        <w:tc>
          <w:tcPr>
            <w:tcW w:w="851" w:type="dxa"/>
            <w:shd w:val="clear" w:color="auto" w:fill="FBFEFF" w:themeFill="background1"/>
          </w:tcPr>
          <w:p w14:paraId="08069EE8" w14:textId="77777777" w:rsidR="005D1F5E" w:rsidRDefault="005D1F5E" w:rsidP="00C40961">
            <w:pPr>
              <w:jc w:val="center"/>
            </w:pPr>
            <w:r>
              <w:t>0.075</w:t>
            </w:r>
          </w:p>
        </w:tc>
        <w:tc>
          <w:tcPr>
            <w:tcW w:w="850" w:type="dxa"/>
            <w:shd w:val="clear" w:color="auto" w:fill="FBFEFF" w:themeFill="background1"/>
          </w:tcPr>
          <w:p w14:paraId="010AEEFF" w14:textId="77777777" w:rsidR="005D1F5E" w:rsidRDefault="005D1F5E" w:rsidP="00C40961">
            <w:pPr>
              <w:jc w:val="center"/>
            </w:pPr>
            <w:r>
              <w:t>0.517</w:t>
            </w:r>
          </w:p>
        </w:tc>
        <w:tc>
          <w:tcPr>
            <w:tcW w:w="851" w:type="dxa"/>
            <w:tcBorders>
              <w:bottom w:val="single" w:sz="4" w:space="0" w:color="auto"/>
            </w:tcBorders>
            <w:shd w:val="clear" w:color="auto" w:fill="FFFF99"/>
          </w:tcPr>
          <w:p w14:paraId="1B7F4F68" w14:textId="77777777" w:rsidR="005D1F5E" w:rsidRDefault="005D1F5E" w:rsidP="00C40961">
            <w:pPr>
              <w:jc w:val="center"/>
            </w:pPr>
            <w:r>
              <w:t>0.976</w:t>
            </w:r>
          </w:p>
        </w:tc>
        <w:tc>
          <w:tcPr>
            <w:tcW w:w="850" w:type="dxa"/>
            <w:tcBorders>
              <w:bottom w:val="single" w:sz="4" w:space="0" w:color="auto"/>
            </w:tcBorders>
            <w:shd w:val="clear" w:color="auto" w:fill="FFFF99"/>
          </w:tcPr>
          <w:p w14:paraId="7E16070B" w14:textId="77777777" w:rsidR="005D1F5E" w:rsidRDefault="005D1F5E" w:rsidP="00C40961">
            <w:pPr>
              <w:jc w:val="center"/>
            </w:pPr>
            <w:r>
              <w:t>1.000</w:t>
            </w:r>
          </w:p>
        </w:tc>
        <w:tc>
          <w:tcPr>
            <w:tcW w:w="851" w:type="dxa"/>
            <w:tcBorders>
              <w:bottom w:val="single" w:sz="4" w:space="0" w:color="auto"/>
            </w:tcBorders>
            <w:shd w:val="clear" w:color="auto" w:fill="FFFF99"/>
          </w:tcPr>
          <w:p w14:paraId="2E193A87" w14:textId="77777777" w:rsidR="005D1F5E" w:rsidRDefault="005D1F5E" w:rsidP="00C40961">
            <w:pPr>
              <w:jc w:val="center"/>
            </w:pPr>
            <w:r>
              <w:t>1.000</w:t>
            </w:r>
          </w:p>
        </w:tc>
        <w:tc>
          <w:tcPr>
            <w:tcW w:w="850" w:type="dxa"/>
            <w:shd w:val="clear" w:color="auto" w:fill="FFFF99"/>
          </w:tcPr>
          <w:p w14:paraId="18E72323" w14:textId="77777777" w:rsidR="005D1F5E" w:rsidRDefault="005D1F5E" w:rsidP="00C40961">
            <w:pPr>
              <w:jc w:val="center"/>
            </w:pPr>
            <w:r>
              <w:t>1.000</w:t>
            </w:r>
          </w:p>
        </w:tc>
        <w:tc>
          <w:tcPr>
            <w:tcW w:w="851" w:type="dxa"/>
            <w:shd w:val="clear" w:color="auto" w:fill="FFFF99"/>
          </w:tcPr>
          <w:p w14:paraId="763BC43D" w14:textId="77777777" w:rsidR="005D1F5E" w:rsidRDefault="005D1F5E" w:rsidP="00C40961">
            <w:pPr>
              <w:jc w:val="center"/>
            </w:pPr>
            <w:r>
              <w:t>1.000</w:t>
            </w:r>
          </w:p>
        </w:tc>
      </w:tr>
      <w:tr w:rsidR="005D1F5E" w14:paraId="23D5581D" w14:textId="77777777" w:rsidTr="00C40961">
        <w:tc>
          <w:tcPr>
            <w:tcW w:w="1702" w:type="dxa"/>
          </w:tcPr>
          <w:p w14:paraId="686FE3F3" w14:textId="77777777" w:rsidR="005D1F5E" w:rsidRDefault="005D1F5E" w:rsidP="00C40961">
            <w:r>
              <w:t>Pine Island</w:t>
            </w:r>
          </w:p>
        </w:tc>
        <w:tc>
          <w:tcPr>
            <w:tcW w:w="850" w:type="dxa"/>
            <w:shd w:val="clear" w:color="auto" w:fill="FBFEFF" w:themeFill="background1"/>
          </w:tcPr>
          <w:p w14:paraId="2788CAB4" w14:textId="77777777" w:rsidR="005D1F5E" w:rsidRDefault="005D1F5E" w:rsidP="00C40961">
            <w:pPr>
              <w:jc w:val="center"/>
            </w:pPr>
            <w:r>
              <w:t>139.37</w:t>
            </w:r>
          </w:p>
        </w:tc>
        <w:tc>
          <w:tcPr>
            <w:tcW w:w="851" w:type="dxa"/>
            <w:shd w:val="clear" w:color="auto" w:fill="FBFEFF" w:themeFill="background1"/>
          </w:tcPr>
          <w:p w14:paraId="45D524AC" w14:textId="77777777" w:rsidR="005D1F5E" w:rsidRDefault="005D1F5E" w:rsidP="00C40961">
            <w:pPr>
              <w:jc w:val="center"/>
            </w:pPr>
            <w:r>
              <w:t>0.066</w:t>
            </w:r>
          </w:p>
        </w:tc>
        <w:tc>
          <w:tcPr>
            <w:tcW w:w="850" w:type="dxa"/>
            <w:shd w:val="clear" w:color="auto" w:fill="FBFEFF" w:themeFill="background1"/>
          </w:tcPr>
          <w:p w14:paraId="1CECA6B0" w14:textId="77777777" w:rsidR="005D1F5E" w:rsidRDefault="005D1F5E" w:rsidP="00C40961">
            <w:pPr>
              <w:jc w:val="center"/>
            </w:pPr>
            <w:r>
              <w:t>0.597</w:t>
            </w:r>
          </w:p>
        </w:tc>
        <w:tc>
          <w:tcPr>
            <w:tcW w:w="851" w:type="dxa"/>
            <w:tcBorders>
              <w:bottom w:val="single" w:sz="4" w:space="0" w:color="auto"/>
            </w:tcBorders>
            <w:shd w:val="clear" w:color="auto" w:fill="FFFF99"/>
          </w:tcPr>
          <w:p w14:paraId="3DC37D5D" w14:textId="77777777" w:rsidR="005D1F5E" w:rsidRDefault="005D1F5E" w:rsidP="00C40961">
            <w:pPr>
              <w:jc w:val="center"/>
            </w:pPr>
            <w:r>
              <w:t>0.995</w:t>
            </w:r>
          </w:p>
        </w:tc>
        <w:tc>
          <w:tcPr>
            <w:tcW w:w="850" w:type="dxa"/>
            <w:tcBorders>
              <w:bottom w:val="single" w:sz="4" w:space="0" w:color="auto"/>
            </w:tcBorders>
            <w:shd w:val="clear" w:color="auto" w:fill="FFFF99"/>
          </w:tcPr>
          <w:p w14:paraId="0FAD20F2" w14:textId="77777777" w:rsidR="005D1F5E" w:rsidRDefault="005D1F5E" w:rsidP="00C40961">
            <w:pPr>
              <w:jc w:val="center"/>
            </w:pPr>
            <w:r>
              <w:t>1.000</w:t>
            </w:r>
          </w:p>
        </w:tc>
        <w:tc>
          <w:tcPr>
            <w:tcW w:w="851" w:type="dxa"/>
            <w:tcBorders>
              <w:bottom w:val="single" w:sz="4" w:space="0" w:color="auto"/>
            </w:tcBorders>
            <w:shd w:val="clear" w:color="auto" w:fill="FFFF99"/>
          </w:tcPr>
          <w:p w14:paraId="7FD59450" w14:textId="77777777" w:rsidR="005D1F5E" w:rsidRDefault="005D1F5E" w:rsidP="00C40961">
            <w:pPr>
              <w:jc w:val="center"/>
            </w:pPr>
            <w:r>
              <w:t>1.000</w:t>
            </w:r>
          </w:p>
        </w:tc>
        <w:tc>
          <w:tcPr>
            <w:tcW w:w="850" w:type="dxa"/>
            <w:shd w:val="clear" w:color="auto" w:fill="FFFF99"/>
          </w:tcPr>
          <w:p w14:paraId="3FA7CE4D" w14:textId="77777777" w:rsidR="005D1F5E" w:rsidRDefault="005D1F5E" w:rsidP="00C40961">
            <w:pPr>
              <w:jc w:val="center"/>
            </w:pPr>
            <w:r>
              <w:t>1.000</w:t>
            </w:r>
          </w:p>
        </w:tc>
        <w:tc>
          <w:tcPr>
            <w:tcW w:w="851" w:type="dxa"/>
            <w:shd w:val="clear" w:color="auto" w:fill="FFFF99"/>
          </w:tcPr>
          <w:p w14:paraId="23A248F3" w14:textId="77777777" w:rsidR="005D1F5E" w:rsidRDefault="005D1F5E" w:rsidP="00C40961">
            <w:pPr>
              <w:jc w:val="center"/>
            </w:pPr>
            <w:r>
              <w:t>1.000</w:t>
            </w:r>
          </w:p>
        </w:tc>
      </w:tr>
      <w:tr w:rsidR="005D1F5E" w14:paraId="660F4880" w14:textId="77777777" w:rsidTr="00C40961">
        <w:tc>
          <w:tcPr>
            <w:tcW w:w="1702" w:type="dxa"/>
          </w:tcPr>
          <w:p w14:paraId="4AA20F1A" w14:textId="77777777" w:rsidR="005D1F5E" w:rsidRDefault="005D1F5E" w:rsidP="00C40961">
            <w:r>
              <w:t>Port Douglas</w:t>
            </w:r>
          </w:p>
        </w:tc>
        <w:tc>
          <w:tcPr>
            <w:tcW w:w="850" w:type="dxa"/>
            <w:shd w:val="clear" w:color="auto" w:fill="FBFEFF" w:themeFill="background1"/>
          </w:tcPr>
          <w:p w14:paraId="462A259F" w14:textId="77777777" w:rsidR="005D1F5E" w:rsidRDefault="005D1F5E" w:rsidP="00C40961">
            <w:pPr>
              <w:jc w:val="center"/>
            </w:pPr>
            <w:r>
              <w:t>37.23</w:t>
            </w:r>
          </w:p>
        </w:tc>
        <w:tc>
          <w:tcPr>
            <w:tcW w:w="851" w:type="dxa"/>
            <w:shd w:val="clear" w:color="auto" w:fill="FBFEFF" w:themeFill="background1"/>
          </w:tcPr>
          <w:p w14:paraId="59F2220C" w14:textId="77777777" w:rsidR="005D1F5E" w:rsidRDefault="005D1F5E" w:rsidP="00C40961">
            <w:pPr>
              <w:jc w:val="center"/>
            </w:pPr>
            <w:r>
              <w:t>0.050</w:t>
            </w:r>
          </w:p>
        </w:tc>
        <w:tc>
          <w:tcPr>
            <w:tcW w:w="850" w:type="dxa"/>
            <w:shd w:val="clear" w:color="auto" w:fill="FBFEFF" w:themeFill="background1"/>
          </w:tcPr>
          <w:p w14:paraId="391105AB" w14:textId="77777777" w:rsidR="005D1F5E" w:rsidRDefault="005D1F5E" w:rsidP="00C40961">
            <w:pPr>
              <w:jc w:val="center"/>
            </w:pPr>
            <w:r>
              <w:t>0.457</w:t>
            </w:r>
          </w:p>
        </w:tc>
        <w:tc>
          <w:tcPr>
            <w:tcW w:w="851" w:type="dxa"/>
            <w:tcBorders>
              <w:bottom w:val="single" w:sz="4" w:space="0" w:color="auto"/>
            </w:tcBorders>
            <w:shd w:val="clear" w:color="auto" w:fill="FFFF99"/>
          </w:tcPr>
          <w:p w14:paraId="5D134CC2" w14:textId="77777777" w:rsidR="005D1F5E" w:rsidRDefault="005D1F5E" w:rsidP="00C40961">
            <w:pPr>
              <w:jc w:val="center"/>
            </w:pPr>
            <w:r>
              <w:t>0.943</w:t>
            </w:r>
          </w:p>
        </w:tc>
        <w:tc>
          <w:tcPr>
            <w:tcW w:w="850" w:type="dxa"/>
            <w:tcBorders>
              <w:bottom w:val="single" w:sz="4" w:space="0" w:color="auto"/>
            </w:tcBorders>
            <w:shd w:val="clear" w:color="auto" w:fill="FFFF99"/>
          </w:tcPr>
          <w:p w14:paraId="48748DEF" w14:textId="77777777" w:rsidR="005D1F5E" w:rsidRDefault="005D1F5E" w:rsidP="00C40961">
            <w:pPr>
              <w:jc w:val="center"/>
            </w:pPr>
            <w:r>
              <w:t>1.000</w:t>
            </w:r>
          </w:p>
        </w:tc>
        <w:tc>
          <w:tcPr>
            <w:tcW w:w="851" w:type="dxa"/>
            <w:tcBorders>
              <w:bottom w:val="single" w:sz="4" w:space="0" w:color="auto"/>
            </w:tcBorders>
            <w:shd w:val="clear" w:color="auto" w:fill="FFFF99"/>
          </w:tcPr>
          <w:p w14:paraId="3A75F366" w14:textId="77777777" w:rsidR="005D1F5E" w:rsidRDefault="005D1F5E" w:rsidP="00C40961">
            <w:pPr>
              <w:jc w:val="center"/>
            </w:pPr>
            <w:r>
              <w:t>1.000</w:t>
            </w:r>
          </w:p>
        </w:tc>
        <w:tc>
          <w:tcPr>
            <w:tcW w:w="850" w:type="dxa"/>
            <w:shd w:val="clear" w:color="auto" w:fill="FFFF99"/>
          </w:tcPr>
          <w:p w14:paraId="5A076745" w14:textId="77777777" w:rsidR="005D1F5E" w:rsidRDefault="005D1F5E" w:rsidP="00C40961">
            <w:pPr>
              <w:jc w:val="center"/>
            </w:pPr>
            <w:r>
              <w:t>1.000</w:t>
            </w:r>
          </w:p>
        </w:tc>
        <w:tc>
          <w:tcPr>
            <w:tcW w:w="851" w:type="dxa"/>
            <w:shd w:val="clear" w:color="auto" w:fill="FFFF99"/>
          </w:tcPr>
          <w:p w14:paraId="6911AC63" w14:textId="77777777" w:rsidR="005D1F5E" w:rsidRDefault="005D1F5E" w:rsidP="00C40961">
            <w:pPr>
              <w:jc w:val="center"/>
            </w:pPr>
            <w:r>
              <w:t>1.000</w:t>
            </w:r>
          </w:p>
        </w:tc>
      </w:tr>
      <w:tr w:rsidR="005D1F5E" w14:paraId="0992F5AF" w14:textId="77777777" w:rsidTr="00C40961">
        <w:tc>
          <w:tcPr>
            <w:tcW w:w="1702" w:type="dxa"/>
          </w:tcPr>
          <w:p w14:paraId="735D3DF9" w14:textId="77777777" w:rsidR="005D1F5E" w:rsidRDefault="005D1F5E" w:rsidP="00C40961">
            <w:r>
              <w:t>Snapper Is North</w:t>
            </w:r>
          </w:p>
        </w:tc>
        <w:tc>
          <w:tcPr>
            <w:tcW w:w="850" w:type="dxa"/>
            <w:shd w:val="clear" w:color="auto" w:fill="FBFEFF" w:themeFill="background1"/>
          </w:tcPr>
          <w:p w14:paraId="5B1F73BD" w14:textId="77777777" w:rsidR="005D1F5E" w:rsidRDefault="005D1F5E" w:rsidP="00C40961">
            <w:pPr>
              <w:jc w:val="center"/>
            </w:pPr>
            <w:r>
              <w:t>109.37</w:t>
            </w:r>
          </w:p>
        </w:tc>
        <w:tc>
          <w:tcPr>
            <w:tcW w:w="851" w:type="dxa"/>
            <w:shd w:val="clear" w:color="auto" w:fill="FBFEFF" w:themeFill="background1"/>
          </w:tcPr>
          <w:p w14:paraId="60A80448" w14:textId="77777777" w:rsidR="005D1F5E" w:rsidRDefault="005D1F5E" w:rsidP="00C40961">
            <w:pPr>
              <w:jc w:val="center"/>
            </w:pPr>
            <w:r>
              <w:t>0.079</w:t>
            </w:r>
          </w:p>
        </w:tc>
        <w:tc>
          <w:tcPr>
            <w:tcW w:w="850" w:type="dxa"/>
            <w:tcBorders>
              <w:bottom w:val="single" w:sz="4" w:space="0" w:color="auto"/>
            </w:tcBorders>
            <w:shd w:val="clear" w:color="auto" w:fill="FBFEFF" w:themeFill="background1"/>
          </w:tcPr>
          <w:p w14:paraId="28B92A34" w14:textId="77777777" w:rsidR="005D1F5E" w:rsidRDefault="005D1F5E" w:rsidP="00C40961">
            <w:pPr>
              <w:jc w:val="center"/>
            </w:pPr>
            <w:r>
              <w:t>0.565</w:t>
            </w:r>
          </w:p>
        </w:tc>
        <w:tc>
          <w:tcPr>
            <w:tcW w:w="851" w:type="dxa"/>
            <w:tcBorders>
              <w:bottom w:val="single" w:sz="4" w:space="0" w:color="auto"/>
            </w:tcBorders>
            <w:shd w:val="clear" w:color="auto" w:fill="FFFF99"/>
          </w:tcPr>
          <w:p w14:paraId="6294E3E1" w14:textId="77777777" w:rsidR="005D1F5E" w:rsidRDefault="005D1F5E" w:rsidP="00C40961">
            <w:pPr>
              <w:jc w:val="center"/>
            </w:pPr>
            <w:r>
              <w:t>0.990</w:t>
            </w:r>
          </w:p>
        </w:tc>
        <w:tc>
          <w:tcPr>
            <w:tcW w:w="850" w:type="dxa"/>
            <w:tcBorders>
              <w:bottom w:val="single" w:sz="4" w:space="0" w:color="auto"/>
            </w:tcBorders>
            <w:shd w:val="clear" w:color="auto" w:fill="FFFF99"/>
          </w:tcPr>
          <w:p w14:paraId="04F72A86" w14:textId="77777777" w:rsidR="005D1F5E" w:rsidRDefault="005D1F5E" w:rsidP="00C40961">
            <w:pPr>
              <w:jc w:val="center"/>
            </w:pPr>
            <w:r>
              <w:t>1.000</w:t>
            </w:r>
          </w:p>
        </w:tc>
        <w:tc>
          <w:tcPr>
            <w:tcW w:w="851" w:type="dxa"/>
            <w:tcBorders>
              <w:bottom w:val="single" w:sz="4" w:space="0" w:color="auto"/>
            </w:tcBorders>
            <w:shd w:val="clear" w:color="auto" w:fill="FFFF99"/>
          </w:tcPr>
          <w:p w14:paraId="19270CDB" w14:textId="77777777" w:rsidR="005D1F5E" w:rsidRDefault="005D1F5E" w:rsidP="00C40961">
            <w:pPr>
              <w:jc w:val="center"/>
            </w:pPr>
            <w:r>
              <w:t>1.000</w:t>
            </w:r>
          </w:p>
        </w:tc>
        <w:tc>
          <w:tcPr>
            <w:tcW w:w="850" w:type="dxa"/>
            <w:shd w:val="clear" w:color="auto" w:fill="FFFF99"/>
          </w:tcPr>
          <w:p w14:paraId="0A24ED8D" w14:textId="77777777" w:rsidR="005D1F5E" w:rsidRDefault="005D1F5E" w:rsidP="00C40961">
            <w:pPr>
              <w:jc w:val="center"/>
            </w:pPr>
            <w:r>
              <w:t>1.000</w:t>
            </w:r>
          </w:p>
        </w:tc>
        <w:tc>
          <w:tcPr>
            <w:tcW w:w="851" w:type="dxa"/>
            <w:shd w:val="clear" w:color="auto" w:fill="FFFF99"/>
          </w:tcPr>
          <w:p w14:paraId="45B9F258" w14:textId="77777777" w:rsidR="005D1F5E" w:rsidRDefault="005D1F5E" w:rsidP="00C40961">
            <w:pPr>
              <w:jc w:val="center"/>
            </w:pPr>
            <w:r>
              <w:t>1.000</w:t>
            </w:r>
          </w:p>
        </w:tc>
      </w:tr>
      <w:tr w:rsidR="005D1F5E" w14:paraId="532AB81E" w14:textId="77777777" w:rsidTr="00C40961">
        <w:tc>
          <w:tcPr>
            <w:tcW w:w="1702" w:type="dxa"/>
          </w:tcPr>
          <w:p w14:paraId="65E7FAA3" w14:textId="77777777" w:rsidR="005D1F5E" w:rsidRDefault="005D1F5E" w:rsidP="00C40961">
            <w:r>
              <w:t>Yorkey’s Knob</w:t>
            </w:r>
          </w:p>
        </w:tc>
        <w:tc>
          <w:tcPr>
            <w:tcW w:w="850" w:type="dxa"/>
            <w:shd w:val="clear" w:color="auto" w:fill="FBFEFF" w:themeFill="background1"/>
          </w:tcPr>
          <w:p w14:paraId="0F8724AC" w14:textId="77777777" w:rsidR="005D1F5E" w:rsidRDefault="005D1F5E" w:rsidP="00C40961">
            <w:pPr>
              <w:jc w:val="center"/>
            </w:pPr>
            <w:r>
              <w:t>35.57</w:t>
            </w:r>
          </w:p>
        </w:tc>
        <w:tc>
          <w:tcPr>
            <w:tcW w:w="851" w:type="dxa"/>
            <w:shd w:val="clear" w:color="auto" w:fill="FBFEFF" w:themeFill="background1"/>
          </w:tcPr>
          <w:p w14:paraId="4E968BB6" w14:textId="77777777" w:rsidR="005D1F5E" w:rsidRDefault="005D1F5E" w:rsidP="00C40961">
            <w:pPr>
              <w:jc w:val="center"/>
            </w:pPr>
            <w:r>
              <w:t>0.061</w:t>
            </w:r>
          </w:p>
        </w:tc>
        <w:tc>
          <w:tcPr>
            <w:tcW w:w="850" w:type="dxa"/>
            <w:shd w:val="clear" w:color="auto" w:fill="FBFEFF" w:themeFill="background1"/>
          </w:tcPr>
          <w:p w14:paraId="007AABEC" w14:textId="77777777" w:rsidR="005D1F5E" w:rsidRDefault="005D1F5E" w:rsidP="00C40961">
            <w:pPr>
              <w:jc w:val="center"/>
            </w:pPr>
            <w:r>
              <w:t>0.570</w:t>
            </w:r>
          </w:p>
        </w:tc>
        <w:tc>
          <w:tcPr>
            <w:tcW w:w="851" w:type="dxa"/>
            <w:shd w:val="clear" w:color="auto" w:fill="FFFF99"/>
          </w:tcPr>
          <w:p w14:paraId="7D22384D" w14:textId="77777777" w:rsidR="005D1F5E" w:rsidRDefault="005D1F5E" w:rsidP="00C40961">
            <w:pPr>
              <w:jc w:val="center"/>
            </w:pPr>
            <w:r>
              <w:t>0.989</w:t>
            </w:r>
          </w:p>
        </w:tc>
        <w:tc>
          <w:tcPr>
            <w:tcW w:w="850" w:type="dxa"/>
            <w:shd w:val="clear" w:color="auto" w:fill="FFFF99"/>
          </w:tcPr>
          <w:p w14:paraId="24D6CB53" w14:textId="77777777" w:rsidR="005D1F5E" w:rsidRDefault="005D1F5E" w:rsidP="00C40961">
            <w:pPr>
              <w:jc w:val="center"/>
            </w:pPr>
            <w:r>
              <w:t>1.000</w:t>
            </w:r>
          </w:p>
        </w:tc>
        <w:tc>
          <w:tcPr>
            <w:tcW w:w="851" w:type="dxa"/>
            <w:shd w:val="clear" w:color="auto" w:fill="FFFF99"/>
          </w:tcPr>
          <w:p w14:paraId="5F42FD00" w14:textId="77777777" w:rsidR="005D1F5E" w:rsidRDefault="005D1F5E" w:rsidP="00C40961">
            <w:pPr>
              <w:jc w:val="center"/>
            </w:pPr>
            <w:r>
              <w:t>1.000</w:t>
            </w:r>
          </w:p>
        </w:tc>
        <w:tc>
          <w:tcPr>
            <w:tcW w:w="850" w:type="dxa"/>
            <w:shd w:val="clear" w:color="auto" w:fill="FFFF99"/>
          </w:tcPr>
          <w:p w14:paraId="27F0DEA4" w14:textId="77777777" w:rsidR="005D1F5E" w:rsidRDefault="005D1F5E" w:rsidP="00C40961">
            <w:pPr>
              <w:jc w:val="center"/>
            </w:pPr>
            <w:r>
              <w:t>1.000</w:t>
            </w:r>
          </w:p>
        </w:tc>
        <w:tc>
          <w:tcPr>
            <w:tcW w:w="851" w:type="dxa"/>
            <w:tcBorders>
              <w:bottom w:val="single" w:sz="4" w:space="0" w:color="auto"/>
            </w:tcBorders>
            <w:shd w:val="clear" w:color="auto" w:fill="FFFF99"/>
          </w:tcPr>
          <w:p w14:paraId="5E99F3CC" w14:textId="77777777" w:rsidR="005D1F5E" w:rsidRDefault="005D1F5E" w:rsidP="00C40961">
            <w:pPr>
              <w:jc w:val="center"/>
            </w:pPr>
            <w:r>
              <w:t>1.000</w:t>
            </w:r>
          </w:p>
        </w:tc>
      </w:tr>
    </w:tbl>
    <w:p w14:paraId="1600C21E" w14:textId="77777777" w:rsidR="005D1F5E" w:rsidRDefault="005D1F5E" w:rsidP="00B41968">
      <w:pPr>
        <w:pStyle w:val="AppendixHeading3"/>
        <w:numPr>
          <w:ilvl w:val="0"/>
          <w:numId w:val="0"/>
        </w:numPr>
      </w:pPr>
    </w:p>
    <w:p w14:paraId="1372C978" w14:textId="77777777" w:rsidR="005D1F5E" w:rsidRDefault="005D1F5E">
      <w:pPr>
        <w:spacing w:after="0"/>
        <w:rPr>
          <w:b/>
          <w:bCs/>
          <w:color w:val="00A9CE" w:themeColor="accent1"/>
          <w:sz w:val="20"/>
          <w:szCs w:val="18"/>
        </w:rPr>
      </w:pPr>
      <w:r>
        <w:br w:type="page"/>
      </w:r>
    </w:p>
    <w:p w14:paraId="3968E60A" w14:textId="4093A148" w:rsidR="005D1F5E" w:rsidRDefault="005D1F5E" w:rsidP="005D1F5E">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17</w:t>
      </w:r>
      <w:r w:rsidR="002119BB">
        <w:rPr>
          <w:noProof/>
        </w:rPr>
        <w:fldChar w:fldCharType="end"/>
      </w:r>
      <w:r>
        <w:t xml:space="preserve">: Power analysis conducted at each water quality site for PN, where </w:t>
      </w:r>
      <w:r w:rsidR="00535D5D" w:rsidRPr="00131877">
        <w:rPr>
          <w:position w:val="-6"/>
        </w:rPr>
        <w:object w:dxaOrig="900" w:dyaOrig="279" w14:anchorId="47346788">
          <v:shape id="_x0000_i1143" type="#_x0000_t75" alt="alpha = 0.05" style="width:40.5pt;height:12pt" o:ole="">
            <v:imagedata r:id="rId309" o:title=""/>
          </v:shape>
          <o:OLEObject Type="Embed" ProgID="Equation.DSMT4" ShapeID="_x0000_i1143" DrawAspect="Content" ObjectID="_1484380606" r:id="rId346"/>
        </w:object>
      </w:r>
      <w:r>
        <w:t xml:space="preserve"> for varying levels of decline ranging from 1% to 50%. The initial water quality measurement for each site is indicated by </w:t>
      </w:r>
      <w:r w:rsidR="00535D5D" w:rsidRPr="006D119B">
        <w:rPr>
          <w:position w:val="-12"/>
        </w:rPr>
        <w:object w:dxaOrig="279" w:dyaOrig="360" w14:anchorId="407496F6">
          <v:shape id="_x0000_i1144" type="#_x0000_t75" alt="y_0" style="width:14.25pt;height:18.75pt" o:ole="">
            <v:imagedata r:id="rId330" o:title=""/>
          </v:shape>
          <o:OLEObject Type="Embed" ProgID="Equation.DSMT4" ShapeID="_x0000_i1144" DrawAspect="Content" ObjectID="_1484380607" r:id="rId347"/>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17"/>
        <w:tblDescription w:val="Power analysis conducted at each water quality site for PN, where   for varying levels of decline ranging from 1% to 50%. The initial water quality measurement for each site is indicated by   . Cells highlighted in yellow indicate power of at least 90%."/>
      </w:tblPr>
      <w:tblGrid>
        <w:gridCol w:w="1702"/>
        <w:gridCol w:w="850"/>
        <w:gridCol w:w="851"/>
        <w:gridCol w:w="850"/>
        <w:gridCol w:w="851"/>
        <w:gridCol w:w="850"/>
        <w:gridCol w:w="851"/>
        <w:gridCol w:w="850"/>
        <w:gridCol w:w="851"/>
      </w:tblGrid>
      <w:tr w:rsidR="005D1F5E" w14:paraId="7358668F" w14:textId="77777777" w:rsidTr="00C40961">
        <w:tc>
          <w:tcPr>
            <w:tcW w:w="1702" w:type="dxa"/>
            <w:vMerge w:val="restart"/>
            <w:shd w:val="pct10" w:color="auto" w:fill="FBFEFF" w:themeFill="background1"/>
          </w:tcPr>
          <w:p w14:paraId="1C799478" w14:textId="77777777" w:rsidR="005D1F5E" w:rsidRPr="00131877" w:rsidRDefault="005D1F5E" w:rsidP="00C40961">
            <w:pPr>
              <w:jc w:val="center"/>
              <w:rPr>
                <w:b/>
              </w:rPr>
            </w:pPr>
          </w:p>
          <w:p w14:paraId="7F417623" w14:textId="77777777" w:rsidR="005D1F5E" w:rsidRPr="00131877" w:rsidRDefault="005D1F5E" w:rsidP="00C40961">
            <w:pPr>
              <w:jc w:val="center"/>
              <w:rPr>
                <w:b/>
              </w:rPr>
            </w:pPr>
            <w:r w:rsidRPr="00131877">
              <w:rPr>
                <w:b/>
              </w:rPr>
              <w:t>Site</w:t>
            </w:r>
          </w:p>
        </w:tc>
        <w:tc>
          <w:tcPr>
            <w:tcW w:w="850" w:type="dxa"/>
            <w:vMerge w:val="restart"/>
            <w:shd w:val="pct10" w:color="auto" w:fill="FBFEFF" w:themeFill="background1"/>
          </w:tcPr>
          <w:p w14:paraId="0D5E25E9" w14:textId="77777777" w:rsidR="005D1F5E" w:rsidRPr="00131877" w:rsidRDefault="005D1F5E" w:rsidP="00C40961">
            <w:pPr>
              <w:jc w:val="center"/>
              <w:rPr>
                <w:b/>
              </w:rPr>
            </w:pPr>
          </w:p>
          <w:p w14:paraId="6FE12599" w14:textId="463CEDA5" w:rsidR="005D1F5E" w:rsidRPr="00131877" w:rsidRDefault="00C23077" w:rsidP="00C40961">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2B6C4323" w14:textId="77777777" w:rsidR="005D1F5E" w:rsidRPr="00131877" w:rsidRDefault="005D1F5E" w:rsidP="00C40961">
            <w:pPr>
              <w:jc w:val="center"/>
              <w:rPr>
                <w:b/>
              </w:rPr>
            </w:pPr>
            <w:r w:rsidRPr="00131877">
              <w:rPr>
                <w:b/>
              </w:rPr>
              <w:t>Decline</w:t>
            </w:r>
          </w:p>
        </w:tc>
      </w:tr>
      <w:tr w:rsidR="005D1F5E" w14:paraId="71E2E59F" w14:textId="77777777" w:rsidTr="00C40961">
        <w:tc>
          <w:tcPr>
            <w:tcW w:w="1702" w:type="dxa"/>
            <w:vMerge/>
            <w:shd w:val="pct10" w:color="auto" w:fill="FBFEFF" w:themeFill="background1"/>
          </w:tcPr>
          <w:p w14:paraId="21637BC7" w14:textId="77777777" w:rsidR="005D1F5E" w:rsidRPr="00131877" w:rsidRDefault="005D1F5E" w:rsidP="00C40961">
            <w:pPr>
              <w:jc w:val="center"/>
              <w:rPr>
                <w:b/>
              </w:rPr>
            </w:pPr>
          </w:p>
        </w:tc>
        <w:tc>
          <w:tcPr>
            <w:tcW w:w="850" w:type="dxa"/>
            <w:vMerge/>
            <w:tcBorders>
              <w:bottom w:val="single" w:sz="4" w:space="0" w:color="auto"/>
            </w:tcBorders>
            <w:shd w:val="pct10" w:color="auto" w:fill="FBFEFF" w:themeFill="background1"/>
          </w:tcPr>
          <w:p w14:paraId="009056A4" w14:textId="77777777" w:rsidR="005D1F5E" w:rsidRPr="00131877" w:rsidRDefault="005D1F5E" w:rsidP="00C40961">
            <w:pPr>
              <w:jc w:val="center"/>
              <w:rPr>
                <w:b/>
              </w:rPr>
            </w:pPr>
          </w:p>
        </w:tc>
        <w:tc>
          <w:tcPr>
            <w:tcW w:w="851" w:type="dxa"/>
            <w:tcBorders>
              <w:bottom w:val="single" w:sz="4" w:space="0" w:color="auto"/>
            </w:tcBorders>
            <w:shd w:val="pct10" w:color="auto" w:fill="FBFEFF" w:themeFill="background1"/>
          </w:tcPr>
          <w:p w14:paraId="3C5880C9" w14:textId="77777777" w:rsidR="005D1F5E" w:rsidRPr="00131877" w:rsidRDefault="005D1F5E" w:rsidP="00C40961">
            <w:pPr>
              <w:jc w:val="center"/>
              <w:rPr>
                <w:b/>
              </w:rPr>
            </w:pPr>
            <w:r w:rsidRPr="00131877">
              <w:rPr>
                <w:b/>
              </w:rPr>
              <w:t>1%</w:t>
            </w:r>
          </w:p>
        </w:tc>
        <w:tc>
          <w:tcPr>
            <w:tcW w:w="850" w:type="dxa"/>
            <w:tcBorders>
              <w:bottom w:val="single" w:sz="4" w:space="0" w:color="auto"/>
            </w:tcBorders>
            <w:shd w:val="pct10" w:color="auto" w:fill="FBFEFF" w:themeFill="background1"/>
          </w:tcPr>
          <w:p w14:paraId="2A516322" w14:textId="77777777" w:rsidR="005D1F5E" w:rsidRPr="00131877" w:rsidRDefault="005D1F5E" w:rsidP="00C40961">
            <w:pPr>
              <w:jc w:val="center"/>
              <w:rPr>
                <w:b/>
              </w:rPr>
            </w:pPr>
            <w:r w:rsidRPr="00131877">
              <w:rPr>
                <w:b/>
              </w:rPr>
              <w:t>5%</w:t>
            </w:r>
          </w:p>
        </w:tc>
        <w:tc>
          <w:tcPr>
            <w:tcW w:w="851" w:type="dxa"/>
            <w:tcBorders>
              <w:bottom w:val="single" w:sz="4" w:space="0" w:color="auto"/>
            </w:tcBorders>
            <w:shd w:val="pct10" w:color="auto" w:fill="FBFEFF" w:themeFill="background1"/>
          </w:tcPr>
          <w:p w14:paraId="0F54D291" w14:textId="77777777" w:rsidR="005D1F5E" w:rsidRPr="00131877" w:rsidRDefault="005D1F5E" w:rsidP="00C40961">
            <w:pPr>
              <w:jc w:val="center"/>
              <w:rPr>
                <w:b/>
              </w:rPr>
            </w:pPr>
            <w:r w:rsidRPr="00131877">
              <w:rPr>
                <w:b/>
              </w:rPr>
              <w:t>10%</w:t>
            </w:r>
          </w:p>
        </w:tc>
        <w:tc>
          <w:tcPr>
            <w:tcW w:w="850" w:type="dxa"/>
            <w:tcBorders>
              <w:bottom w:val="single" w:sz="4" w:space="0" w:color="auto"/>
            </w:tcBorders>
            <w:shd w:val="pct10" w:color="auto" w:fill="FBFEFF" w:themeFill="background1"/>
          </w:tcPr>
          <w:p w14:paraId="441EB587" w14:textId="77777777" w:rsidR="005D1F5E" w:rsidRPr="00131877" w:rsidRDefault="005D1F5E" w:rsidP="00C40961">
            <w:pPr>
              <w:jc w:val="center"/>
              <w:rPr>
                <w:b/>
              </w:rPr>
            </w:pPr>
            <w:r w:rsidRPr="00131877">
              <w:rPr>
                <w:b/>
              </w:rPr>
              <w:t>15%</w:t>
            </w:r>
          </w:p>
        </w:tc>
        <w:tc>
          <w:tcPr>
            <w:tcW w:w="851" w:type="dxa"/>
            <w:tcBorders>
              <w:bottom w:val="single" w:sz="4" w:space="0" w:color="auto"/>
            </w:tcBorders>
            <w:shd w:val="pct10" w:color="auto" w:fill="FBFEFF" w:themeFill="background1"/>
          </w:tcPr>
          <w:p w14:paraId="6926E65D" w14:textId="77777777" w:rsidR="005D1F5E" w:rsidRPr="00131877" w:rsidRDefault="005D1F5E" w:rsidP="00C40961">
            <w:pPr>
              <w:jc w:val="center"/>
              <w:rPr>
                <w:b/>
              </w:rPr>
            </w:pPr>
            <w:r w:rsidRPr="00131877">
              <w:rPr>
                <w:b/>
              </w:rPr>
              <w:t>20%</w:t>
            </w:r>
          </w:p>
        </w:tc>
        <w:tc>
          <w:tcPr>
            <w:tcW w:w="850" w:type="dxa"/>
            <w:tcBorders>
              <w:bottom w:val="single" w:sz="4" w:space="0" w:color="auto"/>
            </w:tcBorders>
            <w:shd w:val="pct10" w:color="auto" w:fill="FBFEFF" w:themeFill="background1"/>
          </w:tcPr>
          <w:p w14:paraId="14607453" w14:textId="77777777" w:rsidR="005D1F5E" w:rsidRPr="00131877" w:rsidRDefault="005D1F5E" w:rsidP="00C40961">
            <w:pPr>
              <w:jc w:val="center"/>
              <w:rPr>
                <w:b/>
              </w:rPr>
            </w:pPr>
            <w:r w:rsidRPr="00131877">
              <w:rPr>
                <w:b/>
              </w:rPr>
              <w:t>30%</w:t>
            </w:r>
          </w:p>
        </w:tc>
        <w:tc>
          <w:tcPr>
            <w:tcW w:w="851" w:type="dxa"/>
            <w:tcBorders>
              <w:bottom w:val="single" w:sz="4" w:space="0" w:color="auto"/>
            </w:tcBorders>
            <w:shd w:val="pct10" w:color="auto" w:fill="FBFEFF" w:themeFill="background1"/>
          </w:tcPr>
          <w:p w14:paraId="535B5544" w14:textId="77777777" w:rsidR="005D1F5E" w:rsidRPr="00131877" w:rsidRDefault="005D1F5E" w:rsidP="00C40961">
            <w:pPr>
              <w:jc w:val="center"/>
              <w:rPr>
                <w:b/>
              </w:rPr>
            </w:pPr>
            <w:r w:rsidRPr="00131877">
              <w:rPr>
                <w:b/>
              </w:rPr>
              <w:t>50%</w:t>
            </w:r>
          </w:p>
        </w:tc>
      </w:tr>
      <w:tr w:rsidR="005D1F5E" w14:paraId="5FD2D256" w14:textId="77777777" w:rsidTr="00C40961">
        <w:tc>
          <w:tcPr>
            <w:tcW w:w="1702" w:type="dxa"/>
          </w:tcPr>
          <w:p w14:paraId="288FEF63" w14:textId="77777777" w:rsidR="005D1F5E" w:rsidRDefault="005D1F5E" w:rsidP="00C40961">
            <w:r>
              <w:t>Barren Island</w:t>
            </w:r>
          </w:p>
        </w:tc>
        <w:tc>
          <w:tcPr>
            <w:tcW w:w="850" w:type="dxa"/>
            <w:shd w:val="clear" w:color="auto" w:fill="FBFEFF" w:themeFill="background1"/>
          </w:tcPr>
          <w:p w14:paraId="34DF6EB9" w14:textId="77777777" w:rsidR="005D1F5E" w:rsidRDefault="005D1F5E" w:rsidP="00C40961">
            <w:pPr>
              <w:jc w:val="center"/>
            </w:pPr>
            <w:r>
              <w:t>11.57</w:t>
            </w:r>
          </w:p>
        </w:tc>
        <w:tc>
          <w:tcPr>
            <w:tcW w:w="851" w:type="dxa"/>
            <w:shd w:val="clear" w:color="auto" w:fill="FBFEFF" w:themeFill="background1"/>
          </w:tcPr>
          <w:p w14:paraId="7AA78D2A" w14:textId="77777777" w:rsidR="005D1F5E" w:rsidRDefault="005D1F5E" w:rsidP="00C40961">
            <w:pPr>
              <w:jc w:val="center"/>
            </w:pPr>
            <w:r>
              <w:t>0.089</w:t>
            </w:r>
          </w:p>
        </w:tc>
        <w:tc>
          <w:tcPr>
            <w:tcW w:w="850" w:type="dxa"/>
            <w:shd w:val="clear" w:color="auto" w:fill="FBFEFF" w:themeFill="background1"/>
          </w:tcPr>
          <w:p w14:paraId="08DF7BEC" w14:textId="77777777" w:rsidR="005D1F5E" w:rsidRDefault="005D1F5E" w:rsidP="00C40961">
            <w:pPr>
              <w:jc w:val="center"/>
            </w:pPr>
            <w:r>
              <w:t>0.726</w:t>
            </w:r>
          </w:p>
        </w:tc>
        <w:tc>
          <w:tcPr>
            <w:tcW w:w="851" w:type="dxa"/>
            <w:tcBorders>
              <w:bottom w:val="single" w:sz="4" w:space="0" w:color="auto"/>
            </w:tcBorders>
            <w:shd w:val="clear" w:color="auto" w:fill="FFFF99"/>
          </w:tcPr>
          <w:p w14:paraId="00A1C35C" w14:textId="77777777" w:rsidR="005D1F5E" w:rsidRDefault="005D1F5E" w:rsidP="00C40961">
            <w:pPr>
              <w:jc w:val="center"/>
            </w:pPr>
            <w:r>
              <w:t>1.000</w:t>
            </w:r>
          </w:p>
        </w:tc>
        <w:tc>
          <w:tcPr>
            <w:tcW w:w="850" w:type="dxa"/>
            <w:tcBorders>
              <w:bottom w:val="single" w:sz="4" w:space="0" w:color="auto"/>
            </w:tcBorders>
            <w:shd w:val="clear" w:color="auto" w:fill="FFFF99"/>
          </w:tcPr>
          <w:p w14:paraId="58D063DB" w14:textId="77777777" w:rsidR="005D1F5E" w:rsidRDefault="005D1F5E" w:rsidP="00C40961">
            <w:pPr>
              <w:jc w:val="center"/>
            </w:pPr>
            <w:r>
              <w:t>1.000</w:t>
            </w:r>
          </w:p>
        </w:tc>
        <w:tc>
          <w:tcPr>
            <w:tcW w:w="851" w:type="dxa"/>
            <w:shd w:val="clear" w:color="auto" w:fill="FFFF99"/>
          </w:tcPr>
          <w:p w14:paraId="4D93B4AE" w14:textId="77777777" w:rsidR="005D1F5E" w:rsidRDefault="005D1F5E" w:rsidP="00C40961">
            <w:pPr>
              <w:jc w:val="center"/>
            </w:pPr>
            <w:r>
              <w:t>1.000</w:t>
            </w:r>
          </w:p>
        </w:tc>
        <w:tc>
          <w:tcPr>
            <w:tcW w:w="850" w:type="dxa"/>
            <w:shd w:val="clear" w:color="auto" w:fill="FFFF99"/>
          </w:tcPr>
          <w:p w14:paraId="368760A3" w14:textId="77777777" w:rsidR="005D1F5E" w:rsidRDefault="005D1F5E" w:rsidP="00C40961">
            <w:pPr>
              <w:jc w:val="center"/>
            </w:pPr>
            <w:r>
              <w:t>1.000</w:t>
            </w:r>
          </w:p>
        </w:tc>
        <w:tc>
          <w:tcPr>
            <w:tcW w:w="851" w:type="dxa"/>
            <w:shd w:val="clear" w:color="auto" w:fill="FFFF99"/>
          </w:tcPr>
          <w:p w14:paraId="02931680" w14:textId="77777777" w:rsidR="005D1F5E" w:rsidRDefault="005D1F5E" w:rsidP="00C40961">
            <w:pPr>
              <w:jc w:val="center"/>
            </w:pPr>
            <w:r>
              <w:t>1.000</w:t>
            </w:r>
          </w:p>
        </w:tc>
      </w:tr>
      <w:tr w:rsidR="005D1F5E" w14:paraId="6011C331" w14:textId="77777777" w:rsidTr="00C40961">
        <w:tc>
          <w:tcPr>
            <w:tcW w:w="1702" w:type="dxa"/>
          </w:tcPr>
          <w:p w14:paraId="35DC2308" w14:textId="77777777" w:rsidR="005D1F5E" w:rsidRDefault="005D1F5E" w:rsidP="00C40961">
            <w:r>
              <w:t>Cape Tribulation</w:t>
            </w:r>
          </w:p>
        </w:tc>
        <w:tc>
          <w:tcPr>
            <w:tcW w:w="850" w:type="dxa"/>
            <w:shd w:val="clear" w:color="auto" w:fill="FBFEFF" w:themeFill="background1"/>
          </w:tcPr>
          <w:p w14:paraId="5938C910" w14:textId="77777777" w:rsidR="005D1F5E" w:rsidRDefault="005D1F5E" w:rsidP="00C40961">
            <w:pPr>
              <w:jc w:val="center"/>
            </w:pPr>
            <w:r>
              <w:t>11.87</w:t>
            </w:r>
          </w:p>
        </w:tc>
        <w:tc>
          <w:tcPr>
            <w:tcW w:w="851" w:type="dxa"/>
            <w:shd w:val="clear" w:color="auto" w:fill="FBFEFF" w:themeFill="background1"/>
          </w:tcPr>
          <w:p w14:paraId="72865EE0" w14:textId="77777777" w:rsidR="005D1F5E" w:rsidRDefault="005D1F5E" w:rsidP="00C40961">
            <w:pPr>
              <w:jc w:val="center"/>
            </w:pPr>
            <w:r>
              <w:t>0.072</w:t>
            </w:r>
          </w:p>
        </w:tc>
        <w:tc>
          <w:tcPr>
            <w:tcW w:w="850" w:type="dxa"/>
            <w:tcBorders>
              <w:bottom w:val="single" w:sz="4" w:space="0" w:color="auto"/>
            </w:tcBorders>
            <w:shd w:val="clear" w:color="auto" w:fill="FBFEFF" w:themeFill="background1"/>
          </w:tcPr>
          <w:p w14:paraId="27F29F14" w14:textId="77777777" w:rsidR="005D1F5E" w:rsidRDefault="005D1F5E" w:rsidP="00C40961">
            <w:pPr>
              <w:jc w:val="center"/>
            </w:pPr>
            <w:r>
              <w:t>0.816</w:t>
            </w:r>
          </w:p>
        </w:tc>
        <w:tc>
          <w:tcPr>
            <w:tcW w:w="851" w:type="dxa"/>
            <w:shd w:val="clear" w:color="auto" w:fill="FFFF99"/>
          </w:tcPr>
          <w:p w14:paraId="21CD84BB" w14:textId="77777777" w:rsidR="005D1F5E" w:rsidRDefault="005D1F5E" w:rsidP="00C40961">
            <w:pPr>
              <w:jc w:val="center"/>
            </w:pPr>
            <w:r>
              <w:t>1.000</w:t>
            </w:r>
          </w:p>
        </w:tc>
        <w:tc>
          <w:tcPr>
            <w:tcW w:w="850" w:type="dxa"/>
            <w:tcBorders>
              <w:bottom w:val="single" w:sz="4" w:space="0" w:color="auto"/>
            </w:tcBorders>
            <w:shd w:val="clear" w:color="auto" w:fill="FFFF99"/>
          </w:tcPr>
          <w:p w14:paraId="6469B1D4" w14:textId="77777777" w:rsidR="005D1F5E" w:rsidRDefault="005D1F5E" w:rsidP="00C40961">
            <w:pPr>
              <w:jc w:val="center"/>
            </w:pPr>
            <w:r>
              <w:t>1.000</w:t>
            </w:r>
          </w:p>
        </w:tc>
        <w:tc>
          <w:tcPr>
            <w:tcW w:w="851" w:type="dxa"/>
            <w:tcBorders>
              <w:bottom w:val="single" w:sz="4" w:space="0" w:color="auto"/>
            </w:tcBorders>
            <w:shd w:val="clear" w:color="auto" w:fill="FFFF99"/>
          </w:tcPr>
          <w:p w14:paraId="45D7FF30" w14:textId="77777777" w:rsidR="005D1F5E" w:rsidRDefault="005D1F5E" w:rsidP="00C40961">
            <w:pPr>
              <w:jc w:val="center"/>
            </w:pPr>
            <w:r>
              <w:t>1.000</w:t>
            </w:r>
          </w:p>
        </w:tc>
        <w:tc>
          <w:tcPr>
            <w:tcW w:w="850" w:type="dxa"/>
            <w:shd w:val="clear" w:color="auto" w:fill="FFFF99"/>
          </w:tcPr>
          <w:p w14:paraId="0A65A0DE" w14:textId="77777777" w:rsidR="005D1F5E" w:rsidRDefault="005D1F5E" w:rsidP="00C40961">
            <w:pPr>
              <w:jc w:val="center"/>
            </w:pPr>
            <w:r>
              <w:t>1.000</w:t>
            </w:r>
          </w:p>
        </w:tc>
        <w:tc>
          <w:tcPr>
            <w:tcW w:w="851" w:type="dxa"/>
            <w:shd w:val="clear" w:color="auto" w:fill="FFFF99"/>
          </w:tcPr>
          <w:p w14:paraId="77D9229C" w14:textId="77777777" w:rsidR="005D1F5E" w:rsidRDefault="005D1F5E" w:rsidP="00C40961">
            <w:pPr>
              <w:jc w:val="center"/>
            </w:pPr>
            <w:r>
              <w:t>1.000</w:t>
            </w:r>
          </w:p>
        </w:tc>
      </w:tr>
      <w:tr w:rsidR="005D1F5E" w14:paraId="6F5B817F" w14:textId="77777777" w:rsidTr="00C40961">
        <w:tc>
          <w:tcPr>
            <w:tcW w:w="1702" w:type="dxa"/>
          </w:tcPr>
          <w:p w14:paraId="247A06D8" w14:textId="77777777" w:rsidR="005D1F5E" w:rsidRDefault="005D1F5E" w:rsidP="00C40961">
            <w:r>
              <w:t>Daydream Is</w:t>
            </w:r>
          </w:p>
        </w:tc>
        <w:tc>
          <w:tcPr>
            <w:tcW w:w="850" w:type="dxa"/>
            <w:shd w:val="clear" w:color="auto" w:fill="FBFEFF" w:themeFill="background1"/>
          </w:tcPr>
          <w:p w14:paraId="7865505A" w14:textId="77777777" w:rsidR="005D1F5E" w:rsidRDefault="005D1F5E" w:rsidP="00C40961">
            <w:pPr>
              <w:jc w:val="center"/>
            </w:pPr>
            <w:r>
              <w:t>14.02</w:t>
            </w:r>
          </w:p>
        </w:tc>
        <w:tc>
          <w:tcPr>
            <w:tcW w:w="851" w:type="dxa"/>
            <w:shd w:val="clear" w:color="auto" w:fill="FBFEFF" w:themeFill="background1"/>
          </w:tcPr>
          <w:p w14:paraId="61C87C43" w14:textId="77777777" w:rsidR="005D1F5E" w:rsidRDefault="005D1F5E" w:rsidP="00C40961">
            <w:pPr>
              <w:jc w:val="center"/>
            </w:pPr>
            <w:r>
              <w:t>0.113</w:t>
            </w:r>
          </w:p>
        </w:tc>
        <w:tc>
          <w:tcPr>
            <w:tcW w:w="850" w:type="dxa"/>
            <w:tcBorders>
              <w:bottom w:val="single" w:sz="4" w:space="0" w:color="auto"/>
            </w:tcBorders>
            <w:shd w:val="clear" w:color="auto" w:fill="FFFF99"/>
          </w:tcPr>
          <w:p w14:paraId="63540203" w14:textId="77777777" w:rsidR="005D1F5E" w:rsidRDefault="005D1F5E" w:rsidP="00C40961">
            <w:pPr>
              <w:jc w:val="center"/>
            </w:pPr>
            <w:r>
              <w:t>0.932</w:t>
            </w:r>
          </w:p>
        </w:tc>
        <w:tc>
          <w:tcPr>
            <w:tcW w:w="851" w:type="dxa"/>
            <w:tcBorders>
              <w:bottom w:val="single" w:sz="4" w:space="0" w:color="auto"/>
            </w:tcBorders>
            <w:shd w:val="clear" w:color="auto" w:fill="FFFF99"/>
          </w:tcPr>
          <w:p w14:paraId="28DE079B" w14:textId="77777777" w:rsidR="005D1F5E" w:rsidRDefault="005D1F5E" w:rsidP="00C40961">
            <w:pPr>
              <w:jc w:val="center"/>
            </w:pPr>
            <w:r>
              <w:t>1.000</w:t>
            </w:r>
          </w:p>
        </w:tc>
        <w:tc>
          <w:tcPr>
            <w:tcW w:w="850" w:type="dxa"/>
            <w:tcBorders>
              <w:bottom w:val="single" w:sz="4" w:space="0" w:color="auto"/>
            </w:tcBorders>
            <w:shd w:val="clear" w:color="auto" w:fill="FFFF99"/>
          </w:tcPr>
          <w:p w14:paraId="68D688F7" w14:textId="77777777" w:rsidR="005D1F5E" w:rsidRDefault="005D1F5E" w:rsidP="00C40961">
            <w:pPr>
              <w:jc w:val="center"/>
            </w:pPr>
            <w:r>
              <w:t>1.000</w:t>
            </w:r>
          </w:p>
        </w:tc>
        <w:tc>
          <w:tcPr>
            <w:tcW w:w="851" w:type="dxa"/>
            <w:shd w:val="clear" w:color="auto" w:fill="FFFF99"/>
          </w:tcPr>
          <w:p w14:paraId="09516CC3" w14:textId="77777777" w:rsidR="005D1F5E" w:rsidRDefault="005D1F5E" w:rsidP="00C40961">
            <w:pPr>
              <w:jc w:val="center"/>
            </w:pPr>
            <w:r>
              <w:t>1.000</w:t>
            </w:r>
          </w:p>
        </w:tc>
        <w:tc>
          <w:tcPr>
            <w:tcW w:w="850" w:type="dxa"/>
            <w:shd w:val="clear" w:color="auto" w:fill="FFFF99"/>
          </w:tcPr>
          <w:p w14:paraId="13C62014" w14:textId="77777777" w:rsidR="005D1F5E" w:rsidRDefault="005D1F5E" w:rsidP="00C40961">
            <w:pPr>
              <w:jc w:val="center"/>
            </w:pPr>
            <w:r>
              <w:t>1.000</w:t>
            </w:r>
          </w:p>
        </w:tc>
        <w:tc>
          <w:tcPr>
            <w:tcW w:w="851" w:type="dxa"/>
            <w:shd w:val="clear" w:color="auto" w:fill="FFFF99"/>
          </w:tcPr>
          <w:p w14:paraId="32C94B53" w14:textId="77777777" w:rsidR="005D1F5E" w:rsidRDefault="005D1F5E" w:rsidP="00C40961">
            <w:pPr>
              <w:jc w:val="center"/>
            </w:pPr>
            <w:r>
              <w:t>1.000</w:t>
            </w:r>
          </w:p>
        </w:tc>
      </w:tr>
      <w:tr w:rsidR="005D1F5E" w14:paraId="2BDC1C4F" w14:textId="77777777" w:rsidTr="00C40961">
        <w:tc>
          <w:tcPr>
            <w:tcW w:w="1702" w:type="dxa"/>
          </w:tcPr>
          <w:p w14:paraId="2483D6E1" w14:textId="77777777" w:rsidR="005D1F5E" w:rsidRDefault="005D1F5E" w:rsidP="00C40961">
            <w:r>
              <w:t>Double Cone Is</w:t>
            </w:r>
          </w:p>
        </w:tc>
        <w:tc>
          <w:tcPr>
            <w:tcW w:w="850" w:type="dxa"/>
            <w:shd w:val="clear" w:color="auto" w:fill="FBFEFF" w:themeFill="background1"/>
          </w:tcPr>
          <w:p w14:paraId="70D74562" w14:textId="77777777" w:rsidR="005D1F5E" w:rsidRDefault="005D1F5E" w:rsidP="00C40961">
            <w:pPr>
              <w:jc w:val="center"/>
            </w:pPr>
            <w:r>
              <w:t>13.54</w:t>
            </w:r>
          </w:p>
        </w:tc>
        <w:tc>
          <w:tcPr>
            <w:tcW w:w="851" w:type="dxa"/>
            <w:shd w:val="clear" w:color="auto" w:fill="FBFEFF" w:themeFill="background1"/>
          </w:tcPr>
          <w:p w14:paraId="0D8DC407" w14:textId="77777777" w:rsidR="005D1F5E" w:rsidRDefault="005D1F5E" w:rsidP="00C40961">
            <w:pPr>
              <w:jc w:val="center"/>
            </w:pPr>
            <w:r>
              <w:t>0.105</w:t>
            </w:r>
          </w:p>
        </w:tc>
        <w:tc>
          <w:tcPr>
            <w:tcW w:w="850" w:type="dxa"/>
            <w:tcBorders>
              <w:bottom w:val="single" w:sz="4" w:space="0" w:color="auto"/>
            </w:tcBorders>
            <w:shd w:val="clear" w:color="auto" w:fill="FBFEFF" w:themeFill="background1"/>
          </w:tcPr>
          <w:p w14:paraId="12A60B1A" w14:textId="77777777" w:rsidR="005D1F5E" w:rsidRDefault="005D1F5E" w:rsidP="00C40961">
            <w:pPr>
              <w:jc w:val="center"/>
            </w:pPr>
            <w:r>
              <w:t>0.890</w:t>
            </w:r>
          </w:p>
        </w:tc>
        <w:tc>
          <w:tcPr>
            <w:tcW w:w="851" w:type="dxa"/>
            <w:tcBorders>
              <w:bottom w:val="single" w:sz="4" w:space="0" w:color="auto"/>
            </w:tcBorders>
            <w:shd w:val="clear" w:color="auto" w:fill="FFFF99"/>
          </w:tcPr>
          <w:p w14:paraId="07048DA9" w14:textId="77777777" w:rsidR="005D1F5E" w:rsidRDefault="005D1F5E" w:rsidP="00C40961">
            <w:pPr>
              <w:jc w:val="center"/>
            </w:pPr>
            <w:r>
              <w:t>1.000</w:t>
            </w:r>
          </w:p>
        </w:tc>
        <w:tc>
          <w:tcPr>
            <w:tcW w:w="850" w:type="dxa"/>
            <w:tcBorders>
              <w:bottom w:val="single" w:sz="4" w:space="0" w:color="auto"/>
            </w:tcBorders>
            <w:shd w:val="clear" w:color="auto" w:fill="FFFF99"/>
          </w:tcPr>
          <w:p w14:paraId="54BB3C1F" w14:textId="77777777" w:rsidR="005D1F5E" w:rsidRDefault="005D1F5E" w:rsidP="00C40961">
            <w:pPr>
              <w:jc w:val="center"/>
            </w:pPr>
            <w:r>
              <w:t>1.000</w:t>
            </w:r>
          </w:p>
        </w:tc>
        <w:tc>
          <w:tcPr>
            <w:tcW w:w="851" w:type="dxa"/>
            <w:tcBorders>
              <w:bottom w:val="single" w:sz="4" w:space="0" w:color="auto"/>
            </w:tcBorders>
            <w:shd w:val="clear" w:color="auto" w:fill="FFFF99"/>
          </w:tcPr>
          <w:p w14:paraId="2DFE6627" w14:textId="77777777" w:rsidR="005D1F5E" w:rsidRDefault="005D1F5E" w:rsidP="00C40961">
            <w:pPr>
              <w:jc w:val="center"/>
            </w:pPr>
            <w:r>
              <w:t>1.000</w:t>
            </w:r>
          </w:p>
        </w:tc>
        <w:tc>
          <w:tcPr>
            <w:tcW w:w="850" w:type="dxa"/>
            <w:tcBorders>
              <w:bottom w:val="single" w:sz="4" w:space="0" w:color="auto"/>
            </w:tcBorders>
            <w:shd w:val="clear" w:color="auto" w:fill="FFFF99"/>
          </w:tcPr>
          <w:p w14:paraId="13A1A76F" w14:textId="77777777" w:rsidR="005D1F5E" w:rsidRDefault="005D1F5E" w:rsidP="00C40961">
            <w:pPr>
              <w:jc w:val="center"/>
            </w:pPr>
            <w:r>
              <w:t>1.000</w:t>
            </w:r>
          </w:p>
        </w:tc>
        <w:tc>
          <w:tcPr>
            <w:tcW w:w="851" w:type="dxa"/>
            <w:tcBorders>
              <w:bottom w:val="single" w:sz="4" w:space="0" w:color="auto"/>
            </w:tcBorders>
            <w:shd w:val="clear" w:color="auto" w:fill="FFFF99"/>
          </w:tcPr>
          <w:p w14:paraId="3BA108D1" w14:textId="77777777" w:rsidR="005D1F5E" w:rsidRDefault="005D1F5E" w:rsidP="00C40961">
            <w:pPr>
              <w:jc w:val="center"/>
            </w:pPr>
            <w:r>
              <w:t>1.000</w:t>
            </w:r>
          </w:p>
        </w:tc>
      </w:tr>
      <w:tr w:rsidR="005D1F5E" w14:paraId="0411953D" w14:textId="77777777" w:rsidTr="00C40961">
        <w:tc>
          <w:tcPr>
            <w:tcW w:w="1702" w:type="dxa"/>
          </w:tcPr>
          <w:p w14:paraId="3636C922" w14:textId="77777777" w:rsidR="005D1F5E" w:rsidRDefault="005D1F5E" w:rsidP="00C40961">
            <w:r>
              <w:t>Double Island</w:t>
            </w:r>
          </w:p>
        </w:tc>
        <w:tc>
          <w:tcPr>
            <w:tcW w:w="850" w:type="dxa"/>
            <w:shd w:val="clear" w:color="auto" w:fill="FBFEFF" w:themeFill="background1"/>
          </w:tcPr>
          <w:p w14:paraId="6ECEED4C" w14:textId="77777777" w:rsidR="005D1F5E" w:rsidRDefault="005D1F5E" w:rsidP="00C40961">
            <w:pPr>
              <w:jc w:val="center"/>
            </w:pPr>
            <w:r>
              <w:t>12.47</w:t>
            </w:r>
          </w:p>
        </w:tc>
        <w:tc>
          <w:tcPr>
            <w:tcW w:w="851" w:type="dxa"/>
            <w:shd w:val="clear" w:color="auto" w:fill="FBFEFF" w:themeFill="background1"/>
          </w:tcPr>
          <w:p w14:paraId="1372758C" w14:textId="77777777" w:rsidR="005D1F5E" w:rsidRDefault="005D1F5E" w:rsidP="00C40961">
            <w:pPr>
              <w:jc w:val="center"/>
            </w:pPr>
            <w:r>
              <w:t>0.088</w:t>
            </w:r>
          </w:p>
        </w:tc>
        <w:tc>
          <w:tcPr>
            <w:tcW w:w="850" w:type="dxa"/>
            <w:shd w:val="clear" w:color="auto" w:fill="FFFF99"/>
          </w:tcPr>
          <w:p w14:paraId="291435EE" w14:textId="77777777" w:rsidR="005D1F5E" w:rsidRDefault="005D1F5E" w:rsidP="00C40961">
            <w:pPr>
              <w:jc w:val="center"/>
            </w:pPr>
            <w:r>
              <w:t>0.908</w:t>
            </w:r>
          </w:p>
        </w:tc>
        <w:tc>
          <w:tcPr>
            <w:tcW w:w="851" w:type="dxa"/>
            <w:tcBorders>
              <w:bottom w:val="single" w:sz="4" w:space="0" w:color="auto"/>
            </w:tcBorders>
            <w:shd w:val="clear" w:color="auto" w:fill="FFFF99"/>
          </w:tcPr>
          <w:p w14:paraId="0765BC8A" w14:textId="77777777" w:rsidR="005D1F5E" w:rsidRDefault="005D1F5E" w:rsidP="00C40961">
            <w:pPr>
              <w:jc w:val="center"/>
            </w:pPr>
            <w:r>
              <w:t>1.000</w:t>
            </w:r>
          </w:p>
        </w:tc>
        <w:tc>
          <w:tcPr>
            <w:tcW w:w="850" w:type="dxa"/>
            <w:tcBorders>
              <w:bottom w:val="single" w:sz="4" w:space="0" w:color="auto"/>
            </w:tcBorders>
            <w:shd w:val="clear" w:color="auto" w:fill="FFFF99"/>
          </w:tcPr>
          <w:p w14:paraId="64FE9BC6" w14:textId="77777777" w:rsidR="005D1F5E" w:rsidRDefault="005D1F5E" w:rsidP="00C40961">
            <w:pPr>
              <w:jc w:val="center"/>
            </w:pPr>
            <w:r>
              <w:t>1.000</w:t>
            </w:r>
          </w:p>
        </w:tc>
        <w:tc>
          <w:tcPr>
            <w:tcW w:w="851" w:type="dxa"/>
            <w:tcBorders>
              <w:bottom w:val="single" w:sz="4" w:space="0" w:color="auto"/>
            </w:tcBorders>
            <w:shd w:val="clear" w:color="auto" w:fill="FFFF99"/>
          </w:tcPr>
          <w:p w14:paraId="16AAEA20" w14:textId="77777777" w:rsidR="005D1F5E" w:rsidRDefault="005D1F5E" w:rsidP="00C40961">
            <w:pPr>
              <w:jc w:val="center"/>
            </w:pPr>
            <w:r>
              <w:t>1.000</w:t>
            </w:r>
          </w:p>
        </w:tc>
        <w:tc>
          <w:tcPr>
            <w:tcW w:w="850" w:type="dxa"/>
            <w:tcBorders>
              <w:bottom w:val="single" w:sz="4" w:space="0" w:color="auto"/>
            </w:tcBorders>
            <w:shd w:val="clear" w:color="auto" w:fill="FFFF99"/>
          </w:tcPr>
          <w:p w14:paraId="35E49662" w14:textId="77777777" w:rsidR="005D1F5E" w:rsidRDefault="005D1F5E" w:rsidP="00C40961">
            <w:pPr>
              <w:jc w:val="center"/>
            </w:pPr>
            <w:r>
              <w:t>1.000</w:t>
            </w:r>
          </w:p>
        </w:tc>
        <w:tc>
          <w:tcPr>
            <w:tcW w:w="851" w:type="dxa"/>
            <w:tcBorders>
              <w:bottom w:val="single" w:sz="4" w:space="0" w:color="auto"/>
            </w:tcBorders>
            <w:shd w:val="clear" w:color="auto" w:fill="FFFF99"/>
          </w:tcPr>
          <w:p w14:paraId="1D69EF64" w14:textId="77777777" w:rsidR="005D1F5E" w:rsidRDefault="005D1F5E" w:rsidP="00C40961">
            <w:pPr>
              <w:jc w:val="center"/>
            </w:pPr>
            <w:r>
              <w:t>1.000</w:t>
            </w:r>
          </w:p>
        </w:tc>
      </w:tr>
      <w:tr w:rsidR="005D1F5E" w14:paraId="3EA302D7" w14:textId="77777777" w:rsidTr="00C40961">
        <w:tc>
          <w:tcPr>
            <w:tcW w:w="1702" w:type="dxa"/>
          </w:tcPr>
          <w:p w14:paraId="31970AB2" w14:textId="77777777" w:rsidR="005D1F5E" w:rsidRDefault="005D1F5E" w:rsidP="00C40961">
            <w:r>
              <w:t>Dunk Is North</w:t>
            </w:r>
          </w:p>
        </w:tc>
        <w:tc>
          <w:tcPr>
            <w:tcW w:w="850" w:type="dxa"/>
            <w:shd w:val="clear" w:color="auto" w:fill="FBFEFF" w:themeFill="background1"/>
          </w:tcPr>
          <w:p w14:paraId="0A8217B9" w14:textId="77777777" w:rsidR="005D1F5E" w:rsidRDefault="005D1F5E" w:rsidP="00C40961">
            <w:pPr>
              <w:jc w:val="center"/>
            </w:pPr>
            <w:r>
              <w:t>13.67</w:t>
            </w:r>
          </w:p>
        </w:tc>
        <w:tc>
          <w:tcPr>
            <w:tcW w:w="851" w:type="dxa"/>
            <w:shd w:val="clear" w:color="auto" w:fill="FBFEFF" w:themeFill="background1"/>
          </w:tcPr>
          <w:p w14:paraId="3BD4CB81" w14:textId="77777777" w:rsidR="005D1F5E" w:rsidRDefault="005D1F5E" w:rsidP="00C40961">
            <w:pPr>
              <w:jc w:val="center"/>
            </w:pPr>
            <w:r>
              <w:t>0.076</w:t>
            </w:r>
          </w:p>
        </w:tc>
        <w:tc>
          <w:tcPr>
            <w:tcW w:w="850" w:type="dxa"/>
            <w:tcBorders>
              <w:bottom w:val="single" w:sz="4" w:space="0" w:color="auto"/>
            </w:tcBorders>
            <w:shd w:val="clear" w:color="auto" w:fill="FBFEFF" w:themeFill="background1"/>
          </w:tcPr>
          <w:p w14:paraId="6D8FEFA6" w14:textId="77777777" w:rsidR="005D1F5E" w:rsidRDefault="005D1F5E" w:rsidP="00C40961">
            <w:pPr>
              <w:jc w:val="center"/>
            </w:pPr>
            <w:r>
              <w:t>0.603</w:t>
            </w:r>
          </w:p>
        </w:tc>
        <w:tc>
          <w:tcPr>
            <w:tcW w:w="851" w:type="dxa"/>
            <w:tcBorders>
              <w:bottom w:val="single" w:sz="4" w:space="0" w:color="auto"/>
            </w:tcBorders>
            <w:shd w:val="clear" w:color="auto" w:fill="FFFF99"/>
          </w:tcPr>
          <w:p w14:paraId="45E9A0B3" w14:textId="77777777" w:rsidR="005D1F5E" w:rsidRDefault="005D1F5E" w:rsidP="00C40961">
            <w:pPr>
              <w:jc w:val="center"/>
            </w:pPr>
            <w:r>
              <w:t>0.988</w:t>
            </w:r>
          </w:p>
        </w:tc>
        <w:tc>
          <w:tcPr>
            <w:tcW w:w="850" w:type="dxa"/>
            <w:tcBorders>
              <w:bottom w:val="single" w:sz="4" w:space="0" w:color="auto"/>
            </w:tcBorders>
            <w:shd w:val="clear" w:color="auto" w:fill="FFFF99"/>
          </w:tcPr>
          <w:p w14:paraId="2EC6D45C" w14:textId="77777777" w:rsidR="005D1F5E" w:rsidRDefault="005D1F5E" w:rsidP="00C40961">
            <w:pPr>
              <w:jc w:val="center"/>
            </w:pPr>
            <w:r>
              <w:t>1.000</w:t>
            </w:r>
          </w:p>
        </w:tc>
        <w:tc>
          <w:tcPr>
            <w:tcW w:w="851" w:type="dxa"/>
            <w:tcBorders>
              <w:bottom w:val="single" w:sz="4" w:space="0" w:color="auto"/>
            </w:tcBorders>
            <w:shd w:val="clear" w:color="auto" w:fill="FFFF99"/>
          </w:tcPr>
          <w:p w14:paraId="1CCDA564" w14:textId="77777777" w:rsidR="005D1F5E" w:rsidRDefault="005D1F5E" w:rsidP="00C40961">
            <w:pPr>
              <w:jc w:val="center"/>
            </w:pPr>
            <w:r>
              <w:t>1.000</w:t>
            </w:r>
          </w:p>
        </w:tc>
        <w:tc>
          <w:tcPr>
            <w:tcW w:w="850" w:type="dxa"/>
            <w:shd w:val="clear" w:color="auto" w:fill="FFFF99"/>
          </w:tcPr>
          <w:p w14:paraId="184EAA3F" w14:textId="77777777" w:rsidR="005D1F5E" w:rsidRDefault="005D1F5E" w:rsidP="00C40961">
            <w:pPr>
              <w:jc w:val="center"/>
            </w:pPr>
            <w:r>
              <w:t>1.000</w:t>
            </w:r>
          </w:p>
        </w:tc>
        <w:tc>
          <w:tcPr>
            <w:tcW w:w="851" w:type="dxa"/>
            <w:shd w:val="clear" w:color="auto" w:fill="FFFF99"/>
          </w:tcPr>
          <w:p w14:paraId="1CE60037" w14:textId="77777777" w:rsidR="005D1F5E" w:rsidRDefault="005D1F5E" w:rsidP="00C40961">
            <w:pPr>
              <w:jc w:val="center"/>
            </w:pPr>
            <w:r>
              <w:t>1.000</w:t>
            </w:r>
          </w:p>
        </w:tc>
      </w:tr>
      <w:tr w:rsidR="005D1F5E" w14:paraId="42F75C87" w14:textId="77777777" w:rsidTr="00C40961">
        <w:tc>
          <w:tcPr>
            <w:tcW w:w="1702" w:type="dxa"/>
          </w:tcPr>
          <w:p w14:paraId="0EB0C92D" w14:textId="77777777" w:rsidR="005D1F5E" w:rsidRDefault="005D1F5E" w:rsidP="00C40961">
            <w:r>
              <w:t>Fairlead Buoy</w:t>
            </w:r>
          </w:p>
        </w:tc>
        <w:tc>
          <w:tcPr>
            <w:tcW w:w="850" w:type="dxa"/>
            <w:shd w:val="clear" w:color="auto" w:fill="FBFEFF" w:themeFill="background1"/>
          </w:tcPr>
          <w:p w14:paraId="2F22795F" w14:textId="77777777" w:rsidR="005D1F5E" w:rsidRDefault="005D1F5E" w:rsidP="00C40961">
            <w:pPr>
              <w:jc w:val="center"/>
            </w:pPr>
            <w:r>
              <w:t>18.19</w:t>
            </w:r>
          </w:p>
        </w:tc>
        <w:tc>
          <w:tcPr>
            <w:tcW w:w="851" w:type="dxa"/>
            <w:shd w:val="clear" w:color="auto" w:fill="FBFEFF" w:themeFill="background1"/>
          </w:tcPr>
          <w:p w14:paraId="589709ED" w14:textId="77777777" w:rsidR="005D1F5E" w:rsidRDefault="005D1F5E" w:rsidP="00C40961">
            <w:pPr>
              <w:jc w:val="center"/>
            </w:pPr>
            <w:r>
              <w:t>0.128</w:t>
            </w:r>
          </w:p>
        </w:tc>
        <w:tc>
          <w:tcPr>
            <w:tcW w:w="850" w:type="dxa"/>
            <w:shd w:val="clear" w:color="auto" w:fill="FFFF99"/>
          </w:tcPr>
          <w:p w14:paraId="3564AFD3" w14:textId="77777777" w:rsidR="005D1F5E" w:rsidRDefault="005D1F5E" w:rsidP="00C40961">
            <w:pPr>
              <w:jc w:val="center"/>
            </w:pPr>
            <w:r>
              <w:t>0.951</w:t>
            </w:r>
          </w:p>
        </w:tc>
        <w:tc>
          <w:tcPr>
            <w:tcW w:w="851" w:type="dxa"/>
            <w:tcBorders>
              <w:bottom w:val="single" w:sz="4" w:space="0" w:color="auto"/>
            </w:tcBorders>
            <w:shd w:val="clear" w:color="auto" w:fill="FFFF99"/>
          </w:tcPr>
          <w:p w14:paraId="72BA0C9D" w14:textId="77777777" w:rsidR="005D1F5E" w:rsidRDefault="005D1F5E" w:rsidP="00C40961">
            <w:pPr>
              <w:jc w:val="center"/>
            </w:pPr>
            <w:r>
              <w:t>1.000</w:t>
            </w:r>
          </w:p>
        </w:tc>
        <w:tc>
          <w:tcPr>
            <w:tcW w:w="850" w:type="dxa"/>
            <w:tcBorders>
              <w:bottom w:val="single" w:sz="4" w:space="0" w:color="auto"/>
            </w:tcBorders>
            <w:shd w:val="clear" w:color="auto" w:fill="FFFF99"/>
          </w:tcPr>
          <w:p w14:paraId="6682D081" w14:textId="77777777" w:rsidR="005D1F5E" w:rsidRDefault="005D1F5E" w:rsidP="00C40961">
            <w:pPr>
              <w:jc w:val="center"/>
            </w:pPr>
            <w:r>
              <w:t>1.000</w:t>
            </w:r>
          </w:p>
        </w:tc>
        <w:tc>
          <w:tcPr>
            <w:tcW w:w="851" w:type="dxa"/>
            <w:tcBorders>
              <w:bottom w:val="single" w:sz="4" w:space="0" w:color="auto"/>
            </w:tcBorders>
            <w:shd w:val="clear" w:color="auto" w:fill="FFFF99"/>
          </w:tcPr>
          <w:p w14:paraId="4385CD3D" w14:textId="77777777" w:rsidR="005D1F5E" w:rsidRDefault="005D1F5E" w:rsidP="00C40961">
            <w:pPr>
              <w:jc w:val="center"/>
            </w:pPr>
            <w:r>
              <w:t>1.000</w:t>
            </w:r>
          </w:p>
        </w:tc>
        <w:tc>
          <w:tcPr>
            <w:tcW w:w="850" w:type="dxa"/>
            <w:tcBorders>
              <w:bottom w:val="single" w:sz="4" w:space="0" w:color="auto"/>
            </w:tcBorders>
            <w:shd w:val="clear" w:color="auto" w:fill="FFFF99"/>
          </w:tcPr>
          <w:p w14:paraId="7F1F77F8" w14:textId="77777777" w:rsidR="005D1F5E" w:rsidRDefault="005D1F5E" w:rsidP="00C40961">
            <w:pPr>
              <w:jc w:val="center"/>
            </w:pPr>
            <w:r>
              <w:t>1.000</w:t>
            </w:r>
          </w:p>
        </w:tc>
        <w:tc>
          <w:tcPr>
            <w:tcW w:w="851" w:type="dxa"/>
            <w:tcBorders>
              <w:bottom w:val="single" w:sz="4" w:space="0" w:color="auto"/>
            </w:tcBorders>
            <w:shd w:val="clear" w:color="auto" w:fill="FFFF99"/>
          </w:tcPr>
          <w:p w14:paraId="754A6AFD" w14:textId="77777777" w:rsidR="005D1F5E" w:rsidRDefault="005D1F5E" w:rsidP="00C40961">
            <w:pPr>
              <w:jc w:val="center"/>
            </w:pPr>
            <w:r>
              <w:t>1.000</w:t>
            </w:r>
          </w:p>
        </w:tc>
      </w:tr>
      <w:tr w:rsidR="005D1F5E" w14:paraId="6619A4ED" w14:textId="77777777" w:rsidTr="00C40961">
        <w:tc>
          <w:tcPr>
            <w:tcW w:w="1702" w:type="dxa"/>
          </w:tcPr>
          <w:p w14:paraId="26A5812F" w14:textId="77777777" w:rsidR="005D1F5E" w:rsidRDefault="005D1F5E" w:rsidP="00C40961">
            <w:r>
              <w:t>Fitzroy Is West</w:t>
            </w:r>
          </w:p>
        </w:tc>
        <w:tc>
          <w:tcPr>
            <w:tcW w:w="850" w:type="dxa"/>
            <w:shd w:val="clear" w:color="auto" w:fill="FBFEFF" w:themeFill="background1"/>
          </w:tcPr>
          <w:p w14:paraId="3659AF42" w14:textId="77777777" w:rsidR="005D1F5E" w:rsidRDefault="005D1F5E" w:rsidP="00C40961">
            <w:pPr>
              <w:jc w:val="center"/>
            </w:pPr>
            <w:r>
              <w:t>10.96</w:t>
            </w:r>
          </w:p>
        </w:tc>
        <w:tc>
          <w:tcPr>
            <w:tcW w:w="851" w:type="dxa"/>
            <w:shd w:val="clear" w:color="auto" w:fill="FBFEFF" w:themeFill="background1"/>
          </w:tcPr>
          <w:p w14:paraId="29A53FE2" w14:textId="77777777" w:rsidR="005D1F5E" w:rsidRDefault="005D1F5E" w:rsidP="00C40961">
            <w:pPr>
              <w:jc w:val="center"/>
            </w:pPr>
            <w:r>
              <w:t>0.085</w:t>
            </w:r>
          </w:p>
        </w:tc>
        <w:tc>
          <w:tcPr>
            <w:tcW w:w="850" w:type="dxa"/>
            <w:shd w:val="clear" w:color="auto" w:fill="FBFEFF" w:themeFill="background1"/>
          </w:tcPr>
          <w:p w14:paraId="439090D3" w14:textId="77777777" w:rsidR="005D1F5E" w:rsidRDefault="005D1F5E" w:rsidP="00C40961">
            <w:pPr>
              <w:jc w:val="center"/>
            </w:pPr>
            <w:r>
              <w:t>0.679</w:t>
            </w:r>
          </w:p>
        </w:tc>
        <w:tc>
          <w:tcPr>
            <w:tcW w:w="851" w:type="dxa"/>
            <w:tcBorders>
              <w:bottom w:val="single" w:sz="4" w:space="0" w:color="auto"/>
            </w:tcBorders>
            <w:shd w:val="clear" w:color="auto" w:fill="FFFF99"/>
          </w:tcPr>
          <w:p w14:paraId="1C10D2AF" w14:textId="77777777" w:rsidR="005D1F5E" w:rsidRDefault="005D1F5E" w:rsidP="00C40961">
            <w:pPr>
              <w:jc w:val="center"/>
            </w:pPr>
            <w:r>
              <w:t>0.998</w:t>
            </w:r>
          </w:p>
        </w:tc>
        <w:tc>
          <w:tcPr>
            <w:tcW w:w="850" w:type="dxa"/>
            <w:tcBorders>
              <w:bottom w:val="single" w:sz="4" w:space="0" w:color="auto"/>
            </w:tcBorders>
            <w:shd w:val="clear" w:color="auto" w:fill="FFFF99"/>
          </w:tcPr>
          <w:p w14:paraId="4C6F49DB" w14:textId="77777777" w:rsidR="005D1F5E" w:rsidRDefault="005D1F5E" w:rsidP="00C40961">
            <w:pPr>
              <w:jc w:val="center"/>
            </w:pPr>
            <w:r>
              <w:t>1.000</w:t>
            </w:r>
          </w:p>
        </w:tc>
        <w:tc>
          <w:tcPr>
            <w:tcW w:w="851" w:type="dxa"/>
            <w:tcBorders>
              <w:bottom w:val="single" w:sz="4" w:space="0" w:color="auto"/>
            </w:tcBorders>
            <w:shd w:val="clear" w:color="auto" w:fill="FFFF99"/>
          </w:tcPr>
          <w:p w14:paraId="64713EEF" w14:textId="77777777" w:rsidR="005D1F5E" w:rsidRDefault="005D1F5E" w:rsidP="00C40961">
            <w:pPr>
              <w:jc w:val="center"/>
            </w:pPr>
            <w:r>
              <w:t>1.000</w:t>
            </w:r>
          </w:p>
        </w:tc>
        <w:tc>
          <w:tcPr>
            <w:tcW w:w="850" w:type="dxa"/>
            <w:shd w:val="clear" w:color="auto" w:fill="FFFF99"/>
          </w:tcPr>
          <w:p w14:paraId="678831A3" w14:textId="77777777" w:rsidR="005D1F5E" w:rsidRDefault="005D1F5E" w:rsidP="00C40961">
            <w:pPr>
              <w:jc w:val="center"/>
            </w:pPr>
            <w:r>
              <w:t>1.000</w:t>
            </w:r>
          </w:p>
        </w:tc>
        <w:tc>
          <w:tcPr>
            <w:tcW w:w="851" w:type="dxa"/>
            <w:shd w:val="clear" w:color="auto" w:fill="FFFF99"/>
          </w:tcPr>
          <w:p w14:paraId="6EE519BF" w14:textId="77777777" w:rsidR="005D1F5E" w:rsidRDefault="005D1F5E" w:rsidP="00C40961">
            <w:pPr>
              <w:jc w:val="center"/>
            </w:pPr>
            <w:r>
              <w:t>1.000</w:t>
            </w:r>
          </w:p>
        </w:tc>
      </w:tr>
      <w:tr w:rsidR="005D1F5E" w14:paraId="5B6FFB49" w14:textId="77777777" w:rsidTr="00C40961">
        <w:tc>
          <w:tcPr>
            <w:tcW w:w="1702" w:type="dxa"/>
          </w:tcPr>
          <w:p w14:paraId="00D911B6" w14:textId="77777777" w:rsidR="005D1F5E" w:rsidRDefault="005D1F5E" w:rsidP="00C40961">
            <w:r>
              <w:t>Frankland Group West</w:t>
            </w:r>
          </w:p>
        </w:tc>
        <w:tc>
          <w:tcPr>
            <w:tcW w:w="850" w:type="dxa"/>
            <w:shd w:val="clear" w:color="auto" w:fill="FBFEFF" w:themeFill="background1"/>
          </w:tcPr>
          <w:p w14:paraId="22891F07" w14:textId="77777777" w:rsidR="005D1F5E" w:rsidRDefault="005D1F5E" w:rsidP="00C40961">
            <w:pPr>
              <w:jc w:val="center"/>
            </w:pPr>
            <w:r>
              <w:t>9.12</w:t>
            </w:r>
          </w:p>
        </w:tc>
        <w:tc>
          <w:tcPr>
            <w:tcW w:w="851" w:type="dxa"/>
            <w:shd w:val="clear" w:color="auto" w:fill="FBFEFF" w:themeFill="background1"/>
          </w:tcPr>
          <w:p w14:paraId="017813F5" w14:textId="77777777" w:rsidR="005D1F5E" w:rsidRDefault="005D1F5E" w:rsidP="00C40961">
            <w:pPr>
              <w:jc w:val="center"/>
            </w:pPr>
            <w:r>
              <w:t>0.097</w:t>
            </w:r>
          </w:p>
        </w:tc>
        <w:tc>
          <w:tcPr>
            <w:tcW w:w="850" w:type="dxa"/>
            <w:shd w:val="clear" w:color="auto" w:fill="FBFEFF" w:themeFill="background1"/>
          </w:tcPr>
          <w:p w14:paraId="76A256C2" w14:textId="77777777" w:rsidR="005D1F5E" w:rsidRDefault="005D1F5E" w:rsidP="00C40961">
            <w:pPr>
              <w:jc w:val="center"/>
            </w:pPr>
            <w:r>
              <w:t>0.887</w:t>
            </w:r>
          </w:p>
        </w:tc>
        <w:tc>
          <w:tcPr>
            <w:tcW w:w="851" w:type="dxa"/>
            <w:tcBorders>
              <w:bottom w:val="single" w:sz="4" w:space="0" w:color="auto"/>
            </w:tcBorders>
            <w:shd w:val="clear" w:color="auto" w:fill="FFFF99"/>
          </w:tcPr>
          <w:p w14:paraId="4CE7543D" w14:textId="77777777" w:rsidR="005D1F5E" w:rsidRDefault="005D1F5E" w:rsidP="00C40961">
            <w:pPr>
              <w:jc w:val="center"/>
            </w:pPr>
            <w:r>
              <w:t>1.000</w:t>
            </w:r>
          </w:p>
        </w:tc>
        <w:tc>
          <w:tcPr>
            <w:tcW w:w="850" w:type="dxa"/>
            <w:tcBorders>
              <w:bottom w:val="single" w:sz="4" w:space="0" w:color="auto"/>
            </w:tcBorders>
            <w:shd w:val="clear" w:color="auto" w:fill="FFFF99"/>
          </w:tcPr>
          <w:p w14:paraId="61978A3D" w14:textId="77777777" w:rsidR="005D1F5E" w:rsidRDefault="005D1F5E" w:rsidP="00C40961">
            <w:pPr>
              <w:jc w:val="center"/>
            </w:pPr>
            <w:r>
              <w:t>1.000</w:t>
            </w:r>
          </w:p>
        </w:tc>
        <w:tc>
          <w:tcPr>
            <w:tcW w:w="851" w:type="dxa"/>
            <w:shd w:val="clear" w:color="auto" w:fill="FFFF99"/>
          </w:tcPr>
          <w:p w14:paraId="0D9F3D73" w14:textId="77777777" w:rsidR="005D1F5E" w:rsidRDefault="005D1F5E" w:rsidP="00C40961">
            <w:pPr>
              <w:jc w:val="center"/>
            </w:pPr>
            <w:r>
              <w:t>1.000</w:t>
            </w:r>
          </w:p>
        </w:tc>
        <w:tc>
          <w:tcPr>
            <w:tcW w:w="850" w:type="dxa"/>
            <w:shd w:val="clear" w:color="auto" w:fill="FFFF99"/>
          </w:tcPr>
          <w:p w14:paraId="31051ED9" w14:textId="77777777" w:rsidR="005D1F5E" w:rsidRDefault="005D1F5E" w:rsidP="00C40961">
            <w:pPr>
              <w:jc w:val="center"/>
            </w:pPr>
            <w:r>
              <w:t>1.000</w:t>
            </w:r>
          </w:p>
        </w:tc>
        <w:tc>
          <w:tcPr>
            <w:tcW w:w="851" w:type="dxa"/>
            <w:shd w:val="clear" w:color="auto" w:fill="FFFF99"/>
          </w:tcPr>
          <w:p w14:paraId="2C7D3BE8" w14:textId="77777777" w:rsidR="005D1F5E" w:rsidRDefault="005D1F5E" w:rsidP="00C40961">
            <w:pPr>
              <w:jc w:val="center"/>
            </w:pPr>
            <w:r>
              <w:t>1.000</w:t>
            </w:r>
          </w:p>
        </w:tc>
      </w:tr>
      <w:tr w:rsidR="005D1F5E" w14:paraId="06C80717" w14:textId="77777777" w:rsidTr="00C40961">
        <w:tc>
          <w:tcPr>
            <w:tcW w:w="1702" w:type="dxa"/>
          </w:tcPr>
          <w:p w14:paraId="72080EB6" w14:textId="77777777" w:rsidR="005D1F5E" w:rsidRDefault="005D1F5E" w:rsidP="00C40961">
            <w:r>
              <w:t>Geoffrey Bay</w:t>
            </w:r>
          </w:p>
        </w:tc>
        <w:tc>
          <w:tcPr>
            <w:tcW w:w="850" w:type="dxa"/>
            <w:shd w:val="clear" w:color="auto" w:fill="FBFEFF" w:themeFill="background1"/>
          </w:tcPr>
          <w:p w14:paraId="3A294B3D" w14:textId="77777777" w:rsidR="005D1F5E" w:rsidRDefault="005D1F5E" w:rsidP="00C40961">
            <w:pPr>
              <w:jc w:val="center"/>
            </w:pPr>
            <w:r>
              <w:t>18.41</w:t>
            </w:r>
          </w:p>
        </w:tc>
        <w:tc>
          <w:tcPr>
            <w:tcW w:w="851" w:type="dxa"/>
            <w:shd w:val="clear" w:color="auto" w:fill="FBFEFF" w:themeFill="background1"/>
          </w:tcPr>
          <w:p w14:paraId="5D382505" w14:textId="77777777" w:rsidR="005D1F5E" w:rsidRDefault="005D1F5E" w:rsidP="00C40961">
            <w:pPr>
              <w:jc w:val="center"/>
            </w:pPr>
            <w:r>
              <w:t>0.073</w:t>
            </w:r>
          </w:p>
        </w:tc>
        <w:tc>
          <w:tcPr>
            <w:tcW w:w="850" w:type="dxa"/>
            <w:tcBorders>
              <w:bottom w:val="single" w:sz="4" w:space="0" w:color="auto"/>
            </w:tcBorders>
            <w:shd w:val="clear" w:color="auto" w:fill="FBFEFF" w:themeFill="background1"/>
          </w:tcPr>
          <w:p w14:paraId="4DF1240E" w14:textId="77777777" w:rsidR="005D1F5E" w:rsidRDefault="005D1F5E" w:rsidP="00C40961">
            <w:pPr>
              <w:jc w:val="center"/>
            </w:pPr>
            <w:r>
              <w:t>0.808</w:t>
            </w:r>
          </w:p>
        </w:tc>
        <w:tc>
          <w:tcPr>
            <w:tcW w:w="851" w:type="dxa"/>
            <w:tcBorders>
              <w:bottom w:val="single" w:sz="4" w:space="0" w:color="auto"/>
            </w:tcBorders>
            <w:shd w:val="clear" w:color="auto" w:fill="FFFF99"/>
          </w:tcPr>
          <w:p w14:paraId="370114DD" w14:textId="77777777" w:rsidR="005D1F5E" w:rsidRDefault="005D1F5E" w:rsidP="00C40961">
            <w:pPr>
              <w:jc w:val="center"/>
            </w:pPr>
            <w:r>
              <w:t>1.000</w:t>
            </w:r>
          </w:p>
        </w:tc>
        <w:tc>
          <w:tcPr>
            <w:tcW w:w="850" w:type="dxa"/>
            <w:tcBorders>
              <w:bottom w:val="single" w:sz="4" w:space="0" w:color="auto"/>
            </w:tcBorders>
            <w:shd w:val="clear" w:color="auto" w:fill="FFFF99"/>
          </w:tcPr>
          <w:p w14:paraId="3F8A2BB7" w14:textId="77777777" w:rsidR="005D1F5E" w:rsidRDefault="005D1F5E" w:rsidP="00C40961">
            <w:pPr>
              <w:jc w:val="center"/>
            </w:pPr>
            <w:r>
              <w:t>1.000</w:t>
            </w:r>
          </w:p>
        </w:tc>
        <w:tc>
          <w:tcPr>
            <w:tcW w:w="851" w:type="dxa"/>
            <w:tcBorders>
              <w:bottom w:val="single" w:sz="4" w:space="0" w:color="auto"/>
            </w:tcBorders>
            <w:shd w:val="clear" w:color="auto" w:fill="FFFF99"/>
          </w:tcPr>
          <w:p w14:paraId="32BBE59F" w14:textId="77777777" w:rsidR="005D1F5E" w:rsidRDefault="005D1F5E" w:rsidP="00C40961">
            <w:pPr>
              <w:jc w:val="center"/>
            </w:pPr>
            <w:r>
              <w:t>1.000</w:t>
            </w:r>
          </w:p>
        </w:tc>
        <w:tc>
          <w:tcPr>
            <w:tcW w:w="850" w:type="dxa"/>
            <w:shd w:val="clear" w:color="auto" w:fill="FFFF99"/>
          </w:tcPr>
          <w:p w14:paraId="6D64CBF1" w14:textId="77777777" w:rsidR="005D1F5E" w:rsidRDefault="005D1F5E" w:rsidP="00C40961">
            <w:pPr>
              <w:jc w:val="center"/>
            </w:pPr>
            <w:r>
              <w:t>1.000</w:t>
            </w:r>
          </w:p>
        </w:tc>
        <w:tc>
          <w:tcPr>
            <w:tcW w:w="851" w:type="dxa"/>
            <w:shd w:val="clear" w:color="auto" w:fill="FFFF99"/>
          </w:tcPr>
          <w:p w14:paraId="4EF0CBD2" w14:textId="77777777" w:rsidR="005D1F5E" w:rsidRDefault="005D1F5E" w:rsidP="00C40961">
            <w:pPr>
              <w:jc w:val="center"/>
            </w:pPr>
            <w:r>
              <w:t>1.000</w:t>
            </w:r>
          </w:p>
        </w:tc>
      </w:tr>
      <w:tr w:rsidR="005D1F5E" w14:paraId="4AAC0D8C" w14:textId="77777777" w:rsidTr="00C40961">
        <w:tc>
          <w:tcPr>
            <w:tcW w:w="1702" w:type="dxa"/>
          </w:tcPr>
          <w:p w14:paraId="42C4C1FD" w14:textId="77777777" w:rsidR="005D1F5E" w:rsidRDefault="005D1F5E" w:rsidP="00C40961">
            <w:r>
              <w:t>Green Island</w:t>
            </w:r>
          </w:p>
        </w:tc>
        <w:tc>
          <w:tcPr>
            <w:tcW w:w="850" w:type="dxa"/>
            <w:shd w:val="clear" w:color="auto" w:fill="FBFEFF" w:themeFill="background1"/>
          </w:tcPr>
          <w:p w14:paraId="1152EF70" w14:textId="77777777" w:rsidR="005D1F5E" w:rsidRDefault="005D1F5E" w:rsidP="00C40961">
            <w:pPr>
              <w:jc w:val="center"/>
            </w:pPr>
            <w:r>
              <w:t>7.74</w:t>
            </w:r>
          </w:p>
        </w:tc>
        <w:tc>
          <w:tcPr>
            <w:tcW w:w="851" w:type="dxa"/>
            <w:shd w:val="clear" w:color="auto" w:fill="FBFEFF" w:themeFill="background1"/>
          </w:tcPr>
          <w:p w14:paraId="35B85E13" w14:textId="77777777" w:rsidR="005D1F5E" w:rsidRDefault="005D1F5E" w:rsidP="00C40961">
            <w:pPr>
              <w:jc w:val="center"/>
            </w:pPr>
            <w:r>
              <w:t>0.122</w:t>
            </w:r>
          </w:p>
        </w:tc>
        <w:tc>
          <w:tcPr>
            <w:tcW w:w="850" w:type="dxa"/>
            <w:tcBorders>
              <w:bottom w:val="single" w:sz="4" w:space="0" w:color="auto"/>
            </w:tcBorders>
            <w:shd w:val="clear" w:color="auto" w:fill="FFFF99"/>
          </w:tcPr>
          <w:p w14:paraId="7CFDD631" w14:textId="77777777" w:rsidR="005D1F5E" w:rsidRDefault="005D1F5E" w:rsidP="00C40961">
            <w:pPr>
              <w:jc w:val="center"/>
            </w:pPr>
            <w:r>
              <w:t>0.974</w:t>
            </w:r>
          </w:p>
        </w:tc>
        <w:tc>
          <w:tcPr>
            <w:tcW w:w="851" w:type="dxa"/>
            <w:tcBorders>
              <w:bottom w:val="single" w:sz="4" w:space="0" w:color="auto"/>
            </w:tcBorders>
            <w:shd w:val="clear" w:color="auto" w:fill="FFFF99"/>
          </w:tcPr>
          <w:p w14:paraId="310F0718" w14:textId="77777777" w:rsidR="005D1F5E" w:rsidRDefault="005D1F5E" w:rsidP="00C40961">
            <w:pPr>
              <w:jc w:val="center"/>
            </w:pPr>
            <w:r>
              <w:t>1.000</w:t>
            </w:r>
          </w:p>
        </w:tc>
        <w:tc>
          <w:tcPr>
            <w:tcW w:w="850" w:type="dxa"/>
            <w:tcBorders>
              <w:bottom w:val="single" w:sz="4" w:space="0" w:color="auto"/>
            </w:tcBorders>
            <w:shd w:val="clear" w:color="auto" w:fill="FFFF99"/>
          </w:tcPr>
          <w:p w14:paraId="288FEFC6" w14:textId="77777777" w:rsidR="005D1F5E" w:rsidRDefault="005D1F5E" w:rsidP="00C40961">
            <w:pPr>
              <w:jc w:val="center"/>
            </w:pPr>
            <w:r>
              <w:t>1.000</w:t>
            </w:r>
          </w:p>
        </w:tc>
        <w:tc>
          <w:tcPr>
            <w:tcW w:w="851" w:type="dxa"/>
            <w:tcBorders>
              <w:bottom w:val="single" w:sz="4" w:space="0" w:color="auto"/>
            </w:tcBorders>
            <w:shd w:val="clear" w:color="auto" w:fill="FFFF99"/>
          </w:tcPr>
          <w:p w14:paraId="34EE406B" w14:textId="77777777" w:rsidR="005D1F5E" w:rsidRDefault="005D1F5E" w:rsidP="00C40961">
            <w:pPr>
              <w:jc w:val="center"/>
            </w:pPr>
            <w:r>
              <w:t>1.000</w:t>
            </w:r>
          </w:p>
        </w:tc>
        <w:tc>
          <w:tcPr>
            <w:tcW w:w="850" w:type="dxa"/>
            <w:shd w:val="clear" w:color="auto" w:fill="FFFF99"/>
          </w:tcPr>
          <w:p w14:paraId="332A1945" w14:textId="77777777" w:rsidR="005D1F5E" w:rsidRDefault="005D1F5E" w:rsidP="00C40961">
            <w:pPr>
              <w:jc w:val="center"/>
            </w:pPr>
            <w:r>
              <w:t>1.000</w:t>
            </w:r>
          </w:p>
        </w:tc>
        <w:tc>
          <w:tcPr>
            <w:tcW w:w="851" w:type="dxa"/>
            <w:shd w:val="clear" w:color="auto" w:fill="FFFF99"/>
          </w:tcPr>
          <w:p w14:paraId="71184215" w14:textId="77777777" w:rsidR="005D1F5E" w:rsidRDefault="005D1F5E" w:rsidP="00C40961">
            <w:pPr>
              <w:jc w:val="center"/>
            </w:pPr>
            <w:r>
              <w:t>1.000</w:t>
            </w:r>
          </w:p>
        </w:tc>
      </w:tr>
      <w:tr w:rsidR="005D1F5E" w14:paraId="4FD67F2D" w14:textId="77777777" w:rsidTr="00C40961">
        <w:tc>
          <w:tcPr>
            <w:tcW w:w="1702" w:type="dxa"/>
          </w:tcPr>
          <w:p w14:paraId="45909FAE" w14:textId="77777777" w:rsidR="005D1F5E" w:rsidRDefault="005D1F5E" w:rsidP="00C40961">
            <w:r>
              <w:t>High Island W</w:t>
            </w:r>
          </w:p>
        </w:tc>
        <w:tc>
          <w:tcPr>
            <w:tcW w:w="850" w:type="dxa"/>
            <w:shd w:val="clear" w:color="auto" w:fill="FBFEFF" w:themeFill="background1"/>
          </w:tcPr>
          <w:p w14:paraId="584ABEA9" w14:textId="77777777" w:rsidR="005D1F5E" w:rsidRDefault="005D1F5E" w:rsidP="00C40961">
            <w:pPr>
              <w:jc w:val="center"/>
            </w:pPr>
            <w:r>
              <w:t>11.26</w:t>
            </w:r>
          </w:p>
        </w:tc>
        <w:tc>
          <w:tcPr>
            <w:tcW w:w="851" w:type="dxa"/>
            <w:shd w:val="clear" w:color="auto" w:fill="FBFEFF" w:themeFill="background1"/>
          </w:tcPr>
          <w:p w14:paraId="46813B2D" w14:textId="77777777" w:rsidR="005D1F5E" w:rsidRDefault="005D1F5E" w:rsidP="00C40961">
            <w:pPr>
              <w:jc w:val="center"/>
            </w:pPr>
            <w:r>
              <w:t>0.070</w:t>
            </w:r>
          </w:p>
        </w:tc>
        <w:tc>
          <w:tcPr>
            <w:tcW w:w="850" w:type="dxa"/>
            <w:shd w:val="clear" w:color="auto" w:fill="FBFEFF" w:themeFill="background1"/>
          </w:tcPr>
          <w:p w14:paraId="66C808C2" w14:textId="77777777" w:rsidR="005D1F5E" w:rsidRDefault="005D1F5E" w:rsidP="00C40961">
            <w:pPr>
              <w:jc w:val="center"/>
            </w:pPr>
            <w:r>
              <w:t>0.723</w:t>
            </w:r>
          </w:p>
        </w:tc>
        <w:tc>
          <w:tcPr>
            <w:tcW w:w="851" w:type="dxa"/>
            <w:tcBorders>
              <w:bottom w:val="single" w:sz="4" w:space="0" w:color="auto"/>
            </w:tcBorders>
            <w:shd w:val="clear" w:color="auto" w:fill="FFFF99"/>
          </w:tcPr>
          <w:p w14:paraId="2304EB65" w14:textId="77777777" w:rsidR="005D1F5E" w:rsidRDefault="005D1F5E" w:rsidP="00C40961">
            <w:pPr>
              <w:jc w:val="center"/>
            </w:pPr>
            <w:r>
              <w:t>1.000</w:t>
            </w:r>
          </w:p>
        </w:tc>
        <w:tc>
          <w:tcPr>
            <w:tcW w:w="850" w:type="dxa"/>
            <w:tcBorders>
              <w:bottom w:val="single" w:sz="4" w:space="0" w:color="auto"/>
            </w:tcBorders>
            <w:shd w:val="clear" w:color="auto" w:fill="FFFF99"/>
          </w:tcPr>
          <w:p w14:paraId="0EC75145" w14:textId="77777777" w:rsidR="005D1F5E" w:rsidRDefault="005D1F5E" w:rsidP="00C40961">
            <w:pPr>
              <w:jc w:val="center"/>
            </w:pPr>
            <w:r>
              <w:t>1.000</w:t>
            </w:r>
          </w:p>
        </w:tc>
        <w:tc>
          <w:tcPr>
            <w:tcW w:w="851" w:type="dxa"/>
            <w:shd w:val="clear" w:color="auto" w:fill="FFFF99"/>
          </w:tcPr>
          <w:p w14:paraId="0F8573CD" w14:textId="77777777" w:rsidR="005D1F5E" w:rsidRDefault="005D1F5E" w:rsidP="00C40961">
            <w:pPr>
              <w:jc w:val="center"/>
            </w:pPr>
            <w:r>
              <w:t>1.000</w:t>
            </w:r>
          </w:p>
        </w:tc>
        <w:tc>
          <w:tcPr>
            <w:tcW w:w="850" w:type="dxa"/>
            <w:tcBorders>
              <w:bottom w:val="single" w:sz="4" w:space="0" w:color="auto"/>
            </w:tcBorders>
            <w:shd w:val="clear" w:color="auto" w:fill="FFFF99"/>
          </w:tcPr>
          <w:p w14:paraId="0DB827A3" w14:textId="77777777" w:rsidR="005D1F5E" w:rsidRDefault="005D1F5E" w:rsidP="00C40961">
            <w:pPr>
              <w:jc w:val="center"/>
            </w:pPr>
            <w:r>
              <w:t>1.000</w:t>
            </w:r>
          </w:p>
        </w:tc>
        <w:tc>
          <w:tcPr>
            <w:tcW w:w="851" w:type="dxa"/>
            <w:tcBorders>
              <w:bottom w:val="single" w:sz="4" w:space="0" w:color="auto"/>
            </w:tcBorders>
            <w:shd w:val="clear" w:color="auto" w:fill="FFFF99"/>
          </w:tcPr>
          <w:p w14:paraId="6CD5597A" w14:textId="77777777" w:rsidR="005D1F5E" w:rsidRDefault="005D1F5E" w:rsidP="00C40961">
            <w:pPr>
              <w:jc w:val="center"/>
            </w:pPr>
            <w:r>
              <w:t>1.000</w:t>
            </w:r>
          </w:p>
        </w:tc>
      </w:tr>
      <w:tr w:rsidR="005D1F5E" w14:paraId="7E5B3C1B" w14:textId="77777777" w:rsidTr="00C40961">
        <w:tc>
          <w:tcPr>
            <w:tcW w:w="1702" w:type="dxa"/>
          </w:tcPr>
          <w:p w14:paraId="72D9C3E0" w14:textId="77777777" w:rsidR="005D1F5E" w:rsidRDefault="005D1F5E" w:rsidP="00C40961">
            <w:r>
              <w:t>Humpy &amp; Halfway Islands</w:t>
            </w:r>
          </w:p>
        </w:tc>
        <w:tc>
          <w:tcPr>
            <w:tcW w:w="850" w:type="dxa"/>
            <w:shd w:val="clear" w:color="auto" w:fill="FBFEFF" w:themeFill="background1"/>
          </w:tcPr>
          <w:p w14:paraId="273C631C" w14:textId="77777777" w:rsidR="005D1F5E" w:rsidRDefault="005D1F5E" w:rsidP="00C40961">
            <w:pPr>
              <w:jc w:val="center"/>
            </w:pPr>
            <w:r>
              <w:t>11.94</w:t>
            </w:r>
          </w:p>
        </w:tc>
        <w:tc>
          <w:tcPr>
            <w:tcW w:w="851" w:type="dxa"/>
            <w:shd w:val="clear" w:color="auto" w:fill="FBFEFF" w:themeFill="background1"/>
          </w:tcPr>
          <w:p w14:paraId="52B2F107" w14:textId="77777777" w:rsidR="005D1F5E" w:rsidRDefault="005D1F5E" w:rsidP="00C40961">
            <w:pPr>
              <w:jc w:val="center"/>
            </w:pPr>
            <w:r>
              <w:t>0.070</w:t>
            </w:r>
          </w:p>
        </w:tc>
        <w:tc>
          <w:tcPr>
            <w:tcW w:w="850" w:type="dxa"/>
            <w:tcBorders>
              <w:bottom w:val="single" w:sz="4" w:space="0" w:color="auto"/>
            </w:tcBorders>
            <w:shd w:val="clear" w:color="auto" w:fill="FBFEFF" w:themeFill="background1"/>
          </w:tcPr>
          <w:p w14:paraId="35D57ACD" w14:textId="77777777" w:rsidR="005D1F5E" w:rsidRDefault="005D1F5E" w:rsidP="00C40961">
            <w:pPr>
              <w:jc w:val="center"/>
            </w:pPr>
            <w:r>
              <w:t>0.470</w:t>
            </w:r>
          </w:p>
        </w:tc>
        <w:tc>
          <w:tcPr>
            <w:tcW w:w="851" w:type="dxa"/>
            <w:tcBorders>
              <w:bottom w:val="single" w:sz="4" w:space="0" w:color="auto"/>
            </w:tcBorders>
            <w:shd w:val="clear" w:color="auto" w:fill="FFFF99"/>
          </w:tcPr>
          <w:p w14:paraId="59D4DB78" w14:textId="77777777" w:rsidR="005D1F5E" w:rsidRDefault="005D1F5E" w:rsidP="00C40961">
            <w:pPr>
              <w:jc w:val="center"/>
            </w:pPr>
            <w:r>
              <w:t>0.967</w:t>
            </w:r>
          </w:p>
        </w:tc>
        <w:tc>
          <w:tcPr>
            <w:tcW w:w="850" w:type="dxa"/>
            <w:tcBorders>
              <w:bottom w:val="single" w:sz="4" w:space="0" w:color="auto"/>
            </w:tcBorders>
            <w:shd w:val="clear" w:color="auto" w:fill="FFFF99"/>
          </w:tcPr>
          <w:p w14:paraId="55F471FE" w14:textId="77777777" w:rsidR="005D1F5E" w:rsidRDefault="005D1F5E" w:rsidP="00C40961">
            <w:pPr>
              <w:jc w:val="center"/>
            </w:pPr>
            <w:r>
              <w:t>1.000</w:t>
            </w:r>
          </w:p>
        </w:tc>
        <w:tc>
          <w:tcPr>
            <w:tcW w:w="851" w:type="dxa"/>
            <w:tcBorders>
              <w:bottom w:val="single" w:sz="4" w:space="0" w:color="auto"/>
            </w:tcBorders>
            <w:shd w:val="clear" w:color="auto" w:fill="FFFF99"/>
          </w:tcPr>
          <w:p w14:paraId="1DC61097" w14:textId="77777777" w:rsidR="005D1F5E" w:rsidRDefault="005D1F5E" w:rsidP="00C40961">
            <w:pPr>
              <w:jc w:val="center"/>
            </w:pPr>
            <w:r>
              <w:t>1.000</w:t>
            </w:r>
          </w:p>
        </w:tc>
        <w:tc>
          <w:tcPr>
            <w:tcW w:w="850" w:type="dxa"/>
            <w:shd w:val="clear" w:color="auto" w:fill="FFFF99"/>
          </w:tcPr>
          <w:p w14:paraId="5277393C" w14:textId="77777777" w:rsidR="005D1F5E" w:rsidRDefault="005D1F5E" w:rsidP="00C40961">
            <w:pPr>
              <w:jc w:val="center"/>
            </w:pPr>
            <w:r>
              <w:t>1.000</w:t>
            </w:r>
          </w:p>
        </w:tc>
        <w:tc>
          <w:tcPr>
            <w:tcW w:w="851" w:type="dxa"/>
            <w:shd w:val="clear" w:color="auto" w:fill="FFFF99"/>
          </w:tcPr>
          <w:p w14:paraId="42DB9E78" w14:textId="77777777" w:rsidR="005D1F5E" w:rsidRDefault="005D1F5E" w:rsidP="00C40961">
            <w:pPr>
              <w:jc w:val="center"/>
            </w:pPr>
            <w:r>
              <w:t>1.000</w:t>
            </w:r>
          </w:p>
        </w:tc>
      </w:tr>
      <w:tr w:rsidR="005D1F5E" w14:paraId="68D85F6B" w14:textId="77777777" w:rsidTr="00C40961">
        <w:tc>
          <w:tcPr>
            <w:tcW w:w="1702" w:type="dxa"/>
          </w:tcPr>
          <w:p w14:paraId="0D1DC1D6" w14:textId="77777777" w:rsidR="005D1F5E" w:rsidRDefault="005D1F5E" w:rsidP="00C40961">
            <w:r>
              <w:t>Pandora</w:t>
            </w:r>
          </w:p>
        </w:tc>
        <w:tc>
          <w:tcPr>
            <w:tcW w:w="850" w:type="dxa"/>
            <w:shd w:val="clear" w:color="auto" w:fill="FBFEFF" w:themeFill="background1"/>
          </w:tcPr>
          <w:p w14:paraId="49A1E31E" w14:textId="77777777" w:rsidR="005D1F5E" w:rsidRDefault="005D1F5E" w:rsidP="00C40961">
            <w:pPr>
              <w:jc w:val="center"/>
            </w:pPr>
            <w:r>
              <w:t>11.99</w:t>
            </w:r>
          </w:p>
        </w:tc>
        <w:tc>
          <w:tcPr>
            <w:tcW w:w="851" w:type="dxa"/>
            <w:shd w:val="clear" w:color="auto" w:fill="FBFEFF" w:themeFill="background1"/>
          </w:tcPr>
          <w:p w14:paraId="6292CE76" w14:textId="77777777" w:rsidR="005D1F5E" w:rsidRDefault="005D1F5E" w:rsidP="00C40961">
            <w:pPr>
              <w:jc w:val="center"/>
            </w:pPr>
            <w:r>
              <w:t>0.087</w:t>
            </w:r>
          </w:p>
        </w:tc>
        <w:tc>
          <w:tcPr>
            <w:tcW w:w="850" w:type="dxa"/>
            <w:shd w:val="clear" w:color="auto" w:fill="FBFEFF" w:themeFill="background1"/>
          </w:tcPr>
          <w:p w14:paraId="35077988" w14:textId="77777777" w:rsidR="005D1F5E" w:rsidRDefault="005D1F5E" w:rsidP="00C40961">
            <w:pPr>
              <w:jc w:val="center"/>
            </w:pPr>
            <w:r>
              <w:t>0.769</w:t>
            </w:r>
          </w:p>
        </w:tc>
        <w:tc>
          <w:tcPr>
            <w:tcW w:w="851" w:type="dxa"/>
            <w:tcBorders>
              <w:bottom w:val="single" w:sz="4" w:space="0" w:color="auto"/>
            </w:tcBorders>
            <w:shd w:val="clear" w:color="auto" w:fill="FFFF99"/>
          </w:tcPr>
          <w:p w14:paraId="7ACE2920" w14:textId="77777777" w:rsidR="005D1F5E" w:rsidRDefault="005D1F5E" w:rsidP="00C40961">
            <w:pPr>
              <w:jc w:val="center"/>
            </w:pPr>
            <w:r>
              <w:t>1.000</w:t>
            </w:r>
          </w:p>
        </w:tc>
        <w:tc>
          <w:tcPr>
            <w:tcW w:w="850" w:type="dxa"/>
            <w:shd w:val="clear" w:color="auto" w:fill="FFFF99"/>
          </w:tcPr>
          <w:p w14:paraId="520C9ED8" w14:textId="77777777" w:rsidR="005D1F5E" w:rsidRDefault="005D1F5E" w:rsidP="00C40961">
            <w:pPr>
              <w:jc w:val="center"/>
            </w:pPr>
            <w:r>
              <w:t>1.000</w:t>
            </w:r>
          </w:p>
        </w:tc>
        <w:tc>
          <w:tcPr>
            <w:tcW w:w="851" w:type="dxa"/>
            <w:shd w:val="clear" w:color="auto" w:fill="FFFF99"/>
          </w:tcPr>
          <w:p w14:paraId="4936A5CD" w14:textId="77777777" w:rsidR="005D1F5E" w:rsidRDefault="005D1F5E" w:rsidP="00C40961">
            <w:pPr>
              <w:jc w:val="center"/>
            </w:pPr>
            <w:r>
              <w:t>1.000</w:t>
            </w:r>
          </w:p>
        </w:tc>
        <w:tc>
          <w:tcPr>
            <w:tcW w:w="850" w:type="dxa"/>
            <w:tcBorders>
              <w:bottom w:val="single" w:sz="4" w:space="0" w:color="auto"/>
            </w:tcBorders>
            <w:shd w:val="clear" w:color="auto" w:fill="FFFF99"/>
          </w:tcPr>
          <w:p w14:paraId="50838170" w14:textId="77777777" w:rsidR="005D1F5E" w:rsidRDefault="005D1F5E" w:rsidP="00C40961">
            <w:pPr>
              <w:jc w:val="center"/>
            </w:pPr>
            <w:r>
              <w:t>1.000</w:t>
            </w:r>
          </w:p>
        </w:tc>
        <w:tc>
          <w:tcPr>
            <w:tcW w:w="851" w:type="dxa"/>
            <w:tcBorders>
              <w:bottom w:val="single" w:sz="4" w:space="0" w:color="auto"/>
            </w:tcBorders>
            <w:shd w:val="clear" w:color="auto" w:fill="FFFF99"/>
          </w:tcPr>
          <w:p w14:paraId="600988F7" w14:textId="77777777" w:rsidR="005D1F5E" w:rsidRDefault="005D1F5E" w:rsidP="00C40961">
            <w:pPr>
              <w:jc w:val="center"/>
            </w:pPr>
            <w:r>
              <w:t>1.000</w:t>
            </w:r>
          </w:p>
        </w:tc>
      </w:tr>
      <w:tr w:rsidR="005D1F5E" w14:paraId="168AC6BB" w14:textId="77777777" w:rsidTr="00C40961">
        <w:tc>
          <w:tcPr>
            <w:tcW w:w="1702" w:type="dxa"/>
          </w:tcPr>
          <w:p w14:paraId="4FD17718" w14:textId="77777777" w:rsidR="005D1F5E" w:rsidRDefault="005D1F5E" w:rsidP="00C40961">
            <w:r>
              <w:t>Pelican Island</w:t>
            </w:r>
          </w:p>
        </w:tc>
        <w:tc>
          <w:tcPr>
            <w:tcW w:w="850" w:type="dxa"/>
            <w:shd w:val="clear" w:color="auto" w:fill="FBFEFF" w:themeFill="background1"/>
          </w:tcPr>
          <w:p w14:paraId="31D2AAC9" w14:textId="77777777" w:rsidR="005D1F5E" w:rsidRDefault="005D1F5E" w:rsidP="00C40961">
            <w:pPr>
              <w:jc w:val="center"/>
            </w:pPr>
            <w:r>
              <w:t>12.62</w:t>
            </w:r>
          </w:p>
        </w:tc>
        <w:tc>
          <w:tcPr>
            <w:tcW w:w="851" w:type="dxa"/>
            <w:shd w:val="clear" w:color="auto" w:fill="FBFEFF" w:themeFill="background1"/>
          </w:tcPr>
          <w:p w14:paraId="79EEBD67" w14:textId="77777777" w:rsidR="005D1F5E" w:rsidRDefault="005D1F5E" w:rsidP="00C40961">
            <w:pPr>
              <w:jc w:val="center"/>
            </w:pPr>
            <w:r>
              <w:t>0.059</w:t>
            </w:r>
          </w:p>
        </w:tc>
        <w:tc>
          <w:tcPr>
            <w:tcW w:w="850" w:type="dxa"/>
            <w:shd w:val="clear" w:color="auto" w:fill="FBFEFF" w:themeFill="background1"/>
          </w:tcPr>
          <w:p w14:paraId="56E51732" w14:textId="77777777" w:rsidR="005D1F5E" w:rsidRDefault="005D1F5E" w:rsidP="00C40961">
            <w:pPr>
              <w:jc w:val="center"/>
            </w:pPr>
            <w:r>
              <w:t>0.354</w:t>
            </w:r>
          </w:p>
        </w:tc>
        <w:tc>
          <w:tcPr>
            <w:tcW w:w="851" w:type="dxa"/>
            <w:shd w:val="clear" w:color="auto" w:fill="FFFF99"/>
          </w:tcPr>
          <w:p w14:paraId="2DB7BFE4" w14:textId="77777777" w:rsidR="005D1F5E" w:rsidRDefault="005D1F5E" w:rsidP="00C40961">
            <w:pPr>
              <w:jc w:val="center"/>
            </w:pPr>
            <w:r>
              <w:t>0.878</w:t>
            </w:r>
          </w:p>
        </w:tc>
        <w:tc>
          <w:tcPr>
            <w:tcW w:w="850" w:type="dxa"/>
            <w:tcBorders>
              <w:bottom w:val="single" w:sz="4" w:space="0" w:color="auto"/>
            </w:tcBorders>
            <w:shd w:val="clear" w:color="auto" w:fill="FFFF99"/>
          </w:tcPr>
          <w:p w14:paraId="7D4968CA" w14:textId="77777777" w:rsidR="005D1F5E" w:rsidRDefault="005D1F5E" w:rsidP="00C40961">
            <w:pPr>
              <w:jc w:val="center"/>
            </w:pPr>
            <w:r>
              <w:t>0.999</w:t>
            </w:r>
          </w:p>
        </w:tc>
        <w:tc>
          <w:tcPr>
            <w:tcW w:w="851" w:type="dxa"/>
            <w:tcBorders>
              <w:bottom w:val="single" w:sz="4" w:space="0" w:color="auto"/>
            </w:tcBorders>
            <w:shd w:val="clear" w:color="auto" w:fill="FFFF99"/>
          </w:tcPr>
          <w:p w14:paraId="0445FADB" w14:textId="77777777" w:rsidR="005D1F5E" w:rsidRDefault="005D1F5E" w:rsidP="00C40961">
            <w:pPr>
              <w:jc w:val="center"/>
            </w:pPr>
            <w:r>
              <w:t>1.000</w:t>
            </w:r>
          </w:p>
        </w:tc>
        <w:tc>
          <w:tcPr>
            <w:tcW w:w="850" w:type="dxa"/>
            <w:shd w:val="clear" w:color="auto" w:fill="FFFF99"/>
          </w:tcPr>
          <w:p w14:paraId="0BB56593" w14:textId="77777777" w:rsidR="005D1F5E" w:rsidRDefault="005D1F5E" w:rsidP="00C40961">
            <w:pPr>
              <w:jc w:val="center"/>
            </w:pPr>
            <w:r>
              <w:t>1.000</w:t>
            </w:r>
          </w:p>
        </w:tc>
        <w:tc>
          <w:tcPr>
            <w:tcW w:w="851" w:type="dxa"/>
            <w:shd w:val="clear" w:color="auto" w:fill="FFFF99"/>
          </w:tcPr>
          <w:p w14:paraId="49066CDA" w14:textId="77777777" w:rsidR="005D1F5E" w:rsidRDefault="005D1F5E" w:rsidP="00C40961">
            <w:pPr>
              <w:jc w:val="center"/>
            </w:pPr>
            <w:r>
              <w:t>1.000</w:t>
            </w:r>
          </w:p>
        </w:tc>
      </w:tr>
      <w:tr w:rsidR="005D1F5E" w14:paraId="005E6F00" w14:textId="77777777" w:rsidTr="00C40961">
        <w:tc>
          <w:tcPr>
            <w:tcW w:w="1702" w:type="dxa"/>
          </w:tcPr>
          <w:p w14:paraId="64F6BE1C" w14:textId="77777777" w:rsidR="005D1F5E" w:rsidRDefault="005D1F5E" w:rsidP="00C40961">
            <w:r>
              <w:t>Pelorus and Orpheus Is W</w:t>
            </w:r>
          </w:p>
        </w:tc>
        <w:tc>
          <w:tcPr>
            <w:tcW w:w="850" w:type="dxa"/>
            <w:shd w:val="clear" w:color="auto" w:fill="FBFEFF" w:themeFill="background1"/>
          </w:tcPr>
          <w:p w14:paraId="68E831A1" w14:textId="77777777" w:rsidR="005D1F5E" w:rsidRDefault="005D1F5E" w:rsidP="00C40961">
            <w:pPr>
              <w:jc w:val="center"/>
            </w:pPr>
            <w:r>
              <w:t>11.77</w:t>
            </w:r>
          </w:p>
        </w:tc>
        <w:tc>
          <w:tcPr>
            <w:tcW w:w="851" w:type="dxa"/>
            <w:shd w:val="clear" w:color="auto" w:fill="FBFEFF" w:themeFill="background1"/>
          </w:tcPr>
          <w:p w14:paraId="2EC4D830" w14:textId="77777777" w:rsidR="005D1F5E" w:rsidRDefault="005D1F5E" w:rsidP="00C40961">
            <w:pPr>
              <w:jc w:val="center"/>
            </w:pPr>
            <w:r>
              <w:t>0.067</w:t>
            </w:r>
          </w:p>
        </w:tc>
        <w:tc>
          <w:tcPr>
            <w:tcW w:w="850" w:type="dxa"/>
            <w:tcBorders>
              <w:bottom w:val="single" w:sz="4" w:space="0" w:color="auto"/>
            </w:tcBorders>
            <w:shd w:val="clear" w:color="auto" w:fill="FBFEFF" w:themeFill="background1"/>
          </w:tcPr>
          <w:p w14:paraId="50A67617" w14:textId="77777777" w:rsidR="005D1F5E" w:rsidRDefault="005D1F5E" w:rsidP="00C40961">
            <w:pPr>
              <w:jc w:val="center"/>
            </w:pPr>
            <w:r>
              <w:t>0.677</w:t>
            </w:r>
          </w:p>
        </w:tc>
        <w:tc>
          <w:tcPr>
            <w:tcW w:w="851" w:type="dxa"/>
            <w:tcBorders>
              <w:bottom w:val="single" w:sz="4" w:space="0" w:color="auto"/>
            </w:tcBorders>
            <w:shd w:val="clear" w:color="auto" w:fill="FFFF99"/>
          </w:tcPr>
          <w:p w14:paraId="1D0D233B" w14:textId="77777777" w:rsidR="005D1F5E" w:rsidRDefault="005D1F5E" w:rsidP="00C40961">
            <w:pPr>
              <w:jc w:val="center"/>
            </w:pPr>
            <w:r>
              <w:t>0.999</w:t>
            </w:r>
          </w:p>
        </w:tc>
        <w:tc>
          <w:tcPr>
            <w:tcW w:w="850" w:type="dxa"/>
            <w:tcBorders>
              <w:bottom w:val="single" w:sz="4" w:space="0" w:color="auto"/>
            </w:tcBorders>
            <w:shd w:val="clear" w:color="auto" w:fill="FFFF99"/>
          </w:tcPr>
          <w:p w14:paraId="1C0D3DDE" w14:textId="77777777" w:rsidR="005D1F5E" w:rsidRDefault="005D1F5E" w:rsidP="00C40961">
            <w:pPr>
              <w:jc w:val="center"/>
            </w:pPr>
            <w:r>
              <w:t>1.000</w:t>
            </w:r>
          </w:p>
        </w:tc>
        <w:tc>
          <w:tcPr>
            <w:tcW w:w="851" w:type="dxa"/>
            <w:tcBorders>
              <w:bottom w:val="single" w:sz="4" w:space="0" w:color="auto"/>
            </w:tcBorders>
            <w:shd w:val="clear" w:color="auto" w:fill="FFFF99"/>
          </w:tcPr>
          <w:p w14:paraId="430B204D" w14:textId="77777777" w:rsidR="005D1F5E" w:rsidRDefault="005D1F5E" w:rsidP="00C40961">
            <w:pPr>
              <w:jc w:val="center"/>
            </w:pPr>
            <w:r>
              <w:t>1.000</w:t>
            </w:r>
          </w:p>
        </w:tc>
        <w:tc>
          <w:tcPr>
            <w:tcW w:w="850" w:type="dxa"/>
            <w:shd w:val="clear" w:color="auto" w:fill="FFFF99"/>
          </w:tcPr>
          <w:p w14:paraId="1CE2FBB9" w14:textId="77777777" w:rsidR="005D1F5E" w:rsidRDefault="005D1F5E" w:rsidP="00C40961">
            <w:pPr>
              <w:jc w:val="center"/>
            </w:pPr>
            <w:r>
              <w:t>1.000</w:t>
            </w:r>
          </w:p>
        </w:tc>
        <w:tc>
          <w:tcPr>
            <w:tcW w:w="851" w:type="dxa"/>
            <w:shd w:val="clear" w:color="auto" w:fill="FFFF99"/>
          </w:tcPr>
          <w:p w14:paraId="4ADFA234" w14:textId="77777777" w:rsidR="005D1F5E" w:rsidRDefault="005D1F5E" w:rsidP="00C40961">
            <w:pPr>
              <w:jc w:val="center"/>
            </w:pPr>
            <w:r>
              <w:t>1.000</w:t>
            </w:r>
          </w:p>
        </w:tc>
      </w:tr>
      <w:tr w:rsidR="005D1F5E" w14:paraId="455B747B" w14:textId="77777777" w:rsidTr="00C40961">
        <w:tc>
          <w:tcPr>
            <w:tcW w:w="1702" w:type="dxa"/>
          </w:tcPr>
          <w:p w14:paraId="41D4F8C4" w14:textId="77777777" w:rsidR="005D1F5E" w:rsidRDefault="005D1F5E" w:rsidP="00C40961">
            <w:r>
              <w:t>Pine Island</w:t>
            </w:r>
          </w:p>
        </w:tc>
        <w:tc>
          <w:tcPr>
            <w:tcW w:w="850" w:type="dxa"/>
            <w:shd w:val="clear" w:color="auto" w:fill="FBFEFF" w:themeFill="background1"/>
          </w:tcPr>
          <w:p w14:paraId="22583FAA" w14:textId="77777777" w:rsidR="005D1F5E" w:rsidRDefault="005D1F5E" w:rsidP="00C40961">
            <w:pPr>
              <w:jc w:val="center"/>
            </w:pPr>
            <w:r>
              <w:t>16.91</w:t>
            </w:r>
          </w:p>
        </w:tc>
        <w:tc>
          <w:tcPr>
            <w:tcW w:w="851" w:type="dxa"/>
            <w:shd w:val="clear" w:color="auto" w:fill="FBFEFF" w:themeFill="background1"/>
          </w:tcPr>
          <w:p w14:paraId="2E8F110F" w14:textId="77777777" w:rsidR="005D1F5E" w:rsidRDefault="005D1F5E" w:rsidP="00C40961">
            <w:pPr>
              <w:jc w:val="center"/>
            </w:pPr>
            <w:r>
              <w:t>0.114</w:t>
            </w:r>
          </w:p>
        </w:tc>
        <w:tc>
          <w:tcPr>
            <w:tcW w:w="850" w:type="dxa"/>
            <w:tcBorders>
              <w:bottom w:val="single" w:sz="4" w:space="0" w:color="auto"/>
            </w:tcBorders>
            <w:shd w:val="clear" w:color="auto" w:fill="FFFF99"/>
          </w:tcPr>
          <w:p w14:paraId="418E3E0C" w14:textId="77777777" w:rsidR="005D1F5E" w:rsidRDefault="005D1F5E" w:rsidP="00C40961">
            <w:pPr>
              <w:jc w:val="center"/>
            </w:pPr>
            <w:r>
              <w:t>0.935</w:t>
            </w:r>
          </w:p>
        </w:tc>
        <w:tc>
          <w:tcPr>
            <w:tcW w:w="851" w:type="dxa"/>
            <w:tcBorders>
              <w:bottom w:val="single" w:sz="4" w:space="0" w:color="auto"/>
            </w:tcBorders>
            <w:shd w:val="clear" w:color="auto" w:fill="FFFF99"/>
          </w:tcPr>
          <w:p w14:paraId="08EF24C9" w14:textId="77777777" w:rsidR="005D1F5E" w:rsidRDefault="005D1F5E" w:rsidP="00C40961">
            <w:pPr>
              <w:jc w:val="center"/>
            </w:pPr>
            <w:r>
              <w:t>1.000</w:t>
            </w:r>
          </w:p>
        </w:tc>
        <w:tc>
          <w:tcPr>
            <w:tcW w:w="850" w:type="dxa"/>
            <w:tcBorders>
              <w:bottom w:val="single" w:sz="4" w:space="0" w:color="auto"/>
            </w:tcBorders>
            <w:shd w:val="clear" w:color="auto" w:fill="FFFF99"/>
          </w:tcPr>
          <w:p w14:paraId="5962DF00" w14:textId="77777777" w:rsidR="005D1F5E" w:rsidRDefault="005D1F5E" w:rsidP="00C40961">
            <w:pPr>
              <w:jc w:val="center"/>
            </w:pPr>
            <w:r>
              <w:t>1.000</w:t>
            </w:r>
          </w:p>
        </w:tc>
        <w:tc>
          <w:tcPr>
            <w:tcW w:w="851" w:type="dxa"/>
            <w:tcBorders>
              <w:bottom w:val="single" w:sz="4" w:space="0" w:color="auto"/>
            </w:tcBorders>
            <w:shd w:val="clear" w:color="auto" w:fill="FFFF99"/>
          </w:tcPr>
          <w:p w14:paraId="4111F4BE" w14:textId="77777777" w:rsidR="005D1F5E" w:rsidRDefault="005D1F5E" w:rsidP="00C40961">
            <w:pPr>
              <w:jc w:val="center"/>
            </w:pPr>
            <w:r>
              <w:t>1.000</w:t>
            </w:r>
          </w:p>
        </w:tc>
        <w:tc>
          <w:tcPr>
            <w:tcW w:w="850" w:type="dxa"/>
            <w:shd w:val="clear" w:color="auto" w:fill="FFFF99"/>
          </w:tcPr>
          <w:p w14:paraId="68E6EC85" w14:textId="77777777" w:rsidR="005D1F5E" w:rsidRDefault="005D1F5E" w:rsidP="00C40961">
            <w:pPr>
              <w:jc w:val="center"/>
            </w:pPr>
            <w:r>
              <w:t>1.000</w:t>
            </w:r>
          </w:p>
        </w:tc>
        <w:tc>
          <w:tcPr>
            <w:tcW w:w="851" w:type="dxa"/>
            <w:shd w:val="clear" w:color="auto" w:fill="FFFF99"/>
          </w:tcPr>
          <w:p w14:paraId="7E0C9FCD" w14:textId="77777777" w:rsidR="005D1F5E" w:rsidRDefault="005D1F5E" w:rsidP="00C40961">
            <w:pPr>
              <w:jc w:val="center"/>
            </w:pPr>
            <w:r>
              <w:t>1.000</w:t>
            </w:r>
          </w:p>
        </w:tc>
      </w:tr>
      <w:tr w:rsidR="005D1F5E" w14:paraId="2FE0A7AE" w14:textId="77777777" w:rsidTr="00C40961">
        <w:tc>
          <w:tcPr>
            <w:tcW w:w="1702" w:type="dxa"/>
          </w:tcPr>
          <w:p w14:paraId="60907A02" w14:textId="77777777" w:rsidR="005D1F5E" w:rsidRDefault="005D1F5E" w:rsidP="00C40961">
            <w:r>
              <w:t>Port Douglas</w:t>
            </w:r>
          </w:p>
        </w:tc>
        <w:tc>
          <w:tcPr>
            <w:tcW w:w="850" w:type="dxa"/>
            <w:shd w:val="clear" w:color="auto" w:fill="FBFEFF" w:themeFill="background1"/>
          </w:tcPr>
          <w:p w14:paraId="21A58B13" w14:textId="77777777" w:rsidR="005D1F5E" w:rsidRDefault="005D1F5E" w:rsidP="00C40961">
            <w:pPr>
              <w:jc w:val="center"/>
            </w:pPr>
            <w:r>
              <w:t>13.27</w:t>
            </w:r>
          </w:p>
        </w:tc>
        <w:tc>
          <w:tcPr>
            <w:tcW w:w="851" w:type="dxa"/>
            <w:shd w:val="clear" w:color="auto" w:fill="FBFEFF" w:themeFill="background1"/>
          </w:tcPr>
          <w:p w14:paraId="66D52467" w14:textId="77777777" w:rsidR="005D1F5E" w:rsidRDefault="005D1F5E" w:rsidP="00C40961">
            <w:pPr>
              <w:jc w:val="center"/>
            </w:pPr>
            <w:r>
              <w:t>0.100</w:t>
            </w:r>
          </w:p>
        </w:tc>
        <w:tc>
          <w:tcPr>
            <w:tcW w:w="850" w:type="dxa"/>
            <w:shd w:val="clear" w:color="auto" w:fill="FFFF99"/>
          </w:tcPr>
          <w:p w14:paraId="19E26EB8" w14:textId="77777777" w:rsidR="005D1F5E" w:rsidRDefault="005D1F5E" w:rsidP="00C40961">
            <w:pPr>
              <w:jc w:val="center"/>
            </w:pPr>
            <w:r>
              <w:t>0.921</w:t>
            </w:r>
          </w:p>
        </w:tc>
        <w:tc>
          <w:tcPr>
            <w:tcW w:w="851" w:type="dxa"/>
            <w:tcBorders>
              <w:bottom w:val="single" w:sz="4" w:space="0" w:color="auto"/>
            </w:tcBorders>
            <w:shd w:val="clear" w:color="auto" w:fill="FFFF99"/>
          </w:tcPr>
          <w:p w14:paraId="1EBE4085" w14:textId="77777777" w:rsidR="005D1F5E" w:rsidRDefault="005D1F5E" w:rsidP="00C40961">
            <w:pPr>
              <w:jc w:val="center"/>
            </w:pPr>
            <w:r>
              <w:t>1.000</w:t>
            </w:r>
          </w:p>
        </w:tc>
        <w:tc>
          <w:tcPr>
            <w:tcW w:w="850" w:type="dxa"/>
            <w:tcBorders>
              <w:bottom w:val="single" w:sz="4" w:space="0" w:color="auto"/>
            </w:tcBorders>
            <w:shd w:val="clear" w:color="auto" w:fill="FFFF99"/>
          </w:tcPr>
          <w:p w14:paraId="03BDE039" w14:textId="77777777" w:rsidR="005D1F5E" w:rsidRDefault="005D1F5E" w:rsidP="00C40961">
            <w:pPr>
              <w:jc w:val="center"/>
            </w:pPr>
            <w:r>
              <w:t>1.000</w:t>
            </w:r>
          </w:p>
        </w:tc>
        <w:tc>
          <w:tcPr>
            <w:tcW w:w="851" w:type="dxa"/>
            <w:tcBorders>
              <w:bottom w:val="single" w:sz="4" w:space="0" w:color="auto"/>
            </w:tcBorders>
            <w:shd w:val="clear" w:color="auto" w:fill="FFFF99"/>
          </w:tcPr>
          <w:p w14:paraId="264F9D23" w14:textId="77777777" w:rsidR="005D1F5E" w:rsidRDefault="005D1F5E" w:rsidP="00C40961">
            <w:pPr>
              <w:jc w:val="center"/>
            </w:pPr>
            <w:r>
              <w:t>1.000</w:t>
            </w:r>
          </w:p>
        </w:tc>
        <w:tc>
          <w:tcPr>
            <w:tcW w:w="850" w:type="dxa"/>
            <w:shd w:val="clear" w:color="auto" w:fill="FFFF99"/>
          </w:tcPr>
          <w:p w14:paraId="574C048E" w14:textId="77777777" w:rsidR="005D1F5E" w:rsidRDefault="005D1F5E" w:rsidP="00C40961">
            <w:pPr>
              <w:jc w:val="center"/>
            </w:pPr>
            <w:r>
              <w:t>1.000</w:t>
            </w:r>
          </w:p>
        </w:tc>
        <w:tc>
          <w:tcPr>
            <w:tcW w:w="851" w:type="dxa"/>
            <w:shd w:val="clear" w:color="auto" w:fill="FFFF99"/>
          </w:tcPr>
          <w:p w14:paraId="1A57A84F" w14:textId="77777777" w:rsidR="005D1F5E" w:rsidRDefault="005D1F5E" w:rsidP="00C40961">
            <w:pPr>
              <w:jc w:val="center"/>
            </w:pPr>
            <w:r>
              <w:t>1.000</w:t>
            </w:r>
          </w:p>
        </w:tc>
      </w:tr>
      <w:tr w:rsidR="005D1F5E" w14:paraId="0C39E23D" w14:textId="77777777" w:rsidTr="00C40961">
        <w:tc>
          <w:tcPr>
            <w:tcW w:w="1702" w:type="dxa"/>
          </w:tcPr>
          <w:p w14:paraId="588D94E7" w14:textId="77777777" w:rsidR="005D1F5E" w:rsidRDefault="005D1F5E" w:rsidP="00C40961">
            <w:r>
              <w:t>Snapper Is North</w:t>
            </w:r>
          </w:p>
        </w:tc>
        <w:tc>
          <w:tcPr>
            <w:tcW w:w="850" w:type="dxa"/>
            <w:shd w:val="clear" w:color="auto" w:fill="FBFEFF" w:themeFill="background1"/>
          </w:tcPr>
          <w:p w14:paraId="4A9641D3" w14:textId="77777777" w:rsidR="005D1F5E" w:rsidRDefault="005D1F5E" w:rsidP="00C40961">
            <w:pPr>
              <w:jc w:val="center"/>
            </w:pPr>
            <w:r>
              <w:t>18.99</w:t>
            </w:r>
          </w:p>
        </w:tc>
        <w:tc>
          <w:tcPr>
            <w:tcW w:w="851" w:type="dxa"/>
            <w:shd w:val="clear" w:color="auto" w:fill="FBFEFF" w:themeFill="background1"/>
          </w:tcPr>
          <w:p w14:paraId="016828AD" w14:textId="77777777" w:rsidR="005D1F5E" w:rsidRDefault="005D1F5E" w:rsidP="00C40961">
            <w:pPr>
              <w:jc w:val="center"/>
            </w:pPr>
            <w:r>
              <w:t>0.076</w:t>
            </w:r>
          </w:p>
        </w:tc>
        <w:tc>
          <w:tcPr>
            <w:tcW w:w="850" w:type="dxa"/>
            <w:tcBorders>
              <w:bottom w:val="single" w:sz="4" w:space="0" w:color="auto"/>
            </w:tcBorders>
            <w:shd w:val="clear" w:color="auto" w:fill="FBFEFF" w:themeFill="background1"/>
          </w:tcPr>
          <w:p w14:paraId="13ED3357" w14:textId="77777777" w:rsidR="005D1F5E" w:rsidRDefault="005D1F5E" w:rsidP="00C40961">
            <w:pPr>
              <w:jc w:val="center"/>
            </w:pPr>
            <w:r>
              <w:t>0.500</w:t>
            </w:r>
          </w:p>
        </w:tc>
        <w:tc>
          <w:tcPr>
            <w:tcW w:w="851" w:type="dxa"/>
            <w:tcBorders>
              <w:bottom w:val="single" w:sz="4" w:space="0" w:color="auto"/>
            </w:tcBorders>
            <w:shd w:val="clear" w:color="auto" w:fill="FFFF99"/>
          </w:tcPr>
          <w:p w14:paraId="0DD756D1" w14:textId="77777777" w:rsidR="005D1F5E" w:rsidRDefault="005D1F5E" w:rsidP="00C40961">
            <w:pPr>
              <w:jc w:val="center"/>
            </w:pPr>
            <w:r>
              <w:t>0.977</w:t>
            </w:r>
          </w:p>
        </w:tc>
        <w:tc>
          <w:tcPr>
            <w:tcW w:w="850" w:type="dxa"/>
            <w:tcBorders>
              <w:bottom w:val="single" w:sz="4" w:space="0" w:color="auto"/>
            </w:tcBorders>
            <w:shd w:val="clear" w:color="auto" w:fill="FFFF99"/>
          </w:tcPr>
          <w:p w14:paraId="192A5679" w14:textId="77777777" w:rsidR="005D1F5E" w:rsidRDefault="005D1F5E" w:rsidP="00C40961">
            <w:pPr>
              <w:jc w:val="center"/>
            </w:pPr>
            <w:r>
              <w:t>1.000</w:t>
            </w:r>
          </w:p>
        </w:tc>
        <w:tc>
          <w:tcPr>
            <w:tcW w:w="851" w:type="dxa"/>
            <w:tcBorders>
              <w:bottom w:val="single" w:sz="4" w:space="0" w:color="auto"/>
            </w:tcBorders>
            <w:shd w:val="clear" w:color="auto" w:fill="FFFF99"/>
          </w:tcPr>
          <w:p w14:paraId="0844272E" w14:textId="77777777" w:rsidR="005D1F5E" w:rsidRDefault="005D1F5E" w:rsidP="00C40961">
            <w:pPr>
              <w:jc w:val="center"/>
            </w:pPr>
            <w:r>
              <w:t>1.000</w:t>
            </w:r>
          </w:p>
        </w:tc>
        <w:tc>
          <w:tcPr>
            <w:tcW w:w="850" w:type="dxa"/>
            <w:shd w:val="clear" w:color="auto" w:fill="FFFF99"/>
          </w:tcPr>
          <w:p w14:paraId="399FC8EB" w14:textId="77777777" w:rsidR="005D1F5E" w:rsidRDefault="005D1F5E" w:rsidP="00C40961">
            <w:pPr>
              <w:jc w:val="center"/>
            </w:pPr>
            <w:r>
              <w:t>1.000</w:t>
            </w:r>
          </w:p>
        </w:tc>
        <w:tc>
          <w:tcPr>
            <w:tcW w:w="851" w:type="dxa"/>
            <w:shd w:val="clear" w:color="auto" w:fill="FFFF99"/>
          </w:tcPr>
          <w:p w14:paraId="41EBC037" w14:textId="77777777" w:rsidR="005D1F5E" w:rsidRDefault="005D1F5E" w:rsidP="00C40961">
            <w:pPr>
              <w:jc w:val="center"/>
            </w:pPr>
            <w:r>
              <w:t>1.000</w:t>
            </w:r>
          </w:p>
        </w:tc>
      </w:tr>
      <w:tr w:rsidR="005D1F5E" w14:paraId="53CA8553" w14:textId="77777777" w:rsidTr="00C40961">
        <w:tc>
          <w:tcPr>
            <w:tcW w:w="1702" w:type="dxa"/>
          </w:tcPr>
          <w:p w14:paraId="23A8F2FD" w14:textId="77777777" w:rsidR="005D1F5E" w:rsidRDefault="005D1F5E" w:rsidP="00C40961">
            <w:r>
              <w:t>Yorkey’s Knob</w:t>
            </w:r>
          </w:p>
        </w:tc>
        <w:tc>
          <w:tcPr>
            <w:tcW w:w="850" w:type="dxa"/>
            <w:shd w:val="clear" w:color="auto" w:fill="FBFEFF" w:themeFill="background1"/>
          </w:tcPr>
          <w:p w14:paraId="237E8990" w14:textId="77777777" w:rsidR="005D1F5E" w:rsidRDefault="005D1F5E" w:rsidP="00C40961">
            <w:pPr>
              <w:jc w:val="center"/>
            </w:pPr>
            <w:r>
              <w:t>25.83</w:t>
            </w:r>
          </w:p>
        </w:tc>
        <w:tc>
          <w:tcPr>
            <w:tcW w:w="851" w:type="dxa"/>
            <w:shd w:val="clear" w:color="auto" w:fill="FBFEFF" w:themeFill="background1"/>
          </w:tcPr>
          <w:p w14:paraId="48700EE3" w14:textId="77777777" w:rsidR="005D1F5E" w:rsidRDefault="005D1F5E" w:rsidP="00C40961">
            <w:pPr>
              <w:jc w:val="center"/>
            </w:pPr>
            <w:r>
              <w:t>0.108</w:t>
            </w:r>
          </w:p>
        </w:tc>
        <w:tc>
          <w:tcPr>
            <w:tcW w:w="850" w:type="dxa"/>
            <w:shd w:val="clear" w:color="auto" w:fill="FFFF99"/>
          </w:tcPr>
          <w:p w14:paraId="0DF7EF70" w14:textId="77777777" w:rsidR="005D1F5E" w:rsidRDefault="005D1F5E" w:rsidP="00C40961">
            <w:pPr>
              <w:jc w:val="center"/>
            </w:pPr>
            <w:r>
              <w:t>0.919</w:t>
            </w:r>
          </w:p>
        </w:tc>
        <w:tc>
          <w:tcPr>
            <w:tcW w:w="851" w:type="dxa"/>
            <w:shd w:val="clear" w:color="auto" w:fill="FFFF99"/>
          </w:tcPr>
          <w:p w14:paraId="7BA94E69" w14:textId="77777777" w:rsidR="005D1F5E" w:rsidRDefault="005D1F5E" w:rsidP="00C40961">
            <w:pPr>
              <w:jc w:val="center"/>
            </w:pPr>
            <w:r>
              <w:t>1.000</w:t>
            </w:r>
          </w:p>
        </w:tc>
        <w:tc>
          <w:tcPr>
            <w:tcW w:w="850" w:type="dxa"/>
            <w:shd w:val="clear" w:color="auto" w:fill="FFFF99"/>
          </w:tcPr>
          <w:p w14:paraId="2932113A" w14:textId="77777777" w:rsidR="005D1F5E" w:rsidRDefault="005D1F5E" w:rsidP="00C40961">
            <w:pPr>
              <w:jc w:val="center"/>
            </w:pPr>
            <w:r>
              <w:t>1.000</w:t>
            </w:r>
          </w:p>
        </w:tc>
        <w:tc>
          <w:tcPr>
            <w:tcW w:w="851" w:type="dxa"/>
            <w:shd w:val="clear" w:color="auto" w:fill="FFFF99"/>
          </w:tcPr>
          <w:p w14:paraId="00CB93F3" w14:textId="77777777" w:rsidR="005D1F5E" w:rsidRDefault="005D1F5E" w:rsidP="00C40961">
            <w:pPr>
              <w:jc w:val="center"/>
            </w:pPr>
            <w:r>
              <w:t>1.000</w:t>
            </w:r>
          </w:p>
        </w:tc>
        <w:tc>
          <w:tcPr>
            <w:tcW w:w="850" w:type="dxa"/>
            <w:shd w:val="clear" w:color="auto" w:fill="FFFF99"/>
          </w:tcPr>
          <w:p w14:paraId="1CF77565" w14:textId="77777777" w:rsidR="005D1F5E" w:rsidRDefault="005D1F5E" w:rsidP="00C40961">
            <w:pPr>
              <w:jc w:val="center"/>
            </w:pPr>
            <w:r>
              <w:t>1.000</w:t>
            </w:r>
          </w:p>
        </w:tc>
        <w:tc>
          <w:tcPr>
            <w:tcW w:w="851" w:type="dxa"/>
            <w:tcBorders>
              <w:bottom w:val="single" w:sz="4" w:space="0" w:color="auto"/>
            </w:tcBorders>
            <w:shd w:val="clear" w:color="auto" w:fill="FFFF99"/>
          </w:tcPr>
          <w:p w14:paraId="5C5F6C4C" w14:textId="77777777" w:rsidR="005D1F5E" w:rsidRDefault="005D1F5E" w:rsidP="00C40961">
            <w:pPr>
              <w:jc w:val="center"/>
            </w:pPr>
            <w:r>
              <w:t>1.000</w:t>
            </w:r>
          </w:p>
        </w:tc>
      </w:tr>
    </w:tbl>
    <w:p w14:paraId="51F71F55" w14:textId="77777777" w:rsidR="005D1F5E" w:rsidRDefault="005D1F5E" w:rsidP="00B41968">
      <w:pPr>
        <w:pStyle w:val="AppendixHeading3"/>
        <w:numPr>
          <w:ilvl w:val="0"/>
          <w:numId w:val="0"/>
        </w:numPr>
      </w:pPr>
    </w:p>
    <w:p w14:paraId="09B152BA" w14:textId="77777777" w:rsidR="005D1F5E" w:rsidRDefault="005D1F5E">
      <w:pPr>
        <w:spacing w:after="0"/>
        <w:rPr>
          <w:b/>
          <w:bCs/>
          <w:color w:val="00A9CE" w:themeColor="accent1"/>
          <w:sz w:val="20"/>
          <w:szCs w:val="18"/>
        </w:rPr>
      </w:pPr>
      <w:r>
        <w:br w:type="page"/>
      </w:r>
    </w:p>
    <w:p w14:paraId="4E0D68DB" w14:textId="349FE86C" w:rsidR="005D1F5E" w:rsidRDefault="005D1F5E" w:rsidP="005D1F5E">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18</w:t>
      </w:r>
      <w:r w:rsidR="002119BB">
        <w:rPr>
          <w:noProof/>
        </w:rPr>
        <w:fldChar w:fldCharType="end"/>
      </w:r>
      <w:r>
        <w:t xml:space="preserve">: Power analysis conducted at each water quality site for DOC, where </w:t>
      </w:r>
      <w:r w:rsidR="00535D5D" w:rsidRPr="00131877">
        <w:rPr>
          <w:position w:val="-6"/>
        </w:rPr>
        <w:object w:dxaOrig="900" w:dyaOrig="279" w14:anchorId="038C1DCE">
          <v:shape id="_x0000_i1145" type="#_x0000_t75" alt="alpha = 0.05" style="width:40.5pt;height:12pt" o:ole="">
            <v:imagedata r:id="rId309" o:title=""/>
          </v:shape>
          <o:OLEObject Type="Embed" ProgID="Equation.DSMT4" ShapeID="_x0000_i1145" DrawAspect="Content" ObjectID="_1484380608" r:id="rId348"/>
        </w:object>
      </w:r>
      <w:r>
        <w:t xml:space="preserve"> for varying levels of decline ranging from 1% to 50%. The initial water quality measurement for each site is indicated by </w:t>
      </w:r>
      <w:r w:rsidR="00535D5D" w:rsidRPr="006D119B">
        <w:rPr>
          <w:position w:val="-12"/>
        </w:rPr>
        <w:object w:dxaOrig="279" w:dyaOrig="360" w14:anchorId="316014DE">
          <v:shape id="_x0000_i1146" type="#_x0000_t75" alt="y_0" style="width:14.25pt;height:18.75pt" o:ole="">
            <v:imagedata r:id="rId330" o:title=""/>
          </v:shape>
          <o:OLEObject Type="Embed" ProgID="Equation.DSMT4" ShapeID="_x0000_i1146" DrawAspect="Content" ObjectID="_1484380609" r:id="rId349"/>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18"/>
        <w:tblDescription w:val="Power analysis conducted at each water quality site for DOC, where   for varying levels of decline ranging from 1% to 50%. The initial water quality measurement for each site is indicated by   . Cells highlighted in yellow indicate power of at least 90%."/>
      </w:tblPr>
      <w:tblGrid>
        <w:gridCol w:w="1702"/>
        <w:gridCol w:w="850"/>
        <w:gridCol w:w="851"/>
        <w:gridCol w:w="850"/>
        <w:gridCol w:w="851"/>
        <w:gridCol w:w="850"/>
        <w:gridCol w:w="851"/>
        <w:gridCol w:w="850"/>
        <w:gridCol w:w="851"/>
      </w:tblGrid>
      <w:tr w:rsidR="005D1F5E" w14:paraId="21B27EBE" w14:textId="77777777" w:rsidTr="00C40961">
        <w:tc>
          <w:tcPr>
            <w:tcW w:w="1702" w:type="dxa"/>
            <w:vMerge w:val="restart"/>
            <w:shd w:val="pct10" w:color="auto" w:fill="FBFEFF" w:themeFill="background1"/>
          </w:tcPr>
          <w:p w14:paraId="033A2F82" w14:textId="77777777" w:rsidR="005D1F5E" w:rsidRPr="00131877" w:rsidRDefault="005D1F5E" w:rsidP="00C40961">
            <w:pPr>
              <w:jc w:val="center"/>
              <w:rPr>
                <w:b/>
              </w:rPr>
            </w:pPr>
          </w:p>
          <w:p w14:paraId="6A3D302B" w14:textId="77777777" w:rsidR="005D1F5E" w:rsidRPr="00131877" w:rsidRDefault="005D1F5E" w:rsidP="00C40961">
            <w:pPr>
              <w:jc w:val="center"/>
              <w:rPr>
                <w:b/>
              </w:rPr>
            </w:pPr>
            <w:r w:rsidRPr="00131877">
              <w:rPr>
                <w:b/>
              </w:rPr>
              <w:t>Site</w:t>
            </w:r>
          </w:p>
        </w:tc>
        <w:tc>
          <w:tcPr>
            <w:tcW w:w="850" w:type="dxa"/>
            <w:vMerge w:val="restart"/>
            <w:shd w:val="pct10" w:color="auto" w:fill="FBFEFF" w:themeFill="background1"/>
          </w:tcPr>
          <w:p w14:paraId="486DC654" w14:textId="77777777" w:rsidR="005D1F5E" w:rsidRPr="00131877" w:rsidRDefault="005D1F5E" w:rsidP="00C40961">
            <w:pPr>
              <w:jc w:val="center"/>
              <w:rPr>
                <w:b/>
              </w:rPr>
            </w:pPr>
          </w:p>
          <w:p w14:paraId="365E53CA" w14:textId="00835A0C" w:rsidR="005D1F5E" w:rsidRPr="00131877" w:rsidRDefault="00C23077" w:rsidP="00C40961">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5BC14CF7" w14:textId="77777777" w:rsidR="005D1F5E" w:rsidRPr="00131877" w:rsidRDefault="005D1F5E" w:rsidP="00C40961">
            <w:pPr>
              <w:jc w:val="center"/>
              <w:rPr>
                <w:b/>
              </w:rPr>
            </w:pPr>
            <w:r w:rsidRPr="00131877">
              <w:rPr>
                <w:b/>
              </w:rPr>
              <w:t>Decline</w:t>
            </w:r>
          </w:p>
        </w:tc>
      </w:tr>
      <w:tr w:rsidR="005D1F5E" w14:paraId="35C3BB25" w14:textId="77777777" w:rsidTr="00C40961">
        <w:tc>
          <w:tcPr>
            <w:tcW w:w="1702" w:type="dxa"/>
            <w:vMerge/>
            <w:shd w:val="pct10" w:color="auto" w:fill="FBFEFF" w:themeFill="background1"/>
          </w:tcPr>
          <w:p w14:paraId="57B4FEC9" w14:textId="77777777" w:rsidR="005D1F5E" w:rsidRPr="00131877" w:rsidRDefault="005D1F5E" w:rsidP="00C40961">
            <w:pPr>
              <w:jc w:val="center"/>
              <w:rPr>
                <w:b/>
              </w:rPr>
            </w:pPr>
          </w:p>
        </w:tc>
        <w:tc>
          <w:tcPr>
            <w:tcW w:w="850" w:type="dxa"/>
            <w:vMerge/>
            <w:tcBorders>
              <w:bottom w:val="single" w:sz="4" w:space="0" w:color="auto"/>
            </w:tcBorders>
            <w:shd w:val="pct10" w:color="auto" w:fill="FBFEFF" w:themeFill="background1"/>
          </w:tcPr>
          <w:p w14:paraId="559F54F6" w14:textId="77777777" w:rsidR="005D1F5E" w:rsidRPr="00131877" w:rsidRDefault="005D1F5E" w:rsidP="00C40961">
            <w:pPr>
              <w:jc w:val="center"/>
              <w:rPr>
                <w:b/>
              </w:rPr>
            </w:pPr>
          </w:p>
        </w:tc>
        <w:tc>
          <w:tcPr>
            <w:tcW w:w="851" w:type="dxa"/>
            <w:tcBorders>
              <w:bottom w:val="single" w:sz="4" w:space="0" w:color="auto"/>
            </w:tcBorders>
            <w:shd w:val="pct10" w:color="auto" w:fill="FBFEFF" w:themeFill="background1"/>
          </w:tcPr>
          <w:p w14:paraId="5C8B4971" w14:textId="77777777" w:rsidR="005D1F5E" w:rsidRPr="00131877" w:rsidRDefault="005D1F5E" w:rsidP="00C40961">
            <w:pPr>
              <w:jc w:val="center"/>
              <w:rPr>
                <w:b/>
              </w:rPr>
            </w:pPr>
            <w:r w:rsidRPr="00131877">
              <w:rPr>
                <w:b/>
              </w:rPr>
              <w:t>1%</w:t>
            </w:r>
          </w:p>
        </w:tc>
        <w:tc>
          <w:tcPr>
            <w:tcW w:w="850" w:type="dxa"/>
            <w:tcBorders>
              <w:bottom w:val="single" w:sz="4" w:space="0" w:color="auto"/>
            </w:tcBorders>
            <w:shd w:val="pct10" w:color="auto" w:fill="FBFEFF" w:themeFill="background1"/>
          </w:tcPr>
          <w:p w14:paraId="668D595A" w14:textId="77777777" w:rsidR="005D1F5E" w:rsidRPr="00131877" w:rsidRDefault="005D1F5E" w:rsidP="00C40961">
            <w:pPr>
              <w:jc w:val="center"/>
              <w:rPr>
                <w:b/>
              </w:rPr>
            </w:pPr>
            <w:r w:rsidRPr="00131877">
              <w:rPr>
                <w:b/>
              </w:rPr>
              <w:t>5%</w:t>
            </w:r>
          </w:p>
        </w:tc>
        <w:tc>
          <w:tcPr>
            <w:tcW w:w="851" w:type="dxa"/>
            <w:tcBorders>
              <w:bottom w:val="single" w:sz="4" w:space="0" w:color="auto"/>
            </w:tcBorders>
            <w:shd w:val="pct10" w:color="auto" w:fill="FBFEFF" w:themeFill="background1"/>
          </w:tcPr>
          <w:p w14:paraId="57A9C1B6" w14:textId="77777777" w:rsidR="005D1F5E" w:rsidRPr="00131877" w:rsidRDefault="005D1F5E" w:rsidP="00C40961">
            <w:pPr>
              <w:jc w:val="center"/>
              <w:rPr>
                <w:b/>
              </w:rPr>
            </w:pPr>
            <w:r w:rsidRPr="00131877">
              <w:rPr>
                <w:b/>
              </w:rPr>
              <w:t>10%</w:t>
            </w:r>
          </w:p>
        </w:tc>
        <w:tc>
          <w:tcPr>
            <w:tcW w:w="850" w:type="dxa"/>
            <w:tcBorders>
              <w:bottom w:val="single" w:sz="4" w:space="0" w:color="auto"/>
            </w:tcBorders>
            <w:shd w:val="pct10" w:color="auto" w:fill="FBFEFF" w:themeFill="background1"/>
          </w:tcPr>
          <w:p w14:paraId="2679522A" w14:textId="77777777" w:rsidR="005D1F5E" w:rsidRPr="00131877" w:rsidRDefault="005D1F5E" w:rsidP="00C40961">
            <w:pPr>
              <w:jc w:val="center"/>
              <w:rPr>
                <w:b/>
              </w:rPr>
            </w:pPr>
            <w:r w:rsidRPr="00131877">
              <w:rPr>
                <w:b/>
              </w:rPr>
              <w:t>15%</w:t>
            </w:r>
          </w:p>
        </w:tc>
        <w:tc>
          <w:tcPr>
            <w:tcW w:w="851" w:type="dxa"/>
            <w:tcBorders>
              <w:bottom w:val="single" w:sz="4" w:space="0" w:color="auto"/>
            </w:tcBorders>
            <w:shd w:val="pct10" w:color="auto" w:fill="FBFEFF" w:themeFill="background1"/>
          </w:tcPr>
          <w:p w14:paraId="1751D014" w14:textId="77777777" w:rsidR="005D1F5E" w:rsidRPr="00131877" w:rsidRDefault="005D1F5E" w:rsidP="00C40961">
            <w:pPr>
              <w:jc w:val="center"/>
              <w:rPr>
                <w:b/>
              </w:rPr>
            </w:pPr>
            <w:r w:rsidRPr="00131877">
              <w:rPr>
                <w:b/>
              </w:rPr>
              <w:t>20%</w:t>
            </w:r>
          </w:p>
        </w:tc>
        <w:tc>
          <w:tcPr>
            <w:tcW w:w="850" w:type="dxa"/>
            <w:tcBorders>
              <w:bottom w:val="single" w:sz="4" w:space="0" w:color="auto"/>
            </w:tcBorders>
            <w:shd w:val="pct10" w:color="auto" w:fill="FBFEFF" w:themeFill="background1"/>
          </w:tcPr>
          <w:p w14:paraId="38A8594C" w14:textId="77777777" w:rsidR="005D1F5E" w:rsidRPr="00131877" w:rsidRDefault="005D1F5E" w:rsidP="00C40961">
            <w:pPr>
              <w:jc w:val="center"/>
              <w:rPr>
                <w:b/>
              </w:rPr>
            </w:pPr>
            <w:r w:rsidRPr="00131877">
              <w:rPr>
                <w:b/>
              </w:rPr>
              <w:t>30%</w:t>
            </w:r>
          </w:p>
        </w:tc>
        <w:tc>
          <w:tcPr>
            <w:tcW w:w="851" w:type="dxa"/>
            <w:tcBorders>
              <w:bottom w:val="single" w:sz="4" w:space="0" w:color="auto"/>
            </w:tcBorders>
            <w:shd w:val="pct10" w:color="auto" w:fill="FBFEFF" w:themeFill="background1"/>
          </w:tcPr>
          <w:p w14:paraId="2D767DC5" w14:textId="77777777" w:rsidR="005D1F5E" w:rsidRPr="00131877" w:rsidRDefault="005D1F5E" w:rsidP="00C40961">
            <w:pPr>
              <w:jc w:val="center"/>
              <w:rPr>
                <w:b/>
              </w:rPr>
            </w:pPr>
            <w:r w:rsidRPr="00131877">
              <w:rPr>
                <w:b/>
              </w:rPr>
              <w:t>50%</w:t>
            </w:r>
          </w:p>
        </w:tc>
      </w:tr>
      <w:tr w:rsidR="005D1F5E" w14:paraId="7C6AAB67" w14:textId="77777777" w:rsidTr="00C40961">
        <w:tc>
          <w:tcPr>
            <w:tcW w:w="1702" w:type="dxa"/>
          </w:tcPr>
          <w:p w14:paraId="30EF4658" w14:textId="77777777" w:rsidR="005D1F5E" w:rsidRDefault="005D1F5E" w:rsidP="00C40961">
            <w:r>
              <w:t>Barren Island</w:t>
            </w:r>
          </w:p>
        </w:tc>
        <w:tc>
          <w:tcPr>
            <w:tcW w:w="850" w:type="dxa"/>
            <w:shd w:val="clear" w:color="auto" w:fill="FBFEFF" w:themeFill="background1"/>
          </w:tcPr>
          <w:p w14:paraId="666A77E1" w14:textId="77777777" w:rsidR="005D1F5E" w:rsidRDefault="005D1F5E" w:rsidP="00C40961">
            <w:pPr>
              <w:jc w:val="center"/>
            </w:pPr>
            <w:r>
              <w:t>813.69</w:t>
            </w:r>
          </w:p>
        </w:tc>
        <w:tc>
          <w:tcPr>
            <w:tcW w:w="851" w:type="dxa"/>
            <w:shd w:val="clear" w:color="auto" w:fill="FBFEFF" w:themeFill="background1"/>
          </w:tcPr>
          <w:p w14:paraId="1D85F1BF" w14:textId="77777777" w:rsidR="005D1F5E" w:rsidRDefault="005D1F5E" w:rsidP="00C40961">
            <w:pPr>
              <w:jc w:val="center"/>
            </w:pPr>
            <w:r>
              <w:t>0.188</w:t>
            </w:r>
          </w:p>
        </w:tc>
        <w:tc>
          <w:tcPr>
            <w:tcW w:w="850" w:type="dxa"/>
            <w:shd w:val="clear" w:color="auto" w:fill="FFFF99"/>
          </w:tcPr>
          <w:p w14:paraId="3697DB4B" w14:textId="77777777" w:rsidR="005D1F5E" w:rsidRDefault="005D1F5E" w:rsidP="00C40961">
            <w:pPr>
              <w:jc w:val="center"/>
            </w:pPr>
            <w:r>
              <w:t>1.000</w:t>
            </w:r>
          </w:p>
        </w:tc>
        <w:tc>
          <w:tcPr>
            <w:tcW w:w="851" w:type="dxa"/>
            <w:tcBorders>
              <w:bottom w:val="single" w:sz="4" w:space="0" w:color="auto"/>
            </w:tcBorders>
            <w:shd w:val="clear" w:color="auto" w:fill="FFFF99"/>
          </w:tcPr>
          <w:p w14:paraId="7AC49AD8" w14:textId="77777777" w:rsidR="005D1F5E" w:rsidRDefault="005D1F5E" w:rsidP="00C40961">
            <w:pPr>
              <w:jc w:val="center"/>
            </w:pPr>
            <w:r>
              <w:t>1.000</w:t>
            </w:r>
          </w:p>
        </w:tc>
        <w:tc>
          <w:tcPr>
            <w:tcW w:w="850" w:type="dxa"/>
            <w:tcBorders>
              <w:bottom w:val="single" w:sz="4" w:space="0" w:color="auto"/>
            </w:tcBorders>
            <w:shd w:val="clear" w:color="auto" w:fill="FFFF99"/>
          </w:tcPr>
          <w:p w14:paraId="63753F10" w14:textId="77777777" w:rsidR="005D1F5E" w:rsidRDefault="005D1F5E" w:rsidP="00C40961">
            <w:pPr>
              <w:jc w:val="center"/>
            </w:pPr>
            <w:r>
              <w:t>1.000</w:t>
            </w:r>
          </w:p>
        </w:tc>
        <w:tc>
          <w:tcPr>
            <w:tcW w:w="851" w:type="dxa"/>
            <w:shd w:val="clear" w:color="auto" w:fill="FFFF99"/>
          </w:tcPr>
          <w:p w14:paraId="2401268D" w14:textId="77777777" w:rsidR="005D1F5E" w:rsidRDefault="005D1F5E" w:rsidP="00C40961">
            <w:pPr>
              <w:jc w:val="center"/>
            </w:pPr>
            <w:r>
              <w:t>1.000</w:t>
            </w:r>
          </w:p>
        </w:tc>
        <w:tc>
          <w:tcPr>
            <w:tcW w:w="850" w:type="dxa"/>
            <w:shd w:val="clear" w:color="auto" w:fill="FFFF99"/>
          </w:tcPr>
          <w:p w14:paraId="5B30AB9D" w14:textId="77777777" w:rsidR="005D1F5E" w:rsidRDefault="005D1F5E" w:rsidP="00C40961">
            <w:pPr>
              <w:jc w:val="center"/>
            </w:pPr>
            <w:r>
              <w:t>1.000</w:t>
            </w:r>
          </w:p>
        </w:tc>
        <w:tc>
          <w:tcPr>
            <w:tcW w:w="851" w:type="dxa"/>
            <w:shd w:val="clear" w:color="auto" w:fill="FFFF99"/>
          </w:tcPr>
          <w:p w14:paraId="75348F4E" w14:textId="77777777" w:rsidR="005D1F5E" w:rsidRDefault="005D1F5E" w:rsidP="00C40961">
            <w:pPr>
              <w:jc w:val="center"/>
            </w:pPr>
            <w:r>
              <w:t>1.000</w:t>
            </w:r>
          </w:p>
        </w:tc>
      </w:tr>
      <w:tr w:rsidR="005D1F5E" w14:paraId="09F8C3E2" w14:textId="77777777" w:rsidTr="00C40961">
        <w:tc>
          <w:tcPr>
            <w:tcW w:w="1702" w:type="dxa"/>
          </w:tcPr>
          <w:p w14:paraId="233E893A" w14:textId="77777777" w:rsidR="005D1F5E" w:rsidRDefault="005D1F5E" w:rsidP="00C40961">
            <w:r>
              <w:t>Cape Tribulation</w:t>
            </w:r>
          </w:p>
        </w:tc>
        <w:tc>
          <w:tcPr>
            <w:tcW w:w="850" w:type="dxa"/>
            <w:shd w:val="clear" w:color="auto" w:fill="FBFEFF" w:themeFill="background1"/>
          </w:tcPr>
          <w:p w14:paraId="312344D2" w14:textId="77777777" w:rsidR="005D1F5E" w:rsidRDefault="005D1F5E" w:rsidP="00C40961">
            <w:pPr>
              <w:jc w:val="center"/>
            </w:pPr>
            <w:r>
              <w:t>598.94</w:t>
            </w:r>
          </w:p>
        </w:tc>
        <w:tc>
          <w:tcPr>
            <w:tcW w:w="851" w:type="dxa"/>
            <w:shd w:val="clear" w:color="auto" w:fill="FBFEFF" w:themeFill="background1"/>
          </w:tcPr>
          <w:p w14:paraId="31140275" w14:textId="77777777" w:rsidR="005D1F5E" w:rsidRDefault="005D1F5E" w:rsidP="00C40961">
            <w:pPr>
              <w:jc w:val="center"/>
            </w:pPr>
            <w:r>
              <w:t>0.223</w:t>
            </w:r>
          </w:p>
        </w:tc>
        <w:tc>
          <w:tcPr>
            <w:tcW w:w="850" w:type="dxa"/>
            <w:shd w:val="clear" w:color="auto" w:fill="FFFF99"/>
          </w:tcPr>
          <w:p w14:paraId="67AF17FF" w14:textId="77777777" w:rsidR="005D1F5E" w:rsidRDefault="005D1F5E" w:rsidP="00C40961">
            <w:pPr>
              <w:jc w:val="center"/>
            </w:pPr>
            <w:r>
              <w:t>1.000</w:t>
            </w:r>
          </w:p>
        </w:tc>
        <w:tc>
          <w:tcPr>
            <w:tcW w:w="851" w:type="dxa"/>
            <w:shd w:val="clear" w:color="auto" w:fill="FFFF99"/>
          </w:tcPr>
          <w:p w14:paraId="43387524" w14:textId="77777777" w:rsidR="005D1F5E" w:rsidRDefault="005D1F5E" w:rsidP="00C40961">
            <w:pPr>
              <w:jc w:val="center"/>
            </w:pPr>
            <w:r>
              <w:t>1.000</w:t>
            </w:r>
          </w:p>
        </w:tc>
        <w:tc>
          <w:tcPr>
            <w:tcW w:w="850" w:type="dxa"/>
            <w:tcBorders>
              <w:bottom w:val="single" w:sz="4" w:space="0" w:color="auto"/>
            </w:tcBorders>
            <w:shd w:val="clear" w:color="auto" w:fill="FFFF99"/>
          </w:tcPr>
          <w:p w14:paraId="67F2C84F" w14:textId="77777777" w:rsidR="005D1F5E" w:rsidRDefault="005D1F5E" w:rsidP="00C40961">
            <w:pPr>
              <w:jc w:val="center"/>
            </w:pPr>
            <w:r>
              <w:t>1.000</w:t>
            </w:r>
          </w:p>
        </w:tc>
        <w:tc>
          <w:tcPr>
            <w:tcW w:w="851" w:type="dxa"/>
            <w:tcBorders>
              <w:bottom w:val="single" w:sz="4" w:space="0" w:color="auto"/>
            </w:tcBorders>
            <w:shd w:val="clear" w:color="auto" w:fill="FFFF99"/>
          </w:tcPr>
          <w:p w14:paraId="67FB5D8E" w14:textId="77777777" w:rsidR="005D1F5E" w:rsidRDefault="005D1F5E" w:rsidP="00C40961">
            <w:pPr>
              <w:jc w:val="center"/>
            </w:pPr>
            <w:r>
              <w:t>1.000</w:t>
            </w:r>
          </w:p>
        </w:tc>
        <w:tc>
          <w:tcPr>
            <w:tcW w:w="850" w:type="dxa"/>
            <w:shd w:val="clear" w:color="auto" w:fill="FFFF99"/>
          </w:tcPr>
          <w:p w14:paraId="31410F24" w14:textId="77777777" w:rsidR="005D1F5E" w:rsidRDefault="005D1F5E" w:rsidP="00C40961">
            <w:pPr>
              <w:jc w:val="center"/>
            </w:pPr>
            <w:r>
              <w:t>1.000</w:t>
            </w:r>
          </w:p>
        </w:tc>
        <w:tc>
          <w:tcPr>
            <w:tcW w:w="851" w:type="dxa"/>
            <w:shd w:val="clear" w:color="auto" w:fill="FFFF99"/>
          </w:tcPr>
          <w:p w14:paraId="27EEA9E7" w14:textId="77777777" w:rsidR="005D1F5E" w:rsidRDefault="005D1F5E" w:rsidP="00C40961">
            <w:pPr>
              <w:jc w:val="center"/>
            </w:pPr>
            <w:r>
              <w:t>1.000</w:t>
            </w:r>
          </w:p>
        </w:tc>
      </w:tr>
      <w:tr w:rsidR="005D1F5E" w14:paraId="288EB568" w14:textId="77777777" w:rsidTr="00C40961">
        <w:tc>
          <w:tcPr>
            <w:tcW w:w="1702" w:type="dxa"/>
          </w:tcPr>
          <w:p w14:paraId="277F7B16" w14:textId="77777777" w:rsidR="005D1F5E" w:rsidRDefault="005D1F5E" w:rsidP="00C40961">
            <w:r>
              <w:t>Daydream Is</w:t>
            </w:r>
          </w:p>
        </w:tc>
        <w:tc>
          <w:tcPr>
            <w:tcW w:w="850" w:type="dxa"/>
            <w:shd w:val="clear" w:color="auto" w:fill="FBFEFF" w:themeFill="background1"/>
          </w:tcPr>
          <w:p w14:paraId="60A1C77E" w14:textId="77777777" w:rsidR="005D1F5E" w:rsidRDefault="005D1F5E" w:rsidP="00C40961">
            <w:pPr>
              <w:jc w:val="center"/>
            </w:pPr>
            <w:r>
              <w:t>483.97</w:t>
            </w:r>
          </w:p>
        </w:tc>
        <w:tc>
          <w:tcPr>
            <w:tcW w:w="851" w:type="dxa"/>
            <w:shd w:val="clear" w:color="auto" w:fill="FBFEFF" w:themeFill="background1"/>
          </w:tcPr>
          <w:p w14:paraId="396F1812" w14:textId="77777777" w:rsidR="005D1F5E" w:rsidRDefault="005D1F5E" w:rsidP="00C40961">
            <w:pPr>
              <w:jc w:val="center"/>
            </w:pPr>
            <w:r>
              <w:t>0.184</w:t>
            </w:r>
          </w:p>
        </w:tc>
        <w:tc>
          <w:tcPr>
            <w:tcW w:w="850" w:type="dxa"/>
            <w:tcBorders>
              <w:bottom w:val="single" w:sz="4" w:space="0" w:color="auto"/>
            </w:tcBorders>
            <w:shd w:val="clear" w:color="auto" w:fill="FFFF99"/>
          </w:tcPr>
          <w:p w14:paraId="75FB4892" w14:textId="77777777" w:rsidR="005D1F5E" w:rsidRDefault="005D1F5E" w:rsidP="00C40961">
            <w:pPr>
              <w:jc w:val="center"/>
            </w:pPr>
            <w:r>
              <w:t>1.000</w:t>
            </w:r>
          </w:p>
        </w:tc>
        <w:tc>
          <w:tcPr>
            <w:tcW w:w="851" w:type="dxa"/>
            <w:tcBorders>
              <w:bottom w:val="single" w:sz="4" w:space="0" w:color="auto"/>
            </w:tcBorders>
            <w:shd w:val="clear" w:color="auto" w:fill="FFFF99"/>
          </w:tcPr>
          <w:p w14:paraId="441C07AB" w14:textId="77777777" w:rsidR="005D1F5E" w:rsidRDefault="005D1F5E" w:rsidP="00C40961">
            <w:pPr>
              <w:jc w:val="center"/>
            </w:pPr>
            <w:r>
              <w:t>1.000</w:t>
            </w:r>
          </w:p>
        </w:tc>
        <w:tc>
          <w:tcPr>
            <w:tcW w:w="850" w:type="dxa"/>
            <w:tcBorders>
              <w:bottom w:val="single" w:sz="4" w:space="0" w:color="auto"/>
            </w:tcBorders>
            <w:shd w:val="clear" w:color="auto" w:fill="FFFF99"/>
          </w:tcPr>
          <w:p w14:paraId="025F0411" w14:textId="77777777" w:rsidR="005D1F5E" w:rsidRDefault="005D1F5E" w:rsidP="00C40961">
            <w:pPr>
              <w:jc w:val="center"/>
            </w:pPr>
            <w:r>
              <w:t>1.000</w:t>
            </w:r>
          </w:p>
        </w:tc>
        <w:tc>
          <w:tcPr>
            <w:tcW w:w="851" w:type="dxa"/>
            <w:shd w:val="clear" w:color="auto" w:fill="FFFF99"/>
          </w:tcPr>
          <w:p w14:paraId="122BA498" w14:textId="77777777" w:rsidR="005D1F5E" w:rsidRDefault="005D1F5E" w:rsidP="00C40961">
            <w:pPr>
              <w:jc w:val="center"/>
            </w:pPr>
            <w:r>
              <w:t>1.000</w:t>
            </w:r>
          </w:p>
        </w:tc>
        <w:tc>
          <w:tcPr>
            <w:tcW w:w="850" w:type="dxa"/>
            <w:shd w:val="clear" w:color="auto" w:fill="FFFF99"/>
          </w:tcPr>
          <w:p w14:paraId="2F561957" w14:textId="77777777" w:rsidR="005D1F5E" w:rsidRDefault="005D1F5E" w:rsidP="00C40961">
            <w:pPr>
              <w:jc w:val="center"/>
            </w:pPr>
            <w:r>
              <w:t>1.000</w:t>
            </w:r>
          </w:p>
        </w:tc>
        <w:tc>
          <w:tcPr>
            <w:tcW w:w="851" w:type="dxa"/>
            <w:shd w:val="clear" w:color="auto" w:fill="FFFF99"/>
          </w:tcPr>
          <w:p w14:paraId="1516D8FA" w14:textId="77777777" w:rsidR="005D1F5E" w:rsidRDefault="005D1F5E" w:rsidP="00C40961">
            <w:pPr>
              <w:jc w:val="center"/>
            </w:pPr>
            <w:r>
              <w:t>1.000</w:t>
            </w:r>
          </w:p>
        </w:tc>
      </w:tr>
      <w:tr w:rsidR="005D1F5E" w14:paraId="222F74CA" w14:textId="77777777" w:rsidTr="00C40961">
        <w:tc>
          <w:tcPr>
            <w:tcW w:w="1702" w:type="dxa"/>
          </w:tcPr>
          <w:p w14:paraId="05D20E4F" w14:textId="77777777" w:rsidR="005D1F5E" w:rsidRDefault="005D1F5E" w:rsidP="00C40961">
            <w:r>
              <w:t>Double Cone Is</w:t>
            </w:r>
          </w:p>
        </w:tc>
        <w:tc>
          <w:tcPr>
            <w:tcW w:w="850" w:type="dxa"/>
            <w:shd w:val="clear" w:color="auto" w:fill="FBFEFF" w:themeFill="background1"/>
          </w:tcPr>
          <w:p w14:paraId="667B90AA" w14:textId="77777777" w:rsidR="005D1F5E" w:rsidRDefault="005D1F5E" w:rsidP="00C40961">
            <w:pPr>
              <w:jc w:val="center"/>
            </w:pPr>
            <w:r>
              <w:t>455.18</w:t>
            </w:r>
          </w:p>
        </w:tc>
        <w:tc>
          <w:tcPr>
            <w:tcW w:w="851" w:type="dxa"/>
            <w:shd w:val="clear" w:color="auto" w:fill="FBFEFF" w:themeFill="background1"/>
          </w:tcPr>
          <w:p w14:paraId="2D69AACB" w14:textId="77777777" w:rsidR="005D1F5E" w:rsidRDefault="005D1F5E" w:rsidP="00C40961">
            <w:pPr>
              <w:jc w:val="center"/>
            </w:pPr>
            <w:r>
              <w:t>0.267</w:t>
            </w:r>
          </w:p>
        </w:tc>
        <w:tc>
          <w:tcPr>
            <w:tcW w:w="850" w:type="dxa"/>
            <w:shd w:val="clear" w:color="auto" w:fill="FFFF99"/>
          </w:tcPr>
          <w:p w14:paraId="49C9E9D7" w14:textId="77777777" w:rsidR="005D1F5E" w:rsidRDefault="005D1F5E" w:rsidP="00C40961">
            <w:pPr>
              <w:jc w:val="center"/>
            </w:pPr>
            <w:r>
              <w:t>1.000</w:t>
            </w:r>
          </w:p>
        </w:tc>
        <w:tc>
          <w:tcPr>
            <w:tcW w:w="851" w:type="dxa"/>
            <w:tcBorders>
              <w:bottom w:val="single" w:sz="4" w:space="0" w:color="auto"/>
            </w:tcBorders>
            <w:shd w:val="clear" w:color="auto" w:fill="FFFF99"/>
          </w:tcPr>
          <w:p w14:paraId="621CAA81" w14:textId="77777777" w:rsidR="005D1F5E" w:rsidRDefault="005D1F5E" w:rsidP="00C40961">
            <w:pPr>
              <w:jc w:val="center"/>
            </w:pPr>
            <w:r>
              <w:t>1.000</w:t>
            </w:r>
          </w:p>
        </w:tc>
        <w:tc>
          <w:tcPr>
            <w:tcW w:w="850" w:type="dxa"/>
            <w:tcBorders>
              <w:bottom w:val="single" w:sz="4" w:space="0" w:color="auto"/>
            </w:tcBorders>
            <w:shd w:val="clear" w:color="auto" w:fill="FFFF99"/>
          </w:tcPr>
          <w:p w14:paraId="00C6090F" w14:textId="77777777" w:rsidR="005D1F5E" w:rsidRDefault="005D1F5E" w:rsidP="00C40961">
            <w:pPr>
              <w:jc w:val="center"/>
            </w:pPr>
            <w:r>
              <w:t>1.000</w:t>
            </w:r>
          </w:p>
        </w:tc>
        <w:tc>
          <w:tcPr>
            <w:tcW w:w="851" w:type="dxa"/>
            <w:tcBorders>
              <w:bottom w:val="single" w:sz="4" w:space="0" w:color="auto"/>
            </w:tcBorders>
            <w:shd w:val="clear" w:color="auto" w:fill="FFFF99"/>
          </w:tcPr>
          <w:p w14:paraId="48563108" w14:textId="77777777" w:rsidR="005D1F5E" w:rsidRDefault="005D1F5E" w:rsidP="00C40961">
            <w:pPr>
              <w:jc w:val="center"/>
            </w:pPr>
            <w:r>
              <w:t>1.000</w:t>
            </w:r>
          </w:p>
        </w:tc>
        <w:tc>
          <w:tcPr>
            <w:tcW w:w="850" w:type="dxa"/>
            <w:tcBorders>
              <w:bottom w:val="single" w:sz="4" w:space="0" w:color="auto"/>
            </w:tcBorders>
            <w:shd w:val="clear" w:color="auto" w:fill="FFFF99"/>
          </w:tcPr>
          <w:p w14:paraId="2DA3DCAC" w14:textId="77777777" w:rsidR="005D1F5E" w:rsidRDefault="005D1F5E" w:rsidP="00C40961">
            <w:pPr>
              <w:jc w:val="center"/>
            </w:pPr>
            <w:r>
              <w:t>1.000</w:t>
            </w:r>
          </w:p>
        </w:tc>
        <w:tc>
          <w:tcPr>
            <w:tcW w:w="851" w:type="dxa"/>
            <w:tcBorders>
              <w:bottom w:val="single" w:sz="4" w:space="0" w:color="auto"/>
            </w:tcBorders>
            <w:shd w:val="clear" w:color="auto" w:fill="FFFF99"/>
          </w:tcPr>
          <w:p w14:paraId="02556C7C" w14:textId="77777777" w:rsidR="005D1F5E" w:rsidRDefault="005D1F5E" w:rsidP="00C40961">
            <w:pPr>
              <w:jc w:val="center"/>
            </w:pPr>
            <w:r>
              <w:t>1.000</w:t>
            </w:r>
          </w:p>
        </w:tc>
      </w:tr>
      <w:tr w:rsidR="005D1F5E" w14:paraId="05C46885" w14:textId="77777777" w:rsidTr="00C40961">
        <w:tc>
          <w:tcPr>
            <w:tcW w:w="1702" w:type="dxa"/>
          </w:tcPr>
          <w:p w14:paraId="11A03584" w14:textId="77777777" w:rsidR="005D1F5E" w:rsidRDefault="005D1F5E" w:rsidP="00C40961">
            <w:r>
              <w:t>Double Island</w:t>
            </w:r>
          </w:p>
        </w:tc>
        <w:tc>
          <w:tcPr>
            <w:tcW w:w="850" w:type="dxa"/>
            <w:shd w:val="clear" w:color="auto" w:fill="FBFEFF" w:themeFill="background1"/>
          </w:tcPr>
          <w:p w14:paraId="4A31C20C" w14:textId="77777777" w:rsidR="005D1F5E" w:rsidRDefault="005D1F5E" w:rsidP="00C40961">
            <w:pPr>
              <w:jc w:val="center"/>
            </w:pPr>
            <w:r>
              <w:t>597.86</w:t>
            </w:r>
          </w:p>
        </w:tc>
        <w:tc>
          <w:tcPr>
            <w:tcW w:w="851" w:type="dxa"/>
            <w:shd w:val="clear" w:color="auto" w:fill="FBFEFF" w:themeFill="background1"/>
          </w:tcPr>
          <w:p w14:paraId="71EE2FEE" w14:textId="77777777" w:rsidR="005D1F5E" w:rsidRDefault="005D1F5E" w:rsidP="00C40961">
            <w:pPr>
              <w:jc w:val="center"/>
            </w:pPr>
            <w:r>
              <w:t>0.270</w:t>
            </w:r>
          </w:p>
        </w:tc>
        <w:tc>
          <w:tcPr>
            <w:tcW w:w="850" w:type="dxa"/>
            <w:shd w:val="clear" w:color="auto" w:fill="FFFF99"/>
          </w:tcPr>
          <w:p w14:paraId="59B1BB0A" w14:textId="77777777" w:rsidR="005D1F5E" w:rsidRDefault="005D1F5E" w:rsidP="00C40961">
            <w:pPr>
              <w:jc w:val="center"/>
            </w:pPr>
            <w:r>
              <w:t>1.000</w:t>
            </w:r>
          </w:p>
        </w:tc>
        <w:tc>
          <w:tcPr>
            <w:tcW w:w="851" w:type="dxa"/>
            <w:tcBorders>
              <w:bottom w:val="single" w:sz="4" w:space="0" w:color="auto"/>
            </w:tcBorders>
            <w:shd w:val="clear" w:color="auto" w:fill="FFFF99"/>
          </w:tcPr>
          <w:p w14:paraId="126158F6" w14:textId="77777777" w:rsidR="005D1F5E" w:rsidRDefault="005D1F5E" w:rsidP="00C40961">
            <w:pPr>
              <w:jc w:val="center"/>
            </w:pPr>
            <w:r>
              <w:t>1.000</w:t>
            </w:r>
          </w:p>
        </w:tc>
        <w:tc>
          <w:tcPr>
            <w:tcW w:w="850" w:type="dxa"/>
            <w:tcBorders>
              <w:bottom w:val="single" w:sz="4" w:space="0" w:color="auto"/>
            </w:tcBorders>
            <w:shd w:val="clear" w:color="auto" w:fill="FFFF99"/>
          </w:tcPr>
          <w:p w14:paraId="3B9E7F2E" w14:textId="77777777" w:rsidR="005D1F5E" w:rsidRDefault="005D1F5E" w:rsidP="00C40961">
            <w:pPr>
              <w:jc w:val="center"/>
            </w:pPr>
            <w:r>
              <w:t>1.000</w:t>
            </w:r>
          </w:p>
        </w:tc>
        <w:tc>
          <w:tcPr>
            <w:tcW w:w="851" w:type="dxa"/>
            <w:tcBorders>
              <w:bottom w:val="single" w:sz="4" w:space="0" w:color="auto"/>
            </w:tcBorders>
            <w:shd w:val="clear" w:color="auto" w:fill="FFFF99"/>
          </w:tcPr>
          <w:p w14:paraId="4A81C8D3" w14:textId="77777777" w:rsidR="005D1F5E" w:rsidRDefault="005D1F5E" w:rsidP="00C40961">
            <w:pPr>
              <w:jc w:val="center"/>
            </w:pPr>
            <w:r>
              <w:t>1.000</w:t>
            </w:r>
          </w:p>
        </w:tc>
        <w:tc>
          <w:tcPr>
            <w:tcW w:w="850" w:type="dxa"/>
            <w:tcBorders>
              <w:bottom w:val="single" w:sz="4" w:space="0" w:color="auto"/>
            </w:tcBorders>
            <w:shd w:val="clear" w:color="auto" w:fill="FFFF99"/>
          </w:tcPr>
          <w:p w14:paraId="70021A92" w14:textId="77777777" w:rsidR="005D1F5E" w:rsidRDefault="005D1F5E" w:rsidP="00C40961">
            <w:pPr>
              <w:jc w:val="center"/>
            </w:pPr>
            <w:r>
              <w:t>1.000</w:t>
            </w:r>
          </w:p>
        </w:tc>
        <w:tc>
          <w:tcPr>
            <w:tcW w:w="851" w:type="dxa"/>
            <w:tcBorders>
              <w:bottom w:val="single" w:sz="4" w:space="0" w:color="auto"/>
            </w:tcBorders>
            <w:shd w:val="clear" w:color="auto" w:fill="FFFF99"/>
          </w:tcPr>
          <w:p w14:paraId="1BC23DAA" w14:textId="77777777" w:rsidR="005D1F5E" w:rsidRDefault="005D1F5E" w:rsidP="00C40961">
            <w:pPr>
              <w:jc w:val="center"/>
            </w:pPr>
            <w:r>
              <w:t>1.000</w:t>
            </w:r>
          </w:p>
        </w:tc>
      </w:tr>
      <w:tr w:rsidR="005D1F5E" w14:paraId="0C9672F3" w14:textId="77777777" w:rsidTr="00C40961">
        <w:tc>
          <w:tcPr>
            <w:tcW w:w="1702" w:type="dxa"/>
          </w:tcPr>
          <w:p w14:paraId="5AEA6DE9" w14:textId="77777777" w:rsidR="005D1F5E" w:rsidRDefault="005D1F5E" w:rsidP="00C40961">
            <w:r>
              <w:t>Dunk Is North</w:t>
            </w:r>
          </w:p>
        </w:tc>
        <w:tc>
          <w:tcPr>
            <w:tcW w:w="850" w:type="dxa"/>
            <w:shd w:val="clear" w:color="auto" w:fill="FBFEFF" w:themeFill="background1"/>
          </w:tcPr>
          <w:p w14:paraId="6E877B4D" w14:textId="77777777" w:rsidR="005D1F5E" w:rsidRDefault="005D1F5E" w:rsidP="00C40961">
            <w:pPr>
              <w:jc w:val="center"/>
            </w:pPr>
            <w:r>
              <w:t>729.91</w:t>
            </w:r>
          </w:p>
        </w:tc>
        <w:tc>
          <w:tcPr>
            <w:tcW w:w="851" w:type="dxa"/>
            <w:shd w:val="clear" w:color="auto" w:fill="FBFEFF" w:themeFill="background1"/>
          </w:tcPr>
          <w:p w14:paraId="5E923C3F" w14:textId="77777777" w:rsidR="005D1F5E" w:rsidRDefault="005D1F5E" w:rsidP="00C40961">
            <w:pPr>
              <w:jc w:val="center"/>
            </w:pPr>
            <w:r>
              <w:t>0.129</w:t>
            </w:r>
          </w:p>
        </w:tc>
        <w:tc>
          <w:tcPr>
            <w:tcW w:w="850" w:type="dxa"/>
            <w:shd w:val="clear" w:color="auto" w:fill="FFFF99"/>
          </w:tcPr>
          <w:p w14:paraId="2B1E1FB8" w14:textId="77777777" w:rsidR="005D1F5E" w:rsidRDefault="005D1F5E" w:rsidP="00C40961">
            <w:pPr>
              <w:jc w:val="center"/>
            </w:pPr>
            <w:r>
              <w:t>0.993</w:t>
            </w:r>
          </w:p>
        </w:tc>
        <w:tc>
          <w:tcPr>
            <w:tcW w:w="851" w:type="dxa"/>
            <w:tcBorders>
              <w:bottom w:val="single" w:sz="4" w:space="0" w:color="auto"/>
            </w:tcBorders>
            <w:shd w:val="clear" w:color="auto" w:fill="FFFF99"/>
          </w:tcPr>
          <w:p w14:paraId="3DB39FB9" w14:textId="77777777" w:rsidR="005D1F5E" w:rsidRDefault="005D1F5E" w:rsidP="00C40961">
            <w:pPr>
              <w:jc w:val="center"/>
            </w:pPr>
            <w:r>
              <w:t>1.000</w:t>
            </w:r>
          </w:p>
        </w:tc>
        <w:tc>
          <w:tcPr>
            <w:tcW w:w="850" w:type="dxa"/>
            <w:tcBorders>
              <w:bottom w:val="single" w:sz="4" w:space="0" w:color="auto"/>
            </w:tcBorders>
            <w:shd w:val="clear" w:color="auto" w:fill="FFFF99"/>
          </w:tcPr>
          <w:p w14:paraId="2F0359CB" w14:textId="77777777" w:rsidR="005D1F5E" w:rsidRDefault="005D1F5E" w:rsidP="00C40961">
            <w:pPr>
              <w:jc w:val="center"/>
            </w:pPr>
            <w:r>
              <w:t>1.000</w:t>
            </w:r>
          </w:p>
        </w:tc>
        <w:tc>
          <w:tcPr>
            <w:tcW w:w="851" w:type="dxa"/>
            <w:tcBorders>
              <w:bottom w:val="single" w:sz="4" w:space="0" w:color="auto"/>
            </w:tcBorders>
            <w:shd w:val="clear" w:color="auto" w:fill="FFFF99"/>
          </w:tcPr>
          <w:p w14:paraId="2E989591" w14:textId="77777777" w:rsidR="005D1F5E" w:rsidRDefault="005D1F5E" w:rsidP="00C40961">
            <w:pPr>
              <w:jc w:val="center"/>
            </w:pPr>
            <w:r>
              <w:t>1.000</w:t>
            </w:r>
          </w:p>
        </w:tc>
        <w:tc>
          <w:tcPr>
            <w:tcW w:w="850" w:type="dxa"/>
            <w:shd w:val="clear" w:color="auto" w:fill="FFFF99"/>
          </w:tcPr>
          <w:p w14:paraId="2EAEA6D5" w14:textId="77777777" w:rsidR="005D1F5E" w:rsidRDefault="005D1F5E" w:rsidP="00C40961">
            <w:pPr>
              <w:jc w:val="center"/>
            </w:pPr>
            <w:r>
              <w:t>1.000</w:t>
            </w:r>
          </w:p>
        </w:tc>
        <w:tc>
          <w:tcPr>
            <w:tcW w:w="851" w:type="dxa"/>
            <w:shd w:val="clear" w:color="auto" w:fill="FFFF99"/>
          </w:tcPr>
          <w:p w14:paraId="7D42F3F8" w14:textId="77777777" w:rsidR="005D1F5E" w:rsidRDefault="005D1F5E" w:rsidP="00C40961">
            <w:pPr>
              <w:jc w:val="center"/>
            </w:pPr>
            <w:r>
              <w:t>1.000</w:t>
            </w:r>
          </w:p>
        </w:tc>
      </w:tr>
      <w:tr w:rsidR="005D1F5E" w14:paraId="092AC90A" w14:textId="77777777" w:rsidTr="00C40961">
        <w:tc>
          <w:tcPr>
            <w:tcW w:w="1702" w:type="dxa"/>
          </w:tcPr>
          <w:p w14:paraId="02C47F84" w14:textId="77777777" w:rsidR="005D1F5E" w:rsidRDefault="005D1F5E" w:rsidP="00C40961">
            <w:r>
              <w:t>Fairlead Buoy</w:t>
            </w:r>
          </w:p>
        </w:tc>
        <w:tc>
          <w:tcPr>
            <w:tcW w:w="850" w:type="dxa"/>
            <w:shd w:val="clear" w:color="auto" w:fill="FBFEFF" w:themeFill="background1"/>
          </w:tcPr>
          <w:p w14:paraId="475C9703" w14:textId="77777777" w:rsidR="005D1F5E" w:rsidRDefault="005D1F5E" w:rsidP="00C40961">
            <w:pPr>
              <w:jc w:val="center"/>
            </w:pPr>
            <w:r>
              <w:t>662.57</w:t>
            </w:r>
          </w:p>
        </w:tc>
        <w:tc>
          <w:tcPr>
            <w:tcW w:w="851" w:type="dxa"/>
            <w:shd w:val="clear" w:color="auto" w:fill="FBFEFF" w:themeFill="background1"/>
          </w:tcPr>
          <w:p w14:paraId="461A2070" w14:textId="77777777" w:rsidR="005D1F5E" w:rsidRDefault="005D1F5E" w:rsidP="00C40961">
            <w:pPr>
              <w:jc w:val="center"/>
            </w:pPr>
            <w:r>
              <w:t>0.219</w:t>
            </w:r>
          </w:p>
        </w:tc>
        <w:tc>
          <w:tcPr>
            <w:tcW w:w="850" w:type="dxa"/>
            <w:shd w:val="clear" w:color="auto" w:fill="FFFF99"/>
          </w:tcPr>
          <w:p w14:paraId="735B4B11" w14:textId="77777777" w:rsidR="005D1F5E" w:rsidRDefault="005D1F5E" w:rsidP="00C40961">
            <w:pPr>
              <w:jc w:val="center"/>
            </w:pPr>
            <w:r>
              <w:t>1.000</w:t>
            </w:r>
          </w:p>
        </w:tc>
        <w:tc>
          <w:tcPr>
            <w:tcW w:w="851" w:type="dxa"/>
            <w:tcBorders>
              <w:bottom w:val="single" w:sz="4" w:space="0" w:color="auto"/>
            </w:tcBorders>
            <w:shd w:val="clear" w:color="auto" w:fill="FFFF99"/>
          </w:tcPr>
          <w:p w14:paraId="105BB7FA" w14:textId="77777777" w:rsidR="005D1F5E" w:rsidRDefault="005D1F5E" w:rsidP="00C40961">
            <w:pPr>
              <w:jc w:val="center"/>
            </w:pPr>
            <w:r>
              <w:t>1.000</w:t>
            </w:r>
          </w:p>
        </w:tc>
        <w:tc>
          <w:tcPr>
            <w:tcW w:w="850" w:type="dxa"/>
            <w:tcBorders>
              <w:bottom w:val="single" w:sz="4" w:space="0" w:color="auto"/>
            </w:tcBorders>
            <w:shd w:val="clear" w:color="auto" w:fill="FFFF99"/>
          </w:tcPr>
          <w:p w14:paraId="29AD9B68" w14:textId="77777777" w:rsidR="005D1F5E" w:rsidRDefault="005D1F5E" w:rsidP="00C40961">
            <w:pPr>
              <w:jc w:val="center"/>
            </w:pPr>
            <w:r>
              <w:t>1.000</w:t>
            </w:r>
          </w:p>
        </w:tc>
        <w:tc>
          <w:tcPr>
            <w:tcW w:w="851" w:type="dxa"/>
            <w:tcBorders>
              <w:bottom w:val="single" w:sz="4" w:space="0" w:color="auto"/>
            </w:tcBorders>
            <w:shd w:val="clear" w:color="auto" w:fill="FFFF99"/>
          </w:tcPr>
          <w:p w14:paraId="042FB75B" w14:textId="77777777" w:rsidR="005D1F5E" w:rsidRDefault="005D1F5E" w:rsidP="00C40961">
            <w:pPr>
              <w:jc w:val="center"/>
            </w:pPr>
            <w:r>
              <w:t>1.000</w:t>
            </w:r>
          </w:p>
        </w:tc>
        <w:tc>
          <w:tcPr>
            <w:tcW w:w="850" w:type="dxa"/>
            <w:tcBorders>
              <w:bottom w:val="single" w:sz="4" w:space="0" w:color="auto"/>
            </w:tcBorders>
            <w:shd w:val="clear" w:color="auto" w:fill="FFFF99"/>
          </w:tcPr>
          <w:p w14:paraId="3599D7FB" w14:textId="77777777" w:rsidR="005D1F5E" w:rsidRDefault="005D1F5E" w:rsidP="00C40961">
            <w:pPr>
              <w:jc w:val="center"/>
            </w:pPr>
            <w:r>
              <w:t>1.000</w:t>
            </w:r>
          </w:p>
        </w:tc>
        <w:tc>
          <w:tcPr>
            <w:tcW w:w="851" w:type="dxa"/>
            <w:tcBorders>
              <w:bottom w:val="single" w:sz="4" w:space="0" w:color="auto"/>
            </w:tcBorders>
            <w:shd w:val="clear" w:color="auto" w:fill="FFFF99"/>
          </w:tcPr>
          <w:p w14:paraId="69FF7B51" w14:textId="77777777" w:rsidR="005D1F5E" w:rsidRDefault="005D1F5E" w:rsidP="00C40961">
            <w:pPr>
              <w:jc w:val="center"/>
            </w:pPr>
            <w:r>
              <w:t>1.000</w:t>
            </w:r>
          </w:p>
        </w:tc>
      </w:tr>
      <w:tr w:rsidR="005D1F5E" w14:paraId="1A7443FF" w14:textId="77777777" w:rsidTr="00C40961">
        <w:tc>
          <w:tcPr>
            <w:tcW w:w="1702" w:type="dxa"/>
          </w:tcPr>
          <w:p w14:paraId="496F4CB7" w14:textId="77777777" w:rsidR="005D1F5E" w:rsidRDefault="005D1F5E" w:rsidP="00C40961">
            <w:r>
              <w:t>Fitzroy Is West</w:t>
            </w:r>
          </w:p>
        </w:tc>
        <w:tc>
          <w:tcPr>
            <w:tcW w:w="850" w:type="dxa"/>
            <w:shd w:val="clear" w:color="auto" w:fill="FBFEFF" w:themeFill="background1"/>
          </w:tcPr>
          <w:p w14:paraId="4DDED847" w14:textId="77777777" w:rsidR="005D1F5E" w:rsidRDefault="005D1F5E" w:rsidP="00C40961">
            <w:pPr>
              <w:jc w:val="center"/>
            </w:pPr>
            <w:r>
              <w:t>669.42</w:t>
            </w:r>
          </w:p>
        </w:tc>
        <w:tc>
          <w:tcPr>
            <w:tcW w:w="851" w:type="dxa"/>
            <w:shd w:val="clear" w:color="auto" w:fill="FBFEFF" w:themeFill="background1"/>
          </w:tcPr>
          <w:p w14:paraId="791C06CA" w14:textId="77777777" w:rsidR="005D1F5E" w:rsidRDefault="005D1F5E" w:rsidP="00C40961">
            <w:pPr>
              <w:jc w:val="center"/>
            </w:pPr>
            <w:r>
              <w:t>0.188</w:t>
            </w:r>
          </w:p>
        </w:tc>
        <w:tc>
          <w:tcPr>
            <w:tcW w:w="850" w:type="dxa"/>
            <w:shd w:val="clear" w:color="auto" w:fill="FFFF99"/>
          </w:tcPr>
          <w:p w14:paraId="433D5BE8" w14:textId="77777777" w:rsidR="005D1F5E" w:rsidRDefault="005D1F5E" w:rsidP="00C40961">
            <w:pPr>
              <w:jc w:val="center"/>
            </w:pPr>
            <w:r>
              <w:t>1.000</w:t>
            </w:r>
          </w:p>
        </w:tc>
        <w:tc>
          <w:tcPr>
            <w:tcW w:w="851" w:type="dxa"/>
            <w:tcBorders>
              <w:bottom w:val="single" w:sz="4" w:space="0" w:color="auto"/>
            </w:tcBorders>
            <w:shd w:val="clear" w:color="auto" w:fill="FFFF99"/>
          </w:tcPr>
          <w:p w14:paraId="23FBBC1C" w14:textId="77777777" w:rsidR="005D1F5E" w:rsidRDefault="005D1F5E" w:rsidP="00C40961">
            <w:pPr>
              <w:jc w:val="center"/>
            </w:pPr>
            <w:r>
              <w:t>1.000</w:t>
            </w:r>
          </w:p>
        </w:tc>
        <w:tc>
          <w:tcPr>
            <w:tcW w:w="850" w:type="dxa"/>
            <w:tcBorders>
              <w:bottom w:val="single" w:sz="4" w:space="0" w:color="auto"/>
            </w:tcBorders>
            <w:shd w:val="clear" w:color="auto" w:fill="FFFF99"/>
          </w:tcPr>
          <w:p w14:paraId="0B6C3612" w14:textId="77777777" w:rsidR="005D1F5E" w:rsidRDefault="005D1F5E" w:rsidP="00C40961">
            <w:pPr>
              <w:jc w:val="center"/>
            </w:pPr>
            <w:r>
              <w:t>1.000</w:t>
            </w:r>
          </w:p>
        </w:tc>
        <w:tc>
          <w:tcPr>
            <w:tcW w:w="851" w:type="dxa"/>
            <w:tcBorders>
              <w:bottom w:val="single" w:sz="4" w:space="0" w:color="auto"/>
            </w:tcBorders>
            <w:shd w:val="clear" w:color="auto" w:fill="FFFF99"/>
          </w:tcPr>
          <w:p w14:paraId="51631758" w14:textId="77777777" w:rsidR="005D1F5E" w:rsidRDefault="005D1F5E" w:rsidP="00C40961">
            <w:pPr>
              <w:jc w:val="center"/>
            </w:pPr>
            <w:r>
              <w:t>1.000</w:t>
            </w:r>
          </w:p>
        </w:tc>
        <w:tc>
          <w:tcPr>
            <w:tcW w:w="850" w:type="dxa"/>
            <w:shd w:val="clear" w:color="auto" w:fill="FFFF99"/>
          </w:tcPr>
          <w:p w14:paraId="61837DC2" w14:textId="77777777" w:rsidR="005D1F5E" w:rsidRDefault="005D1F5E" w:rsidP="00C40961">
            <w:pPr>
              <w:jc w:val="center"/>
            </w:pPr>
            <w:r>
              <w:t>1.000</w:t>
            </w:r>
          </w:p>
        </w:tc>
        <w:tc>
          <w:tcPr>
            <w:tcW w:w="851" w:type="dxa"/>
            <w:shd w:val="clear" w:color="auto" w:fill="FFFF99"/>
          </w:tcPr>
          <w:p w14:paraId="0C7C5FCF" w14:textId="77777777" w:rsidR="005D1F5E" w:rsidRDefault="005D1F5E" w:rsidP="00C40961">
            <w:pPr>
              <w:jc w:val="center"/>
            </w:pPr>
            <w:r>
              <w:t>1.000</w:t>
            </w:r>
          </w:p>
        </w:tc>
      </w:tr>
      <w:tr w:rsidR="005D1F5E" w14:paraId="1239DD3D" w14:textId="77777777" w:rsidTr="00C40961">
        <w:tc>
          <w:tcPr>
            <w:tcW w:w="1702" w:type="dxa"/>
          </w:tcPr>
          <w:p w14:paraId="79613F29" w14:textId="77777777" w:rsidR="005D1F5E" w:rsidRDefault="005D1F5E" w:rsidP="00C40961">
            <w:r>
              <w:t>Frankland Group West</w:t>
            </w:r>
          </w:p>
        </w:tc>
        <w:tc>
          <w:tcPr>
            <w:tcW w:w="850" w:type="dxa"/>
            <w:shd w:val="clear" w:color="auto" w:fill="FBFEFF" w:themeFill="background1"/>
          </w:tcPr>
          <w:p w14:paraId="22C10A92" w14:textId="77777777" w:rsidR="005D1F5E" w:rsidRDefault="005D1F5E" w:rsidP="00C40961">
            <w:pPr>
              <w:jc w:val="center"/>
            </w:pPr>
            <w:r>
              <w:t>655.09</w:t>
            </w:r>
          </w:p>
        </w:tc>
        <w:tc>
          <w:tcPr>
            <w:tcW w:w="851" w:type="dxa"/>
            <w:shd w:val="clear" w:color="auto" w:fill="FBFEFF" w:themeFill="background1"/>
          </w:tcPr>
          <w:p w14:paraId="62BF547C" w14:textId="77777777" w:rsidR="005D1F5E" w:rsidRDefault="005D1F5E" w:rsidP="00C40961">
            <w:pPr>
              <w:jc w:val="center"/>
            </w:pPr>
            <w:r>
              <w:t>0.636</w:t>
            </w:r>
          </w:p>
        </w:tc>
        <w:tc>
          <w:tcPr>
            <w:tcW w:w="850" w:type="dxa"/>
            <w:shd w:val="clear" w:color="auto" w:fill="FFFF99"/>
          </w:tcPr>
          <w:p w14:paraId="611903E5" w14:textId="77777777" w:rsidR="005D1F5E" w:rsidRDefault="005D1F5E" w:rsidP="00C40961">
            <w:pPr>
              <w:jc w:val="center"/>
            </w:pPr>
            <w:r>
              <w:t>1.000</w:t>
            </w:r>
          </w:p>
        </w:tc>
        <w:tc>
          <w:tcPr>
            <w:tcW w:w="851" w:type="dxa"/>
            <w:tcBorders>
              <w:bottom w:val="single" w:sz="4" w:space="0" w:color="auto"/>
            </w:tcBorders>
            <w:shd w:val="clear" w:color="auto" w:fill="FFFF99"/>
          </w:tcPr>
          <w:p w14:paraId="17B742C8" w14:textId="77777777" w:rsidR="005D1F5E" w:rsidRDefault="005D1F5E" w:rsidP="00C40961">
            <w:pPr>
              <w:jc w:val="center"/>
            </w:pPr>
            <w:r>
              <w:t>1.000</w:t>
            </w:r>
          </w:p>
        </w:tc>
        <w:tc>
          <w:tcPr>
            <w:tcW w:w="850" w:type="dxa"/>
            <w:tcBorders>
              <w:bottom w:val="single" w:sz="4" w:space="0" w:color="auto"/>
            </w:tcBorders>
            <w:shd w:val="clear" w:color="auto" w:fill="FFFF99"/>
          </w:tcPr>
          <w:p w14:paraId="6C89BD48" w14:textId="77777777" w:rsidR="005D1F5E" w:rsidRDefault="005D1F5E" w:rsidP="00C40961">
            <w:pPr>
              <w:jc w:val="center"/>
            </w:pPr>
            <w:r>
              <w:t>1.000</w:t>
            </w:r>
          </w:p>
        </w:tc>
        <w:tc>
          <w:tcPr>
            <w:tcW w:w="851" w:type="dxa"/>
            <w:shd w:val="clear" w:color="auto" w:fill="FFFF99"/>
          </w:tcPr>
          <w:p w14:paraId="7B2F700F" w14:textId="77777777" w:rsidR="005D1F5E" w:rsidRDefault="005D1F5E" w:rsidP="00C40961">
            <w:pPr>
              <w:jc w:val="center"/>
            </w:pPr>
            <w:r>
              <w:t>1.000</w:t>
            </w:r>
          </w:p>
        </w:tc>
        <w:tc>
          <w:tcPr>
            <w:tcW w:w="850" w:type="dxa"/>
            <w:shd w:val="clear" w:color="auto" w:fill="FFFF99"/>
          </w:tcPr>
          <w:p w14:paraId="65EAE7DB" w14:textId="77777777" w:rsidR="005D1F5E" w:rsidRDefault="005D1F5E" w:rsidP="00C40961">
            <w:pPr>
              <w:jc w:val="center"/>
            </w:pPr>
            <w:r>
              <w:t>1.000</w:t>
            </w:r>
          </w:p>
        </w:tc>
        <w:tc>
          <w:tcPr>
            <w:tcW w:w="851" w:type="dxa"/>
            <w:shd w:val="clear" w:color="auto" w:fill="FFFF99"/>
          </w:tcPr>
          <w:p w14:paraId="7FCDB8DC" w14:textId="77777777" w:rsidR="005D1F5E" w:rsidRDefault="005D1F5E" w:rsidP="00C40961">
            <w:pPr>
              <w:jc w:val="center"/>
            </w:pPr>
            <w:r>
              <w:t>1.000</w:t>
            </w:r>
          </w:p>
        </w:tc>
      </w:tr>
      <w:tr w:rsidR="005D1F5E" w14:paraId="3DB978FD" w14:textId="77777777" w:rsidTr="00C40961">
        <w:tc>
          <w:tcPr>
            <w:tcW w:w="1702" w:type="dxa"/>
          </w:tcPr>
          <w:p w14:paraId="50E936D0" w14:textId="77777777" w:rsidR="005D1F5E" w:rsidRDefault="005D1F5E" w:rsidP="00C40961">
            <w:r>
              <w:t>Geoffrey Bay</w:t>
            </w:r>
          </w:p>
        </w:tc>
        <w:tc>
          <w:tcPr>
            <w:tcW w:w="850" w:type="dxa"/>
            <w:shd w:val="clear" w:color="auto" w:fill="FBFEFF" w:themeFill="background1"/>
          </w:tcPr>
          <w:p w14:paraId="1DE8B89C" w14:textId="77777777" w:rsidR="005D1F5E" w:rsidRDefault="005D1F5E" w:rsidP="00C40961">
            <w:pPr>
              <w:jc w:val="center"/>
            </w:pPr>
            <w:r>
              <w:t>641.32</w:t>
            </w:r>
          </w:p>
        </w:tc>
        <w:tc>
          <w:tcPr>
            <w:tcW w:w="851" w:type="dxa"/>
            <w:shd w:val="clear" w:color="auto" w:fill="FBFEFF" w:themeFill="background1"/>
          </w:tcPr>
          <w:p w14:paraId="03FEF37F" w14:textId="77777777" w:rsidR="005D1F5E" w:rsidRDefault="005D1F5E" w:rsidP="00C40961">
            <w:pPr>
              <w:jc w:val="center"/>
            </w:pPr>
            <w:r>
              <w:t>0.107</w:t>
            </w:r>
          </w:p>
        </w:tc>
        <w:tc>
          <w:tcPr>
            <w:tcW w:w="850" w:type="dxa"/>
            <w:shd w:val="clear" w:color="auto" w:fill="FFFF99"/>
          </w:tcPr>
          <w:p w14:paraId="66CFF2CD" w14:textId="77777777" w:rsidR="005D1F5E" w:rsidRDefault="005D1F5E" w:rsidP="00C40961">
            <w:pPr>
              <w:jc w:val="center"/>
            </w:pPr>
            <w:r>
              <w:t>0.973</w:t>
            </w:r>
          </w:p>
        </w:tc>
        <w:tc>
          <w:tcPr>
            <w:tcW w:w="851" w:type="dxa"/>
            <w:tcBorders>
              <w:bottom w:val="single" w:sz="4" w:space="0" w:color="auto"/>
            </w:tcBorders>
            <w:shd w:val="clear" w:color="auto" w:fill="FFFF99"/>
          </w:tcPr>
          <w:p w14:paraId="52A28DFE" w14:textId="77777777" w:rsidR="005D1F5E" w:rsidRDefault="005D1F5E" w:rsidP="00C40961">
            <w:pPr>
              <w:jc w:val="center"/>
            </w:pPr>
            <w:r>
              <w:t>1.000</w:t>
            </w:r>
          </w:p>
        </w:tc>
        <w:tc>
          <w:tcPr>
            <w:tcW w:w="850" w:type="dxa"/>
            <w:tcBorders>
              <w:bottom w:val="single" w:sz="4" w:space="0" w:color="auto"/>
            </w:tcBorders>
            <w:shd w:val="clear" w:color="auto" w:fill="FFFF99"/>
          </w:tcPr>
          <w:p w14:paraId="412E3C37" w14:textId="77777777" w:rsidR="005D1F5E" w:rsidRDefault="005D1F5E" w:rsidP="00C40961">
            <w:pPr>
              <w:jc w:val="center"/>
            </w:pPr>
            <w:r>
              <w:t>1.000</w:t>
            </w:r>
          </w:p>
        </w:tc>
        <w:tc>
          <w:tcPr>
            <w:tcW w:w="851" w:type="dxa"/>
            <w:tcBorders>
              <w:bottom w:val="single" w:sz="4" w:space="0" w:color="auto"/>
            </w:tcBorders>
            <w:shd w:val="clear" w:color="auto" w:fill="FFFF99"/>
          </w:tcPr>
          <w:p w14:paraId="25C8D5E2" w14:textId="77777777" w:rsidR="005D1F5E" w:rsidRDefault="005D1F5E" w:rsidP="00C40961">
            <w:pPr>
              <w:jc w:val="center"/>
            </w:pPr>
            <w:r>
              <w:t>1.000</w:t>
            </w:r>
          </w:p>
        </w:tc>
        <w:tc>
          <w:tcPr>
            <w:tcW w:w="850" w:type="dxa"/>
            <w:shd w:val="clear" w:color="auto" w:fill="FFFF99"/>
          </w:tcPr>
          <w:p w14:paraId="24C21904" w14:textId="77777777" w:rsidR="005D1F5E" w:rsidRDefault="005D1F5E" w:rsidP="00C40961">
            <w:pPr>
              <w:jc w:val="center"/>
            </w:pPr>
            <w:r>
              <w:t>1.000</w:t>
            </w:r>
          </w:p>
        </w:tc>
        <w:tc>
          <w:tcPr>
            <w:tcW w:w="851" w:type="dxa"/>
            <w:shd w:val="clear" w:color="auto" w:fill="FFFF99"/>
          </w:tcPr>
          <w:p w14:paraId="45468718" w14:textId="77777777" w:rsidR="005D1F5E" w:rsidRDefault="005D1F5E" w:rsidP="00C40961">
            <w:pPr>
              <w:jc w:val="center"/>
            </w:pPr>
            <w:r>
              <w:t>1.000</w:t>
            </w:r>
          </w:p>
        </w:tc>
      </w:tr>
      <w:tr w:rsidR="005D1F5E" w14:paraId="36EBA0E1" w14:textId="77777777" w:rsidTr="00C40961">
        <w:tc>
          <w:tcPr>
            <w:tcW w:w="1702" w:type="dxa"/>
          </w:tcPr>
          <w:p w14:paraId="0F635083" w14:textId="77777777" w:rsidR="005D1F5E" w:rsidRDefault="005D1F5E" w:rsidP="00C40961">
            <w:r>
              <w:t>Green Island</w:t>
            </w:r>
          </w:p>
        </w:tc>
        <w:tc>
          <w:tcPr>
            <w:tcW w:w="850" w:type="dxa"/>
            <w:shd w:val="clear" w:color="auto" w:fill="FBFEFF" w:themeFill="background1"/>
          </w:tcPr>
          <w:p w14:paraId="701479D1" w14:textId="77777777" w:rsidR="005D1F5E" w:rsidRDefault="005D1F5E" w:rsidP="00C40961">
            <w:pPr>
              <w:jc w:val="center"/>
            </w:pPr>
            <w:r>
              <w:t>572.08</w:t>
            </w:r>
          </w:p>
        </w:tc>
        <w:tc>
          <w:tcPr>
            <w:tcW w:w="851" w:type="dxa"/>
            <w:shd w:val="clear" w:color="auto" w:fill="FBFEFF" w:themeFill="background1"/>
          </w:tcPr>
          <w:p w14:paraId="5C924B06" w14:textId="77777777" w:rsidR="005D1F5E" w:rsidRDefault="005D1F5E" w:rsidP="00C40961">
            <w:pPr>
              <w:jc w:val="center"/>
            </w:pPr>
            <w:r>
              <w:t>0.353</w:t>
            </w:r>
          </w:p>
        </w:tc>
        <w:tc>
          <w:tcPr>
            <w:tcW w:w="850" w:type="dxa"/>
            <w:tcBorders>
              <w:bottom w:val="single" w:sz="4" w:space="0" w:color="auto"/>
            </w:tcBorders>
            <w:shd w:val="clear" w:color="auto" w:fill="FFFF99"/>
          </w:tcPr>
          <w:p w14:paraId="73550802" w14:textId="77777777" w:rsidR="005D1F5E" w:rsidRDefault="005D1F5E" w:rsidP="00C40961">
            <w:pPr>
              <w:jc w:val="center"/>
            </w:pPr>
            <w:r>
              <w:t>1.000</w:t>
            </w:r>
          </w:p>
        </w:tc>
        <w:tc>
          <w:tcPr>
            <w:tcW w:w="851" w:type="dxa"/>
            <w:tcBorders>
              <w:bottom w:val="single" w:sz="4" w:space="0" w:color="auto"/>
            </w:tcBorders>
            <w:shd w:val="clear" w:color="auto" w:fill="FFFF99"/>
          </w:tcPr>
          <w:p w14:paraId="202124F9" w14:textId="77777777" w:rsidR="005D1F5E" w:rsidRDefault="005D1F5E" w:rsidP="00C40961">
            <w:pPr>
              <w:jc w:val="center"/>
            </w:pPr>
            <w:r>
              <w:t>1.000</w:t>
            </w:r>
          </w:p>
        </w:tc>
        <w:tc>
          <w:tcPr>
            <w:tcW w:w="850" w:type="dxa"/>
            <w:tcBorders>
              <w:bottom w:val="single" w:sz="4" w:space="0" w:color="auto"/>
            </w:tcBorders>
            <w:shd w:val="clear" w:color="auto" w:fill="FFFF99"/>
          </w:tcPr>
          <w:p w14:paraId="32941BD5" w14:textId="77777777" w:rsidR="005D1F5E" w:rsidRDefault="005D1F5E" w:rsidP="00C40961">
            <w:pPr>
              <w:jc w:val="center"/>
            </w:pPr>
            <w:r>
              <w:t>1.000</w:t>
            </w:r>
          </w:p>
        </w:tc>
        <w:tc>
          <w:tcPr>
            <w:tcW w:w="851" w:type="dxa"/>
            <w:tcBorders>
              <w:bottom w:val="single" w:sz="4" w:space="0" w:color="auto"/>
            </w:tcBorders>
            <w:shd w:val="clear" w:color="auto" w:fill="FFFF99"/>
          </w:tcPr>
          <w:p w14:paraId="76FC76C5" w14:textId="77777777" w:rsidR="005D1F5E" w:rsidRDefault="005D1F5E" w:rsidP="00C40961">
            <w:pPr>
              <w:jc w:val="center"/>
            </w:pPr>
            <w:r>
              <w:t>1.000</w:t>
            </w:r>
          </w:p>
        </w:tc>
        <w:tc>
          <w:tcPr>
            <w:tcW w:w="850" w:type="dxa"/>
            <w:shd w:val="clear" w:color="auto" w:fill="FFFF99"/>
          </w:tcPr>
          <w:p w14:paraId="4E654CD7" w14:textId="77777777" w:rsidR="005D1F5E" w:rsidRDefault="005D1F5E" w:rsidP="00C40961">
            <w:pPr>
              <w:jc w:val="center"/>
            </w:pPr>
            <w:r>
              <w:t>1.000</w:t>
            </w:r>
          </w:p>
        </w:tc>
        <w:tc>
          <w:tcPr>
            <w:tcW w:w="851" w:type="dxa"/>
            <w:shd w:val="clear" w:color="auto" w:fill="FFFF99"/>
          </w:tcPr>
          <w:p w14:paraId="1F41B5E4" w14:textId="77777777" w:rsidR="005D1F5E" w:rsidRDefault="005D1F5E" w:rsidP="00C40961">
            <w:pPr>
              <w:jc w:val="center"/>
            </w:pPr>
            <w:r>
              <w:t>1.000</w:t>
            </w:r>
          </w:p>
        </w:tc>
      </w:tr>
      <w:tr w:rsidR="005D1F5E" w14:paraId="094B62DA" w14:textId="77777777" w:rsidTr="00C40961">
        <w:tc>
          <w:tcPr>
            <w:tcW w:w="1702" w:type="dxa"/>
          </w:tcPr>
          <w:p w14:paraId="0887A24C" w14:textId="77777777" w:rsidR="005D1F5E" w:rsidRDefault="005D1F5E" w:rsidP="00C40961">
            <w:r>
              <w:t>High Island W</w:t>
            </w:r>
          </w:p>
        </w:tc>
        <w:tc>
          <w:tcPr>
            <w:tcW w:w="850" w:type="dxa"/>
            <w:shd w:val="clear" w:color="auto" w:fill="FBFEFF" w:themeFill="background1"/>
          </w:tcPr>
          <w:p w14:paraId="5669E6D2" w14:textId="77777777" w:rsidR="005D1F5E" w:rsidRDefault="005D1F5E" w:rsidP="00C40961">
            <w:pPr>
              <w:jc w:val="center"/>
            </w:pPr>
            <w:r>
              <w:t>620.54</w:t>
            </w:r>
          </w:p>
        </w:tc>
        <w:tc>
          <w:tcPr>
            <w:tcW w:w="851" w:type="dxa"/>
            <w:shd w:val="clear" w:color="auto" w:fill="FBFEFF" w:themeFill="background1"/>
          </w:tcPr>
          <w:p w14:paraId="37C8DC62" w14:textId="77777777" w:rsidR="005D1F5E" w:rsidRDefault="005D1F5E" w:rsidP="00C40961">
            <w:pPr>
              <w:jc w:val="center"/>
            </w:pPr>
            <w:r>
              <w:t>0.316</w:t>
            </w:r>
          </w:p>
        </w:tc>
        <w:tc>
          <w:tcPr>
            <w:tcW w:w="850" w:type="dxa"/>
            <w:shd w:val="clear" w:color="auto" w:fill="FFFF99"/>
          </w:tcPr>
          <w:p w14:paraId="2FBB6A21" w14:textId="77777777" w:rsidR="005D1F5E" w:rsidRDefault="005D1F5E" w:rsidP="00C40961">
            <w:pPr>
              <w:jc w:val="center"/>
            </w:pPr>
            <w:r>
              <w:t>1.000</w:t>
            </w:r>
          </w:p>
        </w:tc>
        <w:tc>
          <w:tcPr>
            <w:tcW w:w="851" w:type="dxa"/>
            <w:tcBorders>
              <w:bottom w:val="single" w:sz="4" w:space="0" w:color="auto"/>
            </w:tcBorders>
            <w:shd w:val="clear" w:color="auto" w:fill="FFFF99"/>
          </w:tcPr>
          <w:p w14:paraId="43E33540" w14:textId="77777777" w:rsidR="005D1F5E" w:rsidRDefault="005D1F5E" w:rsidP="00C40961">
            <w:pPr>
              <w:jc w:val="center"/>
            </w:pPr>
            <w:r>
              <w:t>1.000</w:t>
            </w:r>
          </w:p>
        </w:tc>
        <w:tc>
          <w:tcPr>
            <w:tcW w:w="850" w:type="dxa"/>
            <w:tcBorders>
              <w:bottom w:val="single" w:sz="4" w:space="0" w:color="auto"/>
            </w:tcBorders>
            <w:shd w:val="clear" w:color="auto" w:fill="FFFF99"/>
          </w:tcPr>
          <w:p w14:paraId="7E7EBA1A" w14:textId="77777777" w:rsidR="005D1F5E" w:rsidRDefault="005D1F5E" w:rsidP="00C40961">
            <w:pPr>
              <w:jc w:val="center"/>
            </w:pPr>
            <w:r>
              <w:t>1.000</w:t>
            </w:r>
          </w:p>
        </w:tc>
        <w:tc>
          <w:tcPr>
            <w:tcW w:w="851" w:type="dxa"/>
            <w:shd w:val="clear" w:color="auto" w:fill="FFFF99"/>
          </w:tcPr>
          <w:p w14:paraId="5EB68030" w14:textId="77777777" w:rsidR="005D1F5E" w:rsidRDefault="005D1F5E" w:rsidP="00C40961">
            <w:pPr>
              <w:jc w:val="center"/>
            </w:pPr>
            <w:r>
              <w:t>1.000</w:t>
            </w:r>
          </w:p>
        </w:tc>
        <w:tc>
          <w:tcPr>
            <w:tcW w:w="850" w:type="dxa"/>
            <w:tcBorders>
              <w:bottom w:val="single" w:sz="4" w:space="0" w:color="auto"/>
            </w:tcBorders>
            <w:shd w:val="clear" w:color="auto" w:fill="FFFF99"/>
          </w:tcPr>
          <w:p w14:paraId="1A609E50" w14:textId="77777777" w:rsidR="005D1F5E" w:rsidRDefault="005D1F5E" w:rsidP="00C40961">
            <w:pPr>
              <w:jc w:val="center"/>
            </w:pPr>
            <w:r>
              <w:t>1.000</w:t>
            </w:r>
          </w:p>
        </w:tc>
        <w:tc>
          <w:tcPr>
            <w:tcW w:w="851" w:type="dxa"/>
            <w:tcBorders>
              <w:bottom w:val="single" w:sz="4" w:space="0" w:color="auto"/>
            </w:tcBorders>
            <w:shd w:val="clear" w:color="auto" w:fill="FFFF99"/>
          </w:tcPr>
          <w:p w14:paraId="07A6139F" w14:textId="77777777" w:rsidR="005D1F5E" w:rsidRDefault="005D1F5E" w:rsidP="00C40961">
            <w:pPr>
              <w:jc w:val="center"/>
            </w:pPr>
            <w:r>
              <w:t>1.000</w:t>
            </w:r>
          </w:p>
        </w:tc>
      </w:tr>
      <w:tr w:rsidR="005D1F5E" w14:paraId="0EF28FED" w14:textId="77777777" w:rsidTr="00C40961">
        <w:tc>
          <w:tcPr>
            <w:tcW w:w="1702" w:type="dxa"/>
          </w:tcPr>
          <w:p w14:paraId="2C1BFF7E" w14:textId="77777777" w:rsidR="005D1F5E" w:rsidRDefault="005D1F5E" w:rsidP="00C40961">
            <w:r>
              <w:t>Humpy &amp; Halfway Islands</w:t>
            </w:r>
          </w:p>
        </w:tc>
        <w:tc>
          <w:tcPr>
            <w:tcW w:w="850" w:type="dxa"/>
            <w:shd w:val="clear" w:color="auto" w:fill="FBFEFF" w:themeFill="background1"/>
          </w:tcPr>
          <w:p w14:paraId="49254463" w14:textId="77777777" w:rsidR="005D1F5E" w:rsidRDefault="005D1F5E" w:rsidP="00C40961">
            <w:pPr>
              <w:jc w:val="center"/>
            </w:pPr>
            <w:r>
              <w:t>709.82</w:t>
            </w:r>
          </w:p>
        </w:tc>
        <w:tc>
          <w:tcPr>
            <w:tcW w:w="851" w:type="dxa"/>
            <w:shd w:val="clear" w:color="auto" w:fill="FBFEFF" w:themeFill="background1"/>
          </w:tcPr>
          <w:p w14:paraId="35BD6BF9" w14:textId="77777777" w:rsidR="005D1F5E" w:rsidRDefault="005D1F5E" w:rsidP="00C40961">
            <w:pPr>
              <w:jc w:val="center"/>
            </w:pPr>
            <w:r>
              <w:t>0.096</w:t>
            </w:r>
          </w:p>
        </w:tc>
        <w:tc>
          <w:tcPr>
            <w:tcW w:w="850" w:type="dxa"/>
            <w:tcBorders>
              <w:bottom w:val="single" w:sz="4" w:space="0" w:color="auto"/>
            </w:tcBorders>
            <w:shd w:val="clear" w:color="auto" w:fill="FBFEFF" w:themeFill="background1"/>
          </w:tcPr>
          <w:p w14:paraId="3EE3F969" w14:textId="77777777" w:rsidR="005D1F5E" w:rsidRDefault="005D1F5E" w:rsidP="00C40961">
            <w:pPr>
              <w:jc w:val="center"/>
            </w:pPr>
            <w:r>
              <w:t>0.826</w:t>
            </w:r>
          </w:p>
        </w:tc>
        <w:tc>
          <w:tcPr>
            <w:tcW w:w="851" w:type="dxa"/>
            <w:tcBorders>
              <w:bottom w:val="single" w:sz="4" w:space="0" w:color="auto"/>
            </w:tcBorders>
            <w:shd w:val="clear" w:color="auto" w:fill="FFFF99"/>
          </w:tcPr>
          <w:p w14:paraId="4AE415B3" w14:textId="77777777" w:rsidR="005D1F5E" w:rsidRDefault="005D1F5E" w:rsidP="00C40961">
            <w:pPr>
              <w:jc w:val="center"/>
            </w:pPr>
            <w:r>
              <w:t>0.999</w:t>
            </w:r>
          </w:p>
        </w:tc>
        <w:tc>
          <w:tcPr>
            <w:tcW w:w="850" w:type="dxa"/>
            <w:tcBorders>
              <w:bottom w:val="single" w:sz="4" w:space="0" w:color="auto"/>
            </w:tcBorders>
            <w:shd w:val="clear" w:color="auto" w:fill="FFFF99"/>
          </w:tcPr>
          <w:p w14:paraId="2B2144BA" w14:textId="77777777" w:rsidR="005D1F5E" w:rsidRDefault="005D1F5E" w:rsidP="00C40961">
            <w:pPr>
              <w:jc w:val="center"/>
            </w:pPr>
            <w:r>
              <w:t>1.000</w:t>
            </w:r>
          </w:p>
        </w:tc>
        <w:tc>
          <w:tcPr>
            <w:tcW w:w="851" w:type="dxa"/>
            <w:tcBorders>
              <w:bottom w:val="single" w:sz="4" w:space="0" w:color="auto"/>
            </w:tcBorders>
            <w:shd w:val="clear" w:color="auto" w:fill="FFFF99"/>
          </w:tcPr>
          <w:p w14:paraId="36565F19" w14:textId="77777777" w:rsidR="005D1F5E" w:rsidRDefault="005D1F5E" w:rsidP="00C40961">
            <w:pPr>
              <w:jc w:val="center"/>
            </w:pPr>
            <w:r>
              <w:t>1.000</w:t>
            </w:r>
          </w:p>
        </w:tc>
        <w:tc>
          <w:tcPr>
            <w:tcW w:w="850" w:type="dxa"/>
            <w:shd w:val="clear" w:color="auto" w:fill="FFFF99"/>
          </w:tcPr>
          <w:p w14:paraId="2A8B1F85" w14:textId="77777777" w:rsidR="005D1F5E" w:rsidRDefault="005D1F5E" w:rsidP="00C40961">
            <w:pPr>
              <w:jc w:val="center"/>
            </w:pPr>
            <w:r>
              <w:t>1.000</w:t>
            </w:r>
          </w:p>
        </w:tc>
        <w:tc>
          <w:tcPr>
            <w:tcW w:w="851" w:type="dxa"/>
            <w:shd w:val="clear" w:color="auto" w:fill="FFFF99"/>
          </w:tcPr>
          <w:p w14:paraId="3644F833" w14:textId="77777777" w:rsidR="005D1F5E" w:rsidRDefault="005D1F5E" w:rsidP="00C40961">
            <w:pPr>
              <w:jc w:val="center"/>
            </w:pPr>
            <w:r>
              <w:t>1.000</w:t>
            </w:r>
          </w:p>
        </w:tc>
      </w:tr>
      <w:tr w:rsidR="005D1F5E" w14:paraId="11712AD0" w14:textId="77777777" w:rsidTr="00C40961">
        <w:tc>
          <w:tcPr>
            <w:tcW w:w="1702" w:type="dxa"/>
          </w:tcPr>
          <w:p w14:paraId="0A8830F2" w14:textId="77777777" w:rsidR="005D1F5E" w:rsidRDefault="005D1F5E" w:rsidP="00C40961">
            <w:r>
              <w:t>Pandora</w:t>
            </w:r>
          </w:p>
        </w:tc>
        <w:tc>
          <w:tcPr>
            <w:tcW w:w="850" w:type="dxa"/>
            <w:shd w:val="clear" w:color="auto" w:fill="FBFEFF" w:themeFill="background1"/>
          </w:tcPr>
          <w:p w14:paraId="25CA7015" w14:textId="77777777" w:rsidR="005D1F5E" w:rsidRDefault="005D1F5E" w:rsidP="00C40961">
            <w:pPr>
              <w:jc w:val="center"/>
            </w:pPr>
            <w:r>
              <w:t>629.58</w:t>
            </w:r>
          </w:p>
        </w:tc>
        <w:tc>
          <w:tcPr>
            <w:tcW w:w="851" w:type="dxa"/>
            <w:shd w:val="clear" w:color="auto" w:fill="FBFEFF" w:themeFill="background1"/>
          </w:tcPr>
          <w:p w14:paraId="623AA9FF" w14:textId="77777777" w:rsidR="005D1F5E" w:rsidRDefault="005D1F5E" w:rsidP="00C40961">
            <w:pPr>
              <w:jc w:val="center"/>
            </w:pPr>
            <w:r>
              <w:t>0.214</w:t>
            </w:r>
          </w:p>
        </w:tc>
        <w:tc>
          <w:tcPr>
            <w:tcW w:w="850" w:type="dxa"/>
            <w:shd w:val="clear" w:color="auto" w:fill="FFFF99"/>
          </w:tcPr>
          <w:p w14:paraId="7F9889B4" w14:textId="77777777" w:rsidR="005D1F5E" w:rsidRDefault="005D1F5E" w:rsidP="00C40961">
            <w:pPr>
              <w:jc w:val="center"/>
            </w:pPr>
            <w:r>
              <w:t>1.000</w:t>
            </w:r>
          </w:p>
        </w:tc>
        <w:tc>
          <w:tcPr>
            <w:tcW w:w="851" w:type="dxa"/>
            <w:tcBorders>
              <w:bottom w:val="single" w:sz="4" w:space="0" w:color="auto"/>
            </w:tcBorders>
            <w:shd w:val="clear" w:color="auto" w:fill="FFFF99"/>
          </w:tcPr>
          <w:p w14:paraId="19E7B814" w14:textId="77777777" w:rsidR="005D1F5E" w:rsidRDefault="005D1F5E" w:rsidP="00C40961">
            <w:pPr>
              <w:jc w:val="center"/>
            </w:pPr>
            <w:r>
              <w:t>1.000</w:t>
            </w:r>
          </w:p>
        </w:tc>
        <w:tc>
          <w:tcPr>
            <w:tcW w:w="850" w:type="dxa"/>
            <w:shd w:val="clear" w:color="auto" w:fill="FFFF99"/>
          </w:tcPr>
          <w:p w14:paraId="698D8A24" w14:textId="77777777" w:rsidR="005D1F5E" w:rsidRDefault="005D1F5E" w:rsidP="00C40961">
            <w:pPr>
              <w:jc w:val="center"/>
            </w:pPr>
            <w:r>
              <w:t>1.000</w:t>
            </w:r>
          </w:p>
        </w:tc>
        <w:tc>
          <w:tcPr>
            <w:tcW w:w="851" w:type="dxa"/>
            <w:shd w:val="clear" w:color="auto" w:fill="FFFF99"/>
          </w:tcPr>
          <w:p w14:paraId="75F96DBA" w14:textId="77777777" w:rsidR="005D1F5E" w:rsidRDefault="005D1F5E" w:rsidP="00C40961">
            <w:pPr>
              <w:jc w:val="center"/>
            </w:pPr>
            <w:r>
              <w:t>1.000</w:t>
            </w:r>
          </w:p>
        </w:tc>
        <w:tc>
          <w:tcPr>
            <w:tcW w:w="850" w:type="dxa"/>
            <w:tcBorders>
              <w:bottom w:val="single" w:sz="4" w:space="0" w:color="auto"/>
            </w:tcBorders>
            <w:shd w:val="clear" w:color="auto" w:fill="FFFF99"/>
          </w:tcPr>
          <w:p w14:paraId="7CF372ED" w14:textId="77777777" w:rsidR="005D1F5E" w:rsidRDefault="005D1F5E" w:rsidP="00C40961">
            <w:pPr>
              <w:jc w:val="center"/>
            </w:pPr>
            <w:r>
              <w:t>1.000</w:t>
            </w:r>
          </w:p>
        </w:tc>
        <w:tc>
          <w:tcPr>
            <w:tcW w:w="851" w:type="dxa"/>
            <w:tcBorders>
              <w:bottom w:val="single" w:sz="4" w:space="0" w:color="auto"/>
            </w:tcBorders>
            <w:shd w:val="clear" w:color="auto" w:fill="FFFF99"/>
          </w:tcPr>
          <w:p w14:paraId="228CDFC4" w14:textId="77777777" w:rsidR="005D1F5E" w:rsidRDefault="005D1F5E" w:rsidP="00C40961">
            <w:pPr>
              <w:jc w:val="center"/>
            </w:pPr>
            <w:r>
              <w:t>1.000</w:t>
            </w:r>
          </w:p>
        </w:tc>
      </w:tr>
      <w:tr w:rsidR="005D1F5E" w14:paraId="4B7964EF" w14:textId="77777777" w:rsidTr="00C40961">
        <w:tc>
          <w:tcPr>
            <w:tcW w:w="1702" w:type="dxa"/>
          </w:tcPr>
          <w:p w14:paraId="3D84216A" w14:textId="77777777" w:rsidR="005D1F5E" w:rsidRDefault="005D1F5E" w:rsidP="00C40961">
            <w:r>
              <w:t>Pelican Island</w:t>
            </w:r>
          </w:p>
        </w:tc>
        <w:tc>
          <w:tcPr>
            <w:tcW w:w="850" w:type="dxa"/>
            <w:shd w:val="clear" w:color="auto" w:fill="FBFEFF" w:themeFill="background1"/>
          </w:tcPr>
          <w:p w14:paraId="1102ADA9" w14:textId="77777777" w:rsidR="005D1F5E" w:rsidRDefault="005D1F5E" w:rsidP="00C40961">
            <w:pPr>
              <w:jc w:val="center"/>
            </w:pPr>
            <w:r>
              <w:t>737.55</w:t>
            </w:r>
          </w:p>
        </w:tc>
        <w:tc>
          <w:tcPr>
            <w:tcW w:w="851" w:type="dxa"/>
            <w:shd w:val="clear" w:color="auto" w:fill="FBFEFF" w:themeFill="background1"/>
          </w:tcPr>
          <w:p w14:paraId="2ECCF12E" w14:textId="77777777" w:rsidR="005D1F5E" w:rsidRDefault="005D1F5E" w:rsidP="00C40961">
            <w:pPr>
              <w:jc w:val="center"/>
            </w:pPr>
            <w:r>
              <w:t>0.079</w:t>
            </w:r>
          </w:p>
        </w:tc>
        <w:tc>
          <w:tcPr>
            <w:tcW w:w="850" w:type="dxa"/>
            <w:tcBorders>
              <w:bottom w:val="single" w:sz="4" w:space="0" w:color="auto"/>
            </w:tcBorders>
            <w:shd w:val="clear" w:color="auto" w:fill="FBFEFF" w:themeFill="background1"/>
          </w:tcPr>
          <w:p w14:paraId="074D41D0" w14:textId="77777777" w:rsidR="005D1F5E" w:rsidRDefault="005D1F5E" w:rsidP="00C40961">
            <w:pPr>
              <w:jc w:val="center"/>
            </w:pPr>
            <w:r>
              <w:t>0.627</w:t>
            </w:r>
          </w:p>
        </w:tc>
        <w:tc>
          <w:tcPr>
            <w:tcW w:w="851" w:type="dxa"/>
            <w:shd w:val="clear" w:color="auto" w:fill="FFFF99"/>
          </w:tcPr>
          <w:p w14:paraId="39E282B5" w14:textId="77777777" w:rsidR="005D1F5E" w:rsidRDefault="005D1F5E" w:rsidP="00C40961">
            <w:pPr>
              <w:jc w:val="center"/>
            </w:pPr>
            <w:r>
              <w:t>0.991</w:t>
            </w:r>
          </w:p>
        </w:tc>
        <w:tc>
          <w:tcPr>
            <w:tcW w:w="850" w:type="dxa"/>
            <w:tcBorders>
              <w:bottom w:val="single" w:sz="4" w:space="0" w:color="auto"/>
            </w:tcBorders>
            <w:shd w:val="clear" w:color="auto" w:fill="FFFF99"/>
          </w:tcPr>
          <w:p w14:paraId="41BD31CB" w14:textId="77777777" w:rsidR="005D1F5E" w:rsidRDefault="005D1F5E" w:rsidP="00C40961">
            <w:pPr>
              <w:jc w:val="center"/>
            </w:pPr>
            <w:r>
              <w:t>1.000</w:t>
            </w:r>
          </w:p>
        </w:tc>
        <w:tc>
          <w:tcPr>
            <w:tcW w:w="851" w:type="dxa"/>
            <w:tcBorders>
              <w:bottom w:val="single" w:sz="4" w:space="0" w:color="auto"/>
            </w:tcBorders>
            <w:shd w:val="clear" w:color="auto" w:fill="FFFF99"/>
          </w:tcPr>
          <w:p w14:paraId="122C22FF" w14:textId="77777777" w:rsidR="005D1F5E" w:rsidRDefault="005D1F5E" w:rsidP="00C40961">
            <w:pPr>
              <w:jc w:val="center"/>
            </w:pPr>
            <w:r>
              <w:t>1.000</w:t>
            </w:r>
          </w:p>
        </w:tc>
        <w:tc>
          <w:tcPr>
            <w:tcW w:w="850" w:type="dxa"/>
            <w:shd w:val="clear" w:color="auto" w:fill="FFFF99"/>
          </w:tcPr>
          <w:p w14:paraId="424759D8" w14:textId="77777777" w:rsidR="005D1F5E" w:rsidRDefault="005D1F5E" w:rsidP="00C40961">
            <w:pPr>
              <w:jc w:val="center"/>
            </w:pPr>
            <w:r>
              <w:t>1.000</w:t>
            </w:r>
          </w:p>
        </w:tc>
        <w:tc>
          <w:tcPr>
            <w:tcW w:w="851" w:type="dxa"/>
            <w:shd w:val="clear" w:color="auto" w:fill="FFFF99"/>
          </w:tcPr>
          <w:p w14:paraId="464E78B4" w14:textId="77777777" w:rsidR="005D1F5E" w:rsidRDefault="005D1F5E" w:rsidP="00C40961">
            <w:pPr>
              <w:jc w:val="center"/>
            </w:pPr>
            <w:r>
              <w:t>1.000</w:t>
            </w:r>
          </w:p>
        </w:tc>
      </w:tr>
      <w:tr w:rsidR="005D1F5E" w14:paraId="4B569C3F" w14:textId="77777777" w:rsidTr="00C40961">
        <w:tc>
          <w:tcPr>
            <w:tcW w:w="1702" w:type="dxa"/>
          </w:tcPr>
          <w:p w14:paraId="0B2212F9" w14:textId="77777777" w:rsidR="005D1F5E" w:rsidRDefault="005D1F5E" w:rsidP="00C40961">
            <w:r>
              <w:t>Pelorus and Orpheus Is W</w:t>
            </w:r>
          </w:p>
        </w:tc>
        <w:tc>
          <w:tcPr>
            <w:tcW w:w="850" w:type="dxa"/>
            <w:shd w:val="clear" w:color="auto" w:fill="FBFEFF" w:themeFill="background1"/>
          </w:tcPr>
          <w:p w14:paraId="353E8E62" w14:textId="77777777" w:rsidR="005D1F5E" w:rsidRDefault="005D1F5E" w:rsidP="00C40961">
            <w:pPr>
              <w:jc w:val="center"/>
            </w:pPr>
            <w:r>
              <w:t>660.25</w:t>
            </w:r>
          </w:p>
        </w:tc>
        <w:tc>
          <w:tcPr>
            <w:tcW w:w="851" w:type="dxa"/>
            <w:shd w:val="clear" w:color="auto" w:fill="FBFEFF" w:themeFill="background1"/>
          </w:tcPr>
          <w:p w14:paraId="3BE91AB8" w14:textId="77777777" w:rsidR="005D1F5E" w:rsidRDefault="005D1F5E" w:rsidP="00C40961">
            <w:pPr>
              <w:jc w:val="center"/>
            </w:pPr>
            <w:r>
              <w:t>0.325</w:t>
            </w:r>
          </w:p>
        </w:tc>
        <w:tc>
          <w:tcPr>
            <w:tcW w:w="850" w:type="dxa"/>
            <w:shd w:val="clear" w:color="auto" w:fill="FFFF99"/>
          </w:tcPr>
          <w:p w14:paraId="78B2EBDE" w14:textId="77777777" w:rsidR="005D1F5E" w:rsidRDefault="005D1F5E" w:rsidP="00C40961">
            <w:pPr>
              <w:jc w:val="center"/>
            </w:pPr>
            <w:r>
              <w:t>1.000</w:t>
            </w:r>
          </w:p>
        </w:tc>
        <w:tc>
          <w:tcPr>
            <w:tcW w:w="851" w:type="dxa"/>
            <w:tcBorders>
              <w:bottom w:val="single" w:sz="4" w:space="0" w:color="auto"/>
            </w:tcBorders>
            <w:shd w:val="clear" w:color="auto" w:fill="FFFF99"/>
          </w:tcPr>
          <w:p w14:paraId="030F9A7D" w14:textId="77777777" w:rsidR="005D1F5E" w:rsidRDefault="005D1F5E" w:rsidP="00C40961">
            <w:pPr>
              <w:jc w:val="center"/>
            </w:pPr>
            <w:r>
              <w:t>1.000</w:t>
            </w:r>
          </w:p>
        </w:tc>
        <w:tc>
          <w:tcPr>
            <w:tcW w:w="850" w:type="dxa"/>
            <w:tcBorders>
              <w:bottom w:val="single" w:sz="4" w:space="0" w:color="auto"/>
            </w:tcBorders>
            <w:shd w:val="clear" w:color="auto" w:fill="FFFF99"/>
          </w:tcPr>
          <w:p w14:paraId="08A66430" w14:textId="77777777" w:rsidR="005D1F5E" w:rsidRDefault="005D1F5E" w:rsidP="00C40961">
            <w:pPr>
              <w:jc w:val="center"/>
            </w:pPr>
            <w:r>
              <w:t>1.000</w:t>
            </w:r>
          </w:p>
        </w:tc>
        <w:tc>
          <w:tcPr>
            <w:tcW w:w="851" w:type="dxa"/>
            <w:tcBorders>
              <w:bottom w:val="single" w:sz="4" w:space="0" w:color="auto"/>
            </w:tcBorders>
            <w:shd w:val="clear" w:color="auto" w:fill="FFFF99"/>
          </w:tcPr>
          <w:p w14:paraId="725E3072" w14:textId="77777777" w:rsidR="005D1F5E" w:rsidRDefault="005D1F5E" w:rsidP="00C40961">
            <w:pPr>
              <w:jc w:val="center"/>
            </w:pPr>
            <w:r>
              <w:t>1.000</w:t>
            </w:r>
          </w:p>
        </w:tc>
        <w:tc>
          <w:tcPr>
            <w:tcW w:w="850" w:type="dxa"/>
            <w:shd w:val="clear" w:color="auto" w:fill="FFFF99"/>
          </w:tcPr>
          <w:p w14:paraId="2275804A" w14:textId="77777777" w:rsidR="005D1F5E" w:rsidRDefault="005D1F5E" w:rsidP="00C40961">
            <w:pPr>
              <w:jc w:val="center"/>
            </w:pPr>
            <w:r>
              <w:t>1.000</w:t>
            </w:r>
          </w:p>
        </w:tc>
        <w:tc>
          <w:tcPr>
            <w:tcW w:w="851" w:type="dxa"/>
            <w:shd w:val="clear" w:color="auto" w:fill="FFFF99"/>
          </w:tcPr>
          <w:p w14:paraId="10C75D65" w14:textId="77777777" w:rsidR="005D1F5E" w:rsidRDefault="005D1F5E" w:rsidP="00C40961">
            <w:pPr>
              <w:jc w:val="center"/>
            </w:pPr>
            <w:r>
              <w:t>1.000</w:t>
            </w:r>
          </w:p>
        </w:tc>
      </w:tr>
      <w:tr w:rsidR="005D1F5E" w14:paraId="4896AC9A" w14:textId="77777777" w:rsidTr="00C40961">
        <w:tc>
          <w:tcPr>
            <w:tcW w:w="1702" w:type="dxa"/>
          </w:tcPr>
          <w:p w14:paraId="54B4EB56" w14:textId="77777777" w:rsidR="005D1F5E" w:rsidRDefault="005D1F5E" w:rsidP="00C40961">
            <w:r>
              <w:t>Pine Island</w:t>
            </w:r>
          </w:p>
        </w:tc>
        <w:tc>
          <w:tcPr>
            <w:tcW w:w="850" w:type="dxa"/>
            <w:shd w:val="clear" w:color="auto" w:fill="FBFEFF" w:themeFill="background1"/>
          </w:tcPr>
          <w:p w14:paraId="3BB522E6" w14:textId="77777777" w:rsidR="005D1F5E" w:rsidRDefault="005D1F5E" w:rsidP="00C40961">
            <w:pPr>
              <w:jc w:val="center"/>
            </w:pPr>
            <w:r>
              <w:t>582.51</w:t>
            </w:r>
          </w:p>
        </w:tc>
        <w:tc>
          <w:tcPr>
            <w:tcW w:w="851" w:type="dxa"/>
            <w:shd w:val="clear" w:color="auto" w:fill="FBFEFF" w:themeFill="background1"/>
          </w:tcPr>
          <w:p w14:paraId="2F08B789" w14:textId="77777777" w:rsidR="005D1F5E" w:rsidRDefault="005D1F5E" w:rsidP="00C40961">
            <w:pPr>
              <w:jc w:val="center"/>
            </w:pPr>
            <w:r>
              <w:t>0.192</w:t>
            </w:r>
          </w:p>
        </w:tc>
        <w:tc>
          <w:tcPr>
            <w:tcW w:w="850" w:type="dxa"/>
            <w:shd w:val="clear" w:color="auto" w:fill="FFFF99"/>
          </w:tcPr>
          <w:p w14:paraId="7C75BE69" w14:textId="77777777" w:rsidR="005D1F5E" w:rsidRDefault="005D1F5E" w:rsidP="00C40961">
            <w:pPr>
              <w:jc w:val="center"/>
            </w:pPr>
            <w:r>
              <w:t>0.999</w:t>
            </w:r>
          </w:p>
        </w:tc>
        <w:tc>
          <w:tcPr>
            <w:tcW w:w="851" w:type="dxa"/>
            <w:tcBorders>
              <w:bottom w:val="single" w:sz="4" w:space="0" w:color="auto"/>
            </w:tcBorders>
            <w:shd w:val="clear" w:color="auto" w:fill="FFFF99"/>
          </w:tcPr>
          <w:p w14:paraId="4C16B276" w14:textId="77777777" w:rsidR="005D1F5E" w:rsidRDefault="005D1F5E" w:rsidP="00C40961">
            <w:pPr>
              <w:jc w:val="center"/>
            </w:pPr>
            <w:r>
              <w:t>1.000</w:t>
            </w:r>
          </w:p>
        </w:tc>
        <w:tc>
          <w:tcPr>
            <w:tcW w:w="850" w:type="dxa"/>
            <w:tcBorders>
              <w:bottom w:val="single" w:sz="4" w:space="0" w:color="auto"/>
            </w:tcBorders>
            <w:shd w:val="clear" w:color="auto" w:fill="FFFF99"/>
          </w:tcPr>
          <w:p w14:paraId="1DC93D80" w14:textId="77777777" w:rsidR="005D1F5E" w:rsidRDefault="005D1F5E" w:rsidP="00C40961">
            <w:pPr>
              <w:jc w:val="center"/>
            </w:pPr>
            <w:r>
              <w:t>1.000</w:t>
            </w:r>
          </w:p>
        </w:tc>
        <w:tc>
          <w:tcPr>
            <w:tcW w:w="851" w:type="dxa"/>
            <w:tcBorders>
              <w:bottom w:val="single" w:sz="4" w:space="0" w:color="auto"/>
            </w:tcBorders>
            <w:shd w:val="clear" w:color="auto" w:fill="FFFF99"/>
          </w:tcPr>
          <w:p w14:paraId="4C4908CD" w14:textId="77777777" w:rsidR="005D1F5E" w:rsidRDefault="005D1F5E" w:rsidP="00C40961">
            <w:pPr>
              <w:jc w:val="center"/>
            </w:pPr>
            <w:r>
              <w:t>1.000</w:t>
            </w:r>
          </w:p>
        </w:tc>
        <w:tc>
          <w:tcPr>
            <w:tcW w:w="850" w:type="dxa"/>
            <w:shd w:val="clear" w:color="auto" w:fill="FFFF99"/>
          </w:tcPr>
          <w:p w14:paraId="28E38E3F" w14:textId="77777777" w:rsidR="005D1F5E" w:rsidRDefault="005D1F5E" w:rsidP="00C40961">
            <w:pPr>
              <w:jc w:val="center"/>
            </w:pPr>
            <w:r>
              <w:t>1.000</w:t>
            </w:r>
          </w:p>
        </w:tc>
        <w:tc>
          <w:tcPr>
            <w:tcW w:w="851" w:type="dxa"/>
            <w:shd w:val="clear" w:color="auto" w:fill="FFFF99"/>
          </w:tcPr>
          <w:p w14:paraId="3CD4BE56" w14:textId="77777777" w:rsidR="005D1F5E" w:rsidRDefault="005D1F5E" w:rsidP="00C40961">
            <w:pPr>
              <w:jc w:val="center"/>
            </w:pPr>
            <w:r>
              <w:t>1.000</w:t>
            </w:r>
          </w:p>
        </w:tc>
      </w:tr>
      <w:tr w:rsidR="005D1F5E" w14:paraId="6D583283" w14:textId="77777777" w:rsidTr="00C40961">
        <w:tc>
          <w:tcPr>
            <w:tcW w:w="1702" w:type="dxa"/>
          </w:tcPr>
          <w:p w14:paraId="57687519" w14:textId="77777777" w:rsidR="005D1F5E" w:rsidRDefault="005D1F5E" w:rsidP="00C40961">
            <w:r>
              <w:t>Port Douglas</w:t>
            </w:r>
          </w:p>
        </w:tc>
        <w:tc>
          <w:tcPr>
            <w:tcW w:w="850" w:type="dxa"/>
            <w:shd w:val="clear" w:color="auto" w:fill="FBFEFF" w:themeFill="background1"/>
          </w:tcPr>
          <w:p w14:paraId="5D612229" w14:textId="77777777" w:rsidR="005D1F5E" w:rsidRDefault="005D1F5E" w:rsidP="00C40961">
            <w:pPr>
              <w:jc w:val="center"/>
            </w:pPr>
            <w:r>
              <w:t>611.81</w:t>
            </w:r>
          </w:p>
        </w:tc>
        <w:tc>
          <w:tcPr>
            <w:tcW w:w="851" w:type="dxa"/>
            <w:shd w:val="clear" w:color="auto" w:fill="FBFEFF" w:themeFill="background1"/>
          </w:tcPr>
          <w:p w14:paraId="7268762D" w14:textId="77777777" w:rsidR="005D1F5E" w:rsidRDefault="005D1F5E" w:rsidP="00C40961">
            <w:pPr>
              <w:jc w:val="center"/>
            </w:pPr>
            <w:r>
              <w:t>0.264</w:t>
            </w:r>
          </w:p>
        </w:tc>
        <w:tc>
          <w:tcPr>
            <w:tcW w:w="850" w:type="dxa"/>
            <w:shd w:val="clear" w:color="auto" w:fill="FFFF99"/>
          </w:tcPr>
          <w:p w14:paraId="2C8AA325" w14:textId="77777777" w:rsidR="005D1F5E" w:rsidRDefault="005D1F5E" w:rsidP="00C40961">
            <w:pPr>
              <w:jc w:val="center"/>
            </w:pPr>
            <w:r>
              <w:t>1.000</w:t>
            </w:r>
          </w:p>
        </w:tc>
        <w:tc>
          <w:tcPr>
            <w:tcW w:w="851" w:type="dxa"/>
            <w:tcBorders>
              <w:bottom w:val="single" w:sz="4" w:space="0" w:color="auto"/>
            </w:tcBorders>
            <w:shd w:val="clear" w:color="auto" w:fill="FFFF99"/>
          </w:tcPr>
          <w:p w14:paraId="5DA19396" w14:textId="77777777" w:rsidR="005D1F5E" w:rsidRDefault="005D1F5E" w:rsidP="00C40961">
            <w:pPr>
              <w:jc w:val="center"/>
            </w:pPr>
            <w:r>
              <w:t>1.000</w:t>
            </w:r>
          </w:p>
        </w:tc>
        <w:tc>
          <w:tcPr>
            <w:tcW w:w="850" w:type="dxa"/>
            <w:tcBorders>
              <w:bottom w:val="single" w:sz="4" w:space="0" w:color="auto"/>
            </w:tcBorders>
            <w:shd w:val="clear" w:color="auto" w:fill="FFFF99"/>
          </w:tcPr>
          <w:p w14:paraId="1AA7D6D5" w14:textId="77777777" w:rsidR="005D1F5E" w:rsidRDefault="005D1F5E" w:rsidP="00C40961">
            <w:pPr>
              <w:jc w:val="center"/>
            </w:pPr>
            <w:r>
              <w:t>1.000</w:t>
            </w:r>
          </w:p>
        </w:tc>
        <w:tc>
          <w:tcPr>
            <w:tcW w:w="851" w:type="dxa"/>
            <w:tcBorders>
              <w:bottom w:val="single" w:sz="4" w:space="0" w:color="auto"/>
            </w:tcBorders>
            <w:shd w:val="clear" w:color="auto" w:fill="FFFF99"/>
          </w:tcPr>
          <w:p w14:paraId="33E96E17" w14:textId="77777777" w:rsidR="005D1F5E" w:rsidRDefault="005D1F5E" w:rsidP="00C40961">
            <w:pPr>
              <w:jc w:val="center"/>
            </w:pPr>
            <w:r>
              <w:t>1.000</w:t>
            </w:r>
          </w:p>
        </w:tc>
        <w:tc>
          <w:tcPr>
            <w:tcW w:w="850" w:type="dxa"/>
            <w:shd w:val="clear" w:color="auto" w:fill="FFFF99"/>
          </w:tcPr>
          <w:p w14:paraId="1D31317D" w14:textId="77777777" w:rsidR="005D1F5E" w:rsidRDefault="005D1F5E" w:rsidP="00C40961">
            <w:pPr>
              <w:jc w:val="center"/>
            </w:pPr>
            <w:r>
              <w:t>1.000</w:t>
            </w:r>
          </w:p>
        </w:tc>
        <w:tc>
          <w:tcPr>
            <w:tcW w:w="851" w:type="dxa"/>
            <w:shd w:val="clear" w:color="auto" w:fill="FFFF99"/>
          </w:tcPr>
          <w:p w14:paraId="034446AE" w14:textId="77777777" w:rsidR="005D1F5E" w:rsidRDefault="005D1F5E" w:rsidP="00C40961">
            <w:pPr>
              <w:jc w:val="center"/>
            </w:pPr>
            <w:r>
              <w:t>1.000</w:t>
            </w:r>
          </w:p>
        </w:tc>
      </w:tr>
      <w:tr w:rsidR="005D1F5E" w14:paraId="19FFE272" w14:textId="77777777" w:rsidTr="00C40961">
        <w:tc>
          <w:tcPr>
            <w:tcW w:w="1702" w:type="dxa"/>
          </w:tcPr>
          <w:p w14:paraId="6B96B95C" w14:textId="77777777" w:rsidR="005D1F5E" w:rsidRDefault="005D1F5E" w:rsidP="00C40961">
            <w:r>
              <w:t>Snapper Is North</w:t>
            </w:r>
          </w:p>
        </w:tc>
        <w:tc>
          <w:tcPr>
            <w:tcW w:w="850" w:type="dxa"/>
            <w:shd w:val="clear" w:color="auto" w:fill="FBFEFF" w:themeFill="background1"/>
          </w:tcPr>
          <w:p w14:paraId="1051F33D" w14:textId="77777777" w:rsidR="005D1F5E" w:rsidRDefault="005D1F5E" w:rsidP="00C40961">
            <w:pPr>
              <w:jc w:val="center"/>
            </w:pPr>
            <w:r>
              <w:t>752.13</w:t>
            </w:r>
          </w:p>
        </w:tc>
        <w:tc>
          <w:tcPr>
            <w:tcW w:w="851" w:type="dxa"/>
            <w:shd w:val="clear" w:color="auto" w:fill="FBFEFF" w:themeFill="background1"/>
          </w:tcPr>
          <w:p w14:paraId="32ED2588" w14:textId="77777777" w:rsidR="005D1F5E" w:rsidRDefault="005D1F5E" w:rsidP="00C40961">
            <w:pPr>
              <w:jc w:val="center"/>
            </w:pPr>
            <w:r>
              <w:t>0.172</w:t>
            </w:r>
          </w:p>
        </w:tc>
        <w:tc>
          <w:tcPr>
            <w:tcW w:w="850" w:type="dxa"/>
            <w:tcBorders>
              <w:bottom w:val="single" w:sz="4" w:space="0" w:color="auto"/>
            </w:tcBorders>
            <w:shd w:val="clear" w:color="auto" w:fill="FFFF99"/>
          </w:tcPr>
          <w:p w14:paraId="4EC598FD" w14:textId="77777777" w:rsidR="005D1F5E" w:rsidRDefault="005D1F5E" w:rsidP="00C40961">
            <w:pPr>
              <w:jc w:val="center"/>
            </w:pPr>
            <w:r>
              <w:t>0.999</w:t>
            </w:r>
          </w:p>
        </w:tc>
        <w:tc>
          <w:tcPr>
            <w:tcW w:w="851" w:type="dxa"/>
            <w:tcBorders>
              <w:bottom w:val="single" w:sz="4" w:space="0" w:color="auto"/>
            </w:tcBorders>
            <w:shd w:val="clear" w:color="auto" w:fill="FFFF99"/>
          </w:tcPr>
          <w:p w14:paraId="0D8AFFCC" w14:textId="77777777" w:rsidR="005D1F5E" w:rsidRDefault="005D1F5E" w:rsidP="00C40961">
            <w:pPr>
              <w:jc w:val="center"/>
            </w:pPr>
            <w:r>
              <w:t>1.000</w:t>
            </w:r>
          </w:p>
        </w:tc>
        <w:tc>
          <w:tcPr>
            <w:tcW w:w="850" w:type="dxa"/>
            <w:tcBorders>
              <w:bottom w:val="single" w:sz="4" w:space="0" w:color="auto"/>
            </w:tcBorders>
            <w:shd w:val="clear" w:color="auto" w:fill="FFFF99"/>
          </w:tcPr>
          <w:p w14:paraId="2883FF71" w14:textId="77777777" w:rsidR="005D1F5E" w:rsidRDefault="005D1F5E" w:rsidP="00C40961">
            <w:pPr>
              <w:jc w:val="center"/>
            </w:pPr>
            <w:r>
              <w:t>1.000</w:t>
            </w:r>
          </w:p>
        </w:tc>
        <w:tc>
          <w:tcPr>
            <w:tcW w:w="851" w:type="dxa"/>
            <w:tcBorders>
              <w:bottom w:val="single" w:sz="4" w:space="0" w:color="auto"/>
            </w:tcBorders>
            <w:shd w:val="clear" w:color="auto" w:fill="FFFF99"/>
          </w:tcPr>
          <w:p w14:paraId="6AEB4CB8" w14:textId="77777777" w:rsidR="005D1F5E" w:rsidRDefault="005D1F5E" w:rsidP="00C40961">
            <w:pPr>
              <w:jc w:val="center"/>
            </w:pPr>
            <w:r>
              <w:t>1.000</w:t>
            </w:r>
          </w:p>
        </w:tc>
        <w:tc>
          <w:tcPr>
            <w:tcW w:w="850" w:type="dxa"/>
            <w:shd w:val="clear" w:color="auto" w:fill="FFFF99"/>
          </w:tcPr>
          <w:p w14:paraId="5FEB114C" w14:textId="77777777" w:rsidR="005D1F5E" w:rsidRDefault="005D1F5E" w:rsidP="00C40961">
            <w:pPr>
              <w:jc w:val="center"/>
            </w:pPr>
            <w:r>
              <w:t>1.000</w:t>
            </w:r>
          </w:p>
        </w:tc>
        <w:tc>
          <w:tcPr>
            <w:tcW w:w="851" w:type="dxa"/>
            <w:shd w:val="clear" w:color="auto" w:fill="FFFF99"/>
          </w:tcPr>
          <w:p w14:paraId="58038486" w14:textId="77777777" w:rsidR="005D1F5E" w:rsidRDefault="005D1F5E" w:rsidP="00C40961">
            <w:pPr>
              <w:jc w:val="center"/>
            </w:pPr>
            <w:r>
              <w:t>1.000</w:t>
            </w:r>
          </w:p>
        </w:tc>
      </w:tr>
      <w:tr w:rsidR="005D1F5E" w14:paraId="55601975" w14:textId="77777777" w:rsidTr="00C40961">
        <w:tc>
          <w:tcPr>
            <w:tcW w:w="1702" w:type="dxa"/>
          </w:tcPr>
          <w:p w14:paraId="089EFA1F" w14:textId="77777777" w:rsidR="005D1F5E" w:rsidRDefault="005D1F5E" w:rsidP="00C40961">
            <w:r>
              <w:t>Yorkey’s Knob</w:t>
            </w:r>
          </w:p>
        </w:tc>
        <w:tc>
          <w:tcPr>
            <w:tcW w:w="850" w:type="dxa"/>
            <w:shd w:val="clear" w:color="auto" w:fill="FBFEFF" w:themeFill="background1"/>
          </w:tcPr>
          <w:p w14:paraId="55EE2E68" w14:textId="77777777" w:rsidR="005D1F5E" w:rsidRDefault="005D1F5E" w:rsidP="00C40961">
            <w:pPr>
              <w:jc w:val="center"/>
            </w:pPr>
            <w:r>
              <w:t>599.09</w:t>
            </w:r>
          </w:p>
        </w:tc>
        <w:tc>
          <w:tcPr>
            <w:tcW w:w="851" w:type="dxa"/>
            <w:shd w:val="clear" w:color="auto" w:fill="FBFEFF" w:themeFill="background1"/>
          </w:tcPr>
          <w:p w14:paraId="2D773FFF" w14:textId="356F43DB" w:rsidR="005D1F5E" w:rsidRDefault="005D1F5E" w:rsidP="005D1F5E">
            <w:pPr>
              <w:jc w:val="center"/>
            </w:pPr>
            <w:r>
              <w:t>0.197</w:t>
            </w:r>
          </w:p>
        </w:tc>
        <w:tc>
          <w:tcPr>
            <w:tcW w:w="850" w:type="dxa"/>
            <w:shd w:val="clear" w:color="auto" w:fill="FFFF99"/>
          </w:tcPr>
          <w:p w14:paraId="52DEE8E9" w14:textId="77777777" w:rsidR="005D1F5E" w:rsidRDefault="005D1F5E" w:rsidP="00C40961">
            <w:pPr>
              <w:jc w:val="center"/>
            </w:pPr>
            <w:r>
              <w:t>1.000</w:t>
            </w:r>
          </w:p>
        </w:tc>
        <w:tc>
          <w:tcPr>
            <w:tcW w:w="851" w:type="dxa"/>
            <w:shd w:val="clear" w:color="auto" w:fill="FFFF99"/>
          </w:tcPr>
          <w:p w14:paraId="4C9A133A" w14:textId="77777777" w:rsidR="005D1F5E" w:rsidRDefault="005D1F5E" w:rsidP="00C40961">
            <w:pPr>
              <w:jc w:val="center"/>
            </w:pPr>
            <w:r>
              <w:t>1.000</w:t>
            </w:r>
          </w:p>
        </w:tc>
        <w:tc>
          <w:tcPr>
            <w:tcW w:w="850" w:type="dxa"/>
            <w:shd w:val="clear" w:color="auto" w:fill="FFFF99"/>
          </w:tcPr>
          <w:p w14:paraId="4DE07714" w14:textId="77777777" w:rsidR="005D1F5E" w:rsidRDefault="005D1F5E" w:rsidP="00C40961">
            <w:pPr>
              <w:jc w:val="center"/>
            </w:pPr>
            <w:r>
              <w:t>1.000</w:t>
            </w:r>
          </w:p>
        </w:tc>
        <w:tc>
          <w:tcPr>
            <w:tcW w:w="851" w:type="dxa"/>
            <w:shd w:val="clear" w:color="auto" w:fill="FFFF99"/>
          </w:tcPr>
          <w:p w14:paraId="37452065" w14:textId="77777777" w:rsidR="005D1F5E" w:rsidRDefault="005D1F5E" w:rsidP="00C40961">
            <w:pPr>
              <w:jc w:val="center"/>
            </w:pPr>
            <w:r>
              <w:t>1.000</w:t>
            </w:r>
          </w:p>
        </w:tc>
        <w:tc>
          <w:tcPr>
            <w:tcW w:w="850" w:type="dxa"/>
            <w:shd w:val="clear" w:color="auto" w:fill="FFFF99"/>
          </w:tcPr>
          <w:p w14:paraId="71F88C45" w14:textId="77777777" w:rsidR="005D1F5E" w:rsidRDefault="005D1F5E" w:rsidP="00C40961">
            <w:pPr>
              <w:jc w:val="center"/>
            </w:pPr>
            <w:r>
              <w:t>1.000</w:t>
            </w:r>
          </w:p>
        </w:tc>
        <w:tc>
          <w:tcPr>
            <w:tcW w:w="851" w:type="dxa"/>
            <w:tcBorders>
              <w:bottom w:val="single" w:sz="4" w:space="0" w:color="auto"/>
            </w:tcBorders>
            <w:shd w:val="clear" w:color="auto" w:fill="FFFF99"/>
          </w:tcPr>
          <w:p w14:paraId="672A1B24" w14:textId="77777777" w:rsidR="005D1F5E" w:rsidRDefault="005D1F5E" w:rsidP="00C40961">
            <w:pPr>
              <w:jc w:val="center"/>
            </w:pPr>
            <w:r>
              <w:t>1.000</w:t>
            </w:r>
          </w:p>
        </w:tc>
      </w:tr>
    </w:tbl>
    <w:p w14:paraId="35A7C1DB" w14:textId="77777777" w:rsidR="005D1F5E" w:rsidRDefault="005D1F5E" w:rsidP="00B41968">
      <w:pPr>
        <w:pStyle w:val="AppendixHeading3"/>
        <w:numPr>
          <w:ilvl w:val="0"/>
          <w:numId w:val="0"/>
        </w:numPr>
      </w:pPr>
    </w:p>
    <w:p w14:paraId="73528275" w14:textId="77777777" w:rsidR="005D1F5E" w:rsidRDefault="005D1F5E">
      <w:pPr>
        <w:spacing w:after="0"/>
        <w:rPr>
          <w:b/>
          <w:bCs/>
          <w:color w:val="00A9CE" w:themeColor="accent1"/>
          <w:sz w:val="20"/>
          <w:szCs w:val="18"/>
        </w:rPr>
      </w:pPr>
      <w:r>
        <w:br w:type="page"/>
      </w:r>
    </w:p>
    <w:p w14:paraId="1644B8EF" w14:textId="77ADBF34" w:rsidR="005D1F5E" w:rsidRDefault="005D1F5E" w:rsidP="005D1F5E">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19</w:t>
      </w:r>
      <w:r w:rsidR="002119BB">
        <w:rPr>
          <w:noProof/>
        </w:rPr>
        <w:fldChar w:fldCharType="end"/>
      </w:r>
      <w:r>
        <w:t xml:space="preserve">: Power analysis conducted at each water quality site for POC, where </w:t>
      </w:r>
      <w:r w:rsidR="00535D5D" w:rsidRPr="00131877">
        <w:rPr>
          <w:position w:val="-6"/>
        </w:rPr>
        <w:object w:dxaOrig="900" w:dyaOrig="279" w14:anchorId="413337CF">
          <v:shape id="_x0000_i1147" type="#_x0000_t75" alt="alpha = 0.05" style="width:40.5pt;height:12pt" o:ole="">
            <v:imagedata r:id="rId309" o:title=""/>
          </v:shape>
          <o:OLEObject Type="Embed" ProgID="Equation.DSMT4" ShapeID="_x0000_i1147" DrawAspect="Content" ObjectID="_1484380610" r:id="rId350"/>
        </w:object>
      </w:r>
      <w:r>
        <w:t xml:space="preserve"> for varying levels of decline ranging from 1% to 50%. The initial water quality measurement for each site is indicated by </w:t>
      </w:r>
      <w:r w:rsidR="00535D5D" w:rsidRPr="006D119B">
        <w:rPr>
          <w:position w:val="-12"/>
        </w:rPr>
        <w:object w:dxaOrig="279" w:dyaOrig="360" w14:anchorId="64F0DBC2">
          <v:shape id="_x0000_i1148" type="#_x0000_t75" alt="y_0" style="width:14.25pt;height:18.75pt" o:ole="">
            <v:imagedata r:id="rId330" o:title=""/>
          </v:shape>
          <o:OLEObject Type="Embed" ProgID="Equation.DSMT4" ShapeID="_x0000_i1148" DrawAspect="Content" ObjectID="_1484380611" r:id="rId351"/>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19"/>
        <w:tblDescription w:val="Power analysis conducted at each water quality site for POC, where   for varying levels of decline ranging from 1% to 50%. The initial water quality measurement for each site is indicated by   . Cells highlighted in yellow indicate power of at least 90%."/>
      </w:tblPr>
      <w:tblGrid>
        <w:gridCol w:w="1702"/>
        <w:gridCol w:w="850"/>
        <w:gridCol w:w="851"/>
        <w:gridCol w:w="850"/>
        <w:gridCol w:w="851"/>
        <w:gridCol w:w="850"/>
        <w:gridCol w:w="851"/>
        <w:gridCol w:w="850"/>
        <w:gridCol w:w="851"/>
      </w:tblGrid>
      <w:tr w:rsidR="005D1F5E" w14:paraId="09DD1A4C" w14:textId="77777777" w:rsidTr="00C40961">
        <w:tc>
          <w:tcPr>
            <w:tcW w:w="1702" w:type="dxa"/>
            <w:vMerge w:val="restart"/>
            <w:shd w:val="pct10" w:color="auto" w:fill="FBFEFF" w:themeFill="background1"/>
          </w:tcPr>
          <w:p w14:paraId="4B49A80D" w14:textId="77777777" w:rsidR="005D1F5E" w:rsidRPr="00131877" w:rsidRDefault="005D1F5E" w:rsidP="00C40961">
            <w:pPr>
              <w:jc w:val="center"/>
              <w:rPr>
                <w:b/>
              </w:rPr>
            </w:pPr>
          </w:p>
          <w:p w14:paraId="63C0DBE7" w14:textId="77777777" w:rsidR="005D1F5E" w:rsidRPr="00131877" w:rsidRDefault="005D1F5E" w:rsidP="00C40961">
            <w:pPr>
              <w:jc w:val="center"/>
              <w:rPr>
                <w:b/>
              </w:rPr>
            </w:pPr>
            <w:r w:rsidRPr="00131877">
              <w:rPr>
                <w:b/>
              </w:rPr>
              <w:t>Site</w:t>
            </w:r>
          </w:p>
        </w:tc>
        <w:tc>
          <w:tcPr>
            <w:tcW w:w="850" w:type="dxa"/>
            <w:vMerge w:val="restart"/>
            <w:shd w:val="pct10" w:color="auto" w:fill="FBFEFF" w:themeFill="background1"/>
          </w:tcPr>
          <w:p w14:paraId="78C11D4F" w14:textId="77777777" w:rsidR="005D1F5E" w:rsidRPr="00131877" w:rsidRDefault="005D1F5E" w:rsidP="00C40961">
            <w:pPr>
              <w:jc w:val="center"/>
              <w:rPr>
                <w:b/>
              </w:rPr>
            </w:pPr>
          </w:p>
          <w:p w14:paraId="238E4B39" w14:textId="1B9F9EC6" w:rsidR="005D1F5E" w:rsidRPr="00131877" w:rsidRDefault="00C23077" w:rsidP="00C40961">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24E8965C" w14:textId="77777777" w:rsidR="005D1F5E" w:rsidRPr="00131877" w:rsidRDefault="005D1F5E" w:rsidP="00C40961">
            <w:pPr>
              <w:jc w:val="center"/>
              <w:rPr>
                <w:b/>
              </w:rPr>
            </w:pPr>
            <w:r w:rsidRPr="00131877">
              <w:rPr>
                <w:b/>
              </w:rPr>
              <w:t>Decline</w:t>
            </w:r>
          </w:p>
        </w:tc>
      </w:tr>
      <w:tr w:rsidR="005D1F5E" w14:paraId="51A92E31" w14:textId="77777777" w:rsidTr="00C40961">
        <w:tc>
          <w:tcPr>
            <w:tcW w:w="1702" w:type="dxa"/>
            <w:vMerge/>
            <w:shd w:val="pct10" w:color="auto" w:fill="FBFEFF" w:themeFill="background1"/>
          </w:tcPr>
          <w:p w14:paraId="0246850B" w14:textId="77777777" w:rsidR="005D1F5E" w:rsidRPr="00131877" w:rsidRDefault="005D1F5E" w:rsidP="00C40961">
            <w:pPr>
              <w:jc w:val="center"/>
              <w:rPr>
                <w:b/>
              </w:rPr>
            </w:pPr>
          </w:p>
        </w:tc>
        <w:tc>
          <w:tcPr>
            <w:tcW w:w="850" w:type="dxa"/>
            <w:vMerge/>
            <w:tcBorders>
              <w:bottom w:val="single" w:sz="4" w:space="0" w:color="auto"/>
            </w:tcBorders>
            <w:shd w:val="pct10" w:color="auto" w:fill="FBFEFF" w:themeFill="background1"/>
          </w:tcPr>
          <w:p w14:paraId="666AA9A5" w14:textId="77777777" w:rsidR="005D1F5E" w:rsidRPr="00131877" w:rsidRDefault="005D1F5E" w:rsidP="00C40961">
            <w:pPr>
              <w:jc w:val="center"/>
              <w:rPr>
                <w:b/>
              </w:rPr>
            </w:pPr>
          </w:p>
        </w:tc>
        <w:tc>
          <w:tcPr>
            <w:tcW w:w="851" w:type="dxa"/>
            <w:tcBorders>
              <w:bottom w:val="single" w:sz="4" w:space="0" w:color="auto"/>
            </w:tcBorders>
            <w:shd w:val="pct10" w:color="auto" w:fill="FBFEFF" w:themeFill="background1"/>
          </w:tcPr>
          <w:p w14:paraId="24FB170E" w14:textId="77777777" w:rsidR="005D1F5E" w:rsidRPr="00131877" w:rsidRDefault="005D1F5E" w:rsidP="00C40961">
            <w:pPr>
              <w:jc w:val="center"/>
              <w:rPr>
                <w:b/>
              </w:rPr>
            </w:pPr>
            <w:r w:rsidRPr="00131877">
              <w:rPr>
                <w:b/>
              </w:rPr>
              <w:t>1%</w:t>
            </w:r>
          </w:p>
        </w:tc>
        <w:tc>
          <w:tcPr>
            <w:tcW w:w="850" w:type="dxa"/>
            <w:tcBorders>
              <w:bottom w:val="single" w:sz="4" w:space="0" w:color="auto"/>
            </w:tcBorders>
            <w:shd w:val="pct10" w:color="auto" w:fill="FBFEFF" w:themeFill="background1"/>
          </w:tcPr>
          <w:p w14:paraId="4FB04515" w14:textId="77777777" w:rsidR="005D1F5E" w:rsidRPr="00131877" w:rsidRDefault="005D1F5E" w:rsidP="00C40961">
            <w:pPr>
              <w:jc w:val="center"/>
              <w:rPr>
                <w:b/>
              </w:rPr>
            </w:pPr>
            <w:r w:rsidRPr="00131877">
              <w:rPr>
                <w:b/>
              </w:rPr>
              <w:t>5%</w:t>
            </w:r>
          </w:p>
        </w:tc>
        <w:tc>
          <w:tcPr>
            <w:tcW w:w="851" w:type="dxa"/>
            <w:tcBorders>
              <w:bottom w:val="single" w:sz="4" w:space="0" w:color="auto"/>
            </w:tcBorders>
            <w:shd w:val="pct10" w:color="auto" w:fill="FBFEFF" w:themeFill="background1"/>
          </w:tcPr>
          <w:p w14:paraId="38571E08" w14:textId="77777777" w:rsidR="005D1F5E" w:rsidRPr="00131877" w:rsidRDefault="005D1F5E" w:rsidP="00C40961">
            <w:pPr>
              <w:jc w:val="center"/>
              <w:rPr>
                <w:b/>
              </w:rPr>
            </w:pPr>
            <w:r w:rsidRPr="00131877">
              <w:rPr>
                <w:b/>
              </w:rPr>
              <w:t>10%</w:t>
            </w:r>
          </w:p>
        </w:tc>
        <w:tc>
          <w:tcPr>
            <w:tcW w:w="850" w:type="dxa"/>
            <w:tcBorders>
              <w:bottom w:val="single" w:sz="4" w:space="0" w:color="auto"/>
            </w:tcBorders>
            <w:shd w:val="pct10" w:color="auto" w:fill="FBFEFF" w:themeFill="background1"/>
          </w:tcPr>
          <w:p w14:paraId="0127E5DD" w14:textId="77777777" w:rsidR="005D1F5E" w:rsidRPr="00131877" w:rsidRDefault="005D1F5E" w:rsidP="00C40961">
            <w:pPr>
              <w:jc w:val="center"/>
              <w:rPr>
                <w:b/>
              </w:rPr>
            </w:pPr>
            <w:r w:rsidRPr="00131877">
              <w:rPr>
                <w:b/>
              </w:rPr>
              <w:t>15%</w:t>
            </w:r>
          </w:p>
        </w:tc>
        <w:tc>
          <w:tcPr>
            <w:tcW w:w="851" w:type="dxa"/>
            <w:tcBorders>
              <w:bottom w:val="single" w:sz="4" w:space="0" w:color="auto"/>
            </w:tcBorders>
            <w:shd w:val="pct10" w:color="auto" w:fill="FBFEFF" w:themeFill="background1"/>
          </w:tcPr>
          <w:p w14:paraId="72A9F14D" w14:textId="77777777" w:rsidR="005D1F5E" w:rsidRPr="00131877" w:rsidRDefault="005D1F5E" w:rsidP="00C40961">
            <w:pPr>
              <w:jc w:val="center"/>
              <w:rPr>
                <w:b/>
              </w:rPr>
            </w:pPr>
            <w:r w:rsidRPr="00131877">
              <w:rPr>
                <w:b/>
              </w:rPr>
              <w:t>20%</w:t>
            </w:r>
          </w:p>
        </w:tc>
        <w:tc>
          <w:tcPr>
            <w:tcW w:w="850" w:type="dxa"/>
            <w:tcBorders>
              <w:bottom w:val="single" w:sz="4" w:space="0" w:color="auto"/>
            </w:tcBorders>
            <w:shd w:val="pct10" w:color="auto" w:fill="FBFEFF" w:themeFill="background1"/>
          </w:tcPr>
          <w:p w14:paraId="7C9B02A4" w14:textId="77777777" w:rsidR="005D1F5E" w:rsidRPr="00131877" w:rsidRDefault="005D1F5E" w:rsidP="00C40961">
            <w:pPr>
              <w:jc w:val="center"/>
              <w:rPr>
                <w:b/>
              </w:rPr>
            </w:pPr>
            <w:r w:rsidRPr="00131877">
              <w:rPr>
                <w:b/>
              </w:rPr>
              <w:t>30%</w:t>
            </w:r>
          </w:p>
        </w:tc>
        <w:tc>
          <w:tcPr>
            <w:tcW w:w="851" w:type="dxa"/>
            <w:tcBorders>
              <w:bottom w:val="single" w:sz="4" w:space="0" w:color="auto"/>
            </w:tcBorders>
            <w:shd w:val="pct10" w:color="auto" w:fill="FBFEFF" w:themeFill="background1"/>
          </w:tcPr>
          <w:p w14:paraId="61C15A11" w14:textId="77777777" w:rsidR="005D1F5E" w:rsidRPr="00131877" w:rsidRDefault="005D1F5E" w:rsidP="00C40961">
            <w:pPr>
              <w:jc w:val="center"/>
              <w:rPr>
                <w:b/>
              </w:rPr>
            </w:pPr>
            <w:r w:rsidRPr="00131877">
              <w:rPr>
                <w:b/>
              </w:rPr>
              <w:t>50%</w:t>
            </w:r>
          </w:p>
        </w:tc>
      </w:tr>
      <w:tr w:rsidR="005D1F5E" w14:paraId="51FB52AB" w14:textId="77777777" w:rsidTr="00C40961">
        <w:tc>
          <w:tcPr>
            <w:tcW w:w="1702" w:type="dxa"/>
          </w:tcPr>
          <w:p w14:paraId="625DFCD8" w14:textId="77777777" w:rsidR="005D1F5E" w:rsidRDefault="005D1F5E" w:rsidP="00C40961">
            <w:r>
              <w:t>Barren Island</w:t>
            </w:r>
          </w:p>
        </w:tc>
        <w:tc>
          <w:tcPr>
            <w:tcW w:w="850" w:type="dxa"/>
            <w:shd w:val="clear" w:color="auto" w:fill="FBFEFF" w:themeFill="background1"/>
          </w:tcPr>
          <w:p w14:paraId="4AB9CBA7" w14:textId="77777777" w:rsidR="005D1F5E" w:rsidRDefault="005D1F5E" w:rsidP="00C40961">
            <w:pPr>
              <w:jc w:val="center"/>
            </w:pPr>
            <w:r>
              <w:t>214.39</w:t>
            </w:r>
          </w:p>
        </w:tc>
        <w:tc>
          <w:tcPr>
            <w:tcW w:w="851" w:type="dxa"/>
            <w:shd w:val="clear" w:color="auto" w:fill="FBFEFF" w:themeFill="background1"/>
          </w:tcPr>
          <w:p w14:paraId="54C68FB2" w14:textId="77777777" w:rsidR="005D1F5E" w:rsidRDefault="005D1F5E" w:rsidP="00C40961">
            <w:pPr>
              <w:jc w:val="center"/>
            </w:pPr>
            <w:r>
              <w:t>0.057</w:t>
            </w:r>
          </w:p>
        </w:tc>
        <w:tc>
          <w:tcPr>
            <w:tcW w:w="850" w:type="dxa"/>
            <w:shd w:val="clear" w:color="auto" w:fill="FBFEFF" w:themeFill="background1"/>
          </w:tcPr>
          <w:p w14:paraId="60838B2F" w14:textId="77777777" w:rsidR="005D1F5E" w:rsidRDefault="005D1F5E" w:rsidP="00C40961">
            <w:pPr>
              <w:jc w:val="center"/>
            </w:pPr>
            <w:r>
              <w:t>0.233</w:t>
            </w:r>
          </w:p>
        </w:tc>
        <w:tc>
          <w:tcPr>
            <w:tcW w:w="851" w:type="dxa"/>
            <w:tcBorders>
              <w:bottom w:val="single" w:sz="4" w:space="0" w:color="auto"/>
            </w:tcBorders>
            <w:shd w:val="clear" w:color="auto" w:fill="FBFEFF" w:themeFill="background1"/>
          </w:tcPr>
          <w:p w14:paraId="317F7D04" w14:textId="77777777" w:rsidR="005D1F5E" w:rsidRDefault="005D1F5E" w:rsidP="00C40961">
            <w:pPr>
              <w:jc w:val="center"/>
            </w:pPr>
            <w:r>
              <w:t>0.695</w:t>
            </w:r>
          </w:p>
        </w:tc>
        <w:tc>
          <w:tcPr>
            <w:tcW w:w="850" w:type="dxa"/>
            <w:tcBorders>
              <w:bottom w:val="single" w:sz="4" w:space="0" w:color="auto"/>
            </w:tcBorders>
            <w:shd w:val="clear" w:color="auto" w:fill="FFFF99"/>
          </w:tcPr>
          <w:p w14:paraId="02EBCE5C" w14:textId="77777777" w:rsidR="005D1F5E" w:rsidRDefault="005D1F5E" w:rsidP="00C40961">
            <w:pPr>
              <w:jc w:val="center"/>
            </w:pPr>
            <w:r>
              <w:t>0.978</w:t>
            </w:r>
          </w:p>
        </w:tc>
        <w:tc>
          <w:tcPr>
            <w:tcW w:w="851" w:type="dxa"/>
            <w:shd w:val="clear" w:color="auto" w:fill="FFFF99"/>
          </w:tcPr>
          <w:p w14:paraId="2B5852F9" w14:textId="77777777" w:rsidR="005D1F5E" w:rsidRDefault="005D1F5E" w:rsidP="00C40961">
            <w:pPr>
              <w:jc w:val="center"/>
            </w:pPr>
            <w:r>
              <w:t>1.000</w:t>
            </w:r>
          </w:p>
        </w:tc>
        <w:tc>
          <w:tcPr>
            <w:tcW w:w="850" w:type="dxa"/>
            <w:shd w:val="clear" w:color="auto" w:fill="FFFF99"/>
          </w:tcPr>
          <w:p w14:paraId="7673F319" w14:textId="77777777" w:rsidR="005D1F5E" w:rsidRDefault="005D1F5E" w:rsidP="00C40961">
            <w:pPr>
              <w:jc w:val="center"/>
            </w:pPr>
            <w:r>
              <w:t>1.000</w:t>
            </w:r>
          </w:p>
        </w:tc>
        <w:tc>
          <w:tcPr>
            <w:tcW w:w="851" w:type="dxa"/>
            <w:shd w:val="clear" w:color="auto" w:fill="FFFF99"/>
          </w:tcPr>
          <w:p w14:paraId="5941F25A" w14:textId="77777777" w:rsidR="005D1F5E" w:rsidRDefault="005D1F5E" w:rsidP="00C40961">
            <w:pPr>
              <w:jc w:val="center"/>
            </w:pPr>
            <w:r>
              <w:t>1.000</w:t>
            </w:r>
          </w:p>
        </w:tc>
      </w:tr>
      <w:tr w:rsidR="005D1F5E" w14:paraId="123B346C" w14:textId="77777777" w:rsidTr="00C40961">
        <w:tc>
          <w:tcPr>
            <w:tcW w:w="1702" w:type="dxa"/>
          </w:tcPr>
          <w:p w14:paraId="319F3A25" w14:textId="77777777" w:rsidR="005D1F5E" w:rsidRDefault="005D1F5E" w:rsidP="00C40961">
            <w:r>
              <w:t>Cape Tribulation</w:t>
            </w:r>
          </w:p>
        </w:tc>
        <w:tc>
          <w:tcPr>
            <w:tcW w:w="850" w:type="dxa"/>
            <w:shd w:val="clear" w:color="auto" w:fill="FBFEFF" w:themeFill="background1"/>
          </w:tcPr>
          <w:p w14:paraId="448676FB" w14:textId="77777777" w:rsidR="005D1F5E" w:rsidRDefault="005D1F5E" w:rsidP="00C40961">
            <w:pPr>
              <w:jc w:val="center"/>
            </w:pPr>
            <w:r>
              <w:t>81.08</w:t>
            </w:r>
          </w:p>
        </w:tc>
        <w:tc>
          <w:tcPr>
            <w:tcW w:w="851" w:type="dxa"/>
            <w:shd w:val="clear" w:color="auto" w:fill="FBFEFF" w:themeFill="background1"/>
          </w:tcPr>
          <w:p w14:paraId="758F5758" w14:textId="77777777" w:rsidR="005D1F5E" w:rsidRDefault="005D1F5E" w:rsidP="00C40961">
            <w:pPr>
              <w:jc w:val="center"/>
            </w:pPr>
            <w:r>
              <w:t>0.093</w:t>
            </w:r>
          </w:p>
        </w:tc>
        <w:tc>
          <w:tcPr>
            <w:tcW w:w="850" w:type="dxa"/>
            <w:shd w:val="clear" w:color="auto" w:fill="FBFEFF" w:themeFill="background1"/>
          </w:tcPr>
          <w:p w14:paraId="1716B4D8" w14:textId="77777777" w:rsidR="005D1F5E" w:rsidRDefault="005D1F5E" w:rsidP="00C40961">
            <w:pPr>
              <w:jc w:val="center"/>
            </w:pPr>
            <w:r>
              <w:t>0.742</w:t>
            </w:r>
          </w:p>
        </w:tc>
        <w:tc>
          <w:tcPr>
            <w:tcW w:w="851" w:type="dxa"/>
            <w:shd w:val="clear" w:color="auto" w:fill="FFFF99"/>
          </w:tcPr>
          <w:p w14:paraId="5D248F45" w14:textId="77777777" w:rsidR="005D1F5E" w:rsidRDefault="005D1F5E" w:rsidP="00C40961">
            <w:pPr>
              <w:jc w:val="center"/>
            </w:pPr>
            <w:r>
              <w:t>1.000</w:t>
            </w:r>
          </w:p>
        </w:tc>
        <w:tc>
          <w:tcPr>
            <w:tcW w:w="850" w:type="dxa"/>
            <w:tcBorders>
              <w:bottom w:val="single" w:sz="4" w:space="0" w:color="auto"/>
            </w:tcBorders>
            <w:shd w:val="clear" w:color="auto" w:fill="FFFF99"/>
          </w:tcPr>
          <w:p w14:paraId="5E992ADF" w14:textId="77777777" w:rsidR="005D1F5E" w:rsidRDefault="005D1F5E" w:rsidP="00C40961">
            <w:pPr>
              <w:jc w:val="center"/>
            </w:pPr>
            <w:r>
              <w:t>1.000</w:t>
            </w:r>
          </w:p>
        </w:tc>
        <w:tc>
          <w:tcPr>
            <w:tcW w:w="851" w:type="dxa"/>
            <w:tcBorders>
              <w:bottom w:val="single" w:sz="4" w:space="0" w:color="auto"/>
            </w:tcBorders>
            <w:shd w:val="clear" w:color="auto" w:fill="FFFF99"/>
          </w:tcPr>
          <w:p w14:paraId="350EA0ED" w14:textId="77777777" w:rsidR="005D1F5E" w:rsidRDefault="005D1F5E" w:rsidP="00C40961">
            <w:pPr>
              <w:jc w:val="center"/>
            </w:pPr>
            <w:r>
              <w:t>1.000</w:t>
            </w:r>
          </w:p>
        </w:tc>
        <w:tc>
          <w:tcPr>
            <w:tcW w:w="850" w:type="dxa"/>
            <w:shd w:val="clear" w:color="auto" w:fill="FFFF99"/>
          </w:tcPr>
          <w:p w14:paraId="0D407DDD" w14:textId="77777777" w:rsidR="005D1F5E" w:rsidRDefault="005D1F5E" w:rsidP="00C40961">
            <w:pPr>
              <w:jc w:val="center"/>
            </w:pPr>
            <w:r>
              <w:t>1.000</w:t>
            </w:r>
          </w:p>
        </w:tc>
        <w:tc>
          <w:tcPr>
            <w:tcW w:w="851" w:type="dxa"/>
            <w:shd w:val="clear" w:color="auto" w:fill="FFFF99"/>
          </w:tcPr>
          <w:p w14:paraId="7E2951FC" w14:textId="77777777" w:rsidR="005D1F5E" w:rsidRDefault="005D1F5E" w:rsidP="00C40961">
            <w:pPr>
              <w:jc w:val="center"/>
            </w:pPr>
            <w:r>
              <w:t>1.000</w:t>
            </w:r>
          </w:p>
        </w:tc>
      </w:tr>
      <w:tr w:rsidR="005D1F5E" w14:paraId="2DE39D2F" w14:textId="77777777" w:rsidTr="00C40961">
        <w:tc>
          <w:tcPr>
            <w:tcW w:w="1702" w:type="dxa"/>
          </w:tcPr>
          <w:p w14:paraId="0456E117" w14:textId="77777777" w:rsidR="005D1F5E" w:rsidRDefault="005D1F5E" w:rsidP="00C40961">
            <w:r>
              <w:t>Daydream Is</w:t>
            </w:r>
          </w:p>
        </w:tc>
        <w:tc>
          <w:tcPr>
            <w:tcW w:w="850" w:type="dxa"/>
            <w:shd w:val="clear" w:color="auto" w:fill="FBFEFF" w:themeFill="background1"/>
          </w:tcPr>
          <w:p w14:paraId="1405D845" w14:textId="77777777" w:rsidR="005D1F5E" w:rsidRDefault="005D1F5E" w:rsidP="00C40961">
            <w:pPr>
              <w:jc w:val="center"/>
            </w:pPr>
            <w:r>
              <w:t>76.13</w:t>
            </w:r>
          </w:p>
        </w:tc>
        <w:tc>
          <w:tcPr>
            <w:tcW w:w="851" w:type="dxa"/>
            <w:shd w:val="clear" w:color="auto" w:fill="FBFEFF" w:themeFill="background1"/>
          </w:tcPr>
          <w:p w14:paraId="3F468949" w14:textId="77777777" w:rsidR="005D1F5E" w:rsidRDefault="005D1F5E" w:rsidP="00C40961">
            <w:pPr>
              <w:jc w:val="center"/>
            </w:pPr>
            <w:r>
              <w:t>0.054</w:t>
            </w:r>
          </w:p>
        </w:tc>
        <w:tc>
          <w:tcPr>
            <w:tcW w:w="850" w:type="dxa"/>
            <w:tcBorders>
              <w:bottom w:val="single" w:sz="4" w:space="0" w:color="auto"/>
            </w:tcBorders>
            <w:shd w:val="clear" w:color="auto" w:fill="FBFEFF" w:themeFill="background1"/>
          </w:tcPr>
          <w:p w14:paraId="100D9488" w14:textId="77777777" w:rsidR="005D1F5E" w:rsidRDefault="005D1F5E" w:rsidP="00C40961">
            <w:pPr>
              <w:jc w:val="center"/>
            </w:pPr>
            <w:r>
              <w:t>0.619</w:t>
            </w:r>
          </w:p>
        </w:tc>
        <w:tc>
          <w:tcPr>
            <w:tcW w:w="851" w:type="dxa"/>
            <w:tcBorders>
              <w:bottom w:val="single" w:sz="4" w:space="0" w:color="auto"/>
            </w:tcBorders>
            <w:shd w:val="clear" w:color="auto" w:fill="FFFF99"/>
          </w:tcPr>
          <w:p w14:paraId="7407E52B" w14:textId="77777777" w:rsidR="005D1F5E" w:rsidRDefault="005D1F5E" w:rsidP="00C40961">
            <w:pPr>
              <w:jc w:val="center"/>
            </w:pPr>
            <w:r>
              <w:t>0.993</w:t>
            </w:r>
          </w:p>
        </w:tc>
        <w:tc>
          <w:tcPr>
            <w:tcW w:w="850" w:type="dxa"/>
            <w:tcBorders>
              <w:bottom w:val="single" w:sz="4" w:space="0" w:color="auto"/>
            </w:tcBorders>
            <w:shd w:val="clear" w:color="auto" w:fill="FFFF99"/>
          </w:tcPr>
          <w:p w14:paraId="6DEF9290" w14:textId="77777777" w:rsidR="005D1F5E" w:rsidRDefault="005D1F5E" w:rsidP="00C40961">
            <w:pPr>
              <w:jc w:val="center"/>
            </w:pPr>
            <w:r>
              <w:t>1.000</w:t>
            </w:r>
          </w:p>
        </w:tc>
        <w:tc>
          <w:tcPr>
            <w:tcW w:w="851" w:type="dxa"/>
            <w:shd w:val="clear" w:color="auto" w:fill="FFFF99"/>
          </w:tcPr>
          <w:p w14:paraId="1AD6868A" w14:textId="77777777" w:rsidR="005D1F5E" w:rsidRDefault="005D1F5E" w:rsidP="00C40961">
            <w:pPr>
              <w:jc w:val="center"/>
            </w:pPr>
            <w:r>
              <w:t>1.000</w:t>
            </w:r>
          </w:p>
        </w:tc>
        <w:tc>
          <w:tcPr>
            <w:tcW w:w="850" w:type="dxa"/>
            <w:shd w:val="clear" w:color="auto" w:fill="FFFF99"/>
          </w:tcPr>
          <w:p w14:paraId="32F42916" w14:textId="77777777" w:rsidR="005D1F5E" w:rsidRDefault="005D1F5E" w:rsidP="00C40961">
            <w:pPr>
              <w:jc w:val="center"/>
            </w:pPr>
            <w:r>
              <w:t>1.000</w:t>
            </w:r>
          </w:p>
        </w:tc>
        <w:tc>
          <w:tcPr>
            <w:tcW w:w="851" w:type="dxa"/>
            <w:shd w:val="clear" w:color="auto" w:fill="FFFF99"/>
          </w:tcPr>
          <w:p w14:paraId="5BD8F95F" w14:textId="77777777" w:rsidR="005D1F5E" w:rsidRDefault="005D1F5E" w:rsidP="00C40961">
            <w:pPr>
              <w:jc w:val="center"/>
            </w:pPr>
            <w:r>
              <w:t>1.000</w:t>
            </w:r>
          </w:p>
        </w:tc>
      </w:tr>
      <w:tr w:rsidR="005D1F5E" w14:paraId="316AA037" w14:textId="77777777" w:rsidTr="00C40961">
        <w:tc>
          <w:tcPr>
            <w:tcW w:w="1702" w:type="dxa"/>
          </w:tcPr>
          <w:p w14:paraId="1011EE97" w14:textId="77777777" w:rsidR="005D1F5E" w:rsidRDefault="005D1F5E" w:rsidP="00C40961">
            <w:r>
              <w:t>Double Cone Is</w:t>
            </w:r>
          </w:p>
        </w:tc>
        <w:tc>
          <w:tcPr>
            <w:tcW w:w="850" w:type="dxa"/>
            <w:shd w:val="clear" w:color="auto" w:fill="FBFEFF" w:themeFill="background1"/>
          </w:tcPr>
          <w:p w14:paraId="1AFADA85" w14:textId="77777777" w:rsidR="005D1F5E" w:rsidRDefault="005D1F5E" w:rsidP="00C40961">
            <w:pPr>
              <w:jc w:val="center"/>
            </w:pPr>
            <w:r>
              <w:t>84.17</w:t>
            </w:r>
          </w:p>
        </w:tc>
        <w:tc>
          <w:tcPr>
            <w:tcW w:w="851" w:type="dxa"/>
            <w:shd w:val="clear" w:color="auto" w:fill="FBFEFF" w:themeFill="background1"/>
          </w:tcPr>
          <w:p w14:paraId="249DD49E" w14:textId="77777777" w:rsidR="005D1F5E" w:rsidRDefault="005D1F5E" w:rsidP="00C40961">
            <w:pPr>
              <w:jc w:val="center"/>
            </w:pPr>
            <w:r>
              <w:t>0.104</w:t>
            </w:r>
          </w:p>
        </w:tc>
        <w:tc>
          <w:tcPr>
            <w:tcW w:w="850" w:type="dxa"/>
            <w:shd w:val="clear" w:color="auto" w:fill="FBFEFF" w:themeFill="background1"/>
          </w:tcPr>
          <w:p w14:paraId="55F282FF" w14:textId="77777777" w:rsidR="005D1F5E" w:rsidRDefault="005D1F5E" w:rsidP="00C40961">
            <w:pPr>
              <w:jc w:val="center"/>
            </w:pPr>
            <w:r>
              <w:t>0.884</w:t>
            </w:r>
          </w:p>
        </w:tc>
        <w:tc>
          <w:tcPr>
            <w:tcW w:w="851" w:type="dxa"/>
            <w:tcBorders>
              <w:bottom w:val="single" w:sz="4" w:space="0" w:color="auto"/>
            </w:tcBorders>
            <w:shd w:val="clear" w:color="auto" w:fill="FFFF99"/>
          </w:tcPr>
          <w:p w14:paraId="5398430F" w14:textId="77777777" w:rsidR="005D1F5E" w:rsidRDefault="005D1F5E" w:rsidP="00C40961">
            <w:pPr>
              <w:jc w:val="center"/>
            </w:pPr>
            <w:r>
              <w:t>1.000</w:t>
            </w:r>
          </w:p>
        </w:tc>
        <w:tc>
          <w:tcPr>
            <w:tcW w:w="850" w:type="dxa"/>
            <w:tcBorders>
              <w:bottom w:val="single" w:sz="4" w:space="0" w:color="auto"/>
            </w:tcBorders>
            <w:shd w:val="clear" w:color="auto" w:fill="FFFF99"/>
          </w:tcPr>
          <w:p w14:paraId="135168CC" w14:textId="77777777" w:rsidR="005D1F5E" w:rsidRDefault="005D1F5E" w:rsidP="00C40961">
            <w:pPr>
              <w:jc w:val="center"/>
            </w:pPr>
            <w:r>
              <w:t>1.000</w:t>
            </w:r>
          </w:p>
        </w:tc>
        <w:tc>
          <w:tcPr>
            <w:tcW w:w="851" w:type="dxa"/>
            <w:tcBorders>
              <w:bottom w:val="single" w:sz="4" w:space="0" w:color="auto"/>
            </w:tcBorders>
            <w:shd w:val="clear" w:color="auto" w:fill="FFFF99"/>
          </w:tcPr>
          <w:p w14:paraId="352E257D" w14:textId="77777777" w:rsidR="005D1F5E" w:rsidRDefault="005D1F5E" w:rsidP="00C40961">
            <w:pPr>
              <w:jc w:val="center"/>
            </w:pPr>
            <w:r>
              <w:t>1.000</w:t>
            </w:r>
          </w:p>
        </w:tc>
        <w:tc>
          <w:tcPr>
            <w:tcW w:w="850" w:type="dxa"/>
            <w:tcBorders>
              <w:bottom w:val="single" w:sz="4" w:space="0" w:color="auto"/>
            </w:tcBorders>
            <w:shd w:val="clear" w:color="auto" w:fill="FFFF99"/>
          </w:tcPr>
          <w:p w14:paraId="4660FBE9" w14:textId="77777777" w:rsidR="005D1F5E" w:rsidRDefault="005D1F5E" w:rsidP="00C40961">
            <w:pPr>
              <w:jc w:val="center"/>
            </w:pPr>
            <w:r>
              <w:t>1.000</w:t>
            </w:r>
          </w:p>
        </w:tc>
        <w:tc>
          <w:tcPr>
            <w:tcW w:w="851" w:type="dxa"/>
            <w:tcBorders>
              <w:bottom w:val="single" w:sz="4" w:space="0" w:color="auto"/>
            </w:tcBorders>
            <w:shd w:val="clear" w:color="auto" w:fill="FFFF99"/>
          </w:tcPr>
          <w:p w14:paraId="11ACE8C6" w14:textId="77777777" w:rsidR="005D1F5E" w:rsidRDefault="005D1F5E" w:rsidP="00C40961">
            <w:pPr>
              <w:jc w:val="center"/>
            </w:pPr>
            <w:r>
              <w:t>1.000</w:t>
            </w:r>
          </w:p>
        </w:tc>
      </w:tr>
      <w:tr w:rsidR="005D1F5E" w14:paraId="6C149C1B" w14:textId="77777777" w:rsidTr="00C40961">
        <w:tc>
          <w:tcPr>
            <w:tcW w:w="1702" w:type="dxa"/>
          </w:tcPr>
          <w:p w14:paraId="62911EDE" w14:textId="77777777" w:rsidR="005D1F5E" w:rsidRDefault="005D1F5E" w:rsidP="00C40961">
            <w:r>
              <w:t>Double Island</w:t>
            </w:r>
          </w:p>
        </w:tc>
        <w:tc>
          <w:tcPr>
            <w:tcW w:w="850" w:type="dxa"/>
            <w:shd w:val="clear" w:color="auto" w:fill="FBFEFF" w:themeFill="background1"/>
          </w:tcPr>
          <w:p w14:paraId="745A1006" w14:textId="77777777" w:rsidR="005D1F5E" w:rsidRDefault="005D1F5E" w:rsidP="00C40961">
            <w:pPr>
              <w:jc w:val="center"/>
            </w:pPr>
            <w:r>
              <w:t>48.52</w:t>
            </w:r>
          </w:p>
        </w:tc>
        <w:tc>
          <w:tcPr>
            <w:tcW w:w="851" w:type="dxa"/>
            <w:shd w:val="clear" w:color="auto" w:fill="FBFEFF" w:themeFill="background1"/>
          </w:tcPr>
          <w:p w14:paraId="3E25AD2B" w14:textId="77777777" w:rsidR="005D1F5E" w:rsidRDefault="005D1F5E" w:rsidP="00C40961">
            <w:pPr>
              <w:jc w:val="center"/>
            </w:pPr>
            <w:r>
              <w:t>0.074</w:t>
            </w:r>
          </w:p>
        </w:tc>
        <w:tc>
          <w:tcPr>
            <w:tcW w:w="850" w:type="dxa"/>
            <w:shd w:val="clear" w:color="auto" w:fill="FBFEFF" w:themeFill="background1"/>
          </w:tcPr>
          <w:p w14:paraId="46710F2E" w14:textId="77777777" w:rsidR="005D1F5E" w:rsidRDefault="005D1F5E" w:rsidP="00C40961">
            <w:pPr>
              <w:jc w:val="center"/>
            </w:pPr>
            <w:r>
              <w:t>0.601</w:t>
            </w:r>
          </w:p>
        </w:tc>
        <w:tc>
          <w:tcPr>
            <w:tcW w:w="851" w:type="dxa"/>
            <w:tcBorders>
              <w:bottom w:val="single" w:sz="4" w:space="0" w:color="auto"/>
            </w:tcBorders>
            <w:shd w:val="clear" w:color="auto" w:fill="FFFF99"/>
          </w:tcPr>
          <w:p w14:paraId="7A603944" w14:textId="77777777" w:rsidR="005D1F5E" w:rsidRDefault="005D1F5E" w:rsidP="00C40961">
            <w:pPr>
              <w:jc w:val="center"/>
            </w:pPr>
            <w:r>
              <w:t>0.999</w:t>
            </w:r>
          </w:p>
        </w:tc>
        <w:tc>
          <w:tcPr>
            <w:tcW w:w="850" w:type="dxa"/>
            <w:tcBorders>
              <w:bottom w:val="single" w:sz="4" w:space="0" w:color="auto"/>
            </w:tcBorders>
            <w:shd w:val="clear" w:color="auto" w:fill="FFFF99"/>
          </w:tcPr>
          <w:p w14:paraId="5881D293" w14:textId="77777777" w:rsidR="005D1F5E" w:rsidRDefault="005D1F5E" w:rsidP="00C40961">
            <w:pPr>
              <w:jc w:val="center"/>
            </w:pPr>
            <w:r>
              <w:t>1.000</w:t>
            </w:r>
          </w:p>
        </w:tc>
        <w:tc>
          <w:tcPr>
            <w:tcW w:w="851" w:type="dxa"/>
            <w:tcBorders>
              <w:bottom w:val="single" w:sz="4" w:space="0" w:color="auto"/>
            </w:tcBorders>
            <w:shd w:val="clear" w:color="auto" w:fill="FFFF99"/>
          </w:tcPr>
          <w:p w14:paraId="07782866" w14:textId="77777777" w:rsidR="005D1F5E" w:rsidRDefault="005D1F5E" w:rsidP="00C40961">
            <w:pPr>
              <w:jc w:val="center"/>
            </w:pPr>
            <w:r>
              <w:t>1.000</w:t>
            </w:r>
          </w:p>
        </w:tc>
        <w:tc>
          <w:tcPr>
            <w:tcW w:w="850" w:type="dxa"/>
            <w:tcBorders>
              <w:bottom w:val="single" w:sz="4" w:space="0" w:color="auto"/>
            </w:tcBorders>
            <w:shd w:val="clear" w:color="auto" w:fill="FFFF99"/>
          </w:tcPr>
          <w:p w14:paraId="27B2801D" w14:textId="77777777" w:rsidR="005D1F5E" w:rsidRDefault="005D1F5E" w:rsidP="00C40961">
            <w:pPr>
              <w:jc w:val="center"/>
            </w:pPr>
            <w:r>
              <w:t>1.000</w:t>
            </w:r>
          </w:p>
        </w:tc>
        <w:tc>
          <w:tcPr>
            <w:tcW w:w="851" w:type="dxa"/>
            <w:tcBorders>
              <w:bottom w:val="single" w:sz="4" w:space="0" w:color="auto"/>
            </w:tcBorders>
            <w:shd w:val="clear" w:color="auto" w:fill="FFFF99"/>
          </w:tcPr>
          <w:p w14:paraId="05E98EB6" w14:textId="77777777" w:rsidR="005D1F5E" w:rsidRDefault="005D1F5E" w:rsidP="00C40961">
            <w:pPr>
              <w:jc w:val="center"/>
            </w:pPr>
            <w:r>
              <w:t>1.000</w:t>
            </w:r>
          </w:p>
        </w:tc>
      </w:tr>
      <w:tr w:rsidR="005D1F5E" w14:paraId="03D464B1" w14:textId="77777777" w:rsidTr="00C40961">
        <w:tc>
          <w:tcPr>
            <w:tcW w:w="1702" w:type="dxa"/>
          </w:tcPr>
          <w:p w14:paraId="6DB5964A" w14:textId="77777777" w:rsidR="005D1F5E" w:rsidRDefault="005D1F5E" w:rsidP="00C40961">
            <w:r>
              <w:t>Dunk Is North</w:t>
            </w:r>
          </w:p>
        </w:tc>
        <w:tc>
          <w:tcPr>
            <w:tcW w:w="850" w:type="dxa"/>
            <w:shd w:val="clear" w:color="auto" w:fill="FBFEFF" w:themeFill="background1"/>
          </w:tcPr>
          <w:p w14:paraId="6A539708" w14:textId="77777777" w:rsidR="005D1F5E" w:rsidRDefault="005D1F5E" w:rsidP="00C40961">
            <w:pPr>
              <w:jc w:val="center"/>
            </w:pPr>
            <w:r>
              <w:t>98.75</w:t>
            </w:r>
          </w:p>
        </w:tc>
        <w:tc>
          <w:tcPr>
            <w:tcW w:w="851" w:type="dxa"/>
            <w:shd w:val="clear" w:color="auto" w:fill="FBFEFF" w:themeFill="background1"/>
          </w:tcPr>
          <w:p w14:paraId="23D5FB61" w14:textId="77777777" w:rsidR="005D1F5E" w:rsidRDefault="005D1F5E" w:rsidP="00C40961">
            <w:pPr>
              <w:jc w:val="center"/>
            </w:pPr>
            <w:r>
              <w:t>0.062</w:t>
            </w:r>
          </w:p>
        </w:tc>
        <w:tc>
          <w:tcPr>
            <w:tcW w:w="850" w:type="dxa"/>
            <w:shd w:val="clear" w:color="auto" w:fill="FBFEFF" w:themeFill="background1"/>
          </w:tcPr>
          <w:p w14:paraId="63197A2C" w14:textId="77777777" w:rsidR="005D1F5E" w:rsidRDefault="005D1F5E" w:rsidP="00C40961">
            <w:pPr>
              <w:jc w:val="center"/>
            </w:pPr>
            <w:r>
              <w:t>0.316</w:t>
            </w:r>
          </w:p>
        </w:tc>
        <w:tc>
          <w:tcPr>
            <w:tcW w:w="851" w:type="dxa"/>
            <w:tcBorders>
              <w:bottom w:val="single" w:sz="4" w:space="0" w:color="auto"/>
            </w:tcBorders>
            <w:shd w:val="clear" w:color="auto" w:fill="FBFEFF" w:themeFill="background1"/>
          </w:tcPr>
          <w:p w14:paraId="6370E431" w14:textId="77777777" w:rsidR="005D1F5E" w:rsidRDefault="005D1F5E" w:rsidP="00C40961">
            <w:pPr>
              <w:jc w:val="center"/>
            </w:pPr>
            <w:r>
              <w:t>0.861</w:t>
            </w:r>
          </w:p>
        </w:tc>
        <w:tc>
          <w:tcPr>
            <w:tcW w:w="850" w:type="dxa"/>
            <w:tcBorders>
              <w:bottom w:val="single" w:sz="4" w:space="0" w:color="auto"/>
            </w:tcBorders>
            <w:shd w:val="clear" w:color="auto" w:fill="FFFF99"/>
          </w:tcPr>
          <w:p w14:paraId="7CEF0F74" w14:textId="77777777" w:rsidR="005D1F5E" w:rsidRDefault="005D1F5E" w:rsidP="00C40961">
            <w:pPr>
              <w:jc w:val="center"/>
            </w:pPr>
            <w:r>
              <w:t>0.999</w:t>
            </w:r>
          </w:p>
        </w:tc>
        <w:tc>
          <w:tcPr>
            <w:tcW w:w="851" w:type="dxa"/>
            <w:tcBorders>
              <w:bottom w:val="single" w:sz="4" w:space="0" w:color="auto"/>
            </w:tcBorders>
            <w:shd w:val="clear" w:color="auto" w:fill="FFFF99"/>
          </w:tcPr>
          <w:p w14:paraId="7A30C54E" w14:textId="77777777" w:rsidR="005D1F5E" w:rsidRDefault="005D1F5E" w:rsidP="00C40961">
            <w:pPr>
              <w:jc w:val="center"/>
            </w:pPr>
            <w:r>
              <w:t>1.000</w:t>
            </w:r>
          </w:p>
        </w:tc>
        <w:tc>
          <w:tcPr>
            <w:tcW w:w="850" w:type="dxa"/>
            <w:shd w:val="clear" w:color="auto" w:fill="FFFF99"/>
          </w:tcPr>
          <w:p w14:paraId="3C0E3E64" w14:textId="77777777" w:rsidR="005D1F5E" w:rsidRDefault="005D1F5E" w:rsidP="00C40961">
            <w:pPr>
              <w:jc w:val="center"/>
            </w:pPr>
            <w:r>
              <w:t>1.000</w:t>
            </w:r>
          </w:p>
        </w:tc>
        <w:tc>
          <w:tcPr>
            <w:tcW w:w="851" w:type="dxa"/>
            <w:shd w:val="clear" w:color="auto" w:fill="FFFF99"/>
          </w:tcPr>
          <w:p w14:paraId="097C6251" w14:textId="77777777" w:rsidR="005D1F5E" w:rsidRDefault="005D1F5E" w:rsidP="00C40961">
            <w:pPr>
              <w:jc w:val="center"/>
            </w:pPr>
            <w:r>
              <w:t>1.000</w:t>
            </w:r>
          </w:p>
        </w:tc>
      </w:tr>
      <w:tr w:rsidR="005D1F5E" w14:paraId="4A673295" w14:textId="77777777" w:rsidTr="00C40961">
        <w:tc>
          <w:tcPr>
            <w:tcW w:w="1702" w:type="dxa"/>
          </w:tcPr>
          <w:p w14:paraId="062794AC" w14:textId="77777777" w:rsidR="005D1F5E" w:rsidRDefault="005D1F5E" w:rsidP="00C40961">
            <w:r>
              <w:t>Fairlead Buoy</w:t>
            </w:r>
          </w:p>
        </w:tc>
        <w:tc>
          <w:tcPr>
            <w:tcW w:w="850" w:type="dxa"/>
            <w:shd w:val="clear" w:color="auto" w:fill="FBFEFF" w:themeFill="background1"/>
          </w:tcPr>
          <w:p w14:paraId="377F5111" w14:textId="77777777" w:rsidR="005D1F5E" w:rsidRDefault="005D1F5E" w:rsidP="00C40961">
            <w:pPr>
              <w:jc w:val="center"/>
            </w:pPr>
            <w:r>
              <w:t>107.55</w:t>
            </w:r>
          </w:p>
        </w:tc>
        <w:tc>
          <w:tcPr>
            <w:tcW w:w="851" w:type="dxa"/>
            <w:shd w:val="clear" w:color="auto" w:fill="FBFEFF" w:themeFill="background1"/>
          </w:tcPr>
          <w:p w14:paraId="2A55D710" w14:textId="77777777" w:rsidR="005D1F5E" w:rsidRDefault="005D1F5E" w:rsidP="00C40961">
            <w:pPr>
              <w:jc w:val="center"/>
            </w:pPr>
            <w:r>
              <w:t>0.077</w:t>
            </w:r>
          </w:p>
        </w:tc>
        <w:tc>
          <w:tcPr>
            <w:tcW w:w="850" w:type="dxa"/>
            <w:shd w:val="clear" w:color="auto" w:fill="FBFEFF" w:themeFill="background1"/>
          </w:tcPr>
          <w:p w14:paraId="3A284B24" w14:textId="77777777" w:rsidR="005D1F5E" w:rsidRDefault="005D1F5E" w:rsidP="00C40961">
            <w:pPr>
              <w:jc w:val="center"/>
            </w:pPr>
            <w:r>
              <w:t>0.686</w:t>
            </w:r>
          </w:p>
        </w:tc>
        <w:tc>
          <w:tcPr>
            <w:tcW w:w="851" w:type="dxa"/>
            <w:tcBorders>
              <w:bottom w:val="single" w:sz="4" w:space="0" w:color="auto"/>
            </w:tcBorders>
            <w:shd w:val="clear" w:color="auto" w:fill="FFFF99"/>
          </w:tcPr>
          <w:p w14:paraId="36D7851C" w14:textId="77777777" w:rsidR="005D1F5E" w:rsidRDefault="005D1F5E" w:rsidP="00C40961">
            <w:pPr>
              <w:jc w:val="center"/>
            </w:pPr>
            <w:r>
              <w:t>0.999</w:t>
            </w:r>
          </w:p>
        </w:tc>
        <w:tc>
          <w:tcPr>
            <w:tcW w:w="850" w:type="dxa"/>
            <w:tcBorders>
              <w:bottom w:val="single" w:sz="4" w:space="0" w:color="auto"/>
            </w:tcBorders>
            <w:shd w:val="clear" w:color="auto" w:fill="FFFF99"/>
          </w:tcPr>
          <w:p w14:paraId="051A65A2" w14:textId="77777777" w:rsidR="005D1F5E" w:rsidRDefault="005D1F5E" w:rsidP="00C40961">
            <w:pPr>
              <w:jc w:val="center"/>
            </w:pPr>
            <w:r>
              <w:t>1.000</w:t>
            </w:r>
          </w:p>
        </w:tc>
        <w:tc>
          <w:tcPr>
            <w:tcW w:w="851" w:type="dxa"/>
            <w:tcBorders>
              <w:bottom w:val="single" w:sz="4" w:space="0" w:color="auto"/>
            </w:tcBorders>
            <w:shd w:val="clear" w:color="auto" w:fill="FFFF99"/>
          </w:tcPr>
          <w:p w14:paraId="60B99EE3" w14:textId="77777777" w:rsidR="005D1F5E" w:rsidRDefault="005D1F5E" w:rsidP="00C40961">
            <w:pPr>
              <w:jc w:val="center"/>
            </w:pPr>
            <w:r>
              <w:t>1.000</w:t>
            </w:r>
          </w:p>
        </w:tc>
        <w:tc>
          <w:tcPr>
            <w:tcW w:w="850" w:type="dxa"/>
            <w:tcBorders>
              <w:bottom w:val="single" w:sz="4" w:space="0" w:color="auto"/>
            </w:tcBorders>
            <w:shd w:val="clear" w:color="auto" w:fill="FFFF99"/>
          </w:tcPr>
          <w:p w14:paraId="4C115CA8" w14:textId="77777777" w:rsidR="005D1F5E" w:rsidRDefault="005D1F5E" w:rsidP="00C40961">
            <w:pPr>
              <w:jc w:val="center"/>
            </w:pPr>
            <w:r>
              <w:t>1.000</w:t>
            </w:r>
          </w:p>
        </w:tc>
        <w:tc>
          <w:tcPr>
            <w:tcW w:w="851" w:type="dxa"/>
            <w:tcBorders>
              <w:bottom w:val="single" w:sz="4" w:space="0" w:color="auto"/>
            </w:tcBorders>
            <w:shd w:val="clear" w:color="auto" w:fill="FFFF99"/>
          </w:tcPr>
          <w:p w14:paraId="511C6BFA" w14:textId="77777777" w:rsidR="005D1F5E" w:rsidRDefault="005D1F5E" w:rsidP="00C40961">
            <w:pPr>
              <w:jc w:val="center"/>
            </w:pPr>
            <w:r>
              <w:t>1.000</w:t>
            </w:r>
          </w:p>
        </w:tc>
      </w:tr>
      <w:tr w:rsidR="005D1F5E" w14:paraId="55A43B48" w14:textId="77777777" w:rsidTr="00C40961">
        <w:tc>
          <w:tcPr>
            <w:tcW w:w="1702" w:type="dxa"/>
          </w:tcPr>
          <w:p w14:paraId="740C5305" w14:textId="77777777" w:rsidR="005D1F5E" w:rsidRDefault="005D1F5E" w:rsidP="00C40961">
            <w:r>
              <w:t>Fitzroy Is West</w:t>
            </w:r>
          </w:p>
        </w:tc>
        <w:tc>
          <w:tcPr>
            <w:tcW w:w="850" w:type="dxa"/>
            <w:shd w:val="clear" w:color="auto" w:fill="FBFEFF" w:themeFill="background1"/>
          </w:tcPr>
          <w:p w14:paraId="17D9DF4E" w14:textId="77777777" w:rsidR="005D1F5E" w:rsidRDefault="005D1F5E" w:rsidP="00C40961">
            <w:pPr>
              <w:jc w:val="center"/>
            </w:pPr>
            <w:r>
              <w:t>94.17</w:t>
            </w:r>
          </w:p>
        </w:tc>
        <w:tc>
          <w:tcPr>
            <w:tcW w:w="851" w:type="dxa"/>
            <w:shd w:val="clear" w:color="auto" w:fill="FBFEFF" w:themeFill="background1"/>
          </w:tcPr>
          <w:p w14:paraId="1C5869D0" w14:textId="77777777" w:rsidR="005D1F5E" w:rsidRDefault="005D1F5E" w:rsidP="00C40961">
            <w:pPr>
              <w:jc w:val="center"/>
            </w:pPr>
            <w:r>
              <w:t>0.064</w:t>
            </w:r>
          </w:p>
        </w:tc>
        <w:tc>
          <w:tcPr>
            <w:tcW w:w="850" w:type="dxa"/>
            <w:shd w:val="clear" w:color="auto" w:fill="FBFEFF" w:themeFill="background1"/>
          </w:tcPr>
          <w:p w14:paraId="06E00611" w14:textId="77777777" w:rsidR="005D1F5E" w:rsidRDefault="005D1F5E" w:rsidP="00C40961">
            <w:pPr>
              <w:jc w:val="center"/>
            </w:pPr>
            <w:r>
              <w:t>0.399</w:t>
            </w:r>
          </w:p>
        </w:tc>
        <w:tc>
          <w:tcPr>
            <w:tcW w:w="851" w:type="dxa"/>
            <w:tcBorders>
              <w:bottom w:val="single" w:sz="4" w:space="0" w:color="auto"/>
            </w:tcBorders>
            <w:shd w:val="clear" w:color="auto" w:fill="FBFEFF" w:themeFill="background1"/>
          </w:tcPr>
          <w:p w14:paraId="5B5561D0" w14:textId="77777777" w:rsidR="005D1F5E" w:rsidRDefault="005D1F5E" w:rsidP="00C40961">
            <w:pPr>
              <w:jc w:val="center"/>
            </w:pPr>
            <w:r>
              <w:t>0.890</w:t>
            </w:r>
          </w:p>
        </w:tc>
        <w:tc>
          <w:tcPr>
            <w:tcW w:w="850" w:type="dxa"/>
            <w:tcBorders>
              <w:bottom w:val="single" w:sz="4" w:space="0" w:color="auto"/>
            </w:tcBorders>
            <w:shd w:val="clear" w:color="auto" w:fill="FFFF99"/>
          </w:tcPr>
          <w:p w14:paraId="759645C5" w14:textId="77777777" w:rsidR="005D1F5E" w:rsidRDefault="005D1F5E" w:rsidP="00C40961">
            <w:pPr>
              <w:jc w:val="center"/>
            </w:pPr>
            <w:r>
              <w:t>0.999</w:t>
            </w:r>
          </w:p>
        </w:tc>
        <w:tc>
          <w:tcPr>
            <w:tcW w:w="851" w:type="dxa"/>
            <w:tcBorders>
              <w:bottom w:val="single" w:sz="4" w:space="0" w:color="auto"/>
            </w:tcBorders>
            <w:shd w:val="clear" w:color="auto" w:fill="FFFF99"/>
          </w:tcPr>
          <w:p w14:paraId="20FF9546" w14:textId="77777777" w:rsidR="005D1F5E" w:rsidRDefault="005D1F5E" w:rsidP="00C40961">
            <w:pPr>
              <w:jc w:val="center"/>
            </w:pPr>
            <w:r>
              <w:t>1.000</w:t>
            </w:r>
          </w:p>
        </w:tc>
        <w:tc>
          <w:tcPr>
            <w:tcW w:w="850" w:type="dxa"/>
            <w:shd w:val="clear" w:color="auto" w:fill="FFFF99"/>
          </w:tcPr>
          <w:p w14:paraId="080E57E7" w14:textId="77777777" w:rsidR="005D1F5E" w:rsidRDefault="005D1F5E" w:rsidP="00C40961">
            <w:pPr>
              <w:jc w:val="center"/>
            </w:pPr>
            <w:r>
              <w:t>1.000</w:t>
            </w:r>
          </w:p>
        </w:tc>
        <w:tc>
          <w:tcPr>
            <w:tcW w:w="851" w:type="dxa"/>
            <w:shd w:val="clear" w:color="auto" w:fill="FFFF99"/>
          </w:tcPr>
          <w:p w14:paraId="294EF89C" w14:textId="77777777" w:rsidR="005D1F5E" w:rsidRDefault="005D1F5E" w:rsidP="00C40961">
            <w:pPr>
              <w:jc w:val="center"/>
            </w:pPr>
            <w:r>
              <w:t>1.000</w:t>
            </w:r>
          </w:p>
        </w:tc>
      </w:tr>
      <w:tr w:rsidR="005D1F5E" w14:paraId="28B2F2A8" w14:textId="77777777" w:rsidTr="00C40961">
        <w:tc>
          <w:tcPr>
            <w:tcW w:w="1702" w:type="dxa"/>
          </w:tcPr>
          <w:p w14:paraId="1883255B" w14:textId="77777777" w:rsidR="005D1F5E" w:rsidRDefault="005D1F5E" w:rsidP="00C40961">
            <w:r>
              <w:t>Frankland Group West</w:t>
            </w:r>
          </w:p>
        </w:tc>
        <w:tc>
          <w:tcPr>
            <w:tcW w:w="850" w:type="dxa"/>
            <w:shd w:val="clear" w:color="auto" w:fill="FBFEFF" w:themeFill="background1"/>
          </w:tcPr>
          <w:p w14:paraId="7A3CD29F" w14:textId="77777777" w:rsidR="005D1F5E" w:rsidRDefault="005D1F5E" w:rsidP="00C40961">
            <w:pPr>
              <w:jc w:val="center"/>
            </w:pPr>
            <w:r>
              <w:t>71.07</w:t>
            </w:r>
          </w:p>
        </w:tc>
        <w:tc>
          <w:tcPr>
            <w:tcW w:w="851" w:type="dxa"/>
            <w:shd w:val="clear" w:color="auto" w:fill="FBFEFF" w:themeFill="background1"/>
          </w:tcPr>
          <w:p w14:paraId="0A69114E" w14:textId="77777777" w:rsidR="005D1F5E" w:rsidRDefault="005D1F5E" w:rsidP="00C40961">
            <w:pPr>
              <w:jc w:val="center"/>
            </w:pPr>
            <w:r>
              <w:t>0.080</w:t>
            </w:r>
          </w:p>
        </w:tc>
        <w:tc>
          <w:tcPr>
            <w:tcW w:w="850" w:type="dxa"/>
            <w:shd w:val="clear" w:color="auto" w:fill="FBFEFF" w:themeFill="background1"/>
          </w:tcPr>
          <w:p w14:paraId="7BC99468" w14:textId="77777777" w:rsidR="005D1F5E" w:rsidRDefault="005D1F5E" w:rsidP="00C40961">
            <w:pPr>
              <w:jc w:val="center"/>
            </w:pPr>
            <w:r>
              <w:t>0.719</w:t>
            </w:r>
          </w:p>
        </w:tc>
        <w:tc>
          <w:tcPr>
            <w:tcW w:w="851" w:type="dxa"/>
            <w:tcBorders>
              <w:bottom w:val="single" w:sz="4" w:space="0" w:color="auto"/>
            </w:tcBorders>
            <w:shd w:val="clear" w:color="auto" w:fill="FFFF99"/>
          </w:tcPr>
          <w:p w14:paraId="7F4F4706" w14:textId="77777777" w:rsidR="005D1F5E" w:rsidRDefault="005D1F5E" w:rsidP="00C40961">
            <w:pPr>
              <w:jc w:val="center"/>
            </w:pPr>
            <w:r>
              <w:t>1.000</w:t>
            </w:r>
          </w:p>
        </w:tc>
        <w:tc>
          <w:tcPr>
            <w:tcW w:w="850" w:type="dxa"/>
            <w:tcBorders>
              <w:bottom w:val="single" w:sz="4" w:space="0" w:color="auto"/>
            </w:tcBorders>
            <w:shd w:val="clear" w:color="auto" w:fill="FFFF99"/>
          </w:tcPr>
          <w:p w14:paraId="1F64AB17" w14:textId="77777777" w:rsidR="005D1F5E" w:rsidRDefault="005D1F5E" w:rsidP="00C40961">
            <w:pPr>
              <w:jc w:val="center"/>
            </w:pPr>
            <w:r>
              <w:t>1.000</w:t>
            </w:r>
          </w:p>
        </w:tc>
        <w:tc>
          <w:tcPr>
            <w:tcW w:w="851" w:type="dxa"/>
            <w:shd w:val="clear" w:color="auto" w:fill="FFFF99"/>
          </w:tcPr>
          <w:p w14:paraId="74045935" w14:textId="77777777" w:rsidR="005D1F5E" w:rsidRDefault="005D1F5E" w:rsidP="00C40961">
            <w:pPr>
              <w:jc w:val="center"/>
            </w:pPr>
            <w:r>
              <w:t>1.000</w:t>
            </w:r>
          </w:p>
        </w:tc>
        <w:tc>
          <w:tcPr>
            <w:tcW w:w="850" w:type="dxa"/>
            <w:shd w:val="clear" w:color="auto" w:fill="FFFF99"/>
          </w:tcPr>
          <w:p w14:paraId="65DF4DDF" w14:textId="77777777" w:rsidR="005D1F5E" w:rsidRDefault="005D1F5E" w:rsidP="00C40961">
            <w:pPr>
              <w:jc w:val="center"/>
            </w:pPr>
            <w:r>
              <w:t>1.000</w:t>
            </w:r>
          </w:p>
        </w:tc>
        <w:tc>
          <w:tcPr>
            <w:tcW w:w="851" w:type="dxa"/>
            <w:shd w:val="clear" w:color="auto" w:fill="FFFF99"/>
          </w:tcPr>
          <w:p w14:paraId="42BB5B86" w14:textId="77777777" w:rsidR="005D1F5E" w:rsidRDefault="005D1F5E" w:rsidP="00C40961">
            <w:pPr>
              <w:jc w:val="center"/>
            </w:pPr>
            <w:r>
              <w:t>1.000</w:t>
            </w:r>
          </w:p>
        </w:tc>
      </w:tr>
      <w:tr w:rsidR="005D1F5E" w14:paraId="5A9ADB50" w14:textId="77777777" w:rsidTr="00C40961">
        <w:tc>
          <w:tcPr>
            <w:tcW w:w="1702" w:type="dxa"/>
          </w:tcPr>
          <w:p w14:paraId="7413DBBD" w14:textId="77777777" w:rsidR="005D1F5E" w:rsidRDefault="005D1F5E" w:rsidP="00C40961">
            <w:r>
              <w:t>Geoffrey Bay</w:t>
            </w:r>
          </w:p>
        </w:tc>
        <w:tc>
          <w:tcPr>
            <w:tcW w:w="850" w:type="dxa"/>
            <w:shd w:val="clear" w:color="auto" w:fill="FBFEFF" w:themeFill="background1"/>
          </w:tcPr>
          <w:p w14:paraId="38E1D127" w14:textId="77777777" w:rsidR="005D1F5E" w:rsidRDefault="005D1F5E" w:rsidP="00C40961">
            <w:pPr>
              <w:jc w:val="center"/>
            </w:pPr>
            <w:r>
              <w:t>121.71</w:t>
            </w:r>
          </w:p>
        </w:tc>
        <w:tc>
          <w:tcPr>
            <w:tcW w:w="851" w:type="dxa"/>
            <w:shd w:val="clear" w:color="auto" w:fill="FBFEFF" w:themeFill="background1"/>
          </w:tcPr>
          <w:p w14:paraId="4A21A9CC" w14:textId="77777777" w:rsidR="005D1F5E" w:rsidRDefault="005D1F5E" w:rsidP="00C40961">
            <w:pPr>
              <w:jc w:val="center"/>
            </w:pPr>
            <w:r>
              <w:t>0.057</w:t>
            </w:r>
          </w:p>
        </w:tc>
        <w:tc>
          <w:tcPr>
            <w:tcW w:w="850" w:type="dxa"/>
            <w:shd w:val="clear" w:color="auto" w:fill="FBFEFF" w:themeFill="background1"/>
          </w:tcPr>
          <w:p w14:paraId="087BCEC7" w14:textId="77777777" w:rsidR="005D1F5E" w:rsidRDefault="005D1F5E" w:rsidP="00C40961">
            <w:pPr>
              <w:jc w:val="center"/>
            </w:pPr>
            <w:r>
              <w:t>0.411</w:t>
            </w:r>
          </w:p>
        </w:tc>
        <w:tc>
          <w:tcPr>
            <w:tcW w:w="851" w:type="dxa"/>
            <w:tcBorders>
              <w:bottom w:val="single" w:sz="4" w:space="0" w:color="auto"/>
            </w:tcBorders>
            <w:shd w:val="clear" w:color="auto" w:fill="FFFF99"/>
          </w:tcPr>
          <w:p w14:paraId="10B86FB4" w14:textId="77777777" w:rsidR="005D1F5E" w:rsidRDefault="005D1F5E" w:rsidP="00C40961">
            <w:pPr>
              <w:jc w:val="center"/>
            </w:pPr>
            <w:r>
              <w:t>0.952</w:t>
            </w:r>
          </w:p>
        </w:tc>
        <w:tc>
          <w:tcPr>
            <w:tcW w:w="850" w:type="dxa"/>
            <w:tcBorders>
              <w:bottom w:val="single" w:sz="4" w:space="0" w:color="auto"/>
            </w:tcBorders>
            <w:shd w:val="clear" w:color="auto" w:fill="FFFF99"/>
          </w:tcPr>
          <w:p w14:paraId="0EA203D7" w14:textId="77777777" w:rsidR="005D1F5E" w:rsidRDefault="005D1F5E" w:rsidP="00C40961">
            <w:pPr>
              <w:jc w:val="center"/>
            </w:pPr>
            <w:r>
              <w:t>1.000</w:t>
            </w:r>
          </w:p>
        </w:tc>
        <w:tc>
          <w:tcPr>
            <w:tcW w:w="851" w:type="dxa"/>
            <w:tcBorders>
              <w:bottom w:val="single" w:sz="4" w:space="0" w:color="auto"/>
            </w:tcBorders>
            <w:shd w:val="clear" w:color="auto" w:fill="FFFF99"/>
          </w:tcPr>
          <w:p w14:paraId="787A1276" w14:textId="77777777" w:rsidR="005D1F5E" w:rsidRDefault="005D1F5E" w:rsidP="00C40961">
            <w:pPr>
              <w:jc w:val="center"/>
            </w:pPr>
            <w:r>
              <w:t>1.000</w:t>
            </w:r>
          </w:p>
        </w:tc>
        <w:tc>
          <w:tcPr>
            <w:tcW w:w="850" w:type="dxa"/>
            <w:shd w:val="clear" w:color="auto" w:fill="FFFF99"/>
          </w:tcPr>
          <w:p w14:paraId="7E234461" w14:textId="77777777" w:rsidR="005D1F5E" w:rsidRDefault="005D1F5E" w:rsidP="00C40961">
            <w:pPr>
              <w:jc w:val="center"/>
            </w:pPr>
            <w:r>
              <w:t>1.000</w:t>
            </w:r>
          </w:p>
        </w:tc>
        <w:tc>
          <w:tcPr>
            <w:tcW w:w="851" w:type="dxa"/>
            <w:shd w:val="clear" w:color="auto" w:fill="FFFF99"/>
          </w:tcPr>
          <w:p w14:paraId="2A0345D6" w14:textId="77777777" w:rsidR="005D1F5E" w:rsidRDefault="005D1F5E" w:rsidP="00C40961">
            <w:pPr>
              <w:jc w:val="center"/>
            </w:pPr>
            <w:r>
              <w:t>1.000</w:t>
            </w:r>
          </w:p>
        </w:tc>
      </w:tr>
      <w:tr w:rsidR="005D1F5E" w14:paraId="64988CA9" w14:textId="77777777" w:rsidTr="00C40961">
        <w:tc>
          <w:tcPr>
            <w:tcW w:w="1702" w:type="dxa"/>
          </w:tcPr>
          <w:p w14:paraId="01DC6B3A" w14:textId="77777777" w:rsidR="005D1F5E" w:rsidRDefault="005D1F5E" w:rsidP="00C40961">
            <w:r>
              <w:t>Green Island</w:t>
            </w:r>
          </w:p>
        </w:tc>
        <w:tc>
          <w:tcPr>
            <w:tcW w:w="850" w:type="dxa"/>
            <w:shd w:val="clear" w:color="auto" w:fill="FBFEFF" w:themeFill="background1"/>
          </w:tcPr>
          <w:p w14:paraId="000A3769" w14:textId="77777777" w:rsidR="005D1F5E" w:rsidRDefault="005D1F5E" w:rsidP="00C40961">
            <w:pPr>
              <w:jc w:val="center"/>
            </w:pPr>
            <w:r>
              <w:t>0.081</w:t>
            </w:r>
          </w:p>
        </w:tc>
        <w:tc>
          <w:tcPr>
            <w:tcW w:w="851" w:type="dxa"/>
            <w:shd w:val="clear" w:color="auto" w:fill="FBFEFF" w:themeFill="background1"/>
          </w:tcPr>
          <w:p w14:paraId="22FC787D" w14:textId="77777777" w:rsidR="005D1F5E" w:rsidRDefault="005D1F5E" w:rsidP="00C40961">
            <w:pPr>
              <w:jc w:val="center"/>
            </w:pPr>
            <w:r>
              <w:t>0.620</w:t>
            </w:r>
          </w:p>
        </w:tc>
        <w:tc>
          <w:tcPr>
            <w:tcW w:w="850" w:type="dxa"/>
            <w:tcBorders>
              <w:bottom w:val="single" w:sz="4" w:space="0" w:color="auto"/>
            </w:tcBorders>
            <w:shd w:val="clear" w:color="auto" w:fill="FBFEFF" w:themeFill="background1"/>
          </w:tcPr>
          <w:p w14:paraId="4AA70681" w14:textId="77777777" w:rsidR="005D1F5E" w:rsidRDefault="005D1F5E" w:rsidP="00C40961">
            <w:pPr>
              <w:jc w:val="center"/>
            </w:pPr>
            <w:r>
              <w:t>0.997</w:t>
            </w:r>
          </w:p>
        </w:tc>
        <w:tc>
          <w:tcPr>
            <w:tcW w:w="851" w:type="dxa"/>
            <w:tcBorders>
              <w:bottom w:val="single" w:sz="4" w:space="0" w:color="auto"/>
            </w:tcBorders>
            <w:shd w:val="clear" w:color="auto" w:fill="FFFF99"/>
          </w:tcPr>
          <w:p w14:paraId="04B16D74" w14:textId="77777777" w:rsidR="005D1F5E" w:rsidRDefault="005D1F5E" w:rsidP="00C40961">
            <w:pPr>
              <w:jc w:val="center"/>
            </w:pPr>
            <w:r>
              <w:t>1.000</w:t>
            </w:r>
          </w:p>
        </w:tc>
        <w:tc>
          <w:tcPr>
            <w:tcW w:w="850" w:type="dxa"/>
            <w:tcBorders>
              <w:bottom w:val="single" w:sz="4" w:space="0" w:color="auto"/>
            </w:tcBorders>
            <w:shd w:val="clear" w:color="auto" w:fill="FFFF99"/>
          </w:tcPr>
          <w:p w14:paraId="25C0AA33" w14:textId="77777777" w:rsidR="005D1F5E" w:rsidRDefault="005D1F5E" w:rsidP="00C40961">
            <w:pPr>
              <w:jc w:val="center"/>
            </w:pPr>
            <w:r>
              <w:t>1.000</w:t>
            </w:r>
          </w:p>
        </w:tc>
        <w:tc>
          <w:tcPr>
            <w:tcW w:w="851" w:type="dxa"/>
            <w:tcBorders>
              <w:bottom w:val="single" w:sz="4" w:space="0" w:color="auto"/>
            </w:tcBorders>
            <w:shd w:val="clear" w:color="auto" w:fill="FFFF99"/>
          </w:tcPr>
          <w:p w14:paraId="6B4E1CB3" w14:textId="77777777" w:rsidR="005D1F5E" w:rsidRDefault="005D1F5E" w:rsidP="00C40961">
            <w:pPr>
              <w:jc w:val="center"/>
            </w:pPr>
            <w:r>
              <w:t>1.000</w:t>
            </w:r>
          </w:p>
        </w:tc>
        <w:tc>
          <w:tcPr>
            <w:tcW w:w="850" w:type="dxa"/>
            <w:shd w:val="clear" w:color="auto" w:fill="FFFF99"/>
          </w:tcPr>
          <w:p w14:paraId="2EAFE561" w14:textId="77777777" w:rsidR="005D1F5E" w:rsidRDefault="005D1F5E" w:rsidP="00C40961">
            <w:pPr>
              <w:jc w:val="center"/>
            </w:pPr>
            <w:r>
              <w:t>1.000</w:t>
            </w:r>
          </w:p>
        </w:tc>
        <w:tc>
          <w:tcPr>
            <w:tcW w:w="851" w:type="dxa"/>
            <w:shd w:val="clear" w:color="auto" w:fill="FFFF99"/>
          </w:tcPr>
          <w:p w14:paraId="2CFF98E0" w14:textId="77777777" w:rsidR="005D1F5E" w:rsidRDefault="005D1F5E" w:rsidP="00C40961">
            <w:pPr>
              <w:jc w:val="center"/>
            </w:pPr>
            <w:r>
              <w:t>1.000</w:t>
            </w:r>
          </w:p>
        </w:tc>
      </w:tr>
      <w:tr w:rsidR="005D1F5E" w14:paraId="12BA3471" w14:textId="77777777" w:rsidTr="00C40961">
        <w:tc>
          <w:tcPr>
            <w:tcW w:w="1702" w:type="dxa"/>
          </w:tcPr>
          <w:p w14:paraId="4B590D94" w14:textId="77777777" w:rsidR="005D1F5E" w:rsidRDefault="005D1F5E" w:rsidP="00C40961">
            <w:r>
              <w:t>High Island W</w:t>
            </w:r>
          </w:p>
        </w:tc>
        <w:tc>
          <w:tcPr>
            <w:tcW w:w="850" w:type="dxa"/>
            <w:shd w:val="clear" w:color="auto" w:fill="FBFEFF" w:themeFill="background1"/>
          </w:tcPr>
          <w:p w14:paraId="326ACCF8" w14:textId="77777777" w:rsidR="005D1F5E" w:rsidRDefault="005D1F5E" w:rsidP="00C40961">
            <w:pPr>
              <w:jc w:val="center"/>
            </w:pPr>
            <w:r>
              <w:t>93.69</w:t>
            </w:r>
          </w:p>
        </w:tc>
        <w:tc>
          <w:tcPr>
            <w:tcW w:w="851" w:type="dxa"/>
            <w:shd w:val="clear" w:color="auto" w:fill="FBFEFF" w:themeFill="background1"/>
          </w:tcPr>
          <w:p w14:paraId="464616A4" w14:textId="77777777" w:rsidR="005D1F5E" w:rsidRDefault="005D1F5E" w:rsidP="00C40961">
            <w:pPr>
              <w:jc w:val="center"/>
            </w:pPr>
            <w:r>
              <w:t>0.055</w:t>
            </w:r>
          </w:p>
        </w:tc>
        <w:tc>
          <w:tcPr>
            <w:tcW w:w="850" w:type="dxa"/>
            <w:shd w:val="clear" w:color="auto" w:fill="FBFEFF" w:themeFill="background1"/>
          </w:tcPr>
          <w:p w14:paraId="09DF7589" w14:textId="77777777" w:rsidR="005D1F5E" w:rsidRDefault="005D1F5E" w:rsidP="00C40961">
            <w:pPr>
              <w:jc w:val="center"/>
            </w:pPr>
            <w:r>
              <w:t>0.539</w:t>
            </w:r>
          </w:p>
        </w:tc>
        <w:tc>
          <w:tcPr>
            <w:tcW w:w="851" w:type="dxa"/>
            <w:tcBorders>
              <w:bottom w:val="single" w:sz="4" w:space="0" w:color="auto"/>
            </w:tcBorders>
            <w:shd w:val="clear" w:color="auto" w:fill="FFFF99"/>
          </w:tcPr>
          <w:p w14:paraId="5CACC815" w14:textId="77777777" w:rsidR="005D1F5E" w:rsidRDefault="005D1F5E" w:rsidP="00C40961">
            <w:pPr>
              <w:jc w:val="center"/>
            </w:pPr>
            <w:r>
              <w:t>0.990</w:t>
            </w:r>
          </w:p>
        </w:tc>
        <w:tc>
          <w:tcPr>
            <w:tcW w:w="850" w:type="dxa"/>
            <w:tcBorders>
              <w:bottom w:val="single" w:sz="4" w:space="0" w:color="auto"/>
            </w:tcBorders>
            <w:shd w:val="clear" w:color="auto" w:fill="FFFF99"/>
          </w:tcPr>
          <w:p w14:paraId="6B84BA1F" w14:textId="77777777" w:rsidR="005D1F5E" w:rsidRDefault="005D1F5E" w:rsidP="00C40961">
            <w:pPr>
              <w:jc w:val="center"/>
            </w:pPr>
            <w:r>
              <w:t>1.000</w:t>
            </w:r>
          </w:p>
        </w:tc>
        <w:tc>
          <w:tcPr>
            <w:tcW w:w="851" w:type="dxa"/>
            <w:shd w:val="clear" w:color="auto" w:fill="FFFF99"/>
          </w:tcPr>
          <w:p w14:paraId="5DE53810" w14:textId="77777777" w:rsidR="005D1F5E" w:rsidRDefault="005D1F5E" w:rsidP="00C40961">
            <w:pPr>
              <w:jc w:val="center"/>
            </w:pPr>
            <w:r>
              <w:t>1.000</w:t>
            </w:r>
          </w:p>
        </w:tc>
        <w:tc>
          <w:tcPr>
            <w:tcW w:w="850" w:type="dxa"/>
            <w:tcBorders>
              <w:bottom w:val="single" w:sz="4" w:space="0" w:color="auto"/>
            </w:tcBorders>
            <w:shd w:val="clear" w:color="auto" w:fill="FFFF99"/>
          </w:tcPr>
          <w:p w14:paraId="3DA4A0F1" w14:textId="77777777" w:rsidR="005D1F5E" w:rsidRDefault="005D1F5E" w:rsidP="00C40961">
            <w:pPr>
              <w:jc w:val="center"/>
            </w:pPr>
            <w:r>
              <w:t>1.000</w:t>
            </w:r>
          </w:p>
        </w:tc>
        <w:tc>
          <w:tcPr>
            <w:tcW w:w="851" w:type="dxa"/>
            <w:tcBorders>
              <w:bottom w:val="single" w:sz="4" w:space="0" w:color="auto"/>
            </w:tcBorders>
            <w:shd w:val="clear" w:color="auto" w:fill="FFFF99"/>
          </w:tcPr>
          <w:p w14:paraId="6FBF234D" w14:textId="77777777" w:rsidR="005D1F5E" w:rsidRDefault="005D1F5E" w:rsidP="00C40961">
            <w:pPr>
              <w:jc w:val="center"/>
            </w:pPr>
            <w:r>
              <w:t>1.000</w:t>
            </w:r>
          </w:p>
        </w:tc>
      </w:tr>
      <w:tr w:rsidR="005D1F5E" w14:paraId="57014618" w14:textId="77777777" w:rsidTr="00C40961">
        <w:tc>
          <w:tcPr>
            <w:tcW w:w="1702" w:type="dxa"/>
          </w:tcPr>
          <w:p w14:paraId="0C7A8315" w14:textId="77777777" w:rsidR="005D1F5E" w:rsidRDefault="005D1F5E" w:rsidP="00C40961">
            <w:r>
              <w:t>Humpy &amp; Halfway Islands</w:t>
            </w:r>
          </w:p>
        </w:tc>
        <w:tc>
          <w:tcPr>
            <w:tcW w:w="850" w:type="dxa"/>
            <w:shd w:val="clear" w:color="auto" w:fill="FBFEFF" w:themeFill="background1"/>
          </w:tcPr>
          <w:p w14:paraId="530380AA" w14:textId="77777777" w:rsidR="005D1F5E" w:rsidRDefault="005D1F5E" w:rsidP="00C40961">
            <w:pPr>
              <w:jc w:val="center"/>
            </w:pPr>
            <w:r>
              <w:t>114.48</w:t>
            </w:r>
          </w:p>
        </w:tc>
        <w:tc>
          <w:tcPr>
            <w:tcW w:w="851" w:type="dxa"/>
            <w:shd w:val="clear" w:color="auto" w:fill="FBFEFF" w:themeFill="background1"/>
          </w:tcPr>
          <w:p w14:paraId="486BD0E6" w14:textId="77777777" w:rsidR="005D1F5E" w:rsidRDefault="005D1F5E" w:rsidP="00C40961">
            <w:pPr>
              <w:jc w:val="center"/>
            </w:pPr>
            <w:r>
              <w:t>0.051</w:t>
            </w:r>
          </w:p>
        </w:tc>
        <w:tc>
          <w:tcPr>
            <w:tcW w:w="850" w:type="dxa"/>
            <w:tcBorders>
              <w:bottom w:val="single" w:sz="4" w:space="0" w:color="auto"/>
            </w:tcBorders>
            <w:shd w:val="clear" w:color="auto" w:fill="FBFEFF" w:themeFill="background1"/>
          </w:tcPr>
          <w:p w14:paraId="6B39EAE8" w14:textId="77777777" w:rsidR="005D1F5E" w:rsidRDefault="005D1F5E" w:rsidP="00C40961">
            <w:pPr>
              <w:jc w:val="center"/>
            </w:pPr>
            <w:r>
              <w:t>0.204</w:t>
            </w:r>
          </w:p>
        </w:tc>
        <w:tc>
          <w:tcPr>
            <w:tcW w:w="851" w:type="dxa"/>
            <w:tcBorders>
              <w:bottom w:val="single" w:sz="4" w:space="0" w:color="auto"/>
            </w:tcBorders>
            <w:shd w:val="clear" w:color="auto" w:fill="FBFEFF" w:themeFill="background1"/>
          </w:tcPr>
          <w:p w14:paraId="27F5C0F1" w14:textId="77777777" w:rsidR="005D1F5E" w:rsidRDefault="005D1F5E" w:rsidP="00C40961">
            <w:pPr>
              <w:jc w:val="center"/>
            </w:pPr>
            <w:r>
              <w:t>0.649</w:t>
            </w:r>
          </w:p>
        </w:tc>
        <w:tc>
          <w:tcPr>
            <w:tcW w:w="850" w:type="dxa"/>
            <w:tcBorders>
              <w:bottom w:val="single" w:sz="4" w:space="0" w:color="auto"/>
            </w:tcBorders>
            <w:shd w:val="clear" w:color="auto" w:fill="FFFF99"/>
          </w:tcPr>
          <w:p w14:paraId="19F79E5E" w14:textId="77777777" w:rsidR="005D1F5E" w:rsidRDefault="005D1F5E" w:rsidP="00C40961">
            <w:pPr>
              <w:jc w:val="center"/>
            </w:pPr>
            <w:r>
              <w:t>0.927</w:t>
            </w:r>
          </w:p>
        </w:tc>
        <w:tc>
          <w:tcPr>
            <w:tcW w:w="851" w:type="dxa"/>
            <w:tcBorders>
              <w:bottom w:val="single" w:sz="4" w:space="0" w:color="auto"/>
            </w:tcBorders>
            <w:shd w:val="clear" w:color="auto" w:fill="FFFF99"/>
          </w:tcPr>
          <w:p w14:paraId="4B833432" w14:textId="77777777" w:rsidR="005D1F5E" w:rsidRDefault="005D1F5E" w:rsidP="00C40961">
            <w:pPr>
              <w:jc w:val="center"/>
            </w:pPr>
            <w:r>
              <w:t>0.996</w:t>
            </w:r>
          </w:p>
        </w:tc>
        <w:tc>
          <w:tcPr>
            <w:tcW w:w="850" w:type="dxa"/>
            <w:shd w:val="clear" w:color="auto" w:fill="FFFF99"/>
          </w:tcPr>
          <w:p w14:paraId="037636E9" w14:textId="77777777" w:rsidR="005D1F5E" w:rsidRDefault="005D1F5E" w:rsidP="00C40961">
            <w:pPr>
              <w:jc w:val="center"/>
            </w:pPr>
            <w:r>
              <w:t>1.000</w:t>
            </w:r>
          </w:p>
        </w:tc>
        <w:tc>
          <w:tcPr>
            <w:tcW w:w="851" w:type="dxa"/>
            <w:shd w:val="clear" w:color="auto" w:fill="FFFF99"/>
          </w:tcPr>
          <w:p w14:paraId="69254CD4" w14:textId="77777777" w:rsidR="005D1F5E" w:rsidRDefault="005D1F5E" w:rsidP="00C40961">
            <w:pPr>
              <w:jc w:val="center"/>
            </w:pPr>
            <w:r>
              <w:t>1.000</w:t>
            </w:r>
          </w:p>
        </w:tc>
      </w:tr>
      <w:tr w:rsidR="005D1F5E" w14:paraId="2E207695" w14:textId="77777777" w:rsidTr="00C40961">
        <w:tc>
          <w:tcPr>
            <w:tcW w:w="1702" w:type="dxa"/>
          </w:tcPr>
          <w:p w14:paraId="66EAE1D4" w14:textId="77777777" w:rsidR="005D1F5E" w:rsidRDefault="005D1F5E" w:rsidP="00C40961">
            <w:r>
              <w:t>Pandora</w:t>
            </w:r>
          </w:p>
        </w:tc>
        <w:tc>
          <w:tcPr>
            <w:tcW w:w="850" w:type="dxa"/>
            <w:shd w:val="clear" w:color="auto" w:fill="FBFEFF" w:themeFill="background1"/>
          </w:tcPr>
          <w:p w14:paraId="5BE67D6C" w14:textId="77777777" w:rsidR="005D1F5E" w:rsidRDefault="005D1F5E" w:rsidP="00C40961">
            <w:pPr>
              <w:jc w:val="center"/>
            </w:pPr>
            <w:r>
              <w:t>87.44</w:t>
            </w:r>
          </w:p>
        </w:tc>
        <w:tc>
          <w:tcPr>
            <w:tcW w:w="851" w:type="dxa"/>
            <w:shd w:val="clear" w:color="auto" w:fill="FBFEFF" w:themeFill="background1"/>
          </w:tcPr>
          <w:p w14:paraId="3466784B" w14:textId="77777777" w:rsidR="005D1F5E" w:rsidRDefault="005D1F5E" w:rsidP="00C40961">
            <w:pPr>
              <w:jc w:val="center"/>
            </w:pPr>
            <w:r>
              <w:t>0.081</w:t>
            </w:r>
          </w:p>
        </w:tc>
        <w:tc>
          <w:tcPr>
            <w:tcW w:w="850" w:type="dxa"/>
            <w:shd w:val="clear" w:color="auto" w:fill="FBFEFF" w:themeFill="background1"/>
          </w:tcPr>
          <w:p w14:paraId="5A21A9D7" w14:textId="77777777" w:rsidR="005D1F5E" w:rsidRDefault="005D1F5E" w:rsidP="00C40961">
            <w:pPr>
              <w:jc w:val="center"/>
            </w:pPr>
            <w:r>
              <w:t>0.646</w:t>
            </w:r>
          </w:p>
        </w:tc>
        <w:tc>
          <w:tcPr>
            <w:tcW w:w="851" w:type="dxa"/>
            <w:tcBorders>
              <w:bottom w:val="single" w:sz="4" w:space="0" w:color="auto"/>
            </w:tcBorders>
            <w:shd w:val="clear" w:color="auto" w:fill="FFFF99"/>
          </w:tcPr>
          <w:p w14:paraId="587D79B7" w14:textId="77777777" w:rsidR="005D1F5E" w:rsidRDefault="005D1F5E" w:rsidP="00C40961">
            <w:pPr>
              <w:jc w:val="center"/>
            </w:pPr>
            <w:r>
              <w:t>0.999</w:t>
            </w:r>
          </w:p>
        </w:tc>
        <w:tc>
          <w:tcPr>
            <w:tcW w:w="850" w:type="dxa"/>
            <w:shd w:val="clear" w:color="auto" w:fill="FFFF99"/>
          </w:tcPr>
          <w:p w14:paraId="60B34ECD" w14:textId="77777777" w:rsidR="005D1F5E" w:rsidRDefault="005D1F5E" w:rsidP="00C40961">
            <w:pPr>
              <w:jc w:val="center"/>
            </w:pPr>
            <w:r>
              <w:t>1.000</w:t>
            </w:r>
          </w:p>
        </w:tc>
        <w:tc>
          <w:tcPr>
            <w:tcW w:w="851" w:type="dxa"/>
            <w:tcBorders>
              <w:bottom w:val="single" w:sz="4" w:space="0" w:color="auto"/>
            </w:tcBorders>
            <w:shd w:val="clear" w:color="auto" w:fill="FFFF99"/>
          </w:tcPr>
          <w:p w14:paraId="59E2E8D6" w14:textId="77777777" w:rsidR="005D1F5E" w:rsidRDefault="005D1F5E" w:rsidP="00C40961">
            <w:pPr>
              <w:jc w:val="center"/>
            </w:pPr>
            <w:r>
              <w:t>1.000</w:t>
            </w:r>
          </w:p>
        </w:tc>
        <w:tc>
          <w:tcPr>
            <w:tcW w:w="850" w:type="dxa"/>
            <w:tcBorders>
              <w:bottom w:val="single" w:sz="4" w:space="0" w:color="auto"/>
            </w:tcBorders>
            <w:shd w:val="clear" w:color="auto" w:fill="FFFF99"/>
          </w:tcPr>
          <w:p w14:paraId="710B35D4" w14:textId="77777777" w:rsidR="005D1F5E" w:rsidRDefault="005D1F5E" w:rsidP="00C40961">
            <w:pPr>
              <w:jc w:val="center"/>
            </w:pPr>
            <w:r>
              <w:t>1.000</w:t>
            </w:r>
          </w:p>
        </w:tc>
        <w:tc>
          <w:tcPr>
            <w:tcW w:w="851" w:type="dxa"/>
            <w:tcBorders>
              <w:bottom w:val="single" w:sz="4" w:space="0" w:color="auto"/>
            </w:tcBorders>
            <w:shd w:val="clear" w:color="auto" w:fill="FFFF99"/>
          </w:tcPr>
          <w:p w14:paraId="561CE8EC" w14:textId="77777777" w:rsidR="005D1F5E" w:rsidRDefault="005D1F5E" w:rsidP="00C40961">
            <w:pPr>
              <w:jc w:val="center"/>
            </w:pPr>
            <w:r>
              <w:t>1.000</w:t>
            </w:r>
          </w:p>
        </w:tc>
      </w:tr>
      <w:tr w:rsidR="005D1F5E" w14:paraId="15466E65" w14:textId="77777777" w:rsidTr="00C40961">
        <w:tc>
          <w:tcPr>
            <w:tcW w:w="1702" w:type="dxa"/>
          </w:tcPr>
          <w:p w14:paraId="2E720B98" w14:textId="77777777" w:rsidR="005D1F5E" w:rsidRDefault="005D1F5E" w:rsidP="00C40961">
            <w:r>
              <w:t>Pelican Island</w:t>
            </w:r>
          </w:p>
        </w:tc>
        <w:tc>
          <w:tcPr>
            <w:tcW w:w="850" w:type="dxa"/>
            <w:shd w:val="clear" w:color="auto" w:fill="FBFEFF" w:themeFill="background1"/>
          </w:tcPr>
          <w:p w14:paraId="68339B69" w14:textId="77777777" w:rsidR="005D1F5E" w:rsidRDefault="005D1F5E" w:rsidP="00C40961">
            <w:pPr>
              <w:jc w:val="center"/>
            </w:pPr>
            <w:r>
              <w:t>162.99</w:t>
            </w:r>
          </w:p>
        </w:tc>
        <w:tc>
          <w:tcPr>
            <w:tcW w:w="851" w:type="dxa"/>
            <w:shd w:val="clear" w:color="auto" w:fill="FBFEFF" w:themeFill="background1"/>
          </w:tcPr>
          <w:p w14:paraId="1EDDF924" w14:textId="77777777" w:rsidR="005D1F5E" w:rsidRDefault="005D1F5E" w:rsidP="00C40961">
            <w:pPr>
              <w:jc w:val="center"/>
            </w:pPr>
            <w:r>
              <w:t>0.064</w:t>
            </w:r>
          </w:p>
        </w:tc>
        <w:tc>
          <w:tcPr>
            <w:tcW w:w="850" w:type="dxa"/>
            <w:shd w:val="clear" w:color="auto" w:fill="FBFEFF" w:themeFill="background1"/>
          </w:tcPr>
          <w:p w14:paraId="44ABA66E" w14:textId="77777777" w:rsidR="005D1F5E" w:rsidRDefault="005D1F5E" w:rsidP="00C40961">
            <w:pPr>
              <w:jc w:val="center"/>
            </w:pPr>
            <w:r>
              <w:t>0.159</w:t>
            </w:r>
          </w:p>
        </w:tc>
        <w:tc>
          <w:tcPr>
            <w:tcW w:w="851" w:type="dxa"/>
            <w:tcBorders>
              <w:bottom w:val="single" w:sz="4" w:space="0" w:color="auto"/>
            </w:tcBorders>
            <w:shd w:val="clear" w:color="auto" w:fill="FBFEFF" w:themeFill="background1"/>
          </w:tcPr>
          <w:p w14:paraId="081CA753" w14:textId="77777777" w:rsidR="005D1F5E" w:rsidRDefault="005D1F5E" w:rsidP="00C40961">
            <w:pPr>
              <w:jc w:val="center"/>
            </w:pPr>
            <w:r>
              <w:t>0.563</w:t>
            </w:r>
          </w:p>
        </w:tc>
        <w:tc>
          <w:tcPr>
            <w:tcW w:w="850" w:type="dxa"/>
            <w:tcBorders>
              <w:bottom w:val="single" w:sz="4" w:space="0" w:color="auto"/>
            </w:tcBorders>
            <w:shd w:val="clear" w:color="auto" w:fill="FBFEFF" w:themeFill="background1"/>
          </w:tcPr>
          <w:p w14:paraId="4E4BDB11" w14:textId="77777777" w:rsidR="005D1F5E" w:rsidRDefault="005D1F5E" w:rsidP="00C40961">
            <w:pPr>
              <w:jc w:val="center"/>
            </w:pPr>
            <w:r>
              <w:t>0.895</w:t>
            </w:r>
          </w:p>
        </w:tc>
        <w:tc>
          <w:tcPr>
            <w:tcW w:w="851" w:type="dxa"/>
            <w:tcBorders>
              <w:bottom w:val="single" w:sz="4" w:space="0" w:color="auto"/>
            </w:tcBorders>
            <w:shd w:val="clear" w:color="auto" w:fill="FFFF99"/>
          </w:tcPr>
          <w:p w14:paraId="4F1FF2B1" w14:textId="77777777" w:rsidR="005D1F5E" w:rsidRDefault="005D1F5E" w:rsidP="00C40961">
            <w:pPr>
              <w:jc w:val="center"/>
            </w:pPr>
            <w:r>
              <w:t>0.992</w:t>
            </w:r>
          </w:p>
        </w:tc>
        <w:tc>
          <w:tcPr>
            <w:tcW w:w="850" w:type="dxa"/>
            <w:tcBorders>
              <w:bottom w:val="single" w:sz="4" w:space="0" w:color="auto"/>
            </w:tcBorders>
            <w:shd w:val="clear" w:color="auto" w:fill="FFFF99"/>
          </w:tcPr>
          <w:p w14:paraId="17AE5023" w14:textId="77777777" w:rsidR="005D1F5E" w:rsidRDefault="005D1F5E" w:rsidP="00C40961">
            <w:pPr>
              <w:jc w:val="center"/>
            </w:pPr>
            <w:r>
              <w:t>1.000</w:t>
            </w:r>
          </w:p>
        </w:tc>
        <w:tc>
          <w:tcPr>
            <w:tcW w:w="851" w:type="dxa"/>
            <w:tcBorders>
              <w:bottom w:val="single" w:sz="4" w:space="0" w:color="auto"/>
            </w:tcBorders>
            <w:shd w:val="clear" w:color="auto" w:fill="FFFF99"/>
          </w:tcPr>
          <w:p w14:paraId="15450E68" w14:textId="77777777" w:rsidR="005D1F5E" w:rsidRDefault="005D1F5E" w:rsidP="00C40961">
            <w:pPr>
              <w:jc w:val="center"/>
            </w:pPr>
            <w:r>
              <w:t>1.000</w:t>
            </w:r>
          </w:p>
        </w:tc>
      </w:tr>
      <w:tr w:rsidR="005D1F5E" w14:paraId="5706810E" w14:textId="77777777" w:rsidTr="00C40961">
        <w:tc>
          <w:tcPr>
            <w:tcW w:w="1702" w:type="dxa"/>
          </w:tcPr>
          <w:p w14:paraId="4A05DE86" w14:textId="77777777" w:rsidR="005D1F5E" w:rsidRDefault="005D1F5E" w:rsidP="00C40961">
            <w:r>
              <w:t>Pelorus and Orpheus Is W</w:t>
            </w:r>
          </w:p>
        </w:tc>
        <w:tc>
          <w:tcPr>
            <w:tcW w:w="850" w:type="dxa"/>
            <w:shd w:val="clear" w:color="auto" w:fill="FBFEFF" w:themeFill="background1"/>
          </w:tcPr>
          <w:p w14:paraId="5E369F9B" w14:textId="77777777" w:rsidR="005D1F5E" w:rsidRDefault="005D1F5E" w:rsidP="00C40961">
            <w:pPr>
              <w:jc w:val="center"/>
            </w:pPr>
            <w:r>
              <w:t>65.17</w:t>
            </w:r>
          </w:p>
        </w:tc>
        <w:tc>
          <w:tcPr>
            <w:tcW w:w="851" w:type="dxa"/>
            <w:shd w:val="clear" w:color="auto" w:fill="FBFEFF" w:themeFill="background1"/>
          </w:tcPr>
          <w:p w14:paraId="7095F0D8" w14:textId="77777777" w:rsidR="005D1F5E" w:rsidRDefault="005D1F5E" w:rsidP="00C40961">
            <w:pPr>
              <w:jc w:val="center"/>
            </w:pPr>
            <w:r>
              <w:t>0.057</w:t>
            </w:r>
          </w:p>
        </w:tc>
        <w:tc>
          <w:tcPr>
            <w:tcW w:w="850" w:type="dxa"/>
            <w:shd w:val="clear" w:color="auto" w:fill="FBFEFF" w:themeFill="background1"/>
          </w:tcPr>
          <w:p w14:paraId="4345921E" w14:textId="77777777" w:rsidR="005D1F5E" w:rsidRDefault="005D1F5E" w:rsidP="00C40961">
            <w:pPr>
              <w:jc w:val="center"/>
            </w:pPr>
            <w:r>
              <w:t>0.524</w:t>
            </w:r>
          </w:p>
        </w:tc>
        <w:tc>
          <w:tcPr>
            <w:tcW w:w="851" w:type="dxa"/>
            <w:tcBorders>
              <w:bottom w:val="single" w:sz="4" w:space="0" w:color="auto"/>
            </w:tcBorders>
            <w:shd w:val="clear" w:color="auto" w:fill="FFFF99"/>
          </w:tcPr>
          <w:p w14:paraId="5F036848" w14:textId="77777777" w:rsidR="005D1F5E" w:rsidRDefault="005D1F5E" w:rsidP="00C40961">
            <w:pPr>
              <w:jc w:val="center"/>
            </w:pPr>
            <w:r>
              <w:t>0.993</w:t>
            </w:r>
          </w:p>
        </w:tc>
        <w:tc>
          <w:tcPr>
            <w:tcW w:w="850" w:type="dxa"/>
            <w:tcBorders>
              <w:bottom w:val="single" w:sz="4" w:space="0" w:color="auto"/>
            </w:tcBorders>
            <w:shd w:val="clear" w:color="auto" w:fill="FFFF99"/>
          </w:tcPr>
          <w:p w14:paraId="20C474C4" w14:textId="77777777" w:rsidR="005D1F5E" w:rsidRDefault="005D1F5E" w:rsidP="00C40961">
            <w:pPr>
              <w:jc w:val="center"/>
            </w:pPr>
            <w:r>
              <w:t>1.000</w:t>
            </w:r>
          </w:p>
        </w:tc>
        <w:tc>
          <w:tcPr>
            <w:tcW w:w="851" w:type="dxa"/>
            <w:tcBorders>
              <w:bottom w:val="single" w:sz="4" w:space="0" w:color="auto"/>
            </w:tcBorders>
            <w:shd w:val="clear" w:color="auto" w:fill="FFFF99"/>
          </w:tcPr>
          <w:p w14:paraId="2BC0382E" w14:textId="77777777" w:rsidR="005D1F5E" w:rsidRDefault="005D1F5E" w:rsidP="00C40961">
            <w:pPr>
              <w:jc w:val="center"/>
            </w:pPr>
            <w:r>
              <w:t>1.000</w:t>
            </w:r>
          </w:p>
        </w:tc>
        <w:tc>
          <w:tcPr>
            <w:tcW w:w="850" w:type="dxa"/>
            <w:shd w:val="clear" w:color="auto" w:fill="FFFF99"/>
          </w:tcPr>
          <w:p w14:paraId="0838004D" w14:textId="77777777" w:rsidR="005D1F5E" w:rsidRDefault="005D1F5E" w:rsidP="00C40961">
            <w:pPr>
              <w:jc w:val="center"/>
            </w:pPr>
            <w:r>
              <w:t>1.000</w:t>
            </w:r>
          </w:p>
        </w:tc>
        <w:tc>
          <w:tcPr>
            <w:tcW w:w="851" w:type="dxa"/>
            <w:shd w:val="clear" w:color="auto" w:fill="FFFF99"/>
          </w:tcPr>
          <w:p w14:paraId="6770374D" w14:textId="77777777" w:rsidR="005D1F5E" w:rsidRDefault="005D1F5E" w:rsidP="00C40961">
            <w:pPr>
              <w:jc w:val="center"/>
            </w:pPr>
            <w:r>
              <w:t>1.000</w:t>
            </w:r>
          </w:p>
        </w:tc>
      </w:tr>
      <w:tr w:rsidR="005D1F5E" w14:paraId="106981F6" w14:textId="77777777" w:rsidTr="00C40961">
        <w:tc>
          <w:tcPr>
            <w:tcW w:w="1702" w:type="dxa"/>
          </w:tcPr>
          <w:p w14:paraId="2F91C822" w14:textId="77777777" w:rsidR="005D1F5E" w:rsidRDefault="005D1F5E" w:rsidP="00C40961">
            <w:r>
              <w:t>Pine Island</w:t>
            </w:r>
          </w:p>
        </w:tc>
        <w:tc>
          <w:tcPr>
            <w:tcW w:w="850" w:type="dxa"/>
            <w:shd w:val="clear" w:color="auto" w:fill="FBFEFF" w:themeFill="background1"/>
          </w:tcPr>
          <w:p w14:paraId="06B79639" w14:textId="77777777" w:rsidR="005D1F5E" w:rsidRDefault="005D1F5E" w:rsidP="00C40961">
            <w:pPr>
              <w:jc w:val="center"/>
            </w:pPr>
            <w:r>
              <w:t>88.52</w:t>
            </w:r>
          </w:p>
        </w:tc>
        <w:tc>
          <w:tcPr>
            <w:tcW w:w="851" w:type="dxa"/>
            <w:shd w:val="clear" w:color="auto" w:fill="FBFEFF" w:themeFill="background1"/>
          </w:tcPr>
          <w:p w14:paraId="4C0AC254" w14:textId="77777777" w:rsidR="005D1F5E" w:rsidRDefault="005D1F5E" w:rsidP="00C40961">
            <w:pPr>
              <w:jc w:val="center"/>
            </w:pPr>
            <w:r>
              <w:t>0.088</w:t>
            </w:r>
          </w:p>
        </w:tc>
        <w:tc>
          <w:tcPr>
            <w:tcW w:w="850" w:type="dxa"/>
            <w:shd w:val="clear" w:color="auto" w:fill="FBFEFF" w:themeFill="background1"/>
          </w:tcPr>
          <w:p w14:paraId="53CDDE24" w14:textId="77777777" w:rsidR="005D1F5E" w:rsidRDefault="005D1F5E" w:rsidP="00C40961">
            <w:pPr>
              <w:jc w:val="center"/>
            </w:pPr>
            <w:r>
              <w:t>0.779</w:t>
            </w:r>
          </w:p>
        </w:tc>
        <w:tc>
          <w:tcPr>
            <w:tcW w:w="851" w:type="dxa"/>
            <w:tcBorders>
              <w:bottom w:val="single" w:sz="4" w:space="0" w:color="auto"/>
            </w:tcBorders>
            <w:shd w:val="clear" w:color="auto" w:fill="FFFF99"/>
          </w:tcPr>
          <w:p w14:paraId="1BCFEBD0" w14:textId="77777777" w:rsidR="005D1F5E" w:rsidRDefault="005D1F5E" w:rsidP="00C40961">
            <w:pPr>
              <w:jc w:val="center"/>
            </w:pPr>
            <w:r>
              <w:t>1.000</w:t>
            </w:r>
          </w:p>
        </w:tc>
        <w:tc>
          <w:tcPr>
            <w:tcW w:w="850" w:type="dxa"/>
            <w:tcBorders>
              <w:bottom w:val="single" w:sz="4" w:space="0" w:color="auto"/>
            </w:tcBorders>
            <w:shd w:val="clear" w:color="auto" w:fill="FFFF99"/>
          </w:tcPr>
          <w:p w14:paraId="12965126" w14:textId="77777777" w:rsidR="005D1F5E" w:rsidRDefault="005D1F5E" w:rsidP="00C40961">
            <w:pPr>
              <w:jc w:val="center"/>
            </w:pPr>
            <w:r>
              <w:t>1.000</w:t>
            </w:r>
          </w:p>
        </w:tc>
        <w:tc>
          <w:tcPr>
            <w:tcW w:w="851" w:type="dxa"/>
            <w:tcBorders>
              <w:bottom w:val="single" w:sz="4" w:space="0" w:color="auto"/>
            </w:tcBorders>
            <w:shd w:val="clear" w:color="auto" w:fill="FFFF99"/>
          </w:tcPr>
          <w:p w14:paraId="2BB3D654" w14:textId="77777777" w:rsidR="005D1F5E" w:rsidRDefault="005D1F5E" w:rsidP="00C40961">
            <w:pPr>
              <w:jc w:val="center"/>
            </w:pPr>
            <w:r>
              <w:t>1.000</w:t>
            </w:r>
          </w:p>
        </w:tc>
        <w:tc>
          <w:tcPr>
            <w:tcW w:w="850" w:type="dxa"/>
            <w:shd w:val="clear" w:color="auto" w:fill="FFFF99"/>
          </w:tcPr>
          <w:p w14:paraId="2D321ED9" w14:textId="77777777" w:rsidR="005D1F5E" w:rsidRDefault="005D1F5E" w:rsidP="00C40961">
            <w:pPr>
              <w:jc w:val="center"/>
            </w:pPr>
            <w:r>
              <w:t>1.000</w:t>
            </w:r>
          </w:p>
        </w:tc>
        <w:tc>
          <w:tcPr>
            <w:tcW w:w="851" w:type="dxa"/>
            <w:shd w:val="clear" w:color="auto" w:fill="FFFF99"/>
          </w:tcPr>
          <w:p w14:paraId="76D6257F" w14:textId="77777777" w:rsidR="005D1F5E" w:rsidRDefault="005D1F5E" w:rsidP="00C40961">
            <w:pPr>
              <w:jc w:val="center"/>
            </w:pPr>
            <w:r>
              <w:t>1.000</w:t>
            </w:r>
          </w:p>
        </w:tc>
      </w:tr>
      <w:tr w:rsidR="005D1F5E" w14:paraId="5D25108B" w14:textId="77777777" w:rsidTr="00C40961">
        <w:tc>
          <w:tcPr>
            <w:tcW w:w="1702" w:type="dxa"/>
          </w:tcPr>
          <w:p w14:paraId="3AAB618E" w14:textId="77777777" w:rsidR="005D1F5E" w:rsidRDefault="005D1F5E" w:rsidP="00C40961">
            <w:r>
              <w:t>Port Douglas</w:t>
            </w:r>
          </w:p>
        </w:tc>
        <w:tc>
          <w:tcPr>
            <w:tcW w:w="850" w:type="dxa"/>
            <w:shd w:val="clear" w:color="auto" w:fill="FBFEFF" w:themeFill="background1"/>
          </w:tcPr>
          <w:p w14:paraId="5BCA5E59" w14:textId="77777777" w:rsidR="005D1F5E" w:rsidRDefault="005D1F5E" w:rsidP="00C40961">
            <w:pPr>
              <w:jc w:val="center"/>
            </w:pPr>
            <w:r>
              <w:t>63.81</w:t>
            </w:r>
          </w:p>
        </w:tc>
        <w:tc>
          <w:tcPr>
            <w:tcW w:w="851" w:type="dxa"/>
            <w:shd w:val="clear" w:color="auto" w:fill="FBFEFF" w:themeFill="background1"/>
          </w:tcPr>
          <w:p w14:paraId="7D926D65" w14:textId="77777777" w:rsidR="005D1F5E" w:rsidRDefault="005D1F5E" w:rsidP="00C40961">
            <w:pPr>
              <w:jc w:val="center"/>
            </w:pPr>
            <w:r>
              <w:t>0.078</w:t>
            </w:r>
          </w:p>
        </w:tc>
        <w:tc>
          <w:tcPr>
            <w:tcW w:w="850" w:type="dxa"/>
            <w:shd w:val="clear" w:color="auto" w:fill="FBFEFF" w:themeFill="background1"/>
          </w:tcPr>
          <w:p w14:paraId="757BBF90" w14:textId="77777777" w:rsidR="005D1F5E" w:rsidRDefault="005D1F5E" w:rsidP="00C40961">
            <w:pPr>
              <w:jc w:val="center"/>
            </w:pPr>
            <w:r>
              <w:t>0.707</w:t>
            </w:r>
          </w:p>
        </w:tc>
        <w:tc>
          <w:tcPr>
            <w:tcW w:w="851" w:type="dxa"/>
            <w:tcBorders>
              <w:bottom w:val="single" w:sz="4" w:space="0" w:color="auto"/>
            </w:tcBorders>
            <w:shd w:val="clear" w:color="auto" w:fill="FFFF99"/>
          </w:tcPr>
          <w:p w14:paraId="2770EB87" w14:textId="77777777" w:rsidR="005D1F5E" w:rsidRDefault="005D1F5E" w:rsidP="00C40961">
            <w:pPr>
              <w:jc w:val="center"/>
            </w:pPr>
            <w:r>
              <w:t>1.000</w:t>
            </w:r>
          </w:p>
        </w:tc>
        <w:tc>
          <w:tcPr>
            <w:tcW w:w="850" w:type="dxa"/>
            <w:tcBorders>
              <w:bottom w:val="single" w:sz="4" w:space="0" w:color="auto"/>
            </w:tcBorders>
            <w:shd w:val="clear" w:color="auto" w:fill="FFFF99"/>
          </w:tcPr>
          <w:p w14:paraId="32086965" w14:textId="77777777" w:rsidR="005D1F5E" w:rsidRDefault="005D1F5E" w:rsidP="00C40961">
            <w:pPr>
              <w:jc w:val="center"/>
            </w:pPr>
            <w:r>
              <w:t>1.000</w:t>
            </w:r>
          </w:p>
        </w:tc>
        <w:tc>
          <w:tcPr>
            <w:tcW w:w="851" w:type="dxa"/>
            <w:tcBorders>
              <w:bottom w:val="single" w:sz="4" w:space="0" w:color="auto"/>
            </w:tcBorders>
            <w:shd w:val="clear" w:color="auto" w:fill="FFFF99"/>
          </w:tcPr>
          <w:p w14:paraId="07C008E2" w14:textId="77777777" w:rsidR="005D1F5E" w:rsidRDefault="005D1F5E" w:rsidP="00C40961">
            <w:pPr>
              <w:jc w:val="center"/>
            </w:pPr>
            <w:r>
              <w:t>1.000</w:t>
            </w:r>
          </w:p>
        </w:tc>
        <w:tc>
          <w:tcPr>
            <w:tcW w:w="850" w:type="dxa"/>
            <w:shd w:val="clear" w:color="auto" w:fill="FFFF99"/>
          </w:tcPr>
          <w:p w14:paraId="6D217AA0" w14:textId="77777777" w:rsidR="005D1F5E" w:rsidRDefault="005D1F5E" w:rsidP="00C40961">
            <w:pPr>
              <w:jc w:val="center"/>
            </w:pPr>
            <w:r>
              <w:t>1.000</w:t>
            </w:r>
          </w:p>
        </w:tc>
        <w:tc>
          <w:tcPr>
            <w:tcW w:w="851" w:type="dxa"/>
            <w:shd w:val="clear" w:color="auto" w:fill="FFFF99"/>
          </w:tcPr>
          <w:p w14:paraId="386A32A1" w14:textId="77777777" w:rsidR="005D1F5E" w:rsidRDefault="005D1F5E" w:rsidP="00C40961">
            <w:pPr>
              <w:jc w:val="center"/>
            </w:pPr>
            <w:r>
              <w:t>1.000</w:t>
            </w:r>
          </w:p>
        </w:tc>
      </w:tr>
      <w:tr w:rsidR="005D1F5E" w14:paraId="4E56D097" w14:textId="77777777" w:rsidTr="00C40961">
        <w:tc>
          <w:tcPr>
            <w:tcW w:w="1702" w:type="dxa"/>
          </w:tcPr>
          <w:p w14:paraId="71F89E54" w14:textId="77777777" w:rsidR="005D1F5E" w:rsidRDefault="005D1F5E" w:rsidP="00C40961">
            <w:r>
              <w:t>Snapper Is North</w:t>
            </w:r>
          </w:p>
        </w:tc>
        <w:tc>
          <w:tcPr>
            <w:tcW w:w="850" w:type="dxa"/>
            <w:shd w:val="clear" w:color="auto" w:fill="FBFEFF" w:themeFill="background1"/>
          </w:tcPr>
          <w:p w14:paraId="69DEE3B1" w14:textId="77777777" w:rsidR="005D1F5E" w:rsidRDefault="005D1F5E" w:rsidP="00C40961">
            <w:pPr>
              <w:jc w:val="center"/>
            </w:pPr>
            <w:r>
              <w:t>128.72</w:t>
            </w:r>
          </w:p>
        </w:tc>
        <w:tc>
          <w:tcPr>
            <w:tcW w:w="851" w:type="dxa"/>
            <w:shd w:val="clear" w:color="auto" w:fill="FBFEFF" w:themeFill="background1"/>
          </w:tcPr>
          <w:p w14:paraId="26D1DBCA" w14:textId="77777777" w:rsidR="005D1F5E" w:rsidRDefault="005D1F5E" w:rsidP="00C40961">
            <w:pPr>
              <w:jc w:val="center"/>
            </w:pPr>
            <w:r>
              <w:t>0.068</w:t>
            </w:r>
          </w:p>
        </w:tc>
        <w:tc>
          <w:tcPr>
            <w:tcW w:w="850" w:type="dxa"/>
            <w:tcBorders>
              <w:bottom w:val="single" w:sz="4" w:space="0" w:color="auto"/>
            </w:tcBorders>
            <w:shd w:val="clear" w:color="auto" w:fill="FBFEFF" w:themeFill="background1"/>
          </w:tcPr>
          <w:p w14:paraId="5BE989BB" w14:textId="77777777" w:rsidR="005D1F5E" w:rsidRDefault="005D1F5E" w:rsidP="00C40961">
            <w:pPr>
              <w:jc w:val="center"/>
            </w:pPr>
            <w:r>
              <w:t>0.315</w:t>
            </w:r>
          </w:p>
        </w:tc>
        <w:tc>
          <w:tcPr>
            <w:tcW w:w="851" w:type="dxa"/>
            <w:tcBorders>
              <w:bottom w:val="single" w:sz="4" w:space="0" w:color="auto"/>
            </w:tcBorders>
            <w:shd w:val="clear" w:color="auto" w:fill="FBFEFF" w:themeFill="background1"/>
          </w:tcPr>
          <w:p w14:paraId="2955B15D" w14:textId="77777777" w:rsidR="005D1F5E" w:rsidRDefault="005D1F5E" w:rsidP="00C40961">
            <w:pPr>
              <w:jc w:val="center"/>
            </w:pPr>
            <w:r>
              <w:t>0.821</w:t>
            </w:r>
          </w:p>
        </w:tc>
        <w:tc>
          <w:tcPr>
            <w:tcW w:w="850" w:type="dxa"/>
            <w:tcBorders>
              <w:bottom w:val="single" w:sz="4" w:space="0" w:color="auto"/>
            </w:tcBorders>
            <w:shd w:val="clear" w:color="auto" w:fill="FFFF99"/>
          </w:tcPr>
          <w:p w14:paraId="5781FBE0" w14:textId="77777777" w:rsidR="005D1F5E" w:rsidRDefault="005D1F5E" w:rsidP="00C40961">
            <w:pPr>
              <w:jc w:val="center"/>
            </w:pPr>
            <w:r>
              <w:t>0.997</w:t>
            </w:r>
          </w:p>
        </w:tc>
        <w:tc>
          <w:tcPr>
            <w:tcW w:w="851" w:type="dxa"/>
            <w:tcBorders>
              <w:bottom w:val="single" w:sz="4" w:space="0" w:color="auto"/>
            </w:tcBorders>
            <w:shd w:val="clear" w:color="auto" w:fill="FFFF99"/>
          </w:tcPr>
          <w:p w14:paraId="30A897F8" w14:textId="77777777" w:rsidR="005D1F5E" w:rsidRDefault="005D1F5E" w:rsidP="00C40961">
            <w:pPr>
              <w:jc w:val="center"/>
            </w:pPr>
            <w:r>
              <w:t>1.000</w:t>
            </w:r>
          </w:p>
        </w:tc>
        <w:tc>
          <w:tcPr>
            <w:tcW w:w="850" w:type="dxa"/>
            <w:shd w:val="clear" w:color="auto" w:fill="FFFF99"/>
          </w:tcPr>
          <w:p w14:paraId="4EDAC588" w14:textId="77777777" w:rsidR="005D1F5E" w:rsidRDefault="005D1F5E" w:rsidP="00C40961">
            <w:pPr>
              <w:jc w:val="center"/>
            </w:pPr>
            <w:r>
              <w:t>1.000</w:t>
            </w:r>
          </w:p>
        </w:tc>
        <w:tc>
          <w:tcPr>
            <w:tcW w:w="851" w:type="dxa"/>
            <w:shd w:val="clear" w:color="auto" w:fill="FFFF99"/>
          </w:tcPr>
          <w:p w14:paraId="39D8D457" w14:textId="77777777" w:rsidR="005D1F5E" w:rsidRDefault="005D1F5E" w:rsidP="00C40961">
            <w:pPr>
              <w:jc w:val="center"/>
            </w:pPr>
            <w:r>
              <w:t>1.000</w:t>
            </w:r>
          </w:p>
        </w:tc>
      </w:tr>
      <w:tr w:rsidR="005D1F5E" w14:paraId="48E9D7E8" w14:textId="77777777" w:rsidTr="00C40961">
        <w:tc>
          <w:tcPr>
            <w:tcW w:w="1702" w:type="dxa"/>
          </w:tcPr>
          <w:p w14:paraId="738D1987" w14:textId="77777777" w:rsidR="005D1F5E" w:rsidRDefault="005D1F5E" w:rsidP="00C40961">
            <w:r>
              <w:t>Yorkey’s Knob</w:t>
            </w:r>
          </w:p>
        </w:tc>
        <w:tc>
          <w:tcPr>
            <w:tcW w:w="850" w:type="dxa"/>
            <w:shd w:val="clear" w:color="auto" w:fill="FBFEFF" w:themeFill="background1"/>
          </w:tcPr>
          <w:p w14:paraId="071946BC" w14:textId="77777777" w:rsidR="005D1F5E" w:rsidRDefault="005D1F5E" w:rsidP="00C40961">
            <w:pPr>
              <w:jc w:val="center"/>
            </w:pPr>
            <w:r>
              <w:t>171.67</w:t>
            </w:r>
          </w:p>
        </w:tc>
        <w:tc>
          <w:tcPr>
            <w:tcW w:w="851" w:type="dxa"/>
            <w:shd w:val="clear" w:color="auto" w:fill="FBFEFF" w:themeFill="background1"/>
          </w:tcPr>
          <w:p w14:paraId="6FBB42FB" w14:textId="77777777" w:rsidR="005D1F5E" w:rsidRDefault="005D1F5E" w:rsidP="00C40961">
            <w:pPr>
              <w:jc w:val="center"/>
            </w:pPr>
            <w:r>
              <w:t>0.081</w:t>
            </w:r>
          </w:p>
        </w:tc>
        <w:tc>
          <w:tcPr>
            <w:tcW w:w="850" w:type="dxa"/>
            <w:shd w:val="clear" w:color="auto" w:fill="FBFEFF" w:themeFill="background1"/>
          </w:tcPr>
          <w:p w14:paraId="7E058939" w14:textId="77777777" w:rsidR="005D1F5E" w:rsidRDefault="005D1F5E" w:rsidP="00C40961">
            <w:pPr>
              <w:jc w:val="center"/>
            </w:pPr>
            <w:r>
              <w:t>0.748</w:t>
            </w:r>
          </w:p>
        </w:tc>
        <w:tc>
          <w:tcPr>
            <w:tcW w:w="851" w:type="dxa"/>
            <w:shd w:val="clear" w:color="auto" w:fill="FFFF99"/>
          </w:tcPr>
          <w:p w14:paraId="356E3B3B" w14:textId="77777777" w:rsidR="005D1F5E" w:rsidRDefault="005D1F5E" w:rsidP="00C40961">
            <w:pPr>
              <w:jc w:val="center"/>
            </w:pPr>
            <w:r>
              <w:t>1.000</w:t>
            </w:r>
          </w:p>
        </w:tc>
        <w:tc>
          <w:tcPr>
            <w:tcW w:w="850" w:type="dxa"/>
            <w:shd w:val="clear" w:color="auto" w:fill="FFFF99"/>
          </w:tcPr>
          <w:p w14:paraId="60E31315" w14:textId="77777777" w:rsidR="005D1F5E" w:rsidRDefault="005D1F5E" w:rsidP="00C40961">
            <w:pPr>
              <w:jc w:val="center"/>
            </w:pPr>
            <w:r>
              <w:t>1.000</w:t>
            </w:r>
          </w:p>
        </w:tc>
        <w:tc>
          <w:tcPr>
            <w:tcW w:w="851" w:type="dxa"/>
            <w:shd w:val="clear" w:color="auto" w:fill="FFFF99"/>
          </w:tcPr>
          <w:p w14:paraId="026005DE" w14:textId="77777777" w:rsidR="005D1F5E" w:rsidRDefault="005D1F5E" w:rsidP="00C40961">
            <w:pPr>
              <w:jc w:val="center"/>
            </w:pPr>
            <w:r>
              <w:t>1.000</w:t>
            </w:r>
          </w:p>
        </w:tc>
        <w:tc>
          <w:tcPr>
            <w:tcW w:w="850" w:type="dxa"/>
            <w:shd w:val="clear" w:color="auto" w:fill="FFFF99"/>
          </w:tcPr>
          <w:p w14:paraId="38CDC514" w14:textId="77777777" w:rsidR="005D1F5E" w:rsidRDefault="005D1F5E" w:rsidP="00C40961">
            <w:pPr>
              <w:jc w:val="center"/>
            </w:pPr>
            <w:r>
              <w:t>1.000</w:t>
            </w:r>
          </w:p>
        </w:tc>
        <w:tc>
          <w:tcPr>
            <w:tcW w:w="851" w:type="dxa"/>
            <w:tcBorders>
              <w:bottom w:val="single" w:sz="4" w:space="0" w:color="auto"/>
            </w:tcBorders>
            <w:shd w:val="clear" w:color="auto" w:fill="FFFF99"/>
          </w:tcPr>
          <w:p w14:paraId="490E6948" w14:textId="77777777" w:rsidR="005D1F5E" w:rsidRDefault="005D1F5E" w:rsidP="00C40961">
            <w:pPr>
              <w:jc w:val="center"/>
            </w:pPr>
            <w:r>
              <w:t>1.000</w:t>
            </w:r>
          </w:p>
        </w:tc>
      </w:tr>
    </w:tbl>
    <w:p w14:paraId="088AF9B6" w14:textId="77777777" w:rsidR="005D1F5E" w:rsidRDefault="005D1F5E" w:rsidP="00B41968">
      <w:pPr>
        <w:pStyle w:val="AppendixHeading3"/>
        <w:numPr>
          <w:ilvl w:val="0"/>
          <w:numId w:val="0"/>
        </w:numPr>
      </w:pPr>
    </w:p>
    <w:p w14:paraId="04646CB1" w14:textId="77777777" w:rsidR="00DC301D" w:rsidRDefault="00DC301D">
      <w:pPr>
        <w:spacing w:after="0"/>
        <w:rPr>
          <w:b/>
          <w:bCs/>
          <w:color w:val="00A9CE" w:themeColor="accent1"/>
          <w:sz w:val="20"/>
          <w:szCs w:val="18"/>
        </w:rPr>
      </w:pPr>
      <w:r>
        <w:br w:type="page"/>
      </w:r>
    </w:p>
    <w:p w14:paraId="0385E30C" w14:textId="4F067C04" w:rsidR="00DC301D" w:rsidRDefault="00DC301D" w:rsidP="00DC301D">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20</w:t>
      </w:r>
      <w:r w:rsidR="002119BB">
        <w:rPr>
          <w:noProof/>
        </w:rPr>
        <w:fldChar w:fldCharType="end"/>
      </w:r>
      <w:r>
        <w:t xml:space="preserve">: Power analysis conducted at each water quality site for DIN, where </w:t>
      </w:r>
      <w:r w:rsidR="00535D5D" w:rsidRPr="00131877">
        <w:rPr>
          <w:position w:val="-6"/>
        </w:rPr>
        <w:object w:dxaOrig="900" w:dyaOrig="279" w14:anchorId="3D8F95FD">
          <v:shape id="_x0000_i1149" type="#_x0000_t75" alt="alpha = 0.05" style="width:40.5pt;height:12pt;mso-position-horizontal:absolute" o:ole="">
            <v:imagedata r:id="rId309" o:title=""/>
          </v:shape>
          <o:OLEObject Type="Embed" ProgID="Equation.DSMT4" ShapeID="_x0000_i1149" DrawAspect="Content" ObjectID="_1484380612" r:id="rId352"/>
        </w:object>
      </w:r>
      <w:r>
        <w:t xml:space="preserve"> for varying levels of decline ranging from 1% to 50%. The initial water quality measurement for each site is indicated by </w:t>
      </w:r>
      <w:r w:rsidR="00535D5D" w:rsidRPr="006D119B">
        <w:rPr>
          <w:position w:val="-12"/>
        </w:rPr>
        <w:object w:dxaOrig="279" w:dyaOrig="360" w14:anchorId="4879D730">
          <v:shape id="_x0000_i1150" type="#_x0000_t75" alt="y_0" style="width:14.25pt;height:18.75pt" o:ole="">
            <v:imagedata r:id="rId330" o:title=""/>
          </v:shape>
          <o:OLEObject Type="Embed" ProgID="Equation.DSMT4" ShapeID="_x0000_i1150" DrawAspect="Content" ObjectID="_1484380613" r:id="rId353"/>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20"/>
        <w:tblDescription w:val="Power analysis conducted at each water quality site for DIN, where   for varying levels of decline ranging from 1% to 50%. The initial water quality measurement for each site is indicated by   . Cells highlighted in yellow indicate power of at least 90%."/>
      </w:tblPr>
      <w:tblGrid>
        <w:gridCol w:w="1702"/>
        <w:gridCol w:w="850"/>
        <w:gridCol w:w="851"/>
        <w:gridCol w:w="850"/>
        <w:gridCol w:w="851"/>
        <w:gridCol w:w="850"/>
        <w:gridCol w:w="851"/>
        <w:gridCol w:w="850"/>
        <w:gridCol w:w="851"/>
      </w:tblGrid>
      <w:tr w:rsidR="00DC301D" w14:paraId="31D40EF6" w14:textId="77777777" w:rsidTr="00C40961">
        <w:tc>
          <w:tcPr>
            <w:tcW w:w="1702" w:type="dxa"/>
            <w:vMerge w:val="restart"/>
            <w:shd w:val="pct10" w:color="auto" w:fill="FBFEFF" w:themeFill="background1"/>
          </w:tcPr>
          <w:p w14:paraId="52D1F011" w14:textId="77777777" w:rsidR="00DC301D" w:rsidRPr="00131877" w:rsidRDefault="00DC301D" w:rsidP="00C40961">
            <w:pPr>
              <w:jc w:val="center"/>
              <w:rPr>
                <w:b/>
              </w:rPr>
            </w:pPr>
          </w:p>
          <w:p w14:paraId="5AF39C4F" w14:textId="77777777" w:rsidR="00DC301D" w:rsidRPr="00131877" w:rsidRDefault="00DC301D" w:rsidP="00C40961">
            <w:pPr>
              <w:jc w:val="center"/>
              <w:rPr>
                <w:b/>
              </w:rPr>
            </w:pPr>
            <w:r w:rsidRPr="00131877">
              <w:rPr>
                <w:b/>
              </w:rPr>
              <w:t>Site</w:t>
            </w:r>
          </w:p>
        </w:tc>
        <w:tc>
          <w:tcPr>
            <w:tcW w:w="850" w:type="dxa"/>
            <w:vMerge w:val="restart"/>
            <w:shd w:val="pct10" w:color="auto" w:fill="FBFEFF" w:themeFill="background1"/>
          </w:tcPr>
          <w:p w14:paraId="4EC05E43" w14:textId="77777777" w:rsidR="00DC301D" w:rsidRPr="00131877" w:rsidRDefault="00DC301D" w:rsidP="00C40961">
            <w:pPr>
              <w:jc w:val="center"/>
              <w:rPr>
                <w:b/>
              </w:rPr>
            </w:pPr>
          </w:p>
          <w:p w14:paraId="44ED08D5" w14:textId="2ECA6A7D" w:rsidR="00DC301D" w:rsidRPr="00131877" w:rsidRDefault="00C23077" w:rsidP="00C40961">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54789AB6" w14:textId="77777777" w:rsidR="00DC301D" w:rsidRPr="00131877" w:rsidRDefault="00DC301D" w:rsidP="00C40961">
            <w:pPr>
              <w:jc w:val="center"/>
              <w:rPr>
                <w:b/>
              </w:rPr>
            </w:pPr>
            <w:r w:rsidRPr="00131877">
              <w:rPr>
                <w:b/>
              </w:rPr>
              <w:t>Decline</w:t>
            </w:r>
          </w:p>
        </w:tc>
      </w:tr>
      <w:tr w:rsidR="00DC301D" w14:paraId="461C4F14" w14:textId="77777777" w:rsidTr="00C40961">
        <w:tc>
          <w:tcPr>
            <w:tcW w:w="1702" w:type="dxa"/>
            <w:vMerge/>
            <w:shd w:val="pct10" w:color="auto" w:fill="FBFEFF" w:themeFill="background1"/>
          </w:tcPr>
          <w:p w14:paraId="2F4EBADA" w14:textId="77777777" w:rsidR="00DC301D" w:rsidRPr="00131877" w:rsidRDefault="00DC301D" w:rsidP="00C40961">
            <w:pPr>
              <w:jc w:val="center"/>
              <w:rPr>
                <w:b/>
              </w:rPr>
            </w:pPr>
          </w:p>
        </w:tc>
        <w:tc>
          <w:tcPr>
            <w:tcW w:w="850" w:type="dxa"/>
            <w:vMerge/>
            <w:tcBorders>
              <w:bottom w:val="single" w:sz="4" w:space="0" w:color="auto"/>
            </w:tcBorders>
            <w:shd w:val="pct10" w:color="auto" w:fill="FBFEFF" w:themeFill="background1"/>
          </w:tcPr>
          <w:p w14:paraId="7A62FB9B" w14:textId="77777777" w:rsidR="00DC301D" w:rsidRPr="00131877" w:rsidRDefault="00DC301D" w:rsidP="00C40961">
            <w:pPr>
              <w:jc w:val="center"/>
              <w:rPr>
                <w:b/>
              </w:rPr>
            </w:pPr>
          </w:p>
        </w:tc>
        <w:tc>
          <w:tcPr>
            <w:tcW w:w="851" w:type="dxa"/>
            <w:tcBorders>
              <w:bottom w:val="single" w:sz="4" w:space="0" w:color="auto"/>
            </w:tcBorders>
            <w:shd w:val="pct10" w:color="auto" w:fill="FBFEFF" w:themeFill="background1"/>
          </w:tcPr>
          <w:p w14:paraId="425B7546" w14:textId="77777777" w:rsidR="00DC301D" w:rsidRPr="00131877" w:rsidRDefault="00DC301D" w:rsidP="00C40961">
            <w:pPr>
              <w:jc w:val="center"/>
              <w:rPr>
                <w:b/>
              </w:rPr>
            </w:pPr>
            <w:r w:rsidRPr="00131877">
              <w:rPr>
                <w:b/>
              </w:rPr>
              <w:t>1%</w:t>
            </w:r>
          </w:p>
        </w:tc>
        <w:tc>
          <w:tcPr>
            <w:tcW w:w="850" w:type="dxa"/>
            <w:tcBorders>
              <w:bottom w:val="single" w:sz="4" w:space="0" w:color="auto"/>
            </w:tcBorders>
            <w:shd w:val="pct10" w:color="auto" w:fill="FBFEFF" w:themeFill="background1"/>
          </w:tcPr>
          <w:p w14:paraId="49AEE3F5" w14:textId="77777777" w:rsidR="00DC301D" w:rsidRPr="00131877" w:rsidRDefault="00DC301D" w:rsidP="00C40961">
            <w:pPr>
              <w:jc w:val="center"/>
              <w:rPr>
                <w:b/>
              </w:rPr>
            </w:pPr>
            <w:r w:rsidRPr="00131877">
              <w:rPr>
                <w:b/>
              </w:rPr>
              <w:t>5%</w:t>
            </w:r>
          </w:p>
        </w:tc>
        <w:tc>
          <w:tcPr>
            <w:tcW w:w="851" w:type="dxa"/>
            <w:tcBorders>
              <w:bottom w:val="single" w:sz="4" w:space="0" w:color="auto"/>
            </w:tcBorders>
            <w:shd w:val="pct10" w:color="auto" w:fill="FBFEFF" w:themeFill="background1"/>
          </w:tcPr>
          <w:p w14:paraId="556C0C90" w14:textId="77777777" w:rsidR="00DC301D" w:rsidRPr="00131877" w:rsidRDefault="00DC301D" w:rsidP="00C40961">
            <w:pPr>
              <w:jc w:val="center"/>
              <w:rPr>
                <w:b/>
              </w:rPr>
            </w:pPr>
            <w:r w:rsidRPr="00131877">
              <w:rPr>
                <w:b/>
              </w:rPr>
              <w:t>10%</w:t>
            </w:r>
          </w:p>
        </w:tc>
        <w:tc>
          <w:tcPr>
            <w:tcW w:w="850" w:type="dxa"/>
            <w:tcBorders>
              <w:bottom w:val="single" w:sz="4" w:space="0" w:color="auto"/>
            </w:tcBorders>
            <w:shd w:val="pct10" w:color="auto" w:fill="FBFEFF" w:themeFill="background1"/>
          </w:tcPr>
          <w:p w14:paraId="2D2AD2FF" w14:textId="77777777" w:rsidR="00DC301D" w:rsidRPr="00131877" w:rsidRDefault="00DC301D" w:rsidP="00C40961">
            <w:pPr>
              <w:jc w:val="center"/>
              <w:rPr>
                <w:b/>
              </w:rPr>
            </w:pPr>
            <w:r w:rsidRPr="00131877">
              <w:rPr>
                <w:b/>
              </w:rPr>
              <w:t>15%</w:t>
            </w:r>
          </w:p>
        </w:tc>
        <w:tc>
          <w:tcPr>
            <w:tcW w:w="851" w:type="dxa"/>
            <w:tcBorders>
              <w:bottom w:val="single" w:sz="4" w:space="0" w:color="auto"/>
            </w:tcBorders>
            <w:shd w:val="pct10" w:color="auto" w:fill="FBFEFF" w:themeFill="background1"/>
          </w:tcPr>
          <w:p w14:paraId="5EED3C94" w14:textId="77777777" w:rsidR="00DC301D" w:rsidRPr="00131877" w:rsidRDefault="00DC301D" w:rsidP="00C40961">
            <w:pPr>
              <w:jc w:val="center"/>
              <w:rPr>
                <w:b/>
              </w:rPr>
            </w:pPr>
            <w:r w:rsidRPr="00131877">
              <w:rPr>
                <w:b/>
              </w:rPr>
              <w:t>20%</w:t>
            </w:r>
          </w:p>
        </w:tc>
        <w:tc>
          <w:tcPr>
            <w:tcW w:w="850" w:type="dxa"/>
            <w:tcBorders>
              <w:bottom w:val="single" w:sz="4" w:space="0" w:color="auto"/>
            </w:tcBorders>
            <w:shd w:val="pct10" w:color="auto" w:fill="FBFEFF" w:themeFill="background1"/>
          </w:tcPr>
          <w:p w14:paraId="4E39DF98" w14:textId="77777777" w:rsidR="00DC301D" w:rsidRPr="00131877" w:rsidRDefault="00DC301D" w:rsidP="00C40961">
            <w:pPr>
              <w:jc w:val="center"/>
              <w:rPr>
                <w:b/>
              </w:rPr>
            </w:pPr>
            <w:r w:rsidRPr="00131877">
              <w:rPr>
                <w:b/>
              </w:rPr>
              <w:t>30%</w:t>
            </w:r>
          </w:p>
        </w:tc>
        <w:tc>
          <w:tcPr>
            <w:tcW w:w="851" w:type="dxa"/>
            <w:tcBorders>
              <w:bottom w:val="single" w:sz="4" w:space="0" w:color="auto"/>
            </w:tcBorders>
            <w:shd w:val="pct10" w:color="auto" w:fill="FBFEFF" w:themeFill="background1"/>
          </w:tcPr>
          <w:p w14:paraId="1D439E4A" w14:textId="77777777" w:rsidR="00DC301D" w:rsidRPr="00131877" w:rsidRDefault="00DC301D" w:rsidP="00C40961">
            <w:pPr>
              <w:jc w:val="center"/>
              <w:rPr>
                <w:b/>
              </w:rPr>
            </w:pPr>
            <w:r w:rsidRPr="00131877">
              <w:rPr>
                <w:b/>
              </w:rPr>
              <w:t>50%</w:t>
            </w:r>
          </w:p>
        </w:tc>
      </w:tr>
      <w:tr w:rsidR="00DC301D" w14:paraId="7F86B4BD" w14:textId="77777777" w:rsidTr="00C40961">
        <w:tc>
          <w:tcPr>
            <w:tcW w:w="1702" w:type="dxa"/>
          </w:tcPr>
          <w:p w14:paraId="47129612" w14:textId="77777777" w:rsidR="00DC301D" w:rsidRDefault="00DC301D" w:rsidP="00C40961">
            <w:r>
              <w:t>Barren Island</w:t>
            </w:r>
          </w:p>
        </w:tc>
        <w:tc>
          <w:tcPr>
            <w:tcW w:w="850" w:type="dxa"/>
            <w:shd w:val="clear" w:color="auto" w:fill="FBFEFF" w:themeFill="background1"/>
          </w:tcPr>
          <w:p w14:paraId="2F140848" w14:textId="77777777" w:rsidR="00DC301D" w:rsidRDefault="00DC301D" w:rsidP="00C40961">
            <w:pPr>
              <w:jc w:val="center"/>
            </w:pPr>
            <w:r>
              <w:t>0.07</w:t>
            </w:r>
          </w:p>
        </w:tc>
        <w:tc>
          <w:tcPr>
            <w:tcW w:w="851" w:type="dxa"/>
            <w:shd w:val="clear" w:color="auto" w:fill="FBFEFF" w:themeFill="background1"/>
          </w:tcPr>
          <w:p w14:paraId="2E8E8088" w14:textId="77777777" w:rsidR="00DC301D" w:rsidRDefault="00DC301D" w:rsidP="00C40961">
            <w:pPr>
              <w:jc w:val="center"/>
            </w:pPr>
            <w:r>
              <w:t>0.057</w:t>
            </w:r>
          </w:p>
        </w:tc>
        <w:tc>
          <w:tcPr>
            <w:tcW w:w="850" w:type="dxa"/>
            <w:shd w:val="clear" w:color="auto" w:fill="FBFEFF" w:themeFill="background1"/>
          </w:tcPr>
          <w:p w14:paraId="2BE5BB19" w14:textId="77777777" w:rsidR="00DC301D" w:rsidRDefault="00DC301D" w:rsidP="00C40961">
            <w:pPr>
              <w:jc w:val="center"/>
            </w:pPr>
            <w:r>
              <w:t>0.168</w:t>
            </w:r>
          </w:p>
        </w:tc>
        <w:tc>
          <w:tcPr>
            <w:tcW w:w="851" w:type="dxa"/>
            <w:tcBorders>
              <w:bottom w:val="single" w:sz="4" w:space="0" w:color="auto"/>
            </w:tcBorders>
            <w:shd w:val="clear" w:color="auto" w:fill="FBFEFF" w:themeFill="background1"/>
          </w:tcPr>
          <w:p w14:paraId="274771D2" w14:textId="77777777" w:rsidR="00DC301D" w:rsidRDefault="00DC301D" w:rsidP="00C40961">
            <w:pPr>
              <w:jc w:val="center"/>
            </w:pPr>
            <w:r>
              <w:t>0.554</w:t>
            </w:r>
          </w:p>
        </w:tc>
        <w:tc>
          <w:tcPr>
            <w:tcW w:w="850" w:type="dxa"/>
            <w:tcBorders>
              <w:bottom w:val="single" w:sz="4" w:space="0" w:color="auto"/>
            </w:tcBorders>
            <w:shd w:val="clear" w:color="auto" w:fill="FBFEFF" w:themeFill="background1"/>
          </w:tcPr>
          <w:p w14:paraId="7AE6408E" w14:textId="77777777" w:rsidR="00DC301D" w:rsidRDefault="00DC301D" w:rsidP="00C40961">
            <w:pPr>
              <w:jc w:val="center"/>
            </w:pPr>
            <w:r>
              <w:t>0.895</w:t>
            </w:r>
          </w:p>
        </w:tc>
        <w:tc>
          <w:tcPr>
            <w:tcW w:w="851" w:type="dxa"/>
            <w:shd w:val="clear" w:color="auto" w:fill="FFFF99"/>
          </w:tcPr>
          <w:p w14:paraId="6E477B6C" w14:textId="77777777" w:rsidR="00DC301D" w:rsidRDefault="00DC301D" w:rsidP="00C40961">
            <w:pPr>
              <w:jc w:val="center"/>
            </w:pPr>
            <w:r>
              <w:t>0.995</w:t>
            </w:r>
          </w:p>
        </w:tc>
        <w:tc>
          <w:tcPr>
            <w:tcW w:w="850" w:type="dxa"/>
            <w:shd w:val="clear" w:color="auto" w:fill="FFFF99"/>
          </w:tcPr>
          <w:p w14:paraId="4756D78B" w14:textId="77777777" w:rsidR="00DC301D" w:rsidRDefault="00DC301D" w:rsidP="00C40961">
            <w:pPr>
              <w:jc w:val="center"/>
            </w:pPr>
            <w:r>
              <w:t>1.000</w:t>
            </w:r>
          </w:p>
        </w:tc>
        <w:tc>
          <w:tcPr>
            <w:tcW w:w="851" w:type="dxa"/>
            <w:shd w:val="clear" w:color="auto" w:fill="FFFF99"/>
          </w:tcPr>
          <w:p w14:paraId="6997CC54" w14:textId="77777777" w:rsidR="00DC301D" w:rsidRDefault="00DC301D" w:rsidP="00C40961">
            <w:pPr>
              <w:jc w:val="center"/>
            </w:pPr>
            <w:r>
              <w:t>1.000</w:t>
            </w:r>
          </w:p>
        </w:tc>
      </w:tr>
      <w:tr w:rsidR="00DC301D" w14:paraId="0942AA01" w14:textId="77777777" w:rsidTr="00C40961">
        <w:tc>
          <w:tcPr>
            <w:tcW w:w="1702" w:type="dxa"/>
          </w:tcPr>
          <w:p w14:paraId="6DD0AB05" w14:textId="77777777" w:rsidR="00DC301D" w:rsidRDefault="00DC301D" w:rsidP="00C40961">
            <w:r>
              <w:t>Cape Tribulation</w:t>
            </w:r>
          </w:p>
        </w:tc>
        <w:tc>
          <w:tcPr>
            <w:tcW w:w="850" w:type="dxa"/>
            <w:shd w:val="clear" w:color="auto" w:fill="FBFEFF" w:themeFill="background1"/>
          </w:tcPr>
          <w:p w14:paraId="793DE276" w14:textId="77777777" w:rsidR="00DC301D" w:rsidRDefault="00DC301D" w:rsidP="00C40961">
            <w:pPr>
              <w:jc w:val="center"/>
            </w:pPr>
            <w:r>
              <w:t>1.15</w:t>
            </w:r>
          </w:p>
        </w:tc>
        <w:tc>
          <w:tcPr>
            <w:tcW w:w="851" w:type="dxa"/>
            <w:shd w:val="clear" w:color="auto" w:fill="FBFEFF" w:themeFill="background1"/>
          </w:tcPr>
          <w:p w14:paraId="5625CE9D" w14:textId="77777777" w:rsidR="00DC301D" w:rsidRDefault="00DC301D" w:rsidP="00C40961">
            <w:pPr>
              <w:jc w:val="center"/>
            </w:pPr>
            <w:r>
              <w:t>0.059</w:t>
            </w:r>
          </w:p>
        </w:tc>
        <w:tc>
          <w:tcPr>
            <w:tcW w:w="850" w:type="dxa"/>
            <w:shd w:val="clear" w:color="auto" w:fill="FBFEFF" w:themeFill="background1"/>
          </w:tcPr>
          <w:p w14:paraId="03743FB8" w14:textId="77777777" w:rsidR="00DC301D" w:rsidRDefault="00DC301D" w:rsidP="00C40961">
            <w:pPr>
              <w:jc w:val="center"/>
            </w:pPr>
            <w:r>
              <w:t>0.304</w:t>
            </w:r>
          </w:p>
        </w:tc>
        <w:tc>
          <w:tcPr>
            <w:tcW w:w="851" w:type="dxa"/>
            <w:shd w:val="clear" w:color="auto" w:fill="FBFEFF" w:themeFill="background1"/>
          </w:tcPr>
          <w:p w14:paraId="1DBD31CA" w14:textId="77777777" w:rsidR="00DC301D" w:rsidRDefault="00DC301D" w:rsidP="00C40961">
            <w:pPr>
              <w:jc w:val="center"/>
            </w:pPr>
            <w:r>
              <w:t>0.858</w:t>
            </w:r>
          </w:p>
        </w:tc>
        <w:tc>
          <w:tcPr>
            <w:tcW w:w="850" w:type="dxa"/>
            <w:tcBorders>
              <w:bottom w:val="single" w:sz="4" w:space="0" w:color="auto"/>
            </w:tcBorders>
            <w:shd w:val="clear" w:color="auto" w:fill="FFFF99"/>
          </w:tcPr>
          <w:p w14:paraId="7E2BD1D8" w14:textId="77777777" w:rsidR="00DC301D" w:rsidRDefault="00DC301D" w:rsidP="00C40961">
            <w:pPr>
              <w:jc w:val="center"/>
            </w:pPr>
            <w:r>
              <w:t>0.999</w:t>
            </w:r>
          </w:p>
        </w:tc>
        <w:tc>
          <w:tcPr>
            <w:tcW w:w="851" w:type="dxa"/>
            <w:tcBorders>
              <w:bottom w:val="single" w:sz="4" w:space="0" w:color="auto"/>
            </w:tcBorders>
            <w:shd w:val="clear" w:color="auto" w:fill="FFFF99"/>
          </w:tcPr>
          <w:p w14:paraId="721E45E6" w14:textId="77777777" w:rsidR="00DC301D" w:rsidRDefault="00DC301D" w:rsidP="00C40961">
            <w:pPr>
              <w:jc w:val="center"/>
            </w:pPr>
            <w:r>
              <w:t>1.000</w:t>
            </w:r>
          </w:p>
        </w:tc>
        <w:tc>
          <w:tcPr>
            <w:tcW w:w="850" w:type="dxa"/>
            <w:shd w:val="clear" w:color="auto" w:fill="FFFF99"/>
          </w:tcPr>
          <w:p w14:paraId="0E6C8144" w14:textId="77777777" w:rsidR="00DC301D" w:rsidRDefault="00DC301D" w:rsidP="00C40961">
            <w:pPr>
              <w:jc w:val="center"/>
            </w:pPr>
            <w:r>
              <w:t>1.000</w:t>
            </w:r>
          </w:p>
        </w:tc>
        <w:tc>
          <w:tcPr>
            <w:tcW w:w="851" w:type="dxa"/>
            <w:shd w:val="clear" w:color="auto" w:fill="FFFF99"/>
          </w:tcPr>
          <w:p w14:paraId="73A7D927" w14:textId="77777777" w:rsidR="00DC301D" w:rsidRDefault="00DC301D" w:rsidP="00C40961">
            <w:pPr>
              <w:jc w:val="center"/>
            </w:pPr>
            <w:r>
              <w:t>1.000</w:t>
            </w:r>
          </w:p>
        </w:tc>
      </w:tr>
      <w:tr w:rsidR="00DC301D" w14:paraId="1EECF15E" w14:textId="77777777" w:rsidTr="00C40961">
        <w:tc>
          <w:tcPr>
            <w:tcW w:w="1702" w:type="dxa"/>
          </w:tcPr>
          <w:p w14:paraId="5D808D27" w14:textId="77777777" w:rsidR="00DC301D" w:rsidRDefault="00DC301D" w:rsidP="00C40961">
            <w:r>
              <w:t>Daydream Is</w:t>
            </w:r>
          </w:p>
        </w:tc>
        <w:tc>
          <w:tcPr>
            <w:tcW w:w="850" w:type="dxa"/>
            <w:shd w:val="clear" w:color="auto" w:fill="FBFEFF" w:themeFill="background1"/>
          </w:tcPr>
          <w:p w14:paraId="27B3F221" w14:textId="77777777" w:rsidR="00DC301D" w:rsidRDefault="00DC301D" w:rsidP="00C40961">
            <w:pPr>
              <w:jc w:val="center"/>
            </w:pPr>
            <w:r>
              <w:t>2.63</w:t>
            </w:r>
          </w:p>
        </w:tc>
        <w:tc>
          <w:tcPr>
            <w:tcW w:w="851" w:type="dxa"/>
            <w:shd w:val="clear" w:color="auto" w:fill="FBFEFF" w:themeFill="background1"/>
          </w:tcPr>
          <w:p w14:paraId="3D5C911D" w14:textId="77777777" w:rsidR="00DC301D" w:rsidRDefault="00DC301D" w:rsidP="00C40961">
            <w:pPr>
              <w:jc w:val="center"/>
            </w:pPr>
            <w:r>
              <w:t>0.066</w:t>
            </w:r>
          </w:p>
        </w:tc>
        <w:tc>
          <w:tcPr>
            <w:tcW w:w="850" w:type="dxa"/>
            <w:tcBorders>
              <w:bottom w:val="single" w:sz="4" w:space="0" w:color="auto"/>
            </w:tcBorders>
            <w:shd w:val="clear" w:color="auto" w:fill="FBFEFF" w:themeFill="background1"/>
          </w:tcPr>
          <w:p w14:paraId="2337D70F" w14:textId="77777777" w:rsidR="00DC301D" w:rsidRDefault="00DC301D" w:rsidP="00C40961">
            <w:pPr>
              <w:jc w:val="center"/>
            </w:pPr>
            <w:r>
              <w:t>0.162</w:t>
            </w:r>
          </w:p>
        </w:tc>
        <w:tc>
          <w:tcPr>
            <w:tcW w:w="851" w:type="dxa"/>
            <w:tcBorders>
              <w:bottom w:val="single" w:sz="4" w:space="0" w:color="auto"/>
            </w:tcBorders>
            <w:shd w:val="clear" w:color="auto" w:fill="FBFEFF" w:themeFill="background1"/>
          </w:tcPr>
          <w:p w14:paraId="304225E7" w14:textId="77777777" w:rsidR="00DC301D" w:rsidRDefault="00DC301D" w:rsidP="00C40961">
            <w:pPr>
              <w:jc w:val="center"/>
            </w:pPr>
            <w:r>
              <w:t>0.561</w:t>
            </w:r>
          </w:p>
        </w:tc>
        <w:tc>
          <w:tcPr>
            <w:tcW w:w="850" w:type="dxa"/>
            <w:tcBorders>
              <w:bottom w:val="single" w:sz="4" w:space="0" w:color="auto"/>
            </w:tcBorders>
            <w:shd w:val="clear" w:color="auto" w:fill="FFFF99"/>
          </w:tcPr>
          <w:p w14:paraId="74B4E562" w14:textId="77777777" w:rsidR="00DC301D" w:rsidRDefault="00DC301D" w:rsidP="00C40961">
            <w:pPr>
              <w:jc w:val="center"/>
            </w:pPr>
            <w:r>
              <w:t>0.902</w:t>
            </w:r>
          </w:p>
        </w:tc>
        <w:tc>
          <w:tcPr>
            <w:tcW w:w="851" w:type="dxa"/>
            <w:shd w:val="clear" w:color="auto" w:fill="FFFF99"/>
          </w:tcPr>
          <w:p w14:paraId="5AD0D1F7" w14:textId="77777777" w:rsidR="00DC301D" w:rsidRDefault="00DC301D" w:rsidP="00C40961">
            <w:pPr>
              <w:jc w:val="center"/>
            </w:pPr>
            <w:r>
              <w:t>0.997</w:t>
            </w:r>
          </w:p>
        </w:tc>
        <w:tc>
          <w:tcPr>
            <w:tcW w:w="850" w:type="dxa"/>
            <w:shd w:val="clear" w:color="auto" w:fill="FFFF99"/>
          </w:tcPr>
          <w:p w14:paraId="1813EA31" w14:textId="77777777" w:rsidR="00DC301D" w:rsidRDefault="00DC301D" w:rsidP="00C40961">
            <w:pPr>
              <w:jc w:val="center"/>
            </w:pPr>
            <w:r>
              <w:t>1.000</w:t>
            </w:r>
          </w:p>
        </w:tc>
        <w:tc>
          <w:tcPr>
            <w:tcW w:w="851" w:type="dxa"/>
            <w:shd w:val="clear" w:color="auto" w:fill="FFFF99"/>
          </w:tcPr>
          <w:p w14:paraId="4F0C1E23" w14:textId="77777777" w:rsidR="00DC301D" w:rsidRDefault="00DC301D" w:rsidP="00C40961">
            <w:pPr>
              <w:jc w:val="center"/>
            </w:pPr>
            <w:r>
              <w:t>1.000</w:t>
            </w:r>
          </w:p>
        </w:tc>
      </w:tr>
      <w:tr w:rsidR="00DC301D" w14:paraId="49727B92" w14:textId="77777777" w:rsidTr="00C40961">
        <w:tc>
          <w:tcPr>
            <w:tcW w:w="1702" w:type="dxa"/>
          </w:tcPr>
          <w:p w14:paraId="02F47606" w14:textId="77777777" w:rsidR="00DC301D" w:rsidRDefault="00DC301D" w:rsidP="00C40961">
            <w:r>
              <w:t>Double Cone Is</w:t>
            </w:r>
          </w:p>
        </w:tc>
        <w:tc>
          <w:tcPr>
            <w:tcW w:w="850" w:type="dxa"/>
            <w:shd w:val="clear" w:color="auto" w:fill="FBFEFF" w:themeFill="background1"/>
          </w:tcPr>
          <w:p w14:paraId="7760739B" w14:textId="77777777" w:rsidR="00DC301D" w:rsidRDefault="00DC301D" w:rsidP="00C40961">
            <w:pPr>
              <w:jc w:val="center"/>
            </w:pPr>
            <w:r>
              <w:t>1.02</w:t>
            </w:r>
          </w:p>
        </w:tc>
        <w:tc>
          <w:tcPr>
            <w:tcW w:w="851" w:type="dxa"/>
            <w:shd w:val="clear" w:color="auto" w:fill="FBFEFF" w:themeFill="background1"/>
          </w:tcPr>
          <w:p w14:paraId="4A4000B0" w14:textId="77777777" w:rsidR="00DC301D" w:rsidRDefault="00DC301D" w:rsidP="00C40961">
            <w:pPr>
              <w:jc w:val="center"/>
            </w:pPr>
            <w:r>
              <w:t>0.040</w:t>
            </w:r>
          </w:p>
        </w:tc>
        <w:tc>
          <w:tcPr>
            <w:tcW w:w="850" w:type="dxa"/>
            <w:shd w:val="clear" w:color="auto" w:fill="FBFEFF" w:themeFill="background1"/>
          </w:tcPr>
          <w:p w14:paraId="146748C4" w14:textId="77777777" w:rsidR="00DC301D" w:rsidRDefault="00DC301D" w:rsidP="00C40961">
            <w:pPr>
              <w:jc w:val="center"/>
            </w:pPr>
            <w:r>
              <w:t>0.178</w:t>
            </w:r>
          </w:p>
        </w:tc>
        <w:tc>
          <w:tcPr>
            <w:tcW w:w="851" w:type="dxa"/>
            <w:tcBorders>
              <w:bottom w:val="single" w:sz="4" w:space="0" w:color="auto"/>
            </w:tcBorders>
            <w:shd w:val="clear" w:color="auto" w:fill="FBFEFF" w:themeFill="background1"/>
          </w:tcPr>
          <w:p w14:paraId="595F3F19" w14:textId="77777777" w:rsidR="00DC301D" w:rsidRDefault="00DC301D" w:rsidP="00C40961">
            <w:pPr>
              <w:jc w:val="center"/>
            </w:pPr>
            <w:r>
              <w:t>0.578</w:t>
            </w:r>
          </w:p>
        </w:tc>
        <w:tc>
          <w:tcPr>
            <w:tcW w:w="850" w:type="dxa"/>
            <w:tcBorders>
              <w:bottom w:val="single" w:sz="4" w:space="0" w:color="auto"/>
            </w:tcBorders>
            <w:shd w:val="clear" w:color="auto" w:fill="FFFF99"/>
          </w:tcPr>
          <w:p w14:paraId="36048F41" w14:textId="77777777" w:rsidR="00DC301D" w:rsidRDefault="00DC301D" w:rsidP="00C40961">
            <w:pPr>
              <w:jc w:val="center"/>
            </w:pPr>
            <w:r>
              <w:t>0.920</w:t>
            </w:r>
          </w:p>
        </w:tc>
        <w:tc>
          <w:tcPr>
            <w:tcW w:w="851" w:type="dxa"/>
            <w:tcBorders>
              <w:bottom w:val="single" w:sz="4" w:space="0" w:color="auto"/>
            </w:tcBorders>
            <w:shd w:val="clear" w:color="auto" w:fill="FFFF99"/>
          </w:tcPr>
          <w:p w14:paraId="67F87D0A" w14:textId="77777777" w:rsidR="00DC301D" w:rsidRDefault="00DC301D" w:rsidP="00C40961">
            <w:pPr>
              <w:jc w:val="center"/>
            </w:pPr>
            <w:r>
              <w:t>0.997</w:t>
            </w:r>
          </w:p>
        </w:tc>
        <w:tc>
          <w:tcPr>
            <w:tcW w:w="850" w:type="dxa"/>
            <w:tcBorders>
              <w:bottom w:val="single" w:sz="4" w:space="0" w:color="auto"/>
            </w:tcBorders>
            <w:shd w:val="clear" w:color="auto" w:fill="FFFF99"/>
          </w:tcPr>
          <w:p w14:paraId="42E1CCF6" w14:textId="77777777" w:rsidR="00DC301D" w:rsidRDefault="00DC301D" w:rsidP="00C40961">
            <w:pPr>
              <w:jc w:val="center"/>
            </w:pPr>
            <w:r>
              <w:t>1.000</w:t>
            </w:r>
          </w:p>
        </w:tc>
        <w:tc>
          <w:tcPr>
            <w:tcW w:w="851" w:type="dxa"/>
            <w:tcBorders>
              <w:bottom w:val="single" w:sz="4" w:space="0" w:color="auto"/>
            </w:tcBorders>
            <w:shd w:val="clear" w:color="auto" w:fill="FFFF99"/>
          </w:tcPr>
          <w:p w14:paraId="6B80DB85" w14:textId="77777777" w:rsidR="00DC301D" w:rsidRDefault="00DC301D" w:rsidP="00C40961">
            <w:pPr>
              <w:jc w:val="center"/>
            </w:pPr>
            <w:r>
              <w:t>1.000</w:t>
            </w:r>
          </w:p>
        </w:tc>
      </w:tr>
      <w:tr w:rsidR="00DC301D" w14:paraId="627B7F28" w14:textId="77777777" w:rsidTr="00C40961">
        <w:tc>
          <w:tcPr>
            <w:tcW w:w="1702" w:type="dxa"/>
          </w:tcPr>
          <w:p w14:paraId="47FB6C6D" w14:textId="77777777" w:rsidR="00DC301D" w:rsidRDefault="00DC301D" w:rsidP="00C40961">
            <w:r>
              <w:t>Double Island</w:t>
            </w:r>
          </w:p>
        </w:tc>
        <w:tc>
          <w:tcPr>
            <w:tcW w:w="850" w:type="dxa"/>
            <w:shd w:val="clear" w:color="auto" w:fill="FBFEFF" w:themeFill="background1"/>
          </w:tcPr>
          <w:p w14:paraId="137B6A04" w14:textId="77777777" w:rsidR="00DC301D" w:rsidRDefault="00DC301D" w:rsidP="00C40961">
            <w:pPr>
              <w:jc w:val="center"/>
            </w:pPr>
            <w:r>
              <w:t>0.07</w:t>
            </w:r>
          </w:p>
        </w:tc>
        <w:tc>
          <w:tcPr>
            <w:tcW w:w="851" w:type="dxa"/>
            <w:shd w:val="clear" w:color="auto" w:fill="FBFEFF" w:themeFill="background1"/>
          </w:tcPr>
          <w:p w14:paraId="009EDBD2" w14:textId="77777777" w:rsidR="00DC301D" w:rsidRDefault="00DC301D" w:rsidP="00C40961">
            <w:pPr>
              <w:jc w:val="center"/>
            </w:pPr>
            <w:r>
              <w:t>0.077</w:t>
            </w:r>
          </w:p>
        </w:tc>
        <w:tc>
          <w:tcPr>
            <w:tcW w:w="850" w:type="dxa"/>
            <w:shd w:val="clear" w:color="auto" w:fill="FBFEFF" w:themeFill="background1"/>
          </w:tcPr>
          <w:p w14:paraId="6963BBE3" w14:textId="77777777" w:rsidR="00DC301D" w:rsidRDefault="00DC301D" w:rsidP="00C40961">
            <w:pPr>
              <w:jc w:val="center"/>
            </w:pPr>
            <w:r>
              <w:t>0.276</w:t>
            </w:r>
          </w:p>
        </w:tc>
        <w:tc>
          <w:tcPr>
            <w:tcW w:w="851" w:type="dxa"/>
            <w:tcBorders>
              <w:bottom w:val="single" w:sz="4" w:space="0" w:color="auto"/>
            </w:tcBorders>
            <w:shd w:val="clear" w:color="auto" w:fill="FBFEFF" w:themeFill="background1"/>
          </w:tcPr>
          <w:p w14:paraId="322BE0F0" w14:textId="77777777" w:rsidR="00DC301D" w:rsidRDefault="00DC301D" w:rsidP="00C40961">
            <w:pPr>
              <w:jc w:val="center"/>
            </w:pPr>
            <w:r>
              <w:t>0.774</w:t>
            </w:r>
          </w:p>
        </w:tc>
        <w:tc>
          <w:tcPr>
            <w:tcW w:w="850" w:type="dxa"/>
            <w:tcBorders>
              <w:bottom w:val="single" w:sz="4" w:space="0" w:color="auto"/>
            </w:tcBorders>
            <w:shd w:val="clear" w:color="auto" w:fill="FFFF99"/>
          </w:tcPr>
          <w:p w14:paraId="58612496" w14:textId="77777777" w:rsidR="00DC301D" w:rsidRDefault="00DC301D" w:rsidP="00C40961">
            <w:pPr>
              <w:jc w:val="center"/>
            </w:pPr>
            <w:r>
              <w:t>0.967</w:t>
            </w:r>
          </w:p>
        </w:tc>
        <w:tc>
          <w:tcPr>
            <w:tcW w:w="851" w:type="dxa"/>
            <w:tcBorders>
              <w:bottom w:val="single" w:sz="4" w:space="0" w:color="auto"/>
            </w:tcBorders>
            <w:shd w:val="clear" w:color="auto" w:fill="FFFF99"/>
          </w:tcPr>
          <w:p w14:paraId="21C580AF" w14:textId="77777777" w:rsidR="00DC301D" w:rsidRDefault="00DC301D" w:rsidP="00C40961">
            <w:pPr>
              <w:jc w:val="center"/>
            </w:pPr>
            <w:r>
              <w:t>0.998</w:t>
            </w:r>
          </w:p>
        </w:tc>
        <w:tc>
          <w:tcPr>
            <w:tcW w:w="850" w:type="dxa"/>
            <w:tcBorders>
              <w:bottom w:val="single" w:sz="4" w:space="0" w:color="auto"/>
            </w:tcBorders>
            <w:shd w:val="clear" w:color="auto" w:fill="FFFF99"/>
          </w:tcPr>
          <w:p w14:paraId="30E68C85" w14:textId="77777777" w:rsidR="00DC301D" w:rsidRDefault="00DC301D" w:rsidP="00C40961">
            <w:pPr>
              <w:jc w:val="center"/>
            </w:pPr>
            <w:r>
              <w:t>1.000</w:t>
            </w:r>
          </w:p>
        </w:tc>
        <w:tc>
          <w:tcPr>
            <w:tcW w:w="851" w:type="dxa"/>
            <w:tcBorders>
              <w:bottom w:val="single" w:sz="4" w:space="0" w:color="auto"/>
            </w:tcBorders>
            <w:shd w:val="clear" w:color="auto" w:fill="FFFF99"/>
          </w:tcPr>
          <w:p w14:paraId="17A9A715" w14:textId="77777777" w:rsidR="00DC301D" w:rsidRDefault="00DC301D" w:rsidP="00C40961">
            <w:pPr>
              <w:jc w:val="center"/>
            </w:pPr>
            <w:r>
              <w:t>1.000</w:t>
            </w:r>
          </w:p>
        </w:tc>
      </w:tr>
      <w:tr w:rsidR="00DC301D" w14:paraId="741F64DB" w14:textId="77777777" w:rsidTr="00C40961">
        <w:tc>
          <w:tcPr>
            <w:tcW w:w="1702" w:type="dxa"/>
          </w:tcPr>
          <w:p w14:paraId="36CA1A04" w14:textId="77777777" w:rsidR="00DC301D" w:rsidRDefault="00DC301D" w:rsidP="00C40961">
            <w:r>
              <w:t>Dunk Is North</w:t>
            </w:r>
          </w:p>
        </w:tc>
        <w:tc>
          <w:tcPr>
            <w:tcW w:w="850" w:type="dxa"/>
            <w:shd w:val="clear" w:color="auto" w:fill="FBFEFF" w:themeFill="background1"/>
          </w:tcPr>
          <w:p w14:paraId="0254E84B" w14:textId="77777777" w:rsidR="00DC301D" w:rsidRDefault="00DC301D" w:rsidP="00C40961">
            <w:pPr>
              <w:jc w:val="center"/>
            </w:pPr>
            <w:r>
              <w:t>0.23</w:t>
            </w:r>
          </w:p>
        </w:tc>
        <w:tc>
          <w:tcPr>
            <w:tcW w:w="851" w:type="dxa"/>
            <w:shd w:val="clear" w:color="auto" w:fill="FBFEFF" w:themeFill="background1"/>
          </w:tcPr>
          <w:p w14:paraId="0E603AC0" w14:textId="77777777" w:rsidR="00DC301D" w:rsidRDefault="00DC301D" w:rsidP="00C40961">
            <w:pPr>
              <w:jc w:val="center"/>
            </w:pPr>
            <w:r>
              <w:t>0.047</w:t>
            </w:r>
          </w:p>
        </w:tc>
        <w:tc>
          <w:tcPr>
            <w:tcW w:w="850" w:type="dxa"/>
            <w:shd w:val="clear" w:color="auto" w:fill="FBFEFF" w:themeFill="background1"/>
          </w:tcPr>
          <w:p w14:paraId="1CBA7F64" w14:textId="77777777" w:rsidR="00DC301D" w:rsidRDefault="00DC301D" w:rsidP="00C40961">
            <w:pPr>
              <w:jc w:val="center"/>
            </w:pPr>
            <w:r>
              <w:t>0.140</w:t>
            </w:r>
          </w:p>
        </w:tc>
        <w:tc>
          <w:tcPr>
            <w:tcW w:w="851" w:type="dxa"/>
            <w:tcBorders>
              <w:bottom w:val="single" w:sz="4" w:space="0" w:color="auto"/>
            </w:tcBorders>
            <w:shd w:val="clear" w:color="auto" w:fill="FBFEFF" w:themeFill="background1"/>
          </w:tcPr>
          <w:p w14:paraId="39B5ED2E" w14:textId="77777777" w:rsidR="00DC301D" w:rsidRDefault="00DC301D" w:rsidP="00C40961">
            <w:pPr>
              <w:jc w:val="center"/>
            </w:pPr>
            <w:r>
              <w:t>0.462</w:t>
            </w:r>
          </w:p>
        </w:tc>
        <w:tc>
          <w:tcPr>
            <w:tcW w:w="850" w:type="dxa"/>
            <w:tcBorders>
              <w:bottom w:val="single" w:sz="4" w:space="0" w:color="auto"/>
            </w:tcBorders>
            <w:shd w:val="clear" w:color="auto" w:fill="FBFEFF" w:themeFill="background1"/>
          </w:tcPr>
          <w:p w14:paraId="1358CCFD" w14:textId="77777777" w:rsidR="00DC301D" w:rsidRDefault="00DC301D" w:rsidP="00C40961">
            <w:pPr>
              <w:jc w:val="center"/>
            </w:pPr>
            <w:r>
              <w:t>0.797</w:t>
            </w:r>
          </w:p>
        </w:tc>
        <w:tc>
          <w:tcPr>
            <w:tcW w:w="851" w:type="dxa"/>
            <w:tcBorders>
              <w:bottom w:val="single" w:sz="4" w:space="0" w:color="auto"/>
            </w:tcBorders>
            <w:shd w:val="clear" w:color="auto" w:fill="FFFF99"/>
          </w:tcPr>
          <w:p w14:paraId="50BCC021" w14:textId="77777777" w:rsidR="00DC301D" w:rsidRDefault="00DC301D" w:rsidP="00C40961">
            <w:pPr>
              <w:jc w:val="center"/>
            </w:pPr>
            <w:r>
              <w:t>0.968</w:t>
            </w:r>
          </w:p>
        </w:tc>
        <w:tc>
          <w:tcPr>
            <w:tcW w:w="850" w:type="dxa"/>
            <w:shd w:val="clear" w:color="auto" w:fill="FFFF99"/>
          </w:tcPr>
          <w:p w14:paraId="742390FF" w14:textId="77777777" w:rsidR="00DC301D" w:rsidRDefault="00DC301D" w:rsidP="00C40961">
            <w:pPr>
              <w:jc w:val="center"/>
            </w:pPr>
            <w:r>
              <w:t>1.000</w:t>
            </w:r>
          </w:p>
        </w:tc>
        <w:tc>
          <w:tcPr>
            <w:tcW w:w="851" w:type="dxa"/>
            <w:shd w:val="clear" w:color="auto" w:fill="FFFF99"/>
          </w:tcPr>
          <w:p w14:paraId="137E6CC4" w14:textId="77777777" w:rsidR="00DC301D" w:rsidRDefault="00DC301D" w:rsidP="00C40961">
            <w:pPr>
              <w:jc w:val="center"/>
            </w:pPr>
            <w:r>
              <w:t>1.000</w:t>
            </w:r>
          </w:p>
        </w:tc>
      </w:tr>
      <w:tr w:rsidR="00DC301D" w14:paraId="1DA21C8B" w14:textId="77777777" w:rsidTr="00C40961">
        <w:tc>
          <w:tcPr>
            <w:tcW w:w="1702" w:type="dxa"/>
          </w:tcPr>
          <w:p w14:paraId="736D1499" w14:textId="77777777" w:rsidR="00DC301D" w:rsidRDefault="00DC301D" w:rsidP="00C40961">
            <w:r>
              <w:t>Fairlead Buoy</w:t>
            </w:r>
          </w:p>
        </w:tc>
        <w:tc>
          <w:tcPr>
            <w:tcW w:w="850" w:type="dxa"/>
            <w:shd w:val="clear" w:color="auto" w:fill="FBFEFF" w:themeFill="background1"/>
          </w:tcPr>
          <w:p w14:paraId="3ABC3947" w14:textId="77777777" w:rsidR="00DC301D" w:rsidRDefault="00DC301D" w:rsidP="00C40961">
            <w:pPr>
              <w:jc w:val="center"/>
            </w:pPr>
            <w:r>
              <w:t>0.40</w:t>
            </w:r>
          </w:p>
        </w:tc>
        <w:tc>
          <w:tcPr>
            <w:tcW w:w="851" w:type="dxa"/>
            <w:shd w:val="clear" w:color="auto" w:fill="FBFEFF" w:themeFill="background1"/>
          </w:tcPr>
          <w:p w14:paraId="61EE30D5" w14:textId="77777777" w:rsidR="00DC301D" w:rsidRDefault="00DC301D" w:rsidP="00C40961">
            <w:pPr>
              <w:jc w:val="center"/>
            </w:pPr>
            <w:r>
              <w:t>0.051</w:t>
            </w:r>
          </w:p>
        </w:tc>
        <w:tc>
          <w:tcPr>
            <w:tcW w:w="850" w:type="dxa"/>
            <w:shd w:val="clear" w:color="auto" w:fill="FBFEFF" w:themeFill="background1"/>
          </w:tcPr>
          <w:p w14:paraId="09D445A1" w14:textId="77777777" w:rsidR="00DC301D" w:rsidRDefault="00DC301D" w:rsidP="00C40961">
            <w:pPr>
              <w:jc w:val="center"/>
            </w:pPr>
            <w:r>
              <w:t>0.339</w:t>
            </w:r>
          </w:p>
        </w:tc>
        <w:tc>
          <w:tcPr>
            <w:tcW w:w="851" w:type="dxa"/>
            <w:tcBorders>
              <w:bottom w:val="single" w:sz="4" w:space="0" w:color="auto"/>
            </w:tcBorders>
            <w:shd w:val="clear" w:color="auto" w:fill="FBFEFF" w:themeFill="background1"/>
          </w:tcPr>
          <w:p w14:paraId="2F7FFAB2" w14:textId="77777777" w:rsidR="00DC301D" w:rsidRDefault="00DC301D" w:rsidP="00C40961">
            <w:pPr>
              <w:jc w:val="center"/>
            </w:pPr>
            <w:r>
              <w:t>0.836</w:t>
            </w:r>
          </w:p>
        </w:tc>
        <w:tc>
          <w:tcPr>
            <w:tcW w:w="850" w:type="dxa"/>
            <w:tcBorders>
              <w:bottom w:val="single" w:sz="4" w:space="0" w:color="auto"/>
            </w:tcBorders>
            <w:shd w:val="clear" w:color="auto" w:fill="FFFF99"/>
          </w:tcPr>
          <w:p w14:paraId="5BC143E5" w14:textId="77777777" w:rsidR="00DC301D" w:rsidRDefault="00DC301D" w:rsidP="00C40961">
            <w:pPr>
              <w:jc w:val="center"/>
            </w:pPr>
            <w:r>
              <w:t>0.997</w:t>
            </w:r>
          </w:p>
        </w:tc>
        <w:tc>
          <w:tcPr>
            <w:tcW w:w="851" w:type="dxa"/>
            <w:tcBorders>
              <w:bottom w:val="single" w:sz="4" w:space="0" w:color="auto"/>
            </w:tcBorders>
            <w:shd w:val="clear" w:color="auto" w:fill="FFFF99"/>
          </w:tcPr>
          <w:p w14:paraId="2056A21A" w14:textId="77777777" w:rsidR="00DC301D" w:rsidRDefault="00DC301D" w:rsidP="00C40961">
            <w:pPr>
              <w:jc w:val="center"/>
            </w:pPr>
            <w:r>
              <w:t>1.000</w:t>
            </w:r>
          </w:p>
        </w:tc>
        <w:tc>
          <w:tcPr>
            <w:tcW w:w="850" w:type="dxa"/>
            <w:tcBorders>
              <w:bottom w:val="single" w:sz="4" w:space="0" w:color="auto"/>
            </w:tcBorders>
            <w:shd w:val="clear" w:color="auto" w:fill="FFFF99"/>
          </w:tcPr>
          <w:p w14:paraId="3695873A" w14:textId="77777777" w:rsidR="00DC301D" w:rsidRDefault="00DC301D" w:rsidP="00C40961">
            <w:pPr>
              <w:jc w:val="center"/>
            </w:pPr>
            <w:r>
              <w:t>1.000</w:t>
            </w:r>
          </w:p>
        </w:tc>
        <w:tc>
          <w:tcPr>
            <w:tcW w:w="851" w:type="dxa"/>
            <w:tcBorders>
              <w:bottom w:val="single" w:sz="4" w:space="0" w:color="auto"/>
            </w:tcBorders>
            <w:shd w:val="clear" w:color="auto" w:fill="FFFF99"/>
          </w:tcPr>
          <w:p w14:paraId="2171965C" w14:textId="77777777" w:rsidR="00DC301D" w:rsidRDefault="00DC301D" w:rsidP="00C40961">
            <w:pPr>
              <w:jc w:val="center"/>
            </w:pPr>
            <w:r>
              <w:t>1.000</w:t>
            </w:r>
          </w:p>
        </w:tc>
      </w:tr>
      <w:tr w:rsidR="00DC301D" w14:paraId="059AD226" w14:textId="77777777" w:rsidTr="00C40961">
        <w:tc>
          <w:tcPr>
            <w:tcW w:w="1702" w:type="dxa"/>
          </w:tcPr>
          <w:p w14:paraId="6F2DC128" w14:textId="77777777" w:rsidR="00DC301D" w:rsidRDefault="00DC301D" w:rsidP="00C40961">
            <w:r>
              <w:t>Fitzroy Is West</w:t>
            </w:r>
          </w:p>
        </w:tc>
        <w:tc>
          <w:tcPr>
            <w:tcW w:w="850" w:type="dxa"/>
            <w:shd w:val="clear" w:color="auto" w:fill="FBFEFF" w:themeFill="background1"/>
          </w:tcPr>
          <w:p w14:paraId="4958125E" w14:textId="77777777" w:rsidR="00DC301D" w:rsidRDefault="00DC301D" w:rsidP="00C40961">
            <w:pPr>
              <w:jc w:val="center"/>
            </w:pPr>
            <w:r>
              <w:t>4.27</w:t>
            </w:r>
          </w:p>
        </w:tc>
        <w:tc>
          <w:tcPr>
            <w:tcW w:w="851" w:type="dxa"/>
            <w:shd w:val="clear" w:color="auto" w:fill="FBFEFF" w:themeFill="background1"/>
          </w:tcPr>
          <w:p w14:paraId="52C57D49" w14:textId="77777777" w:rsidR="00DC301D" w:rsidRDefault="00DC301D" w:rsidP="00C40961">
            <w:pPr>
              <w:jc w:val="center"/>
            </w:pPr>
            <w:r>
              <w:t>0.056</w:t>
            </w:r>
          </w:p>
        </w:tc>
        <w:tc>
          <w:tcPr>
            <w:tcW w:w="850" w:type="dxa"/>
            <w:shd w:val="clear" w:color="auto" w:fill="FBFEFF" w:themeFill="background1"/>
          </w:tcPr>
          <w:p w14:paraId="7D642AE3" w14:textId="77777777" w:rsidR="00DC301D" w:rsidRDefault="00DC301D" w:rsidP="00C40961">
            <w:pPr>
              <w:jc w:val="center"/>
            </w:pPr>
            <w:r>
              <w:t>0.147</w:t>
            </w:r>
          </w:p>
        </w:tc>
        <w:tc>
          <w:tcPr>
            <w:tcW w:w="851" w:type="dxa"/>
            <w:tcBorders>
              <w:bottom w:val="single" w:sz="4" w:space="0" w:color="auto"/>
            </w:tcBorders>
            <w:shd w:val="clear" w:color="auto" w:fill="FBFEFF" w:themeFill="background1"/>
          </w:tcPr>
          <w:p w14:paraId="06CE50B6" w14:textId="77777777" w:rsidR="00DC301D" w:rsidRDefault="00DC301D" w:rsidP="00C40961">
            <w:pPr>
              <w:jc w:val="center"/>
            </w:pPr>
            <w:r>
              <w:t>0.455</w:t>
            </w:r>
          </w:p>
        </w:tc>
        <w:tc>
          <w:tcPr>
            <w:tcW w:w="850" w:type="dxa"/>
            <w:tcBorders>
              <w:bottom w:val="single" w:sz="4" w:space="0" w:color="auto"/>
            </w:tcBorders>
            <w:shd w:val="clear" w:color="auto" w:fill="FBFEFF" w:themeFill="background1"/>
          </w:tcPr>
          <w:p w14:paraId="33FB0E8A" w14:textId="77777777" w:rsidR="00DC301D" w:rsidRDefault="00DC301D" w:rsidP="00C40961">
            <w:pPr>
              <w:jc w:val="center"/>
            </w:pPr>
            <w:r>
              <w:t>0.803</w:t>
            </w:r>
          </w:p>
        </w:tc>
        <w:tc>
          <w:tcPr>
            <w:tcW w:w="851" w:type="dxa"/>
            <w:tcBorders>
              <w:bottom w:val="single" w:sz="4" w:space="0" w:color="auto"/>
            </w:tcBorders>
            <w:shd w:val="clear" w:color="auto" w:fill="FFFF99"/>
          </w:tcPr>
          <w:p w14:paraId="4169955B" w14:textId="77777777" w:rsidR="00DC301D" w:rsidRDefault="00DC301D" w:rsidP="00C40961">
            <w:pPr>
              <w:jc w:val="center"/>
            </w:pPr>
            <w:r>
              <w:t>0.972</w:t>
            </w:r>
          </w:p>
        </w:tc>
        <w:tc>
          <w:tcPr>
            <w:tcW w:w="850" w:type="dxa"/>
            <w:shd w:val="clear" w:color="auto" w:fill="FFFF99"/>
          </w:tcPr>
          <w:p w14:paraId="0A939A01" w14:textId="77777777" w:rsidR="00DC301D" w:rsidRDefault="00DC301D" w:rsidP="00C40961">
            <w:pPr>
              <w:jc w:val="center"/>
            </w:pPr>
            <w:r>
              <w:t>1.000</w:t>
            </w:r>
          </w:p>
        </w:tc>
        <w:tc>
          <w:tcPr>
            <w:tcW w:w="851" w:type="dxa"/>
            <w:shd w:val="clear" w:color="auto" w:fill="FFFF99"/>
          </w:tcPr>
          <w:p w14:paraId="5B87D8F3" w14:textId="77777777" w:rsidR="00DC301D" w:rsidRDefault="00DC301D" w:rsidP="00C40961">
            <w:pPr>
              <w:jc w:val="center"/>
            </w:pPr>
            <w:r>
              <w:t>1.000</w:t>
            </w:r>
          </w:p>
        </w:tc>
      </w:tr>
      <w:tr w:rsidR="00DC301D" w14:paraId="0EFFF8BB" w14:textId="77777777" w:rsidTr="00C40961">
        <w:tc>
          <w:tcPr>
            <w:tcW w:w="1702" w:type="dxa"/>
          </w:tcPr>
          <w:p w14:paraId="1F7CB68D" w14:textId="77777777" w:rsidR="00DC301D" w:rsidRDefault="00DC301D" w:rsidP="00C40961">
            <w:r>
              <w:t>Frankland Group West</w:t>
            </w:r>
          </w:p>
        </w:tc>
        <w:tc>
          <w:tcPr>
            <w:tcW w:w="850" w:type="dxa"/>
            <w:shd w:val="clear" w:color="auto" w:fill="FBFEFF" w:themeFill="background1"/>
          </w:tcPr>
          <w:p w14:paraId="0E740249" w14:textId="77777777" w:rsidR="00DC301D" w:rsidRDefault="00DC301D" w:rsidP="00C40961">
            <w:pPr>
              <w:jc w:val="center"/>
            </w:pPr>
            <w:r>
              <w:t>1.74</w:t>
            </w:r>
          </w:p>
        </w:tc>
        <w:tc>
          <w:tcPr>
            <w:tcW w:w="851" w:type="dxa"/>
            <w:shd w:val="clear" w:color="auto" w:fill="FBFEFF" w:themeFill="background1"/>
          </w:tcPr>
          <w:p w14:paraId="138873CD" w14:textId="77777777" w:rsidR="00DC301D" w:rsidRDefault="00DC301D" w:rsidP="00C40961">
            <w:pPr>
              <w:jc w:val="center"/>
            </w:pPr>
            <w:r>
              <w:t>0.075</w:t>
            </w:r>
          </w:p>
        </w:tc>
        <w:tc>
          <w:tcPr>
            <w:tcW w:w="850" w:type="dxa"/>
            <w:shd w:val="clear" w:color="auto" w:fill="FBFEFF" w:themeFill="background1"/>
          </w:tcPr>
          <w:p w14:paraId="74CF4BAC" w14:textId="77777777" w:rsidR="00DC301D" w:rsidRDefault="00DC301D" w:rsidP="00C40961">
            <w:pPr>
              <w:jc w:val="center"/>
            </w:pPr>
            <w:r>
              <w:t>0.351</w:t>
            </w:r>
          </w:p>
        </w:tc>
        <w:tc>
          <w:tcPr>
            <w:tcW w:w="851" w:type="dxa"/>
            <w:tcBorders>
              <w:bottom w:val="single" w:sz="4" w:space="0" w:color="auto"/>
            </w:tcBorders>
            <w:shd w:val="clear" w:color="auto" w:fill="FBFEFF" w:themeFill="background1"/>
          </w:tcPr>
          <w:p w14:paraId="4F96FB45" w14:textId="77777777" w:rsidR="00DC301D" w:rsidRDefault="00DC301D" w:rsidP="00C40961">
            <w:pPr>
              <w:jc w:val="center"/>
            </w:pPr>
            <w:r>
              <w:t>0.902</w:t>
            </w:r>
          </w:p>
        </w:tc>
        <w:tc>
          <w:tcPr>
            <w:tcW w:w="850" w:type="dxa"/>
            <w:tcBorders>
              <w:bottom w:val="single" w:sz="4" w:space="0" w:color="auto"/>
            </w:tcBorders>
            <w:shd w:val="clear" w:color="auto" w:fill="FFFF99"/>
          </w:tcPr>
          <w:p w14:paraId="6E327495" w14:textId="77777777" w:rsidR="00DC301D" w:rsidRDefault="00DC301D" w:rsidP="00C40961">
            <w:pPr>
              <w:jc w:val="center"/>
            </w:pPr>
            <w:r>
              <w:t>0.998</w:t>
            </w:r>
          </w:p>
        </w:tc>
        <w:tc>
          <w:tcPr>
            <w:tcW w:w="851" w:type="dxa"/>
            <w:shd w:val="clear" w:color="auto" w:fill="FFFF99"/>
          </w:tcPr>
          <w:p w14:paraId="20AF7543" w14:textId="77777777" w:rsidR="00DC301D" w:rsidRDefault="00DC301D" w:rsidP="00C40961">
            <w:pPr>
              <w:jc w:val="center"/>
            </w:pPr>
            <w:r>
              <w:t>1.000</w:t>
            </w:r>
          </w:p>
        </w:tc>
        <w:tc>
          <w:tcPr>
            <w:tcW w:w="850" w:type="dxa"/>
            <w:shd w:val="clear" w:color="auto" w:fill="FFFF99"/>
          </w:tcPr>
          <w:p w14:paraId="06324C02" w14:textId="77777777" w:rsidR="00DC301D" w:rsidRDefault="00DC301D" w:rsidP="00C40961">
            <w:pPr>
              <w:jc w:val="center"/>
            </w:pPr>
            <w:r>
              <w:t>1.000</w:t>
            </w:r>
          </w:p>
        </w:tc>
        <w:tc>
          <w:tcPr>
            <w:tcW w:w="851" w:type="dxa"/>
            <w:shd w:val="clear" w:color="auto" w:fill="FFFF99"/>
          </w:tcPr>
          <w:p w14:paraId="529A92D6" w14:textId="77777777" w:rsidR="00DC301D" w:rsidRDefault="00DC301D" w:rsidP="00C40961">
            <w:pPr>
              <w:jc w:val="center"/>
            </w:pPr>
            <w:r>
              <w:t>1.000</w:t>
            </w:r>
          </w:p>
        </w:tc>
      </w:tr>
      <w:tr w:rsidR="00DC301D" w14:paraId="3BA00E35" w14:textId="77777777" w:rsidTr="00C40961">
        <w:tc>
          <w:tcPr>
            <w:tcW w:w="1702" w:type="dxa"/>
          </w:tcPr>
          <w:p w14:paraId="0CF5E15F" w14:textId="77777777" w:rsidR="00DC301D" w:rsidRDefault="00DC301D" w:rsidP="00C40961">
            <w:r>
              <w:t>Geoffrey Bay</w:t>
            </w:r>
          </w:p>
        </w:tc>
        <w:tc>
          <w:tcPr>
            <w:tcW w:w="850" w:type="dxa"/>
            <w:shd w:val="clear" w:color="auto" w:fill="FBFEFF" w:themeFill="background1"/>
          </w:tcPr>
          <w:p w14:paraId="4FD3BF45" w14:textId="77777777" w:rsidR="00DC301D" w:rsidRDefault="00DC301D" w:rsidP="00C40961">
            <w:pPr>
              <w:jc w:val="center"/>
            </w:pPr>
            <w:r>
              <w:t>1.39</w:t>
            </w:r>
          </w:p>
        </w:tc>
        <w:tc>
          <w:tcPr>
            <w:tcW w:w="851" w:type="dxa"/>
            <w:shd w:val="clear" w:color="auto" w:fill="FBFEFF" w:themeFill="background1"/>
          </w:tcPr>
          <w:p w14:paraId="095D9808" w14:textId="77777777" w:rsidR="00DC301D" w:rsidRDefault="00DC301D" w:rsidP="00C40961">
            <w:pPr>
              <w:jc w:val="center"/>
            </w:pPr>
            <w:r>
              <w:t>0.061</w:t>
            </w:r>
          </w:p>
        </w:tc>
        <w:tc>
          <w:tcPr>
            <w:tcW w:w="850" w:type="dxa"/>
            <w:shd w:val="clear" w:color="auto" w:fill="FBFEFF" w:themeFill="background1"/>
          </w:tcPr>
          <w:p w14:paraId="669E15D7" w14:textId="77777777" w:rsidR="00DC301D" w:rsidRDefault="00DC301D" w:rsidP="00C40961">
            <w:pPr>
              <w:jc w:val="center"/>
            </w:pPr>
            <w:r>
              <w:t>0.117</w:t>
            </w:r>
          </w:p>
        </w:tc>
        <w:tc>
          <w:tcPr>
            <w:tcW w:w="851" w:type="dxa"/>
            <w:tcBorders>
              <w:bottom w:val="single" w:sz="4" w:space="0" w:color="auto"/>
            </w:tcBorders>
            <w:shd w:val="clear" w:color="auto" w:fill="FBFEFF" w:themeFill="background1"/>
          </w:tcPr>
          <w:p w14:paraId="59B8B604" w14:textId="77777777" w:rsidR="00DC301D" w:rsidRDefault="00DC301D" w:rsidP="00C40961">
            <w:pPr>
              <w:jc w:val="center"/>
            </w:pPr>
            <w:r>
              <w:t>0.328</w:t>
            </w:r>
          </w:p>
        </w:tc>
        <w:tc>
          <w:tcPr>
            <w:tcW w:w="850" w:type="dxa"/>
            <w:tcBorders>
              <w:bottom w:val="single" w:sz="4" w:space="0" w:color="auto"/>
            </w:tcBorders>
            <w:shd w:val="clear" w:color="auto" w:fill="FBFEFF" w:themeFill="background1"/>
          </w:tcPr>
          <w:p w14:paraId="1E2B9A49" w14:textId="77777777" w:rsidR="00DC301D" w:rsidRDefault="00DC301D" w:rsidP="00C40961">
            <w:pPr>
              <w:jc w:val="center"/>
            </w:pPr>
            <w:r>
              <w:t>0.646</w:t>
            </w:r>
          </w:p>
        </w:tc>
        <w:tc>
          <w:tcPr>
            <w:tcW w:w="851" w:type="dxa"/>
            <w:tcBorders>
              <w:bottom w:val="single" w:sz="4" w:space="0" w:color="auto"/>
            </w:tcBorders>
            <w:shd w:val="clear" w:color="auto" w:fill="FBFEFF" w:themeFill="background1"/>
          </w:tcPr>
          <w:p w14:paraId="09CAAC67" w14:textId="77777777" w:rsidR="00DC301D" w:rsidRDefault="00DC301D" w:rsidP="00C40961">
            <w:pPr>
              <w:jc w:val="center"/>
            </w:pPr>
            <w:r>
              <w:t>0.880</w:t>
            </w:r>
          </w:p>
        </w:tc>
        <w:tc>
          <w:tcPr>
            <w:tcW w:w="850" w:type="dxa"/>
            <w:shd w:val="clear" w:color="auto" w:fill="FFFF99"/>
          </w:tcPr>
          <w:p w14:paraId="3F44A2A4" w14:textId="77777777" w:rsidR="00DC301D" w:rsidRDefault="00DC301D" w:rsidP="00C40961">
            <w:pPr>
              <w:jc w:val="center"/>
            </w:pPr>
            <w:r>
              <w:t>1.000</w:t>
            </w:r>
          </w:p>
        </w:tc>
        <w:tc>
          <w:tcPr>
            <w:tcW w:w="851" w:type="dxa"/>
            <w:shd w:val="clear" w:color="auto" w:fill="FFFF99"/>
          </w:tcPr>
          <w:p w14:paraId="47204266" w14:textId="77777777" w:rsidR="00DC301D" w:rsidRDefault="00DC301D" w:rsidP="00C40961">
            <w:pPr>
              <w:jc w:val="center"/>
            </w:pPr>
            <w:r>
              <w:t>1.000</w:t>
            </w:r>
          </w:p>
        </w:tc>
      </w:tr>
      <w:tr w:rsidR="00DC301D" w14:paraId="5933C991" w14:textId="77777777" w:rsidTr="00C40961">
        <w:tc>
          <w:tcPr>
            <w:tcW w:w="1702" w:type="dxa"/>
          </w:tcPr>
          <w:p w14:paraId="064DE837" w14:textId="77777777" w:rsidR="00DC301D" w:rsidRDefault="00DC301D" w:rsidP="00C40961">
            <w:r>
              <w:t>Green Island</w:t>
            </w:r>
          </w:p>
        </w:tc>
        <w:tc>
          <w:tcPr>
            <w:tcW w:w="850" w:type="dxa"/>
            <w:shd w:val="clear" w:color="auto" w:fill="FBFEFF" w:themeFill="background1"/>
          </w:tcPr>
          <w:p w14:paraId="75D23B1A" w14:textId="77777777" w:rsidR="00DC301D" w:rsidRDefault="00DC301D" w:rsidP="00C40961">
            <w:pPr>
              <w:jc w:val="center"/>
            </w:pPr>
            <w:r>
              <w:t>0.34</w:t>
            </w:r>
          </w:p>
        </w:tc>
        <w:tc>
          <w:tcPr>
            <w:tcW w:w="851" w:type="dxa"/>
            <w:shd w:val="clear" w:color="auto" w:fill="FBFEFF" w:themeFill="background1"/>
          </w:tcPr>
          <w:p w14:paraId="1D324C55" w14:textId="77777777" w:rsidR="00DC301D" w:rsidRDefault="00DC301D" w:rsidP="00C40961">
            <w:pPr>
              <w:jc w:val="center"/>
            </w:pPr>
            <w:r>
              <w:t>0.050</w:t>
            </w:r>
          </w:p>
        </w:tc>
        <w:tc>
          <w:tcPr>
            <w:tcW w:w="850" w:type="dxa"/>
            <w:tcBorders>
              <w:bottom w:val="single" w:sz="4" w:space="0" w:color="auto"/>
            </w:tcBorders>
            <w:shd w:val="clear" w:color="auto" w:fill="FBFEFF" w:themeFill="background1"/>
          </w:tcPr>
          <w:p w14:paraId="2DA72455" w14:textId="77777777" w:rsidR="00DC301D" w:rsidRDefault="00DC301D" w:rsidP="00C40961">
            <w:pPr>
              <w:jc w:val="center"/>
            </w:pPr>
            <w:r>
              <w:t>0.199</w:t>
            </w:r>
          </w:p>
        </w:tc>
        <w:tc>
          <w:tcPr>
            <w:tcW w:w="851" w:type="dxa"/>
            <w:tcBorders>
              <w:bottom w:val="single" w:sz="4" w:space="0" w:color="auto"/>
            </w:tcBorders>
            <w:shd w:val="clear" w:color="auto" w:fill="FBFEFF" w:themeFill="background1"/>
          </w:tcPr>
          <w:p w14:paraId="0029A75A" w14:textId="77777777" w:rsidR="00DC301D" w:rsidRDefault="00DC301D" w:rsidP="00C40961">
            <w:pPr>
              <w:jc w:val="center"/>
            </w:pPr>
            <w:r>
              <w:t>0.666</w:t>
            </w:r>
          </w:p>
        </w:tc>
        <w:tc>
          <w:tcPr>
            <w:tcW w:w="850" w:type="dxa"/>
            <w:tcBorders>
              <w:bottom w:val="single" w:sz="4" w:space="0" w:color="auto"/>
            </w:tcBorders>
            <w:shd w:val="clear" w:color="auto" w:fill="FFFF99"/>
          </w:tcPr>
          <w:p w14:paraId="5905CC56" w14:textId="77777777" w:rsidR="00DC301D" w:rsidRDefault="00DC301D" w:rsidP="00C40961">
            <w:pPr>
              <w:jc w:val="center"/>
            </w:pPr>
            <w:r>
              <w:t>0.955</w:t>
            </w:r>
          </w:p>
        </w:tc>
        <w:tc>
          <w:tcPr>
            <w:tcW w:w="851" w:type="dxa"/>
            <w:tcBorders>
              <w:bottom w:val="single" w:sz="4" w:space="0" w:color="auto"/>
            </w:tcBorders>
            <w:shd w:val="clear" w:color="auto" w:fill="FFFF99"/>
          </w:tcPr>
          <w:p w14:paraId="4E7CD243" w14:textId="77777777" w:rsidR="00DC301D" w:rsidRDefault="00DC301D" w:rsidP="00C40961">
            <w:pPr>
              <w:jc w:val="center"/>
            </w:pPr>
            <w:r>
              <w:t>0.998</w:t>
            </w:r>
          </w:p>
        </w:tc>
        <w:tc>
          <w:tcPr>
            <w:tcW w:w="850" w:type="dxa"/>
            <w:shd w:val="clear" w:color="auto" w:fill="FFFF99"/>
          </w:tcPr>
          <w:p w14:paraId="259B4675" w14:textId="77777777" w:rsidR="00DC301D" w:rsidRDefault="00DC301D" w:rsidP="00C40961">
            <w:pPr>
              <w:jc w:val="center"/>
            </w:pPr>
            <w:r>
              <w:t>1.000</w:t>
            </w:r>
          </w:p>
        </w:tc>
        <w:tc>
          <w:tcPr>
            <w:tcW w:w="851" w:type="dxa"/>
            <w:shd w:val="clear" w:color="auto" w:fill="FFFF99"/>
          </w:tcPr>
          <w:p w14:paraId="50EAC27B" w14:textId="77777777" w:rsidR="00DC301D" w:rsidRDefault="00DC301D" w:rsidP="00C40961">
            <w:pPr>
              <w:jc w:val="center"/>
            </w:pPr>
            <w:r>
              <w:t>1.000</w:t>
            </w:r>
          </w:p>
        </w:tc>
      </w:tr>
      <w:tr w:rsidR="00DC301D" w14:paraId="1F7DA808" w14:textId="77777777" w:rsidTr="00C40961">
        <w:tc>
          <w:tcPr>
            <w:tcW w:w="1702" w:type="dxa"/>
          </w:tcPr>
          <w:p w14:paraId="32C89432" w14:textId="77777777" w:rsidR="00DC301D" w:rsidRDefault="00DC301D" w:rsidP="00C40961">
            <w:r>
              <w:t>High Island W</w:t>
            </w:r>
          </w:p>
        </w:tc>
        <w:tc>
          <w:tcPr>
            <w:tcW w:w="850" w:type="dxa"/>
            <w:shd w:val="clear" w:color="auto" w:fill="FBFEFF" w:themeFill="background1"/>
          </w:tcPr>
          <w:p w14:paraId="53EA17CE" w14:textId="77777777" w:rsidR="00DC301D" w:rsidRDefault="00DC301D" w:rsidP="00C40961">
            <w:pPr>
              <w:jc w:val="center"/>
            </w:pPr>
            <w:r>
              <w:t>0.30</w:t>
            </w:r>
          </w:p>
        </w:tc>
        <w:tc>
          <w:tcPr>
            <w:tcW w:w="851" w:type="dxa"/>
            <w:shd w:val="clear" w:color="auto" w:fill="FBFEFF" w:themeFill="background1"/>
          </w:tcPr>
          <w:p w14:paraId="56A02B47" w14:textId="77777777" w:rsidR="00DC301D" w:rsidRDefault="00DC301D" w:rsidP="00C40961">
            <w:pPr>
              <w:jc w:val="center"/>
            </w:pPr>
            <w:r>
              <w:t>0.051</w:t>
            </w:r>
          </w:p>
        </w:tc>
        <w:tc>
          <w:tcPr>
            <w:tcW w:w="850" w:type="dxa"/>
            <w:shd w:val="clear" w:color="auto" w:fill="FBFEFF" w:themeFill="background1"/>
          </w:tcPr>
          <w:p w14:paraId="59A91CC8" w14:textId="77777777" w:rsidR="00DC301D" w:rsidRDefault="00DC301D" w:rsidP="00C40961">
            <w:pPr>
              <w:jc w:val="center"/>
            </w:pPr>
            <w:r>
              <w:t>0.240</w:t>
            </w:r>
          </w:p>
        </w:tc>
        <w:tc>
          <w:tcPr>
            <w:tcW w:w="851" w:type="dxa"/>
            <w:tcBorders>
              <w:bottom w:val="single" w:sz="4" w:space="0" w:color="auto"/>
            </w:tcBorders>
            <w:shd w:val="clear" w:color="auto" w:fill="FBFEFF" w:themeFill="background1"/>
          </w:tcPr>
          <w:p w14:paraId="47C20444" w14:textId="77777777" w:rsidR="00DC301D" w:rsidRDefault="00DC301D" w:rsidP="00C40961">
            <w:pPr>
              <w:jc w:val="center"/>
            </w:pPr>
            <w:r>
              <w:t>0.727</w:t>
            </w:r>
          </w:p>
        </w:tc>
        <w:tc>
          <w:tcPr>
            <w:tcW w:w="850" w:type="dxa"/>
            <w:tcBorders>
              <w:bottom w:val="single" w:sz="4" w:space="0" w:color="auto"/>
            </w:tcBorders>
            <w:shd w:val="clear" w:color="auto" w:fill="FFFF99"/>
          </w:tcPr>
          <w:p w14:paraId="792A75D9" w14:textId="77777777" w:rsidR="00DC301D" w:rsidRDefault="00DC301D" w:rsidP="00C40961">
            <w:pPr>
              <w:jc w:val="center"/>
            </w:pPr>
            <w:r>
              <w:t>0.972</w:t>
            </w:r>
          </w:p>
        </w:tc>
        <w:tc>
          <w:tcPr>
            <w:tcW w:w="851" w:type="dxa"/>
            <w:shd w:val="clear" w:color="auto" w:fill="FFFF99"/>
          </w:tcPr>
          <w:p w14:paraId="6CF7FB2B" w14:textId="77777777" w:rsidR="00DC301D" w:rsidRDefault="00DC301D" w:rsidP="00C40961">
            <w:pPr>
              <w:jc w:val="center"/>
            </w:pPr>
            <w:r>
              <w:t>1.000</w:t>
            </w:r>
          </w:p>
        </w:tc>
        <w:tc>
          <w:tcPr>
            <w:tcW w:w="850" w:type="dxa"/>
            <w:tcBorders>
              <w:bottom w:val="single" w:sz="4" w:space="0" w:color="auto"/>
            </w:tcBorders>
            <w:shd w:val="clear" w:color="auto" w:fill="FFFF99"/>
          </w:tcPr>
          <w:p w14:paraId="006B8BD9" w14:textId="77777777" w:rsidR="00DC301D" w:rsidRDefault="00DC301D" w:rsidP="00C40961">
            <w:pPr>
              <w:jc w:val="center"/>
            </w:pPr>
            <w:r>
              <w:t>1.000</w:t>
            </w:r>
          </w:p>
        </w:tc>
        <w:tc>
          <w:tcPr>
            <w:tcW w:w="851" w:type="dxa"/>
            <w:tcBorders>
              <w:bottom w:val="single" w:sz="4" w:space="0" w:color="auto"/>
            </w:tcBorders>
            <w:shd w:val="clear" w:color="auto" w:fill="FFFF99"/>
          </w:tcPr>
          <w:p w14:paraId="38E0B49C" w14:textId="77777777" w:rsidR="00DC301D" w:rsidRDefault="00DC301D" w:rsidP="00C40961">
            <w:pPr>
              <w:jc w:val="center"/>
            </w:pPr>
            <w:r>
              <w:t>1.000</w:t>
            </w:r>
          </w:p>
        </w:tc>
      </w:tr>
      <w:tr w:rsidR="00DC301D" w14:paraId="77451E5B" w14:textId="77777777" w:rsidTr="00C40961">
        <w:tc>
          <w:tcPr>
            <w:tcW w:w="1702" w:type="dxa"/>
          </w:tcPr>
          <w:p w14:paraId="32A3F44D" w14:textId="77777777" w:rsidR="00DC301D" w:rsidRDefault="00DC301D" w:rsidP="00C40961">
            <w:r>
              <w:t>Humpy &amp; Halfway Islands</w:t>
            </w:r>
          </w:p>
        </w:tc>
        <w:tc>
          <w:tcPr>
            <w:tcW w:w="850" w:type="dxa"/>
            <w:shd w:val="clear" w:color="auto" w:fill="FBFEFF" w:themeFill="background1"/>
          </w:tcPr>
          <w:p w14:paraId="56E00D0E" w14:textId="77777777" w:rsidR="00DC301D" w:rsidRDefault="00DC301D" w:rsidP="00C40961">
            <w:pPr>
              <w:jc w:val="center"/>
            </w:pPr>
            <w:r>
              <w:t>0.07</w:t>
            </w:r>
          </w:p>
        </w:tc>
        <w:tc>
          <w:tcPr>
            <w:tcW w:w="851" w:type="dxa"/>
            <w:shd w:val="clear" w:color="auto" w:fill="FBFEFF" w:themeFill="background1"/>
          </w:tcPr>
          <w:p w14:paraId="6C61BF2E" w14:textId="77777777" w:rsidR="00DC301D" w:rsidRDefault="00DC301D" w:rsidP="00C40961">
            <w:pPr>
              <w:jc w:val="center"/>
            </w:pPr>
            <w:r>
              <w:t>0.058</w:t>
            </w:r>
          </w:p>
        </w:tc>
        <w:tc>
          <w:tcPr>
            <w:tcW w:w="850" w:type="dxa"/>
            <w:tcBorders>
              <w:bottom w:val="single" w:sz="4" w:space="0" w:color="auto"/>
            </w:tcBorders>
            <w:shd w:val="clear" w:color="auto" w:fill="FBFEFF" w:themeFill="background1"/>
          </w:tcPr>
          <w:p w14:paraId="7CF03388" w14:textId="77777777" w:rsidR="00DC301D" w:rsidRDefault="00DC301D" w:rsidP="00C40961">
            <w:pPr>
              <w:jc w:val="center"/>
            </w:pPr>
            <w:r>
              <w:t>0.161</w:t>
            </w:r>
          </w:p>
        </w:tc>
        <w:tc>
          <w:tcPr>
            <w:tcW w:w="851" w:type="dxa"/>
            <w:tcBorders>
              <w:bottom w:val="single" w:sz="4" w:space="0" w:color="auto"/>
            </w:tcBorders>
            <w:shd w:val="clear" w:color="auto" w:fill="FBFEFF" w:themeFill="background1"/>
          </w:tcPr>
          <w:p w14:paraId="25F5D0EF" w14:textId="77777777" w:rsidR="00DC301D" w:rsidRDefault="00DC301D" w:rsidP="00C40961">
            <w:pPr>
              <w:jc w:val="center"/>
            </w:pPr>
            <w:r>
              <w:t>0.509</w:t>
            </w:r>
          </w:p>
        </w:tc>
        <w:tc>
          <w:tcPr>
            <w:tcW w:w="850" w:type="dxa"/>
            <w:tcBorders>
              <w:bottom w:val="single" w:sz="4" w:space="0" w:color="auto"/>
            </w:tcBorders>
            <w:shd w:val="clear" w:color="auto" w:fill="FBFEFF" w:themeFill="background1"/>
          </w:tcPr>
          <w:p w14:paraId="625D2349" w14:textId="77777777" w:rsidR="00DC301D" w:rsidRDefault="00DC301D" w:rsidP="00C40961">
            <w:pPr>
              <w:jc w:val="center"/>
            </w:pPr>
            <w:r>
              <w:t>0.893</w:t>
            </w:r>
          </w:p>
        </w:tc>
        <w:tc>
          <w:tcPr>
            <w:tcW w:w="851" w:type="dxa"/>
            <w:tcBorders>
              <w:bottom w:val="single" w:sz="4" w:space="0" w:color="auto"/>
            </w:tcBorders>
            <w:shd w:val="clear" w:color="auto" w:fill="FFFF99"/>
          </w:tcPr>
          <w:p w14:paraId="2A1F85C8" w14:textId="77777777" w:rsidR="00DC301D" w:rsidRDefault="00DC301D" w:rsidP="00C40961">
            <w:pPr>
              <w:jc w:val="center"/>
            </w:pPr>
            <w:r>
              <w:t>0.992</w:t>
            </w:r>
          </w:p>
        </w:tc>
        <w:tc>
          <w:tcPr>
            <w:tcW w:w="850" w:type="dxa"/>
            <w:shd w:val="clear" w:color="auto" w:fill="FFFF99"/>
          </w:tcPr>
          <w:p w14:paraId="165C1077" w14:textId="77777777" w:rsidR="00DC301D" w:rsidRDefault="00DC301D" w:rsidP="00C40961">
            <w:pPr>
              <w:jc w:val="center"/>
            </w:pPr>
            <w:r>
              <w:t>1.000</w:t>
            </w:r>
          </w:p>
        </w:tc>
        <w:tc>
          <w:tcPr>
            <w:tcW w:w="851" w:type="dxa"/>
            <w:shd w:val="clear" w:color="auto" w:fill="FFFF99"/>
          </w:tcPr>
          <w:p w14:paraId="64F071A8" w14:textId="77777777" w:rsidR="00DC301D" w:rsidRDefault="00DC301D" w:rsidP="00C40961">
            <w:pPr>
              <w:jc w:val="center"/>
            </w:pPr>
            <w:r>
              <w:t>1.000</w:t>
            </w:r>
          </w:p>
        </w:tc>
      </w:tr>
      <w:tr w:rsidR="00DC301D" w14:paraId="26351738" w14:textId="77777777" w:rsidTr="00C40961">
        <w:tc>
          <w:tcPr>
            <w:tcW w:w="1702" w:type="dxa"/>
          </w:tcPr>
          <w:p w14:paraId="31AA9194" w14:textId="77777777" w:rsidR="00DC301D" w:rsidRDefault="00DC301D" w:rsidP="00C40961">
            <w:r>
              <w:t>Pandora</w:t>
            </w:r>
          </w:p>
        </w:tc>
        <w:tc>
          <w:tcPr>
            <w:tcW w:w="850" w:type="dxa"/>
            <w:shd w:val="clear" w:color="auto" w:fill="FBFEFF" w:themeFill="background1"/>
          </w:tcPr>
          <w:p w14:paraId="779FB2CE" w14:textId="77777777" w:rsidR="00DC301D" w:rsidRDefault="00DC301D" w:rsidP="00C40961">
            <w:pPr>
              <w:jc w:val="center"/>
            </w:pPr>
            <w:r>
              <w:t>0.52</w:t>
            </w:r>
          </w:p>
        </w:tc>
        <w:tc>
          <w:tcPr>
            <w:tcW w:w="851" w:type="dxa"/>
            <w:shd w:val="clear" w:color="auto" w:fill="FBFEFF" w:themeFill="background1"/>
          </w:tcPr>
          <w:p w14:paraId="449B7316" w14:textId="77777777" w:rsidR="00DC301D" w:rsidRDefault="00DC301D" w:rsidP="00C40961">
            <w:pPr>
              <w:jc w:val="center"/>
            </w:pPr>
            <w:r>
              <w:t>0.054</w:t>
            </w:r>
          </w:p>
        </w:tc>
        <w:tc>
          <w:tcPr>
            <w:tcW w:w="850" w:type="dxa"/>
            <w:shd w:val="clear" w:color="auto" w:fill="FBFEFF" w:themeFill="background1"/>
          </w:tcPr>
          <w:p w14:paraId="1A9ADC59" w14:textId="77777777" w:rsidR="00DC301D" w:rsidRDefault="00DC301D" w:rsidP="00C40961">
            <w:pPr>
              <w:jc w:val="center"/>
            </w:pPr>
            <w:r>
              <w:t>0.171</w:t>
            </w:r>
          </w:p>
        </w:tc>
        <w:tc>
          <w:tcPr>
            <w:tcW w:w="851" w:type="dxa"/>
            <w:tcBorders>
              <w:bottom w:val="single" w:sz="4" w:space="0" w:color="auto"/>
            </w:tcBorders>
            <w:shd w:val="clear" w:color="auto" w:fill="FBFEFF" w:themeFill="background1"/>
          </w:tcPr>
          <w:p w14:paraId="42041581" w14:textId="77777777" w:rsidR="00DC301D" w:rsidRDefault="00DC301D" w:rsidP="00C40961">
            <w:pPr>
              <w:jc w:val="center"/>
            </w:pPr>
            <w:r>
              <w:t>0.541</w:t>
            </w:r>
          </w:p>
        </w:tc>
        <w:tc>
          <w:tcPr>
            <w:tcW w:w="850" w:type="dxa"/>
            <w:shd w:val="clear" w:color="auto" w:fill="FBFEFF" w:themeFill="background1"/>
          </w:tcPr>
          <w:p w14:paraId="31B9C12B" w14:textId="77777777" w:rsidR="00DC301D" w:rsidRDefault="00DC301D" w:rsidP="00C40961">
            <w:pPr>
              <w:jc w:val="center"/>
            </w:pPr>
            <w:r>
              <w:t>0.869</w:t>
            </w:r>
          </w:p>
        </w:tc>
        <w:tc>
          <w:tcPr>
            <w:tcW w:w="851" w:type="dxa"/>
            <w:shd w:val="clear" w:color="auto" w:fill="FFFF99"/>
          </w:tcPr>
          <w:p w14:paraId="3E345727" w14:textId="77777777" w:rsidR="00DC301D" w:rsidRDefault="00DC301D" w:rsidP="00C40961">
            <w:pPr>
              <w:jc w:val="center"/>
            </w:pPr>
            <w:r>
              <w:t>0.992</w:t>
            </w:r>
          </w:p>
        </w:tc>
        <w:tc>
          <w:tcPr>
            <w:tcW w:w="850" w:type="dxa"/>
            <w:tcBorders>
              <w:bottom w:val="single" w:sz="4" w:space="0" w:color="auto"/>
            </w:tcBorders>
            <w:shd w:val="clear" w:color="auto" w:fill="FFFF99"/>
          </w:tcPr>
          <w:p w14:paraId="79004669" w14:textId="77777777" w:rsidR="00DC301D" w:rsidRDefault="00DC301D" w:rsidP="00C40961">
            <w:pPr>
              <w:jc w:val="center"/>
            </w:pPr>
            <w:r>
              <w:t>1.000</w:t>
            </w:r>
          </w:p>
        </w:tc>
        <w:tc>
          <w:tcPr>
            <w:tcW w:w="851" w:type="dxa"/>
            <w:tcBorders>
              <w:bottom w:val="single" w:sz="4" w:space="0" w:color="auto"/>
            </w:tcBorders>
            <w:shd w:val="clear" w:color="auto" w:fill="FFFF99"/>
          </w:tcPr>
          <w:p w14:paraId="1A9A22C8" w14:textId="77777777" w:rsidR="00DC301D" w:rsidRDefault="00DC301D" w:rsidP="00C40961">
            <w:pPr>
              <w:jc w:val="center"/>
            </w:pPr>
            <w:r>
              <w:t>1.000</w:t>
            </w:r>
          </w:p>
        </w:tc>
      </w:tr>
      <w:tr w:rsidR="00DC301D" w14:paraId="3C6CAA63" w14:textId="77777777" w:rsidTr="00C40961">
        <w:tc>
          <w:tcPr>
            <w:tcW w:w="1702" w:type="dxa"/>
          </w:tcPr>
          <w:p w14:paraId="5DC87A89" w14:textId="77777777" w:rsidR="00DC301D" w:rsidRDefault="00DC301D" w:rsidP="00C40961">
            <w:r>
              <w:t>Pelican Island</w:t>
            </w:r>
          </w:p>
        </w:tc>
        <w:tc>
          <w:tcPr>
            <w:tcW w:w="850" w:type="dxa"/>
            <w:shd w:val="clear" w:color="auto" w:fill="FBFEFF" w:themeFill="background1"/>
          </w:tcPr>
          <w:p w14:paraId="6F11C6A3" w14:textId="77777777" w:rsidR="00DC301D" w:rsidRDefault="00DC301D" w:rsidP="00C40961">
            <w:pPr>
              <w:jc w:val="center"/>
            </w:pPr>
            <w:r>
              <w:t>0.54</w:t>
            </w:r>
          </w:p>
        </w:tc>
        <w:tc>
          <w:tcPr>
            <w:tcW w:w="851" w:type="dxa"/>
            <w:shd w:val="clear" w:color="auto" w:fill="FBFEFF" w:themeFill="background1"/>
          </w:tcPr>
          <w:p w14:paraId="17FE587F" w14:textId="77777777" w:rsidR="00DC301D" w:rsidRDefault="00DC301D" w:rsidP="00C40961">
            <w:pPr>
              <w:jc w:val="center"/>
            </w:pPr>
            <w:r>
              <w:t>0.065</w:t>
            </w:r>
          </w:p>
        </w:tc>
        <w:tc>
          <w:tcPr>
            <w:tcW w:w="850" w:type="dxa"/>
            <w:shd w:val="clear" w:color="auto" w:fill="FBFEFF" w:themeFill="background1"/>
          </w:tcPr>
          <w:p w14:paraId="1395CE97" w14:textId="77777777" w:rsidR="00DC301D" w:rsidRDefault="00DC301D" w:rsidP="00C40961">
            <w:pPr>
              <w:jc w:val="center"/>
            </w:pPr>
            <w:r>
              <w:t>0.103</w:t>
            </w:r>
          </w:p>
        </w:tc>
        <w:tc>
          <w:tcPr>
            <w:tcW w:w="851" w:type="dxa"/>
            <w:shd w:val="clear" w:color="auto" w:fill="FBFEFF" w:themeFill="background1"/>
          </w:tcPr>
          <w:p w14:paraId="75233126" w14:textId="77777777" w:rsidR="00DC301D" w:rsidRDefault="00DC301D" w:rsidP="00C40961">
            <w:pPr>
              <w:jc w:val="center"/>
            </w:pPr>
            <w:r>
              <w:t>0.285</w:t>
            </w:r>
          </w:p>
        </w:tc>
        <w:tc>
          <w:tcPr>
            <w:tcW w:w="850" w:type="dxa"/>
            <w:tcBorders>
              <w:bottom w:val="single" w:sz="4" w:space="0" w:color="auto"/>
            </w:tcBorders>
            <w:shd w:val="clear" w:color="auto" w:fill="FBFEFF" w:themeFill="background1"/>
          </w:tcPr>
          <w:p w14:paraId="622164C8" w14:textId="77777777" w:rsidR="00DC301D" w:rsidRDefault="00DC301D" w:rsidP="00C40961">
            <w:pPr>
              <w:jc w:val="center"/>
            </w:pPr>
            <w:r>
              <w:t>0.554</w:t>
            </w:r>
          </w:p>
        </w:tc>
        <w:tc>
          <w:tcPr>
            <w:tcW w:w="851" w:type="dxa"/>
            <w:tcBorders>
              <w:bottom w:val="single" w:sz="4" w:space="0" w:color="auto"/>
            </w:tcBorders>
            <w:shd w:val="clear" w:color="auto" w:fill="FBFEFF" w:themeFill="background1"/>
          </w:tcPr>
          <w:p w14:paraId="36242EBD" w14:textId="77777777" w:rsidR="00DC301D" w:rsidRDefault="00DC301D" w:rsidP="00C40961">
            <w:pPr>
              <w:jc w:val="center"/>
            </w:pPr>
            <w:r>
              <w:t>0.821</w:t>
            </w:r>
          </w:p>
        </w:tc>
        <w:tc>
          <w:tcPr>
            <w:tcW w:w="850" w:type="dxa"/>
            <w:shd w:val="clear" w:color="auto" w:fill="FFFF99"/>
          </w:tcPr>
          <w:p w14:paraId="2521D996" w14:textId="77777777" w:rsidR="00DC301D" w:rsidRDefault="00DC301D" w:rsidP="00C40961">
            <w:pPr>
              <w:jc w:val="center"/>
            </w:pPr>
            <w:r>
              <w:t>0.997</w:t>
            </w:r>
          </w:p>
        </w:tc>
        <w:tc>
          <w:tcPr>
            <w:tcW w:w="851" w:type="dxa"/>
            <w:shd w:val="clear" w:color="auto" w:fill="FFFF99"/>
          </w:tcPr>
          <w:p w14:paraId="1EA50990" w14:textId="77777777" w:rsidR="00DC301D" w:rsidRDefault="00DC301D" w:rsidP="00C40961">
            <w:pPr>
              <w:jc w:val="center"/>
            </w:pPr>
            <w:r>
              <w:t>1.000</w:t>
            </w:r>
          </w:p>
        </w:tc>
      </w:tr>
      <w:tr w:rsidR="00DC301D" w14:paraId="39C3A2ED" w14:textId="77777777" w:rsidTr="00C40961">
        <w:tc>
          <w:tcPr>
            <w:tcW w:w="1702" w:type="dxa"/>
          </w:tcPr>
          <w:p w14:paraId="2FD15FF9" w14:textId="77777777" w:rsidR="00DC301D" w:rsidRDefault="00DC301D" w:rsidP="00C40961">
            <w:r>
              <w:t>Pelorus and Orpheus Is W</w:t>
            </w:r>
          </w:p>
        </w:tc>
        <w:tc>
          <w:tcPr>
            <w:tcW w:w="850" w:type="dxa"/>
            <w:shd w:val="clear" w:color="auto" w:fill="FBFEFF" w:themeFill="background1"/>
          </w:tcPr>
          <w:p w14:paraId="0E5B9C4A" w14:textId="77777777" w:rsidR="00DC301D" w:rsidRDefault="00DC301D" w:rsidP="00C40961">
            <w:pPr>
              <w:jc w:val="center"/>
            </w:pPr>
            <w:r>
              <w:t>1.70</w:t>
            </w:r>
          </w:p>
        </w:tc>
        <w:tc>
          <w:tcPr>
            <w:tcW w:w="851" w:type="dxa"/>
            <w:shd w:val="clear" w:color="auto" w:fill="FBFEFF" w:themeFill="background1"/>
          </w:tcPr>
          <w:p w14:paraId="6B878BA3" w14:textId="77777777" w:rsidR="00DC301D" w:rsidRDefault="00DC301D" w:rsidP="00C40961">
            <w:pPr>
              <w:jc w:val="center"/>
            </w:pPr>
            <w:r>
              <w:t>0.051</w:t>
            </w:r>
          </w:p>
        </w:tc>
        <w:tc>
          <w:tcPr>
            <w:tcW w:w="850" w:type="dxa"/>
            <w:shd w:val="clear" w:color="auto" w:fill="FBFEFF" w:themeFill="background1"/>
          </w:tcPr>
          <w:p w14:paraId="4A04D45D" w14:textId="77777777" w:rsidR="00DC301D" w:rsidRDefault="00DC301D" w:rsidP="00C40961">
            <w:pPr>
              <w:jc w:val="center"/>
            </w:pPr>
            <w:r>
              <w:t>0.162</w:t>
            </w:r>
          </w:p>
        </w:tc>
        <w:tc>
          <w:tcPr>
            <w:tcW w:w="851" w:type="dxa"/>
            <w:tcBorders>
              <w:bottom w:val="single" w:sz="4" w:space="0" w:color="auto"/>
            </w:tcBorders>
            <w:shd w:val="clear" w:color="auto" w:fill="FBFEFF" w:themeFill="background1"/>
          </w:tcPr>
          <w:p w14:paraId="3653E035" w14:textId="77777777" w:rsidR="00DC301D" w:rsidRDefault="00DC301D" w:rsidP="00C40961">
            <w:pPr>
              <w:jc w:val="center"/>
            </w:pPr>
            <w:r>
              <w:t>0.863</w:t>
            </w:r>
          </w:p>
        </w:tc>
        <w:tc>
          <w:tcPr>
            <w:tcW w:w="850" w:type="dxa"/>
            <w:tcBorders>
              <w:bottom w:val="single" w:sz="4" w:space="0" w:color="auto"/>
            </w:tcBorders>
            <w:shd w:val="clear" w:color="auto" w:fill="FFFF99"/>
          </w:tcPr>
          <w:p w14:paraId="4ACD24B9" w14:textId="77777777" w:rsidR="00DC301D" w:rsidRDefault="00DC301D" w:rsidP="00C40961">
            <w:pPr>
              <w:jc w:val="center"/>
            </w:pPr>
            <w:r>
              <w:t>0.973</w:t>
            </w:r>
          </w:p>
        </w:tc>
        <w:tc>
          <w:tcPr>
            <w:tcW w:w="851" w:type="dxa"/>
            <w:tcBorders>
              <w:bottom w:val="single" w:sz="4" w:space="0" w:color="auto"/>
            </w:tcBorders>
            <w:shd w:val="clear" w:color="auto" w:fill="FFFF99"/>
          </w:tcPr>
          <w:p w14:paraId="3B06B462" w14:textId="77777777" w:rsidR="00DC301D" w:rsidRDefault="00DC301D" w:rsidP="00C40961">
            <w:pPr>
              <w:jc w:val="center"/>
            </w:pPr>
            <w:r>
              <w:t>1.000</w:t>
            </w:r>
          </w:p>
        </w:tc>
        <w:tc>
          <w:tcPr>
            <w:tcW w:w="850" w:type="dxa"/>
            <w:shd w:val="clear" w:color="auto" w:fill="FFFF99"/>
          </w:tcPr>
          <w:p w14:paraId="0B42F204" w14:textId="77777777" w:rsidR="00DC301D" w:rsidRDefault="00DC301D" w:rsidP="00C40961">
            <w:pPr>
              <w:jc w:val="center"/>
            </w:pPr>
            <w:r>
              <w:t>1.000</w:t>
            </w:r>
          </w:p>
        </w:tc>
        <w:tc>
          <w:tcPr>
            <w:tcW w:w="851" w:type="dxa"/>
            <w:shd w:val="clear" w:color="auto" w:fill="FFFF99"/>
          </w:tcPr>
          <w:p w14:paraId="224B31D6" w14:textId="77777777" w:rsidR="00DC301D" w:rsidRDefault="00DC301D" w:rsidP="00C40961">
            <w:pPr>
              <w:jc w:val="center"/>
            </w:pPr>
            <w:r>
              <w:t>1.000</w:t>
            </w:r>
          </w:p>
        </w:tc>
      </w:tr>
      <w:tr w:rsidR="00DC301D" w14:paraId="309FF42D" w14:textId="77777777" w:rsidTr="00C40961">
        <w:tc>
          <w:tcPr>
            <w:tcW w:w="1702" w:type="dxa"/>
          </w:tcPr>
          <w:p w14:paraId="214E432E" w14:textId="77777777" w:rsidR="00DC301D" w:rsidRDefault="00DC301D" w:rsidP="00C40961">
            <w:r>
              <w:t>Pine Island</w:t>
            </w:r>
          </w:p>
        </w:tc>
        <w:tc>
          <w:tcPr>
            <w:tcW w:w="850" w:type="dxa"/>
            <w:shd w:val="clear" w:color="auto" w:fill="FBFEFF" w:themeFill="background1"/>
          </w:tcPr>
          <w:p w14:paraId="5273F076" w14:textId="77777777" w:rsidR="00DC301D" w:rsidRDefault="00DC301D" w:rsidP="00C40961">
            <w:pPr>
              <w:jc w:val="center"/>
            </w:pPr>
            <w:r>
              <w:t>33.75</w:t>
            </w:r>
          </w:p>
        </w:tc>
        <w:tc>
          <w:tcPr>
            <w:tcW w:w="851" w:type="dxa"/>
            <w:shd w:val="clear" w:color="auto" w:fill="FBFEFF" w:themeFill="background1"/>
          </w:tcPr>
          <w:p w14:paraId="44DCB3E9" w14:textId="77777777" w:rsidR="00DC301D" w:rsidRDefault="00DC301D" w:rsidP="00C40961">
            <w:pPr>
              <w:jc w:val="center"/>
            </w:pPr>
            <w:r>
              <w:t>0.047</w:t>
            </w:r>
          </w:p>
        </w:tc>
        <w:tc>
          <w:tcPr>
            <w:tcW w:w="850" w:type="dxa"/>
            <w:shd w:val="clear" w:color="auto" w:fill="FBFEFF" w:themeFill="background1"/>
          </w:tcPr>
          <w:p w14:paraId="61EED1B3" w14:textId="77777777" w:rsidR="00DC301D" w:rsidRDefault="00DC301D" w:rsidP="00C40961">
            <w:pPr>
              <w:jc w:val="center"/>
            </w:pPr>
            <w:r>
              <w:t>0.104</w:t>
            </w:r>
          </w:p>
        </w:tc>
        <w:tc>
          <w:tcPr>
            <w:tcW w:w="851" w:type="dxa"/>
            <w:tcBorders>
              <w:bottom w:val="single" w:sz="4" w:space="0" w:color="auto"/>
            </w:tcBorders>
            <w:shd w:val="clear" w:color="auto" w:fill="FBFEFF" w:themeFill="background1"/>
          </w:tcPr>
          <w:p w14:paraId="21EFBAFD" w14:textId="77777777" w:rsidR="00DC301D" w:rsidRDefault="00DC301D" w:rsidP="00C40961">
            <w:pPr>
              <w:jc w:val="center"/>
            </w:pPr>
            <w:r>
              <w:t>0.317</w:t>
            </w:r>
          </w:p>
        </w:tc>
        <w:tc>
          <w:tcPr>
            <w:tcW w:w="850" w:type="dxa"/>
            <w:tcBorders>
              <w:bottom w:val="single" w:sz="4" w:space="0" w:color="auto"/>
            </w:tcBorders>
            <w:shd w:val="clear" w:color="auto" w:fill="FBFEFF" w:themeFill="background1"/>
          </w:tcPr>
          <w:p w14:paraId="04E5322A" w14:textId="77777777" w:rsidR="00DC301D" w:rsidRDefault="00DC301D" w:rsidP="00C40961">
            <w:pPr>
              <w:jc w:val="center"/>
            </w:pPr>
            <w:r>
              <w:t>0.570</w:t>
            </w:r>
          </w:p>
        </w:tc>
        <w:tc>
          <w:tcPr>
            <w:tcW w:w="851" w:type="dxa"/>
            <w:tcBorders>
              <w:bottom w:val="single" w:sz="4" w:space="0" w:color="auto"/>
            </w:tcBorders>
            <w:shd w:val="clear" w:color="auto" w:fill="FBFEFF" w:themeFill="background1"/>
          </w:tcPr>
          <w:p w14:paraId="67C215D9" w14:textId="77777777" w:rsidR="00DC301D" w:rsidRDefault="00DC301D" w:rsidP="00C40961">
            <w:pPr>
              <w:jc w:val="center"/>
            </w:pPr>
            <w:r>
              <w:t>0.834</w:t>
            </w:r>
          </w:p>
        </w:tc>
        <w:tc>
          <w:tcPr>
            <w:tcW w:w="850" w:type="dxa"/>
            <w:shd w:val="clear" w:color="auto" w:fill="FFFF99"/>
          </w:tcPr>
          <w:p w14:paraId="1BCD2690" w14:textId="77777777" w:rsidR="00DC301D" w:rsidRDefault="00DC301D" w:rsidP="00C40961">
            <w:pPr>
              <w:jc w:val="center"/>
            </w:pPr>
            <w:r>
              <w:t>0.996</w:t>
            </w:r>
          </w:p>
        </w:tc>
        <w:tc>
          <w:tcPr>
            <w:tcW w:w="851" w:type="dxa"/>
            <w:shd w:val="clear" w:color="auto" w:fill="FFFF99"/>
          </w:tcPr>
          <w:p w14:paraId="284D180A" w14:textId="77777777" w:rsidR="00DC301D" w:rsidRDefault="00DC301D" w:rsidP="00C40961">
            <w:pPr>
              <w:jc w:val="center"/>
            </w:pPr>
            <w:r>
              <w:t>1.000</w:t>
            </w:r>
          </w:p>
        </w:tc>
      </w:tr>
      <w:tr w:rsidR="00DC301D" w14:paraId="332A695D" w14:textId="77777777" w:rsidTr="00C40961">
        <w:tc>
          <w:tcPr>
            <w:tcW w:w="1702" w:type="dxa"/>
          </w:tcPr>
          <w:p w14:paraId="03673333" w14:textId="77777777" w:rsidR="00DC301D" w:rsidRDefault="00DC301D" w:rsidP="00C40961">
            <w:r>
              <w:t>Port Douglas</w:t>
            </w:r>
          </w:p>
        </w:tc>
        <w:tc>
          <w:tcPr>
            <w:tcW w:w="850" w:type="dxa"/>
            <w:shd w:val="clear" w:color="auto" w:fill="FBFEFF" w:themeFill="background1"/>
          </w:tcPr>
          <w:p w14:paraId="2923DEA1" w14:textId="77777777" w:rsidR="00DC301D" w:rsidRDefault="00DC301D" w:rsidP="00C40961">
            <w:pPr>
              <w:jc w:val="center"/>
            </w:pPr>
            <w:r>
              <w:t>0.07</w:t>
            </w:r>
          </w:p>
        </w:tc>
        <w:tc>
          <w:tcPr>
            <w:tcW w:w="851" w:type="dxa"/>
            <w:shd w:val="clear" w:color="auto" w:fill="FBFEFF" w:themeFill="background1"/>
          </w:tcPr>
          <w:p w14:paraId="60209BAE" w14:textId="77777777" w:rsidR="00DC301D" w:rsidRDefault="00DC301D" w:rsidP="00C40961">
            <w:pPr>
              <w:jc w:val="center"/>
            </w:pPr>
            <w:r>
              <w:t>0.051</w:t>
            </w:r>
          </w:p>
        </w:tc>
        <w:tc>
          <w:tcPr>
            <w:tcW w:w="850" w:type="dxa"/>
            <w:shd w:val="clear" w:color="auto" w:fill="FBFEFF" w:themeFill="background1"/>
          </w:tcPr>
          <w:p w14:paraId="5E015034" w14:textId="77777777" w:rsidR="00DC301D" w:rsidRDefault="00DC301D" w:rsidP="00C40961">
            <w:pPr>
              <w:jc w:val="center"/>
            </w:pPr>
            <w:r>
              <w:t>0.267</w:t>
            </w:r>
          </w:p>
        </w:tc>
        <w:tc>
          <w:tcPr>
            <w:tcW w:w="851" w:type="dxa"/>
            <w:tcBorders>
              <w:bottom w:val="single" w:sz="4" w:space="0" w:color="auto"/>
            </w:tcBorders>
            <w:shd w:val="clear" w:color="auto" w:fill="FBFEFF" w:themeFill="background1"/>
          </w:tcPr>
          <w:p w14:paraId="736ECD9A" w14:textId="77777777" w:rsidR="00DC301D" w:rsidRDefault="00DC301D" w:rsidP="00C40961">
            <w:pPr>
              <w:jc w:val="center"/>
            </w:pPr>
            <w:r>
              <w:t>0.769</w:t>
            </w:r>
          </w:p>
        </w:tc>
        <w:tc>
          <w:tcPr>
            <w:tcW w:w="850" w:type="dxa"/>
            <w:tcBorders>
              <w:bottom w:val="single" w:sz="4" w:space="0" w:color="auto"/>
            </w:tcBorders>
            <w:shd w:val="clear" w:color="auto" w:fill="FFFF99"/>
          </w:tcPr>
          <w:p w14:paraId="7CD290AA" w14:textId="77777777" w:rsidR="00DC301D" w:rsidRDefault="00DC301D" w:rsidP="00C40961">
            <w:pPr>
              <w:jc w:val="center"/>
            </w:pPr>
            <w:r>
              <w:t>0.992</w:t>
            </w:r>
          </w:p>
        </w:tc>
        <w:tc>
          <w:tcPr>
            <w:tcW w:w="851" w:type="dxa"/>
            <w:tcBorders>
              <w:bottom w:val="single" w:sz="4" w:space="0" w:color="auto"/>
            </w:tcBorders>
            <w:shd w:val="clear" w:color="auto" w:fill="FFFF99"/>
          </w:tcPr>
          <w:p w14:paraId="3504D68D" w14:textId="77777777" w:rsidR="00DC301D" w:rsidRDefault="00DC301D" w:rsidP="00C40961">
            <w:pPr>
              <w:jc w:val="center"/>
            </w:pPr>
            <w:r>
              <w:t>1.000</w:t>
            </w:r>
          </w:p>
        </w:tc>
        <w:tc>
          <w:tcPr>
            <w:tcW w:w="850" w:type="dxa"/>
            <w:shd w:val="clear" w:color="auto" w:fill="FFFF99"/>
          </w:tcPr>
          <w:p w14:paraId="15A79E64" w14:textId="77777777" w:rsidR="00DC301D" w:rsidRDefault="00DC301D" w:rsidP="00C40961">
            <w:pPr>
              <w:jc w:val="center"/>
            </w:pPr>
          </w:p>
        </w:tc>
        <w:tc>
          <w:tcPr>
            <w:tcW w:w="851" w:type="dxa"/>
            <w:shd w:val="clear" w:color="auto" w:fill="FFFF99"/>
          </w:tcPr>
          <w:p w14:paraId="5A741A86" w14:textId="77777777" w:rsidR="00DC301D" w:rsidRDefault="00DC301D" w:rsidP="00C40961">
            <w:pPr>
              <w:jc w:val="center"/>
            </w:pPr>
            <w:r>
              <w:t>1.000</w:t>
            </w:r>
          </w:p>
        </w:tc>
      </w:tr>
      <w:tr w:rsidR="00DC301D" w14:paraId="3F9C3DED" w14:textId="77777777" w:rsidTr="00C40961">
        <w:tc>
          <w:tcPr>
            <w:tcW w:w="1702" w:type="dxa"/>
          </w:tcPr>
          <w:p w14:paraId="7D18D0B9" w14:textId="77777777" w:rsidR="00DC301D" w:rsidRDefault="00DC301D" w:rsidP="00C40961">
            <w:r>
              <w:t>Snapper Is North</w:t>
            </w:r>
          </w:p>
        </w:tc>
        <w:tc>
          <w:tcPr>
            <w:tcW w:w="850" w:type="dxa"/>
            <w:shd w:val="clear" w:color="auto" w:fill="FBFEFF" w:themeFill="background1"/>
          </w:tcPr>
          <w:p w14:paraId="3C0C5566" w14:textId="77777777" w:rsidR="00DC301D" w:rsidRDefault="00DC301D" w:rsidP="00C40961">
            <w:pPr>
              <w:jc w:val="center"/>
            </w:pPr>
            <w:r>
              <w:t>0.32</w:t>
            </w:r>
          </w:p>
        </w:tc>
        <w:tc>
          <w:tcPr>
            <w:tcW w:w="851" w:type="dxa"/>
            <w:shd w:val="clear" w:color="auto" w:fill="FBFEFF" w:themeFill="background1"/>
          </w:tcPr>
          <w:p w14:paraId="4034FE33" w14:textId="77777777" w:rsidR="00DC301D" w:rsidRDefault="00DC301D" w:rsidP="00C40961">
            <w:pPr>
              <w:jc w:val="center"/>
            </w:pPr>
            <w:r>
              <w:t>0.050</w:t>
            </w:r>
          </w:p>
        </w:tc>
        <w:tc>
          <w:tcPr>
            <w:tcW w:w="850" w:type="dxa"/>
            <w:tcBorders>
              <w:bottom w:val="single" w:sz="4" w:space="0" w:color="auto"/>
            </w:tcBorders>
            <w:shd w:val="clear" w:color="auto" w:fill="FBFEFF" w:themeFill="background1"/>
          </w:tcPr>
          <w:p w14:paraId="4C08C3B1" w14:textId="77777777" w:rsidR="00DC301D" w:rsidRDefault="00DC301D" w:rsidP="00C40961">
            <w:pPr>
              <w:jc w:val="center"/>
            </w:pPr>
            <w:r>
              <w:t>0.152</w:t>
            </w:r>
          </w:p>
        </w:tc>
        <w:tc>
          <w:tcPr>
            <w:tcW w:w="851" w:type="dxa"/>
            <w:tcBorders>
              <w:bottom w:val="single" w:sz="4" w:space="0" w:color="auto"/>
            </w:tcBorders>
            <w:shd w:val="clear" w:color="auto" w:fill="FBFEFF" w:themeFill="background1"/>
          </w:tcPr>
          <w:p w14:paraId="07483CFD" w14:textId="77777777" w:rsidR="00DC301D" w:rsidRDefault="00DC301D" w:rsidP="00C40961">
            <w:pPr>
              <w:jc w:val="center"/>
            </w:pPr>
            <w:r>
              <w:t>0.504</w:t>
            </w:r>
          </w:p>
        </w:tc>
        <w:tc>
          <w:tcPr>
            <w:tcW w:w="850" w:type="dxa"/>
            <w:tcBorders>
              <w:bottom w:val="single" w:sz="4" w:space="0" w:color="auto"/>
            </w:tcBorders>
            <w:shd w:val="clear" w:color="auto" w:fill="FBFEFF" w:themeFill="background1"/>
          </w:tcPr>
          <w:p w14:paraId="795867A9" w14:textId="77777777" w:rsidR="00DC301D" w:rsidRDefault="00DC301D" w:rsidP="00C40961">
            <w:pPr>
              <w:jc w:val="center"/>
            </w:pPr>
            <w:r>
              <w:t>0.841</w:t>
            </w:r>
          </w:p>
        </w:tc>
        <w:tc>
          <w:tcPr>
            <w:tcW w:w="851" w:type="dxa"/>
            <w:tcBorders>
              <w:bottom w:val="single" w:sz="4" w:space="0" w:color="auto"/>
            </w:tcBorders>
            <w:shd w:val="clear" w:color="auto" w:fill="FFFF99"/>
          </w:tcPr>
          <w:p w14:paraId="4F8DAF9C" w14:textId="77777777" w:rsidR="00DC301D" w:rsidRDefault="00DC301D" w:rsidP="00C40961">
            <w:pPr>
              <w:jc w:val="center"/>
            </w:pPr>
            <w:r>
              <w:t>0.982</w:t>
            </w:r>
          </w:p>
        </w:tc>
        <w:tc>
          <w:tcPr>
            <w:tcW w:w="850" w:type="dxa"/>
            <w:shd w:val="clear" w:color="auto" w:fill="FFFF99"/>
          </w:tcPr>
          <w:p w14:paraId="0996DF33" w14:textId="77777777" w:rsidR="00DC301D" w:rsidRDefault="00DC301D" w:rsidP="00C40961">
            <w:pPr>
              <w:jc w:val="center"/>
            </w:pPr>
            <w:r>
              <w:t>1.000</w:t>
            </w:r>
          </w:p>
        </w:tc>
        <w:tc>
          <w:tcPr>
            <w:tcW w:w="851" w:type="dxa"/>
            <w:shd w:val="clear" w:color="auto" w:fill="FFFF99"/>
          </w:tcPr>
          <w:p w14:paraId="7BFD4DBD" w14:textId="77777777" w:rsidR="00DC301D" w:rsidRDefault="00DC301D" w:rsidP="00C40961">
            <w:pPr>
              <w:jc w:val="center"/>
            </w:pPr>
            <w:r>
              <w:t>1.000</w:t>
            </w:r>
          </w:p>
        </w:tc>
      </w:tr>
      <w:tr w:rsidR="00DC301D" w14:paraId="799B10F7" w14:textId="77777777" w:rsidTr="00C40961">
        <w:tc>
          <w:tcPr>
            <w:tcW w:w="1702" w:type="dxa"/>
          </w:tcPr>
          <w:p w14:paraId="68008716" w14:textId="77777777" w:rsidR="00DC301D" w:rsidRDefault="00DC301D" w:rsidP="00C40961">
            <w:r>
              <w:t>Yorkey’s Knob</w:t>
            </w:r>
          </w:p>
        </w:tc>
        <w:tc>
          <w:tcPr>
            <w:tcW w:w="850" w:type="dxa"/>
            <w:shd w:val="clear" w:color="auto" w:fill="FBFEFF" w:themeFill="background1"/>
          </w:tcPr>
          <w:p w14:paraId="774B3699" w14:textId="77777777" w:rsidR="00DC301D" w:rsidRDefault="00DC301D" w:rsidP="00C40961">
            <w:pPr>
              <w:jc w:val="center"/>
            </w:pPr>
            <w:r>
              <w:t>0.07</w:t>
            </w:r>
          </w:p>
        </w:tc>
        <w:tc>
          <w:tcPr>
            <w:tcW w:w="851" w:type="dxa"/>
            <w:shd w:val="clear" w:color="auto" w:fill="FBFEFF" w:themeFill="background1"/>
          </w:tcPr>
          <w:p w14:paraId="1B7A8318" w14:textId="77777777" w:rsidR="00DC301D" w:rsidRDefault="00DC301D" w:rsidP="00C40961">
            <w:pPr>
              <w:jc w:val="center"/>
            </w:pPr>
            <w:r>
              <w:t>0.060</w:t>
            </w:r>
          </w:p>
        </w:tc>
        <w:tc>
          <w:tcPr>
            <w:tcW w:w="850" w:type="dxa"/>
            <w:shd w:val="clear" w:color="auto" w:fill="FBFEFF" w:themeFill="background1"/>
          </w:tcPr>
          <w:p w14:paraId="4603FEC5" w14:textId="77777777" w:rsidR="00DC301D" w:rsidRDefault="00DC301D" w:rsidP="00C40961">
            <w:pPr>
              <w:jc w:val="center"/>
            </w:pPr>
            <w:r>
              <w:t>0.184</w:t>
            </w:r>
          </w:p>
        </w:tc>
        <w:tc>
          <w:tcPr>
            <w:tcW w:w="851" w:type="dxa"/>
            <w:shd w:val="clear" w:color="auto" w:fill="FBFEFF" w:themeFill="background1"/>
          </w:tcPr>
          <w:p w14:paraId="2251973F" w14:textId="77777777" w:rsidR="00DC301D" w:rsidRDefault="00DC301D" w:rsidP="00C40961">
            <w:pPr>
              <w:jc w:val="center"/>
            </w:pPr>
            <w:r>
              <w:t>0.598</w:t>
            </w:r>
          </w:p>
        </w:tc>
        <w:tc>
          <w:tcPr>
            <w:tcW w:w="850" w:type="dxa"/>
            <w:shd w:val="clear" w:color="auto" w:fill="FFFF99"/>
          </w:tcPr>
          <w:p w14:paraId="2F2410E6" w14:textId="77777777" w:rsidR="00DC301D" w:rsidRDefault="00DC301D" w:rsidP="00C40961">
            <w:pPr>
              <w:jc w:val="center"/>
            </w:pPr>
            <w:r>
              <w:t>0.941</w:t>
            </w:r>
          </w:p>
        </w:tc>
        <w:tc>
          <w:tcPr>
            <w:tcW w:w="851" w:type="dxa"/>
            <w:shd w:val="clear" w:color="auto" w:fill="FFFF99"/>
          </w:tcPr>
          <w:p w14:paraId="15A90633" w14:textId="77777777" w:rsidR="00DC301D" w:rsidRDefault="00DC301D" w:rsidP="00C40961">
            <w:pPr>
              <w:jc w:val="center"/>
            </w:pPr>
            <w:r>
              <w:t>0.999</w:t>
            </w:r>
          </w:p>
        </w:tc>
        <w:tc>
          <w:tcPr>
            <w:tcW w:w="850" w:type="dxa"/>
            <w:shd w:val="clear" w:color="auto" w:fill="FFFF99"/>
          </w:tcPr>
          <w:p w14:paraId="105F8050" w14:textId="77777777" w:rsidR="00DC301D" w:rsidRDefault="00DC301D" w:rsidP="00C40961">
            <w:pPr>
              <w:jc w:val="center"/>
            </w:pPr>
            <w:r>
              <w:t>1.000</w:t>
            </w:r>
          </w:p>
        </w:tc>
        <w:tc>
          <w:tcPr>
            <w:tcW w:w="851" w:type="dxa"/>
            <w:tcBorders>
              <w:bottom w:val="single" w:sz="4" w:space="0" w:color="auto"/>
            </w:tcBorders>
            <w:shd w:val="clear" w:color="auto" w:fill="FFFF99"/>
          </w:tcPr>
          <w:p w14:paraId="3ACA2FDD" w14:textId="77777777" w:rsidR="00DC301D" w:rsidRDefault="00DC301D" w:rsidP="00C40961">
            <w:pPr>
              <w:jc w:val="center"/>
            </w:pPr>
            <w:r>
              <w:t>1.000</w:t>
            </w:r>
          </w:p>
        </w:tc>
      </w:tr>
    </w:tbl>
    <w:p w14:paraId="2EFC996D" w14:textId="77777777" w:rsidR="00DC301D" w:rsidRDefault="00DC301D" w:rsidP="00B41968">
      <w:pPr>
        <w:pStyle w:val="AppendixHeading3"/>
        <w:numPr>
          <w:ilvl w:val="0"/>
          <w:numId w:val="0"/>
        </w:numPr>
      </w:pPr>
    </w:p>
    <w:p w14:paraId="6F93905A" w14:textId="77777777" w:rsidR="00DC301D" w:rsidRDefault="00DC301D">
      <w:pPr>
        <w:spacing w:after="0"/>
        <w:rPr>
          <w:b/>
          <w:bCs/>
          <w:color w:val="00A9CE" w:themeColor="accent1"/>
          <w:sz w:val="20"/>
          <w:szCs w:val="18"/>
        </w:rPr>
      </w:pPr>
      <w:r>
        <w:br w:type="page"/>
      </w:r>
    </w:p>
    <w:p w14:paraId="141105F0" w14:textId="07821692" w:rsidR="00DC301D" w:rsidRDefault="00DC301D" w:rsidP="00DC301D">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21</w:t>
      </w:r>
      <w:r w:rsidR="002119BB">
        <w:rPr>
          <w:noProof/>
        </w:rPr>
        <w:fldChar w:fldCharType="end"/>
      </w:r>
      <w:r>
        <w:t xml:space="preserve">: Power analysis conducted at each water quality site for NOx, where </w:t>
      </w:r>
      <w:r w:rsidR="00535D5D" w:rsidRPr="00131877">
        <w:rPr>
          <w:position w:val="-6"/>
        </w:rPr>
        <w:object w:dxaOrig="900" w:dyaOrig="279" w14:anchorId="115857CE">
          <v:shape id="_x0000_i1151" type="#_x0000_t75" alt="alpha = 0.05" style="width:40.5pt;height:12pt" o:ole="">
            <v:imagedata r:id="rId309" o:title=""/>
          </v:shape>
          <o:OLEObject Type="Embed" ProgID="Equation.DSMT4" ShapeID="_x0000_i1151" DrawAspect="Content" ObjectID="_1484380614" r:id="rId354"/>
        </w:object>
      </w:r>
      <w:r>
        <w:t xml:space="preserve"> for varying levels of decline ranging from 1% to 50%. The initial water quality measurement for each site is indicated by </w:t>
      </w:r>
      <w:r w:rsidR="00535D5D" w:rsidRPr="006D119B">
        <w:rPr>
          <w:position w:val="-12"/>
        </w:rPr>
        <w:object w:dxaOrig="279" w:dyaOrig="360" w14:anchorId="052D224D">
          <v:shape id="_x0000_i1152" type="#_x0000_t75" alt="y_0" style="width:14.25pt;height:18.75pt" o:ole="">
            <v:imagedata r:id="rId330" o:title=""/>
          </v:shape>
          <o:OLEObject Type="Embed" ProgID="Equation.DSMT4" ShapeID="_x0000_i1152" DrawAspect="Content" ObjectID="_1484380615" r:id="rId355"/>
        </w:object>
      </w:r>
      <w:r>
        <w:t xml:space="preserve"> . Cells highlighted in yellow indicate power of at least 90%.</w:t>
      </w:r>
    </w:p>
    <w:tbl>
      <w:tblPr>
        <w:tblStyle w:val="TableGrid"/>
        <w:tblW w:w="0" w:type="auto"/>
        <w:tblInd w:w="-176" w:type="dxa"/>
        <w:tblLayout w:type="fixed"/>
        <w:tblLook w:val="04A0" w:firstRow="1" w:lastRow="0" w:firstColumn="1" w:lastColumn="0" w:noHBand="0" w:noVBand="1"/>
        <w:tblCaption w:val="Table A-21"/>
        <w:tblDescription w:val="Power analysis conducted at each water quality site for NOx, where   for varying levels of decline ranging from 1% to 50%. The initial water quality measurement for each site is indicated by   . Cells highlighted in yellow indicate power of at least 90%."/>
      </w:tblPr>
      <w:tblGrid>
        <w:gridCol w:w="1702"/>
        <w:gridCol w:w="850"/>
        <w:gridCol w:w="851"/>
        <w:gridCol w:w="850"/>
        <w:gridCol w:w="851"/>
        <w:gridCol w:w="850"/>
        <w:gridCol w:w="851"/>
        <w:gridCol w:w="850"/>
        <w:gridCol w:w="851"/>
      </w:tblGrid>
      <w:tr w:rsidR="00DC301D" w14:paraId="7E74236F" w14:textId="77777777" w:rsidTr="00C40961">
        <w:tc>
          <w:tcPr>
            <w:tcW w:w="1702" w:type="dxa"/>
            <w:vMerge w:val="restart"/>
            <w:shd w:val="pct10" w:color="auto" w:fill="FBFEFF" w:themeFill="background1"/>
          </w:tcPr>
          <w:p w14:paraId="37398B52" w14:textId="77777777" w:rsidR="00DC301D" w:rsidRPr="00131877" w:rsidRDefault="00DC301D" w:rsidP="00C40961">
            <w:pPr>
              <w:jc w:val="center"/>
              <w:rPr>
                <w:b/>
              </w:rPr>
            </w:pPr>
          </w:p>
          <w:p w14:paraId="35A29272" w14:textId="77777777" w:rsidR="00DC301D" w:rsidRPr="00131877" w:rsidRDefault="00DC301D" w:rsidP="00C40961">
            <w:pPr>
              <w:jc w:val="center"/>
              <w:rPr>
                <w:b/>
              </w:rPr>
            </w:pPr>
            <w:r w:rsidRPr="00131877">
              <w:rPr>
                <w:b/>
              </w:rPr>
              <w:t>Site</w:t>
            </w:r>
          </w:p>
        </w:tc>
        <w:tc>
          <w:tcPr>
            <w:tcW w:w="850" w:type="dxa"/>
            <w:vMerge w:val="restart"/>
            <w:shd w:val="pct10" w:color="auto" w:fill="FBFEFF" w:themeFill="background1"/>
          </w:tcPr>
          <w:p w14:paraId="38D8E818" w14:textId="77777777" w:rsidR="00DC301D" w:rsidRPr="00131877" w:rsidRDefault="00DC301D" w:rsidP="00C40961">
            <w:pPr>
              <w:jc w:val="center"/>
              <w:rPr>
                <w:b/>
              </w:rPr>
            </w:pPr>
          </w:p>
          <w:p w14:paraId="744CC1E6" w14:textId="65562C87" w:rsidR="00DC301D" w:rsidRPr="00131877" w:rsidRDefault="00C23077" w:rsidP="00C40961">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3FB784F3" w14:textId="77777777" w:rsidR="00DC301D" w:rsidRPr="00131877" w:rsidRDefault="00DC301D" w:rsidP="00C40961">
            <w:pPr>
              <w:jc w:val="center"/>
              <w:rPr>
                <w:b/>
              </w:rPr>
            </w:pPr>
            <w:r w:rsidRPr="00131877">
              <w:rPr>
                <w:b/>
              </w:rPr>
              <w:t>Decline</w:t>
            </w:r>
          </w:p>
        </w:tc>
      </w:tr>
      <w:tr w:rsidR="00DC301D" w14:paraId="715B1BC8" w14:textId="77777777" w:rsidTr="00C40961">
        <w:tc>
          <w:tcPr>
            <w:tcW w:w="1702" w:type="dxa"/>
            <w:vMerge/>
            <w:shd w:val="pct10" w:color="auto" w:fill="FBFEFF" w:themeFill="background1"/>
          </w:tcPr>
          <w:p w14:paraId="48804C44" w14:textId="77777777" w:rsidR="00DC301D" w:rsidRPr="00131877" w:rsidRDefault="00DC301D" w:rsidP="00C40961">
            <w:pPr>
              <w:jc w:val="center"/>
              <w:rPr>
                <w:b/>
              </w:rPr>
            </w:pPr>
          </w:p>
        </w:tc>
        <w:tc>
          <w:tcPr>
            <w:tcW w:w="850" w:type="dxa"/>
            <w:vMerge/>
            <w:tcBorders>
              <w:bottom w:val="single" w:sz="4" w:space="0" w:color="auto"/>
            </w:tcBorders>
            <w:shd w:val="pct10" w:color="auto" w:fill="FBFEFF" w:themeFill="background1"/>
          </w:tcPr>
          <w:p w14:paraId="7CFA98C0" w14:textId="77777777" w:rsidR="00DC301D" w:rsidRPr="00131877" w:rsidRDefault="00DC301D" w:rsidP="00C40961">
            <w:pPr>
              <w:jc w:val="center"/>
              <w:rPr>
                <w:b/>
              </w:rPr>
            </w:pPr>
          </w:p>
        </w:tc>
        <w:tc>
          <w:tcPr>
            <w:tcW w:w="851" w:type="dxa"/>
            <w:tcBorders>
              <w:bottom w:val="single" w:sz="4" w:space="0" w:color="auto"/>
            </w:tcBorders>
            <w:shd w:val="pct10" w:color="auto" w:fill="FBFEFF" w:themeFill="background1"/>
          </w:tcPr>
          <w:p w14:paraId="34C30BF7" w14:textId="77777777" w:rsidR="00DC301D" w:rsidRPr="00131877" w:rsidRDefault="00DC301D" w:rsidP="00C40961">
            <w:pPr>
              <w:jc w:val="center"/>
              <w:rPr>
                <w:b/>
              </w:rPr>
            </w:pPr>
            <w:r w:rsidRPr="00131877">
              <w:rPr>
                <w:b/>
              </w:rPr>
              <w:t>1%</w:t>
            </w:r>
          </w:p>
        </w:tc>
        <w:tc>
          <w:tcPr>
            <w:tcW w:w="850" w:type="dxa"/>
            <w:tcBorders>
              <w:bottom w:val="single" w:sz="4" w:space="0" w:color="auto"/>
            </w:tcBorders>
            <w:shd w:val="pct10" w:color="auto" w:fill="FBFEFF" w:themeFill="background1"/>
          </w:tcPr>
          <w:p w14:paraId="39AED347" w14:textId="77777777" w:rsidR="00DC301D" w:rsidRPr="00131877" w:rsidRDefault="00DC301D" w:rsidP="00C40961">
            <w:pPr>
              <w:jc w:val="center"/>
              <w:rPr>
                <w:b/>
              </w:rPr>
            </w:pPr>
            <w:r w:rsidRPr="00131877">
              <w:rPr>
                <w:b/>
              </w:rPr>
              <w:t>5%</w:t>
            </w:r>
          </w:p>
        </w:tc>
        <w:tc>
          <w:tcPr>
            <w:tcW w:w="851" w:type="dxa"/>
            <w:tcBorders>
              <w:bottom w:val="single" w:sz="4" w:space="0" w:color="auto"/>
            </w:tcBorders>
            <w:shd w:val="pct10" w:color="auto" w:fill="FBFEFF" w:themeFill="background1"/>
          </w:tcPr>
          <w:p w14:paraId="02EC2EC0" w14:textId="77777777" w:rsidR="00DC301D" w:rsidRPr="00131877" w:rsidRDefault="00DC301D" w:rsidP="00C40961">
            <w:pPr>
              <w:jc w:val="center"/>
              <w:rPr>
                <w:b/>
              </w:rPr>
            </w:pPr>
            <w:r w:rsidRPr="00131877">
              <w:rPr>
                <w:b/>
              </w:rPr>
              <w:t>10%</w:t>
            </w:r>
          </w:p>
        </w:tc>
        <w:tc>
          <w:tcPr>
            <w:tcW w:w="850" w:type="dxa"/>
            <w:tcBorders>
              <w:bottom w:val="single" w:sz="4" w:space="0" w:color="auto"/>
            </w:tcBorders>
            <w:shd w:val="pct10" w:color="auto" w:fill="FBFEFF" w:themeFill="background1"/>
          </w:tcPr>
          <w:p w14:paraId="39CA3B11" w14:textId="77777777" w:rsidR="00DC301D" w:rsidRPr="00131877" w:rsidRDefault="00DC301D" w:rsidP="00C40961">
            <w:pPr>
              <w:jc w:val="center"/>
              <w:rPr>
                <w:b/>
              </w:rPr>
            </w:pPr>
            <w:r w:rsidRPr="00131877">
              <w:rPr>
                <w:b/>
              </w:rPr>
              <w:t>15%</w:t>
            </w:r>
          </w:p>
        </w:tc>
        <w:tc>
          <w:tcPr>
            <w:tcW w:w="851" w:type="dxa"/>
            <w:tcBorders>
              <w:bottom w:val="single" w:sz="4" w:space="0" w:color="auto"/>
            </w:tcBorders>
            <w:shd w:val="pct10" w:color="auto" w:fill="FBFEFF" w:themeFill="background1"/>
          </w:tcPr>
          <w:p w14:paraId="1E48C150" w14:textId="77777777" w:rsidR="00DC301D" w:rsidRPr="00131877" w:rsidRDefault="00DC301D" w:rsidP="00C40961">
            <w:pPr>
              <w:jc w:val="center"/>
              <w:rPr>
                <w:b/>
              </w:rPr>
            </w:pPr>
            <w:r w:rsidRPr="00131877">
              <w:rPr>
                <w:b/>
              </w:rPr>
              <w:t>20%</w:t>
            </w:r>
          </w:p>
        </w:tc>
        <w:tc>
          <w:tcPr>
            <w:tcW w:w="850" w:type="dxa"/>
            <w:tcBorders>
              <w:bottom w:val="single" w:sz="4" w:space="0" w:color="auto"/>
            </w:tcBorders>
            <w:shd w:val="pct10" w:color="auto" w:fill="FBFEFF" w:themeFill="background1"/>
          </w:tcPr>
          <w:p w14:paraId="682CE523" w14:textId="77777777" w:rsidR="00DC301D" w:rsidRPr="00131877" w:rsidRDefault="00DC301D" w:rsidP="00C40961">
            <w:pPr>
              <w:jc w:val="center"/>
              <w:rPr>
                <w:b/>
              </w:rPr>
            </w:pPr>
            <w:r w:rsidRPr="00131877">
              <w:rPr>
                <w:b/>
              </w:rPr>
              <w:t>30%</w:t>
            </w:r>
          </w:p>
        </w:tc>
        <w:tc>
          <w:tcPr>
            <w:tcW w:w="851" w:type="dxa"/>
            <w:tcBorders>
              <w:bottom w:val="single" w:sz="4" w:space="0" w:color="auto"/>
            </w:tcBorders>
            <w:shd w:val="pct10" w:color="auto" w:fill="FBFEFF" w:themeFill="background1"/>
          </w:tcPr>
          <w:p w14:paraId="1D5F7012" w14:textId="77777777" w:rsidR="00DC301D" w:rsidRPr="00131877" w:rsidRDefault="00DC301D" w:rsidP="00C40961">
            <w:pPr>
              <w:jc w:val="center"/>
              <w:rPr>
                <w:b/>
              </w:rPr>
            </w:pPr>
            <w:r w:rsidRPr="00131877">
              <w:rPr>
                <w:b/>
              </w:rPr>
              <w:t>50%</w:t>
            </w:r>
          </w:p>
        </w:tc>
      </w:tr>
      <w:tr w:rsidR="00DC301D" w14:paraId="13A683D8" w14:textId="77777777" w:rsidTr="00C40961">
        <w:tc>
          <w:tcPr>
            <w:tcW w:w="1702" w:type="dxa"/>
          </w:tcPr>
          <w:p w14:paraId="4F45BF2B" w14:textId="77777777" w:rsidR="00DC301D" w:rsidRDefault="00DC301D" w:rsidP="00C40961">
            <w:r>
              <w:t>Barren Island</w:t>
            </w:r>
          </w:p>
        </w:tc>
        <w:tc>
          <w:tcPr>
            <w:tcW w:w="850" w:type="dxa"/>
            <w:shd w:val="clear" w:color="auto" w:fill="FBFEFF" w:themeFill="background1"/>
          </w:tcPr>
          <w:p w14:paraId="41C3A3AC" w14:textId="77777777" w:rsidR="00DC301D" w:rsidRDefault="00DC301D" w:rsidP="00C40961">
            <w:pPr>
              <w:jc w:val="center"/>
            </w:pPr>
            <w:r>
              <w:t>0.50</w:t>
            </w:r>
          </w:p>
        </w:tc>
        <w:tc>
          <w:tcPr>
            <w:tcW w:w="851" w:type="dxa"/>
            <w:shd w:val="clear" w:color="auto" w:fill="FBFEFF" w:themeFill="background1"/>
          </w:tcPr>
          <w:p w14:paraId="096AC92A" w14:textId="77777777" w:rsidR="00DC301D" w:rsidRDefault="00DC301D" w:rsidP="00C40961">
            <w:pPr>
              <w:jc w:val="center"/>
            </w:pPr>
            <w:r>
              <w:t>0.053</w:t>
            </w:r>
          </w:p>
        </w:tc>
        <w:tc>
          <w:tcPr>
            <w:tcW w:w="850" w:type="dxa"/>
            <w:shd w:val="clear" w:color="auto" w:fill="FBFEFF" w:themeFill="background1"/>
          </w:tcPr>
          <w:p w14:paraId="60B41544" w14:textId="77777777" w:rsidR="00DC301D" w:rsidRDefault="00DC301D" w:rsidP="00C40961">
            <w:pPr>
              <w:jc w:val="center"/>
            </w:pPr>
            <w:r>
              <w:t>0.160</w:t>
            </w:r>
          </w:p>
        </w:tc>
        <w:tc>
          <w:tcPr>
            <w:tcW w:w="851" w:type="dxa"/>
            <w:tcBorders>
              <w:bottom w:val="single" w:sz="4" w:space="0" w:color="auto"/>
            </w:tcBorders>
            <w:shd w:val="clear" w:color="auto" w:fill="FBFEFF" w:themeFill="background1"/>
          </w:tcPr>
          <w:p w14:paraId="77A0B6B4" w14:textId="77777777" w:rsidR="00DC301D" w:rsidRDefault="00DC301D" w:rsidP="00C40961">
            <w:pPr>
              <w:jc w:val="center"/>
            </w:pPr>
            <w:r>
              <w:t>0.545</w:t>
            </w:r>
          </w:p>
        </w:tc>
        <w:tc>
          <w:tcPr>
            <w:tcW w:w="850" w:type="dxa"/>
            <w:tcBorders>
              <w:bottom w:val="single" w:sz="4" w:space="0" w:color="auto"/>
            </w:tcBorders>
            <w:shd w:val="clear" w:color="auto" w:fill="FBFEFF" w:themeFill="background1"/>
          </w:tcPr>
          <w:p w14:paraId="6B8E11E5" w14:textId="77777777" w:rsidR="00DC301D" w:rsidRDefault="00DC301D" w:rsidP="00C40961">
            <w:pPr>
              <w:jc w:val="center"/>
            </w:pPr>
            <w:r>
              <w:t>0.865</w:t>
            </w:r>
          </w:p>
        </w:tc>
        <w:tc>
          <w:tcPr>
            <w:tcW w:w="851" w:type="dxa"/>
            <w:shd w:val="clear" w:color="auto" w:fill="FFFF99"/>
          </w:tcPr>
          <w:p w14:paraId="44517DCB" w14:textId="77777777" w:rsidR="00DC301D" w:rsidRDefault="00DC301D" w:rsidP="00C40961">
            <w:pPr>
              <w:jc w:val="center"/>
            </w:pPr>
            <w:r>
              <w:t>0.994</w:t>
            </w:r>
          </w:p>
        </w:tc>
        <w:tc>
          <w:tcPr>
            <w:tcW w:w="850" w:type="dxa"/>
            <w:shd w:val="clear" w:color="auto" w:fill="FFFF99"/>
          </w:tcPr>
          <w:p w14:paraId="0553BB7A" w14:textId="77777777" w:rsidR="00DC301D" w:rsidRDefault="00DC301D" w:rsidP="00C40961">
            <w:pPr>
              <w:jc w:val="center"/>
            </w:pPr>
            <w:r>
              <w:t>1.000</w:t>
            </w:r>
          </w:p>
        </w:tc>
        <w:tc>
          <w:tcPr>
            <w:tcW w:w="851" w:type="dxa"/>
            <w:shd w:val="clear" w:color="auto" w:fill="FFFF99"/>
          </w:tcPr>
          <w:p w14:paraId="784BEBEB" w14:textId="77777777" w:rsidR="00DC301D" w:rsidRDefault="00DC301D" w:rsidP="00C40961">
            <w:pPr>
              <w:jc w:val="center"/>
            </w:pPr>
            <w:r>
              <w:t>1.000</w:t>
            </w:r>
          </w:p>
        </w:tc>
      </w:tr>
      <w:tr w:rsidR="00DC301D" w14:paraId="64E37724" w14:textId="77777777" w:rsidTr="00C40961">
        <w:tc>
          <w:tcPr>
            <w:tcW w:w="1702" w:type="dxa"/>
          </w:tcPr>
          <w:p w14:paraId="761CB77A" w14:textId="77777777" w:rsidR="00DC301D" w:rsidRDefault="00DC301D" w:rsidP="00C40961">
            <w:r>
              <w:t>Cape Tribulation</w:t>
            </w:r>
          </w:p>
        </w:tc>
        <w:tc>
          <w:tcPr>
            <w:tcW w:w="850" w:type="dxa"/>
            <w:shd w:val="clear" w:color="auto" w:fill="FBFEFF" w:themeFill="background1"/>
          </w:tcPr>
          <w:p w14:paraId="46B7C47F" w14:textId="77777777" w:rsidR="00DC301D" w:rsidRDefault="00DC301D" w:rsidP="00C40961">
            <w:pPr>
              <w:jc w:val="center"/>
            </w:pPr>
            <w:r>
              <w:t>0.68</w:t>
            </w:r>
          </w:p>
        </w:tc>
        <w:tc>
          <w:tcPr>
            <w:tcW w:w="851" w:type="dxa"/>
            <w:shd w:val="clear" w:color="auto" w:fill="FBFEFF" w:themeFill="background1"/>
          </w:tcPr>
          <w:p w14:paraId="12FA1BAC" w14:textId="77777777" w:rsidR="00DC301D" w:rsidRDefault="00DC301D" w:rsidP="00C40961">
            <w:pPr>
              <w:jc w:val="center"/>
            </w:pPr>
            <w:r>
              <w:t>0.050</w:t>
            </w:r>
          </w:p>
        </w:tc>
        <w:tc>
          <w:tcPr>
            <w:tcW w:w="850" w:type="dxa"/>
            <w:shd w:val="clear" w:color="auto" w:fill="FBFEFF" w:themeFill="background1"/>
          </w:tcPr>
          <w:p w14:paraId="20045FAA" w14:textId="77777777" w:rsidR="00DC301D" w:rsidRDefault="00DC301D" w:rsidP="00C40961">
            <w:pPr>
              <w:jc w:val="center"/>
            </w:pPr>
            <w:r>
              <w:t>0.149</w:t>
            </w:r>
          </w:p>
        </w:tc>
        <w:tc>
          <w:tcPr>
            <w:tcW w:w="851" w:type="dxa"/>
            <w:shd w:val="clear" w:color="auto" w:fill="FBFEFF" w:themeFill="background1"/>
          </w:tcPr>
          <w:p w14:paraId="62D6CFDA" w14:textId="77777777" w:rsidR="00DC301D" w:rsidRDefault="00DC301D" w:rsidP="00C40961">
            <w:pPr>
              <w:jc w:val="center"/>
            </w:pPr>
            <w:r>
              <w:t>0.477</w:t>
            </w:r>
          </w:p>
        </w:tc>
        <w:tc>
          <w:tcPr>
            <w:tcW w:w="850" w:type="dxa"/>
            <w:tcBorders>
              <w:bottom w:val="single" w:sz="4" w:space="0" w:color="auto"/>
            </w:tcBorders>
            <w:shd w:val="clear" w:color="auto" w:fill="FBFEFF" w:themeFill="background1"/>
          </w:tcPr>
          <w:p w14:paraId="65F0C8E4" w14:textId="77777777" w:rsidR="00DC301D" w:rsidRDefault="00DC301D" w:rsidP="00C40961">
            <w:pPr>
              <w:jc w:val="center"/>
            </w:pPr>
            <w:r>
              <w:t>0.871</w:t>
            </w:r>
          </w:p>
        </w:tc>
        <w:tc>
          <w:tcPr>
            <w:tcW w:w="851" w:type="dxa"/>
            <w:tcBorders>
              <w:bottom w:val="single" w:sz="4" w:space="0" w:color="auto"/>
            </w:tcBorders>
            <w:shd w:val="clear" w:color="auto" w:fill="FFFF99"/>
          </w:tcPr>
          <w:p w14:paraId="6157C5D7" w14:textId="77777777" w:rsidR="00DC301D" w:rsidRDefault="00DC301D" w:rsidP="00C40961">
            <w:pPr>
              <w:jc w:val="center"/>
            </w:pPr>
            <w:r>
              <w:t>0.992</w:t>
            </w:r>
          </w:p>
        </w:tc>
        <w:tc>
          <w:tcPr>
            <w:tcW w:w="850" w:type="dxa"/>
            <w:shd w:val="clear" w:color="auto" w:fill="FFFF99"/>
          </w:tcPr>
          <w:p w14:paraId="7F4DC256" w14:textId="77777777" w:rsidR="00DC301D" w:rsidRDefault="00DC301D" w:rsidP="00C40961">
            <w:pPr>
              <w:jc w:val="center"/>
            </w:pPr>
            <w:r>
              <w:t>1.000</w:t>
            </w:r>
          </w:p>
        </w:tc>
        <w:tc>
          <w:tcPr>
            <w:tcW w:w="851" w:type="dxa"/>
            <w:shd w:val="clear" w:color="auto" w:fill="FFFF99"/>
          </w:tcPr>
          <w:p w14:paraId="65255965" w14:textId="77777777" w:rsidR="00DC301D" w:rsidRDefault="00DC301D" w:rsidP="00C40961">
            <w:pPr>
              <w:jc w:val="center"/>
            </w:pPr>
            <w:r>
              <w:t>1.000</w:t>
            </w:r>
          </w:p>
        </w:tc>
      </w:tr>
      <w:tr w:rsidR="00DC301D" w14:paraId="4C205F59" w14:textId="77777777" w:rsidTr="00C40961">
        <w:tc>
          <w:tcPr>
            <w:tcW w:w="1702" w:type="dxa"/>
          </w:tcPr>
          <w:p w14:paraId="055E9F29" w14:textId="77777777" w:rsidR="00DC301D" w:rsidRDefault="00DC301D" w:rsidP="00C40961">
            <w:r>
              <w:t>Daydream Is</w:t>
            </w:r>
          </w:p>
        </w:tc>
        <w:tc>
          <w:tcPr>
            <w:tcW w:w="850" w:type="dxa"/>
            <w:shd w:val="clear" w:color="auto" w:fill="FBFEFF" w:themeFill="background1"/>
          </w:tcPr>
          <w:p w14:paraId="1A0C9DC5" w14:textId="77777777" w:rsidR="00DC301D" w:rsidRDefault="00DC301D" w:rsidP="00C40961">
            <w:pPr>
              <w:jc w:val="center"/>
            </w:pPr>
            <w:r>
              <w:t>0.26</w:t>
            </w:r>
          </w:p>
        </w:tc>
        <w:tc>
          <w:tcPr>
            <w:tcW w:w="851" w:type="dxa"/>
            <w:shd w:val="clear" w:color="auto" w:fill="FBFEFF" w:themeFill="background1"/>
          </w:tcPr>
          <w:p w14:paraId="710D590B" w14:textId="77777777" w:rsidR="00DC301D" w:rsidRDefault="00DC301D" w:rsidP="00C40961">
            <w:pPr>
              <w:jc w:val="center"/>
            </w:pPr>
            <w:r>
              <w:t>0.060</w:t>
            </w:r>
          </w:p>
        </w:tc>
        <w:tc>
          <w:tcPr>
            <w:tcW w:w="850" w:type="dxa"/>
            <w:tcBorders>
              <w:bottom w:val="single" w:sz="4" w:space="0" w:color="auto"/>
            </w:tcBorders>
            <w:shd w:val="clear" w:color="auto" w:fill="FBFEFF" w:themeFill="background1"/>
          </w:tcPr>
          <w:p w14:paraId="281DE9F7" w14:textId="77777777" w:rsidR="00DC301D" w:rsidRDefault="00DC301D" w:rsidP="00C40961">
            <w:pPr>
              <w:jc w:val="center"/>
            </w:pPr>
            <w:r>
              <w:t>0.141</w:t>
            </w:r>
          </w:p>
        </w:tc>
        <w:tc>
          <w:tcPr>
            <w:tcW w:w="851" w:type="dxa"/>
            <w:tcBorders>
              <w:bottom w:val="single" w:sz="4" w:space="0" w:color="auto"/>
            </w:tcBorders>
            <w:shd w:val="clear" w:color="auto" w:fill="FBFEFF" w:themeFill="background1"/>
          </w:tcPr>
          <w:p w14:paraId="1EA58305" w14:textId="77777777" w:rsidR="00DC301D" w:rsidRDefault="00DC301D" w:rsidP="00C40961">
            <w:pPr>
              <w:jc w:val="center"/>
            </w:pPr>
            <w:r>
              <w:t>0.417</w:t>
            </w:r>
          </w:p>
        </w:tc>
        <w:tc>
          <w:tcPr>
            <w:tcW w:w="850" w:type="dxa"/>
            <w:tcBorders>
              <w:bottom w:val="single" w:sz="4" w:space="0" w:color="auto"/>
            </w:tcBorders>
            <w:shd w:val="clear" w:color="auto" w:fill="FBFEFF" w:themeFill="background1"/>
          </w:tcPr>
          <w:p w14:paraId="4EA02BEF" w14:textId="77777777" w:rsidR="00DC301D" w:rsidRDefault="00DC301D" w:rsidP="00C40961">
            <w:pPr>
              <w:jc w:val="center"/>
            </w:pPr>
            <w:r>
              <w:t>0.789</w:t>
            </w:r>
          </w:p>
        </w:tc>
        <w:tc>
          <w:tcPr>
            <w:tcW w:w="851" w:type="dxa"/>
            <w:shd w:val="clear" w:color="auto" w:fill="FFFF99"/>
          </w:tcPr>
          <w:p w14:paraId="71C256D9" w14:textId="77777777" w:rsidR="00DC301D" w:rsidRDefault="00DC301D" w:rsidP="00C40961">
            <w:pPr>
              <w:jc w:val="center"/>
            </w:pPr>
            <w:r>
              <w:t>0.975</w:t>
            </w:r>
          </w:p>
        </w:tc>
        <w:tc>
          <w:tcPr>
            <w:tcW w:w="850" w:type="dxa"/>
            <w:shd w:val="clear" w:color="auto" w:fill="FFFF99"/>
          </w:tcPr>
          <w:p w14:paraId="478AB9AB" w14:textId="77777777" w:rsidR="00DC301D" w:rsidRDefault="00DC301D" w:rsidP="00C40961">
            <w:pPr>
              <w:jc w:val="center"/>
            </w:pPr>
            <w:r>
              <w:t>1.000</w:t>
            </w:r>
          </w:p>
        </w:tc>
        <w:tc>
          <w:tcPr>
            <w:tcW w:w="851" w:type="dxa"/>
            <w:shd w:val="clear" w:color="auto" w:fill="FFFF99"/>
          </w:tcPr>
          <w:p w14:paraId="3001B242" w14:textId="77777777" w:rsidR="00DC301D" w:rsidRDefault="00DC301D" w:rsidP="00C40961">
            <w:pPr>
              <w:jc w:val="center"/>
            </w:pPr>
            <w:r>
              <w:t>1.000</w:t>
            </w:r>
          </w:p>
        </w:tc>
      </w:tr>
      <w:tr w:rsidR="00DC301D" w14:paraId="15E6F8DE" w14:textId="77777777" w:rsidTr="00C40961">
        <w:tc>
          <w:tcPr>
            <w:tcW w:w="1702" w:type="dxa"/>
          </w:tcPr>
          <w:p w14:paraId="10F6BD37" w14:textId="77777777" w:rsidR="00DC301D" w:rsidRDefault="00DC301D" w:rsidP="00C40961">
            <w:r>
              <w:t>Double Cone Is</w:t>
            </w:r>
          </w:p>
        </w:tc>
        <w:tc>
          <w:tcPr>
            <w:tcW w:w="850" w:type="dxa"/>
            <w:shd w:val="clear" w:color="auto" w:fill="FBFEFF" w:themeFill="background1"/>
          </w:tcPr>
          <w:p w14:paraId="64C59F53" w14:textId="77777777" w:rsidR="00DC301D" w:rsidRDefault="00DC301D" w:rsidP="00C40961">
            <w:pPr>
              <w:jc w:val="center"/>
            </w:pPr>
            <w:r>
              <w:t>0.08</w:t>
            </w:r>
          </w:p>
        </w:tc>
        <w:tc>
          <w:tcPr>
            <w:tcW w:w="851" w:type="dxa"/>
            <w:shd w:val="clear" w:color="auto" w:fill="FBFEFF" w:themeFill="background1"/>
          </w:tcPr>
          <w:p w14:paraId="0C7E23C6" w14:textId="77777777" w:rsidR="00DC301D" w:rsidRDefault="00DC301D" w:rsidP="00C40961">
            <w:pPr>
              <w:jc w:val="center"/>
            </w:pPr>
            <w:r>
              <w:t>0.047</w:t>
            </w:r>
          </w:p>
        </w:tc>
        <w:tc>
          <w:tcPr>
            <w:tcW w:w="850" w:type="dxa"/>
            <w:shd w:val="clear" w:color="auto" w:fill="FBFEFF" w:themeFill="background1"/>
          </w:tcPr>
          <w:p w14:paraId="5E2F16A1" w14:textId="77777777" w:rsidR="00DC301D" w:rsidRDefault="00DC301D" w:rsidP="00C40961">
            <w:pPr>
              <w:jc w:val="center"/>
            </w:pPr>
            <w:r>
              <w:t>0.160</w:t>
            </w:r>
          </w:p>
        </w:tc>
        <w:tc>
          <w:tcPr>
            <w:tcW w:w="851" w:type="dxa"/>
            <w:tcBorders>
              <w:bottom w:val="single" w:sz="4" w:space="0" w:color="auto"/>
            </w:tcBorders>
            <w:shd w:val="clear" w:color="auto" w:fill="FBFEFF" w:themeFill="background1"/>
          </w:tcPr>
          <w:p w14:paraId="4F840511" w14:textId="77777777" w:rsidR="00DC301D" w:rsidRDefault="00DC301D" w:rsidP="00C40961">
            <w:pPr>
              <w:jc w:val="center"/>
            </w:pPr>
            <w:r>
              <w:t>0.472</w:t>
            </w:r>
          </w:p>
        </w:tc>
        <w:tc>
          <w:tcPr>
            <w:tcW w:w="850" w:type="dxa"/>
            <w:tcBorders>
              <w:bottom w:val="single" w:sz="4" w:space="0" w:color="auto"/>
            </w:tcBorders>
            <w:shd w:val="clear" w:color="auto" w:fill="FBFEFF" w:themeFill="background1"/>
          </w:tcPr>
          <w:p w14:paraId="16C32A34" w14:textId="77777777" w:rsidR="00DC301D" w:rsidRDefault="00DC301D" w:rsidP="00C40961">
            <w:pPr>
              <w:jc w:val="center"/>
            </w:pPr>
            <w:r>
              <w:t>0.830</w:t>
            </w:r>
          </w:p>
        </w:tc>
        <w:tc>
          <w:tcPr>
            <w:tcW w:w="851" w:type="dxa"/>
            <w:tcBorders>
              <w:bottom w:val="single" w:sz="4" w:space="0" w:color="auto"/>
            </w:tcBorders>
            <w:shd w:val="clear" w:color="auto" w:fill="FFFF99"/>
          </w:tcPr>
          <w:p w14:paraId="5836DC3D" w14:textId="77777777" w:rsidR="00DC301D" w:rsidRDefault="00DC301D" w:rsidP="00C40961">
            <w:pPr>
              <w:jc w:val="center"/>
            </w:pPr>
            <w:r>
              <w:t>0.983</w:t>
            </w:r>
          </w:p>
        </w:tc>
        <w:tc>
          <w:tcPr>
            <w:tcW w:w="850" w:type="dxa"/>
            <w:tcBorders>
              <w:bottom w:val="single" w:sz="4" w:space="0" w:color="auto"/>
            </w:tcBorders>
            <w:shd w:val="clear" w:color="auto" w:fill="FFFF99"/>
          </w:tcPr>
          <w:p w14:paraId="4BABF7B6" w14:textId="77777777" w:rsidR="00DC301D" w:rsidRDefault="00DC301D" w:rsidP="00C40961">
            <w:pPr>
              <w:jc w:val="center"/>
            </w:pPr>
            <w:r>
              <w:t>1.000</w:t>
            </w:r>
          </w:p>
        </w:tc>
        <w:tc>
          <w:tcPr>
            <w:tcW w:w="851" w:type="dxa"/>
            <w:tcBorders>
              <w:bottom w:val="single" w:sz="4" w:space="0" w:color="auto"/>
            </w:tcBorders>
            <w:shd w:val="clear" w:color="auto" w:fill="FFFF99"/>
          </w:tcPr>
          <w:p w14:paraId="1F4ADC02" w14:textId="77777777" w:rsidR="00DC301D" w:rsidRDefault="00DC301D" w:rsidP="00C40961">
            <w:pPr>
              <w:jc w:val="center"/>
            </w:pPr>
            <w:r>
              <w:t>1.000</w:t>
            </w:r>
          </w:p>
        </w:tc>
      </w:tr>
      <w:tr w:rsidR="00DC301D" w14:paraId="56554A34" w14:textId="77777777" w:rsidTr="00C40961">
        <w:tc>
          <w:tcPr>
            <w:tcW w:w="1702" w:type="dxa"/>
          </w:tcPr>
          <w:p w14:paraId="58E622B5" w14:textId="77777777" w:rsidR="00DC301D" w:rsidRDefault="00DC301D" w:rsidP="00C40961">
            <w:r>
              <w:t>Double Island</w:t>
            </w:r>
          </w:p>
        </w:tc>
        <w:tc>
          <w:tcPr>
            <w:tcW w:w="850" w:type="dxa"/>
            <w:shd w:val="clear" w:color="auto" w:fill="FBFEFF" w:themeFill="background1"/>
          </w:tcPr>
          <w:p w14:paraId="0FCE4D3A" w14:textId="77777777" w:rsidR="00DC301D" w:rsidRDefault="00DC301D" w:rsidP="00C40961">
            <w:pPr>
              <w:jc w:val="center"/>
            </w:pPr>
            <w:r>
              <w:t>0.06</w:t>
            </w:r>
          </w:p>
        </w:tc>
        <w:tc>
          <w:tcPr>
            <w:tcW w:w="851" w:type="dxa"/>
            <w:shd w:val="clear" w:color="auto" w:fill="FBFEFF" w:themeFill="background1"/>
          </w:tcPr>
          <w:p w14:paraId="78756AE1" w14:textId="77777777" w:rsidR="00DC301D" w:rsidRDefault="00DC301D" w:rsidP="00C40961">
            <w:pPr>
              <w:jc w:val="center"/>
            </w:pPr>
            <w:r>
              <w:t>0.052</w:t>
            </w:r>
          </w:p>
        </w:tc>
        <w:tc>
          <w:tcPr>
            <w:tcW w:w="850" w:type="dxa"/>
            <w:shd w:val="clear" w:color="auto" w:fill="FBFEFF" w:themeFill="background1"/>
          </w:tcPr>
          <w:p w14:paraId="4B923E83" w14:textId="77777777" w:rsidR="00DC301D" w:rsidRDefault="00DC301D" w:rsidP="00C40961">
            <w:pPr>
              <w:jc w:val="center"/>
            </w:pPr>
            <w:r>
              <w:t>0.175</w:t>
            </w:r>
          </w:p>
        </w:tc>
        <w:tc>
          <w:tcPr>
            <w:tcW w:w="851" w:type="dxa"/>
            <w:tcBorders>
              <w:bottom w:val="single" w:sz="4" w:space="0" w:color="auto"/>
            </w:tcBorders>
            <w:shd w:val="clear" w:color="auto" w:fill="FBFEFF" w:themeFill="background1"/>
          </w:tcPr>
          <w:p w14:paraId="4474FC55" w14:textId="77777777" w:rsidR="00DC301D" w:rsidRDefault="00DC301D" w:rsidP="00C40961">
            <w:pPr>
              <w:jc w:val="center"/>
            </w:pPr>
            <w:r>
              <w:t>0.633</w:t>
            </w:r>
          </w:p>
        </w:tc>
        <w:tc>
          <w:tcPr>
            <w:tcW w:w="850" w:type="dxa"/>
            <w:tcBorders>
              <w:bottom w:val="single" w:sz="4" w:space="0" w:color="auto"/>
            </w:tcBorders>
            <w:shd w:val="clear" w:color="auto" w:fill="FBFEFF" w:themeFill="background1"/>
          </w:tcPr>
          <w:p w14:paraId="5701336D" w14:textId="77777777" w:rsidR="00DC301D" w:rsidRDefault="00DC301D" w:rsidP="00C40961">
            <w:pPr>
              <w:jc w:val="center"/>
            </w:pPr>
            <w:r>
              <w:t>0.924</w:t>
            </w:r>
          </w:p>
        </w:tc>
        <w:tc>
          <w:tcPr>
            <w:tcW w:w="851" w:type="dxa"/>
            <w:tcBorders>
              <w:bottom w:val="single" w:sz="4" w:space="0" w:color="auto"/>
            </w:tcBorders>
            <w:shd w:val="clear" w:color="auto" w:fill="FFFF99"/>
          </w:tcPr>
          <w:p w14:paraId="641EC1AD" w14:textId="77777777" w:rsidR="00DC301D" w:rsidRDefault="00DC301D" w:rsidP="00C40961">
            <w:pPr>
              <w:jc w:val="center"/>
            </w:pPr>
            <w:r>
              <w:t>0.995</w:t>
            </w:r>
          </w:p>
        </w:tc>
        <w:tc>
          <w:tcPr>
            <w:tcW w:w="850" w:type="dxa"/>
            <w:tcBorders>
              <w:bottom w:val="single" w:sz="4" w:space="0" w:color="auto"/>
            </w:tcBorders>
            <w:shd w:val="clear" w:color="auto" w:fill="FFFF99"/>
          </w:tcPr>
          <w:p w14:paraId="0AF8E4F7" w14:textId="77777777" w:rsidR="00DC301D" w:rsidRDefault="00DC301D" w:rsidP="00C40961">
            <w:pPr>
              <w:jc w:val="center"/>
            </w:pPr>
            <w:r>
              <w:t>1.000</w:t>
            </w:r>
          </w:p>
        </w:tc>
        <w:tc>
          <w:tcPr>
            <w:tcW w:w="851" w:type="dxa"/>
            <w:tcBorders>
              <w:bottom w:val="single" w:sz="4" w:space="0" w:color="auto"/>
            </w:tcBorders>
            <w:shd w:val="clear" w:color="auto" w:fill="FFFF99"/>
          </w:tcPr>
          <w:p w14:paraId="0974866A" w14:textId="77777777" w:rsidR="00DC301D" w:rsidRDefault="00DC301D" w:rsidP="00C40961">
            <w:pPr>
              <w:jc w:val="center"/>
            </w:pPr>
            <w:r>
              <w:t>1.000</w:t>
            </w:r>
          </w:p>
        </w:tc>
      </w:tr>
      <w:tr w:rsidR="00DC301D" w14:paraId="6781DCBB" w14:textId="77777777" w:rsidTr="00C40961">
        <w:tc>
          <w:tcPr>
            <w:tcW w:w="1702" w:type="dxa"/>
          </w:tcPr>
          <w:p w14:paraId="210C817D" w14:textId="77777777" w:rsidR="00DC301D" w:rsidRDefault="00DC301D" w:rsidP="00C40961">
            <w:r>
              <w:t>Dunk Is North</w:t>
            </w:r>
          </w:p>
        </w:tc>
        <w:tc>
          <w:tcPr>
            <w:tcW w:w="850" w:type="dxa"/>
            <w:shd w:val="clear" w:color="auto" w:fill="FBFEFF" w:themeFill="background1"/>
          </w:tcPr>
          <w:p w14:paraId="77D04EA8" w14:textId="77777777" w:rsidR="00DC301D" w:rsidRDefault="00DC301D" w:rsidP="00C40961">
            <w:pPr>
              <w:jc w:val="center"/>
            </w:pPr>
            <w:r>
              <w:t>5.67</w:t>
            </w:r>
          </w:p>
        </w:tc>
        <w:tc>
          <w:tcPr>
            <w:tcW w:w="851" w:type="dxa"/>
            <w:shd w:val="clear" w:color="auto" w:fill="FBFEFF" w:themeFill="background1"/>
          </w:tcPr>
          <w:p w14:paraId="0D66705B" w14:textId="77777777" w:rsidR="00DC301D" w:rsidRDefault="00DC301D" w:rsidP="00C40961">
            <w:pPr>
              <w:jc w:val="center"/>
            </w:pPr>
            <w:r>
              <w:t>0.057</w:t>
            </w:r>
          </w:p>
        </w:tc>
        <w:tc>
          <w:tcPr>
            <w:tcW w:w="850" w:type="dxa"/>
            <w:shd w:val="clear" w:color="auto" w:fill="FBFEFF" w:themeFill="background1"/>
          </w:tcPr>
          <w:p w14:paraId="2DF10723" w14:textId="77777777" w:rsidR="00DC301D" w:rsidRDefault="00DC301D" w:rsidP="00C40961">
            <w:pPr>
              <w:jc w:val="center"/>
            </w:pPr>
            <w:r>
              <w:t>0.107</w:t>
            </w:r>
          </w:p>
        </w:tc>
        <w:tc>
          <w:tcPr>
            <w:tcW w:w="851" w:type="dxa"/>
            <w:tcBorders>
              <w:bottom w:val="single" w:sz="4" w:space="0" w:color="auto"/>
            </w:tcBorders>
            <w:shd w:val="clear" w:color="auto" w:fill="FBFEFF" w:themeFill="background1"/>
          </w:tcPr>
          <w:p w14:paraId="12AB8669" w14:textId="77777777" w:rsidR="00DC301D" w:rsidRDefault="00DC301D" w:rsidP="00C40961">
            <w:pPr>
              <w:jc w:val="center"/>
            </w:pPr>
            <w:r>
              <w:t>0.357</w:t>
            </w:r>
          </w:p>
        </w:tc>
        <w:tc>
          <w:tcPr>
            <w:tcW w:w="850" w:type="dxa"/>
            <w:tcBorders>
              <w:bottom w:val="single" w:sz="4" w:space="0" w:color="auto"/>
            </w:tcBorders>
            <w:shd w:val="clear" w:color="auto" w:fill="FBFEFF" w:themeFill="background1"/>
          </w:tcPr>
          <w:p w14:paraId="59502290" w14:textId="77777777" w:rsidR="00DC301D" w:rsidRDefault="00DC301D" w:rsidP="00C40961">
            <w:pPr>
              <w:jc w:val="center"/>
            </w:pPr>
            <w:r>
              <w:t>0.647</w:t>
            </w:r>
          </w:p>
        </w:tc>
        <w:tc>
          <w:tcPr>
            <w:tcW w:w="851" w:type="dxa"/>
            <w:tcBorders>
              <w:bottom w:val="single" w:sz="4" w:space="0" w:color="auto"/>
            </w:tcBorders>
            <w:shd w:val="clear" w:color="auto" w:fill="FBFEFF" w:themeFill="background1"/>
          </w:tcPr>
          <w:p w14:paraId="724AE5E5" w14:textId="77777777" w:rsidR="00DC301D" w:rsidRDefault="00DC301D" w:rsidP="00C40961">
            <w:pPr>
              <w:jc w:val="center"/>
            </w:pPr>
            <w:r>
              <w:t>0.865</w:t>
            </w:r>
          </w:p>
        </w:tc>
        <w:tc>
          <w:tcPr>
            <w:tcW w:w="850" w:type="dxa"/>
            <w:shd w:val="clear" w:color="auto" w:fill="FFFF99"/>
          </w:tcPr>
          <w:p w14:paraId="3E627E7F" w14:textId="77777777" w:rsidR="00DC301D" w:rsidRDefault="00DC301D" w:rsidP="00C40961">
            <w:pPr>
              <w:jc w:val="center"/>
            </w:pPr>
            <w:r>
              <w:t>0.998</w:t>
            </w:r>
          </w:p>
        </w:tc>
        <w:tc>
          <w:tcPr>
            <w:tcW w:w="851" w:type="dxa"/>
            <w:shd w:val="clear" w:color="auto" w:fill="FFFF99"/>
          </w:tcPr>
          <w:p w14:paraId="639BB529" w14:textId="77777777" w:rsidR="00DC301D" w:rsidRDefault="00DC301D" w:rsidP="00C40961">
            <w:pPr>
              <w:jc w:val="center"/>
            </w:pPr>
            <w:r>
              <w:t>1.000</w:t>
            </w:r>
          </w:p>
        </w:tc>
      </w:tr>
      <w:tr w:rsidR="00DC301D" w14:paraId="7819F052" w14:textId="77777777" w:rsidTr="00C40961">
        <w:tc>
          <w:tcPr>
            <w:tcW w:w="1702" w:type="dxa"/>
          </w:tcPr>
          <w:p w14:paraId="7BFDCEEB" w14:textId="77777777" w:rsidR="00DC301D" w:rsidRDefault="00DC301D" w:rsidP="00C40961">
            <w:r>
              <w:t>Fairlead Buoy</w:t>
            </w:r>
          </w:p>
        </w:tc>
        <w:tc>
          <w:tcPr>
            <w:tcW w:w="850" w:type="dxa"/>
            <w:shd w:val="clear" w:color="auto" w:fill="FBFEFF" w:themeFill="background1"/>
          </w:tcPr>
          <w:p w14:paraId="52F7F72B" w14:textId="77777777" w:rsidR="00DC301D" w:rsidRDefault="00DC301D" w:rsidP="00C40961">
            <w:pPr>
              <w:jc w:val="center"/>
            </w:pPr>
            <w:r>
              <w:t>0.13</w:t>
            </w:r>
          </w:p>
        </w:tc>
        <w:tc>
          <w:tcPr>
            <w:tcW w:w="851" w:type="dxa"/>
            <w:shd w:val="clear" w:color="auto" w:fill="FBFEFF" w:themeFill="background1"/>
          </w:tcPr>
          <w:p w14:paraId="0DD218BF" w14:textId="77777777" w:rsidR="00DC301D" w:rsidRDefault="00DC301D" w:rsidP="00C40961">
            <w:pPr>
              <w:jc w:val="center"/>
            </w:pPr>
            <w:r>
              <w:t>0.059</w:t>
            </w:r>
          </w:p>
        </w:tc>
        <w:tc>
          <w:tcPr>
            <w:tcW w:w="850" w:type="dxa"/>
            <w:shd w:val="clear" w:color="auto" w:fill="FBFEFF" w:themeFill="background1"/>
          </w:tcPr>
          <w:p w14:paraId="500C0EFC" w14:textId="77777777" w:rsidR="00DC301D" w:rsidRDefault="00DC301D" w:rsidP="00C40961">
            <w:pPr>
              <w:jc w:val="center"/>
            </w:pPr>
            <w:r>
              <w:t>0.193</w:t>
            </w:r>
          </w:p>
        </w:tc>
        <w:tc>
          <w:tcPr>
            <w:tcW w:w="851" w:type="dxa"/>
            <w:tcBorders>
              <w:bottom w:val="single" w:sz="4" w:space="0" w:color="auto"/>
            </w:tcBorders>
            <w:shd w:val="clear" w:color="auto" w:fill="FBFEFF" w:themeFill="background1"/>
          </w:tcPr>
          <w:p w14:paraId="79A7AAD7" w14:textId="77777777" w:rsidR="00DC301D" w:rsidRDefault="00DC301D" w:rsidP="00C40961">
            <w:pPr>
              <w:jc w:val="center"/>
            </w:pPr>
            <w:r>
              <w:t>0.575</w:t>
            </w:r>
          </w:p>
        </w:tc>
        <w:tc>
          <w:tcPr>
            <w:tcW w:w="850" w:type="dxa"/>
            <w:tcBorders>
              <w:bottom w:val="single" w:sz="4" w:space="0" w:color="auto"/>
            </w:tcBorders>
            <w:shd w:val="clear" w:color="auto" w:fill="FFFF99"/>
          </w:tcPr>
          <w:p w14:paraId="3051FD62" w14:textId="77777777" w:rsidR="00DC301D" w:rsidRDefault="00DC301D" w:rsidP="00C40961">
            <w:pPr>
              <w:jc w:val="center"/>
            </w:pPr>
            <w:r>
              <w:t>0.920</w:t>
            </w:r>
          </w:p>
        </w:tc>
        <w:tc>
          <w:tcPr>
            <w:tcW w:w="851" w:type="dxa"/>
            <w:tcBorders>
              <w:bottom w:val="single" w:sz="4" w:space="0" w:color="auto"/>
            </w:tcBorders>
            <w:shd w:val="clear" w:color="auto" w:fill="FFFF99"/>
          </w:tcPr>
          <w:p w14:paraId="54725511" w14:textId="77777777" w:rsidR="00DC301D" w:rsidRDefault="00DC301D" w:rsidP="00C40961">
            <w:pPr>
              <w:jc w:val="center"/>
            </w:pPr>
            <w:r>
              <w:t>0.996</w:t>
            </w:r>
          </w:p>
        </w:tc>
        <w:tc>
          <w:tcPr>
            <w:tcW w:w="850" w:type="dxa"/>
            <w:tcBorders>
              <w:bottom w:val="single" w:sz="4" w:space="0" w:color="auto"/>
            </w:tcBorders>
            <w:shd w:val="clear" w:color="auto" w:fill="FFFF99"/>
          </w:tcPr>
          <w:p w14:paraId="41365D6B" w14:textId="77777777" w:rsidR="00DC301D" w:rsidRDefault="00DC301D" w:rsidP="00C40961">
            <w:pPr>
              <w:jc w:val="center"/>
            </w:pPr>
            <w:r>
              <w:t>1.000</w:t>
            </w:r>
          </w:p>
        </w:tc>
        <w:tc>
          <w:tcPr>
            <w:tcW w:w="851" w:type="dxa"/>
            <w:tcBorders>
              <w:bottom w:val="single" w:sz="4" w:space="0" w:color="auto"/>
            </w:tcBorders>
            <w:shd w:val="clear" w:color="auto" w:fill="FFFF99"/>
          </w:tcPr>
          <w:p w14:paraId="5DAAAF74" w14:textId="77777777" w:rsidR="00DC301D" w:rsidRDefault="00DC301D" w:rsidP="00C40961">
            <w:pPr>
              <w:jc w:val="center"/>
            </w:pPr>
            <w:r>
              <w:t>1.000</w:t>
            </w:r>
          </w:p>
        </w:tc>
      </w:tr>
      <w:tr w:rsidR="00DC301D" w14:paraId="75BE514C" w14:textId="77777777" w:rsidTr="00C40961">
        <w:tc>
          <w:tcPr>
            <w:tcW w:w="1702" w:type="dxa"/>
          </w:tcPr>
          <w:p w14:paraId="16256B4F" w14:textId="77777777" w:rsidR="00DC301D" w:rsidRDefault="00DC301D" w:rsidP="00C40961">
            <w:r>
              <w:t>Fitzroy Is West</w:t>
            </w:r>
          </w:p>
        </w:tc>
        <w:tc>
          <w:tcPr>
            <w:tcW w:w="850" w:type="dxa"/>
            <w:shd w:val="clear" w:color="auto" w:fill="FBFEFF" w:themeFill="background1"/>
          </w:tcPr>
          <w:p w14:paraId="3492705E" w14:textId="77777777" w:rsidR="00DC301D" w:rsidRDefault="00DC301D" w:rsidP="00C40961">
            <w:pPr>
              <w:jc w:val="center"/>
            </w:pPr>
            <w:r>
              <w:t>2.30</w:t>
            </w:r>
          </w:p>
        </w:tc>
        <w:tc>
          <w:tcPr>
            <w:tcW w:w="851" w:type="dxa"/>
            <w:shd w:val="clear" w:color="auto" w:fill="FBFEFF" w:themeFill="background1"/>
          </w:tcPr>
          <w:p w14:paraId="70EDA89A" w14:textId="77777777" w:rsidR="00DC301D" w:rsidRDefault="00DC301D" w:rsidP="00C40961">
            <w:pPr>
              <w:jc w:val="center"/>
            </w:pPr>
            <w:r>
              <w:t>0.056</w:t>
            </w:r>
          </w:p>
        </w:tc>
        <w:tc>
          <w:tcPr>
            <w:tcW w:w="850" w:type="dxa"/>
            <w:shd w:val="clear" w:color="auto" w:fill="FBFEFF" w:themeFill="background1"/>
          </w:tcPr>
          <w:p w14:paraId="686A0FB5" w14:textId="77777777" w:rsidR="00DC301D" w:rsidRDefault="00DC301D" w:rsidP="00C40961">
            <w:pPr>
              <w:jc w:val="center"/>
            </w:pPr>
            <w:r>
              <w:t>0.109</w:t>
            </w:r>
          </w:p>
        </w:tc>
        <w:tc>
          <w:tcPr>
            <w:tcW w:w="851" w:type="dxa"/>
            <w:tcBorders>
              <w:bottom w:val="single" w:sz="4" w:space="0" w:color="auto"/>
            </w:tcBorders>
            <w:shd w:val="clear" w:color="auto" w:fill="FBFEFF" w:themeFill="background1"/>
          </w:tcPr>
          <w:p w14:paraId="47E98505" w14:textId="77777777" w:rsidR="00DC301D" w:rsidRDefault="00DC301D" w:rsidP="00C40961">
            <w:pPr>
              <w:jc w:val="center"/>
            </w:pPr>
            <w:r>
              <w:t>0.282</w:t>
            </w:r>
          </w:p>
        </w:tc>
        <w:tc>
          <w:tcPr>
            <w:tcW w:w="850" w:type="dxa"/>
            <w:tcBorders>
              <w:bottom w:val="single" w:sz="4" w:space="0" w:color="auto"/>
            </w:tcBorders>
            <w:shd w:val="clear" w:color="auto" w:fill="FBFEFF" w:themeFill="background1"/>
          </w:tcPr>
          <w:p w14:paraId="64A0EABA" w14:textId="77777777" w:rsidR="00DC301D" w:rsidRDefault="00DC301D" w:rsidP="00C40961">
            <w:pPr>
              <w:jc w:val="center"/>
            </w:pPr>
            <w:r>
              <w:t>0.603</w:t>
            </w:r>
          </w:p>
        </w:tc>
        <w:tc>
          <w:tcPr>
            <w:tcW w:w="851" w:type="dxa"/>
            <w:tcBorders>
              <w:bottom w:val="single" w:sz="4" w:space="0" w:color="auto"/>
            </w:tcBorders>
            <w:shd w:val="clear" w:color="auto" w:fill="FBFEFF" w:themeFill="background1"/>
          </w:tcPr>
          <w:p w14:paraId="0C59E094" w14:textId="77777777" w:rsidR="00DC301D" w:rsidRDefault="00DC301D" w:rsidP="00C40961">
            <w:pPr>
              <w:jc w:val="center"/>
            </w:pPr>
            <w:r>
              <w:t>0.847</w:t>
            </w:r>
          </w:p>
        </w:tc>
        <w:tc>
          <w:tcPr>
            <w:tcW w:w="850" w:type="dxa"/>
            <w:shd w:val="clear" w:color="auto" w:fill="FFFF99"/>
          </w:tcPr>
          <w:p w14:paraId="6F093CAB" w14:textId="77777777" w:rsidR="00DC301D" w:rsidRDefault="00DC301D" w:rsidP="00C40961">
            <w:pPr>
              <w:jc w:val="center"/>
            </w:pPr>
            <w:r>
              <w:t>0.998</w:t>
            </w:r>
          </w:p>
        </w:tc>
        <w:tc>
          <w:tcPr>
            <w:tcW w:w="851" w:type="dxa"/>
            <w:shd w:val="clear" w:color="auto" w:fill="FFFF99"/>
          </w:tcPr>
          <w:p w14:paraId="50696115" w14:textId="77777777" w:rsidR="00DC301D" w:rsidRDefault="00DC301D" w:rsidP="00C40961">
            <w:pPr>
              <w:jc w:val="center"/>
            </w:pPr>
            <w:r>
              <w:t>1.000</w:t>
            </w:r>
          </w:p>
        </w:tc>
      </w:tr>
      <w:tr w:rsidR="00DC301D" w14:paraId="723C2812" w14:textId="77777777" w:rsidTr="00C40961">
        <w:tc>
          <w:tcPr>
            <w:tcW w:w="1702" w:type="dxa"/>
          </w:tcPr>
          <w:p w14:paraId="2141B551" w14:textId="77777777" w:rsidR="00DC301D" w:rsidRDefault="00DC301D" w:rsidP="00C40961">
            <w:r>
              <w:t>Frankland Group West</w:t>
            </w:r>
          </w:p>
        </w:tc>
        <w:tc>
          <w:tcPr>
            <w:tcW w:w="850" w:type="dxa"/>
            <w:shd w:val="clear" w:color="auto" w:fill="FBFEFF" w:themeFill="background1"/>
          </w:tcPr>
          <w:p w14:paraId="70D59CB2" w14:textId="77777777" w:rsidR="00DC301D" w:rsidRDefault="00DC301D" w:rsidP="00C40961">
            <w:pPr>
              <w:jc w:val="center"/>
            </w:pPr>
            <w:r>
              <w:t>1.10</w:t>
            </w:r>
          </w:p>
        </w:tc>
        <w:tc>
          <w:tcPr>
            <w:tcW w:w="851" w:type="dxa"/>
            <w:shd w:val="clear" w:color="auto" w:fill="FBFEFF" w:themeFill="background1"/>
          </w:tcPr>
          <w:p w14:paraId="4DE94250" w14:textId="77777777" w:rsidR="00DC301D" w:rsidRDefault="00DC301D" w:rsidP="00C40961">
            <w:pPr>
              <w:jc w:val="center"/>
            </w:pPr>
            <w:r>
              <w:t>0.054</w:t>
            </w:r>
          </w:p>
        </w:tc>
        <w:tc>
          <w:tcPr>
            <w:tcW w:w="850" w:type="dxa"/>
            <w:shd w:val="clear" w:color="auto" w:fill="FBFEFF" w:themeFill="background1"/>
          </w:tcPr>
          <w:p w14:paraId="08A1D567" w14:textId="77777777" w:rsidR="00DC301D" w:rsidRDefault="00DC301D" w:rsidP="00C40961">
            <w:pPr>
              <w:jc w:val="center"/>
            </w:pPr>
            <w:r>
              <w:t>0.156</w:t>
            </w:r>
          </w:p>
        </w:tc>
        <w:tc>
          <w:tcPr>
            <w:tcW w:w="851" w:type="dxa"/>
            <w:tcBorders>
              <w:bottom w:val="single" w:sz="4" w:space="0" w:color="auto"/>
            </w:tcBorders>
            <w:shd w:val="clear" w:color="auto" w:fill="FBFEFF" w:themeFill="background1"/>
          </w:tcPr>
          <w:p w14:paraId="438477D5" w14:textId="77777777" w:rsidR="00DC301D" w:rsidRDefault="00DC301D" w:rsidP="00C40961">
            <w:pPr>
              <w:jc w:val="center"/>
            </w:pPr>
            <w:r>
              <w:t>0.506</w:t>
            </w:r>
          </w:p>
        </w:tc>
        <w:tc>
          <w:tcPr>
            <w:tcW w:w="850" w:type="dxa"/>
            <w:tcBorders>
              <w:bottom w:val="single" w:sz="4" w:space="0" w:color="auto"/>
            </w:tcBorders>
            <w:shd w:val="clear" w:color="auto" w:fill="FBFEFF" w:themeFill="background1"/>
          </w:tcPr>
          <w:p w14:paraId="4BF5EEAF" w14:textId="77777777" w:rsidR="00DC301D" w:rsidRDefault="00DC301D" w:rsidP="00C40961">
            <w:pPr>
              <w:jc w:val="center"/>
            </w:pPr>
            <w:r>
              <w:t>0.863</w:t>
            </w:r>
          </w:p>
        </w:tc>
        <w:tc>
          <w:tcPr>
            <w:tcW w:w="851" w:type="dxa"/>
            <w:shd w:val="clear" w:color="auto" w:fill="FFFF99"/>
          </w:tcPr>
          <w:p w14:paraId="34D29447" w14:textId="77777777" w:rsidR="00DC301D" w:rsidRDefault="00DC301D" w:rsidP="00C40961">
            <w:pPr>
              <w:jc w:val="center"/>
            </w:pPr>
            <w:r>
              <w:t>0.986</w:t>
            </w:r>
          </w:p>
        </w:tc>
        <w:tc>
          <w:tcPr>
            <w:tcW w:w="850" w:type="dxa"/>
            <w:shd w:val="clear" w:color="auto" w:fill="FFFF99"/>
          </w:tcPr>
          <w:p w14:paraId="0D8F466E" w14:textId="77777777" w:rsidR="00DC301D" w:rsidRDefault="00DC301D" w:rsidP="00C40961">
            <w:pPr>
              <w:jc w:val="center"/>
            </w:pPr>
            <w:r>
              <w:t>1.000</w:t>
            </w:r>
          </w:p>
        </w:tc>
        <w:tc>
          <w:tcPr>
            <w:tcW w:w="851" w:type="dxa"/>
            <w:shd w:val="clear" w:color="auto" w:fill="FFFF99"/>
          </w:tcPr>
          <w:p w14:paraId="4C8DAD3F" w14:textId="77777777" w:rsidR="00DC301D" w:rsidRDefault="00DC301D" w:rsidP="00C40961">
            <w:pPr>
              <w:jc w:val="center"/>
            </w:pPr>
            <w:r>
              <w:t>1.000</w:t>
            </w:r>
          </w:p>
        </w:tc>
      </w:tr>
      <w:tr w:rsidR="00DC301D" w14:paraId="23AFED77" w14:textId="77777777" w:rsidTr="00C40961">
        <w:tc>
          <w:tcPr>
            <w:tcW w:w="1702" w:type="dxa"/>
          </w:tcPr>
          <w:p w14:paraId="08DA20BF" w14:textId="77777777" w:rsidR="00DC301D" w:rsidRDefault="00DC301D" w:rsidP="00C40961">
            <w:r>
              <w:t>Geoffrey Bay</w:t>
            </w:r>
          </w:p>
        </w:tc>
        <w:tc>
          <w:tcPr>
            <w:tcW w:w="850" w:type="dxa"/>
            <w:shd w:val="clear" w:color="auto" w:fill="FBFEFF" w:themeFill="background1"/>
          </w:tcPr>
          <w:p w14:paraId="3326E993" w14:textId="77777777" w:rsidR="00DC301D" w:rsidRDefault="00DC301D" w:rsidP="00C40961">
            <w:pPr>
              <w:jc w:val="center"/>
            </w:pPr>
            <w:r>
              <w:t>0.04</w:t>
            </w:r>
          </w:p>
        </w:tc>
        <w:tc>
          <w:tcPr>
            <w:tcW w:w="851" w:type="dxa"/>
            <w:shd w:val="clear" w:color="auto" w:fill="FBFEFF" w:themeFill="background1"/>
          </w:tcPr>
          <w:p w14:paraId="76DB69FE" w14:textId="77777777" w:rsidR="00DC301D" w:rsidRDefault="00DC301D" w:rsidP="00C40961">
            <w:pPr>
              <w:jc w:val="center"/>
            </w:pPr>
            <w:r>
              <w:t>0.092</w:t>
            </w:r>
          </w:p>
        </w:tc>
        <w:tc>
          <w:tcPr>
            <w:tcW w:w="850" w:type="dxa"/>
            <w:shd w:val="clear" w:color="auto" w:fill="FBFEFF" w:themeFill="background1"/>
          </w:tcPr>
          <w:p w14:paraId="5A7E1AF3" w14:textId="77777777" w:rsidR="00DC301D" w:rsidRDefault="00DC301D" w:rsidP="00C40961">
            <w:pPr>
              <w:jc w:val="center"/>
            </w:pPr>
            <w:r>
              <w:t>0.270</w:t>
            </w:r>
          </w:p>
        </w:tc>
        <w:tc>
          <w:tcPr>
            <w:tcW w:w="851" w:type="dxa"/>
            <w:tcBorders>
              <w:bottom w:val="single" w:sz="4" w:space="0" w:color="auto"/>
            </w:tcBorders>
            <w:shd w:val="clear" w:color="auto" w:fill="FBFEFF" w:themeFill="background1"/>
          </w:tcPr>
          <w:p w14:paraId="32DCC8D9" w14:textId="77777777" w:rsidR="00DC301D" w:rsidRDefault="00DC301D" w:rsidP="00C40961">
            <w:pPr>
              <w:jc w:val="center"/>
            </w:pPr>
            <w:r>
              <w:t>0.511</w:t>
            </w:r>
          </w:p>
        </w:tc>
        <w:tc>
          <w:tcPr>
            <w:tcW w:w="850" w:type="dxa"/>
            <w:tcBorders>
              <w:bottom w:val="single" w:sz="4" w:space="0" w:color="auto"/>
            </w:tcBorders>
            <w:shd w:val="clear" w:color="auto" w:fill="FBFEFF" w:themeFill="background1"/>
          </w:tcPr>
          <w:p w14:paraId="5B120E3D" w14:textId="77777777" w:rsidR="00DC301D" w:rsidRDefault="00DC301D" w:rsidP="00C40961">
            <w:pPr>
              <w:jc w:val="center"/>
            </w:pPr>
            <w:r>
              <w:t>0.777</w:t>
            </w:r>
          </w:p>
        </w:tc>
        <w:tc>
          <w:tcPr>
            <w:tcW w:w="851" w:type="dxa"/>
            <w:tcBorders>
              <w:bottom w:val="single" w:sz="4" w:space="0" w:color="auto"/>
            </w:tcBorders>
            <w:shd w:val="clear" w:color="auto" w:fill="FFFF99"/>
          </w:tcPr>
          <w:p w14:paraId="5EB91918" w14:textId="77777777" w:rsidR="00DC301D" w:rsidRDefault="00DC301D" w:rsidP="00C40961">
            <w:pPr>
              <w:jc w:val="center"/>
            </w:pPr>
            <w:r>
              <w:t>0.989</w:t>
            </w:r>
          </w:p>
        </w:tc>
        <w:tc>
          <w:tcPr>
            <w:tcW w:w="850" w:type="dxa"/>
            <w:shd w:val="clear" w:color="auto" w:fill="FFFF99"/>
          </w:tcPr>
          <w:p w14:paraId="7E048CE0" w14:textId="77777777" w:rsidR="00DC301D" w:rsidRDefault="00DC301D" w:rsidP="00C40961">
            <w:pPr>
              <w:jc w:val="center"/>
            </w:pPr>
            <w:r>
              <w:t>1.000</w:t>
            </w:r>
          </w:p>
        </w:tc>
        <w:tc>
          <w:tcPr>
            <w:tcW w:w="851" w:type="dxa"/>
            <w:shd w:val="clear" w:color="auto" w:fill="FFFF99"/>
          </w:tcPr>
          <w:p w14:paraId="0F9D6171" w14:textId="77777777" w:rsidR="00DC301D" w:rsidRDefault="00DC301D" w:rsidP="00C40961">
            <w:pPr>
              <w:jc w:val="center"/>
            </w:pPr>
            <w:r>
              <w:t>1.000</w:t>
            </w:r>
          </w:p>
        </w:tc>
      </w:tr>
      <w:tr w:rsidR="00DC301D" w14:paraId="256CA939" w14:textId="77777777" w:rsidTr="00C40961">
        <w:tc>
          <w:tcPr>
            <w:tcW w:w="1702" w:type="dxa"/>
          </w:tcPr>
          <w:p w14:paraId="2F35B7A9" w14:textId="77777777" w:rsidR="00DC301D" w:rsidRDefault="00DC301D" w:rsidP="00C40961">
            <w:r>
              <w:t>Green Island</w:t>
            </w:r>
          </w:p>
        </w:tc>
        <w:tc>
          <w:tcPr>
            <w:tcW w:w="850" w:type="dxa"/>
            <w:shd w:val="clear" w:color="auto" w:fill="FBFEFF" w:themeFill="background1"/>
          </w:tcPr>
          <w:p w14:paraId="3AD3A889" w14:textId="77777777" w:rsidR="00DC301D" w:rsidRDefault="00DC301D" w:rsidP="00C40961">
            <w:pPr>
              <w:jc w:val="center"/>
            </w:pPr>
            <w:r>
              <w:t>0.06</w:t>
            </w:r>
          </w:p>
        </w:tc>
        <w:tc>
          <w:tcPr>
            <w:tcW w:w="851" w:type="dxa"/>
            <w:shd w:val="clear" w:color="auto" w:fill="FBFEFF" w:themeFill="background1"/>
          </w:tcPr>
          <w:p w14:paraId="64F556F3" w14:textId="77777777" w:rsidR="00DC301D" w:rsidRDefault="00DC301D" w:rsidP="00C40961">
            <w:pPr>
              <w:jc w:val="center"/>
            </w:pPr>
            <w:r>
              <w:t>0.048</w:t>
            </w:r>
          </w:p>
        </w:tc>
        <w:tc>
          <w:tcPr>
            <w:tcW w:w="850" w:type="dxa"/>
            <w:tcBorders>
              <w:bottom w:val="single" w:sz="4" w:space="0" w:color="auto"/>
            </w:tcBorders>
            <w:shd w:val="clear" w:color="auto" w:fill="FBFEFF" w:themeFill="background1"/>
          </w:tcPr>
          <w:p w14:paraId="3315978C" w14:textId="77777777" w:rsidR="00DC301D" w:rsidRDefault="00DC301D" w:rsidP="00C40961">
            <w:pPr>
              <w:jc w:val="center"/>
            </w:pPr>
            <w:r>
              <w:t>0.189</w:t>
            </w:r>
          </w:p>
        </w:tc>
        <w:tc>
          <w:tcPr>
            <w:tcW w:w="851" w:type="dxa"/>
            <w:tcBorders>
              <w:bottom w:val="single" w:sz="4" w:space="0" w:color="auto"/>
            </w:tcBorders>
            <w:shd w:val="clear" w:color="auto" w:fill="FBFEFF" w:themeFill="background1"/>
          </w:tcPr>
          <w:p w14:paraId="5E63A595" w14:textId="77777777" w:rsidR="00DC301D" w:rsidRDefault="00DC301D" w:rsidP="00C40961">
            <w:pPr>
              <w:jc w:val="center"/>
            </w:pPr>
            <w:r>
              <w:t>0.607</w:t>
            </w:r>
          </w:p>
        </w:tc>
        <w:tc>
          <w:tcPr>
            <w:tcW w:w="850" w:type="dxa"/>
            <w:tcBorders>
              <w:bottom w:val="single" w:sz="4" w:space="0" w:color="auto"/>
            </w:tcBorders>
            <w:shd w:val="clear" w:color="auto" w:fill="FFFF99"/>
          </w:tcPr>
          <w:p w14:paraId="2FD42929" w14:textId="77777777" w:rsidR="00DC301D" w:rsidRDefault="00DC301D" w:rsidP="00C40961">
            <w:pPr>
              <w:jc w:val="center"/>
            </w:pPr>
            <w:r>
              <w:t>0.936</w:t>
            </w:r>
          </w:p>
        </w:tc>
        <w:tc>
          <w:tcPr>
            <w:tcW w:w="851" w:type="dxa"/>
            <w:tcBorders>
              <w:bottom w:val="single" w:sz="4" w:space="0" w:color="auto"/>
            </w:tcBorders>
            <w:shd w:val="clear" w:color="auto" w:fill="FFFF99"/>
          </w:tcPr>
          <w:p w14:paraId="793BD02D" w14:textId="77777777" w:rsidR="00DC301D" w:rsidRDefault="00DC301D" w:rsidP="00C40961">
            <w:pPr>
              <w:jc w:val="center"/>
            </w:pPr>
            <w:r>
              <w:t>0.995</w:t>
            </w:r>
          </w:p>
        </w:tc>
        <w:tc>
          <w:tcPr>
            <w:tcW w:w="850" w:type="dxa"/>
            <w:shd w:val="clear" w:color="auto" w:fill="FFFF99"/>
          </w:tcPr>
          <w:p w14:paraId="06AE36BA" w14:textId="77777777" w:rsidR="00DC301D" w:rsidRDefault="00DC301D" w:rsidP="00C40961">
            <w:pPr>
              <w:jc w:val="center"/>
            </w:pPr>
            <w:r>
              <w:t>1.000</w:t>
            </w:r>
          </w:p>
        </w:tc>
        <w:tc>
          <w:tcPr>
            <w:tcW w:w="851" w:type="dxa"/>
            <w:shd w:val="clear" w:color="auto" w:fill="FFFF99"/>
          </w:tcPr>
          <w:p w14:paraId="64763218" w14:textId="77777777" w:rsidR="00DC301D" w:rsidRDefault="00DC301D" w:rsidP="00C40961">
            <w:pPr>
              <w:jc w:val="center"/>
            </w:pPr>
            <w:r>
              <w:t>1.000</w:t>
            </w:r>
          </w:p>
        </w:tc>
      </w:tr>
      <w:tr w:rsidR="00DC301D" w14:paraId="521D2EED" w14:textId="77777777" w:rsidTr="00C40961">
        <w:tc>
          <w:tcPr>
            <w:tcW w:w="1702" w:type="dxa"/>
          </w:tcPr>
          <w:p w14:paraId="54A4B5C4" w14:textId="77777777" w:rsidR="00DC301D" w:rsidRDefault="00DC301D" w:rsidP="00C40961">
            <w:r>
              <w:t>High Island W</w:t>
            </w:r>
          </w:p>
        </w:tc>
        <w:tc>
          <w:tcPr>
            <w:tcW w:w="850" w:type="dxa"/>
            <w:shd w:val="clear" w:color="auto" w:fill="FBFEFF" w:themeFill="background1"/>
          </w:tcPr>
          <w:p w14:paraId="4DDDF3AC" w14:textId="77777777" w:rsidR="00DC301D" w:rsidRDefault="00DC301D" w:rsidP="00C40961">
            <w:pPr>
              <w:jc w:val="center"/>
            </w:pPr>
            <w:r>
              <w:t>0.09</w:t>
            </w:r>
          </w:p>
        </w:tc>
        <w:tc>
          <w:tcPr>
            <w:tcW w:w="851" w:type="dxa"/>
            <w:shd w:val="clear" w:color="auto" w:fill="FBFEFF" w:themeFill="background1"/>
          </w:tcPr>
          <w:p w14:paraId="56D9F4A9" w14:textId="77777777" w:rsidR="00DC301D" w:rsidRDefault="00DC301D" w:rsidP="00C40961">
            <w:pPr>
              <w:jc w:val="center"/>
            </w:pPr>
            <w:r>
              <w:t>0.054</w:t>
            </w:r>
          </w:p>
        </w:tc>
        <w:tc>
          <w:tcPr>
            <w:tcW w:w="850" w:type="dxa"/>
            <w:shd w:val="clear" w:color="auto" w:fill="FBFEFF" w:themeFill="background1"/>
          </w:tcPr>
          <w:p w14:paraId="028BD5CF" w14:textId="77777777" w:rsidR="00DC301D" w:rsidRDefault="00DC301D" w:rsidP="00C40961">
            <w:pPr>
              <w:jc w:val="center"/>
            </w:pPr>
            <w:r>
              <w:t>0.166</w:t>
            </w:r>
          </w:p>
        </w:tc>
        <w:tc>
          <w:tcPr>
            <w:tcW w:w="851" w:type="dxa"/>
            <w:tcBorders>
              <w:bottom w:val="single" w:sz="4" w:space="0" w:color="auto"/>
            </w:tcBorders>
            <w:shd w:val="clear" w:color="auto" w:fill="FBFEFF" w:themeFill="background1"/>
          </w:tcPr>
          <w:p w14:paraId="49961494" w14:textId="77777777" w:rsidR="00DC301D" w:rsidRDefault="00DC301D" w:rsidP="00C40961">
            <w:pPr>
              <w:jc w:val="center"/>
            </w:pPr>
            <w:r>
              <w:t>0.528</w:t>
            </w:r>
          </w:p>
        </w:tc>
        <w:tc>
          <w:tcPr>
            <w:tcW w:w="850" w:type="dxa"/>
            <w:tcBorders>
              <w:bottom w:val="single" w:sz="4" w:space="0" w:color="auto"/>
            </w:tcBorders>
            <w:shd w:val="clear" w:color="auto" w:fill="FBFEFF" w:themeFill="background1"/>
          </w:tcPr>
          <w:p w14:paraId="1DA05C52" w14:textId="77777777" w:rsidR="00DC301D" w:rsidRDefault="00DC301D" w:rsidP="00C40961">
            <w:pPr>
              <w:jc w:val="center"/>
            </w:pPr>
            <w:r>
              <w:t>0.878</w:t>
            </w:r>
          </w:p>
        </w:tc>
        <w:tc>
          <w:tcPr>
            <w:tcW w:w="851" w:type="dxa"/>
            <w:shd w:val="clear" w:color="auto" w:fill="FFFF99"/>
          </w:tcPr>
          <w:p w14:paraId="2C026525" w14:textId="77777777" w:rsidR="00DC301D" w:rsidRDefault="00DC301D" w:rsidP="00C40961">
            <w:pPr>
              <w:jc w:val="center"/>
            </w:pPr>
            <w:r>
              <w:t>0.990</w:t>
            </w:r>
          </w:p>
        </w:tc>
        <w:tc>
          <w:tcPr>
            <w:tcW w:w="850" w:type="dxa"/>
            <w:tcBorders>
              <w:bottom w:val="single" w:sz="4" w:space="0" w:color="auto"/>
            </w:tcBorders>
            <w:shd w:val="clear" w:color="auto" w:fill="FFFF99"/>
          </w:tcPr>
          <w:p w14:paraId="72EF0E7C" w14:textId="77777777" w:rsidR="00DC301D" w:rsidRDefault="00DC301D" w:rsidP="00C40961">
            <w:pPr>
              <w:jc w:val="center"/>
            </w:pPr>
            <w:r>
              <w:t>1.000</w:t>
            </w:r>
          </w:p>
        </w:tc>
        <w:tc>
          <w:tcPr>
            <w:tcW w:w="851" w:type="dxa"/>
            <w:tcBorders>
              <w:bottom w:val="single" w:sz="4" w:space="0" w:color="auto"/>
            </w:tcBorders>
            <w:shd w:val="clear" w:color="auto" w:fill="FFFF99"/>
          </w:tcPr>
          <w:p w14:paraId="580BA747" w14:textId="77777777" w:rsidR="00DC301D" w:rsidRDefault="00DC301D" w:rsidP="00C40961">
            <w:pPr>
              <w:jc w:val="center"/>
            </w:pPr>
            <w:r>
              <w:t>1.000</w:t>
            </w:r>
          </w:p>
        </w:tc>
      </w:tr>
      <w:tr w:rsidR="00DC301D" w14:paraId="0336CFAC" w14:textId="77777777" w:rsidTr="00C40961">
        <w:tc>
          <w:tcPr>
            <w:tcW w:w="1702" w:type="dxa"/>
          </w:tcPr>
          <w:p w14:paraId="449E15A9" w14:textId="77777777" w:rsidR="00DC301D" w:rsidRDefault="00DC301D" w:rsidP="00C40961">
            <w:r>
              <w:t>Humpy &amp; Halfway Islands</w:t>
            </w:r>
          </w:p>
        </w:tc>
        <w:tc>
          <w:tcPr>
            <w:tcW w:w="850" w:type="dxa"/>
            <w:shd w:val="clear" w:color="auto" w:fill="FBFEFF" w:themeFill="background1"/>
          </w:tcPr>
          <w:p w14:paraId="7FB1CCE2" w14:textId="77777777" w:rsidR="00DC301D" w:rsidRDefault="00DC301D" w:rsidP="00C40961">
            <w:pPr>
              <w:jc w:val="center"/>
            </w:pPr>
            <w:r>
              <w:t>1.55</w:t>
            </w:r>
          </w:p>
        </w:tc>
        <w:tc>
          <w:tcPr>
            <w:tcW w:w="851" w:type="dxa"/>
            <w:shd w:val="clear" w:color="auto" w:fill="FBFEFF" w:themeFill="background1"/>
          </w:tcPr>
          <w:p w14:paraId="630DE7CB" w14:textId="77777777" w:rsidR="00DC301D" w:rsidRDefault="00DC301D" w:rsidP="00C40961">
            <w:pPr>
              <w:jc w:val="center"/>
            </w:pPr>
            <w:r>
              <w:t>0.058</w:t>
            </w:r>
          </w:p>
        </w:tc>
        <w:tc>
          <w:tcPr>
            <w:tcW w:w="850" w:type="dxa"/>
            <w:tcBorders>
              <w:bottom w:val="single" w:sz="4" w:space="0" w:color="auto"/>
            </w:tcBorders>
            <w:shd w:val="clear" w:color="auto" w:fill="FBFEFF" w:themeFill="background1"/>
          </w:tcPr>
          <w:p w14:paraId="278253F4" w14:textId="77777777" w:rsidR="00DC301D" w:rsidRDefault="00DC301D" w:rsidP="00C40961">
            <w:pPr>
              <w:jc w:val="center"/>
            </w:pPr>
            <w:r>
              <w:t>0.141</w:t>
            </w:r>
          </w:p>
        </w:tc>
        <w:tc>
          <w:tcPr>
            <w:tcW w:w="851" w:type="dxa"/>
            <w:tcBorders>
              <w:bottom w:val="single" w:sz="4" w:space="0" w:color="auto"/>
            </w:tcBorders>
            <w:shd w:val="clear" w:color="auto" w:fill="FBFEFF" w:themeFill="background1"/>
          </w:tcPr>
          <w:p w14:paraId="4DDB7F1F" w14:textId="77777777" w:rsidR="00DC301D" w:rsidRDefault="00DC301D" w:rsidP="00C40961">
            <w:pPr>
              <w:jc w:val="center"/>
            </w:pPr>
            <w:r>
              <w:t>0.440</w:t>
            </w:r>
          </w:p>
        </w:tc>
        <w:tc>
          <w:tcPr>
            <w:tcW w:w="850" w:type="dxa"/>
            <w:tcBorders>
              <w:bottom w:val="single" w:sz="4" w:space="0" w:color="auto"/>
            </w:tcBorders>
            <w:shd w:val="clear" w:color="auto" w:fill="FBFEFF" w:themeFill="background1"/>
          </w:tcPr>
          <w:p w14:paraId="78A8AD0A" w14:textId="77777777" w:rsidR="00DC301D" w:rsidRDefault="00DC301D" w:rsidP="00C40961">
            <w:pPr>
              <w:jc w:val="center"/>
            </w:pPr>
            <w:r>
              <w:t>0.777</w:t>
            </w:r>
          </w:p>
        </w:tc>
        <w:tc>
          <w:tcPr>
            <w:tcW w:w="851" w:type="dxa"/>
            <w:tcBorders>
              <w:bottom w:val="single" w:sz="4" w:space="0" w:color="auto"/>
            </w:tcBorders>
            <w:shd w:val="clear" w:color="auto" w:fill="FFFF99"/>
          </w:tcPr>
          <w:p w14:paraId="7A033E3B" w14:textId="77777777" w:rsidR="00DC301D" w:rsidRDefault="00DC301D" w:rsidP="00C40961">
            <w:pPr>
              <w:jc w:val="center"/>
            </w:pPr>
            <w:r>
              <w:t>0.974</w:t>
            </w:r>
          </w:p>
        </w:tc>
        <w:tc>
          <w:tcPr>
            <w:tcW w:w="850" w:type="dxa"/>
            <w:shd w:val="clear" w:color="auto" w:fill="FFFF99"/>
          </w:tcPr>
          <w:p w14:paraId="69776953" w14:textId="77777777" w:rsidR="00DC301D" w:rsidRDefault="00DC301D" w:rsidP="00C40961">
            <w:pPr>
              <w:jc w:val="center"/>
            </w:pPr>
            <w:r>
              <w:t>1.000</w:t>
            </w:r>
          </w:p>
        </w:tc>
        <w:tc>
          <w:tcPr>
            <w:tcW w:w="851" w:type="dxa"/>
            <w:shd w:val="clear" w:color="auto" w:fill="FFFF99"/>
          </w:tcPr>
          <w:p w14:paraId="251073CA" w14:textId="77777777" w:rsidR="00DC301D" w:rsidRDefault="00DC301D" w:rsidP="00C40961">
            <w:pPr>
              <w:jc w:val="center"/>
            </w:pPr>
            <w:r>
              <w:t>1.000</w:t>
            </w:r>
          </w:p>
        </w:tc>
      </w:tr>
      <w:tr w:rsidR="00DC301D" w14:paraId="27F76BA2" w14:textId="77777777" w:rsidTr="00C40961">
        <w:tc>
          <w:tcPr>
            <w:tcW w:w="1702" w:type="dxa"/>
          </w:tcPr>
          <w:p w14:paraId="68C9B14E" w14:textId="77777777" w:rsidR="00DC301D" w:rsidRDefault="00DC301D" w:rsidP="00C40961">
            <w:r>
              <w:t>Pandora</w:t>
            </w:r>
          </w:p>
        </w:tc>
        <w:tc>
          <w:tcPr>
            <w:tcW w:w="850" w:type="dxa"/>
            <w:shd w:val="clear" w:color="auto" w:fill="FBFEFF" w:themeFill="background1"/>
          </w:tcPr>
          <w:p w14:paraId="1CA3E38B" w14:textId="77777777" w:rsidR="00DC301D" w:rsidRDefault="00DC301D" w:rsidP="00C40961">
            <w:pPr>
              <w:jc w:val="center"/>
            </w:pPr>
            <w:r>
              <w:t>0.69</w:t>
            </w:r>
          </w:p>
        </w:tc>
        <w:tc>
          <w:tcPr>
            <w:tcW w:w="851" w:type="dxa"/>
            <w:shd w:val="clear" w:color="auto" w:fill="FBFEFF" w:themeFill="background1"/>
          </w:tcPr>
          <w:p w14:paraId="565D0CAF" w14:textId="77777777" w:rsidR="00DC301D" w:rsidRDefault="00DC301D" w:rsidP="00C40961">
            <w:pPr>
              <w:jc w:val="center"/>
            </w:pPr>
            <w:r>
              <w:t>0.056</w:t>
            </w:r>
          </w:p>
        </w:tc>
        <w:tc>
          <w:tcPr>
            <w:tcW w:w="850" w:type="dxa"/>
            <w:shd w:val="clear" w:color="auto" w:fill="FBFEFF" w:themeFill="background1"/>
          </w:tcPr>
          <w:p w14:paraId="4ABC7076" w14:textId="77777777" w:rsidR="00DC301D" w:rsidRDefault="00DC301D" w:rsidP="00C40961">
            <w:pPr>
              <w:jc w:val="center"/>
            </w:pPr>
            <w:r>
              <w:t>0.097</w:t>
            </w:r>
          </w:p>
        </w:tc>
        <w:tc>
          <w:tcPr>
            <w:tcW w:w="851" w:type="dxa"/>
            <w:tcBorders>
              <w:bottom w:val="single" w:sz="4" w:space="0" w:color="auto"/>
            </w:tcBorders>
            <w:shd w:val="clear" w:color="auto" w:fill="FBFEFF" w:themeFill="background1"/>
          </w:tcPr>
          <w:p w14:paraId="3A33455F" w14:textId="77777777" w:rsidR="00DC301D" w:rsidRDefault="00DC301D" w:rsidP="00C40961">
            <w:pPr>
              <w:jc w:val="center"/>
            </w:pPr>
            <w:r>
              <w:t>0.247</w:t>
            </w:r>
          </w:p>
        </w:tc>
        <w:tc>
          <w:tcPr>
            <w:tcW w:w="850" w:type="dxa"/>
            <w:shd w:val="clear" w:color="auto" w:fill="FBFEFF" w:themeFill="background1"/>
          </w:tcPr>
          <w:p w14:paraId="5BF91391" w14:textId="77777777" w:rsidR="00DC301D" w:rsidRDefault="00DC301D" w:rsidP="00C40961">
            <w:pPr>
              <w:jc w:val="center"/>
            </w:pPr>
            <w:r>
              <w:t>0.536</w:t>
            </w:r>
          </w:p>
        </w:tc>
        <w:tc>
          <w:tcPr>
            <w:tcW w:w="851" w:type="dxa"/>
            <w:shd w:val="clear" w:color="auto" w:fill="FBFEFF" w:themeFill="background1"/>
          </w:tcPr>
          <w:p w14:paraId="7D709B81" w14:textId="77777777" w:rsidR="00DC301D" w:rsidRDefault="00DC301D" w:rsidP="00C40961">
            <w:pPr>
              <w:jc w:val="center"/>
            </w:pPr>
            <w:r>
              <w:t>0.792</w:t>
            </w:r>
          </w:p>
        </w:tc>
        <w:tc>
          <w:tcPr>
            <w:tcW w:w="850" w:type="dxa"/>
            <w:tcBorders>
              <w:bottom w:val="single" w:sz="4" w:space="0" w:color="auto"/>
            </w:tcBorders>
            <w:shd w:val="clear" w:color="auto" w:fill="FFFF99"/>
          </w:tcPr>
          <w:p w14:paraId="640AB167" w14:textId="77777777" w:rsidR="00DC301D" w:rsidRDefault="00DC301D" w:rsidP="00C40961">
            <w:pPr>
              <w:jc w:val="center"/>
            </w:pPr>
            <w:r>
              <w:t>0.995</w:t>
            </w:r>
          </w:p>
        </w:tc>
        <w:tc>
          <w:tcPr>
            <w:tcW w:w="851" w:type="dxa"/>
            <w:tcBorders>
              <w:bottom w:val="single" w:sz="4" w:space="0" w:color="auto"/>
            </w:tcBorders>
            <w:shd w:val="clear" w:color="auto" w:fill="FFFF99"/>
          </w:tcPr>
          <w:p w14:paraId="09449AE8" w14:textId="77777777" w:rsidR="00DC301D" w:rsidRDefault="00DC301D" w:rsidP="00C40961">
            <w:pPr>
              <w:jc w:val="center"/>
            </w:pPr>
            <w:r>
              <w:t>1.000</w:t>
            </w:r>
          </w:p>
        </w:tc>
      </w:tr>
      <w:tr w:rsidR="00DC301D" w14:paraId="67B482A2" w14:textId="77777777" w:rsidTr="00C40961">
        <w:tc>
          <w:tcPr>
            <w:tcW w:w="1702" w:type="dxa"/>
          </w:tcPr>
          <w:p w14:paraId="59E8E5EA" w14:textId="77777777" w:rsidR="00DC301D" w:rsidRDefault="00DC301D" w:rsidP="00C40961">
            <w:r>
              <w:t>Pelican Island</w:t>
            </w:r>
          </w:p>
        </w:tc>
        <w:tc>
          <w:tcPr>
            <w:tcW w:w="850" w:type="dxa"/>
            <w:shd w:val="clear" w:color="auto" w:fill="FBFEFF" w:themeFill="background1"/>
          </w:tcPr>
          <w:p w14:paraId="56C92776" w14:textId="77777777" w:rsidR="00DC301D" w:rsidRDefault="00DC301D" w:rsidP="00C40961">
            <w:pPr>
              <w:jc w:val="center"/>
            </w:pPr>
            <w:r>
              <w:t>0.26</w:t>
            </w:r>
          </w:p>
        </w:tc>
        <w:tc>
          <w:tcPr>
            <w:tcW w:w="851" w:type="dxa"/>
            <w:shd w:val="clear" w:color="auto" w:fill="FBFEFF" w:themeFill="background1"/>
          </w:tcPr>
          <w:p w14:paraId="7DFBB174" w14:textId="77777777" w:rsidR="00DC301D" w:rsidRDefault="00DC301D" w:rsidP="00C40961">
            <w:pPr>
              <w:jc w:val="center"/>
            </w:pPr>
            <w:r>
              <w:t>0.045</w:t>
            </w:r>
          </w:p>
        </w:tc>
        <w:tc>
          <w:tcPr>
            <w:tcW w:w="850" w:type="dxa"/>
            <w:shd w:val="clear" w:color="auto" w:fill="FBFEFF" w:themeFill="background1"/>
          </w:tcPr>
          <w:p w14:paraId="3BD3BC4E" w14:textId="77777777" w:rsidR="00DC301D" w:rsidRDefault="00DC301D" w:rsidP="00C40961">
            <w:pPr>
              <w:jc w:val="center"/>
            </w:pPr>
            <w:r>
              <w:t>0.091</w:t>
            </w:r>
          </w:p>
        </w:tc>
        <w:tc>
          <w:tcPr>
            <w:tcW w:w="851" w:type="dxa"/>
            <w:shd w:val="clear" w:color="auto" w:fill="FBFEFF" w:themeFill="background1"/>
          </w:tcPr>
          <w:p w14:paraId="44EBDE44" w14:textId="77777777" w:rsidR="00DC301D" w:rsidRDefault="00DC301D" w:rsidP="00C40961">
            <w:pPr>
              <w:jc w:val="center"/>
            </w:pPr>
            <w:r>
              <w:t>0.184</w:t>
            </w:r>
          </w:p>
        </w:tc>
        <w:tc>
          <w:tcPr>
            <w:tcW w:w="850" w:type="dxa"/>
            <w:tcBorders>
              <w:bottom w:val="single" w:sz="4" w:space="0" w:color="auto"/>
            </w:tcBorders>
            <w:shd w:val="clear" w:color="auto" w:fill="FBFEFF" w:themeFill="background1"/>
          </w:tcPr>
          <w:p w14:paraId="27BAC00E" w14:textId="77777777" w:rsidR="00DC301D" w:rsidRDefault="00DC301D" w:rsidP="00C40961">
            <w:pPr>
              <w:jc w:val="center"/>
            </w:pPr>
            <w:r>
              <w:t>0.401</w:t>
            </w:r>
          </w:p>
        </w:tc>
        <w:tc>
          <w:tcPr>
            <w:tcW w:w="851" w:type="dxa"/>
            <w:tcBorders>
              <w:bottom w:val="single" w:sz="4" w:space="0" w:color="auto"/>
            </w:tcBorders>
            <w:shd w:val="clear" w:color="auto" w:fill="FBFEFF" w:themeFill="background1"/>
          </w:tcPr>
          <w:p w14:paraId="42669B66" w14:textId="77777777" w:rsidR="00DC301D" w:rsidRDefault="00DC301D" w:rsidP="00C40961">
            <w:pPr>
              <w:jc w:val="center"/>
            </w:pPr>
            <w:r>
              <w:t>0.620</w:t>
            </w:r>
          </w:p>
        </w:tc>
        <w:tc>
          <w:tcPr>
            <w:tcW w:w="850" w:type="dxa"/>
            <w:shd w:val="clear" w:color="auto" w:fill="FFFF99"/>
          </w:tcPr>
          <w:p w14:paraId="75646860" w14:textId="77777777" w:rsidR="00DC301D" w:rsidRDefault="00DC301D" w:rsidP="00C40961">
            <w:pPr>
              <w:jc w:val="center"/>
            </w:pPr>
            <w:r>
              <w:t>0.974</w:t>
            </w:r>
          </w:p>
        </w:tc>
        <w:tc>
          <w:tcPr>
            <w:tcW w:w="851" w:type="dxa"/>
            <w:shd w:val="clear" w:color="auto" w:fill="FFFF99"/>
          </w:tcPr>
          <w:p w14:paraId="2805204A" w14:textId="77777777" w:rsidR="00DC301D" w:rsidRDefault="00DC301D" w:rsidP="00C40961">
            <w:pPr>
              <w:jc w:val="center"/>
            </w:pPr>
            <w:r>
              <w:t>1.000</w:t>
            </w:r>
          </w:p>
        </w:tc>
      </w:tr>
      <w:tr w:rsidR="00DC301D" w14:paraId="769B2777" w14:textId="77777777" w:rsidTr="00C40961">
        <w:tc>
          <w:tcPr>
            <w:tcW w:w="1702" w:type="dxa"/>
          </w:tcPr>
          <w:p w14:paraId="13047332" w14:textId="77777777" w:rsidR="00DC301D" w:rsidRDefault="00DC301D" w:rsidP="00C40961">
            <w:r>
              <w:t>Pelorus and Orpheus Is W</w:t>
            </w:r>
          </w:p>
        </w:tc>
        <w:tc>
          <w:tcPr>
            <w:tcW w:w="850" w:type="dxa"/>
            <w:shd w:val="clear" w:color="auto" w:fill="FBFEFF" w:themeFill="background1"/>
          </w:tcPr>
          <w:p w14:paraId="2CC3FFAF" w14:textId="77777777" w:rsidR="00DC301D" w:rsidRDefault="00DC301D" w:rsidP="00C40961">
            <w:pPr>
              <w:jc w:val="center"/>
            </w:pPr>
            <w:r>
              <w:t>0.68</w:t>
            </w:r>
          </w:p>
        </w:tc>
        <w:tc>
          <w:tcPr>
            <w:tcW w:w="851" w:type="dxa"/>
            <w:shd w:val="clear" w:color="auto" w:fill="FBFEFF" w:themeFill="background1"/>
          </w:tcPr>
          <w:p w14:paraId="7634B117" w14:textId="77777777" w:rsidR="00DC301D" w:rsidRDefault="00DC301D" w:rsidP="00C40961">
            <w:pPr>
              <w:jc w:val="center"/>
            </w:pPr>
            <w:r>
              <w:t>0.052</w:t>
            </w:r>
          </w:p>
        </w:tc>
        <w:tc>
          <w:tcPr>
            <w:tcW w:w="850" w:type="dxa"/>
            <w:shd w:val="clear" w:color="auto" w:fill="FBFEFF" w:themeFill="background1"/>
          </w:tcPr>
          <w:p w14:paraId="5E7ABB5C" w14:textId="77777777" w:rsidR="00DC301D" w:rsidRDefault="00DC301D" w:rsidP="00C40961">
            <w:pPr>
              <w:jc w:val="center"/>
            </w:pPr>
            <w:r>
              <w:t>0.173</w:t>
            </w:r>
          </w:p>
        </w:tc>
        <w:tc>
          <w:tcPr>
            <w:tcW w:w="851" w:type="dxa"/>
            <w:tcBorders>
              <w:bottom w:val="single" w:sz="4" w:space="0" w:color="auto"/>
            </w:tcBorders>
            <w:shd w:val="clear" w:color="auto" w:fill="FBFEFF" w:themeFill="background1"/>
          </w:tcPr>
          <w:p w14:paraId="2572A9F1" w14:textId="77777777" w:rsidR="00DC301D" w:rsidRDefault="00DC301D" w:rsidP="00C40961">
            <w:pPr>
              <w:jc w:val="center"/>
            </w:pPr>
            <w:r>
              <w:t>0.476</w:t>
            </w:r>
          </w:p>
        </w:tc>
        <w:tc>
          <w:tcPr>
            <w:tcW w:w="850" w:type="dxa"/>
            <w:tcBorders>
              <w:bottom w:val="single" w:sz="4" w:space="0" w:color="auto"/>
            </w:tcBorders>
            <w:shd w:val="clear" w:color="auto" w:fill="FBFEFF" w:themeFill="background1"/>
          </w:tcPr>
          <w:p w14:paraId="3AEE3D25" w14:textId="77777777" w:rsidR="00DC301D" w:rsidRDefault="00DC301D" w:rsidP="00C40961">
            <w:pPr>
              <w:jc w:val="center"/>
            </w:pPr>
            <w:r>
              <w:t>0.768</w:t>
            </w:r>
          </w:p>
        </w:tc>
        <w:tc>
          <w:tcPr>
            <w:tcW w:w="851" w:type="dxa"/>
            <w:tcBorders>
              <w:bottom w:val="single" w:sz="4" w:space="0" w:color="auto"/>
            </w:tcBorders>
            <w:shd w:val="clear" w:color="auto" w:fill="FFFF99"/>
          </w:tcPr>
          <w:p w14:paraId="60AC8FED" w14:textId="77777777" w:rsidR="00DC301D" w:rsidRDefault="00DC301D" w:rsidP="00C40961">
            <w:pPr>
              <w:jc w:val="center"/>
            </w:pPr>
            <w:r>
              <w:t>0.928</w:t>
            </w:r>
          </w:p>
        </w:tc>
        <w:tc>
          <w:tcPr>
            <w:tcW w:w="850" w:type="dxa"/>
            <w:shd w:val="clear" w:color="auto" w:fill="FFFF99"/>
          </w:tcPr>
          <w:p w14:paraId="571A6EFB" w14:textId="77777777" w:rsidR="00DC301D" w:rsidRDefault="00DC301D" w:rsidP="00C40961">
            <w:pPr>
              <w:jc w:val="center"/>
            </w:pPr>
            <w:r>
              <w:t>0.999</w:t>
            </w:r>
          </w:p>
        </w:tc>
        <w:tc>
          <w:tcPr>
            <w:tcW w:w="851" w:type="dxa"/>
            <w:shd w:val="clear" w:color="auto" w:fill="FFFF99"/>
          </w:tcPr>
          <w:p w14:paraId="2C208500" w14:textId="77777777" w:rsidR="00DC301D" w:rsidRDefault="00DC301D" w:rsidP="00C40961">
            <w:pPr>
              <w:jc w:val="center"/>
            </w:pPr>
            <w:r>
              <w:t>1.000</w:t>
            </w:r>
          </w:p>
        </w:tc>
      </w:tr>
      <w:tr w:rsidR="00DC301D" w14:paraId="20F0328B" w14:textId="77777777" w:rsidTr="00C40961">
        <w:tc>
          <w:tcPr>
            <w:tcW w:w="1702" w:type="dxa"/>
          </w:tcPr>
          <w:p w14:paraId="3945F199" w14:textId="77777777" w:rsidR="00DC301D" w:rsidRDefault="00DC301D" w:rsidP="00C40961">
            <w:r>
              <w:t>Pine Island</w:t>
            </w:r>
          </w:p>
        </w:tc>
        <w:tc>
          <w:tcPr>
            <w:tcW w:w="850" w:type="dxa"/>
            <w:shd w:val="clear" w:color="auto" w:fill="FBFEFF" w:themeFill="background1"/>
          </w:tcPr>
          <w:p w14:paraId="4B524DAD" w14:textId="77777777" w:rsidR="00DC301D" w:rsidRDefault="00DC301D" w:rsidP="00C40961">
            <w:pPr>
              <w:jc w:val="center"/>
            </w:pPr>
            <w:r>
              <w:t>0.12</w:t>
            </w:r>
          </w:p>
        </w:tc>
        <w:tc>
          <w:tcPr>
            <w:tcW w:w="851" w:type="dxa"/>
            <w:shd w:val="clear" w:color="auto" w:fill="FBFEFF" w:themeFill="background1"/>
          </w:tcPr>
          <w:p w14:paraId="2F7AD08C" w14:textId="77777777" w:rsidR="00DC301D" w:rsidRDefault="00DC301D" w:rsidP="00C40961">
            <w:pPr>
              <w:jc w:val="center"/>
            </w:pPr>
            <w:r>
              <w:t>0.051</w:t>
            </w:r>
          </w:p>
        </w:tc>
        <w:tc>
          <w:tcPr>
            <w:tcW w:w="850" w:type="dxa"/>
            <w:shd w:val="clear" w:color="auto" w:fill="FBFEFF" w:themeFill="background1"/>
          </w:tcPr>
          <w:p w14:paraId="159F5784" w14:textId="77777777" w:rsidR="00DC301D" w:rsidRDefault="00DC301D" w:rsidP="00C40961">
            <w:pPr>
              <w:jc w:val="center"/>
            </w:pPr>
            <w:r>
              <w:t>0.097</w:t>
            </w:r>
          </w:p>
        </w:tc>
        <w:tc>
          <w:tcPr>
            <w:tcW w:w="851" w:type="dxa"/>
            <w:tcBorders>
              <w:bottom w:val="single" w:sz="4" w:space="0" w:color="auto"/>
            </w:tcBorders>
            <w:shd w:val="clear" w:color="auto" w:fill="FBFEFF" w:themeFill="background1"/>
          </w:tcPr>
          <w:p w14:paraId="1CED0F77" w14:textId="77777777" w:rsidR="00DC301D" w:rsidRDefault="00DC301D" w:rsidP="00C40961">
            <w:pPr>
              <w:jc w:val="center"/>
            </w:pPr>
            <w:r>
              <w:t>0.247</w:t>
            </w:r>
          </w:p>
        </w:tc>
        <w:tc>
          <w:tcPr>
            <w:tcW w:w="850" w:type="dxa"/>
            <w:tcBorders>
              <w:bottom w:val="single" w:sz="4" w:space="0" w:color="auto"/>
            </w:tcBorders>
            <w:shd w:val="clear" w:color="auto" w:fill="FBFEFF" w:themeFill="background1"/>
          </w:tcPr>
          <w:p w14:paraId="4D76F7A9" w14:textId="77777777" w:rsidR="00DC301D" w:rsidRDefault="00DC301D" w:rsidP="00C40961">
            <w:pPr>
              <w:jc w:val="center"/>
            </w:pPr>
            <w:r>
              <w:t>0.512</w:t>
            </w:r>
          </w:p>
        </w:tc>
        <w:tc>
          <w:tcPr>
            <w:tcW w:w="851" w:type="dxa"/>
            <w:tcBorders>
              <w:bottom w:val="single" w:sz="4" w:space="0" w:color="auto"/>
            </w:tcBorders>
            <w:shd w:val="clear" w:color="auto" w:fill="FBFEFF" w:themeFill="background1"/>
          </w:tcPr>
          <w:p w14:paraId="6807E768" w14:textId="77777777" w:rsidR="00DC301D" w:rsidRDefault="00DC301D" w:rsidP="00C40961">
            <w:pPr>
              <w:jc w:val="center"/>
            </w:pPr>
            <w:r>
              <w:t>0.762</w:t>
            </w:r>
          </w:p>
        </w:tc>
        <w:tc>
          <w:tcPr>
            <w:tcW w:w="850" w:type="dxa"/>
            <w:shd w:val="clear" w:color="auto" w:fill="FFFF99"/>
          </w:tcPr>
          <w:p w14:paraId="124578E5" w14:textId="77777777" w:rsidR="00DC301D" w:rsidRDefault="00DC301D" w:rsidP="00C40961">
            <w:pPr>
              <w:jc w:val="center"/>
            </w:pPr>
            <w:r>
              <w:t>0.984</w:t>
            </w:r>
          </w:p>
        </w:tc>
        <w:tc>
          <w:tcPr>
            <w:tcW w:w="851" w:type="dxa"/>
            <w:shd w:val="clear" w:color="auto" w:fill="FFFF99"/>
          </w:tcPr>
          <w:p w14:paraId="0E3BA330" w14:textId="77777777" w:rsidR="00DC301D" w:rsidRDefault="00DC301D" w:rsidP="00C40961">
            <w:pPr>
              <w:jc w:val="center"/>
            </w:pPr>
            <w:r>
              <w:t>1.000</w:t>
            </w:r>
          </w:p>
        </w:tc>
      </w:tr>
      <w:tr w:rsidR="00DC301D" w14:paraId="28027B70" w14:textId="77777777" w:rsidTr="00C40961">
        <w:tc>
          <w:tcPr>
            <w:tcW w:w="1702" w:type="dxa"/>
          </w:tcPr>
          <w:p w14:paraId="39CFCAA0" w14:textId="77777777" w:rsidR="00DC301D" w:rsidRDefault="00DC301D" w:rsidP="00C40961">
            <w:r>
              <w:t>Port Douglas</w:t>
            </w:r>
          </w:p>
        </w:tc>
        <w:tc>
          <w:tcPr>
            <w:tcW w:w="850" w:type="dxa"/>
            <w:shd w:val="clear" w:color="auto" w:fill="FBFEFF" w:themeFill="background1"/>
          </w:tcPr>
          <w:p w14:paraId="739D2494" w14:textId="77777777" w:rsidR="00DC301D" w:rsidRDefault="00DC301D" w:rsidP="00C40961">
            <w:pPr>
              <w:jc w:val="center"/>
            </w:pPr>
            <w:r>
              <w:t>0.12</w:t>
            </w:r>
          </w:p>
        </w:tc>
        <w:tc>
          <w:tcPr>
            <w:tcW w:w="851" w:type="dxa"/>
            <w:shd w:val="clear" w:color="auto" w:fill="FBFEFF" w:themeFill="background1"/>
          </w:tcPr>
          <w:p w14:paraId="6E913467" w14:textId="77777777" w:rsidR="00DC301D" w:rsidRDefault="00DC301D" w:rsidP="00C40961">
            <w:pPr>
              <w:jc w:val="center"/>
            </w:pPr>
            <w:r>
              <w:t>0.062</w:t>
            </w:r>
          </w:p>
        </w:tc>
        <w:tc>
          <w:tcPr>
            <w:tcW w:w="850" w:type="dxa"/>
            <w:shd w:val="clear" w:color="auto" w:fill="FBFEFF" w:themeFill="background1"/>
          </w:tcPr>
          <w:p w14:paraId="53945053" w14:textId="77777777" w:rsidR="00DC301D" w:rsidRDefault="00DC301D" w:rsidP="00C40961">
            <w:pPr>
              <w:jc w:val="center"/>
            </w:pPr>
            <w:r>
              <w:t>0.152</w:t>
            </w:r>
          </w:p>
        </w:tc>
        <w:tc>
          <w:tcPr>
            <w:tcW w:w="851" w:type="dxa"/>
            <w:tcBorders>
              <w:bottom w:val="single" w:sz="4" w:space="0" w:color="auto"/>
            </w:tcBorders>
            <w:shd w:val="clear" w:color="auto" w:fill="FBFEFF" w:themeFill="background1"/>
          </w:tcPr>
          <w:p w14:paraId="7BDA5232" w14:textId="77777777" w:rsidR="00DC301D" w:rsidRDefault="00DC301D" w:rsidP="00C40961">
            <w:pPr>
              <w:jc w:val="center"/>
            </w:pPr>
            <w:r>
              <w:t>0.488</w:t>
            </w:r>
          </w:p>
        </w:tc>
        <w:tc>
          <w:tcPr>
            <w:tcW w:w="850" w:type="dxa"/>
            <w:tcBorders>
              <w:bottom w:val="single" w:sz="4" w:space="0" w:color="auto"/>
            </w:tcBorders>
            <w:shd w:val="clear" w:color="auto" w:fill="FBFEFF" w:themeFill="background1"/>
          </w:tcPr>
          <w:p w14:paraId="01904466" w14:textId="77777777" w:rsidR="00DC301D" w:rsidRDefault="00DC301D" w:rsidP="00C40961">
            <w:pPr>
              <w:jc w:val="center"/>
            </w:pPr>
            <w:r>
              <w:t>0.830</w:t>
            </w:r>
          </w:p>
        </w:tc>
        <w:tc>
          <w:tcPr>
            <w:tcW w:w="851" w:type="dxa"/>
            <w:tcBorders>
              <w:bottom w:val="single" w:sz="4" w:space="0" w:color="auto"/>
            </w:tcBorders>
            <w:shd w:val="clear" w:color="auto" w:fill="FFFF99"/>
          </w:tcPr>
          <w:p w14:paraId="169CB6D4" w14:textId="77777777" w:rsidR="00DC301D" w:rsidRDefault="00DC301D" w:rsidP="00C40961">
            <w:pPr>
              <w:jc w:val="center"/>
            </w:pPr>
            <w:r>
              <w:t>0.985</w:t>
            </w:r>
          </w:p>
        </w:tc>
        <w:tc>
          <w:tcPr>
            <w:tcW w:w="850" w:type="dxa"/>
            <w:shd w:val="clear" w:color="auto" w:fill="FFFF99"/>
          </w:tcPr>
          <w:p w14:paraId="151E9838" w14:textId="77777777" w:rsidR="00DC301D" w:rsidRDefault="00DC301D" w:rsidP="00C40961">
            <w:pPr>
              <w:jc w:val="center"/>
            </w:pPr>
            <w:r>
              <w:t>1.000</w:t>
            </w:r>
          </w:p>
        </w:tc>
        <w:tc>
          <w:tcPr>
            <w:tcW w:w="851" w:type="dxa"/>
            <w:shd w:val="clear" w:color="auto" w:fill="FFFF99"/>
          </w:tcPr>
          <w:p w14:paraId="51C259F9" w14:textId="77777777" w:rsidR="00DC301D" w:rsidRDefault="00DC301D" w:rsidP="00C40961">
            <w:pPr>
              <w:jc w:val="center"/>
            </w:pPr>
            <w:r>
              <w:t>1.000</w:t>
            </w:r>
          </w:p>
        </w:tc>
      </w:tr>
      <w:tr w:rsidR="00DC301D" w14:paraId="795766C6" w14:textId="77777777" w:rsidTr="00C40961">
        <w:tc>
          <w:tcPr>
            <w:tcW w:w="1702" w:type="dxa"/>
          </w:tcPr>
          <w:p w14:paraId="02464EE8" w14:textId="77777777" w:rsidR="00DC301D" w:rsidRDefault="00DC301D" w:rsidP="00C40961">
            <w:r>
              <w:t>Snapper Is North</w:t>
            </w:r>
          </w:p>
        </w:tc>
        <w:tc>
          <w:tcPr>
            <w:tcW w:w="850" w:type="dxa"/>
            <w:shd w:val="clear" w:color="auto" w:fill="FBFEFF" w:themeFill="background1"/>
          </w:tcPr>
          <w:p w14:paraId="5E4DDE3D" w14:textId="77777777" w:rsidR="00DC301D" w:rsidRDefault="00DC301D" w:rsidP="00C40961">
            <w:pPr>
              <w:jc w:val="center"/>
            </w:pPr>
            <w:r>
              <w:t>2.51</w:t>
            </w:r>
          </w:p>
        </w:tc>
        <w:tc>
          <w:tcPr>
            <w:tcW w:w="851" w:type="dxa"/>
            <w:shd w:val="clear" w:color="auto" w:fill="FBFEFF" w:themeFill="background1"/>
          </w:tcPr>
          <w:p w14:paraId="6C53C0B2" w14:textId="77777777" w:rsidR="00DC301D" w:rsidRDefault="00DC301D" w:rsidP="00C40961">
            <w:pPr>
              <w:jc w:val="center"/>
            </w:pPr>
            <w:r>
              <w:t>0.050</w:t>
            </w:r>
          </w:p>
        </w:tc>
        <w:tc>
          <w:tcPr>
            <w:tcW w:w="850" w:type="dxa"/>
            <w:tcBorders>
              <w:bottom w:val="single" w:sz="4" w:space="0" w:color="auto"/>
            </w:tcBorders>
            <w:shd w:val="clear" w:color="auto" w:fill="FBFEFF" w:themeFill="background1"/>
          </w:tcPr>
          <w:p w14:paraId="64146B24" w14:textId="77777777" w:rsidR="00DC301D" w:rsidRDefault="00DC301D" w:rsidP="00C40961">
            <w:pPr>
              <w:jc w:val="center"/>
            </w:pPr>
            <w:r>
              <w:t>0.084</w:t>
            </w:r>
          </w:p>
        </w:tc>
        <w:tc>
          <w:tcPr>
            <w:tcW w:w="851" w:type="dxa"/>
            <w:tcBorders>
              <w:bottom w:val="single" w:sz="4" w:space="0" w:color="auto"/>
            </w:tcBorders>
            <w:shd w:val="clear" w:color="auto" w:fill="FBFEFF" w:themeFill="background1"/>
          </w:tcPr>
          <w:p w14:paraId="7E5F354B" w14:textId="77777777" w:rsidR="00DC301D" w:rsidRDefault="00DC301D" w:rsidP="00C40961">
            <w:pPr>
              <w:jc w:val="center"/>
            </w:pPr>
            <w:r>
              <w:t>0.261</w:t>
            </w:r>
          </w:p>
        </w:tc>
        <w:tc>
          <w:tcPr>
            <w:tcW w:w="850" w:type="dxa"/>
            <w:tcBorders>
              <w:bottom w:val="single" w:sz="4" w:space="0" w:color="auto"/>
            </w:tcBorders>
            <w:shd w:val="clear" w:color="auto" w:fill="FBFEFF" w:themeFill="background1"/>
          </w:tcPr>
          <w:p w14:paraId="258C69B2" w14:textId="77777777" w:rsidR="00DC301D" w:rsidRDefault="00DC301D" w:rsidP="00C40961">
            <w:pPr>
              <w:jc w:val="center"/>
            </w:pPr>
            <w:r>
              <w:t>0.537</w:t>
            </w:r>
          </w:p>
        </w:tc>
        <w:tc>
          <w:tcPr>
            <w:tcW w:w="851" w:type="dxa"/>
            <w:tcBorders>
              <w:bottom w:val="single" w:sz="4" w:space="0" w:color="auto"/>
            </w:tcBorders>
            <w:shd w:val="clear" w:color="auto" w:fill="FBFEFF" w:themeFill="background1"/>
          </w:tcPr>
          <w:p w14:paraId="16BF976D" w14:textId="77777777" w:rsidR="00DC301D" w:rsidRDefault="00DC301D" w:rsidP="00C40961">
            <w:pPr>
              <w:jc w:val="center"/>
            </w:pPr>
            <w:r>
              <w:t>0.765</w:t>
            </w:r>
          </w:p>
        </w:tc>
        <w:tc>
          <w:tcPr>
            <w:tcW w:w="850" w:type="dxa"/>
            <w:shd w:val="clear" w:color="auto" w:fill="FFFF99"/>
          </w:tcPr>
          <w:p w14:paraId="4F20E832" w14:textId="77777777" w:rsidR="00DC301D" w:rsidRDefault="00DC301D" w:rsidP="00C40961">
            <w:pPr>
              <w:jc w:val="center"/>
            </w:pPr>
            <w:r>
              <w:t>0.994</w:t>
            </w:r>
          </w:p>
        </w:tc>
        <w:tc>
          <w:tcPr>
            <w:tcW w:w="851" w:type="dxa"/>
            <w:shd w:val="clear" w:color="auto" w:fill="FFFF99"/>
          </w:tcPr>
          <w:p w14:paraId="3C789776" w14:textId="77777777" w:rsidR="00DC301D" w:rsidRDefault="00DC301D" w:rsidP="00C40961">
            <w:pPr>
              <w:jc w:val="center"/>
            </w:pPr>
            <w:r>
              <w:t>1.000</w:t>
            </w:r>
          </w:p>
        </w:tc>
      </w:tr>
      <w:tr w:rsidR="00DC301D" w14:paraId="0B310613" w14:textId="77777777" w:rsidTr="00C40961">
        <w:tc>
          <w:tcPr>
            <w:tcW w:w="1702" w:type="dxa"/>
          </w:tcPr>
          <w:p w14:paraId="290EC320" w14:textId="77777777" w:rsidR="00DC301D" w:rsidRDefault="00DC301D" w:rsidP="00C40961">
            <w:r>
              <w:t>Yorkey’s Knob</w:t>
            </w:r>
          </w:p>
        </w:tc>
        <w:tc>
          <w:tcPr>
            <w:tcW w:w="850" w:type="dxa"/>
            <w:shd w:val="clear" w:color="auto" w:fill="FBFEFF" w:themeFill="background1"/>
          </w:tcPr>
          <w:p w14:paraId="36606C95" w14:textId="77777777" w:rsidR="00DC301D" w:rsidRDefault="00DC301D" w:rsidP="00C40961">
            <w:pPr>
              <w:jc w:val="center"/>
            </w:pPr>
            <w:r>
              <w:t>0.56</w:t>
            </w:r>
          </w:p>
        </w:tc>
        <w:tc>
          <w:tcPr>
            <w:tcW w:w="851" w:type="dxa"/>
            <w:shd w:val="clear" w:color="auto" w:fill="FBFEFF" w:themeFill="background1"/>
          </w:tcPr>
          <w:p w14:paraId="2C324E52" w14:textId="77777777" w:rsidR="00DC301D" w:rsidRDefault="00DC301D" w:rsidP="00C40961">
            <w:pPr>
              <w:jc w:val="center"/>
            </w:pPr>
            <w:r>
              <w:t>0.051</w:t>
            </w:r>
          </w:p>
        </w:tc>
        <w:tc>
          <w:tcPr>
            <w:tcW w:w="850" w:type="dxa"/>
            <w:shd w:val="clear" w:color="auto" w:fill="FBFEFF" w:themeFill="background1"/>
          </w:tcPr>
          <w:p w14:paraId="20F3707D" w14:textId="77777777" w:rsidR="00DC301D" w:rsidRDefault="00DC301D" w:rsidP="00C40961">
            <w:pPr>
              <w:jc w:val="center"/>
            </w:pPr>
            <w:r>
              <w:t>0.179</w:t>
            </w:r>
          </w:p>
        </w:tc>
        <w:tc>
          <w:tcPr>
            <w:tcW w:w="851" w:type="dxa"/>
            <w:shd w:val="clear" w:color="auto" w:fill="FBFEFF" w:themeFill="background1"/>
          </w:tcPr>
          <w:p w14:paraId="362F36F0" w14:textId="77777777" w:rsidR="00DC301D" w:rsidRDefault="00DC301D" w:rsidP="00C40961">
            <w:pPr>
              <w:jc w:val="center"/>
            </w:pPr>
            <w:r>
              <w:t>0.525</w:t>
            </w:r>
          </w:p>
        </w:tc>
        <w:tc>
          <w:tcPr>
            <w:tcW w:w="850" w:type="dxa"/>
            <w:shd w:val="clear" w:color="auto" w:fill="FBFEFF" w:themeFill="background1"/>
          </w:tcPr>
          <w:p w14:paraId="4C5B729F" w14:textId="77777777" w:rsidR="00DC301D" w:rsidRDefault="00DC301D" w:rsidP="00C40961">
            <w:pPr>
              <w:jc w:val="center"/>
            </w:pPr>
            <w:r>
              <w:t>0.876</w:t>
            </w:r>
          </w:p>
        </w:tc>
        <w:tc>
          <w:tcPr>
            <w:tcW w:w="851" w:type="dxa"/>
            <w:shd w:val="clear" w:color="auto" w:fill="FFFF99"/>
          </w:tcPr>
          <w:p w14:paraId="6B492B01" w14:textId="77777777" w:rsidR="00DC301D" w:rsidRDefault="00DC301D" w:rsidP="00C40961">
            <w:pPr>
              <w:jc w:val="center"/>
            </w:pPr>
            <w:r>
              <w:t>0.991</w:t>
            </w:r>
          </w:p>
        </w:tc>
        <w:tc>
          <w:tcPr>
            <w:tcW w:w="850" w:type="dxa"/>
            <w:shd w:val="clear" w:color="auto" w:fill="FFFF99"/>
          </w:tcPr>
          <w:p w14:paraId="7103BF1E" w14:textId="77777777" w:rsidR="00DC301D" w:rsidRDefault="00DC301D" w:rsidP="00C40961">
            <w:pPr>
              <w:jc w:val="center"/>
            </w:pPr>
            <w:r>
              <w:t>1.000</w:t>
            </w:r>
          </w:p>
        </w:tc>
        <w:tc>
          <w:tcPr>
            <w:tcW w:w="851" w:type="dxa"/>
            <w:tcBorders>
              <w:bottom w:val="single" w:sz="4" w:space="0" w:color="auto"/>
            </w:tcBorders>
            <w:shd w:val="clear" w:color="auto" w:fill="FFFF99"/>
          </w:tcPr>
          <w:p w14:paraId="37C7E88C" w14:textId="77777777" w:rsidR="00DC301D" w:rsidRDefault="00DC301D" w:rsidP="00C40961">
            <w:pPr>
              <w:jc w:val="center"/>
            </w:pPr>
            <w:r>
              <w:t>1.000</w:t>
            </w:r>
          </w:p>
        </w:tc>
      </w:tr>
    </w:tbl>
    <w:p w14:paraId="1BAA830B" w14:textId="21302E8E" w:rsidR="00C40961" w:rsidRDefault="00C40961" w:rsidP="00B41968">
      <w:pPr>
        <w:pStyle w:val="AppendixHeading3"/>
        <w:numPr>
          <w:ilvl w:val="0"/>
          <w:numId w:val="0"/>
        </w:numPr>
      </w:pPr>
    </w:p>
    <w:p w14:paraId="5076B256" w14:textId="77777777" w:rsidR="00C40961" w:rsidRDefault="00C40961">
      <w:pPr>
        <w:spacing w:after="0"/>
        <w:rPr>
          <w:rFonts w:eastAsiaTheme="majorEastAsia" w:cstheme="majorBidi"/>
          <w:b/>
          <w:bCs/>
          <w:caps/>
          <w:color w:val="auto"/>
          <w:sz w:val="26"/>
          <w:szCs w:val="26"/>
        </w:rPr>
      </w:pPr>
      <w:r>
        <w:br w:type="page"/>
      </w:r>
    </w:p>
    <w:p w14:paraId="04C5058E" w14:textId="77777777" w:rsidR="00B44728" w:rsidRPr="007738F3" w:rsidRDefault="00B44728" w:rsidP="00B44728">
      <w:pPr>
        <w:pStyle w:val="AppendixHeading2"/>
      </w:pPr>
      <w:r>
        <w:t>Seagrass Metrics</w:t>
      </w:r>
    </w:p>
    <w:p w14:paraId="1572D774" w14:textId="77777777" w:rsidR="00B44728" w:rsidRDefault="00B44728" w:rsidP="00B44728">
      <w:pPr>
        <w:pStyle w:val="AppendixHeading3"/>
      </w:pPr>
      <w:r>
        <w:t>Nutrient Status</w:t>
      </w:r>
    </w:p>
    <w:p w14:paraId="2EC1EDE3" w14:textId="7A94C390" w:rsidR="00C40961" w:rsidRDefault="00C40961" w:rsidP="00C40961">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22</w:t>
      </w:r>
      <w:r w:rsidR="002119BB">
        <w:rPr>
          <w:noProof/>
        </w:rPr>
        <w:fldChar w:fldCharType="end"/>
      </w:r>
      <w:r>
        <w:t xml:space="preserve">: Power analysis conducted at each water quality site for nutrient status, where </w:t>
      </w:r>
      <w:r w:rsidR="00590A90" w:rsidRPr="00131877">
        <w:rPr>
          <w:position w:val="-6"/>
        </w:rPr>
        <w:object w:dxaOrig="900" w:dyaOrig="279" w14:anchorId="56C4B199">
          <v:shape id="_x0000_i1153" type="#_x0000_t75" alt="alpha = 0.05" style="width:40.5pt;height:12pt;mso-position-horizontal:absolute" o:ole="">
            <v:imagedata r:id="rId309" o:title=""/>
          </v:shape>
          <o:OLEObject Type="Embed" ProgID="Equation.DSMT4" ShapeID="_x0000_i1153" DrawAspect="Content" ObjectID="_1484380616" r:id="rId356"/>
        </w:object>
      </w:r>
      <w:r>
        <w:t xml:space="preserve"> for varying levels of decline ranging from 1% to 50%. The initial water quality measurement for each site is indicated by </w:t>
      </w:r>
      <w:r w:rsidR="00590A90" w:rsidRPr="006D119B">
        <w:rPr>
          <w:position w:val="-12"/>
        </w:rPr>
        <w:object w:dxaOrig="279" w:dyaOrig="360" w14:anchorId="52DE21C2">
          <v:shape id="_x0000_i1154" type="#_x0000_t75" alt="y_0" style="width:14.25pt;height:18.75pt" o:ole="">
            <v:imagedata r:id="rId330" o:title=""/>
          </v:shape>
          <o:OLEObject Type="Embed" ProgID="Equation.DSMT4" ShapeID="_x0000_i1154" DrawAspect="Content" ObjectID="_1484380617" r:id="rId357"/>
        </w:object>
      </w:r>
      <w:r>
        <w:t xml:space="preserve"> . Cells highlighted in yellow indicate power of at least 90%. Where N/A is listed, no data was available.</w:t>
      </w:r>
    </w:p>
    <w:tbl>
      <w:tblPr>
        <w:tblStyle w:val="TableGrid"/>
        <w:tblW w:w="0" w:type="auto"/>
        <w:tblInd w:w="-176" w:type="dxa"/>
        <w:tblLayout w:type="fixed"/>
        <w:tblLook w:val="04A0" w:firstRow="1" w:lastRow="0" w:firstColumn="1" w:lastColumn="0" w:noHBand="0" w:noVBand="1"/>
        <w:tblCaption w:val="Table A-22"/>
        <w:tblDescription w:val="Power analysis conducted at each water quality site for nutrient status, where   for varying levels of decline ranging from 1% to 50%. The initial water quality measurement for each site is indicated by   . Cells highlighted in yellow indicate power of at least 90%. Where N/A is listed, no data was available."/>
      </w:tblPr>
      <w:tblGrid>
        <w:gridCol w:w="1702"/>
        <w:gridCol w:w="850"/>
        <w:gridCol w:w="851"/>
        <w:gridCol w:w="850"/>
        <w:gridCol w:w="851"/>
        <w:gridCol w:w="850"/>
        <w:gridCol w:w="851"/>
        <w:gridCol w:w="850"/>
        <w:gridCol w:w="851"/>
      </w:tblGrid>
      <w:tr w:rsidR="00C40961" w14:paraId="38CDF813" w14:textId="77777777" w:rsidTr="00C40961">
        <w:tc>
          <w:tcPr>
            <w:tcW w:w="1702" w:type="dxa"/>
            <w:vMerge w:val="restart"/>
            <w:shd w:val="pct10" w:color="auto" w:fill="FBFEFF" w:themeFill="background1"/>
          </w:tcPr>
          <w:p w14:paraId="6AF25C2E" w14:textId="77777777" w:rsidR="00C40961" w:rsidRPr="00131877" w:rsidRDefault="00C40961" w:rsidP="00C40961">
            <w:pPr>
              <w:jc w:val="center"/>
              <w:rPr>
                <w:b/>
              </w:rPr>
            </w:pPr>
          </w:p>
          <w:p w14:paraId="6EC73CAE" w14:textId="77777777" w:rsidR="00C40961" w:rsidRPr="00131877" w:rsidRDefault="00C40961" w:rsidP="00C40961">
            <w:pPr>
              <w:jc w:val="center"/>
              <w:rPr>
                <w:b/>
              </w:rPr>
            </w:pPr>
            <w:r w:rsidRPr="00131877">
              <w:rPr>
                <w:b/>
              </w:rPr>
              <w:t>Site</w:t>
            </w:r>
          </w:p>
        </w:tc>
        <w:tc>
          <w:tcPr>
            <w:tcW w:w="850" w:type="dxa"/>
            <w:vMerge w:val="restart"/>
            <w:shd w:val="pct10" w:color="auto" w:fill="FBFEFF" w:themeFill="background1"/>
          </w:tcPr>
          <w:p w14:paraId="6C6FD5AC" w14:textId="77777777" w:rsidR="00C40961" w:rsidRPr="00131877" w:rsidRDefault="00C40961" w:rsidP="00C40961">
            <w:pPr>
              <w:jc w:val="center"/>
              <w:rPr>
                <w:b/>
              </w:rPr>
            </w:pPr>
          </w:p>
          <w:p w14:paraId="19650812" w14:textId="6671502E" w:rsidR="00C40961" w:rsidRPr="00131877" w:rsidRDefault="00C23077" w:rsidP="00C40961">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5954" w:type="dxa"/>
            <w:gridSpan w:val="7"/>
            <w:shd w:val="pct10" w:color="auto" w:fill="FBFEFF" w:themeFill="background1"/>
          </w:tcPr>
          <w:p w14:paraId="53F35342" w14:textId="77777777" w:rsidR="00C40961" w:rsidRPr="00131877" w:rsidRDefault="00C40961" w:rsidP="00C40961">
            <w:pPr>
              <w:jc w:val="center"/>
              <w:rPr>
                <w:b/>
              </w:rPr>
            </w:pPr>
            <w:r w:rsidRPr="00131877">
              <w:rPr>
                <w:b/>
              </w:rPr>
              <w:t>Decline</w:t>
            </w:r>
          </w:p>
        </w:tc>
      </w:tr>
      <w:tr w:rsidR="00C40961" w14:paraId="5EABA7A0" w14:textId="77777777" w:rsidTr="00C40961">
        <w:tc>
          <w:tcPr>
            <w:tcW w:w="1702" w:type="dxa"/>
            <w:vMerge/>
            <w:shd w:val="pct10" w:color="auto" w:fill="FBFEFF" w:themeFill="background1"/>
          </w:tcPr>
          <w:p w14:paraId="50B2B65C" w14:textId="77777777" w:rsidR="00C40961" w:rsidRPr="00131877" w:rsidRDefault="00C40961" w:rsidP="00C40961">
            <w:pPr>
              <w:jc w:val="center"/>
              <w:rPr>
                <w:b/>
              </w:rPr>
            </w:pPr>
          </w:p>
        </w:tc>
        <w:tc>
          <w:tcPr>
            <w:tcW w:w="850" w:type="dxa"/>
            <w:vMerge/>
            <w:tcBorders>
              <w:bottom w:val="single" w:sz="4" w:space="0" w:color="auto"/>
            </w:tcBorders>
            <w:shd w:val="pct10" w:color="auto" w:fill="FBFEFF" w:themeFill="background1"/>
          </w:tcPr>
          <w:p w14:paraId="730ACFDE" w14:textId="77777777" w:rsidR="00C40961" w:rsidRPr="00131877" w:rsidRDefault="00C40961" w:rsidP="00C40961">
            <w:pPr>
              <w:jc w:val="center"/>
              <w:rPr>
                <w:b/>
              </w:rPr>
            </w:pPr>
          </w:p>
        </w:tc>
        <w:tc>
          <w:tcPr>
            <w:tcW w:w="851" w:type="dxa"/>
            <w:tcBorders>
              <w:bottom w:val="single" w:sz="4" w:space="0" w:color="auto"/>
            </w:tcBorders>
            <w:shd w:val="pct10" w:color="auto" w:fill="FBFEFF" w:themeFill="background1"/>
          </w:tcPr>
          <w:p w14:paraId="00D57FCC" w14:textId="77777777" w:rsidR="00C40961" w:rsidRPr="00131877" w:rsidRDefault="00C40961" w:rsidP="00C40961">
            <w:pPr>
              <w:jc w:val="center"/>
              <w:rPr>
                <w:b/>
              </w:rPr>
            </w:pPr>
            <w:r w:rsidRPr="00131877">
              <w:rPr>
                <w:b/>
              </w:rPr>
              <w:t>1%</w:t>
            </w:r>
          </w:p>
        </w:tc>
        <w:tc>
          <w:tcPr>
            <w:tcW w:w="850" w:type="dxa"/>
            <w:tcBorders>
              <w:bottom w:val="single" w:sz="4" w:space="0" w:color="auto"/>
            </w:tcBorders>
            <w:shd w:val="pct10" w:color="auto" w:fill="FBFEFF" w:themeFill="background1"/>
          </w:tcPr>
          <w:p w14:paraId="19946A3C" w14:textId="77777777" w:rsidR="00C40961" w:rsidRPr="00131877" w:rsidRDefault="00C40961" w:rsidP="00C40961">
            <w:pPr>
              <w:jc w:val="center"/>
              <w:rPr>
                <w:b/>
              </w:rPr>
            </w:pPr>
            <w:r w:rsidRPr="00131877">
              <w:rPr>
                <w:b/>
              </w:rPr>
              <w:t>5%</w:t>
            </w:r>
          </w:p>
        </w:tc>
        <w:tc>
          <w:tcPr>
            <w:tcW w:w="851" w:type="dxa"/>
            <w:tcBorders>
              <w:bottom w:val="single" w:sz="4" w:space="0" w:color="auto"/>
            </w:tcBorders>
            <w:shd w:val="pct10" w:color="auto" w:fill="FBFEFF" w:themeFill="background1"/>
          </w:tcPr>
          <w:p w14:paraId="6DBC5151" w14:textId="77777777" w:rsidR="00C40961" w:rsidRPr="00131877" w:rsidRDefault="00C40961" w:rsidP="00C40961">
            <w:pPr>
              <w:jc w:val="center"/>
              <w:rPr>
                <w:b/>
              </w:rPr>
            </w:pPr>
            <w:r w:rsidRPr="00131877">
              <w:rPr>
                <w:b/>
              </w:rPr>
              <w:t>10%</w:t>
            </w:r>
          </w:p>
        </w:tc>
        <w:tc>
          <w:tcPr>
            <w:tcW w:w="850" w:type="dxa"/>
            <w:tcBorders>
              <w:bottom w:val="single" w:sz="4" w:space="0" w:color="auto"/>
            </w:tcBorders>
            <w:shd w:val="pct10" w:color="auto" w:fill="FBFEFF" w:themeFill="background1"/>
          </w:tcPr>
          <w:p w14:paraId="6C888DBE" w14:textId="77777777" w:rsidR="00C40961" w:rsidRPr="00131877" w:rsidRDefault="00C40961" w:rsidP="00C40961">
            <w:pPr>
              <w:jc w:val="center"/>
              <w:rPr>
                <w:b/>
              </w:rPr>
            </w:pPr>
            <w:r w:rsidRPr="00131877">
              <w:rPr>
                <w:b/>
              </w:rPr>
              <w:t>15%</w:t>
            </w:r>
          </w:p>
        </w:tc>
        <w:tc>
          <w:tcPr>
            <w:tcW w:w="851" w:type="dxa"/>
            <w:tcBorders>
              <w:bottom w:val="single" w:sz="4" w:space="0" w:color="auto"/>
            </w:tcBorders>
            <w:shd w:val="pct10" w:color="auto" w:fill="FBFEFF" w:themeFill="background1"/>
          </w:tcPr>
          <w:p w14:paraId="4DB29740" w14:textId="77777777" w:rsidR="00C40961" w:rsidRPr="00131877" w:rsidRDefault="00C40961" w:rsidP="00C40961">
            <w:pPr>
              <w:jc w:val="center"/>
              <w:rPr>
                <w:b/>
              </w:rPr>
            </w:pPr>
            <w:r w:rsidRPr="00131877">
              <w:rPr>
                <w:b/>
              </w:rPr>
              <w:t>20%</w:t>
            </w:r>
          </w:p>
        </w:tc>
        <w:tc>
          <w:tcPr>
            <w:tcW w:w="850" w:type="dxa"/>
            <w:tcBorders>
              <w:bottom w:val="single" w:sz="4" w:space="0" w:color="auto"/>
            </w:tcBorders>
            <w:shd w:val="pct10" w:color="auto" w:fill="FBFEFF" w:themeFill="background1"/>
          </w:tcPr>
          <w:p w14:paraId="57615B60" w14:textId="77777777" w:rsidR="00C40961" w:rsidRPr="00131877" w:rsidRDefault="00C40961" w:rsidP="00C40961">
            <w:pPr>
              <w:jc w:val="center"/>
              <w:rPr>
                <w:b/>
              </w:rPr>
            </w:pPr>
            <w:r w:rsidRPr="00131877">
              <w:rPr>
                <w:b/>
              </w:rPr>
              <w:t>30%</w:t>
            </w:r>
          </w:p>
        </w:tc>
        <w:tc>
          <w:tcPr>
            <w:tcW w:w="851" w:type="dxa"/>
            <w:tcBorders>
              <w:bottom w:val="single" w:sz="4" w:space="0" w:color="auto"/>
            </w:tcBorders>
            <w:shd w:val="pct10" w:color="auto" w:fill="FBFEFF" w:themeFill="background1"/>
          </w:tcPr>
          <w:p w14:paraId="4CFB45A5" w14:textId="77777777" w:rsidR="00C40961" w:rsidRPr="00131877" w:rsidRDefault="00C40961" w:rsidP="00C40961">
            <w:pPr>
              <w:jc w:val="center"/>
              <w:rPr>
                <w:b/>
              </w:rPr>
            </w:pPr>
            <w:r w:rsidRPr="00131877">
              <w:rPr>
                <w:b/>
              </w:rPr>
              <w:t>50%</w:t>
            </w:r>
          </w:p>
        </w:tc>
      </w:tr>
      <w:tr w:rsidR="00C40961" w14:paraId="1AAF21D7" w14:textId="77777777" w:rsidTr="00C40961">
        <w:tc>
          <w:tcPr>
            <w:tcW w:w="1702" w:type="dxa"/>
          </w:tcPr>
          <w:p w14:paraId="7A4A9969" w14:textId="77777777" w:rsidR="00C40961" w:rsidRPr="008B35A6" w:rsidRDefault="00C40961" w:rsidP="00C40961">
            <w:pPr>
              <w:rPr>
                <w:i/>
                <w:sz w:val="24"/>
                <w:szCs w:val="24"/>
              </w:rPr>
            </w:pPr>
            <w:r w:rsidRPr="008B35A6">
              <w:rPr>
                <w:i/>
                <w:sz w:val="24"/>
                <w:szCs w:val="24"/>
              </w:rPr>
              <w:t>Coastal Intertidal</w:t>
            </w:r>
          </w:p>
        </w:tc>
        <w:tc>
          <w:tcPr>
            <w:tcW w:w="850" w:type="dxa"/>
            <w:shd w:val="clear" w:color="auto" w:fill="FBFEFF" w:themeFill="background1"/>
          </w:tcPr>
          <w:p w14:paraId="1AEC4DC1" w14:textId="77777777" w:rsidR="00C40961" w:rsidRDefault="00C40961" w:rsidP="00C40961">
            <w:pPr>
              <w:jc w:val="center"/>
            </w:pPr>
          </w:p>
        </w:tc>
        <w:tc>
          <w:tcPr>
            <w:tcW w:w="851" w:type="dxa"/>
            <w:shd w:val="clear" w:color="auto" w:fill="FBFEFF" w:themeFill="background1"/>
          </w:tcPr>
          <w:p w14:paraId="766F9B49" w14:textId="77777777" w:rsidR="00C40961" w:rsidRDefault="00C40961" w:rsidP="00C40961">
            <w:pPr>
              <w:jc w:val="center"/>
            </w:pPr>
          </w:p>
        </w:tc>
        <w:tc>
          <w:tcPr>
            <w:tcW w:w="850" w:type="dxa"/>
            <w:shd w:val="clear" w:color="auto" w:fill="FBFEFF" w:themeFill="background1"/>
          </w:tcPr>
          <w:p w14:paraId="32A525DF" w14:textId="77777777" w:rsidR="00C40961" w:rsidRDefault="00C40961" w:rsidP="00C40961">
            <w:pPr>
              <w:jc w:val="center"/>
            </w:pPr>
          </w:p>
        </w:tc>
        <w:tc>
          <w:tcPr>
            <w:tcW w:w="851" w:type="dxa"/>
            <w:tcBorders>
              <w:bottom w:val="single" w:sz="4" w:space="0" w:color="auto"/>
            </w:tcBorders>
            <w:shd w:val="clear" w:color="auto" w:fill="FBFEFF" w:themeFill="background1"/>
          </w:tcPr>
          <w:p w14:paraId="04AABAA6" w14:textId="77777777" w:rsidR="00C40961" w:rsidRDefault="00C40961" w:rsidP="00C40961">
            <w:pPr>
              <w:jc w:val="center"/>
            </w:pPr>
          </w:p>
        </w:tc>
        <w:tc>
          <w:tcPr>
            <w:tcW w:w="850" w:type="dxa"/>
            <w:tcBorders>
              <w:bottom w:val="single" w:sz="4" w:space="0" w:color="auto"/>
            </w:tcBorders>
            <w:shd w:val="clear" w:color="auto" w:fill="FBFEFF" w:themeFill="background1"/>
          </w:tcPr>
          <w:p w14:paraId="24C73598" w14:textId="77777777" w:rsidR="00C40961" w:rsidRDefault="00C40961" w:rsidP="00C40961">
            <w:pPr>
              <w:jc w:val="center"/>
            </w:pPr>
          </w:p>
        </w:tc>
        <w:tc>
          <w:tcPr>
            <w:tcW w:w="851" w:type="dxa"/>
            <w:tcBorders>
              <w:bottom w:val="single" w:sz="4" w:space="0" w:color="auto"/>
            </w:tcBorders>
            <w:shd w:val="clear" w:color="auto" w:fill="auto"/>
          </w:tcPr>
          <w:p w14:paraId="095FC00B" w14:textId="77777777" w:rsidR="00C40961" w:rsidRDefault="00C40961" w:rsidP="00C40961">
            <w:pPr>
              <w:jc w:val="center"/>
            </w:pPr>
          </w:p>
        </w:tc>
        <w:tc>
          <w:tcPr>
            <w:tcW w:w="850" w:type="dxa"/>
            <w:tcBorders>
              <w:bottom w:val="single" w:sz="4" w:space="0" w:color="auto"/>
            </w:tcBorders>
            <w:shd w:val="clear" w:color="auto" w:fill="auto"/>
          </w:tcPr>
          <w:p w14:paraId="395725D6" w14:textId="77777777" w:rsidR="00C40961" w:rsidRDefault="00C40961" w:rsidP="00C40961">
            <w:pPr>
              <w:jc w:val="center"/>
            </w:pPr>
          </w:p>
        </w:tc>
        <w:tc>
          <w:tcPr>
            <w:tcW w:w="851" w:type="dxa"/>
            <w:tcBorders>
              <w:bottom w:val="single" w:sz="4" w:space="0" w:color="auto"/>
            </w:tcBorders>
            <w:shd w:val="clear" w:color="auto" w:fill="auto"/>
          </w:tcPr>
          <w:p w14:paraId="5F53534A" w14:textId="77777777" w:rsidR="00C40961" w:rsidRDefault="00C40961" w:rsidP="00C40961">
            <w:pPr>
              <w:jc w:val="center"/>
            </w:pPr>
          </w:p>
        </w:tc>
      </w:tr>
      <w:tr w:rsidR="00C40961" w14:paraId="02E490A0" w14:textId="77777777" w:rsidTr="00C40961">
        <w:tc>
          <w:tcPr>
            <w:tcW w:w="1702" w:type="dxa"/>
          </w:tcPr>
          <w:p w14:paraId="4BB1F46B" w14:textId="77777777" w:rsidR="00C40961" w:rsidRPr="009E739D" w:rsidRDefault="00C40961" w:rsidP="00C40961">
            <w:pPr>
              <w:jc w:val="right"/>
              <w:rPr>
                <w:sz w:val="24"/>
                <w:szCs w:val="24"/>
              </w:rPr>
            </w:pPr>
            <w:r>
              <w:rPr>
                <w:sz w:val="24"/>
                <w:szCs w:val="24"/>
              </w:rPr>
              <w:t>BB</w:t>
            </w:r>
          </w:p>
        </w:tc>
        <w:tc>
          <w:tcPr>
            <w:tcW w:w="850" w:type="dxa"/>
            <w:shd w:val="clear" w:color="auto" w:fill="FBFEFF" w:themeFill="background1"/>
          </w:tcPr>
          <w:p w14:paraId="04FA995F" w14:textId="77777777" w:rsidR="00C40961" w:rsidRDefault="00C40961" w:rsidP="00C40961">
            <w:pPr>
              <w:jc w:val="center"/>
            </w:pPr>
            <w:r>
              <w:t>26.52</w:t>
            </w:r>
          </w:p>
        </w:tc>
        <w:tc>
          <w:tcPr>
            <w:tcW w:w="851" w:type="dxa"/>
            <w:shd w:val="clear" w:color="auto" w:fill="FBFEFF" w:themeFill="background1"/>
          </w:tcPr>
          <w:p w14:paraId="1CDA8597" w14:textId="77777777" w:rsidR="00C40961" w:rsidRDefault="00C40961" w:rsidP="00C40961">
            <w:pPr>
              <w:jc w:val="center"/>
            </w:pPr>
            <w:r>
              <w:t>0.068</w:t>
            </w:r>
          </w:p>
        </w:tc>
        <w:tc>
          <w:tcPr>
            <w:tcW w:w="850" w:type="dxa"/>
            <w:shd w:val="clear" w:color="auto" w:fill="FBFEFF" w:themeFill="background1"/>
          </w:tcPr>
          <w:p w14:paraId="0643AE8D" w14:textId="77777777" w:rsidR="00C40961" w:rsidRDefault="00C40961" w:rsidP="00C40961">
            <w:pPr>
              <w:jc w:val="center"/>
            </w:pPr>
            <w:r>
              <w:t>0.602</w:t>
            </w:r>
          </w:p>
        </w:tc>
        <w:tc>
          <w:tcPr>
            <w:tcW w:w="851" w:type="dxa"/>
            <w:tcBorders>
              <w:right w:val="single" w:sz="4" w:space="0" w:color="auto"/>
            </w:tcBorders>
            <w:shd w:val="clear" w:color="auto" w:fill="FFFF99"/>
          </w:tcPr>
          <w:p w14:paraId="6D8C0FA4" w14:textId="77777777" w:rsidR="00C40961" w:rsidRDefault="00C40961" w:rsidP="00C40961">
            <w:pPr>
              <w:jc w:val="center"/>
            </w:pPr>
            <w:r>
              <w:t>1.000</w:t>
            </w:r>
          </w:p>
        </w:tc>
        <w:tc>
          <w:tcPr>
            <w:tcW w:w="850" w:type="dxa"/>
            <w:tcBorders>
              <w:left w:val="single" w:sz="4" w:space="0" w:color="auto"/>
              <w:bottom w:val="single" w:sz="4" w:space="0" w:color="auto"/>
              <w:right w:val="single" w:sz="4" w:space="0" w:color="auto"/>
            </w:tcBorders>
            <w:shd w:val="clear" w:color="auto" w:fill="FFFF99"/>
          </w:tcPr>
          <w:p w14:paraId="3140FE2A" w14:textId="77777777" w:rsidR="00C40961" w:rsidRDefault="00C40961" w:rsidP="00C40961">
            <w:pPr>
              <w:jc w:val="center"/>
            </w:pPr>
            <w:r>
              <w:t>1.000</w:t>
            </w:r>
          </w:p>
        </w:tc>
        <w:tc>
          <w:tcPr>
            <w:tcW w:w="851" w:type="dxa"/>
            <w:tcBorders>
              <w:left w:val="single" w:sz="4" w:space="0" w:color="auto"/>
              <w:bottom w:val="single" w:sz="4" w:space="0" w:color="auto"/>
              <w:right w:val="single" w:sz="4" w:space="0" w:color="auto"/>
            </w:tcBorders>
            <w:shd w:val="clear" w:color="auto" w:fill="FFFF99"/>
          </w:tcPr>
          <w:p w14:paraId="25636734" w14:textId="77777777" w:rsidR="00C40961" w:rsidRDefault="00C40961" w:rsidP="00C40961">
            <w:pPr>
              <w:jc w:val="center"/>
            </w:pPr>
            <w:r>
              <w:t>1.000</w:t>
            </w:r>
          </w:p>
        </w:tc>
        <w:tc>
          <w:tcPr>
            <w:tcW w:w="850" w:type="dxa"/>
            <w:tcBorders>
              <w:left w:val="single" w:sz="4" w:space="0" w:color="auto"/>
              <w:right w:val="single" w:sz="4" w:space="0" w:color="auto"/>
            </w:tcBorders>
            <w:shd w:val="clear" w:color="auto" w:fill="FFFF99"/>
          </w:tcPr>
          <w:p w14:paraId="717AF67A" w14:textId="77777777" w:rsidR="00C40961" w:rsidRDefault="00C40961" w:rsidP="00C40961">
            <w:pPr>
              <w:jc w:val="center"/>
            </w:pPr>
            <w:r>
              <w:t>1.000</w:t>
            </w:r>
          </w:p>
        </w:tc>
        <w:tc>
          <w:tcPr>
            <w:tcW w:w="851" w:type="dxa"/>
            <w:tcBorders>
              <w:left w:val="single" w:sz="4" w:space="0" w:color="auto"/>
              <w:bottom w:val="single" w:sz="4" w:space="0" w:color="auto"/>
            </w:tcBorders>
            <w:shd w:val="clear" w:color="auto" w:fill="FFFF99"/>
          </w:tcPr>
          <w:p w14:paraId="154E9631" w14:textId="77777777" w:rsidR="00C40961" w:rsidRDefault="00C40961" w:rsidP="00C40961">
            <w:pPr>
              <w:jc w:val="center"/>
            </w:pPr>
            <w:r>
              <w:t>1.000</w:t>
            </w:r>
          </w:p>
        </w:tc>
      </w:tr>
      <w:tr w:rsidR="00C40961" w14:paraId="49EB4752" w14:textId="77777777" w:rsidTr="00C40961">
        <w:tc>
          <w:tcPr>
            <w:tcW w:w="1702" w:type="dxa"/>
          </w:tcPr>
          <w:p w14:paraId="158CEDCB" w14:textId="77777777" w:rsidR="00C40961" w:rsidRPr="009E739D" w:rsidRDefault="00C40961" w:rsidP="00C40961">
            <w:pPr>
              <w:jc w:val="right"/>
              <w:rPr>
                <w:sz w:val="24"/>
                <w:szCs w:val="24"/>
              </w:rPr>
            </w:pPr>
            <w:r>
              <w:rPr>
                <w:sz w:val="24"/>
                <w:szCs w:val="24"/>
              </w:rPr>
              <w:t>LB</w:t>
            </w:r>
          </w:p>
        </w:tc>
        <w:tc>
          <w:tcPr>
            <w:tcW w:w="850" w:type="dxa"/>
            <w:shd w:val="clear" w:color="auto" w:fill="FBFEFF" w:themeFill="background1"/>
          </w:tcPr>
          <w:p w14:paraId="5A8B49E8" w14:textId="77777777" w:rsidR="00C40961" w:rsidRDefault="00C40961" w:rsidP="00C40961">
            <w:pPr>
              <w:jc w:val="center"/>
            </w:pPr>
            <w:r>
              <w:t>8.56</w:t>
            </w:r>
          </w:p>
        </w:tc>
        <w:tc>
          <w:tcPr>
            <w:tcW w:w="851" w:type="dxa"/>
            <w:shd w:val="clear" w:color="auto" w:fill="FBFEFF" w:themeFill="background1"/>
          </w:tcPr>
          <w:p w14:paraId="2C9F2CDD" w14:textId="77777777" w:rsidR="00C40961" w:rsidRDefault="00C40961" w:rsidP="00C40961">
            <w:pPr>
              <w:jc w:val="center"/>
            </w:pPr>
            <w:r>
              <w:t>0.054</w:t>
            </w:r>
          </w:p>
        </w:tc>
        <w:tc>
          <w:tcPr>
            <w:tcW w:w="850" w:type="dxa"/>
            <w:tcBorders>
              <w:bottom w:val="single" w:sz="4" w:space="0" w:color="auto"/>
            </w:tcBorders>
            <w:shd w:val="clear" w:color="auto" w:fill="FBFEFF" w:themeFill="background1"/>
          </w:tcPr>
          <w:p w14:paraId="7188DD1E" w14:textId="77777777" w:rsidR="00C40961" w:rsidRDefault="00C40961" w:rsidP="00C40961">
            <w:pPr>
              <w:jc w:val="center"/>
            </w:pPr>
            <w:r>
              <w:t>0.076</w:t>
            </w:r>
          </w:p>
        </w:tc>
        <w:tc>
          <w:tcPr>
            <w:tcW w:w="851" w:type="dxa"/>
            <w:tcBorders>
              <w:bottom w:val="single" w:sz="4" w:space="0" w:color="auto"/>
            </w:tcBorders>
            <w:shd w:val="clear" w:color="auto" w:fill="FBFEFF" w:themeFill="background1"/>
          </w:tcPr>
          <w:p w14:paraId="2A97C900" w14:textId="77777777" w:rsidR="00C40961" w:rsidRDefault="00C40961" w:rsidP="00C40961">
            <w:pPr>
              <w:jc w:val="center"/>
            </w:pPr>
            <w:r>
              <w:t>0.140</w:t>
            </w:r>
          </w:p>
        </w:tc>
        <w:tc>
          <w:tcPr>
            <w:tcW w:w="850" w:type="dxa"/>
            <w:tcBorders>
              <w:bottom w:val="single" w:sz="4" w:space="0" w:color="auto"/>
            </w:tcBorders>
            <w:shd w:val="clear" w:color="auto" w:fill="FBFEFF" w:themeFill="background1"/>
          </w:tcPr>
          <w:p w14:paraId="1C06DDA5" w14:textId="77777777" w:rsidR="00C40961" w:rsidRDefault="00C40961" w:rsidP="00C40961">
            <w:pPr>
              <w:jc w:val="center"/>
            </w:pPr>
            <w:r>
              <w:t>0.305</w:t>
            </w:r>
          </w:p>
        </w:tc>
        <w:tc>
          <w:tcPr>
            <w:tcW w:w="851" w:type="dxa"/>
            <w:tcBorders>
              <w:bottom w:val="single" w:sz="4" w:space="0" w:color="auto"/>
            </w:tcBorders>
            <w:shd w:val="clear" w:color="auto" w:fill="auto"/>
          </w:tcPr>
          <w:p w14:paraId="4E71B1D9" w14:textId="77777777" w:rsidR="00C40961" w:rsidRDefault="00C40961" w:rsidP="00C40961">
            <w:pPr>
              <w:jc w:val="center"/>
            </w:pPr>
            <w:r>
              <w:t>0.446</w:t>
            </w:r>
          </w:p>
        </w:tc>
        <w:tc>
          <w:tcPr>
            <w:tcW w:w="850" w:type="dxa"/>
            <w:shd w:val="clear" w:color="auto" w:fill="auto"/>
          </w:tcPr>
          <w:p w14:paraId="7AC0A06E" w14:textId="77777777" w:rsidR="00C40961" w:rsidRDefault="00C40961" w:rsidP="00C40961">
            <w:pPr>
              <w:jc w:val="center"/>
            </w:pPr>
            <w:r>
              <w:t>0.881</w:t>
            </w:r>
          </w:p>
        </w:tc>
        <w:tc>
          <w:tcPr>
            <w:tcW w:w="851" w:type="dxa"/>
            <w:tcBorders>
              <w:bottom w:val="single" w:sz="4" w:space="0" w:color="auto"/>
            </w:tcBorders>
            <w:shd w:val="clear" w:color="auto" w:fill="FFFF99"/>
          </w:tcPr>
          <w:p w14:paraId="4AD78A8E" w14:textId="77777777" w:rsidR="00C40961" w:rsidRDefault="00C40961" w:rsidP="00C40961">
            <w:pPr>
              <w:jc w:val="center"/>
            </w:pPr>
            <w:r>
              <w:t>1.000</w:t>
            </w:r>
          </w:p>
        </w:tc>
      </w:tr>
      <w:tr w:rsidR="00C40961" w14:paraId="1FF52AAA" w14:textId="77777777" w:rsidTr="00C40961">
        <w:tc>
          <w:tcPr>
            <w:tcW w:w="1702" w:type="dxa"/>
          </w:tcPr>
          <w:p w14:paraId="621BF78B" w14:textId="77777777" w:rsidR="00C40961" w:rsidRDefault="00C40961" w:rsidP="00C40961">
            <w:pPr>
              <w:jc w:val="right"/>
              <w:rPr>
                <w:sz w:val="24"/>
                <w:szCs w:val="24"/>
              </w:rPr>
            </w:pPr>
            <w:r>
              <w:rPr>
                <w:sz w:val="24"/>
                <w:szCs w:val="24"/>
              </w:rPr>
              <w:t>PI</w:t>
            </w:r>
          </w:p>
        </w:tc>
        <w:tc>
          <w:tcPr>
            <w:tcW w:w="850" w:type="dxa"/>
            <w:shd w:val="clear" w:color="auto" w:fill="FBFEFF" w:themeFill="background1"/>
          </w:tcPr>
          <w:p w14:paraId="65F478C5" w14:textId="77777777" w:rsidR="00C40961" w:rsidRDefault="00C40961" w:rsidP="00C40961">
            <w:pPr>
              <w:jc w:val="center"/>
            </w:pPr>
            <w:r>
              <w:t>36.55</w:t>
            </w:r>
          </w:p>
        </w:tc>
        <w:tc>
          <w:tcPr>
            <w:tcW w:w="851" w:type="dxa"/>
            <w:shd w:val="clear" w:color="auto" w:fill="FBFEFF" w:themeFill="background1"/>
          </w:tcPr>
          <w:p w14:paraId="6EC9FF45" w14:textId="77777777" w:rsidR="00C40961" w:rsidRDefault="00C40961" w:rsidP="00C40961">
            <w:pPr>
              <w:jc w:val="center"/>
            </w:pPr>
            <w:r>
              <w:t>0.064</w:t>
            </w:r>
          </w:p>
        </w:tc>
        <w:tc>
          <w:tcPr>
            <w:tcW w:w="850" w:type="dxa"/>
            <w:shd w:val="clear" w:color="auto" w:fill="FBFEFF" w:themeFill="background1"/>
          </w:tcPr>
          <w:p w14:paraId="5652F4DF" w14:textId="77777777" w:rsidR="00C40961" w:rsidRDefault="00C40961" w:rsidP="00C40961">
            <w:pPr>
              <w:jc w:val="center"/>
            </w:pPr>
            <w:r>
              <w:t>0.145</w:t>
            </w:r>
          </w:p>
        </w:tc>
        <w:tc>
          <w:tcPr>
            <w:tcW w:w="851" w:type="dxa"/>
            <w:tcBorders>
              <w:bottom w:val="single" w:sz="4" w:space="0" w:color="auto"/>
              <w:right w:val="single" w:sz="4" w:space="0" w:color="auto"/>
            </w:tcBorders>
            <w:shd w:val="clear" w:color="auto" w:fill="FBFEFF" w:themeFill="background1"/>
          </w:tcPr>
          <w:p w14:paraId="47890420" w14:textId="77777777" w:rsidR="00C40961" w:rsidRDefault="00C40961" w:rsidP="00C40961">
            <w:pPr>
              <w:jc w:val="center"/>
            </w:pPr>
            <w:r>
              <w:t>0.392</w:t>
            </w:r>
          </w:p>
        </w:tc>
        <w:tc>
          <w:tcPr>
            <w:tcW w:w="850" w:type="dxa"/>
            <w:tcBorders>
              <w:left w:val="single" w:sz="4" w:space="0" w:color="auto"/>
              <w:bottom w:val="single" w:sz="4" w:space="0" w:color="auto"/>
              <w:right w:val="single" w:sz="4" w:space="0" w:color="auto"/>
            </w:tcBorders>
            <w:shd w:val="clear" w:color="auto" w:fill="FBFEFF" w:themeFill="background1"/>
          </w:tcPr>
          <w:p w14:paraId="6E7015CA" w14:textId="77777777" w:rsidR="00C40961" w:rsidRDefault="00C40961" w:rsidP="00C40961">
            <w:pPr>
              <w:jc w:val="center"/>
            </w:pPr>
            <w:r>
              <w:t>0.728</w:t>
            </w:r>
          </w:p>
        </w:tc>
        <w:tc>
          <w:tcPr>
            <w:tcW w:w="851" w:type="dxa"/>
            <w:tcBorders>
              <w:left w:val="single" w:sz="4" w:space="0" w:color="auto"/>
              <w:bottom w:val="single" w:sz="4" w:space="0" w:color="auto"/>
              <w:right w:val="single" w:sz="4" w:space="0" w:color="auto"/>
            </w:tcBorders>
            <w:shd w:val="clear" w:color="auto" w:fill="FFFF99"/>
          </w:tcPr>
          <w:p w14:paraId="5D00E23D" w14:textId="77777777" w:rsidR="00C40961" w:rsidRDefault="00C40961" w:rsidP="00C40961">
            <w:pPr>
              <w:jc w:val="center"/>
            </w:pPr>
            <w:r>
              <w:t>0.980</w:t>
            </w:r>
          </w:p>
        </w:tc>
        <w:tc>
          <w:tcPr>
            <w:tcW w:w="850" w:type="dxa"/>
            <w:tcBorders>
              <w:left w:val="single" w:sz="4" w:space="0" w:color="auto"/>
              <w:bottom w:val="single" w:sz="4" w:space="0" w:color="auto"/>
              <w:right w:val="single" w:sz="4" w:space="0" w:color="auto"/>
            </w:tcBorders>
            <w:shd w:val="clear" w:color="auto" w:fill="FFFF99"/>
          </w:tcPr>
          <w:p w14:paraId="05F421BE" w14:textId="77777777" w:rsidR="00C40961" w:rsidRDefault="00C40961" w:rsidP="00C40961">
            <w:pPr>
              <w:jc w:val="center"/>
            </w:pPr>
            <w:r>
              <w:t>1.000</w:t>
            </w:r>
          </w:p>
        </w:tc>
        <w:tc>
          <w:tcPr>
            <w:tcW w:w="851" w:type="dxa"/>
            <w:tcBorders>
              <w:left w:val="single" w:sz="4" w:space="0" w:color="auto"/>
              <w:bottom w:val="single" w:sz="4" w:space="0" w:color="auto"/>
            </w:tcBorders>
            <w:shd w:val="clear" w:color="auto" w:fill="FFFF99"/>
          </w:tcPr>
          <w:p w14:paraId="01BF38DD" w14:textId="77777777" w:rsidR="00C40961" w:rsidRDefault="00C40961" w:rsidP="00C40961">
            <w:pPr>
              <w:jc w:val="center"/>
            </w:pPr>
            <w:r>
              <w:t>1.000</w:t>
            </w:r>
          </w:p>
        </w:tc>
      </w:tr>
      <w:tr w:rsidR="00C40961" w14:paraId="6D6D44D2" w14:textId="77777777" w:rsidTr="00C40961">
        <w:tc>
          <w:tcPr>
            <w:tcW w:w="1702" w:type="dxa"/>
          </w:tcPr>
          <w:p w14:paraId="1B726DF7" w14:textId="77777777" w:rsidR="00C40961" w:rsidRDefault="00C40961" w:rsidP="00C40961">
            <w:pPr>
              <w:jc w:val="right"/>
              <w:rPr>
                <w:sz w:val="24"/>
                <w:szCs w:val="24"/>
              </w:rPr>
            </w:pPr>
            <w:r>
              <w:rPr>
                <w:sz w:val="24"/>
                <w:szCs w:val="24"/>
              </w:rPr>
              <w:t>RC</w:t>
            </w:r>
          </w:p>
        </w:tc>
        <w:tc>
          <w:tcPr>
            <w:tcW w:w="850" w:type="dxa"/>
            <w:shd w:val="clear" w:color="auto" w:fill="FBFEFF" w:themeFill="background1"/>
          </w:tcPr>
          <w:p w14:paraId="0FF15BAC" w14:textId="77777777" w:rsidR="00C40961" w:rsidRDefault="00C40961" w:rsidP="00C40961">
            <w:pPr>
              <w:jc w:val="center"/>
            </w:pPr>
            <w:r>
              <w:t>73.71</w:t>
            </w:r>
          </w:p>
        </w:tc>
        <w:tc>
          <w:tcPr>
            <w:tcW w:w="851" w:type="dxa"/>
            <w:shd w:val="clear" w:color="auto" w:fill="FBFEFF" w:themeFill="background1"/>
          </w:tcPr>
          <w:p w14:paraId="39569F24" w14:textId="77777777" w:rsidR="00C40961" w:rsidRDefault="00C40961" w:rsidP="00C40961">
            <w:pPr>
              <w:jc w:val="center"/>
            </w:pPr>
            <w:r>
              <w:t>0.064</w:t>
            </w:r>
          </w:p>
        </w:tc>
        <w:tc>
          <w:tcPr>
            <w:tcW w:w="850" w:type="dxa"/>
            <w:shd w:val="clear" w:color="auto" w:fill="FBFEFF" w:themeFill="background1"/>
          </w:tcPr>
          <w:p w14:paraId="4B23F0C2" w14:textId="77777777" w:rsidR="00C40961" w:rsidRDefault="00C40961" w:rsidP="00C40961">
            <w:pPr>
              <w:jc w:val="center"/>
            </w:pPr>
            <w:r>
              <w:t>0.498</w:t>
            </w:r>
          </w:p>
        </w:tc>
        <w:tc>
          <w:tcPr>
            <w:tcW w:w="851" w:type="dxa"/>
            <w:tcBorders>
              <w:top w:val="single" w:sz="4" w:space="0" w:color="auto"/>
              <w:bottom w:val="single" w:sz="4" w:space="0" w:color="auto"/>
              <w:right w:val="single" w:sz="4" w:space="0" w:color="auto"/>
            </w:tcBorders>
            <w:shd w:val="clear" w:color="auto" w:fill="FFFF99"/>
          </w:tcPr>
          <w:p w14:paraId="3CD823A9" w14:textId="77777777" w:rsidR="00C40961" w:rsidRDefault="00C40961" w:rsidP="00C40961">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4ADCD46C" w14:textId="77777777" w:rsidR="00C40961" w:rsidRDefault="00C40961" w:rsidP="00C40961">
            <w:pPr>
              <w:jc w:val="center"/>
            </w:pPr>
            <w:r>
              <w:t>1.000</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14CE1EC2" w14:textId="77777777" w:rsidR="00C40961" w:rsidRDefault="00C40961" w:rsidP="00C40961">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427EC50E" w14:textId="77777777" w:rsidR="00C40961" w:rsidRDefault="00C40961" w:rsidP="00C40961">
            <w:pPr>
              <w:jc w:val="center"/>
            </w:pPr>
            <w:r>
              <w:t>1.000</w:t>
            </w:r>
          </w:p>
        </w:tc>
        <w:tc>
          <w:tcPr>
            <w:tcW w:w="851" w:type="dxa"/>
            <w:tcBorders>
              <w:top w:val="single" w:sz="4" w:space="0" w:color="auto"/>
              <w:left w:val="single" w:sz="4" w:space="0" w:color="auto"/>
              <w:bottom w:val="single" w:sz="4" w:space="0" w:color="auto"/>
            </w:tcBorders>
            <w:shd w:val="clear" w:color="auto" w:fill="FFFF99"/>
          </w:tcPr>
          <w:p w14:paraId="145A75FE" w14:textId="77777777" w:rsidR="00C40961" w:rsidRDefault="00C40961" w:rsidP="00C40961">
            <w:pPr>
              <w:jc w:val="center"/>
            </w:pPr>
            <w:r>
              <w:t>1.000</w:t>
            </w:r>
          </w:p>
        </w:tc>
      </w:tr>
      <w:tr w:rsidR="00C40961" w14:paraId="4846FC64" w14:textId="77777777" w:rsidTr="00C40961">
        <w:tc>
          <w:tcPr>
            <w:tcW w:w="1702" w:type="dxa"/>
          </w:tcPr>
          <w:p w14:paraId="13F62B4C" w14:textId="77777777" w:rsidR="00C40961" w:rsidRDefault="00C40961" w:rsidP="00C40961">
            <w:pPr>
              <w:jc w:val="right"/>
              <w:rPr>
                <w:sz w:val="24"/>
                <w:szCs w:val="24"/>
              </w:rPr>
            </w:pPr>
            <w:r>
              <w:rPr>
                <w:sz w:val="24"/>
                <w:szCs w:val="24"/>
              </w:rPr>
              <w:t>SB</w:t>
            </w:r>
          </w:p>
        </w:tc>
        <w:tc>
          <w:tcPr>
            <w:tcW w:w="850" w:type="dxa"/>
            <w:shd w:val="clear" w:color="auto" w:fill="FBFEFF" w:themeFill="background1"/>
          </w:tcPr>
          <w:p w14:paraId="65E7B196" w14:textId="77777777" w:rsidR="00C40961" w:rsidRDefault="00C40961" w:rsidP="00C40961">
            <w:pPr>
              <w:jc w:val="center"/>
            </w:pPr>
            <w:r>
              <w:t>32.69</w:t>
            </w:r>
          </w:p>
        </w:tc>
        <w:tc>
          <w:tcPr>
            <w:tcW w:w="851" w:type="dxa"/>
            <w:shd w:val="clear" w:color="auto" w:fill="FBFEFF" w:themeFill="background1"/>
          </w:tcPr>
          <w:p w14:paraId="0494C36D" w14:textId="77777777" w:rsidR="00C40961" w:rsidRDefault="00C40961" w:rsidP="00C40961">
            <w:pPr>
              <w:jc w:val="center"/>
            </w:pPr>
            <w:r>
              <w:t>0.037</w:t>
            </w:r>
          </w:p>
        </w:tc>
        <w:tc>
          <w:tcPr>
            <w:tcW w:w="850" w:type="dxa"/>
            <w:shd w:val="clear" w:color="auto" w:fill="FBFEFF" w:themeFill="background1"/>
          </w:tcPr>
          <w:p w14:paraId="5A19F0B5" w14:textId="77777777" w:rsidR="00C40961" w:rsidRDefault="00C40961" w:rsidP="00C40961">
            <w:pPr>
              <w:jc w:val="center"/>
            </w:pPr>
            <w:r>
              <w:t>0.065</w:t>
            </w:r>
          </w:p>
        </w:tc>
        <w:tc>
          <w:tcPr>
            <w:tcW w:w="851" w:type="dxa"/>
            <w:tcBorders>
              <w:bottom w:val="single" w:sz="4" w:space="0" w:color="auto"/>
            </w:tcBorders>
            <w:shd w:val="clear" w:color="auto" w:fill="FBFEFF" w:themeFill="background1"/>
          </w:tcPr>
          <w:p w14:paraId="30342DDD" w14:textId="77777777" w:rsidR="00C40961" w:rsidRDefault="00C40961" w:rsidP="00C40961">
            <w:pPr>
              <w:jc w:val="center"/>
            </w:pPr>
            <w:r>
              <w:t>0.108</w:t>
            </w:r>
          </w:p>
        </w:tc>
        <w:tc>
          <w:tcPr>
            <w:tcW w:w="850" w:type="dxa"/>
            <w:tcBorders>
              <w:bottom w:val="single" w:sz="4" w:space="0" w:color="auto"/>
            </w:tcBorders>
            <w:shd w:val="clear" w:color="auto" w:fill="auto"/>
          </w:tcPr>
          <w:p w14:paraId="5CD05685" w14:textId="77777777" w:rsidR="00C40961" w:rsidRDefault="00C40961" w:rsidP="00C40961">
            <w:pPr>
              <w:jc w:val="center"/>
            </w:pPr>
            <w:r>
              <w:t>0.168</w:t>
            </w:r>
          </w:p>
        </w:tc>
        <w:tc>
          <w:tcPr>
            <w:tcW w:w="851" w:type="dxa"/>
            <w:tcBorders>
              <w:bottom w:val="single" w:sz="4" w:space="0" w:color="auto"/>
            </w:tcBorders>
            <w:shd w:val="clear" w:color="auto" w:fill="auto"/>
          </w:tcPr>
          <w:p w14:paraId="3F9400FC" w14:textId="77777777" w:rsidR="00C40961" w:rsidRDefault="00C40961" w:rsidP="00C40961">
            <w:pPr>
              <w:jc w:val="center"/>
            </w:pPr>
            <w:r>
              <w:t>0.311</w:t>
            </w:r>
          </w:p>
        </w:tc>
        <w:tc>
          <w:tcPr>
            <w:tcW w:w="850" w:type="dxa"/>
            <w:tcBorders>
              <w:bottom w:val="single" w:sz="4" w:space="0" w:color="auto"/>
            </w:tcBorders>
            <w:shd w:val="clear" w:color="auto" w:fill="auto"/>
          </w:tcPr>
          <w:p w14:paraId="2BF6A721" w14:textId="77777777" w:rsidR="00C40961" w:rsidRDefault="00C40961" w:rsidP="00C40961">
            <w:pPr>
              <w:jc w:val="center"/>
            </w:pPr>
            <w:r>
              <w:t>0.488</w:t>
            </w:r>
          </w:p>
        </w:tc>
        <w:tc>
          <w:tcPr>
            <w:tcW w:w="851" w:type="dxa"/>
            <w:tcBorders>
              <w:bottom w:val="single" w:sz="4" w:space="0" w:color="auto"/>
            </w:tcBorders>
            <w:shd w:val="clear" w:color="auto" w:fill="auto"/>
          </w:tcPr>
          <w:p w14:paraId="30765FD3" w14:textId="77777777" w:rsidR="00C40961" w:rsidRDefault="00C40961" w:rsidP="00C40961">
            <w:pPr>
              <w:jc w:val="center"/>
            </w:pPr>
            <w:r>
              <w:t>0.898</w:t>
            </w:r>
          </w:p>
        </w:tc>
      </w:tr>
      <w:tr w:rsidR="00C40961" w14:paraId="2AF2E654" w14:textId="77777777" w:rsidTr="00C40961">
        <w:tc>
          <w:tcPr>
            <w:tcW w:w="1702" w:type="dxa"/>
          </w:tcPr>
          <w:p w14:paraId="664D60E4" w14:textId="77777777" w:rsidR="00C40961" w:rsidRDefault="00C40961" w:rsidP="00C40961">
            <w:pPr>
              <w:jc w:val="right"/>
              <w:rPr>
                <w:sz w:val="24"/>
                <w:szCs w:val="24"/>
              </w:rPr>
            </w:pPr>
            <w:r>
              <w:rPr>
                <w:sz w:val="24"/>
                <w:szCs w:val="24"/>
              </w:rPr>
              <w:t>WH</w:t>
            </w:r>
          </w:p>
        </w:tc>
        <w:tc>
          <w:tcPr>
            <w:tcW w:w="850" w:type="dxa"/>
            <w:shd w:val="clear" w:color="auto" w:fill="FBFEFF" w:themeFill="background1"/>
          </w:tcPr>
          <w:p w14:paraId="418AFF7E" w14:textId="77777777" w:rsidR="00C40961" w:rsidRDefault="00C40961" w:rsidP="00C40961">
            <w:pPr>
              <w:jc w:val="center"/>
            </w:pPr>
            <w:r>
              <w:t>79.13</w:t>
            </w:r>
          </w:p>
        </w:tc>
        <w:tc>
          <w:tcPr>
            <w:tcW w:w="851" w:type="dxa"/>
            <w:shd w:val="clear" w:color="auto" w:fill="FBFEFF" w:themeFill="background1"/>
          </w:tcPr>
          <w:p w14:paraId="0C78577F" w14:textId="77777777" w:rsidR="00C40961" w:rsidRDefault="00C40961" w:rsidP="00C40961">
            <w:pPr>
              <w:jc w:val="center"/>
            </w:pPr>
            <w:r>
              <w:t>0.068</w:t>
            </w:r>
          </w:p>
        </w:tc>
        <w:tc>
          <w:tcPr>
            <w:tcW w:w="850" w:type="dxa"/>
            <w:shd w:val="clear" w:color="auto" w:fill="FBFEFF" w:themeFill="background1"/>
          </w:tcPr>
          <w:p w14:paraId="7FC16AFD" w14:textId="77777777" w:rsidR="00C40961" w:rsidRDefault="00C40961" w:rsidP="00C40961">
            <w:pPr>
              <w:jc w:val="center"/>
            </w:pPr>
            <w:r>
              <w:t>0.226</w:t>
            </w:r>
          </w:p>
        </w:tc>
        <w:tc>
          <w:tcPr>
            <w:tcW w:w="851" w:type="dxa"/>
            <w:tcBorders>
              <w:bottom w:val="single" w:sz="4" w:space="0" w:color="auto"/>
            </w:tcBorders>
            <w:shd w:val="clear" w:color="auto" w:fill="FBFEFF" w:themeFill="background1"/>
          </w:tcPr>
          <w:p w14:paraId="3A327388" w14:textId="77777777" w:rsidR="00C40961" w:rsidRDefault="00C40961" w:rsidP="00C40961">
            <w:pPr>
              <w:jc w:val="center"/>
            </w:pPr>
            <w:r>
              <w:t>0.668</w:t>
            </w:r>
          </w:p>
        </w:tc>
        <w:tc>
          <w:tcPr>
            <w:tcW w:w="850" w:type="dxa"/>
            <w:tcBorders>
              <w:bottom w:val="single" w:sz="4" w:space="0" w:color="auto"/>
              <w:right w:val="single" w:sz="4" w:space="0" w:color="auto"/>
            </w:tcBorders>
            <w:shd w:val="clear" w:color="auto" w:fill="FFFF99"/>
          </w:tcPr>
          <w:p w14:paraId="3C86F98E" w14:textId="77777777" w:rsidR="00C40961" w:rsidRDefault="00C40961" w:rsidP="00C40961">
            <w:pPr>
              <w:jc w:val="center"/>
            </w:pPr>
            <w:r>
              <w:t>0.979</w:t>
            </w:r>
          </w:p>
        </w:tc>
        <w:tc>
          <w:tcPr>
            <w:tcW w:w="851" w:type="dxa"/>
            <w:tcBorders>
              <w:left w:val="single" w:sz="4" w:space="0" w:color="auto"/>
              <w:right w:val="single" w:sz="4" w:space="0" w:color="auto"/>
            </w:tcBorders>
            <w:shd w:val="clear" w:color="auto" w:fill="FFFF99"/>
          </w:tcPr>
          <w:p w14:paraId="21208B90" w14:textId="77777777" w:rsidR="00C40961" w:rsidRDefault="00C40961" w:rsidP="00C40961">
            <w:pPr>
              <w:jc w:val="center"/>
            </w:pPr>
            <w:r>
              <w:t>1.000</w:t>
            </w:r>
          </w:p>
        </w:tc>
        <w:tc>
          <w:tcPr>
            <w:tcW w:w="850" w:type="dxa"/>
            <w:tcBorders>
              <w:left w:val="single" w:sz="4" w:space="0" w:color="auto"/>
              <w:right w:val="single" w:sz="4" w:space="0" w:color="auto"/>
            </w:tcBorders>
            <w:shd w:val="clear" w:color="auto" w:fill="FFFF99"/>
          </w:tcPr>
          <w:p w14:paraId="7896D805" w14:textId="77777777" w:rsidR="00C40961" w:rsidRDefault="00C40961" w:rsidP="00C40961">
            <w:pPr>
              <w:jc w:val="center"/>
            </w:pPr>
            <w:r>
              <w:t>1.000</w:t>
            </w:r>
          </w:p>
        </w:tc>
        <w:tc>
          <w:tcPr>
            <w:tcW w:w="851" w:type="dxa"/>
            <w:tcBorders>
              <w:left w:val="single" w:sz="4" w:space="0" w:color="auto"/>
              <w:bottom w:val="single" w:sz="4" w:space="0" w:color="auto"/>
            </w:tcBorders>
            <w:shd w:val="clear" w:color="auto" w:fill="FFFF99"/>
          </w:tcPr>
          <w:p w14:paraId="4DEA274F" w14:textId="77777777" w:rsidR="00C40961" w:rsidRDefault="00C40961" w:rsidP="00C40961">
            <w:pPr>
              <w:jc w:val="center"/>
            </w:pPr>
            <w:r>
              <w:t>1.000</w:t>
            </w:r>
          </w:p>
        </w:tc>
      </w:tr>
      <w:tr w:rsidR="00C40961" w14:paraId="7F081F6A" w14:textId="77777777" w:rsidTr="00C40961">
        <w:tc>
          <w:tcPr>
            <w:tcW w:w="1702" w:type="dxa"/>
          </w:tcPr>
          <w:p w14:paraId="437AFC2F" w14:textId="77777777" w:rsidR="00C40961" w:rsidRDefault="00C40961" w:rsidP="00C40961">
            <w:pPr>
              <w:jc w:val="right"/>
              <w:rPr>
                <w:sz w:val="24"/>
                <w:szCs w:val="24"/>
              </w:rPr>
            </w:pPr>
            <w:r>
              <w:rPr>
                <w:sz w:val="24"/>
                <w:szCs w:val="24"/>
              </w:rPr>
              <w:t>YP</w:t>
            </w:r>
          </w:p>
        </w:tc>
        <w:tc>
          <w:tcPr>
            <w:tcW w:w="850" w:type="dxa"/>
            <w:shd w:val="clear" w:color="auto" w:fill="FBFEFF" w:themeFill="background1"/>
          </w:tcPr>
          <w:p w14:paraId="60295E7B" w14:textId="77777777" w:rsidR="00C40961" w:rsidRDefault="00C40961" w:rsidP="00C40961">
            <w:pPr>
              <w:jc w:val="center"/>
            </w:pPr>
            <w:r>
              <w:t>10.71</w:t>
            </w:r>
          </w:p>
        </w:tc>
        <w:tc>
          <w:tcPr>
            <w:tcW w:w="851" w:type="dxa"/>
            <w:shd w:val="clear" w:color="auto" w:fill="FBFEFF" w:themeFill="background1"/>
          </w:tcPr>
          <w:p w14:paraId="2E1A727F" w14:textId="77777777" w:rsidR="00C40961" w:rsidRDefault="00C40961" w:rsidP="00C40961">
            <w:pPr>
              <w:jc w:val="center"/>
            </w:pPr>
            <w:r>
              <w:t>0.046</w:t>
            </w:r>
          </w:p>
        </w:tc>
        <w:tc>
          <w:tcPr>
            <w:tcW w:w="850" w:type="dxa"/>
            <w:shd w:val="clear" w:color="auto" w:fill="FBFEFF" w:themeFill="background1"/>
          </w:tcPr>
          <w:p w14:paraId="47A7357F" w14:textId="77777777" w:rsidR="00C40961" w:rsidRDefault="00C40961" w:rsidP="00C40961">
            <w:pPr>
              <w:jc w:val="center"/>
            </w:pPr>
            <w:r>
              <w:t>0.070</w:t>
            </w:r>
          </w:p>
        </w:tc>
        <w:tc>
          <w:tcPr>
            <w:tcW w:w="851" w:type="dxa"/>
            <w:tcBorders>
              <w:bottom w:val="single" w:sz="4" w:space="0" w:color="auto"/>
            </w:tcBorders>
            <w:shd w:val="clear" w:color="auto" w:fill="FBFEFF" w:themeFill="background1"/>
          </w:tcPr>
          <w:p w14:paraId="74BC2E49" w14:textId="77777777" w:rsidR="00C40961" w:rsidRDefault="00C40961" w:rsidP="00C40961">
            <w:pPr>
              <w:jc w:val="center"/>
            </w:pPr>
            <w:r>
              <w:t>0.131</w:t>
            </w:r>
          </w:p>
        </w:tc>
        <w:tc>
          <w:tcPr>
            <w:tcW w:w="850" w:type="dxa"/>
            <w:tcBorders>
              <w:bottom w:val="single" w:sz="4" w:space="0" w:color="auto"/>
            </w:tcBorders>
            <w:shd w:val="clear" w:color="auto" w:fill="auto"/>
          </w:tcPr>
          <w:p w14:paraId="7248AEF6" w14:textId="77777777" w:rsidR="00C40961" w:rsidRDefault="00C40961" w:rsidP="00C40961">
            <w:pPr>
              <w:jc w:val="center"/>
            </w:pPr>
            <w:r>
              <w:t>0.246</w:t>
            </w:r>
          </w:p>
        </w:tc>
        <w:tc>
          <w:tcPr>
            <w:tcW w:w="851" w:type="dxa"/>
            <w:tcBorders>
              <w:bottom w:val="single" w:sz="4" w:space="0" w:color="auto"/>
            </w:tcBorders>
            <w:shd w:val="clear" w:color="auto" w:fill="auto"/>
          </w:tcPr>
          <w:p w14:paraId="696D0ABA" w14:textId="77777777" w:rsidR="00C40961" w:rsidRDefault="00C40961" w:rsidP="00C40961">
            <w:pPr>
              <w:jc w:val="center"/>
            </w:pPr>
            <w:r>
              <w:t>0.406</w:t>
            </w:r>
          </w:p>
        </w:tc>
        <w:tc>
          <w:tcPr>
            <w:tcW w:w="850" w:type="dxa"/>
            <w:tcBorders>
              <w:bottom w:val="single" w:sz="4" w:space="0" w:color="auto"/>
            </w:tcBorders>
            <w:shd w:val="clear" w:color="auto" w:fill="auto"/>
          </w:tcPr>
          <w:p w14:paraId="1741690D" w14:textId="77777777" w:rsidR="00C40961" w:rsidRDefault="00C40961" w:rsidP="00C40961">
            <w:pPr>
              <w:jc w:val="center"/>
            </w:pPr>
            <w:r>
              <w:t>0.807</w:t>
            </w:r>
          </w:p>
        </w:tc>
        <w:tc>
          <w:tcPr>
            <w:tcW w:w="851" w:type="dxa"/>
            <w:tcBorders>
              <w:bottom w:val="single" w:sz="4" w:space="0" w:color="auto"/>
            </w:tcBorders>
            <w:shd w:val="clear" w:color="auto" w:fill="FFFF99"/>
          </w:tcPr>
          <w:p w14:paraId="4367C547" w14:textId="77777777" w:rsidR="00C40961" w:rsidRDefault="00C40961" w:rsidP="00C40961">
            <w:pPr>
              <w:jc w:val="center"/>
            </w:pPr>
            <w:r>
              <w:t>0.999</w:t>
            </w:r>
          </w:p>
        </w:tc>
      </w:tr>
      <w:tr w:rsidR="00C40961" w14:paraId="63BC6B2D" w14:textId="77777777" w:rsidTr="00C40961">
        <w:tc>
          <w:tcPr>
            <w:tcW w:w="1702" w:type="dxa"/>
          </w:tcPr>
          <w:p w14:paraId="75AA118D" w14:textId="77777777" w:rsidR="00C40961" w:rsidRPr="008B35A6" w:rsidRDefault="00C40961" w:rsidP="00C40961">
            <w:pPr>
              <w:jc w:val="center"/>
              <w:rPr>
                <w:i/>
                <w:sz w:val="24"/>
                <w:szCs w:val="24"/>
              </w:rPr>
            </w:pPr>
            <w:r w:rsidRPr="008B35A6">
              <w:rPr>
                <w:i/>
                <w:sz w:val="24"/>
                <w:szCs w:val="24"/>
              </w:rPr>
              <w:t>Estuarine Intertidal</w:t>
            </w:r>
          </w:p>
        </w:tc>
        <w:tc>
          <w:tcPr>
            <w:tcW w:w="850" w:type="dxa"/>
            <w:shd w:val="clear" w:color="auto" w:fill="FBFEFF" w:themeFill="background1"/>
          </w:tcPr>
          <w:p w14:paraId="18704BBB" w14:textId="77777777" w:rsidR="00C40961" w:rsidRDefault="00C40961" w:rsidP="00C40961">
            <w:pPr>
              <w:jc w:val="center"/>
            </w:pPr>
          </w:p>
        </w:tc>
        <w:tc>
          <w:tcPr>
            <w:tcW w:w="851" w:type="dxa"/>
            <w:shd w:val="clear" w:color="auto" w:fill="FBFEFF" w:themeFill="background1"/>
          </w:tcPr>
          <w:p w14:paraId="27160201" w14:textId="77777777" w:rsidR="00C40961" w:rsidRDefault="00C40961" w:rsidP="00C40961">
            <w:pPr>
              <w:jc w:val="center"/>
            </w:pPr>
          </w:p>
        </w:tc>
        <w:tc>
          <w:tcPr>
            <w:tcW w:w="850" w:type="dxa"/>
            <w:shd w:val="clear" w:color="auto" w:fill="FBFEFF" w:themeFill="background1"/>
          </w:tcPr>
          <w:p w14:paraId="12579544" w14:textId="77777777" w:rsidR="00C40961" w:rsidRDefault="00C40961" w:rsidP="00C40961">
            <w:pPr>
              <w:jc w:val="center"/>
            </w:pPr>
          </w:p>
        </w:tc>
        <w:tc>
          <w:tcPr>
            <w:tcW w:w="851" w:type="dxa"/>
            <w:tcBorders>
              <w:bottom w:val="single" w:sz="4" w:space="0" w:color="auto"/>
            </w:tcBorders>
            <w:shd w:val="clear" w:color="auto" w:fill="FBFEFF" w:themeFill="background1"/>
          </w:tcPr>
          <w:p w14:paraId="45060E52" w14:textId="77777777" w:rsidR="00C40961" w:rsidRDefault="00C40961" w:rsidP="00C40961">
            <w:pPr>
              <w:jc w:val="center"/>
            </w:pPr>
          </w:p>
        </w:tc>
        <w:tc>
          <w:tcPr>
            <w:tcW w:w="850" w:type="dxa"/>
            <w:tcBorders>
              <w:bottom w:val="single" w:sz="4" w:space="0" w:color="auto"/>
            </w:tcBorders>
            <w:shd w:val="clear" w:color="auto" w:fill="FBFEFF" w:themeFill="background1"/>
          </w:tcPr>
          <w:p w14:paraId="1460379C" w14:textId="77777777" w:rsidR="00C40961" w:rsidRDefault="00C40961" w:rsidP="00C40961">
            <w:pPr>
              <w:jc w:val="center"/>
            </w:pPr>
          </w:p>
        </w:tc>
        <w:tc>
          <w:tcPr>
            <w:tcW w:w="851" w:type="dxa"/>
            <w:tcBorders>
              <w:bottom w:val="single" w:sz="4" w:space="0" w:color="auto"/>
            </w:tcBorders>
            <w:shd w:val="clear" w:color="auto" w:fill="auto"/>
          </w:tcPr>
          <w:p w14:paraId="4A420AA7" w14:textId="77777777" w:rsidR="00C40961" w:rsidRDefault="00C40961" w:rsidP="00C40961">
            <w:pPr>
              <w:jc w:val="center"/>
            </w:pPr>
          </w:p>
        </w:tc>
        <w:tc>
          <w:tcPr>
            <w:tcW w:w="850" w:type="dxa"/>
            <w:tcBorders>
              <w:bottom w:val="single" w:sz="4" w:space="0" w:color="auto"/>
            </w:tcBorders>
            <w:shd w:val="clear" w:color="auto" w:fill="auto"/>
          </w:tcPr>
          <w:p w14:paraId="629F7E3C" w14:textId="77777777" w:rsidR="00C40961" w:rsidRDefault="00C40961" w:rsidP="00C40961">
            <w:pPr>
              <w:jc w:val="center"/>
            </w:pPr>
          </w:p>
        </w:tc>
        <w:tc>
          <w:tcPr>
            <w:tcW w:w="851" w:type="dxa"/>
            <w:tcBorders>
              <w:bottom w:val="single" w:sz="4" w:space="0" w:color="auto"/>
            </w:tcBorders>
            <w:shd w:val="clear" w:color="auto" w:fill="auto"/>
          </w:tcPr>
          <w:p w14:paraId="1BBAAE46" w14:textId="77777777" w:rsidR="00C40961" w:rsidRDefault="00C40961" w:rsidP="00C40961">
            <w:pPr>
              <w:jc w:val="center"/>
            </w:pPr>
          </w:p>
        </w:tc>
      </w:tr>
      <w:tr w:rsidR="00C40961" w14:paraId="46C68958" w14:textId="77777777" w:rsidTr="00C40961">
        <w:tc>
          <w:tcPr>
            <w:tcW w:w="1702" w:type="dxa"/>
          </w:tcPr>
          <w:p w14:paraId="4E687C95" w14:textId="77777777" w:rsidR="00C40961" w:rsidRDefault="00C40961" w:rsidP="00C40961">
            <w:pPr>
              <w:jc w:val="right"/>
              <w:rPr>
                <w:sz w:val="24"/>
                <w:szCs w:val="24"/>
              </w:rPr>
            </w:pPr>
            <w:r>
              <w:rPr>
                <w:sz w:val="24"/>
                <w:szCs w:val="24"/>
              </w:rPr>
              <w:t>GH</w:t>
            </w:r>
          </w:p>
        </w:tc>
        <w:tc>
          <w:tcPr>
            <w:tcW w:w="850" w:type="dxa"/>
            <w:shd w:val="clear" w:color="auto" w:fill="FBFEFF" w:themeFill="background1"/>
          </w:tcPr>
          <w:p w14:paraId="198034CD" w14:textId="77777777" w:rsidR="00C40961" w:rsidRDefault="00C40961" w:rsidP="00C40961">
            <w:pPr>
              <w:jc w:val="center"/>
            </w:pPr>
            <w:r>
              <w:t>55.40</w:t>
            </w:r>
          </w:p>
        </w:tc>
        <w:tc>
          <w:tcPr>
            <w:tcW w:w="851" w:type="dxa"/>
            <w:shd w:val="clear" w:color="auto" w:fill="FBFEFF" w:themeFill="background1"/>
          </w:tcPr>
          <w:p w14:paraId="667659B0" w14:textId="77777777" w:rsidR="00C40961" w:rsidRDefault="00C40961" w:rsidP="00C40961">
            <w:pPr>
              <w:jc w:val="center"/>
            </w:pPr>
            <w:r>
              <w:t>0.052</w:t>
            </w:r>
          </w:p>
        </w:tc>
        <w:tc>
          <w:tcPr>
            <w:tcW w:w="850" w:type="dxa"/>
            <w:tcBorders>
              <w:bottom w:val="single" w:sz="4" w:space="0" w:color="auto"/>
            </w:tcBorders>
            <w:shd w:val="clear" w:color="auto" w:fill="FBFEFF" w:themeFill="background1"/>
          </w:tcPr>
          <w:p w14:paraId="655B9E23" w14:textId="77777777" w:rsidR="00C40961" w:rsidRDefault="00C40961" w:rsidP="00C40961">
            <w:pPr>
              <w:jc w:val="center"/>
            </w:pPr>
            <w:r>
              <w:t>0.295</w:t>
            </w:r>
          </w:p>
        </w:tc>
        <w:tc>
          <w:tcPr>
            <w:tcW w:w="851" w:type="dxa"/>
            <w:tcBorders>
              <w:bottom w:val="single" w:sz="4" w:space="0" w:color="auto"/>
            </w:tcBorders>
            <w:shd w:val="clear" w:color="auto" w:fill="FBFEFF" w:themeFill="background1"/>
          </w:tcPr>
          <w:p w14:paraId="06CE7F75" w14:textId="77777777" w:rsidR="00C40961" w:rsidRDefault="00C40961" w:rsidP="00C40961">
            <w:pPr>
              <w:jc w:val="center"/>
            </w:pPr>
            <w:r>
              <w:t>0.760</w:t>
            </w:r>
          </w:p>
        </w:tc>
        <w:tc>
          <w:tcPr>
            <w:tcW w:w="850" w:type="dxa"/>
            <w:tcBorders>
              <w:bottom w:val="single" w:sz="4" w:space="0" w:color="auto"/>
            </w:tcBorders>
            <w:shd w:val="clear" w:color="auto" w:fill="FFFF99"/>
          </w:tcPr>
          <w:p w14:paraId="3AFC5DB5" w14:textId="77777777" w:rsidR="00C40961" w:rsidRDefault="00C40961" w:rsidP="00C40961">
            <w:pPr>
              <w:jc w:val="center"/>
            </w:pPr>
            <w:r>
              <w:t>0.992</w:t>
            </w:r>
          </w:p>
        </w:tc>
        <w:tc>
          <w:tcPr>
            <w:tcW w:w="851" w:type="dxa"/>
            <w:tcBorders>
              <w:bottom w:val="single" w:sz="4" w:space="0" w:color="auto"/>
            </w:tcBorders>
            <w:shd w:val="clear" w:color="auto" w:fill="FFFF99"/>
          </w:tcPr>
          <w:p w14:paraId="7EA3B70D" w14:textId="77777777" w:rsidR="00C40961" w:rsidRDefault="00C40961" w:rsidP="00C40961">
            <w:pPr>
              <w:jc w:val="center"/>
            </w:pPr>
            <w:r>
              <w:t>1.000</w:t>
            </w:r>
          </w:p>
        </w:tc>
        <w:tc>
          <w:tcPr>
            <w:tcW w:w="850" w:type="dxa"/>
            <w:tcBorders>
              <w:bottom w:val="single" w:sz="4" w:space="0" w:color="auto"/>
            </w:tcBorders>
            <w:shd w:val="clear" w:color="auto" w:fill="FFFF99"/>
          </w:tcPr>
          <w:p w14:paraId="69B266CE" w14:textId="77777777" w:rsidR="00C40961" w:rsidRDefault="00C40961" w:rsidP="00C40961">
            <w:pPr>
              <w:jc w:val="center"/>
            </w:pPr>
            <w:r>
              <w:t>1.000</w:t>
            </w:r>
          </w:p>
        </w:tc>
        <w:tc>
          <w:tcPr>
            <w:tcW w:w="851" w:type="dxa"/>
            <w:tcBorders>
              <w:bottom w:val="single" w:sz="4" w:space="0" w:color="auto"/>
            </w:tcBorders>
            <w:shd w:val="clear" w:color="auto" w:fill="FFFF99"/>
          </w:tcPr>
          <w:p w14:paraId="7C1EDB0D" w14:textId="77777777" w:rsidR="00C40961" w:rsidRDefault="00C40961" w:rsidP="00C40961">
            <w:pPr>
              <w:jc w:val="center"/>
            </w:pPr>
            <w:r>
              <w:t>1.000</w:t>
            </w:r>
          </w:p>
        </w:tc>
      </w:tr>
      <w:tr w:rsidR="00C40961" w14:paraId="51AD909A" w14:textId="77777777" w:rsidTr="00C40961">
        <w:tc>
          <w:tcPr>
            <w:tcW w:w="1702" w:type="dxa"/>
          </w:tcPr>
          <w:p w14:paraId="498FC61E" w14:textId="77777777" w:rsidR="00C40961" w:rsidRDefault="00C40961" w:rsidP="00C40961">
            <w:pPr>
              <w:jc w:val="right"/>
              <w:rPr>
                <w:sz w:val="24"/>
                <w:szCs w:val="24"/>
              </w:rPr>
            </w:pPr>
            <w:r>
              <w:rPr>
                <w:sz w:val="24"/>
                <w:szCs w:val="24"/>
              </w:rPr>
              <w:t>RD</w:t>
            </w:r>
          </w:p>
        </w:tc>
        <w:tc>
          <w:tcPr>
            <w:tcW w:w="850" w:type="dxa"/>
            <w:shd w:val="clear" w:color="auto" w:fill="FBFEFF" w:themeFill="background1"/>
          </w:tcPr>
          <w:p w14:paraId="2BB03BE0" w14:textId="77777777" w:rsidR="00C40961" w:rsidRDefault="00C40961" w:rsidP="00C40961">
            <w:pPr>
              <w:jc w:val="center"/>
            </w:pPr>
            <w:r>
              <w:t>48.19</w:t>
            </w:r>
          </w:p>
        </w:tc>
        <w:tc>
          <w:tcPr>
            <w:tcW w:w="851" w:type="dxa"/>
            <w:shd w:val="clear" w:color="auto" w:fill="FBFEFF" w:themeFill="background1"/>
          </w:tcPr>
          <w:p w14:paraId="22F5C516" w14:textId="77777777" w:rsidR="00C40961" w:rsidRDefault="00C40961" w:rsidP="00C40961">
            <w:pPr>
              <w:jc w:val="center"/>
            </w:pPr>
            <w:r>
              <w:t>0.071</w:t>
            </w:r>
          </w:p>
        </w:tc>
        <w:tc>
          <w:tcPr>
            <w:tcW w:w="850" w:type="dxa"/>
            <w:shd w:val="clear" w:color="auto" w:fill="FBFEFF" w:themeFill="background1"/>
          </w:tcPr>
          <w:p w14:paraId="4996A61F" w14:textId="77777777" w:rsidR="00C40961" w:rsidRDefault="00C40961" w:rsidP="00C40961">
            <w:pPr>
              <w:jc w:val="center"/>
            </w:pPr>
            <w:r>
              <w:t>0.292</w:t>
            </w:r>
          </w:p>
        </w:tc>
        <w:tc>
          <w:tcPr>
            <w:tcW w:w="851" w:type="dxa"/>
            <w:tcBorders>
              <w:bottom w:val="single" w:sz="4" w:space="0" w:color="auto"/>
            </w:tcBorders>
            <w:shd w:val="clear" w:color="auto" w:fill="FBFEFF" w:themeFill="background1"/>
          </w:tcPr>
          <w:p w14:paraId="336FD7E4" w14:textId="77777777" w:rsidR="00C40961" w:rsidRDefault="00C40961" w:rsidP="00C40961">
            <w:pPr>
              <w:jc w:val="center"/>
            </w:pPr>
            <w:r>
              <w:t>0.937</w:t>
            </w:r>
          </w:p>
        </w:tc>
        <w:tc>
          <w:tcPr>
            <w:tcW w:w="850" w:type="dxa"/>
            <w:tcBorders>
              <w:bottom w:val="single" w:sz="4" w:space="0" w:color="auto"/>
            </w:tcBorders>
            <w:shd w:val="clear" w:color="auto" w:fill="FFFF99"/>
          </w:tcPr>
          <w:p w14:paraId="64BA1D7E" w14:textId="77777777" w:rsidR="00C40961" w:rsidRDefault="00C40961" w:rsidP="00C40961">
            <w:pPr>
              <w:jc w:val="center"/>
            </w:pPr>
            <w:r>
              <w:t>1.000</w:t>
            </w:r>
          </w:p>
        </w:tc>
        <w:tc>
          <w:tcPr>
            <w:tcW w:w="851" w:type="dxa"/>
            <w:tcBorders>
              <w:bottom w:val="single" w:sz="4" w:space="0" w:color="auto"/>
            </w:tcBorders>
            <w:shd w:val="clear" w:color="auto" w:fill="FFFF99"/>
          </w:tcPr>
          <w:p w14:paraId="530A588B" w14:textId="77777777" w:rsidR="00C40961" w:rsidRDefault="00C40961" w:rsidP="00C40961">
            <w:pPr>
              <w:jc w:val="center"/>
            </w:pPr>
            <w:r>
              <w:t>1.000</w:t>
            </w:r>
          </w:p>
        </w:tc>
        <w:tc>
          <w:tcPr>
            <w:tcW w:w="850" w:type="dxa"/>
            <w:shd w:val="clear" w:color="auto" w:fill="FFFF99"/>
          </w:tcPr>
          <w:p w14:paraId="4EF3AA4E" w14:textId="77777777" w:rsidR="00C40961" w:rsidRDefault="00C40961" w:rsidP="00C40961">
            <w:pPr>
              <w:jc w:val="center"/>
            </w:pPr>
            <w:r>
              <w:t>1.000</w:t>
            </w:r>
          </w:p>
        </w:tc>
        <w:tc>
          <w:tcPr>
            <w:tcW w:w="851" w:type="dxa"/>
            <w:shd w:val="clear" w:color="auto" w:fill="FFFF99"/>
          </w:tcPr>
          <w:p w14:paraId="74D95C0F" w14:textId="77777777" w:rsidR="00C40961" w:rsidRDefault="00C40961" w:rsidP="00C40961">
            <w:pPr>
              <w:jc w:val="center"/>
            </w:pPr>
            <w:r>
              <w:t>1.000</w:t>
            </w:r>
          </w:p>
        </w:tc>
      </w:tr>
      <w:tr w:rsidR="00C40961" w14:paraId="55E7897E" w14:textId="77777777" w:rsidTr="00C40961">
        <w:tc>
          <w:tcPr>
            <w:tcW w:w="1702" w:type="dxa"/>
          </w:tcPr>
          <w:p w14:paraId="0A91462E" w14:textId="77777777" w:rsidR="00C40961" w:rsidRDefault="00C40961" w:rsidP="00C40961">
            <w:pPr>
              <w:jc w:val="right"/>
              <w:rPr>
                <w:sz w:val="24"/>
                <w:szCs w:val="24"/>
              </w:rPr>
            </w:pPr>
            <w:r>
              <w:rPr>
                <w:sz w:val="24"/>
                <w:szCs w:val="24"/>
              </w:rPr>
              <w:t>SI</w:t>
            </w:r>
          </w:p>
        </w:tc>
        <w:tc>
          <w:tcPr>
            <w:tcW w:w="850" w:type="dxa"/>
            <w:shd w:val="clear" w:color="auto" w:fill="FBFEFF" w:themeFill="background1"/>
          </w:tcPr>
          <w:p w14:paraId="023E0B36" w14:textId="77777777" w:rsidR="00C40961" w:rsidRDefault="00C40961" w:rsidP="00C40961">
            <w:pPr>
              <w:jc w:val="center"/>
            </w:pPr>
            <w:r>
              <w:t>22.42</w:t>
            </w:r>
          </w:p>
        </w:tc>
        <w:tc>
          <w:tcPr>
            <w:tcW w:w="851" w:type="dxa"/>
            <w:shd w:val="clear" w:color="auto" w:fill="FBFEFF" w:themeFill="background1"/>
          </w:tcPr>
          <w:p w14:paraId="2140C872" w14:textId="77777777" w:rsidR="00C40961" w:rsidRDefault="00C40961" w:rsidP="00C40961">
            <w:pPr>
              <w:jc w:val="center"/>
            </w:pPr>
            <w:r>
              <w:t>0.047</w:t>
            </w:r>
          </w:p>
        </w:tc>
        <w:tc>
          <w:tcPr>
            <w:tcW w:w="850" w:type="dxa"/>
            <w:shd w:val="clear" w:color="auto" w:fill="FBFEFF" w:themeFill="background1"/>
          </w:tcPr>
          <w:p w14:paraId="4D568F3D" w14:textId="77777777" w:rsidR="00C40961" w:rsidRDefault="00C40961" w:rsidP="00C40961">
            <w:pPr>
              <w:jc w:val="center"/>
            </w:pPr>
            <w:r>
              <w:t>0..095</w:t>
            </w:r>
          </w:p>
        </w:tc>
        <w:tc>
          <w:tcPr>
            <w:tcW w:w="851" w:type="dxa"/>
            <w:tcBorders>
              <w:bottom w:val="single" w:sz="4" w:space="0" w:color="auto"/>
            </w:tcBorders>
            <w:shd w:val="clear" w:color="auto" w:fill="FBFEFF" w:themeFill="background1"/>
          </w:tcPr>
          <w:p w14:paraId="0CC1EF21" w14:textId="77777777" w:rsidR="00C40961" w:rsidRDefault="00C40961" w:rsidP="00C40961">
            <w:pPr>
              <w:jc w:val="center"/>
            </w:pPr>
            <w:r>
              <w:t>0.246</w:t>
            </w:r>
          </w:p>
        </w:tc>
        <w:tc>
          <w:tcPr>
            <w:tcW w:w="850" w:type="dxa"/>
            <w:tcBorders>
              <w:bottom w:val="single" w:sz="4" w:space="0" w:color="auto"/>
            </w:tcBorders>
            <w:shd w:val="clear" w:color="auto" w:fill="FBFEFF" w:themeFill="background1"/>
          </w:tcPr>
          <w:p w14:paraId="06FF81E9" w14:textId="77777777" w:rsidR="00C40961" w:rsidRDefault="00C40961" w:rsidP="00C40961">
            <w:pPr>
              <w:jc w:val="center"/>
            </w:pPr>
            <w:r>
              <w:t>0.485</w:t>
            </w:r>
          </w:p>
        </w:tc>
        <w:tc>
          <w:tcPr>
            <w:tcW w:w="851" w:type="dxa"/>
            <w:tcBorders>
              <w:bottom w:val="single" w:sz="4" w:space="0" w:color="auto"/>
            </w:tcBorders>
            <w:shd w:val="clear" w:color="auto" w:fill="auto"/>
          </w:tcPr>
          <w:p w14:paraId="13276E9C" w14:textId="77777777" w:rsidR="00C40961" w:rsidRDefault="00C40961" w:rsidP="00C40961">
            <w:pPr>
              <w:jc w:val="center"/>
            </w:pPr>
            <w:r>
              <w:t>0.760</w:t>
            </w:r>
          </w:p>
        </w:tc>
        <w:tc>
          <w:tcPr>
            <w:tcW w:w="850" w:type="dxa"/>
            <w:tcBorders>
              <w:bottom w:val="single" w:sz="4" w:space="0" w:color="auto"/>
            </w:tcBorders>
            <w:shd w:val="clear" w:color="auto" w:fill="FFFF99"/>
          </w:tcPr>
          <w:p w14:paraId="6ACB1B87" w14:textId="77777777" w:rsidR="00C40961" w:rsidRDefault="00C40961" w:rsidP="00C40961">
            <w:pPr>
              <w:jc w:val="center"/>
            </w:pPr>
            <w:r>
              <w:t>0.998</w:t>
            </w:r>
          </w:p>
        </w:tc>
        <w:tc>
          <w:tcPr>
            <w:tcW w:w="851" w:type="dxa"/>
            <w:tcBorders>
              <w:bottom w:val="single" w:sz="4" w:space="0" w:color="auto"/>
            </w:tcBorders>
            <w:shd w:val="clear" w:color="auto" w:fill="FFFF99"/>
          </w:tcPr>
          <w:p w14:paraId="0CEC077A" w14:textId="77777777" w:rsidR="00C40961" w:rsidRDefault="00C40961" w:rsidP="00C40961">
            <w:pPr>
              <w:jc w:val="center"/>
            </w:pPr>
            <w:r>
              <w:t>1.000</w:t>
            </w:r>
          </w:p>
        </w:tc>
      </w:tr>
      <w:tr w:rsidR="00C40961" w14:paraId="3DE89C9A" w14:textId="77777777" w:rsidTr="00C40961">
        <w:tc>
          <w:tcPr>
            <w:tcW w:w="1702" w:type="dxa"/>
          </w:tcPr>
          <w:p w14:paraId="2E928D20" w14:textId="77777777" w:rsidR="00C40961" w:rsidRDefault="00C40961" w:rsidP="00C40961">
            <w:pPr>
              <w:jc w:val="right"/>
              <w:rPr>
                <w:sz w:val="24"/>
                <w:szCs w:val="24"/>
              </w:rPr>
            </w:pPr>
            <w:r>
              <w:rPr>
                <w:sz w:val="24"/>
                <w:szCs w:val="24"/>
              </w:rPr>
              <w:t>UG</w:t>
            </w:r>
          </w:p>
        </w:tc>
        <w:tc>
          <w:tcPr>
            <w:tcW w:w="850" w:type="dxa"/>
            <w:shd w:val="clear" w:color="auto" w:fill="FBFEFF" w:themeFill="background1"/>
          </w:tcPr>
          <w:p w14:paraId="473CE31C" w14:textId="77777777" w:rsidR="00C40961" w:rsidRDefault="00C40961" w:rsidP="00C40961">
            <w:pPr>
              <w:jc w:val="center"/>
            </w:pPr>
            <w:r>
              <w:t>62.67</w:t>
            </w:r>
          </w:p>
        </w:tc>
        <w:tc>
          <w:tcPr>
            <w:tcW w:w="851" w:type="dxa"/>
            <w:shd w:val="clear" w:color="auto" w:fill="FBFEFF" w:themeFill="background1"/>
          </w:tcPr>
          <w:p w14:paraId="05E184E3" w14:textId="77777777" w:rsidR="00C40961" w:rsidRDefault="00C40961" w:rsidP="00C40961">
            <w:pPr>
              <w:jc w:val="center"/>
            </w:pPr>
            <w:r>
              <w:t>0.042</w:t>
            </w:r>
          </w:p>
        </w:tc>
        <w:tc>
          <w:tcPr>
            <w:tcW w:w="850" w:type="dxa"/>
            <w:shd w:val="clear" w:color="auto" w:fill="FBFEFF" w:themeFill="background1"/>
          </w:tcPr>
          <w:p w14:paraId="37B3B888" w14:textId="77777777" w:rsidR="00C40961" w:rsidRDefault="00C40961" w:rsidP="00C40961">
            <w:pPr>
              <w:jc w:val="center"/>
            </w:pPr>
            <w:r>
              <w:t>0.082</w:t>
            </w:r>
          </w:p>
        </w:tc>
        <w:tc>
          <w:tcPr>
            <w:tcW w:w="851" w:type="dxa"/>
            <w:shd w:val="clear" w:color="auto" w:fill="FBFEFF" w:themeFill="background1"/>
          </w:tcPr>
          <w:p w14:paraId="04BAF880" w14:textId="77777777" w:rsidR="00C40961" w:rsidRDefault="00C40961" w:rsidP="00C40961">
            <w:pPr>
              <w:jc w:val="center"/>
            </w:pPr>
            <w:r>
              <w:t>0.155</w:t>
            </w:r>
          </w:p>
        </w:tc>
        <w:tc>
          <w:tcPr>
            <w:tcW w:w="850" w:type="dxa"/>
            <w:shd w:val="clear" w:color="auto" w:fill="FBFEFF" w:themeFill="background1"/>
          </w:tcPr>
          <w:p w14:paraId="13DBF7BB" w14:textId="77777777" w:rsidR="00C40961" w:rsidRDefault="00C40961" w:rsidP="00C40961">
            <w:pPr>
              <w:jc w:val="center"/>
            </w:pPr>
            <w:r>
              <w:t>0.328</w:t>
            </w:r>
          </w:p>
        </w:tc>
        <w:tc>
          <w:tcPr>
            <w:tcW w:w="851" w:type="dxa"/>
            <w:tcBorders>
              <w:bottom w:val="single" w:sz="4" w:space="0" w:color="auto"/>
              <w:right w:val="single" w:sz="4" w:space="0" w:color="auto"/>
            </w:tcBorders>
            <w:shd w:val="clear" w:color="auto" w:fill="auto"/>
          </w:tcPr>
          <w:p w14:paraId="78BB815E" w14:textId="77777777" w:rsidR="00C40961" w:rsidRDefault="00C40961" w:rsidP="00C40961">
            <w:pPr>
              <w:jc w:val="center"/>
            </w:pPr>
            <w:r>
              <w:t>0.515</w:t>
            </w:r>
          </w:p>
        </w:tc>
        <w:tc>
          <w:tcPr>
            <w:tcW w:w="850" w:type="dxa"/>
            <w:tcBorders>
              <w:left w:val="single" w:sz="4" w:space="0" w:color="auto"/>
              <w:bottom w:val="single" w:sz="4" w:space="0" w:color="auto"/>
            </w:tcBorders>
            <w:shd w:val="clear" w:color="auto" w:fill="auto"/>
          </w:tcPr>
          <w:p w14:paraId="4C5EFB71" w14:textId="77777777" w:rsidR="00C40961" w:rsidRDefault="00C40961" w:rsidP="00C40961">
            <w:pPr>
              <w:jc w:val="center"/>
            </w:pPr>
            <w:r>
              <w:t>0.849</w:t>
            </w:r>
          </w:p>
        </w:tc>
        <w:tc>
          <w:tcPr>
            <w:tcW w:w="851" w:type="dxa"/>
            <w:tcBorders>
              <w:bottom w:val="single" w:sz="4" w:space="0" w:color="auto"/>
            </w:tcBorders>
            <w:shd w:val="clear" w:color="auto" w:fill="FFFF99"/>
          </w:tcPr>
          <w:p w14:paraId="72E10779" w14:textId="77777777" w:rsidR="00C40961" w:rsidRDefault="00C40961" w:rsidP="00C40961">
            <w:pPr>
              <w:jc w:val="center"/>
            </w:pPr>
            <w:r>
              <w:t>1.000</w:t>
            </w:r>
          </w:p>
        </w:tc>
      </w:tr>
      <w:tr w:rsidR="00C40961" w14:paraId="2D2BFE3F" w14:textId="77777777" w:rsidTr="00C40961">
        <w:tc>
          <w:tcPr>
            <w:tcW w:w="1702" w:type="dxa"/>
          </w:tcPr>
          <w:p w14:paraId="1FCC8C4D" w14:textId="77777777" w:rsidR="00C40961" w:rsidRPr="007E7323" w:rsidRDefault="00C40961" w:rsidP="00C40961">
            <w:pPr>
              <w:rPr>
                <w:i/>
                <w:sz w:val="24"/>
                <w:szCs w:val="24"/>
              </w:rPr>
            </w:pPr>
            <w:r w:rsidRPr="007E7323">
              <w:rPr>
                <w:i/>
                <w:sz w:val="24"/>
                <w:szCs w:val="24"/>
              </w:rPr>
              <w:t>Reef Intertidal</w:t>
            </w:r>
          </w:p>
        </w:tc>
        <w:tc>
          <w:tcPr>
            <w:tcW w:w="850" w:type="dxa"/>
            <w:shd w:val="clear" w:color="auto" w:fill="FBFEFF" w:themeFill="background1"/>
          </w:tcPr>
          <w:p w14:paraId="052F1CF9" w14:textId="77777777" w:rsidR="00C40961" w:rsidRDefault="00C40961" w:rsidP="00C40961">
            <w:pPr>
              <w:jc w:val="center"/>
            </w:pPr>
          </w:p>
        </w:tc>
        <w:tc>
          <w:tcPr>
            <w:tcW w:w="851" w:type="dxa"/>
            <w:shd w:val="clear" w:color="auto" w:fill="FBFEFF" w:themeFill="background1"/>
          </w:tcPr>
          <w:p w14:paraId="7B773C5E" w14:textId="77777777" w:rsidR="00C40961" w:rsidRDefault="00C40961" w:rsidP="00C40961">
            <w:pPr>
              <w:jc w:val="center"/>
            </w:pPr>
          </w:p>
        </w:tc>
        <w:tc>
          <w:tcPr>
            <w:tcW w:w="850" w:type="dxa"/>
            <w:shd w:val="clear" w:color="auto" w:fill="FBFEFF" w:themeFill="background1"/>
          </w:tcPr>
          <w:p w14:paraId="2853E008" w14:textId="77777777" w:rsidR="00C40961" w:rsidRDefault="00C40961" w:rsidP="00C40961">
            <w:pPr>
              <w:jc w:val="center"/>
            </w:pPr>
          </w:p>
        </w:tc>
        <w:tc>
          <w:tcPr>
            <w:tcW w:w="851" w:type="dxa"/>
            <w:shd w:val="clear" w:color="auto" w:fill="FBFEFF" w:themeFill="background1"/>
          </w:tcPr>
          <w:p w14:paraId="34C64C61" w14:textId="77777777" w:rsidR="00C40961" w:rsidRDefault="00C40961" w:rsidP="00C40961">
            <w:pPr>
              <w:jc w:val="center"/>
            </w:pPr>
          </w:p>
        </w:tc>
        <w:tc>
          <w:tcPr>
            <w:tcW w:w="850" w:type="dxa"/>
            <w:shd w:val="clear" w:color="auto" w:fill="FBFEFF" w:themeFill="background1"/>
          </w:tcPr>
          <w:p w14:paraId="366CE4EE" w14:textId="77777777" w:rsidR="00C40961" w:rsidRDefault="00C40961" w:rsidP="00C40961">
            <w:pPr>
              <w:jc w:val="center"/>
            </w:pPr>
          </w:p>
        </w:tc>
        <w:tc>
          <w:tcPr>
            <w:tcW w:w="851" w:type="dxa"/>
            <w:shd w:val="clear" w:color="auto" w:fill="auto"/>
          </w:tcPr>
          <w:p w14:paraId="0A974113" w14:textId="77777777" w:rsidR="00C40961" w:rsidRDefault="00C40961" w:rsidP="00C40961">
            <w:pPr>
              <w:jc w:val="center"/>
            </w:pPr>
          </w:p>
        </w:tc>
        <w:tc>
          <w:tcPr>
            <w:tcW w:w="850" w:type="dxa"/>
            <w:shd w:val="clear" w:color="auto" w:fill="auto"/>
          </w:tcPr>
          <w:p w14:paraId="67A83BBC" w14:textId="77777777" w:rsidR="00C40961" w:rsidRDefault="00C40961" w:rsidP="00C40961">
            <w:pPr>
              <w:jc w:val="center"/>
            </w:pPr>
          </w:p>
        </w:tc>
        <w:tc>
          <w:tcPr>
            <w:tcW w:w="851" w:type="dxa"/>
            <w:shd w:val="clear" w:color="auto" w:fill="auto"/>
          </w:tcPr>
          <w:p w14:paraId="3C08803A" w14:textId="77777777" w:rsidR="00C40961" w:rsidRDefault="00C40961" w:rsidP="00C40961">
            <w:pPr>
              <w:jc w:val="center"/>
            </w:pPr>
          </w:p>
        </w:tc>
      </w:tr>
      <w:tr w:rsidR="00C40961" w14:paraId="2B922F8C" w14:textId="77777777" w:rsidTr="00C40961">
        <w:tc>
          <w:tcPr>
            <w:tcW w:w="1702" w:type="dxa"/>
          </w:tcPr>
          <w:p w14:paraId="0BC5942D" w14:textId="77777777" w:rsidR="00C40961" w:rsidRDefault="00C40961" w:rsidP="00C40961">
            <w:pPr>
              <w:jc w:val="right"/>
              <w:rPr>
                <w:sz w:val="24"/>
                <w:szCs w:val="24"/>
              </w:rPr>
            </w:pPr>
            <w:r>
              <w:rPr>
                <w:sz w:val="24"/>
                <w:szCs w:val="24"/>
              </w:rPr>
              <w:t>AP</w:t>
            </w:r>
          </w:p>
        </w:tc>
        <w:tc>
          <w:tcPr>
            <w:tcW w:w="850" w:type="dxa"/>
            <w:shd w:val="clear" w:color="auto" w:fill="FBFEFF" w:themeFill="background1"/>
          </w:tcPr>
          <w:p w14:paraId="35D23B4B" w14:textId="77777777" w:rsidR="00C40961" w:rsidRDefault="00C40961" w:rsidP="00C40961">
            <w:pPr>
              <w:jc w:val="center"/>
            </w:pPr>
            <w:r>
              <w:t>44.75</w:t>
            </w:r>
          </w:p>
        </w:tc>
        <w:tc>
          <w:tcPr>
            <w:tcW w:w="851" w:type="dxa"/>
            <w:shd w:val="clear" w:color="auto" w:fill="FBFEFF" w:themeFill="background1"/>
          </w:tcPr>
          <w:p w14:paraId="5D3987E2" w14:textId="77777777" w:rsidR="00C40961" w:rsidRDefault="00C40961" w:rsidP="00C40961">
            <w:pPr>
              <w:jc w:val="center"/>
            </w:pPr>
            <w:r>
              <w:t>0.064</w:t>
            </w:r>
          </w:p>
        </w:tc>
        <w:tc>
          <w:tcPr>
            <w:tcW w:w="850" w:type="dxa"/>
            <w:shd w:val="clear" w:color="auto" w:fill="FBFEFF" w:themeFill="background1"/>
          </w:tcPr>
          <w:p w14:paraId="031EC890" w14:textId="77777777" w:rsidR="00C40961" w:rsidRDefault="00C40961" w:rsidP="00C40961">
            <w:pPr>
              <w:jc w:val="center"/>
            </w:pPr>
            <w:r>
              <w:t>0.151</w:t>
            </w:r>
          </w:p>
        </w:tc>
        <w:tc>
          <w:tcPr>
            <w:tcW w:w="851" w:type="dxa"/>
            <w:tcBorders>
              <w:bottom w:val="single" w:sz="4" w:space="0" w:color="auto"/>
            </w:tcBorders>
            <w:shd w:val="clear" w:color="auto" w:fill="FBFEFF" w:themeFill="background1"/>
          </w:tcPr>
          <w:p w14:paraId="4F00FF86" w14:textId="77777777" w:rsidR="00C40961" w:rsidRDefault="00C40961" w:rsidP="00C40961">
            <w:pPr>
              <w:jc w:val="center"/>
            </w:pPr>
            <w:r>
              <w:t>0.502</w:t>
            </w:r>
          </w:p>
        </w:tc>
        <w:tc>
          <w:tcPr>
            <w:tcW w:w="850" w:type="dxa"/>
            <w:tcBorders>
              <w:bottom w:val="single" w:sz="4" w:space="0" w:color="auto"/>
            </w:tcBorders>
            <w:shd w:val="clear" w:color="auto" w:fill="FBFEFF" w:themeFill="background1"/>
          </w:tcPr>
          <w:p w14:paraId="74578EE5" w14:textId="77777777" w:rsidR="00C40961" w:rsidRDefault="00C40961" w:rsidP="00C40961">
            <w:pPr>
              <w:jc w:val="center"/>
            </w:pPr>
            <w:r>
              <w:t>0.865</w:t>
            </w:r>
          </w:p>
        </w:tc>
        <w:tc>
          <w:tcPr>
            <w:tcW w:w="851" w:type="dxa"/>
            <w:shd w:val="clear" w:color="auto" w:fill="FFFF99"/>
          </w:tcPr>
          <w:p w14:paraId="5E11E884" w14:textId="77777777" w:rsidR="00C40961" w:rsidRDefault="00C40961" w:rsidP="00C40961">
            <w:pPr>
              <w:jc w:val="center"/>
            </w:pPr>
            <w:r>
              <w:t>0.997</w:t>
            </w:r>
          </w:p>
        </w:tc>
        <w:tc>
          <w:tcPr>
            <w:tcW w:w="850" w:type="dxa"/>
            <w:shd w:val="clear" w:color="auto" w:fill="FFFF99"/>
          </w:tcPr>
          <w:p w14:paraId="7011FD92" w14:textId="77777777" w:rsidR="00C40961" w:rsidRDefault="00C40961" w:rsidP="00C40961">
            <w:pPr>
              <w:jc w:val="center"/>
            </w:pPr>
            <w:r>
              <w:t>1.000</w:t>
            </w:r>
          </w:p>
        </w:tc>
        <w:tc>
          <w:tcPr>
            <w:tcW w:w="851" w:type="dxa"/>
            <w:shd w:val="clear" w:color="auto" w:fill="FFFF99"/>
          </w:tcPr>
          <w:p w14:paraId="7D39C046" w14:textId="77777777" w:rsidR="00C40961" w:rsidRDefault="00C40961" w:rsidP="00C40961">
            <w:pPr>
              <w:jc w:val="center"/>
            </w:pPr>
            <w:r>
              <w:t>1.000</w:t>
            </w:r>
          </w:p>
        </w:tc>
      </w:tr>
      <w:tr w:rsidR="00C40961" w14:paraId="530E6802" w14:textId="77777777" w:rsidTr="00C40961">
        <w:tc>
          <w:tcPr>
            <w:tcW w:w="1702" w:type="dxa"/>
          </w:tcPr>
          <w:p w14:paraId="2236D9EA" w14:textId="77777777" w:rsidR="00C40961" w:rsidRDefault="00C40961" w:rsidP="00C40961">
            <w:pPr>
              <w:jc w:val="right"/>
              <w:rPr>
                <w:sz w:val="24"/>
                <w:szCs w:val="24"/>
              </w:rPr>
            </w:pPr>
            <w:r>
              <w:rPr>
                <w:sz w:val="24"/>
                <w:szCs w:val="24"/>
              </w:rPr>
              <w:t>DI</w:t>
            </w:r>
          </w:p>
        </w:tc>
        <w:tc>
          <w:tcPr>
            <w:tcW w:w="850" w:type="dxa"/>
            <w:shd w:val="clear" w:color="auto" w:fill="FBFEFF" w:themeFill="background1"/>
          </w:tcPr>
          <w:p w14:paraId="2D52A77F" w14:textId="77777777" w:rsidR="00C40961" w:rsidRDefault="00C40961" w:rsidP="00C40961">
            <w:pPr>
              <w:jc w:val="center"/>
            </w:pPr>
            <w:r>
              <w:t>53.54</w:t>
            </w:r>
          </w:p>
        </w:tc>
        <w:tc>
          <w:tcPr>
            <w:tcW w:w="851" w:type="dxa"/>
            <w:shd w:val="clear" w:color="auto" w:fill="FBFEFF" w:themeFill="background1"/>
          </w:tcPr>
          <w:p w14:paraId="56F08389" w14:textId="77777777" w:rsidR="00C40961" w:rsidRDefault="00C40961" w:rsidP="00C40961">
            <w:pPr>
              <w:jc w:val="center"/>
            </w:pPr>
            <w:r>
              <w:t>0.181</w:t>
            </w:r>
          </w:p>
        </w:tc>
        <w:tc>
          <w:tcPr>
            <w:tcW w:w="850" w:type="dxa"/>
            <w:shd w:val="clear" w:color="auto" w:fill="FBFEFF" w:themeFill="background1"/>
          </w:tcPr>
          <w:p w14:paraId="63F2F4C9" w14:textId="77777777" w:rsidR="00C40961" w:rsidRDefault="00C40961" w:rsidP="00C40961">
            <w:pPr>
              <w:jc w:val="center"/>
            </w:pPr>
            <w:r>
              <w:t>0.758</w:t>
            </w:r>
          </w:p>
        </w:tc>
        <w:tc>
          <w:tcPr>
            <w:tcW w:w="851" w:type="dxa"/>
            <w:tcBorders>
              <w:bottom w:val="single" w:sz="4" w:space="0" w:color="auto"/>
              <w:right w:val="single" w:sz="4" w:space="0" w:color="auto"/>
            </w:tcBorders>
            <w:shd w:val="clear" w:color="auto" w:fill="FFFF99"/>
          </w:tcPr>
          <w:p w14:paraId="7AA5B0F0" w14:textId="77777777" w:rsidR="00C40961" w:rsidRDefault="00C40961" w:rsidP="00C40961">
            <w:pPr>
              <w:jc w:val="center"/>
            </w:pPr>
            <w:r>
              <w:t>1.000</w:t>
            </w:r>
          </w:p>
        </w:tc>
        <w:tc>
          <w:tcPr>
            <w:tcW w:w="850" w:type="dxa"/>
            <w:tcBorders>
              <w:left w:val="single" w:sz="4" w:space="0" w:color="auto"/>
              <w:bottom w:val="single" w:sz="4" w:space="0" w:color="auto"/>
            </w:tcBorders>
            <w:shd w:val="clear" w:color="auto" w:fill="FFFF99"/>
          </w:tcPr>
          <w:p w14:paraId="4181D2EF" w14:textId="77777777" w:rsidR="00C40961" w:rsidRDefault="00C40961" w:rsidP="00C40961">
            <w:pPr>
              <w:jc w:val="center"/>
            </w:pPr>
            <w:r>
              <w:t>1.000</w:t>
            </w:r>
          </w:p>
        </w:tc>
        <w:tc>
          <w:tcPr>
            <w:tcW w:w="851" w:type="dxa"/>
            <w:shd w:val="clear" w:color="auto" w:fill="FFFF99"/>
          </w:tcPr>
          <w:p w14:paraId="2C85FC75" w14:textId="77777777" w:rsidR="00C40961" w:rsidRDefault="00C40961" w:rsidP="00C40961">
            <w:pPr>
              <w:jc w:val="center"/>
            </w:pPr>
            <w:r>
              <w:t>1.000</w:t>
            </w:r>
          </w:p>
        </w:tc>
        <w:tc>
          <w:tcPr>
            <w:tcW w:w="850" w:type="dxa"/>
            <w:shd w:val="clear" w:color="auto" w:fill="FFFF99"/>
          </w:tcPr>
          <w:p w14:paraId="2B32E1FB" w14:textId="77777777" w:rsidR="00C40961" w:rsidRDefault="00C40961" w:rsidP="00C40961">
            <w:pPr>
              <w:jc w:val="center"/>
            </w:pPr>
            <w:r>
              <w:t>1.000</w:t>
            </w:r>
          </w:p>
        </w:tc>
        <w:tc>
          <w:tcPr>
            <w:tcW w:w="851" w:type="dxa"/>
            <w:shd w:val="clear" w:color="auto" w:fill="FFFF99"/>
          </w:tcPr>
          <w:p w14:paraId="5A142CFA" w14:textId="77777777" w:rsidR="00C40961" w:rsidRDefault="00C40961" w:rsidP="00C40961">
            <w:pPr>
              <w:jc w:val="center"/>
            </w:pPr>
            <w:r>
              <w:t>1.000</w:t>
            </w:r>
          </w:p>
        </w:tc>
      </w:tr>
      <w:tr w:rsidR="00C40961" w14:paraId="3E716E8B" w14:textId="77777777" w:rsidTr="00C40961">
        <w:tc>
          <w:tcPr>
            <w:tcW w:w="1702" w:type="dxa"/>
          </w:tcPr>
          <w:p w14:paraId="6AB8F1DC" w14:textId="77777777" w:rsidR="00C40961" w:rsidRDefault="00C40961" w:rsidP="00C40961">
            <w:pPr>
              <w:jc w:val="right"/>
              <w:rPr>
                <w:sz w:val="24"/>
                <w:szCs w:val="24"/>
              </w:rPr>
            </w:pPr>
            <w:r>
              <w:rPr>
                <w:sz w:val="24"/>
                <w:szCs w:val="24"/>
              </w:rPr>
              <w:t>GI</w:t>
            </w:r>
          </w:p>
        </w:tc>
        <w:tc>
          <w:tcPr>
            <w:tcW w:w="850" w:type="dxa"/>
            <w:shd w:val="clear" w:color="auto" w:fill="FBFEFF" w:themeFill="background1"/>
          </w:tcPr>
          <w:p w14:paraId="54237CA8" w14:textId="77777777" w:rsidR="00C40961" w:rsidRDefault="00C40961" w:rsidP="00C40961">
            <w:pPr>
              <w:jc w:val="center"/>
            </w:pPr>
            <w:r>
              <w:t>58.22</w:t>
            </w:r>
          </w:p>
        </w:tc>
        <w:tc>
          <w:tcPr>
            <w:tcW w:w="851" w:type="dxa"/>
            <w:shd w:val="clear" w:color="auto" w:fill="FBFEFF" w:themeFill="background1"/>
          </w:tcPr>
          <w:p w14:paraId="70721CE8" w14:textId="77777777" w:rsidR="00C40961" w:rsidRDefault="00C40961" w:rsidP="00C40961">
            <w:pPr>
              <w:jc w:val="center"/>
            </w:pPr>
            <w:r>
              <w:t>0.069</w:t>
            </w:r>
          </w:p>
        </w:tc>
        <w:tc>
          <w:tcPr>
            <w:tcW w:w="850" w:type="dxa"/>
            <w:shd w:val="clear" w:color="auto" w:fill="FBFEFF" w:themeFill="background1"/>
          </w:tcPr>
          <w:p w14:paraId="64CBF55A" w14:textId="77777777" w:rsidR="00C40961" w:rsidRDefault="00C40961" w:rsidP="00C40961">
            <w:pPr>
              <w:jc w:val="center"/>
            </w:pPr>
            <w:r>
              <w:t>0.481</w:t>
            </w:r>
          </w:p>
        </w:tc>
        <w:tc>
          <w:tcPr>
            <w:tcW w:w="851" w:type="dxa"/>
            <w:tcBorders>
              <w:top w:val="single" w:sz="4" w:space="0" w:color="auto"/>
              <w:right w:val="single" w:sz="4" w:space="0" w:color="auto"/>
            </w:tcBorders>
            <w:shd w:val="clear" w:color="auto" w:fill="FFFF99"/>
          </w:tcPr>
          <w:p w14:paraId="7F906E4F" w14:textId="77777777" w:rsidR="00C40961" w:rsidRDefault="00C40961" w:rsidP="00C40961">
            <w:pPr>
              <w:jc w:val="center"/>
            </w:pPr>
            <w:r>
              <w:t>0.976</w:t>
            </w:r>
          </w:p>
        </w:tc>
        <w:tc>
          <w:tcPr>
            <w:tcW w:w="850" w:type="dxa"/>
            <w:tcBorders>
              <w:top w:val="single" w:sz="4" w:space="0" w:color="auto"/>
              <w:left w:val="single" w:sz="4" w:space="0" w:color="auto"/>
              <w:bottom w:val="single" w:sz="4" w:space="0" w:color="auto"/>
            </w:tcBorders>
            <w:shd w:val="clear" w:color="auto" w:fill="FFFF99"/>
          </w:tcPr>
          <w:p w14:paraId="62E4CD20" w14:textId="77777777" w:rsidR="00C40961" w:rsidRDefault="00C40961" w:rsidP="00C40961">
            <w:pPr>
              <w:jc w:val="center"/>
            </w:pPr>
            <w:r>
              <w:t>1.000</w:t>
            </w:r>
          </w:p>
        </w:tc>
        <w:tc>
          <w:tcPr>
            <w:tcW w:w="851" w:type="dxa"/>
            <w:shd w:val="clear" w:color="auto" w:fill="FFFF99"/>
          </w:tcPr>
          <w:p w14:paraId="7E9E2B59" w14:textId="77777777" w:rsidR="00C40961" w:rsidRDefault="00C40961" w:rsidP="00C40961">
            <w:pPr>
              <w:jc w:val="center"/>
            </w:pPr>
            <w:r>
              <w:t>1.000</w:t>
            </w:r>
          </w:p>
        </w:tc>
        <w:tc>
          <w:tcPr>
            <w:tcW w:w="850" w:type="dxa"/>
            <w:shd w:val="clear" w:color="auto" w:fill="FFFF99"/>
          </w:tcPr>
          <w:p w14:paraId="14F1F6A9" w14:textId="77777777" w:rsidR="00C40961" w:rsidRDefault="00C40961" w:rsidP="00C40961">
            <w:pPr>
              <w:jc w:val="center"/>
            </w:pPr>
            <w:r>
              <w:t>1.000</w:t>
            </w:r>
          </w:p>
        </w:tc>
        <w:tc>
          <w:tcPr>
            <w:tcW w:w="851" w:type="dxa"/>
            <w:shd w:val="clear" w:color="auto" w:fill="FFFF99"/>
          </w:tcPr>
          <w:p w14:paraId="219078A7" w14:textId="77777777" w:rsidR="00C40961" w:rsidRDefault="00C40961" w:rsidP="00C40961">
            <w:pPr>
              <w:jc w:val="center"/>
            </w:pPr>
            <w:r>
              <w:t>1.000</w:t>
            </w:r>
          </w:p>
        </w:tc>
      </w:tr>
      <w:tr w:rsidR="00C40961" w14:paraId="4C13E06A" w14:textId="77777777" w:rsidTr="00C40961">
        <w:tc>
          <w:tcPr>
            <w:tcW w:w="1702" w:type="dxa"/>
          </w:tcPr>
          <w:p w14:paraId="20AA961A" w14:textId="77777777" w:rsidR="00C40961" w:rsidRDefault="00C40961" w:rsidP="00C40961">
            <w:pPr>
              <w:jc w:val="right"/>
              <w:rPr>
                <w:sz w:val="24"/>
                <w:szCs w:val="24"/>
              </w:rPr>
            </w:pPr>
            <w:r>
              <w:rPr>
                <w:sz w:val="24"/>
                <w:szCs w:val="24"/>
              </w:rPr>
              <w:t>GK</w:t>
            </w:r>
          </w:p>
        </w:tc>
        <w:tc>
          <w:tcPr>
            <w:tcW w:w="850" w:type="dxa"/>
            <w:shd w:val="clear" w:color="auto" w:fill="FBFEFF" w:themeFill="background1"/>
          </w:tcPr>
          <w:p w14:paraId="4B4D217C" w14:textId="77777777" w:rsidR="00C40961" w:rsidRDefault="00C40961" w:rsidP="00C40961">
            <w:pPr>
              <w:jc w:val="center"/>
            </w:pPr>
            <w:r>
              <w:t>24.62</w:t>
            </w:r>
          </w:p>
        </w:tc>
        <w:tc>
          <w:tcPr>
            <w:tcW w:w="851" w:type="dxa"/>
            <w:shd w:val="clear" w:color="auto" w:fill="FBFEFF" w:themeFill="background1"/>
          </w:tcPr>
          <w:p w14:paraId="690A7B2B" w14:textId="77777777" w:rsidR="00C40961" w:rsidRDefault="00C40961" w:rsidP="00C40961">
            <w:pPr>
              <w:jc w:val="center"/>
            </w:pPr>
            <w:r>
              <w:t>0.064</w:t>
            </w:r>
          </w:p>
        </w:tc>
        <w:tc>
          <w:tcPr>
            <w:tcW w:w="850" w:type="dxa"/>
            <w:shd w:val="clear" w:color="auto" w:fill="FBFEFF" w:themeFill="background1"/>
          </w:tcPr>
          <w:p w14:paraId="52241AC1" w14:textId="77777777" w:rsidR="00C40961" w:rsidRDefault="00C40961" w:rsidP="00C40961">
            <w:pPr>
              <w:jc w:val="center"/>
            </w:pPr>
            <w:r>
              <w:t>0.193</w:t>
            </w:r>
          </w:p>
        </w:tc>
        <w:tc>
          <w:tcPr>
            <w:tcW w:w="851" w:type="dxa"/>
            <w:shd w:val="clear" w:color="auto" w:fill="FBFEFF" w:themeFill="background1"/>
          </w:tcPr>
          <w:p w14:paraId="4E233ACD" w14:textId="77777777" w:rsidR="00C40961" w:rsidRDefault="00C40961" w:rsidP="00C40961">
            <w:pPr>
              <w:jc w:val="center"/>
            </w:pPr>
            <w:r>
              <w:t>0.595</w:t>
            </w:r>
          </w:p>
        </w:tc>
        <w:tc>
          <w:tcPr>
            <w:tcW w:w="850" w:type="dxa"/>
            <w:shd w:val="clear" w:color="auto" w:fill="FFFF99"/>
          </w:tcPr>
          <w:p w14:paraId="38939866" w14:textId="77777777" w:rsidR="00C40961" w:rsidRDefault="00C40961" w:rsidP="00C40961">
            <w:pPr>
              <w:jc w:val="center"/>
            </w:pPr>
            <w:r>
              <w:t>0.955</w:t>
            </w:r>
          </w:p>
        </w:tc>
        <w:tc>
          <w:tcPr>
            <w:tcW w:w="851" w:type="dxa"/>
            <w:tcBorders>
              <w:bottom w:val="single" w:sz="4" w:space="0" w:color="auto"/>
            </w:tcBorders>
            <w:shd w:val="clear" w:color="auto" w:fill="FFFF99"/>
          </w:tcPr>
          <w:p w14:paraId="114A574D" w14:textId="77777777" w:rsidR="00C40961" w:rsidRDefault="00C40961" w:rsidP="00C40961">
            <w:pPr>
              <w:jc w:val="center"/>
            </w:pPr>
            <w:r>
              <w:t>1.000</w:t>
            </w:r>
          </w:p>
        </w:tc>
        <w:tc>
          <w:tcPr>
            <w:tcW w:w="850" w:type="dxa"/>
            <w:shd w:val="clear" w:color="auto" w:fill="FFFF99"/>
          </w:tcPr>
          <w:p w14:paraId="6C03DB12" w14:textId="77777777" w:rsidR="00C40961" w:rsidRDefault="00C40961" w:rsidP="00C40961">
            <w:pPr>
              <w:jc w:val="center"/>
            </w:pPr>
            <w:r>
              <w:t>1.000</w:t>
            </w:r>
          </w:p>
        </w:tc>
        <w:tc>
          <w:tcPr>
            <w:tcW w:w="851" w:type="dxa"/>
            <w:shd w:val="clear" w:color="auto" w:fill="FFFF99"/>
          </w:tcPr>
          <w:p w14:paraId="6AF820EC" w14:textId="77777777" w:rsidR="00C40961" w:rsidRDefault="00C40961" w:rsidP="00C40961">
            <w:pPr>
              <w:jc w:val="center"/>
            </w:pPr>
            <w:r>
              <w:t>1.000</w:t>
            </w:r>
          </w:p>
        </w:tc>
      </w:tr>
      <w:tr w:rsidR="00C40961" w14:paraId="30361255" w14:textId="77777777" w:rsidTr="00C40961">
        <w:tc>
          <w:tcPr>
            <w:tcW w:w="1702" w:type="dxa"/>
          </w:tcPr>
          <w:p w14:paraId="319524E4" w14:textId="77777777" w:rsidR="00C40961" w:rsidRDefault="00C40961" w:rsidP="00C40961">
            <w:pPr>
              <w:jc w:val="right"/>
              <w:rPr>
                <w:sz w:val="24"/>
                <w:szCs w:val="24"/>
              </w:rPr>
            </w:pPr>
            <w:r>
              <w:rPr>
                <w:sz w:val="24"/>
                <w:szCs w:val="24"/>
              </w:rPr>
              <w:t>HM</w:t>
            </w:r>
          </w:p>
        </w:tc>
        <w:tc>
          <w:tcPr>
            <w:tcW w:w="850" w:type="dxa"/>
            <w:shd w:val="clear" w:color="auto" w:fill="FBFEFF" w:themeFill="background1"/>
          </w:tcPr>
          <w:p w14:paraId="41B50543" w14:textId="77777777" w:rsidR="00C40961" w:rsidRDefault="00C40961" w:rsidP="00C40961">
            <w:pPr>
              <w:jc w:val="center"/>
            </w:pPr>
            <w:r>
              <w:t>38.40</w:t>
            </w:r>
          </w:p>
        </w:tc>
        <w:tc>
          <w:tcPr>
            <w:tcW w:w="851" w:type="dxa"/>
            <w:shd w:val="clear" w:color="auto" w:fill="FBFEFF" w:themeFill="background1"/>
          </w:tcPr>
          <w:p w14:paraId="5897AB4A" w14:textId="77777777" w:rsidR="00C40961" w:rsidRDefault="00C40961" w:rsidP="00C40961">
            <w:pPr>
              <w:jc w:val="center"/>
            </w:pPr>
            <w:r>
              <w:t>0.052</w:t>
            </w:r>
          </w:p>
        </w:tc>
        <w:tc>
          <w:tcPr>
            <w:tcW w:w="850" w:type="dxa"/>
            <w:shd w:val="clear" w:color="auto" w:fill="FBFEFF" w:themeFill="background1"/>
          </w:tcPr>
          <w:p w14:paraId="4D930874" w14:textId="77777777" w:rsidR="00C40961" w:rsidRDefault="00C40961" w:rsidP="00C40961">
            <w:pPr>
              <w:jc w:val="center"/>
            </w:pPr>
            <w:r>
              <w:t>0.079</w:t>
            </w:r>
          </w:p>
        </w:tc>
        <w:tc>
          <w:tcPr>
            <w:tcW w:w="851" w:type="dxa"/>
            <w:shd w:val="clear" w:color="auto" w:fill="FBFEFF" w:themeFill="background1"/>
          </w:tcPr>
          <w:p w14:paraId="1CB82A6D" w14:textId="77777777" w:rsidR="00C40961" w:rsidRDefault="00C40961" w:rsidP="00C40961">
            <w:pPr>
              <w:jc w:val="center"/>
            </w:pPr>
            <w:r>
              <w:t>0.160</w:t>
            </w:r>
          </w:p>
        </w:tc>
        <w:tc>
          <w:tcPr>
            <w:tcW w:w="850" w:type="dxa"/>
            <w:shd w:val="clear" w:color="auto" w:fill="FBFEFF" w:themeFill="background1"/>
          </w:tcPr>
          <w:p w14:paraId="60405ABB" w14:textId="77777777" w:rsidR="00C40961" w:rsidRDefault="00C40961" w:rsidP="00C40961">
            <w:pPr>
              <w:jc w:val="center"/>
            </w:pPr>
            <w:r>
              <w:t>0.329</w:t>
            </w:r>
          </w:p>
        </w:tc>
        <w:tc>
          <w:tcPr>
            <w:tcW w:w="851" w:type="dxa"/>
            <w:tcBorders>
              <w:bottom w:val="single" w:sz="4" w:space="0" w:color="auto"/>
            </w:tcBorders>
            <w:shd w:val="clear" w:color="auto" w:fill="auto"/>
          </w:tcPr>
          <w:p w14:paraId="1FE5AE8C" w14:textId="77777777" w:rsidR="00C40961" w:rsidRDefault="00C40961" w:rsidP="00C40961">
            <w:pPr>
              <w:jc w:val="center"/>
            </w:pPr>
            <w:r>
              <w:t>0.532</w:t>
            </w:r>
          </w:p>
        </w:tc>
        <w:tc>
          <w:tcPr>
            <w:tcW w:w="850" w:type="dxa"/>
            <w:tcBorders>
              <w:bottom w:val="single" w:sz="4" w:space="0" w:color="auto"/>
            </w:tcBorders>
            <w:shd w:val="clear" w:color="auto" w:fill="FFFF99"/>
          </w:tcPr>
          <w:p w14:paraId="4965F8F1" w14:textId="77777777" w:rsidR="00C40961" w:rsidRDefault="00C40961" w:rsidP="00C40961">
            <w:pPr>
              <w:jc w:val="center"/>
            </w:pPr>
            <w:r>
              <w:t>0.944</w:t>
            </w:r>
          </w:p>
        </w:tc>
        <w:tc>
          <w:tcPr>
            <w:tcW w:w="851" w:type="dxa"/>
            <w:tcBorders>
              <w:bottom w:val="single" w:sz="4" w:space="0" w:color="auto"/>
            </w:tcBorders>
            <w:shd w:val="clear" w:color="auto" w:fill="FFFF99"/>
          </w:tcPr>
          <w:p w14:paraId="680C0559" w14:textId="77777777" w:rsidR="00C40961" w:rsidRDefault="00C40961" w:rsidP="00C40961">
            <w:pPr>
              <w:jc w:val="center"/>
            </w:pPr>
            <w:r>
              <w:t>1.000</w:t>
            </w:r>
          </w:p>
        </w:tc>
      </w:tr>
      <w:tr w:rsidR="00C40961" w14:paraId="47F2BC2C" w14:textId="77777777" w:rsidTr="00C40961">
        <w:tc>
          <w:tcPr>
            <w:tcW w:w="1702" w:type="dxa"/>
          </w:tcPr>
          <w:p w14:paraId="256A090B" w14:textId="77777777" w:rsidR="00C40961" w:rsidRDefault="00C40961" w:rsidP="00C40961">
            <w:pPr>
              <w:jc w:val="right"/>
              <w:rPr>
                <w:sz w:val="24"/>
                <w:szCs w:val="24"/>
              </w:rPr>
            </w:pPr>
            <w:r>
              <w:rPr>
                <w:sz w:val="24"/>
                <w:szCs w:val="24"/>
              </w:rPr>
              <w:t>LI</w:t>
            </w:r>
          </w:p>
        </w:tc>
        <w:tc>
          <w:tcPr>
            <w:tcW w:w="850" w:type="dxa"/>
            <w:shd w:val="clear" w:color="auto" w:fill="FBFEFF" w:themeFill="background1"/>
          </w:tcPr>
          <w:p w14:paraId="6FE9AD61" w14:textId="77777777" w:rsidR="00C40961" w:rsidRDefault="00C40961" w:rsidP="00C40961">
            <w:pPr>
              <w:jc w:val="center"/>
            </w:pPr>
            <w:r>
              <w:t>N/A</w:t>
            </w:r>
          </w:p>
        </w:tc>
        <w:tc>
          <w:tcPr>
            <w:tcW w:w="851" w:type="dxa"/>
            <w:shd w:val="clear" w:color="auto" w:fill="FBFEFF" w:themeFill="background1"/>
          </w:tcPr>
          <w:p w14:paraId="72AD5FE4" w14:textId="77777777" w:rsidR="00C40961" w:rsidRDefault="00C40961" w:rsidP="00C40961">
            <w:pPr>
              <w:jc w:val="center"/>
            </w:pPr>
          </w:p>
        </w:tc>
        <w:tc>
          <w:tcPr>
            <w:tcW w:w="850" w:type="dxa"/>
            <w:shd w:val="clear" w:color="auto" w:fill="FBFEFF" w:themeFill="background1"/>
          </w:tcPr>
          <w:p w14:paraId="00449F33" w14:textId="77777777" w:rsidR="00C40961" w:rsidRDefault="00C40961" w:rsidP="00C40961">
            <w:pPr>
              <w:jc w:val="center"/>
            </w:pPr>
          </w:p>
        </w:tc>
        <w:tc>
          <w:tcPr>
            <w:tcW w:w="851" w:type="dxa"/>
            <w:shd w:val="clear" w:color="auto" w:fill="FBFEFF" w:themeFill="background1"/>
          </w:tcPr>
          <w:p w14:paraId="639C1442" w14:textId="77777777" w:rsidR="00C40961" w:rsidRDefault="00C40961" w:rsidP="00C40961">
            <w:pPr>
              <w:jc w:val="center"/>
            </w:pPr>
          </w:p>
        </w:tc>
        <w:tc>
          <w:tcPr>
            <w:tcW w:w="850" w:type="dxa"/>
            <w:shd w:val="clear" w:color="auto" w:fill="FBFEFF" w:themeFill="background1"/>
          </w:tcPr>
          <w:p w14:paraId="75C212AC" w14:textId="77777777" w:rsidR="00C40961" w:rsidRDefault="00C40961" w:rsidP="00C40961">
            <w:pPr>
              <w:jc w:val="center"/>
            </w:pPr>
          </w:p>
        </w:tc>
        <w:tc>
          <w:tcPr>
            <w:tcW w:w="851" w:type="dxa"/>
            <w:tcBorders>
              <w:bottom w:val="single" w:sz="4" w:space="0" w:color="auto"/>
            </w:tcBorders>
            <w:shd w:val="clear" w:color="auto" w:fill="auto"/>
          </w:tcPr>
          <w:p w14:paraId="315351E3" w14:textId="77777777" w:rsidR="00C40961" w:rsidRDefault="00C40961" w:rsidP="00C40961">
            <w:pPr>
              <w:jc w:val="center"/>
            </w:pPr>
          </w:p>
        </w:tc>
        <w:tc>
          <w:tcPr>
            <w:tcW w:w="850" w:type="dxa"/>
            <w:shd w:val="clear" w:color="auto" w:fill="auto"/>
          </w:tcPr>
          <w:p w14:paraId="64793F9D" w14:textId="77777777" w:rsidR="00C40961" w:rsidRDefault="00C40961" w:rsidP="00C40961">
            <w:pPr>
              <w:jc w:val="center"/>
            </w:pPr>
          </w:p>
        </w:tc>
        <w:tc>
          <w:tcPr>
            <w:tcW w:w="851" w:type="dxa"/>
            <w:shd w:val="clear" w:color="auto" w:fill="auto"/>
          </w:tcPr>
          <w:p w14:paraId="1A8A552F" w14:textId="77777777" w:rsidR="00C40961" w:rsidRDefault="00C40961" w:rsidP="00C40961">
            <w:pPr>
              <w:jc w:val="center"/>
            </w:pPr>
          </w:p>
        </w:tc>
      </w:tr>
      <w:tr w:rsidR="00C40961" w14:paraId="354272F6" w14:textId="77777777" w:rsidTr="00C40961">
        <w:tc>
          <w:tcPr>
            <w:tcW w:w="1702" w:type="dxa"/>
          </w:tcPr>
          <w:p w14:paraId="4629C47E" w14:textId="77777777" w:rsidR="00C40961" w:rsidRDefault="00C40961" w:rsidP="00C40961">
            <w:pPr>
              <w:jc w:val="right"/>
              <w:rPr>
                <w:sz w:val="24"/>
                <w:szCs w:val="24"/>
              </w:rPr>
            </w:pPr>
            <w:r>
              <w:rPr>
                <w:sz w:val="24"/>
                <w:szCs w:val="24"/>
              </w:rPr>
              <w:t>MI</w:t>
            </w:r>
          </w:p>
        </w:tc>
        <w:tc>
          <w:tcPr>
            <w:tcW w:w="850" w:type="dxa"/>
            <w:shd w:val="clear" w:color="auto" w:fill="FBFEFF" w:themeFill="background1"/>
          </w:tcPr>
          <w:p w14:paraId="4B63EDD0" w14:textId="77777777" w:rsidR="00C40961" w:rsidRDefault="00C40961" w:rsidP="00C40961">
            <w:pPr>
              <w:jc w:val="center"/>
            </w:pPr>
            <w:r>
              <w:t>28.42</w:t>
            </w:r>
          </w:p>
        </w:tc>
        <w:tc>
          <w:tcPr>
            <w:tcW w:w="851" w:type="dxa"/>
            <w:shd w:val="clear" w:color="auto" w:fill="FBFEFF" w:themeFill="background1"/>
          </w:tcPr>
          <w:p w14:paraId="53A72ECF" w14:textId="77777777" w:rsidR="00C40961" w:rsidRDefault="00C40961" w:rsidP="00C40961">
            <w:pPr>
              <w:jc w:val="center"/>
            </w:pPr>
            <w:r>
              <w:t>0.042</w:t>
            </w:r>
          </w:p>
        </w:tc>
        <w:tc>
          <w:tcPr>
            <w:tcW w:w="850" w:type="dxa"/>
            <w:tcBorders>
              <w:bottom w:val="single" w:sz="4" w:space="0" w:color="auto"/>
            </w:tcBorders>
            <w:shd w:val="clear" w:color="auto" w:fill="FBFEFF" w:themeFill="background1"/>
          </w:tcPr>
          <w:p w14:paraId="4FBBAAC4" w14:textId="77777777" w:rsidR="00C40961" w:rsidRDefault="00C40961" w:rsidP="00C40961">
            <w:pPr>
              <w:jc w:val="center"/>
            </w:pPr>
            <w:r>
              <w:t>0.099</w:t>
            </w:r>
          </w:p>
        </w:tc>
        <w:tc>
          <w:tcPr>
            <w:tcW w:w="851" w:type="dxa"/>
            <w:tcBorders>
              <w:bottom w:val="single" w:sz="4" w:space="0" w:color="auto"/>
            </w:tcBorders>
            <w:shd w:val="clear" w:color="auto" w:fill="FBFEFF" w:themeFill="background1"/>
          </w:tcPr>
          <w:p w14:paraId="6D930CCC" w14:textId="77777777" w:rsidR="00C40961" w:rsidRDefault="00C40961" w:rsidP="00C40961">
            <w:pPr>
              <w:jc w:val="center"/>
            </w:pPr>
            <w:r>
              <w:t>0.250</w:t>
            </w:r>
          </w:p>
        </w:tc>
        <w:tc>
          <w:tcPr>
            <w:tcW w:w="850" w:type="dxa"/>
            <w:tcBorders>
              <w:bottom w:val="single" w:sz="4" w:space="0" w:color="auto"/>
            </w:tcBorders>
            <w:shd w:val="clear" w:color="auto" w:fill="FBFEFF" w:themeFill="background1"/>
          </w:tcPr>
          <w:p w14:paraId="3D5EE805" w14:textId="77777777" w:rsidR="00C40961" w:rsidRDefault="00C40961" w:rsidP="00C40961">
            <w:pPr>
              <w:jc w:val="center"/>
            </w:pPr>
            <w:r>
              <w:t>0.376</w:t>
            </w:r>
          </w:p>
        </w:tc>
        <w:tc>
          <w:tcPr>
            <w:tcW w:w="851" w:type="dxa"/>
            <w:tcBorders>
              <w:bottom w:val="single" w:sz="4" w:space="0" w:color="auto"/>
            </w:tcBorders>
            <w:shd w:val="clear" w:color="auto" w:fill="auto"/>
          </w:tcPr>
          <w:p w14:paraId="7CF7CFAB" w14:textId="77777777" w:rsidR="00C40961" w:rsidRDefault="00C40961" w:rsidP="00C40961">
            <w:pPr>
              <w:jc w:val="center"/>
            </w:pPr>
            <w:r>
              <w:t>0.663</w:t>
            </w:r>
          </w:p>
        </w:tc>
        <w:tc>
          <w:tcPr>
            <w:tcW w:w="850" w:type="dxa"/>
            <w:shd w:val="clear" w:color="auto" w:fill="FFFF99"/>
          </w:tcPr>
          <w:p w14:paraId="49E6DABE" w14:textId="77777777" w:rsidR="00C40961" w:rsidRDefault="00C40961" w:rsidP="00C40961">
            <w:pPr>
              <w:jc w:val="center"/>
            </w:pPr>
            <w:r>
              <w:t>0.995</w:t>
            </w:r>
          </w:p>
        </w:tc>
        <w:tc>
          <w:tcPr>
            <w:tcW w:w="851" w:type="dxa"/>
            <w:tcBorders>
              <w:bottom w:val="single" w:sz="4" w:space="0" w:color="auto"/>
            </w:tcBorders>
            <w:shd w:val="clear" w:color="auto" w:fill="FFFF99"/>
          </w:tcPr>
          <w:p w14:paraId="38627C2C" w14:textId="77777777" w:rsidR="00C40961" w:rsidRDefault="00C40961" w:rsidP="00C40961">
            <w:pPr>
              <w:jc w:val="center"/>
            </w:pPr>
            <w:r>
              <w:t>1.000</w:t>
            </w:r>
          </w:p>
        </w:tc>
      </w:tr>
    </w:tbl>
    <w:p w14:paraId="71C03FD3" w14:textId="77777777" w:rsidR="00B44728" w:rsidRDefault="00B44728" w:rsidP="00B44728">
      <w:pPr>
        <w:pStyle w:val="AppendixHeading3"/>
      </w:pPr>
      <w:r>
        <w:t>Abundance</w:t>
      </w:r>
    </w:p>
    <w:p w14:paraId="5A2F3B10" w14:textId="4CF2A823" w:rsidR="00C40961" w:rsidRDefault="00C40961" w:rsidP="00C40961">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23</w:t>
      </w:r>
      <w:r w:rsidR="002119BB">
        <w:rPr>
          <w:noProof/>
        </w:rPr>
        <w:fldChar w:fldCharType="end"/>
      </w:r>
      <w:r>
        <w:t xml:space="preserve">: Power analysis for seagrass abundance, where </w:t>
      </w:r>
      <w:r w:rsidR="00590A90" w:rsidRPr="00131877">
        <w:rPr>
          <w:position w:val="-6"/>
        </w:rPr>
        <w:object w:dxaOrig="900" w:dyaOrig="279" w14:anchorId="29D785B0">
          <v:shape id="_x0000_i1155" type="#_x0000_t75" alt="alpha = 0.05" style="width:40.5pt;height:12pt" o:ole="">
            <v:imagedata r:id="rId309" o:title=""/>
          </v:shape>
          <o:OLEObject Type="Embed" ProgID="Equation.DSMT4" ShapeID="_x0000_i1155" DrawAspect="Content" ObjectID="_1484380618" r:id="rId358"/>
        </w:object>
      </w:r>
      <w:r>
        <w:t xml:space="preserve"> for varying levels of decline ranging from 1% to 50%. The initial seagrass abundance measure for each site is indicated by </w:t>
      </w:r>
      <w:r w:rsidR="00590A90" w:rsidRPr="006D119B">
        <w:rPr>
          <w:position w:val="-12"/>
        </w:rPr>
        <w:object w:dxaOrig="279" w:dyaOrig="360" w14:anchorId="4C306948">
          <v:shape id="_x0000_i1156" type="#_x0000_t75" alt="y_0" style="width:14.25pt;height:18.75pt" o:ole="">
            <v:imagedata r:id="rId330" o:title=""/>
          </v:shape>
          <o:OLEObject Type="Embed" ProgID="Equation.DSMT4" ShapeID="_x0000_i1156" DrawAspect="Content" ObjectID="_1484380619" r:id="rId359"/>
        </w:object>
      </w:r>
      <w:r>
        <w:t xml:space="preserve"> .Cells highlighted in yellow indicate power of at least 90%.</w:t>
      </w:r>
    </w:p>
    <w:tbl>
      <w:tblPr>
        <w:tblStyle w:val="TableGrid"/>
        <w:tblW w:w="9498" w:type="dxa"/>
        <w:tblInd w:w="-176" w:type="dxa"/>
        <w:tblLayout w:type="fixed"/>
        <w:tblLook w:val="04A0" w:firstRow="1" w:lastRow="0" w:firstColumn="1" w:lastColumn="0" w:noHBand="0" w:noVBand="1"/>
        <w:tblCaption w:val="Table A-23"/>
        <w:tblDescription w:val="Power analysis for seagrass abundance, where   for varying levels of decline ranging from 1% to 50%. The initial seagrass abundance measure for each site is indicated by   .Cells highlighted in yellow indicate power of at least 90%."/>
      </w:tblPr>
      <w:tblGrid>
        <w:gridCol w:w="2552"/>
        <w:gridCol w:w="851"/>
        <w:gridCol w:w="850"/>
        <w:gridCol w:w="851"/>
        <w:gridCol w:w="850"/>
        <w:gridCol w:w="851"/>
        <w:gridCol w:w="850"/>
        <w:gridCol w:w="851"/>
        <w:gridCol w:w="992"/>
      </w:tblGrid>
      <w:tr w:rsidR="00C40961" w14:paraId="1621AC0C" w14:textId="77777777" w:rsidTr="00C40961">
        <w:tc>
          <w:tcPr>
            <w:tcW w:w="2552" w:type="dxa"/>
            <w:vMerge w:val="restart"/>
            <w:shd w:val="pct10" w:color="auto" w:fill="FBFEFF" w:themeFill="background1"/>
          </w:tcPr>
          <w:p w14:paraId="67DA2AA0" w14:textId="77777777" w:rsidR="00C40961" w:rsidRPr="00131877" w:rsidRDefault="00C40961" w:rsidP="00C40961">
            <w:pPr>
              <w:jc w:val="center"/>
              <w:rPr>
                <w:b/>
              </w:rPr>
            </w:pPr>
          </w:p>
          <w:p w14:paraId="37A232BD" w14:textId="77777777" w:rsidR="00C40961" w:rsidRPr="00131877" w:rsidRDefault="00C40961" w:rsidP="00C40961">
            <w:pPr>
              <w:jc w:val="center"/>
              <w:rPr>
                <w:b/>
              </w:rPr>
            </w:pPr>
            <w:r w:rsidRPr="00131877">
              <w:rPr>
                <w:b/>
              </w:rPr>
              <w:t>Site</w:t>
            </w:r>
          </w:p>
        </w:tc>
        <w:tc>
          <w:tcPr>
            <w:tcW w:w="851" w:type="dxa"/>
            <w:vMerge w:val="restart"/>
            <w:shd w:val="pct10" w:color="auto" w:fill="FBFEFF" w:themeFill="background1"/>
          </w:tcPr>
          <w:p w14:paraId="648144BD" w14:textId="77777777" w:rsidR="00C40961" w:rsidRPr="00131877" w:rsidRDefault="00C40961" w:rsidP="00C40961">
            <w:pPr>
              <w:jc w:val="center"/>
              <w:rPr>
                <w:b/>
              </w:rPr>
            </w:pPr>
          </w:p>
          <w:p w14:paraId="4E36FCD2" w14:textId="292A6AA2" w:rsidR="00C40961" w:rsidRPr="00131877" w:rsidRDefault="00C23077" w:rsidP="00C40961">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6095" w:type="dxa"/>
            <w:gridSpan w:val="7"/>
            <w:shd w:val="pct10" w:color="auto" w:fill="FBFEFF" w:themeFill="background1"/>
          </w:tcPr>
          <w:p w14:paraId="2E8DEF4A" w14:textId="77777777" w:rsidR="00C40961" w:rsidRPr="00131877" w:rsidRDefault="00C40961" w:rsidP="00C40961">
            <w:pPr>
              <w:jc w:val="center"/>
              <w:rPr>
                <w:b/>
              </w:rPr>
            </w:pPr>
            <w:r w:rsidRPr="00131877">
              <w:rPr>
                <w:b/>
              </w:rPr>
              <w:t>Decline</w:t>
            </w:r>
          </w:p>
        </w:tc>
      </w:tr>
      <w:tr w:rsidR="00C40961" w14:paraId="0EBE2EA6" w14:textId="77777777" w:rsidTr="00C40961">
        <w:trPr>
          <w:trHeight w:val="303"/>
        </w:trPr>
        <w:tc>
          <w:tcPr>
            <w:tcW w:w="2552" w:type="dxa"/>
            <w:vMerge/>
            <w:shd w:val="pct10" w:color="auto" w:fill="FBFEFF" w:themeFill="background1"/>
          </w:tcPr>
          <w:p w14:paraId="24D20ABF" w14:textId="77777777" w:rsidR="00C40961" w:rsidRPr="00131877" w:rsidRDefault="00C40961" w:rsidP="00C40961">
            <w:pPr>
              <w:jc w:val="center"/>
              <w:rPr>
                <w:b/>
              </w:rPr>
            </w:pPr>
          </w:p>
        </w:tc>
        <w:tc>
          <w:tcPr>
            <w:tcW w:w="851" w:type="dxa"/>
            <w:vMerge/>
            <w:tcBorders>
              <w:bottom w:val="single" w:sz="4" w:space="0" w:color="auto"/>
            </w:tcBorders>
            <w:shd w:val="pct10" w:color="auto" w:fill="FBFEFF" w:themeFill="background1"/>
          </w:tcPr>
          <w:p w14:paraId="28F318AE" w14:textId="77777777" w:rsidR="00C40961" w:rsidRPr="00131877" w:rsidRDefault="00C40961" w:rsidP="00C40961">
            <w:pPr>
              <w:jc w:val="center"/>
              <w:rPr>
                <w:b/>
              </w:rPr>
            </w:pPr>
          </w:p>
        </w:tc>
        <w:tc>
          <w:tcPr>
            <w:tcW w:w="850" w:type="dxa"/>
            <w:tcBorders>
              <w:bottom w:val="single" w:sz="4" w:space="0" w:color="auto"/>
            </w:tcBorders>
            <w:shd w:val="pct10" w:color="auto" w:fill="FBFEFF" w:themeFill="background1"/>
          </w:tcPr>
          <w:p w14:paraId="11069624" w14:textId="77777777" w:rsidR="00C40961" w:rsidRPr="00131877" w:rsidRDefault="00C40961" w:rsidP="00C40961">
            <w:pPr>
              <w:jc w:val="center"/>
              <w:rPr>
                <w:b/>
              </w:rPr>
            </w:pPr>
            <w:r w:rsidRPr="00131877">
              <w:rPr>
                <w:b/>
              </w:rPr>
              <w:t>1%</w:t>
            </w:r>
          </w:p>
        </w:tc>
        <w:tc>
          <w:tcPr>
            <w:tcW w:w="851" w:type="dxa"/>
            <w:tcBorders>
              <w:bottom w:val="single" w:sz="4" w:space="0" w:color="auto"/>
            </w:tcBorders>
            <w:shd w:val="pct10" w:color="auto" w:fill="FBFEFF" w:themeFill="background1"/>
          </w:tcPr>
          <w:p w14:paraId="44BAAF21" w14:textId="77777777" w:rsidR="00C40961" w:rsidRPr="00131877" w:rsidRDefault="00C40961" w:rsidP="00C40961">
            <w:pPr>
              <w:jc w:val="center"/>
              <w:rPr>
                <w:b/>
              </w:rPr>
            </w:pPr>
            <w:r w:rsidRPr="00131877">
              <w:rPr>
                <w:b/>
              </w:rPr>
              <w:t>5%</w:t>
            </w:r>
          </w:p>
        </w:tc>
        <w:tc>
          <w:tcPr>
            <w:tcW w:w="850" w:type="dxa"/>
            <w:tcBorders>
              <w:bottom w:val="single" w:sz="4" w:space="0" w:color="auto"/>
            </w:tcBorders>
            <w:shd w:val="pct10" w:color="auto" w:fill="FBFEFF" w:themeFill="background1"/>
          </w:tcPr>
          <w:p w14:paraId="48DD6CD7" w14:textId="77777777" w:rsidR="00C40961" w:rsidRPr="00131877" w:rsidRDefault="00C40961" w:rsidP="00C40961">
            <w:pPr>
              <w:jc w:val="center"/>
              <w:rPr>
                <w:b/>
              </w:rPr>
            </w:pPr>
            <w:r w:rsidRPr="00131877">
              <w:rPr>
                <w:b/>
              </w:rPr>
              <w:t>10%</w:t>
            </w:r>
          </w:p>
        </w:tc>
        <w:tc>
          <w:tcPr>
            <w:tcW w:w="851" w:type="dxa"/>
            <w:tcBorders>
              <w:bottom w:val="single" w:sz="4" w:space="0" w:color="auto"/>
            </w:tcBorders>
            <w:shd w:val="pct10" w:color="auto" w:fill="FBFEFF" w:themeFill="background1"/>
          </w:tcPr>
          <w:p w14:paraId="71A54480" w14:textId="77777777" w:rsidR="00C40961" w:rsidRPr="00131877" w:rsidRDefault="00C40961" w:rsidP="00C40961">
            <w:pPr>
              <w:jc w:val="center"/>
              <w:rPr>
                <w:b/>
              </w:rPr>
            </w:pPr>
            <w:r w:rsidRPr="00131877">
              <w:rPr>
                <w:b/>
              </w:rPr>
              <w:t>15%</w:t>
            </w:r>
          </w:p>
        </w:tc>
        <w:tc>
          <w:tcPr>
            <w:tcW w:w="850" w:type="dxa"/>
            <w:tcBorders>
              <w:bottom w:val="single" w:sz="4" w:space="0" w:color="auto"/>
            </w:tcBorders>
            <w:shd w:val="pct10" w:color="auto" w:fill="FBFEFF" w:themeFill="background1"/>
          </w:tcPr>
          <w:p w14:paraId="6C41DEE1" w14:textId="77777777" w:rsidR="00C40961" w:rsidRPr="00131877" w:rsidRDefault="00C40961" w:rsidP="00C40961">
            <w:pPr>
              <w:jc w:val="center"/>
              <w:rPr>
                <w:b/>
              </w:rPr>
            </w:pPr>
            <w:r w:rsidRPr="00131877">
              <w:rPr>
                <w:b/>
              </w:rPr>
              <w:t>20%</w:t>
            </w:r>
          </w:p>
        </w:tc>
        <w:tc>
          <w:tcPr>
            <w:tcW w:w="851" w:type="dxa"/>
            <w:tcBorders>
              <w:bottom w:val="single" w:sz="4" w:space="0" w:color="auto"/>
            </w:tcBorders>
            <w:shd w:val="pct10" w:color="auto" w:fill="FBFEFF" w:themeFill="background1"/>
          </w:tcPr>
          <w:p w14:paraId="36104BA9" w14:textId="77777777" w:rsidR="00C40961" w:rsidRPr="00131877" w:rsidRDefault="00C40961" w:rsidP="00C40961">
            <w:pPr>
              <w:jc w:val="center"/>
              <w:rPr>
                <w:b/>
              </w:rPr>
            </w:pPr>
            <w:r w:rsidRPr="00131877">
              <w:rPr>
                <w:b/>
              </w:rPr>
              <w:t>30%</w:t>
            </w:r>
          </w:p>
        </w:tc>
        <w:tc>
          <w:tcPr>
            <w:tcW w:w="992" w:type="dxa"/>
            <w:tcBorders>
              <w:bottom w:val="single" w:sz="4" w:space="0" w:color="auto"/>
            </w:tcBorders>
            <w:shd w:val="pct10" w:color="auto" w:fill="FBFEFF" w:themeFill="background1"/>
          </w:tcPr>
          <w:p w14:paraId="2A3357DB" w14:textId="77777777" w:rsidR="00C40961" w:rsidRPr="00131877" w:rsidRDefault="00C40961" w:rsidP="00C40961">
            <w:pPr>
              <w:jc w:val="center"/>
              <w:rPr>
                <w:b/>
              </w:rPr>
            </w:pPr>
            <w:r w:rsidRPr="00131877">
              <w:rPr>
                <w:b/>
              </w:rPr>
              <w:t>50%</w:t>
            </w:r>
          </w:p>
        </w:tc>
      </w:tr>
      <w:tr w:rsidR="00C40961" w14:paraId="42484B9D" w14:textId="77777777" w:rsidTr="00C40961">
        <w:tc>
          <w:tcPr>
            <w:tcW w:w="2552" w:type="dxa"/>
          </w:tcPr>
          <w:p w14:paraId="311051B9" w14:textId="77777777" w:rsidR="00C40961" w:rsidRPr="008B35A6" w:rsidRDefault="00C40961" w:rsidP="00C40961">
            <w:pPr>
              <w:rPr>
                <w:i/>
                <w:sz w:val="24"/>
                <w:szCs w:val="24"/>
              </w:rPr>
            </w:pPr>
            <w:r w:rsidRPr="008B35A6">
              <w:rPr>
                <w:i/>
                <w:sz w:val="24"/>
                <w:szCs w:val="24"/>
              </w:rPr>
              <w:t>Coastal Intertidal</w:t>
            </w:r>
          </w:p>
        </w:tc>
        <w:tc>
          <w:tcPr>
            <w:tcW w:w="851" w:type="dxa"/>
            <w:shd w:val="clear" w:color="auto" w:fill="FBFEFF" w:themeFill="background1"/>
          </w:tcPr>
          <w:p w14:paraId="5A1C019E" w14:textId="77777777" w:rsidR="00C40961" w:rsidRDefault="00C40961" w:rsidP="00C40961">
            <w:pPr>
              <w:jc w:val="center"/>
            </w:pPr>
          </w:p>
        </w:tc>
        <w:tc>
          <w:tcPr>
            <w:tcW w:w="850" w:type="dxa"/>
            <w:shd w:val="clear" w:color="auto" w:fill="FBFEFF" w:themeFill="background1"/>
          </w:tcPr>
          <w:p w14:paraId="7F76FB50" w14:textId="77777777" w:rsidR="00C40961" w:rsidRDefault="00C40961" w:rsidP="00C40961">
            <w:pPr>
              <w:jc w:val="center"/>
            </w:pPr>
          </w:p>
        </w:tc>
        <w:tc>
          <w:tcPr>
            <w:tcW w:w="851" w:type="dxa"/>
            <w:shd w:val="clear" w:color="auto" w:fill="FBFEFF" w:themeFill="background1"/>
          </w:tcPr>
          <w:p w14:paraId="12942201" w14:textId="77777777" w:rsidR="00C40961" w:rsidRDefault="00C40961" w:rsidP="00C40961">
            <w:pPr>
              <w:jc w:val="center"/>
            </w:pPr>
          </w:p>
        </w:tc>
        <w:tc>
          <w:tcPr>
            <w:tcW w:w="850" w:type="dxa"/>
            <w:tcBorders>
              <w:bottom w:val="single" w:sz="4" w:space="0" w:color="auto"/>
            </w:tcBorders>
            <w:shd w:val="clear" w:color="auto" w:fill="FBFEFF" w:themeFill="background1"/>
          </w:tcPr>
          <w:p w14:paraId="57E9303E" w14:textId="77777777" w:rsidR="00C40961" w:rsidRDefault="00C40961" w:rsidP="00C40961">
            <w:pPr>
              <w:jc w:val="center"/>
            </w:pPr>
          </w:p>
        </w:tc>
        <w:tc>
          <w:tcPr>
            <w:tcW w:w="851" w:type="dxa"/>
            <w:tcBorders>
              <w:bottom w:val="single" w:sz="4" w:space="0" w:color="auto"/>
            </w:tcBorders>
            <w:shd w:val="clear" w:color="auto" w:fill="FBFEFF" w:themeFill="background1"/>
          </w:tcPr>
          <w:p w14:paraId="27EC96FD" w14:textId="77777777" w:rsidR="00C40961" w:rsidRDefault="00C40961" w:rsidP="00C40961">
            <w:pPr>
              <w:jc w:val="center"/>
            </w:pPr>
          </w:p>
        </w:tc>
        <w:tc>
          <w:tcPr>
            <w:tcW w:w="850" w:type="dxa"/>
            <w:tcBorders>
              <w:bottom w:val="single" w:sz="4" w:space="0" w:color="auto"/>
            </w:tcBorders>
            <w:shd w:val="clear" w:color="auto" w:fill="auto"/>
          </w:tcPr>
          <w:p w14:paraId="3A6920EE" w14:textId="77777777" w:rsidR="00C40961" w:rsidRDefault="00C40961" w:rsidP="00C40961">
            <w:pPr>
              <w:jc w:val="center"/>
            </w:pPr>
          </w:p>
        </w:tc>
        <w:tc>
          <w:tcPr>
            <w:tcW w:w="851" w:type="dxa"/>
            <w:tcBorders>
              <w:bottom w:val="single" w:sz="4" w:space="0" w:color="auto"/>
            </w:tcBorders>
            <w:shd w:val="clear" w:color="auto" w:fill="auto"/>
          </w:tcPr>
          <w:p w14:paraId="6E212D10" w14:textId="77777777" w:rsidR="00C40961" w:rsidRDefault="00C40961" w:rsidP="00C40961">
            <w:pPr>
              <w:jc w:val="center"/>
            </w:pPr>
          </w:p>
        </w:tc>
        <w:tc>
          <w:tcPr>
            <w:tcW w:w="992" w:type="dxa"/>
            <w:tcBorders>
              <w:bottom w:val="single" w:sz="4" w:space="0" w:color="auto"/>
            </w:tcBorders>
            <w:shd w:val="clear" w:color="auto" w:fill="auto"/>
          </w:tcPr>
          <w:p w14:paraId="09CAC084" w14:textId="77777777" w:rsidR="00C40961" w:rsidRDefault="00C40961" w:rsidP="00C40961">
            <w:pPr>
              <w:jc w:val="center"/>
            </w:pPr>
          </w:p>
        </w:tc>
      </w:tr>
      <w:tr w:rsidR="00C40961" w14:paraId="63B6712F" w14:textId="77777777" w:rsidTr="00C40961">
        <w:tc>
          <w:tcPr>
            <w:tcW w:w="2552" w:type="dxa"/>
          </w:tcPr>
          <w:p w14:paraId="6A89A0B2" w14:textId="77777777" w:rsidR="00C40961" w:rsidRPr="009E739D" w:rsidRDefault="00C40961" w:rsidP="00C40961">
            <w:pPr>
              <w:jc w:val="right"/>
              <w:rPr>
                <w:sz w:val="24"/>
                <w:szCs w:val="24"/>
              </w:rPr>
            </w:pPr>
            <w:r>
              <w:rPr>
                <w:sz w:val="24"/>
                <w:szCs w:val="24"/>
              </w:rPr>
              <w:t>BB</w:t>
            </w:r>
          </w:p>
        </w:tc>
        <w:tc>
          <w:tcPr>
            <w:tcW w:w="851" w:type="dxa"/>
            <w:shd w:val="clear" w:color="auto" w:fill="FBFEFF" w:themeFill="background1"/>
          </w:tcPr>
          <w:p w14:paraId="3CE6C4A0" w14:textId="77777777" w:rsidR="00C40961" w:rsidRDefault="00C40961" w:rsidP="00C40961">
            <w:pPr>
              <w:jc w:val="center"/>
            </w:pPr>
            <w:r>
              <w:t>18</w:t>
            </w:r>
          </w:p>
        </w:tc>
        <w:tc>
          <w:tcPr>
            <w:tcW w:w="850" w:type="dxa"/>
            <w:shd w:val="clear" w:color="auto" w:fill="FBFEFF" w:themeFill="background1"/>
          </w:tcPr>
          <w:p w14:paraId="7C12008B" w14:textId="77777777" w:rsidR="00C40961" w:rsidRDefault="00C40961" w:rsidP="00C40961">
            <w:pPr>
              <w:jc w:val="center"/>
            </w:pPr>
            <w:r>
              <w:t>0.047</w:t>
            </w:r>
          </w:p>
        </w:tc>
        <w:tc>
          <w:tcPr>
            <w:tcW w:w="851" w:type="dxa"/>
            <w:shd w:val="clear" w:color="auto" w:fill="FBFEFF" w:themeFill="background1"/>
          </w:tcPr>
          <w:p w14:paraId="59ABCD34" w14:textId="77777777" w:rsidR="00C40961" w:rsidRDefault="00C40961" w:rsidP="00C40961">
            <w:pPr>
              <w:jc w:val="center"/>
            </w:pPr>
            <w:r>
              <w:t>0.075</w:t>
            </w:r>
          </w:p>
        </w:tc>
        <w:tc>
          <w:tcPr>
            <w:tcW w:w="850" w:type="dxa"/>
            <w:tcBorders>
              <w:right w:val="single" w:sz="4" w:space="0" w:color="auto"/>
            </w:tcBorders>
            <w:shd w:val="clear" w:color="auto" w:fill="auto"/>
          </w:tcPr>
          <w:p w14:paraId="2EEC35B5" w14:textId="77777777" w:rsidR="00C40961" w:rsidRDefault="00C40961" w:rsidP="00C40961">
            <w:pPr>
              <w:jc w:val="center"/>
            </w:pPr>
            <w:r>
              <w:t>0.138</w:t>
            </w:r>
          </w:p>
        </w:tc>
        <w:tc>
          <w:tcPr>
            <w:tcW w:w="851" w:type="dxa"/>
            <w:tcBorders>
              <w:left w:val="single" w:sz="4" w:space="0" w:color="auto"/>
              <w:bottom w:val="single" w:sz="4" w:space="0" w:color="auto"/>
              <w:right w:val="single" w:sz="4" w:space="0" w:color="auto"/>
            </w:tcBorders>
            <w:shd w:val="clear" w:color="auto" w:fill="auto"/>
          </w:tcPr>
          <w:p w14:paraId="36D53739" w14:textId="77777777" w:rsidR="00C40961" w:rsidRDefault="00C40961" w:rsidP="00C40961">
            <w:pPr>
              <w:jc w:val="center"/>
            </w:pPr>
            <w:r>
              <w:t>0.268</w:t>
            </w:r>
          </w:p>
        </w:tc>
        <w:tc>
          <w:tcPr>
            <w:tcW w:w="850" w:type="dxa"/>
            <w:tcBorders>
              <w:left w:val="single" w:sz="4" w:space="0" w:color="auto"/>
              <w:bottom w:val="single" w:sz="4" w:space="0" w:color="auto"/>
              <w:right w:val="single" w:sz="4" w:space="0" w:color="auto"/>
            </w:tcBorders>
            <w:shd w:val="clear" w:color="auto" w:fill="auto"/>
          </w:tcPr>
          <w:p w14:paraId="2CB450B6" w14:textId="77777777" w:rsidR="00C40961" w:rsidRDefault="00C40961" w:rsidP="00C40961">
            <w:pPr>
              <w:jc w:val="center"/>
            </w:pPr>
            <w:r>
              <w:t>0.436</w:t>
            </w:r>
          </w:p>
        </w:tc>
        <w:tc>
          <w:tcPr>
            <w:tcW w:w="851" w:type="dxa"/>
            <w:tcBorders>
              <w:left w:val="single" w:sz="4" w:space="0" w:color="auto"/>
              <w:right w:val="single" w:sz="4" w:space="0" w:color="auto"/>
            </w:tcBorders>
            <w:shd w:val="clear" w:color="auto" w:fill="auto"/>
          </w:tcPr>
          <w:p w14:paraId="1C892924" w14:textId="77777777" w:rsidR="00C40961" w:rsidRDefault="00C40961" w:rsidP="00C40961">
            <w:pPr>
              <w:jc w:val="center"/>
            </w:pPr>
            <w:r>
              <w:t>0.838</w:t>
            </w:r>
          </w:p>
        </w:tc>
        <w:tc>
          <w:tcPr>
            <w:tcW w:w="992" w:type="dxa"/>
            <w:tcBorders>
              <w:left w:val="single" w:sz="4" w:space="0" w:color="auto"/>
              <w:bottom w:val="single" w:sz="4" w:space="0" w:color="auto"/>
            </w:tcBorders>
            <w:shd w:val="clear" w:color="auto" w:fill="FFFF99"/>
          </w:tcPr>
          <w:p w14:paraId="54FC0772" w14:textId="77777777" w:rsidR="00C40961" w:rsidRDefault="00C40961" w:rsidP="00C40961">
            <w:pPr>
              <w:jc w:val="center"/>
            </w:pPr>
            <w:r>
              <w:t>1.000</w:t>
            </w:r>
          </w:p>
        </w:tc>
      </w:tr>
      <w:tr w:rsidR="00C40961" w14:paraId="7EDA10D3" w14:textId="77777777" w:rsidTr="00C40961">
        <w:tc>
          <w:tcPr>
            <w:tcW w:w="2552" w:type="dxa"/>
          </w:tcPr>
          <w:p w14:paraId="692110EE" w14:textId="77777777" w:rsidR="00C40961" w:rsidRPr="009E739D" w:rsidRDefault="00C40961" w:rsidP="00C40961">
            <w:pPr>
              <w:jc w:val="right"/>
              <w:rPr>
                <w:sz w:val="24"/>
                <w:szCs w:val="24"/>
              </w:rPr>
            </w:pPr>
            <w:r>
              <w:rPr>
                <w:sz w:val="24"/>
                <w:szCs w:val="24"/>
              </w:rPr>
              <w:t>LB</w:t>
            </w:r>
          </w:p>
        </w:tc>
        <w:tc>
          <w:tcPr>
            <w:tcW w:w="851" w:type="dxa"/>
            <w:shd w:val="clear" w:color="auto" w:fill="FBFEFF" w:themeFill="background1"/>
          </w:tcPr>
          <w:p w14:paraId="34937A24" w14:textId="77777777" w:rsidR="00C40961" w:rsidRDefault="00C40961" w:rsidP="00C40961">
            <w:pPr>
              <w:jc w:val="center"/>
            </w:pPr>
            <w:r>
              <w:t>5</w:t>
            </w:r>
          </w:p>
        </w:tc>
        <w:tc>
          <w:tcPr>
            <w:tcW w:w="850" w:type="dxa"/>
            <w:shd w:val="clear" w:color="auto" w:fill="FBFEFF" w:themeFill="background1"/>
          </w:tcPr>
          <w:p w14:paraId="18C17E56" w14:textId="77777777" w:rsidR="00C40961" w:rsidRDefault="00C40961" w:rsidP="00C40961">
            <w:pPr>
              <w:jc w:val="center"/>
            </w:pPr>
            <w:r>
              <w:t>0.060</w:t>
            </w:r>
          </w:p>
        </w:tc>
        <w:tc>
          <w:tcPr>
            <w:tcW w:w="851" w:type="dxa"/>
            <w:tcBorders>
              <w:bottom w:val="single" w:sz="4" w:space="0" w:color="auto"/>
            </w:tcBorders>
            <w:shd w:val="clear" w:color="auto" w:fill="FBFEFF" w:themeFill="background1"/>
          </w:tcPr>
          <w:p w14:paraId="5218791D" w14:textId="77777777" w:rsidR="00C40961" w:rsidRDefault="00C40961" w:rsidP="00C40961">
            <w:pPr>
              <w:jc w:val="center"/>
            </w:pPr>
            <w:r>
              <w:t>0.066</w:t>
            </w:r>
          </w:p>
        </w:tc>
        <w:tc>
          <w:tcPr>
            <w:tcW w:w="850" w:type="dxa"/>
            <w:tcBorders>
              <w:bottom w:val="single" w:sz="4" w:space="0" w:color="auto"/>
            </w:tcBorders>
            <w:shd w:val="clear" w:color="auto" w:fill="auto"/>
          </w:tcPr>
          <w:p w14:paraId="0FEB3F81" w14:textId="77777777" w:rsidR="00C40961" w:rsidRDefault="00C40961" w:rsidP="00C40961">
            <w:pPr>
              <w:jc w:val="center"/>
            </w:pPr>
            <w:r>
              <w:t>0.138</w:t>
            </w:r>
          </w:p>
        </w:tc>
        <w:tc>
          <w:tcPr>
            <w:tcW w:w="851" w:type="dxa"/>
            <w:tcBorders>
              <w:bottom w:val="single" w:sz="4" w:space="0" w:color="auto"/>
            </w:tcBorders>
            <w:shd w:val="clear" w:color="auto" w:fill="auto"/>
          </w:tcPr>
          <w:p w14:paraId="4EEFF5E7" w14:textId="77777777" w:rsidR="00C40961" w:rsidRDefault="00C40961" w:rsidP="00C40961">
            <w:pPr>
              <w:jc w:val="center"/>
            </w:pPr>
            <w:r>
              <w:t>0.248</w:t>
            </w:r>
          </w:p>
        </w:tc>
        <w:tc>
          <w:tcPr>
            <w:tcW w:w="850" w:type="dxa"/>
            <w:shd w:val="clear" w:color="auto" w:fill="auto"/>
          </w:tcPr>
          <w:p w14:paraId="66B9880A" w14:textId="77777777" w:rsidR="00C40961" w:rsidRDefault="00C40961" w:rsidP="00C40961">
            <w:pPr>
              <w:jc w:val="center"/>
            </w:pPr>
            <w:r>
              <w:t>0.410</w:t>
            </w:r>
          </w:p>
        </w:tc>
        <w:tc>
          <w:tcPr>
            <w:tcW w:w="851" w:type="dxa"/>
            <w:shd w:val="clear" w:color="auto" w:fill="auto"/>
          </w:tcPr>
          <w:p w14:paraId="76A4E1C3" w14:textId="77777777" w:rsidR="00C40961" w:rsidRDefault="00C40961" w:rsidP="00C40961">
            <w:pPr>
              <w:jc w:val="center"/>
            </w:pPr>
            <w:r>
              <w:t>0.796</w:t>
            </w:r>
          </w:p>
        </w:tc>
        <w:tc>
          <w:tcPr>
            <w:tcW w:w="992" w:type="dxa"/>
            <w:tcBorders>
              <w:bottom w:val="single" w:sz="4" w:space="0" w:color="auto"/>
            </w:tcBorders>
            <w:shd w:val="clear" w:color="auto" w:fill="FFFF99"/>
          </w:tcPr>
          <w:p w14:paraId="2E75F8E4" w14:textId="77777777" w:rsidR="00C40961" w:rsidRDefault="00C40961" w:rsidP="00C40961">
            <w:pPr>
              <w:jc w:val="center"/>
            </w:pPr>
            <w:r>
              <w:t>1.000</w:t>
            </w:r>
          </w:p>
        </w:tc>
      </w:tr>
      <w:tr w:rsidR="00C40961" w14:paraId="5AB622A7" w14:textId="77777777" w:rsidTr="00C40961">
        <w:tc>
          <w:tcPr>
            <w:tcW w:w="2552" w:type="dxa"/>
          </w:tcPr>
          <w:p w14:paraId="0EC4723B" w14:textId="77777777" w:rsidR="00C40961" w:rsidRDefault="00C40961" w:rsidP="00C40961">
            <w:pPr>
              <w:jc w:val="right"/>
              <w:rPr>
                <w:sz w:val="24"/>
                <w:szCs w:val="24"/>
              </w:rPr>
            </w:pPr>
            <w:r>
              <w:rPr>
                <w:sz w:val="24"/>
                <w:szCs w:val="24"/>
              </w:rPr>
              <w:t>PI</w:t>
            </w:r>
          </w:p>
        </w:tc>
        <w:tc>
          <w:tcPr>
            <w:tcW w:w="851" w:type="dxa"/>
            <w:shd w:val="clear" w:color="auto" w:fill="FBFEFF" w:themeFill="background1"/>
          </w:tcPr>
          <w:p w14:paraId="215EF36A" w14:textId="77777777" w:rsidR="00C40961" w:rsidRDefault="00C40961" w:rsidP="00C40961">
            <w:pPr>
              <w:jc w:val="center"/>
            </w:pPr>
            <w:r>
              <w:t>15</w:t>
            </w:r>
          </w:p>
        </w:tc>
        <w:tc>
          <w:tcPr>
            <w:tcW w:w="850" w:type="dxa"/>
            <w:shd w:val="clear" w:color="auto" w:fill="FBFEFF" w:themeFill="background1"/>
          </w:tcPr>
          <w:p w14:paraId="52ACE2E7" w14:textId="77777777" w:rsidR="00C40961" w:rsidRDefault="00C40961" w:rsidP="00C40961">
            <w:pPr>
              <w:jc w:val="center"/>
            </w:pPr>
            <w:r>
              <w:t>0.051</w:t>
            </w:r>
          </w:p>
        </w:tc>
        <w:tc>
          <w:tcPr>
            <w:tcW w:w="851" w:type="dxa"/>
            <w:shd w:val="clear" w:color="auto" w:fill="FBFEFF" w:themeFill="background1"/>
          </w:tcPr>
          <w:p w14:paraId="4D899700" w14:textId="77777777" w:rsidR="00C40961" w:rsidRDefault="00C40961" w:rsidP="00C40961">
            <w:pPr>
              <w:jc w:val="center"/>
            </w:pPr>
            <w:r>
              <w:t>0.062</w:t>
            </w:r>
          </w:p>
        </w:tc>
        <w:tc>
          <w:tcPr>
            <w:tcW w:w="850" w:type="dxa"/>
            <w:tcBorders>
              <w:bottom w:val="single" w:sz="4" w:space="0" w:color="auto"/>
              <w:right w:val="single" w:sz="4" w:space="0" w:color="auto"/>
            </w:tcBorders>
            <w:shd w:val="clear" w:color="auto" w:fill="auto"/>
          </w:tcPr>
          <w:p w14:paraId="3272C819" w14:textId="77777777" w:rsidR="00C40961" w:rsidRDefault="00C40961" w:rsidP="00C40961">
            <w:pPr>
              <w:jc w:val="center"/>
            </w:pPr>
            <w:r>
              <w:t>0.162</w:t>
            </w:r>
          </w:p>
        </w:tc>
        <w:tc>
          <w:tcPr>
            <w:tcW w:w="851" w:type="dxa"/>
            <w:tcBorders>
              <w:left w:val="single" w:sz="4" w:space="0" w:color="auto"/>
              <w:bottom w:val="single" w:sz="4" w:space="0" w:color="auto"/>
              <w:right w:val="single" w:sz="4" w:space="0" w:color="auto"/>
            </w:tcBorders>
            <w:shd w:val="clear" w:color="auto" w:fill="auto"/>
          </w:tcPr>
          <w:p w14:paraId="78732C8A" w14:textId="77777777" w:rsidR="00C40961" w:rsidRDefault="00C40961" w:rsidP="00C40961">
            <w:pPr>
              <w:jc w:val="center"/>
            </w:pPr>
            <w:r>
              <w:t>0.292</w:t>
            </w:r>
          </w:p>
        </w:tc>
        <w:tc>
          <w:tcPr>
            <w:tcW w:w="850" w:type="dxa"/>
            <w:tcBorders>
              <w:left w:val="single" w:sz="4" w:space="0" w:color="auto"/>
              <w:bottom w:val="single" w:sz="4" w:space="0" w:color="auto"/>
              <w:right w:val="single" w:sz="4" w:space="0" w:color="auto"/>
            </w:tcBorders>
            <w:shd w:val="clear" w:color="auto" w:fill="auto"/>
          </w:tcPr>
          <w:p w14:paraId="75809294" w14:textId="77777777" w:rsidR="00C40961" w:rsidRDefault="00C40961" w:rsidP="00C40961">
            <w:pPr>
              <w:jc w:val="center"/>
            </w:pPr>
            <w:r>
              <w:t>0.492</w:t>
            </w:r>
          </w:p>
        </w:tc>
        <w:tc>
          <w:tcPr>
            <w:tcW w:w="851" w:type="dxa"/>
            <w:tcBorders>
              <w:left w:val="single" w:sz="4" w:space="0" w:color="auto"/>
              <w:bottom w:val="single" w:sz="4" w:space="0" w:color="auto"/>
              <w:right w:val="single" w:sz="4" w:space="0" w:color="auto"/>
            </w:tcBorders>
            <w:shd w:val="clear" w:color="auto" w:fill="auto"/>
          </w:tcPr>
          <w:p w14:paraId="6084400F" w14:textId="77777777" w:rsidR="00C40961" w:rsidRDefault="00C40961" w:rsidP="00C40961">
            <w:pPr>
              <w:jc w:val="center"/>
            </w:pPr>
            <w:r>
              <w:t>0.867</w:t>
            </w:r>
          </w:p>
        </w:tc>
        <w:tc>
          <w:tcPr>
            <w:tcW w:w="992" w:type="dxa"/>
            <w:tcBorders>
              <w:left w:val="single" w:sz="4" w:space="0" w:color="auto"/>
              <w:bottom w:val="single" w:sz="4" w:space="0" w:color="auto"/>
            </w:tcBorders>
            <w:shd w:val="clear" w:color="auto" w:fill="FFFF99"/>
          </w:tcPr>
          <w:p w14:paraId="4C9A68DF" w14:textId="77777777" w:rsidR="00C40961" w:rsidRDefault="00C40961" w:rsidP="00C40961">
            <w:pPr>
              <w:jc w:val="center"/>
            </w:pPr>
            <w:r>
              <w:t>1.000</w:t>
            </w:r>
          </w:p>
        </w:tc>
      </w:tr>
      <w:tr w:rsidR="00C40961" w14:paraId="703CD29B" w14:textId="77777777" w:rsidTr="00C40961">
        <w:tc>
          <w:tcPr>
            <w:tcW w:w="2552" w:type="dxa"/>
          </w:tcPr>
          <w:p w14:paraId="185C533C" w14:textId="77777777" w:rsidR="00C40961" w:rsidRDefault="00C40961" w:rsidP="00C40961">
            <w:pPr>
              <w:jc w:val="right"/>
              <w:rPr>
                <w:sz w:val="24"/>
                <w:szCs w:val="24"/>
              </w:rPr>
            </w:pPr>
            <w:r>
              <w:rPr>
                <w:sz w:val="24"/>
                <w:szCs w:val="24"/>
              </w:rPr>
              <w:t>RC</w:t>
            </w:r>
          </w:p>
        </w:tc>
        <w:tc>
          <w:tcPr>
            <w:tcW w:w="851" w:type="dxa"/>
            <w:shd w:val="clear" w:color="auto" w:fill="FBFEFF" w:themeFill="background1"/>
          </w:tcPr>
          <w:p w14:paraId="28F1F439" w14:textId="77777777" w:rsidR="00C40961" w:rsidRDefault="00C40961" w:rsidP="00C40961">
            <w:pPr>
              <w:jc w:val="center"/>
            </w:pPr>
            <w:r>
              <w:t>20</w:t>
            </w:r>
          </w:p>
        </w:tc>
        <w:tc>
          <w:tcPr>
            <w:tcW w:w="850" w:type="dxa"/>
            <w:shd w:val="clear" w:color="auto" w:fill="FBFEFF" w:themeFill="background1"/>
          </w:tcPr>
          <w:p w14:paraId="6532F6DC" w14:textId="77777777" w:rsidR="00C40961" w:rsidRDefault="00C40961" w:rsidP="00C40961">
            <w:pPr>
              <w:jc w:val="center"/>
            </w:pPr>
            <w:r>
              <w:t>0.052</w:t>
            </w:r>
          </w:p>
        </w:tc>
        <w:tc>
          <w:tcPr>
            <w:tcW w:w="851" w:type="dxa"/>
            <w:shd w:val="clear" w:color="auto" w:fill="FBFEFF" w:themeFill="background1"/>
          </w:tcPr>
          <w:p w14:paraId="6F35530D" w14:textId="77777777" w:rsidR="00C40961" w:rsidRDefault="00C40961" w:rsidP="00C40961">
            <w:pPr>
              <w:jc w:val="center"/>
            </w:pPr>
            <w:r>
              <w:t>0.408</w:t>
            </w:r>
          </w:p>
        </w:tc>
        <w:tc>
          <w:tcPr>
            <w:tcW w:w="850" w:type="dxa"/>
            <w:tcBorders>
              <w:top w:val="single" w:sz="4" w:space="0" w:color="auto"/>
              <w:bottom w:val="single" w:sz="4" w:space="0" w:color="auto"/>
              <w:right w:val="single" w:sz="4" w:space="0" w:color="auto"/>
            </w:tcBorders>
            <w:shd w:val="clear" w:color="auto" w:fill="FFFF99"/>
          </w:tcPr>
          <w:p w14:paraId="6BC00099" w14:textId="77777777" w:rsidR="00C40961" w:rsidRDefault="00C40961" w:rsidP="00C40961">
            <w:pPr>
              <w:jc w:val="center"/>
            </w:pPr>
            <w:r>
              <w:t>0.952</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3FE3D68F" w14:textId="77777777" w:rsidR="00C40961" w:rsidRDefault="00C40961" w:rsidP="00C40961">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22AAF1DC" w14:textId="77777777" w:rsidR="00C40961" w:rsidRDefault="00C40961" w:rsidP="00C40961">
            <w:pPr>
              <w:jc w:val="center"/>
            </w:pPr>
            <w:r>
              <w:t>1.000</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130D4A75" w14:textId="77777777" w:rsidR="00C40961" w:rsidRDefault="00C40961" w:rsidP="00C40961">
            <w:pPr>
              <w:jc w:val="center"/>
            </w:pPr>
            <w:r>
              <w:t>1.000</w:t>
            </w:r>
          </w:p>
        </w:tc>
        <w:tc>
          <w:tcPr>
            <w:tcW w:w="992" w:type="dxa"/>
            <w:tcBorders>
              <w:top w:val="single" w:sz="4" w:space="0" w:color="auto"/>
              <w:left w:val="single" w:sz="4" w:space="0" w:color="auto"/>
              <w:bottom w:val="single" w:sz="4" w:space="0" w:color="auto"/>
            </w:tcBorders>
            <w:shd w:val="clear" w:color="auto" w:fill="FFFF99"/>
          </w:tcPr>
          <w:p w14:paraId="7FEE338E" w14:textId="77777777" w:rsidR="00C40961" w:rsidRDefault="00C40961" w:rsidP="00C40961">
            <w:pPr>
              <w:jc w:val="center"/>
            </w:pPr>
            <w:r>
              <w:t>1.000</w:t>
            </w:r>
          </w:p>
        </w:tc>
      </w:tr>
      <w:tr w:rsidR="00C40961" w14:paraId="438356A8" w14:textId="77777777" w:rsidTr="00C40961">
        <w:tc>
          <w:tcPr>
            <w:tcW w:w="2552" w:type="dxa"/>
          </w:tcPr>
          <w:p w14:paraId="6868869B" w14:textId="77777777" w:rsidR="00C40961" w:rsidRDefault="00C40961" w:rsidP="00C40961">
            <w:pPr>
              <w:jc w:val="right"/>
              <w:rPr>
                <w:sz w:val="24"/>
                <w:szCs w:val="24"/>
              </w:rPr>
            </w:pPr>
            <w:r>
              <w:rPr>
                <w:sz w:val="24"/>
                <w:szCs w:val="24"/>
              </w:rPr>
              <w:t>SB</w:t>
            </w:r>
          </w:p>
        </w:tc>
        <w:tc>
          <w:tcPr>
            <w:tcW w:w="851" w:type="dxa"/>
            <w:shd w:val="clear" w:color="auto" w:fill="FBFEFF" w:themeFill="background1"/>
          </w:tcPr>
          <w:p w14:paraId="0D00E3B8" w14:textId="77777777" w:rsidR="00C40961" w:rsidRDefault="00C40961" w:rsidP="00C40961">
            <w:pPr>
              <w:jc w:val="center"/>
            </w:pPr>
            <w:r>
              <w:t>0*</w:t>
            </w:r>
          </w:p>
        </w:tc>
        <w:tc>
          <w:tcPr>
            <w:tcW w:w="850" w:type="dxa"/>
            <w:shd w:val="clear" w:color="auto" w:fill="FBFEFF" w:themeFill="background1"/>
          </w:tcPr>
          <w:p w14:paraId="762CC389" w14:textId="77777777" w:rsidR="00C40961" w:rsidRDefault="00C40961" w:rsidP="00C40961">
            <w:pPr>
              <w:jc w:val="center"/>
            </w:pPr>
            <w:r>
              <w:t>0.049</w:t>
            </w:r>
          </w:p>
        </w:tc>
        <w:tc>
          <w:tcPr>
            <w:tcW w:w="851" w:type="dxa"/>
            <w:shd w:val="clear" w:color="auto" w:fill="FBFEFF" w:themeFill="background1"/>
          </w:tcPr>
          <w:p w14:paraId="2E5659BA" w14:textId="77777777" w:rsidR="00C40961" w:rsidRDefault="00C40961" w:rsidP="00C40961">
            <w:pPr>
              <w:jc w:val="center"/>
            </w:pPr>
            <w:r>
              <w:t>0.058</w:t>
            </w:r>
          </w:p>
        </w:tc>
        <w:tc>
          <w:tcPr>
            <w:tcW w:w="850" w:type="dxa"/>
            <w:tcBorders>
              <w:bottom w:val="single" w:sz="4" w:space="0" w:color="auto"/>
            </w:tcBorders>
            <w:shd w:val="clear" w:color="auto" w:fill="auto"/>
          </w:tcPr>
          <w:p w14:paraId="41BD1142" w14:textId="77777777" w:rsidR="00C40961" w:rsidRDefault="00C40961" w:rsidP="00C40961">
            <w:pPr>
              <w:jc w:val="center"/>
            </w:pPr>
            <w:r>
              <w:t>0.129</w:t>
            </w:r>
          </w:p>
        </w:tc>
        <w:tc>
          <w:tcPr>
            <w:tcW w:w="851" w:type="dxa"/>
            <w:tcBorders>
              <w:bottom w:val="single" w:sz="4" w:space="0" w:color="auto"/>
            </w:tcBorders>
            <w:shd w:val="clear" w:color="auto" w:fill="auto"/>
          </w:tcPr>
          <w:p w14:paraId="0D4BDEE8" w14:textId="77777777" w:rsidR="00C40961" w:rsidRDefault="00C40961" w:rsidP="00C40961">
            <w:pPr>
              <w:jc w:val="center"/>
            </w:pPr>
            <w:r>
              <w:t>0.233</w:t>
            </w:r>
          </w:p>
        </w:tc>
        <w:tc>
          <w:tcPr>
            <w:tcW w:w="850" w:type="dxa"/>
            <w:tcBorders>
              <w:bottom w:val="single" w:sz="4" w:space="0" w:color="auto"/>
            </w:tcBorders>
            <w:shd w:val="clear" w:color="auto" w:fill="auto"/>
          </w:tcPr>
          <w:p w14:paraId="32B31A29" w14:textId="77777777" w:rsidR="00C40961" w:rsidRDefault="00C40961" w:rsidP="00C40961">
            <w:pPr>
              <w:jc w:val="center"/>
            </w:pPr>
            <w:r>
              <w:t>0.378</w:t>
            </w:r>
          </w:p>
        </w:tc>
        <w:tc>
          <w:tcPr>
            <w:tcW w:w="851" w:type="dxa"/>
            <w:tcBorders>
              <w:bottom w:val="single" w:sz="4" w:space="0" w:color="auto"/>
            </w:tcBorders>
            <w:shd w:val="clear" w:color="auto" w:fill="auto"/>
          </w:tcPr>
          <w:p w14:paraId="1BFF735C" w14:textId="77777777" w:rsidR="00C40961" w:rsidRDefault="00C40961" w:rsidP="00C40961">
            <w:pPr>
              <w:jc w:val="center"/>
            </w:pPr>
            <w:r>
              <w:t>0.745</w:t>
            </w:r>
          </w:p>
        </w:tc>
        <w:tc>
          <w:tcPr>
            <w:tcW w:w="992" w:type="dxa"/>
            <w:tcBorders>
              <w:top w:val="single" w:sz="4" w:space="0" w:color="auto"/>
              <w:bottom w:val="single" w:sz="4" w:space="0" w:color="auto"/>
            </w:tcBorders>
            <w:shd w:val="clear" w:color="auto" w:fill="FFFF99"/>
          </w:tcPr>
          <w:p w14:paraId="31F94972" w14:textId="77777777" w:rsidR="00C40961" w:rsidRDefault="00C40961" w:rsidP="00C40961">
            <w:pPr>
              <w:jc w:val="center"/>
            </w:pPr>
            <w:r>
              <w:t>0.999</w:t>
            </w:r>
          </w:p>
        </w:tc>
      </w:tr>
      <w:tr w:rsidR="00C40961" w14:paraId="56455712" w14:textId="77777777" w:rsidTr="00C40961">
        <w:tc>
          <w:tcPr>
            <w:tcW w:w="2552" w:type="dxa"/>
          </w:tcPr>
          <w:p w14:paraId="20A0465F" w14:textId="77777777" w:rsidR="00C40961" w:rsidRDefault="00C40961" w:rsidP="00C40961">
            <w:pPr>
              <w:jc w:val="right"/>
              <w:rPr>
                <w:sz w:val="24"/>
                <w:szCs w:val="24"/>
              </w:rPr>
            </w:pPr>
            <w:r>
              <w:rPr>
                <w:sz w:val="24"/>
                <w:szCs w:val="24"/>
              </w:rPr>
              <w:t>WH</w:t>
            </w:r>
          </w:p>
        </w:tc>
        <w:tc>
          <w:tcPr>
            <w:tcW w:w="851" w:type="dxa"/>
            <w:shd w:val="clear" w:color="auto" w:fill="FBFEFF" w:themeFill="background1"/>
          </w:tcPr>
          <w:p w14:paraId="3FB86E19" w14:textId="77777777" w:rsidR="00C40961" w:rsidRDefault="00C40961" w:rsidP="00C40961">
            <w:pPr>
              <w:jc w:val="center"/>
            </w:pPr>
            <w:r>
              <w:t>12.5</w:t>
            </w:r>
          </w:p>
        </w:tc>
        <w:tc>
          <w:tcPr>
            <w:tcW w:w="850" w:type="dxa"/>
            <w:shd w:val="clear" w:color="auto" w:fill="FBFEFF" w:themeFill="background1"/>
          </w:tcPr>
          <w:p w14:paraId="216488C7" w14:textId="77777777" w:rsidR="00C40961" w:rsidRDefault="00C40961" w:rsidP="00C40961">
            <w:pPr>
              <w:jc w:val="center"/>
            </w:pPr>
            <w:r>
              <w:t>0.069</w:t>
            </w:r>
          </w:p>
        </w:tc>
        <w:tc>
          <w:tcPr>
            <w:tcW w:w="851" w:type="dxa"/>
            <w:shd w:val="clear" w:color="auto" w:fill="FBFEFF" w:themeFill="background1"/>
          </w:tcPr>
          <w:p w14:paraId="28E01003" w14:textId="77777777" w:rsidR="00C40961" w:rsidRDefault="00C40961" w:rsidP="00C40961">
            <w:pPr>
              <w:jc w:val="center"/>
            </w:pPr>
            <w:r>
              <w:t>0.671</w:t>
            </w:r>
          </w:p>
        </w:tc>
        <w:tc>
          <w:tcPr>
            <w:tcW w:w="850" w:type="dxa"/>
            <w:tcBorders>
              <w:bottom w:val="single" w:sz="4" w:space="0" w:color="auto"/>
              <w:right w:val="single" w:sz="4" w:space="0" w:color="auto"/>
            </w:tcBorders>
            <w:shd w:val="clear" w:color="auto" w:fill="FFFF99"/>
          </w:tcPr>
          <w:p w14:paraId="36D31523" w14:textId="77777777" w:rsidR="00C40961" w:rsidRDefault="00C40961" w:rsidP="00C40961">
            <w:pPr>
              <w:jc w:val="center"/>
            </w:pPr>
            <w:r>
              <w:t>0.999</w:t>
            </w:r>
          </w:p>
        </w:tc>
        <w:tc>
          <w:tcPr>
            <w:tcW w:w="851" w:type="dxa"/>
            <w:tcBorders>
              <w:left w:val="single" w:sz="4" w:space="0" w:color="auto"/>
              <w:bottom w:val="single" w:sz="4" w:space="0" w:color="auto"/>
              <w:right w:val="single" w:sz="4" w:space="0" w:color="auto"/>
            </w:tcBorders>
            <w:shd w:val="clear" w:color="auto" w:fill="FFFF99"/>
          </w:tcPr>
          <w:p w14:paraId="5ADEB595" w14:textId="77777777" w:rsidR="00C40961" w:rsidRDefault="00C40961" w:rsidP="00C40961">
            <w:pPr>
              <w:jc w:val="center"/>
            </w:pPr>
            <w:r>
              <w:t>1.000</w:t>
            </w:r>
          </w:p>
        </w:tc>
        <w:tc>
          <w:tcPr>
            <w:tcW w:w="850" w:type="dxa"/>
            <w:tcBorders>
              <w:left w:val="single" w:sz="4" w:space="0" w:color="auto"/>
              <w:right w:val="single" w:sz="4" w:space="0" w:color="auto"/>
            </w:tcBorders>
            <w:shd w:val="clear" w:color="auto" w:fill="FFFF99"/>
          </w:tcPr>
          <w:p w14:paraId="2CE8F51D" w14:textId="77777777" w:rsidR="00C40961" w:rsidRDefault="00C40961" w:rsidP="00C40961">
            <w:pPr>
              <w:jc w:val="center"/>
            </w:pPr>
            <w:r>
              <w:t>1.000</w:t>
            </w:r>
          </w:p>
        </w:tc>
        <w:tc>
          <w:tcPr>
            <w:tcW w:w="851" w:type="dxa"/>
            <w:tcBorders>
              <w:left w:val="single" w:sz="4" w:space="0" w:color="auto"/>
            </w:tcBorders>
            <w:shd w:val="clear" w:color="auto" w:fill="FFFF99"/>
          </w:tcPr>
          <w:p w14:paraId="0010272A" w14:textId="77777777" w:rsidR="00C40961" w:rsidRDefault="00C40961" w:rsidP="00C40961">
            <w:pPr>
              <w:jc w:val="center"/>
            </w:pPr>
            <w:r>
              <w:t>1.000</w:t>
            </w:r>
          </w:p>
        </w:tc>
        <w:tc>
          <w:tcPr>
            <w:tcW w:w="992" w:type="dxa"/>
            <w:tcBorders>
              <w:top w:val="single" w:sz="4" w:space="0" w:color="auto"/>
              <w:bottom w:val="single" w:sz="4" w:space="0" w:color="auto"/>
            </w:tcBorders>
            <w:shd w:val="clear" w:color="auto" w:fill="FFFF99"/>
          </w:tcPr>
          <w:p w14:paraId="06BB30A1" w14:textId="77777777" w:rsidR="00C40961" w:rsidRDefault="00C40961" w:rsidP="00C40961">
            <w:pPr>
              <w:jc w:val="center"/>
            </w:pPr>
            <w:r>
              <w:t>1.000</w:t>
            </w:r>
          </w:p>
        </w:tc>
      </w:tr>
      <w:tr w:rsidR="00C40961" w14:paraId="1ACCB11C" w14:textId="77777777" w:rsidTr="00C40961">
        <w:tc>
          <w:tcPr>
            <w:tcW w:w="2552" w:type="dxa"/>
          </w:tcPr>
          <w:p w14:paraId="3D2A3915" w14:textId="77777777" w:rsidR="00C40961" w:rsidRDefault="00C40961" w:rsidP="00C40961">
            <w:pPr>
              <w:jc w:val="right"/>
              <w:rPr>
                <w:sz w:val="24"/>
                <w:szCs w:val="24"/>
              </w:rPr>
            </w:pPr>
            <w:r>
              <w:rPr>
                <w:sz w:val="24"/>
                <w:szCs w:val="24"/>
              </w:rPr>
              <w:t>YP</w:t>
            </w:r>
          </w:p>
        </w:tc>
        <w:tc>
          <w:tcPr>
            <w:tcW w:w="851" w:type="dxa"/>
            <w:shd w:val="clear" w:color="auto" w:fill="FBFEFF" w:themeFill="background1"/>
          </w:tcPr>
          <w:p w14:paraId="17DC9F57" w14:textId="77777777" w:rsidR="00C40961" w:rsidRDefault="00C40961" w:rsidP="00C40961">
            <w:pPr>
              <w:jc w:val="center"/>
            </w:pPr>
            <w:r>
              <w:t>3</w:t>
            </w:r>
          </w:p>
        </w:tc>
        <w:tc>
          <w:tcPr>
            <w:tcW w:w="850" w:type="dxa"/>
            <w:shd w:val="clear" w:color="auto" w:fill="FBFEFF" w:themeFill="background1"/>
          </w:tcPr>
          <w:p w14:paraId="05D995BD" w14:textId="77777777" w:rsidR="00C40961" w:rsidRDefault="00C40961" w:rsidP="00C40961">
            <w:pPr>
              <w:jc w:val="center"/>
            </w:pPr>
            <w:r>
              <w:t>0.041</w:t>
            </w:r>
          </w:p>
        </w:tc>
        <w:tc>
          <w:tcPr>
            <w:tcW w:w="851" w:type="dxa"/>
            <w:shd w:val="clear" w:color="auto" w:fill="FBFEFF" w:themeFill="background1"/>
          </w:tcPr>
          <w:p w14:paraId="075231EE" w14:textId="77777777" w:rsidR="00C40961" w:rsidRDefault="00C40961" w:rsidP="00C40961">
            <w:pPr>
              <w:jc w:val="center"/>
            </w:pPr>
            <w:r>
              <w:t>0.072</w:t>
            </w:r>
          </w:p>
        </w:tc>
        <w:tc>
          <w:tcPr>
            <w:tcW w:w="850" w:type="dxa"/>
            <w:tcBorders>
              <w:bottom w:val="single" w:sz="4" w:space="0" w:color="auto"/>
            </w:tcBorders>
            <w:shd w:val="clear" w:color="auto" w:fill="auto"/>
          </w:tcPr>
          <w:p w14:paraId="775228C3" w14:textId="77777777" w:rsidR="00C40961" w:rsidRDefault="00C40961" w:rsidP="00C40961">
            <w:pPr>
              <w:jc w:val="center"/>
            </w:pPr>
            <w:r>
              <w:t>0.171</w:t>
            </w:r>
          </w:p>
        </w:tc>
        <w:tc>
          <w:tcPr>
            <w:tcW w:w="851" w:type="dxa"/>
            <w:tcBorders>
              <w:bottom w:val="single" w:sz="4" w:space="0" w:color="auto"/>
            </w:tcBorders>
            <w:shd w:val="clear" w:color="auto" w:fill="auto"/>
          </w:tcPr>
          <w:p w14:paraId="25F2AE9D" w14:textId="77777777" w:rsidR="00C40961" w:rsidRDefault="00C40961" w:rsidP="00C40961">
            <w:pPr>
              <w:jc w:val="center"/>
            </w:pPr>
            <w:r>
              <w:t>0.355</w:t>
            </w:r>
          </w:p>
        </w:tc>
        <w:tc>
          <w:tcPr>
            <w:tcW w:w="850" w:type="dxa"/>
            <w:tcBorders>
              <w:bottom w:val="single" w:sz="4" w:space="0" w:color="auto"/>
            </w:tcBorders>
            <w:shd w:val="clear" w:color="auto" w:fill="auto"/>
          </w:tcPr>
          <w:p w14:paraId="6A21748E" w14:textId="77777777" w:rsidR="00C40961" w:rsidRDefault="00C40961" w:rsidP="00C40961">
            <w:pPr>
              <w:jc w:val="center"/>
            </w:pPr>
            <w:r>
              <w:t>0.544</w:t>
            </w:r>
          </w:p>
        </w:tc>
        <w:tc>
          <w:tcPr>
            <w:tcW w:w="851" w:type="dxa"/>
            <w:tcBorders>
              <w:bottom w:val="single" w:sz="4" w:space="0" w:color="auto"/>
            </w:tcBorders>
            <w:shd w:val="clear" w:color="auto" w:fill="auto"/>
          </w:tcPr>
          <w:p w14:paraId="20815C48" w14:textId="77777777" w:rsidR="00C40961" w:rsidRDefault="00C40961" w:rsidP="00C40961">
            <w:pPr>
              <w:jc w:val="center"/>
            </w:pPr>
            <w:r>
              <w:t>0.869</w:t>
            </w:r>
          </w:p>
        </w:tc>
        <w:tc>
          <w:tcPr>
            <w:tcW w:w="992" w:type="dxa"/>
            <w:tcBorders>
              <w:top w:val="single" w:sz="4" w:space="0" w:color="auto"/>
              <w:bottom w:val="single" w:sz="4" w:space="0" w:color="auto"/>
            </w:tcBorders>
            <w:shd w:val="clear" w:color="auto" w:fill="FFFF99"/>
          </w:tcPr>
          <w:p w14:paraId="1DBDF0D4" w14:textId="77777777" w:rsidR="00C40961" w:rsidRDefault="00C40961" w:rsidP="00C40961">
            <w:pPr>
              <w:jc w:val="center"/>
            </w:pPr>
            <w:r>
              <w:t>1.000</w:t>
            </w:r>
          </w:p>
        </w:tc>
      </w:tr>
      <w:tr w:rsidR="00C40961" w14:paraId="08B83F04" w14:textId="77777777" w:rsidTr="00C40961">
        <w:tc>
          <w:tcPr>
            <w:tcW w:w="2552" w:type="dxa"/>
          </w:tcPr>
          <w:p w14:paraId="39B34C93" w14:textId="77777777" w:rsidR="00C40961" w:rsidRPr="008B35A6" w:rsidRDefault="00C40961" w:rsidP="00C40961">
            <w:pPr>
              <w:rPr>
                <w:i/>
                <w:sz w:val="24"/>
                <w:szCs w:val="24"/>
              </w:rPr>
            </w:pPr>
            <w:r w:rsidRPr="008B35A6">
              <w:rPr>
                <w:i/>
                <w:sz w:val="24"/>
                <w:szCs w:val="24"/>
              </w:rPr>
              <w:t>Estuarine Intertidal</w:t>
            </w:r>
          </w:p>
        </w:tc>
        <w:tc>
          <w:tcPr>
            <w:tcW w:w="851" w:type="dxa"/>
            <w:shd w:val="clear" w:color="auto" w:fill="FBFEFF" w:themeFill="background1"/>
          </w:tcPr>
          <w:p w14:paraId="2E8D6F3B" w14:textId="77777777" w:rsidR="00C40961" w:rsidRDefault="00C40961" w:rsidP="00C40961">
            <w:pPr>
              <w:jc w:val="center"/>
            </w:pPr>
          </w:p>
        </w:tc>
        <w:tc>
          <w:tcPr>
            <w:tcW w:w="850" w:type="dxa"/>
            <w:shd w:val="clear" w:color="auto" w:fill="FBFEFF" w:themeFill="background1"/>
          </w:tcPr>
          <w:p w14:paraId="02F0FD62" w14:textId="77777777" w:rsidR="00C40961" w:rsidRDefault="00C40961" w:rsidP="00C40961">
            <w:pPr>
              <w:jc w:val="center"/>
            </w:pPr>
          </w:p>
        </w:tc>
        <w:tc>
          <w:tcPr>
            <w:tcW w:w="851" w:type="dxa"/>
            <w:shd w:val="clear" w:color="auto" w:fill="FBFEFF" w:themeFill="background1"/>
          </w:tcPr>
          <w:p w14:paraId="72354EFF" w14:textId="77777777" w:rsidR="00C40961" w:rsidRDefault="00C40961" w:rsidP="00C40961">
            <w:pPr>
              <w:jc w:val="center"/>
            </w:pPr>
          </w:p>
        </w:tc>
        <w:tc>
          <w:tcPr>
            <w:tcW w:w="850" w:type="dxa"/>
            <w:tcBorders>
              <w:bottom w:val="single" w:sz="4" w:space="0" w:color="auto"/>
            </w:tcBorders>
            <w:shd w:val="clear" w:color="auto" w:fill="FBFEFF" w:themeFill="background1"/>
          </w:tcPr>
          <w:p w14:paraId="022487E6" w14:textId="77777777" w:rsidR="00C40961" w:rsidRDefault="00C40961" w:rsidP="00C40961">
            <w:pPr>
              <w:jc w:val="center"/>
            </w:pPr>
          </w:p>
        </w:tc>
        <w:tc>
          <w:tcPr>
            <w:tcW w:w="851" w:type="dxa"/>
            <w:tcBorders>
              <w:bottom w:val="single" w:sz="4" w:space="0" w:color="auto"/>
            </w:tcBorders>
            <w:shd w:val="clear" w:color="auto" w:fill="FBFEFF" w:themeFill="background1"/>
          </w:tcPr>
          <w:p w14:paraId="4E7E4551" w14:textId="77777777" w:rsidR="00C40961" w:rsidRDefault="00C40961" w:rsidP="00C40961">
            <w:pPr>
              <w:jc w:val="center"/>
            </w:pPr>
          </w:p>
        </w:tc>
        <w:tc>
          <w:tcPr>
            <w:tcW w:w="850" w:type="dxa"/>
            <w:tcBorders>
              <w:bottom w:val="single" w:sz="4" w:space="0" w:color="auto"/>
            </w:tcBorders>
            <w:shd w:val="clear" w:color="auto" w:fill="auto"/>
          </w:tcPr>
          <w:p w14:paraId="5D360832" w14:textId="77777777" w:rsidR="00C40961" w:rsidRDefault="00C40961" w:rsidP="00C40961">
            <w:pPr>
              <w:jc w:val="center"/>
            </w:pPr>
          </w:p>
        </w:tc>
        <w:tc>
          <w:tcPr>
            <w:tcW w:w="851" w:type="dxa"/>
            <w:tcBorders>
              <w:bottom w:val="single" w:sz="4" w:space="0" w:color="auto"/>
            </w:tcBorders>
            <w:shd w:val="clear" w:color="auto" w:fill="auto"/>
          </w:tcPr>
          <w:p w14:paraId="7CE559DA" w14:textId="77777777" w:rsidR="00C40961" w:rsidRDefault="00C40961" w:rsidP="00C40961">
            <w:pPr>
              <w:jc w:val="center"/>
            </w:pPr>
          </w:p>
        </w:tc>
        <w:tc>
          <w:tcPr>
            <w:tcW w:w="992" w:type="dxa"/>
            <w:tcBorders>
              <w:bottom w:val="single" w:sz="4" w:space="0" w:color="auto"/>
            </w:tcBorders>
            <w:shd w:val="clear" w:color="auto" w:fill="auto"/>
          </w:tcPr>
          <w:p w14:paraId="05B4EB6C" w14:textId="77777777" w:rsidR="00C40961" w:rsidRDefault="00C40961" w:rsidP="00C40961">
            <w:pPr>
              <w:jc w:val="center"/>
            </w:pPr>
          </w:p>
        </w:tc>
      </w:tr>
      <w:tr w:rsidR="00C40961" w14:paraId="74B9CC77" w14:textId="77777777" w:rsidTr="00C40961">
        <w:tc>
          <w:tcPr>
            <w:tcW w:w="2552" w:type="dxa"/>
          </w:tcPr>
          <w:p w14:paraId="1F563972" w14:textId="77777777" w:rsidR="00C40961" w:rsidRDefault="00C40961" w:rsidP="00C40961">
            <w:pPr>
              <w:jc w:val="right"/>
              <w:rPr>
                <w:sz w:val="24"/>
                <w:szCs w:val="24"/>
              </w:rPr>
            </w:pPr>
            <w:r>
              <w:rPr>
                <w:sz w:val="24"/>
                <w:szCs w:val="24"/>
              </w:rPr>
              <w:t>GH</w:t>
            </w:r>
          </w:p>
        </w:tc>
        <w:tc>
          <w:tcPr>
            <w:tcW w:w="851" w:type="dxa"/>
            <w:shd w:val="clear" w:color="auto" w:fill="FBFEFF" w:themeFill="background1"/>
          </w:tcPr>
          <w:p w14:paraId="49E69EB5" w14:textId="77777777" w:rsidR="00C40961" w:rsidRDefault="00C40961" w:rsidP="00C40961">
            <w:pPr>
              <w:jc w:val="center"/>
            </w:pPr>
            <w:r>
              <w:t>30</w:t>
            </w:r>
          </w:p>
        </w:tc>
        <w:tc>
          <w:tcPr>
            <w:tcW w:w="850" w:type="dxa"/>
            <w:shd w:val="clear" w:color="auto" w:fill="FBFEFF" w:themeFill="background1"/>
          </w:tcPr>
          <w:p w14:paraId="2F636CDB" w14:textId="77777777" w:rsidR="00C40961" w:rsidRDefault="00C40961" w:rsidP="00C40961">
            <w:pPr>
              <w:jc w:val="center"/>
            </w:pPr>
            <w:r>
              <w:t>0.040</w:t>
            </w:r>
          </w:p>
        </w:tc>
        <w:tc>
          <w:tcPr>
            <w:tcW w:w="851" w:type="dxa"/>
            <w:tcBorders>
              <w:bottom w:val="single" w:sz="4" w:space="0" w:color="auto"/>
            </w:tcBorders>
            <w:shd w:val="clear" w:color="auto" w:fill="FBFEFF" w:themeFill="background1"/>
          </w:tcPr>
          <w:p w14:paraId="1453E501" w14:textId="77777777" w:rsidR="00C40961" w:rsidRDefault="00C40961" w:rsidP="00C40961">
            <w:pPr>
              <w:jc w:val="center"/>
            </w:pPr>
            <w:r>
              <w:t>0.084</w:t>
            </w:r>
          </w:p>
        </w:tc>
        <w:tc>
          <w:tcPr>
            <w:tcW w:w="850" w:type="dxa"/>
            <w:tcBorders>
              <w:bottom w:val="single" w:sz="4" w:space="0" w:color="auto"/>
            </w:tcBorders>
            <w:shd w:val="clear" w:color="auto" w:fill="FBFEFF" w:themeFill="background1"/>
          </w:tcPr>
          <w:p w14:paraId="718509DD" w14:textId="77777777" w:rsidR="00C40961" w:rsidRDefault="00C40961" w:rsidP="00C40961">
            <w:pPr>
              <w:jc w:val="center"/>
            </w:pPr>
            <w:r>
              <w:t>0.176</w:t>
            </w:r>
          </w:p>
        </w:tc>
        <w:tc>
          <w:tcPr>
            <w:tcW w:w="851" w:type="dxa"/>
            <w:tcBorders>
              <w:bottom w:val="single" w:sz="4" w:space="0" w:color="auto"/>
            </w:tcBorders>
            <w:shd w:val="clear" w:color="auto" w:fill="auto"/>
          </w:tcPr>
          <w:p w14:paraId="17D84D76" w14:textId="77777777" w:rsidR="00C40961" w:rsidRDefault="00C40961" w:rsidP="00C40961">
            <w:pPr>
              <w:jc w:val="center"/>
            </w:pPr>
            <w:r>
              <w:t>0.337</w:t>
            </w:r>
          </w:p>
        </w:tc>
        <w:tc>
          <w:tcPr>
            <w:tcW w:w="850" w:type="dxa"/>
            <w:tcBorders>
              <w:bottom w:val="single" w:sz="4" w:space="0" w:color="auto"/>
            </w:tcBorders>
            <w:shd w:val="clear" w:color="auto" w:fill="auto"/>
          </w:tcPr>
          <w:p w14:paraId="60206A2D" w14:textId="77777777" w:rsidR="00C40961" w:rsidRDefault="00C40961" w:rsidP="00C40961">
            <w:pPr>
              <w:jc w:val="center"/>
            </w:pPr>
            <w:r>
              <w:t>0.539</w:t>
            </w:r>
          </w:p>
        </w:tc>
        <w:tc>
          <w:tcPr>
            <w:tcW w:w="851" w:type="dxa"/>
            <w:tcBorders>
              <w:bottom w:val="single" w:sz="4" w:space="0" w:color="auto"/>
            </w:tcBorders>
            <w:shd w:val="clear" w:color="auto" w:fill="auto"/>
          </w:tcPr>
          <w:p w14:paraId="56963708" w14:textId="77777777" w:rsidR="00C40961" w:rsidRDefault="00C40961" w:rsidP="00C40961">
            <w:pPr>
              <w:jc w:val="center"/>
            </w:pPr>
            <w:r>
              <w:t>0.876</w:t>
            </w:r>
          </w:p>
        </w:tc>
        <w:tc>
          <w:tcPr>
            <w:tcW w:w="992" w:type="dxa"/>
            <w:tcBorders>
              <w:bottom w:val="single" w:sz="4" w:space="0" w:color="auto"/>
            </w:tcBorders>
            <w:shd w:val="clear" w:color="auto" w:fill="FFFF99"/>
          </w:tcPr>
          <w:p w14:paraId="5BCA2351" w14:textId="77777777" w:rsidR="00C40961" w:rsidRDefault="00C40961" w:rsidP="00C40961">
            <w:pPr>
              <w:jc w:val="center"/>
            </w:pPr>
            <w:r>
              <w:t>1.000</w:t>
            </w:r>
          </w:p>
        </w:tc>
      </w:tr>
      <w:tr w:rsidR="00C40961" w14:paraId="45FEF873" w14:textId="77777777" w:rsidTr="00C40961">
        <w:tc>
          <w:tcPr>
            <w:tcW w:w="2552" w:type="dxa"/>
          </w:tcPr>
          <w:p w14:paraId="16E5DC9B" w14:textId="77777777" w:rsidR="00C40961" w:rsidRDefault="00C40961" w:rsidP="00C40961">
            <w:pPr>
              <w:jc w:val="right"/>
              <w:rPr>
                <w:sz w:val="24"/>
                <w:szCs w:val="24"/>
              </w:rPr>
            </w:pPr>
            <w:r>
              <w:rPr>
                <w:sz w:val="24"/>
                <w:szCs w:val="24"/>
              </w:rPr>
              <w:t>RD</w:t>
            </w:r>
          </w:p>
        </w:tc>
        <w:tc>
          <w:tcPr>
            <w:tcW w:w="851" w:type="dxa"/>
            <w:shd w:val="clear" w:color="auto" w:fill="FBFEFF" w:themeFill="background1"/>
          </w:tcPr>
          <w:p w14:paraId="0B4CE507" w14:textId="77777777" w:rsidR="00C40961" w:rsidRDefault="00C40961" w:rsidP="00C40961">
            <w:pPr>
              <w:jc w:val="center"/>
            </w:pPr>
            <w:r>
              <w:t>55</w:t>
            </w:r>
          </w:p>
        </w:tc>
        <w:tc>
          <w:tcPr>
            <w:tcW w:w="850" w:type="dxa"/>
            <w:shd w:val="clear" w:color="auto" w:fill="FBFEFF" w:themeFill="background1"/>
          </w:tcPr>
          <w:p w14:paraId="1FFAF24B" w14:textId="77777777" w:rsidR="00C40961" w:rsidRDefault="00C40961" w:rsidP="00C40961">
            <w:pPr>
              <w:jc w:val="center"/>
            </w:pPr>
            <w:r>
              <w:t>0.052</w:t>
            </w:r>
          </w:p>
        </w:tc>
        <w:tc>
          <w:tcPr>
            <w:tcW w:w="851" w:type="dxa"/>
            <w:shd w:val="clear" w:color="auto" w:fill="FBFEFF" w:themeFill="background1"/>
          </w:tcPr>
          <w:p w14:paraId="792DFC49" w14:textId="77777777" w:rsidR="00C40961" w:rsidRDefault="00C40961" w:rsidP="00C40961">
            <w:pPr>
              <w:jc w:val="center"/>
            </w:pPr>
            <w:r>
              <w:t>0.078</w:t>
            </w:r>
          </w:p>
        </w:tc>
        <w:tc>
          <w:tcPr>
            <w:tcW w:w="850" w:type="dxa"/>
            <w:tcBorders>
              <w:bottom w:val="single" w:sz="4" w:space="0" w:color="auto"/>
            </w:tcBorders>
            <w:shd w:val="clear" w:color="auto" w:fill="FBFEFF" w:themeFill="background1"/>
          </w:tcPr>
          <w:p w14:paraId="743482F0" w14:textId="77777777" w:rsidR="00C40961" w:rsidRDefault="00C40961" w:rsidP="00C40961">
            <w:pPr>
              <w:jc w:val="center"/>
            </w:pPr>
            <w:r>
              <w:t>0.173</w:t>
            </w:r>
          </w:p>
        </w:tc>
        <w:tc>
          <w:tcPr>
            <w:tcW w:w="851" w:type="dxa"/>
            <w:tcBorders>
              <w:bottom w:val="single" w:sz="4" w:space="0" w:color="auto"/>
            </w:tcBorders>
            <w:shd w:val="clear" w:color="auto" w:fill="auto"/>
          </w:tcPr>
          <w:p w14:paraId="1D902C4C" w14:textId="77777777" w:rsidR="00C40961" w:rsidRDefault="00C40961" w:rsidP="00C40961">
            <w:pPr>
              <w:jc w:val="center"/>
            </w:pPr>
            <w:r>
              <w:t>0.343</w:t>
            </w:r>
          </w:p>
        </w:tc>
        <w:tc>
          <w:tcPr>
            <w:tcW w:w="850" w:type="dxa"/>
            <w:tcBorders>
              <w:bottom w:val="single" w:sz="4" w:space="0" w:color="auto"/>
            </w:tcBorders>
            <w:shd w:val="clear" w:color="auto" w:fill="auto"/>
          </w:tcPr>
          <w:p w14:paraId="3F0023DF" w14:textId="77777777" w:rsidR="00C40961" w:rsidRDefault="00C40961" w:rsidP="00C40961">
            <w:pPr>
              <w:jc w:val="center"/>
            </w:pPr>
            <w:r>
              <w:t>0.555</w:t>
            </w:r>
          </w:p>
        </w:tc>
        <w:tc>
          <w:tcPr>
            <w:tcW w:w="851" w:type="dxa"/>
            <w:tcBorders>
              <w:right w:val="single" w:sz="4" w:space="0" w:color="auto"/>
            </w:tcBorders>
            <w:shd w:val="clear" w:color="auto" w:fill="FFFF99"/>
          </w:tcPr>
          <w:p w14:paraId="036CE7B3" w14:textId="77777777" w:rsidR="00C40961" w:rsidRDefault="00C40961" w:rsidP="00C40961">
            <w:pPr>
              <w:jc w:val="center"/>
            </w:pPr>
            <w:r>
              <w:t>0.942</w:t>
            </w:r>
          </w:p>
        </w:tc>
        <w:tc>
          <w:tcPr>
            <w:tcW w:w="992" w:type="dxa"/>
            <w:tcBorders>
              <w:left w:val="single" w:sz="4" w:space="0" w:color="auto"/>
              <w:bottom w:val="single" w:sz="4" w:space="0" w:color="auto"/>
            </w:tcBorders>
            <w:shd w:val="clear" w:color="auto" w:fill="FFFF99"/>
          </w:tcPr>
          <w:p w14:paraId="04016EA9" w14:textId="77777777" w:rsidR="00C40961" w:rsidRDefault="00C40961" w:rsidP="00C40961">
            <w:pPr>
              <w:jc w:val="center"/>
            </w:pPr>
            <w:r>
              <w:t>1.000</w:t>
            </w:r>
          </w:p>
        </w:tc>
      </w:tr>
      <w:tr w:rsidR="00C40961" w14:paraId="20D32BF1" w14:textId="77777777" w:rsidTr="00C40961">
        <w:tc>
          <w:tcPr>
            <w:tcW w:w="2552" w:type="dxa"/>
          </w:tcPr>
          <w:p w14:paraId="618E3050" w14:textId="77777777" w:rsidR="00C40961" w:rsidRDefault="00C40961" w:rsidP="00C40961">
            <w:pPr>
              <w:jc w:val="right"/>
              <w:rPr>
                <w:sz w:val="24"/>
                <w:szCs w:val="24"/>
              </w:rPr>
            </w:pPr>
            <w:r>
              <w:rPr>
                <w:sz w:val="24"/>
                <w:szCs w:val="24"/>
              </w:rPr>
              <w:t>SI</w:t>
            </w:r>
          </w:p>
        </w:tc>
        <w:tc>
          <w:tcPr>
            <w:tcW w:w="851" w:type="dxa"/>
            <w:shd w:val="clear" w:color="auto" w:fill="FBFEFF" w:themeFill="background1"/>
          </w:tcPr>
          <w:p w14:paraId="26E0536B" w14:textId="77777777" w:rsidR="00C40961" w:rsidRDefault="00C40961" w:rsidP="00C40961">
            <w:pPr>
              <w:jc w:val="center"/>
            </w:pPr>
            <w:r>
              <w:t>4</w:t>
            </w:r>
          </w:p>
        </w:tc>
        <w:tc>
          <w:tcPr>
            <w:tcW w:w="850" w:type="dxa"/>
            <w:shd w:val="clear" w:color="auto" w:fill="FBFEFF" w:themeFill="background1"/>
          </w:tcPr>
          <w:p w14:paraId="06ECE7FF" w14:textId="77777777" w:rsidR="00C40961" w:rsidRDefault="00C40961" w:rsidP="00C40961">
            <w:pPr>
              <w:jc w:val="center"/>
            </w:pPr>
            <w:r>
              <w:t>0.036</w:t>
            </w:r>
          </w:p>
        </w:tc>
        <w:tc>
          <w:tcPr>
            <w:tcW w:w="851" w:type="dxa"/>
            <w:shd w:val="clear" w:color="auto" w:fill="FBFEFF" w:themeFill="background1"/>
          </w:tcPr>
          <w:p w14:paraId="498CD6FC" w14:textId="77777777" w:rsidR="00C40961" w:rsidRDefault="00C40961" w:rsidP="00C40961">
            <w:pPr>
              <w:jc w:val="center"/>
            </w:pPr>
            <w:r>
              <w:t>0.076</w:t>
            </w:r>
          </w:p>
        </w:tc>
        <w:tc>
          <w:tcPr>
            <w:tcW w:w="850" w:type="dxa"/>
            <w:tcBorders>
              <w:bottom w:val="single" w:sz="4" w:space="0" w:color="auto"/>
            </w:tcBorders>
            <w:shd w:val="clear" w:color="auto" w:fill="FBFEFF" w:themeFill="background1"/>
          </w:tcPr>
          <w:p w14:paraId="3B2067F9" w14:textId="77777777" w:rsidR="00C40961" w:rsidRDefault="00C40961" w:rsidP="00C40961">
            <w:pPr>
              <w:jc w:val="center"/>
            </w:pPr>
            <w:r>
              <w:t>0.133</w:t>
            </w:r>
          </w:p>
        </w:tc>
        <w:tc>
          <w:tcPr>
            <w:tcW w:w="851" w:type="dxa"/>
            <w:tcBorders>
              <w:bottom w:val="single" w:sz="4" w:space="0" w:color="auto"/>
            </w:tcBorders>
            <w:shd w:val="clear" w:color="auto" w:fill="FBFEFF" w:themeFill="background1"/>
          </w:tcPr>
          <w:p w14:paraId="6541A0E8" w14:textId="77777777" w:rsidR="00C40961" w:rsidRDefault="00C40961" w:rsidP="00C40961">
            <w:pPr>
              <w:jc w:val="center"/>
            </w:pPr>
            <w:r>
              <w:t>0.249</w:t>
            </w:r>
          </w:p>
        </w:tc>
        <w:tc>
          <w:tcPr>
            <w:tcW w:w="850" w:type="dxa"/>
            <w:tcBorders>
              <w:bottom w:val="single" w:sz="4" w:space="0" w:color="auto"/>
            </w:tcBorders>
            <w:shd w:val="clear" w:color="auto" w:fill="auto"/>
          </w:tcPr>
          <w:p w14:paraId="21C6E23D" w14:textId="77777777" w:rsidR="00C40961" w:rsidRDefault="00C40961" w:rsidP="00C40961">
            <w:pPr>
              <w:jc w:val="center"/>
            </w:pPr>
            <w:r>
              <w:t>0.440</w:t>
            </w:r>
          </w:p>
        </w:tc>
        <w:tc>
          <w:tcPr>
            <w:tcW w:w="851" w:type="dxa"/>
            <w:shd w:val="clear" w:color="auto" w:fill="auto"/>
          </w:tcPr>
          <w:p w14:paraId="65E1FE99" w14:textId="77777777" w:rsidR="00C40961" w:rsidRDefault="00C40961" w:rsidP="00C40961">
            <w:pPr>
              <w:jc w:val="center"/>
            </w:pPr>
            <w:r>
              <w:t>0.825</w:t>
            </w:r>
          </w:p>
        </w:tc>
        <w:tc>
          <w:tcPr>
            <w:tcW w:w="992" w:type="dxa"/>
            <w:tcBorders>
              <w:bottom w:val="single" w:sz="4" w:space="0" w:color="auto"/>
            </w:tcBorders>
            <w:shd w:val="clear" w:color="auto" w:fill="FFFF99"/>
          </w:tcPr>
          <w:p w14:paraId="29F11584" w14:textId="77777777" w:rsidR="00C40961" w:rsidRDefault="00C40961" w:rsidP="00C40961">
            <w:pPr>
              <w:jc w:val="center"/>
            </w:pPr>
            <w:r>
              <w:t>1.000</w:t>
            </w:r>
          </w:p>
        </w:tc>
      </w:tr>
      <w:tr w:rsidR="00C40961" w14:paraId="68201661" w14:textId="77777777" w:rsidTr="00C40961">
        <w:tc>
          <w:tcPr>
            <w:tcW w:w="2552" w:type="dxa"/>
          </w:tcPr>
          <w:p w14:paraId="60497EDC" w14:textId="77777777" w:rsidR="00C40961" w:rsidRDefault="00C40961" w:rsidP="00C40961">
            <w:pPr>
              <w:jc w:val="right"/>
              <w:rPr>
                <w:sz w:val="24"/>
                <w:szCs w:val="24"/>
              </w:rPr>
            </w:pPr>
            <w:r>
              <w:rPr>
                <w:sz w:val="24"/>
                <w:szCs w:val="24"/>
              </w:rPr>
              <w:t>UG</w:t>
            </w:r>
          </w:p>
        </w:tc>
        <w:tc>
          <w:tcPr>
            <w:tcW w:w="851" w:type="dxa"/>
            <w:shd w:val="clear" w:color="auto" w:fill="FBFEFF" w:themeFill="background1"/>
          </w:tcPr>
          <w:p w14:paraId="7E94B49B" w14:textId="77777777" w:rsidR="00C40961" w:rsidRDefault="00C40961" w:rsidP="00C40961">
            <w:pPr>
              <w:jc w:val="center"/>
            </w:pPr>
            <w:r>
              <w:t>0*</w:t>
            </w:r>
          </w:p>
        </w:tc>
        <w:tc>
          <w:tcPr>
            <w:tcW w:w="850" w:type="dxa"/>
            <w:shd w:val="clear" w:color="auto" w:fill="FBFEFF" w:themeFill="background1"/>
          </w:tcPr>
          <w:p w14:paraId="29E193B9" w14:textId="77777777" w:rsidR="00C40961" w:rsidRDefault="00C40961" w:rsidP="00C40961">
            <w:pPr>
              <w:jc w:val="center"/>
            </w:pPr>
            <w:r>
              <w:t>0.054</w:t>
            </w:r>
          </w:p>
        </w:tc>
        <w:tc>
          <w:tcPr>
            <w:tcW w:w="851" w:type="dxa"/>
            <w:shd w:val="clear" w:color="auto" w:fill="FBFEFF" w:themeFill="background1"/>
          </w:tcPr>
          <w:p w14:paraId="4DECEBF6" w14:textId="77777777" w:rsidR="00C40961" w:rsidRDefault="00C40961" w:rsidP="00C40961">
            <w:pPr>
              <w:jc w:val="center"/>
            </w:pPr>
            <w:r>
              <w:t>0.050</w:t>
            </w:r>
          </w:p>
        </w:tc>
        <w:tc>
          <w:tcPr>
            <w:tcW w:w="850" w:type="dxa"/>
            <w:shd w:val="clear" w:color="auto" w:fill="FBFEFF" w:themeFill="background1"/>
          </w:tcPr>
          <w:p w14:paraId="15250859" w14:textId="77777777" w:rsidR="00C40961" w:rsidRDefault="00C40961" w:rsidP="00C40961">
            <w:pPr>
              <w:jc w:val="center"/>
            </w:pPr>
            <w:r>
              <w:t>0.089</w:t>
            </w:r>
          </w:p>
        </w:tc>
        <w:tc>
          <w:tcPr>
            <w:tcW w:w="851" w:type="dxa"/>
            <w:shd w:val="clear" w:color="auto" w:fill="FBFEFF" w:themeFill="background1"/>
          </w:tcPr>
          <w:p w14:paraId="48BDF8DA" w14:textId="77777777" w:rsidR="00C40961" w:rsidRDefault="00C40961" w:rsidP="00C40961">
            <w:pPr>
              <w:jc w:val="center"/>
            </w:pPr>
            <w:r>
              <w:t>0.137</w:t>
            </w:r>
          </w:p>
        </w:tc>
        <w:tc>
          <w:tcPr>
            <w:tcW w:w="850" w:type="dxa"/>
            <w:shd w:val="clear" w:color="auto" w:fill="auto"/>
          </w:tcPr>
          <w:p w14:paraId="3B0097B7" w14:textId="77777777" w:rsidR="00C40961" w:rsidRDefault="00C40961" w:rsidP="00C40961">
            <w:pPr>
              <w:jc w:val="center"/>
            </w:pPr>
            <w:r>
              <w:t>0.175</w:t>
            </w:r>
          </w:p>
        </w:tc>
        <w:tc>
          <w:tcPr>
            <w:tcW w:w="851" w:type="dxa"/>
            <w:shd w:val="clear" w:color="auto" w:fill="auto"/>
          </w:tcPr>
          <w:p w14:paraId="20C91D20" w14:textId="77777777" w:rsidR="00C40961" w:rsidRDefault="00C40961" w:rsidP="00C40961">
            <w:pPr>
              <w:jc w:val="center"/>
            </w:pPr>
            <w:r>
              <w:t>0.367</w:t>
            </w:r>
          </w:p>
        </w:tc>
        <w:tc>
          <w:tcPr>
            <w:tcW w:w="992" w:type="dxa"/>
            <w:shd w:val="clear" w:color="auto" w:fill="FFFF99"/>
          </w:tcPr>
          <w:p w14:paraId="5E6F1FB4" w14:textId="77777777" w:rsidR="00C40961" w:rsidRDefault="00C40961" w:rsidP="00C40961">
            <w:pPr>
              <w:jc w:val="center"/>
            </w:pPr>
            <w:r>
              <w:t>0.932</w:t>
            </w:r>
          </w:p>
        </w:tc>
      </w:tr>
      <w:tr w:rsidR="00C40961" w14:paraId="26EAB604" w14:textId="77777777" w:rsidTr="00C40961">
        <w:tc>
          <w:tcPr>
            <w:tcW w:w="2552" w:type="dxa"/>
          </w:tcPr>
          <w:p w14:paraId="320766D9" w14:textId="77777777" w:rsidR="00C40961" w:rsidRPr="007E7323" w:rsidRDefault="00C40961" w:rsidP="00C40961">
            <w:pPr>
              <w:rPr>
                <w:i/>
                <w:sz w:val="24"/>
                <w:szCs w:val="24"/>
              </w:rPr>
            </w:pPr>
            <w:r w:rsidRPr="007E7323">
              <w:rPr>
                <w:i/>
                <w:sz w:val="24"/>
                <w:szCs w:val="24"/>
              </w:rPr>
              <w:t>Reef Intertidal</w:t>
            </w:r>
          </w:p>
        </w:tc>
        <w:tc>
          <w:tcPr>
            <w:tcW w:w="851" w:type="dxa"/>
            <w:shd w:val="clear" w:color="auto" w:fill="FBFEFF" w:themeFill="background1"/>
          </w:tcPr>
          <w:p w14:paraId="610163FA" w14:textId="77777777" w:rsidR="00C40961" w:rsidRDefault="00C40961" w:rsidP="00C40961">
            <w:pPr>
              <w:jc w:val="center"/>
            </w:pPr>
          </w:p>
        </w:tc>
        <w:tc>
          <w:tcPr>
            <w:tcW w:w="850" w:type="dxa"/>
            <w:shd w:val="clear" w:color="auto" w:fill="FBFEFF" w:themeFill="background1"/>
          </w:tcPr>
          <w:p w14:paraId="0D656329" w14:textId="77777777" w:rsidR="00C40961" w:rsidRDefault="00C40961" w:rsidP="00C40961">
            <w:pPr>
              <w:jc w:val="center"/>
            </w:pPr>
          </w:p>
        </w:tc>
        <w:tc>
          <w:tcPr>
            <w:tcW w:w="851" w:type="dxa"/>
            <w:shd w:val="clear" w:color="auto" w:fill="FBFEFF" w:themeFill="background1"/>
          </w:tcPr>
          <w:p w14:paraId="0599E09C" w14:textId="77777777" w:rsidR="00C40961" w:rsidRDefault="00C40961" w:rsidP="00C40961">
            <w:pPr>
              <w:jc w:val="center"/>
            </w:pPr>
          </w:p>
        </w:tc>
        <w:tc>
          <w:tcPr>
            <w:tcW w:w="850" w:type="dxa"/>
            <w:shd w:val="clear" w:color="auto" w:fill="FBFEFF" w:themeFill="background1"/>
          </w:tcPr>
          <w:p w14:paraId="7B4A636F" w14:textId="77777777" w:rsidR="00C40961" w:rsidRDefault="00C40961" w:rsidP="00C40961">
            <w:pPr>
              <w:jc w:val="center"/>
            </w:pPr>
          </w:p>
        </w:tc>
        <w:tc>
          <w:tcPr>
            <w:tcW w:w="851" w:type="dxa"/>
            <w:shd w:val="clear" w:color="auto" w:fill="FBFEFF" w:themeFill="background1"/>
          </w:tcPr>
          <w:p w14:paraId="6FD5A450" w14:textId="77777777" w:rsidR="00C40961" w:rsidRDefault="00C40961" w:rsidP="00C40961">
            <w:pPr>
              <w:jc w:val="center"/>
            </w:pPr>
          </w:p>
        </w:tc>
        <w:tc>
          <w:tcPr>
            <w:tcW w:w="850" w:type="dxa"/>
            <w:shd w:val="clear" w:color="auto" w:fill="auto"/>
          </w:tcPr>
          <w:p w14:paraId="720D8F2A" w14:textId="77777777" w:rsidR="00C40961" w:rsidRDefault="00C40961" w:rsidP="00C40961">
            <w:pPr>
              <w:jc w:val="center"/>
            </w:pPr>
          </w:p>
        </w:tc>
        <w:tc>
          <w:tcPr>
            <w:tcW w:w="851" w:type="dxa"/>
            <w:tcBorders>
              <w:bottom w:val="single" w:sz="4" w:space="0" w:color="auto"/>
            </w:tcBorders>
            <w:shd w:val="clear" w:color="auto" w:fill="auto"/>
          </w:tcPr>
          <w:p w14:paraId="0D3A3313" w14:textId="77777777" w:rsidR="00C40961" w:rsidRDefault="00C40961" w:rsidP="00C40961">
            <w:pPr>
              <w:jc w:val="center"/>
            </w:pPr>
          </w:p>
        </w:tc>
        <w:tc>
          <w:tcPr>
            <w:tcW w:w="992" w:type="dxa"/>
            <w:tcBorders>
              <w:bottom w:val="single" w:sz="4" w:space="0" w:color="auto"/>
            </w:tcBorders>
            <w:shd w:val="clear" w:color="auto" w:fill="auto"/>
          </w:tcPr>
          <w:p w14:paraId="0CC61A46" w14:textId="77777777" w:rsidR="00C40961" w:rsidRDefault="00C40961" w:rsidP="00C40961">
            <w:pPr>
              <w:jc w:val="center"/>
            </w:pPr>
          </w:p>
        </w:tc>
      </w:tr>
      <w:tr w:rsidR="00C40961" w14:paraId="33552422" w14:textId="77777777" w:rsidTr="00C40961">
        <w:tc>
          <w:tcPr>
            <w:tcW w:w="2552" w:type="dxa"/>
          </w:tcPr>
          <w:p w14:paraId="15556EFA" w14:textId="77777777" w:rsidR="00C40961" w:rsidRDefault="00C40961" w:rsidP="00C40961">
            <w:pPr>
              <w:jc w:val="right"/>
              <w:rPr>
                <w:sz w:val="24"/>
                <w:szCs w:val="24"/>
              </w:rPr>
            </w:pPr>
            <w:r>
              <w:rPr>
                <w:sz w:val="24"/>
                <w:szCs w:val="24"/>
              </w:rPr>
              <w:t>AP</w:t>
            </w:r>
          </w:p>
        </w:tc>
        <w:tc>
          <w:tcPr>
            <w:tcW w:w="851" w:type="dxa"/>
            <w:shd w:val="clear" w:color="auto" w:fill="FBFEFF" w:themeFill="background1"/>
          </w:tcPr>
          <w:p w14:paraId="098F3727" w14:textId="77777777" w:rsidR="00C40961" w:rsidRDefault="00C40961" w:rsidP="00C40961">
            <w:pPr>
              <w:jc w:val="center"/>
            </w:pPr>
            <w:r>
              <w:t>38</w:t>
            </w:r>
          </w:p>
        </w:tc>
        <w:tc>
          <w:tcPr>
            <w:tcW w:w="850" w:type="dxa"/>
            <w:shd w:val="clear" w:color="auto" w:fill="FBFEFF" w:themeFill="background1"/>
          </w:tcPr>
          <w:p w14:paraId="56438DD6" w14:textId="77777777" w:rsidR="00C40961" w:rsidRDefault="00C40961" w:rsidP="00C40961">
            <w:pPr>
              <w:jc w:val="center"/>
            </w:pPr>
            <w:r>
              <w:t>0.050</w:t>
            </w:r>
          </w:p>
        </w:tc>
        <w:tc>
          <w:tcPr>
            <w:tcW w:w="851" w:type="dxa"/>
            <w:shd w:val="clear" w:color="auto" w:fill="FBFEFF" w:themeFill="background1"/>
          </w:tcPr>
          <w:p w14:paraId="78A52D32" w14:textId="77777777" w:rsidR="00C40961" w:rsidRDefault="00C40961" w:rsidP="00C40961">
            <w:pPr>
              <w:jc w:val="center"/>
            </w:pPr>
            <w:r>
              <w:t>0.087</w:t>
            </w:r>
          </w:p>
        </w:tc>
        <w:tc>
          <w:tcPr>
            <w:tcW w:w="850" w:type="dxa"/>
            <w:shd w:val="clear" w:color="auto" w:fill="FBFEFF" w:themeFill="background1"/>
          </w:tcPr>
          <w:p w14:paraId="73C3CAED" w14:textId="77777777" w:rsidR="00C40961" w:rsidRDefault="00C40961" w:rsidP="00C40961">
            <w:pPr>
              <w:jc w:val="center"/>
            </w:pPr>
            <w:r>
              <w:t>0.224</w:t>
            </w:r>
          </w:p>
        </w:tc>
        <w:tc>
          <w:tcPr>
            <w:tcW w:w="851" w:type="dxa"/>
            <w:shd w:val="clear" w:color="auto" w:fill="FBFEFF" w:themeFill="background1"/>
          </w:tcPr>
          <w:p w14:paraId="394CD85D" w14:textId="77777777" w:rsidR="00C40961" w:rsidRDefault="00C40961" w:rsidP="00C40961">
            <w:pPr>
              <w:jc w:val="center"/>
            </w:pPr>
            <w:r>
              <w:t>0.413</w:t>
            </w:r>
          </w:p>
        </w:tc>
        <w:tc>
          <w:tcPr>
            <w:tcW w:w="850" w:type="dxa"/>
            <w:tcBorders>
              <w:bottom w:val="single" w:sz="4" w:space="0" w:color="auto"/>
            </w:tcBorders>
            <w:shd w:val="clear" w:color="auto" w:fill="auto"/>
          </w:tcPr>
          <w:p w14:paraId="541541C6" w14:textId="77777777" w:rsidR="00C40961" w:rsidRDefault="00C40961" w:rsidP="00C40961">
            <w:pPr>
              <w:jc w:val="center"/>
            </w:pPr>
            <w:r>
              <w:t>0.651</w:t>
            </w:r>
          </w:p>
        </w:tc>
        <w:tc>
          <w:tcPr>
            <w:tcW w:w="851" w:type="dxa"/>
            <w:shd w:val="clear" w:color="auto" w:fill="FFFF99"/>
          </w:tcPr>
          <w:p w14:paraId="4E89288A" w14:textId="77777777" w:rsidR="00C40961" w:rsidRDefault="00C40961" w:rsidP="00C40961">
            <w:pPr>
              <w:jc w:val="center"/>
            </w:pPr>
            <w:r>
              <w:t>0.963</w:t>
            </w:r>
          </w:p>
        </w:tc>
        <w:tc>
          <w:tcPr>
            <w:tcW w:w="992" w:type="dxa"/>
            <w:shd w:val="clear" w:color="auto" w:fill="FFFF99"/>
          </w:tcPr>
          <w:p w14:paraId="7EE50747" w14:textId="77777777" w:rsidR="00C40961" w:rsidRDefault="00C40961" w:rsidP="00C40961">
            <w:pPr>
              <w:jc w:val="center"/>
            </w:pPr>
            <w:r>
              <w:t>1.000</w:t>
            </w:r>
          </w:p>
        </w:tc>
      </w:tr>
      <w:tr w:rsidR="00C40961" w14:paraId="0A39CD7E" w14:textId="77777777" w:rsidTr="00C40961">
        <w:tc>
          <w:tcPr>
            <w:tcW w:w="2552" w:type="dxa"/>
          </w:tcPr>
          <w:p w14:paraId="6457F135" w14:textId="77777777" w:rsidR="00C40961" w:rsidRDefault="00C40961" w:rsidP="00C40961">
            <w:pPr>
              <w:jc w:val="right"/>
              <w:rPr>
                <w:sz w:val="24"/>
                <w:szCs w:val="24"/>
              </w:rPr>
            </w:pPr>
            <w:r>
              <w:rPr>
                <w:sz w:val="24"/>
                <w:szCs w:val="24"/>
              </w:rPr>
              <w:t>DI</w:t>
            </w:r>
          </w:p>
        </w:tc>
        <w:tc>
          <w:tcPr>
            <w:tcW w:w="851" w:type="dxa"/>
            <w:shd w:val="clear" w:color="auto" w:fill="FBFEFF" w:themeFill="background1"/>
          </w:tcPr>
          <w:p w14:paraId="1CCD7BB0" w14:textId="77777777" w:rsidR="00C40961" w:rsidRDefault="00C40961" w:rsidP="00C40961">
            <w:pPr>
              <w:jc w:val="center"/>
            </w:pPr>
            <w:r>
              <w:t>5</w:t>
            </w:r>
          </w:p>
        </w:tc>
        <w:tc>
          <w:tcPr>
            <w:tcW w:w="850" w:type="dxa"/>
            <w:shd w:val="clear" w:color="auto" w:fill="FBFEFF" w:themeFill="background1"/>
          </w:tcPr>
          <w:p w14:paraId="120EC4F7" w14:textId="77777777" w:rsidR="00C40961" w:rsidRDefault="00C40961" w:rsidP="00C40961">
            <w:pPr>
              <w:jc w:val="center"/>
            </w:pPr>
            <w:r>
              <w:t>0.045</w:t>
            </w:r>
          </w:p>
        </w:tc>
        <w:tc>
          <w:tcPr>
            <w:tcW w:w="851" w:type="dxa"/>
            <w:tcBorders>
              <w:bottom w:val="single" w:sz="4" w:space="0" w:color="auto"/>
            </w:tcBorders>
            <w:shd w:val="clear" w:color="auto" w:fill="FBFEFF" w:themeFill="background1"/>
          </w:tcPr>
          <w:p w14:paraId="5BA6E9C8" w14:textId="77777777" w:rsidR="00C40961" w:rsidRDefault="00C40961" w:rsidP="00C40961">
            <w:pPr>
              <w:jc w:val="center"/>
            </w:pPr>
            <w:r>
              <w:t>0.113</w:t>
            </w:r>
          </w:p>
        </w:tc>
        <w:tc>
          <w:tcPr>
            <w:tcW w:w="850" w:type="dxa"/>
            <w:tcBorders>
              <w:bottom w:val="single" w:sz="4" w:space="0" w:color="auto"/>
            </w:tcBorders>
            <w:shd w:val="clear" w:color="auto" w:fill="FBFEFF" w:themeFill="background1"/>
          </w:tcPr>
          <w:p w14:paraId="2D638462" w14:textId="77777777" w:rsidR="00C40961" w:rsidRDefault="00C40961" w:rsidP="00C40961">
            <w:pPr>
              <w:jc w:val="center"/>
            </w:pPr>
            <w:r>
              <w:t>0.318</w:t>
            </w:r>
          </w:p>
        </w:tc>
        <w:tc>
          <w:tcPr>
            <w:tcW w:w="851" w:type="dxa"/>
            <w:tcBorders>
              <w:bottom w:val="single" w:sz="4" w:space="0" w:color="auto"/>
            </w:tcBorders>
            <w:shd w:val="clear" w:color="auto" w:fill="FBFEFF" w:themeFill="background1"/>
          </w:tcPr>
          <w:p w14:paraId="5DDA7E90" w14:textId="77777777" w:rsidR="00C40961" w:rsidRDefault="00C40961" w:rsidP="00C40961">
            <w:pPr>
              <w:jc w:val="center"/>
            </w:pPr>
            <w:r>
              <w:t>0.659</w:t>
            </w:r>
          </w:p>
        </w:tc>
        <w:tc>
          <w:tcPr>
            <w:tcW w:w="850" w:type="dxa"/>
            <w:tcBorders>
              <w:bottom w:val="single" w:sz="4" w:space="0" w:color="auto"/>
            </w:tcBorders>
            <w:shd w:val="clear" w:color="auto" w:fill="FFFF99"/>
          </w:tcPr>
          <w:p w14:paraId="223647C9" w14:textId="77777777" w:rsidR="00C40961" w:rsidRDefault="00C40961" w:rsidP="00C40961">
            <w:pPr>
              <w:jc w:val="center"/>
            </w:pPr>
            <w:r>
              <w:t>0.916</w:t>
            </w:r>
          </w:p>
        </w:tc>
        <w:tc>
          <w:tcPr>
            <w:tcW w:w="851" w:type="dxa"/>
            <w:shd w:val="clear" w:color="auto" w:fill="FFFF99"/>
          </w:tcPr>
          <w:p w14:paraId="176CABF6" w14:textId="77777777" w:rsidR="00C40961" w:rsidRDefault="00C40961" w:rsidP="00C40961">
            <w:pPr>
              <w:jc w:val="center"/>
            </w:pPr>
            <w:r>
              <w:t>1.000</w:t>
            </w:r>
          </w:p>
        </w:tc>
        <w:tc>
          <w:tcPr>
            <w:tcW w:w="992" w:type="dxa"/>
            <w:shd w:val="clear" w:color="auto" w:fill="FFFF99"/>
          </w:tcPr>
          <w:p w14:paraId="3F0DA9D9" w14:textId="77777777" w:rsidR="00C40961" w:rsidRDefault="00C40961" w:rsidP="00C40961">
            <w:pPr>
              <w:jc w:val="center"/>
            </w:pPr>
            <w:r>
              <w:t>1.000</w:t>
            </w:r>
          </w:p>
        </w:tc>
      </w:tr>
      <w:tr w:rsidR="00C40961" w14:paraId="14775C44" w14:textId="77777777" w:rsidTr="00C40961">
        <w:tc>
          <w:tcPr>
            <w:tcW w:w="2552" w:type="dxa"/>
          </w:tcPr>
          <w:p w14:paraId="668CFE36" w14:textId="77777777" w:rsidR="00C40961" w:rsidRDefault="00C40961" w:rsidP="00C40961">
            <w:pPr>
              <w:jc w:val="right"/>
              <w:rPr>
                <w:sz w:val="24"/>
                <w:szCs w:val="24"/>
              </w:rPr>
            </w:pPr>
            <w:r>
              <w:rPr>
                <w:sz w:val="24"/>
                <w:szCs w:val="24"/>
              </w:rPr>
              <w:t>GI</w:t>
            </w:r>
          </w:p>
        </w:tc>
        <w:tc>
          <w:tcPr>
            <w:tcW w:w="851" w:type="dxa"/>
            <w:shd w:val="clear" w:color="auto" w:fill="FBFEFF" w:themeFill="background1"/>
          </w:tcPr>
          <w:p w14:paraId="4A015A99" w14:textId="77777777" w:rsidR="00C40961" w:rsidRDefault="00C40961" w:rsidP="00C40961">
            <w:pPr>
              <w:jc w:val="center"/>
            </w:pPr>
            <w:r>
              <w:t>35</w:t>
            </w:r>
          </w:p>
        </w:tc>
        <w:tc>
          <w:tcPr>
            <w:tcW w:w="850" w:type="dxa"/>
            <w:shd w:val="clear" w:color="auto" w:fill="FBFEFF" w:themeFill="background1"/>
          </w:tcPr>
          <w:p w14:paraId="30FD7886" w14:textId="77777777" w:rsidR="00C40961" w:rsidRDefault="00C40961" w:rsidP="00C40961">
            <w:pPr>
              <w:jc w:val="center"/>
            </w:pPr>
            <w:r>
              <w:t>0.116</w:t>
            </w:r>
          </w:p>
        </w:tc>
        <w:tc>
          <w:tcPr>
            <w:tcW w:w="851" w:type="dxa"/>
            <w:shd w:val="clear" w:color="auto" w:fill="FFFF99"/>
          </w:tcPr>
          <w:p w14:paraId="07057776" w14:textId="77777777" w:rsidR="00C40961" w:rsidRDefault="00C40961" w:rsidP="00C40961">
            <w:pPr>
              <w:jc w:val="center"/>
            </w:pPr>
            <w:r>
              <w:t>0.985</w:t>
            </w:r>
          </w:p>
        </w:tc>
        <w:tc>
          <w:tcPr>
            <w:tcW w:w="850" w:type="dxa"/>
            <w:shd w:val="clear" w:color="auto" w:fill="FFFF99"/>
          </w:tcPr>
          <w:p w14:paraId="77C4A7FB" w14:textId="77777777" w:rsidR="00C40961" w:rsidRDefault="00C40961" w:rsidP="00C40961">
            <w:pPr>
              <w:jc w:val="center"/>
            </w:pPr>
            <w:r>
              <w:t>1.000</w:t>
            </w:r>
          </w:p>
        </w:tc>
        <w:tc>
          <w:tcPr>
            <w:tcW w:w="851" w:type="dxa"/>
            <w:shd w:val="clear" w:color="auto" w:fill="FFFF99"/>
          </w:tcPr>
          <w:p w14:paraId="4E6D3847" w14:textId="77777777" w:rsidR="00C40961" w:rsidRDefault="00C40961" w:rsidP="00C40961">
            <w:pPr>
              <w:jc w:val="center"/>
            </w:pPr>
            <w:r>
              <w:t>1.000</w:t>
            </w:r>
          </w:p>
        </w:tc>
        <w:tc>
          <w:tcPr>
            <w:tcW w:w="850" w:type="dxa"/>
            <w:shd w:val="clear" w:color="auto" w:fill="FFFF99"/>
          </w:tcPr>
          <w:p w14:paraId="4F14CB71" w14:textId="77777777" w:rsidR="00C40961" w:rsidRDefault="00C40961" w:rsidP="00C40961">
            <w:pPr>
              <w:jc w:val="center"/>
            </w:pPr>
            <w:r>
              <w:t>1.000</w:t>
            </w:r>
          </w:p>
        </w:tc>
        <w:tc>
          <w:tcPr>
            <w:tcW w:w="851" w:type="dxa"/>
            <w:shd w:val="clear" w:color="auto" w:fill="FFFF99"/>
          </w:tcPr>
          <w:p w14:paraId="6BCD8B1C" w14:textId="77777777" w:rsidR="00C40961" w:rsidRDefault="00C40961" w:rsidP="00C40961">
            <w:pPr>
              <w:jc w:val="center"/>
            </w:pPr>
            <w:r>
              <w:t>1.000</w:t>
            </w:r>
          </w:p>
        </w:tc>
        <w:tc>
          <w:tcPr>
            <w:tcW w:w="992" w:type="dxa"/>
            <w:shd w:val="clear" w:color="auto" w:fill="FFFF99"/>
          </w:tcPr>
          <w:p w14:paraId="475EA1F0" w14:textId="77777777" w:rsidR="00C40961" w:rsidRDefault="00C40961" w:rsidP="00C40961">
            <w:pPr>
              <w:jc w:val="center"/>
            </w:pPr>
            <w:r>
              <w:t>1.000</w:t>
            </w:r>
          </w:p>
        </w:tc>
      </w:tr>
      <w:tr w:rsidR="00C40961" w14:paraId="71335013" w14:textId="77777777" w:rsidTr="00C40961">
        <w:tc>
          <w:tcPr>
            <w:tcW w:w="2552" w:type="dxa"/>
          </w:tcPr>
          <w:p w14:paraId="421B5BA5" w14:textId="77777777" w:rsidR="00C40961" w:rsidRDefault="00C40961" w:rsidP="00C40961">
            <w:pPr>
              <w:jc w:val="right"/>
              <w:rPr>
                <w:sz w:val="24"/>
                <w:szCs w:val="24"/>
              </w:rPr>
            </w:pPr>
            <w:r>
              <w:rPr>
                <w:sz w:val="24"/>
                <w:szCs w:val="24"/>
              </w:rPr>
              <w:t>GK</w:t>
            </w:r>
          </w:p>
        </w:tc>
        <w:tc>
          <w:tcPr>
            <w:tcW w:w="851" w:type="dxa"/>
            <w:shd w:val="clear" w:color="auto" w:fill="FBFEFF" w:themeFill="background1"/>
          </w:tcPr>
          <w:p w14:paraId="2E979299" w14:textId="77777777" w:rsidR="00C40961" w:rsidRDefault="00C40961" w:rsidP="00C40961">
            <w:pPr>
              <w:jc w:val="center"/>
            </w:pPr>
            <w:r>
              <w:t>5</w:t>
            </w:r>
          </w:p>
        </w:tc>
        <w:tc>
          <w:tcPr>
            <w:tcW w:w="850" w:type="dxa"/>
            <w:shd w:val="clear" w:color="auto" w:fill="FBFEFF" w:themeFill="background1"/>
          </w:tcPr>
          <w:p w14:paraId="07DFC044" w14:textId="77777777" w:rsidR="00C40961" w:rsidRDefault="00C40961" w:rsidP="00C40961">
            <w:pPr>
              <w:jc w:val="center"/>
            </w:pPr>
            <w:r>
              <w:t>0.057</w:t>
            </w:r>
          </w:p>
        </w:tc>
        <w:tc>
          <w:tcPr>
            <w:tcW w:w="851" w:type="dxa"/>
            <w:shd w:val="clear" w:color="auto" w:fill="FBFEFF" w:themeFill="background1"/>
          </w:tcPr>
          <w:p w14:paraId="2DDFAB86" w14:textId="77777777" w:rsidR="00C40961" w:rsidRDefault="00C40961" w:rsidP="00C40961">
            <w:pPr>
              <w:jc w:val="center"/>
            </w:pPr>
            <w:r>
              <w:t>0.108</w:t>
            </w:r>
          </w:p>
        </w:tc>
        <w:tc>
          <w:tcPr>
            <w:tcW w:w="850" w:type="dxa"/>
            <w:tcBorders>
              <w:bottom w:val="single" w:sz="4" w:space="0" w:color="auto"/>
            </w:tcBorders>
            <w:shd w:val="clear" w:color="auto" w:fill="FBFEFF" w:themeFill="background1"/>
          </w:tcPr>
          <w:p w14:paraId="78C3FDB5" w14:textId="77777777" w:rsidR="00C40961" w:rsidRDefault="00C40961" w:rsidP="00C40961">
            <w:pPr>
              <w:jc w:val="center"/>
            </w:pPr>
            <w:r>
              <w:t>0.339</w:t>
            </w:r>
          </w:p>
        </w:tc>
        <w:tc>
          <w:tcPr>
            <w:tcW w:w="851" w:type="dxa"/>
            <w:tcBorders>
              <w:bottom w:val="single" w:sz="4" w:space="0" w:color="auto"/>
            </w:tcBorders>
            <w:shd w:val="clear" w:color="auto" w:fill="FBFEFF" w:themeFill="background1"/>
          </w:tcPr>
          <w:p w14:paraId="11E8F447" w14:textId="77777777" w:rsidR="00C40961" w:rsidRDefault="00C40961" w:rsidP="00C40961">
            <w:pPr>
              <w:jc w:val="center"/>
            </w:pPr>
            <w:r>
              <w:t>0.703</w:t>
            </w:r>
          </w:p>
        </w:tc>
        <w:tc>
          <w:tcPr>
            <w:tcW w:w="850" w:type="dxa"/>
            <w:tcBorders>
              <w:bottom w:val="single" w:sz="4" w:space="0" w:color="auto"/>
            </w:tcBorders>
            <w:shd w:val="clear" w:color="auto" w:fill="auto"/>
          </w:tcPr>
          <w:p w14:paraId="30F01472" w14:textId="77777777" w:rsidR="00C40961" w:rsidRDefault="00C40961" w:rsidP="00C40961">
            <w:pPr>
              <w:jc w:val="center"/>
            </w:pPr>
            <w:r>
              <w:t>0.893</w:t>
            </w:r>
          </w:p>
        </w:tc>
        <w:tc>
          <w:tcPr>
            <w:tcW w:w="851" w:type="dxa"/>
            <w:tcBorders>
              <w:bottom w:val="single" w:sz="4" w:space="0" w:color="auto"/>
            </w:tcBorders>
            <w:shd w:val="clear" w:color="auto" w:fill="FFFF99"/>
          </w:tcPr>
          <w:p w14:paraId="054D2C4A" w14:textId="77777777" w:rsidR="00C40961" w:rsidRDefault="00C40961" w:rsidP="00C40961">
            <w:pPr>
              <w:jc w:val="center"/>
            </w:pPr>
            <w:r>
              <w:t>1.000</w:t>
            </w:r>
          </w:p>
        </w:tc>
        <w:tc>
          <w:tcPr>
            <w:tcW w:w="992" w:type="dxa"/>
            <w:tcBorders>
              <w:bottom w:val="single" w:sz="4" w:space="0" w:color="auto"/>
            </w:tcBorders>
            <w:shd w:val="clear" w:color="auto" w:fill="FFFF99"/>
          </w:tcPr>
          <w:p w14:paraId="7CA8C24F" w14:textId="77777777" w:rsidR="00C40961" w:rsidRDefault="00C40961" w:rsidP="00C40961">
            <w:pPr>
              <w:jc w:val="center"/>
            </w:pPr>
            <w:r>
              <w:t>1.000</w:t>
            </w:r>
          </w:p>
        </w:tc>
      </w:tr>
      <w:tr w:rsidR="00C40961" w14:paraId="4EE4FC6D" w14:textId="77777777" w:rsidTr="00C40961">
        <w:tc>
          <w:tcPr>
            <w:tcW w:w="2552" w:type="dxa"/>
          </w:tcPr>
          <w:p w14:paraId="5893E103" w14:textId="77777777" w:rsidR="00C40961" w:rsidRDefault="00C40961" w:rsidP="00C40961">
            <w:pPr>
              <w:jc w:val="right"/>
              <w:rPr>
                <w:sz w:val="24"/>
                <w:szCs w:val="24"/>
              </w:rPr>
            </w:pPr>
            <w:r>
              <w:rPr>
                <w:sz w:val="24"/>
                <w:szCs w:val="24"/>
              </w:rPr>
              <w:t>HM</w:t>
            </w:r>
          </w:p>
        </w:tc>
        <w:tc>
          <w:tcPr>
            <w:tcW w:w="851" w:type="dxa"/>
            <w:shd w:val="clear" w:color="auto" w:fill="FBFEFF" w:themeFill="background1"/>
          </w:tcPr>
          <w:p w14:paraId="3C2C1086" w14:textId="77777777" w:rsidR="00C40961" w:rsidRDefault="00C40961" w:rsidP="00C40961">
            <w:pPr>
              <w:jc w:val="center"/>
            </w:pPr>
            <w:r>
              <w:t>15</w:t>
            </w:r>
          </w:p>
        </w:tc>
        <w:tc>
          <w:tcPr>
            <w:tcW w:w="850" w:type="dxa"/>
            <w:shd w:val="clear" w:color="auto" w:fill="FBFEFF" w:themeFill="background1"/>
          </w:tcPr>
          <w:p w14:paraId="0182B5C2" w14:textId="77777777" w:rsidR="00C40961" w:rsidRDefault="00C40961" w:rsidP="00C40961">
            <w:pPr>
              <w:jc w:val="center"/>
            </w:pPr>
            <w:r>
              <w:t>0.056</w:t>
            </w:r>
          </w:p>
        </w:tc>
        <w:tc>
          <w:tcPr>
            <w:tcW w:w="851" w:type="dxa"/>
            <w:shd w:val="clear" w:color="auto" w:fill="FBFEFF" w:themeFill="background1"/>
          </w:tcPr>
          <w:p w14:paraId="0E83751F" w14:textId="77777777" w:rsidR="00C40961" w:rsidRDefault="00C40961" w:rsidP="00C40961">
            <w:pPr>
              <w:jc w:val="center"/>
            </w:pPr>
            <w:r>
              <w:t>0.095</w:t>
            </w:r>
          </w:p>
        </w:tc>
        <w:tc>
          <w:tcPr>
            <w:tcW w:w="850" w:type="dxa"/>
            <w:tcBorders>
              <w:bottom w:val="single" w:sz="4" w:space="0" w:color="auto"/>
              <w:right w:val="single" w:sz="4" w:space="0" w:color="auto"/>
            </w:tcBorders>
            <w:shd w:val="clear" w:color="auto" w:fill="FBFEFF" w:themeFill="background1"/>
          </w:tcPr>
          <w:p w14:paraId="6430EF17" w14:textId="77777777" w:rsidR="00C40961" w:rsidRDefault="00C40961" w:rsidP="00C40961">
            <w:pPr>
              <w:jc w:val="center"/>
            </w:pPr>
            <w:r>
              <w:t>0.202</w:t>
            </w:r>
          </w:p>
        </w:tc>
        <w:tc>
          <w:tcPr>
            <w:tcW w:w="851" w:type="dxa"/>
            <w:tcBorders>
              <w:left w:val="single" w:sz="4" w:space="0" w:color="auto"/>
              <w:bottom w:val="single" w:sz="4" w:space="0" w:color="auto"/>
              <w:right w:val="single" w:sz="4" w:space="0" w:color="auto"/>
            </w:tcBorders>
            <w:shd w:val="clear" w:color="auto" w:fill="FBFEFF" w:themeFill="background1"/>
          </w:tcPr>
          <w:p w14:paraId="44513FFA" w14:textId="77777777" w:rsidR="00C40961" w:rsidRDefault="00C40961" w:rsidP="00C40961">
            <w:pPr>
              <w:jc w:val="center"/>
            </w:pPr>
            <w:r>
              <w:t>0.384</w:t>
            </w:r>
          </w:p>
        </w:tc>
        <w:tc>
          <w:tcPr>
            <w:tcW w:w="850" w:type="dxa"/>
            <w:tcBorders>
              <w:left w:val="single" w:sz="4" w:space="0" w:color="auto"/>
              <w:bottom w:val="single" w:sz="4" w:space="0" w:color="auto"/>
              <w:right w:val="single" w:sz="4" w:space="0" w:color="auto"/>
            </w:tcBorders>
            <w:shd w:val="clear" w:color="auto" w:fill="auto"/>
          </w:tcPr>
          <w:p w14:paraId="7C102A4A" w14:textId="77777777" w:rsidR="00C40961" w:rsidRDefault="00C40961" w:rsidP="00C40961">
            <w:pPr>
              <w:jc w:val="center"/>
            </w:pPr>
            <w:r>
              <w:t>0.659</w:t>
            </w:r>
          </w:p>
        </w:tc>
        <w:tc>
          <w:tcPr>
            <w:tcW w:w="851" w:type="dxa"/>
            <w:tcBorders>
              <w:left w:val="single" w:sz="4" w:space="0" w:color="auto"/>
              <w:bottom w:val="single" w:sz="4" w:space="0" w:color="auto"/>
              <w:right w:val="single" w:sz="4" w:space="0" w:color="auto"/>
            </w:tcBorders>
            <w:shd w:val="clear" w:color="auto" w:fill="FFFF99"/>
          </w:tcPr>
          <w:p w14:paraId="13335C3C" w14:textId="77777777" w:rsidR="00C40961" w:rsidRDefault="00C40961" w:rsidP="00C40961">
            <w:pPr>
              <w:jc w:val="center"/>
            </w:pPr>
            <w:r>
              <w:t>0.972</w:t>
            </w:r>
          </w:p>
        </w:tc>
        <w:tc>
          <w:tcPr>
            <w:tcW w:w="992" w:type="dxa"/>
            <w:tcBorders>
              <w:left w:val="single" w:sz="4" w:space="0" w:color="auto"/>
              <w:bottom w:val="single" w:sz="4" w:space="0" w:color="auto"/>
            </w:tcBorders>
            <w:shd w:val="clear" w:color="auto" w:fill="FFFF99"/>
          </w:tcPr>
          <w:p w14:paraId="34662D4F" w14:textId="77777777" w:rsidR="00C40961" w:rsidRDefault="00C40961" w:rsidP="00C40961">
            <w:pPr>
              <w:jc w:val="center"/>
            </w:pPr>
            <w:r>
              <w:t>1.000</w:t>
            </w:r>
          </w:p>
        </w:tc>
      </w:tr>
      <w:tr w:rsidR="00C40961" w14:paraId="24785A5E" w14:textId="77777777" w:rsidTr="00C40961">
        <w:tc>
          <w:tcPr>
            <w:tcW w:w="2552" w:type="dxa"/>
          </w:tcPr>
          <w:p w14:paraId="41B4BB70" w14:textId="77777777" w:rsidR="00C40961" w:rsidRDefault="00C40961" w:rsidP="00C40961">
            <w:pPr>
              <w:jc w:val="right"/>
              <w:rPr>
                <w:sz w:val="24"/>
                <w:szCs w:val="24"/>
              </w:rPr>
            </w:pPr>
            <w:r>
              <w:rPr>
                <w:sz w:val="24"/>
                <w:szCs w:val="24"/>
              </w:rPr>
              <w:t>LI</w:t>
            </w:r>
          </w:p>
        </w:tc>
        <w:tc>
          <w:tcPr>
            <w:tcW w:w="851" w:type="dxa"/>
            <w:shd w:val="clear" w:color="auto" w:fill="FBFEFF" w:themeFill="background1"/>
          </w:tcPr>
          <w:p w14:paraId="4D87895C" w14:textId="77777777" w:rsidR="00C40961" w:rsidRDefault="00C40961" w:rsidP="00C40961">
            <w:pPr>
              <w:jc w:val="center"/>
            </w:pPr>
            <w:r>
              <w:t>5</w:t>
            </w:r>
          </w:p>
        </w:tc>
        <w:tc>
          <w:tcPr>
            <w:tcW w:w="850" w:type="dxa"/>
            <w:shd w:val="clear" w:color="auto" w:fill="FBFEFF" w:themeFill="background1"/>
          </w:tcPr>
          <w:p w14:paraId="63AD67CF" w14:textId="77777777" w:rsidR="00C40961" w:rsidRDefault="00C40961" w:rsidP="00C40961">
            <w:pPr>
              <w:jc w:val="center"/>
            </w:pPr>
            <w:r>
              <w:t>0.105</w:t>
            </w:r>
          </w:p>
        </w:tc>
        <w:tc>
          <w:tcPr>
            <w:tcW w:w="851" w:type="dxa"/>
            <w:shd w:val="clear" w:color="auto" w:fill="FBFEFF" w:themeFill="background1"/>
          </w:tcPr>
          <w:p w14:paraId="0E7464CA" w14:textId="77777777" w:rsidR="00C40961" w:rsidRDefault="00C40961" w:rsidP="00C40961">
            <w:pPr>
              <w:jc w:val="center"/>
            </w:pPr>
            <w:r>
              <w:t>0.887</w:t>
            </w:r>
          </w:p>
        </w:tc>
        <w:tc>
          <w:tcPr>
            <w:tcW w:w="850" w:type="dxa"/>
            <w:tcBorders>
              <w:top w:val="single" w:sz="4" w:space="0" w:color="auto"/>
              <w:bottom w:val="single" w:sz="4" w:space="0" w:color="auto"/>
              <w:right w:val="single" w:sz="4" w:space="0" w:color="auto"/>
            </w:tcBorders>
            <w:shd w:val="clear" w:color="auto" w:fill="FFFF99"/>
          </w:tcPr>
          <w:p w14:paraId="224B6523" w14:textId="77777777" w:rsidR="00C40961" w:rsidRDefault="00C40961" w:rsidP="00C40961">
            <w:pPr>
              <w:jc w:val="center"/>
            </w:pPr>
            <w:r>
              <w:t>1.000</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4173BBB1" w14:textId="77777777" w:rsidR="00C40961" w:rsidRDefault="00C40961" w:rsidP="00C40961">
            <w:pPr>
              <w:jc w:val="center"/>
            </w:pPr>
            <w:r>
              <w:t>1.000</w:t>
            </w:r>
          </w:p>
        </w:tc>
        <w:tc>
          <w:tcPr>
            <w:tcW w:w="850" w:type="dxa"/>
            <w:tcBorders>
              <w:top w:val="single" w:sz="4" w:space="0" w:color="auto"/>
              <w:left w:val="single" w:sz="4" w:space="0" w:color="auto"/>
              <w:bottom w:val="single" w:sz="4" w:space="0" w:color="auto"/>
              <w:right w:val="single" w:sz="4" w:space="0" w:color="auto"/>
            </w:tcBorders>
            <w:shd w:val="clear" w:color="auto" w:fill="FFFF99"/>
          </w:tcPr>
          <w:p w14:paraId="0FF45630" w14:textId="77777777" w:rsidR="00C40961" w:rsidRDefault="00C40961" w:rsidP="00C40961">
            <w:pPr>
              <w:jc w:val="center"/>
            </w:pPr>
            <w:r>
              <w:t>1.000</w:t>
            </w:r>
          </w:p>
        </w:tc>
        <w:tc>
          <w:tcPr>
            <w:tcW w:w="851" w:type="dxa"/>
            <w:tcBorders>
              <w:top w:val="single" w:sz="4" w:space="0" w:color="auto"/>
              <w:left w:val="single" w:sz="4" w:space="0" w:color="auto"/>
              <w:bottom w:val="single" w:sz="4" w:space="0" w:color="auto"/>
              <w:right w:val="single" w:sz="4" w:space="0" w:color="auto"/>
            </w:tcBorders>
            <w:shd w:val="clear" w:color="auto" w:fill="FFFF99"/>
          </w:tcPr>
          <w:p w14:paraId="2B9B1D98" w14:textId="77777777" w:rsidR="00C40961" w:rsidRDefault="00C40961" w:rsidP="00C40961">
            <w:pPr>
              <w:jc w:val="center"/>
            </w:pPr>
            <w:r>
              <w:t>1.000</w:t>
            </w:r>
          </w:p>
        </w:tc>
        <w:tc>
          <w:tcPr>
            <w:tcW w:w="992" w:type="dxa"/>
            <w:tcBorders>
              <w:top w:val="single" w:sz="4" w:space="0" w:color="auto"/>
              <w:left w:val="single" w:sz="4" w:space="0" w:color="auto"/>
              <w:bottom w:val="single" w:sz="4" w:space="0" w:color="auto"/>
            </w:tcBorders>
            <w:shd w:val="clear" w:color="auto" w:fill="FFFF99"/>
          </w:tcPr>
          <w:p w14:paraId="78CB25DC" w14:textId="77777777" w:rsidR="00C40961" w:rsidRDefault="00C40961" w:rsidP="00C40961">
            <w:pPr>
              <w:jc w:val="center"/>
            </w:pPr>
            <w:r>
              <w:t>1.000</w:t>
            </w:r>
          </w:p>
        </w:tc>
      </w:tr>
      <w:tr w:rsidR="00C40961" w14:paraId="0FF10B47" w14:textId="77777777" w:rsidTr="00C40961">
        <w:tc>
          <w:tcPr>
            <w:tcW w:w="2552" w:type="dxa"/>
          </w:tcPr>
          <w:p w14:paraId="382F7BED" w14:textId="77777777" w:rsidR="00C40961" w:rsidRDefault="00C40961" w:rsidP="00C40961">
            <w:pPr>
              <w:jc w:val="right"/>
              <w:rPr>
                <w:sz w:val="24"/>
                <w:szCs w:val="24"/>
              </w:rPr>
            </w:pPr>
            <w:r>
              <w:rPr>
                <w:sz w:val="24"/>
                <w:szCs w:val="24"/>
              </w:rPr>
              <w:t>MI</w:t>
            </w:r>
          </w:p>
        </w:tc>
        <w:tc>
          <w:tcPr>
            <w:tcW w:w="851" w:type="dxa"/>
            <w:shd w:val="clear" w:color="auto" w:fill="FBFEFF" w:themeFill="background1"/>
          </w:tcPr>
          <w:p w14:paraId="10B1FA48" w14:textId="77777777" w:rsidR="00C40961" w:rsidRDefault="00C40961" w:rsidP="00C40961">
            <w:pPr>
              <w:jc w:val="center"/>
            </w:pPr>
            <w:r>
              <w:t>30</w:t>
            </w:r>
          </w:p>
        </w:tc>
        <w:tc>
          <w:tcPr>
            <w:tcW w:w="850" w:type="dxa"/>
            <w:shd w:val="clear" w:color="auto" w:fill="FBFEFF" w:themeFill="background1"/>
          </w:tcPr>
          <w:p w14:paraId="16DB6510" w14:textId="77777777" w:rsidR="00C40961" w:rsidRDefault="00C40961" w:rsidP="00C40961">
            <w:pPr>
              <w:jc w:val="center"/>
            </w:pPr>
            <w:r>
              <w:t>0.057</w:t>
            </w:r>
          </w:p>
        </w:tc>
        <w:tc>
          <w:tcPr>
            <w:tcW w:w="851" w:type="dxa"/>
            <w:shd w:val="clear" w:color="auto" w:fill="FBFEFF" w:themeFill="background1"/>
          </w:tcPr>
          <w:p w14:paraId="79C0E688" w14:textId="77777777" w:rsidR="00C40961" w:rsidRDefault="00C40961" w:rsidP="00C40961">
            <w:pPr>
              <w:jc w:val="center"/>
            </w:pPr>
            <w:r>
              <w:t>0.074</w:t>
            </w:r>
          </w:p>
        </w:tc>
        <w:tc>
          <w:tcPr>
            <w:tcW w:w="850" w:type="dxa"/>
            <w:tcBorders>
              <w:top w:val="single" w:sz="4" w:space="0" w:color="auto"/>
              <w:right w:val="single" w:sz="4" w:space="0" w:color="auto"/>
            </w:tcBorders>
            <w:shd w:val="clear" w:color="auto" w:fill="FBFEFF" w:themeFill="background1"/>
          </w:tcPr>
          <w:p w14:paraId="7858F9CC" w14:textId="77777777" w:rsidR="00C40961" w:rsidRDefault="00C40961" w:rsidP="00C40961">
            <w:pPr>
              <w:jc w:val="center"/>
            </w:pPr>
            <w:r>
              <w:t>0.180</w:t>
            </w:r>
          </w:p>
        </w:tc>
        <w:tc>
          <w:tcPr>
            <w:tcW w:w="851" w:type="dxa"/>
            <w:tcBorders>
              <w:top w:val="single" w:sz="4" w:space="0" w:color="auto"/>
              <w:left w:val="single" w:sz="4" w:space="0" w:color="auto"/>
              <w:right w:val="single" w:sz="4" w:space="0" w:color="auto"/>
            </w:tcBorders>
            <w:shd w:val="clear" w:color="auto" w:fill="FBFEFF" w:themeFill="background1"/>
          </w:tcPr>
          <w:p w14:paraId="0873F3D6" w14:textId="77777777" w:rsidR="00C40961" w:rsidRDefault="00C40961" w:rsidP="00C40961">
            <w:pPr>
              <w:jc w:val="center"/>
            </w:pPr>
            <w:r>
              <w:t>0.351</w:t>
            </w:r>
          </w:p>
        </w:tc>
        <w:tc>
          <w:tcPr>
            <w:tcW w:w="850" w:type="dxa"/>
            <w:tcBorders>
              <w:top w:val="single" w:sz="4" w:space="0" w:color="auto"/>
              <w:left w:val="single" w:sz="4" w:space="0" w:color="auto"/>
              <w:right w:val="single" w:sz="4" w:space="0" w:color="auto"/>
            </w:tcBorders>
            <w:shd w:val="clear" w:color="auto" w:fill="auto"/>
          </w:tcPr>
          <w:p w14:paraId="635DFB6F" w14:textId="77777777" w:rsidR="00C40961" w:rsidRDefault="00C40961" w:rsidP="00C40961">
            <w:pPr>
              <w:jc w:val="center"/>
            </w:pPr>
            <w:r>
              <w:t>0.547</w:t>
            </w:r>
          </w:p>
        </w:tc>
        <w:tc>
          <w:tcPr>
            <w:tcW w:w="851" w:type="dxa"/>
            <w:tcBorders>
              <w:top w:val="single" w:sz="4" w:space="0" w:color="auto"/>
              <w:left w:val="single" w:sz="4" w:space="0" w:color="auto"/>
              <w:right w:val="single" w:sz="4" w:space="0" w:color="auto"/>
            </w:tcBorders>
            <w:shd w:val="clear" w:color="auto" w:fill="FFFF99"/>
          </w:tcPr>
          <w:p w14:paraId="2783AEFD" w14:textId="77777777" w:rsidR="00C40961" w:rsidRDefault="00C40961" w:rsidP="00C40961">
            <w:pPr>
              <w:jc w:val="center"/>
            </w:pPr>
            <w:r>
              <w:t>0.906</w:t>
            </w:r>
          </w:p>
        </w:tc>
        <w:tc>
          <w:tcPr>
            <w:tcW w:w="992" w:type="dxa"/>
            <w:tcBorders>
              <w:top w:val="single" w:sz="4" w:space="0" w:color="auto"/>
              <w:left w:val="single" w:sz="4" w:space="0" w:color="auto"/>
            </w:tcBorders>
            <w:shd w:val="clear" w:color="auto" w:fill="FFFF99"/>
          </w:tcPr>
          <w:p w14:paraId="01DCD557" w14:textId="77777777" w:rsidR="00C40961" w:rsidRDefault="00C40961" w:rsidP="00C40961">
            <w:pPr>
              <w:jc w:val="center"/>
            </w:pPr>
            <w:r>
              <w:t>1.000</w:t>
            </w:r>
          </w:p>
        </w:tc>
      </w:tr>
      <w:tr w:rsidR="00C40961" w14:paraId="70EA300B" w14:textId="77777777" w:rsidTr="00C40961">
        <w:tc>
          <w:tcPr>
            <w:tcW w:w="2552" w:type="dxa"/>
          </w:tcPr>
          <w:p w14:paraId="2D4A5DC4" w14:textId="77777777" w:rsidR="00C40961" w:rsidRPr="008B35A6" w:rsidRDefault="00C40961" w:rsidP="00C40961">
            <w:pPr>
              <w:rPr>
                <w:i/>
                <w:sz w:val="24"/>
                <w:szCs w:val="24"/>
              </w:rPr>
            </w:pPr>
            <w:r w:rsidRPr="008B35A6">
              <w:rPr>
                <w:i/>
                <w:sz w:val="24"/>
                <w:szCs w:val="24"/>
              </w:rPr>
              <w:t>Reef Subtidal</w:t>
            </w:r>
          </w:p>
        </w:tc>
        <w:tc>
          <w:tcPr>
            <w:tcW w:w="851" w:type="dxa"/>
            <w:shd w:val="clear" w:color="auto" w:fill="FBFEFF" w:themeFill="background1"/>
          </w:tcPr>
          <w:p w14:paraId="18FBF0D0" w14:textId="77777777" w:rsidR="00C40961" w:rsidRDefault="00C40961" w:rsidP="00C40961">
            <w:pPr>
              <w:jc w:val="center"/>
            </w:pPr>
          </w:p>
        </w:tc>
        <w:tc>
          <w:tcPr>
            <w:tcW w:w="850" w:type="dxa"/>
            <w:shd w:val="clear" w:color="auto" w:fill="FBFEFF" w:themeFill="background1"/>
          </w:tcPr>
          <w:p w14:paraId="14520F6A" w14:textId="77777777" w:rsidR="00C40961" w:rsidRDefault="00C40961" w:rsidP="00C40961">
            <w:pPr>
              <w:jc w:val="center"/>
            </w:pPr>
          </w:p>
        </w:tc>
        <w:tc>
          <w:tcPr>
            <w:tcW w:w="851" w:type="dxa"/>
            <w:shd w:val="clear" w:color="auto" w:fill="FBFEFF" w:themeFill="background1"/>
          </w:tcPr>
          <w:p w14:paraId="2B2623A9" w14:textId="77777777" w:rsidR="00C40961" w:rsidRDefault="00C40961" w:rsidP="00C40961">
            <w:pPr>
              <w:jc w:val="center"/>
            </w:pPr>
          </w:p>
        </w:tc>
        <w:tc>
          <w:tcPr>
            <w:tcW w:w="850" w:type="dxa"/>
            <w:shd w:val="clear" w:color="auto" w:fill="FBFEFF" w:themeFill="background1"/>
          </w:tcPr>
          <w:p w14:paraId="7132CF2D" w14:textId="77777777" w:rsidR="00C40961" w:rsidRDefault="00C40961" w:rsidP="00C40961">
            <w:pPr>
              <w:jc w:val="center"/>
            </w:pPr>
          </w:p>
        </w:tc>
        <w:tc>
          <w:tcPr>
            <w:tcW w:w="851" w:type="dxa"/>
            <w:tcBorders>
              <w:bottom w:val="single" w:sz="4" w:space="0" w:color="auto"/>
            </w:tcBorders>
            <w:shd w:val="clear" w:color="auto" w:fill="FBFEFF" w:themeFill="background1"/>
          </w:tcPr>
          <w:p w14:paraId="4542E7CF" w14:textId="77777777" w:rsidR="00C40961" w:rsidRDefault="00C40961" w:rsidP="00C40961">
            <w:pPr>
              <w:jc w:val="center"/>
            </w:pPr>
          </w:p>
        </w:tc>
        <w:tc>
          <w:tcPr>
            <w:tcW w:w="850" w:type="dxa"/>
            <w:tcBorders>
              <w:bottom w:val="single" w:sz="4" w:space="0" w:color="auto"/>
            </w:tcBorders>
            <w:shd w:val="clear" w:color="auto" w:fill="auto"/>
          </w:tcPr>
          <w:p w14:paraId="32C3D0C8" w14:textId="77777777" w:rsidR="00C40961" w:rsidRDefault="00C40961" w:rsidP="00C40961">
            <w:pPr>
              <w:jc w:val="center"/>
            </w:pPr>
          </w:p>
        </w:tc>
        <w:tc>
          <w:tcPr>
            <w:tcW w:w="851" w:type="dxa"/>
            <w:tcBorders>
              <w:bottom w:val="single" w:sz="4" w:space="0" w:color="auto"/>
            </w:tcBorders>
            <w:shd w:val="clear" w:color="auto" w:fill="auto"/>
          </w:tcPr>
          <w:p w14:paraId="1D2D67AB" w14:textId="77777777" w:rsidR="00C40961" w:rsidRDefault="00C40961" w:rsidP="00C40961">
            <w:pPr>
              <w:jc w:val="center"/>
            </w:pPr>
          </w:p>
        </w:tc>
        <w:tc>
          <w:tcPr>
            <w:tcW w:w="992" w:type="dxa"/>
            <w:tcBorders>
              <w:bottom w:val="single" w:sz="4" w:space="0" w:color="auto"/>
            </w:tcBorders>
            <w:shd w:val="clear" w:color="auto" w:fill="auto"/>
          </w:tcPr>
          <w:p w14:paraId="71EECAE2" w14:textId="77777777" w:rsidR="00C40961" w:rsidRDefault="00C40961" w:rsidP="00C40961">
            <w:pPr>
              <w:jc w:val="center"/>
            </w:pPr>
          </w:p>
        </w:tc>
      </w:tr>
      <w:tr w:rsidR="00C40961" w14:paraId="13C9418E" w14:textId="77777777" w:rsidTr="00C40961">
        <w:tc>
          <w:tcPr>
            <w:tcW w:w="2552" w:type="dxa"/>
          </w:tcPr>
          <w:p w14:paraId="6341FE38" w14:textId="77777777" w:rsidR="00C40961" w:rsidRDefault="00C40961" w:rsidP="00C40961">
            <w:pPr>
              <w:jc w:val="right"/>
              <w:rPr>
                <w:sz w:val="24"/>
                <w:szCs w:val="24"/>
              </w:rPr>
            </w:pPr>
            <w:r>
              <w:rPr>
                <w:sz w:val="24"/>
                <w:szCs w:val="24"/>
              </w:rPr>
              <w:t>DI</w:t>
            </w:r>
          </w:p>
        </w:tc>
        <w:tc>
          <w:tcPr>
            <w:tcW w:w="851" w:type="dxa"/>
            <w:shd w:val="clear" w:color="auto" w:fill="FBFEFF" w:themeFill="background1"/>
          </w:tcPr>
          <w:p w14:paraId="75C29DA8" w14:textId="77777777" w:rsidR="00C40961" w:rsidRDefault="00C40961" w:rsidP="00C40961">
            <w:pPr>
              <w:jc w:val="center"/>
            </w:pPr>
            <w:r>
              <w:t>5</w:t>
            </w:r>
          </w:p>
        </w:tc>
        <w:tc>
          <w:tcPr>
            <w:tcW w:w="850" w:type="dxa"/>
            <w:shd w:val="clear" w:color="auto" w:fill="FBFEFF" w:themeFill="background1"/>
          </w:tcPr>
          <w:p w14:paraId="462724C6" w14:textId="77777777" w:rsidR="00C40961" w:rsidRDefault="00C40961" w:rsidP="00C40961">
            <w:pPr>
              <w:jc w:val="center"/>
            </w:pPr>
            <w:r>
              <w:t>0.045</w:t>
            </w:r>
          </w:p>
        </w:tc>
        <w:tc>
          <w:tcPr>
            <w:tcW w:w="851" w:type="dxa"/>
            <w:shd w:val="clear" w:color="auto" w:fill="FBFEFF" w:themeFill="background1"/>
          </w:tcPr>
          <w:p w14:paraId="66BAABC0" w14:textId="77777777" w:rsidR="00C40961" w:rsidRDefault="00C40961" w:rsidP="00C40961">
            <w:pPr>
              <w:jc w:val="center"/>
            </w:pPr>
            <w:r>
              <w:t>0.161</w:t>
            </w:r>
          </w:p>
        </w:tc>
        <w:tc>
          <w:tcPr>
            <w:tcW w:w="850" w:type="dxa"/>
            <w:tcBorders>
              <w:bottom w:val="single" w:sz="4" w:space="0" w:color="auto"/>
            </w:tcBorders>
            <w:shd w:val="clear" w:color="auto" w:fill="FBFEFF" w:themeFill="background1"/>
          </w:tcPr>
          <w:p w14:paraId="225BCD34" w14:textId="77777777" w:rsidR="00C40961" w:rsidRDefault="00C40961" w:rsidP="00C40961">
            <w:pPr>
              <w:jc w:val="center"/>
            </w:pPr>
            <w:r>
              <w:t>0.555</w:t>
            </w:r>
          </w:p>
        </w:tc>
        <w:tc>
          <w:tcPr>
            <w:tcW w:w="851" w:type="dxa"/>
            <w:tcBorders>
              <w:bottom w:val="single" w:sz="4" w:space="0" w:color="auto"/>
            </w:tcBorders>
            <w:shd w:val="clear" w:color="auto" w:fill="FFFF99"/>
          </w:tcPr>
          <w:p w14:paraId="36DBFF4F" w14:textId="77777777" w:rsidR="00C40961" w:rsidRDefault="00C40961" w:rsidP="00C40961">
            <w:pPr>
              <w:jc w:val="center"/>
            </w:pPr>
            <w:r>
              <w:t>0.925</w:t>
            </w:r>
          </w:p>
        </w:tc>
        <w:tc>
          <w:tcPr>
            <w:tcW w:w="850" w:type="dxa"/>
            <w:tcBorders>
              <w:bottom w:val="single" w:sz="4" w:space="0" w:color="auto"/>
            </w:tcBorders>
            <w:shd w:val="clear" w:color="auto" w:fill="FFFF99"/>
          </w:tcPr>
          <w:p w14:paraId="30DE551D" w14:textId="77777777" w:rsidR="00C40961" w:rsidRDefault="00C40961" w:rsidP="00C40961">
            <w:pPr>
              <w:jc w:val="center"/>
            </w:pPr>
            <w:r>
              <w:t>0.996</w:t>
            </w:r>
          </w:p>
        </w:tc>
        <w:tc>
          <w:tcPr>
            <w:tcW w:w="851" w:type="dxa"/>
            <w:tcBorders>
              <w:bottom w:val="single" w:sz="4" w:space="0" w:color="auto"/>
            </w:tcBorders>
            <w:shd w:val="clear" w:color="auto" w:fill="FFFF99"/>
          </w:tcPr>
          <w:p w14:paraId="5C740416" w14:textId="77777777" w:rsidR="00C40961" w:rsidRDefault="00C40961" w:rsidP="00C40961">
            <w:pPr>
              <w:jc w:val="center"/>
            </w:pPr>
            <w:r>
              <w:t>1.000</w:t>
            </w:r>
          </w:p>
        </w:tc>
        <w:tc>
          <w:tcPr>
            <w:tcW w:w="992" w:type="dxa"/>
            <w:tcBorders>
              <w:bottom w:val="single" w:sz="4" w:space="0" w:color="auto"/>
            </w:tcBorders>
            <w:shd w:val="clear" w:color="auto" w:fill="FFFF99"/>
          </w:tcPr>
          <w:p w14:paraId="69CDB5ED" w14:textId="77777777" w:rsidR="00C40961" w:rsidRDefault="00C40961" w:rsidP="00C40961">
            <w:pPr>
              <w:jc w:val="center"/>
            </w:pPr>
            <w:r>
              <w:t>1.000</w:t>
            </w:r>
          </w:p>
        </w:tc>
      </w:tr>
      <w:tr w:rsidR="00C40961" w14:paraId="66051F46" w14:textId="77777777" w:rsidTr="00C40961">
        <w:tc>
          <w:tcPr>
            <w:tcW w:w="2552" w:type="dxa"/>
          </w:tcPr>
          <w:p w14:paraId="2AE4B31D" w14:textId="77777777" w:rsidR="00C40961" w:rsidRDefault="00C40961" w:rsidP="00C40961">
            <w:pPr>
              <w:jc w:val="right"/>
              <w:rPr>
                <w:sz w:val="24"/>
                <w:szCs w:val="24"/>
              </w:rPr>
            </w:pPr>
            <w:r>
              <w:rPr>
                <w:sz w:val="24"/>
                <w:szCs w:val="24"/>
              </w:rPr>
              <w:t>GI</w:t>
            </w:r>
          </w:p>
        </w:tc>
        <w:tc>
          <w:tcPr>
            <w:tcW w:w="851" w:type="dxa"/>
            <w:shd w:val="clear" w:color="auto" w:fill="FBFEFF" w:themeFill="background1"/>
          </w:tcPr>
          <w:p w14:paraId="22B820CD" w14:textId="77777777" w:rsidR="00C40961" w:rsidRDefault="00C40961" w:rsidP="00C40961">
            <w:pPr>
              <w:jc w:val="center"/>
            </w:pPr>
            <w:r>
              <w:t>45</w:t>
            </w:r>
          </w:p>
        </w:tc>
        <w:tc>
          <w:tcPr>
            <w:tcW w:w="850" w:type="dxa"/>
            <w:shd w:val="clear" w:color="auto" w:fill="FBFEFF" w:themeFill="background1"/>
          </w:tcPr>
          <w:p w14:paraId="0CCF13F8" w14:textId="77777777" w:rsidR="00C40961" w:rsidRDefault="00C40961" w:rsidP="00C40961">
            <w:pPr>
              <w:jc w:val="center"/>
            </w:pPr>
            <w:r>
              <w:t>0.077</w:t>
            </w:r>
          </w:p>
        </w:tc>
        <w:tc>
          <w:tcPr>
            <w:tcW w:w="851" w:type="dxa"/>
            <w:shd w:val="clear" w:color="auto" w:fill="FBFEFF" w:themeFill="background1"/>
          </w:tcPr>
          <w:p w14:paraId="7F3DCD1C" w14:textId="77777777" w:rsidR="00C40961" w:rsidRDefault="00C40961" w:rsidP="00C40961">
            <w:pPr>
              <w:jc w:val="center"/>
            </w:pPr>
            <w:r>
              <w:t>0.658</w:t>
            </w:r>
          </w:p>
        </w:tc>
        <w:tc>
          <w:tcPr>
            <w:tcW w:w="850" w:type="dxa"/>
            <w:shd w:val="clear" w:color="auto" w:fill="FFFF99"/>
          </w:tcPr>
          <w:p w14:paraId="00F297F9" w14:textId="77777777" w:rsidR="00C40961" w:rsidRDefault="00C40961" w:rsidP="00C40961">
            <w:pPr>
              <w:jc w:val="center"/>
            </w:pPr>
            <w:r>
              <w:t>1.000</w:t>
            </w:r>
          </w:p>
        </w:tc>
        <w:tc>
          <w:tcPr>
            <w:tcW w:w="851" w:type="dxa"/>
            <w:shd w:val="clear" w:color="auto" w:fill="FFFF99"/>
          </w:tcPr>
          <w:p w14:paraId="75BCD50A" w14:textId="77777777" w:rsidR="00C40961" w:rsidRDefault="00C40961" w:rsidP="00C40961">
            <w:pPr>
              <w:jc w:val="center"/>
            </w:pPr>
            <w:r>
              <w:t>1.000</w:t>
            </w:r>
          </w:p>
        </w:tc>
        <w:tc>
          <w:tcPr>
            <w:tcW w:w="850" w:type="dxa"/>
            <w:tcBorders>
              <w:bottom w:val="single" w:sz="4" w:space="0" w:color="auto"/>
            </w:tcBorders>
            <w:shd w:val="clear" w:color="auto" w:fill="FFFF99"/>
          </w:tcPr>
          <w:p w14:paraId="6845D991" w14:textId="77777777" w:rsidR="00C40961" w:rsidRDefault="00C40961" w:rsidP="00C40961">
            <w:pPr>
              <w:jc w:val="center"/>
            </w:pPr>
            <w:r>
              <w:t>1.000</w:t>
            </w:r>
          </w:p>
        </w:tc>
        <w:tc>
          <w:tcPr>
            <w:tcW w:w="851" w:type="dxa"/>
            <w:tcBorders>
              <w:bottom w:val="single" w:sz="4" w:space="0" w:color="auto"/>
            </w:tcBorders>
            <w:shd w:val="clear" w:color="auto" w:fill="FFFF99"/>
          </w:tcPr>
          <w:p w14:paraId="5AB87B7F" w14:textId="77777777" w:rsidR="00C40961" w:rsidRDefault="00C40961" w:rsidP="00C40961">
            <w:pPr>
              <w:jc w:val="center"/>
            </w:pPr>
            <w:r>
              <w:t>1.000</w:t>
            </w:r>
          </w:p>
        </w:tc>
        <w:tc>
          <w:tcPr>
            <w:tcW w:w="992" w:type="dxa"/>
            <w:tcBorders>
              <w:bottom w:val="single" w:sz="4" w:space="0" w:color="auto"/>
            </w:tcBorders>
            <w:shd w:val="clear" w:color="auto" w:fill="FFFF99"/>
          </w:tcPr>
          <w:p w14:paraId="72669F96" w14:textId="77777777" w:rsidR="00C40961" w:rsidRDefault="00C40961" w:rsidP="00C40961">
            <w:pPr>
              <w:jc w:val="center"/>
            </w:pPr>
            <w:r>
              <w:t>1.000</w:t>
            </w:r>
          </w:p>
        </w:tc>
      </w:tr>
      <w:tr w:rsidR="00C40961" w14:paraId="04D74330" w14:textId="77777777" w:rsidTr="00C40961">
        <w:tc>
          <w:tcPr>
            <w:tcW w:w="2552" w:type="dxa"/>
          </w:tcPr>
          <w:p w14:paraId="6D8D9BEA" w14:textId="77777777" w:rsidR="00C40961" w:rsidRDefault="00C40961" w:rsidP="00C40961">
            <w:pPr>
              <w:jc w:val="right"/>
              <w:rPr>
                <w:sz w:val="24"/>
                <w:szCs w:val="24"/>
              </w:rPr>
            </w:pPr>
            <w:r>
              <w:rPr>
                <w:sz w:val="24"/>
                <w:szCs w:val="24"/>
              </w:rPr>
              <w:t>LI</w:t>
            </w:r>
          </w:p>
        </w:tc>
        <w:tc>
          <w:tcPr>
            <w:tcW w:w="851" w:type="dxa"/>
            <w:shd w:val="clear" w:color="auto" w:fill="FBFEFF" w:themeFill="background1"/>
          </w:tcPr>
          <w:p w14:paraId="6CA357E4" w14:textId="77777777" w:rsidR="00C40961" w:rsidRDefault="00C40961" w:rsidP="00C40961">
            <w:pPr>
              <w:jc w:val="center"/>
            </w:pPr>
            <w:r>
              <w:t>1</w:t>
            </w:r>
          </w:p>
        </w:tc>
        <w:tc>
          <w:tcPr>
            <w:tcW w:w="850" w:type="dxa"/>
            <w:tcBorders>
              <w:bottom w:val="single" w:sz="4" w:space="0" w:color="auto"/>
            </w:tcBorders>
            <w:shd w:val="clear" w:color="auto" w:fill="FBFEFF" w:themeFill="background1"/>
          </w:tcPr>
          <w:p w14:paraId="516FB7A5" w14:textId="77777777" w:rsidR="00C40961" w:rsidRDefault="00C40961" w:rsidP="00C40961">
            <w:pPr>
              <w:jc w:val="center"/>
            </w:pPr>
            <w:r>
              <w:t>0.055</w:t>
            </w:r>
          </w:p>
        </w:tc>
        <w:tc>
          <w:tcPr>
            <w:tcW w:w="851" w:type="dxa"/>
            <w:tcBorders>
              <w:bottom w:val="single" w:sz="4" w:space="0" w:color="auto"/>
            </w:tcBorders>
            <w:shd w:val="clear" w:color="auto" w:fill="FBFEFF" w:themeFill="background1"/>
          </w:tcPr>
          <w:p w14:paraId="45E50B7C" w14:textId="77777777" w:rsidR="00C40961" w:rsidRDefault="00C40961" w:rsidP="00C40961">
            <w:pPr>
              <w:jc w:val="center"/>
            </w:pPr>
            <w:r>
              <w:t>0.186</w:t>
            </w:r>
          </w:p>
        </w:tc>
        <w:tc>
          <w:tcPr>
            <w:tcW w:w="850" w:type="dxa"/>
            <w:tcBorders>
              <w:bottom w:val="single" w:sz="4" w:space="0" w:color="auto"/>
              <w:right w:val="single" w:sz="4" w:space="0" w:color="auto"/>
            </w:tcBorders>
            <w:shd w:val="clear" w:color="auto" w:fill="FBFEFF" w:themeFill="background1"/>
          </w:tcPr>
          <w:p w14:paraId="7EF66604" w14:textId="77777777" w:rsidR="00C40961" w:rsidRDefault="00C40961" w:rsidP="00C40961">
            <w:pPr>
              <w:jc w:val="center"/>
            </w:pPr>
            <w:r>
              <w:t>0.529</w:t>
            </w:r>
          </w:p>
        </w:tc>
        <w:tc>
          <w:tcPr>
            <w:tcW w:w="851" w:type="dxa"/>
            <w:tcBorders>
              <w:left w:val="single" w:sz="4" w:space="0" w:color="auto"/>
              <w:bottom w:val="single" w:sz="4" w:space="0" w:color="auto"/>
              <w:right w:val="single" w:sz="4" w:space="0" w:color="auto"/>
            </w:tcBorders>
            <w:shd w:val="clear" w:color="auto" w:fill="FBFEFF" w:themeFill="background1"/>
          </w:tcPr>
          <w:p w14:paraId="4DB49CB7" w14:textId="77777777" w:rsidR="00C40961" w:rsidRDefault="00C40961" w:rsidP="00C40961">
            <w:pPr>
              <w:jc w:val="center"/>
            </w:pPr>
            <w:r>
              <w:t>0.888</w:t>
            </w:r>
          </w:p>
        </w:tc>
        <w:tc>
          <w:tcPr>
            <w:tcW w:w="850" w:type="dxa"/>
            <w:tcBorders>
              <w:left w:val="single" w:sz="4" w:space="0" w:color="auto"/>
              <w:bottom w:val="single" w:sz="4" w:space="0" w:color="auto"/>
              <w:right w:val="single" w:sz="4" w:space="0" w:color="auto"/>
            </w:tcBorders>
            <w:shd w:val="clear" w:color="auto" w:fill="FFFF99"/>
          </w:tcPr>
          <w:p w14:paraId="24ECFCA9" w14:textId="77777777" w:rsidR="00C40961" w:rsidRDefault="00C40961" w:rsidP="00C40961">
            <w:pPr>
              <w:jc w:val="center"/>
            </w:pPr>
            <w:r>
              <w:t>0.993</w:t>
            </w:r>
          </w:p>
        </w:tc>
        <w:tc>
          <w:tcPr>
            <w:tcW w:w="851" w:type="dxa"/>
            <w:tcBorders>
              <w:left w:val="single" w:sz="4" w:space="0" w:color="auto"/>
              <w:bottom w:val="single" w:sz="4" w:space="0" w:color="auto"/>
              <w:right w:val="single" w:sz="4" w:space="0" w:color="auto"/>
            </w:tcBorders>
            <w:shd w:val="clear" w:color="auto" w:fill="FFFF99"/>
          </w:tcPr>
          <w:p w14:paraId="32A5B39D" w14:textId="77777777" w:rsidR="00C40961" w:rsidRDefault="00C40961" w:rsidP="00C40961">
            <w:pPr>
              <w:jc w:val="center"/>
            </w:pPr>
            <w:r>
              <w:t>1.000</w:t>
            </w:r>
          </w:p>
        </w:tc>
        <w:tc>
          <w:tcPr>
            <w:tcW w:w="992" w:type="dxa"/>
            <w:tcBorders>
              <w:left w:val="single" w:sz="4" w:space="0" w:color="auto"/>
              <w:bottom w:val="single" w:sz="4" w:space="0" w:color="auto"/>
            </w:tcBorders>
            <w:shd w:val="clear" w:color="auto" w:fill="FFFF99"/>
          </w:tcPr>
          <w:p w14:paraId="19E86E2C" w14:textId="77777777" w:rsidR="00C40961" w:rsidRDefault="00C40961" w:rsidP="00C40961">
            <w:pPr>
              <w:jc w:val="center"/>
            </w:pPr>
            <w:r>
              <w:t>1.000</w:t>
            </w:r>
          </w:p>
        </w:tc>
      </w:tr>
      <w:tr w:rsidR="00C40961" w14:paraId="69BD2560" w14:textId="77777777" w:rsidTr="00C40961">
        <w:tc>
          <w:tcPr>
            <w:tcW w:w="2552" w:type="dxa"/>
          </w:tcPr>
          <w:p w14:paraId="51393A90" w14:textId="77777777" w:rsidR="00C40961" w:rsidRDefault="00C40961" w:rsidP="00C40961">
            <w:pPr>
              <w:jc w:val="right"/>
              <w:rPr>
                <w:sz w:val="24"/>
                <w:szCs w:val="24"/>
              </w:rPr>
            </w:pPr>
            <w:r>
              <w:rPr>
                <w:sz w:val="24"/>
                <w:szCs w:val="24"/>
              </w:rPr>
              <w:t>MI</w:t>
            </w:r>
          </w:p>
        </w:tc>
        <w:tc>
          <w:tcPr>
            <w:tcW w:w="851" w:type="dxa"/>
            <w:shd w:val="clear" w:color="auto" w:fill="FBFEFF" w:themeFill="background1"/>
          </w:tcPr>
          <w:p w14:paraId="1B889403" w14:textId="77777777" w:rsidR="00C40961" w:rsidRDefault="00C40961" w:rsidP="00C40961">
            <w:pPr>
              <w:jc w:val="center"/>
            </w:pPr>
            <w:r>
              <w:t>5</w:t>
            </w:r>
          </w:p>
        </w:tc>
        <w:tc>
          <w:tcPr>
            <w:tcW w:w="850" w:type="dxa"/>
            <w:shd w:val="clear" w:color="auto" w:fill="auto"/>
          </w:tcPr>
          <w:p w14:paraId="61A2E791" w14:textId="77777777" w:rsidR="00C40961" w:rsidRDefault="00C40961" w:rsidP="00C40961">
            <w:pPr>
              <w:jc w:val="center"/>
            </w:pPr>
            <w:r>
              <w:t>0.049</w:t>
            </w:r>
          </w:p>
        </w:tc>
        <w:tc>
          <w:tcPr>
            <w:tcW w:w="851" w:type="dxa"/>
            <w:tcBorders>
              <w:bottom w:val="single" w:sz="4" w:space="0" w:color="auto"/>
            </w:tcBorders>
            <w:shd w:val="clear" w:color="auto" w:fill="auto"/>
          </w:tcPr>
          <w:p w14:paraId="419A9385" w14:textId="77777777" w:rsidR="00C40961" w:rsidRDefault="00C40961" w:rsidP="00C40961">
            <w:pPr>
              <w:jc w:val="center"/>
            </w:pPr>
            <w:r>
              <w:t>0.069</w:t>
            </w:r>
          </w:p>
        </w:tc>
        <w:tc>
          <w:tcPr>
            <w:tcW w:w="850" w:type="dxa"/>
            <w:tcBorders>
              <w:bottom w:val="single" w:sz="4" w:space="0" w:color="auto"/>
            </w:tcBorders>
            <w:shd w:val="clear" w:color="auto" w:fill="auto"/>
          </w:tcPr>
          <w:p w14:paraId="621A3A18" w14:textId="77777777" w:rsidR="00C40961" w:rsidRDefault="00C40961" w:rsidP="00C40961">
            <w:pPr>
              <w:jc w:val="center"/>
            </w:pPr>
            <w:r>
              <w:t>0.127</w:t>
            </w:r>
          </w:p>
        </w:tc>
        <w:tc>
          <w:tcPr>
            <w:tcW w:w="851" w:type="dxa"/>
            <w:tcBorders>
              <w:bottom w:val="single" w:sz="4" w:space="0" w:color="auto"/>
            </w:tcBorders>
            <w:shd w:val="clear" w:color="auto" w:fill="auto"/>
          </w:tcPr>
          <w:p w14:paraId="23339053" w14:textId="77777777" w:rsidR="00C40961" w:rsidRDefault="00C40961" w:rsidP="00C40961">
            <w:pPr>
              <w:jc w:val="center"/>
            </w:pPr>
            <w:r>
              <w:t>0.182</w:t>
            </w:r>
          </w:p>
        </w:tc>
        <w:tc>
          <w:tcPr>
            <w:tcW w:w="850" w:type="dxa"/>
            <w:tcBorders>
              <w:bottom w:val="single" w:sz="4" w:space="0" w:color="auto"/>
            </w:tcBorders>
            <w:shd w:val="clear" w:color="auto" w:fill="auto"/>
          </w:tcPr>
          <w:p w14:paraId="0C347F52" w14:textId="77777777" w:rsidR="00C40961" w:rsidRDefault="00C40961" w:rsidP="00C40961">
            <w:pPr>
              <w:jc w:val="center"/>
            </w:pPr>
            <w:r>
              <w:t>0.346</w:t>
            </w:r>
          </w:p>
        </w:tc>
        <w:tc>
          <w:tcPr>
            <w:tcW w:w="851" w:type="dxa"/>
            <w:shd w:val="clear" w:color="auto" w:fill="auto"/>
          </w:tcPr>
          <w:p w14:paraId="550524FC" w14:textId="77777777" w:rsidR="00C40961" w:rsidRDefault="00C40961" w:rsidP="00C40961">
            <w:pPr>
              <w:jc w:val="center"/>
            </w:pPr>
            <w:r>
              <w:t>0.701</w:t>
            </w:r>
          </w:p>
        </w:tc>
        <w:tc>
          <w:tcPr>
            <w:tcW w:w="992" w:type="dxa"/>
            <w:tcBorders>
              <w:bottom w:val="single" w:sz="4" w:space="0" w:color="auto"/>
            </w:tcBorders>
            <w:shd w:val="clear" w:color="auto" w:fill="FFFF99"/>
          </w:tcPr>
          <w:p w14:paraId="4168BA3A" w14:textId="77777777" w:rsidR="00C40961" w:rsidRDefault="00C40961" w:rsidP="00C40961">
            <w:pPr>
              <w:jc w:val="center"/>
            </w:pPr>
            <w:r>
              <w:t>0.999</w:t>
            </w:r>
          </w:p>
        </w:tc>
      </w:tr>
    </w:tbl>
    <w:p w14:paraId="775D74D0" w14:textId="77777777" w:rsidR="00B44728" w:rsidRDefault="00B41968" w:rsidP="00B44728">
      <w:pPr>
        <w:pStyle w:val="AppendixHeading3"/>
      </w:pPr>
      <w:r>
        <w:t>Reproductive Effort</w:t>
      </w:r>
    </w:p>
    <w:p w14:paraId="1A9F4CEF" w14:textId="48EC0103" w:rsidR="00C40961" w:rsidRDefault="00C40961" w:rsidP="00C40961">
      <w:pPr>
        <w:pStyle w:val="Caption"/>
      </w:pPr>
      <w:r>
        <w:t xml:space="preserve">Table A- </w:t>
      </w:r>
      <w:r w:rsidR="002119BB">
        <w:fldChar w:fldCharType="begin"/>
      </w:r>
      <w:r w:rsidR="002119BB">
        <w:instrText xml:space="preserve"> SEQ Table_A- \* ARABIC </w:instrText>
      </w:r>
      <w:r w:rsidR="002119BB">
        <w:fldChar w:fldCharType="separate"/>
      </w:r>
      <w:r w:rsidR="00076ED9">
        <w:rPr>
          <w:noProof/>
        </w:rPr>
        <w:t>24</w:t>
      </w:r>
      <w:r w:rsidR="002119BB">
        <w:rPr>
          <w:noProof/>
        </w:rPr>
        <w:fldChar w:fldCharType="end"/>
      </w:r>
      <w:r>
        <w:t xml:space="preserve">: Power analysis for reproductive effort, where </w:t>
      </w:r>
      <w:r w:rsidR="00590A90" w:rsidRPr="00131877">
        <w:rPr>
          <w:position w:val="-6"/>
        </w:rPr>
        <w:object w:dxaOrig="900" w:dyaOrig="279" w14:anchorId="63E3692D">
          <v:shape id="_x0000_i1157" type="#_x0000_t75" alt="alpha = 0.05" style="width:40.5pt;height:12pt" o:ole="">
            <v:imagedata r:id="rId309" o:title=""/>
          </v:shape>
          <o:OLEObject Type="Embed" ProgID="Equation.DSMT4" ShapeID="_x0000_i1157" DrawAspect="Content" ObjectID="_1484380620" r:id="rId360"/>
        </w:object>
      </w:r>
      <w:r>
        <w:t xml:space="preserve"> for varying levels of decline ranging from 1% to 50%. The initial seagrass abundance measure for each site is indicated by </w:t>
      </w:r>
      <w:r w:rsidR="00590A90" w:rsidRPr="006D119B">
        <w:rPr>
          <w:position w:val="-12"/>
        </w:rPr>
        <w:object w:dxaOrig="279" w:dyaOrig="360" w14:anchorId="2646CE0C">
          <v:shape id="_x0000_i1158" type="#_x0000_t75" alt="y_0" style="width:14.25pt;height:18.75pt" o:ole="">
            <v:imagedata r:id="rId330" o:title=""/>
          </v:shape>
          <o:OLEObject Type="Embed" ProgID="Equation.DSMT4" ShapeID="_x0000_i1158" DrawAspect="Content" ObjectID="_1484380621" r:id="rId361"/>
        </w:object>
      </w:r>
      <w:r>
        <w:t xml:space="preserve"> .Cells highlighted in yellow indicate power of at least 90%.</w:t>
      </w:r>
    </w:p>
    <w:tbl>
      <w:tblPr>
        <w:tblStyle w:val="TableGrid"/>
        <w:tblW w:w="9498" w:type="dxa"/>
        <w:tblInd w:w="-176" w:type="dxa"/>
        <w:tblLayout w:type="fixed"/>
        <w:tblLook w:val="04A0" w:firstRow="1" w:lastRow="0" w:firstColumn="1" w:lastColumn="0" w:noHBand="0" w:noVBand="1"/>
        <w:tblCaption w:val="Table A-24"/>
        <w:tblDescription w:val="Power analysis for reproductive effort, where   for varying levels of decline ranging from 1% to 50%. The initial seagrass abundance measure for each site is indicated by   .Cells highlighted in yellow indicate power of at least 90%."/>
      </w:tblPr>
      <w:tblGrid>
        <w:gridCol w:w="2552"/>
        <w:gridCol w:w="851"/>
        <w:gridCol w:w="850"/>
        <w:gridCol w:w="851"/>
        <w:gridCol w:w="850"/>
        <w:gridCol w:w="851"/>
        <w:gridCol w:w="850"/>
        <w:gridCol w:w="851"/>
        <w:gridCol w:w="992"/>
      </w:tblGrid>
      <w:tr w:rsidR="00C40961" w14:paraId="670C6B7F" w14:textId="77777777" w:rsidTr="00C40961">
        <w:tc>
          <w:tcPr>
            <w:tcW w:w="2552" w:type="dxa"/>
            <w:vMerge w:val="restart"/>
            <w:shd w:val="pct10" w:color="auto" w:fill="FBFEFF" w:themeFill="background1"/>
          </w:tcPr>
          <w:p w14:paraId="3B0B049A" w14:textId="77777777" w:rsidR="00C40961" w:rsidRPr="00131877" w:rsidRDefault="00C40961" w:rsidP="00C40961">
            <w:pPr>
              <w:jc w:val="center"/>
              <w:rPr>
                <w:b/>
              </w:rPr>
            </w:pPr>
          </w:p>
          <w:p w14:paraId="30BC4FA7" w14:textId="77777777" w:rsidR="00C40961" w:rsidRPr="00131877" w:rsidRDefault="00C40961" w:rsidP="00C40961">
            <w:pPr>
              <w:jc w:val="center"/>
              <w:rPr>
                <w:b/>
              </w:rPr>
            </w:pPr>
            <w:r w:rsidRPr="00131877">
              <w:rPr>
                <w:b/>
              </w:rPr>
              <w:t>Site</w:t>
            </w:r>
          </w:p>
        </w:tc>
        <w:tc>
          <w:tcPr>
            <w:tcW w:w="851" w:type="dxa"/>
            <w:vMerge w:val="restart"/>
            <w:shd w:val="pct10" w:color="auto" w:fill="FBFEFF" w:themeFill="background1"/>
          </w:tcPr>
          <w:p w14:paraId="43488CFD" w14:textId="77777777" w:rsidR="00C40961" w:rsidRPr="00131877" w:rsidRDefault="00C40961" w:rsidP="00C40961">
            <w:pPr>
              <w:jc w:val="center"/>
              <w:rPr>
                <w:b/>
              </w:rPr>
            </w:pPr>
          </w:p>
          <w:p w14:paraId="51559F26" w14:textId="3218BBCD" w:rsidR="00C40961" w:rsidRPr="00131877" w:rsidRDefault="00C23077" w:rsidP="00C40961">
            <w:pPr>
              <w:jc w:val="center"/>
              <w:rPr>
                <w:b/>
              </w:rPr>
            </w:pPr>
            <w:r w:rsidRPr="00C23077">
              <w:rPr>
                <w:rFonts w:ascii="Times New Roman" w:hAnsi="Times New Roman"/>
                <w:b/>
                <w:i/>
                <w:sz w:val="22"/>
                <w:szCs w:val="22"/>
              </w:rPr>
              <w:t>y</w:t>
            </w:r>
            <w:r w:rsidRPr="00C23077">
              <w:rPr>
                <w:rFonts w:ascii="Times New Roman" w:hAnsi="Times New Roman"/>
                <w:b/>
                <w:i/>
                <w:sz w:val="22"/>
                <w:szCs w:val="22"/>
                <w:vertAlign w:val="subscript"/>
              </w:rPr>
              <w:t>0</w:t>
            </w:r>
          </w:p>
        </w:tc>
        <w:tc>
          <w:tcPr>
            <w:tcW w:w="6095" w:type="dxa"/>
            <w:gridSpan w:val="7"/>
            <w:shd w:val="pct10" w:color="auto" w:fill="FBFEFF" w:themeFill="background1"/>
          </w:tcPr>
          <w:p w14:paraId="5CC75B74" w14:textId="77777777" w:rsidR="00C40961" w:rsidRPr="00131877" w:rsidRDefault="00C40961" w:rsidP="00C40961">
            <w:pPr>
              <w:jc w:val="center"/>
              <w:rPr>
                <w:b/>
              </w:rPr>
            </w:pPr>
            <w:r w:rsidRPr="00131877">
              <w:rPr>
                <w:b/>
              </w:rPr>
              <w:t>Decline</w:t>
            </w:r>
          </w:p>
        </w:tc>
      </w:tr>
      <w:tr w:rsidR="00C40961" w14:paraId="32EF3174" w14:textId="77777777" w:rsidTr="00C40961">
        <w:trPr>
          <w:trHeight w:val="303"/>
        </w:trPr>
        <w:tc>
          <w:tcPr>
            <w:tcW w:w="2552" w:type="dxa"/>
            <w:vMerge/>
            <w:shd w:val="pct10" w:color="auto" w:fill="FBFEFF" w:themeFill="background1"/>
          </w:tcPr>
          <w:p w14:paraId="6284D8BA" w14:textId="77777777" w:rsidR="00C40961" w:rsidRPr="00131877" w:rsidRDefault="00C40961" w:rsidP="00C40961">
            <w:pPr>
              <w:jc w:val="center"/>
              <w:rPr>
                <w:b/>
              </w:rPr>
            </w:pPr>
          </w:p>
        </w:tc>
        <w:tc>
          <w:tcPr>
            <w:tcW w:w="851" w:type="dxa"/>
            <w:vMerge/>
            <w:tcBorders>
              <w:bottom w:val="single" w:sz="4" w:space="0" w:color="auto"/>
            </w:tcBorders>
            <w:shd w:val="pct10" w:color="auto" w:fill="FBFEFF" w:themeFill="background1"/>
          </w:tcPr>
          <w:p w14:paraId="1D7B3F80" w14:textId="77777777" w:rsidR="00C40961" w:rsidRPr="00131877" w:rsidRDefault="00C40961" w:rsidP="00C40961">
            <w:pPr>
              <w:jc w:val="center"/>
              <w:rPr>
                <w:b/>
              </w:rPr>
            </w:pPr>
          </w:p>
        </w:tc>
        <w:tc>
          <w:tcPr>
            <w:tcW w:w="850" w:type="dxa"/>
            <w:tcBorders>
              <w:bottom w:val="single" w:sz="4" w:space="0" w:color="auto"/>
            </w:tcBorders>
            <w:shd w:val="pct10" w:color="auto" w:fill="FBFEFF" w:themeFill="background1"/>
          </w:tcPr>
          <w:p w14:paraId="1C3FC281" w14:textId="77777777" w:rsidR="00C40961" w:rsidRPr="00131877" w:rsidRDefault="00C40961" w:rsidP="00C40961">
            <w:pPr>
              <w:jc w:val="center"/>
              <w:rPr>
                <w:b/>
              </w:rPr>
            </w:pPr>
            <w:r w:rsidRPr="00131877">
              <w:rPr>
                <w:b/>
              </w:rPr>
              <w:t>1%</w:t>
            </w:r>
          </w:p>
        </w:tc>
        <w:tc>
          <w:tcPr>
            <w:tcW w:w="851" w:type="dxa"/>
            <w:tcBorders>
              <w:bottom w:val="single" w:sz="4" w:space="0" w:color="auto"/>
            </w:tcBorders>
            <w:shd w:val="pct10" w:color="auto" w:fill="FBFEFF" w:themeFill="background1"/>
          </w:tcPr>
          <w:p w14:paraId="5515A0C2" w14:textId="77777777" w:rsidR="00C40961" w:rsidRPr="00131877" w:rsidRDefault="00C40961" w:rsidP="00C40961">
            <w:pPr>
              <w:jc w:val="center"/>
              <w:rPr>
                <w:b/>
              </w:rPr>
            </w:pPr>
            <w:r w:rsidRPr="00131877">
              <w:rPr>
                <w:b/>
              </w:rPr>
              <w:t>5%</w:t>
            </w:r>
          </w:p>
        </w:tc>
        <w:tc>
          <w:tcPr>
            <w:tcW w:w="850" w:type="dxa"/>
            <w:tcBorders>
              <w:bottom w:val="single" w:sz="4" w:space="0" w:color="auto"/>
            </w:tcBorders>
            <w:shd w:val="pct10" w:color="auto" w:fill="FBFEFF" w:themeFill="background1"/>
          </w:tcPr>
          <w:p w14:paraId="39C520C6" w14:textId="77777777" w:rsidR="00C40961" w:rsidRPr="00131877" w:rsidRDefault="00C40961" w:rsidP="00C40961">
            <w:pPr>
              <w:jc w:val="center"/>
              <w:rPr>
                <w:b/>
              </w:rPr>
            </w:pPr>
            <w:r w:rsidRPr="00131877">
              <w:rPr>
                <w:b/>
              </w:rPr>
              <w:t>10%</w:t>
            </w:r>
          </w:p>
        </w:tc>
        <w:tc>
          <w:tcPr>
            <w:tcW w:w="851" w:type="dxa"/>
            <w:tcBorders>
              <w:bottom w:val="single" w:sz="4" w:space="0" w:color="auto"/>
            </w:tcBorders>
            <w:shd w:val="pct10" w:color="auto" w:fill="FBFEFF" w:themeFill="background1"/>
          </w:tcPr>
          <w:p w14:paraId="5A870DCA" w14:textId="77777777" w:rsidR="00C40961" w:rsidRPr="00131877" w:rsidRDefault="00C40961" w:rsidP="00C40961">
            <w:pPr>
              <w:jc w:val="center"/>
              <w:rPr>
                <w:b/>
              </w:rPr>
            </w:pPr>
            <w:r w:rsidRPr="00131877">
              <w:rPr>
                <w:b/>
              </w:rPr>
              <w:t>15%</w:t>
            </w:r>
          </w:p>
        </w:tc>
        <w:tc>
          <w:tcPr>
            <w:tcW w:w="850" w:type="dxa"/>
            <w:tcBorders>
              <w:bottom w:val="single" w:sz="4" w:space="0" w:color="auto"/>
            </w:tcBorders>
            <w:shd w:val="pct10" w:color="auto" w:fill="FBFEFF" w:themeFill="background1"/>
          </w:tcPr>
          <w:p w14:paraId="0A28F1A0" w14:textId="77777777" w:rsidR="00C40961" w:rsidRPr="00131877" w:rsidRDefault="00C40961" w:rsidP="00C40961">
            <w:pPr>
              <w:jc w:val="center"/>
              <w:rPr>
                <w:b/>
              </w:rPr>
            </w:pPr>
            <w:r w:rsidRPr="00131877">
              <w:rPr>
                <w:b/>
              </w:rPr>
              <w:t>20%</w:t>
            </w:r>
          </w:p>
        </w:tc>
        <w:tc>
          <w:tcPr>
            <w:tcW w:w="851" w:type="dxa"/>
            <w:tcBorders>
              <w:bottom w:val="single" w:sz="4" w:space="0" w:color="auto"/>
            </w:tcBorders>
            <w:shd w:val="pct10" w:color="auto" w:fill="FBFEFF" w:themeFill="background1"/>
          </w:tcPr>
          <w:p w14:paraId="5FCA4889" w14:textId="77777777" w:rsidR="00C40961" w:rsidRPr="00131877" w:rsidRDefault="00C40961" w:rsidP="00C40961">
            <w:pPr>
              <w:jc w:val="center"/>
              <w:rPr>
                <w:b/>
              </w:rPr>
            </w:pPr>
            <w:r w:rsidRPr="00131877">
              <w:rPr>
                <w:b/>
              </w:rPr>
              <w:t>30%</w:t>
            </w:r>
          </w:p>
        </w:tc>
        <w:tc>
          <w:tcPr>
            <w:tcW w:w="992" w:type="dxa"/>
            <w:tcBorders>
              <w:bottom w:val="single" w:sz="4" w:space="0" w:color="auto"/>
            </w:tcBorders>
            <w:shd w:val="pct10" w:color="auto" w:fill="FBFEFF" w:themeFill="background1"/>
          </w:tcPr>
          <w:p w14:paraId="6E4D9F8F" w14:textId="77777777" w:rsidR="00C40961" w:rsidRPr="00131877" w:rsidRDefault="00C40961" w:rsidP="00C40961">
            <w:pPr>
              <w:jc w:val="center"/>
              <w:rPr>
                <w:b/>
              </w:rPr>
            </w:pPr>
            <w:r w:rsidRPr="00131877">
              <w:rPr>
                <w:b/>
              </w:rPr>
              <w:t>50%</w:t>
            </w:r>
          </w:p>
        </w:tc>
      </w:tr>
      <w:tr w:rsidR="00C40961" w14:paraId="23D880B4" w14:textId="77777777" w:rsidTr="00C40961">
        <w:tc>
          <w:tcPr>
            <w:tcW w:w="2552" w:type="dxa"/>
          </w:tcPr>
          <w:p w14:paraId="1D48F666" w14:textId="77777777" w:rsidR="00C40961" w:rsidRPr="008B35A6" w:rsidRDefault="00C40961" w:rsidP="00C40961">
            <w:pPr>
              <w:rPr>
                <w:i/>
                <w:sz w:val="24"/>
                <w:szCs w:val="24"/>
              </w:rPr>
            </w:pPr>
            <w:r w:rsidRPr="008B35A6">
              <w:rPr>
                <w:i/>
                <w:sz w:val="24"/>
                <w:szCs w:val="24"/>
              </w:rPr>
              <w:t>Coastal Intertidal</w:t>
            </w:r>
          </w:p>
        </w:tc>
        <w:tc>
          <w:tcPr>
            <w:tcW w:w="851" w:type="dxa"/>
            <w:shd w:val="clear" w:color="auto" w:fill="FBFEFF" w:themeFill="background1"/>
          </w:tcPr>
          <w:p w14:paraId="132176EE" w14:textId="77777777" w:rsidR="00C40961" w:rsidRDefault="00C40961" w:rsidP="00C40961">
            <w:pPr>
              <w:jc w:val="center"/>
            </w:pPr>
          </w:p>
        </w:tc>
        <w:tc>
          <w:tcPr>
            <w:tcW w:w="850" w:type="dxa"/>
            <w:shd w:val="clear" w:color="auto" w:fill="FBFEFF" w:themeFill="background1"/>
          </w:tcPr>
          <w:p w14:paraId="05DC5411" w14:textId="77777777" w:rsidR="00C40961" w:rsidRDefault="00C40961" w:rsidP="00C40961">
            <w:pPr>
              <w:jc w:val="center"/>
            </w:pPr>
          </w:p>
        </w:tc>
        <w:tc>
          <w:tcPr>
            <w:tcW w:w="851" w:type="dxa"/>
            <w:shd w:val="clear" w:color="auto" w:fill="FBFEFF" w:themeFill="background1"/>
          </w:tcPr>
          <w:p w14:paraId="7091CE37" w14:textId="77777777" w:rsidR="00C40961" w:rsidRDefault="00C40961" w:rsidP="00C40961">
            <w:pPr>
              <w:jc w:val="center"/>
            </w:pPr>
          </w:p>
        </w:tc>
        <w:tc>
          <w:tcPr>
            <w:tcW w:w="850" w:type="dxa"/>
            <w:tcBorders>
              <w:bottom w:val="single" w:sz="4" w:space="0" w:color="auto"/>
            </w:tcBorders>
            <w:shd w:val="clear" w:color="auto" w:fill="FBFEFF" w:themeFill="background1"/>
          </w:tcPr>
          <w:p w14:paraId="24A0FD1B" w14:textId="77777777" w:rsidR="00C40961" w:rsidRDefault="00C40961" w:rsidP="00C40961">
            <w:pPr>
              <w:jc w:val="center"/>
            </w:pPr>
          </w:p>
        </w:tc>
        <w:tc>
          <w:tcPr>
            <w:tcW w:w="851" w:type="dxa"/>
            <w:tcBorders>
              <w:bottom w:val="single" w:sz="4" w:space="0" w:color="auto"/>
            </w:tcBorders>
            <w:shd w:val="clear" w:color="auto" w:fill="FBFEFF" w:themeFill="background1"/>
          </w:tcPr>
          <w:p w14:paraId="4F1AC8A7" w14:textId="77777777" w:rsidR="00C40961" w:rsidRDefault="00C40961" w:rsidP="00C40961">
            <w:pPr>
              <w:jc w:val="center"/>
            </w:pPr>
          </w:p>
        </w:tc>
        <w:tc>
          <w:tcPr>
            <w:tcW w:w="850" w:type="dxa"/>
            <w:tcBorders>
              <w:bottom w:val="single" w:sz="4" w:space="0" w:color="auto"/>
            </w:tcBorders>
            <w:shd w:val="clear" w:color="auto" w:fill="auto"/>
          </w:tcPr>
          <w:p w14:paraId="51909252" w14:textId="77777777" w:rsidR="00C40961" w:rsidRDefault="00C40961" w:rsidP="00C40961">
            <w:pPr>
              <w:jc w:val="center"/>
            </w:pPr>
          </w:p>
        </w:tc>
        <w:tc>
          <w:tcPr>
            <w:tcW w:w="851" w:type="dxa"/>
            <w:tcBorders>
              <w:bottom w:val="single" w:sz="4" w:space="0" w:color="auto"/>
            </w:tcBorders>
            <w:shd w:val="clear" w:color="auto" w:fill="auto"/>
          </w:tcPr>
          <w:p w14:paraId="324A43F5" w14:textId="77777777" w:rsidR="00C40961" w:rsidRDefault="00C40961" w:rsidP="00C40961">
            <w:pPr>
              <w:jc w:val="center"/>
            </w:pPr>
          </w:p>
        </w:tc>
        <w:tc>
          <w:tcPr>
            <w:tcW w:w="992" w:type="dxa"/>
            <w:tcBorders>
              <w:bottom w:val="single" w:sz="4" w:space="0" w:color="auto"/>
            </w:tcBorders>
            <w:shd w:val="clear" w:color="auto" w:fill="auto"/>
          </w:tcPr>
          <w:p w14:paraId="661DE49E" w14:textId="77777777" w:rsidR="00C40961" w:rsidRDefault="00C40961" w:rsidP="00C40961">
            <w:pPr>
              <w:jc w:val="center"/>
            </w:pPr>
          </w:p>
        </w:tc>
      </w:tr>
      <w:tr w:rsidR="00C40961" w14:paraId="467D74ED" w14:textId="77777777" w:rsidTr="00C40961">
        <w:tc>
          <w:tcPr>
            <w:tcW w:w="2552" w:type="dxa"/>
          </w:tcPr>
          <w:p w14:paraId="43CE442B" w14:textId="77777777" w:rsidR="00C40961" w:rsidRPr="009E739D" w:rsidRDefault="00C40961" w:rsidP="00C40961">
            <w:pPr>
              <w:jc w:val="right"/>
              <w:rPr>
                <w:sz w:val="24"/>
                <w:szCs w:val="24"/>
              </w:rPr>
            </w:pPr>
            <w:r>
              <w:rPr>
                <w:sz w:val="24"/>
                <w:szCs w:val="24"/>
              </w:rPr>
              <w:t>BB</w:t>
            </w:r>
          </w:p>
        </w:tc>
        <w:tc>
          <w:tcPr>
            <w:tcW w:w="851" w:type="dxa"/>
            <w:shd w:val="clear" w:color="auto" w:fill="FBFEFF" w:themeFill="background1"/>
          </w:tcPr>
          <w:p w14:paraId="5B1A0A19" w14:textId="77777777" w:rsidR="00C40961" w:rsidRDefault="00C40961" w:rsidP="00C40961">
            <w:pPr>
              <w:jc w:val="center"/>
            </w:pPr>
            <w:r>
              <w:t>14</w:t>
            </w:r>
          </w:p>
        </w:tc>
        <w:tc>
          <w:tcPr>
            <w:tcW w:w="850" w:type="dxa"/>
            <w:shd w:val="clear" w:color="auto" w:fill="FBFEFF" w:themeFill="background1"/>
          </w:tcPr>
          <w:p w14:paraId="1102512E" w14:textId="77777777" w:rsidR="00C40961" w:rsidRDefault="00C40961" w:rsidP="00C40961">
            <w:pPr>
              <w:jc w:val="center"/>
            </w:pPr>
            <w:r>
              <w:t>0.045</w:t>
            </w:r>
          </w:p>
        </w:tc>
        <w:tc>
          <w:tcPr>
            <w:tcW w:w="851" w:type="dxa"/>
            <w:shd w:val="clear" w:color="auto" w:fill="FBFEFF" w:themeFill="background1"/>
          </w:tcPr>
          <w:p w14:paraId="20F0FB00" w14:textId="77777777" w:rsidR="00C40961" w:rsidRDefault="00C40961" w:rsidP="00C40961">
            <w:pPr>
              <w:jc w:val="center"/>
            </w:pPr>
            <w:r>
              <w:t>0.056</w:t>
            </w:r>
          </w:p>
        </w:tc>
        <w:tc>
          <w:tcPr>
            <w:tcW w:w="850" w:type="dxa"/>
            <w:tcBorders>
              <w:right w:val="single" w:sz="4" w:space="0" w:color="auto"/>
            </w:tcBorders>
            <w:shd w:val="clear" w:color="auto" w:fill="auto"/>
          </w:tcPr>
          <w:p w14:paraId="57D9E5B2" w14:textId="77777777" w:rsidR="00C40961" w:rsidRDefault="00C40961" w:rsidP="00C40961">
            <w:pPr>
              <w:jc w:val="center"/>
            </w:pPr>
            <w:r>
              <w:t>0.097</w:t>
            </w:r>
          </w:p>
        </w:tc>
        <w:tc>
          <w:tcPr>
            <w:tcW w:w="851" w:type="dxa"/>
            <w:tcBorders>
              <w:left w:val="single" w:sz="4" w:space="0" w:color="auto"/>
              <w:bottom w:val="single" w:sz="4" w:space="0" w:color="auto"/>
              <w:right w:val="single" w:sz="4" w:space="0" w:color="auto"/>
            </w:tcBorders>
            <w:shd w:val="clear" w:color="auto" w:fill="auto"/>
          </w:tcPr>
          <w:p w14:paraId="5D4DCE6E" w14:textId="77777777" w:rsidR="00C40961" w:rsidRDefault="00C40961" w:rsidP="00C40961">
            <w:pPr>
              <w:jc w:val="center"/>
            </w:pPr>
            <w:r>
              <w:t>0.176</w:t>
            </w:r>
          </w:p>
        </w:tc>
        <w:tc>
          <w:tcPr>
            <w:tcW w:w="850" w:type="dxa"/>
            <w:tcBorders>
              <w:left w:val="single" w:sz="4" w:space="0" w:color="auto"/>
              <w:bottom w:val="single" w:sz="4" w:space="0" w:color="auto"/>
              <w:right w:val="single" w:sz="4" w:space="0" w:color="auto"/>
            </w:tcBorders>
            <w:shd w:val="clear" w:color="auto" w:fill="auto"/>
          </w:tcPr>
          <w:p w14:paraId="0CF539F7" w14:textId="77777777" w:rsidR="00C40961" w:rsidRDefault="00C40961" w:rsidP="00C40961">
            <w:pPr>
              <w:jc w:val="center"/>
            </w:pPr>
            <w:r>
              <w:t>0.293</w:t>
            </w:r>
          </w:p>
        </w:tc>
        <w:tc>
          <w:tcPr>
            <w:tcW w:w="851" w:type="dxa"/>
            <w:tcBorders>
              <w:left w:val="single" w:sz="4" w:space="0" w:color="auto"/>
              <w:right w:val="single" w:sz="4" w:space="0" w:color="auto"/>
            </w:tcBorders>
            <w:shd w:val="clear" w:color="auto" w:fill="auto"/>
          </w:tcPr>
          <w:p w14:paraId="36BD70B4" w14:textId="77777777" w:rsidR="00C40961" w:rsidRDefault="00C40961" w:rsidP="00C40961">
            <w:pPr>
              <w:jc w:val="center"/>
            </w:pPr>
            <w:r>
              <w:t>0.647</w:t>
            </w:r>
          </w:p>
        </w:tc>
        <w:tc>
          <w:tcPr>
            <w:tcW w:w="992" w:type="dxa"/>
            <w:tcBorders>
              <w:left w:val="single" w:sz="4" w:space="0" w:color="auto"/>
              <w:bottom w:val="single" w:sz="4" w:space="0" w:color="auto"/>
            </w:tcBorders>
            <w:shd w:val="clear" w:color="auto" w:fill="FFFF99"/>
          </w:tcPr>
          <w:p w14:paraId="1C99772B" w14:textId="77777777" w:rsidR="00C40961" w:rsidRDefault="00C40961" w:rsidP="00C40961">
            <w:pPr>
              <w:jc w:val="center"/>
            </w:pPr>
            <w:r>
              <w:t>0.988</w:t>
            </w:r>
          </w:p>
        </w:tc>
      </w:tr>
      <w:tr w:rsidR="00C40961" w14:paraId="3974D20B" w14:textId="77777777" w:rsidTr="00C40961">
        <w:tc>
          <w:tcPr>
            <w:tcW w:w="2552" w:type="dxa"/>
          </w:tcPr>
          <w:p w14:paraId="55FB8CCD" w14:textId="77777777" w:rsidR="00C40961" w:rsidRPr="009E739D" w:rsidRDefault="00C40961" w:rsidP="00C40961">
            <w:pPr>
              <w:jc w:val="right"/>
              <w:rPr>
                <w:sz w:val="24"/>
                <w:szCs w:val="24"/>
              </w:rPr>
            </w:pPr>
            <w:r>
              <w:rPr>
                <w:sz w:val="24"/>
                <w:szCs w:val="24"/>
              </w:rPr>
              <w:t>LB</w:t>
            </w:r>
          </w:p>
        </w:tc>
        <w:tc>
          <w:tcPr>
            <w:tcW w:w="851" w:type="dxa"/>
            <w:shd w:val="clear" w:color="auto" w:fill="FBFEFF" w:themeFill="background1"/>
          </w:tcPr>
          <w:p w14:paraId="2E55731C" w14:textId="77777777" w:rsidR="00C40961" w:rsidRDefault="00C40961" w:rsidP="00C40961">
            <w:pPr>
              <w:jc w:val="center"/>
            </w:pPr>
            <w:r>
              <w:t>0*</w:t>
            </w:r>
          </w:p>
        </w:tc>
        <w:tc>
          <w:tcPr>
            <w:tcW w:w="850" w:type="dxa"/>
            <w:shd w:val="clear" w:color="auto" w:fill="FBFEFF" w:themeFill="background1"/>
          </w:tcPr>
          <w:p w14:paraId="1F2DBC76" w14:textId="77777777" w:rsidR="00C40961" w:rsidRDefault="00C40961" w:rsidP="00C40961">
            <w:pPr>
              <w:jc w:val="center"/>
            </w:pPr>
            <w:r>
              <w:t>0.039</w:t>
            </w:r>
          </w:p>
        </w:tc>
        <w:tc>
          <w:tcPr>
            <w:tcW w:w="851" w:type="dxa"/>
            <w:tcBorders>
              <w:bottom w:val="single" w:sz="4" w:space="0" w:color="auto"/>
            </w:tcBorders>
            <w:shd w:val="clear" w:color="auto" w:fill="FBFEFF" w:themeFill="background1"/>
          </w:tcPr>
          <w:p w14:paraId="38A3B2B1" w14:textId="77777777" w:rsidR="00C40961" w:rsidRDefault="00C40961" w:rsidP="00C40961">
            <w:pPr>
              <w:jc w:val="center"/>
            </w:pPr>
            <w:r>
              <w:t>0.043</w:t>
            </w:r>
          </w:p>
        </w:tc>
        <w:tc>
          <w:tcPr>
            <w:tcW w:w="850" w:type="dxa"/>
            <w:tcBorders>
              <w:bottom w:val="single" w:sz="4" w:space="0" w:color="auto"/>
            </w:tcBorders>
            <w:shd w:val="clear" w:color="auto" w:fill="auto"/>
          </w:tcPr>
          <w:p w14:paraId="7B0AF023" w14:textId="77777777" w:rsidR="00C40961" w:rsidRDefault="00C40961" w:rsidP="00C40961">
            <w:pPr>
              <w:jc w:val="center"/>
            </w:pPr>
            <w:r>
              <w:t>0.046</w:t>
            </w:r>
          </w:p>
        </w:tc>
        <w:tc>
          <w:tcPr>
            <w:tcW w:w="851" w:type="dxa"/>
            <w:tcBorders>
              <w:bottom w:val="single" w:sz="4" w:space="0" w:color="auto"/>
            </w:tcBorders>
            <w:shd w:val="clear" w:color="auto" w:fill="auto"/>
          </w:tcPr>
          <w:p w14:paraId="6DAB65A0" w14:textId="77777777" w:rsidR="00C40961" w:rsidRDefault="00C40961" w:rsidP="00C40961">
            <w:pPr>
              <w:jc w:val="center"/>
            </w:pPr>
            <w:r>
              <w:t>0.041</w:t>
            </w:r>
          </w:p>
        </w:tc>
        <w:tc>
          <w:tcPr>
            <w:tcW w:w="850" w:type="dxa"/>
            <w:shd w:val="clear" w:color="auto" w:fill="auto"/>
          </w:tcPr>
          <w:p w14:paraId="63668F27" w14:textId="77777777" w:rsidR="00C40961" w:rsidRDefault="00C40961" w:rsidP="00C40961">
            <w:pPr>
              <w:jc w:val="center"/>
            </w:pPr>
            <w:r>
              <w:t>0.034</w:t>
            </w:r>
          </w:p>
        </w:tc>
        <w:tc>
          <w:tcPr>
            <w:tcW w:w="851" w:type="dxa"/>
            <w:shd w:val="clear" w:color="auto" w:fill="auto"/>
          </w:tcPr>
          <w:p w14:paraId="708EB7E3" w14:textId="77777777" w:rsidR="00C40961" w:rsidRDefault="00C40961" w:rsidP="00C40961">
            <w:pPr>
              <w:jc w:val="center"/>
            </w:pPr>
            <w:r>
              <w:t>0.041</w:t>
            </w:r>
          </w:p>
        </w:tc>
        <w:tc>
          <w:tcPr>
            <w:tcW w:w="992" w:type="dxa"/>
            <w:tcBorders>
              <w:bottom w:val="single" w:sz="4" w:space="0" w:color="auto"/>
            </w:tcBorders>
            <w:shd w:val="clear" w:color="auto" w:fill="auto"/>
          </w:tcPr>
          <w:p w14:paraId="2E316ECF" w14:textId="77777777" w:rsidR="00C40961" w:rsidRDefault="00C40961" w:rsidP="00C40961">
            <w:pPr>
              <w:jc w:val="center"/>
            </w:pPr>
            <w:r>
              <w:t>0.044</w:t>
            </w:r>
          </w:p>
        </w:tc>
      </w:tr>
      <w:tr w:rsidR="00C40961" w14:paraId="57B158B2" w14:textId="77777777" w:rsidTr="00C40961">
        <w:tc>
          <w:tcPr>
            <w:tcW w:w="2552" w:type="dxa"/>
          </w:tcPr>
          <w:p w14:paraId="51AAB77A" w14:textId="77777777" w:rsidR="00C40961" w:rsidRDefault="00C40961" w:rsidP="00C40961">
            <w:pPr>
              <w:jc w:val="right"/>
              <w:rPr>
                <w:sz w:val="24"/>
                <w:szCs w:val="24"/>
              </w:rPr>
            </w:pPr>
            <w:r>
              <w:rPr>
                <w:sz w:val="24"/>
                <w:szCs w:val="24"/>
              </w:rPr>
              <w:t>PI</w:t>
            </w:r>
          </w:p>
        </w:tc>
        <w:tc>
          <w:tcPr>
            <w:tcW w:w="851" w:type="dxa"/>
            <w:shd w:val="clear" w:color="auto" w:fill="FBFEFF" w:themeFill="background1"/>
          </w:tcPr>
          <w:p w14:paraId="1D4DA81A" w14:textId="77777777" w:rsidR="00C40961" w:rsidRDefault="00C40961" w:rsidP="00C40961">
            <w:pPr>
              <w:jc w:val="center"/>
            </w:pPr>
            <w:r>
              <w:t>3.3</w:t>
            </w:r>
          </w:p>
        </w:tc>
        <w:tc>
          <w:tcPr>
            <w:tcW w:w="850" w:type="dxa"/>
            <w:shd w:val="clear" w:color="auto" w:fill="FBFEFF" w:themeFill="background1"/>
          </w:tcPr>
          <w:p w14:paraId="4736ACAF" w14:textId="77777777" w:rsidR="00C40961" w:rsidRDefault="00C40961" w:rsidP="00C40961">
            <w:pPr>
              <w:jc w:val="center"/>
            </w:pPr>
            <w:r>
              <w:t>0.050</w:t>
            </w:r>
          </w:p>
        </w:tc>
        <w:tc>
          <w:tcPr>
            <w:tcW w:w="851" w:type="dxa"/>
            <w:shd w:val="clear" w:color="auto" w:fill="FBFEFF" w:themeFill="background1"/>
          </w:tcPr>
          <w:p w14:paraId="178B9B1B" w14:textId="77777777" w:rsidR="00C40961" w:rsidRDefault="00C40961" w:rsidP="00C40961">
            <w:pPr>
              <w:jc w:val="center"/>
            </w:pPr>
            <w:r>
              <w:t>0.069</w:t>
            </w:r>
          </w:p>
        </w:tc>
        <w:tc>
          <w:tcPr>
            <w:tcW w:w="850" w:type="dxa"/>
            <w:tcBorders>
              <w:bottom w:val="single" w:sz="4" w:space="0" w:color="auto"/>
              <w:right w:val="single" w:sz="4" w:space="0" w:color="auto"/>
            </w:tcBorders>
            <w:shd w:val="clear" w:color="auto" w:fill="auto"/>
          </w:tcPr>
          <w:p w14:paraId="61CA1301" w14:textId="77777777" w:rsidR="00C40961" w:rsidRDefault="00C40961" w:rsidP="00C40961">
            <w:pPr>
              <w:jc w:val="center"/>
            </w:pPr>
            <w:r>
              <w:t>0.079</w:t>
            </w:r>
          </w:p>
        </w:tc>
        <w:tc>
          <w:tcPr>
            <w:tcW w:w="851" w:type="dxa"/>
            <w:tcBorders>
              <w:left w:val="single" w:sz="4" w:space="0" w:color="auto"/>
              <w:bottom w:val="single" w:sz="4" w:space="0" w:color="auto"/>
              <w:right w:val="single" w:sz="4" w:space="0" w:color="auto"/>
            </w:tcBorders>
            <w:shd w:val="clear" w:color="auto" w:fill="auto"/>
          </w:tcPr>
          <w:p w14:paraId="2047F00C" w14:textId="77777777" w:rsidR="00C40961" w:rsidRDefault="00C40961" w:rsidP="00C40961">
            <w:pPr>
              <w:jc w:val="center"/>
            </w:pPr>
            <w:r>
              <w:t>0.104</w:t>
            </w:r>
          </w:p>
        </w:tc>
        <w:tc>
          <w:tcPr>
            <w:tcW w:w="850" w:type="dxa"/>
            <w:tcBorders>
              <w:left w:val="single" w:sz="4" w:space="0" w:color="auto"/>
              <w:bottom w:val="single" w:sz="4" w:space="0" w:color="auto"/>
              <w:right w:val="single" w:sz="4" w:space="0" w:color="auto"/>
            </w:tcBorders>
            <w:shd w:val="clear" w:color="auto" w:fill="auto"/>
          </w:tcPr>
          <w:p w14:paraId="02D0B84E" w14:textId="77777777" w:rsidR="00C40961" w:rsidRDefault="00C40961" w:rsidP="00C40961">
            <w:pPr>
              <w:jc w:val="center"/>
            </w:pPr>
            <w:r>
              <w:t>0.144</w:t>
            </w:r>
          </w:p>
        </w:tc>
        <w:tc>
          <w:tcPr>
            <w:tcW w:w="851" w:type="dxa"/>
            <w:tcBorders>
              <w:left w:val="single" w:sz="4" w:space="0" w:color="auto"/>
              <w:bottom w:val="single" w:sz="4" w:space="0" w:color="auto"/>
              <w:right w:val="single" w:sz="4" w:space="0" w:color="auto"/>
            </w:tcBorders>
            <w:shd w:val="clear" w:color="auto" w:fill="auto"/>
          </w:tcPr>
          <w:p w14:paraId="1C3B47CD" w14:textId="77777777" w:rsidR="00C40961" w:rsidRDefault="00C40961" w:rsidP="00C40961">
            <w:pPr>
              <w:jc w:val="center"/>
            </w:pPr>
            <w:r>
              <w:t>0.303</w:t>
            </w:r>
          </w:p>
        </w:tc>
        <w:tc>
          <w:tcPr>
            <w:tcW w:w="992" w:type="dxa"/>
            <w:tcBorders>
              <w:left w:val="single" w:sz="4" w:space="0" w:color="auto"/>
              <w:bottom w:val="single" w:sz="4" w:space="0" w:color="auto"/>
            </w:tcBorders>
            <w:shd w:val="clear" w:color="auto" w:fill="auto"/>
          </w:tcPr>
          <w:p w14:paraId="293E578C" w14:textId="77777777" w:rsidR="00C40961" w:rsidRDefault="00C40961" w:rsidP="00C40961">
            <w:pPr>
              <w:jc w:val="center"/>
            </w:pPr>
            <w:r>
              <w:t>0.419</w:t>
            </w:r>
          </w:p>
        </w:tc>
      </w:tr>
      <w:tr w:rsidR="00C40961" w14:paraId="746BB142" w14:textId="77777777" w:rsidTr="00C40961">
        <w:tc>
          <w:tcPr>
            <w:tcW w:w="2552" w:type="dxa"/>
          </w:tcPr>
          <w:p w14:paraId="49A47F67" w14:textId="77777777" w:rsidR="00C40961" w:rsidRDefault="00C40961" w:rsidP="00C40961">
            <w:pPr>
              <w:jc w:val="right"/>
              <w:rPr>
                <w:sz w:val="24"/>
                <w:szCs w:val="24"/>
              </w:rPr>
            </w:pPr>
            <w:r>
              <w:rPr>
                <w:sz w:val="24"/>
                <w:szCs w:val="24"/>
              </w:rPr>
              <w:t>RC</w:t>
            </w:r>
          </w:p>
        </w:tc>
        <w:tc>
          <w:tcPr>
            <w:tcW w:w="851" w:type="dxa"/>
            <w:shd w:val="clear" w:color="auto" w:fill="FBFEFF" w:themeFill="background1"/>
          </w:tcPr>
          <w:p w14:paraId="46B86AFC" w14:textId="77777777" w:rsidR="00C40961" w:rsidRDefault="00C40961" w:rsidP="00C40961">
            <w:pPr>
              <w:jc w:val="center"/>
            </w:pPr>
            <w:r>
              <w:t>8.8</w:t>
            </w:r>
          </w:p>
        </w:tc>
        <w:tc>
          <w:tcPr>
            <w:tcW w:w="850" w:type="dxa"/>
            <w:shd w:val="clear" w:color="auto" w:fill="FBFEFF" w:themeFill="background1"/>
          </w:tcPr>
          <w:p w14:paraId="2BED13D9" w14:textId="77777777" w:rsidR="00C40961" w:rsidRDefault="00C40961" w:rsidP="00C40961">
            <w:pPr>
              <w:jc w:val="center"/>
            </w:pPr>
            <w:r>
              <w:t>0.049</w:t>
            </w:r>
          </w:p>
        </w:tc>
        <w:tc>
          <w:tcPr>
            <w:tcW w:w="851" w:type="dxa"/>
            <w:shd w:val="clear" w:color="auto" w:fill="FBFEFF" w:themeFill="background1"/>
          </w:tcPr>
          <w:p w14:paraId="411F3E8E" w14:textId="77777777" w:rsidR="00C40961" w:rsidRDefault="00C40961" w:rsidP="00C40961">
            <w:pPr>
              <w:jc w:val="center"/>
            </w:pPr>
            <w:r>
              <w:t>0.051</w:t>
            </w:r>
          </w:p>
        </w:tc>
        <w:tc>
          <w:tcPr>
            <w:tcW w:w="850" w:type="dxa"/>
            <w:tcBorders>
              <w:top w:val="single" w:sz="4" w:space="0" w:color="auto"/>
              <w:bottom w:val="single" w:sz="4" w:space="0" w:color="auto"/>
              <w:right w:val="single" w:sz="4" w:space="0" w:color="auto"/>
            </w:tcBorders>
            <w:shd w:val="clear" w:color="auto" w:fill="auto"/>
          </w:tcPr>
          <w:p w14:paraId="66AF9571" w14:textId="77777777" w:rsidR="00C40961" w:rsidRDefault="00C40961" w:rsidP="00C40961">
            <w:pPr>
              <w:jc w:val="center"/>
            </w:pPr>
            <w:r>
              <w:t>0.066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904F14E" w14:textId="77777777" w:rsidR="00C40961" w:rsidRDefault="00C40961" w:rsidP="00C40961">
            <w:pPr>
              <w:jc w:val="center"/>
            </w:pPr>
            <w:r>
              <w:t>0.069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AA34B2" w14:textId="77777777" w:rsidR="00C40961" w:rsidRDefault="00C40961" w:rsidP="00C40961">
            <w:pPr>
              <w:jc w:val="center"/>
            </w:pPr>
            <w:r>
              <w:t>0.108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B47825" w14:textId="77777777" w:rsidR="00C40961" w:rsidRDefault="00C40961" w:rsidP="00C40961">
            <w:pPr>
              <w:jc w:val="center"/>
            </w:pPr>
            <w:r>
              <w:t>0.186</w:t>
            </w:r>
          </w:p>
        </w:tc>
        <w:tc>
          <w:tcPr>
            <w:tcW w:w="992" w:type="dxa"/>
            <w:tcBorders>
              <w:top w:val="single" w:sz="4" w:space="0" w:color="auto"/>
              <w:left w:val="single" w:sz="4" w:space="0" w:color="auto"/>
              <w:bottom w:val="single" w:sz="4" w:space="0" w:color="auto"/>
            </w:tcBorders>
            <w:shd w:val="clear" w:color="auto" w:fill="auto"/>
          </w:tcPr>
          <w:p w14:paraId="4771D0FF" w14:textId="77777777" w:rsidR="00C40961" w:rsidRDefault="00C40961" w:rsidP="00C40961">
            <w:pPr>
              <w:jc w:val="center"/>
            </w:pPr>
            <w:r>
              <w:t>0.355</w:t>
            </w:r>
          </w:p>
        </w:tc>
      </w:tr>
      <w:tr w:rsidR="00C40961" w14:paraId="423397D9" w14:textId="77777777" w:rsidTr="00C40961">
        <w:tc>
          <w:tcPr>
            <w:tcW w:w="2552" w:type="dxa"/>
          </w:tcPr>
          <w:p w14:paraId="627C1D05" w14:textId="77777777" w:rsidR="00C40961" w:rsidRDefault="00C40961" w:rsidP="00C40961">
            <w:pPr>
              <w:jc w:val="right"/>
              <w:rPr>
                <w:sz w:val="24"/>
                <w:szCs w:val="24"/>
              </w:rPr>
            </w:pPr>
            <w:r>
              <w:rPr>
                <w:sz w:val="24"/>
                <w:szCs w:val="24"/>
              </w:rPr>
              <w:t>SB</w:t>
            </w:r>
          </w:p>
        </w:tc>
        <w:tc>
          <w:tcPr>
            <w:tcW w:w="851" w:type="dxa"/>
            <w:shd w:val="clear" w:color="auto" w:fill="FBFEFF" w:themeFill="background1"/>
          </w:tcPr>
          <w:p w14:paraId="4E724652" w14:textId="77777777" w:rsidR="00C40961" w:rsidRDefault="00C40961" w:rsidP="00C40961">
            <w:pPr>
              <w:jc w:val="center"/>
            </w:pPr>
            <w:r>
              <w:t>10.27</w:t>
            </w:r>
          </w:p>
        </w:tc>
        <w:tc>
          <w:tcPr>
            <w:tcW w:w="850" w:type="dxa"/>
            <w:shd w:val="clear" w:color="auto" w:fill="FBFEFF" w:themeFill="background1"/>
          </w:tcPr>
          <w:p w14:paraId="11009B26" w14:textId="77777777" w:rsidR="00C40961" w:rsidRDefault="00C40961" w:rsidP="00C40961">
            <w:pPr>
              <w:jc w:val="center"/>
            </w:pPr>
            <w:r>
              <w:t>0.055</w:t>
            </w:r>
          </w:p>
        </w:tc>
        <w:tc>
          <w:tcPr>
            <w:tcW w:w="851" w:type="dxa"/>
            <w:shd w:val="clear" w:color="auto" w:fill="FBFEFF" w:themeFill="background1"/>
          </w:tcPr>
          <w:p w14:paraId="5F4CAEBC" w14:textId="77777777" w:rsidR="00C40961" w:rsidRDefault="00C40961" w:rsidP="00C40961">
            <w:pPr>
              <w:jc w:val="center"/>
            </w:pPr>
            <w:r>
              <w:t>0.063</w:t>
            </w:r>
          </w:p>
        </w:tc>
        <w:tc>
          <w:tcPr>
            <w:tcW w:w="850" w:type="dxa"/>
            <w:tcBorders>
              <w:bottom w:val="single" w:sz="4" w:space="0" w:color="auto"/>
            </w:tcBorders>
            <w:shd w:val="clear" w:color="auto" w:fill="auto"/>
          </w:tcPr>
          <w:p w14:paraId="1BD84967" w14:textId="77777777" w:rsidR="00C40961" w:rsidRDefault="00C40961" w:rsidP="00C40961">
            <w:pPr>
              <w:jc w:val="center"/>
            </w:pPr>
            <w:r>
              <w:t>0.059</w:t>
            </w:r>
          </w:p>
        </w:tc>
        <w:tc>
          <w:tcPr>
            <w:tcW w:w="851" w:type="dxa"/>
            <w:tcBorders>
              <w:bottom w:val="single" w:sz="4" w:space="0" w:color="auto"/>
            </w:tcBorders>
            <w:shd w:val="clear" w:color="auto" w:fill="auto"/>
          </w:tcPr>
          <w:p w14:paraId="5384A57F" w14:textId="77777777" w:rsidR="00C40961" w:rsidRDefault="00C40961" w:rsidP="00C40961">
            <w:pPr>
              <w:jc w:val="center"/>
            </w:pPr>
            <w:r>
              <w:t>0.084</w:t>
            </w:r>
          </w:p>
        </w:tc>
        <w:tc>
          <w:tcPr>
            <w:tcW w:w="850" w:type="dxa"/>
            <w:tcBorders>
              <w:bottom w:val="single" w:sz="4" w:space="0" w:color="auto"/>
            </w:tcBorders>
            <w:shd w:val="clear" w:color="auto" w:fill="auto"/>
          </w:tcPr>
          <w:p w14:paraId="22CDD201" w14:textId="77777777" w:rsidR="00C40961" w:rsidRDefault="00C40961" w:rsidP="00C40961">
            <w:pPr>
              <w:jc w:val="center"/>
            </w:pPr>
            <w:r>
              <w:t>0.099</w:t>
            </w:r>
          </w:p>
        </w:tc>
        <w:tc>
          <w:tcPr>
            <w:tcW w:w="851" w:type="dxa"/>
            <w:tcBorders>
              <w:bottom w:val="single" w:sz="4" w:space="0" w:color="auto"/>
            </w:tcBorders>
            <w:shd w:val="clear" w:color="auto" w:fill="auto"/>
          </w:tcPr>
          <w:p w14:paraId="4CFE342C" w14:textId="77777777" w:rsidR="00C40961" w:rsidRDefault="00C40961" w:rsidP="00C40961">
            <w:pPr>
              <w:jc w:val="center"/>
            </w:pPr>
            <w:r>
              <w:t>0.154</w:t>
            </w:r>
          </w:p>
        </w:tc>
        <w:tc>
          <w:tcPr>
            <w:tcW w:w="992" w:type="dxa"/>
            <w:tcBorders>
              <w:top w:val="single" w:sz="4" w:space="0" w:color="auto"/>
              <w:bottom w:val="single" w:sz="4" w:space="0" w:color="auto"/>
            </w:tcBorders>
            <w:shd w:val="clear" w:color="auto" w:fill="auto"/>
          </w:tcPr>
          <w:p w14:paraId="4F246495" w14:textId="77777777" w:rsidR="00C40961" w:rsidRDefault="00C40961" w:rsidP="00C40961">
            <w:pPr>
              <w:jc w:val="center"/>
            </w:pPr>
            <w:r>
              <w:t>0.309</w:t>
            </w:r>
          </w:p>
        </w:tc>
      </w:tr>
      <w:tr w:rsidR="00C40961" w14:paraId="1F3815F6" w14:textId="77777777" w:rsidTr="00C40961">
        <w:tc>
          <w:tcPr>
            <w:tcW w:w="2552" w:type="dxa"/>
          </w:tcPr>
          <w:p w14:paraId="50553300" w14:textId="77777777" w:rsidR="00C40961" w:rsidRDefault="00C40961" w:rsidP="00C40961">
            <w:pPr>
              <w:jc w:val="right"/>
              <w:rPr>
                <w:sz w:val="24"/>
                <w:szCs w:val="24"/>
              </w:rPr>
            </w:pPr>
            <w:r>
              <w:rPr>
                <w:sz w:val="24"/>
                <w:szCs w:val="24"/>
              </w:rPr>
              <w:t>WH</w:t>
            </w:r>
          </w:p>
        </w:tc>
        <w:tc>
          <w:tcPr>
            <w:tcW w:w="851" w:type="dxa"/>
            <w:shd w:val="clear" w:color="auto" w:fill="FBFEFF" w:themeFill="background1"/>
          </w:tcPr>
          <w:p w14:paraId="6F9278AA" w14:textId="77777777" w:rsidR="00C40961" w:rsidRDefault="00C40961" w:rsidP="00C40961">
            <w:pPr>
              <w:jc w:val="center"/>
            </w:pPr>
            <w:r>
              <w:t>5.2</w:t>
            </w:r>
          </w:p>
        </w:tc>
        <w:tc>
          <w:tcPr>
            <w:tcW w:w="850" w:type="dxa"/>
            <w:shd w:val="clear" w:color="auto" w:fill="FBFEFF" w:themeFill="background1"/>
          </w:tcPr>
          <w:p w14:paraId="612C00A6" w14:textId="77777777" w:rsidR="00C40961" w:rsidRDefault="00C40961" w:rsidP="00C40961">
            <w:pPr>
              <w:jc w:val="center"/>
            </w:pPr>
            <w:r>
              <w:t>0.058</w:t>
            </w:r>
          </w:p>
        </w:tc>
        <w:tc>
          <w:tcPr>
            <w:tcW w:w="851" w:type="dxa"/>
            <w:shd w:val="clear" w:color="auto" w:fill="FBFEFF" w:themeFill="background1"/>
          </w:tcPr>
          <w:p w14:paraId="7021D9E9" w14:textId="77777777" w:rsidR="00C40961" w:rsidRDefault="00C40961" w:rsidP="00C40961">
            <w:pPr>
              <w:jc w:val="center"/>
            </w:pPr>
            <w:r>
              <w:t>0.067</w:t>
            </w:r>
          </w:p>
        </w:tc>
        <w:tc>
          <w:tcPr>
            <w:tcW w:w="850" w:type="dxa"/>
            <w:tcBorders>
              <w:bottom w:val="single" w:sz="4" w:space="0" w:color="auto"/>
              <w:right w:val="single" w:sz="4" w:space="0" w:color="auto"/>
            </w:tcBorders>
            <w:shd w:val="clear" w:color="auto" w:fill="auto"/>
          </w:tcPr>
          <w:p w14:paraId="5DB1B847" w14:textId="77777777" w:rsidR="00C40961" w:rsidRDefault="00C40961" w:rsidP="00C40961">
            <w:pPr>
              <w:jc w:val="center"/>
            </w:pPr>
            <w:r>
              <w:t>0.094</w:t>
            </w:r>
          </w:p>
        </w:tc>
        <w:tc>
          <w:tcPr>
            <w:tcW w:w="851" w:type="dxa"/>
            <w:tcBorders>
              <w:left w:val="single" w:sz="4" w:space="0" w:color="auto"/>
              <w:bottom w:val="single" w:sz="4" w:space="0" w:color="auto"/>
              <w:right w:val="single" w:sz="4" w:space="0" w:color="auto"/>
            </w:tcBorders>
            <w:shd w:val="clear" w:color="auto" w:fill="auto"/>
          </w:tcPr>
          <w:p w14:paraId="05F766B8" w14:textId="77777777" w:rsidR="00C40961" w:rsidRDefault="00C40961" w:rsidP="00C40961">
            <w:pPr>
              <w:jc w:val="center"/>
            </w:pPr>
            <w:r>
              <w:t>0.211</w:t>
            </w:r>
          </w:p>
        </w:tc>
        <w:tc>
          <w:tcPr>
            <w:tcW w:w="850" w:type="dxa"/>
            <w:tcBorders>
              <w:left w:val="single" w:sz="4" w:space="0" w:color="auto"/>
              <w:right w:val="single" w:sz="4" w:space="0" w:color="auto"/>
            </w:tcBorders>
            <w:shd w:val="clear" w:color="auto" w:fill="auto"/>
          </w:tcPr>
          <w:p w14:paraId="7F2C5C09" w14:textId="77777777" w:rsidR="00C40961" w:rsidRDefault="00C40961" w:rsidP="00C40961">
            <w:pPr>
              <w:jc w:val="center"/>
            </w:pPr>
            <w:r>
              <w:t>0.326</w:t>
            </w:r>
          </w:p>
        </w:tc>
        <w:tc>
          <w:tcPr>
            <w:tcW w:w="851" w:type="dxa"/>
            <w:tcBorders>
              <w:left w:val="single" w:sz="4" w:space="0" w:color="auto"/>
            </w:tcBorders>
            <w:shd w:val="clear" w:color="auto" w:fill="auto"/>
          </w:tcPr>
          <w:p w14:paraId="63D3B223" w14:textId="77777777" w:rsidR="00C40961" w:rsidRDefault="00C40961" w:rsidP="00C40961">
            <w:pPr>
              <w:jc w:val="center"/>
            </w:pPr>
            <w:r>
              <w:t>0.642</w:t>
            </w:r>
          </w:p>
        </w:tc>
        <w:tc>
          <w:tcPr>
            <w:tcW w:w="992" w:type="dxa"/>
            <w:tcBorders>
              <w:top w:val="single" w:sz="4" w:space="0" w:color="auto"/>
              <w:bottom w:val="single" w:sz="4" w:space="0" w:color="auto"/>
            </w:tcBorders>
            <w:shd w:val="clear" w:color="auto" w:fill="FFFF99"/>
          </w:tcPr>
          <w:p w14:paraId="4B65E612" w14:textId="77777777" w:rsidR="00C40961" w:rsidRDefault="00C40961" w:rsidP="00C40961">
            <w:pPr>
              <w:jc w:val="center"/>
            </w:pPr>
            <w:r>
              <w:t>0.910</w:t>
            </w:r>
          </w:p>
        </w:tc>
      </w:tr>
      <w:tr w:rsidR="00C40961" w14:paraId="5E876C6A" w14:textId="77777777" w:rsidTr="00C40961">
        <w:tc>
          <w:tcPr>
            <w:tcW w:w="2552" w:type="dxa"/>
          </w:tcPr>
          <w:p w14:paraId="45AF348A" w14:textId="77777777" w:rsidR="00C40961" w:rsidRDefault="00C40961" w:rsidP="00C40961">
            <w:pPr>
              <w:jc w:val="right"/>
              <w:rPr>
                <w:sz w:val="24"/>
                <w:szCs w:val="24"/>
              </w:rPr>
            </w:pPr>
            <w:r>
              <w:rPr>
                <w:sz w:val="24"/>
                <w:szCs w:val="24"/>
              </w:rPr>
              <w:t>YP</w:t>
            </w:r>
          </w:p>
        </w:tc>
        <w:tc>
          <w:tcPr>
            <w:tcW w:w="851" w:type="dxa"/>
            <w:shd w:val="clear" w:color="auto" w:fill="FBFEFF" w:themeFill="background1"/>
          </w:tcPr>
          <w:p w14:paraId="6D7F787B" w14:textId="77777777" w:rsidR="00C40961" w:rsidRDefault="00C40961" w:rsidP="00C40961">
            <w:pPr>
              <w:jc w:val="center"/>
            </w:pPr>
            <w:r>
              <w:t>0*</w:t>
            </w:r>
          </w:p>
        </w:tc>
        <w:tc>
          <w:tcPr>
            <w:tcW w:w="850" w:type="dxa"/>
            <w:shd w:val="clear" w:color="auto" w:fill="FBFEFF" w:themeFill="background1"/>
          </w:tcPr>
          <w:p w14:paraId="4E3E0B88" w14:textId="77777777" w:rsidR="00C40961" w:rsidRDefault="00C40961" w:rsidP="00C40961">
            <w:pPr>
              <w:jc w:val="center"/>
            </w:pPr>
            <w:r>
              <w:t>0.059</w:t>
            </w:r>
          </w:p>
        </w:tc>
        <w:tc>
          <w:tcPr>
            <w:tcW w:w="851" w:type="dxa"/>
            <w:shd w:val="clear" w:color="auto" w:fill="FBFEFF" w:themeFill="background1"/>
          </w:tcPr>
          <w:p w14:paraId="3D4D3C32" w14:textId="77777777" w:rsidR="00C40961" w:rsidRDefault="00C40961" w:rsidP="00C40961">
            <w:pPr>
              <w:jc w:val="center"/>
            </w:pPr>
            <w:r>
              <w:t>0.049</w:t>
            </w:r>
          </w:p>
        </w:tc>
        <w:tc>
          <w:tcPr>
            <w:tcW w:w="850" w:type="dxa"/>
            <w:tcBorders>
              <w:bottom w:val="single" w:sz="4" w:space="0" w:color="auto"/>
            </w:tcBorders>
            <w:shd w:val="clear" w:color="auto" w:fill="auto"/>
          </w:tcPr>
          <w:p w14:paraId="570B1132" w14:textId="77777777" w:rsidR="00C40961" w:rsidRDefault="00C40961" w:rsidP="00C40961">
            <w:pPr>
              <w:jc w:val="center"/>
            </w:pPr>
            <w:r>
              <w:t>0.054</w:t>
            </w:r>
          </w:p>
        </w:tc>
        <w:tc>
          <w:tcPr>
            <w:tcW w:w="851" w:type="dxa"/>
            <w:tcBorders>
              <w:bottom w:val="single" w:sz="4" w:space="0" w:color="auto"/>
            </w:tcBorders>
            <w:shd w:val="clear" w:color="auto" w:fill="auto"/>
          </w:tcPr>
          <w:p w14:paraId="5E9F8C7F" w14:textId="77777777" w:rsidR="00C40961" w:rsidRDefault="00C40961" w:rsidP="00C40961">
            <w:pPr>
              <w:jc w:val="center"/>
            </w:pPr>
            <w:r>
              <w:t>0.059</w:t>
            </w:r>
          </w:p>
        </w:tc>
        <w:tc>
          <w:tcPr>
            <w:tcW w:w="850" w:type="dxa"/>
            <w:tcBorders>
              <w:bottom w:val="single" w:sz="4" w:space="0" w:color="auto"/>
            </w:tcBorders>
            <w:shd w:val="clear" w:color="auto" w:fill="auto"/>
          </w:tcPr>
          <w:p w14:paraId="29DDBC1B" w14:textId="77777777" w:rsidR="00C40961" w:rsidRDefault="00C40961" w:rsidP="00C40961">
            <w:pPr>
              <w:jc w:val="center"/>
            </w:pPr>
            <w:r>
              <w:t>0.057</w:t>
            </w:r>
          </w:p>
        </w:tc>
        <w:tc>
          <w:tcPr>
            <w:tcW w:w="851" w:type="dxa"/>
            <w:tcBorders>
              <w:bottom w:val="single" w:sz="4" w:space="0" w:color="auto"/>
            </w:tcBorders>
            <w:shd w:val="clear" w:color="auto" w:fill="auto"/>
          </w:tcPr>
          <w:p w14:paraId="3A8614BA" w14:textId="77777777" w:rsidR="00C40961" w:rsidRDefault="00C40961" w:rsidP="00C40961">
            <w:pPr>
              <w:jc w:val="center"/>
            </w:pPr>
            <w:r>
              <w:t>0.058</w:t>
            </w:r>
          </w:p>
        </w:tc>
        <w:tc>
          <w:tcPr>
            <w:tcW w:w="992" w:type="dxa"/>
            <w:tcBorders>
              <w:top w:val="single" w:sz="4" w:space="0" w:color="auto"/>
              <w:bottom w:val="single" w:sz="4" w:space="0" w:color="auto"/>
            </w:tcBorders>
            <w:shd w:val="clear" w:color="auto" w:fill="auto"/>
          </w:tcPr>
          <w:p w14:paraId="44D5F0E5" w14:textId="77777777" w:rsidR="00C40961" w:rsidRDefault="00C40961" w:rsidP="00C40961">
            <w:pPr>
              <w:jc w:val="center"/>
            </w:pPr>
            <w:r>
              <w:t>0.060</w:t>
            </w:r>
          </w:p>
        </w:tc>
      </w:tr>
      <w:tr w:rsidR="00C40961" w14:paraId="68D8E28A" w14:textId="77777777" w:rsidTr="00C40961">
        <w:tc>
          <w:tcPr>
            <w:tcW w:w="2552" w:type="dxa"/>
          </w:tcPr>
          <w:p w14:paraId="0C56F594" w14:textId="77777777" w:rsidR="00C40961" w:rsidRPr="008B35A6" w:rsidRDefault="00C40961" w:rsidP="00C40961">
            <w:pPr>
              <w:rPr>
                <w:i/>
                <w:sz w:val="24"/>
                <w:szCs w:val="24"/>
              </w:rPr>
            </w:pPr>
            <w:r w:rsidRPr="008B35A6">
              <w:rPr>
                <w:i/>
                <w:sz w:val="24"/>
                <w:szCs w:val="24"/>
              </w:rPr>
              <w:t>Estuarine Intertidal</w:t>
            </w:r>
          </w:p>
        </w:tc>
        <w:tc>
          <w:tcPr>
            <w:tcW w:w="851" w:type="dxa"/>
            <w:shd w:val="clear" w:color="auto" w:fill="FBFEFF" w:themeFill="background1"/>
          </w:tcPr>
          <w:p w14:paraId="7F17E4C9" w14:textId="77777777" w:rsidR="00C40961" w:rsidRDefault="00C40961" w:rsidP="00C40961">
            <w:pPr>
              <w:jc w:val="center"/>
            </w:pPr>
          </w:p>
        </w:tc>
        <w:tc>
          <w:tcPr>
            <w:tcW w:w="850" w:type="dxa"/>
            <w:shd w:val="clear" w:color="auto" w:fill="FBFEFF" w:themeFill="background1"/>
          </w:tcPr>
          <w:p w14:paraId="52B0F1CC" w14:textId="77777777" w:rsidR="00C40961" w:rsidRDefault="00C40961" w:rsidP="00C40961">
            <w:pPr>
              <w:jc w:val="center"/>
            </w:pPr>
          </w:p>
        </w:tc>
        <w:tc>
          <w:tcPr>
            <w:tcW w:w="851" w:type="dxa"/>
            <w:shd w:val="clear" w:color="auto" w:fill="FBFEFF" w:themeFill="background1"/>
          </w:tcPr>
          <w:p w14:paraId="693905D5" w14:textId="77777777" w:rsidR="00C40961" w:rsidRDefault="00C40961" w:rsidP="00C40961">
            <w:pPr>
              <w:jc w:val="center"/>
            </w:pPr>
          </w:p>
        </w:tc>
        <w:tc>
          <w:tcPr>
            <w:tcW w:w="850" w:type="dxa"/>
            <w:tcBorders>
              <w:bottom w:val="single" w:sz="4" w:space="0" w:color="auto"/>
            </w:tcBorders>
            <w:shd w:val="clear" w:color="auto" w:fill="auto"/>
          </w:tcPr>
          <w:p w14:paraId="4BA1BDB4" w14:textId="77777777" w:rsidR="00C40961" w:rsidRDefault="00C40961" w:rsidP="00C40961">
            <w:pPr>
              <w:jc w:val="center"/>
            </w:pPr>
          </w:p>
        </w:tc>
        <w:tc>
          <w:tcPr>
            <w:tcW w:w="851" w:type="dxa"/>
            <w:tcBorders>
              <w:bottom w:val="single" w:sz="4" w:space="0" w:color="auto"/>
            </w:tcBorders>
            <w:shd w:val="clear" w:color="auto" w:fill="auto"/>
          </w:tcPr>
          <w:p w14:paraId="16F78FDD" w14:textId="77777777" w:rsidR="00C40961" w:rsidRDefault="00C40961" w:rsidP="00C40961">
            <w:pPr>
              <w:jc w:val="center"/>
            </w:pPr>
          </w:p>
        </w:tc>
        <w:tc>
          <w:tcPr>
            <w:tcW w:w="850" w:type="dxa"/>
            <w:tcBorders>
              <w:bottom w:val="single" w:sz="4" w:space="0" w:color="auto"/>
            </w:tcBorders>
            <w:shd w:val="clear" w:color="auto" w:fill="auto"/>
          </w:tcPr>
          <w:p w14:paraId="3256D339" w14:textId="77777777" w:rsidR="00C40961" w:rsidRDefault="00C40961" w:rsidP="00C40961">
            <w:pPr>
              <w:jc w:val="center"/>
            </w:pPr>
          </w:p>
        </w:tc>
        <w:tc>
          <w:tcPr>
            <w:tcW w:w="851" w:type="dxa"/>
            <w:tcBorders>
              <w:bottom w:val="single" w:sz="4" w:space="0" w:color="auto"/>
            </w:tcBorders>
            <w:shd w:val="clear" w:color="auto" w:fill="auto"/>
          </w:tcPr>
          <w:p w14:paraId="47F2058D" w14:textId="77777777" w:rsidR="00C40961" w:rsidRDefault="00C40961" w:rsidP="00C40961">
            <w:pPr>
              <w:jc w:val="center"/>
            </w:pPr>
          </w:p>
        </w:tc>
        <w:tc>
          <w:tcPr>
            <w:tcW w:w="992" w:type="dxa"/>
            <w:tcBorders>
              <w:bottom w:val="single" w:sz="4" w:space="0" w:color="auto"/>
            </w:tcBorders>
            <w:shd w:val="clear" w:color="auto" w:fill="auto"/>
          </w:tcPr>
          <w:p w14:paraId="2ACBD5E1" w14:textId="77777777" w:rsidR="00C40961" w:rsidRDefault="00C40961" w:rsidP="00C40961">
            <w:pPr>
              <w:jc w:val="center"/>
            </w:pPr>
          </w:p>
        </w:tc>
      </w:tr>
      <w:tr w:rsidR="00C40961" w14:paraId="29DBF881" w14:textId="77777777" w:rsidTr="00C40961">
        <w:tc>
          <w:tcPr>
            <w:tcW w:w="2552" w:type="dxa"/>
          </w:tcPr>
          <w:p w14:paraId="6377C51D" w14:textId="77777777" w:rsidR="00C40961" w:rsidRDefault="00C40961" w:rsidP="00C40961">
            <w:pPr>
              <w:jc w:val="right"/>
              <w:rPr>
                <w:sz w:val="24"/>
                <w:szCs w:val="24"/>
              </w:rPr>
            </w:pPr>
            <w:r>
              <w:rPr>
                <w:sz w:val="24"/>
                <w:szCs w:val="24"/>
              </w:rPr>
              <w:t>GH</w:t>
            </w:r>
          </w:p>
        </w:tc>
        <w:tc>
          <w:tcPr>
            <w:tcW w:w="851" w:type="dxa"/>
            <w:shd w:val="clear" w:color="auto" w:fill="FBFEFF" w:themeFill="background1"/>
          </w:tcPr>
          <w:p w14:paraId="04D1C27B" w14:textId="77777777" w:rsidR="00C40961" w:rsidRDefault="00C40961" w:rsidP="00C40961">
            <w:pPr>
              <w:jc w:val="center"/>
            </w:pPr>
            <w:r>
              <w:t>20.8</w:t>
            </w:r>
          </w:p>
        </w:tc>
        <w:tc>
          <w:tcPr>
            <w:tcW w:w="850" w:type="dxa"/>
            <w:shd w:val="clear" w:color="auto" w:fill="FBFEFF" w:themeFill="background1"/>
          </w:tcPr>
          <w:p w14:paraId="7E1E8D18" w14:textId="77777777" w:rsidR="00C40961" w:rsidRDefault="00C40961" w:rsidP="00C40961">
            <w:pPr>
              <w:jc w:val="center"/>
            </w:pPr>
            <w:r>
              <w:t>0.048</w:t>
            </w:r>
          </w:p>
        </w:tc>
        <w:tc>
          <w:tcPr>
            <w:tcW w:w="851" w:type="dxa"/>
            <w:tcBorders>
              <w:bottom w:val="single" w:sz="4" w:space="0" w:color="auto"/>
            </w:tcBorders>
            <w:shd w:val="clear" w:color="auto" w:fill="FBFEFF" w:themeFill="background1"/>
          </w:tcPr>
          <w:p w14:paraId="7517DC8F" w14:textId="77777777" w:rsidR="00C40961" w:rsidRDefault="00C40961" w:rsidP="00C40961">
            <w:pPr>
              <w:jc w:val="center"/>
            </w:pPr>
            <w:r>
              <w:t>0.046</w:t>
            </w:r>
          </w:p>
        </w:tc>
        <w:tc>
          <w:tcPr>
            <w:tcW w:w="850" w:type="dxa"/>
            <w:tcBorders>
              <w:bottom w:val="single" w:sz="4" w:space="0" w:color="auto"/>
            </w:tcBorders>
            <w:shd w:val="clear" w:color="auto" w:fill="auto"/>
          </w:tcPr>
          <w:p w14:paraId="2F754A1E" w14:textId="77777777" w:rsidR="00C40961" w:rsidRDefault="00C40961" w:rsidP="00C40961">
            <w:pPr>
              <w:jc w:val="center"/>
            </w:pPr>
            <w:r>
              <w:t>0.070</w:t>
            </w:r>
          </w:p>
        </w:tc>
        <w:tc>
          <w:tcPr>
            <w:tcW w:w="851" w:type="dxa"/>
            <w:tcBorders>
              <w:bottom w:val="single" w:sz="4" w:space="0" w:color="auto"/>
            </w:tcBorders>
            <w:shd w:val="clear" w:color="auto" w:fill="auto"/>
          </w:tcPr>
          <w:p w14:paraId="41A93797" w14:textId="77777777" w:rsidR="00C40961" w:rsidRDefault="00C40961" w:rsidP="00C40961">
            <w:pPr>
              <w:jc w:val="center"/>
            </w:pPr>
            <w:r>
              <w:t>0.097</w:t>
            </w:r>
          </w:p>
        </w:tc>
        <w:tc>
          <w:tcPr>
            <w:tcW w:w="850" w:type="dxa"/>
            <w:tcBorders>
              <w:bottom w:val="single" w:sz="4" w:space="0" w:color="auto"/>
            </w:tcBorders>
            <w:shd w:val="clear" w:color="auto" w:fill="auto"/>
          </w:tcPr>
          <w:p w14:paraId="13C67BC4" w14:textId="77777777" w:rsidR="00C40961" w:rsidRDefault="00C40961" w:rsidP="00C40961">
            <w:pPr>
              <w:jc w:val="center"/>
            </w:pPr>
            <w:r>
              <w:t>0.147</w:t>
            </w:r>
          </w:p>
        </w:tc>
        <w:tc>
          <w:tcPr>
            <w:tcW w:w="851" w:type="dxa"/>
            <w:tcBorders>
              <w:bottom w:val="single" w:sz="4" w:space="0" w:color="auto"/>
            </w:tcBorders>
            <w:shd w:val="clear" w:color="auto" w:fill="auto"/>
          </w:tcPr>
          <w:p w14:paraId="4086D4DC" w14:textId="77777777" w:rsidR="00C40961" w:rsidRDefault="00C40961" w:rsidP="00C40961">
            <w:pPr>
              <w:jc w:val="center"/>
            </w:pPr>
            <w:r>
              <w:t>0.286</w:t>
            </w:r>
          </w:p>
        </w:tc>
        <w:tc>
          <w:tcPr>
            <w:tcW w:w="992" w:type="dxa"/>
            <w:tcBorders>
              <w:bottom w:val="single" w:sz="4" w:space="0" w:color="auto"/>
            </w:tcBorders>
            <w:shd w:val="clear" w:color="auto" w:fill="auto"/>
          </w:tcPr>
          <w:p w14:paraId="0FA0E0C7" w14:textId="77777777" w:rsidR="00C40961" w:rsidRDefault="00C40961" w:rsidP="00C40961">
            <w:pPr>
              <w:jc w:val="center"/>
            </w:pPr>
            <w:r>
              <w:t>0.549</w:t>
            </w:r>
          </w:p>
        </w:tc>
      </w:tr>
      <w:tr w:rsidR="00C40961" w14:paraId="046189FE" w14:textId="77777777" w:rsidTr="00C40961">
        <w:tc>
          <w:tcPr>
            <w:tcW w:w="2552" w:type="dxa"/>
          </w:tcPr>
          <w:p w14:paraId="76D927E7" w14:textId="77777777" w:rsidR="00C40961" w:rsidRDefault="00C40961" w:rsidP="00C40961">
            <w:pPr>
              <w:jc w:val="right"/>
              <w:rPr>
                <w:sz w:val="24"/>
                <w:szCs w:val="24"/>
              </w:rPr>
            </w:pPr>
            <w:r>
              <w:rPr>
                <w:sz w:val="24"/>
                <w:szCs w:val="24"/>
              </w:rPr>
              <w:t>RD</w:t>
            </w:r>
          </w:p>
        </w:tc>
        <w:tc>
          <w:tcPr>
            <w:tcW w:w="851" w:type="dxa"/>
            <w:shd w:val="clear" w:color="auto" w:fill="FBFEFF" w:themeFill="background1"/>
          </w:tcPr>
          <w:p w14:paraId="03DCCE38" w14:textId="77777777" w:rsidR="00C40961" w:rsidRDefault="00C40961" w:rsidP="00C40961">
            <w:pPr>
              <w:jc w:val="center"/>
            </w:pPr>
            <w:r>
              <w:t>7.37</w:t>
            </w:r>
          </w:p>
        </w:tc>
        <w:tc>
          <w:tcPr>
            <w:tcW w:w="850" w:type="dxa"/>
            <w:shd w:val="clear" w:color="auto" w:fill="FBFEFF" w:themeFill="background1"/>
          </w:tcPr>
          <w:p w14:paraId="48DFF337" w14:textId="77777777" w:rsidR="00C40961" w:rsidRDefault="00C40961" w:rsidP="00C40961">
            <w:pPr>
              <w:jc w:val="center"/>
            </w:pPr>
            <w:r>
              <w:t>0.048</w:t>
            </w:r>
          </w:p>
        </w:tc>
        <w:tc>
          <w:tcPr>
            <w:tcW w:w="851" w:type="dxa"/>
            <w:shd w:val="clear" w:color="auto" w:fill="FBFEFF" w:themeFill="background1"/>
          </w:tcPr>
          <w:p w14:paraId="528259A6" w14:textId="77777777" w:rsidR="00C40961" w:rsidRDefault="00C40961" w:rsidP="00C40961">
            <w:pPr>
              <w:jc w:val="center"/>
            </w:pPr>
            <w:r>
              <w:t>0.070</w:t>
            </w:r>
          </w:p>
        </w:tc>
        <w:tc>
          <w:tcPr>
            <w:tcW w:w="850" w:type="dxa"/>
            <w:tcBorders>
              <w:bottom w:val="single" w:sz="4" w:space="0" w:color="auto"/>
            </w:tcBorders>
            <w:shd w:val="clear" w:color="auto" w:fill="auto"/>
          </w:tcPr>
          <w:p w14:paraId="6DB618E2" w14:textId="77777777" w:rsidR="00C40961" w:rsidRDefault="00C40961" w:rsidP="00C40961">
            <w:pPr>
              <w:jc w:val="center"/>
            </w:pPr>
            <w:r>
              <w:t>0.150</w:t>
            </w:r>
          </w:p>
        </w:tc>
        <w:tc>
          <w:tcPr>
            <w:tcW w:w="851" w:type="dxa"/>
            <w:tcBorders>
              <w:bottom w:val="single" w:sz="4" w:space="0" w:color="auto"/>
            </w:tcBorders>
            <w:shd w:val="clear" w:color="auto" w:fill="auto"/>
          </w:tcPr>
          <w:p w14:paraId="7DE57F4C" w14:textId="77777777" w:rsidR="00C40961" w:rsidRDefault="00C40961" w:rsidP="00C40961">
            <w:pPr>
              <w:jc w:val="center"/>
            </w:pPr>
            <w:r>
              <w:t>0.269</w:t>
            </w:r>
          </w:p>
        </w:tc>
        <w:tc>
          <w:tcPr>
            <w:tcW w:w="850" w:type="dxa"/>
            <w:tcBorders>
              <w:bottom w:val="single" w:sz="4" w:space="0" w:color="auto"/>
            </w:tcBorders>
            <w:shd w:val="clear" w:color="auto" w:fill="auto"/>
          </w:tcPr>
          <w:p w14:paraId="685187B5" w14:textId="77777777" w:rsidR="00C40961" w:rsidRDefault="00C40961" w:rsidP="00C40961">
            <w:pPr>
              <w:jc w:val="center"/>
            </w:pPr>
            <w:r>
              <w:t>0.451</w:t>
            </w:r>
          </w:p>
        </w:tc>
        <w:tc>
          <w:tcPr>
            <w:tcW w:w="851" w:type="dxa"/>
            <w:tcBorders>
              <w:right w:val="single" w:sz="4" w:space="0" w:color="auto"/>
            </w:tcBorders>
            <w:shd w:val="clear" w:color="auto" w:fill="auto"/>
          </w:tcPr>
          <w:p w14:paraId="1AD029C3" w14:textId="77777777" w:rsidR="00C40961" w:rsidRDefault="00C40961" w:rsidP="00C40961">
            <w:pPr>
              <w:jc w:val="center"/>
            </w:pPr>
            <w:r>
              <w:t>0.845</w:t>
            </w:r>
          </w:p>
        </w:tc>
        <w:tc>
          <w:tcPr>
            <w:tcW w:w="992" w:type="dxa"/>
            <w:tcBorders>
              <w:left w:val="single" w:sz="4" w:space="0" w:color="auto"/>
              <w:bottom w:val="single" w:sz="4" w:space="0" w:color="auto"/>
            </w:tcBorders>
            <w:shd w:val="clear" w:color="auto" w:fill="FFFF99"/>
          </w:tcPr>
          <w:p w14:paraId="3EDECCBF" w14:textId="77777777" w:rsidR="00C40961" w:rsidRDefault="00C40961" w:rsidP="00C40961">
            <w:pPr>
              <w:jc w:val="center"/>
            </w:pPr>
            <w:r>
              <w:t>1.000</w:t>
            </w:r>
          </w:p>
        </w:tc>
      </w:tr>
      <w:tr w:rsidR="00C40961" w14:paraId="2A0FA99D" w14:textId="77777777" w:rsidTr="00C40961">
        <w:tc>
          <w:tcPr>
            <w:tcW w:w="2552" w:type="dxa"/>
          </w:tcPr>
          <w:p w14:paraId="2CF77724" w14:textId="77777777" w:rsidR="00C40961" w:rsidRDefault="00C40961" w:rsidP="00C40961">
            <w:pPr>
              <w:jc w:val="right"/>
              <w:rPr>
                <w:sz w:val="24"/>
                <w:szCs w:val="24"/>
              </w:rPr>
            </w:pPr>
            <w:r>
              <w:rPr>
                <w:sz w:val="24"/>
                <w:szCs w:val="24"/>
              </w:rPr>
              <w:t>SI</w:t>
            </w:r>
          </w:p>
        </w:tc>
        <w:tc>
          <w:tcPr>
            <w:tcW w:w="851" w:type="dxa"/>
            <w:shd w:val="clear" w:color="auto" w:fill="FBFEFF" w:themeFill="background1"/>
          </w:tcPr>
          <w:p w14:paraId="2CA27DD1" w14:textId="77777777" w:rsidR="00C40961" w:rsidRDefault="00C40961" w:rsidP="00C40961">
            <w:pPr>
              <w:jc w:val="center"/>
            </w:pPr>
            <w:r>
              <w:t>8</w:t>
            </w:r>
          </w:p>
        </w:tc>
        <w:tc>
          <w:tcPr>
            <w:tcW w:w="850" w:type="dxa"/>
            <w:shd w:val="clear" w:color="auto" w:fill="FBFEFF" w:themeFill="background1"/>
          </w:tcPr>
          <w:p w14:paraId="70C17751" w14:textId="77777777" w:rsidR="00C40961" w:rsidRDefault="00C40961" w:rsidP="00C40961">
            <w:pPr>
              <w:jc w:val="center"/>
            </w:pPr>
            <w:r>
              <w:t>0.060</w:t>
            </w:r>
          </w:p>
        </w:tc>
        <w:tc>
          <w:tcPr>
            <w:tcW w:w="851" w:type="dxa"/>
            <w:shd w:val="clear" w:color="auto" w:fill="FBFEFF" w:themeFill="background1"/>
          </w:tcPr>
          <w:p w14:paraId="490B47B3" w14:textId="77777777" w:rsidR="00C40961" w:rsidRDefault="00C40961" w:rsidP="00C40961">
            <w:pPr>
              <w:jc w:val="center"/>
            </w:pPr>
            <w:r>
              <w:t>0.062</w:t>
            </w:r>
          </w:p>
        </w:tc>
        <w:tc>
          <w:tcPr>
            <w:tcW w:w="850" w:type="dxa"/>
            <w:tcBorders>
              <w:bottom w:val="single" w:sz="4" w:space="0" w:color="auto"/>
            </w:tcBorders>
            <w:shd w:val="clear" w:color="auto" w:fill="auto"/>
          </w:tcPr>
          <w:p w14:paraId="50CA7FCF" w14:textId="77777777" w:rsidR="00C40961" w:rsidRDefault="00C40961" w:rsidP="00C40961">
            <w:pPr>
              <w:jc w:val="center"/>
            </w:pPr>
            <w:r>
              <w:t>0.108</w:t>
            </w:r>
          </w:p>
        </w:tc>
        <w:tc>
          <w:tcPr>
            <w:tcW w:w="851" w:type="dxa"/>
            <w:tcBorders>
              <w:bottom w:val="single" w:sz="4" w:space="0" w:color="auto"/>
            </w:tcBorders>
            <w:shd w:val="clear" w:color="auto" w:fill="auto"/>
          </w:tcPr>
          <w:p w14:paraId="0396039E" w14:textId="77777777" w:rsidR="00C40961" w:rsidRDefault="00C40961" w:rsidP="00C40961">
            <w:pPr>
              <w:jc w:val="center"/>
            </w:pPr>
            <w:r>
              <w:t>0.206</w:t>
            </w:r>
          </w:p>
        </w:tc>
        <w:tc>
          <w:tcPr>
            <w:tcW w:w="850" w:type="dxa"/>
            <w:tcBorders>
              <w:bottom w:val="single" w:sz="4" w:space="0" w:color="auto"/>
            </w:tcBorders>
            <w:shd w:val="clear" w:color="auto" w:fill="auto"/>
          </w:tcPr>
          <w:p w14:paraId="2D156897" w14:textId="77777777" w:rsidR="00C40961" w:rsidRDefault="00C40961" w:rsidP="00C40961">
            <w:pPr>
              <w:jc w:val="center"/>
            </w:pPr>
            <w:r>
              <w:t>0.351</w:t>
            </w:r>
          </w:p>
        </w:tc>
        <w:tc>
          <w:tcPr>
            <w:tcW w:w="851" w:type="dxa"/>
            <w:shd w:val="clear" w:color="auto" w:fill="auto"/>
          </w:tcPr>
          <w:p w14:paraId="295A386E" w14:textId="77777777" w:rsidR="00C40961" w:rsidRDefault="00C40961" w:rsidP="00C40961">
            <w:pPr>
              <w:jc w:val="center"/>
            </w:pPr>
            <w:r>
              <w:t>0.741</w:t>
            </w:r>
          </w:p>
        </w:tc>
        <w:tc>
          <w:tcPr>
            <w:tcW w:w="992" w:type="dxa"/>
            <w:tcBorders>
              <w:bottom w:val="single" w:sz="4" w:space="0" w:color="auto"/>
            </w:tcBorders>
            <w:shd w:val="clear" w:color="auto" w:fill="FFFF99"/>
          </w:tcPr>
          <w:p w14:paraId="0533AA0F" w14:textId="77777777" w:rsidR="00C40961" w:rsidRDefault="00C40961" w:rsidP="00C40961">
            <w:pPr>
              <w:jc w:val="center"/>
            </w:pPr>
            <w:r>
              <w:t>0.992</w:t>
            </w:r>
          </w:p>
        </w:tc>
      </w:tr>
      <w:tr w:rsidR="00C40961" w14:paraId="3E3FF71E" w14:textId="77777777" w:rsidTr="00C40961">
        <w:tc>
          <w:tcPr>
            <w:tcW w:w="2552" w:type="dxa"/>
          </w:tcPr>
          <w:p w14:paraId="35EAAD4C" w14:textId="77777777" w:rsidR="00C40961" w:rsidRDefault="00C40961" w:rsidP="00C40961">
            <w:pPr>
              <w:jc w:val="right"/>
              <w:rPr>
                <w:sz w:val="24"/>
                <w:szCs w:val="24"/>
              </w:rPr>
            </w:pPr>
            <w:r>
              <w:rPr>
                <w:sz w:val="24"/>
                <w:szCs w:val="24"/>
              </w:rPr>
              <w:t>UG</w:t>
            </w:r>
          </w:p>
        </w:tc>
        <w:tc>
          <w:tcPr>
            <w:tcW w:w="851" w:type="dxa"/>
            <w:shd w:val="clear" w:color="auto" w:fill="FBFEFF" w:themeFill="background1"/>
          </w:tcPr>
          <w:p w14:paraId="07071E78" w14:textId="77777777" w:rsidR="00C40961" w:rsidRDefault="00C40961" w:rsidP="00C40961">
            <w:pPr>
              <w:jc w:val="center"/>
            </w:pPr>
            <w:r>
              <w:t>4.57</w:t>
            </w:r>
          </w:p>
        </w:tc>
        <w:tc>
          <w:tcPr>
            <w:tcW w:w="850" w:type="dxa"/>
            <w:shd w:val="clear" w:color="auto" w:fill="FBFEFF" w:themeFill="background1"/>
          </w:tcPr>
          <w:p w14:paraId="37289D9D" w14:textId="77777777" w:rsidR="00C40961" w:rsidRDefault="00C40961" w:rsidP="00C40961">
            <w:pPr>
              <w:jc w:val="center"/>
            </w:pPr>
            <w:r>
              <w:t>0.059</w:t>
            </w:r>
          </w:p>
        </w:tc>
        <w:tc>
          <w:tcPr>
            <w:tcW w:w="851" w:type="dxa"/>
            <w:shd w:val="clear" w:color="auto" w:fill="FBFEFF" w:themeFill="background1"/>
          </w:tcPr>
          <w:p w14:paraId="2C335678" w14:textId="77777777" w:rsidR="00C40961" w:rsidRDefault="00C40961" w:rsidP="00C40961">
            <w:pPr>
              <w:jc w:val="center"/>
            </w:pPr>
            <w:r>
              <w:t>0.052</w:t>
            </w:r>
          </w:p>
        </w:tc>
        <w:tc>
          <w:tcPr>
            <w:tcW w:w="850" w:type="dxa"/>
            <w:shd w:val="clear" w:color="auto" w:fill="auto"/>
          </w:tcPr>
          <w:p w14:paraId="4889098B" w14:textId="77777777" w:rsidR="00C40961" w:rsidRDefault="00C40961" w:rsidP="00C40961">
            <w:pPr>
              <w:jc w:val="center"/>
            </w:pPr>
            <w:r>
              <w:t>0.079</w:t>
            </w:r>
          </w:p>
        </w:tc>
        <w:tc>
          <w:tcPr>
            <w:tcW w:w="851" w:type="dxa"/>
            <w:shd w:val="clear" w:color="auto" w:fill="auto"/>
          </w:tcPr>
          <w:p w14:paraId="4C3FEC11" w14:textId="77777777" w:rsidR="00C40961" w:rsidRDefault="00C40961" w:rsidP="00C40961">
            <w:pPr>
              <w:jc w:val="center"/>
            </w:pPr>
            <w:r>
              <w:t>0.089</w:t>
            </w:r>
          </w:p>
        </w:tc>
        <w:tc>
          <w:tcPr>
            <w:tcW w:w="850" w:type="dxa"/>
            <w:shd w:val="clear" w:color="auto" w:fill="auto"/>
          </w:tcPr>
          <w:p w14:paraId="4B502875" w14:textId="77777777" w:rsidR="00C40961" w:rsidRDefault="00C40961" w:rsidP="00C40961">
            <w:pPr>
              <w:jc w:val="center"/>
            </w:pPr>
            <w:r>
              <w:t>0.108</w:t>
            </w:r>
          </w:p>
        </w:tc>
        <w:tc>
          <w:tcPr>
            <w:tcW w:w="851" w:type="dxa"/>
            <w:shd w:val="clear" w:color="auto" w:fill="auto"/>
          </w:tcPr>
          <w:p w14:paraId="5D2CFA00" w14:textId="77777777" w:rsidR="00C40961" w:rsidRDefault="00C40961" w:rsidP="00C40961">
            <w:pPr>
              <w:jc w:val="center"/>
            </w:pPr>
            <w:r>
              <w:t>0.230</w:t>
            </w:r>
          </w:p>
        </w:tc>
        <w:tc>
          <w:tcPr>
            <w:tcW w:w="992" w:type="dxa"/>
            <w:shd w:val="clear" w:color="auto" w:fill="auto"/>
          </w:tcPr>
          <w:p w14:paraId="217FC89D" w14:textId="77777777" w:rsidR="00C40961" w:rsidRDefault="00C40961" w:rsidP="00C40961">
            <w:pPr>
              <w:jc w:val="center"/>
            </w:pPr>
            <w:r>
              <w:t>0.333</w:t>
            </w:r>
          </w:p>
        </w:tc>
      </w:tr>
      <w:tr w:rsidR="00C40961" w14:paraId="36109226" w14:textId="77777777" w:rsidTr="00C40961">
        <w:tc>
          <w:tcPr>
            <w:tcW w:w="2552" w:type="dxa"/>
          </w:tcPr>
          <w:p w14:paraId="36F809B3" w14:textId="77777777" w:rsidR="00C40961" w:rsidRPr="007E7323" w:rsidRDefault="00C40961" w:rsidP="00C40961">
            <w:pPr>
              <w:rPr>
                <w:i/>
                <w:sz w:val="24"/>
                <w:szCs w:val="24"/>
              </w:rPr>
            </w:pPr>
            <w:r w:rsidRPr="007E7323">
              <w:rPr>
                <w:i/>
                <w:sz w:val="24"/>
                <w:szCs w:val="24"/>
              </w:rPr>
              <w:t>Reef Intertidal</w:t>
            </w:r>
          </w:p>
        </w:tc>
        <w:tc>
          <w:tcPr>
            <w:tcW w:w="851" w:type="dxa"/>
            <w:shd w:val="clear" w:color="auto" w:fill="FBFEFF" w:themeFill="background1"/>
          </w:tcPr>
          <w:p w14:paraId="6498DCA9" w14:textId="77777777" w:rsidR="00C40961" w:rsidRDefault="00C40961" w:rsidP="00C40961">
            <w:pPr>
              <w:jc w:val="center"/>
            </w:pPr>
          </w:p>
        </w:tc>
        <w:tc>
          <w:tcPr>
            <w:tcW w:w="850" w:type="dxa"/>
            <w:shd w:val="clear" w:color="auto" w:fill="FBFEFF" w:themeFill="background1"/>
          </w:tcPr>
          <w:p w14:paraId="575627EB" w14:textId="77777777" w:rsidR="00C40961" w:rsidRDefault="00C40961" w:rsidP="00C40961">
            <w:pPr>
              <w:jc w:val="center"/>
            </w:pPr>
          </w:p>
        </w:tc>
        <w:tc>
          <w:tcPr>
            <w:tcW w:w="851" w:type="dxa"/>
            <w:shd w:val="clear" w:color="auto" w:fill="FBFEFF" w:themeFill="background1"/>
          </w:tcPr>
          <w:p w14:paraId="1F464B20" w14:textId="77777777" w:rsidR="00C40961" w:rsidRDefault="00C40961" w:rsidP="00C40961">
            <w:pPr>
              <w:jc w:val="center"/>
            </w:pPr>
          </w:p>
        </w:tc>
        <w:tc>
          <w:tcPr>
            <w:tcW w:w="850" w:type="dxa"/>
            <w:shd w:val="clear" w:color="auto" w:fill="auto"/>
          </w:tcPr>
          <w:p w14:paraId="66BCBB8D" w14:textId="77777777" w:rsidR="00C40961" w:rsidRDefault="00C40961" w:rsidP="00C40961">
            <w:pPr>
              <w:jc w:val="center"/>
            </w:pPr>
          </w:p>
        </w:tc>
        <w:tc>
          <w:tcPr>
            <w:tcW w:w="851" w:type="dxa"/>
            <w:shd w:val="clear" w:color="auto" w:fill="auto"/>
          </w:tcPr>
          <w:p w14:paraId="71740183" w14:textId="77777777" w:rsidR="00C40961" w:rsidRDefault="00C40961" w:rsidP="00C40961">
            <w:pPr>
              <w:jc w:val="center"/>
            </w:pPr>
          </w:p>
        </w:tc>
        <w:tc>
          <w:tcPr>
            <w:tcW w:w="850" w:type="dxa"/>
            <w:shd w:val="clear" w:color="auto" w:fill="auto"/>
          </w:tcPr>
          <w:p w14:paraId="0A6AF102" w14:textId="77777777" w:rsidR="00C40961" w:rsidRDefault="00C40961" w:rsidP="00C40961">
            <w:pPr>
              <w:jc w:val="center"/>
            </w:pPr>
          </w:p>
        </w:tc>
        <w:tc>
          <w:tcPr>
            <w:tcW w:w="851" w:type="dxa"/>
            <w:tcBorders>
              <w:bottom w:val="single" w:sz="4" w:space="0" w:color="auto"/>
            </w:tcBorders>
            <w:shd w:val="clear" w:color="auto" w:fill="auto"/>
          </w:tcPr>
          <w:p w14:paraId="43AC9B4A" w14:textId="77777777" w:rsidR="00C40961" w:rsidRDefault="00C40961" w:rsidP="00C40961">
            <w:pPr>
              <w:jc w:val="center"/>
            </w:pPr>
          </w:p>
        </w:tc>
        <w:tc>
          <w:tcPr>
            <w:tcW w:w="992" w:type="dxa"/>
            <w:tcBorders>
              <w:bottom w:val="single" w:sz="4" w:space="0" w:color="auto"/>
            </w:tcBorders>
            <w:shd w:val="clear" w:color="auto" w:fill="auto"/>
          </w:tcPr>
          <w:p w14:paraId="4FCE3D40" w14:textId="77777777" w:rsidR="00C40961" w:rsidRDefault="00C40961" w:rsidP="00C40961">
            <w:pPr>
              <w:jc w:val="center"/>
            </w:pPr>
          </w:p>
        </w:tc>
      </w:tr>
      <w:tr w:rsidR="00C40961" w14:paraId="7F1B789E" w14:textId="77777777" w:rsidTr="00C40961">
        <w:tc>
          <w:tcPr>
            <w:tcW w:w="2552" w:type="dxa"/>
          </w:tcPr>
          <w:p w14:paraId="34C383BD" w14:textId="77777777" w:rsidR="00C40961" w:rsidRDefault="00C40961" w:rsidP="00C40961">
            <w:pPr>
              <w:jc w:val="right"/>
              <w:rPr>
                <w:sz w:val="24"/>
                <w:szCs w:val="24"/>
              </w:rPr>
            </w:pPr>
            <w:r>
              <w:rPr>
                <w:sz w:val="24"/>
                <w:szCs w:val="24"/>
              </w:rPr>
              <w:t>AP</w:t>
            </w:r>
          </w:p>
        </w:tc>
        <w:tc>
          <w:tcPr>
            <w:tcW w:w="851" w:type="dxa"/>
            <w:tcBorders>
              <w:bottom w:val="single" w:sz="4" w:space="0" w:color="auto"/>
            </w:tcBorders>
            <w:shd w:val="clear" w:color="auto" w:fill="FBFEFF" w:themeFill="background1"/>
          </w:tcPr>
          <w:p w14:paraId="4BA1AB86" w14:textId="77777777" w:rsidR="00C40961" w:rsidRDefault="00C40961" w:rsidP="00C40961">
            <w:pPr>
              <w:jc w:val="center"/>
            </w:pPr>
            <w:r>
              <w:t>3.17</w:t>
            </w:r>
          </w:p>
        </w:tc>
        <w:tc>
          <w:tcPr>
            <w:tcW w:w="850" w:type="dxa"/>
            <w:tcBorders>
              <w:bottom w:val="single" w:sz="4" w:space="0" w:color="auto"/>
            </w:tcBorders>
            <w:shd w:val="clear" w:color="auto" w:fill="FBFEFF" w:themeFill="background1"/>
          </w:tcPr>
          <w:p w14:paraId="143E008F" w14:textId="77777777" w:rsidR="00C40961" w:rsidRDefault="00C40961" w:rsidP="00C40961">
            <w:pPr>
              <w:jc w:val="center"/>
            </w:pPr>
            <w:r>
              <w:t>0.056</w:t>
            </w:r>
          </w:p>
        </w:tc>
        <w:tc>
          <w:tcPr>
            <w:tcW w:w="851" w:type="dxa"/>
            <w:tcBorders>
              <w:bottom w:val="single" w:sz="4" w:space="0" w:color="auto"/>
            </w:tcBorders>
            <w:shd w:val="clear" w:color="auto" w:fill="FBFEFF" w:themeFill="background1"/>
          </w:tcPr>
          <w:p w14:paraId="29A82F5D" w14:textId="77777777" w:rsidR="00C40961" w:rsidRDefault="00C40961" w:rsidP="00C40961">
            <w:pPr>
              <w:jc w:val="center"/>
            </w:pPr>
            <w:r>
              <w:t>0.061</w:t>
            </w:r>
          </w:p>
        </w:tc>
        <w:tc>
          <w:tcPr>
            <w:tcW w:w="850" w:type="dxa"/>
            <w:tcBorders>
              <w:bottom w:val="single" w:sz="4" w:space="0" w:color="auto"/>
            </w:tcBorders>
            <w:shd w:val="clear" w:color="auto" w:fill="auto"/>
          </w:tcPr>
          <w:p w14:paraId="342DCC37" w14:textId="77777777" w:rsidR="00C40961" w:rsidRDefault="00C40961" w:rsidP="00C40961">
            <w:pPr>
              <w:jc w:val="center"/>
            </w:pPr>
            <w:r>
              <w:t>0.079</w:t>
            </w:r>
          </w:p>
        </w:tc>
        <w:tc>
          <w:tcPr>
            <w:tcW w:w="851" w:type="dxa"/>
            <w:tcBorders>
              <w:bottom w:val="single" w:sz="4" w:space="0" w:color="auto"/>
            </w:tcBorders>
            <w:shd w:val="clear" w:color="auto" w:fill="auto"/>
          </w:tcPr>
          <w:p w14:paraId="5C00341E" w14:textId="77777777" w:rsidR="00C40961" w:rsidRDefault="00C40961" w:rsidP="00C40961">
            <w:pPr>
              <w:jc w:val="center"/>
            </w:pPr>
            <w:r>
              <w:t>0.121</w:t>
            </w:r>
          </w:p>
        </w:tc>
        <w:tc>
          <w:tcPr>
            <w:tcW w:w="850" w:type="dxa"/>
            <w:tcBorders>
              <w:bottom w:val="single" w:sz="4" w:space="0" w:color="auto"/>
            </w:tcBorders>
            <w:shd w:val="clear" w:color="auto" w:fill="auto"/>
          </w:tcPr>
          <w:p w14:paraId="0EDC5072" w14:textId="77777777" w:rsidR="00C40961" w:rsidRDefault="00C40961" w:rsidP="00C40961">
            <w:pPr>
              <w:jc w:val="center"/>
            </w:pPr>
            <w:r>
              <w:t>0.172</w:t>
            </w:r>
          </w:p>
        </w:tc>
        <w:tc>
          <w:tcPr>
            <w:tcW w:w="851" w:type="dxa"/>
            <w:tcBorders>
              <w:bottom w:val="single" w:sz="4" w:space="0" w:color="auto"/>
            </w:tcBorders>
            <w:shd w:val="clear" w:color="auto" w:fill="auto"/>
          </w:tcPr>
          <w:p w14:paraId="3506EE52" w14:textId="77777777" w:rsidR="00C40961" w:rsidRDefault="00C40961" w:rsidP="00C40961">
            <w:pPr>
              <w:jc w:val="center"/>
            </w:pPr>
            <w:r>
              <w:t>0.316</w:t>
            </w:r>
          </w:p>
        </w:tc>
        <w:tc>
          <w:tcPr>
            <w:tcW w:w="992" w:type="dxa"/>
            <w:tcBorders>
              <w:bottom w:val="single" w:sz="4" w:space="0" w:color="auto"/>
            </w:tcBorders>
            <w:shd w:val="clear" w:color="auto" w:fill="auto"/>
          </w:tcPr>
          <w:p w14:paraId="65F18F83" w14:textId="77777777" w:rsidR="00C40961" w:rsidRDefault="00C40961" w:rsidP="00C40961">
            <w:pPr>
              <w:jc w:val="center"/>
            </w:pPr>
            <w:r>
              <w:t>0.437</w:t>
            </w:r>
          </w:p>
        </w:tc>
      </w:tr>
      <w:tr w:rsidR="00C40961" w14:paraId="12A950AA" w14:textId="77777777" w:rsidTr="00C40961">
        <w:tc>
          <w:tcPr>
            <w:tcW w:w="2552" w:type="dxa"/>
          </w:tcPr>
          <w:p w14:paraId="5BEF320B" w14:textId="77777777" w:rsidR="00C40961" w:rsidRDefault="00C40961" w:rsidP="00C40961">
            <w:pPr>
              <w:jc w:val="right"/>
              <w:rPr>
                <w:sz w:val="24"/>
                <w:szCs w:val="24"/>
              </w:rPr>
            </w:pPr>
            <w:r>
              <w:rPr>
                <w:sz w:val="24"/>
                <w:szCs w:val="24"/>
              </w:rPr>
              <w:t>DI</w:t>
            </w:r>
          </w:p>
        </w:tc>
        <w:tc>
          <w:tcPr>
            <w:tcW w:w="851" w:type="dxa"/>
            <w:shd w:val="clear" w:color="auto" w:fill="auto"/>
          </w:tcPr>
          <w:p w14:paraId="025FB886" w14:textId="77777777" w:rsidR="00C40961" w:rsidRDefault="00C40961" w:rsidP="00C40961">
            <w:pPr>
              <w:jc w:val="center"/>
            </w:pPr>
            <w:r>
              <w:t>0.4</w:t>
            </w:r>
          </w:p>
        </w:tc>
        <w:tc>
          <w:tcPr>
            <w:tcW w:w="850" w:type="dxa"/>
            <w:shd w:val="clear" w:color="auto" w:fill="auto"/>
          </w:tcPr>
          <w:p w14:paraId="2D36AF11" w14:textId="77777777" w:rsidR="00C40961" w:rsidRDefault="00C40961" w:rsidP="00C40961">
            <w:pPr>
              <w:jc w:val="center"/>
            </w:pPr>
            <w:r>
              <w:t>0.047</w:t>
            </w:r>
          </w:p>
        </w:tc>
        <w:tc>
          <w:tcPr>
            <w:tcW w:w="851" w:type="dxa"/>
            <w:tcBorders>
              <w:bottom w:val="single" w:sz="4" w:space="0" w:color="auto"/>
            </w:tcBorders>
            <w:shd w:val="clear" w:color="auto" w:fill="auto"/>
          </w:tcPr>
          <w:p w14:paraId="25E6F679" w14:textId="77777777" w:rsidR="00C40961" w:rsidRDefault="00C40961" w:rsidP="00C40961">
            <w:pPr>
              <w:jc w:val="center"/>
            </w:pPr>
            <w:r>
              <w:t>0.067</w:t>
            </w:r>
          </w:p>
        </w:tc>
        <w:tc>
          <w:tcPr>
            <w:tcW w:w="850" w:type="dxa"/>
            <w:tcBorders>
              <w:bottom w:val="single" w:sz="4" w:space="0" w:color="auto"/>
            </w:tcBorders>
            <w:shd w:val="clear" w:color="auto" w:fill="auto"/>
          </w:tcPr>
          <w:p w14:paraId="288A3B87" w14:textId="77777777" w:rsidR="00C40961" w:rsidRDefault="00C40961" w:rsidP="00C40961">
            <w:pPr>
              <w:jc w:val="center"/>
            </w:pPr>
            <w:r>
              <w:t>0.097</w:t>
            </w:r>
          </w:p>
        </w:tc>
        <w:tc>
          <w:tcPr>
            <w:tcW w:w="851" w:type="dxa"/>
            <w:tcBorders>
              <w:bottom w:val="single" w:sz="4" w:space="0" w:color="auto"/>
            </w:tcBorders>
            <w:shd w:val="clear" w:color="auto" w:fill="auto"/>
          </w:tcPr>
          <w:p w14:paraId="5A1A6D07" w14:textId="77777777" w:rsidR="00C40961" w:rsidRDefault="00C40961" w:rsidP="00C40961">
            <w:pPr>
              <w:jc w:val="center"/>
            </w:pPr>
            <w:r>
              <w:t>0.129</w:t>
            </w:r>
          </w:p>
        </w:tc>
        <w:tc>
          <w:tcPr>
            <w:tcW w:w="850" w:type="dxa"/>
            <w:tcBorders>
              <w:bottom w:val="single" w:sz="4" w:space="0" w:color="auto"/>
            </w:tcBorders>
            <w:shd w:val="clear" w:color="auto" w:fill="auto"/>
          </w:tcPr>
          <w:p w14:paraId="42D58E38" w14:textId="77777777" w:rsidR="00C40961" w:rsidRDefault="00C40961" w:rsidP="00C40961">
            <w:pPr>
              <w:jc w:val="center"/>
            </w:pPr>
            <w:r>
              <w:t>0.179</w:t>
            </w:r>
          </w:p>
        </w:tc>
        <w:tc>
          <w:tcPr>
            <w:tcW w:w="851" w:type="dxa"/>
            <w:shd w:val="clear" w:color="auto" w:fill="auto"/>
          </w:tcPr>
          <w:p w14:paraId="15BDCAAB" w14:textId="77777777" w:rsidR="00C40961" w:rsidRDefault="00C40961" w:rsidP="00C40961">
            <w:pPr>
              <w:jc w:val="center"/>
            </w:pPr>
            <w:r>
              <w:t>0.214</w:t>
            </w:r>
          </w:p>
        </w:tc>
        <w:tc>
          <w:tcPr>
            <w:tcW w:w="992" w:type="dxa"/>
            <w:shd w:val="clear" w:color="auto" w:fill="auto"/>
          </w:tcPr>
          <w:p w14:paraId="2D14D12C" w14:textId="77777777" w:rsidR="00C40961" w:rsidRDefault="00C40961" w:rsidP="00C40961">
            <w:pPr>
              <w:jc w:val="center"/>
            </w:pPr>
            <w:r>
              <w:t>0.169</w:t>
            </w:r>
          </w:p>
        </w:tc>
      </w:tr>
      <w:tr w:rsidR="00C40961" w14:paraId="7594623E" w14:textId="77777777" w:rsidTr="00C40961">
        <w:tc>
          <w:tcPr>
            <w:tcW w:w="2552" w:type="dxa"/>
          </w:tcPr>
          <w:p w14:paraId="04884EC5" w14:textId="77777777" w:rsidR="00C40961" w:rsidRDefault="00C40961" w:rsidP="00C40961">
            <w:pPr>
              <w:jc w:val="right"/>
              <w:rPr>
                <w:sz w:val="24"/>
                <w:szCs w:val="24"/>
              </w:rPr>
            </w:pPr>
            <w:r>
              <w:rPr>
                <w:sz w:val="24"/>
                <w:szCs w:val="24"/>
              </w:rPr>
              <w:t>GI</w:t>
            </w:r>
          </w:p>
        </w:tc>
        <w:tc>
          <w:tcPr>
            <w:tcW w:w="851" w:type="dxa"/>
            <w:shd w:val="clear" w:color="auto" w:fill="auto"/>
          </w:tcPr>
          <w:p w14:paraId="7C429A34" w14:textId="77777777" w:rsidR="00C40961" w:rsidRDefault="00C40961" w:rsidP="00C40961">
            <w:pPr>
              <w:jc w:val="center"/>
            </w:pPr>
            <w:r>
              <w:t>0.1</w:t>
            </w:r>
          </w:p>
        </w:tc>
        <w:tc>
          <w:tcPr>
            <w:tcW w:w="850" w:type="dxa"/>
            <w:shd w:val="clear" w:color="auto" w:fill="auto"/>
          </w:tcPr>
          <w:p w14:paraId="2222B767" w14:textId="77777777" w:rsidR="00C40961" w:rsidRDefault="00C40961" w:rsidP="00C40961">
            <w:pPr>
              <w:jc w:val="center"/>
            </w:pPr>
            <w:r>
              <w:t>0.059</w:t>
            </w:r>
          </w:p>
        </w:tc>
        <w:tc>
          <w:tcPr>
            <w:tcW w:w="851" w:type="dxa"/>
            <w:shd w:val="clear" w:color="auto" w:fill="auto"/>
          </w:tcPr>
          <w:p w14:paraId="28E29D4C" w14:textId="77777777" w:rsidR="00C40961" w:rsidRDefault="00C40961" w:rsidP="00C40961">
            <w:pPr>
              <w:jc w:val="center"/>
            </w:pPr>
            <w:r>
              <w:t>0.048</w:t>
            </w:r>
          </w:p>
        </w:tc>
        <w:tc>
          <w:tcPr>
            <w:tcW w:w="850" w:type="dxa"/>
            <w:shd w:val="clear" w:color="auto" w:fill="auto"/>
          </w:tcPr>
          <w:p w14:paraId="18B92CE7" w14:textId="77777777" w:rsidR="00C40961" w:rsidRDefault="00C40961" w:rsidP="00C40961">
            <w:pPr>
              <w:jc w:val="center"/>
            </w:pPr>
            <w:r>
              <w:t>0.055</w:t>
            </w:r>
          </w:p>
        </w:tc>
        <w:tc>
          <w:tcPr>
            <w:tcW w:w="851" w:type="dxa"/>
            <w:shd w:val="clear" w:color="auto" w:fill="auto"/>
          </w:tcPr>
          <w:p w14:paraId="12FC478D" w14:textId="77777777" w:rsidR="00C40961" w:rsidRDefault="00C40961" w:rsidP="00C40961">
            <w:pPr>
              <w:jc w:val="center"/>
            </w:pPr>
            <w:r>
              <w:t>0.064</w:t>
            </w:r>
          </w:p>
        </w:tc>
        <w:tc>
          <w:tcPr>
            <w:tcW w:w="850" w:type="dxa"/>
            <w:shd w:val="clear" w:color="auto" w:fill="auto"/>
          </w:tcPr>
          <w:p w14:paraId="7351B773" w14:textId="77777777" w:rsidR="00C40961" w:rsidRDefault="00C40961" w:rsidP="00C40961">
            <w:pPr>
              <w:jc w:val="center"/>
            </w:pPr>
            <w:r>
              <w:t>0.058</w:t>
            </w:r>
          </w:p>
        </w:tc>
        <w:tc>
          <w:tcPr>
            <w:tcW w:w="851" w:type="dxa"/>
            <w:shd w:val="clear" w:color="auto" w:fill="auto"/>
          </w:tcPr>
          <w:p w14:paraId="20F79EB5" w14:textId="77777777" w:rsidR="00C40961" w:rsidRDefault="00C40961" w:rsidP="00C40961">
            <w:pPr>
              <w:jc w:val="center"/>
            </w:pPr>
            <w:r>
              <w:t>0.057</w:t>
            </w:r>
          </w:p>
        </w:tc>
        <w:tc>
          <w:tcPr>
            <w:tcW w:w="992" w:type="dxa"/>
            <w:shd w:val="clear" w:color="auto" w:fill="auto"/>
          </w:tcPr>
          <w:p w14:paraId="569036D5" w14:textId="77777777" w:rsidR="00C40961" w:rsidRDefault="00C40961" w:rsidP="00C40961">
            <w:pPr>
              <w:jc w:val="center"/>
            </w:pPr>
            <w:r>
              <w:t>0.061</w:t>
            </w:r>
          </w:p>
        </w:tc>
      </w:tr>
      <w:tr w:rsidR="00C40961" w14:paraId="7CAF8585" w14:textId="77777777" w:rsidTr="00C40961">
        <w:tc>
          <w:tcPr>
            <w:tcW w:w="2552" w:type="dxa"/>
          </w:tcPr>
          <w:p w14:paraId="5889CEB2" w14:textId="77777777" w:rsidR="00C40961" w:rsidRDefault="00C40961" w:rsidP="00C40961">
            <w:pPr>
              <w:jc w:val="right"/>
              <w:rPr>
                <w:sz w:val="24"/>
                <w:szCs w:val="24"/>
              </w:rPr>
            </w:pPr>
            <w:r>
              <w:rPr>
                <w:sz w:val="24"/>
                <w:szCs w:val="24"/>
              </w:rPr>
              <w:t>GK</w:t>
            </w:r>
          </w:p>
        </w:tc>
        <w:tc>
          <w:tcPr>
            <w:tcW w:w="851" w:type="dxa"/>
            <w:shd w:val="clear" w:color="auto" w:fill="auto"/>
          </w:tcPr>
          <w:p w14:paraId="39CB6B57" w14:textId="77777777" w:rsidR="00C40961" w:rsidRDefault="00C40961" w:rsidP="00C40961">
            <w:pPr>
              <w:jc w:val="center"/>
            </w:pPr>
            <w:r>
              <w:t>0.17</w:t>
            </w:r>
          </w:p>
        </w:tc>
        <w:tc>
          <w:tcPr>
            <w:tcW w:w="850" w:type="dxa"/>
            <w:shd w:val="clear" w:color="auto" w:fill="auto"/>
          </w:tcPr>
          <w:p w14:paraId="4BE1B8EE" w14:textId="77777777" w:rsidR="00C40961" w:rsidRDefault="00C40961" w:rsidP="00C40961">
            <w:pPr>
              <w:jc w:val="center"/>
            </w:pPr>
            <w:r>
              <w:t>0.061</w:t>
            </w:r>
          </w:p>
        </w:tc>
        <w:tc>
          <w:tcPr>
            <w:tcW w:w="851" w:type="dxa"/>
            <w:shd w:val="clear" w:color="auto" w:fill="auto"/>
          </w:tcPr>
          <w:p w14:paraId="2D805183" w14:textId="77777777" w:rsidR="00C40961" w:rsidRDefault="00C40961" w:rsidP="00C40961">
            <w:pPr>
              <w:jc w:val="center"/>
            </w:pPr>
            <w:r>
              <w:t>0.064</w:t>
            </w:r>
          </w:p>
        </w:tc>
        <w:tc>
          <w:tcPr>
            <w:tcW w:w="850" w:type="dxa"/>
            <w:tcBorders>
              <w:bottom w:val="single" w:sz="4" w:space="0" w:color="auto"/>
            </w:tcBorders>
            <w:shd w:val="clear" w:color="auto" w:fill="auto"/>
          </w:tcPr>
          <w:p w14:paraId="2EC3DA45" w14:textId="77777777" w:rsidR="00C40961" w:rsidRDefault="00C40961" w:rsidP="00C40961">
            <w:pPr>
              <w:jc w:val="center"/>
            </w:pPr>
            <w:r>
              <w:t>0.066</w:t>
            </w:r>
          </w:p>
        </w:tc>
        <w:tc>
          <w:tcPr>
            <w:tcW w:w="851" w:type="dxa"/>
            <w:tcBorders>
              <w:bottom w:val="single" w:sz="4" w:space="0" w:color="auto"/>
            </w:tcBorders>
            <w:shd w:val="clear" w:color="auto" w:fill="auto"/>
          </w:tcPr>
          <w:p w14:paraId="2A994E14" w14:textId="77777777" w:rsidR="00C40961" w:rsidRDefault="00C40961" w:rsidP="00C40961">
            <w:pPr>
              <w:jc w:val="center"/>
            </w:pPr>
            <w:r>
              <w:t>0.050</w:t>
            </w:r>
          </w:p>
        </w:tc>
        <w:tc>
          <w:tcPr>
            <w:tcW w:w="850" w:type="dxa"/>
            <w:tcBorders>
              <w:bottom w:val="single" w:sz="4" w:space="0" w:color="auto"/>
            </w:tcBorders>
            <w:shd w:val="clear" w:color="auto" w:fill="auto"/>
          </w:tcPr>
          <w:p w14:paraId="565513E8" w14:textId="77777777" w:rsidR="00C40961" w:rsidRDefault="00C40961" w:rsidP="00C40961">
            <w:pPr>
              <w:jc w:val="center"/>
            </w:pPr>
            <w:r>
              <w:t>0.075</w:t>
            </w:r>
          </w:p>
        </w:tc>
        <w:tc>
          <w:tcPr>
            <w:tcW w:w="851" w:type="dxa"/>
            <w:tcBorders>
              <w:bottom w:val="single" w:sz="4" w:space="0" w:color="auto"/>
            </w:tcBorders>
            <w:shd w:val="clear" w:color="auto" w:fill="auto"/>
          </w:tcPr>
          <w:p w14:paraId="18E97F6E" w14:textId="77777777" w:rsidR="00C40961" w:rsidRDefault="00C40961" w:rsidP="00C40961">
            <w:pPr>
              <w:jc w:val="center"/>
            </w:pPr>
            <w:r>
              <w:t>0.068</w:t>
            </w:r>
          </w:p>
        </w:tc>
        <w:tc>
          <w:tcPr>
            <w:tcW w:w="992" w:type="dxa"/>
            <w:tcBorders>
              <w:bottom w:val="single" w:sz="4" w:space="0" w:color="auto"/>
            </w:tcBorders>
            <w:shd w:val="clear" w:color="auto" w:fill="auto"/>
          </w:tcPr>
          <w:p w14:paraId="50CA51C3" w14:textId="77777777" w:rsidR="00C40961" w:rsidRDefault="00C40961" w:rsidP="00C40961">
            <w:pPr>
              <w:jc w:val="center"/>
            </w:pPr>
            <w:r>
              <w:t>0.071</w:t>
            </w:r>
          </w:p>
        </w:tc>
      </w:tr>
      <w:tr w:rsidR="00C40961" w14:paraId="731C087E" w14:textId="77777777" w:rsidTr="00C40961">
        <w:tc>
          <w:tcPr>
            <w:tcW w:w="2552" w:type="dxa"/>
          </w:tcPr>
          <w:p w14:paraId="74A23DCB" w14:textId="77777777" w:rsidR="00C40961" w:rsidRDefault="00C40961" w:rsidP="00C40961">
            <w:pPr>
              <w:jc w:val="right"/>
              <w:rPr>
                <w:sz w:val="24"/>
                <w:szCs w:val="24"/>
              </w:rPr>
            </w:pPr>
            <w:r>
              <w:rPr>
                <w:sz w:val="24"/>
                <w:szCs w:val="24"/>
              </w:rPr>
              <w:t>HM</w:t>
            </w:r>
          </w:p>
        </w:tc>
        <w:tc>
          <w:tcPr>
            <w:tcW w:w="851" w:type="dxa"/>
            <w:shd w:val="clear" w:color="auto" w:fill="auto"/>
          </w:tcPr>
          <w:p w14:paraId="0F2985F7" w14:textId="77777777" w:rsidR="00C40961" w:rsidRDefault="00C40961" w:rsidP="00C40961">
            <w:pPr>
              <w:jc w:val="center"/>
            </w:pPr>
            <w:r>
              <w:t>1.57</w:t>
            </w:r>
          </w:p>
        </w:tc>
        <w:tc>
          <w:tcPr>
            <w:tcW w:w="850" w:type="dxa"/>
            <w:shd w:val="clear" w:color="auto" w:fill="auto"/>
          </w:tcPr>
          <w:p w14:paraId="470519E4" w14:textId="77777777" w:rsidR="00C40961" w:rsidRDefault="00C40961" w:rsidP="00C40961">
            <w:pPr>
              <w:jc w:val="center"/>
            </w:pPr>
            <w:r>
              <w:t>0.068</w:t>
            </w:r>
          </w:p>
        </w:tc>
        <w:tc>
          <w:tcPr>
            <w:tcW w:w="851" w:type="dxa"/>
            <w:shd w:val="clear" w:color="auto" w:fill="auto"/>
          </w:tcPr>
          <w:p w14:paraId="29BF0C68" w14:textId="77777777" w:rsidR="00C40961" w:rsidRDefault="00C40961" w:rsidP="00C40961">
            <w:pPr>
              <w:jc w:val="center"/>
            </w:pPr>
            <w:r>
              <w:t>0.073</w:t>
            </w:r>
          </w:p>
        </w:tc>
        <w:tc>
          <w:tcPr>
            <w:tcW w:w="850" w:type="dxa"/>
            <w:tcBorders>
              <w:bottom w:val="single" w:sz="4" w:space="0" w:color="auto"/>
              <w:right w:val="single" w:sz="4" w:space="0" w:color="auto"/>
            </w:tcBorders>
            <w:shd w:val="clear" w:color="auto" w:fill="auto"/>
          </w:tcPr>
          <w:p w14:paraId="214BBDB0" w14:textId="77777777" w:rsidR="00C40961" w:rsidRDefault="00C40961" w:rsidP="00C40961">
            <w:pPr>
              <w:jc w:val="center"/>
            </w:pPr>
            <w:r>
              <w:t>0.085</w:t>
            </w:r>
          </w:p>
        </w:tc>
        <w:tc>
          <w:tcPr>
            <w:tcW w:w="851" w:type="dxa"/>
            <w:tcBorders>
              <w:left w:val="single" w:sz="4" w:space="0" w:color="auto"/>
              <w:bottom w:val="single" w:sz="4" w:space="0" w:color="auto"/>
              <w:right w:val="single" w:sz="4" w:space="0" w:color="auto"/>
            </w:tcBorders>
            <w:shd w:val="clear" w:color="auto" w:fill="auto"/>
          </w:tcPr>
          <w:p w14:paraId="71B8BC7C" w14:textId="77777777" w:rsidR="00C40961" w:rsidRDefault="00C40961" w:rsidP="00C40961">
            <w:pPr>
              <w:jc w:val="center"/>
            </w:pPr>
            <w:r>
              <w:t>0.113</w:t>
            </w:r>
          </w:p>
        </w:tc>
        <w:tc>
          <w:tcPr>
            <w:tcW w:w="850" w:type="dxa"/>
            <w:tcBorders>
              <w:left w:val="single" w:sz="4" w:space="0" w:color="auto"/>
              <w:bottom w:val="single" w:sz="4" w:space="0" w:color="auto"/>
              <w:right w:val="single" w:sz="4" w:space="0" w:color="auto"/>
            </w:tcBorders>
            <w:shd w:val="clear" w:color="auto" w:fill="auto"/>
          </w:tcPr>
          <w:p w14:paraId="5723E00D" w14:textId="77777777" w:rsidR="00C40961" w:rsidRDefault="00C40961" w:rsidP="00C40961">
            <w:pPr>
              <w:jc w:val="center"/>
            </w:pPr>
            <w:r>
              <w:t>0.138</w:t>
            </w:r>
          </w:p>
        </w:tc>
        <w:tc>
          <w:tcPr>
            <w:tcW w:w="851" w:type="dxa"/>
            <w:tcBorders>
              <w:left w:val="single" w:sz="4" w:space="0" w:color="auto"/>
              <w:bottom w:val="single" w:sz="4" w:space="0" w:color="auto"/>
              <w:right w:val="single" w:sz="4" w:space="0" w:color="auto"/>
            </w:tcBorders>
            <w:shd w:val="clear" w:color="auto" w:fill="auto"/>
          </w:tcPr>
          <w:p w14:paraId="16572812" w14:textId="77777777" w:rsidR="00C40961" w:rsidRDefault="00C40961" w:rsidP="00C40961">
            <w:pPr>
              <w:jc w:val="center"/>
            </w:pPr>
            <w:r>
              <w:t>0.222</w:t>
            </w:r>
          </w:p>
        </w:tc>
        <w:tc>
          <w:tcPr>
            <w:tcW w:w="992" w:type="dxa"/>
            <w:tcBorders>
              <w:left w:val="single" w:sz="4" w:space="0" w:color="auto"/>
              <w:bottom w:val="single" w:sz="4" w:space="0" w:color="auto"/>
            </w:tcBorders>
            <w:shd w:val="clear" w:color="auto" w:fill="auto"/>
          </w:tcPr>
          <w:p w14:paraId="28A8E9BF" w14:textId="77777777" w:rsidR="00C40961" w:rsidRDefault="00C40961" w:rsidP="00C40961">
            <w:pPr>
              <w:jc w:val="center"/>
            </w:pPr>
            <w:r>
              <w:t>0.286</w:t>
            </w:r>
          </w:p>
        </w:tc>
      </w:tr>
      <w:tr w:rsidR="00C40961" w14:paraId="0C882DD4" w14:textId="77777777" w:rsidTr="00C40961">
        <w:tc>
          <w:tcPr>
            <w:tcW w:w="2552" w:type="dxa"/>
          </w:tcPr>
          <w:p w14:paraId="157ECE40" w14:textId="77777777" w:rsidR="00C40961" w:rsidRDefault="00C40961" w:rsidP="00C40961">
            <w:pPr>
              <w:jc w:val="right"/>
              <w:rPr>
                <w:sz w:val="24"/>
                <w:szCs w:val="24"/>
              </w:rPr>
            </w:pPr>
            <w:r>
              <w:rPr>
                <w:sz w:val="24"/>
                <w:szCs w:val="24"/>
              </w:rPr>
              <w:t>LI</w:t>
            </w:r>
          </w:p>
        </w:tc>
        <w:tc>
          <w:tcPr>
            <w:tcW w:w="851" w:type="dxa"/>
            <w:shd w:val="clear" w:color="auto" w:fill="auto"/>
          </w:tcPr>
          <w:p w14:paraId="3CBB261F" w14:textId="77777777" w:rsidR="00C40961" w:rsidRDefault="00C40961" w:rsidP="00C40961">
            <w:pPr>
              <w:jc w:val="center"/>
            </w:pPr>
            <w:r>
              <w:t>N/A</w:t>
            </w:r>
          </w:p>
        </w:tc>
        <w:tc>
          <w:tcPr>
            <w:tcW w:w="850" w:type="dxa"/>
            <w:shd w:val="clear" w:color="auto" w:fill="auto"/>
          </w:tcPr>
          <w:p w14:paraId="72B247EE" w14:textId="77777777" w:rsidR="00C40961" w:rsidRDefault="00C40961" w:rsidP="00C40961">
            <w:pPr>
              <w:jc w:val="center"/>
            </w:pPr>
          </w:p>
        </w:tc>
        <w:tc>
          <w:tcPr>
            <w:tcW w:w="851" w:type="dxa"/>
            <w:shd w:val="clear" w:color="auto" w:fill="auto"/>
          </w:tcPr>
          <w:p w14:paraId="3C7E590B" w14:textId="77777777" w:rsidR="00C40961" w:rsidRDefault="00C40961" w:rsidP="00C40961">
            <w:pPr>
              <w:jc w:val="center"/>
            </w:pPr>
          </w:p>
        </w:tc>
        <w:tc>
          <w:tcPr>
            <w:tcW w:w="850" w:type="dxa"/>
            <w:tcBorders>
              <w:top w:val="single" w:sz="4" w:space="0" w:color="auto"/>
              <w:bottom w:val="single" w:sz="4" w:space="0" w:color="auto"/>
              <w:right w:val="single" w:sz="4" w:space="0" w:color="auto"/>
            </w:tcBorders>
            <w:shd w:val="clear" w:color="auto" w:fill="auto"/>
          </w:tcPr>
          <w:p w14:paraId="562ABDE8" w14:textId="77777777" w:rsidR="00C40961" w:rsidRDefault="00C40961" w:rsidP="00C40961">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C44EFD" w14:textId="77777777" w:rsidR="00C40961" w:rsidRDefault="00C40961" w:rsidP="00C40961">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17145B" w14:textId="77777777" w:rsidR="00C40961" w:rsidRDefault="00C40961" w:rsidP="00C40961">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E74B5BB" w14:textId="77777777" w:rsidR="00C40961" w:rsidRDefault="00C40961" w:rsidP="00C40961">
            <w:pPr>
              <w:jc w:val="center"/>
            </w:pPr>
          </w:p>
        </w:tc>
        <w:tc>
          <w:tcPr>
            <w:tcW w:w="992" w:type="dxa"/>
            <w:tcBorders>
              <w:top w:val="single" w:sz="4" w:space="0" w:color="auto"/>
              <w:left w:val="single" w:sz="4" w:space="0" w:color="auto"/>
              <w:bottom w:val="single" w:sz="4" w:space="0" w:color="auto"/>
            </w:tcBorders>
            <w:shd w:val="clear" w:color="auto" w:fill="auto"/>
          </w:tcPr>
          <w:p w14:paraId="5E6CBC7F" w14:textId="77777777" w:rsidR="00C40961" w:rsidRDefault="00C40961" w:rsidP="00C40961">
            <w:pPr>
              <w:jc w:val="center"/>
            </w:pPr>
          </w:p>
        </w:tc>
      </w:tr>
      <w:tr w:rsidR="00C40961" w14:paraId="782BC25C" w14:textId="77777777" w:rsidTr="00C40961">
        <w:tc>
          <w:tcPr>
            <w:tcW w:w="2552" w:type="dxa"/>
          </w:tcPr>
          <w:p w14:paraId="5F52E1C0" w14:textId="77777777" w:rsidR="00C40961" w:rsidRDefault="00C40961" w:rsidP="00C40961">
            <w:pPr>
              <w:jc w:val="right"/>
              <w:rPr>
                <w:sz w:val="24"/>
                <w:szCs w:val="24"/>
              </w:rPr>
            </w:pPr>
            <w:r>
              <w:rPr>
                <w:sz w:val="24"/>
                <w:szCs w:val="24"/>
              </w:rPr>
              <w:t>MI</w:t>
            </w:r>
          </w:p>
        </w:tc>
        <w:tc>
          <w:tcPr>
            <w:tcW w:w="851" w:type="dxa"/>
            <w:shd w:val="clear" w:color="auto" w:fill="auto"/>
          </w:tcPr>
          <w:p w14:paraId="09AB6463" w14:textId="77777777" w:rsidR="00C40961" w:rsidRDefault="00C40961" w:rsidP="00C40961">
            <w:pPr>
              <w:jc w:val="center"/>
            </w:pPr>
            <w:r>
              <w:t>2.2</w:t>
            </w:r>
          </w:p>
        </w:tc>
        <w:tc>
          <w:tcPr>
            <w:tcW w:w="850" w:type="dxa"/>
            <w:shd w:val="clear" w:color="auto" w:fill="auto"/>
          </w:tcPr>
          <w:p w14:paraId="0F36D115" w14:textId="77777777" w:rsidR="00C40961" w:rsidRDefault="00C40961" w:rsidP="00C40961">
            <w:pPr>
              <w:jc w:val="center"/>
            </w:pPr>
            <w:r>
              <w:t>0.048</w:t>
            </w:r>
          </w:p>
        </w:tc>
        <w:tc>
          <w:tcPr>
            <w:tcW w:w="851" w:type="dxa"/>
            <w:shd w:val="clear" w:color="auto" w:fill="auto"/>
          </w:tcPr>
          <w:p w14:paraId="44FFBF10" w14:textId="77777777" w:rsidR="00C40961" w:rsidRDefault="00C40961" w:rsidP="00C40961">
            <w:pPr>
              <w:jc w:val="center"/>
            </w:pPr>
            <w:r>
              <w:t>0.073</w:t>
            </w:r>
          </w:p>
        </w:tc>
        <w:tc>
          <w:tcPr>
            <w:tcW w:w="850" w:type="dxa"/>
            <w:tcBorders>
              <w:top w:val="single" w:sz="4" w:space="0" w:color="auto"/>
              <w:right w:val="single" w:sz="4" w:space="0" w:color="auto"/>
            </w:tcBorders>
            <w:shd w:val="clear" w:color="auto" w:fill="auto"/>
          </w:tcPr>
          <w:p w14:paraId="225197A4" w14:textId="77777777" w:rsidR="00C40961" w:rsidRDefault="00C40961" w:rsidP="00C40961">
            <w:pPr>
              <w:jc w:val="center"/>
            </w:pPr>
            <w:r>
              <w:t>0.081</w:t>
            </w:r>
          </w:p>
        </w:tc>
        <w:tc>
          <w:tcPr>
            <w:tcW w:w="851" w:type="dxa"/>
            <w:tcBorders>
              <w:top w:val="single" w:sz="4" w:space="0" w:color="auto"/>
              <w:left w:val="single" w:sz="4" w:space="0" w:color="auto"/>
              <w:right w:val="single" w:sz="4" w:space="0" w:color="auto"/>
            </w:tcBorders>
            <w:shd w:val="clear" w:color="auto" w:fill="auto"/>
          </w:tcPr>
          <w:p w14:paraId="2F33255A" w14:textId="77777777" w:rsidR="00C40961" w:rsidRDefault="00C40961" w:rsidP="00C40961">
            <w:pPr>
              <w:jc w:val="center"/>
            </w:pPr>
            <w:r>
              <w:t>0.143</w:t>
            </w:r>
          </w:p>
        </w:tc>
        <w:tc>
          <w:tcPr>
            <w:tcW w:w="850" w:type="dxa"/>
            <w:tcBorders>
              <w:top w:val="single" w:sz="4" w:space="0" w:color="auto"/>
              <w:left w:val="single" w:sz="4" w:space="0" w:color="auto"/>
              <w:right w:val="single" w:sz="4" w:space="0" w:color="auto"/>
            </w:tcBorders>
            <w:shd w:val="clear" w:color="auto" w:fill="auto"/>
          </w:tcPr>
          <w:p w14:paraId="582CBF11" w14:textId="77777777" w:rsidR="00C40961" w:rsidRDefault="00C40961" w:rsidP="00C40961">
            <w:pPr>
              <w:jc w:val="center"/>
            </w:pPr>
            <w:r>
              <w:t>0.242</w:t>
            </w:r>
          </w:p>
        </w:tc>
        <w:tc>
          <w:tcPr>
            <w:tcW w:w="851" w:type="dxa"/>
            <w:tcBorders>
              <w:top w:val="single" w:sz="4" w:space="0" w:color="auto"/>
              <w:left w:val="single" w:sz="4" w:space="0" w:color="auto"/>
              <w:right w:val="single" w:sz="4" w:space="0" w:color="auto"/>
            </w:tcBorders>
            <w:shd w:val="clear" w:color="auto" w:fill="auto"/>
          </w:tcPr>
          <w:p w14:paraId="47AAD30E" w14:textId="77777777" w:rsidR="00C40961" w:rsidRDefault="00C40961" w:rsidP="00C40961">
            <w:pPr>
              <w:jc w:val="center"/>
            </w:pPr>
            <w:r>
              <w:t>0.389</w:t>
            </w:r>
          </w:p>
        </w:tc>
        <w:tc>
          <w:tcPr>
            <w:tcW w:w="992" w:type="dxa"/>
            <w:tcBorders>
              <w:top w:val="single" w:sz="4" w:space="0" w:color="auto"/>
              <w:left w:val="single" w:sz="4" w:space="0" w:color="auto"/>
            </w:tcBorders>
            <w:shd w:val="clear" w:color="auto" w:fill="auto"/>
          </w:tcPr>
          <w:p w14:paraId="7F6F9ECB" w14:textId="77777777" w:rsidR="00C40961" w:rsidRDefault="00C40961" w:rsidP="00C40961">
            <w:pPr>
              <w:jc w:val="center"/>
            </w:pPr>
            <w:r>
              <w:t>0.460</w:t>
            </w:r>
          </w:p>
        </w:tc>
      </w:tr>
    </w:tbl>
    <w:p w14:paraId="4CAA17CB" w14:textId="77777777" w:rsidR="00B41968" w:rsidRDefault="00B41968" w:rsidP="00EC501A"/>
    <w:p w14:paraId="345FA35C" w14:textId="77777777" w:rsidR="00B41968" w:rsidRDefault="00B41968" w:rsidP="00EC501A"/>
    <w:p w14:paraId="540AC761" w14:textId="77777777" w:rsidR="00B41968" w:rsidRDefault="00B41968" w:rsidP="00EC501A"/>
    <w:p w14:paraId="3C8FAE9A" w14:textId="77777777" w:rsidR="00B41968" w:rsidRDefault="00B41968" w:rsidP="00EC501A"/>
    <w:p w14:paraId="6F2A2608" w14:textId="77777777" w:rsidR="00B41968" w:rsidRDefault="00B41968" w:rsidP="00EC501A"/>
    <w:p w14:paraId="57CD053E" w14:textId="77777777" w:rsidR="00B41968" w:rsidRDefault="00B41968" w:rsidP="00EC501A"/>
    <w:p w14:paraId="1B9C2F20" w14:textId="77777777" w:rsidR="00BA190E" w:rsidRDefault="00BA190E" w:rsidP="00EC501A"/>
    <w:p w14:paraId="6F4F0253" w14:textId="285551A2" w:rsidR="00B41968" w:rsidRPr="00D94C3C" w:rsidRDefault="00B817FE" w:rsidP="00693B81">
      <w:pPr>
        <w:pStyle w:val="Heading9"/>
        <w:spacing w:after="120"/>
        <w:rPr>
          <w:color w:val="auto"/>
        </w:rPr>
      </w:pPr>
      <w:bookmarkStart w:id="429" w:name="_Toc410312874"/>
      <w:r w:rsidRPr="00D94C3C">
        <w:rPr>
          <w:color w:val="auto"/>
        </w:rPr>
        <w:t>Seagrass Classification Trees</w:t>
      </w:r>
      <w:bookmarkEnd w:id="429"/>
    </w:p>
    <w:p w14:paraId="45190C15" w14:textId="77777777" w:rsidR="00B817FE" w:rsidRDefault="00B817FE" w:rsidP="00693B81">
      <w:pPr>
        <w:pStyle w:val="AppendixHeading2"/>
        <w:spacing w:after="120"/>
      </w:pPr>
      <w:r>
        <w:t>Coastal Intertidal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1"/>
        <w:tblDescription w:val="Summaries for the classification tree produced on all of the data for (a) node 2, (b) node 13, (c) node 15, (d) node 29, (e) node 49 and (f) node 51. Note, the word “diet” is an artefact from the package used to create these figures and should be ignored."/>
      </w:tblPr>
      <w:tblGrid>
        <w:gridCol w:w="4508"/>
        <w:gridCol w:w="4508"/>
      </w:tblGrid>
      <w:tr w:rsidR="00D94C3C" w14:paraId="2BD23FDD" w14:textId="77777777" w:rsidTr="00DB1467">
        <w:tc>
          <w:tcPr>
            <w:tcW w:w="4508" w:type="dxa"/>
          </w:tcPr>
          <w:p w14:paraId="026E44CE" w14:textId="77777777" w:rsidR="00D94C3C" w:rsidRDefault="00D94C3C" w:rsidP="00D94C3C">
            <w:pPr>
              <w:jc w:val="center"/>
            </w:pPr>
            <w:r>
              <w:rPr>
                <w:noProof/>
              </w:rPr>
              <w:drawing>
                <wp:inline distT="0" distB="0" distL="0" distR="0" wp14:anchorId="2CBA5E3B" wp14:editId="120A8BAD">
                  <wp:extent cx="2411774" cy="1800000"/>
                  <wp:effectExtent l="0" t="0" r="7620" b="0"/>
                  <wp:docPr id="208" name="Picture 52" descr="Summaries for the classification tree produced for node 2." title="Figure B-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node2.jpg"/>
                          <pic:cNvPicPr/>
                        </pic:nvPicPr>
                        <pic:blipFill>
                          <a:blip r:embed="rId362" cstate="print"/>
                          <a:stretch>
                            <a:fillRect/>
                          </a:stretch>
                        </pic:blipFill>
                        <pic:spPr>
                          <a:xfrm>
                            <a:off x="0" y="0"/>
                            <a:ext cx="2411774" cy="1800000"/>
                          </a:xfrm>
                          <a:prstGeom prst="rect">
                            <a:avLst/>
                          </a:prstGeom>
                        </pic:spPr>
                      </pic:pic>
                    </a:graphicData>
                  </a:graphic>
                </wp:inline>
              </w:drawing>
            </w:r>
          </w:p>
          <w:p w14:paraId="6D104562" w14:textId="5B52365A" w:rsidR="00D94C3C" w:rsidRDefault="00D94C3C" w:rsidP="00D94C3C">
            <w:pPr>
              <w:jc w:val="center"/>
            </w:pPr>
            <w:r>
              <w:t>(a)</w:t>
            </w:r>
          </w:p>
        </w:tc>
        <w:tc>
          <w:tcPr>
            <w:tcW w:w="4508" w:type="dxa"/>
          </w:tcPr>
          <w:p w14:paraId="48FACA7F" w14:textId="673D6E3C" w:rsidR="00D94C3C" w:rsidRDefault="00D94C3C" w:rsidP="00D94C3C">
            <w:pPr>
              <w:jc w:val="center"/>
            </w:pPr>
            <w:r>
              <w:rPr>
                <w:noProof/>
              </w:rPr>
              <w:drawing>
                <wp:inline distT="0" distB="0" distL="0" distR="0" wp14:anchorId="3ABAECF5" wp14:editId="7F1D74C8">
                  <wp:extent cx="2411321" cy="1800000"/>
                  <wp:effectExtent l="0" t="0" r="8255" b="0"/>
                  <wp:docPr id="209" name="Picture 53" descr="Summaries for the classification tree produced for node 13." title="figure B-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node13.jpg"/>
                          <pic:cNvPicPr/>
                        </pic:nvPicPr>
                        <pic:blipFill>
                          <a:blip r:embed="rId363" cstate="print"/>
                          <a:stretch>
                            <a:fillRect/>
                          </a:stretch>
                        </pic:blipFill>
                        <pic:spPr>
                          <a:xfrm>
                            <a:off x="0" y="0"/>
                            <a:ext cx="2411321" cy="1800000"/>
                          </a:xfrm>
                          <a:prstGeom prst="rect">
                            <a:avLst/>
                          </a:prstGeom>
                        </pic:spPr>
                      </pic:pic>
                    </a:graphicData>
                  </a:graphic>
                </wp:inline>
              </w:drawing>
            </w:r>
          </w:p>
          <w:p w14:paraId="2442A575" w14:textId="58374BC4" w:rsidR="00D94C3C" w:rsidRDefault="00D94C3C" w:rsidP="00D94C3C">
            <w:pPr>
              <w:jc w:val="center"/>
            </w:pPr>
            <w:r>
              <w:t>(b)</w:t>
            </w:r>
          </w:p>
        </w:tc>
      </w:tr>
      <w:tr w:rsidR="00D94C3C" w14:paraId="7A6C2799" w14:textId="77777777" w:rsidTr="00DB1467">
        <w:tc>
          <w:tcPr>
            <w:tcW w:w="4508" w:type="dxa"/>
          </w:tcPr>
          <w:p w14:paraId="5C62920A" w14:textId="7F79A41C" w:rsidR="00D94C3C" w:rsidRDefault="00D94C3C" w:rsidP="00D94C3C">
            <w:pPr>
              <w:jc w:val="center"/>
            </w:pPr>
            <w:r>
              <w:rPr>
                <w:noProof/>
              </w:rPr>
              <w:drawing>
                <wp:inline distT="0" distB="0" distL="0" distR="0" wp14:anchorId="7899CFF6" wp14:editId="3CE8C12D">
                  <wp:extent cx="2412295" cy="1800000"/>
                  <wp:effectExtent l="0" t="0" r="7620" b="0"/>
                  <wp:docPr id="210" name="Picture 54" descr="Summaries for the classification tree produced for node 15." title="Figure B-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node15.jpg"/>
                          <pic:cNvPicPr/>
                        </pic:nvPicPr>
                        <pic:blipFill>
                          <a:blip r:embed="rId364" cstate="print"/>
                          <a:stretch>
                            <a:fillRect/>
                          </a:stretch>
                        </pic:blipFill>
                        <pic:spPr>
                          <a:xfrm>
                            <a:off x="0" y="0"/>
                            <a:ext cx="2412295" cy="1800000"/>
                          </a:xfrm>
                          <a:prstGeom prst="rect">
                            <a:avLst/>
                          </a:prstGeom>
                        </pic:spPr>
                      </pic:pic>
                    </a:graphicData>
                  </a:graphic>
                </wp:inline>
              </w:drawing>
            </w:r>
          </w:p>
          <w:p w14:paraId="3BE8CA44" w14:textId="4C8982CB" w:rsidR="00D94C3C" w:rsidRDefault="00D94C3C" w:rsidP="00D94C3C">
            <w:pPr>
              <w:jc w:val="center"/>
            </w:pPr>
            <w:r>
              <w:t>(c)</w:t>
            </w:r>
          </w:p>
        </w:tc>
        <w:tc>
          <w:tcPr>
            <w:tcW w:w="4508" w:type="dxa"/>
          </w:tcPr>
          <w:p w14:paraId="0D6251C1" w14:textId="25BF3E91" w:rsidR="00D94C3C" w:rsidRDefault="00D94C3C" w:rsidP="00D94C3C">
            <w:pPr>
              <w:jc w:val="center"/>
            </w:pPr>
            <w:r>
              <w:rPr>
                <w:noProof/>
              </w:rPr>
              <w:drawing>
                <wp:inline distT="0" distB="0" distL="0" distR="0" wp14:anchorId="34CFFB58" wp14:editId="54F494C3">
                  <wp:extent cx="2412295" cy="1800000"/>
                  <wp:effectExtent l="0" t="0" r="7620" b="0"/>
                  <wp:docPr id="211" name="Picture 55" descr="Summaries for the classification tree produced for node 29." title="Figure B-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node29.jpg"/>
                          <pic:cNvPicPr/>
                        </pic:nvPicPr>
                        <pic:blipFill>
                          <a:blip r:embed="rId365" cstate="print"/>
                          <a:stretch>
                            <a:fillRect/>
                          </a:stretch>
                        </pic:blipFill>
                        <pic:spPr>
                          <a:xfrm>
                            <a:off x="0" y="0"/>
                            <a:ext cx="2412295" cy="1800000"/>
                          </a:xfrm>
                          <a:prstGeom prst="rect">
                            <a:avLst/>
                          </a:prstGeom>
                        </pic:spPr>
                      </pic:pic>
                    </a:graphicData>
                  </a:graphic>
                </wp:inline>
              </w:drawing>
            </w:r>
          </w:p>
          <w:p w14:paraId="6CA46965" w14:textId="0FE7234C" w:rsidR="00D94C3C" w:rsidRDefault="00D94C3C" w:rsidP="00D94C3C">
            <w:pPr>
              <w:jc w:val="center"/>
            </w:pPr>
            <w:r>
              <w:t>(d)</w:t>
            </w:r>
          </w:p>
        </w:tc>
      </w:tr>
      <w:tr w:rsidR="00D94C3C" w14:paraId="42BC638D" w14:textId="77777777" w:rsidTr="00DB1467">
        <w:tc>
          <w:tcPr>
            <w:tcW w:w="4508" w:type="dxa"/>
          </w:tcPr>
          <w:p w14:paraId="3141C758" w14:textId="6E7EC6AD" w:rsidR="00D94C3C" w:rsidRDefault="00D94C3C" w:rsidP="00D94C3C">
            <w:pPr>
              <w:jc w:val="center"/>
            </w:pPr>
            <w:r>
              <w:rPr>
                <w:noProof/>
              </w:rPr>
              <w:drawing>
                <wp:inline distT="0" distB="0" distL="0" distR="0" wp14:anchorId="1098CA1F" wp14:editId="1FB7A174">
                  <wp:extent cx="2412295" cy="1800000"/>
                  <wp:effectExtent l="0" t="0" r="7620" b="0"/>
                  <wp:docPr id="212" name="Picture 56" descr="Summaries for the classification tree produced for node 49." title="Figure B-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node49.jpg"/>
                          <pic:cNvPicPr/>
                        </pic:nvPicPr>
                        <pic:blipFill>
                          <a:blip r:embed="rId366" cstate="print"/>
                          <a:stretch>
                            <a:fillRect/>
                          </a:stretch>
                        </pic:blipFill>
                        <pic:spPr>
                          <a:xfrm>
                            <a:off x="0" y="0"/>
                            <a:ext cx="2412295" cy="1800000"/>
                          </a:xfrm>
                          <a:prstGeom prst="rect">
                            <a:avLst/>
                          </a:prstGeom>
                        </pic:spPr>
                      </pic:pic>
                    </a:graphicData>
                  </a:graphic>
                </wp:inline>
              </w:drawing>
            </w:r>
          </w:p>
          <w:p w14:paraId="2238059B" w14:textId="43893F4E" w:rsidR="00D94C3C" w:rsidRDefault="00D94C3C" w:rsidP="00D94C3C">
            <w:pPr>
              <w:jc w:val="center"/>
            </w:pPr>
            <w:r>
              <w:t>(e)</w:t>
            </w:r>
          </w:p>
        </w:tc>
        <w:tc>
          <w:tcPr>
            <w:tcW w:w="4508" w:type="dxa"/>
          </w:tcPr>
          <w:p w14:paraId="53383CB1" w14:textId="0D475774" w:rsidR="00D94C3C" w:rsidRDefault="00D94C3C" w:rsidP="00D94C3C">
            <w:pPr>
              <w:keepNext/>
              <w:jc w:val="center"/>
            </w:pPr>
            <w:r>
              <w:rPr>
                <w:noProof/>
              </w:rPr>
              <w:drawing>
                <wp:inline distT="0" distB="0" distL="0" distR="0" wp14:anchorId="04F2C72C" wp14:editId="66D2609F">
                  <wp:extent cx="2412295" cy="1800000"/>
                  <wp:effectExtent l="0" t="0" r="7620" b="0"/>
                  <wp:docPr id="213" name="Picture 57" descr="Summaries for the classification tree produced for node 51." title="Figure B-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node51.jpg"/>
                          <pic:cNvPicPr/>
                        </pic:nvPicPr>
                        <pic:blipFill>
                          <a:blip r:embed="rId367" cstate="print"/>
                          <a:stretch>
                            <a:fillRect/>
                          </a:stretch>
                        </pic:blipFill>
                        <pic:spPr>
                          <a:xfrm>
                            <a:off x="0" y="0"/>
                            <a:ext cx="2412295" cy="1800000"/>
                          </a:xfrm>
                          <a:prstGeom prst="rect">
                            <a:avLst/>
                          </a:prstGeom>
                        </pic:spPr>
                      </pic:pic>
                    </a:graphicData>
                  </a:graphic>
                </wp:inline>
              </w:drawing>
            </w:r>
          </w:p>
          <w:p w14:paraId="5A3BC9DF" w14:textId="2F7D45FE" w:rsidR="00D94C3C" w:rsidRDefault="00D94C3C" w:rsidP="00D94C3C">
            <w:pPr>
              <w:keepNext/>
              <w:jc w:val="center"/>
            </w:pPr>
            <w:r>
              <w:t>(f)</w:t>
            </w:r>
          </w:p>
        </w:tc>
      </w:tr>
    </w:tbl>
    <w:p w14:paraId="7CBEEFEE" w14:textId="0D7C5D2B" w:rsidR="00D94C3C" w:rsidRDefault="00D94C3C" w:rsidP="00D94C3C">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1</w:t>
      </w:r>
      <w:r w:rsidR="002119BB">
        <w:rPr>
          <w:noProof/>
        </w:rPr>
        <w:fldChar w:fldCharType="end"/>
      </w:r>
      <w:r>
        <w:t>: Summaries for the classification tree produced on all of the data for (a) node 2, (b) node 13, (c) node 15, (d) node 29, (e) node 49 and (f) node 51. Note, the word “diet” is an artefact from the package used to create these figures and should be ignored.</w:t>
      </w:r>
    </w:p>
    <w:p w14:paraId="4048D9B0" w14:textId="77777777" w:rsidR="007C7FB1" w:rsidRDefault="007C7FB1" w:rsidP="007C7FB1"/>
    <w:p w14:paraId="45D41392" w14:textId="77777777" w:rsidR="007C7FB1" w:rsidRDefault="007C7FB1" w:rsidP="007C7FB1"/>
    <w:p w14:paraId="73FFB1AF" w14:textId="77777777" w:rsidR="007C7FB1" w:rsidRDefault="007C7FB1" w:rsidP="007C7FB1"/>
    <w:p w14:paraId="33508B20" w14:textId="77777777" w:rsidR="007C7FB1" w:rsidRPr="007C7FB1" w:rsidRDefault="007C7FB1" w:rsidP="007C7FB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2"/>
        <w:tblDescription w:val="Summaries for the classification tree produced on all of the data for (a) node 56, (b) node 57, (c) node 96, (d) node 100, (e) node 101 and (f) node 194. Note, the word “diet” is an artefact from the package used to create these figures and should be ignored."/>
      </w:tblPr>
      <w:tblGrid>
        <w:gridCol w:w="4621"/>
        <w:gridCol w:w="4621"/>
      </w:tblGrid>
      <w:tr w:rsidR="00693B81" w14:paraId="1D007E5F" w14:textId="77777777" w:rsidTr="00D94C3C">
        <w:tc>
          <w:tcPr>
            <w:tcW w:w="4513" w:type="dxa"/>
          </w:tcPr>
          <w:p w14:paraId="38E3A402" w14:textId="77777777" w:rsidR="00693B81" w:rsidRDefault="00693B81" w:rsidP="001F694F">
            <w:pPr>
              <w:jc w:val="center"/>
            </w:pPr>
            <w:r>
              <w:rPr>
                <w:noProof/>
              </w:rPr>
              <w:drawing>
                <wp:inline distT="0" distB="0" distL="0" distR="0" wp14:anchorId="0DF96809" wp14:editId="6B88EB7B">
                  <wp:extent cx="2894753" cy="2160000"/>
                  <wp:effectExtent l="0" t="0" r="1270" b="0"/>
                  <wp:docPr id="278" name="Picture 64" descr="Summaries for the classification tree for node 56." title="Figure B-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node56.jpg"/>
                          <pic:cNvPicPr/>
                        </pic:nvPicPr>
                        <pic:blipFill>
                          <a:blip r:embed="rId368" cstate="print"/>
                          <a:stretch>
                            <a:fillRect/>
                          </a:stretch>
                        </pic:blipFill>
                        <pic:spPr>
                          <a:xfrm>
                            <a:off x="0" y="0"/>
                            <a:ext cx="2894753" cy="2160000"/>
                          </a:xfrm>
                          <a:prstGeom prst="rect">
                            <a:avLst/>
                          </a:prstGeom>
                        </pic:spPr>
                      </pic:pic>
                    </a:graphicData>
                  </a:graphic>
                </wp:inline>
              </w:drawing>
            </w:r>
          </w:p>
          <w:p w14:paraId="1017B6D3" w14:textId="77777777" w:rsidR="00693B81" w:rsidRDefault="00693B81" w:rsidP="001F694F">
            <w:pPr>
              <w:jc w:val="center"/>
            </w:pPr>
            <w:r>
              <w:t>(a)</w:t>
            </w:r>
          </w:p>
        </w:tc>
        <w:tc>
          <w:tcPr>
            <w:tcW w:w="4513" w:type="dxa"/>
          </w:tcPr>
          <w:p w14:paraId="78CD64D0" w14:textId="77777777" w:rsidR="00693B81" w:rsidRDefault="00693B81" w:rsidP="001F694F">
            <w:pPr>
              <w:jc w:val="center"/>
            </w:pPr>
            <w:r>
              <w:rPr>
                <w:noProof/>
              </w:rPr>
              <w:drawing>
                <wp:inline distT="0" distB="0" distL="0" distR="0" wp14:anchorId="3AC870FA" wp14:editId="2C1CE66B">
                  <wp:extent cx="2894753" cy="2160000"/>
                  <wp:effectExtent l="0" t="0" r="1270" b="0"/>
                  <wp:docPr id="66" name="Picture 65" descr="Summaries for the classification tree for node 57." title="Figure B-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node57.jpg"/>
                          <pic:cNvPicPr/>
                        </pic:nvPicPr>
                        <pic:blipFill>
                          <a:blip r:embed="rId369" cstate="print"/>
                          <a:stretch>
                            <a:fillRect/>
                          </a:stretch>
                        </pic:blipFill>
                        <pic:spPr>
                          <a:xfrm>
                            <a:off x="0" y="0"/>
                            <a:ext cx="2894753" cy="2160000"/>
                          </a:xfrm>
                          <a:prstGeom prst="rect">
                            <a:avLst/>
                          </a:prstGeom>
                        </pic:spPr>
                      </pic:pic>
                    </a:graphicData>
                  </a:graphic>
                </wp:inline>
              </w:drawing>
            </w:r>
          </w:p>
          <w:p w14:paraId="7AA1672F" w14:textId="77777777" w:rsidR="00693B81" w:rsidRDefault="00693B81" w:rsidP="001F694F">
            <w:pPr>
              <w:jc w:val="center"/>
            </w:pPr>
            <w:r>
              <w:t>(b)</w:t>
            </w:r>
          </w:p>
        </w:tc>
      </w:tr>
      <w:tr w:rsidR="00693B81" w14:paraId="0AACAA01" w14:textId="77777777" w:rsidTr="00D94C3C">
        <w:tc>
          <w:tcPr>
            <w:tcW w:w="4513" w:type="dxa"/>
          </w:tcPr>
          <w:p w14:paraId="36FCC593" w14:textId="77777777" w:rsidR="00693B81" w:rsidRDefault="00693B81" w:rsidP="001F694F">
            <w:pPr>
              <w:jc w:val="center"/>
            </w:pPr>
            <w:r>
              <w:rPr>
                <w:noProof/>
              </w:rPr>
              <w:drawing>
                <wp:inline distT="0" distB="0" distL="0" distR="0" wp14:anchorId="267703E8" wp14:editId="12A9B79F">
                  <wp:extent cx="2894753" cy="2160000"/>
                  <wp:effectExtent l="0" t="0" r="1270" b="0"/>
                  <wp:docPr id="67" name="Picture 66" descr="Summaries for the classification tree for node 96." title="Figure B-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node96.jpg"/>
                          <pic:cNvPicPr/>
                        </pic:nvPicPr>
                        <pic:blipFill>
                          <a:blip r:embed="rId370" cstate="print"/>
                          <a:stretch>
                            <a:fillRect/>
                          </a:stretch>
                        </pic:blipFill>
                        <pic:spPr>
                          <a:xfrm>
                            <a:off x="0" y="0"/>
                            <a:ext cx="2894753" cy="2160000"/>
                          </a:xfrm>
                          <a:prstGeom prst="rect">
                            <a:avLst/>
                          </a:prstGeom>
                        </pic:spPr>
                      </pic:pic>
                    </a:graphicData>
                  </a:graphic>
                </wp:inline>
              </w:drawing>
            </w:r>
          </w:p>
          <w:p w14:paraId="1A3461AF" w14:textId="77777777" w:rsidR="00693B81" w:rsidRDefault="00693B81" w:rsidP="001F694F">
            <w:pPr>
              <w:jc w:val="center"/>
            </w:pPr>
            <w:r>
              <w:t>(c)</w:t>
            </w:r>
          </w:p>
        </w:tc>
        <w:tc>
          <w:tcPr>
            <w:tcW w:w="4513" w:type="dxa"/>
          </w:tcPr>
          <w:p w14:paraId="669442C6" w14:textId="77777777" w:rsidR="00693B81" w:rsidRDefault="00693B81" w:rsidP="001F694F">
            <w:pPr>
              <w:jc w:val="center"/>
            </w:pPr>
            <w:r>
              <w:rPr>
                <w:noProof/>
              </w:rPr>
              <w:drawing>
                <wp:inline distT="0" distB="0" distL="0" distR="0" wp14:anchorId="54DA18BA" wp14:editId="3A2B6FD5">
                  <wp:extent cx="2894753" cy="2160000"/>
                  <wp:effectExtent l="0" t="0" r="1270" b="0"/>
                  <wp:docPr id="68" name="Picture 67" descr="Summaries for the classification tree for node 100." title="Figure B-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node100.jpg"/>
                          <pic:cNvPicPr/>
                        </pic:nvPicPr>
                        <pic:blipFill>
                          <a:blip r:embed="rId371" cstate="print"/>
                          <a:stretch>
                            <a:fillRect/>
                          </a:stretch>
                        </pic:blipFill>
                        <pic:spPr>
                          <a:xfrm>
                            <a:off x="0" y="0"/>
                            <a:ext cx="2894753" cy="2160000"/>
                          </a:xfrm>
                          <a:prstGeom prst="rect">
                            <a:avLst/>
                          </a:prstGeom>
                        </pic:spPr>
                      </pic:pic>
                    </a:graphicData>
                  </a:graphic>
                </wp:inline>
              </w:drawing>
            </w:r>
          </w:p>
          <w:p w14:paraId="60D29BB7" w14:textId="77777777" w:rsidR="00693B81" w:rsidRDefault="00693B81" w:rsidP="001F694F">
            <w:pPr>
              <w:jc w:val="center"/>
            </w:pPr>
            <w:r>
              <w:t>(d)</w:t>
            </w:r>
          </w:p>
        </w:tc>
      </w:tr>
      <w:tr w:rsidR="00693B81" w14:paraId="5AC68C18" w14:textId="77777777" w:rsidTr="00D94C3C">
        <w:tc>
          <w:tcPr>
            <w:tcW w:w="4513" w:type="dxa"/>
          </w:tcPr>
          <w:p w14:paraId="1D0298C5" w14:textId="77777777" w:rsidR="00693B81" w:rsidRDefault="00693B81" w:rsidP="001F694F">
            <w:pPr>
              <w:jc w:val="center"/>
            </w:pPr>
            <w:r>
              <w:rPr>
                <w:noProof/>
              </w:rPr>
              <w:drawing>
                <wp:inline distT="0" distB="0" distL="0" distR="0" wp14:anchorId="0E36079F" wp14:editId="6940BDE1">
                  <wp:extent cx="2894753" cy="2160000"/>
                  <wp:effectExtent l="0" t="0" r="1270" b="0"/>
                  <wp:docPr id="69" name="Picture 68" descr="Summaries for the classification tree for node 101." title="Figure B-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node101.jpg"/>
                          <pic:cNvPicPr/>
                        </pic:nvPicPr>
                        <pic:blipFill>
                          <a:blip r:embed="rId372" cstate="print"/>
                          <a:stretch>
                            <a:fillRect/>
                          </a:stretch>
                        </pic:blipFill>
                        <pic:spPr>
                          <a:xfrm>
                            <a:off x="0" y="0"/>
                            <a:ext cx="2894753" cy="2160000"/>
                          </a:xfrm>
                          <a:prstGeom prst="rect">
                            <a:avLst/>
                          </a:prstGeom>
                        </pic:spPr>
                      </pic:pic>
                    </a:graphicData>
                  </a:graphic>
                </wp:inline>
              </w:drawing>
            </w:r>
          </w:p>
          <w:p w14:paraId="07AB7E15" w14:textId="77777777" w:rsidR="00693B81" w:rsidRDefault="00693B81" w:rsidP="001F694F">
            <w:pPr>
              <w:jc w:val="center"/>
            </w:pPr>
            <w:r>
              <w:t>(e)</w:t>
            </w:r>
          </w:p>
        </w:tc>
        <w:tc>
          <w:tcPr>
            <w:tcW w:w="4513" w:type="dxa"/>
          </w:tcPr>
          <w:p w14:paraId="5910AE2A" w14:textId="77777777" w:rsidR="00693B81" w:rsidRDefault="00693B81" w:rsidP="001F694F">
            <w:pPr>
              <w:jc w:val="center"/>
            </w:pPr>
            <w:r>
              <w:rPr>
                <w:noProof/>
              </w:rPr>
              <w:drawing>
                <wp:inline distT="0" distB="0" distL="0" distR="0" wp14:anchorId="2B907694" wp14:editId="6606DFBC">
                  <wp:extent cx="2894753" cy="2160000"/>
                  <wp:effectExtent l="0" t="0" r="1270" b="0"/>
                  <wp:docPr id="70" name="Picture 69" descr="Summaries for the classification tree for node 194." title="Figure B-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node194.jpg"/>
                          <pic:cNvPicPr/>
                        </pic:nvPicPr>
                        <pic:blipFill>
                          <a:blip r:embed="rId373" cstate="print"/>
                          <a:stretch>
                            <a:fillRect/>
                          </a:stretch>
                        </pic:blipFill>
                        <pic:spPr>
                          <a:xfrm>
                            <a:off x="0" y="0"/>
                            <a:ext cx="2894753" cy="2160000"/>
                          </a:xfrm>
                          <a:prstGeom prst="rect">
                            <a:avLst/>
                          </a:prstGeom>
                        </pic:spPr>
                      </pic:pic>
                    </a:graphicData>
                  </a:graphic>
                </wp:inline>
              </w:drawing>
            </w:r>
          </w:p>
          <w:p w14:paraId="6FF6667C" w14:textId="77777777" w:rsidR="00693B81" w:rsidRDefault="00693B81" w:rsidP="00693B81">
            <w:pPr>
              <w:keepNext/>
              <w:jc w:val="center"/>
            </w:pPr>
            <w:r>
              <w:t>(f)</w:t>
            </w:r>
          </w:p>
        </w:tc>
      </w:tr>
    </w:tbl>
    <w:p w14:paraId="11B7E1A8" w14:textId="17D4394B" w:rsidR="00693B81" w:rsidRDefault="00693B81" w:rsidP="00693B81">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2</w:t>
      </w:r>
      <w:r w:rsidR="002119BB">
        <w:rPr>
          <w:noProof/>
        </w:rPr>
        <w:fldChar w:fldCharType="end"/>
      </w:r>
      <w:r>
        <w:t>: Summaries for the classification tree produced on all of the data for (a) node 56, (b) node 57, (c) node 96, (d) node 100, (e) node 101 and (f) node 194.</w:t>
      </w:r>
      <w:r w:rsidR="00A809E5" w:rsidRPr="00A809E5">
        <w:t xml:space="preserve"> </w:t>
      </w:r>
      <w:r w:rsidR="00A809E5">
        <w:t>Note, the word “diet” is an artefact from the package used to create these figures and should be ignored.</w:t>
      </w:r>
    </w:p>
    <w:p w14:paraId="47B1140C" w14:textId="77777777" w:rsidR="00693B81" w:rsidRDefault="00693B81" w:rsidP="00693B81"/>
    <w:p w14:paraId="5BC3B2A9" w14:textId="77777777" w:rsidR="00693B81" w:rsidRDefault="00693B81" w:rsidP="00693B81">
      <w:pPr>
        <w:keepNext/>
        <w:jc w:val="center"/>
      </w:pPr>
      <w:r>
        <w:rPr>
          <w:noProof/>
        </w:rPr>
        <w:drawing>
          <wp:inline distT="0" distB="0" distL="0" distR="0" wp14:anchorId="402C0613" wp14:editId="555FD8E7">
            <wp:extent cx="2894753" cy="2160000"/>
            <wp:effectExtent l="0" t="0" r="1270" b="0"/>
            <wp:docPr id="279" name="Picture 70" descr="Summary of node 195 from the classification tree produced on all of the data. Note, the word “diet” is an artefact from the package used to create these figures and should be ignored." title="Figure 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node195.jpg"/>
                    <pic:cNvPicPr/>
                  </pic:nvPicPr>
                  <pic:blipFill>
                    <a:blip r:embed="rId374" cstate="print"/>
                    <a:stretch>
                      <a:fillRect/>
                    </a:stretch>
                  </pic:blipFill>
                  <pic:spPr>
                    <a:xfrm>
                      <a:off x="0" y="0"/>
                      <a:ext cx="2894753" cy="2160000"/>
                    </a:xfrm>
                    <a:prstGeom prst="rect">
                      <a:avLst/>
                    </a:prstGeom>
                  </pic:spPr>
                </pic:pic>
              </a:graphicData>
            </a:graphic>
          </wp:inline>
        </w:drawing>
      </w:r>
    </w:p>
    <w:p w14:paraId="068F3D36" w14:textId="6B7E1862" w:rsidR="00693B81" w:rsidRDefault="00693B81" w:rsidP="00693B81">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3</w:t>
      </w:r>
      <w:r w:rsidR="002119BB">
        <w:rPr>
          <w:noProof/>
        </w:rPr>
        <w:fldChar w:fldCharType="end"/>
      </w:r>
      <w:r>
        <w:t>: Summary of node 195 from the classification tree produced on all of the data.</w:t>
      </w:r>
      <w:r w:rsidR="00A809E5" w:rsidRPr="00A809E5">
        <w:t xml:space="preserve"> </w:t>
      </w:r>
      <w:r w:rsidR="00A809E5">
        <w:t>Note, the word “diet” is an artefact from the package used to create these figures and should be ignored.</w:t>
      </w:r>
    </w:p>
    <w:p w14:paraId="50201134" w14:textId="77777777" w:rsidR="00693B81" w:rsidRDefault="00693B81" w:rsidP="00693B8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4"/>
        <w:tblDescription w:val="Summary of nodes from the classification tree produced for the late dry period for (a) node2 and (b) node 3. Note, the word “diet” is an artefact from the package used to create these figures and should be ignored."/>
      </w:tblPr>
      <w:tblGrid>
        <w:gridCol w:w="4621"/>
        <w:gridCol w:w="4621"/>
      </w:tblGrid>
      <w:tr w:rsidR="00693B81" w14:paraId="4FA5D5E7" w14:textId="77777777" w:rsidTr="001F694F">
        <w:tc>
          <w:tcPr>
            <w:tcW w:w="4621" w:type="dxa"/>
          </w:tcPr>
          <w:p w14:paraId="479AFA85" w14:textId="77777777" w:rsidR="00693B81" w:rsidRDefault="00693B81" w:rsidP="001F694F">
            <w:pPr>
              <w:jc w:val="center"/>
            </w:pPr>
            <w:r>
              <w:rPr>
                <w:noProof/>
              </w:rPr>
              <w:drawing>
                <wp:inline distT="0" distB="0" distL="0" distR="0" wp14:anchorId="280BDF6D" wp14:editId="776F0E79">
                  <wp:extent cx="2159043" cy="2160000"/>
                  <wp:effectExtent l="0" t="0" r="0" b="0"/>
                  <wp:docPr id="280" name="Picture 76" descr="Summary of nodes from the classification tree fo rthe late dry period for node 2." title="Figure B-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LD_node2.jpg"/>
                          <pic:cNvPicPr/>
                        </pic:nvPicPr>
                        <pic:blipFill>
                          <a:blip r:embed="rId375" cstate="print"/>
                          <a:stretch>
                            <a:fillRect/>
                          </a:stretch>
                        </pic:blipFill>
                        <pic:spPr>
                          <a:xfrm>
                            <a:off x="0" y="0"/>
                            <a:ext cx="2159043" cy="2160000"/>
                          </a:xfrm>
                          <a:prstGeom prst="rect">
                            <a:avLst/>
                          </a:prstGeom>
                        </pic:spPr>
                      </pic:pic>
                    </a:graphicData>
                  </a:graphic>
                </wp:inline>
              </w:drawing>
            </w:r>
          </w:p>
          <w:p w14:paraId="1F898B2C" w14:textId="77777777" w:rsidR="00693B81" w:rsidRDefault="00693B81" w:rsidP="001F694F">
            <w:pPr>
              <w:jc w:val="center"/>
            </w:pPr>
            <w:r>
              <w:t>(a)</w:t>
            </w:r>
          </w:p>
        </w:tc>
        <w:tc>
          <w:tcPr>
            <w:tcW w:w="4621" w:type="dxa"/>
          </w:tcPr>
          <w:p w14:paraId="7AACDC11" w14:textId="77777777" w:rsidR="00693B81" w:rsidRDefault="00693B81" w:rsidP="001F694F">
            <w:pPr>
              <w:jc w:val="center"/>
            </w:pPr>
            <w:r>
              <w:rPr>
                <w:noProof/>
              </w:rPr>
              <w:drawing>
                <wp:inline distT="0" distB="0" distL="0" distR="0" wp14:anchorId="5F61C776" wp14:editId="769B3272">
                  <wp:extent cx="2159043" cy="2160000"/>
                  <wp:effectExtent l="0" t="0" r="0" b="0"/>
                  <wp:docPr id="281" name="Picture 77" descr="Summary of nodes from the classification tree fo rthe late dry period for node 3." title="Figure B-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LD_node3.jpg"/>
                          <pic:cNvPicPr/>
                        </pic:nvPicPr>
                        <pic:blipFill>
                          <a:blip r:embed="rId376" cstate="print"/>
                          <a:stretch>
                            <a:fillRect/>
                          </a:stretch>
                        </pic:blipFill>
                        <pic:spPr>
                          <a:xfrm>
                            <a:off x="0" y="0"/>
                            <a:ext cx="2159043" cy="2160000"/>
                          </a:xfrm>
                          <a:prstGeom prst="rect">
                            <a:avLst/>
                          </a:prstGeom>
                        </pic:spPr>
                      </pic:pic>
                    </a:graphicData>
                  </a:graphic>
                </wp:inline>
              </w:drawing>
            </w:r>
          </w:p>
          <w:p w14:paraId="54836426" w14:textId="77777777" w:rsidR="00693B81" w:rsidRDefault="00693B81" w:rsidP="00693B81">
            <w:pPr>
              <w:keepNext/>
              <w:jc w:val="center"/>
            </w:pPr>
            <w:r>
              <w:t>(b)</w:t>
            </w:r>
          </w:p>
        </w:tc>
      </w:tr>
    </w:tbl>
    <w:p w14:paraId="7940D792" w14:textId="766E75AF" w:rsidR="00693B81" w:rsidRDefault="00693B81" w:rsidP="00693B81">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4</w:t>
      </w:r>
      <w:r w:rsidR="002119BB">
        <w:rPr>
          <w:noProof/>
        </w:rPr>
        <w:fldChar w:fldCharType="end"/>
      </w:r>
      <w:r>
        <w:t xml:space="preserve">: </w:t>
      </w:r>
      <w:r w:rsidR="006D5618">
        <w:t>Summary of nodes from the classification tree produced for the late dry period for (a) node2 and (b) node 3.</w:t>
      </w:r>
      <w:r w:rsidR="00A809E5" w:rsidRPr="00A809E5">
        <w:t xml:space="preserve"> </w:t>
      </w:r>
      <w:r w:rsidR="00A809E5">
        <w:t>Note, the word “diet” is an artefact from the package used to create these figures and should be ignored.</w:t>
      </w:r>
    </w:p>
    <w:p w14:paraId="21944EE2" w14:textId="77777777" w:rsidR="006D5618" w:rsidRDefault="006D5618" w:rsidP="006D5618"/>
    <w:p w14:paraId="3C9718B1" w14:textId="77777777" w:rsidR="006D5618" w:rsidRDefault="006D5618" w:rsidP="006D5618"/>
    <w:p w14:paraId="06A5C0B3" w14:textId="77777777" w:rsidR="00A809E5" w:rsidRDefault="00A809E5" w:rsidP="006D5618"/>
    <w:p w14:paraId="0B9B161F" w14:textId="77777777" w:rsidR="006D5618" w:rsidRDefault="006D5618" w:rsidP="006D561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5"/>
        <w:tblDescription w:val="Partial dependence plots showing the contribution of (a) Epiphytes, (b) lagTA3m.75, (c) NRM region and (d) season."/>
      </w:tblPr>
      <w:tblGrid>
        <w:gridCol w:w="8798"/>
      </w:tblGrid>
      <w:tr w:rsidR="006D5618" w14:paraId="5320556B" w14:textId="77777777" w:rsidTr="001F694F">
        <w:tc>
          <w:tcPr>
            <w:tcW w:w="4621" w:type="dxa"/>
          </w:tcPr>
          <w:p w14:paraId="755DDF1C" w14:textId="77777777" w:rsidR="006D5618" w:rsidRDefault="006D5618" w:rsidP="001F694F">
            <w:pPr>
              <w:jc w:val="center"/>
            </w:pPr>
            <w:r>
              <w:rPr>
                <w:noProof/>
              </w:rPr>
              <w:drawing>
                <wp:inline distT="0" distB="0" distL="0" distR="0" wp14:anchorId="13B93B8C" wp14:editId="2C613146">
                  <wp:extent cx="5450066" cy="1620000"/>
                  <wp:effectExtent l="0" t="0" r="0" b="0"/>
                  <wp:docPr id="282" name="Picture 82" descr="Partial dependence plots showing the contribution of Epiphytes." title="Figure B-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Epiphytes.jpg"/>
                          <pic:cNvPicPr/>
                        </pic:nvPicPr>
                        <pic:blipFill>
                          <a:blip r:embed="rId377" cstate="print"/>
                          <a:stretch>
                            <a:fillRect/>
                          </a:stretch>
                        </pic:blipFill>
                        <pic:spPr>
                          <a:xfrm>
                            <a:off x="0" y="0"/>
                            <a:ext cx="5450066" cy="1620000"/>
                          </a:xfrm>
                          <a:prstGeom prst="rect">
                            <a:avLst/>
                          </a:prstGeom>
                        </pic:spPr>
                      </pic:pic>
                    </a:graphicData>
                  </a:graphic>
                </wp:inline>
              </w:drawing>
            </w:r>
          </w:p>
          <w:p w14:paraId="2D453573" w14:textId="77777777" w:rsidR="006D5618" w:rsidRDefault="006D5618" w:rsidP="001F694F">
            <w:pPr>
              <w:jc w:val="center"/>
            </w:pPr>
            <w:r>
              <w:t>(a)</w:t>
            </w:r>
          </w:p>
        </w:tc>
      </w:tr>
      <w:tr w:rsidR="006D5618" w14:paraId="50EF5971" w14:textId="77777777" w:rsidTr="001F694F">
        <w:tc>
          <w:tcPr>
            <w:tcW w:w="4621" w:type="dxa"/>
          </w:tcPr>
          <w:p w14:paraId="1A79BF24" w14:textId="77777777" w:rsidR="006D5618" w:rsidRDefault="006D5618" w:rsidP="001F694F">
            <w:pPr>
              <w:jc w:val="center"/>
            </w:pPr>
            <w:r>
              <w:rPr>
                <w:noProof/>
              </w:rPr>
              <w:drawing>
                <wp:inline distT="0" distB="0" distL="0" distR="0" wp14:anchorId="381F9E4E" wp14:editId="56DA8CF0">
                  <wp:extent cx="5450066" cy="1620000"/>
                  <wp:effectExtent l="0" t="0" r="0" b="0"/>
                  <wp:docPr id="283" name="Picture 83" descr="Partial dependence plots showing the contribution of lagTA3m.75." title="Figure B-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lagTA3m75.jpg"/>
                          <pic:cNvPicPr/>
                        </pic:nvPicPr>
                        <pic:blipFill>
                          <a:blip r:embed="rId378" cstate="print"/>
                          <a:stretch>
                            <a:fillRect/>
                          </a:stretch>
                        </pic:blipFill>
                        <pic:spPr>
                          <a:xfrm>
                            <a:off x="0" y="0"/>
                            <a:ext cx="5450066" cy="1620000"/>
                          </a:xfrm>
                          <a:prstGeom prst="rect">
                            <a:avLst/>
                          </a:prstGeom>
                        </pic:spPr>
                      </pic:pic>
                    </a:graphicData>
                  </a:graphic>
                </wp:inline>
              </w:drawing>
            </w:r>
          </w:p>
          <w:p w14:paraId="4BA696AD" w14:textId="77777777" w:rsidR="006D5618" w:rsidRDefault="006D5618" w:rsidP="001F694F">
            <w:pPr>
              <w:jc w:val="center"/>
            </w:pPr>
            <w:r>
              <w:t>(b)</w:t>
            </w:r>
          </w:p>
        </w:tc>
      </w:tr>
      <w:tr w:rsidR="006D5618" w14:paraId="4725DB34" w14:textId="77777777" w:rsidTr="001F694F">
        <w:tc>
          <w:tcPr>
            <w:tcW w:w="4621" w:type="dxa"/>
          </w:tcPr>
          <w:p w14:paraId="094721CA" w14:textId="77777777" w:rsidR="006D5618" w:rsidRDefault="006D5618" w:rsidP="001F694F">
            <w:pPr>
              <w:jc w:val="center"/>
            </w:pPr>
            <w:r>
              <w:rPr>
                <w:noProof/>
              </w:rPr>
              <w:drawing>
                <wp:inline distT="0" distB="0" distL="0" distR="0" wp14:anchorId="5DFC0DAC" wp14:editId="4960F8A8">
                  <wp:extent cx="4582490" cy="1620000"/>
                  <wp:effectExtent l="0" t="0" r="8890" b="0"/>
                  <wp:docPr id="284" name="Picture 84" descr="Partial dependence plots showing the contribution of NRM region." title="Figure B-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NRMregion.jpg"/>
                          <pic:cNvPicPr/>
                        </pic:nvPicPr>
                        <pic:blipFill>
                          <a:blip r:embed="rId379" cstate="print"/>
                          <a:stretch>
                            <a:fillRect/>
                          </a:stretch>
                        </pic:blipFill>
                        <pic:spPr>
                          <a:xfrm>
                            <a:off x="0" y="0"/>
                            <a:ext cx="4582490" cy="1620000"/>
                          </a:xfrm>
                          <a:prstGeom prst="rect">
                            <a:avLst/>
                          </a:prstGeom>
                        </pic:spPr>
                      </pic:pic>
                    </a:graphicData>
                  </a:graphic>
                </wp:inline>
              </w:drawing>
            </w:r>
          </w:p>
          <w:p w14:paraId="08E7FEC7" w14:textId="77777777" w:rsidR="006D5618" w:rsidRDefault="006D5618" w:rsidP="001F694F">
            <w:pPr>
              <w:jc w:val="center"/>
            </w:pPr>
            <w:r>
              <w:t>(c)</w:t>
            </w:r>
          </w:p>
        </w:tc>
      </w:tr>
      <w:tr w:rsidR="006D5618" w14:paraId="17E3A838" w14:textId="77777777" w:rsidTr="001F694F">
        <w:tc>
          <w:tcPr>
            <w:tcW w:w="4621" w:type="dxa"/>
          </w:tcPr>
          <w:p w14:paraId="12573B9A" w14:textId="77777777" w:rsidR="006D5618" w:rsidRDefault="006D5618" w:rsidP="001F694F">
            <w:pPr>
              <w:jc w:val="center"/>
              <w:rPr>
                <w:noProof/>
              </w:rPr>
            </w:pPr>
            <w:r>
              <w:rPr>
                <w:noProof/>
              </w:rPr>
              <w:drawing>
                <wp:inline distT="0" distB="0" distL="0" distR="0" wp14:anchorId="46D97CE7" wp14:editId="605BA07B">
                  <wp:extent cx="4582490" cy="1620000"/>
                  <wp:effectExtent l="0" t="0" r="8890" b="0"/>
                  <wp:docPr id="285" name="Picture 85" descr="Partial dependence plots showing the contribution of season." title="Figure B-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intertidal_season.jpg"/>
                          <pic:cNvPicPr/>
                        </pic:nvPicPr>
                        <pic:blipFill>
                          <a:blip r:embed="rId380" cstate="print"/>
                          <a:stretch>
                            <a:fillRect/>
                          </a:stretch>
                        </pic:blipFill>
                        <pic:spPr>
                          <a:xfrm>
                            <a:off x="0" y="0"/>
                            <a:ext cx="4582490" cy="1620000"/>
                          </a:xfrm>
                          <a:prstGeom prst="rect">
                            <a:avLst/>
                          </a:prstGeom>
                        </pic:spPr>
                      </pic:pic>
                    </a:graphicData>
                  </a:graphic>
                </wp:inline>
              </w:drawing>
            </w:r>
          </w:p>
          <w:p w14:paraId="37963107" w14:textId="77777777" w:rsidR="006D5618" w:rsidRDefault="006D5618" w:rsidP="006D5618">
            <w:pPr>
              <w:keepNext/>
              <w:jc w:val="center"/>
              <w:rPr>
                <w:noProof/>
              </w:rPr>
            </w:pPr>
            <w:r>
              <w:rPr>
                <w:noProof/>
              </w:rPr>
              <w:t>(d)</w:t>
            </w:r>
          </w:p>
        </w:tc>
      </w:tr>
    </w:tbl>
    <w:p w14:paraId="51A300AD" w14:textId="611917B9" w:rsidR="006D5618" w:rsidRPr="006D5618" w:rsidRDefault="006D5618" w:rsidP="006D5618">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5</w:t>
      </w:r>
      <w:r w:rsidR="002119BB">
        <w:rPr>
          <w:noProof/>
        </w:rPr>
        <w:fldChar w:fldCharType="end"/>
      </w:r>
      <w:r>
        <w:t>: Partial dependence plots showing the contribution of (a) Epiphytes, (b) lagTA3m.75, (c) NRM region and (d) season.</w:t>
      </w:r>
    </w:p>
    <w:p w14:paraId="6F5AF2D0" w14:textId="77777777" w:rsidR="00693B81" w:rsidRPr="00693B81" w:rsidRDefault="00693B81" w:rsidP="00693B81"/>
    <w:p w14:paraId="04A4C15F" w14:textId="77777777" w:rsidR="00B817FE" w:rsidRDefault="00B817FE" w:rsidP="00B817FE">
      <w:pPr>
        <w:pStyle w:val="AppendixHeading2"/>
      </w:pPr>
      <w:r>
        <w:t>Estuarine Intertidal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6"/>
        <w:tblDescription w:val="Node summaries from a classification tree fit to the estuarine intertidal data for node 4."/>
      </w:tblPr>
      <w:tblGrid>
        <w:gridCol w:w="4621"/>
        <w:gridCol w:w="4621"/>
      </w:tblGrid>
      <w:tr w:rsidR="006D5618" w14:paraId="421681A2" w14:textId="77777777" w:rsidTr="001F694F">
        <w:tc>
          <w:tcPr>
            <w:tcW w:w="4621" w:type="dxa"/>
          </w:tcPr>
          <w:p w14:paraId="70489BAC" w14:textId="77777777" w:rsidR="006D5618" w:rsidRDefault="006D5618" w:rsidP="001F694F">
            <w:pPr>
              <w:jc w:val="center"/>
            </w:pPr>
            <w:r>
              <w:rPr>
                <w:noProof/>
              </w:rPr>
              <w:drawing>
                <wp:inline distT="0" distB="0" distL="0" distR="0" wp14:anchorId="5827555A" wp14:editId="4032B8FB">
                  <wp:extent cx="2411730" cy="1781092"/>
                  <wp:effectExtent l="0" t="0" r="7620" b="0"/>
                  <wp:docPr id="286" name="Picture 86" descr="Node summaries from a classification tree fit to the estuarine intertidal data for node 4." title="Figure B-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uarine_intertidal_node4.jpg"/>
                          <pic:cNvPicPr/>
                        </pic:nvPicPr>
                        <pic:blipFill>
                          <a:blip r:embed="rId381" cstate="print"/>
                          <a:stretch>
                            <a:fillRect/>
                          </a:stretch>
                        </pic:blipFill>
                        <pic:spPr>
                          <a:xfrm>
                            <a:off x="0" y="0"/>
                            <a:ext cx="2423792" cy="1790000"/>
                          </a:xfrm>
                          <a:prstGeom prst="rect">
                            <a:avLst/>
                          </a:prstGeom>
                        </pic:spPr>
                      </pic:pic>
                    </a:graphicData>
                  </a:graphic>
                </wp:inline>
              </w:drawing>
            </w:r>
          </w:p>
          <w:p w14:paraId="2C88F804" w14:textId="77777777" w:rsidR="006D5618" w:rsidRDefault="006D5618" w:rsidP="001F694F">
            <w:pPr>
              <w:jc w:val="center"/>
            </w:pPr>
            <w:r>
              <w:t>(a)</w:t>
            </w:r>
          </w:p>
        </w:tc>
        <w:tc>
          <w:tcPr>
            <w:tcW w:w="4621" w:type="dxa"/>
          </w:tcPr>
          <w:p w14:paraId="1D9F85E6" w14:textId="77777777" w:rsidR="006D5618" w:rsidRDefault="006D5618" w:rsidP="001F694F">
            <w:pPr>
              <w:jc w:val="center"/>
            </w:pPr>
            <w:r>
              <w:rPr>
                <w:noProof/>
              </w:rPr>
              <w:drawing>
                <wp:inline distT="0" distB="0" distL="0" distR="0" wp14:anchorId="07C8D811" wp14:editId="19716939">
                  <wp:extent cx="2411730" cy="1614115"/>
                  <wp:effectExtent l="0" t="0" r="7620" b="5715"/>
                  <wp:docPr id="287" name="Picture 87" descr="Node summaries from a classification tree fit to the estuarine intertidal data for node 5." title="Figure B-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uarine_intertidal_node5.jpg"/>
                          <pic:cNvPicPr/>
                        </pic:nvPicPr>
                        <pic:blipFill>
                          <a:blip r:embed="rId382" cstate="print"/>
                          <a:stretch>
                            <a:fillRect/>
                          </a:stretch>
                        </pic:blipFill>
                        <pic:spPr>
                          <a:xfrm>
                            <a:off x="0" y="0"/>
                            <a:ext cx="2424118" cy="1622406"/>
                          </a:xfrm>
                          <a:prstGeom prst="rect">
                            <a:avLst/>
                          </a:prstGeom>
                        </pic:spPr>
                      </pic:pic>
                    </a:graphicData>
                  </a:graphic>
                </wp:inline>
              </w:drawing>
            </w:r>
          </w:p>
          <w:p w14:paraId="0BE0973C" w14:textId="77777777" w:rsidR="006D5618" w:rsidRDefault="006D5618" w:rsidP="001F694F">
            <w:pPr>
              <w:jc w:val="center"/>
            </w:pPr>
            <w:r>
              <w:t>(b)</w:t>
            </w:r>
          </w:p>
        </w:tc>
      </w:tr>
      <w:tr w:rsidR="006D5618" w14:paraId="7E6086FB" w14:textId="77777777" w:rsidTr="001F694F">
        <w:tc>
          <w:tcPr>
            <w:tcW w:w="4621" w:type="dxa"/>
          </w:tcPr>
          <w:p w14:paraId="7477FD77" w14:textId="77777777" w:rsidR="006D5618" w:rsidRDefault="006D5618" w:rsidP="001F694F">
            <w:pPr>
              <w:jc w:val="center"/>
            </w:pPr>
            <w:r>
              <w:rPr>
                <w:noProof/>
              </w:rPr>
              <w:drawing>
                <wp:inline distT="0" distB="0" distL="0" distR="0" wp14:anchorId="3F335357" wp14:editId="02598811">
                  <wp:extent cx="2410930" cy="1741170"/>
                  <wp:effectExtent l="0" t="0" r="8890" b="0"/>
                  <wp:docPr id="71" name="Picture 102" descr="Node summaries from a classification tree fit to the estuarine intertidal data for node 13." title="Figure B-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uarine_intertidal_node13.jpg"/>
                          <pic:cNvPicPr/>
                        </pic:nvPicPr>
                        <pic:blipFill>
                          <a:blip r:embed="rId383" cstate="print"/>
                          <a:stretch>
                            <a:fillRect/>
                          </a:stretch>
                        </pic:blipFill>
                        <pic:spPr>
                          <a:xfrm>
                            <a:off x="0" y="0"/>
                            <a:ext cx="2425116" cy="1751415"/>
                          </a:xfrm>
                          <a:prstGeom prst="rect">
                            <a:avLst/>
                          </a:prstGeom>
                        </pic:spPr>
                      </pic:pic>
                    </a:graphicData>
                  </a:graphic>
                </wp:inline>
              </w:drawing>
            </w:r>
          </w:p>
          <w:p w14:paraId="3A43A15C" w14:textId="77777777" w:rsidR="006D5618" w:rsidRDefault="006D5618" w:rsidP="001F694F">
            <w:pPr>
              <w:jc w:val="center"/>
            </w:pPr>
            <w:r>
              <w:t>(c)</w:t>
            </w:r>
          </w:p>
        </w:tc>
        <w:tc>
          <w:tcPr>
            <w:tcW w:w="4621" w:type="dxa"/>
          </w:tcPr>
          <w:p w14:paraId="4F922C40" w14:textId="77777777" w:rsidR="006D5618" w:rsidRDefault="006D5618" w:rsidP="001F694F">
            <w:pPr>
              <w:keepNext/>
              <w:jc w:val="center"/>
            </w:pPr>
            <w:r w:rsidRPr="00D23FA9">
              <w:rPr>
                <w:noProof/>
              </w:rPr>
              <w:drawing>
                <wp:inline distT="0" distB="0" distL="0" distR="0" wp14:anchorId="3BB949DD" wp14:editId="2602DC9C">
                  <wp:extent cx="2411730" cy="1741336"/>
                  <wp:effectExtent l="0" t="0" r="7620" b="0"/>
                  <wp:docPr id="72" name="Picture 88" descr="Node summaries from a classification tree fit to the estuarine intertidal data for node 14." title="Figure B-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uarine_intertidal_node14.jpg"/>
                          <pic:cNvPicPr/>
                        </pic:nvPicPr>
                        <pic:blipFill>
                          <a:blip r:embed="rId384" cstate="print"/>
                          <a:stretch>
                            <a:fillRect/>
                          </a:stretch>
                        </pic:blipFill>
                        <pic:spPr>
                          <a:xfrm>
                            <a:off x="0" y="0"/>
                            <a:ext cx="2414491" cy="1743329"/>
                          </a:xfrm>
                          <a:prstGeom prst="rect">
                            <a:avLst/>
                          </a:prstGeom>
                        </pic:spPr>
                      </pic:pic>
                    </a:graphicData>
                  </a:graphic>
                </wp:inline>
              </w:drawing>
            </w:r>
          </w:p>
          <w:p w14:paraId="35B86752" w14:textId="77777777" w:rsidR="006D5618" w:rsidRDefault="006D5618" w:rsidP="006D5618">
            <w:pPr>
              <w:keepNext/>
              <w:jc w:val="center"/>
            </w:pPr>
            <w:r>
              <w:t>(d)</w:t>
            </w:r>
          </w:p>
        </w:tc>
      </w:tr>
    </w:tbl>
    <w:p w14:paraId="38ED4330" w14:textId="77777777" w:rsidR="009B225E" w:rsidRDefault="006D5618" w:rsidP="009B225E">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6</w:t>
      </w:r>
      <w:r w:rsidR="002119BB">
        <w:rPr>
          <w:noProof/>
        </w:rPr>
        <w:fldChar w:fldCharType="end"/>
      </w:r>
      <w:r>
        <w:t>: Node summaries from a classification tree fit to the estuarine intertidal data for (a) node 4, (b) node 5, (c) node 13 and (d) node 14.</w:t>
      </w:r>
      <w:r w:rsidR="009B225E">
        <w:t xml:space="preserve"> Note, the word “diet” is an artefact from the package used to create these figures and should be ignored.</w:t>
      </w:r>
    </w:p>
    <w:p w14:paraId="3CE8DA6B" w14:textId="78D25AAB" w:rsidR="006D5618" w:rsidRDefault="006D5618" w:rsidP="006D5618">
      <w:pPr>
        <w:pStyle w:val="Caption"/>
      </w:pPr>
    </w:p>
    <w:p w14:paraId="3F9AFF80" w14:textId="3CF9240D" w:rsidR="00B817FE" w:rsidRDefault="00B817FE" w:rsidP="006D5618">
      <w:pPr>
        <w:pStyle w:val="Caption"/>
      </w:pPr>
    </w:p>
    <w:p w14:paraId="4958F634" w14:textId="77777777" w:rsidR="009B225E" w:rsidRDefault="009B225E" w:rsidP="009B225E"/>
    <w:p w14:paraId="74EA117D" w14:textId="77777777" w:rsidR="009B225E" w:rsidRDefault="009B225E" w:rsidP="009B225E"/>
    <w:p w14:paraId="52ADD821" w14:textId="77777777" w:rsidR="009B225E" w:rsidRDefault="009B225E" w:rsidP="009B225E"/>
    <w:p w14:paraId="72493D3B" w14:textId="77777777" w:rsidR="009B225E" w:rsidRDefault="009B225E" w:rsidP="009B225E"/>
    <w:p w14:paraId="7EBEF911" w14:textId="77777777" w:rsidR="009B225E" w:rsidRPr="009B225E" w:rsidRDefault="009B225E" w:rsidP="009B225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7"/>
        <w:tblDescription w:val="Node Summaries from a classification tree fit to the estuarine intertidal data for node 15."/>
      </w:tblPr>
      <w:tblGrid>
        <w:gridCol w:w="4621"/>
        <w:gridCol w:w="4621"/>
      </w:tblGrid>
      <w:tr w:rsidR="006D5618" w14:paraId="1939B3B6" w14:textId="77777777" w:rsidTr="001F694F">
        <w:tc>
          <w:tcPr>
            <w:tcW w:w="4621" w:type="dxa"/>
          </w:tcPr>
          <w:p w14:paraId="13027E85" w14:textId="77777777" w:rsidR="006D5618" w:rsidRDefault="006D5618" w:rsidP="001F694F">
            <w:pPr>
              <w:jc w:val="center"/>
            </w:pPr>
            <w:r w:rsidRPr="00D23FA9">
              <w:rPr>
                <w:noProof/>
              </w:rPr>
              <w:drawing>
                <wp:inline distT="0" distB="0" distL="0" distR="0" wp14:anchorId="242D95C0" wp14:editId="78A8BA99">
                  <wp:extent cx="2518884" cy="2520000"/>
                  <wp:effectExtent l="0" t="0" r="0" b="0"/>
                  <wp:docPr id="101" name="Picture 89" descr="Node Summaries from a classification tree fit to the estuarine intertidal data for node 15." title="Figure B-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uarine_intertidal_node15.jpg"/>
                          <pic:cNvPicPr/>
                        </pic:nvPicPr>
                        <pic:blipFill>
                          <a:blip r:embed="rId385" cstate="print"/>
                          <a:stretch>
                            <a:fillRect/>
                          </a:stretch>
                        </pic:blipFill>
                        <pic:spPr>
                          <a:xfrm>
                            <a:off x="0" y="0"/>
                            <a:ext cx="2518884" cy="2520000"/>
                          </a:xfrm>
                          <a:prstGeom prst="rect">
                            <a:avLst/>
                          </a:prstGeom>
                        </pic:spPr>
                      </pic:pic>
                    </a:graphicData>
                  </a:graphic>
                </wp:inline>
              </w:drawing>
            </w:r>
          </w:p>
          <w:p w14:paraId="61BC7115" w14:textId="77777777" w:rsidR="006D5618" w:rsidRDefault="006D5618" w:rsidP="001F694F">
            <w:pPr>
              <w:jc w:val="center"/>
            </w:pPr>
            <w:r>
              <w:t>(a)</w:t>
            </w:r>
          </w:p>
        </w:tc>
        <w:tc>
          <w:tcPr>
            <w:tcW w:w="4621" w:type="dxa"/>
          </w:tcPr>
          <w:p w14:paraId="154B1862" w14:textId="77777777" w:rsidR="006D5618" w:rsidRDefault="006D5618" w:rsidP="001F694F">
            <w:pPr>
              <w:jc w:val="center"/>
            </w:pPr>
            <w:r w:rsidRPr="00D23FA9">
              <w:rPr>
                <w:noProof/>
              </w:rPr>
              <w:drawing>
                <wp:inline distT="0" distB="0" distL="0" distR="0" wp14:anchorId="5D659808" wp14:editId="36669E53">
                  <wp:extent cx="2518884" cy="2520000"/>
                  <wp:effectExtent l="0" t="0" r="0" b="0"/>
                  <wp:docPr id="100" name="Picture 94" descr="Node Summaries from a classification tree fit to the estuarine intertidal data for node 24." title="Figure B-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uarine_intertidal_node24.jpg"/>
                          <pic:cNvPicPr/>
                        </pic:nvPicPr>
                        <pic:blipFill>
                          <a:blip r:embed="rId386" cstate="print"/>
                          <a:stretch>
                            <a:fillRect/>
                          </a:stretch>
                        </pic:blipFill>
                        <pic:spPr>
                          <a:xfrm>
                            <a:off x="0" y="0"/>
                            <a:ext cx="2518884" cy="2520000"/>
                          </a:xfrm>
                          <a:prstGeom prst="rect">
                            <a:avLst/>
                          </a:prstGeom>
                        </pic:spPr>
                      </pic:pic>
                    </a:graphicData>
                  </a:graphic>
                </wp:inline>
              </w:drawing>
            </w:r>
          </w:p>
          <w:p w14:paraId="7CF334B3" w14:textId="77777777" w:rsidR="006D5618" w:rsidRDefault="006D5618" w:rsidP="001F694F">
            <w:pPr>
              <w:jc w:val="center"/>
            </w:pPr>
            <w:r>
              <w:t>(b)</w:t>
            </w:r>
          </w:p>
        </w:tc>
      </w:tr>
      <w:tr w:rsidR="006D5618" w14:paraId="54ADA206" w14:textId="77777777" w:rsidTr="001F694F">
        <w:tc>
          <w:tcPr>
            <w:tcW w:w="4621" w:type="dxa"/>
          </w:tcPr>
          <w:p w14:paraId="55B00A2F" w14:textId="77777777" w:rsidR="006D5618" w:rsidRDefault="006D5618" w:rsidP="001F694F">
            <w:pPr>
              <w:jc w:val="center"/>
            </w:pPr>
            <w:r w:rsidRPr="00D23FA9">
              <w:rPr>
                <w:noProof/>
              </w:rPr>
              <w:drawing>
                <wp:inline distT="0" distB="0" distL="0" distR="0" wp14:anchorId="43D71BBF" wp14:editId="755CA34F">
                  <wp:extent cx="2518884" cy="2520000"/>
                  <wp:effectExtent l="0" t="0" r="0" b="0"/>
                  <wp:docPr id="73" name="Picture 95" descr="Node Summaries from a classification tree fit to the estuarine intertidal data for node 50." title="Figure B-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uarine_intertidal_node50.jpg"/>
                          <pic:cNvPicPr/>
                        </pic:nvPicPr>
                        <pic:blipFill>
                          <a:blip r:embed="rId387" cstate="print"/>
                          <a:stretch>
                            <a:fillRect/>
                          </a:stretch>
                        </pic:blipFill>
                        <pic:spPr>
                          <a:xfrm>
                            <a:off x="0" y="0"/>
                            <a:ext cx="2518884" cy="2520000"/>
                          </a:xfrm>
                          <a:prstGeom prst="rect">
                            <a:avLst/>
                          </a:prstGeom>
                        </pic:spPr>
                      </pic:pic>
                    </a:graphicData>
                  </a:graphic>
                </wp:inline>
              </w:drawing>
            </w:r>
          </w:p>
          <w:p w14:paraId="5D838856" w14:textId="77777777" w:rsidR="006D5618" w:rsidRDefault="006D5618" w:rsidP="001F694F">
            <w:pPr>
              <w:jc w:val="center"/>
            </w:pPr>
            <w:r>
              <w:t>(c)</w:t>
            </w:r>
          </w:p>
        </w:tc>
        <w:tc>
          <w:tcPr>
            <w:tcW w:w="4621" w:type="dxa"/>
          </w:tcPr>
          <w:p w14:paraId="1A122E3A" w14:textId="77777777" w:rsidR="006D5618" w:rsidRDefault="006D5618" w:rsidP="001F694F">
            <w:pPr>
              <w:keepNext/>
              <w:jc w:val="center"/>
            </w:pPr>
            <w:r w:rsidRPr="00D23FA9">
              <w:rPr>
                <w:noProof/>
              </w:rPr>
              <w:drawing>
                <wp:inline distT="0" distB="0" distL="0" distR="0" wp14:anchorId="5A6559EE" wp14:editId="206C95EF">
                  <wp:extent cx="2518884" cy="2520000"/>
                  <wp:effectExtent l="0" t="0" r="0" b="0"/>
                  <wp:docPr id="98" name="Picture 96" descr="Node Summaries from a classification tree fit to the estuarine intertidal data for node 51." title="Figure B-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uarine_intertidal_node51.jpg"/>
                          <pic:cNvPicPr/>
                        </pic:nvPicPr>
                        <pic:blipFill>
                          <a:blip r:embed="rId388" cstate="print"/>
                          <a:stretch>
                            <a:fillRect/>
                          </a:stretch>
                        </pic:blipFill>
                        <pic:spPr>
                          <a:xfrm>
                            <a:off x="0" y="0"/>
                            <a:ext cx="2518884" cy="2520000"/>
                          </a:xfrm>
                          <a:prstGeom prst="rect">
                            <a:avLst/>
                          </a:prstGeom>
                        </pic:spPr>
                      </pic:pic>
                    </a:graphicData>
                  </a:graphic>
                </wp:inline>
              </w:drawing>
            </w:r>
          </w:p>
          <w:p w14:paraId="46841886" w14:textId="77777777" w:rsidR="006D5618" w:rsidRDefault="006D5618" w:rsidP="006D5618">
            <w:pPr>
              <w:keepNext/>
              <w:jc w:val="center"/>
            </w:pPr>
            <w:r>
              <w:t>(d)</w:t>
            </w:r>
          </w:p>
        </w:tc>
      </w:tr>
    </w:tbl>
    <w:p w14:paraId="4551C900" w14:textId="77777777" w:rsidR="009B225E" w:rsidRDefault="006D5618" w:rsidP="009B225E">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7</w:t>
      </w:r>
      <w:r w:rsidR="002119BB">
        <w:rPr>
          <w:noProof/>
        </w:rPr>
        <w:fldChar w:fldCharType="end"/>
      </w:r>
      <w:r>
        <w:t>: Node summaries from a classification tree fit to the estuarine intertidal data for (a) node 15, (b) node 24, (c) node 50 and (d) node 51.</w:t>
      </w:r>
      <w:r w:rsidR="009B225E">
        <w:t xml:space="preserve"> Note, the word “diet” is an artefact from the package used to create these figures and should be ignored.</w:t>
      </w:r>
    </w:p>
    <w:p w14:paraId="6B255A34" w14:textId="01376607" w:rsidR="006D5618" w:rsidRDefault="006D5618" w:rsidP="006D5618">
      <w:pPr>
        <w:pStyle w:val="Caption"/>
      </w:pPr>
    </w:p>
    <w:p w14:paraId="2C6038A5" w14:textId="77777777" w:rsidR="006D5618" w:rsidRDefault="006D5618" w:rsidP="006D5618"/>
    <w:p w14:paraId="7F65EC18" w14:textId="77777777" w:rsidR="009B225E" w:rsidRDefault="009B225E" w:rsidP="006D561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8"/>
        <w:tblDescription w:val="Partial dependence plots showing the contribution of (a) Average Temperature (b) lagTA2w.90 and (c) lagTM2w.50."/>
      </w:tblPr>
      <w:tblGrid>
        <w:gridCol w:w="9242"/>
      </w:tblGrid>
      <w:tr w:rsidR="006D5618" w14:paraId="12686159" w14:textId="77777777" w:rsidTr="001F694F">
        <w:tc>
          <w:tcPr>
            <w:tcW w:w="9242" w:type="dxa"/>
          </w:tcPr>
          <w:p w14:paraId="33DAB117" w14:textId="77777777" w:rsidR="006D5618" w:rsidRDefault="006D5618" w:rsidP="001F694F">
            <w:pPr>
              <w:jc w:val="center"/>
            </w:pPr>
            <w:r>
              <w:rPr>
                <w:noProof/>
              </w:rPr>
              <w:drawing>
                <wp:inline distT="0" distB="0" distL="0" distR="0" wp14:anchorId="1DADC4C9" wp14:editId="6313DF03">
                  <wp:extent cx="5731510" cy="2115820"/>
                  <wp:effectExtent l="0" t="0" r="2540" b="0"/>
                  <wp:docPr id="77" name="Picture 110" descr="Partial dependence plots showing the contribution of Average Temperature." title="Figure B-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uarine_intertidal_AvgTemp.jpeg"/>
                          <pic:cNvPicPr/>
                        </pic:nvPicPr>
                        <pic:blipFill>
                          <a:blip r:embed="rId389" cstate="print"/>
                          <a:stretch>
                            <a:fillRect/>
                          </a:stretch>
                        </pic:blipFill>
                        <pic:spPr>
                          <a:xfrm>
                            <a:off x="0" y="0"/>
                            <a:ext cx="5731510" cy="2115820"/>
                          </a:xfrm>
                          <a:prstGeom prst="rect">
                            <a:avLst/>
                          </a:prstGeom>
                        </pic:spPr>
                      </pic:pic>
                    </a:graphicData>
                  </a:graphic>
                </wp:inline>
              </w:drawing>
            </w:r>
          </w:p>
          <w:p w14:paraId="67C88377" w14:textId="77777777" w:rsidR="006D5618" w:rsidRDefault="006D5618" w:rsidP="001F694F">
            <w:pPr>
              <w:jc w:val="center"/>
            </w:pPr>
            <w:r>
              <w:t>(a)</w:t>
            </w:r>
          </w:p>
        </w:tc>
      </w:tr>
      <w:tr w:rsidR="006D5618" w14:paraId="724CB3C2" w14:textId="77777777" w:rsidTr="001F694F">
        <w:tc>
          <w:tcPr>
            <w:tcW w:w="9242" w:type="dxa"/>
          </w:tcPr>
          <w:p w14:paraId="496B4323" w14:textId="77777777" w:rsidR="006D5618" w:rsidRDefault="006D5618" w:rsidP="001F694F">
            <w:pPr>
              <w:jc w:val="center"/>
            </w:pPr>
            <w:r>
              <w:rPr>
                <w:noProof/>
              </w:rPr>
              <w:drawing>
                <wp:inline distT="0" distB="0" distL="0" distR="0" wp14:anchorId="2A13AFC1" wp14:editId="25F47CE1">
                  <wp:extent cx="5731510" cy="2115820"/>
                  <wp:effectExtent l="0" t="0" r="2540" b="0"/>
                  <wp:docPr id="112" name="Picture 111" descr="Partial dependence plots showing the contribution of lagTA2w.90 " title="Figure B-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uarine_intertidal_lagTA2w90.jpeg"/>
                          <pic:cNvPicPr/>
                        </pic:nvPicPr>
                        <pic:blipFill>
                          <a:blip r:embed="rId390" cstate="print"/>
                          <a:stretch>
                            <a:fillRect/>
                          </a:stretch>
                        </pic:blipFill>
                        <pic:spPr>
                          <a:xfrm>
                            <a:off x="0" y="0"/>
                            <a:ext cx="5731510" cy="2115820"/>
                          </a:xfrm>
                          <a:prstGeom prst="rect">
                            <a:avLst/>
                          </a:prstGeom>
                        </pic:spPr>
                      </pic:pic>
                    </a:graphicData>
                  </a:graphic>
                </wp:inline>
              </w:drawing>
            </w:r>
          </w:p>
          <w:p w14:paraId="32FB6B36" w14:textId="77777777" w:rsidR="006D5618" w:rsidRDefault="006D5618" w:rsidP="001F694F">
            <w:pPr>
              <w:jc w:val="center"/>
            </w:pPr>
            <w:r>
              <w:t>(b)</w:t>
            </w:r>
          </w:p>
        </w:tc>
      </w:tr>
      <w:tr w:rsidR="006D5618" w14:paraId="71CE9818" w14:textId="77777777" w:rsidTr="001F694F">
        <w:tc>
          <w:tcPr>
            <w:tcW w:w="9242" w:type="dxa"/>
          </w:tcPr>
          <w:p w14:paraId="0398FBB6" w14:textId="77777777" w:rsidR="006D5618" w:rsidRDefault="006D5618" w:rsidP="001F694F">
            <w:pPr>
              <w:jc w:val="center"/>
            </w:pPr>
            <w:r>
              <w:rPr>
                <w:noProof/>
              </w:rPr>
              <w:drawing>
                <wp:inline distT="0" distB="0" distL="0" distR="0" wp14:anchorId="4F4ED9CB" wp14:editId="51153599">
                  <wp:extent cx="5731510" cy="2115820"/>
                  <wp:effectExtent l="0" t="0" r="2540" b="0"/>
                  <wp:docPr id="113" name="Picture 112" descr="Partial dependence plots showing the contribution of (a) Average Temperature (b) lagTA2w.90 and (c) lagTM2w.50." title="Figure B-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uarine_intertidal_lagTM2w50.jpeg"/>
                          <pic:cNvPicPr/>
                        </pic:nvPicPr>
                        <pic:blipFill>
                          <a:blip r:embed="rId391" cstate="print"/>
                          <a:stretch>
                            <a:fillRect/>
                          </a:stretch>
                        </pic:blipFill>
                        <pic:spPr>
                          <a:xfrm>
                            <a:off x="0" y="0"/>
                            <a:ext cx="5731510" cy="2115820"/>
                          </a:xfrm>
                          <a:prstGeom prst="rect">
                            <a:avLst/>
                          </a:prstGeom>
                        </pic:spPr>
                      </pic:pic>
                    </a:graphicData>
                  </a:graphic>
                </wp:inline>
              </w:drawing>
            </w:r>
          </w:p>
          <w:p w14:paraId="1EFD2DB1" w14:textId="77777777" w:rsidR="006D5618" w:rsidRDefault="006D5618" w:rsidP="006D5618">
            <w:pPr>
              <w:keepNext/>
              <w:jc w:val="center"/>
            </w:pPr>
            <w:r>
              <w:t>(c)</w:t>
            </w:r>
          </w:p>
        </w:tc>
      </w:tr>
    </w:tbl>
    <w:p w14:paraId="0269E74A" w14:textId="14B9DA5A" w:rsidR="006D5618" w:rsidRDefault="006D5618" w:rsidP="006D5618">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8</w:t>
      </w:r>
      <w:r w:rsidR="002119BB">
        <w:rPr>
          <w:noProof/>
        </w:rPr>
        <w:fldChar w:fldCharType="end"/>
      </w:r>
      <w:r>
        <w:t>:</w:t>
      </w:r>
      <w:r w:rsidRPr="006D5618">
        <w:t xml:space="preserve"> </w:t>
      </w:r>
      <w:r>
        <w:t>Partial dependence plots showing the contribution of (a) Average Temperature (b) lagTA2w.90 and (c) lagTM2w.50.</w:t>
      </w:r>
    </w:p>
    <w:p w14:paraId="590D180D" w14:textId="77777777" w:rsidR="006D5618" w:rsidRDefault="006D5618" w:rsidP="006D5618"/>
    <w:p w14:paraId="666084DC" w14:textId="77777777" w:rsidR="006D5618" w:rsidRDefault="006D5618" w:rsidP="006D5618"/>
    <w:p w14:paraId="1FD5D978" w14:textId="77777777" w:rsidR="006D5618" w:rsidRDefault="006D5618" w:rsidP="006D5618"/>
    <w:p w14:paraId="4D819339" w14:textId="77777777" w:rsidR="006D5618" w:rsidRDefault="006D5618" w:rsidP="006D5618">
      <w:pPr>
        <w:pStyle w:val="AppendixHeading2"/>
      </w:pPr>
      <w:r>
        <w:t>Reef Intertidal</w:t>
      </w:r>
    </w:p>
    <w:p w14:paraId="6A04997F" w14:textId="77777777" w:rsidR="006D5618" w:rsidRDefault="006D5618" w:rsidP="006D5618"/>
    <w:tbl>
      <w:tblPr>
        <w:tblStyle w:val="TableGrid"/>
        <w:tblW w:w="90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9"/>
        <w:tblDescription w:val="Node summaries from a classification tree fit to the reef intertidal data for (a) node 5, (b) node 9, (c) node 14,  (d) node 15, (e) node 16 and (f) node 27. Note, the word “diet” is an artefact from the package used to create these figures and should be ignored."/>
      </w:tblPr>
      <w:tblGrid>
        <w:gridCol w:w="4513"/>
        <w:gridCol w:w="4513"/>
      </w:tblGrid>
      <w:tr w:rsidR="006D5618" w14:paraId="319C73F4" w14:textId="77777777" w:rsidTr="009B225E">
        <w:tc>
          <w:tcPr>
            <w:tcW w:w="4513" w:type="dxa"/>
          </w:tcPr>
          <w:p w14:paraId="0FAB94E1" w14:textId="77777777" w:rsidR="006D5618" w:rsidRDefault="006D5618" w:rsidP="001F694F">
            <w:pPr>
              <w:jc w:val="center"/>
            </w:pPr>
            <w:r>
              <w:rPr>
                <w:noProof/>
              </w:rPr>
              <w:drawing>
                <wp:inline distT="0" distB="0" distL="0" distR="0" wp14:anchorId="2C1B4DC5" wp14:editId="2EE6A9AA">
                  <wp:extent cx="2331085" cy="1812897"/>
                  <wp:effectExtent l="0" t="0" r="0" b="0"/>
                  <wp:docPr id="118" name="Picture 117" descr="Node summaries from a classification tree fit to the reef intertidal data for node 5." title="Figure B-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5.jpg"/>
                          <pic:cNvPicPr/>
                        </pic:nvPicPr>
                        <pic:blipFill>
                          <a:blip r:embed="rId392" cstate="print"/>
                          <a:stretch>
                            <a:fillRect/>
                          </a:stretch>
                        </pic:blipFill>
                        <pic:spPr>
                          <a:xfrm>
                            <a:off x="0" y="0"/>
                            <a:ext cx="2339459" cy="1819409"/>
                          </a:xfrm>
                          <a:prstGeom prst="rect">
                            <a:avLst/>
                          </a:prstGeom>
                        </pic:spPr>
                      </pic:pic>
                    </a:graphicData>
                  </a:graphic>
                </wp:inline>
              </w:drawing>
            </w:r>
          </w:p>
          <w:p w14:paraId="447B36B5" w14:textId="77777777" w:rsidR="006D5618" w:rsidRDefault="006D5618" w:rsidP="001F694F">
            <w:pPr>
              <w:jc w:val="center"/>
            </w:pPr>
            <w:r>
              <w:t>(a)</w:t>
            </w:r>
          </w:p>
        </w:tc>
        <w:tc>
          <w:tcPr>
            <w:tcW w:w="4513" w:type="dxa"/>
          </w:tcPr>
          <w:p w14:paraId="45EE95B8" w14:textId="77777777" w:rsidR="006D5618" w:rsidRDefault="006D5618" w:rsidP="001F694F">
            <w:pPr>
              <w:jc w:val="center"/>
            </w:pPr>
            <w:r>
              <w:rPr>
                <w:noProof/>
              </w:rPr>
              <w:drawing>
                <wp:inline distT="0" distB="0" distL="0" distR="0" wp14:anchorId="7EE66AD5" wp14:editId="29970486">
                  <wp:extent cx="2331085" cy="1812290"/>
                  <wp:effectExtent l="0" t="0" r="0" b="0"/>
                  <wp:docPr id="119" name="Picture 118" descr="Node summaries from a classification tree fit to the reef intertidal data for node 9." title="Figure B-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9.jpg"/>
                          <pic:cNvPicPr/>
                        </pic:nvPicPr>
                        <pic:blipFill>
                          <a:blip r:embed="rId393" cstate="print"/>
                          <a:stretch>
                            <a:fillRect/>
                          </a:stretch>
                        </pic:blipFill>
                        <pic:spPr>
                          <a:xfrm>
                            <a:off x="0" y="0"/>
                            <a:ext cx="2333969" cy="1814532"/>
                          </a:xfrm>
                          <a:prstGeom prst="rect">
                            <a:avLst/>
                          </a:prstGeom>
                        </pic:spPr>
                      </pic:pic>
                    </a:graphicData>
                  </a:graphic>
                </wp:inline>
              </w:drawing>
            </w:r>
          </w:p>
          <w:p w14:paraId="6CF2971F" w14:textId="77777777" w:rsidR="006D5618" w:rsidRDefault="006D5618" w:rsidP="001F694F">
            <w:pPr>
              <w:jc w:val="center"/>
            </w:pPr>
            <w:r>
              <w:t>(b)</w:t>
            </w:r>
          </w:p>
        </w:tc>
      </w:tr>
      <w:tr w:rsidR="006D5618" w14:paraId="06C2A1CD" w14:textId="77777777" w:rsidTr="009B225E">
        <w:tc>
          <w:tcPr>
            <w:tcW w:w="4513" w:type="dxa"/>
          </w:tcPr>
          <w:p w14:paraId="5A191C80" w14:textId="77777777" w:rsidR="006D5618" w:rsidRDefault="006D5618" w:rsidP="001F694F">
            <w:pPr>
              <w:jc w:val="center"/>
            </w:pPr>
            <w:r>
              <w:rPr>
                <w:noProof/>
              </w:rPr>
              <w:drawing>
                <wp:inline distT="0" distB="0" distL="0" distR="0" wp14:anchorId="774BA3DC" wp14:editId="7EE4FB3C">
                  <wp:extent cx="2331085" cy="1789043"/>
                  <wp:effectExtent l="0" t="0" r="0" b="1905"/>
                  <wp:docPr id="120" name="Picture 119" descr="Node summaries from a classification tree fit to the reef intertidal data for node 14." title="Figure B-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14.jpg"/>
                          <pic:cNvPicPr/>
                        </pic:nvPicPr>
                        <pic:blipFill>
                          <a:blip r:embed="rId394" cstate="print"/>
                          <a:stretch>
                            <a:fillRect/>
                          </a:stretch>
                        </pic:blipFill>
                        <pic:spPr>
                          <a:xfrm>
                            <a:off x="0" y="0"/>
                            <a:ext cx="2339269" cy="1795324"/>
                          </a:xfrm>
                          <a:prstGeom prst="rect">
                            <a:avLst/>
                          </a:prstGeom>
                        </pic:spPr>
                      </pic:pic>
                    </a:graphicData>
                  </a:graphic>
                </wp:inline>
              </w:drawing>
            </w:r>
          </w:p>
          <w:p w14:paraId="10673192" w14:textId="77777777" w:rsidR="006D5618" w:rsidRDefault="006D5618" w:rsidP="001F694F">
            <w:pPr>
              <w:jc w:val="center"/>
            </w:pPr>
            <w:r>
              <w:t>(c)</w:t>
            </w:r>
          </w:p>
        </w:tc>
        <w:tc>
          <w:tcPr>
            <w:tcW w:w="4513" w:type="dxa"/>
          </w:tcPr>
          <w:p w14:paraId="61E56410" w14:textId="77777777" w:rsidR="006D5618" w:rsidRDefault="006D5618" w:rsidP="001F694F">
            <w:pPr>
              <w:jc w:val="center"/>
            </w:pPr>
            <w:r>
              <w:rPr>
                <w:noProof/>
              </w:rPr>
              <w:drawing>
                <wp:inline distT="0" distB="0" distL="0" distR="0" wp14:anchorId="6BB09768" wp14:editId="286A00EE">
                  <wp:extent cx="2331085" cy="1788795"/>
                  <wp:effectExtent l="0" t="0" r="0" b="1905"/>
                  <wp:docPr id="121" name="Picture 120" descr="Node summaries from a classification tree fit to the reef intertidal data for node 15." title="Figure B-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15.jpg"/>
                          <pic:cNvPicPr/>
                        </pic:nvPicPr>
                        <pic:blipFill>
                          <a:blip r:embed="rId395" cstate="print"/>
                          <a:stretch>
                            <a:fillRect/>
                          </a:stretch>
                        </pic:blipFill>
                        <pic:spPr>
                          <a:xfrm>
                            <a:off x="0" y="0"/>
                            <a:ext cx="2333622" cy="1790742"/>
                          </a:xfrm>
                          <a:prstGeom prst="rect">
                            <a:avLst/>
                          </a:prstGeom>
                        </pic:spPr>
                      </pic:pic>
                    </a:graphicData>
                  </a:graphic>
                </wp:inline>
              </w:drawing>
            </w:r>
          </w:p>
          <w:p w14:paraId="383C923B" w14:textId="77777777" w:rsidR="006D5618" w:rsidRDefault="006D5618" w:rsidP="001F694F">
            <w:pPr>
              <w:jc w:val="center"/>
            </w:pPr>
            <w:r>
              <w:t>(d)</w:t>
            </w:r>
          </w:p>
        </w:tc>
      </w:tr>
      <w:tr w:rsidR="006D5618" w14:paraId="77344A82" w14:textId="77777777" w:rsidTr="009B225E">
        <w:tc>
          <w:tcPr>
            <w:tcW w:w="4513" w:type="dxa"/>
          </w:tcPr>
          <w:p w14:paraId="73C5EA12" w14:textId="77777777" w:rsidR="006D5618" w:rsidRDefault="006D5618" w:rsidP="001F694F">
            <w:pPr>
              <w:jc w:val="center"/>
            </w:pPr>
            <w:r>
              <w:rPr>
                <w:noProof/>
              </w:rPr>
              <w:drawing>
                <wp:inline distT="0" distB="0" distL="0" distR="0" wp14:anchorId="483BEC39" wp14:editId="59DF69B0">
                  <wp:extent cx="2331085" cy="1789044"/>
                  <wp:effectExtent l="0" t="0" r="0" b="1905"/>
                  <wp:docPr id="122" name="Picture 121" descr="Node summaries from a classification tree fit to the reef intertidal data for node 16." title="Figure B-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16.jpg"/>
                          <pic:cNvPicPr/>
                        </pic:nvPicPr>
                        <pic:blipFill>
                          <a:blip r:embed="rId396" cstate="print"/>
                          <a:stretch>
                            <a:fillRect/>
                          </a:stretch>
                        </pic:blipFill>
                        <pic:spPr>
                          <a:xfrm>
                            <a:off x="0" y="0"/>
                            <a:ext cx="2338572" cy="1794790"/>
                          </a:xfrm>
                          <a:prstGeom prst="rect">
                            <a:avLst/>
                          </a:prstGeom>
                        </pic:spPr>
                      </pic:pic>
                    </a:graphicData>
                  </a:graphic>
                </wp:inline>
              </w:drawing>
            </w:r>
          </w:p>
          <w:p w14:paraId="0AB1A203" w14:textId="77777777" w:rsidR="006D5618" w:rsidRDefault="006D5618" w:rsidP="001F694F">
            <w:pPr>
              <w:jc w:val="center"/>
            </w:pPr>
            <w:r>
              <w:t>(e)</w:t>
            </w:r>
          </w:p>
        </w:tc>
        <w:tc>
          <w:tcPr>
            <w:tcW w:w="4513" w:type="dxa"/>
          </w:tcPr>
          <w:p w14:paraId="5BA10F1A" w14:textId="77777777" w:rsidR="006D5618" w:rsidRDefault="006D5618" w:rsidP="001F694F">
            <w:pPr>
              <w:jc w:val="center"/>
            </w:pPr>
            <w:r>
              <w:rPr>
                <w:noProof/>
              </w:rPr>
              <w:drawing>
                <wp:inline distT="0" distB="0" distL="0" distR="0" wp14:anchorId="274C696E" wp14:editId="44C293C8">
                  <wp:extent cx="2331085" cy="1709531"/>
                  <wp:effectExtent l="0" t="0" r="0" b="5080"/>
                  <wp:docPr id="123" name="Picture 122" descr="Node summaries from a classification tree fit to the reef intertidal data for node 27." title="Figure B-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27.jpg"/>
                          <pic:cNvPicPr/>
                        </pic:nvPicPr>
                        <pic:blipFill>
                          <a:blip r:embed="rId397" cstate="print"/>
                          <a:stretch>
                            <a:fillRect/>
                          </a:stretch>
                        </pic:blipFill>
                        <pic:spPr>
                          <a:xfrm>
                            <a:off x="0" y="0"/>
                            <a:ext cx="2336742" cy="1713679"/>
                          </a:xfrm>
                          <a:prstGeom prst="rect">
                            <a:avLst/>
                          </a:prstGeom>
                        </pic:spPr>
                      </pic:pic>
                    </a:graphicData>
                  </a:graphic>
                </wp:inline>
              </w:drawing>
            </w:r>
          </w:p>
          <w:p w14:paraId="4CCD3342" w14:textId="77777777" w:rsidR="006D5618" w:rsidRDefault="006D5618" w:rsidP="006D5618">
            <w:pPr>
              <w:keepNext/>
              <w:jc w:val="center"/>
            </w:pPr>
            <w:r>
              <w:t>(f)</w:t>
            </w:r>
          </w:p>
        </w:tc>
      </w:tr>
    </w:tbl>
    <w:p w14:paraId="1A765498" w14:textId="77777777" w:rsidR="009B225E" w:rsidRDefault="006D5618" w:rsidP="009B225E">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9</w:t>
      </w:r>
      <w:r w:rsidR="002119BB">
        <w:rPr>
          <w:noProof/>
        </w:rPr>
        <w:fldChar w:fldCharType="end"/>
      </w:r>
      <w:r>
        <w:t>: Node summaries from a classification tree fit to the reef intertidal data for (a) node 5, (b) node 9, (c) node 14,  (d) node 15, (e) node 16 and (f) node 27.</w:t>
      </w:r>
      <w:r w:rsidR="009B225E">
        <w:t xml:space="preserve"> Note, the word “diet” is an artefact from the package used to create these figures and should be ignored.</w:t>
      </w:r>
    </w:p>
    <w:p w14:paraId="57691433" w14:textId="6D98D027" w:rsidR="00B817FE" w:rsidRDefault="00B817FE" w:rsidP="006D5618">
      <w:pPr>
        <w:pStyle w:val="Caption"/>
      </w:pPr>
    </w:p>
    <w:p w14:paraId="744AEED9" w14:textId="77777777" w:rsidR="006D5618" w:rsidRDefault="006D5618" w:rsidP="006D561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10"/>
        <w:tblDescription w:val="Node summaries from a classification tree fit to the reef intertidal data for (a) node 34, (b) node 49, (c) node 50,  (d) node 51, (e) node 52 and (f) node 71 . Note, the word “diet” is an artefact from the package used to create these figures and should be ignored."/>
      </w:tblPr>
      <w:tblGrid>
        <w:gridCol w:w="4621"/>
        <w:gridCol w:w="4621"/>
      </w:tblGrid>
      <w:tr w:rsidR="006D5618" w14:paraId="5E5C3240" w14:textId="77777777" w:rsidTr="001F694F">
        <w:tc>
          <w:tcPr>
            <w:tcW w:w="4621" w:type="dxa"/>
          </w:tcPr>
          <w:p w14:paraId="0C29723B" w14:textId="77777777" w:rsidR="006D5618" w:rsidRDefault="006D5618" w:rsidP="001F694F">
            <w:pPr>
              <w:jc w:val="center"/>
            </w:pPr>
            <w:r>
              <w:rPr>
                <w:noProof/>
              </w:rPr>
              <w:drawing>
                <wp:inline distT="0" distB="0" distL="0" distR="0" wp14:anchorId="45362B1E" wp14:editId="3F800ADB">
                  <wp:extent cx="2338705" cy="2091193"/>
                  <wp:effectExtent l="0" t="0" r="4445" b="4445"/>
                  <wp:docPr id="124" name="Picture 123" descr="Node summaries from a classification tree fit to the reef intertidal data for node 34, " title="Figure B-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34.jpg"/>
                          <pic:cNvPicPr/>
                        </pic:nvPicPr>
                        <pic:blipFill>
                          <a:blip r:embed="rId398" cstate="print"/>
                          <a:stretch>
                            <a:fillRect/>
                          </a:stretch>
                        </pic:blipFill>
                        <pic:spPr>
                          <a:xfrm>
                            <a:off x="0" y="0"/>
                            <a:ext cx="2343585" cy="2095556"/>
                          </a:xfrm>
                          <a:prstGeom prst="rect">
                            <a:avLst/>
                          </a:prstGeom>
                        </pic:spPr>
                      </pic:pic>
                    </a:graphicData>
                  </a:graphic>
                </wp:inline>
              </w:drawing>
            </w:r>
          </w:p>
          <w:p w14:paraId="2D0FFD14" w14:textId="77777777" w:rsidR="006D5618" w:rsidRDefault="006D5618" w:rsidP="001F694F">
            <w:pPr>
              <w:jc w:val="center"/>
            </w:pPr>
            <w:r>
              <w:t>(a)</w:t>
            </w:r>
          </w:p>
        </w:tc>
        <w:tc>
          <w:tcPr>
            <w:tcW w:w="4621" w:type="dxa"/>
          </w:tcPr>
          <w:p w14:paraId="596CB238" w14:textId="77777777" w:rsidR="006D5618" w:rsidRDefault="006D5618" w:rsidP="001F694F">
            <w:pPr>
              <w:jc w:val="center"/>
            </w:pPr>
            <w:r>
              <w:rPr>
                <w:noProof/>
              </w:rPr>
              <w:drawing>
                <wp:inline distT="0" distB="0" distL="0" distR="0" wp14:anchorId="70A13EBD" wp14:editId="3CC2F0BD">
                  <wp:extent cx="2338705" cy="2091055"/>
                  <wp:effectExtent l="0" t="0" r="4445" b="4445"/>
                  <wp:docPr id="125" name="Picture 124" descr="Node summaries from a classification tree fit to the reef intertidal data for node 49." title="Figure B-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49.jpg"/>
                          <pic:cNvPicPr/>
                        </pic:nvPicPr>
                        <pic:blipFill>
                          <a:blip r:embed="rId399" cstate="print"/>
                          <a:stretch>
                            <a:fillRect/>
                          </a:stretch>
                        </pic:blipFill>
                        <pic:spPr>
                          <a:xfrm>
                            <a:off x="0" y="0"/>
                            <a:ext cx="2341040" cy="2093143"/>
                          </a:xfrm>
                          <a:prstGeom prst="rect">
                            <a:avLst/>
                          </a:prstGeom>
                        </pic:spPr>
                      </pic:pic>
                    </a:graphicData>
                  </a:graphic>
                </wp:inline>
              </w:drawing>
            </w:r>
          </w:p>
          <w:p w14:paraId="39FDF2E6" w14:textId="77777777" w:rsidR="006D5618" w:rsidRDefault="006D5618" w:rsidP="001F694F">
            <w:pPr>
              <w:jc w:val="center"/>
            </w:pPr>
            <w:r>
              <w:t>(b)</w:t>
            </w:r>
          </w:p>
        </w:tc>
      </w:tr>
      <w:tr w:rsidR="006D5618" w14:paraId="77473AEB" w14:textId="77777777" w:rsidTr="001F694F">
        <w:tc>
          <w:tcPr>
            <w:tcW w:w="4621" w:type="dxa"/>
          </w:tcPr>
          <w:p w14:paraId="1200B325" w14:textId="77777777" w:rsidR="006D5618" w:rsidRDefault="006D5618" w:rsidP="001F694F">
            <w:pPr>
              <w:jc w:val="center"/>
            </w:pPr>
            <w:r>
              <w:rPr>
                <w:noProof/>
              </w:rPr>
              <w:drawing>
                <wp:inline distT="0" distB="0" distL="0" distR="0" wp14:anchorId="5643AD76" wp14:editId="123BDF81">
                  <wp:extent cx="2338705" cy="2043485"/>
                  <wp:effectExtent l="0" t="0" r="4445" b="0"/>
                  <wp:docPr id="126" name="Picture 125" descr="Node summaries from a classification tree fit to the reef intertidal data for node 50." title="Figure B-1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50.jpg"/>
                          <pic:cNvPicPr/>
                        </pic:nvPicPr>
                        <pic:blipFill>
                          <a:blip r:embed="rId400" cstate="print"/>
                          <a:stretch>
                            <a:fillRect/>
                          </a:stretch>
                        </pic:blipFill>
                        <pic:spPr>
                          <a:xfrm>
                            <a:off x="0" y="0"/>
                            <a:ext cx="2344536" cy="2048580"/>
                          </a:xfrm>
                          <a:prstGeom prst="rect">
                            <a:avLst/>
                          </a:prstGeom>
                        </pic:spPr>
                      </pic:pic>
                    </a:graphicData>
                  </a:graphic>
                </wp:inline>
              </w:drawing>
            </w:r>
          </w:p>
          <w:p w14:paraId="3FE54984" w14:textId="77777777" w:rsidR="006D5618" w:rsidRDefault="006D5618" w:rsidP="001F694F">
            <w:pPr>
              <w:jc w:val="center"/>
            </w:pPr>
            <w:r>
              <w:t>(c)</w:t>
            </w:r>
          </w:p>
        </w:tc>
        <w:tc>
          <w:tcPr>
            <w:tcW w:w="4621" w:type="dxa"/>
          </w:tcPr>
          <w:p w14:paraId="5A4213D6" w14:textId="77777777" w:rsidR="006D5618" w:rsidRDefault="006D5618" w:rsidP="001F694F">
            <w:pPr>
              <w:jc w:val="center"/>
            </w:pPr>
            <w:r>
              <w:rPr>
                <w:noProof/>
              </w:rPr>
              <w:drawing>
                <wp:inline distT="0" distB="0" distL="0" distR="0" wp14:anchorId="46394129" wp14:editId="533A0F6E">
                  <wp:extent cx="2338705" cy="1987826"/>
                  <wp:effectExtent l="0" t="0" r="4445" b="0"/>
                  <wp:docPr id="127" name="Picture 126" descr="Node summaries from a classification tree fit to the reef intertidal data for node 52." title="Figure B-1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51.jpg"/>
                          <pic:cNvPicPr/>
                        </pic:nvPicPr>
                        <pic:blipFill>
                          <a:blip r:embed="rId401" cstate="print"/>
                          <a:stretch>
                            <a:fillRect/>
                          </a:stretch>
                        </pic:blipFill>
                        <pic:spPr>
                          <a:xfrm>
                            <a:off x="0" y="0"/>
                            <a:ext cx="2341383" cy="1990102"/>
                          </a:xfrm>
                          <a:prstGeom prst="rect">
                            <a:avLst/>
                          </a:prstGeom>
                        </pic:spPr>
                      </pic:pic>
                    </a:graphicData>
                  </a:graphic>
                </wp:inline>
              </w:drawing>
            </w:r>
          </w:p>
          <w:p w14:paraId="33FFCC23" w14:textId="77777777" w:rsidR="006D5618" w:rsidRDefault="006D5618" w:rsidP="001F694F">
            <w:pPr>
              <w:jc w:val="center"/>
            </w:pPr>
            <w:r>
              <w:t>(d)</w:t>
            </w:r>
          </w:p>
        </w:tc>
      </w:tr>
      <w:tr w:rsidR="006D5618" w14:paraId="6C16E403" w14:textId="77777777" w:rsidTr="001F694F">
        <w:tc>
          <w:tcPr>
            <w:tcW w:w="4621" w:type="dxa"/>
          </w:tcPr>
          <w:p w14:paraId="02AC5245" w14:textId="77777777" w:rsidR="006D5618" w:rsidRDefault="006D5618" w:rsidP="001F694F">
            <w:pPr>
              <w:jc w:val="center"/>
            </w:pPr>
            <w:r>
              <w:rPr>
                <w:noProof/>
              </w:rPr>
              <w:drawing>
                <wp:inline distT="0" distB="0" distL="0" distR="0" wp14:anchorId="2BF3331B" wp14:editId="3FE2B52F">
                  <wp:extent cx="2338705" cy="2059388"/>
                  <wp:effectExtent l="0" t="0" r="4445" b="0"/>
                  <wp:docPr id="103" name="Picture 127" descr="Node summaries from a classification tree fit to the reef intertidal data for node 52." title="Figure B-1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52.jpg"/>
                          <pic:cNvPicPr/>
                        </pic:nvPicPr>
                        <pic:blipFill>
                          <a:blip r:embed="rId402" cstate="print"/>
                          <a:stretch>
                            <a:fillRect/>
                          </a:stretch>
                        </pic:blipFill>
                        <pic:spPr>
                          <a:xfrm>
                            <a:off x="0" y="0"/>
                            <a:ext cx="2344143" cy="2064176"/>
                          </a:xfrm>
                          <a:prstGeom prst="rect">
                            <a:avLst/>
                          </a:prstGeom>
                        </pic:spPr>
                      </pic:pic>
                    </a:graphicData>
                  </a:graphic>
                </wp:inline>
              </w:drawing>
            </w:r>
          </w:p>
          <w:p w14:paraId="27DCCF26" w14:textId="77777777" w:rsidR="006D5618" w:rsidRDefault="006D5618" w:rsidP="001F694F">
            <w:pPr>
              <w:jc w:val="center"/>
            </w:pPr>
            <w:r>
              <w:t>(e)</w:t>
            </w:r>
          </w:p>
        </w:tc>
        <w:tc>
          <w:tcPr>
            <w:tcW w:w="4621" w:type="dxa"/>
          </w:tcPr>
          <w:p w14:paraId="5D03B37B" w14:textId="77777777" w:rsidR="006D5618" w:rsidRDefault="006D5618" w:rsidP="001F694F">
            <w:pPr>
              <w:jc w:val="center"/>
            </w:pPr>
            <w:r>
              <w:rPr>
                <w:noProof/>
              </w:rPr>
              <w:drawing>
                <wp:inline distT="0" distB="0" distL="0" distR="0" wp14:anchorId="0B06CED4" wp14:editId="39499E0F">
                  <wp:extent cx="2338705" cy="1995777"/>
                  <wp:effectExtent l="0" t="0" r="4445" b="5080"/>
                  <wp:docPr id="104" name="Picture 128" descr="Node summaries from a classification tree fit to the reef intertidal data for node 71." title="Figure B-1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71.jpg"/>
                          <pic:cNvPicPr/>
                        </pic:nvPicPr>
                        <pic:blipFill>
                          <a:blip r:embed="rId403" cstate="print"/>
                          <a:stretch>
                            <a:fillRect/>
                          </a:stretch>
                        </pic:blipFill>
                        <pic:spPr>
                          <a:xfrm>
                            <a:off x="0" y="0"/>
                            <a:ext cx="2341060" cy="1997787"/>
                          </a:xfrm>
                          <a:prstGeom prst="rect">
                            <a:avLst/>
                          </a:prstGeom>
                        </pic:spPr>
                      </pic:pic>
                    </a:graphicData>
                  </a:graphic>
                </wp:inline>
              </w:drawing>
            </w:r>
          </w:p>
          <w:p w14:paraId="72095BE2" w14:textId="77777777" w:rsidR="006D5618" w:rsidRDefault="006D5618" w:rsidP="006D5618">
            <w:pPr>
              <w:keepNext/>
              <w:jc w:val="center"/>
            </w:pPr>
            <w:r>
              <w:t>(f)</w:t>
            </w:r>
          </w:p>
        </w:tc>
      </w:tr>
    </w:tbl>
    <w:p w14:paraId="525B7F30" w14:textId="77777777" w:rsidR="009B225E" w:rsidRDefault="006D5618" w:rsidP="009B225E">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10</w:t>
      </w:r>
      <w:r w:rsidR="002119BB">
        <w:rPr>
          <w:noProof/>
        </w:rPr>
        <w:fldChar w:fldCharType="end"/>
      </w:r>
      <w:r>
        <w:t>: Node summaries from a classification tree fit to the reef intertidal data for (a) node 34, (b) node 49, (c) node 50,  (d) node 51, (e) node 52 and (f) node 71 .</w:t>
      </w:r>
      <w:r w:rsidR="009B225E">
        <w:t xml:space="preserve"> Note, the word “diet” is an artefact from the package used to create these figures and should be ignored.</w:t>
      </w:r>
    </w:p>
    <w:p w14:paraId="79B9FD21" w14:textId="0945B5C8" w:rsidR="006D5618" w:rsidRDefault="006D5618" w:rsidP="006D5618">
      <w:pPr>
        <w:pStyle w:val="Caption"/>
      </w:pPr>
    </w:p>
    <w:p w14:paraId="782F94ED" w14:textId="77777777" w:rsidR="006D5618" w:rsidRDefault="006D5618" w:rsidP="006D561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11"/>
        <w:tblDescription w:val="Node summaries from a classification tree fit to the reef intertidal data for (a) node 106, (b) node 107, (c) node 140,  (d) node 141, (e) node 192 and (f) node 193 . Note, the word “diet” is an artefact from the package used to create these figures and should be ignored."/>
      </w:tblPr>
      <w:tblGrid>
        <w:gridCol w:w="4621"/>
        <w:gridCol w:w="4621"/>
      </w:tblGrid>
      <w:tr w:rsidR="006D5618" w14:paraId="5E6F7F95" w14:textId="77777777" w:rsidTr="001F694F">
        <w:tc>
          <w:tcPr>
            <w:tcW w:w="4621" w:type="dxa"/>
          </w:tcPr>
          <w:p w14:paraId="1696BED4" w14:textId="77777777" w:rsidR="006D5618" w:rsidRDefault="006D5618" w:rsidP="001F694F">
            <w:pPr>
              <w:jc w:val="center"/>
            </w:pPr>
            <w:r>
              <w:rPr>
                <w:noProof/>
              </w:rPr>
              <w:drawing>
                <wp:inline distT="0" distB="0" distL="0" distR="0" wp14:anchorId="53631541" wp14:editId="49D76512">
                  <wp:extent cx="2338705" cy="1987826"/>
                  <wp:effectExtent l="0" t="0" r="4445" b="0"/>
                  <wp:docPr id="109" name="Picture 129" descr="Node summaries from a classification tree fit to the reef intertidal data for node 106." title="Figure B-1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106.jpg"/>
                          <pic:cNvPicPr/>
                        </pic:nvPicPr>
                        <pic:blipFill>
                          <a:blip r:embed="rId404" cstate="print"/>
                          <a:stretch>
                            <a:fillRect/>
                          </a:stretch>
                        </pic:blipFill>
                        <pic:spPr>
                          <a:xfrm>
                            <a:off x="0" y="0"/>
                            <a:ext cx="2346320" cy="1994299"/>
                          </a:xfrm>
                          <a:prstGeom prst="rect">
                            <a:avLst/>
                          </a:prstGeom>
                        </pic:spPr>
                      </pic:pic>
                    </a:graphicData>
                  </a:graphic>
                </wp:inline>
              </w:drawing>
            </w:r>
          </w:p>
          <w:p w14:paraId="302376ED" w14:textId="77777777" w:rsidR="006D5618" w:rsidRDefault="006D5618" w:rsidP="001F694F">
            <w:pPr>
              <w:jc w:val="center"/>
            </w:pPr>
            <w:r>
              <w:t>(a)</w:t>
            </w:r>
          </w:p>
        </w:tc>
        <w:tc>
          <w:tcPr>
            <w:tcW w:w="4621" w:type="dxa"/>
          </w:tcPr>
          <w:p w14:paraId="5B962681" w14:textId="77777777" w:rsidR="006D5618" w:rsidRDefault="006D5618" w:rsidP="001F694F">
            <w:pPr>
              <w:jc w:val="center"/>
            </w:pPr>
            <w:r>
              <w:rPr>
                <w:noProof/>
              </w:rPr>
              <w:drawing>
                <wp:inline distT="0" distB="0" distL="0" distR="0" wp14:anchorId="188ABA7C" wp14:editId="59F8AD52">
                  <wp:extent cx="2338705" cy="1987550"/>
                  <wp:effectExtent l="0" t="0" r="4445" b="0"/>
                  <wp:docPr id="110" name="Picture 130" descr="Node summaries from a classification tree fit to the reef intertidal data for node 107." title="Figure B-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107.jpg"/>
                          <pic:cNvPicPr/>
                        </pic:nvPicPr>
                        <pic:blipFill>
                          <a:blip r:embed="rId405" cstate="print"/>
                          <a:stretch>
                            <a:fillRect/>
                          </a:stretch>
                        </pic:blipFill>
                        <pic:spPr>
                          <a:xfrm>
                            <a:off x="0" y="0"/>
                            <a:ext cx="2340203" cy="1988823"/>
                          </a:xfrm>
                          <a:prstGeom prst="rect">
                            <a:avLst/>
                          </a:prstGeom>
                        </pic:spPr>
                      </pic:pic>
                    </a:graphicData>
                  </a:graphic>
                </wp:inline>
              </w:drawing>
            </w:r>
          </w:p>
          <w:p w14:paraId="2A501CD9" w14:textId="77777777" w:rsidR="006D5618" w:rsidRDefault="006D5618" w:rsidP="001F694F">
            <w:pPr>
              <w:jc w:val="center"/>
            </w:pPr>
            <w:r>
              <w:t>(b)</w:t>
            </w:r>
          </w:p>
        </w:tc>
      </w:tr>
      <w:tr w:rsidR="006D5618" w14:paraId="348561FA" w14:textId="77777777" w:rsidTr="001F694F">
        <w:tc>
          <w:tcPr>
            <w:tcW w:w="4621" w:type="dxa"/>
          </w:tcPr>
          <w:p w14:paraId="767E4D4B" w14:textId="77777777" w:rsidR="006D5618" w:rsidRDefault="006D5618" w:rsidP="001F694F">
            <w:pPr>
              <w:jc w:val="center"/>
            </w:pPr>
            <w:r>
              <w:rPr>
                <w:noProof/>
              </w:rPr>
              <w:drawing>
                <wp:inline distT="0" distB="0" distL="0" distR="0" wp14:anchorId="13D5F10A" wp14:editId="5DFE96CF">
                  <wp:extent cx="2338705" cy="2019631"/>
                  <wp:effectExtent l="0" t="0" r="4445" b="0"/>
                  <wp:docPr id="114" name="Picture 131" descr="Node summaries from a classification tree fit to the reef intertidal data for node 140." title="Figure B-1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140.jpg"/>
                          <pic:cNvPicPr/>
                        </pic:nvPicPr>
                        <pic:blipFill>
                          <a:blip r:embed="rId406" cstate="print"/>
                          <a:stretch>
                            <a:fillRect/>
                          </a:stretch>
                        </pic:blipFill>
                        <pic:spPr>
                          <a:xfrm>
                            <a:off x="0" y="0"/>
                            <a:ext cx="2342691" cy="2023074"/>
                          </a:xfrm>
                          <a:prstGeom prst="rect">
                            <a:avLst/>
                          </a:prstGeom>
                        </pic:spPr>
                      </pic:pic>
                    </a:graphicData>
                  </a:graphic>
                </wp:inline>
              </w:drawing>
            </w:r>
          </w:p>
          <w:p w14:paraId="6668321A" w14:textId="77777777" w:rsidR="006D5618" w:rsidRDefault="006D5618" w:rsidP="001F694F">
            <w:pPr>
              <w:jc w:val="center"/>
            </w:pPr>
            <w:r>
              <w:t>(c)</w:t>
            </w:r>
          </w:p>
        </w:tc>
        <w:tc>
          <w:tcPr>
            <w:tcW w:w="4621" w:type="dxa"/>
          </w:tcPr>
          <w:p w14:paraId="4656F306" w14:textId="77777777" w:rsidR="006D5618" w:rsidRDefault="006D5618" w:rsidP="001F694F">
            <w:pPr>
              <w:jc w:val="center"/>
            </w:pPr>
            <w:r>
              <w:rPr>
                <w:noProof/>
              </w:rPr>
              <w:drawing>
                <wp:inline distT="0" distB="0" distL="0" distR="0" wp14:anchorId="619B6DDB" wp14:editId="79D6581B">
                  <wp:extent cx="2338705" cy="2019300"/>
                  <wp:effectExtent l="0" t="0" r="4445" b="0"/>
                  <wp:docPr id="115" name="Picture 132" descr="Node summaries from a classification tree fit to the reef intertidal data for node 141." title="Figure B-1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141.jpg"/>
                          <pic:cNvPicPr/>
                        </pic:nvPicPr>
                        <pic:blipFill>
                          <a:blip r:embed="rId407" cstate="print"/>
                          <a:stretch>
                            <a:fillRect/>
                          </a:stretch>
                        </pic:blipFill>
                        <pic:spPr>
                          <a:xfrm>
                            <a:off x="0" y="0"/>
                            <a:ext cx="2340834" cy="2021138"/>
                          </a:xfrm>
                          <a:prstGeom prst="rect">
                            <a:avLst/>
                          </a:prstGeom>
                        </pic:spPr>
                      </pic:pic>
                    </a:graphicData>
                  </a:graphic>
                </wp:inline>
              </w:drawing>
            </w:r>
          </w:p>
          <w:p w14:paraId="10B61662" w14:textId="77777777" w:rsidR="006D5618" w:rsidRDefault="006D5618" w:rsidP="001F694F">
            <w:pPr>
              <w:jc w:val="center"/>
            </w:pPr>
            <w:r>
              <w:t>(d)</w:t>
            </w:r>
          </w:p>
        </w:tc>
      </w:tr>
      <w:tr w:rsidR="006D5618" w14:paraId="52CB114A" w14:textId="77777777" w:rsidTr="001F694F">
        <w:tc>
          <w:tcPr>
            <w:tcW w:w="4621" w:type="dxa"/>
          </w:tcPr>
          <w:p w14:paraId="7C0C8C62" w14:textId="77777777" w:rsidR="006D5618" w:rsidRDefault="006D5618" w:rsidP="001F694F">
            <w:pPr>
              <w:jc w:val="center"/>
            </w:pPr>
            <w:r>
              <w:rPr>
                <w:noProof/>
              </w:rPr>
              <w:drawing>
                <wp:inline distT="0" distB="0" distL="0" distR="0" wp14:anchorId="7BC41E9D" wp14:editId="1C835986">
                  <wp:extent cx="2338705" cy="2170706"/>
                  <wp:effectExtent l="0" t="0" r="4445" b="1270"/>
                  <wp:docPr id="151" name="Picture 133" descr="Node summaries from a classification tree fit to the reef intertidal data for node 192." title="Figure B-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192.jpg"/>
                          <pic:cNvPicPr/>
                        </pic:nvPicPr>
                        <pic:blipFill>
                          <a:blip r:embed="rId408" cstate="print"/>
                          <a:stretch>
                            <a:fillRect/>
                          </a:stretch>
                        </pic:blipFill>
                        <pic:spPr>
                          <a:xfrm>
                            <a:off x="0" y="0"/>
                            <a:ext cx="2341132" cy="2172958"/>
                          </a:xfrm>
                          <a:prstGeom prst="rect">
                            <a:avLst/>
                          </a:prstGeom>
                        </pic:spPr>
                      </pic:pic>
                    </a:graphicData>
                  </a:graphic>
                </wp:inline>
              </w:drawing>
            </w:r>
          </w:p>
          <w:p w14:paraId="08728045" w14:textId="77777777" w:rsidR="006D5618" w:rsidRDefault="006D5618" w:rsidP="001F694F">
            <w:pPr>
              <w:jc w:val="center"/>
            </w:pPr>
            <w:r>
              <w:t>(e)</w:t>
            </w:r>
          </w:p>
        </w:tc>
        <w:tc>
          <w:tcPr>
            <w:tcW w:w="4621" w:type="dxa"/>
          </w:tcPr>
          <w:p w14:paraId="2BAF8380" w14:textId="77777777" w:rsidR="006D5618" w:rsidRDefault="006D5618" w:rsidP="001F694F">
            <w:pPr>
              <w:jc w:val="center"/>
            </w:pPr>
            <w:r>
              <w:rPr>
                <w:noProof/>
              </w:rPr>
              <w:drawing>
                <wp:inline distT="0" distB="0" distL="0" distR="0" wp14:anchorId="3CAECD19" wp14:editId="7C60EC75">
                  <wp:extent cx="2338705" cy="2242268"/>
                  <wp:effectExtent l="0" t="0" r="4445" b="5715"/>
                  <wp:docPr id="152" name="Picture 134" descr="Node summaries from a classification tree fit to the reef intertidal data for node 193." title="Figure B-1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193.jpg"/>
                          <pic:cNvPicPr/>
                        </pic:nvPicPr>
                        <pic:blipFill>
                          <a:blip r:embed="rId409" cstate="print"/>
                          <a:stretch>
                            <a:fillRect/>
                          </a:stretch>
                        </pic:blipFill>
                        <pic:spPr>
                          <a:xfrm>
                            <a:off x="0" y="0"/>
                            <a:ext cx="2341153" cy="2244615"/>
                          </a:xfrm>
                          <a:prstGeom prst="rect">
                            <a:avLst/>
                          </a:prstGeom>
                        </pic:spPr>
                      </pic:pic>
                    </a:graphicData>
                  </a:graphic>
                </wp:inline>
              </w:drawing>
            </w:r>
          </w:p>
          <w:p w14:paraId="07549454" w14:textId="77777777" w:rsidR="006D5618" w:rsidRDefault="006D5618" w:rsidP="006D5618">
            <w:pPr>
              <w:keepNext/>
              <w:jc w:val="center"/>
            </w:pPr>
            <w:r>
              <w:t>(f)</w:t>
            </w:r>
          </w:p>
        </w:tc>
      </w:tr>
    </w:tbl>
    <w:p w14:paraId="3BA8A5CD" w14:textId="77777777" w:rsidR="009B225E" w:rsidRDefault="006D5618" w:rsidP="009B225E">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11</w:t>
      </w:r>
      <w:r w:rsidR="002119BB">
        <w:rPr>
          <w:noProof/>
        </w:rPr>
        <w:fldChar w:fldCharType="end"/>
      </w:r>
      <w:r>
        <w:t>: Node summaries from a classification tree fit to the reef intertidal data for (a) node 106, (b) node 107, (c) node 140,  (d) node 141, (e) node 192 and (f) node 193 .</w:t>
      </w:r>
      <w:r w:rsidR="009B225E">
        <w:t xml:space="preserve"> Note, the word “diet” is an artefact from the package used to create these figures and should be ignored.</w:t>
      </w:r>
    </w:p>
    <w:p w14:paraId="547138A4" w14:textId="599170FE" w:rsidR="006D5618" w:rsidRDefault="006D5618" w:rsidP="006D5618">
      <w:pPr>
        <w:pStyle w:val="Caption"/>
      </w:pPr>
    </w:p>
    <w:p w14:paraId="41694C64" w14:textId="77777777" w:rsidR="006D5618" w:rsidRDefault="006D5618" w:rsidP="006D5618"/>
    <w:p w14:paraId="7278DC9C" w14:textId="77777777" w:rsidR="00F16878" w:rsidRDefault="00F16878" w:rsidP="006D561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12"/>
        <w:tblDescription w:val="Node summaries from a classification tree fit to the reef intertidal data for (a) node 195, (b) node 776, (c) node 777, (d) node 778 , (e) node 1558 and (f) node 3118. Note, the word “diet” is an artefact from the package used to create these figures and should be ignored."/>
      </w:tblPr>
      <w:tblGrid>
        <w:gridCol w:w="4508"/>
        <w:gridCol w:w="4508"/>
      </w:tblGrid>
      <w:tr w:rsidR="00F16878" w14:paraId="0FDB5430" w14:textId="77777777" w:rsidTr="00987A94">
        <w:tc>
          <w:tcPr>
            <w:tcW w:w="4508" w:type="dxa"/>
          </w:tcPr>
          <w:p w14:paraId="6CBA279F" w14:textId="77777777" w:rsidR="00F16878" w:rsidRDefault="00F16878" w:rsidP="00987A94">
            <w:pPr>
              <w:jc w:val="center"/>
            </w:pPr>
            <w:r>
              <w:rPr>
                <w:noProof/>
              </w:rPr>
              <w:drawing>
                <wp:inline distT="0" distB="0" distL="0" distR="0" wp14:anchorId="6B80F33E" wp14:editId="2A9E0FDF">
                  <wp:extent cx="2337396" cy="2035534"/>
                  <wp:effectExtent l="0" t="0" r="6350" b="3175"/>
                  <wp:docPr id="153" name="Picture 135" descr="Node summaries from a classification tree fit to the reef intertidal data for node 195." title="Figure B-1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195.jpg"/>
                          <pic:cNvPicPr/>
                        </pic:nvPicPr>
                        <pic:blipFill>
                          <a:blip r:embed="rId410" cstate="print"/>
                          <a:stretch>
                            <a:fillRect/>
                          </a:stretch>
                        </pic:blipFill>
                        <pic:spPr>
                          <a:xfrm>
                            <a:off x="0" y="0"/>
                            <a:ext cx="2358542" cy="2053949"/>
                          </a:xfrm>
                          <a:prstGeom prst="rect">
                            <a:avLst/>
                          </a:prstGeom>
                        </pic:spPr>
                      </pic:pic>
                    </a:graphicData>
                  </a:graphic>
                </wp:inline>
              </w:drawing>
            </w:r>
          </w:p>
          <w:p w14:paraId="3C8EE5CA" w14:textId="77777777" w:rsidR="00F16878" w:rsidRDefault="00F16878" w:rsidP="00987A94">
            <w:pPr>
              <w:jc w:val="center"/>
            </w:pPr>
            <w:r>
              <w:t>(a)</w:t>
            </w:r>
          </w:p>
        </w:tc>
        <w:tc>
          <w:tcPr>
            <w:tcW w:w="4508" w:type="dxa"/>
          </w:tcPr>
          <w:p w14:paraId="511246EE" w14:textId="77777777" w:rsidR="00F16878" w:rsidRDefault="00F16878" w:rsidP="00987A94">
            <w:pPr>
              <w:jc w:val="center"/>
            </w:pPr>
            <w:r>
              <w:rPr>
                <w:noProof/>
              </w:rPr>
              <w:drawing>
                <wp:inline distT="0" distB="0" distL="0" distR="0" wp14:anchorId="28878E0B" wp14:editId="3AF01042">
                  <wp:extent cx="2338705" cy="2075290"/>
                  <wp:effectExtent l="0" t="0" r="4445" b="1270"/>
                  <wp:docPr id="154" name="Picture 136" descr="Node summaries from a classification tree fit to the reef intertidal data for node 776." title="Figure B-12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776.jpg"/>
                          <pic:cNvPicPr/>
                        </pic:nvPicPr>
                        <pic:blipFill>
                          <a:blip r:embed="rId411" cstate="print"/>
                          <a:stretch>
                            <a:fillRect/>
                          </a:stretch>
                        </pic:blipFill>
                        <pic:spPr>
                          <a:xfrm>
                            <a:off x="0" y="0"/>
                            <a:ext cx="2346116" cy="2081866"/>
                          </a:xfrm>
                          <a:prstGeom prst="rect">
                            <a:avLst/>
                          </a:prstGeom>
                        </pic:spPr>
                      </pic:pic>
                    </a:graphicData>
                  </a:graphic>
                </wp:inline>
              </w:drawing>
            </w:r>
          </w:p>
          <w:p w14:paraId="4537FC6A" w14:textId="77777777" w:rsidR="00F16878" w:rsidRDefault="00F16878" w:rsidP="00987A94">
            <w:pPr>
              <w:jc w:val="center"/>
            </w:pPr>
            <w:r>
              <w:t>(b)</w:t>
            </w:r>
          </w:p>
        </w:tc>
      </w:tr>
      <w:tr w:rsidR="00F16878" w14:paraId="7763E060" w14:textId="77777777" w:rsidTr="00987A94">
        <w:tc>
          <w:tcPr>
            <w:tcW w:w="4508" w:type="dxa"/>
          </w:tcPr>
          <w:p w14:paraId="6C397B91" w14:textId="77777777" w:rsidR="00F16878" w:rsidRDefault="00F16878" w:rsidP="00987A94">
            <w:pPr>
              <w:jc w:val="center"/>
            </w:pPr>
            <w:r>
              <w:rPr>
                <w:noProof/>
              </w:rPr>
              <w:drawing>
                <wp:inline distT="0" distB="0" distL="0" distR="0" wp14:anchorId="6AD24F7A" wp14:editId="7F4D46AA">
                  <wp:extent cx="2337435" cy="1908313"/>
                  <wp:effectExtent l="0" t="0" r="5715" b="0"/>
                  <wp:docPr id="158" name="Picture 137" descr="Node summaries from a classification tree fit to the reef intertidal data for node 777." title="Figure B-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777.jpg"/>
                          <pic:cNvPicPr/>
                        </pic:nvPicPr>
                        <pic:blipFill>
                          <a:blip r:embed="rId412" cstate="print"/>
                          <a:stretch>
                            <a:fillRect/>
                          </a:stretch>
                        </pic:blipFill>
                        <pic:spPr>
                          <a:xfrm>
                            <a:off x="0" y="0"/>
                            <a:ext cx="2363622" cy="1929693"/>
                          </a:xfrm>
                          <a:prstGeom prst="rect">
                            <a:avLst/>
                          </a:prstGeom>
                        </pic:spPr>
                      </pic:pic>
                    </a:graphicData>
                  </a:graphic>
                </wp:inline>
              </w:drawing>
            </w:r>
          </w:p>
          <w:p w14:paraId="74466A7A" w14:textId="77777777" w:rsidR="00F16878" w:rsidRDefault="00F16878" w:rsidP="00987A94">
            <w:pPr>
              <w:jc w:val="center"/>
            </w:pPr>
            <w:r>
              <w:t>(c)</w:t>
            </w:r>
          </w:p>
        </w:tc>
        <w:tc>
          <w:tcPr>
            <w:tcW w:w="4508" w:type="dxa"/>
          </w:tcPr>
          <w:p w14:paraId="4C6FAD73" w14:textId="77777777" w:rsidR="00F16878" w:rsidRDefault="00F16878" w:rsidP="00987A94">
            <w:pPr>
              <w:jc w:val="center"/>
            </w:pPr>
            <w:r>
              <w:rPr>
                <w:noProof/>
              </w:rPr>
              <w:drawing>
                <wp:inline distT="0" distB="0" distL="0" distR="0" wp14:anchorId="2D426535" wp14:editId="7FAC0C3F">
                  <wp:extent cx="2338705" cy="1908175"/>
                  <wp:effectExtent l="0" t="0" r="4445" b="0"/>
                  <wp:docPr id="159" name="Picture 138" descr="Node summaries from a classification tree fit to the reef intertidal data for node 778." title="Figure B-1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778.jpg"/>
                          <pic:cNvPicPr/>
                        </pic:nvPicPr>
                        <pic:blipFill>
                          <a:blip r:embed="rId413" cstate="print"/>
                          <a:stretch>
                            <a:fillRect/>
                          </a:stretch>
                        </pic:blipFill>
                        <pic:spPr>
                          <a:xfrm>
                            <a:off x="0" y="0"/>
                            <a:ext cx="2348083" cy="1915827"/>
                          </a:xfrm>
                          <a:prstGeom prst="rect">
                            <a:avLst/>
                          </a:prstGeom>
                        </pic:spPr>
                      </pic:pic>
                    </a:graphicData>
                  </a:graphic>
                </wp:inline>
              </w:drawing>
            </w:r>
          </w:p>
          <w:p w14:paraId="735DFA9A" w14:textId="77777777" w:rsidR="00F16878" w:rsidRDefault="00F16878" w:rsidP="00987A94">
            <w:pPr>
              <w:jc w:val="center"/>
            </w:pPr>
            <w:r>
              <w:t>(d)</w:t>
            </w:r>
          </w:p>
        </w:tc>
      </w:tr>
      <w:tr w:rsidR="00F16878" w14:paraId="1F7BCD55" w14:textId="77777777" w:rsidTr="00987A94">
        <w:tc>
          <w:tcPr>
            <w:tcW w:w="4508" w:type="dxa"/>
          </w:tcPr>
          <w:p w14:paraId="4DA3BB95" w14:textId="77777777" w:rsidR="00F16878" w:rsidRDefault="00F16878" w:rsidP="00987A94">
            <w:pPr>
              <w:jc w:val="center"/>
            </w:pPr>
            <w:r>
              <w:rPr>
                <w:noProof/>
              </w:rPr>
              <w:drawing>
                <wp:inline distT="0" distB="0" distL="0" distR="0" wp14:anchorId="6C48065E" wp14:editId="67AB0F18">
                  <wp:extent cx="2337363" cy="2154803"/>
                  <wp:effectExtent l="0" t="0" r="6350" b="0"/>
                  <wp:docPr id="160" name="Picture 139" descr="Node summaries from a classification tree fit to the reef intertidal data for node 1558." title="Figure B-1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1558.jpg"/>
                          <pic:cNvPicPr/>
                        </pic:nvPicPr>
                        <pic:blipFill>
                          <a:blip r:embed="rId414" cstate="print"/>
                          <a:stretch>
                            <a:fillRect/>
                          </a:stretch>
                        </pic:blipFill>
                        <pic:spPr>
                          <a:xfrm>
                            <a:off x="0" y="0"/>
                            <a:ext cx="2362599" cy="2178068"/>
                          </a:xfrm>
                          <a:prstGeom prst="rect">
                            <a:avLst/>
                          </a:prstGeom>
                        </pic:spPr>
                      </pic:pic>
                    </a:graphicData>
                  </a:graphic>
                </wp:inline>
              </w:drawing>
            </w:r>
          </w:p>
          <w:p w14:paraId="1D6034F3" w14:textId="77777777" w:rsidR="00F16878" w:rsidRDefault="00F16878" w:rsidP="00987A94">
            <w:pPr>
              <w:jc w:val="center"/>
            </w:pPr>
            <w:r>
              <w:t>(e)</w:t>
            </w:r>
          </w:p>
        </w:tc>
        <w:tc>
          <w:tcPr>
            <w:tcW w:w="4508" w:type="dxa"/>
          </w:tcPr>
          <w:p w14:paraId="0EDBFE62" w14:textId="77777777" w:rsidR="00F16878" w:rsidRDefault="00F16878" w:rsidP="00987A94">
            <w:pPr>
              <w:jc w:val="center"/>
            </w:pPr>
            <w:r>
              <w:rPr>
                <w:noProof/>
              </w:rPr>
              <w:drawing>
                <wp:inline distT="0" distB="0" distL="0" distR="0" wp14:anchorId="23472CFF" wp14:editId="6074638C">
                  <wp:extent cx="2337789" cy="2091193"/>
                  <wp:effectExtent l="0" t="0" r="5715" b="4445"/>
                  <wp:docPr id="167" name="Picture 140" descr="Node summaries from a classification tree fit to the reef intertidal data for node 3118." title="Figure B-1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3118.jpg"/>
                          <pic:cNvPicPr/>
                        </pic:nvPicPr>
                        <pic:blipFill>
                          <a:blip r:embed="rId415" cstate="print"/>
                          <a:stretch>
                            <a:fillRect/>
                          </a:stretch>
                        </pic:blipFill>
                        <pic:spPr>
                          <a:xfrm>
                            <a:off x="0" y="0"/>
                            <a:ext cx="2361383" cy="2112298"/>
                          </a:xfrm>
                          <a:prstGeom prst="rect">
                            <a:avLst/>
                          </a:prstGeom>
                        </pic:spPr>
                      </pic:pic>
                    </a:graphicData>
                  </a:graphic>
                </wp:inline>
              </w:drawing>
            </w:r>
          </w:p>
          <w:p w14:paraId="28BAC09B" w14:textId="77777777" w:rsidR="00F16878" w:rsidRDefault="00F16878" w:rsidP="00987A94">
            <w:pPr>
              <w:keepNext/>
              <w:jc w:val="center"/>
            </w:pPr>
            <w:r>
              <w:t>(f)</w:t>
            </w:r>
          </w:p>
        </w:tc>
      </w:tr>
    </w:tbl>
    <w:p w14:paraId="21B43C8B" w14:textId="77777777" w:rsidR="00F16878" w:rsidRDefault="00F16878" w:rsidP="006D5618"/>
    <w:p w14:paraId="56ABD9A9" w14:textId="77777777" w:rsidR="00F16878" w:rsidRDefault="00F16878" w:rsidP="00F16878">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12</w:t>
      </w:r>
      <w:r w:rsidR="002119BB">
        <w:rPr>
          <w:noProof/>
        </w:rPr>
        <w:fldChar w:fldCharType="end"/>
      </w:r>
      <w:r>
        <w:t>: Node summaries from a classification tree fit to the reef intertidal data for (a) node 195, (b) node 776, (c) node 777, (d) node 778 , (e) node 1558 and (f) node 3118. Note, the word “diet” is an artefact from the package used to create these figures and should be ignored.</w:t>
      </w:r>
    </w:p>
    <w:p w14:paraId="19CA1B56" w14:textId="77777777" w:rsidR="00F16878" w:rsidRDefault="00F16878" w:rsidP="00F16878">
      <w:pPr>
        <w:pStyle w:val="Caption"/>
      </w:pPr>
    </w:p>
    <w:p w14:paraId="1A835B51" w14:textId="77777777" w:rsidR="00F16878" w:rsidRDefault="00F16878" w:rsidP="006D5618"/>
    <w:p w14:paraId="3C52FC75" w14:textId="77777777" w:rsidR="00F16878" w:rsidRDefault="00F16878" w:rsidP="006D5618"/>
    <w:p w14:paraId="0E23DBDC" w14:textId="77777777" w:rsidR="00A70EBA" w:rsidRDefault="006D5618" w:rsidP="00A70EBA">
      <w:pPr>
        <w:keepNext/>
        <w:jc w:val="center"/>
      </w:pPr>
      <w:r>
        <w:rPr>
          <w:noProof/>
        </w:rPr>
        <w:drawing>
          <wp:inline distT="0" distB="0" distL="0" distR="0" wp14:anchorId="6D570B12" wp14:editId="1B0B7671">
            <wp:extent cx="2338963" cy="2340000"/>
            <wp:effectExtent l="0" t="0" r="4445" b="3175"/>
            <wp:docPr id="168" name="Picture 141" descr="Node summaries from a classification tree fit to the reef intertidal data for node 3119. Note, the word “diet” is an artefact from the package used to create these figures and should be ignored." title="Figure B-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ode3119.jpg"/>
                    <pic:cNvPicPr/>
                  </pic:nvPicPr>
                  <pic:blipFill>
                    <a:blip r:embed="rId416" cstate="print"/>
                    <a:stretch>
                      <a:fillRect/>
                    </a:stretch>
                  </pic:blipFill>
                  <pic:spPr>
                    <a:xfrm>
                      <a:off x="0" y="0"/>
                      <a:ext cx="2338963" cy="2340000"/>
                    </a:xfrm>
                    <a:prstGeom prst="rect">
                      <a:avLst/>
                    </a:prstGeom>
                  </pic:spPr>
                </pic:pic>
              </a:graphicData>
            </a:graphic>
          </wp:inline>
        </w:drawing>
      </w:r>
    </w:p>
    <w:p w14:paraId="23EE0D55" w14:textId="1D309F1C" w:rsidR="00A70EBA" w:rsidRDefault="00A70EBA" w:rsidP="00A70EBA">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13</w:t>
      </w:r>
      <w:r w:rsidR="002119BB">
        <w:rPr>
          <w:noProof/>
        </w:rPr>
        <w:fldChar w:fldCharType="end"/>
      </w:r>
      <w:r>
        <w:t xml:space="preserve">: Node summaries from a classification tree fit to the reef intertidal data </w:t>
      </w:r>
      <w:r w:rsidR="00F16878">
        <w:t>for node</w:t>
      </w:r>
      <w:r>
        <w:t xml:space="preserve"> 3119.</w:t>
      </w:r>
      <w:r w:rsidR="00F16878">
        <w:t xml:space="preserve"> Note, the word “diet” is an artefact from the package used to create these figures and should be ignored.</w:t>
      </w:r>
    </w:p>
    <w:p w14:paraId="618CB05F" w14:textId="0EC12D28" w:rsidR="006D5618" w:rsidRDefault="006D5618" w:rsidP="00A70EBA">
      <w:pPr>
        <w:pStyle w:val="Caption"/>
      </w:pPr>
    </w:p>
    <w:p w14:paraId="6D54BF80" w14:textId="77777777" w:rsidR="00F16878" w:rsidRDefault="00F16878" w:rsidP="00F16878"/>
    <w:p w14:paraId="67437288" w14:textId="77777777" w:rsidR="00F16878" w:rsidRDefault="00F16878" w:rsidP="00F16878"/>
    <w:p w14:paraId="218DADF0" w14:textId="77777777" w:rsidR="00F16878" w:rsidRDefault="00F16878" w:rsidP="00F16878"/>
    <w:p w14:paraId="5356A48E" w14:textId="77777777" w:rsidR="00F16878" w:rsidRDefault="00F16878" w:rsidP="00F16878"/>
    <w:p w14:paraId="3DF3C9A8" w14:textId="77777777" w:rsidR="00F16878" w:rsidRDefault="00F16878" w:rsidP="00F16878"/>
    <w:p w14:paraId="4C8C055A" w14:textId="77777777" w:rsidR="00F16878" w:rsidRDefault="00F16878" w:rsidP="00F16878"/>
    <w:p w14:paraId="32B626F0" w14:textId="77777777" w:rsidR="00F16878" w:rsidRDefault="00F16878" w:rsidP="00F16878"/>
    <w:p w14:paraId="1100857B" w14:textId="77777777" w:rsidR="00F16878" w:rsidRDefault="00F16878" w:rsidP="00F16878"/>
    <w:p w14:paraId="5C0D6D50" w14:textId="77777777" w:rsidR="00F16878" w:rsidRDefault="00F16878" w:rsidP="00F16878"/>
    <w:p w14:paraId="0A2787A8" w14:textId="77777777" w:rsidR="00F16878" w:rsidRDefault="00F16878" w:rsidP="00F16878"/>
    <w:p w14:paraId="298BF998" w14:textId="77777777" w:rsidR="00F16878" w:rsidRDefault="00F16878" w:rsidP="00F16878"/>
    <w:p w14:paraId="79F31395" w14:textId="77777777" w:rsidR="00F16878" w:rsidRDefault="00F16878" w:rsidP="00F16878"/>
    <w:p w14:paraId="7D433363" w14:textId="77777777" w:rsidR="00F16878" w:rsidRDefault="00F16878" w:rsidP="00F16878"/>
    <w:p w14:paraId="16174B56" w14:textId="77777777" w:rsidR="00F16878" w:rsidRDefault="00F16878" w:rsidP="00F16878"/>
    <w:p w14:paraId="16B1EB26" w14:textId="77777777" w:rsidR="00F16878" w:rsidRDefault="00F16878" w:rsidP="00F16878"/>
    <w:p w14:paraId="4296E087" w14:textId="77777777" w:rsidR="00F16878" w:rsidRDefault="00F16878" w:rsidP="00F16878"/>
    <w:p w14:paraId="31307F13" w14:textId="77777777" w:rsidR="00F16878" w:rsidRDefault="00F16878" w:rsidP="00F16878"/>
    <w:p w14:paraId="2C87C230" w14:textId="77777777" w:rsidR="00F16878" w:rsidRDefault="00F16878" w:rsidP="00F16878"/>
    <w:p w14:paraId="6F316D72" w14:textId="77777777" w:rsidR="00F16878" w:rsidRDefault="00F16878" w:rsidP="00F16878"/>
    <w:p w14:paraId="5640AF97" w14:textId="77777777" w:rsidR="00F16878" w:rsidRDefault="00F16878" w:rsidP="00F16878"/>
    <w:p w14:paraId="0A9D1365" w14:textId="77777777" w:rsidR="00F16878" w:rsidRDefault="00F16878" w:rsidP="00F16878"/>
    <w:p w14:paraId="46FDAD82" w14:textId="77777777" w:rsidR="00F16878" w:rsidRDefault="00F16878" w:rsidP="00F16878"/>
    <w:p w14:paraId="0CF62753" w14:textId="77777777" w:rsidR="00F16878" w:rsidRDefault="00F16878" w:rsidP="00F16878"/>
    <w:p w14:paraId="5A4F5F7C" w14:textId="77777777" w:rsidR="00F16878" w:rsidRDefault="00F16878" w:rsidP="00F1687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14"/>
        <w:tblDescription w:val="Partial dependence plots for (a) epiphytes, (b) lagTA2w.75, (c) lagTA4w.max, (d) lagTA6w.75, (e) lagTM3m.max and (f) lagTM4w.75."/>
      </w:tblPr>
      <w:tblGrid>
        <w:gridCol w:w="4591"/>
        <w:gridCol w:w="4651"/>
      </w:tblGrid>
      <w:tr w:rsidR="00F16878" w14:paraId="2E9293E8" w14:textId="77777777" w:rsidTr="00987A94">
        <w:tc>
          <w:tcPr>
            <w:tcW w:w="4621" w:type="dxa"/>
          </w:tcPr>
          <w:p w14:paraId="6D9515F2" w14:textId="77777777" w:rsidR="00F16878" w:rsidRDefault="00F16878" w:rsidP="00987A94">
            <w:pPr>
              <w:jc w:val="center"/>
            </w:pPr>
            <w:r>
              <w:rPr>
                <w:noProof/>
              </w:rPr>
              <w:drawing>
                <wp:inline distT="0" distB="0" distL="0" distR="0" wp14:anchorId="1843D943" wp14:editId="5E0C14ED">
                  <wp:extent cx="2814341" cy="2160000"/>
                  <wp:effectExtent l="0" t="0" r="5080" b="0"/>
                  <wp:docPr id="169" name="Picture 161" descr="Partial dependence plots for epiphytes." title="Figure B-1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epiphytes.jpg"/>
                          <pic:cNvPicPr/>
                        </pic:nvPicPr>
                        <pic:blipFill>
                          <a:blip r:embed="rId417" cstate="print"/>
                          <a:stretch>
                            <a:fillRect/>
                          </a:stretch>
                        </pic:blipFill>
                        <pic:spPr>
                          <a:xfrm>
                            <a:off x="0" y="0"/>
                            <a:ext cx="2814341" cy="2160000"/>
                          </a:xfrm>
                          <a:prstGeom prst="rect">
                            <a:avLst/>
                          </a:prstGeom>
                        </pic:spPr>
                      </pic:pic>
                    </a:graphicData>
                  </a:graphic>
                </wp:inline>
              </w:drawing>
            </w:r>
          </w:p>
          <w:p w14:paraId="0B77DB14" w14:textId="77777777" w:rsidR="00F16878" w:rsidRDefault="00F16878" w:rsidP="00987A94">
            <w:pPr>
              <w:jc w:val="center"/>
            </w:pPr>
            <w:r>
              <w:t>(a)</w:t>
            </w:r>
          </w:p>
        </w:tc>
        <w:tc>
          <w:tcPr>
            <w:tcW w:w="4621" w:type="dxa"/>
          </w:tcPr>
          <w:p w14:paraId="101C52FA" w14:textId="77777777" w:rsidR="00F16878" w:rsidRDefault="00F16878" w:rsidP="00987A94">
            <w:pPr>
              <w:jc w:val="center"/>
            </w:pPr>
            <w:r>
              <w:rPr>
                <w:noProof/>
              </w:rPr>
              <w:drawing>
                <wp:inline distT="0" distB="0" distL="0" distR="0" wp14:anchorId="5EC0648B" wp14:editId="7D63D134">
                  <wp:extent cx="2853546" cy="2156604"/>
                  <wp:effectExtent l="0" t="0" r="4445" b="0"/>
                  <wp:docPr id="170" name="Picture 162" descr="Partial dependence plots for lagTA2w.75." title="Figure B-1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agTA2w75.jpeg"/>
                          <pic:cNvPicPr/>
                        </pic:nvPicPr>
                        <pic:blipFill>
                          <a:blip r:embed="rId418" cstate="print"/>
                          <a:stretch>
                            <a:fillRect/>
                          </a:stretch>
                        </pic:blipFill>
                        <pic:spPr>
                          <a:xfrm>
                            <a:off x="0" y="0"/>
                            <a:ext cx="2858039" cy="2160000"/>
                          </a:xfrm>
                          <a:prstGeom prst="rect">
                            <a:avLst/>
                          </a:prstGeom>
                        </pic:spPr>
                      </pic:pic>
                    </a:graphicData>
                  </a:graphic>
                </wp:inline>
              </w:drawing>
            </w:r>
          </w:p>
          <w:p w14:paraId="29A809F4" w14:textId="77777777" w:rsidR="00F16878" w:rsidRDefault="00F16878" w:rsidP="00987A94">
            <w:pPr>
              <w:jc w:val="center"/>
            </w:pPr>
            <w:r>
              <w:t>(b)</w:t>
            </w:r>
          </w:p>
        </w:tc>
      </w:tr>
      <w:tr w:rsidR="00F16878" w14:paraId="21A09BCF" w14:textId="77777777" w:rsidTr="00987A94">
        <w:tc>
          <w:tcPr>
            <w:tcW w:w="4621" w:type="dxa"/>
          </w:tcPr>
          <w:p w14:paraId="484102F2" w14:textId="77777777" w:rsidR="00F16878" w:rsidRDefault="00F16878" w:rsidP="00987A94">
            <w:pPr>
              <w:jc w:val="center"/>
            </w:pPr>
            <w:r>
              <w:rPr>
                <w:noProof/>
              </w:rPr>
              <w:drawing>
                <wp:inline distT="0" distB="0" distL="0" distR="0" wp14:anchorId="03BE4FE1" wp14:editId="659CFCA7">
                  <wp:extent cx="2805970" cy="2151839"/>
                  <wp:effectExtent l="0" t="0" r="0" b="1270"/>
                  <wp:docPr id="171" name="Picture 163" descr="Partial dependence plots for lagTA4w.max." title="Figure B-1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agTA4wMax.jpeg"/>
                          <pic:cNvPicPr/>
                        </pic:nvPicPr>
                        <pic:blipFill>
                          <a:blip r:embed="rId419" cstate="print"/>
                          <a:stretch>
                            <a:fillRect/>
                          </a:stretch>
                        </pic:blipFill>
                        <pic:spPr>
                          <a:xfrm>
                            <a:off x="0" y="0"/>
                            <a:ext cx="2816612" cy="2160000"/>
                          </a:xfrm>
                          <a:prstGeom prst="rect">
                            <a:avLst/>
                          </a:prstGeom>
                        </pic:spPr>
                      </pic:pic>
                    </a:graphicData>
                  </a:graphic>
                </wp:inline>
              </w:drawing>
            </w:r>
          </w:p>
          <w:p w14:paraId="011AEBB0" w14:textId="77777777" w:rsidR="00F16878" w:rsidRDefault="00F16878" w:rsidP="00987A94">
            <w:pPr>
              <w:jc w:val="center"/>
            </w:pPr>
            <w:r>
              <w:t>(c)</w:t>
            </w:r>
          </w:p>
        </w:tc>
        <w:tc>
          <w:tcPr>
            <w:tcW w:w="4621" w:type="dxa"/>
          </w:tcPr>
          <w:p w14:paraId="00D07663" w14:textId="77777777" w:rsidR="00F16878" w:rsidRDefault="00F16878" w:rsidP="00987A94">
            <w:pPr>
              <w:jc w:val="center"/>
            </w:pPr>
            <w:r>
              <w:rPr>
                <w:noProof/>
              </w:rPr>
              <w:drawing>
                <wp:inline distT="0" distB="0" distL="0" distR="0" wp14:anchorId="41C3A7F2" wp14:editId="3E82AA88">
                  <wp:extent cx="2819040" cy="2156603"/>
                  <wp:effectExtent l="0" t="0" r="635" b="0"/>
                  <wp:docPr id="172" name="Picture 164" descr="Partial dependence plots for lagTA6w.75." title="Figure B-1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agTA6w75.jpg"/>
                          <pic:cNvPicPr/>
                        </pic:nvPicPr>
                        <pic:blipFill>
                          <a:blip r:embed="rId420" cstate="print"/>
                          <a:stretch>
                            <a:fillRect/>
                          </a:stretch>
                        </pic:blipFill>
                        <pic:spPr>
                          <a:xfrm>
                            <a:off x="0" y="0"/>
                            <a:ext cx="2823480" cy="2160000"/>
                          </a:xfrm>
                          <a:prstGeom prst="rect">
                            <a:avLst/>
                          </a:prstGeom>
                        </pic:spPr>
                      </pic:pic>
                    </a:graphicData>
                  </a:graphic>
                </wp:inline>
              </w:drawing>
            </w:r>
          </w:p>
          <w:p w14:paraId="585A7753" w14:textId="77777777" w:rsidR="00F16878" w:rsidRDefault="00F16878" w:rsidP="00987A94">
            <w:pPr>
              <w:jc w:val="center"/>
            </w:pPr>
            <w:r>
              <w:t>(d)</w:t>
            </w:r>
          </w:p>
        </w:tc>
      </w:tr>
      <w:tr w:rsidR="00F16878" w14:paraId="71565690" w14:textId="77777777" w:rsidTr="00987A94">
        <w:tc>
          <w:tcPr>
            <w:tcW w:w="4621" w:type="dxa"/>
          </w:tcPr>
          <w:p w14:paraId="2986079A" w14:textId="77777777" w:rsidR="00F16878" w:rsidRDefault="00F16878" w:rsidP="00987A94">
            <w:pPr>
              <w:jc w:val="center"/>
            </w:pPr>
            <w:r>
              <w:rPr>
                <w:noProof/>
              </w:rPr>
              <w:drawing>
                <wp:inline distT="0" distB="0" distL="0" distR="0" wp14:anchorId="71EE002A" wp14:editId="575F6ADF">
                  <wp:extent cx="2805970" cy="2155605"/>
                  <wp:effectExtent l="0" t="0" r="0" b="0"/>
                  <wp:docPr id="173" name="Picture 165" descr="Partial dependence plots for lagTM3m.max." title="Figure B-1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agTM3mMax.jpeg"/>
                          <pic:cNvPicPr/>
                        </pic:nvPicPr>
                        <pic:blipFill>
                          <a:blip r:embed="rId421" cstate="print"/>
                          <a:stretch>
                            <a:fillRect/>
                          </a:stretch>
                        </pic:blipFill>
                        <pic:spPr>
                          <a:xfrm>
                            <a:off x="0" y="0"/>
                            <a:ext cx="2811691" cy="2160000"/>
                          </a:xfrm>
                          <a:prstGeom prst="rect">
                            <a:avLst/>
                          </a:prstGeom>
                        </pic:spPr>
                      </pic:pic>
                    </a:graphicData>
                  </a:graphic>
                </wp:inline>
              </w:drawing>
            </w:r>
          </w:p>
          <w:p w14:paraId="15DE69A7" w14:textId="77777777" w:rsidR="00F16878" w:rsidRDefault="00F16878" w:rsidP="00987A94">
            <w:pPr>
              <w:jc w:val="center"/>
            </w:pPr>
            <w:r>
              <w:t>(e)</w:t>
            </w:r>
          </w:p>
        </w:tc>
        <w:tc>
          <w:tcPr>
            <w:tcW w:w="4621" w:type="dxa"/>
          </w:tcPr>
          <w:p w14:paraId="1087E2D2" w14:textId="77777777" w:rsidR="00F16878" w:rsidRDefault="00F16878" w:rsidP="00987A94">
            <w:pPr>
              <w:jc w:val="center"/>
            </w:pPr>
            <w:r>
              <w:rPr>
                <w:noProof/>
              </w:rPr>
              <w:drawing>
                <wp:inline distT="0" distB="0" distL="0" distR="0" wp14:anchorId="77910614" wp14:editId="04C3C18B">
                  <wp:extent cx="2836293" cy="2156603"/>
                  <wp:effectExtent l="0" t="0" r="2540" b="0"/>
                  <wp:docPr id="174" name="Picture 166" descr="Partial dependence plots for lagTM4w.75." title="Figure B-1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agTM4w75.jpeg"/>
                          <pic:cNvPicPr/>
                        </pic:nvPicPr>
                        <pic:blipFill>
                          <a:blip r:embed="rId422" cstate="print"/>
                          <a:stretch>
                            <a:fillRect/>
                          </a:stretch>
                        </pic:blipFill>
                        <pic:spPr>
                          <a:xfrm>
                            <a:off x="0" y="0"/>
                            <a:ext cx="2840761" cy="2160000"/>
                          </a:xfrm>
                          <a:prstGeom prst="rect">
                            <a:avLst/>
                          </a:prstGeom>
                        </pic:spPr>
                      </pic:pic>
                    </a:graphicData>
                  </a:graphic>
                </wp:inline>
              </w:drawing>
            </w:r>
          </w:p>
          <w:p w14:paraId="481539C7" w14:textId="77777777" w:rsidR="00F16878" w:rsidRDefault="00F16878" w:rsidP="00987A94">
            <w:pPr>
              <w:keepNext/>
              <w:jc w:val="center"/>
            </w:pPr>
            <w:r>
              <w:t>(f)</w:t>
            </w:r>
          </w:p>
        </w:tc>
      </w:tr>
    </w:tbl>
    <w:p w14:paraId="320F0B10" w14:textId="77777777" w:rsidR="00F16878" w:rsidRDefault="00F16878" w:rsidP="00F16878"/>
    <w:p w14:paraId="2AD4CA02" w14:textId="77777777" w:rsidR="00F16878" w:rsidRDefault="00F16878" w:rsidP="00F16878">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14</w:t>
      </w:r>
      <w:r w:rsidR="002119BB">
        <w:rPr>
          <w:noProof/>
        </w:rPr>
        <w:fldChar w:fldCharType="end"/>
      </w:r>
      <w:r>
        <w:t>: Partial dependence plots for (a) epiphytes, (b) lagTA2w.75, (c) lagTA4w.max, (d) lagTA6w.75, (e) lagTM3m.max and (f) lagTM4w.75.</w:t>
      </w:r>
    </w:p>
    <w:p w14:paraId="062837B0" w14:textId="77777777" w:rsidR="00F16878" w:rsidRPr="00F16878" w:rsidRDefault="00F16878" w:rsidP="00F16878"/>
    <w:p w14:paraId="68122355" w14:textId="77A2B042" w:rsidR="006948C8" w:rsidRDefault="006948C8" w:rsidP="006948C8">
      <w:pPr>
        <w:pStyle w:val="Caption"/>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15"/>
        <w:tblDescription w:val="Partial dependence plots for (a) lagTM6w.90, (b) Light, (c) NRM Region, (d) season, (e) Sediment and (f) average temperature."/>
      </w:tblPr>
      <w:tblGrid>
        <w:gridCol w:w="4621"/>
        <w:gridCol w:w="4621"/>
      </w:tblGrid>
      <w:tr w:rsidR="006948C8" w14:paraId="161EF2A1" w14:textId="77777777" w:rsidTr="001F694F">
        <w:tc>
          <w:tcPr>
            <w:tcW w:w="4621" w:type="dxa"/>
          </w:tcPr>
          <w:p w14:paraId="112ED3A0" w14:textId="77777777" w:rsidR="006948C8" w:rsidRDefault="006948C8" w:rsidP="001F694F">
            <w:pPr>
              <w:jc w:val="center"/>
            </w:pPr>
            <w:r>
              <w:rPr>
                <w:noProof/>
              </w:rPr>
              <w:drawing>
                <wp:inline distT="0" distB="0" distL="0" distR="0" wp14:anchorId="7DBB96FB" wp14:editId="6900DC76">
                  <wp:extent cx="2814341" cy="2160000"/>
                  <wp:effectExtent l="0" t="0" r="5080" b="0"/>
                  <wp:docPr id="175" name="Picture 167" descr="Partial dependence plots for lagTM6w.90." title="Figure B-1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agTM6w90.jpeg"/>
                          <pic:cNvPicPr/>
                        </pic:nvPicPr>
                        <pic:blipFill>
                          <a:blip r:embed="rId423" cstate="print"/>
                          <a:stretch>
                            <a:fillRect/>
                          </a:stretch>
                        </pic:blipFill>
                        <pic:spPr>
                          <a:xfrm>
                            <a:off x="0" y="0"/>
                            <a:ext cx="2814341" cy="2160000"/>
                          </a:xfrm>
                          <a:prstGeom prst="rect">
                            <a:avLst/>
                          </a:prstGeom>
                        </pic:spPr>
                      </pic:pic>
                    </a:graphicData>
                  </a:graphic>
                </wp:inline>
              </w:drawing>
            </w:r>
          </w:p>
          <w:p w14:paraId="4C795A85" w14:textId="77777777" w:rsidR="006948C8" w:rsidRDefault="006948C8" w:rsidP="001F694F">
            <w:pPr>
              <w:jc w:val="center"/>
            </w:pPr>
            <w:r>
              <w:t>(a)</w:t>
            </w:r>
          </w:p>
        </w:tc>
        <w:tc>
          <w:tcPr>
            <w:tcW w:w="4621" w:type="dxa"/>
          </w:tcPr>
          <w:p w14:paraId="66927F66" w14:textId="77777777" w:rsidR="006948C8" w:rsidRDefault="006948C8" w:rsidP="001F694F">
            <w:pPr>
              <w:jc w:val="center"/>
            </w:pPr>
            <w:r>
              <w:rPr>
                <w:noProof/>
              </w:rPr>
              <w:drawing>
                <wp:inline distT="0" distB="0" distL="0" distR="0" wp14:anchorId="1E18CAA1" wp14:editId="0F3CB427">
                  <wp:extent cx="2814341" cy="2160000"/>
                  <wp:effectExtent l="0" t="0" r="5080" b="0"/>
                  <wp:docPr id="176" name="Picture 168" descr="Partial dependence plots for Light." title="Figure B-1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ight.jpg"/>
                          <pic:cNvPicPr/>
                        </pic:nvPicPr>
                        <pic:blipFill>
                          <a:blip r:embed="rId424" cstate="print"/>
                          <a:stretch>
                            <a:fillRect/>
                          </a:stretch>
                        </pic:blipFill>
                        <pic:spPr>
                          <a:xfrm>
                            <a:off x="0" y="0"/>
                            <a:ext cx="2814341" cy="2160000"/>
                          </a:xfrm>
                          <a:prstGeom prst="rect">
                            <a:avLst/>
                          </a:prstGeom>
                        </pic:spPr>
                      </pic:pic>
                    </a:graphicData>
                  </a:graphic>
                </wp:inline>
              </w:drawing>
            </w:r>
          </w:p>
          <w:p w14:paraId="1D2E5927" w14:textId="77777777" w:rsidR="006948C8" w:rsidRDefault="006948C8" w:rsidP="001F694F">
            <w:pPr>
              <w:jc w:val="center"/>
            </w:pPr>
            <w:r>
              <w:t>(b)</w:t>
            </w:r>
          </w:p>
        </w:tc>
      </w:tr>
      <w:tr w:rsidR="006948C8" w14:paraId="79EFD34D" w14:textId="77777777" w:rsidTr="001F694F">
        <w:tc>
          <w:tcPr>
            <w:tcW w:w="4621" w:type="dxa"/>
          </w:tcPr>
          <w:p w14:paraId="3C4ECC93" w14:textId="77777777" w:rsidR="006948C8" w:rsidRDefault="006948C8" w:rsidP="001F694F">
            <w:pPr>
              <w:jc w:val="center"/>
            </w:pPr>
            <w:r>
              <w:rPr>
                <w:noProof/>
              </w:rPr>
              <w:drawing>
                <wp:inline distT="0" distB="0" distL="0" distR="0" wp14:anchorId="17964733" wp14:editId="70DF4E61">
                  <wp:extent cx="2682830" cy="2160000"/>
                  <wp:effectExtent l="0" t="0" r="3810" b="0"/>
                  <wp:docPr id="177" name="Picture 169" descr="Partial dependence plots for NRM Region" title="Figure B-1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NRMregion.jpg"/>
                          <pic:cNvPicPr/>
                        </pic:nvPicPr>
                        <pic:blipFill>
                          <a:blip r:embed="rId425" cstate="print"/>
                          <a:stretch>
                            <a:fillRect/>
                          </a:stretch>
                        </pic:blipFill>
                        <pic:spPr>
                          <a:xfrm>
                            <a:off x="0" y="0"/>
                            <a:ext cx="2682830" cy="2160000"/>
                          </a:xfrm>
                          <a:prstGeom prst="rect">
                            <a:avLst/>
                          </a:prstGeom>
                        </pic:spPr>
                      </pic:pic>
                    </a:graphicData>
                  </a:graphic>
                </wp:inline>
              </w:drawing>
            </w:r>
          </w:p>
          <w:p w14:paraId="360B052F" w14:textId="77777777" w:rsidR="006948C8" w:rsidRDefault="006948C8" w:rsidP="001F694F">
            <w:pPr>
              <w:jc w:val="center"/>
            </w:pPr>
            <w:r>
              <w:t>(c)</w:t>
            </w:r>
          </w:p>
        </w:tc>
        <w:tc>
          <w:tcPr>
            <w:tcW w:w="4621" w:type="dxa"/>
          </w:tcPr>
          <w:p w14:paraId="5FD2B77C" w14:textId="77777777" w:rsidR="006948C8" w:rsidRDefault="006948C8" w:rsidP="001F694F">
            <w:pPr>
              <w:jc w:val="center"/>
            </w:pPr>
            <w:r>
              <w:rPr>
                <w:noProof/>
              </w:rPr>
              <w:drawing>
                <wp:inline distT="0" distB="0" distL="0" distR="0" wp14:anchorId="6B649B6F" wp14:editId="7D50A94D">
                  <wp:extent cx="2814342" cy="2160000"/>
                  <wp:effectExtent l="0" t="0" r="5080" b="0"/>
                  <wp:docPr id="178" name="Picture 170" descr="Partial dependence plots for season." title="Figure B-1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season.jpg"/>
                          <pic:cNvPicPr/>
                        </pic:nvPicPr>
                        <pic:blipFill>
                          <a:blip r:embed="rId426" cstate="print"/>
                          <a:stretch>
                            <a:fillRect/>
                          </a:stretch>
                        </pic:blipFill>
                        <pic:spPr>
                          <a:xfrm>
                            <a:off x="0" y="0"/>
                            <a:ext cx="2814342" cy="2160000"/>
                          </a:xfrm>
                          <a:prstGeom prst="rect">
                            <a:avLst/>
                          </a:prstGeom>
                        </pic:spPr>
                      </pic:pic>
                    </a:graphicData>
                  </a:graphic>
                </wp:inline>
              </w:drawing>
            </w:r>
          </w:p>
          <w:p w14:paraId="31D600F7" w14:textId="77777777" w:rsidR="006948C8" w:rsidRDefault="006948C8" w:rsidP="001F694F">
            <w:pPr>
              <w:jc w:val="center"/>
            </w:pPr>
            <w:r>
              <w:t>(d)</w:t>
            </w:r>
          </w:p>
        </w:tc>
      </w:tr>
      <w:tr w:rsidR="006948C8" w14:paraId="58A99B67" w14:textId="77777777" w:rsidTr="001F694F">
        <w:tc>
          <w:tcPr>
            <w:tcW w:w="4621" w:type="dxa"/>
          </w:tcPr>
          <w:p w14:paraId="008A2D6F" w14:textId="77777777" w:rsidR="006948C8" w:rsidRDefault="006948C8" w:rsidP="001F694F">
            <w:pPr>
              <w:jc w:val="center"/>
            </w:pPr>
            <w:r>
              <w:rPr>
                <w:noProof/>
              </w:rPr>
              <w:drawing>
                <wp:inline distT="0" distB="0" distL="0" distR="0" wp14:anchorId="135B9379" wp14:editId="08B75857">
                  <wp:extent cx="2814341" cy="2160000"/>
                  <wp:effectExtent l="0" t="0" r="5080" b="0"/>
                  <wp:docPr id="179" name="Picture 171" descr="Partial dependence plots for Sediment ." title="Figure B-1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sediment.jpg"/>
                          <pic:cNvPicPr/>
                        </pic:nvPicPr>
                        <pic:blipFill>
                          <a:blip r:embed="rId427" cstate="print"/>
                          <a:stretch>
                            <a:fillRect/>
                          </a:stretch>
                        </pic:blipFill>
                        <pic:spPr>
                          <a:xfrm>
                            <a:off x="0" y="0"/>
                            <a:ext cx="2814341" cy="2160000"/>
                          </a:xfrm>
                          <a:prstGeom prst="rect">
                            <a:avLst/>
                          </a:prstGeom>
                        </pic:spPr>
                      </pic:pic>
                    </a:graphicData>
                  </a:graphic>
                </wp:inline>
              </w:drawing>
            </w:r>
          </w:p>
          <w:p w14:paraId="4FFDA38F" w14:textId="77777777" w:rsidR="006948C8" w:rsidRDefault="006948C8" w:rsidP="001F694F">
            <w:pPr>
              <w:jc w:val="center"/>
            </w:pPr>
            <w:r>
              <w:t>(e)</w:t>
            </w:r>
          </w:p>
        </w:tc>
        <w:tc>
          <w:tcPr>
            <w:tcW w:w="4621" w:type="dxa"/>
          </w:tcPr>
          <w:p w14:paraId="5078938B" w14:textId="77777777" w:rsidR="006948C8" w:rsidRDefault="006948C8" w:rsidP="001F694F">
            <w:pPr>
              <w:jc w:val="center"/>
            </w:pPr>
            <w:r>
              <w:rPr>
                <w:noProof/>
              </w:rPr>
              <w:drawing>
                <wp:inline distT="0" distB="0" distL="0" distR="0" wp14:anchorId="04D21AB3" wp14:editId="3EF1A0D6">
                  <wp:extent cx="2814341" cy="2160000"/>
                  <wp:effectExtent l="0" t="0" r="5080" b="0"/>
                  <wp:docPr id="180" name="Picture 172" descr="Partial dependence plots for average temperature." title="Figure B-1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tempavg.jpg"/>
                          <pic:cNvPicPr/>
                        </pic:nvPicPr>
                        <pic:blipFill>
                          <a:blip r:embed="rId428" cstate="print"/>
                          <a:stretch>
                            <a:fillRect/>
                          </a:stretch>
                        </pic:blipFill>
                        <pic:spPr>
                          <a:xfrm>
                            <a:off x="0" y="0"/>
                            <a:ext cx="2814341" cy="2160000"/>
                          </a:xfrm>
                          <a:prstGeom prst="rect">
                            <a:avLst/>
                          </a:prstGeom>
                        </pic:spPr>
                      </pic:pic>
                    </a:graphicData>
                  </a:graphic>
                </wp:inline>
              </w:drawing>
            </w:r>
          </w:p>
          <w:p w14:paraId="3CC124B2" w14:textId="77777777" w:rsidR="006948C8" w:rsidRDefault="006948C8" w:rsidP="006948C8">
            <w:pPr>
              <w:keepNext/>
              <w:jc w:val="center"/>
            </w:pPr>
            <w:r>
              <w:t>(f)</w:t>
            </w:r>
          </w:p>
        </w:tc>
      </w:tr>
    </w:tbl>
    <w:p w14:paraId="4643A903" w14:textId="77777777" w:rsidR="006948C8" w:rsidRDefault="006948C8" w:rsidP="006948C8">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15</w:t>
      </w:r>
      <w:r w:rsidR="002119BB">
        <w:rPr>
          <w:noProof/>
        </w:rPr>
        <w:fldChar w:fldCharType="end"/>
      </w:r>
      <w:r>
        <w:t>: Partial dependence plots for (a) lagTM6w.90, (b) Light, (c) NRM Region, (d) season, (e) Sediment and (f) average temperature.</w:t>
      </w:r>
    </w:p>
    <w:p w14:paraId="16BAA3E9" w14:textId="169AA89F" w:rsidR="006948C8" w:rsidRDefault="006948C8" w:rsidP="006948C8">
      <w:pPr>
        <w:pStyle w:val="Caption"/>
      </w:pPr>
    </w:p>
    <w:p w14:paraId="2CB7BC58" w14:textId="77777777" w:rsidR="006948C8" w:rsidRDefault="006948C8" w:rsidP="006948C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16"/>
        <w:tblDescription w:val="Node summaries from a classification tree fit to the reef intertidal data for the late dry period for (a) node 4, (b) node 5, (c) node 6, and (d) node 15. Note, the word “diet” is an artefact from the package used to create these figures and should be ignored."/>
      </w:tblPr>
      <w:tblGrid>
        <w:gridCol w:w="4621"/>
        <w:gridCol w:w="4621"/>
      </w:tblGrid>
      <w:tr w:rsidR="006948C8" w14:paraId="290A4728" w14:textId="77777777" w:rsidTr="001F694F">
        <w:tc>
          <w:tcPr>
            <w:tcW w:w="4621" w:type="dxa"/>
          </w:tcPr>
          <w:p w14:paraId="5F49DA36" w14:textId="77777777" w:rsidR="006948C8" w:rsidRDefault="006948C8" w:rsidP="001F694F">
            <w:pPr>
              <w:jc w:val="center"/>
            </w:pPr>
            <w:r>
              <w:rPr>
                <w:noProof/>
              </w:rPr>
              <w:drawing>
                <wp:inline distT="0" distB="0" distL="0" distR="0" wp14:anchorId="2886E55D" wp14:editId="520F4B95">
                  <wp:extent cx="2521887" cy="2520000"/>
                  <wp:effectExtent l="0" t="0" r="0" b="0"/>
                  <wp:docPr id="181" name="Picture 188" descr="Node summaries from a classification tree fit to the reef intertidal data for the late dry period for node 4." title="Figure B-1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D_node4.jpg"/>
                          <pic:cNvPicPr/>
                        </pic:nvPicPr>
                        <pic:blipFill>
                          <a:blip r:embed="rId429" cstate="print"/>
                          <a:stretch>
                            <a:fillRect/>
                          </a:stretch>
                        </pic:blipFill>
                        <pic:spPr>
                          <a:xfrm>
                            <a:off x="0" y="0"/>
                            <a:ext cx="2521887" cy="2520000"/>
                          </a:xfrm>
                          <a:prstGeom prst="rect">
                            <a:avLst/>
                          </a:prstGeom>
                        </pic:spPr>
                      </pic:pic>
                    </a:graphicData>
                  </a:graphic>
                </wp:inline>
              </w:drawing>
            </w:r>
          </w:p>
          <w:p w14:paraId="2F45301F" w14:textId="77777777" w:rsidR="006948C8" w:rsidRDefault="006948C8" w:rsidP="001F694F">
            <w:pPr>
              <w:jc w:val="center"/>
            </w:pPr>
            <w:r>
              <w:t>(a)</w:t>
            </w:r>
          </w:p>
        </w:tc>
        <w:tc>
          <w:tcPr>
            <w:tcW w:w="4621" w:type="dxa"/>
          </w:tcPr>
          <w:p w14:paraId="0C53DB53" w14:textId="77777777" w:rsidR="006948C8" w:rsidRDefault="006948C8" w:rsidP="001F694F">
            <w:pPr>
              <w:jc w:val="center"/>
            </w:pPr>
            <w:r>
              <w:rPr>
                <w:noProof/>
              </w:rPr>
              <w:drawing>
                <wp:inline distT="0" distB="0" distL="0" distR="0" wp14:anchorId="301E2FE7" wp14:editId="0834C5D5">
                  <wp:extent cx="2521887" cy="2520000"/>
                  <wp:effectExtent l="0" t="0" r="0" b="0"/>
                  <wp:docPr id="182" name="Picture 189" descr="Node summaries from a classification tree fit to the reef intertidal data for the late dry period for node 5." title="Figure B-1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D_node5.jpg"/>
                          <pic:cNvPicPr/>
                        </pic:nvPicPr>
                        <pic:blipFill>
                          <a:blip r:embed="rId430" cstate="print"/>
                          <a:stretch>
                            <a:fillRect/>
                          </a:stretch>
                        </pic:blipFill>
                        <pic:spPr>
                          <a:xfrm>
                            <a:off x="0" y="0"/>
                            <a:ext cx="2521887" cy="2520000"/>
                          </a:xfrm>
                          <a:prstGeom prst="rect">
                            <a:avLst/>
                          </a:prstGeom>
                        </pic:spPr>
                      </pic:pic>
                    </a:graphicData>
                  </a:graphic>
                </wp:inline>
              </w:drawing>
            </w:r>
          </w:p>
          <w:p w14:paraId="0811AC43" w14:textId="77777777" w:rsidR="006948C8" w:rsidRDefault="006948C8" w:rsidP="001F694F">
            <w:pPr>
              <w:jc w:val="center"/>
            </w:pPr>
            <w:r>
              <w:t>(b)</w:t>
            </w:r>
          </w:p>
        </w:tc>
      </w:tr>
      <w:tr w:rsidR="006948C8" w14:paraId="1271884E" w14:textId="77777777" w:rsidTr="001F694F">
        <w:tc>
          <w:tcPr>
            <w:tcW w:w="4621" w:type="dxa"/>
          </w:tcPr>
          <w:p w14:paraId="0A588195" w14:textId="77777777" w:rsidR="006948C8" w:rsidRDefault="006948C8" w:rsidP="001F694F">
            <w:pPr>
              <w:jc w:val="center"/>
            </w:pPr>
            <w:r>
              <w:rPr>
                <w:noProof/>
              </w:rPr>
              <w:drawing>
                <wp:inline distT="0" distB="0" distL="0" distR="0" wp14:anchorId="28A04457" wp14:editId="5514D079">
                  <wp:extent cx="2521887" cy="2520000"/>
                  <wp:effectExtent l="0" t="0" r="0" b="0"/>
                  <wp:docPr id="183" name="Picture 190" descr="Node summaries from a classification tree fit to the reef intertidal data for the late dry period for node 6." title="Figure B-1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D_node6.jpg"/>
                          <pic:cNvPicPr/>
                        </pic:nvPicPr>
                        <pic:blipFill>
                          <a:blip r:embed="rId431" cstate="print"/>
                          <a:stretch>
                            <a:fillRect/>
                          </a:stretch>
                        </pic:blipFill>
                        <pic:spPr>
                          <a:xfrm>
                            <a:off x="0" y="0"/>
                            <a:ext cx="2521887" cy="2520000"/>
                          </a:xfrm>
                          <a:prstGeom prst="rect">
                            <a:avLst/>
                          </a:prstGeom>
                        </pic:spPr>
                      </pic:pic>
                    </a:graphicData>
                  </a:graphic>
                </wp:inline>
              </w:drawing>
            </w:r>
          </w:p>
          <w:p w14:paraId="006FDF84" w14:textId="77777777" w:rsidR="006948C8" w:rsidRDefault="006948C8" w:rsidP="001F694F">
            <w:pPr>
              <w:jc w:val="center"/>
            </w:pPr>
            <w:r>
              <w:t>(c)</w:t>
            </w:r>
          </w:p>
        </w:tc>
        <w:tc>
          <w:tcPr>
            <w:tcW w:w="4621" w:type="dxa"/>
          </w:tcPr>
          <w:p w14:paraId="5EDE68C6" w14:textId="77777777" w:rsidR="006948C8" w:rsidRDefault="006948C8" w:rsidP="001F694F">
            <w:pPr>
              <w:jc w:val="center"/>
            </w:pPr>
            <w:r>
              <w:rPr>
                <w:noProof/>
              </w:rPr>
              <w:drawing>
                <wp:inline distT="0" distB="0" distL="0" distR="0" wp14:anchorId="3C49E43A" wp14:editId="29052EB2">
                  <wp:extent cx="2518095" cy="2520000"/>
                  <wp:effectExtent l="0" t="0" r="0" b="0"/>
                  <wp:docPr id="184" name="Picture 191" descr="Node summaries from a classification tree fit to the reef intertidal data for the late dry period for node 15." title="Figure B-1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D_node15.jpg"/>
                          <pic:cNvPicPr/>
                        </pic:nvPicPr>
                        <pic:blipFill>
                          <a:blip r:embed="rId432" cstate="print"/>
                          <a:stretch>
                            <a:fillRect/>
                          </a:stretch>
                        </pic:blipFill>
                        <pic:spPr>
                          <a:xfrm>
                            <a:off x="0" y="0"/>
                            <a:ext cx="2518095" cy="2520000"/>
                          </a:xfrm>
                          <a:prstGeom prst="rect">
                            <a:avLst/>
                          </a:prstGeom>
                        </pic:spPr>
                      </pic:pic>
                    </a:graphicData>
                  </a:graphic>
                </wp:inline>
              </w:drawing>
            </w:r>
          </w:p>
          <w:p w14:paraId="15665903" w14:textId="77777777" w:rsidR="006948C8" w:rsidRDefault="006948C8" w:rsidP="006948C8">
            <w:pPr>
              <w:keepNext/>
              <w:jc w:val="center"/>
            </w:pPr>
            <w:r>
              <w:t>(d)</w:t>
            </w:r>
          </w:p>
        </w:tc>
      </w:tr>
    </w:tbl>
    <w:p w14:paraId="1FC15729" w14:textId="18403A8B" w:rsidR="006948C8" w:rsidRDefault="006948C8" w:rsidP="006948C8">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16</w:t>
      </w:r>
      <w:r w:rsidR="002119BB">
        <w:rPr>
          <w:noProof/>
        </w:rPr>
        <w:fldChar w:fldCharType="end"/>
      </w:r>
      <w:r>
        <w:t>: Node summaries from a classification tree fit to the reef intertidal data for the late dry period for (a) node 4, (b) node 5, (c) node 6, and (d) node 15.</w:t>
      </w:r>
      <w:r w:rsidR="00616453">
        <w:t xml:space="preserve"> Note, the word “diet” is an artefact from the package used to create these figures and should be ignored.</w:t>
      </w:r>
    </w:p>
    <w:p w14:paraId="12455537" w14:textId="77777777" w:rsidR="006948C8" w:rsidRDefault="006948C8" w:rsidP="006948C8"/>
    <w:p w14:paraId="3EA8DEE7" w14:textId="77777777" w:rsidR="00616453" w:rsidRDefault="00616453" w:rsidP="006948C8"/>
    <w:p w14:paraId="6F7C295E" w14:textId="77777777" w:rsidR="00616453" w:rsidRDefault="00616453" w:rsidP="006948C8"/>
    <w:p w14:paraId="094BF91B" w14:textId="77777777" w:rsidR="00616453" w:rsidRDefault="00616453" w:rsidP="006948C8"/>
    <w:p w14:paraId="42A04152" w14:textId="77777777" w:rsidR="00616453" w:rsidRDefault="00616453" w:rsidP="006948C8"/>
    <w:p w14:paraId="18F6CFB1" w14:textId="77777777" w:rsidR="00616453" w:rsidRDefault="00616453" w:rsidP="006948C8"/>
    <w:p w14:paraId="4F8A782A" w14:textId="77777777" w:rsidR="00616453" w:rsidRDefault="00616453" w:rsidP="006948C8"/>
    <w:p w14:paraId="0E30CC50" w14:textId="77777777" w:rsidR="00616453" w:rsidRDefault="00616453" w:rsidP="006948C8"/>
    <w:p w14:paraId="011ABF81" w14:textId="77777777" w:rsidR="00616453" w:rsidRDefault="00616453" w:rsidP="006948C8"/>
    <w:p w14:paraId="7A31724E" w14:textId="77777777" w:rsidR="00616453" w:rsidRDefault="00616453" w:rsidP="006948C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17"/>
        <w:tblDescription w:val="Node summaries from a classification tree fit to the reef intertidal data for the late dry period for (a) node 56, (b) node 57, (c) node 58, and (d) node 59. Note, the word “diet” is an artefact from the package used to create these figures and should be ignored."/>
      </w:tblPr>
      <w:tblGrid>
        <w:gridCol w:w="8590"/>
        <w:gridCol w:w="652"/>
      </w:tblGrid>
      <w:tr w:rsidR="00616453" w14:paraId="2C396D8F" w14:textId="77777777" w:rsidTr="00987A94">
        <w:tc>
          <w:tcPr>
            <w:tcW w:w="462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17"/>
              <w:tblDescription w:val="Node summaries from a classification tree fit to the reef intertidal data for the late dry period for (a) node 56, (b) node 57, (c) node 58, and (d) node 59. Note, the word “diet” is an artefact from the package used to create these figures and should be ignored."/>
            </w:tblPr>
            <w:tblGrid>
              <w:gridCol w:w="4187"/>
              <w:gridCol w:w="4187"/>
            </w:tblGrid>
            <w:tr w:rsidR="00616453" w14:paraId="4AD9EED9" w14:textId="77777777" w:rsidTr="00987A94">
              <w:tc>
                <w:tcPr>
                  <w:tcW w:w="4621" w:type="dxa"/>
                </w:tcPr>
                <w:p w14:paraId="5148EA77" w14:textId="77777777" w:rsidR="00616453" w:rsidRDefault="00616453" w:rsidP="00987A94">
                  <w:pPr>
                    <w:jc w:val="center"/>
                  </w:pPr>
                  <w:r>
                    <w:rPr>
                      <w:noProof/>
                    </w:rPr>
                    <w:drawing>
                      <wp:inline distT="0" distB="0" distL="0" distR="0" wp14:anchorId="322CBF85" wp14:editId="6B3E2B10">
                        <wp:extent cx="2521887" cy="2520000"/>
                        <wp:effectExtent l="0" t="0" r="0" b="0"/>
                        <wp:docPr id="187" name="Picture 200" descr="Node summaries from a classification tree fit to the reef intertidal data for the late dry period for node 56." title="Figure B-1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D_node56.jpg"/>
                                <pic:cNvPicPr/>
                              </pic:nvPicPr>
                              <pic:blipFill>
                                <a:blip r:embed="rId433" cstate="print"/>
                                <a:stretch>
                                  <a:fillRect/>
                                </a:stretch>
                              </pic:blipFill>
                              <pic:spPr>
                                <a:xfrm>
                                  <a:off x="0" y="0"/>
                                  <a:ext cx="2521887" cy="2520000"/>
                                </a:xfrm>
                                <a:prstGeom prst="rect">
                                  <a:avLst/>
                                </a:prstGeom>
                              </pic:spPr>
                            </pic:pic>
                          </a:graphicData>
                        </a:graphic>
                      </wp:inline>
                    </w:drawing>
                  </w:r>
                </w:p>
                <w:p w14:paraId="7557AA79" w14:textId="77777777" w:rsidR="00616453" w:rsidRDefault="00616453" w:rsidP="00987A94">
                  <w:pPr>
                    <w:jc w:val="center"/>
                  </w:pPr>
                  <w:r>
                    <w:t>(a)</w:t>
                  </w:r>
                </w:p>
              </w:tc>
              <w:tc>
                <w:tcPr>
                  <w:tcW w:w="4621" w:type="dxa"/>
                </w:tcPr>
                <w:p w14:paraId="3F33DC98" w14:textId="77777777" w:rsidR="00616453" w:rsidRDefault="00616453" w:rsidP="00987A94">
                  <w:pPr>
                    <w:jc w:val="center"/>
                  </w:pPr>
                  <w:r>
                    <w:rPr>
                      <w:noProof/>
                    </w:rPr>
                    <w:drawing>
                      <wp:inline distT="0" distB="0" distL="0" distR="0" wp14:anchorId="439C8605" wp14:editId="126C6EA9">
                        <wp:extent cx="2521887" cy="2520000"/>
                        <wp:effectExtent l="0" t="0" r="0" b="0"/>
                        <wp:docPr id="188" name="Picture 201" descr="Node summaries from a classification tree fit to the reef intertidal data for the late dry period for node 57." title="Figure B-1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D_node57.jpg"/>
                                <pic:cNvPicPr/>
                              </pic:nvPicPr>
                              <pic:blipFill>
                                <a:blip r:embed="rId434" cstate="print"/>
                                <a:stretch>
                                  <a:fillRect/>
                                </a:stretch>
                              </pic:blipFill>
                              <pic:spPr>
                                <a:xfrm>
                                  <a:off x="0" y="0"/>
                                  <a:ext cx="2521887" cy="2520000"/>
                                </a:xfrm>
                                <a:prstGeom prst="rect">
                                  <a:avLst/>
                                </a:prstGeom>
                              </pic:spPr>
                            </pic:pic>
                          </a:graphicData>
                        </a:graphic>
                      </wp:inline>
                    </w:drawing>
                  </w:r>
                </w:p>
                <w:p w14:paraId="43A277C7" w14:textId="77777777" w:rsidR="00616453" w:rsidRDefault="00616453" w:rsidP="00987A94">
                  <w:pPr>
                    <w:jc w:val="center"/>
                  </w:pPr>
                  <w:r>
                    <w:t>(b)</w:t>
                  </w:r>
                </w:p>
              </w:tc>
            </w:tr>
            <w:tr w:rsidR="00616453" w14:paraId="0B17B2CB" w14:textId="77777777" w:rsidTr="00987A94">
              <w:tc>
                <w:tcPr>
                  <w:tcW w:w="4621" w:type="dxa"/>
                </w:tcPr>
                <w:p w14:paraId="25ACE7B4" w14:textId="77777777" w:rsidR="00616453" w:rsidRDefault="00616453" w:rsidP="00987A94">
                  <w:pPr>
                    <w:jc w:val="center"/>
                  </w:pPr>
                  <w:r>
                    <w:rPr>
                      <w:noProof/>
                    </w:rPr>
                    <w:drawing>
                      <wp:inline distT="0" distB="0" distL="0" distR="0" wp14:anchorId="14B671A7" wp14:editId="039BAC1F">
                        <wp:extent cx="2521887" cy="2520000"/>
                        <wp:effectExtent l="0" t="0" r="0" b="0"/>
                        <wp:docPr id="189" name="Picture 202" descr="Node summaries from a classification tree fit to the reef intertidal data for the late dry period for node 58." title="Figure B-1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D_node58.jpg"/>
                                <pic:cNvPicPr/>
                              </pic:nvPicPr>
                              <pic:blipFill>
                                <a:blip r:embed="rId435" cstate="print"/>
                                <a:stretch>
                                  <a:fillRect/>
                                </a:stretch>
                              </pic:blipFill>
                              <pic:spPr>
                                <a:xfrm>
                                  <a:off x="0" y="0"/>
                                  <a:ext cx="2521887" cy="2520000"/>
                                </a:xfrm>
                                <a:prstGeom prst="rect">
                                  <a:avLst/>
                                </a:prstGeom>
                              </pic:spPr>
                            </pic:pic>
                          </a:graphicData>
                        </a:graphic>
                      </wp:inline>
                    </w:drawing>
                  </w:r>
                </w:p>
                <w:p w14:paraId="7541BB4E" w14:textId="77777777" w:rsidR="00616453" w:rsidRDefault="00616453" w:rsidP="00987A94">
                  <w:pPr>
                    <w:jc w:val="center"/>
                  </w:pPr>
                  <w:r>
                    <w:t>(c)</w:t>
                  </w:r>
                </w:p>
              </w:tc>
              <w:tc>
                <w:tcPr>
                  <w:tcW w:w="4621" w:type="dxa"/>
                </w:tcPr>
                <w:p w14:paraId="75BB9425" w14:textId="77777777" w:rsidR="00616453" w:rsidRDefault="00616453" w:rsidP="00987A94">
                  <w:pPr>
                    <w:jc w:val="center"/>
                  </w:pPr>
                  <w:r>
                    <w:rPr>
                      <w:noProof/>
                    </w:rPr>
                    <w:drawing>
                      <wp:inline distT="0" distB="0" distL="0" distR="0" wp14:anchorId="551A2798" wp14:editId="68E69FBB">
                        <wp:extent cx="2518095" cy="2520000"/>
                        <wp:effectExtent l="0" t="0" r="0" b="0"/>
                        <wp:docPr id="190" name="Picture 203" descr="Node summaries from a classification tree fit to the reef intertidal data for the late dry period for node 59" title="Figure B-1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D_node59.jpg"/>
                                <pic:cNvPicPr/>
                              </pic:nvPicPr>
                              <pic:blipFill>
                                <a:blip r:embed="rId436" cstate="print"/>
                                <a:stretch>
                                  <a:fillRect/>
                                </a:stretch>
                              </pic:blipFill>
                              <pic:spPr>
                                <a:xfrm>
                                  <a:off x="0" y="0"/>
                                  <a:ext cx="2518095" cy="2520000"/>
                                </a:xfrm>
                                <a:prstGeom prst="rect">
                                  <a:avLst/>
                                </a:prstGeom>
                              </pic:spPr>
                            </pic:pic>
                          </a:graphicData>
                        </a:graphic>
                      </wp:inline>
                    </w:drawing>
                  </w:r>
                </w:p>
                <w:p w14:paraId="382F568A" w14:textId="77777777" w:rsidR="00616453" w:rsidRDefault="00616453" w:rsidP="00987A94">
                  <w:pPr>
                    <w:jc w:val="center"/>
                  </w:pPr>
                  <w:r>
                    <w:t>(d)</w:t>
                  </w:r>
                </w:p>
              </w:tc>
            </w:tr>
          </w:tbl>
          <w:p w14:paraId="2732D43D" w14:textId="77777777" w:rsidR="00616453" w:rsidRDefault="00616453" w:rsidP="00987A94">
            <w:pPr>
              <w:jc w:val="center"/>
            </w:pPr>
          </w:p>
        </w:tc>
        <w:tc>
          <w:tcPr>
            <w:tcW w:w="4621" w:type="dxa"/>
          </w:tcPr>
          <w:p w14:paraId="6404EE5E" w14:textId="77777777" w:rsidR="00616453" w:rsidRDefault="00616453" w:rsidP="00987A94">
            <w:pPr>
              <w:keepNext/>
              <w:jc w:val="center"/>
            </w:pPr>
          </w:p>
        </w:tc>
      </w:tr>
    </w:tbl>
    <w:p w14:paraId="55FB0E40" w14:textId="77777777" w:rsidR="00616453" w:rsidRDefault="00616453" w:rsidP="006948C8"/>
    <w:p w14:paraId="1B5E92A1" w14:textId="333F8147" w:rsidR="00616453" w:rsidRDefault="00616453" w:rsidP="00616453">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17</w:t>
      </w:r>
      <w:r w:rsidR="002119BB">
        <w:rPr>
          <w:noProof/>
        </w:rPr>
        <w:fldChar w:fldCharType="end"/>
      </w:r>
      <w:r>
        <w:t>: Node summaries from a classification tree fit to the reef intertidal data for the late dry period for (a) node 56, (b) node 57, (c) node 58, and (d) node 59.</w:t>
      </w:r>
      <w:r w:rsidRPr="00616453">
        <w:t xml:space="preserve"> </w:t>
      </w:r>
      <w:r>
        <w:t>Note, the word “diet” is an artefact from the package used to create these figures and should be ignored.</w:t>
      </w:r>
    </w:p>
    <w:p w14:paraId="162BFB1D" w14:textId="77777777" w:rsidR="00616453" w:rsidRDefault="00616453" w:rsidP="006948C8"/>
    <w:p w14:paraId="304D4C19" w14:textId="77777777" w:rsidR="00616453" w:rsidRDefault="00616453" w:rsidP="006948C8"/>
    <w:p w14:paraId="08E2CD5D" w14:textId="553A28E3" w:rsidR="006948C8" w:rsidRDefault="006948C8" w:rsidP="006948C8">
      <w:pPr>
        <w:pStyle w:val="Caption"/>
      </w:pPr>
    </w:p>
    <w:p w14:paraId="7D704821" w14:textId="77777777" w:rsidR="00616453" w:rsidRDefault="00616453" w:rsidP="00616453"/>
    <w:p w14:paraId="578C2461" w14:textId="77777777" w:rsidR="00616453" w:rsidRDefault="00616453" w:rsidP="00616453"/>
    <w:p w14:paraId="365C89F6" w14:textId="77777777" w:rsidR="00616453" w:rsidRDefault="00616453" w:rsidP="00616453"/>
    <w:p w14:paraId="17256B5A" w14:textId="77777777" w:rsidR="00616453" w:rsidRDefault="00616453" w:rsidP="00616453"/>
    <w:p w14:paraId="11940C07" w14:textId="77777777" w:rsidR="00616453" w:rsidRDefault="00616453" w:rsidP="00616453"/>
    <w:p w14:paraId="779E2216" w14:textId="77777777" w:rsidR="00616453" w:rsidRDefault="00616453" w:rsidP="00616453"/>
    <w:p w14:paraId="088E9304" w14:textId="77777777" w:rsidR="00616453" w:rsidRDefault="00616453" w:rsidP="0061645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18"/>
        <w:tblDescription w:val="Partial dependence plots for the late dry period showing patterns in (a) lagTA2w.75, (b) lagTM3m.75 and (c) NRM region."/>
      </w:tblPr>
      <w:tblGrid>
        <w:gridCol w:w="4696"/>
        <w:gridCol w:w="4546"/>
      </w:tblGrid>
      <w:tr w:rsidR="00616453" w14:paraId="4ECCA8E5" w14:textId="77777777" w:rsidTr="00987A94">
        <w:tc>
          <w:tcPr>
            <w:tcW w:w="4592" w:type="dxa"/>
          </w:tcPr>
          <w:p w14:paraId="2E8B7AF4" w14:textId="77777777" w:rsidR="00616453" w:rsidRDefault="00616453" w:rsidP="00987A94">
            <w:pPr>
              <w:jc w:val="center"/>
            </w:pPr>
            <w:r>
              <w:rPr>
                <w:noProof/>
              </w:rPr>
              <w:drawing>
                <wp:inline distT="0" distB="0" distL="0" distR="0" wp14:anchorId="4E358CE6" wp14:editId="5B632EB5">
                  <wp:extent cx="2784534" cy="2156604"/>
                  <wp:effectExtent l="0" t="0" r="0" b="0"/>
                  <wp:docPr id="191" name="Picture 179" descr="Partial dependence plots for the late dry period showing patterns in lagTA2w.75." title="Figure B-1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D_lagTA2w75.jpeg"/>
                          <pic:cNvPicPr/>
                        </pic:nvPicPr>
                        <pic:blipFill>
                          <a:blip r:embed="rId437" cstate="print"/>
                          <a:stretch>
                            <a:fillRect/>
                          </a:stretch>
                        </pic:blipFill>
                        <pic:spPr>
                          <a:xfrm>
                            <a:off x="0" y="0"/>
                            <a:ext cx="2788919" cy="2160000"/>
                          </a:xfrm>
                          <a:prstGeom prst="rect">
                            <a:avLst/>
                          </a:prstGeom>
                        </pic:spPr>
                      </pic:pic>
                    </a:graphicData>
                  </a:graphic>
                </wp:inline>
              </w:drawing>
            </w:r>
          </w:p>
          <w:p w14:paraId="37F8BF07" w14:textId="77777777" w:rsidR="00616453" w:rsidRDefault="00616453" w:rsidP="00987A94">
            <w:pPr>
              <w:jc w:val="center"/>
            </w:pPr>
            <w:r>
              <w:t>(a)</w:t>
            </w:r>
          </w:p>
        </w:tc>
        <w:tc>
          <w:tcPr>
            <w:tcW w:w="4650" w:type="dxa"/>
          </w:tcPr>
          <w:p w14:paraId="5CC547F5" w14:textId="77777777" w:rsidR="00616453" w:rsidRDefault="00616453" w:rsidP="00987A94">
            <w:pPr>
              <w:jc w:val="center"/>
            </w:pPr>
            <w:r>
              <w:rPr>
                <w:noProof/>
              </w:rPr>
              <w:drawing>
                <wp:inline distT="0" distB="0" distL="0" distR="0" wp14:anchorId="6596CEEA" wp14:editId="2CFE5EA2">
                  <wp:extent cx="2784535" cy="2156604"/>
                  <wp:effectExtent l="0" t="0" r="0" b="0"/>
                  <wp:docPr id="192" name="Picture 180" descr="Partial dependence plots for the late dry period showing patterns in lagTM3m.75 ." title="Figure B-1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D_lagTM3m75.jpeg"/>
                          <pic:cNvPicPr/>
                        </pic:nvPicPr>
                        <pic:blipFill>
                          <a:blip r:embed="rId438" cstate="print"/>
                          <a:stretch>
                            <a:fillRect/>
                          </a:stretch>
                        </pic:blipFill>
                        <pic:spPr>
                          <a:xfrm>
                            <a:off x="0" y="0"/>
                            <a:ext cx="2788920" cy="2160000"/>
                          </a:xfrm>
                          <a:prstGeom prst="rect">
                            <a:avLst/>
                          </a:prstGeom>
                        </pic:spPr>
                      </pic:pic>
                    </a:graphicData>
                  </a:graphic>
                </wp:inline>
              </w:drawing>
            </w:r>
          </w:p>
          <w:p w14:paraId="176668BC" w14:textId="77777777" w:rsidR="00616453" w:rsidRDefault="00616453" w:rsidP="00987A94">
            <w:pPr>
              <w:jc w:val="center"/>
            </w:pPr>
            <w:r>
              <w:t>(b)</w:t>
            </w:r>
          </w:p>
        </w:tc>
      </w:tr>
      <w:tr w:rsidR="00616453" w14:paraId="289A9AE8" w14:textId="77777777" w:rsidTr="00987A94">
        <w:tc>
          <w:tcPr>
            <w:tcW w:w="4592" w:type="dxa"/>
          </w:tcPr>
          <w:p w14:paraId="1C7846AA" w14:textId="77777777" w:rsidR="00616453" w:rsidRDefault="00616453" w:rsidP="00987A94">
            <w:pPr>
              <w:jc w:val="center"/>
            </w:pPr>
            <w:r>
              <w:rPr>
                <w:noProof/>
              </w:rPr>
              <w:drawing>
                <wp:inline distT="0" distB="0" distL="0" distR="0" wp14:anchorId="656D03E1" wp14:editId="57972317">
                  <wp:extent cx="2881223" cy="2156604"/>
                  <wp:effectExtent l="0" t="0" r="0" b="0"/>
                  <wp:docPr id="193" name="Picture 181" descr="Partial dependence plots for the late dry period showing patterns in NRM region." title="Figure B-1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intertidal_LD_NRMregion.jpeg"/>
                          <pic:cNvPicPr/>
                        </pic:nvPicPr>
                        <pic:blipFill>
                          <a:blip r:embed="rId439" cstate="print"/>
                          <a:stretch>
                            <a:fillRect/>
                          </a:stretch>
                        </pic:blipFill>
                        <pic:spPr>
                          <a:xfrm>
                            <a:off x="0" y="0"/>
                            <a:ext cx="2885760" cy="2160000"/>
                          </a:xfrm>
                          <a:prstGeom prst="rect">
                            <a:avLst/>
                          </a:prstGeom>
                        </pic:spPr>
                      </pic:pic>
                    </a:graphicData>
                  </a:graphic>
                </wp:inline>
              </w:drawing>
            </w:r>
          </w:p>
          <w:p w14:paraId="4D3BA9B2" w14:textId="77777777" w:rsidR="00616453" w:rsidRDefault="00616453" w:rsidP="00987A94">
            <w:pPr>
              <w:jc w:val="center"/>
            </w:pPr>
            <w:r>
              <w:t>(c)</w:t>
            </w:r>
          </w:p>
        </w:tc>
        <w:tc>
          <w:tcPr>
            <w:tcW w:w="4650" w:type="dxa"/>
          </w:tcPr>
          <w:p w14:paraId="04E9E583" w14:textId="77777777" w:rsidR="00616453" w:rsidRDefault="00616453" w:rsidP="00987A94">
            <w:pPr>
              <w:jc w:val="center"/>
            </w:pPr>
          </w:p>
          <w:p w14:paraId="1C168FE2" w14:textId="77777777" w:rsidR="00616453" w:rsidRDefault="00616453" w:rsidP="00987A94">
            <w:pPr>
              <w:keepNext/>
              <w:jc w:val="center"/>
            </w:pPr>
          </w:p>
        </w:tc>
      </w:tr>
    </w:tbl>
    <w:p w14:paraId="60AABF04" w14:textId="77777777" w:rsidR="00616453" w:rsidRDefault="00616453" w:rsidP="00616453"/>
    <w:p w14:paraId="735D0D41" w14:textId="77777777" w:rsidR="00616453" w:rsidRDefault="00616453" w:rsidP="00616453">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18</w:t>
      </w:r>
      <w:r w:rsidR="002119BB">
        <w:rPr>
          <w:noProof/>
        </w:rPr>
        <w:fldChar w:fldCharType="end"/>
      </w:r>
      <w:r>
        <w:t>:</w:t>
      </w:r>
      <w:r w:rsidRPr="006948C8">
        <w:t xml:space="preserve"> </w:t>
      </w:r>
      <w:r>
        <w:t>Partial dependence plots for the late dry period showing patterns in (a) lagTA2w.75, (b) lagTM3m.75 and (c) NRM region.</w:t>
      </w:r>
    </w:p>
    <w:p w14:paraId="116EEFFF" w14:textId="77777777" w:rsidR="00616453" w:rsidRPr="00616453" w:rsidRDefault="00616453" w:rsidP="00616453"/>
    <w:p w14:paraId="7FA474C9" w14:textId="34821782" w:rsidR="006D5618" w:rsidRDefault="006D5618" w:rsidP="006D5618">
      <w:pPr>
        <w:pStyle w:val="Caption"/>
      </w:pPr>
    </w:p>
    <w:p w14:paraId="73E486F3" w14:textId="09BCF99F" w:rsidR="006948C8" w:rsidRPr="006948C8" w:rsidRDefault="006948C8" w:rsidP="006948C8">
      <w:pPr>
        <w:pStyle w:val="Caption"/>
      </w:pPr>
    </w:p>
    <w:p w14:paraId="7538C00A" w14:textId="77777777" w:rsidR="00B817FE" w:rsidRDefault="00B817FE" w:rsidP="00B817FE">
      <w:pPr>
        <w:pStyle w:val="AppendixHeading2"/>
      </w:pPr>
      <w:r>
        <w:t>Reef Subtidal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19"/>
        <w:tblDescription w:val="Node summaries from a classification tree fit to the reef subtidal data for the late dry period for (a) node 3, (b) node 5, (c) node 18, and (d) node 19. Note, the word “diet” is an artefact from the package used to create these figures and should be ignored."/>
      </w:tblPr>
      <w:tblGrid>
        <w:gridCol w:w="4621"/>
        <w:gridCol w:w="4621"/>
      </w:tblGrid>
      <w:tr w:rsidR="006948C8" w14:paraId="0CA991A5" w14:textId="77777777" w:rsidTr="001F694F">
        <w:tc>
          <w:tcPr>
            <w:tcW w:w="4621" w:type="dxa"/>
          </w:tcPr>
          <w:p w14:paraId="1963ECEE" w14:textId="77777777" w:rsidR="006948C8" w:rsidRDefault="006948C8" w:rsidP="001F694F">
            <w:pPr>
              <w:jc w:val="center"/>
            </w:pPr>
            <w:r>
              <w:rPr>
                <w:noProof/>
              </w:rPr>
              <w:drawing>
                <wp:inline distT="0" distB="0" distL="0" distR="0" wp14:anchorId="79C31E8E" wp14:editId="376BC9BE">
                  <wp:extent cx="2518095" cy="2520000"/>
                  <wp:effectExtent l="0" t="0" r="0" b="0"/>
                  <wp:docPr id="194" name="Picture 208" descr="Node summaries from a classification tree fit to the reef subtidal data for the late dry period for node 3." title="Figure B-1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subtidal_node3.jpg"/>
                          <pic:cNvPicPr/>
                        </pic:nvPicPr>
                        <pic:blipFill>
                          <a:blip r:embed="rId440" cstate="print"/>
                          <a:stretch>
                            <a:fillRect/>
                          </a:stretch>
                        </pic:blipFill>
                        <pic:spPr>
                          <a:xfrm>
                            <a:off x="0" y="0"/>
                            <a:ext cx="2518095" cy="2520000"/>
                          </a:xfrm>
                          <a:prstGeom prst="rect">
                            <a:avLst/>
                          </a:prstGeom>
                        </pic:spPr>
                      </pic:pic>
                    </a:graphicData>
                  </a:graphic>
                </wp:inline>
              </w:drawing>
            </w:r>
          </w:p>
          <w:p w14:paraId="2985216E" w14:textId="77777777" w:rsidR="006948C8" w:rsidRDefault="006948C8" w:rsidP="001F694F">
            <w:pPr>
              <w:jc w:val="center"/>
            </w:pPr>
            <w:r>
              <w:t>(a)</w:t>
            </w:r>
          </w:p>
        </w:tc>
        <w:tc>
          <w:tcPr>
            <w:tcW w:w="4621" w:type="dxa"/>
          </w:tcPr>
          <w:p w14:paraId="736050ED" w14:textId="77777777" w:rsidR="006948C8" w:rsidRDefault="006948C8" w:rsidP="001F694F">
            <w:pPr>
              <w:jc w:val="center"/>
            </w:pPr>
            <w:r>
              <w:rPr>
                <w:noProof/>
              </w:rPr>
              <w:drawing>
                <wp:inline distT="0" distB="0" distL="0" distR="0" wp14:anchorId="16CF0CB7" wp14:editId="016B0F70">
                  <wp:extent cx="2518095" cy="2520000"/>
                  <wp:effectExtent l="0" t="0" r="0" b="0"/>
                  <wp:docPr id="195" name="Picture 209" descr="Node summaries from a classification tree fit to the reef subtidal data for the late dry period for node 5." title="Figure B-1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subtidal_node5.jpg"/>
                          <pic:cNvPicPr/>
                        </pic:nvPicPr>
                        <pic:blipFill>
                          <a:blip r:embed="rId441" cstate="print"/>
                          <a:stretch>
                            <a:fillRect/>
                          </a:stretch>
                        </pic:blipFill>
                        <pic:spPr>
                          <a:xfrm>
                            <a:off x="0" y="0"/>
                            <a:ext cx="2518095" cy="2520000"/>
                          </a:xfrm>
                          <a:prstGeom prst="rect">
                            <a:avLst/>
                          </a:prstGeom>
                        </pic:spPr>
                      </pic:pic>
                    </a:graphicData>
                  </a:graphic>
                </wp:inline>
              </w:drawing>
            </w:r>
          </w:p>
          <w:p w14:paraId="510D7760" w14:textId="77777777" w:rsidR="006948C8" w:rsidRDefault="006948C8" w:rsidP="001F694F">
            <w:pPr>
              <w:jc w:val="center"/>
            </w:pPr>
            <w:r>
              <w:t>(b)</w:t>
            </w:r>
          </w:p>
        </w:tc>
      </w:tr>
      <w:tr w:rsidR="006948C8" w14:paraId="39C29B0D" w14:textId="77777777" w:rsidTr="001F694F">
        <w:tc>
          <w:tcPr>
            <w:tcW w:w="4621" w:type="dxa"/>
          </w:tcPr>
          <w:p w14:paraId="60450C67" w14:textId="77777777" w:rsidR="006948C8" w:rsidRDefault="006948C8" w:rsidP="001F694F">
            <w:pPr>
              <w:jc w:val="center"/>
            </w:pPr>
            <w:r>
              <w:rPr>
                <w:noProof/>
              </w:rPr>
              <w:drawing>
                <wp:inline distT="0" distB="0" distL="0" distR="0" wp14:anchorId="286339CE" wp14:editId="0F8E02D9">
                  <wp:extent cx="2518095" cy="2520000"/>
                  <wp:effectExtent l="0" t="0" r="0" b="0"/>
                  <wp:docPr id="196" name="Picture 210" descr="Node summaries from a classification tree fit to the reef subtidal data for the late dry period for node 18" title="Figure B-1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subtidal_node18.jpg"/>
                          <pic:cNvPicPr/>
                        </pic:nvPicPr>
                        <pic:blipFill>
                          <a:blip r:embed="rId442" cstate="print"/>
                          <a:stretch>
                            <a:fillRect/>
                          </a:stretch>
                        </pic:blipFill>
                        <pic:spPr>
                          <a:xfrm>
                            <a:off x="0" y="0"/>
                            <a:ext cx="2518095" cy="2520000"/>
                          </a:xfrm>
                          <a:prstGeom prst="rect">
                            <a:avLst/>
                          </a:prstGeom>
                        </pic:spPr>
                      </pic:pic>
                    </a:graphicData>
                  </a:graphic>
                </wp:inline>
              </w:drawing>
            </w:r>
          </w:p>
          <w:p w14:paraId="53F9C4BA" w14:textId="77777777" w:rsidR="006948C8" w:rsidRDefault="006948C8" w:rsidP="001F694F">
            <w:pPr>
              <w:jc w:val="center"/>
            </w:pPr>
            <w:r>
              <w:t>(c)</w:t>
            </w:r>
          </w:p>
        </w:tc>
        <w:tc>
          <w:tcPr>
            <w:tcW w:w="4621" w:type="dxa"/>
          </w:tcPr>
          <w:p w14:paraId="2FFCF055" w14:textId="77777777" w:rsidR="006948C8" w:rsidRDefault="006948C8" w:rsidP="001F694F">
            <w:pPr>
              <w:jc w:val="center"/>
            </w:pPr>
            <w:r>
              <w:rPr>
                <w:noProof/>
              </w:rPr>
              <w:drawing>
                <wp:inline distT="0" distB="0" distL="0" distR="0" wp14:anchorId="70956E39" wp14:editId="5D9BE136">
                  <wp:extent cx="2518095" cy="2520000"/>
                  <wp:effectExtent l="0" t="0" r="0" b="0"/>
                  <wp:docPr id="197" name="Picture 211" descr="Node summaries from a classification tree fit to the reef subtidal data for the late dry period for node 19." title="Figure B-1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subtidal_node19.jpg"/>
                          <pic:cNvPicPr/>
                        </pic:nvPicPr>
                        <pic:blipFill>
                          <a:blip r:embed="rId443" cstate="print"/>
                          <a:stretch>
                            <a:fillRect/>
                          </a:stretch>
                        </pic:blipFill>
                        <pic:spPr>
                          <a:xfrm>
                            <a:off x="0" y="0"/>
                            <a:ext cx="2518095" cy="2520000"/>
                          </a:xfrm>
                          <a:prstGeom prst="rect">
                            <a:avLst/>
                          </a:prstGeom>
                        </pic:spPr>
                      </pic:pic>
                    </a:graphicData>
                  </a:graphic>
                </wp:inline>
              </w:drawing>
            </w:r>
          </w:p>
          <w:p w14:paraId="159CC1C7" w14:textId="77777777" w:rsidR="006948C8" w:rsidRDefault="006948C8" w:rsidP="006948C8">
            <w:pPr>
              <w:keepNext/>
              <w:jc w:val="center"/>
            </w:pPr>
            <w:r>
              <w:t>(d)</w:t>
            </w:r>
          </w:p>
        </w:tc>
      </w:tr>
    </w:tbl>
    <w:p w14:paraId="6A01640E" w14:textId="244D7C6E" w:rsidR="006948C8" w:rsidRDefault="006948C8" w:rsidP="006948C8">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19</w:t>
      </w:r>
      <w:r w:rsidR="002119BB">
        <w:rPr>
          <w:noProof/>
        </w:rPr>
        <w:fldChar w:fldCharType="end"/>
      </w:r>
      <w:r>
        <w:t>: Node summaries from a classification tree fit to the reef subtidal data for the late dry period for (a) node 3, (b) node 5, (c) node 18, and (d) node 19.</w:t>
      </w:r>
      <w:r w:rsidR="00616453" w:rsidRPr="00616453">
        <w:t xml:space="preserve"> </w:t>
      </w:r>
      <w:r w:rsidR="00616453">
        <w:t>Note, the word “diet” is an artefact from the package used to create these figures and should be ignored.</w:t>
      </w:r>
    </w:p>
    <w:p w14:paraId="69DF5132" w14:textId="77777777" w:rsidR="006948C8" w:rsidRDefault="006948C8" w:rsidP="006948C8"/>
    <w:p w14:paraId="14F967CA" w14:textId="77777777" w:rsidR="00616453" w:rsidRDefault="00616453" w:rsidP="006948C8"/>
    <w:p w14:paraId="3F0F5B18" w14:textId="77777777" w:rsidR="00616453" w:rsidRDefault="00616453" w:rsidP="006948C8"/>
    <w:p w14:paraId="4B266FB9" w14:textId="77777777" w:rsidR="00616453" w:rsidRDefault="00616453" w:rsidP="006948C8"/>
    <w:p w14:paraId="1C98FB67" w14:textId="77777777" w:rsidR="00616453" w:rsidRDefault="00616453" w:rsidP="006948C8"/>
    <w:p w14:paraId="33F1672D" w14:textId="77777777" w:rsidR="00616453" w:rsidRDefault="00616453" w:rsidP="006948C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20"/>
        <w:tblDescription w:val="Node summaries from a classification tree fit to the reef subtidal data for the late dry period for (a) node 32, (b) node 33, (c) node 34, and (d) node 35. Note, the word “diet” is an artefact from the package used to create these figures and should be ignored."/>
      </w:tblPr>
      <w:tblGrid>
        <w:gridCol w:w="4621"/>
        <w:gridCol w:w="4621"/>
      </w:tblGrid>
      <w:tr w:rsidR="00616453" w14:paraId="321825E6" w14:textId="77777777" w:rsidTr="00987A94">
        <w:tc>
          <w:tcPr>
            <w:tcW w:w="4621" w:type="dxa"/>
          </w:tcPr>
          <w:p w14:paraId="2218116C" w14:textId="77777777" w:rsidR="00616453" w:rsidRDefault="00616453" w:rsidP="00987A94">
            <w:pPr>
              <w:jc w:val="center"/>
            </w:pPr>
            <w:r>
              <w:rPr>
                <w:noProof/>
              </w:rPr>
              <w:drawing>
                <wp:inline distT="0" distB="0" distL="0" distR="0" wp14:anchorId="59214AB5" wp14:editId="01B0D969">
                  <wp:extent cx="2518095" cy="2520000"/>
                  <wp:effectExtent l="0" t="0" r="0" b="0"/>
                  <wp:docPr id="217" name="Picture 216" descr="Node summaries from a classification tree fit to the reef subtidal data for the late dry period for node 32." title="Figure B-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subtidal_node32.jpg"/>
                          <pic:cNvPicPr/>
                        </pic:nvPicPr>
                        <pic:blipFill>
                          <a:blip r:embed="rId444" cstate="print"/>
                          <a:stretch>
                            <a:fillRect/>
                          </a:stretch>
                        </pic:blipFill>
                        <pic:spPr>
                          <a:xfrm>
                            <a:off x="0" y="0"/>
                            <a:ext cx="2518095" cy="2520000"/>
                          </a:xfrm>
                          <a:prstGeom prst="rect">
                            <a:avLst/>
                          </a:prstGeom>
                        </pic:spPr>
                      </pic:pic>
                    </a:graphicData>
                  </a:graphic>
                </wp:inline>
              </w:drawing>
            </w:r>
          </w:p>
          <w:p w14:paraId="10610E24" w14:textId="77777777" w:rsidR="00616453" w:rsidRDefault="00616453" w:rsidP="00987A94">
            <w:pPr>
              <w:jc w:val="center"/>
            </w:pPr>
            <w:r>
              <w:t>(a)</w:t>
            </w:r>
          </w:p>
        </w:tc>
        <w:tc>
          <w:tcPr>
            <w:tcW w:w="4621" w:type="dxa"/>
          </w:tcPr>
          <w:p w14:paraId="76682D80" w14:textId="77777777" w:rsidR="00616453" w:rsidRDefault="00616453" w:rsidP="00987A94">
            <w:pPr>
              <w:jc w:val="center"/>
            </w:pPr>
            <w:r>
              <w:rPr>
                <w:noProof/>
              </w:rPr>
              <w:drawing>
                <wp:inline distT="0" distB="0" distL="0" distR="0" wp14:anchorId="2F9D22C7" wp14:editId="360563C5">
                  <wp:extent cx="2518095" cy="2520000"/>
                  <wp:effectExtent l="0" t="0" r="0" b="0"/>
                  <wp:docPr id="218" name="Picture 217" descr="Node summaries from a classification tree fit to the reef subtidal data for the late dry period for node 33." title="Figure B-2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subtidal_node33.jpg"/>
                          <pic:cNvPicPr/>
                        </pic:nvPicPr>
                        <pic:blipFill>
                          <a:blip r:embed="rId445" cstate="print"/>
                          <a:stretch>
                            <a:fillRect/>
                          </a:stretch>
                        </pic:blipFill>
                        <pic:spPr>
                          <a:xfrm>
                            <a:off x="0" y="0"/>
                            <a:ext cx="2518095" cy="2520000"/>
                          </a:xfrm>
                          <a:prstGeom prst="rect">
                            <a:avLst/>
                          </a:prstGeom>
                        </pic:spPr>
                      </pic:pic>
                    </a:graphicData>
                  </a:graphic>
                </wp:inline>
              </w:drawing>
            </w:r>
          </w:p>
          <w:p w14:paraId="15A69112" w14:textId="77777777" w:rsidR="00616453" w:rsidRDefault="00616453" w:rsidP="00987A94">
            <w:pPr>
              <w:jc w:val="center"/>
            </w:pPr>
            <w:r>
              <w:t>(b)</w:t>
            </w:r>
          </w:p>
        </w:tc>
      </w:tr>
      <w:tr w:rsidR="00616453" w14:paraId="20FE5C22" w14:textId="77777777" w:rsidTr="00987A94">
        <w:tc>
          <w:tcPr>
            <w:tcW w:w="4621" w:type="dxa"/>
          </w:tcPr>
          <w:p w14:paraId="6372B188" w14:textId="77777777" w:rsidR="00616453" w:rsidRDefault="00616453" w:rsidP="00987A94">
            <w:pPr>
              <w:jc w:val="center"/>
            </w:pPr>
            <w:r>
              <w:rPr>
                <w:noProof/>
              </w:rPr>
              <w:drawing>
                <wp:inline distT="0" distB="0" distL="0" distR="0" wp14:anchorId="0CC00FA3" wp14:editId="5128E339">
                  <wp:extent cx="2518095" cy="2520000"/>
                  <wp:effectExtent l="0" t="0" r="0" b="0"/>
                  <wp:docPr id="219" name="Picture 218" descr="Node summaries from a classification tree fit to the reef subtidal data for the late dry period for node 34." title="Figure B-2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subtidal_node34.jpg"/>
                          <pic:cNvPicPr/>
                        </pic:nvPicPr>
                        <pic:blipFill>
                          <a:blip r:embed="rId446" cstate="print"/>
                          <a:stretch>
                            <a:fillRect/>
                          </a:stretch>
                        </pic:blipFill>
                        <pic:spPr>
                          <a:xfrm>
                            <a:off x="0" y="0"/>
                            <a:ext cx="2518095" cy="2520000"/>
                          </a:xfrm>
                          <a:prstGeom prst="rect">
                            <a:avLst/>
                          </a:prstGeom>
                        </pic:spPr>
                      </pic:pic>
                    </a:graphicData>
                  </a:graphic>
                </wp:inline>
              </w:drawing>
            </w:r>
          </w:p>
          <w:p w14:paraId="4211AB76" w14:textId="77777777" w:rsidR="00616453" w:rsidRDefault="00616453" w:rsidP="00987A94">
            <w:pPr>
              <w:jc w:val="center"/>
            </w:pPr>
            <w:r>
              <w:t>(c)</w:t>
            </w:r>
          </w:p>
        </w:tc>
        <w:tc>
          <w:tcPr>
            <w:tcW w:w="4621" w:type="dxa"/>
          </w:tcPr>
          <w:p w14:paraId="3AEBADC7" w14:textId="77777777" w:rsidR="00616453" w:rsidRDefault="00616453" w:rsidP="00987A94">
            <w:pPr>
              <w:jc w:val="center"/>
            </w:pPr>
            <w:r>
              <w:rPr>
                <w:noProof/>
              </w:rPr>
              <w:drawing>
                <wp:inline distT="0" distB="0" distL="0" distR="0" wp14:anchorId="7A4B3312" wp14:editId="1FFEE684">
                  <wp:extent cx="2518095" cy="2520000"/>
                  <wp:effectExtent l="0" t="0" r="0" b="0"/>
                  <wp:docPr id="220" name="Picture 219" descr="Node summaries from a classification tree fit to the reef subtidal data for the late dry period for node 35." title="Figure B-2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subtidal_node35.jpg"/>
                          <pic:cNvPicPr/>
                        </pic:nvPicPr>
                        <pic:blipFill>
                          <a:blip r:embed="rId447" cstate="print"/>
                          <a:stretch>
                            <a:fillRect/>
                          </a:stretch>
                        </pic:blipFill>
                        <pic:spPr>
                          <a:xfrm>
                            <a:off x="0" y="0"/>
                            <a:ext cx="2518095" cy="2520000"/>
                          </a:xfrm>
                          <a:prstGeom prst="rect">
                            <a:avLst/>
                          </a:prstGeom>
                        </pic:spPr>
                      </pic:pic>
                    </a:graphicData>
                  </a:graphic>
                </wp:inline>
              </w:drawing>
            </w:r>
          </w:p>
          <w:p w14:paraId="7E7671F2" w14:textId="77777777" w:rsidR="00616453" w:rsidRDefault="00616453" w:rsidP="00987A94">
            <w:pPr>
              <w:keepNext/>
              <w:jc w:val="center"/>
            </w:pPr>
            <w:r>
              <w:t>(d)</w:t>
            </w:r>
          </w:p>
        </w:tc>
      </w:tr>
    </w:tbl>
    <w:p w14:paraId="4F0FEB22" w14:textId="77777777" w:rsidR="00616453" w:rsidRDefault="00616453" w:rsidP="006948C8"/>
    <w:p w14:paraId="4C012B70" w14:textId="77777777" w:rsidR="00616453" w:rsidRDefault="00616453" w:rsidP="00616453">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20</w:t>
      </w:r>
      <w:r w:rsidR="002119BB">
        <w:rPr>
          <w:noProof/>
        </w:rPr>
        <w:fldChar w:fldCharType="end"/>
      </w:r>
      <w:r>
        <w:t>: Node summaries from a classification tree fit to the reef subtidal data for the late dry period for (a) node 32, (b) node 33, (c) node 34, and (d) node 35.</w:t>
      </w:r>
      <w:r w:rsidRPr="00616453">
        <w:t xml:space="preserve"> </w:t>
      </w:r>
      <w:r>
        <w:t>Note, the word “diet” is an artefact from the package used to create these figures and should be ignored.</w:t>
      </w:r>
    </w:p>
    <w:p w14:paraId="30BC63A0" w14:textId="77777777" w:rsidR="00616453" w:rsidRDefault="00616453" w:rsidP="006948C8"/>
    <w:p w14:paraId="373ACC0C" w14:textId="76DA4EDF" w:rsidR="006948C8" w:rsidRDefault="006948C8" w:rsidP="006948C8">
      <w:pPr>
        <w:pStyle w:val="Caption"/>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B-21"/>
        <w:tblDescription w:val="Partial dependence plots for reef subtidal sites for(a) NRM region, (b) PSII, (c) lagTA6w.50, (d) lagTM3m.max, (e) lagTM4w.50 and (f) lagTM6w.50."/>
      </w:tblPr>
      <w:tblGrid>
        <w:gridCol w:w="4621"/>
        <w:gridCol w:w="4621"/>
      </w:tblGrid>
      <w:tr w:rsidR="006948C8" w14:paraId="7760D794" w14:textId="77777777" w:rsidTr="001F694F">
        <w:tc>
          <w:tcPr>
            <w:tcW w:w="4621" w:type="dxa"/>
          </w:tcPr>
          <w:p w14:paraId="21B3B23B" w14:textId="77777777" w:rsidR="006948C8" w:rsidRDefault="006948C8" w:rsidP="001F694F">
            <w:pPr>
              <w:jc w:val="center"/>
            </w:pPr>
            <w:r>
              <w:rPr>
                <w:noProof/>
              </w:rPr>
              <w:drawing>
                <wp:inline distT="0" distB="0" distL="0" distR="0" wp14:anchorId="033EADB6" wp14:editId="3BA4885D">
                  <wp:extent cx="2161617" cy="2160000"/>
                  <wp:effectExtent l="0" t="0" r="0" b="0"/>
                  <wp:docPr id="198" name="Picture 227" descr="Partial dependence plots for reef subtidal sites for NRM region." title="Figure B-2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subtidal_NRMregion.jpg"/>
                          <pic:cNvPicPr/>
                        </pic:nvPicPr>
                        <pic:blipFill>
                          <a:blip r:embed="rId448" cstate="print"/>
                          <a:stretch>
                            <a:fillRect/>
                          </a:stretch>
                        </pic:blipFill>
                        <pic:spPr>
                          <a:xfrm>
                            <a:off x="0" y="0"/>
                            <a:ext cx="2161617" cy="2160000"/>
                          </a:xfrm>
                          <a:prstGeom prst="rect">
                            <a:avLst/>
                          </a:prstGeom>
                        </pic:spPr>
                      </pic:pic>
                    </a:graphicData>
                  </a:graphic>
                </wp:inline>
              </w:drawing>
            </w:r>
          </w:p>
          <w:p w14:paraId="05C950C9" w14:textId="77777777" w:rsidR="006948C8" w:rsidRDefault="006948C8" w:rsidP="001F694F">
            <w:pPr>
              <w:jc w:val="center"/>
            </w:pPr>
            <w:r>
              <w:t>(a)</w:t>
            </w:r>
          </w:p>
        </w:tc>
        <w:tc>
          <w:tcPr>
            <w:tcW w:w="4621" w:type="dxa"/>
          </w:tcPr>
          <w:p w14:paraId="172CF036" w14:textId="77777777" w:rsidR="006948C8" w:rsidRDefault="006948C8" w:rsidP="001F694F">
            <w:pPr>
              <w:jc w:val="center"/>
            </w:pPr>
            <w:r>
              <w:rPr>
                <w:noProof/>
              </w:rPr>
              <w:drawing>
                <wp:inline distT="0" distB="0" distL="0" distR="0" wp14:anchorId="4A467424" wp14:editId="3C6802F9">
                  <wp:extent cx="2158367" cy="2160000"/>
                  <wp:effectExtent l="0" t="0" r="0" b="0"/>
                  <wp:docPr id="199" name="Picture 228" descr="Partial dependence plots for reef subtidal sites for PSII." title="Figure B-2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subtidal_PSII.jpg"/>
                          <pic:cNvPicPr/>
                        </pic:nvPicPr>
                        <pic:blipFill>
                          <a:blip r:embed="rId449" cstate="print"/>
                          <a:stretch>
                            <a:fillRect/>
                          </a:stretch>
                        </pic:blipFill>
                        <pic:spPr>
                          <a:xfrm>
                            <a:off x="0" y="0"/>
                            <a:ext cx="2158367" cy="2160000"/>
                          </a:xfrm>
                          <a:prstGeom prst="rect">
                            <a:avLst/>
                          </a:prstGeom>
                        </pic:spPr>
                      </pic:pic>
                    </a:graphicData>
                  </a:graphic>
                </wp:inline>
              </w:drawing>
            </w:r>
          </w:p>
          <w:p w14:paraId="3207FC25" w14:textId="77777777" w:rsidR="006948C8" w:rsidRDefault="006948C8" w:rsidP="001F694F">
            <w:pPr>
              <w:jc w:val="center"/>
            </w:pPr>
            <w:r>
              <w:t>(b)</w:t>
            </w:r>
          </w:p>
        </w:tc>
      </w:tr>
      <w:tr w:rsidR="006948C8" w14:paraId="5C84DFF4" w14:textId="77777777" w:rsidTr="001F694F">
        <w:tc>
          <w:tcPr>
            <w:tcW w:w="4621" w:type="dxa"/>
          </w:tcPr>
          <w:p w14:paraId="593B3530" w14:textId="77777777" w:rsidR="006948C8" w:rsidRDefault="006948C8" w:rsidP="001F694F">
            <w:pPr>
              <w:jc w:val="center"/>
            </w:pPr>
            <w:r>
              <w:rPr>
                <w:noProof/>
              </w:rPr>
              <w:drawing>
                <wp:inline distT="0" distB="0" distL="0" distR="0" wp14:anchorId="090B4333" wp14:editId="3BD3B057">
                  <wp:extent cx="2158367" cy="2160000"/>
                  <wp:effectExtent l="0" t="0" r="0" b="0"/>
                  <wp:docPr id="200" name="Picture 229" descr="Partial dependence plots for reef subtidal sites for lagTA6w.50." title="Figure B-2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subtidal_TA6w50.jpg"/>
                          <pic:cNvPicPr/>
                        </pic:nvPicPr>
                        <pic:blipFill>
                          <a:blip r:embed="rId450" cstate="print"/>
                          <a:stretch>
                            <a:fillRect/>
                          </a:stretch>
                        </pic:blipFill>
                        <pic:spPr>
                          <a:xfrm>
                            <a:off x="0" y="0"/>
                            <a:ext cx="2158367" cy="2160000"/>
                          </a:xfrm>
                          <a:prstGeom prst="rect">
                            <a:avLst/>
                          </a:prstGeom>
                        </pic:spPr>
                      </pic:pic>
                    </a:graphicData>
                  </a:graphic>
                </wp:inline>
              </w:drawing>
            </w:r>
          </w:p>
          <w:p w14:paraId="4F7445FB" w14:textId="77777777" w:rsidR="006948C8" w:rsidRDefault="006948C8" w:rsidP="001F694F">
            <w:pPr>
              <w:jc w:val="center"/>
            </w:pPr>
            <w:r>
              <w:t>(c)</w:t>
            </w:r>
          </w:p>
        </w:tc>
        <w:tc>
          <w:tcPr>
            <w:tcW w:w="4621" w:type="dxa"/>
          </w:tcPr>
          <w:p w14:paraId="3AAD9C54" w14:textId="77777777" w:rsidR="006948C8" w:rsidRDefault="006948C8" w:rsidP="001F694F">
            <w:pPr>
              <w:jc w:val="center"/>
            </w:pPr>
            <w:r>
              <w:rPr>
                <w:noProof/>
              </w:rPr>
              <w:drawing>
                <wp:inline distT="0" distB="0" distL="0" distR="0" wp14:anchorId="5EACE113" wp14:editId="2CE8EEA1">
                  <wp:extent cx="2158367" cy="2160000"/>
                  <wp:effectExtent l="0" t="0" r="0" b="0"/>
                  <wp:docPr id="201" name="Picture 230" descr="Partial dependence plots for reef subtidal sites for lagTM3m.max." title="Figure B-2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subtidal_TM3mMax.jpg"/>
                          <pic:cNvPicPr/>
                        </pic:nvPicPr>
                        <pic:blipFill>
                          <a:blip r:embed="rId451" cstate="print"/>
                          <a:stretch>
                            <a:fillRect/>
                          </a:stretch>
                        </pic:blipFill>
                        <pic:spPr>
                          <a:xfrm>
                            <a:off x="0" y="0"/>
                            <a:ext cx="2158367" cy="2160000"/>
                          </a:xfrm>
                          <a:prstGeom prst="rect">
                            <a:avLst/>
                          </a:prstGeom>
                        </pic:spPr>
                      </pic:pic>
                    </a:graphicData>
                  </a:graphic>
                </wp:inline>
              </w:drawing>
            </w:r>
          </w:p>
          <w:p w14:paraId="31531CCE" w14:textId="77777777" w:rsidR="006948C8" w:rsidRDefault="006948C8" w:rsidP="001F694F">
            <w:pPr>
              <w:jc w:val="center"/>
            </w:pPr>
            <w:r>
              <w:t>(d)</w:t>
            </w:r>
          </w:p>
        </w:tc>
      </w:tr>
      <w:tr w:rsidR="006948C8" w14:paraId="024DF1B7" w14:textId="77777777" w:rsidTr="001F694F">
        <w:tc>
          <w:tcPr>
            <w:tcW w:w="4621" w:type="dxa"/>
          </w:tcPr>
          <w:p w14:paraId="70907AAA" w14:textId="77777777" w:rsidR="006948C8" w:rsidRDefault="006948C8" w:rsidP="001F694F">
            <w:pPr>
              <w:jc w:val="center"/>
            </w:pPr>
            <w:r>
              <w:rPr>
                <w:noProof/>
              </w:rPr>
              <w:drawing>
                <wp:inline distT="0" distB="0" distL="0" distR="0" wp14:anchorId="1F418E3C" wp14:editId="323F3994">
                  <wp:extent cx="2158367" cy="2160000"/>
                  <wp:effectExtent l="0" t="0" r="0" b="0"/>
                  <wp:docPr id="202" name="Picture 231" descr="Partial dependence plots for reef subtidal sites for lagTM4w.50." title="Figure B-2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subtidal_TM4w50.jpg"/>
                          <pic:cNvPicPr/>
                        </pic:nvPicPr>
                        <pic:blipFill>
                          <a:blip r:embed="rId452" cstate="print"/>
                          <a:stretch>
                            <a:fillRect/>
                          </a:stretch>
                        </pic:blipFill>
                        <pic:spPr>
                          <a:xfrm>
                            <a:off x="0" y="0"/>
                            <a:ext cx="2158367" cy="2160000"/>
                          </a:xfrm>
                          <a:prstGeom prst="rect">
                            <a:avLst/>
                          </a:prstGeom>
                        </pic:spPr>
                      </pic:pic>
                    </a:graphicData>
                  </a:graphic>
                </wp:inline>
              </w:drawing>
            </w:r>
          </w:p>
          <w:p w14:paraId="71BEC297" w14:textId="77777777" w:rsidR="006948C8" w:rsidRDefault="006948C8" w:rsidP="001F694F">
            <w:pPr>
              <w:jc w:val="center"/>
            </w:pPr>
            <w:r>
              <w:t>(e)</w:t>
            </w:r>
          </w:p>
        </w:tc>
        <w:tc>
          <w:tcPr>
            <w:tcW w:w="4621" w:type="dxa"/>
          </w:tcPr>
          <w:p w14:paraId="3E3C1E5B" w14:textId="77777777" w:rsidR="006948C8" w:rsidRDefault="006948C8" w:rsidP="001F694F">
            <w:pPr>
              <w:jc w:val="center"/>
            </w:pPr>
            <w:r>
              <w:rPr>
                <w:noProof/>
              </w:rPr>
              <w:drawing>
                <wp:inline distT="0" distB="0" distL="0" distR="0" wp14:anchorId="0FCBD4BB" wp14:editId="288012AE">
                  <wp:extent cx="2158367" cy="2160000"/>
                  <wp:effectExtent l="0" t="0" r="0" b="0"/>
                  <wp:docPr id="203" name="Picture 232" descr="Partial dependence plots for reef subtidal sites for lagTM6w.50." title="Figure B-2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_subtidal_TM6w50.jpg"/>
                          <pic:cNvPicPr/>
                        </pic:nvPicPr>
                        <pic:blipFill>
                          <a:blip r:embed="rId453" cstate="print"/>
                          <a:stretch>
                            <a:fillRect/>
                          </a:stretch>
                        </pic:blipFill>
                        <pic:spPr>
                          <a:xfrm>
                            <a:off x="0" y="0"/>
                            <a:ext cx="2158367" cy="2160000"/>
                          </a:xfrm>
                          <a:prstGeom prst="rect">
                            <a:avLst/>
                          </a:prstGeom>
                        </pic:spPr>
                      </pic:pic>
                    </a:graphicData>
                  </a:graphic>
                </wp:inline>
              </w:drawing>
            </w:r>
          </w:p>
          <w:p w14:paraId="23655A82" w14:textId="77777777" w:rsidR="006948C8" w:rsidRDefault="006948C8" w:rsidP="006948C8">
            <w:pPr>
              <w:keepNext/>
              <w:jc w:val="center"/>
            </w:pPr>
            <w:r>
              <w:t>(f)</w:t>
            </w:r>
          </w:p>
        </w:tc>
      </w:tr>
    </w:tbl>
    <w:p w14:paraId="404B3EC4" w14:textId="35BC78A3" w:rsidR="006948C8" w:rsidRPr="006948C8" w:rsidRDefault="006948C8" w:rsidP="006948C8">
      <w:pPr>
        <w:pStyle w:val="Caption"/>
      </w:pPr>
      <w:r>
        <w:t xml:space="preserve">Figure B- </w:t>
      </w:r>
      <w:r w:rsidR="002119BB">
        <w:fldChar w:fldCharType="begin"/>
      </w:r>
      <w:r w:rsidR="002119BB">
        <w:instrText xml:space="preserve"> SEQ Figure_B- \* ARABIC </w:instrText>
      </w:r>
      <w:r w:rsidR="002119BB">
        <w:fldChar w:fldCharType="separate"/>
      </w:r>
      <w:r w:rsidR="00076ED9">
        <w:rPr>
          <w:noProof/>
        </w:rPr>
        <w:t>21</w:t>
      </w:r>
      <w:r w:rsidR="002119BB">
        <w:rPr>
          <w:noProof/>
        </w:rPr>
        <w:fldChar w:fldCharType="end"/>
      </w:r>
      <w:r>
        <w:t>: Partial dependence plots for reef subtidal sites for(a) NRM region, (b) PSII, (c) lagTA6w.50, (d) lagTM3m.max, (e) lagTM4w.50 and (f) lagTM6w.50.</w:t>
      </w:r>
    </w:p>
    <w:p w14:paraId="1D2C45D5" w14:textId="77777777" w:rsidR="00B817FE" w:rsidRPr="00987A94" w:rsidRDefault="00B817FE" w:rsidP="003227C7">
      <w:pPr>
        <w:pStyle w:val="Heading9"/>
        <w:rPr>
          <w:color w:val="auto"/>
        </w:rPr>
      </w:pPr>
      <w:bookmarkStart w:id="430" w:name="_Toc410312875"/>
      <w:r w:rsidRPr="00987A94">
        <w:rPr>
          <w:color w:val="auto"/>
        </w:rPr>
        <w:t>Seasonality and Trend Analysis</w:t>
      </w:r>
      <w:bookmarkEnd w:id="430"/>
    </w:p>
    <w:p w14:paraId="467FBC25" w14:textId="77777777" w:rsidR="00B817FE" w:rsidRDefault="00B817FE" w:rsidP="00B817FE">
      <w:pPr>
        <w:pStyle w:val="AppendixHeading2"/>
      </w:pPr>
      <w:r>
        <w:t>Water Quality Logger Data</w:t>
      </w:r>
    </w:p>
    <w:p w14:paraId="2D61A106" w14:textId="77777777" w:rsidR="00B817FE" w:rsidRDefault="00B817FE" w:rsidP="00B817FE">
      <w:pPr>
        <w:pStyle w:val="AppendixHeading3"/>
      </w:pPr>
      <w:r>
        <w:t>Chlorophyll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1"/>
        <w:tblDescription w:val="Seasonal trends and long term trends for the ntu logger data at Barren Island (top) and Daydream Island (bottom)."/>
      </w:tblPr>
      <w:tblGrid>
        <w:gridCol w:w="9026"/>
      </w:tblGrid>
      <w:tr w:rsidR="00987A94" w14:paraId="371A5FEB" w14:textId="77777777" w:rsidTr="00FF222A">
        <w:tc>
          <w:tcPr>
            <w:tcW w:w="9026" w:type="dxa"/>
          </w:tcPr>
          <w:p w14:paraId="592D3A17" w14:textId="50C61EAE" w:rsidR="00987A94" w:rsidRDefault="00987A94" w:rsidP="00DB3B9B">
            <w:pPr>
              <w:pStyle w:val="AppendixHeading2"/>
              <w:numPr>
                <w:ilvl w:val="0"/>
                <w:numId w:val="0"/>
              </w:numPr>
              <w:jc w:val="center"/>
            </w:pPr>
            <w:r w:rsidRPr="00E10EC1">
              <w:rPr>
                <w:noProof/>
              </w:rPr>
              <w:drawing>
                <wp:inline distT="0" distB="0" distL="0" distR="0" wp14:anchorId="5B93DEBD" wp14:editId="282ED7DC">
                  <wp:extent cx="3851961" cy="2340000"/>
                  <wp:effectExtent l="0" t="0" r="0" b="3175"/>
                  <wp:docPr id="223" name="Picture 60" descr="Seasonal trends and long term trends for the ntu logger data at Barren Island." title="Figure 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liu075\Desktop\GBR\Coral\Rplot06.png"/>
                          <pic:cNvPicPr>
                            <a:picLocks noChangeAspect="1" noChangeArrowheads="1"/>
                          </pic:cNvPicPr>
                        </pic:nvPicPr>
                        <pic:blipFill>
                          <a:blip r:embed="rId454" cstate="print"/>
                          <a:srcRect/>
                          <a:stretch>
                            <a:fillRect/>
                          </a:stretch>
                        </pic:blipFill>
                        <pic:spPr bwMode="auto">
                          <a:xfrm>
                            <a:off x="0" y="0"/>
                            <a:ext cx="3851961" cy="2340000"/>
                          </a:xfrm>
                          <a:prstGeom prst="rect">
                            <a:avLst/>
                          </a:prstGeom>
                          <a:noFill/>
                          <a:ln w="9525">
                            <a:noFill/>
                            <a:miter lim="800000"/>
                            <a:headEnd/>
                            <a:tailEnd/>
                          </a:ln>
                        </pic:spPr>
                      </pic:pic>
                    </a:graphicData>
                  </a:graphic>
                </wp:inline>
              </w:drawing>
            </w:r>
          </w:p>
        </w:tc>
      </w:tr>
      <w:tr w:rsidR="00987A94" w14:paraId="3AB4EF9E" w14:textId="77777777" w:rsidTr="00FF222A">
        <w:tc>
          <w:tcPr>
            <w:tcW w:w="9026" w:type="dxa"/>
          </w:tcPr>
          <w:p w14:paraId="09DE92DD" w14:textId="3B234C9C" w:rsidR="00987A94" w:rsidRDefault="00987A94" w:rsidP="00DB3B9B">
            <w:pPr>
              <w:pStyle w:val="AppendixHeading2"/>
              <w:numPr>
                <w:ilvl w:val="0"/>
                <w:numId w:val="0"/>
              </w:numPr>
              <w:jc w:val="center"/>
            </w:pPr>
            <w:r w:rsidRPr="00E10EC1">
              <w:rPr>
                <w:noProof/>
              </w:rPr>
              <w:drawing>
                <wp:inline distT="0" distB="0" distL="0" distR="0" wp14:anchorId="543EE07A" wp14:editId="0603B3CE">
                  <wp:extent cx="3851961" cy="2340000"/>
                  <wp:effectExtent l="0" t="0" r="0" b="3175"/>
                  <wp:docPr id="288" name="Picture 61" descr="Seasonal trends and long term trends for the ntu logger data at  Daydream Island." title="Figure 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liu075\Desktop\GBR\Coral\Rplot07.png"/>
                          <pic:cNvPicPr>
                            <a:picLocks noChangeAspect="1" noChangeArrowheads="1"/>
                          </pic:cNvPicPr>
                        </pic:nvPicPr>
                        <pic:blipFill>
                          <a:blip r:embed="rId455" cstate="print"/>
                          <a:srcRect/>
                          <a:stretch>
                            <a:fillRect/>
                          </a:stretch>
                        </pic:blipFill>
                        <pic:spPr bwMode="auto">
                          <a:xfrm>
                            <a:off x="0" y="0"/>
                            <a:ext cx="3851961" cy="2340000"/>
                          </a:xfrm>
                          <a:prstGeom prst="rect">
                            <a:avLst/>
                          </a:prstGeom>
                          <a:noFill/>
                          <a:ln w="9525">
                            <a:noFill/>
                            <a:miter lim="800000"/>
                            <a:headEnd/>
                            <a:tailEnd/>
                          </a:ln>
                        </pic:spPr>
                      </pic:pic>
                    </a:graphicData>
                  </a:graphic>
                </wp:inline>
              </w:drawing>
            </w:r>
          </w:p>
        </w:tc>
      </w:tr>
    </w:tbl>
    <w:p w14:paraId="156B24E5" w14:textId="15AF4AF2" w:rsidR="00B817FE" w:rsidRDefault="00DB3B9B" w:rsidP="00DB3B9B">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1</w:t>
      </w:r>
      <w:r w:rsidR="002119BB">
        <w:rPr>
          <w:noProof/>
        </w:rPr>
        <w:fldChar w:fldCharType="end"/>
      </w:r>
      <w:r>
        <w:t>: Seasonal trends and long term trends for the ntu logger data at Barren Island (top) and Daydream Island (bottom).</w:t>
      </w:r>
    </w:p>
    <w:p w14:paraId="67105AEA" w14:textId="77777777" w:rsidR="00FF222A" w:rsidRDefault="00FF222A" w:rsidP="00FF222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2"/>
        <w:tblDescription w:val="Seasonal trends and long term trends for the ntu logger data at Double Cone Island (top) and Dunk Island (bottom)."/>
      </w:tblPr>
      <w:tblGrid>
        <w:gridCol w:w="9026"/>
      </w:tblGrid>
      <w:tr w:rsidR="00FF222A" w14:paraId="1FFE4A0C" w14:textId="77777777" w:rsidTr="00D40CF6">
        <w:tc>
          <w:tcPr>
            <w:tcW w:w="9026" w:type="dxa"/>
          </w:tcPr>
          <w:p w14:paraId="415CCBAC" w14:textId="61D8FDED" w:rsidR="00FF222A" w:rsidRDefault="00FF222A" w:rsidP="00AB7C3C">
            <w:pPr>
              <w:pStyle w:val="AppendixHeading2"/>
              <w:numPr>
                <w:ilvl w:val="0"/>
                <w:numId w:val="0"/>
              </w:numPr>
              <w:jc w:val="center"/>
            </w:pPr>
            <w:r>
              <w:rPr>
                <w:noProof/>
              </w:rPr>
              <w:drawing>
                <wp:inline distT="0" distB="0" distL="0" distR="0" wp14:anchorId="5C925B17" wp14:editId="44D582DD">
                  <wp:extent cx="3857642" cy="2340000"/>
                  <wp:effectExtent l="0" t="0" r="0" b="3175"/>
                  <wp:docPr id="301" name="Picture 62" descr="Seasonal trends and long term trends for the ntu logger data at Double Cone Island." title="Figure 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liu075\Desktop\GBR\Coral\Rplot08.png"/>
                          <pic:cNvPicPr>
                            <a:picLocks noChangeAspect="1" noChangeArrowheads="1"/>
                          </pic:cNvPicPr>
                        </pic:nvPicPr>
                        <pic:blipFill>
                          <a:blip r:embed="rId456" cstate="print"/>
                          <a:srcRect/>
                          <a:stretch>
                            <a:fillRect/>
                          </a:stretch>
                        </pic:blipFill>
                        <pic:spPr bwMode="auto">
                          <a:xfrm>
                            <a:off x="0" y="0"/>
                            <a:ext cx="3857642" cy="2340000"/>
                          </a:xfrm>
                          <a:prstGeom prst="rect">
                            <a:avLst/>
                          </a:prstGeom>
                          <a:noFill/>
                          <a:ln w="9525">
                            <a:noFill/>
                            <a:miter lim="800000"/>
                            <a:headEnd/>
                            <a:tailEnd/>
                          </a:ln>
                        </pic:spPr>
                      </pic:pic>
                    </a:graphicData>
                  </a:graphic>
                </wp:inline>
              </w:drawing>
            </w:r>
          </w:p>
        </w:tc>
      </w:tr>
      <w:tr w:rsidR="00FF222A" w14:paraId="28BD3318" w14:textId="77777777" w:rsidTr="00D40CF6">
        <w:tc>
          <w:tcPr>
            <w:tcW w:w="9026" w:type="dxa"/>
          </w:tcPr>
          <w:p w14:paraId="796B698D" w14:textId="08BA5AE9" w:rsidR="00FF222A" w:rsidRDefault="00FF222A" w:rsidP="00AB7C3C">
            <w:pPr>
              <w:pStyle w:val="AppendixHeading2"/>
              <w:numPr>
                <w:ilvl w:val="0"/>
                <w:numId w:val="0"/>
              </w:numPr>
              <w:jc w:val="center"/>
            </w:pPr>
            <w:r>
              <w:rPr>
                <w:noProof/>
              </w:rPr>
              <w:drawing>
                <wp:inline distT="0" distB="0" distL="0" distR="0" wp14:anchorId="703E41E2" wp14:editId="50C1B06C">
                  <wp:extent cx="3857642" cy="2340000"/>
                  <wp:effectExtent l="0" t="0" r="0" b="3175"/>
                  <wp:docPr id="302" name="Picture 63" descr="Seasonal trends and long term trends for the ntu logger data at Dunk Island." title="Figure 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liu075\Desktop\GBR\Coral\Rplot09.png"/>
                          <pic:cNvPicPr>
                            <a:picLocks noChangeAspect="1" noChangeArrowheads="1"/>
                          </pic:cNvPicPr>
                        </pic:nvPicPr>
                        <pic:blipFill>
                          <a:blip r:embed="rId457" cstate="print"/>
                          <a:srcRect/>
                          <a:stretch>
                            <a:fillRect/>
                          </a:stretch>
                        </pic:blipFill>
                        <pic:spPr bwMode="auto">
                          <a:xfrm>
                            <a:off x="0" y="0"/>
                            <a:ext cx="3857642" cy="2340000"/>
                          </a:xfrm>
                          <a:prstGeom prst="rect">
                            <a:avLst/>
                          </a:prstGeom>
                          <a:noFill/>
                          <a:ln w="9525">
                            <a:noFill/>
                            <a:miter lim="800000"/>
                            <a:headEnd/>
                            <a:tailEnd/>
                          </a:ln>
                        </pic:spPr>
                      </pic:pic>
                    </a:graphicData>
                  </a:graphic>
                </wp:inline>
              </w:drawing>
            </w:r>
          </w:p>
        </w:tc>
      </w:tr>
    </w:tbl>
    <w:p w14:paraId="7D5DF6B5" w14:textId="022DC1AA"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2</w:t>
      </w:r>
      <w:r w:rsidR="002119BB">
        <w:rPr>
          <w:noProof/>
        </w:rPr>
        <w:fldChar w:fldCharType="end"/>
      </w:r>
      <w:r>
        <w:t>: Seasonal trends and long term trends for the ntu logger data at Double Cone Island (top) and Dunk Island (bottom).</w:t>
      </w:r>
    </w:p>
    <w:p w14:paraId="797CBC9D" w14:textId="77777777" w:rsidR="00FF222A" w:rsidRDefault="00FF222A" w:rsidP="00FF222A"/>
    <w:p w14:paraId="1FA513F3" w14:textId="77777777" w:rsidR="00FF222A" w:rsidRDefault="00FF222A" w:rsidP="00FF222A"/>
    <w:p w14:paraId="674248AB" w14:textId="77777777" w:rsidR="00FF222A" w:rsidRDefault="00FF222A" w:rsidP="00FF222A"/>
    <w:p w14:paraId="74EAAC99" w14:textId="77777777" w:rsidR="00FF222A" w:rsidRDefault="00FF222A" w:rsidP="00FF222A"/>
    <w:p w14:paraId="69EC59AC" w14:textId="77777777" w:rsidR="00FF222A" w:rsidRDefault="00FF222A" w:rsidP="00FF222A"/>
    <w:p w14:paraId="2B39117F" w14:textId="77777777" w:rsidR="00FF222A" w:rsidRDefault="00FF222A" w:rsidP="00FF222A"/>
    <w:p w14:paraId="47611233" w14:textId="77777777" w:rsidR="00FF222A" w:rsidRDefault="00FF222A" w:rsidP="00FF222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3"/>
        <w:tblDescription w:val="Seasonal trends and long term trends for the ntu logger data at Fitzroy Island West (top) and Frankland Group West (bottom)."/>
      </w:tblPr>
      <w:tblGrid>
        <w:gridCol w:w="9026"/>
      </w:tblGrid>
      <w:tr w:rsidR="00FF222A" w14:paraId="2CA54F34" w14:textId="77777777" w:rsidTr="00D40CF6">
        <w:tc>
          <w:tcPr>
            <w:tcW w:w="9026" w:type="dxa"/>
          </w:tcPr>
          <w:p w14:paraId="1D71AA77" w14:textId="405C9209" w:rsidR="00FF222A" w:rsidRDefault="00FF222A" w:rsidP="00AB7C3C">
            <w:pPr>
              <w:pStyle w:val="AppendixHeading2"/>
              <w:numPr>
                <w:ilvl w:val="0"/>
                <w:numId w:val="0"/>
              </w:numPr>
              <w:jc w:val="center"/>
            </w:pPr>
            <w:r>
              <w:rPr>
                <w:noProof/>
              </w:rPr>
              <w:drawing>
                <wp:inline distT="0" distB="0" distL="0" distR="0" wp14:anchorId="3A5B2B20" wp14:editId="68AE1A8A">
                  <wp:extent cx="3852986" cy="2340000"/>
                  <wp:effectExtent l="0" t="0" r="0" b="3175"/>
                  <wp:docPr id="307" name="Picture 130" descr="Seasonal trends and long term trends for the ntu logger data at Fitzroy Island West." title="Figure 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liu075\Desktop\GBR\Coral\Rplot20.png"/>
                          <pic:cNvPicPr>
                            <a:picLocks noChangeAspect="1" noChangeArrowheads="1"/>
                          </pic:cNvPicPr>
                        </pic:nvPicPr>
                        <pic:blipFill>
                          <a:blip r:embed="rId458"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FF222A" w14:paraId="0A4FA76E" w14:textId="77777777" w:rsidTr="00D40CF6">
        <w:tc>
          <w:tcPr>
            <w:tcW w:w="9026" w:type="dxa"/>
          </w:tcPr>
          <w:p w14:paraId="5CDC4BAA" w14:textId="6C181952" w:rsidR="00FF222A" w:rsidRDefault="00FF222A" w:rsidP="00AB7C3C">
            <w:pPr>
              <w:pStyle w:val="AppendixHeading2"/>
              <w:numPr>
                <w:ilvl w:val="0"/>
                <w:numId w:val="0"/>
              </w:numPr>
              <w:jc w:val="center"/>
            </w:pPr>
            <w:r>
              <w:rPr>
                <w:noProof/>
              </w:rPr>
              <w:drawing>
                <wp:inline distT="0" distB="0" distL="0" distR="0" wp14:anchorId="73905DB7" wp14:editId="7E3222D0">
                  <wp:extent cx="3852986" cy="2340000"/>
                  <wp:effectExtent l="0" t="0" r="0" b="3175"/>
                  <wp:docPr id="308" name="Picture 64" descr="Seasonal trends and long term trends for the ntu logger data at Frankland Group West." title="Figure 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liu075\Desktop\GBR\Coral\Rplot10.png"/>
                          <pic:cNvPicPr>
                            <a:picLocks noChangeAspect="1" noChangeArrowheads="1"/>
                          </pic:cNvPicPr>
                        </pic:nvPicPr>
                        <pic:blipFill>
                          <a:blip r:embed="rId459"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7203F8EE" w14:textId="055785F0"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3</w:t>
      </w:r>
      <w:r w:rsidR="002119BB">
        <w:rPr>
          <w:noProof/>
        </w:rPr>
        <w:fldChar w:fldCharType="end"/>
      </w:r>
      <w:r>
        <w:t>: Seasonal trends and long term trends for the ntu logger data at Fitzroy Island West (top) and Frankland Group West (bottom).</w:t>
      </w:r>
    </w:p>
    <w:p w14:paraId="12BA5421" w14:textId="77777777" w:rsidR="00FF222A" w:rsidRDefault="00FF222A" w:rsidP="00FF222A"/>
    <w:p w14:paraId="113A33A8" w14:textId="77777777" w:rsidR="00FF222A" w:rsidRDefault="00FF222A" w:rsidP="00FF222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4"/>
        <w:tblDescription w:val="Seasonal trends and long term trends for the ntu logger data at Geoffrey Bay (top) and High Island West (bottom)."/>
      </w:tblPr>
      <w:tblGrid>
        <w:gridCol w:w="9026"/>
      </w:tblGrid>
      <w:tr w:rsidR="00FF222A" w14:paraId="1E549E81" w14:textId="77777777" w:rsidTr="00D40CF6">
        <w:tc>
          <w:tcPr>
            <w:tcW w:w="9026" w:type="dxa"/>
          </w:tcPr>
          <w:p w14:paraId="254D3771" w14:textId="64E62F0B" w:rsidR="00FF222A" w:rsidRDefault="00FF222A" w:rsidP="00AB7C3C">
            <w:pPr>
              <w:pStyle w:val="AppendixHeading2"/>
              <w:numPr>
                <w:ilvl w:val="0"/>
                <w:numId w:val="0"/>
              </w:numPr>
              <w:jc w:val="center"/>
            </w:pPr>
            <w:r>
              <w:rPr>
                <w:noProof/>
              </w:rPr>
              <w:drawing>
                <wp:inline distT="0" distB="0" distL="0" distR="0" wp14:anchorId="6DA7A03F" wp14:editId="521C30FF">
                  <wp:extent cx="3852986" cy="2340000"/>
                  <wp:effectExtent l="0" t="0" r="0" b="3175"/>
                  <wp:docPr id="309" name="Picture 65" descr="Seasonal trends and long term trends for the ntu logger data at Geoffrey Bay." title="Figure 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liu075\Desktop\GBR\Coral\Rplot11.png"/>
                          <pic:cNvPicPr>
                            <a:picLocks noChangeAspect="1" noChangeArrowheads="1"/>
                          </pic:cNvPicPr>
                        </pic:nvPicPr>
                        <pic:blipFill>
                          <a:blip r:embed="rId460"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FF222A" w14:paraId="64968398" w14:textId="77777777" w:rsidTr="00D40CF6">
        <w:tc>
          <w:tcPr>
            <w:tcW w:w="9026" w:type="dxa"/>
          </w:tcPr>
          <w:p w14:paraId="2F517F89" w14:textId="32301D56" w:rsidR="00FF222A" w:rsidRDefault="00FF222A" w:rsidP="00AB7C3C">
            <w:pPr>
              <w:pStyle w:val="AppendixHeading2"/>
              <w:numPr>
                <w:ilvl w:val="0"/>
                <w:numId w:val="0"/>
              </w:numPr>
              <w:jc w:val="center"/>
            </w:pPr>
            <w:r>
              <w:rPr>
                <w:noProof/>
              </w:rPr>
              <w:drawing>
                <wp:inline distT="0" distB="0" distL="0" distR="0" wp14:anchorId="7AE24B06" wp14:editId="13833D87">
                  <wp:extent cx="3852986" cy="2340000"/>
                  <wp:effectExtent l="0" t="0" r="0" b="3175"/>
                  <wp:docPr id="310" name="Picture 66" descr="Seasonal trends and long term trends for the ntu logger data at High Island West ." title="Figure 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liu075\Desktop\GBR\Coral\Rplot12.png"/>
                          <pic:cNvPicPr>
                            <a:picLocks noChangeAspect="1" noChangeArrowheads="1"/>
                          </pic:cNvPicPr>
                        </pic:nvPicPr>
                        <pic:blipFill>
                          <a:blip r:embed="rId461"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00DC7A51" w14:textId="537D83A6"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4</w:t>
      </w:r>
      <w:r w:rsidR="002119BB">
        <w:rPr>
          <w:noProof/>
        </w:rPr>
        <w:fldChar w:fldCharType="end"/>
      </w:r>
      <w:r>
        <w:t>: Seasonal trends and long term trends for the ntu logger data at Geoffrey Bay (top) and High Island West (bottom).</w:t>
      </w:r>
    </w:p>
    <w:p w14:paraId="22EA1C86" w14:textId="77777777" w:rsidR="00FF222A" w:rsidRDefault="00FF222A" w:rsidP="00FF222A"/>
    <w:p w14:paraId="0A5508C4" w14:textId="77777777" w:rsidR="00FF222A" w:rsidRDefault="00FF222A" w:rsidP="00FF222A"/>
    <w:p w14:paraId="7B3DF0A3" w14:textId="77777777" w:rsidR="00FF222A" w:rsidRDefault="00FF222A" w:rsidP="00FF222A"/>
    <w:p w14:paraId="10876825" w14:textId="77777777" w:rsidR="00FF222A" w:rsidRDefault="00FF222A" w:rsidP="00FF222A"/>
    <w:p w14:paraId="35B315D4" w14:textId="77777777" w:rsidR="00FF222A" w:rsidRDefault="00FF222A" w:rsidP="00FF222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5"/>
        <w:tblDescription w:val="Seasonal trends and long term trends for the ntu logger data at Pandora (top) and Pelican Island (bottom)."/>
      </w:tblPr>
      <w:tblGrid>
        <w:gridCol w:w="9026"/>
      </w:tblGrid>
      <w:tr w:rsidR="00FF222A" w14:paraId="2491CAA1" w14:textId="77777777" w:rsidTr="00D40CF6">
        <w:tc>
          <w:tcPr>
            <w:tcW w:w="9026" w:type="dxa"/>
          </w:tcPr>
          <w:p w14:paraId="32593D4F" w14:textId="76818915" w:rsidR="00FF222A" w:rsidRDefault="00FF222A" w:rsidP="00AB7C3C">
            <w:pPr>
              <w:pStyle w:val="AppendixHeading2"/>
              <w:numPr>
                <w:ilvl w:val="0"/>
                <w:numId w:val="0"/>
              </w:numPr>
              <w:jc w:val="center"/>
            </w:pPr>
            <w:r>
              <w:rPr>
                <w:noProof/>
              </w:rPr>
              <w:drawing>
                <wp:inline distT="0" distB="0" distL="0" distR="0" wp14:anchorId="6274EC07" wp14:editId="72E1FC22">
                  <wp:extent cx="3852986" cy="2340000"/>
                  <wp:effectExtent l="0" t="0" r="0" b="3175"/>
                  <wp:docPr id="311" name="Picture 67" descr="Seasonal trends and long term trends for the ntu logger data at Pandora." title="Figure 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liu075\Desktop\GBR\Coral\Rplot13.png"/>
                          <pic:cNvPicPr>
                            <a:picLocks noChangeAspect="1" noChangeArrowheads="1"/>
                          </pic:cNvPicPr>
                        </pic:nvPicPr>
                        <pic:blipFill>
                          <a:blip r:embed="rId462"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FF222A" w14:paraId="012CEBFD" w14:textId="77777777" w:rsidTr="00D40CF6">
        <w:tc>
          <w:tcPr>
            <w:tcW w:w="9026" w:type="dxa"/>
          </w:tcPr>
          <w:p w14:paraId="08174E8B" w14:textId="26A703F5" w:rsidR="00FF222A" w:rsidRDefault="00FF222A" w:rsidP="00AB7C3C">
            <w:pPr>
              <w:pStyle w:val="AppendixHeading2"/>
              <w:numPr>
                <w:ilvl w:val="0"/>
                <w:numId w:val="0"/>
              </w:numPr>
              <w:jc w:val="center"/>
            </w:pPr>
            <w:r>
              <w:rPr>
                <w:noProof/>
              </w:rPr>
              <w:drawing>
                <wp:inline distT="0" distB="0" distL="0" distR="0" wp14:anchorId="704F91A9" wp14:editId="43709DCF">
                  <wp:extent cx="3852986" cy="2340000"/>
                  <wp:effectExtent l="0" t="0" r="0" b="3175"/>
                  <wp:docPr id="312" name="Picture 68" descr="Seasonal trends and long term trends for the ntu logger data at Pelican Island." title="Figure 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liu075\Desktop\GBR\Coral\Rplot14.png"/>
                          <pic:cNvPicPr>
                            <a:picLocks noChangeAspect="1" noChangeArrowheads="1"/>
                          </pic:cNvPicPr>
                        </pic:nvPicPr>
                        <pic:blipFill>
                          <a:blip r:embed="rId463"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3365F2F2" w14:textId="53CBBFDC"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5</w:t>
      </w:r>
      <w:r w:rsidR="002119BB">
        <w:rPr>
          <w:noProof/>
        </w:rPr>
        <w:fldChar w:fldCharType="end"/>
      </w:r>
      <w:r>
        <w:t>: Seasonal trends and long term trends for the ntu logger data at Pandora (top) and Pelican Island (bottom).</w:t>
      </w:r>
    </w:p>
    <w:p w14:paraId="12458837" w14:textId="77777777" w:rsidR="00FF222A" w:rsidRDefault="00FF222A" w:rsidP="00FF222A"/>
    <w:p w14:paraId="692603EE" w14:textId="77777777" w:rsidR="00FF222A" w:rsidRDefault="00FF222A" w:rsidP="00FF222A"/>
    <w:p w14:paraId="7271BAE1" w14:textId="77777777" w:rsidR="00FF222A" w:rsidRDefault="00FF222A" w:rsidP="00FF222A"/>
    <w:p w14:paraId="01131E56" w14:textId="77777777" w:rsidR="00FF222A" w:rsidRDefault="00FF222A" w:rsidP="00FF222A"/>
    <w:p w14:paraId="557F6E41" w14:textId="77777777" w:rsidR="00FF222A" w:rsidRDefault="00FF222A" w:rsidP="00FF222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6"/>
        <w:tblDescription w:val="Seasonal trends and long term trends for the ntu logger data at Pelorus and Orpheus West (top) and Pine Island (bottom)."/>
      </w:tblPr>
      <w:tblGrid>
        <w:gridCol w:w="9026"/>
      </w:tblGrid>
      <w:tr w:rsidR="00FF222A" w14:paraId="183387E9" w14:textId="77777777" w:rsidTr="00D40CF6">
        <w:tc>
          <w:tcPr>
            <w:tcW w:w="9026" w:type="dxa"/>
          </w:tcPr>
          <w:p w14:paraId="14B5A97B" w14:textId="476ADE9E" w:rsidR="00FF222A" w:rsidRDefault="00FF222A" w:rsidP="00AB7C3C">
            <w:pPr>
              <w:pStyle w:val="AppendixHeading2"/>
              <w:numPr>
                <w:ilvl w:val="0"/>
                <w:numId w:val="0"/>
              </w:numPr>
              <w:jc w:val="center"/>
            </w:pPr>
            <w:r>
              <w:rPr>
                <w:noProof/>
              </w:rPr>
              <w:drawing>
                <wp:inline distT="0" distB="0" distL="0" distR="0" wp14:anchorId="69EB3C13" wp14:editId="6036ACB7">
                  <wp:extent cx="3852986" cy="2340000"/>
                  <wp:effectExtent l="0" t="0" r="0" b="3175"/>
                  <wp:docPr id="313" name="Picture 69" descr="Seasonal trends and long term trends for the ntu logger data at Pelorus and Orpheus West ." title="Figure 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liu075\Desktop\GBR\Coral\Rplot15.png"/>
                          <pic:cNvPicPr>
                            <a:picLocks noChangeAspect="1" noChangeArrowheads="1"/>
                          </pic:cNvPicPr>
                        </pic:nvPicPr>
                        <pic:blipFill>
                          <a:blip r:embed="rId464"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FF222A" w14:paraId="546A13F9" w14:textId="77777777" w:rsidTr="00D40CF6">
        <w:tc>
          <w:tcPr>
            <w:tcW w:w="9026" w:type="dxa"/>
          </w:tcPr>
          <w:p w14:paraId="0BF1C047" w14:textId="35B45A36" w:rsidR="00FF222A" w:rsidRDefault="00FF222A" w:rsidP="00AB7C3C">
            <w:pPr>
              <w:pStyle w:val="AppendixHeading2"/>
              <w:numPr>
                <w:ilvl w:val="0"/>
                <w:numId w:val="0"/>
              </w:numPr>
              <w:jc w:val="center"/>
            </w:pPr>
            <w:r>
              <w:rPr>
                <w:noProof/>
              </w:rPr>
              <w:drawing>
                <wp:inline distT="0" distB="0" distL="0" distR="0" wp14:anchorId="62F5A4A7" wp14:editId="6E3F716B">
                  <wp:extent cx="3852986" cy="2340000"/>
                  <wp:effectExtent l="0" t="0" r="0" b="3175"/>
                  <wp:docPr id="314" name="Picture 70" descr="Seasonal trends and long term trends for the ntu logger data at Pine Island." title="Figure 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liu075\Desktop\GBR\Coral\Rplot16.png"/>
                          <pic:cNvPicPr>
                            <a:picLocks noChangeAspect="1" noChangeArrowheads="1"/>
                          </pic:cNvPicPr>
                        </pic:nvPicPr>
                        <pic:blipFill>
                          <a:blip r:embed="rId465"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048D096F" w14:textId="413BD4DE"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6</w:t>
      </w:r>
      <w:r w:rsidR="002119BB">
        <w:rPr>
          <w:noProof/>
        </w:rPr>
        <w:fldChar w:fldCharType="end"/>
      </w:r>
      <w:r>
        <w:t>: Seasonal trends and long term trends for the ntu logger data at Pelorus and Orpheus West (top) and Pine Island (bottom).</w:t>
      </w:r>
    </w:p>
    <w:p w14:paraId="101B442D" w14:textId="77777777" w:rsidR="00FF222A" w:rsidRDefault="00FF222A" w:rsidP="00FF222A"/>
    <w:p w14:paraId="31AF8FDD" w14:textId="77777777" w:rsidR="00FF222A" w:rsidRDefault="00FF222A" w:rsidP="00FF222A"/>
    <w:p w14:paraId="372ECF07" w14:textId="77777777" w:rsidR="00FF222A" w:rsidRDefault="00FF222A" w:rsidP="00FF222A"/>
    <w:p w14:paraId="50FCAC00" w14:textId="77777777" w:rsidR="00FF222A" w:rsidRDefault="00FF222A" w:rsidP="00FF222A"/>
    <w:p w14:paraId="085F5731" w14:textId="77777777" w:rsidR="00FF222A" w:rsidRDefault="00FF222A" w:rsidP="00FF222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7"/>
      </w:tblPr>
      <w:tblGrid>
        <w:gridCol w:w="9026"/>
      </w:tblGrid>
      <w:tr w:rsidR="00FF222A" w14:paraId="4A6B1FB7" w14:textId="77777777" w:rsidTr="00D40CF6">
        <w:tc>
          <w:tcPr>
            <w:tcW w:w="9026" w:type="dxa"/>
          </w:tcPr>
          <w:p w14:paraId="4CA0A873" w14:textId="1DF6CEB5" w:rsidR="00FF222A" w:rsidRDefault="00FF222A" w:rsidP="00AB7C3C">
            <w:pPr>
              <w:pStyle w:val="AppendixHeading2"/>
              <w:numPr>
                <w:ilvl w:val="0"/>
                <w:numId w:val="0"/>
              </w:numPr>
              <w:jc w:val="center"/>
            </w:pPr>
            <w:r>
              <w:rPr>
                <w:noProof/>
              </w:rPr>
              <w:drawing>
                <wp:inline distT="0" distB="0" distL="0" distR="0" wp14:anchorId="2064A57C" wp14:editId="20A48CFD">
                  <wp:extent cx="3852986" cy="2340000"/>
                  <wp:effectExtent l="0" t="0" r="0" b="3175"/>
                  <wp:docPr id="56" name="Picture 71" descr="Seasonal trends and long term trends for the ntu logger data at Snapper Island North." title="Figure 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liu075\Desktop\GBR\Coral\Rplot17.png"/>
                          <pic:cNvPicPr>
                            <a:picLocks noChangeAspect="1" noChangeArrowheads="1"/>
                          </pic:cNvPicPr>
                        </pic:nvPicPr>
                        <pic:blipFill>
                          <a:blip r:embed="rId466"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FF222A" w14:paraId="176208DF" w14:textId="77777777" w:rsidTr="00D40CF6">
        <w:tc>
          <w:tcPr>
            <w:tcW w:w="9026" w:type="dxa"/>
          </w:tcPr>
          <w:p w14:paraId="0AAC8474" w14:textId="77777777" w:rsidR="00FF222A" w:rsidRDefault="00FF222A" w:rsidP="00AB7C3C">
            <w:pPr>
              <w:pStyle w:val="AppendixHeading2"/>
              <w:numPr>
                <w:ilvl w:val="0"/>
                <w:numId w:val="0"/>
              </w:numPr>
              <w:jc w:val="center"/>
            </w:pPr>
          </w:p>
        </w:tc>
      </w:tr>
    </w:tbl>
    <w:p w14:paraId="26FB055E" w14:textId="00741E80"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7</w:t>
      </w:r>
      <w:r w:rsidR="002119BB">
        <w:rPr>
          <w:noProof/>
        </w:rPr>
        <w:fldChar w:fldCharType="end"/>
      </w:r>
      <w:r>
        <w:t>: Seasonal trends and long term trends for the ntu logger data at Snapper Island North.</w:t>
      </w:r>
    </w:p>
    <w:p w14:paraId="19C90CCC" w14:textId="77777777" w:rsidR="00FF222A" w:rsidRDefault="00FF222A" w:rsidP="00FF222A"/>
    <w:p w14:paraId="07099D07" w14:textId="77777777" w:rsidR="00FF222A" w:rsidRDefault="00FF222A" w:rsidP="00FF222A"/>
    <w:p w14:paraId="16D9B9A9" w14:textId="77777777" w:rsidR="00FF222A" w:rsidRPr="00FF222A" w:rsidRDefault="00FF222A" w:rsidP="00FF222A"/>
    <w:p w14:paraId="70C821F8" w14:textId="77777777" w:rsidR="00FF222A" w:rsidRDefault="00FF222A" w:rsidP="00FF222A"/>
    <w:p w14:paraId="273D6DCE" w14:textId="77777777" w:rsidR="00FF222A" w:rsidRDefault="00FF222A" w:rsidP="00FF222A"/>
    <w:p w14:paraId="7AAA31E7" w14:textId="77777777" w:rsidR="00FF222A" w:rsidRDefault="00FF222A" w:rsidP="00FF222A"/>
    <w:p w14:paraId="6E49625A" w14:textId="77777777" w:rsidR="00FF222A" w:rsidRDefault="00FF222A" w:rsidP="00FF222A"/>
    <w:p w14:paraId="104F0538" w14:textId="77777777" w:rsidR="00FF222A" w:rsidRDefault="00FF222A" w:rsidP="00FF222A"/>
    <w:p w14:paraId="4287E5D3" w14:textId="77777777" w:rsidR="00FF222A" w:rsidRDefault="00FF222A" w:rsidP="00FF222A"/>
    <w:p w14:paraId="72889722" w14:textId="77777777" w:rsidR="00FF222A" w:rsidRDefault="00FF222A" w:rsidP="00FF222A"/>
    <w:p w14:paraId="7D1AD820" w14:textId="77777777" w:rsidR="00FF222A" w:rsidRDefault="00FF222A" w:rsidP="00FF222A"/>
    <w:p w14:paraId="09E24FAB" w14:textId="77777777" w:rsidR="00FF222A" w:rsidRDefault="00FF222A" w:rsidP="00FF222A"/>
    <w:p w14:paraId="4A171954" w14:textId="77777777" w:rsidR="00FF222A" w:rsidRDefault="00FF222A" w:rsidP="00FF222A"/>
    <w:p w14:paraId="73338CEB" w14:textId="77777777" w:rsidR="00FF222A" w:rsidRDefault="00FF222A" w:rsidP="00FF222A"/>
    <w:p w14:paraId="1BB218AC" w14:textId="77777777" w:rsidR="00FF222A" w:rsidRDefault="00FF222A" w:rsidP="00FF222A"/>
    <w:p w14:paraId="1A69375C" w14:textId="77777777" w:rsidR="00FF222A" w:rsidRDefault="00FF222A" w:rsidP="00FF222A"/>
    <w:p w14:paraId="517D72BA" w14:textId="77777777" w:rsidR="00FF222A" w:rsidRDefault="00FF222A" w:rsidP="00FF222A"/>
    <w:p w14:paraId="54A72D26" w14:textId="77777777" w:rsidR="00FF222A" w:rsidRPr="00FF222A" w:rsidRDefault="00FF222A" w:rsidP="00FF222A"/>
    <w:p w14:paraId="4A732422" w14:textId="77777777" w:rsidR="00B817FE" w:rsidRDefault="00B817FE" w:rsidP="00B817FE">
      <w:pPr>
        <w:pStyle w:val="AppendixHeading2"/>
      </w:pPr>
      <w:r>
        <w:t>Remote Sensing Data</w:t>
      </w:r>
    </w:p>
    <w:p w14:paraId="3E3DF602" w14:textId="77777777" w:rsidR="00B817FE" w:rsidRDefault="00B817FE" w:rsidP="00B817FE">
      <w:pPr>
        <w:pStyle w:val="ListParagraph"/>
      </w:pPr>
    </w:p>
    <w:p w14:paraId="6A137368" w14:textId="77777777" w:rsidR="00B817FE" w:rsidRDefault="00B817FE" w:rsidP="00B817FE">
      <w:pPr>
        <w:pStyle w:val="AppendixHeading3"/>
      </w:pPr>
      <w:r>
        <w:t>Chlorophyll</w:t>
      </w:r>
    </w:p>
    <w:p w14:paraId="18BF4E4D" w14:textId="77777777" w:rsidR="00FF222A" w:rsidRDefault="00FF222A" w:rsidP="00FF222A">
      <w:pPr>
        <w:pStyle w:val="Appendix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8"/>
        <w:tblDescription w:val="Seasonal trends and long term trends for the remote sensing data at Snapper Island North (top) and Snapper Island South (bottom)."/>
      </w:tblPr>
      <w:tblGrid>
        <w:gridCol w:w="9026"/>
      </w:tblGrid>
      <w:tr w:rsidR="00FF222A" w14:paraId="19CD74C4" w14:textId="77777777" w:rsidTr="00D40CF6">
        <w:tc>
          <w:tcPr>
            <w:tcW w:w="9026" w:type="dxa"/>
          </w:tcPr>
          <w:p w14:paraId="4F3AB20D" w14:textId="424B271E" w:rsidR="00FF222A" w:rsidRDefault="00FF222A" w:rsidP="00AB7C3C">
            <w:pPr>
              <w:pStyle w:val="AppendixHeading2"/>
              <w:numPr>
                <w:ilvl w:val="0"/>
                <w:numId w:val="0"/>
              </w:numPr>
              <w:jc w:val="center"/>
            </w:pPr>
            <w:r>
              <w:rPr>
                <w:noProof/>
              </w:rPr>
              <w:drawing>
                <wp:inline distT="0" distB="0" distL="0" distR="0" wp14:anchorId="58287965" wp14:editId="72D8C555">
                  <wp:extent cx="3861000" cy="2340000"/>
                  <wp:effectExtent l="0" t="0" r="6350" b="3175"/>
                  <wp:docPr id="317" name="Picture 137" descr="Seasonal trends and long term trends for the remote sensing data at Snapper Island North." title="Figure 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liu075\Desktop\GBR\Coral\plot1.png"/>
                          <pic:cNvPicPr>
                            <a:picLocks noChangeAspect="1" noChangeArrowheads="1"/>
                          </pic:cNvPicPr>
                        </pic:nvPicPr>
                        <pic:blipFill>
                          <a:blip r:embed="rId467" cstate="print"/>
                          <a:srcRect/>
                          <a:stretch>
                            <a:fillRect/>
                          </a:stretch>
                        </pic:blipFill>
                        <pic:spPr bwMode="auto">
                          <a:xfrm>
                            <a:off x="0" y="0"/>
                            <a:ext cx="3861000" cy="2340000"/>
                          </a:xfrm>
                          <a:prstGeom prst="rect">
                            <a:avLst/>
                          </a:prstGeom>
                          <a:noFill/>
                          <a:ln w="9525">
                            <a:noFill/>
                            <a:miter lim="800000"/>
                            <a:headEnd/>
                            <a:tailEnd/>
                          </a:ln>
                        </pic:spPr>
                      </pic:pic>
                    </a:graphicData>
                  </a:graphic>
                </wp:inline>
              </w:drawing>
            </w:r>
          </w:p>
        </w:tc>
      </w:tr>
      <w:tr w:rsidR="00FF222A" w14:paraId="37850690" w14:textId="77777777" w:rsidTr="00D40CF6">
        <w:tc>
          <w:tcPr>
            <w:tcW w:w="9026" w:type="dxa"/>
          </w:tcPr>
          <w:p w14:paraId="7A054716" w14:textId="104E2C2C" w:rsidR="00FF222A" w:rsidRDefault="00FF222A" w:rsidP="00FF222A">
            <w:pPr>
              <w:pStyle w:val="AppendixHeading2"/>
              <w:numPr>
                <w:ilvl w:val="0"/>
                <w:numId w:val="0"/>
              </w:numPr>
              <w:jc w:val="center"/>
            </w:pPr>
            <w:r>
              <w:rPr>
                <w:noProof/>
              </w:rPr>
              <w:drawing>
                <wp:inline distT="0" distB="0" distL="0" distR="0" wp14:anchorId="22013FD2" wp14:editId="0B59219C">
                  <wp:extent cx="3861000" cy="2340000"/>
                  <wp:effectExtent l="0" t="0" r="6350" b="3175"/>
                  <wp:docPr id="318" name="Picture 318" descr="Seasonal trends and long term trends for the remote sensing data at Snapper Island South." title="Figure 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liu075\Desktop\GBR\Coral\plot2.png"/>
                          <pic:cNvPicPr>
                            <a:picLocks noChangeAspect="1" noChangeArrowheads="1"/>
                          </pic:cNvPicPr>
                        </pic:nvPicPr>
                        <pic:blipFill>
                          <a:blip r:embed="rId468" cstate="print"/>
                          <a:srcRect/>
                          <a:stretch>
                            <a:fillRect/>
                          </a:stretch>
                        </pic:blipFill>
                        <pic:spPr bwMode="auto">
                          <a:xfrm>
                            <a:off x="0" y="0"/>
                            <a:ext cx="3861000" cy="2340000"/>
                          </a:xfrm>
                          <a:prstGeom prst="rect">
                            <a:avLst/>
                          </a:prstGeom>
                          <a:noFill/>
                          <a:ln w="9525">
                            <a:noFill/>
                            <a:miter lim="800000"/>
                            <a:headEnd/>
                            <a:tailEnd/>
                          </a:ln>
                        </pic:spPr>
                      </pic:pic>
                    </a:graphicData>
                  </a:graphic>
                </wp:inline>
              </w:drawing>
            </w:r>
          </w:p>
        </w:tc>
      </w:tr>
    </w:tbl>
    <w:p w14:paraId="2C7BF401" w14:textId="1C6AE40F"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8</w:t>
      </w:r>
      <w:r w:rsidR="002119BB">
        <w:rPr>
          <w:noProof/>
        </w:rPr>
        <w:fldChar w:fldCharType="end"/>
      </w:r>
      <w:r>
        <w:t>: Seasonal trends and long term trends for the remote sensing data at Snapper Island North (top) and Snapper Island South (bottom).</w:t>
      </w:r>
    </w:p>
    <w:p w14:paraId="60C60E66" w14:textId="77777777" w:rsidR="00FF222A" w:rsidRDefault="00FF222A" w:rsidP="00FF222A"/>
    <w:p w14:paraId="704C912D" w14:textId="77777777" w:rsidR="00FF222A" w:rsidRDefault="00FF222A" w:rsidP="00FF222A">
      <w:pPr>
        <w:pStyle w:val="Appendix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9"/>
        <w:tblDescription w:val="Seasonal trends and long term trends for the remote sensing data at Fitzroy Island West (top) and Fitzroy Island East (bottom)."/>
      </w:tblPr>
      <w:tblGrid>
        <w:gridCol w:w="9026"/>
      </w:tblGrid>
      <w:tr w:rsidR="00FF222A" w14:paraId="412E57A9" w14:textId="77777777" w:rsidTr="00D40CF6">
        <w:tc>
          <w:tcPr>
            <w:tcW w:w="9026" w:type="dxa"/>
          </w:tcPr>
          <w:p w14:paraId="446A6841" w14:textId="20713AB2" w:rsidR="00FF222A" w:rsidRDefault="00FF222A" w:rsidP="00AB7C3C">
            <w:pPr>
              <w:pStyle w:val="AppendixHeading2"/>
              <w:numPr>
                <w:ilvl w:val="0"/>
                <w:numId w:val="0"/>
              </w:numPr>
              <w:jc w:val="center"/>
            </w:pPr>
            <w:r>
              <w:rPr>
                <w:noProof/>
              </w:rPr>
              <w:drawing>
                <wp:inline distT="0" distB="0" distL="0" distR="0" wp14:anchorId="32E575D0" wp14:editId="4C6168D0">
                  <wp:extent cx="3852986" cy="2340000"/>
                  <wp:effectExtent l="0" t="0" r="0" b="3175"/>
                  <wp:docPr id="319" name="Picture 319" descr="Seasonal trends and long term trends for the remote sensing data at Fitzroy Island West." title="Figure 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liu075\Desktop\GBR\Coral\plot3.png"/>
                          <pic:cNvPicPr>
                            <a:picLocks noChangeAspect="1" noChangeArrowheads="1"/>
                          </pic:cNvPicPr>
                        </pic:nvPicPr>
                        <pic:blipFill>
                          <a:blip r:embed="rId469"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FF222A" w14:paraId="6EA71E52" w14:textId="77777777" w:rsidTr="00D40CF6">
        <w:tc>
          <w:tcPr>
            <w:tcW w:w="9026" w:type="dxa"/>
          </w:tcPr>
          <w:p w14:paraId="29E5C444" w14:textId="1CA53568" w:rsidR="00FF222A" w:rsidRDefault="00FF222A" w:rsidP="00AB7C3C">
            <w:pPr>
              <w:pStyle w:val="AppendixHeading2"/>
              <w:numPr>
                <w:ilvl w:val="0"/>
                <w:numId w:val="0"/>
              </w:numPr>
              <w:jc w:val="center"/>
            </w:pPr>
            <w:r>
              <w:rPr>
                <w:noProof/>
              </w:rPr>
              <w:drawing>
                <wp:inline distT="0" distB="0" distL="0" distR="0" wp14:anchorId="08FE9F77" wp14:editId="6314C9AC">
                  <wp:extent cx="3852986" cy="2340000"/>
                  <wp:effectExtent l="0" t="0" r="0" b="3175"/>
                  <wp:docPr id="320" name="Picture 320" descr="Seasonal trends and long term trends for the remote sensing data at Fitzroy Island East." title="Figure 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liu075\Desktop\GBR\Coral\plot4.png"/>
                          <pic:cNvPicPr>
                            <a:picLocks noChangeAspect="1" noChangeArrowheads="1"/>
                          </pic:cNvPicPr>
                        </pic:nvPicPr>
                        <pic:blipFill>
                          <a:blip r:embed="rId470"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1C4323C8" w14:textId="64E7F138"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9</w:t>
      </w:r>
      <w:r w:rsidR="002119BB">
        <w:rPr>
          <w:noProof/>
        </w:rPr>
        <w:fldChar w:fldCharType="end"/>
      </w:r>
      <w:r>
        <w:t>: Seasonal trends and long term trends for the remote sensing data at Fitzroy Island West (top) and Fitzroy Island East (bottom).</w:t>
      </w:r>
    </w:p>
    <w:p w14:paraId="292356DE" w14:textId="77777777" w:rsidR="00FF222A" w:rsidRDefault="00FF222A" w:rsidP="00FF222A"/>
    <w:p w14:paraId="56C06A06" w14:textId="77777777" w:rsidR="00FF222A" w:rsidRDefault="00FF222A" w:rsidP="00FF222A"/>
    <w:p w14:paraId="3DBE8A83" w14:textId="77777777" w:rsidR="00FF222A" w:rsidRDefault="00FF222A" w:rsidP="00FF222A">
      <w:pPr>
        <w:pStyle w:val="Appendix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10"/>
        <w:tblDescription w:val="Seasonal trends and long term trends for the remote sensing data at High Island East (top) and High Island West (bottom)."/>
      </w:tblPr>
      <w:tblGrid>
        <w:gridCol w:w="9026"/>
      </w:tblGrid>
      <w:tr w:rsidR="00FF222A" w14:paraId="62555167" w14:textId="77777777" w:rsidTr="00D40CF6">
        <w:tc>
          <w:tcPr>
            <w:tcW w:w="9026" w:type="dxa"/>
          </w:tcPr>
          <w:p w14:paraId="51D48DEB" w14:textId="53BF6ED0" w:rsidR="00FF222A" w:rsidRDefault="00FF222A" w:rsidP="00AB7C3C">
            <w:pPr>
              <w:pStyle w:val="AppendixHeading2"/>
              <w:numPr>
                <w:ilvl w:val="0"/>
                <w:numId w:val="0"/>
              </w:numPr>
              <w:jc w:val="center"/>
            </w:pPr>
            <w:r>
              <w:rPr>
                <w:noProof/>
              </w:rPr>
              <w:drawing>
                <wp:inline distT="0" distB="0" distL="0" distR="0" wp14:anchorId="720B04B1" wp14:editId="56890FD4">
                  <wp:extent cx="3852986" cy="2340000"/>
                  <wp:effectExtent l="0" t="0" r="0" b="3175"/>
                  <wp:docPr id="321" name="Picture 321" descr="Seasonal trends and long term trends for the remote sensing data at High Island East." title="Figure 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liu075\Desktop\GBR\Coral\plot5.png"/>
                          <pic:cNvPicPr>
                            <a:picLocks noChangeAspect="1" noChangeArrowheads="1"/>
                          </pic:cNvPicPr>
                        </pic:nvPicPr>
                        <pic:blipFill>
                          <a:blip r:embed="rId471"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FF222A" w14:paraId="494764C7" w14:textId="77777777" w:rsidTr="00D40CF6">
        <w:tc>
          <w:tcPr>
            <w:tcW w:w="9026" w:type="dxa"/>
          </w:tcPr>
          <w:p w14:paraId="7E20BEDF" w14:textId="510A16BB" w:rsidR="00FF222A" w:rsidRDefault="00FF222A" w:rsidP="00AB7C3C">
            <w:pPr>
              <w:pStyle w:val="AppendixHeading2"/>
              <w:numPr>
                <w:ilvl w:val="0"/>
                <w:numId w:val="0"/>
              </w:numPr>
              <w:jc w:val="center"/>
            </w:pPr>
            <w:r>
              <w:rPr>
                <w:noProof/>
              </w:rPr>
              <w:drawing>
                <wp:inline distT="0" distB="0" distL="0" distR="0" wp14:anchorId="0B16E1D3" wp14:editId="36F243C5">
                  <wp:extent cx="3852986" cy="2340000"/>
                  <wp:effectExtent l="0" t="0" r="0" b="3175"/>
                  <wp:docPr id="322" name="Picture 142" descr="Seasonal trends and long term trends for the remote sensing data at High Island West (bottom)." title="Figure 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liu075\Desktop\GBR\Coral\plot6.png"/>
                          <pic:cNvPicPr>
                            <a:picLocks noChangeAspect="1" noChangeArrowheads="1"/>
                          </pic:cNvPicPr>
                        </pic:nvPicPr>
                        <pic:blipFill>
                          <a:blip r:embed="rId472"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52F1F232" w14:textId="19EBF962"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10</w:t>
      </w:r>
      <w:r w:rsidR="002119BB">
        <w:rPr>
          <w:noProof/>
        </w:rPr>
        <w:fldChar w:fldCharType="end"/>
      </w:r>
      <w:r>
        <w:t>: Seasonal trends and long term trends for the remote sensing data at High Island East (top) and High Island West (bottom).</w:t>
      </w:r>
    </w:p>
    <w:p w14:paraId="2EB05520" w14:textId="77777777" w:rsidR="00FF222A" w:rsidRDefault="00FF222A" w:rsidP="00FF222A"/>
    <w:p w14:paraId="26E54214" w14:textId="77777777" w:rsidR="00FF222A" w:rsidRDefault="00FF222A" w:rsidP="00FF222A"/>
    <w:p w14:paraId="5395868C" w14:textId="77777777" w:rsidR="00FF222A" w:rsidRDefault="00FF222A" w:rsidP="00FF222A">
      <w:pPr>
        <w:pStyle w:val="Appendix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11"/>
        <w:tblDescription w:val="Seasonal trends and long term trends for the remote sensing data at Frankland Group East (top) and Frankland Group West (bottom)."/>
      </w:tblPr>
      <w:tblGrid>
        <w:gridCol w:w="9026"/>
      </w:tblGrid>
      <w:tr w:rsidR="00FF222A" w14:paraId="7E4E6FE1" w14:textId="77777777" w:rsidTr="00D40CF6">
        <w:tc>
          <w:tcPr>
            <w:tcW w:w="9026" w:type="dxa"/>
          </w:tcPr>
          <w:p w14:paraId="2A579DD3" w14:textId="4E5579FD" w:rsidR="00FF222A" w:rsidRDefault="00FF222A" w:rsidP="00AB7C3C">
            <w:pPr>
              <w:pStyle w:val="AppendixHeading2"/>
              <w:numPr>
                <w:ilvl w:val="0"/>
                <w:numId w:val="0"/>
              </w:numPr>
              <w:jc w:val="center"/>
            </w:pPr>
            <w:r>
              <w:rPr>
                <w:noProof/>
              </w:rPr>
              <w:drawing>
                <wp:inline distT="0" distB="0" distL="0" distR="0" wp14:anchorId="4035BE25" wp14:editId="4EC3D915">
                  <wp:extent cx="3852986" cy="2340000"/>
                  <wp:effectExtent l="0" t="0" r="0" b="3175"/>
                  <wp:docPr id="323" name="Picture 323" descr="Seasonal trends and long term trends for the remote sensing data at Frankland Group East." title="Figure C-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Users\liu075\Desktop\GBR\Coral\plot7.png"/>
                          <pic:cNvPicPr>
                            <a:picLocks noChangeAspect="1" noChangeArrowheads="1"/>
                          </pic:cNvPicPr>
                        </pic:nvPicPr>
                        <pic:blipFill>
                          <a:blip r:embed="rId473"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FF222A" w14:paraId="4F710A92" w14:textId="77777777" w:rsidTr="00D40CF6">
        <w:tc>
          <w:tcPr>
            <w:tcW w:w="9026" w:type="dxa"/>
          </w:tcPr>
          <w:p w14:paraId="22270ED7" w14:textId="38FC171A" w:rsidR="00FF222A" w:rsidRDefault="00FF222A" w:rsidP="00AB7C3C">
            <w:pPr>
              <w:pStyle w:val="AppendixHeading2"/>
              <w:numPr>
                <w:ilvl w:val="0"/>
                <w:numId w:val="0"/>
              </w:numPr>
              <w:jc w:val="center"/>
            </w:pPr>
            <w:r>
              <w:rPr>
                <w:noProof/>
              </w:rPr>
              <w:drawing>
                <wp:inline distT="0" distB="0" distL="0" distR="0" wp14:anchorId="3A0F18B6" wp14:editId="3B1C99CE">
                  <wp:extent cx="3852986" cy="2340000"/>
                  <wp:effectExtent l="0" t="0" r="0" b="3175"/>
                  <wp:docPr id="324" name="Picture 324" descr="Seasonal trends and long term trends for the remote sensing data at Frankland Group West." title="Figure C-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liu075\Desktop\GBR\Coral\plot8.png"/>
                          <pic:cNvPicPr>
                            <a:picLocks noChangeAspect="1" noChangeArrowheads="1"/>
                          </pic:cNvPicPr>
                        </pic:nvPicPr>
                        <pic:blipFill>
                          <a:blip r:embed="rId474"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3EAF7348" w14:textId="15EFD065"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11</w:t>
      </w:r>
      <w:r w:rsidR="002119BB">
        <w:rPr>
          <w:noProof/>
        </w:rPr>
        <w:fldChar w:fldCharType="end"/>
      </w:r>
      <w:r>
        <w:t>: Seasonal trends and long term trends for the remote sensing data at Frankland Group East (top) and Frankland Group West (bottom).</w:t>
      </w:r>
    </w:p>
    <w:p w14:paraId="4424D1E8" w14:textId="77777777" w:rsidR="00FF222A" w:rsidRDefault="00FF222A" w:rsidP="00FF222A"/>
    <w:p w14:paraId="6BE66EBD" w14:textId="77777777" w:rsidR="00FF222A" w:rsidRDefault="00FF222A" w:rsidP="00FF222A"/>
    <w:p w14:paraId="03BE80A0" w14:textId="77777777" w:rsidR="00FF222A" w:rsidRDefault="00FF222A" w:rsidP="00FF222A">
      <w:pPr>
        <w:pStyle w:val="Appendix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12"/>
        <w:tblDescription w:val="Seasonal trends and long term trends for the remote sensing data at North Barnard Group (top) and King Reef (bottom)."/>
      </w:tblPr>
      <w:tblGrid>
        <w:gridCol w:w="9026"/>
      </w:tblGrid>
      <w:tr w:rsidR="00FF222A" w14:paraId="7F486952" w14:textId="77777777" w:rsidTr="00D40CF6">
        <w:tc>
          <w:tcPr>
            <w:tcW w:w="9026" w:type="dxa"/>
          </w:tcPr>
          <w:p w14:paraId="3E5934B9" w14:textId="0D79AF75" w:rsidR="00FF222A" w:rsidRDefault="00FF222A" w:rsidP="00AB7C3C">
            <w:pPr>
              <w:pStyle w:val="AppendixHeading2"/>
              <w:numPr>
                <w:ilvl w:val="0"/>
                <w:numId w:val="0"/>
              </w:numPr>
              <w:jc w:val="center"/>
            </w:pPr>
            <w:r>
              <w:rPr>
                <w:noProof/>
              </w:rPr>
              <w:drawing>
                <wp:inline distT="0" distB="0" distL="0" distR="0" wp14:anchorId="104CE47D" wp14:editId="6BC5A9CA">
                  <wp:extent cx="3852986" cy="2340000"/>
                  <wp:effectExtent l="0" t="0" r="0" b="3175"/>
                  <wp:docPr id="325" name="Picture 325" descr="Seasonal trends and long term trends for the remote sensing data at North Barnard Group ." title="Figure C-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liu075\Desktop\GBR\Coral\plot9.png"/>
                          <pic:cNvPicPr>
                            <a:picLocks noChangeAspect="1" noChangeArrowheads="1"/>
                          </pic:cNvPicPr>
                        </pic:nvPicPr>
                        <pic:blipFill>
                          <a:blip r:embed="rId475"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FF222A" w14:paraId="71724E30" w14:textId="77777777" w:rsidTr="00D40CF6">
        <w:tc>
          <w:tcPr>
            <w:tcW w:w="9026" w:type="dxa"/>
          </w:tcPr>
          <w:p w14:paraId="17FD74B0" w14:textId="4F35D3B8" w:rsidR="00FF222A" w:rsidRDefault="00FF222A" w:rsidP="00AB7C3C">
            <w:pPr>
              <w:pStyle w:val="AppendixHeading2"/>
              <w:numPr>
                <w:ilvl w:val="0"/>
                <w:numId w:val="0"/>
              </w:numPr>
              <w:jc w:val="center"/>
            </w:pPr>
            <w:r>
              <w:rPr>
                <w:noProof/>
              </w:rPr>
              <w:drawing>
                <wp:inline distT="0" distB="0" distL="0" distR="0" wp14:anchorId="5F082AFC" wp14:editId="1E9E2076">
                  <wp:extent cx="3852986" cy="2340000"/>
                  <wp:effectExtent l="0" t="0" r="0" b="3175"/>
                  <wp:docPr id="326" name="Picture 326" descr="Seasonal trends and long term trends for the remote sensing data at King Reef." title="Figure C-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Users\liu075\Desktop\GBR\Coral\plot10.png"/>
                          <pic:cNvPicPr>
                            <a:picLocks noChangeAspect="1" noChangeArrowheads="1"/>
                          </pic:cNvPicPr>
                        </pic:nvPicPr>
                        <pic:blipFill>
                          <a:blip r:embed="rId476"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492E87DD" w14:textId="2D669E96"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12</w:t>
      </w:r>
      <w:r w:rsidR="002119BB">
        <w:rPr>
          <w:noProof/>
        </w:rPr>
        <w:fldChar w:fldCharType="end"/>
      </w:r>
      <w:r>
        <w:t>: Seasonal trends and long term trends for the remote sensing data at North Barnard Group (top) and King Reef (bottom).</w:t>
      </w:r>
    </w:p>
    <w:p w14:paraId="023343D9" w14:textId="77777777" w:rsidR="00FF222A" w:rsidRDefault="00FF222A" w:rsidP="00FF222A"/>
    <w:p w14:paraId="191F1004" w14:textId="77777777" w:rsidR="00FF222A" w:rsidRDefault="00FF222A" w:rsidP="00FF222A"/>
    <w:p w14:paraId="00ABC632" w14:textId="77777777" w:rsidR="00FF222A" w:rsidRDefault="00FF222A" w:rsidP="00FF222A">
      <w:pPr>
        <w:pStyle w:val="Appendix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13"/>
        <w:tblDescription w:val="Seasonal trends and long term trends for the remote sensing data at Dunk Island North (top) and Dunk Island South (bottom)."/>
      </w:tblPr>
      <w:tblGrid>
        <w:gridCol w:w="9026"/>
      </w:tblGrid>
      <w:tr w:rsidR="00FF222A" w14:paraId="04F86F4C" w14:textId="77777777" w:rsidTr="00D40CF6">
        <w:tc>
          <w:tcPr>
            <w:tcW w:w="9026" w:type="dxa"/>
          </w:tcPr>
          <w:p w14:paraId="58DF2E1A" w14:textId="2C8AAD17" w:rsidR="00FF222A" w:rsidRDefault="00FF222A" w:rsidP="00AB7C3C">
            <w:pPr>
              <w:pStyle w:val="AppendixHeading2"/>
              <w:numPr>
                <w:ilvl w:val="0"/>
                <w:numId w:val="0"/>
              </w:numPr>
              <w:jc w:val="center"/>
            </w:pPr>
            <w:r>
              <w:rPr>
                <w:noProof/>
              </w:rPr>
              <w:drawing>
                <wp:inline distT="0" distB="0" distL="0" distR="0" wp14:anchorId="5F1F233F" wp14:editId="5D386382">
                  <wp:extent cx="3852986" cy="2340000"/>
                  <wp:effectExtent l="0" t="0" r="0" b="3175"/>
                  <wp:docPr id="327" name="Picture 327" descr="Seasonal trends and long term trends for the remote sensing data at Dunk Island North." title="Figure C-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Users\liu075\Desktop\GBR\Coral\plot11.png"/>
                          <pic:cNvPicPr>
                            <a:picLocks noChangeAspect="1" noChangeArrowheads="1"/>
                          </pic:cNvPicPr>
                        </pic:nvPicPr>
                        <pic:blipFill>
                          <a:blip r:embed="rId477"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FF222A" w14:paraId="25AD3D27" w14:textId="77777777" w:rsidTr="00D40CF6">
        <w:tc>
          <w:tcPr>
            <w:tcW w:w="9026" w:type="dxa"/>
          </w:tcPr>
          <w:p w14:paraId="49D25900" w14:textId="0905B37F" w:rsidR="00FF222A" w:rsidRDefault="00FF222A" w:rsidP="00AB7C3C">
            <w:pPr>
              <w:pStyle w:val="AppendixHeading2"/>
              <w:numPr>
                <w:ilvl w:val="0"/>
                <w:numId w:val="0"/>
              </w:numPr>
              <w:jc w:val="center"/>
            </w:pPr>
            <w:r>
              <w:rPr>
                <w:noProof/>
              </w:rPr>
              <w:drawing>
                <wp:inline distT="0" distB="0" distL="0" distR="0" wp14:anchorId="3AC3B247" wp14:editId="0C353053">
                  <wp:extent cx="3852986" cy="2340000"/>
                  <wp:effectExtent l="0" t="0" r="0" b="3175"/>
                  <wp:docPr id="328" name="Picture 328" descr="Seasonal trends and long term trends for the remote sensing data at Dunk Island North." title="Figure C-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liu075\Desktop\GBR\Coral\plot12.png"/>
                          <pic:cNvPicPr>
                            <a:picLocks noChangeAspect="1" noChangeArrowheads="1"/>
                          </pic:cNvPicPr>
                        </pic:nvPicPr>
                        <pic:blipFill>
                          <a:blip r:embed="rId478"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020FC715" w14:textId="3E8E3099"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13</w:t>
      </w:r>
      <w:r w:rsidR="002119BB">
        <w:rPr>
          <w:noProof/>
        </w:rPr>
        <w:fldChar w:fldCharType="end"/>
      </w:r>
      <w:r>
        <w:t>: Seasonal trends and long term trends for the remote sensing data at Dunk Island North (top) and Dunk Island South (bottom).</w:t>
      </w:r>
    </w:p>
    <w:p w14:paraId="57B61E0D" w14:textId="77777777" w:rsidR="00FF222A" w:rsidRDefault="00FF222A" w:rsidP="00FF222A"/>
    <w:p w14:paraId="32550FCD" w14:textId="77777777" w:rsidR="00FF222A" w:rsidRDefault="00FF222A" w:rsidP="00FF222A"/>
    <w:p w14:paraId="70F0D3B4" w14:textId="77777777" w:rsidR="00FF222A" w:rsidRDefault="00FF222A" w:rsidP="00FF222A">
      <w:pPr>
        <w:pStyle w:val="Appendix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14"/>
        <w:tblDescription w:val="Seasonal trends and long term trends for the remote sensing data at Pelorus and Orpheus Islands West (top) and Orpheus Island East (bottom)."/>
      </w:tblPr>
      <w:tblGrid>
        <w:gridCol w:w="9026"/>
      </w:tblGrid>
      <w:tr w:rsidR="00FF222A" w14:paraId="4C6AA52D" w14:textId="77777777" w:rsidTr="00D40CF6">
        <w:tc>
          <w:tcPr>
            <w:tcW w:w="9026" w:type="dxa"/>
          </w:tcPr>
          <w:p w14:paraId="61F69979" w14:textId="77DA48E7" w:rsidR="00FF222A" w:rsidRDefault="00FF222A" w:rsidP="00AB7C3C">
            <w:pPr>
              <w:pStyle w:val="AppendixHeading2"/>
              <w:numPr>
                <w:ilvl w:val="0"/>
                <w:numId w:val="0"/>
              </w:numPr>
              <w:jc w:val="center"/>
            </w:pPr>
            <w:r>
              <w:rPr>
                <w:noProof/>
              </w:rPr>
              <w:drawing>
                <wp:inline distT="0" distB="0" distL="0" distR="0" wp14:anchorId="0C2BB052" wp14:editId="2D747AF0">
                  <wp:extent cx="3852986" cy="2340000"/>
                  <wp:effectExtent l="0" t="0" r="0" b="3175"/>
                  <wp:docPr id="329" name="Picture 329" descr="Seasonal trends and long term trends for the remote sensing data at Pelorus and Orpheus Islands West." title="Figure C-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liu075\Desktop\GBR\Coral\plot13.png"/>
                          <pic:cNvPicPr>
                            <a:picLocks noChangeAspect="1" noChangeArrowheads="1"/>
                          </pic:cNvPicPr>
                        </pic:nvPicPr>
                        <pic:blipFill>
                          <a:blip r:embed="rId479"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FF222A" w14:paraId="316B5B4F" w14:textId="77777777" w:rsidTr="00D40CF6">
        <w:tc>
          <w:tcPr>
            <w:tcW w:w="9026" w:type="dxa"/>
          </w:tcPr>
          <w:p w14:paraId="324F909B" w14:textId="2E7E47BF" w:rsidR="00FF222A" w:rsidRDefault="00FF222A" w:rsidP="00AB7C3C">
            <w:pPr>
              <w:pStyle w:val="AppendixHeading2"/>
              <w:numPr>
                <w:ilvl w:val="0"/>
                <w:numId w:val="0"/>
              </w:numPr>
              <w:jc w:val="center"/>
            </w:pPr>
            <w:r>
              <w:rPr>
                <w:noProof/>
              </w:rPr>
              <w:drawing>
                <wp:inline distT="0" distB="0" distL="0" distR="0" wp14:anchorId="3D933D2F" wp14:editId="0C977DCA">
                  <wp:extent cx="3852986" cy="2340000"/>
                  <wp:effectExtent l="0" t="0" r="0" b="3175"/>
                  <wp:docPr id="330" name="Picture 330" descr="Seasonal trends and long term trends for the remote sensing data at Pelorus and Orpheus Island East." title="Figure C-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Users\liu075\Desktop\GBR\Coral\plot14.png"/>
                          <pic:cNvPicPr>
                            <a:picLocks noChangeAspect="1" noChangeArrowheads="1"/>
                          </pic:cNvPicPr>
                        </pic:nvPicPr>
                        <pic:blipFill>
                          <a:blip r:embed="rId480"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7E9AA6BC" w14:textId="718C265B"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14</w:t>
      </w:r>
      <w:r w:rsidR="002119BB">
        <w:rPr>
          <w:noProof/>
        </w:rPr>
        <w:fldChar w:fldCharType="end"/>
      </w:r>
      <w:r>
        <w:t>: Seasonal trends and long term trends for the remote sensing data at Pelorus and Orpheus Islands West (top) and Orpheus Island East (bottom).</w:t>
      </w:r>
    </w:p>
    <w:p w14:paraId="044BF489" w14:textId="77777777" w:rsidR="00FF222A" w:rsidRDefault="00FF222A" w:rsidP="00FF222A"/>
    <w:p w14:paraId="7AD19341" w14:textId="77777777" w:rsidR="00FF222A" w:rsidRDefault="00FF222A" w:rsidP="00FF222A"/>
    <w:p w14:paraId="246E3BAE" w14:textId="77777777" w:rsidR="00FF222A" w:rsidRDefault="00FF222A" w:rsidP="00FF222A">
      <w:pPr>
        <w:pStyle w:val="Appendix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15"/>
        <w:tblDescription w:val="Seasonal trends and long term trends for the remote sensing data at Lady Elliot (top) and Pandora (bottom)."/>
      </w:tblPr>
      <w:tblGrid>
        <w:gridCol w:w="9026"/>
      </w:tblGrid>
      <w:tr w:rsidR="00FF222A" w14:paraId="403FD31C" w14:textId="77777777" w:rsidTr="00D40CF6">
        <w:tc>
          <w:tcPr>
            <w:tcW w:w="9026" w:type="dxa"/>
          </w:tcPr>
          <w:p w14:paraId="33F45A7A" w14:textId="3AF9487F" w:rsidR="00FF222A" w:rsidRDefault="00FF222A" w:rsidP="00AB7C3C">
            <w:pPr>
              <w:pStyle w:val="AppendixHeading2"/>
              <w:numPr>
                <w:ilvl w:val="0"/>
                <w:numId w:val="0"/>
              </w:numPr>
              <w:jc w:val="center"/>
            </w:pPr>
            <w:r>
              <w:rPr>
                <w:noProof/>
              </w:rPr>
              <w:drawing>
                <wp:inline distT="0" distB="0" distL="0" distR="0" wp14:anchorId="085F01E3" wp14:editId="27D05E8B">
                  <wp:extent cx="3852986" cy="2340000"/>
                  <wp:effectExtent l="0" t="0" r="0" b="3175"/>
                  <wp:docPr id="331" name="Picture 331" descr="Seasonal trends and long term trends for the remote sensing data at Lady Elliot ." title="Figure C-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Users\liu075\Desktop\GBR\Coral\plot15.png"/>
                          <pic:cNvPicPr>
                            <a:picLocks noChangeAspect="1" noChangeArrowheads="1"/>
                          </pic:cNvPicPr>
                        </pic:nvPicPr>
                        <pic:blipFill>
                          <a:blip r:embed="rId481"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FF222A" w14:paraId="77519B98" w14:textId="77777777" w:rsidTr="00D40CF6">
        <w:tc>
          <w:tcPr>
            <w:tcW w:w="9026" w:type="dxa"/>
          </w:tcPr>
          <w:p w14:paraId="6B92BC60" w14:textId="24F66067" w:rsidR="00FF222A" w:rsidRDefault="00FF222A" w:rsidP="00AB7C3C">
            <w:pPr>
              <w:pStyle w:val="AppendixHeading2"/>
              <w:numPr>
                <w:ilvl w:val="0"/>
                <w:numId w:val="0"/>
              </w:numPr>
              <w:jc w:val="center"/>
            </w:pPr>
            <w:r>
              <w:rPr>
                <w:noProof/>
              </w:rPr>
              <w:drawing>
                <wp:inline distT="0" distB="0" distL="0" distR="0" wp14:anchorId="1ADD23B7" wp14:editId="3B27247D">
                  <wp:extent cx="3852986" cy="2340000"/>
                  <wp:effectExtent l="0" t="0" r="0" b="3175"/>
                  <wp:docPr id="332" name="Picture 332" descr="Seasonal trends and long term trends for the remote sensing data at Pandora." title="Figure C-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liu075\Desktop\GBR\Coral\plot16.png"/>
                          <pic:cNvPicPr>
                            <a:picLocks noChangeAspect="1" noChangeArrowheads="1"/>
                          </pic:cNvPicPr>
                        </pic:nvPicPr>
                        <pic:blipFill>
                          <a:blip r:embed="rId482"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10CB05A4" w14:textId="0467F63D"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15</w:t>
      </w:r>
      <w:r w:rsidR="002119BB">
        <w:rPr>
          <w:noProof/>
        </w:rPr>
        <w:fldChar w:fldCharType="end"/>
      </w:r>
      <w:r>
        <w:t>: Seasonal trends and long term trends for the remote sensing data at Lady Elliot (top) and Pandora (bottom).</w:t>
      </w:r>
    </w:p>
    <w:p w14:paraId="550B0FE9" w14:textId="77777777" w:rsidR="00FF222A" w:rsidRDefault="00FF222A" w:rsidP="00FF222A"/>
    <w:p w14:paraId="57A41BF3" w14:textId="77777777" w:rsidR="00FF222A" w:rsidRDefault="00FF222A" w:rsidP="00FF222A"/>
    <w:p w14:paraId="6A2D482E" w14:textId="77777777" w:rsidR="00FF222A" w:rsidRDefault="00FF222A" w:rsidP="00FF222A">
      <w:pPr>
        <w:pStyle w:val="Appendix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16"/>
        <w:tblDescription w:val="Seasonal trends and long term trends for the remote sensing data at Havannah Island (top) and Geoffrey Bay (bottom)."/>
      </w:tblPr>
      <w:tblGrid>
        <w:gridCol w:w="9026"/>
      </w:tblGrid>
      <w:tr w:rsidR="00FF222A" w14:paraId="64655350" w14:textId="77777777" w:rsidTr="00D40CF6">
        <w:tc>
          <w:tcPr>
            <w:tcW w:w="9026" w:type="dxa"/>
          </w:tcPr>
          <w:p w14:paraId="6636EE6A" w14:textId="5A8BDEEF" w:rsidR="00FF222A" w:rsidRDefault="00FF222A" w:rsidP="00AB7C3C">
            <w:pPr>
              <w:pStyle w:val="AppendixHeading2"/>
              <w:numPr>
                <w:ilvl w:val="0"/>
                <w:numId w:val="0"/>
              </w:numPr>
              <w:jc w:val="center"/>
            </w:pPr>
            <w:r>
              <w:rPr>
                <w:noProof/>
              </w:rPr>
              <w:drawing>
                <wp:inline distT="0" distB="0" distL="0" distR="0" wp14:anchorId="42F45C34" wp14:editId="76E41A37">
                  <wp:extent cx="3852986" cy="2340000"/>
                  <wp:effectExtent l="0" t="0" r="0" b="3175"/>
                  <wp:docPr id="333" name="Picture 333" descr="Seasonal trends and long term trends for the remote sensing data at Havannah Island." title="Figure C-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liu075\Desktop\GBR\Coral\plot17.png"/>
                          <pic:cNvPicPr>
                            <a:picLocks noChangeAspect="1" noChangeArrowheads="1"/>
                          </pic:cNvPicPr>
                        </pic:nvPicPr>
                        <pic:blipFill>
                          <a:blip r:embed="rId483"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FF222A" w14:paraId="35E1C9A5" w14:textId="77777777" w:rsidTr="00D40CF6">
        <w:tc>
          <w:tcPr>
            <w:tcW w:w="9026" w:type="dxa"/>
          </w:tcPr>
          <w:p w14:paraId="1E3A191A" w14:textId="5C42D078" w:rsidR="00FF222A" w:rsidRDefault="00FF222A" w:rsidP="00AB7C3C">
            <w:pPr>
              <w:pStyle w:val="AppendixHeading2"/>
              <w:numPr>
                <w:ilvl w:val="0"/>
                <w:numId w:val="0"/>
              </w:numPr>
              <w:jc w:val="center"/>
            </w:pPr>
            <w:r>
              <w:rPr>
                <w:noProof/>
              </w:rPr>
              <w:drawing>
                <wp:inline distT="0" distB="0" distL="0" distR="0" wp14:anchorId="0A4463CA" wp14:editId="22742CA2">
                  <wp:extent cx="3852986" cy="2340000"/>
                  <wp:effectExtent l="0" t="0" r="0" b="3175"/>
                  <wp:docPr id="334" name="Picture 334" descr="Seasonal trends and long term trends for the remote sensing data at Geoffrey Bay." title="Figure C-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Users\liu075\Desktop\GBR\Coral\plot18.png"/>
                          <pic:cNvPicPr>
                            <a:picLocks noChangeAspect="1" noChangeArrowheads="1"/>
                          </pic:cNvPicPr>
                        </pic:nvPicPr>
                        <pic:blipFill>
                          <a:blip r:embed="rId484"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3201988F" w14:textId="15EC6F60"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16</w:t>
      </w:r>
      <w:r w:rsidR="002119BB">
        <w:rPr>
          <w:noProof/>
        </w:rPr>
        <w:fldChar w:fldCharType="end"/>
      </w:r>
      <w:r>
        <w:t>: Seasonal trends and long term trends for the remote sensing data at Havannah Island (top) and Geoffrey Bay (bottom).</w:t>
      </w:r>
    </w:p>
    <w:p w14:paraId="4DD11C08" w14:textId="77777777" w:rsidR="00FF222A" w:rsidRDefault="00FF222A" w:rsidP="00FF222A"/>
    <w:p w14:paraId="024662B8" w14:textId="77777777" w:rsidR="00FF222A" w:rsidRDefault="00FF222A" w:rsidP="00FF222A"/>
    <w:p w14:paraId="528486E6" w14:textId="77777777" w:rsidR="00FF222A" w:rsidRDefault="00FF222A" w:rsidP="00FF222A">
      <w:pPr>
        <w:pStyle w:val="Appendix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17"/>
        <w:tblDescription w:val="Seasonal trends and long term trends for the remote sensing data at Middle Reef (top) and Double Cone Island (bottom)."/>
      </w:tblPr>
      <w:tblGrid>
        <w:gridCol w:w="9026"/>
      </w:tblGrid>
      <w:tr w:rsidR="00FF222A" w14:paraId="1F38F5BE" w14:textId="77777777" w:rsidTr="00D40CF6">
        <w:tc>
          <w:tcPr>
            <w:tcW w:w="9026" w:type="dxa"/>
          </w:tcPr>
          <w:p w14:paraId="413812E0" w14:textId="233BAB53" w:rsidR="00FF222A" w:rsidRDefault="00FF222A" w:rsidP="00AB7C3C">
            <w:pPr>
              <w:pStyle w:val="AppendixHeading2"/>
              <w:numPr>
                <w:ilvl w:val="0"/>
                <w:numId w:val="0"/>
              </w:numPr>
              <w:jc w:val="center"/>
            </w:pPr>
            <w:r>
              <w:rPr>
                <w:noProof/>
              </w:rPr>
              <w:drawing>
                <wp:inline distT="0" distB="0" distL="0" distR="0" wp14:anchorId="43285B6E" wp14:editId="585C47A7">
                  <wp:extent cx="3852986" cy="2340000"/>
                  <wp:effectExtent l="0" t="0" r="0" b="3175"/>
                  <wp:docPr id="335" name="Picture 335" descr="Seasonal trends and long term trends for the remote sensing data at Middle Reef." title="Figure C-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liu075\Desktop\GBR\Coral\plot19.png"/>
                          <pic:cNvPicPr>
                            <a:picLocks noChangeAspect="1" noChangeArrowheads="1"/>
                          </pic:cNvPicPr>
                        </pic:nvPicPr>
                        <pic:blipFill>
                          <a:blip r:embed="rId485"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FF222A" w14:paraId="718C954A" w14:textId="77777777" w:rsidTr="00D40CF6">
        <w:tc>
          <w:tcPr>
            <w:tcW w:w="9026" w:type="dxa"/>
          </w:tcPr>
          <w:p w14:paraId="67382FBF" w14:textId="6F7F26ED" w:rsidR="00FF222A" w:rsidRDefault="00FF222A" w:rsidP="00AB7C3C">
            <w:pPr>
              <w:pStyle w:val="AppendixHeading2"/>
              <w:numPr>
                <w:ilvl w:val="0"/>
                <w:numId w:val="0"/>
              </w:numPr>
              <w:jc w:val="center"/>
            </w:pPr>
            <w:r>
              <w:rPr>
                <w:noProof/>
              </w:rPr>
              <w:drawing>
                <wp:inline distT="0" distB="0" distL="0" distR="0" wp14:anchorId="7C053E24" wp14:editId="2FB63EF8">
                  <wp:extent cx="3852986" cy="2340000"/>
                  <wp:effectExtent l="0" t="0" r="0" b="3175"/>
                  <wp:docPr id="336" name="Picture 336" descr="Seasonal trends and long term trends for the remote sensing data at Double Cone Island." title="Figure C-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Users\liu075\Desktop\GBR\Coral\plot20.png"/>
                          <pic:cNvPicPr>
                            <a:picLocks noChangeAspect="1" noChangeArrowheads="1"/>
                          </pic:cNvPicPr>
                        </pic:nvPicPr>
                        <pic:blipFill>
                          <a:blip r:embed="rId486"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39482F18" w14:textId="191F3255"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17</w:t>
      </w:r>
      <w:r w:rsidR="002119BB">
        <w:rPr>
          <w:noProof/>
        </w:rPr>
        <w:fldChar w:fldCharType="end"/>
      </w:r>
      <w:r>
        <w:t>: Seasonal trends and long term trends for the remote sensing data at Middle Reef (top) and Double Cone Island (bottom).</w:t>
      </w:r>
    </w:p>
    <w:p w14:paraId="6145EC3B" w14:textId="77777777" w:rsidR="00FF222A" w:rsidRDefault="00FF222A" w:rsidP="00FF222A"/>
    <w:p w14:paraId="21438543" w14:textId="77777777" w:rsidR="00FF222A" w:rsidRDefault="00FF222A" w:rsidP="00FF222A"/>
    <w:p w14:paraId="050A5598" w14:textId="77777777" w:rsidR="00FF222A" w:rsidRDefault="00FF222A" w:rsidP="00FF222A">
      <w:pPr>
        <w:pStyle w:val="Appendix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18"/>
        <w:tblDescription w:val="Seasonal trends and long term trends for the remote sensing data Hook Island (top) and Daydream Island (bottom)."/>
      </w:tblPr>
      <w:tblGrid>
        <w:gridCol w:w="9026"/>
      </w:tblGrid>
      <w:tr w:rsidR="00FF222A" w14:paraId="3A0D83F8" w14:textId="77777777" w:rsidTr="00D40CF6">
        <w:tc>
          <w:tcPr>
            <w:tcW w:w="9026" w:type="dxa"/>
          </w:tcPr>
          <w:p w14:paraId="78824E94" w14:textId="66B88AC8" w:rsidR="00FF222A" w:rsidRDefault="00FF222A" w:rsidP="00AB7C3C">
            <w:pPr>
              <w:pStyle w:val="AppendixHeading2"/>
              <w:numPr>
                <w:ilvl w:val="0"/>
                <w:numId w:val="0"/>
              </w:numPr>
              <w:jc w:val="center"/>
            </w:pPr>
            <w:r>
              <w:rPr>
                <w:noProof/>
              </w:rPr>
              <w:drawing>
                <wp:inline distT="0" distB="0" distL="0" distR="0" wp14:anchorId="50B1092D" wp14:editId="7E3B195C">
                  <wp:extent cx="3852986" cy="2340000"/>
                  <wp:effectExtent l="0" t="0" r="0" b="3175"/>
                  <wp:docPr id="337" name="Picture 337" descr="Seasonal trends and long term trends for the remote sensing data Hook Island." title="Figure C-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liu075\Desktop\GBR\Coral\plot21.png"/>
                          <pic:cNvPicPr>
                            <a:picLocks noChangeAspect="1" noChangeArrowheads="1"/>
                          </pic:cNvPicPr>
                        </pic:nvPicPr>
                        <pic:blipFill>
                          <a:blip r:embed="rId487"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FF222A" w14:paraId="32EA2277" w14:textId="77777777" w:rsidTr="00D40CF6">
        <w:tc>
          <w:tcPr>
            <w:tcW w:w="9026" w:type="dxa"/>
          </w:tcPr>
          <w:p w14:paraId="338C92D7" w14:textId="78867911" w:rsidR="00FF222A" w:rsidRDefault="00FF222A" w:rsidP="00AB7C3C">
            <w:pPr>
              <w:pStyle w:val="AppendixHeading2"/>
              <w:numPr>
                <w:ilvl w:val="0"/>
                <w:numId w:val="0"/>
              </w:numPr>
              <w:jc w:val="center"/>
            </w:pPr>
            <w:r>
              <w:rPr>
                <w:noProof/>
              </w:rPr>
              <w:drawing>
                <wp:inline distT="0" distB="0" distL="0" distR="0" wp14:anchorId="59DF80A1" wp14:editId="13392BFC">
                  <wp:extent cx="3852986" cy="2340000"/>
                  <wp:effectExtent l="0" t="0" r="0" b="3175"/>
                  <wp:docPr id="338" name="Picture 338" descr="Seasonal trends and long term trends for the remote sensing data Daydream Island." title="Figure C-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Users\liu075\Desktop\GBR\Coral\plot22.png"/>
                          <pic:cNvPicPr>
                            <a:picLocks noChangeAspect="1" noChangeArrowheads="1"/>
                          </pic:cNvPicPr>
                        </pic:nvPicPr>
                        <pic:blipFill>
                          <a:blip r:embed="rId488"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5B38F955" w14:textId="259680C7"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18</w:t>
      </w:r>
      <w:r w:rsidR="002119BB">
        <w:rPr>
          <w:noProof/>
        </w:rPr>
        <w:fldChar w:fldCharType="end"/>
      </w:r>
      <w:r>
        <w:t>: Seasonal trends and long term trends for the remote sensing data Hook Island (top) and Daydream Island (bottom).</w:t>
      </w:r>
    </w:p>
    <w:p w14:paraId="3B3CB2D8" w14:textId="77777777" w:rsidR="00FF222A" w:rsidRDefault="00FF222A" w:rsidP="00FF222A"/>
    <w:p w14:paraId="4EBCFB55" w14:textId="77777777" w:rsidR="00FF222A" w:rsidRDefault="00FF222A" w:rsidP="00FF222A">
      <w:pPr>
        <w:pStyle w:val="Appendix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19"/>
        <w:tblDescription w:val="Seasonal trends and long term trends for the remote sensing data Shute and Tancred Islands (top) and Dent Island (bottom)."/>
      </w:tblPr>
      <w:tblGrid>
        <w:gridCol w:w="9026"/>
      </w:tblGrid>
      <w:tr w:rsidR="00FF222A" w14:paraId="5ACCE802" w14:textId="77777777" w:rsidTr="00D40CF6">
        <w:tc>
          <w:tcPr>
            <w:tcW w:w="9026" w:type="dxa"/>
          </w:tcPr>
          <w:p w14:paraId="4302BB01" w14:textId="207CFCBC" w:rsidR="00FF222A" w:rsidRDefault="00242599" w:rsidP="00AB7C3C">
            <w:pPr>
              <w:pStyle w:val="AppendixHeading2"/>
              <w:numPr>
                <w:ilvl w:val="0"/>
                <w:numId w:val="0"/>
              </w:numPr>
              <w:jc w:val="center"/>
            </w:pPr>
            <w:r>
              <w:rPr>
                <w:noProof/>
              </w:rPr>
              <w:drawing>
                <wp:inline distT="0" distB="0" distL="0" distR="0" wp14:anchorId="75F877D5" wp14:editId="18F4DDC5">
                  <wp:extent cx="3852986" cy="2340000"/>
                  <wp:effectExtent l="0" t="0" r="0" b="3175"/>
                  <wp:docPr id="341" name="Picture 341" descr="Seasonal trends and long term trends for the remote sensing data Shute and Tancred Islands." title="Figure C-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liu075\Desktop\GBR\Coral\plot23.png"/>
                          <pic:cNvPicPr>
                            <a:picLocks noChangeAspect="1" noChangeArrowheads="1"/>
                          </pic:cNvPicPr>
                        </pic:nvPicPr>
                        <pic:blipFill>
                          <a:blip r:embed="rId489"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FF222A" w14:paraId="0EBA0B34" w14:textId="77777777" w:rsidTr="00D40CF6">
        <w:tc>
          <w:tcPr>
            <w:tcW w:w="9026" w:type="dxa"/>
          </w:tcPr>
          <w:p w14:paraId="01ED7BFB" w14:textId="3D824FA2" w:rsidR="00FF222A" w:rsidRDefault="00242599" w:rsidP="00AB7C3C">
            <w:pPr>
              <w:pStyle w:val="AppendixHeading2"/>
              <w:numPr>
                <w:ilvl w:val="0"/>
                <w:numId w:val="0"/>
              </w:numPr>
              <w:jc w:val="center"/>
            </w:pPr>
            <w:r>
              <w:rPr>
                <w:noProof/>
              </w:rPr>
              <w:drawing>
                <wp:inline distT="0" distB="0" distL="0" distR="0" wp14:anchorId="4B35D125" wp14:editId="67A0B397">
                  <wp:extent cx="3852986" cy="2340000"/>
                  <wp:effectExtent l="0" t="0" r="0" b="3175"/>
                  <wp:docPr id="342" name="Picture 342" descr="Seasonal trends and long term trends for the remote sensing data at Dent Island." title="Figure C-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Users\liu075\Desktop\GBR\Coral\plot24.png"/>
                          <pic:cNvPicPr>
                            <a:picLocks noChangeAspect="1" noChangeArrowheads="1"/>
                          </pic:cNvPicPr>
                        </pic:nvPicPr>
                        <pic:blipFill>
                          <a:blip r:embed="rId490"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124C7428" w14:textId="2D7B2328" w:rsidR="00FF222A" w:rsidRDefault="00FF222A" w:rsidP="00FF222A">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19</w:t>
      </w:r>
      <w:r w:rsidR="002119BB">
        <w:rPr>
          <w:noProof/>
        </w:rPr>
        <w:fldChar w:fldCharType="end"/>
      </w:r>
      <w:r>
        <w:t xml:space="preserve">: Seasonal trends and long term trends for the remote sensing data </w:t>
      </w:r>
      <w:r w:rsidR="00242599">
        <w:t>Shute and Tancred Islands</w:t>
      </w:r>
      <w:r>
        <w:t xml:space="preserve"> (top) and </w:t>
      </w:r>
      <w:r w:rsidR="00242599">
        <w:t>Dent</w:t>
      </w:r>
      <w:r>
        <w:t xml:space="preserve"> Island (bottom).</w:t>
      </w:r>
    </w:p>
    <w:p w14:paraId="22A5D3D9" w14:textId="77777777" w:rsidR="00FF222A" w:rsidRPr="00FF222A" w:rsidRDefault="00FF222A" w:rsidP="00FF222A"/>
    <w:p w14:paraId="365C1124" w14:textId="77777777" w:rsidR="00FF222A" w:rsidRDefault="00FF222A" w:rsidP="00FF222A"/>
    <w:p w14:paraId="50A09D2D" w14:textId="77777777" w:rsidR="00242599" w:rsidRDefault="00242599" w:rsidP="00242599">
      <w:pPr>
        <w:pStyle w:val="Appendix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20"/>
        <w:tblDescription w:val="Seasonal trends and long term trends for the remote sensing data Pine Island (top) and Seaforth Island (bottom)."/>
      </w:tblPr>
      <w:tblGrid>
        <w:gridCol w:w="9026"/>
      </w:tblGrid>
      <w:tr w:rsidR="00242599" w14:paraId="60FFA680" w14:textId="77777777" w:rsidTr="00D40CF6">
        <w:tc>
          <w:tcPr>
            <w:tcW w:w="9026" w:type="dxa"/>
          </w:tcPr>
          <w:p w14:paraId="3CBAB006" w14:textId="485963A6" w:rsidR="00242599" w:rsidRDefault="00242599" w:rsidP="00AB7C3C">
            <w:pPr>
              <w:pStyle w:val="AppendixHeading2"/>
              <w:numPr>
                <w:ilvl w:val="0"/>
                <w:numId w:val="0"/>
              </w:numPr>
              <w:jc w:val="center"/>
            </w:pPr>
            <w:r>
              <w:rPr>
                <w:noProof/>
              </w:rPr>
              <w:drawing>
                <wp:inline distT="0" distB="0" distL="0" distR="0" wp14:anchorId="2850A575" wp14:editId="68E6F24F">
                  <wp:extent cx="3852986" cy="2340000"/>
                  <wp:effectExtent l="0" t="0" r="0" b="3175"/>
                  <wp:docPr id="343" name="Picture 343" descr="Seasonal trends and long term trends for the remote sensing data Pine Island ." title="Figure 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Users\liu075\Desktop\GBR\Coral\plot25.png"/>
                          <pic:cNvPicPr>
                            <a:picLocks noChangeAspect="1" noChangeArrowheads="1"/>
                          </pic:cNvPicPr>
                        </pic:nvPicPr>
                        <pic:blipFill>
                          <a:blip r:embed="rId491"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242599" w14:paraId="7B55E9AF" w14:textId="77777777" w:rsidTr="00D40CF6">
        <w:tc>
          <w:tcPr>
            <w:tcW w:w="9026" w:type="dxa"/>
          </w:tcPr>
          <w:p w14:paraId="4AA371EA" w14:textId="22193195" w:rsidR="00242599" w:rsidRDefault="00242599" w:rsidP="00AB7C3C">
            <w:pPr>
              <w:pStyle w:val="AppendixHeading2"/>
              <w:numPr>
                <w:ilvl w:val="0"/>
                <w:numId w:val="0"/>
              </w:numPr>
              <w:jc w:val="center"/>
            </w:pPr>
            <w:r>
              <w:rPr>
                <w:noProof/>
              </w:rPr>
              <w:drawing>
                <wp:inline distT="0" distB="0" distL="0" distR="0" wp14:anchorId="3B8FD50E" wp14:editId="08BEAB45">
                  <wp:extent cx="3852986" cy="2340000"/>
                  <wp:effectExtent l="0" t="0" r="0" b="3175"/>
                  <wp:docPr id="344" name="Picture 344" descr="Seasonal trends and long term trends for the remote sensing data Seaforth Island (bottom)." title="Figure 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Users\liu075\Desktop\GBR\Coral\plot26.png"/>
                          <pic:cNvPicPr>
                            <a:picLocks noChangeAspect="1" noChangeArrowheads="1"/>
                          </pic:cNvPicPr>
                        </pic:nvPicPr>
                        <pic:blipFill>
                          <a:blip r:embed="rId492"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29F2C9F3" w14:textId="0E18B81A" w:rsidR="00242599" w:rsidRDefault="00242599" w:rsidP="00242599">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20</w:t>
      </w:r>
      <w:r w:rsidR="002119BB">
        <w:rPr>
          <w:noProof/>
        </w:rPr>
        <w:fldChar w:fldCharType="end"/>
      </w:r>
      <w:r>
        <w:t>: Seasonal trends and long term trends for the remote sensing data Pine Island (top) and Seaforth Island (bottom).</w:t>
      </w:r>
    </w:p>
    <w:p w14:paraId="628C2332" w14:textId="77777777" w:rsidR="00242599" w:rsidRDefault="00242599" w:rsidP="00FF222A"/>
    <w:p w14:paraId="6D034462" w14:textId="77777777" w:rsidR="00242599" w:rsidRDefault="00242599" w:rsidP="00242599">
      <w:pPr>
        <w:pStyle w:val="Appendix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21"/>
        <w:tblDescription w:val="Seasonal trends and long term trends for the remote sensing data North Keppel Island (top) and Barren Island (bottom)."/>
      </w:tblPr>
      <w:tblGrid>
        <w:gridCol w:w="9026"/>
      </w:tblGrid>
      <w:tr w:rsidR="00242599" w14:paraId="4C40AFDC" w14:textId="77777777" w:rsidTr="00D40CF6">
        <w:tc>
          <w:tcPr>
            <w:tcW w:w="9026" w:type="dxa"/>
          </w:tcPr>
          <w:p w14:paraId="31635F02" w14:textId="23C5E3F0" w:rsidR="00242599" w:rsidRDefault="00242599" w:rsidP="00AB7C3C">
            <w:pPr>
              <w:pStyle w:val="AppendixHeading2"/>
              <w:numPr>
                <w:ilvl w:val="0"/>
                <w:numId w:val="0"/>
              </w:numPr>
              <w:jc w:val="center"/>
            </w:pPr>
            <w:r>
              <w:rPr>
                <w:noProof/>
              </w:rPr>
              <w:drawing>
                <wp:inline distT="0" distB="0" distL="0" distR="0" wp14:anchorId="79C630F2" wp14:editId="7F3C869D">
                  <wp:extent cx="3852986" cy="2340000"/>
                  <wp:effectExtent l="0" t="0" r="0" b="3175"/>
                  <wp:docPr id="345" name="Picture 345" descr="Seasonal trends and long term trends for the remote sensing data North Keppel Island ." title="Figure 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Users\liu075\Desktop\GBR\Coral\plot27.png"/>
                          <pic:cNvPicPr>
                            <a:picLocks noChangeAspect="1" noChangeArrowheads="1"/>
                          </pic:cNvPicPr>
                        </pic:nvPicPr>
                        <pic:blipFill>
                          <a:blip r:embed="rId493"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242599" w14:paraId="79137B89" w14:textId="77777777" w:rsidTr="00D40CF6">
        <w:tc>
          <w:tcPr>
            <w:tcW w:w="9026" w:type="dxa"/>
          </w:tcPr>
          <w:p w14:paraId="68A7667B" w14:textId="7CEDFF96" w:rsidR="00242599" w:rsidRDefault="00242599" w:rsidP="00AB7C3C">
            <w:pPr>
              <w:pStyle w:val="AppendixHeading2"/>
              <w:numPr>
                <w:ilvl w:val="0"/>
                <w:numId w:val="0"/>
              </w:numPr>
              <w:jc w:val="center"/>
            </w:pPr>
            <w:r>
              <w:rPr>
                <w:noProof/>
              </w:rPr>
              <w:drawing>
                <wp:inline distT="0" distB="0" distL="0" distR="0" wp14:anchorId="51731048" wp14:editId="55E93D36">
                  <wp:extent cx="3852986" cy="2340000"/>
                  <wp:effectExtent l="0" t="0" r="0" b="3175"/>
                  <wp:docPr id="346" name="Picture 346" descr="Seasonal trends and long term trends for the remote sensing data Barren Island (bottom)." title="Figure 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Users\liu075\Desktop\GBR\Coral\plot28.png"/>
                          <pic:cNvPicPr>
                            <a:picLocks noChangeAspect="1" noChangeArrowheads="1"/>
                          </pic:cNvPicPr>
                        </pic:nvPicPr>
                        <pic:blipFill>
                          <a:blip r:embed="rId494"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7B772476" w14:textId="00D332C0" w:rsidR="00242599" w:rsidRDefault="00242599" w:rsidP="00242599">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21</w:t>
      </w:r>
      <w:r w:rsidR="002119BB">
        <w:rPr>
          <w:noProof/>
        </w:rPr>
        <w:fldChar w:fldCharType="end"/>
      </w:r>
      <w:r>
        <w:t>: Seasonal trends and long term trends for the remote sensing data North Keppel Island (top) and Barren Island (bottom).</w:t>
      </w:r>
    </w:p>
    <w:p w14:paraId="42CBBC27" w14:textId="77777777" w:rsidR="00242599" w:rsidRDefault="00242599" w:rsidP="00242599"/>
    <w:p w14:paraId="57A30D50" w14:textId="77777777" w:rsidR="00242599" w:rsidRDefault="00242599" w:rsidP="00242599">
      <w:pPr>
        <w:pStyle w:val="Appendix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22"/>
        <w:tblDescription w:val="Seasonal trends and long term trends for the remote sensing data Middle Island (top) and Pelican Island (bottom)."/>
      </w:tblPr>
      <w:tblGrid>
        <w:gridCol w:w="9026"/>
      </w:tblGrid>
      <w:tr w:rsidR="00242599" w14:paraId="05D69FC0" w14:textId="77777777" w:rsidTr="00D40CF6">
        <w:tc>
          <w:tcPr>
            <w:tcW w:w="9026" w:type="dxa"/>
          </w:tcPr>
          <w:p w14:paraId="2542918D" w14:textId="29CE5C73" w:rsidR="00242599" w:rsidRDefault="00242599" w:rsidP="00AB7C3C">
            <w:pPr>
              <w:pStyle w:val="AppendixHeading2"/>
              <w:numPr>
                <w:ilvl w:val="0"/>
                <w:numId w:val="0"/>
              </w:numPr>
              <w:jc w:val="center"/>
            </w:pPr>
            <w:r>
              <w:rPr>
                <w:noProof/>
              </w:rPr>
              <w:drawing>
                <wp:inline distT="0" distB="0" distL="0" distR="0" wp14:anchorId="6CBD7088" wp14:editId="17A1440A">
                  <wp:extent cx="3852986" cy="2340000"/>
                  <wp:effectExtent l="0" t="0" r="0" b="3175"/>
                  <wp:docPr id="347" name="Picture 347" descr="Seasonal trends and long term trends for the remote sensing data Middle Island." title="Figures C-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Users\liu075\Desktop\GBR\Coral\plot29.png"/>
                          <pic:cNvPicPr>
                            <a:picLocks noChangeAspect="1" noChangeArrowheads="1"/>
                          </pic:cNvPicPr>
                        </pic:nvPicPr>
                        <pic:blipFill>
                          <a:blip r:embed="rId495"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242599" w14:paraId="48DA6793" w14:textId="77777777" w:rsidTr="00D40CF6">
        <w:tc>
          <w:tcPr>
            <w:tcW w:w="9026" w:type="dxa"/>
          </w:tcPr>
          <w:p w14:paraId="15BB2DD8" w14:textId="568CF60A" w:rsidR="00242599" w:rsidRDefault="00242599" w:rsidP="00AB7C3C">
            <w:pPr>
              <w:pStyle w:val="AppendixHeading2"/>
              <w:numPr>
                <w:ilvl w:val="0"/>
                <w:numId w:val="0"/>
              </w:numPr>
              <w:jc w:val="center"/>
            </w:pPr>
            <w:r>
              <w:rPr>
                <w:noProof/>
              </w:rPr>
              <w:drawing>
                <wp:inline distT="0" distB="0" distL="0" distR="0" wp14:anchorId="78C7AEED" wp14:editId="2DF530F6">
                  <wp:extent cx="3852986" cy="2340000"/>
                  <wp:effectExtent l="0" t="0" r="0" b="3175"/>
                  <wp:docPr id="348" name="Picture 348" descr="Seasonal trends and long term trends for the remote sensing data Pelican Island." title="Figure C-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Users\liu075\Desktop\GBR\Coral\plot30.png"/>
                          <pic:cNvPicPr>
                            <a:picLocks noChangeAspect="1" noChangeArrowheads="1"/>
                          </pic:cNvPicPr>
                        </pic:nvPicPr>
                        <pic:blipFill>
                          <a:blip r:embed="rId496"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7DC43D67" w14:textId="73AFC3C3" w:rsidR="00242599" w:rsidRDefault="00242599" w:rsidP="00242599">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22</w:t>
      </w:r>
      <w:r w:rsidR="002119BB">
        <w:rPr>
          <w:noProof/>
        </w:rPr>
        <w:fldChar w:fldCharType="end"/>
      </w:r>
      <w:r>
        <w:t>: Seasonal trends and long term trends for the remote sensing data Middle Island (top) and Pelican Island (bottom).</w:t>
      </w:r>
    </w:p>
    <w:p w14:paraId="1CFE0218" w14:textId="77777777" w:rsidR="00242599" w:rsidRDefault="00242599" w:rsidP="00242599"/>
    <w:p w14:paraId="6C7491CD" w14:textId="77777777" w:rsidR="00242599" w:rsidRDefault="00242599" w:rsidP="00242599"/>
    <w:p w14:paraId="58A720BD" w14:textId="77777777" w:rsidR="00242599" w:rsidRDefault="00242599" w:rsidP="00242599">
      <w:pPr>
        <w:pStyle w:val="Appendix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C-23"/>
        <w:tblDescription w:val="Seasonal trends and long term trends for the remote sensing data Humpy and Halfway Islands (top) and Peak Island (bottom)."/>
      </w:tblPr>
      <w:tblGrid>
        <w:gridCol w:w="9026"/>
      </w:tblGrid>
      <w:tr w:rsidR="00242599" w14:paraId="7366BCD1" w14:textId="77777777" w:rsidTr="00D40CF6">
        <w:tc>
          <w:tcPr>
            <w:tcW w:w="9026" w:type="dxa"/>
          </w:tcPr>
          <w:p w14:paraId="1E9FCC20" w14:textId="29F28C25" w:rsidR="00242599" w:rsidRDefault="00242599" w:rsidP="00AB7C3C">
            <w:pPr>
              <w:pStyle w:val="AppendixHeading2"/>
              <w:numPr>
                <w:ilvl w:val="0"/>
                <w:numId w:val="0"/>
              </w:numPr>
              <w:jc w:val="center"/>
            </w:pPr>
            <w:r>
              <w:rPr>
                <w:noProof/>
              </w:rPr>
              <w:drawing>
                <wp:inline distT="0" distB="0" distL="0" distR="0" wp14:anchorId="58F72050" wp14:editId="6155E965">
                  <wp:extent cx="3852986" cy="2340000"/>
                  <wp:effectExtent l="0" t="0" r="0" b="3175"/>
                  <wp:docPr id="349" name="Picture 349" descr="Seasonal trends and long term trends for the remote sensing data for Humpy and Halfway Islands ." title="Figure C-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liu075\Desktop\GBR\Coral\plot31.png"/>
                          <pic:cNvPicPr>
                            <a:picLocks noChangeAspect="1" noChangeArrowheads="1"/>
                          </pic:cNvPicPr>
                        </pic:nvPicPr>
                        <pic:blipFill>
                          <a:blip r:embed="rId497"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r w:rsidR="00242599" w14:paraId="4412A916" w14:textId="77777777" w:rsidTr="00D40CF6">
        <w:tc>
          <w:tcPr>
            <w:tcW w:w="9026" w:type="dxa"/>
          </w:tcPr>
          <w:p w14:paraId="47668BEC" w14:textId="17EC83A7" w:rsidR="00242599" w:rsidRDefault="00242599" w:rsidP="00AB7C3C">
            <w:pPr>
              <w:pStyle w:val="AppendixHeading2"/>
              <w:numPr>
                <w:ilvl w:val="0"/>
                <w:numId w:val="0"/>
              </w:numPr>
              <w:jc w:val="center"/>
            </w:pPr>
            <w:r>
              <w:rPr>
                <w:noProof/>
              </w:rPr>
              <w:drawing>
                <wp:inline distT="0" distB="0" distL="0" distR="0" wp14:anchorId="67836EAA" wp14:editId="2B62B927">
                  <wp:extent cx="3852986" cy="2340000"/>
                  <wp:effectExtent l="0" t="0" r="0" b="3175"/>
                  <wp:docPr id="350" name="Picture 350" descr="Seasonal trends and long term trends for the remote sensing data for Peak Island (bottom)." title="Figure C-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C:\Users\liu075\Desktop\GBR\Coral\plot32.png"/>
                          <pic:cNvPicPr>
                            <a:picLocks noChangeAspect="1" noChangeArrowheads="1"/>
                          </pic:cNvPicPr>
                        </pic:nvPicPr>
                        <pic:blipFill>
                          <a:blip r:embed="rId498" cstate="print"/>
                          <a:srcRect/>
                          <a:stretch>
                            <a:fillRect/>
                          </a:stretch>
                        </pic:blipFill>
                        <pic:spPr bwMode="auto">
                          <a:xfrm>
                            <a:off x="0" y="0"/>
                            <a:ext cx="3852986" cy="2340000"/>
                          </a:xfrm>
                          <a:prstGeom prst="rect">
                            <a:avLst/>
                          </a:prstGeom>
                          <a:noFill/>
                          <a:ln w="9525">
                            <a:noFill/>
                            <a:miter lim="800000"/>
                            <a:headEnd/>
                            <a:tailEnd/>
                          </a:ln>
                        </pic:spPr>
                      </pic:pic>
                    </a:graphicData>
                  </a:graphic>
                </wp:inline>
              </w:drawing>
            </w:r>
          </w:p>
        </w:tc>
      </w:tr>
    </w:tbl>
    <w:p w14:paraId="1AED8E5B" w14:textId="1624A3C8" w:rsidR="00242599" w:rsidRDefault="00242599" w:rsidP="00242599">
      <w:pPr>
        <w:pStyle w:val="Caption"/>
      </w:pPr>
      <w:r>
        <w:t xml:space="preserve">Figure C- </w:t>
      </w:r>
      <w:r w:rsidR="002119BB">
        <w:fldChar w:fldCharType="begin"/>
      </w:r>
      <w:r w:rsidR="002119BB">
        <w:instrText xml:space="preserve"> SEQ Figure_C- \* ARABIC </w:instrText>
      </w:r>
      <w:r w:rsidR="002119BB">
        <w:fldChar w:fldCharType="separate"/>
      </w:r>
      <w:r w:rsidR="00076ED9">
        <w:rPr>
          <w:noProof/>
        </w:rPr>
        <w:t>23</w:t>
      </w:r>
      <w:r w:rsidR="002119BB">
        <w:rPr>
          <w:noProof/>
        </w:rPr>
        <w:fldChar w:fldCharType="end"/>
      </w:r>
      <w:r>
        <w:t>: Seasonal trends and long term trends for the remote sensing data Humpy and Halfway Islands (top) and Peak Island (bottom).</w:t>
      </w:r>
    </w:p>
    <w:p w14:paraId="4F0A4934" w14:textId="77777777" w:rsidR="00242599" w:rsidRPr="00242599" w:rsidRDefault="00242599" w:rsidP="00242599"/>
    <w:p w14:paraId="7388F985" w14:textId="77777777" w:rsidR="00242599" w:rsidRPr="00242599" w:rsidRDefault="00242599" w:rsidP="00242599"/>
    <w:p w14:paraId="623A2DFE" w14:textId="77777777" w:rsidR="00242599" w:rsidRDefault="00242599" w:rsidP="00FF222A"/>
    <w:p w14:paraId="4BC84722" w14:textId="77777777" w:rsidR="00FF222A" w:rsidRDefault="00FF222A" w:rsidP="00FF222A"/>
    <w:p w14:paraId="5D5DBDF0" w14:textId="77777777" w:rsidR="00FF222A" w:rsidRDefault="00FF222A" w:rsidP="00FF222A"/>
    <w:p w14:paraId="4F0BDEDB" w14:textId="77777777" w:rsidR="00242599" w:rsidRPr="00FF222A" w:rsidRDefault="00242599" w:rsidP="00FF222A"/>
    <w:p w14:paraId="073F3DF8" w14:textId="77777777" w:rsidR="00B817FE" w:rsidRDefault="00B817FE" w:rsidP="00B817FE">
      <w:pPr>
        <w:pStyle w:val="AppendixHeading3"/>
      </w:pPr>
      <w:r>
        <w:t>TSS</w:t>
      </w:r>
    </w:p>
    <w:p w14:paraId="2038F6C3" w14:textId="77777777" w:rsidR="00B817FE" w:rsidRDefault="00B817FE" w:rsidP="00B817FE">
      <w:pPr>
        <w:pStyle w:val="AppendixHeading2"/>
        <w:numPr>
          <w:ilvl w:val="0"/>
          <w:numId w:val="0"/>
        </w:numPr>
      </w:pPr>
    </w:p>
    <w:p w14:paraId="663A5C1C" w14:textId="77777777" w:rsidR="00242599" w:rsidRDefault="00242599" w:rsidP="00242599">
      <w:r>
        <w:rPr>
          <w:noProof/>
        </w:rPr>
        <w:drawing>
          <wp:inline distT="0" distB="0" distL="0" distR="0" wp14:anchorId="6EE3E943" wp14:editId="745230D1">
            <wp:extent cx="5724525" cy="3476625"/>
            <wp:effectExtent l="0" t="0" r="9525" b="9525"/>
            <wp:docPr id="353" name="Picture 353" descr="Seasonal trends and long term trends for the remote sensing data at Snapper Island North." title="Figure 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Users\liu075\Desktop\GBR\Coral\plottss1.png"/>
                    <pic:cNvPicPr>
                      <a:picLocks noChangeAspect="1" noChangeArrowheads="1"/>
                    </pic:cNvPicPr>
                  </pic:nvPicPr>
                  <pic:blipFill>
                    <a:blip r:embed="rId499"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r>
        <w:rPr>
          <w:noProof/>
        </w:rPr>
        <w:drawing>
          <wp:inline distT="0" distB="0" distL="0" distR="0" wp14:anchorId="06135A5B" wp14:editId="2BB0390B">
            <wp:extent cx="5724525" cy="3476625"/>
            <wp:effectExtent l="0" t="0" r="9525" b="9525"/>
            <wp:docPr id="354" name="Picture 354" descr="Seasonal trends and long term trends for the remote sensing data at Snapper Island South." title="Figure 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Users\liu075\Desktop\GBR\Coral\plottss2.png"/>
                    <pic:cNvPicPr>
                      <a:picLocks noChangeAspect="1" noChangeArrowheads="1"/>
                    </pic:cNvPicPr>
                  </pic:nvPicPr>
                  <pic:blipFill>
                    <a:blip r:embed="rId500"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p>
    <w:p w14:paraId="67EC7E27" w14:textId="77777777" w:rsidR="00242599" w:rsidRDefault="00242599" w:rsidP="00242599"/>
    <w:p w14:paraId="76B09227" w14:textId="67257F39" w:rsidR="00242599" w:rsidRPr="00242599" w:rsidRDefault="00242599" w:rsidP="00242599">
      <w:pPr>
        <w:rPr>
          <w:b/>
          <w:bCs/>
          <w:color w:val="00A9CE" w:themeColor="accent1"/>
          <w:sz w:val="20"/>
          <w:szCs w:val="18"/>
        </w:rPr>
      </w:pPr>
      <w:r w:rsidRPr="00242599">
        <w:rPr>
          <w:b/>
          <w:bCs/>
          <w:color w:val="00A9CE" w:themeColor="accent1"/>
          <w:sz w:val="20"/>
          <w:szCs w:val="18"/>
        </w:rPr>
        <w:t xml:space="preserve">Figure C- </w:t>
      </w:r>
      <w:r w:rsidRPr="00242599">
        <w:rPr>
          <w:b/>
          <w:bCs/>
          <w:color w:val="00A9CE" w:themeColor="accent1"/>
          <w:sz w:val="20"/>
          <w:szCs w:val="18"/>
        </w:rPr>
        <w:fldChar w:fldCharType="begin"/>
      </w:r>
      <w:r w:rsidRPr="00242599">
        <w:rPr>
          <w:b/>
          <w:bCs/>
          <w:color w:val="00A9CE" w:themeColor="accent1"/>
          <w:sz w:val="20"/>
          <w:szCs w:val="18"/>
        </w:rPr>
        <w:instrText xml:space="preserve"> SEQ Figure_C- \* ARABIC </w:instrText>
      </w:r>
      <w:r w:rsidRPr="00242599">
        <w:rPr>
          <w:b/>
          <w:bCs/>
          <w:color w:val="00A9CE" w:themeColor="accent1"/>
          <w:sz w:val="20"/>
          <w:szCs w:val="18"/>
        </w:rPr>
        <w:fldChar w:fldCharType="separate"/>
      </w:r>
      <w:r w:rsidR="00076ED9">
        <w:rPr>
          <w:b/>
          <w:bCs/>
          <w:noProof/>
          <w:color w:val="00A9CE" w:themeColor="accent1"/>
          <w:sz w:val="20"/>
          <w:szCs w:val="18"/>
        </w:rPr>
        <w:t>24</w:t>
      </w:r>
      <w:r w:rsidRPr="00242599">
        <w:rPr>
          <w:b/>
          <w:bCs/>
          <w:color w:val="00A9CE" w:themeColor="accent1"/>
          <w:sz w:val="20"/>
          <w:szCs w:val="18"/>
        </w:rPr>
        <w:fldChar w:fldCharType="end"/>
      </w:r>
      <w:r w:rsidRPr="00242599">
        <w:rPr>
          <w:b/>
          <w:bCs/>
          <w:color w:val="00A9CE" w:themeColor="accent1"/>
          <w:sz w:val="20"/>
          <w:szCs w:val="18"/>
        </w:rPr>
        <w:t>: Seasonal trends and long term trends for the remote sensing data at Snapper Island North (top) and Snapper Island South (bottom).</w:t>
      </w:r>
    </w:p>
    <w:p w14:paraId="3BAFDAC9" w14:textId="77777777" w:rsidR="00242599" w:rsidRDefault="00242599" w:rsidP="00B817FE">
      <w:pPr>
        <w:pStyle w:val="AppendixHeading2"/>
        <w:numPr>
          <w:ilvl w:val="0"/>
          <w:numId w:val="0"/>
        </w:numPr>
      </w:pPr>
    </w:p>
    <w:p w14:paraId="59876CCF" w14:textId="77777777" w:rsidR="00242599" w:rsidRDefault="00242599" w:rsidP="00242599">
      <w:r>
        <w:rPr>
          <w:noProof/>
        </w:rPr>
        <w:drawing>
          <wp:inline distT="0" distB="0" distL="0" distR="0" wp14:anchorId="7FE1F4D7" wp14:editId="75274849">
            <wp:extent cx="5724525" cy="3476625"/>
            <wp:effectExtent l="0" t="0" r="9525" b="9525"/>
            <wp:docPr id="355" name="Picture 355" descr="Seasonal trends and long term trends for the remote sensing data at Fitzroy Island West." title="Figure C-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Users\liu075\Desktop\GBR\Coral\plottss3.png"/>
                    <pic:cNvPicPr>
                      <a:picLocks noChangeAspect="1" noChangeArrowheads="1"/>
                    </pic:cNvPicPr>
                  </pic:nvPicPr>
                  <pic:blipFill>
                    <a:blip r:embed="rId501"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r>
        <w:rPr>
          <w:noProof/>
        </w:rPr>
        <w:drawing>
          <wp:inline distT="0" distB="0" distL="0" distR="0" wp14:anchorId="73EA30E5" wp14:editId="33787A6D">
            <wp:extent cx="5724525" cy="3476625"/>
            <wp:effectExtent l="0" t="0" r="9525" b="9525"/>
            <wp:docPr id="356" name="Picture 356" descr="Seasonal trends and long term trends for the remote sensing data at Fitzroy Island East." title="Figure C-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C:\Users\liu075\Desktop\GBR\Coral\plottss4.png"/>
                    <pic:cNvPicPr>
                      <a:picLocks noChangeAspect="1" noChangeArrowheads="1"/>
                    </pic:cNvPicPr>
                  </pic:nvPicPr>
                  <pic:blipFill>
                    <a:blip r:embed="rId502"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p>
    <w:p w14:paraId="3B661D49" w14:textId="77777777" w:rsidR="00242599" w:rsidRDefault="00242599" w:rsidP="00242599"/>
    <w:p w14:paraId="577E5C6C" w14:textId="2E3EEC74" w:rsidR="00242599" w:rsidRPr="00242599" w:rsidRDefault="00242599" w:rsidP="00242599">
      <w:pPr>
        <w:rPr>
          <w:b/>
          <w:bCs/>
          <w:color w:val="00A9CE" w:themeColor="accent1"/>
          <w:sz w:val="20"/>
          <w:szCs w:val="18"/>
        </w:rPr>
      </w:pPr>
      <w:r w:rsidRPr="00242599">
        <w:rPr>
          <w:b/>
          <w:bCs/>
          <w:color w:val="00A9CE" w:themeColor="accent1"/>
          <w:sz w:val="20"/>
          <w:szCs w:val="18"/>
        </w:rPr>
        <w:t xml:space="preserve">Figure C- </w:t>
      </w:r>
      <w:r w:rsidRPr="00242599">
        <w:rPr>
          <w:b/>
          <w:bCs/>
          <w:color w:val="00A9CE" w:themeColor="accent1"/>
          <w:sz w:val="20"/>
          <w:szCs w:val="18"/>
        </w:rPr>
        <w:fldChar w:fldCharType="begin"/>
      </w:r>
      <w:r w:rsidRPr="00242599">
        <w:rPr>
          <w:b/>
          <w:bCs/>
          <w:color w:val="00A9CE" w:themeColor="accent1"/>
          <w:sz w:val="20"/>
          <w:szCs w:val="18"/>
        </w:rPr>
        <w:instrText xml:space="preserve"> SEQ Figure_C- \* ARABIC </w:instrText>
      </w:r>
      <w:r w:rsidRPr="00242599">
        <w:rPr>
          <w:b/>
          <w:bCs/>
          <w:color w:val="00A9CE" w:themeColor="accent1"/>
          <w:sz w:val="20"/>
          <w:szCs w:val="18"/>
        </w:rPr>
        <w:fldChar w:fldCharType="separate"/>
      </w:r>
      <w:r w:rsidR="00076ED9">
        <w:rPr>
          <w:b/>
          <w:bCs/>
          <w:noProof/>
          <w:color w:val="00A9CE" w:themeColor="accent1"/>
          <w:sz w:val="20"/>
          <w:szCs w:val="18"/>
        </w:rPr>
        <w:t>25</w:t>
      </w:r>
      <w:r w:rsidRPr="00242599">
        <w:rPr>
          <w:b/>
          <w:bCs/>
          <w:color w:val="00A9CE" w:themeColor="accent1"/>
          <w:sz w:val="20"/>
          <w:szCs w:val="18"/>
        </w:rPr>
        <w:fldChar w:fldCharType="end"/>
      </w:r>
      <w:r w:rsidRPr="00242599">
        <w:rPr>
          <w:b/>
          <w:bCs/>
          <w:color w:val="00A9CE" w:themeColor="accent1"/>
          <w:sz w:val="20"/>
          <w:szCs w:val="18"/>
        </w:rPr>
        <w:t>: Seasonal trends and long term trends for the remote sensing data at Fitzroy Island West (top) and Fitzroy Island East (bottom).</w:t>
      </w:r>
    </w:p>
    <w:p w14:paraId="25AC9272" w14:textId="77777777" w:rsidR="00242599" w:rsidRDefault="00242599" w:rsidP="00242599">
      <w:r>
        <w:rPr>
          <w:noProof/>
        </w:rPr>
        <w:drawing>
          <wp:inline distT="0" distB="0" distL="0" distR="0" wp14:anchorId="387FBE93" wp14:editId="7B68CF76">
            <wp:extent cx="5724525" cy="3476625"/>
            <wp:effectExtent l="0" t="0" r="9525" b="9525"/>
            <wp:docPr id="357" name="Picture 357" descr="Seasonal trends and long term trends for the remote sensing data at High Island East." title="Figure C-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C:\Users\liu075\Desktop\GBR\Coral\plottss5.png"/>
                    <pic:cNvPicPr>
                      <a:picLocks noChangeAspect="1" noChangeArrowheads="1"/>
                    </pic:cNvPicPr>
                  </pic:nvPicPr>
                  <pic:blipFill>
                    <a:blip r:embed="rId503"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r>
        <w:rPr>
          <w:noProof/>
        </w:rPr>
        <w:drawing>
          <wp:inline distT="0" distB="0" distL="0" distR="0" wp14:anchorId="12E4F9C0" wp14:editId="5F85BC9F">
            <wp:extent cx="5724525" cy="3476625"/>
            <wp:effectExtent l="0" t="0" r="9525" b="9525"/>
            <wp:docPr id="358" name="Picture 358" descr="Seasonal trends and long term trends for the remote sensing data at High Island West." title="Figure C-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C:\Users\liu075\Desktop\GBR\Coral\plottss6.png"/>
                    <pic:cNvPicPr>
                      <a:picLocks noChangeAspect="1" noChangeArrowheads="1"/>
                    </pic:cNvPicPr>
                  </pic:nvPicPr>
                  <pic:blipFill>
                    <a:blip r:embed="rId504"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p>
    <w:p w14:paraId="687AF8E0" w14:textId="77777777" w:rsidR="00242599" w:rsidRDefault="00242599" w:rsidP="00242599"/>
    <w:p w14:paraId="50AAA4EE" w14:textId="48E6B19D" w:rsidR="00242599" w:rsidRPr="00242599" w:rsidRDefault="00242599" w:rsidP="00242599">
      <w:pPr>
        <w:rPr>
          <w:b/>
          <w:bCs/>
          <w:color w:val="00A9CE" w:themeColor="accent1"/>
          <w:sz w:val="20"/>
          <w:szCs w:val="18"/>
        </w:rPr>
      </w:pPr>
      <w:r w:rsidRPr="00242599">
        <w:rPr>
          <w:b/>
          <w:bCs/>
          <w:color w:val="00A9CE" w:themeColor="accent1"/>
          <w:sz w:val="20"/>
          <w:szCs w:val="18"/>
        </w:rPr>
        <w:t xml:space="preserve">Figure C- </w:t>
      </w:r>
      <w:r w:rsidRPr="00242599">
        <w:rPr>
          <w:b/>
          <w:bCs/>
          <w:color w:val="00A9CE" w:themeColor="accent1"/>
          <w:sz w:val="20"/>
          <w:szCs w:val="18"/>
        </w:rPr>
        <w:fldChar w:fldCharType="begin"/>
      </w:r>
      <w:r w:rsidRPr="00242599">
        <w:rPr>
          <w:b/>
          <w:bCs/>
          <w:color w:val="00A9CE" w:themeColor="accent1"/>
          <w:sz w:val="20"/>
          <w:szCs w:val="18"/>
        </w:rPr>
        <w:instrText xml:space="preserve"> SEQ Figure_C- \* ARABIC </w:instrText>
      </w:r>
      <w:r w:rsidRPr="00242599">
        <w:rPr>
          <w:b/>
          <w:bCs/>
          <w:color w:val="00A9CE" w:themeColor="accent1"/>
          <w:sz w:val="20"/>
          <w:szCs w:val="18"/>
        </w:rPr>
        <w:fldChar w:fldCharType="separate"/>
      </w:r>
      <w:r w:rsidR="00076ED9">
        <w:rPr>
          <w:b/>
          <w:bCs/>
          <w:noProof/>
          <w:color w:val="00A9CE" w:themeColor="accent1"/>
          <w:sz w:val="20"/>
          <w:szCs w:val="18"/>
        </w:rPr>
        <w:t>26</w:t>
      </w:r>
      <w:r w:rsidRPr="00242599">
        <w:rPr>
          <w:b/>
          <w:bCs/>
          <w:color w:val="00A9CE" w:themeColor="accent1"/>
          <w:sz w:val="20"/>
          <w:szCs w:val="18"/>
        </w:rPr>
        <w:fldChar w:fldCharType="end"/>
      </w:r>
      <w:r w:rsidRPr="00242599">
        <w:rPr>
          <w:b/>
          <w:bCs/>
          <w:color w:val="00A9CE" w:themeColor="accent1"/>
          <w:sz w:val="20"/>
          <w:szCs w:val="18"/>
        </w:rPr>
        <w:t>: Seasonal trends and long term trends for the remote sensing data at High Island East (top) and High Island West (bottom).</w:t>
      </w:r>
    </w:p>
    <w:p w14:paraId="3D862C75" w14:textId="77777777" w:rsidR="00242599" w:rsidRDefault="00242599" w:rsidP="00242599">
      <w:r>
        <w:rPr>
          <w:noProof/>
        </w:rPr>
        <w:drawing>
          <wp:inline distT="0" distB="0" distL="0" distR="0" wp14:anchorId="48AAC4E6" wp14:editId="11271F25">
            <wp:extent cx="5724525" cy="3476625"/>
            <wp:effectExtent l="0" t="0" r="9525" b="9525"/>
            <wp:docPr id="359" name="Picture 359" descr="Seasonal trends and long term trends for the remote sensing data at Frankland Group East." title="Figure C-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C:\Users\liu075\Desktop\GBR\Coral\plottss7.png"/>
                    <pic:cNvPicPr>
                      <a:picLocks noChangeAspect="1" noChangeArrowheads="1"/>
                    </pic:cNvPicPr>
                  </pic:nvPicPr>
                  <pic:blipFill>
                    <a:blip r:embed="rId505"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r>
        <w:rPr>
          <w:noProof/>
        </w:rPr>
        <w:drawing>
          <wp:inline distT="0" distB="0" distL="0" distR="0" wp14:anchorId="5E98BFAC" wp14:editId="0304A2EB">
            <wp:extent cx="5724525" cy="3476625"/>
            <wp:effectExtent l="0" t="0" r="9525" b="9525"/>
            <wp:docPr id="360" name="Picture 360" descr="Seasonal trends and long term trends for the remote sensing data at Frankland Group West." title="Figure C-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C:\Users\liu075\Desktop\GBR\Coral\plottss8.png"/>
                    <pic:cNvPicPr>
                      <a:picLocks noChangeAspect="1" noChangeArrowheads="1"/>
                    </pic:cNvPicPr>
                  </pic:nvPicPr>
                  <pic:blipFill>
                    <a:blip r:embed="rId506"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p>
    <w:p w14:paraId="5F6450DB" w14:textId="77777777" w:rsidR="00242599" w:rsidRDefault="00242599" w:rsidP="00242599"/>
    <w:p w14:paraId="267EBEEC" w14:textId="7CF15F55" w:rsidR="00242599" w:rsidRPr="00242599" w:rsidRDefault="00242599" w:rsidP="00242599">
      <w:pPr>
        <w:rPr>
          <w:b/>
          <w:bCs/>
          <w:color w:val="00A9CE" w:themeColor="accent1"/>
          <w:sz w:val="20"/>
          <w:szCs w:val="18"/>
        </w:rPr>
      </w:pPr>
      <w:r w:rsidRPr="00242599">
        <w:rPr>
          <w:b/>
          <w:bCs/>
          <w:color w:val="00A9CE" w:themeColor="accent1"/>
          <w:sz w:val="20"/>
          <w:szCs w:val="18"/>
        </w:rPr>
        <w:t xml:space="preserve">Figure C- </w:t>
      </w:r>
      <w:r w:rsidRPr="00242599">
        <w:rPr>
          <w:b/>
          <w:bCs/>
          <w:color w:val="00A9CE" w:themeColor="accent1"/>
          <w:sz w:val="20"/>
          <w:szCs w:val="18"/>
        </w:rPr>
        <w:fldChar w:fldCharType="begin"/>
      </w:r>
      <w:r w:rsidRPr="00242599">
        <w:rPr>
          <w:b/>
          <w:bCs/>
          <w:color w:val="00A9CE" w:themeColor="accent1"/>
          <w:sz w:val="20"/>
          <w:szCs w:val="18"/>
        </w:rPr>
        <w:instrText xml:space="preserve"> SEQ Figure_C- \* ARABIC </w:instrText>
      </w:r>
      <w:r w:rsidRPr="00242599">
        <w:rPr>
          <w:b/>
          <w:bCs/>
          <w:color w:val="00A9CE" w:themeColor="accent1"/>
          <w:sz w:val="20"/>
          <w:szCs w:val="18"/>
        </w:rPr>
        <w:fldChar w:fldCharType="separate"/>
      </w:r>
      <w:r w:rsidR="00076ED9">
        <w:rPr>
          <w:b/>
          <w:bCs/>
          <w:noProof/>
          <w:color w:val="00A9CE" w:themeColor="accent1"/>
          <w:sz w:val="20"/>
          <w:szCs w:val="18"/>
        </w:rPr>
        <w:t>27</w:t>
      </w:r>
      <w:r w:rsidRPr="00242599">
        <w:rPr>
          <w:b/>
          <w:bCs/>
          <w:color w:val="00A9CE" w:themeColor="accent1"/>
          <w:sz w:val="20"/>
          <w:szCs w:val="18"/>
        </w:rPr>
        <w:fldChar w:fldCharType="end"/>
      </w:r>
      <w:r w:rsidRPr="00242599">
        <w:rPr>
          <w:b/>
          <w:bCs/>
          <w:color w:val="00A9CE" w:themeColor="accent1"/>
          <w:sz w:val="20"/>
          <w:szCs w:val="18"/>
        </w:rPr>
        <w:t>: Seasonal trends and long term trends for the remote sensing data at Frankland Group East (top) and Frankland Group West (bottom).</w:t>
      </w:r>
    </w:p>
    <w:p w14:paraId="676F23A5" w14:textId="115C8320" w:rsidR="00242599" w:rsidRDefault="0090543B" w:rsidP="00242599">
      <w:r>
        <w:rPr>
          <w:noProof/>
        </w:rPr>
        <w:t>Figure</w:t>
      </w:r>
      <w:r w:rsidR="00242599">
        <w:rPr>
          <w:noProof/>
        </w:rPr>
        <w:drawing>
          <wp:inline distT="0" distB="0" distL="0" distR="0" wp14:anchorId="4153877F" wp14:editId="416F9244">
            <wp:extent cx="5724525" cy="3476625"/>
            <wp:effectExtent l="0" t="0" r="9525" b="9525"/>
            <wp:docPr id="361" name="Picture 361" descr="Seasonal trends and long term trends for the remote sensing data at North Barnard Group." title="Figure C-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C:\Users\liu075\Desktop\GBR\Coral\plottss9.png"/>
                    <pic:cNvPicPr>
                      <a:picLocks noChangeAspect="1" noChangeArrowheads="1"/>
                    </pic:cNvPicPr>
                  </pic:nvPicPr>
                  <pic:blipFill>
                    <a:blip r:embed="rId507"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r w:rsidR="00242599">
        <w:rPr>
          <w:noProof/>
        </w:rPr>
        <w:drawing>
          <wp:inline distT="0" distB="0" distL="0" distR="0" wp14:anchorId="5D171F64" wp14:editId="6141BA5B">
            <wp:extent cx="5724525" cy="3476625"/>
            <wp:effectExtent l="0" t="0" r="9525" b="9525"/>
            <wp:docPr id="362" name="Picture 362" descr="Seasonal trends and long term trends for the remote sensing data at King Reef (bottom)." title="Figure C-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C:\Users\liu075\Desktop\GBR\Coral\plottss10.png"/>
                    <pic:cNvPicPr>
                      <a:picLocks noChangeAspect="1" noChangeArrowheads="1"/>
                    </pic:cNvPicPr>
                  </pic:nvPicPr>
                  <pic:blipFill>
                    <a:blip r:embed="rId508"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p>
    <w:p w14:paraId="2DB76ED3" w14:textId="77777777" w:rsidR="00242599" w:rsidRDefault="00242599" w:rsidP="00242599"/>
    <w:p w14:paraId="71234E1F" w14:textId="73ED2E10" w:rsidR="00242599" w:rsidRPr="00242599" w:rsidRDefault="00242599" w:rsidP="00242599">
      <w:pPr>
        <w:rPr>
          <w:b/>
          <w:bCs/>
          <w:color w:val="00A9CE" w:themeColor="accent1"/>
          <w:sz w:val="20"/>
          <w:szCs w:val="18"/>
        </w:rPr>
      </w:pPr>
      <w:r w:rsidRPr="00242599">
        <w:rPr>
          <w:b/>
          <w:bCs/>
          <w:color w:val="00A9CE" w:themeColor="accent1"/>
          <w:sz w:val="20"/>
          <w:szCs w:val="18"/>
        </w:rPr>
        <w:t xml:space="preserve">Figure C- </w:t>
      </w:r>
      <w:r w:rsidRPr="00242599">
        <w:rPr>
          <w:b/>
          <w:bCs/>
          <w:color w:val="00A9CE" w:themeColor="accent1"/>
          <w:sz w:val="20"/>
          <w:szCs w:val="18"/>
        </w:rPr>
        <w:fldChar w:fldCharType="begin"/>
      </w:r>
      <w:r w:rsidRPr="00242599">
        <w:rPr>
          <w:b/>
          <w:bCs/>
          <w:color w:val="00A9CE" w:themeColor="accent1"/>
          <w:sz w:val="20"/>
          <w:szCs w:val="18"/>
        </w:rPr>
        <w:instrText xml:space="preserve"> SEQ Figure_C- \* ARABIC </w:instrText>
      </w:r>
      <w:r w:rsidRPr="00242599">
        <w:rPr>
          <w:b/>
          <w:bCs/>
          <w:color w:val="00A9CE" w:themeColor="accent1"/>
          <w:sz w:val="20"/>
          <w:szCs w:val="18"/>
        </w:rPr>
        <w:fldChar w:fldCharType="separate"/>
      </w:r>
      <w:r w:rsidR="00076ED9">
        <w:rPr>
          <w:b/>
          <w:bCs/>
          <w:noProof/>
          <w:color w:val="00A9CE" w:themeColor="accent1"/>
          <w:sz w:val="20"/>
          <w:szCs w:val="18"/>
        </w:rPr>
        <w:t>28</w:t>
      </w:r>
      <w:r w:rsidRPr="00242599">
        <w:rPr>
          <w:b/>
          <w:bCs/>
          <w:color w:val="00A9CE" w:themeColor="accent1"/>
          <w:sz w:val="20"/>
          <w:szCs w:val="18"/>
        </w:rPr>
        <w:fldChar w:fldCharType="end"/>
      </w:r>
      <w:r w:rsidRPr="00242599">
        <w:rPr>
          <w:b/>
          <w:bCs/>
          <w:color w:val="00A9CE" w:themeColor="accent1"/>
          <w:sz w:val="20"/>
          <w:szCs w:val="18"/>
        </w:rPr>
        <w:t>: Seasonal trends and long term trends for the remote sensing data at North Barnard Group (top) and King Reef (bottom).</w:t>
      </w:r>
    </w:p>
    <w:p w14:paraId="7278E150" w14:textId="77777777" w:rsidR="00242599" w:rsidRDefault="00242599" w:rsidP="00242599">
      <w:r>
        <w:rPr>
          <w:noProof/>
        </w:rPr>
        <w:drawing>
          <wp:inline distT="0" distB="0" distL="0" distR="0" wp14:anchorId="61E7024E" wp14:editId="7C450D92">
            <wp:extent cx="5724525" cy="3476625"/>
            <wp:effectExtent l="0" t="0" r="9525" b="9525"/>
            <wp:docPr id="363" name="Picture 363" descr="Seasonal trends and long term trends for the remote sensing data at Dunk Island North." title="Figure C-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C:\Users\liu075\Desktop\GBR\Coral\plottss11.png"/>
                    <pic:cNvPicPr>
                      <a:picLocks noChangeAspect="1" noChangeArrowheads="1"/>
                    </pic:cNvPicPr>
                  </pic:nvPicPr>
                  <pic:blipFill>
                    <a:blip r:embed="rId509"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r>
        <w:rPr>
          <w:noProof/>
        </w:rPr>
        <w:drawing>
          <wp:inline distT="0" distB="0" distL="0" distR="0" wp14:anchorId="048193EA" wp14:editId="0C67B9A4">
            <wp:extent cx="5724525" cy="3476625"/>
            <wp:effectExtent l="0" t="0" r="9525" b="9525"/>
            <wp:docPr id="364" name="Picture 180" descr="Seasonal trends and long term trends for the remote sensing data at Dunk Island South." title="Figure C-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C:\Users\liu075\Desktop\GBR\Coral\plottss12.png"/>
                    <pic:cNvPicPr>
                      <a:picLocks noChangeAspect="1" noChangeArrowheads="1"/>
                    </pic:cNvPicPr>
                  </pic:nvPicPr>
                  <pic:blipFill>
                    <a:blip r:embed="rId510"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p>
    <w:p w14:paraId="2268A330" w14:textId="77777777" w:rsidR="00242599" w:rsidRDefault="00242599" w:rsidP="00242599"/>
    <w:p w14:paraId="23493C49" w14:textId="27B9DCA7" w:rsidR="00242599" w:rsidRPr="00242599" w:rsidRDefault="00242599" w:rsidP="00242599">
      <w:pPr>
        <w:rPr>
          <w:b/>
          <w:bCs/>
          <w:color w:val="00A9CE" w:themeColor="accent1"/>
          <w:sz w:val="20"/>
          <w:szCs w:val="18"/>
        </w:rPr>
      </w:pPr>
      <w:r w:rsidRPr="00242599">
        <w:rPr>
          <w:b/>
          <w:bCs/>
          <w:color w:val="00A9CE" w:themeColor="accent1"/>
          <w:sz w:val="20"/>
          <w:szCs w:val="18"/>
        </w:rPr>
        <w:t xml:space="preserve">Figure C- </w:t>
      </w:r>
      <w:r w:rsidRPr="00242599">
        <w:rPr>
          <w:b/>
          <w:bCs/>
          <w:color w:val="00A9CE" w:themeColor="accent1"/>
          <w:sz w:val="20"/>
          <w:szCs w:val="18"/>
        </w:rPr>
        <w:fldChar w:fldCharType="begin"/>
      </w:r>
      <w:r w:rsidRPr="00242599">
        <w:rPr>
          <w:b/>
          <w:bCs/>
          <w:color w:val="00A9CE" w:themeColor="accent1"/>
          <w:sz w:val="20"/>
          <w:szCs w:val="18"/>
        </w:rPr>
        <w:instrText xml:space="preserve"> SEQ Figure_C- \* ARABIC </w:instrText>
      </w:r>
      <w:r w:rsidRPr="00242599">
        <w:rPr>
          <w:b/>
          <w:bCs/>
          <w:color w:val="00A9CE" w:themeColor="accent1"/>
          <w:sz w:val="20"/>
          <w:szCs w:val="18"/>
        </w:rPr>
        <w:fldChar w:fldCharType="separate"/>
      </w:r>
      <w:r w:rsidR="00076ED9">
        <w:rPr>
          <w:b/>
          <w:bCs/>
          <w:noProof/>
          <w:color w:val="00A9CE" w:themeColor="accent1"/>
          <w:sz w:val="20"/>
          <w:szCs w:val="18"/>
        </w:rPr>
        <w:t>29</w:t>
      </w:r>
      <w:r w:rsidRPr="00242599">
        <w:rPr>
          <w:b/>
          <w:bCs/>
          <w:color w:val="00A9CE" w:themeColor="accent1"/>
          <w:sz w:val="20"/>
          <w:szCs w:val="18"/>
        </w:rPr>
        <w:fldChar w:fldCharType="end"/>
      </w:r>
      <w:r w:rsidRPr="00242599">
        <w:rPr>
          <w:b/>
          <w:bCs/>
          <w:color w:val="00A9CE" w:themeColor="accent1"/>
          <w:sz w:val="20"/>
          <w:szCs w:val="18"/>
        </w:rPr>
        <w:t>: Seasonal trends and long term trends for the remote sensing data at Dunk Island North (top) and Dunk Island South (bottom).</w:t>
      </w:r>
    </w:p>
    <w:p w14:paraId="4B9A79CF" w14:textId="77777777" w:rsidR="00242599" w:rsidRDefault="00242599" w:rsidP="00242599">
      <w:r>
        <w:rPr>
          <w:noProof/>
        </w:rPr>
        <w:drawing>
          <wp:inline distT="0" distB="0" distL="0" distR="0" wp14:anchorId="730303A6" wp14:editId="7DA5F779">
            <wp:extent cx="5724525" cy="3476625"/>
            <wp:effectExtent l="0" t="0" r="9525" b="9525"/>
            <wp:docPr id="365" name="Picture 181" descr="Seasonal trends and long term trends for the remote sensing data at Pelorus and Orpheus Islands West ." title="Figure C-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Users\liu075\Desktop\GBR\Coral\plottss13.png"/>
                    <pic:cNvPicPr>
                      <a:picLocks noChangeAspect="1" noChangeArrowheads="1"/>
                    </pic:cNvPicPr>
                  </pic:nvPicPr>
                  <pic:blipFill>
                    <a:blip r:embed="rId511"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r>
        <w:rPr>
          <w:noProof/>
        </w:rPr>
        <w:drawing>
          <wp:inline distT="0" distB="0" distL="0" distR="0" wp14:anchorId="5689B815" wp14:editId="53A1D2D4">
            <wp:extent cx="5724525" cy="3476625"/>
            <wp:effectExtent l="0" t="0" r="9525" b="9525"/>
            <wp:docPr id="366" name="Picture 182" descr="Seasonal trends and long term trends for the remote sensing data at Orpheus Island East." title="Figure C-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C:\Users\liu075\Desktop\GBR\Coral\plottss14.png"/>
                    <pic:cNvPicPr>
                      <a:picLocks noChangeAspect="1" noChangeArrowheads="1"/>
                    </pic:cNvPicPr>
                  </pic:nvPicPr>
                  <pic:blipFill>
                    <a:blip r:embed="rId512"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p>
    <w:p w14:paraId="003FEA5F" w14:textId="77777777" w:rsidR="00242599" w:rsidRDefault="00242599" w:rsidP="00242599"/>
    <w:p w14:paraId="2F0EEEC4" w14:textId="200710BC" w:rsidR="00242599" w:rsidRPr="00242599" w:rsidRDefault="00242599" w:rsidP="00242599">
      <w:pPr>
        <w:rPr>
          <w:b/>
          <w:bCs/>
          <w:color w:val="00A9CE" w:themeColor="accent1"/>
          <w:sz w:val="20"/>
          <w:szCs w:val="18"/>
        </w:rPr>
      </w:pPr>
      <w:r w:rsidRPr="00242599">
        <w:rPr>
          <w:b/>
          <w:bCs/>
          <w:color w:val="00A9CE" w:themeColor="accent1"/>
          <w:sz w:val="20"/>
          <w:szCs w:val="18"/>
        </w:rPr>
        <w:t xml:space="preserve">Figure C- </w:t>
      </w:r>
      <w:r w:rsidRPr="00242599">
        <w:rPr>
          <w:b/>
          <w:bCs/>
          <w:color w:val="00A9CE" w:themeColor="accent1"/>
          <w:sz w:val="20"/>
          <w:szCs w:val="18"/>
        </w:rPr>
        <w:fldChar w:fldCharType="begin"/>
      </w:r>
      <w:r w:rsidRPr="00242599">
        <w:rPr>
          <w:b/>
          <w:bCs/>
          <w:color w:val="00A9CE" w:themeColor="accent1"/>
          <w:sz w:val="20"/>
          <w:szCs w:val="18"/>
        </w:rPr>
        <w:instrText xml:space="preserve"> SEQ Figure_C- \* ARABIC </w:instrText>
      </w:r>
      <w:r w:rsidRPr="00242599">
        <w:rPr>
          <w:b/>
          <w:bCs/>
          <w:color w:val="00A9CE" w:themeColor="accent1"/>
          <w:sz w:val="20"/>
          <w:szCs w:val="18"/>
        </w:rPr>
        <w:fldChar w:fldCharType="separate"/>
      </w:r>
      <w:r w:rsidR="00076ED9">
        <w:rPr>
          <w:b/>
          <w:bCs/>
          <w:noProof/>
          <w:color w:val="00A9CE" w:themeColor="accent1"/>
          <w:sz w:val="20"/>
          <w:szCs w:val="18"/>
        </w:rPr>
        <w:t>30</w:t>
      </w:r>
      <w:r w:rsidRPr="00242599">
        <w:rPr>
          <w:b/>
          <w:bCs/>
          <w:color w:val="00A9CE" w:themeColor="accent1"/>
          <w:sz w:val="20"/>
          <w:szCs w:val="18"/>
        </w:rPr>
        <w:fldChar w:fldCharType="end"/>
      </w:r>
      <w:r w:rsidRPr="00242599">
        <w:rPr>
          <w:b/>
          <w:bCs/>
          <w:color w:val="00A9CE" w:themeColor="accent1"/>
          <w:sz w:val="20"/>
          <w:szCs w:val="18"/>
        </w:rPr>
        <w:t>: Seasonal trends and long term trends for the remote sensing data at Pelorus and Orpheus Islands West (top) and Orpheus Island East (bottom).</w:t>
      </w:r>
    </w:p>
    <w:p w14:paraId="6AEAAE24" w14:textId="77777777" w:rsidR="00242599" w:rsidRDefault="00242599" w:rsidP="00242599">
      <w:r>
        <w:rPr>
          <w:noProof/>
        </w:rPr>
        <w:drawing>
          <wp:inline distT="0" distB="0" distL="0" distR="0" wp14:anchorId="37827F9A" wp14:editId="5FF7FC98">
            <wp:extent cx="5724525" cy="3476625"/>
            <wp:effectExtent l="0" t="0" r="9525" b="9525"/>
            <wp:docPr id="367" name="Picture 367" descr="Seasonal trends and long term trends for the remote sensing data at Lady Elliot." title="Figure C-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Users\liu075\Desktop\GBR\Coral\plottss15.png"/>
                    <pic:cNvPicPr>
                      <a:picLocks noChangeAspect="1" noChangeArrowheads="1"/>
                    </pic:cNvPicPr>
                  </pic:nvPicPr>
                  <pic:blipFill>
                    <a:blip r:embed="rId513"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r>
        <w:rPr>
          <w:noProof/>
        </w:rPr>
        <w:drawing>
          <wp:inline distT="0" distB="0" distL="0" distR="0" wp14:anchorId="796E0E66" wp14:editId="02D3F1E2">
            <wp:extent cx="5724525" cy="3476625"/>
            <wp:effectExtent l="0" t="0" r="9525" b="9525"/>
            <wp:docPr id="368" name="Picture 368" descr="Seasonal trends and long term trends for the remote sensing data at Pandora." title="Figure C-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C:\Users\liu075\Desktop\GBR\Coral\plottss16.png"/>
                    <pic:cNvPicPr>
                      <a:picLocks noChangeAspect="1" noChangeArrowheads="1"/>
                    </pic:cNvPicPr>
                  </pic:nvPicPr>
                  <pic:blipFill>
                    <a:blip r:embed="rId514"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p>
    <w:p w14:paraId="48279A9B" w14:textId="77777777" w:rsidR="00242599" w:rsidRDefault="00242599" w:rsidP="00242599"/>
    <w:p w14:paraId="32630C25" w14:textId="56E64BB0" w:rsidR="00242599" w:rsidRPr="00242599" w:rsidRDefault="00242599" w:rsidP="00242599">
      <w:pPr>
        <w:rPr>
          <w:b/>
          <w:bCs/>
          <w:color w:val="00A9CE" w:themeColor="accent1"/>
          <w:sz w:val="20"/>
          <w:szCs w:val="18"/>
        </w:rPr>
      </w:pPr>
      <w:r w:rsidRPr="00242599">
        <w:rPr>
          <w:b/>
          <w:bCs/>
          <w:color w:val="00A9CE" w:themeColor="accent1"/>
          <w:sz w:val="20"/>
          <w:szCs w:val="18"/>
        </w:rPr>
        <w:t xml:space="preserve">Figure C- </w:t>
      </w:r>
      <w:r w:rsidRPr="00242599">
        <w:rPr>
          <w:b/>
          <w:bCs/>
          <w:color w:val="00A9CE" w:themeColor="accent1"/>
          <w:sz w:val="20"/>
          <w:szCs w:val="18"/>
        </w:rPr>
        <w:fldChar w:fldCharType="begin"/>
      </w:r>
      <w:r w:rsidRPr="00242599">
        <w:rPr>
          <w:b/>
          <w:bCs/>
          <w:color w:val="00A9CE" w:themeColor="accent1"/>
          <w:sz w:val="20"/>
          <w:szCs w:val="18"/>
        </w:rPr>
        <w:instrText xml:space="preserve"> SEQ Figure_C- \* ARABIC </w:instrText>
      </w:r>
      <w:r w:rsidRPr="00242599">
        <w:rPr>
          <w:b/>
          <w:bCs/>
          <w:color w:val="00A9CE" w:themeColor="accent1"/>
          <w:sz w:val="20"/>
          <w:szCs w:val="18"/>
        </w:rPr>
        <w:fldChar w:fldCharType="separate"/>
      </w:r>
      <w:r w:rsidR="00076ED9">
        <w:rPr>
          <w:b/>
          <w:bCs/>
          <w:noProof/>
          <w:color w:val="00A9CE" w:themeColor="accent1"/>
          <w:sz w:val="20"/>
          <w:szCs w:val="18"/>
        </w:rPr>
        <w:t>31</w:t>
      </w:r>
      <w:r w:rsidRPr="00242599">
        <w:rPr>
          <w:b/>
          <w:bCs/>
          <w:color w:val="00A9CE" w:themeColor="accent1"/>
          <w:sz w:val="20"/>
          <w:szCs w:val="18"/>
        </w:rPr>
        <w:fldChar w:fldCharType="end"/>
      </w:r>
      <w:r w:rsidRPr="00242599">
        <w:rPr>
          <w:b/>
          <w:bCs/>
          <w:color w:val="00A9CE" w:themeColor="accent1"/>
          <w:sz w:val="20"/>
          <w:szCs w:val="18"/>
        </w:rPr>
        <w:t>: Seasonal trends and long term trends for the remote sensing data at Lady Elliot (top) and Pandora (bottom).</w:t>
      </w:r>
    </w:p>
    <w:p w14:paraId="1CD5A722" w14:textId="77777777" w:rsidR="00242599" w:rsidRDefault="00242599" w:rsidP="00242599">
      <w:r>
        <w:rPr>
          <w:noProof/>
        </w:rPr>
        <w:drawing>
          <wp:inline distT="0" distB="0" distL="0" distR="0" wp14:anchorId="2D5A621C" wp14:editId="2F8FA1ED">
            <wp:extent cx="5724525" cy="3476625"/>
            <wp:effectExtent l="0" t="0" r="9525" b="9525"/>
            <wp:docPr id="185" name="Picture 185" descr="Seasonal trends and long term trends for the remote sensing data at Havannah Island." title="Figure C-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C:\Users\liu075\Desktop\GBR\Coral\plottss17.png"/>
                    <pic:cNvPicPr>
                      <a:picLocks noChangeAspect="1" noChangeArrowheads="1"/>
                    </pic:cNvPicPr>
                  </pic:nvPicPr>
                  <pic:blipFill>
                    <a:blip r:embed="rId515"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r>
        <w:rPr>
          <w:noProof/>
        </w:rPr>
        <w:drawing>
          <wp:inline distT="0" distB="0" distL="0" distR="0" wp14:anchorId="69B9D0E4" wp14:editId="420CB9B8">
            <wp:extent cx="5724525" cy="3476625"/>
            <wp:effectExtent l="0" t="0" r="9525" b="9525"/>
            <wp:docPr id="186" name="Picture 186" descr="Seasonal trends and long term trends for the remote sensing data at Geoffrey Bay." title="Figure C-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Users\liu075\Desktop\GBR\Coral\plottss18.png"/>
                    <pic:cNvPicPr>
                      <a:picLocks noChangeAspect="1" noChangeArrowheads="1"/>
                    </pic:cNvPicPr>
                  </pic:nvPicPr>
                  <pic:blipFill>
                    <a:blip r:embed="rId516"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p>
    <w:p w14:paraId="4B7985F6" w14:textId="77777777" w:rsidR="00242599" w:rsidRDefault="00242599" w:rsidP="00242599"/>
    <w:p w14:paraId="10151A91" w14:textId="7F86422B" w:rsidR="00242599" w:rsidRPr="00242599" w:rsidRDefault="00242599" w:rsidP="00242599">
      <w:pPr>
        <w:rPr>
          <w:b/>
          <w:bCs/>
          <w:color w:val="00A9CE" w:themeColor="accent1"/>
          <w:sz w:val="20"/>
          <w:szCs w:val="18"/>
        </w:rPr>
      </w:pPr>
      <w:r w:rsidRPr="00242599">
        <w:rPr>
          <w:b/>
          <w:bCs/>
          <w:color w:val="00A9CE" w:themeColor="accent1"/>
          <w:sz w:val="20"/>
          <w:szCs w:val="18"/>
        </w:rPr>
        <w:t xml:space="preserve">Figure C- </w:t>
      </w:r>
      <w:r w:rsidRPr="00242599">
        <w:rPr>
          <w:b/>
          <w:bCs/>
          <w:color w:val="00A9CE" w:themeColor="accent1"/>
          <w:sz w:val="20"/>
          <w:szCs w:val="18"/>
        </w:rPr>
        <w:fldChar w:fldCharType="begin"/>
      </w:r>
      <w:r w:rsidRPr="00242599">
        <w:rPr>
          <w:b/>
          <w:bCs/>
          <w:color w:val="00A9CE" w:themeColor="accent1"/>
          <w:sz w:val="20"/>
          <w:szCs w:val="18"/>
        </w:rPr>
        <w:instrText xml:space="preserve"> SEQ Figure_C- \* ARABIC </w:instrText>
      </w:r>
      <w:r w:rsidRPr="00242599">
        <w:rPr>
          <w:b/>
          <w:bCs/>
          <w:color w:val="00A9CE" w:themeColor="accent1"/>
          <w:sz w:val="20"/>
          <w:szCs w:val="18"/>
        </w:rPr>
        <w:fldChar w:fldCharType="separate"/>
      </w:r>
      <w:r w:rsidR="00076ED9">
        <w:rPr>
          <w:b/>
          <w:bCs/>
          <w:noProof/>
          <w:color w:val="00A9CE" w:themeColor="accent1"/>
          <w:sz w:val="20"/>
          <w:szCs w:val="18"/>
        </w:rPr>
        <w:t>32</w:t>
      </w:r>
      <w:r w:rsidRPr="00242599">
        <w:rPr>
          <w:b/>
          <w:bCs/>
          <w:color w:val="00A9CE" w:themeColor="accent1"/>
          <w:sz w:val="20"/>
          <w:szCs w:val="18"/>
        </w:rPr>
        <w:fldChar w:fldCharType="end"/>
      </w:r>
      <w:r w:rsidRPr="00242599">
        <w:rPr>
          <w:b/>
          <w:bCs/>
          <w:color w:val="00A9CE" w:themeColor="accent1"/>
          <w:sz w:val="20"/>
          <w:szCs w:val="18"/>
        </w:rPr>
        <w:t>: Seasonal trends and long term trends for the remote sensing data at Havannah Island (top) and Geoffrey Bay (bottom).</w:t>
      </w:r>
    </w:p>
    <w:p w14:paraId="14A8EB3E" w14:textId="77777777" w:rsidR="00242599" w:rsidRDefault="00242599" w:rsidP="00242599">
      <w:r>
        <w:rPr>
          <w:noProof/>
        </w:rPr>
        <w:drawing>
          <wp:inline distT="0" distB="0" distL="0" distR="0" wp14:anchorId="5D23B249" wp14:editId="3AB45427">
            <wp:extent cx="5724525" cy="3476625"/>
            <wp:effectExtent l="0" t="0" r="9525" b="9525"/>
            <wp:docPr id="369" name="Picture 369" descr="Seasonal trends and long term trends for the remote sensing data at Middle Reef." title="Figure C-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Users\liu075\Desktop\GBR\Coral\plottss19.png"/>
                    <pic:cNvPicPr>
                      <a:picLocks noChangeAspect="1" noChangeArrowheads="1"/>
                    </pic:cNvPicPr>
                  </pic:nvPicPr>
                  <pic:blipFill>
                    <a:blip r:embed="rId517"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r>
        <w:rPr>
          <w:noProof/>
        </w:rPr>
        <w:drawing>
          <wp:inline distT="0" distB="0" distL="0" distR="0" wp14:anchorId="43AD44C9" wp14:editId="39A2B8D7">
            <wp:extent cx="5724525" cy="3476625"/>
            <wp:effectExtent l="0" t="0" r="9525" b="9525"/>
            <wp:docPr id="370" name="Picture 370" descr="Seasonal trends and long term trends for the remote sensing data at Double Cone Island." title="Figure C-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C:\Users\liu075\Desktop\GBR\Coral\plottss20.png"/>
                    <pic:cNvPicPr>
                      <a:picLocks noChangeAspect="1" noChangeArrowheads="1"/>
                    </pic:cNvPicPr>
                  </pic:nvPicPr>
                  <pic:blipFill>
                    <a:blip r:embed="rId518"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p>
    <w:p w14:paraId="2F5576B3" w14:textId="77777777" w:rsidR="00242599" w:rsidRDefault="00242599" w:rsidP="00242599"/>
    <w:p w14:paraId="7CB78E4F" w14:textId="51FB05D4" w:rsidR="00242599" w:rsidRPr="00242599" w:rsidRDefault="00242599" w:rsidP="00242599">
      <w:pPr>
        <w:rPr>
          <w:b/>
          <w:bCs/>
          <w:color w:val="00A9CE" w:themeColor="accent1"/>
          <w:sz w:val="20"/>
          <w:szCs w:val="18"/>
        </w:rPr>
      </w:pPr>
      <w:r w:rsidRPr="00242599">
        <w:rPr>
          <w:b/>
          <w:bCs/>
          <w:color w:val="00A9CE" w:themeColor="accent1"/>
          <w:sz w:val="20"/>
          <w:szCs w:val="18"/>
        </w:rPr>
        <w:t xml:space="preserve">Figure C- </w:t>
      </w:r>
      <w:r w:rsidRPr="00242599">
        <w:rPr>
          <w:b/>
          <w:bCs/>
          <w:color w:val="00A9CE" w:themeColor="accent1"/>
          <w:sz w:val="20"/>
          <w:szCs w:val="18"/>
        </w:rPr>
        <w:fldChar w:fldCharType="begin"/>
      </w:r>
      <w:r w:rsidRPr="00242599">
        <w:rPr>
          <w:b/>
          <w:bCs/>
          <w:color w:val="00A9CE" w:themeColor="accent1"/>
          <w:sz w:val="20"/>
          <w:szCs w:val="18"/>
        </w:rPr>
        <w:instrText xml:space="preserve"> SEQ Figure_C- \* ARABIC </w:instrText>
      </w:r>
      <w:r w:rsidRPr="00242599">
        <w:rPr>
          <w:b/>
          <w:bCs/>
          <w:color w:val="00A9CE" w:themeColor="accent1"/>
          <w:sz w:val="20"/>
          <w:szCs w:val="18"/>
        </w:rPr>
        <w:fldChar w:fldCharType="separate"/>
      </w:r>
      <w:r w:rsidR="00076ED9">
        <w:rPr>
          <w:b/>
          <w:bCs/>
          <w:noProof/>
          <w:color w:val="00A9CE" w:themeColor="accent1"/>
          <w:sz w:val="20"/>
          <w:szCs w:val="18"/>
        </w:rPr>
        <w:t>33</w:t>
      </w:r>
      <w:r w:rsidRPr="00242599">
        <w:rPr>
          <w:b/>
          <w:bCs/>
          <w:color w:val="00A9CE" w:themeColor="accent1"/>
          <w:sz w:val="20"/>
          <w:szCs w:val="18"/>
        </w:rPr>
        <w:fldChar w:fldCharType="end"/>
      </w:r>
      <w:r w:rsidRPr="00242599">
        <w:rPr>
          <w:b/>
          <w:bCs/>
          <w:color w:val="00A9CE" w:themeColor="accent1"/>
          <w:sz w:val="20"/>
          <w:szCs w:val="18"/>
        </w:rPr>
        <w:t>: Seasonal trends and long term trends for the remote sensing data at Middle Reef (top) and Double Cone Island (bottom).</w:t>
      </w:r>
    </w:p>
    <w:p w14:paraId="28DB725F" w14:textId="77777777" w:rsidR="00242599" w:rsidRDefault="00242599" w:rsidP="00242599">
      <w:r>
        <w:rPr>
          <w:noProof/>
        </w:rPr>
        <w:drawing>
          <wp:inline distT="0" distB="0" distL="0" distR="0" wp14:anchorId="2334987A" wp14:editId="75AD9FCF">
            <wp:extent cx="5724525" cy="3476625"/>
            <wp:effectExtent l="0" t="0" r="9525" b="9525"/>
            <wp:docPr id="371" name="Picture 371" descr="Seasonal trends and long term trends for the remote sensing data at Hook Island." title="Figure C-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C:\Users\liu075\Desktop\GBR\Coral\plottss21.png"/>
                    <pic:cNvPicPr>
                      <a:picLocks noChangeAspect="1" noChangeArrowheads="1"/>
                    </pic:cNvPicPr>
                  </pic:nvPicPr>
                  <pic:blipFill>
                    <a:blip r:embed="rId519"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r>
        <w:rPr>
          <w:noProof/>
        </w:rPr>
        <w:drawing>
          <wp:inline distT="0" distB="0" distL="0" distR="0" wp14:anchorId="730EBE4A" wp14:editId="333CBB82">
            <wp:extent cx="5724525" cy="3476625"/>
            <wp:effectExtent l="0" t="0" r="9525" b="9525"/>
            <wp:docPr id="372" name="Picture 372" descr="Seasonal trends and long term trends for the remote sensing data at Daydream Island (bottom)." title="Figure C-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C:\Users\liu075\Desktop\GBR\Coral\plottss22.png"/>
                    <pic:cNvPicPr>
                      <a:picLocks noChangeAspect="1" noChangeArrowheads="1"/>
                    </pic:cNvPicPr>
                  </pic:nvPicPr>
                  <pic:blipFill>
                    <a:blip r:embed="rId520"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p>
    <w:p w14:paraId="05BF8227" w14:textId="77777777" w:rsidR="00242599" w:rsidRDefault="00242599" w:rsidP="00242599"/>
    <w:p w14:paraId="1EF0CB44" w14:textId="06E3C79F" w:rsidR="00242599" w:rsidRPr="00242599" w:rsidRDefault="00242599" w:rsidP="00242599">
      <w:pPr>
        <w:rPr>
          <w:b/>
          <w:bCs/>
          <w:color w:val="00A9CE" w:themeColor="accent1"/>
          <w:sz w:val="20"/>
          <w:szCs w:val="18"/>
        </w:rPr>
      </w:pPr>
      <w:r w:rsidRPr="00242599">
        <w:rPr>
          <w:b/>
          <w:bCs/>
          <w:color w:val="00A9CE" w:themeColor="accent1"/>
          <w:sz w:val="20"/>
          <w:szCs w:val="18"/>
        </w:rPr>
        <w:t xml:space="preserve">Figure C- </w:t>
      </w:r>
      <w:r w:rsidRPr="00242599">
        <w:rPr>
          <w:b/>
          <w:bCs/>
          <w:color w:val="00A9CE" w:themeColor="accent1"/>
          <w:sz w:val="20"/>
          <w:szCs w:val="18"/>
        </w:rPr>
        <w:fldChar w:fldCharType="begin"/>
      </w:r>
      <w:r w:rsidRPr="00242599">
        <w:rPr>
          <w:b/>
          <w:bCs/>
          <w:color w:val="00A9CE" w:themeColor="accent1"/>
          <w:sz w:val="20"/>
          <w:szCs w:val="18"/>
        </w:rPr>
        <w:instrText xml:space="preserve"> SEQ Figure_C- \* ARABIC </w:instrText>
      </w:r>
      <w:r w:rsidRPr="00242599">
        <w:rPr>
          <w:b/>
          <w:bCs/>
          <w:color w:val="00A9CE" w:themeColor="accent1"/>
          <w:sz w:val="20"/>
          <w:szCs w:val="18"/>
        </w:rPr>
        <w:fldChar w:fldCharType="separate"/>
      </w:r>
      <w:r w:rsidR="00076ED9">
        <w:rPr>
          <w:b/>
          <w:bCs/>
          <w:noProof/>
          <w:color w:val="00A9CE" w:themeColor="accent1"/>
          <w:sz w:val="20"/>
          <w:szCs w:val="18"/>
        </w:rPr>
        <w:t>34</w:t>
      </w:r>
      <w:r w:rsidRPr="00242599">
        <w:rPr>
          <w:b/>
          <w:bCs/>
          <w:color w:val="00A9CE" w:themeColor="accent1"/>
          <w:sz w:val="20"/>
          <w:szCs w:val="18"/>
        </w:rPr>
        <w:fldChar w:fldCharType="end"/>
      </w:r>
      <w:r w:rsidRPr="00242599">
        <w:rPr>
          <w:b/>
          <w:bCs/>
          <w:color w:val="00A9CE" w:themeColor="accent1"/>
          <w:sz w:val="20"/>
          <w:szCs w:val="18"/>
        </w:rPr>
        <w:t>: Seasonal trends and long term trends for the remote sensing data at Hook Island (top) and Daydream Island (bottom).</w:t>
      </w:r>
    </w:p>
    <w:p w14:paraId="16B2B2EB" w14:textId="77777777" w:rsidR="00242599" w:rsidRDefault="00242599" w:rsidP="00242599">
      <w:r>
        <w:rPr>
          <w:noProof/>
        </w:rPr>
        <w:drawing>
          <wp:inline distT="0" distB="0" distL="0" distR="0" wp14:anchorId="0147646A" wp14:editId="7DF2085B">
            <wp:extent cx="5724525" cy="3476625"/>
            <wp:effectExtent l="0" t="0" r="9525" b="9525"/>
            <wp:docPr id="373" name="Picture 373" descr="Seasonal trends and long term trends for the remote sensing data at Shute and Tancred Islands." title="Figure C-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C:\Users\liu075\Desktop\GBR\Coral\plottss23.png"/>
                    <pic:cNvPicPr>
                      <a:picLocks noChangeAspect="1" noChangeArrowheads="1"/>
                    </pic:cNvPicPr>
                  </pic:nvPicPr>
                  <pic:blipFill>
                    <a:blip r:embed="rId521"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r>
        <w:rPr>
          <w:noProof/>
        </w:rPr>
        <w:drawing>
          <wp:inline distT="0" distB="0" distL="0" distR="0" wp14:anchorId="05F00A93" wp14:editId="58AB7B54">
            <wp:extent cx="5724525" cy="3476625"/>
            <wp:effectExtent l="0" t="0" r="9525" b="9525"/>
            <wp:docPr id="374" name="Picture 374" descr="Seasonal trends and long term trends for the remote sensing data at Dent Island." title="Figure C-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C:\Users\liu075\Desktop\GBR\Coral\plottss24.png"/>
                    <pic:cNvPicPr>
                      <a:picLocks noChangeAspect="1" noChangeArrowheads="1"/>
                    </pic:cNvPicPr>
                  </pic:nvPicPr>
                  <pic:blipFill>
                    <a:blip r:embed="rId522"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p>
    <w:p w14:paraId="60869239" w14:textId="77777777" w:rsidR="00242599" w:rsidRDefault="00242599" w:rsidP="00242599"/>
    <w:p w14:paraId="25A47F08" w14:textId="6E49E9CA" w:rsidR="00242599" w:rsidRPr="00242599" w:rsidRDefault="00242599" w:rsidP="00242599">
      <w:pPr>
        <w:rPr>
          <w:b/>
          <w:bCs/>
          <w:color w:val="00A9CE" w:themeColor="accent1"/>
          <w:sz w:val="20"/>
          <w:szCs w:val="18"/>
        </w:rPr>
      </w:pPr>
      <w:r w:rsidRPr="00242599">
        <w:rPr>
          <w:b/>
          <w:bCs/>
          <w:color w:val="00A9CE" w:themeColor="accent1"/>
          <w:sz w:val="20"/>
          <w:szCs w:val="18"/>
        </w:rPr>
        <w:t xml:space="preserve">Figure C- </w:t>
      </w:r>
      <w:r w:rsidRPr="00242599">
        <w:rPr>
          <w:b/>
          <w:bCs/>
          <w:color w:val="00A9CE" w:themeColor="accent1"/>
          <w:sz w:val="20"/>
          <w:szCs w:val="18"/>
        </w:rPr>
        <w:fldChar w:fldCharType="begin"/>
      </w:r>
      <w:r w:rsidRPr="00242599">
        <w:rPr>
          <w:b/>
          <w:bCs/>
          <w:color w:val="00A9CE" w:themeColor="accent1"/>
          <w:sz w:val="20"/>
          <w:szCs w:val="18"/>
        </w:rPr>
        <w:instrText xml:space="preserve"> SEQ Figure_C- \* ARABIC </w:instrText>
      </w:r>
      <w:r w:rsidRPr="00242599">
        <w:rPr>
          <w:b/>
          <w:bCs/>
          <w:color w:val="00A9CE" w:themeColor="accent1"/>
          <w:sz w:val="20"/>
          <w:szCs w:val="18"/>
        </w:rPr>
        <w:fldChar w:fldCharType="separate"/>
      </w:r>
      <w:r w:rsidR="00076ED9">
        <w:rPr>
          <w:b/>
          <w:bCs/>
          <w:noProof/>
          <w:color w:val="00A9CE" w:themeColor="accent1"/>
          <w:sz w:val="20"/>
          <w:szCs w:val="18"/>
        </w:rPr>
        <w:t>35</w:t>
      </w:r>
      <w:r w:rsidRPr="00242599">
        <w:rPr>
          <w:b/>
          <w:bCs/>
          <w:color w:val="00A9CE" w:themeColor="accent1"/>
          <w:sz w:val="20"/>
          <w:szCs w:val="18"/>
        </w:rPr>
        <w:fldChar w:fldCharType="end"/>
      </w:r>
      <w:r w:rsidRPr="00242599">
        <w:rPr>
          <w:b/>
          <w:bCs/>
          <w:color w:val="00A9CE" w:themeColor="accent1"/>
          <w:sz w:val="20"/>
          <w:szCs w:val="18"/>
        </w:rPr>
        <w:t>: Seasonal trends and long term trends for the remote sensing data at Shute and Tancred Islands (top) and Dent Island (bottom).</w:t>
      </w:r>
    </w:p>
    <w:p w14:paraId="32AA2615" w14:textId="77777777" w:rsidR="00242599" w:rsidRDefault="00242599" w:rsidP="00242599">
      <w:r>
        <w:rPr>
          <w:noProof/>
        </w:rPr>
        <w:drawing>
          <wp:inline distT="0" distB="0" distL="0" distR="0" wp14:anchorId="76ECD234" wp14:editId="716168C8">
            <wp:extent cx="5724525" cy="3476625"/>
            <wp:effectExtent l="0" t="0" r="9525" b="9525"/>
            <wp:docPr id="375" name="Picture 375" descr="Seasonal trends and long term trends for the remote sensing data at Pine Island." title="Figure C-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C:\Users\liu075\Desktop\GBR\Coral\plottss25.png"/>
                    <pic:cNvPicPr>
                      <a:picLocks noChangeAspect="1" noChangeArrowheads="1"/>
                    </pic:cNvPicPr>
                  </pic:nvPicPr>
                  <pic:blipFill>
                    <a:blip r:embed="rId523"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r>
        <w:rPr>
          <w:noProof/>
        </w:rPr>
        <w:drawing>
          <wp:inline distT="0" distB="0" distL="0" distR="0" wp14:anchorId="6A11CA30" wp14:editId="7596A09B">
            <wp:extent cx="5724525" cy="3476625"/>
            <wp:effectExtent l="0" t="0" r="9525" b="9525"/>
            <wp:docPr id="376" name="Picture 376" descr="Seasonal trends and long term trends for the remote sensing data at Seaforth Island." title="Figure C-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C:\Users\liu075\Desktop\GBR\Coral\plottss26.png"/>
                    <pic:cNvPicPr>
                      <a:picLocks noChangeAspect="1" noChangeArrowheads="1"/>
                    </pic:cNvPicPr>
                  </pic:nvPicPr>
                  <pic:blipFill>
                    <a:blip r:embed="rId524"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p>
    <w:p w14:paraId="4483B4BE" w14:textId="77777777" w:rsidR="00242599" w:rsidRDefault="00242599" w:rsidP="00242599"/>
    <w:p w14:paraId="0BB9B0F2" w14:textId="61E7BF1F" w:rsidR="00242599" w:rsidRPr="00242599" w:rsidRDefault="00242599" w:rsidP="00242599">
      <w:pPr>
        <w:rPr>
          <w:b/>
          <w:bCs/>
          <w:color w:val="00A9CE" w:themeColor="accent1"/>
          <w:sz w:val="20"/>
          <w:szCs w:val="18"/>
        </w:rPr>
      </w:pPr>
      <w:r w:rsidRPr="00242599">
        <w:rPr>
          <w:b/>
          <w:bCs/>
          <w:color w:val="00A9CE" w:themeColor="accent1"/>
          <w:sz w:val="20"/>
          <w:szCs w:val="18"/>
        </w:rPr>
        <w:t xml:space="preserve">Figure C- </w:t>
      </w:r>
      <w:r w:rsidRPr="00242599">
        <w:rPr>
          <w:b/>
          <w:bCs/>
          <w:color w:val="00A9CE" w:themeColor="accent1"/>
          <w:sz w:val="20"/>
          <w:szCs w:val="18"/>
        </w:rPr>
        <w:fldChar w:fldCharType="begin"/>
      </w:r>
      <w:r w:rsidRPr="00242599">
        <w:rPr>
          <w:b/>
          <w:bCs/>
          <w:color w:val="00A9CE" w:themeColor="accent1"/>
          <w:sz w:val="20"/>
          <w:szCs w:val="18"/>
        </w:rPr>
        <w:instrText xml:space="preserve"> SEQ Figure_C- \* ARABIC </w:instrText>
      </w:r>
      <w:r w:rsidRPr="00242599">
        <w:rPr>
          <w:b/>
          <w:bCs/>
          <w:color w:val="00A9CE" w:themeColor="accent1"/>
          <w:sz w:val="20"/>
          <w:szCs w:val="18"/>
        </w:rPr>
        <w:fldChar w:fldCharType="separate"/>
      </w:r>
      <w:r w:rsidR="00076ED9">
        <w:rPr>
          <w:b/>
          <w:bCs/>
          <w:noProof/>
          <w:color w:val="00A9CE" w:themeColor="accent1"/>
          <w:sz w:val="20"/>
          <w:szCs w:val="18"/>
        </w:rPr>
        <w:t>36</w:t>
      </w:r>
      <w:r w:rsidRPr="00242599">
        <w:rPr>
          <w:b/>
          <w:bCs/>
          <w:color w:val="00A9CE" w:themeColor="accent1"/>
          <w:sz w:val="20"/>
          <w:szCs w:val="18"/>
        </w:rPr>
        <w:fldChar w:fldCharType="end"/>
      </w:r>
      <w:r w:rsidRPr="00242599">
        <w:rPr>
          <w:b/>
          <w:bCs/>
          <w:color w:val="00A9CE" w:themeColor="accent1"/>
          <w:sz w:val="20"/>
          <w:szCs w:val="18"/>
        </w:rPr>
        <w:t>: Seasonal trends and long term trends for the remote sensing data at Pine Island (top) and Seaforth Island (bottom).</w:t>
      </w:r>
    </w:p>
    <w:p w14:paraId="6DC5F82C" w14:textId="77777777" w:rsidR="00242599" w:rsidRDefault="00242599" w:rsidP="00242599">
      <w:r>
        <w:rPr>
          <w:noProof/>
        </w:rPr>
        <w:drawing>
          <wp:inline distT="0" distB="0" distL="0" distR="0" wp14:anchorId="0FC6D8AB" wp14:editId="0F743160">
            <wp:extent cx="5724525" cy="3476625"/>
            <wp:effectExtent l="0" t="0" r="9525" b="9525"/>
            <wp:docPr id="377" name="Picture 377" descr="Seasonal trends and long term trends for the remote sensing data at North Keppel Island." title="Figure C-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C:\Users\liu075\Desktop\GBR\Coral\plottss27.png"/>
                    <pic:cNvPicPr>
                      <a:picLocks noChangeAspect="1" noChangeArrowheads="1"/>
                    </pic:cNvPicPr>
                  </pic:nvPicPr>
                  <pic:blipFill>
                    <a:blip r:embed="rId525"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r>
        <w:rPr>
          <w:noProof/>
        </w:rPr>
        <w:drawing>
          <wp:inline distT="0" distB="0" distL="0" distR="0" wp14:anchorId="02B42A57" wp14:editId="2BA30A40">
            <wp:extent cx="5724525" cy="3476625"/>
            <wp:effectExtent l="0" t="0" r="9525" b="9525"/>
            <wp:docPr id="378" name="Picture 378" descr="Seasonal trends and long term trends for the remote sensing data at Barren Island." title="Figure C-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C:\Users\liu075\Desktop\GBR\Coral\plottss28.png"/>
                    <pic:cNvPicPr>
                      <a:picLocks noChangeAspect="1" noChangeArrowheads="1"/>
                    </pic:cNvPicPr>
                  </pic:nvPicPr>
                  <pic:blipFill>
                    <a:blip r:embed="rId526"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p>
    <w:p w14:paraId="5ECE9C08" w14:textId="77777777" w:rsidR="00242599" w:rsidRDefault="00242599" w:rsidP="00242599"/>
    <w:p w14:paraId="3744B60C" w14:textId="05B2FDC7" w:rsidR="00242599" w:rsidRPr="00242599" w:rsidRDefault="00242599" w:rsidP="00242599">
      <w:pPr>
        <w:rPr>
          <w:b/>
          <w:bCs/>
          <w:color w:val="00A9CE" w:themeColor="accent1"/>
          <w:sz w:val="20"/>
          <w:szCs w:val="18"/>
        </w:rPr>
      </w:pPr>
      <w:r w:rsidRPr="00242599">
        <w:rPr>
          <w:b/>
          <w:bCs/>
          <w:color w:val="00A9CE" w:themeColor="accent1"/>
          <w:sz w:val="20"/>
          <w:szCs w:val="18"/>
        </w:rPr>
        <w:t xml:space="preserve">Figure C- </w:t>
      </w:r>
      <w:r w:rsidRPr="00242599">
        <w:rPr>
          <w:b/>
          <w:bCs/>
          <w:color w:val="00A9CE" w:themeColor="accent1"/>
          <w:sz w:val="20"/>
          <w:szCs w:val="18"/>
        </w:rPr>
        <w:fldChar w:fldCharType="begin"/>
      </w:r>
      <w:r w:rsidRPr="00242599">
        <w:rPr>
          <w:b/>
          <w:bCs/>
          <w:color w:val="00A9CE" w:themeColor="accent1"/>
          <w:sz w:val="20"/>
          <w:szCs w:val="18"/>
        </w:rPr>
        <w:instrText xml:space="preserve"> SEQ Figure_C- \* ARABIC </w:instrText>
      </w:r>
      <w:r w:rsidRPr="00242599">
        <w:rPr>
          <w:b/>
          <w:bCs/>
          <w:color w:val="00A9CE" w:themeColor="accent1"/>
          <w:sz w:val="20"/>
          <w:szCs w:val="18"/>
        </w:rPr>
        <w:fldChar w:fldCharType="separate"/>
      </w:r>
      <w:r w:rsidR="00076ED9">
        <w:rPr>
          <w:b/>
          <w:bCs/>
          <w:noProof/>
          <w:color w:val="00A9CE" w:themeColor="accent1"/>
          <w:sz w:val="20"/>
          <w:szCs w:val="18"/>
        </w:rPr>
        <w:t>37</w:t>
      </w:r>
      <w:r w:rsidRPr="00242599">
        <w:rPr>
          <w:b/>
          <w:bCs/>
          <w:color w:val="00A9CE" w:themeColor="accent1"/>
          <w:sz w:val="20"/>
          <w:szCs w:val="18"/>
        </w:rPr>
        <w:fldChar w:fldCharType="end"/>
      </w:r>
      <w:r w:rsidRPr="00242599">
        <w:rPr>
          <w:b/>
          <w:bCs/>
          <w:color w:val="00A9CE" w:themeColor="accent1"/>
          <w:sz w:val="20"/>
          <w:szCs w:val="18"/>
        </w:rPr>
        <w:t>: Seasonal trends and long term trends for the remote sensing data at North Keppel Island (top) and Barren Island (bottom).</w:t>
      </w:r>
    </w:p>
    <w:p w14:paraId="6208CDB6" w14:textId="77777777" w:rsidR="00242599" w:rsidRDefault="00242599" w:rsidP="00242599">
      <w:r>
        <w:rPr>
          <w:noProof/>
        </w:rPr>
        <w:drawing>
          <wp:inline distT="0" distB="0" distL="0" distR="0" wp14:anchorId="407DFCD1" wp14:editId="0718C690">
            <wp:extent cx="5724525" cy="3476625"/>
            <wp:effectExtent l="0" t="0" r="9525" b="9525"/>
            <wp:docPr id="379" name="Picture 379" descr="Seasonal trends and long term trends for the remote sensing data at Middle Island." title="Figure C-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C:\Users\liu075\Desktop\GBR\Coral\plottss29.png"/>
                    <pic:cNvPicPr>
                      <a:picLocks noChangeAspect="1" noChangeArrowheads="1"/>
                    </pic:cNvPicPr>
                  </pic:nvPicPr>
                  <pic:blipFill>
                    <a:blip r:embed="rId527"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r>
        <w:rPr>
          <w:noProof/>
        </w:rPr>
        <w:drawing>
          <wp:inline distT="0" distB="0" distL="0" distR="0" wp14:anchorId="331B858A" wp14:editId="08C33C15">
            <wp:extent cx="5724525" cy="3476625"/>
            <wp:effectExtent l="0" t="0" r="9525" b="9525"/>
            <wp:docPr id="380" name="Picture 380" descr="Seasonal trends and long term trends for the remote sensing data at Pelican Island." title="Figure C-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C:\Users\liu075\Desktop\GBR\Coral\plottss30.png"/>
                    <pic:cNvPicPr>
                      <a:picLocks noChangeAspect="1" noChangeArrowheads="1"/>
                    </pic:cNvPicPr>
                  </pic:nvPicPr>
                  <pic:blipFill>
                    <a:blip r:embed="rId528"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p>
    <w:p w14:paraId="06C8B9C7" w14:textId="77777777" w:rsidR="00242599" w:rsidRDefault="00242599" w:rsidP="00242599"/>
    <w:p w14:paraId="5D8BC808" w14:textId="2CA3569C" w:rsidR="00242599" w:rsidRPr="00242599" w:rsidRDefault="00242599" w:rsidP="00242599">
      <w:pPr>
        <w:rPr>
          <w:b/>
          <w:bCs/>
          <w:color w:val="00A9CE" w:themeColor="accent1"/>
          <w:sz w:val="20"/>
          <w:szCs w:val="18"/>
        </w:rPr>
      </w:pPr>
      <w:r w:rsidRPr="00242599">
        <w:rPr>
          <w:b/>
          <w:bCs/>
          <w:color w:val="00A9CE" w:themeColor="accent1"/>
          <w:sz w:val="20"/>
          <w:szCs w:val="18"/>
        </w:rPr>
        <w:t xml:space="preserve">Figure C- </w:t>
      </w:r>
      <w:r w:rsidRPr="00242599">
        <w:rPr>
          <w:b/>
          <w:bCs/>
          <w:color w:val="00A9CE" w:themeColor="accent1"/>
          <w:sz w:val="20"/>
          <w:szCs w:val="18"/>
        </w:rPr>
        <w:fldChar w:fldCharType="begin"/>
      </w:r>
      <w:r w:rsidRPr="00242599">
        <w:rPr>
          <w:b/>
          <w:bCs/>
          <w:color w:val="00A9CE" w:themeColor="accent1"/>
          <w:sz w:val="20"/>
          <w:szCs w:val="18"/>
        </w:rPr>
        <w:instrText xml:space="preserve"> SEQ Figure_C- \* ARABIC </w:instrText>
      </w:r>
      <w:r w:rsidRPr="00242599">
        <w:rPr>
          <w:b/>
          <w:bCs/>
          <w:color w:val="00A9CE" w:themeColor="accent1"/>
          <w:sz w:val="20"/>
          <w:szCs w:val="18"/>
        </w:rPr>
        <w:fldChar w:fldCharType="separate"/>
      </w:r>
      <w:r w:rsidR="00076ED9">
        <w:rPr>
          <w:b/>
          <w:bCs/>
          <w:noProof/>
          <w:color w:val="00A9CE" w:themeColor="accent1"/>
          <w:sz w:val="20"/>
          <w:szCs w:val="18"/>
        </w:rPr>
        <w:t>38</w:t>
      </w:r>
      <w:r w:rsidRPr="00242599">
        <w:rPr>
          <w:b/>
          <w:bCs/>
          <w:color w:val="00A9CE" w:themeColor="accent1"/>
          <w:sz w:val="20"/>
          <w:szCs w:val="18"/>
        </w:rPr>
        <w:fldChar w:fldCharType="end"/>
      </w:r>
      <w:r w:rsidRPr="00242599">
        <w:rPr>
          <w:b/>
          <w:bCs/>
          <w:color w:val="00A9CE" w:themeColor="accent1"/>
          <w:sz w:val="20"/>
          <w:szCs w:val="18"/>
        </w:rPr>
        <w:t>: Seasonal trends and long term trends for the remote sensing data at Middle Island (top) and Pelican Island (bottom).</w:t>
      </w:r>
    </w:p>
    <w:p w14:paraId="5685B259" w14:textId="77777777" w:rsidR="00242599" w:rsidRDefault="00242599" w:rsidP="00242599">
      <w:r>
        <w:rPr>
          <w:noProof/>
        </w:rPr>
        <w:drawing>
          <wp:inline distT="0" distB="0" distL="0" distR="0" wp14:anchorId="1BA14C5E" wp14:editId="22099B16">
            <wp:extent cx="5724525" cy="3476625"/>
            <wp:effectExtent l="0" t="0" r="9525" b="9525"/>
            <wp:docPr id="381" name="Picture 381" descr="Seasonal trends and long term trends for the remote sensing data at Humpy and Halfway Islands." title="Figure C-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C:\Users\liu075\Desktop\GBR\Coral\plottss31.png"/>
                    <pic:cNvPicPr>
                      <a:picLocks noChangeAspect="1" noChangeArrowheads="1"/>
                    </pic:cNvPicPr>
                  </pic:nvPicPr>
                  <pic:blipFill>
                    <a:blip r:embed="rId529"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r>
        <w:rPr>
          <w:noProof/>
        </w:rPr>
        <w:drawing>
          <wp:inline distT="0" distB="0" distL="0" distR="0" wp14:anchorId="693CD3DF" wp14:editId="3DCCFCB4">
            <wp:extent cx="5724525" cy="3476625"/>
            <wp:effectExtent l="0" t="0" r="9525" b="9525"/>
            <wp:docPr id="382" name="Picture 382" descr="Seasonal trends and long term trends for the remote sensing data at Peak Island." title="Figure C-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C:\Users\liu075\Desktop\GBR\Coral\plottss32.png"/>
                    <pic:cNvPicPr>
                      <a:picLocks noChangeAspect="1" noChangeArrowheads="1"/>
                    </pic:cNvPicPr>
                  </pic:nvPicPr>
                  <pic:blipFill>
                    <a:blip r:embed="rId530" cstate="print"/>
                    <a:srcRect/>
                    <a:stretch>
                      <a:fillRect/>
                    </a:stretch>
                  </pic:blipFill>
                  <pic:spPr bwMode="auto">
                    <a:xfrm>
                      <a:off x="0" y="0"/>
                      <a:ext cx="5724525" cy="3476625"/>
                    </a:xfrm>
                    <a:prstGeom prst="rect">
                      <a:avLst/>
                    </a:prstGeom>
                    <a:noFill/>
                    <a:ln w="9525">
                      <a:noFill/>
                      <a:miter lim="800000"/>
                      <a:headEnd/>
                      <a:tailEnd/>
                    </a:ln>
                  </pic:spPr>
                </pic:pic>
              </a:graphicData>
            </a:graphic>
          </wp:inline>
        </w:drawing>
      </w:r>
    </w:p>
    <w:p w14:paraId="6217D932" w14:textId="1FF920EF" w:rsidR="00242599" w:rsidRPr="00242599" w:rsidRDefault="00242599" w:rsidP="00242599">
      <w:pPr>
        <w:rPr>
          <w:b/>
          <w:bCs/>
          <w:color w:val="00A9CE" w:themeColor="accent1"/>
          <w:sz w:val="20"/>
          <w:szCs w:val="18"/>
        </w:rPr>
      </w:pPr>
      <w:r w:rsidRPr="00242599">
        <w:rPr>
          <w:b/>
          <w:bCs/>
          <w:color w:val="00A9CE" w:themeColor="accent1"/>
          <w:sz w:val="20"/>
          <w:szCs w:val="18"/>
        </w:rPr>
        <w:t xml:space="preserve">Figure C- </w:t>
      </w:r>
      <w:r w:rsidRPr="00242599">
        <w:rPr>
          <w:b/>
          <w:bCs/>
          <w:color w:val="00A9CE" w:themeColor="accent1"/>
          <w:sz w:val="20"/>
          <w:szCs w:val="18"/>
        </w:rPr>
        <w:fldChar w:fldCharType="begin"/>
      </w:r>
      <w:r w:rsidRPr="00242599">
        <w:rPr>
          <w:b/>
          <w:bCs/>
          <w:color w:val="00A9CE" w:themeColor="accent1"/>
          <w:sz w:val="20"/>
          <w:szCs w:val="18"/>
        </w:rPr>
        <w:instrText xml:space="preserve"> SEQ Figure_C- \* ARABIC </w:instrText>
      </w:r>
      <w:r w:rsidRPr="00242599">
        <w:rPr>
          <w:b/>
          <w:bCs/>
          <w:color w:val="00A9CE" w:themeColor="accent1"/>
          <w:sz w:val="20"/>
          <w:szCs w:val="18"/>
        </w:rPr>
        <w:fldChar w:fldCharType="separate"/>
      </w:r>
      <w:r w:rsidR="00076ED9">
        <w:rPr>
          <w:b/>
          <w:bCs/>
          <w:noProof/>
          <w:color w:val="00A9CE" w:themeColor="accent1"/>
          <w:sz w:val="20"/>
          <w:szCs w:val="18"/>
        </w:rPr>
        <w:t>39</w:t>
      </w:r>
      <w:r w:rsidRPr="00242599">
        <w:rPr>
          <w:b/>
          <w:bCs/>
          <w:color w:val="00A9CE" w:themeColor="accent1"/>
          <w:sz w:val="20"/>
          <w:szCs w:val="18"/>
        </w:rPr>
        <w:fldChar w:fldCharType="end"/>
      </w:r>
      <w:r w:rsidRPr="00242599">
        <w:rPr>
          <w:b/>
          <w:bCs/>
          <w:color w:val="00A9CE" w:themeColor="accent1"/>
          <w:sz w:val="20"/>
          <w:szCs w:val="18"/>
        </w:rPr>
        <w:t>: Seasonal trends and long term trends for the remote sensing data at Humpy and Halfway Islands (top) and Peak Island (bottom).</w:t>
      </w:r>
    </w:p>
    <w:p w14:paraId="47F43D56" w14:textId="77777777" w:rsidR="00242599" w:rsidRDefault="00242599" w:rsidP="00242599"/>
    <w:p w14:paraId="47EC911A" w14:textId="77777777" w:rsidR="00242599" w:rsidRDefault="00242599" w:rsidP="00B817FE">
      <w:pPr>
        <w:pStyle w:val="AppendixHeading2"/>
        <w:numPr>
          <w:ilvl w:val="0"/>
          <w:numId w:val="0"/>
        </w:numPr>
      </w:pPr>
    </w:p>
    <w:p w14:paraId="445F5C00" w14:textId="77777777" w:rsidR="00B817FE" w:rsidRDefault="00B817FE" w:rsidP="00B817FE">
      <w:pPr>
        <w:pStyle w:val="ListParagraph"/>
      </w:pPr>
    </w:p>
    <w:p w14:paraId="3AA778BB" w14:textId="77777777" w:rsidR="00C962D4" w:rsidRDefault="00C962D4" w:rsidP="00B817FE">
      <w:pPr>
        <w:pStyle w:val="ListParagraph"/>
      </w:pPr>
    </w:p>
    <w:p w14:paraId="45CF5F1F" w14:textId="77777777" w:rsidR="00C962D4" w:rsidRDefault="00C962D4" w:rsidP="00B817FE">
      <w:pPr>
        <w:pStyle w:val="ListParagraph"/>
      </w:pPr>
    </w:p>
    <w:p w14:paraId="2D3406B7" w14:textId="77777777" w:rsidR="00BA190E" w:rsidRDefault="00BA190E" w:rsidP="00B817FE">
      <w:pPr>
        <w:pStyle w:val="ListParagraph"/>
      </w:pPr>
    </w:p>
    <w:p w14:paraId="6299A7D7" w14:textId="39E8C178" w:rsidR="00C962D4" w:rsidRDefault="00C962D4" w:rsidP="00BA190E">
      <w:pPr>
        <w:pStyle w:val="Heading9"/>
        <w:rPr>
          <w:color w:val="auto"/>
        </w:rPr>
      </w:pPr>
      <w:bookmarkStart w:id="431" w:name="_Toc410312876"/>
      <w:r w:rsidRPr="00C962D4">
        <w:rPr>
          <w:color w:val="auto"/>
        </w:rPr>
        <w:t>Trends in P</w:t>
      </w:r>
      <w:r w:rsidR="00BA190E">
        <w:rPr>
          <w:color w:val="auto"/>
        </w:rPr>
        <w:t>esticides</w:t>
      </w:r>
      <w:bookmarkEnd w:id="431"/>
    </w:p>
    <w:p w14:paraId="3F810326" w14:textId="77777777" w:rsidR="00C962D4" w:rsidRDefault="00C962D4" w:rsidP="00B817FE">
      <w:pPr>
        <w:pStyle w:val="ListParagraph"/>
      </w:pPr>
    </w:p>
    <w:p w14:paraId="5362AF4E" w14:textId="77777777" w:rsidR="00C962D4" w:rsidRDefault="00C962D4" w:rsidP="00B817FE">
      <w:pPr>
        <w:pStyle w:val="ListParagraph"/>
      </w:pPr>
    </w:p>
    <w:p w14:paraId="7C59F61B" w14:textId="77777777" w:rsidR="00C962D4" w:rsidRDefault="00C962D4" w:rsidP="00C962D4">
      <w:pPr>
        <w:keepNext/>
      </w:pPr>
      <w:r w:rsidRPr="00320984">
        <w:rPr>
          <w:noProof/>
        </w:rPr>
        <w:drawing>
          <wp:inline distT="0" distB="0" distL="0" distR="0" wp14:anchorId="7EC15F47" wp14:editId="7EEA99EF">
            <wp:extent cx="5500355" cy="4648885"/>
            <wp:effectExtent l="0" t="0" r="5715" b="0"/>
            <wp:docPr id="383" name="Picture 7" descr="Trend lines fitted to dry (red) and wet (blue) season PSII data with an overall trend (black) fitted. Outliers were removed from the Orpheus and Sarina Inlet datasets." title="Figure 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u075\Desktop\Rplot11outliersremoved.png"/>
                    <pic:cNvPicPr>
                      <a:picLocks noChangeAspect="1" noChangeArrowheads="1"/>
                    </pic:cNvPicPr>
                  </pic:nvPicPr>
                  <pic:blipFill>
                    <a:blip r:embed="rId531" cstate="print"/>
                    <a:srcRect l="1521" r="4008" b="4222"/>
                    <a:stretch>
                      <a:fillRect/>
                    </a:stretch>
                  </pic:blipFill>
                  <pic:spPr bwMode="auto">
                    <a:xfrm>
                      <a:off x="0" y="0"/>
                      <a:ext cx="5504552" cy="4652432"/>
                    </a:xfrm>
                    <a:prstGeom prst="rect">
                      <a:avLst/>
                    </a:prstGeom>
                    <a:noFill/>
                    <a:ln w="9525">
                      <a:noFill/>
                      <a:miter lim="800000"/>
                      <a:headEnd/>
                      <a:tailEnd/>
                    </a:ln>
                  </pic:spPr>
                </pic:pic>
              </a:graphicData>
            </a:graphic>
          </wp:inline>
        </w:drawing>
      </w:r>
    </w:p>
    <w:p w14:paraId="22437567" w14:textId="77777777" w:rsidR="00C962D4" w:rsidRDefault="00C962D4" w:rsidP="00C962D4">
      <w:pPr>
        <w:pStyle w:val="Caption"/>
      </w:pPr>
      <w:r>
        <w:t xml:space="preserve">Figure D </w:t>
      </w:r>
      <w:r w:rsidR="002119BB">
        <w:fldChar w:fldCharType="begin"/>
      </w:r>
      <w:r w:rsidR="002119BB">
        <w:instrText xml:space="preserve"> SEQ Figure_D \* ARABIC </w:instrText>
      </w:r>
      <w:r w:rsidR="002119BB">
        <w:fldChar w:fldCharType="separate"/>
      </w:r>
      <w:r w:rsidR="00076ED9">
        <w:rPr>
          <w:noProof/>
        </w:rPr>
        <w:t>1</w:t>
      </w:r>
      <w:r w:rsidR="002119BB">
        <w:rPr>
          <w:noProof/>
        </w:rPr>
        <w:fldChar w:fldCharType="end"/>
      </w:r>
      <w:r>
        <w:t>: Trend lines fitted to dry (red) and wet (blue) season PSII data with an overall trend (black) fitted. Outliers were removed from the Orpheus and Sarina Inlet datasets.</w:t>
      </w:r>
    </w:p>
    <w:p w14:paraId="10FBB32F" w14:textId="77777777" w:rsidR="00C962D4" w:rsidRDefault="00C962D4" w:rsidP="00C962D4"/>
    <w:p w14:paraId="2315BF7C" w14:textId="77777777" w:rsidR="00C962D4" w:rsidRDefault="00C962D4" w:rsidP="00C962D4"/>
    <w:p w14:paraId="145FAE5F" w14:textId="77777777" w:rsidR="00C962D4" w:rsidRDefault="00C962D4" w:rsidP="00C962D4">
      <w:pPr>
        <w:pStyle w:val="ListParagraph"/>
        <w:rPr>
          <w:color w:val="FF0000"/>
        </w:rPr>
      </w:pPr>
    </w:p>
    <w:p w14:paraId="35B14070" w14:textId="77777777" w:rsidR="00C962D4" w:rsidRDefault="00C962D4" w:rsidP="00C962D4">
      <w:pPr>
        <w:pStyle w:val="ListParagraph"/>
        <w:jc w:val="center"/>
        <w:rPr>
          <w:color w:val="FF0000"/>
        </w:rPr>
      </w:pPr>
      <w:r>
        <w:rPr>
          <w:noProof/>
          <w:color w:val="FF0000"/>
        </w:rPr>
        <w:drawing>
          <wp:inline distT="0" distB="0" distL="0" distR="0" wp14:anchorId="1E7EDB8F" wp14:editId="4EAAAE73">
            <wp:extent cx="5553075" cy="4657725"/>
            <wp:effectExtent l="0" t="0" r="9525" b="9525"/>
            <wp:docPr id="384" name="Picture 3" descr="Trend lines fitted to dry (red) and wet (blue) season Diuron data with an overall trend (black) fitted. Outliers were removed from the Orpheus and Sarina Inlet datasets." title="Figure 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u075\Desktop\Rplot07.png"/>
                    <pic:cNvPicPr>
                      <a:picLocks noChangeAspect="1" noChangeArrowheads="1"/>
                    </pic:cNvPicPr>
                  </pic:nvPicPr>
                  <pic:blipFill>
                    <a:blip r:embed="rId532" cstate="print"/>
                    <a:srcRect r="4493" b="4305"/>
                    <a:stretch>
                      <a:fillRect/>
                    </a:stretch>
                  </pic:blipFill>
                  <pic:spPr bwMode="auto">
                    <a:xfrm>
                      <a:off x="0" y="0"/>
                      <a:ext cx="5553075" cy="4657725"/>
                    </a:xfrm>
                    <a:prstGeom prst="rect">
                      <a:avLst/>
                    </a:prstGeom>
                    <a:noFill/>
                    <a:ln w="9525">
                      <a:noFill/>
                      <a:miter lim="800000"/>
                      <a:headEnd/>
                      <a:tailEnd/>
                    </a:ln>
                  </pic:spPr>
                </pic:pic>
              </a:graphicData>
            </a:graphic>
          </wp:inline>
        </w:drawing>
      </w:r>
    </w:p>
    <w:p w14:paraId="6C01DEED" w14:textId="77777777" w:rsidR="00C962D4" w:rsidRDefault="00C962D4" w:rsidP="00C962D4">
      <w:pPr>
        <w:pStyle w:val="Caption"/>
      </w:pPr>
      <w:r>
        <w:t xml:space="preserve">Figure D </w:t>
      </w:r>
      <w:r w:rsidR="002119BB">
        <w:fldChar w:fldCharType="begin"/>
      </w:r>
      <w:r w:rsidR="002119BB">
        <w:instrText xml:space="preserve"> SEQ Figure_D \* ARABIC </w:instrText>
      </w:r>
      <w:r w:rsidR="002119BB">
        <w:fldChar w:fldCharType="separate"/>
      </w:r>
      <w:r w:rsidR="00076ED9">
        <w:rPr>
          <w:noProof/>
        </w:rPr>
        <w:t>2</w:t>
      </w:r>
      <w:r w:rsidR="002119BB">
        <w:rPr>
          <w:noProof/>
        </w:rPr>
        <w:fldChar w:fldCharType="end"/>
      </w:r>
      <w:r>
        <w:t>: Trend lines fitted to dry (red) and wet (blue) season Diuron data with an overall trend (black) fitted. Outliers were removed from the Orpheus and Sarina Inlet datasets.</w:t>
      </w:r>
    </w:p>
    <w:p w14:paraId="1ED22CED" w14:textId="77777777" w:rsidR="00C962D4" w:rsidRDefault="00C962D4" w:rsidP="00C962D4">
      <w:pPr>
        <w:pStyle w:val="ListParagraph"/>
        <w:rPr>
          <w:color w:val="FF0000"/>
        </w:rPr>
      </w:pPr>
    </w:p>
    <w:p w14:paraId="00123946" w14:textId="77777777" w:rsidR="00C962D4" w:rsidRDefault="00C962D4" w:rsidP="00C962D4">
      <w:pPr>
        <w:pStyle w:val="ListParagraph"/>
        <w:rPr>
          <w:color w:val="FF0000"/>
        </w:rPr>
      </w:pPr>
    </w:p>
    <w:p w14:paraId="562BD63F" w14:textId="77777777" w:rsidR="00C962D4" w:rsidRDefault="00C962D4" w:rsidP="00C962D4">
      <w:pPr>
        <w:pStyle w:val="ListParagraph"/>
        <w:rPr>
          <w:color w:val="FF0000"/>
        </w:rPr>
      </w:pPr>
    </w:p>
    <w:p w14:paraId="6AC701FB" w14:textId="77777777" w:rsidR="00C962D4" w:rsidRDefault="00C962D4" w:rsidP="00C962D4">
      <w:pPr>
        <w:pStyle w:val="ListParagraph"/>
        <w:rPr>
          <w:color w:val="FF0000"/>
        </w:rPr>
      </w:pPr>
      <w:r>
        <w:rPr>
          <w:noProof/>
          <w:color w:val="FF0000"/>
        </w:rPr>
        <w:drawing>
          <wp:inline distT="0" distB="0" distL="0" distR="0" wp14:anchorId="0861185D" wp14:editId="22DC25F3">
            <wp:extent cx="5557018" cy="4582633"/>
            <wp:effectExtent l="0" t="0" r="5715" b="8890"/>
            <wp:docPr id="385" name="Picture 4" descr="Trend lines fitted to dry (red) and wet (blue) season Hexazinone data with an overall trend (black) fitted. Outliers were removed from the Orpheus and Sarina Inlet datasets." title="Figure 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u075\Desktop\Rplot08.png"/>
                    <pic:cNvPicPr>
                      <a:picLocks noChangeAspect="1" noChangeArrowheads="1"/>
                    </pic:cNvPicPr>
                  </pic:nvPicPr>
                  <pic:blipFill>
                    <a:blip r:embed="rId533" cstate="print"/>
                    <a:srcRect l="2000" t="1963" r="4717" b="4013"/>
                    <a:stretch>
                      <a:fillRect/>
                    </a:stretch>
                  </pic:blipFill>
                  <pic:spPr bwMode="auto">
                    <a:xfrm>
                      <a:off x="0" y="0"/>
                      <a:ext cx="5557018" cy="4582633"/>
                    </a:xfrm>
                    <a:prstGeom prst="rect">
                      <a:avLst/>
                    </a:prstGeom>
                    <a:noFill/>
                    <a:ln w="9525">
                      <a:noFill/>
                      <a:miter lim="800000"/>
                      <a:headEnd/>
                      <a:tailEnd/>
                    </a:ln>
                  </pic:spPr>
                </pic:pic>
              </a:graphicData>
            </a:graphic>
          </wp:inline>
        </w:drawing>
      </w:r>
    </w:p>
    <w:p w14:paraId="6FA3F284" w14:textId="77777777" w:rsidR="00C962D4" w:rsidRDefault="00C962D4" w:rsidP="00C962D4">
      <w:pPr>
        <w:pStyle w:val="Caption"/>
      </w:pPr>
      <w:r>
        <w:t xml:space="preserve">Figure D </w:t>
      </w:r>
      <w:r w:rsidR="002119BB">
        <w:fldChar w:fldCharType="begin"/>
      </w:r>
      <w:r w:rsidR="002119BB">
        <w:instrText xml:space="preserve"> SEQ Figure_D \* ARABIC </w:instrText>
      </w:r>
      <w:r w:rsidR="002119BB">
        <w:fldChar w:fldCharType="separate"/>
      </w:r>
      <w:r w:rsidR="00076ED9">
        <w:rPr>
          <w:noProof/>
        </w:rPr>
        <w:t>3</w:t>
      </w:r>
      <w:r w:rsidR="002119BB">
        <w:rPr>
          <w:noProof/>
        </w:rPr>
        <w:fldChar w:fldCharType="end"/>
      </w:r>
      <w:r>
        <w:t>: Trend lines fitted to dry (red) and wet (blue) season Hexazinone data with an overall trend (black) fitted. Outliers were removed from the Orpheus and Sarina Inlet datasets.</w:t>
      </w:r>
    </w:p>
    <w:p w14:paraId="7F9BA75D" w14:textId="77777777" w:rsidR="00C962D4" w:rsidRDefault="00C962D4" w:rsidP="00C962D4">
      <w:pPr>
        <w:pStyle w:val="ListParagraph"/>
        <w:rPr>
          <w:color w:val="FF0000"/>
        </w:rPr>
      </w:pPr>
    </w:p>
    <w:p w14:paraId="11708CE7" w14:textId="77777777" w:rsidR="00C962D4" w:rsidRDefault="00C962D4" w:rsidP="00C962D4">
      <w:pPr>
        <w:pStyle w:val="ListParagraph"/>
        <w:rPr>
          <w:color w:val="FF0000"/>
        </w:rPr>
      </w:pPr>
    </w:p>
    <w:p w14:paraId="25DA45F9" w14:textId="77777777" w:rsidR="00C962D4" w:rsidRDefault="00C962D4" w:rsidP="00C962D4">
      <w:pPr>
        <w:pStyle w:val="ListParagraph"/>
        <w:rPr>
          <w:color w:val="FF0000"/>
        </w:rPr>
      </w:pPr>
    </w:p>
    <w:p w14:paraId="41BB22F2" w14:textId="77777777" w:rsidR="00C962D4" w:rsidRDefault="00C962D4" w:rsidP="00C962D4">
      <w:pPr>
        <w:pStyle w:val="ListParagraph"/>
        <w:rPr>
          <w:color w:val="FF0000"/>
        </w:rPr>
      </w:pPr>
      <w:r>
        <w:rPr>
          <w:noProof/>
          <w:color w:val="FF0000"/>
        </w:rPr>
        <w:drawing>
          <wp:inline distT="0" distB="0" distL="0" distR="0" wp14:anchorId="14B8B631" wp14:editId="06B49EE3">
            <wp:extent cx="5510842" cy="4625163"/>
            <wp:effectExtent l="0" t="0" r="0" b="4445"/>
            <wp:docPr id="386" name="Picture 5" descr="Trend lines fitted to dry (red) and wet (blue) season Atrazine data with an overall trend (black) fitted. Outliers were removed from the Orpheus and Sarina Inlet datasets." title="Figure 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u075\Desktop\Rplot09.png"/>
                    <pic:cNvPicPr>
                      <a:picLocks noChangeAspect="1" noChangeArrowheads="1"/>
                    </pic:cNvPicPr>
                  </pic:nvPicPr>
                  <pic:blipFill>
                    <a:blip r:embed="rId534" cstate="print"/>
                    <a:srcRect l="1893" r="4398" b="4286"/>
                    <a:stretch>
                      <a:fillRect/>
                    </a:stretch>
                  </pic:blipFill>
                  <pic:spPr bwMode="auto">
                    <a:xfrm>
                      <a:off x="0" y="0"/>
                      <a:ext cx="5511016" cy="4625309"/>
                    </a:xfrm>
                    <a:prstGeom prst="rect">
                      <a:avLst/>
                    </a:prstGeom>
                    <a:noFill/>
                    <a:ln w="9525">
                      <a:noFill/>
                      <a:miter lim="800000"/>
                      <a:headEnd/>
                      <a:tailEnd/>
                    </a:ln>
                  </pic:spPr>
                </pic:pic>
              </a:graphicData>
            </a:graphic>
          </wp:inline>
        </w:drawing>
      </w:r>
    </w:p>
    <w:p w14:paraId="43386E50" w14:textId="77777777" w:rsidR="00C962D4" w:rsidRDefault="00C962D4" w:rsidP="00C962D4">
      <w:pPr>
        <w:pStyle w:val="Caption"/>
      </w:pPr>
      <w:r>
        <w:t xml:space="preserve">Figure D </w:t>
      </w:r>
      <w:r w:rsidR="002119BB">
        <w:fldChar w:fldCharType="begin"/>
      </w:r>
      <w:r w:rsidR="002119BB">
        <w:instrText xml:space="preserve"> SEQ Figure_D \* ARABIC </w:instrText>
      </w:r>
      <w:r w:rsidR="002119BB">
        <w:fldChar w:fldCharType="separate"/>
      </w:r>
      <w:r w:rsidR="00076ED9">
        <w:rPr>
          <w:noProof/>
        </w:rPr>
        <w:t>4</w:t>
      </w:r>
      <w:r w:rsidR="002119BB">
        <w:rPr>
          <w:noProof/>
        </w:rPr>
        <w:fldChar w:fldCharType="end"/>
      </w:r>
      <w:r>
        <w:t>: Trend lines fitted to dry (red) and wet (blue) season Atrazine data with an overall trend (black) fitted. Outliers were removed from the Orpheus and Sarina Inlet datasets.</w:t>
      </w:r>
    </w:p>
    <w:p w14:paraId="66ECC914" w14:textId="77777777" w:rsidR="00C962D4" w:rsidRPr="00D55D01" w:rsidRDefault="00C962D4" w:rsidP="00C962D4"/>
    <w:p w14:paraId="24EAF230" w14:textId="77777777" w:rsidR="00C962D4" w:rsidRDefault="00C962D4" w:rsidP="00C962D4"/>
    <w:p w14:paraId="6459E0D2" w14:textId="77777777" w:rsidR="00C962D4" w:rsidRDefault="00C962D4" w:rsidP="00C962D4"/>
    <w:p w14:paraId="6712B9C5" w14:textId="77777777" w:rsidR="00C962D4" w:rsidRDefault="00C962D4" w:rsidP="00C962D4"/>
    <w:p w14:paraId="546DA078" w14:textId="77777777" w:rsidR="00C962D4" w:rsidRDefault="00C962D4" w:rsidP="00C962D4"/>
    <w:p w14:paraId="0CB1F6A3" w14:textId="77777777" w:rsidR="00C962D4" w:rsidRDefault="00C962D4" w:rsidP="00C962D4"/>
    <w:p w14:paraId="224F72EE" w14:textId="77777777" w:rsidR="00C962D4" w:rsidRDefault="00C962D4" w:rsidP="00C962D4"/>
    <w:p w14:paraId="5CF8D246" w14:textId="77777777" w:rsidR="00C962D4" w:rsidRDefault="00C962D4" w:rsidP="00C962D4"/>
    <w:p w14:paraId="50A7C203" w14:textId="77777777" w:rsidR="00C962D4" w:rsidRDefault="00C962D4" w:rsidP="00C962D4"/>
    <w:p w14:paraId="4ECACD39" w14:textId="77777777" w:rsidR="00C962D4" w:rsidRDefault="00C962D4" w:rsidP="00C962D4"/>
    <w:p w14:paraId="552FDF45" w14:textId="77777777" w:rsidR="00C962D4" w:rsidRDefault="00C962D4" w:rsidP="00C962D4"/>
    <w:p w14:paraId="2895328F" w14:textId="77777777" w:rsidR="00C962D4" w:rsidRPr="00521A84" w:rsidRDefault="00C962D4" w:rsidP="00C962D4"/>
    <w:p w14:paraId="705F5647" w14:textId="77777777" w:rsidR="00C962D4" w:rsidRPr="00C962D4" w:rsidRDefault="00C962D4" w:rsidP="00C962D4">
      <w:pPr>
        <w:pStyle w:val="AppendixHeading1base"/>
        <w:numPr>
          <w:ilvl w:val="0"/>
          <w:numId w:val="0"/>
        </w:numPr>
        <w:rPr>
          <w:color w:val="auto"/>
        </w:rPr>
      </w:pPr>
    </w:p>
    <w:p w14:paraId="0EDC51AC" w14:textId="77777777" w:rsidR="00B817FE" w:rsidRPr="007738F3" w:rsidRDefault="00B817FE" w:rsidP="00B817FE">
      <w:pPr>
        <w:pStyle w:val="AppendixHeading1base"/>
        <w:numPr>
          <w:ilvl w:val="0"/>
          <w:numId w:val="0"/>
        </w:numPr>
      </w:pPr>
    </w:p>
    <w:p w14:paraId="3535E709" w14:textId="77777777" w:rsidR="00B817FE" w:rsidRPr="00B817FE" w:rsidRDefault="00B817FE" w:rsidP="00B817FE"/>
    <w:p w14:paraId="6FED1CE8" w14:textId="77777777" w:rsidR="00B41968" w:rsidRDefault="00B41968" w:rsidP="00EC501A"/>
    <w:bookmarkEnd w:id="428"/>
    <w:p w14:paraId="780FBA7B" w14:textId="77777777" w:rsidR="00B06E83" w:rsidRDefault="00B06E83" w:rsidP="00AF37BE"/>
    <w:p w14:paraId="0E71FABF" w14:textId="77777777" w:rsidR="00A943B2" w:rsidRDefault="00A943B2" w:rsidP="00AF37BE"/>
    <w:p w14:paraId="45AD20D1" w14:textId="77777777" w:rsidR="00A943B2" w:rsidRDefault="00A943B2" w:rsidP="00840B15">
      <w:pPr>
        <w:pStyle w:val="BackCoverContactHeading"/>
        <w:sectPr w:rsidR="00A943B2" w:rsidSect="00966B2C">
          <w:pgSz w:w="11906" w:h="16838"/>
          <w:pgMar w:top="1440" w:right="1440" w:bottom="1440" w:left="1440" w:header="510" w:footer="624" w:gutter="0"/>
          <w:cols w:space="284"/>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CSIRO Template"/>
        <w:tblDescription w:val="Contact Numbers"/>
      </w:tblPr>
      <w:tblGrid>
        <w:gridCol w:w="3119"/>
        <w:gridCol w:w="454"/>
        <w:gridCol w:w="4536"/>
      </w:tblGrid>
      <w:tr w:rsidR="00A943B2" w14:paraId="6B630465" w14:textId="77777777" w:rsidTr="00BC46FA">
        <w:trPr>
          <w:trHeight w:hRule="exact" w:val="1588"/>
        </w:trPr>
        <w:tc>
          <w:tcPr>
            <w:tcW w:w="8109" w:type="dxa"/>
            <w:gridSpan w:val="3"/>
          </w:tcPr>
          <w:p w14:paraId="1DD0CAF1" w14:textId="77777777" w:rsidR="005F573F" w:rsidRDefault="007B6DCE" w:rsidP="003D6565">
            <w:pPr>
              <w:pStyle w:val="BackCoverContactDetails"/>
              <w:rPr>
                <w:szCs w:val="22"/>
              </w:rPr>
            </w:pPr>
            <w:r>
              <w:rPr>
                <w:noProof/>
              </w:rPr>
              <mc:AlternateContent>
                <mc:Choice Requires="wpg">
                  <w:drawing>
                    <wp:anchor distT="0" distB="0" distL="114300" distR="114300" simplePos="0" relativeHeight="251734016" behindDoc="1" locked="0" layoutInCell="1" allowOverlap="1" wp14:anchorId="5FC0EBFB" wp14:editId="7A6B2D24">
                      <wp:simplePos x="0" y="0"/>
                      <wp:positionH relativeFrom="column">
                        <wp:posOffset>-1516380</wp:posOffset>
                      </wp:positionH>
                      <wp:positionV relativeFrom="paragraph">
                        <wp:posOffset>-125730</wp:posOffset>
                      </wp:positionV>
                      <wp:extent cx="14792960" cy="9829800"/>
                      <wp:effectExtent l="0" t="0" r="8890" b="0"/>
                      <wp:wrapNone/>
                      <wp:docPr id="42" name="Group 283" title="CSIRO Templat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2960" cy="9829800"/>
                                <a:chOff x="-1254" y="936"/>
                                <a:chExt cx="23296" cy="15480"/>
                              </a:xfrm>
                            </wpg:grpSpPr>
                            <wpg:grpSp>
                              <wpg:cNvPr id="43" name="Canvas 1059"/>
                              <wpg:cNvGrpSpPr>
                                <a:grpSpLocks/>
                              </wpg:cNvGrpSpPr>
                              <wpg:grpSpPr bwMode="auto">
                                <a:xfrm>
                                  <a:off x="-85" y="936"/>
                                  <a:ext cx="14100" cy="986"/>
                                  <a:chOff x="0" y="0"/>
                                  <a:chExt cx="89528" cy="6261"/>
                                </a:xfrm>
                              </wpg:grpSpPr>
                              <wps:wsp>
                                <wps:cNvPr id="44" name="AutoShape 26"/>
                                <wps:cNvSpPr>
                                  <a:spLocks noChangeAspect="1" noChangeArrowheads="1"/>
                                </wps:cNvSpPr>
                                <wps:spPr bwMode="auto">
                                  <a:xfrm>
                                    <a:off x="0" y="0"/>
                                    <a:ext cx="89528" cy="6261"/>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34"/>
                                <wps:cNvSpPr>
                                  <a:spLocks noChangeArrowheads="1"/>
                                </wps:cNvSpPr>
                                <wps:spPr bwMode="auto">
                                  <a:xfrm>
                                    <a:off x="146" y="190"/>
                                    <a:ext cx="89223" cy="5950"/>
                                  </a:xfrm>
                                  <a:prstGeom prst="rect">
                                    <a:avLst/>
                                  </a:prstGeom>
                                  <a:solidFill>
                                    <a:srgbClr val="C8C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46" name="Group 91"/>
                                <wpg:cNvGrpSpPr>
                                  <a:grpSpLocks/>
                                </wpg:cNvGrpSpPr>
                                <wpg:grpSpPr bwMode="auto">
                                  <a:xfrm>
                                    <a:off x="114" y="190"/>
                                    <a:ext cx="89255" cy="5950"/>
                                    <a:chOff x="114" y="190"/>
                                    <a:chExt cx="89255" cy="5950"/>
                                  </a:xfrm>
                                </wpg:grpSpPr>
                                <wps:wsp>
                                  <wps:cNvPr id="47" name="Rectangle 35"/>
                                  <wps:cNvSpPr>
                                    <a:spLocks noChangeArrowheads="1"/>
                                  </wps:cNvSpPr>
                                  <wps:spPr bwMode="auto">
                                    <a:xfrm>
                                      <a:off x="146" y="190"/>
                                      <a:ext cx="89223" cy="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36"/>
                                  <wps:cNvSpPr>
                                    <a:spLocks noChangeArrowheads="1"/>
                                  </wps:cNvSpPr>
                                  <wps:spPr bwMode="auto">
                                    <a:xfrm>
                                      <a:off x="114" y="984"/>
                                      <a:ext cx="89255" cy="5156"/>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grpSp>
                              <wpg:cNvPr id="49" name="Group 90"/>
                              <wpg:cNvGrpSpPr>
                                <a:grpSpLocks/>
                              </wpg:cNvGrpSpPr>
                              <wpg:grpSpPr bwMode="auto">
                                <a:xfrm>
                                  <a:off x="-1254" y="10163"/>
                                  <a:ext cx="23296" cy="6253"/>
                                  <a:chOff x="31" y="0"/>
                                  <a:chExt cx="147930" cy="39706"/>
                                </a:xfrm>
                              </wpg:grpSpPr>
                              <wps:wsp>
                                <wps:cNvPr id="50" name="Rectangle 48"/>
                                <wps:cNvSpPr>
                                  <a:spLocks noChangeArrowheads="1"/>
                                </wps:cNvSpPr>
                                <wps:spPr bwMode="auto">
                                  <a:xfrm>
                                    <a:off x="6432" y="10363"/>
                                    <a:ext cx="76968" cy="293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Freeform 49"/>
                                <wps:cNvSpPr>
                                  <a:spLocks/>
                                </wps:cNvSpPr>
                                <wps:spPr bwMode="auto">
                                  <a:xfrm>
                                    <a:off x="31" y="0"/>
                                    <a:ext cx="123844" cy="12071"/>
                                  </a:xfrm>
                                  <a:custGeom>
                                    <a:avLst/>
                                    <a:gdLst>
                                      <a:gd name="T0" fmla="*/ 12384405 w 3831"/>
                                      <a:gd name="T1" fmla="*/ 1036070 h 374"/>
                                      <a:gd name="T2" fmla="*/ 9445897 w 3831"/>
                                      <a:gd name="T3" fmla="*/ 0 h 374"/>
                                      <a:gd name="T4" fmla="*/ 0 w 3831"/>
                                      <a:gd name="T5" fmla="*/ 0 h 374"/>
                                      <a:gd name="T6" fmla="*/ 0 w 3831"/>
                                      <a:gd name="T7" fmla="*/ 1207135 h 374"/>
                                      <a:gd name="T8" fmla="*/ 10955560 w 3831"/>
                                      <a:gd name="T9" fmla="*/ 1207135 h 374"/>
                                      <a:gd name="T10" fmla="*/ 12384405 w 3831"/>
                                      <a:gd name="T11" fmla="*/ 1036070 h 37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831" h="374">
                                        <a:moveTo>
                                          <a:pt x="3831" y="321"/>
                                        </a:moveTo>
                                        <a:cubicBezTo>
                                          <a:pt x="3531" y="150"/>
                                          <a:pt x="3119" y="0"/>
                                          <a:pt x="2922" y="0"/>
                                        </a:cubicBezTo>
                                        <a:cubicBezTo>
                                          <a:pt x="0" y="0"/>
                                          <a:pt x="0" y="0"/>
                                          <a:pt x="0" y="0"/>
                                        </a:cubicBezTo>
                                        <a:cubicBezTo>
                                          <a:pt x="0" y="374"/>
                                          <a:pt x="0" y="374"/>
                                          <a:pt x="0" y="374"/>
                                        </a:cubicBezTo>
                                        <a:cubicBezTo>
                                          <a:pt x="3389" y="374"/>
                                          <a:pt x="3389" y="374"/>
                                          <a:pt x="3389" y="374"/>
                                        </a:cubicBezTo>
                                        <a:cubicBezTo>
                                          <a:pt x="3559" y="374"/>
                                          <a:pt x="3724" y="362"/>
                                          <a:pt x="3831" y="321"/>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0"/>
                                <wps:cNvSpPr>
                                  <a:spLocks/>
                                </wps:cNvSpPr>
                                <wps:spPr bwMode="auto">
                                  <a:xfrm>
                                    <a:off x="31" y="14014"/>
                                    <a:ext cx="98273" cy="6198"/>
                                  </a:xfrm>
                                  <a:custGeom>
                                    <a:avLst/>
                                    <a:gdLst>
                                      <a:gd name="T0" fmla="*/ 9827260 w 3040"/>
                                      <a:gd name="T1" fmla="*/ 532606 h 192"/>
                                      <a:gd name="T2" fmla="*/ 7764828 w 3040"/>
                                      <a:gd name="T3" fmla="*/ 0 h 192"/>
                                      <a:gd name="T4" fmla="*/ 0 w 3040"/>
                                      <a:gd name="T5" fmla="*/ 0 h 192"/>
                                      <a:gd name="T6" fmla="*/ 0 w 3040"/>
                                      <a:gd name="T7" fmla="*/ 619760 h 192"/>
                                      <a:gd name="T8" fmla="*/ 8537432 w 3040"/>
                                      <a:gd name="T9" fmla="*/ 619760 h 192"/>
                                      <a:gd name="T10" fmla="*/ 9827260 w 3040"/>
                                      <a:gd name="T11" fmla="*/ 532606 h 19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040" h="192">
                                        <a:moveTo>
                                          <a:pt x="3040" y="165"/>
                                        </a:moveTo>
                                        <a:cubicBezTo>
                                          <a:pt x="2886" y="77"/>
                                          <a:pt x="2675" y="0"/>
                                          <a:pt x="2402" y="0"/>
                                        </a:cubicBezTo>
                                        <a:cubicBezTo>
                                          <a:pt x="0" y="0"/>
                                          <a:pt x="0" y="0"/>
                                          <a:pt x="0" y="0"/>
                                        </a:cubicBezTo>
                                        <a:cubicBezTo>
                                          <a:pt x="0" y="192"/>
                                          <a:pt x="0" y="192"/>
                                          <a:pt x="0" y="192"/>
                                        </a:cubicBezTo>
                                        <a:cubicBezTo>
                                          <a:pt x="2641" y="192"/>
                                          <a:pt x="2641" y="192"/>
                                          <a:pt x="2641" y="192"/>
                                        </a:cubicBezTo>
                                        <a:cubicBezTo>
                                          <a:pt x="2901" y="192"/>
                                          <a:pt x="2985" y="186"/>
                                          <a:pt x="3040" y="165"/>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1"/>
                                <wps:cNvSpPr>
                                  <a:spLocks/>
                                </wps:cNvSpPr>
                                <wps:spPr bwMode="auto">
                                  <a:xfrm>
                                    <a:off x="31" y="22694"/>
                                    <a:ext cx="147930" cy="1423"/>
                                  </a:xfrm>
                                  <a:custGeom>
                                    <a:avLst/>
                                    <a:gdLst>
                                      <a:gd name="T0" fmla="*/ 14792960 w 4576"/>
                                      <a:gd name="T1" fmla="*/ 122844 h 44"/>
                                      <a:gd name="T2" fmla="*/ 14324215 w 4576"/>
                                      <a:gd name="T3" fmla="*/ 0 h 44"/>
                                      <a:gd name="T4" fmla="*/ 0 w 4576"/>
                                      <a:gd name="T5" fmla="*/ 0 h 44"/>
                                      <a:gd name="T6" fmla="*/ 0 w 4576"/>
                                      <a:gd name="T7" fmla="*/ 142240 h 44"/>
                                      <a:gd name="T8" fmla="*/ 14498782 w 4576"/>
                                      <a:gd name="T9" fmla="*/ 142240 h 44"/>
                                      <a:gd name="T10" fmla="*/ 14792960 w 4576"/>
                                      <a:gd name="T11" fmla="*/ 122844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4576" h="44">
                                        <a:moveTo>
                                          <a:pt x="4576" y="38"/>
                                        </a:moveTo>
                                        <a:cubicBezTo>
                                          <a:pt x="4542" y="21"/>
                                          <a:pt x="4493" y="0"/>
                                          <a:pt x="4431" y="0"/>
                                        </a:cubicBezTo>
                                        <a:cubicBezTo>
                                          <a:pt x="0" y="0"/>
                                          <a:pt x="0" y="0"/>
                                          <a:pt x="0" y="0"/>
                                        </a:cubicBezTo>
                                        <a:cubicBezTo>
                                          <a:pt x="0" y="44"/>
                                          <a:pt x="0" y="44"/>
                                          <a:pt x="0" y="44"/>
                                        </a:cubicBezTo>
                                        <a:cubicBezTo>
                                          <a:pt x="4485" y="44"/>
                                          <a:pt x="4485" y="44"/>
                                          <a:pt x="4485" y="44"/>
                                        </a:cubicBezTo>
                                        <a:cubicBezTo>
                                          <a:pt x="4485" y="44"/>
                                          <a:pt x="4566" y="40"/>
                                          <a:pt x="4576" y="38"/>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C7171CC" id="Group 283" o:spid="_x0000_s1026" alt="Title: CSIRO Template" style="position:absolute;margin-left:-119.4pt;margin-top:-9.9pt;width:1164.8pt;height:774pt;z-index:-251582464" coordorigin="-1254,936" coordsize="23296,15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">
                      <v:group id="Canvas 1059" o:spid="_x0000_s1027" style="position:absolute;left:-85;top:936;width:14100;height:986" coordsize="89528,6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rect id="AutoShape 26" o:spid="_x0000_s1028" style="position:absolute;width:89528;height:6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TeAcUA&#10;AADbAAAADwAAAGRycy9kb3ducmV2LnhtbESPQWvCQBSE7wX/w/KEXkrdWKRImo2IIA1FkCbW8yP7&#10;mgSzb2N2m6T/3i0UPA4z8w2TbCbTioF611hWsFxEIIhLqxuuFJyK/fMahPPIGlvLpOCXHGzS2UOC&#10;sbYjf9KQ+0oECLsYFdTed7GUrqzJoFvYjjh437Y36IPsK6l7HAPctPIlil6lwYbDQo0d7WoqL/mP&#10;UTCWx+FcHN7l8emcWb5m113+9aHU43zavoHwNPl7+L+daQWrFfx9CT9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hN4BxQAAANsAAAAPAAAAAAAAAAAAAAAAAJgCAABkcnMv&#10;ZG93bnJldi54bWxQSwUGAAAAAAQABAD1AAAAigMAAAAA&#10;" filled="f" stroked="f">
                          <o:lock v:ext="edit" aspectratio="t"/>
                        </v:rect>
                        <v:rect id="Rectangle 34" o:spid="_x0000_s1029"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bB8UA&#10;AADbAAAADwAAAGRycy9kb3ducmV2LnhtbESPQWsCMRSE7wX/Q3hCL0vN1lopq1GkpUUQhGrr+bF5&#10;boKbl+0mXdd/3whCj8PMfMPMl72rRUdtsJ4VPI5yEMSl15YrBV/794cXECEia6w9k4ILBVguBndz&#10;LLQ/8yd1u1iJBOFQoAITY1NIGUpDDsPIN8TJO/rWYUyyraRu8ZzgrpbjPJ9Kh5bTgsGGXg2Vp92v&#10;UzC+fLw1drsOp4Pts83Pd2aeukyp+2G/moGI1Mf/8K291gomz3D9kn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5tsHxQAAANsAAAAPAAAAAAAAAAAAAAAAAJgCAABkcnMv&#10;ZG93bnJldi54bWxQSwUGAAAAAAQABAD1AAAAigMAAAAA&#10;" fillcolor="#c8c7c7" stroked="f"/>
                        <v:group id="Group 91" o:spid="_x0000_s1030" style="position:absolute;left:114;top:190;width:89255;height:5950" coordorigin="114,190" coordsize="89255,5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rect id="Rectangle 35" o:spid="_x0000_s1031"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ZAdsQA&#10;AADbAAAADwAAAGRycy9kb3ducmV2LnhtbESPQWvCQBSE7wX/w/IEL6IbpVRJXUUEMUhBjNbzI/ua&#10;hGbfxuyapP++WxB6HGbmG2a16U0lWmpcaVnBbBqBIM6sLjlXcL3sJ0sQziNrrCyTgh9ysFkPXlYY&#10;a9vxmdrU5yJA2MWooPC+jqV0WUEG3dTWxMH7so1BH2STS91gF+CmkvMoepMGSw4LBda0Kyj7Th9G&#10;QZed2tvl4yBP41ti+Z7cd+nnUanRsN++g/DU+//ws51oBa8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WQHbEAAAA2wAAAA8AAAAAAAAAAAAAAAAAmAIAAGRycy9k&#10;b3ducmV2LnhtbFBLBQYAAAAABAAEAPUAAACJAwAAAAA=&#10;" filled="f" stroked="f"/>
                          <v:rect id="Rectangle 36" o:spid="_x0000_s1032" style="position:absolute;left:114;top:984;width:89255;height:5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UOycEA&#10;AADbAAAADwAAAGRycy9kb3ducmV2LnhtbERPz2vCMBS+C/sfwht403QiMjqjlIEoehCr4I7P5tmU&#10;Ni+libX775eDsOPH93u5Hmwjeup85VjBxzQBQVw4XXGp4HLeTD5B+ICssXFMCn7Jw3r1Nlpiqt2T&#10;T9TnoRQxhH2KCkwIbSqlLwxZ9FPXEkfu7jqLIcKulLrDZwy3jZwlyUJarDg2GGzp21BR5w+rYPeT&#10;he3+9ti7a3aq84M59nV9VGr8PmRfIAIN4V/8cu+0gnkcG7/EHy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lDsnBAAAA2wAAAA8AAAAAAAAAAAAAAAAAmAIAAGRycy9kb3du&#10;cmV2LnhtbFBLBQYAAAAABAAEAPUAAACGAwAAAAA=&#10;" fillcolor="#00a9ce [3204]" stroked="f"/>
                        </v:group>
                      </v:group>
                      <v:group id="Group 90" o:spid="_x0000_s1033" style="position:absolute;left:-1254;top:10163;width:23296;height:6253" coordorigin="31" coordsize="147930,39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ect id="Rectangle 48" o:spid="_x0000_s1034" style="position:absolute;left:6432;top:10363;width:76968;height:29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Ii5sEA&#10;AADbAAAADwAAAGRycy9kb3ducmV2LnhtbERPy2rCQBTdF/yH4RbcNTN9GDQ6SikIgu1CI7i9ZK5J&#10;MHMnZsYk/n1nUejycN6rzWgb0VPna8caXhMFgrhwpuZSwynfvsxB+IBssHFMGh7kYbOePK0wM27g&#10;A/XHUIoYwj5DDVUIbSalLyqy6BPXEkfu4jqLIcKulKbDIYbbRr4plUqLNceGClv6qqi4Hu9WA6Yf&#10;5vZzef/O9/cUF+WotrO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IubBAAAA2wAAAA8AAAAAAAAAAAAAAAAAmAIAAGRycy9kb3du&#10;cmV2LnhtbFBLBQYAAAAABAAEAPUAAACGAwAAAAA=&#10;" stroked="f"/>
                        <v:shape id="Freeform 49" o:spid="_x0000_s1035" style="position:absolute;left:31;width:123844;height:12071;visibility:visible;mso-wrap-style:square;v-text-anchor:top" coordsize="3831,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HhMQA&#10;AADbAAAADwAAAGRycy9kb3ducmV2LnhtbESP3YrCMBSE7wXfIRzBuzVVdHepRhFBERXBH9DLs83Z&#10;ttqclCZqfXuzsODlMDPfMKNJbQpxp8rllhV0OxEI4sTqnFMFx8P84xuE88gaC8uk4EkOJuNmY4Sx&#10;tg/e0X3vUxEg7GJUkHlfxlK6JCODrmNL4uD92sqgD7JKpa7wEeCmkL0o+pQGcw4LGZY0yyi57m9G&#10;gb6Up/lqyn39s6Gz2S7Wm0P+pVS7VU+HIDzV/h3+by+1gkEX/r6EHyDH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Gx4TEAAAA2wAAAA8AAAAAAAAAAAAAAAAAmAIAAGRycy9k&#10;b3ducmV2LnhtbFBLBQYAAAAABAAEAPUAAACJAwAAAAA=&#10;" path="m3831,321c3531,150,3119,,2922,,,,,,,,,374,,374,,374v3389,,3389,,3389,c3559,374,3724,362,3831,321e" fillcolor="#00313c [3205]" stroked="f">
                          <v:path arrowok="t" o:connecttype="custom" o:connectlocs="400348278,33439575;305355695,0;0,0;0,38960766;354158281,38960766;400348278,33439575" o:connectangles="0,0,0,0,0,0"/>
                        </v:shape>
                        <v:shape id="Freeform 50" o:spid="_x0000_s1036" style="position:absolute;left:31;top:14014;width:98273;height:6198;visibility:visible;mso-wrap-style:square;v-text-anchor:top" coordsize="3040,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o0i8UA&#10;AADbAAAADwAAAGRycy9kb3ducmV2LnhtbESPT2sCMRTE7wW/Q3iCt5p1oSKrWaktRaV46Laox8fm&#10;7R+6eQmbqNtv3xSEHoeZ+Q2zWg+mE1fqfWtZwWyagCAurW65VvD1+fa4AOEDssbOMin4IQ/rfPSw&#10;wkzbG3/QtQi1iBD2GSpoQnCZlL5syKCfWkccvcr2BkOUfS11j7cIN51Mk2QuDbYcFxp09NJQ+V1c&#10;jIIt7lPv5GF+3GwP72V3spV7PSs1GQ/PSxCBhvAfvrd3WsFTCn9f4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GjSLxQAAANsAAAAPAAAAAAAAAAAAAAAAAJgCAABkcnMv&#10;ZG93bnJldi54bWxQSwUGAAAAAAQABAD1AAAAigMAAAAA&#10;" path="m3040,165c2886,77,2675,,2402,,,,,,,,,192,,192,,192v2641,,2641,,2641,c2901,192,2985,186,3040,165e" fillcolor="#00a9ce [3204]" stroked="f">
                          <v:path arrowok="t" o:connecttype="custom" o:connectlocs="317682343,17193187;251010836,0;0,0;0,20006628;275986531,20006628;317682343,17193187" o:connectangles="0,0,0,0,0,0"/>
                        </v:shape>
                        <v:shape id="Freeform 51" o:spid="_x0000_s1037" style="position:absolute;left:31;top:22694;width:147930;height:1423;visibility:visible;mso-wrap-style:square;v-text-anchor:top" coordsize="457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vazcMA&#10;AADbAAAADwAAAGRycy9kb3ducmV2LnhtbESPT4vCMBTE7wt+h/AEL6Kpiv+qUXRBKJ52VTw/m2db&#10;bF5Kk631228WhD0OM/MbZr1tTSkaql1hWcFoGIEgTq0uOFNwOR8GCxDOI2ssLZOCFznYbjofa4y1&#10;ffI3NSefiQBhF6OC3PsqltKlORl0Q1sRB+9ua4M+yDqTusZngJtSjqNoJg0WHBZyrOgzp/Rx+jEK&#10;9s1cft3S2/n4uh4mbf+SOFomSvW67W4FwlPr/8PvdqIVTCfw9yX8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vazcMAAADbAAAADwAAAAAAAAAAAAAAAACYAgAAZHJzL2Rv&#10;d25yZXYueG1sUEsFBgAAAAAEAAQA9QAAAIgDAAAAAA==&#10;" path="m4576,38c4542,21,4493,,4431,,,,,,,,,44,,44,,44v4485,,4485,,4485,c4485,44,4566,40,4576,38e" fillcolor="#00313c [3205]" stroked="f">
                          <v:path arrowok="t" o:connecttype="custom" o:connectlocs="478217345,3972887;463064057,0;0,0;0,4600171;468707347,4600171;478217345,3972887" o:connectangles="0,0,0,0,0,0"/>
                        </v:shape>
                      </v:group>
                    </v:group>
                  </w:pict>
                </mc:Fallback>
              </mc:AlternateContent>
            </w:r>
          </w:p>
          <w:p w14:paraId="6E06514C" w14:textId="77777777" w:rsidR="005F573F" w:rsidRPr="005F573F" w:rsidRDefault="005F573F" w:rsidP="005F573F"/>
          <w:p w14:paraId="0369B0F9" w14:textId="77777777" w:rsidR="005F573F" w:rsidRDefault="005F573F" w:rsidP="005F573F"/>
          <w:p w14:paraId="08B6E45A" w14:textId="77777777" w:rsidR="00A943B2" w:rsidRPr="005F573F" w:rsidRDefault="005F573F" w:rsidP="005F573F">
            <w:pPr>
              <w:tabs>
                <w:tab w:val="left" w:pos="6156"/>
              </w:tabs>
            </w:pPr>
            <w:r>
              <w:tab/>
            </w:r>
          </w:p>
        </w:tc>
      </w:tr>
      <w:tr w:rsidR="00A943B2" w14:paraId="33082BE1" w14:textId="77777777" w:rsidTr="003D6565">
        <w:tc>
          <w:tcPr>
            <w:tcW w:w="3119" w:type="dxa"/>
          </w:tcPr>
          <w:p w14:paraId="50AC7D44" w14:textId="77777777" w:rsidR="00A943B2" w:rsidRPr="00840B15" w:rsidRDefault="00A943B2" w:rsidP="00E7095D">
            <w:pPr>
              <w:pStyle w:val="BackCoverContactHeading"/>
            </w:pPr>
            <w:r w:rsidRPr="00840B15">
              <w:t>CONTACT US</w:t>
            </w:r>
          </w:p>
          <w:p w14:paraId="044E8D2C" w14:textId="77777777" w:rsidR="00A943B2" w:rsidRDefault="00A943B2" w:rsidP="00E7095D">
            <w:pPr>
              <w:pStyle w:val="BackCoverContactDetails"/>
              <w:rPr>
                <w:szCs w:val="22"/>
              </w:rPr>
            </w:pPr>
            <w:r w:rsidRPr="00840B15">
              <w:rPr>
                <w:rStyle w:val="BackCoverContactBold"/>
                <w:szCs w:val="22"/>
              </w:rPr>
              <w:t>t</w:t>
            </w:r>
            <w:r>
              <w:rPr>
                <w:szCs w:val="22"/>
              </w:rPr>
              <w:t xml:space="preserve"> </w:t>
            </w:r>
            <w:r>
              <w:rPr>
                <w:szCs w:val="22"/>
              </w:rPr>
              <w:tab/>
              <w:t>1300 363 400</w:t>
            </w:r>
          </w:p>
          <w:p w14:paraId="548A80F0" w14:textId="77777777" w:rsidR="00A943B2" w:rsidRDefault="00A943B2" w:rsidP="00E7095D">
            <w:pPr>
              <w:pStyle w:val="BackCoverContactDetails"/>
              <w:rPr>
                <w:szCs w:val="22"/>
              </w:rPr>
            </w:pPr>
            <w:r>
              <w:tab/>
              <w:t>+61 3 9545 2176</w:t>
            </w:r>
          </w:p>
          <w:p w14:paraId="60815A9E" w14:textId="77777777" w:rsidR="00A943B2" w:rsidRDefault="00A943B2" w:rsidP="00E7095D">
            <w:pPr>
              <w:pStyle w:val="BackCoverContactDetails"/>
              <w:rPr>
                <w:szCs w:val="22"/>
              </w:rPr>
            </w:pPr>
            <w:r w:rsidRPr="00840B15">
              <w:rPr>
                <w:rStyle w:val="BackCoverContactBold"/>
                <w:szCs w:val="22"/>
              </w:rPr>
              <w:t>e</w:t>
            </w:r>
            <w:r>
              <w:rPr>
                <w:szCs w:val="22"/>
              </w:rPr>
              <w:t xml:space="preserve"> </w:t>
            </w:r>
            <w:r>
              <w:rPr>
                <w:szCs w:val="22"/>
              </w:rPr>
              <w:tab/>
              <w:t>enquiries@csiro.au</w:t>
            </w:r>
          </w:p>
          <w:p w14:paraId="5D7E3AA9" w14:textId="77777777" w:rsidR="00A943B2" w:rsidRDefault="00A943B2" w:rsidP="00E7095D">
            <w:pPr>
              <w:pStyle w:val="BackCoverContactDetails"/>
              <w:rPr>
                <w:szCs w:val="22"/>
              </w:rPr>
            </w:pPr>
            <w:r w:rsidRPr="00840B15">
              <w:rPr>
                <w:rStyle w:val="BackCoverContactBold"/>
                <w:szCs w:val="22"/>
              </w:rPr>
              <w:t>w</w:t>
            </w:r>
            <w:r>
              <w:rPr>
                <w:szCs w:val="22"/>
              </w:rPr>
              <w:t xml:space="preserve"> </w:t>
            </w:r>
            <w:r>
              <w:rPr>
                <w:szCs w:val="22"/>
              </w:rPr>
              <w:tab/>
              <w:t>www.csiro.au</w:t>
            </w:r>
          </w:p>
          <w:p w14:paraId="4E9D4860" w14:textId="77777777" w:rsidR="00A943B2" w:rsidRDefault="00A943B2" w:rsidP="00E7095D">
            <w:pPr>
              <w:pStyle w:val="BackCoverContactHeading"/>
            </w:pPr>
            <w:r>
              <w:t xml:space="preserve">Your CSIRO </w:t>
            </w:r>
          </w:p>
          <w:p w14:paraId="02EE62B2" w14:textId="77777777" w:rsidR="00A943B2" w:rsidRDefault="00A943B2" w:rsidP="00E7095D">
            <w:pPr>
              <w:pStyle w:val="BackCoverContactDetails"/>
              <w:rPr>
                <w:szCs w:val="22"/>
              </w:rPr>
            </w:pPr>
            <w:r>
              <w:rPr>
                <w:szCs w:val="22"/>
              </w:rPr>
              <w:t>Australia is founding its future on science and innovation. Its national science agency, CSIRO, is a powerhouse of ideas, technologies and skills for building prosperity, growth, health and sustainability. It serves governments, industries, business and communities across the nation.</w:t>
            </w:r>
          </w:p>
        </w:tc>
        <w:tc>
          <w:tcPr>
            <w:tcW w:w="454" w:type="dxa"/>
          </w:tcPr>
          <w:p w14:paraId="0E4CF5A6" w14:textId="77777777" w:rsidR="00A943B2" w:rsidRDefault="00A943B2" w:rsidP="00E7095D">
            <w:pPr>
              <w:pStyle w:val="BackCoverContactHeading"/>
            </w:pPr>
          </w:p>
        </w:tc>
        <w:tc>
          <w:tcPr>
            <w:tcW w:w="4536" w:type="dxa"/>
          </w:tcPr>
          <w:p w14:paraId="39789083" w14:textId="77777777" w:rsidR="00A943B2" w:rsidRDefault="00A943B2" w:rsidP="00E7095D">
            <w:pPr>
              <w:pStyle w:val="BackCoverContactHeading"/>
            </w:pPr>
            <w:r>
              <w:t>For further information</w:t>
            </w:r>
          </w:p>
          <w:p w14:paraId="614CCCB3" w14:textId="77777777" w:rsidR="00A943B2" w:rsidRPr="00214440" w:rsidRDefault="004D53A9" w:rsidP="00E7095D">
            <w:pPr>
              <w:pStyle w:val="BackCoverContactDetails"/>
              <w:rPr>
                <w:rStyle w:val="BackCoverContactBold"/>
                <w:szCs w:val="22"/>
              </w:rPr>
            </w:pPr>
            <w:r>
              <w:rPr>
                <w:rStyle w:val="BackCoverContactBold"/>
                <w:szCs w:val="22"/>
              </w:rPr>
              <w:t>Digital Productivity</w:t>
            </w:r>
          </w:p>
          <w:p w14:paraId="5A55EA6F" w14:textId="77777777" w:rsidR="00A943B2" w:rsidRDefault="004D53A9" w:rsidP="00E7095D">
            <w:pPr>
              <w:pStyle w:val="BackCoverContactDetails"/>
              <w:rPr>
                <w:szCs w:val="22"/>
              </w:rPr>
            </w:pPr>
            <w:r>
              <w:rPr>
                <w:szCs w:val="22"/>
              </w:rPr>
              <w:t>Petra Kuhnert</w:t>
            </w:r>
          </w:p>
          <w:p w14:paraId="2D0F8462" w14:textId="77777777" w:rsidR="00A943B2" w:rsidRDefault="00A943B2" w:rsidP="00E7095D">
            <w:pPr>
              <w:pStyle w:val="BackCoverContactDetails"/>
              <w:rPr>
                <w:szCs w:val="22"/>
              </w:rPr>
            </w:pPr>
            <w:r w:rsidRPr="00840B15">
              <w:rPr>
                <w:rStyle w:val="BackCoverContactBold"/>
                <w:szCs w:val="22"/>
              </w:rPr>
              <w:t>t</w:t>
            </w:r>
            <w:r w:rsidR="004D53A9">
              <w:rPr>
                <w:szCs w:val="22"/>
              </w:rPr>
              <w:t xml:space="preserve"> </w:t>
            </w:r>
            <w:r w:rsidR="004D53A9">
              <w:rPr>
                <w:szCs w:val="22"/>
              </w:rPr>
              <w:tab/>
              <w:t>+61 8</w:t>
            </w:r>
            <w:r>
              <w:rPr>
                <w:szCs w:val="22"/>
              </w:rPr>
              <w:t xml:space="preserve"> </w:t>
            </w:r>
            <w:r w:rsidR="004D53A9">
              <w:rPr>
                <w:szCs w:val="22"/>
              </w:rPr>
              <w:t>8303 8775</w:t>
            </w:r>
            <w:r>
              <w:rPr>
                <w:szCs w:val="22"/>
              </w:rPr>
              <w:t xml:space="preserve"> 4567</w:t>
            </w:r>
          </w:p>
          <w:p w14:paraId="47567832" w14:textId="77777777" w:rsidR="00A943B2" w:rsidRDefault="00A943B2" w:rsidP="00E7095D">
            <w:pPr>
              <w:pStyle w:val="BackCoverContactDetails"/>
              <w:rPr>
                <w:szCs w:val="22"/>
              </w:rPr>
            </w:pPr>
            <w:r w:rsidRPr="00840B15">
              <w:rPr>
                <w:rStyle w:val="BackCoverContactBold"/>
                <w:szCs w:val="22"/>
              </w:rPr>
              <w:t>e</w:t>
            </w:r>
            <w:r>
              <w:rPr>
                <w:szCs w:val="22"/>
              </w:rPr>
              <w:t xml:space="preserve"> </w:t>
            </w:r>
            <w:r>
              <w:rPr>
                <w:szCs w:val="22"/>
              </w:rPr>
              <w:tab/>
            </w:r>
            <w:r w:rsidR="004D53A9">
              <w:rPr>
                <w:szCs w:val="22"/>
              </w:rPr>
              <w:t>petra.kuhnert</w:t>
            </w:r>
            <w:r>
              <w:rPr>
                <w:szCs w:val="22"/>
              </w:rPr>
              <w:t>@csiro.au</w:t>
            </w:r>
          </w:p>
          <w:p w14:paraId="5B4DF2C6" w14:textId="77777777" w:rsidR="00A943B2" w:rsidRPr="00AF37BE" w:rsidRDefault="00A943B2" w:rsidP="00E7095D">
            <w:pPr>
              <w:pStyle w:val="BackCoverContactDetails"/>
              <w:rPr>
                <w:szCs w:val="22"/>
              </w:rPr>
            </w:pPr>
            <w:r w:rsidRPr="00840B15">
              <w:rPr>
                <w:rStyle w:val="BackCoverContactBold"/>
                <w:szCs w:val="22"/>
              </w:rPr>
              <w:t>w</w:t>
            </w:r>
            <w:r>
              <w:rPr>
                <w:szCs w:val="22"/>
              </w:rPr>
              <w:t xml:space="preserve"> </w:t>
            </w:r>
            <w:r>
              <w:rPr>
                <w:szCs w:val="22"/>
              </w:rPr>
              <w:tab/>
              <w:t>www.csiro.au/</w:t>
            </w:r>
            <w:r w:rsidR="000A6F40">
              <w:rPr>
                <w:szCs w:val="22"/>
              </w:rPr>
              <w:t>businessunit-flagshipname</w:t>
            </w:r>
          </w:p>
          <w:p w14:paraId="58678340" w14:textId="77777777" w:rsidR="00A943B2" w:rsidRDefault="00A943B2" w:rsidP="00E7095D">
            <w:pPr>
              <w:pStyle w:val="BackCoverContactDetails"/>
              <w:rPr>
                <w:rStyle w:val="BackCoverContactBold"/>
                <w:szCs w:val="22"/>
              </w:rPr>
            </w:pPr>
          </w:p>
          <w:p w14:paraId="1623089E" w14:textId="77777777" w:rsidR="00A943B2" w:rsidRPr="00214440" w:rsidRDefault="004D53A9" w:rsidP="00E7095D">
            <w:pPr>
              <w:pStyle w:val="BackCoverContactDetails"/>
              <w:rPr>
                <w:rStyle w:val="BackCoverContactBold"/>
                <w:szCs w:val="22"/>
              </w:rPr>
            </w:pPr>
            <w:r>
              <w:rPr>
                <w:rStyle w:val="BackCoverContactBold"/>
                <w:szCs w:val="22"/>
              </w:rPr>
              <w:t>Digital Productivity</w:t>
            </w:r>
          </w:p>
          <w:p w14:paraId="590E4B1F" w14:textId="77777777" w:rsidR="00A943B2" w:rsidRDefault="004D53A9" w:rsidP="00E7095D">
            <w:pPr>
              <w:pStyle w:val="BackCoverContactDetails"/>
              <w:rPr>
                <w:szCs w:val="22"/>
              </w:rPr>
            </w:pPr>
            <w:r>
              <w:rPr>
                <w:szCs w:val="22"/>
              </w:rPr>
              <w:t>Brent Henderson</w:t>
            </w:r>
          </w:p>
          <w:p w14:paraId="1464C72C" w14:textId="77777777" w:rsidR="00A943B2" w:rsidRDefault="00A943B2" w:rsidP="00E7095D">
            <w:pPr>
              <w:pStyle w:val="BackCoverContactDetails"/>
              <w:rPr>
                <w:szCs w:val="22"/>
              </w:rPr>
            </w:pPr>
            <w:r w:rsidRPr="00840B15">
              <w:rPr>
                <w:rStyle w:val="BackCoverContactBold"/>
                <w:szCs w:val="22"/>
              </w:rPr>
              <w:t>t</w:t>
            </w:r>
            <w:r w:rsidR="004D53A9">
              <w:rPr>
                <w:szCs w:val="22"/>
              </w:rPr>
              <w:t xml:space="preserve"> </w:t>
            </w:r>
            <w:r w:rsidR="004D53A9">
              <w:rPr>
                <w:szCs w:val="22"/>
              </w:rPr>
              <w:tab/>
              <w:t>+61 2 6216</w:t>
            </w:r>
            <w:r>
              <w:rPr>
                <w:szCs w:val="22"/>
              </w:rPr>
              <w:t xml:space="preserve"> 4567</w:t>
            </w:r>
          </w:p>
          <w:p w14:paraId="79398D77" w14:textId="77777777" w:rsidR="00A943B2" w:rsidRDefault="00A943B2" w:rsidP="00E7095D">
            <w:pPr>
              <w:pStyle w:val="BackCoverContactDetails"/>
              <w:rPr>
                <w:szCs w:val="22"/>
              </w:rPr>
            </w:pPr>
            <w:r w:rsidRPr="00840B15">
              <w:rPr>
                <w:rStyle w:val="BackCoverContactBold"/>
                <w:szCs w:val="22"/>
              </w:rPr>
              <w:t>e</w:t>
            </w:r>
            <w:r>
              <w:rPr>
                <w:szCs w:val="22"/>
              </w:rPr>
              <w:t xml:space="preserve"> </w:t>
            </w:r>
            <w:r>
              <w:rPr>
                <w:szCs w:val="22"/>
              </w:rPr>
              <w:tab/>
            </w:r>
            <w:r w:rsidR="004D53A9">
              <w:rPr>
                <w:szCs w:val="22"/>
              </w:rPr>
              <w:t>brent.henderson</w:t>
            </w:r>
            <w:r>
              <w:rPr>
                <w:szCs w:val="22"/>
              </w:rPr>
              <w:t>@csiro.au</w:t>
            </w:r>
          </w:p>
          <w:p w14:paraId="2FF50E0F" w14:textId="77777777" w:rsidR="00A943B2" w:rsidRDefault="00A943B2" w:rsidP="00E7095D">
            <w:pPr>
              <w:pStyle w:val="BackCoverContactDetails"/>
              <w:rPr>
                <w:szCs w:val="22"/>
              </w:rPr>
            </w:pPr>
            <w:r w:rsidRPr="00840B15">
              <w:rPr>
                <w:rStyle w:val="BackCoverContactBold"/>
                <w:szCs w:val="22"/>
              </w:rPr>
              <w:t>w</w:t>
            </w:r>
            <w:r>
              <w:rPr>
                <w:szCs w:val="22"/>
              </w:rPr>
              <w:t xml:space="preserve"> </w:t>
            </w:r>
            <w:r>
              <w:rPr>
                <w:szCs w:val="22"/>
              </w:rPr>
              <w:tab/>
              <w:t>www.csiro.au/</w:t>
            </w:r>
            <w:r w:rsidR="000A6F40">
              <w:rPr>
                <w:szCs w:val="22"/>
              </w:rPr>
              <w:t>businessunit-flagshipname</w:t>
            </w:r>
          </w:p>
          <w:p w14:paraId="67292ACA" w14:textId="77777777" w:rsidR="00A943B2" w:rsidRDefault="00A943B2" w:rsidP="00E7095D">
            <w:pPr>
              <w:pStyle w:val="BackCoverContactDetails"/>
              <w:rPr>
                <w:szCs w:val="22"/>
              </w:rPr>
            </w:pPr>
          </w:p>
          <w:p w14:paraId="315B8351" w14:textId="77777777" w:rsidR="00A943B2" w:rsidRPr="00AF37BE" w:rsidRDefault="00A943B2" w:rsidP="00E7095D">
            <w:pPr>
              <w:pStyle w:val="BackCoverContactDetails"/>
              <w:rPr>
                <w:szCs w:val="22"/>
              </w:rPr>
            </w:pPr>
          </w:p>
          <w:p w14:paraId="1EC97E8A" w14:textId="77777777" w:rsidR="00A943B2" w:rsidRDefault="00A943B2" w:rsidP="00E7095D">
            <w:pPr>
              <w:pStyle w:val="BackCoverContactDetails"/>
              <w:rPr>
                <w:szCs w:val="22"/>
              </w:rPr>
            </w:pPr>
          </w:p>
        </w:tc>
      </w:tr>
    </w:tbl>
    <w:p w14:paraId="5B8835F9" w14:textId="77777777" w:rsidR="00A943B2" w:rsidRPr="00AF37BE" w:rsidRDefault="00A943B2" w:rsidP="003D6565">
      <w:pPr>
        <w:pStyle w:val="BackCoverContactHeading"/>
      </w:pPr>
    </w:p>
    <w:p w14:paraId="7712D58C" w14:textId="77777777" w:rsidR="00AB52A8" w:rsidRDefault="007B6DCE" w:rsidP="006C2F7A">
      <w:pPr>
        <w:spacing w:after="0"/>
        <w:rPr>
          <w:sz w:val="18"/>
        </w:rPr>
      </w:pPr>
      <w:r>
        <w:rPr>
          <w:noProof/>
        </w:rPr>
        <mc:AlternateContent>
          <mc:Choice Requires="wpc">
            <w:drawing>
              <wp:anchor distT="0" distB="0" distL="114300" distR="114300" simplePos="0" relativeHeight="251731968" behindDoc="1" locked="0" layoutInCell="1" allowOverlap="1" wp14:anchorId="6C632612" wp14:editId="73C4B24F">
                <wp:simplePos x="0" y="0"/>
                <wp:positionH relativeFrom="column">
                  <wp:posOffset>-1519555</wp:posOffset>
                </wp:positionH>
                <wp:positionV relativeFrom="page">
                  <wp:posOffset>7427595</wp:posOffset>
                </wp:positionV>
                <wp:extent cx="14799310" cy="3970655"/>
                <wp:effectExtent l="0" t="0" r="0" b="0"/>
                <wp:wrapNone/>
                <wp:docPr id="1" name="Canvas 1072" title="CSIRO Template"/>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9" name="Freeform 52"/>
                        <wps:cNvSpPr>
                          <a:spLocks/>
                        </wps:cNvSpPr>
                        <wps:spPr bwMode="auto">
                          <a:xfrm>
                            <a:off x="3100" y="1843426"/>
                            <a:ext cx="13684309" cy="280604"/>
                          </a:xfrm>
                          <a:custGeom>
                            <a:avLst/>
                            <a:gdLst>
                              <a:gd name="T0" fmla="*/ 13189639 w 4233"/>
                              <a:gd name="T1" fmla="*/ 280670 h 87"/>
                              <a:gd name="T2" fmla="*/ 13684250 w 4233"/>
                              <a:gd name="T3" fmla="*/ 161305 h 87"/>
                              <a:gd name="T4" fmla="*/ 13196104 w 4233"/>
                              <a:gd name="T5" fmla="*/ 0 h 87"/>
                              <a:gd name="T6" fmla="*/ 0 w 4233"/>
                              <a:gd name="T7" fmla="*/ 0 h 87"/>
                              <a:gd name="T8" fmla="*/ 0 w 4233"/>
                              <a:gd name="T9" fmla="*/ 280670 h 87"/>
                              <a:gd name="T10" fmla="*/ 13189639 w 4233"/>
                              <a:gd name="T11" fmla="*/ 280670 h 8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4233" h="87">
                                <a:moveTo>
                                  <a:pt x="4080" y="87"/>
                                </a:moveTo>
                                <a:cubicBezTo>
                                  <a:pt x="4173" y="87"/>
                                  <a:pt x="4207" y="59"/>
                                  <a:pt x="4233" y="50"/>
                                </a:cubicBezTo>
                                <a:cubicBezTo>
                                  <a:pt x="4192" y="26"/>
                                  <a:pt x="4159" y="0"/>
                                  <a:pt x="4082" y="0"/>
                                </a:cubicBezTo>
                                <a:cubicBezTo>
                                  <a:pt x="0" y="0"/>
                                  <a:pt x="0" y="0"/>
                                  <a:pt x="0" y="0"/>
                                </a:cubicBezTo>
                                <a:cubicBezTo>
                                  <a:pt x="0" y="87"/>
                                  <a:pt x="0" y="87"/>
                                  <a:pt x="0" y="87"/>
                                </a:cubicBezTo>
                                <a:lnTo>
                                  <a:pt x="4080"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5="http://schemas.microsoft.com/office/word/2012/wordml">
            <w:pict>
              <v:group w14:anchorId="360209E2" id="Canvas 1072" o:spid="_x0000_s1026" editas="canvas" alt="Title: CSIRO Template" style="position:absolute;margin-left:-119.65pt;margin-top:584.85pt;width:1165.3pt;height:312.65pt;z-index:-251584512;mso-position-vertical-relative:page" coordsize="147993,39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">
                <v:shape id="_x0000_s1027" type="#_x0000_t75" style="position:absolute;width:147993;height:39706;visibility:visible;mso-wrap-style:square">
                  <v:fill o:detectmouseclick="t"/>
                  <v:path o:connecttype="none"/>
                </v:shape>
                <v:shape id="Freeform 52" o:spid="_x0000_s1028" style="position:absolute;left:31;top:18434;width:136843;height:2806;visibility:visible;mso-wrap-style:square;v-text-anchor:top" coordsize="423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hAXMUA&#10;AADbAAAADwAAAGRycy9kb3ducmV2LnhtbESPT2sCMRTE70K/Q3gFb5qtoujWKP5piwcvtYXS2+vm&#10;dbN087Ik0V2/fSMIHoeZ+Q2zWHW2FmfyoXKs4GmYgSAunK64VPD58TqYgQgRWWPtmBRcKMBq+dBb&#10;YK5dy+90PsZSJAiHHBWYGJtcylAYshiGriFO3q/zFmOSvpTaY5vgtpajLJtKixWnBYMNbQ0Vf8eT&#10;VfC1O7xg+7Mt/PdsMm9av9Fva6NU/7FbP4OI1MV7+NbeawXjOVy/pB8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EBcxQAAANsAAAAPAAAAAAAAAAAAAAAAAJgCAABkcnMv&#10;ZG93bnJldi54bWxQSwUGAAAAAAQABAD1AAAAigMAAAAA&#10;" path="m4080,87v93,,127,-28,153,-37c4192,26,4159,,4082,,,,,,,,,87,,87,,87r4080,xe" stroked="f">
                  <v:path arrowok="t" o:connecttype="custom" o:connectlocs="2147483646,905254307;2147483646,520262393;2147483646,0;0,0;0,905254307;2147483646,905254307" o:connectangles="0,0,0,0,0,0"/>
                </v:shape>
                <w10:wrap anchory="page"/>
              </v:group>
            </w:pict>
          </mc:Fallback>
        </mc:AlternateContent>
      </w:r>
    </w:p>
    <w:p w14:paraId="5262FB98" w14:textId="4C0FACD6" w:rsidR="00AB52A8" w:rsidRDefault="00AB52A8" w:rsidP="006C2F7A">
      <w:pPr>
        <w:spacing w:after="0"/>
        <w:rPr>
          <w:sz w:val="18"/>
        </w:rPr>
      </w:pPr>
    </w:p>
    <w:sectPr w:rsidR="00AB52A8" w:rsidSect="00966B2C">
      <w:type w:val="evenPage"/>
      <w:pgSz w:w="11906" w:h="16838"/>
      <w:pgMar w:top="1440" w:right="1440" w:bottom="1440" w:left="1440" w:header="510" w:footer="624"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14F64" w14:textId="77777777" w:rsidR="000F0FF0" w:rsidRDefault="000F0FF0" w:rsidP="009964E7">
      <w:r>
        <w:separator/>
      </w:r>
    </w:p>
    <w:p w14:paraId="4E2F73F6" w14:textId="77777777" w:rsidR="000F0FF0" w:rsidRDefault="000F0FF0"/>
  </w:endnote>
  <w:endnote w:type="continuationSeparator" w:id="0">
    <w:p w14:paraId="17A9EF95" w14:textId="77777777" w:rsidR="000F0FF0" w:rsidRDefault="000F0FF0" w:rsidP="009964E7">
      <w:r>
        <w:continuationSeparator/>
      </w:r>
    </w:p>
    <w:p w14:paraId="6D58D80E" w14:textId="77777777" w:rsidR="000F0FF0" w:rsidRDefault="000F0F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thematica1">
    <w:altName w:val="Symbol"/>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A0" w:firstRow="1" w:lastRow="0" w:firstColumn="1" w:lastColumn="0" w:noHBand="0" w:noVBand="0"/>
    </w:tblPr>
    <w:tblGrid>
      <w:gridCol w:w="9239"/>
    </w:tblGrid>
    <w:tr w:rsidR="00162B76" w:rsidRPr="00CD5B9E" w14:paraId="51276DDD" w14:textId="77777777" w:rsidTr="00CD5B9E">
      <w:trPr>
        <w:trHeight w:hRule="exact" w:val="737"/>
      </w:trPr>
      <w:tc>
        <w:tcPr>
          <w:tcW w:w="9239" w:type="dxa"/>
          <w:vAlign w:val="bottom"/>
        </w:tcPr>
        <w:p w14:paraId="60845E6D" w14:textId="77777777" w:rsidR="00162B76" w:rsidRPr="00CD5B9E" w:rsidRDefault="00162B76" w:rsidP="00782488">
          <w:pPr>
            <w:pStyle w:val="Footer"/>
          </w:pPr>
        </w:p>
      </w:tc>
    </w:tr>
    <w:tr w:rsidR="00162B76" w:rsidRPr="00CD5B9E" w14:paraId="74052A2A" w14:textId="77777777" w:rsidTr="00CD5B9E">
      <w:trPr>
        <w:trHeight w:val="113"/>
      </w:trPr>
      <w:tc>
        <w:tcPr>
          <w:tcW w:w="9239" w:type="dxa"/>
        </w:tcPr>
        <w:p w14:paraId="70AE9132" w14:textId="77777777" w:rsidR="00162B76" w:rsidRPr="00CD5B9E" w:rsidRDefault="00162B76">
          <w:pPr>
            <w:pStyle w:val="Footer"/>
          </w:pPr>
        </w:p>
      </w:tc>
    </w:tr>
  </w:tbl>
  <w:p w14:paraId="052F88F8" w14:textId="77777777" w:rsidR="00162B76" w:rsidRDefault="00162B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B1C18" w14:textId="77777777" w:rsidR="00162B76" w:rsidRDefault="00162B76" w:rsidP="004A575F">
    <w:pPr>
      <w:pStyle w:val="Footer"/>
      <w:tabs>
        <w:tab w:val="clear" w:pos="4513"/>
        <w:tab w:val="clear" w:pos="9026"/>
      </w:tabs>
    </w:pPr>
    <w:r>
      <w:rPr>
        <w:rStyle w:val="PageNumber"/>
      </w:rPr>
      <w:fldChar w:fldCharType="begin"/>
    </w:r>
    <w:r>
      <w:rPr>
        <w:rStyle w:val="PageNumber"/>
      </w:rPr>
      <w:instrText xml:space="preserve"> PAGE </w:instrText>
    </w:r>
    <w:r>
      <w:rPr>
        <w:rStyle w:val="PageNumber"/>
      </w:rPr>
      <w:fldChar w:fldCharType="separate"/>
    </w:r>
    <w:r w:rsidR="002E39C7">
      <w:rPr>
        <w:rStyle w:val="PageNumber"/>
        <w:noProof/>
      </w:rPr>
      <w:t>188</w:t>
    </w:r>
    <w:r>
      <w:rPr>
        <w:rStyle w:val="PageNumber"/>
      </w:rPr>
      <w:fldChar w:fldCharType="end"/>
    </w:r>
    <w:r>
      <w:rPr>
        <w:rStyle w:val="PageNumber"/>
      </w:rPr>
      <w:t xml:space="preserve">   | </w:t>
    </w:r>
    <w:r w:rsidR="002119BB">
      <w:fldChar w:fldCharType="begin"/>
    </w:r>
    <w:r w:rsidR="002119BB">
      <w:instrText xml:space="preserve"> STYLEREF  CoverTitle </w:instrText>
    </w:r>
    <w:r w:rsidR="002119BB">
      <w:fldChar w:fldCharType="separate"/>
    </w:r>
    <w:r w:rsidR="002E39C7">
      <w:rPr>
        <w:noProof/>
      </w:rPr>
      <w:t>Review of the Marine Monitoring Program (MMP)</w:t>
    </w:r>
    <w:r w:rsidR="002119BB">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EF27C" w14:textId="77777777" w:rsidR="00162B76" w:rsidRDefault="002119BB" w:rsidP="004A575F">
    <w:pPr>
      <w:pStyle w:val="Footer"/>
      <w:tabs>
        <w:tab w:val="clear" w:pos="4513"/>
        <w:tab w:val="clear" w:pos="9026"/>
      </w:tabs>
      <w:jc w:val="right"/>
    </w:pPr>
    <w:r>
      <w:fldChar w:fldCharType="begin"/>
    </w:r>
    <w:r>
      <w:instrText xml:space="preserve"> STYLEREF  Co</w:instrText>
    </w:r>
    <w:r>
      <w:instrText xml:space="preserve">verTitle </w:instrText>
    </w:r>
    <w:r>
      <w:fldChar w:fldCharType="separate"/>
    </w:r>
    <w:r>
      <w:rPr>
        <w:noProof/>
      </w:rPr>
      <w:t>Review of the Marine Monitoring Program (MMP)</w:t>
    </w:r>
    <w:r>
      <w:rPr>
        <w:noProof/>
      </w:rPr>
      <w:fldChar w:fldCharType="end"/>
    </w:r>
    <w:r w:rsidR="00162B76">
      <w:t xml:space="preserve">  |  </w:t>
    </w:r>
    <w:r w:rsidR="00162B76">
      <w:rPr>
        <w:rStyle w:val="PageNumber"/>
      </w:rPr>
      <w:fldChar w:fldCharType="begin"/>
    </w:r>
    <w:r w:rsidR="00162B76">
      <w:rPr>
        <w:rStyle w:val="PageNumber"/>
      </w:rPr>
      <w:instrText xml:space="preserve"> PAGE </w:instrText>
    </w:r>
    <w:r w:rsidR="00162B76">
      <w:rPr>
        <w:rStyle w:val="PageNumber"/>
      </w:rPr>
      <w:fldChar w:fldCharType="separate"/>
    </w:r>
    <w:r>
      <w:rPr>
        <w:rStyle w:val="PageNumber"/>
        <w:noProof/>
      </w:rPr>
      <w:t>i</w:t>
    </w:r>
    <w:r w:rsidR="00162B76">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099566"/>
      <w:docPartObj>
        <w:docPartGallery w:val="Page Numbers (Bottom of Page)"/>
        <w:docPartUnique/>
      </w:docPartObj>
    </w:sdtPr>
    <w:sdtEndPr/>
    <w:sdtContent>
      <w:p w14:paraId="711E8FC9" w14:textId="77777777" w:rsidR="00162B76" w:rsidRDefault="00162B76">
        <w:pPr>
          <w:pStyle w:val="Footer"/>
          <w:jc w:val="right"/>
        </w:pPr>
        <w:r>
          <w:fldChar w:fldCharType="begin"/>
        </w:r>
        <w:r>
          <w:instrText xml:space="preserve"> PAGE   \* MERGEFORMAT </w:instrText>
        </w:r>
        <w:r>
          <w:fldChar w:fldCharType="separate"/>
        </w:r>
        <w:r w:rsidR="002E39C7">
          <w:rPr>
            <w:noProof/>
          </w:rPr>
          <w:t>187</w:t>
        </w:r>
        <w:r>
          <w:rPr>
            <w:noProof/>
          </w:rPr>
          <w:fldChar w:fldCharType="end"/>
        </w:r>
      </w:p>
    </w:sdtContent>
  </w:sdt>
  <w:p w14:paraId="3C7F0F73" w14:textId="77777777" w:rsidR="00162B76" w:rsidRDefault="00162B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A5FEE4" w14:textId="77777777" w:rsidR="000F0FF0" w:rsidRDefault="000F0FF0" w:rsidP="009964E7">
      <w:r>
        <w:separator/>
      </w:r>
    </w:p>
    <w:p w14:paraId="3D304366" w14:textId="77777777" w:rsidR="000F0FF0" w:rsidRDefault="000F0FF0"/>
  </w:footnote>
  <w:footnote w:type="continuationSeparator" w:id="0">
    <w:p w14:paraId="4BC64CBE" w14:textId="77777777" w:rsidR="000F0FF0" w:rsidRDefault="000F0FF0" w:rsidP="009964E7">
      <w:r>
        <w:continuationSeparator/>
      </w:r>
    </w:p>
    <w:p w14:paraId="117AE546" w14:textId="77777777" w:rsidR="000F0FF0" w:rsidRDefault="000F0F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6CAF5" w14:textId="77777777" w:rsidR="00162B76" w:rsidRDefault="00162B76" w:rsidP="002A47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48694" w14:textId="77777777" w:rsidR="00162B76" w:rsidRDefault="00162B76" w:rsidP="002A47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CC3EF2D2"/>
    <w:lvl w:ilvl="0">
      <w:start w:val="1"/>
      <w:numFmt w:val="lowerLetter"/>
      <w:pStyle w:val="ListNumber2"/>
      <w:lvlText w:val="%1."/>
      <w:lvlJc w:val="left"/>
      <w:pPr>
        <w:ind w:left="643" w:hanging="360"/>
      </w:pPr>
    </w:lvl>
  </w:abstractNum>
  <w:abstractNum w:abstractNumId="1">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nsid w:val="FFFFFF82"/>
    <w:multiLevelType w:val="singleLevel"/>
    <w:tmpl w:val="860A9B14"/>
    <w:lvl w:ilvl="0">
      <w:start w:val="1"/>
      <w:numFmt w:val="bullet"/>
      <w:pStyle w:val="ListNumber3"/>
      <w:lvlText w:val=""/>
      <w:lvlJc w:val="left"/>
      <w:pPr>
        <w:tabs>
          <w:tab w:val="num" w:pos="926"/>
        </w:tabs>
        <w:ind w:left="926" w:hanging="360"/>
      </w:pPr>
      <w:rPr>
        <w:rFonts w:ascii="Symbol" w:hAnsi="Symbol" w:hint="default"/>
      </w:rPr>
    </w:lvl>
  </w:abstractNum>
  <w:abstractNum w:abstractNumId="4">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5">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6">
    <w:nsid w:val="08236896"/>
    <w:multiLevelType w:val="hybridMultilevel"/>
    <w:tmpl w:val="098EF5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BCA73F3"/>
    <w:multiLevelType w:val="hybridMultilevel"/>
    <w:tmpl w:val="1284C6E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186E5C6F"/>
    <w:multiLevelType w:val="hybridMultilevel"/>
    <w:tmpl w:val="2FAC3E90"/>
    <w:lvl w:ilvl="0" w:tplc="0C09000F">
      <w:start w:val="1"/>
      <w:numFmt w:val="decimal"/>
      <w:lvlText w:val="%1."/>
      <w:lvlJc w:val="left"/>
      <w:pPr>
        <w:ind w:left="36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8FC1E96"/>
    <w:multiLevelType w:val="hybridMultilevel"/>
    <w:tmpl w:val="87F2BB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A0E4878"/>
    <w:multiLevelType w:val="hybridMultilevel"/>
    <w:tmpl w:val="F7BA4DC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AE86AC5"/>
    <w:multiLevelType w:val="hybridMultilevel"/>
    <w:tmpl w:val="BA2A63FA"/>
    <w:lvl w:ilvl="0" w:tplc="0212DC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1B954680"/>
    <w:multiLevelType w:val="hybridMultilevel"/>
    <w:tmpl w:val="B2EA2824"/>
    <w:lvl w:ilvl="0" w:tplc="DBBC3CF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21050236"/>
    <w:multiLevelType w:val="multilevel"/>
    <w:tmpl w:val="FD7E8B74"/>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5">
    <w:nsid w:val="220714F2"/>
    <w:multiLevelType w:val="hybridMultilevel"/>
    <w:tmpl w:val="978A2E2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23925814"/>
    <w:multiLevelType w:val="hybridMultilevel"/>
    <w:tmpl w:val="A10861E2"/>
    <w:lvl w:ilvl="0" w:tplc="DBBC3CF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2587588F"/>
    <w:multiLevelType w:val="hybridMultilevel"/>
    <w:tmpl w:val="2BB2D0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2AB5277F"/>
    <w:multiLevelType w:val="hybridMultilevel"/>
    <w:tmpl w:val="A500612E"/>
    <w:lvl w:ilvl="0" w:tplc="0C090001">
      <w:start w:val="1"/>
      <w:numFmt w:val="bullet"/>
      <w:lvlText w:val=""/>
      <w:lvlJc w:val="left"/>
      <w:pPr>
        <w:ind w:left="720" w:hanging="360"/>
      </w:pPr>
      <w:rPr>
        <w:rFonts w:ascii="Symbol" w:hAnsi="Symbol" w:hint="default"/>
      </w:rPr>
    </w:lvl>
    <w:lvl w:ilvl="1" w:tplc="F648A90C">
      <w:numFmt w:val="bullet"/>
      <w:lvlText w:val=""/>
      <w:lvlJc w:val="left"/>
      <w:pPr>
        <w:ind w:left="1440" w:hanging="360"/>
      </w:pPr>
      <w:rPr>
        <w:rFonts w:ascii="Symbol" w:eastAsiaTheme="minorHAnsi" w:hAnsi="Symbol" w:cstheme="minorBidi" w:hint="default"/>
      </w:rPr>
    </w:lvl>
    <w:lvl w:ilvl="2" w:tplc="FDAA05D6">
      <w:numFmt w:val="bullet"/>
      <w:lvlText w:val=""/>
      <w:lvlJc w:val="left"/>
      <w:pPr>
        <w:ind w:left="2340" w:hanging="360"/>
      </w:pPr>
      <w:rPr>
        <w:rFonts w:ascii="Wingdings" w:eastAsia="Calibri" w:hAnsi="Wingdings" w:cs="Times New Roman" w:hint="default"/>
      </w:rPr>
    </w:lvl>
    <w:lvl w:ilvl="3" w:tplc="0C090001">
      <w:start w:val="1"/>
      <w:numFmt w:val="bullet"/>
      <w:lvlText w:val=""/>
      <w:lvlJc w:val="left"/>
      <w:pPr>
        <w:ind w:left="2880" w:hanging="360"/>
      </w:pPr>
      <w:rPr>
        <w:rFonts w:ascii="Symbol" w:hAnsi="Symbol" w:hint="default"/>
      </w:r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2C6F4C0B"/>
    <w:multiLevelType w:val="hybridMultilevel"/>
    <w:tmpl w:val="7EE22750"/>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C7E1267"/>
    <w:multiLevelType w:val="hybridMultilevel"/>
    <w:tmpl w:val="3BBE4D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2E9F3500"/>
    <w:multiLevelType w:val="hybridMultilevel"/>
    <w:tmpl w:val="FDE844A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nsid w:val="30380E2B"/>
    <w:multiLevelType w:val="hybridMultilevel"/>
    <w:tmpl w:val="85C44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0C2363F"/>
    <w:multiLevelType w:val="hybridMultilevel"/>
    <w:tmpl w:val="A498D080"/>
    <w:lvl w:ilvl="0" w:tplc="DBBC3CF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327565CC"/>
    <w:multiLevelType w:val="hybridMultilevel"/>
    <w:tmpl w:val="0C3802FE"/>
    <w:lvl w:ilvl="0" w:tplc="0212DC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382C3695"/>
    <w:multiLevelType w:val="hybridMultilevel"/>
    <w:tmpl w:val="4468D1EC"/>
    <w:lvl w:ilvl="0" w:tplc="0C090011">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8">
    <w:nsid w:val="3E68679D"/>
    <w:multiLevelType w:val="hybridMultilevel"/>
    <w:tmpl w:val="63F8A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3F27790C"/>
    <w:multiLevelType w:val="hybridMultilevel"/>
    <w:tmpl w:val="492219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3F347145"/>
    <w:multiLevelType w:val="hybridMultilevel"/>
    <w:tmpl w:val="D2DAA89A"/>
    <w:lvl w:ilvl="0" w:tplc="6DFCD4C8">
      <w:start w:val="1"/>
      <w:numFmt w:val="bullet"/>
      <w:lvlText w:val=""/>
      <w:lvlJc w:val="left"/>
      <w:pPr>
        <w:tabs>
          <w:tab w:val="num" w:pos="587"/>
        </w:tabs>
        <w:ind w:left="587" w:hanging="360"/>
      </w:pPr>
      <w:rPr>
        <w:rFonts w:ascii="Symbol" w:hAnsi="Symbol" w:hint="default"/>
        <w:color w:val="auto"/>
        <w:sz w:val="24"/>
      </w:rPr>
    </w:lvl>
    <w:lvl w:ilvl="1" w:tplc="04090003">
      <w:start w:val="1"/>
      <w:numFmt w:val="bullet"/>
      <w:lvlText w:val="o"/>
      <w:lvlJc w:val="left"/>
      <w:pPr>
        <w:tabs>
          <w:tab w:val="num" w:pos="1307"/>
        </w:tabs>
        <w:ind w:left="1307" w:hanging="360"/>
      </w:pPr>
      <w:rPr>
        <w:rFonts w:ascii="Courier New" w:hAnsi="Courier New" w:cs="Courier New" w:hint="default"/>
      </w:rPr>
    </w:lvl>
    <w:lvl w:ilvl="2" w:tplc="04090005">
      <w:start w:val="1"/>
      <w:numFmt w:val="bullet"/>
      <w:lvlText w:val=""/>
      <w:lvlJc w:val="left"/>
      <w:pPr>
        <w:tabs>
          <w:tab w:val="num" w:pos="2027"/>
        </w:tabs>
        <w:ind w:left="2027" w:hanging="360"/>
      </w:pPr>
      <w:rPr>
        <w:rFonts w:ascii="Wingdings" w:hAnsi="Wingdings" w:hint="default"/>
      </w:rPr>
    </w:lvl>
    <w:lvl w:ilvl="3" w:tplc="04090001" w:tentative="1">
      <w:start w:val="1"/>
      <w:numFmt w:val="bullet"/>
      <w:lvlText w:val=""/>
      <w:lvlJc w:val="left"/>
      <w:pPr>
        <w:tabs>
          <w:tab w:val="num" w:pos="2747"/>
        </w:tabs>
        <w:ind w:left="2747" w:hanging="360"/>
      </w:pPr>
      <w:rPr>
        <w:rFonts w:ascii="Symbol" w:hAnsi="Symbol" w:hint="default"/>
      </w:rPr>
    </w:lvl>
    <w:lvl w:ilvl="4" w:tplc="04090003" w:tentative="1">
      <w:start w:val="1"/>
      <w:numFmt w:val="bullet"/>
      <w:lvlText w:val="o"/>
      <w:lvlJc w:val="left"/>
      <w:pPr>
        <w:tabs>
          <w:tab w:val="num" w:pos="3467"/>
        </w:tabs>
        <w:ind w:left="3467" w:hanging="360"/>
      </w:pPr>
      <w:rPr>
        <w:rFonts w:ascii="Courier New" w:hAnsi="Courier New" w:cs="Courier New" w:hint="default"/>
      </w:rPr>
    </w:lvl>
    <w:lvl w:ilvl="5" w:tplc="04090005" w:tentative="1">
      <w:start w:val="1"/>
      <w:numFmt w:val="bullet"/>
      <w:lvlText w:val=""/>
      <w:lvlJc w:val="left"/>
      <w:pPr>
        <w:tabs>
          <w:tab w:val="num" w:pos="4187"/>
        </w:tabs>
        <w:ind w:left="4187" w:hanging="360"/>
      </w:pPr>
      <w:rPr>
        <w:rFonts w:ascii="Wingdings" w:hAnsi="Wingdings" w:hint="default"/>
      </w:rPr>
    </w:lvl>
    <w:lvl w:ilvl="6" w:tplc="04090001" w:tentative="1">
      <w:start w:val="1"/>
      <w:numFmt w:val="bullet"/>
      <w:lvlText w:val=""/>
      <w:lvlJc w:val="left"/>
      <w:pPr>
        <w:tabs>
          <w:tab w:val="num" w:pos="4907"/>
        </w:tabs>
        <w:ind w:left="4907" w:hanging="360"/>
      </w:pPr>
      <w:rPr>
        <w:rFonts w:ascii="Symbol" w:hAnsi="Symbol" w:hint="default"/>
      </w:rPr>
    </w:lvl>
    <w:lvl w:ilvl="7" w:tplc="04090003" w:tentative="1">
      <w:start w:val="1"/>
      <w:numFmt w:val="bullet"/>
      <w:lvlText w:val="o"/>
      <w:lvlJc w:val="left"/>
      <w:pPr>
        <w:tabs>
          <w:tab w:val="num" w:pos="5627"/>
        </w:tabs>
        <w:ind w:left="5627" w:hanging="360"/>
      </w:pPr>
      <w:rPr>
        <w:rFonts w:ascii="Courier New" w:hAnsi="Courier New" w:cs="Courier New" w:hint="default"/>
      </w:rPr>
    </w:lvl>
    <w:lvl w:ilvl="8" w:tplc="04090005" w:tentative="1">
      <w:start w:val="1"/>
      <w:numFmt w:val="bullet"/>
      <w:lvlText w:val=""/>
      <w:lvlJc w:val="left"/>
      <w:pPr>
        <w:tabs>
          <w:tab w:val="num" w:pos="6347"/>
        </w:tabs>
        <w:ind w:left="6347" w:hanging="360"/>
      </w:pPr>
      <w:rPr>
        <w:rFonts w:ascii="Wingdings" w:hAnsi="Wingdings" w:hint="default"/>
      </w:rPr>
    </w:lvl>
  </w:abstractNum>
  <w:abstractNum w:abstractNumId="31">
    <w:nsid w:val="4265682E"/>
    <w:multiLevelType w:val="multilevel"/>
    <w:tmpl w:val="D9CAA11C"/>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pStyle w:val="ListBullet3"/>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32">
    <w:nsid w:val="48E65383"/>
    <w:multiLevelType w:val="hybridMultilevel"/>
    <w:tmpl w:val="23027B48"/>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nsid w:val="4D77231C"/>
    <w:multiLevelType w:val="hybridMultilevel"/>
    <w:tmpl w:val="88B2BE5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4F2A376C"/>
    <w:multiLevelType w:val="hybridMultilevel"/>
    <w:tmpl w:val="CE761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0047EF1"/>
    <w:multiLevelType w:val="hybridMultilevel"/>
    <w:tmpl w:val="C51E9C2C"/>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7615A8C"/>
    <w:multiLevelType w:val="hybridMultilevel"/>
    <w:tmpl w:val="4468D1EC"/>
    <w:lvl w:ilvl="0" w:tplc="0C090011">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7">
    <w:nsid w:val="59026FC6"/>
    <w:multiLevelType w:val="hybridMultilevel"/>
    <w:tmpl w:val="B6F8BE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59444BE6"/>
    <w:multiLevelType w:val="multilevel"/>
    <w:tmpl w:val="C7441070"/>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9">
    <w:nsid w:val="5A1767B6"/>
    <w:multiLevelType w:val="multilevel"/>
    <w:tmpl w:val="A83EDF48"/>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40">
    <w:nsid w:val="5E467592"/>
    <w:multiLevelType w:val="hybridMultilevel"/>
    <w:tmpl w:val="50401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2">
    <w:nsid w:val="5F9E0C47"/>
    <w:multiLevelType w:val="hybridMultilevel"/>
    <w:tmpl w:val="4E9E645C"/>
    <w:lvl w:ilvl="0" w:tplc="0C09000F">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nsid w:val="619D01D1"/>
    <w:multiLevelType w:val="hybridMultilevel"/>
    <w:tmpl w:val="47E69062"/>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360" w:hanging="180"/>
      </w:pPr>
    </w:lvl>
    <w:lvl w:ilvl="3" w:tplc="0C09000F">
      <w:start w:val="1"/>
      <w:numFmt w:val="decimal"/>
      <w:lvlText w:val="%4."/>
      <w:lvlJc w:val="left"/>
      <w:pPr>
        <w:ind w:left="360" w:hanging="360"/>
      </w:pPr>
    </w:lvl>
    <w:lvl w:ilvl="4" w:tplc="0C090001">
      <w:start w:val="1"/>
      <w:numFmt w:val="bullet"/>
      <w:lvlText w:val=""/>
      <w:lvlJc w:val="left"/>
      <w:pPr>
        <w:ind w:left="1080" w:hanging="360"/>
      </w:pPr>
      <w:rPr>
        <w:rFonts w:ascii="Symbol" w:hAnsi="Symbol" w:hint="default"/>
      </w:rPr>
    </w:lvl>
    <w:lvl w:ilvl="5" w:tplc="0C09001B">
      <w:start w:val="1"/>
      <w:numFmt w:val="lowerRoman"/>
      <w:lvlText w:val="%6."/>
      <w:lvlJc w:val="right"/>
      <w:pPr>
        <w:ind w:left="1800" w:hanging="180"/>
      </w:pPr>
    </w:lvl>
    <w:lvl w:ilvl="6" w:tplc="0C09000F" w:tentative="1">
      <w:start w:val="1"/>
      <w:numFmt w:val="decimal"/>
      <w:lvlText w:val="%7."/>
      <w:lvlJc w:val="left"/>
      <w:pPr>
        <w:ind w:left="2520" w:hanging="360"/>
      </w:pPr>
    </w:lvl>
    <w:lvl w:ilvl="7" w:tplc="0C090019" w:tentative="1">
      <w:start w:val="1"/>
      <w:numFmt w:val="lowerLetter"/>
      <w:lvlText w:val="%8."/>
      <w:lvlJc w:val="left"/>
      <w:pPr>
        <w:ind w:left="3240" w:hanging="360"/>
      </w:pPr>
    </w:lvl>
    <w:lvl w:ilvl="8" w:tplc="0C09001B" w:tentative="1">
      <w:start w:val="1"/>
      <w:numFmt w:val="lowerRoman"/>
      <w:lvlText w:val="%9."/>
      <w:lvlJc w:val="right"/>
      <w:pPr>
        <w:ind w:left="3960" w:hanging="180"/>
      </w:pPr>
    </w:lvl>
  </w:abstractNum>
  <w:abstractNum w:abstractNumId="44">
    <w:nsid w:val="629B1DCD"/>
    <w:multiLevelType w:val="hybridMultilevel"/>
    <w:tmpl w:val="86BE9586"/>
    <w:lvl w:ilvl="0" w:tplc="DBBC3CF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nsid w:val="66063429"/>
    <w:multiLevelType w:val="multilevel"/>
    <w:tmpl w:val="3C8E6CBE"/>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6">
    <w:nsid w:val="6D5B1564"/>
    <w:multiLevelType w:val="hybridMultilevel"/>
    <w:tmpl w:val="C7C42450"/>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nsid w:val="6D6C09EE"/>
    <w:multiLevelType w:val="hybridMultilevel"/>
    <w:tmpl w:val="24A2DCE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8">
    <w:nsid w:val="6ED05EEC"/>
    <w:multiLevelType w:val="hybridMultilevel"/>
    <w:tmpl w:val="88B2BE50"/>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9">
    <w:nsid w:val="75E11C7C"/>
    <w:multiLevelType w:val="hybridMultilevel"/>
    <w:tmpl w:val="532648D2"/>
    <w:lvl w:ilvl="0" w:tplc="9416BF2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nsid w:val="760B63C2"/>
    <w:multiLevelType w:val="hybridMultilevel"/>
    <w:tmpl w:val="D01E83B0"/>
    <w:lvl w:ilvl="0" w:tplc="8B34AD6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nsid w:val="795209DB"/>
    <w:multiLevelType w:val="hybridMultilevel"/>
    <w:tmpl w:val="AA785968"/>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799B0D16"/>
    <w:multiLevelType w:val="hybridMultilevel"/>
    <w:tmpl w:val="6BF8A2D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3">
    <w:nsid w:val="79A863FF"/>
    <w:multiLevelType w:val="hybridMultilevel"/>
    <w:tmpl w:val="DA404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7E822499"/>
    <w:multiLevelType w:val="hybridMultilevel"/>
    <w:tmpl w:val="5CD6E88E"/>
    <w:lvl w:ilvl="0" w:tplc="2D84748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31"/>
  </w:num>
  <w:num w:numId="7">
    <w:abstractNumId w:val="14"/>
  </w:num>
  <w:num w:numId="8">
    <w:abstractNumId w:val="13"/>
  </w:num>
  <w:num w:numId="9">
    <w:abstractNumId w:val="39"/>
  </w:num>
  <w:num w:numId="10">
    <w:abstractNumId w:val="38"/>
  </w:num>
  <w:num w:numId="11">
    <w:abstractNumId w:val="26"/>
  </w:num>
  <w:num w:numId="12">
    <w:abstractNumId w:val="18"/>
  </w:num>
  <w:num w:numId="13">
    <w:abstractNumId w:val="41"/>
  </w:num>
  <w:num w:numId="14">
    <w:abstractNumId w:val="0"/>
  </w:num>
  <w:num w:numId="15">
    <w:abstractNumId w:val="38"/>
  </w:num>
  <w:num w:numId="16">
    <w:abstractNumId w:val="45"/>
  </w:num>
  <w:num w:numId="17">
    <w:abstractNumId w:val="7"/>
  </w:num>
  <w:num w:numId="18">
    <w:abstractNumId w:val="19"/>
  </w:num>
  <w:num w:numId="19">
    <w:abstractNumId w:val="9"/>
  </w:num>
  <w:num w:numId="20">
    <w:abstractNumId w:val="52"/>
  </w:num>
  <w:num w:numId="21">
    <w:abstractNumId w:val="17"/>
  </w:num>
  <w:num w:numId="22">
    <w:abstractNumId w:val="50"/>
  </w:num>
  <w:num w:numId="23">
    <w:abstractNumId w:val="47"/>
  </w:num>
  <w:num w:numId="24">
    <w:abstractNumId w:val="37"/>
  </w:num>
  <w:num w:numId="25">
    <w:abstractNumId w:val="21"/>
  </w:num>
  <w:num w:numId="26">
    <w:abstractNumId w:val="28"/>
  </w:num>
  <w:num w:numId="27">
    <w:abstractNumId w:val="29"/>
  </w:num>
  <w:num w:numId="28">
    <w:abstractNumId w:val="51"/>
  </w:num>
  <w:num w:numId="29">
    <w:abstractNumId w:val="20"/>
  </w:num>
  <w:num w:numId="30">
    <w:abstractNumId w:val="35"/>
  </w:num>
  <w:num w:numId="31">
    <w:abstractNumId w:val="46"/>
  </w:num>
  <w:num w:numId="32">
    <w:abstractNumId w:val="6"/>
  </w:num>
  <w:num w:numId="33">
    <w:abstractNumId w:val="54"/>
  </w:num>
  <w:num w:numId="34">
    <w:abstractNumId w:val="30"/>
  </w:num>
  <w:num w:numId="35">
    <w:abstractNumId w:val="40"/>
  </w:num>
  <w:num w:numId="36">
    <w:abstractNumId w:val="49"/>
  </w:num>
  <w:num w:numId="37">
    <w:abstractNumId w:val="43"/>
  </w:num>
  <w:num w:numId="38">
    <w:abstractNumId w:val="44"/>
  </w:num>
  <w:num w:numId="39">
    <w:abstractNumId w:val="24"/>
  </w:num>
  <w:num w:numId="40">
    <w:abstractNumId w:val="12"/>
  </w:num>
  <w:num w:numId="41">
    <w:abstractNumId w:val="16"/>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32"/>
  </w:num>
  <w:num w:numId="45">
    <w:abstractNumId w:val="53"/>
  </w:num>
  <w:num w:numId="46">
    <w:abstractNumId w:val="8"/>
  </w:num>
  <w:num w:numId="47">
    <w:abstractNumId w:val="48"/>
  </w:num>
  <w:num w:numId="48">
    <w:abstractNumId w:val="34"/>
  </w:num>
  <w:num w:numId="49">
    <w:abstractNumId w:val="15"/>
  </w:num>
  <w:num w:numId="50">
    <w:abstractNumId w:val="10"/>
  </w:num>
  <w:num w:numId="51">
    <w:abstractNumId w:val="23"/>
  </w:num>
  <w:num w:numId="52">
    <w:abstractNumId w:val="33"/>
  </w:num>
  <w:num w:numId="53">
    <w:abstractNumId w:val="27"/>
  </w:num>
  <w:num w:numId="54">
    <w:abstractNumId w:val="42"/>
  </w:num>
  <w:num w:numId="55">
    <w:abstractNumId w:val="11"/>
  </w:num>
  <w:num w:numId="56">
    <w:abstractNumId w:val="2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evenAndOddHeaders/>
  <w:drawingGridHorizontalSpacing w:val="100"/>
  <w:displayHorizontalDrawingGridEvery w:val="2"/>
  <w:characterSpacingControl w:val="doNotCompress"/>
  <w:hdrShapeDefaults>
    <o:shapedefaults v:ext="edit" spidmax="4097">
      <o:colormru v:ext="edit" colors="#ddd,#f8f8f8"/>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lourChosen" w:val="Core"/>
    <w:docVar w:name="CoverChosen" w:val="Standard"/>
    <w:docVar w:name="EN.InstantFormat" w:val="&lt;ENInstantFormat&gt;&lt;Enabled&gt;1&lt;/Enabled&gt;&lt;ScanUnformatted&gt;1&lt;/ScanUnformatted&gt;&lt;ScanChanges&gt;1&lt;/ScanChanges&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p995fxzn5pdw2e5ws05tzwatswrsetxfwrx&quot;&gt;MMP&lt;record-ids&gt;&lt;item&gt;1&lt;/item&gt;&lt;item&gt;2&lt;/item&gt;&lt;item&gt;4&lt;/item&gt;&lt;item&gt;5&lt;/item&gt;&lt;item&gt;6&lt;/item&gt;&lt;item&gt;7&lt;/item&gt;&lt;item&gt;8&lt;/item&gt;&lt;item&gt;9&lt;/item&gt;&lt;item&gt;10&lt;/item&gt;&lt;item&gt;11&lt;/item&gt;&lt;item&gt;12&lt;/item&gt;&lt;item&gt;13&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6&lt;/item&gt;&lt;item&gt;47&lt;/item&gt;&lt;item&gt;48&lt;/item&gt;&lt;item&gt;49&lt;/item&gt;&lt;item&gt;50&lt;/item&gt;&lt;item&gt;56&lt;/item&gt;&lt;item&gt;57&lt;/item&gt;&lt;item&gt;60&lt;/item&gt;&lt;item&gt;61&lt;/item&gt;&lt;item&gt;63&lt;/item&gt;&lt;item&gt;64&lt;/item&gt;&lt;item&gt;65&lt;/item&gt;&lt;/record-ids&gt;&lt;/item&gt;&lt;/Libraries&gt;"/>
  </w:docVars>
  <w:rsids>
    <w:rsidRoot w:val="008041FB"/>
    <w:rsid w:val="00000EEA"/>
    <w:rsid w:val="00001864"/>
    <w:rsid w:val="00002AA7"/>
    <w:rsid w:val="000031E1"/>
    <w:rsid w:val="00004E0B"/>
    <w:rsid w:val="000051E4"/>
    <w:rsid w:val="00005F02"/>
    <w:rsid w:val="00007905"/>
    <w:rsid w:val="00011FC6"/>
    <w:rsid w:val="000126EB"/>
    <w:rsid w:val="00012EF6"/>
    <w:rsid w:val="00015E82"/>
    <w:rsid w:val="0001775B"/>
    <w:rsid w:val="00024F6E"/>
    <w:rsid w:val="00025FD5"/>
    <w:rsid w:val="0002686D"/>
    <w:rsid w:val="000316D4"/>
    <w:rsid w:val="0003217B"/>
    <w:rsid w:val="00032C10"/>
    <w:rsid w:val="000331D4"/>
    <w:rsid w:val="00034403"/>
    <w:rsid w:val="00042A1A"/>
    <w:rsid w:val="00043876"/>
    <w:rsid w:val="00043CEA"/>
    <w:rsid w:val="000443E1"/>
    <w:rsid w:val="00046533"/>
    <w:rsid w:val="0005002C"/>
    <w:rsid w:val="0005048B"/>
    <w:rsid w:val="00051219"/>
    <w:rsid w:val="00051456"/>
    <w:rsid w:val="0005226F"/>
    <w:rsid w:val="000536D4"/>
    <w:rsid w:val="0005371F"/>
    <w:rsid w:val="00053E83"/>
    <w:rsid w:val="00056FD0"/>
    <w:rsid w:val="000573B1"/>
    <w:rsid w:val="000617A4"/>
    <w:rsid w:val="00064612"/>
    <w:rsid w:val="000667A4"/>
    <w:rsid w:val="00066F13"/>
    <w:rsid w:val="000675BB"/>
    <w:rsid w:val="00071C25"/>
    <w:rsid w:val="00074DFE"/>
    <w:rsid w:val="00075774"/>
    <w:rsid w:val="00075B0B"/>
    <w:rsid w:val="00076ED9"/>
    <w:rsid w:val="0008079D"/>
    <w:rsid w:val="000815C2"/>
    <w:rsid w:val="00082B14"/>
    <w:rsid w:val="00083CBE"/>
    <w:rsid w:val="00085DC0"/>
    <w:rsid w:val="00087ADA"/>
    <w:rsid w:val="0009340C"/>
    <w:rsid w:val="00094780"/>
    <w:rsid w:val="00095986"/>
    <w:rsid w:val="0009656F"/>
    <w:rsid w:val="00097043"/>
    <w:rsid w:val="000979AD"/>
    <w:rsid w:val="000A0650"/>
    <w:rsid w:val="000A0AF3"/>
    <w:rsid w:val="000A1AD1"/>
    <w:rsid w:val="000A69E4"/>
    <w:rsid w:val="000A6F40"/>
    <w:rsid w:val="000B0A00"/>
    <w:rsid w:val="000B0A3D"/>
    <w:rsid w:val="000B1470"/>
    <w:rsid w:val="000B2E0C"/>
    <w:rsid w:val="000B3486"/>
    <w:rsid w:val="000B37FA"/>
    <w:rsid w:val="000B47D3"/>
    <w:rsid w:val="000B62CC"/>
    <w:rsid w:val="000C02C0"/>
    <w:rsid w:val="000C05F1"/>
    <w:rsid w:val="000C0940"/>
    <w:rsid w:val="000C0E41"/>
    <w:rsid w:val="000C4051"/>
    <w:rsid w:val="000C5523"/>
    <w:rsid w:val="000C61C0"/>
    <w:rsid w:val="000C67DF"/>
    <w:rsid w:val="000C689A"/>
    <w:rsid w:val="000C7D15"/>
    <w:rsid w:val="000D0298"/>
    <w:rsid w:val="000D19DE"/>
    <w:rsid w:val="000D414C"/>
    <w:rsid w:val="000D436B"/>
    <w:rsid w:val="000D47BF"/>
    <w:rsid w:val="000D6242"/>
    <w:rsid w:val="000D6D2F"/>
    <w:rsid w:val="000D7561"/>
    <w:rsid w:val="000E1CF3"/>
    <w:rsid w:val="000E2422"/>
    <w:rsid w:val="000E49BE"/>
    <w:rsid w:val="000E4D6B"/>
    <w:rsid w:val="000E599F"/>
    <w:rsid w:val="000F06A5"/>
    <w:rsid w:val="000F0FF0"/>
    <w:rsid w:val="000F1AB3"/>
    <w:rsid w:val="000F1EC3"/>
    <w:rsid w:val="000F1FE4"/>
    <w:rsid w:val="000F4E80"/>
    <w:rsid w:val="000F6763"/>
    <w:rsid w:val="000F6F78"/>
    <w:rsid w:val="00101A2A"/>
    <w:rsid w:val="00104FBD"/>
    <w:rsid w:val="0010561A"/>
    <w:rsid w:val="001067F0"/>
    <w:rsid w:val="001068F9"/>
    <w:rsid w:val="001100D4"/>
    <w:rsid w:val="001103B9"/>
    <w:rsid w:val="0011178D"/>
    <w:rsid w:val="00111D04"/>
    <w:rsid w:val="0011346D"/>
    <w:rsid w:val="00114360"/>
    <w:rsid w:val="0011470B"/>
    <w:rsid w:val="00114B30"/>
    <w:rsid w:val="001150D3"/>
    <w:rsid w:val="00116C3E"/>
    <w:rsid w:val="00117E59"/>
    <w:rsid w:val="0012201E"/>
    <w:rsid w:val="00123BCC"/>
    <w:rsid w:val="00123FD7"/>
    <w:rsid w:val="001249CC"/>
    <w:rsid w:val="00125B42"/>
    <w:rsid w:val="00125FCB"/>
    <w:rsid w:val="001300FB"/>
    <w:rsid w:val="0013079F"/>
    <w:rsid w:val="0013089B"/>
    <w:rsid w:val="00131614"/>
    <w:rsid w:val="00132121"/>
    <w:rsid w:val="00132F76"/>
    <w:rsid w:val="0013384F"/>
    <w:rsid w:val="00134974"/>
    <w:rsid w:val="00134FC3"/>
    <w:rsid w:val="0013500C"/>
    <w:rsid w:val="001362D8"/>
    <w:rsid w:val="00136B7F"/>
    <w:rsid w:val="00141B18"/>
    <w:rsid w:val="00141D5A"/>
    <w:rsid w:val="00142B04"/>
    <w:rsid w:val="0014544E"/>
    <w:rsid w:val="00151C3A"/>
    <w:rsid w:val="001522B5"/>
    <w:rsid w:val="00154168"/>
    <w:rsid w:val="00155C80"/>
    <w:rsid w:val="0015605C"/>
    <w:rsid w:val="001579B0"/>
    <w:rsid w:val="00157AAE"/>
    <w:rsid w:val="00157DC8"/>
    <w:rsid w:val="00161BB6"/>
    <w:rsid w:val="00162B76"/>
    <w:rsid w:val="001647EC"/>
    <w:rsid w:val="00165815"/>
    <w:rsid w:val="00170220"/>
    <w:rsid w:val="001708B3"/>
    <w:rsid w:val="00173C4D"/>
    <w:rsid w:val="00174A49"/>
    <w:rsid w:val="00175388"/>
    <w:rsid w:val="00176A2F"/>
    <w:rsid w:val="00177270"/>
    <w:rsid w:val="001772D6"/>
    <w:rsid w:val="001804E6"/>
    <w:rsid w:val="00180C7A"/>
    <w:rsid w:val="001837ED"/>
    <w:rsid w:val="00190E0B"/>
    <w:rsid w:val="00192A8F"/>
    <w:rsid w:val="00192E59"/>
    <w:rsid w:val="00193162"/>
    <w:rsid w:val="00194542"/>
    <w:rsid w:val="00195301"/>
    <w:rsid w:val="00195EEF"/>
    <w:rsid w:val="00196146"/>
    <w:rsid w:val="00197346"/>
    <w:rsid w:val="00197876"/>
    <w:rsid w:val="00197DE7"/>
    <w:rsid w:val="001A0148"/>
    <w:rsid w:val="001A1020"/>
    <w:rsid w:val="001A18CE"/>
    <w:rsid w:val="001A2840"/>
    <w:rsid w:val="001A3193"/>
    <w:rsid w:val="001A71F1"/>
    <w:rsid w:val="001B00A0"/>
    <w:rsid w:val="001B23ED"/>
    <w:rsid w:val="001B34DE"/>
    <w:rsid w:val="001B5C54"/>
    <w:rsid w:val="001B6A0B"/>
    <w:rsid w:val="001B6CB5"/>
    <w:rsid w:val="001B79DA"/>
    <w:rsid w:val="001B7BAD"/>
    <w:rsid w:val="001B7BF3"/>
    <w:rsid w:val="001C07F5"/>
    <w:rsid w:val="001C2167"/>
    <w:rsid w:val="001C3137"/>
    <w:rsid w:val="001C329C"/>
    <w:rsid w:val="001C540A"/>
    <w:rsid w:val="001C5CA5"/>
    <w:rsid w:val="001C614D"/>
    <w:rsid w:val="001C663B"/>
    <w:rsid w:val="001C7250"/>
    <w:rsid w:val="001D05ED"/>
    <w:rsid w:val="001D2337"/>
    <w:rsid w:val="001D317E"/>
    <w:rsid w:val="001D36DC"/>
    <w:rsid w:val="001D4D59"/>
    <w:rsid w:val="001D5A3D"/>
    <w:rsid w:val="001D5A43"/>
    <w:rsid w:val="001D713C"/>
    <w:rsid w:val="001D7D85"/>
    <w:rsid w:val="001E2D97"/>
    <w:rsid w:val="001E30E8"/>
    <w:rsid w:val="001E434D"/>
    <w:rsid w:val="001E49E5"/>
    <w:rsid w:val="001E4C59"/>
    <w:rsid w:val="001E531C"/>
    <w:rsid w:val="001E68E8"/>
    <w:rsid w:val="001E6C19"/>
    <w:rsid w:val="001E7340"/>
    <w:rsid w:val="001E7DB8"/>
    <w:rsid w:val="001F1928"/>
    <w:rsid w:val="001F208C"/>
    <w:rsid w:val="001F3E56"/>
    <w:rsid w:val="001F694F"/>
    <w:rsid w:val="0020034E"/>
    <w:rsid w:val="002018DB"/>
    <w:rsid w:val="00201C06"/>
    <w:rsid w:val="00205802"/>
    <w:rsid w:val="00207117"/>
    <w:rsid w:val="002101A4"/>
    <w:rsid w:val="002109F9"/>
    <w:rsid w:val="002119BB"/>
    <w:rsid w:val="00211D0B"/>
    <w:rsid w:val="002122C7"/>
    <w:rsid w:val="002137D2"/>
    <w:rsid w:val="00214440"/>
    <w:rsid w:val="00214E3D"/>
    <w:rsid w:val="00215132"/>
    <w:rsid w:val="002154A2"/>
    <w:rsid w:val="002156C8"/>
    <w:rsid w:val="002160D4"/>
    <w:rsid w:val="002173BF"/>
    <w:rsid w:val="00221A8F"/>
    <w:rsid w:val="00221B7E"/>
    <w:rsid w:val="00221D5A"/>
    <w:rsid w:val="00223DAF"/>
    <w:rsid w:val="0022431B"/>
    <w:rsid w:val="002254A0"/>
    <w:rsid w:val="002256CA"/>
    <w:rsid w:val="002274F9"/>
    <w:rsid w:val="002303F2"/>
    <w:rsid w:val="00232B56"/>
    <w:rsid w:val="002406A0"/>
    <w:rsid w:val="0024101E"/>
    <w:rsid w:val="0024115D"/>
    <w:rsid w:val="00241260"/>
    <w:rsid w:val="002418DA"/>
    <w:rsid w:val="00241BAC"/>
    <w:rsid w:val="002421F2"/>
    <w:rsid w:val="00242599"/>
    <w:rsid w:val="00244377"/>
    <w:rsid w:val="00244E04"/>
    <w:rsid w:val="00251241"/>
    <w:rsid w:val="0025177C"/>
    <w:rsid w:val="00251DDE"/>
    <w:rsid w:val="00252CBB"/>
    <w:rsid w:val="002559A0"/>
    <w:rsid w:val="00256DA2"/>
    <w:rsid w:val="002579B2"/>
    <w:rsid w:val="00257C5B"/>
    <w:rsid w:val="00260126"/>
    <w:rsid w:val="00260CC9"/>
    <w:rsid w:val="00261687"/>
    <w:rsid w:val="00263A58"/>
    <w:rsid w:val="00263EC6"/>
    <w:rsid w:val="002653E1"/>
    <w:rsid w:val="00267364"/>
    <w:rsid w:val="0026739B"/>
    <w:rsid w:val="002675EA"/>
    <w:rsid w:val="00271DAD"/>
    <w:rsid w:val="00273924"/>
    <w:rsid w:val="00273A07"/>
    <w:rsid w:val="00273A31"/>
    <w:rsid w:val="00274483"/>
    <w:rsid w:val="00274DF1"/>
    <w:rsid w:val="00274FEA"/>
    <w:rsid w:val="00276E3E"/>
    <w:rsid w:val="00277240"/>
    <w:rsid w:val="00277378"/>
    <w:rsid w:val="00277610"/>
    <w:rsid w:val="00277A23"/>
    <w:rsid w:val="00280E4B"/>
    <w:rsid w:val="0028159B"/>
    <w:rsid w:val="002852DB"/>
    <w:rsid w:val="00285CF7"/>
    <w:rsid w:val="00285F27"/>
    <w:rsid w:val="00286E6B"/>
    <w:rsid w:val="00287FBB"/>
    <w:rsid w:val="0029026E"/>
    <w:rsid w:val="0029371B"/>
    <w:rsid w:val="00293EB0"/>
    <w:rsid w:val="00295D01"/>
    <w:rsid w:val="002962C8"/>
    <w:rsid w:val="002A47DB"/>
    <w:rsid w:val="002A5A18"/>
    <w:rsid w:val="002A5D8F"/>
    <w:rsid w:val="002A658F"/>
    <w:rsid w:val="002A67D7"/>
    <w:rsid w:val="002B065B"/>
    <w:rsid w:val="002B3146"/>
    <w:rsid w:val="002B3E6E"/>
    <w:rsid w:val="002B4188"/>
    <w:rsid w:val="002B4524"/>
    <w:rsid w:val="002B7965"/>
    <w:rsid w:val="002C4747"/>
    <w:rsid w:val="002C54A6"/>
    <w:rsid w:val="002C68D3"/>
    <w:rsid w:val="002C6AF9"/>
    <w:rsid w:val="002C6DE0"/>
    <w:rsid w:val="002D19CD"/>
    <w:rsid w:val="002D5242"/>
    <w:rsid w:val="002D688F"/>
    <w:rsid w:val="002D6A02"/>
    <w:rsid w:val="002D7063"/>
    <w:rsid w:val="002D7999"/>
    <w:rsid w:val="002E00BA"/>
    <w:rsid w:val="002E0C1E"/>
    <w:rsid w:val="002E1D72"/>
    <w:rsid w:val="002E39C7"/>
    <w:rsid w:val="002E3B33"/>
    <w:rsid w:val="002E3BB0"/>
    <w:rsid w:val="002E46F2"/>
    <w:rsid w:val="002E6619"/>
    <w:rsid w:val="002E7AB1"/>
    <w:rsid w:val="002E7DC9"/>
    <w:rsid w:val="002F0071"/>
    <w:rsid w:val="002F06CC"/>
    <w:rsid w:val="002F182C"/>
    <w:rsid w:val="002F3DD6"/>
    <w:rsid w:val="002F5550"/>
    <w:rsid w:val="002F6563"/>
    <w:rsid w:val="002F76EC"/>
    <w:rsid w:val="002F7A19"/>
    <w:rsid w:val="00301C5C"/>
    <w:rsid w:val="00301FC6"/>
    <w:rsid w:val="0030240B"/>
    <w:rsid w:val="003033D8"/>
    <w:rsid w:val="003036A2"/>
    <w:rsid w:val="003053C7"/>
    <w:rsid w:val="003059EB"/>
    <w:rsid w:val="00306A4B"/>
    <w:rsid w:val="00307B3C"/>
    <w:rsid w:val="00310421"/>
    <w:rsid w:val="003139EB"/>
    <w:rsid w:val="00313CAE"/>
    <w:rsid w:val="00315D58"/>
    <w:rsid w:val="0031605A"/>
    <w:rsid w:val="003227C7"/>
    <w:rsid w:val="00322BA1"/>
    <w:rsid w:val="00323C67"/>
    <w:rsid w:val="00324ACF"/>
    <w:rsid w:val="0032796C"/>
    <w:rsid w:val="00331731"/>
    <w:rsid w:val="00333EED"/>
    <w:rsid w:val="00334FFC"/>
    <w:rsid w:val="0033551F"/>
    <w:rsid w:val="00340449"/>
    <w:rsid w:val="00340806"/>
    <w:rsid w:val="00340E0F"/>
    <w:rsid w:val="003411E6"/>
    <w:rsid w:val="00341FFE"/>
    <w:rsid w:val="003425BE"/>
    <w:rsid w:val="003450A8"/>
    <w:rsid w:val="00345CC0"/>
    <w:rsid w:val="003461B2"/>
    <w:rsid w:val="00355B43"/>
    <w:rsid w:val="0035637E"/>
    <w:rsid w:val="00357251"/>
    <w:rsid w:val="003579A8"/>
    <w:rsid w:val="00357F24"/>
    <w:rsid w:val="003604FF"/>
    <w:rsid w:val="00361900"/>
    <w:rsid w:val="00361EE2"/>
    <w:rsid w:val="0036319D"/>
    <w:rsid w:val="00363312"/>
    <w:rsid w:val="00364371"/>
    <w:rsid w:val="00364E3B"/>
    <w:rsid w:val="00370ACB"/>
    <w:rsid w:val="0037276F"/>
    <w:rsid w:val="00377478"/>
    <w:rsid w:val="003831D5"/>
    <w:rsid w:val="00383377"/>
    <w:rsid w:val="00383ADF"/>
    <w:rsid w:val="003845CA"/>
    <w:rsid w:val="00387974"/>
    <w:rsid w:val="00390015"/>
    <w:rsid w:val="00390E52"/>
    <w:rsid w:val="00391FB3"/>
    <w:rsid w:val="00391FE9"/>
    <w:rsid w:val="0039270B"/>
    <w:rsid w:val="00393B3E"/>
    <w:rsid w:val="00395EF5"/>
    <w:rsid w:val="0039729E"/>
    <w:rsid w:val="00397B4F"/>
    <w:rsid w:val="003A2FF2"/>
    <w:rsid w:val="003A3052"/>
    <w:rsid w:val="003A3919"/>
    <w:rsid w:val="003A3DAB"/>
    <w:rsid w:val="003A461C"/>
    <w:rsid w:val="003A476E"/>
    <w:rsid w:val="003A4AF4"/>
    <w:rsid w:val="003A603C"/>
    <w:rsid w:val="003A647C"/>
    <w:rsid w:val="003A710E"/>
    <w:rsid w:val="003B1238"/>
    <w:rsid w:val="003B4380"/>
    <w:rsid w:val="003B58A6"/>
    <w:rsid w:val="003B5E09"/>
    <w:rsid w:val="003B68FD"/>
    <w:rsid w:val="003C030C"/>
    <w:rsid w:val="003C40B6"/>
    <w:rsid w:val="003C59CE"/>
    <w:rsid w:val="003D1189"/>
    <w:rsid w:val="003D3A94"/>
    <w:rsid w:val="003D46F1"/>
    <w:rsid w:val="003D62C9"/>
    <w:rsid w:val="003D641F"/>
    <w:rsid w:val="003D6565"/>
    <w:rsid w:val="003D6721"/>
    <w:rsid w:val="003D7031"/>
    <w:rsid w:val="003D778D"/>
    <w:rsid w:val="003E0583"/>
    <w:rsid w:val="003E06EE"/>
    <w:rsid w:val="003E258B"/>
    <w:rsid w:val="003E27E2"/>
    <w:rsid w:val="003E2A6E"/>
    <w:rsid w:val="003E314C"/>
    <w:rsid w:val="003E3972"/>
    <w:rsid w:val="003E406C"/>
    <w:rsid w:val="003F061A"/>
    <w:rsid w:val="003F1806"/>
    <w:rsid w:val="003F1FBD"/>
    <w:rsid w:val="003F2EC9"/>
    <w:rsid w:val="003F3521"/>
    <w:rsid w:val="003F40A5"/>
    <w:rsid w:val="003F4DE9"/>
    <w:rsid w:val="003F5018"/>
    <w:rsid w:val="003F639F"/>
    <w:rsid w:val="003F6EAD"/>
    <w:rsid w:val="003F7EBD"/>
    <w:rsid w:val="00400205"/>
    <w:rsid w:val="0040108B"/>
    <w:rsid w:val="00401C9F"/>
    <w:rsid w:val="00402530"/>
    <w:rsid w:val="00403DB9"/>
    <w:rsid w:val="00405BF9"/>
    <w:rsid w:val="00405E1D"/>
    <w:rsid w:val="00406753"/>
    <w:rsid w:val="004070AA"/>
    <w:rsid w:val="00410CB7"/>
    <w:rsid w:val="00411649"/>
    <w:rsid w:val="00412553"/>
    <w:rsid w:val="004134DD"/>
    <w:rsid w:val="00413681"/>
    <w:rsid w:val="0041517D"/>
    <w:rsid w:val="00416DF7"/>
    <w:rsid w:val="00420CC0"/>
    <w:rsid w:val="00424719"/>
    <w:rsid w:val="00425B20"/>
    <w:rsid w:val="00426E97"/>
    <w:rsid w:val="00427736"/>
    <w:rsid w:val="004361B9"/>
    <w:rsid w:val="004362E3"/>
    <w:rsid w:val="00440CFE"/>
    <w:rsid w:val="00441D99"/>
    <w:rsid w:val="004426EB"/>
    <w:rsid w:val="00442E36"/>
    <w:rsid w:val="00444967"/>
    <w:rsid w:val="00444C47"/>
    <w:rsid w:val="00444D4A"/>
    <w:rsid w:val="004459B1"/>
    <w:rsid w:val="00450B7D"/>
    <w:rsid w:val="00450C41"/>
    <w:rsid w:val="00451B2F"/>
    <w:rsid w:val="00452002"/>
    <w:rsid w:val="004537AD"/>
    <w:rsid w:val="00455807"/>
    <w:rsid w:val="00457440"/>
    <w:rsid w:val="00461B5E"/>
    <w:rsid w:val="0046209B"/>
    <w:rsid w:val="00462182"/>
    <w:rsid w:val="00463ED6"/>
    <w:rsid w:val="00466556"/>
    <w:rsid w:val="004666B7"/>
    <w:rsid w:val="00467438"/>
    <w:rsid w:val="004712A8"/>
    <w:rsid w:val="00471DED"/>
    <w:rsid w:val="00473E94"/>
    <w:rsid w:val="00475BB5"/>
    <w:rsid w:val="00475EB7"/>
    <w:rsid w:val="004766E5"/>
    <w:rsid w:val="004800F4"/>
    <w:rsid w:val="004826CF"/>
    <w:rsid w:val="00483F64"/>
    <w:rsid w:val="00487491"/>
    <w:rsid w:val="0048768F"/>
    <w:rsid w:val="00487D3D"/>
    <w:rsid w:val="00491B05"/>
    <w:rsid w:val="00492547"/>
    <w:rsid w:val="0049276C"/>
    <w:rsid w:val="00492E27"/>
    <w:rsid w:val="0049357E"/>
    <w:rsid w:val="00493AA7"/>
    <w:rsid w:val="00494587"/>
    <w:rsid w:val="00494743"/>
    <w:rsid w:val="004960D1"/>
    <w:rsid w:val="004A067D"/>
    <w:rsid w:val="004A389F"/>
    <w:rsid w:val="004A575F"/>
    <w:rsid w:val="004A74A8"/>
    <w:rsid w:val="004A7FA7"/>
    <w:rsid w:val="004B1330"/>
    <w:rsid w:val="004B2DAA"/>
    <w:rsid w:val="004B5AC9"/>
    <w:rsid w:val="004C08B6"/>
    <w:rsid w:val="004C0D00"/>
    <w:rsid w:val="004C14AB"/>
    <w:rsid w:val="004C3462"/>
    <w:rsid w:val="004C5772"/>
    <w:rsid w:val="004D03EC"/>
    <w:rsid w:val="004D0576"/>
    <w:rsid w:val="004D0A90"/>
    <w:rsid w:val="004D139E"/>
    <w:rsid w:val="004D1CE2"/>
    <w:rsid w:val="004D2EE0"/>
    <w:rsid w:val="004D3EEE"/>
    <w:rsid w:val="004D44AC"/>
    <w:rsid w:val="004D53A9"/>
    <w:rsid w:val="004D5ED7"/>
    <w:rsid w:val="004D6BE9"/>
    <w:rsid w:val="004D6E13"/>
    <w:rsid w:val="004E1262"/>
    <w:rsid w:val="004E3049"/>
    <w:rsid w:val="004E411B"/>
    <w:rsid w:val="004E5C69"/>
    <w:rsid w:val="004E60D0"/>
    <w:rsid w:val="004F12A6"/>
    <w:rsid w:val="004F1565"/>
    <w:rsid w:val="004F1878"/>
    <w:rsid w:val="004F2304"/>
    <w:rsid w:val="004F26F8"/>
    <w:rsid w:val="004F3519"/>
    <w:rsid w:val="004F3799"/>
    <w:rsid w:val="004F4CC9"/>
    <w:rsid w:val="004F75D8"/>
    <w:rsid w:val="005025FE"/>
    <w:rsid w:val="00504585"/>
    <w:rsid w:val="00505BE4"/>
    <w:rsid w:val="00506DDE"/>
    <w:rsid w:val="005136AD"/>
    <w:rsid w:val="005138BA"/>
    <w:rsid w:val="00513923"/>
    <w:rsid w:val="00514BAA"/>
    <w:rsid w:val="005163E8"/>
    <w:rsid w:val="00516657"/>
    <w:rsid w:val="00520CB5"/>
    <w:rsid w:val="005211AF"/>
    <w:rsid w:val="005213E2"/>
    <w:rsid w:val="00527193"/>
    <w:rsid w:val="005276C2"/>
    <w:rsid w:val="005344CA"/>
    <w:rsid w:val="00535D5D"/>
    <w:rsid w:val="005406F8"/>
    <w:rsid w:val="005408CA"/>
    <w:rsid w:val="0054169B"/>
    <w:rsid w:val="005417CA"/>
    <w:rsid w:val="005417D2"/>
    <w:rsid w:val="005422E4"/>
    <w:rsid w:val="00543721"/>
    <w:rsid w:val="00544161"/>
    <w:rsid w:val="0054436C"/>
    <w:rsid w:val="00544D3F"/>
    <w:rsid w:val="00545915"/>
    <w:rsid w:val="00545CF8"/>
    <w:rsid w:val="00547512"/>
    <w:rsid w:val="00550D45"/>
    <w:rsid w:val="00550E4D"/>
    <w:rsid w:val="00550F69"/>
    <w:rsid w:val="005523C6"/>
    <w:rsid w:val="005535C1"/>
    <w:rsid w:val="0056040D"/>
    <w:rsid w:val="005606C8"/>
    <w:rsid w:val="005613E8"/>
    <w:rsid w:val="005616AE"/>
    <w:rsid w:val="0056661D"/>
    <w:rsid w:val="00571AAC"/>
    <w:rsid w:val="00571ADF"/>
    <w:rsid w:val="00571CEA"/>
    <w:rsid w:val="00571F91"/>
    <w:rsid w:val="005740F8"/>
    <w:rsid w:val="005808E3"/>
    <w:rsid w:val="00581C8A"/>
    <w:rsid w:val="005871BD"/>
    <w:rsid w:val="005900A1"/>
    <w:rsid w:val="00590118"/>
    <w:rsid w:val="00590A90"/>
    <w:rsid w:val="00590B01"/>
    <w:rsid w:val="0059176A"/>
    <w:rsid w:val="00592405"/>
    <w:rsid w:val="00592734"/>
    <w:rsid w:val="00594AF3"/>
    <w:rsid w:val="00597699"/>
    <w:rsid w:val="005A0224"/>
    <w:rsid w:val="005A0BA6"/>
    <w:rsid w:val="005A1201"/>
    <w:rsid w:val="005A3281"/>
    <w:rsid w:val="005A35B2"/>
    <w:rsid w:val="005A3671"/>
    <w:rsid w:val="005A3F38"/>
    <w:rsid w:val="005A4957"/>
    <w:rsid w:val="005A68C6"/>
    <w:rsid w:val="005A6C20"/>
    <w:rsid w:val="005A6F02"/>
    <w:rsid w:val="005A72AD"/>
    <w:rsid w:val="005B170A"/>
    <w:rsid w:val="005B2B2E"/>
    <w:rsid w:val="005B753C"/>
    <w:rsid w:val="005C09F5"/>
    <w:rsid w:val="005C1B4B"/>
    <w:rsid w:val="005C2541"/>
    <w:rsid w:val="005C27B3"/>
    <w:rsid w:val="005C4746"/>
    <w:rsid w:val="005C57C0"/>
    <w:rsid w:val="005C6F29"/>
    <w:rsid w:val="005C71E9"/>
    <w:rsid w:val="005D0995"/>
    <w:rsid w:val="005D1F5E"/>
    <w:rsid w:val="005D3F3C"/>
    <w:rsid w:val="005D454F"/>
    <w:rsid w:val="005D5D01"/>
    <w:rsid w:val="005D6C0A"/>
    <w:rsid w:val="005D7700"/>
    <w:rsid w:val="005E46B7"/>
    <w:rsid w:val="005E7012"/>
    <w:rsid w:val="005F0DA6"/>
    <w:rsid w:val="005F2A20"/>
    <w:rsid w:val="005F32AD"/>
    <w:rsid w:val="005F41CD"/>
    <w:rsid w:val="005F573F"/>
    <w:rsid w:val="005F732C"/>
    <w:rsid w:val="005F7C32"/>
    <w:rsid w:val="0060094E"/>
    <w:rsid w:val="00600D11"/>
    <w:rsid w:val="00601BED"/>
    <w:rsid w:val="00601EEA"/>
    <w:rsid w:val="00604DB5"/>
    <w:rsid w:val="006065A9"/>
    <w:rsid w:val="006075B1"/>
    <w:rsid w:val="00607651"/>
    <w:rsid w:val="00607B14"/>
    <w:rsid w:val="006101EB"/>
    <w:rsid w:val="006103AF"/>
    <w:rsid w:val="00610C1D"/>
    <w:rsid w:val="0061144A"/>
    <w:rsid w:val="006131D3"/>
    <w:rsid w:val="00615C97"/>
    <w:rsid w:val="00616453"/>
    <w:rsid w:val="00616D65"/>
    <w:rsid w:val="00620AB1"/>
    <w:rsid w:val="00620C5C"/>
    <w:rsid w:val="006213DD"/>
    <w:rsid w:val="006219CF"/>
    <w:rsid w:val="00621E4C"/>
    <w:rsid w:val="00622516"/>
    <w:rsid w:val="006241BB"/>
    <w:rsid w:val="006249DD"/>
    <w:rsid w:val="00625BAE"/>
    <w:rsid w:val="00627195"/>
    <w:rsid w:val="00630E7C"/>
    <w:rsid w:val="00633C87"/>
    <w:rsid w:val="00634523"/>
    <w:rsid w:val="0063561B"/>
    <w:rsid w:val="0064042D"/>
    <w:rsid w:val="00641AEC"/>
    <w:rsid w:val="00643704"/>
    <w:rsid w:val="0064524B"/>
    <w:rsid w:val="006469A4"/>
    <w:rsid w:val="00647DDF"/>
    <w:rsid w:val="00650A8F"/>
    <w:rsid w:val="00651877"/>
    <w:rsid w:val="00652633"/>
    <w:rsid w:val="006532FA"/>
    <w:rsid w:val="00654036"/>
    <w:rsid w:val="00654915"/>
    <w:rsid w:val="0065496F"/>
    <w:rsid w:val="00655388"/>
    <w:rsid w:val="00655D42"/>
    <w:rsid w:val="00656199"/>
    <w:rsid w:val="00656896"/>
    <w:rsid w:val="00657AE8"/>
    <w:rsid w:val="006606C3"/>
    <w:rsid w:val="00662410"/>
    <w:rsid w:val="00664D3A"/>
    <w:rsid w:val="00666B96"/>
    <w:rsid w:val="0067002A"/>
    <w:rsid w:val="00674B5D"/>
    <w:rsid w:val="00675060"/>
    <w:rsid w:val="006759C2"/>
    <w:rsid w:val="0067631B"/>
    <w:rsid w:val="00676831"/>
    <w:rsid w:val="00677A9F"/>
    <w:rsid w:val="0068045C"/>
    <w:rsid w:val="0068086F"/>
    <w:rsid w:val="00680895"/>
    <w:rsid w:val="0068175A"/>
    <w:rsid w:val="00681CA4"/>
    <w:rsid w:val="00682027"/>
    <w:rsid w:val="00682EA7"/>
    <w:rsid w:val="00682F69"/>
    <w:rsid w:val="006839AA"/>
    <w:rsid w:val="00684C01"/>
    <w:rsid w:val="00685B63"/>
    <w:rsid w:val="00690252"/>
    <w:rsid w:val="00690335"/>
    <w:rsid w:val="00690528"/>
    <w:rsid w:val="00693B81"/>
    <w:rsid w:val="006948C8"/>
    <w:rsid w:val="00694E1A"/>
    <w:rsid w:val="00695A1E"/>
    <w:rsid w:val="006A25BB"/>
    <w:rsid w:val="006A4E81"/>
    <w:rsid w:val="006A5D0B"/>
    <w:rsid w:val="006B10B6"/>
    <w:rsid w:val="006B1377"/>
    <w:rsid w:val="006B2633"/>
    <w:rsid w:val="006B2726"/>
    <w:rsid w:val="006B57B2"/>
    <w:rsid w:val="006B687B"/>
    <w:rsid w:val="006C0EDC"/>
    <w:rsid w:val="006C109B"/>
    <w:rsid w:val="006C180F"/>
    <w:rsid w:val="006C2F7A"/>
    <w:rsid w:val="006C412E"/>
    <w:rsid w:val="006C4214"/>
    <w:rsid w:val="006C63D3"/>
    <w:rsid w:val="006C6E35"/>
    <w:rsid w:val="006D0025"/>
    <w:rsid w:val="006D0E02"/>
    <w:rsid w:val="006D1B2D"/>
    <w:rsid w:val="006D1E80"/>
    <w:rsid w:val="006D40F8"/>
    <w:rsid w:val="006D45EE"/>
    <w:rsid w:val="006D54DE"/>
    <w:rsid w:val="006D555F"/>
    <w:rsid w:val="006D5618"/>
    <w:rsid w:val="006D5AD7"/>
    <w:rsid w:val="006D61FA"/>
    <w:rsid w:val="006D64D4"/>
    <w:rsid w:val="006D7E28"/>
    <w:rsid w:val="006E0EED"/>
    <w:rsid w:val="006E17CD"/>
    <w:rsid w:val="006E19B1"/>
    <w:rsid w:val="006E23B6"/>
    <w:rsid w:val="006E25AB"/>
    <w:rsid w:val="006E3262"/>
    <w:rsid w:val="006E3A6D"/>
    <w:rsid w:val="006E4748"/>
    <w:rsid w:val="006E4B24"/>
    <w:rsid w:val="006E7554"/>
    <w:rsid w:val="006E7746"/>
    <w:rsid w:val="006E7F70"/>
    <w:rsid w:val="006F3B8B"/>
    <w:rsid w:val="006F4826"/>
    <w:rsid w:val="006F4D0E"/>
    <w:rsid w:val="006F52E2"/>
    <w:rsid w:val="006F738D"/>
    <w:rsid w:val="006F76D0"/>
    <w:rsid w:val="00700738"/>
    <w:rsid w:val="00700CD9"/>
    <w:rsid w:val="0070306C"/>
    <w:rsid w:val="00706488"/>
    <w:rsid w:val="00707828"/>
    <w:rsid w:val="00707997"/>
    <w:rsid w:val="0071029B"/>
    <w:rsid w:val="0071052E"/>
    <w:rsid w:val="00711762"/>
    <w:rsid w:val="0071231B"/>
    <w:rsid w:val="00716317"/>
    <w:rsid w:val="00716588"/>
    <w:rsid w:val="0071663D"/>
    <w:rsid w:val="00716A65"/>
    <w:rsid w:val="00721552"/>
    <w:rsid w:val="007246D8"/>
    <w:rsid w:val="00726E5E"/>
    <w:rsid w:val="0073058A"/>
    <w:rsid w:val="00730E84"/>
    <w:rsid w:val="00731870"/>
    <w:rsid w:val="0073258A"/>
    <w:rsid w:val="007327F4"/>
    <w:rsid w:val="00732A77"/>
    <w:rsid w:val="0073471E"/>
    <w:rsid w:val="00735F04"/>
    <w:rsid w:val="007367A7"/>
    <w:rsid w:val="00736C13"/>
    <w:rsid w:val="00736E1E"/>
    <w:rsid w:val="00736F0E"/>
    <w:rsid w:val="0073780E"/>
    <w:rsid w:val="00743F60"/>
    <w:rsid w:val="007445DB"/>
    <w:rsid w:val="0074569B"/>
    <w:rsid w:val="00745BAB"/>
    <w:rsid w:val="007510E2"/>
    <w:rsid w:val="007513AA"/>
    <w:rsid w:val="00751BF1"/>
    <w:rsid w:val="00752314"/>
    <w:rsid w:val="00752473"/>
    <w:rsid w:val="007527BC"/>
    <w:rsid w:val="00752903"/>
    <w:rsid w:val="0075675F"/>
    <w:rsid w:val="00757D44"/>
    <w:rsid w:val="00762102"/>
    <w:rsid w:val="007623A2"/>
    <w:rsid w:val="007637A6"/>
    <w:rsid w:val="007641D1"/>
    <w:rsid w:val="00766BBE"/>
    <w:rsid w:val="00767521"/>
    <w:rsid w:val="0077084C"/>
    <w:rsid w:val="007732C9"/>
    <w:rsid w:val="007738F3"/>
    <w:rsid w:val="00774CB6"/>
    <w:rsid w:val="00776A3D"/>
    <w:rsid w:val="00782488"/>
    <w:rsid w:val="00783853"/>
    <w:rsid w:val="00785E49"/>
    <w:rsid w:val="00786A8D"/>
    <w:rsid w:val="00786B17"/>
    <w:rsid w:val="00787338"/>
    <w:rsid w:val="00787C90"/>
    <w:rsid w:val="00790A1F"/>
    <w:rsid w:val="00791910"/>
    <w:rsid w:val="00791B2B"/>
    <w:rsid w:val="007925B6"/>
    <w:rsid w:val="00793B7A"/>
    <w:rsid w:val="00793C15"/>
    <w:rsid w:val="00793DA2"/>
    <w:rsid w:val="007957A6"/>
    <w:rsid w:val="007A01EB"/>
    <w:rsid w:val="007A1C0A"/>
    <w:rsid w:val="007A2C86"/>
    <w:rsid w:val="007A31E2"/>
    <w:rsid w:val="007A43D4"/>
    <w:rsid w:val="007B13AE"/>
    <w:rsid w:val="007B2475"/>
    <w:rsid w:val="007B249F"/>
    <w:rsid w:val="007B2ECC"/>
    <w:rsid w:val="007B553A"/>
    <w:rsid w:val="007B578D"/>
    <w:rsid w:val="007B6DCE"/>
    <w:rsid w:val="007B786B"/>
    <w:rsid w:val="007C1DF4"/>
    <w:rsid w:val="007C5394"/>
    <w:rsid w:val="007C5A25"/>
    <w:rsid w:val="007C6BB9"/>
    <w:rsid w:val="007C7FB1"/>
    <w:rsid w:val="007D1B60"/>
    <w:rsid w:val="007D2E6D"/>
    <w:rsid w:val="007D5501"/>
    <w:rsid w:val="007D5AB4"/>
    <w:rsid w:val="007D72A6"/>
    <w:rsid w:val="007D7F23"/>
    <w:rsid w:val="007E073D"/>
    <w:rsid w:val="007E260F"/>
    <w:rsid w:val="007E35CB"/>
    <w:rsid w:val="007E4B05"/>
    <w:rsid w:val="007F16A8"/>
    <w:rsid w:val="007F1735"/>
    <w:rsid w:val="007F1D50"/>
    <w:rsid w:val="007F3476"/>
    <w:rsid w:val="007F5160"/>
    <w:rsid w:val="007F5639"/>
    <w:rsid w:val="007F6149"/>
    <w:rsid w:val="007F618C"/>
    <w:rsid w:val="007F688D"/>
    <w:rsid w:val="007F7307"/>
    <w:rsid w:val="0080167C"/>
    <w:rsid w:val="00802325"/>
    <w:rsid w:val="008041FB"/>
    <w:rsid w:val="008051D6"/>
    <w:rsid w:val="00806F44"/>
    <w:rsid w:val="00807954"/>
    <w:rsid w:val="008129C1"/>
    <w:rsid w:val="00812E7D"/>
    <w:rsid w:val="00815DBC"/>
    <w:rsid w:val="00816F1C"/>
    <w:rsid w:val="008175AA"/>
    <w:rsid w:val="008205DC"/>
    <w:rsid w:val="00820886"/>
    <w:rsid w:val="0082155F"/>
    <w:rsid w:val="008223DC"/>
    <w:rsid w:val="008223E7"/>
    <w:rsid w:val="00822E99"/>
    <w:rsid w:val="008236C8"/>
    <w:rsid w:val="00826D20"/>
    <w:rsid w:val="00831BE6"/>
    <w:rsid w:val="00833E5A"/>
    <w:rsid w:val="00840460"/>
    <w:rsid w:val="008408C1"/>
    <w:rsid w:val="00840B15"/>
    <w:rsid w:val="008410B6"/>
    <w:rsid w:val="008413D6"/>
    <w:rsid w:val="00843A62"/>
    <w:rsid w:val="00845A78"/>
    <w:rsid w:val="008464A7"/>
    <w:rsid w:val="0084763A"/>
    <w:rsid w:val="008503AA"/>
    <w:rsid w:val="0085234E"/>
    <w:rsid w:val="00852C67"/>
    <w:rsid w:val="00854B31"/>
    <w:rsid w:val="00854E3D"/>
    <w:rsid w:val="008601C5"/>
    <w:rsid w:val="00863F9A"/>
    <w:rsid w:val="00864126"/>
    <w:rsid w:val="0086440B"/>
    <w:rsid w:val="0086539F"/>
    <w:rsid w:val="008654E5"/>
    <w:rsid w:val="00865F66"/>
    <w:rsid w:val="00867518"/>
    <w:rsid w:val="008704E4"/>
    <w:rsid w:val="0087392B"/>
    <w:rsid w:val="00874C04"/>
    <w:rsid w:val="0087581B"/>
    <w:rsid w:val="00875889"/>
    <w:rsid w:val="00876062"/>
    <w:rsid w:val="00876EEA"/>
    <w:rsid w:val="00880650"/>
    <w:rsid w:val="00880DE8"/>
    <w:rsid w:val="00882176"/>
    <w:rsid w:val="00887AD9"/>
    <w:rsid w:val="00890BD7"/>
    <w:rsid w:val="00891A6E"/>
    <w:rsid w:val="008941B7"/>
    <w:rsid w:val="008951FB"/>
    <w:rsid w:val="008960B5"/>
    <w:rsid w:val="00896488"/>
    <w:rsid w:val="008968EB"/>
    <w:rsid w:val="00897689"/>
    <w:rsid w:val="00897FEE"/>
    <w:rsid w:val="008A04A1"/>
    <w:rsid w:val="008A3751"/>
    <w:rsid w:val="008A3A56"/>
    <w:rsid w:val="008A405E"/>
    <w:rsid w:val="008A4DD1"/>
    <w:rsid w:val="008A4FB4"/>
    <w:rsid w:val="008A51A2"/>
    <w:rsid w:val="008A51C6"/>
    <w:rsid w:val="008A51D2"/>
    <w:rsid w:val="008B1EDF"/>
    <w:rsid w:val="008B6261"/>
    <w:rsid w:val="008B7AF1"/>
    <w:rsid w:val="008C2EDB"/>
    <w:rsid w:val="008C3EB9"/>
    <w:rsid w:val="008C4092"/>
    <w:rsid w:val="008C7508"/>
    <w:rsid w:val="008D34F5"/>
    <w:rsid w:val="008D4753"/>
    <w:rsid w:val="008D5AF4"/>
    <w:rsid w:val="008D5E56"/>
    <w:rsid w:val="008E1BC3"/>
    <w:rsid w:val="008E36EC"/>
    <w:rsid w:val="008E3A6A"/>
    <w:rsid w:val="008E436B"/>
    <w:rsid w:val="008E4BAD"/>
    <w:rsid w:val="008E5CE3"/>
    <w:rsid w:val="008E6394"/>
    <w:rsid w:val="008F10C0"/>
    <w:rsid w:val="008F1194"/>
    <w:rsid w:val="008F126C"/>
    <w:rsid w:val="008F273A"/>
    <w:rsid w:val="008F3FBF"/>
    <w:rsid w:val="008F5FA6"/>
    <w:rsid w:val="008F64BD"/>
    <w:rsid w:val="008F701A"/>
    <w:rsid w:val="008F75B8"/>
    <w:rsid w:val="008F7A9C"/>
    <w:rsid w:val="008F7AFF"/>
    <w:rsid w:val="00900503"/>
    <w:rsid w:val="00900A88"/>
    <w:rsid w:val="0090165F"/>
    <w:rsid w:val="009043F2"/>
    <w:rsid w:val="00904B79"/>
    <w:rsid w:val="00904F82"/>
    <w:rsid w:val="0090543B"/>
    <w:rsid w:val="00907C9C"/>
    <w:rsid w:val="009122FA"/>
    <w:rsid w:val="009128D3"/>
    <w:rsid w:val="0091299A"/>
    <w:rsid w:val="00913400"/>
    <w:rsid w:val="00914764"/>
    <w:rsid w:val="0091522E"/>
    <w:rsid w:val="0091539C"/>
    <w:rsid w:val="00917822"/>
    <w:rsid w:val="009209B5"/>
    <w:rsid w:val="00923198"/>
    <w:rsid w:val="009238C0"/>
    <w:rsid w:val="009240D1"/>
    <w:rsid w:val="009247AA"/>
    <w:rsid w:val="00924D99"/>
    <w:rsid w:val="00925EE3"/>
    <w:rsid w:val="00927912"/>
    <w:rsid w:val="0092796F"/>
    <w:rsid w:val="0093017E"/>
    <w:rsid w:val="009317F7"/>
    <w:rsid w:val="009325EF"/>
    <w:rsid w:val="009328FC"/>
    <w:rsid w:val="00933D7D"/>
    <w:rsid w:val="00935F5E"/>
    <w:rsid w:val="009360C5"/>
    <w:rsid w:val="00936A17"/>
    <w:rsid w:val="00940DE2"/>
    <w:rsid w:val="00944443"/>
    <w:rsid w:val="00950842"/>
    <w:rsid w:val="00952FA2"/>
    <w:rsid w:val="00954E1E"/>
    <w:rsid w:val="00955744"/>
    <w:rsid w:val="00957152"/>
    <w:rsid w:val="00960524"/>
    <w:rsid w:val="0096064B"/>
    <w:rsid w:val="0096154F"/>
    <w:rsid w:val="00962086"/>
    <w:rsid w:val="00963568"/>
    <w:rsid w:val="00966B2C"/>
    <w:rsid w:val="00967891"/>
    <w:rsid w:val="009704B0"/>
    <w:rsid w:val="00970953"/>
    <w:rsid w:val="00971CF3"/>
    <w:rsid w:val="00971D7C"/>
    <w:rsid w:val="00972036"/>
    <w:rsid w:val="00975048"/>
    <w:rsid w:val="00975931"/>
    <w:rsid w:val="009816AD"/>
    <w:rsid w:val="00983F19"/>
    <w:rsid w:val="00986DFC"/>
    <w:rsid w:val="00987853"/>
    <w:rsid w:val="00987A94"/>
    <w:rsid w:val="009920D4"/>
    <w:rsid w:val="00993310"/>
    <w:rsid w:val="0099386E"/>
    <w:rsid w:val="0099432F"/>
    <w:rsid w:val="009952EB"/>
    <w:rsid w:val="00995ABF"/>
    <w:rsid w:val="00995D43"/>
    <w:rsid w:val="009964E7"/>
    <w:rsid w:val="00997141"/>
    <w:rsid w:val="00997395"/>
    <w:rsid w:val="009A180F"/>
    <w:rsid w:val="009A20E5"/>
    <w:rsid w:val="009A29A7"/>
    <w:rsid w:val="009A3B47"/>
    <w:rsid w:val="009A623A"/>
    <w:rsid w:val="009B225E"/>
    <w:rsid w:val="009B3319"/>
    <w:rsid w:val="009B4B17"/>
    <w:rsid w:val="009B532B"/>
    <w:rsid w:val="009B6B20"/>
    <w:rsid w:val="009B7560"/>
    <w:rsid w:val="009B77E9"/>
    <w:rsid w:val="009C1996"/>
    <w:rsid w:val="009C3E19"/>
    <w:rsid w:val="009C4684"/>
    <w:rsid w:val="009C532F"/>
    <w:rsid w:val="009C5DC9"/>
    <w:rsid w:val="009C7B63"/>
    <w:rsid w:val="009D1724"/>
    <w:rsid w:val="009D1C52"/>
    <w:rsid w:val="009D23F4"/>
    <w:rsid w:val="009D2E5C"/>
    <w:rsid w:val="009D3EE1"/>
    <w:rsid w:val="009D7C62"/>
    <w:rsid w:val="009D7E49"/>
    <w:rsid w:val="009E0F79"/>
    <w:rsid w:val="009E1660"/>
    <w:rsid w:val="009E2B59"/>
    <w:rsid w:val="009E348B"/>
    <w:rsid w:val="009E3E67"/>
    <w:rsid w:val="009E51CE"/>
    <w:rsid w:val="009E5D82"/>
    <w:rsid w:val="009E6BEB"/>
    <w:rsid w:val="009E734D"/>
    <w:rsid w:val="009E79CF"/>
    <w:rsid w:val="009F0667"/>
    <w:rsid w:val="009F0EAA"/>
    <w:rsid w:val="009F1D17"/>
    <w:rsid w:val="009F38A2"/>
    <w:rsid w:val="009F42AB"/>
    <w:rsid w:val="009F5A9B"/>
    <w:rsid w:val="009F78CB"/>
    <w:rsid w:val="009F79DC"/>
    <w:rsid w:val="009F7D38"/>
    <w:rsid w:val="00A00A06"/>
    <w:rsid w:val="00A02066"/>
    <w:rsid w:val="00A02638"/>
    <w:rsid w:val="00A03092"/>
    <w:rsid w:val="00A0309C"/>
    <w:rsid w:val="00A0599B"/>
    <w:rsid w:val="00A0684F"/>
    <w:rsid w:val="00A07799"/>
    <w:rsid w:val="00A07F8F"/>
    <w:rsid w:val="00A128F9"/>
    <w:rsid w:val="00A14107"/>
    <w:rsid w:val="00A151DE"/>
    <w:rsid w:val="00A162B0"/>
    <w:rsid w:val="00A20DBC"/>
    <w:rsid w:val="00A22AA7"/>
    <w:rsid w:val="00A31D1B"/>
    <w:rsid w:val="00A32EDC"/>
    <w:rsid w:val="00A35817"/>
    <w:rsid w:val="00A3696C"/>
    <w:rsid w:val="00A36C54"/>
    <w:rsid w:val="00A40CC4"/>
    <w:rsid w:val="00A410CD"/>
    <w:rsid w:val="00A41431"/>
    <w:rsid w:val="00A4301D"/>
    <w:rsid w:val="00A47BDD"/>
    <w:rsid w:val="00A502B4"/>
    <w:rsid w:val="00A51997"/>
    <w:rsid w:val="00A52C01"/>
    <w:rsid w:val="00A53682"/>
    <w:rsid w:val="00A55391"/>
    <w:rsid w:val="00A559E8"/>
    <w:rsid w:val="00A5725D"/>
    <w:rsid w:val="00A63318"/>
    <w:rsid w:val="00A64A36"/>
    <w:rsid w:val="00A70DD1"/>
    <w:rsid w:val="00A70EBA"/>
    <w:rsid w:val="00A716CA"/>
    <w:rsid w:val="00A7397B"/>
    <w:rsid w:val="00A75BE5"/>
    <w:rsid w:val="00A809E5"/>
    <w:rsid w:val="00A81299"/>
    <w:rsid w:val="00A82227"/>
    <w:rsid w:val="00A847E1"/>
    <w:rsid w:val="00A85C20"/>
    <w:rsid w:val="00A86058"/>
    <w:rsid w:val="00A86985"/>
    <w:rsid w:val="00A90BD5"/>
    <w:rsid w:val="00A92257"/>
    <w:rsid w:val="00A943B2"/>
    <w:rsid w:val="00A9593C"/>
    <w:rsid w:val="00A9602E"/>
    <w:rsid w:val="00AA0222"/>
    <w:rsid w:val="00AA4BB9"/>
    <w:rsid w:val="00AA78A6"/>
    <w:rsid w:val="00AB07A4"/>
    <w:rsid w:val="00AB07B4"/>
    <w:rsid w:val="00AB0FD9"/>
    <w:rsid w:val="00AB181B"/>
    <w:rsid w:val="00AB2E64"/>
    <w:rsid w:val="00AB43C7"/>
    <w:rsid w:val="00AB4D75"/>
    <w:rsid w:val="00AB52A8"/>
    <w:rsid w:val="00AB7C3C"/>
    <w:rsid w:val="00AC0F17"/>
    <w:rsid w:val="00AC3B69"/>
    <w:rsid w:val="00AC3E58"/>
    <w:rsid w:val="00AC539F"/>
    <w:rsid w:val="00AC641A"/>
    <w:rsid w:val="00AC6720"/>
    <w:rsid w:val="00AC76AF"/>
    <w:rsid w:val="00AC7D13"/>
    <w:rsid w:val="00AC7ECD"/>
    <w:rsid w:val="00AD0766"/>
    <w:rsid w:val="00AD083F"/>
    <w:rsid w:val="00AD0EF2"/>
    <w:rsid w:val="00AD2170"/>
    <w:rsid w:val="00AD234F"/>
    <w:rsid w:val="00AD275A"/>
    <w:rsid w:val="00AD3D6D"/>
    <w:rsid w:val="00AD45E5"/>
    <w:rsid w:val="00AD4F7B"/>
    <w:rsid w:val="00AD6265"/>
    <w:rsid w:val="00AD6E73"/>
    <w:rsid w:val="00AD7F00"/>
    <w:rsid w:val="00AD7FCA"/>
    <w:rsid w:val="00AE0559"/>
    <w:rsid w:val="00AE22BA"/>
    <w:rsid w:val="00AE30B6"/>
    <w:rsid w:val="00AE3B5F"/>
    <w:rsid w:val="00AE3CFD"/>
    <w:rsid w:val="00AE42FC"/>
    <w:rsid w:val="00AE43E9"/>
    <w:rsid w:val="00AE5300"/>
    <w:rsid w:val="00AE55D2"/>
    <w:rsid w:val="00AE7106"/>
    <w:rsid w:val="00AF06CB"/>
    <w:rsid w:val="00AF1544"/>
    <w:rsid w:val="00AF1B84"/>
    <w:rsid w:val="00AF37BE"/>
    <w:rsid w:val="00AF4D16"/>
    <w:rsid w:val="00AF5B4A"/>
    <w:rsid w:val="00AF6215"/>
    <w:rsid w:val="00B02EC5"/>
    <w:rsid w:val="00B03428"/>
    <w:rsid w:val="00B035CC"/>
    <w:rsid w:val="00B05773"/>
    <w:rsid w:val="00B06606"/>
    <w:rsid w:val="00B068D9"/>
    <w:rsid w:val="00B06E83"/>
    <w:rsid w:val="00B103CA"/>
    <w:rsid w:val="00B14087"/>
    <w:rsid w:val="00B146C0"/>
    <w:rsid w:val="00B16E83"/>
    <w:rsid w:val="00B16FC1"/>
    <w:rsid w:val="00B20061"/>
    <w:rsid w:val="00B21D2B"/>
    <w:rsid w:val="00B222AD"/>
    <w:rsid w:val="00B23CE0"/>
    <w:rsid w:val="00B268F6"/>
    <w:rsid w:val="00B305FA"/>
    <w:rsid w:val="00B324F0"/>
    <w:rsid w:val="00B32ABF"/>
    <w:rsid w:val="00B34418"/>
    <w:rsid w:val="00B3452A"/>
    <w:rsid w:val="00B34F64"/>
    <w:rsid w:val="00B41968"/>
    <w:rsid w:val="00B42DF2"/>
    <w:rsid w:val="00B44728"/>
    <w:rsid w:val="00B449FE"/>
    <w:rsid w:val="00B44EAC"/>
    <w:rsid w:val="00B45590"/>
    <w:rsid w:val="00B4597A"/>
    <w:rsid w:val="00B45E08"/>
    <w:rsid w:val="00B476C7"/>
    <w:rsid w:val="00B517E6"/>
    <w:rsid w:val="00B51E8B"/>
    <w:rsid w:val="00B53061"/>
    <w:rsid w:val="00B5338E"/>
    <w:rsid w:val="00B5561F"/>
    <w:rsid w:val="00B55F0E"/>
    <w:rsid w:val="00B57CB6"/>
    <w:rsid w:val="00B60EB5"/>
    <w:rsid w:val="00B627FF"/>
    <w:rsid w:val="00B62E27"/>
    <w:rsid w:val="00B66F75"/>
    <w:rsid w:val="00B70F67"/>
    <w:rsid w:val="00B73975"/>
    <w:rsid w:val="00B74CF8"/>
    <w:rsid w:val="00B775A8"/>
    <w:rsid w:val="00B77D0D"/>
    <w:rsid w:val="00B80087"/>
    <w:rsid w:val="00B816CE"/>
    <w:rsid w:val="00B817FE"/>
    <w:rsid w:val="00B81AA7"/>
    <w:rsid w:val="00B827FF"/>
    <w:rsid w:val="00B836E8"/>
    <w:rsid w:val="00B838AD"/>
    <w:rsid w:val="00B8445D"/>
    <w:rsid w:val="00B846E1"/>
    <w:rsid w:val="00B84C8E"/>
    <w:rsid w:val="00B9000E"/>
    <w:rsid w:val="00B9010E"/>
    <w:rsid w:val="00B9061C"/>
    <w:rsid w:val="00B90A67"/>
    <w:rsid w:val="00B93351"/>
    <w:rsid w:val="00B93FAF"/>
    <w:rsid w:val="00B96AC7"/>
    <w:rsid w:val="00B96DBD"/>
    <w:rsid w:val="00B9744A"/>
    <w:rsid w:val="00B9794A"/>
    <w:rsid w:val="00BA0D89"/>
    <w:rsid w:val="00BA190E"/>
    <w:rsid w:val="00BA3156"/>
    <w:rsid w:val="00BA4BFD"/>
    <w:rsid w:val="00BA5845"/>
    <w:rsid w:val="00BA5D8D"/>
    <w:rsid w:val="00BA61E2"/>
    <w:rsid w:val="00BA682A"/>
    <w:rsid w:val="00BA6C89"/>
    <w:rsid w:val="00BA7067"/>
    <w:rsid w:val="00BB013D"/>
    <w:rsid w:val="00BB2901"/>
    <w:rsid w:val="00BC2074"/>
    <w:rsid w:val="00BC25B7"/>
    <w:rsid w:val="00BC46FA"/>
    <w:rsid w:val="00BC484B"/>
    <w:rsid w:val="00BC4C9C"/>
    <w:rsid w:val="00BC5201"/>
    <w:rsid w:val="00BC622C"/>
    <w:rsid w:val="00BC6B59"/>
    <w:rsid w:val="00BD0813"/>
    <w:rsid w:val="00BD241F"/>
    <w:rsid w:val="00BD403D"/>
    <w:rsid w:val="00BD4917"/>
    <w:rsid w:val="00BD7002"/>
    <w:rsid w:val="00BD7A7D"/>
    <w:rsid w:val="00BE133F"/>
    <w:rsid w:val="00BE3C7B"/>
    <w:rsid w:val="00BE6DFE"/>
    <w:rsid w:val="00BF2E42"/>
    <w:rsid w:val="00BF6512"/>
    <w:rsid w:val="00C00D7B"/>
    <w:rsid w:val="00C03CEC"/>
    <w:rsid w:val="00C0427F"/>
    <w:rsid w:val="00C04A5F"/>
    <w:rsid w:val="00C05956"/>
    <w:rsid w:val="00C06F2A"/>
    <w:rsid w:val="00C102B5"/>
    <w:rsid w:val="00C14296"/>
    <w:rsid w:val="00C20449"/>
    <w:rsid w:val="00C20481"/>
    <w:rsid w:val="00C213AE"/>
    <w:rsid w:val="00C23077"/>
    <w:rsid w:val="00C23138"/>
    <w:rsid w:val="00C235CA"/>
    <w:rsid w:val="00C24E4A"/>
    <w:rsid w:val="00C25376"/>
    <w:rsid w:val="00C25CB9"/>
    <w:rsid w:val="00C26449"/>
    <w:rsid w:val="00C26CA1"/>
    <w:rsid w:val="00C27641"/>
    <w:rsid w:val="00C32E7A"/>
    <w:rsid w:val="00C40961"/>
    <w:rsid w:val="00C422BC"/>
    <w:rsid w:val="00C42346"/>
    <w:rsid w:val="00C42B47"/>
    <w:rsid w:val="00C43222"/>
    <w:rsid w:val="00C44BBE"/>
    <w:rsid w:val="00C45076"/>
    <w:rsid w:val="00C467B8"/>
    <w:rsid w:val="00C469A4"/>
    <w:rsid w:val="00C476C8"/>
    <w:rsid w:val="00C507C3"/>
    <w:rsid w:val="00C52188"/>
    <w:rsid w:val="00C5358D"/>
    <w:rsid w:val="00C56AB8"/>
    <w:rsid w:val="00C56D03"/>
    <w:rsid w:val="00C56DC4"/>
    <w:rsid w:val="00C607F8"/>
    <w:rsid w:val="00C61603"/>
    <w:rsid w:val="00C62BBB"/>
    <w:rsid w:val="00C6302E"/>
    <w:rsid w:val="00C634D7"/>
    <w:rsid w:val="00C63B3B"/>
    <w:rsid w:val="00C64AD3"/>
    <w:rsid w:val="00C66A8B"/>
    <w:rsid w:val="00C67364"/>
    <w:rsid w:val="00C731E8"/>
    <w:rsid w:val="00C770B0"/>
    <w:rsid w:val="00C77195"/>
    <w:rsid w:val="00C832E2"/>
    <w:rsid w:val="00C83B2F"/>
    <w:rsid w:val="00C83DF8"/>
    <w:rsid w:val="00C858FA"/>
    <w:rsid w:val="00C8699C"/>
    <w:rsid w:val="00C86A37"/>
    <w:rsid w:val="00C877D6"/>
    <w:rsid w:val="00C87F0E"/>
    <w:rsid w:val="00C945DD"/>
    <w:rsid w:val="00C94FE7"/>
    <w:rsid w:val="00C962D4"/>
    <w:rsid w:val="00CA05A4"/>
    <w:rsid w:val="00CA085E"/>
    <w:rsid w:val="00CA0DC9"/>
    <w:rsid w:val="00CA391F"/>
    <w:rsid w:val="00CA43A1"/>
    <w:rsid w:val="00CA4E97"/>
    <w:rsid w:val="00CA5249"/>
    <w:rsid w:val="00CA7832"/>
    <w:rsid w:val="00CA7CE3"/>
    <w:rsid w:val="00CB2DEC"/>
    <w:rsid w:val="00CB3C71"/>
    <w:rsid w:val="00CB59D1"/>
    <w:rsid w:val="00CC0F54"/>
    <w:rsid w:val="00CC1AAB"/>
    <w:rsid w:val="00CC3D0D"/>
    <w:rsid w:val="00CC3ECD"/>
    <w:rsid w:val="00CC6FA2"/>
    <w:rsid w:val="00CD23DC"/>
    <w:rsid w:val="00CD33C4"/>
    <w:rsid w:val="00CD4424"/>
    <w:rsid w:val="00CD5730"/>
    <w:rsid w:val="00CD5B9E"/>
    <w:rsid w:val="00CD6867"/>
    <w:rsid w:val="00CD6F17"/>
    <w:rsid w:val="00CE09FC"/>
    <w:rsid w:val="00CE17A5"/>
    <w:rsid w:val="00CE6D6D"/>
    <w:rsid w:val="00CF0F57"/>
    <w:rsid w:val="00CF1C3C"/>
    <w:rsid w:val="00CF1F0A"/>
    <w:rsid w:val="00CF330E"/>
    <w:rsid w:val="00CF561E"/>
    <w:rsid w:val="00CF593E"/>
    <w:rsid w:val="00CF64B6"/>
    <w:rsid w:val="00CF6520"/>
    <w:rsid w:val="00CF65CD"/>
    <w:rsid w:val="00CF7499"/>
    <w:rsid w:val="00CF7B71"/>
    <w:rsid w:val="00D02206"/>
    <w:rsid w:val="00D044DD"/>
    <w:rsid w:val="00D06491"/>
    <w:rsid w:val="00D075AA"/>
    <w:rsid w:val="00D105D7"/>
    <w:rsid w:val="00D11503"/>
    <w:rsid w:val="00D14796"/>
    <w:rsid w:val="00D1613E"/>
    <w:rsid w:val="00D16D7D"/>
    <w:rsid w:val="00D17ACB"/>
    <w:rsid w:val="00D20077"/>
    <w:rsid w:val="00D21068"/>
    <w:rsid w:val="00D23445"/>
    <w:rsid w:val="00D260B7"/>
    <w:rsid w:val="00D2651F"/>
    <w:rsid w:val="00D26EB7"/>
    <w:rsid w:val="00D308D9"/>
    <w:rsid w:val="00D30DD9"/>
    <w:rsid w:val="00D32302"/>
    <w:rsid w:val="00D353A1"/>
    <w:rsid w:val="00D35A69"/>
    <w:rsid w:val="00D40CF6"/>
    <w:rsid w:val="00D4229E"/>
    <w:rsid w:val="00D42EE2"/>
    <w:rsid w:val="00D44C2C"/>
    <w:rsid w:val="00D47A74"/>
    <w:rsid w:val="00D51B3E"/>
    <w:rsid w:val="00D52120"/>
    <w:rsid w:val="00D5348C"/>
    <w:rsid w:val="00D53CF3"/>
    <w:rsid w:val="00D55668"/>
    <w:rsid w:val="00D572EB"/>
    <w:rsid w:val="00D57EF3"/>
    <w:rsid w:val="00D57F1D"/>
    <w:rsid w:val="00D600D5"/>
    <w:rsid w:val="00D61B22"/>
    <w:rsid w:val="00D61F41"/>
    <w:rsid w:val="00D6213C"/>
    <w:rsid w:val="00D62C77"/>
    <w:rsid w:val="00D62DA7"/>
    <w:rsid w:val="00D633AF"/>
    <w:rsid w:val="00D645E6"/>
    <w:rsid w:val="00D646AC"/>
    <w:rsid w:val="00D679DE"/>
    <w:rsid w:val="00D7081E"/>
    <w:rsid w:val="00D726E8"/>
    <w:rsid w:val="00D730B1"/>
    <w:rsid w:val="00D743B6"/>
    <w:rsid w:val="00D744DF"/>
    <w:rsid w:val="00D74957"/>
    <w:rsid w:val="00D76931"/>
    <w:rsid w:val="00D77F94"/>
    <w:rsid w:val="00D80059"/>
    <w:rsid w:val="00D81B3B"/>
    <w:rsid w:val="00D82B48"/>
    <w:rsid w:val="00D82C9B"/>
    <w:rsid w:val="00D84113"/>
    <w:rsid w:val="00D84B0E"/>
    <w:rsid w:val="00D853E2"/>
    <w:rsid w:val="00D86132"/>
    <w:rsid w:val="00D875E5"/>
    <w:rsid w:val="00D877FD"/>
    <w:rsid w:val="00D9189C"/>
    <w:rsid w:val="00D92DC5"/>
    <w:rsid w:val="00D92E2E"/>
    <w:rsid w:val="00D92FF8"/>
    <w:rsid w:val="00D94C3C"/>
    <w:rsid w:val="00D94F12"/>
    <w:rsid w:val="00DA0BDE"/>
    <w:rsid w:val="00DA1A87"/>
    <w:rsid w:val="00DA758B"/>
    <w:rsid w:val="00DB0F99"/>
    <w:rsid w:val="00DB12CB"/>
    <w:rsid w:val="00DB1467"/>
    <w:rsid w:val="00DB2075"/>
    <w:rsid w:val="00DB3B9B"/>
    <w:rsid w:val="00DB3E17"/>
    <w:rsid w:val="00DB4D8D"/>
    <w:rsid w:val="00DB525D"/>
    <w:rsid w:val="00DB55B9"/>
    <w:rsid w:val="00DB6EE5"/>
    <w:rsid w:val="00DC301D"/>
    <w:rsid w:val="00DC3CE7"/>
    <w:rsid w:val="00DC5857"/>
    <w:rsid w:val="00DC739A"/>
    <w:rsid w:val="00DD1103"/>
    <w:rsid w:val="00DD29DC"/>
    <w:rsid w:val="00DD40D1"/>
    <w:rsid w:val="00DD4F5E"/>
    <w:rsid w:val="00DE09D9"/>
    <w:rsid w:val="00DE1042"/>
    <w:rsid w:val="00DE1C54"/>
    <w:rsid w:val="00DE1FE6"/>
    <w:rsid w:val="00DE30A8"/>
    <w:rsid w:val="00DE63F9"/>
    <w:rsid w:val="00DF238C"/>
    <w:rsid w:val="00DF4393"/>
    <w:rsid w:val="00DF7C17"/>
    <w:rsid w:val="00E0026B"/>
    <w:rsid w:val="00E00A2A"/>
    <w:rsid w:val="00E021E3"/>
    <w:rsid w:val="00E03EF1"/>
    <w:rsid w:val="00E0425B"/>
    <w:rsid w:val="00E04447"/>
    <w:rsid w:val="00E05854"/>
    <w:rsid w:val="00E06717"/>
    <w:rsid w:val="00E06970"/>
    <w:rsid w:val="00E06CB4"/>
    <w:rsid w:val="00E079CA"/>
    <w:rsid w:val="00E1167F"/>
    <w:rsid w:val="00E15CA5"/>
    <w:rsid w:val="00E16795"/>
    <w:rsid w:val="00E20A2C"/>
    <w:rsid w:val="00E22258"/>
    <w:rsid w:val="00E224FA"/>
    <w:rsid w:val="00E251B6"/>
    <w:rsid w:val="00E26426"/>
    <w:rsid w:val="00E26BC0"/>
    <w:rsid w:val="00E301F0"/>
    <w:rsid w:val="00E313DA"/>
    <w:rsid w:val="00E32A95"/>
    <w:rsid w:val="00E3352B"/>
    <w:rsid w:val="00E34923"/>
    <w:rsid w:val="00E34CA5"/>
    <w:rsid w:val="00E35E89"/>
    <w:rsid w:val="00E360ED"/>
    <w:rsid w:val="00E36303"/>
    <w:rsid w:val="00E36862"/>
    <w:rsid w:val="00E404F9"/>
    <w:rsid w:val="00E40766"/>
    <w:rsid w:val="00E414CC"/>
    <w:rsid w:val="00E4491D"/>
    <w:rsid w:val="00E467E7"/>
    <w:rsid w:val="00E508A5"/>
    <w:rsid w:val="00E50F60"/>
    <w:rsid w:val="00E51467"/>
    <w:rsid w:val="00E539E7"/>
    <w:rsid w:val="00E53AF1"/>
    <w:rsid w:val="00E55081"/>
    <w:rsid w:val="00E569FF"/>
    <w:rsid w:val="00E60407"/>
    <w:rsid w:val="00E667C6"/>
    <w:rsid w:val="00E66821"/>
    <w:rsid w:val="00E66BA4"/>
    <w:rsid w:val="00E6706A"/>
    <w:rsid w:val="00E67F89"/>
    <w:rsid w:val="00E7095D"/>
    <w:rsid w:val="00E710F2"/>
    <w:rsid w:val="00E72FFF"/>
    <w:rsid w:val="00E73255"/>
    <w:rsid w:val="00E73337"/>
    <w:rsid w:val="00E77771"/>
    <w:rsid w:val="00E80CC5"/>
    <w:rsid w:val="00E81CC9"/>
    <w:rsid w:val="00E825CA"/>
    <w:rsid w:val="00E84118"/>
    <w:rsid w:val="00E84B8C"/>
    <w:rsid w:val="00E854FE"/>
    <w:rsid w:val="00E857E0"/>
    <w:rsid w:val="00E866BB"/>
    <w:rsid w:val="00E86979"/>
    <w:rsid w:val="00E909DE"/>
    <w:rsid w:val="00E92EF9"/>
    <w:rsid w:val="00E9543A"/>
    <w:rsid w:val="00E955D1"/>
    <w:rsid w:val="00E9687D"/>
    <w:rsid w:val="00E96D83"/>
    <w:rsid w:val="00EA1519"/>
    <w:rsid w:val="00EA192C"/>
    <w:rsid w:val="00EA1D11"/>
    <w:rsid w:val="00EA3214"/>
    <w:rsid w:val="00EA7BFC"/>
    <w:rsid w:val="00EB025C"/>
    <w:rsid w:val="00EB0407"/>
    <w:rsid w:val="00EB0536"/>
    <w:rsid w:val="00EB2587"/>
    <w:rsid w:val="00EB42A8"/>
    <w:rsid w:val="00EB5601"/>
    <w:rsid w:val="00EC3876"/>
    <w:rsid w:val="00EC501A"/>
    <w:rsid w:val="00EC526F"/>
    <w:rsid w:val="00EC5C01"/>
    <w:rsid w:val="00EC7603"/>
    <w:rsid w:val="00ED0A75"/>
    <w:rsid w:val="00ED1C27"/>
    <w:rsid w:val="00ED37A1"/>
    <w:rsid w:val="00ED41BE"/>
    <w:rsid w:val="00EE01EF"/>
    <w:rsid w:val="00EE4A4D"/>
    <w:rsid w:val="00EE6E1F"/>
    <w:rsid w:val="00EE6FBD"/>
    <w:rsid w:val="00EE7C9C"/>
    <w:rsid w:val="00EF08E3"/>
    <w:rsid w:val="00EF2E4D"/>
    <w:rsid w:val="00EF3427"/>
    <w:rsid w:val="00EF4D37"/>
    <w:rsid w:val="00EF5074"/>
    <w:rsid w:val="00EF5654"/>
    <w:rsid w:val="00EF635E"/>
    <w:rsid w:val="00EF77C5"/>
    <w:rsid w:val="00F00434"/>
    <w:rsid w:val="00F00AD7"/>
    <w:rsid w:val="00F020F8"/>
    <w:rsid w:val="00F0278D"/>
    <w:rsid w:val="00F10410"/>
    <w:rsid w:val="00F10924"/>
    <w:rsid w:val="00F14D70"/>
    <w:rsid w:val="00F1548E"/>
    <w:rsid w:val="00F15A44"/>
    <w:rsid w:val="00F15CEC"/>
    <w:rsid w:val="00F16569"/>
    <w:rsid w:val="00F16878"/>
    <w:rsid w:val="00F178DE"/>
    <w:rsid w:val="00F17EF3"/>
    <w:rsid w:val="00F2085D"/>
    <w:rsid w:val="00F22D22"/>
    <w:rsid w:val="00F259FB"/>
    <w:rsid w:val="00F3118F"/>
    <w:rsid w:val="00F31ECF"/>
    <w:rsid w:val="00F33381"/>
    <w:rsid w:val="00F34445"/>
    <w:rsid w:val="00F34BA8"/>
    <w:rsid w:val="00F353FB"/>
    <w:rsid w:val="00F378A6"/>
    <w:rsid w:val="00F40B38"/>
    <w:rsid w:val="00F41BAC"/>
    <w:rsid w:val="00F42B64"/>
    <w:rsid w:val="00F43209"/>
    <w:rsid w:val="00F444B7"/>
    <w:rsid w:val="00F45304"/>
    <w:rsid w:val="00F4682C"/>
    <w:rsid w:val="00F46AB9"/>
    <w:rsid w:val="00F46B5A"/>
    <w:rsid w:val="00F46CC7"/>
    <w:rsid w:val="00F46D51"/>
    <w:rsid w:val="00F47B95"/>
    <w:rsid w:val="00F47EF0"/>
    <w:rsid w:val="00F47F4B"/>
    <w:rsid w:val="00F50E71"/>
    <w:rsid w:val="00F519E6"/>
    <w:rsid w:val="00F52633"/>
    <w:rsid w:val="00F53D86"/>
    <w:rsid w:val="00F53DC4"/>
    <w:rsid w:val="00F55A15"/>
    <w:rsid w:val="00F55FEE"/>
    <w:rsid w:val="00F57032"/>
    <w:rsid w:val="00F6044D"/>
    <w:rsid w:val="00F6104A"/>
    <w:rsid w:val="00F63507"/>
    <w:rsid w:val="00F65292"/>
    <w:rsid w:val="00F66234"/>
    <w:rsid w:val="00F66D63"/>
    <w:rsid w:val="00F72C03"/>
    <w:rsid w:val="00F74CF6"/>
    <w:rsid w:val="00F74F71"/>
    <w:rsid w:val="00F75CA3"/>
    <w:rsid w:val="00F764A1"/>
    <w:rsid w:val="00F76B77"/>
    <w:rsid w:val="00F80238"/>
    <w:rsid w:val="00F83572"/>
    <w:rsid w:val="00F8357C"/>
    <w:rsid w:val="00F85E4C"/>
    <w:rsid w:val="00F86215"/>
    <w:rsid w:val="00F86688"/>
    <w:rsid w:val="00F8713D"/>
    <w:rsid w:val="00F87ECD"/>
    <w:rsid w:val="00F90B68"/>
    <w:rsid w:val="00F91888"/>
    <w:rsid w:val="00F9209D"/>
    <w:rsid w:val="00F923E6"/>
    <w:rsid w:val="00F947AE"/>
    <w:rsid w:val="00F94EF4"/>
    <w:rsid w:val="00F95B93"/>
    <w:rsid w:val="00F9765E"/>
    <w:rsid w:val="00FA0A5E"/>
    <w:rsid w:val="00FA1C4A"/>
    <w:rsid w:val="00FA3445"/>
    <w:rsid w:val="00FA3625"/>
    <w:rsid w:val="00FA3C63"/>
    <w:rsid w:val="00FA64DA"/>
    <w:rsid w:val="00FA652A"/>
    <w:rsid w:val="00FA7D7E"/>
    <w:rsid w:val="00FB0392"/>
    <w:rsid w:val="00FB4C0B"/>
    <w:rsid w:val="00FB5BF5"/>
    <w:rsid w:val="00FB6C47"/>
    <w:rsid w:val="00FB702E"/>
    <w:rsid w:val="00FB7E2B"/>
    <w:rsid w:val="00FC1729"/>
    <w:rsid w:val="00FC21E2"/>
    <w:rsid w:val="00FC2995"/>
    <w:rsid w:val="00FC345F"/>
    <w:rsid w:val="00FC4B72"/>
    <w:rsid w:val="00FC4D89"/>
    <w:rsid w:val="00FC5206"/>
    <w:rsid w:val="00FC6845"/>
    <w:rsid w:val="00FD028C"/>
    <w:rsid w:val="00FD1E11"/>
    <w:rsid w:val="00FD2217"/>
    <w:rsid w:val="00FD4CF7"/>
    <w:rsid w:val="00FD5AA1"/>
    <w:rsid w:val="00FD5CBD"/>
    <w:rsid w:val="00FD61AA"/>
    <w:rsid w:val="00FD76CC"/>
    <w:rsid w:val="00FE097C"/>
    <w:rsid w:val="00FE0CF9"/>
    <w:rsid w:val="00FE122C"/>
    <w:rsid w:val="00FE20DB"/>
    <w:rsid w:val="00FE3D1B"/>
    <w:rsid w:val="00FE3F4D"/>
    <w:rsid w:val="00FE45A9"/>
    <w:rsid w:val="00FE5074"/>
    <w:rsid w:val="00FE5DBC"/>
    <w:rsid w:val="00FE6FDC"/>
    <w:rsid w:val="00FE71D7"/>
    <w:rsid w:val="00FE76F3"/>
    <w:rsid w:val="00FF014F"/>
    <w:rsid w:val="00FF03D7"/>
    <w:rsid w:val="00FF222A"/>
    <w:rsid w:val="00FF32A2"/>
    <w:rsid w:val="00FF6451"/>
    <w:rsid w:val="00FF78E3"/>
    <w:rsid w:val="00FF79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ddd,#f8f8f8"/>
    </o:shapedefaults>
    <o:shapelayout v:ext="edit">
      <o:idmap v:ext="edit" data="1"/>
    </o:shapelayout>
  </w:shapeDefaults>
  <w:decimalSymbol w:val="."/>
  <w:listSeparator w:val=","/>
  <w14:docId w14:val="134A6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71" w:unhideWhenUsed="0" w:qFormat="1"/>
    <w:lsdException w:name="heading 5" w:semiHidden="0" w:uiPriority="71" w:unhideWhenUsed="0" w:qFormat="1"/>
    <w:lsdException w:name="heading 6" w:semiHidden="0" w:unhideWhenUsed="0" w:qFormat="1"/>
    <w:lsdException w:name="heading 7" w:semiHidden="0" w:qFormat="1"/>
    <w:lsdException w:name="heading 8" w:semiHidden="0" w:qFormat="1"/>
    <w:lsdException w:name="heading 9" w:semiHidden="0" w:uiPriority="10"/>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qFormat="1"/>
    <w:lsdException w:name="annotation text" w:locked="1"/>
    <w:lsdException w:name="header" w:locked="1"/>
    <w:lsdException w:name="footer" w:locked="1"/>
    <w:lsdException w:name="index heading" w:locked="1"/>
    <w:lsdException w:name="caption" w:semiHidden="0" w:uiPriority="35"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qFormat="1"/>
    <w:lsdException w:name="List Number" w:locked="1" w:qFormat="1"/>
    <w:lsdException w:name="List 2" w:locked="1"/>
    <w:lsdException w:name="List 3" w:locked="1"/>
    <w:lsdException w:name="List 4" w:locked="1"/>
    <w:lsdException w:name="List 5" w:locked="1"/>
    <w:lsdException w:name="List Bullet 2" w:locked="1" w:qFormat="1"/>
    <w:lsdException w:name="List Bullet 3" w:locked="1"/>
    <w:lsdException w:name="List Bullet 4" w:locked="1"/>
    <w:lsdException w:name="List Bullet 5" w:locked="1"/>
    <w:lsdException w:name="List Number 2" w:locked="1" w:qFormat="1"/>
    <w:lsdException w:name="List Number 3" w:locked="1"/>
    <w:lsdException w:name="List Number 4" w:locked="1"/>
    <w:lsdException w:name="List Number 5" w:locked="1"/>
    <w:lsdException w:name="Title" w:semiHidden="0" w:unhideWhenUsed="0"/>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unhideWhenUsed="0"/>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qFormat="1"/>
    <w:lsdException w:name="FollowedHyperlink" w:locked="1"/>
    <w:lsdException w:name="Strong" w:semiHidden="0" w:unhideWhenUsed="0"/>
    <w:lsdException w:name="Emphasis" w:semiHidden="0" w:unhideWhenUsed="0"/>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semiHidden="0"/>
  </w:latentStyles>
  <w:style w:type="paragraph" w:default="1" w:styleId="Normal">
    <w:name w:val="Normal"/>
    <w:qFormat/>
    <w:rsid w:val="00DA1A87"/>
    <w:pPr>
      <w:spacing w:after="120"/>
    </w:pPr>
    <w:rPr>
      <w:rFonts w:eastAsia="Calibri"/>
      <w:color w:val="000000"/>
    </w:rPr>
  </w:style>
  <w:style w:type="paragraph" w:styleId="Heading1">
    <w:name w:val="heading 1"/>
    <w:basedOn w:val="Normal"/>
    <w:next w:val="Normal"/>
    <w:link w:val="Heading1Char"/>
    <w:uiPriority w:val="99"/>
    <w:qFormat/>
    <w:rsid w:val="004666B7"/>
    <w:pPr>
      <w:keepNext/>
      <w:keepLines/>
      <w:pageBreakBefore/>
      <w:numPr>
        <w:numId w:val="15"/>
      </w:numPr>
      <w:tabs>
        <w:tab w:val="left" w:pos="851"/>
      </w:tabs>
      <w:spacing w:after="1080" w:line="480" w:lineRule="exact"/>
      <w:outlineLvl w:val="0"/>
    </w:pPr>
    <w:rPr>
      <w:rFonts w:eastAsiaTheme="majorEastAsia" w:cstheme="majorBidi"/>
      <w:b/>
      <w:bCs/>
      <w:color w:val="00A9CE" w:themeColor="accent1"/>
      <w:sz w:val="44"/>
      <w:szCs w:val="28"/>
    </w:rPr>
  </w:style>
  <w:style w:type="paragraph" w:styleId="Heading2">
    <w:name w:val="heading 2"/>
    <w:basedOn w:val="Normal"/>
    <w:next w:val="Normal"/>
    <w:link w:val="Heading2Char"/>
    <w:uiPriority w:val="99"/>
    <w:qFormat/>
    <w:rsid w:val="004F26F8"/>
    <w:pPr>
      <w:keepNext/>
      <w:numPr>
        <w:ilvl w:val="1"/>
        <w:numId w:val="15"/>
      </w:numPr>
      <w:tabs>
        <w:tab w:val="left" w:pos="851"/>
      </w:tabs>
      <w:spacing w:before="360" w:after="240"/>
      <w:outlineLvl w:val="1"/>
    </w:pPr>
    <w:rPr>
      <w:rFonts w:eastAsiaTheme="majorEastAsia" w:cstheme="majorBidi"/>
      <w:bCs/>
      <w:color w:val="00A9CE" w:themeColor="accent1"/>
      <w:sz w:val="32"/>
      <w:szCs w:val="26"/>
    </w:rPr>
  </w:style>
  <w:style w:type="paragraph" w:styleId="Heading3">
    <w:name w:val="heading 3"/>
    <w:basedOn w:val="Heading2"/>
    <w:next w:val="Normal"/>
    <w:link w:val="Heading3Char"/>
    <w:uiPriority w:val="99"/>
    <w:qFormat/>
    <w:rsid w:val="004F26F8"/>
    <w:pPr>
      <w:numPr>
        <w:ilvl w:val="2"/>
      </w:numPr>
      <w:outlineLvl w:val="2"/>
    </w:pPr>
    <w:rPr>
      <w:b/>
      <w:caps/>
      <w:color w:val="auto"/>
      <w:sz w:val="26"/>
    </w:rPr>
  </w:style>
  <w:style w:type="paragraph" w:styleId="Heading4">
    <w:name w:val="heading 4"/>
    <w:basedOn w:val="Normal"/>
    <w:next w:val="Normal"/>
    <w:link w:val="Heading4Char"/>
    <w:uiPriority w:val="1"/>
    <w:qFormat/>
    <w:rsid w:val="001249CC"/>
    <w:pPr>
      <w:keepNext/>
      <w:keepLines/>
      <w:spacing w:before="240"/>
      <w:outlineLvl w:val="3"/>
    </w:pPr>
    <w:rPr>
      <w:rFonts w:eastAsiaTheme="majorEastAsia" w:cstheme="majorBidi"/>
      <w:b/>
      <w:bCs/>
      <w:iCs/>
      <w:color w:val="00A9CE" w:themeColor="accent1"/>
      <w:spacing w:val="1"/>
      <w:sz w:val="24"/>
    </w:rPr>
  </w:style>
  <w:style w:type="paragraph" w:styleId="Heading5">
    <w:name w:val="heading 5"/>
    <w:basedOn w:val="Normal"/>
    <w:next w:val="Normal"/>
    <w:link w:val="Heading5Char"/>
    <w:uiPriority w:val="1"/>
    <w:qFormat/>
    <w:rsid w:val="003F1FBD"/>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Normal"/>
    <w:link w:val="Heading9Char"/>
    <w:uiPriority w:val="10"/>
    <w:locked/>
    <w:rsid w:val="00655388"/>
    <w:pPr>
      <w:spacing w:after="10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B55B9"/>
    <w:rPr>
      <w:rFonts w:eastAsiaTheme="majorEastAsia" w:cstheme="majorBidi"/>
      <w:b/>
      <w:bCs/>
      <w:color w:val="00A9CE" w:themeColor="accent1"/>
      <w:sz w:val="44"/>
      <w:szCs w:val="28"/>
    </w:rPr>
  </w:style>
  <w:style w:type="character" w:customStyle="1" w:styleId="Heading2Char">
    <w:name w:val="Heading 2 Char"/>
    <w:basedOn w:val="DefaultParagraphFont"/>
    <w:link w:val="Heading2"/>
    <w:uiPriority w:val="99"/>
    <w:locked/>
    <w:rsid w:val="00DB55B9"/>
    <w:rPr>
      <w:rFonts w:eastAsiaTheme="majorEastAsia" w:cstheme="majorBidi"/>
      <w:bCs/>
      <w:color w:val="00A9CE" w:themeColor="accent1"/>
      <w:sz w:val="32"/>
      <w:szCs w:val="26"/>
    </w:rPr>
  </w:style>
  <w:style w:type="character" w:customStyle="1" w:styleId="Heading3Char">
    <w:name w:val="Heading 3 Char"/>
    <w:basedOn w:val="DefaultParagraphFont"/>
    <w:link w:val="Heading3"/>
    <w:uiPriority w:val="99"/>
    <w:locked/>
    <w:rsid w:val="00DB55B9"/>
    <w:rPr>
      <w:rFonts w:eastAsiaTheme="majorEastAsia" w:cstheme="majorBidi"/>
      <w:b/>
      <w:bCs/>
      <w:caps/>
      <w:sz w:val="26"/>
      <w:szCs w:val="26"/>
    </w:rPr>
  </w:style>
  <w:style w:type="character" w:customStyle="1" w:styleId="Heading4Char">
    <w:name w:val="Heading 4 Char"/>
    <w:basedOn w:val="DefaultParagraphFont"/>
    <w:link w:val="Heading4"/>
    <w:uiPriority w:val="1"/>
    <w:locked/>
    <w:rsid w:val="00DB55B9"/>
    <w:rPr>
      <w:rFonts w:eastAsiaTheme="majorEastAsia" w:cstheme="majorBidi"/>
      <w:b/>
      <w:bCs/>
      <w:iCs/>
      <w:color w:val="00A9CE" w:themeColor="accent1"/>
      <w:spacing w:val="1"/>
      <w:sz w:val="24"/>
    </w:rPr>
  </w:style>
  <w:style w:type="character" w:customStyle="1" w:styleId="Heading5Char">
    <w:name w:val="Heading 5 Char"/>
    <w:basedOn w:val="DefaultParagraphFont"/>
    <w:link w:val="Heading5"/>
    <w:uiPriority w:val="1"/>
    <w:locked/>
    <w:rsid w:val="00DB55B9"/>
    <w:rPr>
      <w:rFonts w:eastAsiaTheme="majorEastAsia" w:cstheme="majorBidi"/>
      <w:b/>
      <w:color w:val="000000"/>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655388"/>
    <w:rPr>
      <w:rFonts w:eastAsiaTheme="majorEastAsia" w:cstheme="majorBidi"/>
      <w:b/>
      <w:bCs/>
      <w:color w:val="00A9CE" w:themeColor="accent1"/>
      <w:sz w:val="44"/>
      <w:szCs w:val="28"/>
    </w:rPr>
  </w:style>
  <w:style w:type="paragraph" w:styleId="Header">
    <w:name w:val="header"/>
    <w:basedOn w:val="Normal"/>
    <w:link w:val="HeaderChar"/>
    <w:uiPriority w:val="99"/>
    <w:semiHidden/>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Normal"/>
    <w:link w:val="FooterChar"/>
    <w:uiPriority w:val="99"/>
    <w:unhideWhenUsed/>
    <w:rsid w:val="00782488"/>
    <w:pPr>
      <w:tabs>
        <w:tab w:val="center" w:pos="4513"/>
        <w:tab w:val="right" w:pos="9026"/>
      </w:tabs>
      <w:spacing w:after="0" w:line="220" w:lineRule="atLeast"/>
    </w:pPr>
    <w:rPr>
      <w:color w:val="auto"/>
      <w:sz w:val="16"/>
    </w:rPr>
  </w:style>
  <w:style w:type="character" w:customStyle="1" w:styleId="FooterChar">
    <w:name w:val="Footer Char"/>
    <w:basedOn w:val="DefaultParagraphFont"/>
    <w:link w:val="Footer"/>
    <w:uiPriority w:val="99"/>
    <w:locked/>
    <w:rsid w:val="00DB55B9"/>
    <w:rPr>
      <w:rFonts w:eastAsia="Calibri"/>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Normal"/>
    <w:uiPriority w:val="2"/>
    <w:qFormat/>
    <w:rsid w:val="00273A31"/>
    <w:pPr>
      <w:numPr>
        <w:numId w:val="6"/>
      </w:numPr>
      <w:tabs>
        <w:tab w:val="clear" w:pos="199"/>
        <w:tab w:val="left" w:pos="397"/>
      </w:tabs>
      <w:ind w:left="397" w:hanging="397"/>
      <w:contextualSpacing/>
    </w:pPr>
  </w:style>
  <w:style w:type="paragraph" w:styleId="ListNumber">
    <w:name w:val="List Number"/>
    <w:basedOn w:val="Normal"/>
    <w:uiPriority w:val="2"/>
    <w:qFormat/>
    <w:rsid w:val="00273A31"/>
    <w:pPr>
      <w:numPr>
        <w:numId w:val="9"/>
      </w:numPr>
      <w:tabs>
        <w:tab w:val="clear" w:pos="227"/>
        <w:tab w:val="left" w:pos="397"/>
      </w:tabs>
      <w:ind w:left="397" w:hanging="397"/>
    </w:pPr>
  </w:style>
  <w:style w:type="paragraph" w:styleId="ListBullet2">
    <w:name w:val="List Bullet 2"/>
    <w:basedOn w:val="ListBullet"/>
    <w:uiPriority w:val="2"/>
    <w:qFormat/>
    <w:rsid w:val="00273A31"/>
    <w:pPr>
      <w:numPr>
        <w:ilvl w:val="1"/>
      </w:numPr>
      <w:tabs>
        <w:tab w:val="clear" w:pos="397"/>
        <w:tab w:val="left" w:pos="794"/>
      </w:tabs>
      <w:ind w:left="794" w:hanging="360"/>
    </w:pPr>
  </w:style>
  <w:style w:type="paragraph" w:styleId="TOC1">
    <w:name w:val="toc 1"/>
    <w:basedOn w:val="Normal"/>
    <w:next w:val="Normal"/>
    <w:uiPriority w:val="39"/>
    <w:unhideWhenUsed/>
    <w:rsid w:val="008F7A9C"/>
    <w:pPr>
      <w:pBdr>
        <w:top w:val="single" w:sz="4" w:space="1" w:color="00A9CE" w:themeColor="accent1"/>
        <w:left w:val="single" w:sz="4" w:space="4" w:color="00A9CE" w:themeColor="accent1"/>
        <w:bottom w:val="single" w:sz="4" w:space="1" w:color="00A9CE" w:themeColor="accent1"/>
        <w:right w:val="single" w:sz="4" w:space="4" w:color="00A9CE" w:themeColor="accent1"/>
      </w:pBdr>
      <w:shd w:val="clear" w:color="auto" w:fill="00A9CE" w:themeFill="accent1"/>
      <w:tabs>
        <w:tab w:val="left" w:pos="737"/>
        <w:tab w:val="right" w:pos="9639"/>
      </w:tabs>
      <w:spacing w:before="240" w:after="180"/>
    </w:pPr>
    <w:rPr>
      <w:b/>
      <w:noProof/>
      <w:color w:val="FFFFFF"/>
    </w:rPr>
  </w:style>
  <w:style w:type="paragraph" w:styleId="TOC2">
    <w:name w:val="toc 2"/>
    <w:basedOn w:val="Normal"/>
    <w:next w:val="Normal"/>
    <w:uiPriority w:val="39"/>
    <w:unhideWhenUsed/>
    <w:rsid w:val="00462182"/>
    <w:pPr>
      <w:tabs>
        <w:tab w:val="left" w:pos="737"/>
        <w:tab w:val="right" w:leader="dot" w:pos="9639"/>
      </w:tabs>
      <w:spacing w:before="120" w:after="0"/>
      <w:ind w:right="284"/>
    </w:pPr>
    <w:rPr>
      <w:color w:val="00A9CE" w:themeColor="accent1"/>
    </w:rPr>
  </w:style>
  <w:style w:type="table" w:styleId="TableGrid">
    <w:name w:val="Table Grid"/>
    <w:basedOn w:val="TableNormal"/>
    <w:uiPriority w:val="5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Normal"/>
    <w:next w:val="Normal"/>
    <w:uiPriority w:val="39"/>
    <w:unhideWhenUsed/>
    <w:rsid w:val="008F7A9C"/>
    <w:pPr>
      <w:tabs>
        <w:tab w:val="left" w:pos="1304"/>
        <w:tab w:val="right" w:leader="dot" w:pos="9639"/>
      </w:tabs>
      <w:spacing w:before="60" w:after="0"/>
      <w:ind w:left="737" w:right="284"/>
    </w:pPr>
    <w:rPr>
      <w:color w:val="00A9CE" w:themeColor="accent1"/>
    </w:rPr>
  </w:style>
  <w:style w:type="paragraph" w:customStyle="1" w:styleId="CoverTitle">
    <w:name w:val="CoverTitle"/>
    <w:basedOn w:val="Normal"/>
    <w:uiPriority w:val="12"/>
    <w:qFormat/>
    <w:rsid w:val="008F64BD"/>
    <w:pPr>
      <w:spacing w:after="170" w:line="216" w:lineRule="auto"/>
    </w:pPr>
    <w:rPr>
      <w:rFonts w:eastAsiaTheme="majorEastAsia" w:cstheme="majorBidi"/>
      <w:b/>
      <w:color w:val="00A9CE" w:themeColor="accent1"/>
      <w:spacing w:val="5"/>
      <w:kern w:val="28"/>
      <w:sz w:val="80"/>
      <w:szCs w:val="52"/>
    </w:rPr>
  </w:style>
  <w:style w:type="paragraph" w:customStyle="1" w:styleId="PartTitle">
    <w:name w:val="PartTitle"/>
    <w:basedOn w:val="Normal"/>
    <w:uiPriority w:val="15"/>
    <w:qFormat/>
    <w:rsid w:val="00914764"/>
    <w:pPr>
      <w:tabs>
        <w:tab w:val="left" w:pos="2552"/>
      </w:tabs>
      <w:spacing w:after="0" w:line="1000" w:lineRule="exact"/>
      <w:ind w:left="2552" w:hanging="2552"/>
      <w:outlineLvl w:val="0"/>
    </w:pPr>
    <w:rPr>
      <w:b/>
      <w:color w:val="00313C" w:themeColor="accent2"/>
      <w:sz w:val="80"/>
    </w:rPr>
  </w:style>
  <w:style w:type="paragraph" w:customStyle="1" w:styleId="PartSubtitle">
    <w:name w:val="PartSubtitle"/>
    <w:basedOn w:val="PartTitle"/>
    <w:uiPriority w:val="15"/>
    <w:qFormat/>
    <w:rsid w:val="00D105D7"/>
    <w:pPr>
      <w:spacing w:before="360" w:after="240" w:line="340" w:lineRule="atLeast"/>
      <w:outlineLvl w:val="9"/>
    </w:pPr>
    <w:rPr>
      <w:b w:val="0"/>
      <w:color w:val="00A9CE" w:themeColor="accent1"/>
      <w:sz w:val="34"/>
    </w:rPr>
  </w:style>
  <w:style w:type="paragraph" w:customStyle="1" w:styleId="ListofFiguresandTablesTOCHeading">
    <w:name w:val="List of Figures and Tables TOC Heading"/>
    <w:basedOn w:val="TOCHeading"/>
    <w:uiPriority w:val="14"/>
    <w:qFormat/>
    <w:rsid w:val="00064612"/>
  </w:style>
  <w:style w:type="paragraph" w:styleId="ListBullet3">
    <w:name w:val="List Bullet 3"/>
    <w:basedOn w:val="ListBullet2"/>
    <w:uiPriority w:val="99"/>
    <w:semiHidden/>
    <w:rsid w:val="00273A31"/>
    <w:pPr>
      <w:numPr>
        <w:ilvl w:val="2"/>
      </w:numPr>
      <w:tabs>
        <w:tab w:val="clear" w:pos="595"/>
        <w:tab w:val="clear" w:pos="794"/>
        <w:tab w:val="left" w:pos="1191"/>
      </w:tabs>
      <w:ind w:left="2320" w:firstLine="0"/>
    </w:pPr>
  </w:style>
  <w:style w:type="paragraph" w:styleId="FootnoteText">
    <w:name w:val="footnote text"/>
    <w:basedOn w:val="Normal"/>
    <w:link w:val="FootnoteTextChar"/>
    <w:uiPriority w:val="9"/>
    <w:qFormat/>
    <w:rsid w:val="007A01EB"/>
    <w:pPr>
      <w:spacing w:after="0" w:line="180" w:lineRule="atLeast"/>
    </w:pPr>
    <w:rPr>
      <w:sz w:val="16"/>
      <w:szCs w:val="20"/>
    </w:rPr>
  </w:style>
  <w:style w:type="character" w:customStyle="1" w:styleId="FootnoteTextChar">
    <w:name w:val="Footnote Text Char"/>
    <w:basedOn w:val="DefaultParagraphFont"/>
    <w:link w:val="FootnoteText"/>
    <w:uiPriority w:val="9"/>
    <w:locked/>
    <w:rsid w:val="00DB55B9"/>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Source">
    <w:name w:val="Source"/>
    <w:basedOn w:val="Normal"/>
    <w:next w:val="Normal"/>
    <w:uiPriority w:val="6"/>
    <w:qFormat/>
    <w:rsid w:val="00064612"/>
    <w:pPr>
      <w:tabs>
        <w:tab w:val="left" w:pos="539"/>
      </w:tabs>
      <w:spacing w:line="180" w:lineRule="atLeast"/>
      <w:ind w:left="624" w:hanging="624"/>
    </w:pPr>
    <w:rPr>
      <w:sz w:val="16"/>
      <w:szCs w:val="20"/>
    </w:rPr>
  </w:style>
  <w:style w:type="table" w:customStyle="1" w:styleId="TableCSIRO">
    <w:name w:val="Table_CSIRO"/>
    <w:uiPriority w:val="99"/>
    <w:rsid w:val="0091299A"/>
    <w:rPr>
      <w:sz w:val="20"/>
      <w:szCs w:val="20"/>
    </w:rPr>
    <w:tblPr>
      <w:tblStyleRowBandSize w:val="1"/>
      <w:tblStyleColBandSize w:val="1"/>
      <w:tblInd w:w="113" w:type="dxa"/>
      <w:tblBorders>
        <w:bottom w:val="single" w:sz="12" w:space="0" w:color="000000"/>
      </w:tblBorders>
      <w:tblCellMar>
        <w:top w:w="57" w:type="dxa"/>
        <w:left w:w="85" w:type="dxa"/>
        <w:bottom w:w="57" w:type="dxa"/>
        <w:right w:w="85" w:type="dxa"/>
      </w:tblCellMar>
    </w:tblPr>
    <w:tblStylePr w:type="firstRow">
      <w:tblPr/>
      <w:tcPr>
        <w:shd w:val="clear" w:color="auto" w:fill="000000" w:themeFill="text1"/>
      </w:tcPr>
    </w:tblStylePr>
    <w:tblStylePr w:type="band2Horz">
      <w:tblPr/>
      <w:tcPr>
        <w:tcBorders>
          <w:top w:val="nil"/>
          <w:left w:val="nil"/>
          <w:bottom w:val="nil"/>
          <w:right w:val="nil"/>
          <w:insideH w:val="nil"/>
          <w:insideV w:val="nil"/>
          <w:tl2br w:val="nil"/>
          <w:tr2bl w:val="nil"/>
        </w:tcBorders>
        <w:shd w:val="clear" w:color="auto" w:fill="EDEDED"/>
      </w:tcPr>
    </w:tblStylePr>
  </w:style>
  <w:style w:type="paragraph" w:customStyle="1" w:styleId="TableText">
    <w:name w:val="TableText"/>
    <w:basedOn w:val="Normal"/>
    <w:uiPriority w:val="5"/>
    <w:qFormat/>
    <w:rsid w:val="00492547"/>
    <w:pPr>
      <w:spacing w:after="57" w:line="220" w:lineRule="atLeast"/>
    </w:pPr>
    <w:rPr>
      <w:sz w:val="18"/>
    </w:rPr>
  </w:style>
  <w:style w:type="paragraph" w:customStyle="1" w:styleId="TableBullet">
    <w:name w:val="TableBullet"/>
    <w:basedOn w:val="TableText"/>
    <w:uiPriority w:val="5"/>
    <w:qFormat/>
    <w:rsid w:val="006131D3"/>
    <w:pPr>
      <w:numPr>
        <w:numId w:val="8"/>
      </w:numPr>
    </w:pPr>
  </w:style>
  <w:style w:type="paragraph" w:customStyle="1" w:styleId="RowHeading">
    <w:name w:val="RowHeading"/>
    <w:basedOn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basedOn w:val="Normal"/>
    <w:uiPriority w:val="12"/>
    <w:qFormat/>
    <w:rsid w:val="00DB55B9"/>
    <w:pPr>
      <w:numPr>
        <w:ilvl w:val="1"/>
      </w:numPr>
      <w:spacing w:after="170" w:line="340" w:lineRule="atLeast"/>
    </w:pPr>
    <w:rPr>
      <w:rFonts w:eastAsiaTheme="majorEastAsia" w:cstheme="majorBidi"/>
      <w:iCs/>
      <w:color w:val="00313C" w:themeColor="accent2"/>
      <w:spacing w:val="15"/>
      <w:sz w:val="34"/>
      <w:szCs w:val="24"/>
    </w:rPr>
  </w:style>
  <w:style w:type="paragraph" w:customStyle="1" w:styleId="BackCoverContactHeading">
    <w:name w:val="BackCover ContactHeading"/>
    <w:basedOn w:val="Normal"/>
    <w:uiPriority w:val="18"/>
    <w:qFormat/>
    <w:rsid w:val="00840B15"/>
    <w:pPr>
      <w:spacing w:before="360" w:after="60"/>
    </w:pPr>
    <w:rPr>
      <w:caps/>
      <w:sz w:val="18"/>
      <w:szCs w:val="20"/>
    </w:rPr>
  </w:style>
  <w:style w:type="paragraph" w:customStyle="1" w:styleId="BackCoverContactDetails">
    <w:name w:val="BackCover ContactDetails"/>
    <w:basedOn w:val="Normal"/>
    <w:uiPriority w:val="18"/>
    <w:qFormat/>
    <w:rsid w:val="00840B15"/>
    <w:pPr>
      <w:tabs>
        <w:tab w:val="left" w:pos="199"/>
      </w:tabs>
      <w:spacing w:after="0"/>
    </w:pPr>
    <w:rPr>
      <w:sz w:val="18"/>
    </w:rPr>
  </w:style>
  <w:style w:type="character" w:customStyle="1" w:styleId="BackCoverContactBold">
    <w:name w:val="BackCover ContactBold"/>
    <w:basedOn w:val="DefaultParagraphFont"/>
    <w:uiPriority w:val="18"/>
    <w:qFormat/>
    <w:rsid w:val="00840B15"/>
    <w:rPr>
      <w:rFonts w:cs="Times New Roman"/>
      <w:b/>
    </w:rPr>
  </w:style>
  <w:style w:type="paragraph" w:styleId="TOCHeading">
    <w:name w:val="TOC Heading"/>
    <w:basedOn w:val="Heading1"/>
    <w:next w:val="Normal"/>
    <w:link w:val="TOCHeadingChar"/>
    <w:uiPriority w:val="19"/>
    <w:semiHidden/>
    <w:rsid w:val="00462182"/>
    <w:pPr>
      <w:pageBreakBefore w:val="0"/>
      <w:numPr>
        <w:numId w:val="0"/>
      </w:numPr>
      <w:tabs>
        <w:tab w:val="clear" w:pos="851"/>
      </w:tabs>
      <w:spacing w:before="480" w:after="240"/>
      <w:outlineLvl w:val="1"/>
    </w:pPr>
    <w:rPr>
      <w:bCs w:val="0"/>
    </w:rPr>
  </w:style>
  <w:style w:type="character" w:styleId="Hyperlink">
    <w:name w:val="Hyperlink"/>
    <w:basedOn w:val="DefaultParagraphFont"/>
    <w:uiPriority w:val="99"/>
    <w:qFormat/>
    <w:rsid w:val="00A14107"/>
    <w:rPr>
      <w:rFonts w:cs="Times New Roman"/>
      <w:color w:val="00A9CE" w:themeColor="accent1"/>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aliases w:val="Tables,Caption Char Char,Caption Figure,Monitoring Table Caption,Monitoring Fig Caption,Caption Figure1,Monitoring Table Caption1,Monitoring Fig Caption1,Caption Figure2,Monitoring Table Caption2,Monitoring Fig Caption2,Caption Figure3 Char"/>
    <w:basedOn w:val="Normal"/>
    <w:next w:val="Normal"/>
    <w:link w:val="CaptionChar"/>
    <w:uiPriority w:val="35"/>
    <w:qFormat/>
    <w:rsid w:val="007E4B05"/>
    <w:pPr>
      <w:keepNext/>
      <w:spacing w:before="240" w:after="200"/>
    </w:pPr>
    <w:rPr>
      <w:b/>
      <w:bCs/>
      <w:color w:val="00A9CE" w:themeColor="accent1"/>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A14107"/>
    <w:rPr>
      <w:rFonts w:cs="Times New Roman"/>
      <w:color w:val="00A9CE" w:themeColor="accent1"/>
    </w:rPr>
  </w:style>
  <w:style w:type="paragraph" w:customStyle="1" w:styleId="Heading1notnumbered">
    <w:name w:val="Heading 1 not numbered"/>
    <w:basedOn w:val="Heading1"/>
    <w:uiPriority w:val="1"/>
    <w:rsid w:val="009A20E5"/>
    <w:pPr>
      <w:numPr>
        <w:numId w:val="0"/>
      </w:numPr>
    </w:pPr>
  </w:style>
  <w:style w:type="paragraph" w:customStyle="1" w:styleId="Heading3notnumbered">
    <w:name w:val="Heading 3 not numbered"/>
    <w:basedOn w:val="Heading3"/>
    <w:uiPriority w:val="1"/>
    <w:qFormat/>
    <w:rsid w:val="00752314"/>
    <w:pPr>
      <w:numPr>
        <w:ilvl w:val="0"/>
        <w:numId w:val="0"/>
      </w:numPr>
    </w:pPr>
  </w:style>
  <w:style w:type="paragraph" w:customStyle="1" w:styleId="Heading2notnumbered">
    <w:name w:val="Heading 2 not numbered"/>
    <w:basedOn w:val="Heading2"/>
    <w:uiPriority w:val="1"/>
    <w:qFormat/>
    <w:rsid w:val="00752314"/>
    <w:pPr>
      <w:numPr>
        <w:ilvl w:val="0"/>
        <w:numId w:val="0"/>
      </w:numPr>
    </w:pPr>
  </w:style>
  <w:style w:type="paragraph" w:customStyle="1" w:styleId="Heading1noTOC">
    <w:name w:val="Heading 1 no TOC"/>
    <w:basedOn w:val="Heading1notnumbered"/>
    <w:uiPriority w:val="1"/>
    <w:qFormat/>
    <w:rsid w:val="00F91888"/>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basedOn w:val="Normal"/>
    <w:link w:val="BodyTextChar"/>
    <w:uiPriority w:val="99"/>
    <w:semiHidden/>
    <w:locked/>
    <w:rsid w:val="00E251B6"/>
  </w:style>
  <w:style w:type="character" w:customStyle="1" w:styleId="BodyTextChar">
    <w:name w:val="Body Text Char"/>
    <w:basedOn w:val="DefaultParagraphFont"/>
    <w:link w:val="BodyText"/>
    <w:uiPriority w:val="99"/>
    <w:semiHidden/>
    <w:locked/>
    <w:rsid w:val="00DB55B9"/>
    <w:rPr>
      <w:rFonts w:eastAsia="Calibri"/>
      <w:color w:val="000000"/>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99"/>
    <w:semiHidden/>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Normal"/>
    <w:uiPriority w:val="99"/>
    <w:semiHidden/>
    <w:locked/>
    <w:rsid w:val="00E251B6"/>
    <w:pPr>
      <w:numPr>
        <w:numId w:val="3"/>
      </w:numPr>
    </w:pPr>
  </w:style>
  <w:style w:type="paragraph" w:styleId="ListNumber4">
    <w:name w:val="List Number 4"/>
    <w:basedOn w:val="Normal"/>
    <w:uiPriority w:val="99"/>
    <w:semiHidden/>
    <w:locked/>
    <w:rsid w:val="00E251B6"/>
    <w:pPr>
      <w:numPr>
        <w:numId w:val="4"/>
      </w:numPr>
    </w:pPr>
  </w:style>
  <w:style w:type="paragraph" w:styleId="ListNumber5">
    <w:name w:val="List Number 5"/>
    <w:basedOn w:val="Normal"/>
    <w:uiPriority w:val="99"/>
    <w:semiHidden/>
    <w:locked/>
    <w:rsid w:val="00E251B6"/>
    <w:pPr>
      <w:numPr>
        <w:numId w:val="5"/>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semiHidden/>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8F7A9C"/>
    <w:pPr>
      <w:spacing w:before="180" w:after="60"/>
    </w:pPr>
    <w:rPr>
      <w:rFonts w:eastAsia="Times New Roman"/>
      <w:bCs/>
      <w:color w:val="00A9CE" w:themeColor="accent1"/>
      <w:sz w:val="24"/>
      <w:szCs w:val="26"/>
      <w:lang w:eastAsia="en-US"/>
    </w:rPr>
  </w:style>
  <w:style w:type="paragraph" w:customStyle="1" w:styleId="BusinessUnitName">
    <w:name w:val="Business Unit Name"/>
    <w:uiPriority w:val="12"/>
    <w:qFormat/>
    <w:rsid w:val="00897FEE"/>
    <w:rPr>
      <w:b/>
      <w:caps/>
      <w:noProof/>
      <w:color w:val="FFFFFF"/>
      <w:spacing w:val="16"/>
      <w:szCs w:val="24"/>
      <w:lang w:eastAsia="en-US"/>
    </w:rPr>
  </w:style>
  <w:style w:type="character" w:styleId="CommentReference">
    <w:name w:val="annotation reference"/>
    <w:basedOn w:val="DefaultParagraphFont"/>
    <w:uiPriority w:val="99"/>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Normal"/>
    <w:next w:val="Normal"/>
    <w:uiPriority w:val="99"/>
    <w:locked/>
    <w:rsid w:val="00B34418"/>
    <w:pPr>
      <w:tabs>
        <w:tab w:val="right" w:leader="dot" w:pos="9639"/>
      </w:tabs>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8"/>
      </w:numPr>
    </w:pPr>
  </w:style>
  <w:style w:type="numbering" w:customStyle="1" w:styleId="Sources">
    <w:name w:val="Sources"/>
    <w:rsid w:val="008861FC"/>
    <w:pPr>
      <w:numPr>
        <w:numId w:val="7"/>
      </w:numPr>
    </w:pPr>
  </w:style>
  <w:style w:type="numbering" w:styleId="1ai">
    <w:name w:val="Outline List 1"/>
    <w:basedOn w:val="NoList"/>
    <w:uiPriority w:val="99"/>
    <w:semiHidden/>
    <w:unhideWhenUsed/>
    <w:locked/>
    <w:rsid w:val="008861FC"/>
    <w:pPr>
      <w:numPr>
        <w:numId w:val="12"/>
      </w:numPr>
    </w:pPr>
  </w:style>
  <w:style w:type="numbering" w:styleId="111111">
    <w:name w:val="Outline List 2"/>
    <w:basedOn w:val="NoList"/>
    <w:uiPriority w:val="99"/>
    <w:semiHidden/>
    <w:unhideWhenUsed/>
    <w:locked/>
    <w:rsid w:val="008861FC"/>
    <w:pPr>
      <w:numPr>
        <w:numId w:val="11"/>
      </w:numPr>
    </w:pPr>
  </w:style>
  <w:style w:type="numbering" w:customStyle="1" w:styleId="Bullets">
    <w:name w:val="Bullets"/>
    <w:rsid w:val="008861FC"/>
    <w:pPr>
      <w:numPr>
        <w:numId w:val="6"/>
      </w:numPr>
    </w:pPr>
  </w:style>
  <w:style w:type="numbering" w:customStyle="1" w:styleId="Numbers">
    <w:name w:val="Numbers"/>
    <w:rsid w:val="008861FC"/>
    <w:pPr>
      <w:numPr>
        <w:numId w:val="9"/>
      </w:numPr>
    </w:pPr>
  </w:style>
  <w:style w:type="numbering" w:styleId="ArticleSection">
    <w:name w:val="Outline List 3"/>
    <w:basedOn w:val="NoList"/>
    <w:uiPriority w:val="99"/>
    <w:semiHidden/>
    <w:unhideWhenUsed/>
    <w:locked/>
    <w:rsid w:val="008861FC"/>
    <w:pPr>
      <w:numPr>
        <w:numId w:val="13"/>
      </w:numPr>
    </w:pPr>
  </w:style>
  <w:style w:type="paragraph" w:customStyle="1" w:styleId="AppendixHeading1base">
    <w:name w:val="Appendix Heading 1 base"/>
    <w:uiPriority w:val="20"/>
    <w:semiHidden/>
    <w:qFormat/>
    <w:rsid w:val="005C1B4B"/>
    <w:pPr>
      <w:keepNext/>
      <w:pageBreakBefore/>
      <w:numPr>
        <w:numId w:val="16"/>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uiPriority w:val="11"/>
    <w:qFormat/>
    <w:rsid w:val="007738F3"/>
    <w:pPr>
      <w:numPr>
        <w:numId w:val="16"/>
      </w:numPr>
    </w:pPr>
  </w:style>
  <w:style w:type="paragraph" w:customStyle="1" w:styleId="AppendixHeading3">
    <w:name w:val="Appendix Heading 3"/>
    <w:basedOn w:val="Heading3"/>
    <w:uiPriority w:val="11"/>
    <w:qFormat/>
    <w:rsid w:val="00655388"/>
    <w:pPr>
      <w:numPr>
        <w:numId w:val="16"/>
      </w:numPr>
      <w:ind w:left="0" w:firstLine="0"/>
    </w:pPr>
  </w:style>
  <w:style w:type="paragraph" w:customStyle="1" w:styleId="AppendixHeading4">
    <w:name w:val="Appendix Heading 4"/>
    <w:basedOn w:val="Heading4"/>
    <w:uiPriority w:val="11"/>
    <w:qFormat/>
    <w:rsid w:val="00880650"/>
  </w:style>
  <w:style w:type="paragraph" w:customStyle="1" w:styleId="Equation">
    <w:name w:val="Equation"/>
    <w:basedOn w:val="Normal"/>
    <w:next w:val="Normal"/>
    <w:uiPriority w:val="7"/>
    <w:qFormat/>
    <w:rsid w:val="00B93FAF"/>
    <w:pPr>
      <w:tabs>
        <w:tab w:val="right" w:pos="7938"/>
      </w:tabs>
      <w:spacing w:before="284" w:after="284"/>
      <w:ind w:left="567"/>
    </w:pPr>
    <w:rPr>
      <w:rFonts w:asciiTheme="minorHAnsi" w:eastAsia="Times New Roman" w:hAnsiTheme="minorHAnsi"/>
      <w:color w:val="auto"/>
      <w:szCs w:val="24"/>
      <w:lang w:eastAsia="en-US"/>
    </w:rPr>
  </w:style>
  <w:style w:type="paragraph" w:customStyle="1" w:styleId="Reference">
    <w:name w:val="Reference"/>
    <w:basedOn w:val="Normal"/>
    <w:uiPriority w:val="9"/>
    <w:qFormat/>
    <w:rsid w:val="007F16A8"/>
    <w:pPr>
      <w:ind w:left="567" w:hanging="567"/>
    </w:pPr>
  </w:style>
  <w:style w:type="paragraph" w:styleId="ListNumber2">
    <w:name w:val="List Number 2"/>
    <w:basedOn w:val="Normal"/>
    <w:uiPriority w:val="2"/>
    <w:qFormat/>
    <w:locked/>
    <w:rsid w:val="0005371F"/>
    <w:pPr>
      <w:numPr>
        <w:numId w:val="14"/>
      </w:numPr>
      <w:tabs>
        <w:tab w:val="left" w:pos="794"/>
      </w:tabs>
      <w:ind w:left="794" w:hanging="397"/>
      <w:contextualSpacing/>
    </w:pPr>
  </w:style>
  <w:style w:type="character" w:customStyle="1" w:styleId="Italics">
    <w:name w:val="Italics"/>
    <w:basedOn w:val="DefaultParagraphFont"/>
    <w:uiPriority w:val="3"/>
    <w:qFormat/>
    <w:rsid w:val="0005371F"/>
    <w:rPr>
      <w:i/>
    </w:rPr>
  </w:style>
  <w:style w:type="paragraph" w:styleId="ListParagraph">
    <w:name w:val="List Paragraph"/>
    <w:basedOn w:val="Normal"/>
    <w:uiPriority w:val="34"/>
    <w:qFormat/>
    <w:rsid w:val="00B817FE"/>
    <w:pPr>
      <w:ind w:left="720"/>
      <w:contextualSpacing/>
    </w:pPr>
  </w:style>
  <w:style w:type="character" w:customStyle="1" w:styleId="CaptionChar">
    <w:name w:val="Caption Char"/>
    <w:aliases w:val="Tables Char,Caption Char Char Char,Caption Figure Char,Monitoring Table Caption Char,Monitoring Fig Caption Char,Caption Figure1 Char,Monitoring Table Caption1 Char,Monitoring Fig Caption1 Char,Caption Figure2 Char,Caption Figure3 Char Char"/>
    <w:basedOn w:val="DefaultParagraphFont"/>
    <w:link w:val="Caption"/>
    <w:uiPriority w:val="35"/>
    <w:locked/>
    <w:rsid w:val="009D1C52"/>
    <w:rPr>
      <w:rFonts w:eastAsia="Calibri"/>
      <w:b/>
      <w:bCs/>
      <w:color w:val="00A9CE" w:themeColor="accent1"/>
      <w:sz w:val="20"/>
      <w:szCs w:val="18"/>
    </w:rPr>
  </w:style>
  <w:style w:type="paragraph" w:customStyle="1" w:styleId="Default">
    <w:name w:val="Default"/>
    <w:rsid w:val="00CA7CE3"/>
    <w:pPr>
      <w:autoSpaceDE w:val="0"/>
      <w:autoSpaceDN w:val="0"/>
      <w:adjustRightInd w:val="0"/>
    </w:pPr>
    <w:rPr>
      <w:rFonts w:ascii="Arial" w:hAnsi="Arial" w:cs="Arial"/>
      <w:color w:val="000000"/>
      <w:sz w:val="24"/>
      <w:szCs w:val="24"/>
      <w:lang w:eastAsia="en-US"/>
    </w:rPr>
  </w:style>
  <w:style w:type="paragraph" w:customStyle="1" w:styleId="MTDisplayEquation">
    <w:name w:val="MTDisplayEquation"/>
    <w:basedOn w:val="Normal"/>
    <w:next w:val="Normal"/>
    <w:link w:val="MTDisplayEquationChar"/>
    <w:rsid w:val="0013500C"/>
    <w:pPr>
      <w:tabs>
        <w:tab w:val="center" w:pos="4520"/>
        <w:tab w:val="right" w:pos="9020"/>
      </w:tabs>
    </w:pPr>
  </w:style>
  <w:style w:type="character" w:customStyle="1" w:styleId="MTDisplayEquationChar">
    <w:name w:val="MTDisplayEquation Char"/>
    <w:basedOn w:val="DefaultParagraphFont"/>
    <w:link w:val="MTDisplayEquation"/>
    <w:rsid w:val="0013500C"/>
    <w:rPr>
      <w:rFonts w:eastAsia="Calibri"/>
      <w:color w:val="000000"/>
    </w:rPr>
  </w:style>
  <w:style w:type="paragraph" w:styleId="NoSpacing">
    <w:name w:val="No Spacing"/>
    <w:uiPriority w:val="1"/>
    <w:qFormat/>
    <w:rsid w:val="003D7031"/>
    <w:rPr>
      <w:rFonts w:eastAsia="Calibri"/>
      <w:color w:val="000000"/>
    </w:rPr>
  </w:style>
  <w:style w:type="table" w:customStyle="1" w:styleId="MediumList1-Accent11">
    <w:name w:val="Medium List 1 - Accent 11"/>
    <w:basedOn w:val="TableNormal"/>
    <w:uiPriority w:val="65"/>
    <w:rsid w:val="003D7031"/>
    <w:rPr>
      <w:rFonts w:asciiTheme="minorHAnsi" w:hAnsiTheme="minorHAnsi" w:cstheme="minorBidi"/>
      <w:color w:val="000000" w:themeColor="text1"/>
      <w:lang w:eastAsia="en-US"/>
    </w:rPr>
    <w:tblPr>
      <w:tblStyleRowBandSize w:val="1"/>
      <w:tblStyleColBandSize w:val="1"/>
      <w:tblBorders>
        <w:top w:val="single" w:sz="8" w:space="0" w:color="00A9CE" w:themeColor="accent1"/>
        <w:bottom w:val="single" w:sz="8" w:space="0" w:color="00A9CE" w:themeColor="accent1"/>
      </w:tblBorders>
    </w:tblPr>
    <w:tblStylePr w:type="firstRow">
      <w:rPr>
        <w:rFonts w:asciiTheme="majorHAnsi" w:eastAsiaTheme="majorEastAsia" w:hAnsiTheme="majorHAnsi" w:cstheme="majorBidi"/>
      </w:rPr>
      <w:tblPr/>
      <w:tcPr>
        <w:tcBorders>
          <w:top w:val="nil"/>
          <w:bottom w:val="single" w:sz="8" w:space="0" w:color="00A9CE" w:themeColor="accent1"/>
        </w:tcBorders>
      </w:tcPr>
    </w:tblStylePr>
    <w:tblStylePr w:type="lastRow">
      <w:rPr>
        <w:b/>
        <w:bCs/>
        <w:color w:val="000000" w:themeColor="text2"/>
      </w:rPr>
      <w:tblPr/>
      <w:tcPr>
        <w:tcBorders>
          <w:top w:val="single" w:sz="8" w:space="0" w:color="00A9CE" w:themeColor="accent1"/>
          <w:bottom w:val="single" w:sz="8" w:space="0" w:color="00A9CE" w:themeColor="accent1"/>
        </w:tcBorders>
      </w:tcPr>
    </w:tblStylePr>
    <w:tblStylePr w:type="firstCol">
      <w:rPr>
        <w:b/>
        <w:bCs/>
      </w:rPr>
    </w:tblStylePr>
    <w:tblStylePr w:type="lastCol">
      <w:rPr>
        <w:b/>
        <w:bCs/>
      </w:rPr>
      <w:tblPr/>
      <w:tcPr>
        <w:tcBorders>
          <w:top w:val="single" w:sz="8" w:space="0" w:color="00A9CE" w:themeColor="accent1"/>
          <w:bottom w:val="single" w:sz="8" w:space="0" w:color="00A9CE" w:themeColor="accent1"/>
        </w:tcBorders>
      </w:tcPr>
    </w:tblStylePr>
    <w:tblStylePr w:type="band1Vert">
      <w:tblPr/>
      <w:tcPr>
        <w:shd w:val="clear" w:color="auto" w:fill="B3F1FF" w:themeFill="accent1" w:themeFillTint="3F"/>
      </w:tcPr>
    </w:tblStylePr>
    <w:tblStylePr w:type="band1Horz">
      <w:tblPr/>
      <w:tcPr>
        <w:shd w:val="clear" w:color="auto" w:fill="B3F1FF" w:themeFill="accent1" w:themeFillTint="3F"/>
      </w:tcPr>
    </w:tblStylePr>
  </w:style>
  <w:style w:type="character" w:customStyle="1" w:styleId="gnvmtomcdbb">
    <w:name w:val="gnvmtomcdbb"/>
    <w:basedOn w:val="DefaultParagraphFont"/>
    <w:rsid w:val="003D7031"/>
  </w:style>
  <w:style w:type="character" w:customStyle="1" w:styleId="apple-converted-space">
    <w:name w:val="apple-converted-space"/>
    <w:basedOn w:val="DefaultParagraphFont"/>
    <w:rsid w:val="003D7031"/>
  </w:style>
  <w:style w:type="table" w:customStyle="1" w:styleId="PlainTable2">
    <w:name w:val="Plain Table 2"/>
    <w:basedOn w:val="TableNormal"/>
    <w:uiPriority w:val="42"/>
    <w:rsid w:val="00B42DF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TEquationSection">
    <w:name w:val="MTEquationSection"/>
    <w:basedOn w:val="DefaultParagraphFont"/>
    <w:rsid w:val="00690335"/>
    <w:rPr>
      <w:vanish/>
      <w:color w:val="FF0000"/>
    </w:rPr>
  </w:style>
  <w:style w:type="character" w:customStyle="1" w:styleId="gfkjrpgcnbb">
    <w:name w:val="gfkjrpgcnbb"/>
    <w:basedOn w:val="DefaultParagraphFont"/>
    <w:rsid w:val="004D0576"/>
  </w:style>
  <w:style w:type="table" w:customStyle="1" w:styleId="PlainTable3">
    <w:name w:val="Plain Table 3"/>
    <w:basedOn w:val="TableNormal"/>
    <w:uiPriority w:val="43"/>
    <w:rsid w:val="00D633A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E1F7FF" w:themeFill="background1" w:themeFillShade="F2"/>
      </w:tcPr>
    </w:tblStylePr>
    <w:tblStylePr w:type="band1Horz">
      <w:tblPr/>
      <w:tcPr>
        <w:shd w:val="clear" w:color="auto" w:fill="E1F7FF"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3D3A94"/>
    <w:rPr>
      <w:rFonts w:eastAsia="Calibri"/>
      <w:color w:val="000000"/>
    </w:rPr>
  </w:style>
  <w:style w:type="paragraph" w:customStyle="1" w:styleId="EndNoteBibliographyTitle">
    <w:name w:val="EndNote Bibliography Title"/>
    <w:basedOn w:val="Normal"/>
    <w:link w:val="EndNoteBibliographyTitleChar"/>
    <w:rsid w:val="002D7063"/>
    <w:pPr>
      <w:spacing w:after="0"/>
      <w:jc w:val="center"/>
    </w:pPr>
    <w:rPr>
      <w:noProof/>
    </w:rPr>
  </w:style>
  <w:style w:type="character" w:customStyle="1" w:styleId="EndNoteBibliographyTitleChar">
    <w:name w:val="EndNote Bibliography Title Char"/>
    <w:basedOn w:val="DefaultParagraphFont"/>
    <w:link w:val="EndNoteBibliographyTitle"/>
    <w:rsid w:val="002D7063"/>
    <w:rPr>
      <w:rFonts w:eastAsia="Calibri"/>
      <w:noProof/>
      <w:color w:val="000000"/>
    </w:rPr>
  </w:style>
  <w:style w:type="paragraph" w:customStyle="1" w:styleId="EndNoteBibliography">
    <w:name w:val="EndNote Bibliography"/>
    <w:basedOn w:val="Normal"/>
    <w:link w:val="EndNoteBibliographyChar"/>
    <w:rsid w:val="002D7063"/>
    <w:rPr>
      <w:noProof/>
    </w:rPr>
  </w:style>
  <w:style w:type="character" w:customStyle="1" w:styleId="EndNoteBibliographyChar">
    <w:name w:val="EndNote Bibliography Char"/>
    <w:basedOn w:val="DefaultParagraphFont"/>
    <w:link w:val="EndNoteBibliography"/>
    <w:rsid w:val="002D7063"/>
    <w:rPr>
      <w:rFonts w:eastAsia="Calibri"/>
      <w:noProof/>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71" w:unhideWhenUsed="0" w:qFormat="1"/>
    <w:lsdException w:name="heading 5" w:semiHidden="0" w:uiPriority="71" w:unhideWhenUsed="0" w:qFormat="1"/>
    <w:lsdException w:name="heading 6" w:semiHidden="0" w:unhideWhenUsed="0" w:qFormat="1"/>
    <w:lsdException w:name="heading 7" w:semiHidden="0" w:qFormat="1"/>
    <w:lsdException w:name="heading 8" w:semiHidden="0" w:qFormat="1"/>
    <w:lsdException w:name="heading 9" w:semiHidden="0" w:uiPriority="10"/>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qFormat="1"/>
    <w:lsdException w:name="annotation text" w:locked="1"/>
    <w:lsdException w:name="header" w:locked="1"/>
    <w:lsdException w:name="footer" w:locked="1"/>
    <w:lsdException w:name="index heading" w:locked="1"/>
    <w:lsdException w:name="caption" w:semiHidden="0" w:uiPriority="35"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qFormat="1"/>
    <w:lsdException w:name="List Number" w:locked="1" w:qFormat="1"/>
    <w:lsdException w:name="List 2" w:locked="1"/>
    <w:lsdException w:name="List 3" w:locked="1"/>
    <w:lsdException w:name="List 4" w:locked="1"/>
    <w:lsdException w:name="List 5" w:locked="1"/>
    <w:lsdException w:name="List Bullet 2" w:locked="1" w:qFormat="1"/>
    <w:lsdException w:name="List Bullet 3" w:locked="1"/>
    <w:lsdException w:name="List Bullet 4" w:locked="1"/>
    <w:lsdException w:name="List Bullet 5" w:locked="1"/>
    <w:lsdException w:name="List Number 2" w:locked="1" w:qFormat="1"/>
    <w:lsdException w:name="List Number 3" w:locked="1"/>
    <w:lsdException w:name="List Number 4" w:locked="1"/>
    <w:lsdException w:name="List Number 5" w:locked="1"/>
    <w:lsdException w:name="Title" w:semiHidden="0" w:unhideWhenUsed="0"/>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unhideWhenUsed="0"/>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qFormat="1"/>
    <w:lsdException w:name="FollowedHyperlink" w:locked="1"/>
    <w:lsdException w:name="Strong" w:semiHidden="0" w:unhideWhenUsed="0"/>
    <w:lsdException w:name="Emphasis" w:semiHidden="0" w:unhideWhenUsed="0"/>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semiHidden="0"/>
  </w:latentStyles>
  <w:style w:type="paragraph" w:default="1" w:styleId="Normal">
    <w:name w:val="Normal"/>
    <w:qFormat/>
    <w:rsid w:val="00DA1A87"/>
    <w:pPr>
      <w:spacing w:after="120"/>
    </w:pPr>
    <w:rPr>
      <w:rFonts w:eastAsia="Calibri"/>
      <w:color w:val="000000"/>
    </w:rPr>
  </w:style>
  <w:style w:type="paragraph" w:styleId="Heading1">
    <w:name w:val="heading 1"/>
    <w:basedOn w:val="Normal"/>
    <w:next w:val="Normal"/>
    <w:link w:val="Heading1Char"/>
    <w:uiPriority w:val="99"/>
    <w:qFormat/>
    <w:rsid w:val="004666B7"/>
    <w:pPr>
      <w:keepNext/>
      <w:keepLines/>
      <w:pageBreakBefore/>
      <w:numPr>
        <w:numId w:val="15"/>
      </w:numPr>
      <w:tabs>
        <w:tab w:val="left" w:pos="851"/>
      </w:tabs>
      <w:spacing w:after="1080" w:line="480" w:lineRule="exact"/>
      <w:outlineLvl w:val="0"/>
    </w:pPr>
    <w:rPr>
      <w:rFonts w:eastAsiaTheme="majorEastAsia" w:cstheme="majorBidi"/>
      <w:b/>
      <w:bCs/>
      <w:color w:val="00A9CE" w:themeColor="accent1"/>
      <w:sz w:val="44"/>
      <w:szCs w:val="28"/>
    </w:rPr>
  </w:style>
  <w:style w:type="paragraph" w:styleId="Heading2">
    <w:name w:val="heading 2"/>
    <w:basedOn w:val="Normal"/>
    <w:next w:val="Normal"/>
    <w:link w:val="Heading2Char"/>
    <w:uiPriority w:val="99"/>
    <w:qFormat/>
    <w:rsid w:val="004F26F8"/>
    <w:pPr>
      <w:keepNext/>
      <w:numPr>
        <w:ilvl w:val="1"/>
        <w:numId w:val="15"/>
      </w:numPr>
      <w:tabs>
        <w:tab w:val="left" w:pos="851"/>
      </w:tabs>
      <w:spacing w:before="360" w:after="240"/>
      <w:outlineLvl w:val="1"/>
    </w:pPr>
    <w:rPr>
      <w:rFonts w:eastAsiaTheme="majorEastAsia" w:cstheme="majorBidi"/>
      <w:bCs/>
      <w:color w:val="00A9CE" w:themeColor="accent1"/>
      <w:sz w:val="32"/>
      <w:szCs w:val="26"/>
    </w:rPr>
  </w:style>
  <w:style w:type="paragraph" w:styleId="Heading3">
    <w:name w:val="heading 3"/>
    <w:basedOn w:val="Heading2"/>
    <w:next w:val="Normal"/>
    <w:link w:val="Heading3Char"/>
    <w:uiPriority w:val="99"/>
    <w:qFormat/>
    <w:rsid w:val="004F26F8"/>
    <w:pPr>
      <w:numPr>
        <w:ilvl w:val="2"/>
      </w:numPr>
      <w:outlineLvl w:val="2"/>
    </w:pPr>
    <w:rPr>
      <w:b/>
      <w:caps/>
      <w:color w:val="auto"/>
      <w:sz w:val="26"/>
    </w:rPr>
  </w:style>
  <w:style w:type="paragraph" w:styleId="Heading4">
    <w:name w:val="heading 4"/>
    <w:basedOn w:val="Normal"/>
    <w:next w:val="Normal"/>
    <w:link w:val="Heading4Char"/>
    <w:uiPriority w:val="1"/>
    <w:qFormat/>
    <w:rsid w:val="001249CC"/>
    <w:pPr>
      <w:keepNext/>
      <w:keepLines/>
      <w:spacing w:before="240"/>
      <w:outlineLvl w:val="3"/>
    </w:pPr>
    <w:rPr>
      <w:rFonts w:eastAsiaTheme="majorEastAsia" w:cstheme="majorBidi"/>
      <w:b/>
      <w:bCs/>
      <w:iCs/>
      <w:color w:val="00A9CE" w:themeColor="accent1"/>
      <w:spacing w:val="1"/>
      <w:sz w:val="24"/>
    </w:rPr>
  </w:style>
  <w:style w:type="paragraph" w:styleId="Heading5">
    <w:name w:val="heading 5"/>
    <w:basedOn w:val="Normal"/>
    <w:next w:val="Normal"/>
    <w:link w:val="Heading5Char"/>
    <w:uiPriority w:val="1"/>
    <w:qFormat/>
    <w:rsid w:val="003F1FBD"/>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Normal"/>
    <w:link w:val="Heading9Char"/>
    <w:uiPriority w:val="10"/>
    <w:locked/>
    <w:rsid w:val="00655388"/>
    <w:pPr>
      <w:spacing w:after="10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B55B9"/>
    <w:rPr>
      <w:rFonts w:eastAsiaTheme="majorEastAsia" w:cstheme="majorBidi"/>
      <w:b/>
      <w:bCs/>
      <w:color w:val="00A9CE" w:themeColor="accent1"/>
      <w:sz w:val="44"/>
      <w:szCs w:val="28"/>
    </w:rPr>
  </w:style>
  <w:style w:type="character" w:customStyle="1" w:styleId="Heading2Char">
    <w:name w:val="Heading 2 Char"/>
    <w:basedOn w:val="DefaultParagraphFont"/>
    <w:link w:val="Heading2"/>
    <w:uiPriority w:val="99"/>
    <w:locked/>
    <w:rsid w:val="00DB55B9"/>
    <w:rPr>
      <w:rFonts w:eastAsiaTheme="majorEastAsia" w:cstheme="majorBidi"/>
      <w:bCs/>
      <w:color w:val="00A9CE" w:themeColor="accent1"/>
      <w:sz w:val="32"/>
      <w:szCs w:val="26"/>
    </w:rPr>
  </w:style>
  <w:style w:type="character" w:customStyle="1" w:styleId="Heading3Char">
    <w:name w:val="Heading 3 Char"/>
    <w:basedOn w:val="DefaultParagraphFont"/>
    <w:link w:val="Heading3"/>
    <w:uiPriority w:val="99"/>
    <w:locked/>
    <w:rsid w:val="00DB55B9"/>
    <w:rPr>
      <w:rFonts w:eastAsiaTheme="majorEastAsia" w:cstheme="majorBidi"/>
      <w:b/>
      <w:bCs/>
      <w:caps/>
      <w:sz w:val="26"/>
      <w:szCs w:val="26"/>
    </w:rPr>
  </w:style>
  <w:style w:type="character" w:customStyle="1" w:styleId="Heading4Char">
    <w:name w:val="Heading 4 Char"/>
    <w:basedOn w:val="DefaultParagraphFont"/>
    <w:link w:val="Heading4"/>
    <w:uiPriority w:val="1"/>
    <w:locked/>
    <w:rsid w:val="00DB55B9"/>
    <w:rPr>
      <w:rFonts w:eastAsiaTheme="majorEastAsia" w:cstheme="majorBidi"/>
      <w:b/>
      <w:bCs/>
      <w:iCs/>
      <w:color w:val="00A9CE" w:themeColor="accent1"/>
      <w:spacing w:val="1"/>
      <w:sz w:val="24"/>
    </w:rPr>
  </w:style>
  <w:style w:type="character" w:customStyle="1" w:styleId="Heading5Char">
    <w:name w:val="Heading 5 Char"/>
    <w:basedOn w:val="DefaultParagraphFont"/>
    <w:link w:val="Heading5"/>
    <w:uiPriority w:val="1"/>
    <w:locked/>
    <w:rsid w:val="00DB55B9"/>
    <w:rPr>
      <w:rFonts w:eastAsiaTheme="majorEastAsia" w:cstheme="majorBidi"/>
      <w:b/>
      <w:color w:val="000000"/>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655388"/>
    <w:rPr>
      <w:rFonts w:eastAsiaTheme="majorEastAsia" w:cstheme="majorBidi"/>
      <w:b/>
      <w:bCs/>
      <w:color w:val="00A9CE" w:themeColor="accent1"/>
      <w:sz w:val="44"/>
      <w:szCs w:val="28"/>
    </w:rPr>
  </w:style>
  <w:style w:type="paragraph" w:styleId="Header">
    <w:name w:val="header"/>
    <w:basedOn w:val="Normal"/>
    <w:link w:val="HeaderChar"/>
    <w:uiPriority w:val="99"/>
    <w:semiHidden/>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Normal"/>
    <w:link w:val="FooterChar"/>
    <w:uiPriority w:val="99"/>
    <w:unhideWhenUsed/>
    <w:rsid w:val="00782488"/>
    <w:pPr>
      <w:tabs>
        <w:tab w:val="center" w:pos="4513"/>
        <w:tab w:val="right" w:pos="9026"/>
      </w:tabs>
      <w:spacing w:after="0" w:line="220" w:lineRule="atLeast"/>
    </w:pPr>
    <w:rPr>
      <w:color w:val="auto"/>
      <w:sz w:val="16"/>
    </w:rPr>
  </w:style>
  <w:style w:type="character" w:customStyle="1" w:styleId="FooterChar">
    <w:name w:val="Footer Char"/>
    <w:basedOn w:val="DefaultParagraphFont"/>
    <w:link w:val="Footer"/>
    <w:uiPriority w:val="99"/>
    <w:locked/>
    <w:rsid w:val="00DB55B9"/>
    <w:rPr>
      <w:rFonts w:eastAsia="Calibri"/>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Normal"/>
    <w:uiPriority w:val="2"/>
    <w:qFormat/>
    <w:rsid w:val="00273A31"/>
    <w:pPr>
      <w:numPr>
        <w:numId w:val="6"/>
      </w:numPr>
      <w:tabs>
        <w:tab w:val="clear" w:pos="199"/>
        <w:tab w:val="left" w:pos="397"/>
      </w:tabs>
      <w:ind w:left="397" w:hanging="397"/>
      <w:contextualSpacing/>
    </w:pPr>
  </w:style>
  <w:style w:type="paragraph" w:styleId="ListNumber">
    <w:name w:val="List Number"/>
    <w:basedOn w:val="Normal"/>
    <w:uiPriority w:val="2"/>
    <w:qFormat/>
    <w:rsid w:val="00273A31"/>
    <w:pPr>
      <w:numPr>
        <w:numId w:val="9"/>
      </w:numPr>
      <w:tabs>
        <w:tab w:val="clear" w:pos="227"/>
        <w:tab w:val="left" w:pos="397"/>
      </w:tabs>
      <w:ind w:left="397" w:hanging="397"/>
    </w:pPr>
  </w:style>
  <w:style w:type="paragraph" w:styleId="ListBullet2">
    <w:name w:val="List Bullet 2"/>
    <w:basedOn w:val="ListBullet"/>
    <w:uiPriority w:val="2"/>
    <w:qFormat/>
    <w:rsid w:val="00273A31"/>
    <w:pPr>
      <w:numPr>
        <w:ilvl w:val="1"/>
      </w:numPr>
      <w:tabs>
        <w:tab w:val="clear" w:pos="397"/>
        <w:tab w:val="left" w:pos="794"/>
      </w:tabs>
      <w:ind w:left="794" w:hanging="360"/>
    </w:pPr>
  </w:style>
  <w:style w:type="paragraph" w:styleId="TOC1">
    <w:name w:val="toc 1"/>
    <w:basedOn w:val="Normal"/>
    <w:next w:val="Normal"/>
    <w:uiPriority w:val="39"/>
    <w:unhideWhenUsed/>
    <w:rsid w:val="008F7A9C"/>
    <w:pPr>
      <w:pBdr>
        <w:top w:val="single" w:sz="4" w:space="1" w:color="00A9CE" w:themeColor="accent1"/>
        <w:left w:val="single" w:sz="4" w:space="4" w:color="00A9CE" w:themeColor="accent1"/>
        <w:bottom w:val="single" w:sz="4" w:space="1" w:color="00A9CE" w:themeColor="accent1"/>
        <w:right w:val="single" w:sz="4" w:space="4" w:color="00A9CE" w:themeColor="accent1"/>
      </w:pBdr>
      <w:shd w:val="clear" w:color="auto" w:fill="00A9CE" w:themeFill="accent1"/>
      <w:tabs>
        <w:tab w:val="left" w:pos="737"/>
        <w:tab w:val="right" w:pos="9639"/>
      </w:tabs>
      <w:spacing w:before="240" w:after="180"/>
    </w:pPr>
    <w:rPr>
      <w:b/>
      <w:noProof/>
      <w:color w:val="FFFFFF"/>
    </w:rPr>
  </w:style>
  <w:style w:type="paragraph" w:styleId="TOC2">
    <w:name w:val="toc 2"/>
    <w:basedOn w:val="Normal"/>
    <w:next w:val="Normal"/>
    <w:uiPriority w:val="39"/>
    <w:unhideWhenUsed/>
    <w:rsid w:val="00462182"/>
    <w:pPr>
      <w:tabs>
        <w:tab w:val="left" w:pos="737"/>
        <w:tab w:val="right" w:leader="dot" w:pos="9639"/>
      </w:tabs>
      <w:spacing w:before="120" w:after="0"/>
      <w:ind w:right="284"/>
    </w:pPr>
    <w:rPr>
      <w:color w:val="00A9CE" w:themeColor="accent1"/>
    </w:rPr>
  </w:style>
  <w:style w:type="table" w:styleId="TableGrid">
    <w:name w:val="Table Grid"/>
    <w:basedOn w:val="TableNormal"/>
    <w:uiPriority w:val="5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Normal"/>
    <w:next w:val="Normal"/>
    <w:uiPriority w:val="39"/>
    <w:unhideWhenUsed/>
    <w:rsid w:val="008F7A9C"/>
    <w:pPr>
      <w:tabs>
        <w:tab w:val="left" w:pos="1304"/>
        <w:tab w:val="right" w:leader="dot" w:pos="9639"/>
      </w:tabs>
      <w:spacing w:before="60" w:after="0"/>
      <w:ind w:left="737" w:right="284"/>
    </w:pPr>
    <w:rPr>
      <w:color w:val="00A9CE" w:themeColor="accent1"/>
    </w:rPr>
  </w:style>
  <w:style w:type="paragraph" w:customStyle="1" w:styleId="CoverTitle">
    <w:name w:val="CoverTitle"/>
    <w:basedOn w:val="Normal"/>
    <w:uiPriority w:val="12"/>
    <w:qFormat/>
    <w:rsid w:val="008F64BD"/>
    <w:pPr>
      <w:spacing w:after="170" w:line="216" w:lineRule="auto"/>
    </w:pPr>
    <w:rPr>
      <w:rFonts w:eastAsiaTheme="majorEastAsia" w:cstheme="majorBidi"/>
      <w:b/>
      <w:color w:val="00A9CE" w:themeColor="accent1"/>
      <w:spacing w:val="5"/>
      <w:kern w:val="28"/>
      <w:sz w:val="80"/>
      <w:szCs w:val="52"/>
    </w:rPr>
  </w:style>
  <w:style w:type="paragraph" w:customStyle="1" w:styleId="PartTitle">
    <w:name w:val="PartTitle"/>
    <w:basedOn w:val="Normal"/>
    <w:uiPriority w:val="15"/>
    <w:qFormat/>
    <w:rsid w:val="00914764"/>
    <w:pPr>
      <w:tabs>
        <w:tab w:val="left" w:pos="2552"/>
      </w:tabs>
      <w:spacing w:after="0" w:line="1000" w:lineRule="exact"/>
      <w:ind w:left="2552" w:hanging="2552"/>
      <w:outlineLvl w:val="0"/>
    </w:pPr>
    <w:rPr>
      <w:b/>
      <w:color w:val="00313C" w:themeColor="accent2"/>
      <w:sz w:val="80"/>
    </w:rPr>
  </w:style>
  <w:style w:type="paragraph" w:customStyle="1" w:styleId="PartSubtitle">
    <w:name w:val="PartSubtitle"/>
    <w:basedOn w:val="PartTitle"/>
    <w:uiPriority w:val="15"/>
    <w:qFormat/>
    <w:rsid w:val="00D105D7"/>
    <w:pPr>
      <w:spacing w:before="360" w:after="240" w:line="340" w:lineRule="atLeast"/>
      <w:outlineLvl w:val="9"/>
    </w:pPr>
    <w:rPr>
      <w:b w:val="0"/>
      <w:color w:val="00A9CE" w:themeColor="accent1"/>
      <w:sz w:val="34"/>
    </w:rPr>
  </w:style>
  <w:style w:type="paragraph" w:customStyle="1" w:styleId="ListofFiguresandTablesTOCHeading">
    <w:name w:val="List of Figures and Tables TOC Heading"/>
    <w:basedOn w:val="TOCHeading"/>
    <w:uiPriority w:val="14"/>
    <w:qFormat/>
    <w:rsid w:val="00064612"/>
  </w:style>
  <w:style w:type="paragraph" w:styleId="ListBullet3">
    <w:name w:val="List Bullet 3"/>
    <w:basedOn w:val="ListBullet2"/>
    <w:uiPriority w:val="99"/>
    <w:semiHidden/>
    <w:rsid w:val="00273A31"/>
    <w:pPr>
      <w:numPr>
        <w:ilvl w:val="2"/>
      </w:numPr>
      <w:tabs>
        <w:tab w:val="clear" w:pos="595"/>
        <w:tab w:val="clear" w:pos="794"/>
        <w:tab w:val="left" w:pos="1191"/>
      </w:tabs>
      <w:ind w:left="2320" w:firstLine="0"/>
    </w:pPr>
  </w:style>
  <w:style w:type="paragraph" w:styleId="FootnoteText">
    <w:name w:val="footnote text"/>
    <w:basedOn w:val="Normal"/>
    <w:link w:val="FootnoteTextChar"/>
    <w:uiPriority w:val="9"/>
    <w:qFormat/>
    <w:rsid w:val="007A01EB"/>
    <w:pPr>
      <w:spacing w:after="0" w:line="180" w:lineRule="atLeast"/>
    </w:pPr>
    <w:rPr>
      <w:sz w:val="16"/>
      <w:szCs w:val="20"/>
    </w:rPr>
  </w:style>
  <w:style w:type="character" w:customStyle="1" w:styleId="FootnoteTextChar">
    <w:name w:val="Footnote Text Char"/>
    <w:basedOn w:val="DefaultParagraphFont"/>
    <w:link w:val="FootnoteText"/>
    <w:uiPriority w:val="9"/>
    <w:locked/>
    <w:rsid w:val="00DB55B9"/>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Source">
    <w:name w:val="Source"/>
    <w:basedOn w:val="Normal"/>
    <w:next w:val="Normal"/>
    <w:uiPriority w:val="6"/>
    <w:qFormat/>
    <w:rsid w:val="00064612"/>
    <w:pPr>
      <w:tabs>
        <w:tab w:val="left" w:pos="539"/>
      </w:tabs>
      <w:spacing w:line="180" w:lineRule="atLeast"/>
      <w:ind w:left="624" w:hanging="624"/>
    </w:pPr>
    <w:rPr>
      <w:sz w:val="16"/>
      <w:szCs w:val="20"/>
    </w:rPr>
  </w:style>
  <w:style w:type="table" w:customStyle="1" w:styleId="TableCSIRO">
    <w:name w:val="Table_CSIRO"/>
    <w:uiPriority w:val="99"/>
    <w:rsid w:val="0091299A"/>
    <w:rPr>
      <w:sz w:val="20"/>
      <w:szCs w:val="20"/>
    </w:rPr>
    <w:tblPr>
      <w:tblStyleRowBandSize w:val="1"/>
      <w:tblStyleColBandSize w:val="1"/>
      <w:tblInd w:w="113" w:type="dxa"/>
      <w:tblBorders>
        <w:bottom w:val="single" w:sz="12" w:space="0" w:color="000000"/>
      </w:tblBorders>
      <w:tblCellMar>
        <w:top w:w="57" w:type="dxa"/>
        <w:left w:w="85" w:type="dxa"/>
        <w:bottom w:w="57" w:type="dxa"/>
        <w:right w:w="85" w:type="dxa"/>
      </w:tblCellMar>
    </w:tblPr>
    <w:tblStylePr w:type="firstRow">
      <w:tblPr/>
      <w:tcPr>
        <w:shd w:val="clear" w:color="auto" w:fill="000000" w:themeFill="text1"/>
      </w:tcPr>
    </w:tblStylePr>
    <w:tblStylePr w:type="band2Horz">
      <w:tblPr/>
      <w:tcPr>
        <w:tcBorders>
          <w:top w:val="nil"/>
          <w:left w:val="nil"/>
          <w:bottom w:val="nil"/>
          <w:right w:val="nil"/>
          <w:insideH w:val="nil"/>
          <w:insideV w:val="nil"/>
          <w:tl2br w:val="nil"/>
          <w:tr2bl w:val="nil"/>
        </w:tcBorders>
        <w:shd w:val="clear" w:color="auto" w:fill="EDEDED"/>
      </w:tcPr>
    </w:tblStylePr>
  </w:style>
  <w:style w:type="paragraph" w:customStyle="1" w:styleId="TableText">
    <w:name w:val="TableText"/>
    <w:basedOn w:val="Normal"/>
    <w:uiPriority w:val="5"/>
    <w:qFormat/>
    <w:rsid w:val="00492547"/>
    <w:pPr>
      <w:spacing w:after="57" w:line="220" w:lineRule="atLeast"/>
    </w:pPr>
    <w:rPr>
      <w:sz w:val="18"/>
    </w:rPr>
  </w:style>
  <w:style w:type="paragraph" w:customStyle="1" w:styleId="TableBullet">
    <w:name w:val="TableBullet"/>
    <w:basedOn w:val="TableText"/>
    <w:uiPriority w:val="5"/>
    <w:qFormat/>
    <w:rsid w:val="006131D3"/>
    <w:pPr>
      <w:numPr>
        <w:numId w:val="8"/>
      </w:numPr>
    </w:pPr>
  </w:style>
  <w:style w:type="paragraph" w:customStyle="1" w:styleId="RowHeading">
    <w:name w:val="RowHeading"/>
    <w:basedOn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basedOn w:val="Normal"/>
    <w:uiPriority w:val="12"/>
    <w:qFormat/>
    <w:rsid w:val="00DB55B9"/>
    <w:pPr>
      <w:numPr>
        <w:ilvl w:val="1"/>
      </w:numPr>
      <w:spacing w:after="170" w:line="340" w:lineRule="atLeast"/>
    </w:pPr>
    <w:rPr>
      <w:rFonts w:eastAsiaTheme="majorEastAsia" w:cstheme="majorBidi"/>
      <w:iCs/>
      <w:color w:val="00313C" w:themeColor="accent2"/>
      <w:spacing w:val="15"/>
      <w:sz w:val="34"/>
      <w:szCs w:val="24"/>
    </w:rPr>
  </w:style>
  <w:style w:type="paragraph" w:customStyle="1" w:styleId="BackCoverContactHeading">
    <w:name w:val="BackCover ContactHeading"/>
    <w:basedOn w:val="Normal"/>
    <w:uiPriority w:val="18"/>
    <w:qFormat/>
    <w:rsid w:val="00840B15"/>
    <w:pPr>
      <w:spacing w:before="360" w:after="60"/>
    </w:pPr>
    <w:rPr>
      <w:caps/>
      <w:sz w:val="18"/>
      <w:szCs w:val="20"/>
    </w:rPr>
  </w:style>
  <w:style w:type="paragraph" w:customStyle="1" w:styleId="BackCoverContactDetails">
    <w:name w:val="BackCover ContactDetails"/>
    <w:basedOn w:val="Normal"/>
    <w:uiPriority w:val="18"/>
    <w:qFormat/>
    <w:rsid w:val="00840B15"/>
    <w:pPr>
      <w:tabs>
        <w:tab w:val="left" w:pos="199"/>
      </w:tabs>
      <w:spacing w:after="0"/>
    </w:pPr>
    <w:rPr>
      <w:sz w:val="18"/>
    </w:rPr>
  </w:style>
  <w:style w:type="character" w:customStyle="1" w:styleId="BackCoverContactBold">
    <w:name w:val="BackCover ContactBold"/>
    <w:basedOn w:val="DefaultParagraphFont"/>
    <w:uiPriority w:val="18"/>
    <w:qFormat/>
    <w:rsid w:val="00840B15"/>
    <w:rPr>
      <w:rFonts w:cs="Times New Roman"/>
      <w:b/>
    </w:rPr>
  </w:style>
  <w:style w:type="paragraph" w:styleId="TOCHeading">
    <w:name w:val="TOC Heading"/>
    <w:basedOn w:val="Heading1"/>
    <w:next w:val="Normal"/>
    <w:link w:val="TOCHeadingChar"/>
    <w:uiPriority w:val="19"/>
    <w:semiHidden/>
    <w:rsid w:val="00462182"/>
    <w:pPr>
      <w:pageBreakBefore w:val="0"/>
      <w:numPr>
        <w:numId w:val="0"/>
      </w:numPr>
      <w:tabs>
        <w:tab w:val="clear" w:pos="851"/>
      </w:tabs>
      <w:spacing w:before="480" w:after="240"/>
      <w:outlineLvl w:val="1"/>
    </w:pPr>
    <w:rPr>
      <w:bCs w:val="0"/>
    </w:rPr>
  </w:style>
  <w:style w:type="character" w:styleId="Hyperlink">
    <w:name w:val="Hyperlink"/>
    <w:basedOn w:val="DefaultParagraphFont"/>
    <w:uiPriority w:val="99"/>
    <w:qFormat/>
    <w:rsid w:val="00A14107"/>
    <w:rPr>
      <w:rFonts w:cs="Times New Roman"/>
      <w:color w:val="00A9CE" w:themeColor="accent1"/>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aliases w:val="Tables,Caption Char Char,Caption Figure,Monitoring Table Caption,Monitoring Fig Caption,Caption Figure1,Monitoring Table Caption1,Monitoring Fig Caption1,Caption Figure2,Monitoring Table Caption2,Monitoring Fig Caption2,Caption Figure3 Char"/>
    <w:basedOn w:val="Normal"/>
    <w:next w:val="Normal"/>
    <w:link w:val="CaptionChar"/>
    <w:uiPriority w:val="35"/>
    <w:qFormat/>
    <w:rsid w:val="007E4B05"/>
    <w:pPr>
      <w:keepNext/>
      <w:spacing w:before="240" w:after="200"/>
    </w:pPr>
    <w:rPr>
      <w:b/>
      <w:bCs/>
      <w:color w:val="00A9CE" w:themeColor="accent1"/>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A14107"/>
    <w:rPr>
      <w:rFonts w:cs="Times New Roman"/>
      <w:color w:val="00A9CE" w:themeColor="accent1"/>
    </w:rPr>
  </w:style>
  <w:style w:type="paragraph" w:customStyle="1" w:styleId="Heading1notnumbered">
    <w:name w:val="Heading 1 not numbered"/>
    <w:basedOn w:val="Heading1"/>
    <w:uiPriority w:val="1"/>
    <w:rsid w:val="009A20E5"/>
    <w:pPr>
      <w:numPr>
        <w:numId w:val="0"/>
      </w:numPr>
    </w:pPr>
  </w:style>
  <w:style w:type="paragraph" w:customStyle="1" w:styleId="Heading3notnumbered">
    <w:name w:val="Heading 3 not numbered"/>
    <w:basedOn w:val="Heading3"/>
    <w:uiPriority w:val="1"/>
    <w:qFormat/>
    <w:rsid w:val="00752314"/>
    <w:pPr>
      <w:numPr>
        <w:ilvl w:val="0"/>
        <w:numId w:val="0"/>
      </w:numPr>
    </w:pPr>
  </w:style>
  <w:style w:type="paragraph" w:customStyle="1" w:styleId="Heading2notnumbered">
    <w:name w:val="Heading 2 not numbered"/>
    <w:basedOn w:val="Heading2"/>
    <w:uiPriority w:val="1"/>
    <w:qFormat/>
    <w:rsid w:val="00752314"/>
    <w:pPr>
      <w:numPr>
        <w:ilvl w:val="0"/>
        <w:numId w:val="0"/>
      </w:numPr>
    </w:pPr>
  </w:style>
  <w:style w:type="paragraph" w:customStyle="1" w:styleId="Heading1noTOC">
    <w:name w:val="Heading 1 no TOC"/>
    <w:basedOn w:val="Heading1notnumbered"/>
    <w:uiPriority w:val="1"/>
    <w:qFormat/>
    <w:rsid w:val="00F91888"/>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basedOn w:val="Normal"/>
    <w:link w:val="BodyTextChar"/>
    <w:uiPriority w:val="99"/>
    <w:semiHidden/>
    <w:locked/>
    <w:rsid w:val="00E251B6"/>
  </w:style>
  <w:style w:type="character" w:customStyle="1" w:styleId="BodyTextChar">
    <w:name w:val="Body Text Char"/>
    <w:basedOn w:val="DefaultParagraphFont"/>
    <w:link w:val="BodyText"/>
    <w:uiPriority w:val="99"/>
    <w:semiHidden/>
    <w:locked/>
    <w:rsid w:val="00DB55B9"/>
    <w:rPr>
      <w:rFonts w:eastAsia="Calibri"/>
      <w:color w:val="000000"/>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99"/>
    <w:semiHidden/>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Normal"/>
    <w:uiPriority w:val="99"/>
    <w:semiHidden/>
    <w:locked/>
    <w:rsid w:val="00E251B6"/>
    <w:pPr>
      <w:numPr>
        <w:numId w:val="3"/>
      </w:numPr>
    </w:pPr>
  </w:style>
  <w:style w:type="paragraph" w:styleId="ListNumber4">
    <w:name w:val="List Number 4"/>
    <w:basedOn w:val="Normal"/>
    <w:uiPriority w:val="99"/>
    <w:semiHidden/>
    <w:locked/>
    <w:rsid w:val="00E251B6"/>
    <w:pPr>
      <w:numPr>
        <w:numId w:val="4"/>
      </w:numPr>
    </w:pPr>
  </w:style>
  <w:style w:type="paragraph" w:styleId="ListNumber5">
    <w:name w:val="List Number 5"/>
    <w:basedOn w:val="Normal"/>
    <w:uiPriority w:val="99"/>
    <w:semiHidden/>
    <w:locked/>
    <w:rsid w:val="00E251B6"/>
    <w:pPr>
      <w:numPr>
        <w:numId w:val="5"/>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semiHidden/>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8F7A9C"/>
    <w:pPr>
      <w:spacing w:before="180" w:after="60"/>
    </w:pPr>
    <w:rPr>
      <w:rFonts w:eastAsia="Times New Roman"/>
      <w:bCs/>
      <w:color w:val="00A9CE" w:themeColor="accent1"/>
      <w:sz w:val="24"/>
      <w:szCs w:val="26"/>
      <w:lang w:eastAsia="en-US"/>
    </w:rPr>
  </w:style>
  <w:style w:type="paragraph" w:customStyle="1" w:styleId="BusinessUnitName">
    <w:name w:val="Business Unit Name"/>
    <w:uiPriority w:val="12"/>
    <w:qFormat/>
    <w:rsid w:val="00897FEE"/>
    <w:rPr>
      <w:b/>
      <w:caps/>
      <w:noProof/>
      <w:color w:val="FFFFFF"/>
      <w:spacing w:val="16"/>
      <w:szCs w:val="24"/>
      <w:lang w:eastAsia="en-US"/>
    </w:rPr>
  </w:style>
  <w:style w:type="character" w:styleId="CommentReference">
    <w:name w:val="annotation reference"/>
    <w:basedOn w:val="DefaultParagraphFont"/>
    <w:uiPriority w:val="99"/>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Normal"/>
    <w:next w:val="Normal"/>
    <w:uiPriority w:val="99"/>
    <w:locked/>
    <w:rsid w:val="00B34418"/>
    <w:pPr>
      <w:tabs>
        <w:tab w:val="right" w:leader="dot" w:pos="9639"/>
      </w:tabs>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8"/>
      </w:numPr>
    </w:pPr>
  </w:style>
  <w:style w:type="numbering" w:customStyle="1" w:styleId="Sources">
    <w:name w:val="Sources"/>
    <w:rsid w:val="008861FC"/>
    <w:pPr>
      <w:numPr>
        <w:numId w:val="7"/>
      </w:numPr>
    </w:pPr>
  </w:style>
  <w:style w:type="numbering" w:styleId="1ai">
    <w:name w:val="Outline List 1"/>
    <w:basedOn w:val="NoList"/>
    <w:uiPriority w:val="99"/>
    <w:semiHidden/>
    <w:unhideWhenUsed/>
    <w:locked/>
    <w:rsid w:val="008861FC"/>
    <w:pPr>
      <w:numPr>
        <w:numId w:val="12"/>
      </w:numPr>
    </w:pPr>
  </w:style>
  <w:style w:type="numbering" w:styleId="111111">
    <w:name w:val="Outline List 2"/>
    <w:basedOn w:val="NoList"/>
    <w:uiPriority w:val="99"/>
    <w:semiHidden/>
    <w:unhideWhenUsed/>
    <w:locked/>
    <w:rsid w:val="008861FC"/>
    <w:pPr>
      <w:numPr>
        <w:numId w:val="11"/>
      </w:numPr>
    </w:pPr>
  </w:style>
  <w:style w:type="numbering" w:customStyle="1" w:styleId="Bullets">
    <w:name w:val="Bullets"/>
    <w:rsid w:val="008861FC"/>
    <w:pPr>
      <w:numPr>
        <w:numId w:val="6"/>
      </w:numPr>
    </w:pPr>
  </w:style>
  <w:style w:type="numbering" w:customStyle="1" w:styleId="Numbers">
    <w:name w:val="Numbers"/>
    <w:rsid w:val="008861FC"/>
    <w:pPr>
      <w:numPr>
        <w:numId w:val="9"/>
      </w:numPr>
    </w:pPr>
  </w:style>
  <w:style w:type="numbering" w:styleId="ArticleSection">
    <w:name w:val="Outline List 3"/>
    <w:basedOn w:val="NoList"/>
    <w:uiPriority w:val="99"/>
    <w:semiHidden/>
    <w:unhideWhenUsed/>
    <w:locked/>
    <w:rsid w:val="008861FC"/>
    <w:pPr>
      <w:numPr>
        <w:numId w:val="13"/>
      </w:numPr>
    </w:pPr>
  </w:style>
  <w:style w:type="paragraph" w:customStyle="1" w:styleId="AppendixHeading1base">
    <w:name w:val="Appendix Heading 1 base"/>
    <w:uiPriority w:val="20"/>
    <w:semiHidden/>
    <w:qFormat/>
    <w:rsid w:val="005C1B4B"/>
    <w:pPr>
      <w:keepNext/>
      <w:pageBreakBefore/>
      <w:numPr>
        <w:numId w:val="16"/>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uiPriority w:val="11"/>
    <w:qFormat/>
    <w:rsid w:val="007738F3"/>
    <w:pPr>
      <w:numPr>
        <w:numId w:val="16"/>
      </w:numPr>
    </w:pPr>
  </w:style>
  <w:style w:type="paragraph" w:customStyle="1" w:styleId="AppendixHeading3">
    <w:name w:val="Appendix Heading 3"/>
    <w:basedOn w:val="Heading3"/>
    <w:uiPriority w:val="11"/>
    <w:qFormat/>
    <w:rsid w:val="00655388"/>
    <w:pPr>
      <w:numPr>
        <w:numId w:val="16"/>
      </w:numPr>
      <w:ind w:left="0" w:firstLine="0"/>
    </w:pPr>
  </w:style>
  <w:style w:type="paragraph" w:customStyle="1" w:styleId="AppendixHeading4">
    <w:name w:val="Appendix Heading 4"/>
    <w:basedOn w:val="Heading4"/>
    <w:uiPriority w:val="11"/>
    <w:qFormat/>
    <w:rsid w:val="00880650"/>
  </w:style>
  <w:style w:type="paragraph" w:customStyle="1" w:styleId="Equation">
    <w:name w:val="Equation"/>
    <w:basedOn w:val="Normal"/>
    <w:next w:val="Normal"/>
    <w:uiPriority w:val="7"/>
    <w:qFormat/>
    <w:rsid w:val="00B93FAF"/>
    <w:pPr>
      <w:tabs>
        <w:tab w:val="right" w:pos="7938"/>
      </w:tabs>
      <w:spacing w:before="284" w:after="284"/>
      <w:ind w:left="567"/>
    </w:pPr>
    <w:rPr>
      <w:rFonts w:asciiTheme="minorHAnsi" w:eastAsia="Times New Roman" w:hAnsiTheme="minorHAnsi"/>
      <w:color w:val="auto"/>
      <w:szCs w:val="24"/>
      <w:lang w:eastAsia="en-US"/>
    </w:rPr>
  </w:style>
  <w:style w:type="paragraph" w:customStyle="1" w:styleId="Reference">
    <w:name w:val="Reference"/>
    <w:basedOn w:val="Normal"/>
    <w:uiPriority w:val="9"/>
    <w:qFormat/>
    <w:rsid w:val="007F16A8"/>
    <w:pPr>
      <w:ind w:left="567" w:hanging="567"/>
    </w:pPr>
  </w:style>
  <w:style w:type="paragraph" w:styleId="ListNumber2">
    <w:name w:val="List Number 2"/>
    <w:basedOn w:val="Normal"/>
    <w:uiPriority w:val="2"/>
    <w:qFormat/>
    <w:locked/>
    <w:rsid w:val="0005371F"/>
    <w:pPr>
      <w:numPr>
        <w:numId w:val="14"/>
      </w:numPr>
      <w:tabs>
        <w:tab w:val="left" w:pos="794"/>
      </w:tabs>
      <w:ind w:left="794" w:hanging="397"/>
      <w:contextualSpacing/>
    </w:pPr>
  </w:style>
  <w:style w:type="character" w:customStyle="1" w:styleId="Italics">
    <w:name w:val="Italics"/>
    <w:basedOn w:val="DefaultParagraphFont"/>
    <w:uiPriority w:val="3"/>
    <w:qFormat/>
    <w:rsid w:val="0005371F"/>
    <w:rPr>
      <w:i/>
    </w:rPr>
  </w:style>
  <w:style w:type="paragraph" w:styleId="ListParagraph">
    <w:name w:val="List Paragraph"/>
    <w:basedOn w:val="Normal"/>
    <w:uiPriority w:val="34"/>
    <w:qFormat/>
    <w:rsid w:val="00B817FE"/>
    <w:pPr>
      <w:ind w:left="720"/>
      <w:contextualSpacing/>
    </w:pPr>
  </w:style>
  <w:style w:type="character" w:customStyle="1" w:styleId="CaptionChar">
    <w:name w:val="Caption Char"/>
    <w:aliases w:val="Tables Char,Caption Char Char Char,Caption Figure Char,Monitoring Table Caption Char,Monitoring Fig Caption Char,Caption Figure1 Char,Monitoring Table Caption1 Char,Monitoring Fig Caption1 Char,Caption Figure2 Char,Caption Figure3 Char Char"/>
    <w:basedOn w:val="DefaultParagraphFont"/>
    <w:link w:val="Caption"/>
    <w:uiPriority w:val="35"/>
    <w:locked/>
    <w:rsid w:val="009D1C52"/>
    <w:rPr>
      <w:rFonts w:eastAsia="Calibri"/>
      <w:b/>
      <w:bCs/>
      <w:color w:val="00A9CE" w:themeColor="accent1"/>
      <w:sz w:val="20"/>
      <w:szCs w:val="18"/>
    </w:rPr>
  </w:style>
  <w:style w:type="paragraph" w:customStyle="1" w:styleId="Default">
    <w:name w:val="Default"/>
    <w:rsid w:val="00CA7CE3"/>
    <w:pPr>
      <w:autoSpaceDE w:val="0"/>
      <w:autoSpaceDN w:val="0"/>
      <w:adjustRightInd w:val="0"/>
    </w:pPr>
    <w:rPr>
      <w:rFonts w:ascii="Arial" w:hAnsi="Arial" w:cs="Arial"/>
      <w:color w:val="000000"/>
      <w:sz w:val="24"/>
      <w:szCs w:val="24"/>
      <w:lang w:eastAsia="en-US"/>
    </w:rPr>
  </w:style>
  <w:style w:type="paragraph" w:customStyle="1" w:styleId="MTDisplayEquation">
    <w:name w:val="MTDisplayEquation"/>
    <w:basedOn w:val="Normal"/>
    <w:next w:val="Normal"/>
    <w:link w:val="MTDisplayEquationChar"/>
    <w:rsid w:val="0013500C"/>
    <w:pPr>
      <w:tabs>
        <w:tab w:val="center" w:pos="4520"/>
        <w:tab w:val="right" w:pos="9020"/>
      </w:tabs>
    </w:pPr>
  </w:style>
  <w:style w:type="character" w:customStyle="1" w:styleId="MTDisplayEquationChar">
    <w:name w:val="MTDisplayEquation Char"/>
    <w:basedOn w:val="DefaultParagraphFont"/>
    <w:link w:val="MTDisplayEquation"/>
    <w:rsid w:val="0013500C"/>
    <w:rPr>
      <w:rFonts w:eastAsia="Calibri"/>
      <w:color w:val="000000"/>
    </w:rPr>
  </w:style>
  <w:style w:type="paragraph" w:styleId="NoSpacing">
    <w:name w:val="No Spacing"/>
    <w:uiPriority w:val="1"/>
    <w:qFormat/>
    <w:rsid w:val="003D7031"/>
    <w:rPr>
      <w:rFonts w:eastAsia="Calibri"/>
      <w:color w:val="000000"/>
    </w:rPr>
  </w:style>
  <w:style w:type="table" w:customStyle="1" w:styleId="MediumList1-Accent11">
    <w:name w:val="Medium List 1 - Accent 11"/>
    <w:basedOn w:val="TableNormal"/>
    <w:uiPriority w:val="65"/>
    <w:rsid w:val="003D7031"/>
    <w:rPr>
      <w:rFonts w:asciiTheme="minorHAnsi" w:hAnsiTheme="minorHAnsi" w:cstheme="minorBidi"/>
      <w:color w:val="000000" w:themeColor="text1"/>
      <w:lang w:eastAsia="en-US"/>
    </w:rPr>
    <w:tblPr>
      <w:tblStyleRowBandSize w:val="1"/>
      <w:tblStyleColBandSize w:val="1"/>
      <w:tblBorders>
        <w:top w:val="single" w:sz="8" w:space="0" w:color="00A9CE" w:themeColor="accent1"/>
        <w:bottom w:val="single" w:sz="8" w:space="0" w:color="00A9CE" w:themeColor="accent1"/>
      </w:tblBorders>
    </w:tblPr>
    <w:tblStylePr w:type="firstRow">
      <w:rPr>
        <w:rFonts w:asciiTheme="majorHAnsi" w:eastAsiaTheme="majorEastAsia" w:hAnsiTheme="majorHAnsi" w:cstheme="majorBidi"/>
      </w:rPr>
      <w:tblPr/>
      <w:tcPr>
        <w:tcBorders>
          <w:top w:val="nil"/>
          <w:bottom w:val="single" w:sz="8" w:space="0" w:color="00A9CE" w:themeColor="accent1"/>
        </w:tcBorders>
      </w:tcPr>
    </w:tblStylePr>
    <w:tblStylePr w:type="lastRow">
      <w:rPr>
        <w:b/>
        <w:bCs/>
        <w:color w:val="000000" w:themeColor="text2"/>
      </w:rPr>
      <w:tblPr/>
      <w:tcPr>
        <w:tcBorders>
          <w:top w:val="single" w:sz="8" w:space="0" w:color="00A9CE" w:themeColor="accent1"/>
          <w:bottom w:val="single" w:sz="8" w:space="0" w:color="00A9CE" w:themeColor="accent1"/>
        </w:tcBorders>
      </w:tcPr>
    </w:tblStylePr>
    <w:tblStylePr w:type="firstCol">
      <w:rPr>
        <w:b/>
        <w:bCs/>
      </w:rPr>
    </w:tblStylePr>
    <w:tblStylePr w:type="lastCol">
      <w:rPr>
        <w:b/>
        <w:bCs/>
      </w:rPr>
      <w:tblPr/>
      <w:tcPr>
        <w:tcBorders>
          <w:top w:val="single" w:sz="8" w:space="0" w:color="00A9CE" w:themeColor="accent1"/>
          <w:bottom w:val="single" w:sz="8" w:space="0" w:color="00A9CE" w:themeColor="accent1"/>
        </w:tcBorders>
      </w:tcPr>
    </w:tblStylePr>
    <w:tblStylePr w:type="band1Vert">
      <w:tblPr/>
      <w:tcPr>
        <w:shd w:val="clear" w:color="auto" w:fill="B3F1FF" w:themeFill="accent1" w:themeFillTint="3F"/>
      </w:tcPr>
    </w:tblStylePr>
    <w:tblStylePr w:type="band1Horz">
      <w:tblPr/>
      <w:tcPr>
        <w:shd w:val="clear" w:color="auto" w:fill="B3F1FF" w:themeFill="accent1" w:themeFillTint="3F"/>
      </w:tcPr>
    </w:tblStylePr>
  </w:style>
  <w:style w:type="character" w:customStyle="1" w:styleId="gnvmtomcdbb">
    <w:name w:val="gnvmtomcdbb"/>
    <w:basedOn w:val="DefaultParagraphFont"/>
    <w:rsid w:val="003D7031"/>
  </w:style>
  <w:style w:type="character" w:customStyle="1" w:styleId="apple-converted-space">
    <w:name w:val="apple-converted-space"/>
    <w:basedOn w:val="DefaultParagraphFont"/>
    <w:rsid w:val="003D7031"/>
  </w:style>
  <w:style w:type="table" w:customStyle="1" w:styleId="PlainTable2">
    <w:name w:val="Plain Table 2"/>
    <w:basedOn w:val="TableNormal"/>
    <w:uiPriority w:val="42"/>
    <w:rsid w:val="00B42DF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TEquationSection">
    <w:name w:val="MTEquationSection"/>
    <w:basedOn w:val="DefaultParagraphFont"/>
    <w:rsid w:val="00690335"/>
    <w:rPr>
      <w:vanish/>
      <w:color w:val="FF0000"/>
    </w:rPr>
  </w:style>
  <w:style w:type="character" w:customStyle="1" w:styleId="gfkjrpgcnbb">
    <w:name w:val="gfkjrpgcnbb"/>
    <w:basedOn w:val="DefaultParagraphFont"/>
    <w:rsid w:val="004D0576"/>
  </w:style>
  <w:style w:type="table" w:customStyle="1" w:styleId="PlainTable3">
    <w:name w:val="Plain Table 3"/>
    <w:basedOn w:val="TableNormal"/>
    <w:uiPriority w:val="43"/>
    <w:rsid w:val="00D633A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E1F7FF" w:themeFill="background1" w:themeFillShade="F2"/>
      </w:tcPr>
    </w:tblStylePr>
    <w:tblStylePr w:type="band1Horz">
      <w:tblPr/>
      <w:tcPr>
        <w:shd w:val="clear" w:color="auto" w:fill="E1F7FF"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3D3A94"/>
    <w:rPr>
      <w:rFonts w:eastAsia="Calibri"/>
      <w:color w:val="000000"/>
    </w:rPr>
  </w:style>
  <w:style w:type="paragraph" w:customStyle="1" w:styleId="EndNoteBibliographyTitle">
    <w:name w:val="EndNote Bibliography Title"/>
    <w:basedOn w:val="Normal"/>
    <w:link w:val="EndNoteBibliographyTitleChar"/>
    <w:rsid w:val="002D7063"/>
    <w:pPr>
      <w:spacing w:after="0"/>
      <w:jc w:val="center"/>
    </w:pPr>
    <w:rPr>
      <w:noProof/>
    </w:rPr>
  </w:style>
  <w:style w:type="character" w:customStyle="1" w:styleId="EndNoteBibliographyTitleChar">
    <w:name w:val="EndNote Bibliography Title Char"/>
    <w:basedOn w:val="DefaultParagraphFont"/>
    <w:link w:val="EndNoteBibliographyTitle"/>
    <w:rsid w:val="002D7063"/>
    <w:rPr>
      <w:rFonts w:eastAsia="Calibri"/>
      <w:noProof/>
      <w:color w:val="000000"/>
    </w:rPr>
  </w:style>
  <w:style w:type="paragraph" w:customStyle="1" w:styleId="EndNoteBibliography">
    <w:name w:val="EndNote Bibliography"/>
    <w:basedOn w:val="Normal"/>
    <w:link w:val="EndNoteBibliographyChar"/>
    <w:rsid w:val="002D7063"/>
    <w:rPr>
      <w:noProof/>
    </w:rPr>
  </w:style>
  <w:style w:type="character" w:customStyle="1" w:styleId="EndNoteBibliographyChar">
    <w:name w:val="EndNote Bibliography Char"/>
    <w:basedOn w:val="DefaultParagraphFont"/>
    <w:link w:val="EndNoteBibliography"/>
    <w:rsid w:val="002D7063"/>
    <w:rPr>
      <w:rFonts w:eastAsia="Calibri"/>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433874">
      <w:bodyDiv w:val="1"/>
      <w:marLeft w:val="0"/>
      <w:marRight w:val="0"/>
      <w:marTop w:val="0"/>
      <w:marBottom w:val="0"/>
      <w:divBdr>
        <w:top w:val="none" w:sz="0" w:space="0" w:color="auto"/>
        <w:left w:val="none" w:sz="0" w:space="0" w:color="auto"/>
        <w:bottom w:val="none" w:sz="0" w:space="0" w:color="auto"/>
        <w:right w:val="none" w:sz="0" w:space="0" w:color="auto"/>
      </w:divBdr>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 w:id="1609852458">
      <w:bodyDiv w:val="1"/>
      <w:marLeft w:val="0"/>
      <w:marRight w:val="0"/>
      <w:marTop w:val="0"/>
      <w:marBottom w:val="0"/>
      <w:divBdr>
        <w:top w:val="none" w:sz="0" w:space="0" w:color="auto"/>
        <w:left w:val="none" w:sz="0" w:space="0" w:color="auto"/>
        <w:bottom w:val="none" w:sz="0" w:space="0" w:color="auto"/>
        <w:right w:val="none" w:sz="0" w:space="0" w:color="auto"/>
      </w:divBdr>
    </w:div>
    <w:div w:id="187145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jpeg"/><Relationship Id="rId21" Type="http://schemas.openxmlformats.org/officeDocument/2006/relationships/footer" Target="footer3.xml"/><Relationship Id="rId324" Type="http://schemas.openxmlformats.org/officeDocument/2006/relationships/image" Target="media/image208.wmf"/><Relationship Id="rId531" Type="http://schemas.openxmlformats.org/officeDocument/2006/relationships/image" Target="media/image380.png"/><Relationship Id="rId170" Type="http://schemas.openxmlformats.org/officeDocument/2006/relationships/oleObject" Target="embeddings/oleObject31.bin"/><Relationship Id="rId268" Type="http://schemas.openxmlformats.org/officeDocument/2006/relationships/image" Target="media/image181.wmf"/><Relationship Id="rId475" Type="http://schemas.openxmlformats.org/officeDocument/2006/relationships/image" Target="media/image324.png"/><Relationship Id="rId32" Type="http://schemas.openxmlformats.org/officeDocument/2006/relationships/image" Target="media/image14.wmf"/><Relationship Id="rId128" Type="http://schemas.openxmlformats.org/officeDocument/2006/relationships/image" Target="media/image95.png"/><Relationship Id="rId335" Type="http://schemas.openxmlformats.org/officeDocument/2006/relationships/oleObject" Target="embeddings/oleObject108.bin"/><Relationship Id="rId181" Type="http://schemas.openxmlformats.org/officeDocument/2006/relationships/image" Target="media/image131.png"/><Relationship Id="rId402" Type="http://schemas.openxmlformats.org/officeDocument/2006/relationships/image" Target="media/image251.jpeg"/><Relationship Id="rId279" Type="http://schemas.openxmlformats.org/officeDocument/2006/relationships/oleObject" Target="embeddings/oleObject79.bin"/><Relationship Id="rId444" Type="http://schemas.openxmlformats.org/officeDocument/2006/relationships/image" Target="media/image293.jpeg"/><Relationship Id="rId486" Type="http://schemas.openxmlformats.org/officeDocument/2006/relationships/image" Target="media/image335.png"/><Relationship Id="rId43" Type="http://schemas.openxmlformats.org/officeDocument/2006/relationships/image" Target="media/image23.jpeg"/><Relationship Id="rId139" Type="http://schemas.openxmlformats.org/officeDocument/2006/relationships/image" Target="media/image102.png"/><Relationship Id="rId290" Type="http://schemas.openxmlformats.org/officeDocument/2006/relationships/oleObject" Target="embeddings/oleObject83.bin"/><Relationship Id="rId304" Type="http://schemas.openxmlformats.org/officeDocument/2006/relationships/image" Target="media/image203.png"/><Relationship Id="rId346" Type="http://schemas.openxmlformats.org/officeDocument/2006/relationships/oleObject" Target="embeddings/oleObject119.bin"/><Relationship Id="rId388" Type="http://schemas.openxmlformats.org/officeDocument/2006/relationships/image" Target="media/image237.jpeg"/><Relationship Id="rId511" Type="http://schemas.openxmlformats.org/officeDocument/2006/relationships/image" Target="media/image360.png"/><Relationship Id="rId85" Type="http://schemas.openxmlformats.org/officeDocument/2006/relationships/image" Target="media/image56.wmf"/><Relationship Id="rId150" Type="http://schemas.openxmlformats.org/officeDocument/2006/relationships/oleObject" Target="embeddings/oleObject26.bin"/><Relationship Id="rId192" Type="http://schemas.openxmlformats.org/officeDocument/2006/relationships/image" Target="media/image140.png"/><Relationship Id="rId206" Type="http://schemas.openxmlformats.org/officeDocument/2006/relationships/image" Target="media/image150.wmf"/><Relationship Id="rId413" Type="http://schemas.openxmlformats.org/officeDocument/2006/relationships/image" Target="media/image262.jpeg"/><Relationship Id="rId248" Type="http://schemas.openxmlformats.org/officeDocument/2006/relationships/image" Target="media/image171.wmf"/><Relationship Id="rId455" Type="http://schemas.openxmlformats.org/officeDocument/2006/relationships/image" Target="media/image304.png"/><Relationship Id="rId497" Type="http://schemas.openxmlformats.org/officeDocument/2006/relationships/image" Target="media/image346.png"/><Relationship Id="rId12" Type="http://schemas.openxmlformats.org/officeDocument/2006/relationships/image" Target="media/image2.wmf"/><Relationship Id="rId108" Type="http://schemas.openxmlformats.org/officeDocument/2006/relationships/image" Target="media/image75.jpeg"/><Relationship Id="rId315" Type="http://schemas.openxmlformats.org/officeDocument/2006/relationships/oleObject" Target="embeddings/oleObject91.bin"/><Relationship Id="rId357" Type="http://schemas.openxmlformats.org/officeDocument/2006/relationships/oleObject" Target="embeddings/oleObject130.bin"/><Relationship Id="rId522" Type="http://schemas.openxmlformats.org/officeDocument/2006/relationships/image" Target="media/image371.png"/><Relationship Id="rId54" Type="http://schemas.openxmlformats.org/officeDocument/2006/relationships/image" Target="media/image34.jpeg"/><Relationship Id="rId96" Type="http://schemas.openxmlformats.org/officeDocument/2006/relationships/image" Target="media/image64.jpg"/><Relationship Id="rId161" Type="http://schemas.openxmlformats.org/officeDocument/2006/relationships/image" Target="media/image120.jpeg"/><Relationship Id="rId217" Type="http://schemas.openxmlformats.org/officeDocument/2006/relationships/oleObject" Target="embeddings/oleObject48.bin"/><Relationship Id="rId399" Type="http://schemas.openxmlformats.org/officeDocument/2006/relationships/image" Target="media/image248.jpeg"/><Relationship Id="rId259" Type="http://schemas.openxmlformats.org/officeDocument/2006/relationships/oleObject" Target="embeddings/oleObject69.bin"/><Relationship Id="rId424" Type="http://schemas.openxmlformats.org/officeDocument/2006/relationships/image" Target="media/image273.jpeg"/><Relationship Id="rId466" Type="http://schemas.openxmlformats.org/officeDocument/2006/relationships/image" Target="media/image315.png"/><Relationship Id="rId23" Type="http://schemas.openxmlformats.org/officeDocument/2006/relationships/image" Target="media/image6.png"/><Relationship Id="rId119" Type="http://schemas.openxmlformats.org/officeDocument/2006/relationships/image" Target="media/image86.jpeg"/><Relationship Id="rId270" Type="http://schemas.openxmlformats.org/officeDocument/2006/relationships/image" Target="media/image182.wmf"/><Relationship Id="rId326" Type="http://schemas.openxmlformats.org/officeDocument/2006/relationships/oleObject" Target="embeddings/oleObject101.bin"/><Relationship Id="rId533" Type="http://schemas.openxmlformats.org/officeDocument/2006/relationships/image" Target="media/image382.png"/><Relationship Id="rId65" Type="http://schemas.openxmlformats.org/officeDocument/2006/relationships/image" Target="media/image45.png"/><Relationship Id="rId130" Type="http://schemas.openxmlformats.org/officeDocument/2006/relationships/oleObject" Target="embeddings/oleObject20.bin"/><Relationship Id="rId368" Type="http://schemas.openxmlformats.org/officeDocument/2006/relationships/image" Target="media/image217.jpeg"/><Relationship Id="rId172" Type="http://schemas.openxmlformats.org/officeDocument/2006/relationships/oleObject" Target="embeddings/oleObject32.bin"/><Relationship Id="rId228" Type="http://schemas.openxmlformats.org/officeDocument/2006/relationships/image" Target="media/image161.wmf"/><Relationship Id="rId435" Type="http://schemas.openxmlformats.org/officeDocument/2006/relationships/image" Target="media/image284.jpeg"/><Relationship Id="rId477" Type="http://schemas.openxmlformats.org/officeDocument/2006/relationships/image" Target="media/image326.png"/><Relationship Id="rId281" Type="http://schemas.openxmlformats.org/officeDocument/2006/relationships/oleObject" Target="embeddings/oleObject80.bin"/><Relationship Id="rId337" Type="http://schemas.openxmlformats.org/officeDocument/2006/relationships/oleObject" Target="embeddings/oleObject110.bin"/><Relationship Id="rId502" Type="http://schemas.openxmlformats.org/officeDocument/2006/relationships/image" Target="media/image351.png"/><Relationship Id="rId34" Type="http://schemas.openxmlformats.org/officeDocument/2006/relationships/image" Target="media/image15.png"/><Relationship Id="rId76" Type="http://schemas.openxmlformats.org/officeDocument/2006/relationships/oleObject" Target="embeddings/oleObject12.bin"/><Relationship Id="rId141" Type="http://schemas.openxmlformats.org/officeDocument/2006/relationships/image" Target="media/image104.wmf"/><Relationship Id="rId379" Type="http://schemas.openxmlformats.org/officeDocument/2006/relationships/image" Target="media/image228.jpeg"/><Relationship Id="rId7" Type="http://schemas.openxmlformats.org/officeDocument/2006/relationships/footnotes" Target="footnotes.xml"/><Relationship Id="rId183" Type="http://schemas.openxmlformats.org/officeDocument/2006/relationships/image" Target="media/image133.wmf"/><Relationship Id="rId239" Type="http://schemas.openxmlformats.org/officeDocument/2006/relationships/oleObject" Target="embeddings/oleObject59.bin"/><Relationship Id="rId390" Type="http://schemas.openxmlformats.org/officeDocument/2006/relationships/image" Target="media/image239.jpeg"/><Relationship Id="rId404" Type="http://schemas.openxmlformats.org/officeDocument/2006/relationships/image" Target="media/image253.jpeg"/><Relationship Id="rId446" Type="http://schemas.openxmlformats.org/officeDocument/2006/relationships/image" Target="media/image295.jpeg"/><Relationship Id="rId250" Type="http://schemas.openxmlformats.org/officeDocument/2006/relationships/image" Target="media/image172.wmf"/><Relationship Id="rId292" Type="http://schemas.openxmlformats.org/officeDocument/2006/relationships/oleObject" Target="embeddings/oleObject84.bin"/><Relationship Id="rId306" Type="http://schemas.openxmlformats.org/officeDocument/2006/relationships/image" Target="media/image205.png"/><Relationship Id="rId488" Type="http://schemas.openxmlformats.org/officeDocument/2006/relationships/image" Target="media/image337.png"/><Relationship Id="rId45" Type="http://schemas.openxmlformats.org/officeDocument/2006/relationships/image" Target="media/image25.jpeg"/><Relationship Id="rId87" Type="http://schemas.openxmlformats.org/officeDocument/2006/relationships/image" Target="media/image57.wmf"/><Relationship Id="rId110" Type="http://schemas.openxmlformats.org/officeDocument/2006/relationships/image" Target="media/image77.jpeg"/><Relationship Id="rId348" Type="http://schemas.openxmlformats.org/officeDocument/2006/relationships/oleObject" Target="embeddings/oleObject121.bin"/><Relationship Id="rId513" Type="http://schemas.openxmlformats.org/officeDocument/2006/relationships/image" Target="media/image362.png"/><Relationship Id="rId152" Type="http://schemas.openxmlformats.org/officeDocument/2006/relationships/image" Target="media/image112.jpeg"/><Relationship Id="rId194" Type="http://schemas.openxmlformats.org/officeDocument/2006/relationships/image" Target="media/image142.png"/><Relationship Id="rId208" Type="http://schemas.openxmlformats.org/officeDocument/2006/relationships/image" Target="media/image151.wmf"/><Relationship Id="rId415" Type="http://schemas.openxmlformats.org/officeDocument/2006/relationships/image" Target="media/image264.jpeg"/><Relationship Id="rId457" Type="http://schemas.openxmlformats.org/officeDocument/2006/relationships/image" Target="media/image306.png"/><Relationship Id="rId261" Type="http://schemas.openxmlformats.org/officeDocument/2006/relationships/oleObject" Target="embeddings/oleObject70.bin"/><Relationship Id="rId499" Type="http://schemas.openxmlformats.org/officeDocument/2006/relationships/image" Target="media/image348.png"/><Relationship Id="rId14" Type="http://schemas.openxmlformats.org/officeDocument/2006/relationships/oleObject" Target="embeddings/oleObject2.bin"/><Relationship Id="rId56" Type="http://schemas.openxmlformats.org/officeDocument/2006/relationships/image" Target="media/image36.jpeg"/><Relationship Id="rId317" Type="http://schemas.openxmlformats.org/officeDocument/2006/relationships/oleObject" Target="embeddings/oleObject93.bin"/><Relationship Id="rId359" Type="http://schemas.openxmlformats.org/officeDocument/2006/relationships/oleObject" Target="embeddings/oleObject132.bin"/><Relationship Id="rId524" Type="http://schemas.openxmlformats.org/officeDocument/2006/relationships/image" Target="media/image373.png"/><Relationship Id="rId98" Type="http://schemas.openxmlformats.org/officeDocument/2006/relationships/image" Target="media/image66.jpg"/><Relationship Id="rId121" Type="http://schemas.openxmlformats.org/officeDocument/2006/relationships/image" Target="media/image88.jpeg"/><Relationship Id="rId163" Type="http://schemas.openxmlformats.org/officeDocument/2006/relationships/image" Target="media/image122.wmf"/><Relationship Id="rId219" Type="http://schemas.openxmlformats.org/officeDocument/2006/relationships/oleObject" Target="embeddings/oleObject49.bin"/><Relationship Id="rId370" Type="http://schemas.openxmlformats.org/officeDocument/2006/relationships/image" Target="media/image219.jpeg"/><Relationship Id="rId426" Type="http://schemas.openxmlformats.org/officeDocument/2006/relationships/image" Target="media/image275.jpeg"/><Relationship Id="rId230" Type="http://schemas.openxmlformats.org/officeDocument/2006/relationships/image" Target="media/image162.wmf"/><Relationship Id="rId468" Type="http://schemas.openxmlformats.org/officeDocument/2006/relationships/image" Target="media/image317.png"/><Relationship Id="rId25" Type="http://schemas.openxmlformats.org/officeDocument/2006/relationships/image" Target="media/image8.png"/><Relationship Id="rId67" Type="http://schemas.openxmlformats.org/officeDocument/2006/relationships/image" Target="media/image47.wmf"/><Relationship Id="rId272" Type="http://schemas.openxmlformats.org/officeDocument/2006/relationships/image" Target="media/image183.wmf"/><Relationship Id="rId328" Type="http://schemas.openxmlformats.org/officeDocument/2006/relationships/oleObject" Target="embeddings/oleObject102.bin"/><Relationship Id="rId535" Type="http://schemas.openxmlformats.org/officeDocument/2006/relationships/fontTable" Target="fontTable.xml"/><Relationship Id="rId132" Type="http://schemas.openxmlformats.org/officeDocument/2006/relationships/image" Target="media/image98.jpeg"/><Relationship Id="rId174" Type="http://schemas.openxmlformats.org/officeDocument/2006/relationships/oleObject" Target="embeddings/oleObject33.bin"/><Relationship Id="rId381" Type="http://schemas.openxmlformats.org/officeDocument/2006/relationships/image" Target="media/image230.jpeg"/><Relationship Id="rId241" Type="http://schemas.openxmlformats.org/officeDocument/2006/relationships/oleObject" Target="embeddings/oleObject60.bin"/><Relationship Id="rId437" Type="http://schemas.openxmlformats.org/officeDocument/2006/relationships/image" Target="media/image286.jpeg"/><Relationship Id="rId479" Type="http://schemas.openxmlformats.org/officeDocument/2006/relationships/image" Target="media/image328.png"/><Relationship Id="rId36" Type="http://schemas.openxmlformats.org/officeDocument/2006/relationships/image" Target="media/image17.png"/><Relationship Id="rId283" Type="http://schemas.openxmlformats.org/officeDocument/2006/relationships/oleObject" Target="embeddings/oleObject81.bin"/><Relationship Id="rId339" Type="http://schemas.openxmlformats.org/officeDocument/2006/relationships/oleObject" Target="embeddings/oleObject112.bin"/><Relationship Id="rId490" Type="http://schemas.openxmlformats.org/officeDocument/2006/relationships/image" Target="media/image339.png"/><Relationship Id="rId504" Type="http://schemas.openxmlformats.org/officeDocument/2006/relationships/image" Target="media/image353.png"/><Relationship Id="rId78" Type="http://schemas.openxmlformats.org/officeDocument/2006/relationships/oleObject" Target="embeddings/oleObject13.bin"/><Relationship Id="rId101" Type="http://schemas.openxmlformats.org/officeDocument/2006/relationships/image" Target="media/image69.jpg"/><Relationship Id="rId143" Type="http://schemas.openxmlformats.org/officeDocument/2006/relationships/image" Target="media/image105.jpeg"/><Relationship Id="rId185" Type="http://schemas.openxmlformats.org/officeDocument/2006/relationships/image" Target="media/image134.wmf"/><Relationship Id="rId350" Type="http://schemas.openxmlformats.org/officeDocument/2006/relationships/oleObject" Target="embeddings/oleObject123.bin"/><Relationship Id="rId406" Type="http://schemas.openxmlformats.org/officeDocument/2006/relationships/image" Target="media/image255.jpeg"/><Relationship Id="rId9" Type="http://schemas.openxmlformats.org/officeDocument/2006/relationships/image" Target="media/image1.emf"/><Relationship Id="rId210" Type="http://schemas.openxmlformats.org/officeDocument/2006/relationships/image" Target="media/image152.wmf"/><Relationship Id="rId392" Type="http://schemas.openxmlformats.org/officeDocument/2006/relationships/image" Target="media/image241.jpeg"/><Relationship Id="rId448" Type="http://schemas.openxmlformats.org/officeDocument/2006/relationships/image" Target="media/image297.jpeg"/><Relationship Id="rId252" Type="http://schemas.openxmlformats.org/officeDocument/2006/relationships/image" Target="media/image173.wmf"/><Relationship Id="rId294" Type="http://schemas.openxmlformats.org/officeDocument/2006/relationships/oleObject" Target="embeddings/oleObject86.bin"/><Relationship Id="rId308" Type="http://schemas.openxmlformats.org/officeDocument/2006/relationships/hyperlink" Target="http://www.bom.gov.au/marinewaterquality/" TargetMode="External"/><Relationship Id="rId515" Type="http://schemas.openxmlformats.org/officeDocument/2006/relationships/image" Target="media/image364.png"/><Relationship Id="rId47" Type="http://schemas.openxmlformats.org/officeDocument/2006/relationships/image" Target="media/image27.jpeg"/><Relationship Id="rId89" Type="http://schemas.openxmlformats.org/officeDocument/2006/relationships/image" Target="media/image58.wmf"/><Relationship Id="rId112" Type="http://schemas.openxmlformats.org/officeDocument/2006/relationships/image" Target="media/image79.jpeg"/><Relationship Id="rId154" Type="http://schemas.openxmlformats.org/officeDocument/2006/relationships/image" Target="media/image114.jpeg"/><Relationship Id="rId361" Type="http://schemas.openxmlformats.org/officeDocument/2006/relationships/oleObject" Target="embeddings/oleObject134.bin"/><Relationship Id="rId196" Type="http://schemas.openxmlformats.org/officeDocument/2006/relationships/image" Target="media/image144.png"/><Relationship Id="rId417" Type="http://schemas.openxmlformats.org/officeDocument/2006/relationships/image" Target="media/image266.jpeg"/><Relationship Id="rId459" Type="http://schemas.openxmlformats.org/officeDocument/2006/relationships/image" Target="media/image308.png"/><Relationship Id="rId16" Type="http://schemas.openxmlformats.org/officeDocument/2006/relationships/oleObject" Target="embeddings/oleObject3.bin"/><Relationship Id="rId221" Type="http://schemas.openxmlformats.org/officeDocument/2006/relationships/oleObject" Target="embeddings/oleObject50.bin"/><Relationship Id="rId263" Type="http://schemas.openxmlformats.org/officeDocument/2006/relationships/oleObject" Target="embeddings/oleObject71.bin"/><Relationship Id="rId319" Type="http://schemas.openxmlformats.org/officeDocument/2006/relationships/oleObject" Target="embeddings/oleObject95.bin"/><Relationship Id="rId470" Type="http://schemas.openxmlformats.org/officeDocument/2006/relationships/image" Target="media/image319.png"/><Relationship Id="rId526" Type="http://schemas.openxmlformats.org/officeDocument/2006/relationships/image" Target="media/image375.png"/><Relationship Id="rId58" Type="http://schemas.openxmlformats.org/officeDocument/2006/relationships/image" Target="media/image38.jpeg"/><Relationship Id="rId123" Type="http://schemas.openxmlformats.org/officeDocument/2006/relationships/image" Target="media/image90.jpeg"/><Relationship Id="rId330" Type="http://schemas.openxmlformats.org/officeDocument/2006/relationships/image" Target="media/image210.wmf"/><Relationship Id="rId165" Type="http://schemas.openxmlformats.org/officeDocument/2006/relationships/image" Target="media/image123.wmf"/><Relationship Id="rId372" Type="http://schemas.openxmlformats.org/officeDocument/2006/relationships/image" Target="media/image221.jpeg"/><Relationship Id="rId428" Type="http://schemas.openxmlformats.org/officeDocument/2006/relationships/image" Target="media/image277.jpeg"/><Relationship Id="rId232" Type="http://schemas.openxmlformats.org/officeDocument/2006/relationships/image" Target="media/image163.wmf"/><Relationship Id="rId274" Type="http://schemas.openxmlformats.org/officeDocument/2006/relationships/image" Target="media/image184.wmf"/><Relationship Id="rId481" Type="http://schemas.openxmlformats.org/officeDocument/2006/relationships/image" Target="media/image330.png"/><Relationship Id="rId27" Type="http://schemas.openxmlformats.org/officeDocument/2006/relationships/image" Target="media/image10.png"/><Relationship Id="rId69" Type="http://schemas.openxmlformats.org/officeDocument/2006/relationships/image" Target="media/image48.wmf"/><Relationship Id="rId134" Type="http://schemas.openxmlformats.org/officeDocument/2006/relationships/oleObject" Target="embeddings/oleObject22.bin"/><Relationship Id="rId80" Type="http://schemas.openxmlformats.org/officeDocument/2006/relationships/oleObject" Target="embeddings/oleObject14.bin"/><Relationship Id="rId176" Type="http://schemas.openxmlformats.org/officeDocument/2006/relationships/oleObject" Target="embeddings/oleObject34.bin"/><Relationship Id="rId341" Type="http://schemas.openxmlformats.org/officeDocument/2006/relationships/oleObject" Target="embeddings/oleObject114.bin"/><Relationship Id="rId383" Type="http://schemas.openxmlformats.org/officeDocument/2006/relationships/image" Target="media/image232.jpeg"/><Relationship Id="rId439" Type="http://schemas.openxmlformats.org/officeDocument/2006/relationships/image" Target="media/image288.jpeg"/><Relationship Id="rId201" Type="http://schemas.openxmlformats.org/officeDocument/2006/relationships/oleObject" Target="embeddings/oleObject40.bin"/><Relationship Id="rId243" Type="http://schemas.openxmlformats.org/officeDocument/2006/relationships/oleObject" Target="embeddings/oleObject61.bin"/><Relationship Id="rId285" Type="http://schemas.openxmlformats.org/officeDocument/2006/relationships/oleObject" Target="embeddings/oleObject82.bin"/><Relationship Id="rId450" Type="http://schemas.openxmlformats.org/officeDocument/2006/relationships/image" Target="media/image299.jpeg"/><Relationship Id="rId506" Type="http://schemas.openxmlformats.org/officeDocument/2006/relationships/image" Target="media/image355.png"/><Relationship Id="rId38" Type="http://schemas.openxmlformats.org/officeDocument/2006/relationships/image" Target="media/image19.wmf"/><Relationship Id="rId103" Type="http://schemas.openxmlformats.org/officeDocument/2006/relationships/footer" Target="footer4.xml"/><Relationship Id="rId310" Type="http://schemas.openxmlformats.org/officeDocument/2006/relationships/oleObject" Target="embeddings/oleObject87.bin"/><Relationship Id="rId492" Type="http://schemas.openxmlformats.org/officeDocument/2006/relationships/image" Target="media/image341.png"/><Relationship Id="rId91" Type="http://schemas.openxmlformats.org/officeDocument/2006/relationships/image" Target="media/image59.jpg"/><Relationship Id="rId145" Type="http://schemas.openxmlformats.org/officeDocument/2006/relationships/image" Target="media/image106.jpeg"/><Relationship Id="rId187" Type="http://schemas.openxmlformats.org/officeDocument/2006/relationships/image" Target="media/image135.png"/><Relationship Id="rId352" Type="http://schemas.openxmlformats.org/officeDocument/2006/relationships/oleObject" Target="embeddings/oleObject125.bin"/><Relationship Id="rId394" Type="http://schemas.openxmlformats.org/officeDocument/2006/relationships/image" Target="media/image243.jpeg"/><Relationship Id="rId408" Type="http://schemas.openxmlformats.org/officeDocument/2006/relationships/image" Target="media/image257.jpeg"/><Relationship Id="rId212" Type="http://schemas.openxmlformats.org/officeDocument/2006/relationships/image" Target="media/image153.wmf"/><Relationship Id="rId254" Type="http://schemas.openxmlformats.org/officeDocument/2006/relationships/image" Target="media/image174.wmf"/><Relationship Id="rId49" Type="http://schemas.openxmlformats.org/officeDocument/2006/relationships/image" Target="media/image29.jpeg"/><Relationship Id="rId114" Type="http://schemas.openxmlformats.org/officeDocument/2006/relationships/image" Target="media/image81.jpeg"/><Relationship Id="rId296" Type="http://schemas.openxmlformats.org/officeDocument/2006/relationships/image" Target="media/image196.jpeg"/><Relationship Id="rId461" Type="http://schemas.openxmlformats.org/officeDocument/2006/relationships/image" Target="media/image310.png"/><Relationship Id="rId517" Type="http://schemas.openxmlformats.org/officeDocument/2006/relationships/image" Target="media/image366.png"/><Relationship Id="rId60" Type="http://schemas.openxmlformats.org/officeDocument/2006/relationships/image" Target="media/image40.png"/><Relationship Id="rId156" Type="http://schemas.openxmlformats.org/officeDocument/2006/relationships/oleObject" Target="embeddings/oleObject27.bin"/><Relationship Id="rId198" Type="http://schemas.openxmlformats.org/officeDocument/2006/relationships/image" Target="media/image146.wmf"/><Relationship Id="rId321" Type="http://schemas.openxmlformats.org/officeDocument/2006/relationships/oleObject" Target="embeddings/oleObject97.bin"/><Relationship Id="rId363" Type="http://schemas.openxmlformats.org/officeDocument/2006/relationships/image" Target="media/image212.jpeg"/><Relationship Id="rId419" Type="http://schemas.openxmlformats.org/officeDocument/2006/relationships/image" Target="media/image268.jpeg"/><Relationship Id="rId223" Type="http://schemas.openxmlformats.org/officeDocument/2006/relationships/oleObject" Target="embeddings/oleObject51.bin"/><Relationship Id="rId430" Type="http://schemas.openxmlformats.org/officeDocument/2006/relationships/image" Target="media/image279.jpeg"/><Relationship Id="rId18" Type="http://schemas.openxmlformats.org/officeDocument/2006/relationships/oleObject" Target="embeddings/oleObject4.bin"/><Relationship Id="rId265" Type="http://schemas.openxmlformats.org/officeDocument/2006/relationships/oleObject" Target="embeddings/oleObject72.bin"/><Relationship Id="rId472" Type="http://schemas.openxmlformats.org/officeDocument/2006/relationships/image" Target="media/image321.png"/><Relationship Id="rId528" Type="http://schemas.openxmlformats.org/officeDocument/2006/relationships/image" Target="media/image377.png"/><Relationship Id="rId125" Type="http://schemas.openxmlformats.org/officeDocument/2006/relationships/image" Target="media/image92.jpeg"/><Relationship Id="rId167" Type="http://schemas.openxmlformats.org/officeDocument/2006/relationships/image" Target="media/image124.wmf"/><Relationship Id="rId332" Type="http://schemas.openxmlformats.org/officeDocument/2006/relationships/oleObject" Target="embeddings/oleObject105.bin"/><Relationship Id="rId374" Type="http://schemas.openxmlformats.org/officeDocument/2006/relationships/image" Target="media/image223.jpeg"/><Relationship Id="rId71" Type="http://schemas.openxmlformats.org/officeDocument/2006/relationships/image" Target="media/image49.wmf"/><Relationship Id="rId234" Type="http://schemas.openxmlformats.org/officeDocument/2006/relationships/image" Target="media/image164.wmf"/><Relationship Id="rId2" Type="http://schemas.openxmlformats.org/officeDocument/2006/relationships/numbering" Target="numbering.xml"/><Relationship Id="rId29" Type="http://schemas.openxmlformats.org/officeDocument/2006/relationships/image" Target="media/image12.png"/><Relationship Id="rId276" Type="http://schemas.openxmlformats.org/officeDocument/2006/relationships/image" Target="media/image185.wmf"/><Relationship Id="rId441" Type="http://schemas.openxmlformats.org/officeDocument/2006/relationships/image" Target="media/image290.jpeg"/><Relationship Id="rId483" Type="http://schemas.openxmlformats.org/officeDocument/2006/relationships/image" Target="media/image332.png"/><Relationship Id="rId40" Type="http://schemas.openxmlformats.org/officeDocument/2006/relationships/image" Target="media/image20.jpeg"/><Relationship Id="rId136" Type="http://schemas.openxmlformats.org/officeDocument/2006/relationships/image" Target="media/image99.jpeg"/><Relationship Id="rId178" Type="http://schemas.openxmlformats.org/officeDocument/2006/relationships/oleObject" Target="embeddings/oleObject35.bin"/><Relationship Id="rId301" Type="http://schemas.openxmlformats.org/officeDocument/2006/relationships/image" Target="media/image200.jpeg"/><Relationship Id="rId343" Type="http://schemas.openxmlformats.org/officeDocument/2006/relationships/oleObject" Target="embeddings/oleObject116.bin"/><Relationship Id="rId82" Type="http://schemas.openxmlformats.org/officeDocument/2006/relationships/oleObject" Target="embeddings/oleObject15.bin"/><Relationship Id="rId203" Type="http://schemas.openxmlformats.org/officeDocument/2006/relationships/oleObject" Target="embeddings/oleObject41.bin"/><Relationship Id="rId385" Type="http://schemas.openxmlformats.org/officeDocument/2006/relationships/image" Target="media/image234.jpeg"/><Relationship Id="rId245" Type="http://schemas.openxmlformats.org/officeDocument/2006/relationships/oleObject" Target="embeddings/oleObject62.bin"/><Relationship Id="rId287" Type="http://schemas.openxmlformats.org/officeDocument/2006/relationships/image" Target="media/image191.jpeg"/><Relationship Id="rId410" Type="http://schemas.openxmlformats.org/officeDocument/2006/relationships/image" Target="media/image259.jpeg"/><Relationship Id="rId452" Type="http://schemas.openxmlformats.org/officeDocument/2006/relationships/image" Target="media/image301.jpeg"/><Relationship Id="rId494" Type="http://schemas.openxmlformats.org/officeDocument/2006/relationships/image" Target="media/image343.png"/><Relationship Id="rId508" Type="http://schemas.openxmlformats.org/officeDocument/2006/relationships/image" Target="media/image357.png"/><Relationship Id="rId105" Type="http://schemas.openxmlformats.org/officeDocument/2006/relationships/image" Target="media/image72.jpeg"/><Relationship Id="rId147" Type="http://schemas.openxmlformats.org/officeDocument/2006/relationships/image" Target="media/image108.png"/><Relationship Id="rId312" Type="http://schemas.openxmlformats.org/officeDocument/2006/relationships/oleObject" Target="embeddings/oleObject88.bin"/><Relationship Id="rId354" Type="http://schemas.openxmlformats.org/officeDocument/2006/relationships/oleObject" Target="embeddings/oleObject127.bin"/><Relationship Id="rId51" Type="http://schemas.openxmlformats.org/officeDocument/2006/relationships/image" Target="media/image31.jpeg"/><Relationship Id="rId93" Type="http://schemas.openxmlformats.org/officeDocument/2006/relationships/image" Target="media/image61.jpg"/><Relationship Id="rId189" Type="http://schemas.openxmlformats.org/officeDocument/2006/relationships/image" Target="media/image137.png"/><Relationship Id="rId396" Type="http://schemas.openxmlformats.org/officeDocument/2006/relationships/image" Target="media/image245.jpeg"/><Relationship Id="rId214" Type="http://schemas.openxmlformats.org/officeDocument/2006/relationships/image" Target="media/image154.wmf"/><Relationship Id="rId256" Type="http://schemas.openxmlformats.org/officeDocument/2006/relationships/image" Target="media/image175.wmf"/><Relationship Id="rId298" Type="http://schemas.openxmlformats.org/officeDocument/2006/relationships/image" Target="media/image198.jpeg"/><Relationship Id="rId421" Type="http://schemas.openxmlformats.org/officeDocument/2006/relationships/image" Target="media/image270.jpeg"/><Relationship Id="rId463" Type="http://schemas.openxmlformats.org/officeDocument/2006/relationships/image" Target="media/image312.png"/><Relationship Id="rId519" Type="http://schemas.openxmlformats.org/officeDocument/2006/relationships/image" Target="media/image368.png"/><Relationship Id="rId116" Type="http://schemas.openxmlformats.org/officeDocument/2006/relationships/image" Target="media/image83.jpeg"/><Relationship Id="rId158" Type="http://schemas.openxmlformats.org/officeDocument/2006/relationships/image" Target="media/image117.png"/><Relationship Id="rId323" Type="http://schemas.openxmlformats.org/officeDocument/2006/relationships/oleObject" Target="embeddings/oleObject99.bin"/><Relationship Id="rId530" Type="http://schemas.openxmlformats.org/officeDocument/2006/relationships/image" Target="media/image379.png"/><Relationship Id="rId20" Type="http://schemas.openxmlformats.org/officeDocument/2006/relationships/footer" Target="footer2.xml"/><Relationship Id="rId62" Type="http://schemas.openxmlformats.org/officeDocument/2006/relationships/image" Target="media/image42.png"/><Relationship Id="rId365" Type="http://schemas.openxmlformats.org/officeDocument/2006/relationships/image" Target="media/image214.jpeg"/><Relationship Id="rId225" Type="http://schemas.openxmlformats.org/officeDocument/2006/relationships/oleObject" Target="embeddings/oleObject52.bin"/><Relationship Id="rId267" Type="http://schemas.openxmlformats.org/officeDocument/2006/relationships/oleObject" Target="embeddings/oleObject73.bin"/><Relationship Id="rId432" Type="http://schemas.openxmlformats.org/officeDocument/2006/relationships/image" Target="media/image281.jpeg"/><Relationship Id="rId474" Type="http://schemas.openxmlformats.org/officeDocument/2006/relationships/image" Target="media/image323.png"/><Relationship Id="rId127" Type="http://schemas.openxmlformats.org/officeDocument/2006/relationships/image" Target="media/image94.png"/><Relationship Id="rId31" Type="http://schemas.openxmlformats.org/officeDocument/2006/relationships/oleObject" Target="embeddings/oleObject5.bin"/><Relationship Id="rId73" Type="http://schemas.openxmlformats.org/officeDocument/2006/relationships/image" Target="media/image50.wmf"/><Relationship Id="rId169" Type="http://schemas.openxmlformats.org/officeDocument/2006/relationships/image" Target="media/image125.wmf"/><Relationship Id="rId334" Type="http://schemas.openxmlformats.org/officeDocument/2006/relationships/oleObject" Target="embeddings/oleObject107.bin"/><Relationship Id="rId376" Type="http://schemas.openxmlformats.org/officeDocument/2006/relationships/image" Target="media/image225.jpeg"/><Relationship Id="rId4" Type="http://schemas.microsoft.com/office/2007/relationships/stylesWithEffects" Target="stylesWithEffects.xml"/><Relationship Id="rId180" Type="http://schemas.openxmlformats.org/officeDocument/2006/relationships/oleObject" Target="embeddings/oleObject36.bin"/><Relationship Id="rId236" Type="http://schemas.openxmlformats.org/officeDocument/2006/relationships/image" Target="media/image165.wmf"/><Relationship Id="rId278" Type="http://schemas.openxmlformats.org/officeDocument/2006/relationships/image" Target="media/image186.wmf"/><Relationship Id="rId401" Type="http://schemas.openxmlformats.org/officeDocument/2006/relationships/image" Target="media/image250.jpeg"/><Relationship Id="rId443" Type="http://schemas.openxmlformats.org/officeDocument/2006/relationships/image" Target="media/image292.jpeg"/><Relationship Id="rId303" Type="http://schemas.openxmlformats.org/officeDocument/2006/relationships/image" Target="media/image202.jpeg"/><Relationship Id="rId485" Type="http://schemas.openxmlformats.org/officeDocument/2006/relationships/image" Target="media/image334.png"/><Relationship Id="rId42" Type="http://schemas.openxmlformats.org/officeDocument/2006/relationships/image" Target="media/image22.jpeg"/><Relationship Id="rId84" Type="http://schemas.openxmlformats.org/officeDocument/2006/relationships/oleObject" Target="embeddings/oleObject16.bin"/><Relationship Id="rId138" Type="http://schemas.openxmlformats.org/officeDocument/2006/relationships/image" Target="media/image101.png"/><Relationship Id="rId345" Type="http://schemas.openxmlformats.org/officeDocument/2006/relationships/oleObject" Target="embeddings/oleObject118.bin"/><Relationship Id="rId387" Type="http://schemas.openxmlformats.org/officeDocument/2006/relationships/image" Target="media/image236.jpeg"/><Relationship Id="rId510" Type="http://schemas.openxmlformats.org/officeDocument/2006/relationships/image" Target="media/image359.png"/><Relationship Id="rId191" Type="http://schemas.openxmlformats.org/officeDocument/2006/relationships/image" Target="media/image139.png"/><Relationship Id="rId205" Type="http://schemas.openxmlformats.org/officeDocument/2006/relationships/oleObject" Target="embeddings/oleObject42.bin"/><Relationship Id="rId247" Type="http://schemas.openxmlformats.org/officeDocument/2006/relationships/oleObject" Target="embeddings/oleObject63.bin"/><Relationship Id="rId412" Type="http://schemas.openxmlformats.org/officeDocument/2006/relationships/image" Target="media/image261.jpeg"/><Relationship Id="rId107" Type="http://schemas.openxmlformats.org/officeDocument/2006/relationships/image" Target="media/image74.jpeg"/><Relationship Id="rId289" Type="http://schemas.openxmlformats.org/officeDocument/2006/relationships/image" Target="media/image193.wmf"/><Relationship Id="rId454" Type="http://schemas.openxmlformats.org/officeDocument/2006/relationships/image" Target="media/image303.png"/><Relationship Id="rId496" Type="http://schemas.openxmlformats.org/officeDocument/2006/relationships/image" Target="media/image345.png"/><Relationship Id="rId11" Type="http://schemas.openxmlformats.org/officeDocument/2006/relationships/footer" Target="footer1.xml"/><Relationship Id="rId53" Type="http://schemas.openxmlformats.org/officeDocument/2006/relationships/image" Target="media/image33.jpeg"/><Relationship Id="rId149" Type="http://schemas.openxmlformats.org/officeDocument/2006/relationships/image" Target="media/image110.wmf"/><Relationship Id="rId314" Type="http://schemas.openxmlformats.org/officeDocument/2006/relationships/oleObject" Target="embeddings/oleObject90.bin"/><Relationship Id="rId356" Type="http://schemas.openxmlformats.org/officeDocument/2006/relationships/oleObject" Target="embeddings/oleObject129.bin"/><Relationship Id="rId398" Type="http://schemas.openxmlformats.org/officeDocument/2006/relationships/image" Target="media/image247.jpeg"/><Relationship Id="rId521" Type="http://schemas.openxmlformats.org/officeDocument/2006/relationships/image" Target="media/image370.png"/><Relationship Id="rId95" Type="http://schemas.openxmlformats.org/officeDocument/2006/relationships/image" Target="media/image63.jpg"/><Relationship Id="rId160" Type="http://schemas.openxmlformats.org/officeDocument/2006/relationships/image" Target="media/image119.png"/><Relationship Id="rId216" Type="http://schemas.openxmlformats.org/officeDocument/2006/relationships/image" Target="media/image155.wmf"/><Relationship Id="rId423" Type="http://schemas.openxmlformats.org/officeDocument/2006/relationships/image" Target="media/image272.jpeg"/><Relationship Id="rId258" Type="http://schemas.openxmlformats.org/officeDocument/2006/relationships/image" Target="media/image176.wmf"/><Relationship Id="rId465" Type="http://schemas.openxmlformats.org/officeDocument/2006/relationships/image" Target="media/image314.png"/><Relationship Id="rId22" Type="http://schemas.openxmlformats.org/officeDocument/2006/relationships/image" Target="media/image5.png"/><Relationship Id="rId64" Type="http://schemas.openxmlformats.org/officeDocument/2006/relationships/image" Target="media/image44.png"/><Relationship Id="rId118" Type="http://schemas.openxmlformats.org/officeDocument/2006/relationships/image" Target="media/image85.jpeg"/><Relationship Id="rId325" Type="http://schemas.openxmlformats.org/officeDocument/2006/relationships/oleObject" Target="embeddings/oleObject100.bin"/><Relationship Id="rId367" Type="http://schemas.openxmlformats.org/officeDocument/2006/relationships/image" Target="media/image216.jpeg"/><Relationship Id="rId532" Type="http://schemas.openxmlformats.org/officeDocument/2006/relationships/image" Target="media/image381.png"/><Relationship Id="rId171" Type="http://schemas.openxmlformats.org/officeDocument/2006/relationships/image" Target="media/image126.wmf"/><Relationship Id="rId227" Type="http://schemas.openxmlformats.org/officeDocument/2006/relationships/oleObject" Target="embeddings/oleObject53.bin"/><Relationship Id="rId269" Type="http://schemas.openxmlformats.org/officeDocument/2006/relationships/oleObject" Target="embeddings/oleObject74.bin"/><Relationship Id="rId434" Type="http://schemas.openxmlformats.org/officeDocument/2006/relationships/image" Target="media/image283.jpeg"/><Relationship Id="rId476" Type="http://schemas.openxmlformats.org/officeDocument/2006/relationships/image" Target="media/image325.png"/><Relationship Id="rId33" Type="http://schemas.openxmlformats.org/officeDocument/2006/relationships/oleObject" Target="embeddings/oleObject6.bin"/><Relationship Id="rId129" Type="http://schemas.openxmlformats.org/officeDocument/2006/relationships/image" Target="media/image96.wmf"/><Relationship Id="rId280" Type="http://schemas.openxmlformats.org/officeDocument/2006/relationships/image" Target="media/image187.wmf"/><Relationship Id="rId336" Type="http://schemas.openxmlformats.org/officeDocument/2006/relationships/oleObject" Target="embeddings/oleObject109.bin"/><Relationship Id="rId501" Type="http://schemas.openxmlformats.org/officeDocument/2006/relationships/image" Target="media/image350.png"/><Relationship Id="rId75" Type="http://schemas.openxmlformats.org/officeDocument/2006/relationships/image" Target="media/image51.wmf"/><Relationship Id="rId140" Type="http://schemas.openxmlformats.org/officeDocument/2006/relationships/image" Target="media/image103.png"/><Relationship Id="rId182" Type="http://schemas.openxmlformats.org/officeDocument/2006/relationships/image" Target="media/image132.png"/><Relationship Id="rId378" Type="http://schemas.openxmlformats.org/officeDocument/2006/relationships/image" Target="media/image227.jpeg"/><Relationship Id="rId403" Type="http://schemas.openxmlformats.org/officeDocument/2006/relationships/image" Target="media/image252.jpeg"/><Relationship Id="rId6" Type="http://schemas.openxmlformats.org/officeDocument/2006/relationships/webSettings" Target="webSettings.xml"/><Relationship Id="rId238" Type="http://schemas.openxmlformats.org/officeDocument/2006/relationships/image" Target="media/image166.wmf"/><Relationship Id="rId445" Type="http://schemas.openxmlformats.org/officeDocument/2006/relationships/image" Target="media/image294.jpeg"/><Relationship Id="rId487" Type="http://schemas.openxmlformats.org/officeDocument/2006/relationships/image" Target="media/image336.png"/><Relationship Id="rId291" Type="http://schemas.openxmlformats.org/officeDocument/2006/relationships/image" Target="media/image194.wmf"/><Relationship Id="rId305" Type="http://schemas.openxmlformats.org/officeDocument/2006/relationships/image" Target="media/image204.png"/><Relationship Id="rId347" Type="http://schemas.openxmlformats.org/officeDocument/2006/relationships/oleObject" Target="embeddings/oleObject120.bin"/><Relationship Id="rId512" Type="http://schemas.openxmlformats.org/officeDocument/2006/relationships/image" Target="media/image361.png"/><Relationship Id="rId44" Type="http://schemas.openxmlformats.org/officeDocument/2006/relationships/image" Target="media/image24.jpeg"/><Relationship Id="rId86" Type="http://schemas.openxmlformats.org/officeDocument/2006/relationships/oleObject" Target="embeddings/oleObject17.bin"/><Relationship Id="rId151" Type="http://schemas.openxmlformats.org/officeDocument/2006/relationships/image" Target="media/image111.jpeg"/><Relationship Id="rId389" Type="http://schemas.openxmlformats.org/officeDocument/2006/relationships/image" Target="media/image238.jpeg"/><Relationship Id="rId193" Type="http://schemas.openxmlformats.org/officeDocument/2006/relationships/image" Target="media/image141.png"/><Relationship Id="rId207" Type="http://schemas.openxmlformats.org/officeDocument/2006/relationships/oleObject" Target="embeddings/oleObject43.bin"/><Relationship Id="rId249" Type="http://schemas.openxmlformats.org/officeDocument/2006/relationships/oleObject" Target="embeddings/oleObject64.bin"/><Relationship Id="rId414" Type="http://schemas.openxmlformats.org/officeDocument/2006/relationships/image" Target="media/image263.jpeg"/><Relationship Id="rId456" Type="http://schemas.openxmlformats.org/officeDocument/2006/relationships/image" Target="media/image305.png"/><Relationship Id="rId498" Type="http://schemas.openxmlformats.org/officeDocument/2006/relationships/image" Target="media/image347.png"/><Relationship Id="rId13" Type="http://schemas.openxmlformats.org/officeDocument/2006/relationships/oleObject" Target="embeddings/oleObject1.bin"/><Relationship Id="rId109" Type="http://schemas.openxmlformats.org/officeDocument/2006/relationships/image" Target="media/image76.jpeg"/><Relationship Id="rId260" Type="http://schemas.openxmlformats.org/officeDocument/2006/relationships/image" Target="media/image177.wmf"/><Relationship Id="rId316" Type="http://schemas.openxmlformats.org/officeDocument/2006/relationships/oleObject" Target="embeddings/oleObject92.bin"/><Relationship Id="rId523" Type="http://schemas.openxmlformats.org/officeDocument/2006/relationships/image" Target="media/image372.png"/><Relationship Id="rId55" Type="http://schemas.openxmlformats.org/officeDocument/2006/relationships/image" Target="media/image35.jpeg"/><Relationship Id="rId97" Type="http://schemas.openxmlformats.org/officeDocument/2006/relationships/image" Target="media/image65.jpg"/><Relationship Id="rId120" Type="http://schemas.openxmlformats.org/officeDocument/2006/relationships/image" Target="media/image87.jpeg"/><Relationship Id="rId358" Type="http://schemas.openxmlformats.org/officeDocument/2006/relationships/oleObject" Target="embeddings/oleObject131.bin"/><Relationship Id="rId162" Type="http://schemas.openxmlformats.org/officeDocument/2006/relationships/image" Target="media/image121.jpeg"/><Relationship Id="rId218" Type="http://schemas.openxmlformats.org/officeDocument/2006/relationships/image" Target="media/image156.wmf"/><Relationship Id="rId425" Type="http://schemas.openxmlformats.org/officeDocument/2006/relationships/image" Target="media/image274.jpeg"/><Relationship Id="rId467" Type="http://schemas.openxmlformats.org/officeDocument/2006/relationships/image" Target="media/image316.png"/><Relationship Id="rId271" Type="http://schemas.openxmlformats.org/officeDocument/2006/relationships/oleObject" Target="embeddings/oleObject75.bin"/><Relationship Id="rId24" Type="http://schemas.openxmlformats.org/officeDocument/2006/relationships/image" Target="media/image7.png"/><Relationship Id="rId66" Type="http://schemas.openxmlformats.org/officeDocument/2006/relationships/image" Target="media/image46.png"/><Relationship Id="rId131" Type="http://schemas.openxmlformats.org/officeDocument/2006/relationships/image" Target="media/image97.jpeg"/><Relationship Id="rId327" Type="http://schemas.openxmlformats.org/officeDocument/2006/relationships/image" Target="media/image209.wmf"/><Relationship Id="rId369" Type="http://schemas.openxmlformats.org/officeDocument/2006/relationships/image" Target="media/image218.jpeg"/><Relationship Id="rId534" Type="http://schemas.openxmlformats.org/officeDocument/2006/relationships/image" Target="media/image383.png"/><Relationship Id="rId173" Type="http://schemas.openxmlformats.org/officeDocument/2006/relationships/image" Target="media/image127.wmf"/><Relationship Id="rId229" Type="http://schemas.openxmlformats.org/officeDocument/2006/relationships/oleObject" Target="embeddings/oleObject54.bin"/><Relationship Id="rId380" Type="http://schemas.openxmlformats.org/officeDocument/2006/relationships/image" Target="media/image229.jpeg"/><Relationship Id="rId436" Type="http://schemas.openxmlformats.org/officeDocument/2006/relationships/image" Target="media/image285.jpeg"/><Relationship Id="rId240" Type="http://schemas.openxmlformats.org/officeDocument/2006/relationships/image" Target="media/image167.wmf"/><Relationship Id="rId478" Type="http://schemas.openxmlformats.org/officeDocument/2006/relationships/image" Target="media/image327.png"/><Relationship Id="rId35" Type="http://schemas.openxmlformats.org/officeDocument/2006/relationships/image" Target="media/image16.png"/><Relationship Id="rId77" Type="http://schemas.openxmlformats.org/officeDocument/2006/relationships/image" Target="media/image52.wmf"/><Relationship Id="rId100" Type="http://schemas.openxmlformats.org/officeDocument/2006/relationships/image" Target="media/image68.jpg"/><Relationship Id="rId282" Type="http://schemas.openxmlformats.org/officeDocument/2006/relationships/image" Target="media/image188.wmf"/><Relationship Id="rId338" Type="http://schemas.openxmlformats.org/officeDocument/2006/relationships/oleObject" Target="embeddings/oleObject111.bin"/><Relationship Id="rId503" Type="http://schemas.openxmlformats.org/officeDocument/2006/relationships/image" Target="media/image352.png"/><Relationship Id="rId8" Type="http://schemas.openxmlformats.org/officeDocument/2006/relationships/endnotes" Target="endnotes.xml"/><Relationship Id="rId142" Type="http://schemas.openxmlformats.org/officeDocument/2006/relationships/oleObject" Target="embeddings/oleObject24.bin"/><Relationship Id="rId184" Type="http://schemas.openxmlformats.org/officeDocument/2006/relationships/oleObject" Target="embeddings/oleObject37.bin"/><Relationship Id="rId391" Type="http://schemas.openxmlformats.org/officeDocument/2006/relationships/image" Target="media/image240.jpeg"/><Relationship Id="rId405" Type="http://schemas.openxmlformats.org/officeDocument/2006/relationships/image" Target="media/image254.jpeg"/><Relationship Id="rId447" Type="http://schemas.openxmlformats.org/officeDocument/2006/relationships/image" Target="media/image296.jpeg"/><Relationship Id="rId251" Type="http://schemas.openxmlformats.org/officeDocument/2006/relationships/oleObject" Target="embeddings/oleObject65.bin"/><Relationship Id="rId489" Type="http://schemas.openxmlformats.org/officeDocument/2006/relationships/image" Target="media/image338.png"/><Relationship Id="rId46" Type="http://schemas.openxmlformats.org/officeDocument/2006/relationships/image" Target="media/image26.jpeg"/><Relationship Id="rId293" Type="http://schemas.openxmlformats.org/officeDocument/2006/relationships/oleObject" Target="embeddings/oleObject85.bin"/><Relationship Id="rId307" Type="http://schemas.openxmlformats.org/officeDocument/2006/relationships/hyperlink" Target="http://www.environment.gov.au/topics/water/water-quality/national-water-quality-management-strategy" TargetMode="External"/><Relationship Id="rId349" Type="http://schemas.openxmlformats.org/officeDocument/2006/relationships/oleObject" Target="embeddings/oleObject122.bin"/><Relationship Id="rId514" Type="http://schemas.openxmlformats.org/officeDocument/2006/relationships/image" Target="media/image363.png"/><Relationship Id="rId88" Type="http://schemas.openxmlformats.org/officeDocument/2006/relationships/oleObject" Target="embeddings/oleObject18.bin"/><Relationship Id="rId111" Type="http://schemas.openxmlformats.org/officeDocument/2006/relationships/image" Target="media/image78.jpeg"/><Relationship Id="rId153" Type="http://schemas.openxmlformats.org/officeDocument/2006/relationships/image" Target="media/image113.jpeg"/><Relationship Id="rId195" Type="http://schemas.openxmlformats.org/officeDocument/2006/relationships/image" Target="media/image143.png"/><Relationship Id="rId209" Type="http://schemas.openxmlformats.org/officeDocument/2006/relationships/oleObject" Target="embeddings/oleObject44.bin"/><Relationship Id="rId360" Type="http://schemas.openxmlformats.org/officeDocument/2006/relationships/oleObject" Target="embeddings/oleObject133.bin"/><Relationship Id="rId416" Type="http://schemas.openxmlformats.org/officeDocument/2006/relationships/image" Target="media/image265.jpeg"/><Relationship Id="rId220" Type="http://schemas.openxmlformats.org/officeDocument/2006/relationships/image" Target="media/image157.wmf"/><Relationship Id="rId458" Type="http://schemas.openxmlformats.org/officeDocument/2006/relationships/image" Target="media/image307.png"/><Relationship Id="rId15" Type="http://schemas.openxmlformats.org/officeDocument/2006/relationships/image" Target="media/image3.wmf"/><Relationship Id="rId57" Type="http://schemas.openxmlformats.org/officeDocument/2006/relationships/image" Target="media/image37.jpeg"/><Relationship Id="rId262" Type="http://schemas.openxmlformats.org/officeDocument/2006/relationships/image" Target="media/image178.wmf"/><Relationship Id="rId318" Type="http://schemas.openxmlformats.org/officeDocument/2006/relationships/oleObject" Target="embeddings/oleObject94.bin"/><Relationship Id="rId525" Type="http://schemas.openxmlformats.org/officeDocument/2006/relationships/image" Target="media/image374.png"/><Relationship Id="rId99" Type="http://schemas.openxmlformats.org/officeDocument/2006/relationships/image" Target="media/image67.jpg"/><Relationship Id="rId122" Type="http://schemas.openxmlformats.org/officeDocument/2006/relationships/image" Target="media/image89.jpeg"/><Relationship Id="rId164" Type="http://schemas.openxmlformats.org/officeDocument/2006/relationships/oleObject" Target="embeddings/oleObject28.bin"/><Relationship Id="rId371" Type="http://schemas.openxmlformats.org/officeDocument/2006/relationships/image" Target="media/image220.jpeg"/><Relationship Id="rId427" Type="http://schemas.openxmlformats.org/officeDocument/2006/relationships/image" Target="media/image276.jpeg"/><Relationship Id="rId469" Type="http://schemas.openxmlformats.org/officeDocument/2006/relationships/image" Target="media/image318.png"/><Relationship Id="rId26" Type="http://schemas.openxmlformats.org/officeDocument/2006/relationships/image" Target="media/image9.png"/><Relationship Id="rId231" Type="http://schemas.openxmlformats.org/officeDocument/2006/relationships/oleObject" Target="embeddings/oleObject55.bin"/><Relationship Id="rId273" Type="http://schemas.openxmlformats.org/officeDocument/2006/relationships/oleObject" Target="embeddings/oleObject76.bin"/><Relationship Id="rId329" Type="http://schemas.openxmlformats.org/officeDocument/2006/relationships/oleObject" Target="embeddings/oleObject103.bin"/><Relationship Id="rId480" Type="http://schemas.openxmlformats.org/officeDocument/2006/relationships/image" Target="media/image329.png"/><Relationship Id="rId536" Type="http://schemas.openxmlformats.org/officeDocument/2006/relationships/theme" Target="theme/theme1.xml"/><Relationship Id="rId68" Type="http://schemas.openxmlformats.org/officeDocument/2006/relationships/oleObject" Target="embeddings/oleObject8.bin"/><Relationship Id="rId133" Type="http://schemas.openxmlformats.org/officeDocument/2006/relationships/oleObject" Target="embeddings/oleObject21.bin"/><Relationship Id="rId175" Type="http://schemas.openxmlformats.org/officeDocument/2006/relationships/image" Target="media/image128.wmf"/><Relationship Id="rId340" Type="http://schemas.openxmlformats.org/officeDocument/2006/relationships/oleObject" Target="embeddings/oleObject113.bin"/><Relationship Id="rId200" Type="http://schemas.openxmlformats.org/officeDocument/2006/relationships/image" Target="media/image147.wmf"/><Relationship Id="rId382" Type="http://schemas.openxmlformats.org/officeDocument/2006/relationships/image" Target="media/image231.jpeg"/><Relationship Id="rId438" Type="http://schemas.openxmlformats.org/officeDocument/2006/relationships/image" Target="media/image287.jpeg"/><Relationship Id="rId242" Type="http://schemas.openxmlformats.org/officeDocument/2006/relationships/image" Target="media/image168.wmf"/><Relationship Id="rId284" Type="http://schemas.openxmlformats.org/officeDocument/2006/relationships/image" Target="media/image189.wmf"/><Relationship Id="rId491" Type="http://schemas.openxmlformats.org/officeDocument/2006/relationships/image" Target="media/image340.png"/><Relationship Id="rId505" Type="http://schemas.openxmlformats.org/officeDocument/2006/relationships/image" Target="media/image354.png"/><Relationship Id="rId37" Type="http://schemas.openxmlformats.org/officeDocument/2006/relationships/image" Target="media/image18.png"/><Relationship Id="rId79" Type="http://schemas.openxmlformats.org/officeDocument/2006/relationships/image" Target="media/image53.wmf"/><Relationship Id="rId102" Type="http://schemas.openxmlformats.org/officeDocument/2006/relationships/image" Target="media/image70.jpeg"/><Relationship Id="rId144" Type="http://schemas.openxmlformats.org/officeDocument/2006/relationships/oleObject" Target="embeddings/oleObject25.bin"/><Relationship Id="rId90" Type="http://schemas.openxmlformats.org/officeDocument/2006/relationships/oleObject" Target="embeddings/oleObject19.bin"/><Relationship Id="rId186" Type="http://schemas.openxmlformats.org/officeDocument/2006/relationships/oleObject" Target="embeddings/oleObject38.bin"/><Relationship Id="rId351" Type="http://schemas.openxmlformats.org/officeDocument/2006/relationships/oleObject" Target="embeddings/oleObject124.bin"/><Relationship Id="rId393" Type="http://schemas.openxmlformats.org/officeDocument/2006/relationships/image" Target="media/image242.jpeg"/><Relationship Id="rId407" Type="http://schemas.openxmlformats.org/officeDocument/2006/relationships/image" Target="media/image256.jpeg"/><Relationship Id="rId449" Type="http://schemas.openxmlformats.org/officeDocument/2006/relationships/image" Target="media/image298.jpeg"/><Relationship Id="rId211" Type="http://schemas.openxmlformats.org/officeDocument/2006/relationships/oleObject" Target="embeddings/oleObject45.bin"/><Relationship Id="rId253" Type="http://schemas.openxmlformats.org/officeDocument/2006/relationships/oleObject" Target="embeddings/oleObject66.bin"/><Relationship Id="rId295" Type="http://schemas.openxmlformats.org/officeDocument/2006/relationships/image" Target="media/image195.jpeg"/><Relationship Id="rId309" Type="http://schemas.openxmlformats.org/officeDocument/2006/relationships/image" Target="media/image206.wmf"/><Relationship Id="rId460" Type="http://schemas.openxmlformats.org/officeDocument/2006/relationships/image" Target="media/image309.png"/><Relationship Id="rId516" Type="http://schemas.openxmlformats.org/officeDocument/2006/relationships/image" Target="media/image365.png"/><Relationship Id="rId48" Type="http://schemas.openxmlformats.org/officeDocument/2006/relationships/image" Target="media/image28.jpeg"/><Relationship Id="rId113" Type="http://schemas.openxmlformats.org/officeDocument/2006/relationships/image" Target="media/image80.jpeg"/><Relationship Id="rId320" Type="http://schemas.openxmlformats.org/officeDocument/2006/relationships/oleObject" Target="embeddings/oleObject96.bin"/><Relationship Id="rId155" Type="http://schemas.openxmlformats.org/officeDocument/2006/relationships/image" Target="media/image115.wmf"/><Relationship Id="rId197" Type="http://schemas.openxmlformats.org/officeDocument/2006/relationships/image" Target="media/image145.png"/><Relationship Id="rId362" Type="http://schemas.openxmlformats.org/officeDocument/2006/relationships/image" Target="media/image211.jpeg"/><Relationship Id="rId418" Type="http://schemas.openxmlformats.org/officeDocument/2006/relationships/image" Target="media/image267.jpeg"/><Relationship Id="rId222" Type="http://schemas.openxmlformats.org/officeDocument/2006/relationships/image" Target="media/image158.wmf"/><Relationship Id="rId264" Type="http://schemas.openxmlformats.org/officeDocument/2006/relationships/image" Target="media/image179.wmf"/><Relationship Id="rId471" Type="http://schemas.openxmlformats.org/officeDocument/2006/relationships/image" Target="media/image320.png"/><Relationship Id="rId17" Type="http://schemas.openxmlformats.org/officeDocument/2006/relationships/image" Target="media/image4.wmf"/><Relationship Id="rId59" Type="http://schemas.openxmlformats.org/officeDocument/2006/relationships/image" Target="media/image39.jpeg"/><Relationship Id="rId124" Type="http://schemas.openxmlformats.org/officeDocument/2006/relationships/image" Target="media/image91.jpeg"/><Relationship Id="rId527" Type="http://schemas.openxmlformats.org/officeDocument/2006/relationships/image" Target="media/image376.png"/><Relationship Id="rId70" Type="http://schemas.openxmlformats.org/officeDocument/2006/relationships/oleObject" Target="embeddings/oleObject9.bin"/><Relationship Id="rId166" Type="http://schemas.openxmlformats.org/officeDocument/2006/relationships/oleObject" Target="embeddings/oleObject29.bin"/><Relationship Id="rId331" Type="http://schemas.openxmlformats.org/officeDocument/2006/relationships/oleObject" Target="embeddings/oleObject104.bin"/><Relationship Id="rId373" Type="http://schemas.openxmlformats.org/officeDocument/2006/relationships/image" Target="media/image222.jpeg"/><Relationship Id="rId429" Type="http://schemas.openxmlformats.org/officeDocument/2006/relationships/image" Target="media/image278.jpeg"/><Relationship Id="rId1" Type="http://schemas.openxmlformats.org/officeDocument/2006/relationships/customXml" Target="../customXml/item1.xml"/><Relationship Id="rId233" Type="http://schemas.openxmlformats.org/officeDocument/2006/relationships/oleObject" Target="embeddings/oleObject56.bin"/><Relationship Id="rId440" Type="http://schemas.openxmlformats.org/officeDocument/2006/relationships/image" Target="media/image289.jpeg"/><Relationship Id="rId28" Type="http://schemas.openxmlformats.org/officeDocument/2006/relationships/image" Target="media/image11.png"/><Relationship Id="rId275" Type="http://schemas.openxmlformats.org/officeDocument/2006/relationships/oleObject" Target="embeddings/oleObject77.bin"/><Relationship Id="rId300" Type="http://schemas.openxmlformats.org/officeDocument/2006/relationships/image" Target="media/image199.jpeg"/><Relationship Id="rId482" Type="http://schemas.openxmlformats.org/officeDocument/2006/relationships/image" Target="media/image331.png"/><Relationship Id="rId81" Type="http://schemas.openxmlformats.org/officeDocument/2006/relationships/image" Target="media/image54.wmf"/><Relationship Id="rId135" Type="http://schemas.openxmlformats.org/officeDocument/2006/relationships/oleObject" Target="embeddings/oleObject23.bin"/><Relationship Id="rId177" Type="http://schemas.openxmlformats.org/officeDocument/2006/relationships/image" Target="media/image129.wmf"/><Relationship Id="rId342" Type="http://schemas.openxmlformats.org/officeDocument/2006/relationships/oleObject" Target="embeddings/oleObject115.bin"/><Relationship Id="rId384" Type="http://schemas.openxmlformats.org/officeDocument/2006/relationships/image" Target="media/image233.jpeg"/><Relationship Id="rId202" Type="http://schemas.openxmlformats.org/officeDocument/2006/relationships/image" Target="media/image148.wmf"/><Relationship Id="rId244" Type="http://schemas.openxmlformats.org/officeDocument/2006/relationships/image" Target="media/image169.wmf"/><Relationship Id="rId39" Type="http://schemas.openxmlformats.org/officeDocument/2006/relationships/oleObject" Target="embeddings/oleObject7.bin"/><Relationship Id="rId286" Type="http://schemas.openxmlformats.org/officeDocument/2006/relationships/image" Target="media/image190.jpeg"/><Relationship Id="rId451" Type="http://schemas.openxmlformats.org/officeDocument/2006/relationships/image" Target="media/image300.jpeg"/><Relationship Id="rId493" Type="http://schemas.openxmlformats.org/officeDocument/2006/relationships/image" Target="media/image342.png"/><Relationship Id="rId507" Type="http://schemas.openxmlformats.org/officeDocument/2006/relationships/image" Target="media/image356.png"/><Relationship Id="rId50" Type="http://schemas.openxmlformats.org/officeDocument/2006/relationships/image" Target="media/image30.jpeg"/><Relationship Id="rId104" Type="http://schemas.openxmlformats.org/officeDocument/2006/relationships/image" Target="media/image71.jpeg"/><Relationship Id="rId146" Type="http://schemas.openxmlformats.org/officeDocument/2006/relationships/image" Target="media/image107.png"/><Relationship Id="rId188" Type="http://schemas.openxmlformats.org/officeDocument/2006/relationships/image" Target="media/image136.png"/><Relationship Id="rId311" Type="http://schemas.openxmlformats.org/officeDocument/2006/relationships/image" Target="media/image207.wmf"/><Relationship Id="rId353" Type="http://schemas.openxmlformats.org/officeDocument/2006/relationships/oleObject" Target="embeddings/oleObject126.bin"/><Relationship Id="rId395" Type="http://schemas.openxmlformats.org/officeDocument/2006/relationships/image" Target="media/image244.jpeg"/><Relationship Id="rId409" Type="http://schemas.openxmlformats.org/officeDocument/2006/relationships/image" Target="media/image258.jpeg"/><Relationship Id="rId92" Type="http://schemas.openxmlformats.org/officeDocument/2006/relationships/image" Target="media/image60.jpg"/><Relationship Id="rId213" Type="http://schemas.openxmlformats.org/officeDocument/2006/relationships/oleObject" Target="embeddings/oleObject46.bin"/><Relationship Id="rId420" Type="http://schemas.openxmlformats.org/officeDocument/2006/relationships/image" Target="media/image269.jpeg"/><Relationship Id="rId255" Type="http://schemas.openxmlformats.org/officeDocument/2006/relationships/oleObject" Target="embeddings/oleObject67.bin"/><Relationship Id="rId297" Type="http://schemas.openxmlformats.org/officeDocument/2006/relationships/image" Target="media/image197.jpeg"/><Relationship Id="rId462" Type="http://schemas.openxmlformats.org/officeDocument/2006/relationships/image" Target="media/image311.png"/><Relationship Id="rId518" Type="http://schemas.openxmlformats.org/officeDocument/2006/relationships/image" Target="media/image367.png"/><Relationship Id="rId115" Type="http://schemas.openxmlformats.org/officeDocument/2006/relationships/image" Target="media/image82.jpeg"/><Relationship Id="rId157" Type="http://schemas.openxmlformats.org/officeDocument/2006/relationships/image" Target="media/image116.png"/><Relationship Id="rId322" Type="http://schemas.openxmlformats.org/officeDocument/2006/relationships/oleObject" Target="embeddings/oleObject98.bin"/><Relationship Id="rId364" Type="http://schemas.openxmlformats.org/officeDocument/2006/relationships/image" Target="media/image213.jpeg"/><Relationship Id="rId61" Type="http://schemas.openxmlformats.org/officeDocument/2006/relationships/image" Target="media/image41.png"/><Relationship Id="rId199" Type="http://schemas.openxmlformats.org/officeDocument/2006/relationships/oleObject" Target="embeddings/oleObject39.bin"/><Relationship Id="rId19" Type="http://schemas.openxmlformats.org/officeDocument/2006/relationships/header" Target="header1.xml"/><Relationship Id="rId224" Type="http://schemas.openxmlformats.org/officeDocument/2006/relationships/image" Target="media/image159.wmf"/><Relationship Id="rId266" Type="http://schemas.openxmlformats.org/officeDocument/2006/relationships/image" Target="media/image180.wmf"/><Relationship Id="rId431" Type="http://schemas.openxmlformats.org/officeDocument/2006/relationships/image" Target="media/image280.jpeg"/><Relationship Id="rId473" Type="http://schemas.openxmlformats.org/officeDocument/2006/relationships/image" Target="media/image322.png"/><Relationship Id="rId529" Type="http://schemas.openxmlformats.org/officeDocument/2006/relationships/image" Target="media/image378.png"/><Relationship Id="rId30" Type="http://schemas.openxmlformats.org/officeDocument/2006/relationships/image" Target="media/image13.wmf"/><Relationship Id="rId126" Type="http://schemas.openxmlformats.org/officeDocument/2006/relationships/image" Target="media/image93.png"/><Relationship Id="rId168" Type="http://schemas.openxmlformats.org/officeDocument/2006/relationships/oleObject" Target="embeddings/oleObject30.bin"/><Relationship Id="rId333" Type="http://schemas.openxmlformats.org/officeDocument/2006/relationships/oleObject" Target="embeddings/oleObject106.bin"/><Relationship Id="rId72" Type="http://schemas.openxmlformats.org/officeDocument/2006/relationships/oleObject" Target="embeddings/oleObject10.bin"/><Relationship Id="rId375" Type="http://schemas.openxmlformats.org/officeDocument/2006/relationships/image" Target="media/image224.jpeg"/><Relationship Id="rId3" Type="http://schemas.openxmlformats.org/officeDocument/2006/relationships/styles" Target="styles.xml"/><Relationship Id="rId235" Type="http://schemas.openxmlformats.org/officeDocument/2006/relationships/oleObject" Target="embeddings/oleObject57.bin"/><Relationship Id="rId277" Type="http://schemas.openxmlformats.org/officeDocument/2006/relationships/oleObject" Target="embeddings/oleObject78.bin"/><Relationship Id="rId400" Type="http://schemas.openxmlformats.org/officeDocument/2006/relationships/image" Target="media/image249.jpeg"/><Relationship Id="rId442" Type="http://schemas.openxmlformats.org/officeDocument/2006/relationships/image" Target="media/image291.jpeg"/><Relationship Id="rId484" Type="http://schemas.openxmlformats.org/officeDocument/2006/relationships/image" Target="media/image333.png"/><Relationship Id="rId137" Type="http://schemas.openxmlformats.org/officeDocument/2006/relationships/image" Target="media/image100.jpeg"/><Relationship Id="rId302" Type="http://schemas.openxmlformats.org/officeDocument/2006/relationships/image" Target="media/image201.jpeg"/><Relationship Id="rId344" Type="http://schemas.openxmlformats.org/officeDocument/2006/relationships/oleObject" Target="embeddings/oleObject117.bin"/><Relationship Id="rId41" Type="http://schemas.openxmlformats.org/officeDocument/2006/relationships/image" Target="media/image21.jpeg"/><Relationship Id="rId83" Type="http://schemas.openxmlformats.org/officeDocument/2006/relationships/image" Target="media/image55.wmf"/><Relationship Id="rId179" Type="http://schemas.openxmlformats.org/officeDocument/2006/relationships/image" Target="media/image130.wmf"/><Relationship Id="rId386" Type="http://schemas.openxmlformats.org/officeDocument/2006/relationships/image" Target="media/image235.jpeg"/><Relationship Id="rId190" Type="http://schemas.openxmlformats.org/officeDocument/2006/relationships/image" Target="media/image138.png"/><Relationship Id="rId204" Type="http://schemas.openxmlformats.org/officeDocument/2006/relationships/image" Target="media/image149.wmf"/><Relationship Id="rId246" Type="http://schemas.openxmlformats.org/officeDocument/2006/relationships/image" Target="media/image170.wmf"/><Relationship Id="rId288" Type="http://schemas.openxmlformats.org/officeDocument/2006/relationships/image" Target="media/image192.jpeg"/><Relationship Id="rId411" Type="http://schemas.openxmlformats.org/officeDocument/2006/relationships/image" Target="media/image260.jpeg"/><Relationship Id="rId453" Type="http://schemas.openxmlformats.org/officeDocument/2006/relationships/image" Target="media/image302.jpeg"/><Relationship Id="rId509" Type="http://schemas.openxmlformats.org/officeDocument/2006/relationships/image" Target="media/image358.png"/><Relationship Id="rId106" Type="http://schemas.openxmlformats.org/officeDocument/2006/relationships/image" Target="media/image73.jpeg"/><Relationship Id="rId313" Type="http://schemas.openxmlformats.org/officeDocument/2006/relationships/oleObject" Target="embeddings/oleObject89.bin"/><Relationship Id="rId495" Type="http://schemas.openxmlformats.org/officeDocument/2006/relationships/image" Target="media/image344.png"/><Relationship Id="rId10" Type="http://schemas.openxmlformats.org/officeDocument/2006/relationships/image" Target="media/image2.emf"/><Relationship Id="rId52" Type="http://schemas.openxmlformats.org/officeDocument/2006/relationships/image" Target="media/image32.jpeg"/><Relationship Id="rId94" Type="http://schemas.openxmlformats.org/officeDocument/2006/relationships/image" Target="media/image62.jpg"/><Relationship Id="rId148" Type="http://schemas.openxmlformats.org/officeDocument/2006/relationships/image" Target="media/image109.png"/><Relationship Id="rId355" Type="http://schemas.openxmlformats.org/officeDocument/2006/relationships/oleObject" Target="embeddings/oleObject128.bin"/><Relationship Id="rId397" Type="http://schemas.openxmlformats.org/officeDocument/2006/relationships/image" Target="media/image246.jpeg"/><Relationship Id="rId520" Type="http://schemas.openxmlformats.org/officeDocument/2006/relationships/image" Target="media/image369.png"/><Relationship Id="rId215" Type="http://schemas.openxmlformats.org/officeDocument/2006/relationships/oleObject" Target="embeddings/oleObject47.bin"/><Relationship Id="rId257" Type="http://schemas.openxmlformats.org/officeDocument/2006/relationships/oleObject" Target="embeddings/oleObject68.bin"/><Relationship Id="rId422" Type="http://schemas.openxmlformats.org/officeDocument/2006/relationships/image" Target="media/image271.jpeg"/><Relationship Id="rId464" Type="http://schemas.openxmlformats.org/officeDocument/2006/relationships/image" Target="media/image313.png"/><Relationship Id="rId299" Type="http://schemas.openxmlformats.org/officeDocument/2006/relationships/header" Target="header2.xml"/><Relationship Id="rId63" Type="http://schemas.openxmlformats.org/officeDocument/2006/relationships/image" Target="media/image43.png"/><Relationship Id="rId159" Type="http://schemas.openxmlformats.org/officeDocument/2006/relationships/image" Target="media/image118.png"/><Relationship Id="rId366" Type="http://schemas.openxmlformats.org/officeDocument/2006/relationships/image" Target="media/image215.jpeg"/><Relationship Id="rId226" Type="http://schemas.openxmlformats.org/officeDocument/2006/relationships/image" Target="media/image160.wmf"/><Relationship Id="rId433" Type="http://schemas.openxmlformats.org/officeDocument/2006/relationships/image" Target="media/image282.jpeg"/><Relationship Id="rId74" Type="http://schemas.openxmlformats.org/officeDocument/2006/relationships/oleObject" Target="embeddings/oleObject11.bin"/><Relationship Id="rId377" Type="http://schemas.openxmlformats.org/officeDocument/2006/relationships/image" Target="media/image226.jpeg"/><Relationship Id="rId500" Type="http://schemas.openxmlformats.org/officeDocument/2006/relationships/image" Target="media/image349.png"/><Relationship Id="rId5" Type="http://schemas.openxmlformats.org/officeDocument/2006/relationships/settings" Target="settings.xml"/><Relationship Id="rId237" Type="http://schemas.openxmlformats.org/officeDocument/2006/relationships/oleObject" Target="embeddings/oleObject58.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h009\AppData\Roaming\Microsoft\Templates\CSIRO_ReportTemplate_Formal_120222.dotx" TargetMode="External"/></Relationships>
</file>

<file path=word/theme/theme1.xml><?xml version="1.0" encoding="utf-8"?>
<a:theme xmlns:a="http://schemas.openxmlformats.org/drawingml/2006/main" name="Office Theme">
  <a:themeElements>
    <a:clrScheme name="CSIRO Midday">
      <a:dk1>
        <a:sysClr val="windowText" lastClr="000000"/>
      </a:dk1>
      <a:lt1>
        <a:srgbClr val="FBFEFF"/>
      </a:lt1>
      <a:dk2>
        <a:srgbClr val="000000"/>
      </a:dk2>
      <a:lt2>
        <a:srgbClr val="FBFEFF"/>
      </a:lt2>
      <a:accent1>
        <a:srgbClr val="00A9CE"/>
      </a:accent1>
      <a:accent2>
        <a:srgbClr val="00313C"/>
      </a:accent2>
      <a:accent3>
        <a:srgbClr val="78BE20"/>
      </a:accent3>
      <a:accent4>
        <a:srgbClr val="4A7729"/>
      </a:accent4>
      <a:accent5>
        <a:srgbClr val="9FAEE5"/>
      </a:accent5>
      <a:accent6>
        <a:srgbClr val="1E22AA"/>
      </a:accent6>
      <a:hlink>
        <a:srgbClr val="41B6E6"/>
      </a:hlink>
      <a:folHlink>
        <a:srgbClr val="004B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74936-6022-45F2-ADDF-7B4FBFAC4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CSIRO_ReportTemplate_Formal_120222</Template>
  <TotalTime>0</TotalTime>
  <Pages>4</Pages>
  <Words>85406</Words>
  <Characters>486816</Characters>
  <Application>Microsoft Office Word</Application>
  <DocSecurity>4</DocSecurity>
  <Lines>4056</Lines>
  <Paragraphs>1142</Paragraphs>
  <ScaleCrop>false</ScaleCrop>
  <HeadingPairs>
    <vt:vector size="2" baseType="variant">
      <vt:variant>
        <vt:lpstr>Title</vt:lpstr>
      </vt:variant>
      <vt:variant>
        <vt:i4>1</vt:i4>
      </vt:variant>
    </vt:vector>
  </HeadingPairs>
  <TitlesOfParts>
    <vt:vector size="1" baseType="lpstr">
      <vt:lpstr>Report re Report Title</vt:lpstr>
    </vt:vector>
  </TitlesOfParts>
  <Company>CSIRO</Company>
  <LinksUpToDate>false</LinksUpToDate>
  <CharactersWithSpaces>571080</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re Report Title</dc:title>
  <dc:creator>Kuhnert, Petra (DP&amp;S, Waite Campus)</dc:creator>
  <cp:lastModifiedBy>Katherine Martin</cp:lastModifiedBy>
  <cp:revision>2</cp:revision>
  <cp:lastPrinted>2014-11-13T14:28:00Z</cp:lastPrinted>
  <dcterms:created xsi:type="dcterms:W3CDTF">2015-02-02T01:06:00Z</dcterms:created>
  <dcterms:modified xsi:type="dcterms:W3CDTF">2015-02-02T01:06:00Z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0x010100529B7581109BE041A80104B7BC62AE32</vt:lpwstr>
  </property>
  <property fmtid="{D5CDD505-2E9C-101B-9397-08002B2CF9AE}" pid="5" name="MTWinEqns">
    <vt:bool>true</vt:bool>
  </property>
  <property fmtid="{D5CDD505-2E9C-101B-9397-08002B2CF9AE}" pid="6" name="MTEquationNumber2">
    <vt:lpwstr>(#S1.#E1)</vt:lpwstr>
  </property>
  <property fmtid="{D5CDD505-2E9C-101B-9397-08002B2CF9AE}" pid="7" name="MTEquationSection">
    <vt:lpwstr>1</vt:lpwstr>
  </property>
</Properties>
</file>