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CSIRO Template"/>
      </w:tblPr>
      <w:tblGrid>
        <w:gridCol w:w="9854"/>
      </w:tblGrid>
      <w:tr w:rsidR="00A943B2" w14:paraId="74FA7A2C" w14:textId="77777777" w:rsidTr="00AD275A">
        <w:trPr>
          <w:trHeight w:hRule="exact" w:val="1588"/>
        </w:trPr>
        <w:tc>
          <w:tcPr>
            <w:tcW w:w="9854" w:type="dxa"/>
          </w:tcPr>
          <w:bookmarkStart w:id="0" w:name="_GoBack"/>
          <w:bookmarkEnd w:id="0"/>
          <w:p w14:paraId="6F817377" w14:textId="0F60FAA0" w:rsidR="00A943B2" w:rsidRDefault="00690335" w:rsidP="00897FEE">
            <w:pPr>
              <w:pStyle w:val="BusinessUnitName"/>
              <w:rPr>
                <w:sz w:val="22"/>
              </w:rPr>
            </w:pPr>
            <w:r>
              <w:fldChar w:fldCharType="begin"/>
            </w:r>
            <w:r>
              <w:rPr>
                <w:sz w:val="22"/>
              </w:rPr>
              <w:instrText xml:space="preserve"> MACROBUTTON MTEditEquationSection2 </w:instrText>
            </w:r>
            <w:r w:rsidRPr="001C329C">
              <w:rPr>
                <w:rStyle w:val="MTEquationSection"/>
              </w:rPr>
              <w:instrText>Equation Chapter 1 Section 1</w:instrText>
            </w:r>
            <w:r>
              <w:fldChar w:fldCharType="begin"/>
            </w:r>
            <w:r>
              <w:rPr>
                <w:sz w:val="22"/>
              </w:rPr>
              <w:instrText xml:space="preserve"> SEQ MTEqn \r \h \* MERGEFORMAT </w:instrText>
            </w:r>
            <w:r>
              <w:fldChar w:fldCharType="end"/>
            </w:r>
            <w:r>
              <w:fldChar w:fldCharType="begin"/>
            </w:r>
            <w:r>
              <w:rPr>
                <w:sz w:val="22"/>
              </w:rPr>
              <w:instrText xml:space="preserve"> SEQ MTSec \r 1 \h \* MERGEFORMAT </w:instrText>
            </w:r>
            <w:r>
              <w:fldChar w:fldCharType="end"/>
            </w:r>
            <w:r>
              <w:fldChar w:fldCharType="begin"/>
            </w:r>
            <w:r>
              <w:rPr>
                <w:sz w:val="22"/>
              </w:rPr>
              <w:instrText xml:space="preserve"> SEQ MTChap \r 1 \h \* MERGEFORMAT </w:instrText>
            </w:r>
            <w:r>
              <w:fldChar w:fldCharType="end"/>
            </w:r>
            <w:r>
              <w:fldChar w:fldCharType="end"/>
            </w:r>
            <w:r w:rsidR="007B6DCE">
              <w:rPr>
                <w:lang w:eastAsia="en-AU"/>
              </w:rPr>
              <mc:AlternateContent>
                <mc:Choice Requires="wpg">
                  <w:drawing>
                    <wp:anchor distT="0" distB="0" distL="114300" distR="114300" simplePos="0" relativeHeight="251720703" behindDoc="1" locked="1" layoutInCell="1" allowOverlap="1" wp14:anchorId="65D9BD34" wp14:editId="3A86BE3E">
                      <wp:simplePos x="0" y="0"/>
                      <wp:positionH relativeFrom="column">
                        <wp:posOffset>-1245235</wp:posOffset>
                      </wp:positionH>
                      <wp:positionV relativeFrom="page">
                        <wp:posOffset>-119380</wp:posOffset>
                      </wp:positionV>
                      <wp:extent cx="9381490" cy="10126345"/>
                      <wp:effectExtent l="8255" t="1905" r="1905" b="0"/>
                      <wp:wrapNone/>
                      <wp:docPr id="2" name="Group 100" descr="CSIRO Template" title="CSIRO Templat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381490" cy="10126345"/>
                                <a:chOff x="0" y="0"/>
                                <a:chExt cx="93818" cy="101278"/>
                              </a:xfrm>
                            </wpg:grpSpPr>
                            <wpg:grpSp>
                              <wpg:cNvPr id="3" name="Group 99"/>
                              <wpg:cNvGrpSpPr>
                                <a:grpSpLocks/>
                              </wpg:cNvGrpSpPr>
                              <wpg:grpSpPr bwMode="auto">
                                <a:xfrm>
                                  <a:off x="3585" y="0"/>
                                  <a:ext cx="80963" cy="10223"/>
                                  <a:chOff x="0" y="0"/>
                                  <a:chExt cx="80962" cy="10223"/>
                                </a:xfrm>
                              </wpg:grpSpPr>
                              <wpg:grpSp>
                                <wpg:cNvPr id="4" name="Group 81"/>
                                <wpg:cNvGrpSpPr>
                                  <a:grpSpLocks/>
                                </wpg:cNvGrpSpPr>
                                <wpg:grpSpPr bwMode="auto">
                                  <a:xfrm>
                                    <a:off x="0" y="0"/>
                                    <a:ext cx="80962" cy="10223"/>
                                    <a:chOff x="254" y="226"/>
                                    <a:chExt cx="80962" cy="10223"/>
                                  </a:xfrm>
                                </wpg:grpSpPr>
                                <wps:wsp>
                                  <wps:cNvPr id="6" name="Freeform 70"/>
                                  <wps:cNvSpPr>
                                    <a:spLocks noEditPoints="1"/>
                                  </wps:cNvSpPr>
                                  <wps:spPr bwMode="auto">
                                    <a:xfrm>
                                      <a:off x="254" y="226"/>
                                      <a:ext cx="80962" cy="10224"/>
                                    </a:xfrm>
                                    <a:custGeom>
                                      <a:avLst/>
                                      <a:gdLst>
                                        <a:gd name="T0" fmla="*/ 2147483647 w 2488"/>
                                        <a:gd name="T1" fmla="*/ 223900945 h 313"/>
                                        <a:gd name="T2" fmla="*/ 2147483647 w 2488"/>
                                        <a:gd name="T3" fmla="*/ 223900945 h 313"/>
                                        <a:gd name="T4" fmla="*/ 2147483647 w 2488"/>
                                        <a:gd name="T5" fmla="*/ 1460676850 h 313"/>
                                        <a:gd name="T6" fmla="*/ 2147483647 w 2488"/>
                                        <a:gd name="T7" fmla="*/ 2147483647 h 313"/>
                                        <a:gd name="T8" fmla="*/ 2147483647 w 2488"/>
                                        <a:gd name="T9" fmla="*/ 2147483647 h 313"/>
                                        <a:gd name="T10" fmla="*/ 2147483647 w 2488"/>
                                        <a:gd name="T11" fmla="*/ 223900945 h 313"/>
                                        <a:gd name="T12" fmla="*/ 2147483647 w 2488"/>
                                        <a:gd name="T13" fmla="*/ 0 h 313"/>
                                        <a:gd name="T14" fmla="*/ 0 w 2488"/>
                                        <a:gd name="T15" fmla="*/ 0 h 313"/>
                                        <a:gd name="T16" fmla="*/ 0 w 2488"/>
                                        <a:gd name="T17" fmla="*/ 1673916778 h 313"/>
                                        <a:gd name="T18" fmla="*/ 2147483647 w 2488"/>
                                        <a:gd name="T19" fmla="*/ 1673916778 h 313"/>
                                        <a:gd name="T20" fmla="*/ 2147483647 w 2488"/>
                                        <a:gd name="T21" fmla="*/ 1460676850 h 313"/>
                                        <a:gd name="T22" fmla="*/ 2147483647 w 2488"/>
                                        <a:gd name="T23" fmla="*/ 1460676850 h 313"/>
                                        <a:gd name="T24" fmla="*/ 2147483647 w 2488"/>
                                        <a:gd name="T25" fmla="*/ 1460676850 h 313"/>
                                        <a:gd name="T26" fmla="*/ 2147483647 w 2488"/>
                                        <a:gd name="T27" fmla="*/ 0 h 313"/>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2488" h="313">
                                          <a:moveTo>
                                            <a:pt x="2488" y="21"/>
                                          </a:moveTo>
                                          <a:cubicBezTo>
                                            <a:pt x="2284" y="21"/>
                                            <a:pt x="2284" y="21"/>
                                            <a:pt x="2284" y="21"/>
                                          </a:cubicBezTo>
                                          <a:cubicBezTo>
                                            <a:pt x="1994" y="21"/>
                                            <a:pt x="1887" y="107"/>
                                            <a:pt x="1808" y="137"/>
                                          </a:cubicBezTo>
                                          <a:cubicBezTo>
                                            <a:pt x="1905" y="218"/>
                                            <a:pt x="2037" y="313"/>
                                            <a:pt x="2278" y="313"/>
                                          </a:cubicBezTo>
                                          <a:cubicBezTo>
                                            <a:pt x="2336" y="313"/>
                                            <a:pt x="2488" y="313"/>
                                            <a:pt x="2488" y="313"/>
                                          </a:cubicBezTo>
                                          <a:cubicBezTo>
                                            <a:pt x="2488" y="21"/>
                                            <a:pt x="2488" y="21"/>
                                            <a:pt x="2488" y="21"/>
                                          </a:cubicBezTo>
                                          <a:moveTo>
                                            <a:pt x="1354" y="0"/>
                                          </a:moveTo>
                                          <a:cubicBezTo>
                                            <a:pt x="0" y="0"/>
                                            <a:pt x="0" y="0"/>
                                            <a:pt x="0" y="0"/>
                                          </a:cubicBezTo>
                                          <a:cubicBezTo>
                                            <a:pt x="0" y="157"/>
                                            <a:pt x="0" y="157"/>
                                            <a:pt x="0" y="157"/>
                                          </a:cubicBezTo>
                                          <a:cubicBezTo>
                                            <a:pt x="1524" y="157"/>
                                            <a:pt x="1524" y="157"/>
                                            <a:pt x="1524" y="157"/>
                                          </a:cubicBezTo>
                                          <a:cubicBezTo>
                                            <a:pt x="1709" y="157"/>
                                            <a:pt x="1769" y="152"/>
                                            <a:pt x="1808" y="137"/>
                                          </a:cubicBezTo>
                                          <a:cubicBezTo>
                                            <a:pt x="1808" y="137"/>
                                            <a:pt x="1808" y="137"/>
                                            <a:pt x="1808" y="137"/>
                                          </a:cubicBezTo>
                                          <a:cubicBezTo>
                                            <a:pt x="1808" y="137"/>
                                            <a:pt x="1808" y="137"/>
                                            <a:pt x="1808" y="137"/>
                                          </a:cubicBezTo>
                                          <a:cubicBezTo>
                                            <a:pt x="1710" y="57"/>
                                            <a:pt x="1548" y="0"/>
                                            <a:pt x="1354" y="0"/>
                                          </a:cubicBezTo>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71" descr="Banner" title="CSIRO Template"/>
                                  <wps:cNvSpPr>
                                    <a:spLocks/>
                                  </wps:cNvSpPr>
                                  <wps:spPr bwMode="auto">
                                    <a:xfrm>
                                      <a:off x="254" y="912"/>
                                      <a:ext cx="58837" cy="4442"/>
                                    </a:xfrm>
                                    <a:custGeom>
                                      <a:avLst/>
                                      <a:gdLst>
                                        <a:gd name="T0" fmla="*/ 2147483647 w 1808"/>
                                        <a:gd name="T1" fmla="*/ 1236475422 h 136"/>
                                        <a:gd name="T2" fmla="*/ 2147483647 w 1808"/>
                                        <a:gd name="T3" fmla="*/ 0 h 136"/>
                                        <a:gd name="T4" fmla="*/ 0 w 1808"/>
                                        <a:gd name="T5" fmla="*/ 0 h 136"/>
                                        <a:gd name="T6" fmla="*/ 0 w 1808"/>
                                        <a:gd name="T7" fmla="*/ 1449659826 h 136"/>
                                        <a:gd name="T8" fmla="*/ 2147483647 w 1808"/>
                                        <a:gd name="T9" fmla="*/ 1449659826 h 136"/>
                                        <a:gd name="T10" fmla="*/ 2147483647 w 1808"/>
                                        <a:gd name="T11" fmla="*/ 1236475422 h 136"/>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808" h="136">
                                          <a:moveTo>
                                            <a:pt x="1808" y="116"/>
                                          </a:moveTo>
                                          <a:cubicBezTo>
                                            <a:pt x="1698" y="54"/>
                                            <a:pt x="1548" y="0"/>
                                            <a:pt x="1354" y="0"/>
                                          </a:cubicBezTo>
                                          <a:cubicBezTo>
                                            <a:pt x="0" y="0"/>
                                            <a:pt x="0" y="0"/>
                                            <a:pt x="0" y="0"/>
                                          </a:cubicBezTo>
                                          <a:cubicBezTo>
                                            <a:pt x="0" y="136"/>
                                            <a:pt x="0" y="136"/>
                                            <a:pt x="0" y="136"/>
                                          </a:cubicBezTo>
                                          <a:cubicBezTo>
                                            <a:pt x="1524" y="136"/>
                                            <a:pt x="1524" y="136"/>
                                            <a:pt x="1524" y="136"/>
                                          </a:cubicBezTo>
                                          <a:cubicBezTo>
                                            <a:pt x="1709" y="136"/>
                                            <a:pt x="1769" y="131"/>
                                            <a:pt x="1808" y="116"/>
                                          </a:cubicBezTo>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cNvPr id="8" name="Group 105"/>
                                  <wpg:cNvGrpSpPr>
                                    <a:grpSpLocks/>
                                  </wpg:cNvGrpSpPr>
                                  <wpg:grpSpPr bwMode="auto">
                                    <a:xfrm>
                                      <a:off x="9186" y="3326"/>
                                      <a:ext cx="8853" cy="1049"/>
                                      <a:chOff x="6800" y="3263"/>
                                      <a:chExt cx="8851" cy="1047"/>
                                    </a:xfrm>
                                  </wpg:grpSpPr>
                                  <wps:wsp>
                                    <wps:cNvPr id="9" name="Freeform 72"/>
                                    <wps:cNvSpPr>
                                      <a:spLocks/>
                                    </wps:cNvSpPr>
                                    <wps:spPr bwMode="auto">
                                      <a:xfrm>
                                        <a:off x="6800" y="3556"/>
                                        <a:ext cx="1042" cy="717"/>
                                      </a:xfrm>
                                      <a:custGeom>
                                        <a:avLst/>
                                        <a:gdLst>
                                          <a:gd name="T0" fmla="*/ 3391059 w 32"/>
                                          <a:gd name="T1" fmla="*/ 0 h 22"/>
                                          <a:gd name="T2" fmla="*/ 2755243 w 32"/>
                                          <a:gd name="T3" fmla="*/ 2338561 h 22"/>
                                          <a:gd name="T4" fmla="*/ 2119428 w 32"/>
                                          <a:gd name="T5" fmla="*/ 2338561 h 22"/>
                                          <a:gd name="T6" fmla="*/ 1801488 w 32"/>
                                          <a:gd name="T7" fmla="*/ 956674 h 22"/>
                                          <a:gd name="T8" fmla="*/ 1695529 w 32"/>
                                          <a:gd name="T9" fmla="*/ 744083 h 22"/>
                                          <a:gd name="T10" fmla="*/ 1695529 w 32"/>
                                          <a:gd name="T11" fmla="*/ 744083 h 22"/>
                                          <a:gd name="T12" fmla="*/ 1589571 w 32"/>
                                          <a:gd name="T13" fmla="*/ 956674 h 22"/>
                                          <a:gd name="T14" fmla="*/ 1271663 w 32"/>
                                          <a:gd name="T15" fmla="*/ 2338561 h 22"/>
                                          <a:gd name="T16" fmla="*/ 635815 w 32"/>
                                          <a:gd name="T17" fmla="*/ 2338561 h 22"/>
                                          <a:gd name="T18" fmla="*/ 0 w 32"/>
                                          <a:gd name="T19" fmla="*/ 0 h 22"/>
                                          <a:gd name="T20" fmla="*/ 529857 w 32"/>
                                          <a:gd name="T21" fmla="*/ 0 h 22"/>
                                          <a:gd name="T22" fmla="*/ 847765 w 32"/>
                                          <a:gd name="T23" fmla="*/ 1381887 h 22"/>
                                          <a:gd name="T24" fmla="*/ 953723 w 32"/>
                                          <a:gd name="T25" fmla="*/ 1807068 h 22"/>
                                          <a:gd name="T26" fmla="*/ 953723 w 32"/>
                                          <a:gd name="T27" fmla="*/ 1807068 h 22"/>
                                          <a:gd name="T28" fmla="*/ 1059714 w 32"/>
                                          <a:gd name="T29" fmla="*/ 1381887 h 22"/>
                                          <a:gd name="T30" fmla="*/ 1377622 w 32"/>
                                          <a:gd name="T31" fmla="*/ 0 h 22"/>
                                          <a:gd name="T32" fmla="*/ 2013437 w 32"/>
                                          <a:gd name="T33" fmla="*/ 0 h 22"/>
                                          <a:gd name="T34" fmla="*/ 2437336 w 32"/>
                                          <a:gd name="T35" fmla="*/ 1488166 h 22"/>
                                          <a:gd name="T36" fmla="*/ 2437336 w 32"/>
                                          <a:gd name="T37" fmla="*/ 1807068 h 22"/>
                                          <a:gd name="T38" fmla="*/ 2437336 w 32"/>
                                          <a:gd name="T39" fmla="*/ 1807068 h 22"/>
                                          <a:gd name="T40" fmla="*/ 2543294 w 32"/>
                                          <a:gd name="T41" fmla="*/ 1381887 h 22"/>
                                          <a:gd name="T42" fmla="*/ 2861202 w 32"/>
                                          <a:gd name="T43" fmla="*/ 0 h 22"/>
                                          <a:gd name="T44" fmla="*/ 3391059 w 32"/>
                                          <a:gd name="T45" fmla="*/ 0 h 22"/>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32" h="22">
                                            <a:moveTo>
                                              <a:pt x="32" y="0"/>
                                            </a:moveTo>
                                            <a:cubicBezTo>
                                              <a:pt x="31" y="8"/>
                                              <a:pt x="29" y="15"/>
                                              <a:pt x="26" y="22"/>
                                            </a:cubicBezTo>
                                            <a:cubicBezTo>
                                              <a:pt x="20" y="22"/>
                                              <a:pt x="20" y="22"/>
                                              <a:pt x="20" y="22"/>
                                            </a:cubicBezTo>
                                            <a:cubicBezTo>
                                              <a:pt x="17" y="9"/>
                                              <a:pt x="17" y="9"/>
                                              <a:pt x="17" y="9"/>
                                            </a:cubicBezTo>
                                            <a:cubicBezTo>
                                              <a:pt x="16" y="7"/>
                                              <a:pt x="16" y="7"/>
                                              <a:pt x="16" y="7"/>
                                            </a:cubicBezTo>
                                            <a:cubicBezTo>
                                              <a:pt x="16" y="7"/>
                                              <a:pt x="16" y="7"/>
                                              <a:pt x="16" y="7"/>
                                            </a:cubicBezTo>
                                            <a:cubicBezTo>
                                              <a:pt x="15" y="9"/>
                                              <a:pt x="15" y="9"/>
                                              <a:pt x="15" y="9"/>
                                            </a:cubicBezTo>
                                            <a:cubicBezTo>
                                              <a:pt x="12" y="22"/>
                                              <a:pt x="12" y="22"/>
                                              <a:pt x="12" y="22"/>
                                            </a:cubicBezTo>
                                            <a:cubicBezTo>
                                              <a:pt x="6" y="22"/>
                                              <a:pt x="6" y="22"/>
                                              <a:pt x="6" y="22"/>
                                            </a:cubicBezTo>
                                            <a:cubicBezTo>
                                              <a:pt x="3" y="15"/>
                                              <a:pt x="1" y="8"/>
                                              <a:pt x="0" y="0"/>
                                            </a:cubicBezTo>
                                            <a:cubicBezTo>
                                              <a:pt x="5" y="0"/>
                                              <a:pt x="5" y="0"/>
                                              <a:pt x="5" y="0"/>
                                            </a:cubicBezTo>
                                            <a:cubicBezTo>
                                              <a:pt x="6" y="5"/>
                                              <a:pt x="7" y="9"/>
                                              <a:pt x="8" y="13"/>
                                            </a:cubicBezTo>
                                            <a:cubicBezTo>
                                              <a:pt x="9" y="14"/>
                                              <a:pt x="9" y="16"/>
                                              <a:pt x="9" y="17"/>
                                            </a:cubicBezTo>
                                            <a:cubicBezTo>
                                              <a:pt x="9" y="17"/>
                                              <a:pt x="9" y="17"/>
                                              <a:pt x="9" y="17"/>
                                            </a:cubicBezTo>
                                            <a:cubicBezTo>
                                              <a:pt x="10" y="13"/>
                                              <a:pt x="10" y="13"/>
                                              <a:pt x="10" y="13"/>
                                            </a:cubicBezTo>
                                            <a:cubicBezTo>
                                              <a:pt x="13" y="0"/>
                                              <a:pt x="13" y="0"/>
                                              <a:pt x="13" y="0"/>
                                            </a:cubicBezTo>
                                            <a:cubicBezTo>
                                              <a:pt x="19" y="0"/>
                                              <a:pt x="19" y="0"/>
                                              <a:pt x="19" y="0"/>
                                            </a:cubicBezTo>
                                            <a:cubicBezTo>
                                              <a:pt x="23" y="14"/>
                                              <a:pt x="23" y="14"/>
                                              <a:pt x="23" y="14"/>
                                            </a:cubicBezTo>
                                            <a:cubicBezTo>
                                              <a:pt x="23" y="17"/>
                                              <a:pt x="23" y="17"/>
                                              <a:pt x="23" y="17"/>
                                            </a:cubicBezTo>
                                            <a:cubicBezTo>
                                              <a:pt x="23" y="17"/>
                                              <a:pt x="23" y="17"/>
                                              <a:pt x="23" y="17"/>
                                            </a:cubicBezTo>
                                            <a:cubicBezTo>
                                              <a:pt x="24" y="16"/>
                                              <a:pt x="24" y="14"/>
                                              <a:pt x="24" y="13"/>
                                            </a:cubicBezTo>
                                            <a:cubicBezTo>
                                              <a:pt x="25" y="9"/>
                                              <a:pt x="26" y="5"/>
                                              <a:pt x="27" y="0"/>
                                            </a:cubicBezTo>
                                            <a:lnTo>
                                              <a:pt x="32" y="0"/>
                                            </a:ln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73"/>
                                    <wps:cNvSpPr>
                                      <a:spLocks/>
                                    </wps:cNvSpPr>
                                    <wps:spPr bwMode="auto">
                                      <a:xfrm>
                                        <a:off x="7969" y="3556"/>
                                        <a:ext cx="1073" cy="717"/>
                                      </a:xfrm>
                                      <a:custGeom>
                                        <a:avLst/>
                                        <a:gdLst>
                                          <a:gd name="T0" fmla="*/ 3489363 w 33"/>
                                          <a:gd name="T1" fmla="*/ 0 h 22"/>
                                          <a:gd name="T2" fmla="*/ 2749189 w 33"/>
                                          <a:gd name="T3" fmla="*/ 2338561 h 22"/>
                                          <a:gd name="T4" fmla="*/ 2114753 w 33"/>
                                          <a:gd name="T5" fmla="*/ 2338561 h 22"/>
                                          <a:gd name="T6" fmla="*/ 1797535 w 33"/>
                                          <a:gd name="T7" fmla="*/ 956674 h 22"/>
                                          <a:gd name="T8" fmla="*/ 1691828 w 33"/>
                                          <a:gd name="T9" fmla="*/ 744083 h 22"/>
                                          <a:gd name="T10" fmla="*/ 1691828 w 33"/>
                                          <a:gd name="T11" fmla="*/ 744083 h 22"/>
                                          <a:gd name="T12" fmla="*/ 1691828 w 33"/>
                                          <a:gd name="T13" fmla="*/ 956674 h 22"/>
                                          <a:gd name="T14" fmla="*/ 1268871 w 33"/>
                                          <a:gd name="T15" fmla="*/ 2338561 h 22"/>
                                          <a:gd name="T16" fmla="*/ 634436 w 33"/>
                                          <a:gd name="T17" fmla="*/ 2338561 h 22"/>
                                          <a:gd name="T18" fmla="*/ 0 w 33"/>
                                          <a:gd name="T19" fmla="*/ 0 h 22"/>
                                          <a:gd name="T20" fmla="*/ 528696 w 33"/>
                                          <a:gd name="T21" fmla="*/ 0 h 22"/>
                                          <a:gd name="T22" fmla="*/ 951653 w 33"/>
                                          <a:gd name="T23" fmla="*/ 1381887 h 22"/>
                                          <a:gd name="T24" fmla="*/ 951653 w 33"/>
                                          <a:gd name="T25" fmla="*/ 1807068 h 22"/>
                                          <a:gd name="T26" fmla="*/ 951653 w 33"/>
                                          <a:gd name="T27" fmla="*/ 1807068 h 22"/>
                                          <a:gd name="T28" fmla="*/ 1057393 w 33"/>
                                          <a:gd name="T29" fmla="*/ 1381887 h 22"/>
                                          <a:gd name="T30" fmla="*/ 1480350 w 33"/>
                                          <a:gd name="T31" fmla="*/ 0 h 22"/>
                                          <a:gd name="T32" fmla="*/ 2009014 w 33"/>
                                          <a:gd name="T33" fmla="*/ 0 h 22"/>
                                          <a:gd name="T34" fmla="*/ 2431971 w 33"/>
                                          <a:gd name="T35" fmla="*/ 1488166 h 22"/>
                                          <a:gd name="T36" fmla="*/ 2537710 w 33"/>
                                          <a:gd name="T37" fmla="*/ 1807068 h 22"/>
                                          <a:gd name="T38" fmla="*/ 2537710 w 33"/>
                                          <a:gd name="T39" fmla="*/ 1807068 h 22"/>
                                          <a:gd name="T40" fmla="*/ 2643449 w 33"/>
                                          <a:gd name="T41" fmla="*/ 1381887 h 22"/>
                                          <a:gd name="T42" fmla="*/ 2960667 w 33"/>
                                          <a:gd name="T43" fmla="*/ 0 h 22"/>
                                          <a:gd name="T44" fmla="*/ 3489363 w 33"/>
                                          <a:gd name="T45" fmla="*/ 0 h 22"/>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33" h="22">
                                            <a:moveTo>
                                              <a:pt x="33" y="0"/>
                                            </a:moveTo>
                                            <a:cubicBezTo>
                                              <a:pt x="31" y="8"/>
                                              <a:pt x="29" y="15"/>
                                              <a:pt x="26" y="22"/>
                                            </a:cubicBezTo>
                                            <a:cubicBezTo>
                                              <a:pt x="20" y="22"/>
                                              <a:pt x="20" y="22"/>
                                              <a:pt x="20" y="22"/>
                                            </a:cubicBezTo>
                                            <a:cubicBezTo>
                                              <a:pt x="17" y="9"/>
                                              <a:pt x="17" y="9"/>
                                              <a:pt x="17" y="9"/>
                                            </a:cubicBezTo>
                                            <a:cubicBezTo>
                                              <a:pt x="16" y="7"/>
                                              <a:pt x="16" y="7"/>
                                              <a:pt x="16" y="7"/>
                                            </a:cubicBezTo>
                                            <a:cubicBezTo>
                                              <a:pt x="16" y="7"/>
                                              <a:pt x="16" y="7"/>
                                              <a:pt x="16" y="7"/>
                                            </a:cubicBezTo>
                                            <a:cubicBezTo>
                                              <a:pt x="16" y="9"/>
                                              <a:pt x="16" y="9"/>
                                              <a:pt x="16" y="9"/>
                                            </a:cubicBezTo>
                                            <a:cubicBezTo>
                                              <a:pt x="12" y="22"/>
                                              <a:pt x="12" y="22"/>
                                              <a:pt x="12" y="22"/>
                                            </a:cubicBezTo>
                                            <a:cubicBezTo>
                                              <a:pt x="6" y="22"/>
                                              <a:pt x="6" y="22"/>
                                              <a:pt x="6" y="22"/>
                                            </a:cubicBezTo>
                                            <a:cubicBezTo>
                                              <a:pt x="4" y="15"/>
                                              <a:pt x="1" y="8"/>
                                              <a:pt x="0" y="0"/>
                                            </a:cubicBezTo>
                                            <a:cubicBezTo>
                                              <a:pt x="5" y="0"/>
                                              <a:pt x="5" y="0"/>
                                              <a:pt x="5" y="0"/>
                                            </a:cubicBezTo>
                                            <a:cubicBezTo>
                                              <a:pt x="6" y="5"/>
                                              <a:pt x="7" y="9"/>
                                              <a:pt x="9" y="13"/>
                                            </a:cubicBezTo>
                                            <a:cubicBezTo>
                                              <a:pt x="9" y="14"/>
                                              <a:pt x="9" y="16"/>
                                              <a:pt x="9" y="17"/>
                                            </a:cubicBezTo>
                                            <a:cubicBezTo>
                                              <a:pt x="9" y="17"/>
                                              <a:pt x="9" y="17"/>
                                              <a:pt x="9" y="17"/>
                                            </a:cubicBezTo>
                                            <a:cubicBezTo>
                                              <a:pt x="10" y="13"/>
                                              <a:pt x="10" y="13"/>
                                              <a:pt x="10" y="13"/>
                                            </a:cubicBezTo>
                                            <a:cubicBezTo>
                                              <a:pt x="14" y="0"/>
                                              <a:pt x="14" y="0"/>
                                              <a:pt x="14" y="0"/>
                                            </a:cubicBezTo>
                                            <a:cubicBezTo>
                                              <a:pt x="19" y="0"/>
                                              <a:pt x="19" y="0"/>
                                              <a:pt x="19" y="0"/>
                                            </a:cubicBezTo>
                                            <a:cubicBezTo>
                                              <a:pt x="23" y="14"/>
                                              <a:pt x="23" y="14"/>
                                              <a:pt x="23" y="14"/>
                                            </a:cubicBezTo>
                                            <a:cubicBezTo>
                                              <a:pt x="24" y="17"/>
                                              <a:pt x="24" y="17"/>
                                              <a:pt x="24" y="17"/>
                                            </a:cubicBezTo>
                                            <a:cubicBezTo>
                                              <a:pt x="24" y="17"/>
                                              <a:pt x="24" y="17"/>
                                              <a:pt x="24" y="17"/>
                                            </a:cubicBezTo>
                                            <a:cubicBezTo>
                                              <a:pt x="24" y="16"/>
                                              <a:pt x="24" y="14"/>
                                              <a:pt x="25" y="13"/>
                                            </a:cubicBezTo>
                                            <a:cubicBezTo>
                                              <a:pt x="26" y="9"/>
                                              <a:pt x="27" y="5"/>
                                              <a:pt x="28" y="0"/>
                                            </a:cubicBezTo>
                                            <a:lnTo>
                                              <a:pt x="33" y="0"/>
                                            </a:ln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74"/>
                                    <wps:cNvSpPr>
                                      <a:spLocks/>
                                    </wps:cNvSpPr>
                                    <wps:spPr bwMode="auto">
                                      <a:xfrm>
                                        <a:off x="9144" y="3556"/>
                                        <a:ext cx="1073" cy="717"/>
                                      </a:xfrm>
                                      <a:custGeom>
                                        <a:avLst/>
                                        <a:gdLst>
                                          <a:gd name="T0" fmla="*/ 3489363 w 33"/>
                                          <a:gd name="T1" fmla="*/ 0 h 22"/>
                                          <a:gd name="T2" fmla="*/ 2854928 w 33"/>
                                          <a:gd name="T3" fmla="*/ 2338561 h 22"/>
                                          <a:gd name="T4" fmla="*/ 2220492 w 33"/>
                                          <a:gd name="T5" fmla="*/ 2338561 h 22"/>
                                          <a:gd name="T6" fmla="*/ 1797535 w 33"/>
                                          <a:gd name="T7" fmla="*/ 956674 h 22"/>
                                          <a:gd name="T8" fmla="*/ 1691828 w 33"/>
                                          <a:gd name="T9" fmla="*/ 744083 h 22"/>
                                          <a:gd name="T10" fmla="*/ 1691828 w 33"/>
                                          <a:gd name="T11" fmla="*/ 744083 h 22"/>
                                          <a:gd name="T12" fmla="*/ 1691828 w 33"/>
                                          <a:gd name="T13" fmla="*/ 956674 h 22"/>
                                          <a:gd name="T14" fmla="*/ 1374611 w 33"/>
                                          <a:gd name="T15" fmla="*/ 2338561 h 22"/>
                                          <a:gd name="T16" fmla="*/ 634436 w 33"/>
                                          <a:gd name="T17" fmla="*/ 2338561 h 22"/>
                                          <a:gd name="T18" fmla="*/ 0 w 33"/>
                                          <a:gd name="T19" fmla="*/ 0 h 22"/>
                                          <a:gd name="T20" fmla="*/ 634436 w 33"/>
                                          <a:gd name="T21" fmla="*/ 0 h 22"/>
                                          <a:gd name="T22" fmla="*/ 951653 w 33"/>
                                          <a:gd name="T23" fmla="*/ 1381887 h 22"/>
                                          <a:gd name="T24" fmla="*/ 1057393 w 33"/>
                                          <a:gd name="T25" fmla="*/ 1807068 h 22"/>
                                          <a:gd name="T26" fmla="*/ 1057393 w 33"/>
                                          <a:gd name="T27" fmla="*/ 1807068 h 22"/>
                                          <a:gd name="T28" fmla="*/ 1163132 w 33"/>
                                          <a:gd name="T29" fmla="*/ 1381887 h 22"/>
                                          <a:gd name="T30" fmla="*/ 1480350 w 33"/>
                                          <a:gd name="T31" fmla="*/ 0 h 22"/>
                                          <a:gd name="T32" fmla="*/ 2009014 w 33"/>
                                          <a:gd name="T33" fmla="*/ 0 h 22"/>
                                          <a:gd name="T34" fmla="*/ 2431971 w 33"/>
                                          <a:gd name="T35" fmla="*/ 1488166 h 22"/>
                                          <a:gd name="T36" fmla="*/ 2537710 w 33"/>
                                          <a:gd name="T37" fmla="*/ 1807068 h 22"/>
                                          <a:gd name="T38" fmla="*/ 2537710 w 33"/>
                                          <a:gd name="T39" fmla="*/ 1807068 h 22"/>
                                          <a:gd name="T40" fmla="*/ 2643449 w 33"/>
                                          <a:gd name="T41" fmla="*/ 1381887 h 22"/>
                                          <a:gd name="T42" fmla="*/ 2960667 w 33"/>
                                          <a:gd name="T43" fmla="*/ 0 h 22"/>
                                          <a:gd name="T44" fmla="*/ 3489363 w 33"/>
                                          <a:gd name="T45" fmla="*/ 0 h 22"/>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33" h="22">
                                            <a:moveTo>
                                              <a:pt x="33" y="0"/>
                                            </a:moveTo>
                                            <a:cubicBezTo>
                                              <a:pt x="31" y="8"/>
                                              <a:pt x="29" y="15"/>
                                              <a:pt x="27" y="22"/>
                                            </a:cubicBezTo>
                                            <a:cubicBezTo>
                                              <a:pt x="21" y="22"/>
                                              <a:pt x="21" y="22"/>
                                              <a:pt x="21" y="22"/>
                                            </a:cubicBezTo>
                                            <a:cubicBezTo>
                                              <a:pt x="17" y="9"/>
                                              <a:pt x="17" y="9"/>
                                              <a:pt x="17" y="9"/>
                                            </a:cubicBezTo>
                                            <a:cubicBezTo>
                                              <a:pt x="16" y="7"/>
                                              <a:pt x="16" y="7"/>
                                              <a:pt x="16" y="7"/>
                                            </a:cubicBezTo>
                                            <a:cubicBezTo>
                                              <a:pt x="16" y="7"/>
                                              <a:pt x="16" y="7"/>
                                              <a:pt x="16" y="7"/>
                                            </a:cubicBezTo>
                                            <a:cubicBezTo>
                                              <a:pt x="16" y="9"/>
                                              <a:pt x="16" y="9"/>
                                              <a:pt x="16" y="9"/>
                                            </a:cubicBezTo>
                                            <a:cubicBezTo>
                                              <a:pt x="13" y="22"/>
                                              <a:pt x="13" y="22"/>
                                              <a:pt x="13" y="22"/>
                                            </a:cubicBezTo>
                                            <a:cubicBezTo>
                                              <a:pt x="6" y="22"/>
                                              <a:pt x="6" y="22"/>
                                              <a:pt x="6" y="22"/>
                                            </a:cubicBezTo>
                                            <a:cubicBezTo>
                                              <a:pt x="4" y="15"/>
                                              <a:pt x="2" y="8"/>
                                              <a:pt x="0" y="0"/>
                                            </a:cubicBezTo>
                                            <a:cubicBezTo>
                                              <a:pt x="6" y="0"/>
                                              <a:pt x="6" y="0"/>
                                              <a:pt x="6" y="0"/>
                                            </a:cubicBezTo>
                                            <a:cubicBezTo>
                                              <a:pt x="7" y="5"/>
                                              <a:pt x="8" y="9"/>
                                              <a:pt x="9" y="13"/>
                                            </a:cubicBezTo>
                                            <a:cubicBezTo>
                                              <a:pt x="9" y="14"/>
                                              <a:pt x="9" y="16"/>
                                              <a:pt x="10" y="17"/>
                                            </a:cubicBezTo>
                                            <a:cubicBezTo>
                                              <a:pt x="10" y="17"/>
                                              <a:pt x="10" y="17"/>
                                              <a:pt x="10" y="17"/>
                                            </a:cubicBezTo>
                                            <a:cubicBezTo>
                                              <a:pt x="11" y="13"/>
                                              <a:pt x="11" y="13"/>
                                              <a:pt x="11" y="13"/>
                                            </a:cubicBezTo>
                                            <a:cubicBezTo>
                                              <a:pt x="14" y="0"/>
                                              <a:pt x="14" y="0"/>
                                              <a:pt x="14" y="0"/>
                                            </a:cubicBezTo>
                                            <a:cubicBezTo>
                                              <a:pt x="19" y="0"/>
                                              <a:pt x="19" y="0"/>
                                              <a:pt x="19" y="0"/>
                                            </a:cubicBezTo>
                                            <a:cubicBezTo>
                                              <a:pt x="23" y="14"/>
                                              <a:pt x="23" y="14"/>
                                              <a:pt x="23" y="14"/>
                                            </a:cubicBezTo>
                                            <a:cubicBezTo>
                                              <a:pt x="24" y="17"/>
                                              <a:pt x="24" y="17"/>
                                              <a:pt x="24" y="17"/>
                                            </a:cubicBezTo>
                                            <a:cubicBezTo>
                                              <a:pt x="24" y="17"/>
                                              <a:pt x="24" y="17"/>
                                              <a:pt x="24" y="17"/>
                                            </a:cubicBezTo>
                                            <a:cubicBezTo>
                                              <a:pt x="24" y="16"/>
                                              <a:pt x="25" y="14"/>
                                              <a:pt x="25" y="13"/>
                                            </a:cubicBezTo>
                                            <a:cubicBezTo>
                                              <a:pt x="26" y="9"/>
                                              <a:pt x="27" y="5"/>
                                              <a:pt x="28" y="0"/>
                                            </a:cubicBezTo>
                                            <a:lnTo>
                                              <a:pt x="33" y="0"/>
                                            </a:ln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Oval 75"/>
                                    <wps:cNvSpPr>
                                      <a:spLocks noChangeArrowheads="1"/>
                                    </wps:cNvSpPr>
                                    <wps:spPr bwMode="auto">
                                      <a:xfrm>
                                        <a:off x="10312" y="4044"/>
                                        <a:ext cx="229" cy="229"/>
                                      </a:xfrm>
                                      <a:prstGeom prst="ellipse">
                                        <a:avLst/>
                                      </a:pr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Freeform 76"/>
                                    <wps:cNvSpPr>
                                      <a:spLocks/>
                                    </wps:cNvSpPr>
                                    <wps:spPr bwMode="auto">
                                      <a:xfrm>
                                        <a:off x="10674" y="3556"/>
                                        <a:ext cx="552" cy="717"/>
                                      </a:xfrm>
                                      <a:custGeom>
                                        <a:avLst/>
                                        <a:gdLst>
                                          <a:gd name="T0" fmla="*/ 1793838 w 17"/>
                                          <a:gd name="T1" fmla="*/ 2232249 h 22"/>
                                          <a:gd name="T2" fmla="*/ 1055197 w 17"/>
                                          <a:gd name="T3" fmla="*/ 2338561 h 22"/>
                                          <a:gd name="T4" fmla="*/ 0 w 17"/>
                                          <a:gd name="T5" fmla="*/ 1275576 h 22"/>
                                          <a:gd name="T6" fmla="*/ 1160726 w 17"/>
                                          <a:gd name="T7" fmla="*/ 0 h 22"/>
                                          <a:gd name="T8" fmla="*/ 1688308 w 17"/>
                                          <a:gd name="T9" fmla="*/ 106312 h 22"/>
                                          <a:gd name="T10" fmla="*/ 1582811 w 17"/>
                                          <a:gd name="T11" fmla="*/ 531493 h 22"/>
                                          <a:gd name="T12" fmla="*/ 1160726 w 17"/>
                                          <a:gd name="T13" fmla="*/ 425181 h 22"/>
                                          <a:gd name="T14" fmla="*/ 633112 w 17"/>
                                          <a:gd name="T15" fmla="*/ 1169297 h 22"/>
                                          <a:gd name="T16" fmla="*/ 1160726 w 17"/>
                                          <a:gd name="T17" fmla="*/ 1913380 h 22"/>
                                          <a:gd name="T18" fmla="*/ 1688308 w 17"/>
                                          <a:gd name="T19" fmla="*/ 1807068 h 22"/>
                                          <a:gd name="T20" fmla="*/ 1793838 w 17"/>
                                          <a:gd name="T21" fmla="*/ 2232249 h 22"/>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7" h="22">
                                            <a:moveTo>
                                              <a:pt x="17" y="21"/>
                                            </a:moveTo>
                                            <a:cubicBezTo>
                                              <a:pt x="14" y="22"/>
                                              <a:pt x="12" y="22"/>
                                              <a:pt x="10" y="22"/>
                                            </a:cubicBezTo>
                                            <a:cubicBezTo>
                                              <a:pt x="3" y="22"/>
                                              <a:pt x="0" y="18"/>
                                              <a:pt x="0" y="12"/>
                                            </a:cubicBezTo>
                                            <a:cubicBezTo>
                                              <a:pt x="0" y="4"/>
                                              <a:pt x="5" y="0"/>
                                              <a:pt x="11" y="0"/>
                                            </a:cubicBezTo>
                                            <a:cubicBezTo>
                                              <a:pt x="13" y="0"/>
                                              <a:pt x="15" y="0"/>
                                              <a:pt x="16" y="1"/>
                                            </a:cubicBezTo>
                                            <a:cubicBezTo>
                                              <a:pt x="15" y="5"/>
                                              <a:pt x="15" y="5"/>
                                              <a:pt x="15" y="5"/>
                                            </a:cubicBezTo>
                                            <a:cubicBezTo>
                                              <a:pt x="14" y="5"/>
                                              <a:pt x="13" y="4"/>
                                              <a:pt x="11" y="4"/>
                                            </a:cubicBezTo>
                                            <a:cubicBezTo>
                                              <a:pt x="8" y="4"/>
                                              <a:pt x="6" y="7"/>
                                              <a:pt x="6" y="11"/>
                                            </a:cubicBezTo>
                                            <a:cubicBezTo>
                                              <a:pt x="6" y="16"/>
                                              <a:pt x="8" y="18"/>
                                              <a:pt x="11" y="18"/>
                                            </a:cubicBezTo>
                                            <a:cubicBezTo>
                                              <a:pt x="13" y="18"/>
                                              <a:pt x="14" y="18"/>
                                              <a:pt x="16" y="17"/>
                                            </a:cubicBezTo>
                                            <a:lnTo>
                                              <a:pt x="17" y="21"/>
                                            </a:ln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77"/>
                                    <wps:cNvSpPr>
                                      <a:spLocks/>
                                    </wps:cNvSpPr>
                                    <wps:spPr bwMode="auto">
                                      <a:xfrm>
                                        <a:off x="11322" y="3556"/>
                                        <a:ext cx="520" cy="755"/>
                                      </a:xfrm>
                                      <a:custGeom>
                                        <a:avLst/>
                                        <a:gdLst>
                                          <a:gd name="T0" fmla="*/ 740383 w 16"/>
                                          <a:gd name="T1" fmla="*/ 2480503 h 23"/>
                                          <a:gd name="T2" fmla="*/ 0 w 16"/>
                                          <a:gd name="T3" fmla="*/ 2372670 h 23"/>
                                          <a:gd name="T4" fmla="*/ 105755 w 16"/>
                                          <a:gd name="T5" fmla="*/ 1833403 h 23"/>
                                          <a:gd name="T6" fmla="*/ 740383 w 16"/>
                                          <a:gd name="T7" fmla="*/ 1941269 h 23"/>
                                          <a:gd name="T8" fmla="*/ 1057680 w 16"/>
                                          <a:gd name="T9" fmla="*/ 1725569 h 23"/>
                                          <a:gd name="T10" fmla="*/ 634595 w 16"/>
                                          <a:gd name="T11" fmla="*/ 1402035 h 23"/>
                                          <a:gd name="T12" fmla="*/ 105755 w 16"/>
                                          <a:gd name="T13" fmla="*/ 754934 h 23"/>
                                          <a:gd name="T14" fmla="*/ 951893 w 16"/>
                                          <a:gd name="T15" fmla="*/ 0 h 23"/>
                                          <a:gd name="T16" fmla="*/ 1480733 w 16"/>
                                          <a:gd name="T17" fmla="*/ 107834 h 23"/>
                                          <a:gd name="T18" fmla="*/ 1480733 w 16"/>
                                          <a:gd name="T19" fmla="*/ 539234 h 23"/>
                                          <a:gd name="T20" fmla="*/ 951893 w 16"/>
                                          <a:gd name="T21" fmla="*/ 431400 h 23"/>
                                          <a:gd name="T22" fmla="*/ 634595 w 16"/>
                                          <a:gd name="T23" fmla="*/ 647101 h 23"/>
                                          <a:gd name="T24" fmla="*/ 1057680 w 16"/>
                                          <a:gd name="T25" fmla="*/ 970635 h 23"/>
                                          <a:gd name="T26" fmla="*/ 1692275 w 16"/>
                                          <a:gd name="T27" fmla="*/ 1617735 h 23"/>
                                          <a:gd name="T28" fmla="*/ 740383 w 16"/>
                                          <a:gd name="T29" fmla="*/ 2480503 h 23"/>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6" h="23">
                                            <a:moveTo>
                                              <a:pt x="7" y="23"/>
                                            </a:moveTo>
                                            <a:cubicBezTo>
                                              <a:pt x="5" y="23"/>
                                              <a:pt x="3" y="22"/>
                                              <a:pt x="0" y="22"/>
                                            </a:cubicBezTo>
                                            <a:cubicBezTo>
                                              <a:pt x="1" y="17"/>
                                              <a:pt x="1" y="17"/>
                                              <a:pt x="1" y="17"/>
                                            </a:cubicBezTo>
                                            <a:cubicBezTo>
                                              <a:pt x="3" y="18"/>
                                              <a:pt x="5" y="18"/>
                                              <a:pt x="7" y="18"/>
                                            </a:cubicBezTo>
                                            <a:cubicBezTo>
                                              <a:pt x="9" y="18"/>
                                              <a:pt x="10" y="18"/>
                                              <a:pt x="10" y="16"/>
                                            </a:cubicBezTo>
                                            <a:cubicBezTo>
                                              <a:pt x="10" y="15"/>
                                              <a:pt x="9" y="14"/>
                                              <a:pt x="6" y="13"/>
                                            </a:cubicBezTo>
                                            <a:cubicBezTo>
                                              <a:pt x="3" y="12"/>
                                              <a:pt x="1" y="10"/>
                                              <a:pt x="1" y="7"/>
                                            </a:cubicBezTo>
                                            <a:cubicBezTo>
                                              <a:pt x="1" y="3"/>
                                              <a:pt x="4" y="0"/>
                                              <a:pt x="9" y="0"/>
                                            </a:cubicBezTo>
                                            <a:cubicBezTo>
                                              <a:pt x="11" y="0"/>
                                              <a:pt x="13" y="0"/>
                                              <a:pt x="14" y="1"/>
                                            </a:cubicBezTo>
                                            <a:cubicBezTo>
                                              <a:pt x="14" y="5"/>
                                              <a:pt x="14" y="5"/>
                                              <a:pt x="14" y="5"/>
                                            </a:cubicBezTo>
                                            <a:cubicBezTo>
                                              <a:pt x="12" y="4"/>
                                              <a:pt x="11" y="4"/>
                                              <a:pt x="9" y="4"/>
                                            </a:cubicBezTo>
                                            <a:cubicBezTo>
                                              <a:pt x="7" y="4"/>
                                              <a:pt x="6" y="5"/>
                                              <a:pt x="6" y="6"/>
                                            </a:cubicBezTo>
                                            <a:cubicBezTo>
                                              <a:pt x="6" y="8"/>
                                              <a:pt x="7" y="8"/>
                                              <a:pt x="10" y="9"/>
                                            </a:cubicBezTo>
                                            <a:cubicBezTo>
                                              <a:pt x="14" y="10"/>
                                              <a:pt x="16" y="12"/>
                                              <a:pt x="16" y="15"/>
                                            </a:cubicBezTo>
                                            <a:cubicBezTo>
                                              <a:pt x="16" y="20"/>
                                              <a:pt x="12" y="23"/>
                                              <a:pt x="7" y="23"/>
                                            </a:cubicBez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Freeform 78"/>
                                    <wps:cNvSpPr>
                                      <a:spLocks noEditPoints="1"/>
                                    </wps:cNvSpPr>
                                    <wps:spPr bwMode="auto">
                                      <a:xfrm>
                                        <a:off x="11938" y="3263"/>
                                        <a:ext cx="298" cy="1010"/>
                                      </a:xfrm>
                                      <a:custGeom>
                                        <a:avLst/>
                                        <a:gdLst>
                                          <a:gd name="T0" fmla="*/ 329389 w 9"/>
                                          <a:gd name="T1" fmla="*/ 3289505 h 31"/>
                                          <a:gd name="T2" fmla="*/ 329389 w 9"/>
                                          <a:gd name="T3" fmla="*/ 1379465 h 31"/>
                                          <a:gd name="T4" fmla="*/ 0 w 9"/>
                                          <a:gd name="T5" fmla="*/ 1379465 h 31"/>
                                          <a:gd name="T6" fmla="*/ 0 w 9"/>
                                          <a:gd name="T7" fmla="*/ 955004 h 31"/>
                                          <a:gd name="T8" fmla="*/ 878405 w 9"/>
                                          <a:gd name="T9" fmla="*/ 955004 h 31"/>
                                          <a:gd name="T10" fmla="*/ 878405 w 9"/>
                                          <a:gd name="T11" fmla="*/ 3289505 h 31"/>
                                          <a:gd name="T12" fmla="*/ 329389 w 9"/>
                                          <a:gd name="T13" fmla="*/ 3289505 h 31"/>
                                          <a:gd name="T14" fmla="*/ 658812 w 9"/>
                                          <a:gd name="T15" fmla="*/ 636691 h 31"/>
                                          <a:gd name="T16" fmla="*/ 219593 w 9"/>
                                          <a:gd name="T17" fmla="*/ 318345 h 31"/>
                                          <a:gd name="T18" fmla="*/ 658812 w 9"/>
                                          <a:gd name="T19" fmla="*/ 0 h 31"/>
                                          <a:gd name="T20" fmla="*/ 988201 w 9"/>
                                          <a:gd name="T21" fmla="*/ 318345 h 31"/>
                                          <a:gd name="T22" fmla="*/ 658812 w 9"/>
                                          <a:gd name="T23" fmla="*/ 636691 h 31"/>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9" h="31">
                                            <a:moveTo>
                                              <a:pt x="3" y="31"/>
                                            </a:moveTo>
                                            <a:cubicBezTo>
                                              <a:pt x="3" y="13"/>
                                              <a:pt x="3" y="13"/>
                                              <a:pt x="3" y="13"/>
                                            </a:cubicBezTo>
                                            <a:cubicBezTo>
                                              <a:pt x="0" y="13"/>
                                              <a:pt x="0" y="13"/>
                                              <a:pt x="0" y="13"/>
                                            </a:cubicBezTo>
                                            <a:cubicBezTo>
                                              <a:pt x="0" y="9"/>
                                              <a:pt x="0" y="9"/>
                                              <a:pt x="0" y="9"/>
                                            </a:cubicBezTo>
                                            <a:cubicBezTo>
                                              <a:pt x="8" y="9"/>
                                              <a:pt x="8" y="9"/>
                                              <a:pt x="8" y="9"/>
                                            </a:cubicBezTo>
                                            <a:cubicBezTo>
                                              <a:pt x="8" y="31"/>
                                              <a:pt x="8" y="31"/>
                                              <a:pt x="8" y="31"/>
                                            </a:cubicBezTo>
                                            <a:lnTo>
                                              <a:pt x="3" y="31"/>
                                            </a:lnTo>
                                            <a:close/>
                                            <a:moveTo>
                                              <a:pt x="6" y="6"/>
                                            </a:moveTo>
                                            <a:cubicBezTo>
                                              <a:pt x="4" y="6"/>
                                              <a:pt x="2" y="5"/>
                                              <a:pt x="2" y="3"/>
                                            </a:cubicBezTo>
                                            <a:cubicBezTo>
                                              <a:pt x="2" y="1"/>
                                              <a:pt x="4" y="0"/>
                                              <a:pt x="6" y="0"/>
                                            </a:cubicBezTo>
                                            <a:cubicBezTo>
                                              <a:pt x="8" y="0"/>
                                              <a:pt x="9" y="1"/>
                                              <a:pt x="9" y="3"/>
                                            </a:cubicBezTo>
                                            <a:cubicBezTo>
                                              <a:pt x="9" y="5"/>
                                              <a:pt x="8" y="6"/>
                                              <a:pt x="6" y="6"/>
                                            </a:cubicBez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79"/>
                                    <wps:cNvSpPr>
                                      <a:spLocks/>
                                    </wps:cNvSpPr>
                                    <wps:spPr bwMode="auto">
                                      <a:xfrm>
                                        <a:off x="12426" y="3556"/>
                                        <a:ext cx="426" cy="717"/>
                                      </a:xfrm>
                                      <a:custGeom>
                                        <a:avLst/>
                                        <a:gdLst>
                                          <a:gd name="T0" fmla="*/ 1286913 w 13"/>
                                          <a:gd name="T1" fmla="*/ 531493 h 22"/>
                                          <a:gd name="T2" fmla="*/ 1072439 w 13"/>
                                          <a:gd name="T3" fmla="*/ 531493 h 22"/>
                                          <a:gd name="T4" fmla="*/ 536203 w 13"/>
                                          <a:gd name="T5" fmla="*/ 956674 h 22"/>
                                          <a:gd name="T6" fmla="*/ 536203 w 13"/>
                                          <a:gd name="T7" fmla="*/ 2338561 h 22"/>
                                          <a:gd name="T8" fmla="*/ 0 w 13"/>
                                          <a:gd name="T9" fmla="*/ 2338561 h 22"/>
                                          <a:gd name="T10" fmla="*/ 0 w 13"/>
                                          <a:gd name="T11" fmla="*/ 0 h 22"/>
                                          <a:gd name="T12" fmla="*/ 428982 w 13"/>
                                          <a:gd name="T13" fmla="*/ 0 h 22"/>
                                          <a:gd name="T14" fmla="*/ 536203 w 13"/>
                                          <a:gd name="T15" fmla="*/ 425181 h 22"/>
                                          <a:gd name="T16" fmla="*/ 1072439 w 13"/>
                                          <a:gd name="T17" fmla="*/ 0 h 22"/>
                                          <a:gd name="T18" fmla="*/ 1394167 w 13"/>
                                          <a:gd name="T19" fmla="*/ 0 h 22"/>
                                          <a:gd name="T20" fmla="*/ 1286913 w 13"/>
                                          <a:gd name="T21" fmla="*/ 531493 h 22"/>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3" h="22">
                                            <a:moveTo>
                                              <a:pt x="12" y="5"/>
                                            </a:moveTo>
                                            <a:cubicBezTo>
                                              <a:pt x="12" y="5"/>
                                              <a:pt x="11" y="5"/>
                                              <a:pt x="10" y="5"/>
                                            </a:cubicBezTo>
                                            <a:cubicBezTo>
                                              <a:pt x="9" y="5"/>
                                              <a:pt x="7" y="6"/>
                                              <a:pt x="5" y="9"/>
                                            </a:cubicBezTo>
                                            <a:cubicBezTo>
                                              <a:pt x="5" y="22"/>
                                              <a:pt x="5" y="22"/>
                                              <a:pt x="5" y="22"/>
                                            </a:cubicBezTo>
                                            <a:cubicBezTo>
                                              <a:pt x="0" y="22"/>
                                              <a:pt x="0" y="22"/>
                                              <a:pt x="0" y="22"/>
                                            </a:cubicBezTo>
                                            <a:cubicBezTo>
                                              <a:pt x="0" y="0"/>
                                              <a:pt x="0" y="0"/>
                                              <a:pt x="0" y="0"/>
                                            </a:cubicBezTo>
                                            <a:cubicBezTo>
                                              <a:pt x="4" y="0"/>
                                              <a:pt x="4" y="0"/>
                                              <a:pt x="4" y="0"/>
                                            </a:cubicBezTo>
                                            <a:cubicBezTo>
                                              <a:pt x="5" y="4"/>
                                              <a:pt x="5" y="4"/>
                                              <a:pt x="5" y="4"/>
                                            </a:cubicBezTo>
                                            <a:cubicBezTo>
                                              <a:pt x="7" y="1"/>
                                              <a:pt x="8" y="0"/>
                                              <a:pt x="10" y="0"/>
                                            </a:cubicBezTo>
                                            <a:cubicBezTo>
                                              <a:pt x="11" y="0"/>
                                              <a:pt x="12" y="0"/>
                                              <a:pt x="13" y="0"/>
                                            </a:cubicBezTo>
                                            <a:lnTo>
                                              <a:pt x="12" y="5"/>
                                            </a:ln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80"/>
                                    <wps:cNvSpPr>
                                      <a:spLocks noEditPoints="1"/>
                                    </wps:cNvSpPr>
                                    <wps:spPr bwMode="auto">
                                      <a:xfrm>
                                        <a:off x="12947" y="3556"/>
                                        <a:ext cx="718" cy="755"/>
                                      </a:xfrm>
                                      <a:custGeom>
                                        <a:avLst/>
                                        <a:gdLst>
                                          <a:gd name="T0" fmla="*/ 1170927 w 22"/>
                                          <a:gd name="T1" fmla="*/ 2480503 h 23"/>
                                          <a:gd name="T2" fmla="*/ 0 w 22"/>
                                          <a:gd name="T3" fmla="*/ 1294168 h 23"/>
                                          <a:gd name="T4" fmla="*/ 1170927 w 22"/>
                                          <a:gd name="T5" fmla="*/ 0 h 23"/>
                                          <a:gd name="T6" fmla="*/ 2341822 w 22"/>
                                          <a:gd name="T7" fmla="*/ 1186335 h 23"/>
                                          <a:gd name="T8" fmla="*/ 1170927 w 22"/>
                                          <a:gd name="T9" fmla="*/ 2480503 h 23"/>
                                          <a:gd name="T10" fmla="*/ 1170927 w 22"/>
                                          <a:gd name="T11" fmla="*/ 431400 h 23"/>
                                          <a:gd name="T12" fmla="*/ 532234 w 22"/>
                                          <a:gd name="T13" fmla="*/ 1186335 h 23"/>
                                          <a:gd name="T14" fmla="*/ 1170927 w 22"/>
                                          <a:gd name="T15" fmla="*/ 1941269 h 23"/>
                                          <a:gd name="T16" fmla="*/ 1703129 w 22"/>
                                          <a:gd name="T17" fmla="*/ 1186335 h 23"/>
                                          <a:gd name="T18" fmla="*/ 1170927 w 22"/>
                                          <a:gd name="T19" fmla="*/ 431400 h 23"/>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2" h="23">
                                            <a:moveTo>
                                              <a:pt x="11" y="23"/>
                                            </a:moveTo>
                                            <a:cubicBezTo>
                                              <a:pt x="3" y="23"/>
                                              <a:pt x="0" y="18"/>
                                              <a:pt x="0" y="12"/>
                                            </a:cubicBezTo>
                                            <a:cubicBezTo>
                                              <a:pt x="0" y="4"/>
                                              <a:pt x="4" y="0"/>
                                              <a:pt x="11" y="0"/>
                                            </a:cubicBezTo>
                                            <a:cubicBezTo>
                                              <a:pt x="18" y="0"/>
                                              <a:pt x="22" y="4"/>
                                              <a:pt x="22" y="11"/>
                                            </a:cubicBezTo>
                                            <a:cubicBezTo>
                                              <a:pt x="22" y="18"/>
                                              <a:pt x="18" y="23"/>
                                              <a:pt x="11" y="23"/>
                                            </a:cubicBezTo>
                                            <a:close/>
                                            <a:moveTo>
                                              <a:pt x="11" y="4"/>
                                            </a:moveTo>
                                            <a:cubicBezTo>
                                              <a:pt x="7" y="4"/>
                                              <a:pt x="5" y="7"/>
                                              <a:pt x="5" y="11"/>
                                            </a:cubicBezTo>
                                            <a:cubicBezTo>
                                              <a:pt x="5" y="15"/>
                                              <a:pt x="7" y="18"/>
                                              <a:pt x="11" y="18"/>
                                            </a:cubicBezTo>
                                            <a:cubicBezTo>
                                              <a:pt x="15" y="18"/>
                                              <a:pt x="16" y="15"/>
                                              <a:pt x="16" y="11"/>
                                            </a:cubicBezTo>
                                            <a:cubicBezTo>
                                              <a:pt x="16" y="7"/>
                                              <a:pt x="15" y="4"/>
                                              <a:pt x="11" y="4"/>
                                            </a:cubicBez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Oval 81"/>
                                    <wps:cNvSpPr>
                                      <a:spLocks noChangeArrowheads="1"/>
                                    </wps:cNvSpPr>
                                    <wps:spPr bwMode="auto">
                                      <a:xfrm>
                                        <a:off x="13830" y="4044"/>
                                        <a:ext cx="190" cy="229"/>
                                      </a:xfrm>
                                      <a:prstGeom prst="ellipse">
                                        <a:avLst/>
                                      </a:pr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82"/>
                                    <wps:cNvSpPr>
                                      <a:spLocks noEditPoints="1"/>
                                    </wps:cNvSpPr>
                                    <wps:spPr bwMode="auto">
                                      <a:xfrm>
                                        <a:off x="14217" y="3556"/>
                                        <a:ext cx="584" cy="755"/>
                                      </a:xfrm>
                                      <a:custGeom>
                                        <a:avLst/>
                                        <a:gdLst>
                                          <a:gd name="T0" fmla="*/ 1474211 w 18"/>
                                          <a:gd name="T1" fmla="*/ 2372670 h 23"/>
                                          <a:gd name="T2" fmla="*/ 1474211 w 18"/>
                                          <a:gd name="T3" fmla="*/ 2156969 h 23"/>
                                          <a:gd name="T4" fmla="*/ 737105 w 18"/>
                                          <a:gd name="T5" fmla="*/ 2480503 h 23"/>
                                          <a:gd name="T6" fmla="*/ 0 w 18"/>
                                          <a:gd name="T7" fmla="*/ 1725569 h 23"/>
                                          <a:gd name="T8" fmla="*/ 1053017 w 18"/>
                                          <a:gd name="T9" fmla="*/ 970635 h 23"/>
                                          <a:gd name="T10" fmla="*/ 1368896 w 18"/>
                                          <a:gd name="T11" fmla="*/ 970635 h 23"/>
                                          <a:gd name="T12" fmla="*/ 1368896 w 18"/>
                                          <a:gd name="T13" fmla="*/ 862768 h 23"/>
                                          <a:gd name="T14" fmla="*/ 842388 w 18"/>
                                          <a:gd name="T15" fmla="*/ 431400 h 23"/>
                                          <a:gd name="T16" fmla="*/ 210597 w 18"/>
                                          <a:gd name="T17" fmla="*/ 539234 h 23"/>
                                          <a:gd name="T18" fmla="*/ 105315 w 18"/>
                                          <a:gd name="T19" fmla="*/ 107834 h 23"/>
                                          <a:gd name="T20" fmla="*/ 947702 w 18"/>
                                          <a:gd name="T21" fmla="*/ 0 h 23"/>
                                          <a:gd name="T22" fmla="*/ 1895404 w 18"/>
                                          <a:gd name="T23" fmla="*/ 754934 h 23"/>
                                          <a:gd name="T24" fmla="*/ 1895404 w 18"/>
                                          <a:gd name="T25" fmla="*/ 2372670 h 23"/>
                                          <a:gd name="T26" fmla="*/ 1474211 w 18"/>
                                          <a:gd name="T27" fmla="*/ 2372670 h 23"/>
                                          <a:gd name="T28" fmla="*/ 1368896 w 18"/>
                                          <a:gd name="T29" fmla="*/ 1294168 h 23"/>
                                          <a:gd name="T30" fmla="*/ 1053017 w 18"/>
                                          <a:gd name="T31" fmla="*/ 1294168 h 23"/>
                                          <a:gd name="T32" fmla="*/ 526508 w 18"/>
                                          <a:gd name="T33" fmla="*/ 1725569 h 23"/>
                                          <a:gd name="T34" fmla="*/ 842388 w 18"/>
                                          <a:gd name="T35" fmla="*/ 2049103 h 23"/>
                                          <a:gd name="T36" fmla="*/ 1368896 w 18"/>
                                          <a:gd name="T37" fmla="*/ 1833403 h 23"/>
                                          <a:gd name="T38" fmla="*/ 1368896 w 18"/>
                                          <a:gd name="T39" fmla="*/ 1294168 h 2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8" h="23">
                                            <a:moveTo>
                                              <a:pt x="14" y="22"/>
                                            </a:moveTo>
                                            <a:cubicBezTo>
                                              <a:pt x="14" y="20"/>
                                              <a:pt x="14" y="20"/>
                                              <a:pt x="14" y="20"/>
                                            </a:cubicBezTo>
                                            <a:cubicBezTo>
                                              <a:pt x="12" y="22"/>
                                              <a:pt x="10" y="23"/>
                                              <a:pt x="7" y="23"/>
                                            </a:cubicBezTo>
                                            <a:cubicBezTo>
                                              <a:pt x="2" y="23"/>
                                              <a:pt x="0" y="20"/>
                                              <a:pt x="0" y="16"/>
                                            </a:cubicBezTo>
                                            <a:cubicBezTo>
                                              <a:pt x="0" y="11"/>
                                              <a:pt x="4" y="9"/>
                                              <a:pt x="10" y="9"/>
                                            </a:cubicBezTo>
                                            <a:cubicBezTo>
                                              <a:pt x="13" y="9"/>
                                              <a:pt x="13" y="9"/>
                                              <a:pt x="13" y="9"/>
                                            </a:cubicBezTo>
                                            <a:cubicBezTo>
                                              <a:pt x="13" y="8"/>
                                              <a:pt x="13" y="8"/>
                                              <a:pt x="13" y="8"/>
                                            </a:cubicBezTo>
                                            <a:cubicBezTo>
                                              <a:pt x="13" y="5"/>
                                              <a:pt x="12" y="4"/>
                                              <a:pt x="8" y="4"/>
                                            </a:cubicBezTo>
                                            <a:cubicBezTo>
                                              <a:pt x="6" y="4"/>
                                              <a:pt x="4" y="4"/>
                                              <a:pt x="2" y="5"/>
                                            </a:cubicBezTo>
                                            <a:cubicBezTo>
                                              <a:pt x="1" y="1"/>
                                              <a:pt x="1" y="1"/>
                                              <a:pt x="1" y="1"/>
                                            </a:cubicBezTo>
                                            <a:cubicBezTo>
                                              <a:pt x="3" y="0"/>
                                              <a:pt x="6" y="0"/>
                                              <a:pt x="9" y="0"/>
                                            </a:cubicBezTo>
                                            <a:cubicBezTo>
                                              <a:pt x="16" y="0"/>
                                              <a:pt x="18" y="3"/>
                                              <a:pt x="18" y="7"/>
                                            </a:cubicBezTo>
                                            <a:cubicBezTo>
                                              <a:pt x="18" y="22"/>
                                              <a:pt x="18" y="22"/>
                                              <a:pt x="18" y="22"/>
                                            </a:cubicBezTo>
                                            <a:lnTo>
                                              <a:pt x="14" y="22"/>
                                            </a:lnTo>
                                            <a:close/>
                                            <a:moveTo>
                                              <a:pt x="13" y="12"/>
                                            </a:moveTo>
                                            <a:cubicBezTo>
                                              <a:pt x="10" y="12"/>
                                              <a:pt x="10" y="12"/>
                                              <a:pt x="10" y="12"/>
                                            </a:cubicBezTo>
                                            <a:cubicBezTo>
                                              <a:pt x="7" y="12"/>
                                              <a:pt x="5" y="14"/>
                                              <a:pt x="5" y="16"/>
                                            </a:cubicBezTo>
                                            <a:cubicBezTo>
                                              <a:pt x="5" y="17"/>
                                              <a:pt x="6" y="19"/>
                                              <a:pt x="8" y="19"/>
                                            </a:cubicBezTo>
                                            <a:cubicBezTo>
                                              <a:pt x="10" y="19"/>
                                              <a:pt x="12" y="18"/>
                                              <a:pt x="13" y="17"/>
                                            </a:cubicBezTo>
                                            <a:lnTo>
                                              <a:pt x="13" y="12"/>
                                            </a:ln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83"/>
                                    <wps:cNvSpPr>
                                      <a:spLocks/>
                                    </wps:cNvSpPr>
                                    <wps:spPr bwMode="auto">
                                      <a:xfrm>
                                        <a:off x="15030" y="3556"/>
                                        <a:ext cx="622" cy="755"/>
                                      </a:xfrm>
                                      <a:custGeom>
                                        <a:avLst/>
                                        <a:gdLst>
                                          <a:gd name="T0" fmla="*/ 1608328 w 19"/>
                                          <a:gd name="T1" fmla="*/ 2372670 h 23"/>
                                          <a:gd name="T2" fmla="*/ 1608328 w 19"/>
                                          <a:gd name="T3" fmla="*/ 2049103 h 23"/>
                                          <a:gd name="T4" fmla="*/ 750558 w 19"/>
                                          <a:gd name="T5" fmla="*/ 2480503 h 23"/>
                                          <a:gd name="T6" fmla="*/ 0 w 19"/>
                                          <a:gd name="T7" fmla="*/ 1509869 h 23"/>
                                          <a:gd name="T8" fmla="*/ 0 w 19"/>
                                          <a:gd name="T9" fmla="*/ 0 h 23"/>
                                          <a:gd name="T10" fmla="*/ 536099 w 19"/>
                                          <a:gd name="T11" fmla="*/ 0 h 23"/>
                                          <a:gd name="T12" fmla="*/ 536099 w 19"/>
                                          <a:gd name="T13" fmla="*/ 1402035 h 23"/>
                                          <a:gd name="T14" fmla="*/ 964984 w 19"/>
                                          <a:gd name="T15" fmla="*/ 1941269 h 23"/>
                                          <a:gd name="T16" fmla="*/ 1501115 w 19"/>
                                          <a:gd name="T17" fmla="*/ 1617735 h 23"/>
                                          <a:gd name="T18" fmla="*/ 1501115 w 19"/>
                                          <a:gd name="T19" fmla="*/ 0 h 23"/>
                                          <a:gd name="T20" fmla="*/ 2037214 w 19"/>
                                          <a:gd name="T21" fmla="*/ 0 h 23"/>
                                          <a:gd name="T22" fmla="*/ 2037214 w 19"/>
                                          <a:gd name="T23" fmla="*/ 2372670 h 23"/>
                                          <a:gd name="T24" fmla="*/ 1608328 w 19"/>
                                          <a:gd name="T25" fmla="*/ 2372670 h 23"/>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9" h="23">
                                            <a:moveTo>
                                              <a:pt x="15" y="22"/>
                                            </a:moveTo>
                                            <a:cubicBezTo>
                                              <a:pt x="15" y="19"/>
                                              <a:pt x="15" y="19"/>
                                              <a:pt x="15" y="19"/>
                                            </a:cubicBezTo>
                                            <a:cubicBezTo>
                                              <a:pt x="12" y="22"/>
                                              <a:pt x="10" y="23"/>
                                              <a:pt x="7" y="23"/>
                                            </a:cubicBezTo>
                                            <a:cubicBezTo>
                                              <a:pt x="2" y="23"/>
                                              <a:pt x="0" y="19"/>
                                              <a:pt x="0" y="14"/>
                                            </a:cubicBezTo>
                                            <a:cubicBezTo>
                                              <a:pt x="0" y="0"/>
                                              <a:pt x="0" y="0"/>
                                              <a:pt x="0" y="0"/>
                                            </a:cubicBezTo>
                                            <a:cubicBezTo>
                                              <a:pt x="5" y="0"/>
                                              <a:pt x="5" y="0"/>
                                              <a:pt x="5" y="0"/>
                                            </a:cubicBezTo>
                                            <a:cubicBezTo>
                                              <a:pt x="5" y="13"/>
                                              <a:pt x="5" y="13"/>
                                              <a:pt x="5" y="13"/>
                                            </a:cubicBezTo>
                                            <a:cubicBezTo>
                                              <a:pt x="5" y="16"/>
                                              <a:pt x="6" y="18"/>
                                              <a:pt x="9" y="18"/>
                                            </a:cubicBezTo>
                                            <a:cubicBezTo>
                                              <a:pt x="11" y="18"/>
                                              <a:pt x="12" y="17"/>
                                              <a:pt x="14" y="15"/>
                                            </a:cubicBezTo>
                                            <a:cubicBezTo>
                                              <a:pt x="14" y="0"/>
                                              <a:pt x="14" y="0"/>
                                              <a:pt x="14" y="0"/>
                                            </a:cubicBezTo>
                                            <a:cubicBezTo>
                                              <a:pt x="19" y="0"/>
                                              <a:pt x="19" y="0"/>
                                              <a:pt x="19" y="0"/>
                                            </a:cubicBezTo>
                                            <a:cubicBezTo>
                                              <a:pt x="19" y="22"/>
                                              <a:pt x="19" y="22"/>
                                              <a:pt x="19" y="22"/>
                                            </a:cubicBezTo>
                                            <a:lnTo>
                                              <a:pt x="15" y="22"/>
                                            </a:ln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2" name="Freeform 84"/>
                                  <wps:cNvSpPr>
                                    <a:spLocks/>
                                  </wps:cNvSpPr>
                                  <wps:spPr bwMode="auto">
                                    <a:xfrm>
                                      <a:off x="59091" y="912"/>
                                      <a:ext cx="22125" cy="8883"/>
                                    </a:xfrm>
                                    <a:custGeom>
                                      <a:avLst/>
                                      <a:gdLst>
                                        <a:gd name="T0" fmla="*/ 2147483647 w 680"/>
                                        <a:gd name="T1" fmla="*/ 0 h 272"/>
                                        <a:gd name="T2" fmla="*/ 0 w 680"/>
                                        <a:gd name="T3" fmla="*/ 1236476814 h 272"/>
                                        <a:gd name="T4" fmla="*/ 2147483647 w 680"/>
                                        <a:gd name="T5" fmla="*/ 2147483647 h 272"/>
                                        <a:gd name="T6" fmla="*/ 2147483647 w 680"/>
                                        <a:gd name="T7" fmla="*/ 2147483647 h 272"/>
                                        <a:gd name="T8" fmla="*/ 2147483647 w 680"/>
                                        <a:gd name="T9" fmla="*/ 0 h 272"/>
                                        <a:gd name="T10" fmla="*/ 2147483647 w 680"/>
                                        <a:gd name="T11" fmla="*/ 0 h 272"/>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680" h="272">
                                          <a:moveTo>
                                            <a:pt x="476" y="0"/>
                                          </a:moveTo>
                                          <a:cubicBezTo>
                                            <a:pt x="186" y="0"/>
                                            <a:pt x="79" y="86"/>
                                            <a:pt x="0" y="116"/>
                                          </a:cubicBezTo>
                                          <a:cubicBezTo>
                                            <a:pt x="128" y="189"/>
                                            <a:pt x="229" y="272"/>
                                            <a:pt x="470" y="272"/>
                                          </a:cubicBezTo>
                                          <a:cubicBezTo>
                                            <a:pt x="528" y="272"/>
                                            <a:pt x="680" y="272"/>
                                            <a:pt x="680" y="272"/>
                                          </a:cubicBezTo>
                                          <a:cubicBezTo>
                                            <a:pt x="680" y="0"/>
                                            <a:pt x="680" y="0"/>
                                            <a:pt x="680" y="0"/>
                                          </a:cubicBezTo>
                                          <a:lnTo>
                                            <a:pt x="476" y="0"/>
                                          </a:lnTo>
                                          <a:close/>
                                        </a:path>
                                      </a:pathLst>
                                    </a:custGeom>
                                    <a:solidFill>
                                      <a:schemeClr val="bg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104" descr="CSIRO Logo" title="CSIRO Template"/>
                                  <wps:cNvSpPr>
                                    <a:spLocks/>
                                  </wps:cNvSpPr>
                                  <wps:spPr bwMode="auto">
                                    <a:xfrm>
                                      <a:off x="59103" y="929"/>
                                      <a:ext cx="22106" cy="8861"/>
                                    </a:xfrm>
                                    <a:custGeom>
                                      <a:avLst/>
                                      <a:gdLst>
                                        <a:gd name="T0" fmla="*/ 2147483647 w 680"/>
                                        <a:gd name="T1" fmla="*/ 0 h 272"/>
                                        <a:gd name="T2" fmla="*/ 0 w 680"/>
                                        <a:gd name="T3" fmla="*/ 1230451854 h 272"/>
                                        <a:gd name="T4" fmla="*/ 2147483647 w 680"/>
                                        <a:gd name="T5" fmla="*/ 2147483647 h 272"/>
                                        <a:gd name="T6" fmla="*/ 2147483647 w 680"/>
                                        <a:gd name="T7" fmla="*/ 2147483647 h 272"/>
                                        <a:gd name="T8" fmla="*/ 2147483647 w 680"/>
                                        <a:gd name="T9" fmla="*/ 0 h 272"/>
                                        <a:gd name="T10" fmla="*/ 2147483647 w 680"/>
                                        <a:gd name="T11" fmla="*/ 0 h 272"/>
                                        <a:gd name="T12" fmla="*/ 0 60000 65536"/>
                                        <a:gd name="T13" fmla="*/ 0 60000 65536"/>
                                        <a:gd name="T14" fmla="*/ 0 60000 65536"/>
                                        <a:gd name="T15" fmla="*/ 0 60000 65536"/>
                                        <a:gd name="T16" fmla="*/ 0 60000 65536"/>
                                        <a:gd name="T17" fmla="*/ 0 60000 65536"/>
                                        <a:gd name="T18" fmla="*/ 0 w 680"/>
                                        <a:gd name="T19" fmla="*/ 0 h 272"/>
                                        <a:gd name="T20" fmla="*/ 680 w 680"/>
                                        <a:gd name="T21" fmla="*/ 272 h 272"/>
                                      </a:gdLst>
                                      <a:ahLst/>
                                      <a:cxnLst>
                                        <a:cxn ang="T12">
                                          <a:pos x="T0" y="T1"/>
                                        </a:cxn>
                                        <a:cxn ang="T13">
                                          <a:pos x="T2" y="T3"/>
                                        </a:cxn>
                                        <a:cxn ang="T14">
                                          <a:pos x="T4" y="T5"/>
                                        </a:cxn>
                                        <a:cxn ang="T15">
                                          <a:pos x="T6" y="T7"/>
                                        </a:cxn>
                                        <a:cxn ang="T16">
                                          <a:pos x="T8" y="T9"/>
                                        </a:cxn>
                                        <a:cxn ang="T17">
                                          <a:pos x="T10" y="T11"/>
                                        </a:cxn>
                                      </a:cxnLst>
                                      <a:rect l="T18" t="T19" r="T20" b="T21"/>
                                      <a:pathLst>
                                        <a:path w="680" h="272">
                                          <a:moveTo>
                                            <a:pt x="476" y="0"/>
                                          </a:moveTo>
                                          <a:cubicBezTo>
                                            <a:pt x="186" y="0"/>
                                            <a:pt x="79" y="86"/>
                                            <a:pt x="0" y="116"/>
                                          </a:cubicBezTo>
                                          <a:cubicBezTo>
                                            <a:pt x="128" y="189"/>
                                            <a:pt x="229" y="272"/>
                                            <a:pt x="470" y="272"/>
                                          </a:cubicBezTo>
                                          <a:cubicBezTo>
                                            <a:pt x="528" y="272"/>
                                            <a:pt x="680" y="272"/>
                                            <a:pt x="680" y="272"/>
                                          </a:cubicBezTo>
                                          <a:cubicBezTo>
                                            <a:pt x="680" y="0"/>
                                            <a:pt x="680" y="0"/>
                                            <a:pt x="680" y="0"/>
                                          </a:cubicBezTo>
                                          <a:lnTo>
                                            <a:pt x="476" y="0"/>
                                          </a:lnTo>
                                          <a:close/>
                                        </a:path>
                                      </a:pathLst>
                                    </a:custGeom>
                                    <a:solidFill>
                                      <a:srgbClr val="F8F8F8"/>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009E2C" w14:textId="77777777" w:rsidR="00162B76" w:rsidRPr="007367A7" w:rsidRDefault="00162B76" w:rsidP="00401C9F">
                                        <w:pPr>
                                          <w:rPr>
                                            <w:rFonts w:eastAsia="Times New Roman"/>
                                            <w:color w:val="00A9CE" w:themeColor="accent1"/>
                                          </w:rPr>
                                        </w:pPr>
                                      </w:p>
                                    </w:txbxContent>
                                  </wps:txbx>
                                  <wps:bodyPr rot="0" vert="horz" wrap="square" lIns="91440" tIns="45720" rIns="91440" bIns="45720" anchor="t" anchorCtr="0" upright="1">
                                    <a:noAutofit/>
                                  </wps:bodyPr>
                                </wps:wsp>
                              </wpg:grpSp>
                              <pic:pic xmlns:pic="http://schemas.openxmlformats.org/drawingml/2006/picture">
                                <pic:nvPicPr>
                                  <pic:cNvPr id="24" name="Picture 40"/>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65836" y="863"/>
                                    <a:ext cx="8941" cy="8789"/>
                                  </a:xfrm>
                                  <a:prstGeom prst="rect">
                                    <a:avLst/>
                                  </a:prstGeom>
                                  <a:noFill/>
                                  <a:extLst>
                                    <a:ext uri="{909E8E84-426E-40DD-AFC4-6F175D3DCCD1}">
                                      <a14:hiddenFill xmlns:a14="http://schemas.microsoft.com/office/drawing/2010/main">
                                        <a:solidFill>
                                          <a:srgbClr val="FFFFFF"/>
                                        </a:solidFill>
                                      </a14:hiddenFill>
                                    </a:ext>
                                  </a:extLst>
                                </pic:spPr>
                              </pic:pic>
                            </wpg:grpSp>
                            <wpg:grpSp>
                              <wpg:cNvPr id="25" name="Group 69"/>
                              <wpg:cNvGrpSpPr>
                                <a:grpSpLocks/>
                              </wpg:cNvGrpSpPr>
                              <wpg:grpSpPr bwMode="auto">
                                <a:xfrm>
                                  <a:off x="0" y="58987"/>
                                  <a:ext cx="93818" cy="42291"/>
                                  <a:chOff x="0" y="0"/>
                                  <a:chExt cx="93818" cy="42291"/>
                                </a:xfrm>
                              </wpg:grpSpPr>
                              <wps:wsp>
                                <wps:cNvPr id="26" name="Rectangle 68" descr="Border" title="CSIRO Template"/>
                                <wps:cNvSpPr>
                                  <a:spLocks noChangeArrowheads="1"/>
                                </wps:cNvSpPr>
                                <wps:spPr bwMode="auto">
                                  <a:xfrm>
                                    <a:off x="5257" y="10287"/>
                                    <a:ext cx="75990" cy="32004"/>
                                  </a:xfrm>
                                  <a:prstGeom prst="rect">
                                    <a:avLst/>
                                  </a:prstGeom>
                                  <a:solidFill>
                                    <a:schemeClr val="bg1">
                                      <a:lumMod val="100000"/>
                                      <a:lumOff val="0"/>
                                    </a:schemeClr>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wpg:grpSp>
                                <wpg:cNvPr id="29" name="Group 67"/>
                                <wpg:cNvGrpSpPr>
                                  <a:grpSpLocks/>
                                </wpg:cNvGrpSpPr>
                                <wpg:grpSpPr bwMode="auto">
                                  <a:xfrm>
                                    <a:off x="0" y="0"/>
                                    <a:ext cx="93818" cy="26426"/>
                                    <a:chOff x="0" y="0"/>
                                    <a:chExt cx="93818" cy="26426"/>
                                  </a:xfrm>
                                </wpg:grpSpPr>
                                <wps:wsp>
                                  <wps:cNvPr id="30" name="Freeform 115" descr="Border" title="CSIRO Template"/>
                                  <wps:cNvSpPr>
                                    <a:spLocks/>
                                  </wps:cNvSpPr>
                                  <wps:spPr bwMode="auto">
                                    <a:xfrm>
                                      <a:off x="0" y="0"/>
                                      <a:ext cx="47104" cy="12071"/>
                                    </a:xfrm>
                                    <a:custGeom>
                                      <a:avLst/>
                                      <a:gdLst>
                                        <a:gd name="T0" fmla="*/ 2147483647 w 1458"/>
                                        <a:gd name="T1" fmla="*/ 2147483647 h 374"/>
                                        <a:gd name="T2" fmla="*/ 2147483647 w 1458"/>
                                        <a:gd name="T3" fmla="*/ 0 h 374"/>
                                        <a:gd name="T4" fmla="*/ 0 w 1458"/>
                                        <a:gd name="T5" fmla="*/ 0 h 374"/>
                                        <a:gd name="T6" fmla="*/ 0 w 1458"/>
                                        <a:gd name="T7" fmla="*/ 2147483647 h 374"/>
                                        <a:gd name="T8" fmla="*/ 2147483647 w 1458"/>
                                        <a:gd name="T9" fmla="*/ 2147483647 h 374"/>
                                        <a:gd name="T10" fmla="*/ 2147483647 w 1458"/>
                                        <a:gd name="T11" fmla="*/ 2147483647 h 374"/>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458" h="374">
                                          <a:moveTo>
                                            <a:pt x="1458" y="321"/>
                                          </a:moveTo>
                                          <a:cubicBezTo>
                                            <a:pt x="1158" y="150"/>
                                            <a:pt x="746" y="0"/>
                                            <a:pt x="214" y="0"/>
                                          </a:cubicBezTo>
                                          <a:cubicBezTo>
                                            <a:pt x="0" y="0"/>
                                            <a:pt x="0" y="0"/>
                                            <a:pt x="0" y="0"/>
                                          </a:cubicBezTo>
                                          <a:cubicBezTo>
                                            <a:pt x="0" y="374"/>
                                            <a:pt x="0" y="374"/>
                                            <a:pt x="0" y="374"/>
                                          </a:cubicBezTo>
                                          <a:cubicBezTo>
                                            <a:pt x="680" y="374"/>
                                            <a:pt x="680" y="374"/>
                                            <a:pt x="680" y="374"/>
                                          </a:cubicBezTo>
                                          <a:cubicBezTo>
                                            <a:pt x="1186" y="374"/>
                                            <a:pt x="1351" y="362"/>
                                            <a:pt x="1458" y="321"/>
                                          </a:cubicBezTo>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116" descr="Border" title="CSIRO Template"/>
                                  <wps:cNvSpPr>
                                    <a:spLocks/>
                                  </wps:cNvSpPr>
                                  <wps:spPr bwMode="auto">
                                    <a:xfrm>
                                      <a:off x="0" y="14031"/>
                                      <a:ext cx="21545" cy="6197"/>
                                    </a:xfrm>
                                    <a:custGeom>
                                      <a:avLst/>
                                      <a:gdLst>
                                        <a:gd name="T0" fmla="*/ 2147483647 w 667"/>
                                        <a:gd name="T1" fmla="*/ 1719207784 h 192"/>
                                        <a:gd name="T2" fmla="*/ 302593844 w 667"/>
                                        <a:gd name="T3" fmla="*/ 0 h 192"/>
                                        <a:gd name="T4" fmla="*/ 0 w 667"/>
                                        <a:gd name="T5" fmla="*/ 0 h 192"/>
                                        <a:gd name="T6" fmla="*/ 0 w 667"/>
                                        <a:gd name="T7" fmla="*/ 2000533633 h 192"/>
                                        <a:gd name="T8" fmla="*/ 2147483647 w 667"/>
                                        <a:gd name="T9" fmla="*/ 2000533633 h 192"/>
                                        <a:gd name="T10" fmla="*/ 2147483647 w 667"/>
                                        <a:gd name="T11" fmla="*/ 1719207784 h 192"/>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667" h="192">
                                          <a:moveTo>
                                            <a:pt x="667" y="165"/>
                                          </a:moveTo>
                                          <a:cubicBezTo>
                                            <a:pt x="513" y="77"/>
                                            <a:pt x="302" y="0"/>
                                            <a:pt x="29" y="0"/>
                                          </a:cubicBezTo>
                                          <a:cubicBezTo>
                                            <a:pt x="0" y="0"/>
                                            <a:pt x="0" y="0"/>
                                            <a:pt x="0" y="0"/>
                                          </a:cubicBezTo>
                                          <a:cubicBezTo>
                                            <a:pt x="0" y="192"/>
                                            <a:pt x="0" y="192"/>
                                            <a:pt x="0" y="192"/>
                                          </a:cubicBezTo>
                                          <a:cubicBezTo>
                                            <a:pt x="268" y="192"/>
                                            <a:pt x="268" y="192"/>
                                            <a:pt x="268" y="192"/>
                                          </a:cubicBezTo>
                                          <a:cubicBezTo>
                                            <a:pt x="528" y="192"/>
                                            <a:pt x="612" y="186"/>
                                            <a:pt x="667" y="165"/>
                                          </a:cubicBezTo>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117" descr="Border" title="CSIRO Template"/>
                                  <wps:cNvSpPr>
                                    <a:spLocks/>
                                  </wps:cNvSpPr>
                                  <wps:spPr bwMode="auto">
                                    <a:xfrm>
                                      <a:off x="21441" y="14031"/>
                                      <a:ext cx="72269" cy="12395"/>
                                    </a:xfrm>
                                    <a:custGeom>
                                      <a:avLst/>
                                      <a:gdLst>
                                        <a:gd name="T0" fmla="*/ 2147483647 w 2237"/>
                                        <a:gd name="T1" fmla="*/ 0 h 384"/>
                                        <a:gd name="T2" fmla="*/ 0 w 2237"/>
                                        <a:gd name="T3" fmla="*/ 1719207784 h 384"/>
                                        <a:gd name="T4" fmla="*/ 2147483647 w 2237"/>
                                        <a:gd name="T5" fmla="*/ 2147483647 h 384"/>
                                        <a:gd name="T6" fmla="*/ 2147483647 w 2237"/>
                                        <a:gd name="T7" fmla="*/ 2147483647 h 384"/>
                                        <a:gd name="T8" fmla="*/ 2147483647 w 2237"/>
                                        <a:gd name="T9" fmla="*/ 0 h 384"/>
                                        <a:gd name="T10" fmla="*/ 2147483647 w 2237"/>
                                        <a:gd name="T11" fmla="*/ 0 h 384"/>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237" h="384">
                                          <a:moveTo>
                                            <a:pt x="669" y="0"/>
                                          </a:moveTo>
                                          <a:cubicBezTo>
                                            <a:pt x="262" y="0"/>
                                            <a:pt x="112" y="122"/>
                                            <a:pt x="0" y="165"/>
                                          </a:cubicBezTo>
                                          <a:cubicBezTo>
                                            <a:pt x="180" y="268"/>
                                            <a:pt x="322" y="384"/>
                                            <a:pt x="661" y="384"/>
                                          </a:cubicBezTo>
                                          <a:cubicBezTo>
                                            <a:pt x="743" y="384"/>
                                            <a:pt x="2237" y="384"/>
                                            <a:pt x="2237" y="384"/>
                                          </a:cubicBezTo>
                                          <a:cubicBezTo>
                                            <a:pt x="2237" y="0"/>
                                            <a:pt x="2237" y="0"/>
                                            <a:pt x="2237" y="0"/>
                                          </a:cubicBezTo>
                                          <a:lnTo>
                                            <a:pt x="669" y="0"/>
                                          </a:ln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Freeform 118" descr="border" title="CSIRO Template"/>
                                  <wps:cNvSpPr>
                                    <a:spLocks/>
                                  </wps:cNvSpPr>
                                  <wps:spPr bwMode="auto">
                                    <a:xfrm>
                                      <a:off x="46981" y="0"/>
                                      <a:ext cx="46837" cy="24180"/>
                                    </a:xfrm>
                                    <a:custGeom>
                                      <a:avLst/>
                                      <a:gdLst>
                                        <a:gd name="T0" fmla="*/ 2147483647 w 1450"/>
                                        <a:gd name="T1" fmla="*/ 0 h 749"/>
                                        <a:gd name="T2" fmla="*/ 0 w 1450"/>
                                        <a:gd name="T3" fmla="*/ 2147483647 h 749"/>
                                        <a:gd name="T4" fmla="*/ 2147483647 w 1450"/>
                                        <a:gd name="T5" fmla="*/ 2147483647 h 749"/>
                                        <a:gd name="T6" fmla="*/ 2147483647 w 1450"/>
                                        <a:gd name="T7" fmla="*/ 2147483647 h 749"/>
                                        <a:gd name="T8" fmla="*/ 2147483647 w 1450"/>
                                        <a:gd name="T9" fmla="*/ 0 h 749"/>
                                        <a:gd name="T10" fmla="*/ 2147483647 w 1450"/>
                                        <a:gd name="T11" fmla="*/ 0 h 749"/>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450" h="749">
                                          <a:moveTo>
                                            <a:pt x="1306" y="0"/>
                                          </a:moveTo>
                                          <a:cubicBezTo>
                                            <a:pt x="512" y="0"/>
                                            <a:pt x="218" y="238"/>
                                            <a:pt x="0" y="321"/>
                                          </a:cubicBezTo>
                                          <a:cubicBezTo>
                                            <a:pt x="351" y="522"/>
                                            <a:pt x="628" y="749"/>
                                            <a:pt x="1291" y="749"/>
                                          </a:cubicBezTo>
                                          <a:cubicBezTo>
                                            <a:pt x="1450" y="749"/>
                                            <a:pt x="1446" y="749"/>
                                            <a:pt x="1446" y="749"/>
                                          </a:cubicBezTo>
                                          <a:cubicBezTo>
                                            <a:pt x="1446" y="0"/>
                                            <a:pt x="1446" y="0"/>
                                            <a:pt x="1446" y="0"/>
                                          </a:cubicBezTo>
                                          <a:lnTo>
                                            <a:pt x="1306" y="0"/>
                                          </a:ln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Freeform 119"/>
                                  <wps:cNvSpPr>
                                    <a:spLocks/>
                                  </wps:cNvSpPr>
                                  <wps:spPr bwMode="auto">
                                    <a:xfrm>
                                      <a:off x="0" y="22702"/>
                                      <a:ext cx="71170" cy="1422"/>
                                    </a:xfrm>
                                    <a:custGeom>
                                      <a:avLst/>
                                      <a:gdLst>
                                        <a:gd name="T0" fmla="*/ 2147483647 w 2203"/>
                                        <a:gd name="T1" fmla="*/ 397121149 h 44"/>
                                        <a:gd name="T2" fmla="*/ 2147483647 w 2203"/>
                                        <a:gd name="T3" fmla="*/ 0 h 44"/>
                                        <a:gd name="T4" fmla="*/ 0 w 2203"/>
                                        <a:gd name="T5" fmla="*/ 0 h 44"/>
                                        <a:gd name="T6" fmla="*/ 0 w 2203"/>
                                        <a:gd name="T7" fmla="*/ 459823127 h 44"/>
                                        <a:gd name="T8" fmla="*/ 2147483647 w 2203"/>
                                        <a:gd name="T9" fmla="*/ 459823127 h 44"/>
                                        <a:gd name="T10" fmla="*/ 2147483647 w 2203"/>
                                        <a:gd name="T11" fmla="*/ 397121149 h 44"/>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203" h="44">
                                          <a:moveTo>
                                            <a:pt x="2203" y="38"/>
                                          </a:moveTo>
                                          <a:cubicBezTo>
                                            <a:pt x="2169" y="21"/>
                                            <a:pt x="2120" y="0"/>
                                            <a:pt x="2058" y="0"/>
                                          </a:cubicBezTo>
                                          <a:cubicBezTo>
                                            <a:pt x="0" y="0"/>
                                            <a:pt x="0" y="0"/>
                                            <a:pt x="0" y="0"/>
                                          </a:cubicBezTo>
                                          <a:cubicBezTo>
                                            <a:pt x="0" y="44"/>
                                            <a:pt x="0" y="44"/>
                                            <a:pt x="0" y="44"/>
                                          </a:cubicBezTo>
                                          <a:cubicBezTo>
                                            <a:pt x="2112" y="44"/>
                                            <a:pt x="2112" y="44"/>
                                            <a:pt x="2112" y="44"/>
                                          </a:cubicBezTo>
                                          <a:cubicBezTo>
                                            <a:pt x="2112" y="44"/>
                                            <a:pt x="2193" y="40"/>
                                            <a:pt x="2203" y="38"/>
                                          </a:cubicBezTo>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Freeform 120"/>
                                  <wps:cNvSpPr>
                                    <a:spLocks/>
                                  </wps:cNvSpPr>
                                  <wps:spPr bwMode="auto">
                                    <a:xfrm>
                                      <a:off x="71102" y="22702"/>
                                      <a:ext cx="22644" cy="2838"/>
                                    </a:xfrm>
                                    <a:custGeom>
                                      <a:avLst/>
                                      <a:gdLst>
                                        <a:gd name="T0" fmla="*/ 1596486576 w 701"/>
                                        <a:gd name="T1" fmla="*/ 0 h 88"/>
                                        <a:gd name="T2" fmla="*/ 0 w 701"/>
                                        <a:gd name="T3" fmla="*/ 395347702 h 88"/>
                                        <a:gd name="T4" fmla="*/ 1575619117 w 701"/>
                                        <a:gd name="T5" fmla="*/ 915545273 h 88"/>
                                        <a:gd name="T6" fmla="*/ 2147483647 w 701"/>
                                        <a:gd name="T7" fmla="*/ 915545273 h 88"/>
                                        <a:gd name="T8" fmla="*/ 2147483647 w 701"/>
                                        <a:gd name="T9" fmla="*/ 0 h 88"/>
                                        <a:gd name="T10" fmla="*/ 1596486576 w 701"/>
                                        <a:gd name="T11" fmla="*/ 0 h 88"/>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701" h="88">
                                          <a:moveTo>
                                            <a:pt x="153" y="0"/>
                                          </a:moveTo>
                                          <a:cubicBezTo>
                                            <a:pt x="60" y="0"/>
                                            <a:pt x="26" y="28"/>
                                            <a:pt x="0" y="38"/>
                                          </a:cubicBezTo>
                                          <a:cubicBezTo>
                                            <a:pt x="41" y="61"/>
                                            <a:pt x="74" y="88"/>
                                            <a:pt x="151" y="88"/>
                                          </a:cubicBezTo>
                                          <a:cubicBezTo>
                                            <a:pt x="701" y="88"/>
                                            <a:pt x="701" y="88"/>
                                            <a:pt x="701" y="88"/>
                                          </a:cubicBezTo>
                                          <a:cubicBezTo>
                                            <a:pt x="701" y="0"/>
                                            <a:pt x="701" y="0"/>
                                            <a:pt x="701" y="0"/>
                                          </a:cubicBezTo>
                                          <a:lnTo>
                                            <a:pt x="15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122"/>
                                  <wps:cNvSpPr>
                                    <a:spLocks/>
                                  </wps:cNvSpPr>
                                  <wps:spPr bwMode="auto">
                                    <a:xfrm>
                                      <a:off x="0" y="18445"/>
                                      <a:ext cx="60090" cy="2807"/>
                                    </a:xfrm>
                                    <a:custGeom>
                                      <a:avLst/>
                                      <a:gdLst>
                                        <a:gd name="T0" fmla="*/ 2147483647 w 1860"/>
                                        <a:gd name="T1" fmla="*/ 905467229 h 87"/>
                                        <a:gd name="T2" fmla="*/ 2147483647 w 1860"/>
                                        <a:gd name="T3" fmla="*/ 520384763 h 87"/>
                                        <a:gd name="T4" fmla="*/ 2147483647 w 1860"/>
                                        <a:gd name="T5" fmla="*/ 0 h 87"/>
                                        <a:gd name="T6" fmla="*/ 0 w 1860"/>
                                        <a:gd name="T7" fmla="*/ 0 h 87"/>
                                        <a:gd name="T8" fmla="*/ 0 w 1860"/>
                                        <a:gd name="T9" fmla="*/ 905467229 h 87"/>
                                        <a:gd name="T10" fmla="*/ 2147483647 w 1860"/>
                                        <a:gd name="T11" fmla="*/ 905467229 h 87"/>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860" h="87">
                                          <a:moveTo>
                                            <a:pt x="1707" y="87"/>
                                          </a:moveTo>
                                          <a:cubicBezTo>
                                            <a:pt x="1800" y="87"/>
                                            <a:pt x="1834" y="59"/>
                                            <a:pt x="1860" y="50"/>
                                          </a:cubicBezTo>
                                          <a:cubicBezTo>
                                            <a:pt x="1819" y="26"/>
                                            <a:pt x="1786" y="0"/>
                                            <a:pt x="1709" y="0"/>
                                          </a:cubicBezTo>
                                          <a:cubicBezTo>
                                            <a:pt x="0" y="0"/>
                                            <a:pt x="0" y="0"/>
                                            <a:pt x="0" y="0"/>
                                          </a:cubicBezTo>
                                          <a:cubicBezTo>
                                            <a:pt x="0" y="87"/>
                                            <a:pt x="0" y="87"/>
                                            <a:pt x="0" y="87"/>
                                          </a:cubicBezTo>
                                          <a:lnTo>
                                            <a:pt x="1707" y="8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65D9BD34" id="Group 100" o:spid="_x0000_s1026" alt="Title: CSIRO Template - Description: CSIRO Template" style="position:absolute;margin-left:-98.05pt;margin-top:-9.4pt;width:738.7pt;height:797.35pt;z-index:-251595777;mso-position-vertical-relative:page;mso-width-relative:margin;mso-height-relative:margin" coordsize="93818,10127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6hyPYLgAAclUBAA4AAABkcnMvZTJvRG9jLnhtbOxdbY/jNpL+fsD9&#10;B6M/HjBpS9abGzs5JPMSBMhdgk3fD/C43d3Gum2f7Zme7OL++z3FIqUqiaLo6Z5JMlEWm7QpqvhS&#10;ZPGpp0jqb//58WEz+bA6HNe77cuL5JvpxWS1Xe5u1tu7lxf/c/32RXUxOZ4W25vFZrddvbz4bXW8&#10;+M9v//3f/va4v1qlu/vd5mZ1mEDI9nj1uH95cX867a8uL4/L+9XD4vjNbr/a4uHt7vCwOOHn4e7y&#10;5rB4hPSHzWU6nRaXj7vDzf6wW66OR6S+5ocX3xr5t7er5enn29vj6jTZvLxA3U7m3wfz73f078tv&#10;/7a4ujss9vfrpa3G4hNq8bBYb1FoLer14rSYvD+sO6Ie1svD7ri7PX2z3D1c7m5v18uVaQNak0xb&#10;rfnhsHu/N225u3q829fdhK5t9dMni13+94dfDpP1zcuL9GKyXTxARabUSTJFd92sjkt01qtff/z7&#10;z5Pr1cN+szit0Ivr0wYZW8noysf93RUk/nDY/7r/5cD9gT9/2i3/ccTjy/Zz+n3HmSfvHv9rdwOp&#10;i/ennenKj7eHBxKBTpp8NBr7rdbY6uNpskTifFYl2Rw1XeJZMk3SYpblrNTlPTTfeXF5/0a8isHp&#10;Xiwreu1yccXFmqraqnG7zI+6ibbTZrrT5nMS0m4ljYrn6oVZXuUXk25HVNN5gcpwa9J0FtcH9Bb0&#10;rt46twsy3QVV8rm7ANr2t7/dksVVPQbSHNXEW2lauJ5x4+CsPoCROjbz8Pi0efjr/WK/MtP7SLPG&#10;DqnC9efbw2pFhm9SGjP1uDe53MQ68qyabHdvbtanX3br7QnVMZ2PsSuy0o8jZuPgBOv0kZtkrR7K&#10;qAfrUYJOfn88/bDambm6+PDT8YTHGPI3+Iv/sHblGoq7fdjAvP7H5SRNsjKrZkVWTh4naVaZ2Udv&#10;ucyJzJzO5tPpPMsn95NZYsd2kxV6j5eLSdJkDsvFkGmyDtUXs7LOnGTFtCiLKp/6KwwV13kHO6L0&#10;Z/b2BOxZvOC5P7NXcHKe7s5QXnKW9qD8poU9vZtIvU37hpfUV58gqadeQVI/SVHO5vhXWfkVn5yl&#10;oERqaEh0epaGUqmhoeGanqUirD2NigZFS10NToVUKm1QtNTesGipxp7xkErtTSfFFP9Mijyf2TVF&#10;WCSpuWDOmVRbOKdUWTin1Fc4p9RVOKdUVDinVFI4p9RQOKfWTqDnZ9E6mkXrKIvWURbUEdbMelVc&#10;3LuFcvlxa1dK/DVZkN90jZFGS+d+dyQASwsnsMs1L+5YcD9u6anIPlfZoX7KbtZJlNnJjjEnpUOz&#10;lN3AZm/2RGWH0ih7aVFAV3qqskMflN0AY6/0mcpOCw3lT3obO8v0C7a1DAu8JeT6BdvepL/BhX7B&#10;tjjpb3KpX7Bthv1mpNTtI61fst3UaFjlvhdaGraNZpzvazTGrNRxahsNC9pTAoauesE2OlWN5pLs&#10;cD3AuW671YeLCdzqd1QIhu/iRKPc/Tl5BP4mpDe5f3lBMI4ePOw+rK53JsuJxjpnQGfUfdHkWL5/&#10;t15+v/qnyp9W3DTOj0JZTFQyNUfJ1L9YVDKf+0pIqgpGCRVNpqaLXMlJNWX1J7O66yLKmMJqmlZb&#10;IGybMYUQSq9Rr2se3FWRHtWQdIaFSrzkalx3ebsQo6um8LhC3EstfUQld0podG91MbN+nPGIkL3J&#10;4FMdTytL8rCEcFKnAv1Sk1ypneWGEqNkJ7mdqS1JselxhZRTrH00dHUbkrJw6amdwWYyfdqQbs0D&#10;N9rawvrS41ryRQop7aLU6q084zmoxlfSHqFyBKFNZBON91wbR9PQxoM+7jbrm7frzYZs4vFw9+7V&#10;5jD5sAB9+f1b+p+13yrbxuCB7Y5eY/POKXDgrf0lV97Qkf+aJ2k2/T6dv3hbVOWL7G2Wv5iX0+rF&#10;NJl/Py+m2Tx7/fb/yDQn2dX9+uZmtf1pvV05ajTJ4igPS9IyqWnIUbL+8xzrj2lXbyMJU4N55Fao&#10;RoIL3d6YdeV+tbh5Y/8+LdYb/vtS19h0Mprt/ms6wjAjRIYQSXe8ere7+Q3EyGHHtDBobPxxvzv8&#10;82LyCEr45cXxf98vDquLyebHLciVeZIRFDyZH1le0rJ9kE/eySeL7RKiXl6cLgDq6M9XJ/zCK+/3&#10;h/XdPUriFXe7+w6M5+2aaBNTP66V/QG6iev62XknLDTM/za8E9CsZYC/X2y3KyzuAeZXUE4YuJLz&#10;FU/OJqMwXNkUOTIqrypaE4myzLLMPMQMclzx07koY5/MMGvcOYnqk5RIqzxLU7j4icf1E96v8jp9&#10;grX75ZUH7FFTOsRB+MRoj8srBiv/oBh0a50HQ31e5PMqLfzNhOmr8w42U3paQ4L7mSZfy+EmNPUY&#10;Uo2imoL+ZotmCvibLbIplFNrKZRTKyuUU6qs0yLMi0h/Ez1jIHikv2mxu3NPrTPS62+ij6R0RtP9&#10;/iYcM5ndOiI1mG47v4n21nhN7vc3k5avxsCt5W/Smly75Z/i55ixSn4OWQhqTQNULZKtkQvqz6td&#10;k0VihoX1aJJizk0DAjbmyco5H4W0nZ4YYOxqwb3l1mddT/1LSq3NZGyiwUTS2fPJbjCxs8KuSxyG&#10;DqfHFVJj5ZawGivPjNPuOogVT9i61qusO8o8EwFSIHxVY8DFcrnanhg4bN4/IGLK2BDRWgubFldI&#10;p8inwYxOUyaeTmIMHFK4agSPZvopuOtAo/vvnxs82hh7HZi2gUaYEx3wN9zQ5wxez5PKMhAzF4d1&#10;sK6qcoAhDkRnhjeDmXIR/KKizQjERCC+z9aviePjTYAA+6ZbJfxB/C8QvQXUaaNog1FVSPYZ8HHT&#10;JXluww+uK5MpYLHpkDLR/UGWv/E0o2O1M8S0pvkc4HNmwbgfGlPYBLGiFnhGXRqkWOYgOGZeSRIL&#10;g6qq8iLxypOAOE2SeZZWXnkSboXkSbAF652AqfLKk1BrnhdFmXmrJ4Ex1my0199xEhOX8CurmVec&#10;gsMheQoJhwRKfSR5Nc/LxNtehYEDDVYIOEnLpCj8CgauEyMhoGGsnE3GAjtektxfQ6mSkIpV2JWc&#10;KM84lvroGciwQfVIhlqrnPYudEWB+Wzy9YiSSqiysiz8LdSxVOx1AunsHSaEeOq6zfNZmfp1oCOo&#10;1bScFhSq9sxaqYOQQKkDTJ9+gWpiwJyUSebvPqmJJNBmFToF214W8Ml9CgFCazrHrxBoscmCnXiz&#10;bOZX7kyaqR5ZUhewdiV4d3+95IQgu4Op41UGoKeoXUhirDZUmDRYR6WNgH5VkBRbiWbp3K9fFSMN&#10;6ZdWsXpMp1WRpFO/frNhnWRSJ6H1DLsHm0L9+s2kNjpOt9zDlEl1hHPK2RHOKRUSzJlLexXOqSdI&#10;gHDIpU7CMrVSQjKlbsIytXJCMqN1BFJfKjwkM1pHebSOimgdFdE6oh2d9bwJ9iftGI3MGa2jIlpH&#10;RbSOimgdFUEdwfuOJMQwxyUHxd5H/wYMTHSZHQqAs9K/AQOBI5kdfUvZ+0PzOviPbqPsDtp3Nhdg&#10;3kvp6BHK3rsXAd6TzD68AQM2QL1gWwu8yDxWt0KtLR62vf0bMEBxqRJsi2tvpluCpgwJ71Gb+zdg&#10;wGeSJQxvwICZUC/YRvdvwMi1joc3YMBoqBJso/UGDMNL2k1CsB3qBdvotFfTMCHyBcJP1EtMYBEb&#10;1qZWYUnUC25c92oaBkW9YDU96x3ahdY0AR1Tpd7BDfOiSrCNxmaunsEHKyNfIJhCJQCF9L2gNU0o&#10;xLzQ32itaYIa5gXVaO5eG439FEaZECr4ZCB1ak7DFTPnSU9RqKP7mseSfAT3aOL5hIeRWe80wZKF&#10;NJ6TLiNIGkpk74BaMLiRxU4k509wecOJUbIx/ak2lhyyXO9AWpxgbqYZc67p5IOisN6031kwFtlO&#10;VwykxdWYx5HWH8XN6mFQd5BMjJItB5OTMpQWJRgoBtXTQ9czxHnmuykyPJa5P01+V91wUlRlucXG&#10;NjipnjHMZq1ZUgcnnp2+KjZk0yw9yBPGptX2NVawmghSiGuETIvqCAs0uI1OynBinGweEkp3xGdh&#10;mPSmxQnmZmohA2lRgonpoUGsFDiceJZspUMnuz/x95fNKykH0twIcbE93VE2Z71GDw5rIsLQ32ox&#10;scudmpuAX/Wo6XTIZiu3orbWYPdwudkdV4w1niH0x8v/GPprb44z8U8zLaElFd8c943V54Y/y3lF&#10;MtntkJeZh88d8irndnvqzBPyKmE/KQb4XCGvrJrPOI5h2iJZPU3EeMlzQaukZYawp4kBdSShzjX9&#10;EopfwLo1+RKcRMwNu9+RB5vW5AsEWIBB6nxJOYc4E37oyIPtq/MFIkAAK3U2hKiSiiNyHXFYJ+t8&#10;oQgVBlSdLyTv00JegQoSRKhLDjS4FfIqEJUxMbROiz815JVlHDLoCpQqCQ2ZbsirK0vqw091k+dW&#10;d0gODn5uIhkdUeeGvOZ5UvSMYcIldZGh8EAr5NUvUM6KJBDBoOW/LjlUQ6mDoEA1MaY5zob65y0o&#10;m6bkUJt1yCurpjMcMUbIq6OQ80Ne0zlC335ZUiP+cYIzWU0DEE5KEN3zy1LKiA55IaCJTfh+ibHa&#10;0CGvkESljcCA0SGvIpthz6y3jp8Y8sJ2fGwz8Esc1okOeQXWszHkFQySjCEve2VDuJfkpAnmHENe&#10;Mf05hrwka8+k2RjyEme+cx0IGUNedCVNN4I1hryu/7whL4CcQMgLTx2fC9WPIS/LZnZYSh3psHEz&#10;tqiK/P2Dh7y4xoqwtTXuTYvrChnIcizzHz3kZfluRVX/yUNeAJAUADGubJTi7AsqEGDT/oohLx4S&#10;OjI1kBbVzXQLlbOz9fQYSIsS7CJQSoHDiXGy7QRRBs6FjvoT/zCy1QB29dYdxQGsM+aLDW8pa2nD&#10;W8qO0DVXTuGdDnFRLV5GaDe0yOoejiGv4xVuIxivSvhKr0qgwEM75GUm53OHvOjGCTPD/lwhryrP&#10;5j0xIMlbhuIXaHbNxadpintJzN7/DtEt+eSQPMntjyEvcX5PKiQ65DUrsyLxM/xfVcgLt0n3ReJ+&#10;95AXjmT2B5TktAiGqNS8CEmMDbOoSzJxCB6Xivln7hj06hyV1ee8QiGqWG2MQa+eTRxj0CsYpBmD&#10;XjFBmvGcV0wvjee87LVKDOXHc171NcfjOS/c+cu89vV4zgtbehG/c4fbdHiTcAyIpuu/wDkvOGRf&#10;POgFOInePeecFwcb9DkhcolqMY4qVokdOtEbm+LaKJ5y6OxXnGCeaor+/asGvZi41fqzJ2QCiVHd&#10;zL2spQylRQm2nL4mq82QU0cZzz3nxXVTgZNwUlRleRCrurINU+PaxqueP+jlDlKZwR5VYfWGm73D&#10;iXGy2TJwsKKWPZgYJ5uHhdIfbdB2cYm6OJEWJ3ggyFULFvmiBA/HuJxolTNOtp0kysi5AFJ/4h9G&#10;tg582RjXGPgar3kUF6GPZ73szeVf/I5wQggc+PoZ14tOSrO8+YNe+DDdq3t8zWb13eGwe6Qr25/4&#10;ebpkOrO7crIpomI4Ubm4clcepkQm0/Ev+oPPWrobwfcHvvFwQn+8vFhtNuv9cWUuUXAXIML4uVwk&#10;VJ0erC9O5ftU+f7V8RCm/wsF48T83SYmlv12RNospf7JSVNEPaEfUR+JTPBhQ4YY3ZA07rp81kOY&#10;iNPOqhndxgn3z8x3EbdU8eFZmuLozdBRTETMcpxM8sqTYdBQHBltr+PS5jr+Ts1U6C3Fhael/1I/&#10;+Bi1JMTJpiWu2ve1VIZ6/Kev1DEzHEacTf19BhvZlDhFZI4+YeD8NNG18tAfbghNKxPq9egAAL4W&#10;mM/wId6eO0wxLOp8oabS8lJnzNI8qfxXwKrzl8VslqAlvq5TsWgUPE+hfW+TY5VBPERdw2Se4JCt&#10;Xyfq/GUSUIr+yGPgtJk6ixmaGioyjU8B988NqZdgOIj8kLrZ4Zx6ggSu01NXkYZlSu2Ec0r1hHPK&#10;SRPOKadNMKc6nRnOKWdOOGdQR0AukRfaYZrLAzXMkfRfaAeFy+yoBMBV/4V2cDBldl4g+gMd9itA&#10;7vsRzLb0n+4BRS6lWyrYAb3OmQ8w6TK7pTBaX3iQXHPra4sWZV4zW0GecfteNIBMVYJtL99A5HsB&#10;I0O9YFvMJtX7gj63Mny6B5ePyBLslVutLwpySU+4hIzMXz85TU8Jg7ur1cJHMixH49Yfey6BR1or&#10;kUcrJ1IbBm93gbkyzgCjBhbNQtCTBkmoNLMRI0owC1F8BHMUmn5iZsukRYmlhQ8V1kJ8gnnguA4e&#10;7ghaASFY0ZBDaXE15jGvBXMrVO/QVklUwKRFCebZrWRwoxV5ZfshviPsC4pe4qL0iLD15cSoClvd&#10;tcRw97QSbSVMSzqy3eZpOxFac8k9HbdWj1urv+av0JFxajuyZr4od/UZPqCRYF8iLzYeR5aWT3Ob&#10;EE7Zajrpkz6gUWZTOLLkolj7I5wtAazxIdZpPjU+VGefs4aBPkkSoqf4AEBRGs+kIwmWqYbytIc0&#10;p7t/uhWDHpps1WyGJpDr1BEHm1bnC7RTAnN8syNJC+Ovd8RJWE61w3dOvNWToDwpU9wI5ZdH6K+u&#10;H7bz5nN/c9VdQkk2TXG1ire9hA5rgYH+U74svhc4n5nvhXQarHxZ3DqDe6e8DaaJUZfr1yzFsuss&#10;+J7AFF8e8MtS2piWVV/dlDZCAqU68tk87RGofNhAY5ULi+tksqm/xTSD6xYHtKv8V3y+MZkaYqGj&#10;DAqU1fJCw085r/h+Kr5S4h0t6k4hIiBACHlVQgexmpKLpCz7JEqdBCac2l4dsixf3muVl6m1vqcR&#10;4AvUHUNhn1lPlZBMOWPCMqV+wjmlgsI55awJ5lQ3DYVzRjML6vMaYZlyaQnnlPOnkxOQN5KtaPnL&#10;7HX1sxW47Uo5v8bl6GcrWr4yQ/V+tgJDVEpnEN/PVmCcyuwYDfB/+q/fx93oMvswW4FDAuoFBjEB&#10;tgKfy1Uv2PZiQWFo06E3sNlOvWBbDPe+74UWH2Lb3H/9PsazLMHPVkiKBjdoqRdsoxmOkCvVpmgw&#10;utULttGw2z1twEdk1Au20f3bMhGDVC/YRtcBSFMlrtpTGBfUgxgXrl3DqLCXCKOEwVX3QvNYMwOc&#10;GVaxzuw2mLDHrukWnm1nsC3s4vPwcIKH0jrur6/GXDvtRHMrdBp3A6dFCYbhRVdoIW6rkyKIXKLB&#10;7VGi3RuKGbHleViNhmSMJLWAPzGCW92siSPTuHqyDsplVVksxEOFZ4uSyk04g9JisUqGl+bisuKZ&#10;HMsbqv4dSovTHBsVpSRJX7k+556IZ7R4dCqxbFxUEzgpfpxxfjVYuSCVZEdjzZUPDwarDq03Lqw1&#10;9GxibVGHZfMbsPZyBHOvsw1zXdyya9o2jBTYSIF91RQYpkmbAjOT2k+BYaPVm5v16Zfdent66har&#10;BBsuzOrRfGi33mJFnx/nr+zCqDCIcnusPokUwwcCZ+ZebLsh2s+JzVJ8oXRKzjV/pkj6jrActcvc&#10;L006L/hK5DzDtzZ90mD4amnEOXWqJb3KkCCoLywI1q3OgA/ETqfEDHWbh/6us1VllaEXPLXCalTn&#10;CgijhaDO1y9N0WChvlc0WH/nKxYsKE92f5HjW5i0paOjA8WCFbMCl3l7+05RYWkyzw2r1hUnVTFL&#10;wIP5xwaQYtN7gdpJZRBj1VWqZsCqCt8a9bVTEWCBimkCrLfbsLqK+vd3m+K/Ov67mntyNoRz6vkQ&#10;YGMUBxaWKfURzqlVEij9r8aDARNHsjGt3R1DbExrd4d11Y1/QTi87am3dncw/uxnY1q7OxhS9rMx&#10;rb0dGDdBNqa9s8O1tXZP2rVvMVVkFqmAxq3rvKCZDOu5XAfYGM1kkGUzJdQOXqcEzWSQ7TIvGOvn&#10;00CLsRpmY1qcFRkhKqHmIZ6H+sDMBfNhub2G2mAPlakBtq9oU/NY+woyM+vEuRiWW1Bur0yjjhr0&#10;aHh4aMFDaWcItusVN4Ll9iVFSeWRoESEk86Q6pY6riyL7U/rCHb7G6TCau26h87zk/rmF3hSOO85&#10;PBrYwthILL/OA1j545xUW63BocD5jZ1wQ4wLUt4u19Ph5+EBxv2oRGBaYLKpgjgpvq6cXzWXC1Kd&#10;ovu0Vdfxo1bjDX8Ulfpab/iDY9D2wY3d9Pvg5A6rJ/Qj7jxFmtkbILrbUMyTZ/yoVUIf8EnMlgC7&#10;7Pl97sBWfli52otMcGQhm9EXT9wC2IiT/kZAnHT68lmBTRdeadLXCNxRB4NVVy4gTfp8oaMeMIm1&#10;OLMJpdNpsKN1jpAk5Xz7RSnH22x26NwOplzuDLxIZU49dGoFbTTV6hEV2fHK3Q4dyJBdHxoXiez8&#10;nrrJfk9m2CtkvoHTHWPq5IRflvK2Q8Nf+duBAav87bDjqbUQcDxHpzvmFimAQTmqA/1J3+Gsp2VH&#10;R0CesW6vdrwYf/dvQoD3o+LB7BPVoKztpbWcasaKAbdXbxNgbBZwe/UmAUZ3/ZsQWk61jRqNRyaw&#10;rBvG4ikBfNiBwJEJdhtcDC3suFhyQeF2G6DUaTxUndAWcleeDLs/Hn8AdhpehvIHOPJuUFDHfdNl&#10;sFTOz/sInEs0lBYlmJunBQ+lnSFYeVssty8pSqrHDQwnRUnlnlRR5XBSlFRWu3Iu2XaoHrD2waRF&#10;ibWjVAvhoa/TMFkw7PyCHQvAo0tOBtTBPXQUAZLGry1fXV6a+wsWx28e1svD7ri7PX2z3D1c7m5v&#10;18vV5c1h8bje3l0iCDG9fFistxeTR3xFJrcMrr4I4TDewLG7XZ+cq/dud/PbL4cvfwMHpmPLMa3M&#10;dFHuZ30+4jmDw+k8Y/PQ9VRLIpmf8cBEkpTTeUon9Z2Vb1xLiQND+5o1CvRJkgg9QetwTBsxO7cT&#10;pSlROkuhmsH+CtzpkyTdJOyRx5eSyYXrtlF6SUlS4Yi7f3s5er0uMVQz5agGTpkoRzUkULmrgQ36&#10;ymfNceIGBwN8DVY+a6jF6rhEsIZSG6ETJypUjHGHaxGI0+gqRfmuwTrGqkV5sIFeVG5sx6NRYVk5&#10;O8I59fwI+FMqeByWKWdKOKfUTjinnDPhnHLWhHNKBYVzypnTyQmQEetL6g3PjCoDvqQOEjJS6t/Q&#10;jrEqXU9GlwFfUnuqg76k3uiMvqNgX+0HdBxb7alG+JLaV7XALhBCbXurtr39IdRWEHg4hNoOA9s2&#10;6w3thHw/bp/gGkJtgb3dFjPXQdWwb8jA2a1dDJF5lOldzjbtSSfeub81cBe7falflJOpf1n4zl2q&#10;hFB/YGgpn8amoTN4y5mWpX+xZPeG3gfLxen+afewluY8iW6w0b7ndgCHFcOQSbWJ/TQTv9d+8Rmt&#10;ZBk85J0QLkrr29aVE+M0Y0Xr/mMjocuz8+iMWts3VNOJY25rvdXDfsWgNaOLN7p4WV4SPjr8uMXu&#10;V/pgFn68Mz/sk8V2eb87vLw4XeBucfrz1Qm/kOv9/rC+u8elgLzabnffvT/9EVw8YA528cwli5Ux&#10;fb3u3TNfsohz6rxEdC9ZTOZ4Qk7eeMni2/8jwJVkV/frm5vV9qf1djX5+LDZjhvzv+aN+WRm2tyL&#10;AVK9k/PZNuZnacKre5d7ySvgsefkXrISpdGuZIckGiZEepehOyakb5kE5EkGJk1wh0PPLQ5oYc1z&#10;lDMc3zeH6C1CaaoHJFFnC1FD2qX0NVS6kqHrJQAr6xJRq9k0MddLdmom3cjAdQGaf5nh2sC5uRSy&#10;I48AUl1wSKDSREigVEVVpLh4w8uFKf6lytJZZe6a7FZQ6iJAbSj2JUUX8v2cXXlSI4EbJjBmm44h&#10;jST+oaKoF+xY6LsCQ1EvIEDLqdl00amf2kBgNiN09mWQY1LrDPd85FhivbNMES6Bq0PUxoGgQKmM&#10;4LyVMyM0cdVW/aBEpY/AAFT3VYTYWLVPPzTn1I6BoESpmDwtcr4/taNjdVdFyCqoqyoCkwT7qJsR&#10;Qd84xR3X3lmnPgyYBHoRZ/0biTjP0nttj/owYFCiNF2hXvw67qiQZGom1dMh/1ROOW/COaWCwjnl&#10;zAnnlCoK5syBYGoTFM4pF5hwTjl7wjnlGhPOKRf8cM5oHeXROsqjdZRH6yj8qUBQGZFEcuvmDPbV&#10;+onk9r0ZzN32bkpq3ZoBLRDVW28kaVO9rTsz0MGUvfdgSuvGDPQdZe8lkjH9JKs9TCRn5xLJiGeq&#10;Emx7+4nk7NybUbJzb0bBDJVVIvhBnQR4YfnPtg7yVqgAs9G80KtjXNKuSrCN7r8ZJdfhArtdOfDB&#10;utZn/eiLwKZKvZrGLXuySpaBuK7Pf3TOjGEuqxdso7FA9/WS1jQt0FQlLMB9L2hN0wJsXugd3Jjg&#10;qkq20fqDdUTAPilkQPC2/zoYe5gMQJNbFWamXW7FwQ8nxpHIrBGuieOn7QzWJDxsLTqW06JEW8kW&#10;XstIByYL2u1K45kD/8JqeDAkYV9Qm594nJiB6+TaVtSDeVAuxbbRRC1kIC2qJ6xgi1NtXIUF96ad&#10;I1hvKuR+V4EMHuMuDtJi6VW/cOV4EikR3MEqiQuqZ6aSo8uwTTbdq9TG0ai+pKg+4H5UI4qrr5KA&#10;vKBakxQl1QZAlAya0xCiBrRNq63NcCewkNaEG0zsVNrto7Ndy+qpDYp7GoiNcb8hiBtlguycM7lb&#10;E4xFeBM7tfYNCzYsWgrAInoaNk7YCZsWbyfsCyqIxUOD48Ouytz5Tcx4WIe2N7Sl4OmAASHqbGc+&#10;OEGfcXNaUhah1oh76nSIzhzDaGMY7asLoxEj12brjY31s/U0kdQT+hF3hA93NvPM7ZLzBUzns5Lz&#10;xbTCNSpEG1or0bDf0mMPUnKCA8B3h3rlwZLXXEGInMIaUecrcVdP7q+edNTPIuc7DZXueZJP5zjV&#10;6GXNYIDriplTdx1Jmjjx7dhUjDwOFU7n5sBjR5Ii5P38LyxwU5+QKNnxwauoZc/Pi2xeGT65WzfZ&#10;9fFbIfNpkjB73pWoVBC4rZhwTK0D6Kpf4rAqFBWPo6Jlmvjbey4XH5QllRGcVVIZoWkFR7vpkqBE&#10;gIq674IkmGLjwzmlPsI5tUIC+0MVIR+UqRj5cE45V8I5pYLCOaWGwjmlisI5o3WkmPmwzKCOANci&#10;qcLWxTq8RPVTha1dlQw7A3tONUGCvgWy7qcKWzsqGS/3U4UYU5JNQY+QdGOHCPy3STAMLJl9mCps&#10;XQFNppkKAK62gLpTgibBLE0SurZH75q1jt91A9k7JWgSzHqA143/0HlBk2DDVGHrImiCJtTohnvp&#10;lKB1TPFG80Ltm9MLrI8nbINFC0OcFuYiCq1d0AFOi3M7cGQ9oMFEasOwe8b9xTVxTt7n5rR0S6yD&#10;GM+48AuKbggnRfUE96eSGk46QypPQde9VnOKG5Fp5whWh1mtw668aoxDjDT2tKME222qLd+chwlP&#10;dNcOay+ayMLwaOPJpjrZSulNi6s0N1MLGUg7R3BrfrDkQGJHtiMo1OSt5797OtIX42bD32mzIXiC&#10;u6u7w/7X/bd/I5bg8bi3uz/x6+XF/em0H+KTHneHGz52S3/tD7vl6njEUdxf7xf7FbCMZSJ+OUzW&#10;N2bx61AZZg2w2X7d00nU+tDnp1MZ+Xw6Z+587ojT+v7fNCHPhTYaVvjEsMVJT7oBGP5bmVUzfI8H&#10;fAY+9MQMp5/QMC51aXniJgtsrXCRvFKkf5CkVFpRwXGEs98VJz2EodqhM+qiRV6vXOkliLze+krX&#10;WuT1ypWegsjrlQtDXNe3pzcV2TEkr8t4dPtTUR5Bp4cYbVG9gLtJi2BkTqmicOlSQeGcUj2dnFjL&#10;Ip0z9Iz0WIacM3SPzG6Ru5uFHX8IfSSzW9yuYLvxonAg4o7cHu16DDln8GWk9CHnDEhIZvc7Z4QC&#10;nhQZJ/th3AiMQiqu8RMYR2DaG3hnrAxKa55r5G9RRyVyOxBXMpbBI1hYl8iaw8fFnec4jOzshgjs&#10;2JSC6FSF8XTcNHL15hKsteqgJV/tc1tCbeFYlOki8qV0Ca3kqBLcOwpFDid2ZDs059oqeh153dPn&#10;wnrv7pgn2Lx/+K/dzeTDYgO4P6V/WBFI//n2ltPdODEXaKxebQ7G01VXYmzg/S6utru3682GaQNO&#10;wZJp3WFaPN8f1i8v/oX1NJt+n85fvC2q8kX2NstfYNt29WKazL+fF9j6mb0eD5Xg+pHDYv/y4vi/&#10;7xeH1cVkI890faU3TYJ9aWO7ZAqDfbM6LnFM7dWvP/7958lPu7sd7tpcnzYrl3S9ethvFqcVjdzn&#10;h4HYiGyM0RxGyRg7AQOnmKQMAwu3K+3PBwOnGT61mY8w0IeCRxh48R+Xkw64kxu+gWliQajE6BSF&#10;pFXSTKnGiyEGVEBaL9RX0S/I8EtSoS+s842bg+V0hKZtgvvToek18fM4Okz8/AR2+pr0847+63ad&#10;LU73FgXQ9hq6WMvgI9q9OULUixGiAjQSfDzKe9XeVvQ/Mg+Yrn89rPmwPq0Ok836ARyTgOX3q8XN&#10;m+2NMZqnxXrDf1/q89emy4BS3H/N3DM7emgTD2Ok08d3HyGF4BJf3zY57DCHMXM/rA74A3cD/PMP&#10;hkEl17hfL6/wf8s14q8O17jbr7Y4h367OzwsTsdvdoc7d8ffwwZ047S4xFun94St+bj6Q5SMh8Xh&#10;H+/3L3BzIEzZ+t16sz79ZsTB06ZKbT/8sl5SJ9OP5X9/cLQlYCzvwMJjKnWC0yvof5eL34EjvV7+&#10;tFv+44jL6uxtBsf9agl9MLzU2akFusB3m/WeXDCaTfS3bRqMcouJ9fQOX4T4erd8/7DanriLDivg&#10;6vVue7xf748w7lerh3erm5cXhx9v2H30+Xdp9d0UV9Z9/+JVPn31IpuWb158h+OiL8rpG3ykO6uS&#10;V8krd2nA++MK7V1sXu/Xtq4Yyp3axt7YaLxY5612JgB3CRua5d/Rq2YWHU+H1Wl5T8m36DmbTjbH&#10;PTDd3PQsdXrUZjh8HMuelcCtddp1qHDDnvUcSqY+UKDzHPaH4+mH1e5hQn+gr1FTDK7F1eIDJjLq&#10;jKwuCyXXTvfiyqcN0NhvqjdV9gJX6L+BNl6/fvHd21fZi+JtUuavZ69fvXqdOG3wFQ40gJ6uDNPP&#10;u836xo1Hbd3f0j9d6y4sGb+HxnYU6TSArqA/8X/8pQIRIiZxJ2chWFCehT8cdu/3k8J4dPQmZuoP&#10;FMXg4IEJaJh5SN3dfl6XhLn97hHsCRzRBa5LMUpySsRsmnw09hQsU44L6u0eaTRmssQDfPCPYBM5&#10;jxnoLouUlvdEutTvWXS8vH8TeKseOU0XOCP/+aMx8H+5Q2negEHdrADqa4/9ewR0VoezvfXG+B0O&#10;u0da8hBKYgOo3Hv6ETUTcYsrnBR0dTJN24oo87m7zGWGZcHtJ3B6dDMtcjIqoFLzZUyj/UUptxSH&#10;+3kLk+4cCfYMwnGGW2X73Djoi4Cf5QmT4OkXLvVZNbhdyqoZU9O2WvB5ycA9o1Wz1slj0dKCvtdi&#10;ltczLFr91u9p0WgHJ3fm28NqRehxgp2/T7VovIwcaZnhNSbadHHEo9XVGa59AaCkxSNJpyWbxgZA&#10;fNI3aFWMM8lwnNvoTzAzgpgRmfFlz9IeImryyli0yIut+h7BOtzplYfGClLILwZKEnm8YrBaiSx+&#10;MZLNElX3ypN8lsjrFyyJLZHZK7ifdvR1oAo/D4qWugkTe1oxYxyaIC0isy5SPMahDc33jg0FMXst&#10;ks+MVQpEk4WgzmsCzTa0TNaAcNmMqUIY/iaLL5oLU8wv4PyELfZEcLnEfQckRyViJjSJEK0F6l9c&#10;H2VsY5LOkFpbSSk3lBgl28WZW4LikqNKoNu9WUfOzFvdzXDdgtFdoY+sdnUquxpljkcsh7bEjR+j&#10;sGj5z3NTKX1pq4MbMXFs7PoTPeGn4kYcmeObQwyLYogH3C1IlzkRdiySuTs17dzdp0PHorBMR4MG&#10;5WnMpEzmgKwlzufd4+BmcBfjbJriY/VVRkfbPGI1PPFKa+NGj5Q2bPTUqQ0bPVIUaoQ3m89m+FKF&#10;v4m9qNEjV4HGAbn9oNEjWGHGIaWMexct9LMAR4DAce+i8z7NzkuCFE/buwjzQZCRpqEPMtJQNkxe&#10;4bZwhhFjTrtpYetKa5UYvMCymFSNFzHZHIaMgkafEy7WZkjCxVBiVI1TImfRxpaguOSoElwwu1VC&#10;QSaECtY7RrvafH6sOO5z9Idg+jlXxEZsiPnZws1fhGY9PQfJ+gXOsNDlqR2sCLP2e2FFOMoUjqTp&#10;2cWLZZoiTGa5xtncWd3nA4z4EFYQMdIBDYDANh2paSz6SFVXjESICuN45EmoKDg0v2AJGkVmb0Ul&#10;ehR5/YIVjmzOBHkF9+JIX1dIINnTo/340SdQAcg+iVpJIQZRqirMSkpFhXNKLYVzSh2Fc0oFdXJi&#10;hRw3Fj7fxkLgK+x/wL+xf+UwwDWaIWq4RpgKP3DU8C4MG1OQWjUYdOdbEgdi9BFehoFJDUglhGmz&#10;jpY7owM6MLeEu0yUxaJSyKXk2jpxcoG95SI5CoaVuI9WvONawL3ULaKdHlVG/ZJG0WSHqehAake8&#10;O93iGqxV5Z4+19mXxXKJHU4jLhxxIY+BP8rXjmi3WAcXYpW3uPDdp+2m+XQOMSvm+OKSmMsu1J8V&#10;FU1y4hBTfLnVzHTM6efDhIgcWfPhZxEJb5S4ULoVotZww4RhO2Ik0BBwzCtPQg2R1y9Yog2R2StY&#10;4g2R1y9YQg6R2Su4FxP6erSNCT092o8JfQI7mNAnUStpxIRNQHnkEp+XSzRDlDAhDUMfJkxmdIDP&#10;YRVYsDAozC3+08iGtnGSIcRnRASWY4DXxLWHQaGLp+YaXRb2AHM9lSyEpD2jVK5N70AqXaB9icyq&#10;eMnBQvj/3A/tQlrpkYX4gvF1EarzdGpHvAN+tvZtbbnHz4sLeRaO56KxX0Nt2R75QntSxmwJNzQh&#10;n5/57LusCWt1cKHdui72FEJfcnuneHLmbsM0xae92Jg5xFfS9+UtC4j96vQQs/X5AF+a4pR1C83B&#10;vtW79WbzMsGX+DK63RbfTmnllJBCICSi2LpiJQAkHNkVJ2EfHS71SZFozy9FYrw+KRLaZfm8SmdJ&#10;Wnrr1AvsfJWTwC4sth/f+eQqfBdWyRgyHkPGdMMn9cJ+d6RNetc02IBYrjGM2H48T8jYjFSCefaj&#10;Sg2IY9zAz1EwIzTYrSaHDyWlCQU8CNKZejqQhEu/uP4KwaRTuyPRpHYQjE++R0o46Qypzphxy1ls&#10;f1qUYJhdpiW1nLjkp5UwZxKTj0rWeiCbTuqp1Sk7GQWO+wvH/YVf3SccMNg7GBD2CHZUHYl7BgwI&#10;qGd3x3hwIILBMAPM/FX1BHwSDkxy3NdfFXlJn/ctp9bm9vN+VedkioR/hLQ8QiToQxB7xl+vvZ90&#10;hUnwl+Rljk2SwL5+qRIEzpMcGyvTkjb9daVKMKgQqqeuEhSGpfaCQo9UiQkJsHbrqLDgoFYkOu+R&#10;p/UyMn0j0/e5ICCNd0KAGNReng/fbSTE4DBaGP8VHjRmv/QILs64nhJe1VZQwhB/3NfusuG7whye&#10;wbEKqpubj5brsocrODUKRZk+6AiKST1LvEK/Tnp/Yke2I+1cO7Vm3NNPp/TksWJzyYDnlgG6TpHG&#10;SX11Amo53ldoKB0QPu6/vmtjxn184joJ+sx3m5djbuy5MRlbpARHIcz+u+Y0BxZVd3tBWk2f/zQH&#10;9uvaue0HZPNpnhXYIki8nLtZockpAYBCPT6xEqLl8PEqXFNrwFRnd6CEaINiJUYzOKUjTmIzgo++&#10;yklM5pcisVifFInBwj2nsNhgGxUvNyBY6qSzgU3d6ycVEs4pFRLOqbURgoRaK6GcWjetnLDs45a8&#10;32dLnplHBpUxDdigLrv2lzBYBvo4u9Xk0FjK5sdFaCK/w09JZT9hjc9OC3DGpQMP8U6SDg7xl0BX&#10;GOIdd3uFq6jvCmwERDizQ5Vaov7FgjzAMpwUVWtfpwyldQQ74OVa3FaNez4Csy2uxcP9TbhTyPga&#10;6raaMWCKe7Bu1+aWMsJADBdlwLS5pMqk1lfamPTHO3xGhCw2rr6+Xy9fL04L+du8cbVKd/e7De6V&#10;+vb/BQAAAP//AwBQSwMEFAAGAAgAAAAhAI4iCUK6AAAAIQEAABkAAABkcnMvX3JlbHMvZTJvRG9j&#10;LnhtbC5yZWxzhI/LCsIwEEX3gv8QZm/TuhCRpt2I0K3UDxiSaRtsHiRR7N8bcGNBcDn3cs9h6vZl&#10;ZvakELWzAqqiBEZWOqXtKODWX3ZHYDGhVTg7SwIWitA22019pRlTHsVJ+8gyxUYBU0r+xHmUExmM&#10;hfNkczO4YDDlM4zco7zjSHxflgcevhnQrJisUwJCpypg/eKz+T/bDYOWdHbyYcimHwquTXZnIIaR&#10;kgBDSuMnrAoyA/Cm5qvHmjcAAAD//wMAUEsDBBQABgAIAAAAIQAJs3/B4wAAAA4BAAAPAAAAZHJz&#10;L2Rvd25yZXYueG1sTI/BasMwEETvhf6D2EJviawEp45rOYTQ9hQKSQqlN8Xa2CaWZCzFdv6+61N7&#10;m2EfszPZZjQN67HztbMSxDwChrZwuralhK/T+ywB5oOyWjXOooQ7etjkjw+ZSrUb7AH7YygZhVif&#10;KglVCG3KuS8qNMrPXYuWbhfXGRXIdiXXnRoo3DR8EUUrblRt6UOlWtxVWFyPNyPhY1DDdine+v31&#10;srv/nOLP771AKZ+fxu0rsIBj+INhqk/VIadOZ3ez2rNGwkysV4LYSSU0YkIWiVgCO5OKX+I18Dzj&#10;/2fkvwAAAP//AwBQSwMEFAAGAAgAAAAhABv0uPPyLAAAYJcAABQAAABkcnMvbWVkaWEvaW1hZ2Ux&#10;LmVtZuyce5CV1Znu1/ft3c3OmZyJx2QqsSaVgJeIRrzgjSgqCl4Q8QIoEFBugooaFFREUG4KiCii&#10;oAjIVUTUJE4mahITLzFRc5/541xqzqmak1Tmj5k5k0pV76o5yVjT5/e871rr+7qBGU9wEoN0rdV7&#10;9+69u79++r087/O+axchhNvYm8sQfvEv3d2/4Xbwu93dP7wihKsWdnf/3cQQRq/s7u57/sgLQijC&#10;5MdDeIDnN9n/mT2ObR96oBHCkCKEX3P33HBtmBWmhumhbxgd5oU5/Jbp4WZuQ/gv7I+yW+xD431e&#10;Fv4T+xB2+tBzDklfcPuR+PWJ/B7tP4lfH8KLtfvxtX7mx9l6LX9KOJOtx/6cfQj7b/qE8GK7u7uT&#10;+6ewe//d/NjwD7xAz9Htzq7ubr1Gt2fxPf2swfF2KLf6Pbr2+u88mq8/FR/nJoTdP7Wbo/icnj+J&#10;+/r9usbj2PpItx3+5R6f0+v39ne9w4UN4JrH8apL2Lt50v/h//krbgfy/9Tvfac1vb2x9Wh7KvtY&#10;9rt9prMHsNtdx7be7prK3sh+p9VmD2gP5jX6e89m6+/ZsqywPWXev3ZrH85j+rndfLwX7N8Fx97X&#10;+E9c4z9xjSfFa9Q16dp0jbpWXbOuRdeka9M16lp1zbr2dI31/8V7vZa1NTsQXroW4aVrkR38kD9e&#10;z9HtW/z/df26/bfs4Ehep/2jY9vncLOIHb4wqf3a/57dPay1c+j3+fHhCnb/+/1/VP+deu5asNSt&#10;Pm6K+3Ju+7PvZL+wgk989A0/zt/X99JzC/tP+fM+joNop4+fPhsOrt8Fgd0Fr/rrZwvW7/Lyg7An&#10;BIThcweN8HdE4Ce79UIAPIjhfrrhQQz3E8CDdrj/AArDg/EwpYbfBU/y8u7ir3YH1u/y8v351QfM&#10;aw3Dnz0TWAcxdAR+9lzha1+A6LvPltjeT54JrB/tqta+XnLw8b0gYLYHgD/eFX64s/jh08HXXp55&#10;wLjb+/uHZACfDj/aGX7wVFo7D/rye0LA/dddGNv7wc7w1vbyrR2B9f3t7+knfKht1QIgzvtj81zM&#10;750d4e1t4ftbS61txfe2HsRwnwhQzWkR/WrOK8Mz3L67pbRVvLF5nz/hw2Z7vZJyBHB3BPCHmN92&#10;LQG4pXhzc3jjyQbr9ScD68OG1b7+3jqGFYBwGPIv6cMAfHurAGS9sbkQgJtK1mubPnQY7quyALcI&#10;r+ffXQUMkPThWYOg912WoQdu39lYvLah9Z0nOl55Iry6Ib3w/aUBH+CftteyIhue519Hz9MHaRf/&#10;BUDiHuYHgK9uanxnY/ntDX2+vb4Jhqx92faB+nhlb7V/tDC06kPkGeqSku9bZnuYH+kDAF+VBZbf&#10;fqLB+tb6jm88Xn7zsfCt9R86DPdqG73ML/svLgx0393cfO3JhsxvQxP0vrm+8a0nmt98vPnyuvKl&#10;dQEY9/ozD/gHySDxb3T6Z/Uv5RsW6Ozlza1OXcrXngTApgMo6NY3vvGY1ktrmy+tLbTWfegwrPKv&#10;oefSgfvvD3YUDqA77+ubm6xXN3awXtnQzAC+tK58cW3x9UdK1ouPBtYBb3J7/wPd/GqlB9xP1YfR&#10;P/zXnRfz+/bGjm+Z/xL9Xsb8DMC/XFN87eHAZ9bX1ySTrgXYvf/SA+kJewD4tgFI9HPuZ+ylfGVj&#10;ifm9sqED/335sYIFgKyvPxoA8KsP67OvAxUxpyvVXyfNuYDYKH3sKlT85ugHe9ku7uf0D+737Q2F&#10;A/jN9aUCoCywcP81Cyy+ujq8sLrxwoPFX3DnoQ+NL5vtASDoVeqBoSfzs/xL6ZHZC+YHe1HylfkF&#10;bI+VAfzqQ+VXHiyff0AAHsAY/qzeOs8AOv3bKe3FyXN0XsrejWIvpA+YM+gJwMc6X17brKGH58oC&#10;v/Jg8eVV4fmVxXMrA3e+uuqAtcOcfyN5RntJ/Jnk+71tsj357+Ym5vfahhLu5/TPuZ+zlxcfbZB8&#10;zfxChd4DAfR2318+syJgiqwqYhxIWePZ4AwQACN7seiH+aGdqnZLuoG438YOoUcMVPQriX4szx1/&#10;+Qj+C4YlALr/fnlV8ezKYvf9YfeKxq7lIBmeXXHAYujNoxz6Mvd7c2uDVS89EvcDOpJvUPqwAPi1&#10;NeGFRwSdoYf/Fs89ULKeXdnACJ9e1nzqvvDMigIkD1Q7rCdf1/2c+333yQ7W65s7XtvUifkZ9yvx&#10;X5yX2g3CrAD4SCn2gu2tVsRT9HsgYH5mgbhw8czy8ql7y+1Lws5lxdPLDlgMsUCkP6kHcL+tBbo9&#10;6UPa6cY+r29qsXBhAMT25L9PlN9Y1/ES0e9hea6cV5m34DPmB4C7FQCj1WF+rG1Lim2LdYd1wNih&#10;eIt1PWi6saB/XriBnjuvVFNqt6hcCTqPfjgvFujQkXmVfOW/ja+sajy/qvEsABL9cN7l8t+d9zV3&#10;LC23LcYIO7YvaWxfWvLlAYZhBvDtpwp33u9tLj35wv3IICb9VelD9I/iV6WH0HMAjb3E6Ofmt3O5&#10;mdy9uHBD0C3p2LyosVWr2Lr4QLBDV/+y9Be101T5Yn5vbIrm5+zFzK9Q9eHF7yMq2f7ioZKV04c7&#10;L+kD8yPoEf2wN9DDArctbrKevKfx5MJyy8LA+mO3w+jCifspfdiS/yKc4r+QZ2cvkGcXr6x2c/Nz&#10;7kfJ5uhhgc/BXsx/n15RACDoKX0YgJjftkUdoLfp7qatctM9xeZ7/sg0h8yc/V+PBUb2YqVHVq7Q&#10;7eW/m5okXwFI44PazQB07ZTi19GT81r+JQCSPtz8iH67VjR23teQ+UXnxQKbWwRgB+htXNB4Yr4+&#10;b1xQsP4o7dCFFzII5peSL9GP9OGivdptaKcJQK/dvvF4U8LL2ibVh1e+PcxPxK+g9HDzI304ejuW&#10;Nj36mfmVjt76uxrr72ryecP8kvXHgiEmF23PGx/WN1fXckeB/761RbKVmubS7aPsTPTDAjE8kw4k&#10;/Tn3IwVjfhnAyF7uL5V8VxQx+sn8yLwdW5d0bLHot+nu8okFjfXzS6B7fF752J2+ivXz/mjioSeO&#10;qvhlamiHltM/cb8nVfxCnj36Ubh578PJMwDKf5U+hJ4DmOnfs/cHqLLYCxnkPjEWzx07lvQhcbgF&#10;ZgwNwOLROxrr5hbr5gbWB80Of/Js8MWFefSLMTALpzhvEu2lG5h0gOyM5762sc+rGzot9FnbyKQ/&#10;oWfSQQx9MfmWyh2qfMtdZn6ePnYsLXL62LrQkq8FwA1yXvffJhYIgI/cXq65rVh7ewmSHzQM9349&#10;AOjCqTcucV6TDsx/i9dcuqfxYQC6auqf6/77wsMFwqnlX1UfBmCKfuTfZY0d9yn/ugVuNgA9fRAD&#10;3X8fn9eoAJxTPjwnOIx7v+YPjoaT0oeUq51FnLmy9OEBEABdOLXit85eLABa5YsFAiDoufN+2dJH&#10;jn61ANjYurQBeXb2QvQj+Zr5CUPQw+Tc/B65rfHQnGL1rWH17ACSH2gMM4CYn+UOF07r+Ze6Q6UH&#10;TfNEXZJ6IOkvSgfJfxGfvXBz9lJFvyUFiUNrUcemRc0NdzdBzwBsYnu9zW928fDsYtUttoDx1g8q&#10;hrWhUxqX7zyljpuzlwigN82tbZT7bhJOLfoZe1Hydd1Pxe+DLlsV6H45d4i9ROctcV7Wxns6HEAZ&#10;3l1NFgCu8+g3p1yD/85uPHhrCYArZxUPzAos7n/g7NBsr66dRv814cXZC9WHpAOabuvLV57olHLV&#10;o21k6KXCTY2PVY2s++1a3iHpL6FHwesWSOgTesl/1wHdvMbauU0W/ovhsR6a3WCtmlWuvDncf3Ox&#10;gs9fCg986QOHoWq31PaNUwfbpdtXtZsNvajyXa+pA7oe7rxwP6Mu1vVIAHruqOt+CC8sNz+FPqMu&#10;HgA3zsfqSluWOyz6EfrM/Ao3PxATgDeFZTeF5TeG5TcFkPyg2WHuemB+Hv00c7XFMIT+bWLgSqrL&#10;K49r7oVF20i6nwO4RuqBJ1+v3bzylWpqxS/pY/uSir3UyTMAQmAeu7OwpfSx5nbli2yBYAiAoLfC&#10;1n03hntnhmUzBeMHAkP3X2Mv2N7baejFer4qPdD9cvWRo58XIPW2rwKgaacyv966X4Pox9q2tJPS&#10;w6kLzltLHzF39Ix+xUO3Nh+8pSH0cF7Qu7FcPrO478Zi6fWBdd/1YdkNf3gMYwHCzKS00wLdz6UD&#10;lR70PrZIt1f0I/+msSu1jUy6F/1LfbdetRv+y8L8sD1Kj5g+lhSq3aL2Uub0YfSvB3tx83twdiD6&#10;VQDivwYgFgiAS67TAsY/lB32OnOUp/4gz9Yx19AaAL6xpVPCqaGXLdB1P0cvqwfIVqQPFb/ed+td&#10;/Eov3by4yOQ5pw8PgI/OVfnm9A8AhZ6xF7IGCwtU9JtZOHoAuHBGWDxdCxj/IBhKQNhd/Ngn1lIG&#10;cenvzaS9kHxdewFAD30yvyScJvOL7AUAHb2cPpw5e/5FOyX0kUFYUbmy0sPNby21m6cPyrc5JeQ5&#10;pw8skJThAOK/2fyAbuH04p5rA2vxtX+AvCzn3Z3avn5exg/LmPIs3U/oRfaSVVOiH/7rup/bnkoP&#10;TR1obCMXv5Bnmm4GoPmvlGeR50j/FnrZ67WbAiDUxc1v9W0lC+oiAGEvswo3PwcQ9O69QTFwyYzC&#10;0VswrXH31MC6Z9rvF8NUd1S6X0q+2fykHiTxyvpu5cvWMWdurZfu5+kj9XylHmTyLO10Kc0jifaG&#10;Xmckz7HyjenDAXTq4ugBYC/0KvObUSyaUQKgQzd/SuOuyeVdU4oFk3+PGDqANd2P8g32Emc2tqCa&#10;yvYcQJOtNHPlAObckWUrd16nf7K9RF0MPe99SPez6NfhAEr6mw/9i7lD5pe432orPR6w6sPNz6lL&#10;b/ObVtw9pWQtmFzOm9ycN6m485rA599HPEyFG9qLupYSTjnx0Xhnm8Y2yL+kDy89HENSMG1f6/w2&#10;vqHZP7mw2kY2qPaVhzQ1xKLtm+Ze1PjwAKjGJZ3fJcodDqAKkAUdFL+PL2g+Nl8AstCslD5UuyEd&#10;xNotW6ADuPSGwFLynRFDnyxwSinzm1zeOakx95py7kTB+L5hCFA91Z7qJIhZoJNn536wl+9to2dU&#10;cMgI1UXs5ck+NnGqwQPPv5rZsJFd0JPwwrCftd4cPZcO6Ls9s6KT8u0p2r5SnmP0q9iLDE+29/id&#10;Hay1d3R45kWzAj33XxKHSg/yrzHAKvleVyr6XVsS8Vjzp5buv0B3x9XF3Ksbt08obp8Y7pjw/mHY&#10;E8CMpyvPufoQ90szk5ifY4j5AWDVNrK5U6b+bGQotn1fWFWylHwZtTL2ourD+uZ1AJV8a9KfS/f0&#10;PgAQ5wW6zF7QW2AvEcBUffQGcIZSBkvmN6XI5nfHxPK2iU0wvO2LgZX/2Pf3jidfz7/ifrW+m9M/&#10;0DP/lXLlhkf0o23k5Fn519u+6PYPlZRvkg6i88bBg+i8ph64Bar+VeOy6hxFI5zX8OQr1dT81+mf&#10;A9iDuuC/nnxBz6iLo+ehTxY4sQS6OROK2V8sbx1fzBlXzBn/H4ahT27sigelo/mlobVsfhlAE14s&#10;9D2a82/seoCeit/Ud/P04dpLvW+eAFTLksr3ifkdmN9jibpkF47+Oyvgv6AnAGcWMj+nLteFRddF&#10;9uL5F9sTgFfLfwFwzoQG6LFmjStvGVtojfsPwDDlX8yPBXoC0LmfNc0JgMl5Ic9KvrHvxtCpCre4&#10;XHkGQNBjkXzr7MWjH303km/Kv+LPWXnGeTOAuDBL9G+OhFPML3I/L35nlgC4+PpS6M0w8qzoF+S8&#10;U4p51yh3JPNrzB7fuHWcAPzSVeXNVxazWFe9zxjmvlts+xp6ALjnzKRHv2x+tH1j6cGsuC2jf0Iv&#10;zvtZ003mt0zCqZce5I6cf73rodBnyjOGF9dtjYo83yL0cu4Q97uhuPf6xtLrSud++C/okT6EnlEX&#10;cocA/KKZ3/jGrLEN0GPdeGXjpjHljaOLm8a8bxhq5J6pA95tw97rQC3LbRpa876b0oeZn08dWPXB&#10;eTcmxnXgyPtu3vZ9YXXTZefM/VCeWegGkg6sbRRrt4WdPnXg5VulG9yh6Oe2x+dYu5l04P5L5evM&#10;Wf4Leua8kOcF2fxEXQrPv6Dn/ivzMwBvNvRmjm7cMKqceUUBjO9bKrGpgx/hv/nAIH1za1wyuRED&#10;oI1t+NQB6AlDpv7WNrNuIA5jGHr+9Zkrkq/nXwB07of2snVx5+aFnRC/DTZpAICOYVSucN7b1XRT&#10;7rhVir3Yy83Sr/YKIOaXAZw3OVQATgwe/QDw1gTgzDEl6N0wqnn9FcV1lwdg3BeGPs/Md3OG9Wf6&#10;l7pvzPmnz5Q2LZnMr1a7vbG18foW0i59t1j8uvJM5lXyNebs/ptDH4UbyRfpz6UDhl5w3mh+mlhr&#10;gB7OS+b10GedI+UOVR8pfQAd+Rf0XDoQczb0kP4q87vecodFvwXmv5k5izzjvxOa2fxA7xb5b1MW&#10;OLox8/LGdZeXrBmXFSxg3BeG9cfBrf5lvG+5w9u+df8l+nnxa8KpoZfPq1rrDeXqJSPPZn7hhTU2&#10;tftQ+bw1Pirl2UYOIoD3FluWlJ4+YC8aekmNj70AqNKjBqAHwJ4AUn14+ogATgnzculhAbAXgKQP&#10;B/DGURG96SOLay8J144M0y/dGzj7YMsOndtnzh1CzwPgtjIf1adzFIWXjZaCKT1UuykFY4GS7u2k&#10;m5dvXrsBoKkHzTgzGUf+TLcngywtRZ6NP2OBPYZe5orAROqSud+tAfPLtRvUxdOHcz9VH0b/LH0o&#10;/5r/xvwbCcz4BryFtGvokThK0DPnlfkJwJHltEuCr70Y2L+LIdKfzftl4VS9j9R3gzkbeY6nfV09&#10;sPyrkd08tuGNy6/YeZm6clVNDaWZSddOMT8WyrPpBirfXPdz8iz/NeEU//WWZWQvN8X0AXqkD6Hn&#10;ul9KHyn6BaC7LdM/CMzYBugBnS8CYATw0vLakYWgG9GYOiKwpl2yz3jYG1uPfs79fGAylx7UbrAX&#10;0/0cPQIgwmmW/gRg5b9qXArA2Piool9UrswCnb1IubLWG6OSufdB6SHRIA29yALd/Ew6iI1LV557&#10;ml9kL4aesxfPHZ5/I3k29mL5N0Y/Sx/JfwUg5lcA3aTh5TUXFddcFFi9sdqrEWbhpda4dNk5kWcO&#10;q1ZtozqAoCfzi+pBnFiDAZJ5xV726Bxtvzf23Vz6y7Zn6YPJjWYv8xN1IX2YdF+RZzc/Kz0ye1Ht&#10;JgAT9zPhxTyX2k3kGebs6JE+bhzTNPZC8lUGmX4Zzov5aU2+uJw0vLjmwgbr6gvB8L3ZYTI/dX7t&#10;fa7yxJorV1CXunDq1Yf7r6OX2Yubn1cflnx1YGHnch30kPRXtc7ludA/d14LgAlA63pgfjDniF5m&#10;L8n86LXF2s1Cn/wX3WBqWDAleO3mtpedt879yB2gN3N0h6M3owbgZJmf214x8YLmhAtKX+/FDntk&#10;ED/xYefdIoAMnXJedVPDDhzR81XXwwFEe3Hx2aU/AIzVh505sr5b4JwRRzwYWnPuZ+pBSevcpYNE&#10;/Epqt3WmvXj6iIUb2gsA3hJWgl5qfAAgK0sHHgABsEftVit+BaDVbs5enDwLwMsaMy7NFqjQlwHE&#10;/L44rBw/tBg/LLDqvMVzrut+/hn0sD2ZHzNXVnq8uT28mdgL0S/nX9NeLPNqbEPVB9zPpD9JB/Xk&#10;a9AVcWKcibWa7if65wHQhk6t+JVsBXo589YLNwkvqfER+26p66G2kWsv+C+6/aTmXZM67rymOfdq&#10;0T+UK/ffzJy9cCNxeO4AwOmWPqaMaJjzKvpNvLCB4Tl6484rxp4bWNypY1i3yXrtpuKXsSuTnb12&#10;09hzmhpCe2H2IAunOfp57eYT45Z/Ff0iebbG5VPLi1S7dTh5xn+NP5fQP8+/pA/vWpJ5PfnW+24q&#10;fs0CARDby/5b9d1c+kN7QTqI6En62xPAG0YXVfKFvcT869FPAE64MNQADFeeG8YM0eJOHTe/75UI&#10;7KVe/OaZSen2Sbr3tq8ftzT1L87rEv0ygKCXAcwT4xQgO5YF0of8d3EJgK48M2OfcgdtI+VfdS3v&#10;CCrcvGvpuYPaLZmfq3/uvO6/NCuVPqY2kP6UQUy8cu0lcj+kP5Qrkw68+IX71QH09IHzThleeP4V&#10;eucXOO+488KVLAA8pxh9dmBxpxeGMfTZG3VC/+ozk5q52gJnFm129hJrt3RYVcKpvVmElb2aOGWR&#10;fDP989wh9WC5TQ0xdUDf3Jgzxa9LB677ZfrnAD58W4hdy7pyZX1ztY186mBGEc3P0kfsu01qYoFI&#10;f9LtJZwGF69cuRL3M+mgnnwjgJ58s/8agFcNjeY3+hzQK0adFVjcqTD02q1+4Nf6bq5cufO6/6K9&#10;+JtFoB548Zv7bkLPuJ9rL+Rf6g78F/3KT3zgvARAltduuW3k5qcAOK+TAJjbvvjvQ7n49bZv6np4&#10;8Svy7MVvIs9Rtzf0PAAaehJOUZ7r2ouVHrH4rTtvDoCwlwnnNzwAXnVekc3v8rPD5YPLy84sWNwR&#10;hon+KXdY+ohDa1E4lfN67sD8InpUvq5cGffDAkkcaWBSsjPo2chfHLhy9UCNDx33EIBufhKvFiAa&#10;oLqIumCEFXo9nfeBW6zzmwDMXUuUq6g8Z/LszmvRD+eV9OfCaZT+KvJcJV/jflMi94P+laQPZZDz&#10;G2OHFWOHlhnAK84Jl58VLhscLh1cjDwzsLjjb7WRky/ouf9m2SoDSPQDQMnOWXm2Ex/qHHFWujqu&#10;lSZOk/Is57WpIQBk4Fmyc2x8NJlYi8nXhFP4s+dfhJd67nDlykOft41IH+gGuXaDurjy7Lq9pPuJ&#10;Jj47gEKvKeoyponz5srX2YuXHr3zby/zG6LQd8XZRQTwjDDyjOKSLwQWd35q51XBsDrtC/fb5m+z&#10;psEhD4BWemjm2bmfRnaT9qLD5mgvNe4XdT+f+jPxSjOTlj5ctzf9So2PbIG4MBYIgAqAvfz3S+X9&#10;pvvF5Fsb2yAAkj56AHhNUOODADhRHTf5b0wfAvDm0Z0ZQClXtdot+6/TZvPfEt7i+RcA5b9ugQAI&#10;eoOKEacHFnfi4NBTpR/60JtF8DaJm9XzVenhpwVTz1cA+nnzOLFWfG11g+XM2XOHhz41zTnvlnR7&#10;HTha3LllUZ983q0iz+nAgqjLnJDpX71wU/NIvQ81Puq1m6EXm+bkDo9+SH8s+W/U/Wh8mG4fk29D&#10;pUeNujh6de43vua8o4YU2X+Jfm5+IwaFi04rLjw1+Iraix82N/VAb/RXG3pJYxux+nhpbcGBfa/d&#10;yCA0Lp26pOSr2s0BjNwvyi/V1IGrf2Do7MUPLMiFk3Tg2ikY5tJD4pUDeH0P/70r1W44b2QvE5re&#10;+3AAo+6XlCv4cx3AqReXdfPL7CVHP/lvDoCY35lyXmzv4tOE3gWnxOXRj0P6LCxQzSMA5L1K0pkF&#10;q92k/lG4sTJ7URIRgLHta+RZR2YgMKrd/LyM+W8V/SrhNE4NaWQ3kec89Zct0EsPkWfYiylXvZ13&#10;cgA6L37FXqxzhPOyjL3EtpFxP+Vf/Bfq4uzF0KP4LSjcJp5fpOpD7CXnX6gL6UMZ5AxDb1ANwJPD&#10;+QPjcuHlTRP9RJ4VAOPIvUkHsXwjAKpproHn6rSgpAPOq+qNDuzAkQ2dAqBrL5BnZibTeTelj5r/&#10;RvHK/TejR+NSpYcnX5+ZtNoN9hKZs3O/pL3MvSZQfSj5WtPc8y/k2bRTAejMOdI/r91IviNCBrBG&#10;nose5pfSh2zvjIDz9jC/k8PQgcV5J4VzTwx8xvYYN31zcyfvtiH0bGSXAwsGoL3VVUofcWooRT8p&#10;V+mtNuj8Irywsvk5ewFAO+GrA0c5/7p45fnXpYPsvCrc0sxzZC9mfuTfPWc2fGqIwk212xdjAHTd&#10;gAAIetn8iH4WACX9OXpiL5RvVfFb2R6cWbnjzALbi+Z3erjo9Bj6LsD8ThJ6551YnHtCGHJ84DOe&#10;C3pvbG7pvUoY21Dly9uc2qGPNDMZp4YMvcj94nm3qm+u825JufLku3FhlJ1z8nXyLPRuF3Vx9iLl&#10;2bgf0c+d13V7Tx+gF4WXXLiRO6xthAU6egJwXDMKpxV7Md2vJ3oAeHVGz/y3zv2UfN15DUCFvkFh&#10;eEofoDfMzc/QO/f4YsiAcM5xgc+Q53zistJeeKurCkAlDqMu5N9Gzh3Ynuv2yr82M2mylY3s1g4c&#10;5YmXXn23XLvlylfUxXiLo0cAjOhNE3vxvlueOsi6QUJPyRf2koXTGUl4wfYSeVb0i/n3/ALynJ2X&#10;mrfO/XL089yh9JGcN5rfgHDWccXgzwcWdzz6cVbapHuin82dWs/XpQPUA2Rnmd8qDb0Q/TwAkn9x&#10;Xpf+eLecOoDSTm3kj7rDpw5y2wj24sv9d+Us0/3MAuPUnzU+PIOA4d3TJJzOnxxEXdLQSz131Gu3&#10;7LzS/RJ7QTrI0Y/0kQNgLH7PKQRgPfkac8YCAXC4oWcAKu7htqyzjw9nDRB6Zx6rxR3XXlx1icVv&#10;dVrfpD+bt8f8vHZ7boWGTncl2Vnzukt14sPHNpJuEKMf5RvSn5Nn5V/KNzuu5Sc+Vqa2rzq/NepS&#10;q92i8FI1PrxtNN7KN+jflc0vXdnh1YcDmGVn2V5Cz2s3J89oL1k6EPdL0c8LN/xXzksAhP6dUrj5&#10;DT2pHHJicc4JhdA7rtD6fHnGsUHrmHLQMXqbJgfQ20ZpbENto6ydSntJ51Vx4WiB9m4bSr7WtXTp&#10;XhjG/Gt989Q5cgITy7c4tqHWucq3eueIsSubeU7Vh0+camzDCUwcWqtNHdQBVOMjml/IAMp/a+kj&#10;A1jVbjBnq3w9APYEUObn/usAyn+PLc48Jnyhf8E6/eiS5QC+lJizk+caevGtrhw6yHOauo/HpRP3&#10;08hfqt0S90vHLaEuuXEJe1Hxm2cm7cRWpb1k5dmkexW/PTpHNvXXU/qr/LcunJpub9K9tNNMnqX+&#10;mXbq6cPzb2TOnj4s/1bpw/yX5EviiP57TDijfzjj6OK0z7FK1imfq3cto+0Zc1bTTeyl1ncj+kk6&#10;WFrEmWezQFeen0jk2UsPaacVgDqtENnLrNp5GehfAnCRTR1IOPWxDR9a86khkw5i49KKX5f+VL7V&#10;pT8zP9SDevrAAnP0q1e+Of+SO2Lt5uzFq49e6eN4Jd/Bx1n0M/MbdHQ4/ahw2lHNU7Q6WL2c1wGE&#10;PGfuh+fG2s3Pu+mNhkrepilZoM6rwl5IH0S/jJ6P3CsAct7Np+57Tv2J/pl2GqNffWpI5mdjVxb9&#10;ejYulX/T1BB9c3U9kv+K+02+uJHZCwCqbUQARDoYUrryjO1l+ofzohh4APTkW2cvMQCm9PEFAxDz&#10;O/Wo4pQjwylH9mENtPX1R3izl/qBX5VvWCDOy3L0ZH7WOZL0V5uZ9PNuxl54xxKlDw2tpbPSOX3Q&#10;N/euR4x+KX24+ZF8mbniyIwrz3nmKur2tbZvL/Tqbd8U/cqrL2q67pdqNwkvCcBIno0/S7mi9Bh+&#10;eunqQUTPo9/xVfogAJI7CH2DzHmxvZOPbA48onHi4Z2s41n9+mQAXTqQ/9rEuNCz5Av3q08dmPIs&#10;8uzmZ9KBDixE7fS2BqEvcj/PHaZcCT1vGyXdXk03U658ZhIAOfGRo1+u3RJ1Kdz2ct/Nm+ZUvkIv&#10;di0T9xtWjjsf2ape+Vr+NeX50jMKlCuv3Rw9op/nX2cvhL6zB5Sif5Y7HMBofkc1TzqyeeLhHSf0&#10;63D0AHDA4X3IvzkAMreWuF9smvcCkNotopfeKsfpH58l/aUjM5H7pdyh6sP5swG4eEZY5OPiTp5t&#10;3l4AXqNVFb9V9GP0RbWbdS1Dzfw0MjTpYi0GNsgdin4AOKxB9ZFzB9EP6cClewXABGDUXkw6GDow&#10;0j/SR8y/BuCZ/Uss0AAMJx/ZAMCTjpDtDQDDfn0cwAH9PsLMpEc/Q0+hT4t3ajLR3g+7mfTng3/S&#10;DQh9Hv2o3fLIUKzdrO8Gc47Vh5Fnqo/Yd7OhU2cvNjNp0t8kMz+TDjR44JVvrWmecwfRLylXVeUb&#10;ndfQA8BcuwGdoyfhxWo3CadO/0z6s+RbSjrwyndAOWRAeU4yPznv0YGF52od0XnSEX1YEbp+HQP6&#10;drL8S5xXY5P+bjn2fhHYnq0Og1FD4558k+6nxgeGl9OHB0Bxvz0al7LAmYUDWJfube7FhtYsd7j2&#10;YtyvR9+tlnyl+yUAa0MvtdqN3JEB9PRRV66y+WX/RbmqALTkKwCpPpz7HQ1vkQUmAIXhiWZ7Mj8D&#10;MGOYarfquJbr9ju8+jAA0V408WL+6wD6yG4WTv28jLifs5c0thG1l+t1YqveuPSRP+ifmHOeGO/R&#10;d9PcWvJfjV3l5LuX2s3GNnLxW5mf6X6OHp7rtVuqPiryXHE/ajdnL5Y+Tj2ywcJ5CYBKHzXojusn&#10;I8wY2nEtq3ylG2jmCuqi6iOed7MDC7HxYTPPTG74xHjMv/G0rzuvi1eYX6QunHebUbCieuAj97Fp&#10;Lvk0J1+kv1n479giDr1EAKP2YsKp+W9KH3XuV1cP6pVvXToYfkpUnrG9KP2hXJE+rHxT8gW9DOBR&#10;zVOPkP+ylDsIgG54n20N+GzruL6tXhiqa8k7NXnyNQClXKW+m5Nnl/54rxIf28i5w9lLLD2scCP/&#10;1tu+mF9GL08dkHxz/nXuV9NeCs4s5KmhpL0IvdR3M+U5TR1E7mdTB5X2kpQrZy85dxAA8d8U/RJ6&#10;njscvaOD/NfYC+iJveC8PQEEQ8HY0w49+qlv7p3fFP3q7EXcz45rUfYmAFP1YW/24o0PR0/KFc7r&#10;Q2sQGFOeNXPFccuUPkz6szNHcWayA/MTemnk/jrSRxSvSkcP8jzJxiY9+YKeTw0593Pz61G7WdOt&#10;in4nJfNL3C9WvpZ5yR2xcDMAzX8NwL4fiRaIHRp6+pyCYfZlcb/kv54+QI/QZ7YX20Y+dAqAVvnq&#10;fXJ6lB4W/bL5YXsqPazyRbnKM5Mu/Sl91EbuKdy87eu2RwAUein6TaV2q41daWLNZjYcQO96VNpL&#10;veuRhNO69BeVK+d+ljtQXZw8U7t51Wb518gz0c9By4j1+tIe97zsADL34iN/jF2JPNfon6aGUJ5N&#10;uXLxqk7/eHcXoh8uHM3P++YJQDB0C+ydPmhcji+Ifj7znJ2X3JEBrPmvxq6udv8dxqyaxtUcQNJH&#10;XTv1xsfF9N32kO4BMEoHKfkiHWQATztCtZsC4OF93IVlbJ9tff6zfaCCbngO1wl9O7V6Pgj3s465&#10;Gh8p+nnlqzdIpGPuyTe3fYl+fmQm+69Lf1m6RzfI3M8OLJj2kkb+oH+3MHI/XoMHoi5jyh4ASjqw&#10;6GeND/ffeuc3Vh+x+E1TB9Y2UvQz6Q/bk/kNLL3xIfMz3V6lhynPSr7HiPtR+cKcbTVPOLzFqidf&#10;d1UHcF+fHVjXTj36eeeINwqj8qVrmS1Q/Nn9l/LNT1xG5Tket9yjcanj0rl2I//Gqd0Y/XTkrc79&#10;fO7F2QvCS9ZeCIAAmP03K8+V+Xn68L5bAnDP2k3sJZlfZi8ACHWB/hH9VH143ZE9973d8VfV3yyC&#10;GsTfKOzR25s+s1HNvaSZq8xe1Pa19JGjXz19KPOmmUmSb2obKXeAXj357ov7ZeEU22PctF67ZeHF&#10;Sw/X7WV+SXnOwqlzv6r4PVrSAcst0KSD3txvXya318cdw5w7kF8cQM+8HgOz8iz6l9iLil/vm9vQ&#10;mjTnaZZ/7f0iyL8OoAY27KhvGrsyAK1thP9iezK/lD6IfpqZpPjV0Hg1dOrOq4lTm5mMpUeq3Vw6&#10;qLOXXHpE/zXlKivP7r9OnrHAeujbK0T/7oOO4REhhL7sEBadYze97h/O1x9ld/NRv9+Px1rsj8fv&#10;l9yeGR/7c24PYf9NnxBebHd3d3L/FPZmnvSLf+nu/g23g9/t7m7w2D/wQ/Qc3e7s6u7Wa3R7Ft/T&#10;zx8cb4dyq+so2PXfeTRff4qtn6UPLtNuj+Kznq/H+8f7eu0ktq5F949j6yPddviXe3xOP0uvST9r&#10;b3/vMVzwNP6WcTzvefbXeNKf8Xd+h9vDuT2Sx/q2prUPa01gj+q1h7f7ts5rH8M+gX1ya1j7tNaF&#10;7ZNal+R9Quvi9nGti3jORe0j2X1bI9mjeu1xfG8iz5nYHsA+gd81sDWOn3V13ie3JvP4NJ4zrT2Y&#10;a+Kyw9nsT7G3LCtsT5n3r93adax7/38v4oVT49/b5rWvxr/3bW778feexmNDW1PbZ7emtM/k95/D&#10;daR9Ltc1jOu7iD2CPZKvR7bG99pj25e0xrYvaF3ZHtIa0x7M3zoYPAa3RtT2BXzvvPaF7BHsy1pD&#10;26NbF3A7Iu9LWsPbw8HrQvYw9lC+Hsr3e+6RfO/S9sWty9qXt65oj2mNZo/vtSfxM6dyzVP/v3Cb&#10;AA5D2O9EfH4c8ZE9Ye62J/AzJ/D3TeBvmGp7FLd6bGr73/of3FP7H6zlZ/00/o7/EX/HZ3hsLrin&#10;PZv71Z7Kfd83clvt87jvex63aS/m/n1gex9213OPai/lf7SQ/9Uyfk7ayYdTPNC1joz2Mo7r+iuu&#10;8VPYyX/l9tPcfozH7sHGF/D/mcee3WOP4mvf87hNewH372ldzh7ZTr9vf2x6I9eYfPharkc4yof/&#10;jlv58KE8tga/WYm9ruR399zD22vAaCN7J/t5rv95ntNzT+B703jOtHbCZSe/c1QNl//J7/okv+sX&#10;3H424rKTv28btruRvY79CF8/ws/uucfxvYk8ZyLPncjvGcce9b7gsphrHBiv8RIw+Guu7U+5tv/G&#10;7ce5/SiPLW6dyv9hUHs++072HXx9R2sg+wS+HsDjA/j+gPZivl7M4/vzf5rJ9fyKPDGO36v/k3zq&#10;N+QW2dRHuZ5Deez61q+6prd+ze5if6Zd7X7t61tHtGeyb2bPavVjf4bd1VXtX3fdzOtnsvfnOodz&#10;nX9fu87Xub7/y3V+n9uPxOu8oPX3XUNb/8j+FfsTxKW0P0nsO4zYdRix7bD2pa1Psj/B/lVXtf+x&#10;awSvH87en+tcxXX+c+06/zvX9y7X+b+4/ZN4nStb/9y1vPVb9rvsw9rV/jR+8Jn2KvZq9prWp9mH&#10;sd/tqvZvu1bz+lXs/bnOQb2u85V4ncI1Xeep/I6BXOdAfv9ArqPan26fyvUNYp/BPovrPIvvn8Xz&#10;qv3brjN4/aD9vM75XOff1vCUv7TBU/4ivzkU+5zX+tuuO1o/Z/+SfQR+kvbniG/98Zf++Ev/9qLW&#10;59hHsH/ZVe2fd93D6+ez9wfP8b2u8614nT/ithWvcyy/YwzXOYbfP6b1MXJi2oe2x7b+rD2ePZE9&#10;qXUo+2PsX3ZV++ddE3n9+PdwnYeDyUfZ4pr94/065xKX+1P2J9j6OISt+/9PAAAAAP//AwBQSwEC&#10;LQAUAAYACAAAACEApuZR+wwBAAAVAgAAEwAAAAAAAAAAAAAAAAAAAAAAW0NvbnRlbnRfVHlwZXNd&#10;LnhtbFBLAQItABQABgAIAAAAIQA4/SH/1gAAAJQBAAALAAAAAAAAAAAAAAAAAD0BAABfcmVscy8u&#10;cmVsc1BLAQItABQABgAIAAAAIQAvuocj2C4AAHJVAQAOAAAAAAAAAAAAAAAAADwCAABkcnMvZTJv&#10;RG9jLnhtbFBLAQItABQABgAIAAAAIQCOIglCugAAACEBAAAZAAAAAAAAAAAAAAAAAEAxAABkcnMv&#10;X3JlbHMvZTJvRG9jLnhtbC5yZWxzUEsBAi0AFAAGAAgAAAAhAAmzf8HjAAAADgEAAA8AAAAAAAAA&#10;AAAAAAAAMTIAAGRycy9kb3ducmV2LnhtbFBLAQItABQABgAIAAAAIQAb9Ljz8iwAAGCXAAAUAAAA&#10;AAAAAAAAAAAAAEEzAABkcnMvbWVkaWEvaW1hZ2UxLmVtZlBLBQYAAAAABgAGAHwBAABlYAAAAAA=&#10;">
                      <v:group id="Group 99" o:spid="_x0000_s1027" style="position:absolute;left:3585;width:80963;height:10223" coordsize="80962,1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group id="Group 81" o:spid="_x0000_s1028" style="position:absolute;width:80962;height:10223" coordorigin="254,226" coordsize="80962,1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Freeform 70" o:spid="_x0000_s1029" style="position:absolute;left:254;top:226;width:80962;height:10224;visibility:visible;mso-wrap-style:square;v-text-anchor:top" coordsize="2488,3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LKA8IA&#10;AADaAAAADwAAAGRycy9kb3ducmV2LnhtbESPT4vCMBTE74LfITzBm6YKilajiLK4ICv45+Lt2Tzb&#10;YvMSmqx2v/1GEDwOM/MbZr5sTCUeVPvSsoJBPwFBnFldcq7gfPrqTUD4gKyxskwK/sjDctFuzTHV&#10;9skHehxDLiKEfYoKihBcKqXPCjLo+9YRR+9ma4MhyjqXusZnhJtKDpNkLA2WHBcKdLQuKLsff42C&#10;/e4Q3PC64ct2NHJnfZred+WPUt1Os5qBCNSET/jd/tYKxvC6Em+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8soDwgAAANoAAAAPAAAAAAAAAAAAAAAAAJgCAABkcnMvZG93&#10;bnJldi54bWxQSwUGAAAAAAQABAD1AAAAhwMAAAAA&#10;" path="m2488,21v-204,,-204,,-204,c1994,21,1887,107,1808,137v97,81,229,176,470,176c2336,313,2488,313,2488,313v,-292,,-292,,-292m1354,c,,,,,,,157,,157,,157v1524,,1524,,1524,c1709,157,1769,152,1808,137v,,,,,c1808,137,1808,137,1808,137,1710,57,1548,,1354,e" fillcolor="#bfbfbf" stroked="f">
                            <v:path arrowok="t" o:connecttype="custom" o:connectlocs="2147483646,2147483646;2147483646,2147483646;2147483646,2147483646;2147483646,2147483646;2147483646,2147483646;2147483646,2147483646;2147483646,0;0,0;0,2147483646;2147483646,2147483646;2147483646,2147483646;2147483646,2147483646;2147483646,2147483646;2147483646,0" o:connectangles="0,0,0,0,0,0,0,0,0,0,0,0,0,0"/>
                            <o:lock v:ext="edit" verticies="t"/>
                          </v:shape>
                          <v:shape id="Freeform 71" o:spid="_x0000_s1030" alt="Banner" style="position:absolute;left:254;top:912;width:58837;height:4442;visibility:visible;mso-wrap-style:square;v-text-anchor:top" coordsize="1808,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tU/8MA&#10;AADaAAAADwAAAGRycy9kb3ducmV2LnhtbESPQWvCQBSE74X+h+UJ3urGWmyJriKRlt7E2EOPz+xL&#10;Nm32bchuk/Tfu4LgcZiZb5j1drSN6KnztWMF81kCgrhwuuZKwdfp/ekNhA/IGhvHpOCfPGw3jw9r&#10;TLUb+Eh9HioRIexTVGBCaFMpfWHIop+5ljh6pesshii7SuoOhwi3jXxOkqW0WHNcMNhSZqj4zf+s&#10;go9Fsuuz7/LnUL4M56yivTH5XqnpZNytQAQawz18a39qBa9wvRJvgNx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tU/8MAAADaAAAADwAAAAAAAAAAAAAAAACYAgAAZHJzL2Rv&#10;d25yZXYueG1sUEsFBgAAAAAEAAQA9QAAAIgDAAAAAA==&#10;" path="m1808,116c1698,54,1548,,1354,,,,,,,,,136,,136,,136v1524,,1524,,1524,c1709,136,1769,131,1808,116e" fillcolor="#00a9ce [3204]" stroked="f">
                            <v:path arrowok="t" o:connecttype="custom" o:connectlocs="2147483646,2147483646;2147483646,0;0,0;0,2147483646;2147483646,2147483646;2147483646,2147483646" o:connectangles="0,0,0,0,0,0"/>
                          </v:shape>
                          <v:group id="Group 105" o:spid="_x0000_s1031" style="position:absolute;left:9186;top:3326;width:8853;height:1049" coordorigin="6800,3263" coordsize="8851,10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Freeform 72" o:spid="_x0000_s1032" style="position:absolute;left:6800;top:3556;width:1042;height:717;visibility:visible;mso-wrap-style:square;v-text-anchor:top" coordsize="3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zINcIA&#10;AADaAAAADwAAAGRycy9kb3ducmV2LnhtbESPQYvCMBSE78L+h/AW9iKaugfRairuguziQbD24PHZ&#10;PNvS5qU0Ueu/N4LgcZiZb5jlqjeNuFLnKssKJuMIBHFudcWFguywGc1AOI+ssbFMCu7kYJV8DJYY&#10;a3vjPV1TX4gAYRejgtL7NpbS5SUZdGPbEgfvbDuDPsiukLrDW4CbRn5H0VQarDgslNjSb0l5nV6M&#10;gt39x/Tb9Nhe/sjPTpgNa2lJqa/Pfr0A4an37/Cr/a8VzOF5JdwAmT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zMg1wgAAANoAAAAPAAAAAAAAAAAAAAAAAJgCAABkcnMvZG93&#10;bnJldi54bWxQSwUGAAAAAAQABAD1AAAAhwMAAAAA&#10;" path="m32,c31,8,29,15,26,22v-6,,-6,,-6,c17,9,17,9,17,9,16,7,16,7,16,7v,,,,,c15,9,15,9,15,9,12,22,12,22,12,22v-6,,-6,,-6,c3,15,1,8,,,5,,5,,5,,6,5,7,9,8,13v1,1,1,3,1,4c9,17,9,17,9,17v1,-4,1,-4,1,-4c13,,13,,13,v6,,6,,6,c23,14,23,14,23,14v,3,,3,,3c23,17,23,17,23,17v1,-1,1,-3,1,-4c25,9,26,5,27,r5,xe" fillcolor="#00313c [3205]" stroked="f">
                              <v:path arrowok="t" o:connecttype="custom" o:connectlocs="110421359,0;89717600,76215829;69013874,76215829;58660953,31178875;55210663,24250341;55210663,24250341;51760406,31178875;41408526,76215829;20703726,76215829;0,0;17253469,0;27605348,45036954;31055605,58893989;31055605,58893989;34506937,45036954;44858816,0;65562542,0;79365754,48500683;79365754,58893989;79365754,58893989;82816011,45036954;93167890,0;110421359,0" o:connectangles="0,0,0,0,0,0,0,0,0,0,0,0,0,0,0,0,0,0,0,0,0,0,0"/>
                            </v:shape>
                            <v:shape id="Freeform 73" o:spid="_x0000_s1033" style="position:absolute;left:7969;top:3556;width:1073;height:717;visibility:visible;mso-wrap-style:square;v-text-anchor:top" coordsize="3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JrUsQA&#10;AADbAAAADwAAAGRycy9kb3ducmV2LnhtbESPQWvCQBCF7wX/wzKCl6KberAluooKAaWHNqk/YMiO&#10;STA7m2ZXjf/eORR6m+G9ee+b1WZwrbpRHxrPBt5mCSji0tuGKwOnn2z6ASpEZIutZzLwoACb9ehl&#10;han1d87pVsRKSQiHFA3UMXap1qGsyWGY+Y5YtLPvHUZZ+0rbHu8S7lo9T5KFdtiwNNTY0b6m8lJc&#10;nYH33O7o8+s7vv4e9T4/LbLiGjJjJuNhuwQVaYj/5r/rgxV8oZdfZAC9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ya1LEAAAA2wAAAA8AAAAAAAAAAAAAAAAAmAIAAGRycy9k&#10;b3ducmV2LnhtbFBLBQYAAAAABAAEAPUAAACJAwAAAAA=&#10;" path="m33,c31,8,29,15,26,22v-6,,-6,,-6,c17,9,17,9,17,9,16,7,16,7,16,7v,,,,,c16,9,16,9,16,9,12,22,12,22,12,22v-6,,-6,,-6,c4,15,1,8,,,5,,5,,5,,6,5,7,9,9,13v,1,,3,,4c9,17,9,17,9,17v1,-4,1,-4,1,-4c14,,14,,14,v5,,5,,5,c23,14,23,14,23,14v1,3,1,3,1,3c24,17,24,17,24,17v,-1,,-3,1,-4c26,9,27,5,28,r5,xe" fillcolor="#00313c [3205]" stroked="f">
                              <v:path arrowok="t" o:connecttype="custom" o:connectlocs="113457167,0;89390297,76215829;68761514,76215829;58447123,31178875;55010044,24250341;55010044,24250341;55010044,31178875;41257533,76215829;20628783,76215829;0,0;17190631,0;30943141,45036954;30943141,58893989;30943141,58893989;34381294,45036954;48133805,0;65323395,0;79075906,48500683;82514025,58893989;82514025,58893989;85952145,45036954;96266536,0;113457167,0" o:connectangles="0,0,0,0,0,0,0,0,0,0,0,0,0,0,0,0,0,0,0,0,0,0,0"/>
                            </v:shape>
                            <v:shape id="Freeform 74" o:spid="_x0000_s1034" style="position:absolute;left:9144;top:3556;width:1073;height:717;visibility:visible;mso-wrap-style:square;v-text-anchor:top" coordsize="3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7OycIA&#10;AADbAAAADwAAAGRycy9kb3ducmV2LnhtbERPzWrCQBC+F3yHZQq9FN3YQ1qiq1QhoPTQJvUBhuyY&#10;BLOzMbv58e27BcHbfHy/s95OphEDda62rGC5iEAQF1bXXCo4/abzDxDOI2tsLJOCGznYbmZPa0y0&#10;HTmjIfelCCHsElRQed8mUrqiIoNuYVviwJ1tZ9AH2JVSdziGcNPItyiKpcGaQ0OFLe0rKi55bxS8&#10;Z3pHX98//vV6lPvsFKd571KlXp6nzxUIT5N/iO/ugw7zl/D/SzhA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vs7JwgAAANsAAAAPAAAAAAAAAAAAAAAAAJgCAABkcnMvZG93&#10;bnJldi54bWxQSwUGAAAAAAQABAD1AAAAhwMAAAAA&#10;" path="m33,c31,8,29,15,27,22v-6,,-6,,-6,c17,9,17,9,17,9,16,7,16,7,16,7v,,,,,c16,9,16,9,16,9,13,22,13,22,13,22v-7,,-7,,-7,c4,15,2,8,,,6,,6,,6,,7,5,8,9,9,13v,1,,3,1,4c10,17,10,17,10,17v1,-4,1,-4,1,-4c14,,14,,14,v5,,5,,5,c23,14,23,14,23,14v1,3,1,3,1,3c24,17,24,17,24,17v,-1,1,-3,1,-4c26,9,27,5,28,r5,xe" fillcolor="#00313c [3205]" stroked="f">
                              <v:path arrowok="t" o:connecttype="custom" o:connectlocs="113457167,0;92828416,76215829;72199634,76215829;58447123,31178875;55010044,24250341;55010044,24250341;55010044,31178875;44695685,76215829;20628783,76215829;0,0;20628783,0;30943141,45036954;34381294,58893989;34381294,58893989;37819413,45036954;48133805,0;65323395,0;79075906,48500683;82514025,58893989;82514025,58893989;85952145,45036954;96266536,0;113457167,0" o:connectangles="0,0,0,0,0,0,0,0,0,0,0,0,0,0,0,0,0,0,0,0,0,0,0"/>
                            </v:shape>
                            <v:oval id="Oval 75" o:spid="_x0000_s1035" style="position:absolute;left:10312;top:4044;width:229;height: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8MrsQA&#10;AADbAAAADwAAAGRycy9kb3ducmV2LnhtbERPTWvCQBC9F/wPyxS8FN2oIJK6StUoQg+lmkOPQ3ZM&#10;QrKzMbtq9Nd3hUJv83ifM192phZXal1pWcFoGIEgzqwuOVeQHreDGQjnkTXWlknBnRwsF72XOcba&#10;3vibrgefixDCLkYFhfdNLKXLCjLohrYhDtzJtgZ9gG0udYu3EG5qOY6iqTRYcmgosKF1QVl1uBgF&#10;1SPZnMfJ8fzzlp4+069VtRtxolT/tft4B+Gp8//iP/deh/kTeP4SDp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fDK7EAAAA2wAAAA8AAAAAAAAAAAAAAAAAmAIAAGRycy9k&#10;b3ducmV2LnhtbFBLBQYAAAAABAAEAPUAAACJAwAAAAA=&#10;" fillcolor="#00313c [3205]" stroked="f"/>
                            <v:shape id="Freeform 76" o:spid="_x0000_s1036" style="position:absolute;left:10674;top:3556;width:552;height:717;visibility:visible;mso-wrap-style:square;v-text-anchor:top" coordsize="1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sAA&#10;AADbAAAADwAAAGRycy9kb3ducmV2LnhtbERP22oCMRB9L/QfwhR8q9mKFlmNUgRBRIV6wddhM+4G&#10;N5Mlibr69aZQ8G0O5zrjaWtrcSUfjGMFX90MBHHhtOFSwX43/xyCCBFZY+2YFNwpwHTy/jbGXLsb&#10;/9J1G0uRQjjkqKCKscmlDEVFFkPXNcSJOzlvMSboS6k93lK4rWUvy76lRcOpocKGZhUV5+3FKljj&#10;wJkMz6vl8fDQvjDzzcHVSnU+2p8RiEhtfIn/3Qud5vfh75d0gJ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fsAAAADbAAAADwAAAAAAAAAAAAAAAACYAgAAZHJzL2Rvd25y&#10;ZXYueG1sUEsFBgAAAAAEAAQA9QAAAIUDAAAAAA==&#10;" path="m17,21v-3,1,-5,1,-7,1c3,22,,18,,12,,4,5,,11,v2,,4,,5,1c15,5,15,5,15,5,14,5,13,4,11,4,8,4,6,7,6,11v,5,2,7,5,7c13,18,14,18,16,17r1,4xe" fillcolor="#00313c [3205]" stroked="f">
                              <v:path arrowok="t" o:connecttype="custom" o:connectlocs="58246975,72751024;34262867,76215829;0,41572181;37689456,0;54820354,3464805;51394804,17321840;37689456,13857035;20557519,38108452;37689456,62358794;54820354,58893989;58246975,72751024" o:connectangles="0,0,0,0,0,0,0,0,0,0,0"/>
                            </v:shape>
                            <v:shape id="Freeform 77" o:spid="_x0000_s1037" style="position:absolute;left:11322;top:3556;width:520;height:755;visibility:visible;mso-wrap-style:square;v-text-anchor:top" coordsize="1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fAwcAA&#10;AADbAAAADwAAAGRycy9kb3ducmV2LnhtbERPzWrCQBC+F3yHZQRvdWPBtkRXkUIhCh5MfYAhOyYx&#10;2dmYnWp8e7cg9DYf3+8s14Nr1ZX6UHs2MJsmoIgLb2suDRx/vl8/QQVBtth6JgN3CrBejV6WmFp/&#10;4wNdcylVDOGQooFKpEu1DkVFDsPUd8SRO/neoUTYl9r2eIvhrtVvSfKuHdYcGyrs6Kuiosl/nYE5&#10;73cfWXPcS1PstmWWy+WsrTGT8bBZgBIa5F/8dGc2zp/D3y/xAL1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jfAwcAAAADbAAAADwAAAAAAAAAAAAAAAACYAgAAZHJzL2Rvd25y&#10;ZXYueG1sUEsFBgAAAAAEAAQA9QAAAIUDAAAAAA==&#10;" path="m7,23c5,23,3,22,,22,1,17,1,17,1,17v2,1,4,1,6,1c9,18,10,18,10,16,10,15,9,14,6,13,3,12,1,10,1,7,1,3,4,,9,v2,,4,,5,1c14,5,14,5,14,5,12,4,11,4,9,4,7,4,6,5,6,6v,2,1,2,4,3c14,10,16,12,16,15v,5,-4,8,-9,8xe" fillcolor="#00313c [3205]" stroked="f">
                              <v:path arrowok="t" o:connecttype="custom" o:connectlocs="24062448,81425207;0,77885472;3437038,60183446;24062448,63724265;34374600,56643678;20624338,46023323;3437038,24781529;30936523,0;48123823,3539768;48123823,17700942;30936523,14161174;20624338,21241794;34374600,31862149;54998938,53103910;24062448,81425207" o:connectangles="0,0,0,0,0,0,0,0,0,0,0,0,0,0,0"/>
                            </v:shape>
                            <v:shape id="Freeform 78" o:spid="_x0000_s1038" style="position:absolute;left:11938;top:3263;width:298;height:1010;visibility:visible;mso-wrap-style:square;v-text-anchor:top" coordsize="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nI+sIA&#10;AADbAAAADwAAAGRycy9kb3ducmV2LnhtbERP3WrCMBS+H/gO4QjeyEznNhmdqQxBEQbC1Ac4NGdp&#10;a3NSk1jr2y+Dwe7Ox/d7lqvBtqInH2rHCp5mGQji0umajYLTcfP4BiJEZI2tY1JwpwCrYvSwxFy7&#10;G39Rf4hGpBAOOSqoYuxyKUNZkcUwcx1x4r6dtxgT9EZqj7cUbls5z7KFtFhzaqiwo3VF5flwtQri&#10;fvu8eTW9f5m23aXJmunVfO6VmoyHj3cQkYb4L/5z73Sav4DfX9IBsv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6cj6wgAAANsAAAAPAAAAAAAAAAAAAAAAAJgCAABkcnMvZG93&#10;bnJldi54bWxQSwUGAAAAAAQABAD1AAAAhwMAAAAA&#10;" path="m3,31c3,13,3,13,3,13,,13,,13,,13,,9,,9,,9v8,,8,,8,c8,31,8,31,8,31r-5,xm6,6c4,6,2,5,2,3,2,1,4,,6,,8,,9,1,9,3,9,5,8,6,6,6xe" fillcolor="#00313c [3205]" stroked="f">
                              <v:path arrowok="t" o:connecttype="custom" o:connectlocs="10906436,107174195;10906436,44943860;0,44943860;0,31114646;29084966,31114646;29084966,107174195;10906436,107174195;21813997,20743804;7270968,10371885;21813997,0;32720433,10371885;21813997,20743804" o:connectangles="0,0,0,0,0,0,0,0,0,0,0,0"/>
                              <o:lock v:ext="edit" verticies="t"/>
                            </v:shape>
                            <v:shape id="Freeform 79" o:spid="_x0000_s1039" style="position:absolute;left:12426;top:3556;width:426;height:717;visibility:visible;mso-wrap-style:square;v-text-anchor:top" coordsize="1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5R6cAA&#10;AADbAAAADwAAAGRycy9kb3ducmV2LnhtbERPS4vCMBC+L/gfwgje1lTFXalGEbEge9MVvA7N2Bab&#10;SW3Sh/76jSDsbT6+56w2vSlFS7UrLCuYjCMQxKnVBWcKzr/J5wKE88gaS8uk4EEONuvBxwpjbTs+&#10;UnvymQgh7GJUkHtfxVK6NCeDbmwr4sBdbW3QB1hnUtfYhXBTymkUfUmDBYeGHCva5ZTeTo1RMGtc&#10;0k4u5j4/R0l7bX46/dxnSo2G/XYJwlPv/8Vv90GH+d/w+iUc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y5R6cAAAADbAAAADwAAAAAAAAAAAAAAAACYAgAAZHJzL2Rvd25y&#10;ZXYueG1sUEsFBgAAAAAEAAQA9QAAAIUDAAAAAA==&#10;" path="m12,5v,,-1,,-2,c9,5,7,6,5,9v,13,,13,,13c,22,,22,,22,,,,,,,4,,4,,4,,5,4,5,4,5,4,7,1,8,,10,v1,,2,,3,l12,5xe" fillcolor="#00313c [3205]" stroked="f">
                              <v:path arrowok="t" o:connecttype="custom" o:connectlocs="42171149,17321840;35143001,17321840;17570960,31178875;17570960,76215829;0,76215829;0,0;14057410,0;17570960,13857035;35143001,0;45685780,0;42171149,17321840" o:connectangles="0,0,0,0,0,0,0,0,0,0,0"/>
                            </v:shape>
                            <v:shape id="Freeform 80" o:spid="_x0000_s1040" style="position:absolute;left:12947;top:3556;width:718;height:755;visibility:visible;mso-wrap-style:square;v-text-anchor:top" coordsize="2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W0oMIA&#10;AADbAAAADwAAAGRycy9kb3ducmV2LnhtbESPQUsDQQyF74L/YUjBm52tipRtp0WkonjStge9hZ10&#10;Z3Ens8zE7frvzUHwlvBe3vuy3k6xNyPl0iV2sJhXYIib5DtuHRwPT9dLMEWQPfaJycEPFdhuLi/W&#10;WPt05nca99IaDeFSo4MgMtTWliZQxDJPA7Fqp5Qjiq65tT7jWcNjb2+q6t5G7FgbAg70GKj52n9H&#10;B8PHuHsT3rUlh+r5Fu/wc5RX565m08MKjNAk/+a/6xev+Aqrv+gAd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VbSgwgAAANsAAAAPAAAAAAAAAAAAAAAAAJgCAABkcnMvZG93&#10;bnJldi54bWxQSwUGAAAAAAQABAD1AAAAhwMAAAAA&#10;" path="m11,23c3,23,,18,,12,,4,4,,11,v7,,11,4,11,11c22,18,18,23,11,23xm11,4c7,4,5,7,5,11v,4,2,7,6,7c15,18,16,15,16,11,16,7,15,4,11,4xe" fillcolor="#00313c [3205]" stroked="f">
                              <v:path arrowok="t" o:connecttype="custom" o:connectlocs="38214799,81425207;0,42482471;38214799,0;76428554,38942736;38214799,81425207;38214799,14161174;17370182,38942736;38214799,63724265;55583937,38942736;38214799,14161174" o:connectangles="0,0,0,0,0,0,0,0,0,0"/>
                              <o:lock v:ext="edit" verticies="t"/>
                            </v:shape>
                            <v:oval id="Oval 81" o:spid="_x0000_s1041" style="position:absolute;left:13830;top:4044;width:190;height: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7RMQA&#10;AADbAAAADwAAAGRycy9kb3ducmV2LnhtbERPTWvCQBC9F/wPyxS8FN3oQTR1lapRhB5KNYceh+yY&#10;hGRnY3bV6K/vCoXe5vE+Z77sTC2u1LrSsoLRMAJBnFldcq4gPW4HUxDOI2usLZOCOzlYLnovc4y1&#10;vfE3XQ8+FyGEXYwKCu+bWEqXFWTQDW1DHLiTbQ36ANtc6hZvIdzUchxFE2mw5NBQYEPrgrLqcDEK&#10;qkeyOY+T4/nnLT19pl+rajfiRKn+a/fxDsJT5//Ff+69DvNn8PwlHC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3O0TEAAAA2wAAAA8AAAAAAAAAAAAAAAAAmAIAAGRycy9k&#10;b3ducmV2LnhtbFBLBQYAAAAABAAEAPUAAACJAwAAAAA=&#10;" fillcolor="#00313c [3205]" stroked="f"/>
                            <v:shape id="Freeform 82" o:spid="_x0000_s1042" style="position:absolute;left:14217;top:3556;width:584;height:755;visibility:visible;mso-wrap-style:square;v-text-anchor:top" coordsize="18,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gJvsAA&#10;AADbAAAADwAAAGRycy9kb3ducmV2LnhtbERPTWvCQBC9F/wPywi9BN2YQynRVUQpCF5sVPQ4ZMck&#10;mJ0N2amm/949FHp8vO/FanCtelAfGs8GZtMUFHHpbcOVgdPxa/IJKgiyxdYzGfilAKvl6G2BufVP&#10;/qZHIZWKIRxyNFCLdLnWoazJYZj6jjhyN987lAj7StsenzHctTpL0w/tsOHYUGNHm5rKe/HjDNA1&#10;uTTFLNmftkl2dceqPYicjXkfD+s5KKFB/sV/7p01kMX18Uv8AXr5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zgJvsAAAADbAAAADwAAAAAAAAAAAAAAAACYAgAAZHJzL2Rvd25y&#10;ZXYueG1sUEsFBgAAAAAEAAQA9QAAAIUDAAAAAA==&#10;" path="m14,22v,-2,,-2,,-2c12,22,10,23,7,23,2,23,,20,,16,,11,4,9,10,9v3,,3,,3,c13,8,13,8,13,8,13,5,12,4,8,4,6,4,4,4,2,5,1,1,1,1,1,1,3,,6,,9,v7,,9,3,9,7c18,22,18,22,18,22r-4,xm13,12v-3,,-3,,-3,c7,12,5,14,5,16v,1,1,3,3,3c10,19,12,18,13,17r,-5xe" fillcolor="#00313c [3205]" stroked="f">
                              <v:path arrowok="t" o:connecttype="custom" o:connectlocs="47829957,77885472;47829957,70804852;23914962,81425207;0,56643678;34164552,31862149;44413070,31862149;44413070,28321297;27330811,14161174;6832703,17700942;3416887,3539768;30747665,0;61495330,24781529;61495330,77885472;47829957,77885472;44413070,42482471;34164552,42482471;17082260,56643678;27330811,67264033;44413070,60183446;44413070,42482471" o:connectangles="0,0,0,0,0,0,0,0,0,0,0,0,0,0,0,0,0,0,0,0"/>
                              <o:lock v:ext="edit" verticies="t"/>
                            </v:shape>
                            <v:shape id="Freeform 83" o:spid="_x0000_s1043" style="position:absolute;left:15030;top:3556;width:622;height:755;visibility:visible;mso-wrap-style:square;v-text-anchor:top" coordsize="19,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tRZ8UA&#10;AADbAAAADwAAAGRycy9kb3ducmV2LnhtbESPQWvCQBSE7wX/w/IEL0U3ycFodBOkIFjopbYXb8/s&#10;Mwlm34bs1sT++m5B8DjMzDfMthhNK27Uu8aygngRgSAurW64UvD9tZ+vQDiPrLG1TAru5KDIJy9b&#10;zLQd+JNuR1+JAGGXoYLa+y6T0pU1GXQL2xEH72J7gz7IvpK6xyHATSuTKFpKgw2HhRo7equpvB5/&#10;jIL9Ov14vaYVvv+e2/EwpKcmXXZKzabjbgPC0+if4Uf7oBUkMfx/CT9A5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K1FnxQAAANsAAAAPAAAAAAAAAAAAAAAAAJgCAABkcnMv&#10;ZG93bnJldi54bWxQSwUGAAAAAAQABAD1AAAAigMAAAAA&#10;" path="m15,22v,-3,,-3,,-3c12,22,10,23,7,23,2,23,,19,,14,,,,,,,5,,5,,5,v,13,,13,,13c5,16,6,18,9,18v2,,3,-1,5,-3c14,,14,,14,v5,,5,,5,c19,22,19,22,19,22r-4,xe" fillcolor="#00313c [3205]" stroked="f">
                              <v:path arrowok="t" o:connecttype="custom" o:connectlocs="52651580,77885472;52651580,67264033;24570899,81425207;0,49563091;0,0;17550188,0;17550188,46023323;31590529,63724265;49141765,53103910;49141765,0;66691953,0;66691953,77885472;52651580,77885472" o:connectangles="0,0,0,0,0,0,0,0,0,0,0,0,0"/>
                            </v:shape>
                          </v:group>
                          <v:shape id="Freeform 84" o:spid="_x0000_s1044" style="position:absolute;left:59091;top:912;width:22125;height:8883;visibility:visible;mso-wrap-style:square;v-text-anchor:top" coordsize="680,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I3MsAA&#10;AADbAAAADwAAAGRycy9kb3ducmV2LnhtbESPT4vCMBTE78J+h/AEbza1sCLVKLKwUA978N/90bxt&#10;SpuXkkTtfvuNIHgcZuY3zGY32l7cyYfWsYJFloMgrp1uuVFwOX/PVyBCRNbYOyYFfxRgt/2YbLDU&#10;7sFHup9iIxKEQ4kKTIxDKWWoDVkMmRuIk/frvMWYpG+k9vhIcNvLIs+X0mLLacHgQF+G6u50swri&#10;Z+8qfbW+q34OY2W65Z4JlZpNx/0aRKQxvsOvdqUVFAU8v6QfIL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PI3MsAAAADbAAAADwAAAAAAAAAAAAAAAACYAgAAZHJzL2Rvd25y&#10;ZXYueG1sUEsFBgAAAAAEAAQA9QAAAIUDAAAAAA==&#10;" path="m476,c186,,79,86,,116v128,73,229,156,470,156c528,272,680,272,680,272,680,,680,,680,l476,xe" fillcolor="#fbfeff [3212]" stroked="f">
                            <v:path arrowok="t" o:connecttype="custom" o:connectlocs="2147483646,0;0,2147483646;2147483646,2147483646;2147483646,2147483646;2147483646,0;2147483646,0" o:connectangles="0,0,0,0,0,0"/>
                          </v:shape>
                          <v:shape id="Freeform 104" o:spid="_x0000_s1045" alt="CSIRO Logo" style="position:absolute;left:59103;top:929;width:22106;height:8861;visibility:visible;mso-wrap-style:square;v-text-anchor:top" coordsize="680,2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iZAMAA&#10;AADbAAAADwAAAGRycy9kb3ducmV2LnhtbESPQYvCMBSE7wv+h/AEb9tUBVmrUURQvKmt4PXRPNtq&#10;81KaqPXfG0HY4zAz3zDzZWdq8aDWVZYVDKMYBHFudcWFglO2+f0D4TyyxtoyKXiRg+Wi9zPHRNsn&#10;H+mR+kIECLsEFZTeN4mULi/JoItsQxy8i20N+iDbQuoWnwFuajmK44k0WHFYKLGhdUn5Lb0bBfvJ&#10;fX9ZT282T5vtga7nzEubKTXod6sZCE+d/w9/2zutYDSGz5fwA+Ti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WiZAMAAAADbAAAADwAAAAAAAAAAAAAAAACYAgAAZHJzL2Rvd25y&#10;ZXYueG1sUEsFBgAAAAAEAAQA9QAAAIUDAAAAAA==&#10;" adj="-11796480,,5400" path="m476,c186,,79,86,,116v128,73,229,156,470,156c528,272,680,272,680,272,680,,680,,680,l476,xe" fillcolor="#f8f8f8" stroked="f">
                            <v:stroke joinstyle="miter"/>
                            <v:formulas/>
                            <v:path arrowok="t" o:connecttype="custom" o:connectlocs="2147483646,0;0,2147483646;2147483646,2147483646;2147483646,2147483646;2147483646,0;2147483646,0" o:connectangles="0,0,0,0,0,0" textboxrect="0,0,680,272"/>
                            <v:textbox>
                              <w:txbxContent>
                                <w:p w14:paraId="48009E2C" w14:textId="77777777" w:rsidR="00162B76" w:rsidRPr="007367A7" w:rsidRDefault="00162B76" w:rsidP="00401C9F">
                                  <w:pPr>
                                    <w:rPr>
                                      <w:rFonts w:eastAsia="Times New Roman"/>
                                      <w:color w:val="00A9CE" w:themeColor="accent1"/>
                                    </w:rPr>
                                  </w:pPr>
                                </w:p>
                              </w:txbxContent>
                            </v:textbox>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0" o:spid="_x0000_s1046" type="#_x0000_t75" style="position:absolute;left:65836;top:863;width:8941;height:87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ohRDEAAAA2wAAAA8AAABkcnMvZG93bnJldi54bWxEj0FrAjEUhO8F/0N4grearRStW6OIIJSy&#10;RbQ96O1189ws3bysm6jpv28EocdhZr5hZotoG3GhzteOFTwNMxDEpdM1Vwq+PtePLyB8QNbYOCYF&#10;v+RhMe89zDDX7spbuuxCJRKEfY4KTAhtLqUvDVn0Q9cSJ+/oOoshya6SusNrgttGjrJsLC3WnBYM&#10;trQyVP7szlbBd3Fq9ns3HW9M/Ih4eC+OEy6UGvTj8hVEoBj+w/f2m1Yweobbl/QD5Pw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HohRDEAAAA2wAAAA8AAAAAAAAAAAAAAAAA&#10;nwIAAGRycy9kb3ducmV2LnhtbFBLBQYAAAAABAAEAPcAAACQAwAAAAA=&#10;">
                          <v:imagedata r:id="rId10" o:title=""/>
                          <v:path arrowok="t"/>
                        </v:shape>
                      </v:group>
                      <v:group id="Group 69" o:spid="_x0000_s1047" style="position:absolute;top:58987;width:93818;height:42291" coordsize="93818,422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Rectangle 68" o:spid="_x0000_s1048" alt="Border" style="position:absolute;left:5257;top:10287;width:75990;height:32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yolcMA&#10;AADbAAAADwAAAGRycy9kb3ducmV2LnhtbESPS4vCQBCE74L/YWhhbzrRxQfRUWRR0b35iOcm0ybB&#10;TE82M2r8946w4LGoqq+o2aIxpbhT7QrLCvq9CARxanXBmYLTcd2dgHAeWWNpmRQ8ycFi3m7NMNb2&#10;wXu6H3wmAoRdjApy76tYSpfmZND1bEUcvIutDfog60zqGh8Bbko5iKKRNFhwWMixop+c0uvhZhTc&#10;huPdqjn/bb6TKBn/JuVw6zeVUl+dZjkF4anxn/B/e6sVDEbw/hJ+gJ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yolcMAAADbAAAADwAAAAAAAAAAAAAAAACYAgAAZHJzL2Rv&#10;d25yZXYueG1sUEsFBgAAAAAEAAQA9QAAAIgDAAAAAA==&#10;" fillcolor="#fbfeff [3212]" stroked="f" strokeweight="2pt"/>
                        <v:group id="Group 67" o:spid="_x0000_s1049" style="position:absolute;width:93818;height:26426" coordsize="93818,26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Freeform 115" o:spid="_x0000_s1050" alt="Border" style="position:absolute;width:47104;height:12071;visibility:visible;mso-wrap-style:square;v-text-anchor:top" coordsize="1458,3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3t1sIA&#10;AADbAAAADwAAAGRycy9kb3ducmV2LnhtbERPz2vCMBS+D/wfwhO8zdQOZHRGEcs2D8I2Nz0/mmfT&#10;rXkpSVq7/345DDx+fL9Xm9G2YiAfGscKFvMMBHHldMO1gq/P5/tHECEia2wdk4JfCrBZT+5WWGh3&#10;5Q8ajrEWKYRDgQpMjF0hZagMWQxz1xEn7uK8xZigr6X2eE3htpV5li2lxYZTg8GOdoaqn2NvFfiQ&#10;m7fX8nTJ+++X9+HUl+dDXyo1m47bJxCRxngT/7v3WsFDWp++p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ve3WwgAAANsAAAAPAAAAAAAAAAAAAAAAAJgCAABkcnMvZG93&#10;bnJldi54bWxQSwUGAAAAAAQABAD1AAAAhwMAAAAA&#10;" path="m1458,321c1158,150,746,,214,,,,,,,,,374,,374,,374v680,,680,,680,c1186,374,1351,362,1458,321e" fillcolor="#00313c [3205]" stroked="f">
                            <v:path arrowok="t" o:connecttype="custom" o:connectlocs="2147483646,2147483646;2147483646,0;0,0;0,2147483646;2147483646,2147483646;2147483646,2147483646" o:connectangles="0,0,0,0,0,0"/>
                          </v:shape>
                          <v:shape id="Freeform 116" o:spid="_x0000_s1051" alt="Border" style="position:absolute;top:14031;width:21545;height:6197;visibility:visible;mso-wrap-style:square;v-text-anchor:top" coordsize="667,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NDbcQA&#10;AADbAAAADwAAAGRycy9kb3ducmV2LnhtbESPQWvCQBSE70L/w/IKvTUbU5A2uglBsNSb1Qp6e2Sf&#10;STD7NuxuNfXXdwsFj8PMN8MsytH04kLOd5YVTJMUBHFtdceNgq/d6vkVhA/IGnvLpOCHPJTFw2SB&#10;ubZX/qTLNjQilrDPUUEbwpBL6euWDPrEDsTRO1lnMETpGqkdXmO56WWWpjNpsOO40OJAy5bq8/bb&#10;KHixx72uutt7tXG0toe3IZsd10o9PY7VHESgMdzD//SHjlwGf1/iD5D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DQ23EAAAA2wAAAA8AAAAAAAAAAAAAAAAAmAIAAGRycy9k&#10;b3ducmV2LnhtbFBLBQYAAAAABAAEAPUAAACJAwAAAAA=&#10;" path="m667,165c513,77,302,,29,,,,,,,,,192,,192,,192v268,,268,,268,c528,192,612,186,667,165e" fillcolor="#00a9ce [3204]" stroked="f">
                            <v:path arrowok="t" o:connecttype="custom" o:connectlocs="2147483646,2147483646;2147483646,0;0,0;0,2147483646;2147483646,2147483646;2147483646,2147483646" o:connectangles="0,0,0,0,0,0"/>
                          </v:shape>
                          <v:shape id="Freeform 117" o:spid="_x0000_s1052" alt="Border" style="position:absolute;left:21441;top:14031;width:72269;height:12395;visibility:visible;mso-wrap-style:square;v-text-anchor:top" coordsize="2237,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rmsQA&#10;AADbAAAADwAAAGRycy9kb3ducmV2LnhtbESPzWrDMBCE74W8g9hCbo2cJoTiWg5JITjQU9yCr4u1&#10;/qHWylhK7Pjpq0Chx2FmvmGS/WQ6caPBtZYVrFcRCOLS6pZrBd9fp5c3EM4ja+wsk4I7Odini6cE&#10;Y21HvtAt97UIEHYxKmi872MpXdmQQbeyPXHwKjsY9EEOtdQDjgFuOvkaRTtpsOWw0GBPHw2VP/nV&#10;KMj6SzUeD4XN6fS5nndzsa05U2r5PB3eQXia/H/4r33WCjYbeHwJP0C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B65rEAAAA2wAAAA8AAAAAAAAAAAAAAAAAmAIAAGRycy9k&#10;b3ducmV2LnhtbFBLBQYAAAAABAAEAPUAAACJAwAAAAA=&#10;" path="m669,c262,,112,122,,165,180,268,322,384,661,384v82,,1576,,1576,c2237,,2237,,2237,l669,xe" fillcolor="#00a9ce [3204]" stroked="f">
                            <v:path arrowok="t" o:connecttype="custom" o:connectlocs="2147483646,0;0,2147483646;2147483646,2147483646;2147483646,2147483646;2147483646,0;2147483646,0" o:connectangles="0,0,0,0,0,0"/>
                          </v:shape>
                          <v:shape id="Freeform 118" o:spid="_x0000_s1053" alt="border" style="position:absolute;left:46981;width:46837;height:24180;visibility:visible;mso-wrap-style:square;v-text-anchor:top" coordsize="1450,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YI48QA&#10;AADbAAAADwAAAGRycy9kb3ducmV2LnhtbESPUWvCMBSF3wX/Q7jC3jR1gzA70+IcgyLsYeoPuDR3&#10;bbW5CU2mnb/eDAZ7PJxzvsNZl6PtxYWG0DnWsFxkIIhrZzpuNBwP7/NnECEiG+wdk4YfClAW08ka&#10;c+Ou/EmXfWxEgnDIUUMbo8+lDHVLFsPCeeLkfbnBYkxyaKQZ8JrgtpePWaakxY7TQoueti3V5/23&#10;1aC2WL2+nSq/++CVP91so3Zqo/XDbNy8gIg0xv/wX7syGp4U/H5JP0AW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2COPEAAAA2wAAAA8AAAAAAAAAAAAAAAAAmAIAAGRycy9k&#10;b3ducmV2LnhtbFBLBQYAAAAABAAEAPUAAACJAwAAAAA=&#10;" path="m1306,c512,,218,238,,321,351,522,628,749,1291,749v159,,155,,155,c1446,,1446,,1446,l1306,xe" fillcolor="#00313c [3205]" stroked="f">
                            <v:path arrowok="t" o:connecttype="custom" o:connectlocs="2147483646,0;0,2147483646;2147483646,2147483646;2147483646,2147483646;2147483646,0;2147483646,0" o:connectangles="0,0,0,0,0,0"/>
                          </v:shape>
                          <v:shape id="Freeform 119" o:spid="_x0000_s1054" style="position:absolute;top:22702;width:71170;height:1422;visibility:visible;mso-wrap-style:square;v-text-anchor:top" coordsize="2203,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Inq8MA&#10;AADbAAAADwAAAGRycy9kb3ducmV2LnhtbESP3WoCMRSE7wu+QziCdzWrtSqrUURoEaQX/jzAYXPc&#10;LG5OliS6a5/eCIVeDjPzDbNcd7YWd/KhcqxgNMxAEBdOV1wqOJ++3ucgQkTWWDsmBQ8KsF713paY&#10;a9fyge7HWIoE4ZCjAhNjk0sZCkMWw9A1xMm7OG8xJulLqT22CW5rOc6yqbRYcVow2NDWUHE93qyC&#10;3f73mw9XPfqczjfG/0x0MW6jUoN+t1mAiNTF//Bfe6cVfMzg9SX9AL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mInq8MAAADbAAAADwAAAAAAAAAAAAAAAACYAgAAZHJzL2Rv&#10;d25yZXYueG1sUEsFBgAAAAAEAAQA9QAAAIgDAAAAAA==&#10;" path="m2203,38c2169,21,2120,,2058,,,,,,,,,44,,44,,44v2112,,2112,,2112,c2112,44,2193,40,2203,38e" fillcolor="#00313c [3205]" stroked="f">
                            <v:path arrowok="t" o:connecttype="custom" o:connectlocs="2147483646,2147483646;2147483646,0;0,0;0,2147483646;2147483646,2147483646;2147483646,2147483646" o:connectangles="0,0,0,0,0,0"/>
                          </v:shape>
                          <v:shape id="Freeform 120" o:spid="_x0000_s1055" style="position:absolute;left:71102;top:22702;width:22644;height:2838;visibility:visible;mso-wrap-style:square;v-text-anchor:top" coordsize="70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HEkboA&#10;AADbAAAADwAAAGRycy9kb3ducmV2LnhtbERPSwrCMBDdC94hjOBOUz+IVKOIIOpSrfuhGdtiMwlN&#10;tPX2ZiG4fLz/etuZWryp8ZVlBZNxAoI4t7riQkF2O4yWIHxA1lhbJgUf8rDd9HtrTLVt+ULvayhE&#10;DGGfooIyBJdK6fOSDPqxdcSRe9jGYIiwKaRusI3hppbTJFlIgxXHhhId7UvKn9eXUWDc/Jzd3aO6&#10;7Y8t4yFLuD09lRoOut0KRKAu/MU/90krmMWx8Uv8AXLzBQAA//8DAFBLAQItABQABgAIAAAAIQDw&#10;94q7/QAAAOIBAAATAAAAAAAAAAAAAAAAAAAAAABbQ29udGVudF9UeXBlc10ueG1sUEsBAi0AFAAG&#10;AAgAAAAhADHdX2HSAAAAjwEAAAsAAAAAAAAAAAAAAAAALgEAAF9yZWxzLy5yZWxzUEsBAi0AFAAG&#10;AAgAAAAhADMvBZ5BAAAAOQAAABAAAAAAAAAAAAAAAAAAKQIAAGRycy9zaGFwZXhtbC54bWxQSwEC&#10;LQAUAAYACAAAACEAwoHEkboAAADbAAAADwAAAAAAAAAAAAAAAACYAgAAZHJzL2Rvd25yZXYueG1s&#10;UEsFBgAAAAAEAAQA9QAAAH8DAAAAAA==&#10;" path="m153,c60,,26,28,,38,41,61,74,88,151,88v550,,550,,550,c701,,701,,701,l153,xe" stroked="f">
                            <v:path arrowok="t" o:connecttype="custom" o:connectlocs="2147483646,0;0,2147483646;2147483646,2147483646;2147483646,2147483646;2147483646,0;2147483646,0" o:connectangles="0,0,0,0,0,0"/>
                          </v:shape>
                          <v:shape id="Freeform 122" o:spid="_x0000_s1056" style="position:absolute;top:18445;width:60090;height:2807;visibility:visible;mso-wrap-style:square;v-text-anchor:top" coordsize="1860,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bO48MA&#10;AADbAAAADwAAAGRycy9kb3ducmV2LnhtbERPu27CMBTdK/EP1kViAweEKA0YBIgKlko8OsB2Fd8m&#10;UePrYLsh9OvrAanj0XnPl62pREPOl5YVDAcJCOLM6pJzBZ/n9/4UhA/IGivLpOBBHpaLzsscU23v&#10;fKTmFHIRQ9inqKAIoU6l9FlBBv3A1sSR+7LOYIjQ5VI7vMdwU8lRkkykwZJjQ4E1bQrKvk8/RsGb&#10;f4TrZb09rPcft93vtXFms31VqtdtVzMQgdrwL36691rBOK6PX+IPk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1bO48MAAADbAAAADwAAAAAAAAAAAAAAAACYAgAAZHJzL2Rv&#10;d25yZXYueG1sUEsFBgAAAAAEAAQA9QAAAIgDAAAAAA==&#10;" path="m1707,87v93,,127,-28,153,-37c1819,26,1786,,1709,,,,,,,,,87,,87,,87r1707,xe" stroked="f">
                            <v:path arrowok="t" o:connecttype="custom" o:connectlocs="2147483646,2147483646;2147483646,2147483646;2147483646,0;0,0;0,2147483646;2147483646,2147483646" o:connectangles="0,0,0,0,0,0"/>
                          </v:shape>
                        </v:group>
                      </v:group>
                      <w10:wrap anchory="page"/>
                      <w10:anchorlock/>
                    </v:group>
                  </w:pict>
                </mc:Fallback>
              </mc:AlternateContent>
            </w:r>
            <w:r w:rsidR="008041FB">
              <w:rPr>
                <w:sz w:val="22"/>
              </w:rPr>
              <w:t>CSIRO Digital Productivity &amp; Land and Water Flagships</w:t>
            </w:r>
          </w:p>
          <w:p w14:paraId="54379FCE" w14:textId="77777777" w:rsidR="00A943B2" w:rsidRPr="00897FEE" w:rsidRDefault="00A943B2" w:rsidP="00897FEE">
            <w:pPr>
              <w:rPr>
                <w:sz w:val="22"/>
                <w:szCs w:val="22"/>
              </w:rPr>
            </w:pPr>
          </w:p>
        </w:tc>
      </w:tr>
      <w:tr w:rsidR="00A943B2" w:rsidRPr="00716588" w14:paraId="294957CA" w14:textId="77777777" w:rsidTr="00897FEE">
        <w:tc>
          <w:tcPr>
            <w:tcW w:w="9854" w:type="dxa"/>
          </w:tcPr>
          <w:p w14:paraId="482DF01B" w14:textId="185729A2" w:rsidR="00A943B2" w:rsidRPr="008F64BD" w:rsidRDefault="008041FB" w:rsidP="008F64BD">
            <w:pPr>
              <w:pStyle w:val="CoverTitle"/>
            </w:pPr>
            <w:r>
              <w:t>Review of the Marine Monitoring Program (MMP)</w:t>
            </w:r>
            <w:r w:rsidR="008F64BD" w:rsidRPr="008F64BD">
              <w:t xml:space="preserve"> </w:t>
            </w:r>
            <w:r w:rsidR="00A943B2" w:rsidRPr="008F64BD">
              <w:t xml:space="preserve"> </w:t>
            </w:r>
          </w:p>
          <w:p w14:paraId="25611B0B" w14:textId="77777777" w:rsidR="00A943B2" w:rsidRPr="00716588" w:rsidRDefault="00A943B2" w:rsidP="00897FEE">
            <w:pPr>
              <w:rPr>
                <w:color w:val="auto"/>
                <w:sz w:val="22"/>
                <w:szCs w:val="22"/>
              </w:rPr>
            </w:pPr>
          </w:p>
          <w:p w14:paraId="0CE71682" w14:textId="77777777" w:rsidR="00277378" w:rsidRPr="00277378" w:rsidRDefault="00277378" w:rsidP="00897FEE">
            <w:pPr>
              <w:rPr>
                <w:b/>
                <w:color w:val="auto"/>
                <w:sz w:val="32"/>
                <w:szCs w:val="32"/>
              </w:rPr>
            </w:pPr>
            <w:r w:rsidRPr="00277378">
              <w:rPr>
                <w:b/>
                <w:color w:val="auto"/>
                <w:sz w:val="32"/>
                <w:szCs w:val="32"/>
              </w:rPr>
              <w:t>FINAL REPORT</w:t>
            </w:r>
          </w:p>
          <w:p w14:paraId="19A8CF5D" w14:textId="77777777" w:rsidR="00EF635E" w:rsidRPr="00EF635E" w:rsidRDefault="008041FB" w:rsidP="00897FEE">
            <w:pPr>
              <w:rPr>
                <w:color w:val="auto"/>
                <w:sz w:val="28"/>
                <w:szCs w:val="28"/>
              </w:rPr>
            </w:pPr>
            <w:r w:rsidRPr="00EF635E">
              <w:rPr>
                <w:color w:val="auto"/>
                <w:sz w:val="28"/>
                <w:szCs w:val="28"/>
              </w:rPr>
              <w:t>Petra Kuhnert, Yang Liu, Brent Henderson, Jeffrey Dambacher, Emma Lawrence and Frederieke Kroon</w:t>
            </w:r>
            <w:r w:rsidR="00A943B2" w:rsidRPr="00EF635E">
              <w:rPr>
                <w:color w:val="auto"/>
                <w:sz w:val="28"/>
                <w:szCs w:val="28"/>
              </w:rPr>
              <w:br/>
            </w:r>
          </w:p>
          <w:p w14:paraId="746EFB51" w14:textId="77777777" w:rsidR="00EF635E" w:rsidRDefault="00EF635E" w:rsidP="00E224FA">
            <w:pPr>
              <w:spacing w:after="0"/>
              <w:rPr>
                <w:color w:val="auto"/>
                <w:sz w:val="28"/>
                <w:szCs w:val="28"/>
              </w:rPr>
            </w:pPr>
            <w:r w:rsidRPr="00EF635E">
              <w:rPr>
                <w:color w:val="auto"/>
                <w:sz w:val="28"/>
                <w:szCs w:val="28"/>
              </w:rPr>
              <w:t>CSIRO Digital Productivity Flagship</w:t>
            </w:r>
          </w:p>
          <w:p w14:paraId="5092F56A" w14:textId="30DDBA80" w:rsidR="00E224FA" w:rsidRDefault="00E224FA" w:rsidP="00E224FA">
            <w:pPr>
              <w:spacing w:after="0"/>
              <w:rPr>
                <w:color w:val="auto"/>
                <w:sz w:val="28"/>
                <w:szCs w:val="28"/>
              </w:rPr>
            </w:pPr>
            <w:r>
              <w:rPr>
                <w:color w:val="auto"/>
                <w:sz w:val="28"/>
                <w:szCs w:val="28"/>
              </w:rPr>
              <w:t>CSIRO Land and Water Flagship</w:t>
            </w:r>
          </w:p>
          <w:p w14:paraId="7E01ADF3" w14:textId="77777777" w:rsidR="00E224FA" w:rsidRPr="00EF635E" w:rsidRDefault="00E224FA" w:rsidP="00E224FA">
            <w:pPr>
              <w:spacing w:after="0"/>
              <w:rPr>
                <w:color w:val="auto"/>
                <w:sz w:val="28"/>
                <w:szCs w:val="28"/>
              </w:rPr>
            </w:pPr>
          </w:p>
          <w:p w14:paraId="195749AB" w14:textId="679A8D63" w:rsidR="00A943B2" w:rsidRPr="00EF635E" w:rsidRDefault="00E224FA" w:rsidP="00897FEE">
            <w:pPr>
              <w:rPr>
                <w:color w:val="auto"/>
                <w:sz w:val="28"/>
                <w:szCs w:val="28"/>
              </w:rPr>
            </w:pPr>
            <w:r>
              <w:rPr>
                <w:color w:val="auto"/>
                <w:sz w:val="28"/>
                <w:szCs w:val="28"/>
              </w:rPr>
              <w:t>Report No. EP149350</w:t>
            </w:r>
            <w:r w:rsidR="00A943B2" w:rsidRPr="00EF635E">
              <w:rPr>
                <w:color w:val="auto"/>
                <w:sz w:val="28"/>
                <w:szCs w:val="28"/>
              </w:rPr>
              <w:br/>
            </w:r>
            <w:r w:rsidR="00162B76">
              <w:rPr>
                <w:color w:val="auto"/>
                <w:sz w:val="28"/>
                <w:szCs w:val="28"/>
              </w:rPr>
              <w:t>2</w:t>
            </w:r>
            <w:r w:rsidR="008F3FBF">
              <w:rPr>
                <w:color w:val="auto"/>
                <w:sz w:val="28"/>
                <w:szCs w:val="28"/>
              </w:rPr>
              <w:t xml:space="preserve"> </w:t>
            </w:r>
            <w:r w:rsidR="00162B76">
              <w:rPr>
                <w:color w:val="auto"/>
                <w:sz w:val="28"/>
                <w:szCs w:val="28"/>
              </w:rPr>
              <w:t>February</w:t>
            </w:r>
            <w:r w:rsidR="008F7AFF">
              <w:rPr>
                <w:color w:val="auto"/>
                <w:sz w:val="28"/>
                <w:szCs w:val="28"/>
              </w:rPr>
              <w:t xml:space="preserve"> 2015</w:t>
            </w:r>
          </w:p>
          <w:p w14:paraId="4B023DA8" w14:textId="77777777" w:rsidR="00EF635E" w:rsidRPr="00EF635E" w:rsidRDefault="00EF635E" w:rsidP="00897FEE">
            <w:pPr>
              <w:rPr>
                <w:color w:val="auto"/>
                <w:sz w:val="28"/>
                <w:szCs w:val="28"/>
              </w:rPr>
            </w:pPr>
          </w:p>
          <w:p w14:paraId="44B1E256" w14:textId="0C0BAEF5" w:rsidR="00A943B2" w:rsidRPr="00EF635E" w:rsidRDefault="008041FB" w:rsidP="00897FEE">
            <w:pPr>
              <w:rPr>
                <w:color w:val="auto"/>
                <w:sz w:val="28"/>
                <w:szCs w:val="28"/>
              </w:rPr>
            </w:pPr>
            <w:r w:rsidRPr="00EF635E">
              <w:rPr>
                <w:color w:val="auto"/>
                <w:sz w:val="28"/>
                <w:szCs w:val="28"/>
              </w:rPr>
              <w:t xml:space="preserve">Client:  </w:t>
            </w:r>
            <w:r w:rsidR="008F7AFF">
              <w:rPr>
                <w:color w:val="auto"/>
                <w:sz w:val="28"/>
                <w:szCs w:val="28"/>
              </w:rPr>
              <w:t>Great Barrier Reef Marine Park Authority (GBRMPA)</w:t>
            </w:r>
            <w:r w:rsidR="00A943B2" w:rsidRPr="00EF635E">
              <w:rPr>
                <w:color w:val="auto"/>
                <w:sz w:val="28"/>
                <w:szCs w:val="28"/>
              </w:rPr>
              <w:br/>
            </w:r>
          </w:p>
          <w:p w14:paraId="7744E670" w14:textId="77777777" w:rsidR="00A943B2" w:rsidRPr="00716588" w:rsidRDefault="00A943B2" w:rsidP="00897FEE">
            <w:pPr>
              <w:rPr>
                <w:sz w:val="22"/>
                <w:szCs w:val="22"/>
              </w:rPr>
            </w:pPr>
          </w:p>
        </w:tc>
      </w:tr>
    </w:tbl>
    <w:p w14:paraId="7DB9B905" w14:textId="77777777" w:rsidR="00A943B2" w:rsidRDefault="00A943B2" w:rsidP="00897FEE">
      <w:pPr>
        <w:spacing w:after="0"/>
      </w:pPr>
    </w:p>
    <w:p w14:paraId="58FBF072" w14:textId="77777777" w:rsidR="00787338" w:rsidRDefault="00787338" w:rsidP="00787338"/>
    <w:tbl>
      <w:tblPr>
        <w:tblStyle w:val="TableGrid"/>
        <w:tblpPr w:leftFromText="181" w:rightFromText="181" w:vertAnchor="page" w:horzAnchor="margin" w:tblpY="1446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SIRO Template"/>
      </w:tblPr>
      <w:tblGrid>
        <w:gridCol w:w="9854"/>
      </w:tblGrid>
      <w:tr w:rsidR="002274F9" w14:paraId="58862336" w14:textId="77777777" w:rsidTr="00141D5A">
        <w:trPr>
          <w:cantSplit/>
          <w:trHeight w:hRule="exact" w:val="1701"/>
        </w:trPr>
        <w:tc>
          <w:tcPr>
            <w:tcW w:w="9854" w:type="dxa"/>
            <w:vAlign w:val="bottom"/>
          </w:tcPr>
          <w:p w14:paraId="54443A87" w14:textId="77777777" w:rsidR="002274F9" w:rsidRPr="008F7A9C" w:rsidRDefault="002274F9" w:rsidP="001772D6">
            <w:pPr>
              <w:rPr>
                <w:sz w:val="22"/>
                <w:szCs w:val="22"/>
              </w:rPr>
            </w:pPr>
          </w:p>
        </w:tc>
      </w:tr>
    </w:tbl>
    <w:p w14:paraId="2D01A41D" w14:textId="77777777" w:rsidR="00A943B2" w:rsidRDefault="00A943B2" w:rsidP="00787338">
      <w:r>
        <w:br w:type="page"/>
      </w:r>
    </w:p>
    <w:p w14:paraId="3301A9AE" w14:textId="77777777" w:rsidR="00A943B2" w:rsidRDefault="00A943B2" w:rsidP="005A6C20"/>
    <w:p w14:paraId="61D73414" w14:textId="77777777" w:rsidR="00A943B2" w:rsidRDefault="00A943B2" w:rsidP="00F444B7">
      <w:pPr>
        <w:pStyle w:val="VersoPageHeading"/>
      </w:pPr>
      <w:r>
        <w:t>Citation</w:t>
      </w:r>
    </w:p>
    <w:p w14:paraId="17F5C221" w14:textId="267BA7F0" w:rsidR="00A943B2" w:rsidRPr="00F444B7" w:rsidRDefault="008041FB" w:rsidP="005A6C20">
      <w:r>
        <w:t xml:space="preserve">Kuhnert, P.M., Liu, Y., Henderson, B., Dambacher, J., </w:t>
      </w:r>
      <w:r w:rsidR="007A43D4">
        <w:t>Lawrence, E. and Kroon, F. (2015</w:t>
      </w:r>
      <w:r w:rsidR="00A943B2">
        <w:t xml:space="preserve">) </w:t>
      </w:r>
      <w:r>
        <w:t>Review of the Marine Monitoring Program (MMP)</w:t>
      </w:r>
      <w:r w:rsidR="00A02066">
        <w:t xml:space="preserve">, </w:t>
      </w:r>
      <w:r w:rsidR="0099386E">
        <w:t xml:space="preserve">Final </w:t>
      </w:r>
      <w:r w:rsidR="00A02066">
        <w:t>Report for the Great Barrier Reef Marine Park Authority (GBRMPA),</w:t>
      </w:r>
      <w:r w:rsidR="00A943B2">
        <w:t xml:space="preserve"> CSIRO, Australia.</w:t>
      </w:r>
    </w:p>
    <w:p w14:paraId="4A251DD1" w14:textId="77777777" w:rsidR="00A943B2" w:rsidRDefault="00A943B2" w:rsidP="00F444B7">
      <w:pPr>
        <w:pStyle w:val="VersoPageHeading"/>
      </w:pPr>
      <w:r>
        <w:t>Copyright and disclaimer</w:t>
      </w:r>
    </w:p>
    <w:p w14:paraId="0CF5ACC0" w14:textId="2C39037C" w:rsidR="00A943B2" w:rsidRDefault="00A943B2" w:rsidP="005A6C20">
      <w:r>
        <w:t>© 20</w:t>
      </w:r>
      <w:r w:rsidR="008041FB">
        <w:t>1</w:t>
      </w:r>
      <w:r w:rsidR="008F7AFF">
        <w:t>5</w:t>
      </w:r>
      <w:r>
        <w:t xml:space="preserve"> CSIRO To the extent permitted by law, all rights are reserved and no part of this publication covered by copyright may be reproduced or copied in any form or by any means except with the written permission of CSIRO.</w:t>
      </w:r>
    </w:p>
    <w:p w14:paraId="47F102B6" w14:textId="77777777" w:rsidR="00A943B2" w:rsidRDefault="00A943B2" w:rsidP="00F444B7">
      <w:pPr>
        <w:pStyle w:val="VersoPageHeading"/>
      </w:pPr>
      <w:r>
        <w:t>Important disclaimer</w:t>
      </w:r>
    </w:p>
    <w:p w14:paraId="0401EC78" w14:textId="77777777" w:rsidR="00A943B2" w:rsidRDefault="00A943B2" w:rsidP="005A6C20">
      <w:r>
        <w:t>CSIRO advises that the information contained in this publication comprises general statements based on scientific research. The reader is advised and needs to be aware that such information may be incomplete or unable to be used in any specific situation. No reliance or actions must therefore be made on that information without seeking prior expert professional, scientific and technical advice. To the extent permitted by law, CSIRO (including its employees and consultants) excludes all liability to any person for any consequences, including but not limited to all losses, damages, costs, expenses and any other compensation, arising directly or indirectly from using this publication (in part or in whole) and any information or material contained in it.</w:t>
      </w:r>
    </w:p>
    <w:p w14:paraId="58D95DBB" w14:textId="77777777" w:rsidR="00A943B2" w:rsidRDefault="00A943B2" w:rsidP="005A6C20"/>
    <w:p w14:paraId="25EDBA3C" w14:textId="77777777" w:rsidR="00A943B2" w:rsidRDefault="00A943B2">
      <w:pPr>
        <w:spacing w:after="200"/>
      </w:pPr>
    </w:p>
    <w:p w14:paraId="2C0E4778" w14:textId="77777777" w:rsidR="00A943B2" w:rsidRDefault="00A943B2">
      <w:pPr>
        <w:spacing w:after="200"/>
        <w:sectPr w:rsidR="00A943B2" w:rsidSect="005D5D01">
          <w:footerReference w:type="default" r:id="rId11"/>
          <w:type w:val="continuous"/>
          <w:pgSz w:w="11906" w:h="16838" w:code="9"/>
          <w:pgMar w:top="1106" w:right="1134" w:bottom="1134" w:left="1134" w:header="510" w:footer="624" w:gutter="0"/>
          <w:pgNumType w:fmt="lowerRoman" w:start="1"/>
          <w:cols w:space="284"/>
          <w:titlePg/>
          <w:docGrid w:linePitch="360"/>
        </w:sectPr>
      </w:pPr>
    </w:p>
    <w:p w14:paraId="3AD89EDC" w14:textId="77777777" w:rsidR="00A943B2" w:rsidRDefault="00A943B2" w:rsidP="001D36DC">
      <w:pPr>
        <w:pStyle w:val="Heading1noTOC"/>
      </w:pPr>
      <w:r w:rsidRPr="00890BD7">
        <w:lastRenderedPageBreak/>
        <w:t>Contents</w:t>
      </w:r>
    </w:p>
    <w:p w14:paraId="180BF412" w14:textId="77777777" w:rsidR="009E0F79" w:rsidRDefault="000D47BF">
      <w:pPr>
        <w:pStyle w:val="TOC2"/>
        <w:rPr>
          <w:rFonts w:asciiTheme="minorHAnsi" w:eastAsiaTheme="minorEastAsia" w:hAnsiTheme="minorHAnsi" w:cstheme="minorBidi"/>
          <w:noProof/>
          <w:color w:val="auto"/>
        </w:rPr>
      </w:pPr>
      <w:r>
        <w:rPr>
          <w:b/>
          <w:noProof/>
          <w:color w:val="FFFFFF"/>
          <w:spacing w:val="-7"/>
        </w:rPr>
        <w:fldChar w:fldCharType="begin"/>
      </w:r>
      <w:r w:rsidR="00462182">
        <w:rPr>
          <w:b/>
          <w:noProof/>
          <w:color w:val="FFFFFF"/>
          <w:spacing w:val="-7"/>
        </w:rPr>
        <w:instrText xml:space="preserve"> TOC \h \z \t "Heading 1,2,Heading 2,3,PartTitle,1,Heading 1 Numbered,2,Heading 1 not numbered,2,Heading 2 not numbered,3,Appendix Heading 1,2" </w:instrText>
      </w:r>
      <w:r>
        <w:rPr>
          <w:b/>
          <w:noProof/>
          <w:color w:val="FFFFFF"/>
          <w:spacing w:val="-7"/>
        </w:rPr>
        <w:fldChar w:fldCharType="separate"/>
      </w:r>
      <w:hyperlink w:anchor="_Toc410312828" w:history="1">
        <w:r w:rsidR="009E0F79" w:rsidRPr="0059272C">
          <w:rPr>
            <w:rStyle w:val="Hyperlink"/>
            <w:noProof/>
          </w:rPr>
          <w:t>Acknowledgments</w:t>
        </w:r>
        <w:r w:rsidR="009E0F79">
          <w:rPr>
            <w:noProof/>
            <w:webHidden/>
          </w:rPr>
          <w:tab/>
        </w:r>
        <w:r w:rsidR="009E0F79">
          <w:rPr>
            <w:noProof/>
            <w:webHidden/>
          </w:rPr>
          <w:fldChar w:fldCharType="begin"/>
        </w:r>
        <w:r w:rsidR="009E0F79">
          <w:rPr>
            <w:noProof/>
            <w:webHidden/>
          </w:rPr>
          <w:instrText xml:space="preserve"> PAGEREF _Toc410312828 \h </w:instrText>
        </w:r>
        <w:r w:rsidR="009E0F79">
          <w:rPr>
            <w:noProof/>
            <w:webHidden/>
          </w:rPr>
        </w:r>
        <w:r w:rsidR="009E0F79">
          <w:rPr>
            <w:noProof/>
            <w:webHidden/>
          </w:rPr>
          <w:fldChar w:fldCharType="separate"/>
        </w:r>
        <w:r w:rsidR="009E0F79">
          <w:rPr>
            <w:noProof/>
            <w:webHidden/>
          </w:rPr>
          <w:t>x</w:t>
        </w:r>
        <w:r w:rsidR="009E0F79">
          <w:rPr>
            <w:noProof/>
            <w:webHidden/>
          </w:rPr>
          <w:fldChar w:fldCharType="end"/>
        </w:r>
      </w:hyperlink>
    </w:p>
    <w:p w14:paraId="1D9F1914" w14:textId="77777777" w:rsidR="009E0F79" w:rsidRDefault="002119BB">
      <w:pPr>
        <w:pStyle w:val="TOC2"/>
        <w:rPr>
          <w:rFonts w:asciiTheme="minorHAnsi" w:eastAsiaTheme="minorEastAsia" w:hAnsiTheme="minorHAnsi" w:cstheme="minorBidi"/>
          <w:noProof/>
          <w:color w:val="auto"/>
        </w:rPr>
      </w:pPr>
      <w:hyperlink w:anchor="_Toc410312829" w:history="1">
        <w:r w:rsidR="009E0F79" w:rsidRPr="0059272C">
          <w:rPr>
            <w:rStyle w:val="Hyperlink"/>
            <w:noProof/>
          </w:rPr>
          <w:t>Executive summary</w:t>
        </w:r>
        <w:r w:rsidR="009E0F79">
          <w:rPr>
            <w:noProof/>
            <w:webHidden/>
          </w:rPr>
          <w:tab/>
        </w:r>
        <w:r w:rsidR="009E0F79">
          <w:rPr>
            <w:noProof/>
            <w:webHidden/>
          </w:rPr>
          <w:fldChar w:fldCharType="begin"/>
        </w:r>
        <w:r w:rsidR="009E0F79">
          <w:rPr>
            <w:noProof/>
            <w:webHidden/>
          </w:rPr>
          <w:instrText xml:space="preserve"> PAGEREF _Toc410312829 \h </w:instrText>
        </w:r>
        <w:r w:rsidR="009E0F79">
          <w:rPr>
            <w:noProof/>
            <w:webHidden/>
          </w:rPr>
        </w:r>
        <w:r w:rsidR="009E0F79">
          <w:rPr>
            <w:noProof/>
            <w:webHidden/>
          </w:rPr>
          <w:fldChar w:fldCharType="separate"/>
        </w:r>
        <w:r w:rsidR="009E0F79">
          <w:rPr>
            <w:noProof/>
            <w:webHidden/>
          </w:rPr>
          <w:t>xi</w:t>
        </w:r>
        <w:r w:rsidR="009E0F79">
          <w:rPr>
            <w:noProof/>
            <w:webHidden/>
          </w:rPr>
          <w:fldChar w:fldCharType="end"/>
        </w:r>
      </w:hyperlink>
    </w:p>
    <w:p w14:paraId="7B91D321" w14:textId="77777777" w:rsidR="009E0F79" w:rsidRDefault="002119BB">
      <w:pPr>
        <w:pStyle w:val="TOC1"/>
        <w:rPr>
          <w:rFonts w:asciiTheme="minorHAnsi" w:eastAsiaTheme="minorEastAsia" w:hAnsiTheme="minorHAnsi" w:cstheme="minorBidi"/>
          <w:b w:val="0"/>
          <w:color w:val="auto"/>
        </w:rPr>
      </w:pPr>
      <w:hyperlink w:anchor="_Toc410312830" w:history="1">
        <w:r w:rsidR="009E0F79" w:rsidRPr="0059272C">
          <w:rPr>
            <w:rStyle w:val="Hyperlink"/>
          </w:rPr>
          <w:t>Part I</w:t>
        </w:r>
        <w:r w:rsidR="009E0F79">
          <w:rPr>
            <w:rFonts w:asciiTheme="minorHAnsi" w:eastAsiaTheme="minorEastAsia" w:hAnsiTheme="minorHAnsi" w:cstheme="minorBidi"/>
            <w:b w:val="0"/>
            <w:color w:val="auto"/>
          </w:rPr>
          <w:tab/>
        </w:r>
        <w:r w:rsidR="009E0F79" w:rsidRPr="0059272C">
          <w:rPr>
            <w:rStyle w:val="Hyperlink"/>
          </w:rPr>
          <w:t>Overview of the Marine Monitoring Program</w:t>
        </w:r>
        <w:r w:rsidR="009E0F79">
          <w:rPr>
            <w:webHidden/>
          </w:rPr>
          <w:tab/>
        </w:r>
        <w:r w:rsidR="009E0F79">
          <w:rPr>
            <w:webHidden/>
          </w:rPr>
          <w:fldChar w:fldCharType="begin"/>
        </w:r>
        <w:r w:rsidR="009E0F79">
          <w:rPr>
            <w:webHidden/>
          </w:rPr>
          <w:instrText xml:space="preserve"> PAGEREF _Toc410312830 \h </w:instrText>
        </w:r>
        <w:r w:rsidR="009E0F79">
          <w:rPr>
            <w:webHidden/>
          </w:rPr>
        </w:r>
        <w:r w:rsidR="009E0F79">
          <w:rPr>
            <w:webHidden/>
          </w:rPr>
          <w:fldChar w:fldCharType="separate"/>
        </w:r>
        <w:r w:rsidR="009E0F79">
          <w:rPr>
            <w:webHidden/>
          </w:rPr>
          <w:t>23</w:t>
        </w:r>
        <w:r w:rsidR="009E0F79">
          <w:rPr>
            <w:webHidden/>
          </w:rPr>
          <w:fldChar w:fldCharType="end"/>
        </w:r>
      </w:hyperlink>
    </w:p>
    <w:p w14:paraId="245D820A" w14:textId="77777777" w:rsidR="009E0F79" w:rsidRDefault="002119BB">
      <w:pPr>
        <w:pStyle w:val="TOC2"/>
        <w:rPr>
          <w:rFonts w:asciiTheme="minorHAnsi" w:eastAsiaTheme="minorEastAsia" w:hAnsiTheme="minorHAnsi" w:cstheme="minorBidi"/>
          <w:noProof/>
          <w:color w:val="auto"/>
        </w:rPr>
      </w:pPr>
      <w:hyperlink w:anchor="_Toc410312831" w:history="1">
        <w:r w:rsidR="009E0F79" w:rsidRPr="0059272C">
          <w:rPr>
            <w:rStyle w:val="Hyperlink"/>
            <w:noProof/>
          </w:rPr>
          <w:t>1</w:t>
        </w:r>
        <w:r w:rsidR="009E0F79">
          <w:rPr>
            <w:rFonts w:asciiTheme="minorHAnsi" w:eastAsiaTheme="minorEastAsia" w:hAnsiTheme="minorHAnsi" w:cstheme="minorBidi"/>
            <w:noProof/>
            <w:color w:val="auto"/>
          </w:rPr>
          <w:tab/>
        </w:r>
        <w:r w:rsidR="009E0F79" w:rsidRPr="0059272C">
          <w:rPr>
            <w:rStyle w:val="Hyperlink"/>
            <w:noProof/>
          </w:rPr>
          <w:t>Introduction</w:t>
        </w:r>
        <w:r w:rsidR="009E0F79">
          <w:rPr>
            <w:noProof/>
            <w:webHidden/>
          </w:rPr>
          <w:tab/>
        </w:r>
        <w:r w:rsidR="009E0F79">
          <w:rPr>
            <w:noProof/>
            <w:webHidden/>
          </w:rPr>
          <w:fldChar w:fldCharType="begin"/>
        </w:r>
        <w:r w:rsidR="009E0F79">
          <w:rPr>
            <w:noProof/>
            <w:webHidden/>
          </w:rPr>
          <w:instrText xml:space="preserve"> PAGEREF _Toc410312831 \h </w:instrText>
        </w:r>
        <w:r w:rsidR="009E0F79">
          <w:rPr>
            <w:noProof/>
            <w:webHidden/>
          </w:rPr>
        </w:r>
        <w:r w:rsidR="009E0F79">
          <w:rPr>
            <w:noProof/>
            <w:webHidden/>
          </w:rPr>
          <w:fldChar w:fldCharType="separate"/>
        </w:r>
        <w:r w:rsidR="009E0F79">
          <w:rPr>
            <w:noProof/>
            <w:webHidden/>
          </w:rPr>
          <w:t>25</w:t>
        </w:r>
        <w:r w:rsidR="009E0F79">
          <w:rPr>
            <w:noProof/>
            <w:webHidden/>
          </w:rPr>
          <w:fldChar w:fldCharType="end"/>
        </w:r>
      </w:hyperlink>
    </w:p>
    <w:p w14:paraId="32528696" w14:textId="77777777" w:rsidR="009E0F79" w:rsidRDefault="002119BB">
      <w:pPr>
        <w:pStyle w:val="TOC2"/>
        <w:rPr>
          <w:rFonts w:asciiTheme="minorHAnsi" w:eastAsiaTheme="minorEastAsia" w:hAnsiTheme="minorHAnsi" w:cstheme="minorBidi"/>
          <w:noProof/>
          <w:color w:val="auto"/>
        </w:rPr>
      </w:pPr>
      <w:hyperlink w:anchor="_Toc410312832" w:history="1">
        <w:r w:rsidR="009E0F79" w:rsidRPr="0059272C">
          <w:rPr>
            <w:rStyle w:val="Hyperlink"/>
            <w:noProof/>
          </w:rPr>
          <w:t>2</w:t>
        </w:r>
        <w:r w:rsidR="009E0F79">
          <w:rPr>
            <w:rFonts w:asciiTheme="minorHAnsi" w:eastAsiaTheme="minorEastAsia" w:hAnsiTheme="minorHAnsi" w:cstheme="minorBidi"/>
            <w:noProof/>
            <w:color w:val="auto"/>
          </w:rPr>
          <w:tab/>
        </w:r>
        <w:r w:rsidR="009E0F79" w:rsidRPr="0059272C">
          <w:rPr>
            <w:rStyle w:val="Hyperlink"/>
            <w:noProof/>
          </w:rPr>
          <w:t>Conceptual Models</w:t>
        </w:r>
        <w:r w:rsidR="009E0F79">
          <w:rPr>
            <w:noProof/>
            <w:webHidden/>
          </w:rPr>
          <w:tab/>
        </w:r>
        <w:r w:rsidR="009E0F79">
          <w:rPr>
            <w:noProof/>
            <w:webHidden/>
          </w:rPr>
          <w:fldChar w:fldCharType="begin"/>
        </w:r>
        <w:r w:rsidR="009E0F79">
          <w:rPr>
            <w:noProof/>
            <w:webHidden/>
          </w:rPr>
          <w:instrText xml:space="preserve"> PAGEREF _Toc410312832 \h </w:instrText>
        </w:r>
        <w:r w:rsidR="009E0F79">
          <w:rPr>
            <w:noProof/>
            <w:webHidden/>
          </w:rPr>
        </w:r>
        <w:r w:rsidR="009E0F79">
          <w:rPr>
            <w:noProof/>
            <w:webHidden/>
          </w:rPr>
          <w:fldChar w:fldCharType="separate"/>
        </w:r>
        <w:r w:rsidR="009E0F79">
          <w:rPr>
            <w:noProof/>
            <w:webHidden/>
          </w:rPr>
          <w:t>29</w:t>
        </w:r>
        <w:r w:rsidR="009E0F79">
          <w:rPr>
            <w:noProof/>
            <w:webHidden/>
          </w:rPr>
          <w:fldChar w:fldCharType="end"/>
        </w:r>
      </w:hyperlink>
    </w:p>
    <w:p w14:paraId="2301F0E0" w14:textId="77777777" w:rsidR="009E0F79" w:rsidRDefault="002119BB">
      <w:pPr>
        <w:pStyle w:val="TOC3"/>
        <w:rPr>
          <w:rFonts w:asciiTheme="minorHAnsi" w:eastAsiaTheme="minorEastAsia" w:hAnsiTheme="minorHAnsi" w:cstheme="minorBidi"/>
          <w:noProof/>
          <w:color w:val="auto"/>
        </w:rPr>
      </w:pPr>
      <w:hyperlink w:anchor="_Toc410312833" w:history="1">
        <w:r w:rsidR="009E0F79" w:rsidRPr="0059272C">
          <w:rPr>
            <w:rStyle w:val="Hyperlink"/>
            <w:noProof/>
          </w:rPr>
          <w:t>2.1</w:t>
        </w:r>
        <w:r w:rsidR="009E0F79">
          <w:rPr>
            <w:rFonts w:asciiTheme="minorHAnsi" w:eastAsiaTheme="minorEastAsia" w:hAnsiTheme="minorHAnsi" w:cstheme="minorBidi"/>
            <w:noProof/>
            <w:color w:val="auto"/>
          </w:rPr>
          <w:tab/>
        </w:r>
        <w:r w:rsidR="009E0F79" w:rsidRPr="0059272C">
          <w:rPr>
            <w:rStyle w:val="Hyperlink"/>
            <w:noProof/>
          </w:rPr>
          <w:t>Overview of Qualitative Modelling Approach</w:t>
        </w:r>
        <w:r w:rsidR="009E0F79">
          <w:rPr>
            <w:noProof/>
            <w:webHidden/>
          </w:rPr>
          <w:tab/>
        </w:r>
        <w:r w:rsidR="009E0F79">
          <w:rPr>
            <w:noProof/>
            <w:webHidden/>
          </w:rPr>
          <w:fldChar w:fldCharType="begin"/>
        </w:r>
        <w:r w:rsidR="009E0F79">
          <w:rPr>
            <w:noProof/>
            <w:webHidden/>
          </w:rPr>
          <w:instrText xml:space="preserve"> PAGEREF _Toc410312833 \h </w:instrText>
        </w:r>
        <w:r w:rsidR="009E0F79">
          <w:rPr>
            <w:noProof/>
            <w:webHidden/>
          </w:rPr>
        </w:r>
        <w:r w:rsidR="009E0F79">
          <w:rPr>
            <w:noProof/>
            <w:webHidden/>
          </w:rPr>
          <w:fldChar w:fldCharType="separate"/>
        </w:r>
        <w:r w:rsidR="009E0F79">
          <w:rPr>
            <w:noProof/>
            <w:webHidden/>
          </w:rPr>
          <w:t>29</w:t>
        </w:r>
        <w:r w:rsidR="009E0F79">
          <w:rPr>
            <w:noProof/>
            <w:webHidden/>
          </w:rPr>
          <w:fldChar w:fldCharType="end"/>
        </w:r>
      </w:hyperlink>
    </w:p>
    <w:p w14:paraId="1C8286B0" w14:textId="77777777" w:rsidR="009E0F79" w:rsidRDefault="002119BB">
      <w:pPr>
        <w:pStyle w:val="TOC3"/>
        <w:rPr>
          <w:rFonts w:asciiTheme="minorHAnsi" w:eastAsiaTheme="minorEastAsia" w:hAnsiTheme="minorHAnsi" w:cstheme="minorBidi"/>
          <w:noProof/>
          <w:color w:val="auto"/>
        </w:rPr>
      </w:pPr>
      <w:hyperlink w:anchor="_Toc410312834" w:history="1">
        <w:r w:rsidR="009E0F79" w:rsidRPr="0059272C">
          <w:rPr>
            <w:rStyle w:val="Hyperlink"/>
            <w:noProof/>
          </w:rPr>
          <w:t>2.2</w:t>
        </w:r>
        <w:r w:rsidR="009E0F79">
          <w:rPr>
            <w:rFonts w:asciiTheme="minorHAnsi" w:eastAsiaTheme="minorEastAsia" w:hAnsiTheme="minorHAnsi" w:cstheme="minorBidi"/>
            <w:noProof/>
            <w:color w:val="auto"/>
          </w:rPr>
          <w:tab/>
        </w:r>
        <w:r w:rsidR="009E0F79" w:rsidRPr="0059272C">
          <w:rPr>
            <w:rStyle w:val="Hyperlink"/>
            <w:noProof/>
          </w:rPr>
          <w:t>Inshore Coral Reef and Water Quality Sub-Program</w:t>
        </w:r>
        <w:r w:rsidR="009E0F79">
          <w:rPr>
            <w:noProof/>
            <w:webHidden/>
          </w:rPr>
          <w:tab/>
        </w:r>
        <w:r w:rsidR="009E0F79">
          <w:rPr>
            <w:noProof/>
            <w:webHidden/>
          </w:rPr>
          <w:fldChar w:fldCharType="begin"/>
        </w:r>
        <w:r w:rsidR="009E0F79">
          <w:rPr>
            <w:noProof/>
            <w:webHidden/>
          </w:rPr>
          <w:instrText xml:space="preserve"> PAGEREF _Toc410312834 \h </w:instrText>
        </w:r>
        <w:r w:rsidR="009E0F79">
          <w:rPr>
            <w:noProof/>
            <w:webHidden/>
          </w:rPr>
        </w:r>
        <w:r w:rsidR="009E0F79">
          <w:rPr>
            <w:noProof/>
            <w:webHidden/>
          </w:rPr>
          <w:fldChar w:fldCharType="separate"/>
        </w:r>
        <w:r w:rsidR="009E0F79">
          <w:rPr>
            <w:noProof/>
            <w:webHidden/>
          </w:rPr>
          <w:t>30</w:t>
        </w:r>
        <w:r w:rsidR="009E0F79">
          <w:rPr>
            <w:noProof/>
            <w:webHidden/>
          </w:rPr>
          <w:fldChar w:fldCharType="end"/>
        </w:r>
      </w:hyperlink>
    </w:p>
    <w:p w14:paraId="5675C216" w14:textId="77777777" w:rsidR="009E0F79" w:rsidRDefault="002119BB">
      <w:pPr>
        <w:pStyle w:val="TOC3"/>
        <w:rPr>
          <w:rFonts w:asciiTheme="minorHAnsi" w:eastAsiaTheme="minorEastAsia" w:hAnsiTheme="minorHAnsi" w:cstheme="minorBidi"/>
          <w:noProof/>
          <w:color w:val="auto"/>
        </w:rPr>
      </w:pPr>
      <w:hyperlink w:anchor="_Toc410312835" w:history="1">
        <w:r w:rsidR="009E0F79" w:rsidRPr="0059272C">
          <w:rPr>
            <w:rStyle w:val="Hyperlink"/>
            <w:noProof/>
          </w:rPr>
          <w:t>2.3</w:t>
        </w:r>
        <w:r w:rsidR="009E0F79">
          <w:rPr>
            <w:rFonts w:asciiTheme="minorHAnsi" w:eastAsiaTheme="minorEastAsia" w:hAnsiTheme="minorHAnsi" w:cstheme="minorBidi"/>
            <w:noProof/>
            <w:color w:val="auto"/>
          </w:rPr>
          <w:tab/>
        </w:r>
        <w:r w:rsidR="009E0F79" w:rsidRPr="0059272C">
          <w:rPr>
            <w:rStyle w:val="Hyperlink"/>
            <w:noProof/>
          </w:rPr>
          <w:t>Inshore Seagrass Sub-Program</w:t>
        </w:r>
        <w:r w:rsidR="009E0F79">
          <w:rPr>
            <w:noProof/>
            <w:webHidden/>
          </w:rPr>
          <w:tab/>
        </w:r>
        <w:r w:rsidR="009E0F79">
          <w:rPr>
            <w:noProof/>
            <w:webHidden/>
          </w:rPr>
          <w:fldChar w:fldCharType="begin"/>
        </w:r>
        <w:r w:rsidR="009E0F79">
          <w:rPr>
            <w:noProof/>
            <w:webHidden/>
          </w:rPr>
          <w:instrText xml:space="preserve"> PAGEREF _Toc410312835 \h </w:instrText>
        </w:r>
        <w:r w:rsidR="009E0F79">
          <w:rPr>
            <w:noProof/>
            <w:webHidden/>
          </w:rPr>
        </w:r>
        <w:r w:rsidR="009E0F79">
          <w:rPr>
            <w:noProof/>
            <w:webHidden/>
          </w:rPr>
          <w:fldChar w:fldCharType="separate"/>
        </w:r>
        <w:r w:rsidR="009E0F79">
          <w:rPr>
            <w:noProof/>
            <w:webHidden/>
          </w:rPr>
          <w:t>33</w:t>
        </w:r>
        <w:r w:rsidR="009E0F79">
          <w:rPr>
            <w:noProof/>
            <w:webHidden/>
          </w:rPr>
          <w:fldChar w:fldCharType="end"/>
        </w:r>
      </w:hyperlink>
    </w:p>
    <w:p w14:paraId="7EA3B003" w14:textId="77777777" w:rsidR="009E0F79" w:rsidRDefault="002119BB">
      <w:pPr>
        <w:pStyle w:val="TOC3"/>
        <w:rPr>
          <w:rFonts w:asciiTheme="minorHAnsi" w:eastAsiaTheme="minorEastAsia" w:hAnsiTheme="minorHAnsi" w:cstheme="minorBidi"/>
          <w:noProof/>
          <w:color w:val="auto"/>
        </w:rPr>
      </w:pPr>
      <w:hyperlink w:anchor="_Toc410312836" w:history="1">
        <w:r w:rsidR="009E0F79" w:rsidRPr="0059272C">
          <w:rPr>
            <w:rStyle w:val="Hyperlink"/>
            <w:noProof/>
          </w:rPr>
          <w:t>2.4</w:t>
        </w:r>
        <w:r w:rsidR="009E0F79">
          <w:rPr>
            <w:rFonts w:asciiTheme="minorHAnsi" w:eastAsiaTheme="minorEastAsia" w:hAnsiTheme="minorHAnsi" w:cstheme="minorBidi"/>
            <w:noProof/>
            <w:color w:val="auto"/>
          </w:rPr>
          <w:tab/>
        </w:r>
        <w:r w:rsidR="009E0F79" w:rsidRPr="0059272C">
          <w:rPr>
            <w:rStyle w:val="Hyperlink"/>
            <w:noProof/>
          </w:rPr>
          <w:t>Flood Plume and Remote Sensing Sub-Program</w:t>
        </w:r>
        <w:r w:rsidR="009E0F79">
          <w:rPr>
            <w:noProof/>
            <w:webHidden/>
          </w:rPr>
          <w:tab/>
        </w:r>
        <w:r w:rsidR="009E0F79">
          <w:rPr>
            <w:noProof/>
            <w:webHidden/>
          </w:rPr>
          <w:fldChar w:fldCharType="begin"/>
        </w:r>
        <w:r w:rsidR="009E0F79">
          <w:rPr>
            <w:noProof/>
            <w:webHidden/>
          </w:rPr>
          <w:instrText xml:space="preserve"> PAGEREF _Toc410312836 \h </w:instrText>
        </w:r>
        <w:r w:rsidR="009E0F79">
          <w:rPr>
            <w:noProof/>
            <w:webHidden/>
          </w:rPr>
        </w:r>
        <w:r w:rsidR="009E0F79">
          <w:rPr>
            <w:noProof/>
            <w:webHidden/>
          </w:rPr>
          <w:fldChar w:fldCharType="separate"/>
        </w:r>
        <w:r w:rsidR="009E0F79">
          <w:rPr>
            <w:noProof/>
            <w:webHidden/>
          </w:rPr>
          <w:t>36</w:t>
        </w:r>
        <w:r w:rsidR="009E0F79">
          <w:rPr>
            <w:noProof/>
            <w:webHidden/>
          </w:rPr>
          <w:fldChar w:fldCharType="end"/>
        </w:r>
      </w:hyperlink>
    </w:p>
    <w:p w14:paraId="68A4641D" w14:textId="77777777" w:rsidR="009E0F79" w:rsidRDefault="002119BB">
      <w:pPr>
        <w:pStyle w:val="TOC3"/>
        <w:rPr>
          <w:rFonts w:asciiTheme="minorHAnsi" w:eastAsiaTheme="minorEastAsia" w:hAnsiTheme="minorHAnsi" w:cstheme="minorBidi"/>
          <w:noProof/>
          <w:color w:val="auto"/>
        </w:rPr>
      </w:pPr>
      <w:hyperlink w:anchor="_Toc410312837" w:history="1">
        <w:r w:rsidR="009E0F79" w:rsidRPr="0059272C">
          <w:rPr>
            <w:rStyle w:val="Hyperlink"/>
            <w:noProof/>
          </w:rPr>
          <w:t>2.5</w:t>
        </w:r>
        <w:r w:rsidR="009E0F79">
          <w:rPr>
            <w:rFonts w:asciiTheme="minorHAnsi" w:eastAsiaTheme="minorEastAsia" w:hAnsiTheme="minorHAnsi" w:cstheme="minorBidi"/>
            <w:noProof/>
            <w:color w:val="auto"/>
          </w:rPr>
          <w:tab/>
        </w:r>
        <w:r w:rsidR="009E0F79" w:rsidRPr="0059272C">
          <w:rPr>
            <w:rStyle w:val="Hyperlink"/>
            <w:noProof/>
          </w:rPr>
          <w:t>Key Indicators and Patterns of Correlation</w:t>
        </w:r>
        <w:r w:rsidR="009E0F79">
          <w:rPr>
            <w:noProof/>
            <w:webHidden/>
          </w:rPr>
          <w:tab/>
        </w:r>
        <w:r w:rsidR="009E0F79">
          <w:rPr>
            <w:noProof/>
            <w:webHidden/>
          </w:rPr>
          <w:fldChar w:fldCharType="begin"/>
        </w:r>
        <w:r w:rsidR="009E0F79">
          <w:rPr>
            <w:noProof/>
            <w:webHidden/>
          </w:rPr>
          <w:instrText xml:space="preserve"> PAGEREF _Toc410312837 \h </w:instrText>
        </w:r>
        <w:r w:rsidR="009E0F79">
          <w:rPr>
            <w:noProof/>
            <w:webHidden/>
          </w:rPr>
        </w:r>
        <w:r w:rsidR="009E0F79">
          <w:rPr>
            <w:noProof/>
            <w:webHidden/>
          </w:rPr>
          <w:fldChar w:fldCharType="separate"/>
        </w:r>
        <w:r w:rsidR="009E0F79">
          <w:rPr>
            <w:noProof/>
            <w:webHidden/>
          </w:rPr>
          <w:t>39</w:t>
        </w:r>
        <w:r w:rsidR="009E0F79">
          <w:rPr>
            <w:noProof/>
            <w:webHidden/>
          </w:rPr>
          <w:fldChar w:fldCharType="end"/>
        </w:r>
      </w:hyperlink>
    </w:p>
    <w:p w14:paraId="05A1A4A6" w14:textId="77777777" w:rsidR="009E0F79" w:rsidRDefault="002119BB">
      <w:pPr>
        <w:pStyle w:val="TOC1"/>
        <w:rPr>
          <w:rFonts w:asciiTheme="minorHAnsi" w:eastAsiaTheme="minorEastAsia" w:hAnsiTheme="minorHAnsi" w:cstheme="minorBidi"/>
          <w:b w:val="0"/>
          <w:color w:val="auto"/>
        </w:rPr>
      </w:pPr>
      <w:hyperlink w:anchor="_Toc410312838" w:history="1">
        <w:r w:rsidR="009E0F79" w:rsidRPr="0059272C">
          <w:rPr>
            <w:rStyle w:val="Hyperlink"/>
          </w:rPr>
          <w:t>Part II</w:t>
        </w:r>
        <w:r w:rsidR="009E0F79">
          <w:rPr>
            <w:rFonts w:asciiTheme="minorHAnsi" w:eastAsiaTheme="minorEastAsia" w:hAnsiTheme="minorHAnsi" w:cstheme="minorBidi"/>
            <w:b w:val="0"/>
            <w:color w:val="auto"/>
          </w:rPr>
          <w:tab/>
        </w:r>
        <w:r w:rsidR="009E0F79" w:rsidRPr="0059272C">
          <w:rPr>
            <w:rStyle w:val="Hyperlink"/>
          </w:rPr>
          <w:t>Analysis of Indicators and Metrics</w:t>
        </w:r>
        <w:r w:rsidR="009E0F79">
          <w:rPr>
            <w:webHidden/>
          </w:rPr>
          <w:tab/>
        </w:r>
        <w:r w:rsidR="009E0F79">
          <w:rPr>
            <w:webHidden/>
          </w:rPr>
          <w:fldChar w:fldCharType="begin"/>
        </w:r>
        <w:r w:rsidR="009E0F79">
          <w:rPr>
            <w:webHidden/>
          </w:rPr>
          <w:instrText xml:space="preserve"> PAGEREF _Toc410312838 \h </w:instrText>
        </w:r>
        <w:r w:rsidR="009E0F79">
          <w:rPr>
            <w:webHidden/>
          </w:rPr>
        </w:r>
        <w:r w:rsidR="009E0F79">
          <w:rPr>
            <w:webHidden/>
          </w:rPr>
          <w:fldChar w:fldCharType="separate"/>
        </w:r>
        <w:r w:rsidR="009E0F79">
          <w:rPr>
            <w:webHidden/>
          </w:rPr>
          <w:t>41</w:t>
        </w:r>
        <w:r w:rsidR="009E0F79">
          <w:rPr>
            <w:webHidden/>
          </w:rPr>
          <w:fldChar w:fldCharType="end"/>
        </w:r>
      </w:hyperlink>
    </w:p>
    <w:p w14:paraId="25362E4D" w14:textId="77777777" w:rsidR="009E0F79" w:rsidRDefault="002119BB">
      <w:pPr>
        <w:pStyle w:val="TOC2"/>
        <w:rPr>
          <w:rFonts w:asciiTheme="minorHAnsi" w:eastAsiaTheme="minorEastAsia" w:hAnsiTheme="minorHAnsi" w:cstheme="minorBidi"/>
          <w:noProof/>
          <w:color w:val="auto"/>
        </w:rPr>
      </w:pPr>
      <w:hyperlink w:anchor="_Toc410312839" w:history="1">
        <w:r w:rsidR="009E0F79" w:rsidRPr="0059272C">
          <w:rPr>
            <w:rStyle w:val="Hyperlink"/>
            <w:noProof/>
          </w:rPr>
          <w:t>3</w:t>
        </w:r>
        <w:r w:rsidR="009E0F79">
          <w:rPr>
            <w:rFonts w:asciiTheme="minorHAnsi" w:eastAsiaTheme="minorEastAsia" w:hAnsiTheme="minorHAnsi" w:cstheme="minorBidi"/>
            <w:noProof/>
            <w:color w:val="auto"/>
          </w:rPr>
          <w:tab/>
        </w:r>
        <w:r w:rsidR="009E0F79" w:rsidRPr="0059272C">
          <w:rPr>
            <w:rStyle w:val="Hyperlink"/>
            <w:noProof/>
          </w:rPr>
          <w:t>Pressure Indicators for Monitoring</w:t>
        </w:r>
        <w:r w:rsidR="009E0F79">
          <w:rPr>
            <w:noProof/>
            <w:webHidden/>
          </w:rPr>
          <w:tab/>
        </w:r>
        <w:r w:rsidR="009E0F79">
          <w:rPr>
            <w:noProof/>
            <w:webHidden/>
          </w:rPr>
          <w:fldChar w:fldCharType="begin"/>
        </w:r>
        <w:r w:rsidR="009E0F79">
          <w:rPr>
            <w:noProof/>
            <w:webHidden/>
          </w:rPr>
          <w:instrText xml:space="preserve"> PAGEREF _Toc410312839 \h </w:instrText>
        </w:r>
        <w:r w:rsidR="009E0F79">
          <w:rPr>
            <w:noProof/>
            <w:webHidden/>
          </w:rPr>
        </w:r>
        <w:r w:rsidR="009E0F79">
          <w:rPr>
            <w:noProof/>
            <w:webHidden/>
          </w:rPr>
          <w:fldChar w:fldCharType="separate"/>
        </w:r>
        <w:r w:rsidR="009E0F79">
          <w:rPr>
            <w:noProof/>
            <w:webHidden/>
          </w:rPr>
          <w:t>43</w:t>
        </w:r>
        <w:r w:rsidR="009E0F79">
          <w:rPr>
            <w:noProof/>
            <w:webHidden/>
          </w:rPr>
          <w:fldChar w:fldCharType="end"/>
        </w:r>
      </w:hyperlink>
    </w:p>
    <w:p w14:paraId="2A9B0A14" w14:textId="77777777" w:rsidR="009E0F79" w:rsidRDefault="002119BB">
      <w:pPr>
        <w:pStyle w:val="TOC3"/>
        <w:rPr>
          <w:rFonts w:asciiTheme="minorHAnsi" w:eastAsiaTheme="minorEastAsia" w:hAnsiTheme="minorHAnsi" w:cstheme="minorBidi"/>
          <w:noProof/>
          <w:color w:val="auto"/>
        </w:rPr>
      </w:pPr>
      <w:hyperlink w:anchor="_Toc410312840" w:history="1">
        <w:r w:rsidR="009E0F79" w:rsidRPr="0059272C">
          <w:rPr>
            <w:rStyle w:val="Hyperlink"/>
            <w:noProof/>
          </w:rPr>
          <w:t>3.1</w:t>
        </w:r>
        <w:r w:rsidR="009E0F79">
          <w:rPr>
            <w:rFonts w:asciiTheme="minorHAnsi" w:eastAsiaTheme="minorEastAsia" w:hAnsiTheme="minorHAnsi" w:cstheme="minorBidi"/>
            <w:noProof/>
            <w:color w:val="auto"/>
          </w:rPr>
          <w:tab/>
        </w:r>
        <w:r w:rsidR="009E0F79" w:rsidRPr="0059272C">
          <w:rPr>
            <w:rStyle w:val="Hyperlink"/>
            <w:noProof/>
          </w:rPr>
          <w:t>Coral Reef and Water Quality Marine Monitoring Program</w:t>
        </w:r>
        <w:r w:rsidR="009E0F79">
          <w:rPr>
            <w:noProof/>
            <w:webHidden/>
          </w:rPr>
          <w:tab/>
        </w:r>
        <w:r w:rsidR="009E0F79">
          <w:rPr>
            <w:noProof/>
            <w:webHidden/>
          </w:rPr>
          <w:fldChar w:fldCharType="begin"/>
        </w:r>
        <w:r w:rsidR="009E0F79">
          <w:rPr>
            <w:noProof/>
            <w:webHidden/>
          </w:rPr>
          <w:instrText xml:space="preserve"> PAGEREF _Toc410312840 \h </w:instrText>
        </w:r>
        <w:r w:rsidR="009E0F79">
          <w:rPr>
            <w:noProof/>
            <w:webHidden/>
          </w:rPr>
        </w:r>
        <w:r w:rsidR="009E0F79">
          <w:rPr>
            <w:noProof/>
            <w:webHidden/>
          </w:rPr>
          <w:fldChar w:fldCharType="separate"/>
        </w:r>
        <w:r w:rsidR="009E0F79">
          <w:rPr>
            <w:noProof/>
            <w:webHidden/>
          </w:rPr>
          <w:t>43</w:t>
        </w:r>
        <w:r w:rsidR="009E0F79">
          <w:rPr>
            <w:noProof/>
            <w:webHidden/>
          </w:rPr>
          <w:fldChar w:fldCharType="end"/>
        </w:r>
      </w:hyperlink>
    </w:p>
    <w:p w14:paraId="18DE6D65" w14:textId="77777777" w:rsidR="009E0F79" w:rsidRDefault="002119BB">
      <w:pPr>
        <w:pStyle w:val="TOC3"/>
        <w:rPr>
          <w:rFonts w:asciiTheme="minorHAnsi" w:eastAsiaTheme="minorEastAsia" w:hAnsiTheme="minorHAnsi" w:cstheme="minorBidi"/>
          <w:noProof/>
          <w:color w:val="auto"/>
        </w:rPr>
      </w:pPr>
      <w:hyperlink w:anchor="_Toc410312841" w:history="1">
        <w:r w:rsidR="009E0F79" w:rsidRPr="0059272C">
          <w:rPr>
            <w:rStyle w:val="Hyperlink"/>
            <w:noProof/>
          </w:rPr>
          <w:t>3.2</w:t>
        </w:r>
        <w:r w:rsidR="009E0F79">
          <w:rPr>
            <w:rFonts w:asciiTheme="minorHAnsi" w:eastAsiaTheme="minorEastAsia" w:hAnsiTheme="minorHAnsi" w:cstheme="minorBidi"/>
            <w:noProof/>
            <w:color w:val="auto"/>
          </w:rPr>
          <w:tab/>
        </w:r>
        <w:r w:rsidR="009E0F79" w:rsidRPr="0059272C">
          <w:rPr>
            <w:rStyle w:val="Hyperlink"/>
            <w:noProof/>
          </w:rPr>
          <w:t>Inshore Seagrass Monitoring Program</w:t>
        </w:r>
        <w:r w:rsidR="009E0F79">
          <w:rPr>
            <w:noProof/>
            <w:webHidden/>
          </w:rPr>
          <w:tab/>
        </w:r>
        <w:r w:rsidR="009E0F79">
          <w:rPr>
            <w:noProof/>
            <w:webHidden/>
          </w:rPr>
          <w:fldChar w:fldCharType="begin"/>
        </w:r>
        <w:r w:rsidR="009E0F79">
          <w:rPr>
            <w:noProof/>
            <w:webHidden/>
          </w:rPr>
          <w:instrText xml:space="preserve"> PAGEREF _Toc410312841 \h </w:instrText>
        </w:r>
        <w:r w:rsidR="009E0F79">
          <w:rPr>
            <w:noProof/>
            <w:webHidden/>
          </w:rPr>
        </w:r>
        <w:r w:rsidR="009E0F79">
          <w:rPr>
            <w:noProof/>
            <w:webHidden/>
          </w:rPr>
          <w:fldChar w:fldCharType="separate"/>
        </w:r>
        <w:r w:rsidR="009E0F79">
          <w:rPr>
            <w:noProof/>
            <w:webHidden/>
          </w:rPr>
          <w:t>72</w:t>
        </w:r>
        <w:r w:rsidR="009E0F79">
          <w:rPr>
            <w:noProof/>
            <w:webHidden/>
          </w:rPr>
          <w:fldChar w:fldCharType="end"/>
        </w:r>
      </w:hyperlink>
    </w:p>
    <w:p w14:paraId="28178426" w14:textId="77777777" w:rsidR="009E0F79" w:rsidRDefault="002119BB">
      <w:pPr>
        <w:pStyle w:val="TOC3"/>
        <w:rPr>
          <w:rFonts w:asciiTheme="minorHAnsi" w:eastAsiaTheme="minorEastAsia" w:hAnsiTheme="minorHAnsi" w:cstheme="minorBidi"/>
          <w:noProof/>
          <w:color w:val="auto"/>
        </w:rPr>
      </w:pPr>
      <w:hyperlink w:anchor="_Toc410312842" w:history="1">
        <w:r w:rsidR="009E0F79" w:rsidRPr="0059272C">
          <w:rPr>
            <w:rStyle w:val="Hyperlink"/>
            <w:noProof/>
          </w:rPr>
          <w:t>3.3</w:t>
        </w:r>
        <w:r w:rsidR="009E0F79">
          <w:rPr>
            <w:rFonts w:asciiTheme="minorHAnsi" w:eastAsiaTheme="minorEastAsia" w:hAnsiTheme="minorHAnsi" w:cstheme="minorBidi"/>
            <w:noProof/>
            <w:color w:val="auto"/>
          </w:rPr>
          <w:tab/>
        </w:r>
        <w:r w:rsidR="009E0F79" w:rsidRPr="0059272C">
          <w:rPr>
            <w:rStyle w:val="Hyperlink"/>
            <w:noProof/>
          </w:rPr>
          <w:t>Pesticide Marine Monitoring Program</w:t>
        </w:r>
        <w:r w:rsidR="009E0F79">
          <w:rPr>
            <w:noProof/>
            <w:webHidden/>
          </w:rPr>
          <w:tab/>
        </w:r>
        <w:r w:rsidR="009E0F79">
          <w:rPr>
            <w:noProof/>
            <w:webHidden/>
          </w:rPr>
          <w:fldChar w:fldCharType="begin"/>
        </w:r>
        <w:r w:rsidR="009E0F79">
          <w:rPr>
            <w:noProof/>
            <w:webHidden/>
          </w:rPr>
          <w:instrText xml:space="preserve"> PAGEREF _Toc410312842 \h </w:instrText>
        </w:r>
        <w:r w:rsidR="009E0F79">
          <w:rPr>
            <w:noProof/>
            <w:webHidden/>
          </w:rPr>
        </w:r>
        <w:r w:rsidR="009E0F79">
          <w:rPr>
            <w:noProof/>
            <w:webHidden/>
          </w:rPr>
          <w:fldChar w:fldCharType="separate"/>
        </w:r>
        <w:r w:rsidR="009E0F79">
          <w:rPr>
            <w:noProof/>
            <w:webHidden/>
          </w:rPr>
          <w:t>97</w:t>
        </w:r>
        <w:r w:rsidR="009E0F79">
          <w:rPr>
            <w:noProof/>
            <w:webHidden/>
          </w:rPr>
          <w:fldChar w:fldCharType="end"/>
        </w:r>
      </w:hyperlink>
    </w:p>
    <w:p w14:paraId="29357215" w14:textId="77777777" w:rsidR="009E0F79" w:rsidRDefault="002119BB">
      <w:pPr>
        <w:pStyle w:val="TOC3"/>
        <w:rPr>
          <w:rFonts w:asciiTheme="minorHAnsi" w:eastAsiaTheme="minorEastAsia" w:hAnsiTheme="minorHAnsi" w:cstheme="minorBidi"/>
          <w:noProof/>
          <w:color w:val="auto"/>
        </w:rPr>
      </w:pPr>
      <w:hyperlink w:anchor="_Toc410312843" w:history="1">
        <w:r w:rsidR="009E0F79" w:rsidRPr="0059272C">
          <w:rPr>
            <w:rStyle w:val="Hyperlink"/>
            <w:noProof/>
          </w:rPr>
          <w:t>3.4</w:t>
        </w:r>
        <w:r w:rsidR="009E0F79">
          <w:rPr>
            <w:rFonts w:asciiTheme="minorHAnsi" w:eastAsiaTheme="minorEastAsia" w:hAnsiTheme="minorHAnsi" w:cstheme="minorBidi"/>
            <w:noProof/>
            <w:color w:val="auto"/>
          </w:rPr>
          <w:tab/>
        </w:r>
        <w:r w:rsidR="009E0F79" w:rsidRPr="0059272C">
          <w:rPr>
            <w:rStyle w:val="Hyperlink"/>
            <w:noProof/>
          </w:rPr>
          <w:t>Flood Plume and Remote Sensing Monitoring Program</w:t>
        </w:r>
        <w:r w:rsidR="009E0F79">
          <w:rPr>
            <w:noProof/>
            <w:webHidden/>
          </w:rPr>
          <w:tab/>
        </w:r>
        <w:r w:rsidR="009E0F79">
          <w:rPr>
            <w:noProof/>
            <w:webHidden/>
          </w:rPr>
          <w:fldChar w:fldCharType="begin"/>
        </w:r>
        <w:r w:rsidR="009E0F79">
          <w:rPr>
            <w:noProof/>
            <w:webHidden/>
          </w:rPr>
          <w:instrText xml:space="preserve"> PAGEREF _Toc410312843 \h </w:instrText>
        </w:r>
        <w:r w:rsidR="009E0F79">
          <w:rPr>
            <w:noProof/>
            <w:webHidden/>
          </w:rPr>
        </w:r>
        <w:r w:rsidR="009E0F79">
          <w:rPr>
            <w:noProof/>
            <w:webHidden/>
          </w:rPr>
          <w:fldChar w:fldCharType="separate"/>
        </w:r>
        <w:r w:rsidR="009E0F79">
          <w:rPr>
            <w:noProof/>
            <w:webHidden/>
          </w:rPr>
          <w:t>109</w:t>
        </w:r>
        <w:r w:rsidR="009E0F79">
          <w:rPr>
            <w:noProof/>
            <w:webHidden/>
          </w:rPr>
          <w:fldChar w:fldCharType="end"/>
        </w:r>
      </w:hyperlink>
    </w:p>
    <w:p w14:paraId="02666606" w14:textId="77777777" w:rsidR="009E0F79" w:rsidRDefault="002119BB">
      <w:pPr>
        <w:pStyle w:val="TOC2"/>
        <w:rPr>
          <w:rFonts w:asciiTheme="minorHAnsi" w:eastAsiaTheme="minorEastAsia" w:hAnsiTheme="minorHAnsi" w:cstheme="minorBidi"/>
          <w:noProof/>
          <w:color w:val="auto"/>
        </w:rPr>
      </w:pPr>
      <w:hyperlink w:anchor="_Toc410312844" w:history="1">
        <w:r w:rsidR="009E0F79" w:rsidRPr="0059272C">
          <w:rPr>
            <w:rStyle w:val="Hyperlink"/>
            <w:noProof/>
          </w:rPr>
          <w:t>4</w:t>
        </w:r>
        <w:r w:rsidR="009E0F79">
          <w:rPr>
            <w:rFonts w:asciiTheme="minorHAnsi" w:eastAsiaTheme="minorEastAsia" w:hAnsiTheme="minorHAnsi" w:cstheme="minorBidi"/>
            <w:noProof/>
            <w:color w:val="auto"/>
          </w:rPr>
          <w:tab/>
        </w:r>
        <w:r w:rsidR="009E0F79" w:rsidRPr="0059272C">
          <w:rPr>
            <w:rStyle w:val="Hyperlink"/>
            <w:noProof/>
          </w:rPr>
          <w:t>Metrics</w:t>
        </w:r>
        <w:r w:rsidR="009E0F79">
          <w:rPr>
            <w:noProof/>
            <w:webHidden/>
          </w:rPr>
          <w:tab/>
        </w:r>
        <w:r w:rsidR="009E0F79">
          <w:rPr>
            <w:noProof/>
            <w:webHidden/>
          </w:rPr>
          <w:fldChar w:fldCharType="begin"/>
        </w:r>
        <w:r w:rsidR="009E0F79">
          <w:rPr>
            <w:noProof/>
            <w:webHidden/>
          </w:rPr>
          <w:instrText xml:space="preserve"> PAGEREF _Toc410312844 \h </w:instrText>
        </w:r>
        <w:r w:rsidR="009E0F79">
          <w:rPr>
            <w:noProof/>
            <w:webHidden/>
          </w:rPr>
        </w:r>
        <w:r w:rsidR="009E0F79">
          <w:rPr>
            <w:noProof/>
            <w:webHidden/>
          </w:rPr>
          <w:fldChar w:fldCharType="separate"/>
        </w:r>
        <w:r w:rsidR="009E0F79">
          <w:rPr>
            <w:noProof/>
            <w:webHidden/>
          </w:rPr>
          <w:t>115</w:t>
        </w:r>
        <w:r w:rsidR="009E0F79">
          <w:rPr>
            <w:noProof/>
            <w:webHidden/>
          </w:rPr>
          <w:fldChar w:fldCharType="end"/>
        </w:r>
      </w:hyperlink>
    </w:p>
    <w:p w14:paraId="2D64B837" w14:textId="77777777" w:rsidR="009E0F79" w:rsidRDefault="002119BB">
      <w:pPr>
        <w:pStyle w:val="TOC3"/>
        <w:rPr>
          <w:rFonts w:asciiTheme="minorHAnsi" w:eastAsiaTheme="minorEastAsia" w:hAnsiTheme="minorHAnsi" w:cstheme="minorBidi"/>
          <w:noProof/>
          <w:color w:val="auto"/>
        </w:rPr>
      </w:pPr>
      <w:hyperlink w:anchor="_Toc410312845" w:history="1">
        <w:r w:rsidR="009E0F79" w:rsidRPr="0059272C">
          <w:rPr>
            <w:rStyle w:val="Hyperlink"/>
            <w:noProof/>
          </w:rPr>
          <w:t>4.1</w:t>
        </w:r>
        <w:r w:rsidR="009E0F79">
          <w:rPr>
            <w:rFonts w:asciiTheme="minorHAnsi" w:eastAsiaTheme="minorEastAsia" w:hAnsiTheme="minorHAnsi" w:cstheme="minorBidi"/>
            <w:noProof/>
            <w:color w:val="auto"/>
          </w:rPr>
          <w:tab/>
        </w:r>
        <w:r w:rsidR="009E0F79" w:rsidRPr="0059272C">
          <w:rPr>
            <w:rStyle w:val="Hyperlink"/>
            <w:noProof/>
          </w:rPr>
          <w:t>Coral Metrics</w:t>
        </w:r>
        <w:r w:rsidR="009E0F79">
          <w:rPr>
            <w:noProof/>
            <w:webHidden/>
          </w:rPr>
          <w:tab/>
        </w:r>
        <w:r w:rsidR="009E0F79">
          <w:rPr>
            <w:noProof/>
            <w:webHidden/>
          </w:rPr>
          <w:fldChar w:fldCharType="begin"/>
        </w:r>
        <w:r w:rsidR="009E0F79">
          <w:rPr>
            <w:noProof/>
            <w:webHidden/>
          </w:rPr>
          <w:instrText xml:space="preserve"> PAGEREF _Toc410312845 \h </w:instrText>
        </w:r>
        <w:r w:rsidR="009E0F79">
          <w:rPr>
            <w:noProof/>
            <w:webHidden/>
          </w:rPr>
        </w:r>
        <w:r w:rsidR="009E0F79">
          <w:rPr>
            <w:noProof/>
            <w:webHidden/>
          </w:rPr>
          <w:fldChar w:fldCharType="separate"/>
        </w:r>
        <w:r w:rsidR="009E0F79">
          <w:rPr>
            <w:noProof/>
            <w:webHidden/>
          </w:rPr>
          <w:t>115</w:t>
        </w:r>
        <w:r w:rsidR="009E0F79">
          <w:rPr>
            <w:noProof/>
            <w:webHidden/>
          </w:rPr>
          <w:fldChar w:fldCharType="end"/>
        </w:r>
      </w:hyperlink>
    </w:p>
    <w:p w14:paraId="0BFBED21" w14:textId="77777777" w:rsidR="009E0F79" w:rsidRDefault="002119BB">
      <w:pPr>
        <w:pStyle w:val="TOC3"/>
        <w:rPr>
          <w:rFonts w:asciiTheme="minorHAnsi" w:eastAsiaTheme="minorEastAsia" w:hAnsiTheme="minorHAnsi" w:cstheme="minorBidi"/>
          <w:noProof/>
          <w:color w:val="auto"/>
        </w:rPr>
      </w:pPr>
      <w:hyperlink w:anchor="_Toc410312846" w:history="1">
        <w:r w:rsidR="009E0F79" w:rsidRPr="0059272C">
          <w:rPr>
            <w:rStyle w:val="Hyperlink"/>
            <w:noProof/>
          </w:rPr>
          <w:t>4.2</w:t>
        </w:r>
        <w:r w:rsidR="009E0F79">
          <w:rPr>
            <w:rFonts w:asciiTheme="minorHAnsi" w:eastAsiaTheme="minorEastAsia" w:hAnsiTheme="minorHAnsi" w:cstheme="minorBidi"/>
            <w:noProof/>
            <w:color w:val="auto"/>
          </w:rPr>
          <w:tab/>
        </w:r>
        <w:r w:rsidR="009E0F79" w:rsidRPr="0059272C">
          <w:rPr>
            <w:rStyle w:val="Hyperlink"/>
            <w:noProof/>
          </w:rPr>
          <w:t>Seagrass Metrics</w:t>
        </w:r>
        <w:r w:rsidR="009E0F79">
          <w:rPr>
            <w:noProof/>
            <w:webHidden/>
          </w:rPr>
          <w:tab/>
        </w:r>
        <w:r w:rsidR="009E0F79">
          <w:rPr>
            <w:noProof/>
            <w:webHidden/>
          </w:rPr>
          <w:fldChar w:fldCharType="begin"/>
        </w:r>
        <w:r w:rsidR="009E0F79">
          <w:rPr>
            <w:noProof/>
            <w:webHidden/>
          </w:rPr>
          <w:instrText xml:space="preserve"> PAGEREF _Toc410312846 \h </w:instrText>
        </w:r>
        <w:r w:rsidR="009E0F79">
          <w:rPr>
            <w:noProof/>
            <w:webHidden/>
          </w:rPr>
        </w:r>
        <w:r w:rsidR="009E0F79">
          <w:rPr>
            <w:noProof/>
            <w:webHidden/>
          </w:rPr>
          <w:fldChar w:fldCharType="separate"/>
        </w:r>
        <w:r w:rsidR="009E0F79">
          <w:rPr>
            <w:noProof/>
            <w:webHidden/>
          </w:rPr>
          <w:t>126</w:t>
        </w:r>
        <w:r w:rsidR="009E0F79">
          <w:rPr>
            <w:noProof/>
            <w:webHidden/>
          </w:rPr>
          <w:fldChar w:fldCharType="end"/>
        </w:r>
      </w:hyperlink>
    </w:p>
    <w:p w14:paraId="5AC4B89E" w14:textId="77777777" w:rsidR="009E0F79" w:rsidRDefault="002119BB">
      <w:pPr>
        <w:pStyle w:val="TOC3"/>
        <w:rPr>
          <w:rFonts w:asciiTheme="minorHAnsi" w:eastAsiaTheme="minorEastAsia" w:hAnsiTheme="minorHAnsi" w:cstheme="minorBidi"/>
          <w:noProof/>
          <w:color w:val="auto"/>
        </w:rPr>
      </w:pPr>
      <w:hyperlink w:anchor="_Toc410312847" w:history="1">
        <w:r w:rsidR="009E0F79" w:rsidRPr="0059272C">
          <w:rPr>
            <w:rStyle w:val="Hyperlink"/>
            <w:noProof/>
          </w:rPr>
          <w:t>4.3</w:t>
        </w:r>
        <w:r w:rsidR="009E0F79">
          <w:rPr>
            <w:rFonts w:asciiTheme="minorHAnsi" w:eastAsiaTheme="minorEastAsia" w:hAnsiTheme="minorHAnsi" w:cstheme="minorBidi"/>
            <w:noProof/>
            <w:color w:val="auto"/>
          </w:rPr>
          <w:tab/>
        </w:r>
        <w:r w:rsidR="009E0F79" w:rsidRPr="0059272C">
          <w:rPr>
            <w:rStyle w:val="Hyperlink"/>
            <w:noProof/>
          </w:rPr>
          <w:t>Water Quality Metrics</w:t>
        </w:r>
        <w:r w:rsidR="009E0F79">
          <w:rPr>
            <w:noProof/>
            <w:webHidden/>
          </w:rPr>
          <w:tab/>
        </w:r>
        <w:r w:rsidR="009E0F79">
          <w:rPr>
            <w:noProof/>
            <w:webHidden/>
          </w:rPr>
          <w:fldChar w:fldCharType="begin"/>
        </w:r>
        <w:r w:rsidR="009E0F79">
          <w:rPr>
            <w:noProof/>
            <w:webHidden/>
          </w:rPr>
          <w:instrText xml:space="preserve"> PAGEREF _Toc410312847 \h </w:instrText>
        </w:r>
        <w:r w:rsidR="009E0F79">
          <w:rPr>
            <w:noProof/>
            <w:webHidden/>
          </w:rPr>
        </w:r>
        <w:r w:rsidR="009E0F79">
          <w:rPr>
            <w:noProof/>
            <w:webHidden/>
          </w:rPr>
          <w:fldChar w:fldCharType="separate"/>
        </w:r>
        <w:r w:rsidR="009E0F79">
          <w:rPr>
            <w:noProof/>
            <w:webHidden/>
          </w:rPr>
          <w:t>134</w:t>
        </w:r>
        <w:r w:rsidR="009E0F79">
          <w:rPr>
            <w:noProof/>
            <w:webHidden/>
          </w:rPr>
          <w:fldChar w:fldCharType="end"/>
        </w:r>
      </w:hyperlink>
    </w:p>
    <w:p w14:paraId="47EB76FD" w14:textId="77777777" w:rsidR="009E0F79" w:rsidRDefault="002119BB">
      <w:pPr>
        <w:pStyle w:val="TOC3"/>
        <w:rPr>
          <w:rFonts w:asciiTheme="minorHAnsi" w:eastAsiaTheme="minorEastAsia" w:hAnsiTheme="minorHAnsi" w:cstheme="minorBidi"/>
          <w:noProof/>
          <w:color w:val="auto"/>
        </w:rPr>
      </w:pPr>
      <w:hyperlink w:anchor="_Toc410312848" w:history="1">
        <w:r w:rsidR="009E0F79" w:rsidRPr="0059272C">
          <w:rPr>
            <w:rStyle w:val="Hyperlink"/>
            <w:noProof/>
          </w:rPr>
          <w:t>4.4</w:t>
        </w:r>
        <w:r w:rsidR="009E0F79">
          <w:rPr>
            <w:rFonts w:asciiTheme="minorHAnsi" w:eastAsiaTheme="minorEastAsia" w:hAnsiTheme="minorHAnsi" w:cstheme="minorBidi"/>
            <w:noProof/>
            <w:color w:val="auto"/>
          </w:rPr>
          <w:tab/>
        </w:r>
        <w:r w:rsidR="009E0F79" w:rsidRPr="0059272C">
          <w:rPr>
            <w:rStyle w:val="Hyperlink"/>
            <w:noProof/>
          </w:rPr>
          <w:t>Other Potential Metrics to Consider</w:t>
        </w:r>
        <w:r w:rsidR="009E0F79">
          <w:rPr>
            <w:noProof/>
            <w:webHidden/>
          </w:rPr>
          <w:tab/>
        </w:r>
        <w:r w:rsidR="009E0F79">
          <w:rPr>
            <w:noProof/>
            <w:webHidden/>
          </w:rPr>
          <w:fldChar w:fldCharType="begin"/>
        </w:r>
        <w:r w:rsidR="009E0F79">
          <w:rPr>
            <w:noProof/>
            <w:webHidden/>
          </w:rPr>
          <w:instrText xml:space="preserve"> PAGEREF _Toc410312848 \h </w:instrText>
        </w:r>
        <w:r w:rsidR="009E0F79">
          <w:rPr>
            <w:noProof/>
            <w:webHidden/>
          </w:rPr>
        </w:r>
        <w:r w:rsidR="009E0F79">
          <w:rPr>
            <w:noProof/>
            <w:webHidden/>
          </w:rPr>
          <w:fldChar w:fldCharType="separate"/>
        </w:r>
        <w:r w:rsidR="009E0F79">
          <w:rPr>
            <w:noProof/>
            <w:webHidden/>
          </w:rPr>
          <w:t>134</w:t>
        </w:r>
        <w:r w:rsidR="009E0F79">
          <w:rPr>
            <w:noProof/>
            <w:webHidden/>
          </w:rPr>
          <w:fldChar w:fldCharType="end"/>
        </w:r>
      </w:hyperlink>
    </w:p>
    <w:p w14:paraId="2F40AFD6" w14:textId="77777777" w:rsidR="009E0F79" w:rsidRDefault="002119BB">
      <w:pPr>
        <w:pStyle w:val="TOC1"/>
        <w:rPr>
          <w:rFonts w:asciiTheme="minorHAnsi" w:eastAsiaTheme="minorEastAsia" w:hAnsiTheme="minorHAnsi" w:cstheme="minorBidi"/>
          <w:b w:val="0"/>
          <w:color w:val="auto"/>
        </w:rPr>
      </w:pPr>
      <w:hyperlink w:anchor="_Toc410312849" w:history="1">
        <w:r w:rsidR="009E0F79" w:rsidRPr="0059272C">
          <w:rPr>
            <w:rStyle w:val="Hyperlink"/>
          </w:rPr>
          <w:t>Part III</w:t>
        </w:r>
        <w:r w:rsidR="009E0F79">
          <w:rPr>
            <w:rFonts w:asciiTheme="minorHAnsi" w:eastAsiaTheme="minorEastAsia" w:hAnsiTheme="minorHAnsi" w:cstheme="minorBidi"/>
            <w:b w:val="0"/>
            <w:color w:val="auto"/>
          </w:rPr>
          <w:tab/>
        </w:r>
        <w:r w:rsidR="009E0F79" w:rsidRPr="0059272C">
          <w:rPr>
            <w:rStyle w:val="Hyperlink"/>
          </w:rPr>
          <w:t>Sampling Design</w:t>
        </w:r>
        <w:r w:rsidR="009E0F79">
          <w:rPr>
            <w:webHidden/>
          </w:rPr>
          <w:tab/>
        </w:r>
        <w:r w:rsidR="009E0F79">
          <w:rPr>
            <w:webHidden/>
          </w:rPr>
          <w:fldChar w:fldCharType="begin"/>
        </w:r>
        <w:r w:rsidR="009E0F79">
          <w:rPr>
            <w:webHidden/>
          </w:rPr>
          <w:instrText xml:space="preserve"> PAGEREF _Toc410312849 \h </w:instrText>
        </w:r>
        <w:r w:rsidR="009E0F79">
          <w:rPr>
            <w:webHidden/>
          </w:rPr>
        </w:r>
        <w:r w:rsidR="009E0F79">
          <w:rPr>
            <w:webHidden/>
          </w:rPr>
          <w:fldChar w:fldCharType="separate"/>
        </w:r>
        <w:r w:rsidR="009E0F79">
          <w:rPr>
            <w:webHidden/>
          </w:rPr>
          <w:t>137</w:t>
        </w:r>
        <w:r w:rsidR="009E0F79">
          <w:rPr>
            <w:webHidden/>
          </w:rPr>
          <w:fldChar w:fldCharType="end"/>
        </w:r>
      </w:hyperlink>
    </w:p>
    <w:p w14:paraId="5FA67C1B" w14:textId="77777777" w:rsidR="009E0F79" w:rsidRDefault="002119BB">
      <w:pPr>
        <w:pStyle w:val="TOC2"/>
        <w:rPr>
          <w:rFonts w:asciiTheme="minorHAnsi" w:eastAsiaTheme="minorEastAsia" w:hAnsiTheme="minorHAnsi" w:cstheme="minorBidi"/>
          <w:noProof/>
          <w:color w:val="auto"/>
        </w:rPr>
      </w:pPr>
      <w:hyperlink w:anchor="_Toc410312850" w:history="1">
        <w:r w:rsidR="009E0F79" w:rsidRPr="0059272C">
          <w:rPr>
            <w:rStyle w:val="Hyperlink"/>
            <w:noProof/>
          </w:rPr>
          <w:t>5</w:t>
        </w:r>
        <w:r w:rsidR="009E0F79">
          <w:rPr>
            <w:rFonts w:asciiTheme="minorHAnsi" w:eastAsiaTheme="minorEastAsia" w:hAnsiTheme="minorHAnsi" w:cstheme="minorBidi"/>
            <w:noProof/>
            <w:color w:val="auto"/>
          </w:rPr>
          <w:tab/>
        </w:r>
        <w:r w:rsidR="009E0F79" w:rsidRPr="0059272C">
          <w:rPr>
            <w:rStyle w:val="Hyperlink"/>
            <w:noProof/>
          </w:rPr>
          <w:t>General Overview of Sample Design in the MMP</w:t>
        </w:r>
        <w:r w:rsidR="009E0F79">
          <w:rPr>
            <w:noProof/>
            <w:webHidden/>
          </w:rPr>
          <w:tab/>
        </w:r>
        <w:r w:rsidR="009E0F79">
          <w:rPr>
            <w:noProof/>
            <w:webHidden/>
          </w:rPr>
          <w:fldChar w:fldCharType="begin"/>
        </w:r>
        <w:r w:rsidR="009E0F79">
          <w:rPr>
            <w:noProof/>
            <w:webHidden/>
          </w:rPr>
          <w:instrText xml:space="preserve"> PAGEREF _Toc410312850 \h </w:instrText>
        </w:r>
        <w:r w:rsidR="009E0F79">
          <w:rPr>
            <w:noProof/>
            <w:webHidden/>
          </w:rPr>
        </w:r>
        <w:r w:rsidR="009E0F79">
          <w:rPr>
            <w:noProof/>
            <w:webHidden/>
          </w:rPr>
          <w:fldChar w:fldCharType="separate"/>
        </w:r>
        <w:r w:rsidR="009E0F79">
          <w:rPr>
            <w:noProof/>
            <w:webHidden/>
          </w:rPr>
          <w:t>139</w:t>
        </w:r>
        <w:r w:rsidR="009E0F79">
          <w:rPr>
            <w:noProof/>
            <w:webHidden/>
          </w:rPr>
          <w:fldChar w:fldCharType="end"/>
        </w:r>
      </w:hyperlink>
    </w:p>
    <w:p w14:paraId="10F41012" w14:textId="77777777" w:rsidR="009E0F79" w:rsidRDefault="002119BB">
      <w:pPr>
        <w:pStyle w:val="TOC2"/>
        <w:rPr>
          <w:rFonts w:asciiTheme="minorHAnsi" w:eastAsiaTheme="minorEastAsia" w:hAnsiTheme="minorHAnsi" w:cstheme="minorBidi"/>
          <w:noProof/>
          <w:color w:val="auto"/>
        </w:rPr>
      </w:pPr>
      <w:hyperlink w:anchor="_Toc410312851" w:history="1">
        <w:r w:rsidR="009E0F79" w:rsidRPr="0059272C">
          <w:rPr>
            <w:rStyle w:val="Hyperlink"/>
            <w:noProof/>
          </w:rPr>
          <w:t>6</w:t>
        </w:r>
        <w:r w:rsidR="009E0F79">
          <w:rPr>
            <w:rFonts w:asciiTheme="minorHAnsi" w:eastAsiaTheme="minorEastAsia" w:hAnsiTheme="minorHAnsi" w:cstheme="minorBidi"/>
            <w:noProof/>
            <w:color w:val="auto"/>
          </w:rPr>
          <w:tab/>
        </w:r>
        <w:r w:rsidR="009E0F79" w:rsidRPr="0059272C">
          <w:rPr>
            <w:rStyle w:val="Hyperlink"/>
            <w:noProof/>
          </w:rPr>
          <w:t>Coral Reef and Water Quality Marine Monitoring Program</w:t>
        </w:r>
        <w:r w:rsidR="009E0F79">
          <w:rPr>
            <w:noProof/>
            <w:webHidden/>
          </w:rPr>
          <w:tab/>
        </w:r>
        <w:r w:rsidR="009E0F79">
          <w:rPr>
            <w:noProof/>
            <w:webHidden/>
          </w:rPr>
          <w:fldChar w:fldCharType="begin"/>
        </w:r>
        <w:r w:rsidR="009E0F79">
          <w:rPr>
            <w:noProof/>
            <w:webHidden/>
          </w:rPr>
          <w:instrText xml:space="preserve"> PAGEREF _Toc410312851 \h </w:instrText>
        </w:r>
        <w:r w:rsidR="009E0F79">
          <w:rPr>
            <w:noProof/>
            <w:webHidden/>
          </w:rPr>
        </w:r>
        <w:r w:rsidR="009E0F79">
          <w:rPr>
            <w:noProof/>
            <w:webHidden/>
          </w:rPr>
          <w:fldChar w:fldCharType="separate"/>
        </w:r>
        <w:r w:rsidR="009E0F79">
          <w:rPr>
            <w:noProof/>
            <w:webHidden/>
          </w:rPr>
          <w:t>141</w:t>
        </w:r>
        <w:r w:rsidR="009E0F79">
          <w:rPr>
            <w:noProof/>
            <w:webHidden/>
          </w:rPr>
          <w:fldChar w:fldCharType="end"/>
        </w:r>
      </w:hyperlink>
    </w:p>
    <w:p w14:paraId="7E194A77" w14:textId="77777777" w:rsidR="009E0F79" w:rsidRDefault="002119BB">
      <w:pPr>
        <w:pStyle w:val="TOC3"/>
        <w:rPr>
          <w:rFonts w:asciiTheme="minorHAnsi" w:eastAsiaTheme="minorEastAsia" w:hAnsiTheme="minorHAnsi" w:cstheme="minorBidi"/>
          <w:noProof/>
          <w:color w:val="auto"/>
        </w:rPr>
      </w:pPr>
      <w:hyperlink w:anchor="_Toc410312852" w:history="1">
        <w:r w:rsidR="009E0F79" w:rsidRPr="0059272C">
          <w:rPr>
            <w:rStyle w:val="Hyperlink"/>
            <w:noProof/>
          </w:rPr>
          <w:t>6.1</w:t>
        </w:r>
        <w:r w:rsidR="009E0F79">
          <w:rPr>
            <w:rFonts w:asciiTheme="minorHAnsi" w:eastAsiaTheme="minorEastAsia" w:hAnsiTheme="minorHAnsi" w:cstheme="minorBidi"/>
            <w:noProof/>
            <w:color w:val="auto"/>
          </w:rPr>
          <w:tab/>
        </w:r>
        <w:r w:rsidR="009E0F79" w:rsidRPr="0059272C">
          <w:rPr>
            <w:rStyle w:val="Hyperlink"/>
            <w:noProof/>
          </w:rPr>
          <w:t>Overview of the Coral Monitoring Program</w:t>
        </w:r>
        <w:r w:rsidR="009E0F79">
          <w:rPr>
            <w:noProof/>
            <w:webHidden/>
          </w:rPr>
          <w:tab/>
        </w:r>
        <w:r w:rsidR="009E0F79">
          <w:rPr>
            <w:noProof/>
            <w:webHidden/>
          </w:rPr>
          <w:fldChar w:fldCharType="begin"/>
        </w:r>
        <w:r w:rsidR="009E0F79">
          <w:rPr>
            <w:noProof/>
            <w:webHidden/>
          </w:rPr>
          <w:instrText xml:space="preserve"> PAGEREF _Toc410312852 \h </w:instrText>
        </w:r>
        <w:r w:rsidR="009E0F79">
          <w:rPr>
            <w:noProof/>
            <w:webHidden/>
          </w:rPr>
        </w:r>
        <w:r w:rsidR="009E0F79">
          <w:rPr>
            <w:noProof/>
            <w:webHidden/>
          </w:rPr>
          <w:fldChar w:fldCharType="separate"/>
        </w:r>
        <w:r w:rsidR="009E0F79">
          <w:rPr>
            <w:noProof/>
            <w:webHidden/>
          </w:rPr>
          <w:t>141</w:t>
        </w:r>
        <w:r w:rsidR="009E0F79">
          <w:rPr>
            <w:noProof/>
            <w:webHidden/>
          </w:rPr>
          <w:fldChar w:fldCharType="end"/>
        </w:r>
      </w:hyperlink>
    </w:p>
    <w:p w14:paraId="2B4AC5D2" w14:textId="77777777" w:rsidR="009E0F79" w:rsidRDefault="002119BB">
      <w:pPr>
        <w:pStyle w:val="TOC3"/>
        <w:rPr>
          <w:rFonts w:asciiTheme="minorHAnsi" w:eastAsiaTheme="minorEastAsia" w:hAnsiTheme="minorHAnsi" w:cstheme="minorBidi"/>
          <w:noProof/>
          <w:color w:val="auto"/>
        </w:rPr>
      </w:pPr>
      <w:hyperlink w:anchor="_Toc410312853" w:history="1">
        <w:r w:rsidR="009E0F79" w:rsidRPr="0059272C">
          <w:rPr>
            <w:rStyle w:val="Hyperlink"/>
            <w:noProof/>
          </w:rPr>
          <w:t>6.2</w:t>
        </w:r>
        <w:r w:rsidR="009E0F79">
          <w:rPr>
            <w:rFonts w:asciiTheme="minorHAnsi" w:eastAsiaTheme="minorEastAsia" w:hAnsiTheme="minorHAnsi" w:cstheme="minorBidi"/>
            <w:noProof/>
            <w:color w:val="auto"/>
          </w:rPr>
          <w:tab/>
        </w:r>
        <w:r w:rsidR="009E0F79" w:rsidRPr="0059272C">
          <w:rPr>
            <w:rStyle w:val="Hyperlink"/>
            <w:noProof/>
          </w:rPr>
          <w:t>Overview of the Inshore water quality monitoring program</w:t>
        </w:r>
        <w:r w:rsidR="009E0F79">
          <w:rPr>
            <w:noProof/>
            <w:webHidden/>
          </w:rPr>
          <w:tab/>
        </w:r>
        <w:r w:rsidR="009E0F79">
          <w:rPr>
            <w:noProof/>
            <w:webHidden/>
          </w:rPr>
          <w:fldChar w:fldCharType="begin"/>
        </w:r>
        <w:r w:rsidR="009E0F79">
          <w:rPr>
            <w:noProof/>
            <w:webHidden/>
          </w:rPr>
          <w:instrText xml:space="preserve"> PAGEREF _Toc410312853 \h </w:instrText>
        </w:r>
        <w:r w:rsidR="009E0F79">
          <w:rPr>
            <w:noProof/>
            <w:webHidden/>
          </w:rPr>
        </w:r>
        <w:r w:rsidR="009E0F79">
          <w:rPr>
            <w:noProof/>
            <w:webHidden/>
          </w:rPr>
          <w:fldChar w:fldCharType="separate"/>
        </w:r>
        <w:r w:rsidR="009E0F79">
          <w:rPr>
            <w:noProof/>
            <w:webHidden/>
          </w:rPr>
          <w:t>142</w:t>
        </w:r>
        <w:r w:rsidR="009E0F79">
          <w:rPr>
            <w:noProof/>
            <w:webHidden/>
          </w:rPr>
          <w:fldChar w:fldCharType="end"/>
        </w:r>
      </w:hyperlink>
    </w:p>
    <w:p w14:paraId="6E93D63D" w14:textId="77777777" w:rsidR="009E0F79" w:rsidRDefault="002119BB">
      <w:pPr>
        <w:pStyle w:val="TOC2"/>
        <w:rPr>
          <w:rFonts w:asciiTheme="minorHAnsi" w:eastAsiaTheme="minorEastAsia" w:hAnsiTheme="minorHAnsi" w:cstheme="minorBidi"/>
          <w:noProof/>
          <w:color w:val="auto"/>
        </w:rPr>
      </w:pPr>
      <w:hyperlink w:anchor="_Toc410312854" w:history="1">
        <w:r w:rsidR="009E0F79" w:rsidRPr="0059272C">
          <w:rPr>
            <w:rStyle w:val="Hyperlink"/>
            <w:noProof/>
          </w:rPr>
          <w:t>7</w:t>
        </w:r>
        <w:r w:rsidR="009E0F79">
          <w:rPr>
            <w:rFonts w:asciiTheme="minorHAnsi" w:eastAsiaTheme="minorEastAsia" w:hAnsiTheme="minorHAnsi" w:cstheme="minorBidi"/>
            <w:noProof/>
            <w:color w:val="auto"/>
          </w:rPr>
          <w:tab/>
        </w:r>
        <w:r w:rsidR="009E0F79" w:rsidRPr="0059272C">
          <w:rPr>
            <w:rStyle w:val="Hyperlink"/>
            <w:noProof/>
          </w:rPr>
          <w:t>Inshore Seagrass Monitoring Program</w:t>
        </w:r>
        <w:r w:rsidR="009E0F79">
          <w:rPr>
            <w:noProof/>
            <w:webHidden/>
          </w:rPr>
          <w:tab/>
        </w:r>
        <w:r w:rsidR="009E0F79">
          <w:rPr>
            <w:noProof/>
            <w:webHidden/>
          </w:rPr>
          <w:fldChar w:fldCharType="begin"/>
        </w:r>
        <w:r w:rsidR="009E0F79">
          <w:rPr>
            <w:noProof/>
            <w:webHidden/>
          </w:rPr>
          <w:instrText xml:space="preserve"> PAGEREF _Toc410312854 \h </w:instrText>
        </w:r>
        <w:r w:rsidR="009E0F79">
          <w:rPr>
            <w:noProof/>
            <w:webHidden/>
          </w:rPr>
        </w:r>
        <w:r w:rsidR="009E0F79">
          <w:rPr>
            <w:noProof/>
            <w:webHidden/>
          </w:rPr>
          <w:fldChar w:fldCharType="separate"/>
        </w:r>
        <w:r w:rsidR="009E0F79">
          <w:rPr>
            <w:noProof/>
            <w:webHidden/>
          </w:rPr>
          <w:t>145</w:t>
        </w:r>
        <w:r w:rsidR="009E0F79">
          <w:rPr>
            <w:noProof/>
            <w:webHidden/>
          </w:rPr>
          <w:fldChar w:fldCharType="end"/>
        </w:r>
      </w:hyperlink>
    </w:p>
    <w:p w14:paraId="388ED0E8" w14:textId="77777777" w:rsidR="009E0F79" w:rsidRDefault="002119BB">
      <w:pPr>
        <w:pStyle w:val="TOC3"/>
        <w:rPr>
          <w:rFonts w:asciiTheme="minorHAnsi" w:eastAsiaTheme="minorEastAsia" w:hAnsiTheme="minorHAnsi" w:cstheme="minorBidi"/>
          <w:noProof/>
          <w:color w:val="auto"/>
        </w:rPr>
      </w:pPr>
      <w:hyperlink w:anchor="_Toc410312855" w:history="1">
        <w:r w:rsidR="009E0F79" w:rsidRPr="0059272C">
          <w:rPr>
            <w:rStyle w:val="Hyperlink"/>
            <w:noProof/>
          </w:rPr>
          <w:t>7.1</w:t>
        </w:r>
        <w:r w:rsidR="009E0F79">
          <w:rPr>
            <w:rFonts w:asciiTheme="minorHAnsi" w:eastAsiaTheme="minorEastAsia" w:hAnsiTheme="minorHAnsi" w:cstheme="minorBidi"/>
            <w:noProof/>
            <w:color w:val="auto"/>
          </w:rPr>
          <w:tab/>
        </w:r>
        <w:r w:rsidR="009E0F79" w:rsidRPr="0059272C">
          <w:rPr>
            <w:rStyle w:val="Hyperlink"/>
            <w:noProof/>
          </w:rPr>
          <w:t>Overview of the inshore seagrass monitoring program</w:t>
        </w:r>
        <w:r w:rsidR="009E0F79">
          <w:rPr>
            <w:noProof/>
            <w:webHidden/>
          </w:rPr>
          <w:tab/>
        </w:r>
        <w:r w:rsidR="009E0F79">
          <w:rPr>
            <w:noProof/>
            <w:webHidden/>
          </w:rPr>
          <w:fldChar w:fldCharType="begin"/>
        </w:r>
        <w:r w:rsidR="009E0F79">
          <w:rPr>
            <w:noProof/>
            <w:webHidden/>
          </w:rPr>
          <w:instrText xml:space="preserve"> PAGEREF _Toc410312855 \h </w:instrText>
        </w:r>
        <w:r w:rsidR="009E0F79">
          <w:rPr>
            <w:noProof/>
            <w:webHidden/>
          </w:rPr>
        </w:r>
        <w:r w:rsidR="009E0F79">
          <w:rPr>
            <w:noProof/>
            <w:webHidden/>
          </w:rPr>
          <w:fldChar w:fldCharType="separate"/>
        </w:r>
        <w:r w:rsidR="009E0F79">
          <w:rPr>
            <w:noProof/>
            <w:webHidden/>
          </w:rPr>
          <w:t>145</w:t>
        </w:r>
        <w:r w:rsidR="009E0F79">
          <w:rPr>
            <w:noProof/>
            <w:webHidden/>
          </w:rPr>
          <w:fldChar w:fldCharType="end"/>
        </w:r>
      </w:hyperlink>
    </w:p>
    <w:p w14:paraId="59F119BD" w14:textId="77777777" w:rsidR="009E0F79" w:rsidRDefault="002119BB">
      <w:pPr>
        <w:pStyle w:val="TOC2"/>
        <w:rPr>
          <w:rFonts w:asciiTheme="minorHAnsi" w:eastAsiaTheme="minorEastAsia" w:hAnsiTheme="minorHAnsi" w:cstheme="minorBidi"/>
          <w:noProof/>
          <w:color w:val="auto"/>
        </w:rPr>
      </w:pPr>
      <w:hyperlink w:anchor="_Toc410312856" w:history="1">
        <w:r w:rsidR="009E0F79" w:rsidRPr="0059272C">
          <w:rPr>
            <w:rStyle w:val="Hyperlink"/>
            <w:noProof/>
          </w:rPr>
          <w:t>8</w:t>
        </w:r>
        <w:r w:rsidR="009E0F79">
          <w:rPr>
            <w:rFonts w:asciiTheme="minorHAnsi" w:eastAsiaTheme="minorEastAsia" w:hAnsiTheme="minorHAnsi" w:cstheme="minorBidi"/>
            <w:noProof/>
            <w:color w:val="auto"/>
          </w:rPr>
          <w:tab/>
        </w:r>
        <w:r w:rsidR="009E0F79" w:rsidRPr="0059272C">
          <w:rPr>
            <w:rStyle w:val="Hyperlink"/>
            <w:noProof/>
          </w:rPr>
          <w:t>Pesticide marine Monitoring Program</w:t>
        </w:r>
        <w:r w:rsidR="009E0F79">
          <w:rPr>
            <w:noProof/>
            <w:webHidden/>
          </w:rPr>
          <w:tab/>
        </w:r>
        <w:r w:rsidR="009E0F79">
          <w:rPr>
            <w:noProof/>
            <w:webHidden/>
          </w:rPr>
          <w:fldChar w:fldCharType="begin"/>
        </w:r>
        <w:r w:rsidR="009E0F79">
          <w:rPr>
            <w:noProof/>
            <w:webHidden/>
          </w:rPr>
          <w:instrText xml:space="preserve"> PAGEREF _Toc410312856 \h </w:instrText>
        </w:r>
        <w:r w:rsidR="009E0F79">
          <w:rPr>
            <w:noProof/>
            <w:webHidden/>
          </w:rPr>
        </w:r>
        <w:r w:rsidR="009E0F79">
          <w:rPr>
            <w:noProof/>
            <w:webHidden/>
          </w:rPr>
          <w:fldChar w:fldCharType="separate"/>
        </w:r>
        <w:r w:rsidR="009E0F79">
          <w:rPr>
            <w:noProof/>
            <w:webHidden/>
          </w:rPr>
          <w:t>147</w:t>
        </w:r>
        <w:r w:rsidR="009E0F79">
          <w:rPr>
            <w:noProof/>
            <w:webHidden/>
          </w:rPr>
          <w:fldChar w:fldCharType="end"/>
        </w:r>
      </w:hyperlink>
    </w:p>
    <w:p w14:paraId="1175501D" w14:textId="77777777" w:rsidR="009E0F79" w:rsidRDefault="002119BB">
      <w:pPr>
        <w:pStyle w:val="TOC3"/>
        <w:rPr>
          <w:rFonts w:asciiTheme="minorHAnsi" w:eastAsiaTheme="minorEastAsia" w:hAnsiTheme="minorHAnsi" w:cstheme="minorBidi"/>
          <w:noProof/>
          <w:color w:val="auto"/>
        </w:rPr>
      </w:pPr>
      <w:hyperlink w:anchor="_Toc410312857" w:history="1">
        <w:r w:rsidR="009E0F79" w:rsidRPr="0059272C">
          <w:rPr>
            <w:rStyle w:val="Hyperlink"/>
            <w:noProof/>
          </w:rPr>
          <w:t>8.1</w:t>
        </w:r>
        <w:r w:rsidR="009E0F79">
          <w:rPr>
            <w:rFonts w:asciiTheme="minorHAnsi" w:eastAsiaTheme="minorEastAsia" w:hAnsiTheme="minorHAnsi" w:cstheme="minorBidi"/>
            <w:noProof/>
            <w:color w:val="auto"/>
          </w:rPr>
          <w:tab/>
        </w:r>
        <w:r w:rsidR="009E0F79" w:rsidRPr="0059272C">
          <w:rPr>
            <w:rStyle w:val="Hyperlink"/>
            <w:noProof/>
          </w:rPr>
          <w:t>Overview of the pesticide marine monitoring program</w:t>
        </w:r>
        <w:r w:rsidR="009E0F79">
          <w:rPr>
            <w:noProof/>
            <w:webHidden/>
          </w:rPr>
          <w:tab/>
        </w:r>
        <w:r w:rsidR="009E0F79">
          <w:rPr>
            <w:noProof/>
            <w:webHidden/>
          </w:rPr>
          <w:fldChar w:fldCharType="begin"/>
        </w:r>
        <w:r w:rsidR="009E0F79">
          <w:rPr>
            <w:noProof/>
            <w:webHidden/>
          </w:rPr>
          <w:instrText xml:space="preserve"> PAGEREF _Toc410312857 \h </w:instrText>
        </w:r>
        <w:r w:rsidR="009E0F79">
          <w:rPr>
            <w:noProof/>
            <w:webHidden/>
          </w:rPr>
        </w:r>
        <w:r w:rsidR="009E0F79">
          <w:rPr>
            <w:noProof/>
            <w:webHidden/>
          </w:rPr>
          <w:fldChar w:fldCharType="separate"/>
        </w:r>
        <w:r w:rsidR="009E0F79">
          <w:rPr>
            <w:noProof/>
            <w:webHidden/>
          </w:rPr>
          <w:t>147</w:t>
        </w:r>
        <w:r w:rsidR="009E0F79">
          <w:rPr>
            <w:noProof/>
            <w:webHidden/>
          </w:rPr>
          <w:fldChar w:fldCharType="end"/>
        </w:r>
      </w:hyperlink>
    </w:p>
    <w:p w14:paraId="5C8F23F4" w14:textId="77777777" w:rsidR="009E0F79" w:rsidRDefault="002119BB">
      <w:pPr>
        <w:pStyle w:val="TOC2"/>
        <w:rPr>
          <w:rFonts w:asciiTheme="minorHAnsi" w:eastAsiaTheme="minorEastAsia" w:hAnsiTheme="minorHAnsi" w:cstheme="minorBidi"/>
          <w:noProof/>
          <w:color w:val="auto"/>
        </w:rPr>
      </w:pPr>
      <w:hyperlink w:anchor="_Toc410312858" w:history="1">
        <w:r w:rsidR="009E0F79" w:rsidRPr="0059272C">
          <w:rPr>
            <w:rStyle w:val="Hyperlink"/>
            <w:noProof/>
          </w:rPr>
          <w:t>9</w:t>
        </w:r>
        <w:r w:rsidR="009E0F79">
          <w:rPr>
            <w:rFonts w:asciiTheme="minorHAnsi" w:eastAsiaTheme="minorEastAsia" w:hAnsiTheme="minorHAnsi" w:cstheme="minorBidi"/>
            <w:noProof/>
            <w:color w:val="auto"/>
          </w:rPr>
          <w:tab/>
        </w:r>
        <w:r w:rsidR="009E0F79" w:rsidRPr="0059272C">
          <w:rPr>
            <w:rStyle w:val="Hyperlink"/>
            <w:noProof/>
          </w:rPr>
          <w:t>Flood Plume and Remote Sensing Monitoring Program</w:t>
        </w:r>
        <w:r w:rsidR="009E0F79">
          <w:rPr>
            <w:noProof/>
            <w:webHidden/>
          </w:rPr>
          <w:tab/>
        </w:r>
        <w:r w:rsidR="009E0F79">
          <w:rPr>
            <w:noProof/>
            <w:webHidden/>
          </w:rPr>
          <w:fldChar w:fldCharType="begin"/>
        </w:r>
        <w:r w:rsidR="009E0F79">
          <w:rPr>
            <w:noProof/>
            <w:webHidden/>
          </w:rPr>
          <w:instrText xml:space="preserve"> PAGEREF _Toc410312858 \h </w:instrText>
        </w:r>
        <w:r w:rsidR="009E0F79">
          <w:rPr>
            <w:noProof/>
            <w:webHidden/>
          </w:rPr>
        </w:r>
        <w:r w:rsidR="009E0F79">
          <w:rPr>
            <w:noProof/>
            <w:webHidden/>
          </w:rPr>
          <w:fldChar w:fldCharType="separate"/>
        </w:r>
        <w:r w:rsidR="009E0F79">
          <w:rPr>
            <w:noProof/>
            <w:webHidden/>
          </w:rPr>
          <w:t>154</w:t>
        </w:r>
        <w:r w:rsidR="009E0F79">
          <w:rPr>
            <w:noProof/>
            <w:webHidden/>
          </w:rPr>
          <w:fldChar w:fldCharType="end"/>
        </w:r>
      </w:hyperlink>
    </w:p>
    <w:p w14:paraId="7A63230D" w14:textId="77777777" w:rsidR="009E0F79" w:rsidRDefault="002119BB">
      <w:pPr>
        <w:pStyle w:val="TOC3"/>
        <w:rPr>
          <w:rFonts w:asciiTheme="minorHAnsi" w:eastAsiaTheme="minorEastAsia" w:hAnsiTheme="minorHAnsi" w:cstheme="minorBidi"/>
          <w:noProof/>
          <w:color w:val="auto"/>
        </w:rPr>
      </w:pPr>
      <w:hyperlink w:anchor="_Toc410312859" w:history="1">
        <w:r w:rsidR="009E0F79" w:rsidRPr="0059272C">
          <w:rPr>
            <w:rStyle w:val="Hyperlink"/>
            <w:noProof/>
          </w:rPr>
          <w:t>9.1</w:t>
        </w:r>
        <w:r w:rsidR="009E0F79">
          <w:rPr>
            <w:rFonts w:asciiTheme="minorHAnsi" w:eastAsiaTheme="minorEastAsia" w:hAnsiTheme="minorHAnsi" w:cstheme="minorBidi"/>
            <w:noProof/>
            <w:color w:val="auto"/>
          </w:rPr>
          <w:tab/>
        </w:r>
        <w:r w:rsidR="009E0F79" w:rsidRPr="0059272C">
          <w:rPr>
            <w:rStyle w:val="Hyperlink"/>
            <w:noProof/>
          </w:rPr>
          <w:t>Overview of the flood plume monitoring program</w:t>
        </w:r>
        <w:r w:rsidR="009E0F79">
          <w:rPr>
            <w:noProof/>
            <w:webHidden/>
          </w:rPr>
          <w:tab/>
        </w:r>
        <w:r w:rsidR="009E0F79">
          <w:rPr>
            <w:noProof/>
            <w:webHidden/>
          </w:rPr>
          <w:fldChar w:fldCharType="begin"/>
        </w:r>
        <w:r w:rsidR="009E0F79">
          <w:rPr>
            <w:noProof/>
            <w:webHidden/>
          </w:rPr>
          <w:instrText xml:space="preserve"> PAGEREF _Toc410312859 \h </w:instrText>
        </w:r>
        <w:r w:rsidR="009E0F79">
          <w:rPr>
            <w:noProof/>
            <w:webHidden/>
          </w:rPr>
        </w:r>
        <w:r w:rsidR="009E0F79">
          <w:rPr>
            <w:noProof/>
            <w:webHidden/>
          </w:rPr>
          <w:fldChar w:fldCharType="separate"/>
        </w:r>
        <w:r w:rsidR="009E0F79">
          <w:rPr>
            <w:noProof/>
            <w:webHidden/>
          </w:rPr>
          <w:t>154</w:t>
        </w:r>
        <w:r w:rsidR="009E0F79">
          <w:rPr>
            <w:noProof/>
            <w:webHidden/>
          </w:rPr>
          <w:fldChar w:fldCharType="end"/>
        </w:r>
      </w:hyperlink>
    </w:p>
    <w:p w14:paraId="48449AA4" w14:textId="77777777" w:rsidR="009E0F79" w:rsidRDefault="002119BB">
      <w:pPr>
        <w:pStyle w:val="TOC3"/>
        <w:rPr>
          <w:rFonts w:asciiTheme="minorHAnsi" w:eastAsiaTheme="minorEastAsia" w:hAnsiTheme="minorHAnsi" w:cstheme="minorBidi"/>
          <w:noProof/>
          <w:color w:val="auto"/>
        </w:rPr>
      </w:pPr>
      <w:hyperlink w:anchor="_Toc410312860" w:history="1">
        <w:r w:rsidR="009E0F79" w:rsidRPr="0059272C">
          <w:rPr>
            <w:rStyle w:val="Hyperlink"/>
            <w:noProof/>
          </w:rPr>
          <w:t>9.2</w:t>
        </w:r>
        <w:r w:rsidR="009E0F79">
          <w:rPr>
            <w:rFonts w:asciiTheme="minorHAnsi" w:eastAsiaTheme="minorEastAsia" w:hAnsiTheme="minorHAnsi" w:cstheme="minorBidi"/>
            <w:noProof/>
            <w:color w:val="auto"/>
          </w:rPr>
          <w:tab/>
        </w:r>
        <w:r w:rsidR="009E0F79" w:rsidRPr="0059272C">
          <w:rPr>
            <w:rStyle w:val="Hyperlink"/>
            <w:noProof/>
          </w:rPr>
          <w:t>Overview of the remote sensing monitoring program</w:t>
        </w:r>
        <w:r w:rsidR="009E0F79">
          <w:rPr>
            <w:noProof/>
            <w:webHidden/>
          </w:rPr>
          <w:tab/>
        </w:r>
        <w:r w:rsidR="009E0F79">
          <w:rPr>
            <w:noProof/>
            <w:webHidden/>
          </w:rPr>
          <w:fldChar w:fldCharType="begin"/>
        </w:r>
        <w:r w:rsidR="009E0F79">
          <w:rPr>
            <w:noProof/>
            <w:webHidden/>
          </w:rPr>
          <w:instrText xml:space="preserve"> PAGEREF _Toc410312860 \h </w:instrText>
        </w:r>
        <w:r w:rsidR="009E0F79">
          <w:rPr>
            <w:noProof/>
            <w:webHidden/>
          </w:rPr>
        </w:r>
        <w:r w:rsidR="009E0F79">
          <w:rPr>
            <w:noProof/>
            <w:webHidden/>
          </w:rPr>
          <w:fldChar w:fldCharType="separate"/>
        </w:r>
        <w:r w:rsidR="009E0F79">
          <w:rPr>
            <w:noProof/>
            <w:webHidden/>
          </w:rPr>
          <w:t>158</w:t>
        </w:r>
        <w:r w:rsidR="009E0F79">
          <w:rPr>
            <w:noProof/>
            <w:webHidden/>
          </w:rPr>
          <w:fldChar w:fldCharType="end"/>
        </w:r>
      </w:hyperlink>
    </w:p>
    <w:p w14:paraId="0AED553B" w14:textId="77777777" w:rsidR="009E0F79" w:rsidRDefault="002119BB">
      <w:pPr>
        <w:pStyle w:val="TOC1"/>
        <w:rPr>
          <w:rFonts w:asciiTheme="minorHAnsi" w:eastAsiaTheme="minorEastAsia" w:hAnsiTheme="minorHAnsi" w:cstheme="minorBidi"/>
          <w:b w:val="0"/>
          <w:color w:val="auto"/>
        </w:rPr>
      </w:pPr>
      <w:hyperlink w:anchor="_Toc410312861" w:history="1">
        <w:r w:rsidR="009E0F79" w:rsidRPr="0059272C">
          <w:rPr>
            <w:rStyle w:val="Hyperlink"/>
          </w:rPr>
          <w:t>Part IV</w:t>
        </w:r>
        <w:r w:rsidR="009E0F79">
          <w:rPr>
            <w:rFonts w:asciiTheme="minorHAnsi" w:eastAsiaTheme="minorEastAsia" w:hAnsiTheme="minorHAnsi" w:cstheme="minorBidi"/>
            <w:b w:val="0"/>
            <w:color w:val="auto"/>
          </w:rPr>
          <w:tab/>
        </w:r>
        <w:r w:rsidR="009E0F79" w:rsidRPr="0059272C">
          <w:rPr>
            <w:rStyle w:val="Hyperlink"/>
          </w:rPr>
          <w:t>Data Management, Reporting and Provenance</w:t>
        </w:r>
        <w:r w:rsidR="009E0F79">
          <w:rPr>
            <w:webHidden/>
          </w:rPr>
          <w:tab/>
        </w:r>
        <w:r w:rsidR="009E0F79">
          <w:rPr>
            <w:webHidden/>
          </w:rPr>
          <w:fldChar w:fldCharType="begin"/>
        </w:r>
        <w:r w:rsidR="009E0F79">
          <w:rPr>
            <w:webHidden/>
          </w:rPr>
          <w:instrText xml:space="preserve"> PAGEREF _Toc410312861 \h </w:instrText>
        </w:r>
        <w:r w:rsidR="009E0F79">
          <w:rPr>
            <w:webHidden/>
          </w:rPr>
        </w:r>
        <w:r w:rsidR="009E0F79">
          <w:rPr>
            <w:webHidden/>
          </w:rPr>
          <w:fldChar w:fldCharType="separate"/>
        </w:r>
        <w:r w:rsidR="009E0F79">
          <w:rPr>
            <w:webHidden/>
          </w:rPr>
          <w:t>160</w:t>
        </w:r>
        <w:r w:rsidR="009E0F79">
          <w:rPr>
            <w:webHidden/>
          </w:rPr>
          <w:fldChar w:fldCharType="end"/>
        </w:r>
      </w:hyperlink>
    </w:p>
    <w:p w14:paraId="4DEB6F21" w14:textId="77777777" w:rsidR="009E0F79" w:rsidRDefault="002119BB">
      <w:pPr>
        <w:pStyle w:val="TOC2"/>
        <w:rPr>
          <w:rFonts w:asciiTheme="minorHAnsi" w:eastAsiaTheme="minorEastAsia" w:hAnsiTheme="minorHAnsi" w:cstheme="minorBidi"/>
          <w:noProof/>
          <w:color w:val="auto"/>
        </w:rPr>
      </w:pPr>
      <w:hyperlink w:anchor="_Toc410312862" w:history="1">
        <w:r w:rsidR="009E0F79" w:rsidRPr="0059272C">
          <w:rPr>
            <w:rStyle w:val="Hyperlink"/>
            <w:noProof/>
          </w:rPr>
          <w:t>10</w:t>
        </w:r>
        <w:r w:rsidR="009E0F79">
          <w:rPr>
            <w:rFonts w:asciiTheme="minorHAnsi" w:eastAsiaTheme="minorEastAsia" w:hAnsiTheme="minorHAnsi" w:cstheme="minorBidi"/>
            <w:noProof/>
            <w:color w:val="auto"/>
          </w:rPr>
          <w:tab/>
        </w:r>
        <w:r w:rsidR="009E0F79" w:rsidRPr="0059272C">
          <w:rPr>
            <w:rStyle w:val="Hyperlink"/>
            <w:noProof/>
          </w:rPr>
          <w:t>Overview</w:t>
        </w:r>
        <w:r w:rsidR="009E0F79">
          <w:rPr>
            <w:noProof/>
            <w:webHidden/>
          </w:rPr>
          <w:tab/>
        </w:r>
        <w:r w:rsidR="009E0F79">
          <w:rPr>
            <w:noProof/>
            <w:webHidden/>
          </w:rPr>
          <w:fldChar w:fldCharType="begin"/>
        </w:r>
        <w:r w:rsidR="009E0F79">
          <w:rPr>
            <w:noProof/>
            <w:webHidden/>
          </w:rPr>
          <w:instrText xml:space="preserve"> PAGEREF _Toc410312862 \h </w:instrText>
        </w:r>
        <w:r w:rsidR="009E0F79">
          <w:rPr>
            <w:noProof/>
            <w:webHidden/>
          </w:rPr>
        </w:r>
        <w:r w:rsidR="009E0F79">
          <w:rPr>
            <w:noProof/>
            <w:webHidden/>
          </w:rPr>
          <w:fldChar w:fldCharType="separate"/>
        </w:r>
        <w:r w:rsidR="009E0F79">
          <w:rPr>
            <w:noProof/>
            <w:webHidden/>
          </w:rPr>
          <w:t>162</w:t>
        </w:r>
        <w:r w:rsidR="009E0F79">
          <w:rPr>
            <w:noProof/>
            <w:webHidden/>
          </w:rPr>
          <w:fldChar w:fldCharType="end"/>
        </w:r>
      </w:hyperlink>
    </w:p>
    <w:p w14:paraId="5C1335C1" w14:textId="77777777" w:rsidR="009E0F79" w:rsidRDefault="002119BB">
      <w:pPr>
        <w:pStyle w:val="TOC3"/>
        <w:rPr>
          <w:rFonts w:asciiTheme="minorHAnsi" w:eastAsiaTheme="minorEastAsia" w:hAnsiTheme="minorHAnsi" w:cstheme="minorBidi"/>
          <w:noProof/>
          <w:color w:val="auto"/>
        </w:rPr>
      </w:pPr>
      <w:hyperlink w:anchor="_Toc410312863" w:history="1">
        <w:r w:rsidR="009E0F79" w:rsidRPr="0059272C">
          <w:rPr>
            <w:rStyle w:val="Hyperlink"/>
            <w:noProof/>
          </w:rPr>
          <w:t>10.1</w:t>
        </w:r>
        <w:r w:rsidR="009E0F79">
          <w:rPr>
            <w:rFonts w:asciiTheme="minorHAnsi" w:eastAsiaTheme="minorEastAsia" w:hAnsiTheme="minorHAnsi" w:cstheme="minorBidi"/>
            <w:noProof/>
            <w:color w:val="auto"/>
          </w:rPr>
          <w:tab/>
        </w:r>
        <w:r w:rsidR="009E0F79" w:rsidRPr="0059272C">
          <w:rPr>
            <w:rStyle w:val="Hyperlink"/>
            <w:noProof/>
          </w:rPr>
          <w:t>Inshore coral and water quality sub-program</w:t>
        </w:r>
        <w:r w:rsidR="009E0F79">
          <w:rPr>
            <w:noProof/>
            <w:webHidden/>
          </w:rPr>
          <w:tab/>
        </w:r>
        <w:r w:rsidR="009E0F79">
          <w:rPr>
            <w:noProof/>
            <w:webHidden/>
          </w:rPr>
          <w:fldChar w:fldCharType="begin"/>
        </w:r>
        <w:r w:rsidR="009E0F79">
          <w:rPr>
            <w:noProof/>
            <w:webHidden/>
          </w:rPr>
          <w:instrText xml:space="preserve"> PAGEREF _Toc410312863 \h </w:instrText>
        </w:r>
        <w:r w:rsidR="009E0F79">
          <w:rPr>
            <w:noProof/>
            <w:webHidden/>
          </w:rPr>
        </w:r>
        <w:r w:rsidR="009E0F79">
          <w:rPr>
            <w:noProof/>
            <w:webHidden/>
          </w:rPr>
          <w:fldChar w:fldCharType="separate"/>
        </w:r>
        <w:r w:rsidR="009E0F79">
          <w:rPr>
            <w:noProof/>
            <w:webHidden/>
          </w:rPr>
          <w:t>162</w:t>
        </w:r>
        <w:r w:rsidR="009E0F79">
          <w:rPr>
            <w:noProof/>
            <w:webHidden/>
          </w:rPr>
          <w:fldChar w:fldCharType="end"/>
        </w:r>
      </w:hyperlink>
    </w:p>
    <w:p w14:paraId="6802151D" w14:textId="77777777" w:rsidR="009E0F79" w:rsidRDefault="002119BB">
      <w:pPr>
        <w:pStyle w:val="TOC3"/>
        <w:rPr>
          <w:rFonts w:asciiTheme="minorHAnsi" w:eastAsiaTheme="minorEastAsia" w:hAnsiTheme="minorHAnsi" w:cstheme="minorBidi"/>
          <w:noProof/>
          <w:color w:val="auto"/>
        </w:rPr>
      </w:pPr>
      <w:hyperlink w:anchor="_Toc410312864" w:history="1">
        <w:r w:rsidR="009E0F79" w:rsidRPr="0059272C">
          <w:rPr>
            <w:rStyle w:val="Hyperlink"/>
            <w:noProof/>
          </w:rPr>
          <w:t>10.2</w:t>
        </w:r>
        <w:r w:rsidR="009E0F79">
          <w:rPr>
            <w:rFonts w:asciiTheme="minorHAnsi" w:eastAsiaTheme="minorEastAsia" w:hAnsiTheme="minorHAnsi" w:cstheme="minorBidi"/>
            <w:noProof/>
            <w:color w:val="auto"/>
          </w:rPr>
          <w:tab/>
        </w:r>
        <w:r w:rsidR="009E0F79" w:rsidRPr="0059272C">
          <w:rPr>
            <w:rStyle w:val="Hyperlink"/>
            <w:noProof/>
          </w:rPr>
          <w:t>Seagrass sub-program</w:t>
        </w:r>
        <w:r w:rsidR="009E0F79">
          <w:rPr>
            <w:noProof/>
            <w:webHidden/>
          </w:rPr>
          <w:tab/>
        </w:r>
        <w:r w:rsidR="009E0F79">
          <w:rPr>
            <w:noProof/>
            <w:webHidden/>
          </w:rPr>
          <w:fldChar w:fldCharType="begin"/>
        </w:r>
        <w:r w:rsidR="009E0F79">
          <w:rPr>
            <w:noProof/>
            <w:webHidden/>
          </w:rPr>
          <w:instrText xml:space="preserve"> PAGEREF _Toc410312864 \h </w:instrText>
        </w:r>
        <w:r w:rsidR="009E0F79">
          <w:rPr>
            <w:noProof/>
            <w:webHidden/>
          </w:rPr>
        </w:r>
        <w:r w:rsidR="009E0F79">
          <w:rPr>
            <w:noProof/>
            <w:webHidden/>
          </w:rPr>
          <w:fldChar w:fldCharType="separate"/>
        </w:r>
        <w:r w:rsidR="009E0F79">
          <w:rPr>
            <w:noProof/>
            <w:webHidden/>
          </w:rPr>
          <w:t>163</w:t>
        </w:r>
        <w:r w:rsidR="009E0F79">
          <w:rPr>
            <w:noProof/>
            <w:webHidden/>
          </w:rPr>
          <w:fldChar w:fldCharType="end"/>
        </w:r>
      </w:hyperlink>
    </w:p>
    <w:p w14:paraId="32F0D7DF" w14:textId="77777777" w:rsidR="009E0F79" w:rsidRDefault="002119BB">
      <w:pPr>
        <w:pStyle w:val="TOC3"/>
        <w:rPr>
          <w:rFonts w:asciiTheme="minorHAnsi" w:eastAsiaTheme="minorEastAsia" w:hAnsiTheme="minorHAnsi" w:cstheme="minorBidi"/>
          <w:noProof/>
          <w:color w:val="auto"/>
        </w:rPr>
      </w:pPr>
      <w:hyperlink w:anchor="_Toc410312865" w:history="1">
        <w:r w:rsidR="009E0F79" w:rsidRPr="0059272C">
          <w:rPr>
            <w:rStyle w:val="Hyperlink"/>
            <w:noProof/>
          </w:rPr>
          <w:t>10.3</w:t>
        </w:r>
        <w:r w:rsidR="009E0F79">
          <w:rPr>
            <w:rFonts w:asciiTheme="minorHAnsi" w:eastAsiaTheme="minorEastAsia" w:hAnsiTheme="minorHAnsi" w:cstheme="minorBidi"/>
            <w:noProof/>
            <w:color w:val="auto"/>
          </w:rPr>
          <w:tab/>
        </w:r>
        <w:r w:rsidR="009E0F79" w:rsidRPr="0059272C">
          <w:rPr>
            <w:rStyle w:val="Hyperlink"/>
            <w:noProof/>
          </w:rPr>
          <w:t>Pesticide sub-program</w:t>
        </w:r>
        <w:r w:rsidR="009E0F79">
          <w:rPr>
            <w:noProof/>
            <w:webHidden/>
          </w:rPr>
          <w:tab/>
        </w:r>
        <w:r w:rsidR="009E0F79">
          <w:rPr>
            <w:noProof/>
            <w:webHidden/>
          </w:rPr>
          <w:fldChar w:fldCharType="begin"/>
        </w:r>
        <w:r w:rsidR="009E0F79">
          <w:rPr>
            <w:noProof/>
            <w:webHidden/>
          </w:rPr>
          <w:instrText xml:space="preserve"> PAGEREF _Toc410312865 \h </w:instrText>
        </w:r>
        <w:r w:rsidR="009E0F79">
          <w:rPr>
            <w:noProof/>
            <w:webHidden/>
          </w:rPr>
        </w:r>
        <w:r w:rsidR="009E0F79">
          <w:rPr>
            <w:noProof/>
            <w:webHidden/>
          </w:rPr>
          <w:fldChar w:fldCharType="separate"/>
        </w:r>
        <w:r w:rsidR="009E0F79">
          <w:rPr>
            <w:noProof/>
            <w:webHidden/>
          </w:rPr>
          <w:t>163</w:t>
        </w:r>
        <w:r w:rsidR="009E0F79">
          <w:rPr>
            <w:noProof/>
            <w:webHidden/>
          </w:rPr>
          <w:fldChar w:fldCharType="end"/>
        </w:r>
      </w:hyperlink>
    </w:p>
    <w:p w14:paraId="5C9653C9" w14:textId="77777777" w:rsidR="009E0F79" w:rsidRDefault="002119BB">
      <w:pPr>
        <w:pStyle w:val="TOC1"/>
        <w:rPr>
          <w:rFonts w:asciiTheme="minorHAnsi" w:eastAsiaTheme="minorEastAsia" w:hAnsiTheme="minorHAnsi" w:cstheme="minorBidi"/>
          <w:b w:val="0"/>
          <w:color w:val="auto"/>
        </w:rPr>
      </w:pPr>
      <w:hyperlink w:anchor="_Toc410312866" w:history="1">
        <w:r w:rsidR="009E0F79" w:rsidRPr="0059272C">
          <w:rPr>
            <w:rStyle w:val="Hyperlink"/>
          </w:rPr>
          <w:t>Part V</w:t>
        </w:r>
        <w:r w:rsidR="009E0F79">
          <w:rPr>
            <w:rFonts w:asciiTheme="minorHAnsi" w:eastAsiaTheme="minorEastAsia" w:hAnsiTheme="minorHAnsi" w:cstheme="minorBidi"/>
            <w:b w:val="0"/>
            <w:color w:val="auto"/>
          </w:rPr>
          <w:tab/>
        </w:r>
        <w:r w:rsidR="009E0F79" w:rsidRPr="0059272C">
          <w:rPr>
            <w:rStyle w:val="Hyperlink"/>
          </w:rPr>
          <w:t>Discussion and Implications for the MMP</w:t>
        </w:r>
        <w:r w:rsidR="009E0F79">
          <w:rPr>
            <w:webHidden/>
          </w:rPr>
          <w:tab/>
        </w:r>
        <w:r w:rsidR="009E0F79">
          <w:rPr>
            <w:webHidden/>
          </w:rPr>
          <w:fldChar w:fldCharType="begin"/>
        </w:r>
        <w:r w:rsidR="009E0F79">
          <w:rPr>
            <w:webHidden/>
          </w:rPr>
          <w:instrText xml:space="preserve"> PAGEREF _Toc410312866 \h </w:instrText>
        </w:r>
        <w:r w:rsidR="009E0F79">
          <w:rPr>
            <w:webHidden/>
          </w:rPr>
        </w:r>
        <w:r w:rsidR="009E0F79">
          <w:rPr>
            <w:webHidden/>
          </w:rPr>
          <w:fldChar w:fldCharType="separate"/>
        </w:r>
        <w:r w:rsidR="009E0F79">
          <w:rPr>
            <w:webHidden/>
          </w:rPr>
          <w:t>168</w:t>
        </w:r>
        <w:r w:rsidR="009E0F79">
          <w:rPr>
            <w:webHidden/>
          </w:rPr>
          <w:fldChar w:fldCharType="end"/>
        </w:r>
      </w:hyperlink>
    </w:p>
    <w:p w14:paraId="0E1934B1" w14:textId="77777777" w:rsidR="009E0F79" w:rsidRDefault="002119BB">
      <w:pPr>
        <w:pStyle w:val="TOC2"/>
        <w:rPr>
          <w:rFonts w:asciiTheme="minorHAnsi" w:eastAsiaTheme="minorEastAsia" w:hAnsiTheme="minorHAnsi" w:cstheme="minorBidi"/>
          <w:noProof/>
          <w:color w:val="auto"/>
        </w:rPr>
      </w:pPr>
      <w:hyperlink w:anchor="_Toc410312867" w:history="1">
        <w:r w:rsidR="009E0F79" w:rsidRPr="0059272C">
          <w:rPr>
            <w:rStyle w:val="Hyperlink"/>
            <w:noProof/>
          </w:rPr>
          <w:t>11</w:t>
        </w:r>
        <w:r w:rsidR="009E0F79">
          <w:rPr>
            <w:rFonts w:asciiTheme="minorHAnsi" w:eastAsiaTheme="minorEastAsia" w:hAnsiTheme="minorHAnsi" w:cstheme="minorBidi"/>
            <w:noProof/>
            <w:color w:val="auto"/>
          </w:rPr>
          <w:tab/>
        </w:r>
        <w:r w:rsidR="009E0F79" w:rsidRPr="0059272C">
          <w:rPr>
            <w:rStyle w:val="Hyperlink"/>
            <w:noProof/>
          </w:rPr>
          <w:t>Overview</w:t>
        </w:r>
        <w:r w:rsidR="009E0F79">
          <w:rPr>
            <w:noProof/>
            <w:webHidden/>
          </w:rPr>
          <w:tab/>
        </w:r>
        <w:r w:rsidR="009E0F79">
          <w:rPr>
            <w:noProof/>
            <w:webHidden/>
          </w:rPr>
          <w:fldChar w:fldCharType="begin"/>
        </w:r>
        <w:r w:rsidR="009E0F79">
          <w:rPr>
            <w:noProof/>
            <w:webHidden/>
          </w:rPr>
          <w:instrText xml:space="preserve"> PAGEREF _Toc410312867 \h </w:instrText>
        </w:r>
        <w:r w:rsidR="009E0F79">
          <w:rPr>
            <w:noProof/>
            <w:webHidden/>
          </w:rPr>
        </w:r>
        <w:r w:rsidR="009E0F79">
          <w:rPr>
            <w:noProof/>
            <w:webHidden/>
          </w:rPr>
          <w:fldChar w:fldCharType="separate"/>
        </w:r>
        <w:r w:rsidR="009E0F79">
          <w:rPr>
            <w:noProof/>
            <w:webHidden/>
          </w:rPr>
          <w:t>170</w:t>
        </w:r>
        <w:r w:rsidR="009E0F79">
          <w:rPr>
            <w:noProof/>
            <w:webHidden/>
          </w:rPr>
          <w:fldChar w:fldCharType="end"/>
        </w:r>
      </w:hyperlink>
    </w:p>
    <w:p w14:paraId="780728A3" w14:textId="77777777" w:rsidR="009E0F79" w:rsidRDefault="002119BB">
      <w:pPr>
        <w:pStyle w:val="TOC3"/>
        <w:rPr>
          <w:rFonts w:asciiTheme="minorHAnsi" w:eastAsiaTheme="minorEastAsia" w:hAnsiTheme="minorHAnsi" w:cstheme="minorBidi"/>
          <w:noProof/>
          <w:color w:val="auto"/>
        </w:rPr>
      </w:pPr>
      <w:hyperlink w:anchor="_Toc410312868" w:history="1">
        <w:r w:rsidR="009E0F79" w:rsidRPr="0059272C">
          <w:rPr>
            <w:rStyle w:val="Hyperlink"/>
            <w:noProof/>
          </w:rPr>
          <w:t>11.1</w:t>
        </w:r>
        <w:r w:rsidR="009E0F79">
          <w:rPr>
            <w:rFonts w:asciiTheme="minorHAnsi" w:eastAsiaTheme="minorEastAsia" w:hAnsiTheme="minorHAnsi" w:cstheme="minorBidi"/>
            <w:noProof/>
            <w:color w:val="auto"/>
          </w:rPr>
          <w:tab/>
        </w:r>
        <w:r w:rsidR="009E0F79" w:rsidRPr="0059272C">
          <w:rPr>
            <w:rStyle w:val="Hyperlink"/>
            <w:noProof/>
          </w:rPr>
          <w:t>Sample Design and Integration</w:t>
        </w:r>
        <w:r w:rsidR="009E0F79">
          <w:rPr>
            <w:noProof/>
            <w:webHidden/>
          </w:rPr>
          <w:tab/>
        </w:r>
        <w:r w:rsidR="009E0F79">
          <w:rPr>
            <w:noProof/>
            <w:webHidden/>
          </w:rPr>
          <w:fldChar w:fldCharType="begin"/>
        </w:r>
        <w:r w:rsidR="009E0F79">
          <w:rPr>
            <w:noProof/>
            <w:webHidden/>
          </w:rPr>
          <w:instrText xml:space="preserve"> PAGEREF _Toc410312868 \h </w:instrText>
        </w:r>
        <w:r w:rsidR="009E0F79">
          <w:rPr>
            <w:noProof/>
            <w:webHidden/>
          </w:rPr>
        </w:r>
        <w:r w:rsidR="009E0F79">
          <w:rPr>
            <w:noProof/>
            <w:webHidden/>
          </w:rPr>
          <w:fldChar w:fldCharType="separate"/>
        </w:r>
        <w:r w:rsidR="009E0F79">
          <w:rPr>
            <w:noProof/>
            <w:webHidden/>
          </w:rPr>
          <w:t>170</w:t>
        </w:r>
        <w:r w:rsidR="009E0F79">
          <w:rPr>
            <w:noProof/>
            <w:webHidden/>
          </w:rPr>
          <w:fldChar w:fldCharType="end"/>
        </w:r>
      </w:hyperlink>
    </w:p>
    <w:p w14:paraId="45AEFA36" w14:textId="77777777" w:rsidR="009E0F79" w:rsidRDefault="002119BB">
      <w:pPr>
        <w:pStyle w:val="TOC3"/>
        <w:rPr>
          <w:rFonts w:asciiTheme="minorHAnsi" w:eastAsiaTheme="minorEastAsia" w:hAnsiTheme="minorHAnsi" w:cstheme="minorBidi"/>
          <w:noProof/>
          <w:color w:val="auto"/>
        </w:rPr>
      </w:pPr>
      <w:hyperlink w:anchor="_Toc410312869" w:history="1">
        <w:r w:rsidR="009E0F79" w:rsidRPr="0059272C">
          <w:rPr>
            <w:rStyle w:val="Hyperlink"/>
            <w:noProof/>
          </w:rPr>
          <w:t>11.2</w:t>
        </w:r>
        <w:r w:rsidR="009E0F79">
          <w:rPr>
            <w:rFonts w:asciiTheme="minorHAnsi" w:eastAsiaTheme="minorEastAsia" w:hAnsiTheme="minorHAnsi" w:cstheme="minorBidi"/>
            <w:noProof/>
            <w:color w:val="auto"/>
          </w:rPr>
          <w:tab/>
        </w:r>
        <w:r w:rsidR="009E0F79" w:rsidRPr="0059272C">
          <w:rPr>
            <w:rStyle w:val="Hyperlink"/>
            <w:noProof/>
          </w:rPr>
          <w:t>Linkages between the qualitative modelling and statistical explorations of the data</w:t>
        </w:r>
        <w:r w:rsidR="009E0F79">
          <w:rPr>
            <w:noProof/>
            <w:webHidden/>
          </w:rPr>
          <w:tab/>
        </w:r>
        <w:r w:rsidR="009E0F79">
          <w:rPr>
            <w:noProof/>
            <w:webHidden/>
          </w:rPr>
          <w:fldChar w:fldCharType="begin"/>
        </w:r>
        <w:r w:rsidR="009E0F79">
          <w:rPr>
            <w:noProof/>
            <w:webHidden/>
          </w:rPr>
          <w:instrText xml:space="preserve"> PAGEREF _Toc410312869 \h </w:instrText>
        </w:r>
        <w:r w:rsidR="009E0F79">
          <w:rPr>
            <w:noProof/>
            <w:webHidden/>
          </w:rPr>
        </w:r>
        <w:r w:rsidR="009E0F79">
          <w:rPr>
            <w:noProof/>
            <w:webHidden/>
          </w:rPr>
          <w:fldChar w:fldCharType="separate"/>
        </w:r>
        <w:r w:rsidR="009E0F79">
          <w:rPr>
            <w:noProof/>
            <w:webHidden/>
          </w:rPr>
          <w:t>172</w:t>
        </w:r>
        <w:r w:rsidR="009E0F79">
          <w:rPr>
            <w:noProof/>
            <w:webHidden/>
          </w:rPr>
          <w:fldChar w:fldCharType="end"/>
        </w:r>
      </w:hyperlink>
    </w:p>
    <w:p w14:paraId="64C1D357" w14:textId="77777777" w:rsidR="009E0F79" w:rsidRDefault="002119BB">
      <w:pPr>
        <w:pStyle w:val="TOC3"/>
        <w:rPr>
          <w:rFonts w:asciiTheme="minorHAnsi" w:eastAsiaTheme="minorEastAsia" w:hAnsiTheme="minorHAnsi" w:cstheme="minorBidi"/>
          <w:noProof/>
          <w:color w:val="auto"/>
        </w:rPr>
      </w:pPr>
      <w:hyperlink w:anchor="_Toc410312870" w:history="1">
        <w:r w:rsidR="009E0F79" w:rsidRPr="0059272C">
          <w:rPr>
            <w:rStyle w:val="Hyperlink"/>
            <w:noProof/>
          </w:rPr>
          <w:t>11.3</w:t>
        </w:r>
        <w:r w:rsidR="009E0F79">
          <w:rPr>
            <w:rFonts w:asciiTheme="minorHAnsi" w:eastAsiaTheme="minorEastAsia" w:hAnsiTheme="minorHAnsi" w:cstheme="minorBidi"/>
            <w:noProof/>
            <w:color w:val="auto"/>
          </w:rPr>
          <w:tab/>
        </w:r>
        <w:r w:rsidR="009E0F79" w:rsidRPr="0059272C">
          <w:rPr>
            <w:rStyle w:val="Hyperlink"/>
            <w:noProof/>
          </w:rPr>
          <w:t>Reporting and Provenance</w:t>
        </w:r>
        <w:r w:rsidR="009E0F79">
          <w:rPr>
            <w:noProof/>
            <w:webHidden/>
          </w:rPr>
          <w:tab/>
        </w:r>
        <w:r w:rsidR="009E0F79">
          <w:rPr>
            <w:noProof/>
            <w:webHidden/>
          </w:rPr>
          <w:fldChar w:fldCharType="begin"/>
        </w:r>
        <w:r w:rsidR="009E0F79">
          <w:rPr>
            <w:noProof/>
            <w:webHidden/>
          </w:rPr>
          <w:instrText xml:space="preserve"> PAGEREF _Toc410312870 \h </w:instrText>
        </w:r>
        <w:r w:rsidR="009E0F79">
          <w:rPr>
            <w:noProof/>
            <w:webHidden/>
          </w:rPr>
        </w:r>
        <w:r w:rsidR="009E0F79">
          <w:rPr>
            <w:noProof/>
            <w:webHidden/>
          </w:rPr>
          <w:fldChar w:fldCharType="separate"/>
        </w:r>
        <w:r w:rsidR="009E0F79">
          <w:rPr>
            <w:noProof/>
            <w:webHidden/>
          </w:rPr>
          <w:t>176</w:t>
        </w:r>
        <w:r w:rsidR="009E0F79">
          <w:rPr>
            <w:noProof/>
            <w:webHidden/>
          </w:rPr>
          <w:fldChar w:fldCharType="end"/>
        </w:r>
      </w:hyperlink>
    </w:p>
    <w:p w14:paraId="7AD595C1" w14:textId="77777777" w:rsidR="009E0F79" w:rsidRDefault="002119BB">
      <w:pPr>
        <w:pStyle w:val="TOC3"/>
        <w:rPr>
          <w:rFonts w:asciiTheme="minorHAnsi" w:eastAsiaTheme="minorEastAsia" w:hAnsiTheme="minorHAnsi" w:cstheme="minorBidi"/>
          <w:noProof/>
          <w:color w:val="auto"/>
        </w:rPr>
      </w:pPr>
      <w:hyperlink w:anchor="_Toc410312871" w:history="1">
        <w:r w:rsidR="009E0F79" w:rsidRPr="0059272C">
          <w:rPr>
            <w:rStyle w:val="Hyperlink"/>
            <w:noProof/>
          </w:rPr>
          <w:t>11.4</w:t>
        </w:r>
        <w:r w:rsidR="009E0F79">
          <w:rPr>
            <w:rFonts w:asciiTheme="minorHAnsi" w:eastAsiaTheme="minorEastAsia" w:hAnsiTheme="minorHAnsi" w:cstheme="minorBidi"/>
            <w:noProof/>
            <w:color w:val="auto"/>
          </w:rPr>
          <w:tab/>
        </w:r>
        <w:r w:rsidR="009E0F79" w:rsidRPr="0059272C">
          <w:rPr>
            <w:rStyle w:val="Hyperlink"/>
            <w:noProof/>
          </w:rPr>
          <w:t>Specific options relating to the individual sub-programs</w:t>
        </w:r>
        <w:r w:rsidR="009E0F79">
          <w:rPr>
            <w:noProof/>
            <w:webHidden/>
          </w:rPr>
          <w:tab/>
        </w:r>
        <w:r w:rsidR="009E0F79">
          <w:rPr>
            <w:noProof/>
            <w:webHidden/>
          </w:rPr>
          <w:fldChar w:fldCharType="begin"/>
        </w:r>
        <w:r w:rsidR="009E0F79">
          <w:rPr>
            <w:noProof/>
            <w:webHidden/>
          </w:rPr>
          <w:instrText xml:space="preserve"> PAGEREF _Toc410312871 \h </w:instrText>
        </w:r>
        <w:r w:rsidR="009E0F79">
          <w:rPr>
            <w:noProof/>
            <w:webHidden/>
          </w:rPr>
        </w:r>
        <w:r w:rsidR="009E0F79">
          <w:rPr>
            <w:noProof/>
            <w:webHidden/>
          </w:rPr>
          <w:fldChar w:fldCharType="separate"/>
        </w:r>
        <w:r w:rsidR="009E0F79">
          <w:rPr>
            <w:noProof/>
            <w:webHidden/>
          </w:rPr>
          <w:t>177</w:t>
        </w:r>
        <w:r w:rsidR="009E0F79">
          <w:rPr>
            <w:noProof/>
            <w:webHidden/>
          </w:rPr>
          <w:fldChar w:fldCharType="end"/>
        </w:r>
      </w:hyperlink>
    </w:p>
    <w:p w14:paraId="6EDF158E" w14:textId="77777777" w:rsidR="009E0F79" w:rsidRDefault="002119BB">
      <w:pPr>
        <w:pStyle w:val="TOC2"/>
        <w:rPr>
          <w:rFonts w:asciiTheme="minorHAnsi" w:eastAsiaTheme="minorEastAsia" w:hAnsiTheme="minorHAnsi" w:cstheme="minorBidi"/>
          <w:noProof/>
          <w:color w:val="auto"/>
        </w:rPr>
      </w:pPr>
      <w:hyperlink w:anchor="_Toc410312872" w:history="1">
        <w:r w:rsidR="009E0F79" w:rsidRPr="0059272C">
          <w:rPr>
            <w:rStyle w:val="Hyperlink"/>
            <w:noProof/>
          </w:rPr>
          <w:t>References</w:t>
        </w:r>
        <w:r w:rsidR="009E0F79">
          <w:rPr>
            <w:noProof/>
            <w:webHidden/>
          </w:rPr>
          <w:tab/>
        </w:r>
        <w:r w:rsidR="009E0F79">
          <w:rPr>
            <w:noProof/>
            <w:webHidden/>
          </w:rPr>
          <w:fldChar w:fldCharType="begin"/>
        </w:r>
        <w:r w:rsidR="009E0F79">
          <w:rPr>
            <w:noProof/>
            <w:webHidden/>
          </w:rPr>
          <w:instrText xml:space="preserve"> PAGEREF _Toc410312872 \h </w:instrText>
        </w:r>
        <w:r w:rsidR="009E0F79">
          <w:rPr>
            <w:noProof/>
            <w:webHidden/>
          </w:rPr>
        </w:r>
        <w:r w:rsidR="009E0F79">
          <w:rPr>
            <w:noProof/>
            <w:webHidden/>
          </w:rPr>
          <w:fldChar w:fldCharType="separate"/>
        </w:r>
        <w:r w:rsidR="009E0F79">
          <w:rPr>
            <w:noProof/>
            <w:webHidden/>
          </w:rPr>
          <w:t>180</w:t>
        </w:r>
        <w:r w:rsidR="009E0F79">
          <w:rPr>
            <w:noProof/>
            <w:webHidden/>
          </w:rPr>
          <w:fldChar w:fldCharType="end"/>
        </w:r>
      </w:hyperlink>
    </w:p>
    <w:p w14:paraId="7F4ADFF1" w14:textId="77777777" w:rsidR="009E0F79" w:rsidRDefault="002119BB">
      <w:pPr>
        <w:pStyle w:val="TOC2"/>
        <w:tabs>
          <w:tab w:val="left" w:pos="1320"/>
        </w:tabs>
        <w:rPr>
          <w:rFonts w:asciiTheme="minorHAnsi" w:eastAsiaTheme="minorEastAsia" w:hAnsiTheme="minorHAnsi" w:cstheme="minorBidi"/>
          <w:noProof/>
          <w:color w:val="auto"/>
        </w:rPr>
      </w:pPr>
      <w:hyperlink w:anchor="_Toc410312873" w:history="1">
        <w:r w:rsidR="009E0F79" w:rsidRPr="0059272C">
          <w:rPr>
            <w:rStyle w:val="Hyperlink"/>
            <w:noProof/>
          </w:rPr>
          <w:t>Appendix A</w:t>
        </w:r>
        <w:r w:rsidR="009E0F79">
          <w:rPr>
            <w:rFonts w:asciiTheme="minorHAnsi" w:eastAsiaTheme="minorEastAsia" w:hAnsiTheme="minorHAnsi" w:cstheme="minorBidi"/>
            <w:noProof/>
            <w:color w:val="auto"/>
          </w:rPr>
          <w:tab/>
        </w:r>
        <w:r w:rsidR="009E0F79" w:rsidRPr="0059272C">
          <w:rPr>
            <w:rStyle w:val="Hyperlink"/>
            <w:noProof/>
          </w:rPr>
          <w:t>Power Analysis</w:t>
        </w:r>
        <w:r w:rsidR="009E0F79">
          <w:rPr>
            <w:noProof/>
            <w:webHidden/>
          </w:rPr>
          <w:tab/>
        </w:r>
        <w:r w:rsidR="009E0F79">
          <w:rPr>
            <w:noProof/>
            <w:webHidden/>
          </w:rPr>
          <w:fldChar w:fldCharType="begin"/>
        </w:r>
        <w:r w:rsidR="009E0F79">
          <w:rPr>
            <w:noProof/>
            <w:webHidden/>
          </w:rPr>
          <w:instrText xml:space="preserve"> PAGEREF _Toc410312873 \h </w:instrText>
        </w:r>
        <w:r w:rsidR="009E0F79">
          <w:rPr>
            <w:noProof/>
            <w:webHidden/>
          </w:rPr>
        </w:r>
        <w:r w:rsidR="009E0F79">
          <w:rPr>
            <w:noProof/>
            <w:webHidden/>
          </w:rPr>
          <w:fldChar w:fldCharType="separate"/>
        </w:r>
        <w:r w:rsidR="009E0F79">
          <w:rPr>
            <w:noProof/>
            <w:webHidden/>
          </w:rPr>
          <w:t>184</w:t>
        </w:r>
        <w:r w:rsidR="009E0F79">
          <w:rPr>
            <w:noProof/>
            <w:webHidden/>
          </w:rPr>
          <w:fldChar w:fldCharType="end"/>
        </w:r>
      </w:hyperlink>
    </w:p>
    <w:p w14:paraId="767E2E63" w14:textId="77777777" w:rsidR="009E0F79" w:rsidRDefault="002119BB">
      <w:pPr>
        <w:pStyle w:val="TOC2"/>
        <w:tabs>
          <w:tab w:val="left" w:pos="1320"/>
        </w:tabs>
        <w:rPr>
          <w:rFonts w:asciiTheme="minorHAnsi" w:eastAsiaTheme="minorEastAsia" w:hAnsiTheme="minorHAnsi" w:cstheme="minorBidi"/>
          <w:noProof/>
          <w:color w:val="auto"/>
        </w:rPr>
      </w:pPr>
      <w:hyperlink w:anchor="_Toc410312874" w:history="1">
        <w:r w:rsidR="009E0F79" w:rsidRPr="0059272C">
          <w:rPr>
            <w:rStyle w:val="Hyperlink"/>
            <w:noProof/>
          </w:rPr>
          <w:t>Appendix B</w:t>
        </w:r>
        <w:r w:rsidR="009E0F79">
          <w:rPr>
            <w:rFonts w:asciiTheme="minorHAnsi" w:eastAsiaTheme="minorEastAsia" w:hAnsiTheme="minorHAnsi" w:cstheme="minorBidi"/>
            <w:noProof/>
            <w:color w:val="auto"/>
          </w:rPr>
          <w:tab/>
        </w:r>
        <w:r w:rsidR="009E0F79" w:rsidRPr="0059272C">
          <w:rPr>
            <w:rStyle w:val="Hyperlink"/>
            <w:noProof/>
          </w:rPr>
          <w:t>Seagrass Classification Trees</w:t>
        </w:r>
        <w:r w:rsidR="009E0F79">
          <w:rPr>
            <w:noProof/>
            <w:webHidden/>
          </w:rPr>
          <w:tab/>
        </w:r>
        <w:r w:rsidR="009E0F79">
          <w:rPr>
            <w:noProof/>
            <w:webHidden/>
          </w:rPr>
          <w:fldChar w:fldCharType="begin"/>
        </w:r>
        <w:r w:rsidR="009E0F79">
          <w:rPr>
            <w:noProof/>
            <w:webHidden/>
          </w:rPr>
          <w:instrText xml:space="preserve"> PAGEREF _Toc410312874 \h </w:instrText>
        </w:r>
        <w:r w:rsidR="009E0F79">
          <w:rPr>
            <w:noProof/>
            <w:webHidden/>
          </w:rPr>
        </w:r>
        <w:r w:rsidR="009E0F79">
          <w:rPr>
            <w:noProof/>
            <w:webHidden/>
          </w:rPr>
          <w:fldChar w:fldCharType="separate"/>
        </w:r>
        <w:r w:rsidR="009E0F79">
          <w:rPr>
            <w:noProof/>
            <w:webHidden/>
          </w:rPr>
          <w:t>211</w:t>
        </w:r>
        <w:r w:rsidR="009E0F79">
          <w:rPr>
            <w:noProof/>
            <w:webHidden/>
          </w:rPr>
          <w:fldChar w:fldCharType="end"/>
        </w:r>
      </w:hyperlink>
    </w:p>
    <w:p w14:paraId="61C68652" w14:textId="77777777" w:rsidR="009E0F79" w:rsidRDefault="002119BB">
      <w:pPr>
        <w:pStyle w:val="TOC2"/>
        <w:tabs>
          <w:tab w:val="left" w:pos="1320"/>
        </w:tabs>
        <w:rPr>
          <w:rFonts w:asciiTheme="minorHAnsi" w:eastAsiaTheme="minorEastAsia" w:hAnsiTheme="minorHAnsi" w:cstheme="minorBidi"/>
          <w:noProof/>
          <w:color w:val="auto"/>
        </w:rPr>
      </w:pPr>
      <w:hyperlink w:anchor="_Toc410312875" w:history="1">
        <w:r w:rsidR="009E0F79" w:rsidRPr="0059272C">
          <w:rPr>
            <w:rStyle w:val="Hyperlink"/>
            <w:noProof/>
          </w:rPr>
          <w:t>Appendix C</w:t>
        </w:r>
        <w:r w:rsidR="009E0F79">
          <w:rPr>
            <w:rFonts w:asciiTheme="minorHAnsi" w:eastAsiaTheme="minorEastAsia" w:hAnsiTheme="minorHAnsi" w:cstheme="minorBidi"/>
            <w:noProof/>
            <w:color w:val="auto"/>
          </w:rPr>
          <w:tab/>
        </w:r>
        <w:r w:rsidR="009E0F79" w:rsidRPr="0059272C">
          <w:rPr>
            <w:rStyle w:val="Hyperlink"/>
            <w:noProof/>
          </w:rPr>
          <w:t>Seasonality and Trend Analysis</w:t>
        </w:r>
        <w:r w:rsidR="009E0F79">
          <w:rPr>
            <w:noProof/>
            <w:webHidden/>
          </w:rPr>
          <w:tab/>
        </w:r>
        <w:r w:rsidR="009E0F79">
          <w:rPr>
            <w:noProof/>
            <w:webHidden/>
          </w:rPr>
          <w:fldChar w:fldCharType="begin"/>
        </w:r>
        <w:r w:rsidR="009E0F79">
          <w:rPr>
            <w:noProof/>
            <w:webHidden/>
          </w:rPr>
          <w:instrText xml:space="preserve"> PAGEREF _Toc410312875 \h </w:instrText>
        </w:r>
        <w:r w:rsidR="009E0F79">
          <w:rPr>
            <w:noProof/>
            <w:webHidden/>
          </w:rPr>
        </w:r>
        <w:r w:rsidR="009E0F79">
          <w:rPr>
            <w:noProof/>
            <w:webHidden/>
          </w:rPr>
          <w:fldChar w:fldCharType="separate"/>
        </w:r>
        <w:r w:rsidR="009E0F79">
          <w:rPr>
            <w:noProof/>
            <w:webHidden/>
          </w:rPr>
          <w:t>231</w:t>
        </w:r>
        <w:r w:rsidR="009E0F79">
          <w:rPr>
            <w:noProof/>
            <w:webHidden/>
          </w:rPr>
          <w:fldChar w:fldCharType="end"/>
        </w:r>
      </w:hyperlink>
    </w:p>
    <w:p w14:paraId="181BE975" w14:textId="77777777" w:rsidR="009E0F79" w:rsidRDefault="002119BB">
      <w:pPr>
        <w:pStyle w:val="TOC2"/>
        <w:tabs>
          <w:tab w:val="left" w:pos="1320"/>
        </w:tabs>
        <w:rPr>
          <w:rFonts w:asciiTheme="minorHAnsi" w:eastAsiaTheme="minorEastAsia" w:hAnsiTheme="minorHAnsi" w:cstheme="minorBidi"/>
          <w:noProof/>
          <w:color w:val="auto"/>
        </w:rPr>
      </w:pPr>
      <w:hyperlink w:anchor="_Toc410312876" w:history="1">
        <w:r w:rsidR="009E0F79" w:rsidRPr="0059272C">
          <w:rPr>
            <w:rStyle w:val="Hyperlink"/>
            <w:noProof/>
          </w:rPr>
          <w:t>Appendix D</w:t>
        </w:r>
        <w:r w:rsidR="009E0F79">
          <w:rPr>
            <w:rFonts w:asciiTheme="minorHAnsi" w:eastAsiaTheme="minorEastAsia" w:hAnsiTheme="minorHAnsi" w:cstheme="minorBidi"/>
            <w:noProof/>
            <w:color w:val="auto"/>
          </w:rPr>
          <w:tab/>
        </w:r>
        <w:r w:rsidR="009E0F79" w:rsidRPr="0059272C">
          <w:rPr>
            <w:rStyle w:val="Hyperlink"/>
            <w:noProof/>
          </w:rPr>
          <w:t>Trends in Pesticides</w:t>
        </w:r>
        <w:r w:rsidR="009E0F79">
          <w:rPr>
            <w:noProof/>
            <w:webHidden/>
          </w:rPr>
          <w:tab/>
        </w:r>
        <w:r w:rsidR="009E0F79">
          <w:rPr>
            <w:noProof/>
            <w:webHidden/>
          </w:rPr>
          <w:fldChar w:fldCharType="begin"/>
        </w:r>
        <w:r w:rsidR="009E0F79">
          <w:rPr>
            <w:noProof/>
            <w:webHidden/>
          </w:rPr>
          <w:instrText xml:space="preserve"> PAGEREF _Toc410312876 \h </w:instrText>
        </w:r>
        <w:r w:rsidR="009E0F79">
          <w:rPr>
            <w:noProof/>
            <w:webHidden/>
          </w:rPr>
        </w:r>
        <w:r w:rsidR="009E0F79">
          <w:rPr>
            <w:noProof/>
            <w:webHidden/>
          </w:rPr>
          <w:fldChar w:fldCharType="separate"/>
        </w:r>
        <w:r w:rsidR="009E0F79">
          <w:rPr>
            <w:noProof/>
            <w:webHidden/>
          </w:rPr>
          <w:t>271</w:t>
        </w:r>
        <w:r w:rsidR="009E0F79">
          <w:rPr>
            <w:noProof/>
            <w:webHidden/>
          </w:rPr>
          <w:fldChar w:fldCharType="end"/>
        </w:r>
      </w:hyperlink>
    </w:p>
    <w:p w14:paraId="35437BEE" w14:textId="77777777" w:rsidR="00A943B2" w:rsidRDefault="000D47BF" w:rsidP="00FE3F4D">
      <w:r>
        <w:rPr>
          <w:b/>
          <w:noProof/>
          <w:color w:val="FFFFFF"/>
          <w:spacing w:val="-7"/>
        </w:rPr>
        <w:fldChar w:fldCharType="end"/>
      </w:r>
    </w:p>
    <w:p w14:paraId="78F62B6E" w14:textId="77777777" w:rsidR="00A943B2" w:rsidRDefault="00A943B2" w:rsidP="004712A8"/>
    <w:p w14:paraId="16ED103A" w14:textId="77777777" w:rsidR="003053C7" w:rsidRDefault="003053C7">
      <w:pPr>
        <w:spacing w:after="0"/>
        <w:rPr>
          <w:rFonts w:eastAsiaTheme="majorEastAsia" w:cstheme="majorBidi"/>
          <w:b/>
          <w:color w:val="00A9CE" w:themeColor="accent1"/>
          <w:sz w:val="44"/>
          <w:szCs w:val="28"/>
        </w:rPr>
      </w:pPr>
      <w:r>
        <w:br w:type="page"/>
      </w:r>
    </w:p>
    <w:p w14:paraId="1F943EE3" w14:textId="77777777" w:rsidR="00A943B2" w:rsidRDefault="004D139E" w:rsidP="00064612">
      <w:pPr>
        <w:pStyle w:val="ListofFiguresandTablesTOCHeading"/>
      </w:pPr>
      <w:r>
        <w:t>F</w:t>
      </w:r>
      <w:r w:rsidR="00A943B2">
        <w:t>igures</w:t>
      </w:r>
    </w:p>
    <w:p w14:paraId="020816BD" w14:textId="77777777" w:rsidR="009E0F79" w:rsidRDefault="000D47BF">
      <w:pPr>
        <w:pStyle w:val="TableofFigures"/>
        <w:rPr>
          <w:rFonts w:asciiTheme="minorHAnsi" w:eastAsiaTheme="minorEastAsia" w:hAnsiTheme="minorHAnsi" w:cstheme="minorBidi"/>
          <w:noProof/>
          <w:color w:val="auto"/>
        </w:rPr>
      </w:pPr>
      <w:r>
        <w:fldChar w:fldCharType="begin"/>
      </w:r>
      <w:r w:rsidR="00A943B2">
        <w:instrText xml:space="preserve"> TOC \h \z \c "Figure" </w:instrText>
      </w:r>
      <w:r>
        <w:fldChar w:fldCharType="separate"/>
      </w:r>
      <w:hyperlink w:anchor="_Toc410312877" w:history="1">
        <w:r w:rsidR="009E0F79" w:rsidRPr="00AF460F">
          <w:rPr>
            <w:rStyle w:val="Hyperlink"/>
            <w:noProof/>
          </w:rPr>
          <w:t>Figure 1: Alternative signed digraph model of coral ecosystems in the GBRWHA. Abbreviations shown in the nodes of the digraph are defined in Table 1. Alternative models based on presence (Model i) or absence (Model ii) of links from FOS to Turb and MA are shown.</w:t>
        </w:r>
        <w:r w:rsidR="009E0F79">
          <w:rPr>
            <w:noProof/>
            <w:webHidden/>
          </w:rPr>
          <w:tab/>
        </w:r>
        <w:r w:rsidR="009E0F79">
          <w:rPr>
            <w:noProof/>
            <w:webHidden/>
          </w:rPr>
          <w:fldChar w:fldCharType="begin"/>
        </w:r>
        <w:r w:rsidR="009E0F79">
          <w:rPr>
            <w:noProof/>
            <w:webHidden/>
          </w:rPr>
          <w:instrText xml:space="preserve"> PAGEREF _Toc410312877 \h </w:instrText>
        </w:r>
        <w:r w:rsidR="009E0F79">
          <w:rPr>
            <w:noProof/>
            <w:webHidden/>
          </w:rPr>
        </w:r>
        <w:r w:rsidR="009E0F79">
          <w:rPr>
            <w:noProof/>
            <w:webHidden/>
          </w:rPr>
          <w:fldChar w:fldCharType="separate"/>
        </w:r>
        <w:r w:rsidR="009E0F79">
          <w:rPr>
            <w:noProof/>
            <w:webHidden/>
          </w:rPr>
          <w:t>31</w:t>
        </w:r>
        <w:r w:rsidR="009E0F79">
          <w:rPr>
            <w:noProof/>
            <w:webHidden/>
          </w:rPr>
          <w:fldChar w:fldCharType="end"/>
        </w:r>
      </w:hyperlink>
    </w:p>
    <w:p w14:paraId="0B5CF108" w14:textId="77777777" w:rsidR="009E0F79" w:rsidRDefault="002119BB">
      <w:pPr>
        <w:pStyle w:val="TableofFigures"/>
        <w:rPr>
          <w:rFonts w:asciiTheme="minorHAnsi" w:eastAsiaTheme="minorEastAsia" w:hAnsiTheme="minorHAnsi" w:cstheme="minorBidi"/>
          <w:noProof/>
          <w:color w:val="auto"/>
        </w:rPr>
      </w:pPr>
      <w:hyperlink w:anchor="_Toc410312878" w:history="1">
        <w:r w:rsidR="009E0F79" w:rsidRPr="00AF460F">
          <w:rPr>
            <w:rStyle w:val="Hyperlink"/>
            <w:noProof/>
          </w:rPr>
          <w:t xml:space="preserve">Figure 2: </w:t>
        </w:r>
        <w:r w:rsidR="009E0F79" w:rsidRPr="00AF460F">
          <w:rPr>
            <w:rStyle w:val="Hyperlink"/>
            <w:rFonts w:eastAsia="SimSun"/>
            <w:noProof/>
            <w:lang w:val="en-GB"/>
          </w:rPr>
          <w:t>Alternative signed digraph models of seagrass ecosystems in the GBRWHA. Abbreviations are defined in Table 3. Alternative models based on presence-absence of link from DIN to SG.</w:t>
        </w:r>
        <w:r w:rsidR="009E0F79">
          <w:rPr>
            <w:noProof/>
            <w:webHidden/>
          </w:rPr>
          <w:tab/>
        </w:r>
        <w:r w:rsidR="009E0F79">
          <w:rPr>
            <w:noProof/>
            <w:webHidden/>
          </w:rPr>
          <w:fldChar w:fldCharType="begin"/>
        </w:r>
        <w:r w:rsidR="009E0F79">
          <w:rPr>
            <w:noProof/>
            <w:webHidden/>
          </w:rPr>
          <w:instrText xml:space="preserve"> PAGEREF _Toc410312878 \h </w:instrText>
        </w:r>
        <w:r w:rsidR="009E0F79">
          <w:rPr>
            <w:noProof/>
            <w:webHidden/>
          </w:rPr>
        </w:r>
        <w:r w:rsidR="009E0F79">
          <w:rPr>
            <w:noProof/>
            <w:webHidden/>
          </w:rPr>
          <w:fldChar w:fldCharType="separate"/>
        </w:r>
        <w:r w:rsidR="009E0F79">
          <w:rPr>
            <w:noProof/>
            <w:webHidden/>
          </w:rPr>
          <w:t>34</w:t>
        </w:r>
        <w:r w:rsidR="009E0F79">
          <w:rPr>
            <w:noProof/>
            <w:webHidden/>
          </w:rPr>
          <w:fldChar w:fldCharType="end"/>
        </w:r>
      </w:hyperlink>
    </w:p>
    <w:p w14:paraId="0797855F" w14:textId="77777777" w:rsidR="009E0F79" w:rsidRDefault="002119BB">
      <w:pPr>
        <w:pStyle w:val="TableofFigures"/>
        <w:rPr>
          <w:rFonts w:asciiTheme="minorHAnsi" w:eastAsiaTheme="minorEastAsia" w:hAnsiTheme="minorHAnsi" w:cstheme="minorBidi"/>
          <w:noProof/>
          <w:color w:val="auto"/>
        </w:rPr>
      </w:pPr>
      <w:hyperlink w:anchor="_Toc410312879" w:history="1">
        <w:r w:rsidR="009E0F79" w:rsidRPr="00AF460F">
          <w:rPr>
            <w:rStyle w:val="Hyperlink"/>
            <w:rFonts w:eastAsia="SimSun"/>
            <w:noProof/>
            <w:lang w:val="en-GB"/>
          </w:rPr>
          <w:t>Figure 3: Alternative signed digraph models of inshore plankton communities in the GBRWHA. Alternative models based on presence/absence of links from ZP to PP, and from WCLA to PP. Abbreviations are defined in Table 5.</w:t>
        </w:r>
        <w:r w:rsidR="009E0F79">
          <w:rPr>
            <w:noProof/>
            <w:webHidden/>
          </w:rPr>
          <w:tab/>
        </w:r>
        <w:r w:rsidR="009E0F79">
          <w:rPr>
            <w:noProof/>
            <w:webHidden/>
          </w:rPr>
          <w:fldChar w:fldCharType="begin"/>
        </w:r>
        <w:r w:rsidR="009E0F79">
          <w:rPr>
            <w:noProof/>
            <w:webHidden/>
          </w:rPr>
          <w:instrText xml:space="preserve"> PAGEREF _Toc410312879 \h </w:instrText>
        </w:r>
        <w:r w:rsidR="009E0F79">
          <w:rPr>
            <w:noProof/>
            <w:webHidden/>
          </w:rPr>
        </w:r>
        <w:r w:rsidR="009E0F79">
          <w:rPr>
            <w:noProof/>
            <w:webHidden/>
          </w:rPr>
          <w:fldChar w:fldCharType="separate"/>
        </w:r>
        <w:r w:rsidR="009E0F79">
          <w:rPr>
            <w:noProof/>
            <w:webHidden/>
          </w:rPr>
          <w:t>37</w:t>
        </w:r>
        <w:r w:rsidR="009E0F79">
          <w:rPr>
            <w:noProof/>
            <w:webHidden/>
          </w:rPr>
          <w:fldChar w:fldCharType="end"/>
        </w:r>
      </w:hyperlink>
    </w:p>
    <w:p w14:paraId="5AE4403A" w14:textId="77777777" w:rsidR="009E0F79" w:rsidRDefault="002119BB">
      <w:pPr>
        <w:pStyle w:val="TableofFigures"/>
        <w:rPr>
          <w:rFonts w:asciiTheme="minorHAnsi" w:eastAsiaTheme="minorEastAsia" w:hAnsiTheme="minorHAnsi" w:cstheme="minorBidi"/>
          <w:noProof/>
          <w:color w:val="auto"/>
        </w:rPr>
      </w:pPr>
      <w:hyperlink w:anchor="_Toc410312880" w:history="1">
        <w:r w:rsidR="009E0F79" w:rsidRPr="00AF460F">
          <w:rPr>
            <w:rStyle w:val="Hyperlink"/>
            <w:noProof/>
          </w:rPr>
          <w:t>Figure 4: Water quality logger data availability for (a) turbidity and (b) chlorophyll.</w:t>
        </w:r>
        <w:r w:rsidR="009E0F79">
          <w:rPr>
            <w:noProof/>
            <w:webHidden/>
          </w:rPr>
          <w:tab/>
        </w:r>
        <w:r w:rsidR="009E0F79">
          <w:rPr>
            <w:noProof/>
            <w:webHidden/>
          </w:rPr>
          <w:fldChar w:fldCharType="begin"/>
        </w:r>
        <w:r w:rsidR="009E0F79">
          <w:rPr>
            <w:noProof/>
            <w:webHidden/>
          </w:rPr>
          <w:instrText xml:space="preserve"> PAGEREF _Toc410312880 \h </w:instrText>
        </w:r>
        <w:r w:rsidR="009E0F79">
          <w:rPr>
            <w:noProof/>
            <w:webHidden/>
          </w:rPr>
        </w:r>
        <w:r w:rsidR="009E0F79">
          <w:rPr>
            <w:noProof/>
            <w:webHidden/>
          </w:rPr>
          <w:fldChar w:fldCharType="separate"/>
        </w:r>
        <w:r w:rsidR="009E0F79">
          <w:rPr>
            <w:noProof/>
            <w:webHidden/>
          </w:rPr>
          <w:t>47</w:t>
        </w:r>
        <w:r w:rsidR="009E0F79">
          <w:rPr>
            <w:noProof/>
            <w:webHidden/>
          </w:rPr>
          <w:fldChar w:fldCharType="end"/>
        </w:r>
      </w:hyperlink>
    </w:p>
    <w:p w14:paraId="0180E0E5" w14:textId="77777777" w:rsidR="009E0F79" w:rsidRDefault="002119BB">
      <w:pPr>
        <w:pStyle w:val="TableofFigures"/>
        <w:rPr>
          <w:rFonts w:asciiTheme="minorHAnsi" w:eastAsiaTheme="minorEastAsia" w:hAnsiTheme="minorHAnsi" w:cstheme="minorBidi"/>
          <w:noProof/>
          <w:color w:val="auto"/>
        </w:rPr>
      </w:pPr>
      <w:hyperlink w:anchor="_Toc410312881" w:history="1">
        <w:r w:rsidR="009E0F79" w:rsidRPr="00AF460F">
          <w:rPr>
            <w:rStyle w:val="Hyperlink"/>
            <w:noProof/>
          </w:rPr>
          <w:t>Figure 5: Time series of the median turbidity logger data, where red lines show the seasonal trend in the data.</w:t>
        </w:r>
        <w:r w:rsidR="009E0F79">
          <w:rPr>
            <w:noProof/>
            <w:webHidden/>
          </w:rPr>
          <w:tab/>
        </w:r>
        <w:r w:rsidR="009E0F79">
          <w:rPr>
            <w:noProof/>
            <w:webHidden/>
          </w:rPr>
          <w:fldChar w:fldCharType="begin"/>
        </w:r>
        <w:r w:rsidR="009E0F79">
          <w:rPr>
            <w:noProof/>
            <w:webHidden/>
          </w:rPr>
          <w:instrText xml:space="preserve"> PAGEREF _Toc410312881 \h </w:instrText>
        </w:r>
        <w:r w:rsidR="009E0F79">
          <w:rPr>
            <w:noProof/>
            <w:webHidden/>
          </w:rPr>
        </w:r>
        <w:r w:rsidR="009E0F79">
          <w:rPr>
            <w:noProof/>
            <w:webHidden/>
          </w:rPr>
          <w:fldChar w:fldCharType="separate"/>
        </w:r>
        <w:r w:rsidR="009E0F79">
          <w:rPr>
            <w:noProof/>
            <w:webHidden/>
          </w:rPr>
          <w:t>48</w:t>
        </w:r>
        <w:r w:rsidR="009E0F79">
          <w:rPr>
            <w:noProof/>
            <w:webHidden/>
          </w:rPr>
          <w:fldChar w:fldCharType="end"/>
        </w:r>
      </w:hyperlink>
    </w:p>
    <w:p w14:paraId="48406C62" w14:textId="77777777" w:rsidR="009E0F79" w:rsidRDefault="002119BB">
      <w:pPr>
        <w:pStyle w:val="TableofFigures"/>
        <w:rPr>
          <w:rFonts w:asciiTheme="minorHAnsi" w:eastAsiaTheme="minorEastAsia" w:hAnsiTheme="minorHAnsi" w:cstheme="minorBidi"/>
          <w:noProof/>
          <w:color w:val="auto"/>
        </w:rPr>
      </w:pPr>
      <w:hyperlink w:anchor="_Toc410312882" w:history="1">
        <w:r w:rsidR="009E0F79" w:rsidRPr="00AF460F">
          <w:rPr>
            <w:rStyle w:val="Hyperlink"/>
            <w:noProof/>
          </w:rPr>
          <w:t>Figure 6: Time series of the median chlorophyll logger data, where red lines show the seasonal trend in the data and blue lines indicate the long term trend.</w:t>
        </w:r>
        <w:r w:rsidR="009E0F79">
          <w:rPr>
            <w:noProof/>
            <w:webHidden/>
          </w:rPr>
          <w:tab/>
        </w:r>
        <w:r w:rsidR="009E0F79">
          <w:rPr>
            <w:noProof/>
            <w:webHidden/>
          </w:rPr>
          <w:fldChar w:fldCharType="begin"/>
        </w:r>
        <w:r w:rsidR="009E0F79">
          <w:rPr>
            <w:noProof/>
            <w:webHidden/>
          </w:rPr>
          <w:instrText xml:space="preserve"> PAGEREF _Toc410312882 \h </w:instrText>
        </w:r>
        <w:r w:rsidR="009E0F79">
          <w:rPr>
            <w:noProof/>
            <w:webHidden/>
          </w:rPr>
        </w:r>
        <w:r w:rsidR="009E0F79">
          <w:rPr>
            <w:noProof/>
            <w:webHidden/>
          </w:rPr>
          <w:fldChar w:fldCharType="separate"/>
        </w:r>
        <w:r w:rsidR="009E0F79">
          <w:rPr>
            <w:noProof/>
            <w:webHidden/>
          </w:rPr>
          <w:t>48</w:t>
        </w:r>
        <w:r w:rsidR="009E0F79">
          <w:rPr>
            <w:noProof/>
            <w:webHidden/>
          </w:rPr>
          <w:fldChar w:fldCharType="end"/>
        </w:r>
      </w:hyperlink>
    </w:p>
    <w:p w14:paraId="6A8AD879" w14:textId="77777777" w:rsidR="009E0F79" w:rsidRDefault="002119BB">
      <w:pPr>
        <w:pStyle w:val="TableofFigures"/>
        <w:rPr>
          <w:rFonts w:asciiTheme="minorHAnsi" w:eastAsiaTheme="minorEastAsia" w:hAnsiTheme="minorHAnsi" w:cstheme="minorBidi"/>
          <w:noProof/>
          <w:color w:val="auto"/>
        </w:rPr>
      </w:pPr>
      <w:hyperlink w:anchor="_Toc410312883" w:history="1">
        <w:r w:rsidR="009E0F79" w:rsidRPr="00AF460F">
          <w:rPr>
            <w:rStyle w:val="Hyperlink"/>
            <w:noProof/>
          </w:rPr>
          <w:t>Figure 7: Power results for (a) Barren Island, (b) Cape Tripbulation, (c) Daydream Island, (d) Double Cone Island, (e) Double Island and (f) Dunk Island North investigating 15 water quality parameters collected for the MMP.</w:t>
        </w:r>
        <w:r w:rsidR="009E0F79">
          <w:rPr>
            <w:noProof/>
            <w:webHidden/>
          </w:rPr>
          <w:tab/>
        </w:r>
        <w:r w:rsidR="009E0F79">
          <w:rPr>
            <w:noProof/>
            <w:webHidden/>
          </w:rPr>
          <w:fldChar w:fldCharType="begin"/>
        </w:r>
        <w:r w:rsidR="009E0F79">
          <w:rPr>
            <w:noProof/>
            <w:webHidden/>
          </w:rPr>
          <w:instrText xml:space="preserve"> PAGEREF _Toc410312883 \h </w:instrText>
        </w:r>
        <w:r w:rsidR="009E0F79">
          <w:rPr>
            <w:noProof/>
            <w:webHidden/>
          </w:rPr>
        </w:r>
        <w:r w:rsidR="009E0F79">
          <w:rPr>
            <w:noProof/>
            <w:webHidden/>
          </w:rPr>
          <w:fldChar w:fldCharType="separate"/>
        </w:r>
        <w:r w:rsidR="009E0F79">
          <w:rPr>
            <w:noProof/>
            <w:webHidden/>
          </w:rPr>
          <w:t>52</w:t>
        </w:r>
        <w:r w:rsidR="009E0F79">
          <w:rPr>
            <w:noProof/>
            <w:webHidden/>
          </w:rPr>
          <w:fldChar w:fldCharType="end"/>
        </w:r>
      </w:hyperlink>
    </w:p>
    <w:p w14:paraId="6B9F7C56" w14:textId="77777777" w:rsidR="009E0F79" w:rsidRDefault="002119BB">
      <w:pPr>
        <w:pStyle w:val="TableofFigures"/>
        <w:rPr>
          <w:rFonts w:asciiTheme="minorHAnsi" w:eastAsiaTheme="minorEastAsia" w:hAnsiTheme="minorHAnsi" w:cstheme="minorBidi"/>
          <w:noProof/>
          <w:color w:val="auto"/>
        </w:rPr>
      </w:pPr>
      <w:hyperlink w:anchor="_Toc410312884" w:history="1">
        <w:r w:rsidR="009E0F79" w:rsidRPr="00AF460F">
          <w:rPr>
            <w:rStyle w:val="Hyperlink"/>
            <w:noProof/>
          </w:rPr>
          <w:t>Figure 8: Power results for (a) Fairlead Buoy, (b) Fitzroy Island West, (c) Frankland Group West, (d) Geoffrey Bay, (e) Green Island and (e) High Island West investigating 15 water quality parameters collected for the MMP.</w:t>
        </w:r>
        <w:r w:rsidR="009E0F79">
          <w:rPr>
            <w:noProof/>
            <w:webHidden/>
          </w:rPr>
          <w:tab/>
        </w:r>
        <w:r w:rsidR="009E0F79">
          <w:rPr>
            <w:noProof/>
            <w:webHidden/>
          </w:rPr>
          <w:fldChar w:fldCharType="begin"/>
        </w:r>
        <w:r w:rsidR="009E0F79">
          <w:rPr>
            <w:noProof/>
            <w:webHidden/>
          </w:rPr>
          <w:instrText xml:space="preserve"> PAGEREF _Toc410312884 \h </w:instrText>
        </w:r>
        <w:r w:rsidR="009E0F79">
          <w:rPr>
            <w:noProof/>
            <w:webHidden/>
          </w:rPr>
        </w:r>
        <w:r w:rsidR="009E0F79">
          <w:rPr>
            <w:noProof/>
            <w:webHidden/>
          </w:rPr>
          <w:fldChar w:fldCharType="separate"/>
        </w:r>
        <w:r w:rsidR="009E0F79">
          <w:rPr>
            <w:noProof/>
            <w:webHidden/>
          </w:rPr>
          <w:t>53</w:t>
        </w:r>
        <w:r w:rsidR="009E0F79">
          <w:rPr>
            <w:noProof/>
            <w:webHidden/>
          </w:rPr>
          <w:fldChar w:fldCharType="end"/>
        </w:r>
      </w:hyperlink>
    </w:p>
    <w:p w14:paraId="6071DC09" w14:textId="77777777" w:rsidR="009E0F79" w:rsidRDefault="002119BB">
      <w:pPr>
        <w:pStyle w:val="TableofFigures"/>
        <w:rPr>
          <w:rFonts w:asciiTheme="minorHAnsi" w:eastAsiaTheme="minorEastAsia" w:hAnsiTheme="minorHAnsi" w:cstheme="minorBidi"/>
          <w:noProof/>
          <w:color w:val="auto"/>
        </w:rPr>
      </w:pPr>
      <w:hyperlink w:anchor="_Toc410312885" w:history="1">
        <w:r w:rsidR="009E0F79" w:rsidRPr="00AF460F">
          <w:rPr>
            <w:rStyle w:val="Hyperlink"/>
            <w:noProof/>
          </w:rPr>
          <w:t>Figure 9: Power results for (a) Humpy and Halfway Islands, (b) Pandora, (c) Pelican Island, (d) Pelorus and Orpheus Islands West, (e) Pine Island and (e) Port Douglas investigating 15 water quality parameters collected for the MMP.</w:t>
        </w:r>
        <w:r w:rsidR="009E0F79">
          <w:rPr>
            <w:noProof/>
            <w:webHidden/>
          </w:rPr>
          <w:tab/>
        </w:r>
        <w:r w:rsidR="009E0F79">
          <w:rPr>
            <w:noProof/>
            <w:webHidden/>
          </w:rPr>
          <w:fldChar w:fldCharType="begin"/>
        </w:r>
        <w:r w:rsidR="009E0F79">
          <w:rPr>
            <w:noProof/>
            <w:webHidden/>
          </w:rPr>
          <w:instrText xml:space="preserve"> PAGEREF _Toc410312885 \h </w:instrText>
        </w:r>
        <w:r w:rsidR="009E0F79">
          <w:rPr>
            <w:noProof/>
            <w:webHidden/>
          </w:rPr>
        </w:r>
        <w:r w:rsidR="009E0F79">
          <w:rPr>
            <w:noProof/>
            <w:webHidden/>
          </w:rPr>
          <w:fldChar w:fldCharType="separate"/>
        </w:r>
        <w:r w:rsidR="009E0F79">
          <w:rPr>
            <w:noProof/>
            <w:webHidden/>
          </w:rPr>
          <w:t>54</w:t>
        </w:r>
        <w:r w:rsidR="009E0F79">
          <w:rPr>
            <w:noProof/>
            <w:webHidden/>
          </w:rPr>
          <w:fldChar w:fldCharType="end"/>
        </w:r>
      </w:hyperlink>
    </w:p>
    <w:p w14:paraId="0B133B96" w14:textId="77777777" w:rsidR="009E0F79" w:rsidRDefault="002119BB">
      <w:pPr>
        <w:pStyle w:val="TableofFigures"/>
        <w:rPr>
          <w:rFonts w:asciiTheme="minorHAnsi" w:eastAsiaTheme="minorEastAsia" w:hAnsiTheme="minorHAnsi" w:cstheme="minorBidi"/>
          <w:noProof/>
          <w:color w:val="auto"/>
        </w:rPr>
      </w:pPr>
      <w:hyperlink w:anchor="_Toc410312886" w:history="1">
        <w:r w:rsidR="009E0F79" w:rsidRPr="00AF460F">
          <w:rPr>
            <w:rStyle w:val="Hyperlink"/>
            <w:noProof/>
          </w:rPr>
          <w:t>Figure 10: Power results for (a) Snapper Island North and (b) Yorkeys Knob investigating 15 water quality parameters collected for the MMP.</w:t>
        </w:r>
        <w:r w:rsidR="009E0F79">
          <w:rPr>
            <w:noProof/>
            <w:webHidden/>
          </w:rPr>
          <w:tab/>
        </w:r>
        <w:r w:rsidR="009E0F79">
          <w:rPr>
            <w:noProof/>
            <w:webHidden/>
          </w:rPr>
          <w:fldChar w:fldCharType="begin"/>
        </w:r>
        <w:r w:rsidR="009E0F79">
          <w:rPr>
            <w:noProof/>
            <w:webHidden/>
          </w:rPr>
          <w:instrText xml:space="preserve"> PAGEREF _Toc410312886 \h </w:instrText>
        </w:r>
        <w:r w:rsidR="009E0F79">
          <w:rPr>
            <w:noProof/>
            <w:webHidden/>
          </w:rPr>
        </w:r>
        <w:r w:rsidR="009E0F79">
          <w:rPr>
            <w:noProof/>
            <w:webHidden/>
          </w:rPr>
          <w:fldChar w:fldCharType="separate"/>
        </w:r>
        <w:r w:rsidR="009E0F79">
          <w:rPr>
            <w:noProof/>
            <w:webHidden/>
          </w:rPr>
          <w:t>55</w:t>
        </w:r>
        <w:r w:rsidR="009E0F79">
          <w:rPr>
            <w:noProof/>
            <w:webHidden/>
          </w:rPr>
          <w:fldChar w:fldCharType="end"/>
        </w:r>
      </w:hyperlink>
    </w:p>
    <w:p w14:paraId="7BE195B2" w14:textId="77777777" w:rsidR="009E0F79" w:rsidRDefault="002119BB">
      <w:pPr>
        <w:pStyle w:val="TableofFigures"/>
        <w:rPr>
          <w:rFonts w:asciiTheme="minorHAnsi" w:eastAsiaTheme="minorEastAsia" w:hAnsiTheme="minorHAnsi" w:cstheme="minorBidi"/>
          <w:noProof/>
          <w:color w:val="auto"/>
        </w:rPr>
      </w:pPr>
      <w:hyperlink w:anchor="_Toc410312887" w:history="1">
        <w:r w:rsidR="009E0F79" w:rsidRPr="00AF460F">
          <w:rPr>
            <w:rStyle w:val="Hyperlink"/>
            <w:noProof/>
          </w:rPr>
          <w:t>Figure 11: Summary of data availability for the water quality satellite data for each site through time.</w:t>
        </w:r>
        <w:r w:rsidR="009E0F79">
          <w:rPr>
            <w:noProof/>
            <w:webHidden/>
          </w:rPr>
          <w:tab/>
        </w:r>
        <w:r w:rsidR="009E0F79">
          <w:rPr>
            <w:noProof/>
            <w:webHidden/>
          </w:rPr>
          <w:fldChar w:fldCharType="begin"/>
        </w:r>
        <w:r w:rsidR="009E0F79">
          <w:rPr>
            <w:noProof/>
            <w:webHidden/>
          </w:rPr>
          <w:instrText xml:space="preserve"> PAGEREF _Toc410312887 \h </w:instrText>
        </w:r>
        <w:r w:rsidR="009E0F79">
          <w:rPr>
            <w:noProof/>
            <w:webHidden/>
          </w:rPr>
        </w:r>
        <w:r w:rsidR="009E0F79">
          <w:rPr>
            <w:noProof/>
            <w:webHidden/>
          </w:rPr>
          <w:fldChar w:fldCharType="separate"/>
        </w:r>
        <w:r w:rsidR="009E0F79">
          <w:rPr>
            <w:noProof/>
            <w:webHidden/>
          </w:rPr>
          <w:t>56</w:t>
        </w:r>
        <w:r w:rsidR="009E0F79">
          <w:rPr>
            <w:noProof/>
            <w:webHidden/>
          </w:rPr>
          <w:fldChar w:fldCharType="end"/>
        </w:r>
      </w:hyperlink>
    </w:p>
    <w:p w14:paraId="1838D450" w14:textId="77777777" w:rsidR="009E0F79" w:rsidRDefault="002119BB">
      <w:pPr>
        <w:pStyle w:val="TableofFigures"/>
        <w:rPr>
          <w:rFonts w:asciiTheme="minorHAnsi" w:eastAsiaTheme="minorEastAsia" w:hAnsiTheme="minorHAnsi" w:cstheme="minorBidi"/>
          <w:noProof/>
          <w:color w:val="auto"/>
        </w:rPr>
      </w:pPr>
      <w:hyperlink w:anchor="_Toc410312888" w:history="1">
        <w:r w:rsidR="009E0F79" w:rsidRPr="00AF460F">
          <w:rPr>
            <w:rStyle w:val="Hyperlink"/>
            <w:noProof/>
          </w:rPr>
          <w:t>Figure 12: Time series of remotely sensed chlorophyll for each site monitored with the seasonal trend in red overlayed.</w:t>
        </w:r>
        <w:r w:rsidR="009E0F79">
          <w:rPr>
            <w:noProof/>
            <w:webHidden/>
          </w:rPr>
          <w:tab/>
        </w:r>
        <w:r w:rsidR="009E0F79">
          <w:rPr>
            <w:noProof/>
            <w:webHidden/>
          </w:rPr>
          <w:fldChar w:fldCharType="begin"/>
        </w:r>
        <w:r w:rsidR="009E0F79">
          <w:rPr>
            <w:noProof/>
            <w:webHidden/>
          </w:rPr>
          <w:instrText xml:space="preserve"> PAGEREF _Toc410312888 \h </w:instrText>
        </w:r>
        <w:r w:rsidR="009E0F79">
          <w:rPr>
            <w:noProof/>
            <w:webHidden/>
          </w:rPr>
        </w:r>
        <w:r w:rsidR="009E0F79">
          <w:rPr>
            <w:noProof/>
            <w:webHidden/>
          </w:rPr>
          <w:fldChar w:fldCharType="separate"/>
        </w:r>
        <w:r w:rsidR="009E0F79">
          <w:rPr>
            <w:noProof/>
            <w:webHidden/>
          </w:rPr>
          <w:t>57</w:t>
        </w:r>
        <w:r w:rsidR="009E0F79">
          <w:rPr>
            <w:noProof/>
            <w:webHidden/>
          </w:rPr>
          <w:fldChar w:fldCharType="end"/>
        </w:r>
      </w:hyperlink>
    </w:p>
    <w:p w14:paraId="5735C446" w14:textId="77777777" w:rsidR="009E0F79" w:rsidRDefault="002119BB">
      <w:pPr>
        <w:pStyle w:val="TableofFigures"/>
        <w:rPr>
          <w:rFonts w:asciiTheme="minorHAnsi" w:eastAsiaTheme="minorEastAsia" w:hAnsiTheme="minorHAnsi" w:cstheme="minorBidi"/>
          <w:noProof/>
          <w:color w:val="auto"/>
        </w:rPr>
      </w:pPr>
      <w:hyperlink w:anchor="_Toc410312889" w:history="1">
        <w:r w:rsidR="009E0F79" w:rsidRPr="00AF460F">
          <w:rPr>
            <w:rStyle w:val="Hyperlink"/>
            <w:noProof/>
          </w:rPr>
          <w:t>Figure 13: Time series of remotely sensed TSS for each site monitored with the seasonal trend in red overlayed.</w:t>
        </w:r>
        <w:r w:rsidR="009E0F79">
          <w:rPr>
            <w:noProof/>
            <w:webHidden/>
          </w:rPr>
          <w:tab/>
        </w:r>
        <w:r w:rsidR="009E0F79">
          <w:rPr>
            <w:noProof/>
            <w:webHidden/>
          </w:rPr>
          <w:fldChar w:fldCharType="begin"/>
        </w:r>
        <w:r w:rsidR="009E0F79">
          <w:rPr>
            <w:noProof/>
            <w:webHidden/>
          </w:rPr>
          <w:instrText xml:space="preserve"> PAGEREF _Toc410312889 \h </w:instrText>
        </w:r>
        <w:r w:rsidR="009E0F79">
          <w:rPr>
            <w:noProof/>
            <w:webHidden/>
          </w:rPr>
        </w:r>
        <w:r w:rsidR="009E0F79">
          <w:rPr>
            <w:noProof/>
            <w:webHidden/>
          </w:rPr>
          <w:fldChar w:fldCharType="separate"/>
        </w:r>
        <w:r w:rsidR="009E0F79">
          <w:rPr>
            <w:noProof/>
            <w:webHidden/>
          </w:rPr>
          <w:t>58</w:t>
        </w:r>
        <w:r w:rsidR="009E0F79">
          <w:rPr>
            <w:noProof/>
            <w:webHidden/>
          </w:rPr>
          <w:fldChar w:fldCharType="end"/>
        </w:r>
      </w:hyperlink>
    </w:p>
    <w:p w14:paraId="44B788A5" w14:textId="77777777" w:rsidR="009E0F79" w:rsidRDefault="002119BB">
      <w:pPr>
        <w:pStyle w:val="TableofFigures"/>
        <w:rPr>
          <w:rFonts w:asciiTheme="minorHAnsi" w:eastAsiaTheme="minorEastAsia" w:hAnsiTheme="minorHAnsi" w:cstheme="minorBidi"/>
          <w:noProof/>
          <w:color w:val="auto"/>
        </w:rPr>
      </w:pPr>
      <w:hyperlink w:anchor="_Toc410312890" w:history="1">
        <w:r w:rsidR="009E0F79" w:rsidRPr="00AF460F">
          <w:rPr>
            <w:rStyle w:val="Hyperlink"/>
            <w:noProof/>
          </w:rPr>
          <w:t>Figure 14: Data availability for coral cover at the family and genus levels for hard coral, soft coral and algal species.</w:t>
        </w:r>
        <w:r w:rsidR="009E0F79">
          <w:rPr>
            <w:noProof/>
            <w:webHidden/>
          </w:rPr>
          <w:tab/>
        </w:r>
        <w:r w:rsidR="009E0F79">
          <w:rPr>
            <w:noProof/>
            <w:webHidden/>
          </w:rPr>
          <w:fldChar w:fldCharType="begin"/>
        </w:r>
        <w:r w:rsidR="009E0F79">
          <w:rPr>
            <w:noProof/>
            <w:webHidden/>
          </w:rPr>
          <w:instrText xml:space="preserve"> PAGEREF _Toc410312890 \h </w:instrText>
        </w:r>
        <w:r w:rsidR="009E0F79">
          <w:rPr>
            <w:noProof/>
            <w:webHidden/>
          </w:rPr>
        </w:r>
        <w:r w:rsidR="009E0F79">
          <w:rPr>
            <w:noProof/>
            <w:webHidden/>
          </w:rPr>
          <w:fldChar w:fldCharType="separate"/>
        </w:r>
        <w:r w:rsidR="009E0F79">
          <w:rPr>
            <w:noProof/>
            <w:webHidden/>
          </w:rPr>
          <w:t>59</w:t>
        </w:r>
        <w:r w:rsidR="009E0F79">
          <w:rPr>
            <w:noProof/>
            <w:webHidden/>
          </w:rPr>
          <w:fldChar w:fldCharType="end"/>
        </w:r>
      </w:hyperlink>
    </w:p>
    <w:p w14:paraId="50020C44" w14:textId="77777777" w:rsidR="009E0F79" w:rsidRDefault="002119BB">
      <w:pPr>
        <w:pStyle w:val="TableofFigures"/>
        <w:rPr>
          <w:rFonts w:asciiTheme="minorHAnsi" w:eastAsiaTheme="minorEastAsia" w:hAnsiTheme="minorHAnsi" w:cstheme="minorBidi"/>
          <w:noProof/>
          <w:color w:val="auto"/>
        </w:rPr>
      </w:pPr>
      <w:hyperlink w:anchor="_Toc410312891" w:history="1">
        <w:r w:rsidR="009E0F79" w:rsidRPr="00AF460F">
          <w:rPr>
            <w:rStyle w:val="Hyperlink"/>
            <w:noProof/>
          </w:rPr>
          <w:t>Figure 15: Variable importance ranking identified through the Random Forest modelling which shows for each variable included in the model, the node purity when each variable is added to the model.</w:t>
        </w:r>
        <w:r w:rsidR="009E0F79">
          <w:rPr>
            <w:noProof/>
            <w:webHidden/>
          </w:rPr>
          <w:tab/>
        </w:r>
        <w:r w:rsidR="009E0F79">
          <w:rPr>
            <w:noProof/>
            <w:webHidden/>
          </w:rPr>
          <w:fldChar w:fldCharType="begin"/>
        </w:r>
        <w:r w:rsidR="009E0F79">
          <w:rPr>
            <w:noProof/>
            <w:webHidden/>
          </w:rPr>
          <w:instrText xml:space="preserve"> PAGEREF _Toc410312891 \h </w:instrText>
        </w:r>
        <w:r w:rsidR="009E0F79">
          <w:rPr>
            <w:noProof/>
            <w:webHidden/>
          </w:rPr>
        </w:r>
        <w:r w:rsidR="009E0F79">
          <w:rPr>
            <w:noProof/>
            <w:webHidden/>
          </w:rPr>
          <w:fldChar w:fldCharType="separate"/>
        </w:r>
        <w:r w:rsidR="009E0F79">
          <w:rPr>
            <w:noProof/>
            <w:webHidden/>
          </w:rPr>
          <w:t>60</w:t>
        </w:r>
        <w:r w:rsidR="009E0F79">
          <w:rPr>
            <w:noProof/>
            <w:webHidden/>
          </w:rPr>
          <w:fldChar w:fldCharType="end"/>
        </w:r>
      </w:hyperlink>
    </w:p>
    <w:p w14:paraId="799D5CE0" w14:textId="77777777" w:rsidR="009E0F79" w:rsidRDefault="002119BB">
      <w:pPr>
        <w:pStyle w:val="TableofFigures"/>
        <w:rPr>
          <w:rFonts w:asciiTheme="minorHAnsi" w:eastAsiaTheme="minorEastAsia" w:hAnsiTheme="minorHAnsi" w:cstheme="minorBidi"/>
          <w:noProof/>
          <w:color w:val="auto"/>
        </w:rPr>
      </w:pPr>
      <w:hyperlink w:anchor="_Toc410312892" w:history="1">
        <w:r w:rsidR="009E0F79" w:rsidRPr="00AF460F">
          <w:rPr>
            <w:rStyle w:val="Hyperlink"/>
            <w:noProof/>
          </w:rPr>
          <w:t>Figure 16: Trends in Acroporidae cover by reef plotted as (a) a scatterplot smoother and (b) box plots. A scatterplot smoother is overlayed on each figure. Multiple points shown for each year represent samples taken at each transect, depth and site.</w:t>
        </w:r>
        <w:r w:rsidR="009E0F79">
          <w:rPr>
            <w:noProof/>
            <w:webHidden/>
          </w:rPr>
          <w:tab/>
        </w:r>
        <w:r w:rsidR="009E0F79">
          <w:rPr>
            <w:noProof/>
            <w:webHidden/>
          </w:rPr>
          <w:fldChar w:fldCharType="begin"/>
        </w:r>
        <w:r w:rsidR="009E0F79">
          <w:rPr>
            <w:noProof/>
            <w:webHidden/>
          </w:rPr>
          <w:instrText xml:space="preserve"> PAGEREF _Toc410312892 \h </w:instrText>
        </w:r>
        <w:r w:rsidR="009E0F79">
          <w:rPr>
            <w:noProof/>
            <w:webHidden/>
          </w:rPr>
        </w:r>
        <w:r w:rsidR="009E0F79">
          <w:rPr>
            <w:noProof/>
            <w:webHidden/>
          </w:rPr>
          <w:fldChar w:fldCharType="separate"/>
        </w:r>
        <w:r w:rsidR="009E0F79">
          <w:rPr>
            <w:noProof/>
            <w:webHidden/>
          </w:rPr>
          <w:t>61</w:t>
        </w:r>
        <w:r w:rsidR="009E0F79">
          <w:rPr>
            <w:noProof/>
            <w:webHidden/>
          </w:rPr>
          <w:fldChar w:fldCharType="end"/>
        </w:r>
      </w:hyperlink>
    </w:p>
    <w:p w14:paraId="2500E4DA" w14:textId="77777777" w:rsidR="009E0F79" w:rsidRDefault="002119BB">
      <w:pPr>
        <w:pStyle w:val="TableofFigures"/>
        <w:rPr>
          <w:rFonts w:asciiTheme="minorHAnsi" w:eastAsiaTheme="minorEastAsia" w:hAnsiTheme="minorHAnsi" w:cstheme="minorBidi"/>
          <w:noProof/>
          <w:color w:val="auto"/>
        </w:rPr>
      </w:pPr>
      <w:hyperlink w:anchor="_Toc410312893" w:history="1">
        <w:r w:rsidR="009E0F79" w:rsidRPr="00AF460F">
          <w:rPr>
            <w:rStyle w:val="Hyperlink"/>
            <w:noProof/>
          </w:rPr>
          <w:t>Figure 17: : Pruned classification tree produced from coral and algal assemblage data. Terminal nodes are shaded red(HC – hard coral), blue (SC – soft coral) or green (MA – macroalgae) and indicate the classification assigned to observations residing in these terminal nodes. Primary splits are highlighted above each split and the size of each split is indicative of the importance of the split (i.e. longer splits are more important than shorter ones). The blue boxes house the surrogate information for a selection of highly associated surrogates.  Their correlations (or associations, A) are shown next to each split. The cross-validated error rate for this model is 0.920 (SD = 0.043).</w:t>
        </w:r>
        <w:r w:rsidR="009E0F79">
          <w:rPr>
            <w:noProof/>
            <w:webHidden/>
          </w:rPr>
          <w:tab/>
        </w:r>
        <w:r w:rsidR="009E0F79">
          <w:rPr>
            <w:noProof/>
            <w:webHidden/>
          </w:rPr>
          <w:fldChar w:fldCharType="begin"/>
        </w:r>
        <w:r w:rsidR="009E0F79">
          <w:rPr>
            <w:noProof/>
            <w:webHidden/>
          </w:rPr>
          <w:instrText xml:space="preserve"> PAGEREF _Toc410312893 \h </w:instrText>
        </w:r>
        <w:r w:rsidR="009E0F79">
          <w:rPr>
            <w:noProof/>
            <w:webHidden/>
          </w:rPr>
        </w:r>
        <w:r w:rsidR="009E0F79">
          <w:rPr>
            <w:noProof/>
            <w:webHidden/>
          </w:rPr>
          <w:fldChar w:fldCharType="separate"/>
        </w:r>
        <w:r w:rsidR="009E0F79">
          <w:rPr>
            <w:noProof/>
            <w:webHidden/>
          </w:rPr>
          <w:t>66</w:t>
        </w:r>
        <w:r w:rsidR="009E0F79">
          <w:rPr>
            <w:noProof/>
            <w:webHidden/>
          </w:rPr>
          <w:fldChar w:fldCharType="end"/>
        </w:r>
      </w:hyperlink>
    </w:p>
    <w:p w14:paraId="2E585331" w14:textId="77777777" w:rsidR="009E0F79" w:rsidRDefault="002119BB">
      <w:pPr>
        <w:pStyle w:val="TableofFigures"/>
        <w:rPr>
          <w:rFonts w:asciiTheme="minorHAnsi" w:eastAsiaTheme="minorEastAsia" w:hAnsiTheme="minorHAnsi" w:cstheme="minorBidi"/>
          <w:noProof/>
          <w:color w:val="auto"/>
        </w:rPr>
      </w:pPr>
      <w:hyperlink w:anchor="_Toc410312894" w:history="1">
        <w:r w:rsidR="009E0F79" w:rsidRPr="00AF460F">
          <w:rPr>
            <w:rStyle w:val="Hyperlink"/>
            <w:noProof/>
          </w:rPr>
          <w:t>Figure 18: Terminal Nodes (a) node 2, (b) node 6, (c) node 15, (d) node 28, (e) node 117 , (f) node 119.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w:t>
        </w:r>
        <w:r w:rsidR="009E0F79">
          <w:rPr>
            <w:noProof/>
            <w:webHidden/>
          </w:rPr>
          <w:tab/>
        </w:r>
        <w:r w:rsidR="009E0F79">
          <w:rPr>
            <w:noProof/>
            <w:webHidden/>
          </w:rPr>
          <w:fldChar w:fldCharType="begin"/>
        </w:r>
        <w:r w:rsidR="009E0F79">
          <w:rPr>
            <w:noProof/>
            <w:webHidden/>
          </w:rPr>
          <w:instrText xml:space="preserve"> PAGEREF _Toc410312894 \h </w:instrText>
        </w:r>
        <w:r w:rsidR="009E0F79">
          <w:rPr>
            <w:noProof/>
            <w:webHidden/>
          </w:rPr>
        </w:r>
        <w:r w:rsidR="009E0F79">
          <w:rPr>
            <w:noProof/>
            <w:webHidden/>
          </w:rPr>
          <w:fldChar w:fldCharType="separate"/>
        </w:r>
        <w:r w:rsidR="009E0F79">
          <w:rPr>
            <w:noProof/>
            <w:webHidden/>
          </w:rPr>
          <w:t>67</w:t>
        </w:r>
        <w:r w:rsidR="009E0F79">
          <w:rPr>
            <w:noProof/>
            <w:webHidden/>
          </w:rPr>
          <w:fldChar w:fldCharType="end"/>
        </w:r>
      </w:hyperlink>
    </w:p>
    <w:p w14:paraId="0D7C4A08" w14:textId="77777777" w:rsidR="009E0F79" w:rsidRDefault="002119BB">
      <w:pPr>
        <w:pStyle w:val="TableofFigures"/>
        <w:rPr>
          <w:rFonts w:asciiTheme="minorHAnsi" w:eastAsiaTheme="minorEastAsia" w:hAnsiTheme="minorHAnsi" w:cstheme="minorBidi"/>
          <w:noProof/>
          <w:color w:val="auto"/>
        </w:rPr>
      </w:pPr>
      <w:hyperlink w:anchor="_Toc410312895" w:history="1">
        <w:r w:rsidR="009E0F79" w:rsidRPr="00AF460F">
          <w:rPr>
            <w:rStyle w:val="Hyperlink"/>
            <w:noProof/>
          </w:rPr>
          <w:t>Figure 19: Terminal Nodes (a) node 232, (b) node 233, (c) node 236 and (d) node 237.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w:t>
        </w:r>
        <w:r w:rsidR="009E0F79">
          <w:rPr>
            <w:noProof/>
            <w:webHidden/>
          </w:rPr>
          <w:tab/>
        </w:r>
        <w:r w:rsidR="009E0F79">
          <w:rPr>
            <w:noProof/>
            <w:webHidden/>
          </w:rPr>
          <w:fldChar w:fldCharType="begin"/>
        </w:r>
        <w:r w:rsidR="009E0F79">
          <w:rPr>
            <w:noProof/>
            <w:webHidden/>
          </w:rPr>
          <w:instrText xml:space="preserve"> PAGEREF _Toc410312895 \h </w:instrText>
        </w:r>
        <w:r w:rsidR="009E0F79">
          <w:rPr>
            <w:noProof/>
            <w:webHidden/>
          </w:rPr>
        </w:r>
        <w:r w:rsidR="009E0F79">
          <w:rPr>
            <w:noProof/>
            <w:webHidden/>
          </w:rPr>
          <w:fldChar w:fldCharType="separate"/>
        </w:r>
        <w:r w:rsidR="009E0F79">
          <w:rPr>
            <w:noProof/>
            <w:webHidden/>
          </w:rPr>
          <w:t>68</w:t>
        </w:r>
        <w:r w:rsidR="009E0F79">
          <w:rPr>
            <w:noProof/>
            <w:webHidden/>
          </w:rPr>
          <w:fldChar w:fldCharType="end"/>
        </w:r>
      </w:hyperlink>
    </w:p>
    <w:p w14:paraId="7430D677" w14:textId="77777777" w:rsidR="009E0F79" w:rsidRDefault="002119BB">
      <w:pPr>
        <w:pStyle w:val="TableofFigures"/>
        <w:rPr>
          <w:rFonts w:asciiTheme="minorHAnsi" w:eastAsiaTheme="minorEastAsia" w:hAnsiTheme="minorHAnsi" w:cstheme="minorBidi"/>
          <w:noProof/>
          <w:color w:val="auto"/>
        </w:rPr>
      </w:pPr>
      <w:hyperlink w:anchor="_Toc410312896" w:history="1">
        <w:r w:rsidR="009E0F79" w:rsidRPr="00AF460F">
          <w:rPr>
            <w:rStyle w:val="Hyperlink"/>
            <w:noProof/>
          </w:rPr>
          <w:t>Figure 20: Summary of benthic proportions as predicted by the classification tree in Figure 17. The legend to the left shows a spectrum of colours representing proportions that range between 0 (white) and 1 (red).  The image central in this figure shows the proportion of hard coral (HC), macroalgae (MA) and soft coral (SC) predicted by each terminal node (y-axis) of the tree.</w:t>
        </w:r>
        <w:r w:rsidR="009E0F79">
          <w:rPr>
            <w:noProof/>
            <w:webHidden/>
          </w:rPr>
          <w:tab/>
        </w:r>
        <w:r w:rsidR="009E0F79">
          <w:rPr>
            <w:noProof/>
            <w:webHidden/>
          </w:rPr>
          <w:fldChar w:fldCharType="begin"/>
        </w:r>
        <w:r w:rsidR="009E0F79">
          <w:rPr>
            <w:noProof/>
            <w:webHidden/>
          </w:rPr>
          <w:instrText xml:space="preserve"> PAGEREF _Toc410312896 \h </w:instrText>
        </w:r>
        <w:r w:rsidR="009E0F79">
          <w:rPr>
            <w:noProof/>
            <w:webHidden/>
          </w:rPr>
        </w:r>
        <w:r w:rsidR="009E0F79">
          <w:rPr>
            <w:noProof/>
            <w:webHidden/>
          </w:rPr>
          <w:fldChar w:fldCharType="separate"/>
        </w:r>
        <w:r w:rsidR="009E0F79">
          <w:rPr>
            <w:noProof/>
            <w:webHidden/>
          </w:rPr>
          <w:t>69</w:t>
        </w:r>
        <w:r w:rsidR="009E0F79">
          <w:rPr>
            <w:noProof/>
            <w:webHidden/>
          </w:rPr>
          <w:fldChar w:fldCharType="end"/>
        </w:r>
      </w:hyperlink>
    </w:p>
    <w:p w14:paraId="10A090F7" w14:textId="77777777" w:rsidR="009E0F79" w:rsidRDefault="002119BB">
      <w:pPr>
        <w:pStyle w:val="TableofFigures"/>
        <w:rPr>
          <w:rFonts w:asciiTheme="minorHAnsi" w:eastAsiaTheme="minorEastAsia" w:hAnsiTheme="minorHAnsi" w:cstheme="minorBidi"/>
          <w:noProof/>
          <w:color w:val="auto"/>
        </w:rPr>
      </w:pPr>
      <w:hyperlink w:anchor="_Toc410312897" w:history="1">
        <w:r w:rsidR="009E0F79" w:rsidRPr="00AF460F">
          <w:rPr>
            <w:rStyle w:val="Hyperlink"/>
            <w:noProof/>
          </w:rPr>
          <w:t>Figure 21: Sites summarising the classifications from the classification tree. Maps show the sites where (a) hard coral dominates, (b) soft coral dominates and (c) macroalgae dominates.</w:t>
        </w:r>
        <w:r w:rsidR="009E0F79">
          <w:rPr>
            <w:noProof/>
            <w:webHidden/>
          </w:rPr>
          <w:tab/>
        </w:r>
        <w:r w:rsidR="009E0F79">
          <w:rPr>
            <w:noProof/>
            <w:webHidden/>
          </w:rPr>
          <w:fldChar w:fldCharType="begin"/>
        </w:r>
        <w:r w:rsidR="009E0F79">
          <w:rPr>
            <w:noProof/>
            <w:webHidden/>
          </w:rPr>
          <w:instrText xml:space="preserve"> PAGEREF _Toc410312897 \h </w:instrText>
        </w:r>
        <w:r w:rsidR="009E0F79">
          <w:rPr>
            <w:noProof/>
            <w:webHidden/>
          </w:rPr>
        </w:r>
        <w:r w:rsidR="009E0F79">
          <w:rPr>
            <w:noProof/>
            <w:webHidden/>
          </w:rPr>
          <w:fldChar w:fldCharType="separate"/>
        </w:r>
        <w:r w:rsidR="009E0F79">
          <w:rPr>
            <w:noProof/>
            <w:webHidden/>
          </w:rPr>
          <w:t>70</w:t>
        </w:r>
        <w:r w:rsidR="009E0F79">
          <w:rPr>
            <w:noProof/>
            <w:webHidden/>
          </w:rPr>
          <w:fldChar w:fldCharType="end"/>
        </w:r>
      </w:hyperlink>
    </w:p>
    <w:p w14:paraId="7AE5FF69" w14:textId="77777777" w:rsidR="009E0F79" w:rsidRDefault="002119BB">
      <w:pPr>
        <w:pStyle w:val="TableofFigures"/>
        <w:rPr>
          <w:rFonts w:asciiTheme="minorHAnsi" w:eastAsiaTheme="minorEastAsia" w:hAnsiTheme="minorHAnsi" w:cstheme="minorBidi"/>
          <w:noProof/>
          <w:color w:val="auto"/>
        </w:rPr>
      </w:pPr>
      <w:hyperlink w:anchor="_Toc410312898" w:history="1">
        <w:r w:rsidR="009E0F79" w:rsidRPr="00AF460F">
          <w:rPr>
            <w:rStyle w:val="Hyperlink"/>
            <w:noProof/>
          </w:rPr>
          <w:t>Figure 22: Partial dependence plots that show the relationship between  (a) catchment, (b) the wet season chlorophyll (75</w:t>
        </w:r>
        <w:r w:rsidR="009E0F79" w:rsidRPr="00AF460F">
          <w:rPr>
            <w:rStyle w:val="Hyperlink"/>
            <w:noProof/>
            <w:vertAlign w:val="superscript"/>
          </w:rPr>
          <w:t>th</w:t>
        </w:r>
        <w:r w:rsidR="009E0F79" w:rsidRPr="00AF460F">
          <w:rPr>
            <w:rStyle w:val="Hyperlink"/>
            <w:noProof/>
          </w:rPr>
          <w:t xml:space="preserve"> percentile), (c) depth and (d) wet season median turbidity (75</w:t>
        </w:r>
        <w:r w:rsidR="009E0F79" w:rsidRPr="00AF460F">
          <w:rPr>
            <w:rStyle w:val="Hyperlink"/>
            <w:noProof/>
            <w:vertAlign w:val="superscript"/>
          </w:rPr>
          <w:t>th</w:t>
        </w:r>
        <w:r w:rsidR="009E0F79" w:rsidRPr="00AF460F">
          <w:rPr>
            <w:rStyle w:val="Hyperlink"/>
            <w:noProof/>
          </w:rPr>
          <w:t xml:space="preserve"> percentile) and the benthic composition as a proportion.</w:t>
        </w:r>
        <w:r w:rsidR="009E0F79">
          <w:rPr>
            <w:noProof/>
            <w:webHidden/>
          </w:rPr>
          <w:tab/>
        </w:r>
        <w:r w:rsidR="009E0F79">
          <w:rPr>
            <w:noProof/>
            <w:webHidden/>
          </w:rPr>
          <w:fldChar w:fldCharType="begin"/>
        </w:r>
        <w:r w:rsidR="009E0F79">
          <w:rPr>
            <w:noProof/>
            <w:webHidden/>
          </w:rPr>
          <w:instrText xml:space="preserve"> PAGEREF _Toc410312898 \h </w:instrText>
        </w:r>
        <w:r w:rsidR="009E0F79">
          <w:rPr>
            <w:noProof/>
            <w:webHidden/>
          </w:rPr>
        </w:r>
        <w:r w:rsidR="009E0F79">
          <w:rPr>
            <w:noProof/>
            <w:webHidden/>
          </w:rPr>
          <w:fldChar w:fldCharType="separate"/>
        </w:r>
        <w:r w:rsidR="009E0F79">
          <w:rPr>
            <w:noProof/>
            <w:webHidden/>
          </w:rPr>
          <w:t>71</w:t>
        </w:r>
        <w:r w:rsidR="009E0F79">
          <w:rPr>
            <w:noProof/>
            <w:webHidden/>
          </w:rPr>
          <w:fldChar w:fldCharType="end"/>
        </w:r>
      </w:hyperlink>
    </w:p>
    <w:p w14:paraId="64845B60" w14:textId="77777777" w:rsidR="009E0F79" w:rsidRDefault="002119BB">
      <w:pPr>
        <w:pStyle w:val="TableofFigures"/>
        <w:rPr>
          <w:rFonts w:asciiTheme="minorHAnsi" w:eastAsiaTheme="minorEastAsia" w:hAnsiTheme="minorHAnsi" w:cstheme="minorBidi"/>
          <w:noProof/>
          <w:color w:val="auto"/>
        </w:rPr>
      </w:pPr>
      <w:hyperlink w:anchor="_Toc410312899" w:history="1">
        <w:r w:rsidR="009E0F79" w:rsidRPr="00AF460F">
          <w:rPr>
            <w:rStyle w:val="Hyperlink"/>
            <w:noProof/>
          </w:rPr>
          <w:t>Figure 23: The seagrass community summarised by habitat across all years of sampling.</w:t>
        </w:r>
        <w:r w:rsidR="009E0F79">
          <w:rPr>
            <w:noProof/>
            <w:webHidden/>
          </w:rPr>
          <w:tab/>
        </w:r>
        <w:r w:rsidR="009E0F79">
          <w:rPr>
            <w:noProof/>
            <w:webHidden/>
          </w:rPr>
          <w:fldChar w:fldCharType="begin"/>
        </w:r>
        <w:r w:rsidR="009E0F79">
          <w:rPr>
            <w:noProof/>
            <w:webHidden/>
          </w:rPr>
          <w:instrText xml:space="preserve"> PAGEREF _Toc410312899 \h </w:instrText>
        </w:r>
        <w:r w:rsidR="009E0F79">
          <w:rPr>
            <w:noProof/>
            <w:webHidden/>
          </w:rPr>
        </w:r>
        <w:r w:rsidR="009E0F79">
          <w:rPr>
            <w:noProof/>
            <w:webHidden/>
          </w:rPr>
          <w:fldChar w:fldCharType="separate"/>
        </w:r>
        <w:r w:rsidR="009E0F79">
          <w:rPr>
            <w:noProof/>
            <w:webHidden/>
          </w:rPr>
          <w:t>73</w:t>
        </w:r>
        <w:r w:rsidR="009E0F79">
          <w:rPr>
            <w:noProof/>
            <w:webHidden/>
          </w:rPr>
          <w:fldChar w:fldCharType="end"/>
        </w:r>
      </w:hyperlink>
    </w:p>
    <w:p w14:paraId="44B25202" w14:textId="77777777" w:rsidR="009E0F79" w:rsidRDefault="002119BB">
      <w:pPr>
        <w:pStyle w:val="TableofFigures"/>
        <w:rPr>
          <w:rFonts w:asciiTheme="minorHAnsi" w:eastAsiaTheme="minorEastAsia" w:hAnsiTheme="minorHAnsi" w:cstheme="minorBidi"/>
          <w:noProof/>
          <w:color w:val="auto"/>
        </w:rPr>
      </w:pPr>
      <w:hyperlink w:anchor="_Toc410312900" w:history="1">
        <w:r w:rsidR="009E0F79" w:rsidRPr="00AF460F">
          <w:rPr>
            <w:rStyle w:val="Hyperlink"/>
            <w:noProof/>
          </w:rPr>
          <w:t>Figure 24: Temporal pattern of seagrass communities across habitat types represented as a stacked barplot. Blue shaded bars indicate foundation species while red shaded bars indicate pioneer species.</w:t>
        </w:r>
        <w:r w:rsidR="009E0F79">
          <w:rPr>
            <w:noProof/>
            <w:webHidden/>
          </w:rPr>
          <w:tab/>
        </w:r>
        <w:r w:rsidR="009E0F79">
          <w:rPr>
            <w:noProof/>
            <w:webHidden/>
          </w:rPr>
          <w:fldChar w:fldCharType="begin"/>
        </w:r>
        <w:r w:rsidR="009E0F79">
          <w:rPr>
            <w:noProof/>
            <w:webHidden/>
          </w:rPr>
          <w:instrText xml:space="preserve"> PAGEREF _Toc410312900 \h </w:instrText>
        </w:r>
        <w:r w:rsidR="009E0F79">
          <w:rPr>
            <w:noProof/>
            <w:webHidden/>
          </w:rPr>
        </w:r>
        <w:r w:rsidR="009E0F79">
          <w:rPr>
            <w:noProof/>
            <w:webHidden/>
          </w:rPr>
          <w:fldChar w:fldCharType="separate"/>
        </w:r>
        <w:r w:rsidR="009E0F79">
          <w:rPr>
            <w:noProof/>
            <w:webHidden/>
          </w:rPr>
          <w:t>74</w:t>
        </w:r>
        <w:r w:rsidR="009E0F79">
          <w:rPr>
            <w:noProof/>
            <w:webHidden/>
          </w:rPr>
          <w:fldChar w:fldCharType="end"/>
        </w:r>
      </w:hyperlink>
    </w:p>
    <w:p w14:paraId="0800F24B" w14:textId="77777777" w:rsidR="009E0F79" w:rsidRDefault="002119BB">
      <w:pPr>
        <w:pStyle w:val="TableofFigures"/>
        <w:rPr>
          <w:rFonts w:asciiTheme="minorHAnsi" w:eastAsiaTheme="minorEastAsia" w:hAnsiTheme="minorHAnsi" w:cstheme="minorBidi"/>
          <w:noProof/>
          <w:color w:val="auto"/>
        </w:rPr>
      </w:pPr>
      <w:hyperlink w:anchor="_Toc410312901" w:history="1">
        <w:r w:rsidR="009E0F79" w:rsidRPr="00AF460F">
          <w:rPr>
            <w:rStyle w:val="Hyperlink"/>
            <w:noProof/>
          </w:rPr>
          <w:t>Figure 25: Order of sites beginning with the lowest probability of presence (Lugger Bay) to the highest probability of presence of seagrass (Wheelans Hut). Estimates shown are the probability of presence overlayed with 95% confidence intervals.</w:t>
        </w:r>
        <w:r w:rsidR="009E0F79">
          <w:rPr>
            <w:noProof/>
            <w:webHidden/>
          </w:rPr>
          <w:tab/>
        </w:r>
        <w:r w:rsidR="009E0F79">
          <w:rPr>
            <w:noProof/>
            <w:webHidden/>
          </w:rPr>
          <w:fldChar w:fldCharType="begin"/>
        </w:r>
        <w:r w:rsidR="009E0F79">
          <w:rPr>
            <w:noProof/>
            <w:webHidden/>
          </w:rPr>
          <w:instrText xml:space="preserve"> PAGEREF _Toc410312901 \h </w:instrText>
        </w:r>
        <w:r w:rsidR="009E0F79">
          <w:rPr>
            <w:noProof/>
            <w:webHidden/>
          </w:rPr>
        </w:r>
        <w:r w:rsidR="009E0F79">
          <w:rPr>
            <w:noProof/>
            <w:webHidden/>
          </w:rPr>
          <w:fldChar w:fldCharType="separate"/>
        </w:r>
        <w:r w:rsidR="009E0F79">
          <w:rPr>
            <w:noProof/>
            <w:webHidden/>
          </w:rPr>
          <w:t>79</w:t>
        </w:r>
        <w:r w:rsidR="009E0F79">
          <w:rPr>
            <w:noProof/>
            <w:webHidden/>
          </w:rPr>
          <w:fldChar w:fldCharType="end"/>
        </w:r>
      </w:hyperlink>
    </w:p>
    <w:p w14:paraId="275BD960" w14:textId="77777777" w:rsidR="009E0F79" w:rsidRDefault="002119BB">
      <w:pPr>
        <w:pStyle w:val="TableofFigures"/>
        <w:rPr>
          <w:rFonts w:asciiTheme="minorHAnsi" w:eastAsiaTheme="minorEastAsia" w:hAnsiTheme="minorHAnsi" w:cstheme="minorBidi"/>
          <w:noProof/>
          <w:color w:val="auto"/>
        </w:rPr>
      </w:pPr>
      <w:hyperlink w:anchor="_Toc410312902" w:history="1">
        <w:r w:rsidR="009E0F79" w:rsidRPr="00AF460F">
          <w:rPr>
            <w:rStyle w:val="Hyperlink"/>
            <w:noProof/>
          </w:rPr>
          <w:t>Figure 26: Results from the generalised additive model that show (a) the yearly non-linear trend term and (b) the seasonal pattern that highlights changes in the probability of presence of seagrass from the coastal intertidal habitat.</w:t>
        </w:r>
        <w:r w:rsidR="009E0F79">
          <w:rPr>
            <w:noProof/>
            <w:webHidden/>
          </w:rPr>
          <w:tab/>
        </w:r>
        <w:r w:rsidR="009E0F79">
          <w:rPr>
            <w:noProof/>
            <w:webHidden/>
          </w:rPr>
          <w:fldChar w:fldCharType="begin"/>
        </w:r>
        <w:r w:rsidR="009E0F79">
          <w:rPr>
            <w:noProof/>
            <w:webHidden/>
          </w:rPr>
          <w:instrText xml:space="preserve"> PAGEREF _Toc410312902 \h </w:instrText>
        </w:r>
        <w:r w:rsidR="009E0F79">
          <w:rPr>
            <w:noProof/>
            <w:webHidden/>
          </w:rPr>
        </w:r>
        <w:r w:rsidR="009E0F79">
          <w:rPr>
            <w:noProof/>
            <w:webHidden/>
          </w:rPr>
          <w:fldChar w:fldCharType="separate"/>
        </w:r>
        <w:r w:rsidR="009E0F79">
          <w:rPr>
            <w:noProof/>
            <w:webHidden/>
          </w:rPr>
          <w:t>80</w:t>
        </w:r>
        <w:r w:rsidR="009E0F79">
          <w:rPr>
            <w:noProof/>
            <w:webHidden/>
          </w:rPr>
          <w:fldChar w:fldCharType="end"/>
        </w:r>
      </w:hyperlink>
    </w:p>
    <w:p w14:paraId="09AEFF36" w14:textId="77777777" w:rsidR="009E0F79" w:rsidRDefault="002119BB">
      <w:pPr>
        <w:pStyle w:val="TableofFigures"/>
        <w:rPr>
          <w:rFonts w:asciiTheme="minorHAnsi" w:eastAsiaTheme="minorEastAsia" w:hAnsiTheme="minorHAnsi" w:cstheme="minorBidi"/>
          <w:noProof/>
          <w:color w:val="auto"/>
        </w:rPr>
      </w:pPr>
      <w:hyperlink w:anchor="_Toc410312903" w:history="1">
        <w:r w:rsidR="009E0F79" w:rsidRPr="00AF460F">
          <w:rPr>
            <w:rStyle w:val="Hyperlink"/>
            <w:noProof/>
          </w:rPr>
          <w:t>Figure 27: Pruned classification trees for coastal intertidal sites for (a) all the data (cross-validated error rate</w:t>
        </w:r>
        <w:r w:rsidR="009E0F79" w:rsidRPr="00B14A7E">
          <w:rPr>
            <w:noProof/>
            <w:position w:val="-6"/>
          </w:rPr>
          <w:object w:dxaOrig="1160" w:dyaOrig="240" w14:anchorId="085A07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0.357 +/- 0.008" style="width:57.75pt;height:14.25pt" o:ole="">
              <v:imagedata r:id="rId12" o:title=""/>
            </v:shape>
            <o:OLEObject Type="Embed" ProgID="Equation.DSMT4" ShapeID="_x0000_i1025" DrawAspect="Content" ObjectID="_1484380488" r:id="rId13"/>
          </w:object>
        </w:r>
        <w:r w:rsidR="009E0F79" w:rsidRPr="00AF460F">
          <w:rPr>
            <w:rStyle w:val="Hyperlink"/>
            <w:noProof/>
          </w:rPr>
          <w:t>) and (b) the late dry season only (cross-validated error rate</w:t>
        </w:r>
        <w:r w:rsidR="009E0F79" w:rsidRPr="00B14A7E">
          <w:rPr>
            <w:noProof/>
            <w:position w:val="-6"/>
          </w:rPr>
          <w:object w:dxaOrig="1160" w:dyaOrig="240" w14:anchorId="00D75B50">
            <v:shape id="_x0000_i1026" type="#_x0000_t75" alt="0.357 +/- 0.008" style="width:57.75pt;height:14.25pt" o:ole="">
              <v:imagedata r:id="rId12" o:title=""/>
            </v:shape>
            <o:OLEObject Type="Embed" ProgID="Equation.DSMT4" ShapeID="_x0000_i1026" DrawAspect="Content" ObjectID="_1484380489" r:id="rId14"/>
          </w:object>
        </w:r>
        <w:r w:rsidR="009E0F79" w:rsidRPr="00AF460F">
          <w:rPr>
            <w:rStyle w:val="Hyperlink"/>
            <w:noProof/>
          </w:rPr>
          <w:t xml:space="preserve">). Surrogate splits are shown in blue text for splits where missing data reside. The cross-validated error rate was </w:t>
        </w:r>
        <w:r w:rsidR="009E0F79" w:rsidRPr="00B14A7E">
          <w:rPr>
            <w:noProof/>
            <w:position w:val="-6"/>
          </w:rPr>
          <w:object w:dxaOrig="1160" w:dyaOrig="240" w14:anchorId="60D6B7F8">
            <v:shape id="_x0000_i1027" type="#_x0000_t75" alt="0.5503 +/- 0.019" style="width:57.75pt;height:14.25pt" o:ole="">
              <v:imagedata r:id="rId15" o:title=""/>
            </v:shape>
            <o:OLEObject Type="Embed" ProgID="Equation.DSMT4" ShapeID="_x0000_i1027" DrawAspect="Content" ObjectID="_1484380490" r:id="rId16"/>
          </w:object>
        </w:r>
        <w:r w:rsidR="009E0F79">
          <w:rPr>
            <w:noProof/>
            <w:webHidden/>
          </w:rPr>
          <w:tab/>
        </w:r>
        <w:r w:rsidR="009E0F79">
          <w:rPr>
            <w:noProof/>
            <w:webHidden/>
          </w:rPr>
          <w:fldChar w:fldCharType="begin"/>
        </w:r>
        <w:r w:rsidR="009E0F79">
          <w:rPr>
            <w:noProof/>
            <w:webHidden/>
          </w:rPr>
          <w:instrText xml:space="preserve"> PAGEREF _Toc410312903 \h </w:instrText>
        </w:r>
        <w:r w:rsidR="009E0F79">
          <w:rPr>
            <w:noProof/>
            <w:webHidden/>
          </w:rPr>
        </w:r>
        <w:r w:rsidR="009E0F79">
          <w:rPr>
            <w:noProof/>
            <w:webHidden/>
          </w:rPr>
          <w:fldChar w:fldCharType="separate"/>
        </w:r>
        <w:r w:rsidR="009E0F79">
          <w:rPr>
            <w:noProof/>
            <w:webHidden/>
          </w:rPr>
          <w:t>82</w:t>
        </w:r>
        <w:r w:rsidR="009E0F79">
          <w:rPr>
            <w:noProof/>
            <w:webHidden/>
          </w:rPr>
          <w:fldChar w:fldCharType="end"/>
        </w:r>
      </w:hyperlink>
    </w:p>
    <w:p w14:paraId="19816B19" w14:textId="77777777" w:rsidR="009E0F79" w:rsidRDefault="002119BB">
      <w:pPr>
        <w:pStyle w:val="TableofFigures"/>
        <w:rPr>
          <w:rFonts w:asciiTheme="minorHAnsi" w:eastAsiaTheme="minorEastAsia" w:hAnsiTheme="minorHAnsi" w:cstheme="minorBidi"/>
          <w:noProof/>
          <w:color w:val="auto"/>
        </w:rPr>
      </w:pPr>
      <w:hyperlink w:anchor="_Toc410312904" w:history="1">
        <w:r w:rsidR="009E0F79" w:rsidRPr="00AF460F">
          <w:rPr>
            <w:rStyle w:val="Hyperlink"/>
            <w:noProof/>
          </w:rPr>
          <w:t>Figure 28: Summary of nodes from the classification tree produced (a) for all of the data and (b) the late dry period. Each figure shows the composition of seagrass as a grade of colour ranging from white (no seagrass) to red (100% seagrass) for each species comprising the composition.  Seagrass species are shown on the x-axis and terminal nodes are shown on the y-axis.</w:t>
        </w:r>
        <w:r w:rsidR="009E0F79">
          <w:rPr>
            <w:noProof/>
            <w:webHidden/>
          </w:rPr>
          <w:tab/>
        </w:r>
        <w:r w:rsidR="009E0F79">
          <w:rPr>
            <w:noProof/>
            <w:webHidden/>
          </w:rPr>
          <w:fldChar w:fldCharType="begin"/>
        </w:r>
        <w:r w:rsidR="009E0F79">
          <w:rPr>
            <w:noProof/>
            <w:webHidden/>
          </w:rPr>
          <w:instrText xml:space="preserve"> PAGEREF _Toc410312904 \h </w:instrText>
        </w:r>
        <w:r w:rsidR="009E0F79">
          <w:rPr>
            <w:noProof/>
            <w:webHidden/>
          </w:rPr>
        </w:r>
        <w:r w:rsidR="009E0F79">
          <w:rPr>
            <w:noProof/>
            <w:webHidden/>
          </w:rPr>
          <w:fldChar w:fldCharType="separate"/>
        </w:r>
        <w:r w:rsidR="009E0F79">
          <w:rPr>
            <w:noProof/>
            <w:webHidden/>
          </w:rPr>
          <w:t>83</w:t>
        </w:r>
        <w:r w:rsidR="009E0F79">
          <w:rPr>
            <w:noProof/>
            <w:webHidden/>
          </w:rPr>
          <w:fldChar w:fldCharType="end"/>
        </w:r>
      </w:hyperlink>
    </w:p>
    <w:p w14:paraId="14F66591" w14:textId="77777777" w:rsidR="009E0F79" w:rsidRDefault="002119BB">
      <w:pPr>
        <w:pStyle w:val="TableofFigures"/>
        <w:rPr>
          <w:rFonts w:asciiTheme="minorHAnsi" w:eastAsiaTheme="minorEastAsia" w:hAnsiTheme="minorHAnsi" w:cstheme="minorBidi"/>
          <w:noProof/>
          <w:color w:val="auto"/>
        </w:rPr>
      </w:pPr>
      <w:hyperlink w:anchor="_Toc410312905" w:history="1">
        <w:r w:rsidR="009E0F79" w:rsidRPr="00AF460F">
          <w:rPr>
            <w:rStyle w:val="Hyperlink"/>
            <w:noProof/>
          </w:rPr>
          <w:t>Figure 29: Order of sites beginning with the lowest probability of presence (Rodds Bay) to the highest probability of presence of seagrass (Pelican Banks) at the estuarine intertidal sites. Estimates shown are the probability of presence overlayed with 95% confidence intervals.</w:t>
        </w:r>
        <w:r w:rsidR="009E0F79">
          <w:rPr>
            <w:noProof/>
            <w:webHidden/>
          </w:rPr>
          <w:tab/>
        </w:r>
        <w:r w:rsidR="009E0F79">
          <w:rPr>
            <w:noProof/>
            <w:webHidden/>
          </w:rPr>
          <w:fldChar w:fldCharType="begin"/>
        </w:r>
        <w:r w:rsidR="009E0F79">
          <w:rPr>
            <w:noProof/>
            <w:webHidden/>
          </w:rPr>
          <w:instrText xml:space="preserve"> PAGEREF _Toc410312905 \h </w:instrText>
        </w:r>
        <w:r w:rsidR="009E0F79">
          <w:rPr>
            <w:noProof/>
            <w:webHidden/>
          </w:rPr>
        </w:r>
        <w:r w:rsidR="009E0F79">
          <w:rPr>
            <w:noProof/>
            <w:webHidden/>
          </w:rPr>
          <w:fldChar w:fldCharType="separate"/>
        </w:r>
        <w:r w:rsidR="009E0F79">
          <w:rPr>
            <w:noProof/>
            <w:webHidden/>
          </w:rPr>
          <w:t>84</w:t>
        </w:r>
        <w:r w:rsidR="009E0F79">
          <w:rPr>
            <w:noProof/>
            <w:webHidden/>
          </w:rPr>
          <w:fldChar w:fldCharType="end"/>
        </w:r>
      </w:hyperlink>
    </w:p>
    <w:p w14:paraId="4BA32A17" w14:textId="77777777" w:rsidR="009E0F79" w:rsidRDefault="002119BB">
      <w:pPr>
        <w:pStyle w:val="TableofFigures"/>
        <w:rPr>
          <w:rFonts w:asciiTheme="minorHAnsi" w:eastAsiaTheme="minorEastAsia" w:hAnsiTheme="minorHAnsi" w:cstheme="minorBidi"/>
          <w:noProof/>
          <w:color w:val="auto"/>
        </w:rPr>
      </w:pPr>
      <w:hyperlink w:anchor="_Toc410312906" w:history="1">
        <w:r w:rsidR="009E0F79" w:rsidRPr="00AF460F">
          <w:rPr>
            <w:rStyle w:val="Hyperlink"/>
            <w:noProof/>
          </w:rPr>
          <w:t>Figure 30: Results from the generalised additive model that show (a) the yearly non-linear trend term and (b) the seasonal pattern that highlights changes in the probability of presence of seagrass from the estuarine intertidal habitat.</w:t>
        </w:r>
        <w:r w:rsidR="009E0F79">
          <w:rPr>
            <w:noProof/>
            <w:webHidden/>
          </w:rPr>
          <w:tab/>
        </w:r>
        <w:r w:rsidR="009E0F79">
          <w:rPr>
            <w:noProof/>
            <w:webHidden/>
          </w:rPr>
          <w:fldChar w:fldCharType="begin"/>
        </w:r>
        <w:r w:rsidR="009E0F79">
          <w:rPr>
            <w:noProof/>
            <w:webHidden/>
          </w:rPr>
          <w:instrText xml:space="preserve"> PAGEREF _Toc410312906 \h </w:instrText>
        </w:r>
        <w:r w:rsidR="009E0F79">
          <w:rPr>
            <w:noProof/>
            <w:webHidden/>
          </w:rPr>
        </w:r>
        <w:r w:rsidR="009E0F79">
          <w:rPr>
            <w:noProof/>
            <w:webHidden/>
          </w:rPr>
          <w:fldChar w:fldCharType="separate"/>
        </w:r>
        <w:r w:rsidR="009E0F79">
          <w:rPr>
            <w:noProof/>
            <w:webHidden/>
          </w:rPr>
          <w:t>85</w:t>
        </w:r>
        <w:r w:rsidR="009E0F79">
          <w:rPr>
            <w:noProof/>
            <w:webHidden/>
          </w:rPr>
          <w:fldChar w:fldCharType="end"/>
        </w:r>
      </w:hyperlink>
    </w:p>
    <w:p w14:paraId="4D9299F5" w14:textId="77777777" w:rsidR="009E0F79" w:rsidRDefault="002119BB">
      <w:pPr>
        <w:pStyle w:val="TableofFigures"/>
        <w:rPr>
          <w:rFonts w:asciiTheme="minorHAnsi" w:eastAsiaTheme="minorEastAsia" w:hAnsiTheme="minorHAnsi" w:cstheme="minorBidi"/>
          <w:noProof/>
          <w:color w:val="auto"/>
        </w:rPr>
      </w:pPr>
      <w:hyperlink w:anchor="_Toc410312907" w:history="1">
        <w:r w:rsidR="009E0F79" w:rsidRPr="00AF460F">
          <w:rPr>
            <w:rStyle w:val="Hyperlink"/>
            <w:noProof/>
          </w:rPr>
          <w:t xml:space="preserve">Figure 31: Pruned classification tree produced from the estuarine intertidal sites which has a cross-validated relative error of </w:t>
        </w:r>
        <w:r w:rsidR="009E0F79" w:rsidRPr="00B14A7E">
          <w:rPr>
            <w:noProof/>
            <w:position w:val="-6"/>
          </w:rPr>
          <w:object w:dxaOrig="1060" w:dyaOrig="240" w14:anchorId="285C8FDF">
            <v:shape id="_x0000_i1028" type="#_x0000_t75" alt="0.895 +/- 0.04" style="width:50.25pt;height:14.25pt" o:ole="">
              <v:imagedata r:id="rId17" o:title=""/>
            </v:shape>
            <o:OLEObject Type="Embed" ProgID="Equation.DSMT4" ShapeID="_x0000_i1028" DrawAspect="Content" ObjectID="_1484380491" r:id="rId18"/>
          </w:object>
        </w:r>
        <w:r w:rsidR="009E0F79" w:rsidRPr="00AF460F">
          <w:rPr>
            <w:rStyle w:val="Hyperlink"/>
            <w:noProof/>
          </w:rPr>
          <w:t>.</w:t>
        </w:r>
        <w:r w:rsidR="009E0F79">
          <w:rPr>
            <w:noProof/>
            <w:webHidden/>
          </w:rPr>
          <w:tab/>
        </w:r>
        <w:r w:rsidR="009E0F79">
          <w:rPr>
            <w:noProof/>
            <w:webHidden/>
          </w:rPr>
          <w:fldChar w:fldCharType="begin"/>
        </w:r>
        <w:r w:rsidR="009E0F79">
          <w:rPr>
            <w:noProof/>
            <w:webHidden/>
          </w:rPr>
          <w:instrText xml:space="preserve"> PAGEREF _Toc410312907 \h </w:instrText>
        </w:r>
        <w:r w:rsidR="009E0F79">
          <w:rPr>
            <w:noProof/>
            <w:webHidden/>
          </w:rPr>
        </w:r>
        <w:r w:rsidR="009E0F79">
          <w:rPr>
            <w:noProof/>
            <w:webHidden/>
          </w:rPr>
          <w:fldChar w:fldCharType="separate"/>
        </w:r>
        <w:r w:rsidR="009E0F79">
          <w:rPr>
            <w:noProof/>
            <w:webHidden/>
          </w:rPr>
          <w:t>86</w:t>
        </w:r>
        <w:r w:rsidR="009E0F79">
          <w:rPr>
            <w:noProof/>
            <w:webHidden/>
          </w:rPr>
          <w:fldChar w:fldCharType="end"/>
        </w:r>
      </w:hyperlink>
    </w:p>
    <w:p w14:paraId="0C293189" w14:textId="77777777" w:rsidR="009E0F79" w:rsidRDefault="002119BB">
      <w:pPr>
        <w:pStyle w:val="TableofFigures"/>
        <w:rPr>
          <w:rFonts w:asciiTheme="minorHAnsi" w:eastAsiaTheme="minorEastAsia" w:hAnsiTheme="minorHAnsi" w:cstheme="minorBidi"/>
          <w:noProof/>
          <w:color w:val="auto"/>
        </w:rPr>
      </w:pPr>
      <w:hyperlink w:anchor="_Toc410312908" w:history="1">
        <w:r w:rsidR="009E0F79" w:rsidRPr="00AF460F">
          <w:rPr>
            <w:rStyle w:val="Hyperlink"/>
            <w:noProof/>
          </w:rPr>
          <w:t>Figure 32: Summary of nodes from the classification tree produced on the estuarine intertidal data. This figure shows the composition of seagrass as a grade of colour ranging from white (no seagrass) to red (100% seagrass) for each species comprising the composition.  Seagrass species are shown on the x-axis and terminal nodes are shown on the y-axis.</w:t>
        </w:r>
        <w:r w:rsidR="009E0F79">
          <w:rPr>
            <w:noProof/>
            <w:webHidden/>
          </w:rPr>
          <w:tab/>
        </w:r>
        <w:r w:rsidR="009E0F79">
          <w:rPr>
            <w:noProof/>
            <w:webHidden/>
          </w:rPr>
          <w:fldChar w:fldCharType="begin"/>
        </w:r>
        <w:r w:rsidR="009E0F79">
          <w:rPr>
            <w:noProof/>
            <w:webHidden/>
          </w:rPr>
          <w:instrText xml:space="preserve"> PAGEREF _Toc410312908 \h </w:instrText>
        </w:r>
        <w:r w:rsidR="009E0F79">
          <w:rPr>
            <w:noProof/>
            <w:webHidden/>
          </w:rPr>
        </w:r>
        <w:r w:rsidR="009E0F79">
          <w:rPr>
            <w:noProof/>
            <w:webHidden/>
          </w:rPr>
          <w:fldChar w:fldCharType="separate"/>
        </w:r>
        <w:r w:rsidR="009E0F79">
          <w:rPr>
            <w:noProof/>
            <w:webHidden/>
          </w:rPr>
          <w:t>87</w:t>
        </w:r>
        <w:r w:rsidR="009E0F79">
          <w:rPr>
            <w:noProof/>
            <w:webHidden/>
          </w:rPr>
          <w:fldChar w:fldCharType="end"/>
        </w:r>
      </w:hyperlink>
    </w:p>
    <w:p w14:paraId="235E0CF8" w14:textId="77777777" w:rsidR="009E0F79" w:rsidRDefault="002119BB">
      <w:pPr>
        <w:pStyle w:val="TableofFigures"/>
        <w:rPr>
          <w:rFonts w:asciiTheme="minorHAnsi" w:eastAsiaTheme="minorEastAsia" w:hAnsiTheme="minorHAnsi" w:cstheme="minorBidi"/>
          <w:noProof/>
          <w:color w:val="auto"/>
        </w:rPr>
      </w:pPr>
      <w:hyperlink w:anchor="_Toc410312909" w:history="1">
        <w:r w:rsidR="009E0F79" w:rsidRPr="00AF460F">
          <w:rPr>
            <w:rStyle w:val="Hyperlink"/>
            <w:noProof/>
          </w:rPr>
          <w:t>Figure 33: Order of sites beginning with the lowest probability of presence (Hamilton Island) to the highest probability of presence of seagrass (Green Island) at the reef intertidal sites. Estimates shown are the probability of presence overlayed with 95% confidence intervals.</w:t>
        </w:r>
        <w:r w:rsidR="009E0F79">
          <w:rPr>
            <w:noProof/>
            <w:webHidden/>
          </w:rPr>
          <w:tab/>
        </w:r>
        <w:r w:rsidR="009E0F79">
          <w:rPr>
            <w:noProof/>
            <w:webHidden/>
          </w:rPr>
          <w:fldChar w:fldCharType="begin"/>
        </w:r>
        <w:r w:rsidR="009E0F79">
          <w:rPr>
            <w:noProof/>
            <w:webHidden/>
          </w:rPr>
          <w:instrText xml:space="preserve"> PAGEREF _Toc410312909 \h </w:instrText>
        </w:r>
        <w:r w:rsidR="009E0F79">
          <w:rPr>
            <w:noProof/>
            <w:webHidden/>
          </w:rPr>
        </w:r>
        <w:r w:rsidR="009E0F79">
          <w:rPr>
            <w:noProof/>
            <w:webHidden/>
          </w:rPr>
          <w:fldChar w:fldCharType="separate"/>
        </w:r>
        <w:r w:rsidR="009E0F79">
          <w:rPr>
            <w:noProof/>
            <w:webHidden/>
          </w:rPr>
          <w:t>89</w:t>
        </w:r>
        <w:r w:rsidR="009E0F79">
          <w:rPr>
            <w:noProof/>
            <w:webHidden/>
          </w:rPr>
          <w:fldChar w:fldCharType="end"/>
        </w:r>
      </w:hyperlink>
    </w:p>
    <w:p w14:paraId="6A244269" w14:textId="77777777" w:rsidR="009E0F79" w:rsidRDefault="002119BB">
      <w:pPr>
        <w:pStyle w:val="TableofFigures"/>
        <w:rPr>
          <w:rFonts w:asciiTheme="minorHAnsi" w:eastAsiaTheme="minorEastAsia" w:hAnsiTheme="minorHAnsi" w:cstheme="minorBidi"/>
          <w:noProof/>
          <w:color w:val="auto"/>
        </w:rPr>
      </w:pPr>
      <w:hyperlink w:anchor="_Toc410312910" w:history="1">
        <w:r w:rsidR="009E0F79" w:rsidRPr="00AF460F">
          <w:rPr>
            <w:rStyle w:val="Hyperlink"/>
            <w:noProof/>
          </w:rPr>
          <w:t>Figure 34: Results from the generalised additive model that show (a) the yearly non-linear trend term and (b) the seasonal pattern that highlights changes in the probability of presence of seagrass from the reef intertidal habitat.</w:t>
        </w:r>
        <w:r w:rsidR="009E0F79">
          <w:rPr>
            <w:noProof/>
            <w:webHidden/>
          </w:rPr>
          <w:tab/>
        </w:r>
        <w:r w:rsidR="009E0F79">
          <w:rPr>
            <w:noProof/>
            <w:webHidden/>
          </w:rPr>
          <w:fldChar w:fldCharType="begin"/>
        </w:r>
        <w:r w:rsidR="009E0F79">
          <w:rPr>
            <w:noProof/>
            <w:webHidden/>
          </w:rPr>
          <w:instrText xml:space="preserve"> PAGEREF _Toc410312910 \h </w:instrText>
        </w:r>
        <w:r w:rsidR="009E0F79">
          <w:rPr>
            <w:noProof/>
            <w:webHidden/>
          </w:rPr>
        </w:r>
        <w:r w:rsidR="009E0F79">
          <w:rPr>
            <w:noProof/>
            <w:webHidden/>
          </w:rPr>
          <w:fldChar w:fldCharType="separate"/>
        </w:r>
        <w:r w:rsidR="009E0F79">
          <w:rPr>
            <w:noProof/>
            <w:webHidden/>
          </w:rPr>
          <w:t>90</w:t>
        </w:r>
        <w:r w:rsidR="009E0F79">
          <w:rPr>
            <w:noProof/>
            <w:webHidden/>
          </w:rPr>
          <w:fldChar w:fldCharType="end"/>
        </w:r>
      </w:hyperlink>
    </w:p>
    <w:p w14:paraId="0C149874" w14:textId="77777777" w:rsidR="009E0F79" w:rsidRDefault="002119BB">
      <w:pPr>
        <w:pStyle w:val="TableofFigures"/>
        <w:rPr>
          <w:rFonts w:asciiTheme="minorHAnsi" w:eastAsiaTheme="minorEastAsia" w:hAnsiTheme="minorHAnsi" w:cstheme="minorBidi"/>
          <w:noProof/>
          <w:color w:val="auto"/>
        </w:rPr>
      </w:pPr>
      <w:hyperlink w:anchor="_Toc410312911" w:history="1">
        <w:r w:rsidR="009E0F79" w:rsidRPr="00AF460F">
          <w:rPr>
            <w:rStyle w:val="Hyperlink"/>
            <w:noProof/>
          </w:rPr>
          <w:t>Figure 35: Pruned classification tree on reef intertidal sites (all data). Boxed splits showcase the surrogate splits used in the model.</w:t>
        </w:r>
        <w:r w:rsidR="009E0F79">
          <w:rPr>
            <w:noProof/>
            <w:webHidden/>
          </w:rPr>
          <w:tab/>
        </w:r>
        <w:r w:rsidR="009E0F79">
          <w:rPr>
            <w:noProof/>
            <w:webHidden/>
          </w:rPr>
          <w:fldChar w:fldCharType="begin"/>
        </w:r>
        <w:r w:rsidR="009E0F79">
          <w:rPr>
            <w:noProof/>
            <w:webHidden/>
          </w:rPr>
          <w:instrText xml:space="preserve"> PAGEREF _Toc410312911 \h </w:instrText>
        </w:r>
        <w:r w:rsidR="009E0F79">
          <w:rPr>
            <w:noProof/>
            <w:webHidden/>
          </w:rPr>
        </w:r>
        <w:r w:rsidR="009E0F79">
          <w:rPr>
            <w:noProof/>
            <w:webHidden/>
          </w:rPr>
          <w:fldChar w:fldCharType="separate"/>
        </w:r>
        <w:r w:rsidR="009E0F79">
          <w:rPr>
            <w:noProof/>
            <w:webHidden/>
          </w:rPr>
          <w:t>91</w:t>
        </w:r>
        <w:r w:rsidR="009E0F79">
          <w:rPr>
            <w:noProof/>
            <w:webHidden/>
          </w:rPr>
          <w:fldChar w:fldCharType="end"/>
        </w:r>
      </w:hyperlink>
    </w:p>
    <w:p w14:paraId="0D29599C" w14:textId="77777777" w:rsidR="009E0F79" w:rsidRDefault="002119BB">
      <w:pPr>
        <w:pStyle w:val="TableofFigures"/>
        <w:rPr>
          <w:rFonts w:asciiTheme="minorHAnsi" w:eastAsiaTheme="minorEastAsia" w:hAnsiTheme="minorHAnsi" w:cstheme="minorBidi"/>
          <w:noProof/>
          <w:color w:val="auto"/>
        </w:rPr>
      </w:pPr>
      <w:hyperlink w:anchor="_Toc410312912" w:history="1">
        <w:r w:rsidR="009E0F79" w:rsidRPr="00AF460F">
          <w:rPr>
            <w:rStyle w:val="Hyperlink"/>
            <w:noProof/>
          </w:rPr>
          <w:t>Figure 36: Pruned classification tree for reef intertidal sites during the late dry period. Boxed splits showcase the surrogate splits used in the model.</w:t>
        </w:r>
        <w:r w:rsidR="009E0F79">
          <w:rPr>
            <w:noProof/>
            <w:webHidden/>
          </w:rPr>
          <w:tab/>
        </w:r>
        <w:r w:rsidR="009E0F79">
          <w:rPr>
            <w:noProof/>
            <w:webHidden/>
          </w:rPr>
          <w:fldChar w:fldCharType="begin"/>
        </w:r>
        <w:r w:rsidR="009E0F79">
          <w:rPr>
            <w:noProof/>
            <w:webHidden/>
          </w:rPr>
          <w:instrText xml:space="preserve"> PAGEREF _Toc410312912 \h </w:instrText>
        </w:r>
        <w:r w:rsidR="009E0F79">
          <w:rPr>
            <w:noProof/>
            <w:webHidden/>
          </w:rPr>
        </w:r>
        <w:r w:rsidR="009E0F79">
          <w:rPr>
            <w:noProof/>
            <w:webHidden/>
          </w:rPr>
          <w:fldChar w:fldCharType="separate"/>
        </w:r>
        <w:r w:rsidR="009E0F79">
          <w:rPr>
            <w:noProof/>
            <w:webHidden/>
          </w:rPr>
          <w:t>91</w:t>
        </w:r>
        <w:r w:rsidR="009E0F79">
          <w:rPr>
            <w:noProof/>
            <w:webHidden/>
          </w:rPr>
          <w:fldChar w:fldCharType="end"/>
        </w:r>
      </w:hyperlink>
    </w:p>
    <w:p w14:paraId="065F6362" w14:textId="77777777" w:rsidR="009E0F79" w:rsidRDefault="002119BB">
      <w:pPr>
        <w:pStyle w:val="TableofFigures"/>
        <w:rPr>
          <w:rFonts w:asciiTheme="minorHAnsi" w:eastAsiaTheme="minorEastAsia" w:hAnsiTheme="minorHAnsi" w:cstheme="minorBidi"/>
          <w:noProof/>
          <w:color w:val="auto"/>
        </w:rPr>
      </w:pPr>
      <w:hyperlink w:anchor="_Toc410312913" w:history="1">
        <w:r w:rsidR="009E0F79" w:rsidRPr="00AF460F">
          <w:rPr>
            <w:rStyle w:val="Hyperlink"/>
            <w:noProof/>
          </w:rPr>
          <w:t>Figure 37: Summary of nodes from the reef intertidal classification tree produced (a) for all of the data and (b) the late dry period.</w:t>
        </w:r>
        <w:r w:rsidR="009E0F79">
          <w:rPr>
            <w:noProof/>
            <w:webHidden/>
          </w:rPr>
          <w:tab/>
        </w:r>
        <w:r w:rsidR="009E0F79">
          <w:rPr>
            <w:noProof/>
            <w:webHidden/>
          </w:rPr>
          <w:fldChar w:fldCharType="begin"/>
        </w:r>
        <w:r w:rsidR="009E0F79">
          <w:rPr>
            <w:noProof/>
            <w:webHidden/>
          </w:rPr>
          <w:instrText xml:space="preserve"> PAGEREF _Toc410312913 \h </w:instrText>
        </w:r>
        <w:r w:rsidR="009E0F79">
          <w:rPr>
            <w:noProof/>
            <w:webHidden/>
          </w:rPr>
        </w:r>
        <w:r w:rsidR="009E0F79">
          <w:rPr>
            <w:noProof/>
            <w:webHidden/>
          </w:rPr>
          <w:fldChar w:fldCharType="separate"/>
        </w:r>
        <w:r w:rsidR="009E0F79">
          <w:rPr>
            <w:noProof/>
            <w:webHidden/>
          </w:rPr>
          <w:t>92</w:t>
        </w:r>
        <w:r w:rsidR="009E0F79">
          <w:rPr>
            <w:noProof/>
            <w:webHidden/>
          </w:rPr>
          <w:fldChar w:fldCharType="end"/>
        </w:r>
      </w:hyperlink>
    </w:p>
    <w:p w14:paraId="14745270" w14:textId="77777777" w:rsidR="009E0F79" w:rsidRDefault="002119BB">
      <w:pPr>
        <w:pStyle w:val="TableofFigures"/>
        <w:rPr>
          <w:rFonts w:asciiTheme="minorHAnsi" w:eastAsiaTheme="minorEastAsia" w:hAnsiTheme="minorHAnsi" w:cstheme="minorBidi"/>
          <w:noProof/>
          <w:color w:val="auto"/>
        </w:rPr>
      </w:pPr>
      <w:hyperlink w:anchor="_Toc410312914" w:history="1">
        <w:r w:rsidR="009E0F79" w:rsidRPr="00AF460F">
          <w:rPr>
            <w:rStyle w:val="Hyperlink"/>
            <w:noProof/>
          </w:rPr>
          <w:t>Figure 38: Results from the generalised additive model that show (a) the smooth term for the 2 week lagged flow, (b) the  6 week lagged temperature, (c) light and (d) the seasonal pattern that highlights changes in the probability of presence of seagrass from the reef subtidal habitat.</w:t>
        </w:r>
        <w:r w:rsidR="009E0F79">
          <w:rPr>
            <w:noProof/>
            <w:webHidden/>
          </w:rPr>
          <w:tab/>
        </w:r>
        <w:r w:rsidR="009E0F79">
          <w:rPr>
            <w:noProof/>
            <w:webHidden/>
          </w:rPr>
          <w:fldChar w:fldCharType="begin"/>
        </w:r>
        <w:r w:rsidR="009E0F79">
          <w:rPr>
            <w:noProof/>
            <w:webHidden/>
          </w:rPr>
          <w:instrText xml:space="preserve"> PAGEREF _Toc410312914 \h </w:instrText>
        </w:r>
        <w:r w:rsidR="009E0F79">
          <w:rPr>
            <w:noProof/>
            <w:webHidden/>
          </w:rPr>
        </w:r>
        <w:r w:rsidR="009E0F79">
          <w:rPr>
            <w:noProof/>
            <w:webHidden/>
          </w:rPr>
          <w:fldChar w:fldCharType="separate"/>
        </w:r>
        <w:r w:rsidR="009E0F79">
          <w:rPr>
            <w:noProof/>
            <w:webHidden/>
          </w:rPr>
          <w:t>95</w:t>
        </w:r>
        <w:r w:rsidR="009E0F79">
          <w:rPr>
            <w:noProof/>
            <w:webHidden/>
          </w:rPr>
          <w:fldChar w:fldCharType="end"/>
        </w:r>
      </w:hyperlink>
    </w:p>
    <w:p w14:paraId="4D8B5021" w14:textId="77777777" w:rsidR="009E0F79" w:rsidRDefault="002119BB">
      <w:pPr>
        <w:pStyle w:val="TableofFigures"/>
        <w:rPr>
          <w:rFonts w:asciiTheme="minorHAnsi" w:eastAsiaTheme="minorEastAsia" w:hAnsiTheme="minorHAnsi" w:cstheme="minorBidi"/>
          <w:noProof/>
          <w:color w:val="auto"/>
        </w:rPr>
      </w:pPr>
      <w:hyperlink w:anchor="_Toc410312915" w:history="1">
        <w:r w:rsidR="009E0F79" w:rsidRPr="00AF460F">
          <w:rPr>
            <w:rStyle w:val="Hyperlink"/>
            <w:noProof/>
          </w:rPr>
          <w:t>Figure 39: Classification tree produced for the reef subtidal habitat. Boxed splits indicate surrogate splits used to partition observations when missing values are encountered.</w:t>
        </w:r>
        <w:r w:rsidR="009E0F79">
          <w:rPr>
            <w:noProof/>
            <w:webHidden/>
          </w:rPr>
          <w:tab/>
        </w:r>
        <w:r w:rsidR="009E0F79">
          <w:rPr>
            <w:noProof/>
            <w:webHidden/>
          </w:rPr>
          <w:fldChar w:fldCharType="begin"/>
        </w:r>
        <w:r w:rsidR="009E0F79">
          <w:rPr>
            <w:noProof/>
            <w:webHidden/>
          </w:rPr>
          <w:instrText xml:space="preserve"> PAGEREF _Toc410312915 \h </w:instrText>
        </w:r>
        <w:r w:rsidR="009E0F79">
          <w:rPr>
            <w:noProof/>
            <w:webHidden/>
          </w:rPr>
        </w:r>
        <w:r w:rsidR="009E0F79">
          <w:rPr>
            <w:noProof/>
            <w:webHidden/>
          </w:rPr>
          <w:fldChar w:fldCharType="separate"/>
        </w:r>
        <w:r w:rsidR="009E0F79">
          <w:rPr>
            <w:noProof/>
            <w:webHidden/>
          </w:rPr>
          <w:t>96</w:t>
        </w:r>
        <w:r w:rsidR="009E0F79">
          <w:rPr>
            <w:noProof/>
            <w:webHidden/>
          </w:rPr>
          <w:fldChar w:fldCharType="end"/>
        </w:r>
      </w:hyperlink>
    </w:p>
    <w:p w14:paraId="748DD9BA" w14:textId="77777777" w:rsidR="009E0F79" w:rsidRDefault="002119BB">
      <w:pPr>
        <w:pStyle w:val="TableofFigures"/>
        <w:rPr>
          <w:rFonts w:asciiTheme="minorHAnsi" w:eastAsiaTheme="minorEastAsia" w:hAnsiTheme="minorHAnsi" w:cstheme="minorBidi"/>
          <w:noProof/>
          <w:color w:val="auto"/>
        </w:rPr>
      </w:pPr>
      <w:hyperlink w:anchor="_Toc410312916" w:history="1">
        <w:r w:rsidR="009E0F79" w:rsidRPr="00AF460F">
          <w:rPr>
            <w:rStyle w:val="Hyperlink"/>
            <w:noProof/>
          </w:rPr>
          <w:t>Figure 40: Summary of nodes of classification tree for reef subtidal sites.</w:t>
        </w:r>
        <w:r w:rsidR="009E0F79">
          <w:rPr>
            <w:noProof/>
            <w:webHidden/>
          </w:rPr>
          <w:tab/>
        </w:r>
        <w:r w:rsidR="009E0F79">
          <w:rPr>
            <w:noProof/>
            <w:webHidden/>
          </w:rPr>
          <w:fldChar w:fldCharType="begin"/>
        </w:r>
        <w:r w:rsidR="009E0F79">
          <w:rPr>
            <w:noProof/>
            <w:webHidden/>
          </w:rPr>
          <w:instrText xml:space="preserve"> PAGEREF _Toc410312916 \h </w:instrText>
        </w:r>
        <w:r w:rsidR="009E0F79">
          <w:rPr>
            <w:noProof/>
            <w:webHidden/>
          </w:rPr>
        </w:r>
        <w:r w:rsidR="009E0F79">
          <w:rPr>
            <w:noProof/>
            <w:webHidden/>
          </w:rPr>
          <w:fldChar w:fldCharType="separate"/>
        </w:r>
        <w:r w:rsidR="009E0F79">
          <w:rPr>
            <w:noProof/>
            <w:webHidden/>
          </w:rPr>
          <w:t>97</w:t>
        </w:r>
        <w:r w:rsidR="009E0F79">
          <w:rPr>
            <w:noProof/>
            <w:webHidden/>
          </w:rPr>
          <w:fldChar w:fldCharType="end"/>
        </w:r>
      </w:hyperlink>
    </w:p>
    <w:p w14:paraId="00E6A950" w14:textId="77777777" w:rsidR="009E0F79" w:rsidRDefault="002119BB">
      <w:pPr>
        <w:pStyle w:val="TableofFigures"/>
        <w:rPr>
          <w:rFonts w:asciiTheme="minorHAnsi" w:eastAsiaTheme="minorEastAsia" w:hAnsiTheme="minorHAnsi" w:cstheme="minorBidi"/>
          <w:noProof/>
          <w:color w:val="auto"/>
        </w:rPr>
      </w:pPr>
      <w:hyperlink w:anchor="_Toc410312917" w:history="1">
        <w:r w:rsidR="009E0F79" w:rsidRPr="00AF460F">
          <w:rPr>
            <w:rStyle w:val="Hyperlink"/>
            <w:noProof/>
          </w:rPr>
          <w:t>Figure 41. Linear trend in PSII at 12 locations. The black line represents the overall trend; the blue and red lines are trends in wet and dry seasons respectively.</w:t>
        </w:r>
        <w:r w:rsidR="009E0F79">
          <w:rPr>
            <w:noProof/>
            <w:webHidden/>
          </w:rPr>
          <w:tab/>
        </w:r>
        <w:r w:rsidR="009E0F79">
          <w:rPr>
            <w:noProof/>
            <w:webHidden/>
          </w:rPr>
          <w:fldChar w:fldCharType="begin"/>
        </w:r>
        <w:r w:rsidR="009E0F79">
          <w:rPr>
            <w:noProof/>
            <w:webHidden/>
          </w:rPr>
          <w:instrText xml:space="preserve"> PAGEREF _Toc410312917 \h </w:instrText>
        </w:r>
        <w:r w:rsidR="009E0F79">
          <w:rPr>
            <w:noProof/>
            <w:webHidden/>
          </w:rPr>
        </w:r>
        <w:r w:rsidR="009E0F79">
          <w:rPr>
            <w:noProof/>
            <w:webHidden/>
          </w:rPr>
          <w:fldChar w:fldCharType="separate"/>
        </w:r>
        <w:r w:rsidR="009E0F79">
          <w:rPr>
            <w:noProof/>
            <w:webHidden/>
          </w:rPr>
          <w:t>101</w:t>
        </w:r>
        <w:r w:rsidR="009E0F79">
          <w:rPr>
            <w:noProof/>
            <w:webHidden/>
          </w:rPr>
          <w:fldChar w:fldCharType="end"/>
        </w:r>
      </w:hyperlink>
    </w:p>
    <w:p w14:paraId="2BFA158A" w14:textId="77777777" w:rsidR="009E0F79" w:rsidRDefault="002119BB">
      <w:pPr>
        <w:pStyle w:val="TableofFigures"/>
        <w:rPr>
          <w:rFonts w:asciiTheme="minorHAnsi" w:eastAsiaTheme="minorEastAsia" w:hAnsiTheme="minorHAnsi" w:cstheme="minorBidi"/>
          <w:noProof/>
          <w:color w:val="auto"/>
        </w:rPr>
      </w:pPr>
      <w:hyperlink w:anchor="_Toc410312918" w:history="1">
        <w:r w:rsidR="009E0F79" w:rsidRPr="00AF460F">
          <w:rPr>
            <w:rStyle w:val="Hyperlink"/>
            <w:noProof/>
          </w:rPr>
          <w:t>Figure 42 Trend and seasonality estimates for PSII concentration (combined herbicide equivalent factor).</w:t>
        </w:r>
        <w:r w:rsidR="009E0F79">
          <w:rPr>
            <w:noProof/>
            <w:webHidden/>
          </w:rPr>
          <w:tab/>
        </w:r>
        <w:r w:rsidR="009E0F79">
          <w:rPr>
            <w:noProof/>
            <w:webHidden/>
          </w:rPr>
          <w:fldChar w:fldCharType="begin"/>
        </w:r>
        <w:r w:rsidR="009E0F79">
          <w:rPr>
            <w:noProof/>
            <w:webHidden/>
          </w:rPr>
          <w:instrText xml:space="preserve"> PAGEREF _Toc410312918 \h </w:instrText>
        </w:r>
        <w:r w:rsidR="009E0F79">
          <w:rPr>
            <w:noProof/>
            <w:webHidden/>
          </w:rPr>
        </w:r>
        <w:r w:rsidR="009E0F79">
          <w:rPr>
            <w:noProof/>
            <w:webHidden/>
          </w:rPr>
          <w:fldChar w:fldCharType="separate"/>
        </w:r>
        <w:r w:rsidR="009E0F79">
          <w:rPr>
            <w:noProof/>
            <w:webHidden/>
          </w:rPr>
          <w:t>103</w:t>
        </w:r>
        <w:r w:rsidR="009E0F79">
          <w:rPr>
            <w:noProof/>
            <w:webHidden/>
          </w:rPr>
          <w:fldChar w:fldCharType="end"/>
        </w:r>
      </w:hyperlink>
    </w:p>
    <w:p w14:paraId="341920CF" w14:textId="77777777" w:rsidR="009E0F79" w:rsidRDefault="002119BB">
      <w:pPr>
        <w:pStyle w:val="TableofFigures"/>
        <w:rPr>
          <w:rFonts w:asciiTheme="minorHAnsi" w:eastAsiaTheme="minorEastAsia" w:hAnsiTheme="minorHAnsi" w:cstheme="minorBidi"/>
          <w:noProof/>
          <w:color w:val="auto"/>
        </w:rPr>
      </w:pPr>
      <w:hyperlink w:anchor="_Toc410312919" w:history="1">
        <w:r w:rsidR="009E0F79" w:rsidRPr="00AF460F">
          <w:rPr>
            <w:rStyle w:val="Hyperlink"/>
            <w:noProof/>
          </w:rPr>
          <w:t>Figure 43: Log PSII-HEQ concentration against the log average daily lagged discharge. Blue points represent samples taken in the wet season while red samples were taken in the dry season.</w:t>
        </w:r>
        <w:r w:rsidR="009E0F79">
          <w:rPr>
            <w:noProof/>
            <w:webHidden/>
          </w:rPr>
          <w:tab/>
        </w:r>
        <w:r w:rsidR="009E0F79">
          <w:rPr>
            <w:noProof/>
            <w:webHidden/>
          </w:rPr>
          <w:fldChar w:fldCharType="begin"/>
        </w:r>
        <w:r w:rsidR="009E0F79">
          <w:rPr>
            <w:noProof/>
            <w:webHidden/>
          </w:rPr>
          <w:instrText xml:space="preserve"> PAGEREF _Toc410312919 \h </w:instrText>
        </w:r>
        <w:r w:rsidR="009E0F79">
          <w:rPr>
            <w:noProof/>
            <w:webHidden/>
          </w:rPr>
        </w:r>
        <w:r w:rsidR="009E0F79">
          <w:rPr>
            <w:noProof/>
            <w:webHidden/>
          </w:rPr>
          <w:fldChar w:fldCharType="separate"/>
        </w:r>
        <w:r w:rsidR="009E0F79">
          <w:rPr>
            <w:noProof/>
            <w:webHidden/>
          </w:rPr>
          <w:t>104</w:t>
        </w:r>
        <w:r w:rsidR="009E0F79">
          <w:rPr>
            <w:noProof/>
            <w:webHidden/>
          </w:rPr>
          <w:fldChar w:fldCharType="end"/>
        </w:r>
      </w:hyperlink>
    </w:p>
    <w:p w14:paraId="430C63BA" w14:textId="77777777" w:rsidR="009E0F79" w:rsidRDefault="002119BB">
      <w:pPr>
        <w:pStyle w:val="TableofFigures"/>
        <w:rPr>
          <w:rFonts w:asciiTheme="minorHAnsi" w:eastAsiaTheme="minorEastAsia" w:hAnsiTheme="minorHAnsi" w:cstheme="minorBidi"/>
          <w:noProof/>
          <w:color w:val="auto"/>
        </w:rPr>
      </w:pPr>
      <w:hyperlink w:anchor="_Toc410312920" w:history="1">
        <w:r w:rsidR="009E0F79" w:rsidRPr="00AF460F">
          <w:rPr>
            <w:rStyle w:val="Hyperlink"/>
            <w:noProof/>
          </w:rPr>
          <w:t>Figure 44. Partial residual plot for logged flow (a) with the flow-site interaction term and (b) without the flow-site interaction term.</w:t>
        </w:r>
        <w:r w:rsidR="009E0F79">
          <w:rPr>
            <w:noProof/>
            <w:webHidden/>
          </w:rPr>
          <w:tab/>
        </w:r>
        <w:r w:rsidR="009E0F79">
          <w:rPr>
            <w:noProof/>
            <w:webHidden/>
          </w:rPr>
          <w:fldChar w:fldCharType="begin"/>
        </w:r>
        <w:r w:rsidR="009E0F79">
          <w:rPr>
            <w:noProof/>
            <w:webHidden/>
          </w:rPr>
          <w:instrText xml:space="preserve"> PAGEREF _Toc410312920 \h </w:instrText>
        </w:r>
        <w:r w:rsidR="009E0F79">
          <w:rPr>
            <w:noProof/>
            <w:webHidden/>
          </w:rPr>
        </w:r>
        <w:r w:rsidR="009E0F79">
          <w:rPr>
            <w:noProof/>
            <w:webHidden/>
          </w:rPr>
          <w:fldChar w:fldCharType="separate"/>
        </w:r>
        <w:r w:rsidR="009E0F79">
          <w:rPr>
            <w:noProof/>
            <w:webHidden/>
          </w:rPr>
          <w:t>105</w:t>
        </w:r>
        <w:r w:rsidR="009E0F79">
          <w:rPr>
            <w:noProof/>
            <w:webHidden/>
          </w:rPr>
          <w:fldChar w:fldCharType="end"/>
        </w:r>
      </w:hyperlink>
    </w:p>
    <w:p w14:paraId="4D5AB372" w14:textId="77777777" w:rsidR="009E0F79" w:rsidRDefault="002119BB">
      <w:pPr>
        <w:pStyle w:val="TableofFigures"/>
        <w:rPr>
          <w:rFonts w:asciiTheme="minorHAnsi" w:eastAsiaTheme="minorEastAsia" w:hAnsiTheme="minorHAnsi" w:cstheme="minorBidi"/>
          <w:noProof/>
          <w:color w:val="auto"/>
        </w:rPr>
      </w:pPr>
      <w:hyperlink w:anchor="_Toc410312921" w:history="1">
        <w:r w:rsidR="009E0F79" w:rsidRPr="00AF460F">
          <w:rPr>
            <w:rStyle w:val="Hyperlink"/>
            <w:noProof/>
          </w:rPr>
          <w:t>Figure 45. Sensitivity of current pesticide monitoring to potential future changes for a range of rate increases simulated across a 6 year period.</w:t>
        </w:r>
        <w:r w:rsidR="009E0F79">
          <w:rPr>
            <w:noProof/>
            <w:webHidden/>
          </w:rPr>
          <w:tab/>
        </w:r>
        <w:r w:rsidR="009E0F79">
          <w:rPr>
            <w:noProof/>
            <w:webHidden/>
          </w:rPr>
          <w:fldChar w:fldCharType="begin"/>
        </w:r>
        <w:r w:rsidR="009E0F79">
          <w:rPr>
            <w:noProof/>
            <w:webHidden/>
          </w:rPr>
          <w:instrText xml:space="preserve"> PAGEREF _Toc410312921 \h </w:instrText>
        </w:r>
        <w:r w:rsidR="009E0F79">
          <w:rPr>
            <w:noProof/>
            <w:webHidden/>
          </w:rPr>
        </w:r>
        <w:r w:rsidR="009E0F79">
          <w:rPr>
            <w:noProof/>
            <w:webHidden/>
          </w:rPr>
          <w:fldChar w:fldCharType="separate"/>
        </w:r>
        <w:r w:rsidR="009E0F79">
          <w:rPr>
            <w:noProof/>
            <w:webHidden/>
          </w:rPr>
          <w:t>108</w:t>
        </w:r>
        <w:r w:rsidR="009E0F79">
          <w:rPr>
            <w:noProof/>
            <w:webHidden/>
          </w:rPr>
          <w:fldChar w:fldCharType="end"/>
        </w:r>
      </w:hyperlink>
    </w:p>
    <w:p w14:paraId="2BA2E88B" w14:textId="77777777" w:rsidR="009E0F79" w:rsidRDefault="002119BB">
      <w:pPr>
        <w:pStyle w:val="TableofFigures"/>
        <w:rPr>
          <w:rFonts w:asciiTheme="minorHAnsi" w:eastAsiaTheme="minorEastAsia" w:hAnsiTheme="minorHAnsi" w:cstheme="minorBidi"/>
          <w:noProof/>
          <w:color w:val="auto"/>
        </w:rPr>
      </w:pPr>
      <w:hyperlink w:anchor="_Toc410312922" w:history="1">
        <w:r w:rsidR="009E0F79" w:rsidRPr="00AF460F">
          <w:rPr>
            <w:rStyle w:val="Hyperlink"/>
            <w:noProof/>
          </w:rPr>
          <w:t>Figure 46. Rates of detecting a change in PSII concentration at all sites, assuming 20% p.a. increase in PSII concentration for 6 years.</w:t>
        </w:r>
        <w:r w:rsidR="009E0F79">
          <w:rPr>
            <w:noProof/>
            <w:webHidden/>
          </w:rPr>
          <w:tab/>
        </w:r>
        <w:r w:rsidR="009E0F79">
          <w:rPr>
            <w:noProof/>
            <w:webHidden/>
          </w:rPr>
          <w:fldChar w:fldCharType="begin"/>
        </w:r>
        <w:r w:rsidR="009E0F79">
          <w:rPr>
            <w:noProof/>
            <w:webHidden/>
          </w:rPr>
          <w:instrText xml:space="preserve"> PAGEREF _Toc410312922 \h </w:instrText>
        </w:r>
        <w:r w:rsidR="009E0F79">
          <w:rPr>
            <w:noProof/>
            <w:webHidden/>
          </w:rPr>
        </w:r>
        <w:r w:rsidR="009E0F79">
          <w:rPr>
            <w:noProof/>
            <w:webHidden/>
          </w:rPr>
          <w:fldChar w:fldCharType="separate"/>
        </w:r>
        <w:r w:rsidR="009E0F79">
          <w:rPr>
            <w:noProof/>
            <w:webHidden/>
          </w:rPr>
          <w:t>109</w:t>
        </w:r>
        <w:r w:rsidR="009E0F79">
          <w:rPr>
            <w:noProof/>
            <w:webHidden/>
          </w:rPr>
          <w:fldChar w:fldCharType="end"/>
        </w:r>
      </w:hyperlink>
    </w:p>
    <w:p w14:paraId="23BFE4F4" w14:textId="77777777" w:rsidR="009E0F79" w:rsidRDefault="002119BB">
      <w:pPr>
        <w:pStyle w:val="TableofFigures"/>
        <w:rPr>
          <w:rFonts w:asciiTheme="minorHAnsi" w:eastAsiaTheme="minorEastAsia" w:hAnsiTheme="minorHAnsi" w:cstheme="minorBidi"/>
          <w:noProof/>
          <w:color w:val="auto"/>
        </w:rPr>
      </w:pPr>
      <w:hyperlink w:anchor="_Toc410312923" w:history="1">
        <w:r w:rsidR="009E0F79" w:rsidRPr="00AF460F">
          <w:rPr>
            <w:rStyle w:val="Hyperlink"/>
            <w:noProof/>
          </w:rPr>
          <w:t>Figure 47. A summary of the flood plume data provided for the review consisting of a pairwise plot of the data summarising the NRM regions sampled (coloured boxplots on the top row of this figure); the distribution of light, CDOM, TSS and chlorophyll across each NRM region (bottom 10 triangular plots); and the pairwise correlation of each of the 4 parameters at each of the NRM regions (upper 6 figures that list correlations).</w:t>
        </w:r>
        <w:r w:rsidR="009E0F79">
          <w:rPr>
            <w:noProof/>
            <w:webHidden/>
          </w:rPr>
          <w:tab/>
        </w:r>
        <w:r w:rsidR="009E0F79">
          <w:rPr>
            <w:noProof/>
            <w:webHidden/>
          </w:rPr>
          <w:fldChar w:fldCharType="begin"/>
        </w:r>
        <w:r w:rsidR="009E0F79">
          <w:rPr>
            <w:noProof/>
            <w:webHidden/>
          </w:rPr>
          <w:instrText xml:space="preserve"> PAGEREF _Toc410312923 \h </w:instrText>
        </w:r>
        <w:r w:rsidR="009E0F79">
          <w:rPr>
            <w:noProof/>
            <w:webHidden/>
          </w:rPr>
        </w:r>
        <w:r w:rsidR="009E0F79">
          <w:rPr>
            <w:noProof/>
            <w:webHidden/>
          </w:rPr>
          <w:fldChar w:fldCharType="separate"/>
        </w:r>
        <w:r w:rsidR="009E0F79">
          <w:rPr>
            <w:noProof/>
            <w:webHidden/>
          </w:rPr>
          <w:t>110</w:t>
        </w:r>
        <w:r w:rsidR="009E0F79">
          <w:rPr>
            <w:noProof/>
            <w:webHidden/>
          </w:rPr>
          <w:fldChar w:fldCharType="end"/>
        </w:r>
      </w:hyperlink>
    </w:p>
    <w:p w14:paraId="13BF30EC" w14:textId="77777777" w:rsidR="009E0F79" w:rsidRDefault="002119BB">
      <w:pPr>
        <w:pStyle w:val="TableofFigures"/>
        <w:rPr>
          <w:rFonts w:asciiTheme="minorHAnsi" w:eastAsiaTheme="minorEastAsia" w:hAnsiTheme="minorHAnsi" w:cstheme="minorBidi"/>
          <w:noProof/>
          <w:color w:val="auto"/>
        </w:rPr>
      </w:pPr>
      <w:hyperlink w:anchor="_Toc410312924" w:history="1">
        <w:r w:rsidR="009E0F79" w:rsidRPr="00AF460F">
          <w:rPr>
            <w:rStyle w:val="Hyperlink"/>
            <w:noProof/>
          </w:rPr>
          <w:t>Figure 48: A summary of light availability by (a) river and (b) transect. The colours simply refer to the different rivers and transects plotted.</w:t>
        </w:r>
        <w:r w:rsidR="009E0F79">
          <w:rPr>
            <w:noProof/>
            <w:webHidden/>
          </w:rPr>
          <w:tab/>
        </w:r>
        <w:r w:rsidR="009E0F79">
          <w:rPr>
            <w:noProof/>
            <w:webHidden/>
          </w:rPr>
          <w:fldChar w:fldCharType="begin"/>
        </w:r>
        <w:r w:rsidR="009E0F79">
          <w:rPr>
            <w:noProof/>
            <w:webHidden/>
          </w:rPr>
          <w:instrText xml:space="preserve"> PAGEREF _Toc410312924 \h </w:instrText>
        </w:r>
        <w:r w:rsidR="009E0F79">
          <w:rPr>
            <w:noProof/>
            <w:webHidden/>
          </w:rPr>
        </w:r>
        <w:r w:rsidR="009E0F79">
          <w:rPr>
            <w:noProof/>
            <w:webHidden/>
          </w:rPr>
          <w:fldChar w:fldCharType="separate"/>
        </w:r>
        <w:r w:rsidR="009E0F79">
          <w:rPr>
            <w:noProof/>
            <w:webHidden/>
          </w:rPr>
          <w:t>111</w:t>
        </w:r>
        <w:r w:rsidR="009E0F79">
          <w:rPr>
            <w:noProof/>
            <w:webHidden/>
          </w:rPr>
          <w:fldChar w:fldCharType="end"/>
        </w:r>
      </w:hyperlink>
    </w:p>
    <w:p w14:paraId="28C47DC4" w14:textId="77777777" w:rsidR="009E0F79" w:rsidRDefault="002119BB">
      <w:pPr>
        <w:pStyle w:val="TableofFigures"/>
        <w:rPr>
          <w:rFonts w:asciiTheme="minorHAnsi" w:eastAsiaTheme="minorEastAsia" w:hAnsiTheme="minorHAnsi" w:cstheme="minorBidi"/>
          <w:noProof/>
          <w:color w:val="auto"/>
        </w:rPr>
      </w:pPr>
      <w:hyperlink w:anchor="_Toc410312925" w:history="1">
        <w:r w:rsidR="009E0F79" w:rsidRPr="00AF460F">
          <w:rPr>
            <w:rStyle w:val="Hyperlink"/>
            <w:noProof/>
          </w:rPr>
          <w:t>Figure 49. Gradient effect in the Tully to Sister Transect.</w:t>
        </w:r>
        <w:r w:rsidR="009E0F79">
          <w:rPr>
            <w:noProof/>
            <w:webHidden/>
          </w:rPr>
          <w:tab/>
        </w:r>
        <w:r w:rsidR="009E0F79">
          <w:rPr>
            <w:noProof/>
            <w:webHidden/>
          </w:rPr>
          <w:fldChar w:fldCharType="begin"/>
        </w:r>
        <w:r w:rsidR="009E0F79">
          <w:rPr>
            <w:noProof/>
            <w:webHidden/>
          </w:rPr>
          <w:instrText xml:space="preserve"> PAGEREF _Toc410312925 \h </w:instrText>
        </w:r>
        <w:r w:rsidR="009E0F79">
          <w:rPr>
            <w:noProof/>
            <w:webHidden/>
          </w:rPr>
        </w:r>
        <w:r w:rsidR="009E0F79">
          <w:rPr>
            <w:noProof/>
            <w:webHidden/>
          </w:rPr>
          <w:fldChar w:fldCharType="separate"/>
        </w:r>
        <w:r w:rsidR="009E0F79">
          <w:rPr>
            <w:noProof/>
            <w:webHidden/>
          </w:rPr>
          <w:t>112</w:t>
        </w:r>
        <w:r w:rsidR="009E0F79">
          <w:rPr>
            <w:noProof/>
            <w:webHidden/>
          </w:rPr>
          <w:fldChar w:fldCharType="end"/>
        </w:r>
      </w:hyperlink>
    </w:p>
    <w:p w14:paraId="15198C3E" w14:textId="77777777" w:rsidR="009E0F79" w:rsidRDefault="002119BB">
      <w:pPr>
        <w:pStyle w:val="TableofFigures"/>
        <w:rPr>
          <w:rFonts w:asciiTheme="minorHAnsi" w:eastAsiaTheme="minorEastAsia" w:hAnsiTheme="minorHAnsi" w:cstheme="minorBidi"/>
          <w:noProof/>
          <w:color w:val="auto"/>
        </w:rPr>
      </w:pPr>
      <w:hyperlink w:anchor="_Toc410312926" w:history="1">
        <w:r w:rsidR="009E0F79" w:rsidRPr="00AF460F">
          <w:rPr>
            <w:rStyle w:val="Hyperlink"/>
            <w:noProof/>
          </w:rPr>
          <w:t>Figure 50: Phytoplankton sampling by date and NRM region.</w:t>
        </w:r>
        <w:r w:rsidR="009E0F79">
          <w:rPr>
            <w:noProof/>
            <w:webHidden/>
          </w:rPr>
          <w:tab/>
        </w:r>
        <w:r w:rsidR="009E0F79">
          <w:rPr>
            <w:noProof/>
            <w:webHidden/>
          </w:rPr>
          <w:fldChar w:fldCharType="begin"/>
        </w:r>
        <w:r w:rsidR="009E0F79">
          <w:rPr>
            <w:noProof/>
            <w:webHidden/>
          </w:rPr>
          <w:instrText xml:space="preserve"> PAGEREF _Toc410312926 \h </w:instrText>
        </w:r>
        <w:r w:rsidR="009E0F79">
          <w:rPr>
            <w:noProof/>
            <w:webHidden/>
          </w:rPr>
        </w:r>
        <w:r w:rsidR="009E0F79">
          <w:rPr>
            <w:noProof/>
            <w:webHidden/>
          </w:rPr>
          <w:fldChar w:fldCharType="separate"/>
        </w:r>
        <w:r w:rsidR="009E0F79">
          <w:rPr>
            <w:noProof/>
            <w:webHidden/>
          </w:rPr>
          <w:t>113</w:t>
        </w:r>
        <w:r w:rsidR="009E0F79">
          <w:rPr>
            <w:noProof/>
            <w:webHidden/>
          </w:rPr>
          <w:fldChar w:fldCharType="end"/>
        </w:r>
      </w:hyperlink>
    </w:p>
    <w:p w14:paraId="1025D74E" w14:textId="77777777" w:rsidR="009E0F79" w:rsidRDefault="002119BB">
      <w:pPr>
        <w:pStyle w:val="TableofFigures"/>
        <w:rPr>
          <w:rFonts w:asciiTheme="minorHAnsi" w:eastAsiaTheme="minorEastAsia" w:hAnsiTheme="minorHAnsi" w:cstheme="minorBidi"/>
          <w:noProof/>
          <w:color w:val="auto"/>
        </w:rPr>
      </w:pPr>
      <w:hyperlink w:anchor="_Toc410312927" w:history="1">
        <w:r w:rsidR="009E0F79" w:rsidRPr="00AF460F">
          <w:rPr>
            <w:rStyle w:val="Hyperlink"/>
            <w:noProof/>
          </w:rPr>
          <w:t>Figure 51. Variable importance ranking from the random forest analysis for the Diatomaceae group. The x-axis represents the node purity when a variable (on the y-axis) is excluded from the model. Important variables appear towards the top of this figure and yield large node purity measures.</w:t>
        </w:r>
        <w:r w:rsidR="009E0F79">
          <w:rPr>
            <w:noProof/>
            <w:webHidden/>
          </w:rPr>
          <w:tab/>
        </w:r>
        <w:r w:rsidR="009E0F79">
          <w:rPr>
            <w:noProof/>
            <w:webHidden/>
          </w:rPr>
          <w:fldChar w:fldCharType="begin"/>
        </w:r>
        <w:r w:rsidR="009E0F79">
          <w:rPr>
            <w:noProof/>
            <w:webHidden/>
          </w:rPr>
          <w:instrText xml:space="preserve"> PAGEREF _Toc410312927 \h </w:instrText>
        </w:r>
        <w:r w:rsidR="009E0F79">
          <w:rPr>
            <w:noProof/>
            <w:webHidden/>
          </w:rPr>
        </w:r>
        <w:r w:rsidR="009E0F79">
          <w:rPr>
            <w:noProof/>
            <w:webHidden/>
          </w:rPr>
          <w:fldChar w:fldCharType="separate"/>
        </w:r>
        <w:r w:rsidR="009E0F79">
          <w:rPr>
            <w:noProof/>
            <w:webHidden/>
          </w:rPr>
          <w:t>114</w:t>
        </w:r>
        <w:r w:rsidR="009E0F79">
          <w:rPr>
            <w:noProof/>
            <w:webHidden/>
          </w:rPr>
          <w:fldChar w:fldCharType="end"/>
        </w:r>
      </w:hyperlink>
    </w:p>
    <w:p w14:paraId="16C18855" w14:textId="77777777" w:rsidR="009E0F79" w:rsidRDefault="002119BB">
      <w:pPr>
        <w:pStyle w:val="TableofFigures"/>
        <w:rPr>
          <w:rFonts w:asciiTheme="minorHAnsi" w:eastAsiaTheme="minorEastAsia" w:hAnsiTheme="minorHAnsi" w:cstheme="minorBidi"/>
          <w:noProof/>
          <w:color w:val="auto"/>
        </w:rPr>
      </w:pPr>
      <w:hyperlink w:anchor="_Toc410312928" w:history="1">
        <w:r w:rsidR="009E0F79" w:rsidRPr="00AF460F">
          <w:rPr>
            <w:rStyle w:val="Hyperlink"/>
            <w:noProof/>
          </w:rPr>
          <w:t>Figure 52: Summary of power in detecting declines in coral cover at a depth of 2m over a 9 year time period based on changes of 5%, 10%, 20% and 30%. High power to detect change is indicated in red.</w:t>
        </w:r>
        <w:r w:rsidR="009E0F79">
          <w:rPr>
            <w:noProof/>
            <w:webHidden/>
          </w:rPr>
          <w:tab/>
        </w:r>
        <w:r w:rsidR="009E0F79">
          <w:rPr>
            <w:noProof/>
            <w:webHidden/>
          </w:rPr>
          <w:fldChar w:fldCharType="begin"/>
        </w:r>
        <w:r w:rsidR="009E0F79">
          <w:rPr>
            <w:noProof/>
            <w:webHidden/>
          </w:rPr>
          <w:instrText xml:space="preserve"> PAGEREF _Toc410312928 \h </w:instrText>
        </w:r>
        <w:r w:rsidR="009E0F79">
          <w:rPr>
            <w:noProof/>
            <w:webHidden/>
          </w:rPr>
        </w:r>
        <w:r w:rsidR="009E0F79">
          <w:rPr>
            <w:noProof/>
            <w:webHidden/>
          </w:rPr>
          <w:fldChar w:fldCharType="separate"/>
        </w:r>
        <w:r w:rsidR="009E0F79">
          <w:rPr>
            <w:noProof/>
            <w:webHidden/>
          </w:rPr>
          <w:t>124</w:t>
        </w:r>
        <w:r w:rsidR="009E0F79">
          <w:rPr>
            <w:noProof/>
            <w:webHidden/>
          </w:rPr>
          <w:fldChar w:fldCharType="end"/>
        </w:r>
      </w:hyperlink>
    </w:p>
    <w:p w14:paraId="1997D2D0" w14:textId="77777777" w:rsidR="009E0F79" w:rsidRDefault="002119BB">
      <w:pPr>
        <w:pStyle w:val="TableofFigures"/>
        <w:rPr>
          <w:rFonts w:asciiTheme="minorHAnsi" w:eastAsiaTheme="minorEastAsia" w:hAnsiTheme="minorHAnsi" w:cstheme="minorBidi"/>
          <w:noProof/>
          <w:color w:val="auto"/>
        </w:rPr>
      </w:pPr>
      <w:hyperlink w:anchor="_Toc410312929" w:history="1">
        <w:r w:rsidR="009E0F79" w:rsidRPr="00AF460F">
          <w:rPr>
            <w:rStyle w:val="Hyperlink"/>
            <w:noProof/>
          </w:rPr>
          <w:t>Figure 53: Summary of power in detecting increases in macroalgae cover at a depth of 2m over a 9 year time period based on changes of 5%, 10%, 20% and 30%. High power to detect change is indicated in red.</w:t>
        </w:r>
        <w:r w:rsidR="009E0F79">
          <w:rPr>
            <w:noProof/>
            <w:webHidden/>
          </w:rPr>
          <w:tab/>
        </w:r>
        <w:r w:rsidR="009E0F79">
          <w:rPr>
            <w:noProof/>
            <w:webHidden/>
          </w:rPr>
          <w:fldChar w:fldCharType="begin"/>
        </w:r>
        <w:r w:rsidR="009E0F79">
          <w:rPr>
            <w:noProof/>
            <w:webHidden/>
          </w:rPr>
          <w:instrText xml:space="preserve"> PAGEREF _Toc410312929 \h </w:instrText>
        </w:r>
        <w:r w:rsidR="009E0F79">
          <w:rPr>
            <w:noProof/>
            <w:webHidden/>
          </w:rPr>
        </w:r>
        <w:r w:rsidR="009E0F79">
          <w:rPr>
            <w:noProof/>
            <w:webHidden/>
          </w:rPr>
          <w:fldChar w:fldCharType="separate"/>
        </w:r>
        <w:r w:rsidR="009E0F79">
          <w:rPr>
            <w:noProof/>
            <w:webHidden/>
          </w:rPr>
          <w:t>125</w:t>
        </w:r>
        <w:r w:rsidR="009E0F79">
          <w:rPr>
            <w:noProof/>
            <w:webHidden/>
          </w:rPr>
          <w:fldChar w:fldCharType="end"/>
        </w:r>
      </w:hyperlink>
    </w:p>
    <w:p w14:paraId="707F364C" w14:textId="77777777" w:rsidR="009E0F79" w:rsidRDefault="002119BB">
      <w:pPr>
        <w:pStyle w:val="TableofFigures"/>
        <w:rPr>
          <w:rFonts w:asciiTheme="minorHAnsi" w:eastAsiaTheme="minorEastAsia" w:hAnsiTheme="minorHAnsi" w:cstheme="minorBidi"/>
          <w:noProof/>
          <w:color w:val="auto"/>
        </w:rPr>
      </w:pPr>
      <w:hyperlink w:anchor="_Toc410312930" w:history="1">
        <w:r w:rsidR="009E0F79" w:rsidRPr="00AF460F">
          <w:rPr>
            <w:rStyle w:val="Hyperlink"/>
            <w:noProof/>
          </w:rPr>
          <w:t>Figure 54: Summary of power in detecting declines in juvenile density at a depth of 2m over a 9 year time period based on changes of 5%, 10%, 20% and 30%. High power to detect change is indicated in red.</w:t>
        </w:r>
        <w:r w:rsidR="009E0F79">
          <w:rPr>
            <w:noProof/>
            <w:webHidden/>
          </w:rPr>
          <w:tab/>
        </w:r>
        <w:r w:rsidR="009E0F79">
          <w:rPr>
            <w:noProof/>
            <w:webHidden/>
          </w:rPr>
          <w:fldChar w:fldCharType="begin"/>
        </w:r>
        <w:r w:rsidR="009E0F79">
          <w:rPr>
            <w:noProof/>
            <w:webHidden/>
          </w:rPr>
          <w:instrText xml:space="preserve"> PAGEREF _Toc410312930 \h </w:instrText>
        </w:r>
        <w:r w:rsidR="009E0F79">
          <w:rPr>
            <w:noProof/>
            <w:webHidden/>
          </w:rPr>
        </w:r>
        <w:r w:rsidR="009E0F79">
          <w:rPr>
            <w:noProof/>
            <w:webHidden/>
          </w:rPr>
          <w:fldChar w:fldCharType="separate"/>
        </w:r>
        <w:r w:rsidR="009E0F79">
          <w:rPr>
            <w:noProof/>
            <w:webHidden/>
          </w:rPr>
          <w:t>126</w:t>
        </w:r>
        <w:r w:rsidR="009E0F79">
          <w:rPr>
            <w:noProof/>
            <w:webHidden/>
          </w:rPr>
          <w:fldChar w:fldCharType="end"/>
        </w:r>
      </w:hyperlink>
    </w:p>
    <w:p w14:paraId="5B52FF6A" w14:textId="77777777" w:rsidR="009E0F79" w:rsidRDefault="002119BB">
      <w:pPr>
        <w:pStyle w:val="TableofFigures"/>
        <w:rPr>
          <w:rFonts w:asciiTheme="minorHAnsi" w:eastAsiaTheme="minorEastAsia" w:hAnsiTheme="minorHAnsi" w:cstheme="minorBidi"/>
          <w:noProof/>
          <w:color w:val="auto"/>
        </w:rPr>
      </w:pPr>
      <w:hyperlink w:anchor="_Toc410312931" w:history="1">
        <w:r w:rsidR="009E0F79" w:rsidRPr="00AF460F">
          <w:rPr>
            <w:rStyle w:val="Hyperlink"/>
            <w:noProof/>
          </w:rPr>
          <w:t>Figure 55: Power curves for detecting declines in nutrient status for each habitat and for a range of declines.</w:t>
        </w:r>
        <w:r w:rsidR="009E0F79">
          <w:rPr>
            <w:noProof/>
            <w:webHidden/>
          </w:rPr>
          <w:tab/>
        </w:r>
        <w:r w:rsidR="009E0F79">
          <w:rPr>
            <w:noProof/>
            <w:webHidden/>
          </w:rPr>
          <w:fldChar w:fldCharType="begin"/>
        </w:r>
        <w:r w:rsidR="009E0F79">
          <w:rPr>
            <w:noProof/>
            <w:webHidden/>
          </w:rPr>
          <w:instrText xml:space="preserve"> PAGEREF _Toc410312931 \h </w:instrText>
        </w:r>
        <w:r w:rsidR="009E0F79">
          <w:rPr>
            <w:noProof/>
            <w:webHidden/>
          </w:rPr>
        </w:r>
        <w:r w:rsidR="009E0F79">
          <w:rPr>
            <w:noProof/>
            <w:webHidden/>
          </w:rPr>
          <w:fldChar w:fldCharType="separate"/>
        </w:r>
        <w:r w:rsidR="009E0F79">
          <w:rPr>
            <w:noProof/>
            <w:webHidden/>
          </w:rPr>
          <w:t>129</w:t>
        </w:r>
        <w:r w:rsidR="009E0F79">
          <w:rPr>
            <w:noProof/>
            <w:webHidden/>
          </w:rPr>
          <w:fldChar w:fldCharType="end"/>
        </w:r>
      </w:hyperlink>
    </w:p>
    <w:p w14:paraId="1A1D5E73" w14:textId="77777777" w:rsidR="009E0F79" w:rsidRDefault="002119BB">
      <w:pPr>
        <w:pStyle w:val="TableofFigures"/>
        <w:rPr>
          <w:rFonts w:asciiTheme="minorHAnsi" w:eastAsiaTheme="minorEastAsia" w:hAnsiTheme="minorHAnsi" w:cstheme="minorBidi"/>
          <w:noProof/>
          <w:color w:val="auto"/>
        </w:rPr>
      </w:pPr>
      <w:hyperlink w:anchor="_Toc410312932" w:history="1">
        <w:r w:rsidR="009E0F79" w:rsidRPr="00AF460F">
          <w:rPr>
            <w:rStyle w:val="Hyperlink"/>
            <w:noProof/>
          </w:rPr>
          <w:t>Figure 56: Exploratory plots of (a) nutrient status by year, (b) median seagrass abundance by year and (c) reproductive effort by year.</w:t>
        </w:r>
        <w:r w:rsidR="009E0F79">
          <w:rPr>
            <w:noProof/>
            <w:webHidden/>
          </w:rPr>
          <w:tab/>
        </w:r>
        <w:r w:rsidR="009E0F79">
          <w:rPr>
            <w:noProof/>
            <w:webHidden/>
          </w:rPr>
          <w:fldChar w:fldCharType="begin"/>
        </w:r>
        <w:r w:rsidR="009E0F79">
          <w:rPr>
            <w:noProof/>
            <w:webHidden/>
          </w:rPr>
          <w:instrText xml:space="preserve"> PAGEREF _Toc410312932 \h </w:instrText>
        </w:r>
        <w:r w:rsidR="009E0F79">
          <w:rPr>
            <w:noProof/>
            <w:webHidden/>
          </w:rPr>
        </w:r>
        <w:r w:rsidR="009E0F79">
          <w:rPr>
            <w:noProof/>
            <w:webHidden/>
          </w:rPr>
          <w:fldChar w:fldCharType="separate"/>
        </w:r>
        <w:r w:rsidR="009E0F79">
          <w:rPr>
            <w:noProof/>
            <w:webHidden/>
          </w:rPr>
          <w:t>130</w:t>
        </w:r>
        <w:r w:rsidR="009E0F79">
          <w:rPr>
            <w:noProof/>
            <w:webHidden/>
          </w:rPr>
          <w:fldChar w:fldCharType="end"/>
        </w:r>
      </w:hyperlink>
    </w:p>
    <w:p w14:paraId="73BD2C8E" w14:textId="77777777" w:rsidR="009E0F79" w:rsidRDefault="002119BB">
      <w:pPr>
        <w:pStyle w:val="TableofFigures"/>
        <w:rPr>
          <w:rFonts w:asciiTheme="minorHAnsi" w:eastAsiaTheme="minorEastAsia" w:hAnsiTheme="minorHAnsi" w:cstheme="minorBidi"/>
          <w:noProof/>
          <w:color w:val="auto"/>
        </w:rPr>
      </w:pPr>
      <w:hyperlink w:anchor="_Toc410312933" w:history="1">
        <w:r w:rsidR="009E0F79" w:rsidRPr="00AF460F">
          <w:rPr>
            <w:rStyle w:val="Hyperlink"/>
            <w:noProof/>
          </w:rPr>
          <w:t>Figure 57: Spatial summary of the power to detect declines in nutrient status of 5% (topleft), 10% (top right), bottom left and bottom right. The legend in each figure represents the power to detect a change and ranges from red to blue.</w:t>
        </w:r>
        <w:r w:rsidR="009E0F79">
          <w:rPr>
            <w:noProof/>
            <w:webHidden/>
          </w:rPr>
          <w:tab/>
        </w:r>
        <w:r w:rsidR="009E0F79">
          <w:rPr>
            <w:noProof/>
            <w:webHidden/>
          </w:rPr>
          <w:fldChar w:fldCharType="begin"/>
        </w:r>
        <w:r w:rsidR="009E0F79">
          <w:rPr>
            <w:noProof/>
            <w:webHidden/>
          </w:rPr>
          <w:instrText xml:space="preserve"> PAGEREF _Toc410312933 \h </w:instrText>
        </w:r>
        <w:r w:rsidR="009E0F79">
          <w:rPr>
            <w:noProof/>
            <w:webHidden/>
          </w:rPr>
        </w:r>
        <w:r w:rsidR="009E0F79">
          <w:rPr>
            <w:noProof/>
            <w:webHidden/>
          </w:rPr>
          <w:fldChar w:fldCharType="separate"/>
        </w:r>
        <w:r w:rsidR="009E0F79">
          <w:rPr>
            <w:noProof/>
            <w:webHidden/>
          </w:rPr>
          <w:t>131</w:t>
        </w:r>
        <w:r w:rsidR="009E0F79">
          <w:rPr>
            <w:noProof/>
            <w:webHidden/>
          </w:rPr>
          <w:fldChar w:fldCharType="end"/>
        </w:r>
      </w:hyperlink>
    </w:p>
    <w:p w14:paraId="3B632811" w14:textId="77777777" w:rsidR="009E0F79" w:rsidRDefault="002119BB">
      <w:pPr>
        <w:pStyle w:val="TableofFigures"/>
        <w:rPr>
          <w:rFonts w:asciiTheme="minorHAnsi" w:eastAsiaTheme="minorEastAsia" w:hAnsiTheme="minorHAnsi" w:cstheme="minorBidi"/>
          <w:noProof/>
          <w:color w:val="auto"/>
        </w:rPr>
      </w:pPr>
      <w:hyperlink w:anchor="_Toc410312934" w:history="1">
        <w:r w:rsidR="009E0F79" w:rsidRPr="00AF460F">
          <w:rPr>
            <w:rStyle w:val="Hyperlink"/>
            <w:noProof/>
          </w:rPr>
          <w:t>Figure 58: Power curves for investigating the power to detect declines in abundance for each habitat.</w:t>
        </w:r>
        <w:r w:rsidR="009E0F79">
          <w:rPr>
            <w:noProof/>
            <w:webHidden/>
          </w:rPr>
          <w:tab/>
        </w:r>
        <w:r w:rsidR="009E0F79">
          <w:rPr>
            <w:noProof/>
            <w:webHidden/>
          </w:rPr>
          <w:fldChar w:fldCharType="begin"/>
        </w:r>
        <w:r w:rsidR="009E0F79">
          <w:rPr>
            <w:noProof/>
            <w:webHidden/>
          </w:rPr>
          <w:instrText xml:space="preserve"> PAGEREF _Toc410312934 \h </w:instrText>
        </w:r>
        <w:r w:rsidR="009E0F79">
          <w:rPr>
            <w:noProof/>
            <w:webHidden/>
          </w:rPr>
        </w:r>
        <w:r w:rsidR="009E0F79">
          <w:rPr>
            <w:noProof/>
            <w:webHidden/>
          </w:rPr>
          <w:fldChar w:fldCharType="separate"/>
        </w:r>
        <w:r w:rsidR="009E0F79">
          <w:rPr>
            <w:noProof/>
            <w:webHidden/>
          </w:rPr>
          <w:t>132</w:t>
        </w:r>
        <w:r w:rsidR="009E0F79">
          <w:rPr>
            <w:noProof/>
            <w:webHidden/>
          </w:rPr>
          <w:fldChar w:fldCharType="end"/>
        </w:r>
      </w:hyperlink>
    </w:p>
    <w:p w14:paraId="6604DDFA" w14:textId="77777777" w:rsidR="009E0F79" w:rsidRDefault="002119BB">
      <w:pPr>
        <w:pStyle w:val="TableofFigures"/>
        <w:rPr>
          <w:rFonts w:asciiTheme="minorHAnsi" w:eastAsiaTheme="minorEastAsia" w:hAnsiTheme="minorHAnsi" w:cstheme="minorBidi"/>
          <w:noProof/>
          <w:color w:val="auto"/>
        </w:rPr>
      </w:pPr>
      <w:hyperlink w:anchor="_Toc410312935" w:history="1">
        <w:r w:rsidR="009E0F79" w:rsidRPr="00AF460F">
          <w:rPr>
            <w:rStyle w:val="Hyperlink"/>
            <w:noProof/>
          </w:rPr>
          <w:t>Figure 59: Spatial summary of the power to detect declines in seagrass abundance of 5% (topleft), 10% (top right), bottom left and bottom right.</w:t>
        </w:r>
        <w:r w:rsidR="009E0F79">
          <w:rPr>
            <w:noProof/>
            <w:webHidden/>
          </w:rPr>
          <w:tab/>
        </w:r>
        <w:r w:rsidR="009E0F79">
          <w:rPr>
            <w:noProof/>
            <w:webHidden/>
          </w:rPr>
          <w:fldChar w:fldCharType="begin"/>
        </w:r>
        <w:r w:rsidR="009E0F79">
          <w:rPr>
            <w:noProof/>
            <w:webHidden/>
          </w:rPr>
          <w:instrText xml:space="preserve"> PAGEREF _Toc410312935 \h </w:instrText>
        </w:r>
        <w:r w:rsidR="009E0F79">
          <w:rPr>
            <w:noProof/>
            <w:webHidden/>
          </w:rPr>
        </w:r>
        <w:r w:rsidR="009E0F79">
          <w:rPr>
            <w:noProof/>
            <w:webHidden/>
          </w:rPr>
          <w:fldChar w:fldCharType="separate"/>
        </w:r>
        <w:r w:rsidR="009E0F79">
          <w:rPr>
            <w:noProof/>
            <w:webHidden/>
          </w:rPr>
          <w:t>132</w:t>
        </w:r>
        <w:r w:rsidR="009E0F79">
          <w:rPr>
            <w:noProof/>
            <w:webHidden/>
          </w:rPr>
          <w:fldChar w:fldCharType="end"/>
        </w:r>
      </w:hyperlink>
    </w:p>
    <w:p w14:paraId="63C4BCCD" w14:textId="77777777" w:rsidR="009E0F79" w:rsidRDefault="002119BB">
      <w:pPr>
        <w:pStyle w:val="TableofFigures"/>
        <w:rPr>
          <w:rFonts w:asciiTheme="minorHAnsi" w:eastAsiaTheme="minorEastAsia" w:hAnsiTheme="minorHAnsi" w:cstheme="minorBidi"/>
          <w:noProof/>
          <w:color w:val="auto"/>
        </w:rPr>
      </w:pPr>
      <w:hyperlink w:anchor="_Toc410312936" w:history="1">
        <w:r w:rsidR="009E0F79" w:rsidRPr="00AF460F">
          <w:rPr>
            <w:rStyle w:val="Hyperlink"/>
            <w:noProof/>
          </w:rPr>
          <w:t>Figure 60: Power curves showing the power to detect declines in reproductive effort.</w:t>
        </w:r>
        <w:r w:rsidR="009E0F79">
          <w:rPr>
            <w:noProof/>
            <w:webHidden/>
          </w:rPr>
          <w:tab/>
        </w:r>
        <w:r w:rsidR="009E0F79">
          <w:rPr>
            <w:noProof/>
            <w:webHidden/>
          </w:rPr>
          <w:fldChar w:fldCharType="begin"/>
        </w:r>
        <w:r w:rsidR="009E0F79">
          <w:rPr>
            <w:noProof/>
            <w:webHidden/>
          </w:rPr>
          <w:instrText xml:space="preserve"> PAGEREF _Toc410312936 \h </w:instrText>
        </w:r>
        <w:r w:rsidR="009E0F79">
          <w:rPr>
            <w:noProof/>
            <w:webHidden/>
          </w:rPr>
        </w:r>
        <w:r w:rsidR="009E0F79">
          <w:rPr>
            <w:noProof/>
            <w:webHidden/>
          </w:rPr>
          <w:fldChar w:fldCharType="separate"/>
        </w:r>
        <w:r w:rsidR="009E0F79">
          <w:rPr>
            <w:noProof/>
            <w:webHidden/>
          </w:rPr>
          <w:t>133</w:t>
        </w:r>
        <w:r w:rsidR="009E0F79">
          <w:rPr>
            <w:noProof/>
            <w:webHidden/>
          </w:rPr>
          <w:fldChar w:fldCharType="end"/>
        </w:r>
      </w:hyperlink>
    </w:p>
    <w:p w14:paraId="0D8BDD6A" w14:textId="77777777" w:rsidR="009E0F79" w:rsidRDefault="002119BB">
      <w:pPr>
        <w:pStyle w:val="TableofFigures"/>
        <w:rPr>
          <w:rFonts w:asciiTheme="minorHAnsi" w:eastAsiaTheme="minorEastAsia" w:hAnsiTheme="minorHAnsi" w:cstheme="minorBidi"/>
          <w:noProof/>
          <w:color w:val="auto"/>
        </w:rPr>
      </w:pPr>
      <w:hyperlink w:anchor="_Toc410312937" w:history="1">
        <w:r w:rsidR="009E0F79" w:rsidRPr="00AF460F">
          <w:rPr>
            <w:rStyle w:val="Hyperlink"/>
            <w:noProof/>
          </w:rPr>
          <w:t>Figure 61: Spatial summary of the power to detect declines in reproductive effort of 5% (topleft), 10% (top right), bottom left and bottom right.</w:t>
        </w:r>
        <w:r w:rsidR="009E0F79">
          <w:rPr>
            <w:noProof/>
            <w:webHidden/>
          </w:rPr>
          <w:tab/>
        </w:r>
        <w:r w:rsidR="009E0F79">
          <w:rPr>
            <w:noProof/>
            <w:webHidden/>
          </w:rPr>
          <w:fldChar w:fldCharType="begin"/>
        </w:r>
        <w:r w:rsidR="009E0F79">
          <w:rPr>
            <w:noProof/>
            <w:webHidden/>
          </w:rPr>
          <w:instrText xml:space="preserve"> PAGEREF _Toc410312937 \h </w:instrText>
        </w:r>
        <w:r w:rsidR="009E0F79">
          <w:rPr>
            <w:noProof/>
            <w:webHidden/>
          </w:rPr>
        </w:r>
        <w:r w:rsidR="009E0F79">
          <w:rPr>
            <w:noProof/>
            <w:webHidden/>
          </w:rPr>
          <w:fldChar w:fldCharType="separate"/>
        </w:r>
        <w:r w:rsidR="009E0F79">
          <w:rPr>
            <w:noProof/>
            <w:webHidden/>
          </w:rPr>
          <w:t>133</w:t>
        </w:r>
        <w:r w:rsidR="009E0F79">
          <w:rPr>
            <w:noProof/>
            <w:webHidden/>
          </w:rPr>
          <w:fldChar w:fldCharType="end"/>
        </w:r>
      </w:hyperlink>
    </w:p>
    <w:p w14:paraId="49B9F649" w14:textId="77777777" w:rsidR="009E0F79" w:rsidRDefault="002119BB">
      <w:pPr>
        <w:pStyle w:val="TableofFigures"/>
        <w:rPr>
          <w:rFonts w:asciiTheme="minorHAnsi" w:eastAsiaTheme="minorEastAsia" w:hAnsiTheme="minorHAnsi" w:cstheme="minorBidi"/>
          <w:noProof/>
          <w:color w:val="auto"/>
        </w:rPr>
      </w:pPr>
      <w:hyperlink w:anchor="_Toc410312938" w:history="1">
        <w:r w:rsidR="009E0F79" w:rsidRPr="00AF460F">
          <w:rPr>
            <w:rStyle w:val="Hyperlink"/>
            <w:noProof/>
          </w:rPr>
          <w:t>Figure 62:  Map of the GBR showing the regions for open coastal waters, mid-shelf and off-shore locations.</w:t>
        </w:r>
        <w:r w:rsidR="009E0F79">
          <w:rPr>
            <w:noProof/>
            <w:webHidden/>
          </w:rPr>
          <w:tab/>
        </w:r>
        <w:r w:rsidR="009E0F79">
          <w:rPr>
            <w:noProof/>
            <w:webHidden/>
          </w:rPr>
          <w:fldChar w:fldCharType="begin"/>
        </w:r>
        <w:r w:rsidR="009E0F79">
          <w:rPr>
            <w:noProof/>
            <w:webHidden/>
          </w:rPr>
          <w:instrText xml:space="preserve"> PAGEREF _Toc410312938 \h </w:instrText>
        </w:r>
        <w:r w:rsidR="009E0F79">
          <w:rPr>
            <w:noProof/>
            <w:webHidden/>
          </w:rPr>
        </w:r>
        <w:r w:rsidR="009E0F79">
          <w:rPr>
            <w:noProof/>
            <w:webHidden/>
          </w:rPr>
          <w:fldChar w:fldCharType="separate"/>
        </w:r>
        <w:r w:rsidR="009E0F79">
          <w:rPr>
            <w:noProof/>
            <w:webHidden/>
          </w:rPr>
          <w:t>134</w:t>
        </w:r>
        <w:r w:rsidR="009E0F79">
          <w:rPr>
            <w:noProof/>
            <w:webHidden/>
          </w:rPr>
          <w:fldChar w:fldCharType="end"/>
        </w:r>
      </w:hyperlink>
    </w:p>
    <w:p w14:paraId="7E2A32FF" w14:textId="77777777" w:rsidR="009E0F79" w:rsidRDefault="002119BB">
      <w:pPr>
        <w:pStyle w:val="TableofFigures"/>
        <w:rPr>
          <w:rFonts w:asciiTheme="minorHAnsi" w:eastAsiaTheme="minorEastAsia" w:hAnsiTheme="minorHAnsi" w:cstheme="minorBidi"/>
          <w:noProof/>
          <w:color w:val="auto"/>
        </w:rPr>
      </w:pPr>
      <w:hyperlink w:anchor="_Toc410312939" w:history="1">
        <w:r w:rsidR="009E0F79" w:rsidRPr="00AF460F">
          <w:rPr>
            <w:rStyle w:val="Hyperlink"/>
            <w:noProof/>
          </w:rPr>
          <w:t>Figure 63: PSII data availability plot 2005-2013.</w:t>
        </w:r>
        <w:r w:rsidR="009E0F79">
          <w:rPr>
            <w:noProof/>
            <w:webHidden/>
          </w:rPr>
          <w:tab/>
        </w:r>
        <w:r w:rsidR="009E0F79">
          <w:rPr>
            <w:noProof/>
            <w:webHidden/>
          </w:rPr>
          <w:fldChar w:fldCharType="begin"/>
        </w:r>
        <w:r w:rsidR="009E0F79">
          <w:rPr>
            <w:noProof/>
            <w:webHidden/>
          </w:rPr>
          <w:instrText xml:space="preserve"> PAGEREF _Toc410312939 \h </w:instrText>
        </w:r>
        <w:r w:rsidR="009E0F79">
          <w:rPr>
            <w:noProof/>
            <w:webHidden/>
          </w:rPr>
        </w:r>
        <w:r w:rsidR="009E0F79">
          <w:rPr>
            <w:noProof/>
            <w:webHidden/>
          </w:rPr>
          <w:fldChar w:fldCharType="separate"/>
        </w:r>
        <w:r w:rsidR="009E0F79">
          <w:rPr>
            <w:noProof/>
            <w:webHidden/>
          </w:rPr>
          <w:t>150</w:t>
        </w:r>
        <w:r w:rsidR="009E0F79">
          <w:rPr>
            <w:noProof/>
            <w:webHidden/>
          </w:rPr>
          <w:fldChar w:fldCharType="end"/>
        </w:r>
      </w:hyperlink>
    </w:p>
    <w:p w14:paraId="33F350BB" w14:textId="77777777" w:rsidR="009E0F79" w:rsidRDefault="002119BB">
      <w:pPr>
        <w:pStyle w:val="TableofFigures"/>
        <w:rPr>
          <w:rFonts w:asciiTheme="minorHAnsi" w:eastAsiaTheme="minorEastAsia" w:hAnsiTheme="minorHAnsi" w:cstheme="minorBidi"/>
          <w:noProof/>
          <w:color w:val="auto"/>
        </w:rPr>
      </w:pPr>
      <w:hyperlink w:anchor="_Toc410312940" w:history="1">
        <w:r w:rsidR="009E0F79" w:rsidRPr="00AF460F">
          <w:rPr>
            <w:rStyle w:val="Hyperlink"/>
            <w:noProof/>
          </w:rPr>
          <w:t>Figure 64. Within-transect variation in TSS across the sites sampled.</w:t>
        </w:r>
        <w:r w:rsidR="009E0F79">
          <w:rPr>
            <w:noProof/>
            <w:webHidden/>
          </w:rPr>
          <w:tab/>
        </w:r>
        <w:r w:rsidR="009E0F79">
          <w:rPr>
            <w:noProof/>
            <w:webHidden/>
          </w:rPr>
          <w:fldChar w:fldCharType="begin"/>
        </w:r>
        <w:r w:rsidR="009E0F79">
          <w:rPr>
            <w:noProof/>
            <w:webHidden/>
          </w:rPr>
          <w:instrText xml:space="preserve"> PAGEREF _Toc410312940 \h </w:instrText>
        </w:r>
        <w:r w:rsidR="009E0F79">
          <w:rPr>
            <w:noProof/>
            <w:webHidden/>
          </w:rPr>
        </w:r>
        <w:r w:rsidR="009E0F79">
          <w:rPr>
            <w:noProof/>
            <w:webHidden/>
          </w:rPr>
          <w:fldChar w:fldCharType="separate"/>
        </w:r>
        <w:r w:rsidR="009E0F79">
          <w:rPr>
            <w:noProof/>
            <w:webHidden/>
          </w:rPr>
          <w:t>157</w:t>
        </w:r>
        <w:r w:rsidR="009E0F79">
          <w:rPr>
            <w:noProof/>
            <w:webHidden/>
          </w:rPr>
          <w:fldChar w:fldCharType="end"/>
        </w:r>
      </w:hyperlink>
    </w:p>
    <w:p w14:paraId="0ABE4566" w14:textId="6B2676E2" w:rsidR="00F14D70" w:rsidRDefault="000D47BF" w:rsidP="00F14D70">
      <w:pPr>
        <w:pStyle w:val="ListofFiguresandTablesTOCHeading"/>
      </w:pPr>
      <w:r>
        <w:fldChar w:fldCharType="end"/>
      </w:r>
    </w:p>
    <w:p w14:paraId="3ACC1062" w14:textId="77777777" w:rsidR="001D5A3D" w:rsidRDefault="001D5A3D">
      <w:pPr>
        <w:spacing w:after="0"/>
        <w:rPr>
          <w:rFonts w:eastAsiaTheme="majorEastAsia" w:cstheme="majorBidi"/>
          <w:b/>
          <w:color w:val="00A9CE" w:themeColor="accent1"/>
          <w:sz w:val="44"/>
          <w:szCs w:val="28"/>
        </w:rPr>
      </w:pPr>
      <w:r>
        <w:br w:type="page"/>
      </w:r>
    </w:p>
    <w:p w14:paraId="3A753B72" w14:textId="090C6003" w:rsidR="00A943B2" w:rsidRDefault="004D139E" w:rsidP="00064612">
      <w:pPr>
        <w:pStyle w:val="ListofFiguresandTablesTOCHeading"/>
      </w:pPr>
      <w:r>
        <w:t>T</w:t>
      </w:r>
      <w:r w:rsidR="00A943B2">
        <w:t>ables</w:t>
      </w:r>
    </w:p>
    <w:p w14:paraId="2DA85DB7" w14:textId="77777777" w:rsidR="009E0F79" w:rsidRDefault="000D47BF">
      <w:pPr>
        <w:pStyle w:val="TableofFigures"/>
        <w:rPr>
          <w:rFonts w:asciiTheme="minorHAnsi" w:eastAsiaTheme="minorEastAsia" w:hAnsiTheme="minorHAnsi" w:cstheme="minorBidi"/>
          <w:noProof/>
          <w:color w:val="auto"/>
        </w:rPr>
      </w:pPr>
      <w:r>
        <w:fldChar w:fldCharType="begin"/>
      </w:r>
      <w:r w:rsidR="00A943B2">
        <w:instrText xml:space="preserve"> TOC \h \z \c "Table" </w:instrText>
      </w:r>
      <w:r>
        <w:fldChar w:fldCharType="separate"/>
      </w:r>
      <w:hyperlink w:anchor="_Toc410312941" w:history="1">
        <w:r w:rsidR="009E0F79" w:rsidRPr="00BF09DD">
          <w:rPr>
            <w:rStyle w:val="Hyperlink"/>
            <w:noProof/>
          </w:rPr>
          <w:t>Table 1: Abbreviations used in the signed digraphs of Figure 1. Those highlighted with an asterisk (*) are currently monitored during coral surveys.</w:t>
        </w:r>
        <w:r w:rsidR="009E0F79">
          <w:rPr>
            <w:noProof/>
            <w:webHidden/>
          </w:rPr>
          <w:tab/>
        </w:r>
        <w:r w:rsidR="009E0F79">
          <w:rPr>
            <w:noProof/>
            <w:webHidden/>
          </w:rPr>
          <w:fldChar w:fldCharType="begin"/>
        </w:r>
        <w:r w:rsidR="009E0F79">
          <w:rPr>
            <w:noProof/>
            <w:webHidden/>
          </w:rPr>
          <w:instrText xml:space="preserve"> PAGEREF _Toc410312941 \h </w:instrText>
        </w:r>
        <w:r w:rsidR="009E0F79">
          <w:rPr>
            <w:noProof/>
            <w:webHidden/>
          </w:rPr>
        </w:r>
        <w:r w:rsidR="009E0F79">
          <w:rPr>
            <w:noProof/>
            <w:webHidden/>
          </w:rPr>
          <w:fldChar w:fldCharType="separate"/>
        </w:r>
        <w:r w:rsidR="009E0F79">
          <w:rPr>
            <w:noProof/>
            <w:webHidden/>
          </w:rPr>
          <w:t>31</w:t>
        </w:r>
        <w:r w:rsidR="009E0F79">
          <w:rPr>
            <w:noProof/>
            <w:webHidden/>
          </w:rPr>
          <w:fldChar w:fldCharType="end"/>
        </w:r>
      </w:hyperlink>
    </w:p>
    <w:p w14:paraId="2F1FF9D1" w14:textId="77777777" w:rsidR="009E0F79" w:rsidRDefault="002119BB">
      <w:pPr>
        <w:pStyle w:val="TableofFigures"/>
        <w:rPr>
          <w:rFonts w:asciiTheme="minorHAnsi" w:eastAsiaTheme="minorEastAsia" w:hAnsiTheme="minorHAnsi" w:cstheme="minorBidi"/>
          <w:noProof/>
          <w:color w:val="auto"/>
        </w:rPr>
      </w:pPr>
      <w:hyperlink w:anchor="_Toc410312942" w:history="1">
        <w:r w:rsidR="009E0F79" w:rsidRPr="00BF09DD">
          <w:rPr>
            <w:rStyle w:val="Hyperlink"/>
            <w:noProof/>
          </w:rPr>
          <w:t>Table 2: Predictions of qualitative response to positive input to (a) suspended solids, (b) dissolved inorganic nitrogen, (c) pesticides, (d) high water temperature, and (e) freshwater for the models in Figure 1. Ambiguous predictions with a relatively high probability of sign determinacy (</w:t>
        </w:r>
        <w:r w:rsidR="009E0F79" w:rsidRPr="00BF09DD">
          <w:rPr>
            <w:rStyle w:val="Hyperlink"/>
            <w:noProof/>
          </w:rPr>
          <w:sym w:font="Mathematica1" w:char="00B3"/>
        </w:r>
        <w:r w:rsidR="009E0F79" w:rsidRPr="00BF09DD">
          <w:rPr>
            <w:rStyle w:val="Hyperlink"/>
            <w:noProof/>
          </w:rPr>
          <w:t>0.85) are enclosed in parentheses, and “?” denotes those with a low probability.</w:t>
        </w:r>
        <w:r w:rsidR="009E0F79">
          <w:rPr>
            <w:noProof/>
            <w:webHidden/>
          </w:rPr>
          <w:tab/>
        </w:r>
        <w:r w:rsidR="009E0F79">
          <w:rPr>
            <w:noProof/>
            <w:webHidden/>
          </w:rPr>
          <w:fldChar w:fldCharType="begin"/>
        </w:r>
        <w:r w:rsidR="009E0F79">
          <w:rPr>
            <w:noProof/>
            <w:webHidden/>
          </w:rPr>
          <w:instrText xml:space="preserve"> PAGEREF _Toc410312942 \h </w:instrText>
        </w:r>
        <w:r w:rsidR="009E0F79">
          <w:rPr>
            <w:noProof/>
            <w:webHidden/>
          </w:rPr>
        </w:r>
        <w:r w:rsidR="009E0F79">
          <w:rPr>
            <w:noProof/>
            <w:webHidden/>
          </w:rPr>
          <w:fldChar w:fldCharType="separate"/>
        </w:r>
        <w:r w:rsidR="009E0F79">
          <w:rPr>
            <w:noProof/>
            <w:webHidden/>
          </w:rPr>
          <w:t>32</w:t>
        </w:r>
        <w:r w:rsidR="009E0F79">
          <w:rPr>
            <w:noProof/>
            <w:webHidden/>
          </w:rPr>
          <w:fldChar w:fldCharType="end"/>
        </w:r>
      </w:hyperlink>
    </w:p>
    <w:p w14:paraId="78BF9393" w14:textId="77777777" w:rsidR="009E0F79" w:rsidRDefault="002119BB">
      <w:pPr>
        <w:pStyle w:val="TableofFigures"/>
        <w:rPr>
          <w:rFonts w:asciiTheme="minorHAnsi" w:eastAsiaTheme="minorEastAsia" w:hAnsiTheme="minorHAnsi" w:cstheme="minorBidi"/>
          <w:noProof/>
          <w:color w:val="auto"/>
        </w:rPr>
      </w:pPr>
      <w:hyperlink w:anchor="_Toc410312943" w:history="1">
        <w:r w:rsidR="009E0F79" w:rsidRPr="00BF09DD">
          <w:rPr>
            <w:rStyle w:val="Hyperlink"/>
            <w:noProof/>
          </w:rPr>
          <w:t>Table 3: Abbreviations used in the signed digraphs of Figure 2. Those highlighted by an asterisk are currently monitored during seagrass surveys.</w:t>
        </w:r>
        <w:r w:rsidR="009E0F79">
          <w:rPr>
            <w:noProof/>
            <w:webHidden/>
          </w:rPr>
          <w:tab/>
        </w:r>
        <w:r w:rsidR="009E0F79">
          <w:rPr>
            <w:noProof/>
            <w:webHidden/>
          </w:rPr>
          <w:fldChar w:fldCharType="begin"/>
        </w:r>
        <w:r w:rsidR="009E0F79">
          <w:rPr>
            <w:noProof/>
            <w:webHidden/>
          </w:rPr>
          <w:instrText xml:space="preserve"> PAGEREF _Toc410312943 \h </w:instrText>
        </w:r>
        <w:r w:rsidR="009E0F79">
          <w:rPr>
            <w:noProof/>
            <w:webHidden/>
          </w:rPr>
        </w:r>
        <w:r w:rsidR="009E0F79">
          <w:rPr>
            <w:noProof/>
            <w:webHidden/>
          </w:rPr>
          <w:fldChar w:fldCharType="separate"/>
        </w:r>
        <w:r w:rsidR="009E0F79">
          <w:rPr>
            <w:noProof/>
            <w:webHidden/>
          </w:rPr>
          <w:t>34</w:t>
        </w:r>
        <w:r w:rsidR="009E0F79">
          <w:rPr>
            <w:noProof/>
            <w:webHidden/>
          </w:rPr>
          <w:fldChar w:fldCharType="end"/>
        </w:r>
      </w:hyperlink>
    </w:p>
    <w:p w14:paraId="688D67A2" w14:textId="77777777" w:rsidR="009E0F79" w:rsidRDefault="002119BB">
      <w:pPr>
        <w:pStyle w:val="TableofFigures"/>
        <w:rPr>
          <w:rFonts w:asciiTheme="minorHAnsi" w:eastAsiaTheme="minorEastAsia" w:hAnsiTheme="minorHAnsi" w:cstheme="minorBidi"/>
          <w:noProof/>
          <w:color w:val="auto"/>
        </w:rPr>
      </w:pPr>
      <w:hyperlink w:anchor="_Toc410312944" w:history="1">
        <w:r w:rsidR="009E0F79" w:rsidRPr="00BF09DD">
          <w:rPr>
            <w:rStyle w:val="Hyperlink"/>
            <w:noProof/>
          </w:rPr>
          <w:t xml:space="preserve">Table 4: </w:t>
        </w:r>
        <w:r w:rsidR="009E0F79" w:rsidRPr="00BF09DD">
          <w:rPr>
            <w:rStyle w:val="Hyperlink"/>
            <w:rFonts w:eastAsia="SimSun"/>
            <w:noProof/>
            <w:lang w:val="en-GB"/>
          </w:rPr>
          <w:t>Predictions of qualitative response to positive input to (a) water temperatures above critical threshold, (b) dissolved inorganic nitrogen, (c) turbidity, (d) herbicides and (d) background sediment regime for alternative models i and ii (Figure 2). Ambiguous predictions with a relatively high probability of sign determinacy (</w:t>
        </w:r>
        <w:r w:rsidR="009E0F79" w:rsidRPr="00BF09DD">
          <w:rPr>
            <w:rStyle w:val="Hyperlink"/>
            <w:rFonts w:eastAsia="SimSun"/>
            <w:noProof/>
            <w:lang w:val="en-GB"/>
          </w:rPr>
          <w:sym w:font="Mathematica1" w:char="F0B3"/>
        </w:r>
        <w:r w:rsidR="009E0F79" w:rsidRPr="00BF09DD">
          <w:rPr>
            <w:rStyle w:val="Hyperlink"/>
            <w:rFonts w:eastAsia="SimSun"/>
            <w:noProof/>
            <w:lang w:val="en-GB"/>
          </w:rPr>
          <w:t>0.85) are enclosed in parentheses, and “?” denotes those with a low probability. Those with asterisks are measured by the MMP.</w:t>
        </w:r>
        <w:r w:rsidR="009E0F79">
          <w:rPr>
            <w:noProof/>
            <w:webHidden/>
          </w:rPr>
          <w:tab/>
        </w:r>
        <w:r w:rsidR="009E0F79">
          <w:rPr>
            <w:noProof/>
            <w:webHidden/>
          </w:rPr>
          <w:fldChar w:fldCharType="begin"/>
        </w:r>
        <w:r w:rsidR="009E0F79">
          <w:rPr>
            <w:noProof/>
            <w:webHidden/>
          </w:rPr>
          <w:instrText xml:space="preserve"> PAGEREF _Toc410312944 \h </w:instrText>
        </w:r>
        <w:r w:rsidR="009E0F79">
          <w:rPr>
            <w:noProof/>
            <w:webHidden/>
          </w:rPr>
        </w:r>
        <w:r w:rsidR="009E0F79">
          <w:rPr>
            <w:noProof/>
            <w:webHidden/>
          </w:rPr>
          <w:fldChar w:fldCharType="separate"/>
        </w:r>
        <w:r w:rsidR="009E0F79">
          <w:rPr>
            <w:noProof/>
            <w:webHidden/>
          </w:rPr>
          <w:t>35</w:t>
        </w:r>
        <w:r w:rsidR="009E0F79">
          <w:rPr>
            <w:noProof/>
            <w:webHidden/>
          </w:rPr>
          <w:fldChar w:fldCharType="end"/>
        </w:r>
      </w:hyperlink>
    </w:p>
    <w:p w14:paraId="13CDAE29" w14:textId="77777777" w:rsidR="009E0F79" w:rsidRDefault="002119BB">
      <w:pPr>
        <w:pStyle w:val="TableofFigures"/>
        <w:rPr>
          <w:rFonts w:asciiTheme="minorHAnsi" w:eastAsiaTheme="minorEastAsia" w:hAnsiTheme="minorHAnsi" w:cstheme="minorBidi"/>
          <w:noProof/>
          <w:color w:val="auto"/>
        </w:rPr>
      </w:pPr>
      <w:hyperlink w:anchor="_Toc410312945" w:history="1">
        <w:r w:rsidR="009E0F79" w:rsidRPr="00BF09DD">
          <w:rPr>
            <w:rStyle w:val="Hyperlink"/>
            <w:noProof/>
          </w:rPr>
          <w:t>Table 5: Abbreviations used in the signed diagraphs of Figure 3. Those highlighted by an asterisk are currently monitored during flood plume surveys.</w:t>
        </w:r>
        <w:r w:rsidR="009E0F79">
          <w:rPr>
            <w:noProof/>
            <w:webHidden/>
          </w:rPr>
          <w:tab/>
        </w:r>
        <w:r w:rsidR="009E0F79">
          <w:rPr>
            <w:noProof/>
            <w:webHidden/>
          </w:rPr>
          <w:fldChar w:fldCharType="begin"/>
        </w:r>
        <w:r w:rsidR="009E0F79">
          <w:rPr>
            <w:noProof/>
            <w:webHidden/>
          </w:rPr>
          <w:instrText xml:space="preserve"> PAGEREF _Toc410312945 \h </w:instrText>
        </w:r>
        <w:r w:rsidR="009E0F79">
          <w:rPr>
            <w:noProof/>
            <w:webHidden/>
          </w:rPr>
        </w:r>
        <w:r w:rsidR="009E0F79">
          <w:rPr>
            <w:noProof/>
            <w:webHidden/>
          </w:rPr>
          <w:fldChar w:fldCharType="separate"/>
        </w:r>
        <w:r w:rsidR="009E0F79">
          <w:rPr>
            <w:noProof/>
            <w:webHidden/>
          </w:rPr>
          <w:t>37</w:t>
        </w:r>
        <w:r w:rsidR="009E0F79">
          <w:rPr>
            <w:noProof/>
            <w:webHidden/>
          </w:rPr>
          <w:fldChar w:fldCharType="end"/>
        </w:r>
      </w:hyperlink>
    </w:p>
    <w:p w14:paraId="549F1B7B" w14:textId="77777777" w:rsidR="009E0F79" w:rsidRDefault="002119BB">
      <w:pPr>
        <w:pStyle w:val="TableofFigures"/>
        <w:rPr>
          <w:rFonts w:asciiTheme="minorHAnsi" w:eastAsiaTheme="minorEastAsia" w:hAnsiTheme="minorHAnsi" w:cstheme="minorBidi"/>
          <w:noProof/>
          <w:color w:val="auto"/>
        </w:rPr>
      </w:pPr>
      <w:hyperlink w:anchor="_Toc410312946" w:history="1">
        <w:r w:rsidR="009E0F79" w:rsidRPr="00BF09DD">
          <w:rPr>
            <w:rStyle w:val="Hyperlink"/>
            <w:noProof/>
          </w:rPr>
          <w:t>Table 6: Predictions of qualitative response to positive input to (a) wet season versus dry season, and (b) wave energy for alternative models i-iv (</w:t>
        </w:r>
        <w:r w:rsidR="009E0F79" w:rsidRPr="00BF09DD">
          <w:rPr>
            <w:rStyle w:val="Hyperlink"/>
            <w:rFonts w:eastAsia="SimSun"/>
            <w:noProof/>
            <w:lang w:val="en-GB"/>
          </w:rPr>
          <w:t>Figure 3</w:t>
        </w:r>
        <w:r w:rsidR="009E0F79" w:rsidRPr="00BF09DD">
          <w:rPr>
            <w:rStyle w:val="Hyperlink"/>
            <w:noProof/>
          </w:rPr>
          <w:t>); ambiguous predictions with a relatively high probability of sign determinacy (</w:t>
        </w:r>
        <w:r w:rsidR="009E0F79" w:rsidRPr="00BF09DD">
          <w:rPr>
            <w:rStyle w:val="Hyperlink"/>
            <w:noProof/>
          </w:rPr>
          <w:sym w:font="Mathematica1" w:char="F0B3"/>
        </w:r>
        <w:r w:rsidR="009E0F79" w:rsidRPr="00BF09DD">
          <w:rPr>
            <w:rStyle w:val="Hyperlink"/>
            <w:noProof/>
          </w:rPr>
          <w:t>0.85) are enclosed in parentheses, and “?” denotes those with a low probability. Model variables are outlined in Table 5. Those with asterisks are measured by the MMP.</w:t>
        </w:r>
        <w:r w:rsidR="009E0F79">
          <w:rPr>
            <w:noProof/>
            <w:webHidden/>
          </w:rPr>
          <w:tab/>
        </w:r>
        <w:r w:rsidR="009E0F79">
          <w:rPr>
            <w:noProof/>
            <w:webHidden/>
          </w:rPr>
          <w:fldChar w:fldCharType="begin"/>
        </w:r>
        <w:r w:rsidR="009E0F79">
          <w:rPr>
            <w:noProof/>
            <w:webHidden/>
          </w:rPr>
          <w:instrText xml:space="preserve"> PAGEREF _Toc410312946 \h </w:instrText>
        </w:r>
        <w:r w:rsidR="009E0F79">
          <w:rPr>
            <w:noProof/>
            <w:webHidden/>
          </w:rPr>
        </w:r>
        <w:r w:rsidR="009E0F79">
          <w:rPr>
            <w:noProof/>
            <w:webHidden/>
          </w:rPr>
          <w:fldChar w:fldCharType="separate"/>
        </w:r>
        <w:r w:rsidR="009E0F79">
          <w:rPr>
            <w:noProof/>
            <w:webHidden/>
          </w:rPr>
          <w:t>38</w:t>
        </w:r>
        <w:r w:rsidR="009E0F79">
          <w:rPr>
            <w:noProof/>
            <w:webHidden/>
          </w:rPr>
          <w:fldChar w:fldCharType="end"/>
        </w:r>
      </w:hyperlink>
    </w:p>
    <w:p w14:paraId="76EE2D8C" w14:textId="77777777" w:rsidR="009E0F79" w:rsidRDefault="002119BB">
      <w:pPr>
        <w:pStyle w:val="TableofFigures"/>
        <w:rPr>
          <w:rFonts w:asciiTheme="minorHAnsi" w:eastAsiaTheme="minorEastAsia" w:hAnsiTheme="minorHAnsi" w:cstheme="minorBidi"/>
          <w:noProof/>
          <w:color w:val="auto"/>
        </w:rPr>
      </w:pPr>
      <w:hyperlink w:anchor="_Toc410312947" w:history="1">
        <w:r w:rsidR="009E0F79" w:rsidRPr="00BF09DD">
          <w:rPr>
            <w:rStyle w:val="Hyperlink"/>
            <w:noProof/>
          </w:rPr>
          <w:t>Table 7: Summary of water quality and sediment data collected for examining drivers of change in benthic communities. Note, sediment particles surveyed are not listed in this table as they were seen to be highly correlated with TC, OC and TN. Specific details related to the sampling of these parameters are outlined in Thompson et al. (2010)</w:t>
        </w:r>
        <w:r w:rsidR="009E0F79">
          <w:rPr>
            <w:noProof/>
            <w:webHidden/>
          </w:rPr>
          <w:tab/>
        </w:r>
        <w:r w:rsidR="009E0F79">
          <w:rPr>
            <w:noProof/>
            <w:webHidden/>
          </w:rPr>
          <w:fldChar w:fldCharType="begin"/>
        </w:r>
        <w:r w:rsidR="009E0F79">
          <w:rPr>
            <w:noProof/>
            <w:webHidden/>
          </w:rPr>
          <w:instrText xml:space="preserve"> PAGEREF _Toc410312947 \h </w:instrText>
        </w:r>
        <w:r w:rsidR="009E0F79">
          <w:rPr>
            <w:noProof/>
            <w:webHidden/>
          </w:rPr>
        </w:r>
        <w:r w:rsidR="009E0F79">
          <w:rPr>
            <w:noProof/>
            <w:webHidden/>
          </w:rPr>
          <w:fldChar w:fldCharType="separate"/>
        </w:r>
        <w:r w:rsidR="009E0F79">
          <w:rPr>
            <w:noProof/>
            <w:webHidden/>
          </w:rPr>
          <w:t>44</w:t>
        </w:r>
        <w:r w:rsidR="009E0F79">
          <w:rPr>
            <w:noProof/>
            <w:webHidden/>
          </w:rPr>
          <w:fldChar w:fldCharType="end"/>
        </w:r>
      </w:hyperlink>
    </w:p>
    <w:p w14:paraId="2A565B55" w14:textId="77777777" w:rsidR="009E0F79" w:rsidRDefault="002119BB">
      <w:pPr>
        <w:pStyle w:val="TableofFigures"/>
        <w:rPr>
          <w:rFonts w:asciiTheme="minorHAnsi" w:eastAsiaTheme="minorEastAsia" w:hAnsiTheme="minorHAnsi" w:cstheme="minorBidi"/>
          <w:noProof/>
          <w:color w:val="auto"/>
        </w:rPr>
      </w:pPr>
      <w:hyperlink w:anchor="_Toc410312948" w:history="1">
        <w:r w:rsidR="009E0F79" w:rsidRPr="00BF09DD">
          <w:rPr>
            <w:rStyle w:val="Hyperlink"/>
            <w:noProof/>
          </w:rPr>
          <w:t>Table 8: Summary of potential explanatory variables.</w:t>
        </w:r>
        <w:r w:rsidR="009E0F79">
          <w:rPr>
            <w:noProof/>
            <w:webHidden/>
          </w:rPr>
          <w:tab/>
        </w:r>
        <w:r w:rsidR="009E0F79">
          <w:rPr>
            <w:noProof/>
            <w:webHidden/>
          </w:rPr>
          <w:fldChar w:fldCharType="begin"/>
        </w:r>
        <w:r w:rsidR="009E0F79">
          <w:rPr>
            <w:noProof/>
            <w:webHidden/>
          </w:rPr>
          <w:instrText xml:space="preserve"> PAGEREF _Toc410312948 \h </w:instrText>
        </w:r>
        <w:r w:rsidR="009E0F79">
          <w:rPr>
            <w:noProof/>
            <w:webHidden/>
          </w:rPr>
        </w:r>
        <w:r w:rsidR="009E0F79">
          <w:rPr>
            <w:noProof/>
            <w:webHidden/>
          </w:rPr>
          <w:fldChar w:fldCharType="separate"/>
        </w:r>
        <w:r w:rsidR="009E0F79">
          <w:rPr>
            <w:noProof/>
            <w:webHidden/>
          </w:rPr>
          <w:t>45</w:t>
        </w:r>
        <w:r w:rsidR="009E0F79">
          <w:rPr>
            <w:noProof/>
            <w:webHidden/>
          </w:rPr>
          <w:fldChar w:fldCharType="end"/>
        </w:r>
      </w:hyperlink>
    </w:p>
    <w:p w14:paraId="4DFA8EF0" w14:textId="77777777" w:rsidR="009E0F79" w:rsidRDefault="002119BB">
      <w:pPr>
        <w:pStyle w:val="TableofFigures"/>
        <w:rPr>
          <w:rFonts w:asciiTheme="minorHAnsi" w:eastAsiaTheme="minorEastAsia" w:hAnsiTheme="minorHAnsi" w:cstheme="minorBidi"/>
          <w:noProof/>
          <w:color w:val="auto"/>
        </w:rPr>
      </w:pPr>
      <w:hyperlink w:anchor="_Toc410312949" w:history="1">
        <w:r w:rsidR="009E0F79" w:rsidRPr="00BF09DD">
          <w:rPr>
            <w:rStyle w:val="Hyperlink"/>
            <w:noProof/>
          </w:rPr>
          <w:t>Table 9. Sampling frequency of water quality data.</w:t>
        </w:r>
        <w:r w:rsidR="009E0F79">
          <w:rPr>
            <w:noProof/>
            <w:webHidden/>
          </w:rPr>
          <w:tab/>
        </w:r>
        <w:r w:rsidR="009E0F79">
          <w:rPr>
            <w:noProof/>
            <w:webHidden/>
          </w:rPr>
          <w:fldChar w:fldCharType="begin"/>
        </w:r>
        <w:r w:rsidR="009E0F79">
          <w:rPr>
            <w:noProof/>
            <w:webHidden/>
          </w:rPr>
          <w:instrText xml:space="preserve"> PAGEREF _Toc410312949 \h </w:instrText>
        </w:r>
        <w:r w:rsidR="009E0F79">
          <w:rPr>
            <w:noProof/>
            <w:webHidden/>
          </w:rPr>
        </w:r>
        <w:r w:rsidR="009E0F79">
          <w:rPr>
            <w:noProof/>
            <w:webHidden/>
          </w:rPr>
          <w:fldChar w:fldCharType="separate"/>
        </w:r>
        <w:r w:rsidR="009E0F79">
          <w:rPr>
            <w:noProof/>
            <w:webHidden/>
          </w:rPr>
          <w:t>46</w:t>
        </w:r>
        <w:r w:rsidR="009E0F79">
          <w:rPr>
            <w:noProof/>
            <w:webHidden/>
          </w:rPr>
          <w:fldChar w:fldCharType="end"/>
        </w:r>
      </w:hyperlink>
    </w:p>
    <w:p w14:paraId="204A7CD5" w14:textId="77777777" w:rsidR="009E0F79" w:rsidRDefault="002119BB">
      <w:pPr>
        <w:pStyle w:val="TableofFigures"/>
        <w:rPr>
          <w:rFonts w:asciiTheme="minorHAnsi" w:eastAsiaTheme="minorEastAsia" w:hAnsiTheme="minorHAnsi" w:cstheme="minorBidi"/>
          <w:noProof/>
          <w:color w:val="auto"/>
        </w:rPr>
      </w:pPr>
      <w:hyperlink w:anchor="_Toc410312950" w:history="1">
        <w:r w:rsidR="009E0F79" w:rsidRPr="00BF09DD">
          <w:rPr>
            <w:rStyle w:val="Hyperlink"/>
            <w:noProof/>
          </w:rPr>
          <w:t>Table 10: Average annual increase/decrease in water quality logger median chlorophyll. Increases are highlighted by a (+) while decreases are highlighted by a (-). Bold font represents statistically significant changes at the 0.05 level</w:t>
        </w:r>
        <w:r w:rsidR="009E0F79">
          <w:rPr>
            <w:noProof/>
            <w:webHidden/>
          </w:rPr>
          <w:tab/>
        </w:r>
        <w:r w:rsidR="009E0F79">
          <w:rPr>
            <w:noProof/>
            <w:webHidden/>
          </w:rPr>
          <w:fldChar w:fldCharType="begin"/>
        </w:r>
        <w:r w:rsidR="009E0F79">
          <w:rPr>
            <w:noProof/>
            <w:webHidden/>
          </w:rPr>
          <w:instrText xml:space="preserve"> PAGEREF _Toc410312950 \h </w:instrText>
        </w:r>
        <w:r w:rsidR="009E0F79">
          <w:rPr>
            <w:noProof/>
            <w:webHidden/>
          </w:rPr>
        </w:r>
        <w:r w:rsidR="009E0F79">
          <w:rPr>
            <w:noProof/>
            <w:webHidden/>
          </w:rPr>
          <w:fldChar w:fldCharType="separate"/>
        </w:r>
        <w:r w:rsidR="009E0F79">
          <w:rPr>
            <w:noProof/>
            <w:webHidden/>
          </w:rPr>
          <w:t>49</w:t>
        </w:r>
        <w:r w:rsidR="009E0F79">
          <w:rPr>
            <w:noProof/>
            <w:webHidden/>
          </w:rPr>
          <w:fldChar w:fldCharType="end"/>
        </w:r>
      </w:hyperlink>
    </w:p>
    <w:p w14:paraId="64A3C394" w14:textId="77777777" w:rsidR="009E0F79" w:rsidRDefault="002119BB">
      <w:pPr>
        <w:pStyle w:val="TableofFigures"/>
        <w:rPr>
          <w:rFonts w:asciiTheme="minorHAnsi" w:eastAsiaTheme="minorEastAsia" w:hAnsiTheme="minorHAnsi" w:cstheme="minorBidi"/>
          <w:noProof/>
          <w:color w:val="auto"/>
        </w:rPr>
      </w:pPr>
      <w:hyperlink w:anchor="_Toc410312951" w:history="1">
        <w:r w:rsidR="009E0F79" w:rsidRPr="00BF09DD">
          <w:rPr>
            <w:rStyle w:val="Hyperlink"/>
            <w:noProof/>
          </w:rPr>
          <w:t>Table 11: Percent variation explained at a subset of sites sampled in the MMP partitioned by different temporal resolutions for the logger median turbidity.</w:t>
        </w:r>
        <w:r w:rsidR="009E0F79">
          <w:rPr>
            <w:noProof/>
            <w:webHidden/>
          </w:rPr>
          <w:tab/>
        </w:r>
        <w:r w:rsidR="009E0F79">
          <w:rPr>
            <w:noProof/>
            <w:webHidden/>
          </w:rPr>
          <w:fldChar w:fldCharType="begin"/>
        </w:r>
        <w:r w:rsidR="009E0F79">
          <w:rPr>
            <w:noProof/>
            <w:webHidden/>
          </w:rPr>
          <w:instrText xml:space="preserve"> PAGEREF _Toc410312951 \h </w:instrText>
        </w:r>
        <w:r w:rsidR="009E0F79">
          <w:rPr>
            <w:noProof/>
            <w:webHidden/>
          </w:rPr>
        </w:r>
        <w:r w:rsidR="009E0F79">
          <w:rPr>
            <w:noProof/>
            <w:webHidden/>
          </w:rPr>
          <w:fldChar w:fldCharType="separate"/>
        </w:r>
        <w:r w:rsidR="009E0F79">
          <w:rPr>
            <w:noProof/>
            <w:webHidden/>
          </w:rPr>
          <w:t>50</w:t>
        </w:r>
        <w:r w:rsidR="009E0F79">
          <w:rPr>
            <w:noProof/>
            <w:webHidden/>
          </w:rPr>
          <w:fldChar w:fldCharType="end"/>
        </w:r>
      </w:hyperlink>
    </w:p>
    <w:p w14:paraId="7992FA8D" w14:textId="77777777" w:rsidR="009E0F79" w:rsidRDefault="002119BB">
      <w:pPr>
        <w:pStyle w:val="TableofFigures"/>
        <w:rPr>
          <w:rFonts w:asciiTheme="minorHAnsi" w:eastAsiaTheme="minorEastAsia" w:hAnsiTheme="minorHAnsi" w:cstheme="minorBidi"/>
          <w:noProof/>
          <w:color w:val="auto"/>
        </w:rPr>
      </w:pPr>
      <w:hyperlink w:anchor="_Toc410312952" w:history="1">
        <w:r w:rsidR="009E0F79" w:rsidRPr="00BF09DD">
          <w:rPr>
            <w:rStyle w:val="Hyperlink"/>
            <w:noProof/>
          </w:rPr>
          <w:t>Table 12: Percent variation explained at a subset of sites sampled in the MMP partitioned by different temporal resolutions for the logger median chlorophyll.</w:t>
        </w:r>
        <w:r w:rsidR="009E0F79">
          <w:rPr>
            <w:noProof/>
            <w:webHidden/>
          </w:rPr>
          <w:tab/>
        </w:r>
        <w:r w:rsidR="009E0F79">
          <w:rPr>
            <w:noProof/>
            <w:webHidden/>
          </w:rPr>
          <w:fldChar w:fldCharType="begin"/>
        </w:r>
        <w:r w:rsidR="009E0F79">
          <w:rPr>
            <w:noProof/>
            <w:webHidden/>
          </w:rPr>
          <w:instrText xml:space="preserve"> PAGEREF _Toc410312952 \h </w:instrText>
        </w:r>
        <w:r w:rsidR="009E0F79">
          <w:rPr>
            <w:noProof/>
            <w:webHidden/>
          </w:rPr>
        </w:r>
        <w:r w:rsidR="009E0F79">
          <w:rPr>
            <w:noProof/>
            <w:webHidden/>
          </w:rPr>
          <w:fldChar w:fldCharType="separate"/>
        </w:r>
        <w:r w:rsidR="009E0F79">
          <w:rPr>
            <w:noProof/>
            <w:webHidden/>
          </w:rPr>
          <w:t>50</w:t>
        </w:r>
        <w:r w:rsidR="009E0F79">
          <w:rPr>
            <w:noProof/>
            <w:webHidden/>
          </w:rPr>
          <w:fldChar w:fldCharType="end"/>
        </w:r>
      </w:hyperlink>
    </w:p>
    <w:p w14:paraId="16A2E1BF" w14:textId="77777777" w:rsidR="009E0F79" w:rsidRDefault="002119BB">
      <w:pPr>
        <w:pStyle w:val="TableofFigures"/>
        <w:rPr>
          <w:rFonts w:asciiTheme="minorHAnsi" w:eastAsiaTheme="minorEastAsia" w:hAnsiTheme="minorHAnsi" w:cstheme="minorBidi"/>
          <w:noProof/>
          <w:color w:val="auto"/>
        </w:rPr>
      </w:pPr>
      <w:hyperlink w:anchor="_Toc410312953" w:history="1">
        <w:r w:rsidR="009E0F79" w:rsidRPr="00BF09DD">
          <w:rPr>
            <w:rStyle w:val="Hyperlink"/>
            <w:noProof/>
          </w:rPr>
          <w:t>Table 13.  Summary of trend analysis for Acroporidae cover fit using a general linear model. The slope estimate represents the estimated coefficient of the trend term fit in the model. P-values in black indicate significant increase or decrease at the 0.05 level of significance. The last column of this table indicates whether a significant increase or decrease was estimated.</w:t>
        </w:r>
        <w:r w:rsidR="009E0F79">
          <w:rPr>
            <w:noProof/>
            <w:webHidden/>
          </w:rPr>
          <w:tab/>
        </w:r>
        <w:r w:rsidR="009E0F79">
          <w:rPr>
            <w:noProof/>
            <w:webHidden/>
          </w:rPr>
          <w:fldChar w:fldCharType="begin"/>
        </w:r>
        <w:r w:rsidR="009E0F79">
          <w:rPr>
            <w:noProof/>
            <w:webHidden/>
          </w:rPr>
          <w:instrText xml:space="preserve"> PAGEREF _Toc410312953 \h </w:instrText>
        </w:r>
        <w:r w:rsidR="009E0F79">
          <w:rPr>
            <w:noProof/>
            <w:webHidden/>
          </w:rPr>
        </w:r>
        <w:r w:rsidR="009E0F79">
          <w:rPr>
            <w:noProof/>
            <w:webHidden/>
          </w:rPr>
          <w:fldChar w:fldCharType="separate"/>
        </w:r>
        <w:r w:rsidR="009E0F79">
          <w:rPr>
            <w:noProof/>
            <w:webHidden/>
          </w:rPr>
          <w:t>63</w:t>
        </w:r>
        <w:r w:rsidR="009E0F79">
          <w:rPr>
            <w:noProof/>
            <w:webHidden/>
          </w:rPr>
          <w:fldChar w:fldCharType="end"/>
        </w:r>
      </w:hyperlink>
    </w:p>
    <w:p w14:paraId="01BB0CDF" w14:textId="77777777" w:rsidR="009E0F79" w:rsidRDefault="002119BB">
      <w:pPr>
        <w:pStyle w:val="TableofFigures"/>
        <w:rPr>
          <w:rFonts w:asciiTheme="minorHAnsi" w:eastAsiaTheme="minorEastAsia" w:hAnsiTheme="minorHAnsi" w:cstheme="minorBidi"/>
          <w:noProof/>
          <w:color w:val="auto"/>
        </w:rPr>
      </w:pPr>
      <w:hyperlink w:anchor="_Toc410312954" w:history="1">
        <w:r w:rsidR="009E0F79" w:rsidRPr="00BF09DD">
          <w:rPr>
            <w:rStyle w:val="Hyperlink"/>
            <w:noProof/>
          </w:rPr>
          <w:t>Table 14 : Summary of results from the mixed model fit to the Acroporidae data.</w:t>
        </w:r>
        <w:r w:rsidR="009E0F79">
          <w:rPr>
            <w:noProof/>
            <w:webHidden/>
          </w:rPr>
          <w:tab/>
        </w:r>
        <w:r w:rsidR="009E0F79">
          <w:rPr>
            <w:noProof/>
            <w:webHidden/>
          </w:rPr>
          <w:fldChar w:fldCharType="begin"/>
        </w:r>
        <w:r w:rsidR="009E0F79">
          <w:rPr>
            <w:noProof/>
            <w:webHidden/>
          </w:rPr>
          <w:instrText xml:space="preserve"> PAGEREF _Toc410312954 \h </w:instrText>
        </w:r>
        <w:r w:rsidR="009E0F79">
          <w:rPr>
            <w:noProof/>
            <w:webHidden/>
          </w:rPr>
        </w:r>
        <w:r w:rsidR="009E0F79">
          <w:rPr>
            <w:noProof/>
            <w:webHidden/>
          </w:rPr>
          <w:fldChar w:fldCharType="separate"/>
        </w:r>
        <w:r w:rsidR="009E0F79">
          <w:rPr>
            <w:noProof/>
            <w:webHidden/>
          </w:rPr>
          <w:t>64</w:t>
        </w:r>
        <w:r w:rsidR="009E0F79">
          <w:rPr>
            <w:noProof/>
            <w:webHidden/>
          </w:rPr>
          <w:fldChar w:fldCharType="end"/>
        </w:r>
      </w:hyperlink>
    </w:p>
    <w:p w14:paraId="7FE96820" w14:textId="77777777" w:rsidR="009E0F79" w:rsidRDefault="002119BB">
      <w:pPr>
        <w:pStyle w:val="TableofFigures"/>
        <w:rPr>
          <w:rFonts w:asciiTheme="minorHAnsi" w:eastAsiaTheme="minorEastAsia" w:hAnsiTheme="minorHAnsi" w:cstheme="minorBidi"/>
          <w:noProof/>
          <w:color w:val="auto"/>
        </w:rPr>
      </w:pPr>
      <w:hyperlink w:anchor="_Toc410312955" w:history="1">
        <w:r w:rsidR="009E0F79" w:rsidRPr="00BF09DD">
          <w:rPr>
            <w:rStyle w:val="Hyperlink"/>
            <w:noProof/>
          </w:rPr>
          <w:t>Table 15: Variable importance ranking for the coral model. Logger data that are shown in this table consist of the median ntu during the last wet season (ntu.medWS) and the average ntu during the last wet season (ntu.avgWS), where M, 75 and 95 represent the 50</w:t>
        </w:r>
        <w:r w:rsidR="009E0F79" w:rsidRPr="00BF09DD">
          <w:rPr>
            <w:rStyle w:val="Hyperlink"/>
            <w:noProof/>
            <w:vertAlign w:val="superscript"/>
          </w:rPr>
          <w:t>th</w:t>
        </w:r>
        <w:r w:rsidR="009E0F79" w:rsidRPr="00BF09DD">
          <w:rPr>
            <w:rStyle w:val="Hyperlink"/>
            <w:noProof/>
          </w:rPr>
          <w:t>, 75</w:t>
        </w:r>
        <w:r w:rsidR="009E0F79" w:rsidRPr="00BF09DD">
          <w:rPr>
            <w:rStyle w:val="Hyperlink"/>
            <w:noProof/>
            <w:vertAlign w:val="superscript"/>
          </w:rPr>
          <w:t>th</w:t>
        </w:r>
        <w:r w:rsidR="009E0F79" w:rsidRPr="00BF09DD">
          <w:rPr>
            <w:rStyle w:val="Hyperlink"/>
            <w:noProof/>
          </w:rPr>
          <w:t xml:space="preserve"> and 95</w:t>
        </w:r>
        <w:r w:rsidR="009E0F79" w:rsidRPr="00BF09DD">
          <w:rPr>
            <w:rStyle w:val="Hyperlink"/>
            <w:noProof/>
            <w:vertAlign w:val="superscript"/>
          </w:rPr>
          <w:t>th</w:t>
        </w:r>
        <w:r w:rsidR="009E0F79" w:rsidRPr="00BF09DD">
          <w:rPr>
            <w:rStyle w:val="Hyperlink"/>
            <w:noProof/>
          </w:rPr>
          <w:t xml:space="preserve"> percentiles.  Satellite data that are shown in this table consist of the last wet season chlorophyll measures (chlWS) and the last wet season TSS measures (tssWS), where M, 75 and 95 represent the 50</w:t>
        </w:r>
        <w:r w:rsidR="009E0F79" w:rsidRPr="00BF09DD">
          <w:rPr>
            <w:rStyle w:val="Hyperlink"/>
            <w:noProof/>
            <w:vertAlign w:val="superscript"/>
          </w:rPr>
          <w:t>th</w:t>
        </w:r>
        <w:r w:rsidR="009E0F79" w:rsidRPr="00BF09DD">
          <w:rPr>
            <w:rStyle w:val="Hyperlink"/>
            <w:noProof/>
          </w:rPr>
          <w:t>, 75</w:t>
        </w:r>
        <w:r w:rsidR="009E0F79" w:rsidRPr="00BF09DD">
          <w:rPr>
            <w:rStyle w:val="Hyperlink"/>
            <w:noProof/>
            <w:vertAlign w:val="superscript"/>
          </w:rPr>
          <w:t>th</w:t>
        </w:r>
        <w:r w:rsidR="009E0F79" w:rsidRPr="00BF09DD">
          <w:rPr>
            <w:rStyle w:val="Hyperlink"/>
            <w:noProof/>
          </w:rPr>
          <w:t xml:space="preserve"> and 95</w:t>
        </w:r>
        <w:r w:rsidR="009E0F79" w:rsidRPr="00BF09DD">
          <w:rPr>
            <w:rStyle w:val="Hyperlink"/>
            <w:noProof/>
            <w:vertAlign w:val="superscript"/>
          </w:rPr>
          <w:t>th</w:t>
        </w:r>
        <w:r w:rsidR="009E0F79" w:rsidRPr="00BF09DD">
          <w:rPr>
            <w:rStyle w:val="Hyperlink"/>
            <w:noProof/>
          </w:rPr>
          <w:t xml:space="preserve"> percentiles.</w:t>
        </w:r>
        <w:r w:rsidR="009E0F79">
          <w:rPr>
            <w:noProof/>
            <w:webHidden/>
          </w:rPr>
          <w:tab/>
        </w:r>
        <w:r w:rsidR="009E0F79">
          <w:rPr>
            <w:noProof/>
            <w:webHidden/>
          </w:rPr>
          <w:fldChar w:fldCharType="begin"/>
        </w:r>
        <w:r w:rsidR="009E0F79">
          <w:rPr>
            <w:noProof/>
            <w:webHidden/>
          </w:rPr>
          <w:instrText xml:space="preserve"> PAGEREF _Toc410312955 \h </w:instrText>
        </w:r>
        <w:r w:rsidR="009E0F79">
          <w:rPr>
            <w:noProof/>
            <w:webHidden/>
          </w:rPr>
        </w:r>
        <w:r w:rsidR="009E0F79">
          <w:rPr>
            <w:noProof/>
            <w:webHidden/>
          </w:rPr>
          <w:fldChar w:fldCharType="separate"/>
        </w:r>
        <w:r w:rsidR="009E0F79">
          <w:rPr>
            <w:noProof/>
            <w:webHidden/>
          </w:rPr>
          <w:t>65</w:t>
        </w:r>
        <w:r w:rsidR="009E0F79">
          <w:rPr>
            <w:noProof/>
            <w:webHidden/>
          </w:rPr>
          <w:fldChar w:fldCharType="end"/>
        </w:r>
      </w:hyperlink>
    </w:p>
    <w:p w14:paraId="384C9EC5" w14:textId="77777777" w:rsidR="009E0F79" w:rsidRDefault="002119BB">
      <w:pPr>
        <w:pStyle w:val="TableofFigures"/>
        <w:rPr>
          <w:rFonts w:asciiTheme="minorHAnsi" w:eastAsiaTheme="minorEastAsia" w:hAnsiTheme="minorHAnsi" w:cstheme="minorBidi"/>
          <w:noProof/>
          <w:color w:val="auto"/>
        </w:rPr>
      </w:pPr>
      <w:hyperlink w:anchor="_Toc410312956" w:history="1">
        <w:r w:rsidR="009E0F79" w:rsidRPr="00BF09DD">
          <w:rPr>
            <w:rStyle w:val="Hyperlink"/>
            <w:noProof/>
          </w:rPr>
          <w:t>Table 16: Overview of the seagrass community structure observed at the 18 sites in the MMP.</w:t>
        </w:r>
        <w:r w:rsidR="009E0F79">
          <w:rPr>
            <w:noProof/>
            <w:webHidden/>
          </w:rPr>
          <w:tab/>
        </w:r>
        <w:r w:rsidR="009E0F79">
          <w:rPr>
            <w:noProof/>
            <w:webHidden/>
          </w:rPr>
          <w:fldChar w:fldCharType="begin"/>
        </w:r>
        <w:r w:rsidR="009E0F79">
          <w:rPr>
            <w:noProof/>
            <w:webHidden/>
          </w:rPr>
          <w:instrText xml:space="preserve"> PAGEREF _Toc410312956 \h </w:instrText>
        </w:r>
        <w:r w:rsidR="009E0F79">
          <w:rPr>
            <w:noProof/>
            <w:webHidden/>
          </w:rPr>
        </w:r>
        <w:r w:rsidR="009E0F79">
          <w:rPr>
            <w:noProof/>
            <w:webHidden/>
          </w:rPr>
          <w:fldChar w:fldCharType="separate"/>
        </w:r>
        <w:r w:rsidR="009E0F79">
          <w:rPr>
            <w:noProof/>
            <w:webHidden/>
          </w:rPr>
          <w:t>72</w:t>
        </w:r>
        <w:r w:rsidR="009E0F79">
          <w:rPr>
            <w:noProof/>
            <w:webHidden/>
          </w:rPr>
          <w:fldChar w:fldCharType="end"/>
        </w:r>
      </w:hyperlink>
    </w:p>
    <w:p w14:paraId="6E73C1CE" w14:textId="77777777" w:rsidR="009E0F79" w:rsidRDefault="002119BB">
      <w:pPr>
        <w:pStyle w:val="TableofFigures"/>
        <w:rPr>
          <w:rFonts w:asciiTheme="minorHAnsi" w:eastAsiaTheme="minorEastAsia" w:hAnsiTheme="minorHAnsi" w:cstheme="minorBidi"/>
          <w:noProof/>
          <w:color w:val="auto"/>
        </w:rPr>
      </w:pPr>
      <w:hyperlink w:anchor="_Toc410312957" w:history="1">
        <w:r w:rsidR="009E0F79" w:rsidRPr="00BF09DD">
          <w:rPr>
            <w:rStyle w:val="Hyperlink"/>
            <w:noProof/>
          </w:rPr>
          <w:t>Table 17: Summary of sites within each seagrass habitat.</w:t>
        </w:r>
        <w:r w:rsidR="009E0F79">
          <w:rPr>
            <w:noProof/>
            <w:webHidden/>
          </w:rPr>
          <w:tab/>
        </w:r>
        <w:r w:rsidR="009E0F79">
          <w:rPr>
            <w:noProof/>
            <w:webHidden/>
          </w:rPr>
          <w:fldChar w:fldCharType="begin"/>
        </w:r>
        <w:r w:rsidR="009E0F79">
          <w:rPr>
            <w:noProof/>
            <w:webHidden/>
          </w:rPr>
          <w:instrText xml:space="preserve"> PAGEREF _Toc410312957 \h </w:instrText>
        </w:r>
        <w:r w:rsidR="009E0F79">
          <w:rPr>
            <w:noProof/>
            <w:webHidden/>
          </w:rPr>
        </w:r>
        <w:r w:rsidR="009E0F79">
          <w:rPr>
            <w:noProof/>
            <w:webHidden/>
          </w:rPr>
          <w:fldChar w:fldCharType="separate"/>
        </w:r>
        <w:r w:rsidR="009E0F79">
          <w:rPr>
            <w:noProof/>
            <w:webHidden/>
          </w:rPr>
          <w:t>73</w:t>
        </w:r>
        <w:r w:rsidR="009E0F79">
          <w:rPr>
            <w:noProof/>
            <w:webHidden/>
          </w:rPr>
          <w:fldChar w:fldCharType="end"/>
        </w:r>
      </w:hyperlink>
    </w:p>
    <w:p w14:paraId="69DEFEA9" w14:textId="77777777" w:rsidR="009E0F79" w:rsidRDefault="002119BB">
      <w:pPr>
        <w:pStyle w:val="TableofFigures"/>
        <w:rPr>
          <w:rFonts w:asciiTheme="minorHAnsi" w:eastAsiaTheme="minorEastAsia" w:hAnsiTheme="minorHAnsi" w:cstheme="minorBidi"/>
          <w:noProof/>
          <w:color w:val="auto"/>
        </w:rPr>
      </w:pPr>
      <w:hyperlink w:anchor="_Toc410312958" w:history="1">
        <w:r w:rsidR="009E0F79" w:rsidRPr="00BF09DD">
          <w:rPr>
            <w:rStyle w:val="Hyperlink"/>
            <w:noProof/>
          </w:rPr>
          <w:t>Table 18: Summary of the environmental covariates created for the seagrass dataset that were matched to the samples collected.</w:t>
        </w:r>
        <w:r w:rsidR="009E0F79">
          <w:rPr>
            <w:noProof/>
            <w:webHidden/>
          </w:rPr>
          <w:tab/>
        </w:r>
        <w:r w:rsidR="009E0F79">
          <w:rPr>
            <w:noProof/>
            <w:webHidden/>
          </w:rPr>
          <w:fldChar w:fldCharType="begin"/>
        </w:r>
        <w:r w:rsidR="009E0F79">
          <w:rPr>
            <w:noProof/>
            <w:webHidden/>
          </w:rPr>
          <w:instrText xml:space="preserve"> PAGEREF _Toc410312958 \h </w:instrText>
        </w:r>
        <w:r w:rsidR="009E0F79">
          <w:rPr>
            <w:noProof/>
            <w:webHidden/>
          </w:rPr>
        </w:r>
        <w:r w:rsidR="009E0F79">
          <w:rPr>
            <w:noProof/>
            <w:webHidden/>
          </w:rPr>
          <w:fldChar w:fldCharType="separate"/>
        </w:r>
        <w:r w:rsidR="009E0F79">
          <w:rPr>
            <w:noProof/>
            <w:webHidden/>
          </w:rPr>
          <w:t>75</w:t>
        </w:r>
        <w:r w:rsidR="009E0F79">
          <w:rPr>
            <w:noProof/>
            <w:webHidden/>
          </w:rPr>
          <w:fldChar w:fldCharType="end"/>
        </w:r>
      </w:hyperlink>
    </w:p>
    <w:p w14:paraId="2ADC78EE" w14:textId="77777777" w:rsidR="009E0F79" w:rsidRDefault="002119BB">
      <w:pPr>
        <w:pStyle w:val="TableofFigures"/>
        <w:rPr>
          <w:rFonts w:asciiTheme="minorHAnsi" w:eastAsiaTheme="minorEastAsia" w:hAnsiTheme="minorHAnsi" w:cstheme="minorBidi"/>
          <w:noProof/>
          <w:color w:val="auto"/>
        </w:rPr>
      </w:pPr>
      <w:hyperlink w:anchor="_Toc410312959" w:history="1">
        <w:r w:rsidR="009E0F79" w:rsidRPr="00BF09DD">
          <w:rPr>
            <w:rStyle w:val="Hyperlink"/>
            <w:noProof/>
          </w:rPr>
          <w:t>Table 19: Summary of parameter estimates from the generalised additive model that includes a spatial term (Location) and two temporal terms (year and month) to investigate the probability of presence of seagrass for coastal intertidal sites.  This model explains 37.9% of the variation in the data.</w:t>
        </w:r>
        <w:r w:rsidR="009E0F79">
          <w:rPr>
            <w:noProof/>
            <w:webHidden/>
          </w:rPr>
          <w:tab/>
        </w:r>
        <w:r w:rsidR="009E0F79">
          <w:rPr>
            <w:noProof/>
            <w:webHidden/>
          </w:rPr>
          <w:fldChar w:fldCharType="begin"/>
        </w:r>
        <w:r w:rsidR="009E0F79">
          <w:rPr>
            <w:noProof/>
            <w:webHidden/>
          </w:rPr>
          <w:instrText xml:space="preserve"> PAGEREF _Toc410312959 \h </w:instrText>
        </w:r>
        <w:r w:rsidR="009E0F79">
          <w:rPr>
            <w:noProof/>
            <w:webHidden/>
          </w:rPr>
        </w:r>
        <w:r w:rsidR="009E0F79">
          <w:rPr>
            <w:noProof/>
            <w:webHidden/>
          </w:rPr>
          <w:fldChar w:fldCharType="separate"/>
        </w:r>
        <w:r w:rsidR="009E0F79">
          <w:rPr>
            <w:noProof/>
            <w:webHidden/>
          </w:rPr>
          <w:t>79</w:t>
        </w:r>
        <w:r w:rsidR="009E0F79">
          <w:rPr>
            <w:noProof/>
            <w:webHidden/>
          </w:rPr>
          <w:fldChar w:fldCharType="end"/>
        </w:r>
      </w:hyperlink>
    </w:p>
    <w:p w14:paraId="67180CA3" w14:textId="77777777" w:rsidR="009E0F79" w:rsidRDefault="002119BB">
      <w:pPr>
        <w:pStyle w:val="TableofFigures"/>
        <w:rPr>
          <w:rFonts w:asciiTheme="minorHAnsi" w:eastAsiaTheme="minorEastAsia" w:hAnsiTheme="minorHAnsi" w:cstheme="minorBidi"/>
          <w:noProof/>
          <w:color w:val="auto"/>
        </w:rPr>
      </w:pPr>
      <w:hyperlink w:anchor="_Toc410312960" w:history="1">
        <w:r w:rsidR="009E0F79" w:rsidRPr="00BF09DD">
          <w:rPr>
            <w:rStyle w:val="Hyperlink"/>
            <w:noProof/>
          </w:rPr>
          <w:t>Table 20: Variable importance summary produced from a classification tree fit to the coastal intertidal presence/absence data.  Importance values are scaled to the maximum, where a value of 1.0 indicates the variable with the highest importance.  Only variables with importance values greater than 0 are shown in this table.  All other variables are assumed to have no importance.</w:t>
        </w:r>
        <w:r w:rsidR="009E0F79">
          <w:rPr>
            <w:noProof/>
            <w:webHidden/>
          </w:rPr>
          <w:tab/>
        </w:r>
        <w:r w:rsidR="009E0F79">
          <w:rPr>
            <w:noProof/>
            <w:webHidden/>
          </w:rPr>
          <w:fldChar w:fldCharType="begin"/>
        </w:r>
        <w:r w:rsidR="009E0F79">
          <w:rPr>
            <w:noProof/>
            <w:webHidden/>
          </w:rPr>
          <w:instrText xml:space="preserve"> PAGEREF _Toc410312960 \h </w:instrText>
        </w:r>
        <w:r w:rsidR="009E0F79">
          <w:rPr>
            <w:noProof/>
            <w:webHidden/>
          </w:rPr>
        </w:r>
        <w:r w:rsidR="009E0F79">
          <w:rPr>
            <w:noProof/>
            <w:webHidden/>
          </w:rPr>
          <w:fldChar w:fldCharType="separate"/>
        </w:r>
        <w:r w:rsidR="009E0F79">
          <w:rPr>
            <w:noProof/>
            <w:webHidden/>
          </w:rPr>
          <w:t>80</w:t>
        </w:r>
        <w:r w:rsidR="009E0F79">
          <w:rPr>
            <w:noProof/>
            <w:webHidden/>
          </w:rPr>
          <w:fldChar w:fldCharType="end"/>
        </w:r>
      </w:hyperlink>
    </w:p>
    <w:p w14:paraId="20A9C2AD" w14:textId="77777777" w:rsidR="009E0F79" w:rsidRDefault="002119BB">
      <w:pPr>
        <w:pStyle w:val="TableofFigures"/>
        <w:rPr>
          <w:rFonts w:asciiTheme="minorHAnsi" w:eastAsiaTheme="minorEastAsia" w:hAnsiTheme="minorHAnsi" w:cstheme="minorBidi"/>
          <w:noProof/>
          <w:color w:val="auto"/>
        </w:rPr>
      </w:pPr>
      <w:hyperlink w:anchor="_Toc410312961" w:history="1">
        <w:r w:rsidR="009E0F79" w:rsidRPr="00BF09DD">
          <w:rPr>
            <w:rStyle w:val="Hyperlink"/>
            <w:noProof/>
          </w:rPr>
          <w:t>Table 21: Variable importance ranking for the classification tree fit to seagrass compositional data collected at the coastal intertidal habitat.  Importance values are scaled to the maximum, where a value of 1.0 indicates the variable with the highest importance.  Only variables with importance values greater than 0 are shown in this table.  All other variables are assumed to have no importance.</w:t>
        </w:r>
        <w:r w:rsidR="009E0F79">
          <w:rPr>
            <w:noProof/>
            <w:webHidden/>
          </w:rPr>
          <w:tab/>
        </w:r>
        <w:r w:rsidR="009E0F79">
          <w:rPr>
            <w:noProof/>
            <w:webHidden/>
          </w:rPr>
          <w:fldChar w:fldCharType="begin"/>
        </w:r>
        <w:r w:rsidR="009E0F79">
          <w:rPr>
            <w:noProof/>
            <w:webHidden/>
          </w:rPr>
          <w:instrText xml:space="preserve"> PAGEREF _Toc410312961 \h </w:instrText>
        </w:r>
        <w:r w:rsidR="009E0F79">
          <w:rPr>
            <w:noProof/>
            <w:webHidden/>
          </w:rPr>
        </w:r>
        <w:r w:rsidR="009E0F79">
          <w:rPr>
            <w:noProof/>
            <w:webHidden/>
          </w:rPr>
          <w:fldChar w:fldCharType="separate"/>
        </w:r>
        <w:r w:rsidR="009E0F79">
          <w:rPr>
            <w:noProof/>
            <w:webHidden/>
          </w:rPr>
          <w:t>81</w:t>
        </w:r>
        <w:r w:rsidR="009E0F79">
          <w:rPr>
            <w:noProof/>
            <w:webHidden/>
          </w:rPr>
          <w:fldChar w:fldCharType="end"/>
        </w:r>
      </w:hyperlink>
    </w:p>
    <w:p w14:paraId="2B9E2B2F" w14:textId="77777777" w:rsidR="009E0F79" w:rsidRDefault="002119BB">
      <w:pPr>
        <w:pStyle w:val="TableofFigures"/>
        <w:rPr>
          <w:rFonts w:asciiTheme="minorHAnsi" w:eastAsiaTheme="minorEastAsia" w:hAnsiTheme="minorHAnsi" w:cstheme="minorBidi"/>
          <w:noProof/>
          <w:color w:val="auto"/>
        </w:rPr>
      </w:pPr>
      <w:hyperlink w:anchor="_Toc410312962" w:history="1">
        <w:r w:rsidR="009E0F79" w:rsidRPr="00BF09DD">
          <w:rPr>
            <w:rStyle w:val="Hyperlink"/>
            <w:noProof/>
          </w:rPr>
          <w:t>Table 22: Summary of parameter estimates from the generalised additive model that includes a spatial term (Location) and two temporal terms (year and month) to investigate the probability of presence of seagrass for estuarine intertidal sites.  This model explains 39.4% of the variation in the data.</w:t>
        </w:r>
        <w:r w:rsidR="009E0F79">
          <w:rPr>
            <w:noProof/>
            <w:webHidden/>
          </w:rPr>
          <w:tab/>
        </w:r>
        <w:r w:rsidR="009E0F79">
          <w:rPr>
            <w:noProof/>
            <w:webHidden/>
          </w:rPr>
          <w:fldChar w:fldCharType="begin"/>
        </w:r>
        <w:r w:rsidR="009E0F79">
          <w:rPr>
            <w:noProof/>
            <w:webHidden/>
          </w:rPr>
          <w:instrText xml:space="preserve"> PAGEREF _Toc410312962 \h </w:instrText>
        </w:r>
        <w:r w:rsidR="009E0F79">
          <w:rPr>
            <w:noProof/>
            <w:webHidden/>
          </w:rPr>
        </w:r>
        <w:r w:rsidR="009E0F79">
          <w:rPr>
            <w:noProof/>
            <w:webHidden/>
          </w:rPr>
          <w:fldChar w:fldCharType="separate"/>
        </w:r>
        <w:r w:rsidR="009E0F79">
          <w:rPr>
            <w:noProof/>
            <w:webHidden/>
          </w:rPr>
          <w:t>84</w:t>
        </w:r>
        <w:r w:rsidR="009E0F79">
          <w:rPr>
            <w:noProof/>
            <w:webHidden/>
          </w:rPr>
          <w:fldChar w:fldCharType="end"/>
        </w:r>
      </w:hyperlink>
    </w:p>
    <w:p w14:paraId="6DEB76B9" w14:textId="77777777" w:rsidR="009E0F79" w:rsidRDefault="002119BB">
      <w:pPr>
        <w:pStyle w:val="TableofFigures"/>
        <w:rPr>
          <w:rFonts w:asciiTheme="minorHAnsi" w:eastAsiaTheme="minorEastAsia" w:hAnsiTheme="minorHAnsi" w:cstheme="minorBidi"/>
          <w:noProof/>
          <w:color w:val="auto"/>
        </w:rPr>
      </w:pPr>
      <w:hyperlink w:anchor="_Toc410312963" w:history="1">
        <w:r w:rsidR="009E0F79" w:rsidRPr="00BF09DD">
          <w:rPr>
            <w:rStyle w:val="Hyperlink"/>
            <w:noProof/>
          </w:rPr>
          <w:t>Table 23: Variable importance summary produced from a classification tree fit to the estuarine intertidal presence/absence data.  Importance values are scaled to the maximum, where a value of 1.0 indicates the variable with the highest importance.  Only variables with importance values greater than 0 are shown in this table.  All other variables are assumed to have no importance.</w:t>
        </w:r>
        <w:r w:rsidR="009E0F79">
          <w:rPr>
            <w:noProof/>
            <w:webHidden/>
          </w:rPr>
          <w:tab/>
        </w:r>
        <w:r w:rsidR="009E0F79">
          <w:rPr>
            <w:noProof/>
            <w:webHidden/>
          </w:rPr>
          <w:fldChar w:fldCharType="begin"/>
        </w:r>
        <w:r w:rsidR="009E0F79">
          <w:rPr>
            <w:noProof/>
            <w:webHidden/>
          </w:rPr>
          <w:instrText xml:space="preserve"> PAGEREF _Toc410312963 \h </w:instrText>
        </w:r>
        <w:r w:rsidR="009E0F79">
          <w:rPr>
            <w:noProof/>
            <w:webHidden/>
          </w:rPr>
        </w:r>
        <w:r w:rsidR="009E0F79">
          <w:rPr>
            <w:noProof/>
            <w:webHidden/>
          </w:rPr>
          <w:fldChar w:fldCharType="separate"/>
        </w:r>
        <w:r w:rsidR="009E0F79">
          <w:rPr>
            <w:noProof/>
            <w:webHidden/>
          </w:rPr>
          <w:t>85</w:t>
        </w:r>
        <w:r w:rsidR="009E0F79">
          <w:rPr>
            <w:noProof/>
            <w:webHidden/>
          </w:rPr>
          <w:fldChar w:fldCharType="end"/>
        </w:r>
      </w:hyperlink>
    </w:p>
    <w:p w14:paraId="7D369070" w14:textId="77777777" w:rsidR="009E0F79" w:rsidRDefault="002119BB">
      <w:pPr>
        <w:pStyle w:val="TableofFigures"/>
        <w:rPr>
          <w:rFonts w:asciiTheme="minorHAnsi" w:eastAsiaTheme="minorEastAsia" w:hAnsiTheme="minorHAnsi" w:cstheme="minorBidi"/>
          <w:noProof/>
          <w:color w:val="auto"/>
        </w:rPr>
      </w:pPr>
      <w:hyperlink w:anchor="_Toc410312964" w:history="1">
        <w:r w:rsidR="009E0F79" w:rsidRPr="00BF09DD">
          <w:rPr>
            <w:rStyle w:val="Hyperlink"/>
            <w:noProof/>
          </w:rPr>
          <w:t>Table 24: Variable importance ranking for the classification tree fit to seagrass compositional data collected at the estuarine intertidal habitat.  Importance values are scaled to the maximum, where a value of 1.0 indicates the variable with the highest importance.  Only variables with importance values greater than 0 are shown in this table.  All other variables are assumed to have no importance.</w:t>
        </w:r>
        <w:r w:rsidR="009E0F79">
          <w:rPr>
            <w:noProof/>
            <w:webHidden/>
          </w:rPr>
          <w:tab/>
        </w:r>
        <w:r w:rsidR="009E0F79">
          <w:rPr>
            <w:noProof/>
            <w:webHidden/>
          </w:rPr>
          <w:fldChar w:fldCharType="begin"/>
        </w:r>
        <w:r w:rsidR="009E0F79">
          <w:rPr>
            <w:noProof/>
            <w:webHidden/>
          </w:rPr>
          <w:instrText xml:space="preserve"> PAGEREF _Toc410312964 \h </w:instrText>
        </w:r>
        <w:r w:rsidR="009E0F79">
          <w:rPr>
            <w:noProof/>
            <w:webHidden/>
          </w:rPr>
        </w:r>
        <w:r w:rsidR="009E0F79">
          <w:rPr>
            <w:noProof/>
            <w:webHidden/>
          </w:rPr>
          <w:fldChar w:fldCharType="separate"/>
        </w:r>
        <w:r w:rsidR="009E0F79">
          <w:rPr>
            <w:noProof/>
            <w:webHidden/>
          </w:rPr>
          <w:t>86</w:t>
        </w:r>
        <w:r w:rsidR="009E0F79">
          <w:rPr>
            <w:noProof/>
            <w:webHidden/>
          </w:rPr>
          <w:fldChar w:fldCharType="end"/>
        </w:r>
      </w:hyperlink>
    </w:p>
    <w:p w14:paraId="315014FF" w14:textId="77777777" w:rsidR="009E0F79" w:rsidRDefault="002119BB">
      <w:pPr>
        <w:pStyle w:val="TableofFigures"/>
        <w:rPr>
          <w:rFonts w:asciiTheme="minorHAnsi" w:eastAsiaTheme="minorEastAsia" w:hAnsiTheme="minorHAnsi" w:cstheme="minorBidi"/>
          <w:noProof/>
          <w:color w:val="auto"/>
        </w:rPr>
      </w:pPr>
      <w:hyperlink w:anchor="_Toc410312965" w:history="1">
        <w:r w:rsidR="009E0F79" w:rsidRPr="00BF09DD">
          <w:rPr>
            <w:rStyle w:val="Hyperlink"/>
            <w:noProof/>
          </w:rPr>
          <w:t>Table 25: Summary of parameter estimates from the generalised additive model that includes a spatial term (Location) and two temporal terms (year and month) to investigate the probability of presence of seagrass for reef intertidal sites.  This model explains 30.2% of the variation in the data.</w:t>
        </w:r>
        <w:r w:rsidR="009E0F79">
          <w:rPr>
            <w:noProof/>
            <w:webHidden/>
          </w:rPr>
          <w:tab/>
        </w:r>
        <w:r w:rsidR="009E0F79">
          <w:rPr>
            <w:noProof/>
            <w:webHidden/>
          </w:rPr>
          <w:fldChar w:fldCharType="begin"/>
        </w:r>
        <w:r w:rsidR="009E0F79">
          <w:rPr>
            <w:noProof/>
            <w:webHidden/>
          </w:rPr>
          <w:instrText xml:space="preserve"> PAGEREF _Toc410312965 \h </w:instrText>
        </w:r>
        <w:r w:rsidR="009E0F79">
          <w:rPr>
            <w:noProof/>
            <w:webHidden/>
          </w:rPr>
        </w:r>
        <w:r w:rsidR="009E0F79">
          <w:rPr>
            <w:noProof/>
            <w:webHidden/>
          </w:rPr>
          <w:fldChar w:fldCharType="separate"/>
        </w:r>
        <w:r w:rsidR="009E0F79">
          <w:rPr>
            <w:noProof/>
            <w:webHidden/>
          </w:rPr>
          <w:t>88</w:t>
        </w:r>
        <w:r w:rsidR="009E0F79">
          <w:rPr>
            <w:noProof/>
            <w:webHidden/>
          </w:rPr>
          <w:fldChar w:fldCharType="end"/>
        </w:r>
      </w:hyperlink>
    </w:p>
    <w:p w14:paraId="68423B4C" w14:textId="77777777" w:rsidR="009E0F79" w:rsidRDefault="002119BB">
      <w:pPr>
        <w:pStyle w:val="TableofFigures"/>
        <w:rPr>
          <w:rFonts w:asciiTheme="minorHAnsi" w:eastAsiaTheme="minorEastAsia" w:hAnsiTheme="minorHAnsi" w:cstheme="minorBidi"/>
          <w:noProof/>
          <w:color w:val="auto"/>
        </w:rPr>
      </w:pPr>
      <w:hyperlink w:anchor="_Toc410312966" w:history="1">
        <w:r w:rsidR="009E0F79" w:rsidRPr="00BF09DD">
          <w:rPr>
            <w:rStyle w:val="Hyperlink"/>
            <w:noProof/>
          </w:rPr>
          <w:t>Table 26: Variable importance summary produced from a classification tree fit to the reef intertidal presence/absence data.  Importance values are scaled to the maximum, where a value of 1.0 indicates the variable with the highest importance.  Only variables with importance values greater than 0 are shown in this table.  All other variables are assumed to have no importance.</w:t>
        </w:r>
        <w:r w:rsidR="009E0F79">
          <w:rPr>
            <w:noProof/>
            <w:webHidden/>
          </w:rPr>
          <w:tab/>
        </w:r>
        <w:r w:rsidR="009E0F79">
          <w:rPr>
            <w:noProof/>
            <w:webHidden/>
          </w:rPr>
          <w:fldChar w:fldCharType="begin"/>
        </w:r>
        <w:r w:rsidR="009E0F79">
          <w:rPr>
            <w:noProof/>
            <w:webHidden/>
          </w:rPr>
          <w:instrText xml:space="preserve"> PAGEREF _Toc410312966 \h </w:instrText>
        </w:r>
        <w:r w:rsidR="009E0F79">
          <w:rPr>
            <w:noProof/>
            <w:webHidden/>
          </w:rPr>
        </w:r>
        <w:r w:rsidR="009E0F79">
          <w:rPr>
            <w:noProof/>
            <w:webHidden/>
          </w:rPr>
          <w:fldChar w:fldCharType="separate"/>
        </w:r>
        <w:r w:rsidR="009E0F79">
          <w:rPr>
            <w:noProof/>
            <w:webHidden/>
          </w:rPr>
          <w:t>89</w:t>
        </w:r>
        <w:r w:rsidR="009E0F79">
          <w:rPr>
            <w:noProof/>
            <w:webHidden/>
          </w:rPr>
          <w:fldChar w:fldCharType="end"/>
        </w:r>
      </w:hyperlink>
    </w:p>
    <w:p w14:paraId="4FE9C972" w14:textId="77777777" w:rsidR="009E0F79" w:rsidRDefault="002119BB">
      <w:pPr>
        <w:pStyle w:val="TableofFigures"/>
        <w:rPr>
          <w:rFonts w:asciiTheme="minorHAnsi" w:eastAsiaTheme="minorEastAsia" w:hAnsiTheme="minorHAnsi" w:cstheme="minorBidi"/>
          <w:noProof/>
          <w:color w:val="auto"/>
        </w:rPr>
      </w:pPr>
      <w:hyperlink w:anchor="_Toc410312967" w:history="1">
        <w:r w:rsidR="009E0F79" w:rsidRPr="00BF09DD">
          <w:rPr>
            <w:rStyle w:val="Hyperlink"/>
            <w:noProof/>
          </w:rPr>
          <w:t>Table 27: Variable importance ranking for the reef intertidal model.</w:t>
        </w:r>
        <w:r w:rsidR="009E0F79">
          <w:rPr>
            <w:noProof/>
            <w:webHidden/>
          </w:rPr>
          <w:tab/>
        </w:r>
        <w:r w:rsidR="009E0F79">
          <w:rPr>
            <w:noProof/>
            <w:webHidden/>
          </w:rPr>
          <w:fldChar w:fldCharType="begin"/>
        </w:r>
        <w:r w:rsidR="009E0F79">
          <w:rPr>
            <w:noProof/>
            <w:webHidden/>
          </w:rPr>
          <w:instrText xml:space="preserve"> PAGEREF _Toc410312967 \h </w:instrText>
        </w:r>
        <w:r w:rsidR="009E0F79">
          <w:rPr>
            <w:noProof/>
            <w:webHidden/>
          </w:rPr>
        </w:r>
        <w:r w:rsidR="009E0F79">
          <w:rPr>
            <w:noProof/>
            <w:webHidden/>
          </w:rPr>
          <w:fldChar w:fldCharType="separate"/>
        </w:r>
        <w:r w:rsidR="009E0F79">
          <w:rPr>
            <w:noProof/>
            <w:webHidden/>
          </w:rPr>
          <w:t>90</w:t>
        </w:r>
        <w:r w:rsidR="009E0F79">
          <w:rPr>
            <w:noProof/>
            <w:webHidden/>
          </w:rPr>
          <w:fldChar w:fldCharType="end"/>
        </w:r>
      </w:hyperlink>
    </w:p>
    <w:p w14:paraId="56E1F766" w14:textId="77777777" w:rsidR="009E0F79" w:rsidRDefault="002119BB">
      <w:pPr>
        <w:pStyle w:val="TableofFigures"/>
        <w:rPr>
          <w:rFonts w:asciiTheme="minorHAnsi" w:eastAsiaTheme="minorEastAsia" w:hAnsiTheme="minorHAnsi" w:cstheme="minorBidi"/>
          <w:noProof/>
          <w:color w:val="auto"/>
        </w:rPr>
      </w:pPr>
      <w:hyperlink w:anchor="_Toc410312968" w:history="1">
        <w:r w:rsidR="009E0F79" w:rsidRPr="00BF09DD">
          <w:rPr>
            <w:rStyle w:val="Hyperlink"/>
            <w:noProof/>
          </w:rPr>
          <w:t>Table 28: Summary of parameter estimates from the generalised additive model that includes a spatial term (Location) and two temporal terms (year and month) to investigate the probability of presence of seagrass for reef sub-tidal sites.  This model explains 44.1% of the variation in the data.</w:t>
        </w:r>
        <w:r w:rsidR="009E0F79">
          <w:rPr>
            <w:noProof/>
            <w:webHidden/>
          </w:rPr>
          <w:tab/>
        </w:r>
        <w:r w:rsidR="009E0F79">
          <w:rPr>
            <w:noProof/>
            <w:webHidden/>
          </w:rPr>
          <w:fldChar w:fldCharType="begin"/>
        </w:r>
        <w:r w:rsidR="009E0F79">
          <w:rPr>
            <w:noProof/>
            <w:webHidden/>
          </w:rPr>
          <w:instrText xml:space="preserve"> PAGEREF _Toc410312968 \h </w:instrText>
        </w:r>
        <w:r w:rsidR="009E0F79">
          <w:rPr>
            <w:noProof/>
            <w:webHidden/>
          </w:rPr>
        </w:r>
        <w:r w:rsidR="009E0F79">
          <w:rPr>
            <w:noProof/>
            <w:webHidden/>
          </w:rPr>
          <w:fldChar w:fldCharType="separate"/>
        </w:r>
        <w:r w:rsidR="009E0F79">
          <w:rPr>
            <w:noProof/>
            <w:webHidden/>
          </w:rPr>
          <w:t>93</w:t>
        </w:r>
        <w:r w:rsidR="009E0F79">
          <w:rPr>
            <w:noProof/>
            <w:webHidden/>
          </w:rPr>
          <w:fldChar w:fldCharType="end"/>
        </w:r>
      </w:hyperlink>
    </w:p>
    <w:p w14:paraId="35DCEDDB" w14:textId="77777777" w:rsidR="009E0F79" w:rsidRDefault="002119BB">
      <w:pPr>
        <w:pStyle w:val="TableofFigures"/>
        <w:rPr>
          <w:rFonts w:asciiTheme="minorHAnsi" w:eastAsiaTheme="minorEastAsia" w:hAnsiTheme="minorHAnsi" w:cstheme="minorBidi"/>
          <w:noProof/>
          <w:color w:val="auto"/>
        </w:rPr>
      </w:pPr>
      <w:hyperlink w:anchor="_Toc410312969" w:history="1">
        <w:r w:rsidR="009E0F79" w:rsidRPr="00BF09DD">
          <w:rPr>
            <w:rStyle w:val="Hyperlink"/>
            <w:noProof/>
          </w:rPr>
          <w:t>Table 29: Variable importance summary produced from a classification tree fit to the reef sub-tidal presence/absence data.  Importance values are scaled to the maximum, where a value of 1.0 indicates the variable with the highest importance.  Only variables with importance values greater than 0 are shown in this table.  All other variables are assumed to have no importance.</w:t>
        </w:r>
        <w:r w:rsidR="009E0F79">
          <w:rPr>
            <w:noProof/>
            <w:webHidden/>
          </w:rPr>
          <w:tab/>
        </w:r>
        <w:r w:rsidR="009E0F79">
          <w:rPr>
            <w:noProof/>
            <w:webHidden/>
          </w:rPr>
          <w:fldChar w:fldCharType="begin"/>
        </w:r>
        <w:r w:rsidR="009E0F79">
          <w:rPr>
            <w:noProof/>
            <w:webHidden/>
          </w:rPr>
          <w:instrText xml:space="preserve"> PAGEREF _Toc410312969 \h </w:instrText>
        </w:r>
        <w:r w:rsidR="009E0F79">
          <w:rPr>
            <w:noProof/>
            <w:webHidden/>
          </w:rPr>
        </w:r>
        <w:r w:rsidR="009E0F79">
          <w:rPr>
            <w:noProof/>
            <w:webHidden/>
          </w:rPr>
          <w:fldChar w:fldCharType="separate"/>
        </w:r>
        <w:r w:rsidR="009E0F79">
          <w:rPr>
            <w:noProof/>
            <w:webHidden/>
          </w:rPr>
          <w:t>94</w:t>
        </w:r>
        <w:r w:rsidR="009E0F79">
          <w:rPr>
            <w:noProof/>
            <w:webHidden/>
          </w:rPr>
          <w:fldChar w:fldCharType="end"/>
        </w:r>
      </w:hyperlink>
    </w:p>
    <w:p w14:paraId="779DB050" w14:textId="77777777" w:rsidR="009E0F79" w:rsidRDefault="002119BB">
      <w:pPr>
        <w:pStyle w:val="TableofFigures"/>
        <w:rPr>
          <w:rFonts w:asciiTheme="minorHAnsi" w:eastAsiaTheme="minorEastAsia" w:hAnsiTheme="minorHAnsi" w:cstheme="minorBidi"/>
          <w:noProof/>
          <w:color w:val="auto"/>
        </w:rPr>
      </w:pPr>
      <w:hyperlink w:anchor="_Toc410312970" w:history="1">
        <w:r w:rsidR="009E0F79" w:rsidRPr="00BF09DD">
          <w:rPr>
            <w:rStyle w:val="Hyperlink"/>
            <w:noProof/>
          </w:rPr>
          <w:t>Table 30: Variable importance ranking for the reef subtidal model. Only variables with importance values greater than 0 are shown in this table.  All other variables are assumed to have no importance.</w:t>
        </w:r>
        <w:r w:rsidR="009E0F79">
          <w:rPr>
            <w:noProof/>
            <w:webHidden/>
          </w:rPr>
          <w:tab/>
        </w:r>
        <w:r w:rsidR="009E0F79">
          <w:rPr>
            <w:noProof/>
            <w:webHidden/>
          </w:rPr>
          <w:fldChar w:fldCharType="begin"/>
        </w:r>
        <w:r w:rsidR="009E0F79">
          <w:rPr>
            <w:noProof/>
            <w:webHidden/>
          </w:rPr>
          <w:instrText xml:space="preserve"> PAGEREF _Toc410312970 \h </w:instrText>
        </w:r>
        <w:r w:rsidR="009E0F79">
          <w:rPr>
            <w:noProof/>
            <w:webHidden/>
          </w:rPr>
        </w:r>
        <w:r w:rsidR="009E0F79">
          <w:rPr>
            <w:noProof/>
            <w:webHidden/>
          </w:rPr>
          <w:fldChar w:fldCharType="separate"/>
        </w:r>
        <w:r w:rsidR="009E0F79">
          <w:rPr>
            <w:noProof/>
            <w:webHidden/>
          </w:rPr>
          <w:t>94</w:t>
        </w:r>
        <w:r w:rsidR="009E0F79">
          <w:rPr>
            <w:noProof/>
            <w:webHidden/>
          </w:rPr>
          <w:fldChar w:fldCharType="end"/>
        </w:r>
      </w:hyperlink>
    </w:p>
    <w:p w14:paraId="7781F162" w14:textId="77777777" w:rsidR="009E0F79" w:rsidRDefault="002119BB">
      <w:pPr>
        <w:pStyle w:val="TableofFigures"/>
        <w:rPr>
          <w:rFonts w:asciiTheme="minorHAnsi" w:eastAsiaTheme="minorEastAsia" w:hAnsiTheme="minorHAnsi" w:cstheme="minorBidi"/>
          <w:noProof/>
          <w:color w:val="auto"/>
        </w:rPr>
      </w:pPr>
      <w:hyperlink w:anchor="_Toc410312971" w:history="1">
        <w:r w:rsidR="009E0F79" w:rsidRPr="00BF09DD">
          <w:rPr>
            <w:rStyle w:val="Hyperlink"/>
            <w:noProof/>
          </w:rPr>
          <w:t>Table 31. Pesticides specified under the MMP for analysis (Bentley et al. (2012))</w:t>
        </w:r>
        <w:r w:rsidR="009E0F79">
          <w:rPr>
            <w:noProof/>
            <w:webHidden/>
          </w:rPr>
          <w:tab/>
        </w:r>
        <w:r w:rsidR="009E0F79">
          <w:rPr>
            <w:noProof/>
            <w:webHidden/>
          </w:rPr>
          <w:fldChar w:fldCharType="begin"/>
        </w:r>
        <w:r w:rsidR="009E0F79">
          <w:rPr>
            <w:noProof/>
            <w:webHidden/>
          </w:rPr>
          <w:instrText xml:space="preserve"> PAGEREF _Toc410312971 \h </w:instrText>
        </w:r>
        <w:r w:rsidR="009E0F79">
          <w:rPr>
            <w:noProof/>
            <w:webHidden/>
          </w:rPr>
        </w:r>
        <w:r w:rsidR="009E0F79">
          <w:rPr>
            <w:noProof/>
            <w:webHidden/>
          </w:rPr>
          <w:fldChar w:fldCharType="separate"/>
        </w:r>
        <w:r w:rsidR="009E0F79">
          <w:rPr>
            <w:noProof/>
            <w:webHidden/>
          </w:rPr>
          <w:t>99</w:t>
        </w:r>
        <w:r w:rsidR="009E0F79">
          <w:rPr>
            <w:noProof/>
            <w:webHidden/>
          </w:rPr>
          <w:fldChar w:fldCharType="end"/>
        </w:r>
      </w:hyperlink>
    </w:p>
    <w:p w14:paraId="4F163469" w14:textId="77777777" w:rsidR="009E0F79" w:rsidRDefault="002119BB">
      <w:pPr>
        <w:pStyle w:val="TableofFigures"/>
        <w:rPr>
          <w:rFonts w:asciiTheme="minorHAnsi" w:eastAsiaTheme="minorEastAsia" w:hAnsiTheme="minorHAnsi" w:cstheme="minorBidi"/>
          <w:noProof/>
          <w:color w:val="auto"/>
        </w:rPr>
      </w:pPr>
      <w:hyperlink w:anchor="_Toc410312972" w:history="1">
        <w:r w:rsidR="009E0F79" w:rsidRPr="00BF09DD">
          <w:rPr>
            <w:rStyle w:val="Hyperlink"/>
            <w:noProof/>
          </w:rPr>
          <w:t>Table 32: Analysis of variance of linear model for PSII Herbicide equivalent index.</w:t>
        </w:r>
        <w:r w:rsidR="009E0F79">
          <w:rPr>
            <w:noProof/>
            <w:webHidden/>
          </w:rPr>
          <w:tab/>
        </w:r>
        <w:r w:rsidR="009E0F79">
          <w:rPr>
            <w:noProof/>
            <w:webHidden/>
          </w:rPr>
          <w:fldChar w:fldCharType="begin"/>
        </w:r>
        <w:r w:rsidR="009E0F79">
          <w:rPr>
            <w:noProof/>
            <w:webHidden/>
          </w:rPr>
          <w:instrText xml:space="preserve"> PAGEREF _Toc410312972 \h </w:instrText>
        </w:r>
        <w:r w:rsidR="009E0F79">
          <w:rPr>
            <w:noProof/>
            <w:webHidden/>
          </w:rPr>
        </w:r>
        <w:r w:rsidR="009E0F79">
          <w:rPr>
            <w:noProof/>
            <w:webHidden/>
          </w:rPr>
          <w:fldChar w:fldCharType="separate"/>
        </w:r>
        <w:r w:rsidR="009E0F79">
          <w:rPr>
            <w:noProof/>
            <w:webHidden/>
          </w:rPr>
          <w:t>100</w:t>
        </w:r>
        <w:r w:rsidR="009E0F79">
          <w:rPr>
            <w:noProof/>
            <w:webHidden/>
          </w:rPr>
          <w:fldChar w:fldCharType="end"/>
        </w:r>
      </w:hyperlink>
    </w:p>
    <w:p w14:paraId="21E58B12" w14:textId="77777777" w:rsidR="009E0F79" w:rsidRDefault="002119BB">
      <w:pPr>
        <w:pStyle w:val="TableofFigures"/>
        <w:rPr>
          <w:rFonts w:asciiTheme="minorHAnsi" w:eastAsiaTheme="minorEastAsia" w:hAnsiTheme="minorHAnsi" w:cstheme="minorBidi"/>
          <w:noProof/>
          <w:color w:val="auto"/>
        </w:rPr>
      </w:pPr>
      <w:hyperlink w:anchor="_Toc410312973" w:history="1">
        <w:r w:rsidR="009E0F79" w:rsidRPr="00BF09DD">
          <w:rPr>
            <w:rStyle w:val="Hyperlink"/>
            <w:noProof/>
          </w:rPr>
          <w:t>Table 33. Linear temporal trends in PSII-HEQ estimated from the model. We highlight estimates in bold font that were significant at the 0.05 level of significance in bold font and their corresponding significance.  A positive significant trend is indicated by (+) while a negative (significant) trend is indicated by (-). The  analysis performed on the log response and the analysis was produced with and without outliers removed from Orpheus Island (Orph) and Sarina Inlet (SI).</w:t>
        </w:r>
        <w:r w:rsidR="009E0F79">
          <w:rPr>
            <w:noProof/>
            <w:webHidden/>
          </w:rPr>
          <w:tab/>
        </w:r>
        <w:r w:rsidR="009E0F79">
          <w:rPr>
            <w:noProof/>
            <w:webHidden/>
          </w:rPr>
          <w:fldChar w:fldCharType="begin"/>
        </w:r>
        <w:r w:rsidR="009E0F79">
          <w:rPr>
            <w:noProof/>
            <w:webHidden/>
          </w:rPr>
          <w:instrText xml:space="preserve"> PAGEREF _Toc410312973 \h </w:instrText>
        </w:r>
        <w:r w:rsidR="009E0F79">
          <w:rPr>
            <w:noProof/>
            <w:webHidden/>
          </w:rPr>
        </w:r>
        <w:r w:rsidR="009E0F79">
          <w:rPr>
            <w:noProof/>
            <w:webHidden/>
          </w:rPr>
          <w:fldChar w:fldCharType="separate"/>
        </w:r>
        <w:r w:rsidR="009E0F79">
          <w:rPr>
            <w:noProof/>
            <w:webHidden/>
          </w:rPr>
          <w:t>102</w:t>
        </w:r>
        <w:r w:rsidR="009E0F79">
          <w:rPr>
            <w:noProof/>
            <w:webHidden/>
          </w:rPr>
          <w:fldChar w:fldCharType="end"/>
        </w:r>
      </w:hyperlink>
    </w:p>
    <w:p w14:paraId="7E14ECBB" w14:textId="77777777" w:rsidR="009E0F79" w:rsidRDefault="002119BB">
      <w:pPr>
        <w:pStyle w:val="TableofFigures"/>
        <w:rPr>
          <w:rFonts w:asciiTheme="minorHAnsi" w:eastAsiaTheme="minorEastAsia" w:hAnsiTheme="minorHAnsi" w:cstheme="minorBidi"/>
          <w:noProof/>
          <w:color w:val="auto"/>
        </w:rPr>
      </w:pPr>
      <w:hyperlink w:anchor="_Toc410312974" w:history="1">
        <w:r w:rsidR="009E0F79" w:rsidRPr="00BF09DD">
          <w:rPr>
            <w:rStyle w:val="Hyperlink"/>
            <w:noProof/>
          </w:rPr>
          <w:t>Table 34: Percent deviance explained for the models fit to each site and summarised in Figure 43.</w:t>
        </w:r>
        <w:r w:rsidR="009E0F79">
          <w:rPr>
            <w:noProof/>
            <w:webHidden/>
          </w:rPr>
          <w:tab/>
        </w:r>
        <w:r w:rsidR="009E0F79">
          <w:rPr>
            <w:noProof/>
            <w:webHidden/>
          </w:rPr>
          <w:fldChar w:fldCharType="begin"/>
        </w:r>
        <w:r w:rsidR="009E0F79">
          <w:rPr>
            <w:noProof/>
            <w:webHidden/>
          </w:rPr>
          <w:instrText xml:space="preserve"> PAGEREF _Toc410312974 \h </w:instrText>
        </w:r>
        <w:r w:rsidR="009E0F79">
          <w:rPr>
            <w:noProof/>
            <w:webHidden/>
          </w:rPr>
        </w:r>
        <w:r w:rsidR="009E0F79">
          <w:rPr>
            <w:noProof/>
            <w:webHidden/>
          </w:rPr>
          <w:fldChar w:fldCharType="separate"/>
        </w:r>
        <w:r w:rsidR="009E0F79">
          <w:rPr>
            <w:noProof/>
            <w:webHidden/>
          </w:rPr>
          <w:t>104</w:t>
        </w:r>
        <w:r w:rsidR="009E0F79">
          <w:rPr>
            <w:noProof/>
            <w:webHidden/>
          </w:rPr>
          <w:fldChar w:fldCharType="end"/>
        </w:r>
      </w:hyperlink>
    </w:p>
    <w:p w14:paraId="03CAAECF" w14:textId="77777777" w:rsidR="009E0F79" w:rsidRDefault="002119BB">
      <w:pPr>
        <w:pStyle w:val="TableofFigures"/>
        <w:rPr>
          <w:rFonts w:asciiTheme="minorHAnsi" w:eastAsiaTheme="minorEastAsia" w:hAnsiTheme="minorHAnsi" w:cstheme="minorBidi"/>
          <w:noProof/>
          <w:color w:val="auto"/>
        </w:rPr>
      </w:pPr>
      <w:hyperlink w:anchor="_Toc410312975" w:history="1">
        <w:r w:rsidR="009E0F79" w:rsidRPr="00BF09DD">
          <w:rPr>
            <w:rStyle w:val="Hyperlink"/>
            <w:noProof/>
          </w:rPr>
          <w:t>Table 35: Analysis of variance of the log-linear model for PSII.</w:t>
        </w:r>
        <w:r w:rsidR="009E0F79">
          <w:rPr>
            <w:noProof/>
            <w:webHidden/>
          </w:rPr>
          <w:tab/>
        </w:r>
        <w:r w:rsidR="009E0F79">
          <w:rPr>
            <w:noProof/>
            <w:webHidden/>
          </w:rPr>
          <w:fldChar w:fldCharType="begin"/>
        </w:r>
        <w:r w:rsidR="009E0F79">
          <w:rPr>
            <w:noProof/>
            <w:webHidden/>
          </w:rPr>
          <w:instrText xml:space="preserve"> PAGEREF _Toc410312975 \h </w:instrText>
        </w:r>
        <w:r w:rsidR="009E0F79">
          <w:rPr>
            <w:noProof/>
            <w:webHidden/>
          </w:rPr>
        </w:r>
        <w:r w:rsidR="009E0F79">
          <w:rPr>
            <w:noProof/>
            <w:webHidden/>
          </w:rPr>
          <w:fldChar w:fldCharType="separate"/>
        </w:r>
        <w:r w:rsidR="009E0F79">
          <w:rPr>
            <w:noProof/>
            <w:webHidden/>
          </w:rPr>
          <w:t>105</w:t>
        </w:r>
        <w:r w:rsidR="009E0F79">
          <w:rPr>
            <w:noProof/>
            <w:webHidden/>
          </w:rPr>
          <w:fldChar w:fldCharType="end"/>
        </w:r>
      </w:hyperlink>
    </w:p>
    <w:p w14:paraId="11A0EBD5" w14:textId="77777777" w:rsidR="009E0F79" w:rsidRDefault="002119BB">
      <w:pPr>
        <w:pStyle w:val="TableofFigures"/>
        <w:rPr>
          <w:rFonts w:asciiTheme="minorHAnsi" w:eastAsiaTheme="minorEastAsia" w:hAnsiTheme="minorHAnsi" w:cstheme="minorBidi"/>
          <w:noProof/>
          <w:color w:val="auto"/>
        </w:rPr>
      </w:pPr>
      <w:hyperlink w:anchor="_Toc410312976" w:history="1">
        <w:r w:rsidR="009E0F79" w:rsidRPr="00BF09DD">
          <w:rPr>
            <w:rStyle w:val="Hyperlink"/>
            <w:noProof/>
          </w:rPr>
          <w:t>Table 36 The power to detect rates of increase in pesticide use from 5-30% per annum based on a level of significance (</w:t>
        </w:r>
        <w:r w:rsidR="009E0F79" w:rsidRPr="00BF09DD">
          <w:rPr>
            <w:rStyle w:val="Hyperlink"/>
            <w:rFonts w:ascii="Symbol" w:hAnsi="Symbol"/>
            <w:noProof/>
          </w:rPr>
          <w:t></w:t>
        </w:r>
        <w:r w:rsidR="009E0F79" w:rsidRPr="00BF09DD">
          <w:rPr>
            <w:rStyle w:val="Hyperlink"/>
            <w:noProof/>
          </w:rPr>
          <w:t>) of 0.05. Values in the non-shaded areas is the power of detecting a change in PSII concentration for the six and three year periods investigated.</w:t>
        </w:r>
        <w:r w:rsidR="009E0F79">
          <w:rPr>
            <w:noProof/>
            <w:webHidden/>
          </w:rPr>
          <w:tab/>
        </w:r>
        <w:r w:rsidR="009E0F79">
          <w:rPr>
            <w:noProof/>
            <w:webHidden/>
          </w:rPr>
          <w:fldChar w:fldCharType="begin"/>
        </w:r>
        <w:r w:rsidR="009E0F79">
          <w:rPr>
            <w:noProof/>
            <w:webHidden/>
          </w:rPr>
          <w:instrText xml:space="preserve"> PAGEREF _Toc410312976 \h </w:instrText>
        </w:r>
        <w:r w:rsidR="009E0F79">
          <w:rPr>
            <w:noProof/>
            <w:webHidden/>
          </w:rPr>
        </w:r>
        <w:r w:rsidR="009E0F79">
          <w:rPr>
            <w:noProof/>
            <w:webHidden/>
          </w:rPr>
          <w:fldChar w:fldCharType="separate"/>
        </w:r>
        <w:r w:rsidR="009E0F79">
          <w:rPr>
            <w:noProof/>
            <w:webHidden/>
          </w:rPr>
          <w:t>107</w:t>
        </w:r>
        <w:r w:rsidR="009E0F79">
          <w:rPr>
            <w:noProof/>
            <w:webHidden/>
          </w:rPr>
          <w:fldChar w:fldCharType="end"/>
        </w:r>
      </w:hyperlink>
    </w:p>
    <w:p w14:paraId="6583F96F" w14:textId="77777777" w:rsidR="009E0F79" w:rsidRDefault="002119BB">
      <w:pPr>
        <w:pStyle w:val="TableofFigures"/>
        <w:rPr>
          <w:rFonts w:asciiTheme="minorHAnsi" w:eastAsiaTheme="minorEastAsia" w:hAnsiTheme="minorHAnsi" w:cstheme="minorBidi"/>
          <w:noProof/>
          <w:color w:val="auto"/>
        </w:rPr>
      </w:pPr>
      <w:hyperlink w:anchor="_Toc410312977" w:history="1">
        <w:r w:rsidR="009E0F79" w:rsidRPr="00BF09DD">
          <w:rPr>
            <w:rStyle w:val="Hyperlink"/>
            <w:noProof/>
          </w:rPr>
          <w:t>Table 37. A summary of how the light data was collected across the region sampled.</w:t>
        </w:r>
        <w:r w:rsidR="009E0F79">
          <w:rPr>
            <w:noProof/>
            <w:webHidden/>
          </w:rPr>
          <w:tab/>
        </w:r>
        <w:r w:rsidR="009E0F79">
          <w:rPr>
            <w:noProof/>
            <w:webHidden/>
          </w:rPr>
          <w:fldChar w:fldCharType="begin"/>
        </w:r>
        <w:r w:rsidR="009E0F79">
          <w:rPr>
            <w:noProof/>
            <w:webHidden/>
          </w:rPr>
          <w:instrText xml:space="preserve"> PAGEREF _Toc410312977 \h </w:instrText>
        </w:r>
        <w:r w:rsidR="009E0F79">
          <w:rPr>
            <w:noProof/>
            <w:webHidden/>
          </w:rPr>
        </w:r>
        <w:r w:rsidR="009E0F79">
          <w:rPr>
            <w:noProof/>
            <w:webHidden/>
          </w:rPr>
          <w:fldChar w:fldCharType="separate"/>
        </w:r>
        <w:r w:rsidR="009E0F79">
          <w:rPr>
            <w:noProof/>
            <w:webHidden/>
          </w:rPr>
          <w:t>111</w:t>
        </w:r>
        <w:r w:rsidR="009E0F79">
          <w:rPr>
            <w:noProof/>
            <w:webHidden/>
          </w:rPr>
          <w:fldChar w:fldCharType="end"/>
        </w:r>
      </w:hyperlink>
    </w:p>
    <w:p w14:paraId="1304F3DD" w14:textId="77777777" w:rsidR="009E0F79" w:rsidRDefault="002119BB">
      <w:pPr>
        <w:pStyle w:val="TableofFigures"/>
        <w:rPr>
          <w:rFonts w:asciiTheme="minorHAnsi" w:eastAsiaTheme="minorEastAsia" w:hAnsiTheme="minorHAnsi" w:cstheme="minorBidi"/>
          <w:noProof/>
          <w:color w:val="auto"/>
        </w:rPr>
      </w:pPr>
      <w:hyperlink w:anchor="_Toc410312978" w:history="1">
        <w:r w:rsidR="009E0F79" w:rsidRPr="00BF09DD">
          <w:rPr>
            <w:rStyle w:val="Hyperlink"/>
            <w:noProof/>
          </w:rPr>
          <w:t>Table 38: Summary of parameters used in the growth rate parameters for Acroporidae, other hard corals and soft corals.</w:t>
        </w:r>
        <w:r w:rsidR="009E0F79">
          <w:rPr>
            <w:noProof/>
            <w:webHidden/>
          </w:rPr>
          <w:tab/>
        </w:r>
        <w:r w:rsidR="009E0F79">
          <w:rPr>
            <w:noProof/>
            <w:webHidden/>
          </w:rPr>
          <w:fldChar w:fldCharType="begin"/>
        </w:r>
        <w:r w:rsidR="009E0F79">
          <w:rPr>
            <w:noProof/>
            <w:webHidden/>
          </w:rPr>
          <w:instrText xml:space="preserve"> PAGEREF _Toc410312978 \h </w:instrText>
        </w:r>
        <w:r w:rsidR="009E0F79">
          <w:rPr>
            <w:noProof/>
            <w:webHidden/>
          </w:rPr>
        </w:r>
        <w:r w:rsidR="009E0F79">
          <w:rPr>
            <w:noProof/>
            <w:webHidden/>
          </w:rPr>
          <w:fldChar w:fldCharType="separate"/>
        </w:r>
        <w:r w:rsidR="009E0F79">
          <w:rPr>
            <w:noProof/>
            <w:webHidden/>
          </w:rPr>
          <w:t>118</w:t>
        </w:r>
        <w:r w:rsidR="009E0F79">
          <w:rPr>
            <w:noProof/>
            <w:webHidden/>
          </w:rPr>
          <w:fldChar w:fldCharType="end"/>
        </w:r>
      </w:hyperlink>
    </w:p>
    <w:p w14:paraId="400C2546" w14:textId="77777777" w:rsidR="009E0F79" w:rsidRDefault="002119BB">
      <w:pPr>
        <w:pStyle w:val="TableofFigures"/>
        <w:rPr>
          <w:rFonts w:asciiTheme="minorHAnsi" w:eastAsiaTheme="minorEastAsia" w:hAnsiTheme="minorHAnsi" w:cstheme="minorBidi"/>
          <w:noProof/>
          <w:color w:val="auto"/>
        </w:rPr>
      </w:pPr>
      <w:hyperlink w:anchor="_Toc410312979" w:history="1">
        <w:r w:rsidR="009E0F79" w:rsidRPr="00BF09DD">
          <w:rPr>
            <w:rStyle w:val="Hyperlink"/>
            <w:noProof/>
          </w:rPr>
          <w:t>Table 39: Summary of the minimum declines/increases that can be detected with at least 90% power and 5% level of significance based on the current sampling design. ND indicates a decline is undetectable. The power to detect higher declines/increases of 30% or 50% are shown in bold font.</w:t>
        </w:r>
        <w:r w:rsidR="009E0F79">
          <w:rPr>
            <w:noProof/>
            <w:webHidden/>
          </w:rPr>
          <w:tab/>
        </w:r>
        <w:r w:rsidR="009E0F79">
          <w:rPr>
            <w:noProof/>
            <w:webHidden/>
          </w:rPr>
          <w:fldChar w:fldCharType="begin"/>
        </w:r>
        <w:r w:rsidR="009E0F79">
          <w:rPr>
            <w:noProof/>
            <w:webHidden/>
          </w:rPr>
          <w:instrText xml:space="preserve"> PAGEREF _Toc410312979 \h </w:instrText>
        </w:r>
        <w:r w:rsidR="009E0F79">
          <w:rPr>
            <w:noProof/>
            <w:webHidden/>
          </w:rPr>
        </w:r>
        <w:r w:rsidR="009E0F79">
          <w:rPr>
            <w:noProof/>
            <w:webHidden/>
          </w:rPr>
          <w:fldChar w:fldCharType="separate"/>
        </w:r>
        <w:r w:rsidR="009E0F79">
          <w:rPr>
            <w:noProof/>
            <w:webHidden/>
          </w:rPr>
          <w:t>123</w:t>
        </w:r>
        <w:r w:rsidR="009E0F79">
          <w:rPr>
            <w:noProof/>
            <w:webHidden/>
          </w:rPr>
          <w:fldChar w:fldCharType="end"/>
        </w:r>
      </w:hyperlink>
    </w:p>
    <w:p w14:paraId="2CFECCEA" w14:textId="77777777" w:rsidR="009E0F79" w:rsidRDefault="002119BB">
      <w:pPr>
        <w:pStyle w:val="TableofFigures"/>
        <w:rPr>
          <w:rFonts w:asciiTheme="minorHAnsi" w:eastAsiaTheme="minorEastAsia" w:hAnsiTheme="minorHAnsi" w:cstheme="minorBidi"/>
          <w:noProof/>
          <w:color w:val="auto"/>
        </w:rPr>
      </w:pPr>
      <w:hyperlink w:anchor="_Toc410312980" w:history="1">
        <w:r w:rsidR="009E0F79" w:rsidRPr="00BF09DD">
          <w:rPr>
            <w:rStyle w:val="Hyperlink"/>
            <w:noProof/>
          </w:rPr>
          <w:t>Table 40: Summary of the minimum declines that can be detected after 8 years of sampling with at least 90% power and 5% level of significance based on the current sampling design. ND indicates a decline is undetectable.</w:t>
        </w:r>
        <w:r w:rsidR="009E0F79">
          <w:rPr>
            <w:noProof/>
            <w:webHidden/>
          </w:rPr>
          <w:tab/>
        </w:r>
        <w:r w:rsidR="009E0F79">
          <w:rPr>
            <w:noProof/>
            <w:webHidden/>
          </w:rPr>
          <w:fldChar w:fldCharType="begin"/>
        </w:r>
        <w:r w:rsidR="009E0F79">
          <w:rPr>
            <w:noProof/>
            <w:webHidden/>
          </w:rPr>
          <w:instrText xml:space="preserve"> PAGEREF _Toc410312980 \h </w:instrText>
        </w:r>
        <w:r w:rsidR="009E0F79">
          <w:rPr>
            <w:noProof/>
            <w:webHidden/>
          </w:rPr>
        </w:r>
        <w:r w:rsidR="009E0F79">
          <w:rPr>
            <w:noProof/>
            <w:webHidden/>
          </w:rPr>
          <w:fldChar w:fldCharType="separate"/>
        </w:r>
        <w:r w:rsidR="009E0F79">
          <w:rPr>
            <w:noProof/>
            <w:webHidden/>
          </w:rPr>
          <w:t>128</w:t>
        </w:r>
        <w:r w:rsidR="009E0F79">
          <w:rPr>
            <w:noProof/>
            <w:webHidden/>
          </w:rPr>
          <w:fldChar w:fldCharType="end"/>
        </w:r>
      </w:hyperlink>
    </w:p>
    <w:p w14:paraId="460808B8" w14:textId="77777777" w:rsidR="009E0F79" w:rsidRDefault="002119BB">
      <w:pPr>
        <w:pStyle w:val="TableofFigures"/>
        <w:rPr>
          <w:rFonts w:asciiTheme="minorHAnsi" w:eastAsiaTheme="minorEastAsia" w:hAnsiTheme="minorHAnsi" w:cstheme="minorBidi"/>
          <w:noProof/>
          <w:color w:val="auto"/>
        </w:rPr>
      </w:pPr>
      <w:hyperlink w:anchor="_Toc410312981" w:history="1">
        <w:r w:rsidR="009E0F79" w:rsidRPr="00BF09DD">
          <w:rPr>
            <w:rStyle w:val="Hyperlink"/>
            <w:noProof/>
          </w:rPr>
          <w:t>Table 41. Pesticides specified under the MMP for analysis (Bentley et al. (2012))</w:t>
        </w:r>
        <w:r w:rsidR="009E0F79">
          <w:rPr>
            <w:noProof/>
            <w:webHidden/>
          </w:rPr>
          <w:tab/>
        </w:r>
        <w:r w:rsidR="009E0F79">
          <w:rPr>
            <w:noProof/>
            <w:webHidden/>
          </w:rPr>
          <w:fldChar w:fldCharType="begin"/>
        </w:r>
        <w:r w:rsidR="009E0F79">
          <w:rPr>
            <w:noProof/>
            <w:webHidden/>
          </w:rPr>
          <w:instrText xml:space="preserve"> PAGEREF _Toc410312981 \h </w:instrText>
        </w:r>
        <w:r w:rsidR="009E0F79">
          <w:rPr>
            <w:noProof/>
            <w:webHidden/>
          </w:rPr>
        </w:r>
        <w:r w:rsidR="009E0F79">
          <w:rPr>
            <w:noProof/>
            <w:webHidden/>
          </w:rPr>
          <w:fldChar w:fldCharType="separate"/>
        </w:r>
        <w:r w:rsidR="009E0F79">
          <w:rPr>
            <w:noProof/>
            <w:webHidden/>
          </w:rPr>
          <w:t>149</w:t>
        </w:r>
        <w:r w:rsidR="009E0F79">
          <w:rPr>
            <w:noProof/>
            <w:webHidden/>
          </w:rPr>
          <w:fldChar w:fldCharType="end"/>
        </w:r>
      </w:hyperlink>
    </w:p>
    <w:p w14:paraId="3D436145" w14:textId="77777777" w:rsidR="009E0F79" w:rsidRDefault="002119BB">
      <w:pPr>
        <w:pStyle w:val="TableofFigures"/>
        <w:rPr>
          <w:rFonts w:asciiTheme="minorHAnsi" w:eastAsiaTheme="minorEastAsia" w:hAnsiTheme="minorHAnsi" w:cstheme="minorBidi"/>
          <w:noProof/>
          <w:color w:val="auto"/>
        </w:rPr>
      </w:pPr>
      <w:hyperlink w:anchor="_Toc410312982" w:history="1">
        <w:r w:rsidR="009E0F79" w:rsidRPr="00BF09DD">
          <w:rPr>
            <w:rStyle w:val="Hyperlink"/>
            <w:noProof/>
          </w:rPr>
          <w:t>Table 42: Summary of 12 sites sampled as part of the pesticide monitoring program for the GBR.</w:t>
        </w:r>
        <w:r w:rsidR="009E0F79">
          <w:rPr>
            <w:noProof/>
            <w:webHidden/>
          </w:rPr>
          <w:tab/>
        </w:r>
        <w:r w:rsidR="009E0F79">
          <w:rPr>
            <w:noProof/>
            <w:webHidden/>
          </w:rPr>
          <w:fldChar w:fldCharType="begin"/>
        </w:r>
        <w:r w:rsidR="009E0F79">
          <w:rPr>
            <w:noProof/>
            <w:webHidden/>
          </w:rPr>
          <w:instrText xml:space="preserve"> PAGEREF _Toc410312982 \h </w:instrText>
        </w:r>
        <w:r w:rsidR="009E0F79">
          <w:rPr>
            <w:noProof/>
            <w:webHidden/>
          </w:rPr>
        </w:r>
        <w:r w:rsidR="009E0F79">
          <w:rPr>
            <w:noProof/>
            <w:webHidden/>
          </w:rPr>
          <w:fldChar w:fldCharType="separate"/>
        </w:r>
        <w:r w:rsidR="009E0F79">
          <w:rPr>
            <w:noProof/>
            <w:webHidden/>
          </w:rPr>
          <w:t>150</w:t>
        </w:r>
        <w:r w:rsidR="009E0F79">
          <w:rPr>
            <w:noProof/>
            <w:webHidden/>
          </w:rPr>
          <w:fldChar w:fldCharType="end"/>
        </w:r>
      </w:hyperlink>
    </w:p>
    <w:p w14:paraId="5CF77985" w14:textId="77777777" w:rsidR="009E0F79" w:rsidRDefault="002119BB">
      <w:pPr>
        <w:pStyle w:val="TableofFigures"/>
        <w:rPr>
          <w:rFonts w:asciiTheme="minorHAnsi" w:eastAsiaTheme="minorEastAsia" w:hAnsiTheme="minorHAnsi" w:cstheme="minorBidi"/>
          <w:noProof/>
          <w:color w:val="auto"/>
        </w:rPr>
      </w:pPr>
      <w:hyperlink w:anchor="_Toc410312983" w:history="1">
        <w:r w:rsidR="009E0F79" w:rsidRPr="00BF09DD">
          <w:rPr>
            <w:rStyle w:val="Hyperlink"/>
            <w:noProof/>
          </w:rPr>
          <w:t>Table 43: Summary of indicators of coral that were examined as part of the qualitative analyses. This table outlines the indicators that were monitored and analysed and highlights which were important through the statistical models developed. Note, an asterisk indicates that some of these indicators were collected through other sub-programs of the MMP but could not be integrated for analysis.</w:t>
        </w:r>
        <w:r w:rsidR="009E0F79">
          <w:rPr>
            <w:noProof/>
            <w:webHidden/>
          </w:rPr>
          <w:tab/>
        </w:r>
        <w:r w:rsidR="009E0F79">
          <w:rPr>
            <w:noProof/>
            <w:webHidden/>
          </w:rPr>
          <w:fldChar w:fldCharType="begin"/>
        </w:r>
        <w:r w:rsidR="009E0F79">
          <w:rPr>
            <w:noProof/>
            <w:webHidden/>
          </w:rPr>
          <w:instrText xml:space="preserve"> PAGEREF _Toc410312983 \h </w:instrText>
        </w:r>
        <w:r w:rsidR="009E0F79">
          <w:rPr>
            <w:noProof/>
            <w:webHidden/>
          </w:rPr>
        </w:r>
        <w:r w:rsidR="009E0F79">
          <w:rPr>
            <w:noProof/>
            <w:webHidden/>
          </w:rPr>
          <w:fldChar w:fldCharType="separate"/>
        </w:r>
        <w:r w:rsidR="009E0F79">
          <w:rPr>
            <w:noProof/>
            <w:webHidden/>
          </w:rPr>
          <w:t>173</w:t>
        </w:r>
        <w:r w:rsidR="009E0F79">
          <w:rPr>
            <w:noProof/>
            <w:webHidden/>
          </w:rPr>
          <w:fldChar w:fldCharType="end"/>
        </w:r>
      </w:hyperlink>
    </w:p>
    <w:p w14:paraId="1CFDBAE9" w14:textId="77777777" w:rsidR="009E0F79" w:rsidRDefault="002119BB">
      <w:pPr>
        <w:pStyle w:val="TableofFigures"/>
        <w:rPr>
          <w:rFonts w:asciiTheme="minorHAnsi" w:eastAsiaTheme="minorEastAsia" w:hAnsiTheme="minorHAnsi" w:cstheme="minorBidi"/>
          <w:noProof/>
          <w:color w:val="auto"/>
        </w:rPr>
      </w:pPr>
      <w:hyperlink w:anchor="_Toc410312984" w:history="1">
        <w:r w:rsidR="009E0F79" w:rsidRPr="00BF09DD">
          <w:rPr>
            <w:rStyle w:val="Hyperlink"/>
            <w:noProof/>
          </w:rPr>
          <w:t>Table 44: Summary of indicators of seagrass that were examined as part of the qualitative analyses. This table outlines the indicators that were monitored and analysed and highlights which were important through the statistical models developed.</w:t>
        </w:r>
        <w:r w:rsidR="009E0F79">
          <w:rPr>
            <w:noProof/>
            <w:webHidden/>
          </w:rPr>
          <w:tab/>
        </w:r>
        <w:r w:rsidR="009E0F79">
          <w:rPr>
            <w:noProof/>
            <w:webHidden/>
          </w:rPr>
          <w:fldChar w:fldCharType="begin"/>
        </w:r>
        <w:r w:rsidR="009E0F79">
          <w:rPr>
            <w:noProof/>
            <w:webHidden/>
          </w:rPr>
          <w:instrText xml:space="preserve"> PAGEREF _Toc410312984 \h </w:instrText>
        </w:r>
        <w:r w:rsidR="009E0F79">
          <w:rPr>
            <w:noProof/>
            <w:webHidden/>
          </w:rPr>
        </w:r>
        <w:r w:rsidR="009E0F79">
          <w:rPr>
            <w:noProof/>
            <w:webHidden/>
          </w:rPr>
          <w:fldChar w:fldCharType="separate"/>
        </w:r>
        <w:r w:rsidR="009E0F79">
          <w:rPr>
            <w:noProof/>
            <w:webHidden/>
          </w:rPr>
          <w:t>174</w:t>
        </w:r>
        <w:r w:rsidR="009E0F79">
          <w:rPr>
            <w:noProof/>
            <w:webHidden/>
          </w:rPr>
          <w:fldChar w:fldCharType="end"/>
        </w:r>
      </w:hyperlink>
    </w:p>
    <w:p w14:paraId="4CF83D15" w14:textId="77777777" w:rsidR="009E0F79" w:rsidRDefault="002119BB">
      <w:pPr>
        <w:pStyle w:val="TableofFigures"/>
        <w:rPr>
          <w:rFonts w:asciiTheme="minorHAnsi" w:eastAsiaTheme="minorEastAsia" w:hAnsiTheme="minorHAnsi" w:cstheme="minorBidi"/>
          <w:noProof/>
          <w:color w:val="auto"/>
        </w:rPr>
      </w:pPr>
      <w:hyperlink w:anchor="_Toc410312985" w:history="1">
        <w:r w:rsidR="009E0F79" w:rsidRPr="00BF09DD">
          <w:rPr>
            <w:rStyle w:val="Hyperlink"/>
            <w:noProof/>
          </w:rPr>
          <w:t>Table 45: Summary of indicators of flood plumes that were examined as part of the qualitative analyses. This table outlines the indicators that were monitored and analysed and highlights which were important through the statistical models developed.</w:t>
        </w:r>
        <w:r w:rsidR="009E0F79">
          <w:rPr>
            <w:noProof/>
            <w:webHidden/>
          </w:rPr>
          <w:tab/>
        </w:r>
        <w:r w:rsidR="009E0F79">
          <w:rPr>
            <w:noProof/>
            <w:webHidden/>
          </w:rPr>
          <w:fldChar w:fldCharType="begin"/>
        </w:r>
        <w:r w:rsidR="009E0F79">
          <w:rPr>
            <w:noProof/>
            <w:webHidden/>
          </w:rPr>
          <w:instrText xml:space="preserve"> PAGEREF _Toc410312985 \h </w:instrText>
        </w:r>
        <w:r w:rsidR="009E0F79">
          <w:rPr>
            <w:noProof/>
            <w:webHidden/>
          </w:rPr>
        </w:r>
        <w:r w:rsidR="009E0F79">
          <w:rPr>
            <w:noProof/>
            <w:webHidden/>
          </w:rPr>
          <w:fldChar w:fldCharType="separate"/>
        </w:r>
        <w:r w:rsidR="009E0F79">
          <w:rPr>
            <w:noProof/>
            <w:webHidden/>
          </w:rPr>
          <w:t>176</w:t>
        </w:r>
        <w:r w:rsidR="009E0F79">
          <w:rPr>
            <w:noProof/>
            <w:webHidden/>
          </w:rPr>
          <w:fldChar w:fldCharType="end"/>
        </w:r>
      </w:hyperlink>
    </w:p>
    <w:p w14:paraId="5D45376A" w14:textId="5E02DA41" w:rsidR="00A943B2" w:rsidRPr="005871BD" w:rsidRDefault="000D47BF" w:rsidP="004537AD">
      <w:pPr>
        <w:pStyle w:val="TableofFigures"/>
      </w:pPr>
      <w:r>
        <w:fldChar w:fldCharType="end"/>
      </w:r>
    </w:p>
    <w:p w14:paraId="436BBF37" w14:textId="77777777" w:rsidR="00A943B2" w:rsidRDefault="00A943B2" w:rsidP="001D36DC">
      <w:pPr>
        <w:pStyle w:val="Heading1notnumbered"/>
      </w:pPr>
      <w:bookmarkStart w:id="1" w:name="_Toc315694429"/>
      <w:bookmarkStart w:id="2" w:name="_Toc410312828"/>
      <w:r w:rsidRPr="008D5E56">
        <w:t>Acknowledgments</w:t>
      </w:r>
      <w:bookmarkEnd w:id="1"/>
      <w:bookmarkEnd w:id="2"/>
    </w:p>
    <w:p w14:paraId="1793756D" w14:textId="73AB10F9" w:rsidR="007B6DCE" w:rsidRPr="008E36EC" w:rsidRDefault="007B6DCE" w:rsidP="007B6DCE">
      <w:r>
        <w:t>We acknowledge the participation of the Marine Monitoring Program providers during this review process with their assistance in supplying data and information in the form of reports, papers and email, phone and workshop discussions. In particular we would like to acknowledge Christie Bentley , Vittorio Brando, Catherine Collier, Eduardo Da Silva , Michelle Devlin, , Len McKenzie, Jochen Mueller , Chris Paxman , Brit</w:t>
      </w:r>
      <w:r w:rsidR="003E406C">
        <w:t>ta Schaffelke, Thomas Schroeder</w:t>
      </w:r>
      <w:r>
        <w:t>, Angus Thompson and  Michelle Waycott.</w:t>
      </w:r>
      <w:r w:rsidR="004537AD">
        <w:t xml:space="preserve"> We also acknowledge the comments and suggestions made by Melissa Dobbie, Katherine Martin and the external anonymous reviewer that kindly reviewed an earlier draft of this report.</w:t>
      </w:r>
    </w:p>
    <w:p w14:paraId="0F0CA547" w14:textId="77777777" w:rsidR="00A943B2" w:rsidRDefault="00A943B2">
      <w:pPr>
        <w:spacing w:after="200"/>
      </w:pPr>
    </w:p>
    <w:p w14:paraId="732D3DA0" w14:textId="77777777" w:rsidR="00A943B2" w:rsidRDefault="00A943B2" w:rsidP="001D36DC">
      <w:pPr>
        <w:pStyle w:val="Heading1notnumbered"/>
      </w:pPr>
      <w:bookmarkStart w:id="3" w:name="_Toc315694430"/>
      <w:bookmarkStart w:id="4" w:name="_Toc410312829"/>
      <w:r>
        <w:t>Executive summary</w:t>
      </w:r>
      <w:bookmarkEnd w:id="3"/>
      <w:bookmarkEnd w:id="4"/>
    </w:p>
    <w:p w14:paraId="7E393F77" w14:textId="3A7AF995" w:rsidR="00D82C9B" w:rsidRDefault="00D82C9B" w:rsidP="00D82C9B">
      <w:pPr>
        <w:rPr>
          <w:rFonts w:cs="Arial"/>
        </w:rPr>
      </w:pPr>
      <w:r w:rsidRPr="00D477E0">
        <w:t>The Great Barrier Reef (GBR)</w:t>
      </w:r>
      <w:r>
        <w:t xml:space="preserve"> World Heritage Area covers an area of </w:t>
      </w:r>
      <w:r w:rsidRPr="00850427">
        <w:t>348,000 km</w:t>
      </w:r>
      <w:r w:rsidRPr="00850427">
        <w:rPr>
          <w:vertAlign w:val="superscript"/>
        </w:rPr>
        <w:t>2</w:t>
      </w:r>
      <w:r>
        <w:t xml:space="preserve"> and is bordered by a </w:t>
      </w:r>
      <w:r w:rsidRPr="00850427">
        <w:t>423</w:t>
      </w:r>
      <w:r>
        <w:t>,</w:t>
      </w:r>
      <w:r w:rsidRPr="00850427">
        <w:t>000 km</w:t>
      </w:r>
      <w:r w:rsidRPr="00FE0ED7">
        <w:rPr>
          <w:vertAlign w:val="superscript"/>
        </w:rPr>
        <w:t>2</w:t>
      </w:r>
      <w:r w:rsidRPr="00850427">
        <w:t xml:space="preserve"> </w:t>
      </w:r>
      <w:r>
        <w:t xml:space="preserve">catchment that discharges into the GBR lagoon.  </w:t>
      </w:r>
      <w:r w:rsidRPr="00E26F86">
        <w:rPr>
          <w:rFonts w:cs="Arial"/>
        </w:rPr>
        <w:t>To</w:t>
      </w:r>
      <w:r>
        <w:rPr>
          <w:rFonts w:cs="Arial"/>
        </w:rPr>
        <w:t xml:space="preserve"> improve the quality of </w:t>
      </w:r>
      <w:r w:rsidRPr="00E26F86">
        <w:rPr>
          <w:rFonts w:cs="Arial"/>
        </w:rPr>
        <w:t xml:space="preserve">water entering the </w:t>
      </w:r>
      <w:r>
        <w:rPr>
          <w:rFonts w:cs="Arial"/>
        </w:rPr>
        <w:t>Great Barrier Reef</w:t>
      </w:r>
      <w:r w:rsidRPr="00E26F86">
        <w:rPr>
          <w:rFonts w:cs="Arial"/>
        </w:rPr>
        <w:t>, the Australian and Queensland Governments jointly</w:t>
      </w:r>
      <w:r>
        <w:rPr>
          <w:rFonts w:cs="Arial"/>
        </w:rPr>
        <w:t xml:space="preserve"> released </w:t>
      </w:r>
      <w:r w:rsidRPr="00E26F86">
        <w:rPr>
          <w:rFonts w:cs="Arial"/>
        </w:rPr>
        <w:t>the Reef Water Quality Protection Plan (the Reef Plan)</w:t>
      </w:r>
      <w:r>
        <w:rPr>
          <w:rFonts w:cs="Arial"/>
        </w:rPr>
        <w:t xml:space="preserve"> </w:t>
      </w:r>
      <w:r w:rsidRPr="00E26F86">
        <w:rPr>
          <w:rFonts w:cs="Arial"/>
        </w:rPr>
        <w:t>in 2003</w:t>
      </w:r>
      <w:r>
        <w:rPr>
          <w:rFonts w:cs="Arial"/>
        </w:rPr>
        <w:t xml:space="preserve">  </w:t>
      </w:r>
      <w:r w:rsidR="009E6BEB">
        <w:rPr>
          <w:rFonts w:cs="Arial"/>
        </w:rPr>
        <w:fldChar w:fldCharType="begin"/>
      </w:r>
      <w:r w:rsidR="009E6BEB">
        <w:rPr>
          <w:rFonts w:cs="Arial"/>
        </w:rPr>
        <w:instrText xml:space="preserve"> ADDIN EN.CITE &lt;EndNote&gt;&lt;Cite&gt;&lt;Author&gt;State of Queensland and Commonwealth of Australia&lt;/Author&gt;&lt;Year&gt;2003&lt;/Year&gt;&lt;RecNum&gt;33&lt;/RecNum&gt;&lt;DisplayText&gt;(State of Queensland and Commonwealth of Australia, 2003)&lt;/DisplayText&gt;&lt;record&gt;&lt;rec-number&gt;33&lt;/rec-number&gt;&lt;foreign-keys&gt;&lt;key app="EN" db-id="dp995fxzn5pdw2e5ws05tzwatswrsetxfwrx" timestamp="0"&gt;33&lt;/key&gt;&lt;/foreign-keys&gt;&lt;ref-type name="Report"&gt;27&lt;/ref-type&gt;&lt;contributors&gt;&lt;authors&gt;&lt;author&gt;State of Queensland and Commonwealth of Australia,&lt;/author&gt;&lt;/authors&gt;&lt;/contributors&gt;&lt;titles&gt;&lt;title&gt;Reef Water Quality Protection Plan for Catchments adjacent to the Great Barrier Reef World Heritage Area&lt;/title&gt;&lt;/titles&gt;&lt;dates&gt;&lt;year&gt;2003&lt;/year&gt;&lt;/dates&gt;&lt;pub-location&gt;Brisbane, Australia&lt;/pub-location&gt;&lt;publisher&gt;Queensland Department of Premier and Cabinet&lt;/publisher&gt;&lt;urls&gt;&lt;/urls&gt;&lt;/record&gt;&lt;/Cite&gt;&lt;/EndNote&gt;</w:instrText>
      </w:r>
      <w:r w:rsidR="009E6BEB">
        <w:rPr>
          <w:rFonts w:cs="Arial"/>
        </w:rPr>
        <w:fldChar w:fldCharType="separate"/>
      </w:r>
      <w:r w:rsidR="009E6BEB">
        <w:rPr>
          <w:rFonts w:cs="Arial"/>
          <w:noProof/>
        </w:rPr>
        <w:t>(</w:t>
      </w:r>
      <w:hyperlink w:anchor="_ENREF_46" w:tooltip="State of Queensland and Commonwealth of Australia, 2003 #33" w:history="1">
        <w:r w:rsidR="009E6BEB">
          <w:rPr>
            <w:rFonts w:cs="Arial"/>
            <w:noProof/>
          </w:rPr>
          <w:t>State of Queensland and Commonwealth of Australia, 2003</w:t>
        </w:r>
      </w:hyperlink>
      <w:r w:rsidR="009E6BEB">
        <w:rPr>
          <w:rFonts w:cs="Arial"/>
          <w:noProof/>
        </w:rPr>
        <w:t>)</w:t>
      </w:r>
      <w:r w:rsidR="009E6BEB">
        <w:rPr>
          <w:rFonts w:cs="Arial"/>
        </w:rPr>
        <w:fldChar w:fldCharType="end"/>
      </w:r>
      <w:hyperlink w:anchor="_ENREF_46" w:tooltip="State of Queensland and State of Queensland and Commonwealth of Australia, 2003)" w:history="1"/>
      <w:r>
        <w:rPr>
          <w:rFonts w:cs="Arial"/>
        </w:rPr>
        <w:t>.  The Reef Plan was updated in 2009</w:t>
      </w:r>
      <w:r w:rsidRPr="00E26F86">
        <w:rPr>
          <w:rFonts w:cs="Arial"/>
        </w:rPr>
        <w:t xml:space="preserve"> </w:t>
      </w:r>
      <w:r>
        <w:rPr>
          <w:rFonts w:cs="Arial"/>
        </w:rPr>
        <w:fldChar w:fldCharType="begin"/>
      </w:r>
      <w:r w:rsidR="009E6BEB">
        <w:rPr>
          <w:rFonts w:cs="Arial"/>
        </w:rPr>
        <w:instrText xml:space="preserve"> ADDIN EN.CITE &lt;EndNote&gt;&lt;Cite&gt;&lt;Author&gt;Reef Water Quality Protection Plan Secretariat&lt;/Author&gt;&lt;Year&gt;2009&lt;/Year&gt;&lt;RecNum&gt;30&lt;/RecNum&gt;&lt;DisplayText&gt;(Reef Water Quality Protection Plan Secretariat, 2009)&lt;/DisplayText&gt;&lt;record&gt;&lt;rec-number&gt;30&lt;/rec-number&gt;&lt;foreign-keys&gt;&lt;key app="EN" db-id="dp995fxzn5pdw2e5ws05tzwatswrsetxfwrx" timestamp="0"&gt;30&lt;/key&gt;&lt;/foreign-keys&gt;&lt;ref-type name="Report"&gt;27&lt;/ref-type&gt;&lt;contributors&gt;&lt;authors&gt;&lt;author&gt;Reef Water Quality Protection Plan Secretariat,&lt;/author&gt;&lt;/authors&gt;&lt;/contributors&gt;&lt;titles&gt;&lt;title&gt;Reef Water Quality Protection Plan 2009: For the Great Barrier Reef World Heritage Area and Adjacent Catchments&lt;/title&gt;&lt;/titles&gt;&lt;dates&gt;&lt;year&gt;2009&lt;/year&gt;&lt;/dates&gt;&lt;pub-location&gt;Brisbane, Australia&lt;/pub-location&gt;&lt;publisher&gt;Queensland Department of Premier and Cabinet&lt;/publisher&gt;&lt;urls&gt;&lt;/urls&gt;&lt;/record&gt;&lt;/Cite&gt;&lt;/EndNote&gt;</w:instrText>
      </w:r>
      <w:r>
        <w:rPr>
          <w:rFonts w:cs="Arial"/>
        </w:rPr>
        <w:fldChar w:fldCharType="separate"/>
      </w:r>
      <w:r>
        <w:rPr>
          <w:rFonts w:cs="Arial"/>
          <w:noProof/>
        </w:rPr>
        <w:t>(</w:t>
      </w:r>
      <w:hyperlink w:anchor="_ENREF_40" w:tooltip="Reef Water Quality Protection Plan Secretariat, 2009 #30" w:history="1">
        <w:r w:rsidR="009E6BEB">
          <w:rPr>
            <w:rFonts w:cs="Arial"/>
            <w:noProof/>
          </w:rPr>
          <w:t>Reef Water Quality Protection Plan Secretariat, 2009</w:t>
        </w:r>
      </w:hyperlink>
      <w:r>
        <w:rPr>
          <w:rFonts w:cs="Arial"/>
          <w:noProof/>
        </w:rPr>
        <w:t>)</w:t>
      </w:r>
      <w:r>
        <w:rPr>
          <w:rFonts w:cs="Arial"/>
        </w:rPr>
        <w:fldChar w:fldCharType="end"/>
      </w:r>
      <w:r>
        <w:rPr>
          <w:rFonts w:cs="Arial"/>
        </w:rPr>
        <w:t xml:space="preserve"> and more recently in 2013 </w:t>
      </w:r>
      <w:r>
        <w:rPr>
          <w:rFonts w:cs="Arial"/>
        </w:rPr>
        <w:fldChar w:fldCharType="begin"/>
      </w:r>
      <w:r w:rsidR="009E6BEB">
        <w:rPr>
          <w:rFonts w:cs="Arial"/>
        </w:rPr>
        <w:instrText xml:space="preserve"> ADDIN EN.CITE &lt;EndNote&gt;&lt;Cite&gt;&lt;Author&gt;Reef Water Quality Protection Plan Secretariat&lt;/Author&gt;&lt;Year&gt;2013&lt;/Year&gt;&lt;RecNum&gt;31&lt;/RecNum&gt;&lt;DisplayText&gt;(Reef Water Quality Protection Plan Secretariat, 2013)&lt;/DisplayText&gt;&lt;record&gt;&lt;rec-number&gt;31&lt;/rec-number&gt;&lt;foreign-keys&gt;&lt;key app="EN" db-id="dp995fxzn5pdw2e5ws05tzwatswrsetxfwrx" timestamp="0"&gt;31&lt;/key&gt;&lt;/foreign-keys&gt;&lt;ref-type name="Report"&gt;27&lt;/ref-type&gt;&lt;contributors&gt;&lt;authors&gt;&lt;author&gt;Reef Water Quality Protection Plan Secretariat,&lt;/author&gt;&lt;/authors&gt;&lt;/contributors&gt;&lt;titles&gt;&lt;title&gt;Reef Water Quality Protection Plan 2013: Securing the health and resilience of the Great Barrier Reef World Heritage Area and adjacent catchments&lt;/title&gt;&lt;/titles&gt;&lt;dates&gt;&lt;year&gt;2013&lt;/year&gt;&lt;/dates&gt;&lt;pub-location&gt;Brisbane, Australia.&lt;/pub-location&gt;&lt;publisher&gt;Queensland Department of Premier and Cabinet&lt;/publisher&gt;&lt;urls&gt;&lt;/urls&gt;&lt;/record&gt;&lt;/Cite&gt;&lt;/EndNote&gt;</w:instrText>
      </w:r>
      <w:r>
        <w:rPr>
          <w:rFonts w:cs="Arial"/>
        </w:rPr>
        <w:fldChar w:fldCharType="separate"/>
      </w:r>
      <w:r>
        <w:rPr>
          <w:rFonts w:cs="Arial"/>
          <w:noProof/>
        </w:rPr>
        <w:t>(</w:t>
      </w:r>
      <w:hyperlink w:anchor="_ENREF_41" w:tooltip="Reef Water Quality Protection Plan Secretariat, 2013 #31" w:history="1">
        <w:r w:rsidR="009E6BEB">
          <w:rPr>
            <w:rFonts w:cs="Arial"/>
            <w:noProof/>
          </w:rPr>
          <w:t>Reef Water Quality Protection Plan Secretariat, 2013</w:t>
        </w:r>
      </w:hyperlink>
      <w:r>
        <w:rPr>
          <w:rFonts w:cs="Arial"/>
          <w:noProof/>
        </w:rPr>
        <w:t>)</w:t>
      </w:r>
      <w:r>
        <w:rPr>
          <w:rFonts w:cs="Arial"/>
        </w:rPr>
        <w:fldChar w:fldCharType="end"/>
      </w:r>
      <w:r>
        <w:rPr>
          <w:rFonts w:cs="Arial"/>
        </w:rPr>
        <w:t xml:space="preserve">. </w:t>
      </w:r>
    </w:p>
    <w:p w14:paraId="7544BF67" w14:textId="11F58037" w:rsidR="00D82C9B" w:rsidRPr="00996724" w:rsidRDefault="00D82C9B" w:rsidP="00D82C9B">
      <w:r>
        <w:rPr>
          <w:rFonts w:eastAsia="Arial Unicode MS" w:cs="Arial"/>
          <w:kern w:val="1"/>
        </w:rPr>
        <w:t>Progress towards Reef Plan goal</w:t>
      </w:r>
      <w:r w:rsidRPr="00C01209">
        <w:rPr>
          <w:rFonts w:eastAsia="Arial Unicode MS" w:cs="Arial"/>
          <w:kern w:val="1"/>
        </w:rPr>
        <w:t xml:space="preserve"> and targets is assessed through an annual Report Card, which is produced through the </w:t>
      </w:r>
      <w:r w:rsidRPr="00AE7BB4">
        <w:t>Paddock to Reef Integrated Monitoring, Modelling and Reporting Program</w:t>
      </w:r>
      <w:r>
        <w:t xml:space="preserve"> (</w:t>
      </w:r>
      <w:r w:rsidRPr="00AE7BB4">
        <w:t>Paddock to Reef</w:t>
      </w:r>
      <w:r>
        <w:t xml:space="preserve"> Program) </w:t>
      </w:r>
      <w:r>
        <w:fldChar w:fldCharType="begin"/>
      </w:r>
      <w:r w:rsidR="009E6BEB">
        <w:instrText xml:space="preserve"> ADDIN EN.CITE &lt;EndNote&gt;&lt;Cite&gt;&lt;Author&gt;Carroll&lt;/Author&gt;&lt;Year&gt;2012&lt;/Year&gt;&lt;RecNum&gt;24&lt;/RecNum&gt;&lt;DisplayText&gt;(Carroll et al., 2012)&lt;/DisplayText&gt;&lt;record&gt;&lt;rec-number&gt;24&lt;/rec-number&gt;&lt;foreign-keys&gt;&lt;key app="EN" db-id="dp995fxzn5pdw2e5ws05tzwatswrsetxfwrx" timestamp="0"&gt;24&lt;/key&gt;&lt;/foreign-keys&gt;&lt;ref-type name="Journal Article"&gt;17&lt;/ref-type&gt;&lt;contributors&gt;&lt;authors&gt;&lt;author&gt;Carroll, C.&lt;/author&gt;&lt;author&gt;Waters, D.&lt;/author&gt;&lt;author&gt;Vardy, S.&lt;/author&gt;&lt;author&gt;Silburn, D.M.&lt;/author&gt;&lt;author&gt;Attard, S.&lt;/author&gt;&lt;author&gt;Thorbun, P.J.&lt;/author&gt;&lt;author&gt;Davis, A.M.&lt;/author&gt;&lt;author&gt;Halpin, N.&lt;/author&gt;&lt;author&gt;Schmidt, M.&lt;/author&gt;&lt;author&gt;Wilson, B.&lt;/author&gt;&lt;author&gt;Clark, A.&lt;/author&gt;&lt;/authors&gt;&lt;/contributors&gt;&lt;titles&gt;&lt;title&gt;A paddock to reef monitoring and modelling framework for the Great Barrier Reef: Paddock and catchment component&lt;/title&gt;&lt;secondary-title&gt;Marine Pollution Bulletin&lt;/secondary-title&gt;&lt;/titles&gt;&lt;pages&gt;136-149&lt;/pages&gt;&lt;volume&gt;65&lt;/volume&gt;&lt;dates&gt;&lt;year&gt;2012&lt;/year&gt;&lt;/dates&gt;&lt;urls&gt;&lt;/urls&gt;&lt;/record&gt;&lt;/Cite&gt;&lt;/EndNote&gt;</w:instrText>
      </w:r>
      <w:r>
        <w:fldChar w:fldCharType="separate"/>
      </w:r>
      <w:r>
        <w:rPr>
          <w:noProof/>
        </w:rPr>
        <w:t>(</w:t>
      </w:r>
      <w:hyperlink w:anchor="_ENREF_8" w:tooltip="Carroll, 2012 #24" w:history="1">
        <w:r w:rsidR="009E6BEB">
          <w:rPr>
            <w:noProof/>
          </w:rPr>
          <w:t>Carroll et al., 2012</w:t>
        </w:r>
      </w:hyperlink>
      <w:r>
        <w:rPr>
          <w:noProof/>
        </w:rPr>
        <w:t>)</w:t>
      </w:r>
      <w:r>
        <w:fldChar w:fldCharType="end"/>
      </w:r>
      <w:r w:rsidRPr="00AE7BB4">
        <w:t>.</w:t>
      </w:r>
      <w:r>
        <w:t xml:space="preserve">  This Program was created in 2009 and aims to integrate existing and newly developed monitoring and modelling activities at the Paddock, Catchment and Marine scale.  The Marine component, called the Marine Monitoring Program (MMP), monitors the condition of inshore water quality and aims to link this to changes in the health of key inshore environments (coral reefs and seagrass).  </w:t>
      </w:r>
    </w:p>
    <w:p w14:paraId="696FB70B" w14:textId="5E58FD3F" w:rsidR="00D82C9B" w:rsidRPr="0019640F" w:rsidRDefault="00D82C9B" w:rsidP="00D82C9B">
      <w:pPr>
        <w:rPr>
          <w:b/>
        </w:rPr>
      </w:pPr>
      <w:r>
        <w:t>The current MMP has two core themes, consisting of five sub-programs in total.  The first theme is the inshore GBR water quality monitoring program and comprises (i) monitoring of water quality using grab samples during flood events, (ii) ambient monitoring of water quality using grab samples, loggers and passive samplers, and (iii) remote sensing of pollutant flood plumes and GBR waters.  The second program represents the inshore GBR biological monitoring and comprises (i) monitoring of seagrass abundance and health monitoring, and (ii) monitoring of coral reef health</w:t>
      </w:r>
      <w:r w:rsidRPr="002F3B77">
        <w:t>. It is important to highlight that the MMP (and its individual components) do not actively address several key attributes of a benchmark environmental monitoring program</w:t>
      </w:r>
      <w:r>
        <w:t xml:space="preserve"> </w:t>
      </w:r>
      <w:r>
        <w:fldChar w:fldCharType="begin"/>
      </w:r>
      <w:r w:rsidR="009E6BEB">
        <w:instrText xml:space="preserve"> ADDIN EN.CITE &lt;EndNote&gt;&lt;Cite&gt;&lt;Author&gt;Hedge&lt;/Author&gt;&lt;Year&gt;2014&lt;/Year&gt;&lt;RecNum&gt;46&lt;/RecNum&gt;&lt;DisplayText&gt;(Hedge et al., 2014)&lt;/DisplayText&gt;&lt;record&gt;&lt;rec-number&gt;46&lt;/rec-number&gt;&lt;foreign-keys&gt;&lt;key app="EN" db-id="dp995fxzn5pdw2e5ws05tzwatswrsetxfwrx" timestamp="0"&gt;46&lt;/key&gt;&lt;/foreign-keys&gt;&lt;ref-type name="Report"&gt;27&lt;/ref-type&gt;&lt;contributors&gt;&lt;authors&gt;&lt;author&gt;Hedge, P.&lt;/author&gt;&lt;author&gt;Molloy, F.&lt;/author&gt;&lt;author&gt;Sweatman, H.&lt;/author&gt;&lt;author&gt;Hayes, K.R.&lt;/author&gt;&lt;author&gt;Dambacher, J.M.&lt;/author&gt;&lt;author&gt;Chandler, J.&lt;/author&gt;&lt;author&gt;Gooch, M.&lt;/author&gt;&lt;author&gt;Chinn, A.&lt;/author&gt;&lt;author&gt;Bax, N.&lt;/author&gt;&lt;author&gt;Walshe, T.&lt;/author&gt;&lt;/authors&gt;&lt;/contributors&gt;&lt;titles&gt;&lt;title&gt;An integrated monitoring framework for the Great Barrier Reef World Heritage area, Draft Report&lt;/title&gt;&lt;/titles&gt;&lt;dates&gt;&lt;year&gt;2014&lt;/year&gt;&lt;/dates&gt;&lt;urls&gt;&lt;/urls&gt;&lt;/record&gt;&lt;/Cite&gt;&lt;/EndNote&gt;</w:instrText>
      </w:r>
      <w:r>
        <w:fldChar w:fldCharType="separate"/>
      </w:r>
      <w:r>
        <w:rPr>
          <w:noProof/>
        </w:rPr>
        <w:t>(</w:t>
      </w:r>
      <w:hyperlink w:anchor="_ENREF_20" w:tooltip="Hedge, 2014 #46" w:history="1">
        <w:r w:rsidR="009E6BEB">
          <w:rPr>
            <w:noProof/>
          </w:rPr>
          <w:t>Hedge et al., 2014</w:t>
        </w:r>
      </w:hyperlink>
      <w:r>
        <w:rPr>
          <w:noProof/>
        </w:rPr>
        <w:t>)</w:t>
      </w:r>
      <w:r>
        <w:fldChar w:fldCharType="end"/>
      </w:r>
      <w:r w:rsidRPr="002F3B77">
        <w:t>. Most notably the MMP is not explicitly underpinned by a set of clearly stated objectives,</w:t>
      </w:r>
      <w:r>
        <w:t xml:space="preserve"> </w:t>
      </w:r>
      <w:r w:rsidRPr="002F3B77">
        <w:t>shared conceptual models that characterise current understanding of the impact of drivers or linkages between programs,</w:t>
      </w:r>
      <w:r>
        <w:t xml:space="preserve"> </w:t>
      </w:r>
      <w:r w:rsidRPr="002F3B77">
        <w:t>an overarching statistical design and a clear adaptive review cycle. Some of that underpinning thinking has obviously happened but it is not front and centre, and it has not been communicated widely.</w:t>
      </w:r>
    </w:p>
    <w:p w14:paraId="678BF6D1" w14:textId="77777777" w:rsidR="00D82C9B" w:rsidRPr="00B21D2B" w:rsidRDefault="00D82C9B" w:rsidP="00D82C9B">
      <w:pPr>
        <w:rPr>
          <w:b/>
        </w:rPr>
      </w:pPr>
      <w:r w:rsidRPr="00B21D2B">
        <w:rPr>
          <w:b/>
        </w:rPr>
        <w:t>The objectives of the review were to:</w:t>
      </w:r>
    </w:p>
    <w:tbl>
      <w:tblPr>
        <w:tblStyle w:val="TableGrid"/>
        <w:tblW w:w="0" w:type="auto"/>
        <w:tblLook w:val="04A0" w:firstRow="1" w:lastRow="0" w:firstColumn="1" w:lastColumn="0" w:noHBand="0" w:noVBand="1"/>
        <w:tblCaption w:val="Objectives of the Review"/>
      </w:tblPr>
      <w:tblGrid>
        <w:gridCol w:w="562"/>
        <w:gridCol w:w="9066"/>
      </w:tblGrid>
      <w:tr w:rsidR="009C1996" w14:paraId="714FB3F3" w14:textId="77777777" w:rsidTr="009C1996">
        <w:tc>
          <w:tcPr>
            <w:tcW w:w="562" w:type="dxa"/>
          </w:tcPr>
          <w:p w14:paraId="3F996FF8" w14:textId="44071F30" w:rsidR="009C1996" w:rsidRDefault="009C1996" w:rsidP="00D82C9B">
            <w:r>
              <w:t>1</w:t>
            </w:r>
          </w:p>
        </w:tc>
        <w:tc>
          <w:tcPr>
            <w:tcW w:w="9066" w:type="dxa"/>
          </w:tcPr>
          <w:p w14:paraId="61988E55" w14:textId="77777777" w:rsidR="009C1996" w:rsidRPr="009C1996" w:rsidRDefault="009C1996" w:rsidP="009C1996">
            <w:r w:rsidRPr="009C1996">
              <w:t xml:space="preserve">Organise and participate in 3 workshops in Townsville with MMP Providers, whereby </w:t>
            </w:r>
          </w:p>
          <w:p w14:paraId="34994B4A" w14:textId="77777777" w:rsidR="009C1996" w:rsidRPr="009C1996" w:rsidRDefault="009C1996" w:rsidP="00CF0F57">
            <w:pPr>
              <w:pStyle w:val="ListParagraph"/>
              <w:numPr>
                <w:ilvl w:val="0"/>
                <w:numId w:val="51"/>
              </w:numPr>
            </w:pPr>
            <w:r w:rsidRPr="009C1996">
              <w:t>Conceptual models were to be reviewed and a qualitative model was to be developed for the MMP</w:t>
            </w:r>
          </w:p>
          <w:p w14:paraId="77EA2BBF" w14:textId="77777777" w:rsidR="009C1996" w:rsidRPr="009C1996" w:rsidRDefault="009C1996" w:rsidP="00CF0F57">
            <w:pPr>
              <w:pStyle w:val="ListParagraph"/>
              <w:numPr>
                <w:ilvl w:val="0"/>
                <w:numId w:val="51"/>
              </w:numPr>
            </w:pPr>
            <w:r w:rsidRPr="009C1996">
              <w:t>Refinement of the scope of the task deliverables was to be achieved and datasets were obtained from MMP providers</w:t>
            </w:r>
          </w:p>
          <w:p w14:paraId="7C695E33" w14:textId="372B5BCE" w:rsidR="009C1996" w:rsidRPr="009C1996" w:rsidRDefault="009C1996" w:rsidP="00CF0F57">
            <w:pPr>
              <w:pStyle w:val="ListParagraph"/>
              <w:numPr>
                <w:ilvl w:val="0"/>
                <w:numId w:val="51"/>
              </w:numPr>
            </w:pPr>
            <w:r w:rsidRPr="009C1996">
              <w:t>Draft findings and the discussion and interpretation of results was presented.</w:t>
            </w:r>
          </w:p>
        </w:tc>
      </w:tr>
      <w:tr w:rsidR="009C1996" w14:paraId="33B3AC24" w14:textId="77777777" w:rsidTr="009C1996">
        <w:tc>
          <w:tcPr>
            <w:tcW w:w="562" w:type="dxa"/>
          </w:tcPr>
          <w:p w14:paraId="42E9555F" w14:textId="4F7E526D" w:rsidR="009C1996" w:rsidRDefault="009C1996" w:rsidP="00D82C9B">
            <w:r>
              <w:t>2</w:t>
            </w:r>
          </w:p>
        </w:tc>
        <w:tc>
          <w:tcPr>
            <w:tcW w:w="9066" w:type="dxa"/>
          </w:tcPr>
          <w:p w14:paraId="0C7D084A" w14:textId="3C2D0E58" w:rsidR="009C1996" w:rsidRDefault="009C1996" w:rsidP="00D82C9B">
            <w:r w:rsidRPr="009C1996">
              <w:t>Develop a qualitative model for the Reef Rescue Marine Monitoring Program (MMP) linking water quality, seagrass and coral condition and test indicator selection.</w:t>
            </w:r>
          </w:p>
        </w:tc>
      </w:tr>
      <w:tr w:rsidR="009C1996" w14:paraId="4F13F2F1" w14:textId="77777777" w:rsidTr="009C1996">
        <w:tc>
          <w:tcPr>
            <w:tcW w:w="562" w:type="dxa"/>
          </w:tcPr>
          <w:p w14:paraId="7C1D9690" w14:textId="6464498F" w:rsidR="009C1996" w:rsidRDefault="00B21D2B" w:rsidP="00D82C9B">
            <w:r>
              <w:t>3</w:t>
            </w:r>
          </w:p>
        </w:tc>
        <w:tc>
          <w:tcPr>
            <w:tcW w:w="9066" w:type="dxa"/>
          </w:tcPr>
          <w:p w14:paraId="16261C2F" w14:textId="0CDF3D8A" w:rsidR="009C1996" w:rsidRPr="00B21D2B" w:rsidRDefault="009C1996" w:rsidP="00B21D2B">
            <w:r w:rsidRPr="00B21D2B">
              <w:t>Extract and integrate datasets from the Research Provider’s own data and from the other contractors involved in the MMP, including the Australian Institute of Marine Science, James Cook University and The University of Queensland (MMP Providers) that are suitable for analyses using the statistical software program ‘R’. The statistical analysis must include other relevant environmental datasets identified and agreed to in the second workshop.</w:t>
            </w:r>
          </w:p>
        </w:tc>
      </w:tr>
      <w:tr w:rsidR="00B21D2B" w14:paraId="2A00AF90" w14:textId="77777777" w:rsidTr="009C1996">
        <w:tc>
          <w:tcPr>
            <w:tcW w:w="562" w:type="dxa"/>
          </w:tcPr>
          <w:p w14:paraId="4045B605" w14:textId="2B2A1038" w:rsidR="00B21D2B" w:rsidRDefault="00B21D2B" w:rsidP="00D82C9B">
            <w:r>
              <w:t>4</w:t>
            </w:r>
          </w:p>
        </w:tc>
        <w:tc>
          <w:tcPr>
            <w:tcW w:w="9066" w:type="dxa"/>
          </w:tcPr>
          <w:p w14:paraId="4D64AAFE" w14:textId="7E44A991" w:rsidR="00B21D2B" w:rsidRPr="00B21D2B" w:rsidRDefault="00B21D2B" w:rsidP="00B21D2B">
            <w:r w:rsidRPr="00927912">
              <w:t>Develop appropriate statistical models that can assess water quality, seagrass and coral status with estimates of uncertainty using Generalized Additive Models (GAM) and classification and regression trees (CART). Identify critical spatial and/or temporal gaps (or redundancies) in the monitoring design for each set of data and identify environmental drivers of change.</w:t>
            </w:r>
          </w:p>
        </w:tc>
      </w:tr>
      <w:tr w:rsidR="00B21D2B" w14:paraId="007AA379" w14:textId="77777777" w:rsidTr="009C1996">
        <w:tc>
          <w:tcPr>
            <w:tcW w:w="562" w:type="dxa"/>
          </w:tcPr>
          <w:p w14:paraId="1499FC67" w14:textId="268ADE35" w:rsidR="00B21D2B" w:rsidRDefault="00B21D2B" w:rsidP="00D82C9B">
            <w:r>
              <w:t>5</w:t>
            </w:r>
          </w:p>
        </w:tc>
        <w:tc>
          <w:tcPr>
            <w:tcW w:w="9066" w:type="dxa"/>
          </w:tcPr>
          <w:p w14:paraId="7274A8BF" w14:textId="17837B0C" w:rsidR="00B21D2B" w:rsidRPr="00B21D2B" w:rsidRDefault="00B21D2B" w:rsidP="00B21D2B">
            <w:r w:rsidRPr="00B21D2B">
              <w:t>Examine whether water quality, seagrass and coral metrics are sensitive to existing indicators to determine whether the metrics need to be re-evaluated utilising tools such as GAM and CART. Propose an approach of metric integration for reporting.</w:t>
            </w:r>
          </w:p>
        </w:tc>
      </w:tr>
      <w:tr w:rsidR="00B21D2B" w14:paraId="7AFEF162" w14:textId="77777777" w:rsidTr="009C1996">
        <w:tc>
          <w:tcPr>
            <w:tcW w:w="562" w:type="dxa"/>
          </w:tcPr>
          <w:p w14:paraId="7B2B6F01" w14:textId="532532D5" w:rsidR="00B21D2B" w:rsidRDefault="00B21D2B" w:rsidP="00D82C9B">
            <w:r>
              <w:t>6</w:t>
            </w:r>
          </w:p>
        </w:tc>
        <w:tc>
          <w:tcPr>
            <w:tcW w:w="9066" w:type="dxa"/>
          </w:tcPr>
          <w:p w14:paraId="4C4E82DB" w14:textId="24963989" w:rsidR="00B21D2B" w:rsidRPr="00B21D2B" w:rsidRDefault="00B21D2B" w:rsidP="00B21D2B">
            <w:r w:rsidRPr="00B21D2B">
              <w:t>Conduct a multivariate analysis of water quality, seagrass and coral data using CART to determine if (i) there is power in such an analysis to determine trends in the data and determine tipping points (or thresholds), and (ii) whether there is scope to identify alternative metrics for water quality, seagrass and coral. Consider the spatial and temporal design and whether there are any gaps or redundancies.</w:t>
            </w:r>
          </w:p>
        </w:tc>
      </w:tr>
      <w:tr w:rsidR="00B21D2B" w14:paraId="1930C060" w14:textId="77777777" w:rsidTr="009C1996">
        <w:tc>
          <w:tcPr>
            <w:tcW w:w="562" w:type="dxa"/>
          </w:tcPr>
          <w:p w14:paraId="2DD616AA" w14:textId="551BF386" w:rsidR="00B21D2B" w:rsidRDefault="00B21D2B" w:rsidP="00D82C9B">
            <w:r>
              <w:t>7</w:t>
            </w:r>
          </w:p>
        </w:tc>
        <w:tc>
          <w:tcPr>
            <w:tcW w:w="9066" w:type="dxa"/>
          </w:tcPr>
          <w:p w14:paraId="09303368" w14:textId="7FD719DF" w:rsidR="00B21D2B" w:rsidRPr="00B21D2B" w:rsidRDefault="00B21D2B" w:rsidP="00B21D2B">
            <w:r w:rsidRPr="00927912">
              <w:t>Evaluate the existing marine monitoring design for improved confidence in reporting progress towards Reef Plan goals, noting that the design will need to consider existing monitoring sites. Sampling design methods such as the Generalized Random Tessellation Stratified (GRTS) design will be considered to ensure spatial balance and provide flexibility in the sample design to accommodate future changes in monitoring effort, funding and scope.</w:t>
            </w:r>
          </w:p>
        </w:tc>
      </w:tr>
      <w:tr w:rsidR="00B21D2B" w14:paraId="6507BAB1" w14:textId="77777777" w:rsidTr="009C1996">
        <w:tc>
          <w:tcPr>
            <w:tcW w:w="562" w:type="dxa"/>
          </w:tcPr>
          <w:p w14:paraId="7D6DFE95" w14:textId="2C5A519E" w:rsidR="00B21D2B" w:rsidRDefault="00B21D2B" w:rsidP="00D82C9B">
            <w:r>
              <w:t>8</w:t>
            </w:r>
          </w:p>
        </w:tc>
        <w:tc>
          <w:tcPr>
            <w:tcW w:w="9066" w:type="dxa"/>
          </w:tcPr>
          <w:p w14:paraId="7FCC8B44" w14:textId="3C8EBB0A" w:rsidR="00B21D2B" w:rsidRPr="00B21D2B" w:rsidRDefault="00B21D2B" w:rsidP="00B21D2B">
            <w:r w:rsidRPr="00B21D2B">
              <w:t>Share data and analysis methods with other components of the MMP as required.</w:t>
            </w:r>
          </w:p>
        </w:tc>
      </w:tr>
      <w:tr w:rsidR="00B21D2B" w14:paraId="2768F79C" w14:textId="77777777" w:rsidTr="009C1996">
        <w:tc>
          <w:tcPr>
            <w:tcW w:w="562" w:type="dxa"/>
          </w:tcPr>
          <w:p w14:paraId="3DDCC34F" w14:textId="1FF9F07E" w:rsidR="00B21D2B" w:rsidRDefault="00B21D2B" w:rsidP="00D82C9B">
            <w:r>
              <w:t>9</w:t>
            </w:r>
          </w:p>
        </w:tc>
        <w:tc>
          <w:tcPr>
            <w:tcW w:w="9066" w:type="dxa"/>
          </w:tcPr>
          <w:p w14:paraId="593D801E" w14:textId="0E7FAD3A" w:rsidR="00B21D2B" w:rsidRPr="00B21D2B" w:rsidRDefault="00B21D2B" w:rsidP="00B21D2B">
            <w:r w:rsidRPr="00927912">
              <w:t>Provide the Draft and Final Reports and Financial Statement.</w:t>
            </w:r>
          </w:p>
        </w:tc>
      </w:tr>
    </w:tbl>
    <w:p w14:paraId="5A12BE06" w14:textId="77777777" w:rsidR="009C1996" w:rsidRDefault="009C1996" w:rsidP="00D82C9B"/>
    <w:p w14:paraId="1BF327DC" w14:textId="77777777" w:rsidR="00D82C9B" w:rsidRDefault="00D82C9B" w:rsidP="00D82C9B">
      <w:pPr>
        <w:rPr>
          <w:b/>
        </w:rPr>
      </w:pPr>
      <w:r w:rsidRPr="00B21D2B">
        <w:rPr>
          <w:b/>
        </w:rPr>
        <w:t xml:space="preserve">In response to these objectives, this review has delivered the following: </w:t>
      </w:r>
    </w:p>
    <w:tbl>
      <w:tblPr>
        <w:tblStyle w:val="TableGrid"/>
        <w:tblW w:w="0" w:type="auto"/>
        <w:tblLook w:val="04A0" w:firstRow="1" w:lastRow="0" w:firstColumn="1" w:lastColumn="0" w:noHBand="0" w:noVBand="1"/>
        <w:tblCaption w:val="Deliverables of the Review"/>
      </w:tblPr>
      <w:tblGrid>
        <w:gridCol w:w="562"/>
        <w:gridCol w:w="9066"/>
      </w:tblGrid>
      <w:tr w:rsidR="00B21D2B" w14:paraId="0BF15DD6" w14:textId="77777777" w:rsidTr="001C614D">
        <w:tc>
          <w:tcPr>
            <w:tcW w:w="562" w:type="dxa"/>
          </w:tcPr>
          <w:p w14:paraId="58592177" w14:textId="3B9549C7" w:rsidR="00B21D2B" w:rsidRDefault="00B21D2B" w:rsidP="001C614D">
            <w:r>
              <w:t>A</w:t>
            </w:r>
          </w:p>
        </w:tc>
        <w:tc>
          <w:tcPr>
            <w:tcW w:w="9066" w:type="dxa"/>
          </w:tcPr>
          <w:p w14:paraId="7051C4A2" w14:textId="14893C42" w:rsidR="00B21D2B" w:rsidRPr="00B21D2B" w:rsidRDefault="00B21D2B" w:rsidP="009E6BEB">
            <w:r>
              <w:t xml:space="preserve">Qualitative models for the Reef Rescue MMP were developed for water quality, seagrass and coral condition. Indicators were tested through the analysis of each model. It is important to note that a unified model linking each qualitative model could not be achieved as this is mathematically intractable. This can be likened to an overparametrised statistical model. A model of this size in this qualitative framework becomes ambiguous and not useful. More complex modelling frameworks such as Atlantis </w:t>
            </w:r>
            <w:r>
              <w:fldChar w:fldCharType="begin"/>
            </w:r>
            <w:r w:rsidR="009E6BEB">
              <w:instrText xml:space="preserve"> ADDIN EN.CITE &lt;EndNote&gt;&lt;Cite&gt;&lt;Author&gt;Fulton&lt;/Author&gt;&lt;Year&gt;2011&lt;/Year&gt;&lt;RecNum&gt;56&lt;/RecNum&gt;&lt;DisplayText&gt;(Fulton et al., 2011)&lt;/DisplayText&gt;&lt;record&gt;&lt;rec-number&gt;56&lt;/rec-number&gt;&lt;foreign-keys&gt;&lt;key app="EN" db-id="dp995fxzn5pdw2e5ws05tzwatswrsetxfwrx" timestamp="0"&gt;56&lt;/key&gt;&lt;/foreign-keys&gt;&lt;ref-type name="Journal Article"&gt;17&lt;/ref-type&gt;&lt;contributors&gt;&lt;authors&gt;&lt;author&gt;Fulton, E.A.&lt;/author&gt;&lt;author&gt;Link, J.&lt;/author&gt;&lt;author&gt;Kaplan, I.C.&lt;/author&gt;&lt;author&gt;Johnson, P.&lt;/author&gt;&lt;author&gt;Savina-Rolland, M.&lt;/author&gt;&lt;author&gt;Ainsworth, C.&lt;/author&gt;&lt;author&gt;Horne, P.&lt;/author&gt;&lt;author&gt;Gorton, R.&lt;/author&gt;&lt;author&gt;Gamble, R.J.&lt;/author&gt;&lt;author&gt;Smith, T. &lt;/author&gt;&lt;author&gt;Smith, D.&lt;/author&gt;&lt;/authors&gt;&lt;/contributors&gt;&lt;titles&gt;&lt;title&gt;Lessons in modelling and management of marine ecosystems: the Atlantis experience&lt;/title&gt;&lt;secondary-title&gt;Fish and Fisheries&lt;/secondary-title&gt;&lt;/titles&gt;&lt;pages&gt;171-188&lt;/pages&gt;&lt;volume&gt;12&lt;/volume&gt;&lt;dates&gt;&lt;year&gt;2011&lt;/year&gt;&lt;/dates&gt;&lt;urls&gt;&lt;/urls&gt;&lt;electronic-resource-num&gt;doi:10.1111/J.1467-2979.2011.00412.X&lt;/electronic-resource-num&gt;&lt;/record&gt;&lt;/Cite&gt;&lt;/EndNote&gt;</w:instrText>
            </w:r>
            <w:r>
              <w:fldChar w:fldCharType="separate"/>
            </w:r>
            <w:r>
              <w:rPr>
                <w:noProof/>
              </w:rPr>
              <w:t>(</w:t>
            </w:r>
            <w:hyperlink w:anchor="_ENREF_17" w:tooltip="Fulton, 2011 #56" w:history="1">
              <w:r w:rsidR="009E6BEB">
                <w:rPr>
                  <w:noProof/>
                </w:rPr>
                <w:t>Fulton et al., 2011</w:t>
              </w:r>
            </w:hyperlink>
            <w:r>
              <w:rPr>
                <w:noProof/>
              </w:rPr>
              <w:t>)</w:t>
            </w:r>
            <w:r>
              <w:fldChar w:fldCharType="end"/>
            </w:r>
            <w:r>
              <w:t xml:space="preserve"> may need to be explored by GBRMPA at a later date if a unified model is required.</w:t>
            </w:r>
          </w:p>
        </w:tc>
      </w:tr>
      <w:tr w:rsidR="00B21D2B" w14:paraId="06C0603B" w14:textId="77777777" w:rsidTr="001C614D">
        <w:tc>
          <w:tcPr>
            <w:tcW w:w="562" w:type="dxa"/>
          </w:tcPr>
          <w:p w14:paraId="45A9A333" w14:textId="431F0F14" w:rsidR="00B21D2B" w:rsidRDefault="00B21D2B" w:rsidP="001C614D">
            <w:r>
              <w:t>B</w:t>
            </w:r>
          </w:p>
        </w:tc>
        <w:tc>
          <w:tcPr>
            <w:tcW w:w="9066" w:type="dxa"/>
          </w:tcPr>
          <w:p w14:paraId="17E6A7CF" w14:textId="28A452C3" w:rsidR="00B21D2B" w:rsidRPr="00B21D2B" w:rsidRDefault="00B21D2B" w:rsidP="00B21D2B">
            <w:r w:rsidRPr="00B21D2B">
              <w:t>Extracted and integrated datasets from the MMP providers were obtained.  Relevant CSIRO collected data, namely from the remotely sensed program of the MMP</w:t>
            </w:r>
            <w:r w:rsidR="00643704">
              <w:t>,</w:t>
            </w:r>
            <w:r w:rsidRPr="00B21D2B">
              <w:t xml:space="preserve"> was utilised where possible.</w:t>
            </w:r>
          </w:p>
        </w:tc>
      </w:tr>
      <w:tr w:rsidR="00B21D2B" w14:paraId="71AEECA6" w14:textId="77777777" w:rsidTr="001C614D">
        <w:tc>
          <w:tcPr>
            <w:tcW w:w="562" w:type="dxa"/>
          </w:tcPr>
          <w:p w14:paraId="1D387B79" w14:textId="1C507B8D" w:rsidR="00B21D2B" w:rsidRDefault="00B21D2B" w:rsidP="001C614D">
            <w:r>
              <w:t>C</w:t>
            </w:r>
          </w:p>
        </w:tc>
        <w:tc>
          <w:tcPr>
            <w:tcW w:w="9066" w:type="dxa"/>
          </w:tcPr>
          <w:p w14:paraId="1AE581BD" w14:textId="73FF2A37" w:rsidR="00B21D2B" w:rsidRPr="00B21D2B" w:rsidRDefault="00B21D2B" w:rsidP="00B21D2B">
            <w:r w:rsidRPr="00B21D2B">
              <w:t xml:space="preserve">An analysis of trends in water quality, seagrass and coral were completed, where drivers of change were identified using methods such as Generalised Additive Models (GAM), Generalised Linear and Mixed Models (GLMs and GLMM) and Classification and Regression Trees (CART). </w:t>
            </w:r>
          </w:p>
        </w:tc>
      </w:tr>
      <w:tr w:rsidR="00B21D2B" w14:paraId="2CC2ACE8" w14:textId="77777777" w:rsidTr="001C614D">
        <w:tc>
          <w:tcPr>
            <w:tcW w:w="562" w:type="dxa"/>
          </w:tcPr>
          <w:p w14:paraId="5EB996F6" w14:textId="6AF9CCE2" w:rsidR="00B21D2B" w:rsidRDefault="00B21D2B" w:rsidP="001C614D">
            <w:r>
              <w:t>D</w:t>
            </w:r>
          </w:p>
        </w:tc>
        <w:tc>
          <w:tcPr>
            <w:tcW w:w="9066" w:type="dxa"/>
          </w:tcPr>
          <w:p w14:paraId="10E1428C" w14:textId="09CD0572" w:rsidR="00B21D2B" w:rsidRPr="00B21D2B" w:rsidRDefault="00B21D2B" w:rsidP="00B21D2B">
            <w:r w:rsidRPr="00B21D2B">
              <w:t xml:space="preserve">An evaluation of the MMP monitoring design was achieved where appropriate data and information was made available.  Statistical design methods such as the generalised random tessellation stratified (GRTS) design could not be investigated as insufficient information was provided. </w:t>
            </w:r>
          </w:p>
        </w:tc>
      </w:tr>
      <w:tr w:rsidR="00B21D2B" w14:paraId="598ED1A6" w14:textId="77777777" w:rsidTr="001C614D">
        <w:tc>
          <w:tcPr>
            <w:tcW w:w="562" w:type="dxa"/>
          </w:tcPr>
          <w:p w14:paraId="43701506" w14:textId="08A60F94" w:rsidR="00B21D2B" w:rsidRDefault="00B21D2B" w:rsidP="001C614D">
            <w:r>
              <w:t>E</w:t>
            </w:r>
          </w:p>
        </w:tc>
        <w:tc>
          <w:tcPr>
            <w:tcW w:w="9066" w:type="dxa"/>
          </w:tcPr>
          <w:p w14:paraId="3DE371BA" w14:textId="65D31184" w:rsidR="00B21D2B" w:rsidRPr="00B21D2B" w:rsidRDefault="00B21D2B" w:rsidP="001C614D">
            <w:r>
              <w:t>Presentation of findings from the review at an MMP workshop in addition to providing draft and final reports and financial statements.</w:t>
            </w:r>
          </w:p>
        </w:tc>
      </w:tr>
      <w:tr w:rsidR="00B21D2B" w14:paraId="043B2212" w14:textId="77777777" w:rsidTr="001C614D">
        <w:tc>
          <w:tcPr>
            <w:tcW w:w="562" w:type="dxa"/>
          </w:tcPr>
          <w:p w14:paraId="570DA86B" w14:textId="36385BBE" w:rsidR="00B21D2B" w:rsidRDefault="00B21D2B" w:rsidP="001C614D">
            <w:r>
              <w:t>F</w:t>
            </w:r>
          </w:p>
        </w:tc>
        <w:tc>
          <w:tcPr>
            <w:tcW w:w="9066" w:type="dxa"/>
          </w:tcPr>
          <w:p w14:paraId="4202E5EA" w14:textId="4E375A6E" w:rsidR="00B21D2B" w:rsidRPr="00B21D2B" w:rsidRDefault="00B21D2B" w:rsidP="001C614D">
            <w:r>
              <w:t>Examination of report card metrics (water quality, seagrass and coral) through a power analysis to determine if the metrics developed for the report card are useful. Methods for investigating the sensitivity of indicators with respect to indicators and the exploration of how the metrics could be integrated were not achieved due to the time frame of this work and issues with the implementation of metrics.</w:t>
            </w:r>
          </w:p>
        </w:tc>
      </w:tr>
      <w:tr w:rsidR="00B21D2B" w14:paraId="4AAF4FAB" w14:textId="77777777" w:rsidTr="001C614D">
        <w:tc>
          <w:tcPr>
            <w:tcW w:w="562" w:type="dxa"/>
          </w:tcPr>
          <w:p w14:paraId="6B96BAC4" w14:textId="2D0A95A0" w:rsidR="00B21D2B" w:rsidRDefault="00B21D2B" w:rsidP="001C614D">
            <w:r>
              <w:t>G</w:t>
            </w:r>
          </w:p>
        </w:tc>
        <w:tc>
          <w:tcPr>
            <w:tcW w:w="9066" w:type="dxa"/>
          </w:tcPr>
          <w:p w14:paraId="1087F42E" w14:textId="579DF0CF" w:rsidR="00B21D2B" w:rsidRPr="00B21D2B" w:rsidRDefault="00B21D2B" w:rsidP="001C614D">
            <w:r>
              <w:t>We conducted a multivariate analysis of seagrass and coral data (separately) which included water quality data and potential drivers of change to examine differences in species composition and important variables with important split points that could be explored further and considered as potential metrics.</w:t>
            </w:r>
          </w:p>
        </w:tc>
      </w:tr>
      <w:tr w:rsidR="00B21D2B" w14:paraId="67B05D41" w14:textId="77777777" w:rsidTr="001C614D">
        <w:tc>
          <w:tcPr>
            <w:tcW w:w="562" w:type="dxa"/>
          </w:tcPr>
          <w:p w14:paraId="42902D7C" w14:textId="4285CF55" w:rsidR="00B21D2B" w:rsidRDefault="00B21D2B" w:rsidP="001C614D">
            <w:r>
              <w:t>H</w:t>
            </w:r>
          </w:p>
        </w:tc>
        <w:tc>
          <w:tcPr>
            <w:tcW w:w="9066" w:type="dxa"/>
          </w:tcPr>
          <w:p w14:paraId="302DCA23" w14:textId="2807C8CC" w:rsidR="00B21D2B" w:rsidRPr="00B21D2B" w:rsidRDefault="00B21D2B" w:rsidP="00B21D2B">
            <w:r w:rsidRPr="00B21D2B">
              <w:t>We conducted separate power analyses on all metrics using a bootstrap simulation method to determine the power to detect a change.  We considered alternative metrics that could be included as part of the report card, namely the PSII-HEQ index.</w:t>
            </w:r>
          </w:p>
        </w:tc>
      </w:tr>
      <w:tr w:rsidR="00B21D2B" w14:paraId="5DDA113E" w14:textId="77777777" w:rsidTr="001C614D">
        <w:tc>
          <w:tcPr>
            <w:tcW w:w="562" w:type="dxa"/>
          </w:tcPr>
          <w:p w14:paraId="73F67DD2" w14:textId="345B57DF" w:rsidR="00B21D2B" w:rsidRDefault="00B21D2B" w:rsidP="001C614D">
            <w:r>
              <w:t>I</w:t>
            </w:r>
          </w:p>
        </w:tc>
        <w:tc>
          <w:tcPr>
            <w:tcW w:w="9066" w:type="dxa"/>
          </w:tcPr>
          <w:p w14:paraId="5245E11E" w14:textId="5F04560B" w:rsidR="00B21D2B" w:rsidRPr="00B21D2B" w:rsidRDefault="00B21D2B" w:rsidP="00B21D2B">
            <w:r w:rsidRPr="00B21D2B">
              <w:t>Data, analysis and methods have been shared with providers where requested and deemed appropriate.</w:t>
            </w:r>
          </w:p>
        </w:tc>
      </w:tr>
    </w:tbl>
    <w:p w14:paraId="2B86402F" w14:textId="77777777" w:rsidR="00B21D2B" w:rsidRPr="00B21D2B" w:rsidRDefault="00B21D2B" w:rsidP="00D82C9B">
      <w:pPr>
        <w:rPr>
          <w:b/>
        </w:rPr>
      </w:pPr>
    </w:p>
    <w:p w14:paraId="608A4DB9" w14:textId="77777777" w:rsidR="00D82C9B" w:rsidRDefault="00D82C9B" w:rsidP="00D82C9B"/>
    <w:p w14:paraId="5593D998" w14:textId="77777777" w:rsidR="00C77195" w:rsidRDefault="00C77195" w:rsidP="00D82C9B"/>
    <w:p w14:paraId="240F8605" w14:textId="77777777" w:rsidR="00C77195" w:rsidRDefault="00C77195" w:rsidP="00D82C9B"/>
    <w:p w14:paraId="02953394" w14:textId="77777777" w:rsidR="00C77195" w:rsidRDefault="00C77195" w:rsidP="00D82C9B"/>
    <w:p w14:paraId="30E86C5D" w14:textId="77777777" w:rsidR="00C77195" w:rsidRDefault="00C77195" w:rsidP="00D82C9B"/>
    <w:p w14:paraId="5F91FD15" w14:textId="77777777" w:rsidR="00C77195" w:rsidRDefault="00C77195" w:rsidP="00D82C9B"/>
    <w:p w14:paraId="19AE6266" w14:textId="08EBF1AA" w:rsidR="00D82C9B" w:rsidRPr="00C77195" w:rsidRDefault="008F7AFF" w:rsidP="00D82C9B">
      <w:pPr>
        <w:rPr>
          <w:b/>
        </w:rPr>
      </w:pPr>
      <w:r>
        <w:rPr>
          <w:b/>
        </w:rPr>
        <w:t>Considerations</w:t>
      </w:r>
      <w:r w:rsidR="00C77195" w:rsidRPr="00C77195">
        <w:rPr>
          <w:b/>
        </w:rPr>
        <w:t xml:space="preserve"> for the Marine Monitoring Program:</w:t>
      </w:r>
    </w:p>
    <w:tbl>
      <w:tblPr>
        <w:tblStyle w:val="TableGrid"/>
        <w:tblW w:w="0" w:type="auto"/>
        <w:tblLook w:val="04A0" w:firstRow="1" w:lastRow="0" w:firstColumn="1" w:lastColumn="0" w:noHBand="0" w:noVBand="1"/>
        <w:tblCaption w:val="Sample Design and Integration"/>
      </w:tblPr>
      <w:tblGrid>
        <w:gridCol w:w="704"/>
        <w:gridCol w:w="8924"/>
      </w:tblGrid>
      <w:tr w:rsidR="002C6DE0" w14:paraId="771CE308" w14:textId="77777777" w:rsidTr="002C6DE0">
        <w:tc>
          <w:tcPr>
            <w:tcW w:w="704" w:type="dxa"/>
            <w:shd w:val="clear" w:color="auto" w:fill="D1F6FF" w:themeFill="accent2" w:themeFillTint="1A"/>
          </w:tcPr>
          <w:p w14:paraId="28E4BA54" w14:textId="648CD51A" w:rsidR="002C6DE0" w:rsidRPr="002C6DE0" w:rsidRDefault="002C6DE0" w:rsidP="00D82C9B">
            <w:pPr>
              <w:rPr>
                <w:b/>
              </w:rPr>
            </w:pPr>
            <w:r w:rsidRPr="002C6DE0">
              <w:rPr>
                <w:b/>
              </w:rPr>
              <w:t>1</w:t>
            </w:r>
          </w:p>
        </w:tc>
        <w:tc>
          <w:tcPr>
            <w:tcW w:w="8924" w:type="dxa"/>
            <w:shd w:val="clear" w:color="auto" w:fill="D1F6FF" w:themeFill="accent2" w:themeFillTint="1A"/>
          </w:tcPr>
          <w:p w14:paraId="69CCF697" w14:textId="09D83831" w:rsidR="002C6DE0" w:rsidRPr="002C6DE0" w:rsidRDefault="002C6DE0" w:rsidP="00D82C9B">
            <w:pPr>
              <w:rPr>
                <w:b/>
                <w:caps/>
              </w:rPr>
            </w:pPr>
            <w:r w:rsidRPr="002C6DE0">
              <w:rPr>
                <w:b/>
                <w:caps/>
              </w:rPr>
              <w:t>Sample Design and Integration</w:t>
            </w:r>
          </w:p>
        </w:tc>
      </w:tr>
    </w:tbl>
    <w:p w14:paraId="09097A4B" w14:textId="77777777" w:rsidR="00D82C9B" w:rsidRDefault="00D82C9B" w:rsidP="00D82C9B">
      <w:r>
        <w:t xml:space="preserve">  </w:t>
      </w:r>
    </w:p>
    <w:p w14:paraId="1C9ED4A9" w14:textId="665803D7" w:rsidR="00D82C9B" w:rsidRDefault="00D82C9B" w:rsidP="00D82C9B">
      <w:r>
        <w:t xml:space="preserve">This integration agenda needs to be considered as a priority and critical to the thinking around this is a key set of overarching objectives that integrate each of the sub-programs reviewed in this report.  While each program component has their own set of objectives, there does not appear to be any documented and shared MMP-wide monitoring objectives. This is an important touchstone for any integrated monitoring program. It is also what drives the feedback loop and adaptive review cycle.  Frameworks such as the Driver-Pressure-State-Impact-Response (DPSIR) may provide useful lenses to structure that thinking around the MMP. These frameworks can help provide clarity around the monitoring objectives. </w:t>
      </w:r>
    </w:p>
    <w:p w14:paraId="14510E78" w14:textId="77777777" w:rsidR="00D82C9B" w:rsidRDefault="00D82C9B" w:rsidP="00D82C9B">
      <w:r>
        <w:t>MMP wide monitoring objectives represent the one component of this program that is lacking and as a result we recommend that GBRMPA revisit the objectives put in place by the individual sub-programs to ensure integration is front and centre of the MMP.  More specifically, the MMP as a whole will need to clearly articulate</w:t>
      </w:r>
    </w:p>
    <w:p w14:paraId="04A4D87B" w14:textId="77777777" w:rsidR="00D82C9B" w:rsidRDefault="00D82C9B" w:rsidP="00CF0F57">
      <w:pPr>
        <w:pStyle w:val="ListParagraph"/>
        <w:numPr>
          <w:ilvl w:val="0"/>
          <w:numId w:val="42"/>
        </w:numPr>
        <w:spacing w:after="0"/>
        <w:contextualSpacing w:val="0"/>
      </w:pPr>
      <w:r>
        <w:t xml:space="preserve">What exact metrics they want to monitor, </w:t>
      </w:r>
    </w:p>
    <w:p w14:paraId="431193B7" w14:textId="583A00EB" w:rsidR="00D82C9B" w:rsidRDefault="00D82C9B" w:rsidP="00CF0F57">
      <w:pPr>
        <w:pStyle w:val="ListParagraph"/>
        <w:numPr>
          <w:ilvl w:val="0"/>
          <w:numId w:val="42"/>
        </w:numPr>
        <w:spacing w:after="0"/>
        <w:contextualSpacing w:val="0"/>
      </w:pPr>
      <w:r>
        <w:t>Over which regions</w:t>
      </w:r>
      <w:r w:rsidR="005A3281">
        <w:t>,</w:t>
      </w:r>
    </w:p>
    <w:p w14:paraId="145CB3B1" w14:textId="44421063" w:rsidR="00D82C9B" w:rsidRDefault="00D82C9B" w:rsidP="00CF0F57">
      <w:pPr>
        <w:pStyle w:val="ListParagraph"/>
        <w:numPr>
          <w:ilvl w:val="0"/>
          <w:numId w:val="42"/>
        </w:numPr>
        <w:spacing w:after="0"/>
        <w:contextualSpacing w:val="0"/>
      </w:pPr>
      <w:r>
        <w:t>Over what timeframes</w:t>
      </w:r>
      <w:r w:rsidR="005A3281">
        <w:t>, and</w:t>
      </w:r>
    </w:p>
    <w:p w14:paraId="43664978" w14:textId="357B77B6" w:rsidR="00D82C9B" w:rsidRDefault="00D82C9B" w:rsidP="00CF0F57">
      <w:pPr>
        <w:pStyle w:val="ListParagraph"/>
        <w:numPr>
          <w:ilvl w:val="0"/>
          <w:numId w:val="42"/>
        </w:numPr>
        <w:contextualSpacing w:val="0"/>
      </w:pPr>
      <w:r>
        <w:t xml:space="preserve">What size change they want to detect </w:t>
      </w:r>
    </w:p>
    <w:p w14:paraId="461D54F7" w14:textId="25A22855" w:rsidR="00D82C9B" w:rsidRDefault="002C6DE0" w:rsidP="00D82C9B">
      <w:r>
        <w:t>While</w:t>
      </w:r>
      <w:r w:rsidR="00D82C9B" w:rsidRPr="005D3F3C">
        <w:t xml:space="preserve"> we can draw on the strengths of </w:t>
      </w:r>
      <w:r w:rsidR="00071C25">
        <w:t xml:space="preserve">a </w:t>
      </w:r>
      <w:r>
        <w:t>probability based design</w:t>
      </w:r>
      <w:r w:rsidR="00D82C9B">
        <w:t xml:space="preserve"> </w:t>
      </w:r>
      <w:r w:rsidR="00D82C9B" w:rsidRPr="005D3F3C">
        <w:t>to assist with structuring a design that</w:t>
      </w:r>
      <w:r>
        <w:t xml:space="preserve"> achieves a stronger spatial representation</w:t>
      </w:r>
      <w:r w:rsidR="00D82C9B" w:rsidRPr="005D3F3C">
        <w:t>, eliminate</w:t>
      </w:r>
      <w:r w:rsidR="00071C25">
        <w:t>s</w:t>
      </w:r>
      <w:r w:rsidR="00D82C9B" w:rsidRPr="005D3F3C">
        <w:t xml:space="preserve"> bias and can </w:t>
      </w:r>
      <w:r w:rsidR="00D82C9B">
        <w:t>accommodate</w:t>
      </w:r>
      <w:r w:rsidR="00D82C9B" w:rsidRPr="005D3F3C">
        <w:t xml:space="preserve"> the logistical constraints of a complex sampling program such as the MMP, it would require substantial effort </w:t>
      </w:r>
      <w:r w:rsidR="00D82C9B">
        <w:t xml:space="preserve">and collaboration amongst the MMP providers, working closely with a statistician.  While it may be suggested that the designs or monitoring sites that are in place cannot be changed, or would not look any different if redesigned partially or fully, we question the representativeness of the samples taken, given that the entire region that falls into scope for monitoring was not considered in constructing each design. To assist GBRMPA in considering alternative designs that will aid the integration process, </w:t>
      </w:r>
      <w:r w:rsidR="00D82C9B" w:rsidRPr="005D3F3C">
        <w:t xml:space="preserve">we </w:t>
      </w:r>
      <w:r w:rsidR="00D82C9B">
        <w:t xml:space="preserve">present three </w:t>
      </w:r>
      <w:r w:rsidR="008F7AFF">
        <w:t>suggestions for the program</w:t>
      </w:r>
      <w:r w:rsidR="00D82C9B">
        <w:t>.</w:t>
      </w:r>
    </w:p>
    <w:p w14:paraId="6E514F6F" w14:textId="1C22043F" w:rsidR="00D82C9B" w:rsidRPr="002C6DE0" w:rsidRDefault="00954E1E" w:rsidP="00CF0F57">
      <w:pPr>
        <w:pStyle w:val="ListParagraph"/>
        <w:numPr>
          <w:ilvl w:val="0"/>
          <w:numId w:val="46"/>
        </w:numPr>
        <w:spacing w:after="0"/>
        <w:rPr>
          <w:b/>
        </w:rPr>
      </w:pPr>
      <w:r>
        <w:rPr>
          <w:b/>
        </w:rPr>
        <w:t>Complete R</w:t>
      </w:r>
      <w:r w:rsidR="00D82C9B" w:rsidRPr="002C6DE0">
        <w:rPr>
          <w:b/>
        </w:rPr>
        <w:t>e</w:t>
      </w:r>
      <w:r>
        <w:rPr>
          <w:b/>
        </w:rPr>
        <w:t>-</w:t>
      </w:r>
      <w:r w:rsidR="00D82C9B" w:rsidRPr="002C6DE0">
        <w:rPr>
          <w:b/>
        </w:rPr>
        <w:t>design of the MMP</w:t>
      </w:r>
    </w:p>
    <w:p w14:paraId="40614F02" w14:textId="77777777" w:rsidR="00D82C9B" w:rsidRDefault="00D82C9B" w:rsidP="00CF0F57">
      <w:pPr>
        <w:pStyle w:val="ListParagraph"/>
        <w:numPr>
          <w:ilvl w:val="1"/>
          <w:numId w:val="46"/>
        </w:numPr>
        <w:spacing w:after="0"/>
        <w:ind w:left="720"/>
      </w:pPr>
      <w:r w:rsidRPr="003604FF">
        <w:t>This requires defining the objectives for monitoring that includes the indicators, timeframes for sampling, the size of change they are trying to detect and months of the year or points in time where monitoring should occur.</w:t>
      </w:r>
    </w:p>
    <w:p w14:paraId="7020D8F7" w14:textId="77777777" w:rsidR="00D82C9B" w:rsidRPr="003604FF" w:rsidRDefault="00D82C9B" w:rsidP="00CF0F57">
      <w:pPr>
        <w:pStyle w:val="ListParagraph"/>
        <w:numPr>
          <w:ilvl w:val="1"/>
          <w:numId w:val="46"/>
        </w:numPr>
        <w:spacing w:after="0"/>
        <w:ind w:left="720"/>
      </w:pPr>
      <w:r>
        <w:t>Taking into account the analyses performed in this review to determine whether a rotating panel design be incorporated, whereby some sites are visited 3-5 years versus every year.</w:t>
      </w:r>
    </w:p>
    <w:p w14:paraId="37306262" w14:textId="77777777" w:rsidR="00D82C9B" w:rsidRPr="003604FF" w:rsidRDefault="00D82C9B" w:rsidP="00CF0F57">
      <w:pPr>
        <w:pStyle w:val="ListParagraph"/>
        <w:numPr>
          <w:ilvl w:val="1"/>
          <w:numId w:val="46"/>
        </w:numPr>
        <w:spacing w:after="0"/>
        <w:ind w:left="720"/>
      </w:pPr>
      <w:r w:rsidRPr="003604FF">
        <w:t xml:space="preserve">Providing a </w:t>
      </w:r>
      <w:r>
        <w:t xml:space="preserve">GIS </w:t>
      </w:r>
      <w:r w:rsidRPr="003604FF">
        <w:t>shapefile of all regions that fall into scope for monitoring (not just the region where samples are currently undertaken).</w:t>
      </w:r>
    </w:p>
    <w:p w14:paraId="563B1DBF" w14:textId="77777777" w:rsidR="00D82C9B" w:rsidRPr="003604FF" w:rsidRDefault="00D82C9B" w:rsidP="00CF0F57">
      <w:pPr>
        <w:pStyle w:val="ListParagraph"/>
        <w:numPr>
          <w:ilvl w:val="1"/>
          <w:numId w:val="46"/>
        </w:numPr>
        <w:spacing w:after="0"/>
        <w:ind w:left="720"/>
      </w:pPr>
      <w:r w:rsidRPr="003604FF">
        <w:t>Providing a budget for monitoring so a cost-benefit analysis may be factored into the redesign of the program.</w:t>
      </w:r>
    </w:p>
    <w:p w14:paraId="34F1018D" w14:textId="77777777" w:rsidR="00D82C9B" w:rsidRPr="003604FF" w:rsidRDefault="00D82C9B" w:rsidP="00CF0F57">
      <w:pPr>
        <w:pStyle w:val="ListParagraph"/>
        <w:numPr>
          <w:ilvl w:val="1"/>
          <w:numId w:val="46"/>
        </w:numPr>
        <w:spacing w:after="0"/>
        <w:ind w:left="720"/>
      </w:pPr>
      <w:r w:rsidRPr="003604FF">
        <w:t>Using GRTS to draw the sites for sampling, noting that anywhere within the defined shapefiles could be selected and where objectives overlap across the sub-programs, the different groups would be required to monitor the same sites at the same times of the year.</w:t>
      </w:r>
    </w:p>
    <w:p w14:paraId="1CD55DE9" w14:textId="77777777" w:rsidR="00D82C9B" w:rsidRPr="003604FF" w:rsidRDefault="00D82C9B" w:rsidP="002C6DE0">
      <w:pPr>
        <w:spacing w:after="0"/>
        <w:ind w:left="360"/>
      </w:pPr>
      <w:r w:rsidRPr="002C6DE0">
        <w:rPr>
          <w:i/>
          <w:u w:val="single"/>
        </w:rPr>
        <w:t>Advantages:</w:t>
      </w:r>
      <w:r w:rsidRPr="003604FF">
        <w:t xml:space="preserve">  Achieve</w:t>
      </w:r>
      <w:r>
        <w:t>s</w:t>
      </w:r>
      <w:r w:rsidRPr="003604FF">
        <w:t xml:space="preserve"> </w:t>
      </w:r>
      <w:r>
        <w:t>integration and a stronger spatial representation of the entire region,</w:t>
      </w:r>
      <w:r w:rsidRPr="003604FF">
        <w:t xml:space="preserve"> representativeness</w:t>
      </w:r>
      <w:r>
        <w:t>, and maximises information for given cost of sampling effort</w:t>
      </w:r>
      <w:r w:rsidRPr="003604FF">
        <w:t>.</w:t>
      </w:r>
    </w:p>
    <w:p w14:paraId="40806566" w14:textId="58F21C3E" w:rsidR="00D82C9B" w:rsidRDefault="00D82C9B" w:rsidP="002C6DE0">
      <w:pPr>
        <w:spacing w:after="0"/>
        <w:ind w:left="360"/>
      </w:pPr>
      <w:r w:rsidRPr="002C6DE0">
        <w:rPr>
          <w:u w:val="single"/>
        </w:rPr>
        <w:t>Disadvantages:</w:t>
      </w:r>
      <w:r w:rsidRPr="003604FF">
        <w:t xml:space="preserve"> This would make most of the sampling performed in the past fairly redundant and requires a significant amount of co-operation between groups and potentially increase</w:t>
      </w:r>
      <w:r w:rsidR="00071C25">
        <w:t>s</w:t>
      </w:r>
      <w:r w:rsidRPr="003604FF">
        <w:t xml:space="preserve"> costs, particularly for those sub-programs where “convenient” sites have been chosen.</w:t>
      </w:r>
    </w:p>
    <w:p w14:paraId="4F9BBBFE" w14:textId="77777777" w:rsidR="00954E1E" w:rsidRDefault="00954E1E" w:rsidP="002C6DE0">
      <w:pPr>
        <w:spacing w:after="0"/>
        <w:ind w:left="360"/>
      </w:pPr>
    </w:p>
    <w:p w14:paraId="2487D9CA" w14:textId="77777777" w:rsidR="00954E1E" w:rsidRDefault="00954E1E" w:rsidP="002C6DE0">
      <w:pPr>
        <w:spacing w:after="0"/>
        <w:ind w:left="360"/>
      </w:pPr>
    </w:p>
    <w:p w14:paraId="0ABADE0C" w14:textId="77777777" w:rsidR="00954E1E" w:rsidRDefault="00954E1E" w:rsidP="002C6DE0">
      <w:pPr>
        <w:spacing w:after="0"/>
        <w:ind w:left="360"/>
      </w:pPr>
    </w:p>
    <w:p w14:paraId="3DE526A9" w14:textId="77777777" w:rsidR="00954E1E" w:rsidRDefault="00954E1E" w:rsidP="002C6DE0">
      <w:pPr>
        <w:spacing w:after="0"/>
        <w:ind w:left="360"/>
      </w:pPr>
    </w:p>
    <w:p w14:paraId="1B08F2FE" w14:textId="77777777" w:rsidR="00954E1E" w:rsidRDefault="00954E1E" w:rsidP="002C6DE0">
      <w:pPr>
        <w:spacing w:after="0"/>
        <w:ind w:left="360"/>
      </w:pPr>
    </w:p>
    <w:p w14:paraId="415ECCB2" w14:textId="77777777" w:rsidR="00954E1E" w:rsidRPr="003604FF" w:rsidRDefault="00954E1E" w:rsidP="002C6DE0">
      <w:pPr>
        <w:spacing w:after="0"/>
        <w:ind w:left="360"/>
      </w:pPr>
    </w:p>
    <w:p w14:paraId="18BEC4E9" w14:textId="77777777" w:rsidR="00D82C9B" w:rsidRPr="002C6DE0" w:rsidRDefault="00D82C9B" w:rsidP="00CF0F57">
      <w:pPr>
        <w:pStyle w:val="ListParagraph"/>
        <w:numPr>
          <w:ilvl w:val="0"/>
          <w:numId w:val="46"/>
        </w:numPr>
        <w:spacing w:after="0"/>
        <w:contextualSpacing w:val="0"/>
        <w:rPr>
          <w:b/>
          <w:color w:val="auto"/>
        </w:rPr>
      </w:pPr>
      <w:r w:rsidRPr="002C6DE0">
        <w:rPr>
          <w:b/>
          <w:color w:val="auto"/>
        </w:rPr>
        <w:t>Partial Re-design 1:</w:t>
      </w:r>
    </w:p>
    <w:p w14:paraId="6994E3BA" w14:textId="77777777" w:rsidR="00D82C9B" w:rsidRPr="003604FF" w:rsidRDefault="00D82C9B" w:rsidP="00CF0F57">
      <w:pPr>
        <w:pStyle w:val="ListParagraph"/>
        <w:numPr>
          <w:ilvl w:val="0"/>
          <w:numId w:val="47"/>
        </w:numPr>
        <w:spacing w:after="0"/>
        <w:ind w:left="720"/>
      </w:pPr>
      <w:r>
        <w:t xml:space="preserve">Retain </w:t>
      </w:r>
      <w:r w:rsidRPr="003604FF">
        <w:t xml:space="preserve">a small number of the existing sites in each of the programs and supplement </w:t>
      </w:r>
      <w:r>
        <w:t xml:space="preserve">these </w:t>
      </w:r>
      <w:r w:rsidRPr="003604FF">
        <w:t xml:space="preserve">with some sites (using the same process </w:t>
      </w:r>
      <w:r>
        <w:t>as outlined in #1</w:t>
      </w:r>
      <w:r w:rsidRPr="003604FF">
        <w:t>) selected using GRTS or some other unbiased probabilistic method</w:t>
      </w:r>
      <w:r>
        <w:t>.</w:t>
      </w:r>
    </w:p>
    <w:p w14:paraId="0FF1428C" w14:textId="77777777" w:rsidR="00D82C9B" w:rsidRPr="003604FF" w:rsidRDefault="00D82C9B" w:rsidP="00CF0F57">
      <w:pPr>
        <w:pStyle w:val="ListParagraph"/>
        <w:numPr>
          <w:ilvl w:val="0"/>
          <w:numId w:val="47"/>
        </w:numPr>
        <w:spacing w:after="0"/>
        <w:ind w:left="720"/>
      </w:pPr>
      <w:r>
        <w:t>Address the questions and requirements of a-e in 1.</w:t>
      </w:r>
    </w:p>
    <w:p w14:paraId="35929E85" w14:textId="77777777" w:rsidR="00D82C9B" w:rsidRPr="003604FF" w:rsidRDefault="00D82C9B" w:rsidP="002C6DE0">
      <w:pPr>
        <w:spacing w:after="0"/>
        <w:ind w:left="360"/>
      </w:pPr>
      <w:r w:rsidRPr="002C6DE0">
        <w:rPr>
          <w:i/>
          <w:u w:val="single"/>
        </w:rPr>
        <w:t>Advantages:</w:t>
      </w:r>
      <w:r w:rsidRPr="003604FF">
        <w:t xml:space="preserve">  Has the advantage of continuing with the trends already collected at some sites but allows for some integrated and unbiased sites.</w:t>
      </w:r>
      <w:r>
        <w:t xml:space="preserve"> </w:t>
      </w:r>
    </w:p>
    <w:p w14:paraId="54D82DDB" w14:textId="77777777" w:rsidR="00D82C9B" w:rsidRDefault="00D82C9B" w:rsidP="002C6DE0">
      <w:pPr>
        <w:spacing w:after="0"/>
        <w:ind w:left="360"/>
      </w:pPr>
      <w:r w:rsidRPr="002C6DE0">
        <w:rPr>
          <w:i/>
          <w:u w:val="single"/>
        </w:rPr>
        <w:t>Disadvantages:</w:t>
      </w:r>
      <w:r>
        <w:t xml:space="preserve"> While this option sounds attractive, </w:t>
      </w:r>
      <w:r w:rsidRPr="003604FF">
        <w:t>the power to detect change is less because the legacy sites (</w:t>
      </w:r>
      <w:r>
        <w:t xml:space="preserve">i.e. </w:t>
      </w:r>
      <w:r w:rsidRPr="003604FF">
        <w:t>the old ones) have only a small weight in the estimation process</w:t>
      </w:r>
      <w:r>
        <w:t>.</w:t>
      </w:r>
    </w:p>
    <w:p w14:paraId="60099B95" w14:textId="77777777" w:rsidR="00954E1E" w:rsidRDefault="00954E1E" w:rsidP="002C6DE0">
      <w:pPr>
        <w:spacing w:after="0"/>
        <w:ind w:left="360"/>
      </w:pPr>
    </w:p>
    <w:p w14:paraId="6BA293E5" w14:textId="77777777" w:rsidR="00954E1E" w:rsidRPr="003604FF" w:rsidRDefault="00954E1E" w:rsidP="002C6DE0">
      <w:pPr>
        <w:spacing w:after="0"/>
        <w:ind w:left="360"/>
      </w:pPr>
    </w:p>
    <w:p w14:paraId="046406B9" w14:textId="157C8F41" w:rsidR="00D82C9B" w:rsidRPr="002C6DE0" w:rsidRDefault="002C6DE0" w:rsidP="00CF0F57">
      <w:pPr>
        <w:pStyle w:val="ListParagraph"/>
        <w:numPr>
          <w:ilvl w:val="0"/>
          <w:numId w:val="46"/>
        </w:numPr>
        <w:spacing w:after="0"/>
        <w:contextualSpacing w:val="0"/>
        <w:rPr>
          <w:b/>
          <w:color w:val="auto"/>
        </w:rPr>
      </w:pPr>
      <w:r>
        <w:rPr>
          <w:b/>
          <w:color w:val="auto"/>
        </w:rPr>
        <w:t>Partial R</w:t>
      </w:r>
      <w:r w:rsidR="00D82C9B" w:rsidRPr="002C6DE0">
        <w:rPr>
          <w:b/>
          <w:color w:val="auto"/>
        </w:rPr>
        <w:t>e</w:t>
      </w:r>
      <w:r>
        <w:rPr>
          <w:b/>
          <w:color w:val="auto"/>
        </w:rPr>
        <w:t>-</w:t>
      </w:r>
      <w:r w:rsidR="00D82C9B" w:rsidRPr="002C6DE0">
        <w:rPr>
          <w:b/>
          <w:color w:val="auto"/>
        </w:rPr>
        <w:t>design 2:</w:t>
      </w:r>
    </w:p>
    <w:p w14:paraId="0C62AAB9" w14:textId="77777777" w:rsidR="00D82C9B" w:rsidRPr="002C6DE0" w:rsidRDefault="00D82C9B" w:rsidP="00CF0F57">
      <w:pPr>
        <w:pStyle w:val="ListParagraph"/>
        <w:numPr>
          <w:ilvl w:val="0"/>
          <w:numId w:val="52"/>
        </w:numPr>
        <w:spacing w:after="0"/>
      </w:pPr>
      <w:r w:rsidRPr="00B775A8">
        <w:t>In</w:t>
      </w:r>
      <w:r>
        <w:t>tegrate two or three of the sub-programs which have</w:t>
      </w:r>
      <w:r w:rsidRPr="00B775A8">
        <w:t xml:space="preserve"> the most in common</w:t>
      </w:r>
      <w:r>
        <w:t>.</w:t>
      </w:r>
    </w:p>
    <w:p w14:paraId="403C2192" w14:textId="77777777" w:rsidR="00D82C9B" w:rsidRPr="002C6DE0" w:rsidRDefault="00D82C9B" w:rsidP="00CF0F57">
      <w:pPr>
        <w:pStyle w:val="ListParagraph"/>
        <w:numPr>
          <w:ilvl w:val="0"/>
          <w:numId w:val="52"/>
        </w:numPr>
        <w:spacing w:after="0"/>
      </w:pPr>
      <w:r>
        <w:t>Address the questions and requirements of a-e in 1.</w:t>
      </w:r>
    </w:p>
    <w:p w14:paraId="5DE0B7E0" w14:textId="77777777" w:rsidR="00D82C9B" w:rsidRDefault="00D82C9B" w:rsidP="002C6DE0">
      <w:pPr>
        <w:spacing w:after="0"/>
        <w:ind w:left="360"/>
      </w:pPr>
      <w:r w:rsidRPr="002C6DE0">
        <w:rPr>
          <w:i/>
          <w:u w:val="single"/>
        </w:rPr>
        <w:t>Advantages:</w:t>
      </w:r>
      <w:r>
        <w:t xml:space="preserve">  Least costly option as the programs will be utilising a large portion of their historical data.</w:t>
      </w:r>
    </w:p>
    <w:p w14:paraId="10FB046A" w14:textId="38D0DCF4" w:rsidR="00D82C9B" w:rsidRDefault="00D82C9B" w:rsidP="002C6DE0">
      <w:pPr>
        <w:ind w:left="360"/>
      </w:pPr>
      <w:r w:rsidRPr="002C6DE0">
        <w:rPr>
          <w:i/>
          <w:u w:val="single"/>
        </w:rPr>
        <w:t>Disadvantages:</w:t>
      </w:r>
      <w:r>
        <w:t xml:space="preserve"> The MMP will not be “integrative” in the sense that all programs integrate in terms of their sampling design, analysis and reporting. Representativeness and spat</w:t>
      </w:r>
      <w:r w:rsidR="00071C25">
        <w:t>ial balance will be in question</w:t>
      </w:r>
      <w:r>
        <w:t xml:space="preserve"> for the reasons outlined in this review.</w:t>
      </w:r>
    </w:p>
    <w:p w14:paraId="33DE5623" w14:textId="77777777" w:rsidR="00954E1E" w:rsidRDefault="00954E1E" w:rsidP="00D82C9B"/>
    <w:tbl>
      <w:tblPr>
        <w:tblStyle w:val="TableGrid"/>
        <w:tblW w:w="0" w:type="auto"/>
        <w:tblLook w:val="04A0" w:firstRow="1" w:lastRow="0" w:firstColumn="1" w:lastColumn="0" w:noHBand="0" w:noVBand="1"/>
        <w:tblCaption w:val="Linkages between qualitative modelling and statistical explorations"/>
      </w:tblPr>
      <w:tblGrid>
        <w:gridCol w:w="704"/>
        <w:gridCol w:w="8924"/>
      </w:tblGrid>
      <w:tr w:rsidR="002C6DE0" w14:paraId="7520E47F" w14:textId="77777777" w:rsidTr="001C614D">
        <w:tc>
          <w:tcPr>
            <w:tcW w:w="704" w:type="dxa"/>
            <w:shd w:val="clear" w:color="auto" w:fill="D1F6FF" w:themeFill="accent2" w:themeFillTint="1A"/>
          </w:tcPr>
          <w:p w14:paraId="6580A125" w14:textId="0FBDE241" w:rsidR="002C6DE0" w:rsidRPr="002C6DE0" w:rsidRDefault="002C6DE0" w:rsidP="001C614D">
            <w:pPr>
              <w:rPr>
                <w:b/>
              </w:rPr>
            </w:pPr>
            <w:r>
              <w:rPr>
                <w:b/>
              </w:rPr>
              <w:t>2</w:t>
            </w:r>
          </w:p>
        </w:tc>
        <w:tc>
          <w:tcPr>
            <w:tcW w:w="8924" w:type="dxa"/>
            <w:shd w:val="clear" w:color="auto" w:fill="D1F6FF" w:themeFill="accent2" w:themeFillTint="1A"/>
          </w:tcPr>
          <w:p w14:paraId="12B2EC53" w14:textId="36B6862E" w:rsidR="002C6DE0" w:rsidRPr="002C6DE0" w:rsidRDefault="002C6DE0" w:rsidP="001C614D">
            <w:pPr>
              <w:rPr>
                <w:b/>
                <w:caps/>
              </w:rPr>
            </w:pPr>
            <w:r>
              <w:rPr>
                <w:b/>
                <w:caps/>
              </w:rPr>
              <w:t>Linkages between qualitative modelling and statistical explorations</w:t>
            </w:r>
          </w:p>
        </w:tc>
      </w:tr>
    </w:tbl>
    <w:p w14:paraId="0A39C67F" w14:textId="77777777" w:rsidR="002C6DE0" w:rsidRDefault="002C6DE0" w:rsidP="00D82C9B"/>
    <w:p w14:paraId="3365F464" w14:textId="13466775" w:rsidR="00D82C9B" w:rsidRDefault="00D82C9B" w:rsidP="00D82C9B">
      <w:r>
        <w:t xml:space="preserve">One of the objectives of this review was the development of qualitative models for water quality, seagrass and coral condition that identified important indicators for assessing change. </w:t>
      </w:r>
    </w:p>
    <w:p w14:paraId="695D6C4E" w14:textId="7BDA1C8B" w:rsidR="00D82C9B" w:rsidRDefault="002C6DE0" w:rsidP="00D82C9B">
      <w:r>
        <w:t>A</w:t>
      </w:r>
      <w:r w:rsidR="00D82C9B">
        <w:t xml:space="preserve"> summary of indicators explored for the coral</w:t>
      </w:r>
      <w:r>
        <w:t>, seagrass and flood plume</w:t>
      </w:r>
      <w:r w:rsidR="00D82C9B">
        <w:t xml:space="preserve"> sub-program</w:t>
      </w:r>
      <w:r>
        <w:t>s</w:t>
      </w:r>
      <w:r w:rsidR="00D82C9B">
        <w:t xml:space="preserve"> </w:t>
      </w:r>
      <w:r>
        <w:t>are shown below. This table highlights (1) the indicators</w:t>
      </w:r>
      <w:r w:rsidR="00D82C9B">
        <w:t xml:space="preserve"> that were identified by the qua</w:t>
      </w:r>
      <w:r>
        <w:t>litative model (QM) as being important</w:t>
      </w:r>
      <w:r w:rsidR="00D82C9B">
        <w:t xml:space="preserve">, </w:t>
      </w:r>
      <w:r>
        <w:t>(2)</w:t>
      </w:r>
      <w:r w:rsidR="00D82C9B">
        <w:t xml:space="preserve"> which indicators were collected </w:t>
      </w:r>
      <w:r>
        <w:t xml:space="preserve">by the individual sub-programs </w:t>
      </w:r>
      <w:r w:rsidR="00D82C9B">
        <w:t>and analysed</w:t>
      </w:r>
      <w:r>
        <w:t>,</w:t>
      </w:r>
      <w:r w:rsidR="00D82C9B">
        <w:t xml:space="preserve"> and</w:t>
      </w:r>
      <w:r>
        <w:t xml:space="preserve"> (3)</w:t>
      </w:r>
      <w:r w:rsidR="00D82C9B">
        <w:t xml:space="preserve"> exhibited some relationship with the coral data analysed. While some of the indicators referenced by the models are collected in other programs, these may have been difficult to integrate with the data collected and were therefore excluded from the analysis.  </w:t>
      </w:r>
      <w:r w:rsidR="00D44C2C">
        <w:t>At the end of each summary table we provide a summary of the indicators that should be continued in the monitoring of each sub-program.</w:t>
      </w:r>
    </w:p>
    <w:p w14:paraId="5A70B58A" w14:textId="77777777" w:rsidR="00D82C9B" w:rsidRDefault="00D82C9B" w:rsidP="00D82C9B">
      <w:pPr>
        <w:pStyle w:val="PartSubtitle"/>
      </w:pPr>
    </w:p>
    <w:p w14:paraId="30F1491F" w14:textId="77777777" w:rsidR="00D82C9B" w:rsidRDefault="00D82C9B" w:rsidP="00D82C9B"/>
    <w:p w14:paraId="338F09DF" w14:textId="77777777" w:rsidR="00D82C9B" w:rsidRDefault="00D82C9B" w:rsidP="00D82C9B">
      <w:pPr>
        <w:pStyle w:val="PartSubtitle"/>
      </w:pPr>
    </w:p>
    <w:p w14:paraId="117A812A" w14:textId="77777777" w:rsidR="00D82C9B" w:rsidRDefault="00D82C9B" w:rsidP="00D82C9B">
      <w:pPr>
        <w:pStyle w:val="PartSubtitle"/>
      </w:pPr>
    </w:p>
    <w:p w14:paraId="4D281F88" w14:textId="77777777" w:rsidR="00954E1E" w:rsidRDefault="00954E1E" w:rsidP="00D82C9B">
      <w:pPr>
        <w:pStyle w:val="PartSubtitle"/>
      </w:pPr>
    </w:p>
    <w:p w14:paraId="174E83A5" w14:textId="77777777" w:rsidR="00954E1E" w:rsidRDefault="00954E1E" w:rsidP="00D82C9B">
      <w:pPr>
        <w:pStyle w:val="PartSubtitle"/>
      </w:pPr>
    </w:p>
    <w:p w14:paraId="70E676A1" w14:textId="77777777" w:rsidR="007A43D4" w:rsidRDefault="007A43D4" w:rsidP="00D82C9B">
      <w:pPr>
        <w:pStyle w:val="PartSubtitle"/>
      </w:pPr>
    </w:p>
    <w:p w14:paraId="3A1CFF3F" w14:textId="77777777" w:rsidR="00954E1E" w:rsidRDefault="00954E1E" w:rsidP="00D82C9B">
      <w:pPr>
        <w:pStyle w:val="PartSubtitle"/>
      </w:pPr>
    </w:p>
    <w:p w14:paraId="23B9D0DF" w14:textId="3FB93E81" w:rsidR="00D82C9B" w:rsidRDefault="00D82C9B" w:rsidP="00D82C9B">
      <w:pPr>
        <w:pStyle w:val="Caption"/>
      </w:pPr>
      <w:r>
        <w:t xml:space="preserve">Summary of indicators of coral that were examined as part of the qualitative analyses. This table outlines the indicators that were monitored and analysed and highlights which were important </w:t>
      </w:r>
      <w:r w:rsidR="00071C25">
        <w:t xml:space="preserve">as identified </w:t>
      </w:r>
      <w:r>
        <w:t>through the statistical models developed. Note, an asterisk indicates that some of these indicators were</w:t>
      </w:r>
      <w:r w:rsidR="003E0583">
        <w:t xml:space="preserve"> either</w:t>
      </w:r>
      <w:r>
        <w:t xml:space="preserve"> collected through other sub-programs of the MMP </w:t>
      </w:r>
      <w:r w:rsidR="003E0583">
        <w:t>or not provided to us at the time of analysis and</w:t>
      </w:r>
      <w:r>
        <w:t xml:space="preserve"> could not be integrated for analysis.</w:t>
      </w:r>
      <w:r w:rsidR="005A3281">
        <w:t xml:space="preserve"> The symbol </w:t>
      </w:r>
      <w:r w:rsidR="005A3281" w:rsidRPr="005A3281">
        <w:rPr>
          <w:rFonts w:ascii="Arial" w:hAnsi="Arial" w:cs="Arial"/>
          <w:color w:val="00B0F0"/>
          <w:sz w:val="22"/>
          <w:szCs w:val="22"/>
          <w:vertAlign w:val="superscript"/>
        </w:rPr>
        <w:t>ŧ</w:t>
      </w:r>
      <w:r w:rsidR="005A3281">
        <w:t xml:space="preserve"> indicates that the indicator was monitored/reported but in a qualitative way which could not be incorporated easily in a statistical analysis</w:t>
      </w:r>
    </w:p>
    <w:tbl>
      <w:tblPr>
        <w:tblStyle w:val="TableGrid"/>
        <w:tblW w:w="10060" w:type="dxa"/>
        <w:jc w:val="center"/>
        <w:tblLayout w:type="fixed"/>
        <w:tblLook w:val="04A0" w:firstRow="1" w:lastRow="0" w:firstColumn="1" w:lastColumn="0" w:noHBand="0" w:noVBand="1"/>
        <w:tblCaption w:val="Indicators for coral"/>
        <w:tblDescription w:val="Summary of indicators of coral that were examined as part of the qualitative analyses. This table outlines the indicators that were monitored and analysed and highlights which were important through the statistical models developed. Note, an asterisk indicates that some of these indicators were either collected through other sub-programs of the MMP or not provided to us at the time of analysis and could not be integrated for analysis. The symbol ŧ indicates that the indicator was monitored/reported but in a qualitative way which could not be incorporated easily in a statistical analysis"/>
      </w:tblPr>
      <w:tblGrid>
        <w:gridCol w:w="2122"/>
        <w:gridCol w:w="1822"/>
        <w:gridCol w:w="1559"/>
        <w:gridCol w:w="4557"/>
      </w:tblGrid>
      <w:tr w:rsidR="00D82C9B" w14:paraId="01A68C9F" w14:textId="77777777" w:rsidTr="00D82C9B">
        <w:trPr>
          <w:jc w:val="center"/>
        </w:trPr>
        <w:tc>
          <w:tcPr>
            <w:tcW w:w="2122" w:type="dxa"/>
            <w:shd w:val="clear" w:color="auto" w:fill="DDDDDD"/>
          </w:tcPr>
          <w:p w14:paraId="2A8EBFB9"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Indicator</w:t>
            </w:r>
          </w:p>
        </w:tc>
        <w:tc>
          <w:tcPr>
            <w:tcW w:w="1822" w:type="dxa"/>
            <w:shd w:val="clear" w:color="auto" w:fill="DDDDDD"/>
          </w:tcPr>
          <w:p w14:paraId="415DE556"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 xml:space="preserve">Identified by </w:t>
            </w:r>
            <w:r>
              <w:rPr>
                <w:color w:val="auto"/>
                <w:sz w:val="24"/>
                <w:szCs w:val="24"/>
              </w:rPr>
              <w:t>QM</w:t>
            </w:r>
          </w:p>
        </w:tc>
        <w:tc>
          <w:tcPr>
            <w:tcW w:w="1559" w:type="dxa"/>
            <w:shd w:val="clear" w:color="auto" w:fill="DDDDDD"/>
          </w:tcPr>
          <w:p w14:paraId="4A33F8DF"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Collected and Assessed?</w:t>
            </w:r>
          </w:p>
        </w:tc>
        <w:tc>
          <w:tcPr>
            <w:tcW w:w="4557" w:type="dxa"/>
            <w:shd w:val="clear" w:color="auto" w:fill="DDDDDD"/>
          </w:tcPr>
          <w:p w14:paraId="46DF5AAD"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Identified through Statistical Analyses</w:t>
            </w:r>
          </w:p>
        </w:tc>
      </w:tr>
      <w:tr w:rsidR="003E0583" w14:paraId="231873A2" w14:textId="77777777" w:rsidTr="00D82C9B">
        <w:trPr>
          <w:jc w:val="center"/>
        </w:trPr>
        <w:tc>
          <w:tcPr>
            <w:tcW w:w="2122" w:type="dxa"/>
          </w:tcPr>
          <w:p w14:paraId="6D5809F2" w14:textId="77777777" w:rsidR="003E0583" w:rsidRPr="003A603C" w:rsidRDefault="003E0583" w:rsidP="003E0583">
            <w:pPr>
              <w:pStyle w:val="PartSubtitle"/>
              <w:spacing w:before="0" w:after="0"/>
              <w:ind w:left="0" w:firstLine="0"/>
              <w:rPr>
                <w:color w:val="auto"/>
                <w:sz w:val="22"/>
                <w:szCs w:val="22"/>
              </w:rPr>
            </w:pPr>
            <w:r w:rsidRPr="003A603C">
              <w:rPr>
                <w:color w:val="auto"/>
                <w:sz w:val="22"/>
                <w:szCs w:val="22"/>
              </w:rPr>
              <w:t>Bleaching</w:t>
            </w:r>
          </w:p>
        </w:tc>
        <w:tc>
          <w:tcPr>
            <w:tcW w:w="1822" w:type="dxa"/>
          </w:tcPr>
          <w:p w14:paraId="65827795" w14:textId="77777777" w:rsidR="003E0583" w:rsidRPr="003A603C" w:rsidRDefault="003E0583" w:rsidP="003E0583">
            <w:pPr>
              <w:pStyle w:val="PartSubtitle"/>
              <w:spacing w:before="0" w:after="0"/>
              <w:ind w:left="0" w:firstLine="0"/>
              <w:jc w:val="center"/>
              <w:rPr>
                <w:color w:val="auto"/>
                <w:sz w:val="22"/>
                <w:szCs w:val="22"/>
              </w:rPr>
            </w:pPr>
            <w:r w:rsidRPr="00F259FB">
              <w:rPr>
                <w:color w:val="00B0F0"/>
                <w:sz w:val="22"/>
                <w:szCs w:val="22"/>
              </w:rPr>
              <w:t>Y</w:t>
            </w:r>
          </w:p>
        </w:tc>
        <w:tc>
          <w:tcPr>
            <w:tcW w:w="1559" w:type="dxa"/>
          </w:tcPr>
          <w:p w14:paraId="593273E8" w14:textId="758741FC" w:rsidR="003E0583" w:rsidRPr="003E0583" w:rsidRDefault="003E0583" w:rsidP="003E0583">
            <w:pPr>
              <w:pStyle w:val="PartSubtitle"/>
              <w:spacing w:before="0" w:after="0"/>
              <w:ind w:left="0" w:firstLine="0"/>
              <w:jc w:val="center"/>
              <w:rPr>
                <w:color w:val="auto"/>
                <w:sz w:val="22"/>
                <w:szCs w:val="22"/>
              </w:rPr>
            </w:pPr>
            <w:r w:rsidRPr="003E0583">
              <w:rPr>
                <w:color w:val="auto"/>
                <w:sz w:val="22"/>
                <w:szCs w:val="22"/>
              </w:rPr>
              <w:t>N</w:t>
            </w:r>
            <w:r w:rsidRPr="003E0583">
              <w:rPr>
                <w:rFonts w:ascii="Arial" w:hAnsi="Arial" w:cs="Arial"/>
                <w:color w:val="auto"/>
                <w:sz w:val="22"/>
                <w:szCs w:val="22"/>
                <w:vertAlign w:val="superscript"/>
              </w:rPr>
              <w:t>ŧ</w:t>
            </w:r>
          </w:p>
        </w:tc>
        <w:tc>
          <w:tcPr>
            <w:tcW w:w="4557" w:type="dxa"/>
          </w:tcPr>
          <w:p w14:paraId="7F9570E1" w14:textId="5B725CBE" w:rsidR="003E0583" w:rsidRPr="003A603C" w:rsidRDefault="003E0583" w:rsidP="003E0583">
            <w:pPr>
              <w:pStyle w:val="PartSubtitle"/>
              <w:spacing w:before="0" w:after="0"/>
              <w:ind w:left="0" w:firstLine="0"/>
              <w:rPr>
                <w:color w:val="auto"/>
                <w:sz w:val="22"/>
                <w:szCs w:val="22"/>
              </w:rPr>
            </w:pPr>
            <w:r>
              <w:rPr>
                <w:color w:val="auto"/>
                <w:sz w:val="22"/>
              </w:rPr>
              <w:t>Could not be assessed. This information was not provided quantitatively for it to be considered in a statistical analysis.</w:t>
            </w:r>
          </w:p>
        </w:tc>
      </w:tr>
      <w:tr w:rsidR="003E0583" w14:paraId="1F959BD3" w14:textId="77777777" w:rsidTr="00D82C9B">
        <w:trPr>
          <w:jc w:val="center"/>
        </w:trPr>
        <w:tc>
          <w:tcPr>
            <w:tcW w:w="2122" w:type="dxa"/>
          </w:tcPr>
          <w:p w14:paraId="7C18C61F" w14:textId="77777777" w:rsidR="003E0583" w:rsidRPr="003A603C" w:rsidRDefault="003E0583" w:rsidP="003E0583">
            <w:pPr>
              <w:pStyle w:val="PartSubtitle"/>
              <w:spacing w:before="0" w:after="0"/>
              <w:ind w:left="0" w:firstLine="0"/>
              <w:rPr>
                <w:color w:val="auto"/>
                <w:sz w:val="22"/>
                <w:szCs w:val="22"/>
              </w:rPr>
            </w:pPr>
            <w:r w:rsidRPr="003A603C">
              <w:rPr>
                <w:color w:val="auto"/>
                <w:sz w:val="22"/>
                <w:szCs w:val="22"/>
              </w:rPr>
              <w:t>COTS</w:t>
            </w:r>
          </w:p>
        </w:tc>
        <w:tc>
          <w:tcPr>
            <w:tcW w:w="1822" w:type="dxa"/>
          </w:tcPr>
          <w:p w14:paraId="5D757CE9" w14:textId="77777777" w:rsidR="003E0583" w:rsidRPr="00114360" w:rsidRDefault="003E0583" w:rsidP="003E0583">
            <w:pPr>
              <w:pStyle w:val="PartSubtitle"/>
              <w:spacing w:before="0" w:after="0"/>
              <w:ind w:left="0" w:firstLine="0"/>
              <w:jc w:val="center"/>
              <w:rPr>
                <w:color w:val="00B0F0"/>
                <w:sz w:val="22"/>
                <w:szCs w:val="22"/>
              </w:rPr>
            </w:pPr>
            <w:r w:rsidRPr="00114360">
              <w:rPr>
                <w:color w:val="00B0F0"/>
                <w:sz w:val="22"/>
                <w:szCs w:val="22"/>
              </w:rPr>
              <w:t>Y</w:t>
            </w:r>
          </w:p>
        </w:tc>
        <w:tc>
          <w:tcPr>
            <w:tcW w:w="1559" w:type="dxa"/>
          </w:tcPr>
          <w:p w14:paraId="7F45D4FA" w14:textId="22B0A60E" w:rsidR="003E0583" w:rsidRPr="003E0583" w:rsidRDefault="003E0583" w:rsidP="003E0583">
            <w:pPr>
              <w:pStyle w:val="PartSubtitle"/>
              <w:spacing w:before="0" w:after="0"/>
              <w:ind w:left="0" w:firstLine="0"/>
              <w:jc w:val="center"/>
              <w:rPr>
                <w:color w:val="auto"/>
                <w:sz w:val="22"/>
                <w:szCs w:val="22"/>
              </w:rPr>
            </w:pPr>
            <w:r w:rsidRPr="003E0583">
              <w:rPr>
                <w:color w:val="auto"/>
                <w:sz w:val="22"/>
                <w:szCs w:val="22"/>
              </w:rPr>
              <w:t>N</w:t>
            </w:r>
            <w:r w:rsidRPr="003E0583">
              <w:rPr>
                <w:rFonts w:ascii="Arial" w:hAnsi="Arial" w:cs="Arial"/>
                <w:color w:val="auto"/>
                <w:sz w:val="22"/>
                <w:szCs w:val="22"/>
                <w:vertAlign w:val="superscript"/>
              </w:rPr>
              <w:t>ŧ</w:t>
            </w:r>
          </w:p>
        </w:tc>
        <w:tc>
          <w:tcPr>
            <w:tcW w:w="4557" w:type="dxa"/>
          </w:tcPr>
          <w:p w14:paraId="35086EF6" w14:textId="379CEA1C" w:rsidR="003E0583" w:rsidRPr="003A603C" w:rsidRDefault="003E0583" w:rsidP="003E0583">
            <w:pPr>
              <w:pStyle w:val="PartSubtitle"/>
              <w:spacing w:before="0" w:after="0"/>
              <w:ind w:left="0" w:firstLine="0"/>
              <w:rPr>
                <w:color w:val="auto"/>
                <w:sz w:val="22"/>
                <w:szCs w:val="22"/>
              </w:rPr>
            </w:pPr>
            <w:r>
              <w:rPr>
                <w:color w:val="auto"/>
                <w:sz w:val="22"/>
              </w:rPr>
              <w:t>Could not be assessed. This information was not provided quantitatively for it to be considered in a statistical analysis.</w:t>
            </w:r>
          </w:p>
        </w:tc>
      </w:tr>
      <w:tr w:rsidR="00D82C9B" w14:paraId="187998C8" w14:textId="77777777" w:rsidTr="00D82C9B">
        <w:trPr>
          <w:jc w:val="center"/>
        </w:trPr>
        <w:tc>
          <w:tcPr>
            <w:tcW w:w="2122" w:type="dxa"/>
          </w:tcPr>
          <w:p w14:paraId="4987B9EE" w14:textId="77777777" w:rsidR="00D82C9B" w:rsidRPr="003A603C" w:rsidRDefault="00D82C9B" w:rsidP="00D82C9B">
            <w:pPr>
              <w:pStyle w:val="PartSubtitle"/>
              <w:spacing w:before="0" w:after="0"/>
              <w:ind w:left="0" w:firstLine="0"/>
              <w:rPr>
                <w:color w:val="auto"/>
                <w:sz w:val="22"/>
                <w:szCs w:val="22"/>
              </w:rPr>
            </w:pPr>
            <w:r w:rsidRPr="003A603C">
              <w:rPr>
                <w:color w:val="auto"/>
                <w:sz w:val="22"/>
                <w:szCs w:val="22"/>
              </w:rPr>
              <w:t>Coral recruitment</w:t>
            </w:r>
            <w:r>
              <w:rPr>
                <w:color w:val="auto"/>
                <w:sz w:val="22"/>
                <w:szCs w:val="22"/>
              </w:rPr>
              <w:t xml:space="preserve"> (coral cover)</w:t>
            </w:r>
          </w:p>
        </w:tc>
        <w:tc>
          <w:tcPr>
            <w:tcW w:w="1822" w:type="dxa"/>
          </w:tcPr>
          <w:p w14:paraId="76F4B5DA" w14:textId="77777777" w:rsidR="00D82C9B" w:rsidRPr="00114360" w:rsidRDefault="00D82C9B" w:rsidP="00D82C9B">
            <w:pPr>
              <w:pStyle w:val="PartSubtitle"/>
              <w:spacing w:before="0" w:after="0"/>
              <w:ind w:left="0" w:firstLine="0"/>
              <w:jc w:val="center"/>
              <w:rPr>
                <w:color w:val="00B0F0"/>
                <w:sz w:val="22"/>
                <w:szCs w:val="22"/>
              </w:rPr>
            </w:pPr>
            <w:r w:rsidRPr="00114360">
              <w:rPr>
                <w:color w:val="00B0F0"/>
                <w:sz w:val="22"/>
                <w:szCs w:val="22"/>
              </w:rPr>
              <w:t>Y</w:t>
            </w:r>
          </w:p>
        </w:tc>
        <w:tc>
          <w:tcPr>
            <w:tcW w:w="1559" w:type="dxa"/>
          </w:tcPr>
          <w:p w14:paraId="24F15698" w14:textId="77777777" w:rsidR="00D82C9B" w:rsidRPr="00657AE8" w:rsidRDefault="00D82C9B" w:rsidP="00D82C9B">
            <w:pPr>
              <w:pStyle w:val="PartSubtitle"/>
              <w:spacing w:before="0" w:after="0"/>
              <w:ind w:left="0" w:firstLine="0"/>
              <w:jc w:val="center"/>
              <w:rPr>
                <w:color w:val="00B0F0"/>
                <w:sz w:val="22"/>
                <w:szCs w:val="22"/>
              </w:rPr>
            </w:pPr>
            <w:r w:rsidRPr="00657AE8">
              <w:rPr>
                <w:color w:val="00B0F0"/>
                <w:sz w:val="22"/>
                <w:szCs w:val="22"/>
              </w:rPr>
              <w:t>Y</w:t>
            </w:r>
          </w:p>
        </w:tc>
        <w:tc>
          <w:tcPr>
            <w:tcW w:w="4557" w:type="dxa"/>
          </w:tcPr>
          <w:p w14:paraId="5993DC5C" w14:textId="77777777" w:rsidR="00D82C9B" w:rsidRPr="003A603C" w:rsidRDefault="00D82C9B" w:rsidP="00D82C9B">
            <w:pPr>
              <w:pStyle w:val="PartSubtitle"/>
              <w:spacing w:before="0" w:after="0"/>
              <w:ind w:left="0" w:firstLine="0"/>
              <w:rPr>
                <w:color w:val="auto"/>
                <w:sz w:val="22"/>
                <w:szCs w:val="22"/>
              </w:rPr>
            </w:pPr>
            <w:r>
              <w:rPr>
                <w:color w:val="auto"/>
                <w:sz w:val="22"/>
                <w:szCs w:val="22"/>
              </w:rPr>
              <w:t>Did not specifically analyse this metric in terms of exploring sensitivities to coral cover.</w:t>
            </w:r>
          </w:p>
        </w:tc>
      </w:tr>
      <w:tr w:rsidR="00D82C9B" w14:paraId="185FFB27" w14:textId="77777777" w:rsidTr="00D82C9B">
        <w:trPr>
          <w:jc w:val="center"/>
        </w:trPr>
        <w:tc>
          <w:tcPr>
            <w:tcW w:w="2122" w:type="dxa"/>
          </w:tcPr>
          <w:p w14:paraId="0BE6DE97" w14:textId="77777777" w:rsidR="00D82C9B" w:rsidRPr="003A603C" w:rsidRDefault="00D82C9B" w:rsidP="00D82C9B">
            <w:pPr>
              <w:pStyle w:val="PartSubtitle"/>
              <w:spacing w:before="0" w:after="0"/>
              <w:ind w:left="0" w:firstLine="0"/>
              <w:rPr>
                <w:color w:val="auto"/>
                <w:sz w:val="22"/>
              </w:rPr>
            </w:pPr>
            <w:r w:rsidRPr="003A603C">
              <w:rPr>
                <w:color w:val="auto"/>
                <w:sz w:val="22"/>
              </w:rPr>
              <w:t>DIN</w:t>
            </w:r>
          </w:p>
        </w:tc>
        <w:tc>
          <w:tcPr>
            <w:tcW w:w="1822" w:type="dxa"/>
          </w:tcPr>
          <w:p w14:paraId="32F60798" w14:textId="77777777" w:rsidR="00D82C9B" w:rsidRPr="00114360" w:rsidRDefault="00D82C9B" w:rsidP="00D82C9B">
            <w:pPr>
              <w:pStyle w:val="PartSubtitle"/>
              <w:spacing w:before="0" w:after="0"/>
              <w:ind w:left="0" w:firstLine="0"/>
              <w:jc w:val="center"/>
              <w:rPr>
                <w:color w:val="00B0F0"/>
                <w:sz w:val="22"/>
              </w:rPr>
            </w:pPr>
            <w:r w:rsidRPr="00114360">
              <w:rPr>
                <w:color w:val="00B0F0"/>
                <w:sz w:val="22"/>
              </w:rPr>
              <w:t>Y</w:t>
            </w:r>
          </w:p>
        </w:tc>
        <w:tc>
          <w:tcPr>
            <w:tcW w:w="1559" w:type="dxa"/>
          </w:tcPr>
          <w:p w14:paraId="238E29AA" w14:textId="77777777" w:rsidR="00D82C9B" w:rsidRPr="00657AE8" w:rsidRDefault="00D82C9B" w:rsidP="00D82C9B">
            <w:pPr>
              <w:pStyle w:val="PartSubtitle"/>
              <w:spacing w:before="0" w:after="0"/>
              <w:ind w:left="0" w:firstLine="0"/>
              <w:jc w:val="center"/>
              <w:rPr>
                <w:color w:val="00B0F0"/>
                <w:sz w:val="22"/>
              </w:rPr>
            </w:pPr>
            <w:r w:rsidRPr="00657AE8">
              <w:rPr>
                <w:color w:val="00B0F0"/>
                <w:sz w:val="22"/>
              </w:rPr>
              <w:t>Y</w:t>
            </w:r>
          </w:p>
        </w:tc>
        <w:tc>
          <w:tcPr>
            <w:tcW w:w="4557" w:type="dxa"/>
          </w:tcPr>
          <w:p w14:paraId="1FE11143" w14:textId="77777777" w:rsidR="00D82C9B" w:rsidRPr="003A603C" w:rsidRDefault="00D82C9B" w:rsidP="00D82C9B">
            <w:pPr>
              <w:pStyle w:val="PartSubtitle"/>
              <w:spacing w:before="0" w:after="0"/>
              <w:ind w:left="0" w:firstLine="0"/>
              <w:rPr>
                <w:color w:val="auto"/>
                <w:sz w:val="22"/>
              </w:rPr>
            </w:pPr>
            <w:r>
              <w:rPr>
                <w:color w:val="auto"/>
                <w:sz w:val="22"/>
              </w:rPr>
              <w:t>Could not assess as we could not link the grab samples with the coral samples due to the mismatch with sampling.</w:t>
            </w:r>
          </w:p>
        </w:tc>
      </w:tr>
      <w:tr w:rsidR="00D82C9B" w14:paraId="30C28DD7" w14:textId="77777777" w:rsidTr="00D82C9B">
        <w:trPr>
          <w:jc w:val="center"/>
        </w:trPr>
        <w:tc>
          <w:tcPr>
            <w:tcW w:w="2122" w:type="dxa"/>
          </w:tcPr>
          <w:p w14:paraId="3532C968" w14:textId="77777777" w:rsidR="00D82C9B" w:rsidRPr="003A603C" w:rsidRDefault="00D82C9B" w:rsidP="00D82C9B">
            <w:pPr>
              <w:pStyle w:val="PartSubtitle"/>
              <w:spacing w:before="0" w:after="0"/>
              <w:ind w:left="0" w:firstLine="0"/>
              <w:rPr>
                <w:color w:val="auto"/>
                <w:sz w:val="22"/>
              </w:rPr>
            </w:pPr>
            <w:r>
              <w:rPr>
                <w:color w:val="auto"/>
                <w:sz w:val="22"/>
              </w:rPr>
              <w:t>Disease</w:t>
            </w:r>
          </w:p>
        </w:tc>
        <w:tc>
          <w:tcPr>
            <w:tcW w:w="1822" w:type="dxa"/>
          </w:tcPr>
          <w:p w14:paraId="78656422" w14:textId="77777777" w:rsidR="00D82C9B" w:rsidRPr="00114360" w:rsidRDefault="00D82C9B" w:rsidP="00D82C9B">
            <w:pPr>
              <w:pStyle w:val="PartSubtitle"/>
              <w:spacing w:before="0" w:after="0"/>
              <w:ind w:left="0" w:firstLine="0"/>
              <w:jc w:val="center"/>
              <w:rPr>
                <w:color w:val="00B0F0"/>
                <w:sz w:val="22"/>
              </w:rPr>
            </w:pPr>
            <w:r w:rsidRPr="00114360">
              <w:rPr>
                <w:color w:val="00B0F0"/>
                <w:sz w:val="22"/>
              </w:rPr>
              <w:t>Y</w:t>
            </w:r>
          </w:p>
        </w:tc>
        <w:tc>
          <w:tcPr>
            <w:tcW w:w="1559" w:type="dxa"/>
          </w:tcPr>
          <w:p w14:paraId="64BF65E2" w14:textId="27E1C03F" w:rsidR="00D82C9B" w:rsidRPr="003E0583" w:rsidRDefault="003E0583" w:rsidP="00D82C9B">
            <w:pPr>
              <w:pStyle w:val="PartSubtitle"/>
              <w:spacing w:before="0" w:after="0"/>
              <w:ind w:left="0" w:firstLine="0"/>
              <w:jc w:val="center"/>
              <w:rPr>
                <w:color w:val="auto"/>
                <w:sz w:val="22"/>
                <w:szCs w:val="22"/>
              </w:rPr>
            </w:pPr>
            <w:r w:rsidRPr="003E0583">
              <w:rPr>
                <w:color w:val="auto"/>
                <w:sz w:val="22"/>
                <w:szCs w:val="22"/>
              </w:rPr>
              <w:t>N</w:t>
            </w:r>
            <w:r w:rsidR="005A3281" w:rsidRPr="003E0583">
              <w:rPr>
                <w:rFonts w:ascii="Arial" w:hAnsi="Arial" w:cs="Arial"/>
                <w:color w:val="auto"/>
                <w:sz w:val="22"/>
                <w:szCs w:val="22"/>
                <w:vertAlign w:val="superscript"/>
              </w:rPr>
              <w:t>ŧ</w:t>
            </w:r>
          </w:p>
        </w:tc>
        <w:tc>
          <w:tcPr>
            <w:tcW w:w="4557" w:type="dxa"/>
          </w:tcPr>
          <w:p w14:paraId="1DB480EC" w14:textId="3E314317" w:rsidR="00D82C9B" w:rsidRPr="003A603C" w:rsidRDefault="003E0583" w:rsidP="00D82C9B">
            <w:pPr>
              <w:pStyle w:val="PartSubtitle"/>
              <w:spacing w:before="0" w:after="0"/>
              <w:ind w:left="0" w:firstLine="0"/>
              <w:rPr>
                <w:color w:val="auto"/>
                <w:sz w:val="22"/>
              </w:rPr>
            </w:pPr>
            <w:r>
              <w:rPr>
                <w:color w:val="auto"/>
                <w:sz w:val="22"/>
              </w:rPr>
              <w:t>Could not be assessed. This information was not provided quantitatively for it to be considered in a statistical analysis.</w:t>
            </w:r>
          </w:p>
        </w:tc>
      </w:tr>
      <w:tr w:rsidR="00D82C9B" w14:paraId="12DA495C" w14:textId="77777777" w:rsidTr="00D82C9B">
        <w:trPr>
          <w:jc w:val="center"/>
        </w:trPr>
        <w:tc>
          <w:tcPr>
            <w:tcW w:w="2122" w:type="dxa"/>
          </w:tcPr>
          <w:p w14:paraId="32C83C1C" w14:textId="77777777" w:rsidR="00D82C9B" w:rsidRPr="003A603C" w:rsidRDefault="00D82C9B" w:rsidP="00D82C9B">
            <w:pPr>
              <w:pStyle w:val="PartSubtitle"/>
              <w:spacing w:before="0" w:after="0"/>
              <w:ind w:left="0" w:firstLine="0"/>
              <w:rPr>
                <w:color w:val="auto"/>
                <w:sz w:val="22"/>
              </w:rPr>
            </w:pPr>
            <w:r>
              <w:rPr>
                <w:color w:val="auto"/>
                <w:sz w:val="22"/>
              </w:rPr>
              <w:t>Flocculated organic sediments</w:t>
            </w:r>
          </w:p>
        </w:tc>
        <w:tc>
          <w:tcPr>
            <w:tcW w:w="1822" w:type="dxa"/>
          </w:tcPr>
          <w:p w14:paraId="46B6D131"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6E842887"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557" w:type="dxa"/>
          </w:tcPr>
          <w:p w14:paraId="5F13BA2D" w14:textId="77777777" w:rsidR="00D82C9B" w:rsidRPr="003A603C" w:rsidRDefault="00D82C9B" w:rsidP="00D82C9B">
            <w:pPr>
              <w:pStyle w:val="PartSubtitle"/>
              <w:spacing w:before="0" w:after="0"/>
              <w:ind w:left="0" w:firstLine="0"/>
              <w:rPr>
                <w:color w:val="auto"/>
                <w:sz w:val="22"/>
              </w:rPr>
            </w:pPr>
          </w:p>
        </w:tc>
      </w:tr>
      <w:tr w:rsidR="00D82C9B" w14:paraId="0B1CFC86" w14:textId="77777777" w:rsidTr="00D82C9B">
        <w:trPr>
          <w:jc w:val="center"/>
        </w:trPr>
        <w:tc>
          <w:tcPr>
            <w:tcW w:w="2122" w:type="dxa"/>
          </w:tcPr>
          <w:p w14:paraId="5B3D0F4F" w14:textId="77777777" w:rsidR="00D82C9B" w:rsidRPr="003A603C" w:rsidRDefault="00D82C9B" w:rsidP="00D82C9B">
            <w:pPr>
              <w:pStyle w:val="PartSubtitle"/>
              <w:spacing w:before="0" w:after="0"/>
              <w:ind w:left="0" w:firstLine="0"/>
              <w:rPr>
                <w:color w:val="auto"/>
                <w:sz w:val="22"/>
              </w:rPr>
            </w:pPr>
            <w:r>
              <w:rPr>
                <w:color w:val="auto"/>
                <w:sz w:val="22"/>
              </w:rPr>
              <w:t>Fresh Water</w:t>
            </w:r>
          </w:p>
        </w:tc>
        <w:tc>
          <w:tcPr>
            <w:tcW w:w="1822" w:type="dxa"/>
          </w:tcPr>
          <w:p w14:paraId="50812F14" w14:textId="77777777" w:rsidR="00D82C9B" w:rsidRPr="00114360" w:rsidRDefault="00D82C9B" w:rsidP="00D82C9B">
            <w:pPr>
              <w:pStyle w:val="PartSubtitle"/>
              <w:spacing w:before="0" w:after="0"/>
              <w:ind w:left="0" w:firstLine="0"/>
              <w:jc w:val="center"/>
              <w:rPr>
                <w:color w:val="00B0F0"/>
                <w:sz w:val="22"/>
              </w:rPr>
            </w:pPr>
            <w:r w:rsidRPr="00114360">
              <w:rPr>
                <w:color w:val="00B0F0"/>
                <w:sz w:val="22"/>
              </w:rPr>
              <w:t>Y</w:t>
            </w:r>
          </w:p>
        </w:tc>
        <w:tc>
          <w:tcPr>
            <w:tcW w:w="1559" w:type="dxa"/>
          </w:tcPr>
          <w:p w14:paraId="06F7E2E4"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557" w:type="dxa"/>
          </w:tcPr>
          <w:p w14:paraId="6EC80963" w14:textId="77777777" w:rsidR="00D82C9B" w:rsidRPr="003A603C" w:rsidRDefault="00D82C9B" w:rsidP="00D82C9B">
            <w:pPr>
              <w:pStyle w:val="PartSubtitle"/>
              <w:spacing w:before="0" w:after="0"/>
              <w:ind w:left="0" w:firstLine="0"/>
              <w:rPr>
                <w:color w:val="auto"/>
                <w:sz w:val="22"/>
              </w:rPr>
            </w:pPr>
          </w:p>
        </w:tc>
      </w:tr>
      <w:tr w:rsidR="00D82C9B" w14:paraId="27EC2D79" w14:textId="77777777" w:rsidTr="00D82C9B">
        <w:trPr>
          <w:jc w:val="center"/>
        </w:trPr>
        <w:tc>
          <w:tcPr>
            <w:tcW w:w="2122" w:type="dxa"/>
          </w:tcPr>
          <w:p w14:paraId="72106756" w14:textId="77777777" w:rsidR="00D82C9B" w:rsidRDefault="00D82C9B" w:rsidP="00D82C9B">
            <w:pPr>
              <w:pStyle w:val="PartSubtitle"/>
              <w:spacing w:before="0" w:after="0"/>
              <w:ind w:left="0" w:firstLine="0"/>
              <w:rPr>
                <w:color w:val="auto"/>
                <w:sz w:val="22"/>
              </w:rPr>
            </w:pPr>
            <w:r>
              <w:rPr>
                <w:color w:val="auto"/>
                <w:sz w:val="22"/>
              </w:rPr>
              <w:t>Herbivore</w:t>
            </w:r>
          </w:p>
        </w:tc>
        <w:tc>
          <w:tcPr>
            <w:tcW w:w="1822" w:type="dxa"/>
          </w:tcPr>
          <w:p w14:paraId="7A593318"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4B0A0C70"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557" w:type="dxa"/>
          </w:tcPr>
          <w:p w14:paraId="5B8C141B" w14:textId="77777777" w:rsidR="00D82C9B" w:rsidRPr="003A603C" w:rsidRDefault="00D82C9B" w:rsidP="00D82C9B">
            <w:pPr>
              <w:pStyle w:val="PartSubtitle"/>
              <w:spacing w:before="0" w:after="0"/>
              <w:ind w:left="0" w:firstLine="0"/>
              <w:rPr>
                <w:color w:val="auto"/>
                <w:sz w:val="22"/>
              </w:rPr>
            </w:pPr>
          </w:p>
        </w:tc>
      </w:tr>
      <w:tr w:rsidR="00D82C9B" w14:paraId="22C7BFEA" w14:textId="77777777" w:rsidTr="00D82C9B">
        <w:trPr>
          <w:jc w:val="center"/>
        </w:trPr>
        <w:tc>
          <w:tcPr>
            <w:tcW w:w="2122" w:type="dxa"/>
          </w:tcPr>
          <w:p w14:paraId="2A993062" w14:textId="77777777" w:rsidR="00D82C9B" w:rsidRDefault="00D82C9B" w:rsidP="00D82C9B">
            <w:pPr>
              <w:pStyle w:val="PartSubtitle"/>
              <w:spacing w:before="0" w:after="0"/>
              <w:ind w:left="0" w:firstLine="0"/>
              <w:rPr>
                <w:color w:val="auto"/>
                <w:sz w:val="22"/>
              </w:rPr>
            </w:pPr>
            <w:r>
              <w:rPr>
                <w:color w:val="auto"/>
                <w:sz w:val="22"/>
              </w:rPr>
              <w:t>Macroalgae</w:t>
            </w:r>
          </w:p>
        </w:tc>
        <w:tc>
          <w:tcPr>
            <w:tcW w:w="1822" w:type="dxa"/>
          </w:tcPr>
          <w:p w14:paraId="51E1E6A2" w14:textId="77777777" w:rsidR="00D82C9B" w:rsidRPr="00114360" w:rsidRDefault="00D82C9B" w:rsidP="00D82C9B">
            <w:pPr>
              <w:pStyle w:val="PartSubtitle"/>
              <w:spacing w:before="0" w:after="0"/>
              <w:ind w:left="0" w:firstLine="0"/>
              <w:jc w:val="center"/>
              <w:rPr>
                <w:color w:val="00B0F0"/>
                <w:sz w:val="22"/>
              </w:rPr>
            </w:pPr>
            <w:r w:rsidRPr="00114360">
              <w:rPr>
                <w:color w:val="00B0F0"/>
                <w:sz w:val="22"/>
              </w:rPr>
              <w:t>Y</w:t>
            </w:r>
          </w:p>
        </w:tc>
        <w:tc>
          <w:tcPr>
            <w:tcW w:w="1559" w:type="dxa"/>
          </w:tcPr>
          <w:p w14:paraId="6259B62F" w14:textId="77777777" w:rsidR="00D82C9B" w:rsidRPr="00657AE8" w:rsidRDefault="00D82C9B" w:rsidP="00D82C9B">
            <w:pPr>
              <w:pStyle w:val="PartSubtitle"/>
              <w:spacing w:before="0" w:after="0"/>
              <w:ind w:left="0" w:firstLine="0"/>
              <w:jc w:val="center"/>
              <w:rPr>
                <w:color w:val="00B0F0"/>
                <w:sz w:val="22"/>
              </w:rPr>
            </w:pPr>
            <w:r w:rsidRPr="00657AE8">
              <w:rPr>
                <w:color w:val="00B0F0"/>
                <w:sz w:val="22"/>
              </w:rPr>
              <w:t>Y</w:t>
            </w:r>
          </w:p>
        </w:tc>
        <w:tc>
          <w:tcPr>
            <w:tcW w:w="4557" w:type="dxa"/>
          </w:tcPr>
          <w:p w14:paraId="26AF010B" w14:textId="77777777" w:rsidR="00D82C9B" w:rsidRPr="003A603C" w:rsidRDefault="00D82C9B" w:rsidP="00D82C9B">
            <w:pPr>
              <w:pStyle w:val="PartSubtitle"/>
              <w:spacing w:before="0" w:after="0"/>
              <w:ind w:left="0" w:firstLine="0"/>
              <w:rPr>
                <w:color w:val="auto"/>
                <w:sz w:val="22"/>
              </w:rPr>
            </w:pPr>
            <w:r>
              <w:rPr>
                <w:color w:val="auto"/>
                <w:sz w:val="22"/>
              </w:rPr>
              <w:t>Broad relationships explored as a composition with coral which demonstrated correlations with hard coral and soft coral groups e.g. macroalgae was more dominant around hard coral compared to soft corals.</w:t>
            </w:r>
          </w:p>
        </w:tc>
      </w:tr>
      <w:tr w:rsidR="00D82C9B" w14:paraId="1BD3AD3D" w14:textId="77777777" w:rsidTr="00D82C9B">
        <w:trPr>
          <w:jc w:val="center"/>
        </w:trPr>
        <w:tc>
          <w:tcPr>
            <w:tcW w:w="2122" w:type="dxa"/>
          </w:tcPr>
          <w:p w14:paraId="641A4155" w14:textId="77777777" w:rsidR="00D82C9B" w:rsidRDefault="00D82C9B" w:rsidP="00D82C9B">
            <w:pPr>
              <w:pStyle w:val="PartSubtitle"/>
              <w:spacing w:before="0" w:after="0"/>
              <w:ind w:left="0" w:firstLine="0"/>
              <w:rPr>
                <w:color w:val="auto"/>
                <w:sz w:val="22"/>
              </w:rPr>
            </w:pPr>
            <w:r>
              <w:rPr>
                <w:color w:val="auto"/>
                <w:sz w:val="22"/>
              </w:rPr>
              <w:t>Pesticides*</w:t>
            </w:r>
          </w:p>
        </w:tc>
        <w:tc>
          <w:tcPr>
            <w:tcW w:w="1822" w:type="dxa"/>
          </w:tcPr>
          <w:p w14:paraId="5E49451A" w14:textId="77777777" w:rsidR="00D82C9B" w:rsidRPr="00114360" w:rsidRDefault="00D82C9B" w:rsidP="00D82C9B">
            <w:pPr>
              <w:pStyle w:val="PartSubtitle"/>
              <w:spacing w:before="0" w:after="0"/>
              <w:ind w:left="0" w:firstLine="0"/>
              <w:jc w:val="center"/>
              <w:rPr>
                <w:color w:val="00B0F0"/>
                <w:sz w:val="22"/>
              </w:rPr>
            </w:pPr>
            <w:r w:rsidRPr="00114360">
              <w:rPr>
                <w:color w:val="00B0F0"/>
                <w:sz w:val="22"/>
              </w:rPr>
              <w:t>Y</w:t>
            </w:r>
          </w:p>
        </w:tc>
        <w:tc>
          <w:tcPr>
            <w:tcW w:w="1559" w:type="dxa"/>
          </w:tcPr>
          <w:p w14:paraId="3BECCD83"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557" w:type="dxa"/>
          </w:tcPr>
          <w:p w14:paraId="0694F6FB" w14:textId="77777777" w:rsidR="00D82C9B" w:rsidRPr="003A603C" w:rsidRDefault="00D82C9B" w:rsidP="00D82C9B">
            <w:pPr>
              <w:pStyle w:val="PartSubtitle"/>
              <w:spacing w:before="0" w:after="0"/>
              <w:ind w:left="0" w:firstLine="0"/>
              <w:rPr>
                <w:color w:val="auto"/>
                <w:sz w:val="22"/>
              </w:rPr>
            </w:pPr>
          </w:p>
        </w:tc>
      </w:tr>
      <w:tr w:rsidR="00D82C9B" w14:paraId="54DFCC3D" w14:textId="77777777" w:rsidTr="00D82C9B">
        <w:trPr>
          <w:jc w:val="center"/>
        </w:trPr>
        <w:tc>
          <w:tcPr>
            <w:tcW w:w="2122" w:type="dxa"/>
          </w:tcPr>
          <w:p w14:paraId="22A9BD87" w14:textId="77777777" w:rsidR="00D82C9B" w:rsidRDefault="00D82C9B" w:rsidP="00D82C9B">
            <w:pPr>
              <w:pStyle w:val="PartSubtitle"/>
              <w:spacing w:before="0" w:after="0"/>
              <w:ind w:left="0" w:firstLine="0"/>
              <w:rPr>
                <w:color w:val="auto"/>
                <w:sz w:val="22"/>
              </w:rPr>
            </w:pPr>
            <w:r>
              <w:rPr>
                <w:color w:val="auto"/>
                <w:sz w:val="22"/>
              </w:rPr>
              <w:t>Porifera</w:t>
            </w:r>
          </w:p>
        </w:tc>
        <w:tc>
          <w:tcPr>
            <w:tcW w:w="1822" w:type="dxa"/>
          </w:tcPr>
          <w:p w14:paraId="64D898A4" w14:textId="77777777" w:rsidR="00D82C9B" w:rsidRPr="00114360" w:rsidRDefault="00D82C9B" w:rsidP="00D82C9B">
            <w:pPr>
              <w:pStyle w:val="PartSubtitle"/>
              <w:spacing w:before="0" w:after="0"/>
              <w:ind w:left="0" w:firstLine="0"/>
              <w:jc w:val="center"/>
              <w:rPr>
                <w:color w:val="00B0F0"/>
                <w:sz w:val="22"/>
              </w:rPr>
            </w:pPr>
            <w:r w:rsidRPr="00114360">
              <w:rPr>
                <w:color w:val="00B0F0"/>
                <w:sz w:val="22"/>
              </w:rPr>
              <w:t>Y</w:t>
            </w:r>
          </w:p>
        </w:tc>
        <w:tc>
          <w:tcPr>
            <w:tcW w:w="1559" w:type="dxa"/>
          </w:tcPr>
          <w:p w14:paraId="6464B90C"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557" w:type="dxa"/>
          </w:tcPr>
          <w:p w14:paraId="071BE9AA" w14:textId="77777777" w:rsidR="00D82C9B" w:rsidRPr="003A603C" w:rsidRDefault="00D82C9B" w:rsidP="00D82C9B">
            <w:pPr>
              <w:pStyle w:val="PartSubtitle"/>
              <w:spacing w:before="0" w:after="0"/>
              <w:ind w:left="0" w:firstLine="0"/>
              <w:rPr>
                <w:color w:val="auto"/>
                <w:sz w:val="22"/>
              </w:rPr>
            </w:pPr>
          </w:p>
        </w:tc>
      </w:tr>
      <w:tr w:rsidR="00D82C9B" w14:paraId="4FC8BE09" w14:textId="77777777" w:rsidTr="00D82C9B">
        <w:trPr>
          <w:jc w:val="center"/>
        </w:trPr>
        <w:tc>
          <w:tcPr>
            <w:tcW w:w="2122" w:type="dxa"/>
          </w:tcPr>
          <w:p w14:paraId="28AB23D1" w14:textId="77777777" w:rsidR="00D82C9B" w:rsidRDefault="00D82C9B" w:rsidP="00D82C9B">
            <w:pPr>
              <w:pStyle w:val="PartSubtitle"/>
              <w:spacing w:before="0" w:after="0"/>
              <w:ind w:left="0" w:firstLine="0"/>
              <w:rPr>
                <w:color w:val="auto"/>
                <w:sz w:val="22"/>
              </w:rPr>
            </w:pPr>
            <w:r>
              <w:rPr>
                <w:color w:val="auto"/>
                <w:sz w:val="22"/>
              </w:rPr>
              <w:t>Phytoplankton*</w:t>
            </w:r>
          </w:p>
        </w:tc>
        <w:tc>
          <w:tcPr>
            <w:tcW w:w="1822" w:type="dxa"/>
          </w:tcPr>
          <w:p w14:paraId="4889D2BB"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6A66268C"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557" w:type="dxa"/>
          </w:tcPr>
          <w:p w14:paraId="6BE1C829" w14:textId="77777777" w:rsidR="00D82C9B" w:rsidRPr="003A603C" w:rsidRDefault="00D82C9B" w:rsidP="00D82C9B">
            <w:pPr>
              <w:pStyle w:val="PartSubtitle"/>
              <w:spacing w:before="0" w:after="0"/>
              <w:ind w:left="0" w:firstLine="0"/>
              <w:rPr>
                <w:color w:val="auto"/>
                <w:sz w:val="22"/>
              </w:rPr>
            </w:pPr>
          </w:p>
        </w:tc>
      </w:tr>
      <w:tr w:rsidR="00D82C9B" w14:paraId="25D557B2" w14:textId="77777777" w:rsidTr="00D82C9B">
        <w:trPr>
          <w:jc w:val="center"/>
        </w:trPr>
        <w:tc>
          <w:tcPr>
            <w:tcW w:w="2122" w:type="dxa"/>
          </w:tcPr>
          <w:p w14:paraId="632F43E5" w14:textId="77777777" w:rsidR="00D82C9B" w:rsidRDefault="00D82C9B" w:rsidP="00D82C9B">
            <w:pPr>
              <w:pStyle w:val="PartSubtitle"/>
              <w:spacing w:before="0" w:after="0"/>
              <w:ind w:left="0" w:firstLine="0"/>
              <w:rPr>
                <w:color w:val="auto"/>
                <w:sz w:val="22"/>
              </w:rPr>
            </w:pPr>
            <w:r>
              <w:rPr>
                <w:color w:val="auto"/>
                <w:sz w:val="22"/>
              </w:rPr>
              <w:t>Suspended Solids</w:t>
            </w:r>
          </w:p>
        </w:tc>
        <w:tc>
          <w:tcPr>
            <w:tcW w:w="1822" w:type="dxa"/>
          </w:tcPr>
          <w:p w14:paraId="274CA639" w14:textId="77777777" w:rsidR="00D82C9B" w:rsidRPr="00114360" w:rsidRDefault="00D82C9B" w:rsidP="00D82C9B">
            <w:pPr>
              <w:pStyle w:val="PartSubtitle"/>
              <w:spacing w:before="0" w:after="0"/>
              <w:ind w:left="0" w:firstLine="0"/>
              <w:jc w:val="center"/>
              <w:rPr>
                <w:color w:val="00B0F0"/>
                <w:sz w:val="22"/>
              </w:rPr>
            </w:pPr>
            <w:r w:rsidRPr="00114360">
              <w:rPr>
                <w:color w:val="00B0F0"/>
                <w:sz w:val="22"/>
              </w:rPr>
              <w:t>Y</w:t>
            </w:r>
          </w:p>
        </w:tc>
        <w:tc>
          <w:tcPr>
            <w:tcW w:w="1559" w:type="dxa"/>
          </w:tcPr>
          <w:p w14:paraId="4291A01D" w14:textId="77777777" w:rsidR="00D82C9B" w:rsidRPr="00155C80" w:rsidRDefault="00D82C9B" w:rsidP="00D82C9B">
            <w:pPr>
              <w:pStyle w:val="PartSubtitle"/>
              <w:spacing w:before="0" w:after="0"/>
              <w:ind w:left="0" w:firstLine="0"/>
              <w:jc w:val="center"/>
              <w:rPr>
                <w:color w:val="auto"/>
                <w:sz w:val="22"/>
              </w:rPr>
            </w:pPr>
            <w:r w:rsidRPr="00155C80">
              <w:rPr>
                <w:color w:val="auto"/>
                <w:sz w:val="22"/>
              </w:rPr>
              <w:t>N</w:t>
            </w:r>
          </w:p>
        </w:tc>
        <w:tc>
          <w:tcPr>
            <w:tcW w:w="4557" w:type="dxa"/>
          </w:tcPr>
          <w:p w14:paraId="67B85658" w14:textId="77777777" w:rsidR="00D82C9B" w:rsidRPr="003A603C" w:rsidRDefault="00D82C9B" w:rsidP="00D82C9B">
            <w:pPr>
              <w:pStyle w:val="PartSubtitle"/>
              <w:spacing w:before="0" w:after="0"/>
              <w:ind w:left="0" w:firstLine="0"/>
              <w:rPr>
                <w:color w:val="auto"/>
                <w:sz w:val="22"/>
              </w:rPr>
            </w:pPr>
          </w:p>
        </w:tc>
      </w:tr>
      <w:tr w:rsidR="00D82C9B" w14:paraId="56ECDBCE" w14:textId="77777777" w:rsidTr="00D82C9B">
        <w:trPr>
          <w:jc w:val="center"/>
        </w:trPr>
        <w:tc>
          <w:tcPr>
            <w:tcW w:w="2122" w:type="dxa"/>
          </w:tcPr>
          <w:p w14:paraId="04920675" w14:textId="77777777" w:rsidR="00D82C9B" w:rsidRDefault="00D82C9B" w:rsidP="00D82C9B">
            <w:pPr>
              <w:pStyle w:val="PartSubtitle"/>
              <w:spacing w:before="0" w:after="0"/>
              <w:ind w:left="0" w:firstLine="0"/>
              <w:rPr>
                <w:color w:val="auto"/>
                <w:sz w:val="22"/>
              </w:rPr>
            </w:pPr>
            <w:r>
              <w:rPr>
                <w:color w:val="auto"/>
                <w:sz w:val="22"/>
              </w:rPr>
              <w:t>Turbidity*</w:t>
            </w:r>
          </w:p>
        </w:tc>
        <w:tc>
          <w:tcPr>
            <w:tcW w:w="1822" w:type="dxa"/>
          </w:tcPr>
          <w:p w14:paraId="710E7238"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5240C5A1" w14:textId="77777777" w:rsidR="00D82C9B" w:rsidRPr="00D44C2C" w:rsidRDefault="00D82C9B" w:rsidP="00D82C9B">
            <w:pPr>
              <w:pStyle w:val="PartSubtitle"/>
              <w:spacing w:before="0" w:after="0"/>
              <w:ind w:left="0" w:firstLine="0"/>
              <w:jc w:val="center"/>
              <w:rPr>
                <w:color w:val="00BEFD" w:themeColor="background1" w:themeShade="80"/>
                <w:sz w:val="22"/>
              </w:rPr>
            </w:pPr>
            <w:r w:rsidRPr="00D44C2C">
              <w:rPr>
                <w:color w:val="00BEFD" w:themeColor="background1" w:themeShade="80"/>
                <w:sz w:val="22"/>
              </w:rPr>
              <w:t>Y</w:t>
            </w:r>
          </w:p>
        </w:tc>
        <w:tc>
          <w:tcPr>
            <w:tcW w:w="4557" w:type="dxa"/>
          </w:tcPr>
          <w:p w14:paraId="19EA91EC" w14:textId="4CC85164" w:rsidR="007A43D4" w:rsidRPr="00B476C7" w:rsidRDefault="00D82C9B" w:rsidP="00D44C2C">
            <w:pPr>
              <w:pStyle w:val="PartSubtitle"/>
              <w:spacing w:before="0" w:after="0"/>
              <w:ind w:left="0" w:firstLine="0"/>
              <w:rPr>
                <w:color w:val="auto"/>
                <w:sz w:val="22"/>
              </w:rPr>
            </w:pPr>
            <w:r w:rsidRPr="00B476C7">
              <w:rPr>
                <w:color w:val="auto"/>
                <w:sz w:val="22"/>
              </w:rPr>
              <w:t>Both logger and satellite data was available for analysis. Logger data in particular was seen to be important in predicting the composition of corals and macro-algae (broad scale)</w:t>
            </w:r>
            <w:r w:rsidR="00D44C2C">
              <w:rPr>
                <w:color w:val="auto"/>
                <w:sz w:val="22"/>
              </w:rPr>
              <w:t xml:space="preserve">. </w:t>
            </w:r>
          </w:p>
        </w:tc>
      </w:tr>
      <w:tr w:rsidR="00D82C9B" w14:paraId="66B7D0E9" w14:textId="77777777" w:rsidTr="00D82C9B">
        <w:trPr>
          <w:jc w:val="center"/>
        </w:trPr>
        <w:tc>
          <w:tcPr>
            <w:tcW w:w="2122" w:type="dxa"/>
          </w:tcPr>
          <w:p w14:paraId="57B95C34" w14:textId="77777777" w:rsidR="00D82C9B" w:rsidRDefault="00D82C9B" w:rsidP="00D82C9B">
            <w:pPr>
              <w:pStyle w:val="PartSubtitle"/>
              <w:spacing w:before="0" w:after="0"/>
              <w:ind w:left="0" w:firstLine="0"/>
              <w:rPr>
                <w:color w:val="auto"/>
                <w:sz w:val="22"/>
              </w:rPr>
            </w:pPr>
            <w:r>
              <w:rPr>
                <w:color w:val="auto"/>
                <w:sz w:val="22"/>
              </w:rPr>
              <w:t>Water Column Light Availability*</w:t>
            </w:r>
          </w:p>
        </w:tc>
        <w:tc>
          <w:tcPr>
            <w:tcW w:w="1822" w:type="dxa"/>
          </w:tcPr>
          <w:p w14:paraId="7D132615"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62A8E2BF"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557" w:type="dxa"/>
          </w:tcPr>
          <w:p w14:paraId="040FA19E" w14:textId="77777777" w:rsidR="00D82C9B" w:rsidRPr="003A603C" w:rsidRDefault="00D82C9B" w:rsidP="00D82C9B">
            <w:pPr>
              <w:pStyle w:val="PartSubtitle"/>
              <w:spacing w:before="0" w:after="0"/>
              <w:ind w:left="0" w:firstLine="0"/>
              <w:rPr>
                <w:color w:val="auto"/>
                <w:sz w:val="22"/>
              </w:rPr>
            </w:pPr>
          </w:p>
        </w:tc>
      </w:tr>
      <w:tr w:rsidR="00D82C9B" w14:paraId="3DA9A691" w14:textId="77777777" w:rsidTr="00D82C9B">
        <w:trPr>
          <w:jc w:val="center"/>
        </w:trPr>
        <w:tc>
          <w:tcPr>
            <w:tcW w:w="2122" w:type="dxa"/>
          </w:tcPr>
          <w:p w14:paraId="34D6626C" w14:textId="77777777" w:rsidR="00D82C9B" w:rsidRDefault="00D82C9B" w:rsidP="00D82C9B">
            <w:pPr>
              <w:pStyle w:val="PartSubtitle"/>
              <w:spacing w:before="0" w:after="0"/>
              <w:ind w:left="0" w:firstLine="0"/>
              <w:rPr>
                <w:color w:val="auto"/>
                <w:sz w:val="22"/>
              </w:rPr>
            </w:pPr>
            <w:r>
              <w:rPr>
                <w:color w:val="auto"/>
                <w:sz w:val="22"/>
              </w:rPr>
              <w:t>High Water Temperature*</w:t>
            </w:r>
          </w:p>
        </w:tc>
        <w:tc>
          <w:tcPr>
            <w:tcW w:w="1822" w:type="dxa"/>
          </w:tcPr>
          <w:p w14:paraId="1F8A92AB" w14:textId="77777777" w:rsidR="00D82C9B" w:rsidRPr="00114360" w:rsidRDefault="00D82C9B" w:rsidP="00D82C9B">
            <w:pPr>
              <w:pStyle w:val="PartSubtitle"/>
              <w:spacing w:before="0" w:after="0"/>
              <w:ind w:left="0" w:firstLine="0"/>
              <w:jc w:val="center"/>
              <w:rPr>
                <w:color w:val="00B0F0"/>
                <w:sz w:val="22"/>
              </w:rPr>
            </w:pPr>
            <w:r w:rsidRPr="00114360">
              <w:rPr>
                <w:color w:val="00B0F0"/>
                <w:sz w:val="22"/>
              </w:rPr>
              <w:t>Y</w:t>
            </w:r>
          </w:p>
        </w:tc>
        <w:tc>
          <w:tcPr>
            <w:tcW w:w="1559" w:type="dxa"/>
          </w:tcPr>
          <w:p w14:paraId="22295DE6"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557" w:type="dxa"/>
          </w:tcPr>
          <w:p w14:paraId="280407BD" w14:textId="22A80F07" w:rsidR="00D82C9B" w:rsidRPr="003A603C" w:rsidRDefault="003E0583" w:rsidP="00D82C9B">
            <w:pPr>
              <w:pStyle w:val="PartSubtitle"/>
              <w:spacing w:before="0" w:after="0"/>
              <w:ind w:left="0" w:firstLine="0"/>
              <w:rPr>
                <w:color w:val="auto"/>
                <w:sz w:val="22"/>
              </w:rPr>
            </w:pPr>
            <w:r>
              <w:rPr>
                <w:color w:val="auto"/>
                <w:sz w:val="22"/>
              </w:rPr>
              <w:t>While it is acknowledged that there are temperature loggers at most reefs, the data from other sub-programs made available to us could not be integrated for a statistical analysis.</w:t>
            </w:r>
          </w:p>
        </w:tc>
      </w:tr>
      <w:tr w:rsidR="00D82C9B" w14:paraId="64F5C5B9" w14:textId="77777777" w:rsidTr="00D82C9B">
        <w:trPr>
          <w:jc w:val="center"/>
        </w:trPr>
        <w:tc>
          <w:tcPr>
            <w:tcW w:w="2122" w:type="dxa"/>
          </w:tcPr>
          <w:p w14:paraId="3067D867" w14:textId="77777777" w:rsidR="00D82C9B" w:rsidRDefault="00D82C9B" w:rsidP="00D82C9B">
            <w:pPr>
              <w:pStyle w:val="PartSubtitle"/>
              <w:spacing w:before="0" w:after="0"/>
              <w:ind w:left="0" w:firstLine="0"/>
              <w:rPr>
                <w:color w:val="auto"/>
                <w:sz w:val="22"/>
              </w:rPr>
            </w:pPr>
            <w:r>
              <w:rPr>
                <w:color w:val="auto"/>
                <w:sz w:val="22"/>
              </w:rPr>
              <w:t>Chlorophyll</w:t>
            </w:r>
          </w:p>
        </w:tc>
        <w:tc>
          <w:tcPr>
            <w:tcW w:w="1822" w:type="dxa"/>
          </w:tcPr>
          <w:p w14:paraId="1AE5A516" w14:textId="77777777" w:rsidR="00D82C9B" w:rsidRPr="00114360" w:rsidRDefault="00D82C9B" w:rsidP="00D82C9B">
            <w:pPr>
              <w:pStyle w:val="PartSubtitle"/>
              <w:spacing w:before="0" w:after="0"/>
              <w:ind w:left="0" w:firstLine="0"/>
              <w:jc w:val="center"/>
              <w:rPr>
                <w:color w:val="00B0F0"/>
                <w:sz w:val="22"/>
              </w:rPr>
            </w:pPr>
            <w:r>
              <w:rPr>
                <w:color w:val="00B0F0"/>
                <w:sz w:val="22"/>
              </w:rPr>
              <w:t>N</w:t>
            </w:r>
          </w:p>
        </w:tc>
        <w:tc>
          <w:tcPr>
            <w:tcW w:w="1559" w:type="dxa"/>
          </w:tcPr>
          <w:p w14:paraId="76FB0346" w14:textId="77777777" w:rsidR="00D82C9B" w:rsidRPr="00D44C2C" w:rsidRDefault="00D82C9B" w:rsidP="00D82C9B">
            <w:pPr>
              <w:pStyle w:val="PartSubtitle"/>
              <w:spacing w:before="0" w:after="0"/>
              <w:ind w:left="0" w:firstLine="0"/>
              <w:jc w:val="center"/>
              <w:rPr>
                <w:color w:val="00BEFD" w:themeColor="background1" w:themeShade="80"/>
                <w:sz w:val="22"/>
              </w:rPr>
            </w:pPr>
            <w:r w:rsidRPr="00D44C2C">
              <w:rPr>
                <w:color w:val="00BEFD" w:themeColor="background1" w:themeShade="80"/>
                <w:sz w:val="22"/>
              </w:rPr>
              <w:t>Y</w:t>
            </w:r>
          </w:p>
        </w:tc>
        <w:tc>
          <w:tcPr>
            <w:tcW w:w="4557" w:type="dxa"/>
          </w:tcPr>
          <w:p w14:paraId="16B97CCF" w14:textId="26C40E88" w:rsidR="00D82C9B" w:rsidRPr="003A603C" w:rsidRDefault="00D82C9B" w:rsidP="00D44C2C">
            <w:pPr>
              <w:pStyle w:val="PartSubtitle"/>
              <w:spacing w:before="0" w:after="0"/>
              <w:ind w:left="0" w:firstLine="0"/>
              <w:rPr>
                <w:color w:val="auto"/>
                <w:sz w:val="22"/>
              </w:rPr>
            </w:pPr>
            <w:r>
              <w:rPr>
                <w:color w:val="auto"/>
                <w:sz w:val="22"/>
              </w:rPr>
              <w:t>Both logger and satellite data was available for anlaysis. Satellite chlorophyll data was highlighted as potentially important in predicting the composition of corals and macroalgae</w:t>
            </w:r>
            <w:r w:rsidR="00D44C2C">
              <w:rPr>
                <w:color w:val="auto"/>
                <w:sz w:val="22"/>
              </w:rPr>
              <w:t>.</w:t>
            </w:r>
          </w:p>
        </w:tc>
      </w:tr>
    </w:tbl>
    <w:p w14:paraId="4A6E458E" w14:textId="5B743F5A" w:rsidR="00D44C2C" w:rsidRPr="00D44C2C" w:rsidRDefault="00D44C2C" w:rsidP="00D82C9B">
      <w:pPr>
        <w:pStyle w:val="Caption"/>
        <w:rPr>
          <w:b w:val="0"/>
          <w:color w:val="auto"/>
        </w:rPr>
      </w:pPr>
      <w:r w:rsidRPr="00D44C2C">
        <w:rPr>
          <w:color w:val="auto"/>
        </w:rPr>
        <w:t xml:space="preserve">Implications </w:t>
      </w:r>
      <w:r>
        <w:rPr>
          <w:color w:val="auto"/>
        </w:rPr>
        <w:t>to</w:t>
      </w:r>
      <w:r w:rsidRPr="00D44C2C">
        <w:rPr>
          <w:color w:val="auto"/>
        </w:rPr>
        <w:t xml:space="preserve"> Monitoring</w:t>
      </w:r>
      <w:r w:rsidR="00F47B95">
        <w:rPr>
          <w:color w:val="auto"/>
        </w:rPr>
        <w:t xml:space="preserve"> of C</w:t>
      </w:r>
      <w:r>
        <w:rPr>
          <w:color w:val="auto"/>
        </w:rPr>
        <w:t>orals</w:t>
      </w:r>
      <w:r w:rsidRPr="00D44C2C">
        <w:rPr>
          <w:color w:val="auto"/>
        </w:rPr>
        <w:t>:</w:t>
      </w:r>
      <w:r>
        <w:rPr>
          <w:b w:val="0"/>
          <w:color w:val="auto"/>
        </w:rPr>
        <w:t xml:space="preserve"> </w:t>
      </w:r>
      <w:r w:rsidRPr="00D44C2C">
        <w:rPr>
          <w:b w:val="0"/>
          <w:color w:val="auto"/>
        </w:rPr>
        <w:t>Of the indicators that could be assessed as part of this program, we suggest continued monitoring/acquisition of macroalgae, turbidity logger data and chlorophyll satellite data.</w:t>
      </w:r>
      <w:r w:rsidR="00F47B95">
        <w:rPr>
          <w:b w:val="0"/>
          <w:color w:val="auto"/>
        </w:rPr>
        <w:t xml:space="preserve"> The chlorophyll logger data was not highlighted as important in the statistical models investigated.</w:t>
      </w:r>
      <w:r w:rsidR="002D7063">
        <w:rPr>
          <w:b w:val="0"/>
          <w:color w:val="auto"/>
        </w:rPr>
        <w:t xml:space="preserve"> This could be largely due to the sparseness of the data collected.</w:t>
      </w:r>
    </w:p>
    <w:p w14:paraId="43AF30B6" w14:textId="4F3E9C09" w:rsidR="00D82C9B" w:rsidRDefault="00D82C9B" w:rsidP="00D82C9B">
      <w:pPr>
        <w:pStyle w:val="Caption"/>
      </w:pPr>
      <w:r>
        <w:t>Summary of indicators of seagrass that were examined as part of the qualitative analyses. This table outlines the indicators that were monitored and analysed and highlights which were important through the statistical models developed.</w:t>
      </w:r>
    </w:p>
    <w:tbl>
      <w:tblPr>
        <w:tblStyle w:val="TableGrid"/>
        <w:tblW w:w="10226" w:type="dxa"/>
        <w:jc w:val="center"/>
        <w:tblLayout w:type="fixed"/>
        <w:tblLook w:val="04A0" w:firstRow="1" w:lastRow="0" w:firstColumn="1" w:lastColumn="0" w:noHBand="0" w:noVBand="1"/>
        <w:tblCaption w:val="Indicators of Seagrass"/>
        <w:tblDescription w:val="Summary of indicators of seagrass that were examined as part of the qualitative analyses. This table outlines the indicators that were monitored and analysed and highlights which were important through the statistical models developed."/>
      </w:tblPr>
      <w:tblGrid>
        <w:gridCol w:w="2004"/>
        <w:gridCol w:w="2062"/>
        <w:gridCol w:w="1559"/>
        <w:gridCol w:w="4601"/>
      </w:tblGrid>
      <w:tr w:rsidR="00D82C9B" w14:paraId="7CA34F4D" w14:textId="77777777" w:rsidTr="00D82C9B">
        <w:trPr>
          <w:jc w:val="center"/>
        </w:trPr>
        <w:tc>
          <w:tcPr>
            <w:tcW w:w="2004" w:type="dxa"/>
            <w:shd w:val="clear" w:color="auto" w:fill="DDDDDD"/>
          </w:tcPr>
          <w:p w14:paraId="32EC7C2D"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Indicator</w:t>
            </w:r>
          </w:p>
        </w:tc>
        <w:tc>
          <w:tcPr>
            <w:tcW w:w="2062" w:type="dxa"/>
            <w:shd w:val="clear" w:color="auto" w:fill="DDDDDD"/>
          </w:tcPr>
          <w:p w14:paraId="35649DD2"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 xml:space="preserve">Identified by </w:t>
            </w:r>
            <w:r>
              <w:rPr>
                <w:color w:val="auto"/>
                <w:sz w:val="24"/>
                <w:szCs w:val="24"/>
              </w:rPr>
              <w:t>QM</w:t>
            </w:r>
          </w:p>
        </w:tc>
        <w:tc>
          <w:tcPr>
            <w:tcW w:w="1559" w:type="dxa"/>
            <w:shd w:val="clear" w:color="auto" w:fill="DDDDDD"/>
          </w:tcPr>
          <w:p w14:paraId="70074219"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Collected and Assessed?</w:t>
            </w:r>
          </w:p>
        </w:tc>
        <w:tc>
          <w:tcPr>
            <w:tcW w:w="4601" w:type="dxa"/>
            <w:shd w:val="clear" w:color="auto" w:fill="DDDDDD"/>
          </w:tcPr>
          <w:p w14:paraId="617FBDDA"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Identified through Statistical Analyses</w:t>
            </w:r>
          </w:p>
        </w:tc>
      </w:tr>
      <w:tr w:rsidR="00D82C9B" w14:paraId="0AA4DF0E" w14:textId="77777777" w:rsidTr="00D82C9B">
        <w:trPr>
          <w:jc w:val="center"/>
        </w:trPr>
        <w:tc>
          <w:tcPr>
            <w:tcW w:w="2004" w:type="dxa"/>
          </w:tcPr>
          <w:p w14:paraId="65A29E39" w14:textId="77777777" w:rsidR="00D82C9B" w:rsidRDefault="00D82C9B" w:rsidP="00D82C9B">
            <w:pPr>
              <w:pStyle w:val="PartSubtitle"/>
              <w:spacing w:before="0" w:after="0"/>
              <w:ind w:left="0" w:firstLine="0"/>
              <w:rPr>
                <w:color w:val="auto"/>
                <w:sz w:val="22"/>
              </w:rPr>
            </w:pPr>
            <w:r>
              <w:rPr>
                <w:color w:val="auto"/>
                <w:sz w:val="22"/>
              </w:rPr>
              <w:t>Background sediment regime</w:t>
            </w:r>
          </w:p>
        </w:tc>
        <w:tc>
          <w:tcPr>
            <w:tcW w:w="2062" w:type="dxa"/>
          </w:tcPr>
          <w:p w14:paraId="2A9CE23A" w14:textId="77777777" w:rsidR="00D82C9B" w:rsidRPr="003A603C" w:rsidRDefault="00D82C9B" w:rsidP="00D82C9B">
            <w:pPr>
              <w:pStyle w:val="PartSubtitle"/>
              <w:spacing w:before="0" w:after="0"/>
              <w:ind w:left="0" w:firstLine="0"/>
              <w:jc w:val="center"/>
              <w:rPr>
                <w:color w:val="auto"/>
                <w:sz w:val="22"/>
              </w:rPr>
            </w:pPr>
            <w:r w:rsidRPr="00F259FB">
              <w:rPr>
                <w:color w:val="00B0F0"/>
                <w:sz w:val="22"/>
              </w:rPr>
              <w:t>Y</w:t>
            </w:r>
          </w:p>
        </w:tc>
        <w:tc>
          <w:tcPr>
            <w:tcW w:w="1559" w:type="dxa"/>
          </w:tcPr>
          <w:p w14:paraId="5F9F85AA"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4601" w:type="dxa"/>
          </w:tcPr>
          <w:p w14:paraId="05D7A640" w14:textId="77777777" w:rsidR="00D82C9B" w:rsidRPr="00751BF1" w:rsidRDefault="00D82C9B" w:rsidP="00D82C9B">
            <w:pPr>
              <w:pStyle w:val="PartSubtitle"/>
              <w:spacing w:before="0" w:after="0"/>
              <w:ind w:left="0" w:firstLine="0"/>
              <w:rPr>
                <w:color w:val="auto"/>
                <w:sz w:val="22"/>
                <w:u w:val="single"/>
              </w:rPr>
            </w:pPr>
            <w:r w:rsidRPr="00751BF1">
              <w:rPr>
                <w:color w:val="auto"/>
                <w:sz w:val="22"/>
                <w:u w:val="single"/>
              </w:rPr>
              <w:t>Seagrass Abundance:</w:t>
            </w:r>
          </w:p>
          <w:p w14:paraId="65DDD798" w14:textId="30EE9DB2" w:rsidR="00D82C9B" w:rsidRPr="003A603C" w:rsidRDefault="00D82C9B" w:rsidP="00D44C2C">
            <w:pPr>
              <w:pStyle w:val="PartSubtitle"/>
              <w:spacing w:before="0" w:after="0"/>
              <w:ind w:left="0" w:firstLine="0"/>
              <w:rPr>
                <w:color w:val="auto"/>
                <w:sz w:val="22"/>
              </w:rPr>
            </w:pPr>
            <w:r>
              <w:rPr>
                <w:color w:val="auto"/>
                <w:sz w:val="22"/>
              </w:rPr>
              <w:t>Sediment was highlighted as an important environmental predictor of th</w:t>
            </w:r>
            <w:r w:rsidR="00D44C2C">
              <w:rPr>
                <w:color w:val="auto"/>
                <w:sz w:val="22"/>
              </w:rPr>
              <w:t xml:space="preserve">e coastal intertidal sites and </w:t>
            </w:r>
            <w:r>
              <w:rPr>
                <w:color w:val="auto"/>
                <w:sz w:val="22"/>
              </w:rPr>
              <w:t>reef intertidal sites.</w:t>
            </w:r>
            <w:r w:rsidR="00D44C2C">
              <w:rPr>
                <w:color w:val="auto"/>
                <w:sz w:val="22"/>
              </w:rPr>
              <w:t xml:space="preserve"> </w:t>
            </w:r>
          </w:p>
        </w:tc>
      </w:tr>
      <w:tr w:rsidR="00D82C9B" w14:paraId="65B72059" w14:textId="77777777" w:rsidTr="00D82C9B">
        <w:trPr>
          <w:jc w:val="center"/>
        </w:trPr>
        <w:tc>
          <w:tcPr>
            <w:tcW w:w="2004" w:type="dxa"/>
          </w:tcPr>
          <w:p w14:paraId="720DC0B9" w14:textId="77777777" w:rsidR="00D82C9B" w:rsidRDefault="00D82C9B" w:rsidP="00D82C9B">
            <w:pPr>
              <w:pStyle w:val="PartSubtitle"/>
              <w:spacing w:before="0" w:after="0"/>
              <w:ind w:left="0" w:firstLine="0"/>
              <w:rPr>
                <w:color w:val="auto"/>
                <w:sz w:val="22"/>
              </w:rPr>
            </w:pPr>
            <w:r>
              <w:rPr>
                <w:color w:val="auto"/>
                <w:sz w:val="22"/>
              </w:rPr>
              <w:t>DIN</w:t>
            </w:r>
          </w:p>
        </w:tc>
        <w:tc>
          <w:tcPr>
            <w:tcW w:w="2062" w:type="dxa"/>
          </w:tcPr>
          <w:p w14:paraId="14A77298"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1559" w:type="dxa"/>
          </w:tcPr>
          <w:p w14:paraId="76E3EE95"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4601" w:type="dxa"/>
          </w:tcPr>
          <w:p w14:paraId="2144C144" w14:textId="4D2481CA" w:rsidR="00D82C9B" w:rsidRPr="003A603C" w:rsidRDefault="00D82C9B" w:rsidP="00D44C2C">
            <w:pPr>
              <w:pStyle w:val="PartSubtitle"/>
              <w:spacing w:before="0" w:after="0"/>
              <w:ind w:left="0" w:firstLine="0"/>
              <w:rPr>
                <w:color w:val="auto"/>
                <w:sz w:val="22"/>
              </w:rPr>
            </w:pPr>
            <w:r>
              <w:rPr>
                <w:color w:val="auto"/>
                <w:sz w:val="22"/>
              </w:rPr>
              <w:t>We were given %N, TN, C:N ratios and N:P ratios but none of these were highlighted as important in any of our models (or were ranked low in variable importance rankings).</w:t>
            </w:r>
            <w:r w:rsidR="00D44C2C">
              <w:rPr>
                <w:color w:val="auto"/>
                <w:sz w:val="22"/>
              </w:rPr>
              <w:t xml:space="preserve"> </w:t>
            </w:r>
          </w:p>
        </w:tc>
      </w:tr>
      <w:tr w:rsidR="00D82C9B" w14:paraId="19C97831" w14:textId="77777777" w:rsidTr="00D82C9B">
        <w:trPr>
          <w:jc w:val="center"/>
        </w:trPr>
        <w:tc>
          <w:tcPr>
            <w:tcW w:w="2004" w:type="dxa"/>
          </w:tcPr>
          <w:p w14:paraId="3D60DD95" w14:textId="77777777" w:rsidR="00D82C9B" w:rsidRDefault="00D82C9B" w:rsidP="00D82C9B">
            <w:pPr>
              <w:pStyle w:val="PartSubtitle"/>
              <w:spacing w:before="0" w:after="0"/>
              <w:ind w:left="0" w:firstLine="0"/>
              <w:rPr>
                <w:color w:val="auto"/>
                <w:sz w:val="22"/>
              </w:rPr>
            </w:pPr>
            <w:r>
              <w:rPr>
                <w:color w:val="auto"/>
                <w:sz w:val="22"/>
              </w:rPr>
              <w:t>Epiphytes</w:t>
            </w:r>
          </w:p>
        </w:tc>
        <w:tc>
          <w:tcPr>
            <w:tcW w:w="2062" w:type="dxa"/>
          </w:tcPr>
          <w:p w14:paraId="48218282"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1559" w:type="dxa"/>
          </w:tcPr>
          <w:p w14:paraId="489885D9"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4601" w:type="dxa"/>
          </w:tcPr>
          <w:p w14:paraId="1E53C0C2" w14:textId="77777777" w:rsidR="00D82C9B" w:rsidRPr="00751BF1" w:rsidRDefault="00D82C9B" w:rsidP="00D82C9B">
            <w:pPr>
              <w:pStyle w:val="PartSubtitle"/>
              <w:spacing w:before="0" w:after="0"/>
              <w:ind w:left="0" w:firstLine="0"/>
              <w:rPr>
                <w:color w:val="auto"/>
                <w:sz w:val="22"/>
                <w:u w:val="single"/>
              </w:rPr>
            </w:pPr>
            <w:r w:rsidRPr="00751BF1">
              <w:rPr>
                <w:color w:val="auto"/>
                <w:sz w:val="22"/>
                <w:u w:val="single"/>
              </w:rPr>
              <w:t>Seagrass Abundance:</w:t>
            </w:r>
          </w:p>
          <w:p w14:paraId="0E168DAC" w14:textId="77777777" w:rsidR="00D82C9B" w:rsidRDefault="00D82C9B" w:rsidP="00D82C9B">
            <w:pPr>
              <w:pStyle w:val="PartSubtitle"/>
              <w:spacing w:before="0" w:after="0"/>
              <w:ind w:left="0" w:firstLine="0"/>
              <w:rPr>
                <w:color w:val="auto"/>
                <w:sz w:val="22"/>
              </w:rPr>
            </w:pPr>
            <w:r>
              <w:rPr>
                <w:color w:val="auto"/>
                <w:sz w:val="22"/>
              </w:rPr>
              <w:t>Epiphytes were highlighted as a strong environmental predictor of the coastal intertidal sites and reef intertidal sites.</w:t>
            </w:r>
          </w:p>
          <w:p w14:paraId="1245C5FF" w14:textId="0C941135" w:rsidR="00D82C9B" w:rsidRPr="003A603C" w:rsidRDefault="00D82C9B" w:rsidP="00D44C2C">
            <w:pPr>
              <w:pStyle w:val="PartSubtitle"/>
              <w:spacing w:before="0" w:after="0"/>
              <w:ind w:left="0" w:firstLine="0"/>
              <w:rPr>
                <w:color w:val="auto"/>
                <w:sz w:val="22"/>
              </w:rPr>
            </w:pPr>
            <w:r>
              <w:rPr>
                <w:color w:val="auto"/>
                <w:sz w:val="22"/>
              </w:rPr>
              <w:t>Epiphytes were also identified as potentially important for estuarine intertidal sites.</w:t>
            </w:r>
            <w:r w:rsidR="00D44C2C">
              <w:rPr>
                <w:color w:val="auto"/>
                <w:sz w:val="22"/>
              </w:rPr>
              <w:t xml:space="preserve"> </w:t>
            </w:r>
          </w:p>
        </w:tc>
      </w:tr>
      <w:tr w:rsidR="00D82C9B" w14:paraId="3670E95F" w14:textId="77777777" w:rsidTr="00D82C9B">
        <w:trPr>
          <w:jc w:val="center"/>
        </w:trPr>
        <w:tc>
          <w:tcPr>
            <w:tcW w:w="2004" w:type="dxa"/>
          </w:tcPr>
          <w:p w14:paraId="6114BE40" w14:textId="77777777" w:rsidR="00D82C9B" w:rsidRDefault="00D82C9B" w:rsidP="00D82C9B">
            <w:pPr>
              <w:pStyle w:val="PartSubtitle"/>
              <w:spacing w:before="0" w:after="0"/>
              <w:ind w:left="0" w:firstLine="0"/>
              <w:rPr>
                <w:color w:val="auto"/>
                <w:sz w:val="22"/>
              </w:rPr>
            </w:pPr>
            <w:r>
              <w:rPr>
                <w:color w:val="auto"/>
                <w:sz w:val="22"/>
              </w:rPr>
              <w:t>Mid-sized herbivores</w:t>
            </w:r>
          </w:p>
        </w:tc>
        <w:tc>
          <w:tcPr>
            <w:tcW w:w="2062" w:type="dxa"/>
          </w:tcPr>
          <w:p w14:paraId="73D37DE8"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13921343"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601" w:type="dxa"/>
          </w:tcPr>
          <w:p w14:paraId="65F9AD0E" w14:textId="77777777" w:rsidR="00D82C9B" w:rsidRPr="003A603C" w:rsidRDefault="00D82C9B" w:rsidP="00D82C9B">
            <w:pPr>
              <w:pStyle w:val="PartSubtitle"/>
              <w:spacing w:before="0" w:after="0"/>
              <w:ind w:left="0" w:firstLine="0"/>
              <w:rPr>
                <w:color w:val="auto"/>
                <w:sz w:val="22"/>
              </w:rPr>
            </w:pPr>
          </w:p>
        </w:tc>
      </w:tr>
      <w:tr w:rsidR="00D82C9B" w14:paraId="06A06185" w14:textId="77777777" w:rsidTr="00D82C9B">
        <w:trPr>
          <w:jc w:val="center"/>
        </w:trPr>
        <w:tc>
          <w:tcPr>
            <w:tcW w:w="2004" w:type="dxa"/>
          </w:tcPr>
          <w:p w14:paraId="24B5C1F2" w14:textId="77777777" w:rsidR="00D82C9B" w:rsidRDefault="00D82C9B" w:rsidP="00D82C9B">
            <w:pPr>
              <w:pStyle w:val="PartSubtitle"/>
              <w:spacing w:before="0" w:after="0"/>
              <w:ind w:left="0" w:firstLine="0"/>
              <w:rPr>
                <w:color w:val="auto"/>
                <w:sz w:val="22"/>
              </w:rPr>
            </w:pPr>
            <w:r>
              <w:rPr>
                <w:color w:val="auto"/>
                <w:sz w:val="22"/>
              </w:rPr>
              <w:t>Scrapers</w:t>
            </w:r>
          </w:p>
        </w:tc>
        <w:tc>
          <w:tcPr>
            <w:tcW w:w="2062" w:type="dxa"/>
          </w:tcPr>
          <w:p w14:paraId="6BDE31FC"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46307EEB"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601" w:type="dxa"/>
          </w:tcPr>
          <w:p w14:paraId="4D81C647" w14:textId="77777777" w:rsidR="00D82C9B" w:rsidRPr="003A603C" w:rsidRDefault="00D82C9B" w:rsidP="00D82C9B">
            <w:pPr>
              <w:pStyle w:val="PartSubtitle"/>
              <w:spacing w:before="0" w:after="0"/>
              <w:ind w:left="0" w:firstLine="0"/>
              <w:rPr>
                <w:color w:val="auto"/>
                <w:sz w:val="22"/>
              </w:rPr>
            </w:pPr>
          </w:p>
        </w:tc>
      </w:tr>
      <w:tr w:rsidR="00D82C9B" w14:paraId="6B19499C" w14:textId="77777777" w:rsidTr="00D82C9B">
        <w:trPr>
          <w:jc w:val="center"/>
        </w:trPr>
        <w:tc>
          <w:tcPr>
            <w:tcW w:w="2004" w:type="dxa"/>
          </w:tcPr>
          <w:p w14:paraId="51C9E8FB" w14:textId="77777777" w:rsidR="00D82C9B" w:rsidRDefault="00D82C9B" w:rsidP="00D82C9B">
            <w:pPr>
              <w:pStyle w:val="PartSubtitle"/>
              <w:spacing w:before="0" w:after="0"/>
              <w:ind w:left="0" w:firstLine="0"/>
              <w:rPr>
                <w:color w:val="auto"/>
                <w:sz w:val="22"/>
              </w:rPr>
            </w:pPr>
            <w:r>
              <w:rPr>
                <w:color w:val="auto"/>
                <w:sz w:val="22"/>
              </w:rPr>
              <w:t>Seagrass abundance</w:t>
            </w:r>
          </w:p>
        </w:tc>
        <w:tc>
          <w:tcPr>
            <w:tcW w:w="2062" w:type="dxa"/>
          </w:tcPr>
          <w:p w14:paraId="49FBD1D4"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1559" w:type="dxa"/>
          </w:tcPr>
          <w:p w14:paraId="5CAD9A64"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4601" w:type="dxa"/>
          </w:tcPr>
          <w:p w14:paraId="0B08C925" w14:textId="77777777" w:rsidR="00D82C9B" w:rsidRPr="003A603C" w:rsidRDefault="00D82C9B" w:rsidP="00D82C9B">
            <w:pPr>
              <w:pStyle w:val="PartSubtitle"/>
              <w:spacing w:before="0" w:after="0"/>
              <w:ind w:left="0" w:firstLine="0"/>
              <w:rPr>
                <w:color w:val="auto"/>
                <w:sz w:val="22"/>
              </w:rPr>
            </w:pPr>
            <w:r>
              <w:rPr>
                <w:color w:val="auto"/>
                <w:sz w:val="22"/>
              </w:rPr>
              <w:t>We examined the abundance through the two component model that modelled the presence or absence of seagrass and given presence, the composition of seagrass species. Key relationships are outlined in other parts of this table.</w:t>
            </w:r>
          </w:p>
        </w:tc>
      </w:tr>
      <w:tr w:rsidR="00D82C9B" w14:paraId="6B4EE6DB" w14:textId="77777777" w:rsidTr="00D82C9B">
        <w:trPr>
          <w:jc w:val="center"/>
        </w:trPr>
        <w:tc>
          <w:tcPr>
            <w:tcW w:w="2004" w:type="dxa"/>
          </w:tcPr>
          <w:p w14:paraId="4429D637" w14:textId="77777777" w:rsidR="00D82C9B" w:rsidRDefault="00D82C9B" w:rsidP="00D82C9B">
            <w:pPr>
              <w:pStyle w:val="PartSubtitle"/>
              <w:spacing w:before="0" w:after="0"/>
              <w:ind w:left="0" w:firstLine="0"/>
              <w:rPr>
                <w:color w:val="auto"/>
                <w:sz w:val="22"/>
              </w:rPr>
            </w:pPr>
            <w:r>
              <w:rPr>
                <w:color w:val="auto"/>
                <w:sz w:val="22"/>
              </w:rPr>
              <w:t>Seagrass r/k</w:t>
            </w:r>
          </w:p>
        </w:tc>
        <w:tc>
          <w:tcPr>
            <w:tcW w:w="2062" w:type="dxa"/>
          </w:tcPr>
          <w:p w14:paraId="140BCF3B"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1559" w:type="dxa"/>
          </w:tcPr>
          <w:p w14:paraId="2419B658"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4601" w:type="dxa"/>
          </w:tcPr>
          <w:p w14:paraId="09751262" w14:textId="77777777" w:rsidR="00D82C9B" w:rsidRPr="003A603C" w:rsidRDefault="00D82C9B" w:rsidP="00D82C9B">
            <w:pPr>
              <w:pStyle w:val="PartSubtitle"/>
              <w:spacing w:before="0" w:after="0"/>
              <w:ind w:left="0" w:firstLine="0"/>
              <w:rPr>
                <w:color w:val="auto"/>
                <w:sz w:val="22"/>
              </w:rPr>
            </w:pPr>
            <w:r>
              <w:rPr>
                <w:color w:val="auto"/>
                <w:sz w:val="22"/>
              </w:rPr>
              <w:t>We did not investigate this indicator specifically in our modelling.</w:t>
            </w:r>
          </w:p>
        </w:tc>
      </w:tr>
      <w:tr w:rsidR="00D82C9B" w14:paraId="6D44BF7C" w14:textId="77777777" w:rsidTr="00D82C9B">
        <w:trPr>
          <w:jc w:val="center"/>
        </w:trPr>
        <w:tc>
          <w:tcPr>
            <w:tcW w:w="2004" w:type="dxa"/>
          </w:tcPr>
          <w:p w14:paraId="4CFB54AC" w14:textId="77777777" w:rsidR="00D82C9B" w:rsidRDefault="00D82C9B" w:rsidP="00D82C9B">
            <w:pPr>
              <w:pStyle w:val="PartSubtitle"/>
              <w:spacing w:before="0" w:after="0"/>
              <w:ind w:left="0" w:firstLine="0"/>
              <w:rPr>
                <w:color w:val="auto"/>
                <w:sz w:val="22"/>
              </w:rPr>
            </w:pPr>
            <w:r>
              <w:rPr>
                <w:color w:val="auto"/>
                <w:sz w:val="22"/>
              </w:rPr>
              <w:t>Turbidity</w:t>
            </w:r>
          </w:p>
        </w:tc>
        <w:tc>
          <w:tcPr>
            <w:tcW w:w="2062" w:type="dxa"/>
          </w:tcPr>
          <w:p w14:paraId="60EC20BA"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5DB05C08" w14:textId="77777777" w:rsidR="00D82C9B" w:rsidRPr="00D853E2" w:rsidRDefault="00D82C9B" w:rsidP="00D82C9B">
            <w:pPr>
              <w:pStyle w:val="PartSubtitle"/>
              <w:spacing w:before="0" w:after="0"/>
              <w:ind w:left="0" w:firstLine="0"/>
              <w:jc w:val="center"/>
              <w:rPr>
                <w:color w:val="00B0F0"/>
                <w:sz w:val="22"/>
              </w:rPr>
            </w:pPr>
            <w:r w:rsidRPr="00AD6265">
              <w:rPr>
                <w:color w:val="auto"/>
                <w:sz w:val="22"/>
              </w:rPr>
              <w:t>N</w:t>
            </w:r>
          </w:p>
        </w:tc>
        <w:tc>
          <w:tcPr>
            <w:tcW w:w="4601" w:type="dxa"/>
          </w:tcPr>
          <w:p w14:paraId="51C77E4A" w14:textId="77777777" w:rsidR="00D82C9B" w:rsidRPr="003A603C" w:rsidRDefault="00D82C9B" w:rsidP="00D82C9B">
            <w:pPr>
              <w:pStyle w:val="PartSubtitle"/>
              <w:spacing w:before="0" w:after="0"/>
              <w:ind w:left="0" w:firstLine="0"/>
              <w:rPr>
                <w:color w:val="auto"/>
                <w:sz w:val="22"/>
              </w:rPr>
            </w:pPr>
          </w:p>
        </w:tc>
      </w:tr>
      <w:tr w:rsidR="00D82C9B" w14:paraId="42A91ACB" w14:textId="77777777" w:rsidTr="00D82C9B">
        <w:trPr>
          <w:jc w:val="center"/>
        </w:trPr>
        <w:tc>
          <w:tcPr>
            <w:tcW w:w="2004" w:type="dxa"/>
          </w:tcPr>
          <w:p w14:paraId="0172F9C0" w14:textId="77777777" w:rsidR="00D82C9B" w:rsidRDefault="00D82C9B" w:rsidP="00D82C9B">
            <w:pPr>
              <w:pStyle w:val="PartSubtitle"/>
              <w:spacing w:before="0" w:after="0"/>
              <w:ind w:left="0" w:firstLine="0"/>
              <w:rPr>
                <w:color w:val="auto"/>
                <w:sz w:val="22"/>
              </w:rPr>
            </w:pPr>
            <w:r>
              <w:rPr>
                <w:color w:val="auto"/>
                <w:sz w:val="22"/>
              </w:rPr>
              <w:t>Consumers of seagrass fruits and seeds</w:t>
            </w:r>
          </w:p>
        </w:tc>
        <w:tc>
          <w:tcPr>
            <w:tcW w:w="2062" w:type="dxa"/>
          </w:tcPr>
          <w:p w14:paraId="32E3FE69"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6FA3DCCE"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601" w:type="dxa"/>
          </w:tcPr>
          <w:p w14:paraId="7C5ACE4B" w14:textId="77777777" w:rsidR="00D82C9B" w:rsidRPr="003A603C" w:rsidRDefault="00D82C9B" w:rsidP="00D82C9B">
            <w:pPr>
              <w:pStyle w:val="PartSubtitle"/>
              <w:spacing w:before="0" w:after="0"/>
              <w:ind w:left="0" w:firstLine="0"/>
              <w:rPr>
                <w:color w:val="auto"/>
                <w:sz w:val="22"/>
              </w:rPr>
            </w:pPr>
          </w:p>
        </w:tc>
      </w:tr>
      <w:tr w:rsidR="00D82C9B" w14:paraId="671EBE8A" w14:textId="77777777" w:rsidTr="00D82C9B">
        <w:trPr>
          <w:jc w:val="center"/>
        </w:trPr>
        <w:tc>
          <w:tcPr>
            <w:tcW w:w="2004" w:type="dxa"/>
          </w:tcPr>
          <w:p w14:paraId="6C75A7D9" w14:textId="77777777" w:rsidR="00D82C9B" w:rsidRDefault="00D82C9B" w:rsidP="00D82C9B">
            <w:pPr>
              <w:pStyle w:val="PartSubtitle"/>
              <w:spacing w:before="0" w:after="0"/>
              <w:ind w:left="0" w:firstLine="0"/>
              <w:rPr>
                <w:color w:val="auto"/>
                <w:sz w:val="22"/>
              </w:rPr>
            </w:pPr>
            <w:r>
              <w:rPr>
                <w:color w:val="auto"/>
                <w:sz w:val="22"/>
              </w:rPr>
              <w:t>Dugong</w:t>
            </w:r>
          </w:p>
        </w:tc>
        <w:tc>
          <w:tcPr>
            <w:tcW w:w="2062" w:type="dxa"/>
          </w:tcPr>
          <w:p w14:paraId="78B52252"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57F2929B"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601" w:type="dxa"/>
          </w:tcPr>
          <w:p w14:paraId="0FEF3707" w14:textId="77777777" w:rsidR="00D82C9B" w:rsidRPr="003A603C" w:rsidRDefault="00D82C9B" w:rsidP="00D82C9B">
            <w:pPr>
              <w:pStyle w:val="PartSubtitle"/>
              <w:spacing w:before="0" w:after="0"/>
              <w:ind w:left="0" w:firstLine="0"/>
              <w:rPr>
                <w:color w:val="auto"/>
                <w:sz w:val="22"/>
              </w:rPr>
            </w:pPr>
          </w:p>
        </w:tc>
      </w:tr>
      <w:tr w:rsidR="00D82C9B" w14:paraId="13530D3D" w14:textId="77777777" w:rsidTr="00D82C9B">
        <w:trPr>
          <w:jc w:val="center"/>
        </w:trPr>
        <w:tc>
          <w:tcPr>
            <w:tcW w:w="2004" w:type="dxa"/>
          </w:tcPr>
          <w:p w14:paraId="21809A6A" w14:textId="77777777" w:rsidR="00D82C9B" w:rsidRDefault="00D82C9B" w:rsidP="00D82C9B">
            <w:pPr>
              <w:pStyle w:val="PartSubtitle"/>
              <w:spacing w:before="0" w:after="0"/>
              <w:ind w:left="0" w:firstLine="0"/>
              <w:rPr>
                <w:color w:val="auto"/>
                <w:sz w:val="22"/>
              </w:rPr>
            </w:pPr>
            <w:r>
              <w:rPr>
                <w:color w:val="auto"/>
                <w:sz w:val="22"/>
              </w:rPr>
              <w:t>Predators</w:t>
            </w:r>
          </w:p>
        </w:tc>
        <w:tc>
          <w:tcPr>
            <w:tcW w:w="2062" w:type="dxa"/>
          </w:tcPr>
          <w:p w14:paraId="5DB085A9" w14:textId="77777777" w:rsidR="00D82C9B"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5804843A" w14:textId="77777777" w:rsidR="00D82C9B" w:rsidRDefault="00D82C9B" w:rsidP="00D82C9B">
            <w:pPr>
              <w:pStyle w:val="PartSubtitle"/>
              <w:spacing w:before="0" w:after="0"/>
              <w:ind w:left="0" w:firstLine="0"/>
              <w:jc w:val="center"/>
              <w:rPr>
                <w:color w:val="auto"/>
                <w:sz w:val="22"/>
              </w:rPr>
            </w:pPr>
            <w:r>
              <w:rPr>
                <w:color w:val="auto"/>
                <w:sz w:val="22"/>
              </w:rPr>
              <w:t>N</w:t>
            </w:r>
          </w:p>
        </w:tc>
        <w:tc>
          <w:tcPr>
            <w:tcW w:w="4601" w:type="dxa"/>
          </w:tcPr>
          <w:p w14:paraId="40518B1F" w14:textId="77777777" w:rsidR="00D82C9B" w:rsidRPr="003A603C" w:rsidRDefault="00D82C9B" w:rsidP="00D82C9B">
            <w:pPr>
              <w:pStyle w:val="PartSubtitle"/>
              <w:spacing w:before="0" w:after="0"/>
              <w:ind w:left="0" w:firstLine="0"/>
              <w:rPr>
                <w:color w:val="auto"/>
                <w:sz w:val="22"/>
              </w:rPr>
            </w:pPr>
          </w:p>
        </w:tc>
      </w:tr>
      <w:tr w:rsidR="00D82C9B" w14:paraId="126F8012" w14:textId="77777777" w:rsidTr="00D82C9B">
        <w:trPr>
          <w:jc w:val="center"/>
        </w:trPr>
        <w:tc>
          <w:tcPr>
            <w:tcW w:w="2004" w:type="dxa"/>
          </w:tcPr>
          <w:p w14:paraId="742FA2FE" w14:textId="77777777" w:rsidR="00D82C9B" w:rsidRDefault="00D82C9B" w:rsidP="00D82C9B">
            <w:pPr>
              <w:pStyle w:val="PartSubtitle"/>
              <w:spacing w:before="0" w:after="0"/>
              <w:ind w:left="0" w:firstLine="0"/>
              <w:rPr>
                <w:color w:val="auto"/>
                <w:sz w:val="22"/>
              </w:rPr>
            </w:pPr>
            <w:r>
              <w:rPr>
                <w:color w:val="auto"/>
                <w:sz w:val="22"/>
              </w:rPr>
              <w:t>Structural damage and erosion</w:t>
            </w:r>
          </w:p>
        </w:tc>
        <w:tc>
          <w:tcPr>
            <w:tcW w:w="2062" w:type="dxa"/>
          </w:tcPr>
          <w:p w14:paraId="628CCF33" w14:textId="77777777" w:rsidR="00D82C9B"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4EF5CB24" w14:textId="77777777" w:rsidR="00D82C9B" w:rsidRDefault="00D82C9B" w:rsidP="00D82C9B">
            <w:pPr>
              <w:pStyle w:val="PartSubtitle"/>
              <w:spacing w:before="0" w:after="0"/>
              <w:ind w:left="0" w:firstLine="0"/>
              <w:jc w:val="center"/>
              <w:rPr>
                <w:color w:val="auto"/>
                <w:sz w:val="22"/>
              </w:rPr>
            </w:pPr>
            <w:r>
              <w:rPr>
                <w:color w:val="auto"/>
                <w:sz w:val="22"/>
              </w:rPr>
              <w:t>N</w:t>
            </w:r>
          </w:p>
        </w:tc>
        <w:tc>
          <w:tcPr>
            <w:tcW w:w="4601" w:type="dxa"/>
          </w:tcPr>
          <w:p w14:paraId="467F0855" w14:textId="77777777" w:rsidR="00D82C9B" w:rsidRPr="003A603C" w:rsidRDefault="00D82C9B" w:rsidP="00D82C9B">
            <w:pPr>
              <w:pStyle w:val="PartSubtitle"/>
              <w:spacing w:before="0" w:after="0"/>
              <w:ind w:left="0" w:firstLine="0"/>
              <w:rPr>
                <w:color w:val="auto"/>
                <w:sz w:val="22"/>
              </w:rPr>
            </w:pPr>
          </w:p>
        </w:tc>
      </w:tr>
      <w:tr w:rsidR="00D82C9B" w14:paraId="54FF9421" w14:textId="77777777" w:rsidTr="00D82C9B">
        <w:trPr>
          <w:jc w:val="center"/>
        </w:trPr>
        <w:tc>
          <w:tcPr>
            <w:tcW w:w="2004" w:type="dxa"/>
          </w:tcPr>
          <w:p w14:paraId="604A831D" w14:textId="77777777" w:rsidR="00D82C9B" w:rsidRDefault="00D82C9B" w:rsidP="00D82C9B">
            <w:pPr>
              <w:pStyle w:val="PartSubtitle"/>
              <w:spacing w:before="0" w:after="0"/>
              <w:ind w:left="0" w:firstLine="0"/>
              <w:rPr>
                <w:color w:val="auto"/>
                <w:sz w:val="22"/>
              </w:rPr>
            </w:pPr>
            <w:r>
              <w:rPr>
                <w:color w:val="auto"/>
                <w:sz w:val="22"/>
              </w:rPr>
              <w:t>Herbicide</w:t>
            </w:r>
          </w:p>
        </w:tc>
        <w:tc>
          <w:tcPr>
            <w:tcW w:w="2062" w:type="dxa"/>
          </w:tcPr>
          <w:p w14:paraId="2594DE82" w14:textId="77777777" w:rsidR="00D82C9B" w:rsidRPr="003A603C" w:rsidRDefault="00D82C9B" w:rsidP="00D82C9B">
            <w:pPr>
              <w:pStyle w:val="PartSubtitle"/>
              <w:spacing w:before="0" w:after="0"/>
              <w:ind w:left="0" w:firstLine="0"/>
              <w:jc w:val="center"/>
              <w:rPr>
                <w:color w:val="auto"/>
                <w:sz w:val="22"/>
              </w:rPr>
            </w:pPr>
            <w:r w:rsidRPr="00F259FB">
              <w:rPr>
                <w:color w:val="00B0F0"/>
                <w:sz w:val="22"/>
              </w:rPr>
              <w:t>Y</w:t>
            </w:r>
          </w:p>
        </w:tc>
        <w:tc>
          <w:tcPr>
            <w:tcW w:w="1559" w:type="dxa"/>
          </w:tcPr>
          <w:p w14:paraId="5B28D513"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4601" w:type="dxa"/>
          </w:tcPr>
          <w:p w14:paraId="48832E6A" w14:textId="77777777" w:rsidR="00D82C9B" w:rsidRPr="00751BF1" w:rsidRDefault="00D82C9B" w:rsidP="00D82C9B">
            <w:pPr>
              <w:pStyle w:val="PartSubtitle"/>
              <w:spacing w:before="0" w:after="0"/>
              <w:ind w:left="0" w:firstLine="0"/>
              <w:rPr>
                <w:color w:val="auto"/>
                <w:sz w:val="22"/>
                <w:u w:val="single"/>
              </w:rPr>
            </w:pPr>
            <w:r w:rsidRPr="00751BF1">
              <w:rPr>
                <w:color w:val="auto"/>
                <w:sz w:val="22"/>
                <w:u w:val="single"/>
              </w:rPr>
              <w:t>Seagrass Abundance:</w:t>
            </w:r>
          </w:p>
          <w:p w14:paraId="6B9883A7" w14:textId="5FC67C03" w:rsidR="00D82C9B" w:rsidRPr="003A603C" w:rsidRDefault="00D82C9B" w:rsidP="00D44C2C">
            <w:pPr>
              <w:pStyle w:val="PartSubtitle"/>
              <w:spacing w:before="0" w:after="0"/>
              <w:ind w:left="0" w:firstLine="0"/>
              <w:rPr>
                <w:color w:val="auto"/>
                <w:sz w:val="22"/>
              </w:rPr>
            </w:pPr>
            <w:r>
              <w:rPr>
                <w:color w:val="auto"/>
                <w:sz w:val="22"/>
              </w:rPr>
              <w:t>PSII-HEQ (integrated from the pesticide sub-program) was highlighted as a potentially important environmental predictor at reef subtidal sites</w:t>
            </w:r>
            <w:r w:rsidR="00D44C2C">
              <w:rPr>
                <w:color w:val="auto"/>
                <w:sz w:val="22"/>
              </w:rPr>
              <w:t xml:space="preserve">. </w:t>
            </w:r>
          </w:p>
        </w:tc>
      </w:tr>
      <w:tr w:rsidR="00D82C9B" w14:paraId="75389DDA" w14:textId="77777777" w:rsidTr="00D82C9B">
        <w:trPr>
          <w:jc w:val="center"/>
        </w:trPr>
        <w:tc>
          <w:tcPr>
            <w:tcW w:w="2004" w:type="dxa"/>
          </w:tcPr>
          <w:p w14:paraId="6BE29692" w14:textId="77777777" w:rsidR="00D82C9B" w:rsidRDefault="00D82C9B" w:rsidP="00D82C9B">
            <w:pPr>
              <w:pStyle w:val="PartSubtitle"/>
              <w:spacing w:before="0" w:after="0"/>
              <w:ind w:left="0" w:firstLine="0"/>
              <w:rPr>
                <w:color w:val="auto"/>
                <w:sz w:val="22"/>
              </w:rPr>
            </w:pPr>
            <w:r>
              <w:rPr>
                <w:color w:val="auto"/>
                <w:sz w:val="22"/>
              </w:rPr>
              <w:t>Seagrass Flowers and fruits</w:t>
            </w:r>
          </w:p>
        </w:tc>
        <w:tc>
          <w:tcPr>
            <w:tcW w:w="2062" w:type="dxa"/>
          </w:tcPr>
          <w:p w14:paraId="6EB73E0C"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1559" w:type="dxa"/>
          </w:tcPr>
          <w:p w14:paraId="06D4387E"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4601" w:type="dxa"/>
          </w:tcPr>
          <w:p w14:paraId="1687DD11" w14:textId="77777777" w:rsidR="00D82C9B" w:rsidRPr="003A603C" w:rsidRDefault="00D82C9B" w:rsidP="00D82C9B">
            <w:pPr>
              <w:pStyle w:val="PartSubtitle"/>
              <w:spacing w:before="0" w:after="0"/>
              <w:ind w:left="0" w:firstLine="0"/>
              <w:rPr>
                <w:color w:val="auto"/>
                <w:sz w:val="22"/>
              </w:rPr>
            </w:pPr>
            <w:r>
              <w:rPr>
                <w:color w:val="auto"/>
                <w:sz w:val="22"/>
              </w:rPr>
              <w:t>We did not investigate this indicator specifically in our modelling.</w:t>
            </w:r>
          </w:p>
        </w:tc>
      </w:tr>
      <w:tr w:rsidR="00D82C9B" w14:paraId="3BE76256" w14:textId="77777777" w:rsidTr="00D82C9B">
        <w:trPr>
          <w:jc w:val="center"/>
        </w:trPr>
        <w:tc>
          <w:tcPr>
            <w:tcW w:w="2004" w:type="dxa"/>
          </w:tcPr>
          <w:p w14:paraId="180CBBBE" w14:textId="77777777" w:rsidR="00D82C9B" w:rsidRDefault="00D82C9B" w:rsidP="00D82C9B">
            <w:pPr>
              <w:pStyle w:val="PartSubtitle"/>
              <w:spacing w:before="0" w:after="0"/>
              <w:ind w:left="0" w:firstLine="0"/>
              <w:rPr>
                <w:color w:val="auto"/>
                <w:sz w:val="22"/>
              </w:rPr>
            </w:pPr>
            <w:r>
              <w:rPr>
                <w:color w:val="auto"/>
                <w:sz w:val="22"/>
              </w:rPr>
              <w:t>Seagrass Seeds</w:t>
            </w:r>
          </w:p>
        </w:tc>
        <w:tc>
          <w:tcPr>
            <w:tcW w:w="2062" w:type="dxa"/>
          </w:tcPr>
          <w:p w14:paraId="3B8B3221"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1559" w:type="dxa"/>
          </w:tcPr>
          <w:p w14:paraId="660EE81D"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4601" w:type="dxa"/>
          </w:tcPr>
          <w:p w14:paraId="64EB8F5A" w14:textId="77777777" w:rsidR="00D82C9B" w:rsidRPr="003A603C" w:rsidRDefault="00D82C9B" w:rsidP="00D82C9B">
            <w:pPr>
              <w:pStyle w:val="PartSubtitle"/>
              <w:spacing w:before="0" w:after="0"/>
              <w:ind w:left="0" w:firstLine="0"/>
              <w:rPr>
                <w:color w:val="auto"/>
                <w:sz w:val="22"/>
              </w:rPr>
            </w:pPr>
            <w:r>
              <w:rPr>
                <w:color w:val="auto"/>
                <w:sz w:val="22"/>
              </w:rPr>
              <w:t>We did not investigate this indicator specifically in our modelling.</w:t>
            </w:r>
          </w:p>
        </w:tc>
      </w:tr>
      <w:tr w:rsidR="00D82C9B" w14:paraId="0CD22706" w14:textId="77777777" w:rsidTr="00D82C9B">
        <w:trPr>
          <w:jc w:val="center"/>
        </w:trPr>
        <w:tc>
          <w:tcPr>
            <w:tcW w:w="2004" w:type="dxa"/>
          </w:tcPr>
          <w:p w14:paraId="36B453A3" w14:textId="77777777" w:rsidR="00D82C9B" w:rsidRDefault="00D82C9B" w:rsidP="00D82C9B">
            <w:pPr>
              <w:pStyle w:val="PartSubtitle"/>
              <w:spacing w:before="0" w:after="0"/>
              <w:ind w:left="0" w:firstLine="0"/>
              <w:rPr>
                <w:color w:val="auto"/>
                <w:sz w:val="22"/>
              </w:rPr>
            </w:pPr>
            <w:r>
              <w:rPr>
                <w:color w:val="auto"/>
                <w:sz w:val="22"/>
              </w:rPr>
              <w:t>Turtles</w:t>
            </w:r>
          </w:p>
        </w:tc>
        <w:tc>
          <w:tcPr>
            <w:tcW w:w="2062" w:type="dxa"/>
          </w:tcPr>
          <w:p w14:paraId="3EF95840"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7EBB6663"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601" w:type="dxa"/>
          </w:tcPr>
          <w:p w14:paraId="7653EDAE" w14:textId="77777777" w:rsidR="00D82C9B" w:rsidRPr="003A603C" w:rsidRDefault="00D82C9B" w:rsidP="00D82C9B">
            <w:pPr>
              <w:pStyle w:val="PartSubtitle"/>
              <w:spacing w:before="0" w:after="0"/>
              <w:ind w:left="0" w:firstLine="0"/>
              <w:rPr>
                <w:color w:val="auto"/>
                <w:sz w:val="22"/>
              </w:rPr>
            </w:pPr>
          </w:p>
        </w:tc>
      </w:tr>
      <w:tr w:rsidR="00D82C9B" w14:paraId="239E997B" w14:textId="77777777" w:rsidTr="00D82C9B">
        <w:trPr>
          <w:jc w:val="center"/>
        </w:trPr>
        <w:tc>
          <w:tcPr>
            <w:tcW w:w="2004" w:type="dxa"/>
          </w:tcPr>
          <w:p w14:paraId="752FB990" w14:textId="77777777" w:rsidR="00D82C9B" w:rsidRDefault="00D82C9B" w:rsidP="00D82C9B">
            <w:pPr>
              <w:pStyle w:val="PartSubtitle"/>
              <w:spacing w:before="0" w:after="0"/>
              <w:ind w:left="0" w:firstLine="0"/>
              <w:rPr>
                <w:color w:val="auto"/>
                <w:sz w:val="22"/>
              </w:rPr>
            </w:pPr>
            <w:r>
              <w:rPr>
                <w:color w:val="auto"/>
                <w:sz w:val="22"/>
              </w:rPr>
              <w:t>Temperature &gt; or &lt; threshold</w:t>
            </w:r>
          </w:p>
        </w:tc>
        <w:tc>
          <w:tcPr>
            <w:tcW w:w="2062" w:type="dxa"/>
          </w:tcPr>
          <w:p w14:paraId="42EEC5D8" w14:textId="77777777" w:rsidR="00D82C9B" w:rsidRPr="003A603C" w:rsidRDefault="00D82C9B" w:rsidP="00D82C9B">
            <w:pPr>
              <w:pStyle w:val="PartSubtitle"/>
              <w:spacing w:before="0" w:after="0"/>
              <w:ind w:left="0" w:firstLine="0"/>
              <w:jc w:val="center"/>
              <w:rPr>
                <w:color w:val="auto"/>
                <w:sz w:val="22"/>
              </w:rPr>
            </w:pPr>
            <w:r w:rsidRPr="007B553A">
              <w:rPr>
                <w:color w:val="00B0F0"/>
                <w:sz w:val="22"/>
              </w:rPr>
              <w:t>N</w:t>
            </w:r>
          </w:p>
        </w:tc>
        <w:tc>
          <w:tcPr>
            <w:tcW w:w="1559" w:type="dxa"/>
          </w:tcPr>
          <w:p w14:paraId="5D28C51C" w14:textId="77777777" w:rsidR="00D82C9B" w:rsidRPr="00D853E2" w:rsidRDefault="00D82C9B" w:rsidP="00D82C9B">
            <w:pPr>
              <w:pStyle w:val="PartSubtitle"/>
              <w:spacing w:before="0" w:after="0"/>
              <w:ind w:left="0" w:firstLine="0"/>
              <w:jc w:val="center"/>
              <w:rPr>
                <w:color w:val="00B0F0"/>
                <w:sz w:val="22"/>
              </w:rPr>
            </w:pPr>
            <w:r w:rsidRPr="00D853E2">
              <w:rPr>
                <w:color w:val="00B0F0"/>
                <w:sz w:val="22"/>
              </w:rPr>
              <w:t>Y</w:t>
            </w:r>
          </w:p>
        </w:tc>
        <w:tc>
          <w:tcPr>
            <w:tcW w:w="4601" w:type="dxa"/>
          </w:tcPr>
          <w:p w14:paraId="001EB49E" w14:textId="77777777" w:rsidR="00D82C9B" w:rsidRPr="00751BF1" w:rsidRDefault="00D82C9B" w:rsidP="00D82C9B">
            <w:pPr>
              <w:pStyle w:val="PartSubtitle"/>
              <w:spacing w:before="0" w:after="0"/>
              <w:ind w:left="0" w:firstLine="0"/>
              <w:rPr>
                <w:color w:val="auto"/>
                <w:sz w:val="22"/>
                <w:u w:val="single"/>
              </w:rPr>
            </w:pPr>
            <w:r w:rsidRPr="00751BF1">
              <w:rPr>
                <w:color w:val="auto"/>
                <w:sz w:val="22"/>
                <w:u w:val="single"/>
              </w:rPr>
              <w:t>Seagrass Abundance:</w:t>
            </w:r>
          </w:p>
          <w:p w14:paraId="3503C506" w14:textId="77777777" w:rsidR="00D82C9B" w:rsidRDefault="00D82C9B" w:rsidP="00D82C9B">
            <w:pPr>
              <w:pStyle w:val="PartSubtitle"/>
              <w:spacing w:before="0" w:after="0"/>
              <w:ind w:left="0" w:firstLine="0"/>
              <w:rPr>
                <w:color w:val="auto"/>
                <w:sz w:val="22"/>
              </w:rPr>
            </w:pPr>
            <w:r>
              <w:rPr>
                <w:color w:val="auto"/>
                <w:sz w:val="22"/>
              </w:rPr>
              <w:t>Temperature highlighted as a strong predictor for the estuarine intertidal sites.</w:t>
            </w:r>
          </w:p>
          <w:p w14:paraId="5DD062EA" w14:textId="6369BAA0" w:rsidR="00D82C9B" w:rsidRDefault="00D82C9B" w:rsidP="00D82C9B">
            <w:pPr>
              <w:pStyle w:val="PartSubtitle"/>
              <w:spacing w:before="0" w:after="0"/>
              <w:ind w:left="0" w:firstLine="0"/>
              <w:rPr>
                <w:color w:val="auto"/>
                <w:sz w:val="22"/>
              </w:rPr>
            </w:pPr>
            <w:r>
              <w:rPr>
                <w:color w:val="auto"/>
                <w:sz w:val="22"/>
              </w:rPr>
              <w:t>Temperature was identified as a potentially important predictor at the coastal intertidal sites.</w:t>
            </w:r>
          </w:p>
          <w:p w14:paraId="1E6F9BA1" w14:textId="77777777" w:rsidR="00D82C9B" w:rsidRPr="00751BF1" w:rsidRDefault="00D82C9B" w:rsidP="00D82C9B">
            <w:pPr>
              <w:pStyle w:val="PartSubtitle"/>
              <w:spacing w:before="0" w:after="0"/>
              <w:ind w:left="0" w:firstLine="0"/>
              <w:rPr>
                <w:color w:val="auto"/>
                <w:sz w:val="22"/>
                <w:u w:val="single"/>
              </w:rPr>
            </w:pPr>
            <w:r w:rsidRPr="00751BF1">
              <w:rPr>
                <w:color w:val="auto"/>
                <w:sz w:val="22"/>
                <w:u w:val="single"/>
              </w:rPr>
              <w:t>Presence/Absence:</w:t>
            </w:r>
          </w:p>
          <w:p w14:paraId="5EFCCF03" w14:textId="3416A2A1" w:rsidR="00D82C9B" w:rsidRPr="003A603C" w:rsidRDefault="00D82C9B" w:rsidP="00D44C2C">
            <w:pPr>
              <w:pStyle w:val="PartSubtitle"/>
              <w:spacing w:before="0" w:after="0"/>
              <w:ind w:left="0" w:firstLine="0"/>
              <w:rPr>
                <w:color w:val="auto"/>
                <w:sz w:val="22"/>
              </w:rPr>
            </w:pPr>
            <w:r>
              <w:rPr>
                <w:color w:val="auto"/>
                <w:sz w:val="22"/>
              </w:rPr>
              <w:t>Temperature highlighted as a potentially important environmental predictor at estuarine intertidal, coastal intertidal sites and reef subtidal sites.</w:t>
            </w:r>
          </w:p>
        </w:tc>
      </w:tr>
      <w:tr w:rsidR="00D82C9B" w14:paraId="404C74B5" w14:textId="77777777" w:rsidTr="00D82C9B">
        <w:trPr>
          <w:jc w:val="center"/>
        </w:trPr>
        <w:tc>
          <w:tcPr>
            <w:tcW w:w="2004" w:type="dxa"/>
          </w:tcPr>
          <w:p w14:paraId="1672D309" w14:textId="77777777" w:rsidR="00D82C9B" w:rsidRDefault="00D82C9B" w:rsidP="00D82C9B">
            <w:pPr>
              <w:pStyle w:val="PartSubtitle"/>
              <w:spacing w:before="0" w:after="0"/>
              <w:ind w:left="0" w:firstLine="0"/>
              <w:rPr>
                <w:color w:val="auto"/>
                <w:sz w:val="22"/>
              </w:rPr>
            </w:pPr>
            <w:r>
              <w:rPr>
                <w:color w:val="auto"/>
                <w:sz w:val="22"/>
              </w:rPr>
              <w:t>Flow</w:t>
            </w:r>
          </w:p>
        </w:tc>
        <w:tc>
          <w:tcPr>
            <w:tcW w:w="2062" w:type="dxa"/>
          </w:tcPr>
          <w:p w14:paraId="4E16C175" w14:textId="77777777" w:rsidR="00D82C9B"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5A088064" w14:textId="77777777" w:rsidR="00D82C9B" w:rsidRPr="00D853E2" w:rsidRDefault="00D82C9B" w:rsidP="00D82C9B">
            <w:pPr>
              <w:pStyle w:val="PartSubtitle"/>
              <w:spacing w:before="0" w:after="0"/>
              <w:ind w:left="0" w:firstLine="0"/>
              <w:jc w:val="center"/>
              <w:rPr>
                <w:color w:val="00B0F0"/>
                <w:sz w:val="22"/>
              </w:rPr>
            </w:pPr>
            <w:r>
              <w:rPr>
                <w:color w:val="00B0F0"/>
                <w:sz w:val="22"/>
              </w:rPr>
              <w:t xml:space="preserve">Y </w:t>
            </w:r>
          </w:p>
        </w:tc>
        <w:tc>
          <w:tcPr>
            <w:tcW w:w="4601" w:type="dxa"/>
          </w:tcPr>
          <w:p w14:paraId="133262D5" w14:textId="77777777" w:rsidR="00D82C9B" w:rsidRPr="00751BF1" w:rsidRDefault="00D82C9B" w:rsidP="00D82C9B">
            <w:pPr>
              <w:pStyle w:val="PartSubtitle"/>
              <w:spacing w:before="0" w:after="0"/>
              <w:ind w:left="0" w:firstLine="0"/>
              <w:rPr>
                <w:color w:val="auto"/>
                <w:sz w:val="22"/>
                <w:u w:val="single"/>
              </w:rPr>
            </w:pPr>
            <w:r w:rsidRPr="00751BF1">
              <w:rPr>
                <w:color w:val="auto"/>
                <w:sz w:val="22"/>
                <w:u w:val="single"/>
              </w:rPr>
              <w:t>Presence/Absence:</w:t>
            </w:r>
          </w:p>
          <w:p w14:paraId="7F88DB27" w14:textId="37842510" w:rsidR="00D44C2C" w:rsidRDefault="00D82C9B" w:rsidP="00D82C9B">
            <w:pPr>
              <w:pStyle w:val="PartSubtitle"/>
              <w:spacing w:before="0" w:after="0"/>
              <w:ind w:left="0" w:firstLine="0"/>
              <w:rPr>
                <w:color w:val="auto"/>
                <w:sz w:val="22"/>
              </w:rPr>
            </w:pPr>
            <w:r>
              <w:rPr>
                <w:color w:val="auto"/>
                <w:sz w:val="22"/>
              </w:rPr>
              <w:t>Flow highlighted as a potentially important environmental predictor at reef intertidal sites an</w:t>
            </w:r>
            <w:r w:rsidR="00D44C2C">
              <w:rPr>
                <w:color w:val="auto"/>
                <w:sz w:val="22"/>
              </w:rPr>
              <w:t xml:space="preserve">d reef </w:t>
            </w:r>
            <w:r>
              <w:rPr>
                <w:color w:val="auto"/>
                <w:sz w:val="22"/>
              </w:rPr>
              <w:t>sub-tidal sites.</w:t>
            </w:r>
          </w:p>
        </w:tc>
      </w:tr>
      <w:tr w:rsidR="00D82C9B" w14:paraId="4C752EFF" w14:textId="77777777" w:rsidTr="00D82C9B">
        <w:trPr>
          <w:jc w:val="center"/>
        </w:trPr>
        <w:tc>
          <w:tcPr>
            <w:tcW w:w="2004" w:type="dxa"/>
          </w:tcPr>
          <w:p w14:paraId="5026223D" w14:textId="77777777" w:rsidR="00D82C9B" w:rsidRDefault="00D82C9B" w:rsidP="00D82C9B">
            <w:pPr>
              <w:pStyle w:val="PartSubtitle"/>
              <w:spacing w:before="0" w:after="0"/>
              <w:ind w:left="0" w:firstLine="0"/>
              <w:rPr>
                <w:color w:val="auto"/>
                <w:sz w:val="22"/>
              </w:rPr>
            </w:pPr>
            <w:r>
              <w:rPr>
                <w:color w:val="auto"/>
                <w:sz w:val="22"/>
              </w:rPr>
              <w:t>Algae Cover</w:t>
            </w:r>
          </w:p>
        </w:tc>
        <w:tc>
          <w:tcPr>
            <w:tcW w:w="2062" w:type="dxa"/>
          </w:tcPr>
          <w:p w14:paraId="61FC59DF" w14:textId="77777777" w:rsidR="00D82C9B"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2910A671" w14:textId="77777777" w:rsidR="00D82C9B" w:rsidRPr="00D853E2" w:rsidRDefault="00D82C9B" w:rsidP="00D82C9B">
            <w:pPr>
              <w:pStyle w:val="PartSubtitle"/>
              <w:spacing w:before="0" w:after="0"/>
              <w:ind w:left="0" w:firstLine="0"/>
              <w:jc w:val="center"/>
              <w:rPr>
                <w:color w:val="00B0F0"/>
                <w:sz w:val="22"/>
              </w:rPr>
            </w:pPr>
            <w:r>
              <w:rPr>
                <w:color w:val="00B0F0"/>
                <w:sz w:val="22"/>
              </w:rPr>
              <w:t>Y</w:t>
            </w:r>
          </w:p>
        </w:tc>
        <w:tc>
          <w:tcPr>
            <w:tcW w:w="4601" w:type="dxa"/>
          </w:tcPr>
          <w:p w14:paraId="7ECDFC23" w14:textId="77777777" w:rsidR="00D82C9B" w:rsidRPr="00751BF1" w:rsidRDefault="00D82C9B" w:rsidP="00D82C9B">
            <w:pPr>
              <w:pStyle w:val="PartSubtitle"/>
              <w:spacing w:before="0" w:after="0"/>
              <w:ind w:left="0" w:firstLine="0"/>
              <w:rPr>
                <w:color w:val="auto"/>
                <w:sz w:val="22"/>
                <w:u w:val="single"/>
              </w:rPr>
            </w:pPr>
            <w:r w:rsidRPr="00751BF1">
              <w:rPr>
                <w:color w:val="auto"/>
                <w:sz w:val="22"/>
                <w:u w:val="single"/>
              </w:rPr>
              <w:t>Presence/Absence:</w:t>
            </w:r>
          </w:p>
          <w:p w14:paraId="3F4EC8AB" w14:textId="7058D3A9" w:rsidR="00D44C2C" w:rsidRDefault="00D82C9B" w:rsidP="00D82C9B">
            <w:pPr>
              <w:pStyle w:val="PartSubtitle"/>
              <w:spacing w:before="0" w:after="0"/>
              <w:ind w:left="0" w:firstLine="0"/>
              <w:rPr>
                <w:color w:val="auto"/>
                <w:sz w:val="22"/>
              </w:rPr>
            </w:pPr>
            <w:r>
              <w:rPr>
                <w:color w:val="auto"/>
                <w:sz w:val="22"/>
              </w:rPr>
              <w:t>Algae highlighted as a potentially important environmental predictor for reef intertidal, estuarine intertidal, coastal intertidal and reef subtidal sites.</w:t>
            </w:r>
          </w:p>
        </w:tc>
      </w:tr>
      <w:tr w:rsidR="00D82C9B" w14:paraId="314CC96E" w14:textId="77777777" w:rsidTr="00D82C9B">
        <w:trPr>
          <w:jc w:val="center"/>
        </w:trPr>
        <w:tc>
          <w:tcPr>
            <w:tcW w:w="2004" w:type="dxa"/>
          </w:tcPr>
          <w:p w14:paraId="4698D589" w14:textId="77777777" w:rsidR="00D82C9B" w:rsidRDefault="00D82C9B" w:rsidP="00D82C9B">
            <w:pPr>
              <w:pStyle w:val="PartSubtitle"/>
              <w:spacing w:before="0" w:after="0"/>
              <w:ind w:left="0" w:firstLine="0"/>
              <w:rPr>
                <w:color w:val="auto"/>
                <w:sz w:val="22"/>
              </w:rPr>
            </w:pPr>
            <w:r>
              <w:rPr>
                <w:color w:val="auto"/>
                <w:sz w:val="22"/>
              </w:rPr>
              <w:t>Light</w:t>
            </w:r>
          </w:p>
        </w:tc>
        <w:tc>
          <w:tcPr>
            <w:tcW w:w="2062" w:type="dxa"/>
          </w:tcPr>
          <w:p w14:paraId="7044CDFF" w14:textId="77777777" w:rsidR="00D82C9B" w:rsidRDefault="00D82C9B" w:rsidP="00D82C9B">
            <w:pPr>
              <w:pStyle w:val="PartSubtitle"/>
              <w:spacing w:before="0" w:after="0"/>
              <w:ind w:left="0" w:firstLine="0"/>
              <w:jc w:val="center"/>
              <w:rPr>
                <w:color w:val="auto"/>
                <w:sz w:val="22"/>
              </w:rPr>
            </w:pPr>
            <w:r>
              <w:rPr>
                <w:color w:val="auto"/>
                <w:sz w:val="22"/>
              </w:rPr>
              <w:t>Y</w:t>
            </w:r>
          </w:p>
          <w:p w14:paraId="1A9F98B0" w14:textId="77777777" w:rsidR="00D82C9B" w:rsidRDefault="00D82C9B" w:rsidP="00D82C9B">
            <w:pPr>
              <w:pStyle w:val="PartSubtitle"/>
              <w:spacing w:before="0" w:after="0"/>
              <w:ind w:left="0" w:firstLine="0"/>
              <w:jc w:val="center"/>
              <w:rPr>
                <w:color w:val="auto"/>
                <w:sz w:val="22"/>
              </w:rPr>
            </w:pPr>
            <w:r>
              <w:rPr>
                <w:color w:val="auto"/>
                <w:sz w:val="22"/>
              </w:rPr>
              <w:t>(within model links)</w:t>
            </w:r>
          </w:p>
        </w:tc>
        <w:tc>
          <w:tcPr>
            <w:tcW w:w="1559" w:type="dxa"/>
          </w:tcPr>
          <w:p w14:paraId="77B164E3" w14:textId="77777777" w:rsidR="00D82C9B" w:rsidRDefault="00D82C9B" w:rsidP="00D82C9B">
            <w:pPr>
              <w:pStyle w:val="PartSubtitle"/>
              <w:spacing w:before="0" w:after="0"/>
              <w:ind w:left="0" w:firstLine="0"/>
              <w:jc w:val="center"/>
              <w:rPr>
                <w:color w:val="00B0F0"/>
                <w:sz w:val="22"/>
              </w:rPr>
            </w:pPr>
            <w:r>
              <w:rPr>
                <w:color w:val="00B0F0"/>
                <w:sz w:val="22"/>
              </w:rPr>
              <w:t>Y</w:t>
            </w:r>
          </w:p>
        </w:tc>
        <w:tc>
          <w:tcPr>
            <w:tcW w:w="4601" w:type="dxa"/>
          </w:tcPr>
          <w:p w14:paraId="6B784735" w14:textId="77777777" w:rsidR="00D82C9B" w:rsidRPr="00751BF1" w:rsidRDefault="00D82C9B" w:rsidP="00D82C9B">
            <w:pPr>
              <w:pStyle w:val="PartSubtitle"/>
              <w:spacing w:before="0" w:after="0"/>
              <w:ind w:left="0" w:firstLine="0"/>
              <w:rPr>
                <w:color w:val="auto"/>
                <w:sz w:val="22"/>
                <w:u w:val="single"/>
              </w:rPr>
            </w:pPr>
            <w:r w:rsidRPr="00751BF1">
              <w:rPr>
                <w:color w:val="auto"/>
                <w:sz w:val="22"/>
                <w:u w:val="single"/>
              </w:rPr>
              <w:t>Presence/Absence:</w:t>
            </w:r>
          </w:p>
          <w:p w14:paraId="0050A814" w14:textId="696D69BB" w:rsidR="00D44C2C" w:rsidRDefault="00D82C9B" w:rsidP="00D82C9B">
            <w:pPr>
              <w:pStyle w:val="PartSubtitle"/>
              <w:spacing w:before="0" w:after="0"/>
              <w:ind w:left="0" w:firstLine="0"/>
              <w:rPr>
                <w:color w:val="auto"/>
                <w:sz w:val="22"/>
              </w:rPr>
            </w:pPr>
            <w:r>
              <w:rPr>
                <w:color w:val="auto"/>
                <w:sz w:val="22"/>
              </w:rPr>
              <w:t>Algae highlighted as a potentially important environmental predictor for reef subtidal sites.</w:t>
            </w:r>
          </w:p>
        </w:tc>
      </w:tr>
    </w:tbl>
    <w:p w14:paraId="69D84359" w14:textId="77777777" w:rsidR="00D82C9B" w:rsidRDefault="00D82C9B" w:rsidP="00D82C9B"/>
    <w:p w14:paraId="7D2DA20D" w14:textId="2FB40CA6" w:rsidR="00D44C2C" w:rsidRDefault="00D44C2C" w:rsidP="00D44C2C">
      <w:pPr>
        <w:pStyle w:val="Caption"/>
        <w:rPr>
          <w:b w:val="0"/>
          <w:color w:val="auto"/>
        </w:rPr>
      </w:pPr>
      <w:r w:rsidRPr="00D44C2C">
        <w:rPr>
          <w:color w:val="auto"/>
        </w:rPr>
        <w:t xml:space="preserve">Implications </w:t>
      </w:r>
      <w:r>
        <w:rPr>
          <w:color w:val="auto"/>
        </w:rPr>
        <w:t>to</w:t>
      </w:r>
      <w:r w:rsidRPr="00D44C2C">
        <w:rPr>
          <w:color w:val="auto"/>
        </w:rPr>
        <w:t xml:space="preserve"> Monitoring</w:t>
      </w:r>
      <w:r w:rsidR="00F47B95">
        <w:rPr>
          <w:color w:val="auto"/>
        </w:rPr>
        <w:t xml:space="preserve"> of S</w:t>
      </w:r>
      <w:r>
        <w:rPr>
          <w:color w:val="auto"/>
        </w:rPr>
        <w:t>eagrass</w:t>
      </w:r>
      <w:r w:rsidRPr="00D44C2C">
        <w:rPr>
          <w:color w:val="auto"/>
        </w:rPr>
        <w:t>:</w:t>
      </w:r>
      <w:r>
        <w:rPr>
          <w:b w:val="0"/>
          <w:color w:val="auto"/>
        </w:rPr>
        <w:t xml:space="preserve"> </w:t>
      </w:r>
      <w:r w:rsidRPr="00D44C2C">
        <w:rPr>
          <w:b w:val="0"/>
          <w:color w:val="auto"/>
        </w:rPr>
        <w:t xml:space="preserve">Of the indicators that could be assessed as part of this program, we suggest continued monitoring/acquisition of </w:t>
      </w:r>
      <w:r>
        <w:rPr>
          <w:b w:val="0"/>
          <w:color w:val="auto"/>
        </w:rPr>
        <w:t>sediment, epiphytes, herbicides and in particular the PSI-HEQ index, temperature, flow, algae cover and light</w:t>
      </w:r>
      <w:r w:rsidRPr="00D44C2C">
        <w:rPr>
          <w:b w:val="0"/>
          <w:color w:val="auto"/>
        </w:rPr>
        <w:t>.</w:t>
      </w:r>
      <w:r w:rsidR="00F47B95">
        <w:rPr>
          <w:b w:val="0"/>
          <w:color w:val="auto"/>
        </w:rPr>
        <w:t xml:space="preserve"> The components of nitrogen, namely %N, TN, C:N and N:P ratios were not highlighted as important in any of the statistical models explored for this data.</w:t>
      </w:r>
    </w:p>
    <w:p w14:paraId="289C9303" w14:textId="4496287A" w:rsidR="00D82C9B" w:rsidRDefault="00D82C9B" w:rsidP="00D82C9B">
      <w:pPr>
        <w:pStyle w:val="Caption"/>
      </w:pPr>
      <w:r>
        <w:t>Summary of indicators of flood plumes that were examined as part of the qualitative analyses. This table outlines the indicators that were monitored and analysed and highlights which were important through the statistical models developed.</w:t>
      </w:r>
    </w:p>
    <w:tbl>
      <w:tblPr>
        <w:tblStyle w:val="TableGrid"/>
        <w:tblW w:w="9517" w:type="dxa"/>
        <w:jc w:val="center"/>
        <w:tblLayout w:type="fixed"/>
        <w:tblLook w:val="04A0" w:firstRow="1" w:lastRow="0" w:firstColumn="1" w:lastColumn="0" w:noHBand="0" w:noVBand="1"/>
        <w:tblCaption w:val="Indicators of flood plumes"/>
        <w:tblDescription w:val="Summary of indicators of flood plumes that were examined as part of the qualitative analyses. This table outlines the indicators that were monitored and analysed and highlights which were important through the statistical models developed."/>
      </w:tblPr>
      <w:tblGrid>
        <w:gridCol w:w="2430"/>
        <w:gridCol w:w="1514"/>
        <w:gridCol w:w="1559"/>
        <w:gridCol w:w="4014"/>
      </w:tblGrid>
      <w:tr w:rsidR="00D82C9B" w14:paraId="248EB409" w14:textId="77777777" w:rsidTr="00D82C9B">
        <w:trPr>
          <w:jc w:val="center"/>
        </w:trPr>
        <w:tc>
          <w:tcPr>
            <w:tcW w:w="2430" w:type="dxa"/>
            <w:shd w:val="clear" w:color="auto" w:fill="DDDDDD"/>
          </w:tcPr>
          <w:p w14:paraId="19C0A03A"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Indicator</w:t>
            </w:r>
          </w:p>
        </w:tc>
        <w:tc>
          <w:tcPr>
            <w:tcW w:w="1514" w:type="dxa"/>
            <w:shd w:val="clear" w:color="auto" w:fill="DDDDDD"/>
          </w:tcPr>
          <w:p w14:paraId="0DCF8526"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 xml:space="preserve">Identified by </w:t>
            </w:r>
            <w:r>
              <w:rPr>
                <w:color w:val="auto"/>
                <w:sz w:val="24"/>
                <w:szCs w:val="24"/>
              </w:rPr>
              <w:t>QM</w:t>
            </w:r>
          </w:p>
        </w:tc>
        <w:tc>
          <w:tcPr>
            <w:tcW w:w="1559" w:type="dxa"/>
            <w:shd w:val="clear" w:color="auto" w:fill="DDDDDD"/>
          </w:tcPr>
          <w:p w14:paraId="6D33BF7F"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Collected and Assessed?</w:t>
            </w:r>
          </w:p>
        </w:tc>
        <w:tc>
          <w:tcPr>
            <w:tcW w:w="4014" w:type="dxa"/>
            <w:shd w:val="clear" w:color="auto" w:fill="DDDDDD"/>
          </w:tcPr>
          <w:p w14:paraId="754649EB" w14:textId="77777777" w:rsidR="00D82C9B" w:rsidRPr="003A603C" w:rsidRDefault="00D82C9B" w:rsidP="00D82C9B">
            <w:pPr>
              <w:pStyle w:val="PartSubtitle"/>
              <w:spacing w:before="0" w:after="0"/>
              <w:ind w:left="0" w:firstLine="0"/>
              <w:jc w:val="center"/>
              <w:rPr>
                <w:color w:val="auto"/>
                <w:sz w:val="24"/>
                <w:szCs w:val="24"/>
              </w:rPr>
            </w:pPr>
            <w:r w:rsidRPr="003A603C">
              <w:rPr>
                <w:color w:val="auto"/>
                <w:sz w:val="24"/>
                <w:szCs w:val="24"/>
              </w:rPr>
              <w:t>Identified through Statistical Analyses</w:t>
            </w:r>
          </w:p>
        </w:tc>
      </w:tr>
      <w:tr w:rsidR="00D82C9B" w14:paraId="137455E8" w14:textId="77777777" w:rsidTr="00D82C9B">
        <w:trPr>
          <w:jc w:val="center"/>
        </w:trPr>
        <w:tc>
          <w:tcPr>
            <w:tcW w:w="2430" w:type="dxa"/>
          </w:tcPr>
          <w:p w14:paraId="4C8293E6" w14:textId="77777777" w:rsidR="00D82C9B" w:rsidRDefault="00D82C9B" w:rsidP="00D82C9B">
            <w:pPr>
              <w:pStyle w:val="PartSubtitle"/>
              <w:spacing w:before="0" w:after="0"/>
              <w:ind w:left="0" w:firstLine="0"/>
              <w:rPr>
                <w:color w:val="auto"/>
                <w:sz w:val="22"/>
              </w:rPr>
            </w:pPr>
            <w:r>
              <w:rPr>
                <w:color w:val="auto"/>
                <w:sz w:val="22"/>
              </w:rPr>
              <w:t>COTS larvae</w:t>
            </w:r>
          </w:p>
        </w:tc>
        <w:tc>
          <w:tcPr>
            <w:tcW w:w="1514" w:type="dxa"/>
          </w:tcPr>
          <w:p w14:paraId="4870C163"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1559" w:type="dxa"/>
          </w:tcPr>
          <w:p w14:paraId="28B7BCD9"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014" w:type="dxa"/>
          </w:tcPr>
          <w:p w14:paraId="2BD4880E" w14:textId="77777777" w:rsidR="00D82C9B" w:rsidRPr="003A603C" w:rsidRDefault="00D82C9B" w:rsidP="00D82C9B">
            <w:pPr>
              <w:pStyle w:val="PartSubtitle"/>
              <w:spacing w:before="0" w:after="0"/>
              <w:ind w:left="0" w:firstLine="0"/>
              <w:rPr>
                <w:color w:val="auto"/>
                <w:sz w:val="22"/>
              </w:rPr>
            </w:pPr>
          </w:p>
        </w:tc>
      </w:tr>
      <w:tr w:rsidR="00D82C9B" w14:paraId="36B97F77" w14:textId="77777777" w:rsidTr="00D82C9B">
        <w:trPr>
          <w:jc w:val="center"/>
        </w:trPr>
        <w:tc>
          <w:tcPr>
            <w:tcW w:w="2430" w:type="dxa"/>
          </w:tcPr>
          <w:p w14:paraId="7110706F" w14:textId="77777777" w:rsidR="00D82C9B" w:rsidRDefault="00D82C9B" w:rsidP="00D82C9B">
            <w:pPr>
              <w:pStyle w:val="PartSubtitle"/>
              <w:spacing w:before="0" w:after="0"/>
              <w:ind w:left="0" w:firstLine="0"/>
              <w:rPr>
                <w:color w:val="auto"/>
                <w:sz w:val="22"/>
              </w:rPr>
            </w:pPr>
            <w:r>
              <w:rPr>
                <w:color w:val="auto"/>
                <w:sz w:val="22"/>
              </w:rPr>
              <w:t>Particulate Nitrogen</w:t>
            </w:r>
          </w:p>
        </w:tc>
        <w:tc>
          <w:tcPr>
            <w:tcW w:w="1514" w:type="dxa"/>
          </w:tcPr>
          <w:p w14:paraId="1EB63349" w14:textId="77777777" w:rsidR="00D82C9B" w:rsidRPr="00F47B95" w:rsidRDefault="00D82C9B" w:rsidP="00D82C9B">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1559" w:type="dxa"/>
          </w:tcPr>
          <w:p w14:paraId="4EDA2CCB" w14:textId="77777777" w:rsidR="00D82C9B" w:rsidRPr="00F47B95" w:rsidRDefault="00D82C9B" w:rsidP="00D82C9B">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4014" w:type="dxa"/>
          </w:tcPr>
          <w:p w14:paraId="22F54735" w14:textId="2272B1C5" w:rsidR="00D82C9B" w:rsidRPr="003A603C" w:rsidRDefault="009209B5" w:rsidP="00D82C9B">
            <w:pPr>
              <w:pStyle w:val="PartSubtitle"/>
              <w:spacing w:before="0" w:after="0"/>
              <w:ind w:left="0" w:firstLine="0"/>
              <w:rPr>
                <w:color w:val="auto"/>
                <w:sz w:val="22"/>
              </w:rPr>
            </w:pPr>
            <w:r>
              <w:rPr>
                <w:color w:val="auto"/>
                <w:sz w:val="22"/>
              </w:rPr>
              <w:t>Collected but the data was not provided.</w:t>
            </w:r>
          </w:p>
        </w:tc>
      </w:tr>
      <w:tr w:rsidR="00D82C9B" w14:paraId="05129B7B" w14:textId="77777777" w:rsidTr="00D82C9B">
        <w:trPr>
          <w:jc w:val="center"/>
        </w:trPr>
        <w:tc>
          <w:tcPr>
            <w:tcW w:w="2430" w:type="dxa"/>
          </w:tcPr>
          <w:p w14:paraId="055BCF73" w14:textId="77777777" w:rsidR="00D82C9B" w:rsidRDefault="00D82C9B" w:rsidP="00D82C9B">
            <w:pPr>
              <w:pStyle w:val="PartSubtitle"/>
              <w:spacing w:before="0" w:after="0"/>
              <w:ind w:left="0" w:firstLine="0"/>
              <w:rPr>
                <w:color w:val="auto"/>
                <w:sz w:val="22"/>
              </w:rPr>
            </w:pPr>
            <w:r>
              <w:rPr>
                <w:color w:val="auto"/>
                <w:sz w:val="22"/>
              </w:rPr>
              <w:t>River runoff</w:t>
            </w:r>
          </w:p>
        </w:tc>
        <w:tc>
          <w:tcPr>
            <w:tcW w:w="1514" w:type="dxa"/>
          </w:tcPr>
          <w:p w14:paraId="2E3232BD" w14:textId="77777777" w:rsidR="00D82C9B" w:rsidRPr="00F47B95" w:rsidRDefault="00D82C9B" w:rsidP="00D82C9B">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1559" w:type="dxa"/>
          </w:tcPr>
          <w:p w14:paraId="56D14CD5" w14:textId="77777777" w:rsidR="00D82C9B" w:rsidRPr="00F47B95" w:rsidRDefault="00D82C9B" w:rsidP="00D82C9B">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4014" w:type="dxa"/>
          </w:tcPr>
          <w:p w14:paraId="367D6EDB" w14:textId="77777777" w:rsidR="00D82C9B" w:rsidRPr="003A603C" w:rsidRDefault="00D82C9B" w:rsidP="00D82C9B">
            <w:pPr>
              <w:pStyle w:val="PartSubtitle"/>
              <w:spacing w:before="0" w:after="0"/>
              <w:ind w:left="0" w:firstLine="0"/>
              <w:rPr>
                <w:color w:val="auto"/>
                <w:sz w:val="22"/>
              </w:rPr>
            </w:pPr>
            <w:r>
              <w:rPr>
                <w:color w:val="auto"/>
                <w:sz w:val="22"/>
              </w:rPr>
              <w:t>Flow was not identified as important but this may be due to the survey design.</w:t>
            </w:r>
          </w:p>
        </w:tc>
      </w:tr>
      <w:tr w:rsidR="00D82C9B" w14:paraId="7FEA82B1" w14:textId="77777777" w:rsidTr="00D82C9B">
        <w:trPr>
          <w:jc w:val="center"/>
        </w:trPr>
        <w:tc>
          <w:tcPr>
            <w:tcW w:w="2430" w:type="dxa"/>
          </w:tcPr>
          <w:p w14:paraId="35E381F2" w14:textId="77777777" w:rsidR="00D82C9B" w:rsidRDefault="00D82C9B" w:rsidP="00D82C9B">
            <w:pPr>
              <w:pStyle w:val="PartSubtitle"/>
              <w:spacing w:before="0" w:after="0"/>
              <w:ind w:left="0" w:firstLine="0"/>
              <w:rPr>
                <w:color w:val="auto"/>
                <w:sz w:val="22"/>
              </w:rPr>
            </w:pPr>
            <w:r>
              <w:rPr>
                <w:color w:val="auto"/>
                <w:sz w:val="22"/>
              </w:rPr>
              <w:t>Turbidity</w:t>
            </w:r>
          </w:p>
        </w:tc>
        <w:tc>
          <w:tcPr>
            <w:tcW w:w="1514" w:type="dxa"/>
          </w:tcPr>
          <w:p w14:paraId="73FCE698" w14:textId="77777777" w:rsidR="00D82C9B" w:rsidRPr="00F47B95" w:rsidRDefault="00D82C9B" w:rsidP="00D82C9B">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1559" w:type="dxa"/>
          </w:tcPr>
          <w:p w14:paraId="48275293"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014" w:type="dxa"/>
          </w:tcPr>
          <w:p w14:paraId="2797A6E6" w14:textId="77777777" w:rsidR="00D82C9B" w:rsidRPr="003A603C" w:rsidRDefault="00D82C9B" w:rsidP="00D82C9B">
            <w:pPr>
              <w:pStyle w:val="PartSubtitle"/>
              <w:spacing w:before="0" w:after="0"/>
              <w:ind w:left="0" w:firstLine="0"/>
              <w:rPr>
                <w:color w:val="auto"/>
                <w:sz w:val="22"/>
              </w:rPr>
            </w:pPr>
          </w:p>
        </w:tc>
      </w:tr>
      <w:tr w:rsidR="00D82C9B" w14:paraId="4493E88B" w14:textId="77777777" w:rsidTr="00D82C9B">
        <w:trPr>
          <w:jc w:val="center"/>
        </w:trPr>
        <w:tc>
          <w:tcPr>
            <w:tcW w:w="2430" w:type="dxa"/>
          </w:tcPr>
          <w:p w14:paraId="62A4C8E5" w14:textId="77777777" w:rsidR="00D82C9B" w:rsidRDefault="00D82C9B" w:rsidP="00D82C9B">
            <w:pPr>
              <w:pStyle w:val="PartSubtitle"/>
              <w:spacing w:before="0" w:after="0"/>
              <w:ind w:left="0" w:firstLine="0"/>
              <w:rPr>
                <w:color w:val="auto"/>
                <w:sz w:val="22"/>
              </w:rPr>
            </w:pPr>
            <w:r>
              <w:rPr>
                <w:color w:val="auto"/>
                <w:sz w:val="22"/>
              </w:rPr>
              <w:t>Zooplankton</w:t>
            </w:r>
          </w:p>
        </w:tc>
        <w:tc>
          <w:tcPr>
            <w:tcW w:w="1514" w:type="dxa"/>
          </w:tcPr>
          <w:p w14:paraId="66BBD820" w14:textId="77777777" w:rsidR="00D82C9B" w:rsidRPr="00F47B95" w:rsidRDefault="00D82C9B" w:rsidP="00D82C9B">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1559" w:type="dxa"/>
          </w:tcPr>
          <w:p w14:paraId="4F5F22C9" w14:textId="77777777" w:rsidR="00D82C9B" w:rsidRPr="003A603C" w:rsidRDefault="00D82C9B" w:rsidP="00D82C9B">
            <w:pPr>
              <w:pStyle w:val="PartSubtitle"/>
              <w:spacing w:before="0" w:after="0"/>
              <w:ind w:left="0" w:firstLine="0"/>
              <w:jc w:val="center"/>
              <w:rPr>
                <w:color w:val="auto"/>
                <w:sz w:val="22"/>
              </w:rPr>
            </w:pPr>
            <w:r>
              <w:rPr>
                <w:color w:val="auto"/>
                <w:sz w:val="22"/>
              </w:rPr>
              <w:t>N</w:t>
            </w:r>
          </w:p>
        </w:tc>
        <w:tc>
          <w:tcPr>
            <w:tcW w:w="4014" w:type="dxa"/>
          </w:tcPr>
          <w:p w14:paraId="0FC646B9" w14:textId="77777777" w:rsidR="00D82C9B" w:rsidRPr="003A603C" w:rsidRDefault="00D82C9B" w:rsidP="00D82C9B">
            <w:pPr>
              <w:pStyle w:val="PartSubtitle"/>
              <w:spacing w:before="0" w:after="0"/>
              <w:ind w:left="0" w:firstLine="0"/>
              <w:rPr>
                <w:color w:val="auto"/>
                <w:sz w:val="22"/>
              </w:rPr>
            </w:pPr>
          </w:p>
        </w:tc>
      </w:tr>
      <w:tr w:rsidR="009209B5" w14:paraId="2F3B1A7E" w14:textId="77777777" w:rsidTr="00D82C9B">
        <w:trPr>
          <w:jc w:val="center"/>
        </w:trPr>
        <w:tc>
          <w:tcPr>
            <w:tcW w:w="2430" w:type="dxa"/>
          </w:tcPr>
          <w:p w14:paraId="794D0551" w14:textId="77777777" w:rsidR="009209B5" w:rsidRDefault="009209B5" w:rsidP="009209B5">
            <w:pPr>
              <w:pStyle w:val="PartSubtitle"/>
              <w:spacing w:before="0" w:after="0"/>
              <w:ind w:left="0" w:firstLine="0"/>
              <w:rPr>
                <w:color w:val="auto"/>
                <w:sz w:val="22"/>
              </w:rPr>
            </w:pPr>
            <w:r>
              <w:rPr>
                <w:color w:val="auto"/>
                <w:sz w:val="22"/>
              </w:rPr>
              <w:t>DIN</w:t>
            </w:r>
          </w:p>
        </w:tc>
        <w:tc>
          <w:tcPr>
            <w:tcW w:w="1514" w:type="dxa"/>
          </w:tcPr>
          <w:p w14:paraId="1AD1F90D"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1559" w:type="dxa"/>
          </w:tcPr>
          <w:p w14:paraId="044C2EAF"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4014" w:type="dxa"/>
          </w:tcPr>
          <w:p w14:paraId="79A7A392" w14:textId="3BC14150" w:rsidR="009209B5" w:rsidRPr="003A603C" w:rsidRDefault="009209B5" w:rsidP="009209B5">
            <w:pPr>
              <w:pStyle w:val="PartSubtitle"/>
              <w:spacing w:before="0" w:after="0"/>
              <w:ind w:left="0" w:firstLine="0"/>
              <w:rPr>
                <w:color w:val="auto"/>
                <w:sz w:val="22"/>
              </w:rPr>
            </w:pPr>
            <w:r>
              <w:rPr>
                <w:color w:val="auto"/>
                <w:sz w:val="22"/>
              </w:rPr>
              <w:t>Collected but the data was not provided.</w:t>
            </w:r>
          </w:p>
        </w:tc>
      </w:tr>
      <w:tr w:rsidR="009209B5" w14:paraId="01558DD8" w14:textId="77777777" w:rsidTr="00D82C9B">
        <w:trPr>
          <w:jc w:val="center"/>
        </w:trPr>
        <w:tc>
          <w:tcPr>
            <w:tcW w:w="2430" w:type="dxa"/>
          </w:tcPr>
          <w:p w14:paraId="09741065" w14:textId="77777777" w:rsidR="009209B5" w:rsidRDefault="009209B5" w:rsidP="009209B5">
            <w:pPr>
              <w:pStyle w:val="PartSubtitle"/>
              <w:spacing w:before="0" w:after="0"/>
              <w:ind w:left="0" w:firstLine="0"/>
              <w:rPr>
                <w:color w:val="auto"/>
                <w:sz w:val="22"/>
              </w:rPr>
            </w:pPr>
            <w:r>
              <w:rPr>
                <w:color w:val="auto"/>
                <w:sz w:val="22"/>
              </w:rPr>
              <w:t>Phytoplankton</w:t>
            </w:r>
          </w:p>
        </w:tc>
        <w:tc>
          <w:tcPr>
            <w:tcW w:w="1514" w:type="dxa"/>
          </w:tcPr>
          <w:p w14:paraId="44A5A425"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1559" w:type="dxa"/>
          </w:tcPr>
          <w:p w14:paraId="2196F4C9"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4014" w:type="dxa"/>
          </w:tcPr>
          <w:p w14:paraId="37399897" w14:textId="77777777" w:rsidR="009209B5" w:rsidRDefault="009209B5" w:rsidP="009209B5">
            <w:pPr>
              <w:pStyle w:val="PartSubtitle"/>
              <w:spacing w:before="0" w:after="0"/>
              <w:ind w:left="0" w:firstLine="0"/>
              <w:rPr>
                <w:color w:val="auto"/>
                <w:sz w:val="22"/>
              </w:rPr>
            </w:pPr>
            <w:r>
              <w:rPr>
                <w:color w:val="auto"/>
                <w:sz w:val="22"/>
              </w:rPr>
              <w:t>Modelling of compositional data attempted but did not produce anything, possibly due to the small time series of data provided and potentially the survey design.</w:t>
            </w:r>
          </w:p>
          <w:p w14:paraId="379F9CF7" w14:textId="6A29788B" w:rsidR="009209B5" w:rsidRPr="003A603C" w:rsidRDefault="009209B5" w:rsidP="009209B5">
            <w:pPr>
              <w:pStyle w:val="PartSubtitle"/>
              <w:spacing w:before="0" w:after="0"/>
              <w:ind w:left="0" w:firstLine="0"/>
              <w:rPr>
                <w:color w:val="auto"/>
                <w:sz w:val="22"/>
              </w:rPr>
            </w:pPr>
            <w:r>
              <w:rPr>
                <w:color w:val="auto"/>
                <w:sz w:val="22"/>
              </w:rPr>
              <w:t>Diatoms were investigated separately as this was one of the more dominant groups. Both Nitrogen and phosphorous were identified as potential important predictors.</w:t>
            </w:r>
          </w:p>
        </w:tc>
      </w:tr>
      <w:tr w:rsidR="009209B5" w14:paraId="04A9B81C" w14:textId="77777777" w:rsidTr="00D82C9B">
        <w:trPr>
          <w:jc w:val="center"/>
        </w:trPr>
        <w:tc>
          <w:tcPr>
            <w:tcW w:w="2430" w:type="dxa"/>
          </w:tcPr>
          <w:p w14:paraId="4A2F5057" w14:textId="77777777" w:rsidR="009209B5" w:rsidRDefault="009209B5" w:rsidP="009209B5">
            <w:pPr>
              <w:pStyle w:val="PartSubtitle"/>
              <w:spacing w:before="0" w:after="0"/>
              <w:ind w:left="0" w:firstLine="0"/>
              <w:rPr>
                <w:color w:val="auto"/>
                <w:sz w:val="22"/>
              </w:rPr>
            </w:pPr>
            <w:r>
              <w:rPr>
                <w:color w:val="auto"/>
                <w:sz w:val="22"/>
              </w:rPr>
              <w:t>Wet versus Dry</w:t>
            </w:r>
          </w:p>
        </w:tc>
        <w:tc>
          <w:tcPr>
            <w:tcW w:w="1514" w:type="dxa"/>
          </w:tcPr>
          <w:p w14:paraId="1429EE47"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1559" w:type="dxa"/>
          </w:tcPr>
          <w:p w14:paraId="27A6E27A"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4014" w:type="dxa"/>
          </w:tcPr>
          <w:p w14:paraId="680F51FB" w14:textId="77777777" w:rsidR="009209B5" w:rsidRDefault="009209B5" w:rsidP="009209B5">
            <w:pPr>
              <w:pStyle w:val="PartSubtitle"/>
              <w:spacing w:before="0" w:after="0"/>
              <w:ind w:left="0" w:firstLine="0"/>
              <w:rPr>
                <w:color w:val="auto"/>
                <w:sz w:val="22"/>
              </w:rPr>
            </w:pPr>
          </w:p>
          <w:p w14:paraId="484B1D24" w14:textId="77777777" w:rsidR="009209B5" w:rsidRPr="003A603C" w:rsidRDefault="009209B5" w:rsidP="009209B5">
            <w:pPr>
              <w:pStyle w:val="PartSubtitle"/>
              <w:spacing w:before="0" w:after="0"/>
              <w:ind w:left="0" w:firstLine="0"/>
              <w:rPr>
                <w:color w:val="auto"/>
                <w:sz w:val="22"/>
              </w:rPr>
            </w:pPr>
          </w:p>
        </w:tc>
      </w:tr>
      <w:tr w:rsidR="009209B5" w14:paraId="1A584C17" w14:textId="77777777" w:rsidTr="00D82C9B">
        <w:trPr>
          <w:jc w:val="center"/>
        </w:trPr>
        <w:tc>
          <w:tcPr>
            <w:tcW w:w="2430" w:type="dxa"/>
          </w:tcPr>
          <w:p w14:paraId="7E08CF54" w14:textId="77777777" w:rsidR="009209B5" w:rsidRDefault="009209B5" w:rsidP="009209B5">
            <w:pPr>
              <w:pStyle w:val="PartSubtitle"/>
              <w:spacing w:before="0" w:after="0"/>
              <w:ind w:left="0" w:firstLine="0"/>
              <w:rPr>
                <w:color w:val="auto"/>
                <w:sz w:val="22"/>
              </w:rPr>
            </w:pPr>
            <w:r>
              <w:rPr>
                <w:color w:val="auto"/>
                <w:sz w:val="22"/>
              </w:rPr>
              <w:t>SS</w:t>
            </w:r>
          </w:p>
        </w:tc>
        <w:tc>
          <w:tcPr>
            <w:tcW w:w="1514" w:type="dxa"/>
          </w:tcPr>
          <w:p w14:paraId="3306BC75"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1559" w:type="dxa"/>
          </w:tcPr>
          <w:p w14:paraId="2478A08F"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4014" w:type="dxa"/>
            <w:vMerge w:val="restart"/>
          </w:tcPr>
          <w:p w14:paraId="42B44F70" w14:textId="1A11C5DC" w:rsidR="009209B5" w:rsidRPr="003A603C" w:rsidRDefault="009209B5" w:rsidP="009209B5">
            <w:pPr>
              <w:pStyle w:val="PartSubtitle"/>
              <w:spacing w:before="0" w:after="0"/>
              <w:ind w:left="0" w:firstLine="0"/>
              <w:rPr>
                <w:color w:val="auto"/>
                <w:sz w:val="22"/>
              </w:rPr>
            </w:pPr>
            <w:r>
              <w:rPr>
                <w:color w:val="auto"/>
                <w:sz w:val="22"/>
              </w:rPr>
              <w:t>Chlorophyll, CDOM and TSS associated non-linearly with light availability. TSS is the most important predictor of light availability, being positively related to light. Chlorophyll and TSS are related and therefore in the presence of TSS, chlorophyll is not a significant predictor of TSS.</w:t>
            </w:r>
          </w:p>
        </w:tc>
      </w:tr>
      <w:tr w:rsidR="009209B5" w14:paraId="665F58C6" w14:textId="77777777" w:rsidTr="00D82C9B">
        <w:trPr>
          <w:jc w:val="center"/>
        </w:trPr>
        <w:tc>
          <w:tcPr>
            <w:tcW w:w="2430" w:type="dxa"/>
          </w:tcPr>
          <w:p w14:paraId="486BBE02" w14:textId="77777777" w:rsidR="009209B5" w:rsidRDefault="009209B5" w:rsidP="009209B5">
            <w:pPr>
              <w:pStyle w:val="PartSubtitle"/>
              <w:spacing w:before="0" w:after="0"/>
              <w:ind w:left="0" w:firstLine="0"/>
              <w:rPr>
                <w:color w:val="auto"/>
                <w:sz w:val="22"/>
              </w:rPr>
            </w:pPr>
            <w:r>
              <w:rPr>
                <w:color w:val="auto"/>
                <w:sz w:val="22"/>
              </w:rPr>
              <w:t>Chlorophyll</w:t>
            </w:r>
          </w:p>
        </w:tc>
        <w:tc>
          <w:tcPr>
            <w:tcW w:w="1514" w:type="dxa"/>
          </w:tcPr>
          <w:p w14:paraId="686540A5" w14:textId="77777777" w:rsidR="009209B5" w:rsidRDefault="009209B5" w:rsidP="009209B5">
            <w:pPr>
              <w:pStyle w:val="PartSubtitle"/>
              <w:spacing w:before="0" w:after="0"/>
              <w:ind w:left="0" w:firstLine="0"/>
              <w:jc w:val="center"/>
              <w:rPr>
                <w:color w:val="auto"/>
                <w:sz w:val="22"/>
              </w:rPr>
            </w:pPr>
            <w:r>
              <w:rPr>
                <w:color w:val="auto"/>
                <w:sz w:val="22"/>
              </w:rPr>
              <w:t>N</w:t>
            </w:r>
          </w:p>
        </w:tc>
        <w:tc>
          <w:tcPr>
            <w:tcW w:w="1559" w:type="dxa"/>
          </w:tcPr>
          <w:p w14:paraId="0F6DE5B1"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4014" w:type="dxa"/>
            <w:vMerge/>
          </w:tcPr>
          <w:p w14:paraId="0611726C" w14:textId="77777777" w:rsidR="009209B5" w:rsidRPr="003A603C" w:rsidRDefault="009209B5" w:rsidP="009209B5">
            <w:pPr>
              <w:pStyle w:val="PartSubtitle"/>
              <w:spacing w:before="0" w:after="0"/>
              <w:ind w:left="0" w:firstLine="0"/>
              <w:rPr>
                <w:color w:val="auto"/>
                <w:sz w:val="22"/>
              </w:rPr>
            </w:pPr>
          </w:p>
        </w:tc>
      </w:tr>
      <w:tr w:rsidR="009209B5" w14:paraId="5E7C8937" w14:textId="77777777" w:rsidTr="00D82C9B">
        <w:trPr>
          <w:jc w:val="center"/>
        </w:trPr>
        <w:tc>
          <w:tcPr>
            <w:tcW w:w="2430" w:type="dxa"/>
          </w:tcPr>
          <w:p w14:paraId="72DD7EF7" w14:textId="77777777" w:rsidR="009209B5" w:rsidRDefault="009209B5" w:rsidP="009209B5">
            <w:pPr>
              <w:pStyle w:val="PartSubtitle"/>
              <w:spacing w:before="0" w:after="0"/>
              <w:ind w:left="0" w:firstLine="0"/>
              <w:rPr>
                <w:color w:val="auto"/>
                <w:sz w:val="22"/>
              </w:rPr>
            </w:pPr>
            <w:r>
              <w:rPr>
                <w:color w:val="auto"/>
                <w:sz w:val="22"/>
              </w:rPr>
              <w:t>CDOM</w:t>
            </w:r>
          </w:p>
        </w:tc>
        <w:tc>
          <w:tcPr>
            <w:tcW w:w="1514" w:type="dxa"/>
          </w:tcPr>
          <w:p w14:paraId="365CBE2C" w14:textId="77777777" w:rsidR="009209B5" w:rsidRDefault="009209B5" w:rsidP="009209B5">
            <w:pPr>
              <w:pStyle w:val="PartSubtitle"/>
              <w:spacing w:before="0" w:after="0"/>
              <w:ind w:left="0" w:firstLine="0"/>
              <w:jc w:val="center"/>
              <w:rPr>
                <w:color w:val="auto"/>
                <w:sz w:val="22"/>
              </w:rPr>
            </w:pPr>
            <w:r>
              <w:rPr>
                <w:color w:val="auto"/>
                <w:sz w:val="22"/>
              </w:rPr>
              <w:t>N</w:t>
            </w:r>
          </w:p>
        </w:tc>
        <w:tc>
          <w:tcPr>
            <w:tcW w:w="1559" w:type="dxa"/>
          </w:tcPr>
          <w:p w14:paraId="1EF85BF4"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4014" w:type="dxa"/>
            <w:vMerge/>
          </w:tcPr>
          <w:p w14:paraId="38EC5B6F" w14:textId="77777777" w:rsidR="009209B5" w:rsidRPr="003A603C" w:rsidRDefault="009209B5" w:rsidP="009209B5">
            <w:pPr>
              <w:pStyle w:val="PartSubtitle"/>
              <w:spacing w:before="0" w:after="0"/>
              <w:ind w:left="0" w:firstLine="0"/>
              <w:rPr>
                <w:color w:val="auto"/>
                <w:sz w:val="22"/>
              </w:rPr>
            </w:pPr>
          </w:p>
        </w:tc>
      </w:tr>
      <w:tr w:rsidR="009209B5" w14:paraId="330A9710" w14:textId="77777777" w:rsidTr="00D82C9B">
        <w:trPr>
          <w:jc w:val="center"/>
        </w:trPr>
        <w:tc>
          <w:tcPr>
            <w:tcW w:w="2430" w:type="dxa"/>
          </w:tcPr>
          <w:p w14:paraId="6AA8DF4A" w14:textId="77777777" w:rsidR="009209B5" w:rsidRDefault="009209B5" w:rsidP="009209B5">
            <w:pPr>
              <w:pStyle w:val="PartSubtitle"/>
              <w:spacing w:before="0" w:after="0"/>
              <w:ind w:left="0" w:firstLine="0"/>
              <w:rPr>
                <w:color w:val="auto"/>
                <w:sz w:val="22"/>
              </w:rPr>
            </w:pPr>
            <w:r>
              <w:rPr>
                <w:color w:val="auto"/>
                <w:sz w:val="22"/>
              </w:rPr>
              <w:t>Light</w:t>
            </w:r>
          </w:p>
        </w:tc>
        <w:tc>
          <w:tcPr>
            <w:tcW w:w="1514" w:type="dxa"/>
          </w:tcPr>
          <w:p w14:paraId="6B8B11B1" w14:textId="77777777" w:rsidR="009209B5" w:rsidRDefault="009209B5" w:rsidP="009209B5">
            <w:pPr>
              <w:pStyle w:val="PartSubtitle"/>
              <w:spacing w:before="0" w:after="0"/>
              <w:ind w:left="0" w:firstLine="0"/>
              <w:jc w:val="center"/>
              <w:rPr>
                <w:color w:val="auto"/>
                <w:sz w:val="22"/>
              </w:rPr>
            </w:pPr>
            <w:r w:rsidRPr="00F47B95">
              <w:rPr>
                <w:color w:val="00BEFD" w:themeColor="background1" w:themeShade="80"/>
                <w:sz w:val="22"/>
              </w:rPr>
              <w:t>Y</w:t>
            </w:r>
          </w:p>
        </w:tc>
        <w:tc>
          <w:tcPr>
            <w:tcW w:w="1559" w:type="dxa"/>
          </w:tcPr>
          <w:p w14:paraId="51329E26" w14:textId="77777777" w:rsidR="009209B5" w:rsidRPr="00F47B95" w:rsidRDefault="009209B5" w:rsidP="009209B5">
            <w:pPr>
              <w:pStyle w:val="PartSubtitle"/>
              <w:spacing w:before="0" w:after="0"/>
              <w:ind w:left="0" w:firstLine="0"/>
              <w:jc w:val="center"/>
              <w:rPr>
                <w:color w:val="00BEFD" w:themeColor="background1" w:themeShade="80"/>
                <w:sz w:val="22"/>
              </w:rPr>
            </w:pPr>
            <w:r w:rsidRPr="00F47B95">
              <w:rPr>
                <w:color w:val="00BEFD" w:themeColor="background1" w:themeShade="80"/>
                <w:sz w:val="22"/>
              </w:rPr>
              <w:t>Y</w:t>
            </w:r>
          </w:p>
        </w:tc>
        <w:tc>
          <w:tcPr>
            <w:tcW w:w="4014" w:type="dxa"/>
            <w:vMerge/>
          </w:tcPr>
          <w:p w14:paraId="1DE9F28C" w14:textId="77777777" w:rsidR="009209B5" w:rsidRPr="003A603C" w:rsidRDefault="009209B5" w:rsidP="009209B5">
            <w:pPr>
              <w:pStyle w:val="PartSubtitle"/>
              <w:spacing w:before="0" w:after="0"/>
              <w:ind w:left="0" w:firstLine="0"/>
              <w:rPr>
                <w:color w:val="auto"/>
                <w:sz w:val="22"/>
              </w:rPr>
            </w:pPr>
          </w:p>
        </w:tc>
      </w:tr>
    </w:tbl>
    <w:p w14:paraId="7030C68B" w14:textId="12655B87" w:rsidR="00F47B95" w:rsidRPr="00D44C2C" w:rsidRDefault="00F47B95" w:rsidP="00F47B95">
      <w:pPr>
        <w:pStyle w:val="Caption"/>
        <w:rPr>
          <w:b w:val="0"/>
          <w:color w:val="auto"/>
        </w:rPr>
      </w:pPr>
      <w:r w:rsidRPr="00D44C2C">
        <w:rPr>
          <w:color w:val="auto"/>
        </w:rPr>
        <w:t xml:space="preserve">Implications </w:t>
      </w:r>
      <w:r>
        <w:rPr>
          <w:color w:val="auto"/>
        </w:rPr>
        <w:t>to</w:t>
      </w:r>
      <w:r w:rsidRPr="00D44C2C">
        <w:rPr>
          <w:color w:val="auto"/>
        </w:rPr>
        <w:t xml:space="preserve"> Monitoring</w:t>
      </w:r>
      <w:r>
        <w:rPr>
          <w:color w:val="auto"/>
        </w:rPr>
        <w:t xml:space="preserve"> of Flood Plumes</w:t>
      </w:r>
      <w:r w:rsidRPr="00D44C2C">
        <w:rPr>
          <w:color w:val="auto"/>
        </w:rPr>
        <w:t>:</w:t>
      </w:r>
      <w:r>
        <w:rPr>
          <w:b w:val="0"/>
          <w:color w:val="auto"/>
        </w:rPr>
        <w:t xml:space="preserve"> </w:t>
      </w:r>
      <w:r w:rsidRPr="00D44C2C">
        <w:rPr>
          <w:b w:val="0"/>
          <w:color w:val="auto"/>
        </w:rPr>
        <w:t xml:space="preserve">Of the indicators that could be assessed as part of this program, we suggest continued monitoring/acquisition of </w:t>
      </w:r>
      <w:r>
        <w:rPr>
          <w:b w:val="0"/>
          <w:color w:val="auto"/>
        </w:rPr>
        <w:t>nitrogen, phosphorous, TSS, chlorophyll, CDOM and light</w:t>
      </w:r>
      <w:r w:rsidRPr="00D44C2C">
        <w:rPr>
          <w:b w:val="0"/>
          <w:color w:val="auto"/>
        </w:rPr>
        <w:t>.</w:t>
      </w:r>
      <w:r>
        <w:rPr>
          <w:b w:val="0"/>
          <w:color w:val="auto"/>
        </w:rPr>
        <w:t xml:space="preserve"> It is difficult to determine whether other indicators highlighted from the qualitative analysis should be discarded from monitoring or kept due to the survey design. As such, we are unable to comment confidently on their continued use until the survey design is reassessed.</w:t>
      </w:r>
    </w:p>
    <w:p w14:paraId="74D459D4" w14:textId="77777777" w:rsidR="003B5E09" w:rsidRDefault="003B5E09" w:rsidP="00D82C9B"/>
    <w:p w14:paraId="409FA7BD" w14:textId="77777777" w:rsidR="00071C25" w:rsidRDefault="00071C25" w:rsidP="00D82C9B"/>
    <w:tbl>
      <w:tblPr>
        <w:tblStyle w:val="TableGrid"/>
        <w:tblW w:w="0" w:type="auto"/>
        <w:tblLook w:val="04A0" w:firstRow="1" w:lastRow="0" w:firstColumn="1" w:lastColumn="0" w:noHBand="0" w:noVBand="1"/>
        <w:tblCaption w:val="Reporting and Provenance"/>
      </w:tblPr>
      <w:tblGrid>
        <w:gridCol w:w="704"/>
        <w:gridCol w:w="8924"/>
      </w:tblGrid>
      <w:tr w:rsidR="003B5E09" w14:paraId="45EF2FEA" w14:textId="77777777" w:rsidTr="001C614D">
        <w:tc>
          <w:tcPr>
            <w:tcW w:w="704" w:type="dxa"/>
            <w:shd w:val="clear" w:color="auto" w:fill="D1F6FF" w:themeFill="accent2" w:themeFillTint="1A"/>
          </w:tcPr>
          <w:p w14:paraId="7F3057B0" w14:textId="6D03EC44" w:rsidR="003B5E09" w:rsidRPr="002C6DE0" w:rsidRDefault="003B5E09" w:rsidP="001C614D">
            <w:pPr>
              <w:rPr>
                <w:b/>
              </w:rPr>
            </w:pPr>
            <w:r>
              <w:rPr>
                <w:b/>
              </w:rPr>
              <w:t>3</w:t>
            </w:r>
          </w:p>
        </w:tc>
        <w:tc>
          <w:tcPr>
            <w:tcW w:w="8924" w:type="dxa"/>
            <w:shd w:val="clear" w:color="auto" w:fill="D1F6FF" w:themeFill="accent2" w:themeFillTint="1A"/>
          </w:tcPr>
          <w:p w14:paraId="7CA0F54B" w14:textId="4DEF36FB" w:rsidR="003B5E09" w:rsidRPr="002C6DE0" w:rsidRDefault="003B5E09" w:rsidP="001C614D">
            <w:pPr>
              <w:rPr>
                <w:b/>
                <w:caps/>
              </w:rPr>
            </w:pPr>
            <w:r>
              <w:rPr>
                <w:b/>
                <w:caps/>
              </w:rPr>
              <w:t>Reporting and Provenance</w:t>
            </w:r>
          </w:p>
        </w:tc>
      </w:tr>
    </w:tbl>
    <w:p w14:paraId="3E7E9660" w14:textId="77777777" w:rsidR="003B5E09" w:rsidRDefault="00D82C9B" w:rsidP="00D82C9B">
      <w:r>
        <w:t xml:space="preserve">Transparency needs to be given greater consideration. Data collected under the auspices of the MMP should be stored and accessible centrally. It is acknowledged that there are research sensitivities to be managed carefully but that data and the methods used to acquire, analyse and report on that data need to be transparent and repeatable. Provenance and audit trails should be given more weight. </w:t>
      </w:r>
    </w:p>
    <w:p w14:paraId="7B3611D4" w14:textId="61B9D550" w:rsidR="00D82C9B" w:rsidRDefault="00D82C9B" w:rsidP="00D82C9B">
      <w:r>
        <w:t xml:space="preserve">More emphasis also needs to be placed on the metrics </w:t>
      </w:r>
      <w:r w:rsidR="004A389F">
        <w:t>to ensure</w:t>
      </w:r>
      <w:r>
        <w:t xml:space="preserve"> that they convey information that can adequately detect trends with reasonable power. While we did not have time to assess the individual metrics in terms of their sensitivities to identified drivers or indicators, from our investigations into the metrics and their construction, it is clear that they need to be peer</w:t>
      </w:r>
      <w:r w:rsidR="004A389F">
        <w:t xml:space="preserve"> reviewed, validated, outline </w:t>
      </w:r>
      <w:r>
        <w:t xml:space="preserve">methodology that is clear and </w:t>
      </w:r>
      <w:r w:rsidR="004A389F">
        <w:t>readily</w:t>
      </w:r>
      <w:r>
        <w:t xml:space="preserve"> implemented. The metrics produced for the report card also need some evaluation. For example, water quality is assessed at different scales through grab samples during flood events (flood plume monitoring program), water quality loggers (coral monitoring program), passive samplers (pesticide monitoring program), remote sensing of flood plume extents (flood plume monitoring program) and remote sensing of coastal water quality (remote sensing program). Yet, only the remote sensing of coastal water quality currently features in the marine report card. This could potentially narrow the focus in terms of water quality in the GBR as water quality includes constituents and chemicals other than turbidity and chlorophyll. </w:t>
      </w:r>
    </w:p>
    <w:p w14:paraId="6456F9A2" w14:textId="77777777" w:rsidR="00D82C9B" w:rsidRDefault="00D82C9B" w:rsidP="00D82C9B"/>
    <w:tbl>
      <w:tblPr>
        <w:tblStyle w:val="TableGrid"/>
        <w:tblW w:w="0" w:type="auto"/>
        <w:tblLook w:val="04A0" w:firstRow="1" w:lastRow="0" w:firstColumn="1" w:lastColumn="0" w:noHBand="0" w:noVBand="1"/>
        <w:tblCaption w:val="Implications for the coral and water quality sub-program"/>
      </w:tblPr>
      <w:tblGrid>
        <w:gridCol w:w="704"/>
        <w:gridCol w:w="8924"/>
      </w:tblGrid>
      <w:tr w:rsidR="003B5E09" w14:paraId="6B2443EA" w14:textId="77777777" w:rsidTr="001C614D">
        <w:tc>
          <w:tcPr>
            <w:tcW w:w="704" w:type="dxa"/>
            <w:shd w:val="clear" w:color="auto" w:fill="D1F6FF" w:themeFill="accent2" w:themeFillTint="1A"/>
          </w:tcPr>
          <w:p w14:paraId="06D18995" w14:textId="7B5AA6E7" w:rsidR="003B5E09" w:rsidRPr="002C6DE0" w:rsidRDefault="003B5E09" w:rsidP="001C614D">
            <w:pPr>
              <w:rPr>
                <w:b/>
              </w:rPr>
            </w:pPr>
            <w:r>
              <w:rPr>
                <w:b/>
              </w:rPr>
              <w:t>4</w:t>
            </w:r>
          </w:p>
        </w:tc>
        <w:tc>
          <w:tcPr>
            <w:tcW w:w="8924" w:type="dxa"/>
            <w:shd w:val="clear" w:color="auto" w:fill="D1F6FF" w:themeFill="accent2" w:themeFillTint="1A"/>
          </w:tcPr>
          <w:p w14:paraId="2F97BC6C" w14:textId="317E0EEA" w:rsidR="003B5E09" w:rsidRPr="002C6DE0" w:rsidRDefault="00745BAB" w:rsidP="001C614D">
            <w:pPr>
              <w:rPr>
                <w:b/>
                <w:caps/>
              </w:rPr>
            </w:pPr>
            <w:r>
              <w:rPr>
                <w:b/>
                <w:caps/>
              </w:rPr>
              <w:t>Implications</w:t>
            </w:r>
            <w:r w:rsidR="003B5E09">
              <w:rPr>
                <w:b/>
                <w:caps/>
              </w:rPr>
              <w:t xml:space="preserve"> for the Coral and Water Quality sub-program</w:t>
            </w:r>
          </w:p>
        </w:tc>
      </w:tr>
    </w:tbl>
    <w:p w14:paraId="20538EB4" w14:textId="38DEE2F7" w:rsidR="00D82C9B" w:rsidRDefault="00D82C9B" w:rsidP="00CF0F57">
      <w:pPr>
        <w:pStyle w:val="ListParagraph"/>
        <w:numPr>
          <w:ilvl w:val="0"/>
          <w:numId w:val="48"/>
        </w:numPr>
        <w:rPr>
          <w:color w:val="auto"/>
        </w:rPr>
      </w:pPr>
      <w:r>
        <w:rPr>
          <w:color w:val="auto"/>
        </w:rPr>
        <w:t xml:space="preserve">The coral cover change metric needs to be revisited and fixed due to the issues noted in previous sections.  The metrics overall indicated </w:t>
      </w:r>
      <w:r w:rsidR="005C27B3">
        <w:rPr>
          <w:color w:val="auto"/>
        </w:rPr>
        <w:t xml:space="preserve">that </w:t>
      </w:r>
      <w:r>
        <w:rPr>
          <w:color w:val="auto"/>
        </w:rPr>
        <w:t>changes could be detected for most sites analysed.</w:t>
      </w:r>
    </w:p>
    <w:p w14:paraId="40964018" w14:textId="59B5EECD" w:rsidR="00D82C9B" w:rsidRDefault="00D82C9B" w:rsidP="00CF0F57">
      <w:pPr>
        <w:pStyle w:val="ListParagraph"/>
        <w:numPr>
          <w:ilvl w:val="0"/>
          <w:numId w:val="48"/>
        </w:numPr>
        <w:rPr>
          <w:color w:val="auto"/>
        </w:rPr>
      </w:pPr>
      <w:r>
        <w:rPr>
          <w:color w:val="auto"/>
        </w:rPr>
        <w:t>Clearer descriptions and methodologies used to develop each of the metrics</w:t>
      </w:r>
      <w:r w:rsidR="005C27B3">
        <w:rPr>
          <w:color w:val="auto"/>
        </w:rPr>
        <w:t xml:space="preserve"> is warranted</w:t>
      </w:r>
      <w:r>
        <w:rPr>
          <w:color w:val="auto"/>
        </w:rPr>
        <w:t>.</w:t>
      </w:r>
    </w:p>
    <w:p w14:paraId="5F25B51B" w14:textId="77777777" w:rsidR="00D82C9B" w:rsidRDefault="00D82C9B" w:rsidP="00D82C9B">
      <w:pPr>
        <w:pStyle w:val="ListParagraph"/>
        <w:numPr>
          <w:ilvl w:val="0"/>
          <w:numId w:val="18"/>
        </w:numPr>
      </w:pPr>
      <w:r>
        <w:t xml:space="preserve">A clearer description of the process that led to the suite of core sites that are being used to report on drivers of water quality is required.  </w:t>
      </w:r>
    </w:p>
    <w:p w14:paraId="084C6270" w14:textId="77777777" w:rsidR="00D82C9B" w:rsidRDefault="00D82C9B" w:rsidP="00D82C9B">
      <w:pPr>
        <w:pStyle w:val="ListParagraph"/>
        <w:numPr>
          <w:ilvl w:val="0"/>
          <w:numId w:val="18"/>
        </w:numPr>
      </w:pPr>
      <w:r>
        <w:t>Both the grab sample and logger surveys be retained but with the following considerations:</w:t>
      </w:r>
    </w:p>
    <w:p w14:paraId="75691749" w14:textId="77777777" w:rsidR="00D82C9B" w:rsidRDefault="00D82C9B" w:rsidP="00CF0F57">
      <w:pPr>
        <w:pStyle w:val="ListParagraph"/>
        <w:numPr>
          <w:ilvl w:val="0"/>
          <w:numId w:val="54"/>
        </w:numPr>
      </w:pPr>
      <w:r>
        <w:t>The grab samples be used for validation purposes for remote sensing data for example, as conducted by Brando et al. (2014) and incorporated into the report card to summarise water quality.</w:t>
      </w:r>
    </w:p>
    <w:p w14:paraId="5BAF38FD" w14:textId="599E8642" w:rsidR="00D82C9B" w:rsidRPr="001E68E8" w:rsidRDefault="00D82C9B" w:rsidP="00CF0F57">
      <w:pPr>
        <w:pStyle w:val="ListParagraph"/>
        <w:numPr>
          <w:ilvl w:val="0"/>
          <w:numId w:val="54"/>
        </w:numPr>
      </w:pPr>
      <w:r w:rsidRPr="001E68E8">
        <w:t xml:space="preserve">The grab samples be used solely for investigating </w:t>
      </w:r>
      <w:r w:rsidR="001E68E8" w:rsidRPr="001E68E8">
        <w:t xml:space="preserve">local </w:t>
      </w:r>
      <w:r w:rsidRPr="001E68E8">
        <w:t>scale trends for specific parameters (DOC, PN, DIN, TDN, DIP and PP) as identified by the bootstrap simulation study.</w:t>
      </w:r>
      <w:r w:rsidR="002D7063">
        <w:t xml:space="preserve"> While the power to detect trends in most parameters was reasonable (given that only 3 samples per year were collected), the number of samples is insufficient to determine the actual condition or state. See point 4 below.</w:t>
      </w:r>
    </w:p>
    <w:p w14:paraId="6C2A2A48" w14:textId="44A4E066" w:rsidR="00D82C9B" w:rsidRPr="001E68E8" w:rsidRDefault="00D82C9B" w:rsidP="00CF0F57">
      <w:pPr>
        <w:pStyle w:val="ListParagraph"/>
        <w:numPr>
          <w:ilvl w:val="0"/>
          <w:numId w:val="54"/>
        </w:numPr>
      </w:pPr>
      <w:r w:rsidRPr="001E68E8">
        <w:t xml:space="preserve">Consider </w:t>
      </w:r>
      <w:r w:rsidR="002D7063">
        <w:t>integrating</w:t>
      </w:r>
      <w:r w:rsidRPr="001E68E8">
        <w:t xml:space="preserve"> the grab samples </w:t>
      </w:r>
      <w:r w:rsidR="001E68E8" w:rsidRPr="001E68E8">
        <w:t xml:space="preserve">into the WQ metric to provide more information about trends on a finer scale </w:t>
      </w:r>
      <w:r w:rsidRPr="001E68E8">
        <w:t>as an alternative metric for the water quality component of the report card.</w:t>
      </w:r>
    </w:p>
    <w:p w14:paraId="28A50D56" w14:textId="5E3394C9" w:rsidR="00D82C9B" w:rsidRPr="001E68E8" w:rsidRDefault="00D82C9B" w:rsidP="00CF0F57">
      <w:pPr>
        <w:pStyle w:val="ListParagraph"/>
        <w:numPr>
          <w:ilvl w:val="0"/>
          <w:numId w:val="54"/>
        </w:numPr>
      </w:pPr>
      <w:r w:rsidRPr="001E68E8">
        <w:t xml:space="preserve">Do not link grab sample data with coral surveys to investigate potential drivers as 3 samples per year is insufficient to draw any conclusions from. </w:t>
      </w:r>
      <w:r w:rsidR="001E68E8">
        <w:t>Any tren</w:t>
      </w:r>
      <w:r w:rsidR="002D7063">
        <w:t>ds identified using this data are</w:t>
      </w:r>
      <w:r w:rsidR="001E68E8">
        <w:t xml:space="preserve"> most likely reflecting only local processes around the specific reefs monitored, so it is unlikely that these trends will be able to be related to the annual loads data. </w:t>
      </w:r>
      <w:r w:rsidRPr="001E68E8">
        <w:t>Alternatively, consider a more comprehensive survey design for this component of the program.</w:t>
      </w:r>
    </w:p>
    <w:p w14:paraId="5EFD5569" w14:textId="77777777" w:rsidR="00D82C9B" w:rsidRDefault="00D82C9B" w:rsidP="00CF0F57">
      <w:pPr>
        <w:pStyle w:val="ListParagraph"/>
        <w:numPr>
          <w:ilvl w:val="0"/>
          <w:numId w:val="54"/>
        </w:numPr>
      </w:pPr>
      <w:r w:rsidRPr="001E68E8">
        <w:t>Make use of the logger data for drawing conclusions about turbidity and chlorophyll in relation</w:t>
      </w:r>
      <w:r>
        <w:t xml:space="preserve"> to coral communities.</w:t>
      </w:r>
    </w:p>
    <w:p w14:paraId="54026654" w14:textId="77777777" w:rsidR="007A43D4" w:rsidRDefault="007A43D4" w:rsidP="007A43D4"/>
    <w:p w14:paraId="177C489A" w14:textId="77777777" w:rsidR="007A43D4" w:rsidRDefault="007A43D4" w:rsidP="007A43D4"/>
    <w:p w14:paraId="15F9EAA1" w14:textId="77777777" w:rsidR="007A43D4" w:rsidRDefault="007A43D4" w:rsidP="007A43D4"/>
    <w:p w14:paraId="2FAADC2F" w14:textId="77777777" w:rsidR="007A43D4" w:rsidRDefault="007A43D4" w:rsidP="007A43D4"/>
    <w:p w14:paraId="48CDCBAB" w14:textId="77777777" w:rsidR="007A43D4" w:rsidRDefault="007A43D4" w:rsidP="007A43D4"/>
    <w:p w14:paraId="1A0B3BBC" w14:textId="77777777" w:rsidR="007A43D4" w:rsidRDefault="007A43D4" w:rsidP="007A43D4"/>
    <w:p w14:paraId="296399EC" w14:textId="77777777" w:rsidR="003B5E09" w:rsidRDefault="003B5E09" w:rsidP="003B5E09"/>
    <w:tbl>
      <w:tblPr>
        <w:tblStyle w:val="TableGrid"/>
        <w:tblW w:w="0" w:type="auto"/>
        <w:tblLook w:val="04A0" w:firstRow="1" w:lastRow="0" w:firstColumn="1" w:lastColumn="0" w:noHBand="0" w:noVBand="1"/>
        <w:tblCaption w:val="Implications for the seagrass sub-program"/>
      </w:tblPr>
      <w:tblGrid>
        <w:gridCol w:w="704"/>
        <w:gridCol w:w="8924"/>
      </w:tblGrid>
      <w:tr w:rsidR="003B5E09" w14:paraId="43BAAD9F" w14:textId="77777777" w:rsidTr="001C614D">
        <w:tc>
          <w:tcPr>
            <w:tcW w:w="704" w:type="dxa"/>
            <w:shd w:val="clear" w:color="auto" w:fill="D1F6FF" w:themeFill="accent2" w:themeFillTint="1A"/>
          </w:tcPr>
          <w:p w14:paraId="6D14B678" w14:textId="143883FA" w:rsidR="003B5E09" w:rsidRPr="002C6DE0" w:rsidRDefault="003B5E09" w:rsidP="001C614D">
            <w:pPr>
              <w:rPr>
                <w:b/>
              </w:rPr>
            </w:pPr>
            <w:r>
              <w:rPr>
                <w:b/>
              </w:rPr>
              <w:t>5</w:t>
            </w:r>
          </w:p>
        </w:tc>
        <w:tc>
          <w:tcPr>
            <w:tcW w:w="8924" w:type="dxa"/>
            <w:shd w:val="clear" w:color="auto" w:fill="D1F6FF" w:themeFill="accent2" w:themeFillTint="1A"/>
          </w:tcPr>
          <w:p w14:paraId="4EA8FB3A" w14:textId="43E4D026" w:rsidR="003B5E09" w:rsidRPr="002C6DE0" w:rsidRDefault="00745BAB" w:rsidP="003B5E09">
            <w:pPr>
              <w:rPr>
                <w:b/>
                <w:caps/>
              </w:rPr>
            </w:pPr>
            <w:r>
              <w:rPr>
                <w:b/>
                <w:caps/>
              </w:rPr>
              <w:t>Implications</w:t>
            </w:r>
            <w:r w:rsidR="003B5E09">
              <w:rPr>
                <w:b/>
                <w:caps/>
              </w:rPr>
              <w:t xml:space="preserve"> for the Seagrass sub-Program</w:t>
            </w:r>
          </w:p>
        </w:tc>
      </w:tr>
    </w:tbl>
    <w:p w14:paraId="3DC26C09" w14:textId="77777777" w:rsidR="00D82C9B" w:rsidRDefault="00D82C9B" w:rsidP="00CF0F57">
      <w:pPr>
        <w:pStyle w:val="ListParagraph"/>
        <w:numPr>
          <w:ilvl w:val="4"/>
          <w:numId w:val="37"/>
        </w:numPr>
      </w:pPr>
      <w:r>
        <w:t xml:space="preserve">Clearer objectives that refer to the types of species and meadows targeted need to be specified for this program. It is also important to clearly state what is meant by the term “representativeness”. </w:t>
      </w:r>
    </w:p>
    <w:p w14:paraId="66B7599A" w14:textId="77777777" w:rsidR="00D82C9B" w:rsidRDefault="00D82C9B" w:rsidP="00CF0F57">
      <w:pPr>
        <w:pStyle w:val="ListParagraph"/>
        <w:numPr>
          <w:ilvl w:val="4"/>
          <w:numId w:val="37"/>
        </w:numPr>
      </w:pPr>
      <w:r>
        <w:t>Recommend comparing samples taken by volunteers versus trained scientists to gain some knowledge about the potential bias in sampling efforts.</w:t>
      </w:r>
    </w:p>
    <w:p w14:paraId="22F55BF6" w14:textId="77777777" w:rsidR="00D82C9B" w:rsidRDefault="00D82C9B" w:rsidP="00CF0F57">
      <w:pPr>
        <w:pStyle w:val="ListParagraph"/>
        <w:numPr>
          <w:ilvl w:val="4"/>
          <w:numId w:val="37"/>
        </w:numPr>
      </w:pPr>
      <w:r>
        <w:t>Quite strong patterns emerged with each of the habitat models highlighting a mixture of spatial and environmental variables that were important in either predicting seagrass composition or seagrass presence/absence. Given these relationships, it is recommended that these variables are continually monitored to assist in understanding the collapses in seagrass that occur in addition to the compositions that result, when seagrass recovers.  Linkages with other programs e.g. the flood plume monitoring program will also be important given some of the relationships identified in this report and summarised below. A summary of these important variables/indicators is provided below:</w:t>
      </w:r>
    </w:p>
    <w:p w14:paraId="39D5BF3D" w14:textId="77777777" w:rsidR="00D82C9B" w:rsidRDefault="00D82C9B" w:rsidP="00CF0F57">
      <w:pPr>
        <w:pStyle w:val="ListParagraph"/>
        <w:numPr>
          <w:ilvl w:val="5"/>
          <w:numId w:val="37"/>
        </w:numPr>
      </w:pPr>
      <w:r>
        <w:t>Space was important for evaluating the seagrass composition at some habitats (reef intertidal, coastal intertidal, reef subtidal) but not others (estuarine intertidal). For estuarine intertidal sites, temperature dominated.</w:t>
      </w:r>
    </w:p>
    <w:p w14:paraId="58165CF4" w14:textId="77777777" w:rsidR="00D82C9B" w:rsidRDefault="00D82C9B" w:rsidP="00CF0F57">
      <w:pPr>
        <w:pStyle w:val="ListParagraph"/>
        <w:numPr>
          <w:ilvl w:val="5"/>
          <w:numId w:val="37"/>
        </w:numPr>
      </w:pPr>
      <w:r>
        <w:t>Algae, temperature and light appeared consistently important in modelling the presence/absence of seagrass.</w:t>
      </w:r>
    </w:p>
    <w:p w14:paraId="6CF8D5A7" w14:textId="77777777" w:rsidR="00D82C9B" w:rsidRDefault="00D82C9B" w:rsidP="00CF0F57">
      <w:pPr>
        <w:pStyle w:val="ListParagraph"/>
        <w:numPr>
          <w:ilvl w:val="5"/>
          <w:numId w:val="37"/>
        </w:numPr>
      </w:pPr>
      <w:r>
        <w:t>Flow is important for understanding the presence/absence for sub-tidal sites.</w:t>
      </w:r>
    </w:p>
    <w:p w14:paraId="21295FC8" w14:textId="77777777" w:rsidR="00D82C9B" w:rsidRDefault="00D82C9B" w:rsidP="00CF0F57">
      <w:pPr>
        <w:pStyle w:val="ListParagraph"/>
        <w:numPr>
          <w:ilvl w:val="5"/>
          <w:numId w:val="37"/>
        </w:numPr>
      </w:pPr>
      <w:r>
        <w:t>Epiphytes are a dominant environmental predictor for composition.</w:t>
      </w:r>
    </w:p>
    <w:p w14:paraId="4B4C35BA" w14:textId="77777777" w:rsidR="00D82C9B" w:rsidRDefault="00D82C9B" w:rsidP="00CF0F57">
      <w:pPr>
        <w:pStyle w:val="ListParagraph"/>
        <w:numPr>
          <w:ilvl w:val="5"/>
          <w:numId w:val="37"/>
        </w:numPr>
      </w:pPr>
      <w:r>
        <w:t>Temperature was dominant in models of presence/absence and composition.</w:t>
      </w:r>
    </w:p>
    <w:p w14:paraId="45B5F1A5" w14:textId="473A534D" w:rsidR="00D82C9B" w:rsidRDefault="00D82C9B" w:rsidP="00CF0F57">
      <w:pPr>
        <w:pStyle w:val="ListParagraph"/>
        <w:numPr>
          <w:ilvl w:val="5"/>
          <w:numId w:val="37"/>
        </w:numPr>
      </w:pPr>
      <w:r>
        <w:t xml:space="preserve">Sediment </w:t>
      </w:r>
      <w:r w:rsidR="005C27B3">
        <w:t xml:space="preserve">was </w:t>
      </w:r>
      <w:r>
        <w:t xml:space="preserve">highlighted </w:t>
      </w:r>
      <w:r w:rsidR="005C27B3">
        <w:t xml:space="preserve">as being </w:t>
      </w:r>
      <w:r>
        <w:t>important for some sites (reef intertidal).</w:t>
      </w:r>
    </w:p>
    <w:p w14:paraId="70040EF2" w14:textId="783CBCB8" w:rsidR="00D82C9B" w:rsidRDefault="00D82C9B" w:rsidP="00CF0F57">
      <w:pPr>
        <w:pStyle w:val="ListParagraph"/>
        <w:numPr>
          <w:ilvl w:val="4"/>
          <w:numId w:val="37"/>
        </w:numPr>
      </w:pPr>
      <w:r>
        <w:t>Of the seagrass metrics e</w:t>
      </w:r>
      <w:r w:rsidR="005C27B3">
        <w:t>xplored, reproductive effort had</w:t>
      </w:r>
      <w:r>
        <w:t xml:space="preserve"> the least power and requires further investigation to determine how the metric could be improved for reporting. The remaining metrics showcase varying power depending on the characteristics of sites and it is unclear whether this is due to population crashes or just an ability to detect change at these sites. Further investigations regarding these metrics are recommended.</w:t>
      </w:r>
    </w:p>
    <w:p w14:paraId="4EA93AB1" w14:textId="77777777" w:rsidR="003B5E09" w:rsidRDefault="003B5E09" w:rsidP="003B5E09"/>
    <w:tbl>
      <w:tblPr>
        <w:tblStyle w:val="TableGrid"/>
        <w:tblW w:w="0" w:type="auto"/>
        <w:tblLook w:val="04A0" w:firstRow="1" w:lastRow="0" w:firstColumn="1" w:lastColumn="0" w:noHBand="0" w:noVBand="1"/>
        <w:tblCaption w:val="Implications for the pesticide sub-program"/>
      </w:tblPr>
      <w:tblGrid>
        <w:gridCol w:w="704"/>
        <w:gridCol w:w="8924"/>
      </w:tblGrid>
      <w:tr w:rsidR="003B5E09" w14:paraId="5F0E68BB" w14:textId="77777777" w:rsidTr="001C614D">
        <w:tc>
          <w:tcPr>
            <w:tcW w:w="704" w:type="dxa"/>
            <w:shd w:val="clear" w:color="auto" w:fill="D1F6FF" w:themeFill="accent2" w:themeFillTint="1A"/>
          </w:tcPr>
          <w:p w14:paraId="11C32D13" w14:textId="6BA1B5A5" w:rsidR="003B5E09" w:rsidRPr="002C6DE0" w:rsidRDefault="003B5E09" w:rsidP="001C614D">
            <w:pPr>
              <w:rPr>
                <w:b/>
              </w:rPr>
            </w:pPr>
            <w:r>
              <w:rPr>
                <w:b/>
              </w:rPr>
              <w:t>6</w:t>
            </w:r>
          </w:p>
        </w:tc>
        <w:tc>
          <w:tcPr>
            <w:tcW w:w="8924" w:type="dxa"/>
            <w:shd w:val="clear" w:color="auto" w:fill="D1F6FF" w:themeFill="accent2" w:themeFillTint="1A"/>
          </w:tcPr>
          <w:p w14:paraId="07A4F9C3" w14:textId="38167750" w:rsidR="003B5E09" w:rsidRPr="002C6DE0" w:rsidRDefault="00745BAB" w:rsidP="003B5E09">
            <w:pPr>
              <w:rPr>
                <w:b/>
                <w:caps/>
              </w:rPr>
            </w:pPr>
            <w:r>
              <w:rPr>
                <w:b/>
                <w:caps/>
              </w:rPr>
              <w:t>Implications</w:t>
            </w:r>
            <w:r w:rsidR="003B5E09">
              <w:rPr>
                <w:b/>
                <w:caps/>
              </w:rPr>
              <w:t xml:space="preserve"> for the Pesticide sub-Program</w:t>
            </w:r>
          </w:p>
        </w:tc>
      </w:tr>
    </w:tbl>
    <w:p w14:paraId="7C743932" w14:textId="77777777" w:rsidR="003B5E09" w:rsidRDefault="003B5E09" w:rsidP="003B5E09"/>
    <w:p w14:paraId="2D077FEE" w14:textId="7977A80C" w:rsidR="00D82C9B" w:rsidRPr="00A3696C" w:rsidRDefault="00D82C9B" w:rsidP="00CF0F57">
      <w:pPr>
        <w:pStyle w:val="ListParagraph"/>
        <w:numPr>
          <w:ilvl w:val="0"/>
          <w:numId w:val="49"/>
        </w:numPr>
        <w:rPr>
          <w:rFonts w:cs="Arial"/>
        </w:rPr>
      </w:pPr>
      <w:r>
        <w:rPr>
          <w:rFonts w:cs="Arial"/>
        </w:rPr>
        <w:t xml:space="preserve">Revisit the survey design for pesticides to ensure sites are </w:t>
      </w:r>
      <w:r w:rsidR="000B37FA">
        <w:rPr>
          <w:rFonts w:cs="Arial"/>
        </w:rPr>
        <w:t>representative of the broader region that inferences are to be based</w:t>
      </w:r>
      <w:r w:rsidR="00C43222">
        <w:rPr>
          <w:rFonts w:cs="Arial"/>
        </w:rPr>
        <w:t xml:space="preserve"> on</w:t>
      </w:r>
      <w:r w:rsidR="000B37FA">
        <w:rPr>
          <w:rFonts w:cs="Arial"/>
        </w:rPr>
        <w:t>. The location of sites may be biased towards high load areas provided inclusion probabilities are managed correctly.</w:t>
      </w:r>
      <w:r>
        <w:rPr>
          <w:rFonts w:cs="Arial"/>
        </w:rPr>
        <w:t xml:space="preserve">  </w:t>
      </w:r>
    </w:p>
    <w:p w14:paraId="13C38F40" w14:textId="77777777" w:rsidR="00D82C9B" w:rsidRDefault="00D82C9B" w:rsidP="00CF0F57">
      <w:pPr>
        <w:pStyle w:val="ListParagraph"/>
        <w:numPr>
          <w:ilvl w:val="0"/>
          <w:numId w:val="49"/>
        </w:numPr>
      </w:pPr>
      <w:r>
        <w:t>Consider replication at the site level for each sample period. At present, there is no or limited replication which prevents the estimation of within site variability.</w:t>
      </w:r>
    </w:p>
    <w:p w14:paraId="505B5028" w14:textId="77777777" w:rsidR="00D82C9B" w:rsidRDefault="00D82C9B" w:rsidP="00CF0F57">
      <w:pPr>
        <w:pStyle w:val="ListParagraph"/>
        <w:numPr>
          <w:ilvl w:val="0"/>
          <w:numId w:val="49"/>
        </w:numPr>
      </w:pPr>
      <w:r>
        <w:t xml:space="preserve">Consider the volunteer impact in the current survey design. </w:t>
      </w:r>
    </w:p>
    <w:p w14:paraId="5A1EFA6D" w14:textId="77777777" w:rsidR="00D82C9B" w:rsidRDefault="00D82C9B" w:rsidP="00CF0F57">
      <w:pPr>
        <w:pStyle w:val="ListParagraph"/>
        <w:numPr>
          <w:ilvl w:val="0"/>
          <w:numId w:val="49"/>
        </w:numPr>
      </w:pPr>
      <w:r>
        <w:t>Consider the potential integration with the seagrass monitoring sites.  At present, two of the sites overlap. We recommend increasing this number if this is possible.</w:t>
      </w:r>
    </w:p>
    <w:p w14:paraId="717A1703" w14:textId="1D11F1B5" w:rsidR="00D82C9B" w:rsidRDefault="002E39C7" w:rsidP="00CF0F57">
      <w:pPr>
        <w:pStyle w:val="ListParagraph"/>
        <w:numPr>
          <w:ilvl w:val="0"/>
          <w:numId w:val="49"/>
        </w:numPr>
      </w:pPr>
      <w:r w:rsidRPr="002E39C7">
        <w:t>Analyses demonstrated that sampling should be conducted in both the wet and dry seasons to ensure long term trend detection. However within seasons, high frequency sampling is not required and the current sampling regime implemented could remain for all the locations. We do suggest revisiting the sampling regime in the future to determine whether it is worthwhile dropping sites in the dry due to the low values measured and little or no variability determined through the statistical techniques examined.</w:t>
      </w:r>
    </w:p>
    <w:p w14:paraId="73D1D21C" w14:textId="77777777" w:rsidR="00D82C9B" w:rsidRDefault="00D82C9B" w:rsidP="00CF0F57">
      <w:pPr>
        <w:pStyle w:val="ListParagraph"/>
        <w:numPr>
          <w:ilvl w:val="0"/>
          <w:numId w:val="49"/>
        </w:numPr>
      </w:pPr>
      <w:r>
        <w:t>The PSII-HEQ index should be incorporated into the GBR report card given the bootstrap simulation study showed its ability to detect changes.</w:t>
      </w:r>
    </w:p>
    <w:p w14:paraId="53767E79" w14:textId="77777777" w:rsidR="00D82C9B" w:rsidRPr="00B44EAC" w:rsidRDefault="00D82C9B" w:rsidP="00CF0F57">
      <w:pPr>
        <w:pStyle w:val="ListParagraph"/>
        <w:numPr>
          <w:ilvl w:val="0"/>
          <w:numId w:val="49"/>
        </w:numPr>
      </w:pPr>
      <w:r>
        <w:t xml:space="preserve">A strong relationship with discharge was noted in the analyses and we would recommend adjusting for flow prior to examining changes, ensuring that flows are standardise to account for variability among rivers. Linkages with the flood plume groups is obvious in this context and recommended. </w:t>
      </w:r>
      <w:r w:rsidRPr="00B44EAC">
        <w:t>There is an opportunity here, through refining the flood plume monitoring objectives, to compare pesticides in flood plumes over time, which is not part of the current pesticide monitoring program.</w:t>
      </w:r>
    </w:p>
    <w:p w14:paraId="03DEBD01" w14:textId="77777777" w:rsidR="00D82C9B" w:rsidRDefault="00D82C9B" w:rsidP="00CF0F57">
      <w:pPr>
        <w:pStyle w:val="ListParagraph"/>
        <w:numPr>
          <w:ilvl w:val="0"/>
          <w:numId w:val="49"/>
        </w:numPr>
      </w:pPr>
      <w:r w:rsidRPr="00B44EAC">
        <w:t>A stronger sense of the pesticide application rate would be valuable in linking catchment action to what is observed in coastal waters. We would also advise that within this component of the MMP, discharge is examined more carefully and used more directly in how pesticides are carried through flood plumes.  We would suggest attempting to integrate more with the flood plume component of the MMP to establish clearer objectives across both programs.</w:t>
      </w:r>
    </w:p>
    <w:p w14:paraId="45AE127D" w14:textId="77777777" w:rsidR="003B5E09" w:rsidRDefault="003B5E09" w:rsidP="003B5E09"/>
    <w:tbl>
      <w:tblPr>
        <w:tblStyle w:val="TableGrid"/>
        <w:tblW w:w="0" w:type="auto"/>
        <w:tblLook w:val="04A0" w:firstRow="1" w:lastRow="0" w:firstColumn="1" w:lastColumn="0" w:noHBand="0" w:noVBand="1"/>
        <w:tblCaption w:val="Implications for the flood plume and remote sensing sub-programs"/>
      </w:tblPr>
      <w:tblGrid>
        <w:gridCol w:w="704"/>
        <w:gridCol w:w="8924"/>
      </w:tblGrid>
      <w:tr w:rsidR="003B5E09" w14:paraId="632E594D" w14:textId="77777777" w:rsidTr="001C614D">
        <w:tc>
          <w:tcPr>
            <w:tcW w:w="704" w:type="dxa"/>
            <w:shd w:val="clear" w:color="auto" w:fill="D1F6FF" w:themeFill="accent2" w:themeFillTint="1A"/>
          </w:tcPr>
          <w:p w14:paraId="7C31BD92" w14:textId="10C16A81" w:rsidR="003B5E09" w:rsidRPr="002C6DE0" w:rsidRDefault="003B5E09" w:rsidP="001C614D">
            <w:pPr>
              <w:rPr>
                <w:b/>
              </w:rPr>
            </w:pPr>
            <w:r>
              <w:rPr>
                <w:b/>
              </w:rPr>
              <w:t>7</w:t>
            </w:r>
          </w:p>
        </w:tc>
        <w:tc>
          <w:tcPr>
            <w:tcW w:w="8924" w:type="dxa"/>
            <w:shd w:val="clear" w:color="auto" w:fill="D1F6FF" w:themeFill="accent2" w:themeFillTint="1A"/>
          </w:tcPr>
          <w:p w14:paraId="1B428D2B" w14:textId="75575F3F" w:rsidR="003B5E09" w:rsidRPr="002C6DE0" w:rsidRDefault="00745BAB" w:rsidP="00745BAB">
            <w:pPr>
              <w:rPr>
                <w:b/>
                <w:caps/>
              </w:rPr>
            </w:pPr>
            <w:r>
              <w:rPr>
                <w:b/>
                <w:caps/>
              </w:rPr>
              <w:t xml:space="preserve">Implications </w:t>
            </w:r>
            <w:r w:rsidR="003B5E09">
              <w:rPr>
                <w:b/>
                <w:caps/>
              </w:rPr>
              <w:t>for the Flood Plume and Remote Sensing sub-Programs</w:t>
            </w:r>
          </w:p>
        </w:tc>
      </w:tr>
    </w:tbl>
    <w:p w14:paraId="41628915" w14:textId="77777777" w:rsidR="003B5E09" w:rsidRDefault="003B5E09" w:rsidP="003B5E09"/>
    <w:p w14:paraId="5667D90B" w14:textId="77777777" w:rsidR="00D82C9B" w:rsidRDefault="00D82C9B" w:rsidP="00CF0F57">
      <w:pPr>
        <w:pStyle w:val="ListParagraph"/>
        <w:numPr>
          <w:ilvl w:val="0"/>
          <w:numId w:val="50"/>
        </w:numPr>
        <w:ind w:left="1080"/>
      </w:pPr>
      <w:r>
        <w:t xml:space="preserve">The survey design for the flood plume component of the MMP needs to be revisited as a priority. Consider sampling sites outside the flood plume in the redesign of this program to ensure there is some basis for comparison from year to year. In designing this program, a clear set of objectives need to be defined as a collaborative effort between GBRMPA and the MMP providers, particularly if integration is a focus and linkages are sought. </w:t>
      </w:r>
    </w:p>
    <w:p w14:paraId="68FE579B" w14:textId="77777777" w:rsidR="00D82C9B" w:rsidRDefault="00D82C9B" w:rsidP="00CF0F57">
      <w:pPr>
        <w:pStyle w:val="ListParagraph"/>
        <w:numPr>
          <w:ilvl w:val="0"/>
          <w:numId w:val="50"/>
        </w:numPr>
        <w:ind w:left="1080"/>
      </w:pPr>
      <w:r>
        <w:t xml:space="preserve">Proper consideration around the methods used to analyse the data will be important for the survey design and is recommended.  </w:t>
      </w:r>
    </w:p>
    <w:p w14:paraId="5AAEFCE2" w14:textId="77777777" w:rsidR="003B5E09" w:rsidRDefault="00D82C9B" w:rsidP="00CF0F57">
      <w:pPr>
        <w:pStyle w:val="ListParagraph"/>
        <w:numPr>
          <w:ilvl w:val="0"/>
          <w:numId w:val="50"/>
        </w:numPr>
        <w:ind w:left="1080"/>
      </w:pPr>
      <w:r>
        <w:t>Clear linkages between light, TSS, CDOM and Chl were identified through analyses conducted. Given linkages to other programs, we recommend continued monitoring of these data. Extending this methodology to incorporate remotely sensed observations (and linking in with the remote sensing program is recommended) and may also allow the flood plume program to construct spatial maps of light availability that could correlate r</w:t>
      </w:r>
      <w:r w:rsidR="003B5E09">
        <w:t>easonably well with water type.</w:t>
      </w:r>
    </w:p>
    <w:p w14:paraId="6F101027" w14:textId="535893FD" w:rsidR="00B34418" w:rsidRDefault="00D82C9B" w:rsidP="00CF0F57">
      <w:pPr>
        <w:pStyle w:val="ListParagraph"/>
        <w:numPr>
          <w:ilvl w:val="0"/>
          <w:numId w:val="50"/>
        </w:numPr>
        <w:ind w:left="1080"/>
      </w:pPr>
      <w:r>
        <w:t xml:space="preserve">Continued surveying of phytoplankton is recommended, although </w:t>
      </w:r>
      <w:r w:rsidR="003B5E09">
        <w:t xml:space="preserve">this needs to be considered </w:t>
      </w:r>
      <w:r>
        <w:t>with a revision of the survey design.</w:t>
      </w:r>
    </w:p>
    <w:p w14:paraId="13861E4D" w14:textId="1B451AC2" w:rsidR="0028159B" w:rsidRPr="0028159B" w:rsidRDefault="0028159B" w:rsidP="00D82C9B">
      <w:pPr>
        <w:rPr>
          <w:b/>
        </w:rPr>
      </w:pPr>
      <w:r w:rsidRPr="0028159B">
        <w:rPr>
          <w:b/>
        </w:rPr>
        <w:t>Structure of the Report:</w:t>
      </w:r>
    </w:p>
    <w:p w14:paraId="03A67E11" w14:textId="5B4E3B81" w:rsidR="00C77195" w:rsidRDefault="00C77195" w:rsidP="00D82C9B">
      <w:pPr>
        <w:sectPr w:rsidR="00C77195" w:rsidSect="00880DE8">
          <w:headerReference w:type="default" r:id="rId19"/>
          <w:footerReference w:type="even" r:id="rId20"/>
          <w:footerReference w:type="default" r:id="rId21"/>
          <w:type w:val="oddPage"/>
          <w:pgSz w:w="11906" w:h="16838" w:code="9"/>
          <w:pgMar w:top="1134" w:right="1134" w:bottom="1134" w:left="1134" w:header="510" w:footer="624" w:gutter="0"/>
          <w:pgNumType w:fmt="lowerRoman" w:start="1"/>
          <w:cols w:space="284"/>
          <w:docGrid w:linePitch="360"/>
        </w:sectPr>
      </w:pPr>
      <w:r w:rsidRPr="00AE43E9">
        <w:t>T</w:t>
      </w:r>
      <w:r>
        <w:t xml:space="preserve">he following sections </w:t>
      </w:r>
      <w:r w:rsidR="003B5E09">
        <w:t xml:space="preserve">of the report </w:t>
      </w:r>
      <w:r>
        <w:t xml:space="preserve">provide a review and analysis </w:t>
      </w:r>
      <w:r w:rsidRPr="00AE43E9">
        <w:t xml:space="preserve">of each of the 5 programs </w:t>
      </w:r>
      <w:r>
        <w:t>based on the best available information that was provided to us by the MMP provi</w:t>
      </w:r>
      <w:r w:rsidR="003B5E09">
        <w:t xml:space="preserve">ders at the time of the review. The report is structured into parts, with the first part providing an overview of the </w:t>
      </w:r>
      <w:r w:rsidR="00C43222">
        <w:t xml:space="preserve">MMP in addition to outlining </w:t>
      </w:r>
      <w:r w:rsidR="003B5E09">
        <w:t xml:space="preserve">the  qualitative models developed </w:t>
      </w:r>
      <w:r w:rsidR="0028159B">
        <w:t xml:space="preserve"> for the inshore coral reef and water quality sub-program, the inshore seagrass sub-program and the flood plume and remote sensing sub-program.  The second part of this report presents an analysis of indicators and metrics for each sub-program, where a series of statistical models are outlined for the analysis of different aspects of the data collected. These models range from general linear models, generalised additive models and mixed models and classification and regression trees. The third part to this report discusses the sampling designs of the respective sub-programs and provides </w:t>
      </w:r>
      <w:r w:rsidR="00745BAB">
        <w:t>suggested</w:t>
      </w:r>
      <w:r w:rsidR="0028159B">
        <w:t xml:space="preserve"> improvements and further investigations to each design with the overarching aim of integration. Part IV of this report discusses data management, reporting and provenance and provides some guidance for future storage, reporting and communication of data and information arising from each of the sub-programs. We finalise the report with a discussion </w:t>
      </w:r>
      <w:r w:rsidR="00745BAB">
        <w:t>for</w:t>
      </w:r>
      <w:r w:rsidR="0028159B">
        <w:t xml:space="preserve"> consider</w:t>
      </w:r>
      <w:r w:rsidR="00745BAB">
        <w:t>ation</w:t>
      </w:r>
      <w:r w:rsidR="0028159B">
        <w:t xml:space="preserve"> as the MMP moves forward.</w:t>
      </w:r>
    </w:p>
    <w:sdt>
      <w:sdtPr>
        <w:rPr>
          <w:rStyle w:val="PartNumber"/>
        </w:rPr>
        <w:id w:val="15975274"/>
        <w:docPartObj>
          <w:docPartGallery w:val="Cover Pages"/>
        </w:docPartObj>
      </w:sdtPr>
      <w:sdtEndPr>
        <w:rPr>
          <w:rStyle w:val="DefaultParagraphFont"/>
          <w:rFonts w:eastAsiaTheme="majorEastAsia" w:cstheme="majorBidi"/>
          <w:color w:val="000000"/>
          <w:sz w:val="44"/>
          <w:szCs w:val="28"/>
        </w:rPr>
      </w:sdtEndPr>
      <w:sdtContent>
        <w:p w14:paraId="56489BA2" w14:textId="77777777" w:rsidR="006C2F7A" w:rsidRDefault="006C2F7A" w:rsidP="009328FC"/>
        <w:p w14:paraId="3A876C3F" w14:textId="77777777" w:rsidR="006C2F7A" w:rsidRDefault="006C2F7A">
          <w:pPr>
            <w:spacing w:after="0"/>
            <w:rPr>
              <w:rFonts w:eastAsiaTheme="majorEastAsia" w:cstheme="majorBidi"/>
              <w:color w:val="00A9CE" w:themeColor="accent1"/>
              <w:sz w:val="44"/>
              <w:szCs w:val="28"/>
            </w:rPr>
          </w:pPr>
          <w:r>
            <w:rPr>
              <w:rFonts w:eastAsiaTheme="majorEastAsia" w:cstheme="majorBidi"/>
              <w:color w:val="00A9CE" w:themeColor="accent1"/>
              <w:sz w:val="44"/>
              <w:szCs w:val="28"/>
            </w:rPr>
            <w:br w:type="page"/>
          </w:r>
        </w:p>
      </w:sdtContent>
    </w:sdt>
    <w:p w14:paraId="785070EB" w14:textId="0460E41A" w:rsidR="00FE76F3" w:rsidRDefault="00FE76F3" w:rsidP="00FE76F3">
      <w:pPr>
        <w:pStyle w:val="PartTitle"/>
        <w:keepNext/>
      </w:pPr>
      <w:bookmarkStart w:id="5" w:name="_Toc410312830"/>
      <w:r>
        <w:rPr>
          <w:rStyle w:val="PartNumber"/>
        </w:rPr>
        <w:t>Part I</w:t>
      </w:r>
      <w:r>
        <w:rPr>
          <w:rStyle w:val="PartNumber"/>
        </w:rPr>
        <w:tab/>
      </w:r>
      <w:r w:rsidR="00D51B3E">
        <w:t>Overview of the Marine Monitoring Program</w:t>
      </w:r>
      <w:bookmarkEnd w:id="5"/>
    </w:p>
    <w:p w14:paraId="4108E4E0" w14:textId="77777777" w:rsidR="00FE76F3" w:rsidRDefault="00FE76F3" w:rsidP="00FE76F3"/>
    <w:p w14:paraId="0D4148CF" w14:textId="77777777" w:rsidR="00FE76F3" w:rsidRDefault="00FE76F3" w:rsidP="00FE76F3"/>
    <w:tbl>
      <w:tblPr>
        <w:tblStyle w:val="TableGrid"/>
        <w:tblpPr w:topFromText="1701" w:vertAnchor="page" w:tblpYSpec="bottom"/>
        <w:tblOverlap w:val="never"/>
        <w:tblW w:w="119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510" w:type="dxa"/>
        </w:tblCellMar>
        <w:tblLook w:val="04A0" w:firstRow="1" w:lastRow="0" w:firstColumn="1" w:lastColumn="0" w:noHBand="0" w:noVBand="1"/>
        <w:tblCaption w:val="Footer"/>
      </w:tblPr>
      <w:tblGrid>
        <w:gridCol w:w="11907"/>
      </w:tblGrid>
      <w:tr w:rsidR="00FE76F3" w14:paraId="49F8BC10" w14:textId="77777777" w:rsidTr="00405BF9">
        <w:trPr>
          <w:cantSplit/>
          <w:trHeight w:hRule="exact" w:val="1446"/>
        </w:trPr>
        <w:tc>
          <w:tcPr>
            <w:tcW w:w="11907" w:type="dxa"/>
          </w:tcPr>
          <w:p w14:paraId="1C92E21A" w14:textId="3300FFF1" w:rsidR="00FE76F3" w:rsidRDefault="00FE76F3" w:rsidP="00405BF9">
            <w:pPr>
              <w:jc w:val="right"/>
            </w:pPr>
            <w:r w:rsidRPr="00CA5249">
              <w:rPr>
                <w:noProof/>
              </w:rPr>
              <w:drawing>
                <wp:anchor distT="0" distB="0" distL="114300" distR="114300" simplePos="0" relativeHeight="251740160" behindDoc="0" locked="1" layoutInCell="1" allowOverlap="1" wp14:anchorId="6BDABDB4" wp14:editId="3AC44C4B">
                  <wp:simplePos x="0" y="0"/>
                  <wp:positionH relativeFrom="column">
                    <wp:posOffset>6669405</wp:posOffset>
                  </wp:positionH>
                  <wp:positionV relativeFrom="paragraph">
                    <wp:posOffset>6032500</wp:posOffset>
                  </wp:positionV>
                  <wp:extent cx="582930" cy="569595"/>
                  <wp:effectExtent l="0" t="0" r="0" b="0"/>
                  <wp:wrapNone/>
                  <wp:docPr id="61" name="Picture 158" title="CSIRO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2930" cy="569595"/>
                          </a:xfrm>
                          <a:prstGeom prst="rect">
                            <a:avLst/>
                          </a:prstGeom>
                          <a:noFill/>
                          <a:ln>
                            <a:noFill/>
                          </a:ln>
                        </pic:spPr>
                      </pic:pic>
                    </a:graphicData>
                  </a:graphic>
                </wp:anchor>
              </w:drawing>
            </w:r>
            <w:r w:rsidRPr="00FB702E">
              <w:rPr>
                <w:noProof/>
              </w:rPr>
              <w:drawing>
                <wp:inline distT="0" distB="0" distL="0" distR="0" wp14:anchorId="12C1C2C4" wp14:editId="5119A4A2">
                  <wp:extent cx="606804" cy="641073"/>
                  <wp:effectExtent l="0" t="0" r="0" b="0"/>
                  <wp:docPr id="62" name="Picture 158" title="CSIRO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t="-13363" r="-3478"/>
                          <a:stretch>
                            <a:fillRect/>
                          </a:stretch>
                        </pic:blipFill>
                        <pic:spPr bwMode="auto">
                          <a:xfrm>
                            <a:off x="0" y="0"/>
                            <a:ext cx="606804" cy="641073"/>
                          </a:xfrm>
                          <a:prstGeom prst="rect">
                            <a:avLst/>
                          </a:prstGeom>
                          <a:noFill/>
                          <a:ln>
                            <a:noFill/>
                          </a:ln>
                        </pic:spPr>
                      </pic:pic>
                    </a:graphicData>
                  </a:graphic>
                </wp:inline>
              </w:drawing>
            </w:r>
          </w:p>
        </w:tc>
      </w:tr>
    </w:tbl>
    <w:p w14:paraId="665389A0" w14:textId="77777777" w:rsidR="00A943B2" w:rsidRPr="009A20E5" w:rsidRDefault="00A943B2" w:rsidP="001D36DC">
      <w:pPr>
        <w:pStyle w:val="Heading1"/>
      </w:pPr>
      <w:bookmarkStart w:id="6" w:name="_Toc410312831"/>
      <w:r w:rsidRPr="009A20E5">
        <w:t>Introduction</w:t>
      </w:r>
      <w:bookmarkEnd w:id="6"/>
      <w:r w:rsidR="00FE097C">
        <w:t xml:space="preserve"> </w:t>
      </w:r>
    </w:p>
    <w:p w14:paraId="2DD3BAD5" w14:textId="37053C1C" w:rsidR="00405BF9" w:rsidRDefault="00405BF9" w:rsidP="00405BF9">
      <w:r w:rsidRPr="00D477E0">
        <w:t>The Great Barrier Reef (GBR)</w:t>
      </w:r>
      <w:r>
        <w:t xml:space="preserve"> World Heritage Area covers an area of </w:t>
      </w:r>
      <w:r w:rsidRPr="00850427">
        <w:t>348,000 km</w:t>
      </w:r>
      <w:r w:rsidRPr="00850427">
        <w:rPr>
          <w:vertAlign w:val="superscript"/>
        </w:rPr>
        <w:t>2</w:t>
      </w:r>
      <w:r>
        <w:t xml:space="preserve"> and is bordered by a </w:t>
      </w:r>
      <w:r w:rsidRPr="00850427">
        <w:t>423</w:t>
      </w:r>
      <w:r>
        <w:t>,</w:t>
      </w:r>
      <w:r w:rsidRPr="00850427">
        <w:t>000 km</w:t>
      </w:r>
      <w:r w:rsidRPr="00FE0ED7">
        <w:rPr>
          <w:vertAlign w:val="superscript"/>
        </w:rPr>
        <w:t>2</w:t>
      </w:r>
      <w:r w:rsidRPr="00850427">
        <w:t xml:space="preserve"> </w:t>
      </w:r>
      <w:r>
        <w:t xml:space="preserve">catchment that discharges into the GBR lagoon.  Since European settlement, riverine fluxes of terrestrial pollutants to the GBR lagoon have increased substantially for suspended sediment, nitrogen, phosphorus and pesticides </w:t>
      </w:r>
      <w:r>
        <w:fldChar w:fldCharType="begin"/>
      </w:r>
      <w:r w:rsidR="009E6BEB">
        <w:instrText xml:space="preserve"> ADDIN EN.CITE &lt;EndNote&gt;&lt;Cite&gt;&lt;Author&gt;Kroon&lt;/Author&gt;&lt;Year&gt;2013&lt;/Year&gt;&lt;RecNum&gt;26&lt;/RecNum&gt;&lt;DisplayText&gt;(Kroon et al., 2013, Kroon et al., 2012)&lt;/DisplayText&gt;&lt;record&gt;&lt;rec-number&gt;26&lt;/rec-number&gt;&lt;foreign-keys&gt;&lt;key app="EN" db-id="dp995fxzn5pdw2e5ws05tzwatswrsetxfwrx" timestamp="0"&gt;26&lt;/key&gt;&lt;/foreign-keys&gt;&lt;ref-type name="Book Section"&gt;5&lt;/ref-type&gt;&lt;contributors&gt;&lt;authors&gt;&lt;author&gt;Kroon, F.J.&lt;/author&gt;&lt;author&gt;Turner, R.&lt;/author&gt;&lt;author&gt;Smith, R.&lt;/author&gt;&lt;author&gt;Warne, M.&lt;/author&gt;&lt;author&gt;Hunter, H.&lt;/author&gt;&lt;author&gt;Bartley, R.&lt;/author&gt;&lt;author&gt;Wilkinson, S.&lt;/author&gt;&lt;author&gt;Lewis, S.&lt;/author&gt;&lt;author&gt;Waters, D.&lt;/author&gt;&lt;author&gt;Carroll, C.&lt;/author&gt;&lt;/authors&gt;&lt;/contributors&gt;&lt;titles&gt;&lt;title&gt;Chapter 4: Sources of sediment, nutrients, pesticides and other pollutants &lt;/title&gt;&lt;secondary-title&gt;Scientific Consensus Statement&lt;/secondary-title&gt;&lt;/titles&gt;&lt;dates&gt;&lt;year&gt;2013&lt;/year&gt;&lt;/dates&gt;&lt;pub-location&gt;Brisbane&lt;/pub-location&gt;&lt;publisher&gt;Reef Water Quality Protection Plan Secretariat, Department of Premier and Cabinet, Queensland Government&lt;/publisher&gt;&lt;urls&gt;&lt;/urls&gt;&lt;/record&gt;&lt;/Cite&gt;&lt;Cite&gt;&lt;Author&gt;Kroon&lt;/Author&gt;&lt;Year&gt;2012&lt;/Year&gt;&lt;RecNum&gt;27&lt;/RecNum&gt;&lt;record&gt;&lt;rec-number&gt;27&lt;/rec-number&gt;&lt;foreign-keys&gt;&lt;key app="EN" db-id="dp995fxzn5pdw2e5ws05tzwatswrsetxfwrx" timestamp="0"&gt;27&lt;/key&gt;&lt;/foreign-keys&gt;&lt;ref-type name="Journal Article"&gt;17&lt;/ref-type&gt;&lt;contributors&gt;&lt;authors&gt;&lt;author&gt;Kroon, F.J.&lt;/author&gt;&lt;author&gt;Kuhnert, P.M.&lt;/author&gt;&lt;author&gt;Henderson, B.&lt;/author&gt;&lt;author&gt;Wilkinson, S.&lt;/author&gt;&lt;author&gt;Kinsey-Henderson, A.&lt;/author&gt;&lt;author&gt;Abbott, B.&lt;/author&gt;&lt;author&gt;Brodie, J.E.&lt;/author&gt;&lt;author&gt;Turner, R.&lt;/author&gt;&lt;/authors&gt;&lt;/contributors&gt;&lt;titles&gt;&lt;title&gt;River loads of suspended solids, nitrogen, phosphorus and herbicides delivered to the Great Barrier Reef lagoon&lt;/title&gt;&lt;secondary-title&gt;Marine Pollution Bulletin&lt;/secondary-title&gt;&lt;/titles&gt;&lt;pages&gt;167-181&lt;/pages&gt;&lt;volume&gt;65&lt;/volume&gt;&lt;dates&gt;&lt;year&gt;2012&lt;/year&gt;&lt;/dates&gt;&lt;urls&gt;&lt;/urls&gt;&lt;/record&gt;&lt;/Cite&gt;&lt;/EndNote&gt;</w:instrText>
      </w:r>
      <w:r>
        <w:fldChar w:fldCharType="separate"/>
      </w:r>
      <w:r>
        <w:rPr>
          <w:noProof/>
        </w:rPr>
        <w:t>(</w:t>
      </w:r>
      <w:hyperlink w:anchor="_ENREF_27" w:tooltip="Kroon, 2013 #26" w:history="1">
        <w:r w:rsidR="009E6BEB">
          <w:rPr>
            <w:noProof/>
          </w:rPr>
          <w:t>Kroon et al., 2013</w:t>
        </w:r>
      </w:hyperlink>
      <w:r>
        <w:rPr>
          <w:noProof/>
        </w:rPr>
        <w:t xml:space="preserve">, </w:t>
      </w:r>
      <w:hyperlink w:anchor="_ENREF_26" w:tooltip="Kroon, 2012 #27" w:history="1">
        <w:r w:rsidR="009E6BEB">
          <w:rPr>
            <w:noProof/>
          </w:rPr>
          <w:t>Kroon et al., 2012</w:t>
        </w:r>
      </w:hyperlink>
      <w:r>
        <w:rPr>
          <w:noProof/>
        </w:rPr>
        <w:t>)</w:t>
      </w:r>
      <w:r>
        <w:fldChar w:fldCharType="end"/>
      </w:r>
      <w:r>
        <w:t xml:space="preserve">. These increased fluxes of terrestrial pollutants have resulted in a decline in lagoon water quality, and associated detrimental impacts on coastal and marine ecosystems </w:t>
      </w:r>
      <w:r>
        <w:fldChar w:fldCharType="begin"/>
      </w:r>
      <w:r w:rsidR="009E6BEB">
        <w:instrText xml:space="preserve"> ADDIN EN.CITE &lt;EndNote&gt;&lt;Cite&gt;&lt;Author&gt;Schaffelke&lt;/Author&gt;&lt;Year&gt;2013&lt;/Year&gt;&lt;RecNum&gt;32&lt;/RecNum&gt;&lt;DisplayText&gt;(Schaffelke et al., 2013)&lt;/DisplayText&gt;&lt;record&gt;&lt;rec-number&gt;32&lt;/rec-number&gt;&lt;foreign-keys&gt;&lt;key app="EN" db-id="dp995fxzn5pdw2e5ws05tzwatswrsetxfwrx" timestamp="0"&gt;32&lt;/key&gt;&lt;/foreign-keys&gt;&lt;ref-type name="Book Section"&gt;5&lt;/ref-type&gt;&lt;contributors&gt;&lt;authors&gt;&lt;author&gt;Schaffelke, B.&lt;/author&gt;&lt;author&gt;Anthony, K.&lt;/author&gt;&lt;author&gt;Blake, J.&lt;/author&gt;&lt;author&gt;Brodie, J.E.&lt;/author&gt;&lt;author&gt;Collier, C.&lt;/author&gt;&lt;author&gt;Devlin, M.&lt;/author&gt;&lt;author&gt;Fabricius, K.&lt;/author&gt;&lt;author&gt;Martin, K.&lt;/author&gt;&lt;author&gt;McKenzie, L.&lt;/author&gt;&lt;author&gt;Negri, A.&lt;/author&gt;&lt;author&gt;Ronan, M.&lt;/author&gt;&lt;author&gt;Thompson, A.&lt;/author&gt;&lt;author&gt;Warne, M.&lt;/author&gt;&lt;/authors&gt;&lt;/contributors&gt;&lt;titles&gt;&lt;title&gt;Chapter 1. Marine and coastal ecosystem impacts&lt;/title&gt;&lt;secondary-title&gt;Scientific Consensus Statement&lt;/secondary-title&gt;&lt;/titles&gt;&lt;dates&gt;&lt;year&gt;2013&lt;/year&gt;&lt;/dates&gt;&lt;pub-location&gt;Brisbane&lt;/pub-location&gt;&lt;publisher&gt;Queensland Department of Premier and Cabinet&lt;/publisher&gt;&lt;urls&gt;&lt;/urls&gt;&lt;/record&gt;&lt;/Cite&gt;&lt;/EndNote&gt;</w:instrText>
      </w:r>
      <w:r>
        <w:fldChar w:fldCharType="separate"/>
      </w:r>
      <w:r>
        <w:rPr>
          <w:noProof/>
        </w:rPr>
        <w:t>(</w:t>
      </w:r>
      <w:hyperlink w:anchor="_ENREF_44" w:tooltip="Schaffelke, 2013 #32" w:history="1">
        <w:r w:rsidR="009E6BEB">
          <w:rPr>
            <w:noProof/>
          </w:rPr>
          <w:t>Schaffelke et al., 2013</w:t>
        </w:r>
      </w:hyperlink>
      <w:r>
        <w:rPr>
          <w:noProof/>
        </w:rPr>
        <w:t>)</w:t>
      </w:r>
      <w:r>
        <w:fldChar w:fldCharType="end"/>
      </w:r>
      <w:r>
        <w:t>.</w:t>
      </w:r>
    </w:p>
    <w:p w14:paraId="2EB352F3" w14:textId="12DE7388" w:rsidR="00405BF9" w:rsidRDefault="00405BF9" w:rsidP="00405BF9">
      <w:pPr>
        <w:rPr>
          <w:rFonts w:cs="Arial"/>
        </w:rPr>
      </w:pPr>
      <w:r w:rsidRPr="00E26F86">
        <w:rPr>
          <w:rFonts w:cs="Arial"/>
        </w:rPr>
        <w:t>To</w:t>
      </w:r>
      <w:r>
        <w:rPr>
          <w:rFonts w:cs="Arial"/>
        </w:rPr>
        <w:t xml:space="preserve"> improve the quality of </w:t>
      </w:r>
      <w:r w:rsidRPr="00E26F86">
        <w:rPr>
          <w:rFonts w:cs="Arial"/>
        </w:rPr>
        <w:t xml:space="preserve">water entering the </w:t>
      </w:r>
      <w:r>
        <w:rPr>
          <w:rFonts w:cs="Arial"/>
        </w:rPr>
        <w:t>Great Barrier Reef</w:t>
      </w:r>
      <w:r w:rsidRPr="00E26F86">
        <w:rPr>
          <w:rFonts w:cs="Arial"/>
        </w:rPr>
        <w:t>, the Australian and Queensland Governments jointly</w:t>
      </w:r>
      <w:r>
        <w:rPr>
          <w:rFonts w:cs="Arial"/>
        </w:rPr>
        <w:t xml:space="preserve"> released </w:t>
      </w:r>
      <w:r w:rsidRPr="00E26F86">
        <w:rPr>
          <w:rFonts w:cs="Arial"/>
        </w:rPr>
        <w:t>the Reef Water Quality Protection Plan (the Reef Plan)</w:t>
      </w:r>
      <w:r>
        <w:rPr>
          <w:rFonts w:cs="Arial"/>
        </w:rPr>
        <w:t xml:space="preserve"> </w:t>
      </w:r>
      <w:r w:rsidRPr="00E26F86">
        <w:rPr>
          <w:rFonts w:cs="Arial"/>
        </w:rPr>
        <w:t>in 2003</w:t>
      </w:r>
      <w:r>
        <w:rPr>
          <w:rFonts w:cs="Arial"/>
        </w:rPr>
        <w:t xml:space="preserve"> </w:t>
      </w:r>
      <w:r>
        <w:rPr>
          <w:rFonts w:cs="Arial"/>
        </w:rPr>
        <w:fldChar w:fldCharType="begin"/>
      </w:r>
      <w:r w:rsidR="009E6BEB">
        <w:rPr>
          <w:rFonts w:cs="Arial"/>
        </w:rPr>
        <w:instrText xml:space="preserve"> ADDIN EN.CITE &lt;EndNote&gt;&lt;Cite&gt;&lt;Author&gt;State of Queensland and Commonwealth of Australia&lt;/Author&gt;&lt;Year&gt;2003&lt;/Year&gt;&lt;RecNum&gt;33&lt;/RecNum&gt;&lt;DisplayText&gt;(State of Queensland and Commonwealth of Australia, 2003)&lt;/DisplayText&gt;&lt;record&gt;&lt;rec-number&gt;33&lt;/rec-number&gt;&lt;foreign-keys&gt;&lt;key app="EN" db-id="dp995fxzn5pdw2e5ws05tzwatswrsetxfwrx" timestamp="0"&gt;33&lt;/key&gt;&lt;/foreign-keys&gt;&lt;ref-type name="Report"&gt;27&lt;/ref-type&gt;&lt;contributors&gt;&lt;authors&gt;&lt;author&gt;State of Queensland and Commonwealth of Australia,&lt;/author&gt;&lt;/authors&gt;&lt;/contributors&gt;&lt;titles&gt;&lt;title&gt;Reef Water Quality Protection Plan for Catchments adjacent to the Great Barrier Reef World Heritage Area&lt;/title&gt;&lt;/titles&gt;&lt;dates&gt;&lt;year&gt;2003&lt;/year&gt;&lt;/dates&gt;&lt;pub-location&gt;Brisbane, Australia&lt;/pub-location&gt;&lt;publisher&gt;Queensland Department of Premier and Cabinet&lt;/publisher&gt;&lt;urls&gt;&lt;/urls&gt;&lt;/record&gt;&lt;/Cite&gt;&lt;/EndNote&gt;</w:instrText>
      </w:r>
      <w:r>
        <w:rPr>
          <w:rFonts w:cs="Arial"/>
        </w:rPr>
        <w:fldChar w:fldCharType="separate"/>
      </w:r>
      <w:r>
        <w:rPr>
          <w:rFonts w:cs="Arial"/>
          <w:noProof/>
        </w:rPr>
        <w:t>(</w:t>
      </w:r>
      <w:hyperlink w:anchor="_ENREF_46" w:tooltip="State of Queensland and Commonwealth of Australia, 2003 #33" w:history="1">
        <w:r w:rsidR="009E6BEB">
          <w:rPr>
            <w:rFonts w:cs="Arial"/>
            <w:noProof/>
          </w:rPr>
          <w:t>State of Queensland and Commonwealth of Australia, 2003</w:t>
        </w:r>
      </w:hyperlink>
      <w:r>
        <w:rPr>
          <w:rFonts w:cs="Arial"/>
          <w:noProof/>
        </w:rPr>
        <w:t>)</w:t>
      </w:r>
      <w:r>
        <w:rPr>
          <w:rFonts w:cs="Arial"/>
        </w:rPr>
        <w:fldChar w:fldCharType="end"/>
      </w:r>
      <w:r>
        <w:rPr>
          <w:rFonts w:cs="Arial"/>
        </w:rPr>
        <w:t>.  The Reef Plan was updated in 2009</w:t>
      </w:r>
      <w:r w:rsidRPr="00E26F86">
        <w:rPr>
          <w:rFonts w:cs="Arial"/>
        </w:rPr>
        <w:t xml:space="preserve"> </w:t>
      </w:r>
      <w:r>
        <w:rPr>
          <w:rFonts w:cs="Arial"/>
        </w:rPr>
        <w:fldChar w:fldCharType="begin"/>
      </w:r>
      <w:r w:rsidR="009E6BEB">
        <w:rPr>
          <w:rFonts w:cs="Arial"/>
        </w:rPr>
        <w:instrText xml:space="preserve"> ADDIN EN.CITE &lt;EndNote&gt;&lt;Cite&gt;&lt;Author&gt;Reef Water Quality Protection Plan Secretariat&lt;/Author&gt;&lt;Year&gt;2009&lt;/Year&gt;&lt;RecNum&gt;30&lt;/RecNum&gt;&lt;DisplayText&gt;(Reef Water Quality Protection Plan Secretariat, 2009)&lt;/DisplayText&gt;&lt;record&gt;&lt;rec-number&gt;30&lt;/rec-number&gt;&lt;foreign-keys&gt;&lt;key app="EN" db-id="dp995fxzn5pdw2e5ws05tzwatswrsetxfwrx" timestamp="0"&gt;30&lt;/key&gt;&lt;/foreign-keys&gt;&lt;ref-type name="Report"&gt;27&lt;/ref-type&gt;&lt;contributors&gt;&lt;authors&gt;&lt;author&gt;Reef Water Quality Protection Plan Secretariat,&lt;/author&gt;&lt;/authors&gt;&lt;/contributors&gt;&lt;titles&gt;&lt;title&gt;Reef Water Quality Protection Plan 2009: For the Great Barrier Reef World Heritage Area and Adjacent Catchments&lt;/title&gt;&lt;/titles&gt;&lt;dates&gt;&lt;year&gt;2009&lt;/year&gt;&lt;/dates&gt;&lt;pub-location&gt;Brisbane, Australia&lt;/pub-location&gt;&lt;publisher&gt;Queensland Department of Premier and Cabinet&lt;/publisher&gt;&lt;urls&gt;&lt;/urls&gt;&lt;/record&gt;&lt;/Cite&gt;&lt;/EndNote&gt;</w:instrText>
      </w:r>
      <w:r>
        <w:rPr>
          <w:rFonts w:cs="Arial"/>
        </w:rPr>
        <w:fldChar w:fldCharType="separate"/>
      </w:r>
      <w:r>
        <w:rPr>
          <w:rFonts w:cs="Arial"/>
          <w:noProof/>
        </w:rPr>
        <w:t>(</w:t>
      </w:r>
      <w:hyperlink w:anchor="_ENREF_40" w:tooltip="Reef Water Quality Protection Plan Secretariat, 2009 #30" w:history="1">
        <w:r w:rsidR="009E6BEB">
          <w:rPr>
            <w:rFonts w:cs="Arial"/>
            <w:noProof/>
          </w:rPr>
          <w:t>Reef Water Quality Protection Plan Secretariat, 2009</w:t>
        </w:r>
      </w:hyperlink>
      <w:r>
        <w:rPr>
          <w:rFonts w:cs="Arial"/>
          <w:noProof/>
        </w:rPr>
        <w:t>)</w:t>
      </w:r>
      <w:r>
        <w:rPr>
          <w:rFonts w:cs="Arial"/>
        </w:rPr>
        <w:fldChar w:fldCharType="end"/>
      </w:r>
      <w:r>
        <w:rPr>
          <w:rFonts w:cs="Arial"/>
        </w:rPr>
        <w:t xml:space="preserve"> and more recently in 2013 </w:t>
      </w:r>
      <w:r>
        <w:rPr>
          <w:rFonts w:cs="Arial"/>
        </w:rPr>
        <w:fldChar w:fldCharType="begin"/>
      </w:r>
      <w:r w:rsidR="009E6BEB">
        <w:rPr>
          <w:rFonts w:cs="Arial"/>
        </w:rPr>
        <w:instrText xml:space="preserve"> ADDIN EN.CITE &lt;EndNote&gt;&lt;Cite&gt;&lt;Author&gt;Reef Water Quality Protection Plan Secretariat&lt;/Author&gt;&lt;Year&gt;2013&lt;/Year&gt;&lt;RecNum&gt;31&lt;/RecNum&gt;&lt;DisplayText&gt;(Reef Water Quality Protection Plan Secretariat, 2013)&lt;/DisplayText&gt;&lt;record&gt;&lt;rec-number&gt;31&lt;/rec-number&gt;&lt;foreign-keys&gt;&lt;key app="EN" db-id="dp995fxzn5pdw2e5ws05tzwatswrsetxfwrx" timestamp="0"&gt;31&lt;/key&gt;&lt;/foreign-keys&gt;&lt;ref-type name="Report"&gt;27&lt;/ref-type&gt;&lt;contributors&gt;&lt;authors&gt;&lt;author&gt;Reef Water Quality Protection Plan Secretariat,&lt;/author&gt;&lt;/authors&gt;&lt;/contributors&gt;&lt;titles&gt;&lt;title&gt;Reef Water Quality Protection Plan 2013: Securing the health and resilience of the Great Barrier Reef World Heritage Area and adjacent catchments&lt;/title&gt;&lt;/titles&gt;&lt;dates&gt;&lt;year&gt;2013&lt;/year&gt;&lt;/dates&gt;&lt;pub-location&gt;Brisbane, Australia.&lt;/pub-location&gt;&lt;publisher&gt;Queensland Department of Premier and Cabinet&lt;/publisher&gt;&lt;urls&gt;&lt;/urls&gt;&lt;/record&gt;&lt;/Cite&gt;&lt;/EndNote&gt;</w:instrText>
      </w:r>
      <w:r>
        <w:rPr>
          <w:rFonts w:cs="Arial"/>
        </w:rPr>
        <w:fldChar w:fldCharType="separate"/>
      </w:r>
      <w:r>
        <w:rPr>
          <w:rFonts w:cs="Arial"/>
          <w:noProof/>
        </w:rPr>
        <w:t>(</w:t>
      </w:r>
      <w:hyperlink w:anchor="_ENREF_41" w:tooltip="Reef Water Quality Protection Plan Secretariat, 2013 #31" w:history="1">
        <w:r w:rsidR="009E6BEB">
          <w:rPr>
            <w:rFonts w:cs="Arial"/>
            <w:noProof/>
          </w:rPr>
          <w:t>Reef Water Quality Protection Plan Secretariat, 2013</w:t>
        </w:r>
      </w:hyperlink>
      <w:r>
        <w:rPr>
          <w:rFonts w:cs="Arial"/>
          <w:noProof/>
        </w:rPr>
        <w:t>)</w:t>
      </w:r>
      <w:r>
        <w:rPr>
          <w:rFonts w:cs="Arial"/>
        </w:rPr>
        <w:fldChar w:fldCharType="end"/>
      </w:r>
      <w:r>
        <w:rPr>
          <w:rFonts w:cs="Arial"/>
        </w:rPr>
        <w:t xml:space="preserve">. </w:t>
      </w:r>
      <w:r w:rsidRPr="00E26F86">
        <w:rPr>
          <w:rFonts w:cs="Arial"/>
        </w:rPr>
        <w:t>The long-term goal of Reef Plan</w:t>
      </w:r>
      <w:r>
        <w:rPr>
          <w:rFonts w:cs="Arial"/>
        </w:rPr>
        <w:t xml:space="preserve"> </w:t>
      </w:r>
      <w:r w:rsidRPr="00E26F86">
        <w:rPr>
          <w:rFonts w:cs="Arial"/>
        </w:rPr>
        <w:t xml:space="preserve">is </w:t>
      </w:r>
      <w:r>
        <w:rPr>
          <w:rFonts w:cs="Arial"/>
        </w:rPr>
        <w:t>to ‘</w:t>
      </w:r>
      <w:r w:rsidRPr="00343719">
        <w:rPr>
          <w:rFonts w:cs="Arial"/>
          <w:bCs/>
        </w:rPr>
        <w:t>ensure that by</w:t>
      </w:r>
      <w:r>
        <w:rPr>
          <w:rFonts w:cs="Arial"/>
          <w:bCs/>
        </w:rPr>
        <w:t xml:space="preserve"> </w:t>
      </w:r>
      <w:r w:rsidRPr="00343719">
        <w:rPr>
          <w:rFonts w:cs="Arial"/>
          <w:bCs/>
        </w:rPr>
        <w:t>2020 the quality of water entering the reef</w:t>
      </w:r>
      <w:r>
        <w:rPr>
          <w:rFonts w:cs="Arial"/>
          <w:bCs/>
        </w:rPr>
        <w:t xml:space="preserve"> </w:t>
      </w:r>
      <w:r w:rsidRPr="00343719">
        <w:rPr>
          <w:rFonts w:cs="Arial"/>
          <w:bCs/>
        </w:rPr>
        <w:t xml:space="preserve">from </w:t>
      </w:r>
      <w:r w:rsidR="004537AD" w:rsidRPr="00343719">
        <w:rPr>
          <w:rFonts w:cs="Arial"/>
          <w:bCs/>
        </w:rPr>
        <w:t>broad scale</w:t>
      </w:r>
      <w:r w:rsidRPr="00343719">
        <w:rPr>
          <w:rFonts w:cs="Arial"/>
          <w:bCs/>
        </w:rPr>
        <w:t xml:space="preserve"> land use has no detrimental</w:t>
      </w:r>
      <w:r>
        <w:rPr>
          <w:rFonts w:cs="Arial"/>
          <w:bCs/>
        </w:rPr>
        <w:t xml:space="preserve"> </w:t>
      </w:r>
      <w:r w:rsidRPr="00343719">
        <w:rPr>
          <w:rFonts w:cs="Arial"/>
          <w:bCs/>
        </w:rPr>
        <w:t>impact on the health and resilience of the</w:t>
      </w:r>
      <w:r>
        <w:rPr>
          <w:rFonts w:cs="Arial"/>
          <w:bCs/>
        </w:rPr>
        <w:t xml:space="preserve"> </w:t>
      </w:r>
      <w:r w:rsidRPr="00343719">
        <w:rPr>
          <w:rFonts w:cs="Arial"/>
          <w:bCs/>
        </w:rPr>
        <w:t>Great Barrier Reef</w:t>
      </w:r>
      <w:r>
        <w:rPr>
          <w:rFonts w:cs="Arial"/>
          <w:bCs/>
        </w:rPr>
        <w:t>’</w:t>
      </w:r>
      <w:r w:rsidRPr="00343719">
        <w:rPr>
          <w:rFonts w:cs="Arial"/>
          <w:bCs/>
        </w:rPr>
        <w:t>.</w:t>
      </w:r>
      <w:r>
        <w:rPr>
          <w:rFonts w:cs="Arial"/>
          <w:bCs/>
        </w:rPr>
        <w:t xml:space="preserve"> </w:t>
      </w:r>
      <w:r w:rsidRPr="00E26F86">
        <w:rPr>
          <w:rFonts w:cs="Arial"/>
        </w:rPr>
        <w:t xml:space="preserve"> T</w:t>
      </w:r>
      <w:r>
        <w:rPr>
          <w:rFonts w:cs="Arial"/>
        </w:rPr>
        <w:t>o achieve this goal, t</w:t>
      </w:r>
      <w:r w:rsidRPr="00E26F86">
        <w:rPr>
          <w:rFonts w:cs="Arial"/>
        </w:rPr>
        <w:t xml:space="preserve">he Reef Plan </w:t>
      </w:r>
      <w:r>
        <w:rPr>
          <w:rFonts w:cs="Arial"/>
        </w:rPr>
        <w:t xml:space="preserve">2013 </w:t>
      </w:r>
      <w:r w:rsidRPr="00E26F86">
        <w:rPr>
          <w:rFonts w:cs="Arial"/>
        </w:rPr>
        <w:t xml:space="preserve">includes targets for </w:t>
      </w:r>
      <w:r>
        <w:rPr>
          <w:rFonts w:cs="Arial"/>
        </w:rPr>
        <w:t xml:space="preserve">land management and </w:t>
      </w:r>
      <w:r w:rsidRPr="00E26F86">
        <w:rPr>
          <w:rFonts w:cs="Arial"/>
        </w:rPr>
        <w:t>water</w:t>
      </w:r>
      <w:r>
        <w:rPr>
          <w:rFonts w:cs="Arial"/>
        </w:rPr>
        <w:t xml:space="preserve"> </w:t>
      </w:r>
      <w:r w:rsidRPr="00E26F86">
        <w:rPr>
          <w:rFonts w:cs="Arial"/>
        </w:rPr>
        <w:t>quality improvement by 201</w:t>
      </w:r>
      <w:r>
        <w:rPr>
          <w:rFonts w:cs="Arial"/>
        </w:rPr>
        <w:t>8</w:t>
      </w:r>
      <w:r w:rsidRPr="00E26F86">
        <w:rPr>
          <w:rFonts w:cs="Arial"/>
        </w:rPr>
        <w:t>.</w:t>
      </w:r>
    </w:p>
    <w:p w14:paraId="3081F863" w14:textId="341F731C" w:rsidR="00405BF9" w:rsidRPr="00996724" w:rsidRDefault="00405BF9" w:rsidP="00405BF9">
      <w:r>
        <w:rPr>
          <w:rFonts w:eastAsia="Arial Unicode MS" w:cs="Arial"/>
          <w:kern w:val="1"/>
        </w:rPr>
        <w:t>Progress towards Reef Plan goal</w:t>
      </w:r>
      <w:r w:rsidRPr="00C01209">
        <w:rPr>
          <w:rFonts w:eastAsia="Arial Unicode MS" w:cs="Arial"/>
          <w:kern w:val="1"/>
        </w:rPr>
        <w:t xml:space="preserve"> and targets is assessed through an annual Report Card, which is produced through the </w:t>
      </w:r>
      <w:r w:rsidRPr="00AE7BB4">
        <w:t>Paddock to Reef Integrated Monitoring, Modelling and Reporting Program</w:t>
      </w:r>
      <w:r>
        <w:t xml:space="preserve"> (</w:t>
      </w:r>
      <w:r w:rsidRPr="00AE7BB4">
        <w:t>Paddock to Reef</w:t>
      </w:r>
      <w:r>
        <w:t xml:space="preserve"> Program) </w:t>
      </w:r>
      <w:r>
        <w:fldChar w:fldCharType="begin"/>
      </w:r>
      <w:r w:rsidR="009E6BEB">
        <w:instrText xml:space="preserve"> ADDIN EN.CITE &lt;EndNote&gt;&lt;Cite&gt;&lt;Author&gt;Carroll&lt;/Author&gt;&lt;Year&gt;2012&lt;/Year&gt;&lt;RecNum&gt;24&lt;/RecNum&gt;&lt;DisplayText&gt;(Carroll et al., 2012)&lt;/DisplayText&gt;&lt;record&gt;&lt;rec-number&gt;24&lt;/rec-number&gt;&lt;foreign-keys&gt;&lt;key app="EN" db-id="dp995fxzn5pdw2e5ws05tzwatswrsetxfwrx" timestamp="0"&gt;24&lt;/key&gt;&lt;/foreign-keys&gt;&lt;ref-type name="Journal Article"&gt;17&lt;/ref-type&gt;&lt;contributors&gt;&lt;authors&gt;&lt;author&gt;Carroll, C.&lt;/author&gt;&lt;author&gt;Waters, D.&lt;/author&gt;&lt;author&gt;Vardy, S.&lt;/author&gt;&lt;author&gt;Silburn, D.M.&lt;/author&gt;&lt;author&gt;Attard, S.&lt;/author&gt;&lt;author&gt;Thorbun, P.J.&lt;/author&gt;&lt;author&gt;Davis, A.M.&lt;/author&gt;&lt;author&gt;Halpin, N.&lt;/author&gt;&lt;author&gt;Schmidt, M.&lt;/author&gt;&lt;author&gt;Wilson, B.&lt;/author&gt;&lt;author&gt;Clark, A.&lt;/author&gt;&lt;/authors&gt;&lt;/contributors&gt;&lt;titles&gt;&lt;title&gt;A paddock to reef monitoring and modelling framework for the Great Barrier Reef: Paddock and catchment component&lt;/title&gt;&lt;secondary-title&gt;Marine Pollution Bulletin&lt;/secondary-title&gt;&lt;/titles&gt;&lt;pages&gt;136-149&lt;/pages&gt;&lt;volume&gt;65&lt;/volume&gt;&lt;dates&gt;&lt;year&gt;2012&lt;/year&gt;&lt;/dates&gt;&lt;urls&gt;&lt;/urls&gt;&lt;/record&gt;&lt;/Cite&gt;&lt;/EndNote&gt;</w:instrText>
      </w:r>
      <w:r>
        <w:fldChar w:fldCharType="separate"/>
      </w:r>
      <w:r>
        <w:rPr>
          <w:noProof/>
        </w:rPr>
        <w:t>(</w:t>
      </w:r>
      <w:hyperlink w:anchor="_ENREF_8" w:tooltip="Carroll, 2012 #24" w:history="1">
        <w:r w:rsidR="009E6BEB">
          <w:rPr>
            <w:noProof/>
          </w:rPr>
          <w:t>Carroll et al., 2012</w:t>
        </w:r>
      </w:hyperlink>
      <w:r>
        <w:rPr>
          <w:noProof/>
        </w:rPr>
        <w:t>)</w:t>
      </w:r>
      <w:r>
        <w:fldChar w:fldCharType="end"/>
      </w:r>
      <w:r w:rsidRPr="00AE7BB4">
        <w:t>.</w:t>
      </w:r>
      <w:r>
        <w:t xml:space="preserve">  This Program was created in 2009 and aims to integrate existing and newly developed monitoring and modelling activities at the Paddock, Catchment and Marine scale.  The Marine component, called the Marine Monitoring Program (MMP), monitors the condition of inshore water quality and aims to link this to changes in the health of key inshore environments (coral reefs and seagrass).  </w:t>
      </w:r>
      <w:r>
        <w:rPr>
          <w:rFonts w:cs="Arial"/>
        </w:rPr>
        <w:t xml:space="preserve">The </w:t>
      </w:r>
      <w:r>
        <w:t xml:space="preserve">MMP in its current form was first established in 2005 to support Reef Plan, but builds on monitoring activities that have been conducted in the GBR World Heritage Area since the early 1990s (e.g. see </w:t>
      </w:r>
      <w:r w:rsidRPr="00996724">
        <w:t>Wooldridge et al.</w:t>
      </w:r>
      <w:r w:rsidRPr="00996724">
        <w:fldChar w:fldCharType="begin"/>
      </w:r>
      <w:r w:rsidR="009E6BEB">
        <w:instrText xml:space="preserve"> ADDIN EN.CITE &lt;EndNote&gt;&lt;Cite ExcludeAuth="1"&gt;&lt;Author&gt;Woolridge&lt;/Author&gt;&lt;Year&gt;2006&lt;/Year&gt;&lt;RecNum&gt;34&lt;/RecNum&gt;&lt;DisplayText&gt;(2006)&lt;/DisplayText&gt;&lt;record&gt;&lt;rec-number&gt;34&lt;/rec-number&gt;&lt;foreign-keys&gt;&lt;key app="EN" db-id="dp995fxzn5pdw2e5ws05tzwatswrsetxfwrx" timestamp="0"&gt;34&lt;/key&gt;&lt;/foreign-keys&gt;&lt;ref-type name="Journal Article"&gt;17&lt;/ref-type&gt;&lt;contributors&gt;&lt;authors&gt;&lt;author&gt;Woolridge, S.&lt;/author&gt;&lt;author&gt;Brodie, J.E.&lt;/author&gt;&lt;author&gt;Furnas, M.&lt;/author&gt;&lt;/authors&gt;&lt;/contributors&gt;&lt;titles&gt;&lt;title&gt;Exposure of inner-shelf reefs to nutrient enriched runoff entering the Great Barrier Reef lagoon: post-European changes and the design of water quality targets&lt;/title&gt;&lt;secondary-title&gt;Marine Pollution Bulletin&lt;/secondary-title&gt;&lt;/titles&gt;&lt;pages&gt;1467-1479&lt;/pages&gt;&lt;volume&gt;52&lt;/volume&gt;&lt;dates&gt;&lt;year&gt;2006&lt;/year&gt;&lt;/dates&gt;&lt;urls&gt;&lt;/urls&gt;&lt;/record&gt;&lt;/Cite&gt;&lt;/EndNote&gt;</w:instrText>
      </w:r>
      <w:r w:rsidRPr="00996724">
        <w:fldChar w:fldCharType="separate"/>
      </w:r>
      <w:r w:rsidRPr="00996724">
        <w:rPr>
          <w:noProof/>
        </w:rPr>
        <w:t>(</w:t>
      </w:r>
      <w:hyperlink w:anchor="_ENREF_54" w:tooltip="Woolridge, 2006 #34" w:history="1">
        <w:r w:rsidR="009E6BEB" w:rsidRPr="00996724">
          <w:rPr>
            <w:noProof/>
          </w:rPr>
          <w:t>2006</w:t>
        </w:r>
      </w:hyperlink>
      <w:r w:rsidRPr="00996724">
        <w:rPr>
          <w:noProof/>
        </w:rPr>
        <w:t>)</w:t>
      </w:r>
      <w:r w:rsidRPr="00996724">
        <w:fldChar w:fldCharType="end"/>
      </w:r>
      <w:r w:rsidRPr="00996724">
        <w:t>).</w:t>
      </w:r>
    </w:p>
    <w:p w14:paraId="0522CC14" w14:textId="0F73B24C" w:rsidR="00405BF9" w:rsidRPr="0019640F" w:rsidRDefault="00405BF9" w:rsidP="00405BF9">
      <w:pPr>
        <w:rPr>
          <w:b/>
        </w:rPr>
      </w:pPr>
      <w:r>
        <w:t>The current MMP has two core themes, consisting of five sub-programs in total.  The first theme is the inshore GBR water quality monitoring program and comprises (i) monitoring of water quality using grab samples during flood events, (ii) ambient monitoring of water quality using grab samples, loggers and passive samplers, and (iii) remote sensing of pollutant flood plumes and GB</w:t>
      </w:r>
      <w:r w:rsidR="00EF5654">
        <w:t>R waters.  The second program represents</w:t>
      </w:r>
      <w:r>
        <w:t xml:space="preserve"> the inshore GBR biological monitoring and comprises (i) monitoring of seagrass abundance and health monitoring, and (ii) monitoring of coral reef health</w:t>
      </w:r>
      <w:r w:rsidRPr="002F3B77">
        <w:t>. It is important to highlight that the MMP (and its individual components) do not actively address several key attributes of a benchmark environmental monitoring program</w:t>
      </w:r>
      <w:r>
        <w:t xml:space="preserve"> </w:t>
      </w:r>
      <w:r>
        <w:fldChar w:fldCharType="begin"/>
      </w:r>
      <w:r w:rsidR="009E6BEB">
        <w:instrText xml:space="preserve"> ADDIN EN.CITE &lt;EndNote&gt;&lt;Cite&gt;&lt;Author&gt;Hedge&lt;/Author&gt;&lt;Year&gt;2014&lt;/Year&gt;&lt;RecNum&gt;46&lt;/RecNum&gt;&lt;DisplayText&gt;(Hedge et al., 2014)&lt;/DisplayText&gt;&lt;record&gt;&lt;rec-number&gt;46&lt;/rec-number&gt;&lt;foreign-keys&gt;&lt;key app="EN" db-id="dp995fxzn5pdw2e5ws05tzwatswrsetxfwrx" timestamp="0"&gt;46&lt;/key&gt;&lt;/foreign-keys&gt;&lt;ref-type name="Report"&gt;27&lt;/ref-type&gt;&lt;contributors&gt;&lt;authors&gt;&lt;author&gt;Hedge, P.&lt;/author&gt;&lt;author&gt;Molloy, F.&lt;/author&gt;&lt;author&gt;Sweatman, H.&lt;/author&gt;&lt;author&gt;Hayes, K.R.&lt;/author&gt;&lt;author&gt;Dambacher, J.M.&lt;/author&gt;&lt;author&gt;Chandler, J.&lt;/author&gt;&lt;author&gt;Gooch, M.&lt;/author&gt;&lt;author&gt;Chinn, A.&lt;/author&gt;&lt;author&gt;Bax, N.&lt;/author&gt;&lt;author&gt;Walshe, T.&lt;/author&gt;&lt;/authors&gt;&lt;/contributors&gt;&lt;titles&gt;&lt;title&gt;An integrated monitoring framework for the Great Barrier Reef World Heritage area, Draft Report&lt;/title&gt;&lt;/titles&gt;&lt;dates&gt;&lt;year&gt;2014&lt;/year&gt;&lt;/dates&gt;&lt;urls&gt;&lt;/urls&gt;&lt;/record&gt;&lt;/Cite&gt;&lt;/EndNote&gt;</w:instrText>
      </w:r>
      <w:r>
        <w:fldChar w:fldCharType="separate"/>
      </w:r>
      <w:r>
        <w:rPr>
          <w:noProof/>
        </w:rPr>
        <w:t>(</w:t>
      </w:r>
      <w:hyperlink w:anchor="_ENREF_20" w:tooltip="Hedge, 2014 #46" w:history="1">
        <w:r w:rsidR="009E6BEB">
          <w:rPr>
            <w:noProof/>
          </w:rPr>
          <w:t>Hedge et al., 2014</w:t>
        </w:r>
      </w:hyperlink>
      <w:r>
        <w:rPr>
          <w:noProof/>
        </w:rPr>
        <w:t>)</w:t>
      </w:r>
      <w:r>
        <w:fldChar w:fldCharType="end"/>
      </w:r>
      <w:r w:rsidRPr="002F3B77">
        <w:t>. Most notably the MMP is not explicitly underpinned by a set of clearly stated objectives,</w:t>
      </w:r>
      <w:r>
        <w:t xml:space="preserve"> </w:t>
      </w:r>
      <w:r w:rsidRPr="002F3B77">
        <w:t>shared conceptual models that characterise current understanding of the impact of drivers or linkages between programs,</w:t>
      </w:r>
      <w:r>
        <w:t xml:space="preserve"> </w:t>
      </w:r>
      <w:r w:rsidRPr="002F3B77">
        <w:t>an overarching statistical design and a clear adaptive review cycle. Some of that underpinning thinking has obviously happened but it is not front and centre, and it has not been communicated widely.</w:t>
      </w:r>
    </w:p>
    <w:p w14:paraId="22FBD423" w14:textId="3722597B" w:rsidR="00405BF9" w:rsidRDefault="00405BF9" w:rsidP="00405BF9">
      <w:r>
        <w:t>T</w:t>
      </w:r>
      <w:r w:rsidRPr="0019640F">
        <w:t xml:space="preserve">o ascertain whether </w:t>
      </w:r>
      <w:r w:rsidRPr="00AE7BB4">
        <w:rPr>
          <w:rFonts w:cs="Arial"/>
        </w:rPr>
        <w:t xml:space="preserve">the adoption of improved land management practices </w:t>
      </w:r>
      <w:r w:rsidRPr="0019640F">
        <w:t xml:space="preserve">results in desired improvements of downstream </w:t>
      </w:r>
      <w:r>
        <w:t xml:space="preserve">water quality and </w:t>
      </w:r>
      <w:r w:rsidRPr="0019640F">
        <w:t>ecosystems</w:t>
      </w:r>
      <w:r>
        <w:t xml:space="preserve"> in the GBR lagoon, </w:t>
      </w:r>
      <w:r w:rsidRPr="0019640F">
        <w:t xml:space="preserve">sustained monitoring at appropriate spatio-temporal scales is required.  </w:t>
      </w:r>
      <w:r>
        <w:t>To be (cost-)effective</w:t>
      </w:r>
      <w:r w:rsidRPr="0019640F">
        <w:t xml:space="preserve">, monitoring should be driven by </w:t>
      </w:r>
      <w:r>
        <w:t xml:space="preserve">(i) </w:t>
      </w:r>
      <w:r w:rsidRPr="0019640F">
        <w:t xml:space="preserve">the development of critical questions and objectives, </w:t>
      </w:r>
      <w:r>
        <w:t xml:space="preserve">(ii) </w:t>
      </w:r>
      <w:r w:rsidRPr="0019640F">
        <w:t xml:space="preserve">a conceptual understanding of linkages between desired outcomes and land-based pollution, </w:t>
      </w:r>
      <w:r>
        <w:t xml:space="preserve">(iii) </w:t>
      </w:r>
      <w:r w:rsidRPr="0019640F">
        <w:t xml:space="preserve">robust statistical design, and </w:t>
      </w:r>
      <w:r>
        <w:t xml:space="preserve">(iv) </w:t>
      </w:r>
      <w:r w:rsidRPr="0019640F">
        <w:t>adaptive review cycles</w:t>
      </w:r>
      <w:r>
        <w:t xml:space="preserve"> </w:t>
      </w:r>
      <w:r>
        <w:fldChar w:fldCharType="begin"/>
      </w:r>
      <w:r w:rsidR="009E6BEB">
        <w:instrText xml:space="preserve"> ADDIN EN.CITE &lt;EndNote&gt;&lt;Cite&gt;&lt;Author&gt;Lindenmayer&lt;/Author&gt;&lt;Year&gt;2009&lt;/Year&gt;&lt;RecNum&gt;28&lt;/RecNum&gt;&lt;DisplayText&gt;(Lindenmayer and Likens, 2009)&lt;/DisplayText&gt;&lt;record&gt;&lt;rec-number&gt;28&lt;/rec-number&gt;&lt;foreign-keys&gt;&lt;key app="EN" db-id="dp995fxzn5pdw2e5ws05tzwatswrsetxfwrx" timestamp="0"&gt;28&lt;/key&gt;&lt;/foreign-keys&gt;&lt;ref-type name="Journal Article"&gt;17&lt;/ref-type&gt;&lt;contributors&gt;&lt;authors&gt;&lt;author&gt;Lindenmayer, D.B.&lt;/author&gt;&lt;author&gt;Likens, G.E.&lt;/author&gt;&lt;/authors&gt;&lt;/contributors&gt;&lt;titles&gt;&lt;title&gt;Adaptive monitoring: a new paradigm for long-term research and monitoring&lt;/title&gt;&lt;secondary-title&gt;Trends in Ecology and Evolution&lt;/secondary-title&gt;&lt;/titles&gt;&lt;pages&gt;482-486&lt;/pages&gt;&lt;volume&gt;24&lt;/volume&gt;&lt;dates&gt;&lt;year&gt;2009&lt;/year&gt;&lt;/dates&gt;&lt;urls&gt;&lt;/urls&gt;&lt;/record&gt;&lt;/Cite&gt;&lt;/EndNote&gt;</w:instrText>
      </w:r>
      <w:r>
        <w:fldChar w:fldCharType="separate"/>
      </w:r>
      <w:r>
        <w:rPr>
          <w:noProof/>
        </w:rPr>
        <w:t>(</w:t>
      </w:r>
      <w:hyperlink w:anchor="_ENREF_31" w:tooltip="Lindenmayer, 2009 #28" w:history="1">
        <w:r w:rsidR="009E6BEB">
          <w:rPr>
            <w:noProof/>
          </w:rPr>
          <w:t>Lindenmayer and Likens, 2009</w:t>
        </w:r>
      </w:hyperlink>
      <w:r>
        <w:rPr>
          <w:noProof/>
        </w:rPr>
        <w:t>)</w:t>
      </w:r>
      <w:r>
        <w:fldChar w:fldCharType="end"/>
      </w:r>
      <w:r w:rsidRPr="0019640F">
        <w:t>.  In complex systems such as coral reefs, this would maximize the probability of detecting trends following management intervention, which could take years to decades even in comprehensively monitored systems</w:t>
      </w:r>
      <w:r>
        <w:t xml:space="preserve"> </w:t>
      </w:r>
      <w:r>
        <w:fldChar w:fldCharType="begin"/>
      </w:r>
      <w:r w:rsidR="009E6BEB">
        <w:instrText xml:space="preserve"> ADDIN EN.CITE &lt;EndNote&gt;&lt;Cite&gt;&lt;Author&gt;Darnell&lt;/Author&gt;&lt;Year&gt;2012&lt;/Year&gt;&lt;RecNum&gt;25&lt;/RecNum&gt;&lt;DisplayText&gt;(Darnell et al., 2012, Meals et al., 2010)&lt;/DisplayText&gt;&lt;record&gt;&lt;rec-number&gt;25&lt;/rec-number&gt;&lt;foreign-keys&gt;&lt;key app="EN" db-id="dp995fxzn5pdw2e5ws05tzwatswrsetxfwrx" timestamp="0"&gt;25&lt;/key&gt;&lt;/foreign-keys&gt;&lt;ref-type name="Journal Article"&gt;17&lt;/ref-type&gt;&lt;contributors&gt;&lt;authors&gt;&lt;author&gt;Darnell, R.&lt;/author&gt;&lt;author&gt;Henderson, B.&lt;/author&gt;&lt;author&gt;Kroon, F.J.&lt;/author&gt;&lt;author&gt;Kuhnert, P.M.&lt;/author&gt;&lt;/authors&gt;&lt;/contributors&gt;&lt;titles&gt;&lt;title&gt;Statistical power of detecting trends in total suspended sediment loads to the Great Barrier Reef&lt;/title&gt;&lt;secondary-title&gt;Marine Pollution Bulletin&lt;/secondary-title&gt;&lt;/titles&gt;&lt;pages&gt;203-209&lt;/pages&gt;&lt;volume&gt;65&lt;/volume&gt;&lt;dates&gt;&lt;year&gt;2012&lt;/year&gt;&lt;/dates&gt;&lt;urls&gt;&lt;/urls&gt;&lt;/record&gt;&lt;/Cite&gt;&lt;Cite&gt;&lt;Author&gt;Meals&lt;/Author&gt;&lt;Year&gt;2010&lt;/Year&gt;&lt;RecNum&gt;29&lt;/RecNum&gt;&lt;record&gt;&lt;rec-number&gt;29&lt;/rec-number&gt;&lt;foreign-keys&gt;&lt;key app="EN" db-id="dp995fxzn5pdw2e5ws05tzwatswrsetxfwrx" timestamp="0"&gt;29&lt;/key&gt;&lt;/foreign-keys&gt;&lt;ref-type name="Journal Article"&gt;17&lt;/ref-type&gt;&lt;contributors&gt;&lt;authors&gt;&lt;author&gt;Meals, D.W.&lt;/author&gt;&lt;author&gt;Dressing, S.A.&lt;/author&gt;&lt;author&gt;Davenport, T.E.&lt;/author&gt;&lt;/authors&gt;&lt;/contributors&gt;&lt;titles&gt;&lt;title&gt;Lag time in water quality response to best management practices: A Review&lt;/title&gt;&lt;secondary-title&gt;Journal of Environmental Quality&lt;/secondary-title&gt;&lt;/titles&gt;&lt;pages&gt;85-96&lt;/pages&gt;&lt;volume&gt;39&lt;/volume&gt;&lt;dates&gt;&lt;year&gt;2010&lt;/year&gt;&lt;/dates&gt;&lt;urls&gt;&lt;/urls&gt;&lt;/record&gt;&lt;/Cite&gt;&lt;/EndNote&gt;</w:instrText>
      </w:r>
      <w:r>
        <w:fldChar w:fldCharType="separate"/>
      </w:r>
      <w:r>
        <w:rPr>
          <w:noProof/>
        </w:rPr>
        <w:t>(</w:t>
      </w:r>
      <w:hyperlink w:anchor="_ENREF_12" w:tooltip="Darnell, 2012 #25" w:history="1">
        <w:r w:rsidR="009E6BEB">
          <w:rPr>
            <w:noProof/>
          </w:rPr>
          <w:t>Darnell et al., 2012</w:t>
        </w:r>
      </w:hyperlink>
      <w:r>
        <w:rPr>
          <w:noProof/>
        </w:rPr>
        <w:t xml:space="preserve">, </w:t>
      </w:r>
      <w:hyperlink w:anchor="_ENREF_36" w:tooltip="Meals, 2010 #29" w:history="1">
        <w:r w:rsidR="009E6BEB">
          <w:rPr>
            <w:noProof/>
          </w:rPr>
          <w:t>Meals et al., 2010</w:t>
        </w:r>
      </w:hyperlink>
      <w:r>
        <w:rPr>
          <w:noProof/>
        </w:rPr>
        <w:t>)</w:t>
      </w:r>
      <w:r>
        <w:fldChar w:fldCharType="end"/>
      </w:r>
      <w:r w:rsidRPr="0019640F">
        <w:t xml:space="preserve">.  Importantly, consideration of desired outcomes for </w:t>
      </w:r>
      <w:r>
        <w:t>inshore environments</w:t>
      </w:r>
      <w:r w:rsidRPr="0019640F">
        <w:t xml:space="preserve"> in monitoring programs will focus efforts towards detecting change in relevant metrics.</w:t>
      </w:r>
    </w:p>
    <w:p w14:paraId="01B02470" w14:textId="69F6BC24" w:rsidR="00EE7C9C" w:rsidRDefault="00EE7C9C" w:rsidP="00405BF9">
      <w:r>
        <w:t>The objectives of the review were to:</w:t>
      </w:r>
    </w:p>
    <w:p w14:paraId="67EDA3D9" w14:textId="77777777" w:rsidR="00EE7C9C" w:rsidRDefault="00EE7C9C" w:rsidP="00CF0F57">
      <w:pPr>
        <w:pStyle w:val="ListParagraph"/>
        <w:numPr>
          <w:ilvl w:val="0"/>
          <w:numId w:val="43"/>
        </w:numPr>
        <w:ind w:left="1080"/>
      </w:pPr>
      <w:r w:rsidRPr="00EE7C9C">
        <w:t>Organise and participate in 3 workshops in Townsville with MMP Providers</w:t>
      </w:r>
      <w:r>
        <w:t>,</w:t>
      </w:r>
      <w:r w:rsidRPr="00EE7C9C">
        <w:t xml:space="preserve"> whereby </w:t>
      </w:r>
    </w:p>
    <w:p w14:paraId="5407A660" w14:textId="4D9D539B" w:rsidR="00EE7C9C" w:rsidRPr="00EE7C9C" w:rsidRDefault="00927912" w:rsidP="00CF0F57">
      <w:pPr>
        <w:pStyle w:val="ListParagraph"/>
        <w:numPr>
          <w:ilvl w:val="1"/>
          <w:numId w:val="44"/>
        </w:numPr>
        <w:ind w:left="1800"/>
      </w:pPr>
      <w:r>
        <w:t>C</w:t>
      </w:r>
      <w:r w:rsidR="00EE7C9C" w:rsidRPr="00EE7C9C">
        <w:t xml:space="preserve">onceptual models </w:t>
      </w:r>
      <w:r w:rsidR="00EE7C9C">
        <w:t xml:space="preserve">were </w:t>
      </w:r>
      <w:r w:rsidR="00EE7C9C" w:rsidRPr="00EE7C9C">
        <w:t xml:space="preserve">to be reviewed and a </w:t>
      </w:r>
      <w:r w:rsidR="00E66821">
        <w:t>qualitative</w:t>
      </w:r>
      <w:r w:rsidR="00EE7C9C" w:rsidRPr="00EE7C9C">
        <w:t xml:space="preserve"> model </w:t>
      </w:r>
      <w:r w:rsidR="00EE7C9C">
        <w:t>was to</w:t>
      </w:r>
      <w:r w:rsidR="00EE7C9C" w:rsidRPr="00EE7C9C">
        <w:t xml:space="preserve"> be developed for the MMP</w:t>
      </w:r>
    </w:p>
    <w:p w14:paraId="0E3E7BE4" w14:textId="69FB45C4" w:rsidR="00EE7C9C" w:rsidRDefault="00927912" w:rsidP="00CF0F57">
      <w:pPr>
        <w:pStyle w:val="ListParagraph"/>
        <w:numPr>
          <w:ilvl w:val="1"/>
          <w:numId w:val="44"/>
        </w:numPr>
        <w:ind w:left="1800"/>
      </w:pPr>
      <w:r>
        <w:t>R</w:t>
      </w:r>
      <w:r w:rsidR="00EE7C9C" w:rsidRPr="00EE7C9C">
        <w:t>efine</w:t>
      </w:r>
      <w:r w:rsidR="00EE7C9C">
        <w:t>ment of</w:t>
      </w:r>
      <w:r w:rsidR="00EE7C9C" w:rsidRPr="00EE7C9C">
        <w:t xml:space="preserve"> the scope of the task deliverables </w:t>
      </w:r>
      <w:r w:rsidR="00EE7C9C">
        <w:t>was to be achieved and datasets were obtained from MMP providers</w:t>
      </w:r>
    </w:p>
    <w:p w14:paraId="00893649" w14:textId="33F435DC" w:rsidR="00EE7C9C" w:rsidRPr="00EE7C9C" w:rsidRDefault="00927912" w:rsidP="00CF0F57">
      <w:pPr>
        <w:pStyle w:val="ListParagraph"/>
        <w:numPr>
          <w:ilvl w:val="1"/>
          <w:numId w:val="44"/>
        </w:numPr>
        <w:ind w:left="1800"/>
      </w:pPr>
      <w:r>
        <w:t>D</w:t>
      </w:r>
      <w:r w:rsidR="00EE7C9C">
        <w:t>r</w:t>
      </w:r>
      <w:r w:rsidR="00EE7C9C" w:rsidRPr="00EE7C9C">
        <w:t xml:space="preserve">aft findings and </w:t>
      </w:r>
      <w:r w:rsidR="00EE7C9C">
        <w:t xml:space="preserve">the </w:t>
      </w:r>
      <w:r w:rsidR="00EE7C9C" w:rsidRPr="00EE7C9C">
        <w:t>discuss</w:t>
      </w:r>
      <w:r w:rsidR="00EE7C9C">
        <w:t>ion</w:t>
      </w:r>
      <w:r w:rsidR="00EE7C9C" w:rsidRPr="00EE7C9C">
        <w:t xml:space="preserve"> and interpret</w:t>
      </w:r>
      <w:r w:rsidR="00EE7C9C">
        <w:t>ation of results</w:t>
      </w:r>
      <w:r w:rsidR="00EE7C9C" w:rsidRPr="00EE7C9C">
        <w:t xml:space="preserve"> </w:t>
      </w:r>
      <w:r w:rsidR="00EE7C9C">
        <w:t>was presented.</w:t>
      </w:r>
    </w:p>
    <w:p w14:paraId="4FAC65DF" w14:textId="34D4F593" w:rsidR="00927912" w:rsidRPr="00927912" w:rsidRDefault="00927912" w:rsidP="00CF0F57">
      <w:pPr>
        <w:pStyle w:val="ListParagraph"/>
        <w:numPr>
          <w:ilvl w:val="0"/>
          <w:numId w:val="44"/>
        </w:numPr>
        <w:ind w:left="1080"/>
      </w:pPr>
      <w:r w:rsidRPr="00927912">
        <w:t xml:space="preserve">Develop a </w:t>
      </w:r>
      <w:r w:rsidR="00E66821">
        <w:t>qualitative</w:t>
      </w:r>
      <w:r w:rsidRPr="00927912">
        <w:t xml:space="preserve"> model for the Reef Rescue Marine Monitoring Program (MMP) linking water quality, seagrass and coral condition and test indicator selection.</w:t>
      </w:r>
    </w:p>
    <w:p w14:paraId="06CF52F2" w14:textId="53E2BBFD" w:rsidR="00927912" w:rsidRPr="00927912" w:rsidRDefault="00927912" w:rsidP="00CF0F57">
      <w:pPr>
        <w:pStyle w:val="ListParagraph"/>
        <w:numPr>
          <w:ilvl w:val="0"/>
          <w:numId w:val="44"/>
        </w:numPr>
        <w:ind w:left="1080"/>
      </w:pPr>
      <w:r w:rsidRPr="00927912">
        <w:t xml:space="preserve">Extract and integrate datasets from the Research Provider’s own data and from the other contractors involved in the MMP, including the Australian Institute of Marine Science, James Cook University and </w:t>
      </w:r>
      <w:r w:rsidR="00E66821">
        <w:t xml:space="preserve">The </w:t>
      </w:r>
      <w:r w:rsidRPr="00927912">
        <w:t>University of Queensland (MMP Providers) that are suitable for analyses using the statistical software program ‘R’. The statistical analysis must include other relevant environmental datasets identified and agreed to in the second workshop.</w:t>
      </w:r>
    </w:p>
    <w:p w14:paraId="4D4CFC65" w14:textId="77777777" w:rsidR="00927912" w:rsidRPr="00927912" w:rsidRDefault="00927912" w:rsidP="00CF0F57">
      <w:pPr>
        <w:pStyle w:val="ListParagraph"/>
        <w:numPr>
          <w:ilvl w:val="0"/>
          <w:numId w:val="44"/>
        </w:numPr>
        <w:ind w:left="1080"/>
      </w:pPr>
      <w:r w:rsidRPr="00927912">
        <w:t>Develop appropriate statistical models that can assess water quality, seagrass and coral status with estimates of uncertainty using Generalized Additive Models (GAM) and classification and regression trees (CART). Identify critical spatial and/or temporal gaps (or redundancies) in the monitoring design for each set of data and identify environmental drivers of change.</w:t>
      </w:r>
    </w:p>
    <w:p w14:paraId="1E14CC54" w14:textId="77777777" w:rsidR="00927912" w:rsidRPr="00927912" w:rsidRDefault="00927912" w:rsidP="00CF0F57">
      <w:pPr>
        <w:pStyle w:val="ListParagraph"/>
        <w:numPr>
          <w:ilvl w:val="0"/>
          <w:numId w:val="44"/>
        </w:numPr>
        <w:ind w:left="1080"/>
      </w:pPr>
      <w:r w:rsidRPr="00927912">
        <w:t>Examine whether water quality, seagrass and coral metrics are sensitive to existing indicators to determine whether the metrics need to be re-evaluated utilising tools such as GAM and CART. Propose an approach of metric integration for reporting.</w:t>
      </w:r>
    </w:p>
    <w:p w14:paraId="1C7D83E2" w14:textId="77777777" w:rsidR="00927912" w:rsidRPr="00927912" w:rsidRDefault="00927912" w:rsidP="00CF0F57">
      <w:pPr>
        <w:pStyle w:val="ListParagraph"/>
        <w:numPr>
          <w:ilvl w:val="0"/>
          <w:numId w:val="44"/>
        </w:numPr>
        <w:ind w:left="1080"/>
      </w:pPr>
      <w:r w:rsidRPr="00927912">
        <w:t>Conduct a multivariate analysis of water quality, seagrass and coral data using CART to determine if (i) there is power in such an analysis to determine trends in the data and determine tipping points (or thresholds), and (ii) whether there is scope to identify alternative metrics for water quality, seagrass and coral. Consider the spatial and temporal design and whether there are any gaps or redundancies.</w:t>
      </w:r>
    </w:p>
    <w:p w14:paraId="089DC8E6" w14:textId="77777777" w:rsidR="00927912" w:rsidRPr="00927912" w:rsidRDefault="00927912" w:rsidP="00CF0F57">
      <w:pPr>
        <w:pStyle w:val="ListParagraph"/>
        <w:numPr>
          <w:ilvl w:val="0"/>
          <w:numId w:val="44"/>
        </w:numPr>
        <w:ind w:left="1080"/>
      </w:pPr>
      <w:r w:rsidRPr="00927912">
        <w:t>Evaluate the existing marine monitoring design for improved confidence in reporting progress towards Reef Plan goals, noting that the design will need to consider existing monitoring sites. Sampling design methods such as the Generalized Random Tessellation Stratified (GRTS) design will be considered to ensure spatial balance and provide flexibility in the sample design to accommodate future changes in monitoring effort, funding and scope.</w:t>
      </w:r>
    </w:p>
    <w:p w14:paraId="1EEF7E0C" w14:textId="064C41E6" w:rsidR="00927912" w:rsidRPr="00927912" w:rsidRDefault="00927912" w:rsidP="00CF0F57">
      <w:pPr>
        <w:pStyle w:val="ListParagraph"/>
        <w:numPr>
          <w:ilvl w:val="0"/>
          <w:numId w:val="44"/>
        </w:numPr>
        <w:ind w:left="1080"/>
      </w:pPr>
      <w:r w:rsidRPr="00927912">
        <w:t>Share data and analysis methods with other components of the MMP as required.</w:t>
      </w:r>
    </w:p>
    <w:p w14:paraId="5DEFE3C9" w14:textId="77777777" w:rsidR="00927912" w:rsidRPr="00927912" w:rsidRDefault="00927912" w:rsidP="00CF0F57">
      <w:pPr>
        <w:pStyle w:val="ListParagraph"/>
        <w:numPr>
          <w:ilvl w:val="0"/>
          <w:numId w:val="44"/>
        </w:numPr>
        <w:ind w:left="1080"/>
      </w:pPr>
      <w:r w:rsidRPr="00927912">
        <w:t>Provide the Draft and Final Reports and Financial Statement.</w:t>
      </w:r>
    </w:p>
    <w:p w14:paraId="77532F5D" w14:textId="77777777" w:rsidR="00927912" w:rsidRPr="00927912" w:rsidRDefault="00927912" w:rsidP="00927912">
      <w:pPr>
        <w:rPr>
          <w:sz w:val="24"/>
          <w:szCs w:val="24"/>
        </w:rPr>
      </w:pPr>
    </w:p>
    <w:p w14:paraId="0CAD287B" w14:textId="3F036FFA" w:rsidR="00EE7C9C" w:rsidRDefault="00927912" w:rsidP="00405BF9">
      <w:r>
        <w:t xml:space="preserve">In response to these objectives, this review has delivered the following: </w:t>
      </w:r>
    </w:p>
    <w:p w14:paraId="64131C61" w14:textId="5420DE1F" w:rsidR="004D6E13" w:rsidRDefault="00E66821" w:rsidP="000F6F78">
      <w:pPr>
        <w:pStyle w:val="ListParagraph"/>
        <w:numPr>
          <w:ilvl w:val="0"/>
          <w:numId w:val="17"/>
        </w:numPr>
      </w:pPr>
      <w:r>
        <w:t>Qualitative</w:t>
      </w:r>
      <w:r w:rsidR="004D6E13">
        <w:t xml:space="preserve"> models for the Reef Rescue MMP were developed for water quality, seagrass and coral condition. Indicators were tested through the analysis of each model. It is important to note that a unified model linking each </w:t>
      </w:r>
      <w:r>
        <w:t>qualitative</w:t>
      </w:r>
      <w:r w:rsidR="004D6E13">
        <w:t xml:space="preserve"> model could not be achieved as this </w:t>
      </w:r>
      <w:r w:rsidR="00550D45">
        <w:t>is</w:t>
      </w:r>
      <w:r w:rsidR="004D6E13">
        <w:t xml:space="preserve"> mathe</w:t>
      </w:r>
      <w:r w:rsidR="00927912">
        <w:t xml:space="preserve">matically intractable. </w:t>
      </w:r>
      <w:r w:rsidR="004D6E13">
        <w:t>This can be likened to an ove</w:t>
      </w:r>
      <w:r w:rsidR="00927912">
        <w:t>rparametrised statistical model</w:t>
      </w:r>
      <w:r w:rsidR="004D6E13">
        <w:t xml:space="preserve">. A model of this size in this </w:t>
      </w:r>
      <w:r>
        <w:t>qualitative</w:t>
      </w:r>
      <w:r w:rsidR="004D6E13">
        <w:t xml:space="preserve"> framework becomes ambiguous and not useful</w:t>
      </w:r>
      <w:r w:rsidR="00927912">
        <w:t>.</w:t>
      </w:r>
      <w:r w:rsidR="004D6E13">
        <w:t xml:space="preserve"> More complex modelling frameworks such as Atlantis </w:t>
      </w:r>
      <w:r w:rsidR="00AB52A8">
        <w:fldChar w:fldCharType="begin"/>
      </w:r>
      <w:r w:rsidR="009E6BEB">
        <w:instrText xml:space="preserve"> ADDIN EN.CITE &lt;EndNote&gt;&lt;Cite&gt;&lt;Author&gt;Fulton&lt;/Author&gt;&lt;Year&gt;2011&lt;/Year&gt;&lt;RecNum&gt;56&lt;/RecNum&gt;&lt;DisplayText&gt;(Fulton et al., 2011)&lt;/DisplayText&gt;&lt;record&gt;&lt;rec-number&gt;56&lt;/rec-number&gt;&lt;foreign-keys&gt;&lt;key app="EN" db-id="dp995fxzn5pdw2e5ws05tzwatswrsetxfwrx" timestamp="0"&gt;56&lt;/key&gt;&lt;/foreign-keys&gt;&lt;ref-type name="Journal Article"&gt;17&lt;/ref-type&gt;&lt;contributors&gt;&lt;authors&gt;&lt;author&gt;Fulton, E.A.&lt;/author&gt;&lt;author&gt;Link, J.&lt;/author&gt;&lt;author&gt;Kaplan, I.C.&lt;/author&gt;&lt;author&gt;Johnson, P.&lt;/author&gt;&lt;author&gt;Savina-Rolland, M.&lt;/author&gt;&lt;author&gt;Ainsworth, C.&lt;/author&gt;&lt;author&gt;Horne, P.&lt;/author&gt;&lt;author&gt;Gorton, R.&lt;/author&gt;&lt;author&gt;Gamble, R.J.&lt;/author&gt;&lt;author&gt;Smith, T. &lt;/author&gt;&lt;author&gt;Smith, D.&lt;/author&gt;&lt;/authors&gt;&lt;/contributors&gt;&lt;titles&gt;&lt;title&gt;Lessons in modelling and management of marine ecosystems: the Atlantis experience&lt;/title&gt;&lt;secondary-title&gt;Fish and Fisheries&lt;/secondary-title&gt;&lt;/titles&gt;&lt;pages&gt;171-188&lt;/pages&gt;&lt;volume&gt;12&lt;/volume&gt;&lt;dates&gt;&lt;year&gt;2011&lt;/year&gt;&lt;/dates&gt;&lt;urls&gt;&lt;/urls&gt;&lt;electronic-resource-num&gt;doi:10.1111/J.1467-2979.2011.00412.X&lt;/electronic-resource-num&gt;&lt;/record&gt;&lt;/Cite&gt;&lt;/EndNote&gt;</w:instrText>
      </w:r>
      <w:r w:rsidR="00AB52A8">
        <w:fldChar w:fldCharType="separate"/>
      </w:r>
      <w:r w:rsidR="00AB52A8">
        <w:rPr>
          <w:noProof/>
        </w:rPr>
        <w:t>(</w:t>
      </w:r>
      <w:hyperlink w:anchor="_ENREF_17" w:tooltip="Fulton, 2011 #56" w:history="1">
        <w:r w:rsidR="009E6BEB">
          <w:rPr>
            <w:noProof/>
          </w:rPr>
          <w:t>Fulton et al., 2011</w:t>
        </w:r>
      </w:hyperlink>
      <w:r w:rsidR="00AB52A8">
        <w:rPr>
          <w:noProof/>
        </w:rPr>
        <w:t>)</w:t>
      </w:r>
      <w:r w:rsidR="00AB52A8">
        <w:fldChar w:fldCharType="end"/>
      </w:r>
      <w:r w:rsidR="004D6E13">
        <w:t xml:space="preserve"> may need to be explored by GBRMPA</w:t>
      </w:r>
      <w:r w:rsidR="00550D45">
        <w:t xml:space="preserve"> at a later date</w:t>
      </w:r>
      <w:r w:rsidR="004D6E13">
        <w:t xml:space="preserve"> if a unified model is required.</w:t>
      </w:r>
    </w:p>
    <w:p w14:paraId="380829BD" w14:textId="74044303" w:rsidR="0080167C" w:rsidRDefault="0080167C" w:rsidP="000F6F78">
      <w:pPr>
        <w:pStyle w:val="ListParagraph"/>
        <w:numPr>
          <w:ilvl w:val="0"/>
          <w:numId w:val="17"/>
        </w:numPr>
      </w:pPr>
      <w:r>
        <w:t>Extracted and integrated datasets from the MMP providers</w:t>
      </w:r>
      <w:r w:rsidR="007D5AB4">
        <w:t xml:space="preserve"> were </w:t>
      </w:r>
      <w:r w:rsidR="00927912">
        <w:t>obtained</w:t>
      </w:r>
      <w:r>
        <w:t xml:space="preserve">.  </w:t>
      </w:r>
      <w:r w:rsidR="00927912">
        <w:t>Relevant CSIRO collected data, namely from the remotely sensed program of the MMP</w:t>
      </w:r>
      <w:r w:rsidR="00BA7067">
        <w:t>,</w:t>
      </w:r>
      <w:r w:rsidR="00927912">
        <w:t xml:space="preserve"> was utilised where possible.</w:t>
      </w:r>
    </w:p>
    <w:p w14:paraId="1FE52898" w14:textId="2A5297E5" w:rsidR="002559A0" w:rsidRDefault="002559A0" w:rsidP="000F6F78">
      <w:pPr>
        <w:pStyle w:val="ListParagraph"/>
        <w:numPr>
          <w:ilvl w:val="0"/>
          <w:numId w:val="17"/>
        </w:numPr>
      </w:pPr>
      <w:r>
        <w:t xml:space="preserve">An analysis of trends in water quality, seagrass and coral </w:t>
      </w:r>
      <w:r w:rsidR="007D5AB4">
        <w:t xml:space="preserve">were completed, </w:t>
      </w:r>
      <w:r>
        <w:t>where drivers of change were identified using methods such as Generalised Additive Models (GAM), Generalised Linear and Mixed Models (GLMs and GLMM) and Classification and Regression Trees (CART).</w:t>
      </w:r>
      <w:r w:rsidR="0049357E">
        <w:t xml:space="preserve"> </w:t>
      </w:r>
    </w:p>
    <w:p w14:paraId="2F6A88A4" w14:textId="25659849" w:rsidR="00647DDF" w:rsidRDefault="007D5AB4" w:rsidP="000F6F78">
      <w:pPr>
        <w:pStyle w:val="ListParagraph"/>
        <w:numPr>
          <w:ilvl w:val="0"/>
          <w:numId w:val="17"/>
        </w:numPr>
      </w:pPr>
      <w:r>
        <w:t>An e</w:t>
      </w:r>
      <w:r w:rsidR="00647DDF">
        <w:t>valuation of the MMP monitoring design</w:t>
      </w:r>
      <w:r w:rsidR="00927912">
        <w:t xml:space="preserve"> was achieved</w:t>
      </w:r>
      <w:r w:rsidR="00647DDF">
        <w:t xml:space="preserve"> where appropriate data and information was made available.  Statistical design methods such as the generalised random tessellation stratified (GRTS) design</w:t>
      </w:r>
      <w:r w:rsidR="00B62E27">
        <w:t xml:space="preserve"> could not be investigated as</w:t>
      </w:r>
      <w:r w:rsidR="00927912">
        <w:t xml:space="preserve"> insufficient information was provided.</w:t>
      </w:r>
      <w:r w:rsidR="00B62E27">
        <w:t xml:space="preserve"> </w:t>
      </w:r>
    </w:p>
    <w:p w14:paraId="2CEAA5EB" w14:textId="0785257E" w:rsidR="0049357E" w:rsidRDefault="0049357E" w:rsidP="000F6F78">
      <w:pPr>
        <w:pStyle w:val="ListParagraph"/>
        <w:numPr>
          <w:ilvl w:val="0"/>
          <w:numId w:val="17"/>
        </w:numPr>
      </w:pPr>
      <w:r>
        <w:t>Presentation of findings from the review at an MMP workshop in addition to providing draft and final reports</w:t>
      </w:r>
      <w:r w:rsidR="00597699">
        <w:t xml:space="preserve"> and financial statements</w:t>
      </w:r>
      <w:r>
        <w:t xml:space="preserve">. </w:t>
      </w:r>
    </w:p>
    <w:p w14:paraId="1311A9E5" w14:textId="6D598F5A" w:rsidR="00377478" w:rsidRDefault="009128D3" w:rsidP="000F6F78">
      <w:pPr>
        <w:pStyle w:val="ListParagraph"/>
        <w:numPr>
          <w:ilvl w:val="0"/>
          <w:numId w:val="17"/>
        </w:numPr>
      </w:pPr>
      <w:r>
        <w:t xml:space="preserve">Examination of report card metrics (water quality, seagrass and coral) </w:t>
      </w:r>
      <w:r w:rsidR="00690528">
        <w:t>through a power analysis to determine if the metrics developed for the report card are useful. Methods for investigating the sensitivity of indicators with respect to indicators and the exploration of how the metrics could be integrated were not achieved due to the time frame of this work and issues with the implementation of metrics.</w:t>
      </w:r>
    </w:p>
    <w:p w14:paraId="3874CD86" w14:textId="7AF2D5B1" w:rsidR="00273A07" w:rsidRDefault="007D5AB4" w:rsidP="000F6F78">
      <w:pPr>
        <w:pStyle w:val="ListParagraph"/>
        <w:numPr>
          <w:ilvl w:val="0"/>
          <w:numId w:val="17"/>
        </w:numPr>
      </w:pPr>
      <w:r>
        <w:t>We c</w:t>
      </w:r>
      <w:r w:rsidR="002406A0">
        <w:t xml:space="preserve">onducted a multivariate analysis of seagrass and coral data (separately) which included water quality data and potential drivers of change to examine differences in species composition and important variables with important split points that could be explored further and considered as potential metrics. </w:t>
      </w:r>
    </w:p>
    <w:p w14:paraId="4C34B43E" w14:textId="7D8D53F2" w:rsidR="00707828" w:rsidRDefault="002406A0" w:rsidP="00C26449">
      <w:pPr>
        <w:pStyle w:val="ListParagraph"/>
        <w:numPr>
          <w:ilvl w:val="0"/>
          <w:numId w:val="17"/>
        </w:numPr>
      </w:pPr>
      <w:r>
        <w:t xml:space="preserve">We conducted separate power analyses on all metrics using a bootstrap </w:t>
      </w:r>
      <w:r w:rsidR="00271DAD">
        <w:t xml:space="preserve">simulation </w:t>
      </w:r>
      <w:r>
        <w:t xml:space="preserve">method to determine the power to detect a change. </w:t>
      </w:r>
      <w:r w:rsidR="00690528">
        <w:t xml:space="preserve"> We considered alternative metrics that could be included as part of the report card, namely the PSII-HEQ index.</w:t>
      </w:r>
    </w:p>
    <w:p w14:paraId="232C823E" w14:textId="20A5CE2B" w:rsidR="00690528" w:rsidRDefault="00690528" w:rsidP="00C26449">
      <w:pPr>
        <w:pStyle w:val="ListParagraph"/>
        <w:numPr>
          <w:ilvl w:val="0"/>
          <w:numId w:val="17"/>
        </w:numPr>
      </w:pPr>
      <w:r>
        <w:t>Data, analysis and methods have been shared with providers where requested and deemed appropriate.</w:t>
      </w:r>
    </w:p>
    <w:p w14:paraId="1CF383CB" w14:textId="77777777" w:rsidR="00707828" w:rsidRDefault="00707828" w:rsidP="00405BF9"/>
    <w:p w14:paraId="4513D159" w14:textId="77777777" w:rsidR="00662410" w:rsidRDefault="00662410" w:rsidP="00405BF9"/>
    <w:p w14:paraId="24530B91" w14:textId="77777777" w:rsidR="00405BF9" w:rsidRDefault="00405BF9" w:rsidP="00405BF9"/>
    <w:p w14:paraId="20EF710D" w14:textId="77777777" w:rsidR="00A943B2" w:rsidRDefault="00A943B2" w:rsidP="0091539C"/>
    <w:p w14:paraId="1CD0BC1E" w14:textId="77777777" w:rsidR="00A943B2" w:rsidRDefault="00A943B2" w:rsidP="0091539C"/>
    <w:p w14:paraId="56A421BD" w14:textId="77777777" w:rsidR="00BA190E" w:rsidRDefault="00BA190E" w:rsidP="0091539C"/>
    <w:p w14:paraId="71AF3EA0" w14:textId="77777777" w:rsidR="00BA190E" w:rsidRDefault="00BA190E" w:rsidP="0091539C"/>
    <w:p w14:paraId="6B0280B3" w14:textId="77777777" w:rsidR="00BA190E" w:rsidRDefault="00BA190E" w:rsidP="0091539C"/>
    <w:p w14:paraId="5A10478A" w14:textId="77777777" w:rsidR="00BA190E" w:rsidRDefault="00BA190E" w:rsidP="0091539C"/>
    <w:p w14:paraId="3D95645B" w14:textId="77777777" w:rsidR="00BA190E" w:rsidRDefault="00BA190E" w:rsidP="0091539C"/>
    <w:p w14:paraId="2737CE21" w14:textId="77777777" w:rsidR="00BA190E" w:rsidRDefault="00BA190E" w:rsidP="0091539C"/>
    <w:p w14:paraId="22EB7E04" w14:textId="77777777" w:rsidR="00BA190E" w:rsidRDefault="00BA190E" w:rsidP="0091539C"/>
    <w:p w14:paraId="3F4E1181" w14:textId="77777777" w:rsidR="00BA190E" w:rsidRDefault="00BA190E" w:rsidP="0091539C"/>
    <w:p w14:paraId="31026897" w14:textId="77777777" w:rsidR="00BA190E" w:rsidRDefault="00BA190E" w:rsidP="0091539C"/>
    <w:p w14:paraId="447343D2" w14:textId="77777777" w:rsidR="00BA190E" w:rsidRDefault="00BA190E" w:rsidP="0091539C"/>
    <w:p w14:paraId="14FD9666" w14:textId="77777777" w:rsidR="00BA190E" w:rsidRDefault="00BA190E" w:rsidP="0091539C"/>
    <w:p w14:paraId="5F7F88FD" w14:textId="77777777" w:rsidR="00BA190E" w:rsidRDefault="00BA190E" w:rsidP="0091539C"/>
    <w:p w14:paraId="3AB74C1E" w14:textId="77777777" w:rsidR="00BA190E" w:rsidRDefault="00BA190E" w:rsidP="0091539C"/>
    <w:p w14:paraId="24EFFE8E" w14:textId="77777777" w:rsidR="00BA190E" w:rsidRDefault="00BA190E" w:rsidP="0091539C"/>
    <w:p w14:paraId="0ECD8DD0" w14:textId="77777777" w:rsidR="00A943B2" w:rsidRPr="001D36DC" w:rsidRDefault="00AA78A6" w:rsidP="001D36DC">
      <w:pPr>
        <w:pStyle w:val="Heading1"/>
      </w:pPr>
      <w:bookmarkStart w:id="7" w:name="_Toc410312832"/>
      <w:r>
        <w:t>Conceptual Models</w:t>
      </w:r>
      <w:bookmarkEnd w:id="7"/>
    </w:p>
    <w:p w14:paraId="59E701CB" w14:textId="77777777" w:rsidR="00277378" w:rsidRPr="001D36DC" w:rsidRDefault="00277378" w:rsidP="00277378">
      <w:pPr>
        <w:pStyle w:val="Heading2"/>
        <w:numPr>
          <w:ilvl w:val="1"/>
          <w:numId w:val="10"/>
        </w:numPr>
      </w:pPr>
      <w:bookmarkStart w:id="8" w:name="_Toc410312833"/>
      <w:r>
        <w:t>Overview of Qualitative Modelling Approach</w:t>
      </w:r>
      <w:bookmarkEnd w:id="8"/>
    </w:p>
    <w:p w14:paraId="0E3CBE76" w14:textId="77777777" w:rsidR="00277378" w:rsidRDefault="00277378" w:rsidP="00277378">
      <w:pPr>
        <w:pStyle w:val="Heading3"/>
        <w:numPr>
          <w:ilvl w:val="2"/>
          <w:numId w:val="10"/>
        </w:numPr>
      </w:pPr>
      <w:r>
        <w:t>Model Structure and Analysis</w:t>
      </w:r>
    </w:p>
    <w:p w14:paraId="4B63760E" w14:textId="0BC7B54C" w:rsidR="00277378" w:rsidRPr="00AE6A8E" w:rsidRDefault="00277378" w:rsidP="00277378">
      <w:pPr>
        <w:spacing w:before="60"/>
      </w:pPr>
      <w:r w:rsidRPr="00AE6A8E">
        <w:t>The construction of a qualitative model requires a general description of an ecosystem’s boundarie</w:t>
      </w:r>
      <w:r>
        <w:t>s, components and interactions</w:t>
      </w:r>
      <w:r w:rsidRPr="00AE6A8E">
        <w:t xml:space="preserve">. While it is not necessary to have detailed measurements on the size of the components or interaction strength, it is imperative to understand the direction or sign of the interactions. Lacking this knowledge will lead to different model structures that could represent the ecosystem of interest and so is a reflection of the uncertainty about the ecosystem. The variables and relationships in a qualitative model are portrayed by a sign-directed graph or signed digraph. Their construction provides a rapid way to capture and visualize knowledge about ecological interactions. A link from one variable to another ending in an arrow represents a positive direct effect, for example reproduction supported by the consumption of prey. A link ending in a filled circle, in contrast, represents a negative direct effect, such as death from predation. All pairwise ecological relationships can be described in this manner: predator-prey (+, -), competition (-, -), mutualism (+, +), commensalism (+, 0), or amensalism (-, 0). From the product of these links, negative and positive feedback cycles are formed. Links that directly connect a variable to itself are termed self-effects. A negative self-effect </w:t>
      </w:r>
      <w:r>
        <w:t>denotes</w:t>
      </w:r>
      <w:r w:rsidRPr="00AE6A8E">
        <w:t xml:space="preserve"> self-regulation</w:t>
      </w:r>
      <w:r>
        <w:t xml:space="preserve">; common forms include density-dependent growth or intraspecific competition for space or a limiting resources. In general, a model variable can be considered to have a negative self-effect if, </w:t>
      </w:r>
      <w:r w:rsidRPr="00AE6A8E">
        <w:t>in the absence of the influence of other variables in the modelled system, the variable tends to settle upon a familiar, or equilibrium, level.</w:t>
      </w:r>
      <w:r>
        <w:t xml:space="preserve"> For many of the models developed in this work, physical or environmental factors or processes that were included within the models as variable</w:t>
      </w:r>
      <w:r w:rsidR="00BA5845">
        <w:t>s</w:t>
      </w:r>
      <w:r>
        <w:t>, received negative self-effects to denote their control by phenomenon outside of the model system (e.g., suspended solids are controlled, in part, by riverine inputs and also mixing from storm energy, neither of which are included in specific models).</w:t>
      </w:r>
      <w:r w:rsidRPr="00AE6A8E">
        <w:t xml:space="preserve"> Based on the structure of a signed digraph model, an analysis of its feedback properties provides insight into the system’s expected behaviour and dynamics, both in terms of its potential for stability and in predictions of how it can respond to a sustained change or perturbation.</w:t>
      </w:r>
    </w:p>
    <w:p w14:paraId="41B4D1F9" w14:textId="67DF5369" w:rsidR="00277378" w:rsidRPr="00AE6A8E" w:rsidRDefault="00277378" w:rsidP="00BA5845">
      <w:r w:rsidRPr="00A31157">
        <w:t>The</w:t>
      </w:r>
      <w:r w:rsidRPr="00AE6A8E">
        <w:t xml:space="preserve"> adjoint of the community matrix is used to predict the impact of a sustained input or press perturbation to the system</w:t>
      </w:r>
      <w:r w:rsidR="00BA5845">
        <w:t xml:space="preserve"> </w:t>
      </w:r>
      <w:r w:rsidR="00BA5845">
        <w:fldChar w:fldCharType="begin"/>
      </w:r>
      <w:r w:rsidR="009E6BEB">
        <w:instrText xml:space="preserve"> ADDIN EN.CITE &lt;EndNote&gt;&lt;Cite&gt;&lt;Author&gt;Dambacher&lt;/Author&gt;&lt;Year&gt;2002&lt;/Year&gt;&lt;RecNum&gt;1&lt;/RecNum&gt;&lt;DisplayText&gt;(Dambacher et al., 2002)&lt;/DisplayText&gt;&lt;record&gt;&lt;rec-number&gt;1&lt;/rec-number&gt;&lt;foreign-keys&gt;&lt;key app="EN" db-id="dp995fxzn5pdw2e5ws05tzwatswrsetxfwrx" timestamp="0"&gt;1&lt;/key&gt;&lt;/foreign-keys&gt;&lt;ref-type name="Journal Article"&gt;17&lt;/ref-type&gt;&lt;contributors&gt;&lt;authors&gt;&lt;author&gt;Dambacher, J.M.&lt;/author&gt;&lt;author&gt;H.W., Li.&lt;/author&gt;&lt;author&gt;Rossignol, P.A.&lt;/author&gt;&lt;/authors&gt;&lt;/contributors&gt;&lt;titles&gt;&lt;title&gt;Relevance of community structure in assessing indeterminacy of ecological predictions&lt;/title&gt;&lt;secondary-title&gt;Ecology&lt;/secondary-title&gt;&lt;/titles&gt;&lt;pages&gt;1372-1385&lt;/pages&gt;&lt;volume&gt;83&lt;/volume&gt;&lt;dates&gt;&lt;year&gt;2002&lt;/year&gt;&lt;/dates&gt;&lt;urls&gt;&lt;/urls&gt;&lt;/record&gt;&lt;/Cite&gt;&lt;/EndNote&gt;</w:instrText>
      </w:r>
      <w:r w:rsidR="00BA5845">
        <w:fldChar w:fldCharType="separate"/>
      </w:r>
      <w:r w:rsidR="00BA5845">
        <w:rPr>
          <w:noProof/>
        </w:rPr>
        <w:t>(</w:t>
      </w:r>
      <w:hyperlink w:anchor="_ENREF_10" w:tooltip="Dambacher, 2002 #1" w:history="1">
        <w:r w:rsidR="009E6BEB">
          <w:rPr>
            <w:noProof/>
          </w:rPr>
          <w:t>Dambacher et al., 2002</w:t>
        </w:r>
      </w:hyperlink>
      <w:r w:rsidR="00BA5845">
        <w:rPr>
          <w:noProof/>
        </w:rPr>
        <w:t>)</w:t>
      </w:r>
      <w:r w:rsidR="00BA5845">
        <w:fldChar w:fldCharType="end"/>
      </w:r>
      <w:r w:rsidRPr="00AE6A8E">
        <w:t>. This involves a summation of all direct and indirect effects on each variable in a way that relates all paths from the input variable to a given response variable. In practice, elements of the adjoint matrix show the relative impact that an increase to a specific input variable (i.e., a positive press perturbation) has on the other variables in the system. Where inputs to a variable are negative (i.e., a negative press perturbation), then the signs of the adjoint matrix predictions are switched.</w:t>
      </w:r>
    </w:p>
    <w:p w14:paraId="50E823F5" w14:textId="0934A0E8" w:rsidR="00277378" w:rsidRPr="00A31157" w:rsidRDefault="00277378" w:rsidP="00277378">
      <w:pPr>
        <w:spacing w:before="60"/>
      </w:pPr>
      <w:r w:rsidRPr="00AE6A8E">
        <w:t xml:space="preserve">When all direct and indirect effects contributing to a response have the same sign, then the sign of the adjoint matrix prediction is completely determined. But where there are both positive and negative effects, then the predicted response is ambiguous. Assessment of a likely response </w:t>
      </w:r>
      <w:r w:rsidR="00BA5845">
        <w:t>sign is achievable, however, through</w:t>
      </w:r>
      <w:r w:rsidRPr="00AE6A8E">
        <w:t xml:space="preserve"> a weighted prediction matrix (</w:t>
      </w:r>
      <w:r w:rsidRPr="00AE6A8E">
        <w:rPr>
          <w:b/>
          <w:bCs/>
        </w:rPr>
        <w:t>W</w:t>
      </w:r>
      <w:r w:rsidRPr="00AE6A8E">
        <w:t>), which is constructed by dividing each element of the adjoint matrix by the total number of contributing cycles, as calculated in an absolute feedback matrix. Weighted prediction values range from 0 (highly indeterminate sign) to 1 (fully</w:t>
      </w:r>
      <w:r>
        <w:t xml:space="preserve"> </w:t>
      </w:r>
      <w:r w:rsidRPr="00AE6A8E">
        <w:t xml:space="preserve">determinant sign). Simulation studies have </w:t>
      </w:r>
      <w:r>
        <w:t xml:space="preserve">been used to derive a probabilistic interpretation of </w:t>
      </w:r>
      <w:r w:rsidRPr="00AE6A8E">
        <w:t xml:space="preserve">sign determinacy </w:t>
      </w:r>
      <w:r>
        <w:t>based on</w:t>
      </w:r>
      <w:r w:rsidRPr="00AE6A8E">
        <w:t xml:space="preserve"> weighted predictions</w:t>
      </w:r>
      <w:r w:rsidR="00BA5845">
        <w:t xml:space="preserve"> </w:t>
      </w:r>
      <w:r w:rsidR="00BA5845">
        <w:fldChar w:fldCharType="begin"/>
      </w:r>
      <w:r w:rsidR="009E6BEB">
        <w:instrText xml:space="preserve"> ADDIN EN.CITE &lt;EndNote&gt;&lt;Cite&gt;&lt;Author&gt;Dambacher&lt;/Author&gt;&lt;Year&gt;2003&lt;/Year&gt;&lt;RecNum&gt;2&lt;/RecNum&gt;&lt;DisplayText&gt;(Dambacher et al., 2003, Hosack et al., 2008)&lt;/DisplayText&gt;&lt;record&gt;&lt;rec-number&gt;2&lt;/rec-number&gt;&lt;foreign-keys&gt;&lt;key app="EN" db-id="dp995fxzn5pdw2e5ws05tzwatswrsetxfwrx" timestamp="0"&gt;2&lt;/key&gt;&lt;/foreign-keys&gt;&lt;ref-type name="Journal Article"&gt;17&lt;/ref-type&gt;&lt;contributors&gt;&lt;authors&gt;&lt;author&gt;Dambacher, J.M.&lt;/author&gt;&lt;author&gt;H.W., Li.&lt;/author&gt;&lt;author&gt;Rossignol, P.A.&lt;/author&gt;&lt;/authors&gt;&lt;/contributors&gt;&lt;titles&gt;&lt;title&gt;Qualitative predictions in model ecosystems&lt;/title&gt;&lt;secondary-title&gt;Ecological Modelling&lt;/secondary-title&gt;&lt;/titles&gt;&lt;pages&gt;79-93&lt;/pages&gt;&lt;volume&gt;161&lt;/volume&gt;&lt;dates&gt;&lt;year&gt;2003&lt;/year&gt;&lt;/dates&gt;&lt;urls&gt;&lt;/urls&gt;&lt;/record&gt;&lt;/Cite&gt;&lt;Cite&gt;&lt;Author&gt;Hosack&lt;/Author&gt;&lt;Year&gt;2008&lt;/Year&gt;&lt;RecNum&gt;4&lt;/RecNum&gt;&lt;record&gt;&lt;rec-number&gt;4&lt;/rec-number&gt;&lt;foreign-keys&gt;&lt;key app="EN" db-id="dp995fxzn5pdw2e5ws05tzwatswrsetxfwrx" timestamp="0"&gt;4&lt;/key&gt;&lt;/foreign-keys&gt;&lt;ref-type name="Journal Article"&gt;17&lt;/ref-type&gt;&lt;contributors&gt;&lt;authors&gt;&lt;author&gt;Hosack, G.R.&lt;/author&gt;&lt;author&gt;Hayes, K.R.&lt;/author&gt;&lt;author&gt;Dambacher, J.M.&lt;/author&gt;&lt;/authors&gt;&lt;/contributors&gt;&lt;titles&gt;&lt;title&gt;Assessing model structure uncertainty through an analysis of system feedback and Bayesian networks&lt;/title&gt;&lt;secondary-title&gt;Ecological Applications&lt;/secondary-title&gt;&lt;/titles&gt;&lt;pages&gt;1070-1082&lt;/pages&gt;&lt;volume&gt;18&lt;/volume&gt;&lt;dates&gt;&lt;year&gt;2008&lt;/year&gt;&lt;/dates&gt;&lt;urls&gt;&lt;/urls&gt;&lt;/record&gt;&lt;/Cite&gt;&lt;/EndNote&gt;</w:instrText>
      </w:r>
      <w:r w:rsidR="00BA5845">
        <w:fldChar w:fldCharType="separate"/>
      </w:r>
      <w:r w:rsidR="00BA5845">
        <w:rPr>
          <w:noProof/>
        </w:rPr>
        <w:t>(</w:t>
      </w:r>
      <w:hyperlink w:anchor="_ENREF_11" w:tooltip="Dambacher, 2003 #2" w:history="1">
        <w:r w:rsidR="009E6BEB">
          <w:rPr>
            <w:noProof/>
          </w:rPr>
          <w:t>Dambacher et al., 2003</w:t>
        </w:r>
      </w:hyperlink>
      <w:r w:rsidR="00BA5845">
        <w:rPr>
          <w:noProof/>
        </w:rPr>
        <w:t xml:space="preserve">, </w:t>
      </w:r>
      <w:hyperlink w:anchor="_ENREF_21" w:tooltip="Hosack, 2008 #4" w:history="1">
        <w:r w:rsidR="009E6BEB">
          <w:rPr>
            <w:noProof/>
          </w:rPr>
          <w:t>Hosack et al., 2008</w:t>
        </w:r>
      </w:hyperlink>
      <w:r w:rsidR="00BA5845">
        <w:rPr>
          <w:noProof/>
        </w:rPr>
        <w:t>)</w:t>
      </w:r>
      <w:r w:rsidR="00BA5845">
        <w:fldChar w:fldCharType="end"/>
      </w:r>
      <w:r>
        <w:t>, and in this work we apply a cut-off in probability of 85% sign determinacy to distinguish between predictions with a relatively high or low level of sign determinacy.</w:t>
      </w:r>
    </w:p>
    <w:p w14:paraId="74B85A6C" w14:textId="77777777" w:rsidR="00277378" w:rsidRDefault="00277378" w:rsidP="00277378">
      <w:pPr>
        <w:pStyle w:val="Heading3"/>
        <w:numPr>
          <w:ilvl w:val="2"/>
          <w:numId w:val="10"/>
        </w:numPr>
      </w:pPr>
      <w:r>
        <w:t>Model development</w:t>
      </w:r>
    </w:p>
    <w:p w14:paraId="5F71DB11" w14:textId="77777777" w:rsidR="00277378" w:rsidRDefault="00277378" w:rsidP="00277378">
      <w:r>
        <w:t>Signed digraph models were developed in consultation with the Great Barrier Reef (GBR) marine monitoring program (MMP) providers through a series of workshops that were followed up by one-on-one discussions and subsequent revisions. Workshops were separately convened to focus on inshore plankton communities, seagrass ecosystems and coral ecosystems. In the natural process of model building there initially is much effort directed toward defining the spatial and temporal scale of the model, and a corresponding resolution of the essential model variables and processes. Reaching a shared understanding of the context underpinning the modelling exercise is typically a difficult task, and is even more so when workshop participants are from multiple disciplines. Nevertheless, the various workshops were successful in developing models to address many of the core issues of concern to the MMP. It is recognized, however, that not every aspect or detail of the complex ecosystems associated with the MMP can be adequately addressed within these few signed digraph models. Rather, they are meant to document, at a very general level, the dynamics of the systems involved and focus attention on likely cause-effect relationships between monitoring variables.</w:t>
      </w:r>
    </w:p>
    <w:p w14:paraId="2DEE0281" w14:textId="77777777" w:rsidR="00277378" w:rsidRPr="00EF7731" w:rsidRDefault="00277378" w:rsidP="00277378">
      <w:r>
        <w:t>Analysis of the signed digraph models proceeded by considering the main drivers or sources of perturbations to each system. For each system modelled the MMP providers identified a set of perturbations scenarios that were used as a basis to derive qualitative model predictions. Model predictions were collated for modelled variables that are measured by the MMP. Response predictions were used to identify patterns of correlation across the alternative models and across the different perturbation scenarios that might be useful in the interpretation of monitoring data. The main purpose of this approach, as applied in this review of the MMP, is to lend a causative and if possible, novel, interpretation to observed relationships in the MMP data.</w:t>
      </w:r>
    </w:p>
    <w:p w14:paraId="1EE2D4D9" w14:textId="77777777" w:rsidR="00277378" w:rsidRDefault="00277378" w:rsidP="00277378">
      <w:pPr>
        <w:pStyle w:val="Heading2"/>
        <w:numPr>
          <w:ilvl w:val="1"/>
          <w:numId w:val="10"/>
        </w:numPr>
      </w:pPr>
      <w:bookmarkStart w:id="9" w:name="_Toc410312834"/>
      <w:r>
        <w:t>Inshore Coral Reef and Water Quality Sub-Program</w:t>
      </w:r>
      <w:bookmarkEnd w:id="9"/>
    </w:p>
    <w:p w14:paraId="7F0C5555" w14:textId="77777777" w:rsidR="00277378" w:rsidRPr="003F1FBD" w:rsidRDefault="00277378" w:rsidP="00277378">
      <w:pPr>
        <w:pStyle w:val="Heading3"/>
        <w:numPr>
          <w:ilvl w:val="2"/>
          <w:numId w:val="10"/>
        </w:numPr>
      </w:pPr>
      <w:r>
        <w:t>Qualitative Model of Coral Ecosystems</w:t>
      </w:r>
    </w:p>
    <w:p w14:paraId="1732892E" w14:textId="1E57D20C" w:rsidR="00277378" w:rsidRDefault="00277378" w:rsidP="00277378">
      <w:r>
        <w:t>Models of coral reef ecosystems were based on dynamics associated with recruitment of corals, interactions with competitors, and a range of environmental and anthropogenic factors that limit coral growth</w:t>
      </w:r>
      <w:r w:rsidR="00C26449">
        <w:t xml:space="preserve"> (</w:t>
      </w:r>
      <w:r w:rsidR="00C26449">
        <w:fldChar w:fldCharType="begin"/>
      </w:r>
      <w:r w:rsidR="00C26449">
        <w:instrText xml:space="preserve"> REF _Ref384825819 \h </w:instrText>
      </w:r>
      <w:r w:rsidR="00C26449">
        <w:fldChar w:fldCharType="separate"/>
      </w:r>
      <w:r w:rsidR="00076ED9" w:rsidRPr="00C26449">
        <w:t xml:space="preserve">Figure </w:t>
      </w:r>
      <w:r w:rsidR="00076ED9">
        <w:rPr>
          <w:noProof/>
        </w:rPr>
        <w:t>1</w:t>
      </w:r>
      <w:r w:rsidR="00C26449">
        <w:fldChar w:fldCharType="end"/>
      </w:r>
      <w:r w:rsidR="00C26449">
        <w:t>)</w:t>
      </w:r>
      <w:r>
        <w:t>. Coral growth is increased by recruitment and available light in the water column; and while corals suppress growth of macro algae, macro algae in turn can limit successful establishment of coral recruits. Porifera (sponges) negatively affect both corals and coral recruitment, and crown of thorns starfish are shown as the principle consumer of coral. Disease and bleaching are also shown to have negative impact on coral growth. Macro algae are limited by populations of herbivorous fishes, which in turn can be depressed by high levels of turbidity. Flocculated organic sediments play a central role in suppressing corals and coral recruits, and favouring their porifera competitors. The main drivers to the system include suspended solids, dissolved inorganic nitrogen and high water temperatures. Two alternative models were based on the presence or absence of positive links from flocculated organic sediments to turbidity and macroalgae.</w:t>
      </w:r>
    </w:p>
    <w:p w14:paraId="08C56163" w14:textId="77777777" w:rsidR="00277378" w:rsidRDefault="00277378" w:rsidP="00277378"/>
    <w:p w14:paraId="1735C4DF" w14:textId="77777777" w:rsidR="00277378" w:rsidRDefault="00277378" w:rsidP="00277378">
      <w:pPr>
        <w:keepNext/>
        <w:jc w:val="center"/>
      </w:pPr>
      <w:r>
        <w:rPr>
          <w:rFonts w:asciiTheme="minorHAnsi" w:hAnsiTheme="minorHAnsi"/>
          <w:noProof/>
        </w:rPr>
        <w:drawing>
          <wp:inline distT="0" distB="0" distL="0" distR="0" wp14:anchorId="2B932C6B" wp14:editId="54AC1B5D">
            <wp:extent cx="2541270" cy="2452446"/>
            <wp:effectExtent l="0" t="0" r="0" b="5080"/>
            <wp:docPr id="63" name="Picture 19" descr="Alternative signed digraph model of coral ecosystems in the GBRWHA. Abbreviations shown in the nodes of the digraph are defined in Table 1. Alternative models based on presence (Model i) of links from FOS to Turb and MA are shown." title="Qualitative Model 1 of Cor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cstate="print"/>
                    <a:srcRect/>
                    <a:stretch>
                      <a:fillRect/>
                    </a:stretch>
                  </pic:blipFill>
                  <pic:spPr bwMode="auto">
                    <a:xfrm>
                      <a:off x="0" y="0"/>
                      <a:ext cx="2541270" cy="2452446"/>
                    </a:xfrm>
                    <a:prstGeom prst="rect">
                      <a:avLst/>
                    </a:prstGeom>
                    <a:noFill/>
                    <a:ln w="9525">
                      <a:noFill/>
                      <a:miter lim="800000"/>
                      <a:headEnd/>
                      <a:tailEnd/>
                    </a:ln>
                  </pic:spPr>
                </pic:pic>
              </a:graphicData>
            </a:graphic>
          </wp:inline>
        </w:drawing>
      </w:r>
      <w:r>
        <w:tab/>
      </w:r>
      <w:r>
        <w:rPr>
          <w:noProof/>
        </w:rPr>
        <w:drawing>
          <wp:inline distT="0" distB="0" distL="0" distR="0" wp14:anchorId="6B173905" wp14:editId="2DBA31A5">
            <wp:extent cx="2532857" cy="2455714"/>
            <wp:effectExtent l="0" t="0" r="1270" b="1905"/>
            <wp:docPr id="99" name="Picture 99" descr="Alternative signed digraph model of coral ecosystems in the GBRWHA. Abbreviations shown in the nodes of the digraph are defined in Table 1. Alternative models based on absence (Model ii) of links from FOS to Turb and MA are shown." title="Qualitative Model 1 of Cor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3"/>
                    <a:srcRect/>
                    <a:stretch>
                      <a:fillRect/>
                    </a:stretch>
                  </pic:blipFill>
                  <pic:spPr bwMode="auto">
                    <a:xfrm>
                      <a:off x="0" y="0"/>
                      <a:ext cx="2532857" cy="2455714"/>
                    </a:xfrm>
                    <a:prstGeom prst="rect">
                      <a:avLst/>
                    </a:prstGeom>
                    <a:noFill/>
                    <a:ln w="9525">
                      <a:noFill/>
                      <a:miter lim="800000"/>
                      <a:headEnd/>
                      <a:tailEnd/>
                    </a:ln>
                  </pic:spPr>
                </pic:pic>
              </a:graphicData>
            </a:graphic>
          </wp:inline>
        </w:drawing>
      </w:r>
    </w:p>
    <w:p w14:paraId="04CE5171" w14:textId="77777777" w:rsidR="00277378" w:rsidRDefault="00277378" w:rsidP="00277378">
      <w:pPr>
        <w:keepNext/>
        <w:jc w:val="center"/>
      </w:pPr>
      <w:r>
        <w:t>Model i</w:t>
      </w:r>
      <w:r>
        <w:tab/>
      </w:r>
      <w:r>
        <w:tab/>
      </w:r>
      <w:r>
        <w:tab/>
      </w:r>
      <w:r>
        <w:tab/>
      </w:r>
      <w:r>
        <w:tab/>
      </w:r>
      <w:r>
        <w:tab/>
        <w:t>Model ii</w:t>
      </w:r>
    </w:p>
    <w:p w14:paraId="7A1718E4" w14:textId="1488ADF2" w:rsidR="00277378" w:rsidRPr="00C26449" w:rsidRDefault="00277378" w:rsidP="00277378">
      <w:pPr>
        <w:pStyle w:val="Caption"/>
      </w:pPr>
      <w:bookmarkStart w:id="10" w:name="_Ref384825819"/>
      <w:bookmarkStart w:id="11" w:name="_Toc385539595"/>
      <w:bookmarkStart w:id="12" w:name="_Toc410312877"/>
      <w:r w:rsidRPr="00C26449">
        <w:t xml:space="preserve">Figure </w:t>
      </w:r>
      <w:r w:rsidR="002119BB">
        <w:fldChar w:fldCharType="begin"/>
      </w:r>
      <w:r w:rsidR="002119BB">
        <w:instrText xml:space="preserve"> SEQ Figure \* ARABIC </w:instrText>
      </w:r>
      <w:r w:rsidR="002119BB">
        <w:fldChar w:fldCharType="separate"/>
      </w:r>
      <w:r w:rsidR="00076ED9">
        <w:rPr>
          <w:noProof/>
        </w:rPr>
        <w:t>1</w:t>
      </w:r>
      <w:r w:rsidR="002119BB">
        <w:rPr>
          <w:noProof/>
        </w:rPr>
        <w:fldChar w:fldCharType="end"/>
      </w:r>
      <w:bookmarkEnd w:id="10"/>
      <w:r w:rsidRPr="00C26449">
        <w:t xml:space="preserve">: Alternative signed digraph model of coral ecosystems in the GBRWHA. Abbreviations shown in the nodes of the digraph are defined in </w:t>
      </w:r>
      <w:r w:rsidRPr="00C26449">
        <w:fldChar w:fldCharType="begin"/>
      </w:r>
      <w:r w:rsidRPr="00C26449">
        <w:instrText xml:space="preserve"> REF _Ref384825850 \h  \* MERGEFORMAT </w:instrText>
      </w:r>
      <w:r w:rsidRPr="00C26449">
        <w:fldChar w:fldCharType="separate"/>
      </w:r>
      <w:r w:rsidR="00076ED9" w:rsidRPr="0030550A">
        <w:t xml:space="preserve">Table </w:t>
      </w:r>
      <w:r w:rsidR="00076ED9">
        <w:t>1</w:t>
      </w:r>
      <w:r w:rsidRPr="00C26449">
        <w:fldChar w:fldCharType="end"/>
      </w:r>
      <w:r w:rsidRPr="00C26449">
        <w:t>.</w:t>
      </w:r>
      <w:bookmarkEnd w:id="11"/>
      <w:r w:rsidRPr="00C26449">
        <w:t xml:space="preserve"> Alternative models based on presence</w:t>
      </w:r>
      <w:r w:rsidR="00C26449">
        <w:t xml:space="preserve"> (Model i) or </w:t>
      </w:r>
      <w:r w:rsidRPr="00C26449">
        <w:t>absence</w:t>
      </w:r>
      <w:r w:rsidR="00C26449">
        <w:t xml:space="preserve"> (Model ii)</w:t>
      </w:r>
      <w:r w:rsidRPr="00C26449">
        <w:t xml:space="preserve"> of links from FOS to Turb and MA</w:t>
      </w:r>
      <w:r w:rsidR="00C26449">
        <w:t xml:space="preserve"> are shown</w:t>
      </w:r>
      <w:r w:rsidRPr="00C26449">
        <w:t>.</w:t>
      </w:r>
      <w:bookmarkEnd w:id="12"/>
    </w:p>
    <w:p w14:paraId="6322CF8C" w14:textId="77777777" w:rsidR="00277378" w:rsidRDefault="00277378" w:rsidP="0027737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jc w:val="both"/>
      </w:pPr>
    </w:p>
    <w:p w14:paraId="49811D47" w14:textId="77777777" w:rsidR="00277378" w:rsidRPr="009E2384" w:rsidRDefault="00277378" w:rsidP="00277378">
      <w:pPr>
        <w:pStyle w:val="Caption"/>
      </w:pPr>
      <w:bookmarkStart w:id="13" w:name="_Ref384825850"/>
      <w:bookmarkStart w:id="14" w:name="_Toc385539653"/>
      <w:bookmarkStart w:id="15" w:name="_Toc410312941"/>
      <w:r w:rsidRPr="0030550A">
        <w:t xml:space="preserve">Table </w:t>
      </w:r>
      <w:r w:rsidR="002119BB">
        <w:fldChar w:fldCharType="begin"/>
      </w:r>
      <w:r w:rsidR="002119BB">
        <w:instrText xml:space="preserve"> SEQ Table \* ARABIC </w:instrText>
      </w:r>
      <w:r w:rsidR="002119BB">
        <w:fldChar w:fldCharType="separate"/>
      </w:r>
      <w:r w:rsidR="00076ED9">
        <w:rPr>
          <w:noProof/>
        </w:rPr>
        <w:t>1</w:t>
      </w:r>
      <w:r w:rsidR="002119BB">
        <w:rPr>
          <w:noProof/>
        </w:rPr>
        <w:fldChar w:fldCharType="end"/>
      </w:r>
      <w:bookmarkEnd w:id="13"/>
      <w:r w:rsidRPr="0030550A">
        <w:t xml:space="preserve">: Abbreviations used in the signed digraphs of </w:t>
      </w:r>
      <w:r>
        <w:fldChar w:fldCharType="begin"/>
      </w:r>
      <w:r>
        <w:instrText xml:space="preserve"> REF _Ref384825819 \h  \* MERGEFORMAT </w:instrText>
      </w:r>
      <w:r>
        <w:fldChar w:fldCharType="separate"/>
      </w:r>
      <w:r w:rsidR="00076ED9" w:rsidRPr="00C26449">
        <w:t xml:space="preserve">Figure </w:t>
      </w:r>
      <w:r w:rsidR="00076ED9">
        <w:t>1</w:t>
      </w:r>
      <w:r>
        <w:fldChar w:fldCharType="end"/>
      </w:r>
      <w:r w:rsidRPr="0030550A">
        <w:t xml:space="preserve">. </w:t>
      </w:r>
      <w:r>
        <w:t>Those highlighted with an asterisk (*) are currently monitored during coral surveys.</w:t>
      </w:r>
      <w:bookmarkEnd w:id="14"/>
      <w:bookmarkEnd w:id="15"/>
    </w:p>
    <w:tbl>
      <w:tblPr>
        <w:tblStyle w:val="TableGrid"/>
        <w:tblW w:w="0" w:type="auto"/>
        <w:tblLook w:val="04A0" w:firstRow="1" w:lastRow="0" w:firstColumn="1" w:lastColumn="0" w:noHBand="0" w:noVBand="1"/>
        <w:tblCaption w:val="Abbreviations used in signed digraphs"/>
        <w:tblDescription w:val="Abbreviations used in the signed digraphs of Figure 1. Those highlighted with an asterisk (*) are currently monitored during coral surveys."/>
      </w:tblPr>
      <w:tblGrid>
        <w:gridCol w:w="959"/>
        <w:gridCol w:w="2977"/>
        <w:gridCol w:w="567"/>
        <w:gridCol w:w="1134"/>
        <w:gridCol w:w="3118"/>
      </w:tblGrid>
      <w:tr w:rsidR="00277378" w14:paraId="4E51B569" w14:textId="77777777" w:rsidTr="00C26449">
        <w:tc>
          <w:tcPr>
            <w:tcW w:w="959" w:type="dxa"/>
            <w:shd w:val="pct10" w:color="auto" w:fill="auto"/>
          </w:tcPr>
          <w:p w14:paraId="794D0A73" w14:textId="77777777" w:rsidR="00277378" w:rsidRPr="00043711" w:rsidRDefault="00277378" w:rsidP="00C26449">
            <w:pPr>
              <w:rPr>
                <w:b/>
              </w:rPr>
            </w:pPr>
            <w:r w:rsidRPr="00043711">
              <w:rPr>
                <w:b/>
              </w:rPr>
              <w:t>Label</w:t>
            </w:r>
          </w:p>
        </w:tc>
        <w:tc>
          <w:tcPr>
            <w:tcW w:w="2977" w:type="dxa"/>
            <w:shd w:val="pct10" w:color="auto" w:fill="auto"/>
          </w:tcPr>
          <w:p w14:paraId="1B96DFEE" w14:textId="77777777" w:rsidR="00277378" w:rsidRPr="00043711" w:rsidRDefault="00277378" w:rsidP="00C26449">
            <w:pPr>
              <w:rPr>
                <w:b/>
              </w:rPr>
            </w:pPr>
            <w:r w:rsidRPr="00043711">
              <w:rPr>
                <w:b/>
              </w:rPr>
              <w:t>Description</w:t>
            </w:r>
          </w:p>
        </w:tc>
        <w:tc>
          <w:tcPr>
            <w:tcW w:w="567" w:type="dxa"/>
            <w:tcBorders>
              <w:top w:val="nil"/>
              <w:bottom w:val="nil"/>
            </w:tcBorders>
          </w:tcPr>
          <w:p w14:paraId="06197492" w14:textId="77777777" w:rsidR="00277378" w:rsidRPr="00043711" w:rsidRDefault="00277378" w:rsidP="00C26449">
            <w:pPr>
              <w:rPr>
                <w:b/>
              </w:rPr>
            </w:pPr>
          </w:p>
        </w:tc>
        <w:tc>
          <w:tcPr>
            <w:tcW w:w="1134" w:type="dxa"/>
            <w:shd w:val="pct10" w:color="auto" w:fill="auto"/>
          </w:tcPr>
          <w:p w14:paraId="1999C6FB" w14:textId="77777777" w:rsidR="00277378" w:rsidRPr="00043711" w:rsidRDefault="00277378" w:rsidP="00C26449">
            <w:pPr>
              <w:rPr>
                <w:b/>
              </w:rPr>
            </w:pPr>
            <w:r w:rsidRPr="00043711">
              <w:rPr>
                <w:b/>
              </w:rPr>
              <w:t>Label</w:t>
            </w:r>
          </w:p>
        </w:tc>
        <w:tc>
          <w:tcPr>
            <w:tcW w:w="3118" w:type="dxa"/>
            <w:shd w:val="pct10" w:color="auto" w:fill="auto"/>
          </w:tcPr>
          <w:p w14:paraId="3B7338AA" w14:textId="77777777" w:rsidR="00277378" w:rsidRPr="00043711" w:rsidRDefault="00277378" w:rsidP="00C26449">
            <w:pPr>
              <w:rPr>
                <w:b/>
              </w:rPr>
            </w:pPr>
            <w:r w:rsidRPr="00043711">
              <w:rPr>
                <w:b/>
              </w:rPr>
              <w:t>Description</w:t>
            </w:r>
          </w:p>
        </w:tc>
      </w:tr>
      <w:tr w:rsidR="00277378" w14:paraId="3B5A2E2A" w14:textId="77777777" w:rsidTr="00C26449">
        <w:tc>
          <w:tcPr>
            <w:tcW w:w="959" w:type="dxa"/>
          </w:tcPr>
          <w:p w14:paraId="2FA96D50" w14:textId="77777777" w:rsidR="00277378" w:rsidRPr="00063777" w:rsidRDefault="00277378" w:rsidP="00C26449">
            <w:pPr>
              <w:rPr>
                <w:color w:val="auto"/>
              </w:rPr>
            </w:pPr>
            <w:r>
              <w:rPr>
                <w:color w:val="auto"/>
              </w:rPr>
              <w:t>Blea</w:t>
            </w:r>
          </w:p>
        </w:tc>
        <w:tc>
          <w:tcPr>
            <w:tcW w:w="2977" w:type="dxa"/>
          </w:tcPr>
          <w:p w14:paraId="11D36CAF" w14:textId="77777777" w:rsidR="00277378" w:rsidRPr="00063777" w:rsidRDefault="00277378" w:rsidP="00C26449">
            <w:pPr>
              <w:rPr>
                <w:color w:val="auto"/>
              </w:rPr>
            </w:pPr>
            <w:r>
              <w:rPr>
                <w:color w:val="auto"/>
              </w:rPr>
              <w:t>Bleaching</w:t>
            </w:r>
          </w:p>
        </w:tc>
        <w:tc>
          <w:tcPr>
            <w:tcW w:w="567" w:type="dxa"/>
            <w:tcBorders>
              <w:top w:val="nil"/>
              <w:bottom w:val="nil"/>
            </w:tcBorders>
          </w:tcPr>
          <w:p w14:paraId="76FD2826" w14:textId="77777777" w:rsidR="00277378" w:rsidRDefault="00277378" w:rsidP="00C26449"/>
        </w:tc>
        <w:tc>
          <w:tcPr>
            <w:tcW w:w="1134" w:type="dxa"/>
          </w:tcPr>
          <w:p w14:paraId="68FA2AF2" w14:textId="77777777" w:rsidR="00277378" w:rsidRDefault="00277378" w:rsidP="00C26449">
            <w:r>
              <w:t>MA*</w:t>
            </w:r>
          </w:p>
        </w:tc>
        <w:tc>
          <w:tcPr>
            <w:tcW w:w="3118" w:type="dxa"/>
          </w:tcPr>
          <w:p w14:paraId="604E6A8B" w14:textId="77777777" w:rsidR="00277378" w:rsidRDefault="00277378" w:rsidP="00C26449">
            <w:r>
              <w:t>Macroalgae</w:t>
            </w:r>
          </w:p>
        </w:tc>
      </w:tr>
      <w:tr w:rsidR="00277378" w14:paraId="72419BE7" w14:textId="77777777" w:rsidTr="00C26449">
        <w:tc>
          <w:tcPr>
            <w:tcW w:w="959" w:type="dxa"/>
          </w:tcPr>
          <w:p w14:paraId="0DA9C8AB" w14:textId="77777777" w:rsidR="00277378" w:rsidRPr="00473A54" w:rsidRDefault="00277378" w:rsidP="00C26449">
            <w:pPr>
              <w:rPr>
                <w:color w:val="000000" w:themeColor="text1"/>
              </w:rPr>
            </w:pPr>
            <w:r w:rsidRPr="00473A54">
              <w:rPr>
                <w:color w:val="000000" w:themeColor="text1"/>
              </w:rPr>
              <w:t>COTS</w:t>
            </w:r>
          </w:p>
        </w:tc>
        <w:tc>
          <w:tcPr>
            <w:tcW w:w="2977" w:type="dxa"/>
          </w:tcPr>
          <w:p w14:paraId="4583FF91" w14:textId="77777777" w:rsidR="00277378" w:rsidRPr="00473A54" w:rsidRDefault="00277378" w:rsidP="00C26449">
            <w:pPr>
              <w:rPr>
                <w:color w:val="000000" w:themeColor="text1"/>
              </w:rPr>
            </w:pPr>
            <w:r w:rsidRPr="00473A54">
              <w:rPr>
                <w:color w:val="000000" w:themeColor="text1"/>
              </w:rPr>
              <w:t>Crown of thorns starfish</w:t>
            </w:r>
          </w:p>
        </w:tc>
        <w:tc>
          <w:tcPr>
            <w:tcW w:w="567" w:type="dxa"/>
            <w:tcBorders>
              <w:top w:val="nil"/>
              <w:bottom w:val="nil"/>
            </w:tcBorders>
          </w:tcPr>
          <w:p w14:paraId="73F04766" w14:textId="77777777" w:rsidR="00277378" w:rsidRDefault="00277378" w:rsidP="00C26449"/>
        </w:tc>
        <w:tc>
          <w:tcPr>
            <w:tcW w:w="1134" w:type="dxa"/>
          </w:tcPr>
          <w:p w14:paraId="63EFF935" w14:textId="77777777" w:rsidR="00277378" w:rsidRDefault="00277378" w:rsidP="00C26449">
            <w:r>
              <w:t>P.cide</w:t>
            </w:r>
          </w:p>
        </w:tc>
        <w:tc>
          <w:tcPr>
            <w:tcW w:w="3118" w:type="dxa"/>
          </w:tcPr>
          <w:p w14:paraId="0838487D" w14:textId="77777777" w:rsidR="00277378" w:rsidRDefault="00277378" w:rsidP="00C26449">
            <w:r>
              <w:t>Pesticides</w:t>
            </w:r>
          </w:p>
        </w:tc>
      </w:tr>
      <w:tr w:rsidR="00277378" w14:paraId="23D15622" w14:textId="77777777" w:rsidTr="00C26449">
        <w:tc>
          <w:tcPr>
            <w:tcW w:w="959" w:type="dxa"/>
          </w:tcPr>
          <w:p w14:paraId="5A06EB78" w14:textId="77777777" w:rsidR="00277378" w:rsidRPr="009D1C52" w:rsidRDefault="00277378" w:rsidP="00C26449">
            <w:pPr>
              <w:rPr>
                <w:color w:val="auto"/>
              </w:rPr>
            </w:pPr>
            <w:r w:rsidRPr="009D1C52">
              <w:rPr>
                <w:color w:val="auto"/>
              </w:rPr>
              <w:t>CR</w:t>
            </w:r>
            <w:r>
              <w:rPr>
                <w:color w:val="auto"/>
              </w:rPr>
              <w:t>*</w:t>
            </w:r>
          </w:p>
        </w:tc>
        <w:tc>
          <w:tcPr>
            <w:tcW w:w="2977" w:type="dxa"/>
          </w:tcPr>
          <w:p w14:paraId="568452DA" w14:textId="77777777" w:rsidR="00277378" w:rsidRPr="009D1C52" w:rsidRDefault="00277378" w:rsidP="00C26449">
            <w:pPr>
              <w:rPr>
                <w:color w:val="auto"/>
              </w:rPr>
            </w:pPr>
            <w:r w:rsidRPr="009D1C52">
              <w:rPr>
                <w:color w:val="auto"/>
              </w:rPr>
              <w:t>Coral recruitment</w:t>
            </w:r>
          </w:p>
        </w:tc>
        <w:tc>
          <w:tcPr>
            <w:tcW w:w="567" w:type="dxa"/>
            <w:tcBorders>
              <w:top w:val="nil"/>
              <w:bottom w:val="nil"/>
            </w:tcBorders>
          </w:tcPr>
          <w:p w14:paraId="2D6B637E" w14:textId="77777777" w:rsidR="00277378" w:rsidRDefault="00277378" w:rsidP="00C26449"/>
        </w:tc>
        <w:tc>
          <w:tcPr>
            <w:tcW w:w="1134" w:type="dxa"/>
          </w:tcPr>
          <w:p w14:paraId="0BD49AA4" w14:textId="77777777" w:rsidR="00277378" w:rsidRPr="00473A54" w:rsidRDefault="00277378" w:rsidP="00C26449">
            <w:pPr>
              <w:rPr>
                <w:color w:val="000000" w:themeColor="text1"/>
              </w:rPr>
            </w:pPr>
            <w:r w:rsidRPr="00473A54">
              <w:rPr>
                <w:color w:val="000000" w:themeColor="text1"/>
              </w:rPr>
              <w:t>Pori</w:t>
            </w:r>
          </w:p>
        </w:tc>
        <w:tc>
          <w:tcPr>
            <w:tcW w:w="3118" w:type="dxa"/>
          </w:tcPr>
          <w:p w14:paraId="763D2C17" w14:textId="77777777" w:rsidR="00277378" w:rsidRPr="00473A54" w:rsidRDefault="00277378" w:rsidP="00C26449">
            <w:pPr>
              <w:rPr>
                <w:color w:val="000000" w:themeColor="text1"/>
              </w:rPr>
            </w:pPr>
            <w:r w:rsidRPr="00473A54">
              <w:rPr>
                <w:color w:val="000000" w:themeColor="text1"/>
              </w:rPr>
              <w:t>Porifera</w:t>
            </w:r>
          </w:p>
        </w:tc>
      </w:tr>
      <w:tr w:rsidR="00277378" w14:paraId="33A5FEA8" w14:textId="77777777" w:rsidTr="00C26449">
        <w:tc>
          <w:tcPr>
            <w:tcW w:w="959" w:type="dxa"/>
          </w:tcPr>
          <w:p w14:paraId="30E21FDC" w14:textId="77777777" w:rsidR="00277378" w:rsidRPr="009D1C52" w:rsidRDefault="00277378" w:rsidP="00C26449">
            <w:pPr>
              <w:rPr>
                <w:color w:val="auto"/>
              </w:rPr>
            </w:pPr>
            <w:r w:rsidRPr="009D1C52">
              <w:rPr>
                <w:color w:val="auto"/>
              </w:rPr>
              <w:t>DIN</w:t>
            </w:r>
            <w:r>
              <w:rPr>
                <w:color w:val="auto"/>
              </w:rPr>
              <w:t>*</w:t>
            </w:r>
          </w:p>
        </w:tc>
        <w:tc>
          <w:tcPr>
            <w:tcW w:w="2977" w:type="dxa"/>
          </w:tcPr>
          <w:p w14:paraId="6DECF5AA" w14:textId="77777777" w:rsidR="00277378" w:rsidRPr="009D1C52" w:rsidRDefault="00277378" w:rsidP="00C26449">
            <w:pPr>
              <w:rPr>
                <w:color w:val="auto"/>
              </w:rPr>
            </w:pPr>
            <w:r w:rsidRPr="009D1C52">
              <w:rPr>
                <w:color w:val="auto"/>
              </w:rPr>
              <w:t>Dissolved inorganic nitrogen</w:t>
            </w:r>
          </w:p>
        </w:tc>
        <w:tc>
          <w:tcPr>
            <w:tcW w:w="567" w:type="dxa"/>
            <w:tcBorders>
              <w:top w:val="nil"/>
              <w:bottom w:val="nil"/>
            </w:tcBorders>
          </w:tcPr>
          <w:p w14:paraId="3699642F" w14:textId="77777777" w:rsidR="00277378" w:rsidRDefault="00277378" w:rsidP="00C26449"/>
        </w:tc>
        <w:tc>
          <w:tcPr>
            <w:tcW w:w="1134" w:type="dxa"/>
          </w:tcPr>
          <w:p w14:paraId="35A5286E" w14:textId="77777777" w:rsidR="00277378" w:rsidRPr="00473A54" w:rsidRDefault="00277378" w:rsidP="00C26449">
            <w:pPr>
              <w:rPr>
                <w:color w:val="000000" w:themeColor="text1"/>
              </w:rPr>
            </w:pPr>
            <w:r w:rsidRPr="00473A54">
              <w:rPr>
                <w:color w:val="000000" w:themeColor="text1"/>
              </w:rPr>
              <w:t>PP</w:t>
            </w:r>
          </w:p>
        </w:tc>
        <w:tc>
          <w:tcPr>
            <w:tcW w:w="3118" w:type="dxa"/>
          </w:tcPr>
          <w:p w14:paraId="1C0CD722" w14:textId="77777777" w:rsidR="00277378" w:rsidRPr="00473A54" w:rsidRDefault="00277378" w:rsidP="00C26449">
            <w:pPr>
              <w:rPr>
                <w:color w:val="000000" w:themeColor="text1"/>
              </w:rPr>
            </w:pPr>
            <w:r w:rsidRPr="00473A54">
              <w:rPr>
                <w:color w:val="000000" w:themeColor="text1"/>
              </w:rPr>
              <w:t>Phytoplankton</w:t>
            </w:r>
          </w:p>
        </w:tc>
      </w:tr>
      <w:tr w:rsidR="00277378" w14:paraId="00EE8094" w14:textId="77777777" w:rsidTr="00C26449">
        <w:tc>
          <w:tcPr>
            <w:tcW w:w="959" w:type="dxa"/>
          </w:tcPr>
          <w:p w14:paraId="02273B91" w14:textId="77777777" w:rsidR="00277378" w:rsidRPr="00473A54" w:rsidRDefault="00277378" w:rsidP="00C26449">
            <w:pPr>
              <w:rPr>
                <w:color w:val="000000" w:themeColor="text1"/>
              </w:rPr>
            </w:pPr>
            <w:r w:rsidRPr="00473A54">
              <w:rPr>
                <w:color w:val="000000" w:themeColor="text1"/>
              </w:rPr>
              <w:t>Dise</w:t>
            </w:r>
          </w:p>
        </w:tc>
        <w:tc>
          <w:tcPr>
            <w:tcW w:w="2977" w:type="dxa"/>
          </w:tcPr>
          <w:p w14:paraId="3624D68F" w14:textId="77777777" w:rsidR="00277378" w:rsidRPr="00473A54" w:rsidRDefault="00277378" w:rsidP="00C26449">
            <w:pPr>
              <w:rPr>
                <w:color w:val="000000" w:themeColor="text1"/>
              </w:rPr>
            </w:pPr>
            <w:r w:rsidRPr="00473A54">
              <w:rPr>
                <w:color w:val="000000" w:themeColor="text1"/>
              </w:rPr>
              <w:t>Disease</w:t>
            </w:r>
          </w:p>
        </w:tc>
        <w:tc>
          <w:tcPr>
            <w:tcW w:w="567" w:type="dxa"/>
            <w:tcBorders>
              <w:top w:val="nil"/>
              <w:bottom w:val="nil"/>
            </w:tcBorders>
          </w:tcPr>
          <w:p w14:paraId="3E47FE39" w14:textId="77777777" w:rsidR="00277378" w:rsidRDefault="00277378" w:rsidP="00C26449"/>
        </w:tc>
        <w:tc>
          <w:tcPr>
            <w:tcW w:w="1134" w:type="dxa"/>
          </w:tcPr>
          <w:p w14:paraId="6AF0AC1E" w14:textId="77777777" w:rsidR="00277378" w:rsidRPr="009D1C52" w:rsidRDefault="00277378" w:rsidP="00C26449">
            <w:pPr>
              <w:rPr>
                <w:color w:val="auto"/>
              </w:rPr>
            </w:pPr>
            <w:r w:rsidRPr="009D1C52">
              <w:rPr>
                <w:color w:val="auto"/>
              </w:rPr>
              <w:t>SS*</w:t>
            </w:r>
          </w:p>
        </w:tc>
        <w:tc>
          <w:tcPr>
            <w:tcW w:w="3118" w:type="dxa"/>
          </w:tcPr>
          <w:p w14:paraId="2E07EBD1" w14:textId="77777777" w:rsidR="00277378" w:rsidRPr="009D1C52" w:rsidRDefault="00277378" w:rsidP="00C26449">
            <w:pPr>
              <w:rPr>
                <w:color w:val="auto"/>
              </w:rPr>
            </w:pPr>
            <w:r w:rsidRPr="009D1C52">
              <w:rPr>
                <w:color w:val="auto"/>
              </w:rPr>
              <w:t>Suspended solids</w:t>
            </w:r>
          </w:p>
        </w:tc>
      </w:tr>
      <w:tr w:rsidR="00277378" w14:paraId="5F8E194B" w14:textId="77777777" w:rsidTr="00C26449">
        <w:tc>
          <w:tcPr>
            <w:tcW w:w="959" w:type="dxa"/>
          </w:tcPr>
          <w:p w14:paraId="58C76476" w14:textId="77777777" w:rsidR="00277378" w:rsidRPr="00473A54" w:rsidRDefault="00277378" w:rsidP="00C26449">
            <w:pPr>
              <w:rPr>
                <w:color w:val="000000" w:themeColor="text1"/>
              </w:rPr>
            </w:pPr>
            <w:r w:rsidRPr="00473A54">
              <w:rPr>
                <w:color w:val="000000" w:themeColor="text1"/>
              </w:rPr>
              <w:t>FOS</w:t>
            </w:r>
          </w:p>
        </w:tc>
        <w:tc>
          <w:tcPr>
            <w:tcW w:w="2977" w:type="dxa"/>
          </w:tcPr>
          <w:p w14:paraId="7465F3A2" w14:textId="77777777" w:rsidR="00277378" w:rsidRPr="00473A54" w:rsidRDefault="00277378" w:rsidP="00C26449">
            <w:pPr>
              <w:rPr>
                <w:color w:val="000000" w:themeColor="text1"/>
              </w:rPr>
            </w:pPr>
            <w:r w:rsidRPr="00473A54">
              <w:rPr>
                <w:color w:val="000000" w:themeColor="text1"/>
              </w:rPr>
              <w:t>Flocculated organic sediments</w:t>
            </w:r>
          </w:p>
        </w:tc>
        <w:tc>
          <w:tcPr>
            <w:tcW w:w="567" w:type="dxa"/>
            <w:tcBorders>
              <w:top w:val="nil"/>
              <w:bottom w:val="nil"/>
            </w:tcBorders>
          </w:tcPr>
          <w:p w14:paraId="06408152" w14:textId="77777777" w:rsidR="00277378" w:rsidRDefault="00277378" w:rsidP="00C26449"/>
        </w:tc>
        <w:tc>
          <w:tcPr>
            <w:tcW w:w="1134" w:type="dxa"/>
          </w:tcPr>
          <w:p w14:paraId="73ADD6D1" w14:textId="3A84B547" w:rsidR="00277378" w:rsidRPr="00473A54" w:rsidRDefault="00277378" w:rsidP="00C26449">
            <w:pPr>
              <w:rPr>
                <w:color w:val="000000" w:themeColor="text1"/>
              </w:rPr>
            </w:pPr>
            <w:r w:rsidRPr="00473A54">
              <w:rPr>
                <w:color w:val="000000" w:themeColor="text1"/>
              </w:rPr>
              <w:t>Turb</w:t>
            </w:r>
            <w:r w:rsidR="00B476C7">
              <w:rPr>
                <w:color w:val="000000" w:themeColor="text1"/>
              </w:rPr>
              <w:t>*</w:t>
            </w:r>
          </w:p>
        </w:tc>
        <w:tc>
          <w:tcPr>
            <w:tcW w:w="3118" w:type="dxa"/>
          </w:tcPr>
          <w:p w14:paraId="6F16FA52" w14:textId="77777777" w:rsidR="00277378" w:rsidRPr="00473A54" w:rsidRDefault="00277378" w:rsidP="00C26449">
            <w:pPr>
              <w:rPr>
                <w:color w:val="000000" w:themeColor="text1"/>
              </w:rPr>
            </w:pPr>
            <w:r w:rsidRPr="00473A54">
              <w:rPr>
                <w:color w:val="000000" w:themeColor="text1"/>
              </w:rPr>
              <w:t>Turbidity</w:t>
            </w:r>
          </w:p>
        </w:tc>
      </w:tr>
      <w:tr w:rsidR="00277378" w14:paraId="63E36165" w14:textId="77777777" w:rsidTr="00C26449">
        <w:tc>
          <w:tcPr>
            <w:tcW w:w="959" w:type="dxa"/>
          </w:tcPr>
          <w:p w14:paraId="696D35AC" w14:textId="77777777" w:rsidR="00277378" w:rsidRPr="00473A54" w:rsidRDefault="00277378" w:rsidP="00C26449">
            <w:pPr>
              <w:rPr>
                <w:color w:val="000000" w:themeColor="text1"/>
              </w:rPr>
            </w:pPr>
            <w:r w:rsidRPr="00473A54">
              <w:rPr>
                <w:color w:val="000000" w:themeColor="text1"/>
              </w:rPr>
              <w:t>FW</w:t>
            </w:r>
          </w:p>
        </w:tc>
        <w:tc>
          <w:tcPr>
            <w:tcW w:w="2977" w:type="dxa"/>
          </w:tcPr>
          <w:p w14:paraId="1DB1091D" w14:textId="77777777" w:rsidR="00277378" w:rsidRPr="00473A54" w:rsidRDefault="00277378" w:rsidP="00C26449">
            <w:pPr>
              <w:rPr>
                <w:color w:val="000000" w:themeColor="text1"/>
              </w:rPr>
            </w:pPr>
            <w:r w:rsidRPr="00473A54">
              <w:rPr>
                <w:color w:val="000000" w:themeColor="text1"/>
              </w:rPr>
              <w:t>Fresh Water</w:t>
            </w:r>
          </w:p>
        </w:tc>
        <w:tc>
          <w:tcPr>
            <w:tcW w:w="567" w:type="dxa"/>
            <w:tcBorders>
              <w:top w:val="nil"/>
              <w:bottom w:val="nil"/>
            </w:tcBorders>
          </w:tcPr>
          <w:p w14:paraId="2BB75A27" w14:textId="77777777" w:rsidR="00277378" w:rsidRDefault="00277378" w:rsidP="00C26449"/>
        </w:tc>
        <w:tc>
          <w:tcPr>
            <w:tcW w:w="1134" w:type="dxa"/>
          </w:tcPr>
          <w:p w14:paraId="340A61FC" w14:textId="77777777" w:rsidR="00277378" w:rsidRPr="00473A54" w:rsidRDefault="00277378" w:rsidP="00C26449">
            <w:pPr>
              <w:rPr>
                <w:color w:val="000000" w:themeColor="text1"/>
              </w:rPr>
            </w:pPr>
            <w:r w:rsidRPr="00473A54">
              <w:rPr>
                <w:color w:val="000000" w:themeColor="text1"/>
              </w:rPr>
              <w:t>WCLA</w:t>
            </w:r>
          </w:p>
        </w:tc>
        <w:tc>
          <w:tcPr>
            <w:tcW w:w="3118" w:type="dxa"/>
          </w:tcPr>
          <w:p w14:paraId="0D5DD5E5" w14:textId="77777777" w:rsidR="00277378" w:rsidRPr="00473A54" w:rsidRDefault="00277378" w:rsidP="00C26449">
            <w:pPr>
              <w:rPr>
                <w:color w:val="000000" w:themeColor="text1"/>
              </w:rPr>
            </w:pPr>
            <w:r w:rsidRPr="00473A54">
              <w:rPr>
                <w:color w:val="000000" w:themeColor="text1"/>
              </w:rPr>
              <w:t>Water column light availability</w:t>
            </w:r>
          </w:p>
        </w:tc>
      </w:tr>
      <w:tr w:rsidR="00277378" w14:paraId="5DDB1D24" w14:textId="77777777" w:rsidTr="00C26449">
        <w:tc>
          <w:tcPr>
            <w:tcW w:w="959" w:type="dxa"/>
          </w:tcPr>
          <w:p w14:paraId="251C4A2B" w14:textId="77777777" w:rsidR="00277378" w:rsidRPr="00473A54" w:rsidRDefault="00277378" w:rsidP="00C26449">
            <w:pPr>
              <w:rPr>
                <w:color w:val="000000" w:themeColor="text1"/>
              </w:rPr>
            </w:pPr>
            <w:r w:rsidRPr="00473A54">
              <w:rPr>
                <w:color w:val="000000" w:themeColor="text1"/>
              </w:rPr>
              <w:t>Herb</w:t>
            </w:r>
          </w:p>
        </w:tc>
        <w:tc>
          <w:tcPr>
            <w:tcW w:w="2977" w:type="dxa"/>
          </w:tcPr>
          <w:p w14:paraId="49560B5E" w14:textId="77777777" w:rsidR="00277378" w:rsidRPr="00473A54" w:rsidRDefault="00277378" w:rsidP="00C26449">
            <w:pPr>
              <w:rPr>
                <w:color w:val="000000" w:themeColor="text1"/>
              </w:rPr>
            </w:pPr>
            <w:r w:rsidRPr="00473A54">
              <w:rPr>
                <w:color w:val="000000" w:themeColor="text1"/>
              </w:rPr>
              <w:t>Herbivore</w:t>
            </w:r>
          </w:p>
        </w:tc>
        <w:tc>
          <w:tcPr>
            <w:tcW w:w="567" w:type="dxa"/>
            <w:tcBorders>
              <w:top w:val="nil"/>
              <w:bottom w:val="nil"/>
            </w:tcBorders>
          </w:tcPr>
          <w:p w14:paraId="04FEF463" w14:textId="77777777" w:rsidR="00277378" w:rsidRDefault="00277378" w:rsidP="00C26449"/>
        </w:tc>
        <w:tc>
          <w:tcPr>
            <w:tcW w:w="1134" w:type="dxa"/>
          </w:tcPr>
          <w:p w14:paraId="43F22845" w14:textId="77777777" w:rsidR="00277378" w:rsidRPr="00473A54" w:rsidRDefault="00277378" w:rsidP="00C26449">
            <w:pPr>
              <w:rPr>
                <w:color w:val="000000" w:themeColor="text1"/>
              </w:rPr>
            </w:pPr>
            <w:r w:rsidRPr="00473A54">
              <w:rPr>
                <w:color w:val="000000" w:themeColor="text1"/>
              </w:rPr>
              <w:t>HT</w:t>
            </w:r>
          </w:p>
        </w:tc>
        <w:tc>
          <w:tcPr>
            <w:tcW w:w="3118" w:type="dxa"/>
          </w:tcPr>
          <w:p w14:paraId="3BFFC2A6" w14:textId="77777777" w:rsidR="00277378" w:rsidRPr="00473A54" w:rsidRDefault="00277378" w:rsidP="00C26449">
            <w:pPr>
              <w:rPr>
                <w:color w:val="000000" w:themeColor="text1"/>
              </w:rPr>
            </w:pPr>
            <w:r w:rsidRPr="00473A54">
              <w:rPr>
                <w:color w:val="000000" w:themeColor="text1"/>
              </w:rPr>
              <w:t>High water temperature</w:t>
            </w:r>
          </w:p>
        </w:tc>
      </w:tr>
    </w:tbl>
    <w:p w14:paraId="39F9C8D1" w14:textId="77777777" w:rsidR="00277378" w:rsidRDefault="00277378" w:rsidP="00277378"/>
    <w:p w14:paraId="3E99D27E" w14:textId="77777777" w:rsidR="00277378" w:rsidRDefault="00277378" w:rsidP="00277378">
      <w:pPr>
        <w:spacing w:after="0"/>
        <w:rPr>
          <w:color w:val="auto"/>
          <w:sz w:val="20"/>
          <w:szCs w:val="20"/>
        </w:rPr>
      </w:pPr>
      <w:bookmarkStart w:id="16" w:name="_Toc385539654"/>
      <w:r>
        <w:rPr>
          <w:color w:val="auto"/>
          <w:sz w:val="20"/>
          <w:szCs w:val="20"/>
        </w:rPr>
        <w:br w:type="page"/>
      </w:r>
    </w:p>
    <w:p w14:paraId="2E2CFA13" w14:textId="77777777" w:rsidR="00277378" w:rsidRPr="00545A20" w:rsidRDefault="00277378" w:rsidP="00277378">
      <w:pPr>
        <w:pStyle w:val="Caption"/>
      </w:pPr>
      <w:bookmarkStart w:id="17" w:name="_Ref403575281"/>
      <w:bookmarkStart w:id="18" w:name="_Toc410312942"/>
      <w:r w:rsidRPr="00545A20">
        <w:t xml:space="preserve">Table </w:t>
      </w:r>
      <w:r w:rsidR="002119BB">
        <w:fldChar w:fldCharType="begin"/>
      </w:r>
      <w:r w:rsidR="002119BB">
        <w:instrText xml:space="preserve"> SEQ Table \* ARABIC </w:instrText>
      </w:r>
      <w:r w:rsidR="002119BB">
        <w:fldChar w:fldCharType="separate"/>
      </w:r>
      <w:r w:rsidR="00076ED9">
        <w:rPr>
          <w:noProof/>
        </w:rPr>
        <w:t>2</w:t>
      </w:r>
      <w:r w:rsidR="002119BB">
        <w:rPr>
          <w:noProof/>
        </w:rPr>
        <w:fldChar w:fldCharType="end"/>
      </w:r>
      <w:bookmarkEnd w:id="17"/>
      <w:r w:rsidRPr="00545A20">
        <w:t xml:space="preserve">: Predictions of qualitative response to positive input to (a) suspended solids, (b) dissolved inorganic nitrogen, (c) pesticides, (d) high water temperature, and (e) freshwater for the models in </w:t>
      </w:r>
      <w:r>
        <w:fldChar w:fldCharType="begin"/>
      </w:r>
      <w:r>
        <w:instrText xml:space="preserve"> REF _Ref384825819 \h  \* MERGEFORMAT </w:instrText>
      </w:r>
      <w:r>
        <w:fldChar w:fldCharType="separate"/>
      </w:r>
      <w:r w:rsidR="00076ED9" w:rsidRPr="00C26449">
        <w:t xml:space="preserve">Figure </w:t>
      </w:r>
      <w:r w:rsidR="00076ED9">
        <w:t>1</w:t>
      </w:r>
      <w:r>
        <w:fldChar w:fldCharType="end"/>
      </w:r>
      <w:r w:rsidRPr="00545A20">
        <w:t>. Ambiguous predictions with a relatively high probability of sign determinacy (</w:t>
      </w:r>
      <w:r w:rsidRPr="00545A20">
        <w:sym w:font="Mathematica1" w:char="00B3"/>
      </w:r>
      <w:r w:rsidRPr="00545A20">
        <w:t>0.85) are enclosed in parentheses, and “?” denotes those with a low probability.</w:t>
      </w:r>
      <w:bookmarkEnd w:id="16"/>
      <w:bookmarkEnd w:id="18"/>
    </w:p>
    <w:p w14:paraId="0E827DA0" w14:textId="77777777" w:rsidR="00277378" w:rsidRDefault="00277378" w:rsidP="0027737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jc w:val="both"/>
        <w:rPr>
          <w:bCs/>
          <w:color w:val="auto"/>
          <w:sz w:val="20"/>
          <w:szCs w:val="18"/>
        </w:rPr>
      </w:pPr>
    </w:p>
    <w:tbl>
      <w:tblPr>
        <w:tblW w:w="8166" w:type="dxa"/>
        <w:jc w:val="center"/>
        <w:tblLook w:val="04A0" w:firstRow="1" w:lastRow="0" w:firstColumn="1" w:lastColumn="0" w:noHBand="0" w:noVBand="1"/>
      </w:tblPr>
      <w:tblGrid>
        <w:gridCol w:w="4505"/>
        <w:gridCol w:w="907"/>
        <w:gridCol w:w="1377"/>
        <w:gridCol w:w="1377"/>
      </w:tblGrid>
      <w:tr w:rsidR="00277378" w14:paraId="3EDD8CCB" w14:textId="77777777" w:rsidTr="00C26449">
        <w:trPr>
          <w:trHeight w:val="300"/>
          <w:tblHeader/>
          <w:jc w:val="center"/>
        </w:trPr>
        <w:tc>
          <w:tcPr>
            <w:tcW w:w="4505" w:type="dxa"/>
            <w:tcBorders>
              <w:top w:val="single" w:sz="4" w:space="0" w:color="auto"/>
              <w:left w:val="nil"/>
              <w:bottom w:val="single" w:sz="4" w:space="0" w:color="auto"/>
              <w:right w:val="nil"/>
            </w:tcBorders>
            <w:noWrap/>
            <w:vAlign w:val="bottom"/>
            <w:hideMark/>
          </w:tcPr>
          <w:p w14:paraId="3F1A2AFB" w14:textId="3A0AF178" w:rsidR="00277378" w:rsidRDefault="00277378" w:rsidP="00141B18">
            <w:pPr>
              <w:spacing w:after="0" w:line="276" w:lineRule="auto"/>
              <w:jc w:val="center"/>
              <w:rPr>
                <w:rFonts w:asciiTheme="minorHAnsi" w:eastAsia="Times New Roman" w:hAnsiTheme="minorHAnsi"/>
                <w:sz w:val="18"/>
                <w:szCs w:val="18"/>
                <w:lang w:eastAsia="en-US"/>
              </w:rPr>
            </w:pPr>
          </w:p>
        </w:tc>
        <w:tc>
          <w:tcPr>
            <w:tcW w:w="907" w:type="dxa"/>
            <w:tcBorders>
              <w:top w:val="single" w:sz="4" w:space="0" w:color="auto"/>
              <w:left w:val="nil"/>
              <w:bottom w:val="single" w:sz="4" w:space="0" w:color="auto"/>
              <w:right w:val="nil"/>
            </w:tcBorders>
            <w:noWrap/>
            <w:vAlign w:val="bottom"/>
            <w:hideMark/>
          </w:tcPr>
          <w:p w14:paraId="69EFC070" w14:textId="50DE685A" w:rsidR="00277378" w:rsidRDefault="00277378" w:rsidP="00141B18">
            <w:pPr>
              <w:spacing w:after="0" w:line="276" w:lineRule="auto"/>
              <w:jc w:val="center"/>
              <w:rPr>
                <w:rFonts w:asciiTheme="minorHAnsi" w:eastAsia="Times New Roman" w:hAnsiTheme="minorHAnsi"/>
                <w:sz w:val="18"/>
                <w:szCs w:val="18"/>
                <w:lang w:eastAsia="en-US"/>
              </w:rPr>
            </w:pPr>
          </w:p>
        </w:tc>
        <w:tc>
          <w:tcPr>
            <w:tcW w:w="1377" w:type="dxa"/>
            <w:tcBorders>
              <w:top w:val="single" w:sz="4" w:space="0" w:color="auto"/>
              <w:left w:val="nil"/>
              <w:bottom w:val="single" w:sz="4" w:space="0" w:color="auto"/>
              <w:right w:val="nil"/>
            </w:tcBorders>
            <w:noWrap/>
            <w:vAlign w:val="bottom"/>
            <w:hideMark/>
          </w:tcPr>
          <w:p w14:paraId="2DB6800D" w14:textId="77777777" w:rsidR="00277378" w:rsidRDefault="00277378" w:rsidP="00141B18">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Model i</w:t>
            </w:r>
          </w:p>
        </w:tc>
        <w:tc>
          <w:tcPr>
            <w:tcW w:w="1377" w:type="dxa"/>
            <w:tcBorders>
              <w:top w:val="single" w:sz="4" w:space="0" w:color="auto"/>
              <w:left w:val="nil"/>
              <w:bottom w:val="single" w:sz="4" w:space="0" w:color="auto"/>
              <w:right w:val="nil"/>
            </w:tcBorders>
          </w:tcPr>
          <w:p w14:paraId="7F5623C7" w14:textId="77777777" w:rsidR="00141B18" w:rsidRDefault="00141B18" w:rsidP="00141B18">
            <w:pPr>
              <w:spacing w:after="0" w:line="276" w:lineRule="auto"/>
              <w:jc w:val="center"/>
              <w:rPr>
                <w:rFonts w:asciiTheme="minorHAnsi" w:eastAsia="Times New Roman" w:hAnsiTheme="minorHAnsi"/>
                <w:sz w:val="18"/>
                <w:szCs w:val="18"/>
                <w:lang w:eastAsia="en-US"/>
              </w:rPr>
            </w:pPr>
          </w:p>
          <w:p w14:paraId="4D5B33C3" w14:textId="77777777" w:rsidR="00277378" w:rsidRDefault="00277378" w:rsidP="00141B18">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Model ii</w:t>
            </w:r>
          </w:p>
        </w:tc>
      </w:tr>
      <w:tr w:rsidR="00277378" w14:paraId="4AEE0F2F" w14:textId="77777777" w:rsidTr="00C26449">
        <w:trPr>
          <w:trHeight w:val="300"/>
          <w:jc w:val="center"/>
        </w:trPr>
        <w:tc>
          <w:tcPr>
            <w:tcW w:w="4505" w:type="dxa"/>
            <w:noWrap/>
            <w:vAlign w:val="bottom"/>
            <w:hideMark/>
          </w:tcPr>
          <w:p w14:paraId="546F1020"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(a) Input to SS</w:t>
            </w:r>
          </w:p>
        </w:tc>
        <w:tc>
          <w:tcPr>
            <w:tcW w:w="907" w:type="dxa"/>
            <w:noWrap/>
            <w:vAlign w:val="bottom"/>
            <w:hideMark/>
          </w:tcPr>
          <w:p w14:paraId="43CA874C"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MA</w:t>
            </w:r>
          </w:p>
        </w:tc>
        <w:tc>
          <w:tcPr>
            <w:tcW w:w="1377" w:type="dxa"/>
            <w:noWrap/>
            <w:vAlign w:val="bottom"/>
            <w:hideMark/>
          </w:tcPr>
          <w:p w14:paraId="4BB5491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04C3144A"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4937B026" w14:textId="77777777" w:rsidTr="00C26449">
        <w:trPr>
          <w:trHeight w:val="300"/>
          <w:jc w:val="center"/>
        </w:trPr>
        <w:tc>
          <w:tcPr>
            <w:tcW w:w="4505" w:type="dxa"/>
            <w:noWrap/>
            <w:vAlign w:val="bottom"/>
            <w:hideMark/>
          </w:tcPr>
          <w:p w14:paraId="29C94FAC"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2B024BE8"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Pori</w:t>
            </w:r>
          </w:p>
        </w:tc>
        <w:tc>
          <w:tcPr>
            <w:tcW w:w="1377" w:type="dxa"/>
            <w:noWrap/>
            <w:vAlign w:val="bottom"/>
            <w:hideMark/>
          </w:tcPr>
          <w:p w14:paraId="1226D5A1"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76DE4CDD"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105E2D03" w14:textId="77777777" w:rsidTr="00C26449">
        <w:trPr>
          <w:trHeight w:val="300"/>
          <w:jc w:val="center"/>
        </w:trPr>
        <w:tc>
          <w:tcPr>
            <w:tcW w:w="4505" w:type="dxa"/>
            <w:noWrap/>
            <w:vAlign w:val="bottom"/>
            <w:hideMark/>
          </w:tcPr>
          <w:p w14:paraId="786D7100"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19950CFB"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Dise</w:t>
            </w:r>
          </w:p>
        </w:tc>
        <w:tc>
          <w:tcPr>
            <w:tcW w:w="1377" w:type="dxa"/>
            <w:noWrap/>
            <w:vAlign w:val="bottom"/>
            <w:hideMark/>
          </w:tcPr>
          <w:p w14:paraId="061FB5F4"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09941109"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61E940BB" w14:textId="77777777" w:rsidTr="00C26449">
        <w:trPr>
          <w:trHeight w:val="300"/>
          <w:jc w:val="center"/>
        </w:trPr>
        <w:tc>
          <w:tcPr>
            <w:tcW w:w="4505" w:type="dxa"/>
            <w:noWrap/>
            <w:vAlign w:val="bottom"/>
            <w:hideMark/>
          </w:tcPr>
          <w:p w14:paraId="07F17C0C"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5630956D"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Coral</w:t>
            </w:r>
          </w:p>
        </w:tc>
        <w:tc>
          <w:tcPr>
            <w:tcW w:w="1377" w:type="dxa"/>
            <w:noWrap/>
            <w:vAlign w:val="bottom"/>
            <w:hideMark/>
          </w:tcPr>
          <w:p w14:paraId="20E151DD"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7F0E47E6"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4E682C22" w14:textId="77777777" w:rsidTr="00C26449">
        <w:trPr>
          <w:trHeight w:val="300"/>
          <w:jc w:val="center"/>
        </w:trPr>
        <w:tc>
          <w:tcPr>
            <w:tcW w:w="4505" w:type="dxa"/>
            <w:noWrap/>
            <w:vAlign w:val="bottom"/>
            <w:hideMark/>
          </w:tcPr>
          <w:p w14:paraId="4C6541A4"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63940625"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CR</w:t>
            </w:r>
          </w:p>
        </w:tc>
        <w:tc>
          <w:tcPr>
            <w:tcW w:w="1377" w:type="dxa"/>
            <w:noWrap/>
            <w:vAlign w:val="bottom"/>
            <w:hideMark/>
          </w:tcPr>
          <w:p w14:paraId="40BCA3EA"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1FE9261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1E736F51" w14:textId="77777777" w:rsidTr="00C26449">
        <w:trPr>
          <w:trHeight w:val="300"/>
          <w:jc w:val="center"/>
        </w:trPr>
        <w:tc>
          <w:tcPr>
            <w:tcW w:w="4505" w:type="dxa"/>
            <w:noWrap/>
            <w:vAlign w:val="bottom"/>
            <w:hideMark/>
          </w:tcPr>
          <w:p w14:paraId="0D71E906"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66054865"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COTS</w:t>
            </w:r>
          </w:p>
        </w:tc>
        <w:tc>
          <w:tcPr>
            <w:tcW w:w="1377" w:type="dxa"/>
            <w:noWrap/>
            <w:vAlign w:val="bottom"/>
            <w:hideMark/>
          </w:tcPr>
          <w:p w14:paraId="73B733E3"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564E8C91"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4C2FE0B4" w14:textId="77777777" w:rsidTr="00C26449">
        <w:trPr>
          <w:trHeight w:val="300"/>
          <w:jc w:val="center"/>
        </w:trPr>
        <w:tc>
          <w:tcPr>
            <w:tcW w:w="4505" w:type="dxa"/>
            <w:noWrap/>
            <w:vAlign w:val="bottom"/>
            <w:hideMark/>
          </w:tcPr>
          <w:p w14:paraId="4D824BB2"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1A9EBA44"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Blea</w:t>
            </w:r>
          </w:p>
        </w:tc>
        <w:tc>
          <w:tcPr>
            <w:tcW w:w="1377" w:type="dxa"/>
            <w:noWrap/>
            <w:vAlign w:val="bottom"/>
            <w:hideMark/>
          </w:tcPr>
          <w:p w14:paraId="565C8AE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c>
          <w:tcPr>
            <w:tcW w:w="1377" w:type="dxa"/>
            <w:vAlign w:val="bottom"/>
          </w:tcPr>
          <w:p w14:paraId="374AD08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r>
      <w:tr w:rsidR="00277378" w14:paraId="24F42CE2" w14:textId="77777777" w:rsidTr="00C26449">
        <w:trPr>
          <w:trHeight w:val="300"/>
          <w:jc w:val="center"/>
        </w:trPr>
        <w:tc>
          <w:tcPr>
            <w:tcW w:w="4505" w:type="dxa"/>
            <w:noWrap/>
            <w:vAlign w:val="bottom"/>
          </w:tcPr>
          <w:p w14:paraId="63CC42AA" w14:textId="77777777" w:rsidR="00277378" w:rsidRDefault="00277378" w:rsidP="00C26449">
            <w:pPr>
              <w:spacing w:after="0" w:line="276" w:lineRule="auto"/>
              <w:rPr>
                <w:rFonts w:asciiTheme="minorHAnsi" w:eastAsia="Times New Roman" w:hAnsiTheme="minorHAnsi"/>
                <w:sz w:val="18"/>
                <w:szCs w:val="18"/>
                <w:lang w:eastAsia="en-US"/>
              </w:rPr>
            </w:pPr>
          </w:p>
        </w:tc>
        <w:tc>
          <w:tcPr>
            <w:tcW w:w="907" w:type="dxa"/>
            <w:noWrap/>
            <w:vAlign w:val="bottom"/>
          </w:tcPr>
          <w:p w14:paraId="2E265577" w14:textId="77777777" w:rsidR="00277378" w:rsidRDefault="00277378" w:rsidP="00C26449">
            <w:pPr>
              <w:spacing w:after="0" w:line="276" w:lineRule="auto"/>
              <w:rPr>
                <w:rFonts w:asciiTheme="minorHAnsi" w:eastAsia="Times New Roman" w:hAnsiTheme="minorHAnsi"/>
                <w:sz w:val="18"/>
                <w:szCs w:val="18"/>
                <w:lang w:eastAsia="en-US"/>
              </w:rPr>
            </w:pPr>
          </w:p>
        </w:tc>
        <w:tc>
          <w:tcPr>
            <w:tcW w:w="1377" w:type="dxa"/>
            <w:noWrap/>
            <w:vAlign w:val="bottom"/>
          </w:tcPr>
          <w:p w14:paraId="0FA98AAE" w14:textId="77777777" w:rsidR="00277378" w:rsidRDefault="00277378" w:rsidP="00C26449">
            <w:pPr>
              <w:spacing w:after="0" w:line="276" w:lineRule="auto"/>
              <w:jc w:val="center"/>
              <w:rPr>
                <w:rFonts w:asciiTheme="minorHAnsi" w:eastAsia="Times New Roman" w:hAnsiTheme="minorHAnsi"/>
                <w:sz w:val="18"/>
                <w:szCs w:val="18"/>
                <w:lang w:eastAsia="en-US"/>
              </w:rPr>
            </w:pPr>
          </w:p>
        </w:tc>
        <w:tc>
          <w:tcPr>
            <w:tcW w:w="1377" w:type="dxa"/>
            <w:vAlign w:val="bottom"/>
          </w:tcPr>
          <w:p w14:paraId="7639DD85" w14:textId="77777777" w:rsidR="00277378" w:rsidRDefault="00277378" w:rsidP="00C26449">
            <w:pPr>
              <w:spacing w:after="0" w:line="276" w:lineRule="auto"/>
              <w:jc w:val="center"/>
              <w:rPr>
                <w:rFonts w:asciiTheme="minorHAnsi" w:eastAsia="Times New Roman" w:hAnsiTheme="minorHAnsi"/>
                <w:sz w:val="18"/>
                <w:szCs w:val="18"/>
                <w:lang w:eastAsia="en-US"/>
              </w:rPr>
            </w:pPr>
          </w:p>
        </w:tc>
      </w:tr>
      <w:tr w:rsidR="00277378" w14:paraId="4B86CD54" w14:textId="77777777" w:rsidTr="00C26449">
        <w:trPr>
          <w:trHeight w:val="300"/>
          <w:jc w:val="center"/>
        </w:trPr>
        <w:tc>
          <w:tcPr>
            <w:tcW w:w="4505" w:type="dxa"/>
            <w:noWrap/>
            <w:vAlign w:val="bottom"/>
          </w:tcPr>
          <w:p w14:paraId="466A8D6D" w14:textId="77777777" w:rsidR="00277378" w:rsidRDefault="00277378" w:rsidP="00C26449">
            <w:pPr>
              <w:spacing w:after="0" w:line="276" w:lineRule="auto"/>
              <w:rPr>
                <w:rFonts w:asciiTheme="minorHAnsi" w:eastAsiaTheme="minorHAnsi" w:hAnsiTheme="minorHAnsi"/>
                <w:color w:val="auto"/>
                <w:lang w:eastAsia="en-US"/>
              </w:rPr>
            </w:pPr>
            <w:r>
              <w:rPr>
                <w:rFonts w:asciiTheme="minorHAnsi" w:eastAsia="Times New Roman" w:hAnsiTheme="minorHAnsi"/>
                <w:sz w:val="18"/>
                <w:szCs w:val="18"/>
                <w:lang w:eastAsia="en-US"/>
              </w:rPr>
              <w:t>(b) Input to DIN</w:t>
            </w:r>
          </w:p>
        </w:tc>
        <w:tc>
          <w:tcPr>
            <w:tcW w:w="907" w:type="dxa"/>
            <w:noWrap/>
            <w:vAlign w:val="bottom"/>
          </w:tcPr>
          <w:p w14:paraId="00C078B3"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MA</w:t>
            </w:r>
          </w:p>
        </w:tc>
        <w:tc>
          <w:tcPr>
            <w:tcW w:w="1377" w:type="dxa"/>
            <w:noWrap/>
            <w:vAlign w:val="bottom"/>
          </w:tcPr>
          <w:p w14:paraId="72E3264B"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0F40FF17"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525DFC95" w14:textId="77777777" w:rsidTr="00C26449">
        <w:trPr>
          <w:trHeight w:val="300"/>
          <w:jc w:val="center"/>
        </w:trPr>
        <w:tc>
          <w:tcPr>
            <w:tcW w:w="4505" w:type="dxa"/>
            <w:noWrap/>
            <w:vAlign w:val="bottom"/>
          </w:tcPr>
          <w:p w14:paraId="0D7FDD4B"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7D594E8C"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Pori</w:t>
            </w:r>
          </w:p>
        </w:tc>
        <w:tc>
          <w:tcPr>
            <w:tcW w:w="1377" w:type="dxa"/>
            <w:noWrap/>
            <w:vAlign w:val="bottom"/>
          </w:tcPr>
          <w:p w14:paraId="66275BED"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0EFE71BC"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790EB5B7" w14:textId="77777777" w:rsidTr="00C26449">
        <w:trPr>
          <w:trHeight w:val="300"/>
          <w:jc w:val="center"/>
        </w:trPr>
        <w:tc>
          <w:tcPr>
            <w:tcW w:w="4505" w:type="dxa"/>
            <w:noWrap/>
            <w:vAlign w:val="bottom"/>
          </w:tcPr>
          <w:p w14:paraId="7AAFBE4F"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4324E944"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Dise</w:t>
            </w:r>
          </w:p>
        </w:tc>
        <w:tc>
          <w:tcPr>
            <w:tcW w:w="1377" w:type="dxa"/>
            <w:noWrap/>
            <w:vAlign w:val="bottom"/>
          </w:tcPr>
          <w:p w14:paraId="7A15A63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2B97C935"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53369C4D" w14:textId="77777777" w:rsidTr="00C26449">
        <w:trPr>
          <w:trHeight w:val="300"/>
          <w:jc w:val="center"/>
        </w:trPr>
        <w:tc>
          <w:tcPr>
            <w:tcW w:w="4505" w:type="dxa"/>
            <w:noWrap/>
            <w:vAlign w:val="bottom"/>
          </w:tcPr>
          <w:p w14:paraId="445E27EA"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6B2E0E5A"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Coral</w:t>
            </w:r>
          </w:p>
        </w:tc>
        <w:tc>
          <w:tcPr>
            <w:tcW w:w="1377" w:type="dxa"/>
            <w:noWrap/>
            <w:vAlign w:val="bottom"/>
          </w:tcPr>
          <w:p w14:paraId="60E9846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798A8C55"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7394D8F1" w14:textId="77777777" w:rsidTr="00C26449">
        <w:trPr>
          <w:trHeight w:val="300"/>
          <w:jc w:val="center"/>
        </w:trPr>
        <w:tc>
          <w:tcPr>
            <w:tcW w:w="4505" w:type="dxa"/>
            <w:noWrap/>
            <w:vAlign w:val="bottom"/>
          </w:tcPr>
          <w:p w14:paraId="711726E3"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203BC867"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CR</w:t>
            </w:r>
          </w:p>
        </w:tc>
        <w:tc>
          <w:tcPr>
            <w:tcW w:w="1377" w:type="dxa"/>
            <w:noWrap/>
            <w:vAlign w:val="bottom"/>
          </w:tcPr>
          <w:p w14:paraId="3083EDA9"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504148DB"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2C45E983" w14:textId="77777777" w:rsidTr="00C26449">
        <w:trPr>
          <w:trHeight w:val="300"/>
          <w:jc w:val="center"/>
        </w:trPr>
        <w:tc>
          <w:tcPr>
            <w:tcW w:w="4505" w:type="dxa"/>
            <w:noWrap/>
            <w:vAlign w:val="bottom"/>
          </w:tcPr>
          <w:p w14:paraId="30537828"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0D3571DF"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COTS</w:t>
            </w:r>
          </w:p>
        </w:tc>
        <w:tc>
          <w:tcPr>
            <w:tcW w:w="1377" w:type="dxa"/>
            <w:noWrap/>
            <w:vAlign w:val="bottom"/>
          </w:tcPr>
          <w:p w14:paraId="565E3B99"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78213046"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4CC26BFF" w14:textId="77777777" w:rsidTr="00C26449">
        <w:trPr>
          <w:trHeight w:val="300"/>
          <w:jc w:val="center"/>
        </w:trPr>
        <w:tc>
          <w:tcPr>
            <w:tcW w:w="4505" w:type="dxa"/>
            <w:noWrap/>
            <w:vAlign w:val="bottom"/>
          </w:tcPr>
          <w:p w14:paraId="111C18A4"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7DE9FB14"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Blea</w:t>
            </w:r>
          </w:p>
        </w:tc>
        <w:tc>
          <w:tcPr>
            <w:tcW w:w="1377" w:type="dxa"/>
            <w:noWrap/>
            <w:vAlign w:val="bottom"/>
          </w:tcPr>
          <w:p w14:paraId="1452349D"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c>
          <w:tcPr>
            <w:tcW w:w="1377" w:type="dxa"/>
            <w:vAlign w:val="bottom"/>
          </w:tcPr>
          <w:p w14:paraId="30B938BD"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r>
      <w:tr w:rsidR="00277378" w14:paraId="5B1F2919" w14:textId="77777777" w:rsidTr="00C26449">
        <w:trPr>
          <w:trHeight w:val="300"/>
          <w:jc w:val="center"/>
        </w:trPr>
        <w:tc>
          <w:tcPr>
            <w:tcW w:w="4505" w:type="dxa"/>
            <w:noWrap/>
            <w:vAlign w:val="bottom"/>
          </w:tcPr>
          <w:p w14:paraId="59B5FE76" w14:textId="77777777" w:rsidR="00277378" w:rsidRDefault="00277378" w:rsidP="00C26449">
            <w:pPr>
              <w:spacing w:after="0" w:line="276" w:lineRule="auto"/>
              <w:rPr>
                <w:rFonts w:asciiTheme="minorHAnsi" w:eastAsia="Times New Roman" w:hAnsiTheme="minorHAnsi"/>
                <w:sz w:val="18"/>
                <w:szCs w:val="18"/>
                <w:lang w:eastAsia="en-US"/>
              </w:rPr>
            </w:pPr>
          </w:p>
        </w:tc>
        <w:tc>
          <w:tcPr>
            <w:tcW w:w="907" w:type="dxa"/>
            <w:noWrap/>
            <w:vAlign w:val="bottom"/>
          </w:tcPr>
          <w:p w14:paraId="35EFD321" w14:textId="77777777" w:rsidR="00277378" w:rsidRDefault="00277378" w:rsidP="00C26449">
            <w:pPr>
              <w:spacing w:after="0" w:line="276" w:lineRule="auto"/>
              <w:rPr>
                <w:rFonts w:asciiTheme="minorHAnsi" w:eastAsia="Times New Roman" w:hAnsiTheme="minorHAnsi"/>
                <w:sz w:val="18"/>
                <w:szCs w:val="18"/>
                <w:lang w:eastAsia="en-US"/>
              </w:rPr>
            </w:pPr>
          </w:p>
        </w:tc>
        <w:tc>
          <w:tcPr>
            <w:tcW w:w="1377" w:type="dxa"/>
            <w:noWrap/>
            <w:vAlign w:val="bottom"/>
          </w:tcPr>
          <w:p w14:paraId="4C835FCC" w14:textId="77777777" w:rsidR="00277378" w:rsidRDefault="00277378" w:rsidP="00C26449">
            <w:pPr>
              <w:spacing w:after="0" w:line="276" w:lineRule="auto"/>
              <w:jc w:val="center"/>
              <w:rPr>
                <w:rFonts w:asciiTheme="minorHAnsi" w:eastAsia="Times New Roman" w:hAnsiTheme="minorHAnsi"/>
                <w:sz w:val="18"/>
                <w:szCs w:val="18"/>
                <w:lang w:eastAsia="en-US"/>
              </w:rPr>
            </w:pPr>
          </w:p>
        </w:tc>
        <w:tc>
          <w:tcPr>
            <w:tcW w:w="1377" w:type="dxa"/>
            <w:vAlign w:val="bottom"/>
          </w:tcPr>
          <w:p w14:paraId="66FEE189" w14:textId="77777777" w:rsidR="00277378" w:rsidRDefault="00277378" w:rsidP="00C26449">
            <w:pPr>
              <w:spacing w:after="0" w:line="276" w:lineRule="auto"/>
              <w:jc w:val="center"/>
              <w:rPr>
                <w:rFonts w:asciiTheme="minorHAnsi" w:eastAsia="Times New Roman" w:hAnsiTheme="minorHAnsi"/>
                <w:sz w:val="18"/>
                <w:szCs w:val="18"/>
                <w:lang w:eastAsia="en-US"/>
              </w:rPr>
            </w:pPr>
          </w:p>
        </w:tc>
      </w:tr>
      <w:tr w:rsidR="00277378" w14:paraId="159A7255" w14:textId="77777777" w:rsidTr="00C26449">
        <w:trPr>
          <w:trHeight w:val="300"/>
          <w:jc w:val="center"/>
        </w:trPr>
        <w:tc>
          <w:tcPr>
            <w:tcW w:w="4505" w:type="dxa"/>
            <w:noWrap/>
            <w:vAlign w:val="bottom"/>
          </w:tcPr>
          <w:p w14:paraId="5578863D" w14:textId="77777777" w:rsidR="00277378" w:rsidRDefault="00277378" w:rsidP="00C26449">
            <w:pPr>
              <w:spacing w:after="0" w:line="276" w:lineRule="auto"/>
              <w:rPr>
                <w:rFonts w:asciiTheme="minorHAnsi" w:eastAsiaTheme="minorHAnsi" w:hAnsiTheme="minorHAnsi"/>
                <w:color w:val="auto"/>
                <w:lang w:eastAsia="en-US"/>
              </w:rPr>
            </w:pPr>
            <w:r>
              <w:rPr>
                <w:rFonts w:asciiTheme="minorHAnsi" w:eastAsia="Times New Roman" w:hAnsiTheme="minorHAnsi"/>
                <w:sz w:val="18"/>
                <w:szCs w:val="18"/>
                <w:lang w:eastAsia="en-US"/>
              </w:rPr>
              <w:t>(c) Input to COTS</w:t>
            </w:r>
          </w:p>
        </w:tc>
        <w:tc>
          <w:tcPr>
            <w:tcW w:w="907" w:type="dxa"/>
            <w:noWrap/>
            <w:vAlign w:val="bottom"/>
          </w:tcPr>
          <w:p w14:paraId="0BC2AA0E"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MA</w:t>
            </w:r>
          </w:p>
        </w:tc>
        <w:tc>
          <w:tcPr>
            <w:tcW w:w="1377" w:type="dxa"/>
            <w:noWrap/>
            <w:vAlign w:val="bottom"/>
          </w:tcPr>
          <w:p w14:paraId="46029109"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6B82D7B7"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746B486A" w14:textId="77777777" w:rsidTr="00C26449">
        <w:trPr>
          <w:trHeight w:val="300"/>
          <w:jc w:val="center"/>
        </w:trPr>
        <w:tc>
          <w:tcPr>
            <w:tcW w:w="4505" w:type="dxa"/>
            <w:noWrap/>
            <w:vAlign w:val="bottom"/>
          </w:tcPr>
          <w:p w14:paraId="6120DB41"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4488252E"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Pori</w:t>
            </w:r>
          </w:p>
        </w:tc>
        <w:tc>
          <w:tcPr>
            <w:tcW w:w="1377" w:type="dxa"/>
            <w:noWrap/>
            <w:vAlign w:val="bottom"/>
          </w:tcPr>
          <w:p w14:paraId="36072403"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c>
          <w:tcPr>
            <w:tcW w:w="1377" w:type="dxa"/>
            <w:vAlign w:val="bottom"/>
          </w:tcPr>
          <w:p w14:paraId="4AFD59C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r>
      <w:tr w:rsidR="00277378" w14:paraId="3ADE3138" w14:textId="77777777" w:rsidTr="00C26449">
        <w:trPr>
          <w:trHeight w:val="300"/>
          <w:jc w:val="center"/>
        </w:trPr>
        <w:tc>
          <w:tcPr>
            <w:tcW w:w="4505" w:type="dxa"/>
            <w:noWrap/>
            <w:vAlign w:val="bottom"/>
          </w:tcPr>
          <w:p w14:paraId="52C61221"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13B24D23"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Dise</w:t>
            </w:r>
          </w:p>
        </w:tc>
        <w:tc>
          <w:tcPr>
            <w:tcW w:w="1377" w:type="dxa"/>
            <w:noWrap/>
            <w:vAlign w:val="bottom"/>
          </w:tcPr>
          <w:p w14:paraId="3A4606B1"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c>
          <w:tcPr>
            <w:tcW w:w="1377" w:type="dxa"/>
            <w:vAlign w:val="bottom"/>
          </w:tcPr>
          <w:p w14:paraId="2B7B7903"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r>
      <w:tr w:rsidR="00277378" w14:paraId="1EC931DC" w14:textId="77777777" w:rsidTr="00C26449">
        <w:trPr>
          <w:trHeight w:val="300"/>
          <w:jc w:val="center"/>
        </w:trPr>
        <w:tc>
          <w:tcPr>
            <w:tcW w:w="4505" w:type="dxa"/>
            <w:noWrap/>
            <w:vAlign w:val="bottom"/>
          </w:tcPr>
          <w:p w14:paraId="791315F8"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6C3EC91F"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Coral</w:t>
            </w:r>
          </w:p>
        </w:tc>
        <w:tc>
          <w:tcPr>
            <w:tcW w:w="1377" w:type="dxa"/>
            <w:noWrap/>
            <w:vAlign w:val="bottom"/>
          </w:tcPr>
          <w:p w14:paraId="3FB6982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5AF90888"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2D2AD116" w14:textId="77777777" w:rsidTr="00C26449">
        <w:trPr>
          <w:trHeight w:val="300"/>
          <w:jc w:val="center"/>
        </w:trPr>
        <w:tc>
          <w:tcPr>
            <w:tcW w:w="4505" w:type="dxa"/>
            <w:noWrap/>
            <w:vAlign w:val="bottom"/>
          </w:tcPr>
          <w:p w14:paraId="278A8058"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076A6506"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CR</w:t>
            </w:r>
          </w:p>
        </w:tc>
        <w:tc>
          <w:tcPr>
            <w:tcW w:w="1377" w:type="dxa"/>
            <w:noWrap/>
            <w:vAlign w:val="bottom"/>
          </w:tcPr>
          <w:p w14:paraId="17B23B5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2B9C7B16"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3C1C58F3" w14:textId="77777777" w:rsidTr="00C26449">
        <w:trPr>
          <w:trHeight w:val="300"/>
          <w:jc w:val="center"/>
        </w:trPr>
        <w:tc>
          <w:tcPr>
            <w:tcW w:w="4505" w:type="dxa"/>
            <w:noWrap/>
            <w:vAlign w:val="bottom"/>
          </w:tcPr>
          <w:p w14:paraId="5EA40784"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55C13A94"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COTS</w:t>
            </w:r>
          </w:p>
        </w:tc>
        <w:tc>
          <w:tcPr>
            <w:tcW w:w="1377" w:type="dxa"/>
            <w:noWrap/>
            <w:vAlign w:val="bottom"/>
          </w:tcPr>
          <w:p w14:paraId="70F1219F"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6DA3B324"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53B27D51" w14:textId="77777777" w:rsidTr="00C26449">
        <w:trPr>
          <w:trHeight w:val="300"/>
          <w:jc w:val="center"/>
        </w:trPr>
        <w:tc>
          <w:tcPr>
            <w:tcW w:w="4505" w:type="dxa"/>
            <w:noWrap/>
            <w:vAlign w:val="bottom"/>
          </w:tcPr>
          <w:p w14:paraId="268D3945"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12DAE17D"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Blea</w:t>
            </w:r>
          </w:p>
        </w:tc>
        <w:tc>
          <w:tcPr>
            <w:tcW w:w="1377" w:type="dxa"/>
            <w:noWrap/>
            <w:vAlign w:val="bottom"/>
          </w:tcPr>
          <w:p w14:paraId="72092E95"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c>
          <w:tcPr>
            <w:tcW w:w="1377" w:type="dxa"/>
            <w:vAlign w:val="bottom"/>
          </w:tcPr>
          <w:p w14:paraId="654CF07B"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r>
      <w:tr w:rsidR="00277378" w14:paraId="76775727" w14:textId="77777777" w:rsidTr="00C26449">
        <w:trPr>
          <w:trHeight w:val="300"/>
          <w:jc w:val="center"/>
        </w:trPr>
        <w:tc>
          <w:tcPr>
            <w:tcW w:w="4505" w:type="dxa"/>
            <w:noWrap/>
            <w:vAlign w:val="bottom"/>
          </w:tcPr>
          <w:p w14:paraId="017E7614"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6B849516" w14:textId="77777777" w:rsidR="00277378" w:rsidRDefault="00277378" w:rsidP="00C26449">
            <w:pPr>
              <w:spacing w:after="0" w:line="276" w:lineRule="auto"/>
              <w:rPr>
                <w:rFonts w:asciiTheme="minorHAnsi" w:eastAsia="Times New Roman" w:hAnsiTheme="minorHAnsi"/>
                <w:sz w:val="18"/>
                <w:szCs w:val="18"/>
                <w:lang w:eastAsia="en-US"/>
              </w:rPr>
            </w:pPr>
          </w:p>
        </w:tc>
        <w:tc>
          <w:tcPr>
            <w:tcW w:w="1377" w:type="dxa"/>
            <w:noWrap/>
            <w:vAlign w:val="bottom"/>
          </w:tcPr>
          <w:p w14:paraId="58585332" w14:textId="77777777" w:rsidR="00277378" w:rsidRDefault="00277378" w:rsidP="00C26449">
            <w:pPr>
              <w:spacing w:after="0" w:line="276" w:lineRule="auto"/>
              <w:jc w:val="center"/>
              <w:rPr>
                <w:rFonts w:asciiTheme="minorHAnsi" w:eastAsia="Times New Roman" w:hAnsiTheme="minorHAnsi"/>
                <w:sz w:val="18"/>
                <w:szCs w:val="18"/>
                <w:lang w:eastAsia="en-US"/>
              </w:rPr>
            </w:pPr>
          </w:p>
        </w:tc>
        <w:tc>
          <w:tcPr>
            <w:tcW w:w="1377" w:type="dxa"/>
            <w:vAlign w:val="bottom"/>
          </w:tcPr>
          <w:p w14:paraId="4F7C8140" w14:textId="77777777" w:rsidR="00277378" w:rsidRDefault="00277378" w:rsidP="00C26449">
            <w:pPr>
              <w:spacing w:after="0" w:line="276" w:lineRule="auto"/>
              <w:jc w:val="center"/>
              <w:rPr>
                <w:rFonts w:asciiTheme="minorHAnsi" w:eastAsia="Times New Roman" w:hAnsiTheme="minorHAnsi"/>
                <w:sz w:val="18"/>
                <w:szCs w:val="18"/>
                <w:lang w:eastAsia="en-US"/>
              </w:rPr>
            </w:pPr>
          </w:p>
        </w:tc>
      </w:tr>
      <w:tr w:rsidR="00277378" w14:paraId="4D6C142E" w14:textId="77777777" w:rsidTr="00C26449">
        <w:trPr>
          <w:trHeight w:val="300"/>
          <w:jc w:val="center"/>
        </w:trPr>
        <w:tc>
          <w:tcPr>
            <w:tcW w:w="4505" w:type="dxa"/>
            <w:noWrap/>
            <w:vAlign w:val="bottom"/>
          </w:tcPr>
          <w:p w14:paraId="5B576A61" w14:textId="77777777" w:rsidR="00277378" w:rsidRDefault="00277378" w:rsidP="00C26449">
            <w:pPr>
              <w:spacing w:after="0" w:line="276" w:lineRule="auto"/>
              <w:rPr>
                <w:rFonts w:asciiTheme="minorHAnsi" w:eastAsiaTheme="minorHAnsi" w:hAnsiTheme="minorHAnsi"/>
                <w:color w:val="auto"/>
                <w:lang w:eastAsia="en-US"/>
              </w:rPr>
            </w:pPr>
            <w:r>
              <w:rPr>
                <w:rFonts w:asciiTheme="minorHAnsi" w:eastAsia="Times New Roman" w:hAnsiTheme="minorHAnsi"/>
                <w:sz w:val="18"/>
                <w:szCs w:val="18"/>
                <w:lang w:eastAsia="en-US"/>
              </w:rPr>
              <w:t>(d) Input to P.cide</w:t>
            </w:r>
          </w:p>
        </w:tc>
        <w:tc>
          <w:tcPr>
            <w:tcW w:w="907" w:type="dxa"/>
            <w:noWrap/>
            <w:vAlign w:val="bottom"/>
          </w:tcPr>
          <w:p w14:paraId="4398E4C7"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MA</w:t>
            </w:r>
          </w:p>
        </w:tc>
        <w:tc>
          <w:tcPr>
            <w:tcW w:w="1377" w:type="dxa"/>
            <w:noWrap/>
            <w:vAlign w:val="bottom"/>
          </w:tcPr>
          <w:p w14:paraId="5B8D8274"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5ED28603"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20FC1ED0" w14:textId="77777777" w:rsidTr="00C26449">
        <w:trPr>
          <w:trHeight w:val="300"/>
          <w:jc w:val="center"/>
        </w:trPr>
        <w:tc>
          <w:tcPr>
            <w:tcW w:w="4505" w:type="dxa"/>
            <w:noWrap/>
            <w:vAlign w:val="bottom"/>
          </w:tcPr>
          <w:p w14:paraId="464F028D"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6021ACE5"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Pori</w:t>
            </w:r>
          </w:p>
        </w:tc>
        <w:tc>
          <w:tcPr>
            <w:tcW w:w="1377" w:type="dxa"/>
            <w:noWrap/>
            <w:vAlign w:val="bottom"/>
          </w:tcPr>
          <w:p w14:paraId="06F2A696"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c>
          <w:tcPr>
            <w:tcW w:w="1377" w:type="dxa"/>
            <w:vAlign w:val="bottom"/>
          </w:tcPr>
          <w:p w14:paraId="25ED705B"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r>
      <w:tr w:rsidR="00277378" w14:paraId="5A7AA3B1" w14:textId="77777777" w:rsidTr="00C26449">
        <w:trPr>
          <w:trHeight w:val="300"/>
          <w:jc w:val="center"/>
        </w:trPr>
        <w:tc>
          <w:tcPr>
            <w:tcW w:w="4505" w:type="dxa"/>
            <w:noWrap/>
            <w:vAlign w:val="bottom"/>
          </w:tcPr>
          <w:p w14:paraId="0336DD8B"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6ADDD803"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Dise</w:t>
            </w:r>
          </w:p>
        </w:tc>
        <w:tc>
          <w:tcPr>
            <w:tcW w:w="1377" w:type="dxa"/>
            <w:noWrap/>
            <w:vAlign w:val="bottom"/>
          </w:tcPr>
          <w:p w14:paraId="5BB4E5F9"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45E76E2E"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2081F0AC" w14:textId="77777777" w:rsidTr="00C26449">
        <w:trPr>
          <w:trHeight w:val="300"/>
          <w:jc w:val="center"/>
        </w:trPr>
        <w:tc>
          <w:tcPr>
            <w:tcW w:w="4505" w:type="dxa"/>
            <w:noWrap/>
            <w:vAlign w:val="bottom"/>
          </w:tcPr>
          <w:p w14:paraId="2DE693FF"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01C85730"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Coral</w:t>
            </w:r>
          </w:p>
        </w:tc>
        <w:tc>
          <w:tcPr>
            <w:tcW w:w="1377" w:type="dxa"/>
            <w:noWrap/>
            <w:vAlign w:val="bottom"/>
          </w:tcPr>
          <w:p w14:paraId="7DC56CBA"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19E926CB"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17F87479" w14:textId="77777777" w:rsidTr="00C26449">
        <w:trPr>
          <w:trHeight w:val="300"/>
          <w:jc w:val="center"/>
        </w:trPr>
        <w:tc>
          <w:tcPr>
            <w:tcW w:w="4505" w:type="dxa"/>
            <w:noWrap/>
            <w:vAlign w:val="bottom"/>
          </w:tcPr>
          <w:p w14:paraId="33FAAF6E"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3328EA99"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CR</w:t>
            </w:r>
          </w:p>
        </w:tc>
        <w:tc>
          <w:tcPr>
            <w:tcW w:w="1377" w:type="dxa"/>
            <w:noWrap/>
            <w:vAlign w:val="bottom"/>
          </w:tcPr>
          <w:p w14:paraId="43BCCF0A"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3D5F9C35"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2A2CB080" w14:textId="77777777" w:rsidTr="00C26449">
        <w:trPr>
          <w:trHeight w:val="300"/>
          <w:jc w:val="center"/>
        </w:trPr>
        <w:tc>
          <w:tcPr>
            <w:tcW w:w="4505" w:type="dxa"/>
            <w:noWrap/>
            <w:vAlign w:val="bottom"/>
          </w:tcPr>
          <w:p w14:paraId="319909EB"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noWrap/>
            <w:vAlign w:val="bottom"/>
          </w:tcPr>
          <w:p w14:paraId="571E4C8B"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COTS</w:t>
            </w:r>
          </w:p>
        </w:tc>
        <w:tc>
          <w:tcPr>
            <w:tcW w:w="1377" w:type="dxa"/>
            <w:noWrap/>
            <w:vAlign w:val="bottom"/>
          </w:tcPr>
          <w:p w14:paraId="406B57F9"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377" w:type="dxa"/>
            <w:vAlign w:val="bottom"/>
          </w:tcPr>
          <w:p w14:paraId="711ABF60"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277378" w14:paraId="137397D6" w14:textId="77777777" w:rsidTr="00C26449">
        <w:trPr>
          <w:trHeight w:val="300"/>
          <w:jc w:val="center"/>
        </w:trPr>
        <w:tc>
          <w:tcPr>
            <w:tcW w:w="4505" w:type="dxa"/>
            <w:tcBorders>
              <w:bottom w:val="single" w:sz="4" w:space="0" w:color="auto"/>
            </w:tcBorders>
            <w:noWrap/>
            <w:vAlign w:val="bottom"/>
          </w:tcPr>
          <w:p w14:paraId="0F7BE443" w14:textId="77777777" w:rsidR="00277378" w:rsidRDefault="00277378" w:rsidP="00C26449">
            <w:pPr>
              <w:spacing w:after="0" w:line="276" w:lineRule="auto"/>
              <w:rPr>
                <w:rFonts w:asciiTheme="minorHAnsi" w:eastAsiaTheme="minorHAnsi" w:hAnsiTheme="minorHAnsi"/>
                <w:color w:val="auto"/>
                <w:lang w:eastAsia="en-US"/>
              </w:rPr>
            </w:pPr>
          </w:p>
        </w:tc>
        <w:tc>
          <w:tcPr>
            <w:tcW w:w="907" w:type="dxa"/>
            <w:tcBorders>
              <w:bottom w:val="single" w:sz="4" w:space="0" w:color="auto"/>
            </w:tcBorders>
            <w:noWrap/>
            <w:vAlign w:val="bottom"/>
          </w:tcPr>
          <w:p w14:paraId="1EF095F0" w14:textId="77777777" w:rsidR="00277378" w:rsidRDefault="0027737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Blea</w:t>
            </w:r>
          </w:p>
        </w:tc>
        <w:tc>
          <w:tcPr>
            <w:tcW w:w="1377" w:type="dxa"/>
            <w:tcBorders>
              <w:bottom w:val="single" w:sz="4" w:space="0" w:color="auto"/>
            </w:tcBorders>
            <w:noWrap/>
            <w:vAlign w:val="bottom"/>
          </w:tcPr>
          <w:p w14:paraId="0EB4E97D"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c>
          <w:tcPr>
            <w:tcW w:w="1377" w:type="dxa"/>
            <w:tcBorders>
              <w:bottom w:val="single" w:sz="4" w:space="0" w:color="auto"/>
            </w:tcBorders>
            <w:vAlign w:val="bottom"/>
          </w:tcPr>
          <w:p w14:paraId="4D6E16F5" w14:textId="77777777" w:rsidR="00277378" w:rsidRDefault="0027737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r>
    </w:tbl>
    <w:p w14:paraId="5494B69F" w14:textId="77777777" w:rsidR="00277378" w:rsidRDefault="00277378" w:rsidP="0027737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jc w:val="both"/>
        <w:rPr>
          <w:bCs/>
          <w:color w:val="auto"/>
          <w:sz w:val="20"/>
          <w:szCs w:val="18"/>
        </w:rPr>
      </w:pPr>
    </w:p>
    <w:p w14:paraId="682ECF58" w14:textId="77777777" w:rsidR="00277378" w:rsidRDefault="00277378" w:rsidP="00277378">
      <w:pPr>
        <w:spacing w:after="0"/>
        <w:rPr>
          <w:bCs/>
          <w:color w:val="auto"/>
          <w:sz w:val="20"/>
          <w:szCs w:val="18"/>
        </w:rPr>
      </w:pPr>
      <w:r>
        <w:rPr>
          <w:bCs/>
          <w:color w:val="auto"/>
          <w:sz w:val="20"/>
          <w:szCs w:val="18"/>
        </w:rPr>
        <w:br w:type="page"/>
      </w:r>
    </w:p>
    <w:p w14:paraId="66D55E26" w14:textId="77777777" w:rsidR="00277378" w:rsidRPr="00545A20" w:rsidRDefault="00277378" w:rsidP="00277378">
      <w:pPr>
        <w:pStyle w:val="Caption"/>
      </w:pPr>
      <w:r w:rsidRPr="00545A20">
        <w:t xml:space="preserve">Table 2 cont. </w:t>
      </w:r>
    </w:p>
    <w:p w14:paraId="2289C953" w14:textId="77777777" w:rsidR="00277378" w:rsidRPr="00967754" w:rsidRDefault="00277378" w:rsidP="0027737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jc w:val="both"/>
        <w:rPr>
          <w:bCs/>
          <w:color w:val="auto"/>
          <w:sz w:val="20"/>
          <w:szCs w:val="18"/>
        </w:rPr>
      </w:pPr>
    </w:p>
    <w:tbl>
      <w:tblPr>
        <w:tblW w:w="5743" w:type="dxa"/>
        <w:jc w:val="center"/>
        <w:tblLook w:val="04A0" w:firstRow="1" w:lastRow="0" w:firstColumn="1" w:lastColumn="0" w:noHBand="0" w:noVBand="1"/>
      </w:tblPr>
      <w:tblGrid>
        <w:gridCol w:w="1928"/>
        <w:gridCol w:w="907"/>
        <w:gridCol w:w="1454"/>
        <w:gridCol w:w="1454"/>
      </w:tblGrid>
      <w:tr w:rsidR="00141B18" w14:paraId="1FF1A22B" w14:textId="77777777" w:rsidTr="00141B18">
        <w:trPr>
          <w:trHeight w:val="300"/>
          <w:tblHeader/>
          <w:jc w:val="center"/>
        </w:trPr>
        <w:tc>
          <w:tcPr>
            <w:tcW w:w="1928" w:type="dxa"/>
            <w:tcBorders>
              <w:top w:val="single" w:sz="4" w:space="0" w:color="auto"/>
              <w:left w:val="nil"/>
              <w:bottom w:val="single" w:sz="4" w:space="0" w:color="auto"/>
              <w:right w:val="nil"/>
            </w:tcBorders>
            <w:noWrap/>
            <w:vAlign w:val="bottom"/>
            <w:hideMark/>
          </w:tcPr>
          <w:p w14:paraId="1AFD2FC0"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 </w:t>
            </w:r>
          </w:p>
        </w:tc>
        <w:tc>
          <w:tcPr>
            <w:tcW w:w="907" w:type="dxa"/>
            <w:tcBorders>
              <w:top w:val="single" w:sz="4" w:space="0" w:color="auto"/>
              <w:left w:val="nil"/>
              <w:bottom w:val="single" w:sz="4" w:space="0" w:color="auto"/>
              <w:right w:val="nil"/>
            </w:tcBorders>
            <w:noWrap/>
            <w:vAlign w:val="bottom"/>
            <w:hideMark/>
          </w:tcPr>
          <w:p w14:paraId="7E1D8DDF"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 </w:t>
            </w:r>
          </w:p>
        </w:tc>
        <w:tc>
          <w:tcPr>
            <w:tcW w:w="1454" w:type="dxa"/>
            <w:tcBorders>
              <w:top w:val="single" w:sz="4" w:space="0" w:color="auto"/>
              <w:left w:val="nil"/>
              <w:bottom w:val="single" w:sz="4" w:space="0" w:color="auto"/>
              <w:right w:val="nil"/>
            </w:tcBorders>
            <w:noWrap/>
            <w:vAlign w:val="bottom"/>
            <w:hideMark/>
          </w:tcPr>
          <w:p w14:paraId="4ED89BE5"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Model i</w:t>
            </w:r>
          </w:p>
        </w:tc>
        <w:tc>
          <w:tcPr>
            <w:tcW w:w="1454" w:type="dxa"/>
            <w:tcBorders>
              <w:top w:val="single" w:sz="4" w:space="0" w:color="auto"/>
              <w:left w:val="nil"/>
              <w:bottom w:val="single" w:sz="4" w:space="0" w:color="auto"/>
              <w:right w:val="nil"/>
            </w:tcBorders>
            <w:vAlign w:val="bottom"/>
          </w:tcPr>
          <w:p w14:paraId="66E19201"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Model ii</w:t>
            </w:r>
          </w:p>
        </w:tc>
      </w:tr>
      <w:tr w:rsidR="00141B18" w14:paraId="021CC5AC" w14:textId="77777777" w:rsidTr="00141B18">
        <w:trPr>
          <w:trHeight w:val="300"/>
          <w:jc w:val="center"/>
        </w:trPr>
        <w:tc>
          <w:tcPr>
            <w:tcW w:w="1928" w:type="dxa"/>
            <w:noWrap/>
            <w:vAlign w:val="bottom"/>
            <w:hideMark/>
          </w:tcPr>
          <w:p w14:paraId="13E71EB8"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(e) Input to HT</w:t>
            </w:r>
          </w:p>
        </w:tc>
        <w:tc>
          <w:tcPr>
            <w:tcW w:w="907" w:type="dxa"/>
            <w:noWrap/>
            <w:vAlign w:val="bottom"/>
            <w:hideMark/>
          </w:tcPr>
          <w:p w14:paraId="24923D2E"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MA</w:t>
            </w:r>
          </w:p>
        </w:tc>
        <w:tc>
          <w:tcPr>
            <w:tcW w:w="1454" w:type="dxa"/>
            <w:noWrap/>
            <w:vAlign w:val="bottom"/>
            <w:hideMark/>
          </w:tcPr>
          <w:p w14:paraId="1941DA5E"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0E62F4A9"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73FEB719" w14:textId="77777777" w:rsidTr="00141B18">
        <w:trPr>
          <w:trHeight w:val="300"/>
          <w:jc w:val="center"/>
        </w:trPr>
        <w:tc>
          <w:tcPr>
            <w:tcW w:w="1928" w:type="dxa"/>
            <w:noWrap/>
            <w:vAlign w:val="bottom"/>
            <w:hideMark/>
          </w:tcPr>
          <w:p w14:paraId="24D802DF"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0DF2DF03"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Pori</w:t>
            </w:r>
          </w:p>
        </w:tc>
        <w:tc>
          <w:tcPr>
            <w:tcW w:w="1454" w:type="dxa"/>
            <w:noWrap/>
            <w:vAlign w:val="bottom"/>
            <w:hideMark/>
          </w:tcPr>
          <w:p w14:paraId="396230D6"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c>
          <w:tcPr>
            <w:tcW w:w="1454" w:type="dxa"/>
            <w:vAlign w:val="bottom"/>
          </w:tcPr>
          <w:p w14:paraId="06F844CF"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r>
      <w:tr w:rsidR="00141B18" w14:paraId="20054CDE" w14:textId="77777777" w:rsidTr="00141B18">
        <w:trPr>
          <w:trHeight w:val="300"/>
          <w:jc w:val="center"/>
        </w:trPr>
        <w:tc>
          <w:tcPr>
            <w:tcW w:w="1928" w:type="dxa"/>
            <w:noWrap/>
            <w:vAlign w:val="bottom"/>
            <w:hideMark/>
          </w:tcPr>
          <w:p w14:paraId="0DC32FF3"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1413261E"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Dise</w:t>
            </w:r>
          </w:p>
        </w:tc>
        <w:tc>
          <w:tcPr>
            <w:tcW w:w="1454" w:type="dxa"/>
            <w:noWrap/>
            <w:vAlign w:val="bottom"/>
            <w:hideMark/>
          </w:tcPr>
          <w:p w14:paraId="3DAA0026"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3DD494EF"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7AE61E1F" w14:textId="77777777" w:rsidTr="00141B18">
        <w:trPr>
          <w:trHeight w:val="300"/>
          <w:jc w:val="center"/>
        </w:trPr>
        <w:tc>
          <w:tcPr>
            <w:tcW w:w="1928" w:type="dxa"/>
            <w:noWrap/>
            <w:vAlign w:val="bottom"/>
            <w:hideMark/>
          </w:tcPr>
          <w:p w14:paraId="0662B6F8"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1412052A"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Coral</w:t>
            </w:r>
          </w:p>
        </w:tc>
        <w:tc>
          <w:tcPr>
            <w:tcW w:w="1454" w:type="dxa"/>
            <w:noWrap/>
            <w:vAlign w:val="bottom"/>
            <w:hideMark/>
          </w:tcPr>
          <w:p w14:paraId="125CD129"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0DD0CE84"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0D6D3F3F" w14:textId="77777777" w:rsidTr="00141B18">
        <w:trPr>
          <w:trHeight w:val="300"/>
          <w:jc w:val="center"/>
        </w:trPr>
        <w:tc>
          <w:tcPr>
            <w:tcW w:w="1928" w:type="dxa"/>
            <w:noWrap/>
            <w:vAlign w:val="bottom"/>
            <w:hideMark/>
          </w:tcPr>
          <w:p w14:paraId="691E8731"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53354D6C"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CR</w:t>
            </w:r>
          </w:p>
        </w:tc>
        <w:tc>
          <w:tcPr>
            <w:tcW w:w="1454" w:type="dxa"/>
            <w:noWrap/>
            <w:vAlign w:val="bottom"/>
            <w:hideMark/>
          </w:tcPr>
          <w:p w14:paraId="3EE81448"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685EE525"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1056B7A2" w14:textId="77777777" w:rsidTr="00141B18">
        <w:trPr>
          <w:trHeight w:val="300"/>
          <w:jc w:val="center"/>
        </w:trPr>
        <w:tc>
          <w:tcPr>
            <w:tcW w:w="1928" w:type="dxa"/>
            <w:noWrap/>
            <w:vAlign w:val="bottom"/>
            <w:hideMark/>
          </w:tcPr>
          <w:p w14:paraId="332013E0"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70A756DB"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COTS</w:t>
            </w:r>
          </w:p>
        </w:tc>
        <w:tc>
          <w:tcPr>
            <w:tcW w:w="1454" w:type="dxa"/>
            <w:noWrap/>
            <w:vAlign w:val="bottom"/>
            <w:hideMark/>
          </w:tcPr>
          <w:p w14:paraId="5EBC11A2"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6FFD5A47"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7A8F4715" w14:textId="77777777" w:rsidTr="00141B18">
        <w:trPr>
          <w:trHeight w:val="300"/>
          <w:jc w:val="center"/>
        </w:trPr>
        <w:tc>
          <w:tcPr>
            <w:tcW w:w="1928" w:type="dxa"/>
            <w:noWrap/>
            <w:vAlign w:val="bottom"/>
            <w:hideMark/>
          </w:tcPr>
          <w:p w14:paraId="69CF69DC"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551D1CF9"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Blea</w:t>
            </w:r>
          </w:p>
        </w:tc>
        <w:tc>
          <w:tcPr>
            <w:tcW w:w="1454" w:type="dxa"/>
            <w:noWrap/>
            <w:vAlign w:val="bottom"/>
            <w:hideMark/>
          </w:tcPr>
          <w:p w14:paraId="58ED668E"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26843738"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44D5CAD2" w14:textId="77777777" w:rsidTr="00141B18">
        <w:trPr>
          <w:trHeight w:val="300"/>
          <w:jc w:val="center"/>
        </w:trPr>
        <w:tc>
          <w:tcPr>
            <w:tcW w:w="1928" w:type="dxa"/>
            <w:noWrap/>
            <w:vAlign w:val="bottom"/>
            <w:hideMark/>
          </w:tcPr>
          <w:p w14:paraId="65A6E5D1"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4ECB6010" w14:textId="77777777" w:rsidR="00141B18" w:rsidRDefault="00141B18" w:rsidP="00C26449">
            <w:pPr>
              <w:spacing w:after="0" w:line="276" w:lineRule="auto"/>
              <w:rPr>
                <w:rFonts w:asciiTheme="minorHAnsi" w:eastAsiaTheme="minorHAnsi" w:hAnsiTheme="minorHAnsi"/>
                <w:color w:val="auto"/>
                <w:lang w:eastAsia="en-US"/>
              </w:rPr>
            </w:pPr>
          </w:p>
        </w:tc>
        <w:tc>
          <w:tcPr>
            <w:tcW w:w="1454" w:type="dxa"/>
            <w:noWrap/>
            <w:vAlign w:val="bottom"/>
            <w:hideMark/>
          </w:tcPr>
          <w:p w14:paraId="6B31172F" w14:textId="77777777" w:rsidR="00141B18" w:rsidRDefault="00141B18" w:rsidP="00C26449">
            <w:pPr>
              <w:spacing w:after="0" w:line="276" w:lineRule="auto"/>
              <w:rPr>
                <w:rFonts w:asciiTheme="minorHAnsi" w:eastAsiaTheme="minorHAnsi" w:hAnsiTheme="minorHAnsi"/>
                <w:color w:val="auto"/>
                <w:lang w:eastAsia="en-US"/>
              </w:rPr>
            </w:pPr>
          </w:p>
        </w:tc>
        <w:tc>
          <w:tcPr>
            <w:tcW w:w="1454" w:type="dxa"/>
            <w:vAlign w:val="bottom"/>
          </w:tcPr>
          <w:p w14:paraId="555349F4" w14:textId="77777777" w:rsidR="00141B18" w:rsidRDefault="00141B18" w:rsidP="00C26449">
            <w:pPr>
              <w:spacing w:after="0" w:line="276" w:lineRule="auto"/>
              <w:rPr>
                <w:rFonts w:asciiTheme="minorHAnsi" w:eastAsiaTheme="minorHAnsi" w:hAnsiTheme="minorHAnsi"/>
                <w:color w:val="auto"/>
                <w:lang w:eastAsia="en-US"/>
              </w:rPr>
            </w:pPr>
          </w:p>
        </w:tc>
      </w:tr>
      <w:tr w:rsidR="00141B18" w14:paraId="6F5D5C6B" w14:textId="77777777" w:rsidTr="00141B18">
        <w:trPr>
          <w:trHeight w:val="300"/>
          <w:jc w:val="center"/>
        </w:trPr>
        <w:tc>
          <w:tcPr>
            <w:tcW w:w="1928" w:type="dxa"/>
            <w:noWrap/>
            <w:vAlign w:val="bottom"/>
            <w:hideMark/>
          </w:tcPr>
          <w:p w14:paraId="58D2B03B"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(f) Input to FW</w:t>
            </w:r>
          </w:p>
        </w:tc>
        <w:tc>
          <w:tcPr>
            <w:tcW w:w="907" w:type="dxa"/>
            <w:noWrap/>
            <w:vAlign w:val="bottom"/>
            <w:hideMark/>
          </w:tcPr>
          <w:p w14:paraId="25BFAE63"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MA</w:t>
            </w:r>
          </w:p>
        </w:tc>
        <w:tc>
          <w:tcPr>
            <w:tcW w:w="1454" w:type="dxa"/>
            <w:noWrap/>
            <w:vAlign w:val="bottom"/>
            <w:hideMark/>
          </w:tcPr>
          <w:p w14:paraId="4591D578"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06B73DB4"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5FE8E244" w14:textId="77777777" w:rsidTr="00141B18">
        <w:trPr>
          <w:trHeight w:val="300"/>
          <w:jc w:val="center"/>
        </w:trPr>
        <w:tc>
          <w:tcPr>
            <w:tcW w:w="1928" w:type="dxa"/>
            <w:noWrap/>
            <w:vAlign w:val="bottom"/>
            <w:hideMark/>
          </w:tcPr>
          <w:p w14:paraId="6BAF676F"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43200330"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Pori</w:t>
            </w:r>
          </w:p>
        </w:tc>
        <w:tc>
          <w:tcPr>
            <w:tcW w:w="1454" w:type="dxa"/>
            <w:noWrap/>
            <w:vAlign w:val="bottom"/>
            <w:hideMark/>
          </w:tcPr>
          <w:p w14:paraId="3E2717A3"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c>
          <w:tcPr>
            <w:tcW w:w="1454" w:type="dxa"/>
            <w:vAlign w:val="bottom"/>
          </w:tcPr>
          <w:p w14:paraId="7CC2A1D3"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0</w:t>
            </w:r>
          </w:p>
        </w:tc>
      </w:tr>
      <w:tr w:rsidR="00141B18" w14:paraId="580A8E23" w14:textId="77777777" w:rsidTr="00141B18">
        <w:trPr>
          <w:trHeight w:val="300"/>
          <w:jc w:val="center"/>
        </w:trPr>
        <w:tc>
          <w:tcPr>
            <w:tcW w:w="1928" w:type="dxa"/>
            <w:noWrap/>
            <w:vAlign w:val="bottom"/>
            <w:hideMark/>
          </w:tcPr>
          <w:p w14:paraId="043D4524"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3D9221E9"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Dise</w:t>
            </w:r>
          </w:p>
        </w:tc>
        <w:tc>
          <w:tcPr>
            <w:tcW w:w="1454" w:type="dxa"/>
            <w:noWrap/>
            <w:vAlign w:val="bottom"/>
            <w:hideMark/>
          </w:tcPr>
          <w:p w14:paraId="2A2BCB73"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6D28D284"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647EA222" w14:textId="77777777" w:rsidTr="00141B18">
        <w:trPr>
          <w:trHeight w:val="300"/>
          <w:jc w:val="center"/>
        </w:trPr>
        <w:tc>
          <w:tcPr>
            <w:tcW w:w="1928" w:type="dxa"/>
            <w:noWrap/>
            <w:vAlign w:val="bottom"/>
            <w:hideMark/>
          </w:tcPr>
          <w:p w14:paraId="27FBCCC0"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01EABB25"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Coral</w:t>
            </w:r>
          </w:p>
        </w:tc>
        <w:tc>
          <w:tcPr>
            <w:tcW w:w="1454" w:type="dxa"/>
            <w:noWrap/>
            <w:vAlign w:val="bottom"/>
            <w:hideMark/>
          </w:tcPr>
          <w:p w14:paraId="251A224E"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76A2D616"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5C4F9A47" w14:textId="77777777" w:rsidTr="00141B18">
        <w:trPr>
          <w:trHeight w:val="300"/>
          <w:jc w:val="center"/>
        </w:trPr>
        <w:tc>
          <w:tcPr>
            <w:tcW w:w="1928" w:type="dxa"/>
            <w:noWrap/>
            <w:vAlign w:val="bottom"/>
            <w:hideMark/>
          </w:tcPr>
          <w:p w14:paraId="691ECEA9"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5DEB2134"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CR</w:t>
            </w:r>
          </w:p>
        </w:tc>
        <w:tc>
          <w:tcPr>
            <w:tcW w:w="1454" w:type="dxa"/>
            <w:noWrap/>
            <w:vAlign w:val="bottom"/>
            <w:hideMark/>
          </w:tcPr>
          <w:p w14:paraId="2065B2BE"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7886D73F"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0940F51C" w14:textId="77777777" w:rsidTr="00141B18">
        <w:trPr>
          <w:trHeight w:val="300"/>
          <w:jc w:val="center"/>
        </w:trPr>
        <w:tc>
          <w:tcPr>
            <w:tcW w:w="1928" w:type="dxa"/>
            <w:noWrap/>
            <w:vAlign w:val="bottom"/>
            <w:hideMark/>
          </w:tcPr>
          <w:p w14:paraId="74DE8E20" w14:textId="77777777" w:rsidR="00141B18" w:rsidRDefault="00141B18" w:rsidP="00C26449">
            <w:pPr>
              <w:spacing w:after="0" w:line="276" w:lineRule="auto"/>
              <w:rPr>
                <w:rFonts w:asciiTheme="minorHAnsi" w:eastAsiaTheme="minorHAnsi" w:hAnsiTheme="minorHAnsi"/>
                <w:color w:val="auto"/>
                <w:lang w:eastAsia="en-US"/>
              </w:rPr>
            </w:pPr>
          </w:p>
        </w:tc>
        <w:tc>
          <w:tcPr>
            <w:tcW w:w="907" w:type="dxa"/>
            <w:noWrap/>
            <w:vAlign w:val="bottom"/>
            <w:hideMark/>
          </w:tcPr>
          <w:p w14:paraId="18FF56E4"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COTS</w:t>
            </w:r>
          </w:p>
        </w:tc>
        <w:tc>
          <w:tcPr>
            <w:tcW w:w="1454" w:type="dxa"/>
            <w:noWrap/>
            <w:vAlign w:val="bottom"/>
            <w:hideMark/>
          </w:tcPr>
          <w:p w14:paraId="16B526A6"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vAlign w:val="bottom"/>
          </w:tcPr>
          <w:p w14:paraId="3E985C29"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r w:rsidR="00141B18" w14:paraId="70C4A012" w14:textId="77777777" w:rsidTr="00141B18">
        <w:trPr>
          <w:trHeight w:val="300"/>
          <w:jc w:val="center"/>
        </w:trPr>
        <w:tc>
          <w:tcPr>
            <w:tcW w:w="1928" w:type="dxa"/>
            <w:tcBorders>
              <w:top w:val="nil"/>
              <w:left w:val="nil"/>
              <w:bottom w:val="single" w:sz="4" w:space="0" w:color="auto"/>
              <w:right w:val="nil"/>
            </w:tcBorders>
            <w:noWrap/>
            <w:vAlign w:val="bottom"/>
            <w:hideMark/>
          </w:tcPr>
          <w:p w14:paraId="1C07E574"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 </w:t>
            </w:r>
          </w:p>
        </w:tc>
        <w:tc>
          <w:tcPr>
            <w:tcW w:w="907" w:type="dxa"/>
            <w:tcBorders>
              <w:top w:val="nil"/>
              <w:left w:val="nil"/>
              <w:bottom w:val="single" w:sz="4" w:space="0" w:color="auto"/>
              <w:right w:val="nil"/>
            </w:tcBorders>
            <w:noWrap/>
            <w:vAlign w:val="bottom"/>
            <w:hideMark/>
          </w:tcPr>
          <w:p w14:paraId="75FA420B" w14:textId="77777777" w:rsidR="00141B18" w:rsidRDefault="00141B18" w:rsidP="00C26449">
            <w:pPr>
              <w:spacing w:after="0" w:line="276" w:lineRule="auto"/>
              <w:rPr>
                <w:rFonts w:asciiTheme="minorHAnsi" w:eastAsia="Times New Roman" w:hAnsiTheme="minorHAnsi"/>
                <w:sz w:val="18"/>
                <w:szCs w:val="18"/>
                <w:lang w:eastAsia="en-US"/>
              </w:rPr>
            </w:pPr>
            <w:r>
              <w:rPr>
                <w:rFonts w:asciiTheme="minorHAnsi" w:eastAsia="Times New Roman" w:hAnsiTheme="minorHAnsi"/>
                <w:sz w:val="18"/>
                <w:szCs w:val="18"/>
                <w:lang w:eastAsia="en-US"/>
              </w:rPr>
              <w:t>Blea</w:t>
            </w:r>
          </w:p>
        </w:tc>
        <w:tc>
          <w:tcPr>
            <w:tcW w:w="1454" w:type="dxa"/>
            <w:tcBorders>
              <w:top w:val="nil"/>
              <w:left w:val="nil"/>
              <w:bottom w:val="single" w:sz="4" w:space="0" w:color="auto"/>
              <w:right w:val="nil"/>
            </w:tcBorders>
            <w:noWrap/>
            <w:vAlign w:val="bottom"/>
            <w:hideMark/>
          </w:tcPr>
          <w:p w14:paraId="1CC494F6"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c>
          <w:tcPr>
            <w:tcW w:w="1454" w:type="dxa"/>
            <w:tcBorders>
              <w:top w:val="nil"/>
              <w:left w:val="nil"/>
              <w:bottom w:val="single" w:sz="4" w:space="0" w:color="auto"/>
              <w:right w:val="nil"/>
            </w:tcBorders>
            <w:vAlign w:val="bottom"/>
          </w:tcPr>
          <w:p w14:paraId="3C9369AC" w14:textId="77777777" w:rsidR="00141B18" w:rsidRDefault="00141B18" w:rsidP="00C26449">
            <w:pPr>
              <w:spacing w:after="0" w:line="276" w:lineRule="auto"/>
              <w:jc w:val="center"/>
              <w:rPr>
                <w:rFonts w:asciiTheme="minorHAnsi" w:eastAsia="Times New Roman" w:hAnsiTheme="minorHAnsi"/>
                <w:sz w:val="18"/>
                <w:szCs w:val="18"/>
                <w:lang w:eastAsia="en-US"/>
              </w:rPr>
            </w:pPr>
            <w:r>
              <w:rPr>
                <w:rFonts w:asciiTheme="minorHAnsi" w:eastAsia="Times New Roman" w:hAnsiTheme="minorHAnsi"/>
                <w:sz w:val="18"/>
                <w:szCs w:val="18"/>
                <w:lang w:eastAsia="en-US"/>
              </w:rPr>
              <w:t>+</w:t>
            </w:r>
          </w:p>
        </w:tc>
      </w:tr>
    </w:tbl>
    <w:p w14:paraId="423DBC43" w14:textId="77777777" w:rsidR="00277378" w:rsidRDefault="00277378" w:rsidP="00277378">
      <w:pPr>
        <w:pStyle w:val="Default"/>
        <w:rPr>
          <w:rFonts w:asciiTheme="minorHAnsi" w:hAnsiTheme="minorHAnsi"/>
          <w:sz w:val="22"/>
          <w:szCs w:val="22"/>
        </w:rPr>
      </w:pPr>
    </w:p>
    <w:p w14:paraId="01759FCA" w14:textId="77777777" w:rsidR="00141B18" w:rsidRDefault="00141B18" w:rsidP="00141B18">
      <w:r w:rsidRPr="00141B18">
        <w:t>Qualitative predictions for response of variables in both coral models are identical (Table 2), and show a consistent pattern of a positive correlation between corals and coral recruitment and a negative correlation between these two variables and macro algae. This is in line with a classic pattern of these variables forming alternative ecosystem states, whereby healthy coral communities are accompanied by relatively low abundance of macro algae, or alternatively, high levels of macrophytes persist in the presence of degraded coral communities. This pattern is apparent across all perturbation scenarios in Tables 2a-f. Additional patterns that can be useful for interpreting monitoring data include the predicted response of porifera and coral disease. Here inputs to suspended solids or dissolved inorganic nitrogen are both predicted to increase porifera and the incidence of disease in corals, while only coral disease is predicted to increase across the other perturbations in Table 2. Coral bleaching is positively correlated with disease only for inputs to high temperatures and increased levels of freshwater.</w:t>
      </w:r>
    </w:p>
    <w:p w14:paraId="343612BA" w14:textId="77777777" w:rsidR="00277378" w:rsidRPr="001D36DC" w:rsidRDefault="00277378" w:rsidP="00277378">
      <w:pPr>
        <w:pStyle w:val="Heading2"/>
        <w:numPr>
          <w:ilvl w:val="1"/>
          <w:numId w:val="10"/>
        </w:numPr>
      </w:pPr>
      <w:bookmarkStart w:id="19" w:name="_Toc410312835"/>
      <w:r>
        <w:t>Inshore Seagrass Sub-Program</w:t>
      </w:r>
      <w:bookmarkEnd w:id="19"/>
    </w:p>
    <w:p w14:paraId="19793660" w14:textId="77777777" w:rsidR="00277378" w:rsidRPr="003F1FBD" w:rsidRDefault="00277378" w:rsidP="00277378">
      <w:pPr>
        <w:pStyle w:val="Heading3"/>
        <w:numPr>
          <w:ilvl w:val="2"/>
          <w:numId w:val="10"/>
        </w:numPr>
      </w:pPr>
      <w:r>
        <w:t>Qualitative Model of seagrass Ecosystems</w:t>
      </w:r>
    </w:p>
    <w:p w14:paraId="5A27BB51" w14:textId="1F713CAB" w:rsidR="00277378" w:rsidRDefault="00277378" w:rsidP="00277378">
      <w:r>
        <w:t>Seagrass ecosystems were modelled based on seagrass recruitment dynamics and composition of seagrass species and growth forms (</w:t>
      </w:r>
      <w:r w:rsidR="00E53AF1">
        <w:fldChar w:fldCharType="begin"/>
      </w:r>
      <w:r w:rsidR="00E53AF1">
        <w:instrText xml:space="preserve"> REF _Ref384647209 \h </w:instrText>
      </w:r>
      <w:r w:rsidR="00E53AF1">
        <w:fldChar w:fldCharType="separate"/>
      </w:r>
      <w:r w:rsidR="00076ED9" w:rsidRPr="00C26449">
        <w:t xml:space="preserve">Figure </w:t>
      </w:r>
      <w:r w:rsidR="00076ED9">
        <w:rPr>
          <w:noProof/>
        </w:rPr>
        <w:t>2</w:t>
      </w:r>
      <w:r w:rsidR="00E53AF1">
        <w:fldChar w:fldCharType="end"/>
      </w:r>
      <w:r>
        <w:t>). Seagrass flowers and fruits lead to seed production from which seagrass develop and mature. Dugongs shift the composition of the seagrass community to pioneer species (</w:t>
      </w:r>
      <w:r w:rsidRPr="00C72017">
        <w:rPr>
          <w:i/>
        </w:rPr>
        <w:t>i.e.</w:t>
      </w:r>
      <w:r>
        <w:t xml:space="preserve">, </w:t>
      </w:r>
      <w:r w:rsidRPr="001431E2">
        <w:rPr>
          <w:i/>
        </w:rPr>
        <w:t>r</w:t>
      </w:r>
      <w:r>
        <w:t xml:space="preserve"> versus </w:t>
      </w:r>
      <w:r w:rsidRPr="001431E2">
        <w:rPr>
          <w:i/>
        </w:rPr>
        <w:t>k</w:t>
      </w:r>
      <w:r>
        <w:t xml:space="preserve"> life history strategy) and growth forms, which tend to have a reduced biomass. Seagrass provides a surface upon which epiphytic algae grow, while epiphytes in turn can limit the growth of seagrass by shading seagrass leaves. Seagrass is consumed by dugongs, turtles and mid-sized herbivores. Seagrass seeds are consumed by a wide range of consumers and epiphytes are consumed by scrapers. Upon this basic feedback system are numerous pressures on the system associated with sediment regime, nutrient inputs, water temperature, water clarity, herbicides, and physical disturbances. The background sediment regime captures a number of important processes and conditions, whereby relatively small amount of sediment deposition with a moderate amount of organics sustains or promotes the growth of seagrass. Departure from this background regime, however, commonly occurs where there is an excessive rate of sedimentation, or where the sediments have a relatively high level of organics---</w:t>
      </w:r>
      <w:r w:rsidRPr="00C72017">
        <w:rPr>
          <w:i/>
        </w:rPr>
        <w:t>i.e.</w:t>
      </w:r>
      <w:r>
        <w:t>, seagrass growth is generally limited to sediments containing &lt;17% organic matter. A key mechanism here is that soils with high levels of organics are prone to developing high concentrations of sulfides, which limits seagrass growth through toxic effects on the roots. Two alternative models were based on the presence or absence of a positive link from DIN to seagrass, which was deemed uncertain by workshop participants.</w:t>
      </w:r>
    </w:p>
    <w:p w14:paraId="414A0657" w14:textId="77777777" w:rsidR="00277378" w:rsidRDefault="00277378" w:rsidP="0027737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jc w:val="both"/>
        <w:rPr>
          <w:color w:val="auto"/>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2"/>
      </w:tblPr>
      <w:tblGrid>
        <w:gridCol w:w="4653"/>
        <w:gridCol w:w="4589"/>
      </w:tblGrid>
      <w:tr w:rsidR="00277378" w14:paraId="5D889366" w14:textId="77777777" w:rsidTr="00C26449">
        <w:tc>
          <w:tcPr>
            <w:tcW w:w="4653" w:type="dxa"/>
          </w:tcPr>
          <w:p w14:paraId="4FE2115E" w14:textId="77777777" w:rsidR="00277378" w:rsidRDefault="00277378" w:rsidP="00C26449">
            <w:pPr>
              <w:jc w:val="center"/>
            </w:pPr>
            <w:r w:rsidRPr="005A6B4B">
              <w:rPr>
                <w:noProof/>
              </w:rPr>
              <w:drawing>
                <wp:inline distT="0" distB="0" distL="0" distR="0" wp14:anchorId="3631485D" wp14:editId="40DCCB43">
                  <wp:extent cx="2844000" cy="2684572"/>
                  <wp:effectExtent l="0" t="0" r="0" b="1905"/>
                  <wp:docPr id="86" name="Picture 1" descr="Alternative signed digraph models of seagrass ecosystems in the GBRWHA. Abbreviations are defined in Table 3. Alternative models based on presence-absence of link from DIN to SG." title="Qualitative Model 1 of seagrass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2844000" cy="2684572"/>
                          </a:xfrm>
                          <a:prstGeom prst="rect">
                            <a:avLst/>
                          </a:prstGeom>
                          <a:noFill/>
                          <a:ln w="9525">
                            <a:noFill/>
                            <a:miter lim="800000"/>
                            <a:headEnd/>
                            <a:tailEnd/>
                          </a:ln>
                        </pic:spPr>
                      </pic:pic>
                    </a:graphicData>
                  </a:graphic>
                </wp:inline>
              </w:drawing>
            </w:r>
          </w:p>
          <w:p w14:paraId="2EC13437" w14:textId="77777777" w:rsidR="00277378" w:rsidRDefault="00277378" w:rsidP="00C26449">
            <w:pPr>
              <w:jc w:val="center"/>
            </w:pPr>
            <w:r>
              <w:t>Model i</w:t>
            </w:r>
          </w:p>
        </w:tc>
        <w:tc>
          <w:tcPr>
            <w:tcW w:w="4589" w:type="dxa"/>
          </w:tcPr>
          <w:p w14:paraId="44FCFF7E" w14:textId="77777777" w:rsidR="00277378" w:rsidRDefault="00277378" w:rsidP="00C26449">
            <w:pPr>
              <w:jc w:val="center"/>
            </w:pPr>
            <w:r w:rsidRPr="005A6B4B">
              <w:rPr>
                <w:noProof/>
              </w:rPr>
              <w:drawing>
                <wp:inline distT="0" distB="0" distL="0" distR="0" wp14:anchorId="13C0621C" wp14:editId="11C09008">
                  <wp:extent cx="2802858" cy="2633143"/>
                  <wp:effectExtent l="0" t="0" r="0" b="0"/>
                  <wp:docPr id="87" name="Picture 4" descr="Alternative signed digraph models of seagrass ecosystems in the GBRWHA. Abbreviations are defined in Table 3. Alternative models based on presence-absence of link from DIN to SG." title="Qualitative Model 1 of seagrass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2802858" cy="2633143"/>
                          </a:xfrm>
                          <a:prstGeom prst="rect">
                            <a:avLst/>
                          </a:prstGeom>
                          <a:noFill/>
                          <a:ln w="9525">
                            <a:noFill/>
                            <a:miter lim="800000"/>
                            <a:headEnd/>
                            <a:tailEnd/>
                          </a:ln>
                        </pic:spPr>
                      </pic:pic>
                    </a:graphicData>
                  </a:graphic>
                </wp:inline>
              </w:drawing>
            </w:r>
          </w:p>
          <w:p w14:paraId="38E252A0" w14:textId="77777777" w:rsidR="00277378" w:rsidRDefault="00277378" w:rsidP="00C26449">
            <w:pPr>
              <w:keepNext/>
              <w:jc w:val="center"/>
            </w:pPr>
            <w:r>
              <w:t>Model ii</w:t>
            </w:r>
          </w:p>
        </w:tc>
      </w:tr>
    </w:tbl>
    <w:p w14:paraId="5B8B90A3" w14:textId="5C2409C8" w:rsidR="00277378" w:rsidRPr="00C26449" w:rsidRDefault="00277378" w:rsidP="00277378">
      <w:pPr>
        <w:pStyle w:val="Caption"/>
        <w:jc w:val="both"/>
      </w:pPr>
      <w:bookmarkStart w:id="20" w:name="_Ref384647209"/>
      <w:bookmarkStart w:id="21" w:name="_Ref384648115"/>
      <w:bookmarkStart w:id="22" w:name="_Toc385539618"/>
      <w:bookmarkStart w:id="23" w:name="_Toc410312878"/>
      <w:r w:rsidRPr="00C26449">
        <w:t xml:space="preserve">Figure </w:t>
      </w:r>
      <w:r w:rsidR="002119BB">
        <w:fldChar w:fldCharType="begin"/>
      </w:r>
      <w:r w:rsidR="002119BB">
        <w:instrText xml:space="preserve"> SEQ Figure \* ARABIC </w:instrText>
      </w:r>
      <w:r w:rsidR="002119BB">
        <w:fldChar w:fldCharType="separate"/>
      </w:r>
      <w:r w:rsidR="00076ED9">
        <w:rPr>
          <w:noProof/>
        </w:rPr>
        <w:t>2</w:t>
      </w:r>
      <w:r w:rsidR="002119BB">
        <w:rPr>
          <w:noProof/>
        </w:rPr>
        <w:fldChar w:fldCharType="end"/>
      </w:r>
      <w:bookmarkEnd w:id="20"/>
      <w:r w:rsidRPr="00C26449">
        <w:t xml:space="preserve">: </w:t>
      </w:r>
      <w:r w:rsidRPr="00C26449">
        <w:rPr>
          <w:rFonts w:eastAsia="SimSun"/>
          <w:lang w:val="en-GB"/>
        </w:rPr>
        <w:t>Alternative signed digraph models of seagrass ecosystems in the GBRWHA. Abbre</w:t>
      </w:r>
      <w:r w:rsidR="00E53AF1">
        <w:rPr>
          <w:rFonts w:eastAsia="SimSun"/>
          <w:lang w:val="en-GB"/>
        </w:rPr>
        <w:t>viations are defined in Table 3</w:t>
      </w:r>
      <w:r w:rsidRPr="00C26449">
        <w:rPr>
          <w:rFonts w:eastAsia="SimSun"/>
          <w:lang w:val="en-GB"/>
        </w:rPr>
        <w:t>.</w:t>
      </w:r>
      <w:bookmarkEnd w:id="21"/>
      <w:bookmarkEnd w:id="22"/>
      <w:r w:rsidRPr="00C26449">
        <w:rPr>
          <w:rFonts w:eastAsia="SimSun"/>
          <w:lang w:val="en-GB"/>
        </w:rPr>
        <w:t xml:space="preserve"> Alternative models based on presence-absence of link from DIN to SG.</w:t>
      </w:r>
      <w:bookmarkEnd w:id="23"/>
    </w:p>
    <w:p w14:paraId="14389C3A" w14:textId="77777777" w:rsidR="00277378" w:rsidRDefault="00277378" w:rsidP="00277378">
      <w:pPr>
        <w:spacing w:after="0"/>
        <w:rPr>
          <w:bCs/>
          <w:color w:val="00A9CE" w:themeColor="accent1"/>
          <w:sz w:val="20"/>
          <w:szCs w:val="18"/>
        </w:rPr>
      </w:pPr>
      <w:bookmarkStart w:id="24" w:name="_Ref384647270"/>
      <w:bookmarkStart w:id="25" w:name="_Toc385539667"/>
    </w:p>
    <w:p w14:paraId="5ACE1CD5" w14:textId="257001BA" w:rsidR="00277378" w:rsidRPr="00C26449" w:rsidRDefault="00277378" w:rsidP="00277378">
      <w:pPr>
        <w:pStyle w:val="Caption"/>
        <w:jc w:val="both"/>
      </w:pPr>
      <w:bookmarkStart w:id="26" w:name="_Toc410312943"/>
      <w:r w:rsidRPr="00C26449">
        <w:t xml:space="preserve">Table </w:t>
      </w:r>
      <w:r w:rsidR="002119BB">
        <w:fldChar w:fldCharType="begin"/>
      </w:r>
      <w:r w:rsidR="002119BB">
        <w:instrText xml:space="preserve"> SEQ Table \* ARABIC </w:instrText>
      </w:r>
      <w:r w:rsidR="002119BB">
        <w:fldChar w:fldCharType="separate"/>
      </w:r>
      <w:r w:rsidR="00076ED9">
        <w:rPr>
          <w:noProof/>
        </w:rPr>
        <w:t>3</w:t>
      </w:r>
      <w:r w:rsidR="002119BB">
        <w:rPr>
          <w:noProof/>
        </w:rPr>
        <w:fldChar w:fldCharType="end"/>
      </w:r>
      <w:bookmarkEnd w:id="24"/>
      <w:r w:rsidRPr="00C26449">
        <w:t xml:space="preserve">: Abbreviations used in the signed digraphs of </w:t>
      </w:r>
      <w:r w:rsidRPr="00C26449">
        <w:fldChar w:fldCharType="begin"/>
      </w:r>
      <w:r w:rsidRPr="00C26449">
        <w:instrText xml:space="preserve"> REF _Ref384647209 \h </w:instrText>
      </w:r>
      <w:r w:rsidR="00C26449">
        <w:instrText xml:space="preserve"> \* MERGEFORMAT </w:instrText>
      </w:r>
      <w:r w:rsidRPr="00C26449">
        <w:fldChar w:fldCharType="separate"/>
      </w:r>
      <w:r w:rsidR="00076ED9" w:rsidRPr="00C26449">
        <w:t xml:space="preserve">Figure </w:t>
      </w:r>
      <w:r w:rsidR="00076ED9">
        <w:rPr>
          <w:noProof/>
        </w:rPr>
        <w:t>2</w:t>
      </w:r>
      <w:r w:rsidRPr="00C26449">
        <w:fldChar w:fldCharType="end"/>
      </w:r>
      <w:r w:rsidRPr="00C26449">
        <w:t>. Those highlighted by an asterisk are currently monitored during seagrass surveys.</w:t>
      </w:r>
      <w:bookmarkEnd w:id="25"/>
      <w:bookmarkEnd w:id="26"/>
    </w:p>
    <w:tbl>
      <w:tblPr>
        <w:tblStyle w:val="TableGrid"/>
        <w:tblW w:w="0" w:type="auto"/>
        <w:tblLook w:val="04A0" w:firstRow="1" w:lastRow="0" w:firstColumn="1" w:lastColumn="0" w:noHBand="0" w:noVBand="1"/>
        <w:tblCaption w:val="Table 3"/>
        <w:tblDescription w:val="Abbreviations used in the signed digraphs of Figure 2. Those highlighted by an asterisk are currently monitored during seagrass surveys."/>
      </w:tblPr>
      <w:tblGrid>
        <w:gridCol w:w="959"/>
        <w:gridCol w:w="2977"/>
        <w:gridCol w:w="567"/>
        <w:gridCol w:w="1134"/>
        <w:gridCol w:w="3118"/>
      </w:tblGrid>
      <w:tr w:rsidR="00277378" w14:paraId="796B7F3F" w14:textId="77777777" w:rsidTr="00C26449">
        <w:tc>
          <w:tcPr>
            <w:tcW w:w="959" w:type="dxa"/>
            <w:shd w:val="pct10" w:color="auto" w:fill="auto"/>
          </w:tcPr>
          <w:p w14:paraId="30350753" w14:textId="77777777" w:rsidR="00277378" w:rsidRPr="00043711" w:rsidRDefault="00277378" w:rsidP="00C26449">
            <w:pPr>
              <w:rPr>
                <w:b/>
              </w:rPr>
            </w:pPr>
            <w:r w:rsidRPr="00043711">
              <w:rPr>
                <w:b/>
              </w:rPr>
              <w:t>Label</w:t>
            </w:r>
          </w:p>
        </w:tc>
        <w:tc>
          <w:tcPr>
            <w:tcW w:w="2977" w:type="dxa"/>
            <w:shd w:val="pct10" w:color="auto" w:fill="auto"/>
          </w:tcPr>
          <w:p w14:paraId="7D66BCDC" w14:textId="77777777" w:rsidR="00277378" w:rsidRPr="00043711" w:rsidRDefault="00277378" w:rsidP="00C26449">
            <w:pPr>
              <w:rPr>
                <w:b/>
              </w:rPr>
            </w:pPr>
            <w:r w:rsidRPr="00043711">
              <w:rPr>
                <w:b/>
              </w:rPr>
              <w:t>Description</w:t>
            </w:r>
          </w:p>
        </w:tc>
        <w:tc>
          <w:tcPr>
            <w:tcW w:w="567" w:type="dxa"/>
            <w:tcBorders>
              <w:top w:val="nil"/>
              <w:bottom w:val="nil"/>
            </w:tcBorders>
          </w:tcPr>
          <w:p w14:paraId="69684F96" w14:textId="77777777" w:rsidR="00277378" w:rsidRPr="00043711" w:rsidRDefault="00277378" w:rsidP="00C26449">
            <w:pPr>
              <w:rPr>
                <w:b/>
              </w:rPr>
            </w:pPr>
          </w:p>
        </w:tc>
        <w:tc>
          <w:tcPr>
            <w:tcW w:w="1134" w:type="dxa"/>
            <w:shd w:val="pct10" w:color="auto" w:fill="auto"/>
          </w:tcPr>
          <w:p w14:paraId="61C21D82" w14:textId="77777777" w:rsidR="00277378" w:rsidRPr="00043711" w:rsidRDefault="00277378" w:rsidP="00C26449">
            <w:pPr>
              <w:rPr>
                <w:b/>
              </w:rPr>
            </w:pPr>
            <w:r w:rsidRPr="00043711">
              <w:rPr>
                <w:b/>
              </w:rPr>
              <w:t>Label</w:t>
            </w:r>
          </w:p>
        </w:tc>
        <w:tc>
          <w:tcPr>
            <w:tcW w:w="3118" w:type="dxa"/>
            <w:shd w:val="pct10" w:color="auto" w:fill="auto"/>
          </w:tcPr>
          <w:p w14:paraId="6EF2F345" w14:textId="77777777" w:rsidR="00277378" w:rsidRPr="00043711" w:rsidRDefault="00277378" w:rsidP="00C26449">
            <w:pPr>
              <w:rPr>
                <w:b/>
              </w:rPr>
            </w:pPr>
            <w:r w:rsidRPr="00043711">
              <w:rPr>
                <w:b/>
              </w:rPr>
              <w:t>Description</w:t>
            </w:r>
          </w:p>
        </w:tc>
      </w:tr>
      <w:tr w:rsidR="00277378" w14:paraId="713EE750" w14:textId="77777777" w:rsidTr="00C26449">
        <w:tc>
          <w:tcPr>
            <w:tcW w:w="959" w:type="dxa"/>
          </w:tcPr>
          <w:p w14:paraId="2BFD845B" w14:textId="6B872F8C" w:rsidR="00277378" w:rsidRPr="00601EEA" w:rsidRDefault="00277378" w:rsidP="00C26449">
            <w:pPr>
              <w:rPr>
                <w:color w:val="auto"/>
              </w:rPr>
            </w:pPr>
            <w:r w:rsidRPr="00601EEA">
              <w:rPr>
                <w:color w:val="auto"/>
              </w:rPr>
              <w:t>BGSR</w:t>
            </w:r>
            <w:r w:rsidR="00FF78E3">
              <w:rPr>
                <w:color w:val="auto"/>
              </w:rPr>
              <w:t>*</w:t>
            </w:r>
          </w:p>
        </w:tc>
        <w:tc>
          <w:tcPr>
            <w:tcW w:w="2977" w:type="dxa"/>
          </w:tcPr>
          <w:p w14:paraId="37CB6343" w14:textId="77777777" w:rsidR="00277378" w:rsidRPr="00601EEA" w:rsidRDefault="00277378" w:rsidP="00C26449">
            <w:pPr>
              <w:rPr>
                <w:color w:val="auto"/>
              </w:rPr>
            </w:pPr>
            <w:r w:rsidRPr="00601EEA">
              <w:rPr>
                <w:color w:val="auto"/>
              </w:rPr>
              <w:t>Background sediment regime</w:t>
            </w:r>
          </w:p>
        </w:tc>
        <w:tc>
          <w:tcPr>
            <w:tcW w:w="567" w:type="dxa"/>
            <w:tcBorders>
              <w:top w:val="nil"/>
              <w:bottom w:val="nil"/>
            </w:tcBorders>
          </w:tcPr>
          <w:p w14:paraId="10ABD0C4" w14:textId="77777777" w:rsidR="00277378" w:rsidRPr="00601EEA" w:rsidRDefault="00277378" w:rsidP="00C26449">
            <w:pPr>
              <w:rPr>
                <w:color w:val="auto"/>
              </w:rPr>
            </w:pPr>
          </w:p>
        </w:tc>
        <w:tc>
          <w:tcPr>
            <w:tcW w:w="1134" w:type="dxa"/>
          </w:tcPr>
          <w:p w14:paraId="2A74B75C" w14:textId="77777777" w:rsidR="00277378" w:rsidRPr="00601EEA" w:rsidRDefault="00277378" w:rsidP="00C26449">
            <w:pPr>
              <w:rPr>
                <w:color w:val="auto"/>
              </w:rPr>
            </w:pPr>
            <w:r w:rsidRPr="00601EEA">
              <w:rPr>
                <w:color w:val="auto"/>
              </w:rPr>
              <w:t>Cons</w:t>
            </w:r>
          </w:p>
        </w:tc>
        <w:tc>
          <w:tcPr>
            <w:tcW w:w="3118" w:type="dxa"/>
          </w:tcPr>
          <w:p w14:paraId="5AAB1B30" w14:textId="77777777" w:rsidR="00277378" w:rsidRPr="00601EEA" w:rsidRDefault="00277378" w:rsidP="00C26449">
            <w:pPr>
              <w:rPr>
                <w:color w:val="auto"/>
              </w:rPr>
            </w:pPr>
            <w:r w:rsidRPr="00601EEA">
              <w:rPr>
                <w:color w:val="auto"/>
              </w:rPr>
              <w:t>Consumers of seagrass fruits and seeds</w:t>
            </w:r>
          </w:p>
        </w:tc>
      </w:tr>
      <w:tr w:rsidR="00277378" w14:paraId="6F4DA40D" w14:textId="77777777" w:rsidTr="00C26449">
        <w:tc>
          <w:tcPr>
            <w:tcW w:w="959" w:type="dxa"/>
          </w:tcPr>
          <w:p w14:paraId="153CD0F7" w14:textId="77777777" w:rsidR="00277378" w:rsidRPr="00601EEA" w:rsidRDefault="00277378" w:rsidP="00C26449">
            <w:pPr>
              <w:rPr>
                <w:color w:val="auto"/>
              </w:rPr>
            </w:pPr>
            <w:r w:rsidRPr="00601EEA">
              <w:rPr>
                <w:color w:val="auto"/>
              </w:rPr>
              <w:t>DIN*</w:t>
            </w:r>
          </w:p>
        </w:tc>
        <w:tc>
          <w:tcPr>
            <w:tcW w:w="2977" w:type="dxa"/>
          </w:tcPr>
          <w:p w14:paraId="59295298" w14:textId="77777777" w:rsidR="00277378" w:rsidRPr="00601EEA" w:rsidRDefault="00277378" w:rsidP="00C26449">
            <w:pPr>
              <w:rPr>
                <w:color w:val="auto"/>
              </w:rPr>
            </w:pPr>
            <w:r w:rsidRPr="00601EEA">
              <w:rPr>
                <w:color w:val="auto"/>
              </w:rPr>
              <w:t>Dissolved inorganic nitrogen</w:t>
            </w:r>
          </w:p>
        </w:tc>
        <w:tc>
          <w:tcPr>
            <w:tcW w:w="567" w:type="dxa"/>
            <w:tcBorders>
              <w:top w:val="nil"/>
              <w:bottom w:val="nil"/>
            </w:tcBorders>
          </w:tcPr>
          <w:p w14:paraId="21527A45" w14:textId="77777777" w:rsidR="00277378" w:rsidRPr="00601EEA" w:rsidRDefault="00277378" w:rsidP="00C26449">
            <w:pPr>
              <w:rPr>
                <w:color w:val="auto"/>
              </w:rPr>
            </w:pPr>
          </w:p>
        </w:tc>
        <w:tc>
          <w:tcPr>
            <w:tcW w:w="1134" w:type="dxa"/>
          </w:tcPr>
          <w:p w14:paraId="742975DD" w14:textId="77777777" w:rsidR="00277378" w:rsidRPr="00601EEA" w:rsidRDefault="00277378" w:rsidP="00C26449">
            <w:pPr>
              <w:rPr>
                <w:color w:val="auto"/>
              </w:rPr>
            </w:pPr>
            <w:r w:rsidRPr="00601EEA">
              <w:rPr>
                <w:color w:val="auto"/>
              </w:rPr>
              <w:t>Dugo</w:t>
            </w:r>
          </w:p>
        </w:tc>
        <w:tc>
          <w:tcPr>
            <w:tcW w:w="3118" w:type="dxa"/>
          </w:tcPr>
          <w:p w14:paraId="759BA674" w14:textId="77777777" w:rsidR="00277378" w:rsidRPr="00601EEA" w:rsidRDefault="00277378" w:rsidP="00C26449">
            <w:pPr>
              <w:rPr>
                <w:color w:val="auto"/>
              </w:rPr>
            </w:pPr>
            <w:r w:rsidRPr="00601EEA">
              <w:rPr>
                <w:color w:val="auto"/>
              </w:rPr>
              <w:t>Dugong</w:t>
            </w:r>
          </w:p>
        </w:tc>
      </w:tr>
      <w:tr w:rsidR="00277378" w14:paraId="5D27A1A7" w14:textId="77777777" w:rsidTr="00C26449">
        <w:tc>
          <w:tcPr>
            <w:tcW w:w="959" w:type="dxa"/>
          </w:tcPr>
          <w:p w14:paraId="109B86EE" w14:textId="77777777" w:rsidR="00277378" w:rsidRPr="00601EEA" w:rsidRDefault="00277378" w:rsidP="00C26449">
            <w:pPr>
              <w:rPr>
                <w:color w:val="auto"/>
              </w:rPr>
            </w:pPr>
            <w:r w:rsidRPr="00601EEA">
              <w:rPr>
                <w:color w:val="auto"/>
              </w:rPr>
              <w:t>Epip*</w:t>
            </w:r>
          </w:p>
        </w:tc>
        <w:tc>
          <w:tcPr>
            <w:tcW w:w="2977" w:type="dxa"/>
          </w:tcPr>
          <w:p w14:paraId="399403D8" w14:textId="77777777" w:rsidR="00277378" w:rsidRPr="00601EEA" w:rsidRDefault="00277378" w:rsidP="00C26449">
            <w:pPr>
              <w:rPr>
                <w:color w:val="auto"/>
              </w:rPr>
            </w:pPr>
            <w:r w:rsidRPr="00601EEA">
              <w:rPr>
                <w:color w:val="auto"/>
              </w:rPr>
              <w:t>Epiphytes</w:t>
            </w:r>
          </w:p>
        </w:tc>
        <w:tc>
          <w:tcPr>
            <w:tcW w:w="567" w:type="dxa"/>
            <w:tcBorders>
              <w:top w:val="nil"/>
              <w:bottom w:val="nil"/>
            </w:tcBorders>
          </w:tcPr>
          <w:p w14:paraId="7E6455D3" w14:textId="77777777" w:rsidR="00277378" w:rsidRPr="00601EEA" w:rsidRDefault="00277378" w:rsidP="00C26449">
            <w:pPr>
              <w:rPr>
                <w:color w:val="auto"/>
              </w:rPr>
            </w:pPr>
          </w:p>
        </w:tc>
        <w:tc>
          <w:tcPr>
            <w:tcW w:w="1134" w:type="dxa"/>
          </w:tcPr>
          <w:p w14:paraId="6A3D701E" w14:textId="77777777" w:rsidR="00277378" w:rsidRPr="00601EEA" w:rsidRDefault="00277378" w:rsidP="00C26449">
            <w:pPr>
              <w:rPr>
                <w:color w:val="auto"/>
              </w:rPr>
            </w:pPr>
            <w:r w:rsidRPr="00601EEA">
              <w:rPr>
                <w:color w:val="auto"/>
              </w:rPr>
              <w:t>H.cide*</w:t>
            </w:r>
          </w:p>
        </w:tc>
        <w:tc>
          <w:tcPr>
            <w:tcW w:w="3118" w:type="dxa"/>
          </w:tcPr>
          <w:p w14:paraId="52032177" w14:textId="77777777" w:rsidR="00277378" w:rsidRPr="00601EEA" w:rsidRDefault="00277378" w:rsidP="00C26449">
            <w:pPr>
              <w:rPr>
                <w:color w:val="auto"/>
              </w:rPr>
            </w:pPr>
            <w:r w:rsidRPr="00601EEA">
              <w:rPr>
                <w:color w:val="auto"/>
              </w:rPr>
              <w:t>Herbicide</w:t>
            </w:r>
          </w:p>
        </w:tc>
      </w:tr>
      <w:tr w:rsidR="00277378" w14:paraId="69972088" w14:textId="77777777" w:rsidTr="00C26449">
        <w:tc>
          <w:tcPr>
            <w:tcW w:w="959" w:type="dxa"/>
          </w:tcPr>
          <w:p w14:paraId="54717230" w14:textId="77777777" w:rsidR="00277378" w:rsidRPr="00601EEA" w:rsidRDefault="00277378" w:rsidP="00C26449">
            <w:pPr>
              <w:rPr>
                <w:color w:val="auto"/>
              </w:rPr>
            </w:pPr>
            <w:r w:rsidRPr="00601EEA">
              <w:rPr>
                <w:color w:val="auto"/>
              </w:rPr>
              <w:t>MHerb</w:t>
            </w:r>
          </w:p>
        </w:tc>
        <w:tc>
          <w:tcPr>
            <w:tcW w:w="2977" w:type="dxa"/>
          </w:tcPr>
          <w:p w14:paraId="1F367235" w14:textId="77777777" w:rsidR="00277378" w:rsidRPr="00601EEA" w:rsidRDefault="00277378" w:rsidP="00C26449">
            <w:pPr>
              <w:rPr>
                <w:color w:val="auto"/>
              </w:rPr>
            </w:pPr>
            <w:r w:rsidRPr="00601EEA">
              <w:rPr>
                <w:color w:val="auto"/>
              </w:rPr>
              <w:t>Mid-sized herbivores</w:t>
            </w:r>
          </w:p>
        </w:tc>
        <w:tc>
          <w:tcPr>
            <w:tcW w:w="567" w:type="dxa"/>
            <w:tcBorders>
              <w:top w:val="nil"/>
              <w:bottom w:val="nil"/>
            </w:tcBorders>
          </w:tcPr>
          <w:p w14:paraId="06C81BC5" w14:textId="77777777" w:rsidR="00277378" w:rsidRPr="00601EEA" w:rsidRDefault="00277378" w:rsidP="00C26449">
            <w:pPr>
              <w:rPr>
                <w:color w:val="auto"/>
              </w:rPr>
            </w:pPr>
          </w:p>
        </w:tc>
        <w:tc>
          <w:tcPr>
            <w:tcW w:w="1134" w:type="dxa"/>
          </w:tcPr>
          <w:p w14:paraId="45DE171A" w14:textId="77777777" w:rsidR="00277378" w:rsidRPr="00601EEA" w:rsidRDefault="00277378" w:rsidP="00C26449">
            <w:pPr>
              <w:rPr>
                <w:color w:val="auto"/>
              </w:rPr>
            </w:pPr>
            <w:r w:rsidRPr="00601EEA">
              <w:rPr>
                <w:color w:val="auto"/>
              </w:rPr>
              <w:t>Pred</w:t>
            </w:r>
          </w:p>
        </w:tc>
        <w:tc>
          <w:tcPr>
            <w:tcW w:w="3118" w:type="dxa"/>
          </w:tcPr>
          <w:p w14:paraId="742925AC" w14:textId="77777777" w:rsidR="00277378" w:rsidRPr="00601EEA" w:rsidRDefault="00277378" w:rsidP="00C26449">
            <w:pPr>
              <w:rPr>
                <w:color w:val="auto"/>
              </w:rPr>
            </w:pPr>
            <w:r w:rsidRPr="00601EEA">
              <w:rPr>
                <w:color w:val="auto"/>
              </w:rPr>
              <w:t>Predators</w:t>
            </w:r>
          </w:p>
        </w:tc>
      </w:tr>
      <w:tr w:rsidR="00277378" w14:paraId="08070E86" w14:textId="77777777" w:rsidTr="00C26449">
        <w:tc>
          <w:tcPr>
            <w:tcW w:w="959" w:type="dxa"/>
          </w:tcPr>
          <w:p w14:paraId="65C7F4B8" w14:textId="77777777" w:rsidR="00277378" w:rsidRPr="00601EEA" w:rsidRDefault="00277378" w:rsidP="00C26449">
            <w:pPr>
              <w:rPr>
                <w:color w:val="auto"/>
              </w:rPr>
            </w:pPr>
            <w:r w:rsidRPr="00601EEA">
              <w:rPr>
                <w:color w:val="auto"/>
              </w:rPr>
              <w:t>Scrap</w:t>
            </w:r>
          </w:p>
        </w:tc>
        <w:tc>
          <w:tcPr>
            <w:tcW w:w="2977" w:type="dxa"/>
          </w:tcPr>
          <w:p w14:paraId="43042597" w14:textId="77777777" w:rsidR="00277378" w:rsidRPr="00601EEA" w:rsidRDefault="00277378" w:rsidP="00C26449">
            <w:pPr>
              <w:rPr>
                <w:color w:val="auto"/>
              </w:rPr>
            </w:pPr>
            <w:r w:rsidRPr="00601EEA">
              <w:rPr>
                <w:color w:val="auto"/>
              </w:rPr>
              <w:t>Scrapers</w:t>
            </w:r>
          </w:p>
        </w:tc>
        <w:tc>
          <w:tcPr>
            <w:tcW w:w="567" w:type="dxa"/>
            <w:tcBorders>
              <w:top w:val="nil"/>
              <w:bottom w:val="nil"/>
            </w:tcBorders>
          </w:tcPr>
          <w:p w14:paraId="1122D72B" w14:textId="77777777" w:rsidR="00277378" w:rsidRPr="00601EEA" w:rsidRDefault="00277378" w:rsidP="00C26449">
            <w:pPr>
              <w:rPr>
                <w:color w:val="auto"/>
              </w:rPr>
            </w:pPr>
          </w:p>
        </w:tc>
        <w:tc>
          <w:tcPr>
            <w:tcW w:w="1134" w:type="dxa"/>
          </w:tcPr>
          <w:p w14:paraId="00A540C6" w14:textId="77777777" w:rsidR="00277378" w:rsidRPr="00601EEA" w:rsidRDefault="00277378" w:rsidP="00C26449">
            <w:pPr>
              <w:rPr>
                <w:color w:val="auto"/>
              </w:rPr>
            </w:pPr>
            <w:r w:rsidRPr="00601EEA">
              <w:rPr>
                <w:color w:val="auto"/>
              </w:rPr>
              <w:t>SD&amp;E</w:t>
            </w:r>
          </w:p>
        </w:tc>
        <w:tc>
          <w:tcPr>
            <w:tcW w:w="3118" w:type="dxa"/>
          </w:tcPr>
          <w:p w14:paraId="5EB2AF97" w14:textId="77777777" w:rsidR="00277378" w:rsidRPr="00601EEA" w:rsidRDefault="00277378" w:rsidP="00C26449">
            <w:pPr>
              <w:rPr>
                <w:color w:val="auto"/>
              </w:rPr>
            </w:pPr>
            <w:r w:rsidRPr="00601EEA">
              <w:rPr>
                <w:color w:val="auto"/>
              </w:rPr>
              <w:t>Structural damage and erosion</w:t>
            </w:r>
          </w:p>
        </w:tc>
      </w:tr>
      <w:tr w:rsidR="00277378" w14:paraId="34203D04" w14:textId="77777777" w:rsidTr="00C26449">
        <w:tc>
          <w:tcPr>
            <w:tcW w:w="959" w:type="dxa"/>
          </w:tcPr>
          <w:p w14:paraId="11C4E161" w14:textId="77777777" w:rsidR="00277378" w:rsidRPr="00601EEA" w:rsidRDefault="00277378" w:rsidP="00C26449">
            <w:pPr>
              <w:rPr>
                <w:color w:val="auto"/>
              </w:rPr>
            </w:pPr>
            <w:r w:rsidRPr="00601EEA">
              <w:rPr>
                <w:color w:val="auto"/>
              </w:rPr>
              <w:t>SG*</w:t>
            </w:r>
          </w:p>
        </w:tc>
        <w:tc>
          <w:tcPr>
            <w:tcW w:w="2977" w:type="dxa"/>
          </w:tcPr>
          <w:p w14:paraId="490710A4" w14:textId="2E2FC2E8" w:rsidR="00277378" w:rsidRPr="00601EEA" w:rsidRDefault="00AE30B6" w:rsidP="00C26449">
            <w:pPr>
              <w:rPr>
                <w:color w:val="auto"/>
              </w:rPr>
            </w:pPr>
            <w:r>
              <w:rPr>
                <w:color w:val="auto"/>
              </w:rPr>
              <w:t>Seagrass abundance</w:t>
            </w:r>
          </w:p>
        </w:tc>
        <w:tc>
          <w:tcPr>
            <w:tcW w:w="567" w:type="dxa"/>
            <w:tcBorders>
              <w:top w:val="nil"/>
              <w:bottom w:val="nil"/>
            </w:tcBorders>
          </w:tcPr>
          <w:p w14:paraId="2F164B94" w14:textId="77777777" w:rsidR="00277378" w:rsidRPr="00601EEA" w:rsidRDefault="00277378" w:rsidP="00C26449">
            <w:pPr>
              <w:rPr>
                <w:color w:val="auto"/>
              </w:rPr>
            </w:pPr>
          </w:p>
        </w:tc>
        <w:tc>
          <w:tcPr>
            <w:tcW w:w="1134" w:type="dxa"/>
          </w:tcPr>
          <w:p w14:paraId="055E4B1B" w14:textId="77777777" w:rsidR="00277378" w:rsidRPr="00601EEA" w:rsidRDefault="00277378" w:rsidP="00C26449">
            <w:pPr>
              <w:rPr>
                <w:color w:val="auto"/>
              </w:rPr>
            </w:pPr>
            <w:r w:rsidRPr="00601EEA">
              <w:rPr>
                <w:color w:val="auto"/>
              </w:rPr>
              <w:t>SG-FF*</w:t>
            </w:r>
          </w:p>
        </w:tc>
        <w:tc>
          <w:tcPr>
            <w:tcW w:w="3118" w:type="dxa"/>
          </w:tcPr>
          <w:p w14:paraId="0D73F239" w14:textId="77777777" w:rsidR="00277378" w:rsidRPr="00601EEA" w:rsidRDefault="00277378" w:rsidP="00C26449">
            <w:pPr>
              <w:rPr>
                <w:color w:val="auto"/>
              </w:rPr>
            </w:pPr>
            <w:r w:rsidRPr="00601EEA">
              <w:rPr>
                <w:color w:val="auto"/>
              </w:rPr>
              <w:t>Seagrass flowers and fruits</w:t>
            </w:r>
          </w:p>
        </w:tc>
      </w:tr>
      <w:tr w:rsidR="00277378" w14:paraId="6090CFC6" w14:textId="77777777" w:rsidTr="00C26449">
        <w:tc>
          <w:tcPr>
            <w:tcW w:w="959" w:type="dxa"/>
          </w:tcPr>
          <w:p w14:paraId="53D180CB" w14:textId="77777777" w:rsidR="00277378" w:rsidRPr="00601EEA" w:rsidRDefault="00277378" w:rsidP="00C26449">
            <w:pPr>
              <w:rPr>
                <w:color w:val="auto"/>
              </w:rPr>
            </w:pPr>
            <w:r w:rsidRPr="00601EEA">
              <w:rPr>
                <w:color w:val="auto"/>
              </w:rPr>
              <w:t>SG-r/k*</w:t>
            </w:r>
          </w:p>
        </w:tc>
        <w:tc>
          <w:tcPr>
            <w:tcW w:w="2977" w:type="dxa"/>
          </w:tcPr>
          <w:p w14:paraId="2746CA62" w14:textId="77777777" w:rsidR="00277378" w:rsidRPr="00601EEA" w:rsidRDefault="00277378" w:rsidP="00C26449">
            <w:pPr>
              <w:rPr>
                <w:color w:val="auto"/>
              </w:rPr>
            </w:pPr>
            <w:r w:rsidRPr="00601EEA">
              <w:rPr>
                <w:color w:val="auto"/>
              </w:rPr>
              <w:t>ratio of r and k seagrass growth form or species</w:t>
            </w:r>
          </w:p>
        </w:tc>
        <w:tc>
          <w:tcPr>
            <w:tcW w:w="567" w:type="dxa"/>
            <w:tcBorders>
              <w:top w:val="nil"/>
              <w:bottom w:val="nil"/>
            </w:tcBorders>
          </w:tcPr>
          <w:p w14:paraId="61CED4E3" w14:textId="77777777" w:rsidR="00277378" w:rsidRPr="00601EEA" w:rsidRDefault="00277378" w:rsidP="00C26449">
            <w:pPr>
              <w:rPr>
                <w:color w:val="auto"/>
              </w:rPr>
            </w:pPr>
          </w:p>
        </w:tc>
        <w:tc>
          <w:tcPr>
            <w:tcW w:w="1134" w:type="dxa"/>
          </w:tcPr>
          <w:p w14:paraId="56C9E6A6" w14:textId="77777777" w:rsidR="00277378" w:rsidRPr="00601EEA" w:rsidRDefault="00277378" w:rsidP="00C26449">
            <w:pPr>
              <w:rPr>
                <w:color w:val="auto"/>
              </w:rPr>
            </w:pPr>
            <w:r w:rsidRPr="00601EEA">
              <w:rPr>
                <w:color w:val="auto"/>
              </w:rPr>
              <w:t>SG-S*</w:t>
            </w:r>
          </w:p>
        </w:tc>
        <w:tc>
          <w:tcPr>
            <w:tcW w:w="3118" w:type="dxa"/>
          </w:tcPr>
          <w:p w14:paraId="1AA25482" w14:textId="77777777" w:rsidR="00277378" w:rsidRPr="00601EEA" w:rsidRDefault="00277378" w:rsidP="00C26449">
            <w:pPr>
              <w:rPr>
                <w:color w:val="auto"/>
              </w:rPr>
            </w:pPr>
            <w:r w:rsidRPr="00601EEA">
              <w:rPr>
                <w:color w:val="auto"/>
              </w:rPr>
              <w:t>Seagrass seeds</w:t>
            </w:r>
          </w:p>
        </w:tc>
      </w:tr>
      <w:tr w:rsidR="00277378" w14:paraId="7E20D79F" w14:textId="77777777" w:rsidTr="00C26449">
        <w:tc>
          <w:tcPr>
            <w:tcW w:w="959" w:type="dxa"/>
          </w:tcPr>
          <w:p w14:paraId="2E7FC2E3" w14:textId="77777777" w:rsidR="00277378" w:rsidRPr="00601EEA" w:rsidRDefault="00277378" w:rsidP="00C26449">
            <w:pPr>
              <w:rPr>
                <w:color w:val="auto"/>
              </w:rPr>
            </w:pPr>
            <w:r w:rsidRPr="00601EEA">
              <w:rPr>
                <w:color w:val="auto"/>
              </w:rPr>
              <w:t>Turb*</w:t>
            </w:r>
          </w:p>
        </w:tc>
        <w:tc>
          <w:tcPr>
            <w:tcW w:w="2977" w:type="dxa"/>
          </w:tcPr>
          <w:p w14:paraId="76643DC7" w14:textId="77777777" w:rsidR="00277378" w:rsidRPr="00601EEA" w:rsidRDefault="00277378" w:rsidP="00C26449">
            <w:pPr>
              <w:rPr>
                <w:color w:val="auto"/>
              </w:rPr>
            </w:pPr>
            <w:r w:rsidRPr="00601EEA">
              <w:rPr>
                <w:color w:val="auto"/>
              </w:rPr>
              <w:t>Turbidity</w:t>
            </w:r>
          </w:p>
        </w:tc>
        <w:tc>
          <w:tcPr>
            <w:tcW w:w="567" w:type="dxa"/>
            <w:tcBorders>
              <w:top w:val="nil"/>
              <w:bottom w:val="nil"/>
            </w:tcBorders>
          </w:tcPr>
          <w:p w14:paraId="7EA2E7C9" w14:textId="77777777" w:rsidR="00277378" w:rsidRPr="00601EEA" w:rsidRDefault="00277378" w:rsidP="00C26449">
            <w:pPr>
              <w:rPr>
                <w:color w:val="auto"/>
              </w:rPr>
            </w:pPr>
          </w:p>
        </w:tc>
        <w:tc>
          <w:tcPr>
            <w:tcW w:w="1134" w:type="dxa"/>
          </w:tcPr>
          <w:p w14:paraId="4AA30AD2" w14:textId="77777777" w:rsidR="00277378" w:rsidRPr="00601EEA" w:rsidRDefault="00277378" w:rsidP="00C26449">
            <w:pPr>
              <w:rPr>
                <w:color w:val="auto"/>
              </w:rPr>
            </w:pPr>
            <w:r w:rsidRPr="00601EEA">
              <w:rPr>
                <w:color w:val="auto"/>
              </w:rPr>
              <w:t>Turt</w:t>
            </w:r>
          </w:p>
        </w:tc>
        <w:tc>
          <w:tcPr>
            <w:tcW w:w="3118" w:type="dxa"/>
          </w:tcPr>
          <w:p w14:paraId="6BE2FD6B" w14:textId="77777777" w:rsidR="00277378" w:rsidRPr="00601EEA" w:rsidRDefault="00277378" w:rsidP="00C26449">
            <w:pPr>
              <w:rPr>
                <w:color w:val="auto"/>
              </w:rPr>
            </w:pPr>
            <w:r w:rsidRPr="00601EEA">
              <w:rPr>
                <w:color w:val="auto"/>
              </w:rPr>
              <w:t>Turtles</w:t>
            </w:r>
          </w:p>
        </w:tc>
      </w:tr>
      <w:tr w:rsidR="00277378" w14:paraId="096982C3" w14:textId="77777777" w:rsidTr="00C26449">
        <w:tc>
          <w:tcPr>
            <w:tcW w:w="959" w:type="dxa"/>
          </w:tcPr>
          <w:p w14:paraId="4CFCE260" w14:textId="77777777" w:rsidR="00277378" w:rsidRPr="00601EEA" w:rsidRDefault="00277378" w:rsidP="00C26449">
            <w:pPr>
              <w:rPr>
                <w:color w:val="auto"/>
              </w:rPr>
            </w:pPr>
            <w:r w:rsidRPr="00601EEA">
              <w:rPr>
                <w:color w:val="auto"/>
              </w:rPr>
              <w:t>&lt;TT*</w:t>
            </w:r>
          </w:p>
        </w:tc>
        <w:tc>
          <w:tcPr>
            <w:tcW w:w="2977" w:type="dxa"/>
          </w:tcPr>
          <w:p w14:paraId="1C856135" w14:textId="77777777" w:rsidR="00277378" w:rsidRPr="00601EEA" w:rsidRDefault="00277378" w:rsidP="00C26449">
            <w:pPr>
              <w:rPr>
                <w:color w:val="auto"/>
              </w:rPr>
            </w:pPr>
            <w:r w:rsidRPr="00601EEA">
              <w:rPr>
                <w:color w:val="auto"/>
              </w:rPr>
              <w:t>Temperature below critical threshold</w:t>
            </w:r>
          </w:p>
        </w:tc>
        <w:tc>
          <w:tcPr>
            <w:tcW w:w="567" w:type="dxa"/>
            <w:tcBorders>
              <w:top w:val="nil"/>
              <w:bottom w:val="nil"/>
            </w:tcBorders>
          </w:tcPr>
          <w:p w14:paraId="43EEEA0C" w14:textId="77777777" w:rsidR="00277378" w:rsidRPr="00601EEA" w:rsidRDefault="00277378" w:rsidP="00C26449">
            <w:pPr>
              <w:rPr>
                <w:color w:val="auto"/>
              </w:rPr>
            </w:pPr>
          </w:p>
        </w:tc>
        <w:tc>
          <w:tcPr>
            <w:tcW w:w="1134" w:type="dxa"/>
          </w:tcPr>
          <w:p w14:paraId="3F95A640" w14:textId="77777777" w:rsidR="00277378" w:rsidRPr="00601EEA" w:rsidRDefault="00277378" w:rsidP="00C26449">
            <w:pPr>
              <w:rPr>
                <w:color w:val="auto"/>
              </w:rPr>
            </w:pPr>
            <w:r w:rsidRPr="00601EEA">
              <w:rPr>
                <w:color w:val="auto"/>
              </w:rPr>
              <w:t>&gt;TT*</w:t>
            </w:r>
          </w:p>
        </w:tc>
        <w:tc>
          <w:tcPr>
            <w:tcW w:w="3118" w:type="dxa"/>
          </w:tcPr>
          <w:p w14:paraId="6B17C18F" w14:textId="77777777" w:rsidR="00277378" w:rsidRPr="00601EEA" w:rsidRDefault="00277378" w:rsidP="00C26449">
            <w:pPr>
              <w:rPr>
                <w:color w:val="auto"/>
              </w:rPr>
            </w:pPr>
            <w:r w:rsidRPr="00601EEA">
              <w:rPr>
                <w:color w:val="auto"/>
              </w:rPr>
              <w:t>Temperature above critical threshold</w:t>
            </w:r>
          </w:p>
        </w:tc>
      </w:tr>
    </w:tbl>
    <w:p w14:paraId="2FCA3767" w14:textId="373F6F1D" w:rsidR="00277378" w:rsidRPr="00E53AF1" w:rsidRDefault="00277378" w:rsidP="00277378">
      <w:pPr>
        <w:pStyle w:val="Caption"/>
      </w:pPr>
      <w:bookmarkStart w:id="27" w:name="_Ref385340811"/>
      <w:bookmarkStart w:id="28" w:name="_Toc385539668"/>
      <w:bookmarkStart w:id="29" w:name="_Toc410312944"/>
      <w:r w:rsidRPr="00E53AF1">
        <w:t xml:space="preserve">Table </w:t>
      </w:r>
      <w:r w:rsidR="002119BB">
        <w:fldChar w:fldCharType="begin"/>
      </w:r>
      <w:r w:rsidR="002119BB">
        <w:instrText xml:space="preserve"> SEQ Table \* ARABIC </w:instrText>
      </w:r>
      <w:r w:rsidR="002119BB">
        <w:fldChar w:fldCharType="separate"/>
      </w:r>
      <w:r w:rsidR="00076ED9">
        <w:rPr>
          <w:noProof/>
        </w:rPr>
        <w:t>4</w:t>
      </w:r>
      <w:r w:rsidR="002119BB">
        <w:rPr>
          <w:noProof/>
        </w:rPr>
        <w:fldChar w:fldCharType="end"/>
      </w:r>
      <w:bookmarkEnd w:id="27"/>
      <w:r w:rsidRPr="00E53AF1">
        <w:t xml:space="preserve">: </w:t>
      </w:r>
      <w:r w:rsidRPr="00E53AF1">
        <w:rPr>
          <w:rFonts w:eastAsia="SimSun"/>
          <w:lang w:val="en-GB"/>
        </w:rPr>
        <w:t>Predictions of qualitative response to positive input to (a) water temperatures above critical threshold, (b) dissolved inorganic nitrogen, (c) turbidity, (d) herbicides and (d) background sediment regime for a</w:t>
      </w:r>
      <w:r w:rsidR="00E53AF1">
        <w:rPr>
          <w:rFonts w:eastAsia="SimSun"/>
          <w:lang w:val="en-GB"/>
        </w:rPr>
        <w:t>lternative models i and ii (Figure</w:t>
      </w:r>
      <w:r w:rsidRPr="00E53AF1">
        <w:rPr>
          <w:rFonts w:eastAsia="SimSun"/>
          <w:lang w:val="en-GB"/>
        </w:rPr>
        <w:t xml:space="preserve"> 2). Ambiguous predictions with a relatively high probability of sign determinacy (</w:t>
      </w:r>
      <w:r w:rsidRPr="00E53AF1">
        <w:rPr>
          <w:rFonts w:eastAsia="SimSun"/>
          <w:lang w:val="en-GB"/>
        </w:rPr>
        <w:sym w:font="Mathematica1" w:char="F0B3"/>
      </w:r>
      <w:r w:rsidRPr="00E53AF1">
        <w:rPr>
          <w:rFonts w:eastAsia="SimSun"/>
          <w:lang w:val="en-GB"/>
        </w:rPr>
        <w:t>0.85) are enclosed in parentheses, and “?” denotes those with a low probability. Those with asterisks are measured by the MMP.</w:t>
      </w:r>
      <w:bookmarkEnd w:id="28"/>
      <w:bookmarkEnd w:id="29"/>
    </w:p>
    <w:tbl>
      <w:tblPr>
        <w:tblW w:w="5018" w:type="dxa"/>
        <w:jc w:val="center"/>
        <w:tblLook w:val="04A0" w:firstRow="1" w:lastRow="0" w:firstColumn="1" w:lastColumn="0" w:noHBand="0" w:noVBand="1"/>
      </w:tblPr>
      <w:tblGrid>
        <w:gridCol w:w="1951"/>
        <w:gridCol w:w="1005"/>
        <w:gridCol w:w="1006"/>
        <w:gridCol w:w="1056"/>
      </w:tblGrid>
      <w:tr w:rsidR="00277378" w:rsidRPr="00EC6C2F" w14:paraId="150FCA6D" w14:textId="77777777" w:rsidTr="00C26449">
        <w:trPr>
          <w:trHeight w:val="300"/>
          <w:tblHeader/>
          <w:jc w:val="center"/>
        </w:trPr>
        <w:tc>
          <w:tcPr>
            <w:tcW w:w="1951" w:type="dxa"/>
            <w:tcBorders>
              <w:top w:val="single" w:sz="4" w:space="0" w:color="auto"/>
              <w:left w:val="nil"/>
              <w:bottom w:val="nil"/>
              <w:right w:val="nil"/>
            </w:tcBorders>
            <w:shd w:val="clear" w:color="auto" w:fill="auto"/>
            <w:noWrap/>
            <w:vAlign w:val="bottom"/>
            <w:hideMark/>
          </w:tcPr>
          <w:p w14:paraId="7BBC259C"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 </w:t>
            </w:r>
          </w:p>
        </w:tc>
        <w:tc>
          <w:tcPr>
            <w:tcW w:w="1005" w:type="dxa"/>
            <w:tcBorders>
              <w:top w:val="single" w:sz="4" w:space="0" w:color="auto"/>
              <w:left w:val="nil"/>
              <w:bottom w:val="single" w:sz="4" w:space="0" w:color="auto"/>
              <w:right w:val="nil"/>
            </w:tcBorders>
            <w:shd w:val="clear" w:color="auto" w:fill="auto"/>
            <w:noWrap/>
            <w:vAlign w:val="bottom"/>
            <w:hideMark/>
          </w:tcPr>
          <w:p w14:paraId="7BFBBE8A"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 </w:t>
            </w:r>
          </w:p>
        </w:tc>
        <w:tc>
          <w:tcPr>
            <w:tcW w:w="1006" w:type="dxa"/>
            <w:tcBorders>
              <w:top w:val="single" w:sz="4" w:space="0" w:color="auto"/>
              <w:left w:val="nil"/>
              <w:bottom w:val="single" w:sz="4" w:space="0" w:color="auto"/>
              <w:right w:val="nil"/>
            </w:tcBorders>
            <w:shd w:val="clear" w:color="auto" w:fill="auto"/>
            <w:noWrap/>
            <w:vAlign w:val="bottom"/>
            <w:hideMark/>
          </w:tcPr>
          <w:p w14:paraId="03C9B17E"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Model i</w:t>
            </w:r>
          </w:p>
        </w:tc>
        <w:tc>
          <w:tcPr>
            <w:tcW w:w="1056" w:type="dxa"/>
            <w:tcBorders>
              <w:top w:val="single" w:sz="4" w:space="0" w:color="auto"/>
              <w:left w:val="nil"/>
              <w:bottom w:val="single" w:sz="4" w:space="0" w:color="auto"/>
              <w:right w:val="nil"/>
            </w:tcBorders>
            <w:shd w:val="clear" w:color="auto" w:fill="auto"/>
            <w:noWrap/>
            <w:vAlign w:val="bottom"/>
            <w:hideMark/>
          </w:tcPr>
          <w:p w14:paraId="6BAADDE7"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Model ii</w:t>
            </w:r>
          </w:p>
        </w:tc>
      </w:tr>
      <w:tr w:rsidR="00277378" w:rsidRPr="00EC6C2F" w14:paraId="2FE3978A"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19D57378"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(a) Input to &gt;TT*</w:t>
            </w:r>
          </w:p>
        </w:tc>
        <w:tc>
          <w:tcPr>
            <w:tcW w:w="1005" w:type="dxa"/>
            <w:tcBorders>
              <w:top w:val="single" w:sz="4" w:space="0" w:color="auto"/>
              <w:left w:val="nil"/>
              <w:bottom w:val="nil"/>
              <w:right w:val="nil"/>
            </w:tcBorders>
            <w:shd w:val="clear" w:color="auto" w:fill="auto"/>
            <w:noWrap/>
            <w:vAlign w:val="bottom"/>
            <w:hideMark/>
          </w:tcPr>
          <w:p w14:paraId="2CBB7B17"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Epip*</w:t>
            </w:r>
          </w:p>
        </w:tc>
        <w:tc>
          <w:tcPr>
            <w:tcW w:w="1006" w:type="dxa"/>
            <w:tcBorders>
              <w:top w:val="single" w:sz="4" w:space="0" w:color="auto"/>
              <w:left w:val="nil"/>
              <w:bottom w:val="nil"/>
              <w:right w:val="nil"/>
            </w:tcBorders>
            <w:shd w:val="clear" w:color="auto" w:fill="auto"/>
            <w:noWrap/>
            <w:vAlign w:val="bottom"/>
            <w:hideMark/>
          </w:tcPr>
          <w:p w14:paraId="2F6DF98C"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single" w:sz="4" w:space="0" w:color="auto"/>
              <w:left w:val="nil"/>
              <w:bottom w:val="nil"/>
              <w:right w:val="nil"/>
            </w:tcBorders>
            <w:shd w:val="clear" w:color="auto" w:fill="auto"/>
            <w:noWrap/>
            <w:vAlign w:val="bottom"/>
            <w:hideMark/>
          </w:tcPr>
          <w:p w14:paraId="290B41AF"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56215A33"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49394F1E"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369CFE67" w14:textId="77777777" w:rsidR="00277378" w:rsidRPr="00EC6C2F" w:rsidRDefault="00277378" w:rsidP="00C26449">
            <w:pPr>
              <w:spacing w:after="0"/>
              <w:rPr>
                <w:rFonts w:asciiTheme="minorHAnsi" w:eastAsia="Times New Roman" w:hAnsiTheme="minorHAnsi"/>
                <w:sz w:val="18"/>
                <w:szCs w:val="18"/>
              </w:rPr>
            </w:pPr>
            <w:r>
              <w:rPr>
                <w:rFonts w:asciiTheme="minorHAnsi" w:eastAsia="Times New Roman" w:hAnsiTheme="minorHAnsi"/>
                <w:sz w:val="18"/>
                <w:szCs w:val="18"/>
              </w:rPr>
              <w:t>Dugo</w:t>
            </w:r>
          </w:p>
        </w:tc>
        <w:tc>
          <w:tcPr>
            <w:tcW w:w="1006" w:type="dxa"/>
            <w:tcBorders>
              <w:top w:val="nil"/>
              <w:left w:val="nil"/>
              <w:bottom w:val="nil"/>
              <w:right w:val="nil"/>
            </w:tcBorders>
            <w:shd w:val="clear" w:color="auto" w:fill="auto"/>
            <w:noWrap/>
            <w:vAlign w:val="bottom"/>
            <w:hideMark/>
          </w:tcPr>
          <w:p w14:paraId="3FD87A5A"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6EDAACBA"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5D158503"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588E2F77"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61BFD95F"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w:t>
            </w:r>
          </w:p>
        </w:tc>
        <w:tc>
          <w:tcPr>
            <w:tcW w:w="1006" w:type="dxa"/>
            <w:tcBorders>
              <w:top w:val="nil"/>
              <w:left w:val="nil"/>
              <w:bottom w:val="nil"/>
              <w:right w:val="nil"/>
            </w:tcBorders>
            <w:shd w:val="clear" w:color="auto" w:fill="auto"/>
            <w:noWrap/>
            <w:vAlign w:val="bottom"/>
            <w:hideMark/>
          </w:tcPr>
          <w:p w14:paraId="1802F5FE"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44A3DB01"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72802CDE"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1D9CA127"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1CDF1F93"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SG-r/k*</w:t>
            </w:r>
          </w:p>
        </w:tc>
        <w:tc>
          <w:tcPr>
            <w:tcW w:w="1006" w:type="dxa"/>
            <w:tcBorders>
              <w:top w:val="nil"/>
              <w:left w:val="nil"/>
              <w:bottom w:val="nil"/>
              <w:right w:val="nil"/>
            </w:tcBorders>
            <w:shd w:val="clear" w:color="auto" w:fill="auto"/>
            <w:noWrap/>
            <w:vAlign w:val="bottom"/>
            <w:hideMark/>
          </w:tcPr>
          <w:p w14:paraId="36CB0C0A"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2699B9F8"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644E6A88"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3A462F51"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31921B35"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SG-FF*</w:t>
            </w:r>
          </w:p>
        </w:tc>
        <w:tc>
          <w:tcPr>
            <w:tcW w:w="1006" w:type="dxa"/>
            <w:tcBorders>
              <w:top w:val="nil"/>
              <w:left w:val="nil"/>
              <w:bottom w:val="nil"/>
              <w:right w:val="nil"/>
            </w:tcBorders>
            <w:shd w:val="clear" w:color="auto" w:fill="auto"/>
            <w:noWrap/>
            <w:vAlign w:val="bottom"/>
            <w:hideMark/>
          </w:tcPr>
          <w:p w14:paraId="4D2A7F7E"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7269EA4C"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2E811C6A"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2F59C63D"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2216DC0B"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SG-S*</w:t>
            </w:r>
          </w:p>
        </w:tc>
        <w:tc>
          <w:tcPr>
            <w:tcW w:w="1006" w:type="dxa"/>
            <w:tcBorders>
              <w:top w:val="nil"/>
              <w:left w:val="nil"/>
              <w:bottom w:val="nil"/>
              <w:right w:val="nil"/>
            </w:tcBorders>
            <w:shd w:val="clear" w:color="auto" w:fill="auto"/>
            <w:noWrap/>
            <w:vAlign w:val="bottom"/>
            <w:hideMark/>
          </w:tcPr>
          <w:p w14:paraId="62044937"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5979BE29"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7C49FD7C"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2A2BC91A"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6CCEC5EE" w14:textId="77777777" w:rsidR="00277378" w:rsidRPr="00EC6C2F" w:rsidRDefault="00277378" w:rsidP="00C26449">
            <w:pPr>
              <w:spacing w:after="0"/>
              <w:rPr>
                <w:rFonts w:asciiTheme="minorHAnsi" w:eastAsia="Times New Roman" w:hAnsiTheme="minorHAnsi"/>
                <w:sz w:val="18"/>
                <w:szCs w:val="18"/>
              </w:rPr>
            </w:pPr>
          </w:p>
        </w:tc>
        <w:tc>
          <w:tcPr>
            <w:tcW w:w="1006" w:type="dxa"/>
            <w:tcBorders>
              <w:top w:val="nil"/>
              <w:left w:val="nil"/>
              <w:bottom w:val="nil"/>
              <w:right w:val="nil"/>
            </w:tcBorders>
            <w:shd w:val="clear" w:color="auto" w:fill="auto"/>
            <w:noWrap/>
            <w:vAlign w:val="bottom"/>
            <w:hideMark/>
          </w:tcPr>
          <w:p w14:paraId="538C3358" w14:textId="77777777" w:rsidR="00277378" w:rsidRPr="00EC6C2F" w:rsidRDefault="00277378" w:rsidP="00C26449">
            <w:pPr>
              <w:spacing w:after="0"/>
              <w:jc w:val="center"/>
              <w:rPr>
                <w:rFonts w:asciiTheme="minorHAnsi" w:eastAsia="Times New Roman" w:hAnsiTheme="minorHAnsi"/>
                <w:sz w:val="18"/>
                <w:szCs w:val="18"/>
              </w:rPr>
            </w:pPr>
          </w:p>
        </w:tc>
        <w:tc>
          <w:tcPr>
            <w:tcW w:w="1056" w:type="dxa"/>
            <w:tcBorders>
              <w:top w:val="nil"/>
              <w:left w:val="nil"/>
              <w:bottom w:val="nil"/>
              <w:right w:val="nil"/>
            </w:tcBorders>
            <w:shd w:val="clear" w:color="auto" w:fill="auto"/>
            <w:noWrap/>
            <w:vAlign w:val="bottom"/>
            <w:hideMark/>
          </w:tcPr>
          <w:p w14:paraId="449AA8C9" w14:textId="77777777" w:rsidR="00277378" w:rsidRPr="00EC6C2F" w:rsidRDefault="00277378" w:rsidP="00C26449">
            <w:pPr>
              <w:spacing w:after="0"/>
              <w:jc w:val="center"/>
              <w:rPr>
                <w:rFonts w:asciiTheme="minorHAnsi" w:eastAsia="Times New Roman" w:hAnsiTheme="minorHAnsi"/>
                <w:sz w:val="18"/>
                <w:szCs w:val="18"/>
              </w:rPr>
            </w:pPr>
          </w:p>
        </w:tc>
      </w:tr>
      <w:tr w:rsidR="00277378" w:rsidRPr="00EC6C2F" w14:paraId="015ADE18"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3D8E6F6A"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(b) Input to DIN*</w:t>
            </w:r>
          </w:p>
        </w:tc>
        <w:tc>
          <w:tcPr>
            <w:tcW w:w="1005" w:type="dxa"/>
            <w:tcBorders>
              <w:top w:val="nil"/>
              <w:left w:val="nil"/>
              <w:bottom w:val="nil"/>
              <w:right w:val="nil"/>
            </w:tcBorders>
            <w:shd w:val="clear" w:color="auto" w:fill="auto"/>
            <w:noWrap/>
            <w:vAlign w:val="bottom"/>
            <w:hideMark/>
          </w:tcPr>
          <w:p w14:paraId="1C55089B"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Epip*</w:t>
            </w:r>
          </w:p>
        </w:tc>
        <w:tc>
          <w:tcPr>
            <w:tcW w:w="1006" w:type="dxa"/>
            <w:tcBorders>
              <w:top w:val="nil"/>
              <w:left w:val="nil"/>
              <w:bottom w:val="nil"/>
              <w:right w:val="nil"/>
            </w:tcBorders>
            <w:shd w:val="clear" w:color="auto" w:fill="auto"/>
            <w:noWrap/>
            <w:vAlign w:val="bottom"/>
            <w:hideMark/>
          </w:tcPr>
          <w:p w14:paraId="0537E6A6"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4C981498"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2FFD37CF"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1606EE27"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22EB00D3" w14:textId="77777777" w:rsidR="00277378" w:rsidRPr="00EC6C2F" w:rsidRDefault="00277378" w:rsidP="00C26449">
            <w:pPr>
              <w:spacing w:after="0"/>
              <w:rPr>
                <w:rFonts w:asciiTheme="minorHAnsi" w:eastAsia="Times New Roman" w:hAnsiTheme="minorHAnsi"/>
                <w:sz w:val="18"/>
                <w:szCs w:val="18"/>
              </w:rPr>
            </w:pPr>
            <w:r>
              <w:rPr>
                <w:rFonts w:asciiTheme="minorHAnsi" w:eastAsia="Times New Roman" w:hAnsiTheme="minorHAnsi"/>
                <w:sz w:val="18"/>
                <w:szCs w:val="18"/>
              </w:rPr>
              <w:t>Dugo</w:t>
            </w:r>
          </w:p>
        </w:tc>
        <w:tc>
          <w:tcPr>
            <w:tcW w:w="1006" w:type="dxa"/>
            <w:tcBorders>
              <w:top w:val="nil"/>
              <w:left w:val="nil"/>
              <w:bottom w:val="nil"/>
              <w:right w:val="nil"/>
            </w:tcBorders>
            <w:shd w:val="clear" w:color="auto" w:fill="auto"/>
            <w:noWrap/>
            <w:vAlign w:val="bottom"/>
            <w:hideMark/>
          </w:tcPr>
          <w:p w14:paraId="2C8B558A"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785D57C6"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7A70982A"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2052DF96"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265839BD"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w:t>
            </w:r>
          </w:p>
        </w:tc>
        <w:tc>
          <w:tcPr>
            <w:tcW w:w="1006" w:type="dxa"/>
            <w:tcBorders>
              <w:top w:val="nil"/>
              <w:left w:val="nil"/>
              <w:bottom w:val="nil"/>
              <w:right w:val="nil"/>
            </w:tcBorders>
            <w:shd w:val="clear" w:color="auto" w:fill="auto"/>
            <w:noWrap/>
            <w:vAlign w:val="bottom"/>
            <w:hideMark/>
          </w:tcPr>
          <w:p w14:paraId="21ABBCA3"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54707CCD"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2585967B"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4C8A7F57"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7843FEA6"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SG-r/k*</w:t>
            </w:r>
          </w:p>
        </w:tc>
        <w:tc>
          <w:tcPr>
            <w:tcW w:w="1006" w:type="dxa"/>
            <w:tcBorders>
              <w:top w:val="nil"/>
              <w:left w:val="nil"/>
              <w:bottom w:val="nil"/>
              <w:right w:val="nil"/>
            </w:tcBorders>
            <w:shd w:val="clear" w:color="auto" w:fill="auto"/>
            <w:noWrap/>
            <w:vAlign w:val="bottom"/>
            <w:hideMark/>
          </w:tcPr>
          <w:p w14:paraId="638D2289"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3872C1E7"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1251279B"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10EAC52D"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199B16AF"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SG-FF*</w:t>
            </w:r>
          </w:p>
        </w:tc>
        <w:tc>
          <w:tcPr>
            <w:tcW w:w="1006" w:type="dxa"/>
            <w:tcBorders>
              <w:top w:val="nil"/>
              <w:left w:val="nil"/>
              <w:bottom w:val="nil"/>
              <w:right w:val="nil"/>
            </w:tcBorders>
            <w:shd w:val="clear" w:color="auto" w:fill="auto"/>
            <w:noWrap/>
            <w:vAlign w:val="bottom"/>
            <w:hideMark/>
          </w:tcPr>
          <w:p w14:paraId="6DC1E80D"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42F02891"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243AF95D"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4E69327C"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34C29C55"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SG-S*</w:t>
            </w:r>
          </w:p>
        </w:tc>
        <w:tc>
          <w:tcPr>
            <w:tcW w:w="1006" w:type="dxa"/>
            <w:tcBorders>
              <w:top w:val="nil"/>
              <w:left w:val="nil"/>
              <w:bottom w:val="nil"/>
              <w:right w:val="nil"/>
            </w:tcBorders>
            <w:shd w:val="clear" w:color="auto" w:fill="auto"/>
            <w:noWrap/>
            <w:vAlign w:val="bottom"/>
            <w:hideMark/>
          </w:tcPr>
          <w:p w14:paraId="28F44830"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3E823513"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5208BDE3"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057D2800"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2D7438DB" w14:textId="77777777" w:rsidR="00277378" w:rsidRPr="00EC6C2F" w:rsidRDefault="00277378" w:rsidP="00C26449">
            <w:pPr>
              <w:spacing w:after="0"/>
              <w:rPr>
                <w:rFonts w:asciiTheme="minorHAnsi" w:eastAsia="Times New Roman" w:hAnsiTheme="minorHAnsi"/>
                <w:sz w:val="18"/>
                <w:szCs w:val="18"/>
              </w:rPr>
            </w:pPr>
          </w:p>
        </w:tc>
        <w:tc>
          <w:tcPr>
            <w:tcW w:w="1006" w:type="dxa"/>
            <w:tcBorders>
              <w:top w:val="nil"/>
              <w:left w:val="nil"/>
              <w:bottom w:val="nil"/>
              <w:right w:val="nil"/>
            </w:tcBorders>
            <w:shd w:val="clear" w:color="auto" w:fill="auto"/>
            <w:noWrap/>
            <w:vAlign w:val="bottom"/>
            <w:hideMark/>
          </w:tcPr>
          <w:p w14:paraId="5EB5ED84" w14:textId="77777777" w:rsidR="00277378" w:rsidRPr="00EC6C2F" w:rsidRDefault="00277378" w:rsidP="00C26449">
            <w:pPr>
              <w:spacing w:after="0"/>
              <w:jc w:val="center"/>
              <w:rPr>
                <w:rFonts w:asciiTheme="minorHAnsi" w:eastAsia="Times New Roman" w:hAnsiTheme="minorHAnsi"/>
                <w:sz w:val="18"/>
                <w:szCs w:val="18"/>
              </w:rPr>
            </w:pPr>
          </w:p>
        </w:tc>
        <w:tc>
          <w:tcPr>
            <w:tcW w:w="1056" w:type="dxa"/>
            <w:tcBorders>
              <w:top w:val="nil"/>
              <w:left w:val="nil"/>
              <w:bottom w:val="nil"/>
              <w:right w:val="nil"/>
            </w:tcBorders>
            <w:shd w:val="clear" w:color="auto" w:fill="auto"/>
            <w:noWrap/>
            <w:vAlign w:val="bottom"/>
            <w:hideMark/>
          </w:tcPr>
          <w:p w14:paraId="0465D77E" w14:textId="77777777" w:rsidR="00277378" w:rsidRPr="00EC6C2F" w:rsidRDefault="00277378" w:rsidP="00C26449">
            <w:pPr>
              <w:spacing w:after="0"/>
              <w:jc w:val="center"/>
              <w:rPr>
                <w:rFonts w:asciiTheme="minorHAnsi" w:eastAsia="Times New Roman" w:hAnsiTheme="minorHAnsi"/>
                <w:sz w:val="18"/>
                <w:szCs w:val="18"/>
              </w:rPr>
            </w:pPr>
          </w:p>
        </w:tc>
      </w:tr>
      <w:tr w:rsidR="00277378" w:rsidRPr="00EC6C2F" w14:paraId="3509B13A"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34698163" w14:textId="77777777" w:rsidR="00277378" w:rsidRPr="00EC6C2F" w:rsidRDefault="00277378" w:rsidP="00C26449">
            <w:pPr>
              <w:spacing w:after="0"/>
              <w:rPr>
                <w:rFonts w:asciiTheme="minorHAnsi" w:eastAsia="Times New Roman" w:hAnsiTheme="minorHAnsi"/>
                <w:sz w:val="18"/>
                <w:szCs w:val="18"/>
              </w:rPr>
            </w:pPr>
            <w:r>
              <w:rPr>
                <w:rFonts w:asciiTheme="minorHAnsi" w:eastAsia="Times New Roman" w:hAnsiTheme="minorHAnsi"/>
                <w:sz w:val="18"/>
                <w:szCs w:val="18"/>
              </w:rPr>
              <w:t>(c) Input to Turb*</w:t>
            </w:r>
          </w:p>
        </w:tc>
        <w:tc>
          <w:tcPr>
            <w:tcW w:w="1005" w:type="dxa"/>
            <w:tcBorders>
              <w:top w:val="nil"/>
              <w:left w:val="nil"/>
              <w:bottom w:val="nil"/>
              <w:right w:val="nil"/>
            </w:tcBorders>
            <w:shd w:val="clear" w:color="auto" w:fill="auto"/>
            <w:noWrap/>
            <w:vAlign w:val="bottom"/>
            <w:hideMark/>
          </w:tcPr>
          <w:p w14:paraId="4E957739"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Epip*</w:t>
            </w:r>
          </w:p>
        </w:tc>
        <w:tc>
          <w:tcPr>
            <w:tcW w:w="1006" w:type="dxa"/>
            <w:tcBorders>
              <w:top w:val="nil"/>
              <w:left w:val="nil"/>
              <w:bottom w:val="nil"/>
              <w:right w:val="nil"/>
            </w:tcBorders>
            <w:shd w:val="clear" w:color="auto" w:fill="auto"/>
            <w:noWrap/>
            <w:vAlign w:val="bottom"/>
            <w:hideMark/>
          </w:tcPr>
          <w:p w14:paraId="570BB1C1"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76AF101A"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0601AA98"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4FE0DA9B"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002F52AA" w14:textId="77777777" w:rsidR="00277378" w:rsidRPr="00EC6C2F" w:rsidRDefault="00277378" w:rsidP="00C26449">
            <w:pPr>
              <w:spacing w:after="0"/>
              <w:rPr>
                <w:rFonts w:asciiTheme="minorHAnsi" w:eastAsia="Times New Roman" w:hAnsiTheme="minorHAnsi"/>
                <w:sz w:val="18"/>
                <w:szCs w:val="18"/>
              </w:rPr>
            </w:pPr>
            <w:r>
              <w:rPr>
                <w:rFonts w:asciiTheme="minorHAnsi" w:eastAsia="Times New Roman" w:hAnsiTheme="minorHAnsi"/>
                <w:sz w:val="18"/>
                <w:szCs w:val="18"/>
              </w:rPr>
              <w:t>Dugo</w:t>
            </w:r>
          </w:p>
        </w:tc>
        <w:tc>
          <w:tcPr>
            <w:tcW w:w="1006" w:type="dxa"/>
            <w:tcBorders>
              <w:top w:val="nil"/>
              <w:left w:val="nil"/>
              <w:bottom w:val="nil"/>
              <w:right w:val="nil"/>
            </w:tcBorders>
            <w:shd w:val="clear" w:color="auto" w:fill="auto"/>
            <w:noWrap/>
            <w:vAlign w:val="bottom"/>
            <w:hideMark/>
          </w:tcPr>
          <w:p w14:paraId="3282FBE1"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6605C273"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1D780899"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08FA4384"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03FCDE92"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w:t>
            </w:r>
          </w:p>
        </w:tc>
        <w:tc>
          <w:tcPr>
            <w:tcW w:w="1006" w:type="dxa"/>
            <w:tcBorders>
              <w:top w:val="nil"/>
              <w:left w:val="nil"/>
              <w:bottom w:val="nil"/>
              <w:right w:val="nil"/>
            </w:tcBorders>
            <w:shd w:val="clear" w:color="auto" w:fill="auto"/>
            <w:noWrap/>
            <w:vAlign w:val="bottom"/>
            <w:hideMark/>
          </w:tcPr>
          <w:p w14:paraId="16F342AF"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0D51FD88"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26A236BA"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20EEA648"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7E6DE3AE"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SG-r/k*</w:t>
            </w:r>
          </w:p>
        </w:tc>
        <w:tc>
          <w:tcPr>
            <w:tcW w:w="1006" w:type="dxa"/>
            <w:tcBorders>
              <w:top w:val="nil"/>
              <w:left w:val="nil"/>
              <w:bottom w:val="nil"/>
              <w:right w:val="nil"/>
            </w:tcBorders>
            <w:shd w:val="clear" w:color="auto" w:fill="auto"/>
            <w:noWrap/>
            <w:vAlign w:val="bottom"/>
            <w:hideMark/>
          </w:tcPr>
          <w:p w14:paraId="58C48E02"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0788D00D"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05CB6AB8"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381A334B"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602EA726"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SG-FF*</w:t>
            </w:r>
          </w:p>
        </w:tc>
        <w:tc>
          <w:tcPr>
            <w:tcW w:w="1006" w:type="dxa"/>
            <w:tcBorders>
              <w:top w:val="nil"/>
              <w:left w:val="nil"/>
              <w:bottom w:val="nil"/>
              <w:right w:val="nil"/>
            </w:tcBorders>
            <w:shd w:val="clear" w:color="auto" w:fill="auto"/>
            <w:noWrap/>
            <w:vAlign w:val="bottom"/>
            <w:hideMark/>
          </w:tcPr>
          <w:p w14:paraId="78CF5403"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44D6F6EB"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7519E39C"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67C9C40C"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4272EAD5"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SG-S*</w:t>
            </w:r>
          </w:p>
        </w:tc>
        <w:tc>
          <w:tcPr>
            <w:tcW w:w="1006" w:type="dxa"/>
            <w:tcBorders>
              <w:top w:val="nil"/>
              <w:left w:val="nil"/>
              <w:bottom w:val="nil"/>
              <w:right w:val="nil"/>
            </w:tcBorders>
            <w:shd w:val="clear" w:color="auto" w:fill="auto"/>
            <w:noWrap/>
            <w:vAlign w:val="bottom"/>
            <w:hideMark/>
          </w:tcPr>
          <w:p w14:paraId="4DA7CB7D"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393659A5"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3B3E07B6"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7D3DBB40"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44456F86" w14:textId="77777777" w:rsidR="00277378" w:rsidRPr="00EC6C2F" w:rsidRDefault="00277378" w:rsidP="00C26449">
            <w:pPr>
              <w:spacing w:after="0"/>
              <w:rPr>
                <w:rFonts w:asciiTheme="minorHAnsi" w:eastAsia="Times New Roman" w:hAnsiTheme="minorHAnsi"/>
                <w:sz w:val="18"/>
                <w:szCs w:val="18"/>
              </w:rPr>
            </w:pPr>
          </w:p>
        </w:tc>
        <w:tc>
          <w:tcPr>
            <w:tcW w:w="1006" w:type="dxa"/>
            <w:tcBorders>
              <w:top w:val="nil"/>
              <w:left w:val="nil"/>
              <w:bottom w:val="nil"/>
              <w:right w:val="nil"/>
            </w:tcBorders>
            <w:shd w:val="clear" w:color="auto" w:fill="auto"/>
            <w:noWrap/>
            <w:vAlign w:val="bottom"/>
            <w:hideMark/>
          </w:tcPr>
          <w:p w14:paraId="36D44976" w14:textId="77777777" w:rsidR="00277378" w:rsidRPr="00EC6C2F" w:rsidRDefault="00277378" w:rsidP="00C26449">
            <w:pPr>
              <w:spacing w:after="0"/>
              <w:jc w:val="center"/>
              <w:rPr>
                <w:rFonts w:asciiTheme="minorHAnsi" w:eastAsia="Times New Roman" w:hAnsiTheme="minorHAnsi"/>
                <w:sz w:val="18"/>
                <w:szCs w:val="18"/>
              </w:rPr>
            </w:pPr>
          </w:p>
        </w:tc>
        <w:tc>
          <w:tcPr>
            <w:tcW w:w="1056" w:type="dxa"/>
            <w:tcBorders>
              <w:top w:val="nil"/>
              <w:left w:val="nil"/>
              <w:bottom w:val="nil"/>
              <w:right w:val="nil"/>
            </w:tcBorders>
            <w:shd w:val="clear" w:color="auto" w:fill="auto"/>
            <w:noWrap/>
            <w:vAlign w:val="bottom"/>
            <w:hideMark/>
          </w:tcPr>
          <w:p w14:paraId="09130F49" w14:textId="77777777" w:rsidR="00277378" w:rsidRPr="00EC6C2F" w:rsidRDefault="00277378" w:rsidP="00C26449">
            <w:pPr>
              <w:spacing w:after="0"/>
              <w:jc w:val="center"/>
              <w:rPr>
                <w:rFonts w:asciiTheme="minorHAnsi" w:eastAsia="Times New Roman" w:hAnsiTheme="minorHAnsi"/>
                <w:sz w:val="18"/>
                <w:szCs w:val="18"/>
              </w:rPr>
            </w:pPr>
          </w:p>
        </w:tc>
      </w:tr>
      <w:tr w:rsidR="00277378" w:rsidRPr="00EC6C2F" w14:paraId="7D8F3229"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55BAA0B1" w14:textId="3C37FA48"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(d) Input to H.cide</w:t>
            </w:r>
            <w:r w:rsidR="00FF78E3">
              <w:rPr>
                <w:rFonts w:asciiTheme="minorHAnsi" w:eastAsia="Times New Roman" w:hAnsiTheme="minorHAnsi"/>
                <w:sz w:val="18"/>
                <w:szCs w:val="18"/>
              </w:rPr>
              <w:t>*</w:t>
            </w:r>
          </w:p>
        </w:tc>
        <w:tc>
          <w:tcPr>
            <w:tcW w:w="1005" w:type="dxa"/>
            <w:tcBorders>
              <w:top w:val="nil"/>
              <w:left w:val="nil"/>
              <w:bottom w:val="nil"/>
              <w:right w:val="nil"/>
            </w:tcBorders>
            <w:shd w:val="clear" w:color="auto" w:fill="auto"/>
            <w:noWrap/>
            <w:vAlign w:val="bottom"/>
            <w:hideMark/>
          </w:tcPr>
          <w:p w14:paraId="73B37C64"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Epip*</w:t>
            </w:r>
          </w:p>
        </w:tc>
        <w:tc>
          <w:tcPr>
            <w:tcW w:w="1006" w:type="dxa"/>
            <w:tcBorders>
              <w:top w:val="nil"/>
              <w:left w:val="nil"/>
              <w:bottom w:val="nil"/>
              <w:right w:val="nil"/>
            </w:tcBorders>
            <w:shd w:val="clear" w:color="auto" w:fill="auto"/>
            <w:noWrap/>
            <w:vAlign w:val="bottom"/>
            <w:hideMark/>
          </w:tcPr>
          <w:p w14:paraId="47B7FD37"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787A0E9A"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4B404201"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798457C9"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6528B4D3" w14:textId="77777777" w:rsidR="00277378" w:rsidRPr="00EC6C2F" w:rsidRDefault="00277378" w:rsidP="00C26449">
            <w:pPr>
              <w:spacing w:after="0"/>
              <w:rPr>
                <w:rFonts w:asciiTheme="minorHAnsi" w:eastAsia="Times New Roman" w:hAnsiTheme="minorHAnsi"/>
                <w:sz w:val="18"/>
                <w:szCs w:val="18"/>
              </w:rPr>
            </w:pPr>
            <w:r>
              <w:rPr>
                <w:rFonts w:asciiTheme="minorHAnsi" w:eastAsia="Times New Roman" w:hAnsiTheme="minorHAnsi"/>
                <w:sz w:val="18"/>
                <w:szCs w:val="18"/>
              </w:rPr>
              <w:t>Dugo</w:t>
            </w:r>
          </w:p>
        </w:tc>
        <w:tc>
          <w:tcPr>
            <w:tcW w:w="1006" w:type="dxa"/>
            <w:tcBorders>
              <w:top w:val="nil"/>
              <w:left w:val="nil"/>
              <w:bottom w:val="nil"/>
              <w:right w:val="nil"/>
            </w:tcBorders>
            <w:shd w:val="clear" w:color="auto" w:fill="auto"/>
            <w:noWrap/>
            <w:vAlign w:val="bottom"/>
            <w:hideMark/>
          </w:tcPr>
          <w:p w14:paraId="65ADF7C3"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5E06F05F"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6DCE6FCA"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7B3103DD"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226E3DE2"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w:t>
            </w:r>
          </w:p>
        </w:tc>
        <w:tc>
          <w:tcPr>
            <w:tcW w:w="1006" w:type="dxa"/>
            <w:tcBorders>
              <w:top w:val="nil"/>
              <w:left w:val="nil"/>
              <w:bottom w:val="nil"/>
              <w:right w:val="nil"/>
            </w:tcBorders>
            <w:shd w:val="clear" w:color="auto" w:fill="auto"/>
            <w:noWrap/>
            <w:vAlign w:val="bottom"/>
            <w:hideMark/>
          </w:tcPr>
          <w:p w14:paraId="7A48BFAB"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53EE08A4"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590A3C89"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23A38E06"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548C368C"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SG-r/k*</w:t>
            </w:r>
          </w:p>
        </w:tc>
        <w:tc>
          <w:tcPr>
            <w:tcW w:w="1006" w:type="dxa"/>
            <w:tcBorders>
              <w:top w:val="nil"/>
              <w:left w:val="nil"/>
              <w:bottom w:val="nil"/>
              <w:right w:val="nil"/>
            </w:tcBorders>
            <w:shd w:val="clear" w:color="auto" w:fill="auto"/>
            <w:noWrap/>
            <w:vAlign w:val="bottom"/>
            <w:hideMark/>
          </w:tcPr>
          <w:p w14:paraId="221585CF"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2EBB0DB9"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69C1E643"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78C134CC"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27137EEE"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SG-FF*</w:t>
            </w:r>
          </w:p>
        </w:tc>
        <w:tc>
          <w:tcPr>
            <w:tcW w:w="1006" w:type="dxa"/>
            <w:tcBorders>
              <w:top w:val="nil"/>
              <w:left w:val="nil"/>
              <w:bottom w:val="nil"/>
              <w:right w:val="nil"/>
            </w:tcBorders>
            <w:shd w:val="clear" w:color="auto" w:fill="auto"/>
            <w:noWrap/>
            <w:vAlign w:val="bottom"/>
            <w:hideMark/>
          </w:tcPr>
          <w:p w14:paraId="31F93E03"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41CCD2DB"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46C64155"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4EAB75DA"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22D4FA0C"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SG-S*</w:t>
            </w:r>
          </w:p>
        </w:tc>
        <w:tc>
          <w:tcPr>
            <w:tcW w:w="1006" w:type="dxa"/>
            <w:tcBorders>
              <w:top w:val="nil"/>
              <w:left w:val="nil"/>
              <w:bottom w:val="nil"/>
              <w:right w:val="nil"/>
            </w:tcBorders>
            <w:shd w:val="clear" w:color="auto" w:fill="auto"/>
            <w:noWrap/>
            <w:vAlign w:val="bottom"/>
            <w:hideMark/>
          </w:tcPr>
          <w:p w14:paraId="5F896DA2"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363FC06F"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092C886F"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3EC54002"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3035564F" w14:textId="77777777" w:rsidR="00277378" w:rsidRPr="00EC6C2F" w:rsidRDefault="00277378" w:rsidP="00C26449">
            <w:pPr>
              <w:spacing w:after="0"/>
              <w:rPr>
                <w:rFonts w:asciiTheme="minorHAnsi" w:eastAsia="Times New Roman" w:hAnsiTheme="minorHAnsi"/>
                <w:sz w:val="18"/>
                <w:szCs w:val="18"/>
              </w:rPr>
            </w:pPr>
          </w:p>
        </w:tc>
        <w:tc>
          <w:tcPr>
            <w:tcW w:w="1006" w:type="dxa"/>
            <w:tcBorders>
              <w:top w:val="nil"/>
              <w:left w:val="nil"/>
              <w:bottom w:val="nil"/>
              <w:right w:val="nil"/>
            </w:tcBorders>
            <w:shd w:val="clear" w:color="auto" w:fill="auto"/>
            <w:noWrap/>
            <w:vAlign w:val="bottom"/>
            <w:hideMark/>
          </w:tcPr>
          <w:p w14:paraId="093CD66A" w14:textId="77777777" w:rsidR="00277378" w:rsidRPr="00EC6C2F" w:rsidRDefault="00277378" w:rsidP="00C26449">
            <w:pPr>
              <w:spacing w:after="0"/>
              <w:jc w:val="center"/>
              <w:rPr>
                <w:rFonts w:asciiTheme="minorHAnsi" w:eastAsia="Times New Roman" w:hAnsiTheme="minorHAnsi"/>
                <w:sz w:val="18"/>
                <w:szCs w:val="18"/>
              </w:rPr>
            </w:pPr>
          </w:p>
        </w:tc>
        <w:tc>
          <w:tcPr>
            <w:tcW w:w="1056" w:type="dxa"/>
            <w:tcBorders>
              <w:top w:val="nil"/>
              <w:left w:val="nil"/>
              <w:bottom w:val="nil"/>
              <w:right w:val="nil"/>
            </w:tcBorders>
            <w:shd w:val="clear" w:color="auto" w:fill="auto"/>
            <w:noWrap/>
            <w:vAlign w:val="bottom"/>
            <w:hideMark/>
          </w:tcPr>
          <w:p w14:paraId="7DFA5F72" w14:textId="77777777" w:rsidR="00277378" w:rsidRPr="00EC6C2F" w:rsidRDefault="00277378" w:rsidP="00C26449">
            <w:pPr>
              <w:spacing w:after="0"/>
              <w:jc w:val="center"/>
              <w:rPr>
                <w:rFonts w:asciiTheme="minorHAnsi" w:eastAsia="Times New Roman" w:hAnsiTheme="minorHAnsi"/>
                <w:sz w:val="18"/>
                <w:szCs w:val="18"/>
              </w:rPr>
            </w:pPr>
          </w:p>
        </w:tc>
      </w:tr>
      <w:tr w:rsidR="00277378" w:rsidRPr="00EC6C2F" w14:paraId="6575AADB"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0C7AD315" w14:textId="4A896FB3"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(e) Input to BGSR</w:t>
            </w:r>
            <w:r w:rsidR="00FF78E3">
              <w:rPr>
                <w:rFonts w:asciiTheme="minorHAnsi" w:eastAsia="Times New Roman" w:hAnsiTheme="minorHAnsi"/>
                <w:sz w:val="18"/>
                <w:szCs w:val="18"/>
              </w:rPr>
              <w:t>*</w:t>
            </w:r>
          </w:p>
        </w:tc>
        <w:tc>
          <w:tcPr>
            <w:tcW w:w="1005" w:type="dxa"/>
            <w:tcBorders>
              <w:top w:val="nil"/>
              <w:left w:val="nil"/>
              <w:bottom w:val="nil"/>
              <w:right w:val="nil"/>
            </w:tcBorders>
            <w:shd w:val="clear" w:color="auto" w:fill="auto"/>
            <w:noWrap/>
            <w:vAlign w:val="bottom"/>
            <w:hideMark/>
          </w:tcPr>
          <w:p w14:paraId="5F008E6A"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Epip*</w:t>
            </w:r>
          </w:p>
        </w:tc>
        <w:tc>
          <w:tcPr>
            <w:tcW w:w="1006" w:type="dxa"/>
            <w:tcBorders>
              <w:top w:val="nil"/>
              <w:left w:val="nil"/>
              <w:bottom w:val="nil"/>
              <w:right w:val="nil"/>
            </w:tcBorders>
            <w:shd w:val="clear" w:color="auto" w:fill="auto"/>
            <w:noWrap/>
            <w:vAlign w:val="bottom"/>
            <w:hideMark/>
          </w:tcPr>
          <w:p w14:paraId="336464C8"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2D7B1231"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036AFAAF"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6E287137"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208C4D22" w14:textId="77777777" w:rsidR="00277378" w:rsidRPr="00EC6C2F" w:rsidRDefault="00277378" w:rsidP="00C26449">
            <w:pPr>
              <w:spacing w:after="0"/>
              <w:rPr>
                <w:rFonts w:asciiTheme="minorHAnsi" w:eastAsia="Times New Roman" w:hAnsiTheme="minorHAnsi"/>
                <w:sz w:val="18"/>
                <w:szCs w:val="18"/>
              </w:rPr>
            </w:pPr>
            <w:r>
              <w:rPr>
                <w:rFonts w:asciiTheme="minorHAnsi" w:eastAsia="Times New Roman" w:hAnsiTheme="minorHAnsi"/>
                <w:sz w:val="18"/>
                <w:szCs w:val="18"/>
              </w:rPr>
              <w:t>Dugo</w:t>
            </w:r>
          </w:p>
        </w:tc>
        <w:tc>
          <w:tcPr>
            <w:tcW w:w="1006" w:type="dxa"/>
            <w:tcBorders>
              <w:top w:val="nil"/>
              <w:left w:val="nil"/>
              <w:bottom w:val="nil"/>
              <w:right w:val="nil"/>
            </w:tcBorders>
            <w:shd w:val="clear" w:color="auto" w:fill="auto"/>
            <w:noWrap/>
            <w:vAlign w:val="bottom"/>
            <w:hideMark/>
          </w:tcPr>
          <w:p w14:paraId="4177D875"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2DB7E8CE"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5E8BB8A6"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3A1FC8DE"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7069B673"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w:t>
            </w:r>
          </w:p>
        </w:tc>
        <w:tc>
          <w:tcPr>
            <w:tcW w:w="1006" w:type="dxa"/>
            <w:tcBorders>
              <w:top w:val="nil"/>
              <w:left w:val="nil"/>
              <w:bottom w:val="nil"/>
              <w:right w:val="nil"/>
            </w:tcBorders>
            <w:shd w:val="clear" w:color="auto" w:fill="auto"/>
            <w:noWrap/>
            <w:vAlign w:val="bottom"/>
            <w:hideMark/>
          </w:tcPr>
          <w:p w14:paraId="228956C3"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09D2296C"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26D6F874"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31379CC9"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3D8694C0"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SG-r/k*</w:t>
            </w:r>
          </w:p>
        </w:tc>
        <w:tc>
          <w:tcPr>
            <w:tcW w:w="1006" w:type="dxa"/>
            <w:tcBorders>
              <w:top w:val="nil"/>
              <w:left w:val="nil"/>
              <w:bottom w:val="nil"/>
              <w:right w:val="nil"/>
            </w:tcBorders>
            <w:shd w:val="clear" w:color="auto" w:fill="auto"/>
            <w:noWrap/>
            <w:vAlign w:val="bottom"/>
            <w:hideMark/>
          </w:tcPr>
          <w:p w14:paraId="6F055965"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3B437B1E"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4A159A10" w14:textId="77777777" w:rsidTr="00C26449">
        <w:trPr>
          <w:trHeight w:val="300"/>
          <w:jc w:val="center"/>
        </w:trPr>
        <w:tc>
          <w:tcPr>
            <w:tcW w:w="1951" w:type="dxa"/>
            <w:tcBorders>
              <w:top w:val="nil"/>
              <w:left w:val="nil"/>
              <w:bottom w:val="nil"/>
              <w:right w:val="nil"/>
            </w:tcBorders>
            <w:shd w:val="clear" w:color="auto" w:fill="auto"/>
            <w:noWrap/>
            <w:vAlign w:val="bottom"/>
            <w:hideMark/>
          </w:tcPr>
          <w:p w14:paraId="200649B7" w14:textId="77777777" w:rsidR="00277378" w:rsidRPr="00EC6C2F" w:rsidRDefault="00277378" w:rsidP="00C26449">
            <w:pPr>
              <w:spacing w:after="0"/>
              <w:rPr>
                <w:rFonts w:asciiTheme="minorHAnsi" w:eastAsia="Times New Roman" w:hAnsiTheme="minorHAnsi"/>
                <w:sz w:val="18"/>
                <w:szCs w:val="18"/>
              </w:rPr>
            </w:pPr>
          </w:p>
        </w:tc>
        <w:tc>
          <w:tcPr>
            <w:tcW w:w="1005" w:type="dxa"/>
            <w:tcBorders>
              <w:top w:val="nil"/>
              <w:left w:val="nil"/>
              <w:bottom w:val="nil"/>
              <w:right w:val="nil"/>
            </w:tcBorders>
            <w:shd w:val="clear" w:color="auto" w:fill="auto"/>
            <w:noWrap/>
            <w:vAlign w:val="bottom"/>
            <w:hideMark/>
          </w:tcPr>
          <w:p w14:paraId="2C46C793"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SG-FF*</w:t>
            </w:r>
          </w:p>
        </w:tc>
        <w:tc>
          <w:tcPr>
            <w:tcW w:w="1006" w:type="dxa"/>
            <w:tcBorders>
              <w:top w:val="nil"/>
              <w:left w:val="nil"/>
              <w:bottom w:val="nil"/>
              <w:right w:val="nil"/>
            </w:tcBorders>
            <w:shd w:val="clear" w:color="auto" w:fill="auto"/>
            <w:noWrap/>
            <w:vAlign w:val="bottom"/>
            <w:hideMark/>
          </w:tcPr>
          <w:p w14:paraId="326320EE"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nil"/>
              <w:right w:val="nil"/>
            </w:tcBorders>
            <w:shd w:val="clear" w:color="auto" w:fill="auto"/>
            <w:noWrap/>
            <w:vAlign w:val="bottom"/>
            <w:hideMark/>
          </w:tcPr>
          <w:p w14:paraId="1FF30BBA"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r w:rsidR="00277378" w:rsidRPr="00EC6C2F" w14:paraId="5D7AF140" w14:textId="77777777" w:rsidTr="00C26449">
        <w:trPr>
          <w:trHeight w:val="300"/>
          <w:jc w:val="center"/>
        </w:trPr>
        <w:tc>
          <w:tcPr>
            <w:tcW w:w="1951" w:type="dxa"/>
            <w:tcBorders>
              <w:top w:val="nil"/>
              <w:left w:val="nil"/>
              <w:bottom w:val="single" w:sz="4" w:space="0" w:color="auto"/>
              <w:right w:val="nil"/>
            </w:tcBorders>
            <w:shd w:val="clear" w:color="auto" w:fill="auto"/>
            <w:noWrap/>
            <w:vAlign w:val="bottom"/>
            <w:hideMark/>
          </w:tcPr>
          <w:p w14:paraId="39C43A32"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 </w:t>
            </w:r>
          </w:p>
        </w:tc>
        <w:tc>
          <w:tcPr>
            <w:tcW w:w="1005" w:type="dxa"/>
            <w:tcBorders>
              <w:top w:val="nil"/>
              <w:left w:val="nil"/>
              <w:bottom w:val="single" w:sz="4" w:space="0" w:color="auto"/>
              <w:right w:val="nil"/>
            </w:tcBorders>
            <w:shd w:val="clear" w:color="auto" w:fill="auto"/>
            <w:noWrap/>
            <w:vAlign w:val="bottom"/>
            <w:hideMark/>
          </w:tcPr>
          <w:p w14:paraId="37F95699" w14:textId="77777777" w:rsidR="00277378" w:rsidRPr="00EC6C2F" w:rsidRDefault="00277378" w:rsidP="00C26449">
            <w:pPr>
              <w:spacing w:after="0"/>
              <w:rPr>
                <w:rFonts w:asciiTheme="minorHAnsi" w:eastAsia="Times New Roman" w:hAnsiTheme="minorHAnsi"/>
                <w:sz w:val="18"/>
                <w:szCs w:val="18"/>
              </w:rPr>
            </w:pPr>
            <w:r w:rsidRPr="00EC6C2F">
              <w:rPr>
                <w:rFonts w:asciiTheme="minorHAnsi" w:eastAsia="Times New Roman" w:hAnsiTheme="minorHAnsi"/>
                <w:sz w:val="18"/>
                <w:szCs w:val="18"/>
              </w:rPr>
              <w:t>SG-S*</w:t>
            </w:r>
          </w:p>
        </w:tc>
        <w:tc>
          <w:tcPr>
            <w:tcW w:w="1006" w:type="dxa"/>
            <w:tcBorders>
              <w:top w:val="nil"/>
              <w:left w:val="nil"/>
              <w:bottom w:val="single" w:sz="4" w:space="0" w:color="auto"/>
              <w:right w:val="nil"/>
            </w:tcBorders>
            <w:shd w:val="clear" w:color="auto" w:fill="auto"/>
            <w:noWrap/>
            <w:vAlign w:val="bottom"/>
            <w:hideMark/>
          </w:tcPr>
          <w:p w14:paraId="737BFB87"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c>
          <w:tcPr>
            <w:tcW w:w="1056" w:type="dxa"/>
            <w:tcBorders>
              <w:top w:val="nil"/>
              <w:left w:val="nil"/>
              <w:bottom w:val="single" w:sz="4" w:space="0" w:color="auto"/>
              <w:right w:val="nil"/>
            </w:tcBorders>
            <w:shd w:val="clear" w:color="auto" w:fill="auto"/>
            <w:noWrap/>
            <w:vAlign w:val="bottom"/>
            <w:hideMark/>
          </w:tcPr>
          <w:p w14:paraId="766D62F9" w14:textId="77777777" w:rsidR="00277378" w:rsidRPr="00EC6C2F" w:rsidRDefault="00277378" w:rsidP="00C26449">
            <w:pPr>
              <w:spacing w:after="0"/>
              <w:jc w:val="center"/>
              <w:rPr>
                <w:rFonts w:asciiTheme="minorHAnsi" w:eastAsia="Times New Roman" w:hAnsiTheme="minorHAnsi"/>
                <w:sz w:val="18"/>
                <w:szCs w:val="18"/>
              </w:rPr>
            </w:pPr>
            <w:r w:rsidRPr="00EC6C2F">
              <w:rPr>
                <w:rFonts w:asciiTheme="minorHAnsi" w:eastAsia="Times New Roman" w:hAnsiTheme="minorHAnsi"/>
                <w:sz w:val="18"/>
                <w:szCs w:val="18"/>
              </w:rPr>
              <w:t>+</w:t>
            </w:r>
          </w:p>
        </w:tc>
      </w:tr>
    </w:tbl>
    <w:p w14:paraId="50861BC3" w14:textId="77777777" w:rsidR="00277378" w:rsidRDefault="00277378" w:rsidP="0027737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ind w:right="232"/>
        <w:jc w:val="both"/>
        <w:rPr>
          <w:color w:val="auto"/>
          <w:sz w:val="20"/>
          <w:szCs w:val="20"/>
        </w:rPr>
      </w:pPr>
    </w:p>
    <w:p w14:paraId="43E3D6D0" w14:textId="4747F493" w:rsidR="00277378" w:rsidRDefault="00277378" w:rsidP="00277378">
      <w:pPr>
        <w:jc w:val="both"/>
      </w:pPr>
      <w:r>
        <w:t>Qualitative predictions for response of variables in the models for seagrass ecosystems (</w:t>
      </w:r>
      <w:r w:rsidR="00E53AF1">
        <w:fldChar w:fldCharType="begin"/>
      </w:r>
      <w:r w:rsidR="00E53AF1">
        <w:instrText xml:space="preserve"> REF _Ref385340811 \h </w:instrText>
      </w:r>
      <w:r w:rsidR="00E53AF1">
        <w:fldChar w:fldCharType="separate"/>
      </w:r>
      <w:r w:rsidR="00076ED9" w:rsidRPr="00E53AF1">
        <w:t xml:space="preserve">Table </w:t>
      </w:r>
      <w:r w:rsidR="00076ED9">
        <w:rPr>
          <w:noProof/>
        </w:rPr>
        <w:t>4</w:t>
      </w:r>
      <w:r w:rsidR="00E53AF1">
        <w:fldChar w:fldCharType="end"/>
      </w:r>
      <w:r>
        <w:t>) are generally consistent across both alternative models, except for ambiguous predictions associated with model ii for an input to dissolved inorganic nitrogen (Table 2b). Response predictions for all monitored variables are positive correlated with each other except for model i with an input to dissolved inorganic nitrogen. Here the response of epiphytes is predicted to be negatively correlated with all other monitored variables. Thus this correlation pattern has the potential to discern this perturbation source from the others. The utility of this correlation, however, is reliant on there being little or no enrichment effect to seagrass from an increase in dissolved inorganic nitrogen, which is the basis of the difference in structure between models i and ii.</w:t>
      </w:r>
    </w:p>
    <w:p w14:paraId="16B4D4A3" w14:textId="77777777" w:rsidR="00277378" w:rsidRPr="001D36DC" w:rsidRDefault="00277378" w:rsidP="00277378">
      <w:pPr>
        <w:pStyle w:val="Heading2"/>
        <w:numPr>
          <w:ilvl w:val="1"/>
          <w:numId w:val="10"/>
        </w:numPr>
      </w:pPr>
      <w:bookmarkStart w:id="30" w:name="_Toc410312836"/>
      <w:r>
        <w:t>Flood Plume and Remote Sensing Sub-Program</w:t>
      </w:r>
      <w:bookmarkEnd w:id="30"/>
    </w:p>
    <w:p w14:paraId="324E3A59" w14:textId="77777777" w:rsidR="00277378" w:rsidRPr="003F1FBD" w:rsidRDefault="00277378" w:rsidP="00277378">
      <w:pPr>
        <w:pStyle w:val="Heading3"/>
        <w:numPr>
          <w:ilvl w:val="2"/>
          <w:numId w:val="10"/>
        </w:numPr>
      </w:pPr>
      <w:r>
        <w:t>Qualitative Model of Inshore plankton communities</w:t>
      </w:r>
    </w:p>
    <w:p w14:paraId="7E212698" w14:textId="260242CD" w:rsidR="00277378" w:rsidRDefault="00277378" w:rsidP="00277378">
      <w:r>
        <w:t>General models of plankton communities in inshore regions of the GBR (</w:t>
      </w:r>
      <w:r w:rsidR="00E53AF1" w:rsidRPr="00E53AF1">
        <w:fldChar w:fldCharType="begin"/>
      </w:r>
      <w:r w:rsidR="00E53AF1" w:rsidRPr="00E53AF1">
        <w:instrText xml:space="preserve"> REF _Ref385422499 \h  \* MERGEFORMAT </w:instrText>
      </w:r>
      <w:r w:rsidR="00E53AF1" w:rsidRPr="00E53AF1">
        <w:fldChar w:fldCharType="separate"/>
      </w:r>
      <w:r w:rsidR="00076ED9" w:rsidRPr="00E53AF1">
        <w:rPr>
          <w:rFonts w:eastAsia="SimSun"/>
          <w:lang w:val="en-GB"/>
        </w:rPr>
        <w:t xml:space="preserve">Figure </w:t>
      </w:r>
      <w:r w:rsidR="00076ED9">
        <w:rPr>
          <w:rFonts w:eastAsia="SimSun"/>
          <w:noProof/>
          <w:lang w:val="en-GB"/>
        </w:rPr>
        <w:t>3</w:t>
      </w:r>
      <w:r w:rsidR="00E53AF1" w:rsidRPr="00E53AF1">
        <w:fldChar w:fldCharType="end"/>
      </w:r>
      <w:r>
        <w:t>) are based on dynamics associated with seasonal patterns of river runoff. Relatively high levels of river runoff in the wet season leads to increased levels of particulate nitrogen, dissolved inorganic nitrogen, suspended solids, and turbidity. Turbidity is also increased by levels of suspended solids and wave energy. Phytoplankton are dependent on dissolved inorganic nitrogen as the key limiting nutrient for growth, but are also limited by available light in the water column. Here, dissolved organic nitrogen is considered as implicit within the link from dissolved inorganic nitrogen to phytoplankton. Additionally, dissolved inorganic phosphorous and silicon, and variation in water temperature were not considered as important limiting factors for phytoplankton growth. The growth of zooplankton is controlled by levels of phytoplankton. Zooplankton contributes back to the pool of dissolved inorganic nitrogen either directly, through excretion, or indirectly via their natural rate of mortality, which contributes to a pool of water-column detritus and subsequent decomposition (NB: this indirect route through detritus is subsumed within the zooplankton –to-dissolved inorganic nitrogen link). COTS larvae are depicted as benefiting from consumption of phytoplankton via an increased rate of survival, but as their abundance is relatively small they do not inflict an appreciable rate of mortality on phytoplankton. Key uncertainties in model links inclu</w:t>
      </w:r>
      <w:r w:rsidR="00BC484B">
        <w:t>de whether turbidity</w:t>
      </w:r>
      <w:r>
        <w:t xml:space="preserve"> diminishes available light in the water column and whether or not phytoplankton is significantly limited by predation from zooplankton communities. Developing models with and without these links resulted in four alternative models for insh</w:t>
      </w:r>
      <w:r w:rsidR="00E53AF1">
        <w:t>ore plankton communities (</w:t>
      </w:r>
      <w:r w:rsidR="00E53AF1" w:rsidRPr="00E53AF1">
        <w:fldChar w:fldCharType="begin"/>
      </w:r>
      <w:r w:rsidR="00E53AF1" w:rsidRPr="00E53AF1">
        <w:instrText xml:space="preserve"> REF _Ref385422499 \h  \* MERGEFORMAT </w:instrText>
      </w:r>
      <w:r w:rsidR="00E53AF1" w:rsidRPr="00E53AF1">
        <w:fldChar w:fldCharType="separate"/>
      </w:r>
      <w:r w:rsidR="00076ED9" w:rsidRPr="00E53AF1">
        <w:rPr>
          <w:rFonts w:eastAsia="SimSun"/>
          <w:lang w:val="en-GB"/>
        </w:rPr>
        <w:t xml:space="preserve">Figure </w:t>
      </w:r>
      <w:r w:rsidR="00076ED9">
        <w:rPr>
          <w:rFonts w:eastAsia="SimSun"/>
          <w:noProof/>
          <w:lang w:val="en-GB"/>
        </w:rPr>
        <w:t>3</w:t>
      </w:r>
      <w:r w:rsidR="00E53AF1" w:rsidRPr="00E53AF1">
        <w:fldChar w:fldCharType="end"/>
      </w:r>
      <w:r>
        <w:t>).</w:t>
      </w:r>
    </w:p>
    <w:p w14:paraId="58D2933F" w14:textId="35894B61" w:rsidR="00277378" w:rsidRPr="00EF7731" w:rsidRDefault="00277378" w:rsidP="00277378">
      <w:r>
        <w:t xml:space="preserve">While the models in </w:t>
      </w:r>
      <w:r w:rsidR="00E53AF1" w:rsidRPr="00E53AF1">
        <w:fldChar w:fldCharType="begin"/>
      </w:r>
      <w:r w:rsidR="00E53AF1" w:rsidRPr="00E53AF1">
        <w:instrText xml:space="preserve"> REF _Ref385422499 \h  \* MERGEFORMAT </w:instrText>
      </w:r>
      <w:r w:rsidR="00E53AF1" w:rsidRPr="00E53AF1">
        <w:fldChar w:fldCharType="separate"/>
      </w:r>
      <w:r w:rsidR="00076ED9" w:rsidRPr="00E53AF1">
        <w:rPr>
          <w:rFonts w:eastAsia="SimSun"/>
          <w:lang w:val="en-GB"/>
        </w:rPr>
        <w:t xml:space="preserve">Figure </w:t>
      </w:r>
      <w:r w:rsidR="00076ED9">
        <w:rPr>
          <w:rFonts w:eastAsia="SimSun"/>
          <w:noProof/>
          <w:lang w:val="en-GB"/>
        </w:rPr>
        <w:t>3</w:t>
      </w:r>
      <w:r w:rsidR="00E53AF1" w:rsidRPr="00E53AF1">
        <w:fldChar w:fldCharType="end"/>
      </w:r>
      <w:r w:rsidR="00E53AF1">
        <w:t xml:space="preserve"> </w:t>
      </w:r>
      <w:r>
        <w:t>are focused on the seasonal dynamics (</w:t>
      </w:r>
      <w:r w:rsidRPr="00C72017">
        <w:rPr>
          <w:i/>
        </w:rPr>
        <w:t>i.e.</w:t>
      </w:r>
      <w:r>
        <w:t>, wet- versus dry-season) of the entire inshore community of plankton, a concern was raised by one of the workshop participants that these models did not address smaller-scale dynamics of flood plumes (Jon Brodie, pers. com.). While it is entirely feasible to develop models that address these dynamics, it proved impossible to convene key MMP providers to do so.</w:t>
      </w:r>
    </w:p>
    <w:p w14:paraId="2167C5CF" w14:textId="77777777" w:rsidR="00277378" w:rsidRDefault="00277378" w:rsidP="00277378">
      <w:pPr>
        <w:spacing w:after="0"/>
        <w:rPr>
          <w:color w:val="auto"/>
          <w:sz w:val="20"/>
          <w:szCs w:val="20"/>
        </w:rPr>
      </w:pPr>
      <w:r>
        <w:rPr>
          <w:color w:val="auto"/>
          <w:sz w:val="20"/>
          <w:szCs w:val="20"/>
        </w:rPr>
        <w:br w:type="page"/>
      </w:r>
    </w:p>
    <w:p w14:paraId="251C5B96" w14:textId="77777777" w:rsidR="00277378" w:rsidRDefault="00277378" w:rsidP="00277378">
      <w:r>
        <w:rPr>
          <w:noProof/>
        </w:rPr>
        <w:drawing>
          <wp:inline distT="0" distB="0" distL="0" distR="0" wp14:anchorId="1ED56521" wp14:editId="2C383DCA">
            <wp:extent cx="2810667" cy="2493334"/>
            <wp:effectExtent l="0" t="0" r="8890" b="2540"/>
            <wp:docPr id="102" name="Picture 102" descr="Alternative signed digraph models of inshore plankton communities in the GBRWHA. Alternative models based on presence/absence of links from ZP to PP, and from WCLA to PP. Abbreviations are defined in Table 5." title="Qualitative model 1 for inshore plank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6"/>
                    <a:srcRect/>
                    <a:stretch>
                      <a:fillRect/>
                    </a:stretch>
                  </pic:blipFill>
                  <pic:spPr bwMode="auto">
                    <a:xfrm>
                      <a:off x="0" y="0"/>
                      <a:ext cx="2810667" cy="2493334"/>
                    </a:xfrm>
                    <a:prstGeom prst="rect">
                      <a:avLst/>
                    </a:prstGeom>
                    <a:noFill/>
                    <a:ln w="9525">
                      <a:noFill/>
                      <a:miter lim="800000"/>
                      <a:headEnd/>
                      <a:tailEnd/>
                    </a:ln>
                  </pic:spPr>
                </pic:pic>
              </a:graphicData>
            </a:graphic>
          </wp:inline>
        </w:drawing>
      </w:r>
      <w:r>
        <w:rPr>
          <w:noProof/>
        </w:rPr>
        <w:drawing>
          <wp:inline distT="0" distB="0" distL="0" distR="0" wp14:anchorId="2C8754DE" wp14:editId="2558E22C">
            <wp:extent cx="2810667" cy="2493334"/>
            <wp:effectExtent l="0" t="0" r="8890" b="2540"/>
            <wp:docPr id="105" name="Picture 105" descr="Alternative signed digraph models of inshore plankton communities in the GBRWHA. Alternative models based on presence/absence of links from ZP to PP, and from WCLA to PP. Abbreviations are defined in Table 5." title="Qualitative model 2 for inshore plank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7"/>
                    <a:srcRect/>
                    <a:stretch>
                      <a:fillRect/>
                    </a:stretch>
                  </pic:blipFill>
                  <pic:spPr bwMode="auto">
                    <a:xfrm>
                      <a:off x="0" y="0"/>
                      <a:ext cx="2810667" cy="2493334"/>
                    </a:xfrm>
                    <a:prstGeom prst="rect">
                      <a:avLst/>
                    </a:prstGeom>
                    <a:noFill/>
                    <a:ln w="9525">
                      <a:noFill/>
                      <a:miter lim="800000"/>
                      <a:headEnd/>
                      <a:tailEnd/>
                    </a:ln>
                  </pic:spPr>
                </pic:pic>
              </a:graphicData>
            </a:graphic>
          </wp:inline>
        </w:drawing>
      </w:r>
    </w:p>
    <w:p w14:paraId="4BF2449C" w14:textId="77777777" w:rsidR="00277378" w:rsidRDefault="00277378" w:rsidP="00277378">
      <w:pPr>
        <w:ind w:left="720" w:firstLine="720"/>
      </w:pPr>
      <w:r>
        <w:t>Inshore plankton model i</w:t>
      </w:r>
      <w:r>
        <w:tab/>
      </w:r>
      <w:r>
        <w:tab/>
      </w:r>
      <w:r>
        <w:tab/>
        <w:t>Inshore plankton model ii</w:t>
      </w:r>
    </w:p>
    <w:p w14:paraId="283EFA93" w14:textId="77777777" w:rsidR="00277378" w:rsidRDefault="00277378" w:rsidP="00277378">
      <w:r>
        <w:rPr>
          <w:noProof/>
        </w:rPr>
        <w:drawing>
          <wp:inline distT="0" distB="0" distL="0" distR="0" wp14:anchorId="5CB67CCF" wp14:editId="7C3D5DC7">
            <wp:extent cx="2804191" cy="2506286"/>
            <wp:effectExtent l="0" t="0" r="0" b="8890"/>
            <wp:docPr id="108" name="Picture 108" descr="Alternative signed digraph models of inshore plankton communities in the GBRWHA. Alternative models based on presence/absence of links from ZP to PP, and from WCLA to PP. Abbreviations are defined in Table 5." title="Qualitative model 3 for inshore plank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8"/>
                    <a:srcRect/>
                    <a:stretch>
                      <a:fillRect/>
                    </a:stretch>
                  </pic:blipFill>
                  <pic:spPr bwMode="auto">
                    <a:xfrm>
                      <a:off x="0" y="0"/>
                      <a:ext cx="2804191" cy="2506286"/>
                    </a:xfrm>
                    <a:prstGeom prst="rect">
                      <a:avLst/>
                    </a:prstGeom>
                    <a:noFill/>
                    <a:ln w="9525">
                      <a:noFill/>
                      <a:miter lim="800000"/>
                      <a:headEnd/>
                      <a:tailEnd/>
                    </a:ln>
                  </pic:spPr>
                </pic:pic>
              </a:graphicData>
            </a:graphic>
          </wp:inline>
        </w:drawing>
      </w:r>
      <w:r>
        <w:rPr>
          <w:noProof/>
        </w:rPr>
        <w:drawing>
          <wp:inline distT="0" distB="0" distL="0" distR="0" wp14:anchorId="061F6DFB" wp14:editId="743BE7C9">
            <wp:extent cx="2804191" cy="2499810"/>
            <wp:effectExtent l="0" t="0" r="0" b="0"/>
            <wp:docPr id="111" name="Picture 111" descr="Alternative signed digraph models of inshore plankton communities in the GBRWHA. Alternative models based on presence/absence of links from ZP to PP, and from WCLA to PP. Abbreviations are defined in Table 5." title="Qualitative model 4 for inshore plank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9"/>
                    <a:srcRect/>
                    <a:stretch>
                      <a:fillRect/>
                    </a:stretch>
                  </pic:blipFill>
                  <pic:spPr bwMode="auto">
                    <a:xfrm>
                      <a:off x="0" y="0"/>
                      <a:ext cx="2804191" cy="2499810"/>
                    </a:xfrm>
                    <a:prstGeom prst="rect">
                      <a:avLst/>
                    </a:prstGeom>
                    <a:noFill/>
                    <a:ln w="9525">
                      <a:noFill/>
                      <a:miter lim="800000"/>
                      <a:headEnd/>
                      <a:tailEnd/>
                    </a:ln>
                  </pic:spPr>
                </pic:pic>
              </a:graphicData>
            </a:graphic>
          </wp:inline>
        </w:drawing>
      </w:r>
    </w:p>
    <w:p w14:paraId="131FB471" w14:textId="77777777" w:rsidR="00277378" w:rsidRDefault="00277378" w:rsidP="00277378">
      <w:pPr>
        <w:ind w:left="720" w:firstLine="720"/>
      </w:pPr>
      <w:r>
        <w:t>Inshore plankton model iii</w:t>
      </w:r>
      <w:r>
        <w:tab/>
      </w:r>
      <w:r>
        <w:tab/>
      </w:r>
      <w:r>
        <w:tab/>
        <w:t>Inshore plankton model iv</w:t>
      </w:r>
    </w:p>
    <w:p w14:paraId="425A2120" w14:textId="77777777" w:rsidR="00277378" w:rsidRPr="00E53AF1" w:rsidRDefault="00277378" w:rsidP="00277378">
      <w:pPr>
        <w:pStyle w:val="Caption"/>
        <w:jc w:val="both"/>
        <w:rPr>
          <w:rFonts w:eastAsia="SimSun"/>
          <w:lang w:val="en-GB"/>
        </w:rPr>
      </w:pPr>
      <w:bookmarkStart w:id="31" w:name="_Ref385422499"/>
      <w:bookmarkStart w:id="32" w:name="_Toc385539645"/>
      <w:bookmarkStart w:id="33" w:name="_Toc410312879"/>
      <w:r w:rsidRPr="00E53AF1">
        <w:rPr>
          <w:rFonts w:eastAsia="SimSun"/>
          <w:lang w:val="en-GB"/>
        </w:rPr>
        <w:t xml:space="preserve">Figure </w:t>
      </w:r>
      <w:r w:rsidRPr="00E53AF1">
        <w:rPr>
          <w:rFonts w:eastAsia="SimSun"/>
          <w:lang w:val="en-GB"/>
        </w:rPr>
        <w:fldChar w:fldCharType="begin"/>
      </w:r>
      <w:r w:rsidRPr="00E53AF1">
        <w:rPr>
          <w:rFonts w:eastAsia="SimSun"/>
          <w:lang w:val="en-GB"/>
        </w:rPr>
        <w:instrText xml:space="preserve"> SEQ Figure \* ARABIC </w:instrText>
      </w:r>
      <w:r w:rsidRPr="00E53AF1">
        <w:rPr>
          <w:rFonts w:eastAsia="SimSun"/>
          <w:lang w:val="en-GB"/>
        </w:rPr>
        <w:fldChar w:fldCharType="separate"/>
      </w:r>
      <w:r w:rsidR="00076ED9">
        <w:rPr>
          <w:rFonts w:eastAsia="SimSun"/>
          <w:noProof/>
          <w:lang w:val="en-GB"/>
        </w:rPr>
        <w:t>3</w:t>
      </w:r>
      <w:r w:rsidRPr="00E53AF1">
        <w:rPr>
          <w:rFonts w:eastAsia="SimSun"/>
          <w:lang w:val="en-GB"/>
        </w:rPr>
        <w:fldChar w:fldCharType="end"/>
      </w:r>
      <w:bookmarkEnd w:id="31"/>
      <w:r w:rsidRPr="00E53AF1">
        <w:rPr>
          <w:rFonts w:eastAsia="SimSun"/>
          <w:lang w:val="en-GB"/>
        </w:rPr>
        <w:t>: Alternative signed digraph models of inshore plankton communities in the GBRWHA.</w:t>
      </w:r>
      <w:bookmarkEnd w:id="32"/>
      <w:r w:rsidRPr="00E53AF1">
        <w:rPr>
          <w:rFonts w:eastAsia="SimSun"/>
          <w:lang w:val="en-GB"/>
        </w:rPr>
        <w:t xml:space="preserve"> Alternative models based on presence/absence of links from ZP to PP, and from WCLA to PP. Abbreviations are defined in Table 5.</w:t>
      </w:r>
      <w:bookmarkEnd w:id="33"/>
    </w:p>
    <w:p w14:paraId="16B5ACCF" w14:textId="77777777" w:rsidR="00277378" w:rsidRDefault="00277378" w:rsidP="00277378"/>
    <w:p w14:paraId="52B32F0E" w14:textId="7EC71944" w:rsidR="00277378" w:rsidRDefault="00277378" w:rsidP="00B16E83">
      <w:pPr>
        <w:pStyle w:val="Caption"/>
      </w:pPr>
      <w:bookmarkStart w:id="34" w:name="_Ref385423359"/>
      <w:bookmarkStart w:id="35" w:name="_Toc385539685"/>
      <w:bookmarkStart w:id="36" w:name="_Toc410312945"/>
      <w:r>
        <w:t xml:space="preserve">Table </w:t>
      </w:r>
      <w:r w:rsidR="002119BB">
        <w:fldChar w:fldCharType="begin"/>
      </w:r>
      <w:r w:rsidR="002119BB">
        <w:instrText xml:space="preserve"> SEQ Table \* ARABIC </w:instrText>
      </w:r>
      <w:r w:rsidR="002119BB">
        <w:fldChar w:fldCharType="separate"/>
      </w:r>
      <w:r w:rsidR="00076ED9">
        <w:rPr>
          <w:noProof/>
        </w:rPr>
        <w:t>5</w:t>
      </w:r>
      <w:r w:rsidR="002119BB">
        <w:rPr>
          <w:noProof/>
        </w:rPr>
        <w:fldChar w:fldCharType="end"/>
      </w:r>
      <w:bookmarkEnd w:id="34"/>
      <w:r>
        <w:t xml:space="preserve">: Abbreviations used in the signed diagraphs of </w:t>
      </w:r>
      <w:r>
        <w:fldChar w:fldCharType="begin"/>
      </w:r>
      <w:r>
        <w:instrText xml:space="preserve"> REF _Ref385422499 \h  \* MERGEFORMAT </w:instrText>
      </w:r>
      <w:r>
        <w:fldChar w:fldCharType="separate"/>
      </w:r>
      <w:r w:rsidR="00076ED9" w:rsidRPr="00076ED9">
        <w:t>Figure 3</w:t>
      </w:r>
      <w:r>
        <w:fldChar w:fldCharType="end"/>
      </w:r>
      <w:r>
        <w:t>.</w:t>
      </w:r>
      <w:bookmarkEnd w:id="35"/>
      <w:r w:rsidR="00B16E83">
        <w:t xml:space="preserve"> </w:t>
      </w:r>
      <w:r w:rsidR="00B16E83" w:rsidRPr="00B16E83">
        <w:t xml:space="preserve">Those highlighted by an asterisk are currently monitored during </w:t>
      </w:r>
      <w:r w:rsidR="00B16E83">
        <w:t>flood plume</w:t>
      </w:r>
      <w:r w:rsidR="00B16E83" w:rsidRPr="00B16E83">
        <w:t xml:space="preserve"> surveys.</w:t>
      </w:r>
      <w:bookmarkEnd w:id="36"/>
    </w:p>
    <w:tbl>
      <w:tblPr>
        <w:tblStyle w:val="TableGrid"/>
        <w:tblW w:w="0" w:type="auto"/>
        <w:tblLook w:val="04A0" w:firstRow="1" w:lastRow="0" w:firstColumn="1" w:lastColumn="0" w:noHBand="0" w:noVBand="1"/>
        <w:tblCaption w:val="Table 5"/>
        <w:tblDescription w:val="Abbreviations used in the signed diagraphs of Figure 3. Those highlighted by an asterisk are currently monitored during flood plume surveys."/>
      </w:tblPr>
      <w:tblGrid>
        <w:gridCol w:w="806"/>
        <w:gridCol w:w="3538"/>
        <w:gridCol w:w="276"/>
        <w:gridCol w:w="845"/>
        <w:gridCol w:w="3777"/>
      </w:tblGrid>
      <w:tr w:rsidR="00277378" w14:paraId="7332DB72" w14:textId="77777777" w:rsidTr="00C26449">
        <w:tc>
          <w:tcPr>
            <w:tcW w:w="818" w:type="dxa"/>
          </w:tcPr>
          <w:p w14:paraId="3F210C38" w14:textId="77777777" w:rsidR="00277378" w:rsidRPr="00324C1D" w:rsidRDefault="00277378" w:rsidP="00C26449">
            <w:pPr>
              <w:rPr>
                <w:b/>
              </w:rPr>
            </w:pPr>
            <w:r w:rsidRPr="00324C1D">
              <w:rPr>
                <w:b/>
              </w:rPr>
              <w:t>Label</w:t>
            </w:r>
          </w:p>
        </w:tc>
        <w:tc>
          <w:tcPr>
            <w:tcW w:w="3827" w:type="dxa"/>
          </w:tcPr>
          <w:p w14:paraId="71DE9BE7" w14:textId="77777777" w:rsidR="00277378" w:rsidRPr="00324C1D" w:rsidRDefault="00277378" w:rsidP="00C26449">
            <w:pPr>
              <w:rPr>
                <w:b/>
              </w:rPr>
            </w:pPr>
            <w:r w:rsidRPr="00324C1D">
              <w:rPr>
                <w:b/>
              </w:rPr>
              <w:t>Description</w:t>
            </w:r>
          </w:p>
        </w:tc>
        <w:tc>
          <w:tcPr>
            <w:tcW w:w="283" w:type="dxa"/>
          </w:tcPr>
          <w:p w14:paraId="040FEBC7" w14:textId="77777777" w:rsidR="00277378" w:rsidRPr="00324C1D" w:rsidRDefault="00277378" w:rsidP="00C26449">
            <w:pPr>
              <w:rPr>
                <w:b/>
              </w:rPr>
            </w:pPr>
          </w:p>
        </w:tc>
        <w:tc>
          <w:tcPr>
            <w:tcW w:w="851" w:type="dxa"/>
          </w:tcPr>
          <w:p w14:paraId="71D4D255" w14:textId="77777777" w:rsidR="00277378" w:rsidRPr="00324C1D" w:rsidRDefault="00277378" w:rsidP="00C26449">
            <w:pPr>
              <w:rPr>
                <w:b/>
              </w:rPr>
            </w:pPr>
            <w:r w:rsidRPr="00324C1D">
              <w:rPr>
                <w:b/>
              </w:rPr>
              <w:t>Label</w:t>
            </w:r>
          </w:p>
        </w:tc>
        <w:tc>
          <w:tcPr>
            <w:tcW w:w="4075" w:type="dxa"/>
          </w:tcPr>
          <w:p w14:paraId="0C960B0E" w14:textId="77777777" w:rsidR="00277378" w:rsidRPr="00324C1D" w:rsidRDefault="00277378" w:rsidP="00C26449">
            <w:pPr>
              <w:rPr>
                <w:b/>
              </w:rPr>
            </w:pPr>
            <w:r w:rsidRPr="00324C1D">
              <w:rPr>
                <w:b/>
              </w:rPr>
              <w:t>Description</w:t>
            </w:r>
          </w:p>
        </w:tc>
      </w:tr>
      <w:tr w:rsidR="00277378" w14:paraId="15840211" w14:textId="77777777" w:rsidTr="00C26449">
        <w:tc>
          <w:tcPr>
            <w:tcW w:w="818" w:type="dxa"/>
          </w:tcPr>
          <w:p w14:paraId="01198992" w14:textId="77777777" w:rsidR="00277378" w:rsidRDefault="00277378" w:rsidP="00C26449">
            <w:r>
              <w:t>COTS-L</w:t>
            </w:r>
          </w:p>
        </w:tc>
        <w:tc>
          <w:tcPr>
            <w:tcW w:w="3827" w:type="dxa"/>
          </w:tcPr>
          <w:p w14:paraId="4BBF61E8" w14:textId="77777777" w:rsidR="00277378" w:rsidRDefault="00277378" w:rsidP="00C26449">
            <w:r>
              <w:t>Crown of thorns starfish larvae</w:t>
            </w:r>
          </w:p>
        </w:tc>
        <w:tc>
          <w:tcPr>
            <w:tcW w:w="283" w:type="dxa"/>
          </w:tcPr>
          <w:p w14:paraId="081BE025" w14:textId="77777777" w:rsidR="00277378" w:rsidRDefault="00277378" w:rsidP="00C26449"/>
        </w:tc>
        <w:tc>
          <w:tcPr>
            <w:tcW w:w="851" w:type="dxa"/>
          </w:tcPr>
          <w:p w14:paraId="3072A8BC" w14:textId="13809BA6" w:rsidR="00277378" w:rsidRDefault="00277378" w:rsidP="00C26449">
            <w:r>
              <w:t>DIN</w:t>
            </w:r>
            <w:r w:rsidR="00B16E83">
              <w:t>*</w:t>
            </w:r>
          </w:p>
        </w:tc>
        <w:tc>
          <w:tcPr>
            <w:tcW w:w="4075" w:type="dxa"/>
          </w:tcPr>
          <w:p w14:paraId="39BFFE1A" w14:textId="77777777" w:rsidR="00277378" w:rsidRDefault="00277378" w:rsidP="00C26449">
            <w:r>
              <w:t>Dissolved inorganic nitrogen</w:t>
            </w:r>
          </w:p>
        </w:tc>
      </w:tr>
      <w:tr w:rsidR="00277378" w14:paraId="487395BC" w14:textId="77777777" w:rsidTr="00C26449">
        <w:tc>
          <w:tcPr>
            <w:tcW w:w="818" w:type="dxa"/>
          </w:tcPr>
          <w:p w14:paraId="044FF8C2" w14:textId="37214C80" w:rsidR="00277378" w:rsidRDefault="00277378" w:rsidP="00C26449">
            <w:r>
              <w:t>PN</w:t>
            </w:r>
            <w:r w:rsidR="00B16E83">
              <w:t>*</w:t>
            </w:r>
          </w:p>
        </w:tc>
        <w:tc>
          <w:tcPr>
            <w:tcW w:w="3827" w:type="dxa"/>
          </w:tcPr>
          <w:p w14:paraId="0B06CEE5" w14:textId="77777777" w:rsidR="00277378" w:rsidRDefault="00277378" w:rsidP="00C26449">
            <w:r>
              <w:t>particulate nitrogen</w:t>
            </w:r>
          </w:p>
        </w:tc>
        <w:tc>
          <w:tcPr>
            <w:tcW w:w="283" w:type="dxa"/>
          </w:tcPr>
          <w:p w14:paraId="1F3BE54F" w14:textId="77777777" w:rsidR="00277378" w:rsidRDefault="00277378" w:rsidP="00C26449"/>
        </w:tc>
        <w:tc>
          <w:tcPr>
            <w:tcW w:w="851" w:type="dxa"/>
          </w:tcPr>
          <w:p w14:paraId="57D8D16D" w14:textId="77777777" w:rsidR="00277378" w:rsidRDefault="00277378" w:rsidP="00C26449">
            <w:r>
              <w:t>PP</w:t>
            </w:r>
          </w:p>
        </w:tc>
        <w:tc>
          <w:tcPr>
            <w:tcW w:w="4075" w:type="dxa"/>
          </w:tcPr>
          <w:p w14:paraId="33E7389C" w14:textId="77777777" w:rsidR="00277378" w:rsidRDefault="00277378" w:rsidP="00C26449">
            <w:r>
              <w:t>Phytoplankton</w:t>
            </w:r>
          </w:p>
        </w:tc>
      </w:tr>
      <w:tr w:rsidR="00277378" w14:paraId="42FB5771" w14:textId="77777777" w:rsidTr="00C26449">
        <w:tc>
          <w:tcPr>
            <w:tcW w:w="818" w:type="dxa"/>
          </w:tcPr>
          <w:p w14:paraId="154417B4" w14:textId="77777777" w:rsidR="00277378" w:rsidRDefault="00277378" w:rsidP="00C26449">
            <w:r>
              <w:t>RR</w:t>
            </w:r>
          </w:p>
        </w:tc>
        <w:tc>
          <w:tcPr>
            <w:tcW w:w="3827" w:type="dxa"/>
          </w:tcPr>
          <w:p w14:paraId="704E1606" w14:textId="77777777" w:rsidR="00277378" w:rsidRDefault="00277378" w:rsidP="00C26449">
            <w:r>
              <w:t>River runoff</w:t>
            </w:r>
          </w:p>
        </w:tc>
        <w:tc>
          <w:tcPr>
            <w:tcW w:w="283" w:type="dxa"/>
          </w:tcPr>
          <w:p w14:paraId="7EAFE8E0" w14:textId="77777777" w:rsidR="00277378" w:rsidRDefault="00277378" w:rsidP="00C26449"/>
        </w:tc>
        <w:tc>
          <w:tcPr>
            <w:tcW w:w="851" w:type="dxa"/>
          </w:tcPr>
          <w:p w14:paraId="3D85CD97" w14:textId="77777777" w:rsidR="00277378" w:rsidRDefault="00277378" w:rsidP="00C26449">
            <w:r>
              <w:t>SS</w:t>
            </w:r>
          </w:p>
        </w:tc>
        <w:tc>
          <w:tcPr>
            <w:tcW w:w="4075" w:type="dxa"/>
          </w:tcPr>
          <w:p w14:paraId="512CE934" w14:textId="77777777" w:rsidR="00277378" w:rsidRDefault="00277378" w:rsidP="00C26449">
            <w:r>
              <w:t>Suspended solids</w:t>
            </w:r>
          </w:p>
        </w:tc>
      </w:tr>
      <w:tr w:rsidR="00277378" w14:paraId="1E87F1AA" w14:textId="77777777" w:rsidTr="00C26449">
        <w:tc>
          <w:tcPr>
            <w:tcW w:w="818" w:type="dxa"/>
          </w:tcPr>
          <w:p w14:paraId="3F5664F0" w14:textId="47DFFE47" w:rsidR="00277378" w:rsidRDefault="00277378" w:rsidP="00C26449">
            <w:r>
              <w:t>Turb</w:t>
            </w:r>
            <w:r w:rsidR="00B16E83">
              <w:t>*</w:t>
            </w:r>
          </w:p>
        </w:tc>
        <w:tc>
          <w:tcPr>
            <w:tcW w:w="3827" w:type="dxa"/>
          </w:tcPr>
          <w:p w14:paraId="706B31B0" w14:textId="77777777" w:rsidR="00277378" w:rsidRDefault="00277378" w:rsidP="00C26449">
            <w:r>
              <w:t>Turbidity</w:t>
            </w:r>
          </w:p>
        </w:tc>
        <w:tc>
          <w:tcPr>
            <w:tcW w:w="283" w:type="dxa"/>
          </w:tcPr>
          <w:p w14:paraId="5B5E195B" w14:textId="77777777" w:rsidR="00277378" w:rsidRDefault="00277378" w:rsidP="00C26449"/>
        </w:tc>
        <w:tc>
          <w:tcPr>
            <w:tcW w:w="851" w:type="dxa"/>
          </w:tcPr>
          <w:p w14:paraId="43FFB1F8" w14:textId="77777777" w:rsidR="00277378" w:rsidRDefault="00277378" w:rsidP="00C26449">
            <w:r>
              <w:t>WS/DS</w:t>
            </w:r>
          </w:p>
        </w:tc>
        <w:tc>
          <w:tcPr>
            <w:tcW w:w="4075" w:type="dxa"/>
          </w:tcPr>
          <w:p w14:paraId="435B3EE0" w14:textId="77777777" w:rsidR="00277378" w:rsidRDefault="00277378" w:rsidP="00C26449">
            <w:r>
              <w:t>Wet season versus dry season</w:t>
            </w:r>
          </w:p>
        </w:tc>
      </w:tr>
      <w:tr w:rsidR="00277378" w14:paraId="2325C78C" w14:textId="77777777" w:rsidTr="00C26449">
        <w:tc>
          <w:tcPr>
            <w:tcW w:w="818" w:type="dxa"/>
          </w:tcPr>
          <w:p w14:paraId="604EDBE0" w14:textId="77777777" w:rsidR="00277378" w:rsidRDefault="00277378" w:rsidP="00C26449">
            <w:r>
              <w:t>ZP</w:t>
            </w:r>
          </w:p>
        </w:tc>
        <w:tc>
          <w:tcPr>
            <w:tcW w:w="3827" w:type="dxa"/>
          </w:tcPr>
          <w:p w14:paraId="4C560767" w14:textId="77777777" w:rsidR="00277378" w:rsidRDefault="00277378" w:rsidP="00C26449">
            <w:r>
              <w:t>Zooplankton</w:t>
            </w:r>
          </w:p>
        </w:tc>
        <w:tc>
          <w:tcPr>
            <w:tcW w:w="283" w:type="dxa"/>
          </w:tcPr>
          <w:p w14:paraId="1B66CAE5" w14:textId="77777777" w:rsidR="00277378" w:rsidRDefault="00277378" w:rsidP="00C26449"/>
        </w:tc>
        <w:tc>
          <w:tcPr>
            <w:tcW w:w="851" w:type="dxa"/>
          </w:tcPr>
          <w:p w14:paraId="518269D0" w14:textId="772AD4DD" w:rsidR="00277378" w:rsidRDefault="00B16E83" w:rsidP="00C26449">
            <w:r>
              <w:t>WCLA*</w:t>
            </w:r>
          </w:p>
        </w:tc>
        <w:tc>
          <w:tcPr>
            <w:tcW w:w="4075" w:type="dxa"/>
          </w:tcPr>
          <w:p w14:paraId="13223A5D" w14:textId="6A387A1C" w:rsidR="00277378" w:rsidRDefault="00B16E83" w:rsidP="00C26449">
            <w:r>
              <w:t>Water column light availability</w:t>
            </w:r>
          </w:p>
        </w:tc>
      </w:tr>
      <w:tr w:rsidR="00B16E83" w14:paraId="4538D77D" w14:textId="77777777" w:rsidTr="00C26449">
        <w:tc>
          <w:tcPr>
            <w:tcW w:w="818" w:type="dxa"/>
          </w:tcPr>
          <w:p w14:paraId="78839CF1" w14:textId="77777777" w:rsidR="00B16E83" w:rsidRDefault="00B16E83" w:rsidP="00C26449"/>
        </w:tc>
        <w:tc>
          <w:tcPr>
            <w:tcW w:w="3827" w:type="dxa"/>
          </w:tcPr>
          <w:p w14:paraId="6C28CA93" w14:textId="77777777" w:rsidR="00B16E83" w:rsidRDefault="00B16E83" w:rsidP="00C26449"/>
        </w:tc>
        <w:tc>
          <w:tcPr>
            <w:tcW w:w="283" w:type="dxa"/>
          </w:tcPr>
          <w:p w14:paraId="73F06182" w14:textId="77777777" w:rsidR="00B16E83" w:rsidRDefault="00B16E83" w:rsidP="00C26449"/>
        </w:tc>
        <w:tc>
          <w:tcPr>
            <w:tcW w:w="851" w:type="dxa"/>
          </w:tcPr>
          <w:p w14:paraId="67D9BF05" w14:textId="30AFC17C" w:rsidR="00B16E83" w:rsidRDefault="00B16E83" w:rsidP="00C26449">
            <w:r>
              <w:t>WE</w:t>
            </w:r>
          </w:p>
        </w:tc>
        <w:tc>
          <w:tcPr>
            <w:tcW w:w="4075" w:type="dxa"/>
          </w:tcPr>
          <w:p w14:paraId="27821A54" w14:textId="619E7B2D" w:rsidR="00B16E83" w:rsidRDefault="00B16E83" w:rsidP="00C26449">
            <w:r>
              <w:t>Wave Energy</w:t>
            </w:r>
          </w:p>
        </w:tc>
      </w:tr>
    </w:tbl>
    <w:p w14:paraId="7B64FD74" w14:textId="77777777" w:rsidR="00277378" w:rsidRDefault="00277378" w:rsidP="00277378"/>
    <w:p w14:paraId="6C5C42CC" w14:textId="77777777" w:rsidR="00277378" w:rsidRDefault="00277378" w:rsidP="00277378"/>
    <w:p w14:paraId="2A7B8F76" w14:textId="5ABDDA87" w:rsidR="00277378" w:rsidRPr="00E53AF1" w:rsidRDefault="00277378" w:rsidP="00277378">
      <w:pPr>
        <w:pStyle w:val="Caption"/>
        <w:jc w:val="both"/>
      </w:pPr>
      <w:bookmarkStart w:id="37" w:name="_Ref385423557"/>
      <w:bookmarkStart w:id="38" w:name="_Toc385539686"/>
      <w:bookmarkStart w:id="39" w:name="_Toc410312946"/>
      <w:r w:rsidRPr="00E53AF1">
        <w:t xml:space="preserve">Table </w:t>
      </w:r>
      <w:r w:rsidR="002119BB">
        <w:fldChar w:fldCharType="begin"/>
      </w:r>
      <w:r w:rsidR="002119BB">
        <w:instrText xml:space="preserve"> SEQ Table \* ARABIC </w:instrText>
      </w:r>
      <w:r w:rsidR="002119BB">
        <w:fldChar w:fldCharType="separate"/>
      </w:r>
      <w:r w:rsidR="00076ED9">
        <w:rPr>
          <w:noProof/>
        </w:rPr>
        <w:t>6</w:t>
      </w:r>
      <w:r w:rsidR="002119BB">
        <w:rPr>
          <w:noProof/>
        </w:rPr>
        <w:fldChar w:fldCharType="end"/>
      </w:r>
      <w:bookmarkEnd w:id="37"/>
      <w:r w:rsidRPr="00E53AF1">
        <w:t>: Predictions of qualitative response to positive input to (a) wet season versus dry season, and (b) wave energy for alternative models i-iv (</w:t>
      </w:r>
      <w:r w:rsidRPr="00E53AF1">
        <w:fldChar w:fldCharType="begin"/>
      </w:r>
      <w:r w:rsidRPr="00E53AF1">
        <w:instrText xml:space="preserve"> REF _Ref385422499 \h </w:instrText>
      </w:r>
      <w:r w:rsidR="00E53AF1" w:rsidRPr="00E53AF1">
        <w:instrText xml:space="preserve"> \* MERGEFORMAT </w:instrText>
      </w:r>
      <w:r w:rsidRPr="00E53AF1">
        <w:fldChar w:fldCharType="separate"/>
      </w:r>
      <w:r w:rsidR="00076ED9" w:rsidRPr="00E53AF1">
        <w:rPr>
          <w:rFonts w:eastAsia="SimSun"/>
          <w:lang w:val="en-GB"/>
        </w:rPr>
        <w:t xml:space="preserve">Figure </w:t>
      </w:r>
      <w:r w:rsidR="00076ED9">
        <w:rPr>
          <w:rFonts w:eastAsia="SimSun"/>
          <w:noProof/>
          <w:lang w:val="en-GB"/>
        </w:rPr>
        <w:t>3</w:t>
      </w:r>
      <w:r w:rsidRPr="00E53AF1">
        <w:fldChar w:fldCharType="end"/>
      </w:r>
      <w:r w:rsidRPr="00E53AF1">
        <w:t>); ambiguous predictions with a relatively high probability of sign determinacy (</w:t>
      </w:r>
      <w:r w:rsidRPr="00E53AF1">
        <w:sym w:font="Mathematica1" w:char="F0B3"/>
      </w:r>
      <w:r w:rsidRPr="00E53AF1">
        <w:t xml:space="preserve">0.85) are enclosed in parentheses, and “?” denotes those with a low probability. Model variables are outlined in </w:t>
      </w:r>
      <w:r w:rsidRPr="00E53AF1">
        <w:fldChar w:fldCharType="begin"/>
      </w:r>
      <w:r w:rsidRPr="00E53AF1">
        <w:instrText xml:space="preserve"> REF _Ref385423359 \h </w:instrText>
      </w:r>
      <w:r w:rsidR="00E53AF1" w:rsidRPr="00E53AF1">
        <w:instrText xml:space="preserve"> \* MERGEFORMAT </w:instrText>
      </w:r>
      <w:r w:rsidRPr="00E53AF1">
        <w:fldChar w:fldCharType="separate"/>
      </w:r>
      <w:r w:rsidR="00076ED9">
        <w:t xml:space="preserve">Table </w:t>
      </w:r>
      <w:r w:rsidR="00076ED9">
        <w:rPr>
          <w:noProof/>
        </w:rPr>
        <w:t>5</w:t>
      </w:r>
      <w:r w:rsidRPr="00E53AF1">
        <w:fldChar w:fldCharType="end"/>
      </w:r>
      <w:r w:rsidRPr="00E53AF1">
        <w:t>. Those with asterisks are measured by the MMP.</w:t>
      </w:r>
      <w:bookmarkEnd w:id="38"/>
      <w:bookmarkEnd w:id="39"/>
    </w:p>
    <w:tbl>
      <w:tblPr>
        <w:tblW w:w="6944" w:type="dxa"/>
        <w:jc w:val="center"/>
        <w:tblLook w:val="04A0" w:firstRow="1" w:lastRow="0" w:firstColumn="1" w:lastColumn="0" w:noHBand="0" w:noVBand="1"/>
      </w:tblPr>
      <w:tblGrid>
        <w:gridCol w:w="1998"/>
        <w:gridCol w:w="768"/>
        <w:gridCol w:w="1006"/>
        <w:gridCol w:w="960"/>
        <w:gridCol w:w="1107"/>
        <w:gridCol w:w="1105"/>
      </w:tblGrid>
      <w:tr w:rsidR="00277378" w:rsidRPr="00A7693D" w14:paraId="3A067EE5" w14:textId="77777777" w:rsidTr="00C26449">
        <w:trPr>
          <w:trHeight w:val="300"/>
          <w:tblHeader/>
          <w:jc w:val="center"/>
        </w:trPr>
        <w:tc>
          <w:tcPr>
            <w:tcW w:w="1998" w:type="dxa"/>
            <w:tcBorders>
              <w:top w:val="single" w:sz="4" w:space="0" w:color="auto"/>
              <w:left w:val="nil"/>
              <w:bottom w:val="nil"/>
              <w:right w:val="nil"/>
            </w:tcBorders>
            <w:shd w:val="clear" w:color="auto" w:fill="auto"/>
            <w:noWrap/>
            <w:vAlign w:val="bottom"/>
            <w:hideMark/>
          </w:tcPr>
          <w:p w14:paraId="613B6560" w14:textId="77777777" w:rsidR="00277378" w:rsidRPr="00A7693D" w:rsidRDefault="00277378" w:rsidP="00C26449">
            <w:pPr>
              <w:spacing w:after="0"/>
              <w:rPr>
                <w:rFonts w:eastAsia="Times New Roman"/>
              </w:rPr>
            </w:pPr>
            <w:r w:rsidRPr="00A7693D">
              <w:rPr>
                <w:rFonts w:eastAsia="Times New Roman"/>
              </w:rPr>
              <w:t> </w:t>
            </w:r>
          </w:p>
        </w:tc>
        <w:tc>
          <w:tcPr>
            <w:tcW w:w="768" w:type="dxa"/>
            <w:tcBorders>
              <w:top w:val="single" w:sz="4" w:space="0" w:color="auto"/>
              <w:left w:val="nil"/>
              <w:bottom w:val="single" w:sz="4" w:space="0" w:color="auto"/>
              <w:right w:val="nil"/>
            </w:tcBorders>
            <w:shd w:val="clear" w:color="auto" w:fill="auto"/>
            <w:noWrap/>
            <w:vAlign w:val="bottom"/>
            <w:hideMark/>
          </w:tcPr>
          <w:p w14:paraId="3EAD06F7" w14:textId="77777777" w:rsidR="00277378" w:rsidRPr="00A7693D" w:rsidRDefault="00277378" w:rsidP="00C26449">
            <w:pPr>
              <w:spacing w:after="0"/>
              <w:rPr>
                <w:rFonts w:eastAsia="Times New Roman"/>
              </w:rPr>
            </w:pPr>
            <w:r w:rsidRPr="00A7693D">
              <w:rPr>
                <w:rFonts w:eastAsia="Times New Roman"/>
              </w:rPr>
              <w:t> </w:t>
            </w:r>
          </w:p>
        </w:tc>
        <w:tc>
          <w:tcPr>
            <w:tcW w:w="1006" w:type="dxa"/>
            <w:tcBorders>
              <w:top w:val="single" w:sz="4" w:space="0" w:color="auto"/>
              <w:left w:val="nil"/>
              <w:bottom w:val="single" w:sz="4" w:space="0" w:color="auto"/>
              <w:right w:val="nil"/>
            </w:tcBorders>
            <w:shd w:val="clear" w:color="auto" w:fill="auto"/>
            <w:noWrap/>
            <w:vAlign w:val="bottom"/>
            <w:hideMark/>
          </w:tcPr>
          <w:p w14:paraId="0EF10B93" w14:textId="77777777" w:rsidR="00277378" w:rsidRPr="00A7693D" w:rsidRDefault="00277378" w:rsidP="00C26449">
            <w:pPr>
              <w:spacing w:after="0"/>
              <w:rPr>
                <w:rFonts w:eastAsia="Times New Roman"/>
              </w:rPr>
            </w:pPr>
            <w:r w:rsidRPr="00A7693D">
              <w:rPr>
                <w:rFonts w:eastAsia="Times New Roman"/>
              </w:rPr>
              <w:t>Model i</w:t>
            </w:r>
          </w:p>
        </w:tc>
        <w:tc>
          <w:tcPr>
            <w:tcW w:w="960" w:type="dxa"/>
            <w:tcBorders>
              <w:top w:val="single" w:sz="4" w:space="0" w:color="auto"/>
              <w:left w:val="nil"/>
              <w:bottom w:val="single" w:sz="4" w:space="0" w:color="auto"/>
              <w:right w:val="nil"/>
            </w:tcBorders>
            <w:shd w:val="clear" w:color="auto" w:fill="auto"/>
            <w:noWrap/>
            <w:vAlign w:val="bottom"/>
            <w:hideMark/>
          </w:tcPr>
          <w:p w14:paraId="5055B1B6" w14:textId="77777777" w:rsidR="00277378" w:rsidRPr="00A7693D" w:rsidRDefault="00277378" w:rsidP="00C26449">
            <w:pPr>
              <w:spacing w:after="0"/>
              <w:rPr>
                <w:rFonts w:eastAsia="Times New Roman"/>
              </w:rPr>
            </w:pPr>
            <w:r w:rsidRPr="00A7693D">
              <w:rPr>
                <w:rFonts w:eastAsia="Times New Roman"/>
              </w:rPr>
              <w:t>Model ii</w:t>
            </w:r>
          </w:p>
        </w:tc>
        <w:tc>
          <w:tcPr>
            <w:tcW w:w="1107" w:type="dxa"/>
            <w:tcBorders>
              <w:top w:val="single" w:sz="4" w:space="0" w:color="auto"/>
              <w:left w:val="nil"/>
              <w:bottom w:val="single" w:sz="4" w:space="0" w:color="auto"/>
              <w:right w:val="nil"/>
            </w:tcBorders>
            <w:shd w:val="clear" w:color="auto" w:fill="auto"/>
            <w:noWrap/>
            <w:vAlign w:val="bottom"/>
            <w:hideMark/>
          </w:tcPr>
          <w:p w14:paraId="028F6C83" w14:textId="77777777" w:rsidR="00277378" w:rsidRPr="00A7693D" w:rsidRDefault="00277378" w:rsidP="00C26449">
            <w:pPr>
              <w:spacing w:after="0"/>
              <w:rPr>
                <w:rFonts w:eastAsia="Times New Roman"/>
              </w:rPr>
            </w:pPr>
            <w:r w:rsidRPr="00A7693D">
              <w:rPr>
                <w:rFonts w:eastAsia="Times New Roman"/>
              </w:rPr>
              <w:t>Model iii</w:t>
            </w:r>
          </w:p>
        </w:tc>
        <w:tc>
          <w:tcPr>
            <w:tcW w:w="1105" w:type="dxa"/>
            <w:tcBorders>
              <w:top w:val="single" w:sz="4" w:space="0" w:color="auto"/>
              <w:left w:val="nil"/>
              <w:bottom w:val="single" w:sz="4" w:space="0" w:color="auto"/>
              <w:right w:val="nil"/>
            </w:tcBorders>
            <w:shd w:val="clear" w:color="auto" w:fill="auto"/>
            <w:noWrap/>
            <w:vAlign w:val="bottom"/>
            <w:hideMark/>
          </w:tcPr>
          <w:p w14:paraId="53428573" w14:textId="77777777" w:rsidR="00277378" w:rsidRPr="00A7693D" w:rsidRDefault="00277378" w:rsidP="00C26449">
            <w:pPr>
              <w:spacing w:after="0"/>
              <w:rPr>
                <w:rFonts w:eastAsia="Times New Roman"/>
              </w:rPr>
            </w:pPr>
            <w:r w:rsidRPr="00A7693D">
              <w:rPr>
                <w:rFonts w:eastAsia="Times New Roman"/>
              </w:rPr>
              <w:t>Model iv</w:t>
            </w:r>
          </w:p>
        </w:tc>
      </w:tr>
      <w:tr w:rsidR="00277378" w:rsidRPr="00A7693D" w14:paraId="4CDAA4DF"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263EFA2C" w14:textId="77777777" w:rsidR="00277378" w:rsidRPr="00A7693D" w:rsidRDefault="00277378" w:rsidP="00C26449">
            <w:pPr>
              <w:spacing w:after="0"/>
              <w:rPr>
                <w:rFonts w:eastAsia="Times New Roman"/>
              </w:rPr>
            </w:pPr>
            <w:r w:rsidRPr="00A7693D">
              <w:rPr>
                <w:rFonts w:eastAsia="Times New Roman"/>
              </w:rPr>
              <w:t>(a) Input to WS/DS</w:t>
            </w:r>
          </w:p>
        </w:tc>
        <w:tc>
          <w:tcPr>
            <w:tcW w:w="768" w:type="dxa"/>
            <w:tcBorders>
              <w:top w:val="single" w:sz="4" w:space="0" w:color="auto"/>
              <w:left w:val="nil"/>
              <w:bottom w:val="nil"/>
              <w:right w:val="nil"/>
            </w:tcBorders>
            <w:shd w:val="clear" w:color="auto" w:fill="auto"/>
            <w:noWrap/>
            <w:vAlign w:val="bottom"/>
            <w:hideMark/>
          </w:tcPr>
          <w:p w14:paraId="591041CD" w14:textId="77777777" w:rsidR="00277378" w:rsidRPr="00A7693D" w:rsidRDefault="00277378" w:rsidP="00C26449">
            <w:pPr>
              <w:spacing w:after="0"/>
              <w:rPr>
                <w:rFonts w:eastAsia="Times New Roman"/>
              </w:rPr>
            </w:pPr>
            <w:r w:rsidRPr="00A7693D">
              <w:rPr>
                <w:rFonts w:eastAsia="Times New Roman"/>
              </w:rPr>
              <w:t>ZP</w:t>
            </w:r>
          </w:p>
        </w:tc>
        <w:tc>
          <w:tcPr>
            <w:tcW w:w="1006" w:type="dxa"/>
            <w:tcBorders>
              <w:top w:val="single" w:sz="4" w:space="0" w:color="auto"/>
              <w:left w:val="nil"/>
              <w:bottom w:val="nil"/>
              <w:right w:val="nil"/>
            </w:tcBorders>
            <w:shd w:val="clear" w:color="auto" w:fill="auto"/>
            <w:noWrap/>
            <w:vAlign w:val="bottom"/>
            <w:hideMark/>
          </w:tcPr>
          <w:p w14:paraId="5FB92AD0"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single" w:sz="4" w:space="0" w:color="auto"/>
              <w:left w:val="nil"/>
              <w:bottom w:val="nil"/>
              <w:right w:val="nil"/>
            </w:tcBorders>
            <w:shd w:val="clear" w:color="auto" w:fill="auto"/>
            <w:noWrap/>
            <w:vAlign w:val="bottom"/>
            <w:hideMark/>
          </w:tcPr>
          <w:p w14:paraId="5DAC697E"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single" w:sz="4" w:space="0" w:color="auto"/>
              <w:left w:val="nil"/>
              <w:bottom w:val="nil"/>
              <w:right w:val="nil"/>
            </w:tcBorders>
            <w:shd w:val="clear" w:color="auto" w:fill="auto"/>
            <w:noWrap/>
            <w:vAlign w:val="bottom"/>
            <w:hideMark/>
          </w:tcPr>
          <w:p w14:paraId="3A57F13F" w14:textId="77777777" w:rsidR="00277378" w:rsidRPr="00A7693D" w:rsidRDefault="00277378" w:rsidP="00C26449">
            <w:pPr>
              <w:spacing w:after="0"/>
              <w:jc w:val="center"/>
              <w:rPr>
                <w:rFonts w:eastAsia="Times New Roman"/>
              </w:rPr>
            </w:pPr>
            <w:r w:rsidRPr="00A7693D">
              <w:rPr>
                <w:rFonts w:eastAsia="Times New Roman"/>
              </w:rPr>
              <w:t>+</w:t>
            </w:r>
          </w:p>
        </w:tc>
        <w:tc>
          <w:tcPr>
            <w:tcW w:w="1105" w:type="dxa"/>
            <w:tcBorders>
              <w:top w:val="single" w:sz="4" w:space="0" w:color="auto"/>
              <w:left w:val="nil"/>
              <w:bottom w:val="nil"/>
              <w:right w:val="nil"/>
            </w:tcBorders>
            <w:shd w:val="clear" w:color="auto" w:fill="auto"/>
            <w:noWrap/>
            <w:vAlign w:val="bottom"/>
            <w:hideMark/>
          </w:tcPr>
          <w:p w14:paraId="5ACEDBFF" w14:textId="77777777" w:rsidR="00277378" w:rsidRPr="00A7693D" w:rsidRDefault="00277378" w:rsidP="00C26449">
            <w:pPr>
              <w:spacing w:after="0"/>
              <w:jc w:val="center"/>
              <w:rPr>
                <w:rFonts w:eastAsia="Times New Roman"/>
              </w:rPr>
            </w:pPr>
            <w:r w:rsidRPr="00A7693D">
              <w:rPr>
                <w:rFonts w:eastAsia="Times New Roman"/>
              </w:rPr>
              <w:t>+</w:t>
            </w:r>
          </w:p>
        </w:tc>
      </w:tr>
      <w:tr w:rsidR="00277378" w:rsidRPr="00A7693D" w14:paraId="0C6BB274"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7AF3D3AD"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770C9DCA" w14:textId="77777777" w:rsidR="00277378" w:rsidRPr="00A7693D" w:rsidRDefault="00277378" w:rsidP="00C26449">
            <w:pPr>
              <w:spacing w:after="0"/>
              <w:rPr>
                <w:rFonts w:eastAsia="Times New Roman"/>
              </w:rPr>
            </w:pPr>
            <w:r w:rsidRPr="00A7693D">
              <w:rPr>
                <w:rFonts w:eastAsia="Times New Roman"/>
              </w:rPr>
              <w:t>DIN*</w:t>
            </w:r>
          </w:p>
        </w:tc>
        <w:tc>
          <w:tcPr>
            <w:tcW w:w="1006" w:type="dxa"/>
            <w:tcBorders>
              <w:top w:val="nil"/>
              <w:left w:val="nil"/>
              <w:bottom w:val="nil"/>
              <w:right w:val="nil"/>
            </w:tcBorders>
            <w:shd w:val="clear" w:color="auto" w:fill="auto"/>
            <w:noWrap/>
            <w:vAlign w:val="bottom"/>
            <w:hideMark/>
          </w:tcPr>
          <w:p w14:paraId="3A0E37A8"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nil"/>
              <w:left w:val="nil"/>
              <w:bottom w:val="nil"/>
              <w:right w:val="nil"/>
            </w:tcBorders>
            <w:shd w:val="clear" w:color="auto" w:fill="auto"/>
            <w:noWrap/>
            <w:vAlign w:val="bottom"/>
            <w:hideMark/>
          </w:tcPr>
          <w:p w14:paraId="4E7A09D0"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nil"/>
              <w:left w:val="nil"/>
              <w:bottom w:val="nil"/>
              <w:right w:val="nil"/>
            </w:tcBorders>
            <w:shd w:val="clear" w:color="auto" w:fill="auto"/>
            <w:noWrap/>
            <w:vAlign w:val="bottom"/>
            <w:hideMark/>
          </w:tcPr>
          <w:p w14:paraId="3AD74BFA" w14:textId="77777777" w:rsidR="00277378" w:rsidRPr="00A7693D" w:rsidRDefault="00277378" w:rsidP="00C26449">
            <w:pPr>
              <w:spacing w:after="0"/>
              <w:jc w:val="center"/>
              <w:rPr>
                <w:rFonts w:eastAsia="Times New Roman"/>
              </w:rPr>
            </w:pPr>
            <w:r w:rsidRPr="00A7693D">
              <w:rPr>
                <w:rFonts w:eastAsia="Times New Roman"/>
              </w:rPr>
              <w:t>+</w:t>
            </w:r>
          </w:p>
        </w:tc>
        <w:tc>
          <w:tcPr>
            <w:tcW w:w="1105" w:type="dxa"/>
            <w:tcBorders>
              <w:top w:val="nil"/>
              <w:left w:val="nil"/>
              <w:bottom w:val="nil"/>
              <w:right w:val="nil"/>
            </w:tcBorders>
            <w:shd w:val="clear" w:color="auto" w:fill="auto"/>
            <w:noWrap/>
            <w:vAlign w:val="bottom"/>
            <w:hideMark/>
          </w:tcPr>
          <w:p w14:paraId="708A805F" w14:textId="77777777" w:rsidR="00277378" w:rsidRPr="00A7693D" w:rsidRDefault="00277378" w:rsidP="00C26449">
            <w:pPr>
              <w:spacing w:after="0"/>
              <w:jc w:val="center"/>
              <w:rPr>
                <w:rFonts w:eastAsia="Times New Roman"/>
              </w:rPr>
            </w:pPr>
            <w:r w:rsidRPr="00A7693D">
              <w:rPr>
                <w:rFonts w:eastAsia="Times New Roman"/>
              </w:rPr>
              <w:t>+</w:t>
            </w:r>
          </w:p>
        </w:tc>
      </w:tr>
      <w:tr w:rsidR="00277378" w:rsidRPr="00A7693D" w14:paraId="04DBD15C"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1AA9BC06"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7C9EE846" w14:textId="77777777" w:rsidR="00277378" w:rsidRPr="00A7693D" w:rsidRDefault="00277378" w:rsidP="00C26449">
            <w:pPr>
              <w:spacing w:after="0"/>
              <w:rPr>
                <w:rFonts w:eastAsia="Times New Roman"/>
              </w:rPr>
            </w:pPr>
            <w:r w:rsidRPr="00A7693D">
              <w:rPr>
                <w:rFonts w:eastAsia="Times New Roman"/>
              </w:rPr>
              <w:t>PP</w:t>
            </w:r>
          </w:p>
        </w:tc>
        <w:tc>
          <w:tcPr>
            <w:tcW w:w="1006" w:type="dxa"/>
            <w:tcBorders>
              <w:top w:val="nil"/>
              <w:left w:val="nil"/>
              <w:bottom w:val="nil"/>
              <w:right w:val="nil"/>
            </w:tcBorders>
            <w:shd w:val="clear" w:color="auto" w:fill="auto"/>
            <w:noWrap/>
            <w:vAlign w:val="bottom"/>
            <w:hideMark/>
          </w:tcPr>
          <w:p w14:paraId="7741CB2C"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nil"/>
              <w:left w:val="nil"/>
              <w:bottom w:val="nil"/>
              <w:right w:val="nil"/>
            </w:tcBorders>
            <w:shd w:val="clear" w:color="auto" w:fill="auto"/>
            <w:noWrap/>
            <w:vAlign w:val="bottom"/>
            <w:hideMark/>
          </w:tcPr>
          <w:p w14:paraId="321C6008"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nil"/>
              <w:left w:val="nil"/>
              <w:bottom w:val="nil"/>
              <w:right w:val="nil"/>
            </w:tcBorders>
            <w:shd w:val="clear" w:color="auto" w:fill="auto"/>
            <w:noWrap/>
            <w:vAlign w:val="bottom"/>
            <w:hideMark/>
          </w:tcPr>
          <w:p w14:paraId="059CCEED" w14:textId="77777777" w:rsidR="00277378" w:rsidRPr="00A7693D" w:rsidRDefault="00277378" w:rsidP="00C26449">
            <w:pPr>
              <w:spacing w:after="0"/>
              <w:jc w:val="center"/>
              <w:rPr>
                <w:rFonts w:eastAsia="Times New Roman"/>
              </w:rPr>
            </w:pPr>
            <w:r w:rsidRPr="00A7693D">
              <w:rPr>
                <w:rFonts w:eastAsia="Times New Roman"/>
              </w:rPr>
              <w:t>+</w:t>
            </w:r>
          </w:p>
        </w:tc>
        <w:tc>
          <w:tcPr>
            <w:tcW w:w="1105" w:type="dxa"/>
            <w:tcBorders>
              <w:top w:val="nil"/>
              <w:left w:val="nil"/>
              <w:bottom w:val="nil"/>
              <w:right w:val="nil"/>
            </w:tcBorders>
            <w:shd w:val="clear" w:color="auto" w:fill="auto"/>
            <w:noWrap/>
            <w:vAlign w:val="bottom"/>
            <w:hideMark/>
          </w:tcPr>
          <w:p w14:paraId="6BBB2087" w14:textId="77777777" w:rsidR="00277378" w:rsidRPr="00A7693D" w:rsidRDefault="00277378" w:rsidP="00C26449">
            <w:pPr>
              <w:spacing w:after="0"/>
              <w:jc w:val="center"/>
              <w:rPr>
                <w:rFonts w:eastAsia="Times New Roman"/>
              </w:rPr>
            </w:pPr>
            <w:r w:rsidRPr="00A7693D">
              <w:rPr>
                <w:rFonts w:eastAsia="Times New Roman"/>
              </w:rPr>
              <w:t>+</w:t>
            </w:r>
          </w:p>
        </w:tc>
      </w:tr>
      <w:tr w:rsidR="00277378" w:rsidRPr="00A7693D" w14:paraId="2362DF9E"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7FFB62B3"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6A067AA4" w14:textId="77777777" w:rsidR="00277378" w:rsidRPr="00A7693D" w:rsidRDefault="00277378" w:rsidP="00C26449">
            <w:pPr>
              <w:spacing w:after="0"/>
              <w:rPr>
                <w:rFonts w:eastAsia="Times New Roman"/>
              </w:rPr>
            </w:pPr>
            <w:r w:rsidRPr="00A7693D">
              <w:rPr>
                <w:rFonts w:eastAsia="Times New Roman"/>
              </w:rPr>
              <w:t>PN*</w:t>
            </w:r>
          </w:p>
        </w:tc>
        <w:tc>
          <w:tcPr>
            <w:tcW w:w="1006" w:type="dxa"/>
            <w:tcBorders>
              <w:top w:val="nil"/>
              <w:left w:val="nil"/>
              <w:bottom w:val="nil"/>
              <w:right w:val="nil"/>
            </w:tcBorders>
            <w:shd w:val="clear" w:color="auto" w:fill="auto"/>
            <w:noWrap/>
            <w:vAlign w:val="bottom"/>
            <w:hideMark/>
          </w:tcPr>
          <w:p w14:paraId="159BCB1C"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nil"/>
              <w:left w:val="nil"/>
              <w:bottom w:val="nil"/>
              <w:right w:val="nil"/>
            </w:tcBorders>
            <w:shd w:val="clear" w:color="auto" w:fill="auto"/>
            <w:noWrap/>
            <w:vAlign w:val="bottom"/>
            <w:hideMark/>
          </w:tcPr>
          <w:p w14:paraId="14CBA95F"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nil"/>
              <w:left w:val="nil"/>
              <w:bottom w:val="nil"/>
              <w:right w:val="nil"/>
            </w:tcBorders>
            <w:shd w:val="clear" w:color="auto" w:fill="auto"/>
            <w:noWrap/>
            <w:vAlign w:val="bottom"/>
            <w:hideMark/>
          </w:tcPr>
          <w:p w14:paraId="642D5DD4" w14:textId="77777777" w:rsidR="00277378" w:rsidRPr="00A7693D" w:rsidRDefault="00277378" w:rsidP="00C26449">
            <w:pPr>
              <w:spacing w:after="0"/>
              <w:jc w:val="center"/>
              <w:rPr>
                <w:rFonts w:eastAsia="Times New Roman"/>
              </w:rPr>
            </w:pPr>
            <w:r w:rsidRPr="00A7693D">
              <w:rPr>
                <w:rFonts w:eastAsia="Times New Roman"/>
              </w:rPr>
              <w:t>+</w:t>
            </w:r>
          </w:p>
        </w:tc>
        <w:tc>
          <w:tcPr>
            <w:tcW w:w="1105" w:type="dxa"/>
            <w:tcBorders>
              <w:top w:val="nil"/>
              <w:left w:val="nil"/>
              <w:bottom w:val="nil"/>
              <w:right w:val="nil"/>
            </w:tcBorders>
            <w:shd w:val="clear" w:color="auto" w:fill="auto"/>
            <w:noWrap/>
            <w:vAlign w:val="bottom"/>
            <w:hideMark/>
          </w:tcPr>
          <w:p w14:paraId="3B757052" w14:textId="77777777" w:rsidR="00277378" w:rsidRPr="00A7693D" w:rsidRDefault="00277378" w:rsidP="00C26449">
            <w:pPr>
              <w:spacing w:after="0"/>
              <w:jc w:val="center"/>
              <w:rPr>
                <w:rFonts w:eastAsia="Times New Roman"/>
              </w:rPr>
            </w:pPr>
            <w:r w:rsidRPr="00A7693D">
              <w:rPr>
                <w:rFonts w:eastAsia="Times New Roman"/>
              </w:rPr>
              <w:t>+</w:t>
            </w:r>
          </w:p>
        </w:tc>
      </w:tr>
      <w:tr w:rsidR="00277378" w:rsidRPr="00A7693D" w14:paraId="43A64C4F"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23298478"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0ACBC1CB" w14:textId="77777777" w:rsidR="00277378" w:rsidRPr="00A7693D" w:rsidRDefault="00277378" w:rsidP="00C26449">
            <w:pPr>
              <w:spacing w:after="0"/>
              <w:rPr>
                <w:rFonts w:eastAsia="Times New Roman"/>
              </w:rPr>
            </w:pPr>
            <w:r w:rsidRPr="00A7693D">
              <w:rPr>
                <w:rFonts w:eastAsia="Times New Roman"/>
              </w:rPr>
              <w:t>RR*</w:t>
            </w:r>
          </w:p>
        </w:tc>
        <w:tc>
          <w:tcPr>
            <w:tcW w:w="1006" w:type="dxa"/>
            <w:tcBorders>
              <w:top w:val="nil"/>
              <w:left w:val="nil"/>
              <w:bottom w:val="nil"/>
              <w:right w:val="nil"/>
            </w:tcBorders>
            <w:shd w:val="clear" w:color="auto" w:fill="auto"/>
            <w:noWrap/>
            <w:vAlign w:val="bottom"/>
            <w:hideMark/>
          </w:tcPr>
          <w:p w14:paraId="45D64630"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nil"/>
              <w:left w:val="nil"/>
              <w:bottom w:val="nil"/>
              <w:right w:val="nil"/>
            </w:tcBorders>
            <w:shd w:val="clear" w:color="auto" w:fill="auto"/>
            <w:noWrap/>
            <w:vAlign w:val="bottom"/>
            <w:hideMark/>
          </w:tcPr>
          <w:p w14:paraId="484F772E"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nil"/>
              <w:left w:val="nil"/>
              <w:bottom w:val="nil"/>
              <w:right w:val="nil"/>
            </w:tcBorders>
            <w:shd w:val="clear" w:color="auto" w:fill="auto"/>
            <w:noWrap/>
            <w:vAlign w:val="bottom"/>
            <w:hideMark/>
          </w:tcPr>
          <w:p w14:paraId="2B9BEE16" w14:textId="77777777" w:rsidR="00277378" w:rsidRPr="00A7693D" w:rsidRDefault="00277378" w:rsidP="00C26449">
            <w:pPr>
              <w:spacing w:after="0"/>
              <w:jc w:val="center"/>
              <w:rPr>
                <w:rFonts w:eastAsia="Times New Roman"/>
              </w:rPr>
            </w:pPr>
            <w:r w:rsidRPr="00A7693D">
              <w:rPr>
                <w:rFonts w:eastAsia="Times New Roman"/>
              </w:rPr>
              <w:t>+</w:t>
            </w:r>
          </w:p>
        </w:tc>
        <w:tc>
          <w:tcPr>
            <w:tcW w:w="1105" w:type="dxa"/>
            <w:tcBorders>
              <w:top w:val="nil"/>
              <w:left w:val="nil"/>
              <w:bottom w:val="nil"/>
              <w:right w:val="nil"/>
            </w:tcBorders>
            <w:shd w:val="clear" w:color="auto" w:fill="auto"/>
            <w:noWrap/>
            <w:vAlign w:val="bottom"/>
            <w:hideMark/>
          </w:tcPr>
          <w:p w14:paraId="18099BAF" w14:textId="77777777" w:rsidR="00277378" w:rsidRPr="00A7693D" w:rsidRDefault="00277378" w:rsidP="00C26449">
            <w:pPr>
              <w:spacing w:after="0"/>
              <w:jc w:val="center"/>
              <w:rPr>
                <w:rFonts w:eastAsia="Times New Roman"/>
              </w:rPr>
            </w:pPr>
            <w:r w:rsidRPr="00A7693D">
              <w:rPr>
                <w:rFonts w:eastAsia="Times New Roman"/>
              </w:rPr>
              <w:t>+</w:t>
            </w:r>
          </w:p>
        </w:tc>
      </w:tr>
      <w:tr w:rsidR="00277378" w:rsidRPr="00A7693D" w14:paraId="6EE4B1C8"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5DCA5454"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36120E5B" w14:textId="77777777" w:rsidR="00277378" w:rsidRPr="00A7693D" w:rsidRDefault="00277378" w:rsidP="00C26449">
            <w:pPr>
              <w:spacing w:after="0"/>
              <w:rPr>
                <w:rFonts w:eastAsia="Times New Roman"/>
              </w:rPr>
            </w:pPr>
            <w:r w:rsidRPr="00A7693D">
              <w:rPr>
                <w:rFonts w:eastAsia="Times New Roman"/>
              </w:rPr>
              <w:t>Tur</w:t>
            </w:r>
            <w:r>
              <w:rPr>
                <w:rFonts w:eastAsia="Times New Roman"/>
              </w:rPr>
              <w:t>b</w:t>
            </w:r>
            <w:r w:rsidRPr="00A7693D">
              <w:rPr>
                <w:rFonts w:eastAsia="Times New Roman"/>
              </w:rPr>
              <w:t>*</w:t>
            </w:r>
          </w:p>
        </w:tc>
        <w:tc>
          <w:tcPr>
            <w:tcW w:w="1006" w:type="dxa"/>
            <w:tcBorders>
              <w:top w:val="nil"/>
              <w:left w:val="nil"/>
              <w:bottom w:val="nil"/>
              <w:right w:val="nil"/>
            </w:tcBorders>
            <w:shd w:val="clear" w:color="auto" w:fill="auto"/>
            <w:noWrap/>
            <w:vAlign w:val="bottom"/>
            <w:hideMark/>
          </w:tcPr>
          <w:p w14:paraId="6DBD8BDA"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nil"/>
              <w:left w:val="nil"/>
              <w:bottom w:val="nil"/>
              <w:right w:val="nil"/>
            </w:tcBorders>
            <w:shd w:val="clear" w:color="auto" w:fill="auto"/>
            <w:noWrap/>
            <w:vAlign w:val="bottom"/>
            <w:hideMark/>
          </w:tcPr>
          <w:p w14:paraId="1BAB1F63"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nil"/>
              <w:left w:val="nil"/>
              <w:bottom w:val="nil"/>
              <w:right w:val="nil"/>
            </w:tcBorders>
            <w:shd w:val="clear" w:color="auto" w:fill="auto"/>
            <w:noWrap/>
            <w:vAlign w:val="bottom"/>
            <w:hideMark/>
          </w:tcPr>
          <w:p w14:paraId="0EDFCFBE" w14:textId="77777777" w:rsidR="00277378" w:rsidRPr="00A7693D" w:rsidRDefault="00277378" w:rsidP="00C26449">
            <w:pPr>
              <w:spacing w:after="0"/>
              <w:jc w:val="center"/>
              <w:rPr>
                <w:rFonts w:eastAsia="Times New Roman"/>
              </w:rPr>
            </w:pPr>
            <w:r w:rsidRPr="00A7693D">
              <w:rPr>
                <w:rFonts w:eastAsia="Times New Roman"/>
              </w:rPr>
              <w:t>+</w:t>
            </w:r>
          </w:p>
        </w:tc>
        <w:tc>
          <w:tcPr>
            <w:tcW w:w="1105" w:type="dxa"/>
            <w:tcBorders>
              <w:top w:val="nil"/>
              <w:left w:val="nil"/>
              <w:bottom w:val="nil"/>
              <w:right w:val="nil"/>
            </w:tcBorders>
            <w:shd w:val="clear" w:color="auto" w:fill="auto"/>
            <w:noWrap/>
            <w:vAlign w:val="bottom"/>
            <w:hideMark/>
          </w:tcPr>
          <w:p w14:paraId="3B315708" w14:textId="77777777" w:rsidR="00277378" w:rsidRPr="00A7693D" w:rsidRDefault="00277378" w:rsidP="00C26449">
            <w:pPr>
              <w:spacing w:after="0"/>
              <w:jc w:val="center"/>
              <w:rPr>
                <w:rFonts w:eastAsia="Times New Roman"/>
              </w:rPr>
            </w:pPr>
            <w:r w:rsidRPr="00A7693D">
              <w:rPr>
                <w:rFonts w:eastAsia="Times New Roman"/>
              </w:rPr>
              <w:t>+</w:t>
            </w:r>
          </w:p>
        </w:tc>
      </w:tr>
      <w:tr w:rsidR="00277378" w:rsidRPr="00A7693D" w14:paraId="432A64C5"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56854ABA"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5290B230" w14:textId="77777777" w:rsidR="00277378" w:rsidRPr="00A7693D" w:rsidRDefault="00277378" w:rsidP="00C26449">
            <w:pPr>
              <w:spacing w:after="0"/>
              <w:rPr>
                <w:rFonts w:eastAsia="Times New Roman"/>
              </w:rPr>
            </w:pPr>
          </w:p>
        </w:tc>
        <w:tc>
          <w:tcPr>
            <w:tcW w:w="1006" w:type="dxa"/>
            <w:tcBorders>
              <w:top w:val="nil"/>
              <w:left w:val="nil"/>
              <w:bottom w:val="nil"/>
              <w:right w:val="nil"/>
            </w:tcBorders>
            <w:shd w:val="clear" w:color="auto" w:fill="auto"/>
            <w:noWrap/>
            <w:vAlign w:val="bottom"/>
            <w:hideMark/>
          </w:tcPr>
          <w:p w14:paraId="1410B581" w14:textId="77777777" w:rsidR="00277378" w:rsidRPr="00A7693D" w:rsidRDefault="00277378" w:rsidP="00C26449">
            <w:pPr>
              <w:spacing w:after="0"/>
              <w:jc w:val="center"/>
              <w:rPr>
                <w:rFonts w:eastAsia="Times New Roman"/>
              </w:rPr>
            </w:pPr>
          </w:p>
        </w:tc>
        <w:tc>
          <w:tcPr>
            <w:tcW w:w="960" w:type="dxa"/>
            <w:tcBorders>
              <w:top w:val="nil"/>
              <w:left w:val="nil"/>
              <w:bottom w:val="nil"/>
              <w:right w:val="nil"/>
            </w:tcBorders>
            <w:shd w:val="clear" w:color="auto" w:fill="auto"/>
            <w:noWrap/>
            <w:vAlign w:val="bottom"/>
            <w:hideMark/>
          </w:tcPr>
          <w:p w14:paraId="600FD613" w14:textId="77777777" w:rsidR="00277378" w:rsidRPr="00A7693D" w:rsidRDefault="00277378" w:rsidP="00C26449">
            <w:pPr>
              <w:spacing w:after="0"/>
              <w:jc w:val="center"/>
              <w:rPr>
                <w:rFonts w:eastAsia="Times New Roman"/>
              </w:rPr>
            </w:pPr>
          </w:p>
        </w:tc>
        <w:tc>
          <w:tcPr>
            <w:tcW w:w="1107" w:type="dxa"/>
            <w:tcBorders>
              <w:top w:val="nil"/>
              <w:left w:val="nil"/>
              <w:bottom w:val="nil"/>
              <w:right w:val="nil"/>
            </w:tcBorders>
            <w:shd w:val="clear" w:color="auto" w:fill="auto"/>
            <w:noWrap/>
            <w:vAlign w:val="bottom"/>
            <w:hideMark/>
          </w:tcPr>
          <w:p w14:paraId="5A948A4A" w14:textId="77777777" w:rsidR="00277378" w:rsidRPr="00A7693D" w:rsidRDefault="00277378" w:rsidP="00C26449">
            <w:pPr>
              <w:spacing w:after="0"/>
              <w:jc w:val="center"/>
              <w:rPr>
                <w:rFonts w:eastAsia="Times New Roman"/>
              </w:rPr>
            </w:pPr>
          </w:p>
        </w:tc>
        <w:tc>
          <w:tcPr>
            <w:tcW w:w="1105" w:type="dxa"/>
            <w:tcBorders>
              <w:top w:val="nil"/>
              <w:left w:val="nil"/>
              <w:bottom w:val="nil"/>
              <w:right w:val="nil"/>
            </w:tcBorders>
            <w:shd w:val="clear" w:color="auto" w:fill="auto"/>
            <w:noWrap/>
            <w:vAlign w:val="bottom"/>
            <w:hideMark/>
          </w:tcPr>
          <w:p w14:paraId="0F8A2E99" w14:textId="77777777" w:rsidR="00277378" w:rsidRPr="00A7693D" w:rsidRDefault="00277378" w:rsidP="00C26449">
            <w:pPr>
              <w:spacing w:after="0"/>
              <w:jc w:val="center"/>
              <w:rPr>
                <w:rFonts w:eastAsia="Times New Roman"/>
              </w:rPr>
            </w:pPr>
          </w:p>
        </w:tc>
      </w:tr>
      <w:tr w:rsidR="00277378" w:rsidRPr="00A7693D" w14:paraId="03FB8F91"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4C68B474" w14:textId="77777777" w:rsidR="00277378" w:rsidRPr="00A7693D" w:rsidRDefault="00277378" w:rsidP="00C26449">
            <w:pPr>
              <w:spacing w:after="0"/>
              <w:rPr>
                <w:rFonts w:eastAsia="Times New Roman"/>
              </w:rPr>
            </w:pPr>
            <w:r w:rsidRPr="00A7693D">
              <w:rPr>
                <w:rFonts w:eastAsia="Times New Roman"/>
              </w:rPr>
              <w:t>(b) Input to WE</w:t>
            </w:r>
          </w:p>
        </w:tc>
        <w:tc>
          <w:tcPr>
            <w:tcW w:w="768" w:type="dxa"/>
            <w:tcBorders>
              <w:top w:val="nil"/>
              <w:left w:val="nil"/>
              <w:bottom w:val="nil"/>
              <w:right w:val="nil"/>
            </w:tcBorders>
            <w:shd w:val="clear" w:color="auto" w:fill="auto"/>
            <w:noWrap/>
            <w:vAlign w:val="bottom"/>
            <w:hideMark/>
          </w:tcPr>
          <w:p w14:paraId="67DFACA4" w14:textId="77777777" w:rsidR="00277378" w:rsidRPr="00A7693D" w:rsidRDefault="00277378" w:rsidP="00C26449">
            <w:pPr>
              <w:spacing w:after="0"/>
              <w:rPr>
                <w:rFonts w:eastAsia="Times New Roman"/>
              </w:rPr>
            </w:pPr>
            <w:r w:rsidRPr="00A7693D">
              <w:rPr>
                <w:rFonts w:eastAsia="Times New Roman"/>
              </w:rPr>
              <w:t>ZP</w:t>
            </w:r>
          </w:p>
        </w:tc>
        <w:tc>
          <w:tcPr>
            <w:tcW w:w="1006" w:type="dxa"/>
            <w:tcBorders>
              <w:top w:val="nil"/>
              <w:left w:val="nil"/>
              <w:bottom w:val="nil"/>
              <w:right w:val="nil"/>
            </w:tcBorders>
            <w:shd w:val="clear" w:color="auto" w:fill="auto"/>
            <w:noWrap/>
            <w:vAlign w:val="bottom"/>
            <w:hideMark/>
          </w:tcPr>
          <w:p w14:paraId="0AEEFC01"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nil"/>
              <w:left w:val="nil"/>
              <w:bottom w:val="nil"/>
              <w:right w:val="nil"/>
            </w:tcBorders>
            <w:shd w:val="clear" w:color="auto" w:fill="auto"/>
            <w:noWrap/>
            <w:vAlign w:val="bottom"/>
            <w:hideMark/>
          </w:tcPr>
          <w:p w14:paraId="0D465F79"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nil"/>
              <w:left w:val="nil"/>
              <w:bottom w:val="nil"/>
              <w:right w:val="nil"/>
            </w:tcBorders>
            <w:shd w:val="clear" w:color="auto" w:fill="auto"/>
            <w:noWrap/>
            <w:vAlign w:val="bottom"/>
            <w:hideMark/>
          </w:tcPr>
          <w:p w14:paraId="5FC965C5" w14:textId="77777777" w:rsidR="00277378" w:rsidRPr="00A7693D" w:rsidRDefault="00277378" w:rsidP="00C26449">
            <w:pPr>
              <w:spacing w:after="0"/>
              <w:jc w:val="center"/>
              <w:rPr>
                <w:rFonts w:eastAsia="Times New Roman"/>
              </w:rPr>
            </w:pPr>
            <w:r w:rsidRPr="00A7693D">
              <w:rPr>
                <w:rFonts w:eastAsia="Times New Roman"/>
              </w:rPr>
              <w:t>0</w:t>
            </w:r>
          </w:p>
        </w:tc>
        <w:tc>
          <w:tcPr>
            <w:tcW w:w="1105" w:type="dxa"/>
            <w:tcBorders>
              <w:top w:val="nil"/>
              <w:left w:val="nil"/>
              <w:bottom w:val="nil"/>
              <w:right w:val="nil"/>
            </w:tcBorders>
            <w:shd w:val="clear" w:color="auto" w:fill="auto"/>
            <w:noWrap/>
            <w:vAlign w:val="bottom"/>
            <w:hideMark/>
          </w:tcPr>
          <w:p w14:paraId="4C5214FA" w14:textId="77777777" w:rsidR="00277378" w:rsidRPr="00A7693D" w:rsidRDefault="00277378" w:rsidP="00C26449">
            <w:pPr>
              <w:spacing w:after="0"/>
              <w:jc w:val="center"/>
              <w:rPr>
                <w:rFonts w:eastAsia="Times New Roman"/>
              </w:rPr>
            </w:pPr>
            <w:r w:rsidRPr="00A7693D">
              <w:rPr>
                <w:rFonts w:eastAsia="Times New Roman"/>
              </w:rPr>
              <w:t>0</w:t>
            </w:r>
          </w:p>
        </w:tc>
      </w:tr>
      <w:tr w:rsidR="00277378" w:rsidRPr="00A7693D" w14:paraId="45C99780"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64BF71DC"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1F7FEA01" w14:textId="77777777" w:rsidR="00277378" w:rsidRPr="00A7693D" w:rsidRDefault="00277378" w:rsidP="00C26449">
            <w:pPr>
              <w:spacing w:after="0"/>
              <w:rPr>
                <w:rFonts w:eastAsia="Times New Roman"/>
              </w:rPr>
            </w:pPr>
            <w:r w:rsidRPr="00A7693D">
              <w:rPr>
                <w:rFonts w:eastAsia="Times New Roman"/>
              </w:rPr>
              <w:t>DIN*</w:t>
            </w:r>
          </w:p>
        </w:tc>
        <w:tc>
          <w:tcPr>
            <w:tcW w:w="1006" w:type="dxa"/>
            <w:tcBorders>
              <w:top w:val="nil"/>
              <w:left w:val="nil"/>
              <w:bottom w:val="nil"/>
              <w:right w:val="nil"/>
            </w:tcBorders>
            <w:shd w:val="clear" w:color="auto" w:fill="auto"/>
            <w:noWrap/>
            <w:vAlign w:val="bottom"/>
            <w:hideMark/>
          </w:tcPr>
          <w:p w14:paraId="0940DD1E"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nil"/>
              <w:left w:val="nil"/>
              <w:bottom w:val="nil"/>
              <w:right w:val="nil"/>
            </w:tcBorders>
            <w:shd w:val="clear" w:color="auto" w:fill="auto"/>
            <w:noWrap/>
            <w:vAlign w:val="bottom"/>
            <w:hideMark/>
          </w:tcPr>
          <w:p w14:paraId="186F7695"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nil"/>
              <w:left w:val="nil"/>
              <w:bottom w:val="nil"/>
              <w:right w:val="nil"/>
            </w:tcBorders>
            <w:shd w:val="clear" w:color="auto" w:fill="auto"/>
            <w:noWrap/>
            <w:vAlign w:val="bottom"/>
            <w:hideMark/>
          </w:tcPr>
          <w:p w14:paraId="0724EBD4" w14:textId="77777777" w:rsidR="00277378" w:rsidRPr="00A7693D" w:rsidRDefault="00277378" w:rsidP="00C26449">
            <w:pPr>
              <w:spacing w:after="0"/>
              <w:jc w:val="center"/>
              <w:rPr>
                <w:rFonts w:eastAsia="Times New Roman"/>
              </w:rPr>
            </w:pPr>
            <w:r w:rsidRPr="00A7693D">
              <w:rPr>
                <w:rFonts w:eastAsia="Times New Roman"/>
              </w:rPr>
              <w:t>0</w:t>
            </w:r>
          </w:p>
        </w:tc>
        <w:tc>
          <w:tcPr>
            <w:tcW w:w="1105" w:type="dxa"/>
            <w:tcBorders>
              <w:top w:val="nil"/>
              <w:left w:val="nil"/>
              <w:bottom w:val="nil"/>
              <w:right w:val="nil"/>
            </w:tcBorders>
            <w:shd w:val="clear" w:color="auto" w:fill="auto"/>
            <w:noWrap/>
            <w:vAlign w:val="bottom"/>
            <w:hideMark/>
          </w:tcPr>
          <w:p w14:paraId="2E77D23F" w14:textId="77777777" w:rsidR="00277378" w:rsidRPr="00A7693D" w:rsidRDefault="00277378" w:rsidP="00C26449">
            <w:pPr>
              <w:spacing w:after="0"/>
              <w:jc w:val="center"/>
              <w:rPr>
                <w:rFonts w:eastAsia="Times New Roman"/>
              </w:rPr>
            </w:pPr>
            <w:r w:rsidRPr="00A7693D">
              <w:rPr>
                <w:rFonts w:eastAsia="Times New Roman"/>
              </w:rPr>
              <w:t>0</w:t>
            </w:r>
          </w:p>
        </w:tc>
      </w:tr>
      <w:tr w:rsidR="00277378" w:rsidRPr="00A7693D" w14:paraId="3A357EEA"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61C5D075"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7CDAF2DD" w14:textId="77777777" w:rsidR="00277378" w:rsidRPr="00A7693D" w:rsidRDefault="00277378" w:rsidP="00C26449">
            <w:pPr>
              <w:spacing w:after="0"/>
              <w:rPr>
                <w:rFonts w:eastAsia="Times New Roman"/>
              </w:rPr>
            </w:pPr>
            <w:r w:rsidRPr="00A7693D">
              <w:rPr>
                <w:rFonts w:eastAsia="Times New Roman"/>
              </w:rPr>
              <w:t>PP</w:t>
            </w:r>
          </w:p>
        </w:tc>
        <w:tc>
          <w:tcPr>
            <w:tcW w:w="1006" w:type="dxa"/>
            <w:tcBorders>
              <w:top w:val="nil"/>
              <w:left w:val="nil"/>
              <w:bottom w:val="nil"/>
              <w:right w:val="nil"/>
            </w:tcBorders>
            <w:shd w:val="clear" w:color="auto" w:fill="auto"/>
            <w:noWrap/>
            <w:vAlign w:val="bottom"/>
            <w:hideMark/>
          </w:tcPr>
          <w:p w14:paraId="76A40ABB"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nil"/>
              <w:left w:val="nil"/>
              <w:bottom w:val="nil"/>
              <w:right w:val="nil"/>
            </w:tcBorders>
            <w:shd w:val="clear" w:color="auto" w:fill="auto"/>
            <w:noWrap/>
            <w:vAlign w:val="bottom"/>
            <w:hideMark/>
          </w:tcPr>
          <w:p w14:paraId="0E3CB148"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nil"/>
              <w:left w:val="nil"/>
              <w:bottom w:val="nil"/>
              <w:right w:val="nil"/>
            </w:tcBorders>
            <w:shd w:val="clear" w:color="auto" w:fill="auto"/>
            <w:noWrap/>
            <w:vAlign w:val="bottom"/>
            <w:hideMark/>
          </w:tcPr>
          <w:p w14:paraId="4969C8AF" w14:textId="77777777" w:rsidR="00277378" w:rsidRPr="00A7693D" w:rsidRDefault="00277378" w:rsidP="00C26449">
            <w:pPr>
              <w:spacing w:after="0"/>
              <w:jc w:val="center"/>
              <w:rPr>
                <w:rFonts w:eastAsia="Times New Roman"/>
              </w:rPr>
            </w:pPr>
            <w:r w:rsidRPr="00A7693D">
              <w:rPr>
                <w:rFonts w:eastAsia="Times New Roman"/>
              </w:rPr>
              <w:t>0</w:t>
            </w:r>
          </w:p>
        </w:tc>
        <w:tc>
          <w:tcPr>
            <w:tcW w:w="1105" w:type="dxa"/>
            <w:tcBorders>
              <w:top w:val="nil"/>
              <w:left w:val="nil"/>
              <w:bottom w:val="nil"/>
              <w:right w:val="nil"/>
            </w:tcBorders>
            <w:shd w:val="clear" w:color="auto" w:fill="auto"/>
            <w:noWrap/>
            <w:vAlign w:val="bottom"/>
            <w:hideMark/>
          </w:tcPr>
          <w:p w14:paraId="7A44BDE2" w14:textId="77777777" w:rsidR="00277378" w:rsidRPr="00A7693D" w:rsidRDefault="00277378" w:rsidP="00C26449">
            <w:pPr>
              <w:spacing w:after="0"/>
              <w:jc w:val="center"/>
              <w:rPr>
                <w:rFonts w:eastAsia="Times New Roman"/>
              </w:rPr>
            </w:pPr>
            <w:r w:rsidRPr="00A7693D">
              <w:rPr>
                <w:rFonts w:eastAsia="Times New Roman"/>
              </w:rPr>
              <w:t>0</w:t>
            </w:r>
          </w:p>
        </w:tc>
      </w:tr>
      <w:tr w:rsidR="00277378" w:rsidRPr="00A7693D" w14:paraId="6E4E7192"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31529B92"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4926EB3B" w14:textId="77777777" w:rsidR="00277378" w:rsidRPr="00A7693D" w:rsidRDefault="00277378" w:rsidP="00C26449">
            <w:pPr>
              <w:spacing w:after="0"/>
              <w:rPr>
                <w:rFonts w:eastAsia="Times New Roman"/>
              </w:rPr>
            </w:pPr>
            <w:r w:rsidRPr="00A7693D">
              <w:rPr>
                <w:rFonts w:eastAsia="Times New Roman"/>
              </w:rPr>
              <w:t>PN*</w:t>
            </w:r>
          </w:p>
        </w:tc>
        <w:tc>
          <w:tcPr>
            <w:tcW w:w="1006" w:type="dxa"/>
            <w:tcBorders>
              <w:top w:val="nil"/>
              <w:left w:val="nil"/>
              <w:bottom w:val="nil"/>
              <w:right w:val="nil"/>
            </w:tcBorders>
            <w:shd w:val="clear" w:color="auto" w:fill="auto"/>
            <w:noWrap/>
            <w:vAlign w:val="bottom"/>
            <w:hideMark/>
          </w:tcPr>
          <w:p w14:paraId="751B234D" w14:textId="77777777" w:rsidR="00277378" w:rsidRPr="00A7693D" w:rsidRDefault="00277378" w:rsidP="00C26449">
            <w:pPr>
              <w:spacing w:after="0"/>
              <w:jc w:val="center"/>
              <w:rPr>
                <w:rFonts w:eastAsia="Times New Roman"/>
              </w:rPr>
            </w:pPr>
            <w:r w:rsidRPr="00A7693D">
              <w:rPr>
                <w:rFonts w:eastAsia="Times New Roman"/>
              </w:rPr>
              <w:t>0</w:t>
            </w:r>
          </w:p>
        </w:tc>
        <w:tc>
          <w:tcPr>
            <w:tcW w:w="960" w:type="dxa"/>
            <w:tcBorders>
              <w:top w:val="nil"/>
              <w:left w:val="nil"/>
              <w:bottom w:val="nil"/>
              <w:right w:val="nil"/>
            </w:tcBorders>
            <w:shd w:val="clear" w:color="auto" w:fill="auto"/>
            <w:noWrap/>
            <w:vAlign w:val="bottom"/>
            <w:hideMark/>
          </w:tcPr>
          <w:p w14:paraId="2D263E41" w14:textId="77777777" w:rsidR="00277378" w:rsidRPr="00A7693D" w:rsidRDefault="00277378" w:rsidP="00C26449">
            <w:pPr>
              <w:spacing w:after="0"/>
              <w:jc w:val="center"/>
              <w:rPr>
                <w:rFonts w:eastAsia="Times New Roman"/>
              </w:rPr>
            </w:pPr>
            <w:r w:rsidRPr="00A7693D">
              <w:rPr>
                <w:rFonts w:eastAsia="Times New Roman"/>
              </w:rPr>
              <w:t>0</w:t>
            </w:r>
          </w:p>
        </w:tc>
        <w:tc>
          <w:tcPr>
            <w:tcW w:w="1107" w:type="dxa"/>
            <w:tcBorders>
              <w:top w:val="nil"/>
              <w:left w:val="nil"/>
              <w:bottom w:val="nil"/>
              <w:right w:val="nil"/>
            </w:tcBorders>
            <w:shd w:val="clear" w:color="auto" w:fill="auto"/>
            <w:noWrap/>
            <w:vAlign w:val="bottom"/>
            <w:hideMark/>
          </w:tcPr>
          <w:p w14:paraId="2F2F1211" w14:textId="77777777" w:rsidR="00277378" w:rsidRPr="00A7693D" w:rsidRDefault="00277378" w:rsidP="00C26449">
            <w:pPr>
              <w:spacing w:after="0"/>
              <w:jc w:val="center"/>
              <w:rPr>
                <w:rFonts w:eastAsia="Times New Roman"/>
              </w:rPr>
            </w:pPr>
            <w:r w:rsidRPr="00A7693D">
              <w:rPr>
                <w:rFonts w:eastAsia="Times New Roman"/>
              </w:rPr>
              <w:t>0</w:t>
            </w:r>
          </w:p>
        </w:tc>
        <w:tc>
          <w:tcPr>
            <w:tcW w:w="1105" w:type="dxa"/>
            <w:tcBorders>
              <w:top w:val="nil"/>
              <w:left w:val="nil"/>
              <w:bottom w:val="nil"/>
              <w:right w:val="nil"/>
            </w:tcBorders>
            <w:shd w:val="clear" w:color="auto" w:fill="auto"/>
            <w:noWrap/>
            <w:vAlign w:val="bottom"/>
            <w:hideMark/>
          </w:tcPr>
          <w:p w14:paraId="3BD4D078" w14:textId="77777777" w:rsidR="00277378" w:rsidRPr="00A7693D" w:rsidRDefault="00277378" w:rsidP="00C26449">
            <w:pPr>
              <w:spacing w:after="0"/>
              <w:jc w:val="center"/>
              <w:rPr>
                <w:rFonts w:eastAsia="Times New Roman"/>
              </w:rPr>
            </w:pPr>
            <w:r w:rsidRPr="00A7693D">
              <w:rPr>
                <w:rFonts w:eastAsia="Times New Roman"/>
              </w:rPr>
              <w:t>0</w:t>
            </w:r>
          </w:p>
        </w:tc>
      </w:tr>
      <w:tr w:rsidR="00277378" w:rsidRPr="00A7693D" w14:paraId="1CAFCE89" w14:textId="77777777" w:rsidTr="00C26449">
        <w:trPr>
          <w:trHeight w:val="300"/>
          <w:jc w:val="center"/>
        </w:trPr>
        <w:tc>
          <w:tcPr>
            <w:tcW w:w="1998" w:type="dxa"/>
            <w:tcBorders>
              <w:top w:val="nil"/>
              <w:left w:val="nil"/>
              <w:bottom w:val="nil"/>
              <w:right w:val="nil"/>
            </w:tcBorders>
            <w:shd w:val="clear" w:color="auto" w:fill="auto"/>
            <w:noWrap/>
            <w:vAlign w:val="bottom"/>
            <w:hideMark/>
          </w:tcPr>
          <w:p w14:paraId="5267D00B" w14:textId="77777777" w:rsidR="00277378" w:rsidRPr="00A7693D" w:rsidRDefault="00277378" w:rsidP="00C26449">
            <w:pPr>
              <w:spacing w:after="0"/>
              <w:rPr>
                <w:rFonts w:eastAsia="Times New Roman"/>
              </w:rPr>
            </w:pPr>
          </w:p>
        </w:tc>
        <w:tc>
          <w:tcPr>
            <w:tcW w:w="768" w:type="dxa"/>
            <w:tcBorders>
              <w:top w:val="nil"/>
              <w:left w:val="nil"/>
              <w:bottom w:val="nil"/>
              <w:right w:val="nil"/>
            </w:tcBorders>
            <w:shd w:val="clear" w:color="auto" w:fill="auto"/>
            <w:noWrap/>
            <w:vAlign w:val="bottom"/>
            <w:hideMark/>
          </w:tcPr>
          <w:p w14:paraId="73A52650" w14:textId="77777777" w:rsidR="00277378" w:rsidRPr="00A7693D" w:rsidRDefault="00277378" w:rsidP="00C26449">
            <w:pPr>
              <w:spacing w:after="0"/>
              <w:rPr>
                <w:rFonts w:eastAsia="Times New Roman"/>
              </w:rPr>
            </w:pPr>
            <w:r w:rsidRPr="00A7693D">
              <w:rPr>
                <w:rFonts w:eastAsia="Times New Roman"/>
              </w:rPr>
              <w:t>RR*</w:t>
            </w:r>
          </w:p>
        </w:tc>
        <w:tc>
          <w:tcPr>
            <w:tcW w:w="1006" w:type="dxa"/>
            <w:tcBorders>
              <w:top w:val="nil"/>
              <w:left w:val="nil"/>
              <w:bottom w:val="nil"/>
              <w:right w:val="nil"/>
            </w:tcBorders>
            <w:shd w:val="clear" w:color="auto" w:fill="auto"/>
            <w:noWrap/>
            <w:vAlign w:val="bottom"/>
            <w:hideMark/>
          </w:tcPr>
          <w:p w14:paraId="21BBAF9E" w14:textId="77777777" w:rsidR="00277378" w:rsidRPr="00A7693D" w:rsidRDefault="00277378" w:rsidP="00C26449">
            <w:pPr>
              <w:spacing w:after="0"/>
              <w:jc w:val="center"/>
              <w:rPr>
                <w:rFonts w:eastAsia="Times New Roman"/>
              </w:rPr>
            </w:pPr>
            <w:r w:rsidRPr="00A7693D">
              <w:rPr>
                <w:rFonts w:eastAsia="Times New Roman"/>
              </w:rPr>
              <w:t>0</w:t>
            </w:r>
          </w:p>
        </w:tc>
        <w:tc>
          <w:tcPr>
            <w:tcW w:w="960" w:type="dxa"/>
            <w:tcBorders>
              <w:top w:val="nil"/>
              <w:left w:val="nil"/>
              <w:bottom w:val="nil"/>
              <w:right w:val="nil"/>
            </w:tcBorders>
            <w:shd w:val="clear" w:color="auto" w:fill="auto"/>
            <w:noWrap/>
            <w:vAlign w:val="bottom"/>
            <w:hideMark/>
          </w:tcPr>
          <w:p w14:paraId="384D113F" w14:textId="77777777" w:rsidR="00277378" w:rsidRPr="00A7693D" w:rsidRDefault="00277378" w:rsidP="00C26449">
            <w:pPr>
              <w:spacing w:after="0"/>
              <w:jc w:val="center"/>
              <w:rPr>
                <w:rFonts w:eastAsia="Times New Roman"/>
              </w:rPr>
            </w:pPr>
            <w:r w:rsidRPr="00A7693D">
              <w:rPr>
                <w:rFonts w:eastAsia="Times New Roman"/>
              </w:rPr>
              <w:t>0</w:t>
            </w:r>
          </w:p>
        </w:tc>
        <w:tc>
          <w:tcPr>
            <w:tcW w:w="1107" w:type="dxa"/>
            <w:tcBorders>
              <w:top w:val="nil"/>
              <w:left w:val="nil"/>
              <w:bottom w:val="nil"/>
              <w:right w:val="nil"/>
            </w:tcBorders>
            <w:shd w:val="clear" w:color="auto" w:fill="auto"/>
            <w:noWrap/>
            <w:vAlign w:val="bottom"/>
            <w:hideMark/>
          </w:tcPr>
          <w:p w14:paraId="7F9B7759" w14:textId="77777777" w:rsidR="00277378" w:rsidRPr="00A7693D" w:rsidRDefault="00277378" w:rsidP="00C26449">
            <w:pPr>
              <w:spacing w:after="0"/>
              <w:jc w:val="center"/>
              <w:rPr>
                <w:rFonts w:eastAsia="Times New Roman"/>
              </w:rPr>
            </w:pPr>
            <w:r w:rsidRPr="00A7693D">
              <w:rPr>
                <w:rFonts w:eastAsia="Times New Roman"/>
              </w:rPr>
              <w:t>0</w:t>
            </w:r>
          </w:p>
        </w:tc>
        <w:tc>
          <w:tcPr>
            <w:tcW w:w="1105" w:type="dxa"/>
            <w:tcBorders>
              <w:top w:val="nil"/>
              <w:left w:val="nil"/>
              <w:bottom w:val="nil"/>
              <w:right w:val="nil"/>
            </w:tcBorders>
            <w:shd w:val="clear" w:color="auto" w:fill="auto"/>
            <w:noWrap/>
            <w:vAlign w:val="bottom"/>
            <w:hideMark/>
          </w:tcPr>
          <w:p w14:paraId="0A3E8CE4" w14:textId="77777777" w:rsidR="00277378" w:rsidRPr="00A7693D" w:rsidRDefault="00277378" w:rsidP="00C26449">
            <w:pPr>
              <w:spacing w:after="0"/>
              <w:jc w:val="center"/>
              <w:rPr>
                <w:rFonts w:eastAsia="Times New Roman"/>
              </w:rPr>
            </w:pPr>
            <w:r w:rsidRPr="00A7693D">
              <w:rPr>
                <w:rFonts w:eastAsia="Times New Roman"/>
              </w:rPr>
              <w:t>0</w:t>
            </w:r>
          </w:p>
        </w:tc>
      </w:tr>
      <w:tr w:rsidR="00277378" w:rsidRPr="00A7693D" w14:paraId="44FF4930" w14:textId="77777777" w:rsidTr="00C26449">
        <w:trPr>
          <w:trHeight w:val="300"/>
          <w:jc w:val="center"/>
        </w:trPr>
        <w:tc>
          <w:tcPr>
            <w:tcW w:w="1998" w:type="dxa"/>
            <w:tcBorders>
              <w:top w:val="nil"/>
              <w:left w:val="nil"/>
              <w:bottom w:val="single" w:sz="4" w:space="0" w:color="auto"/>
              <w:right w:val="nil"/>
            </w:tcBorders>
            <w:shd w:val="clear" w:color="auto" w:fill="auto"/>
            <w:noWrap/>
            <w:vAlign w:val="bottom"/>
            <w:hideMark/>
          </w:tcPr>
          <w:p w14:paraId="1F933118" w14:textId="77777777" w:rsidR="00277378" w:rsidRPr="00A7693D" w:rsidRDefault="00277378" w:rsidP="00C26449">
            <w:pPr>
              <w:spacing w:after="0"/>
              <w:rPr>
                <w:rFonts w:eastAsia="Times New Roman"/>
              </w:rPr>
            </w:pPr>
            <w:r w:rsidRPr="00A7693D">
              <w:rPr>
                <w:rFonts w:eastAsia="Times New Roman"/>
              </w:rPr>
              <w:t> </w:t>
            </w:r>
          </w:p>
        </w:tc>
        <w:tc>
          <w:tcPr>
            <w:tcW w:w="768" w:type="dxa"/>
            <w:tcBorders>
              <w:top w:val="nil"/>
              <w:left w:val="nil"/>
              <w:bottom w:val="single" w:sz="4" w:space="0" w:color="auto"/>
              <w:right w:val="nil"/>
            </w:tcBorders>
            <w:shd w:val="clear" w:color="auto" w:fill="auto"/>
            <w:noWrap/>
            <w:vAlign w:val="bottom"/>
            <w:hideMark/>
          </w:tcPr>
          <w:p w14:paraId="6CCF1898" w14:textId="77777777" w:rsidR="00277378" w:rsidRPr="00A7693D" w:rsidRDefault="00277378" w:rsidP="00C26449">
            <w:pPr>
              <w:spacing w:after="0"/>
              <w:rPr>
                <w:rFonts w:eastAsia="Times New Roman"/>
              </w:rPr>
            </w:pPr>
            <w:r w:rsidRPr="00A7693D">
              <w:rPr>
                <w:rFonts w:eastAsia="Times New Roman"/>
              </w:rPr>
              <w:t>Tur</w:t>
            </w:r>
            <w:r>
              <w:rPr>
                <w:rFonts w:eastAsia="Times New Roman"/>
              </w:rPr>
              <w:t>b</w:t>
            </w:r>
            <w:r w:rsidRPr="00A7693D">
              <w:rPr>
                <w:rFonts w:eastAsia="Times New Roman"/>
              </w:rPr>
              <w:t>*</w:t>
            </w:r>
          </w:p>
        </w:tc>
        <w:tc>
          <w:tcPr>
            <w:tcW w:w="1006" w:type="dxa"/>
            <w:tcBorders>
              <w:top w:val="nil"/>
              <w:left w:val="nil"/>
              <w:bottom w:val="single" w:sz="4" w:space="0" w:color="auto"/>
              <w:right w:val="nil"/>
            </w:tcBorders>
            <w:shd w:val="clear" w:color="auto" w:fill="auto"/>
            <w:noWrap/>
            <w:vAlign w:val="bottom"/>
            <w:hideMark/>
          </w:tcPr>
          <w:p w14:paraId="5FEF65DE" w14:textId="77777777" w:rsidR="00277378" w:rsidRPr="00A7693D" w:rsidRDefault="00277378" w:rsidP="00C26449">
            <w:pPr>
              <w:spacing w:after="0"/>
              <w:jc w:val="center"/>
              <w:rPr>
                <w:rFonts w:eastAsia="Times New Roman"/>
              </w:rPr>
            </w:pPr>
            <w:r w:rsidRPr="00A7693D">
              <w:rPr>
                <w:rFonts w:eastAsia="Times New Roman"/>
              </w:rPr>
              <w:t>+</w:t>
            </w:r>
          </w:p>
        </w:tc>
        <w:tc>
          <w:tcPr>
            <w:tcW w:w="960" w:type="dxa"/>
            <w:tcBorders>
              <w:top w:val="nil"/>
              <w:left w:val="nil"/>
              <w:bottom w:val="single" w:sz="4" w:space="0" w:color="auto"/>
              <w:right w:val="nil"/>
            </w:tcBorders>
            <w:shd w:val="clear" w:color="auto" w:fill="auto"/>
            <w:noWrap/>
            <w:vAlign w:val="bottom"/>
            <w:hideMark/>
          </w:tcPr>
          <w:p w14:paraId="7E23F027" w14:textId="77777777" w:rsidR="00277378" w:rsidRPr="00A7693D" w:rsidRDefault="00277378" w:rsidP="00C26449">
            <w:pPr>
              <w:spacing w:after="0"/>
              <w:jc w:val="center"/>
              <w:rPr>
                <w:rFonts w:eastAsia="Times New Roman"/>
              </w:rPr>
            </w:pPr>
            <w:r w:rsidRPr="00A7693D">
              <w:rPr>
                <w:rFonts w:eastAsia="Times New Roman"/>
              </w:rPr>
              <w:t>+</w:t>
            </w:r>
          </w:p>
        </w:tc>
        <w:tc>
          <w:tcPr>
            <w:tcW w:w="1107" w:type="dxa"/>
            <w:tcBorders>
              <w:top w:val="nil"/>
              <w:left w:val="nil"/>
              <w:bottom w:val="single" w:sz="4" w:space="0" w:color="auto"/>
              <w:right w:val="nil"/>
            </w:tcBorders>
            <w:shd w:val="clear" w:color="auto" w:fill="auto"/>
            <w:noWrap/>
            <w:vAlign w:val="bottom"/>
            <w:hideMark/>
          </w:tcPr>
          <w:p w14:paraId="43C107B2" w14:textId="77777777" w:rsidR="00277378" w:rsidRPr="00A7693D" w:rsidRDefault="00277378" w:rsidP="00C26449">
            <w:pPr>
              <w:spacing w:after="0"/>
              <w:jc w:val="center"/>
              <w:rPr>
                <w:rFonts w:eastAsia="Times New Roman"/>
              </w:rPr>
            </w:pPr>
            <w:r w:rsidRPr="00A7693D">
              <w:rPr>
                <w:rFonts w:eastAsia="Times New Roman"/>
              </w:rPr>
              <w:t>+</w:t>
            </w:r>
          </w:p>
        </w:tc>
        <w:tc>
          <w:tcPr>
            <w:tcW w:w="1105" w:type="dxa"/>
            <w:tcBorders>
              <w:top w:val="nil"/>
              <w:left w:val="nil"/>
              <w:bottom w:val="single" w:sz="4" w:space="0" w:color="auto"/>
              <w:right w:val="nil"/>
            </w:tcBorders>
            <w:shd w:val="clear" w:color="auto" w:fill="auto"/>
            <w:noWrap/>
            <w:vAlign w:val="bottom"/>
            <w:hideMark/>
          </w:tcPr>
          <w:p w14:paraId="5F51177F" w14:textId="77777777" w:rsidR="00277378" w:rsidRPr="00A7693D" w:rsidRDefault="00277378" w:rsidP="00C26449">
            <w:pPr>
              <w:spacing w:after="0"/>
              <w:jc w:val="center"/>
              <w:rPr>
                <w:rFonts w:eastAsia="Times New Roman"/>
              </w:rPr>
            </w:pPr>
            <w:r w:rsidRPr="00A7693D">
              <w:rPr>
                <w:rFonts w:eastAsia="Times New Roman"/>
              </w:rPr>
              <w:t>+</w:t>
            </w:r>
          </w:p>
        </w:tc>
      </w:tr>
    </w:tbl>
    <w:p w14:paraId="10A79F6A" w14:textId="77777777" w:rsidR="00277378" w:rsidRDefault="00277378" w:rsidP="00277378"/>
    <w:p w14:paraId="099B6B58" w14:textId="72ED010C" w:rsidR="00277378" w:rsidRDefault="00277378" w:rsidP="00277378">
      <w:r>
        <w:t>Qualitative predictions for response of variables in the models for the inshore plankton community are generally consistent across the four alternative models (</w:t>
      </w:r>
      <w:r w:rsidR="00E53AF1">
        <w:fldChar w:fldCharType="begin"/>
      </w:r>
      <w:r w:rsidR="00E53AF1">
        <w:instrText xml:space="preserve"> REF _Ref385423557 \h </w:instrText>
      </w:r>
      <w:r w:rsidR="00E53AF1">
        <w:fldChar w:fldCharType="separate"/>
      </w:r>
      <w:r w:rsidR="00076ED9" w:rsidRPr="00E53AF1">
        <w:t xml:space="preserve">Table </w:t>
      </w:r>
      <w:r w:rsidR="00076ED9">
        <w:rPr>
          <w:noProof/>
        </w:rPr>
        <w:t>6</w:t>
      </w:r>
      <w:r w:rsidR="00E53AF1">
        <w:fldChar w:fldCharType="end"/>
      </w:r>
      <w:r>
        <w:t>). For a shift from dry- to wet-season conditions (</w:t>
      </w:r>
      <w:r w:rsidRPr="00C72017">
        <w:rPr>
          <w:i/>
        </w:rPr>
        <w:t>i.e</w:t>
      </w:r>
      <w:r>
        <w:t>., positive input to WS/DS in Table 6a), all variables monitored generally increase, or have ambiguous responses. For an increase in wave energy (</w:t>
      </w:r>
      <w:r w:rsidRPr="00C72017">
        <w:rPr>
          <w:i/>
        </w:rPr>
        <w:t>i.e</w:t>
      </w:r>
      <w:r>
        <w:t>., positive input to WE in Table 6b) non-zero or unambiguous responses occur only for zooplankton, phytoplankton and turbidity in models i and ii. In models iii and iv, only turbidity has a non-zero response prediction, and the biological variable are isolated from any effects of increased wave energy, which highlights the importance of the role of turbidity in regulating plankton productivity through water column light.</w:t>
      </w:r>
    </w:p>
    <w:p w14:paraId="2A71CD89" w14:textId="77777777" w:rsidR="00277378" w:rsidRDefault="00277378" w:rsidP="00277378">
      <w:r>
        <w:t>For input to WS/DS the results in predictions in Table 6a suggest a positive relationship between turbidity and all other monitored variables (</w:t>
      </w:r>
      <w:r w:rsidRPr="00C72017">
        <w:rPr>
          <w:i/>
        </w:rPr>
        <w:t>i.e.</w:t>
      </w:r>
      <w:r>
        <w:t>, those with an asterisk in the table). Accordingly, all other monitored variables are predicted to have a positive correlation in their responses to a shift to wet season conditions. For an increase in wave energy, however, the correlation between turbidity and all other monitored variables is predicted to be zero (or ambiguous for correlation with DIN in models i and ii).</w:t>
      </w:r>
    </w:p>
    <w:p w14:paraId="6AE6CDF2" w14:textId="77777777" w:rsidR="00277378" w:rsidRDefault="00277378" w:rsidP="00277378">
      <w:pPr>
        <w:spacing w:after="0"/>
        <w:rPr>
          <w:rFonts w:eastAsiaTheme="majorEastAsia"/>
          <w:bCs/>
          <w:color w:val="00A9CE" w:themeColor="accent1"/>
          <w:sz w:val="32"/>
          <w:szCs w:val="26"/>
          <w:highlight w:val="lightGray"/>
        </w:rPr>
      </w:pPr>
      <w:r>
        <w:rPr>
          <w:highlight w:val="lightGray"/>
        </w:rPr>
        <w:br w:type="page"/>
      </w:r>
    </w:p>
    <w:p w14:paraId="33779A33" w14:textId="77777777" w:rsidR="00277378" w:rsidRPr="003F1FBD" w:rsidRDefault="00277378" w:rsidP="00592405">
      <w:pPr>
        <w:pStyle w:val="Heading2"/>
        <w:numPr>
          <w:ilvl w:val="1"/>
          <w:numId w:val="10"/>
        </w:numPr>
      </w:pPr>
      <w:bookmarkStart w:id="40" w:name="_Toc410312837"/>
      <w:r>
        <w:t>Key Indicators and Patterns of Correlation</w:t>
      </w:r>
      <w:bookmarkEnd w:id="40"/>
    </w:p>
    <w:p w14:paraId="0E6375EA" w14:textId="77777777" w:rsidR="00277378" w:rsidRDefault="00277378" w:rsidP="00277378">
      <w:r>
        <w:t>The preceding analyses of the qualitative models suggest key indicators and patterns of correlation that would be useful in interpreting monitoring data.</w:t>
      </w:r>
    </w:p>
    <w:p w14:paraId="18AF4E41" w14:textId="77777777" w:rsidR="00277378" w:rsidRDefault="00277378" w:rsidP="00277378">
      <w:r>
        <w:t>Coral reef ecosystems</w:t>
      </w:r>
    </w:p>
    <w:p w14:paraId="1859C897" w14:textId="77777777" w:rsidR="00277378" w:rsidRDefault="00277378" w:rsidP="00CF0F57">
      <w:pPr>
        <w:pStyle w:val="ListParagraph"/>
        <w:numPr>
          <w:ilvl w:val="0"/>
          <w:numId w:val="45"/>
        </w:numPr>
      </w:pPr>
      <w:r>
        <w:t>Model predictions suggest a consistent pattern of a positive correlation between corals and coral recruitment and a negative correlation between these two variables and macro algae.</w:t>
      </w:r>
    </w:p>
    <w:p w14:paraId="47710C71" w14:textId="77777777" w:rsidR="00277378" w:rsidRDefault="00277378" w:rsidP="00CF0F57">
      <w:pPr>
        <w:pStyle w:val="ListParagraph"/>
        <w:numPr>
          <w:ilvl w:val="0"/>
          <w:numId w:val="45"/>
        </w:numPr>
      </w:pPr>
      <w:r>
        <w:t>Porifera and coral disease are both predicted to increase in response to increased levels of suspended solids and dissolved inorganic nitrogen, while only coral disease is predicted to increase for inputs to COTS, pesticide, high water temperature and freshwater.</w:t>
      </w:r>
    </w:p>
    <w:p w14:paraId="56F71EBF" w14:textId="77777777" w:rsidR="00277378" w:rsidRDefault="00277378" w:rsidP="00CF0F57">
      <w:pPr>
        <w:pStyle w:val="ListParagraph"/>
        <w:numPr>
          <w:ilvl w:val="0"/>
          <w:numId w:val="45"/>
        </w:numPr>
      </w:pPr>
      <w:r>
        <w:t>Coral bleaching is positively correlated with disease for inputs to high water temperature and increased levels of freshwater.</w:t>
      </w:r>
    </w:p>
    <w:p w14:paraId="61635B1A" w14:textId="77777777" w:rsidR="00277378" w:rsidRDefault="00277378" w:rsidP="00277378">
      <w:r>
        <w:t>Seagrass ecosystems</w:t>
      </w:r>
    </w:p>
    <w:p w14:paraId="3BAAECDB" w14:textId="77777777" w:rsidR="00277378" w:rsidRDefault="00277378" w:rsidP="00CF0F57">
      <w:pPr>
        <w:pStyle w:val="ListParagraph"/>
        <w:numPr>
          <w:ilvl w:val="0"/>
          <w:numId w:val="45"/>
        </w:numPr>
      </w:pPr>
      <w:r>
        <w:t>Response predictions for all monitored variables (i.e., epiphytes, seagrass, seagrass r/k, seagrass fruits and flowers, seagrass seeds) are positively correlated with each other for all perturbation scenarios, except for an input to dissolved inorganic nitrogen, which increases epiphytes and decreases all other variables.</w:t>
      </w:r>
    </w:p>
    <w:p w14:paraId="274D636E" w14:textId="77777777" w:rsidR="00277378" w:rsidRDefault="00277378" w:rsidP="00277378">
      <w:r>
        <w:t>Inshore plankton communities</w:t>
      </w:r>
    </w:p>
    <w:p w14:paraId="5EEC2C94" w14:textId="77777777" w:rsidR="00277378" w:rsidRDefault="00277378" w:rsidP="00CF0F57">
      <w:pPr>
        <w:pStyle w:val="ListParagraph"/>
        <w:numPr>
          <w:ilvl w:val="0"/>
          <w:numId w:val="45"/>
        </w:numPr>
      </w:pPr>
      <w:r>
        <w:t>For a shift from dry- to wet-season conditions, all monitored variables (i.e., dissolved inorganic nitrogen, particulate nitrogen, river runoff, turbidity) generally increase.</w:t>
      </w:r>
    </w:p>
    <w:p w14:paraId="25771DC2" w14:textId="77777777" w:rsidR="00277378" w:rsidRDefault="00277378" w:rsidP="00CF0F57">
      <w:pPr>
        <w:pStyle w:val="ListParagraph"/>
        <w:numPr>
          <w:ilvl w:val="0"/>
          <w:numId w:val="45"/>
        </w:numPr>
      </w:pPr>
      <w:r>
        <w:t>For increase in wave energy, non-zero or unambiguous responses occur only for zooplankton, phytoplankton and turbidity in models i and ii, while in models iii and iv, only turbidity has a non-zero response prediction.</w:t>
      </w:r>
    </w:p>
    <w:p w14:paraId="65BD55D8" w14:textId="77777777" w:rsidR="00277378" w:rsidRDefault="00277378" w:rsidP="00CF0F57">
      <w:pPr>
        <w:pStyle w:val="ListParagraph"/>
        <w:numPr>
          <w:ilvl w:val="0"/>
          <w:numId w:val="45"/>
        </w:numPr>
      </w:pPr>
      <w:r>
        <w:t>For an increase in wave energy, the correlation between turbidity and all other monitored variables is predicted to be zero (or ambiguous for correlation with DIN in models i and ii).</w:t>
      </w:r>
    </w:p>
    <w:p w14:paraId="725E061C" w14:textId="46879189" w:rsidR="005F2A20" w:rsidRDefault="005F2A20" w:rsidP="005F2A20"/>
    <w:p w14:paraId="415FD629" w14:textId="1167F668" w:rsidR="009328FC" w:rsidRDefault="00B34418">
      <w:r>
        <w:br w:type="page"/>
      </w:r>
    </w:p>
    <w:p w14:paraId="26055764" w14:textId="77777777" w:rsidR="00BA190E" w:rsidRDefault="00BA190E"/>
    <w:p w14:paraId="35F66DF2" w14:textId="77777777" w:rsidR="00BA190E" w:rsidRDefault="00BA190E"/>
    <w:p w14:paraId="30F48F30" w14:textId="77777777" w:rsidR="00BA190E" w:rsidRDefault="00BA190E"/>
    <w:p w14:paraId="3125E8EC" w14:textId="77777777" w:rsidR="00BA190E" w:rsidRDefault="00BA190E"/>
    <w:p w14:paraId="16658053" w14:textId="77777777" w:rsidR="00BA190E" w:rsidRDefault="00BA190E"/>
    <w:p w14:paraId="4EF8BAC8" w14:textId="77777777" w:rsidR="00BA190E" w:rsidRDefault="00BA190E"/>
    <w:p w14:paraId="37226133" w14:textId="77777777" w:rsidR="00BA190E" w:rsidRDefault="00BA190E"/>
    <w:p w14:paraId="3CF7B380" w14:textId="77777777" w:rsidR="00BA190E" w:rsidRDefault="00BA190E"/>
    <w:p w14:paraId="49E4B5DB" w14:textId="77777777" w:rsidR="00BA190E" w:rsidRDefault="00BA190E"/>
    <w:p w14:paraId="66215D56" w14:textId="77777777" w:rsidR="00BA190E" w:rsidRDefault="00BA190E"/>
    <w:p w14:paraId="290690B9" w14:textId="77777777" w:rsidR="00BA190E" w:rsidRDefault="00BA190E"/>
    <w:p w14:paraId="7BEAD2EF" w14:textId="77777777" w:rsidR="00BA190E" w:rsidRDefault="00BA190E"/>
    <w:p w14:paraId="7AAB10D5" w14:textId="77777777" w:rsidR="00BA190E" w:rsidRDefault="00BA190E"/>
    <w:p w14:paraId="05AE0467" w14:textId="77777777" w:rsidR="00BA190E" w:rsidRDefault="00BA190E"/>
    <w:p w14:paraId="7FEBA128" w14:textId="77777777" w:rsidR="00BA190E" w:rsidRDefault="00BA190E"/>
    <w:p w14:paraId="0D926F26" w14:textId="77777777" w:rsidR="00BA190E" w:rsidRDefault="00BA190E"/>
    <w:p w14:paraId="45BEC2C5" w14:textId="77777777" w:rsidR="00BA190E" w:rsidRDefault="00BA190E"/>
    <w:p w14:paraId="4242E1B9" w14:textId="77777777" w:rsidR="00BA190E" w:rsidRDefault="00BA190E"/>
    <w:p w14:paraId="1ADA4E1A" w14:textId="77777777" w:rsidR="00BA190E" w:rsidRDefault="00BA190E"/>
    <w:p w14:paraId="43F2F165" w14:textId="77777777" w:rsidR="00BA190E" w:rsidRDefault="00BA190E"/>
    <w:p w14:paraId="5A238123" w14:textId="77777777" w:rsidR="00BA190E" w:rsidRDefault="00BA190E"/>
    <w:p w14:paraId="2606148C" w14:textId="77777777" w:rsidR="00BA190E" w:rsidRDefault="00BA190E"/>
    <w:p w14:paraId="524F1567" w14:textId="77777777" w:rsidR="00BA190E" w:rsidRDefault="00BA190E"/>
    <w:p w14:paraId="3EF4E264" w14:textId="77777777" w:rsidR="00BA190E" w:rsidRDefault="00BA190E"/>
    <w:p w14:paraId="0FB1BEE2" w14:textId="77777777" w:rsidR="00BA190E" w:rsidRDefault="00BA190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SIRO Template"/>
      </w:tblPr>
      <w:tblGrid>
        <w:gridCol w:w="9242"/>
      </w:tblGrid>
      <w:tr w:rsidR="009328FC" w14:paraId="007C3B6F" w14:textId="77777777" w:rsidTr="008F7A9C">
        <w:trPr>
          <w:cantSplit/>
          <w:trHeight w:hRule="exact" w:val="1588"/>
        </w:trPr>
        <w:tc>
          <w:tcPr>
            <w:tcW w:w="9854" w:type="dxa"/>
          </w:tcPr>
          <w:p w14:paraId="1F1E0691" w14:textId="77777777" w:rsidR="009328FC" w:rsidRDefault="009328FC" w:rsidP="008F7A9C">
            <w:pPr>
              <w:keepNext/>
              <w:rPr>
                <w:rStyle w:val="PartNumber"/>
              </w:rPr>
            </w:pPr>
          </w:p>
          <w:p w14:paraId="5DEE9CE6" w14:textId="77777777" w:rsidR="00BA190E" w:rsidRDefault="00BA190E" w:rsidP="008F7A9C">
            <w:pPr>
              <w:keepNext/>
              <w:rPr>
                <w:rStyle w:val="PartNumber"/>
              </w:rPr>
            </w:pPr>
          </w:p>
          <w:p w14:paraId="14A7B29F" w14:textId="77777777" w:rsidR="00BA190E" w:rsidRDefault="00BA190E" w:rsidP="008F7A9C">
            <w:pPr>
              <w:keepNext/>
              <w:rPr>
                <w:rStyle w:val="PartNumber"/>
              </w:rPr>
            </w:pPr>
          </w:p>
        </w:tc>
      </w:tr>
    </w:tbl>
    <w:p w14:paraId="3900B13F" w14:textId="77777777" w:rsidR="009328FC" w:rsidRDefault="009328FC" w:rsidP="009328FC">
      <w:pPr>
        <w:pStyle w:val="PartTitle"/>
        <w:keepNext/>
      </w:pPr>
      <w:bookmarkStart w:id="41" w:name="_Toc410312838"/>
      <w:r>
        <w:rPr>
          <w:rStyle w:val="PartNumber"/>
        </w:rPr>
        <w:t>Part I</w:t>
      </w:r>
      <w:r w:rsidR="00FE76F3">
        <w:rPr>
          <w:rStyle w:val="PartNumber"/>
        </w:rPr>
        <w:t>I</w:t>
      </w:r>
      <w:r>
        <w:rPr>
          <w:rStyle w:val="PartNumber"/>
        </w:rPr>
        <w:tab/>
      </w:r>
      <w:r w:rsidR="00AA78A6">
        <w:t>Analysis of Indicators and Metrics</w:t>
      </w:r>
      <w:bookmarkEnd w:id="41"/>
    </w:p>
    <w:p w14:paraId="6A9C7FE6" w14:textId="77777777" w:rsidR="008F7A9C" w:rsidRDefault="008F7A9C" w:rsidP="008F7A9C"/>
    <w:p w14:paraId="10E380D6" w14:textId="77777777" w:rsidR="009328FC" w:rsidRDefault="009328FC" w:rsidP="009328FC"/>
    <w:tbl>
      <w:tblPr>
        <w:tblStyle w:val="TableGrid"/>
        <w:tblpPr w:topFromText="1701" w:vertAnchor="page" w:tblpYSpec="bottom"/>
        <w:tblOverlap w:val="never"/>
        <w:tblW w:w="119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510" w:type="dxa"/>
        </w:tblCellMar>
        <w:tblLook w:val="04A0" w:firstRow="1" w:lastRow="0" w:firstColumn="1" w:lastColumn="0" w:noHBand="0" w:noVBand="1"/>
        <w:tblCaption w:val="CSIRO Template"/>
      </w:tblPr>
      <w:tblGrid>
        <w:gridCol w:w="11907"/>
      </w:tblGrid>
      <w:tr w:rsidR="009328FC" w14:paraId="575D2B06" w14:textId="77777777" w:rsidTr="008F7A9C">
        <w:trPr>
          <w:cantSplit/>
          <w:trHeight w:hRule="exact" w:val="1446"/>
        </w:trPr>
        <w:tc>
          <w:tcPr>
            <w:tcW w:w="11907" w:type="dxa"/>
          </w:tcPr>
          <w:p w14:paraId="02D242E6" w14:textId="5BA4BB81" w:rsidR="009328FC" w:rsidRDefault="009328FC" w:rsidP="008F7A9C">
            <w:pPr>
              <w:jc w:val="right"/>
            </w:pPr>
          </w:p>
        </w:tc>
      </w:tr>
    </w:tbl>
    <w:p w14:paraId="2C486B3C" w14:textId="77777777" w:rsidR="009328FC" w:rsidRDefault="009328FC" w:rsidP="009328FC">
      <w:pPr>
        <w:spacing w:after="0"/>
      </w:pPr>
      <w:r>
        <w:br w:type="page"/>
      </w:r>
    </w:p>
    <w:p w14:paraId="22FA0C42" w14:textId="77777777" w:rsidR="00A943B2" w:rsidRDefault="00AA78A6" w:rsidP="00914764">
      <w:pPr>
        <w:pStyle w:val="Heading1"/>
      </w:pPr>
      <w:bookmarkStart w:id="42" w:name="_Toc410312839"/>
      <w:r>
        <w:t>Pressure Indicators for Monitoring</w:t>
      </w:r>
      <w:bookmarkEnd w:id="42"/>
    </w:p>
    <w:p w14:paraId="6DB5140B" w14:textId="77777777" w:rsidR="009328FC" w:rsidRDefault="00AA78A6" w:rsidP="00AA78A6">
      <w:pPr>
        <w:pStyle w:val="Heading2"/>
      </w:pPr>
      <w:bookmarkStart w:id="43" w:name="_Toc410312840"/>
      <w:r>
        <w:t>Coral Reef and Water Quality Marine Monitoring Program</w:t>
      </w:r>
      <w:bookmarkEnd w:id="43"/>
    </w:p>
    <w:p w14:paraId="56CEE28E" w14:textId="32E8AEF9" w:rsidR="00AA78A6" w:rsidRDefault="00D51B3E" w:rsidP="00D51B3E">
      <w:pPr>
        <w:pStyle w:val="Heading3"/>
      </w:pPr>
      <w:r>
        <w:t>Summary and Preparation of Available Data</w:t>
      </w:r>
    </w:p>
    <w:p w14:paraId="11C346BB" w14:textId="55D29061" w:rsidR="00473E94" w:rsidRDefault="001804E6" w:rsidP="009328FC">
      <w:r>
        <w:t>C</w:t>
      </w:r>
      <w:r w:rsidR="009E79CF">
        <w:t>oral compositional data</w:t>
      </w:r>
      <w:r>
        <w:t xml:space="preserve"> was provided</w:t>
      </w:r>
      <w:r w:rsidR="009E79CF">
        <w:t xml:space="preserve"> </w:t>
      </w:r>
      <w:r w:rsidR="001F1928">
        <w:t xml:space="preserve">by AIMS </w:t>
      </w:r>
      <w:r w:rsidR="009E79CF">
        <w:t>at the genus</w:t>
      </w:r>
      <w:r w:rsidR="00C45076">
        <w:t xml:space="preserve"> (114)</w:t>
      </w:r>
      <w:r w:rsidR="009E79CF">
        <w:t xml:space="preserve"> and family</w:t>
      </w:r>
      <w:r w:rsidR="00C45076">
        <w:t xml:space="preserve"> (33)</w:t>
      </w:r>
      <w:r w:rsidR="009E79CF">
        <w:t xml:space="preserve"> levels for hard and soft coral </w:t>
      </w:r>
      <w:r>
        <w:t xml:space="preserve">and algal </w:t>
      </w:r>
      <w:r w:rsidR="009E79CF">
        <w:t>communities.</w:t>
      </w:r>
      <w:r w:rsidR="00473E94">
        <w:t xml:space="preserve"> This information was provided for each of the 32 Reefs using the survey design described in Section </w:t>
      </w:r>
      <w:r w:rsidR="00E06CB4">
        <w:t>6 of Part III</w:t>
      </w:r>
      <w:r w:rsidR="00473E94">
        <w:t xml:space="preserve">, where surveys were conducted across 8 visits between 2005 and 2012 (noting that not all sites were visited during all 8 </w:t>
      </w:r>
      <w:r>
        <w:t>time periods</w:t>
      </w:r>
      <w:r w:rsidR="00473E94">
        <w:t xml:space="preserve">). Two sites were visited for each reef, with the exception to Snapper Island North and South, where 3 sites were surveyed. At each site, surveys of coral composition were taken </w:t>
      </w:r>
      <w:r w:rsidR="00995ABF">
        <w:t>across five</w:t>
      </w:r>
      <w:r w:rsidR="00C00D7B">
        <w:t xml:space="preserve"> </w:t>
      </w:r>
      <w:r w:rsidR="00995ABF">
        <w:t xml:space="preserve">50m </w:t>
      </w:r>
      <w:r w:rsidR="00C00D7B">
        <w:t xml:space="preserve">transects and </w:t>
      </w:r>
      <w:r w:rsidR="00473E94">
        <w:t xml:space="preserve">at two different depths (2m or 5m), </w:t>
      </w:r>
      <w:r w:rsidR="00C00D7B">
        <w:t>and these were</w:t>
      </w:r>
      <w:r w:rsidR="00473E94">
        <w:t xml:space="preserve"> </w:t>
      </w:r>
      <w:r w:rsidR="00C00D7B">
        <w:t>estimated</w:t>
      </w:r>
      <w:r w:rsidR="00473E94">
        <w:t xml:space="preserve"> as a percentage for each genus or family level</w:t>
      </w:r>
      <w:r w:rsidR="00C00D7B">
        <w:t xml:space="preserve"> identified</w:t>
      </w:r>
      <w:r w:rsidR="00473E94">
        <w:t>.</w:t>
      </w:r>
      <w:r w:rsidR="002F182C">
        <w:t xml:space="preserve"> </w:t>
      </w:r>
      <w:r w:rsidR="00C00D7B">
        <w:t>We were also provided with cover composition for the broader groupings of hard coral, soft coral and macro-algae cover for each reef, site</w:t>
      </w:r>
      <w:r w:rsidR="00E06CB4">
        <w:t>, and</w:t>
      </w:r>
      <w:r w:rsidR="005F732C">
        <w:t xml:space="preserve"> </w:t>
      </w:r>
      <w:r w:rsidR="00C00D7B">
        <w:t>depth and transect spanning the same sampling period.</w:t>
      </w:r>
    </w:p>
    <w:p w14:paraId="5AD0DF27" w14:textId="35B62CCD" w:rsidR="00473E94" w:rsidRDefault="002F182C" w:rsidP="009328FC">
      <w:r>
        <w:t xml:space="preserve">Sediment consisting of the composition of different particles of sediment ranging from grades of silt, sand to coarse sand </w:t>
      </w:r>
      <w:r w:rsidR="005F732C">
        <w:t xml:space="preserve">was </w:t>
      </w:r>
      <w:r>
        <w:t>provided for each reef and site across visits, starting from 2006. Total carbon</w:t>
      </w:r>
      <w:r w:rsidR="00C45076">
        <w:t xml:space="preserve"> (TC)</w:t>
      </w:r>
      <w:r>
        <w:t>, organic carbon</w:t>
      </w:r>
      <w:r w:rsidR="00C45076">
        <w:t xml:space="preserve"> (OC)</w:t>
      </w:r>
      <w:r>
        <w:t xml:space="preserve"> and total nitrogen</w:t>
      </w:r>
      <w:r w:rsidR="00C45076">
        <w:t xml:space="preserve"> (TN)</w:t>
      </w:r>
      <w:r>
        <w:t xml:space="preserve"> content were also provided.</w:t>
      </w:r>
      <w:r w:rsidR="00C45076">
        <w:t xml:space="preserve"> A principal components analysis and correlation analysis on the sediment data indicated high correlations between the sediment composition and TC, OC, </w:t>
      </w:r>
      <w:r w:rsidR="00E06CB4">
        <w:t xml:space="preserve">and </w:t>
      </w:r>
      <w:r w:rsidR="00C45076">
        <w:t>TN. F</w:t>
      </w:r>
      <w:r w:rsidR="00E301F0">
        <w:t>or parsimony and ease of analyse</w:t>
      </w:r>
      <w:r w:rsidR="00C45076">
        <w:t>s</w:t>
      </w:r>
      <w:r w:rsidR="00E06CB4">
        <w:t xml:space="preserve"> and presentation</w:t>
      </w:r>
      <w:r w:rsidR="00E301F0">
        <w:t xml:space="preserve"> in sections below</w:t>
      </w:r>
      <w:r w:rsidR="00C45076">
        <w:t xml:space="preserve">, TC, OC and TN were used in place of the sediment composition. </w:t>
      </w:r>
    </w:p>
    <w:p w14:paraId="743EE77D" w14:textId="0DF55C53" w:rsidR="002F182C" w:rsidRDefault="002F182C" w:rsidP="009328FC">
      <w:r>
        <w:t>Water quality data was surveyed in two different ways within this program.  The first captured water quality measurements using grab samples, while the second were measured through a continuous logger.  The water quality grab samples represented an integrated sample of water quality (i.e. integrated across different depths that the samples were taken).  Water quality measurements were sampled for the water quality parameters outlined in</w:t>
      </w:r>
      <w:r w:rsidR="00875889">
        <w:t xml:space="preserve"> </w:t>
      </w:r>
      <w:r w:rsidR="00875889">
        <w:fldChar w:fldCharType="begin"/>
      </w:r>
      <w:r w:rsidR="00875889">
        <w:instrText xml:space="preserve"> REF _Ref403386603 \h </w:instrText>
      </w:r>
      <w:r w:rsidR="00875889">
        <w:fldChar w:fldCharType="separate"/>
      </w:r>
      <w:r w:rsidR="00076ED9" w:rsidRPr="00097043">
        <w:t xml:space="preserve">Table </w:t>
      </w:r>
      <w:r w:rsidR="00076ED9">
        <w:rPr>
          <w:noProof/>
        </w:rPr>
        <w:t>7</w:t>
      </w:r>
      <w:r w:rsidR="00875889">
        <w:fldChar w:fldCharType="end"/>
      </w:r>
      <w:r>
        <w:t>. Water quality logger data was provided continuously for each coral site between 2006 and 2013 and</w:t>
      </w:r>
      <w:r w:rsidR="00487491">
        <w:t xml:space="preserve"> measured samples of average and median </w:t>
      </w:r>
      <w:r w:rsidR="005F732C">
        <w:t xml:space="preserve">turbidity </w:t>
      </w:r>
      <w:r w:rsidR="00875889">
        <w:t>(ntu</w:t>
      </w:r>
      <w:r w:rsidR="00487491">
        <w:t xml:space="preserve">) and average and median chlorophyll. </w:t>
      </w:r>
      <w:r>
        <w:t xml:space="preserve">A third set of water quality data based on remote sensing technology was provided to aid in a comparison between the 3 methods.  The remotely sensed water quality data </w:t>
      </w:r>
      <w:r w:rsidR="00E301F0">
        <w:t xml:space="preserve">(3km x 3km) </w:t>
      </w:r>
      <w:r>
        <w:t>was a synthesised version provided by CSIRO</w:t>
      </w:r>
      <w:r w:rsidR="00487491">
        <w:t xml:space="preserve"> that summarised chlorophyll</w:t>
      </w:r>
      <w:r>
        <w:t xml:space="preserve"> and total suspended sediment (TSS) for each reef across a number of days between 2002 and 2012.</w:t>
      </w:r>
      <w:r w:rsidR="00A128F9">
        <w:t xml:space="preserve"> </w:t>
      </w:r>
    </w:p>
    <w:p w14:paraId="1DB8F615" w14:textId="4BC093DD" w:rsidR="00A162B0" w:rsidRDefault="00A162B0" w:rsidP="00A162B0">
      <w:r>
        <w:t xml:space="preserve">The integration of the water quality data with the </w:t>
      </w:r>
      <w:r w:rsidR="001F1928">
        <w:t>coarl and algal</w:t>
      </w:r>
      <w:r>
        <w:t xml:space="preserve"> assemblage data was challenging due to the different times and frequency that sampling took place. The three sources of water quality data and one sediment database </w:t>
      </w:r>
      <w:r w:rsidRPr="00212196">
        <w:t>were</w:t>
      </w:r>
      <w:r>
        <w:t xml:space="preserve"> integrated with the coral assemblages for the purpose of conducting statistical analyses of coral and algal groups and to test whether certain factors that were identified in the qualitative modelling development in </w:t>
      </w:r>
      <w:r w:rsidR="00875889">
        <w:t>Section 2 of Part I</w:t>
      </w:r>
      <w:r>
        <w:t xml:space="preserve"> are important in detecting </w:t>
      </w:r>
      <w:r w:rsidR="002E1D72">
        <w:t>shifts</w:t>
      </w:r>
      <w:r>
        <w:t xml:space="preserve"> in community composition or changes in composition for key coral families across the 32 reefs in the GBR lagoon.</w:t>
      </w:r>
    </w:p>
    <w:p w14:paraId="13459C31" w14:textId="77777777" w:rsidR="00A162B0" w:rsidRDefault="00A162B0" w:rsidP="009328FC"/>
    <w:p w14:paraId="7085C61C" w14:textId="77777777" w:rsidR="00A162B0" w:rsidRDefault="00A162B0" w:rsidP="009328FC"/>
    <w:p w14:paraId="570E16DB" w14:textId="77777777" w:rsidR="00A162B0" w:rsidRDefault="00A162B0" w:rsidP="009328FC"/>
    <w:p w14:paraId="528FC4F8" w14:textId="77777777" w:rsidR="00A162B0" w:rsidRDefault="00A162B0" w:rsidP="009328FC"/>
    <w:p w14:paraId="071B1DF8" w14:textId="649DC2C3" w:rsidR="00487491" w:rsidRDefault="00487491" w:rsidP="00097043">
      <w:pPr>
        <w:pStyle w:val="Caption"/>
      </w:pPr>
      <w:bookmarkStart w:id="44" w:name="_Ref403386603"/>
      <w:bookmarkStart w:id="45" w:name="_Toc410312947"/>
      <w:r w:rsidRPr="00097043">
        <w:t xml:space="preserve">Table </w:t>
      </w:r>
      <w:r w:rsidR="002119BB">
        <w:fldChar w:fldCharType="begin"/>
      </w:r>
      <w:r w:rsidR="002119BB">
        <w:instrText xml:space="preserve"> SEQ Table \* ARABIC </w:instrText>
      </w:r>
      <w:r w:rsidR="002119BB">
        <w:fldChar w:fldCharType="separate"/>
      </w:r>
      <w:r w:rsidR="00076ED9">
        <w:rPr>
          <w:noProof/>
        </w:rPr>
        <w:t>7</w:t>
      </w:r>
      <w:r w:rsidR="002119BB">
        <w:rPr>
          <w:noProof/>
        </w:rPr>
        <w:fldChar w:fldCharType="end"/>
      </w:r>
      <w:bookmarkEnd w:id="44"/>
      <w:r w:rsidRPr="00097043">
        <w:t>: Summary of water quality</w:t>
      </w:r>
      <w:r w:rsidR="00A162B0" w:rsidRPr="00097043">
        <w:t xml:space="preserve"> and sediment </w:t>
      </w:r>
      <w:r w:rsidRPr="00097043">
        <w:t xml:space="preserve">data </w:t>
      </w:r>
      <w:r w:rsidR="00A162B0" w:rsidRPr="00097043">
        <w:t xml:space="preserve">collected for examining drivers of change in benthic communities. Note, sediment particles surveyed are not listed in this table as they were seen to be highly correlated with TC, OC and TN. </w:t>
      </w:r>
      <w:r w:rsidR="00995ABF" w:rsidRPr="00097043">
        <w:t xml:space="preserve">Specific details </w:t>
      </w:r>
      <w:r w:rsidR="00A162B0" w:rsidRPr="00097043">
        <w:t xml:space="preserve">related to the sampling of these parameters </w:t>
      </w:r>
      <w:r w:rsidR="00995ABF" w:rsidRPr="00097043">
        <w:t>are outlined in Thompson et al. (2010)</w:t>
      </w:r>
      <w:bookmarkEnd w:id="45"/>
    </w:p>
    <w:tbl>
      <w:tblPr>
        <w:tblStyle w:val="TableCSIRO"/>
        <w:tblW w:w="0" w:type="auto"/>
        <w:tblInd w:w="0" w:type="dxa"/>
        <w:tblLook w:val="04A0" w:firstRow="1" w:lastRow="0" w:firstColumn="1" w:lastColumn="0" w:noHBand="0" w:noVBand="1"/>
        <w:tblCaption w:val="Table 7"/>
        <w:tblDescription w:val="Summary of water quality and sediment data collected for examining drivers of change in benthic communities. Note, sediment particles surveyed are not listed in this table as they were seen to be highly correlated with TC, OC and TN. Specific details related to the sampling of these parameters are outlined in Thompson et al. (2010)"/>
      </w:tblPr>
      <w:tblGrid>
        <w:gridCol w:w="1389"/>
        <w:gridCol w:w="1223"/>
        <w:gridCol w:w="1281"/>
        <w:gridCol w:w="1227"/>
        <w:gridCol w:w="1390"/>
        <w:gridCol w:w="1390"/>
        <w:gridCol w:w="1126"/>
      </w:tblGrid>
      <w:tr w:rsidR="00A162B0" w14:paraId="244B3B75" w14:textId="47C8F47C" w:rsidTr="00A162B0">
        <w:trPr>
          <w:cnfStyle w:val="100000000000" w:firstRow="1" w:lastRow="0" w:firstColumn="0" w:lastColumn="0" w:oddVBand="0" w:evenVBand="0" w:oddHBand="0" w:evenHBand="0" w:firstRowFirstColumn="0" w:firstRowLastColumn="0" w:lastRowFirstColumn="0" w:lastRowLastColumn="0"/>
        </w:trPr>
        <w:tc>
          <w:tcPr>
            <w:tcW w:w="3893" w:type="dxa"/>
            <w:gridSpan w:val="3"/>
          </w:tcPr>
          <w:p w14:paraId="6C8DA3C3" w14:textId="67D104B5" w:rsidR="00A162B0" w:rsidRPr="00487491" w:rsidRDefault="00A162B0" w:rsidP="00487491">
            <w:pPr>
              <w:jc w:val="center"/>
              <w:rPr>
                <w:color w:val="FBFEFF" w:themeColor="background1"/>
              </w:rPr>
            </w:pPr>
            <w:r w:rsidRPr="00487491">
              <w:rPr>
                <w:color w:val="FBFEFF" w:themeColor="background1"/>
              </w:rPr>
              <w:t>Grab Sample</w:t>
            </w:r>
            <w:r>
              <w:rPr>
                <w:color w:val="FBFEFF" w:themeColor="background1"/>
              </w:rPr>
              <w:t>s</w:t>
            </w:r>
          </w:p>
        </w:tc>
        <w:tc>
          <w:tcPr>
            <w:tcW w:w="1227" w:type="dxa"/>
          </w:tcPr>
          <w:p w14:paraId="10D0694D" w14:textId="33574D2A" w:rsidR="00A162B0" w:rsidRPr="00487491" w:rsidRDefault="00A162B0" w:rsidP="009328FC">
            <w:pPr>
              <w:rPr>
                <w:color w:val="FBFEFF" w:themeColor="background1"/>
              </w:rPr>
            </w:pPr>
          </w:p>
        </w:tc>
        <w:tc>
          <w:tcPr>
            <w:tcW w:w="1390" w:type="dxa"/>
          </w:tcPr>
          <w:p w14:paraId="26647362" w14:textId="3738176E" w:rsidR="00A162B0" w:rsidRPr="00487491" w:rsidRDefault="00A162B0" w:rsidP="009328FC">
            <w:pPr>
              <w:rPr>
                <w:color w:val="FBFEFF" w:themeColor="background1"/>
              </w:rPr>
            </w:pPr>
            <w:r>
              <w:rPr>
                <w:color w:val="FBFEFF" w:themeColor="background1"/>
              </w:rPr>
              <w:t>Remote Sensing</w:t>
            </w:r>
          </w:p>
        </w:tc>
        <w:tc>
          <w:tcPr>
            <w:tcW w:w="1390" w:type="dxa"/>
          </w:tcPr>
          <w:p w14:paraId="76AB4A38" w14:textId="2C45DC54" w:rsidR="00A162B0" w:rsidRPr="00487491" w:rsidRDefault="00A162B0" w:rsidP="00A162B0">
            <w:pPr>
              <w:jc w:val="center"/>
              <w:rPr>
                <w:color w:val="FBFEFF" w:themeColor="background1"/>
              </w:rPr>
            </w:pPr>
            <w:r>
              <w:rPr>
                <w:color w:val="FBFEFF" w:themeColor="background1"/>
              </w:rPr>
              <w:t>Logger</w:t>
            </w:r>
          </w:p>
        </w:tc>
        <w:tc>
          <w:tcPr>
            <w:tcW w:w="1126" w:type="dxa"/>
          </w:tcPr>
          <w:p w14:paraId="035807E0" w14:textId="0920EBA3" w:rsidR="00A162B0" w:rsidRDefault="00A162B0" w:rsidP="00A162B0">
            <w:pPr>
              <w:jc w:val="center"/>
              <w:rPr>
                <w:color w:val="FBFEFF" w:themeColor="background1"/>
              </w:rPr>
            </w:pPr>
            <w:r>
              <w:rPr>
                <w:color w:val="FBFEFF" w:themeColor="background1"/>
              </w:rPr>
              <w:t>Sediment</w:t>
            </w:r>
          </w:p>
        </w:tc>
      </w:tr>
      <w:tr w:rsidR="00A162B0" w14:paraId="642B8108" w14:textId="6332D325" w:rsidTr="00A162B0">
        <w:tc>
          <w:tcPr>
            <w:tcW w:w="1389" w:type="dxa"/>
          </w:tcPr>
          <w:p w14:paraId="7534CDBE" w14:textId="58AE7ADB" w:rsidR="00A162B0" w:rsidRPr="00487491" w:rsidRDefault="00A162B0" w:rsidP="009328FC">
            <w:r w:rsidRPr="00487491">
              <w:t>Chlorophyll</w:t>
            </w:r>
          </w:p>
        </w:tc>
        <w:tc>
          <w:tcPr>
            <w:tcW w:w="1223" w:type="dxa"/>
          </w:tcPr>
          <w:p w14:paraId="05C5F4DA" w14:textId="38ABFB00" w:rsidR="00A162B0" w:rsidRPr="00487491" w:rsidRDefault="00A162B0" w:rsidP="009328FC">
            <w:r>
              <w:t>DIP</w:t>
            </w:r>
          </w:p>
        </w:tc>
        <w:tc>
          <w:tcPr>
            <w:tcW w:w="1281" w:type="dxa"/>
          </w:tcPr>
          <w:p w14:paraId="164F085E" w14:textId="38C907DE" w:rsidR="00A162B0" w:rsidRPr="00487491" w:rsidRDefault="00A162B0" w:rsidP="009328FC">
            <w:r>
              <w:t>TDP</w:t>
            </w:r>
          </w:p>
        </w:tc>
        <w:tc>
          <w:tcPr>
            <w:tcW w:w="1227" w:type="dxa"/>
          </w:tcPr>
          <w:p w14:paraId="7100C853" w14:textId="7DE7A243" w:rsidR="00A162B0" w:rsidRPr="00487491" w:rsidRDefault="00A162B0" w:rsidP="009328FC">
            <w:r>
              <w:t>PP</w:t>
            </w:r>
          </w:p>
        </w:tc>
        <w:tc>
          <w:tcPr>
            <w:tcW w:w="1390" w:type="dxa"/>
          </w:tcPr>
          <w:p w14:paraId="4612119C" w14:textId="7C1608F2" w:rsidR="00A162B0" w:rsidRPr="00487491" w:rsidRDefault="00A162B0" w:rsidP="009328FC">
            <w:r>
              <w:t>Chlorophyll</w:t>
            </w:r>
          </w:p>
        </w:tc>
        <w:tc>
          <w:tcPr>
            <w:tcW w:w="1390" w:type="dxa"/>
          </w:tcPr>
          <w:p w14:paraId="3E3A7872" w14:textId="7465F6AD" w:rsidR="00A162B0" w:rsidRPr="00487491" w:rsidRDefault="00A162B0" w:rsidP="009328FC">
            <w:r>
              <w:t>Chlorophyll</w:t>
            </w:r>
          </w:p>
        </w:tc>
        <w:tc>
          <w:tcPr>
            <w:tcW w:w="1126" w:type="dxa"/>
          </w:tcPr>
          <w:p w14:paraId="2FDB2A2E" w14:textId="4EFC7281" w:rsidR="00A162B0" w:rsidRDefault="00A162B0" w:rsidP="00A162B0">
            <w:pPr>
              <w:jc w:val="center"/>
            </w:pPr>
            <w:r>
              <w:t>TC</w:t>
            </w:r>
          </w:p>
        </w:tc>
      </w:tr>
      <w:tr w:rsidR="00A162B0" w14:paraId="40EBF2DC" w14:textId="05EDE43B" w:rsidTr="00A162B0">
        <w:trPr>
          <w:cnfStyle w:val="000000010000" w:firstRow="0" w:lastRow="0" w:firstColumn="0" w:lastColumn="0" w:oddVBand="0" w:evenVBand="0" w:oddHBand="0" w:evenHBand="1" w:firstRowFirstColumn="0" w:firstRowLastColumn="0" w:lastRowFirstColumn="0" w:lastRowLastColumn="0"/>
        </w:trPr>
        <w:tc>
          <w:tcPr>
            <w:tcW w:w="1389" w:type="dxa"/>
          </w:tcPr>
          <w:p w14:paraId="74020504" w14:textId="58F61884" w:rsidR="00A162B0" w:rsidRPr="00487491" w:rsidRDefault="00A162B0" w:rsidP="009328FC">
            <w:r>
              <w:t>SI(OH)</w:t>
            </w:r>
            <w:r w:rsidRPr="00E301F0">
              <w:rPr>
                <w:vertAlign w:val="subscript"/>
              </w:rPr>
              <w:t>4</w:t>
            </w:r>
          </w:p>
        </w:tc>
        <w:tc>
          <w:tcPr>
            <w:tcW w:w="1223" w:type="dxa"/>
          </w:tcPr>
          <w:p w14:paraId="0C8766FD" w14:textId="16DC780C" w:rsidR="00A162B0" w:rsidRPr="00487491" w:rsidRDefault="00A162B0" w:rsidP="009328FC">
            <w:r>
              <w:t>NH</w:t>
            </w:r>
            <w:r w:rsidRPr="00E301F0">
              <w:rPr>
                <w:vertAlign w:val="subscript"/>
              </w:rPr>
              <w:t>4</w:t>
            </w:r>
          </w:p>
        </w:tc>
        <w:tc>
          <w:tcPr>
            <w:tcW w:w="1281" w:type="dxa"/>
          </w:tcPr>
          <w:p w14:paraId="4186A731" w14:textId="22F61045" w:rsidR="00A162B0" w:rsidRPr="00487491" w:rsidRDefault="00A162B0" w:rsidP="009328FC">
            <w:r>
              <w:t>NH</w:t>
            </w:r>
            <w:r w:rsidRPr="00E301F0">
              <w:rPr>
                <w:vertAlign w:val="subscript"/>
              </w:rPr>
              <w:t>4</w:t>
            </w:r>
            <w:r>
              <w:t xml:space="preserve"> (Hand)</w:t>
            </w:r>
          </w:p>
        </w:tc>
        <w:tc>
          <w:tcPr>
            <w:tcW w:w="1227" w:type="dxa"/>
          </w:tcPr>
          <w:p w14:paraId="65C8CDE0" w14:textId="54DAEB7A" w:rsidR="00A162B0" w:rsidRPr="00487491" w:rsidRDefault="00A162B0" w:rsidP="009328FC">
            <w:r>
              <w:t>NO</w:t>
            </w:r>
            <w:r w:rsidRPr="00E301F0">
              <w:rPr>
                <w:vertAlign w:val="subscript"/>
              </w:rPr>
              <w:t>2</w:t>
            </w:r>
          </w:p>
        </w:tc>
        <w:tc>
          <w:tcPr>
            <w:tcW w:w="1390" w:type="dxa"/>
          </w:tcPr>
          <w:p w14:paraId="638F0ABA" w14:textId="74622658" w:rsidR="00A162B0" w:rsidRPr="00487491" w:rsidRDefault="00A162B0" w:rsidP="009328FC">
            <w:r>
              <w:t>TSS</w:t>
            </w:r>
          </w:p>
        </w:tc>
        <w:tc>
          <w:tcPr>
            <w:tcW w:w="1390" w:type="dxa"/>
          </w:tcPr>
          <w:p w14:paraId="019B612F" w14:textId="299ED58A" w:rsidR="00A162B0" w:rsidRPr="00487491" w:rsidRDefault="005F732C" w:rsidP="009328FC">
            <w:r>
              <w:t>Turbidity</w:t>
            </w:r>
          </w:p>
        </w:tc>
        <w:tc>
          <w:tcPr>
            <w:tcW w:w="1126" w:type="dxa"/>
          </w:tcPr>
          <w:p w14:paraId="125963C8" w14:textId="45C191BC" w:rsidR="00A162B0" w:rsidRDefault="00A162B0" w:rsidP="00A162B0">
            <w:pPr>
              <w:jc w:val="center"/>
            </w:pPr>
            <w:r>
              <w:t>OC</w:t>
            </w:r>
          </w:p>
        </w:tc>
      </w:tr>
      <w:tr w:rsidR="00A162B0" w14:paraId="0F02AEAD" w14:textId="0A55B9EA" w:rsidTr="00A162B0">
        <w:tc>
          <w:tcPr>
            <w:tcW w:w="1389" w:type="dxa"/>
          </w:tcPr>
          <w:p w14:paraId="36D0B0E6" w14:textId="6D887AF0" w:rsidR="00A162B0" w:rsidRPr="00487491" w:rsidRDefault="00A162B0" w:rsidP="009328FC">
            <w:r>
              <w:t>NO</w:t>
            </w:r>
            <w:r w:rsidRPr="00E301F0">
              <w:rPr>
                <w:vertAlign w:val="subscript"/>
              </w:rPr>
              <w:t>3</w:t>
            </w:r>
          </w:p>
        </w:tc>
        <w:tc>
          <w:tcPr>
            <w:tcW w:w="1223" w:type="dxa"/>
          </w:tcPr>
          <w:p w14:paraId="7F1F37B9" w14:textId="27E13E4D" w:rsidR="00A162B0" w:rsidRPr="00487491" w:rsidRDefault="00A162B0" w:rsidP="009328FC">
            <w:r>
              <w:t>TDN</w:t>
            </w:r>
          </w:p>
        </w:tc>
        <w:tc>
          <w:tcPr>
            <w:tcW w:w="1281" w:type="dxa"/>
          </w:tcPr>
          <w:p w14:paraId="6BA9C20B" w14:textId="071FE638" w:rsidR="00A162B0" w:rsidRPr="00487491" w:rsidRDefault="00A162B0" w:rsidP="009328FC">
            <w:r>
              <w:t>PN</w:t>
            </w:r>
          </w:p>
        </w:tc>
        <w:tc>
          <w:tcPr>
            <w:tcW w:w="1227" w:type="dxa"/>
          </w:tcPr>
          <w:p w14:paraId="6A861A5A" w14:textId="6DCFA871" w:rsidR="00A162B0" w:rsidRPr="00487491" w:rsidRDefault="00A162B0" w:rsidP="009328FC">
            <w:r>
              <w:t>DOC</w:t>
            </w:r>
          </w:p>
        </w:tc>
        <w:tc>
          <w:tcPr>
            <w:tcW w:w="1390" w:type="dxa"/>
          </w:tcPr>
          <w:p w14:paraId="35ADE05D" w14:textId="77777777" w:rsidR="00A162B0" w:rsidRPr="00487491" w:rsidRDefault="00A162B0" w:rsidP="009328FC"/>
        </w:tc>
        <w:tc>
          <w:tcPr>
            <w:tcW w:w="1390" w:type="dxa"/>
          </w:tcPr>
          <w:p w14:paraId="6A851850" w14:textId="77777777" w:rsidR="00A162B0" w:rsidRPr="00487491" w:rsidRDefault="00A162B0" w:rsidP="009328FC"/>
        </w:tc>
        <w:tc>
          <w:tcPr>
            <w:tcW w:w="1126" w:type="dxa"/>
          </w:tcPr>
          <w:p w14:paraId="15C9F9B6" w14:textId="2E00AF17" w:rsidR="00A162B0" w:rsidRPr="00487491" w:rsidRDefault="00A162B0" w:rsidP="00A162B0">
            <w:pPr>
              <w:jc w:val="center"/>
            </w:pPr>
            <w:r>
              <w:t>TN</w:t>
            </w:r>
          </w:p>
        </w:tc>
      </w:tr>
      <w:tr w:rsidR="00A162B0" w14:paraId="2A566E1F" w14:textId="007D7B56" w:rsidTr="00A162B0">
        <w:trPr>
          <w:cnfStyle w:val="000000010000" w:firstRow="0" w:lastRow="0" w:firstColumn="0" w:lastColumn="0" w:oddVBand="0" w:evenVBand="0" w:oddHBand="0" w:evenHBand="1" w:firstRowFirstColumn="0" w:firstRowLastColumn="0" w:lastRowFirstColumn="0" w:lastRowLastColumn="0"/>
        </w:trPr>
        <w:tc>
          <w:tcPr>
            <w:tcW w:w="1389" w:type="dxa"/>
          </w:tcPr>
          <w:p w14:paraId="74F3CEC1" w14:textId="527DD66F" w:rsidR="00A162B0" w:rsidRPr="00487491" w:rsidRDefault="00A162B0" w:rsidP="009328FC">
            <w:r>
              <w:t>POC</w:t>
            </w:r>
          </w:p>
        </w:tc>
        <w:tc>
          <w:tcPr>
            <w:tcW w:w="1223" w:type="dxa"/>
          </w:tcPr>
          <w:p w14:paraId="484FACE3" w14:textId="40984301" w:rsidR="00A162B0" w:rsidRPr="00487491" w:rsidRDefault="00A162B0" w:rsidP="009328FC">
            <w:r>
              <w:t>DIN</w:t>
            </w:r>
          </w:p>
        </w:tc>
        <w:tc>
          <w:tcPr>
            <w:tcW w:w="1281" w:type="dxa"/>
          </w:tcPr>
          <w:p w14:paraId="33A85429" w14:textId="2C4F5FAC" w:rsidR="00A162B0" w:rsidRPr="00487491" w:rsidRDefault="00A162B0" w:rsidP="009328FC">
            <w:r>
              <w:t>NOx</w:t>
            </w:r>
          </w:p>
        </w:tc>
        <w:tc>
          <w:tcPr>
            <w:tcW w:w="1227" w:type="dxa"/>
          </w:tcPr>
          <w:p w14:paraId="5BB17E9C" w14:textId="77777777" w:rsidR="00A162B0" w:rsidRPr="00487491" w:rsidRDefault="00A162B0" w:rsidP="009328FC"/>
        </w:tc>
        <w:tc>
          <w:tcPr>
            <w:tcW w:w="1390" w:type="dxa"/>
          </w:tcPr>
          <w:p w14:paraId="43531F15" w14:textId="77777777" w:rsidR="00A162B0" w:rsidRPr="00487491" w:rsidRDefault="00A162B0" w:rsidP="009328FC"/>
        </w:tc>
        <w:tc>
          <w:tcPr>
            <w:tcW w:w="1390" w:type="dxa"/>
          </w:tcPr>
          <w:p w14:paraId="66DC3E7F" w14:textId="77777777" w:rsidR="00A162B0" w:rsidRPr="00487491" w:rsidRDefault="00A162B0" w:rsidP="009328FC"/>
        </w:tc>
        <w:tc>
          <w:tcPr>
            <w:tcW w:w="1126" w:type="dxa"/>
          </w:tcPr>
          <w:p w14:paraId="68F138E7" w14:textId="77777777" w:rsidR="00A162B0" w:rsidRPr="00487491" w:rsidRDefault="00A162B0" w:rsidP="009328FC"/>
        </w:tc>
      </w:tr>
    </w:tbl>
    <w:p w14:paraId="2AE8FEE5" w14:textId="77777777" w:rsidR="00487491" w:rsidRDefault="00487491" w:rsidP="009328FC">
      <w:pPr>
        <w:rPr>
          <w:highlight w:val="yellow"/>
        </w:rPr>
      </w:pPr>
    </w:p>
    <w:p w14:paraId="381F5CD2" w14:textId="4EF98BC7" w:rsidR="00D51B3E" w:rsidRDefault="00D51B3E" w:rsidP="00D51B3E">
      <w:r>
        <w:t xml:space="preserve">Prior to integration we </w:t>
      </w:r>
      <w:r w:rsidR="00E301F0">
        <w:t>calculated</w:t>
      </w:r>
      <w:r>
        <w:t xml:space="preserve"> a wet </w:t>
      </w:r>
      <w:r w:rsidR="00E301F0">
        <w:t xml:space="preserve">season lag that comprised of summing samples taken from </w:t>
      </w:r>
      <w:r>
        <w:t>January through</w:t>
      </w:r>
      <w:r w:rsidR="00E301F0">
        <w:t xml:space="preserve"> to the start of coral sampling for that year.  This was only calculated</w:t>
      </w:r>
      <w:r>
        <w:t xml:space="preserve"> for water quality logger and satellite data. Lags were not created for the grab sample data and in fact, grab sample data was ultimately excluded from the analysis due to the sparse nature of sampling</w:t>
      </w:r>
      <w:r w:rsidR="00A162B0">
        <w:t>, which resulted in a reduced dataset for analysis due to the infrequent nature in the way the data was sampled</w:t>
      </w:r>
      <w:r>
        <w:t>. Furthermore, we do not think it is suitable to create lags or utilise the grab samples collected the year prior to sampling as we feel that 3 samples are not representative of the entire period</w:t>
      </w:r>
      <w:r w:rsidR="00E301F0">
        <w:t xml:space="preserve"> and therefore cannot adequately explore drivers of change in coral communities given the current sampling regime</w:t>
      </w:r>
      <w:r>
        <w:t xml:space="preserve">. </w:t>
      </w:r>
      <w:r w:rsidR="00E301F0">
        <w:t>Therefore, for the purpose of assessing drivers of change in the analysis of benthic communities and dominant coral families, we</w:t>
      </w:r>
      <w:r w:rsidR="00E67F89">
        <w:t xml:space="preserve"> could</w:t>
      </w:r>
      <w:r w:rsidR="00E301F0">
        <w:t xml:space="preserve"> </w:t>
      </w:r>
      <w:r w:rsidR="0056661D">
        <w:t>only use</w:t>
      </w:r>
      <w:r w:rsidR="00E301F0">
        <w:t xml:space="preserve"> the logger and remote sensing data. </w:t>
      </w:r>
      <w:r w:rsidR="00E67F89">
        <w:t xml:space="preserve">In terms of assessing drivers of change that were highlighted by the qualitative models in </w:t>
      </w:r>
      <w:r w:rsidR="00E67F89" w:rsidRPr="008A4FB4">
        <w:t>Sect</w:t>
      </w:r>
      <w:r w:rsidR="008129C1" w:rsidRPr="008A4FB4">
        <w:t xml:space="preserve">ion </w:t>
      </w:r>
      <w:r w:rsidR="008A4FB4" w:rsidRPr="008A4FB4">
        <w:t>2 of Part I</w:t>
      </w:r>
      <w:r w:rsidR="008129C1" w:rsidRPr="008A4FB4">
        <w:t>,</w:t>
      </w:r>
      <w:r w:rsidR="008129C1">
        <w:t xml:space="preserve"> </w:t>
      </w:r>
      <w:r w:rsidR="0056661D">
        <w:t xml:space="preserve">this implies that we can only assess </w:t>
      </w:r>
      <w:r w:rsidR="008129C1">
        <w:t>suspended sediment</w:t>
      </w:r>
      <w:r w:rsidR="0056661D">
        <w:t>, turbidity</w:t>
      </w:r>
      <w:r w:rsidR="008129C1">
        <w:t xml:space="preserve"> and </w:t>
      </w:r>
      <w:r w:rsidR="0056661D">
        <w:t>chlorophyll</w:t>
      </w:r>
      <w:r w:rsidR="008129C1">
        <w:t xml:space="preserve">. </w:t>
      </w:r>
    </w:p>
    <w:p w14:paraId="38341256" w14:textId="7D01A7F4" w:rsidR="00D51B3E" w:rsidRDefault="00D51B3E" w:rsidP="00D51B3E">
      <w:r>
        <w:t>For any parametric analyses conducted on this integrated dataset, we need</w:t>
      </w:r>
      <w:r w:rsidR="00A162B0">
        <w:t>ed</w:t>
      </w:r>
      <w:r>
        <w:t xml:space="preserve"> to exclude any row that has missing data with the exception to non-parametric methods like Classification and Regression Trees (CART) </w:t>
      </w:r>
      <w:r w:rsidR="008A4FB4">
        <w:fldChar w:fldCharType="begin"/>
      </w:r>
      <w:r w:rsidR="009E6BEB">
        <w:instrText xml:space="preserve"> ADDIN EN.CITE &lt;EndNote&gt;&lt;Cite&gt;&lt;Author&gt;Breiman&lt;/Author&gt;&lt;Year&gt;1984&lt;/Year&gt;&lt;RecNum&gt;8&lt;/RecNum&gt;&lt;DisplayText&gt;(Breiman et al., 1984)&lt;/DisplayText&gt;&lt;record&gt;&lt;rec-number&gt;8&lt;/rec-number&gt;&lt;foreign-keys&gt;&lt;key app="EN" db-id="dp995fxzn5pdw2e5ws05tzwatswrsetxfwrx" timestamp="0"&gt;8&lt;/key&gt;&lt;/foreign-keys&gt;&lt;ref-type name="Book"&gt;6&lt;/ref-type&gt;&lt;contributors&gt;&lt;authors&gt;&lt;author&gt;Breiman, L.&lt;/author&gt;&lt;author&gt;Friedman, J.,&lt;/author&gt;&lt;author&gt;Stone, C.J.&lt;/author&gt;&lt;author&gt;Olshen, R.A.&lt;/author&gt;&lt;/authors&gt;&lt;/contributors&gt;&lt;titles&gt;&lt;title&gt;Classification and Regression Trees&lt;/title&gt;&lt;/titles&gt;&lt;dates&gt;&lt;year&gt;1984&lt;/year&gt;&lt;/dates&gt;&lt;pub-location&gt;USA&lt;/pub-location&gt;&lt;publisher&gt;Chapman and Hall&lt;/publisher&gt;&lt;urls&gt;&lt;/urls&gt;&lt;/record&gt;&lt;/Cite&gt;&lt;/EndNote&gt;</w:instrText>
      </w:r>
      <w:r w:rsidR="008A4FB4">
        <w:fldChar w:fldCharType="separate"/>
      </w:r>
      <w:r w:rsidR="008A4FB4">
        <w:rPr>
          <w:noProof/>
        </w:rPr>
        <w:t>(</w:t>
      </w:r>
      <w:hyperlink w:anchor="_ENREF_6" w:tooltip="Breiman, 1984 #8" w:history="1">
        <w:r w:rsidR="009E6BEB">
          <w:rPr>
            <w:noProof/>
          </w:rPr>
          <w:t>Breiman et al., 1984</w:t>
        </w:r>
      </w:hyperlink>
      <w:r w:rsidR="008A4FB4">
        <w:rPr>
          <w:noProof/>
        </w:rPr>
        <w:t>)</w:t>
      </w:r>
      <w:r w:rsidR="008A4FB4">
        <w:fldChar w:fldCharType="end"/>
      </w:r>
      <w:r w:rsidR="008A4FB4">
        <w:t xml:space="preserve">, </w:t>
      </w:r>
      <w:r>
        <w:t xml:space="preserve">a method that can </w:t>
      </w:r>
      <w:r w:rsidR="00A162B0">
        <w:t xml:space="preserve">easily accommodate missing data. </w:t>
      </w:r>
      <w:r>
        <w:t xml:space="preserve">The resulting data (both at the family and genus level) has </w:t>
      </w:r>
      <w:r w:rsidR="008129C1">
        <w:t>hard co</w:t>
      </w:r>
      <w:r w:rsidR="001F1928">
        <w:t>ral, soft coral and macro-algae</w:t>
      </w:r>
      <w:r>
        <w:t xml:space="preserve"> compositions for each reef i, site j, and visit k. </w:t>
      </w:r>
      <w:r w:rsidR="001B6A0B">
        <w:fldChar w:fldCharType="begin"/>
      </w:r>
      <w:r w:rsidR="001B6A0B">
        <w:instrText xml:space="preserve"> REF _Ref385236557 \h </w:instrText>
      </w:r>
      <w:r w:rsidR="001B6A0B">
        <w:fldChar w:fldCharType="separate"/>
      </w:r>
      <w:r w:rsidR="00076ED9">
        <w:t>T</w:t>
      </w:r>
      <w:r w:rsidR="00076ED9" w:rsidRPr="007C48F9">
        <w:t xml:space="preserve">able </w:t>
      </w:r>
      <w:r w:rsidR="00076ED9">
        <w:rPr>
          <w:noProof/>
        </w:rPr>
        <w:t>8</w:t>
      </w:r>
      <w:r w:rsidR="001B6A0B">
        <w:fldChar w:fldCharType="end"/>
      </w:r>
      <w:r w:rsidR="001B6A0B">
        <w:t xml:space="preserve"> summarises the potential explanatory variables that were matched to the coral and algal community data to create a dataset for exploration and analysis in subsequent sections of this report. </w:t>
      </w:r>
    </w:p>
    <w:p w14:paraId="7616ED7A" w14:textId="77777777" w:rsidR="001B6A0B" w:rsidRDefault="001B6A0B" w:rsidP="00D51B3E"/>
    <w:p w14:paraId="1D081CA8" w14:textId="77777777" w:rsidR="001B6A0B" w:rsidRDefault="001B6A0B" w:rsidP="00D51B3E"/>
    <w:p w14:paraId="788C9F4C" w14:textId="77777777" w:rsidR="001B6A0B" w:rsidRDefault="001B6A0B" w:rsidP="00D51B3E"/>
    <w:p w14:paraId="45C829CF" w14:textId="77777777" w:rsidR="001B6A0B" w:rsidRDefault="001B6A0B" w:rsidP="00D51B3E"/>
    <w:p w14:paraId="56743EFD" w14:textId="77777777" w:rsidR="00BA5D8D" w:rsidRDefault="00BA5D8D" w:rsidP="00D51B3E"/>
    <w:p w14:paraId="2AF8C623" w14:textId="77777777" w:rsidR="001B6A0B" w:rsidRDefault="001B6A0B" w:rsidP="00D51B3E"/>
    <w:p w14:paraId="24D601AF" w14:textId="77777777" w:rsidR="001B6A0B" w:rsidRDefault="001B6A0B" w:rsidP="00D51B3E"/>
    <w:p w14:paraId="410B6FAA" w14:textId="77777777" w:rsidR="001B6A0B" w:rsidRDefault="001B6A0B" w:rsidP="00D51B3E"/>
    <w:p w14:paraId="6EC7A578" w14:textId="77777777" w:rsidR="001B6A0B" w:rsidRDefault="001B6A0B" w:rsidP="00D51B3E"/>
    <w:p w14:paraId="0DF133DA" w14:textId="77777777" w:rsidR="001B6A0B" w:rsidRPr="007C48F9" w:rsidRDefault="001B6A0B" w:rsidP="008A4FB4">
      <w:pPr>
        <w:pStyle w:val="Caption"/>
        <w:jc w:val="center"/>
      </w:pPr>
      <w:bookmarkStart w:id="46" w:name="_Ref385236557"/>
      <w:bookmarkStart w:id="47" w:name="_Toc385539655"/>
      <w:bookmarkStart w:id="48" w:name="_Toc410312948"/>
      <w:r>
        <w:t>T</w:t>
      </w:r>
      <w:r w:rsidRPr="007C48F9">
        <w:t xml:space="preserve">able </w:t>
      </w:r>
      <w:r w:rsidR="002119BB">
        <w:fldChar w:fldCharType="begin"/>
      </w:r>
      <w:r w:rsidR="002119BB">
        <w:instrText xml:space="preserve"> SEQ Table \* ARABIC </w:instrText>
      </w:r>
      <w:r w:rsidR="002119BB">
        <w:fldChar w:fldCharType="separate"/>
      </w:r>
      <w:r w:rsidR="00076ED9">
        <w:rPr>
          <w:noProof/>
        </w:rPr>
        <w:t>8</w:t>
      </w:r>
      <w:r w:rsidR="002119BB">
        <w:rPr>
          <w:noProof/>
        </w:rPr>
        <w:fldChar w:fldCharType="end"/>
      </w:r>
      <w:bookmarkEnd w:id="46"/>
      <w:r w:rsidRPr="007C48F9">
        <w:t>: Summary of potential explanatory variables.</w:t>
      </w:r>
      <w:bookmarkEnd w:id="47"/>
      <w:bookmarkEnd w:id="48"/>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8"/>
        <w:tblDescription w:val="Summary of potential explanatory variables."/>
      </w:tblPr>
      <w:tblGrid>
        <w:gridCol w:w="1693"/>
        <w:gridCol w:w="2225"/>
        <w:gridCol w:w="284"/>
        <w:gridCol w:w="1701"/>
        <w:gridCol w:w="2551"/>
      </w:tblGrid>
      <w:tr w:rsidR="001B6A0B" w14:paraId="049B8984" w14:textId="77777777" w:rsidTr="003A461C">
        <w:trPr>
          <w:jc w:val="center"/>
        </w:trPr>
        <w:tc>
          <w:tcPr>
            <w:tcW w:w="1693" w:type="dxa"/>
            <w:tcBorders>
              <w:top w:val="single" w:sz="4" w:space="0" w:color="auto"/>
              <w:bottom w:val="single" w:sz="4" w:space="0" w:color="auto"/>
            </w:tcBorders>
            <w:shd w:val="pct10" w:color="auto" w:fill="auto"/>
          </w:tcPr>
          <w:p w14:paraId="795EF015" w14:textId="77777777" w:rsidR="001B6A0B" w:rsidRDefault="001B6A0B" w:rsidP="003A461C">
            <w:r>
              <w:t>Variable</w:t>
            </w:r>
          </w:p>
        </w:tc>
        <w:tc>
          <w:tcPr>
            <w:tcW w:w="2225" w:type="dxa"/>
            <w:tcBorders>
              <w:top w:val="single" w:sz="4" w:space="0" w:color="auto"/>
              <w:bottom w:val="single" w:sz="4" w:space="0" w:color="auto"/>
            </w:tcBorders>
            <w:shd w:val="pct10" w:color="auto" w:fill="auto"/>
          </w:tcPr>
          <w:p w14:paraId="4A2D572E" w14:textId="77777777" w:rsidR="001B6A0B" w:rsidRDefault="001B6A0B" w:rsidP="003A461C">
            <w:r>
              <w:t>Description</w:t>
            </w:r>
          </w:p>
        </w:tc>
        <w:tc>
          <w:tcPr>
            <w:tcW w:w="284" w:type="dxa"/>
            <w:tcBorders>
              <w:top w:val="single" w:sz="4" w:space="0" w:color="auto"/>
              <w:bottom w:val="single" w:sz="4" w:space="0" w:color="auto"/>
            </w:tcBorders>
            <w:shd w:val="pct10" w:color="auto" w:fill="auto"/>
          </w:tcPr>
          <w:p w14:paraId="48765BCC" w14:textId="77777777" w:rsidR="001B6A0B" w:rsidRDefault="001B6A0B" w:rsidP="003A461C"/>
        </w:tc>
        <w:tc>
          <w:tcPr>
            <w:tcW w:w="1701" w:type="dxa"/>
            <w:tcBorders>
              <w:top w:val="single" w:sz="4" w:space="0" w:color="auto"/>
              <w:bottom w:val="single" w:sz="4" w:space="0" w:color="auto"/>
            </w:tcBorders>
            <w:shd w:val="pct10" w:color="auto" w:fill="auto"/>
          </w:tcPr>
          <w:p w14:paraId="7FAC8403" w14:textId="77777777" w:rsidR="001B6A0B" w:rsidRDefault="001B6A0B" w:rsidP="003A461C">
            <w:r>
              <w:t>Variable</w:t>
            </w:r>
          </w:p>
        </w:tc>
        <w:tc>
          <w:tcPr>
            <w:tcW w:w="2551" w:type="dxa"/>
            <w:tcBorders>
              <w:top w:val="single" w:sz="4" w:space="0" w:color="auto"/>
              <w:bottom w:val="single" w:sz="4" w:space="0" w:color="auto"/>
            </w:tcBorders>
            <w:shd w:val="pct10" w:color="auto" w:fill="auto"/>
          </w:tcPr>
          <w:p w14:paraId="18515E4E" w14:textId="77777777" w:rsidR="001B6A0B" w:rsidRDefault="001B6A0B" w:rsidP="003A461C">
            <w:r>
              <w:t>Description</w:t>
            </w:r>
          </w:p>
        </w:tc>
      </w:tr>
      <w:tr w:rsidR="001B6A0B" w14:paraId="7F3F2408" w14:textId="77777777" w:rsidTr="003A461C">
        <w:trPr>
          <w:jc w:val="center"/>
        </w:trPr>
        <w:tc>
          <w:tcPr>
            <w:tcW w:w="3918" w:type="dxa"/>
            <w:gridSpan w:val="2"/>
            <w:tcBorders>
              <w:top w:val="single" w:sz="4" w:space="0" w:color="auto"/>
            </w:tcBorders>
          </w:tcPr>
          <w:p w14:paraId="5DF742C0" w14:textId="77777777" w:rsidR="001B6A0B" w:rsidRPr="007C48F9" w:rsidRDefault="001B6A0B" w:rsidP="003A461C">
            <w:pPr>
              <w:rPr>
                <w:i/>
              </w:rPr>
            </w:pPr>
            <w:r w:rsidRPr="007C48F9">
              <w:rPr>
                <w:i/>
              </w:rPr>
              <w:t>Water Quality - Satellite</w:t>
            </w:r>
          </w:p>
        </w:tc>
        <w:tc>
          <w:tcPr>
            <w:tcW w:w="284" w:type="dxa"/>
            <w:tcBorders>
              <w:top w:val="single" w:sz="4" w:space="0" w:color="auto"/>
            </w:tcBorders>
          </w:tcPr>
          <w:p w14:paraId="71C8A99F" w14:textId="77777777" w:rsidR="001B6A0B" w:rsidRDefault="001B6A0B" w:rsidP="003A461C"/>
        </w:tc>
        <w:tc>
          <w:tcPr>
            <w:tcW w:w="4252" w:type="dxa"/>
            <w:gridSpan w:val="2"/>
            <w:tcBorders>
              <w:top w:val="single" w:sz="4" w:space="0" w:color="auto"/>
            </w:tcBorders>
          </w:tcPr>
          <w:p w14:paraId="3A202BDA" w14:textId="72A965DC" w:rsidR="001B6A0B" w:rsidRPr="007C48F9" w:rsidRDefault="001B6A0B" w:rsidP="003A461C">
            <w:pPr>
              <w:rPr>
                <w:i/>
              </w:rPr>
            </w:pPr>
            <w:r w:rsidRPr="007C48F9">
              <w:rPr>
                <w:i/>
              </w:rPr>
              <w:t xml:space="preserve">Water Quality </w:t>
            </w:r>
            <w:r w:rsidR="00BA682A">
              <w:rPr>
                <w:i/>
              </w:rPr>
              <w:t>–</w:t>
            </w:r>
            <w:r w:rsidRPr="007C48F9">
              <w:rPr>
                <w:i/>
              </w:rPr>
              <w:t xml:space="preserve"> Logger</w:t>
            </w:r>
          </w:p>
        </w:tc>
      </w:tr>
      <w:tr w:rsidR="001B6A0B" w14:paraId="34C05FA5" w14:textId="77777777" w:rsidTr="003A461C">
        <w:trPr>
          <w:jc w:val="center"/>
        </w:trPr>
        <w:tc>
          <w:tcPr>
            <w:tcW w:w="1693" w:type="dxa"/>
          </w:tcPr>
          <w:p w14:paraId="34563EF1" w14:textId="77777777" w:rsidR="001B6A0B" w:rsidRDefault="001B6A0B" w:rsidP="003A461C">
            <w:r>
              <w:t>chlWS.M</w:t>
            </w:r>
          </w:p>
        </w:tc>
        <w:tc>
          <w:tcPr>
            <w:tcW w:w="2225" w:type="dxa"/>
          </w:tcPr>
          <w:p w14:paraId="6BB97D16" w14:textId="77777777" w:rsidR="001B6A0B" w:rsidRDefault="001B6A0B" w:rsidP="003A461C">
            <w:r>
              <w:t>Wet season chlorophyll (median)</w:t>
            </w:r>
          </w:p>
        </w:tc>
        <w:tc>
          <w:tcPr>
            <w:tcW w:w="284" w:type="dxa"/>
          </w:tcPr>
          <w:p w14:paraId="4600B784" w14:textId="77777777" w:rsidR="001B6A0B" w:rsidRDefault="001B6A0B" w:rsidP="003A461C"/>
        </w:tc>
        <w:tc>
          <w:tcPr>
            <w:tcW w:w="1701" w:type="dxa"/>
          </w:tcPr>
          <w:p w14:paraId="248D2CFB" w14:textId="77777777" w:rsidR="001B6A0B" w:rsidRDefault="001B6A0B" w:rsidP="003A461C">
            <w:r>
              <w:t>ntu.avgWS.M</w:t>
            </w:r>
          </w:p>
        </w:tc>
        <w:tc>
          <w:tcPr>
            <w:tcW w:w="2551" w:type="dxa"/>
          </w:tcPr>
          <w:p w14:paraId="57034D7C" w14:textId="3CD7BD46" w:rsidR="001B6A0B" w:rsidRDefault="001B6A0B" w:rsidP="003A461C">
            <w:r>
              <w:t xml:space="preserve">Wet season average </w:t>
            </w:r>
            <w:r w:rsidR="005F732C">
              <w:t>turbidity</w:t>
            </w:r>
            <w:r>
              <w:t xml:space="preserve"> (median)</w:t>
            </w:r>
          </w:p>
        </w:tc>
      </w:tr>
      <w:tr w:rsidR="001B6A0B" w14:paraId="210A0C6D" w14:textId="77777777" w:rsidTr="003A461C">
        <w:trPr>
          <w:jc w:val="center"/>
        </w:trPr>
        <w:tc>
          <w:tcPr>
            <w:tcW w:w="1693" w:type="dxa"/>
          </w:tcPr>
          <w:p w14:paraId="53220F5D" w14:textId="77777777" w:rsidR="001B6A0B" w:rsidRDefault="001B6A0B" w:rsidP="003A461C">
            <w:r>
              <w:t>chlWS.75</w:t>
            </w:r>
          </w:p>
        </w:tc>
        <w:tc>
          <w:tcPr>
            <w:tcW w:w="2225" w:type="dxa"/>
          </w:tcPr>
          <w:p w14:paraId="5CB43521" w14:textId="77777777" w:rsidR="001B6A0B" w:rsidRDefault="001B6A0B" w:rsidP="003A461C">
            <w:r>
              <w:t>Wet season chlorophyll (75</w:t>
            </w:r>
            <w:r w:rsidRPr="00936618">
              <w:rPr>
                <w:vertAlign w:val="superscript"/>
              </w:rPr>
              <w:t>th</w:t>
            </w:r>
            <w:r>
              <w:t xml:space="preserve"> percentile)</w:t>
            </w:r>
          </w:p>
        </w:tc>
        <w:tc>
          <w:tcPr>
            <w:tcW w:w="284" w:type="dxa"/>
          </w:tcPr>
          <w:p w14:paraId="086724BC" w14:textId="77777777" w:rsidR="001B6A0B" w:rsidRDefault="001B6A0B" w:rsidP="003A461C"/>
        </w:tc>
        <w:tc>
          <w:tcPr>
            <w:tcW w:w="1701" w:type="dxa"/>
          </w:tcPr>
          <w:p w14:paraId="77F8E96E" w14:textId="77777777" w:rsidR="001B6A0B" w:rsidRDefault="001B6A0B" w:rsidP="003A461C">
            <w:r>
              <w:t>ntu.avgWS.75</w:t>
            </w:r>
          </w:p>
        </w:tc>
        <w:tc>
          <w:tcPr>
            <w:tcW w:w="2551" w:type="dxa"/>
          </w:tcPr>
          <w:p w14:paraId="23201673" w14:textId="3B84F122" w:rsidR="001B6A0B" w:rsidRDefault="001B6A0B" w:rsidP="005F732C">
            <w:r>
              <w:t xml:space="preserve">Wet season average </w:t>
            </w:r>
            <w:r w:rsidR="005F732C">
              <w:t xml:space="preserve">turbidity </w:t>
            </w:r>
            <w:r>
              <w:t>(75</w:t>
            </w:r>
            <w:r w:rsidRPr="00007B8F">
              <w:rPr>
                <w:vertAlign w:val="superscript"/>
              </w:rPr>
              <w:t>th</w:t>
            </w:r>
            <w:r>
              <w:t xml:space="preserve"> percentile)</w:t>
            </w:r>
          </w:p>
        </w:tc>
      </w:tr>
      <w:tr w:rsidR="001B6A0B" w14:paraId="070D43DA" w14:textId="77777777" w:rsidTr="003A461C">
        <w:trPr>
          <w:jc w:val="center"/>
        </w:trPr>
        <w:tc>
          <w:tcPr>
            <w:tcW w:w="1693" w:type="dxa"/>
          </w:tcPr>
          <w:p w14:paraId="198B727D" w14:textId="77777777" w:rsidR="001B6A0B" w:rsidRDefault="001B6A0B" w:rsidP="003A461C">
            <w:r>
              <w:t>chlWS.95</w:t>
            </w:r>
          </w:p>
        </w:tc>
        <w:tc>
          <w:tcPr>
            <w:tcW w:w="2225" w:type="dxa"/>
          </w:tcPr>
          <w:p w14:paraId="15B3E46E" w14:textId="77777777" w:rsidR="001B6A0B" w:rsidRDefault="001B6A0B" w:rsidP="003A461C">
            <w:r>
              <w:t>Wet season chlorophyll (95</w:t>
            </w:r>
            <w:r w:rsidRPr="00936618">
              <w:rPr>
                <w:vertAlign w:val="superscript"/>
              </w:rPr>
              <w:t>th</w:t>
            </w:r>
            <w:r>
              <w:t xml:space="preserve"> percentile)</w:t>
            </w:r>
          </w:p>
        </w:tc>
        <w:tc>
          <w:tcPr>
            <w:tcW w:w="284" w:type="dxa"/>
          </w:tcPr>
          <w:p w14:paraId="314EFA39" w14:textId="77777777" w:rsidR="001B6A0B" w:rsidRDefault="001B6A0B" w:rsidP="003A461C"/>
        </w:tc>
        <w:tc>
          <w:tcPr>
            <w:tcW w:w="1701" w:type="dxa"/>
          </w:tcPr>
          <w:p w14:paraId="3DE22144" w14:textId="77777777" w:rsidR="001B6A0B" w:rsidRDefault="001B6A0B" w:rsidP="003A461C">
            <w:r>
              <w:t>ntu.avgWS.95</w:t>
            </w:r>
          </w:p>
        </w:tc>
        <w:tc>
          <w:tcPr>
            <w:tcW w:w="2551" w:type="dxa"/>
          </w:tcPr>
          <w:p w14:paraId="27230F43" w14:textId="762382DC" w:rsidR="001B6A0B" w:rsidRDefault="001B6A0B" w:rsidP="005F732C">
            <w:r>
              <w:t xml:space="preserve">Wet season average </w:t>
            </w:r>
            <w:r w:rsidR="005F732C">
              <w:t xml:space="preserve">turbidity </w:t>
            </w:r>
            <w:r>
              <w:t>(95</w:t>
            </w:r>
            <w:r w:rsidRPr="00007B8F">
              <w:rPr>
                <w:vertAlign w:val="superscript"/>
              </w:rPr>
              <w:t>th</w:t>
            </w:r>
            <w:r>
              <w:t xml:space="preserve"> percentile)</w:t>
            </w:r>
          </w:p>
        </w:tc>
      </w:tr>
      <w:tr w:rsidR="001B6A0B" w14:paraId="1AF243E4" w14:textId="77777777" w:rsidTr="003A461C">
        <w:trPr>
          <w:jc w:val="center"/>
        </w:trPr>
        <w:tc>
          <w:tcPr>
            <w:tcW w:w="1693" w:type="dxa"/>
          </w:tcPr>
          <w:p w14:paraId="22F0B2C0" w14:textId="77777777" w:rsidR="001B6A0B" w:rsidRDefault="001B6A0B" w:rsidP="003A461C">
            <w:r>
              <w:t>tssWS.M</w:t>
            </w:r>
          </w:p>
        </w:tc>
        <w:tc>
          <w:tcPr>
            <w:tcW w:w="2225" w:type="dxa"/>
          </w:tcPr>
          <w:p w14:paraId="07063E34" w14:textId="77777777" w:rsidR="001B6A0B" w:rsidRDefault="001B6A0B" w:rsidP="003A461C">
            <w:r>
              <w:t>Wet season TSS (median</w:t>
            </w:r>
          </w:p>
        </w:tc>
        <w:tc>
          <w:tcPr>
            <w:tcW w:w="284" w:type="dxa"/>
          </w:tcPr>
          <w:p w14:paraId="158D0B30" w14:textId="77777777" w:rsidR="001B6A0B" w:rsidRDefault="001B6A0B" w:rsidP="003A461C"/>
        </w:tc>
        <w:tc>
          <w:tcPr>
            <w:tcW w:w="1701" w:type="dxa"/>
          </w:tcPr>
          <w:p w14:paraId="5EF2F00D" w14:textId="77777777" w:rsidR="001B6A0B" w:rsidRDefault="001B6A0B" w:rsidP="003A461C">
            <w:r>
              <w:t>chl.avgWS.M</w:t>
            </w:r>
          </w:p>
        </w:tc>
        <w:tc>
          <w:tcPr>
            <w:tcW w:w="2551" w:type="dxa"/>
          </w:tcPr>
          <w:p w14:paraId="28F004BB" w14:textId="77777777" w:rsidR="001B6A0B" w:rsidRDefault="001B6A0B" w:rsidP="003A461C">
            <w:r>
              <w:t>Wet season average chlorophyll (median)</w:t>
            </w:r>
          </w:p>
        </w:tc>
      </w:tr>
      <w:tr w:rsidR="001B6A0B" w14:paraId="123CF5D7" w14:textId="77777777" w:rsidTr="003A461C">
        <w:trPr>
          <w:jc w:val="center"/>
        </w:trPr>
        <w:tc>
          <w:tcPr>
            <w:tcW w:w="1693" w:type="dxa"/>
          </w:tcPr>
          <w:p w14:paraId="5B234004" w14:textId="77777777" w:rsidR="001B6A0B" w:rsidRDefault="001B6A0B" w:rsidP="003A461C">
            <w:r>
              <w:t>tssWS.75</w:t>
            </w:r>
          </w:p>
        </w:tc>
        <w:tc>
          <w:tcPr>
            <w:tcW w:w="2225" w:type="dxa"/>
          </w:tcPr>
          <w:p w14:paraId="725BD083" w14:textId="77777777" w:rsidR="001B6A0B" w:rsidRDefault="001B6A0B" w:rsidP="003A461C">
            <w:r>
              <w:t>Wet season TSS (75</w:t>
            </w:r>
            <w:r w:rsidRPr="00936618">
              <w:rPr>
                <w:vertAlign w:val="superscript"/>
              </w:rPr>
              <w:t>th</w:t>
            </w:r>
            <w:r>
              <w:t xml:space="preserve"> percentile)</w:t>
            </w:r>
          </w:p>
        </w:tc>
        <w:tc>
          <w:tcPr>
            <w:tcW w:w="284" w:type="dxa"/>
          </w:tcPr>
          <w:p w14:paraId="475B237B" w14:textId="77777777" w:rsidR="001B6A0B" w:rsidRDefault="001B6A0B" w:rsidP="003A461C"/>
        </w:tc>
        <w:tc>
          <w:tcPr>
            <w:tcW w:w="1701" w:type="dxa"/>
          </w:tcPr>
          <w:p w14:paraId="0E6D031F" w14:textId="77777777" w:rsidR="001B6A0B" w:rsidRDefault="001B6A0B" w:rsidP="003A461C">
            <w:r>
              <w:t>chl.avgWS.75</w:t>
            </w:r>
          </w:p>
        </w:tc>
        <w:tc>
          <w:tcPr>
            <w:tcW w:w="2551" w:type="dxa"/>
          </w:tcPr>
          <w:p w14:paraId="071D8326" w14:textId="77777777" w:rsidR="001B6A0B" w:rsidRDefault="001B6A0B" w:rsidP="003A461C">
            <w:r>
              <w:t>Wet season average chlorophyll (75</w:t>
            </w:r>
            <w:r w:rsidRPr="00007B8F">
              <w:rPr>
                <w:vertAlign w:val="superscript"/>
              </w:rPr>
              <w:t>th</w:t>
            </w:r>
            <w:r>
              <w:t xml:space="preserve"> percentile)</w:t>
            </w:r>
          </w:p>
        </w:tc>
      </w:tr>
      <w:tr w:rsidR="001B6A0B" w14:paraId="19319DFF" w14:textId="77777777" w:rsidTr="003A461C">
        <w:trPr>
          <w:jc w:val="center"/>
        </w:trPr>
        <w:tc>
          <w:tcPr>
            <w:tcW w:w="1693" w:type="dxa"/>
          </w:tcPr>
          <w:p w14:paraId="47AFF2F3" w14:textId="77777777" w:rsidR="001B6A0B" w:rsidRDefault="001B6A0B" w:rsidP="003A461C">
            <w:r>
              <w:t>tssWS.95</w:t>
            </w:r>
          </w:p>
        </w:tc>
        <w:tc>
          <w:tcPr>
            <w:tcW w:w="2225" w:type="dxa"/>
          </w:tcPr>
          <w:p w14:paraId="440836CF" w14:textId="77777777" w:rsidR="001B6A0B" w:rsidRDefault="001B6A0B" w:rsidP="003A461C">
            <w:r>
              <w:t>Wet season TSS (95</w:t>
            </w:r>
            <w:r w:rsidRPr="00936618">
              <w:rPr>
                <w:vertAlign w:val="superscript"/>
              </w:rPr>
              <w:t>th</w:t>
            </w:r>
            <w:r>
              <w:t xml:space="preserve"> percentile)</w:t>
            </w:r>
          </w:p>
        </w:tc>
        <w:tc>
          <w:tcPr>
            <w:tcW w:w="284" w:type="dxa"/>
          </w:tcPr>
          <w:p w14:paraId="0A2B7792" w14:textId="77777777" w:rsidR="001B6A0B" w:rsidRDefault="001B6A0B" w:rsidP="003A461C"/>
        </w:tc>
        <w:tc>
          <w:tcPr>
            <w:tcW w:w="1701" w:type="dxa"/>
          </w:tcPr>
          <w:p w14:paraId="4096E3BF" w14:textId="77777777" w:rsidR="001B6A0B" w:rsidRDefault="001B6A0B" w:rsidP="003A461C">
            <w:r>
              <w:t>chl.avgWS.95</w:t>
            </w:r>
          </w:p>
        </w:tc>
        <w:tc>
          <w:tcPr>
            <w:tcW w:w="2551" w:type="dxa"/>
          </w:tcPr>
          <w:p w14:paraId="77ABE9B4" w14:textId="77777777" w:rsidR="001B6A0B" w:rsidRDefault="001B6A0B" w:rsidP="003A461C">
            <w:r>
              <w:t>Wet season average chlorophyll (95</w:t>
            </w:r>
            <w:r w:rsidRPr="00007B8F">
              <w:rPr>
                <w:vertAlign w:val="superscript"/>
              </w:rPr>
              <w:t>th</w:t>
            </w:r>
            <w:r>
              <w:t xml:space="preserve"> percentile)</w:t>
            </w:r>
          </w:p>
        </w:tc>
      </w:tr>
      <w:tr w:rsidR="001B6A0B" w14:paraId="478227D7" w14:textId="77777777" w:rsidTr="003A461C">
        <w:trPr>
          <w:jc w:val="center"/>
        </w:trPr>
        <w:tc>
          <w:tcPr>
            <w:tcW w:w="3918" w:type="dxa"/>
            <w:gridSpan w:val="2"/>
          </w:tcPr>
          <w:p w14:paraId="1F870001" w14:textId="77777777" w:rsidR="001B6A0B" w:rsidRDefault="001B6A0B" w:rsidP="003A461C">
            <w:r w:rsidRPr="007C48F9">
              <w:rPr>
                <w:i/>
              </w:rPr>
              <w:t>Nutrients</w:t>
            </w:r>
          </w:p>
        </w:tc>
        <w:tc>
          <w:tcPr>
            <w:tcW w:w="284" w:type="dxa"/>
          </w:tcPr>
          <w:p w14:paraId="1917DAF7" w14:textId="77777777" w:rsidR="001B6A0B" w:rsidRDefault="001B6A0B" w:rsidP="003A461C"/>
        </w:tc>
        <w:tc>
          <w:tcPr>
            <w:tcW w:w="1701" w:type="dxa"/>
          </w:tcPr>
          <w:p w14:paraId="4337FCD6" w14:textId="77777777" w:rsidR="001B6A0B" w:rsidRDefault="001B6A0B" w:rsidP="003A461C">
            <w:r>
              <w:t>ntu.medWS.M</w:t>
            </w:r>
          </w:p>
        </w:tc>
        <w:tc>
          <w:tcPr>
            <w:tcW w:w="2551" w:type="dxa"/>
          </w:tcPr>
          <w:p w14:paraId="55EB860B" w14:textId="4B602623" w:rsidR="001B6A0B" w:rsidRDefault="001B6A0B" w:rsidP="005F732C">
            <w:r>
              <w:t xml:space="preserve">Wet season median </w:t>
            </w:r>
            <w:r w:rsidR="005F732C">
              <w:t xml:space="preserve">turbidity </w:t>
            </w:r>
            <w:r>
              <w:t>(median)</w:t>
            </w:r>
          </w:p>
        </w:tc>
      </w:tr>
      <w:tr w:rsidR="001B6A0B" w14:paraId="50312200" w14:textId="77777777" w:rsidTr="003A461C">
        <w:trPr>
          <w:jc w:val="center"/>
        </w:trPr>
        <w:tc>
          <w:tcPr>
            <w:tcW w:w="1693" w:type="dxa"/>
          </w:tcPr>
          <w:p w14:paraId="673F46C2" w14:textId="77777777" w:rsidR="001B6A0B" w:rsidRDefault="001B6A0B" w:rsidP="003A461C">
            <w:r>
              <w:t>Total Carbon</w:t>
            </w:r>
          </w:p>
        </w:tc>
        <w:tc>
          <w:tcPr>
            <w:tcW w:w="2225" w:type="dxa"/>
          </w:tcPr>
          <w:p w14:paraId="018A70A6" w14:textId="77777777" w:rsidR="001B6A0B" w:rsidRDefault="001B6A0B" w:rsidP="003A461C">
            <w:r>
              <w:t>Total Carbon</w:t>
            </w:r>
          </w:p>
        </w:tc>
        <w:tc>
          <w:tcPr>
            <w:tcW w:w="284" w:type="dxa"/>
          </w:tcPr>
          <w:p w14:paraId="3710408F" w14:textId="77777777" w:rsidR="001B6A0B" w:rsidRDefault="001B6A0B" w:rsidP="003A461C"/>
        </w:tc>
        <w:tc>
          <w:tcPr>
            <w:tcW w:w="1701" w:type="dxa"/>
          </w:tcPr>
          <w:p w14:paraId="058986E5" w14:textId="77777777" w:rsidR="001B6A0B" w:rsidRDefault="001B6A0B" w:rsidP="003A461C">
            <w:r>
              <w:t>ntu.medWS.75</w:t>
            </w:r>
          </w:p>
        </w:tc>
        <w:tc>
          <w:tcPr>
            <w:tcW w:w="2551" w:type="dxa"/>
          </w:tcPr>
          <w:p w14:paraId="0808AF13" w14:textId="42A3DC10" w:rsidR="001B6A0B" w:rsidRDefault="001B6A0B" w:rsidP="005F732C">
            <w:r>
              <w:t xml:space="preserve">Wet season median </w:t>
            </w:r>
            <w:r w:rsidR="005F732C">
              <w:t xml:space="preserve">turbidity </w:t>
            </w:r>
            <w:r>
              <w:t>(75</w:t>
            </w:r>
            <w:r w:rsidRPr="00007B8F">
              <w:rPr>
                <w:vertAlign w:val="superscript"/>
              </w:rPr>
              <w:t>th</w:t>
            </w:r>
            <w:r>
              <w:t xml:space="preserve"> percentile)</w:t>
            </w:r>
          </w:p>
        </w:tc>
      </w:tr>
      <w:tr w:rsidR="001B6A0B" w14:paraId="459F982A" w14:textId="77777777" w:rsidTr="003A461C">
        <w:trPr>
          <w:jc w:val="center"/>
        </w:trPr>
        <w:tc>
          <w:tcPr>
            <w:tcW w:w="1693" w:type="dxa"/>
          </w:tcPr>
          <w:p w14:paraId="07F23963" w14:textId="77777777" w:rsidR="001B6A0B" w:rsidRDefault="001B6A0B" w:rsidP="003A461C">
            <w:r>
              <w:t>Organic Carbon</w:t>
            </w:r>
          </w:p>
        </w:tc>
        <w:tc>
          <w:tcPr>
            <w:tcW w:w="2225" w:type="dxa"/>
          </w:tcPr>
          <w:p w14:paraId="72904734" w14:textId="77777777" w:rsidR="001B6A0B" w:rsidRDefault="001B6A0B" w:rsidP="003A461C">
            <w:r>
              <w:t>Organic Carbon</w:t>
            </w:r>
          </w:p>
        </w:tc>
        <w:tc>
          <w:tcPr>
            <w:tcW w:w="284" w:type="dxa"/>
          </w:tcPr>
          <w:p w14:paraId="24089798" w14:textId="77777777" w:rsidR="001B6A0B" w:rsidRDefault="001B6A0B" w:rsidP="003A461C"/>
        </w:tc>
        <w:tc>
          <w:tcPr>
            <w:tcW w:w="1701" w:type="dxa"/>
          </w:tcPr>
          <w:p w14:paraId="78AC65E0" w14:textId="77777777" w:rsidR="001B6A0B" w:rsidRDefault="001B6A0B" w:rsidP="003A461C">
            <w:r>
              <w:t>ntu.medWS.95</w:t>
            </w:r>
          </w:p>
        </w:tc>
        <w:tc>
          <w:tcPr>
            <w:tcW w:w="2551" w:type="dxa"/>
          </w:tcPr>
          <w:p w14:paraId="08CD4368" w14:textId="233E395E" w:rsidR="001B6A0B" w:rsidRDefault="001B6A0B" w:rsidP="005F732C">
            <w:r>
              <w:t xml:space="preserve">Wet season median </w:t>
            </w:r>
            <w:r w:rsidR="005F732C">
              <w:t xml:space="preserve">turbidity </w:t>
            </w:r>
            <w:r>
              <w:t>(95</w:t>
            </w:r>
            <w:r w:rsidRPr="00007B8F">
              <w:rPr>
                <w:vertAlign w:val="superscript"/>
              </w:rPr>
              <w:t>th</w:t>
            </w:r>
            <w:r>
              <w:t xml:space="preserve"> percentile)</w:t>
            </w:r>
          </w:p>
        </w:tc>
      </w:tr>
      <w:tr w:rsidR="001B6A0B" w14:paraId="18283E03" w14:textId="77777777" w:rsidTr="003A461C">
        <w:trPr>
          <w:jc w:val="center"/>
        </w:trPr>
        <w:tc>
          <w:tcPr>
            <w:tcW w:w="1693" w:type="dxa"/>
          </w:tcPr>
          <w:p w14:paraId="169D639E" w14:textId="77777777" w:rsidR="001B6A0B" w:rsidRDefault="001B6A0B" w:rsidP="003A461C">
            <w:r>
              <w:t>Total Nitrogen</w:t>
            </w:r>
          </w:p>
        </w:tc>
        <w:tc>
          <w:tcPr>
            <w:tcW w:w="2225" w:type="dxa"/>
          </w:tcPr>
          <w:p w14:paraId="2F036E81" w14:textId="77777777" w:rsidR="001B6A0B" w:rsidRDefault="001B6A0B" w:rsidP="003A461C">
            <w:r>
              <w:t>Total Nitrogen</w:t>
            </w:r>
          </w:p>
        </w:tc>
        <w:tc>
          <w:tcPr>
            <w:tcW w:w="284" w:type="dxa"/>
          </w:tcPr>
          <w:p w14:paraId="31B316FE" w14:textId="77777777" w:rsidR="001B6A0B" w:rsidRDefault="001B6A0B" w:rsidP="003A461C"/>
        </w:tc>
        <w:tc>
          <w:tcPr>
            <w:tcW w:w="1701" w:type="dxa"/>
          </w:tcPr>
          <w:p w14:paraId="3E85D6BB" w14:textId="77777777" w:rsidR="001B6A0B" w:rsidRDefault="001B6A0B" w:rsidP="003A461C">
            <w:r>
              <w:t>chl.medWS.M</w:t>
            </w:r>
          </w:p>
        </w:tc>
        <w:tc>
          <w:tcPr>
            <w:tcW w:w="2551" w:type="dxa"/>
          </w:tcPr>
          <w:p w14:paraId="2F8B9036" w14:textId="77777777" w:rsidR="001B6A0B" w:rsidRDefault="001B6A0B" w:rsidP="003A461C">
            <w:r>
              <w:t>Wet season median chlorophyll (median)</w:t>
            </w:r>
          </w:p>
        </w:tc>
      </w:tr>
      <w:tr w:rsidR="001B6A0B" w14:paraId="7AD8749F" w14:textId="77777777" w:rsidTr="003A461C">
        <w:trPr>
          <w:jc w:val="center"/>
        </w:trPr>
        <w:tc>
          <w:tcPr>
            <w:tcW w:w="3918" w:type="dxa"/>
            <w:gridSpan w:val="2"/>
          </w:tcPr>
          <w:p w14:paraId="5ADFBD20" w14:textId="77777777" w:rsidR="001B6A0B" w:rsidRDefault="001B6A0B" w:rsidP="003A461C">
            <w:r w:rsidRPr="007C48F9">
              <w:rPr>
                <w:i/>
              </w:rPr>
              <w:t>Spatial Variables</w:t>
            </w:r>
          </w:p>
        </w:tc>
        <w:tc>
          <w:tcPr>
            <w:tcW w:w="284" w:type="dxa"/>
          </w:tcPr>
          <w:p w14:paraId="54674BC4" w14:textId="77777777" w:rsidR="001B6A0B" w:rsidRDefault="001B6A0B" w:rsidP="003A461C"/>
        </w:tc>
        <w:tc>
          <w:tcPr>
            <w:tcW w:w="1701" w:type="dxa"/>
          </w:tcPr>
          <w:p w14:paraId="19D28190" w14:textId="77777777" w:rsidR="001B6A0B" w:rsidRDefault="001B6A0B" w:rsidP="003A461C">
            <w:r>
              <w:t>chl.medWS.75</w:t>
            </w:r>
          </w:p>
        </w:tc>
        <w:tc>
          <w:tcPr>
            <w:tcW w:w="2551" w:type="dxa"/>
          </w:tcPr>
          <w:p w14:paraId="3BC11F3E" w14:textId="77777777" w:rsidR="001B6A0B" w:rsidRPr="00007B8F" w:rsidRDefault="001B6A0B" w:rsidP="003A461C">
            <w:r w:rsidRPr="00007B8F">
              <w:t>Wet</w:t>
            </w:r>
            <w:r>
              <w:t xml:space="preserve"> season median chlorophyll (75</w:t>
            </w:r>
            <w:r w:rsidRPr="00007B8F">
              <w:rPr>
                <w:vertAlign w:val="superscript"/>
              </w:rPr>
              <w:t>th</w:t>
            </w:r>
            <w:r>
              <w:t xml:space="preserve"> percentile)</w:t>
            </w:r>
          </w:p>
        </w:tc>
      </w:tr>
      <w:tr w:rsidR="001B6A0B" w14:paraId="6E3B6308" w14:textId="77777777" w:rsidTr="003A461C">
        <w:trPr>
          <w:jc w:val="center"/>
        </w:trPr>
        <w:tc>
          <w:tcPr>
            <w:tcW w:w="1693" w:type="dxa"/>
          </w:tcPr>
          <w:p w14:paraId="5CFEF591" w14:textId="77777777" w:rsidR="001B6A0B" w:rsidRDefault="001B6A0B" w:rsidP="003A461C">
            <w:r>
              <w:t>Latitude</w:t>
            </w:r>
          </w:p>
        </w:tc>
        <w:tc>
          <w:tcPr>
            <w:tcW w:w="2225" w:type="dxa"/>
          </w:tcPr>
          <w:p w14:paraId="3C1F949E" w14:textId="77777777" w:rsidR="001B6A0B" w:rsidRDefault="001B6A0B" w:rsidP="003A461C">
            <w:r>
              <w:t>Latitude</w:t>
            </w:r>
          </w:p>
        </w:tc>
        <w:tc>
          <w:tcPr>
            <w:tcW w:w="284" w:type="dxa"/>
          </w:tcPr>
          <w:p w14:paraId="22953C2E" w14:textId="77777777" w:rsidR="001B6A0B" w:rsidRDefault="001B6A0B" w:rsidP="003A461C"/>
        </w:tc>
        <w:tc>
          <w:tcPr>
            <w:tcW w:w="1701" w:type="dxa"/>
          </w:tcPr>
          <w:p w14:paraId="52326ED3" w14:textId="77777777" w:rsidR="001B6A0B" w:rsidRDefault="001B6A0B" w:rsidP="003A461C">
            <w:r>
              <w:t>chl.medWS.95</w:t>
            </w:r>
          </w:p>
        </w:tc>
        <w:tc>
          <w:tcPr>
            <w:tcW w:w="2551" w:type="dxa"/>
          </w:tcPr>
          <w:p w14:paraId="73D284BE" w14:textId="77777777" w:rsidR="001B6A0B" w:rsidRDefault="001B6A0B" w:rsidP="003A461C">
            <w:r>
              <w:t>Wet season median chlorophyll (95</w:t>
            </w:r>
            <w:r w:rsidRPr="00007B8F">
              <w:rPr>
                <w:vertAlign w:val="superscript"/>
              </w:rPr>
              <w:t>th</w:t>
            </w:r>
            <w:r>
              <w:t xml:space="preserve"> percentile)</w:t>
            </w:r>
          </w:p>
        </w:tc>
      </w:tr>
      <w:tr w:rsidR="001B6A0B" w14:paraId="1ECF2862" w14:textId="77777777" w:rsidTr="003A461C">
        <w:trPr>
          <w:jc w:val="center"/>
        </w:trPr>
        <w:tc>
          <w:tcPr>
            <w:tcW w:w="1693" w:type="dxa"/>
          </w:tcPr>
          <w:p w14:paraId="77532D67" w14:textId="77777777" w:rsidR="001B6A0B" w:rsidRDefault="001B6A0B" w:rsidP="003A461C">
            <w:r>
              <w:t>Longitude</w:t>
            </w:r>
          </w:p>
        </w:tc>
        <w:tc>
          <w:tcPr>
            <w:tcW w:w="2225" w:type="dxa"/>
          </w:tcPr>
          <w:p w14:paraId="4D01C03A" w14:textId="77777777" w:rsidR="001B6A0B" w:rsidRDefault="001B6A0B" w:rsidP="003A461C">
            <w:r>
              <w:t>Longitude</w:t>
            </w:r>
          </w:p>
        </w:tc>
        <w:tc>
          <w:tcPr>
            <w:tcW w:w="284" w:type="dxa"/>
          </w:tcPr>
          <w:p w14:paraId="57385BFE" w14:textId="77777777" w:rsidR="001B6A0B" w:rsidRDefault="001B6A0B" w:rsidP="003A461C"/>
        </w:tc>
        <w:tc>
          <w:tcPr>
            <w:tcW w:w="1701" w:type="dxa"/>
          </w:tcPr>
          <w:p w14:paraId="282E00D5" w14:textId="77777777" w:rsidR="001B6A0B" w:rsidRDefault="001B6A0B" w:rsidP="003A461C"/>
        </w:tc>
        <w:tc>
          <w:tcPr>
            <w:tcW w:w="2551" w:type="dxa"/>
          </w:tcPr>
          <w:p w14:paraId="07E2B1E4" w14:textId="77777777" w:rsidR="001B6A0B" w:rsidRDefault="001B6A0B" w:rsidP="003A461C"/>
        </w:tc>
      </w:tr>
      <w:tr w:rsidR="001B6A0B" w14:paraId="22B7CC38" w14:textId="77777777" w:rsidTr="003A461C">
        <w:trPr>
          <w:jc w:val="center"/>
        </w:trPr>
        <w:tc>
          <w:tcPr>
            <w:tcW w:w="1693" w:type="dxa"/>
          </w:tcPr>
          <w:p w14:paraId="0C4D060E" w14:textId="77777777" w:rsidR="001B6A0B" w:rsidRDefault="001B6A0B" w:rsidP="003A461C">
            <w:r>
              <w:t>Catchment</w:t>
            </w:r>
          </w:p>
        </w:tc>
        <w:tc>
          <w:tcPr>
            <w:tcW w:w="6761" w:type="dxa"/>
            <w:gridSpan w:val="4"/>
          </w:tcPr>
          <w:p w14:paraId="01EE0162" w14:textId="77777777" w:rsidR="001B6A0B" w:rsidRDefault="001B6A0B" w:rsidP="003A461C">
            <w:r>
              <w:t>Catchment (6 regions – Burdekin, Daintree, Fitzroy, Johnstone, Proserpine and Tully)</w:t>
            </w:r>
          </w:p>
        </w:tc>
      </w:tr>
      <w:tr w:rsidR="001B6A0B" w14:paraId="210C5483" w14:textId="77777777" w:rsidTr="003A461C">
        <w:trPr>
          <w:jc w:val="center"/>
        </w:trPr>
        <w:tc>
          <w:tcPr>
            <w:tcW w:w="1693" w:type="dxa"/>
            <w:tcBorders>
              <w:bottom w:val="single" w:sz="4" w:space="0" w:color="auto"/>
            </w:tcBorders>
          </w:tcPr>
          <w:p w14:paraId="00223BFE" w14:textId="77777777" w:rsidR="001B6A0B" w:rsidRDefault="001B6A0B" w:rsidP="003A461C">
            <w:r>
              <w:t>Depth</w:t>
            </w:r>
          </w:p>
        </w:tc>
        <w:tc>
          <w:tcPr>
            <w:tcW w:w="2225" w:type="dxa"/>
            <w:tcBorders>
              <w:bottom w:val="single" w:sz="4" w:space="0" w:color="auto"/>
            </w:tcBorders>
          </w:tcPr>
          <w:p w14:paraId="3C6439DE" w14:textId="77777777" w:rsidR="001B6A0B" w:rsidRDefault="001B6A0B" w:rsidP="003A461C">
            <w:r>
              <w:t>2m or 5m</w:t>
            </w:r>
          </w:p>
        </w:tc>
        <w:tc>
          <w:tcPr>
            <w:tcW w:w="284" w:type="dxa"/>
            <w:tcBorders>
              <w:bottom w:val="single" w:sz="4" w:space="0" w:color="auto"/>
            </w:tcBorders>
          </w:tcPr>
          <w:p w14:paraId="6C0CD523" w14:textId="77777777" w:rsidR="001B6A0B" w:rsidRDefault="001B6A0B" w:rsidP="003A461C"/>
        </w:tc>
        <w:tc>
          <w:tcPr>
            <w:tcW w:w="1701" w:type="dxa"/>
            <w:tcBorders>
              <w:bottom w:val="single" w:sz="4" w:space="0" w:color="auto"/>
            </w:tcBorders>
          </w:tcPr>
          <w:p w14:paraId="43597FA0" w14:textId="77777777" w:rsidR="001B6A0B" w:rsidRDefault="001B6A0B" w:rsidP="003A461C"/>
        </w:tc>
        <w:tc>
          <w:tcPr>
            <w:tcW w:w="2551" w:type="dxa"/>
            <w:tcBorders>
              <w:bottom w:val="single" w:sz="4" w:space="0" w:color="auto"/>
            </w:tcBorders>
          </w:tcPr>
          <w:p w14:paraId="5B81E3C8" w14:textId="77777777" w:rsidR="001B6A0B" w:rsidRDefault="001B6A0B" w:rsidP="003A461C"/>
        </w:tc>
      </w:tr>
    </w:tbl>
    <w:p w14:paraId="7112EBCC" w14:textId="77777777" w:rsidR="001B6A0B" w:rsidRPr="005177E4" w:rsidRDefault="001B6A0B" w:rsidP="001B6A0B"/>
    <w:p w14:paraId="5525AF78" w14:textId="4C20F54C" w:rsidR="008C2EDB" w:rsidRDefault="008C2EDB" w:rsidP="000F6F78">
      <w:pPr>
        <w:pStyle w:val="Heading3"/>
        <w:numPr>
          <w:ilvl w:val="2"/>
          <w:numId w:val="10"/>
        </w:numPr>
      </w:pPr>
      <w:r>
        <w:t xml:space="preserve">Comparison between the Grab Sample, Logger and Satellite Data </w:t>
      </w:r>
    </w:p>
    <w:p w14:paraId="48B5EB45" w14:textId="1097D0D3" w:rsidR="00A128F9" w:rsidRDefault="00A128F9" w:rsidP="00A128F9">
      <w:r>
        <w:t>Prior to embarking on the assessment of drivers and their ability to detect changes in benthic compositions, we first explored the efficiency in water data collected through the three regimes described above (grab sample, logger and remote sensing). The purpose of this assessment was to determine whether certain seasonal patterns or trends could be estimated across the three sampling regimes</w:t>
      </w:r>
      <w:r w:rsidR="000B62CC">
        <w:t xml:space="preserve"> and identify the need for this continued sampling into the future and for what purpose. The water quality data made available for this analysis is summarised in</w:t>
      </w:r>
      <w:r w:rsidR="0056661D">
        <w:t xml:space="preserve"> </w:t>
      </w:r>
      <w:r w:rsidR="0056661D">
        <w:fldChar w:fldCharType="begin"/>
      </w:r>
      <w:r w:rsidR="0056661D">
        <w:instrText xml:space="preserve"> REF _Ref399418543 \h </w:instrText>
      </w:r>
      <w:r w:rsidR="0056661D">
        <w:fldChar w:fldCharType="separate"/>
      </w:r>
      <w:r w:rsidR="00076ED9" w:rsidRPr="00FE5729">
        <w:t xml:space="preserve">Table </w:t>
      </w:r>
      <w:r w:rsidR="00076ED9">
        <w:rPr>
          <w:noProof/>
        </w:rPr>
        <w:t>9</w:t>
      </w:r>
      <w:r w:rsidR="0056661D">
        <w:fldChar w:fldCharType="end"/>
      </w:r>
      <w:r w:rsidR="000B62CC">
        <w:t xml:space="preserve">, and shows the extent of sampling that took place for each regime. It is clear from </w:t>
      </w:r>
      <w:r w:rsidR="0056661D">
        <w:fldChar w:fldCharType="begin"/>
      </w:r>
      <w:r w:rsidR="0056661D">
        <w:instrText xml:space="preserve"> REF _Ref399418543 \h </w:instrText>
      </w:r>
      <w:r w:rsidR="0056661D">
        <w:fldChar w:fldCharType="separate"/>
      </w:r>
      <w:r w:rsidR="00076ED9" w:rsidRPr="00FE5729">
        <w:t xml:space="preserve">Table </w:t>
      </w:r>
      <w:r w:rsidR="00076ED9">
        <w:rPr>
          <w:noProof/>
        </w:rPr>
        <w:t>9</w:t>
      </w:r>
      <w:r w:rsidR="0056661D">
        <w:fldChar w:fldCharType="end"/>
      </w:r>
      <w:r w:rsidR="0056661D">
        <w:t xml:space="preserve"> </w:t>
      </w:r>
      <w:r w:rsidR="000B62CC">
        <w:t>that the sampling frequency for the grab samples is quite poor in comparison to the logger and remote sensing data. A detailed analysis of each set of data follows to explore the utility of each dataset in terms of exploring trends in benthic composition.</w:t>
      </w:r>
    </w:p>
    <w:p w14:paraId="30A5A89A" w14:textId="77777777" w:rsidR="000B62CC" w:rsidRDefault="000B62CC" w:rsidP="00A128F9"/>
    <w:p w14:paraId="5E41DF4E" w14:textId="77777777" w:rsidR="000B62CC" w:rsidRDefault="000B62CC" w:rsidP="00A128F9"/>
    <w:p w14:paraId="45428CCF" w14:textId="49585EF5" w:rsidR="008C2EDB" w:rsidRPr="00FE5729" w:rsidRDefault="008C2EDB" w:rsidP="000B62CC">
      <w:pPr>
        <w:pStyle w:val="Caption"/>
        <w:jc w:val="center"/>
      </w:pPr>
      <w:bookmarkStart w:id="49" w:name="_Ref399418543"/>
      <w:bookmarkStart w:id="50" w:name="_Toc385539657"/>
      <w:bookmarkStart w:id="51" w:name="_Toc410312949"/>
      <w:r w:rsidRPr="00FE5729">
        <w:t xml:space="preserve">Table </w:t>
      </w:r>
      <w:r w:rsidR="002119BB">
        <w:fldChar w:fldCharType="begin"/>
      </w:r>
      <w:r w:rsidR="002119BB">
        <w:instrText xml:space="preserve"> SEQ Table \* ARABIC </w:instrText>
      </w:r>
      <w:r w:rsidR="002119BB">
        <w:fldChar w:fldCharType="separate"/>
      </w:r>
      <w:r w:rsidR="00076ED9">
        <w:rPr>
          <w:noProof/>
        </w:rPr>
        <w:t>9</w:t>
      </w:r>
      <w:r w:rsidR="002119BB">
        <w:rPr>
          <w:noProof/>
        </w:rPr>
        <w:fldChar w:fldCharType="end"/>
      </w:r>
      <w:bookmarkEnd w:id="49"/>
      <w:r w:rsidR="006C6E35">
        <w:t>. Sampling frequency of water quality data</w:t>
      </w:r>
      <w:r w:rsidRPr="00FE5729">
        <w:t>.</w:t>
      </w:r>
      <w:bookmarkEnd w:id="50"/>
      <w:bookmarkEnd w:id="51"/>
    </w:p>
    <w:tbl>
      <w:tblPr>
        <w:tblStyle w:val="TableGrid"/>
        <w:tblW w:w="0" w:type="auto"/>
        <w:jc w:val="center"/>
        <w:tblLook w:val="04A0" w:firstRow="1" w:lastRow="0" w:firstColumn="1" w:lastColumn="0" w:noHBand="0" w:noVBand="1"/>
        <w:tblCaption w:val="Table 9"/>
        <w:tblDescription w:val="Sampling frequency of water quality data."/>
      </w:tblPr>
      <w:tblGrid>
        <w:gridCol w:w="1721"/>
        <w:gridCol w:w="1359"/>
        <w:gridCol w:w="1540"/>
        <w:gridCol w:w="1540"/>
        <w:gridCol w:w="1541"/>
      </w:tblGrid>
      <w:tr w:rsidR="008C2EDB" w14:paraId="15809967" w14:textId="77777777" w:rsidTr="000B62CC">
        <w:trPr>
          <w:jc w:val="center"/>
        </w:trPr>
        <w:tc>
          <w:tcPr>
            <w:tcW w:w="1721" w:type="dxa"/>
          </w:tcPr>
          <w:p w14:paraId="2520B93E" w14:textId="77777777" w:rsidR="008C2EDB" w:rsidRPr="00B73867" w:rsidRDefault="008C2EDB" w:rsidP="000B62CC">
            <w:pPr>
              <w:jc w:val="center"/>
              <w:rPr>
                <w:b/>
              </w:rPr>
            </w:pPr>
            <w:r w:rsidRPr="00B73867">
              <w:rPr>
                <w:b/>
              </w:rPr>
              <w:t>Data</w:t>
            </w:r>
          </w:p>
        </w:tc>
        <w:tc>
          <w:tcPr>
            <w:tcW w:w="1359" w:type="dxa"/>
          </w:tcPr>
          <w:p w14:paraId="736F4368" w14:textId="77777777" w:rsidR="008C2EDB" w:rsidRPr="00B73867" w:rsidRDefault="008C2EDB" w:rsidP="000B62CC">
            <w:pPr>
              <w:jc w:val="center"/>
              <w:rPr>
                <w:b/>
              </w:rPr>
            </w:pPr>
            <w:r w:rsidRPr="00B73867">
              <w:rPr>
                <w:b/>
              </w:rPr>
              <w:t>Number of Reefs</w:t>
            </w:r>
          </w:p>
        </w:tc>
        <w:tc>
          <w:tcPr>
            <w:tcW w:w="1540" w:type="dxa"/>
          </w:tcPr>
          <w:p w14:paraId="0E79DC5A" w14:textId="77777777" w:rsidR="008C2EDB" w:rsidRPr="00B73867" w:rsidRDefault="008C2EDB" w:rsidP="000B62CC">
            <w:pPr>
              <w:jc w:val="center"/>
              <w:rPr>
                <w:b/>
              </w:rPr>
            </w:pPr>
            <w:r w:rsidRPr="00B73867">
              <w:rPr>
                <w:b/>
              </w:rPr>
              <w:t>Data temporal coverage</w:t>
            </w:r>
          </w:p>
        </w:tc>
        <w:tc>
          <w:tcPr>
            <w:tcW w:w="1540" w:type="dxa"/>
          </w:tcPr>
          <w:p w14:paraId="74072E00" w14:textId="77777777" w:rsidR="008C2EDB" w:rsidRPr="00B73867" w:rsidRDefault="008C2EDB" w:rsidP="000B62CC">
            <w:pPr>
              <w:jc w:val="center"/>
              <w:rPr>
                <w:b/>
              </w:rPr>
            </w:pPr>
            <w:r w:rsidRPr="00B73867">
              <w:rPr>
                <w:b/>
              </w:rPr>
              <w:t>Sampling frequency</w:t>
            </w:r>
          </w:p>
        </w:tc>
        <w:tc>
          <w:tcPr>
            <w:tcW w:w="1541" w:type="dxa"/>
          </w:tcPr>
          <w:p w14:paraId="527CB6E0" w14:textId="77777777" w:rsidR="008C2EDB" w:rsidRPr="00B73867" w:rsidRDefault="008C2EDB" w:rsidP="000B62CC">
            <w:pPr>
              <w:jc w:val="center"/>
              <w:rPr>
                <w:b/>
              </w:rPr>
            </w:pPr>
            <w:r w:rsidRPr="00B73867">
              <w:rPr>
                <w:b/>
              </w:rPr>
              <w:t>Sampling months</w:t>
            </w:r>
          </w:p>
        </w:tc>
      </w:tr>
      <w:tr w:rsidR="008C2EDB" w14:paraId="4B2ABE29" w14:textId="77777777" w:rsidTr="000B62CC">
        <w:trPr>
          <w:jc w:val="center"/>
        </w:trPr>
        <w:tc>
          <w:tcPr>
            <w:tcW w:w="1721" w:type="dxa"/>
          </w:tcPr>
          <w:p w14:paraId="0189B8B9" w14:textId="77777777" w:rsidR="008C2EDB" w:rsidRDefault="008C2EDB" w:rsidP="0013500C">
            <w:r>
              <w:t>WQ logger</w:t>
            </w:r>
          </w:p>
        </w:tc>
        <w:tc>
          <w:tcPr>
            <w:tcW w:w="1359" w:type="dxa"/>
          </w:tcPr>
          <w:p w14:paraId="1B803C71" w14:textId="77777777" w:rsidR="008C2EDB" w:rsidRDefault="008C2EDB" w:rsidP="0013500C">
            <w:r>
              <w:t>14</w:t>
            </w:r>
          </w:p>
        </w:tc>
        <w:tc>
          <w:tcPr>
            <w:tcW w:w="1540" w:type="dxa"/>
          </w:tcPr>
          <w:p w14:paraId="219B8D7A" w14:textId="77777777" w:rsidR="008C2EDB" w:rsidRDefault="008C2EDB" w:rsidP="0013500C">
            <w:r>
              <w:t>2006-2013</w:t>
            </w:r>
          </w:p>
        </w:tc>
        <w:tc>
          <w:tcPr>
            <w:tcW w:w="1540" w:type="dxa"/>
          </w:tcPr>
          <w:p w14:paraId="678F38CD" w14:textId="77777777" w:rsidR="008C2EDB" w:rsidRDefault="008C2EDB" w:rsidP="0013500C">
            <w:r>
              <w:t>daily</w:t>
            </w:r>
          </w:p>
        </w:tc>
        <w:tc>
          <w:tcPr>
            <w:tcW w:w="1541" w:type="dxa"/>
          </w:tcPr>
          <w:p w14:paraId="7C8310DC" w14:textId="77777777" w:rsidR="008C2EDB" w:rsidRDefault="008C2EDB" w:rsidP="0013500C">
            <w:r>
              <w:t>-</w:t>
            </w:r>
          </w:p>
        </w:tc>
      </w:tr>
      <w:tr w:rsidR="008C2EDB" w14:paraId="5D3F44A4" w14:textId="77777777" w:rsidTr="000B62CC">
        <w:trPr>
          <w:jc w:val="center"/>
        </w:trPr>
        <w:tc>
          <w:tcPr>
            <w:tcW w:w="1721" w:type="dxa"/>
          </w:tcPr>
          <w:p w14:paraId="41CDF6A6" w14:textId="58B913B2" w:rsidR="008C2EDB" w:rsidRDefault="000B62CC" w:rsidP="0013500C">
            <w:r>
              <w:t>WQ grab samples</w:t>
            </w:r>
          </w:p>
        </w:tc>
        <w:tc>
          <w:tcPr>
            <w:tcW w:w="1359" w:type="dxa"/>
          </w:tcPr>
          <w:p w14:paraId="157C0A49" w14:textId="77777777" w:rsidR="008C2EDB" w:rsidRDefault="008C2EDB" w:rsidP="0013500C">
            <w:r>
              <w:t>20</w:t>
            </w:r>
          </w:p>
        </w:tc>
        <w:tc>
          <w:tcPr>
            <w:tcW w:w="1540" w:type="dxa"/>
          </w:tcPr>
          <w:p w14:paraId="52A34D0A" w14:textId="77777777" w:rsidR="008C2EDB" w:rsidRDefault="008C2EDB" w:rsidP="0013500C">
            <w:r>
              <w:t>2005-2013</w:t>
            </w:r>
          </w:p>
        </w:tc>
        <w:tc>
          <w:tcPr>
            <w:tcW w:w="1540" w:type="dxa"/>
          </w:tcPr>
          <w:p w14:paraId="5DCF4D27" w14:textId="77777777" w:rsidR="008C2EDB" w:rsidRDefault="008C2EDB" w:rsidP="0013500C">
            <w:r>
              <w:t>3 times per year</w:t>
            </w:r>
          </w:p>
        </w:tc>
        <w:tc>
          <w:tcPr>
            <w:tcW w:w="1541" w:type="dxa"/>
          </w:tcPr>
          <w:p w14:paraId="74CFA6CF" w14:textId="77777777" w:rsidR="008C2EDB" w:rsidRDefault="008C2EDB" w:rsidP="0013500C">
            <w:r>
              <w:t>Feb, Jun, Oct</w:t>
            </w:r>
          </w:p>
        </w:tc>
      </w:tr>
      <w:tr w:rsidR="008C2EDB" w14:paraId="7D1D84C3" w14:textId="77777777" w:rsidTr="000B62CC">
        <w:trPr>
          <w:jc w:val="center"/>
        </w:trPr>
        <w:tc>
          <w:tcPr>
            <w:tcW w:w="1721" w:type="dxa"/>
          </w:tcPr>
          <w:p w14:paraId="5F3921B7" w14:textId="77777777" w:rsidR="008C2EDB" w:rsidRDefault="008C2EDB" w:rsidP="0013500C">
            <w:r>
              <w:t>Satellite</w:t>
            </w:r>
          </w:p>
        </w:tc>
        <w:tc>
          <w:tcPr>
            <w:tcW w:w="1359" w:type="dxa"/>
          </w:tcPr>
          <w:p w14:paraId="2DCF5707" w14:textId="77777777" w:rsidR="008C2EDB" w:rsidRDefault="008C2EDB" w:rsidP="0013500C">
            <w:r>
              <w:t>32</w:t>
            </w:r>
          </w:p>
        </w:tc>
        <w:tc>
          <w:tcPr>
            <w:tcW w:w="1540" w:type="dxa"/>
          </w:tcPr>
          <w:p w14:paraId="064A7074" w14:textId="77777777" w:rsidR="008C2EDB" w:rsidRDefault="008C2EDB" w:rsidP="0013500C">
            <w:r>
              <w:t>2002-2012</w:t>
            </w:r>
          </w:p>
        </w:tc>
        <w:tc>
          <w:tcPr>
            <w:tcW w:w="1540" w:type="dxa"/>
          </w:tcPr>
          <w:p w14:paraId="70C8BB80" w14:textId="77777777" w:rsidR="008C2EDB" w:rsidRDefault="008C2EDB" w:rsidP="0013500C">
            <w:r>
              <w:t>4-10 times per month</w:t>
            </w:r>
          </w:p>
        </w:tc>
        <w:tc>
          <w:tcPr>
            <w:tcW w:w="1541" w:type="dxa"/>
          </w:tcPr>
          <w:p w14:paraId="5FCE0187" w14:textId="77777777" w:rsidR="008C2EDB" w:rsidRDefault="008C2EDB" w:rsidP="0013500C">
            <w:r>
              <w:t>-</w:t>
            </w:r>
          </w:p>
        </w:tc>
      </w:tr>
    </w:tbl>
    <w:p w14:paraId="707B1C2E" w14:textId="77777777" w:rsidR="008C2EDB" w:rsidRDefault="008C2EDB" w:rsidP="008C2EDB">
      <w:pPr>
        <w:keepNext/>
      </w:pPr>
    </w:p>
    <w:p w14:paraId="7D23B7ED" w14:textId="58E4EEA8" w:rsidR="008C2EDB" w:rsidRDefault="005C57C0" w:rsidP="008C2EDB">
      <w:pPr>
        <w:pStyle w:val="Heading4"/>
      </w:pPr>
      <w:r>
        <w:t>W</w:t>
      </w:r>
      <w:r w:rsidR="008C2EDB" w:rsidRPr="002813C8">
        <w:t>Q Logger Data</w:t>
      </w:r>
    </w:p>
    <w:p w14:paraId="24EDD404" w14:textId="01BBB9B5" w:rsidR="00690335" w:rsidRDefault="008C2EDB" w:rsidP="008C2EDB">
      <w:r>
        <w:fldChar w:fldCharType="begin"/>
      </w:r>
      <w:r>
        <w:instrText xml:space="preserve"> REF _Ref384990391 \h  \* MERGEFORMAT </w:instrText>
      </w:r>
      <w:r>
        <w:fldChar w:fldCharType="separate"/>
      </w:r>
      <w:r w:rsidR="00076ED9" w:rsidRPr="00076ED9">
        <w:rPr>
          <w:color w:val="auto"/>
        </w:rPr>
        <w:t>Figure 4</w:t>
      </w:r>
      <w:r>
        <w:fldChar w:fldCharType="end"/>
      </w:r>
      <w:r>
        <w:t xml:space="preserve"> summari</w:t>
      </w:r>
      <w:r w:rsidR="0056661D">
        <w:t>s</w:t>
      </w:r>
      <w:r>
        <w:t xml:space="preserve">es the availability of logger turbidity and chlorophyll data. The figures show that there is good coverage of the </w:t>
      </w:r>
      <w:r w:rsidR="005F732C">
        <w:t xml:space="preserve">turbidity </w:t>
      </w:r>
      <w:r>
        <w:t xml:space="preserve">data across time and space and limited data available for chlorophyll. </w:t>
      </w:r>
      <w:r>
        <w:fldChar w:fldCharType="begin"/>
      </w:r>
      <w:r>
        <w:instrText xml:space="preserve"> REF _Ref384990641 \h  \* MERGEFORMAT </w:instrText>
      </w:r>
      <w:r>
        <w:fldChar w:fldCharType="separate"/>
      </w:r>
      <w:r w:rsidR="00076ED9" w:rsidRPr="00076ED9">
        <w:rPr>
          <w:color w:val="auto"/>
        </w:rPr>
        <w:t>Figure 5</w:t>
      </w:r>
      <w:r>
        <w:fldChar w:fldCharType="end"/>
      </w:r>
      <w:r>
        <w:t xml:space="preserve"> and </w:t>
      </w:r>
      <w:r>
        <w:fldChar w:fldCharType="begin"/>
      </w:r>
      <w:r>
        <w:instrText xml:space="preserve"> REF _Ref384990642 \h  \* MERGEFORMAT </w:instrText>
      </w:r>
      <w:r>
        <w:fldChar w:fldCharType="separate"/>
      </w:r>
      <w:r w:rsidR="00076ED9" w:rsidRPr="00076ED9">
        <w:rPr>
          <w:color w:val="auto"/>
        </w:rPr>
        <w:t>Figure 6</w:t>
      </w:r>
      <w:r>
        <w:fldChar w:fldCharType="end"/>
      </w:r>
      <w:r>
        <w:t xml:space="preserve"> s</w:t>
      </w:r>
      <w:r w:rsidR="004361B9">
        <w:t xml:space="preserve">how time series plots of </w:t>
      </w:r>
      <w:r w:rsidR="005F732C">
        <w:t>turbidity</w:t>
      </w:r>
      <w:r>
        <w:t xml:space="preserve"> and chlorophyll data </w:t>
      </w:r>
      <w:r w:rsidR="0073471E">
        <w:t>respec</w:t>
      </w:r>
      <w:r w:rsidR="005F732C">
        <w:t xml:space="preserve">tively </w:t>
      </w:r>
      <w:r>
        <w:t>for each site surveyed as part of this program.</w:t>
      </w:r>
    </w:p>
    <w:p w14:paraId="6463A3A1" w14:textId="41601D4C" w:rsidR="00690335" w:rsidRDefault="00690335" w:rsidP="008C2EDB">
      <w:r>
        <w:t xml:space="preserve">We explored fitting Generalised Additive Models (GAM) to both the turbidity and chlorophyll data to investigate within year and between year patterns in the data using the approaches set out by Hastie and Tibshirani </w:t>
      </w:r>
      <w:r w:rsidR="00BA5D8D">
        <w:fldChar w:fldCharType="begin"/>
      </w:r>
      <w:r w:rsidR="009E6BEB">
        <w:instrText xml:space="preserve"> ADDIN EN.CITE &lt;EndNote&gt;&lt;Cite ExcludeAuth="1"&gt;&lt;Author&gt;Hastie&lt;/Author&gt;&lt;Year&gt;1990&lt;/Year&gt;&lt;RecNum&gt;57&lt;/RecNum&gt;&lt;DisplayText&gt;(1990)&lt;/DisplayText&gt;&lt;record&gt;&lt;rec-number&gt;57&lt;/rec-number&gt;&lt;foreign-keys&gt;&lt;key app="EN" db-id="dp995fxzn5pdw2e5ws05tzwatswrsetxfwrx" timestamp="0"&gt;57&lt;/key&gt;&lt;/foreign-keys&gt;&lt;ref-type name="Book"&gt;6&lt;/ref-type&gt;&lt;contributors&gt;&lt;authors&gt;&lt;author&gt;Hastie, T.J.&lt;/author&gt;&lt;author&gt;Tibshirani, R.J.&lt;/author&gt;&lt;/authors&gt;&lt;/contributors&gt;&lt;titles&gt;&lt;title&gt;Generalized Additive Models&lt;/title&gt;&lt;/titles&gt;&lt;dates&gt;&lt;year&gt;1990&lt;/year&gt;&lt;/dates&gt;&lt;pub-location&gt;CRC&lt;/pub-location&gt;&lt;publisher&gt;Chapman and Hall&lt;/publisher&gt;&lt;urls&gt;&lt;/urls&gt;&lt;/record&gt;&lt;/Cite&gt;&lt;/EndNote&gt;</w:instrText>
      </w:r>
      <w:r w:rsidR="00BA5D8D">
        <w:fldChar w:fldCharType="separate"/>
      </w:r>
      <w:r w:rsidR="00BA5D8D">
        <w:rPr>
          <w:noProof/>
        </w:rPr>
        <w:t>(</w:t>
      </w:r>
      <w:hyperlink w:anchor="_ENREF_19" w:tooltip="Hastie, 1990 #57" w:history="1">
        <w:r w:rsidR="009E6BEB">
          <w:rPr>
            <w:noProof/>
          </w:rPr>
          <w:t>1990</w:t>
        </w:r>
      </w:hyperlink>
      <w:r w:rsidR="00BA5D8D">
        <w:rPr>
          <w:noProof/>
        </w:rPr>
        <w:t>)</w:t>
      </w:r>
      <w:r w:rsidR="00BA5D8D">
        <w:fldChar w:fldCharType="end"/>
      </w:r>
      <w:r w:rsidR="00BA5D8D">
        <w:t xml:space="preserve"> and Wood </w:t>
      </w:r>
      <w:r w:rsidR="00BA5D8D">
        <w:fldChar w:fldCharType="begin"/>
      </w:r>
      <w:r w:rsidR="002D7063">
        <w:instrText xml:space="preserve"> ADDIN EN.CITE &lt;EndNote&gt;&lt;Cite ExcludeAuth="1"&gt;&lt;Author&gt;Wood&lt;/Author&gt;&lt;Year&gt;2006&lt;/Year&gt;&lt;RecNum&gt;4&lt;/RecNum&gt;&lt;DisplayText&gt;(2006)&lt;/DisplayText&gt;&lt;record&gt;&lt;rec-number&gt;4&lt;/rec-number&gt;&lt;foreign-keys&gt;&lt;key app="EN" db-id="z9tttspds5s05keavf55e2ag5t295dff2xsv" timestamp="0"&gt;4&lt;/key&gt;&lt;/foreign-keys&gt;&lt;ref-type name="Book"&gt;6&lt;/ref-type&gt;&lt;contributors&gt;&lt;authors&gt;&lt;author&gt;Wood, S.N.&lt;/author&gt;&lt;/authors&gt;&lt;/contributors&gt;&lt;titles&gt;&lt;title&gt;Generalized additive models: an introduction with R&lt;/title&gt;&lt;/titles&gt;&lt;dates&gt;&lt;year&gt;2006&lt;/year&gt;&lt;/dates&gt;&lt;pub-location&gt;Boca Raton, FL&lt;/pub-location&gt;&lt;publisher&gt;Chapman and Hall&lt;/publisher&gt;&lt;urls&gt;&lt;/urls&gt;&lt;/record&gt;&lt;/Cite&gt;&lt;/EndNote&gt;</w:instrText>
      </w:r>
      <w:r w:rsidR="00BA5D8D">
        <w:fldChar w:fldCharType="separate"/>
      </w:r>
      <w:r w:rsidR="00BA5D8D">
        <w:rPr>
          <w:noProof/>
        </w:rPr>
        <w:t>(</w:t>
      </w:r>
      <w:hyperlink w:anchor="_ENREF_53" w:tooltip="Wood, 2006 #4" w:history="1">
        <w:r w:rsidR="009E6BEB">
          <w:rPr>
            <w:noProof/>
          </w:rPr>
          <w:t>2006</w:t>
        </w:r>
      </w:hyperlink>
      <w:r w:rsidR="00BA5D8D">
        <w:rPr>
          <w:noProof/>
        </w:rPr>
        <w:t>)</w:t>
      </w:r>
      <w:r w:rsidR="00BA5D8D">
        <w:fldChar w:fldCharType="end"/>
      </w:r>
      <w:r>
        <w:t xml:space="preserve">. We used the </w:t>
      </w:r>
      <w:r w:rsidRPr="00BA5D8D">
        <w:rPr>
          <w:rFonts w:ascii="Courier New" w:hAnsi="Courier New" w:cs="Courier New"/>
        </w:rPr>
        <w:t>mgcv</w:t>
      </w:r>
      <w:r>
        <w:t xml:space="preserve"> package in R </w:t>
      </w:r>
      <w:r w:rsidR="00BA5D8D">
        <w:fldChar w:fldCharType="begin"/>
      </w:r>
      <w:r w:rsidR="002D7063">
        <w:instrText xml:space="preserve"> ADDIN EN.CITE &lt;EndNote&gt;&lt;Cite&gt;&lt;Author&gt;Wood&lt;/Author&gt;&lt;Year&gt;2006&lt;/Year&gt;&lt;RecNum&gt;4&lt;/RecNum&gt;&lt;DisplayText&gt;(Wood, 2006)&lt;/DisplayText&gt;&lt;record&gt;&lt;rec-number&gt;4&lt;/rec-number&gt;&lt;foreign-keys&gt;&lt;key app="EN" db-id="z9tttspds5s05keavf55e2ag5t295dff2xsv" timestamp="0"&gt;4&lt;/key&gt;&lt;/foreign-keys&gt;&lt;ref-type name="Book"&gt;6&lt;/ref-type&gt;&lt;contributors&gt;&lt;authors&gt;&lt;author&gt;Wood, S.N.&lt;/author&gt;&lt;/authors&gt;&lt;/contributors&gt;&lt;titles&gt;&lt;title&gt;Generalized additive models: an introduction with R&lt;/title&gt;&lt;/titles&gt;&lt;dates&gt;&lt;year&gt;2006&lt;/year&gt;&lt;/dates&gt;&lt;pub-location&gt;Boca Raton, FL&lt;/pub-location&gt;&lt;publisher&gt;Chapman and Hall&lt;/publisher&gt;&lt;urls&gt;&lt;/urls&gt;&lt;/record&gt;&lt;/Cite&gt;&lt;/EndNote&gt;</w:instrText>
      </w:r>
      <w:r w:rsidR="00BA5D8D">
        <w:fldChar w:fldCharType="separate"/>
      </w:r>
      <w:r w:rsidR="00BA5D8D">
        <w:rPr>
          <w:noProof/>
        </w:rPr>
        <w:t>(</w:t>
      </w:r>
      <w:hyperlink w:anchor="_ENREF_53" w:tooltip="Wood, 2006 #4" w:history="1">
        <w:r w:rsidR="009E6BEB">
          <w:rPr>
            <w:noProof/>
          </w:rPr>
          <w:t>Wood, 2006</w:t>
        </w:r>
      </w:hyperlink>
      <w:r w:rsidR="00BA5D8D">
        <w:rPr>
          <w:noProof/>
        </w:rPr>
        <w:t>)</w:t>
      </w:r>
      <w:r w:rsidR="00BA5D8D">
        <w:fldChar w:fldCharType="end"/>
      </w:r>
      <w:r w:rsidR="00BA5D8D">
        <w:t xml:space="preserve"> </w:t>
      </w:r>
      <w:r>
        <w:t>to explore all the models presented in this section. GAMs were chosen instead of simple linear models as they allow for flexible, smooth terms to be included into the model which are useful for capturing seasonal and long term trends in the data, in addition to representing any flexible relationships between covariates deemed to be predictive in the model.</w:t>
      </w:r>
    </w:p>
    <w:p w14:paraId="5E53EAD8" w14:textId="1CF2B405" w:rsidR="008C2EDB" w:rsidRDefault="008C2EDB" w:rsidP="008C2EDB">
      <w:r w:rsidRPr="00997727">
        <w:t xml:space="preserve">In </w:t>
      </w:r>
      <w:r>
        <w:fldChar w:fldCharType="begin"/>
      </w:r>
      <w:r>
        <w:instrText xml:space="preserve"> REF _Ref384990641 \h  \* MERGEFORMAT </w:instrText>
      </w:r>
      <w:r>
        <w:fldChar w:fldCharType="separate"/>
      </w:r>
      <w:r w:rsidR="00076ED9" w:rsidRPr="00076ED9">
        <w:rPr>
          <w:color w:val="auto"/>
        </w:rPr>
        <w:t>Figure 5</w:t>
      </w:r>
      <w:r>
        <w:fldChar w:fldCharType="end"/>
      </w:r>
      <w:r>
        <w:t xml:space="preserve"> a </w:t>
      </w:r>
      <w:r w:rsidR="00BA682A">
        <w:t xml:space="preserve">GAM </w:t>
      </w:r>
      <w:r w:rsidR="005F732C">
        <w:t>with a smoothing spline i</w:t>
      </w:r>
      <w:r>
        <w:t xml:space="preserve">s overlayed </w:t>
      </w:r>
      <w:r w:rsidR="00952FA2">
        <w:t xml:space="preserve">on to the turbidity data </w:t>
      </w:r>
      <w:r w:rsidR="005F732C">
        <w:t xml:space="preserve">to summarise the changes over time. </w:t>
      </w:r>
      <w:r>
        <w:t xml:space="preserve"> </w:t>
      </w:r>
      <w:r>
        <w:fldChar w:fldCharType="begin"/>
      </w:r>
      <w:r>
        <w:instrText xml:space="preserve"> REF _Ref384990642 \h  \* MERGEFORMAT </w:instrText>
      </w:r>
      <w:r>
        <w:fldChar w:fldCharType="separate"/>
      </w:r>
      <w:r w:rsidR="00076ED9" w:rsidRPr="00076ED9">
        <w:rPr>
          <w:color w:val="auto"/>
        </w:rPr>
        <w:t>Figure 6</w:t>
      </w:r>
      <w:r>
        <w:fldChar w:fldCharType="end"/>
      </w:r>
      <w:r>
        <w:t xml:space="preserve"> </w:t>
      </w:r>
      <w:r w:rsidR="005F732C">
        <w:t xml:space="preserve">also </w:t>
      </w:r>
      <w:r>
        <w:t xml:space="preserve">contains </w:t>
      </w:r>
      <w:r w:rsidR="005F732C">
        <w:t>a linear</w:t>
      </w:r>
      <w:r>
        <w:t xml:space="preserve"> term overlayed on the time series for chlorophyll</w:t>
      </w:r>
      <w:r w:rsidR="0073471E">
        <w:t xml:space="preserve"> for ease of visu</w:t>
      </w:r>
      <w:r w:rsidR="005F732C">
        <w:t>a</w:t>
      </w:r>
      <w:r w:rsidR="0073471E">
        <w:t>l</w:t>
      </w:r>
      <w:r w:rsidR="005F732C">
        <w:t>isation</w:t>
      </w:r>
      <w:r>
        <w:t>.</w:t>
      </w:r>
    </w:p>
    <w:p w14:paraId="54654219" w14:textId="0E65B56E" w:rsidR="008C2EDB" w:rsidRDefault="008C2EDB" w:rsidP="008C2EDB">
      <w:r>
        <w:t xml:space="preserve">We </w:t>
      </w:r>
      <w:r w:rsidR="005F732C">
        <w:t xml:space="preserve">also </w:t>
      </w:r>
      <w:r>
        <w:t xml:space="preserve">performed a </w:t>
      </w:r>
      <w:r w:rsidR="005F732C">
        <w:t>statistical</w:t>
      </w:r>
      <w:r>
        <w:t xml:space="preserve"> trend analysis</w:t>
      </w:r>
      <w:r w:rsidR="005F732C">
        <w:t xml:space="preserve"> (non-linear), which included seasonality,</w:t>
      </w:r>
      <w:r>
        <w:t xml:space="preserve"> on the water quality logger data for chlorophyll</w:t>
      </w:r>
      <w:r w:rsidR="0073471E">
        <w:t xml:space="preserve"> using a GAM that is outlined below</w:t>
      </w:r>
      <w:r>
        <w:t xml:space="preserve">. </w:t>
      </w:r>
      <w:r w:rsidR="005F732C">
        <w:t>Although the turbidity</w:t>
      </w:r>
      <w:r>
        <w:t xml:space="preserve"> data is largely event driven, </w:t>
      </w:r>
      <w:r w:rsidR="005F732C">
        <w:t xml:space="preserve">which may be partially explained by season, </w:t>
      </w:r>
      <w:r w:rsidR="005F732C">
        <w:fldChar w:fldCharType="begin"/>
      </w:r>
      <w:r w:rsidR="005F732C">
        <w:instrText xml:space="preserve"> REF _Ref384990641 \h </w:instrText>
      </w:r>
      <w:r w:rsidR="005F732C">
        <w:fldChar w:fldCharType="separate"/>
      </w:r>
      <w:r w:rsidR="00076ED9" w:rsidRPr="0015541B">
        <w:t xml:space="preserve">Figure </w:t>
      </w:r>
      <w:r w:rsidR="00076ED9">
        <w:rPr>
          <w:noProof/>
        </w:rPr>
        <w:t>5</w:t>
      </w:r>
      <w:r w:rsidR="005F732C">
        <w:fldChar w:fldCharType="end"/>
      </w:r>
      <w:r w:rsidR="005F732C">
        <w:t xml:space="preserve"> shows that the data has a low signal-to-noise ratio and </w:t>
      </w:r>
      <w:r w:rsidR="0073471E">
        <w:t xml:space="preserve">the </w:t>
      </w:r>
      <w:r w:rsidR="005F732C">
        <w:t xml:space="preserve">observed patterns </w:t>
      </w:r>
      <w:r w:rsidR="0073471E">
        <w:t xml:space="preserve">we see in this figure </w:t>
      </w:r>
      <w:r w:rsidR="005F732C">
        <w:t xml:space="preserve">are inconsistent through time.  No meaningful seasonality </w:t>
      </w:r>
      <w:r w:rsidR="0073471E">
        <w:t xml:space="preserve">relationships </w:t>
      </w:r>
      <w:r w:rsidR="005F732C">
        <w:t xml:space="preserve">and </w:t>
      </w:r>
      <w:r w:rsidR="0073471E">
        <w:t xml:space="preserve">a </w:t>
      </w:r>
      <w:r w:rsidR="005F732C">
        <w:t>consistent trend could be identified for tu</w:t>
      </w:r>
      <w:r w:rsidR="0073471E">
        <w:t>r</w:t>
      </w:r>
      <w:r w:rsidR="005F732C">
        <w:t>bidity.</w:t>
      </w:r>
      <w:r>
        <w:t xml:space="preserve"> As a result, Appendix C only contains the results from performing </w:t>
      </w:r>
      <w:r w:rsidR="0073471E">
        <w:t>these analyses</w:t>
      </w:r>
      <w:r>
        <w:t xml:space="preserve"> for the chlorophyll data for each site. </w:t>
      </w:r>
    </w:p>
    <w:p w14:paraId="333E0F7C" w14:textId="401370D6" w:rsidR="0073471E" w:rsidRDefault="0073471E" w:rsidP="0073471E">
      <w:r>
        <w:t>A GAM was applied to the chlorophyll data</w:t>
      </w:r>
      <w:r w:rsidR="00997141">
        <w:t xml:space="preserve"> (</w:t>
      </w:r>
      <w:r w:rsidR="005E46B7" w:rsidRPr="00997141">
        <w:rPr>
          <w:position w:val="-12"/>
        </w:rPr>
        <w:object w:dxaOrig="1500" w:dyaOrig="360" w14:anchorId="4DE49E2F">
          <v:shape id="_x0000_i1029" type="#_x0000_t75" alt="y_i, i=1, ... N." style="width:75.75pt;height:18.75pt" o:ole="">
            <v:imagedata r:id="rId30" o:title=""/>
          </v:shape>
          <o:OLEObject Type="Embed" ProgID="Equation.DSMT4" ShapeID="_x0000_i1029" DrawAspect="Content" ObjectID="_1484380492" r:id="rId31"/>
        </w:object>
      </w:r>
      <w:r w:rsidR="00997141">
        <w:t xml:space="preserve"> )</w:t>
      </w:r>
      <w:r>
        <w:t xml:space="preserve"> with flexible, smooth terms to capture any trends or long term changes in the level of the time series in addition to any seasonality or within-year variation. We can mathematically express this model as</w:t>
      </w:r>
    </w:p>
    <w:p w14:paraId="1789A0F6" w14:textId="3C8CB72E" w:rsidR="00690335" w:rsidRDefault="00690335" w:rsidP="007F1D50">
      <w:pPr>
        <w:pStyle w:val="MTDisplayEquation"/>
      </w:pPr>
      <w:r>
        <w:tab/>
      </w:r>
      <w:r w:rsidR="005E46B7" w:rsidRPr="007F1D50">
        <w:rPr>
          <w:position w:val="-12"/>
        </w:rPr>
        <w:object w:dxaOrig="4800" w:dyaOrig="380" w14:anchorId="4FBF9410">
          <v:shape id="_x0000_i1030" type="#_x0000_t75" alt="MathType Equation" style="width:240pt;height:19.5pt" o:ole="">
            <v:imagedata r:id="rId32" o:title=""/>
          </v:shape>
          <o:OLEObject Type="Embed" ProgID="Equation.DSMT4" ShapeID="_x0000_i1030" DrawAspect="Content" ObjectID="_1484380493" r:id="rId33"/>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2119BB">
        <w:fldChar w:fldCharType="begin"/>
      </w:r>
      <w:r w:rsidR="002119BB">
        <w:instrText xml:space="preserve"> SEQ MTSec \c \* Arabic \* MERGEFORMA</w:instrText>
      </w:r>
      <w:r w:rsidR="002119BB">
        <w:instrText xml:space="preserve">T </w:instrText>
      </w:r>
      <w:r w:rsidR="002119BB">
        <w:fldChar w:fldCharType="separate"/>
      </w:r>
      <w:r w:rsidR="00076ED9">
        <w:rPr>
          <w:noProof/>
        </w:rPr>
        <w:instrText>1</w:instrText>
      </w:r>
      <w:r w:rsidR="002119BB">
        <w:rPr>
          <w:noProof/>
        </w:rPr>
        <w:fldChar w:fldCharType="end"/>
      </w:r>
      <w:r>
        <w:instrText>.</w:instrText>
      </w:r>
      <w:r w:rsidR="002119BB">
        <w:fldChar w:fldCharType="begin"/>
      </w:r>
      <w:r w:rsidR="002119BB">
        <w:instrText xml:space="preserve"> SEQ MTEqn \c \* Arabic \* MERGEFORMAT </w:instrText>
      </w:r>
      <w:r w:rsidR="002119BB">
        <w:fldChar w:fldCharType="separate"/>
      </w:r>
      <w:r w:rsidR="00076ED9">
        <w:rPr>
          <w:noProof/>
        </w:rPr>
        <w:instrText>1</w:instrText>
      </w:r>
      <w:r w:rsidR="002119BB">
        <w:rPr>
          <w:noProof/>
        </w:rPr>
        <w:fldChar w:fldCharType="end"/>
      </w:r>
      <w:r>
        <w:instrText>)</w:instrText>
      </w:r>
      <w:r>
        <w:fldChar w:fldCharType="end"/>
      </w:r>
    </w:p>
    <w:p w14:paraId="5C16E604" w14:textId="5BB7F8BE" w:rsidR="0073471E" w:rsidRDefault="0073471E" w:rsidP="0073471E">
      <w:r>
        <w:t xml:space="preserve">where β is the intercept, </w:t>
      </w:r>
      <m:oMath>
        <m:sSub>
          <m:sSubPr>
            <m:ctrlPr>
              <w:rPr>
                <w:rFonts w:ascii="Cambria Math" w:hAnsi="Cambria Math"/>
                <w:i/>
              </w:rPr>
            </m:ctrlPr>
          </m:sSubPr>
          <m:e>
            <m:r>
              <m:rPr>
                <m:sty m:val="p"/>
              </m:rPr>
              <w:rPr>
                <w:rFonts w:ascii="Cambria Math" w:hAnsi="Cambria Math"/>
              </w:rPr>
              <m:t>f</m:t>
            </m:r>
          </m:e>
          <m:sub>
            <m:r>
              <m:rPr>
                <m:sty m:val="p"/>
              </m:rPr>
              <w:rPr>
                <w:rFonts w:ascii="Cambria Math" w:hAnsi="Cambria Math"/>
              </w:rPr>
              <m:t>season</m:t>
            </m:r>
          </m:sub>
        </m:sSub>
      </m:oMath>
      <w:r>
        <w:t xml:space="preserve"> and </w:t>
      </w:r>
      <m:oMath>
        <m:sSub>
          <m:sSubPr>
            <m:ctrlPr>
              <w:rPr>
                <w:rFonts w:ascii="Cambria Math" w:hAnsi="Cambria Math"/>
                <w:i/>
              </w:rPr>
            </m:ctrlPr>
          </m:sSubPr>
          <m:e>
            <m:r>
              <m:rPr>
                <m:sty m:val="p"/>
              </m:rPr>
              <w:rPr>
                <w:rFonts w:ascii="Cambria Math" w:hAnsi="Cambria Math"/>
              </w:rPr>
              <m:t>f</m:t>
            </m:r>
          </m:e>
          <m:sub>
            <m:r>
              <m:rPr>
                <m:sty m:val="p"/>
              </m:rPr>
              <w:rPr>
                <w:rFonts w:ascii="Cambria Math" w:hAnsi="Cambria Math"/>
              </w:rPr>
              <m:t>trend</m:t>
            </m:r>
          </m:sub>
        </m:sSub>
      </m:oMath>
      <w:r>
        <w:t xml:space="preserve"> are smooth functions for the seasonal and trend components, and </w:t>
      </w:r>
      <m:oMath>
        <m:sSub>
          <m:sSubPr>
            <m:ctrlPr>
              <w:rPr>
                <w:rFonts w:ascii="Cambria Math" w:hAnsi="Cambria Math"/>
                <w:i/>
              </w:rPr>
            </m:ctrlPr>
          </m:sSubPr>
          <m:e>
            <m:r>
              <m:rPr>
                <m:sty m:val="p"/>
              </m:rPr>
              <w:rPr>
                <w:rFonts w:ascii="Cambria Math" w:hAnsi="Cambria Math"/>
              </w:rPr>
              <m:t>x</m:t>
            </m:r>
          </m:e>
          <m:sub>
            <m:r>
              <m:rPr>
                <m:sty m:val="p"/>
              </m:rPr>
              <w:rPr>
                <w:rFonts w:ascii="Cambria Math" w:hAnsi="Cambria Math"/>
              </w:rPr>
              <m:t>1</m:t>
            </m:r>
          </m:sub>
        </m:sSub>
      </m:oMath>
      <w:r>
        <w:t xml:space="preserve"> and </w:t>
      </w:r>
      <m:oMath>
        <m:sSub>
          <m:sSubPr>
            <m:ctrlPr>
              <w:rPr>
                <w:rFonts w:ascii="Cambria Math" w:hAnsi="Cambria Math"/>
                <w:i/>
              </w:rPr>
            </m:ctrlPr>
          </m:sSubPr>
          <m:e>
            <m:r>
              <m:rPr>
                <m:sty m:val="p"/>
              </m:rPr>
              <w:rPr>
                <w:rFonts w:ascii="Cambria Math" w:hAnsi="Cambria Math"/>
              </w:rPr>
              <m:t>x</m:t>
            </m:r>
          </m:e>
          <m:sub>
            <m:r>
              <m:rPr>
                <m:sty m:val="p"/>
              </m:rPr>
              <w:rPr>
                <w:rFonts w:ascii="Cambria Math" w:hAnsi="Cambria Math"/>
              </w:rPr>
              <m:t>2</m:t>
            </m:r>
          </m:sub>
        </m:sSub>
      </m:oMath>
      <w:r>
        <w:t xml:space="preserve"> are covariates </w:t>
      </w:r>
      <w:r w:rsidR="007F1D50">
        <w:t>that indicate</w:t>
      </w:r>
      <w:r>
        <w:t xml:space="preserve"> the within-year and between year times. </w:t>
      </w:r>
      <w:r w:rsidR="007F1D50">
        <w:t>In this model, c</w:t>
      </w:r>
      <w:r w:rsidR="00690335">
        <w:t xml:space="preserve">hlorophyll is modelled on the </w:t>
      </w:r>
      <w:r w:rsidR="00997141">
        <w:t xml:space="preserve">raw </w:t>
      </w:r>
      <w:r w:rsidR="00690335">
        <w:t>scale</w:t>
      </w:r>
      <w:r w:rsidR="007F1D50">
        <w:t xml:space="preserve"> with errors that are Normally distributed. </w:t>
      </w:r>
      <w:r>
        <w:t xml:space="preserve">Modelling results are presented in Appendix C. The left panel of each graph represents the seasonal variation (within-year variation) of the water quality time series while the right panel shows the long term trend over the entire time period. </w:t>
      </w:r>
      <w:r w:rsidR="007F1D50">
        <w:t xml:space="preserve">The y-axis of each figure shows the contribution of each term to the fit of the model (i.e. how the chlorophyll response changes). </w:t>
      </w:r>
      <w:r>
        <w:t xml:space="preserve">Note that at </w:t>
      </w:r>
      <w:r w:rsidRPr="00CA3730">
        <w:t>Daydream</w:t>
      </w:r>
      <w:r>
        <w:t xml:space="preserve"> Island</w:t>
      </w:r>
      <w:r w:rsidRPr="00CA3730">
        <w:t xml:space="preserve">, Pandora, Pelican </w:t>
      </w:r>
      <w:r>
        <w:t xml:space="preserve">Island </w:t>
      </w:r>
      <w:r w:rsidRPr="00CA3730">
        <w:t>and Pine</w:t>
      </w:r>
      <w:r>
        <w:t xml:space="preserve"> Island, the </w:t>
      </w:r>
      <w:r w:rsidRPr="00CA3730">
        <w:t xml:space="preserve">data </w:t>
      </w:r>
      <w:r>
        <w:t xml:space="preserve">is </w:t>
      </w:r>
      <w:r w:rsidRPr="00CA3730">
        <w:t>shorter than one year so</w:t>
      </w:r>
      <w:r>
        <w:t xml:space="preserve"> there is</w:t>
      </w:r>
      <w:r w:rsidRPr="00CA3730">
        <w:t xml:space="preserve"> no seasonality estimates</w:t>
      </w:r>
      <w:r>
        <w:t xml:space="preserve"> provided. </w:t>
      </w:r>
    </w:p>
    <w:p w14:paraId="6BD40796" w14:textId="15EB2B01" w:rsidR="005C57C0" w:rsidRDefault="005C57C0" w:rsidP="0073471E">
      <w:r>
        <w:t xml:space="preserve">While the non-linear trend component </w:t>
      </w:r>
      <m:oMath>
        <m:sSub>
          <m:sSubPr>
            <m:ctrlPr>
              <w:rPr>
                <w:rFonts w:ascii="Cambria Math" w:hAnsi="Cambria Math"/>
                <w:i/>
              </w:rPr>
            </m:ctrlPr>
          </m:sSubPr>
          <m:e>
            <m:r>
              <m:rPr>
                <m:sty m:val="p"/>
              </m:rPr>
              <w:rPr>
                <w:rFonts w:ascii="Cambria Math" w:hAnsi="Cambria Math"/>
              </w:rPr>
              <m:t>f</m:t>
            </m:r>
          </m:e>
          <m:sub>
            <m:r>
              <m:rPr>
                <m:sty m:val="p"/>
              </m:rPr>
              <w:rPr>
                <w:rFonts w:ascii="Cambria Math" w:hAnsi="Cambria Math"/>
              </w:rPr>
              <m:t>trend</m:t>
            </m:r>
          </m:sub>
        </m:sSub>
        <m:d>
          <m:dPr>
            <m:ctrlPr>
              <w:rPr>
                <w:rFonts w:ascii="Cambria Math" w:hAnsi="Cambria Math"/>
                <w:i/>
              </w:rPr>
            </m:ctrlPr>
          </m:dPr>
          <m:e>
            <m:sSub>
              <m:sSubPr>
                <m:ctrlPr>
                  <w:rPr>
                    <w:rFonts w:ascii="Cambria Math" w:hAnsi="Cambria Math"/>
                    <w:i/>
                  </w:rPr>
                </m:ctrlPr>
              </m:sSubPr>
              <m:e>
                <m:r>
                  <m:rPr>
                    <m:sty m:val="p"/>
                  </m:rPr>
                  <w:rPr>
                    <w:rFonts w:ascii="Cambria Math" w:hAnsi="Cambria Math"/>
                  </w:rPr>
                  <m:t>x</m:t>
                </m:r>
              </m:e>
              <m:sub>
                <m:r>
                  <m:rPr>
                    <m:sty m:val="p"/>
                  </m:rPr>
                  <w:rPr>
                    <w:rFonts w:ascii="Cambria Math" w:hAnsi="Cambria Math"/>
                  </w:rPr>
                  <m:t>2</m:t>
                </m:r>
              </m:sub>
            </m:sSub>
          </m:e>
        </m:d>
      </m:oMath>
      <w:r>
        <w:t xml:space="preserve"> is useful. We also extracted the linear component of that trend and calculated the average annual change in chlorophyll during the period of sampling. This result is summarised in </w:t>
      </w:r>
      <w:r>
        <w:fldChar w:fldCharType="begin"/>
      </w:r>
      <w:r>
        <w:instrText xml:space="preserve"> REF _Ref401567799 \h </w:instrText>
      </w:r>
      <w:r>
        <w:fldChar w:fldCharType="separate"/>
      </w:r>
      <w:r w:rsidR="00076ED9" w:rsidRPr="00A53746">
        <w:t xml:space="preserve">Table </w:t>
      </w:r>
      <w:r w:rsidR="00076ED9">
        <w:rPr>
          <w:noProof/>
        </w:rPr>
        <w:t>10</w:t>
      </w:r>
      <w:r>
        <w:fldChar w:fldCharType="end"/>
      </w:r>
      <w:r w:rsidR="007641D1">
        <w:t xml:space="preserve"> which shows the estimate median chlorophyll per annum for each site and whether a significant increase or decrease was noted.</w:t>
      </w:r>
    </w:p>
    <w:p w14:paraId="174E1973" w14:textId="77777777" w:rsidR="005C57C0" w:rsidRDefault="005C57C0" w:rsidP="0073471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4"/>
      </w:tblPr>
      <w:tblGrid>
        <w:gridCol w:w="9242"/>
      </w:tblGrid>
      <w:tr w:rsidR="008C2EDB" w14:paraId="4C263092" w14:textId="77777777" w:rsidTr="005C57C0">
        <w:tc>
          <w:tcPr>
            <w:tcW w:w="8682" w:type="dxa"/>
          </w:tcPr>
          <w:p w14:paraId="2DE7AC88" w14:textId="77777777" w:rsidR="008C2EDB" w:rsidRPr="002813C8" w:rsidRDefault="008C2EDB" w:rsidP="0013500C">
            <w:pPr>
              <w:jc w:val="center"/>
            </w:pPr>
            <w:r w:rsidRPr="002813C8">
              <w:rPr>
                <w:noProof/>
              </w:rPr>
              <w:drawing>
                <wp:inline distT="0" distB="0" distL="0" distR="0" wp14:anchorId="3CF37271" wp14:editId="07C0ECE7">
                  <wp:extent cx="5734635" cy="2880000"/>
                  <wp:effectExtent l="0" t="0" r="0" b="0"/>
                  <wp:docPr id="79" name="Picture 202" descr="Figure showing the sampling sites on the y-axis and dates of sampling on the x-axis with horizontal lines that indicate when samples of turbidity were taken by the logger. This figure shows that turbidity is well sampled from october 2007 through to April 2013 with only minor gaps for some sites." title="Availability of turbidity logger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C:\Users\liu075\Desktop\GBR\Coral\Rplot27.png"/>
                          <pic:cNvPicPr>
                            <a:picLocks noChangeAspect="1" noChangeArrowheads="1"/>
                          </pic:cNvPicPr>
                        </pic:nvPicPr>
                        <pic:blipFill>
                          <a:blip r:embed="rId34" cstate="print"/>
                          <a:srcRect l="3685" r="2214" b="7467"/>
                          <a:stretch>
                            <a:fillRect/>
                          </a:stretch>
                        </pic:blipFill>
                        <pic:spPr bwMode="auto">
                          <a:xfrm>
                            <a:off x="0" y="0"/>
                            <a:ext cx="5734635" cy="2880000"/>
                          </a:xfrm>
                          <a:prstGeom prst="rect">
                            <a:avLst/>
                          </a:prstGeom>
                          <a:noFill/>
                          <a:ln w="9525">
                            <a:noFill/>
                            <a:miter lim="800000"/>
                            <a:headEnd/>
                            <a:tailEnd/>
                          </a:ln>
                        </pic:spPr>
                      </pic:pic>
                    </a:graphicData>
                  </a:graphic>
                </wp:inline>
              </w:drawing>
            </w:r>
          </w:p>
          <w:p w14:paraId="2BD2AC3B" w14:textId="77777777" w:rsidR="008C2EDB" w:rsidRPr="002813C8" w:rsidRDefault="008C2EDB" w:rsidP="0013500C">
            <w:pPr>
              <w:jc w:val="center"/>
            </w:pPr>
            <w:r w:rsidRPr="002813C8">
              <w:t>(a)</w:t>
            </w:r>
          </w:p>
        </w:tc>
      </w:tr>
      <w:tr w:rsidR="008C2EDB" w14:paraId="501A96F7" w14:textId="77777777" w:rsidTr="005C57C0">
        <w:tc>
          <w:tcPr>
            <w:tcW w:w="8682" w:type="dxa"/>
          </w:tcPr>
          <w:p w14:paraId="70222269" w14:textId="77777777" w:rsidR="008C2EDB" w:rsidRDefault="008C2EDB" w:rsidP="0013500C">
            <w:pPr>
              <w:jc w:val="center"/>
            </w:pPr>
            <w:r w:rsidRPr="002813C8">
              <w:rPr>
                <w:noProof/>
              </w:rPr>
              <w:drawing>
                <wp:inline distT="0" distB="0" distL="0" distR="0" wp14:anchorId="01C62B9F" wp14:editId="628665E5">
                  <wp:extent cx="5700329" cy="2880000"/>
                  <wp:effectExtent l="0" t="0" r="0" b="0"/>
                  <wp:docPr id="80" name="Picture 203" descr="Figure showing the sampling sites on the y-axis and dates of sampling on the x-axis with horizontal lines that indicate when samples of chlorophyll were taken by the logger. This figure shows that chlorophyll is not well sampled and at best captures information from October 2010 through to April 2013 but is very patchy across all sites." title="Availability of chlorophyll logger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C:\Users\liu075\Desktop\GBR\Coral\Rplot28.png"/>
                          <pic:cNvPicPr>
                            <a:picLocks noChangeAspect="1" noChangeArrowheads="1"/>
                          </pic:cNvPicPr>
                        </pic:nvPicPr>
                        <pic:blipFill>
                          <a:blip r:embed="rId35" cstate="print"/>
                          <a:srcRect l="3569" r="2047" b="6846"/>
                          <a:stretch>
                            <a:fillRect/>
                          </a:stretch>
                        </pic:blipFill>
                        <pic:spPr bwMode="auto">
                          <a:xfrm>
                            <a:off x="0" y="0"/>
                            <a:ext cx="5700329" cy="2880000"/>
                          </a:xfrm>
                          <a:prstGeom prst="rect">
                            <a:avLst/>
                          </a:prstGeom>
                          <a:noFill/>
                          <a:ln w="9525">
                            <a:noFill/>
                            <a:miter lim="800000"/>
                            <a:headEnd/>
                            <a:tailEnd/>
                          </a:ln>
                        </pic:spPr>
                      </pic:pic>
                    </a:graphicData>
                  </a:graphic>
                </wp:inline>
              </w:drawing>
            </w:r>
          </w:p>
          <w:p w14:paraId="688EFA06" w14:textId="77777777" w:rsidR="008C2EDB" w:rsidRPr="002813C8" w:rsidRDefault="008C2EDB" w:rsidP="0013500C">
            <w:pPr>
              <w:jc w:val="center"/>
            </w:pPr>
            <w:r>
              <w:t>(b)</w:t>
            </w:r>
          </w:p>
        </w:tc>
      </w:tr>
    </w:tbl>
    <w:p w14:paraId="271E52F4" w14:textId="22D0A369" w:rsidR="008C2EDB" w:rsidRPr="002813C8" w:rsidRDefault="008C2EDB" w:rsidP="0056661D">
      <w:pPr>
        <w:pStyle w:val="Caption"/>
        <w:jc w:val="center"/>
      </w:pPr>
      <w:bookmarkStart w:id="52" w:name="_Ref384990391"/>
      <w:bookmarkStart w:id="53" w:name="_Toc385539599"/>
      <w:bookmarkStart w:id="54" w:name="_Toc410312880"/>
      <w:r w:rsidRPr="002813C8">
        <w:t xml:space="preserve">Figure </w:t>
      </w:r>
      <w:r w:rsidR="002119BB">
        <w:fldChar w:fldCharType="begin"/>
      </w:r>
      <w:r w:rsidR="002119BB">
        <w:instrText xml:space="preserve"> SEQ Figure \* ARABIC </w:instrText>
      </w:r>
      <w:r w:rsidR="002119BB">
        <w:fldChar w:fldCharType="separate"/>
      </w:r>
      <w:r w:rsidR="00076ED9">
        <w:rPr>
          <w:noProof/>
        </w:rPr>
        <w:t>4</w:t>
      </w:r>
      <w:r w:rsidR="002119BB">
        <w:rPr>
          <w:noProof/>
        </w:rPr>
        <w:fldChar w:fldCharType="end"/>
      </w:r>
      <w:bookmarkEnd w:id="52"/>
      <w:r>
        <w:t>:</w:t>
      </w:r>
      <w:r w:rsidRPr="002813C8">
        <w:t xml:space="preserve"> </w:t>
      </w:r>
      <w:r>
        <w:t xml:space="preserve">Water quality logger data availability for (a) </w:t>
      </w:r>
      <w:r w:rsidR="005C57C0">
        <w:t xml:space="preserve">turbidity </w:t>
      </w:r>
      <w:r>
        <w:t>and (b) chlorophyll</w:t>
      </w:r>
      <w:r w:rsidRPr="002813C8">
        <w:t>.</w:t>
      </w:r>
      <w:bookmarkEnd w:id="53"/>
      <w:bookmarkEnd w:id="54"/>
    </w:p>
    <w:p w14:paraId="51613095" w14:textId="77777777" w:rsidR="008C2EDB" w:rsidRPr="00E6629F" w:rsidRDefault="008C2EDB" w:rsidP="008C2EDB">
      <w:pPr>
        <w:rPr>
          <w:b/>
        </w:rPr>
      </w:pPr>
    </w:p>
    <w:p w14:paraId="1891AB15" w14:textId="77777777" w:rsidR="008C2EDB" w:rsidRDefault="008C2EDB" w:rsidP="005C57C0">
      <w:pPr>
        <w:keepNext/>
        <w:jc w:val="center"/>
      </w:pPr>
      <w:r>
        <w:rPr>
          <w:noProof/>
        </w:rPr>
        <w:drawing>
          <wp:inline distT="0" distB="0" distL="0" distR="0" wp14:anchorId="29B06FDD" wp14:editId="52F93A97">
            <wp:extent cx="4622927" cy="3600000"/>
            <wp:effectExtent l="0" t="0" r="6350" b="635"/>
            <wp:docPr id="81" name="Picture 128" descr="Time series of the median turbidity logger data, where red lines show the seasonal trend in the data." title="Water quality Turbidity logger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liu075\Desktop\GBR\Coral\Rplot19.png"/>
                    <pic:cNvPicPr>
                      <a:picLocks noChangeAspect="1" noChangeArrowheads="1"/>
                    </pic:cNvPicPr>
                  </pic:nvPicPr>
                  <pic:blipFill>
                    <a:blip r:embed="rId36" cstate="print"/>
                    <a:srcRect b="4878"/>
                    <a:stretch>
                      <a:fillRect/>
                    </a:stretch>
                  </pic:blipFill>
                  <pic:spPr bwMode="auto">
                    <a:xfrm>
                      <a:off x="0" y="0"/>
                      <a:ext cx="4622927" cy="3600000"/>
                    </a:xfrm>
                    <a:prstGeom prst="rect">
                      <a:avLst/>
                    </a:prstGeom>
                    <a:noFill/>
                    <a:ln w="9525">
                      <a:noFill/>
                      <a:miter lim="800000"/>
                      <a:headEnd/>
                      <a:tailEnd/>
                    </a:ln>
                  </pic:spPr>
                </pic:pic>
              </a:graphicData>
            </a:graphic>
          </wp:inline>
        </w:drawing>
      </w:r>
    </w:p>
    <w:p w14:paraId="275D0E23" w14:textId="0F98FBAD" w:rsidR="008C2EDB" w:rsidRPr="0015541B" w:rsidRDefault="008C2EDB" w:rsidP="008C2EDB">
      <w:pPr>
        <w:pStyle w:val="Caption"/>
      </w:pPr>
      <w:bookmarkStart w:id="55" w:name="_Ref384990641"/>
      <w:bookmarkStart w:id="56" w:name="_Toc385539600"/>
      <w:bookmarkStart w:id="57" w:name="_Toc410312881"/>
      <w:r w:rsidRPr="0015541B">
        <w:t xml:space="preserve">Figure </w:t>
      </w:r>
      <w:r w:rsidR="002119BB">
        <w:fldChar w:fldCharType="begin"/>
      </w:r>
      <w:r w:rsidR="002119BB">
        <w:instrText xml:space="preserve"> SEQ Figure \* ARABIC </w:instrText>
      </w:r>
      <w:r w:rsidR="002119BB">
        <w:fldChar w:fldCharType="separate"/>
      </w:r>
      <w:r w:rsidR="00076ED9">
        <w:rPr>
          <w:noProof/>
        </w:rPr>
        <w:t>5</w:t>
      </w:r>
      <w:r w:rsidR="002119BB">
        <w:rPr>
          <w:noProof/>
        </w:rPr>
        <w:fldChar w:fldCharType="end"/>
      </w:r>
      <w:bookmarkEnd w:id="55"/>
      <w:r>
        <w:t>:</w:t>
      </w:r>
      <w:r w:rsidRPr="0015541B">
        <w:t xml:space="preserve"> Time series of </w:t>
      </w:r>
      <w:r>
        <w:t xml:space="preserve">the median </w:t>
      </w:r>
      <w:r w:rsidR="005C57C0">
        <w:t>turbidity</w:t>
      </w:r>
      <w:r>
        <w:t xml:space="preserve"> logger data, where red lines show the seasonal trend in the data.</w:t>
      </w:r>
      <w:bookmarkEnd w:id="56"/>
      <w:bookmarkEnd w:id="57"/>
    </w:p>
    <w:p w14:paraId="37F40F76" w14:textId="77777777" w:rsidR="008C2EDB" w:rsidRDefault="008C2EDB" w:rsidP="008C2EDB">
      <w:pPr>
        <w:keepNext/>
      </w:pPr>
      <w:r>
        <w:rPr>
          <w:noProof/>
        </w:rPr>
        <w:drawing>
          <wp:inline distT="0" distB="0" distL="0" distR="0" wp14:anchorId="19A1F83C" wp14:editId="64D3BCCD">
            <wp:extent cx="4622927" cy="3600000"/>
            <wp:effectExtent l="0" t="0" r="6350" b="635"/>
            <wp:docPr id="82" name="Picture 129" descr="Time series of the median chlorophyll logger data, where red lines show the seasonal trend in the data and blue lines indicate the long term trend." title="Time Series Plot of Median Chlorophyll Logger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C:\Users\liu075\Desktop\GBR\Coral\Rplot18.png"/>
                    <pic:cNvPicPr>
                      <a:picLocks noChangeAspect="1" noChangeArrowheads="1"/>
                    </pic:cNvPicPr>
                  </pic:nvPicPr>
                  <pic:blipFill>
                    <a:blip r:embed="rId37" cstate="print"/>
                    <a:srcRect b="4878"/>
                    <a:stretch>
                      <a:fillRect/>
                    </a:stretch>
                  </pic:blipFill>
                  <pic:spPr bwMode="auto">
                    <a:xfrm>
                      <a:off x="0" y="0"/>
                      <a:ext cx="4622927" cy="3600000"/>
                    </a:xfrm>
                    <a:prstGeom prst="rect">
                      <a:avLst/>
                    </a:prstGeom>
                    <a:noFill/>
                    <a:ln w="9525">
                      <a:noFill/>
                      <a:miter lim="800000"/>
                      <a:headEnd/>
                      <a:tailEnd/>
                    </a:ln>
                  </pic:spPr>
                </pic:pic>
              </a:graphicData>
            </a:graphic>
          </wp:inline>
        </w:drawing>
      </w:r>
    </w:p>
    <w:p w14:paraId="2901E4EE" w14:textId="77777777" w:rsidR="008C2EDB" w:rsidRDefault="008C2EDB" w:rsidP="008C2EDB">
      <w:pPr>
        <w:pStyle w:val="Caption"/>
      </w:pPr>
      <w:bookmarkStart w:id="58" w:name="_Ref384990642"/>
      <w:bookmarkStart w:id="59" w:name="_Toc385539601"/>
      <w:bookmarkStart w:id="60" w:name="_Toc410312882"/>
      <w:r w:rsidRPr="00A53746">
        <w:t xml:space="preserve">Figure </w:t>
      </w:r>
      <w:r w:rsidR="002119BB">
        <w:fldChar w:fldCharType="begin"/>
      </w:r>
      <w:r w:rsidR="002119BB">
        <w:instrText xml:space="preserve"> SEQ Figure \* ARABIC </w:instrText>
      </w:r>
      <w:r w:rsidR="002119BB">
        <w:fldChar w:fldCharType="separate"/>
      </w:r>
      <w:r w:rsidR="00076ED9">
        <w:rPr>
          <w:noProof/>
        </w:rPr>
        <w:t>6</w:t>
      </w:r>
      <w:r w:rsidR="002119BB">
        <w:rPr>
          <w:noProof/>
        </w:rPr>
        <w:fldChar w:fldCharType="end"/>
      </w:r>
      <w:bookmarkEnd w:id="58"/>
      <w:r>
        <w:t>:</w:t>
      </w:r>
      <w:r w:rsidRPr="00A53746">
        <w:t xml:space="preserve"> Time series of </w:t>
      </w:r>
      <w:r>
        <w:t>the median chlorophyll logger data, where red lines show the seasonal trend in the data and blue lines indicate the long term trend.</w:t>
      </w:r>
      <w:bookmarkEnd w:id="59"/>
      <w:bookmarkEnd w:id="60"/>
    </w:p>
    <w:p w14:paraId="29882C9C" w14:textId="77777777" w:rsidR="005C57C0" w:rsidRPr="005C57C0" w:rsidRDefault="005C57C0" w:rsidP="005C57C0"/>
    <w:p w14:paraId="48B847BE" w14:textId="7AE0EDAC" w:rsidR="008C2EDB" w:rsidRPr="00A53746" w:rsidRDefault="008C2EDB" w:rsidP="008C2EDB">
      <w:pPr>
        <w:pStyle w:val="Caption"/>
      </w:pPr>
      <w:bookmarkStart w:id="61" w:name="_Ref401567799"/>
      <w:bookmarkStart w:id="62" w:name="_Toc385539658"/>
      <w:bookmarkStart w:id="63" w:name="_Toc410312950"/>
      <w:r w:rsidRPr="00A53746">
        <w:t xml:space="preserve">Table </w:t>
      </w:r>
      <w:r w:rsidR="002119BB">
        <w:fldChar w:fldCharType="begin"/>
      </w:r>
      <w:r w:rsidR="002119BB">
        <w:instrText xml:space="preserve"> SEQ Table \* ARABIC </w:instrText>
      </w:r>
      <w:r w:rsidR="002119BB">
        <w:fldChar w:fldCharType="separate"/>
      </w:r>
      <w:r w:rsidR="00076ED9">
        <w:rPr>
          <w:noProof/>
        </w:rPr>
        <w:t>10</w:t>
      </w:r>
      <w:r w:rsidR="002119BB">
        <w:rPr>
          <w:noProof/>
        </w:rPr>
        <w:fldChar w:fldCharType="end"/>
      </w:r>
      <w:bookmarkEnd w:id="61"/>
      <w:r>
        <w:t>:</w:t>
      </w:r>
      <w:r w:rsidRPr="00A53746">
        <w:t xml:space="preserve"> Average annual </w:t>
      </w:r>
      <w:r>
        <w:t>i</w:t>
      </w:r>
      <w:r w:rsidRPr="00A53746">
        <w:t xml:space="preserve">ncrease/decrease in water quality logger </w:t>
      </w:r>
      <w:r>
        <w:t>median chlorophyll</w:t>
      </w:r>
      <w:r w:rsidRPr="00A53746">
        <w:t>.</w:t>
      </w:r>
      <w:r>
        <w:t xml:space="preserve"> Increases are highlighted </w:t>
      </w:r>
      <w:r w:rsidR="00B838AD">
        <w:t>by a (+) while decreases are highlighted by a (-)</w:t>
      </w:r>
      <w:r>
        <w:t>.</w:t>
      </w:r>
      <w:bookmarkEnd w:id="62"/>
      <w:r>
        <w:t xml:space="preserve"> </w:t>
      </w:r>
      <w:r w:rsidR="005C57C0">
        <w:t>Bold font represents statistically significant changes at the 0.05 level</w:t>
      </w:r>
      <w:bookmarkEnd w:id="63"/>
    </w:p>
    <w:tbl>
      <w:tblPr>
        <w:tblStyle w:val="TableGrid"/>
        <w:tblW w:w="0" w:type="auto"/>
        <w:jc w:val="center"/>
        <w:tblLook w:val="04A0" w:firstRow="1" w:lastRow="0" w:firstColumn="1" w:lastColumn="0" w:noHBand="0" w:noVBand="1"/>
        <w:tblCaption w:val="Table 10"/>
        <w:tblDescription w:val="Average annual increase/decrease in water quality logger median chlorophyll. Increases are highlighted by a (+) while decreases are highlighted by a (-). Bold font represents statistically significant changes at the 0.05 level"/>
      </w:tblPr>
      <w:tblGrid>
        <w:gridCol w:w="2285"/>
        <w:gridCol w:w="2246"/>
        <w:gridCol w:w="3261"/>
      </w:tblGrid>
      <w:tr w:rsidR="00B838AD" w14:paraId="5158E04B" w14:textId="62A2D8B8" w:rsidTr="00B838AD">
        <w:trPr>
          <w:trHeight w:val="420"/>
          <w:jc w:val="center"/>
        </w:trPr>
        <w:tc>
          <w:tcPr>
            <w:tcW w:w="2285" w:type="dxa"/>
            <w:shd w:val="pct5" w:color="auto" w:fill="auto"/>
          </w:tcPr>
          <w:p w14:paraId="60A51039" w14:textId="77777777" w:rsidR="00B838AD" w:rsidRPr="00D73010" w:rsidRDefault="00B838AD" w:rsidP="0013500C">
            <w:pPr>
              <w:rPr>
                <w:b/>
              </w:rPr>
            </w:pPr>
            <w:r w:rsidRPr="00D73010">
              <w:rPr>
                <w:b/>
              </w:rPr>
              <w:t>Site</w:t>
            </w:r>
          </w:p>
        </w:tc>
        <w:tc>
          <w:tcPr>
            <w:tcW w:w="2246" w:type="dxa"/>
            <w:shd w:val="pct5" w:color="auto" w:fill="auto"/>
          </w:tcPr>
          <w:p w14:paraId="376C507F" w14:textId="4BEE9325" w:rsidR="00B838AD" w:rsidRPr="00D73010" w:rsidRDefault="00B838AD" w:rsidP="00B838AD">
            <w:pPr>
              <w:jc w:val="center"/>
              <w:rPr>
                <w:b/>
              </w:rPr>
            </w:pPr>
            <w:r>
              <w:rPr>
                <w:b/>
              </w:rPr>
              <w:t>Estimate of median           chlorophyll per annum</w:t>
            </w:r>
          </w:p>
        </w:tc>
        <w:tc>
          <w:tcPr>
            <w:tcW w:w="3261" w:type="dxa"/>
            <w:shd w:val="pct5" w:color="auto" w:fill="auto"/>
          </w:tcPr>
          <w:p w14:paraId="1C60E73C" w14:textId="5310EAE2" w:rsidR="00B838AD" w:rsidRDefault="00B838AD" w:rsidP="00B838AD">
            <w:pPr>
              <w:jc w:val="center"/>
              <w:rPr>
                <w:b/>
              </w:rPr>
            </w:pPr>
            <w:r>
              <w:rPr>
                <w:b/>
              </w:rPr>
              <w:t>Increase (+)/Decrease (-)</w:t>
            </w:r>
          </w:p>
        </w:tc>
      </w:tr>
      <w:tr w:rsidR="00B838AD" w14:paraId="08A955A2" w14:textId="4C939AD9" w:rsidTr="00B838AD">
        <w:trPr>
          <w:trHeight w:val="383"/>
          <w:jc w:val="center"/>
        </w:trPr>
        <w:tc>
          <w:tcPr>
            <w:tcW w:w="2285" w:type="dxa"/>
            <w:shd w:val="pct5" w:color="auto" w:fill="auto"/>
          </w:tcPr>
          <w:p w14:paraId="59A17403" w14:textId="77777777" w:rsidR="00B838AD" w:rsidRPr="00D73010" w:rsidRDefault="00B838AD" w:rsidP="0013500C">
            <w:pPr>
              <w:rPr>
                <w:b/>
              </w:rPr>
            </w:pPr>
            <w:r w:rsidRPr="00D73010">
              <w:rPr>
                <w:b/>
              </w:rPr>
              <w:t>Barren Island</w:t>
            </w:r>
          </w:p>
        </w:tc>
        <w:tc>
          <w:tcPr>
            <w:tcW w:w="2246" w:type="dxa"/>
          </w:tcPr>
          <w:p w14:paraId="21EC7DF8" w14:textId="77777777" w:rsidR="00B838AD" w:rsidRPr="00B838AD" w:rsidRDefault="00B838AD" w:rsidP="0013500C">
            <w:pPr>
              <w:jc w:val="center"/>
              <w:rPr>
                <w:color w:val="auto"/>
              </w:rPr>
            </w:pPr>
            <w:r w:rsidRPr="00B838AD">
              <w:rPr>
                <w:color w:val="auto"/>
              </w:rPr>
              <w:t>0.0619</w:t>
            </w:r>
          </w:p>
        </w:tc>
        <w:tc>
          <w:tcPr>
            <w:tcW w:w="3261" w:type="dxa"/>
          </w:tcPr>
          <w:p w14:paraId="55A85D8F" w14:textId="156DE25E" w:rsidR="00B838AD" w:rsidRPr="00BC25B7" w:rsidRDefault="00B838AD" w:rsidP="0013500C">
            <w:pPr>
              <w:jc w:val="center"/>
              <w:rPr>
                <w:color w:val="auto"/>
              </w:rPr>
            </w:pPr>
            <w:r w:rsidRPr="00BC25B7">
              <w:rPr>
                <w:color w:val="auto"/>
              </w:rPr>
              <w:t>+</w:t>
            </w:r>
          </w:p>
        </w:tc>
      </w:tr>
      <w:tr w:rsidR="00B838AD" w14:paraId="59DEA535" w14:textId="371A11EA" w:rsidTr="00B838AD">
        <w:trPr>
          <w:trHeight w:val="399"/>
          <w:jc w:val="center"/>
        </w:trPr>
        <w:tc>
          <w:tcPr>
            <w:tcW w:w="2285" w:type="dxa"/>
            <w:shd w:val="pct5" w:color="auto" w:fill="auto"/>
          </w:tcPr>
          <w:p w14:paraId="6346E6B7" w14:textId="77777777" w:rsidR="00B838AD" w:rsidRPr="00D73010" w:rsidRDefault="00B838AD" w:rsidP="0013500C">
            <w:pPr>
              <w:rPr>
                <w:b/>
              </w:rPr>
            </w:pPr>
            <w:r w:rsidRPr="00D73010">
              <w:rPr>
                <w:b/>
              </w:rPr>
              <w:t>Daydream Island</w:t>
            </w:r>
          </w:p>
        </w:tc>
        <w:tc>
          <w:tcPr>
            <w:tcW w:w="2246" w:type="dxa"/>
          </w:tcPr>
          <w:p w14:paraId="320DE388" w14:textId="77777777" w:rsidR="00B838AD" w:rsidRPr="00952FA2" w:rsidRDefault="00B838AD" w:rsidP="0013500C">
            <w:pPr>
              <w:jc w:val="center"/>
              <w:rPr>
                <w:b/>
                <w:color w:val="auto"/>
              </w:rPr>
            </w:pPr>
            <w:r w:rsidRPr="00952FA2">
              <w:rPr>
                <w:b/>
                <w:color w:val="auto"/>
              </w:rPr>
              <w:t>-0.2622</w:t>
            </w:r>
          </w:p>
        </w:tc>
        <w:tc>
          <w:tcPr>
            <w:tcW w:w="3261" w:type="dxa"/>
          </w:tcPr>
          <w:p w14:paraId="7E2E051C" w14:textId="3391F8D4" w:rsidR="00B838AD" w:rsidRPr="00BC25B7" w:rsidRDefault="00B838AD" w:rsidP="0013500C">
            <w:pPr>
              <w:jc w:val="center"/>
              <w:rPr>
                <w:b/>
                <w:color w:val="auto"/>
              </w:rPr>
            </w:pPr>
            <w:r w:rsidRPr="00BC25B7">
              <w:rPr>
                <w:b/>
                <w:color w:val="auto"/>
              </w:rPr>
              <w:t>-</w:t>
            </w:r>
          </w:p>
        </w:tc>
      </w:tr>
      <w:tr w:rsidR="00B838AD" w14:paraId="32D66B8D" w14:textId="468711D6" w:rsidTr="00B838AD">
        <w:trPr>
          <w:trHeight w:val="399"/>
          <w:jc w:val="center"/>
        </w:trPr>
        <w:tc>
          <w:tcPr>
            <w:tcW w:w="2285" w:type="dxa"/>
            <w:shd w:val="pct5" w:color="auto" w:fill="auto"/>
          </w:tcPr>
          <w:p w14:paraId="4D74C310" w14:textId="77777777" w:rsidR="00B838AD" w:rsidRPr="00D73010" w:rsidRDefault="00B838AD" w:rsidP="0013500C">
            <w:pPr>
              <w:rPr>
                <w:b/>
              </w:rPr>
            </w:pPr>
            <w:r w:rsidRPr="00D73010">
              <w:rPr>
                <w:b/>
              </w:rPr>
              <w:t>Double Cone Island</w:t>
            </w:r>
          </w:p>
        </w:tc>
        <w:tc>
          <w:tcPr>
            <w:tcW w:w="2246" w:type="dxa"/>
          </w:tcPr>
          <w:p w14:paraId="136C0A5E" w14:textId="77777777" w:rsidR="00B838AD" w:rsidRPr="00952FA2" w:rsidRDefault="00B838AD" w:rsidP="0013500C">
            <w:pPr>
              <w:jc w:val="center"/>
              <w:rPr>
                <w:b/>
                <w:color w:val="auto"/>
              </w:rPr>
            </w:pPr>
            <w:r w:rsidRPr="00952FA2">
              <w:rPr>
                <w:b/>
                <w:color w:val="auto"/>
              </w:rPr>
              <w:t>-0.1394</w:t>
            </w:r>
          </w:p>
        </w:tc>
        <w:tc>
          <w:tcPr>
            <w:tcW w:w="3261" w:type="dxa"/>
          </w:tcPr>
          <w:p w14:paraId="46C41296" w14:textId="0203BE34" w:rsidR="00B838AD" w:rsidRPr="00BC25B7" w:rsidRDefault="00B838AD" w:rsidP="0013500C">
            <w:pPr>
              <w:jc w:val="center"/>
              <w:rPr>
                <w:b/>
                <w:color w:val="auto"/>
              </w:rPr>
            </w:pPr>
            <w:r w:rsidRPr="00BC25B7">
              <w:rPr>
                <w:b/>
                <w:color w:val="auto"/>
              </w:rPr>
              <w:t>-</w:t>
            </w:r>
          </w:p>
        </w:tc>
      </w:tr>
      <w:tr w:rsidR="00B838AD" w14:paraId="0A060587" w14:textId="6B09E825" w:rsidTr="00B838AD">
        <w:trPr>
          <w:trHeight w:val="399"/>
          <w:jc w:val="center"/>
        </w:trPr>
        <w:tc>
          <w:tcPr>
            <w:tcW w:w="2285" w:type="dxa"/>
            <w:shd w:val="pct5" w:color="auto" w:fill="auto"/>
          </w:tcPr>
          <w:p w14:paraId="66E8CAED" w14:textId="77777777" w:rsidR="00B838AD" w:rsidRPr="00D73010" w:rsidRDefault="00B838AD" w:rsidP="0013500C">
            <w:pPr>
              <w:rPr>
                <w:b/>
              </w:rPr>
            </w:pPr>
            <w:r w:rsidRPr="00D73010">
              <w:rPr>
                <w:b/>
              </w:rPr>
              <w:t>Dunk Island North</w:t>
            </w:r>
          </w:p>
        </w:tc>
        <w:tc>
          <w:tcPr>
            <w:tcW w:w="2246" w:type="dxa"/>
          </w:tcPr>
          <w:p w14:paraId="0BBDC39D" w14:textId="77777777" w:rsidR="00B838AD" w:rsidRPr="00952FA2" w:rsidRDefault="00B838AD" w:rsidP="0013500C">
            <w:pPr>
              <w:jc w:val="center"/>
              <w:rPr>
                <w:color w:val="auto"/>
              </w:rPr>
            </w:pPr>
            <w:r w:rsidRPr="00952FA2">
              <w:rPr>
                <w:color w:val="auto"/>
              </w:rPr>
              <w:t>-0.0292</w:t>
            </w:r>
          </w:p>
        </w:tc>
        <w:tc>
          <w:tcPr>
            <w:tcW w:w="3261" w:type="dxa"/>
          </w:tcPr>
          <w:p w14:paraId="761BC39B" w14:textId="64A4748E" w:rsidR="00B838AD" w:rsidRPr="00BC25B7" w:rsidRDefault="00B838AD" w:rsidP="0013500C">
            <w:pPr>
              <w:jc w:val="center"/>
              <w:rPr>
                <w:color w:val="auto"/>
              </w:rPr>
            </w:pPr>
            <w:r w:rsidRPr="00BC25B7">
              <w:rPr>
                <w:color w:val="auto"/>
              </w:rPr>
              <w:t>-</w:t>
            </w:r>
          </w:p>
        </w:tc>
      </w:tr>
      <w:tr w:rsidR="00B838AD" w14:paraId="4940CAB7" w14:textId="222C0E5E" w:rsidTr="00B838AD">
        <w:trPr>
          <w:trHeight w:val="399"/>
          <w:jc w:val="center"/>
        </w:trPr>
        <w:tc>
          <w:tcPr>
            <w:tcW w:w="2285" w:type="dxa"/>
            <w:shd w:val="pct5" w:color="auto" w:fill="auto"/>
          </w:tcPr>
          <w:p w14:paraId="240EB4F5" w14:textId="77777777" w:rsidR="00B838AD" w:rsidRPr="00D73010" w:rsidRDefault="00B838AD" w:rsidP="0013500C">
            <w:pPr>
              <w:rPr>
                <w:b/>
              </w:rPr>
            </w:pPr>
            <w:r>
              <w:rPr>
                <w:b/>
              </w:rPr>
              <w:t>Fitzroy Island West</w:t>
            </w:r>
          </w:p>
        </w:tc>
        <w:tc>
          <w:tcPr>
            <w:tcW w:w="2246" w:type="dxa"/>
          </w:tcPr>
          <w:p w14:paraId="6340D539" w14:textId="77777777" w:rsidR="00B838AD" w:rsidRPr="00952FA2" w:rsidRDefault="00B838AD" w:rsidP="0013500C">
            <w:pPr>
              <w:jc w:val="center"/>
              <w:rPr>
                <w:color w:val="auto"/>
              </w:rPr>
            </w:pPr>
            <w:r w:rsidRPr="00952FA2">
              <w:rPr>
                <w:color w:val="auto"/>
              </w:rPr>
              <w:t>0.0898</w:t>
            </w:r>
          </w:p>
        </w:tc>
        <w:tc>
          <w:tcPr>
            <w:tcW w:w="3261" w:type="dxa"/>
          </w:tcPr>
          <w:p w14:paraId="0F2FE5C6" w14:textId="1418571D" w:rsidR="00B838AD" w:rsidRPr="00BC25B7" w:rsidRDefault="00B838AD" w:rsidP="0013500C">
            <w:pPr>
              <w:jc w:val="center"/>
              <w:rPr>
                <w:color w:val="auto"/>
              </w:rPr>
            </w:pPr>
            <w:r w:rsidRPr="00BC25B7">
              <w:rPr>
                <w:color w:val="auto"/>
              </w:rPr>
              <w:t>+</w:t>
            </w:r>
          </w:p>
        </w:tc>
      </w:tr>
      <w:tr w:rsidR="00B838AD" w14:paraId="24BC1554" w14:textId="3B8E8431" w:rsidTr="00B838AD">
        <w:trPr>
          <w:trHeight w:val="399"/>
          <w:jc w:val="center"/>
        </w:trPr>
        <w:tc>
          <w:tcPr>
            <w:tcW w:w="2285" w:type="dxa"/>
            <w:shd w:val="pct5" w:color="auto" w:fill="auto"/>
          </w:tcPr>
          <w:p w14:paraId="55ADB49B" w14:textId="77777777" w:rsidR="00B838AD" w:rsidRPr="00D73010" w:rsidRDefault="00B838AD" w:rsidP="0013500C">
            <w:pPr>
              <w:rPr>
                <w:b/>
              </w:rPr>
            </w:pPr>
            <w:r w:rsidRPr="00D73010">
              <w:rPr>
                <w:b/>
              </w:rPr>
              <w:t>Frankland Group West</w:t>
            </w:r>
          </w:p>
        </w:tc>
        <w:tc>
          <w:tcPr>
            <w:tcW w:w="2246" w:type="dxa"/>
          </w:tcPr>
          <w:p w14:paraId="03F68E41" w14:textId="77777777" w:rsidR="00B838AD" w:rsidRPr="00952FA2" w:rsidRDefault="00B838AD" w:rsidP="0013500C">
            <w:pPr>
              <w:jc w:val="center"/>
              <w:rPr>
                <w:b/>
                <w:color w:val="auto"/>
              </w:rPr>
            </w:pPr>
            <w:r w:rsidRPr="00952FA2">
              <w:rPr>
                <w:b/>
                <w:color w:val="auto"/>
              </w:rPr>
              <w:t>0.0710</w:t>
            </w:r>
          </w:p>
        </w:tc>
        <w:tc>
          <w:tcPr>
            <w:tcW w:w="3261" w:type="dxa"/>
          </w:tcPr>
          <w:p w14:paraId="65722C88" w14:textId="04D2B0C1" w:rsidR="00B838AD" w:rsidRPr="00BC25B7" w:rsidRDefault="00B838AD" w:rsidP="0013500C">
            <w:pPr>
              <w:jc w:val="center"/>
              <w:rPr>
                <w:b/>
                <w:color w:val="auto"/>
              </w:rPr>
            </w:pPr>
            <w:r w:rsidRPr="00BC25B7">
              <w:rPr>
                <w:b/>
                <w:color w:val="auto"/>
              </w:rPr>
              <w:t>+</w:t>
            </w:r>
          </w:p>
        </w:tc>
      </w:tr>
      <w:tr w:rsidR="00B838AD" w14:paraId="51FBDD93" w14:textId="68234A5A" w:rsidTr="00B838AD">
        <w:trPr>
          <w:trHeight w:val="399"/>
          <w:jc w:val="center"/>
        </w:trPr>
        <w:tc>
          <w:tcPr>
            <w:tcW w:w="2285" w:type="dxa"/>
            <w:shd w:val="pct5" w:color="auto" w:fill="auto"/>
          </w:tcPr>
          <w:p w14:paraId="5E8AF674" w14:textId="77777777" w:rsidR="00B838AD" w:rsidRPr="00D73010" w:rsidRDefault="00B838AD" w:rsidP="0013500C">
            <w:pPr>
              <w:rPr>
                <w:b/>
              </w:rPr>
            </w:pPr>
            <w:r w:rsidRPr="00D73010">
              <w:rPr>
                <w:b/>
              </w:rPr>
              <w:t>Geoffrey Bay</w:t>
            </w:r>
          </w:p>
        </w:tc>
        <w:tc>
          <w:tcPr>
            <w:tcW w:w="2246" w:type="dxa"/>
          </w:tcPr>
          <w:p w14:paraId="141DB029" w14:textId="77777777" w:rsidR="00B838AD" w:rsidRPr="00952FA2" w:rsidRDefault="00B838AD" w:rsidP="0013500C">
            <w:pPr>
              <w:jc w:val="center"/>
              <w:rPr>
                <w:color w:val="auto"/>
              </w:rPr>
            </w:pPr>
            <w:r w:rsidRPr="00952FA2">
              <w:rPr>
                <w:color w:val="auto"/>
              </w:rPr>
              <w:t>0.3549</w:t>
            </w:r>
          </w:p>
        </w:tc>
        <w:tc>
          <w:tcPr>
            <w:tcW w:w="3261" w:type="dxa"/>
          </w:tcPr>
          <w:p w14:paraId="2CE83C95" w14:textId="21D39EF4" w:rsidR="00B838AD" w:rsidRPr="00BC25B7" w:rsidRDefault="00B838AD" w:rsidP="0013500C">
            <w:pPr>
              <w:jc w:val="center"/>
              <w:rPr>
                <w:color w:val="auto"/>
              </w:rPr>
            </w:pPr>
            <w:r w:rsidRPr="00BC25B7">
              <w:rPr>
                <w:color w:val="auto"/>
              </w:rPr>
              <w:t>+</w:t>
            </w:r>
          </w:p>
        </w:tc>
      </w:tr>
      <w:tr w:rsidR="00B838AD" w14:paraId="644C06D6" w14:textId="6468EA75" w:rsidTr="00B838AD">
        <w:trPr>
          <w:trHeight w:val="399"/>
          <w:jc w:val="center"/>
        </w:trPr>
        <w:tc>
          <w:tcPr>
            <w:tcW w:w="2285" w:type="dxa"/>
            <w:shd w:val="pct5" w:color="auto" w:fill="auto"/>
          </w:tcPr>
          <w:p w14:paraId="46703196" w14:textId="77777777" w:rsidR="00B838AD" w:rsidRPr="00D73010" w:rsidRDefault="00B838AD" w:rsidP="0013500C">
            <w:pPr>
              <w:rPr>
                <w:b/>
              </w:rPr>
            </w:pPr>
            <w:r w:rsidRPr="00D73010">
              <w:rPr>
                <w:b/>
              </w:rPr>
              <w:t>High Island West</w:t>
            </w:r>
          </w:p>
        </w:tc>
        <w:tc>
          <w:tcPr>
            <w:tcW w:w="2246" w:type="dxa"/>
          </w:tcPr>
          <w:p w14:paraId="592B1185" w14:textId="77777777" w:rsidR="00B838AD" w:rsidRPr="00952FA2" w:rsidRDefault="00B838AD" w:rsidP="0013500C">
            <w:pPr>
              <w:jc w:val="center"/>
              <w:rPr>
                <w:color w:val="auto"/>
              </w:rPr>
            </w:pPr>
            <w:r w:rsidRPr="00952FA2">
              <w:rPr>
                <w:color w:val="auto"/>
              </w:rPr>
              <w:t>0.1328</w:t>
            </w:r>
          </w:p>
        </w:tc>
        <w:tc>
          <w:tcPr>
            <w:tcW w:w="3261" w:type="dxa"/>
          </w:tcPr>
          <w:p w14:paraId="27F76B8A" w14:textId="4E85AB04" w:rsidR="00B838AD" w:rsidRPr="00BC25B7" w:rsidRDefault="00B838AD" w:rsidP="0013500C">
            <w:pPr>
              <w:jc w:val="center"/>
              <w:rPr>
                <w:color w:val="auto"/>
              </w:rPr>
            </w:pPr>
            <w:r w:rsidRPr="00BC25B7">
              <w:rPr>
                <w:color w:val="auto"/>
              </w:rPr>
              <w:t>+</w:t>
            </w:r>
          </w:p>
        </w:tc>
      </w:tr>
      <w:tr w:rsidR="00B838AD" w14:paraId="1D82353D" w14:textId="59E54939" w:rsidTr="00B838AD">
        <w:trPr>
          <w:trHeight w:val="399"/>
          <w:jc w:val="center"/>
        </w:trPr>
        <w:tc>
          <w:tcPr>
            <w:tcW w:w="2285" w:type="dxa"/>
            <w:shd w:val="pct5" w:color="auto" w:fill="auto"/>
          </w:tcPr>
          <w:p w14:paraId="53AF32AE" w14:textId="77777777" w:rsidR="00B838AD" w:rsidRPr="00D73010" w:rsidRDefault="00B838AD" w:rsidP="0013500C">
            <w:pPr>
              <w:rPr>
                <w:b/>
              </w:rPr>
            </w:pPr>
            <w:r w:rsidRPr="00D73010">
              <w:rPr>
                <w:b/>
              </w:rPr>
              <w:t>Pandora</w:t>
            </w:r>
          </w:p>
        </w:tc>
        <w:tc>
          <w:tcPr>
            <w:tcW w:w="2246" w:type="dxa"/>
          </w:tcPr>
          <w:p w14:paraId="03382F7B" w14:textId="77777777" w:rsidR="00B838AD" w:rsidRPr="00952FA2" w:rsidRDefault="00B838AD" w:rsidP="0013500C">
            <w:pPr>
              <w:jc w:val="center"/>
              <w:rPr>
                <w:color w:val="auto"/>
              </w:rPr>
            </w:pPr>
            <w:r w:rsidRPr="00952FA2">
              <w:rPr>
                <w:color w:val="auto"/>
              </w:rPr>
              <w:t>0.0521</w:t>
            </w:r>
          </w:p>
        </w:tc>
        <w:tc>
          <w:tcPr>
            <w:tcW w:w="3261" w:type="dxa"/>
          </w:tcPr>
          <w:p w14:paraId="4C370379" w14:textId="78FE9104" w:rsidR="00B838AD" w:rsidRPr="00BC25B7" w:rsidRDefault="00B838AD" w:rsidP="0013500C">
            <w:pPr>
              <w:jc w:val="center"/>
              <w:rPr>
                <w:color w:val="auto"/>
              </w:rPr>
            </w:pPr>
            <w:r w:rsidRPr="00BC25B7">
              <w:rPr>
                <w:color w:val="auto"/>
              </w:rPr>
              <w:t>+</w:t>
            </w:r>
          </w:p>
        </w:tc>
      </w:tr>
      <w:tr w:rsidR="00B838AD" w14:paraId="66CA15E6" w14:textId="758D04C8" w:rsidTr="00B838AD">
        <w:trPr>
          <w:trHeight w:val="399"/>
          <w:jc w:val="center"/>
        </w:trPr>
        <w:tc>
          <w:tcPr>
            <w:tcW w:w="2285" w:type="dxa"/>
            <w:shd w:val="pct5" w:color="auto" w:fill="auto"/>
          </w:tcPr>
          <w:p w14:paraId="27411771" w14:textId="77777777" w:rsidR="00B838AD" w:rsidRPr="00D73010" w:rsidRDefault="00B838AD" w:rsidP="0013500C">
            <w:pPr>
              <w:rPr>
                <w:b/>
              </w:rPr>
            </w:pPr>
            <w:r w:rsidRPr="00D73010">
              <w:rPr>
                <w:b/>
              </w:rPr>
              <w:t>Pelican Island</w:t>
            </w:r>
          </w:p>
        </w:tc>
        <w:tc>
          <w:tcPr>
            <w:tcW w:w="2246" w:type="dxa"/>
          </w:tcPr>
          <w:p w14:paraId="072D0FF6" w14:textId="77777777" w:rsidR="00B838AD" w:rsidRPr="00952FA2" w:rsidRDefault="00B838AD" w:rsidP="0013500C">
            <w:pPr>
              <w:jc w:val="center"/>
              <w:rPr>
                <w:b/>
                <w:color w:val="auto"/>
              </w:rPr>
            </w:pPr>
            <w:r w:rsidRPr="00952FA2">
              <w:rPr>
                <w:b/>
                <w:color w:val="auto"/>
              </w:rPr>
              <w:t>-1.6114</w:t>
            </w:r>
          </w:p>
        </w:tc>
        <w:tc>
          <w:tcPr>
            <w:tcW w:w="3261" w:type="dxa"/>
          </w:tcPr>
          <w:p w14:paraId="3DFD65F7" w14:textId="590E3B1E" w:rsidR="00B838AD" w:rsidRPr="00BC25B7" w:rsidRDefault="00B838AD" w:rsidP="0013500C">
            <w:pPr>
              <w:jc w:val="center"/>
              <w:rPr>
                <w:b/>
                <w:color w:val="auto"/>
              </w:rPr>
            </w:pPr>
            <w:r w:rsidRPr="00BC25B7">
              <w:rPr>
                <w:b/>
                <w:color w:val="auto"/>
              </w:rPr>
              <w:t>-</w:t>
            </w:r>
          </w:p>
        </w:tc>
      </w:tr>
      <w:tr w:rsidR="00B838AD" w14:paraId="10FF8FD7" w14:textId="3D3D9191" w:rsidTr="00B838AD">
        <w:trPr>
          <w:trHeight w:val="674"/>
          <w:jc w:val="center"/>
        </w:trPr>
        <w:tc>
          <w:tcPr>
            <w:tcW w:w="2285" w:type="dxa"/>
            <w:shd w:val="pct5" w:color="auto" w:fill="auto"/>
          </w:tcPr>
          <w:p w14:paraId="71B707F8" w14:textId="77777777" w:rsidR="00B838AD" w:rsidRPr="00D73010" w:rsidRDefault="00B838AD" w:rsidP="0013500C">
            <w:pPr>
              <w:rPr>
                <w:b/>
              </w:rPr>
            </w:pPr>
            <w:r w:rsidRPr="00D73010">
              <w:rPr>
                <w:b/>
              </w:rPr>
              <w:t>Pelorus and Orpheus Islands West</w:t>
            </w:r>
          </w:p>
        </w:tc>
        <w:tc>
          <w:tcPr>
            <w:tcW w:w="2246" w:type="dxa"/>
          </w:tcPr>
          <w:p w14:paraId="15B9B91F" w14:textId="77777777" w:rsidR="00B838AD" w:rsidRPr="00952FA2" w:rsidRDefault="00B838AD" w:rsidP="0013500C">
            <w:pPr>
              <w:jc w:val="center"/>
              <w:rPr>
                <w:color w:val="auto"/>
              </w:rPr>
            </w:pPr>
            <w:r w:rsidRPr="00952FA2">
              <w:rPr>
                <w:color w:val="auto"/>
              </w:rPr>
              <w:t>0.5589</w:t>
            </w:r>
          </w:p>
        </w:tc>
        <w:tc>
          <w:tcPr>
            <w:tcW w:w="3261" w:type="dxa"/>
          </w:tcPr>
          <w:p w14:paraId="7E064389" w14:textId="11FEC0B3" w:rsidR="00B838AD" w:rsidRPr="00BC25B7" w:rsidRDefault="00B838AD" w:rsidP="0013500C">
            <w:pPr>
              <w:jc w:val="center"/>
              <w:rPr>
                <w:color w:val="auto"/>
              </w:rPr>
            </w:pPr>
            <w:r w:rsidRPr="00BC25B7">
              <w:rPr>
                <w:color w:val="auto"/>
              </w:rPr>
              <w:t>+</w:t>
            </w:r>
          </w:p>
        </w:tc>
      </w:tr>
      <w:tr w:rsidR="00B838AD" w14:paraId="5D066DF8" w14:textId="5159D322" w:rsidTr="00B838AD">
        <w:trPr>
          <w:trHeight w:val="399"/>
          <w:jc w:val="center"/>
        </w:trPr>
        <w:tc>
          <w:tcPr>
            <w:tcW w:w="2285" w:type="dxa"/>
            <w:shd w:val="pct5" w:color="auto" w:fill="auto"/>
          </w:tcPr>
          <w:p w14:paraId="373DD9B6" w14:textId="77777777" w:rsidR="00B838AD" w:rsidRPr="00D73010" w:rsidRDefault="00B838AD" w:rsidP="0013500C">
            <w:pPr>
              <w:rPr>
                <w:b/>
              </w:rPr>
            </w:pPr>
            <w:r w:rsidRPr="00D73010">
              <w:rPr>
                <w:b/>
              </w:rPr>
              <w:t>Pine Island</w:t>
            </w:r>
          </w:p>
        </w:tc>
        <w:tc>
          <w:tcPr>
            <w:tcW w:w="2246" w:type="dxa"/>
          </w:tcPr>
          <w:p w14:paraId="5AD5F435" w14:textId="77777777" w:rsidR="00B838AD" w:rsidRPr="00952FA2" w:rsidRDefault="00B838AD" w:rsidP="0013500C">
            <w:pPr>
              <w:jc w:val="center"/>
              <w:rPr>
                <w:b/>
                <w:color w:val="auto"/>
              </w:rPr>
            </w:pPr>
            <w:r w:rsidRPr="00952FA2">
              <w:rPr>
                <w:b/>
                <w:color w:val="auto"/>
              </w:rPr>
              <w:t>-0.0714</w:t>
            </w:r>
          </w:p>
        </w:tc>
        <w:tc>
          <w:tcPr>
            <w:tcW w:w="3261" w:type="dxa"/>
          </w:tcPr>
          <w:p w14:paraId="7E059CA2" w14:textId="75333B7C" w:rsidR="00B838AD" w:rsidRPr="00BC25B7" w:rsidRDefault="00B838AD" w:rsidP="0013500C">
            <w:pPr>
              <w:jc w:val="center"/>
              <w:rPr>
                <w:b/>
                <w:color w:val="auto"/>
              </w:rPr>
            </w:pPr>
            <w:r w:rsidRPr="00BC25B7">
              <w:rPr>
                <w:b/>
                <w:color w:val="auto"/>
              </w:rPr>
              <w:t>-</w:t>
            </w:r>
          </w:p>
        </w:tc>
      </w:tr>
      <w:tr w:rsidR="00B838AD" w14:paraId="2D677407" w14:textId="3856F886" w:rsidTr="00B838AD">
        <w:trPr>
          <w:trHeight w:val="414"/>
          <w:jc w:val="center"/>
        </w:trPr>
        <w:tc>
          <w:tcPr>
            <w:tcW w:w="2285" w:type="dxa"/>
            <w:shd w:val="pct5" w:color="auto" w:fill="auto"/>
          </w:tcPr>
          <w:p w14:paraId="5AB59F54" w14:textId="77777777" w:rsidR="00B838AD" w:rsidRPr="00D73010" w:rsidRDefault="00B838AD" w:rsidP="0013500C">
            <w:pPr>
              <w:rPr>
                <w:b/>
              </w:rPr>
            </w:pPr>
            <w:r w:rsidRPr="00D73010">
              <w:rPr>
                <w:b/>
              </w:rPr>
              <w:t>Snapper Island North</w:t>
            </w:r>
          </w:p>
        </w:tc>
        <w:tc>
          <w:tcPr>
            <w:tcW w:w="2246" w:type="dxa"/>
          </w:tcPr>
          <w:p w14:paraId="04AE4A5D" w14:textId="77777777" w:rsidR="00B838AD" w:rsidRPr="00952FA2" w:rsidRDefault="00B838AD" w:rsidP="0013500C">
            <w:pPr>
              <w:jc w:val="center"/>
              <w:rPr>
                <w:b/>
                <w:color w:val="auto"/>
              </w:rPr>
            </w:pPr>
            <w:r w:rsidRPr="00952FA2">
              <w:rPr>
                <w:b/>
                <w:color w:val="auto"/>
              </w:rPr>
              <w:t>-0.1137</w:t>
            </w:r>
          </w:p>
        </w:tc>
        <w:tc>
          <w:tcPr>
            <w:tcW w:w="3261" w:type="dxa"/>
          </w:tcPr>
          <w:p w14:paraId="7B890850" w14:textId="497E078C" w:rsidR="00B838AD" w:rsidRPr="00BC25B7" w:rsidRDefault="00B838AD" w:rsidP="0013500C">
            <w:pPr>
              <w:jc w:val="center"/>
              <w:rPr>
                <w:b/>
                <w:color w:val="auto"/>
              </w:rPr>
            </w:pPr>
            <w:r w:rsidRPr="00BC25B7">
              <w:rPr>
                <w:b/>
                <w:color w:val="auto"/>
              </w:rPr>
              <w:t>-</w:t>
            </w:r>
          </w:p>
        </w:tc>
      </w:tr>
    </w:tbl>
    <w:p w14:paraId="74DB0AC1" w14:textId="77777777" w:rsidR="008C2EDB" w:rsidRDefault="008C2EDB" w:rsidP="008C2EDB"/>
    <w:p w14:paraId="185B38FC" w14:textId="14FFBD1F" w:rsidR="00493AA7" w:rsidRDefault="00B838AD" w:rsidP="00493AA7">
      <w:r>
        <w:t xml:space="preserve">Generalised additive models were fit to the logger median turbidity and median chlorophyll at a subset of sites, where more complete time series are collected, namely Barren Island, Double Cone Island, Snapper Island North and High Island West. We decompose the variability in both constituents temporally to investigate the proportion of the variability arising from the different time scales. Results are displayed in </w:t>
      </w:r>
      <w:r>
        <w:fldChar w:fldCharType="begin"/>
      </w:r>
      <w:r>
        <w:instrText xml:space="preserve"> REF _Ref384972794 \h  \* MERGEFORMAT </w:instrText>
      </w:r>
      <w:r>
        <w:fldChar w:fldCharType="separate"/>
      </w:r>
      <w:r w:rsidR="00076ED9" w:rsidRPr="00076ED9">
        <w:rPr>
          <w:color w:val="auto"/>
        </w:rPr>
        <w:t>Table 11</w:t>
      </w:r>
      <w:r>
        <w:fldChar w:fldCharType="end"/>
      </w:r>
      <w:r>
        <w:t xml:space="preserve"> and </w:t>
      </w:r>
      <w:r>
        <w:fldChar w:fldCharType="begin"/>
      </w:r>
      <w:r>
        <w:instrText xml:space="preserve"> REF _Ref384972797 \h  \* MERGEFORMAT </w:instrText>
      </w:r>
      <w:r>
        <w:fldChar w:fldCharType="separate"/>
      </w:r>
      <w:r w:rsidR="00076ED9" w:rsidRPr="00076ED9">
        <w:rPr>
          <w:color w:val="auto"/>
        </w:rPr>
        <w:t>Table 12</w:t>
      </w:r>
      <w:r>
        <w:fldChar w:fldCharType="end"/>
      </w:r>
      <w:r>
        <w:t>. In these tables, the overall trend is the temporal trend in turbidity and chlorophyll</w:t>
      </w:r>
      <w:r w:rsidR="00BC25B7">
        <w:t xml:space="preserve"> respectively,</w:t>
      </w:r>
      <w:r>
        <w:t xml:space="preserve"> across the entire period of record. The yearly pattern represents the seasonal effect, the monthly pattern and weekly pattern variation estimates represent seasonality at a finer time scale. Since turbidity is event driven and much noisier, little of its variation can be explained by temporal variables. This may be related to discharge, but this information was not available at the time of analysis and not tested. For chlorophyll, however, trend and seasonality contribute a relatively large portion to the variation, depending on the location. We also see that the effect of finer scale seasonality (monthly and weekly) is minimal.</w:t>
      </w:r>
      <w:r w:rsidR="00493AA7">
        <w:t xml:space="preserve"> This analysis shows that in addition to trend, seasonality explains some portion of the variation. However, seasonality at finer time scales has very little effect.</w:t>
      </w:r>
    </w:p>
    <w:p w14:paraId="6B6EE52F" w14:textId="77777777" w:rsidR="00493AA7" w:rsidRDefault="00493AA7" w:rsidP="00B838AD"/>
    <w:p w14:paraId="3377D3F4" w14:textId="77777777" w:rsidR="00B838AD" w:rsidRDefault="00B838AD" w:rsidP="00B838AD"/>
    <w:p w14:paraId="45AC288B" w14:textId="2FE765F9" w:rsidR="008C2EDB" w:rsidRDefault="008C2EDB" w:rsidP="008C2EDB"/>
    <w:p w14:paraId="688AF56B" w14:textId="77777777" w:rsidR="00B838AD" w:rsidRDefault="00B838AD" w:rsidP="008C2EDB"/>
    <w:p w14:paraId="35F5FC4A" w14:textId="77777777" w:rsidR="00B838AD" w:rsidRDefault="00B838AD" w:rsidP="008C2EDB"/>
    <w:p w14:paraId="38DC645F" w14:textId="77777777" w:rsidR="00B838AD" w:rsidRDefault="00B838AD" w:rsidP="008C2EDB"/>
    <w:p w14:paraId="06CE0A08" w14:textId="77777777" w:rsidR="00B838AD" w:rsidRPr="00BD6BE8" w:rsidRDefault="00B838AD" w:rsidP="00B838AD">
      <w:pPr>
        <w:pStyle w:val="Caption"/>
      </w:pPr>
      <w:bookmarkStart w:id="64" w:name="_Ref384972794"/>
      <w:bookmarkStart w:id="65" w:name="_Toc385539659"/>
      <w:bookmarkStart w:id="66" w:name="_Toc410312951"/>
      <w:r w:rsidRPr="00BD6BE8">
        <w:t xml:space="preserve">Table </w:t>
      </w:r>
      <w:r w:rsidR="002119BB">
        <w:fldChar w:fldCharType="begin"/>
      </w:r>
      <w:r w:rsidR="002119BB">
        <w:instrText xml:space="preserve"> SEQ Table \* ARABIC </w:instrText>
      </w:r>
      <w:r w:rsidR="002119BB">
        <w:fldChar w:fldCharType="separate"/>
      </w:r>
      <w:r w:rsidR="00076ED9">
        <w:rPr>
          <w:noProof/>
        </w:rPr>
        <w:t>11</w:t>
      </w:r>
      <w:r w:rsidR="002119BB">
        <w:rPr>
          <w:noProof/>
        </w:rPr>
        <w:fldChar w:fldCharType="end"/>
      </w:r>
      <w:bookmarkEnd w:id="64"/>
      <w:r w:rsidRPr="00BD6BE8">
        <w:t>: Percent variation explained at a subset of sites sampled in the MMP partitioned by different temporal resolutions</w:t>
      </w:r>
      <w:r>
        <w:t xml:space="preserve"> for the logger median turbidity</w:t>
      </w:r>
      <w:r w:rsidRPr="00BD6BE8">
        <w:t>.</w:t>
      </w:r>
      <w:bookmarkEnd w:id="65"/>
      <w:bookmarkEnd w:id="66"/>
    </w:p>
    <w:tbl>
      <w:tblPr>
        <w:tblStyle w:val="TableGrid"/>
        <w:tblW w:w="0" w:type="auto"/>
        <w:tblLook w:val="04A0" w:firstRow="1" w:lastRow="0" w:firstColumn="1" w:lastColumn="0" w:noHBand="0" w:noVBand="1"/>
        <w:tblCaption w:val="Table 11"/>
        <w:tblDescription w:val="Percent variation explained at a subset of sites sampled in the MMP partitioned by different temporal resolutions for the logger median turbidity."/>
      </w:tblPr>
      <w:tblGrid>
        <w:gridCol w:w="1456"/>
        <w:gridCol w:w="1838"/>
        <w:gridCol w:w="1511"/>
        <w:gridCol w:w="1479"/>
        <w:gridCol w:w="1530"/>
        <w:gridCol w:w="1428"/>
      </w:tblGrid>
      <w:tr w:rsidR="00B838AD" w:rsidRPr="00801DCF" w14:paraId="2EA75470" w14:textId="77777777" w:rsidTr="00654915">
        <w:trPr>
          <w:trHeight w:val="555"/>
        </w:trPr>
        <w:tc>
          <w:tcPr>
            <w:tcW w:w="1456" w:type="dxa"/>
            <w:tcBorders>
              <w:bottom w:val="single" w:sz="4" w:space="0" w:color="auto"/>
            </w:tcBorders>
            <w:shd w:val="pct5" w:color="auto" w:fill="auto"/>
          </w:tcPr>
          <w:p w14:paraId="29637640" w14:textId="303677B5" w:rsidR="00B838AD" w:rsidRPr="00B05070" w:rsidRDefault="00B838AD" w:rsidP="00B838AD">
            <w:pPr>
              <w:jc w:val="center"/>
              <w:rPr>
                <w:b/>
                <w:i/>
              </w:rPr>
            </w:pPr>
            <w:r>
              <w:rPr>
                <w:i/>
              </w:rPr>
              <w:t>Turbidity Median</w:t>
            </w:r>
          </w:p>
        </w:tc>
        <w:tc>
          <w:tcPr>
            <w:tcW w:w="1838" w:type="dxa"/>
            <w:tcBorders>
              <w:bottom w:val="single" w:sz="4" w:space="0" w:color="auto"/>
            </w:tcBorders>
            <w:shd w:val="pct5" w:color="auto" w:fill="auto"/>
          </w:tcPr>
          <w:p w14:paraId="67BC4891" w14:textId="77777777" w:rsidR="00B838AD" w:rsidRPr="00801DCF" w:rsidRDefault="00B838AD" w:rsidP="00654915">
            <w:pPr>
              <w:rPr>
                <w:b/>
              </w:rPr>
            </w:pPr>
          </w:p>
        </w:tc>
        <w:tc>
          <w:tcPr>
            <w:tcW w:w="1511" w:type="dxa"/>
            <w:shd w:val="pct5" w:color="auto" w:fill="auto"/>
          </w:tcPr>
          <w:p w14:paraId="3D38E247" w14:textId="77777777" w:rsidR="00B838AD" w:rsidRPr="00801DCF" w:rsidRDefault="00B838AD" w:rsidP="00654915">
            <w:pPr>
              <w:rPr>
                <w:b/>
              </w:rPr>
            </w:pPr>
            <w:r w:rsidRPr="00801DCF">
              <w:rPr>
                <w:b/>
              </w:rPr>
              <w:t>Barren Island</w:t>
            </w:r>
          </w:p>
        </w:tc>
        <w:tc>
          <w:tcPr>
            <w:tcW w:w="1479" w:type="dxa"/>
            <w:shd w:val="pct5" w:color="auto" w:fill="auto"/>
          </w:tcPr>
          <w:p w14:paraId="4A4DA472" w14:textId="77777777" w:rsidR="00B838AD" w:rsidRPr="00801DCF" w:rsidRDefault="00B838AD" w:rsidP="00654915">
            <w:pPr>
              <w:rPr>
                <w:b/>
              </w:rPr>
            </w:pPr>
            <w:r w:rsidRPr="00801DCF">
              <w:rPr>
                <w:b/>
              </w:rPr>
              <w:t>Double Cone Island</w:t>
            </w:r>
          </w:p>
        </w:tc>
        <w:tc>
          <w:tcPr>
            <w:tcW w:w="1530" w:type="dxa"/>
            <w:shd w:val="pct5" w:color="auto" w:fill="auto"/>
          </w:tcPr>
          <w:p w14:paraId="1FAA7D69" w14:textId="77777777" w:rsidR="00B838AD" w:rsidRPr="00801DCF" w:rsidRDefault="00B838AD" w:rsidP="00654915">
            <w:pPr>
              <w:rPr>
                <w:b/>
              </w:rPr>
            </w:pPr>
            <w:r w:rsidRPr="00801DCF">
              <w:rPr>
                <w:b/>
              </w:rPr>
              <w:t>Snapper Island North</w:t>
            </w:r>
          </w:p>
        </w:tc>
        <w:tc>
          <w:tcPr>
            <w:tcW w:w="1428" w:type="dxa"/>
            <w:shd w:val="pct5" w:color="auto" w:fill="auto"/>
          </w:tcPr>
          <w:p w14:paraId="6A99F05F" w14:textId="77777777" w:rsidR="00B838AD" w:rsidRPr="00801DCF" w:rsidRDefault="00B838AD" w:rsidP="00654915">
            <w:pPr>
              <w:rPr>
                <w:b/>
              </w:rPr>
            </w:pPr>
            <w:r>
              <w:rPr>
                <w:b/>
              </w:rPr>
              <w:t>Fitzroy</w:t>
            </w:r>
            <w:r w:rsidRPr="00801DCF">
              <w:rPr>
                <w:b/>
              </w:rPr>
              <w:t xml:space="preserve"> Island West</w:t>
            </w:r>
          </w:p>
        </w:tc>
      </w:tr>
      <w:tr w:rsidR="00B838AD" w14:paraId="02E1B656" w14:textId="77777777" w:rsidTr="00654915">
        <w:trPr>
          <w:trHeight w:val="555"/>
        </w:trPr>
        <w:tc>
          <w:tcPr>
            <w:tcW w:w="1456" w:type="dxa"/>
            <w:shd w:val="pct5" w:color="auto" w:fill="auto"/>
          </w:tcPr>
          <w:p w14:paraId="645F240D" w14:textId="77777777" w:rsidR="00B838AD" w:rsidRPr="00801DCF" w:rsidRDefault="00B838AD" w:rsidP="00654915">
            <w:pPr>
              <w:rPr>
                <w:b/>
              </w:rPr>
            </w:pPr>
            <w:r>
              <w:rPr>
                <w:b/>
              </w:rPr>
              <w:t>The overall trend</w:t>
            </w:r>
          </w:p>
        </w:tc>
        <w:tc>
          <w:tcPr>
            <w:tcW w:w="1838" w:type="dxa"/>
            <w:shd w:val="pct5" w:color="auto" w:fill="auto"/>
          </w:tcPr>
          <w:p w14:paraId="30F6FEFC" w14:textId="77777777" w:rsidR="00B838AD" w:rsidRPr="00801DCF" w:rsidRDefault="00B838AD" w:rsidP="00654915">
            <w:pPr>
              <w:rPr>
                <w:b/>
              </w:rPr>
            </w:pPr>
            <w:r w:rsidRPr="00801DCF">
              <w:rPr>
                <w:b/>
              </w:rPr>
              <w:t xml:space="preserve">Day of the period of record </w:t>
            </w:r>
          </w:p>
        </w:tc>
        <w:tc>
          <w:tcPr>
            <w:tcW w:w="1511" w:type="dxa"/>
          </w:tcPr>
          <w:p w14:paraId="0EA0D17B" w14:textId="646FF2CD" w:rsidR="00B838AD" w:rsidRDefault="00997141" w:rsidP="00B838AD">
            <w:pPr>
              <w:jc w:val="center"/>
            </w:pPr>
            <w:r>
              <w:t>21.6</w:t>
            </w:r>
            <w:r w:rsidR="00B838AD">
              <w:t>%</w:t>
            </w:r>
          </w:p>
        </w:tc>
        <w:tc>
          <w:tcPr>
            <w:tcW w:w="1479" w:type="dxa"/>
          </w:tcPr>
          <w:p w14:paraId="4A911D8C" w14:textId="4712231A" w:rsidR="00B838AD" w:rsidRDefault="00997141" w:rsidP="00B838AD">
            <w:pPr>
              <w:jc w:val="center"/>
            </w:pPr>
            <w:r>
              <w:t>12.1</w:t>
            </w:r>
            <w:r w:rsidR="00B838AD">
              <w:t>%</w:t>
            </w:r>
          </w:p>
        </w:tc>
        <w:tc>
          <w:tcPr>
            <w:tcW w:w="1530" w:type="dxa"/>
          </w:tcPr>
          <w:p w14:paraId="3C2750BD" w14:textId="49274CCA" w:rsidR="00B838AD" w:rsidRDefault="00997141" w:rsidP="00B838AD">
            <w:pPr>
              <w:jc w:val="center"/>
            </w:pPr>
            <w:r>
              <w:t>6.1</w:t>
            </w:r>
            <w:r w:rsidR="00B838AD">
              <w:t>%</w:t>
            </w:r>
          </w:p>
        </w:tc>
        <w:tc>
          <w:tcPr>
            <w:tcW w:w="1428" w:type="dxa"/>
          </w:tcPr>
          <w:p w14:paraId="4B512412" w14:textId="6D71E166" w:rsidR="00B838AD" w:rsidRPr="00977B40" w:rsidRDefault="00997141" w:rsidP="00B838AD">
            <w:pPr>
              <w:jc w:val="center"/>
            </w:pPr>
            <w:r>
              <w:t>3.9</w:t>
            </w:r>
            <w:r w:rsidR="00B838AD">
              <w:t>%</w:t>
            </w:r>
          </w:p>
        </w:tc>
      </w:tr>
      <w:tr w:rsidR="00B838AD" w14:paraId="4C437530" w14:textId="77777777" w:rsidTr="00654915">
        <w:trPr>
          <w:trHeight w:val="555"/>
        </w:trPr>
        <w:tc>
          <w:tcPr>
            <w:tcW w:w="1456" w:type="dxa"/>
            <w:shd w:val="pct5" w:color="auto" w:fill="auto"/>
          </w:tcPr>
          <w:p w14:paraId="281CB505" w14:textId="77777777" w:rsidR="00B838AD" w:rsidRPr="00801DCF" w:rsidRDefault="00B838AD" w:rsidP="00654915">
            <w:pPr>
              <w:rPr>
                <w:b/>
              </w:rPr>
            </w:pPr>
            <w:r>
              <w:rPr>
                <w:b/>
              </w:rPr>
              <w:t>Yearly pattern</w:t>
            </w:r>
          </w:p>
        </w:tc>
        <w:tc>
          <w:tcPr>
            <w:tcW w:w="1838" w:type="dxa"/>
            <w:shd w:val="pct5" w:color="auto" w:fill="auto"/>
          </w:tcPr>
          <w:p w14:paraId="705947FF" w14:textId="77777777" w:rsidR="00B838AD" w:rsidRPr="00801DCF" w:rsidRDefault="00B838AD" w:rsidP="00654915">
            <w:pPr>
              <w:rPr>
                <w:b/>
              </w:rPr>
            </w:pPr>
            <w:r w:rsidRPr="00801DCF">
              <w:rPr>
                <w:b/>
              </w:rPr>
              <w:t xml:space="preserve">Day of the year </w:t>
            </w:r>
            <w:r>
              <w:rPr>
                <w:b/>
              </w:rPr>
              <w:t>(1-366)</w:t>
            </w:r>
          </w:p>
        </w:tc>
        <w:tc>
          <w:tcPr>
            <w:tcW w:w="1511" w:type="dxa"/>
          </w:tcPr>
          <w:p w14:paraId="2C2C07E9" w14:textId="02446DEF" w:rsidR="00B838AD" w:rsidRDefault="00997141" w:rsidP="00B838AD">
            <w:pPr>
              <w:jc w:val="center"/>
            </w:pPr>
            <w:r>
              <w:t>14.0</w:t>
            </w:r>
            <w:r w:rsidR="00B838AD">
              <w:t>%</w:t>
            </w:r>
          </w:p>
        </w:tc>
        <w:tc>
          <w:tcPr>
            <w:tcW w:w="1479" w:type="dxa"/>
          </w:tcPr>
          <w:p w14:paraId="30383C4E" w14:textId="3AD51D9B" w:rsidR="00B838AD" w:rsidRDefault="00997141" w:rsidP="00B838AD">
            <w:pPr>
              <w:jc w:val="center"/>
            </w:pPr>
            <w:r>
              <w:t>8.4</w:t>
            </w:r>
            <w:r w:rsidR="00B838AD">
              <w:t>%</w:t>
            </w:r>
          </w:p>
        </w:tc>
        <w:tc>
          <w:tcPr>
            <w:tcW w:w="1530" w:type="dxa"/>
          </w:tcPr>
          <w:p w14:paraId="786E3AD3" w14:textId="094754C0" w:rsidR="00B838AD" w:rsidRDefault="00997141" w:rsidP="00B838AD">
            <w:pPr>
              <w:jc w:val="center"/>
            </w:pPr>
            <w:r>
              <w:t>8.6</w:t>
            </w:r>
            <w:r w:rsidR="00B838AD">
              <w:t>%</w:t>
            </w:r>
          </w:p>
        </w:tc>
        <w:tc>
          <w:tcPr>
            <w:tcW w:w="1428" w:type="dxa"/>
          </w:tcPr>
          <w:p w14:paraId="37D39D39" w14:textId="062A55A1" w:rsidR="00B838AD" w:rsidRDefault="00997141" w:rsidP="00B838AD">
            <w:pPr>
              <w:jc w:val="center"/>
            </w:pPr>
            <w:r>
              <w:t>3.3</w:t>
            </w:r>
            <w:r w:rsidR="00B838AD">
              <w:t>%</w:t>
            </w:r>
          </w:p>
        </w:tc>
      </w:tr>
      <w:tr w:rsidR="00B838AD" w14:paraId="0485440D" w14:textId="77777777" w:rsidTr="00654915">
        <w:trPr>
          <w:trHeight w:val="555"/>
        </w:trPr>
        <w:tc>
          <w:tcPr>
            <w:tcW w:w="1456" w:type="dxa"/>
            <w:shd w:val="pct5" w:color="auto" w:fill="auto"/>
          </w:tcPr>
          <w:p w14:paraId="52F39857" w14:textId="77777777" w:rsidR="00B838AD" w:rsidRPr="00801DCF" w:rsidRDefault="00B838AD" w:rsidP="00654915">
            <w:pPr>
              <w:rPr>
                <w:b/>
              </w:rPr>
            </w:pPr>
            <w:r>
              <w:rPr>
                <w:b/>
              </w:rPr>
              <w:t>Monthly pattern</w:t>
            </w:r>
          </w:p>
        </w:tc>
        <w:tc>
          <w:tcPr>
            <w:tcW w:w="1838" w:type="dxa"/>
            <w:shd w:val="pct5" w:color="auto" w:fill="auto"/>
          </w:tcPr>
          <w:p w14:paraId="66281CA4" w14:textId="77777777" w:rsidR="00B838AD" w:rsidRPr="00801DCF" w:rsidRDefault="00B838AD" w:rsidP="00654915">
            <w:pPr>
              <w:rPr>
                <w:b/>
              </w:rPr>
            </w:pPr>
            <w:r w:rsidRPr="00801DCF">
              <w:rPr>
                <w:b/>
              </w:rPr>
              <w:t xml:space="preserve">Day of the month </w:t>
            </w:r>
            <w:r>
              <w:rPr>
                <w:b/>
              </w:rPr>
              <w:t>(1-31)</w:t>
            </w:r>
          </w:p>
        </w:tc>
        <w:tc>
          <w:tcPr>
            <w:tcW w:w="1511" w:type="dxa"/>
          </w:tcPr>
          <w:p w14:paraId="2BDFB405" w14:textId="508B2D3D" w:rsidR="00B838AD" w:rsidRDefault="00997141" w:rsidP="00B838AD">
            <w:pPr>
              <w:jc w:val="center"/>
            </w:pPr>
            <w:r>
              <w:t>1.</w:t>
            </w:r>
            <w:r w:rsidR="00B838AD">
              <w:t>9%</w:t>
            </w:r>
          </w:p>
        </w:tc>
        <w:tc>
          <w:tcPr>
            <w:tcW w:w="1479" w:type="dxa"/>
          </w:tcPr>
          <w:p w14:paraId="4009E1A2" w14:textId="7BF6D714" w:rsidR="00B838AD" w:rsidRDefault="00997141" w:rsidP="00B838AD">
            <w:pPr>
              <w:jc w:val="center"/>
            </w:pPr>
            <w:r>
              <w:t>1.5</w:t>
            </w:r>
            <w:r w:rsidR="00B838AD">
              <w:t>%</w:t>
            </w:r>
          </w:p>
        </w:tc>
        <w:tc>
          <w:tcPr>
            <w:tcW w:w="1530" w:type="dxa"/>
          </w:tcPr>
          <w:p w14:paraId="5621D812" w14:textId="40383F33" w:rsidR="00B838AD" w:rsidRDefault="00997141" w:rsidP="00B838AD">
            <w:pPr>
              <w:jc w:val="center"/>
            </w:pPr>
            <w:r>
              <w:t>0.5</w:t>
            </w:r>
            <w:r w:rsidR="00B838AD">
              <w:t>%</w:t>
            </w:r>
          </w:p>
        </w:tc>
        <w:tc>
          <w:tcPr>
            <w:tcW w:w="1428" w:type="dxa"/>
          </w:tcPr>
          <w:p w14:paraId="6B6B0AAB" w14:textId="716C5EB4" w:rsidR="00B838AD" w:rsidRDefault="00997141" w:rsidP="00B838AD">
            <w:pPr>
              <w:jc w:val="center"/>
            </w:pPr>
            <w:r>
              <w:t>1.1</w:t>
            </w:r>
            <w:r w:rsidR="00B838AD">
              <w:t xml:space="preserve"> %</w:t>
            </w:r>
          </w:p>
        </w:tc>
      </w:tr>
      <w:tr w:rsidR="00B838AD" w14:paraId="016844C2" w14:textId="77777777" w:rsidTr="00654915">
        <w:trPr>
          <w:trHeight w:val="555"/>
        </w:trPr>
        <w:tc>
          <w:tcPr>
            <w:tcW w:w="1456" w:type="dxa"/>
            <w:shd w:val="pct5" w:color="auto" w:fill="auto"/>
          </w:tcPr>
          <w:p w14:paraId="07905901" w14:textId="77777777" w:rsidR="00B838AD" w:rsidRPr="00801DCF" w:rsidRDefault="00B838AD" w:rsidP="00654915">
            <w:pPr>
              <w:rPr>
                <w:b/>
              </w:rPr>
            </w:pPr>
            <w:r>
              <w:rPr>
                <w:b/>
              </w:rPr>
              <w:t>Weekly pattern</w:t>
            </w:r>
          </w:p>
        </w:tc>
        <w:tc>
          <w:tcPr>
            <w:tcW w:w="1838" w:type="dxa"/>
            <w:shd w:val="pct5" w:color="auto" w:fill="auto"/>
          </w:tcPr>
          <w:p w14:paraId="47B32A45" w14:textId="77777777" w:rsidR="00B838AD" w:rsidRPr="00801DCF" w:rsidRDefault="00B838AD" w:rsidP="00654915">
            <w:pPr>
              <w:rPr>
                <w:b/>
              </w:rPr>
            </w:pPr>
            <w:r w:rsidRPr="00801DCF">
              <w:rPr>
                <w:b/>
              </w:rPr>
              <w:t xml:space="preserve">Day of the week </w:t>
            </w:r>
            <w:r>
              <w:rPr>
                <w:b/>
              </w:rPr>
              <w:t>(1-7)</w:t>
            </w:r>
          </w:p>
        </w:tc>
        <w:tc>
          <w:tcPr>
            <w:tcW w:w="1511" w:type="dxa"/>
          </w:tcPr>
          <w:p w14:paraId="3F6967AB" w14:textId="43C23FCB" w:rsidR="00B838AD" w:rsidRPr="00B05070" w:rsidRDefault="00B838AD" w:rsidP="00B838AD">
            <w:pPr>
              <w:jc w:val="center"/>
            </w:pPr>
            <w:r>
              <w:t>&lt;1%</w:t>
            </w:r>
          </w:p>
        </w:tc>
        <w:tc>
          <w:tcPr>
            <w:tcW w:w="1479" w:type="dxa"/>
          </w:tcPr>
          <w:p w14:paraId="49BAD35A" w14:textId="281CCB87" w:rsidR="00B838AD" w:rsidRPr="00B05070" w:rsidRDefault="00B838AD" w:rsidP="00B838AD">
            <w:pPr>
              <w:jc w:val="center"/>
            </w:pPr>
            <w:r>
              <w:t>&lt;1%</w:t>
            </w:r>
          </w:p>
        </w:tc>
        <w:tc>
          <w:tcPr>
            <w:tcW w:w="1530" w:type="dxa"/>
          </w:tcPr>
          <w:p w14:paraId="1F4B016F" w14:textId="49910CB8" w:rsidR="00B838AD" w:rsidRPr="00B05070" w:rsidRDefault="00B838AD" w:rsidP="00B838AD">
            <w:pPr>
              <w:jc w:val="center"/>
            </w:pPr>
            <w:r>
              <w:t>&lt;1%</w:t>
            </w:r>
          </w:p>
        </w:tc>
        <w:tc>
          <w:tcPr>
            <w:tcW w:w="1428" w:type="dxa"/>
          </w:tcPr>
          <w:p w14:paraId="1B82BBB8" w14:textId="77777777" w:rsidR="00B838AD" w:rsidRDefault="00B838AD" w:rsidP="00B838AD">
            <w:pPr>
              <w:jc w:val="center"/>
            </w:pPr>
            <w:r>
              <w:t>0.05%</w:t>
            </w:r>
          </w:p>
        </w:tc>
      </w:tr>
    </w:tbl>
    <w:p w14:paraId="182281D3" w14:textId="77777777" w:rsidR="00B838AD" w:rsidRDefault="00B838AD" w:rsidP="00B838AD"/>
    <w:p w14:paraId="7EDB29BB" w14:textId="77777777" w:rsidR="00B838AD" w:rsidRDefault="00B838AD" w:rsidP="00B838AD"/>
    <w:p w14:paraId="38DCEB79" w14:textId="77777777" w:rsidR="00B838AD" w:rsidRPr="00BD6BE8" w:rsidRDefault="00B838AD" w:rsidP="00B838AD">
      <w:pPr>
        <w:pStyle w:val="Caption"/>
      </w:pPr>
      <w:bookmarkStart w:id="67" w:name="_Ref384972797"/>
      <w:bookmarkStart w:id="68" w:name="_Toc385539660"/>
      <w:bookmarkStart w:id="69" w:name="_Toc410312952"/>
      <w:r w:rsidRPr="00BD6BE8">
        <w:t xml:space="preserve">Table </w:t>
      </w:r>
      <w:r w:rsidR="002119BB">
        <w:fldChar w:fldCharType="begin"/>
      </w:r>
      <w:r w:rsidR="002119BB">
        <w:instrText xml:space="preserve"> SEQ Table \* ARABIC </w:instrText>
      </w:r>
      <w:r w:rsidR="002119BB">
        <w:fldChar w:fldCharType="separate"/>
      </w:r>
      <w:r w:rsidR="00076ED9">
        <w:rPr>
          <w:noProof/>
        </w:rPr>
        <w:t>12</w:t>
      </w:r>
      <w:r w:rsidR="002119BB">
        <w:rPr>
          <w:noProof/>
        </w:rPr>
        <w:fldChar w:fldCharType="end"/>
      </w:r>
      <w:bookmarkEnd w:id="67"/>
      <w:r w:rsidRPr="00BD6BE8">
        <w:t>: Percent variation explained at a subset of sites sampled in the MMP partitioned by different temporal resolutions</w:t>
      </w:r>
      <w:r>
        <w:t xml:space="preserve"> for the logger median chlorophyll</w:t>
      </w:r>
      <w:r w:rsidRPr="00BD6BE8">
        <w:t>.</w:t>
      </w:r>
      <w:bookmarkEnd w:id="68"/>
      <w:bookmarkEnd w:id="69"/>
    </w:p>
    <w:tbl>
      <w:tblPr>
        <w:tblStyle w:val="TableGrid"/>
        <w:tblW w:w="0" w:type="auto"/>
        <w:tblLook w:val="04A0" w:firstRow="1" w:lastRow="0" w:firstColumn="1" w:lastColumn="0" w:noHBand="0" w:noVBand="1"/>
        <w:tblCaption w:val="Table 12"/>
        <w:tblDescription w:val="Percent variation explained at a subset of sites sampled in the MMP partitioned by different temporal resolutions for the logger median chlorophyll."/>
      </w:tblPr>
      <w:tblGrid>
        <w:gridCol w:w="1502"/>
        <w:gridCol w:w="1502"/>
        <w:gridCol w:w="1503"/>
        <w:gridCol w:w="1503"/>
        <w:gridCol w:w="1503"/>
        <w:gridCol w:w="1503"/>
      </w:tblGrid>
      <w:tr w:rsidR="00B838AD" w:rsidRPr="00801DCF" w14:paraId="2FE24ACB" w14:textId="77777777" w:rsidTr="00997141">
        <w:trPr>
          <w:trHeight w:val="555"/>
        </w:trPr>
        <w:tc>
          <w:tcPr>
            <w:tcW w:w="1502" w:type="dxa"/>
            <w:tcBorders>
              <w:bottom w:val="single" w:sz="4" w:space="0" w:color="auto"/>
            </w:tcBorders>
            <w:shd w:val="pct5" w:color="auto" w:fill="auto"/>
          </w:tcPr>
          <w:p w14:paraId="0E425ED8" w14:textId="067A6FA1" w:rsidR="00B838AD" w:rsidRPr="00B05070" w:rsidRDefault="00B838AD" w:rsidP="00B838AD">
            <w:pPr>
              <w:jc w:val="center"/>
              <w:rPr>
                <w:b/>
                <w:i/>
              </w:rPr>
            </w:pPr>
            <w:r>
              <w:rPr>
                <w:i/>
              </w:rPr>
              <w:t>Chlorophyll Median</w:t>
            </w:r>
          </w:p>
        </w:tc>
        <w:tc>
          <w:tcPr>
            <w:tcW w:w="1502" w:type="dxa"/>
            <w:tcBorders>
              <w:bottom w:val="single" w:sz="4" w:space="0" w:color="auto"/>
            </w:tcBorders>
            <w:shd w:val="pct5" w:color="auto" w:fill="auto"/>
          </w:tcPr>
          <w:p w14:paraId="233D4ECD" w14:textId="77777777" w:rsidR="00B838AD" w:rsidRPr="00801DCF" w:rsidRDefault="00B838AD" w:rsidP="00654915">
            <w:pPr>
              <w:rPr>
                <w:b/>
              </w:rPr>
            </w:pPr>
          </w:p>
        </w:tc>
        <w:tc>
          <w:tcPr>
            <w:tcW w:w="1503" w:type="dxa"/>
            <w:shd w:val="pct5" w:color="auto" w:fill="auto"/>
          </w:tcPr>
          <w:p w14:paraId="0204C925" w14:textId="77777777" w:rsidR="00B838AD" w:rsidRPr="00801DCF" w:rsidRDefault="00B838AD" w:rsidP="00654915">
            <w:pPr>
              <w:rPr>
                <w:b/>
              </w:rPr>
            </w:pPr>
            <w:r w:rsidRPr="00801DCF">
              <w:rPr>
                <w:b/>
              </w:rPr>
              <w:t>Barren Island</w:t>
            </w:r>
          </w:p>
        </w:tc>
        <w:tc>
          <w:tcPr>
            <w:tcW w:w="1503" w:type="dxa"/>
            <w:shd w:val="pct5" w:color="auto" w:fill="auto"/>
          </w:tcPr>
          <w:p w14:paraId="0CA54C8A" w14:textId="77777777" w:rsidR="00B838AD" w:rsidRPr="00801DCF" w:rsidRDefault="00B838AD" w:rsidP="00654915">
            <w:pPr>
              <w:rPr>
                <w:b/>
              </w:rPr>
            </w:pPr>
            <w:r w:rsidRPr="00801DCF">
              <w:rPr>
                <w:b/>
              </w:rPr>
              <w:t>Double Cone Island</w:t>
            </w:r>
          </w:p>
        </w:tc>
        <w:tc>
          <w:tcPr>
            <w:tcW w:w="1503" w:type="dxa"/>
            <w:shd w:val="pct5" w:color="auto" w:fill="auto"/>
          </w:tcPr>
          <w:p w14:paraId="3C75F12C" w14:textId="77777777" w:rsidR="00B838AD" w:rsidRPr="00801DCF" w:rsidRDefault="00B838AD" w:rsidP="00654915">
            <w:pPr>
              <w:rPr>
                <w:b/>
              </w:rPr>
            </w:pPr>
            <w:r w:rsidRPr="00801DCF">
              <w:rPr>
                <w:b/>
              </w:rPr>
              <w:t>Snapper Island North</w:t>
            </w:r>
          </w:p>
        </w:tc>
        <w:tc>
          <w:tcPr>
            <w:tcW w:w="1503" w:type="dxa"/>
            <w:shd w:val="pct5" w:color="auto" w:fill="auto"/>
          </w:tcPr>
          <w:p w14:paraId="13B207CF" w14:textId="77777777" w:rsidR="00B838AD" w:rsidRPr="00801DCF" w:rsidRDefault="00B838AD" w:rsidP="00654915">
            <w:pPr>
              <w:rPr>
                <w:b/>
              </w:rPr>
            </w:pPr>
            <w:r>
              <w:rPr>
                <w:b/>
              </w:rPr>
              <w:t xml:space="preserve">Fitzroy </w:t>
            </w:r>
            <w:r w:rsidRPr="00801DCF">
              <w:rPr>
                <w:b/>
              </w:rPr>
              <w:t xml:space="preserve"> Island West</w:t>
            </w:r>
          </w:p>
        </w:tc>
      </w:tr>
      <w:tr w:rsidR="00B838AD" w14:paraId="00B3494C" w14:textId="77777777" w:rsidTr="00997141">
        <w:trPr>
          <w:trHeight w:val="555"/>
        </w:trPr>
        <w:tc>
          <w:tcPr>
            <w:tcW w:w="1502" w:type="dxa"/>
            <w:shd w:val="pct5" w:color="auto" w:fill="auto"/>
          </w:tcPr>
          <w:p w14:paraId="175C293D" w14:textId="77777777" w:rsidR="00B838AD" w:rsidRPr="00801DCF" w:rsidRDefault="00B838AD" w:rsidP="00654915">
            <w:pPr>
              <w:rPr>
                <w:b/>
              </w:rPr>
            </w:pPr>
            <w:r>
              <w:rPr>
                <w:b/>
              </w:rPr>
              <w:t>The overall trend</w:t>
            </w:r>
          </w:p>
        </w:tc>
        <w:tc>
          <w:tcPr>
            <w:tcW w:w="1502" w:type="dxa"/>
            <w:shd w:val="pct5" w:color="auto" w:fill="auto"/>
          </w:tcPr>
          <w:p w14:paraId="45A6B452" w14:textId="77777777" w:rsidR="00B838AD" w:rsidRPr="00801DCF" w:rsidRDefault="00B838AD" w:rsidP="00654915">
            <w:pPr>
              <w:rPr>
                <w:b/>
              </w:rPr>
            </w:pPr>
            <w:r w:rsidRPr="00801DCF">
              <w:rPr>
                <w:b/>
              </w:rPr>
              <w:t xml:space="preserve">Day of the period of record </w:t>
            </w:r>
          </w:p>
        </w:tc>
        <w:tc>
          <w:tcPr>
            <w:tcW w:w="1503" w:type="dxa"/>
          </w:tcPr>
          <w:p w14:paraId="2760793E" w14:textId="159CE41D" w:rsidR="00B838AD" w:rsidRDefault="00997141" w:rsidP="00997141">
            <w:pPr>
              <w:jc w:val="center"/>
            </w:pPr>
            <w:r>
              <w:t>69.1</w:t>
            </w:r>
            <w:r w:rsidR="00B838AD">
              <w:t>%</w:t>
            </w:r>
          </w:p>
        </w:tc>
        <w:tc>
          <w:tcPr>
            <w:tcW w:w="1503" w:type="dxa"/>
          </w:tcPr>
          <w:p w14:paraId="3B1815FE" w14:textId="1BB38CD3" w:rsidR="00B838AD" w:rsidRDefault="00997141" w:rsidP="00997141">
            <w:pPr>
              <w:jc w:val="center"/>
            </w:pPr>
            <w:r>
              <w:t>42.1</w:t>
            </w:r>
            <w:r w:rsidR="00B838AD">
              <w:t>%</w:t>
            </w:r>
          </w:p>
        </w:tc>
        <w:tc>
          <w:tcPr>
            <w:tcW w:w="1503" w:type="dxa"/>
          </w:tcPr>
          <w:p w14:paraId="26107C47" w14:textId="4F04A2A6" w:rsidR="00B838AD" w:rsidRDefault="00997141" w:rsidP="00997141">
            <w:pPr>
              <w:jc w:val="center"/>
            </w:pPr>
            <w:r>
              <w:t>40.1</w:t>
            </w:r>
            <w:r w:rsidR="00B838AD">
              <w:t>%</w:t>
            </w:r>
          </w:p>
        </w:tc>
        <w:tc>
          <w:tcPr>
            <w:tcW w:w="1503" w:type="dxa"/>
          </w:tcPr>
          <w:p w14:paraId="617C82D0" w14:textId="4A12A001" w:rsidR="00B838AD" w:rsidRPr="00977B40" w:rsidRDefault="00997141" w:rsidP="00997141">
            <w:pPr>
              <w:jc w:val="center"/>
            </w:pPr>
            <w:r>
              <w:t>23.7</w:t>
            </w:r>
            <w:r w:rsidR="00B838AD">
              <w:t>%</w:t>
            </w:r>
          </w:p>
        </w:tc>
      </w:tr>
      <w:tr w:rsidR="00B838AD" w14:paraId="232CB9E7" w14:textId="77777777" w:rsidTr="00997141">
        <w:trPr>
          <w:trHeight w:val="555"/>
        </w:trPr>
        <w:tc>
          <w:tcPr>
            <w:tcW w:w="1502" w:type="dxa"/>
            <w:shd w:val="pct5" w:color="auto" w:fill="auto"/>
          </w:tcPr>
          <w:p w14:paraId="790F9304" w14:textId="77777777" w:rsidR="00B838AD" w:rsidRPr="00801DCF" w:rsidRDefault="00B838AD" w:rsidP="00654915">
            <w:pPr>
              <w:rPr>
                <w:b/>
              </w:rPr>
            </w:pPr>
            <w:r>
              <w:rPr>
                <w:b/>
              </w:rPr>
              <w:t>Yearly pattern</w:t>
            </w:r>
          </w:p>
        </w:tc>
        <w:tc>
          <w:tcPr>
            <w:tcW w:w="1502" w:type="dxa"/>
            <w:shd w:val="pct5" w:color="auto" w:fill="auto"/>
          </w:tcPr>
          <w:p w14:paraId="6587F950" w14:textId="77777777" w:rsidR="00B838AD" w:rsidRPr="00801DCF" w:rsidRDefault="00B838AD" w:rsidP="00654915">
            <w:pPr>
              <w:rPr>
                <w:b/>
              </w:rPr>
            </w:pPr>
            <w:r w:rsidRPr="00801DCF">
              <w:rPr>
                <w:b/>
              </w:rPr>
              <w:t xml:space="preserve">Day of the year </w:t>
            </w:r>
            <w:r>
              <w:rPr>
                <w:b/>
              </w:rPr>
              <w:t>(1-366)</w:t>
            </w:r>
          </w:p>
        </w:tc>
        <w:tc>
          <w:tcPr>
            <w:tcW w:w="1503" w:type="dxa"/>
          </w:tcPr>
          <w:p w14:paraId="2C7456FE" w14:textId="62D12A82" w:rsidR="00B838AD" w:rsidRDefault="00997141" w:rsidP="00997141">
            <w:pPr>
              <w:jc w:val="center"/>
            </w:pPr>
            <w:r>
              <w:t>53.3</w:t>
            </w:r>
            <w:r w:rsidR="00B838AD">
              <w:t>%</w:t>
            </w:r>
          </w:p>
        </w:tc>
        <w:tc>
          <w:tcPr>
            <w:tcW w:w="1503" w:type="dxa"/>
          </w:tcPr>
          <w:p w14:paraId="063A1B74" w14:textId="50A999CA" w:rsidR="00B838AD" w:rsidRDefault="00997141" w:rsidP="00997141">
            <w:pPr>
              <w:jc w:val="center"/>
            </w:pPr>
            <w:r>
              <w:t>11.4</w:t>
            </w:r>
            <w:r w:rsidR="00B838AD">
              <w:t>%</w:t>
            </w:r>
          </w:p>
        </w:tc>
        <w:tc>
          <w:tcPr>
            <w:tcW w:w="1503" w:type="dxa"/>
          </w:tcPr>
          <w:p w14:paraId="7E3BE80F" w14:textId="66667830" w:rsidR="00B838AD" w:rsidRDefault="00997141" w:rsidP="00997141">
            <w:pPr>
              <w:jc w:val="center"/>
            </w:pPr>
            <w:r>
              <w:t>11.9</w:t>
            </w:r>
            <w:r w:rsidR="00B838AD">
              <w:t>%</w:t>
            </w:r>
          </w:p>
        </w:tc>
        <w:tc>
          <w:tcPr>
            <w:tcW w:w="1503" w:type="dxa"/>
          </w:tcPr>
          <w:p w14:paraId="5B428D1F" w14:textId="28339E0B" w:rsidR="00B838AD" w:rsidRDefault="00997141" w:rsidP="00997141">
            <w:pPr>
              <w:jc w:val="center"/>
            </w:pPr>
            <w:r>
              <w:t>17.9</w:t>
            </w:r>
            <w:r w:rsidR="00B838AD">
              <w:t>%</w:t>
            </w:r>
          </w:p>
        </w:tc>
      </w:tr>
      <w:tr w:rsidR="00B838AD" w14:paraId="49E9436F" w14:textId="77777777" w:rsidTr="00997141">
        <w:trPr>
          <w:trHeight w:val="555"/>
        </w:trPr>
        <w:tc>
          <w:tcPr>
            <w:tcW w:w="1502" w:type="dxa"/>
            <w:shd w:val="pct5" w:color="auto" w:fill="auto"/>
          </w:tcPr>
          <w:p w14:paraId="05E48C04" w14:textId="77777777" w:rsidR="00B838AD" w:rsidRPr="00801DCF" w:rsidRDefault="00B838AD" w:rsidP="00654915">
            <w:pPr>
              <w:rPr>
                <w:b/>
              </w:rPr>
            </w:pPr>
            <w:r>
              <w:rPr>
                <w:b/>
              </w:rPr>
              <w:t>Monthly pattern</w:t>
            </w:r>
          </w:p>
        </w:tc>
        <w:tc>
          <w:tcPr>
            <w:tcW w:w="1502" w:type="dxa"/>
            <w:shd w:val="pct5" w:color="auto" w:fill="auto"/>
          </w:tcPr>
          <w:p w14:paraId="2BDC38AA" w14:textId="77777777" w:rsidR="00B838AD" w:rsidRPr="00801DCF" w:rsidRDefault="00B838AD" w:rsidP="00654915">
            <w:pPr>
              <w:rPr>
                <w:b/>
              </w:rPr>
            </w:pPr>
            <w:r w:rsidRPr="00801DCF">
              <w:rPr>
                <w:b/>
              </w:rPr>
              <w:t xml:space="preserve">Day of the month </w:t>
            </w:r>
            <w:r>
              <w:rPr>
                <w:b/>
              </w:rPr>
              <w:t>(1-31)</w:t>
            </w:r>
          </w:p>
        </w:tc>
        <w:tc>
          <w:tcPr>
            <w:tcW w:w="1503" w:type="dxa"/>
          </w:tcPr>
          <w:p w14:paraId="3A76A8FA" w14:textId="77777777" w:rsidR="00B838AD" w:rsidRDefault="00B838AD" w:rsidP="00997141">
            <w:pPr>
              <w:jc w:val="center"/>
            </w:pPr>
            <w:r>
              <w:t>0.09%</w:t>
            </w:r>
          </w:p>
        </w:tc>
        <w:tc>
          <w:tcPr>
            <w:tcW w:w="1503" w:type="dxa"/>
          </w:tcPr>
          <w:p w14:paraId="753D42C7" w14:textId="13049A0C" w:rsidR="00B838AD" w:rsidRDefault="00997141" w:rsidP="00997141">
            <w:pPr>
              <w:jc w:val="center"/>
            </w:pPr>
            <w:r>
              <w:t>0.1</w:t>
            </w:r>
            <w:r w:rsidR="00B838AD">
              <w:t>%</w:t>
            </w:r>
          </w:p>
        </w:tc>
        <w:tc>
          <w:tcPr>
            <w:tcW w:w="1503" w:type="dxa"/>
          </w:tcPr>
          <w:p w14:paraId="4A37C2D4" w14:textId="03608630" w:rsidR="00B838AD" w:rsidRDefault="00997141" w:rsidP="00997141">
            <w:pPr>
              <w:jc w:val="center"/>
            </w:pPr>
            <w:r>
              <w:t>0.2</w:t>
            </w:r>
            <w:r w:rsidR="00B838AD">
              <w:t>%</w:t>
            </w:r>
          </w:p>
        </w:tc>
        <w:tc>
          <w:tcPr>
            <w:tcW w:w="1503" w:type="dxa"/>
          </w:tcPr>
          <w:p w14:paraId="583A26A4" w14:textId="22616C79" w:rsidR="00B838AD" w:rsidRDefault="00997141" w:rsidP="00997141">
            <w:pPr>
              <w:jc w:val="center"/>
            </w:pPr>
            <w:r>
              <w:t>0.2</w:t>
            </w:r>
            <w:r w:rsidR="00B838AD">
              <w:t xml:space="preserve"> %</w:t>
            </w:r>
          </w:p>
        </w:tc>
      </w:tr>
      <w:tr w:rsidR="00997141" w14:paraId="1B7558F5" w14:textId="77777777" w:rsidTr="00997141">
        <w:trPr>
          <w:trHeight w:val="555"/>
        </w:trPr>
        <w:tc>
          <w:tcPr>
            <w:tcW w:w="1502" w:type="dxa"/>
            <w:shd w:val="pct5" w:color="auto" w:fill="auto"/>
          </w:tcPr>
          <w:p w14:paraId="14CCDBB5" w14:textId="77777777" w:rsidR="00997141" w:rsidRPr="00801DCF" w:rsidRDefault="00997141" w:rsidP="00997141">
            <w:pPr>
              <w:rPr>
                <w:b/>
              </w:rPr>
            </w:pPr>
            <w:r>
              <w:rPr>
                <w:b/>
              </w:rPr>
              <w:t>Weekly pattern</w:t>
            </w:r>
          </w:p>
        </w:tc>
        <w:tc>
          <w:tcPr>
            <w:tcW w:w="1502" w:type="dxa"/>
            <w:shd w:val="pct5" w:color="auto" w:fill="auto"/>
          </w:tcPr>
          <w:p w14:paraId="12157531" w14:textId="77777777" w:rsidR="00997141" w:rsidRPr="00801DCF" w:rsidRDefault="00997141" w:rsidP="00997141">
            <w:pPr>
              <w:rPr>
                <w:b/>
              </w:rPr>
            </w:pPr>
            <w:r w:rsidRPr="00801DCF">
              <w:rPr>
                <w:b/>
              </w:rPr>
              <w:t xml:space="preserve">Day of the week </w:t>
            </w:r>
            <w:r>
              <w:rPr>
                <w:b/>
              </w:rPr>
              <w:t>(1-7)</w:t>
            </w:r>
          </w:p>
        </w:tc>
        <w:tc>
          <w:tcPr>
            <w:tcW w:w="1503" w:type="dxa"/>
          </w:tcPr>
          <w:p w14:paraId="5C3D8262" w14:textId="354E91C7" w:rsidR="00997141" w:rsidRDefault="00997141" w:rsidP="00997141">
            <w:pPr>
              <w:jc w:val="center"/>
            </w:pPr>
            <w:r>
              <w:t>&lt;1%</w:t>
            </w:r>
          </w:p>
        </w:tc>
        <w:tc>
          <w:tcPr>
            <w:tcW w:w="1503" w:type="dxa"/>
          </w:tcPr>
          <w:p w14:paraId="3EBFE289" w14:textId="4CBE67B0" w:rsidR="00997141" w:rsidRDefault="00997141" w:rsidP="00997141">
            <w:pPr>
              <w:jc w:val="center"/>
            </w:pPr>
            <w:r>
              <w:t>&lt;1%</w:t>
            </w:r>
          </w:p>
        </w:tc>
        <w:tc>
          <w:tcPr>
            <w:tcW w:w="1503" w:type="dxa"/>
          </w:tcPr>
          <w:p w14:paraId="6262820D" w14:textId="78E00224" w:rsidR="00997141" w:rsidRPr="00977B40" w:rsidRDefault="00997141" w:rsidP="00997141">
            <w:pPr>
              <w:jc w:val="center"/>
            </w:pPr>
            <w:r>
              <w:t>&lt;1%</w:t>
            </w:r>
          </w:p>
        </w:tc>
        <w:tc>
          <w:tcPr>
            <w:tcW w:w="1503" w:type="dxa"/>
          </w:tcPr>
          <w:p w14:paraId="78241638" w14:textId="2A00E195" w:rsidR="00997141" w:rsidRDefault="00997141" w:rsidP="00997141">
            <w:pPr>
              <w:jc w:val="center"/>
            </w:pPr>
            <w:r>
              <w:t>&lt;1%</w:t>
            </w:r>
          </w:p>
        </w:tc>
      </w:tr>
    </w:tbl>
    <w:p w14:paraId="7FE27728" w14:textId="77777777" w:rsidR="00B838AD" w:rsidRDefault="00B838AD" w:rsidP="00B838AD"/>
    <w:p w14:paraId="6173BE80" w14:textId="77777777" w:rsidR="00285CF7" w:rsidRPr="005E433D" w:rsidRDefault="00285CF7" w:rsidP="00285CF7">
      <w:pPr>
        <w:pStyle w:val="Heading4"/>
      </w:pPr>
      <w:r w:rsidRPr="005E433D">
        <w:t>Grab Sample Data</w:t>
      </w:r>
    </w:p>
    <w:p w14:paraId="3FE66515" w14:textId="60C9060E" w:rsidR="00F6044D" w:rsidRDefault="00285CF7" w:rsidP="008C2EDB">
      <w:r>
        <w:t>The water quality grab samples are only sampled three times per year in Feb</w:t>
      </w:r>
      <w:r w:rsidR="00BC25B7">
        <w:t>ruary</w:t>
      </w:r>
      <w:r>
        <w:t>, Jun</w:t>
      </w:r>
      <w:r w:rsidR="00BC25B7">
        <w:t>e</w:t>
      </w:r>
      <w:r>
        <w:t xml:space="preserve"> and Oct</w:t>
      </w:r>
      <w:r w:rsidR="00BC25B7">
        <w:t>ober</w:t>
      </w:r>
      <w:r>
        <w:t xml:space="preserve"> between 2005 and 2013. While we would expect to see strong trends and seasonality patterns in this type of data, we are unlikely to see these effects at a fine scale (e.g. daily or monthly) due to the coarse nature of sampling. Broad trends  (e.g. yearly) may be observed (as can be seen through the power analysis conducted in this section) but it is important to understand that the water quality grab samples are not representative of “water quality data” across the region as they can be highly variable particularly at high frequencies.  </w:t>
      </w:r>
      <w:r w:rsidR="00F6044D">
        <w:t>Furthermore, the way in which these samples have been collected make</w:t>
      </w:r>
      <w:r w:rsidR="00BC25B7">
        <w:t>s</w:t>
      </w:r>
      <w:r w:rsidR="00F6044D">
        <w:t xml:space="preserve"> it difficult to integrate with benthic community samples</w:t>
      </w:r>
      <w:r w:rsidR="00BC25B7">
        <w:t>,</w:t>
      </w:r>
      <w:r w:rsidR="00F6044D">
        <w:t xml:space="preserve"> as very few samples have been collected across time within a year.  As highlighted above, it also does not make sense to create lags of the data due to the sparse nature of sampling. </w:t>
      </w:r>
    </w:p>
    <w:p w14:paraId="6CE40F46" w14:textId="44E32F57" w:rsidR="00F6044D" w:rsidRDefault="00BC25B7" w:rsidP="008C2EDB">
      <w:r>
        <w:t>Given the above restrictions, w</w:t>
      </w:r>
      <w:r w:rsidR="00F6044D">
        <w:t>e examined the feasibility of detecting broad scale trends (i.e. yearly) using a bootstrap approach. This approach attempts to examine the ability to detect declines with sizes ranging between 1% and 50% based on grab sample data collected at the 20 reefs.  The bootstrap procedure consists of:</w:t>
      </w:r>
    </w:p>
    <w:p w14:paraId="3C4E337D" w14:textId="4E50AEB7" w:rsidR="00F6044D" w:rsidRDefault="00F6044D" w:rsidP="0068086F">
      <w:pPr>
        <w:pStyle w:val="ListParagraph"/>
        <w:numPr>
          <w:ilvl w:val="0"/>
          <w:numId w:val="32"/>
        </w:numPr>
      </w:pPr>
      <w:r>
        <w:t xml:space="preserve">Extracting the data for a particular </w:t>
      </w:r>
      <w:r w:rsidR="0068086F">
        <w:t>water quality parameter</w:t>
      </w:r>
      <w:r>
        <w:t xml:space="preserve"> and site;</w:t>
      </w:r>
    </w:p>
    <w:p w14:paraId="215E1858" w14:textId="28021449" w:rsidR="00F6044D" w:rsidRDefault="00F6044D" w:rsidP="0068086F">
      <w:pPr>
        <w:pStyle w:val="ListParagraph"/>
        <w:numPr>
          <w:ilvl w:val="0"/>
          <w:numId w:val="32"/>
        </w:numPr>
      </w:pPr>
      <w:r>
        <w:t xml:space="preserve">Fitting a linear model with a </w:t>
      </w:r>
      <w:r w:rsidR="0068086F">
        <w:t xml:space="preserve">broad scale </w:t>
      </w:r>
      <w:r>
        <w:t>trend</w:t>
      </w:r>
      <w:r w:rsidR="0068086F">
        <w:t xml:space="preserve"> term (i.e. yearly)</w:t>
      </w:r>
      <w:r>
        <w:t xml:space="preserve"> with Gaussian errors to the log transformed constituent</w:t>
      </w:r>
      <w:r w:rsidR="0068086F">
        <w:t>;</w:t>
      </w:r>
    </w:p>
    <w:p w14:paraId="6DE7CB72" w14:textId="031582DB" w:rsidR="00F6044D" w:rsidRDefault="0068086F" w:rsidP="0068086F">
      <w:pPr>
        <w:pStyle w:val="ListParagraph"/>
        <w:numPr>
          <w:ilvl w:val="0"/>
          <w:numId w:val="32"/>
        </w:numPr>
      </w:pPr>
      <w:r>
        <w:t>E</w:t>
      </w:r>
      <w:r w:rsidR="00F6044D">
        <w:t>xtracting the residuals;</w:t>
      </w:r>
    </w:p>
    <w:p w14:paraId="5E597BD2" w14:textId="09800CA7" w:rsidR="00F6044D" w:rsidRDefault="00F6044D" w:rsidP="0068086F">
      <w:pPr>
        <w:pStyle w:val="ListParagraph"/>
        <w:numPr>
          <w:ilvl w:val="0"/>
          <w:numId w:val="32"/>
        </w:numPr>
      </w:pPr>
      <w:r>
        <w:t xml:space="preserve">Bootstrapping the residuals and imposing a new trend to </w:t>
      </w:r>
      <w:r w:rsidR="00BC25B7">
        <w:t>determine</w:t>
      </w:r>
      <w:r>
        <w:t xml:space="preserve"> whether a broad scale trend across years could be detected</w:t>
      </w:r>
      <w:r w:rsidR="0068086F">
        <w:t xml:space="preserve"> and with what power based on a significance level (</w:t>
      </w:r>
      <w:r w:rsidR="006241BB" w:rsidRPr="00AB7C3C">
        <w:rPr>
          <w:position w:val="-6"/>
        </w:rPr>
        <w:object w:dxaOrig="240" w:dyaOrig="220" w14:anchorId="5822DE9B">
          <v:shape id="_x0000_i1031" type="#_x0000_t75" alt="MathType Equation" style="width:12pt;height:10.5pt" o:ole="">
            <v:imagedata r:id="rId38" o:title=""/>
          </v:shape>
          <o:OLEObject Type="Embed" ProgID="Equation.DSMT4" ShapeID="_x0000_i1031" DrawAspect="Content" ObjectID="_1484380494" r:id="rId39"/>
        </w:object>
      </w:r>
      <w:r w:rsidR="0068086F">
        <w:t>) of 0.05.</w:t>
      </w:r>
    </w:p>
    <w:p w14:paraId="7D027851" w14:textId="40B7286E" w:rsidR="00F6044D" w:rsidRDefault="0068086F" w:rsidP="008C2EDB">
      <w:r>
        <w:t>The results are shown in Figures 7-10, which highlight the power (</w:t>
      </w:r>
      <w:r w:rsidRPr="0068086F">
        <w:rPr>
          <w:rFonts w:ascii="Times New Roman" w:hAnsi="Times New Roman"/>
          <w:i/>
        </w:rPr>
        <w:t>y</w:t>
      </w:r>
      <w:r>
        <w:t>-axis) for determining a specific decline (</w:t>
      </w:r>
      <w:r w:rsidRPr="0068086F">
        <w:rPr>
          <w:rFonts w:ascii="Times New Roman" w:hAnsi="Times New Roman"/>
          <w:i/>
        </w:rPr>
        <w:t>x</w:t>
      </w:r>
      <w:r>
        <w:t>-axis) for each of the water quality grab sample parameters explored in each of the 20 sites. Appendix A provides a more detailed summary of the analysis in a table for each water quality parameter. Cells highlighted in yellow indicate that at least 90% power was achieved.</w:t>
      </w:r>
    </w:p>
    <w:p w14:paraId="676B1A94" w14:textId="368861EA" w:rsidR="00D730B1" w:rsidRDefault="00D730B1" w:rsidP="00F6044D">
      <w:r>
        <w:t>The b</w:t>
      </w:r>
      <w:r w:rsidR="0068086F">
        <w:t xml:space="preserve">ootstrap power results highlight varying levels of power for the range of </w:t>
      </w:r>
      <w:r>
        <w:t>water quality parameters</w:t>
      </w:r>
      <w:r w:rsidR="0068086F">
        <w:t xml:space="preserve"> measured. At nearly all sites, it appears that DOC, PN, DIN, TDN, DIP and PP have reasonable power </w:t>
      </w:r>
      <w:r>
        <w:t>to detect broad scale (i.e. annual</w:t>
      </w:r>
      <w:r w:rsidR="000B0A00">
        <w:t>) trends</w:t>
      </w:r>
      <w:r>
        <w:t xml:space="preserve"> </w:t>
      </w:r>
      <w:r w:rsidR="0068086F">
        <w:t xml:space="preserve">at small declines, while NH4, NO2, NO3 and NOx have much lower power to detect </w:t>
      </w:r>
      <w:r>
        <w:t>similar declines</w:t>
      </w:r>
      <w:r w:rsidR="0068086F">
        <w:t>.</w:t>
      </w:r>
      <w:r>
        <w:t xml:space="preserve">  While this analysis indicates that this type of data has the capacity to detect broad scale declines for some </w:t>
      </w:r>
      <w:r w:rsidR="000B0A00">
        <w:t xml:space="preserve">water quality </w:t>
      </w:r>
      <w:r>
        <w:t>parameters, it still remains difficult to integrate this data with the benthic samples that have been collected at a more frequent time scale for the reasons outlined above. As such, we recommend that either the data in its current form be</w:t>
      </w:r>
    </w:p>
    <w:p w14:paraId="5C8564A3" w14:textId="30665F66" w:rsidR="00D730B1" w:rsidRDefault="00D730B1" w:rsidP="00D730B1">
      <w:pPr>
        <w:pStyle w:val="ListParagraph"/>
        <w:numPr>
          <w:ilvl w:val="0"/>
          <w:numId w:val="33"/>
        </w:numPr>
      </w:pPr>
      <w:r>
        <w:t>used for validation purposes for remote sensing data for example</w:t>
      </w:r>
      <w:r w:rsidR="00B45590">
        <w:t>,</w:t>
      </w:r>
      <w:r>
        <w:t xml:space="preserve"> as conducted by Brando et al. </w:t>
      </w:r>
      <w:r>
        <w:fldChar w:fldCharType="begin"/>
      </w:r>
      <w:r w:rsidR="009E6BEB">
        <w:instrText xml:space="preserve"> ADDIN EN.CITE &lt;EndNote&gt;&lt;Cite ExcludeAuth="1"&gt;&lt;Author&gt;Brando&lt;/Author&gt;&lt;Year&gt;2014&lt;/Year&gt;&lt;RecNum&gt;23&lt;/RecNum&gt;&lt;DisplayText&gt;(2014)&lt;/DisplayText&gt;&lt;record&gt;&lt;rec-number&gt;23&lt;/rec-number&gt;&lt;foreign-keys&gt;&lt;key app="EN" db-id="dp995fxzn5pdw2e5ws05tzwatswrsetxfwrx" timestamp="0"&gt;23&lt;/key&gt;&lt;/foreign-keys&gt;&lt;ref-type name="Report"&gt;27&lt;/ref-type&gt;&lt;contributors&gt;&lt;authors&gt;&lt;author&gt;Brando, V.&lt;/author&gt;&lt;author&gt;Devlin, M.&lt;/author&gt;&lt;author&gt;Dobbie, M.&lt;/author&gt;&lt;author&gt;McNeil, A.&lt;/author&gt;&lt;author&gt;Schaffelke, B.&lt;/author&gt;&lt;author&gt;Schroeder, T.&lt;/author&gt;&lt;/authors&gt;&lt;/contributors&gt;&lt;titles&gt;&lt;title&gt;Developing integrated assessment metrics for reporting of water quality in the Great Barrier Reef lagoon. Report to the Reef Rescue Water Quality Research &amp;amp; Development Program&lt;/title&gt;&lt;/titles&gt;&lt;pages&gt;53&lt;/pages&gt;&lt;dates&gt;&lt;year&gt;2014&lt;/year&gt;&lt;/dates&gt;&lt;pub-location&gt;Cairns&lt;/pub-location&gt;&lt;publisher&gt;Reef and Rainforest Research Centre Limited.&lt;/publisher&gt;&lt;urls&gt;&lt;/urls&gt;&lt;/record&gt;&lt;/Cite&gt;&lt;/EndNote&gt;</w:instrText>
      </w:r>
      <w:r>
        <w:fldChar w:fldCharType="separate"/>
      </w:r>
      <w:r>
        <w:rPr>
          <w:noProof/>
        </w:rPr>
        <w:t>(</w:t>
      </w:r>
      <w:hyperlink w:anchor="_ENREF_3" w:tooltip="Brando, 2014 #23" w:history="1">
        <w:r w:rsidR="009E6BEB">
          <w:rPr>
            <w:noProof/>
          </w:rPr>
          <w:t>2014</w:t>
        </w:r>
      </w:hyperlink>
      <w:r>
        <w:rPr>
          <w:noProof/>
        </w:rPr>
        <w:t>)</w:t>
      </w:r>
      <w:r>
        <w:fldChar w:fldCharType="end"/>
      </w:r>
      <w:r>
        <w:t xml:space="preserve"> and incorporated into the report card to summarise water quality; or</w:t>
      </w:r>
    </w:p>
    <w:p w14:paraId="3E841833" w14:textId="0D997C2C" w:rsidR="00D730B1" w:rsidRDefault="00D730B1" w:rsidP="00D730B1">
      <w:pPr>
        <w:pStyle w:val="ListParagraph"/>
        <w:numPr>
          <w:ilvl w:val="0"/>
          <w:numId w:val="33"/>
        </w:numPr>
      </w:pPr>
      <w:r>
        <w:t xml:space="preserve">used solely for the purpose of investigating broad scale trends for specific parameters (DOC, PN, DIN, TDN, DIP and PP) as identified by the bootstrap analysis and potentially considered as an alternative metric </w:t>
      </w:r>
      <w:r w:rsidR="000B0A00">
        <w:t>for the</w:t>
      </w:r>
      <w:r>
        <w:t xml:space="preserve"> water quality component of the report card .</w:t>
      </w:r>
    </w:p>
    <w:p w14:paraId="2CD48BE7" w14:textId="6ED4D0BE" w:rsidR="00D730B1" w:rsidRDefault="00D730B1" w:rsidP="00D730B1">
      <w:r>
        <w:t>The value of (2) needs to be considered carefully and compared with the existing metrics due to the scale at which the data is collected.</w:t>
      </w:r>
    </w:p>
    <w:p w14:paraId="3C2074D8" w14:textId="77777777" w:rsidR="00D730B1" w:rsidRDefault="00D730B1" w:rsidP="00F6044D"/>
    <w:p w14:paraId="4089C119" w14:textId="77777777" w:rsidR="00D730B1" w:rsidRDefault="00D730B1" w:rsidP="00F6044D"/>
    <w:p w14:paraId="7FC1C25B" w14:textId="77777777" w:rsidR="00D730B1" w:rsidRDefault="00D730B1" w:rsidP="00F6044D"/>
    <w:p w14:paraId="474A1AF0" w14:textId="77777777" w:rsidR="00D730B1" w:rsidRDefault="00D730B1" w:rsidP="00F6044D"/>
    <w:p w14:paraId="00F84906" w14:textId="77777777" w:rsidR="00D730B1" w:rsidRDefault="00D730B1" w:rsidP="00F6044D"/>
    <w:p w14:paraId="50162ADE" w14:textId="77777777" w:rsidR="00D730B1" w:rsidRDefault="00D730B1" w:rsidP="00F6044D"/>
    <w:p w14:paraId="7D776F9F" w14:textId="77777777" w:rsidR="00D730B1" w:rsidRDefault="00D730B1" w:rsidP="00F6044D"/>
    <w:p w14:paraId="4F544B0E" w14:textId="04C0B378" w:rsidR="008C2EDB" w:rsidRDefault="008C2EDB" w:rsidP="008C2ED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7"/>
      </w:tblPr>
      <w:tblGrid>
        <w:gridCol w:w="4621"/>
        <w:gridCol w:w="4621"/>
      </w:tblGrid>
      <w:tr w:rsidR="008C2EDB" w14:paraId="5963F27E" w14:textId="77777777" w:rsidTr="0013500C">
        <w:tc>
          <w:tcPr>
            <w:tcW w:w="4621" w:type="dxa"/>
          </w:tcPr>
          <w:p w14:paraId="6FD03166" w14:textId="77777777" w:rsidR="008C2EDB" w:rsidRDefault="008C2EDB" w:rsidP="0013500C">
            <w:pPr>
              <w:jc w:val="center"/>
            </w:pPr>
            <w:r>
              <w:rPr>
                <w:noProof/>
              </w:rPr>
              <w:drawing>
                <wp:inline distT="0" distB="0" distL="0" distR="0" wp14:anchorId="67A1C72B" wp14:editId="1E2B8152">
                  <wp:extent cx="2303103" cy="2304000"/>
                  <wp:effectExtent l="0" t="0" r="2540" b="1270"/>
                  <wp:docPr id="83" name="Picture 18" descr="Power results for Barren Island investigating 15 water quality parameters collected for the MMP." title="Barren Island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renPower.jpg"/>
                          <pic:cNvPicPr/>
                        </pic:nvPicPr>
                        <pic:blipFill>
                          <a:blip r:embed="rId40" cstate="print"/>
                          <a:stretch>
                            <a:fillRect/>
                          </a:stretch>
                        </pic:blipFill>
                        <pic:spPr>
                          <a:xfrm>
                            <a:off x="0" y="0"/>
                            <a:ext cx="2303103" cy="2304000"/>
                          </a:xfrm>
                          <a:prstGeom prst="rect">
                            <a:avLst/>
                          </a:prstGeom>
                        </pic:spPr>
                      </pic:pic>
                    </a:graphicData>
                  </a:graphic>
                </wp:inline>
              </w:drawing>
            </w:r>
          </w:p>
          <w:p w14:paraId="210403AD" w14:textId="77777777" w:rsidR="008C2EDB" w:rsidRDefault="008C2EDB" w:rsidP="0013500C">
            <w:pPr>
              <w:jc w:val="center"/>
            </w:pPr>
            <w:r>
              <w:t>(a)</w:t>
            </w:r>
          </w:p>
        </w:tc>
        <w:tc>
          <w:tcPr>
            <w:tcW w:w="4621" w:type="dxa"/>
          </w:tcPr>
          <w:p w14:paraId="320DD3CC" w14:textId="77777777" w:rsidR="008C2EDB" w:rsidRDefault="008C2EDB" w:rsidP="0013500C">
            <w:pPr>
              <w:jc w:val="center"/>
            </w:pPr>
            <w:r>
              <w:rPr>
                <w:noProof/>
              </w:rPr>
              <w:drawing>
                <wp:inline distT="0" distB="0" distL="0" distR="0" wp14:anchorId="16A2EDFD" wp14:editId="57E30541">
                  <wp:extent cx="2303102" cy="2304000"/>
                  <wp:effectExtent l="0" t="0" r="2540" b="1270"/>
                  <wp:docPr id="84" name="Picture 21" descr="Power results for Cape Tripbulation investigating 15 water quality parameters collected for the MMP." title="Cape Tribulation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eTribPower.jpg"/>
                          <pic:cNvPicPr/>
                        </pic:nvPicPr>
                        <pic:blipFill>
                          <a:blip r:embed="rId41" cstate="print"/>
                          <a:stretch>
                            <a:fillRect/>
                          </a:stretch>
                        </pic:blipFill>
                        <pic:spPr>
                          <a:xfrm>
                            <a:off x="0" y="0"/>
                            <a:ext cx="2303102" cy="2304000"/>
                          </a:xfrm>
                          <a:prstGeom prst="rect">
                            <a:avLst/>
                          </a:prstGeom>
                        </pic:spPr>
                      </pic:pic>
                    </a:graphicData>
                  </a:graphic>
                </wp:inline>
              </w:drawing>
            </w:r>
          </w:p>
          <w:p w14:paraId="57830BAE" w14:textId="77777777" w:rsidR="008C2EDB" w:rsidRDefault="008C2EDB" w:rsidP="0013500C">
            <w:pPr>
              <w:jc w:val="center"/>
            </w:pPr>
            <w:r>
              <w:t>(b)</w:t>
            </w:r>
          </w:p>
        </w:tc>
      </w:tr>
      <w:tr w:rsidR="008C2EDB" w14:paraId="10678312" w14:textId="77777777" w:rsidTr="0013500C">
        <w:tc>
          <w:tcPr>
            <w:tcW w:w="4621" w:type="dxa"/>
          </w:tcPr>
          <w:p w14:paraId="6A5AB545" w14:textId="77777777" w:rsidR="008C2EDB" w:rsidRDefault="008C2EDB" w:rsidP="0013500C">
            <w:pPr>
              <w:jc w:val="center"/>
            </w:pPr>
            <w:r>
              <w:rPr>
                <w:noProof/>
              </w:rPr>
              <w:drawing>
                <wp:inline distT="0" distB="0" distL="0" distR="0" wp14:anchorId="631075DB" wp14:editId="05AEA06B">
                  <wp:extent cx="2303102" cy="2304000"/>
                  <wp:effectExtent l="0" t="0" r="2540" b="1270"/>
                  <wp:docPr id="85" name="Picture 24" descr="Power results for Daydream Island investigating 15 water quality parameters collected for the MMP." title="Daydream Island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ydreamPower.jpg"/>
                          <pic:cNvPicPr/>
                        </pic:nvPicPr>
                        <pic:blipFill>
                          <a:blip r:embed="rId42" cstate="print"/>
                          <a:stretch>
                            <a:fillRect/>
                          </a:stretch>
                        </pic:blipFill>
                        <pic:spPr>
                          <a:xfrm>
                            <a:off x="0" y="0"/>
                            <a:ext cx="2303102" cy="2304000"/>
                          </a:xfrm>
                          <a:prstGeom prst="rect">
                            <a:avLst/>
                          </a:prstGeom>
                        </pic:spPr>
                      </pic:pic>
                    </a:graphicData>
                  </a:graphic>
                </wp:inline>
              </w:drawing>
            </w:r>
          </w:p>
          <w:p w14:paraId="34E90EAE" w14:textId="77777777" w:rsidR="008C2EDB" w:rsidRDefault="008C2EDB" w:rsidP="0013500C">
            <w:pPr>
              <w:jc w:val="center"/>
            </w:pPr>
            <w:r>
              <w:t>(c)</w:t>
            </w:r>
          </w:p>
        </w:tc>
        <w:tc>
          <w:tcPr>
            <w:tcW w:w="4621" w:type="dxa"/>
          </w:tcPr>
          <w:p w14:paraId="6BE4F14A" w14:textId="77777777" w:rsidR="008C2EDB" w:rsidRDefault="008C2EDB" w:rsidP="0013500C">
            <w:pPr>
              <w:jc w:val="center"/>
            </w:pPr>
            <w:r>
              <w:rPr>
                <w:noProof/>
              </w:rPr>
              <w:drawing>
                <wp:inline distT="0" distB="0" distL="0" distR="0" wp14:anchorId="00755C47" wp14:editId="4BB8CEF4">
                  <wp:extent cx="2303101" cy="2304000"/>
                  <wp:effectExtent l="0" t="0" r="2540" b="1270"/>
                  <wp:docPr id="88" name="Picture 25" descr="Power results for Double Cone Island investigating 15 water quality parameters collected for the MMP." title="Double Cone Island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ubleConePower.jpg"/>
                          <pic:cNvPicPr/>
                        </pic:nvPicPr>
                        <pic:blipFill>
                          <a:blip r:embed="rId43" cstate="print"/>
                          <a:stretch>
                            <a:fillRect/>
                          </a:stretch>
                        </pic:blipFill>
                        <pic:spPr>
                          <a:xfrm>
                            <a:off x="0" y="0"/>
                            <a:ext cx="2303101" cy="2304000"/>
                          </a:xfrm>
                          <a:prstGeom prst="rect">
                            <a:avLst/>
                          </a:prstGeom>
                        </pic:spPr>
                      </pic:pic>
                    </a:graphicData>
                  </a:graphic>
                </wp:inline>
              </w:drawing>
            </w:r>
          </w:p>
          <w:p w14:paraId="49099A0B" w14:textId="77777777" w:rsidR="008C2EDB" w:rsidRDefault="008C2EDB" w:rsidP="0013500C">
            <w:pPr>
              <w:keepNext/>
              <w:jc w:val="center"/>
            </w:pPr>
            <w:r>
              <w:t>(d)</w:t>
            </w:r>
          </w:p>
        </w:tc>
      </w:tr>
      <w:tr w:rsidR="008C2EDB" w14:paraId="3454067F" w14:textId="77777777" w:rsidTr="0013500C">
        <w:tc>
          <w:tcPr>
            <w:tcW w:w="4621" w:type="dxa"/>
          </w:tcPr>
          <w:p w14:paraId="6E1C12AB" w14:textId="77777777" w:rsidR="008C2EDB" w:rsidRDefault="008C2EDB" w:rsidP="0013500C">
            <w:pPr>
              <w:jc w:val="center"/>
              <w:rPr>
                <w:noProof/>
              </w:rPr>
            </w:pPr>
            <w:r w:rsidRPr="005E433D">
              <w:rPr>
                <w:noProof/>
              </w:rPr>
              <w:drawing>
                <wp:inline distT="0" distB="0" distL="0" distR="0" wp14:anchorId="0B4B653F" wp14:editId="0FEF51AF">
                  <wp:extent cx="2303728" cy="2304000"/>
                  <wp:effectExtent l="0" t="0" r="1905" b="1270"/>
                  <wp:docPr id="89" name="Picture 30" descr="Power results for Double Island investigating 15 water quality parameters collected for the MMP." title="Double Island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ubleIsland.jpg"/>
                          <pic:cNvPicPr/>
                        </pic:nvPicPr>
                        <pic:blipFill>
                          <a:blip r:embed="rId44" cstate="print"/>
                          <a:stretch>
                            <a:fillRect/>
                          </a:stretch>
                        </pic:blipFill>
                        <pic:spPr>
                          <a:xfrm>
                            <a:off x="0" y="0"/>
                            <a:ext cx="2303728" cy="2304000"/>
                          </a:xfrm>
                          <a:prstGeom prst="rect">
                            <a:avLst/>
                          </a:prstGeom>
                        </pic:spPr>
                      </pic:pic>
                    </a:graphicData>
                  </a:graphic>
                </wp:inline>
              </w:drawing>
            </w:r>
          </w:p>
          <w:p w14:paraId="46050EC0" w14:textId="77777777" w:rsidR="008C2EDB" w:rsidRDefault="008C2EDB" w:rsidP="0013500C">
            <w:pPr>
              <w:jc w:val="center"/>
              <w:rPr>
                <w:noProof/>
              </w:rPr>
            </w:pPr>
            <w:r>
              <w:rPr>
                <w:noProof/>
              </w:rPr>
              <w:t>(e)</w:t>
            </w:r>
          </w:p>
        </w:tc>
        <w:tc>
          <w:tcPr>
            <w:tcW w:w="4621" w:type="dxa"/>
          </w:tcPr>
          <w:p w14:paraId="4B13B37E" w14:textId="77777777" w:rsidR="008C2EDB" w:rsidRDefault="008C2EDB" w:rsidP="0013500C">
            <w:pPr>
              <w:jc w:val="center"/>
              <w:rPr>
                <w:noProof/>
              </w:rPr>
            </w:pPr>
            <w:r w:rsidRPr="005E433D">
              <w:rPr>
                <w:noProof/>
              </w:rPr>
              <w:drawing>
                <wp:inline distT="0" distB="0" distL="0" distR="0" wp14:anchorId="20C9554C" wp14:editId="6E8360FE">
                  <wp:extent cx="2303727" cy="2304000"/>
                  <wp:effectExtent l="0" t="0" r="1905" b="1270"/>
                  <wp:docPr id="90" name="Picture 31" descr="Power results for Dunk Island North investigating 15 water quality parameters collected for the MMP." title="Dunk Island North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nkIsland.jpg"/>
                          <pic:cNvPicPr/>
                        </pic:nvPicPr>
                        <pic:blipFill>
                          <a:blip r:embed="rId45" cstate="print"/>
                          <a:stretch>
                            <a:fillRect/>
                          </a:stretch>
                        </pic:blipFill>
                        <pic:spPr>
                          <a:xfrm>
                            <a:off x="0" y="0"/>
                            <a:ext cx="2303727" cy="2304000"/>
                          </a:xfrm>
                          <a:prstGeom prst="rect">
                            <a:avLst/>
                          </a:prstGeom>
                        </pic:spPr>
                      </pic:pic>
                    </a:graphicData>
                  </a:graphic>
                </wp:inline>
              </w:drawing>
            </w:r>
          </w:p>
          <w:p w14:paraId="4DD9B726" w14:textId="77777777" w:rsidR="008C2EDB" w:rsidRDefault="008C2EDB" w:rsidP="0013500C">
            <w:pPr>
              <w:jc w:val="center"/>
              <w:rPr>
                <w:noProof/>
              </w:rPr>
            </w:pPr>
            <w:r>
              <w:rPr>
                <w:noProof/>
              </w:rPr>
              <w:t>(f)</w:t>
            </w:r>
          </w:p>
        </w:tc>
      </w:tr>
    </w:tbl>
    <w:p w14:paraId="1689F9E0" w14:textId="77777777" w:rsidR="008C2EDB" w:rsidRPr="005E433D" w:rsidRDefault="008C2EDB" w:rsidP="008C2EDB">
      <w:pPr>
        <w:pStyle w:val="Caption"/>
      </w:pPr>
      <w:bookmarkStart w:id="70" w:name="_Ref384909445"/>
      <w:bookmarkStart w:id="71" w:name="_Toc385539602"/>
      <w:bookmarkStart w:id="72" w:name="_Toc410312883"/>
      <w:r w:rsidRPr="005E433D">
        <w:t xml:space="preserve">Figure </w:t>
      </w:r>
      <w:r w:rsidR="002119BB">
        <w:fldChar w:fldCharType="begin"/>
      </w:r>
      <w:r w:rsidR="002119BB">
        <w:instrText xml:space="preserve"> SEQ Figure \* ARABIC </w:instrText>
      </w:r>
      <w:r w:rsidR="002119BB">
        <w:fldChar w:fldCharType="separate"/>
      </w:r>
      <w:r w:rsidR="00076ED9">
        <w:rPr>
          <w:noProof/>
        </w:rPr>
        <w:t>7</w:t>
      </w:r>
      <w:r w:rsidR="002119BB">
        <w:rPr>
          <w:noProof/>
        </w:rPr>
        <w:fldChar w:fldCharType="end"/>
      </w:r>
      <w:bookmarkEnd w:id="70"/>
      <w:r w:rsidRPr="005E433D">
        <w:t>: Power results for (a) Barren Island, (b) Cape Tripbulation, (c) Daydream Island</w:t>
      </w:r>
      <w:r>
        <w:t xml:space="preserve">, </w:t>
      </w:r>
      <w:r w:rsidRPr="005E433D">
        <w:t>(d) Double Cone Island</w:t>
      </w:r>
      <w:r>
        <w:t>, (e) Double Island and (f) Dunk Island North investigating</w:t>
      </w:r>
      <w:r w:rsidRPr="005E433D">
        <w:t xml:space="preserve"> 15 water quality parameters collected for the MMP.</w:t>
      </w:r>
      <w:bookmarkEnd w:id="71"/>
      <w:bookmarkEnd w:id="72"/>
    </w:p>
    <w:p w14:paraId="4643C1A5" w14:textId="77777777" w:rsidR="008C2EDB" w:rsidRDefault="008C2EDB" w:rsidP="008C2ED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8"/>
      </w:tblPr>
      <w:tblGrid>
        <w:gridCol w:w="4621"/>
        <w:gridCol w:w="4621"/>
      </w:tblGrid>
      <w:tr w:rsidR="008C2EDB" w14:paraId="3C424A18" w14:textId="77777777" w:rsidTr="0013500C">
        <w:tc>
          <w:tcPr>
            <w:tcW w:w="4621" w:type="dxa"/>
          </w:tcPr>
          <w:p w14:paraId="3068A46B" w14:textId="77777777" w:rsidR="008C2EDB" w:rsidRDefault="008C2EDB" w:rsidP="0013500C">
            <w:pPr>
              <w:jc w:val="center"/>
            </w:pPr>
            <w:r w:rsidRPr="00654481">
              <w:rPr>
                <w:noProof/>
              </w:rPr>
              <w:drawing>
                <wp:inline distT="0" distB="0" distL="0" distR="0" wp14:anchorId="54934434" wp14:editId="50D26506">
                  <wp:extent cx="2303728" cy="2304000"/>
                  <wp:effectExtent l="0" t="0" r="1905" b="1270"/>
                  <wp:docPr id="91" name="Picture 32" descr="Power results for Fairlead Buoy investigating 15 water quality parameters collected for the MMP." title="Fairlead Buoy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irleadBuoy.jpg"/>
                          <pic:cNvPicPr/>
                        </pic:nvPicPr>
                        <pic:blipFill>
                          <a:blip r:embed="rId46" cstate="print"/>
                          <a:stretch>
                            <a:fillRect/>
                          </a:stretch>
                        </pic:blipFill>
                        <pic:spPr>
                          <a:xfrm>
                            <a:off x="0" y="0"/>
                            <a:ext cx="2303728" cy="2304000"/>
                          </a:xfrm>
                          <a:prstGeom prst="rect">
                            <a:avLst/>
                          </a:prstGeom>
                        </pic:spPr>
                      </pic:pic>
                    </a:graphicData>
                  </a:graphic>
                </wp:inline>
              </w:drawing>
            </w:r>
          </w:p>
          <w:p w14:paraId="39786FAB" w14:textId="77777777" w:rsidR="008C2EDB" w:rsidRDefault="008C2EDB" w:rsidP="0013500C">
            <w:pPr>
              <w:jc w:val="center"/>
            </w:pPr>
            <w:r>
              <w:t>(a)</w:t>
            </w:r>
          </w:p>
        </w:tc>
        <w:tc>
          <w:tcPr>
            <w:tcW w:w="4621" w:type="dxa"/>
          </w:tcPr>
          <w:p w14:paraId="5C60C1F2" w14:textId="77777777" w:rsidR="008C2EDB" w:rsidRDefault="008C2EDB" w:rsidP="0013500C">
            <w:pPr>
              <w:jc w:val="center"/>
            </w:pPr>
            <w:r w:rsidRPr="00654481">
              <w:rPr>
                <w:noProof/>
              </w:rPr>
              <w:drawing>
                <wp:inline distT="0" distB="0" distL="0" distR="0" wp14:anchorId="61A08F67" wp14:editId="13F25E66">
                  <wp:extent cx="2303727" cy="2304000"/>
                  <wp:effectExtent l="0" t="0" r="1905" b="1270"/>
                  <wp:docPr id="92" name="Picture 33" descr="Power results for Fitzroy Island West investigating 15 water quality parameters collected for the MMP." title="Fitzroy Island W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IsWPower.jpg"/>
                          <pic:cNvPicPr/>
                        </pic:nvPicPr>
                        <pic:blipFill>
                          <a:blip r:embed="rId47" cstate="print"/>
                          <a:stretch>
                            <a:fillRect/>
                          </a:stretch>
                        </pic:blipFill>
                        <pic:spPr>
                          <a:xfrm>
                            <a:off x="0" y="0"/>
                            <a:ext cx="2303727" cy="2304000"/>
                          </a:xfrm>
                          <a:prstGeom prst="rect">
                            <a:avLst/>
                          </a:prstGeom>
                        </pic:spPr>
                      </pic:pic>
                    </a:graphicData>
                  </a:graphic>
                </wp:inline>
              </w:drawing>
            </w:r>
          </w:p>
          <w:p w14:paraId="06FD3E0E" w14:textId="77777777" w:rsidR="008C2EDB" w:rsidRDefault="008C2EDB" w:rsidP="0013500C">
            <w:pPr>
              <w:jc w:val="center"/>
            </w:pPr>
            <w:r>
              <w:t>(b)</w:t>
            </w:r>
          </w:p>
        </w:tc>
      </w:tr>
      <w:tr w:rsidR="008C2EDB" w14:paraId="14209BE4" w14:textId="77777777" w:rsidTr="0013500C">
        <w:tc>
          <w:tcPr>
            <w:tcW w:w="4621" w:type="dxa"/>
          </w:tcPr>
          <w:p w14:paraId="56215E99" w14:textId="77777777" w:rsidR="008C2EDB" w:rsidRDefault="008C2EDB" w:rsidP="0013500C">
            <w:pPr>
              <w:jc w:val="center"/>
            </w:pPr>
            <w:r w:rsidRPr="00654481">
              <w:rPr>
                <w:noProof/>
              </w:rPr>
              <w:drawing>
                <wp:inline distT="0" distB="0" distL="0" distR="0" wp14:anchorId="0A3811BF" wp14:editId="661BB9EC">
                  <wp:extent cx="2303729" cy="2304000"/>
                  <wp:effectExtent l="0" t="0" r="1905" b="1270"/>
                  <wp:docPr id="93" name="Picture 37" descr="Power results for Frankland Group West investigating 15 water quality parameters collected for the MMP." title="Frankland Group West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anklandGroupWPower.jpg"/>
                          <pic:cNvPicPr/>
                        </pic:nvPicPr>
                        <pic:blipFill>
                          <a:blip r:embed="rId48" cstate="print"/>
                          <a:stretch>
                            <a:fillRect/>
                          </a:stretch>
                        </pic:blipFill>
                        <pic:spPr>
                          <a:xfrm>
                            <a:off x="0" y="0"/>
                            <a:ext cx="2303729" cy="2304000"/>
                          </a:xfrm>
                          <a:prstGeom prst="rect">
                            <a:avLst/>
                          </a:prstGeom>
                        </pic:spPr>
                      </pic:pic>
                    </a:graphicData>
                  </a:graphic>
                </wp:inline>
              </w:drawing>
            </w:r>
          </w:p>
          <w:p w14:paraId="5936F24A" w14:textId="77777777" w:rsidR="008C2EDB" w:rsidRDefault="008C2EDB" w:rsidP="0013500C">
            <w:pPr>
              <w:jc w:val="center"/>
            </w:pPr>
            <w:r>
              <w:t>(c)</w:t>
            </w:r>
          </w:p>
        </w:tc>
        <w:tc>
          <w:tcPr>
            <w:tcW w:w="4621" w:type="dxa"/>
          </w:tcPr>
          <w:p w14:paraId="2BF9F180" w14:textId="77777777" w:rsidR="008C2EDB" w:rsidRDefault="008C2EDB" w:rsidP="0013500C">
            <w:pPr>
              <w:jc w:val="center"/>
            </w:pPr>
            <w:r w:rsidRPr="00654481">
              <w:rPr>
                <w:noProof/>
              </w:rPr>
              <w:drawing>
                <wp:inline distT="0" distB="0" distL="0" distR="0" wp14:anchorId="33A481D5" wp14:editId="00DC92D6">
                  <wp:extent cx="2303728" cy="2304000"/>
                  <wp:effectExtent l="0" t="0" r="1905" b="1270"/>
                  <wp:docPr id="94" name="Picture 40" descr="Power results for Geoffrey Bay investigating 15 water quality parameters collected for the MMP." title="Geoffrey Bay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offreyBayPower.jpg"/>
                          <pic:cNvPicPr/>
                        </pic:nvPicPr>
                        <pic:blipFill>
                          <a:blip r:embed="rId49" cstate="print"/>
                          <a:stretch>
                            <a:fillRect/>
                          </a:stretch>
                        </pic:blipFill>
                        <pic:spPr>
                          <a:xfrm>
                            <a:off x="0" y="0"/>
                            <a:ext cx="2303728" cy="2304000"/>
                          </a:xfrm>
                          <a:prstGeom prst="rect">
                            <a:avLst/>
                          </a:prstGeom>
                        </pic:spPr>
                      </pic:pic>
                    </a:graphicData>
                  </a:graphic>
                </wp:inline>
              </w:drawing>
            </w:r>
          </w:p>
          <w:p w14:paraId="2EB29591" w14:textId="77777777" w:rsidR="008C2EDB" w:rsidRDefault="008C2EDB" w:rsidP="0013500C">
            <w:pPr>
              <w:keepNext/>
              <w:jc w:val="center"/>
            </w:pPr>
            <w:r>
              <w:t>(d)</w:t>
            </w:r>
          </w:p>
        </w:tc>
      </w:tr>
      <w:tr w:rsidR="008C2EDB" w14:paraId="2FB0E36B" w14:textId="77777777" w:rsidTr="0013500C">
        <w:tc>
          <w:tcPr>
            <w:tcW w:w="4621" w:type="dxa"/>
          </w:tcPr>
          <w:p w14:paraId="420946DB" w14:textId="77777777" w:rsidR="008C2EDB" w:rsidRDefault="008C2EDB" w:rsidP="0013500C">
            <w:pPr>
              <w:jc w:val="center"/>
            </w:pPr>
            <w:r w:rsidRPr="00654481">
              <w:rPr>
                <w:noProof/>
              </w:rPr>
              <w:drawing>
                <wp:inline distT="0" distB="0" distL="0" distR="0" wp14:anchorId="5A345B99" wp14:editId="361F9409">
                  <wp:extent cx="2303729" cy="2304000"/>
                  <wp:effectExtent l="0" t="0" r="1905" b="1270"/>
                  <wp:docPr id="95" name="Picture 41" descr="Power results for Green Island investigating 15 water quality parameters collected for the MMP." title="Green Island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enIsPower.jpg"/>
                          <pic:cNvPicPr/>
                        </pic:nvPicPr>
                        <pic:blipFill>
                          <a:blip r:embed="rId50" cstate="print"/>
                          <a:stretch>
                            <a:fillRect/>
                          </a:stretch>
                        </pic:blipFill>
                        <pic:spPr>
                          <a:xfrm>
                            <a:off x="0" y="0"/>
                            <a:ext cx="2303729" cy="2304000"/>
                          </a:xfrm>
                          <a:prstGeom prst="rect">
                            <a:avLst/>
                          </a:prstGeom>
                        </pic:spPr>
                      </pic:pic>
                    </a:graphicData>
                  </a:graphic>
                </wp:inline>
              </w:drawing>
            </w:r>
          </w:p>
          <w:p w14:paraId="78F00EE8" w14:textId="77777777" w:rsidR="008C2EDB" w:rsidRPr="00654481" w:rsidRDefault="008C2EDB" w:rsidP="0013500C">
            <w:pPr>
              <w:jc w:val="center"/>
            </w:pPr>
            <w:r>
              <w:t>(e)</w:t>
            </w:r>
          </w:p>
        </w:tc>
        <w:tc>
          <w:tcPr>
            <w:tcW w:w="4621" w:type="dxa"/>
          </w:tcPr>
          <w:p w14:paraId="2C78C1D5" w14:textId="77777777" w:rsidR="008C2EDB" w:rsidRPr="00654481" w:rsidRDefault="008C2EDB" w:rsidP="0013500C">
            <w:pPr>
              <w:jc w:val="center"/>
            </w:pPr>
            <w:r w:rsidRPr="00654481">
              <w:rPr>
                <w:noProof/>
              </w:rPr>
              <w:drawing>
                <wp:inline distT="0" distB="0" distL="0" distR="0" wp14:anchorId="2707925D" wp14:editId="6E5A3C90">
                  <wp:extent cx="2303728" cy="2304000"/>
                  <wp:effectExtent l="0" t="0" r="1905" b="1270"/>
                  <wp:docPr id="128" name="Picture 49" descr="Power results for High Island West investigating 15 water quality parameters collected for the MMP." title="High Island West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ghIslandWPower.jpg"/>
                          <pic:cNvPicPr/>
                        </pic:nvPicPr>
                        <pic:blipFill>
                          <a:blip r:embed="rId51" cstate="print"/>
                          <a:stretch>
                            <a:fillRect/>
                          </a:stretch>
                        </pic:blipFill>
                        <pic:spPr>
                          <a:xfrm>
                            <a:off x="0" y="0"/>
                            <a:ext cx="2303728" cy="2304000"/>
                          </a:xfrm>
                          <a:prstGeom prst="rect">
                            <a:avLst/>
                          </a:prstGeom>
                        </pic:spPr>
                      </pic:pic>
                    </a:graphicData>
                  </a:graphic>
                </wp:inline>
              </w:drawing>
            </w:r>
          </w:p>
        </w:tc>
      </w:tr>
    </w:tbl>
    <w:p w14:paraId="30114DF3" w14:textId="77777777" w:rsidR="008C2EDB" w:rsidRPr="005E433D" w:rsidRDefault="008C2EDB" w:rsidP="008C2EDB">
      <w:pPr>
        <w:pStyle w:val="Caption"/>
      </w:pPr>
      <w:bookmarkStart w:id="73" w:name="_Toc385539603"/>
      <w:bookmarkStart w:id="74" w:name="_Toc410312884"/>
      <w:r w:rsidRPr="005E433D">
        <w:t xml:space="preserve">Figure </w:t>
      </w:r>
      <w:r w:rsidR="002119BB">
        <w:fldChar w:fldCharType="begin"/>
      </w:r>
      <w:r w:rsidR="002119BB">
        <w:instrText xml:space="preserve"> SEQ Figure \* ARABIC </w:instrText>
      </w:r>
      <w:r w:rsidR="002119BB">
        <w:fldChar w:fldCharType="separate"/>
      </w:r>
      <w:r w:rsidR="00076ED9">
        <w:rPr>
          <w:noProof/>
        </w:rPr>
        <w:t>8</w:t>
      </w:r>
      <w:r w:rsidR="002119BB">
        <w:rPr>
          <w:noProof/>
        </w:rPr>
        <w:fldChar w:fldCharType="end"/>
      </w:r>
      <w:r w:rsidRPr="005E433D">
        <w:t xml:space="preserve">: Power results for (a) </w:t>
      </w:r>
      <w:r>
        <w:t>Fairlead Buoy</w:t>
      </w:r>
      <w:r w:rsidRPr="005E433D">
        <w:t xml:space="preserve">, (b) </w:t>
      </w:r>
      <w:r>
        <w:t>Fitzroy Island West</w:t>
      </w:r>
      <w:r w:rsidRPr="005E433D">
        <w:t xml:space="preserve">, (c) </w:t>
      </w:r>
      <w:r>
        <w:t xml:space="preserve">Frankland Group West, </w:t>
      </w:r>
      <w:r w:rsidRPr="005E433D">
        <w:t>(d)</w:t>
      </w:r>
      <w:r>
        <w:t xml:space="preserve"> Geoffrey Bay, (e) Green Island and (e) High Island West investigating</w:t>
      </w:r>
      <w:r w:rsidRPr="005E433D">
        <w:t xml:space="preserve"> 15 water quality parameters collected for the MMP.</w:t>
      </w:r>
      <w:bookmarkEnd w:id="73"/>
      <w:bookmarkEnd w:id="74"/>
    </w:p>
    <w:p w14:paraId="22E82118" w14:textId="77777777" w:rsidR="008C2EDB" w:rsidRDefault="008C2EDB" w:rsidP="008C2ED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9"/>
      </w:tblPr>
      <w:tblGrid>
        <w:gridCol w:w="4621"/>
        <w:gridCol w:w="4621"/>
      </w:tblGrid>
      <w:tr w:rsidR="008C2EDB" w14:paraId="1E3CD2C6" w14:textId="77777777" w:rsidTr="0013500C">
        <w:tc>
          <w:tcPr>
            <w:tcW w:w="4621" w:type="dxa"/>
          </w:tcPr>
          <w:p w14:paraId="3E4A69F0" w14:textId="77777777" w:rsidR="008C2EDB" w:rsidRDefault="008C2EDB" w:rsidP="0013500C">
            <w:pPr>
              <w:jc w:val="center"/>
            </w:pPr>
            <w:r w:rsidRPr="002C618E">
              <w:rPr>
                <w:noProof/>
              </w:rPr>
              <w:drawing>
                <wp:inline distT="0" distB="0" distL="0" distR="0" wp14:anchorId="14F62F61" wp14:editId="5370E9FB">
                  <wp:extent cx="2301480" cy="2304000"/>
                  <wp:effectExtent l="0" t="0" r="3810" b="1270"/>
                  <wp:docPr id="129" name="Picture 50" descr="Power results for Humpy and Halfway Islands investigating 15 water quality parameters collected for the MMP." title="Humpy and Halfway Islands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umpyPower.jpg"/>
                          <pic:cNvPicPr/>
                        </pic:nvPicPr>
                        <pic:blipFill>
                          <a:blip r:embed="rId52" cstate="print"/>
                          <a:stretch>
                            <a:fillRect/>
                          </a:stretch>
                        </pic:blipFill>
                        <pic:spPr>
                          <a:xfrm>
                            <a:off x="0" y="0"/>
                            <a:ext cx="2301480" cy="2304000"/>
                          </a:xfrm>
                          <a:prstGeom prst="rect">
                            <a:avLst/>
                          </a:prstGeom>
                        </pic:spPr>
                      </pic:pic>
                    </a:graphicData>
                  </a:graphic>
                </wp:inline>
              </w:drawing>
            </w:r>
          </w:p>
          <w:p w14:paraId="47CEFC52" w14:textId="77777777" w:rsidR="008C2EDB" w:rsidRDefault="008C2EDB" w:rsidP="0013500C">
            <w:pPr>
              <w:jc w:val="center"/>
            </w:pPr>
            <w:r>
              <w:t>(a)</w:t>
            </w:r>
          </w:p>
        </w:tc>
        <w:tc>
          <w:tcPr>
            <w:tcW w:w="4621" w:type="dxa"/>
          </w:tcPr>
          <w:p w14:paraId="6AB2B159" w14:textId="77777777" w:rsidR="008C2EDB" w:rsidRDefault="008C2EDB" w:rsidP="0013500C">
            <w:pPr>
              <w:jc w:val="center"/>
            </w:pPr>
            <w:r w:rsidRPr="002C618E">
              <w:rPr>
                <w:noProof/>
              </w:rPr>
              <w:drawing>
                <wp:inline distT="0" distB="0" distL="0" distR="0" wp14:anchorId="4A2320EA" wp14:editId="45674AD7">
                  <wp:extent cx="2301480" cy="2304000"/>
                  <wp:effectExtent l="0" t="0" r="3810" b="1270"/>
                  <wp:docPr id="130" name="Picture 51" descr="Power results for Pandora investigating 15 water quality parameters collected for the MMP." title="Pandora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doraPower.jpg"/>
                          <pic:cNvPicPr/>
                        </pic:nvPicPr>
                        <pic:blipFill>
                          <a:blip r:embed="rId53" cstate="print"/>
                          <a:stretch>
                            <a:fillRect/>
                          </a:stretch>
                        </pic:blipFill>
                        <pic:spPr>
                          <a:xfrm>
                            <a:off x="0" y="0"/>
                            <a:ext cx="2301480" cy="2304000"/>
                          </a:xfrm>
                          <a:prstGeom prst="rect">
                            <a:avLst/>
                          </a:prstGeom>
                        </pic:spPr>
                      </pic:pic>
                    </a:graphicData>
                  </a:graphic>
                </wp:inline>
              </w:drawing>
            </w:r>
          </w:p>
          <w:p w14:paraId="644AA22F" w14:textId="77777777" w:rsidR="008C2EDB" w:rsidRDefault="008C2EDB" w:rsidP="0013500C">
            <w:pPr>
              <w:jc w:val="center"/>
            </w:pPr>
            <w:r>
              <w:t>(b)</w:t>
            </w:r>
          </w:p>
        </w:tc>
      </w:tr>
      <w:tr w:rsidR="008C2EDB" w14:paraId="16B3CDD9" w14:textId="77777777" w:rsidTr="0013500C">
        <w:tc>
          <w:tcPr>
            <w:tcW w:w="4621" w:type="dxa"/>
          </w:tcPr>
          <w:p w14:paraId="1E6EA669" w14:textId="77777777" w:rsidR="008C2EDB" w:rsidRDefault="008C2EDB" w:rsidP="0013500C">
            <w:pPr>
              <w:jc w:val="center"/>
            </w:pPr>
            <w:r w:rsidRPr="003B7B4B">
              <w:rPr>
                <w:noProof/>
              </w:rPr>
              <w:drawing>
                <wp:inline distT="0" distB="0" distL="0" distR="0" wp14:anchorId="1C0F9DCF" wp14:editId="609CFB9A">
                  <wp:extent cx="2301481" cy="2304000"/>
                  <wp:effectExtent l="0" t="0" r="3810" b="1270"/>
                  <wp:docPr id="131" name="Picture 52" descr="Power results for Pelican Island investigating 15 water quality parameters collected for the MMP." title="Pelican Island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licanIslandPower.jpg"/>
                          <pic:cNvPicPr/>
                        </pic:nvPicPr>
                        <pic:blipFill>
                          <a:blip r:embed="rId54" cstate="print"/>
                          <a:stretch>
                            <a:fillRect/>
                          </a:stretch>
                        </pic:blipFill>
                        <pic:spPr>
                          <a:xfrm>
                            <a:off x="0" y="0"/>
                            <a:ext cx="2301481" cy="2304000"/>
                          </a:xfrm>
                          <a:prstGeom prst="rect">
                            <a:avLst/>
                          </a:prstGeom>
                        </pic:spPr>
                      </pic:pic>
                    </a:graphicData>
                  </a:graphic>
                </wp:inline>
              </w:drawing>
            </w:r>
          </w:p>
          <w:p w14:paraId="15F2D1A1" w14:textId="77777777" w:rsidR="008C2EDB" w:rsidRDefault="008C2EDB" w:rsidP="0013500C">
            <w:pPr>
              <w:jc w:val="center"/>
            </w:pPr>
            <w:r>
              <w:t>(c)</w:t>
            </w:r>
          </w:p>
        </w:tc>
        <w:tc>
          <w:tcPr>
            <w:tcW w:w="4621" w:type="dxa"/>
          </w:tcPr>
          <w:p w14:paraId="1F60CBE8" w14:textId="77777777" w:rsidR="008C2EDB" w:rsidRDefault="008C2EDB" w:rsidP="0013500C">
            <w:pPr>
              <w:jc w:val="center"/>
            </w:pPr>
            <w:r w:rsidRPr="003B7B4B">
              <w:rPr>
                <w:noProof/>
              </w:rPr>
              <w:drawing>
                <wp:inline distT="0" distB="0" distL="0" distR="0" wp14:anchorId="2BC5A187" wp14:editId="2DC861DA">
                  <wp:extent cx="2301481" cy="2304000"/>
                  <wp:effectExtent l="0" t="0" r="3810" b="1270"/>
                  <wp:docPr id="132" name="Picture 53" descr="Power results for Pelorus and Orpheus Islands West investigating 15 water quality parameters collected for the MMP." title="Pelorus and Orpheus Islands West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lorusPower.jpg"/>
                          <pic:cNvPicPr/>
                        </pic:nvPicPr>
                        <pic:blipFill>
                          <a:blip r:embed="rId55" cstate="print"/>
                          <a:stretch>
                            <a:fillRect/>
                          </a:stretch>
                        </pic:blipFill>
                        <pic:spPr>
                          <a:xfrm>
                            <a:off x="0" y="0"/>
                            <a:ext cx="2301481" cy="2304000"/>
                          </a:xfrm>
                          <a:prstGeom prst="rect">
                            <a:avLst/>
                          </a:prstGeom>
                        </pic:spPr>
                      </pic:pic>
                    </a:graphicData>
                  </a:graphic>
                </wp:inline>
              </w:drawing>
            </w:r>
          </w:p>
          <w:p w14:paraId="5F7B4285" w14:textId="77777777" w:rsidR="008C2EDB" w:rsidRDefault="008C2EDB" w:rsidP="0013500C">
            <w:pPr>
              <w:keepNext/>
              <w:jc w:val="center"/>
            </w:pPr>
            <w:r>
              <w:t>(d)</w:t>
            </w:r>
          </w:p>
        </w:tc>
      </w:tr>
      <w:tr w:rsidR="008C2EDB" w14:paraId="21DCD971" w14:textId="77777777" w:rsidTr="0013500C">
        <w:tc>
          <w:tcPr>
            <w:tcW w:w="4621" w:type="dxa"/>
          </w:tcPr>
          <w:p w14:paraId="0AECB608" w14:textId="77777777" w:rsidR="008C2EDB" w:rsidRDefault="008C2EDB" w:rsidP="0013500C">
            <w:pPr>
              <w:jc w:val="center"/>
            </w:pPr>
            <w:r w:rsidRPr="003B7B4B">
              <w:rPr>
                <w:noProof/>
              </w:rPr>
              <w:drawing>
                <wp:inline distT="0" distB="0" distL="0" distR="0" wp14:anchorId="40BB24BC" wp14:editId="0FF1C0A6">
                  <wp:extent cx="2301481" cy="2304000"/>
                  <wp:effectExtent l="0" t="0" r="3810" b="1270"/>
                  <wp:docPr id="133" name="Picture 62" descr="Power results for Pine Island investigating 15 water quality parameters collected for the MMP." title="Pine Island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nePower.jpg"/>
                          <pic:cNvPicPr/>
                        </pic:nvPicPr>
                        <pic:blipFill>
                          <a:blip r:embed="rId56" cstate="print"/>
                          <a:stretch>
                            <a:fillRect/>
                          </a:stretch>
                        </pic:blipFill>
                        <pic:spPr>
                          <a:xfrm>
                            <a:off x="0" y="0"/>
                            <a:ext cx="2301481" cy="2304000"/>
                          </a:xfrm>
                          <a:prstGeom prst="rect">
                            <a:avLst/>
                          </a:prstGeom>
                        </pic:spPr>
                      </pic:pic>
                    </a:graphicData>
                  </a:graphic>
                </wp:inline>
              </w:drawing>
            </w:r>
          </w:p>
          <w:p w14:paraId="36100D39" w14:textId="77777777" w:rsidR="008C2EDB" w:rsidRDefault="008C2EDB" w:rsidP="0013500C">
            <w:pPr>
              <w:jc w:val="center"/>
            </w:pPr>
            <w:r>
              <w:t>(e)</w:t>
            </w:r>
          </w:p>
        </w:tc>
        <w:tc>
          <w:tcPr>
            <w:tcW w:w="4621" w:type="dxa"/>
          </w:tcPr>
          <w:p w14:paraId="20D82604" w14:textId="77777777" w:rsidR="008C2EDB" w:rsidRDefault="008C2EDB" w:rsidP="0013500C">
            <w:pPr>
              <w:jc w:val="center"/>
            </w:pPr>
            <w:r w:rsidRPr="003B7B4B">
              <w:rPr>
                <w:noProof/>
              </w:rPr>
              <w:drawing>
                <wp:inline distT="0" distB="0" distL="0" distR="0" wp14:anchorId="696BD65B" wp14:editId="202CD08E">
                  <wp:extent cx="2301481" cy="2304000"/>
                  <wp:effectExtent l="0" t="0" r="3810" b="1270"/>
                  <wp:docPr id="134" name="Picture 255" descr="Power results for Port Douglas investigating 15 water quality parameters collected for the MMP." title="Port Douglas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DouglasPower.jpg"/>
                          <pic:cNvPicPr/>
                        </pic:nvPicPr>
                        <pic:blipFill>
                          <a:blip r:embed="rId57" cstate="print"/>
                          <a:stretch>
                            <a:fillRect/>
                          </a:stretch>
                        </pic:blipFill>
                        <pic:spPr>
                          <a:xfrm>
                            <a:off x="0" y="0"/>
                            <a:ext cx="2301481" cy="2304000"/>
                          </a:xfrm>
                          <a:prstGeom prst="rect">
                            <a:avLst/>
                          </a:prstGeom>
                        </pic:spPr>
                      </pic:pic>
                    </a:graphicData>
                  </a:graphic>
                </wp:inline>
              </w:drawing>
            </w:r>
          </w:p>
          <w:p w14:paraId="1F3726EB" w14:textId="77777777" w:rsidR="008C2EDB" w:rsidRDefault="008C2EDB" w:rsidP="0013500C">
            <w:pPr>
              <w:jc w:val="center"/>
            </w:pPr>
            <w:r>
              <w:t>(f)</w:t>
            </w:r>
          </w:p>
        </w:tc>
      </w:tr>
    </w:tbl>
    <w:p w14:paraId="308E9640" w14:textId="77777777" w:rsidR="008C2EDB" w:rsidRPr="005E433D" w:rsidRDefault="008C2EDB" w:rsidP="008C2EDB">
      <w:pPr>
        <w:pStyle w:val="Caption"/>
      </w:pPr>
      <w:bookmarkStart w:id="75" w:name="_Toc385539604"/>
      <w:bookmarkStart w:id="76" w:name="_Toc410312885"/>
      <w:r w:rsidRPr="005E433D">
        <w:t xml:space="preserve">Figure </w:t>
      </w:r>
      <w:r w:rsidR="002119BB">
        <w:fldChar w:fldCharType="begin"/>
      </w:r>
      <w:r w:rsidR="002119BB">
        <w:instrText xml:space="preserve"> SEQ Figure \* ARABIC </w:instrText>
      </w:r>
      <w:r w:rsidR="002119BB">
        <w:fldChar w:fldCharType="separate"/>
      </w:r>
      <w:r w:rsidR="00076ED9">
        <w:rPr>
          <w:noProof/>
        </w:rPr>
        <w:t>9</w:t>
      </w:r>
      <w:r w:rsidR="002119BB">
        <w:rPr>
          <w:noProof/>
        </w:rPr>
        <w:fldChar w:fldCharType="end"/>
      </w:r>
      <w:r w:rsidRPr="005E433D">
        <w:t xml:space="preserve">: Power results for (a) </w:t>
      </w:r>
      <w:r>
        <w:t>Humpy and Halfway Islands</w:t>
      </w:r>
      <w:r w:rsidRPr="005E433D">
        <w:t xml:space="preserve">, (b) </w:t>
      </w:r>
      <w:r>
        <w:t>Pandora</w:t>
      </w:r>
      <w:r w:rsidRPr="005E433D">
        <w:t xml:space="preserve">, (c) </w:t>
      </w:r>
      <w:r>
        <w:t xml:space="preserve">Pelican Island, </w:t>
      </w:r>
      <w:r w:rsidRPr="005E433D">
        <w:t>(d)</w:t>
      </w:r>
      <w:r>
        <w:t xml:space="preserve"> Pelorus and Orpheus Islands West, (e) Pine Island and (e) Port Douglas investigating</w:t>
      </w:r>
      <w:r w:rsidRPr="005E433D">
        <w:t xml:space="preserve"> 15 water quality parameters collected for the MMP.</w:t>
      </w:r>
      <w:bookmarkEnd w:id="75"/>
      <w:bookmarkEnd w:id="76"/>
    </w:p>
    <w:p w14:paraId="6926D2B0" w14:textId="77777777" w:rsidR="008C2EDB" w:rsidRDefault="008C2EDB" w:rsidP="008C2EDB"/>
    <w:p w14:paraId="116DA80C" w14:textId="0B3AC025" w:rsidR="008C2EDB" w:rsidRPr="002C618E" w:rsidRDefault="008C2EDB" w:rsidP="008C2ED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10"/>
      </w:tblPr>
      <w:tblGrid>
        <w:gridCol w:w="4621"/>
        <w:gridCol w:w="4621"/>
      </w:tblGrid>
      <w:tr w:rsidR="008C2EDB" w14:paraId="661D96F3" w14:textId="77777777" w:rsidTr="0013500C">
        <w:tc>
          <w:tcPr>
            <w:tcW w:w="4621" w:type="dxa"/>
          </w:tcPr>
          <w:p w14:paraId="36D47C5F" w14:textId="77777777" w:rsidR="008C2EDB" w:rsidRDefault="008C2EDB" w:rsidP="0013500C">
            <w:pPr>
              <w:jc w:val="center"/>
            </w:pPr>
            <w:r w:rsidRPr="003B7B4B">
              <w:rPr>
                <w:noProof/>
              </w:rPr>
              <w:drawing>
                <wp:inline distT="0" distB="0" distL="0" distR="0" wp14:anchorId="749C3923" wp14:editId="0195B651">
                  <wp:extent cx="2301481" cy="2304000"/>
                  <wp:effectExtent l="0" t="0" r="3810" b="1270"/>
                  <wp:docPr id="135" name="Picture 256" descr="Power results for Snapper Island North investigating 15 water quality parameters collected for the MMP." title="Snapper island North Power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apperIslandNPower.jpg"/>
                          <pic:cNvPicPr/>
                        </pic:nvPicPr>
                        <pic:blipFill>
                          <a:blip r:embed="rId58" cstate="print"/>
                          <a:stretch>
                            <a:fillRect/>
                          </a:stretch>
                        </pic:blipFill>
                        <pic:spPr>
                          <a:xfrm>
                            <a:off x="0" y="0"/>
                            <a:ext cx="2301481" cy="2304000"/>
                          </a:xfrm>
                          <a:prstGeom prst="rect">
                            <a:avLst/>
                          </a:prstGeom>
                        </pic:spPr>
                      </pic:pic>
                    </a:graphicData>
                  </a:graphic>
                </wp:inline>
              </w:drawing>
            </w:r>
          </w:p>
          <w:p w14:paraId="10B42234" w14:textId="77777777" w:rsidR="008C2EDB" w:rsidRDefault="008C2EDB" w:rsidP="0013500C">
            <w:pPr>
              <w:jc w:val="center"/>
            </w:pPr>
            <w:r>
              <w:t>(a)</w:t>
            </w:r>
          </w:p>
        </w:tc>
        <w:tc>
          <w:tcPr>
            <w:tcW w:w="4621" w:type="dxa"/>
          </w:tcPr>
          <w:p w14:paraId="6990E8A0" w14:textId="77777777" w:rsidR="008C2EDB" w:rsidRDefault="008C2EDB" w:rsidP="0013500C">
            <w:pPr>
              <w:jc w:val="center"/>
            </w:pPr>
            <w:r w:rsidRPr="003B7B4B">
              <w:rPr>
                <w:noProof/>
              </w:rPr>
              <w:drawing>
                <wp:inline distT="0" distB="0" distL="0" distR="0" wp14:anchorId="124F29B6" wp14:editId="0330CFDA">
                  <wp:extent cx="2301481" cy="2304000"/>
                  <wp:effectExtent l="0" t="0" r="3810" b="1270"/>
                  <wp:docPr id="256" name="Picture 257" descr="Power results for Yorkeys Knob investigating 15 water quality parameters collected for the MMP." title="Yorkeys Knob Power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orkeysPower.jpg"/>
                          <pic:cNvPicPr/>
                        </pic:nvPicPr>
                        <pic:blipFill>
                          <a:blip r:embed="rId59" cstate="print"/>
                          <a:stretch>
                            <a:fillRect/>
                          </a:stretch>
                        </pic:blipFill>
                        <pic:spPr>
                          <a:xfrm>
                            <a:off x="0" y="0"/>
                            <a:ext cx="2301481" cy="2304000"/>
                          </a:xfrm>
                          <a:prstGeom prst="rect">
                            <a:avLst/>
                          </a:prstGeom>
                        </pic:spPr>
                      </pic:pic>
                    </a:graphicData>
                  </a:graphic>
                </wp:inline>
              </w:drawing>
            </w:r>
          </w:p>
          <w:p w14:paraId="773923C1" w14:textId="77777777" w:rsidR="008C2EDB" w:rsidRDefault="008C2EDB" w:rsidP="0013500C">
            <w:pPr>
              <w:jc w:val="center"/>
            </w:pPr>
            <w:r>
              <w:t>(b)</w:t>
            </w:r>
          </w:p>
        </w:tc>
      </w:tr>
    </w:tbl>
    <w:p w14:paraId="1834E197" w14:textId="77777777" w:rsidR="008C2EDB" w:rsidRPr="005E433D" w:rsidRDefault="008C2EDB" w:rsidP="008C2EDB">
      <w:pPr>
        <w:pStyle w:val="Caption"/>
      </w:pPr>
      <w:bookmarkStart w:id="77" w:name="_Toc385539605"/>
      <w:bookmarkStart w:id="78" w:name="_Toc410312886"/>
      <w:r w:rsidRPr="005E433D">
        <w:t xml:space="preserve">Figure </w:t>
      </w:r>
      <w:r w:rsidR="002119BB">
        <w:fldChar w:fldCharType="begin"/>
      </w:r>
      <w:r w:rsidR="002119BB">
        <w:instrText xml:space="preserve"> SEQ Figure \* ARABIC </w:instrText>
      </w:r>
      <w:r w:rsidR="002119BB">
        <w:fldChar w:fldCharType="separate"/>
      </w:r>
      <w:r w:rsidR="00076ED9">
        <w:rPr>
          <w:noProof/>
        </w:rPr>
        <w:t>10</w:t>
      </w:r>
      <w:r w:rsidR="002119BB">
        <w:rPr>
          <w:noProof/>
        </w:rPr>
        <w:fldChar w:fldCharType="end"/>
      </w:r>
      <w:r w:rsidRPr="005E433D">
        <w:t xml:space="preserve">: Power results for (a) </w:t>
      </w:r>
      <w:r>
        <w:t>Snapper Island North and</w:t>
      </w:r>
      <w:r w:rsidRPr="005E433D">
        <w:t xml:space="preserve"> (b) </w:t>
      </w:r>
      <w:r>
        <w:t>Yorkeys Knob investigating</w:t>
      </w:r>
      <w:r w:rsidRPr="005E433D">
        <w:t xml:space="preserve"> 15 water quality parameters collected for the MMP.</w:t>
      </w:r>
      <w:bookmarkEnd w:id="77"/>
      <w:bookmarkEnd w:id="78"/>
    </w:p>
    <w:p w14:paraId="3FBF1441" w14:textId="77777777" w:rsidR="008C2EDB" w:rsidRDefault="008C2EDB" w:rsidP="008C2EDB">
      <w:pPr>
        <w:pStyle w:val="Heading4"/>
      </w:pPr>
      <w:r w:rsidRPr="002813C8">
        <w:t xml:space="preserve">WQ </w:t>
      </w:r>
      <w:r>
        <w:t>Satellite Data</w:t>
      </w:r>
    </w:p>
    <w:p w14:paraId="275E5B5B" w14:textId="36448B32" w:rsidR="000F1AB3" w:rsidRDefault="000F1AB3" w:rsidP="000F1AB3">
      <w:r>
        <w:t xml:space="preserve">The remotely sensed products of chlorophyll and TSS provide a very rich source of data for the MMP as shown by </w:t>
      </w:r>
      <w:r>
        <w:fldChar w:fldCharType="begin"/>
      </w:r>
      <w:r>
        <w:instrText xml:space="preserve"> REF _Ref384976202 \h </w:instrText>
      </w:r>
      <w:r>
        <w:fldChar w:fldCharType="separate"/>
      </w:r>
      <w:r w:rsidR="00076ED9" w:rsidRPr="00326610">
        <w:t xml:space="preserve">Figure </w:t>
      </w:r>
      <w:r w:rsidR="00076ED9">
        <w:rPr>
          <w:noProof/>
        </w:rPr>
        <w:t>11</w:t>
      </w:r>
      <w:r>
        <w:fldChar w:fldCharType="end"/>
      </w:r>
      <w:r w:rsidRPr="00DC1583">
        <w:t xml:space="preserve">. </w:t>
      </w:r>
      <w:r>
        <w:fldChar w:fldCharType="begin"/>
      </w:r>
      <w:r>
        <w:instrText xml:space="preserve"> REF _Ref384976279 \h  \* MERGEFORMAT </w:instrText>
      </w:r>
      <w:r>
        <w:fldChar w:fldCharType="separate"/>
      </w:r>
      <w:r w:rsidR="00076ED9" w:rsidRPr="00076ED9">
        <w:rPr>
          <w:color w:val="auto"/>
        </w:rPr>
        <w:t xml:space="preserve">Figure </w:t>
      </w:r>
      <w:r w:rsidR="00076ED9" w:rsidRPr="00076ED9">
        <w:rPr>
          <w:noProof/>
          <w:color w:val="auto"/>
        </w:rPr>
        <w:t>12</w:t>
      </w:r>
      <w:r>
        <w:fldChar w:fldCharType="end"/>
      </w:r>
      <w:r>
        <w:t xml:space="preserve"> and </w:t>
      </w:r>
      <w:r>
        <w:fldChar w:fldCharType="begin"/>
      </w:r>
      <w:r>
        <w:instrText xml:space="preserve"> REF _Ref384976280 \h  \* MERGEFORMAT </w:instrText>
      </w:r>
      <w:r>
        <w:fldChar w:fldCharType="separate"/>
      </w:r>
      <w:r w:rsidR="00076ED9" w:rsidRPr="00076ED9">
        <w:rPr>
          <w:color w:val="auto"/>
        </w:rPr>
        <w:t xml:space="preserve">Figure </w:t>
      </w:r>
      <w:r w:rsidR="00076ED9" w:rsidRPr="00076ED9">
        <w:rPr>
          <w:noProof/>
          <w:color w:val="auto"/>
        </w:rPr>
        <w:t>13</w:t>
      </w:r>
      <w:r>
        <w:fldChar w:fldCharType="end"/>
      </w:r>
      <w:r>
        <w:t xml:space="preserve"> show time series plots for chlorophyll and TSS for each site where MMP monitoring was conducted. For many of the sites there was a distinct seasonal pattern shown. It is also clear that some sites exhibited much more variability than others</w:t>
      </w:r>
      <w:r w:rsidRPr="00DC1583">
        <w:t xml:space="preserve">. </w:t>
      </w:r>
    </w:p>
    <w:p w14:paraId="69E36921" w14:textId="5685765A" w:rsidR="000F1AB3" w:rsidRDefault="000F1AB3" w:rsidP="000F1AB3">
      <w:r>
        <w:t>We fitted a GAM to the remote sensing data, with the aim of capturing any trends or long term changes in the level of the time series, in addition to examining whether any seasonal or within-year variation was important. The GAM structure is similar to what was implemented for logger data analysis. The results are shown in Appendix C. In each set of figures, t</w:t>
      </w:r>
      <w:r w:rsidRPr="0036663D">
        <w:t xml:space="preserve">he left panel represents the seasonal variation (within-year variation) of the satellite water quality series; and the right panel shows the trend of </w:t>
      </w:r>
      <w:r w:rsidR="009E2B59">
        <w:t>the water quality parameter throughout the</w:t>
      </w:r>
      <w:r w:rsidRPr="0036663D">
        <w:t xml:space="preserve"> entire time </w:t>
      </w:r>
      <w:r>
        <w:t>period.  We see that chlorophyll and TSS</w:t>
      </w:r>
      <w:r w:rsidRPr="0036663D">
        <w:t xml:space="preserve"> have opposite seasonality (i.e. chl is low in winter</w:t>
      </w:r>
      <w:r>
        <w:t xml:space="preserve"> and high in summer, whereas TSS</w:t>
      </w:r>
      <w:r w:rsidRPr="0036663D">
        <w:t xml:space="preserve"> is low in summer and high in winter).</w:t>
      </w:r>
      <w:r>
        <w:t xml:space="preserve"> In order to summarise the non-linear trend in the data, we extracted the linear component from the model and examined this for significance. We found that although increases were noted for chlorophyll for all sites, none of these estimates were significant at the 5% level of significance.  Furthermore, while only some TSS sites showed an increase, none of the estimates from the model were statistically significant at 0.05 level.</w:t>
      </w:r>
    </w:p>
    <w:p w14:paraId="2022322C" w14:textId="77777777" w:rsidR="008C2EDB" w:rsidRDefault="008C2EDB" w:rsidP="008C2EDB">
      <w:pPr>
        <w:keepNext/>
        <w:jc w:val="center"/>
      </w:pPr>
      <w:r w:rsidRPr="00326610">
        <w:rPr>
          <w:noProof/>
        </w:rPr>
        <w:drawing>
          <wp:inline distT="0" distB="0" distL="0" distR="0" wp14:anchorId="4E75F120" wp14:editId="44198585">
            <wp:extent cx="4491481" cy="2520000"/>
            <wp:effectExtent l="0" t="0" r="4445" b="0"/>
            <wp:docPr id="257" name="Picture 132" descr="Summary of data availability for the water quality satellite data for each site through time." title="Satellite data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Users\liu075\Desktop\GBR\Coral\Rplot22.png"/>
                    <pic:cNvPicPr>
                      <a:picLocks noChangeAspect="1" noChangeArrowheads="1"/>
                    </pic:cNvPicPr>
                  </pic:nvPicPr>
                  <pic:blipFill>
                    <a:blip r:embed="rId60" cstate="print"/>
                    <a:srcRect l="3661" t="4520" r="2329" b="5932"/>
                    <a:stretch>
                      <a:fillRect/>
                    </a:stretch>
                  </pic:blipFill>
                  <pic:spPr bwMode="auto">
                    <a:xfrm>
                      <a:off x="0" y="0"/>
                      <a:ext cx="4491481" cy="2520000"/>
                    </a:xfrm>
                    <a:prstGeom prst="rect">
                      <a:avLst/>
                    </a:prstGeom>
                    <a:noFill/>
                    <a:ln w="9525">
                      <a:noFill/>
                      <a:miter lim="800000"/>
                      <a:headEnd/>
                      <a:tailEnd/>
                    </a:ln>
                  </pic:spPr>
                </pic:pic>
              </a:graphicData>
            </a:graphic>
          </wp:inline>
        </w:drawing>
      </w:r>
    </w:p>
    <w:p w14:paraId="5AEB777B" w14:textId="77777777" w:rsidR="008C2EDB" w:rsidRPr="00326610" w:rsidRDefault="008C2EDB" w:rsidP="008C2EDB">
      <w:pPr>
        <w:pStyle w:val="Caption"/>
      </w:pPr>
      <w:bookmarkStart w:id="79" w:name="_Ref384976202"/>
      <w:bookmarkStart w:id="80" w:name="_Toc385539606"/>
      <w:bookmarkStart w:id="81" w:name="_Toc410312887"/>
      <w:r w:rsidRPr="00326610">
        <w:t xml:space="preserve">Figure </w:t>
      </w:r>
      <w:r w:rsidR="002119BB">
        <w:fldChar w:fldCharType="begin"/>
      </w:r>
      <w:r w:rsidR="002119BB">
        <w:instrText xml:space="preserve"> SEQ Figure \* ARABIC </w:instrText>
      </w:r>
      <w:r w:rsidR="002119BB">
        <w:fldChar w:fldCharType="separate"/>
      </w:r>
      <w:r w:rsidR="00076ED9">
        <w:rPr>
          <w:noProof/>
        </w:rPr>
        <w:t>11</w:t>
      </w:r>
      <w:r w:rsidR="002119BB">
        <w:rPr>
          <w:noProof/>
        </w:rPr>
        <w:fldChar w:fldCharType="end"/>
      </w:r>
      <w:bookmarkEnd w:id="79"/>
      <w:r w:rsidRPr="00326610">
        <w:t>: Summary of data availability for the water quality satellite data for each site through time.</w:t>
      </w:r>
      <w:bookmarkEnd w:id="80"/>
      <w:bookmarkEnd w:id="81"/>
    </w:p>
    <w:p w14:paraId="19F8FBDC" w14:textId="5E56A5C6" w:rsidR="009E2B59" w:rsidRDefault="005A4957" w:rsidP="009E2B59">
      <w:pPr>
        <w:pStyle w:val="Heading3"/>
        <w:numPr>
          <w:ilvl w:val="2"/>
          <w:numId w:val="10"/>
        </w:numPr>
      </w:pPr>
      <w:r>
        <w:t xml:space="preserve">Spatio-temporal </w:t>
      </w:r>
      <w:r w:rsidR="009E2B59">
        <w:t xml:space="preserve">analysis of </w:t>
      </w:r>
      <w:r w:rsidR="00251241">
        <w:t>Acroporidae</w:t>
      </w:r>
    </w:p>
    <w:p w14:paraId="7FE2E2DD" w14:textId="236F68A2" w:rsidR="009E2B59" w:rsidRDefault="009E2B59" w:rsidP="009E2B59">
      <w:pPr>
        <w:pStyle w:val="Heading4"/>
        <w:rPr>
          <w:rFonts w:eastAsiaTheme="minorHAnsi" w:cs="Calibri"/>
          <w:b w:val="0"/>
          <w:bCs w:val="0"/>
          <w:iCs w:val="0"/>
          <w:color w:val="auto"/>
          <w:spacing w:val="0"/>
          <w:sz w:val="22"/>
          <w:lang w:eastAsia="en-US"/>
        </w:rPr>
      </w:pPr>
      <w:r w:rsidRPr="003F3521">
        <w:rPr>
          <w:rFonts w:eastAsiaTheme="minorHAnsi" w:cs="Calibri"/>
          <w:b w:val="0"/>
          <w:bCs w:val="0"/>
          <w:iCs w:val="0"/>
          <w:color w:val="auto"/>
          <w:spacing w:val="0"/>
          <w:sz w:val="22"/>
          <w:lang w:eastAsia="en-US"/>
        </w:rPr>
        <w:t>In this section</w:t>
      </w:r>
      <w:r>
        <w:rPr>
          <w:rFonts w:eastAsiaTheme="minorHAnsi" w:cs="Calibri"/>
          <w:b w:val="0"/>
          <w:bCs w:val="0"/>
          <w:iCs w:val="0"/>
          <w:color w:val="auto"/>
          <w:spacing w:val="0"/>
          <w:sz w:val="22"/>
          <w:lang w:eastAsia="en-US"/>
        </w:rPr>
        <w:t xml:space="preserve">, we explore </w:t>
      </w:r>
      <w:r w:rsidR="005A4957">
        <w:rPr>
          <w:rFonts w:eastAsiaTheme="minorHAnsi" w:cs="Calibri"/>
          <w:b w:val="0"/>
          <w:bCs w:val="0"/>
          <w:iCs w:val="0"/>
          <w:color w:val="auto"/>
          <w:spacing w:val="0"/>
          <w:sz w:val="22"/>
          <w:lang w:eastAsia="en-US"/>
        </w:rPr>
        <w:t xml:space="preserve">space-time relationships for </w:t>
      </w:r>
      <w:r>
        <w:rPr>
          <w:rFonts w:eastAsiaTheme="minorHAnsi" w:cs="Calibri"/>
          <w:b w:val="0"/>
          <w:bCs w:val="0"/>
          <w:iCs w:val="0"/>
          <w:color w:val="auto"/>
          <w:spacing w:val="0"/>
          <w:sz w:val="22"/>
          <w:lang w:eastAsia="en-US"/>
        </w:rPr>
        <w:t>the most dominant coral family Acroporidae, which comprises 80.7% of the samples taken across all reefs. We chose this specific family to analyse as it represents the most common coral species in the reefs sampled.  While AIMS chose to include other families in with Acroporidae when conducting their analyses, we chose to only analyse the Acroporidae family as it is the only family that is distributed consistently across space and therefore is a more representative coral family of the entire GBR coral condition and will provide a more consistent pattern of drivers of change, should any be important.</w:t>
      </w:r>
      <w:r w:rsidR="005A4957">
        <w:rPr>
          <w:rFonts w:eastAsiaTheme="minorHAnsi" w:cs="Calibri"/>
          <w:b w:val="0"/>
          <w:bCs w:val="0"/>
          <w:iCs w:val="0"/>
          <w:color w:val="auto"/>
          <w:spacing w:val="0"/>
          <w:sz w:val="22"/>
          <w:lang w:eastAsia="en-US"/>
        </w:rPr>
        <w:t xml:space="preserve"> </w:t>
      </w:r>
      <w:r w:rsidR="0060094E">
        <w:rPr>
          <w:rFonts w:eastAsiaTheme="minorHAnsi" w:cs="Calibri"/>
          <w:b w:val="0"/>
          <w:bCs w:val="0"/>
          <w:iCs w:val="0"/>
          <w:color w:val="auto"/>
          <w:spacing w:val="0"/>
          <w:sz w:val="22"/>
          <w:lang w:eastAsia="en-US"/>
        </w:rPr>
        <w:t>This analysis also presents a precursor to a more comprehensive multivariate analysis that we showcase in Section 3.1.4, where we analyse the coral and algal compositions and how these vary in space, across time and with respect to the water quality drivers captured by this program. It also provides advice on the inshore coral monitoring program in terms of the spatial and temporal sampling undertaken that is described more in Part III of this report.</w:t>
      </w:r>
    </w:p>
    <w:p w14:paraId="3E26299D" w14:textId="79E853FF" w:rsidR="009E2B59" w:rsidRDefault="009E2B59" w:rsidP="009E2B59">
      <w:pPr>
        <w:rPr>
          <w:lang w:eastAsia="en-US"/>
        </w:rPr>
      </w:pPr>
      <w:r>
        <w:rPr>
          <w:lang w:eastAsia="en-US"/>
        </w:rPr>
        <w:t xml:space="preserve">The statistical methods we used for this exploration </w:t>
      </w:r>
      <w:r w:rsidR="00406753">
        <w:rPr>
          <w:lang w:eastAsia="en-US"/>
        </w:rPr>
        <w:t>included general linear models,</w:t>
      </w:r>
      <w:r>
        <w:rPr>
          <w:lang w:eastAsia="en-US"/>
        </w:rPr>
        <w:t xml:space="preserve"> Random Forests</w:t>
      </w:r>
      <w:r w:rsidR="00406753">
        <w:rPr>
          <w:lang w:eastAsia="en-US"/>
        </w:rPr>
        <w:t xml:space="preserve"> </w:t>
      </w:r>
      <w:r w:rsidR="00406753">
        <w:rPr>
          <w:lang w:eastAsia="en-US"/>
        </w:rPr>
        <w:fldChar w:fldCharType="begin"/>
      </w:r>
      <w:r w:rsidR="009E6BEB">
        <w:rPr>
          <w:lang w:eastAsia="en-US"/>
        </w:rPr>
        <w:instrText xml:space="preserve"> ADDIN EN.CITE &lt;EndNote&gt;&lt;Cite&gt;&lt;Author&gt;Breiman&lt;/Author&gt;&lt;Year&gt;2001&lt;/Year&gt;&lt;RecNum&gt;60&lt;/RecNum&gt;&lt;DisplayText&gt;(Breiman, 2001)&lt;/DisplayText&gt;&lt;record&gt;&lt;rec-number&gt;60&lt;/rec-number&gt;&lt;foreign-keys&gt;&lt;key app="EN" db-id="dp995fxzn5pdw2e5ws05tzwatswrsetxfwrx" timestamp="0"&gt;60&lt;/key&gt;&lt;/foreign-keys&gt;&lt;ref-type name="Journal Article"&gt;17&lt;/ref-type&gt;&lt;contributors&gt;&lt;authors&gt;&lt;author&gt;Breiman, L.&lt;/author&gt;&lt;/authors&gt;&lt;/contributors&gt;&lt;titles&gt;&lt;title&gt;Random Forests&lt;/title&gt;&lt;secondary-title&gt;Machine Learning&lt;/secondary-title&gt;&lt;/titles&gt;&lt;pages&gt;5-32&lt;/pages&gt;&lt;volume&gt;45&lt;/volume&gt;&lt;dates&gt;&lt;year&gt;2001&lt;/year&gt;&lt;/dates&gt;&lt;urls&gt;&lt;/urls&gt;&lt;/record&gt;&lt;/Cite&gt;&lt;/EndNote&gt;</w:instrText>
      </w:r>
      <w:r w:rsidR="00406753">
        <w:rPr>
          <w:lang w:eastAsia="en-US"/>
        </w:rPr>
        <w:fldChar w:fldCharType="separate"/>
      </w:r>
      <w:r w:rsidR="00406753">
        <w:rPr>
          <w:noProof/>
          <w:lang w:eastAsia="en-US"/>
        </w:rPr>
        <w:t>(</w:t>
      </w:r>
      <w:hyperlink w:anchor="_ENREF_5" w:tooltip="Breiman, 2001 #60" w:history="1">
        <w:r w:rsidR="009E6BEB">
          <w:rPr>
            <w:noProof/>
            <w:lang w:eastAsia="en-US"/>
          </w:rPr>
          <w:t>Breiman, 2001</w:t>
        </w:r>
      </w:hyperlink>
      <w:r w:rsidR="00406753">
        <w:rPr>
          <w:noProof/>
          <w:lang w:eastAsia="en-US"/>
        </w:rPr>
        <w:t>)</w:t>
      </w:r>
      <w:r w:rsidR="00406753">
        <w:rPr>
          <w:lang w:eastAsia="en-US"/>
        </w:rPr>
        <w:fldChar w:fldCharType="end"/>
      </w:r>
      <w:r>
        <w:rPr>
          <w:lang w:eastAsia="en-US"/>
        </w:rPr>
        <w:t>, generalised additive models (GAM)</w:t>
      </w:r>
      <w:r w:rsidR="00406753">
        <w:rPr>
          <w:lang w:eastAsia="en-US"/>
        </w:rPr>
        <w:t xml:space="preserve"> </w:t>
      </w:r>
      <w:r w:rsidR="00406753">
        <w:rPr>
          <w:lang w:eastAsia="en-US"/>
        </w:rPr>
        <w:fldChar w:fldCharType="begin"/>
      </w:r>
      <w:r w:rsidR="009E6BEB">
        <w:rPr>
          <w:lang w:eastAsia="en-US"/>
        </w:rPr>
        <w:instrText xml:space="preserve"> ADDIN EN.CITE &lt;EndNote&gt;&lt;Cite&gt;&lt;Author&gt;Hastie&lt;/Author&gt;&lt;Year&gt;1990&lt;/Year&gt;&lt;RecNum&gt;57&lt;/RecNum&gt;&lt;DisplayText&gt;(Hastie and Tibshirani, 1990, Wood, 2006)&lt;/DisplayText&gt;&lt;record&gt;&lt;rec-number&gt;57&lt;/rec-number&gt;&lt;foreign-keys&gt;&lt;key app="EN" db-id="dp995fxzn5pdw2e5ws05tzwatswrsetxfwrx" timestamp="0"&gt;57&lt;/key&gt;&lt;/foreign-keys&gt;&lt;ref-type name="Book"&gt;6&lt;/ref-type&gt;&lt;contributors&gt;&lt;authors&gt;&lt;author&gt;Hastie, T.J.&lt;/author&gt;&lt;author&gt;Tibshirani, R.J.&lt;/author&gt;&lt;/authors&gt;&lt;/contributors&gt;&lt;titles&gt;&lt;title&gt;Generalized Additive Models&lt;/title&gt;&lt;/titles&gt;&lt;dates&gt;&lt;year&gt;1990&lt;/year&gt;&lt;/dates&gt;&lt;pub-location&gt;CRC&lt;/pub-location&gt;&lt;publisher&gt;Chapman and Hall&lt;/publisher&gt;&lt;urls&gt;&lt;/urls&gt;&lt;/record&gt;&lt;/Cite&gt;&lt;Cite&gt;&lt;Author&gt;Wood&lt;/Author&gt;&lt;Year&gt;2006&lt;/Year&gt;&lt;RecNum&gt;4&lt;/RecNum&gt;&lt;record&gt;&lt;rec-number&gt;4&lt;/rec-number&gt;&lt;foreign-keys&gt;&lt;key app="EN" db-id="z9tttspds5s05keavf55e2ag5t295dff2xsv" timestamp="0"&gt;4&lt;/key&gt;&lt;/foreign-keys&gt;&lt;ref-type name="Book"&gt;6&lt;/ref-type&gt;&lt;contributors&gt;&lt;authors&gt;&lt;author&gt;Wood, S.N.&lt;/author&gt;&lt;/authors&gt;&lt;/contributors&gt;&lt;titles&gt;&lt;title&gt;Generalized additive models: an introduction with R&lt;/title&gt;&lt;/titles&gt;&lt;dates&gt;&lt;year&gt;2006&lt;/year&gt;&lt;/dates&gt;&lt;pub-location&gt;Boca Raton, FL&lt;/pub-location&gt;&lt;publisher&gt;Chapman and Hall&lt;/publisher&gt;&lt;urls&gt;&lt;/urls&gt;&lt;/record&gt;&lt;/Cite&gt;&lt;/EndNote&gt;</w:instrText>
      </w:r>
      <w:r w:rsidR="00406753">
        <w:rPr>
          <w:lang w:eastAsia="en-US"/>
        </w:rPr>
        <w:fldChar w:fldCharType="separate"/>
      </w:r>
      <w:r w:rsidR="00406753">
        <w:rPr>
          <w:noProof/>
          <w:lang w:eastAsia="en-US"/>
        </w:rPr>
        <w:t>(</w:t>
      </w:r>
      <w:hyperlink w:anchor="_ENREF_19" w:tooltip="Hastie, 1990 #57" w:history="1">
        <w:r w:rsidR="009E6BEB">
          <w:rPr>
            <w:noProof/>
            <w:lang w:eastAsia="en-US"/>
          </w:rPr>
          <w:t>Hastie and Tibshirani, 1990</w:t>
        </w:r>
      </w:hyperlink>
      <w:r w:rsidR="00406753">
        <w:rPr>
          <w:noProof/>
          <w:lang w:eastAsia="en-US"/>
        </w:rPr>
        <w:t xml:space="preserve">, </w:t>
      </w:r>
      <w:hyperlink w:anchor="_ENREF_53" w:tooltip="Wood, 2006 #4" w:history="1">
        <w:r w:rsidR="009E6BEB">
          <w:rPr>
            <w:noProof/>
            <w:lang w:eastAsia="en-US"/>
          </w:rPr>
          <w:t>Wood, 2006</w:t>
        </w:r>
      </w:hyperlink>
      <w:r w:rsidR="00406753">
        <w:rPr>
          <w:noProof/>
          <w:lang w:eastAsia="en-US"/>
        </w:rPr>
        <w:t>)</w:t>
      </w:r>
      <w:r w:rsidR="00406753">
        <w:rPr>
          <w:lang w:eastAsia="en-US"/>
        </w:rPr>
        <w:fldChar w:fldCharType="end"/>
      </w:r>
      <w:r>
        <w:rPr>
          <w:lang w:eastAsia="en-US"/>
        </w:rPr>
        <w:t xml:space="preserve"> and generalised additive mixed models (GAMM</w:t>
      </w:r>
      <w:r w:rsidR="00406753">
        <w:rPr>
          <w:lang w:eastAsia="en-US"/>
        </w:rPr>
        <w:t xml:space="preserve">) </w:t>
      </w:r>
      <w:r w:rsidR="00406753">
        <w:rPr>
          <w:lang w:eastAsia="en-US"/>
        </w:rPr>
        <w:fldChar w:fldCharType="begin"/>
      </w:r>
      <w:r w:rsidR="009E6BEB">
        <w:rPr>
          <w:lang w:eastAsia="en-US"/>
        </w:rPr>
        <w:instrText xml:space="preserve"> ADDIN EN.CITE &lt;EndNote&gt;&lt;Cite&gt;&lt;Author&gt;Wood&lt;/Author&gt;&lt;Year&gt;2006&lt;/Year&gt;&lt;RecNum&gt;4&lt;/RecNum&gt;&lt;DisplayText&gt;(Wood, 2006, Pineheiro and Bates, 2000)&lt;/DisplayText&gt;&lt;record&gt;&lt;rec-number&gt;4&lt;/rec-number&gt;&lt;foreign-keys&gt;&lt;key app="EN" db-id="z9tttspds5s05keavf55e2ag5t295dff2xsv" timestamp="0"&gt;4&lt;/key&gt;&lt;/foreign-keys&gt;&lt;ref-type name="Book"&gt;6&lt;/ref-type&gt;&lt;contributors&gt;&lt;authors&gt;&lt;author&gt;Wood, S.N.&lt;/author&gt;&lt;/authors&gt;&lt;/contributors&gt;&lt;titles&gt;&lt;title&gt;Generalized additive models: an introduction with R&lt;/title&gt;&lt;/titles&gt;&lt;dates&gt;&lt;year&gt;2006&lt;/year&gt;&lt;/dates&gt;&lt;pub-location&gt;Boca Raton, FL&lt;/pub-location&gt;&lt;publisher&gt;Chapman and Hall&lt;/publisher&gt;&lt;urls&gt;&lt;/urls&gt;&lt;/record&gt;&lt;/Cite&gt;&lt;Cite&gt;&lt;Author&gt;Pineheiro&lt;/Author&gt;&lt;Year&gt;2000&lt;/Year&gt;&lt;RecNum&gt;61&lt;/RecNum&gt;&lt;record&gt;&lt;rec-number&gt;61&lt;/rec-number&gt;&lt;foreign-keys&gt;&lt;key app="EN" db-id="dp995fxzn5pdw2e5ws05tzwatswrsetxfwrx" timestamp="0"&gt;61&lt;/key&gt;&lt;/foreign-keys&gt;&lt;ref-type name="Book"&gt;6&lt;/ref-type&gt;&lt;contributors&gt;&lt;authors&gt;&lt;author&gt;Pineheiro, J.C.&lt;/author&gt;&lt;author&gt;Bates, D.M.&lt;/author&gt;&lt;/authors&gt;&lt;/contributors&gt;&lt;titles&gt;&lt;title&gt;Mixed effects Models in S and S-Plus&lt;/title&gt;&lt;/titles&gt;&lt;dates&gt;&lt;year&gt;2000&lt;/year&gt;&lt;/dates&gt;&lt;pub-location&gt;New York, USA.&lt;/pub-location&gt;&lt;publisher&gt;Springer&lt;/publisher&gt;&lt;urls&gt;&lt;/urls&gt;&lt;/record&gt;&lt;/Cite&gt;&lt;/EndNote&gt;</w:instrText>
      </w:r>
      <w:r w:rsidR="00406753">
        <w:rPr>
          <w:lang w:eastAsia="en-US"/>
        </w:rPr>
        <w:fldChar w:fldCharType="separate"/>
      </w:r>
      <w:r w:rsidR="00406753">
        <w:rPr>
          <w:noProof/>
          <w:lang w:eastAsia="en-US"/>
        </w:rPr>
        <w:t>(</w:t>
      </w:r>
      <w:hyperlink w:anchor="_ENREF_53" w:tooltip="Wood, 2006 #4" w:history="1">
        <w:r w:rsidR="009E6BEB">
          <w:rPr>
            <w:noProof/>
            <w:lang w:eastAsia="en-US"/>
          </w:rPr>
          <w:t>Wood, 2006</w:t>
        </w:r>
      </w:hyperlink>
      <w:r w:rsidR="00406753">
        <w:rPr>
          <w:noProof/>
          <w:lang w:eastAsia="en-US"/>
        </w:rPr>
        <w:t xml:space="preserve">, </w:t>
      </w:r>
      <w:hyperlink w:anchor="_ENREF_39" w:tooltip="Pineheiro, 2000 #61" w:history="1">
        <w:r w:rsidR="009E6BEB">
          <w:rPr>
            <w:noProof/>
            <w:lang w:eastAsia="en-US"/>
          </w:rPr>
          <w:t>Pineheiro and Bates, 2000</w:t>
        </w:r>
      </w:hyperlink>
      <w:r w:rsidR="00406753">
        <w:rPr>
          <w:noProof/>
          <w:lang w:eastAsia="en-US"/>
        </w:rPr>
        <w:t>)</w:t>
      </w:r>
      <w:r w:rsidR="00406753">
        <w:rPr>
          <w:lang w:eastAsia="en-US"/>
        </w:rPr>
        <w:fldChar w:fldCharType="end"/>
      </w:r>
      <w:r w:rsidRPr="00406753">
        <w:rPr>
          <w:lang w:eastAsia="en-US"/>
        </w:rPr>
        <w:t>.</w:t>
      </w:r>
      <w:r>
        <w:rPr>
          <w:lang w:eastAsia="en-US"/>
        </w:rPr>
        <w:t xml:space="preserve">  General linear models are the most simplest of models to consider as they assume a linear structure between the dependent variable and potential covariates (or independent variables) and assume normality in errors. More flexible models may be considered through GAMs as shown in earlier sections with the turbidity and chlorophyll modelling, while random effects can be included in a mixed modelling structure.  The latter can be important if we are considering variation among sites or regions for example that are representative of the population as a whole.  All three statistical modelling approaches are parametric, that is, they assume a parametric form or a distribution to model the error structure. A popular non-parametric approach that can be used to identify important variables and provide robust predictions is Random Forests. Like decision trees, which are explored in </w:t>
      </w:r>
      <w:r w:rsidR="002B3146">
        <w:rPr>
          <w:lang w:eastAsia="en-US"/>
        </w:rPr>
        <w:t>further sections below</w:t>
      </w:r>
      <w:r>
        <w:rPr>
          <w:lang w:eastAsia="en-US"/>
        </w:rPr>
        <w:t>, Random Forests constructs many trees (either classification or regression based) and performs a weighted combination (or averaging) of trees to arrive at a prediction.  The process of “averaging” leads to a better prediction, however at the compromise of having no model.  Some sense of a covariate’s contribution to the model can be determined through partial dependence plots, where a covariate’s contribution to the model fit (and hence it’s relationships with the response) can be explored be examining the predictions from the many models fitted, while holding the remaining variables constant at a median or mean for example. These plots are similar to a smoothing spline produced in a GAM, but a much less smooth.  Variable importance rankings can be derived from the Random Forest greedy algorithm to highlight important variables used to inform the prediction in the model. These concepts are explored more deeply in</w:t>
      </w:r>
      <w:r w:rsidR="002B3146">
        <w:rPr>
          <w:lang w:eastAsia="en-US"/>
        </w:rPr>
        <w:t xml:space="preserve"> </w:t>
      </w:r>
      <w:r w:rsidRPr="002B3146">
        <w:rPr>
          <w:lang w:eastAsia="en-US"/>
        </w:rPr>
        <w:t xml:space="preserve">Breiman </w:t>
      </w:r>
      <w:r w:rsidR="002B3146" w:rsidRPr="002B3146">
        <w:rPr>
          <w:lang w:eastAsia="en-US"/>
        </w:rPr>
        <w:fldChar w:fldCharType="begin"/>
      </w:r>
      <w:r w:rsidR="009E6BEB">
        <w:rPr>
          <w:lang w:eastAsia="en-US"/>
        </w:rPr>
        <w:instrText xml:space="preserve"> ADDIN EN.CITE &lt;EndNote&gt;&lt;Cite ExcludeAuth="1"&gt;&lt;Author&gt;Breiman&lt;/Author&gt;&lt;Year&gt;2001&lt;/Year&gt;&lt;RecNum&gt;60&lt;/RecNum&gt;&lt;DisplayText&gt;(2001)&lt;/DisplayText&gt;&lt;record&gt;&lt;rec-number&gt;60&lt;/rec-number&gt;&lt;foreign-keys&gt;&lt;key app="EN" db-id="dp995fxzn5pdw2e5ws05tzwatswrsetxfwrx" timestamp="0"&gt;60&lt;/key&gt;&lt;/foreign-keys&gt;&lt;ref-type name="Journal Article"&gt;17&lt;/ref-type&gt;&lt;contributors&gt;&lt;authors&gt;&lt;author&gt;Breiman, L.&lt;/author&gt;&lt;/authors&gt;&lt;/contributors&gt;&lt;titles&gt;&lt;title&gt;Random Forests&lt;/title&gt;&lt;secondary-title&gt;Machine Learning&lt;/secondary-title&gt;&lt;/titles&gt;&lt;pages&gt;5-32&lt;/pages&gt;&lt;volume&gt;45&lt;/volume&gt;&lt;dates&gt;&lt;year&gt;2001&lt;/year&gt;&lt;/dates&gt;&lt;urls&gt;&lt;/urls&gt;&lt;/record&gt;&lt;/Cite&gt;&lt;/EndNote&gt;</w:instrText>
      </w:r>
      <w:r w:rsidR="002B3146" w:rsidRPr="002B3146">
        <w:rPr>
          <w:lang w:eastAsia="en-US"/>
        </w:rPr>
        <w:fldChar w:fldCharType="separate"/>
      </w:r>
      <w:r w:rsidR="002B3146">
        <w:rPr>
          <w:noProof/>
          <w:lang w:eastAsia="en-US"/>
        </w:rPr>
        <w:t>(</w:t>
      </w:r>
      <w:hyperlink w:anchor="_ENREF_5" w:tooltip="Breiman, 2001 #60" w:history="1">
        <w:r w:rsidR="009E6BEB">
          <w:rPr>
            <w:noProof/>
            <w:lang w:eastAsia="en-US"/>
          </w:rPr>
          <w:t>2001</w:t>
        </w:r>
      </w:hyperlink>
      <w:r w:rsidR="002B3146">
        <w:rPr>
          <w:noProof/>
          <w:lang w:eastAsia="en-US"/>
        </w:rPr>
        <w:t>)</w:t>
      </w:r>
      <w:r w:rsidR="002B3146" w:rsidRPr="002B3146">
        <w:rPr>
          <w:lang w:eastAsia="en-US"/>
        </w:rPr>
        <w:fldChar w:fldCharType="end"/>
      </w:r>
      <w:r w:rsidR="002B3146" w:rsidRPr="002B3146">
        <w:rPr>
          <w:lang w:eastAsia="en-US"/>
        </w:rPr>
        <w:t>.</w:t>
      </w:r>
      <w:r>
        <w:rPr>
          <w:lang w:eastAsia="en-US"/>
        </w:rPr>
        <w:t xml:space="preserve"> We use the </w:t>
      </w:r>
      <w:r w:rsidRPr="002B3146">
        <w:rPr>
          <w:rFonts w:ascii="Courier New" w:hAnsi="Courier New" w:cs="Courier New"/>
          <w:lang w:eastAsia="en-US"/>
        </w:rPr>
        <w:t>randomForest</w:t>
      </w:r>
      <w:r>
        <w:rPr>
          <w:lang w:eastAsia="en-US"/>
        </w:rPr>
        <w:t xml:space="preserve"> package in R to construct the random forest of trees examined for key coral families.</w:t>
      </w:r>
      <w:r w:rsidR="007F5160">
        <w:rPr>
          <w:lang w:eastAsia="en-US"/>
        </w:rPr>
        <w:t xml:space="preserve"> Note that in all modelling undertaken, we checked all model assumptions using standard diagnostics</w:t>
      </w:r>
      <w:r w:rsidR="005D454F">
        <w:rPr>
          <w:lang w:eastAsia="en-US"/>
        </w:rPr>
        <w:t xml:space="preserve"> to determine if all spatial and temporal dependencies were captured in the model. </w:t>
      </w:r>
    </w:p>
    <w:p w14:paraId="20E30F93" w14:textId="77777777" w:rsidR="008C2EDB" w:rsidRDefault="008C2EDB" w:rsidP="008C2EDB">
      <w:pPr>
        <w:rPr>
          <w:noProof/>
        </w:rPr>
      </w:pPr>
    </w:p>
    <w:p w14:paraId="41D92C61" w14:textId="77777777" w:rsidR="008C2EDB" w:rsidRDefault="008C2EDB" w:rsidP="0060094E">
      <w:pPr>
        <w:keepNext/>
        <w:jc w:val="center"/>
      </w:pPr>
      <w:r>
        <w:rPr>
          <w:noProof/>
        </w:rPr>
        <w:drawing>
          <wp:inline distT="0" distB="0" distL="0" distR="0" wp14:anchorId="0C533EFC" wp14:editId="375B1D34">
            <wp:extent cx="4547616" cy="5931673"/>
            <wp:effectExtent l="0" t="0" r="5715" b="0"/>
            <wp:docPr id="258" name="Picture 134" descr="Time series of remotely sensed chlorophyll for each site monitored with the seasonal trend in red overlayed." title="Remotely sensed Chlorophyll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C:\Users\liu075\Desktop\GBR\Coral\Rplot24.png"/>
                    <pic:cNvPicPr>
                      <a:picLocks noChangeAspect="1" noChangeArrowheads="1"/>
                    </pic:cNvPicPr>
                  </pic:nvPicPr>
                  <pic:blipFill>
                    <a:blip r:embed="rId61" cstate="print"/>
                    <a:srcRect l="4326" b="2975"/>
                    <a:stretch>
                      <a:fillRect/>
                    </a:stretch>
                  </pic:blipFill>
                  <pic:spPr bwMode="auto">
                    <a:xfrm>
                      <a:off x="0" y="0"/>
                      <a:ext cx="4561516" cy="5949804"/>
                    </a:xfrm>
                    <a:prstGeom prst="rect">
                      <a:avLst/>
                    </a:prstGeom>
                    <a:noFill/>
                    <a:ln w="9525">
                      <a:noFill/>
                      <a:miter lim="800000"/>
                      <a:headEnd/>
                      <a:tailEnd/>
                    </a:ln>
                  </pic:spPr>
                </pic:pic>
              </a:graphicData>
            </a:graphic>
          </wp:inline>
        </w:drawing>
      </w:r>
    </w:p>
    <w:p w14:paraId="438864FF" w14:textId="77777777" w:rsidR="008C2EDB" w:rsidRPr="00326610" w:rsidRDefault="008C2EDB" w:rsidP="008C2EDB">
      <w:pPr>
        <w:pStyle w:val="Caption"/>
      </w:pPr>
      <w:bookmarkStart w:id="82" w:name="_Ref384976279"/>
      <w:bookmarkStart w:id="83" w:name="_Toc385539607"/>
      <w:bookmarkStart w:id="84" w:name="_Toc410312888"/>
      <w:r w:rsidRPr="00326610">
        <w:t xml:space="preserve">Figure </w:t>
      </w:r>
      <w:r w:rsidR="002119BB">
        <w:fldChar w:fldCharType="begin"/>
      </w:r>
      <w:r w:rsidR="002119BB">
        <w:instrText xml:space="preserve"> SEQ Figure \* ARABIC </w:instrText>
      </w:r>
      <w:r w:rsidR="002119BB">
        <w:fldChar w:fldCharType="separate"/>
      </w:r>
      <w:r w:rsidR="00076ED9">
        <w:rPr>
          <w:noProof/>
        </w:rPr>
        <w:t>12</w:t>
      </w:r>
      <w:r w:rsidR="002119BB">
        <w:rPr>
          <w:noProof/>
        </w:rPr>
        <w:fldChar w:fldCharType="end"/>
      </w:r>
      <w:bookmarkEnd w:id="82"/>
      <w:r w:rsidRPr="00326610">
        <w:t xml:space="preserve">: Time series of remotely sensed </w:t>
      </w:r>
      <w:r>
        <w:t>chlorophyll</w:t>
      </w:r>
      <w:r w:rsidRPr="00326610">
        <w:t xml:space="preserve"> for each site monitored with the seasonal trend in red overlayed.</w:t>
      </w:r>
      <w:bookmarkEnd w:id="83"/>
      <w:bookmarkEnd w:id="84"/>
    </w:p>
    <w:p w14:paraId="629769B8" w14:textId="77777777" w:rsidR="008C2EDB" w:rsidRDefault="008C2EDB" w:rsidP="008C2EDB"/>
    <w:p w14:paraId="65BFA4F0" w14:textId="77777777" w:rsidR="008C2EDB" w:rsidRDefault="008C2EDB" w:rsidP="008C2EDB"/>
    <w:p w14:paraId="04277703" w14:textId="77777777" w:rsidR="008C2EDB" w:rsidRDefault="008C2EDB" w:rsidP="008C2EDB"/>
    <w:p w14:paraId="790D702C" w14:textId="77777777" w:rsidR="008C2EDB" w:rsidRDefault="008C2EDB" w:rsidP="008C2EDB">
      <w:pPr>
        <w:keepNext/>
      </w:pPr>
      <w:r>
        <w:rPr>
          <w:noProof/>
        </w:rPr>
        <w:drawing>
          <wp:inline distT="0" distB="0" distL="0" distR="0" wp14:anchorId="6022CA59" wp14:editId="62D27B19">
            <wp:extent cx="5857875" cy="7577804"/>
            <wp:effectExtent l="0" t="0" r="0" b="4445"/>
            <wp:docPr id="267" name="Picture 135" descr="Time series of remotely sensed TSS for each site monitored with the seasonal trend in red overlayed." title="Remotely sensed TSS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C:\Users\liu075\Desktop\GBR\Coral\Rplot25.png"/>
                    <pic:cNvPicPr>
                      <a:picLocks noChangeAspect="1" noChangeArrowheads="1"/>
                    </pic:cNvPicPr>
                  </pic:nvPicPr>
                  <pic:blipFill>
                    <a:blip r:embed="rId62" cstate="print"/>
                    <a:srcRect l="3660" b="3105"/>
                    <a:stretch>
                      <a:fillRect/>
                    </a:stretch>
                  </pic:blipFill>
                  <pic:spPr bwMode="auto">
                    <a:xfrm>
                      <a:off x="0" y="0"/>
                      <a:ext cx="5857875" cy="7577804"/>
                    </a:xfrm>
                    <a:prstGeom prst="rect">
                      <a:avLst/>
                    </a:prstGeom>
                    <a:noFill/>
                    <a:ln w="9525">
                      <a:noFill/>
                      <a:miter lim="800000"/>
                      <a:headEnd/>
                      <a:tailEnd/>
                    </a:ln>
                  </pic:spPr>
                </pic:pic>
              </a:graphicData>
            </a:graphic>
          </wp:inline>
        </w:drawing>
      </w:r>
    </w:p>
    <w:p w14:paraId="13955022" w14:textId="77777777" w:rsidR="008C2EDB" w:rsidRPr="00326610" w:rsidRDefault="008C2EDB" w:rsidP="008C2EDB">
      <w:pPr>
        <w:pStyle w:val="Caption"/>
      </w:pPr>
      <w:bookmarkStart w:id="85" w:name="_Ref384976280"/>
      <w:bookmarkStart w:id="86" w:name="_Toc385539608"/>
      <w:bookmarkStart w:id="87" w:name="_Toc410312889"/>
      <w:r w:rsidRPr="00326610">
        <w:t xml:space="preserve">Figure </w:t>
      </w:r>
      <w:r w:rsidR="002119BB">
        <w:fldChar w:fldCharType="begin"/>
      </w:r>
      <w:r w:rsidR="002119BB">
        <w:instrText xml:space="preserve"> SEQ Figure \* ARABIC </w:instrText>
      </w:r>
      <w:r w:rsidR="002119BB">
        <w:fldChar w:fldCharType="separate"/>
      </w:r>
      <w:r w:rsidR="00076ED9">
        <w:rPr>
          <w:noProof/>
        </w:rPr>
        <w:t>13</w:t>
      </w:r>
      <w:r w:rsidR="002119BB">
        <w:rPr>
          <w:noProof/>
        </w:rPr>
        <w:fldChar w:fldCharType="end"/>
      </w:r>
      <w:bookmarkEnd w:id="85"/>
      <w:r w:rsidRPr="00326610">
        <w:t>: Time series of remotely sensed TSS for each site monitored with the seasonal trend in red overlayed.</w:t>
      </w:r>
      <w:bookmarkEnd w:id="86"/>
      <w:bookmarkEnd w:id="87"/>
    </w:p>
    <w:p w14:paraId="622FDD79" w14:textId="77777777" w:rsidR="008C2EDB" w:rsidRDefault="008C2EDB" w:rsidP="008C2EDB"/>
    <w:p w14:paraId="6D9DC26A" w14:textId="58383FA3" w:rsidR="00400205" w:rsidRPr="00400205" w:rsidRDefault="00400205" w:rsidP="00400205">
      <w:pPr>
        <w:pStyle w:val="Heading4"/>
      </w:pPr>
      <w:r>
        <w:t>Exploratory Analysis</w:t>
      </w:r>
    </w:p>
    <w:p w14:paraId="68734811" w14:textId="1ED28EF7" w:rsidR="009247AA" w:rsidRDefault="00400205" w:rsidP="009247AA">
      <w:pPr>
        <w:autoSpaceDE w:val="0"/>
        <w:autoSpaceDN w:val="0"/>
        <w:adjustRightInd w:val="0"/>
        <w:spacing w:after="0"/>
        <w:rPr>
          <w:rFonts w:eastAsiaTheme="minorHAnsi" w:cs="Calibri"/>
          <w:color w:val="auto"/>
          <w:lang w:eastAsia="en-US"/>
        </w:rPr>
      </w:pPr>
      <w:r>
        <w:rPr>
          <w:rFonts w:eastAsiaTheme="minorHAnsi" w:cs="Calibri"/>
          <w:color w:val="auto"/>
          <w:lang w:eastAsia="en-US"/>
        </w:rPr>
        <w:t>We conduct</w:t>
      </w:r>
      <w:r w:rsidR="008F126C">
        <w:rPr>
          <w:rFonts w:eastAsiaTheme="minorHAnsi" w:cs="Calibri"/>
          <w:color w:val="auto"/>
          <w:lang w:eastAsia="en-US"/>
        </w:rPr>
        <w:t>ed</w:t>
      </w:r>
      <w:r>
        <w:rPr>
          <w:rFonts w:eastAsiaTheme="minorHAnsi" w:cs="Calibri"/>
          <w:color w:val="auto"/>
          <w:lang w:eastAsia="en-US"/>
        </w:rPr>
        <w:t xml:space="preserve"> a number </w:t>
      </w:r>
      <w:r w:rsidR="005A4957">
        <w:rPr>
          <w:rFonts w:eastAsiaTheme="minorHAnsi" w:cs="Calibri"/>
          <w:color w:val="auto"/>
          <w:lang w:eastAsia="en-US"/>
        </w:rPr>
        <w:t>of</w:t>
      </w:r>
      <w:r>
        <w:rPr>
          <w:rFonts w:eastAsiaTheme="minorHAnsi" w:cs="Calibri"/>
          <w:color w:val="auto"/>
          <w:lang w:eastAsia="en-US"/>
        </w:rPr>
        <w:t xml:space="preserve"> analyses to investigate the spatial and temporal trends </w:t>
      </w:r>
      <w:r w:rsidR="008F126C">
        <w:rPr>
          <w:rFonts w:eastAsiaTheme="minorHAnsi" w:cs="Calibri"/>
          <w:color w:val="auto"/>
          <w:lang w:eastAsia="en-US"/>
        </w:rPr>
        <w:t>for the Acroporidae family</w:t>
      </w:r>
      <w:r>
        <w:rPr>
          <w:rFonts w:eastAsiaTheme="minorHAnsi" w:cs="Calibri"/>
          <w:color w:val="auto"/>
          <w:lang w:eastAsia="en-US"/>
        </w:rPr>
        <w:t>. In particular, t</w:t>
      </w:r>
      <w:r w:rsidRPr="007A792D">
        <w:rPr>
          <w:rFonts w:eastAsiaTheme="minorHAnsi" w:cs="Calibri"/>
          <w:color w:val="auto"/>
          <w:lang w:eastAsia="en-US"/>
        </w:rPr>
        <w:t xml:space="preserve">he objectives of this </w:t>
      </w:r>
      <w:r>
        <w:rPr>
          <w:rFonts w:eastAsiaTheme="minorHAnsi" w:cs="Calibri"/>
          <w:color w:val="auto"/>
          <w:lang w:eastAsia="en-US"/>
        </w:rPr>
        <w:t>investigation</w:t>
      </w:r>
      <w:r w:rsidRPr="007A792D">
        <w:rPr>
          <w:rFonts w:eastAsiaTheme="minorHAnsi" w:cs="Calibri"/>
          <w:color w:val="auto"/>
          <w:lang w:eastAsia="en-US"/>
        </w:rPr>
        <w:t xml:space="preserve"> were </w:t>
      </w:r>
      <w:r w:rsidR="005A4957">
        <w:rPr>
          <w:rFonts w:eastAsiaTheme="minorHAnsi" w:cs="Calibri"/>
          <w:color w:val="auto"/>
          <w:lang w:eastAsia="en-US"/>
        </w:rPr>
        <w:t>two</w:t>
      </w:r>
      <w:r w:rsidRPr="007A792D">
        <w:rPr>
          <w:rFonts w:eastAsiaTheme="minorHAnsi" w:cs="Calibri"/>
          <w:color w:val="auto"/>
          <w:lang w:eastAsia="en-US"/>
        </w:rPr>
        <w:t>-f</w:t>
      </w:r>
      <w:r>
        <w:rPr>
          <w:rFonts w:eastAsiaTheme="minorHAnsi" w:cs="Calibri"/>
          <w:color w:val="auto"/>
          <w:lang w:eastAsia="en-US"/>
        </w:rPr>
        <w:t xml:space="preserve">old: (1) to investigate spatial </w:t>
      </w:r>
      <w:r w:rsidRPr="007A792D">
        <w:rPr>
          <w:rFonts w:eastAsiaTheme="minorHAnsi" w:cs="Calibri"/>
          <w:color w:val="auto"/>
          <w:lang w:eastAsia="en-US"/>
        </w:rPr>
        <w:t>and temporal</w:t>
      </w:r>
      <w:r>
        <w:rPr>
          <w:rFonts w:eastAsiaTheme="minorHAnsi" w:cs="Calibri"/>
          <w:color w:val="auto"/>
          <w:lang w:eastAsia="en-US"/>
        </w:rPr>
        <w:t xml:space="preserve"> (2005-2012) </w:t>
      </w:r>
      <w:r w:rsidRPr="007A792D">
        <w:rPr>
          <w:rFonts w:eastAsiaTheme="minorHAnsi" w:cs="Calibri"/>
          <w:color w:val="auto"/>
          <w:lang w:eastAsia="en-US"/>
        </w:rPr>
        <w:t>patterns</w:t>
      </w:r>
      <w:r>
        <w:rPr>
          <w:rFonts w:eastAsiaTheme="minorHAnsi" w:cs="Calibri"/>
          <w:color w:val="auto"/>
          <w:lang w:eastAsia="en-US"/>
        </w:rPr>
        <w:t xml:space="preserve"> </w:t>
      </w:r>
      <w:r w:rsidRPr="007A792D">
        <w:rPr>
          <w:rFonts w:eastAsiaTheme="minorHAnsi" w:cs="Calibri"/>
          <w:color w:val="auto"/>
          <w:lang w:eastAsia="en-US"/>
        </w:rPr>
        <w:t xml:space="preserve">of coral cover for </w:t>
      </w:r>
      <w:r>
        <w:rPr>
          <w:rFonts w:eastAsiaTheme="minorHAnsi" w:cs="Calibri"/>
          <w:color w:val="auto"/>
          <w:lang w:eastAsia="en-US"/>
        </w:rPr>
        <w:t xml:space="preserve">individual reefs and the </w:t>
      </w:r>
      <w:r w:rsidR="008F126C">
        <w:rPr>
          <w:rFonts w:eastAsiaTheme="minorHAnsi" w:cs="Calibri"/>
          <w:color w:val="auto"/>
          <w:lang w:eastAsia="en-US"/>
        </w:rPr>
        <w:t>entire</w:t>
      </w:r>
      <w:r w:rsidRPr="007A792D">
        <w:rPr>
          <w:rFonts w:eastAsiaTheme="minorHAnsi" w:cs="Calibri"/>
          <w:color w:val="auto"/>
          <w:lang w:eastAsia="en-US"/>
        </w:rPr>
        <w:t xml:space="preserve"> GBR</w:t>
      </w:r>
      <w:r w:rsidR="008F126C">
        <w:rPr>
          <w:rFonts w:eastAsiaTheme="minorHAnsi" w:cs="Calibri"/>
          <w:color w:val="auto"/>
          <w:lang w:eastAsia="en-US"/>
        </w:rPr>
        <w:t xml:space="preserve"> region</w:t>
      </w:r>
      <w:r w:rsidRPr="007A792D">
        <w:rPr>
          <w:rFonts w:eastAsiaTheme="minorHAnsi" w:cs="Calibri"/>
          <w:color w:val="auto"/>
          <w:lang w:eastAsia="en-US"/>
        </w:rPr>
        <w:t xml:space="preserve">, </w:t>
      </w:r>
      <w:r w:rsidR="005A4957">
        <w:rPr>
          <w:rFonts w:eastAsiaTheme="minorHAnsi" w:cs="Calibri"/>
          <w:color w:val="auto"/>
          <w:lang w:eastAsia="en-US"/>
        </w:rPr>
        <w:t xml:space="preserve">and </w:t>
      </w:r>
      <w:r w:rsidRPr="007A792D">
        <w:rPr>
          <w:rFonts w:eastAsiaTheme="minorHAnsi" w:cs="Calibri"/>
          <w:color w:val="auto"/>
          <w:lang w:eastAsia="en-US"/>
        </w:rPr>
        <w:t xml:space="preserve">(2) to identify the main </w:t>
      </w:r>
      <w:r>
        <w:rPr>
          <w:rFonts w:eastAsiaTheme="minorHAnsi" w:cs="Calibri"/>
          <w:color w:val="auto"/>
          <w:lang w:eastAsia="en-US"/>
        </w:rPr>
        <w:t>spatial contributions (region, reef, site and transect</w:t>
      </w:r>
      <w:r w:rsidR="0035637E">
        <w:rPr>
          <w:rFonts w:eastAsiaTheme="minorHAnsi" w:cs="Calibri"/>
          <w:color w:val="auto"/>
          <w:lang w:eastAsia="en-US"/>
        </w:rPr>
        <w:t>) that may inform subsequent analyses conducted in Section 3.1.4 that follows</w:t>
      </w:r>
      <w:r w:rsidRPr="007A792D">
        <w:rPr>
          <w:rFonts w:eastAsiaTheme="minorHAnsi" w:cs="Calibri"/>
          <w:color w:val="auto"/>
          <w:lang w:eastAsia="en-US"/>
        </w:rPr>
        <w:t>.</w:t>
      </w:r>
      <w:r w:rsidR="0035637E">
        <w:rPr>
          <w:rFonts w:eastAsiaTheme="minorHAnsi" w:cs="Calibri"/>
          <w:color w:val="auto"/>
          <w:lang w:eastAsia="en-US"/>
        </w:rPr>
        <w:t xml:space="preserve"> </w:t>
      </w:r>
      <w:r w:rsidR="009247AA">
        <w:rPr>
          <w:rFonts w:eastAsiaTheme="minorHAnsi" w:cs="Calibri"/>
          <w:color w:val="auto"/>
          <w:lang w:eastAsia="en-US"/>
        </w:rPr>
        <w:fldChar w:fldCharType="begin"/>
      </w:r>
      <w:r w:rsidR="009247AA">
        <w:rPr>
          <w:rFonts w:eastAsiaTheme="minorHAnsi" w:cs="Calibri"/>
          <w:color w:val="auto"/>
          <w:lang w:eastAsia="en-US"/>
        </w:rPr>
        <w:instrText xml:space="preserve"> REF _Ref384910769 \h </w:instrText>
      </w:r>
      <w:r w:rsidR="009247AA">
        <w:rPr>
          <w:rFonts w:eastAsiaTheme="minorHAnsi" w:cs="Calibri"/>
          <w:color w:val="auto"/>
          <w:lang w:eastAsia="en-US"/>
        </w:rPr>
      </w:r>
      <w:r w:rsidR="009247AA">
        <w:rPr>
          <w:rFonts w:eastAsiaTheme="minorHAnsi" w:cs="Calibri"/>
          <w:color w:val="auto"/>
          <w:lang w:eastAsia="en-US"/>
        </w:rPr>
        <w:fldChar w:fldCharType="separate"/>
      </w:r>
      <w:r w:rsidR="00076ED9" w:rsidRPr="00040277">
        <w:t xml:space="preserve">Figure </w:t>
      </w:r>
      <w:r w:rsidR="00076ED9">
        <w:rPr>
          <w:noProof/>
        </w:rPr>
        <w:t>14</w:t>
      </w:r>
      <w:r w:rsidR="009247AA">
        <w:rPr>
          <w:rFonts w:eastAsiaTheme="minorHAnsi" w:cs="Calibri"/>
          <w:color w:val="auto"/>
          <w:lang w:eastAsia="en-US"/>
        </w:rPr>
        <w:fldChar w:fldCharType="end"/>
      </w:r>
      <w:r w:rsidR="009247AA">
        <w:rPr>
          <w:rFonts w:eastAsiaTheme="minorHAnsi" w:cs="Calibri"/>
          <w:color w:val="auto"/>
          <w:lang w:eastAsia="en-US"/>
        </w:rPr>
        <w:t xml:space="preserve"> </w:t>
      </w:r>
      <w:r w:rsidR="009247AA" w:rsidRPr="00040277">
        <w:rPr>
          <w:rFonts w:eastAsiaTheme="minorHAnsi" w:cs="Calibri"/>
          <w:color w:val="auto"/>
          <w:lang w:eastAsia="en-US"/>
        </w:rPr>
        <w:t>p</w:t>
      </w:r>
      <w:r w:rsidR="009247AA">
        <w:rPr>
          <w:rFonts w:eastAsiaTheme="minorHAnsi" w:cs="Calibri"/>
          <w:color w:val="auto"/>
          <w:lang w:eastAsia="en-US"/>
        </w:rPr>
        <w:t xml:space="preserve">rovides a summary of the availability for coral cover at the family and genus levels for hard, soft coral and algal species in a single image for each suite of data collected. </w:t>
      </w:r>
    </w:p>
    <w:p w14:paraId="6FDAC50D" w14:textId="77777777" w:rsidR="00400205" w:rsidRDefault="00400205" w:rsidP="00400205"/>
    <w:p w14:paraId="36C677A3" w14:textId="77777777" w:rsidR="00400205" w:rsidRDefault="00400205" w:rsidP="00400205">
      <w:pPr>
        <w:keepNext/>
        <w:jc w:val="center"/>
      </w:pPr>
      <w:r>
        <w:rPr>
          <w:noProof/>
        </w:rPr>
        <w:drawing>
          <wp:inline distT="0" distB="0" distL="0" distR="0" wp14:anchorId="1D911EB2" wp14:editId="122FE9AD">
            <wp:extent cx="6439125" cy="3171825"/>
            <wp:effectExtent l="0" t="0" r="0" b="0"/>
            <wp:docPr id="74" name="Picture 2" descr="Data availability for coral cover at the family and genus levels for hard coral, soft coral and algal species." title="Coral data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iu075\Desktop\download.png"/>
                    <pic:cNvPicPr>
                      <a:picLocks noChangeAspect="1" noChangeArrowheads="1"/>
                    </pic:cNvPicPr>
                  </pic:nvPicPr>
                  <pic:blipFill>
                    <a:blip r:embed="rId63" cstate="print"/>
                    <a:srcRect t="12541" b="13687"/>
                    <a:stretch>
                      <a:fillRect/>
                    </a:stretch>
                  </pic:blipFill>
                  <pic:spPr bwMode="auto">
                    <a:xfrm>
                      <a:off x="0" y="0"/>
                      <a:ext cx="6450050" cy="3177207"/>
                    </a:xfrm>
                    <a:prstGeom prst="rect">
                      <a:avLst/>
                    </a:prstGeom>
                    <a:noFill/>
                    <a:ln w="9525">
                      <a:noFill/>
                      <a:miter lim="800000"/>
                      <a:headEnd/>
                      <a:tailEnd/>
                    </a:ln>
                  </pic:spPr>
                </pic:pic>
              </a:graphicData>
            </a:graphic>
          </wp:inline>
        </w:drawing>
      </w:r>
    </w:p>
    <w:p w14:paraId="76E8820D" w14:textId="77777777" w:rsidR="00400205" w:rsidRPr="00040277" w:rsidRDefault="00400205" w:rsidP="00986DFC">
      <w:pPr>
        <w:pStyle w:val="Caption"/>
        <w:ind w:left="720"/>
      </w:pPr>
      <w:bookmarkStart w:id="88" w:name="_Ref384910769"/>
      <w:bookmarkStart w:id="89" w:name="_Toc385539596"/>
      <w:bookmarkStart w:id="90" w:name="_Toc410312890"/>
      <w:r w:rsidRPr="00040277">
        <w:t xml:space="preserve">Figure </w:t>
      </w:r>
      <w:r w:rsidR="002119BB">
        <w:fldChar w:fldCharType="begin"/>
      </w:r>
      <w:r w:rsidR="002119BB">
        <w:instrText xml:space="preserve"> </w:instrText>
      </w:r>
      <w:r w:rsidR="002119BB">
        <w:instrText xml:space="preserve">SEQ Figure \* ARABIC </w:instrText>
      </w:r>
      <w:r w:rsidR="002119BB">
        <w:fldChar w:fldCharType="separate"/>
      </w:r>
      <w:r w:rsidR="00076ED9">
        <w:rPr>
          <w:noProof/>
        </w:rPr>
        <w:t>14</w:t>
      </w:r>
      <w:r w:rsidR="002119BB">
        <w:rPr>
          <w:noProof/>
        </w:rPr>
        <w:fldChar w:fldCharType="end"/>
      </w:r>
      <w:bookmarkEnd w:id="88"/>
      <w:r w:rsidRPr="00040277">
        <w:t>:</w:t>
      </w:r>
      <w:r>
        <w:t xml:space="preserve"> Data availability for coral cover at the family and genus levels for hard coral, soft coral and algal species.</w:t>
      </w:r>
      <w:bookmarkEnd w:id="89"/>
      <w:bookmarkEnd w:id="90"/>
    </w:p>
    <w:p w14:paraId="6627BABB" w14:textId="5B317418" w:rsidR="009247AA" w:rsidRDefault="009247AA" w:rsidP="009247AA">
      <w:pPr>
        <w:autoSpaceDE w:val="0"/>
        <w:autoSpaceDN w:val="0"/>
        <w:adjustRightInd w:val="0"/>
        <w:spacing w:after="0"/>
        <w:rPr>
          <w:rFonts w:eastAsiaTheme="minorHAnsi" w:cs="Calibri"/>
          <w:color w:val="auto"/>
          <w:lang w:eastAsia="en-US"/>
        </w:rPr>
      </w:pPr>
      <w:r>
        <w:fldChar w:fldCharType="begin"/>
      </w:r>
      <w:r>
        <w:instrText xml:space="preserve"> REF _Ref384911370 \h  \* MERGEFORMAT </w:instrText>
      </w:r>
      <w:r>
        <w:fldChar w:fldCharType="separate"/>
      </w:r>
      <w:r w:rsidR="00076ED9" w:rsidRPr="00076ED9">
        <w:rPr>
          <w:color w:val="auto"/>
        </w:rPr>
        <w:t>Figure 16</w:t>
      </w:r>
      <w:r>
        <w:fldChar w:fldCharType="end"/>
      </w:r>
      <w:r>
        <w:rPr>
          <w:rFonts w:eastAsiaTheme="minorHAnsi" w:cs="Calibri"/>
          <w:color w:val="auto"/>
          <w:lang w:eastAsia="en-US"/>
        </w:rPr>
        <w:t xml:space="preserve"> displays </w:t>
      </w:r>
      <w:r>
        <w:t xml:space="preserve">time series plots for Acroporidae at the reef level. </w:t>
      </w:r>
      <w:r>
        <w:rPr>
          <w:rFonts w:eastAsiaTheme="minorHAnsi" w:cs="Calibri"/>
          <w:color w:val="auto"/>
          <w:lang w:eastAsia="en-US"/>
        </w:rPr>
        <w:t xml:space="preserve">The monitoring data was recorded yearly at each reef, site, depth and transect. </w:t>
      </w:r>
      <w:r>
        <w:t>The multiple measurements</w:t>
      </w:r>
      <w:r w:rsidR="009325EF">
        <w:t xml:space="preserve"> (black points)</w:t>
      </w:r>
      <w:r>
        <w:t xml:space="preserve"> in a year represent samples from different sites, depths and </w:t>
      </w:r>
      <w:r w:rsidRPr="003033D8">
        <w:t>transects.</w:t>
      </w:r>
      <w:r>
        <w:rPr>
          <w:rFonts w:eastAsiaTheme="minorHAnsi" w:cs="Calibri"/>
          <w:color w:val="auto"/>
          <w:lang w:eastAsia="en-US"/>
        </w:rPr>
        <w:t xml:space="preserve">  One objective of the subsequent spatial and temporal analysis is to determine whether Site and Transect are statistically significant or not given the observed coral coverage. Averages over sites and transects may be taken if these factors have minimal impact. Time series plots over the full time record are presented as annual boxplots </w:t>
      </w:r>
      <w:r w:rsidRPr="002830BF">
        <w:rPr>
          <w:rFonts w:eastAsiaTheme="minorHAnsi" w:cs="Calibri"/>
          <w:color w:val="auto"/>
          <w:lang w:eastAsia="en-US"/>
        </w:rPr>
        <w:t>(</w:t>
      </w:r>
      <w:r>
        <w:fldChar w:fldCharType="begin"/>
      </w:r>
      <w:r>
        <w:instrText xml:space="preserve"> REF _Ref384911370 \h  \* MERGEFORMAT </w:instrText>
      </w:r>
      <w:r>
        <w:fldChar w:fldCharType="separate"/>
      </w:r>
      <w:r w:rsidR="00076ED9" w:rsidRPr="00076ED9">
        <w:rPr>
          <w:color w:val="auto"/>
        </w:rPr>
        <w:t>Figure 16</w:t>
      </w:r>
      <w:r>
        <w:fldChar w:fldCharType="end"/>
      </w:r>
      <w:r>
        <w:rPr>
          <w:rFonts w:eastAsiaTheme="minorHAnsi" w:cs="Calibri"/>
          <w:color w:val="auto"/>
          <w:lang w:eastAsia="en-US"/>
        </w:rPr>
        <w:t>(b)</w:t>
      </w:r>
      <w:r w:rsidRPr="002830BF">
        <w:rPr>
          <w:rFonts w:eastAsiaTheme="minorHAnsi" w:cs="Calibri"/>
          <w:color w:val="auto"/>
          <w:lang w:eastAsia="en-US"/>
        </w:rPr>
        <w:t>)</w:t>
      </w:r>
      <w:r>
        <w:rPr>
          <w:rFonts w:eastAsiaTheme="minorHAnsi" w:cs="Calibri"/>
          <w:color w:val="auto"/>
          <w:lang w:eastAsia="en-US"/>
        </w:rPr>
        <w:t xml:space="preserve"> which summarise the data compactly, capturing the range of variability, and providing a sense of the changes that may be occurring. </w:t>
      </w:r>
      <w:r>
        <w:t xml:space="preserve">In </w:t>
      </w:r>
      <w:r>
        <w:fldChar w:fldCharType="begin"/>
      </w:r>
      <w:r>
        <w:instrText xml:space="preserve"> REF _Ref384911370 \h  \* MERGEFORMAT </w:instrText>
      </w:r>
      <w:r>
        <w:fldChar w:fldCharType="separate"/>
      </w:r>
      <w:r w:rsidR="00076ED9" w:rsidRPr="00076ED9">
        <w:rPr>
          <w:color w:val="auto"/>
        </w:rPr>
        <w:t>Figure 16</w:t>
      </w:r>
      <w:r>
        <w:fldChar w:fldCharType="end"/>
      </w:r>
      <w:r>
        <w:t>(b)</w:t>
      </w:r>
      <w:r w:rsidRPr="00647673">
        <w:t xml:space="preserve">, variation due to sites, depths and transects within a reef is represented by the size of each box.  At Barren Island and Daydream Island for instance, </w:t>
      </w:r>
      <w:r>
        <w:t xml:space="preserve">the variations are minimal, whereas at Humpy and Halfway Island, Pelican Island and Snapper Island North, the variations are large. </w:t>
      </w:r>
      <w:r>
        <w:rPr>
          <w:rFonts w:eastAsiaTheme="minorHAnsi" w:cs="Calibri"/>
          <w:color w:val="auto"/>
          <w:lang w:eastAsia="en-US"/>
        </w:rPr>
        <w:t xml:space="preserve">The most important feature to take from </w:t>
      </w:r>
      <w:r>
        <w:fldChar w:fldCharType="begin"/>
      </w:r>
      <w:r>
        <w:instrText xml:space="preserve"> REF _Ref384911370 \h  \* MERGEFORMAT </w:instrText>
      </w:r>
      <w:r>
        <w:fldChar w:fldCharType="separate"/>
      </w:r>
      <w:r w:rsidR="00076ED9" w:rsidRPr="00076ED9">
        <w:rPr>
          <w:color w:val="auto"/>
        </w:rPr>
        <w:t>Figure 16</w:t>
      </w:r>
      <w:r>
        <w:fldChar w:fldCharType="end"/>
      </w:r>
      <w:r>
        <w:rPr>
          <w:rFonts w:eastAsiaTheme="minorHAnsi" w:cs="Calibri"/>
          <w:color w:val="auto"/>
          <w:lang w:eastAsia="en-US"/>
        </w:rPr>
        <w:t xml:space="preserve"> is that the cover of the hard coral family, Acroporidae varies significantly from reef to reef</w:t>
      </w:r>
      <w:r w:rsidRPr="0096528A">
        <w:rPr>
          <w:rFonts w:eastAsiaTheme="minorHAnsi" w:cs="Calibri"/>
          <w:color w:val="auto"/>
          <w:lang w:eastAsia="en-US"/>
        </w:rPr>
        <w:t>.</w:t>
      </w:r>
      <w:r w:rsidR="003033D8">
        <w:rPr>
          <w:rFonts w:eastAsiaTheme="minorHAnsi" w:cs="Calibri"/>
          <w:color w:val="auto"/>
          <w:lang w:eastAsia="en-US"/>
        </w:rPr>
        <w:t xml:space="preserve"> </w:t>
      </w:r>
      <w:r w:rsidR="003033D8" w:rsidRPr="00647673">
        <w:t xml:space="preserve">In both </w:t>
      </w:r>
      <w:r w:rsidR="003033D8">
        <w:t>figures,</w:t>
      </w:r>
      <w:r w:rsidR="003033D8" w:rsidRPr="00647673">
        <w:t xml:space="preserve"> we see neither a significant increase nor decrease over the </w:t>
      </w:r>
      <w:r w:rsidR="003033D8">
        <w:t>7</w:t>
      </w:r>
      <w:r w:rsidR="003033D8" w:rsidRPr="00647673">
        <w:t xml:space="preserve"> year period</w:t>
      </w:r>
      <w:r w:rsidR="003033D8">
        <w:t xml:space="preserve"> at more than half of the reefs</w:t>
      </w:r>
      <w:r w:rsidR="003033D8" w:rsidRPr="00647673">
        <w:t xml:space="preserve">. </w:t>
      </w:r>
      <w:r w:rsidR="003033D8">
        <w:t>This</w:t>
      </w:r>
      <w:r w:rsidR="003033D8" w:rsidRPr="00647673">
        <w:t xml:space="preserve"> suggests that it may be worth sampling some sites </w:t>
      </w:r>
      <w:r w:rsidR="003033D8">
        <w:t>e</w:t>
      </w:r>
      <w:r w:rsidR="003033D8" w:rsidRPr="00647673">
        <w:t>very 3-5 years</w:t>
      </w:r>
      <w:r w:rsidR="00514BAA">
        <w:t>, rather than every year</w:t>
      </w:r>
      <w:r w:rsidR="003033D8" w:rsidRPr="00647673">
        <w:t>.</w:t>
      </w:r>
      <w:r w:rsidR="00514BAA">
        <w:t xml:space="preserve"> The choice of sites will need to be undertaken collaboratively between GBRAMPA and the MMP providers, taking into account these results and a very refined set of objectives that encapsulate the core aim of the program i.e. integration.</w:t>
      </w:r>
    </w:p>
    <w:p w14:paraId="50D224C2" w14:textId="77777777" w:rsidR="00400205" w:rsidRDefault="00400205" w:rsidP="00400205"/>
    <w:p w14:paraId="5E6DBA42" w14:textId="408B245D" w:rsidR="008C2EDB" w:rsidRPr="002830BF" w:rsidRDefault="008C2EDB" w:rsidP="008C2EDB">
      <w:pPr>
        <w:pStyle w:val="Heading4"/>
        <w:rPr>
          <w:rFonts w:eastAsiaTheme="minorHAnsi"/>
          <w:lang w:eastAsia="en-US"/>
        </w:rPr>
      </w:pPr>
      <w:r>
        <w:rPr>
          <w:rFonts w:eastAsiaTheme="minorHAnsi"/>
          <w:lang w:eastAsia="en-US"/>
        </w:rPr>
        <w:t>Analysis of Temporal and Spatial Trends</w:t>
      </w:r>
    </w:p>
    <w:p w14:paraId="670DEBF6" w14:textId="77777777" w:rsidR="00400205" w:rsidRDefault="00400205" w:rsidP="00400205">
      <w:pPr>
        <w:autoSpaceDE w:val="0"/>
        <w:autoSpaceDN w:val="0"/>
        <w:adjustRightInd w:val="0"/>
        <w:spacing w:after="0"/>
      </w:pPr>
    </w:p>
    <w:p w14:paraId="1A1FFB58" w14:textId="79DC893A" w:rsidR="002B065B" w:rsidRDefault="002B065B" w:rsidP="002B065B">
      <w:pPr>
        <w:autoSpaceDE w:val="0"/>
        <w:autoSpaceDN w:val="0"/>
        <w:adjustRightInd w:val="0"/>
        <w:spacing w:after="0"/>
      </w:pPr>
      <w:r>
        <w:t>Temporal trends were fitted to cover corresponding to the Acroporidae family at the GB</w:t>
      </w:r>
      <w:r w:rsidR="0035637E">
        <w:t>R wide scale using a general</w:t>
      </w:r>
      <w:r>
        <w:t xml:space="preserve"> linear model with cover on the log scale. In addition to this analysis, Random Forests was used to identify important predictors. </w:t>
      </w:r>
    </w:p>
    <w:p w14:paraId="57FA21CE" w14:textId="77777777" w:rsidR="002B065B" w:rsidRDefault="002B065B" w:rsidP="002B065B">
      <w:pPr>
        <w:autoSpaceDE w:val="0"/>
        <w:autoSpaceDN w:val="0"/>
        <w:adjustRightInd w:val="0"/>
        <w:spacing w:after="0"/>
      </w:pPr>
    </w:p>
    <w:p w14:paraId="31EFB693" w14:textId="4B56B416" w:rsidR="002B065B" w:rsidRDefault="002B065B" w:rsidP="002B065B">
      <w:pPr>
        <w:autoSpaceDE w:val="0"/>
        <w:autoSpaceDN w:val="0"/>
        <w:adjustRightInd w:val="0"/>
        <w:spacing w:after="0"/>
      </w:pPr>
      <w:r>
        <w:t>Figure 15 shows that 16 coral sites are sampled less</w:t>
      </w:r>
      <w:r w:rsidR="00195EEF">
        <w:t xml:space="preserve"> than once a year whereas other sites</w:t>
      </w:r>
      <w:r>
        <w:t xml:space="preserve"> are sampled more frequently. Sampling frequency does not appear to have an obvious impact on the ability to detect a trend. </w:t>
      </w:r>
      <w:r w:rsidR="002F76EC">
        <w:fldChar w:fldCharType="begin"/>
      </w:r>
      <w:r w:rsidR="002F76EC">
        <w:instrText xml:space="preserve"> REF _Ref403575628 \h </w:instrText>
      </w:r>
      <w:r w:rsidR="002F76EC">
        <w:fldChar w:fldCharType="separate"/>
      </w:r>
      <w:r w:rsidR="00076ED9" w:rsidRPr="00E14B9A">
        <w:t xml:space="preserve">Table </w:t>
      </w:r>
      <w:r w:rsidR="00076ED9">
        <w:rPr>
          <w:noProof/>
        </w:rPr>
        <w:t>13</w:t>
      </w:r>
      <w:r w:rsidR="002F76EC">
        <w:fldChar w:fldCharType="end"/>
      </w:r>
      <w:r w:rsidR="002F76EC">
        <w:t xml:space="preserve"> </w:t>
      </w:r>
      <w:r>
        <w:t xml:space="preserve">contains estimates for the linear trends from models fit to each of the reefs. All trend estimates are minimal with 19 out of 32 models exhibiting a trend term that was not significant. </w:t>
      </w:r>
      <w:r w:rsidRPr="00A22AA7">
        <w:t>However the linear trends need to be treated cautiously. Some non‐linearity can be seen in the time series plots. This does not indicate that the linear trend is invalid but it does highlight that other features of the trend are important and that the linear trend calculated over different subsets of the data could deliver different results. The Random Forest analysis highlights that spatial variables (Reef and Latitude) are very important in explaining the variation in the</w:t>
      </w:r>
      <w:r w:rsidRPr="00A22AA7">
        <w:rPr>
          <w:b/>
          <w:bCs/>
        </w:rPr>
        <w:t xml:space="preserve"> </w:t>
      </w:r>
      <w:r w:rsidRPr="00A22AA7">
        <w:t>percent cover of</w:t>
      </w:r>
      <w:r w:rsidRPr="00A22AA7">
        <w:rPr>
          <w:b/>
          <w:bCs/>
        </w:rPr>
        <w:t xml:space="preserve"> </w:t>
      </w:r>
      <w:r w:rsidR="00012EF6" w:rsidRPr="00A22AA7">
        <w:t>Acroporidae</w:t>
      </w:r>
      <w:r w:rsidR="00012EF6">
        <w:t xml:space="preserve"> </w:t>
      </w:r>
      <w:r w:rsidR="00012EF6">
        <w:rPr>
          <w:rFonts w:eastAsiaTheme="minorHAnsi" w:cs="Calibri"/>
          <w:color w:val="auto"/>
          <w:lang w:eastAsia="en-US"/>
        </w:rPr>
        <w:t>(</w:t>
      </w:r>
      <w:r w:rsidR="00E96D83">
        <w:rPr>
          <w:rFonts w:eastAsiaTheme="minorHAnsi" w:cs="Calibri"/>
          <w:color w:val="auto"/>
          <w:lang w:eastAsia="en-US"/>
        </w:rPr>
        <w:fldChar w:fldCharType="begin"/>
      </w:r>
      <w:r w:rsidR="00E96D83">
        <w:rPr>
          <w:rFonts w:eastAsiaTheme="minorHAnsi" w:cs="Calibri"/>
          <w:color w:val="auto"/>
          <w:lang w:eastAsia="en-US"/>
        </w:rPr>
        <w:instrText xml:space="preserve"> REF _Ref402779278 \h </w:instrText>
      </w:r>
      <w:r w:rsidR="00E96D83">
        <w:rPr>
          <w:rFonts w:eastAsiaTheme="minorHAnsi" w:cs="Calibri"/>
          <w:color w:val="auto"/>
          <w:lang w:eastAsia="en-US"/>
        </w:rPr>
      </w:r>
      <w:r w:rsidR="00E96D83">
        <w:rPr>
          <w:rFonts w:eastAsiaTheme="minorHAnsi" w:cs="Calibri"/>
          <w:color w:val="auto"/>
          <w:lang w:eastAsia="en-US"/>
        </w:rPr>
        <w:fldChar w:fldCharType="separate"/>
      </w:r>
      <w:r w:rsidR="00076ED9">
        <w:t xml:space="preserve">Figure </w:t>
      </w:r>
      <w:r w:rsidR="00076ED9">
        <w:rPr>
          <w:noProof/>
        </w:rPr>
        <w:t>15</w:t>
      </w:r>
      <w:r w:rsidR="00E96D83">
        <w:rPr>
          <w:rFonts w:eastAsiaTheme="minorHAnsi" w:cs="Calibri"/>
          <w:color w:val="auto"/>
          <w:lang w:eastAsia="en-US"/>
        </w:rPr>
        <w:fldChar w:fldCharType="end"/>
      </w:r>
      <w:r w:rsidR="00E96D83">
        <w:rPr>
          <w:rFonts w:eastAsiaTheme="minorHAnsi" w:cs="Calibri"/>
          <w:color w:val="auto"/>
          <w:lang w:eastAsia="en-US"/>
        </w:rPr>
        <w:t xml:space="preserve">) </w:t>
      </w:r>
      <w:r w:rsidR="00A22AA7">
        <w:rPr>
          <w:rFonts w:eastAsiaTheme="minorHAnsi" w:cs="Calibri"/>
          <w:color w:val="auto"/>
          <w:lang w:eastAsia="en-US"/>
        </w:rPr>
        <w:t>and this purely highlights that there is a strong spatial component to the data</w:t>
      </w:r>
      <w:r>
        <w:rPr>
          <w:rFonts w:eastAsiaTheme="minorHAnsi" w:cs="Calibri"/>
          <w:color w:val="auto"/>
          <w:lang w:eastAsia="en-US"/>
        </w:rPr>
        <w:t xml:space="preserve">. </w:t>
      </w:r>
      <w:r>
        <w:t>In this analysis, we also included a temporal factor Date, which appears to have less impact on the coral Acroporidae coverage than the spatial variables. In addition, reef when compared with depth, site and transect is the most important spatial variable as it yields the highest node purity as highlighted by</w:t>
      </w:r>
      <w:r w:rsidR="00A22AA7">
        <w:t xml:space="preserve"> </w:t>
      </w:r>
      <w:r w:rsidR="00A22AA7">
        <w:fldChar w:fldCharType="begin"/>
      </w:r>
      <w:r w:rsidR="00A22AA7">
        <w:instrText xml:space="preserve"> REF _Ref402779278 \h </w:instrText>
      </w:r>
      <w:r w:rsidR="00A22AA7">
        <w:fldChar w:fldCharType="separate"/>
      </w:r>
      <w:r w:rsidR="00076ED9">
        <w:t xml:space="preserve">Figure </w:t>
      </w:r>
      <w:r w:rsidR="00076ED9">
        <w:rPr>
          <w:noProof/>
        </w:rPr>
        <w:t>15</w:t>
      </w:r>
      <w:r w:rsidR="00A22AA7">
        <w:fldChar w:fldCharType="end"/>
      </w:r>
      <w:r>
        <w:t xml:space="preserve">. </w:t>
      </w:r>
    </w:p>
    <w:tbl>
      <w:tblPr>
        <w:tblStyle w:val="TableCSIRO"/>
        <w:tblW w:w="0" w:type="auto"/>
        <w:tblInd w:w="0" w:type="dxa"/>
        <w:tblBorders>
          <w:bottom w:val="none" w:sz="0" w:space="0" w:color="auto"/>
        </w:tblBorders>
        <w:tblLook w:val="04A0" w:firstRow="1" w:lastRow="0" w:firstColumn="1" w:lastColumn="0" w:noHBand="0" w:noVBand="1"/>
        <w:tblCaption w:val="Figure 15"/>
      </w:tblPr>
      <w:tblGrid>
        <w:gridCol w:w="9026"/>
      </w:tblGrid>
      <w:tr w:rsidR="00A22AA7" w14:paraId="262F69FB" w14:textId="77777777" w:rsidTr="00A22AA7">
        <w:trPr>
          <w:cnfStyle w:val="100000000000" w:firstRow="1" w:lastRow="0" w:firstColumn="0" w:lastColumn="0" w:oddVBand="0" w:evenVBand="0" w:oddHBand="0" w:evenHBand="0" w:firstRowFirstColumn="0" w:firstRowLastColumn="0" w:lastRowFirstColumn="0" w:lastRowLastColumn="0"/>
        </w:trPr>
        <w:tc>
          <w:tcPr>
            <w:tcW w:w="9026" w:type="dxa"/>
            <w:shd w:val="clear" w:color="auto" w:fill="auto"/>
          </w:tcPr>
          <w:p w14:paraId="716FE865" w14:textId="77777777" w:rsidR="00A22AA7" w:rsidRDefault="00A22AA7" w:rsidP="00A22AA7">
            <w:pPr>
              <w:keepNext/>
              <w:autoSpaceDE w:val="0"/>
              <w:autoSpaceDN w:val="0"/>
              <w:adjustRightInd w:val="0"/>
              <w:spacing w:after="0"/>
              <w:jc w:val="center"/>
            </w:pPr>
            <w:r>
              <w:rPr>
                <w:noProof/>
              </w:rPr>
              <w:drawing>
                <wp:inline distT="0" distB="0" distL="0" distR="0" wp14:anchorId="6577D4BF" wp14:editId="6F588A40">
                  <wp:extent cx="3077155" cy="3077155"/>
                  <wp:effectExtent l="0" t="0" r="0" b="0"/>
                  <wp:docPr id="41" name="Picture 41" descr="Variable importance ranking identified through the Random Forest modelling which shows for each variable included in the model, the node purity when each variable is added to the model." title="Variable Importance Ran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rf.png"/>
                          <pic:cNvPicPr/>
                        </pic:nvPicPr>
                        <pic:blipFill>
                          <a:blip r:embed="rId64">
                            <a:extLst>
                              <a:ext uri="{28A0092B-C50C-407E-A947-70E740481C1C}">
                                <a14:useLocalDpi xmlns:a14="http://schemas.microsoft.com/office/drawing/2010/main" val="0"/>
                              </a:ext>
                            </a:extLst>
                          </a:blip>
                          <a:stretch>
                            <a:fillRect/>
                          </a:stretch>
                        </pic:blipFill>
                        <pic:spPr>
                          <a:xfrm>
                            <a:off x="0" y="0"/>
                            <a:ext cx="3081964" cy="3081964"/>
                          </a:xfrm>
                          <a:prstGeom prst="rect">
                            <a:avLst/>
                          </a:prstGeom>
                        </pic:spPr>
                      </pic:pic>
                    </a:graphicData>
                  </a:graphic>
                </wp:inline>
              </w:drawing>
            </w:r>
          </w:p>
          <w:p w14:paraId="77E4F8F3" w14:textId="2E6028CB" w:rsidR="00A22AA7" w:rsidRDefault="00A22AA7" w:rsidP="00A22AA7">
            <w:pPr>
              <w:pStyle w:val="Caption"/>
            </w:pPr>
            <w:bookmarkStart w:id="91" w:name="_Ref402779278"/>
            <w:bookmarkStart w:id="92" w:name="_Toc410312891"/>
            <w:r>
              <w:t xml:space="preserve">Figure </w:t>
            </w:r>
            <w:r w:rsidR="002119BB">
              <w:fldChar w:fldCharType="begin"/>
            </w:r>
            <w:r w:rsidR="002119BB">
              <w:instrText xml:space="preserve"> SEQ Figure \* ARABIC </w:instrText>
            </w:r>
            <w:r w:rsidR="002119BB">
              <w:fldChar w:fldCharType="separate"/>
            </w:r>
            <w:r w:rsidR="006241BB">
              <w:rPr>
                <w:noProof/>
              </w:rPr>
              <w:t>15</w:t>
            </w:r>
            <w:r w:rsidR="002119BB">
              <w:rPr>
                <w:noProof/>
              </w:rPr>
              <w:fldChar w:fldCharType="end"/>
            </w:r>
            <w:bookmarkEnd w:id="91"/>
            <w:r>
              <w:t>: Variable importance ranking identified through the Random Forest modelling which shows for each variable included in the model, the node purity when each variable is added to the model.</w:t>
            </w:r>
            <w:bookmarkEnd w:id="92"/>
          </w:p>
        </w:tc>
      </w:tr>
    </w:tbl>
    <w:p w14:paraId="7F447AB6" w14:textId="77777777" w:rsidR="00A22AA7" w:rsidRDefault="00A22AA7" w:rsidP="002B065B">
      <w:pPr>
        <w:autoSpaceDE w:val="0"/>
        <w:autoSpaceDN w:val="0"/>
        <w:adjustRightInd w:val="0"/>
        <w:spacing w:after="0"/>
      </w:pPr>
    </w:p>
    <w:p w14:paraId="543BFDF7" w14:textId="58DD7B26" w:rsidR="002B065B" w:rsidRDefault="002B065B" w:rsidP="002B065B">
      <w:r>
        <w:t xml:space="preserve">We conducted a secondary analysis of the data to determine the variation in coral Acroporidae coverage that can be explained by spatial and temporal variables using a general linear model fit to the log of Acroporidae. Results from the fit of those models show that 43% of the variation is explained by the Reef term in the model, compared to 3.9% of the variation explained by the temporal term. This confirms that the sampling frequency </w:t>
      </w:r>
      <w:r w:rsidR="00D353A1">
        <w:t xml:space="preserve">for some sites could be conducted every 3-5 years due to </w:t>
      </w:r>
      <w:r>
        <w:t>the slowly time-varying nature of coral coverage.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16a"/>
      </w:tblPr>
      <w:tblGrid>
        <w:gridCol w:w="9242"/>
      </w:tblGrid>
      <w:tr w:rsidR="00904B79" w14:paraId="6AF98134" w14:textId="77777777" w:rsidTr="00904B79">
        <w:tc>
          <w:tcPr>
            <w:tcW w:w="9242" w:type="dxa"/>
          </w:tcPr>
          <w:p w14:paraId="4774BF0C" w14:textId="77777777" w:rsidR="00904B79" w:rsidRDefault="00904B79" w:rsidP="00904B79">
            <w:pPr>
              <w:autoSpaceDE w:val="0"/>
              <w:autoSpaceDN w:val="0"/>
              <w:adjustRightInd w:val="0"/>
              <w:spacing w:after="0"/>
              <w:jc w:val="center"/>
            </w:pPr>
            <w:r w:rsidRPr="00956889">
              <w:rPr>
                <w:noProof/>
              </w:rPr>
              <w:drawing>
                <wp:inline distT="0" distB="0" distL="0" distR="0" wp14:anchorId="076DD309" wp14:editId="5743FD02">
                  <wp:extent cx="3621081" cy="2880000"/>
                  <wp:effectExtent l="0" t="0" r="0" b="0"/>
                  <wp:docPr id="75" name="Picture 3" descr="Trends in Acroporidae cover by reef plotted as a scatterplot smoother. A scatterplot smoother is overlayed on each figure. Multiple points shown for each year represent samples taken at each transect, depth and site." title="Trends in Acroporid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iu075\Desktop\GBR\Coral\figure\unnamed-chunk-11.png"/>
                          <pic:cNvPicPr>
                            <a:picLocks noChangeAspect="1" noChangeArrowheads="1"/>
                          </pic:cNvPicPr>
                        </pic:nvPicPr>
                        <pic:blipFill>
                          <a:blip r:embed="rId65" cstate="print"/>
                          <a:srcRect l="10574" r="8670" b="3755"/>
                          <a:stretch>
                            <a:fillRect/>
                          </a:stretch>
                        </pic:blipFill>
                        <pic:spPr bwMode="auto">
                          <a:xfrm>
                            <a:off x="0" y="0"/>
                            <a:ext cx="3621081" cy="2880000"/>
                          </a:xfrm>
                          <a:prstGeom prst="rect">
                            <a:avLst/>
                          </a:prstGeom>
                          <a:noFill/>
                          <a:ln w="9525">
                            <a:noFill/>
                            <a:miter lim="800000"/>
                            <a:headEnd/>
                            <a:tailEnd/>
                          </a:ln>
                        </pic:spPr>
                      </pic:pic>
                    </a:graphicData>
                  </a:graphic>
                </wp:inline>
              </w:drawing>
            </w:r>
          </w:p>
          <w:p w14:paraId="64D21842" w14:textId="77777777" w:rsidR="00904B79" w:rsidRDefault="00904B79" w:rsidP="00904B79">
            <w:pPr>
              <w:autoSpaceDE w:val="0"/>
              <w:autoSpaceDN w:val="0"/>
              <w:adjustRightInd w:val="0"/>
              <w:spacing w:after="0"/>
              <w:jc w:val="center"/>
            </w:pPr>
            <w:r>
              <w:t>(a)</w:t>
            </w:r>
          </w:p>
        </w:tc>
      </w:tr>
    </w:tbl>
    <w:p w14:paraId="00DE90F2" w14:textId="77777777" w:rsidR="00904B79" w:rsidRDefault="00904B79" w:rsidP="00904B79">
      <w:pPr>
        <w:autoSpaceDE w:val="0"/>
        <w:autoSpaceDN w:val="0"/>
        <w:adjustRightInd w:val="0"/>
        <w:spacing w:after="0"/>
        <w:rPr>
          <w:rFonts w:eastAsiaTheme="minorHAnsi" w:cs="Calibri"/>
          <w:color w:val="auto"/>
          <w:lang w:eastAsia="en-US"/>
        </w:rPr>
      </w:pPr>
    </w:p>
    <w:p w14:paraId="756B3A80" w14:textId="77777777" w:rsidR="00904B79" w:rsidRDefault="00904B79" w:rsidP="00904B79">
      <w:pPr>
        <w:autoSpaceDE w:val="0"/>
        <w:autoSpaceDN w:val="0"/>
        <w:adjustRightInd w:val="0"/>
        <w:spacing w:after="0"/>
        <w:rPr>
          <w:rFonts w:eastAsiaTheme="minorHAnsi" w:cs="Calibri"/>
          <w:color w:val="auto"/>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16b"/>
      </w:tblPr>
      <w:tblGrid>
        <w:gridCol w:w="9026"/>
      </w:tblGrid>
      <w:tr w:rsidR="00904B79" w14:paraId="5B1154BC" w14:textId="77777777" w:rsidTr="00904B79">
        <w:tc>
          <w:tcPr>
            <w:tcW w:w="9026" w:type="dxa"/>
          </w:tcPr>
          <w:p w14:paraId="2DB02F3F" w14:textId="77777777" w:rsidR="00904B79" w:rsidRDefault="00904B79" w:rsidP="00904B79">
            <w:pPr>
              <w:keepNext/>
              <w:autoSpaceDE w:val="0"/>
              <w:autoSpaceDN w:val="0"/>
              <w:adjustRightInd w:val="0"/>
              <w:spacing w:after="0"/>
              <w:jc w:val="center"/>
            </w:pPr>
            <w:r w:rsidRPr="00956889">
              <w:rPr>
                <w:noProof/>
              </w:rPr>
              <w:drawing>
                <wp:inline distT="0" distB="0" distL="0" distR="0" wp14:anchorId="5F12B545" wp14:editId="4DD390A8">
                  <wp:extent cx="3623113" cy="2880000"/>
                  <wp:effectExtent l="0" t="0" r="0" b="0"/>
                  <wp:docPr id="76" name="Picture 4" descr="Trends in Acroporidae cover by reef plotted as box plots. A scatterplot smoother is overlayed on each figure. Multiple points shown for each year represent samples taken at each transect, depth and site." title="Trends in Acroporid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iu075\Desktop\GBR\Coral\figure\unnamed-chunk-12.png"/>
                          <pic:cNvPicPr>
                            <a:picLocks noChangeAspect="1" noChangeArrowheads="1"/>
                          </pic:cNvPicPr>
                        </pic:nvPicPr>
                        <pic:blipFill>
                          <a:blip r:embed="rId66" cstate="print"/>
                          <a:srcRect l="10901" r="8559" b="3979"/>
                          <a:stretch>
                            <a:fillRect/>
                          </a:stretch>
                        </pic:blipFill>
                        <pic:spPr bwMode="auto">
                          <a:xfrm>
                            <a:off x="0" y="0"/>
                            <a:ext cx="3623113" cy="2880000"/>
                          </a:xfrm>
                          <a:prstGeom prst="rect">
                            <a:avLst/>
                          </a:prstGeom>
                          <a:noFill/>
                          <a:ln w="9525">
                            <a:noFill/>
                            <a:miter lim="800000"/>
                            <a:headEnd/>
                            <a:tailEnd/>
                          </a:ln>
                        </pic:spPr>
                      </pic:pic>
                    </a:graphicData>
                  </a:graphic>
                </wp:inline>
              </w:drawing>
            </w:r>
            <w:r>
              <w:br/>
              <w:t>(b)</w:t>
            </w:r>
          </w:p>
        </w:tc>
      </w:tr>
    </w:tbl>
    <w:p w14:paraId="42EC89C3" w14:textId="77777777" w:rsidR="00904B79" w:rsidRPr="00956889" w:rsidRDefault="00904B79" w:rsidP="00904B79">
      <w:pPr>
        <w:pStyle w:val="Caption"/>
      </w:pPr>
      <w:bookmarkStart w:id="93" w:name="_Ref384911370"/>
      <w:bookmarkStart w:id="94" w:name="_Toc385539597"/>
      <w:bookmarkStart w:id="95" w:name="_Toc410312892"/>
      <w:r w:rsidRPr="00956889">
        <w:t xml:space="preserve">Figure </w:t>
      </w:r>
      <w:r w:rsidR="002119BB">
        <w:fldChar w:fldCharType="begin"/>
      </w:r>
      <w:r w:rsidR="002119BB">
        <w:instrText xml:space="preserve"> SEQ Figure \* ARABIC </w:instrText>
      </w:r>
      <w:r w:rsidR="002119BB">
        <w:fldChar w:fldCharType="separate"/>
      </w:r>
      <w:r w:rsidR="00076ED9">
        <w:rPr>
          <w:noProof/>
        </w:rPr>
        <w:t>16</w:t>
      </w:r>
      <w:r w:rsidR="002119BB">
        <w:rPr>
          <w:noProof/>
        </w:rPr>
        <w:fldChar w:fldCharType="end"/>
      </w:r>
      <w:bookmarkEnd w:id="93"/>
      <w:r w:rsidRPr="00956889">
        <w:t>: Trends in Acroporidae cover by reef plotted as (a) a scatterplot smoother and (b) box plots. A scatterplot smoother is overlayed on each figure.</w:t>
      </w:r>
      <w:bookmarkEnd w:id="94"/>
      <w:r>
        <w:t xml:space="preserve"> Multiple points shown for each year represent samples taken at each transect, depth and site.</w:t>
      </w:r>
      <w:bookmarkEnd w:id="95"/>
    </w:p>
    <w:p w14:paraId="67ABDE1C" w14:textId="77777777" w:rsidR="00904B79" w:rsidRDefault="00904B79" w:rsidP="002B065B"/>
    <w:p w14:paraId="1C8AE165" w14:textId="7264692B" w:rsidR="002B065B" w:rsidRPr="00D76931" w:rsidRDefault="002B065B" w:rsidP="00D76931">
      <w:pPr>
        <w:pStyle w:val="Caption"/>
        <w:rPr>
          <w:b w:val="0"/>
          <w:bCs w:val="0"/>
          <w:color w:val="000000"/>
          <w:sz w:val="22"/>
          <w:szCs w:val="22"/>
        </w:rPr>
      </w:pPr>
      <w:r w:rsidRPr="00D76931">
        <w:rPr>
          <w:b w:val="0"/>
          <w:bCs w:val="0"/>
          <w:color w:val="000000"/>
          <w:sz w:val="22"/>
          <w:szCs w:val="22"/>
        </w:rPr>
        <w:t xml:space="preserve">The above spatial-temporal analysis is a GBR wide analysis. The reality is that spatial and temporal contributions are likely to differ between reefs, as we have seen in the time series plots. The space and time interaction can be verified using an analysis of variance.  The significance of the space and time interaction term confirms that </w:t>
      </w:r>
      <w:r w:rsidR="00D353A1" w:rsidRPr="00D76931">
        <w:rPr>
          <w:b w:val="0"/>
          <w:bCs w:val="0"/>
          <w:color w:val="000000"/>
          <w:sz w:val="22"/>
          <w:szCs w:val="22"/>
        </w:rPr>
        <w:t xml:space="preserve">there is a relationship in space and through time that highlights differences in </w:t>
      </w:r>
      <w:r w:rsidRPr="00D76931">
        <w:rPr>
          <w:b w:val="0"/>
          <w:bCs w:val="0"/>
          <w:color w:val="000000"/>
          <w:sz w:val="22"/>
          <w:szCs w:val="22"/>
        </w:rPr>
        <w:t>Acroporidae</w:t>
      </w:r>
      <w:r w:rsidR="00D353A1" w:rsidRPr="00D76931">
        <w:rPr>
          <w:b w:val="0"/>
          <w:bCs w:val="0"/>
          <w:color w:val="000000"/>
          <w:sz w:val="22"/>
          <w:szCs w:val="22"/>
        </w:rPr>
        <w:t>. However, this interaction term does not necessarily imply that the trends at individual reefs are significant.  In fact, they are not (over the time period 2005-2012) and according to</w:t>
      </w:r>
      <w:r w:rsidR="0060094E" w:rsidRPr="00D76931">
        <w:rPr>
          <w:b w:val="0"/>
          <w:bCs w:val="0"/>
          <w:color w:val="000000"/>
          <w:sz w:val="22"/>
          <w:szCs w:val="22"/>
        </w:rPr>
        <w:t xml:space="preserve"> </w:t>
      </w:r>
      <w:r w:rsidR="00D76931">
        <w:rPr>
          <w:b w:val="0"/>
          <w:bCs w:val="0"/>
          <w:color w:val="000000"/>
          <w:sz w:val="22"/>
          <w:szCs w:val="22"/>
        </w:rPr>
        <w:fldChar w:fldCharType="begin"/>
      </w:r>
      <w:r w:rsidR="00D76931">
        <w:rPr>
          <w:b w:val="0"/>
          <w:bCs w:val="0"/>
          <w:color w:val="000000"/>
          <w:sz w:val="22"/>
          <w:szCs w:val="22"/>
        </w:rPr>
        <w:instrText xml:space="preserve"> REF _Ref403575628 \h  \* MERGEFORMAT </w:instrText>
      </w:r>
      <w:r w:rsidR="00D76931">
        <w:rPr>
          <w:b w:val="0"/>
          <w:bCs w:val="0"/>
          <w:color w:val="000000"/>
          <w:sz w:val="22"/>
          <w:szCs w:val="22"/>
        </w:rPr>
      </w:r>
      <w:r w:rsidR="00D76931">
        <w:rPr>
          <w:b w:val="0"/>
          <w:bCs w:val="0"/>
          <w:color w:val="000000"/>
          <w:sz w:val="22"/>
          <w:szCs w:val="22"/>
        </w:rPr>
        <w:fldChar w:fldCharType="separate"/>
      </w:r>
      <w:r w:rsidR="00076ED9" w:rsidRPr="00076ED9">
        <w:rPr>
          <w:b w:val="0"/>
          <w:bCs w:val="0"/>
          <w:color w:val="000000"/>
          <w:sz w:val="22"/>
          <w:szCs w:val="22"/>
        </w:rPr>
        <w:t>Table 13</w:t>
      </w:r>
      <w:r w:rsidR="00D76931">
        <w:rPr>
          <w:b w:val="0"/>
          <w:bCs w:val="0"/>
          <w:color w:val="000000"/>
          <w:sz w:val="22"/>
          <w:szCs w:val="22"/>
        </w:rPr>
        <w:fldChar w:fldCharType="end"/>
      </w:r>
      <w:r w:rsidR="00D76931">
        <w:rPr>
          <w:b w:val="0"/>
          <w:bCs w:val="0"/>
          <w:color w:val="000000"/>
          <w:sz w:val="22"/>
          <w:szCs w:val="22"/>
        </w:rPr>
        <w:t xml:space="preserve"> </w:t>
      </w:r>
      <w:r w:rsidR="0060094E" w:rsidRPr="00D76931">
        <w:rPr>
          <w:b w:val="0"/>
          <w:bCs w:val="0"/>
          <w:color w:val="000000"/>
          <w:sz w:val="22"/>
          <w:szCs w:val="22"/>
        </w:rPr>
        <w:t xml:space="preserve">and </w:t>
      </w:r>
      <w:r w:rsidR="0060094E" w:rsidRPr="00D76931">
        <w:rPr>
          <w:b w:val="0"/>
          <w:bCs w:val="0"/>
          <w:color w:val="000000"/>
          <w:sz w:val="22"/>
          <w:szCs w:val="22"/>
        </w:rPr>
        <w:fldChar w:fldCharType="begin"/>
      </w:r>
      <w:r w:rsidR="0060094E" w:rsidRPr="00D76931">
        <w:rPr>
          <w:b w:val="0"/>
          <w:bCs w:val="0"/>
          <w:color w:val="000000"/>
          <w:sz w:val="22"/>
          <w:szCs w:val="22"/>
        </w:rPr>
        <w:instrText xml:space="preserve"> REF _Ref384911370 \h </w:instrText>
      </w:r>
      <w:r w:rsidR="00D76931">
        <w:rPr>
          <w:b w:val="0"/>
          <w:bCs w:val="0"/>
          <w:color w:val="000000"/>
          <w:sz w:val="22"/>
          <w:szCs w:val="22"/>
        </w:rPr>
        <w:instrText xml:space="preserve"> \* MERGEFORMAT </w:instrText>
      </w:r>
      <w:r w:rsidR="0060094E" w:rsidRPr="00D76931">
        <w:rPr>
          <w:b w:val="0"/>
          <w:bCs w:val="0"/>
          <w:color w:val="000000"/>
          <w:sz w:val="22"/>
          <w:szCs w:val="22"/>
        </w:rPr>
      </w:r>
      <w:r w:rsidR="0060094E" w:rsidRPr="00D76931">
        <w:rPr>
          <w:b w:val="0"/>
          <w:bCs w:val="0"/>
          <w:color w:val="000000"/>
          <w:sz w:val="22"/>
          <w:szCs w:val="22"/>
        </w:rPr>
        <w:fldChar w:fldCharType="separate"/>
      </w:r>
      <w:r w:rsidR="00076ED9" w:rsidRPr="00076ED9">
        <w:rPr>
          <w:b w:val="0"/>
          <w:bCs w:val="0"/>
          <w:color w:val="000000"/>
          <w:sz w:val="22"/>
          <w:szCs w:val="22"/>
        </w:rPr>
        <w:t>Figure 16</w:t>
      </w:r>
      <w:r w:rsidR="0060094E" w:rsidRPr="00D76931">
        <w:rPr>
          <w:b w:val="0"/>
          <w:bCs w:val="0"/>
          <w:color w:val="000000"/>
          <w:sz w:val="22"/>
          <w:szCs w:val="22"/>
        </w:rPr>
        <w:fldChar w:fldCharType="end"/>
      </w:r>
      <w:r w:rsidR="0060094E" w:rsidRPr="00D76931">
        <w:rPr>
          <w:b w:val="0"/>
          <w:bCs w:val="0"/>
          <w:color w:val="000000"/>
          <w:sz w:val="22"/>
          <w:szCs w:val="22"/>
        </w:rPr>
        <w:t xml:space="preserve"> these relationships are different from oneanother</w:t>
      </w:r>
      <w:r w:rsidR="00FB0392" w:rsidRPr="00D76931">
        <w:rPr>
          <w:b w:val="0"/>
          <w:bCs w:val="0"/>
          <w:color w:val="000000"/>
          <w:sz w:val="22"/>
          <w:szCs w:val="22"/>
        </w:rPr>
        <w:t xml:space="preserve"> </w:t>
      </w:r>
      <w:r w:rsidR="0060094E" w:rsidRPr="00D76931">
        <w:rPr>
          <w:b w:val="0"/>
          <w:bCs w:val="0"/>
          <w:color w:val="000000"/>
          <w:sz w:val="22"/>
          <w:szCs w:val="22"/>
        </w:rPr>
        <w:t>as can be seen by the non-linear trends shown for each reef</w:t>
      </w:r>
      <w:r w:rsidRPr="00D76931">
        <w:rPr>
          <w:b w:val="0"/>
          <w:bCs w:val="0"/>
          <w:color w:val="000000"/>
          <w:sz w:val="22"/>
          <w:szCs w:val="22"/>
        </w:rPr>
        <w:t xml:space="preserve"> but it does not imply that the trends at individual reefs are significant, and in fact they are not (over the time period 2005-2012</w:t>
      </w:r>
      <w:r w:rsidR="0060094E" w:rsidRPr="00D76931">
        <w:rPr>
          <w:b w:val="0"/>
          <w:bCs w:val="0"/>
          <w:color w:val="000000"/>
          <w:sz w:val="22"/>
          <w:szCs w:val="22"/>
        </w:rPr>
        <w:t>).</w:t>
      </w:r>
      <w:r w:rsidR="003D1189">
        <w:rPr>
          <w:b w:val="0"/>
          <w:bCs w:val="0"/>
          <w:color w:val="000000"/>
          <w:sz w:val="22"/>
          <w:szCs w:val="22"/>
        </w:rPr>
        <w:t xml:space="preserve"> </w:t>
      </w:r>
      <w:r w:rsidR="0060094E" w:rsidRPr="00D76931">
        <w:rPr>
          <w:b w:val="0"/>
          <w:bCs w:val="0"/>
          <w:color w:val="000000"/>
          <w:sz w:val="22"/>
          <w:szCs w:val="22"/>
        </w:rPr>
        <w:t>In</w:t>
      </w:r>
      <w:r w:rsidRPr="00D76931">
        <w:rPr>
          <w:b w:val="0"/>
          <w:bCs w:val="0"/>
          <w:color w:val="000000"/>
          <w:sz w:val="22"/>
          <w:szCs w:val="22"/>
        </w:rPr>
        <w:t xml:space="preserve"> </w:t>
      </w:r>
      <w:r w:rsidR="00D76931">
        <w:rPr>
          <w:b w:val="0"/>
          <w:bCs w:val="0"/>
          <w:color w:val="000000"/>
          <w:sz w:val="22"/>
          <w:szCs w:val="22"/>
        </w:rPr>
        <w:fldChar w:fldCharType="begin"/>
      </w:r>
      <w:r w:rsidR="00D76931">
        <w:rPr>
          <w:b w:val="0"/>
          <w:bCs w:val="0"/>
          <w:color w:val="000000"/>
          <w:sz w:val="22"/>
          <w:szCs w:val="22"/>
        </w:rPr>
        <w:instrText xml:space="preserve"> REF _Ref403575628 \h  \* MERGEFORMAT </w:instrText>
      </w:r>
      <w:r w:rsidR="00D76931">
        <w:rPr>
          <w:b w:val="0"/>
          <w:bCs w:val="0"/>
          <w:color w:val="000000"/>
          <w:sz w:val="22"/>
          <w:szCs w:val="22"/>
        </w:rPr>
      </w:r>
      <w:r w:rsidR="00D76931">
        <w:rPr>
          <w:b w:val="0"/>
          <w:bCs w:val="0"/>
          <w:color w:val="000000"/>
          <w:sz w:val="22"/>
          <w:szCs w:val="22"/>
        </w:rPr>
        <w:fldChar w:fldCharType="separate"/>
      </w:r>
      <w:r w:rsidR="00076ED9" w:rsidRPr="00076ED9">
        <w:rPr>
          <w:b w:val="0"/>
          <w:bCs w:val="0"/>
          <w:color w:val="000000"/>
          <w:sz w:val="22"/>
          <w:szCs w:val="22"/>
        </w:rPr>
        <w:t>Table 13</w:t>
      </w:r>
      <w:r w:rsidR="00D76931">
        <w:rPr>
          <w:b w:val="0"/>
          <w:bCs w:val="0"/>
          <w:color w:val="000000"/>
          <w:sz w:val="22"/>
          <w:szCs w:val="22"/>
        </w:rPr>
        <w:fldChar w:fldCharType="end"/>
      </w:r>
      <w:r w:rsidR="00D76931">
        <w:rPr>
          <w:b w:val="0"/>
          <w:bCs w:val="0"/>
          <w:color w:val="000000"/>
          <w:sz w:val="22"/>
          <w:szCs w:val="22"/>
        </w:rPr>
        <w:t xml:space="preserve"> </w:t>
      </w:r>
      <w:r w:rsidR="00251241" w:rsidRPr="00D76931">
        <w:rPr>
          <w:b w:val="0"/>
          <w:bCs w:val="0"/>
          <w:color w:val="000000"/>
          <w:sz w:val="22"/>
          <w:szCs w:val="22"/>
        </w:rPr>
        <w:t>we show the estimate of the trend (slope estimate) and corresponding p-value where we test to see if the trend is significant.  The last column highlights whether the trend detected represented an increase or decrease. We can then conclude that more infrequent sampling may be appropriate for longer term coral monitoring.</w:t>
      </w:r>
    </w:p>
    <w:p w14:paraId="7771015A" w14:textId="717443CB" w:rsidR="00FB0392" w:rsidRDefault="00FB0392" w:rsidP="00FB0392">
      <w:r>
        <w:t>From the Random Forest and generalised additive model analyses, it is evident that only the spatial term is significant. In this section we conduct a secondary analysis to investigate the significance of various spatial components, i.e. whether the within-reef spatial variables, i.e. transect and site, are also significant. We fit a generalised additive mixed model using Acroporidae as the response (on the log-scale), where a linear trend term is used to represent the fixed effect and Reef, Site within Reefs and Transect within Sites and Reefs are included as random effects in the model. Note that a small value (0.1) was added to the response to ensure the log transformation could be taken. The general structure of the model can be represented as follows.</w:t>
      </w:r>
    </w:p>
    <w:p w14:paraId="454DCC69" w14:textId="2F193170" w:rsidR="00FB0392" w:rsidRDefault="00FB0392" w:rsidP="00FB0392">
      <w:pPr>
        <w:pStyle w:val="MTDisplayEquation"/>
      </w:pPr>
      <w:r>
        <w:tab/>
      </w:r>
      <w:r w:rsidR="006241BB" w:rsidRPr="00F353FB">
        <w:rPr>
          <w:position w:val="-74"/>
        </w:rPr>
        <w:object w:dxaOrig="4180" w:dyaOrig="1600" w14:anchorId="2E19A197">
          <v:shape id="_x0000_i1032" type="#_x0000_t75" alt="MathType Equation" style="width:209.25pt;height:80.25pt;mso-position-horizontal:absolute" o:ole="">
            <v:imagedata r:id="rId67" o:title=""/>
          </v:shape>
          <o:OLEObject Type="Embed" ProgID="Equation.DSMT4" ShapeID="_x0000_i1032" DrawAspect="Content" ObjectID="_1484380495" r:id="rId68"/>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2119BB">
        <w:fldChar w:fldCharType="begin"/>
      </w:r>
      <w:r w:rsidR="002119BB">
        <w:instrText xml:space="preserve"> SEQ MTSec \c \* Arabic \* MERGEFORMAT </w:instrText>
      </w:r>
      <w:r w:rsidR="002119BB">
        <w:fldChar w:fldCharType="separate"/>
      </w:r>
      <w:r w:rsidR="00076ED9">
        <w:rPr>
          <w:noProof/>
        </w:rPr>
        <w:instrText>1</w:instrText>
      </w:r>
      <w:r w:rsidR="002119BB">
        <w:rPr>
          <w:noProof/>
        </w:rPr>
        <w:fldChar w:fldCharType="end"/>
      </w:r>
      <w:r>
        <w:instrText>.</w:instrText>
      </w:r>
      <w:r w:rsidR="002119BB">
        <w:fldChar w:fldCharType="begin"/>
      </w:r>
      <w:r w:rsidR="002119BB">
        <w:instrText xml:space="preserve"> SEQ MTEqn \c \* Arabic \* MERGEFORMAT </w:instrText>
      </w:r>
      <w:r w:rsidR="002119BB">
        <w:fldChar w:fldCharType="separate"/>
      </w:r>
      <w:r w:rsidR="00076ED9">
        <w:rPr>
          <w:noProof/>
        </w:rPr>
        <w:instrText>2</w:instrText>
      </w:r>
      <w:r w:rsidR="002119BB">
        <w:rPr>
          <w:noProof/>
        </w:rPr>
        <w:fldChar w:fldCharType="end"/>
      </w:r>
      <w:r>
        <w:instrText>)</w:instrText>
      </w:r>
      <w:r>
        <w:fldChar w:fldCharType="end"/>
      </w:r>
    </w:p>
    <w:p w14:paraId="5928ECB9" w14:textId="7404CF00" w:rsidR="00FB0392" w:rsidRDefault="00FB0392" w:rsidP="00FB0392">
      <w:r>
        <w:t xml:space="preserve">Where </w:t>
      </w:r>
      <w:r w:rsidR="006241BB" w:rsidRPr="003411E6">
        <w:rPr>
          <w:position w:val="-14"/>
        </w:rPr>
        <w:object w:dxaOrig="279" w:dyaOrig="380" w14:anchorId="086E5082">
          <v:shape id="_x0000_i1033" type="#_x0000_t75" alt="y_ij" style="width:14.25pt;height:19.5pt" o:ole="">
            <v:imagedata r:id="rId69" o:title=""/>
          </v:shape>
          <o:OLEObject Type="Embed" ProgID="Equation.DSMT4" ShapeID="_x0000_i1033" DrawAspect="Content" ObjectID="_1484380496" r:id="rId70"/>
        </w:object>
      </w:r>
      <w:r>
        <w:t xml:space="preserve"> represents the response variable for the </w:t>
      </w:r>
      <w:r w:rsidRPr="003411E6">
        <w:rPr>
          <w:rFonts w:ascii="Times New Roman" w:hAnsi="Times New Roman"/>
          <w:i/>
        </w:rPr>
        <w:t>i-th</w:t>
      </w:r>
      <w:r>
        <w:t xml:space="preserve"> group and </w:t>
      </w:r>
      <w:r w:rsidRPr="003411E6">
        <w:rPr>
          <w:rFonts w:ascii="Times New Roman" w:hAnsi="Times New Roman"/>
          <w:i/>
        </w:rPr>
        <w:t>j-th</w:t>
      </w:r>
      <w:r>
        <w:t xml:space="preserve"> observation, </w:t>
      </w:r>
      <w:r w:rsidR="006241BB" w:rsidRPr="00F353FB">
        <w:rPr>
          <w:position w:val="-14"/>
        </w:rPr>
        <w:object w:dxaOrig="800" w:dyaOrig="380" w14:anchorId="0B134AB2">
          <v:shape id="_x0000_i1034" type="#_x0000_t75" alt="beta_1 ... beta_p" style="width:40.5pt;height:19.5pt;mso-position-horizontal:absolute" o:ole="">
            <v:imagedata r:id="rId71" o:title=""/>
          </v:shape>
          <o:OLEObject Type="Embed" ProgID="Equation.DSMT4" ShapeID="_x0000_i1034" DrawAspect="Content" ObjectID="_1484380497" r:id="rId72"/>
        </w:object>
      </w:r>
      <w:r>
        <w:t xml:space="preserve"> represents the fixed-effect coefficients, </w:t>
      </w:r>
      <w:r w:rsidR="006241BB" w:rsidRPr="003411E6">
        <w:rPr>
          <w:position w:val="-14"/>
        </w:rPr>
        <w:object w:dxaOrig="900" w:dyaOrig="380" w14:anchorId="7E253C5E">
          <v:shape id="_x0000_i1035" type="#_x0000_t75" alt="x_1ij ... x_pij" style="width:45pt;height:19.5pt" o:ole="">
            <v:imagedata r:id="rId73" o:title=""/>
          </v:shape>
          <o:OLEObject Type="Embed" ProgID="Equation.DSMT4" ShapeID="_x0000_i1035" DrawAspect="Content" ObjectID="_1484380498" r:id="rId74"/>
        </w:object>
      </w:r>
      <w:r>
        <w:t xml:space="preserve"> represents the fixed effect covariates for the j-th observation and i-th group, </w:t>
      </w:r>
      <w:r w:rsidR="006241BB" w:rsidRPr="00F353FB">
        <w:rPr>
          <w:position w:val="-14"/>
        </w:rPr>
        <w:object w:dxaOrig="780" w:dyaOrig="380" w14:anchorId="7589DAB5">
          <v:shape id="_x0000_i1036" type="#_x0000_t75" alt="b_i1 ... b_iq" style="width:38.25pt;height:19.5pt" o:ole="">
            <v:imagedata r:id="rId75" o:title=""/>
          </v:shape>
          <o:OLEObject Type="Embed" ProgID="Equation.DSMT4" ShapeID="_x0000_i1036" DrawAspect="Content" ObjectID="_1484380499" r:id="rId76"/>
        </w:object>
      </w:r>
      <w:r>
        <w:t xml:space="preserve"> represent the random-effect coefficients for group </w:t>
      </w:r>
      <w:r w:rsidR="006241BB" w:rsidRPr="003411E6">
        <w:rPr>
          <w:position w:val="-6"/>
        </w:rPr>
        <w:object w:dxaOrig="139" w:dyaOrig="260" w14:anchorId="449835A2">
          <v:shape id="_x0000_i1037" type="#_x0000_t75" alt="i" style="width:6.75pt;height:12pt;mso-position-horizontal:absolute" o:ole="">
            <v:imagedata r:id="rId77" o:title=""/>
          </v:shape>
          <o:OLEObject Type="Embed" ProgID="Equation.DSMT4" ShapeID="_x0000_i1037" DrawAspect="Content" ObjectID="_1484380500" r:id="rId78"/>
        </w:object>
      </w:r>
      <w:r>
        <w:t xml:space="preserve"> and </w:t>
      </w:r>
      <w:r w:rsidR="006241BB" w:rsidRPr="003411E6">
        <w:rPr>
          <w:position w:val="-14"/>
        </w:rPr>
        <w:object w:dxaOrig="1020" w:dyaOrig="380" w14:anchorId="1E4E66A3">
          <v:shape id="_x0000_i1038" type="#_x0000_t75" alt="z_1ij ... z_qij" style="width:51pt;height:19.5pt" o:ole="">
            <v:imagedata r:id="rId79" o:title=""/>
          </v:shape>
          <o:OLEObject Type="Embed" ProgID="Equation.DSMT4" ShapeID="_x0000_i1038" DrawAspect="Content" ObjectID="_1484380501" r:id="rId80"/>
        </w:object>
      </w:r>
      <w:r>
        <w:t xml:space="preserve"> represents the random effect regressors.  The variances, </w:t>
      </w:r>
      <w:r w:rsidR="005E46B7" w:rsidRPr="003411E6">
        <w:rPr>
          <w:position w:val="-12"/>
        </w:rPr>
        <w:object w:dxaOrig="320" w:dyaOrig="380" w14:anchorId="40C44C70">
          <v:shape id="_x0000_i1039" type="#_x0000_t75" alt="psi_k^2" style="width:15.75pt;height:19.5pt" o:ole="">
            <v:imagedata r:id="rId81" o:title=""/>
          </v:shape>
          <o:OLEObject Type="Embed" ProgID="Equation.DSMT4" ShapeID="_x0000_i1039" DrawAspect="Content" ObjectID="_1484380502" r:id="rId82"/>
        </w:object>
      </w:r>
      <w:r>
        <w:t xml:space="preserve"> and covariances </w:t>
      </w:r>
      <w:r w:rsidR="005E46B7" w:rsidRPr="003411E6">
        <w:rPr>
          <w:position w:val="-12"/>
        </w:rPr>
        <w:object w:dxaOrig="400" w:dyaOrig="360" w14:anchorId="45B53AA1">
          <v:shape id="_x0000_i1040" type="#_x0000_t75" alt="psi_kk'" style="width:20.25pt;height:18.75pt" o:ole="">
            <v:imagedata r:id="rId83" o:title=""/>
          </v:shape>
          <o:OLEObject Type="Embed" ProgID="Equation.DSMT4" ShapeID="_x0000_i1040" DrawAspect="Content" ObjectID="_1484380503" r:id="rId84"/>
        </w:object>
      </w:r>
      <w:r>
        <w:t xml:space="preserve">  represent the variances and covariances respectively among the random effects and the errors are distributed </w:t>
      </w:r>
      <w:r w:rsidRPr="003411E6">
        <w:rPr>
          <w:rFonts w:ascii="Times New Roman" w:hAnsi="Times New Roman"/>
          <w:i/>
        </w:rPr>
        <w:t>iid</w:t>
      </w:r>
      <w:r>
        <w:t xml:space="preserve"> according to a Normal distribution. </w:t>
      </w:r>
    </w:p>
    <w:p w14:paraId="120E64EE" w14:textId="3C87B87D" w:rsidR="00FB0392" w:rsidRDefault="00FB0392" w:rsidP="00FB0392">
      <w:r>
        <w:t>The analysis showed</w:t>
      </w:r>
      <w:r w:rsidRPr="00654915">
        <w:t xml:space="preserve"> that both Site and Transect have no obvious effect on Acroporidae. This agrees with the random forest result </w:t>
      </w:r>
      <w:r>
        <w:t xml:space="preserve">in </w:t>
      </w:r>
      <w:r>
        <w:fldChar w:fldCharType="begin"/>
      </w:r>
      <w:r>
        <w:instrText xml:space="preserve"> REF _Ref402779278 \h </w:instrText>
      </w:r>
      <w:r>
        <w:fldChar w:fldCharType="separate"/>
      </w:r>
      <w:r w:rsidR="00076ED9">
        <w:t xml:space="preserve">Figure </w:t>
      </w:r>
      <w:r w:rsidR="00076ED9">
        <w:rPr>
          <w:noProof/>
        </w:rPr>
        <w:t>15</w:t>
      </w:r>
      <w:r>
        <w:fldChar w:fldCharType="end"/>
      </w:r>
      <w:r w:rsidRPr="00654915">
        <w:t xml:space="preserve">. </w:t>
      </w:r>
      <w:r>
        <w:t>As a result from this analysis, w</w:t>
      </w:r>
      <w:r w:rsidRPr="00654915">
        <w:t xml:space="preserve">e </w:t>
      </w:r>
      <w:r>
        <w:t>can consider averaging</w:t>
      </w:r>
      <w:r w:rsidRPr="00654915">
        <w:t xml:space="preserve"> </w:t>
      </w:r>
      <w:r>
        <w:t xml:space="preserve">across sites and </w:t>
      </w:r>
      <w:r w:rsidRPr="00654915">
        <w:t>transects</w:t>
      </w:r>
      <w:r>
        <w:t xml:space="preserve"> </w:t>
      </w:r>
      <w:r w:rsidRPr="00654915">
        <w:t xml:space="preserve">since they are not significant. </w:t>
      </w:r>
      <w:r>
        <w:t>In a secondary analysis, where we consider fitting the following model</w:t>
      </w:r>
    </w:p>
    <w:p w14:paraId="4D42AB44" w14:textId="4A5A587F" w:rsidR="00FB0392" w:rsidRDefault="005E46B7" w:rsidP="00FB0392">
      <w:pPr>
        <w:jc w:val="center"/>
      </w:pPr>
      <w:r w:rsidRPr="001A3193">
        <w:rPr>
          <w:position w:val="-16"/>
        </w:rPr>
        <w:object w:dxaOrig="4120" w:dyaOrig="440" w14:anchorId="54971970">
          <v:shape id="_x0000_i1041" type="#_x0000_t75" alt="MathType Equation" style="width:205.5pt;height:21.75pt" o:ole="">
            <v:imagedata r:id="rId85" o:title=""/>
          </v:shape>
          <o:OLEObject Type="Embed" ProgID="Equation.DSMT4" ShapeID="_x0000_i1041" DrawAspect="Content" ObjectID="_1484380504" r:id="rId86"/>
        </w:object>
      </w:r>
    </w:p>
    <w:p w14:paraId="11B1415F" w14:textId="1885AB72" w:rsidR="00FB0392" w:rsidRDefault="00FB0392" w:rsidP="00FB0392">
      <w:r>
        <w:t>consisting of a fixed intercept and slope (</w:t>
      </w:r>
      <w:r w:rsidR="005E46B7" w:rsidRPr="00604DB5">
        <w:rPr>
          <w:position w:val="-12"/>
        </w:rPr>
        <w:object w:dxaOrig="600" w:dyaOrig="360" w14:anchorId="43B7CD8E">
          <v:shape id="_x0000_i1042" type="#_x0000_t75" alt="beta_0, beta_1" style="width:30pt;height:18.75pt;mso-position-horizontal:absolute" o:ole="">
            <v:imagedata r:id="rId87" o:title=""/>
          </v:shape>
          <o:OLEObject Type="Embed" ProgID="Equation.DSMT4" ShapeID="_x0000_i1042" DrawAspect="Content" ObjectID="_1484380505" r:id="rId88"/>
        </w:object>
      </w:r>
      <w:r>
        <w:t xml:space="preserve"> ) and a random intercept and slope (</w:t>
      </w:r>
      <w:r w:rsidR="005E46B7" w:rsidRPr="00604DB5">
        <w:rPr>
          <w:position w:val="-12"/>
        </w:rPr>
        <w:object w:dxaOrig="560" w:dyaOrig="360" w14:anchorId="7D55A1B1">
          <v:shape id="_x0000_i1043" type="#_x0000_t75" alt="b_0, b_i1" style="width:27.75pt;height:18.75pt;mso-position-horizontal:absolute" o:ole="">
            <v:imagedata r:id="rId89" o:title=""/>
          </v:shape>
          <o:OLEObject Type="Embed" ProgID="Equation.DSMT4" ShapeID="_x0000_i1043" DrawAspect="Content" ObjectID="_1484380506" r:id="rId90"/>
        </w:object>
      </w:r>
      <w:r>
        <w:t xml:space="preserve"> ) and with random effects as specified previously, we find there is still no estimable trend after taking averages over site and t</w:t>
      </w:r>
      <w:r w:rsidRPr="00654915">
        <w:t>ransect.  The resu</w:t>
      </w:r>
      <w:r>
        <w:t xml:space="preserve">lting model achieved a good fit, </w:t>
      </w:r>
      <w:r w:rsidRPr="00654915">
        <w:t xml:space="preserve">however </w:t>
      </w:r>
      <w:r>
        <w:fldChar w:fldCharType="begin"/>
      </w:r>
      <w:r>
        <w:instrText xml:space="preserve"> REF _Ref401572626 \h </w:instrText>
      </w:r>
      <w:r>
        <w:fldChar w:fldCharType="separate"/>
      </w:r>
      <w:r w:rsidR="00076ED9">
        <w:t xml:space="preserve">Table </w:t>
      </w:r>
      <w:r w:rsidR="00076ED9">
        <w:rPr>
          <w:noProof/>
        </w:rPr>
        <w:t>14</w:t>
      </w:r>
      <w:r>
        <w:fldChar w:fldCharType="end"/>
      </w:r>
      <w:r>
        <w:t xml:space="preserve"> shows that the trend term is</w:t>
      </w:r>
      <w:r w:rsidRPr="00654915">
        <w:t xml:space="preserve"> non-significant</w:t>
      </w:r>
      <w:r>
        <w:t xml:space="preserve"> (Reef slope)</w:t>
      </w:r>
      <w:r w:rsidRPr="00654915">
        <w:t>.</w:t>
      </w:r>
    </w:p>
    <w:p w14:paraId="081F26A1" w14:textId="77777777" w:rsidR="00FB0392" w:rsidRDefault="00FB0392" w:rsidP="002B065B"/>
    <w:p w14:paraId="463192B7" w14:textId="3520FA00" w:rsidR="00400205" w:rsidRDefault="00400205" w:rsidP="00400205">
      <w:pPr>
        <w:autoSpaceDE w:val="0"/>
        <w:autoSpaceDN w:val="0"/>
        <w:adjustRightInd w:val="0"/>
        <w:spacing w:after="0"/>
        <w:rPr>
          <w:rFonts w:eastAsiaTheme="minorHAnsi" w:cs="Calibri"/>
          <w:color w:val="auto"/>
          <w:lang w:eastAsia="en-US"/>
        </w:rPr>
      </w:pPr>
    </w:p>
    <w:p w14:paraId="32A40D14" w14:textId="77777777" w:rsidR="00FB0392" w:rsidRDefault="00FB0392" w:rsidP="00400205">
      <w:pPr>
        <w:autoSpaceDE w:val="0"/>
        <w:autoSpaceDN w:val="0"/>
        <w:adjustRightInd w:val="0"/>
        <w:spacing w:after="0"/>
        <w:rPr>
          <w:rFonts w:eastAsiaTheme="minorHAnsi" w:cs="Calibri"/>
          <w:color w:val="auto"/>
          <w:lang w:eastAsia="en-US"/>
        </w:rPr>
      </w:pPr>
    </w:p>
    <w:p w14:paraId="5A967807" w14:textId="77777777" w:rsidR="00FB0392" w:rsidRDefault="00FB0392" w:rsidP="00400205">
      <w:pPr>
        <w:autoSpaceDE w:val="0"/>
        <w:autoSpaceDN w:val="0"/>
        <w:adjustRightInd w:val="0"/>
        <w:spacing w:after="0"/>
        <w:rPr>
          <w:rFonts w:eastAsiaTheme="minorHAnsi" w:cs="Calibri"/>
          <w:color w:val="auto"/>
          <w:lang w:eastAsia="en-US"/>
        </w:rPr>
      </w:pPr>
    </w:p>
    <w:p w14:paraId="71C72790" w14:textId="77777777" w:rsidR="00FB0392" w:rsidRDefault="00FB0392" w:rsidP="00400205">
      <w:pPr>
        <w:autoSpaceDE w:val="0"/>
        <w:autoSpaceDN w:val="0"/>
        <w:adjustRightInd w:val="0"/>
        <w:spacing w:after="0"/>
        <w:rPr>
          <w:rFonts w:eastAsiaTheme="minorHAnsi" w:cs="Calibri"/>
          <w:color w:val="auto"/>
          <w:lang w:eastAsia="en-US"/>
        </w:rPr>
      </w:pPr>
    </w:p>
    <w:p w14:paraId="0045AF56" w14:textId="77777777" w:rsidR="00FB0392" w:rsidRDefault="00FB0392" w:rsidP="00400205">
      <w:pPr>
        <w:autoSpaceDE w:val="0"/>
        <w:autoSpaceDN w:val="0"/>
        <w:adjustRightInd w:val="0"/>
        <w:spacing w:after="0"/>
        <w:rPr>
          <w:rFonts w:eastAsiaTheme="minorHAnsi" w:cs="Calibri"/>
          <w:color w:val="auto"/>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SIRO Template"/>
      </w:tblPr>
      <w:tblGrid>
        <w:gridCol w:w="9026"/>
      </w:tblGrid>
      <w:tr w:rsidR="00FB0392" w14:paraId="7AF0640A" w14:textId="77777777" w:rsidTr="00FB0392">
        <w:tc>
          <w:tcPr>
            <w:tcW w:w="9026" w:type="dxa"/>
          </w:tcPr>
          <w:p w14:paraId="405AEAD9" w14:textId="77777777" w:rsidR="00FB0392" w:rsidRPr="00956889" w:rsidRDefault="00FB0392" w:rsidP="00FB0392">
            <w:pPr>
              <w:autoSpaceDE w:val="0"/>
              <w:autoSpaceDN w:val="0"/>
              <w:adjustRightInd w:val="0"/>
              <w:spacing w:after="0"/>
              <w:rPr>
                <w:noProof/>
              </w:rPr>
            </w:pPr>
          </w:p>
        </w:tc>
      </w:tr>
    </w:tbl>
    <w:p w14:paraId="7F9DD1C5" w14:textId="77777777" w:rsidR="00FB0392" w:rsidRDefault="00FB0392" w:rsidP="00400205">
      <w:pPr>
        <w:pStyle w:val="Caption"/>
      </w:pPr>
      <w:bookmarkStart w:id="96" w:name="_Ref384913630"/>
      <w:bookmarkStart w:id="97" w:name="_Toc385539656"/>
    </w:p>
    <w:p w14:paraId="32BD96D8" w14:textId="77777777" w:rsidR="001579B0" w:rsidRDefault="001579B0">
      <w:pPr>
        <w:spacing w:after="0"/>
        <w:rPr>
          <w:b/>
          <w:bCs/>
          <w:color w:val="00A9CE" w:themeColor="accent1"/>
          <w:sz w:val="20"/>
          <w:szCs w:val="18"/>
        </w:rPr>
      </w:pPr>
      <w:r>
        <w:br w:type="page"/>
      </w:r>
    </w:p>
    <w:p w14:paraId="7F630984" w14:textId="31A2199E" w:rsidR="00400205" w:rsidRPr="00E14B9A" w:rsidRDefault="00400205" w:rsidP="00400205">
      <w:pPr>
        <w:pStyle w:val="Caption"/>
      </w:pPr>
      <w:bookmarkStart w:id="98" w:name="_Ref403575628"/>
      <w:bookmarkStart w:id="99" w:name="_Toc410312953"/>
      <w:r w:rsidRPr="00E14B9A">
        <w:t xml:space="preserve">Table </w:t>
      </w:r>
      <w:r w:rsidR="002119BB">
        <w:fldChar w:fldCharType="begin"/>
      </w:r>
      <w:r w:rsidR="002119BB">
        <w:instrText xml:space="preserve"> SEQ Table \* ARABIC </w:instrText>
      </w:r>
      <w:r w:rsidR="002119BB">
        <w:fldChar w:fldCharType="separate"/>
      </w:r>
      <w:r w:rsidR="00076ED9">
        <w:rPr>
          <w:noProof/>
        </w:rPr>
        <w:t>13</w:t>
      </w:r>
      <w:r w:rsidR="002119BB">
        <w:rPr>
          <w:noProof/>
        </w:rPr>
        <w:fldChar w:fldCharType="end"/>
      </w:r>
      <w:bookmarkEnd w:id="96"/>
      <w:bookmarkEnd w:id="98"/>
      <w:r w:rsidRPr="00E14B9A">
        <w:t xml:space="preserve">. </w:t>
      </w:r>
      <w:r w:rsidR="008410B6">
        <w:t xml:space="preserve"> Summary of t</w:t>
      </w:r>
      <w:r w:rsidRPr="00E14B9A">
        <w:t xml:space="preserve">rend </w:t>
      </w:r>
      <w:r w:rsidR="008410B6">
        <w:t xml:space="preserve">analysis for Acroporidae cover </w:t>
      </w:r>
      <w:r w:rsidR="00D353A1">
        <w:t>fit using a general linear model</w:t>
      </w:r>
      <w:r w:rsidRPr="00E14B9A">
        <w:t xml:space="preserve">. </w:t>
      </w:r>
      <w:r w:rsidR="00251241">
        <w:t xml:space="preserve">The slope estimate represents the estimated coefficient of the trend term fit in the model. </w:t>
      </w:r>
      <w:r w:rsidRPr="00E14B9A">
        <w:t>P-values in black indicate significan</w:t>
      </w:r>
      <w:r>
        <w:t>t increase or decrease</w:t>
      </w:r>
      <w:r w:rsidRPr="00E14B9A">
        <w:t xml:space="preserve"> at the 0.05 level</w:t>
      </w:r>
      <w:r w:rsidR="008410B6">
        <w:t xml:space="preserve"> of significance</w:t>
      </w:r>
      <w:r w:rsidRPr="00E14B9A">
        <w:t>.</w:t>
      </w:r>
      <w:bookmarkEnd w:id="97"/>
      <w:r w:rsidR="00D353A1">
        <w:t xml:space="preserve"> The last column of this table indicates whether a significant increase or decrease was estimated.</w:t>
      </w:r>
      <w:bookmarkEnd w:id="99"/>
    </w:p>
    <w:tbl>
      <w:tblPr>
        <w:tblStyle w:val="TableGrid"/>
        <w:tblW w:w="0" w:type="auto"/>
        <w:jc w:val="center"/>
        <w:tblLook w:val="04A0" w:firstRow="1" w:lastRow="0" w:firstColumn="1" w:lastColumn="0" w:noHBand="0" w:noVBand="1"/>
        <w:tblCaption w:val="Table 13"/>
        <w:tblDescription w:val="Summary of trend analysis for Acroporidae cover fit using a general linear model. The slope estimate represents the estimated coefficient of the trend term fit in the model. P-values in black indicate significant increase or decrease at the 0.05 level of significance. The last column of this table indicates whether a significant increase or decrease was estimated."/>
      </w:tblPr>
      <w:tblGrid>
        <w:gridCol w:w="2836"/>
        <w:gridCol w:w="1471"/>
        <w:gridCol w:w="1276"/>
        <w:gridCol w:w="1759"/>
      </w:tblGrid>
      <w:tr w:rsidR="00400205" w:rsidRPr="00133C79" w14:paraId="0FC36B98" w14:textId="77777777" w:rsidTr="008410B6">
        <w:trPr>
          <w:jc w:val="center"/>
        </w:trPr>
        <w:tc>
          <w:tcPr>
            <w:tcW w:w="2836" w:type="dxa"/>
          </w:tcPr>
          <w:p w14:paraId="1570FD20" w14:textId="77777777" w:rsidR="00400205" w:rsidRPr="00133C79" w:rsidRDefault="00400205" w:rsidP="008410B6">
            <w:pPr>
              <w:autoSpaceDE w:val="0"/>
              <w:autoSpaceDN w:val="0"/>
              <w:adjustRightInd w:val="0"/>
              <w:spacing w:after="0"/>
              <w:jc w:val="center"/>
              <w:rPr>
                <w:b/>
              </w:rPr>
            </w:pPr>
            <w:r w:rsidRPr="00133C79">
              <w:rPr>
                <w:b/>
              </w:rPr>
              <w:t>Reef</w:t>
            </w:r>
          </w:p>
        </w:tc>
        <w:tc>
          <w:tcPr>
            <w:tcW w:w="1471" w:type="dxa"/>
          </w:tcPr>
          <w:p w14:paraId="2AAB64F5" w14:textId="77777777" w:rsidR="00400205" w:rsidRPr="00133C79" w:rsidRDefault="00400205" w:rsidP="008410B6">
            <w:pPr>
              <w:autoSpaceDE w:val="0"/>
              <w:autoSpaceDN w:val="0"/>
              <w:adjustRightInd w:val="0"/>
              <w:spacing w:after="0"/>
              <w:jc w:val="center"/>
              <w:rPr>
                <w:b/>
              </w:rPr>
            </w:pPr>
            <w:r w:rsidRPr="00133C79">
              <w:rPr>
                <w:b/>
              </w:rPr>
              <w:t>Slope estimate</w:t>
            </w:r>
          </w:p>
        </w:tc>
        <w:tc>
          <w:tcPr>
            <w:tcW w:w="1276" w:type="dxa"/>
          </w:tcPr>
          <w:p w14:paraId="0C4CC48D" w14:textId="77777777" w:rsidR="00400205" w:rsidRPr="00133C79" w:rsidRDefault="00400205" w:rsidP="008410B6">
            <w:pPr>
              <w:autoSpaceDE w:val="0"/>
              <w:autoSpaceDN w:val="0"/>
              <w:adjustRightInd w:val="0"/>
              <w:spacing w:after="0"/>
              <w:jc w:val="center"/>
              <w:rPr>
                <w:b/>
              </w:rPr>
            </w:pPr>
            <w:r w:rsidRPr="00133C79">
              <w:rPr>
                <w:b/>
              </w:rPr>
              <w:t>p-value for trend</w:t>
            </w:r>
          </w:p>
        </w:tc>
        <w:tc>
          <w:tcPr>
            <w:tcW w:w="1759" w:type="dxa"/>
          </w:tcPr>
          <w:p w14:paraId="781D1BE0" w14:textId="77777777" w:rsidR="00400205" w:rsidRPr="00133C79" w:rsidRDefault="00400205" w:rsidP="008410B6">
            <w:pPr>
              <w:autoSpaceDE w:val="0"/>
              <w:autoSpaceDN w:val="0"/>
              <w:adjustRightInd w:val="0"/>
              <w:spacing w:after="0"/>
              <w:jc w:val="center"/>
              <w:rPr>
                <w:b/>
              </w:rPr>
            </w:pPr>
            <w:r w:rsidRPr="00133C79">
              <w:rPr>
                <w:b/>
              </w:rPr>
              <w:t>Increase/Decrease</w:t>
            </w:r>
          </w:p>
        </w:tc>
      </w:tr>
      <w:tr w:rsidR="00400205" w14:paraId="48BB2801" w14:textId="77777777" w:rsidTr="008410B6">
        <w:trPr>
          <w:jc w:val="center"/>
        </w:trPr>
        <w:tc>
          <w:tcPr>
            <w:tcW w:w="2836" w:type="dxa"/>
            <w:vAlign w:val="bottom"/>
          </w:tcPr>
          <w:p w14:paraId="57036C93" w14:textId="77777777" w:rsidR="00400205" w:rsidRDefault="00400205" w:rsidP="0013500C">
            <w:r>
              <w:t>Geoffrey Bay</w:t>
            </w:r>
          </w:p>
        </w:tc>
        <w:tc>
          <w:tcPr>
            <w:tcW w:w="1471" w:type="dxa"/>
            <w:vAlign w:val="bottom"/>
          </w:tcPr>
          <w:p w14:paraId="396932BF" w14:textId="77777777" w:rsidR="00400205" w:rsidRDefault="00400205" w:rsidP="0013500C">
            <w:pPr>
              <w:jc w:val="right"/>
            </w:pPr>
            <w:r>
              <w:t>-2.14E-08</w:t>
            </w:r>
          </w:p>
        </w:tc>
        <w:tc>
          <w:tcPr>
            <w:tcW w:w="1276" w:type="dxa"/>
            <w:vAlign w:val="bottom"/>
          </w:tcPr>
          <w:p w14:paraId="13CCA015" w14:textId="77777777" w:rsidR="00400205" w:rsidRPr="00133C79" w:rsidRDefault="00400205" w:rsidP="0013500C">
            <w:pPr>
              <w:jc w:val="right"/>
              <w:rPr>
                <w:b/>
              </w:rPr>
            </w:pPr>
            <w:r w:rsidRPr="00133C79">
              <w:rPr>
                <w:b/>
              </w:rPr>
              <w:t>0.0022</w:t>
            </w:r>
          </w:p>
        </w:tc>
        <w:tc>
          <w:tcPr>
            <w:tcW w:w="1759" w:type="dxa"/>
          </w:tcPr>
          <w:p w14:paraId="2C25FF2D" w14:textId="77777777" w:rsidR="00400205" w:rsidRDefault="00400205" w:rsidP="0013500C">
            <w:pPr>
              <w:autoSpaceDE w:val="0"/>
              <w:autoSpaceDN w:val="0"/>
              <w:adjustRightInd w:val="0"/>
              <w:spacing w:after="0"/>
            </w:pPr>
            <w:r>
              <w:t>Decrease</w:t>
            </w:r>
          </w:p>
        </w:tc>
      </w:tr>
      <w:tr w:rsidR="00400205" w14:paraId="36861865" w14:textId="77777777" w:rsidTr="008410B6">
        <w:trPr>
          <w:jc w:val="center"/>
        </w:trPr>
        <w:tc>
          <w:tcPr>
            <w:tcW w:w="2836" w:type="dxa"/>
            <w:vAlign w:val="bottom"/>
          </w:tcPr>
          <w:p w14:paraId="4EFA9337" w14:textId="77777777" w:rsidR="00400205" w:rsidRDefault="00400205" w:rsidP="0013500C">
            <w:r>
              <w:t>Havannah Island</w:t>
            </w:r>
          </w:p>
        </w:tc>
        <w:tc>
          <w:tcPr>
            <w:tcW w:w="1471" w:type="dxa"/>
            <w:vAlign w:val="bottom"/>
          </w:tcPr>
          <w:p w14:paraId="7DEE918C" w14:textId="77777777" w:rsidR="00400205" w:rsidRDefault="00400205" w:rsidP="0013500C">
            <w:pPr>
              <w:jc w:val="right"/>
            </w:pPr>
            <w:r>
              <w:t>3.25E-09</w:t>
            </w:r>
          </w:p>
        </w:tc>
        <w:tc>
          <w:tcPr>
            <w:tcW w:w="1276" w:type="dxa"/>
            <w:vAlign w:val="bottom"/>
          </w:tcPr>
          <w:p w14:paraId="4452AFA1" w14:textId="77777777" w:rsidR="00400205" w:rsidRDefault="00400205" w:rsidP="0013500C">
            <w:pPr>
              <w:jc w:val="right"/>
            </w:pPr>
            <w:r>
              <w:t>0.7130</w:t>
            </w:r>
          </w:p>
        </w:tc>
        <w:tc>
          <w:tcPr>
            <w:tcW w:w="1759" w:type="dxa"/>
          </w:tcPr>
          <w:p w14:paraId="3328926C" w14:textId="77777777" w:rsidR="00400205" w:rsidRDefault="00400205" w:rsidP="0013500C">
            <w:pPr>
              <w:autoSpaceDE w:val="0"/>
              <w:autoSpaceDN w:val="0"/>
              <w:adjustRightInd w:val="0"/>
              <w:spacing w:after="0"/>
            </w:pPr>
            <w:r>
              <w:t>-</w:t>
            </w:r>
          </w:p>
        </w:tc>
      </w:tr>
      <w:tr w:rsidR="00400205" w14:paraId="2BC41FF4" w14:textId="77777777" w:rsidTr="008410B6">
        <w:trPr>
          <w:jc w:val="center"/>
        </w:trPr>
        <w:tc>
          <w:tcPr>
            <w:tcW w:w="2836" w:type="dxa"/>
            <w:vAlign w:val="bottom"/>
          </w:tcPr>
          <w:p w14:paraId="5162A864" w14:textId="77777777" w:rsidR="00400205" w:rsidRDefault="00400205" w:rsidP="0013500C">
            <w:r>
              <w:t>Lady Elliot</w:t>
            </w:r>
          </w:p>
        </w:tc>
        <w:tc>
          <w:tcPr>
            <w:tcW w:w="1471" w:type="dxa"/>
            <w:vAlign w:val="bottom"/>
          </w:tcPr>
          <w:p w14:paraId="50E2EC07" w14:textId="77777777" w:rsidR="00400205" w:rsidRDefault="00400205" w:rsidP="0013500C">
            <w:pPr>
              <w:jc w:val="right"/>
            </w:pPr>
            <w:r>
              <w:t>-1.65E-08</w:t>
            </w:r>
          </w:p>
        </w:tc>
        <w:tc>
          <w:tcPr>
            <w:tcW w:w="1276" w:type="dxa"/>
            <w:vAlign w:val="bottom"/>
          </w:tcPr>
          <w:p w14:paraId="2C85B15F" w14:textId="77777777" w:rsidR="00400205" w:rsidRDefault="00400205" w:rsidP="0013500C">
            <w:pPr>
              <w:jc w:val="right"/>
            </w:pPr>
            <w:r>
              <w:t>0.1243</w:t>
            </w:r>
          </w:p>
        </w:tc>
        <w:tc>
          <w:tcPr>
            <w:tcW w:w="1759" w:type="dxa"/>
          </w:tcPr>
          <w:p w14:paraId="1FF24169" w14:textId="77777777" w:rsidR="00400205" w:rsidRDefault="00400205" w:rsidP="0013500C">
            <w:pPr>
              <w:autoSpaceDE w:val="0"/>
              <w:autoSpaceDN w:val="0"/>
              <w:adjustRightInd w:val="0"/>
              <w:spacing w:after="0"/>
            </w:pPr>
            <w:r>
              <w:t>-</w:t>
            </w:r>
          </w:p>
        </w:tc>
      </w:tr>
      <w:tr w:rsidR="00400205" w14:paraId="4541D611" w14:textId="77777777" w:rsidTr="008410B6">
        <w:trPr>
          <w:jc w:val="center"/>
        </w:trPr>
        <w:tc>
          <w:tcPr>
            <w:tcW w:w="2836" w:type="dxa"/>
            <w:vAlign w:val="bottom"/>
          </w:tcPr>
          <w:p w14:paraId="1E0AA012" w14:textId="77777777" w:rsidR="00400205" w:rsidRDefault="00400205" w:rsidP="0013500C">
            <w:r>
              <w:t>Middle Reef</w:t>
            </w:r>
          </w:p>
        </w:tc>
        <w:tc>
          <w:tcPr>
            <w:tcW w:w="1471" w:type="dxa"/>
            <w:vAlign w:val="bottom"/>
          </w:tcPr>
          <w:p w14:paraId="18AB9082" w14:textId="77777777" w:rsidR="00400205" w:rsidRDefault="00400205" w:rsidP="0013500C">
            <w:pPr>
              <w:jc w:val="right"/>
            </w:pPr>
            <w:r>
              <w:t>-1.99E-08</w:t>
            </w:r>
          </w:p>
        </w:tc>
        <w:tc>
          <w:tcPr>
            <w:tcW w:w="1276" w:type="dxa"/>
            <w:vAlign w:val="bottom"/>
          </w:tcPr>
          <w:p w14:paraId="08D38706" w14:textId="77777777" w:rsidR="00400205" w:rsidRDefault="00400205" w:rsidP="0013500C">
            <w:pPr>
              <w:jc w:val="right"/>
            </w:pPr>
            <w:r>
              <w:t>0.1446</w:t>
            </w:r>
          </w:p>
        </w:tc>
        <w:tc>
          <w:tcPr>
            <w:tcW w:w="1759" w:type="dxa"/>
          </w:tcPr>
          <w:p w14:paraId="35EFA2B5" w14:textId="77777777" w:rsidR="00400205" w:rsidRDefault="00400205" w:rsidP="0013500C">
            <w:pPr>
              <w:autoSpaceDE w:val="0"/>
              <w:autoSpaceDN w:val="0"/>
              <w:adjustRightInd w:val="0"/>
              <w:spacing w:after="0"/>
            </w:pPr>
            <w:r>
              <w:t>-</w:t>
            </w:r>
          </w:p>
        </w:tc>
      </w:tr>
      <w:tr w:rsidR="00400205" w14:paraId="112F18A4" w14:textId="77777777" w:rsidTr="008410B6">
        <w:trPr>
          <w:jc w:val="center"/>
        </w:trPr>
        <w:tc>
          <w:tcPr>
            <w:tcW w:w="2836" w:type="dxa"/>
            <w:vAlign w:val="bottom"/>
          </w:tcPr>
          <w:p w14:paraId="09BE1BA0" w14:textId="77777777" w:rsidR="00400205" w:rsidRDefault="00400205" w:rsidP="0013500C">
            <w:r>
              <w:t>Orpheus Island East</w:t>
            </w:r>
          </w:p>
        </w:tc>
        <w:tc>
          <w:tcPr>
            <w:tcW w:w="1471" w:type="dxa"/>
            <w:vAlign w:val="bottom"/>
          </w:tcPr>
          <w:p w14:paraId="5D368D9C" w14:textId="77777777" w:rsidR="00400205" w:rsidRDefault="00400205" w:rsidP="0013500C">
            <w:pPr>
              <w:jc w:val="right"/>
            </w:pPr>
            <w:r>
              <w:t>-7.41E-09</w:t>
            </w:r>
          </w:p>
        </w:tc>
        <w:tc>
          <w:tcPr>
            <w:tcW w:w="1276" w:type="dxa"/>
            <w:vAlign w:val="bottom"/>
          </w:tcPr>
          <w:p w14:paraId="10E37443" w14:textId="77777777" w:rsidR="00400205" w:rsidRDefault="00400205" w:rsidP="0013500C">
            <w:pPr>
              <w:jc w:val="right"/>
            </w:pPr>
            <w:r>
              <w:t>0.0667</w:t>
            </w:r>
          </w:p>
        </w:tc>
        <w:tc>
          <w:tcPr>
            <w:tcW w:w="1759" w:type="dxa"/>
          </w:tcPr>
          <w:p w14:paraId="00EFF8F9" w14:textId="77777777" w:rsidR="00400205" w:rsidRDefault="00400205" w:rsidP="0013500C">
            <w:pPr>
              <w:autoSpaceDE w:val="0"/>
              <w:autoSpaceDN w:val="0"/>
              <w:adjustRightInd w:val="0"/>
              <w:spacing w:after="0"/>
            </w:pPr>
            <w:r>
              <w:t>-</w:t>
            </w:r>
          </w:p>
        </w:tc>
      </w:tr>
      <w:tr w:rsidR="00400205" w14:paraId="09C02175" w14:textId="77777777" w:rsidTr="008410B6">
        <w:trPr>
          <w:jc w:val="center"/>
        </w:trPr>
        <w:tc>
          <w:tcPr>
            <w:tcW w:w="2836" w:type="dxa"/>
            <w:vAlign w:val="bottom"/>
          </w:tcPr>
          <w:p w14:paraId="56D0F730" w14:textId="77777777" w:rsidR="00400205" w:rsidRDefault="00400205" w:rsidP="0013500C">
            <w:r>
              <w:t>Pandora</w:t>
            </w:r>
          </w:p>
        </w:tc>
        <w:tc>
          <w:tcPr>
            <w:tcW w:w="1471" w:type="dxa"/>
            <w:vAlign w:val="bottom"/>
          </w:tcPr>
          <w:p w14:paraId="29A7C6D7" w14:textId="77777777" w:rsidR="00400205" w:rsidRDefault="00400205" w:rsidP="0013500C">
            <w:pPr>
              <w:jc w:val="right"/>
            </w:pPr>
            <w:r>
              <w:t>-5.33E-10</w:t>
            </w:r>
          </w:p>
        </w:tc>
        <w:tc>
          <w:tcPr>
            <w:tcW w:w="1276" w:type="dxa"/>
            <w:vAlign w:val="bottom"/>
          </w:tcPr>
          <w:p w14:paraId="2483F289" w14:textId="77777777" w:rsidR="00400205" w:rsidRDefault="00400205" w:rsidP="0013500C">
            <w:pPr>
              <w:jc w:val="right"/>
            </w:pPr>
            <w:r>
              <w:t>0.7736</w:t>
            </w:r>
          </w:p>
        </w:tc>
        <w:tc>
          <w:tcPr>
            <w:tcW w:w="1759" w:type="dxa"/>
          </w:tcPr>
          <w:p w14:paraId="74FC2FBB" w14:textId="77777777" w:rsidR="00400205" w:rsidRDefault="00400205" w:rsidP="0013500C">
            <w:pPr>
              <w:autoSpaceDE w:val="0"/>
              <w:autoSpaceDN w:val="0"/>
              <w:adjustRightInd w:val="0"/>
              <w:spacing w:after="0"/>
            </w:pPr>
            <w:r>
              <w:t>-</w:t>
            </w:r>
          </w:p>
        </w:tc>
      </w:tr>
      <w:tr w:rsidR="00400205" w14:paraId="610B9FC2" w14:textId="77777777" w:rsidTr="008410B6">
        <w:trPr>
          <w:jc w:val="center"/>
        </w:trPr>
        <w:tc>
          <w:tcPr>
            <w:tcW w:w="2836" w:type="dxa"/>
            <w:vAlign w:val="bottom"/>
          </w:tcPr>
          <w:p w14:paraId="2AD0372F" w14:textId="77777777" w:rsidR="00400205" w:rsidRDefault="00400205" w:rsidP="0013500C">
            <w:r>
              <w:t>Pelorus &amp; Orpheus Islands W</w:t>
            </w:r>
          </w:p>
        </w:tc>
        <w:tc>
          <w:tcPr>
            <w:tcW w:w="1471" w:type="dxa"/>
            <w:vAlign w:val="bottom"/>
          </w:tcPr>
          <w:p w14:paraId="10E1C9F6" w14:textId="77777777" w:rsidR="00400205" w:rsidRDefault="00400205" w:rsidP="0013500C">
            <w:pPr>
              <w:jc w:val="right"/>
            </w:pPr>
            <w:r>
              <w:t>-9.45E-09</w:t>
            </w:r>
          </w:p>
        </w:tc>
        <w:tc>
          <w:tcPr>
            <w:tcW w:w="1276" w:type="dxa"/>
            <w:vAlign w:val="bottom"/>
          </w:tcPr>
          <w:p w14:paraId="410DAB93" w14:textId="77777777" w:rsidR="00400205" w:rsidRPr="00133C79" w:rsidRDefault="00400205" w:rsidP="0013500C">
            <w:pPr>
              <w:jc w:val="right"/>
              <w:rPr>
                <w:b/>
              </w:rPr>
            </w:pPr>
            <w:r w:rsidRPr="00133C79">
              <w:rPr>
                <w:b/>
              </w:rPr>
              <w:t>0.0090</w:t>
            </w:r>
          </w:p>
        </w:tc>
        <w:tc>
          <w:tcPr>
            <w:tcW w:w="1759" w:type="dxa"/>
          </w:tcPr>
          <w:p w14:paraId="447BEBA3" w14:textId="77777777" w:rsidR="00400205" w:rsidRDefault="00400205" w:rsidP="0013500C">
            <w:pPr>
              <w:autoSpaceDE w:val="0"/>
              <w:autoSpaceDN w:val="0"/>
              <w:adjustRightInd w:val="0"/>
              <w:spacing w:after="0"/>
            </w:pPr>
            <w:r>
              <w:t>Decrease</w:t>
            </w:r>
          </w:p>
        </w:tc>
      </w:tr>
      <w:tr w:rsidR="00400205" w14:paraId="6D0D03D2" w14:textId="77777777" w:rsidTr="008410B6">
        <w:trPr>
          <w:jc w:val="center"/>
        </w:trPr>
        <w:tc>
          <w:tcPr>
            <w:tcW w:w="2836" w:type="dxa"/>
            <w:vAlign w:val="bottom"/>
          </w:tcPr>
          <w:p w14:paraId="15FCC3A0" w14:textId="77777777" w:rsidR="00400205" w:rsidRDefault="00400205" w:rsidP="0013500C">
            <w:r>
              <w:t>Barren Island</w:t>
            </w:r>
          </w:p>
        </w:tc>
        <w:tc>
          <w:tcPr>
            <w:tcW w:w="1471" w:type="dxa"/>
            <w:vAlign w:val="bottom"/>
          </w:tcPr>
          <w:p w14:paraId="1CE9850E" w14:textId="77777777" w:rsidR="00400205" w:rsidRDefault="00400205" w:rsidP="0013500C">
            <w:pPr>
              <w:jc w:val="right"/>
            </w:pPr>
            <w:r>
              <w:t>-4.95E-08</w:t>
            </w:r>
          </w:p>
        </w:tc>
        <w:tc>
          <w:tcPr>
            <w:tcW w:w="1276" w:type="dxa"/>
            <w:vAlign w:val="bottom"/>
          </w:tcPr>
          <w:p w14:paraId="45A218D7" w14:textId="77777777" w:rsidR="00400205" w:rsidRDefault="00400205" w:rsidP="0013500C">
            <w:pPr>
              <w:jc w:val="right"/>
            </w:pPr>
            <w:r>
              <w:t>0.0752</w:t>
            </w:r>
          </w:p>
        </w:tc>
        <w:tc>
          <w:tcPr>
            <w:tcW w:w="1759" w:type="dxa"/>
          </w:tcPr>
          <w:p w14:paraId="769FD721" w14:textId="77777777" w:rsidR="00400205" w:rsidRDefault="00400205" w:rsidP="0013500C">
            <w:pPr>
              <w:autoSpaceDE w:val="0"/>
              <w:autoSpaceDN w:val="0"/>
              <w:adjustRightInd w:val="0"/>
              <w:spacing w:after="0"/>
            </w:pPr>
            <w:r>
              <w:t>-</w:t>
            </w:r>
          </w:p>
        </w:tc>
      </w:tr>
      <w:tr w:rsidR="00400205" w14:paraId="070E7B02" w14:textId="77777777" w:rsidTr="008410B6">
        <w:trPr>
          <w:jc w:val="center"/>
        </w:trPr>
        <w:tc>
          <w:tcPr>
            <w:tcW w:w="2836" w:type="dxa"/>
            <w:vAlign w:val="bottom"/>
          </w:tcPr>
          <w:p w14:paraId="275892CA" w14:textId="77777777" w:rsidR="00400205" w:rsidRDefault="00400205" w:rsidP="0013500C">
            <w:r>
              <w:t>Humpy and Halfway Islands</w:t>
            </w:r>
          </w:p>
        </w:tc>
        <w:tc>
          <w:tcPr>
            <w:tcW w:w="1471" w:type="dxa"/>
            <w:vAlign w:val="bottom"/>
          </w:tcPr>
          <w:p w14:paraId="0C0420D5" w14:textId="77777777" w:rsidR="00400205" w:rsidRDefault="00400205" w:rsidP="0013500C">
            <w:pPr>
              <w:jc w:val="right"/>
            </w:pPr>
            <w:r>
              <w:t>-1.59E-07</w:t>
            </w:r>
          </w:p>
        </w:tc>
        <w:tc>
          <w:tcPr>
            <w:tcW w:w="1276" w:type="dxa"/>
            <w:vAlign w:val="bottom"/>
          </w:tcPr>
          <w:p w14:paraId="156C4FDE" w14:textId="1C12BB43" w:rsidR="00400205" w:rsidRPr="00133C79" w:rsidRDefault="008410B6" w:rsidP="0013500C">
            <w:pPr>
              <w:jc w:val="right"/>
              <w:rPr>
                <w:b/>
              </w:rPr>
            </w:pPr>
            <w:r>
              <w:rPr>
                <w:b/>
              </w:rPr>
              <w:t>&lt;0.001</w:t>
            </w:r>
          </w:p>
        </w:tc>
        <w:tc>
          <w:tcPr>
            <w:tcW w:w="1759" w:type="dxa"/>
          </w:tcPr>
          <w:p w14:paraId="7740ABDF" w14:textId="77777777" w:rsidR="00400205" w:rsidRDefault="00400205" w:rsidP="0013500C">
            <w:pPr>
              <w:autoSpaceDE w:val="0"/>
              <w:autoSpaceDN w:val="0"/>
              <w:adjustRightInd w:val="0"/>
              <w:spacing w:after="0"/>
            </w:pPr>
            <w:r>
              <w:t>Decrease</w:t>
            </w:r>
          </w:p>
        </w:tc>
      </w:tr>
      <w:tr w:rsidR="00400205" w14:paraId="129D3FEB" w14:textId="77777777" w:rsidTr="008410B6">
        <w:trPr>
          <w:jc w:val="center"/>
        </w:trPr>
        <w:tc>
          <w:tcPr>
            <w:tcW w:w="2836" w:type="dxa"/>
            <w:vAlign w:val="bottom"/>
          </w:tcPr>
          <w:p w14:paraId="5191ABE8" w14:textId="77777777" w:rsidR="00400205" w:rsidRDefault="00400205" w:rsidP="0013500C">
            <w:r>
              <w:t>Middle Island</w:t>
            </w:r>
          </w:p>
        </w:tc>
        <w:tc>
          <w:tcPr>
            <w:tcW w:w="1471" w:type="dxa"/>
            <w:vAlign w:val="bottom"/>
          </w:tcPr>
          <w:p w14:paraId="5C7CB540" w14:textId="77777777" w:rsidR="00400205" w:rsidRDefault="00400205" w:rsidP="0013500C">
            <w:pPr>
              <w:jc w:val="right"/>
            </w:pPr>
            <w:r>
              <w:t>-2.14E-07</w:t>
            </w:r>
          </w:p>
        </w:tc>
        <w:tc>
          <w:tcPr>
            <w:tcW w:w="1276" w:type="dxa"/>
            <w:vAlign w:val="bottom"/>
          </w:tcPr>
          <w:p w14:paraId="37424D83" w14:textId="22F9DB63" w:rsidR="00400205" w:rsidRPr="00133C79" w:rsidRDefault="008410B6" w:rsidP="0013500C">
            <w:pPr>
              <w:jc w:val="right"/>
              <w:rPr>
                <w:b/>
              </w:rPr>
            </w:pPr>
            <w:r>
              <w:rPr>
                <w:b/>
              </w:rPr>
              <w:t>&lt;0.001</w:t>
            </w:r>
          </w:p>
        </w:tc>
        <w:tc>
          <w:tcPr>
            <w:tcW w:w="1759" w:type="dxa"/>
          </w:tcPr>
          <w:p w14:paraId="05A47EB3" w14:textId="77777777" w:rsidR="00400205" w:rsidRDefault="00400205" w:rsidP="0013500C">
            <w:pPr>
              <w:autoSpaceDE w:val="0"/>
              <w:autoSpaceDN w:val="0"/>
              <w:adjustRightInd w:val="0"/>
              <w:spacing w:after="0"/>
            </w:pPr>
            <w:r>
              <w:t>Decrease</w:t>
            </w:r>
          </w:p>
        </w:tc>
      </w:tr>
      <w:tr w:rsidR="00400205" w14:paraId="5ABC9C26" w14:textId="77777777" w:rsidTr="008410B6">
        <w:trPr>
          <w:jc w:val="center"/>
        </w:trPr>
        <w:tc>
          <w:tcPr>
            <w:tcW w:w="2836" w:type="dxa"/>
            <w:vAlign w:val="bottom"/>
          </w:tcPr>
          <w:p w14:paraId="35A9D843" w14:textId="77777777" w:rsidR="00400205" w:rsidRDefault="00400205" w:rsidP="0013500C">
            <w:r>
              <w:t>North Keppel Island</w:t>
            </w:r>
          </w:p>
        </w:tc>
        <w:tc>
          <w:tcPr>
            <w:tcW w:w="1471" w:type="dxa"/>
            <w:vAlign w:val="bottom"/>
          </w:tcPr>
          <w:p w14:paraId="4FDA5D87" w14:textId="77777777" w:rsidR="00400205" w:rsidRDefault="00400205" w:rsidP="0013500C">
            <w:pPr>
              <w:jc w:val="right"/>
            </w:pPr>
            <w:r>
              <w:t>-1.58E-07</w:t>
            </w:r>
          </w:p>
        </w:tc>
        <w:tc>
          <w:tcPr>
            <w:tcW w:w="1276" w:type="dxa"/>
            <w:vAlign w:val="bottom"/>
          </w:tcPr>
          <w:p w14:paraId="0742E00F" w14:textId="49D9AE7A" w:rsidR="00400205" w:rsidRPr="00133C79" w:rsidRDefault="008410B6" w:rsidP="0013500C">
            <w:pPr>
              <w:jc w:val="right"/>
              <w:rPr>
                <w:b/>
              </w:rPr>
            </w:pPr>
            <w:r>
              <w:rPr>
                <w:b/>
              </w:rPr>
              <w:t>&lt;0.001</w:t>
            </w:r>
          </w:p>
        </w:tc>
        <w:tc>
          <w:tcPr>
            <w:tcW w:w="1759" w:type="dxa"/>
          </w:tcPr>
          <w:p w14:paraId="2B9A5506" w14:textId="77777777" w:rsidR="00400205" w:rsidRDefault="00400205" w:rsidP="0013500C">
            <w:pPr>
              <w:autoSpaceDE w:val="0"/>
              <w:autoSpaceDN w:val="0"/>
              <w:adjustRightInd w:val="0"/>
              <w:spacing w:after="0"/>
            </w:pPr>
            <w:r>
              <w:t>Decrease</w:t>
            </w:r>
          </w:p>
        </w:tc>
      </w:tr>
      <w:tr w:rsidR="00400205" w14:paraId="38ABB5B7" w14:textId="77777777" w:rsidTr="008410B6">
        <w:trPr>
          <w:jc w:val="center"/>
        </w:trPr>
        <w:tc>
          <w:tcPr>
            <w:tcW w:w="2836" w:type="dxa"/>
            <w:vAlign w:val="bottom"/>
          </w:tcPr>
          <w:p w14:paraId="10BF36E6" w14:textId="77777777" w:rsidR="00400205" w:rsidRDefault="00400205" w:rsidP="0013500C">
            <w:r>
              <w:t>Peak Island</w:t>
            </w:r>
          </w:p>
        </w:tc>
        <w:tc>
          <w:tcPr>
            <w:tcW w:w="1471" w:type="dxa"/>
            <w:vAlign w:val="bottom"/>
          </w:tcPr>
          <w:p w14:paraId="12A9C7E9" w14:textId="77777777" w:rsidR="00400205" w:rsidRDefault="00400205" w:rsidP="0013500C">
            <w:pPr>
              <w:jc w:val="right"/>
            </w:pPr>
            <w:r>
              <w:t>-8.55E-09</w:t>
            </w:r>
          </w:p>
        </w:tc>
        <w:tc>
          <w:tcPr>
            <w:tcW w:w="1276" w:type="dxa"/>
            <w:vAlign w:val="bottom"/>
          </w:tcPr>
          <w:p w14:paraId="1666EB85" w14:textId="77777777" w:rsidR="00400205" w:rsidRDefault="00400205" w:rsidP="0013500C">
            <w:pPr>
              <w:jc w:val="right"/>
            </w:pPr>
            <w:r>
              <w:t>0.0804</w:t>
            </w:r>
          </w:p>
        </w:tc>
        <w:tc>
          <w:tcPr>
            <w:tcW w:w="1759" w:type="dxa"/>
          </w:tcPr>
          <w:p w14:paraId="056617CD" w14:textId="77777777" w:rsidR="00400205" w:rsidRDefault="00400205" w:rsidP="0013500C">
            <w:pPr>
              <w:autoSpaceDE w:val="0"/>
              <w:autoSpaceDN w:val="0"/>
              <w:adjustRightInd w:val="0"/>
              <w:spacing w:after="0"/>
            </w:pPr>
            <w:r>
              <w:t xml:space="preserve">- </w:t>
            </w:r>
          </w:p>
        </w:tc>
      </w:tr>
      <w:tr w:rsidR="00400205" w14:paraId="5AC77B7D" w14:textId="77777777" w:rsidTr="008410B6">
        <w:trPr>
          <w:jc w:val="center"/>
        </w:trPr>
        <w:tc>
          <w:tcPr>
            <w:tcW w:w="2836" w:type="dxa"/>
            <w:vAlign w:val="bottom"/>
          </w:tcPr>
          <w:p w14:paraId="2E6707B2" w14:textId="77777777" w:rsidR="00400205" w:rsidRDefault="00400205" w:rsidP="0013500C">
            <w:r>
              <w:t>Pelican Island</w:t>
            </w:r>
          </w:p>
        </w:tc>
        <w:tc>
          <w:tcPr>
            <w:tcW w:w="1471" w:type="dxa"/>
            <w:vAlign w:val="bottom"/>
          </w:tcPr>
          <w:p w14:paraId="419F05D1" w14:textId="77777777" w:rsidR="00400205" w:rsidRDefault="00400205" w:rsidP="0013500C">
            <w:pPr>
              <w:jc w:val="right"/>
            </w:pPr>
            <w:r>
              <w:t>-7.52E-08</w:t>
            </w:r>
          </w:p>
        </w:tc>
        <w:tc>
          <w:tcPr>
            <w:tcW w:w="1276" w:type="dxa"/>
            <w:vAlign w:val="bottom"/>
          </w:tcPr>
          <w:p w14:paraId="0CAEE7B7" w14:textId="77777777" w:rsidR="00400205" w:rsidRPr="00133C79" w:rsidRDefault="00400205" w:rsidP="0013500C">
            <w:pPr>
              <w:jc w:val="right"/>
              <w:rPr>
                <w:b/>
              </w:rPr>
            </w:pPr>
            <w:r w:rsidRPr="00133C79">
              <w:rPr>
                <w:b/>
              </w:rPr>
              <w:t>0.0005</w:t>
            </w:r>
          </w:p>
        </w:tc>
        <w:tc>
          <w:tcPr>
            <w:tcW w:w="1759" w:type="dxa"/>
          </w:tcPr>
          <w:p w14:paraId="2CFC0138" w14:textId="77777777" w:rsidR="00400205" w:rsidRDefault="00400205" w:rsidP="0013500C">
            <w:pPr>
              <w:autoSpaceDE w:val="0"/>
              <w:autoSpaceDN w:val="0"/>
              <w:adjustRightInd w:val="0"/>
              <w:spacing w:after="0"/>
            </w:pPr>
            <w:r>
              <w:t>Decrease</w:t>
            </w:r>
          </w:p>
        </w:tc>
      </w:tr>
      <w:tr w:rsidR="00400205" w14:paraId="461975F6" w14:textId="77777777" w:rsidTr="008410B6">
        <w:trPr>
          <w:jc w:val="center"/>
        </w:trPr>
        <w:tc>
          <w:tcPr>
            <w:tcW w:w="2836" w:type="dxa"/>
            <w:vAlign w:val="bottom"/>
          </w:tcPr>
          <w:p w14:paraId="31D94274" w14:textId="77777777" w:rsidR="00400205" w:rsidRDefault="00400205" w:rsidP="0013500C">
            <w:r>
              <w:t>Daydream Island</w:t>
            </w:r>
          </w:p>
        </w:tc>
        <w:tc>
          <w:tcPr>
            <w:tcW w:w="1471" w:type="dxa"/>
            <w:vAlign w:val="bottom"/>
          </w:tcPr>
          <w:p w14:paraId="76D72006" w14:textId="77777777" w:rsidR="00400205" w:rsidRDefault="00400205" w:rsidP="0013500C">
            <w:pPr>
              <w:jc w:val="right"/>
            </w:pPr>
            <w:r>
              <w:t>-1.13E-07</w:t>
            </w:r>
          </w:p>
        </w:tc>
        <w:tc>
          <w:tcPr>
            <w:tcW w:w="1276" w:type="dxa"/>
            <w:vAlign w:val="bottom"/>
          </w:tcPr>
          <w:p w14:paraId="35F475C0" w14:textId="7F3BAA9A" w:rsidR="00400205" w:rsidRPr="00133C79" w:rsidRDefault="008410B6" w:rsidP="0013500C">
            <w:pPr>
              <w:jc w:val="right"/>
              <w:rPr>
                <w:b/>
              </w:rPr>
            </w:pPr>
            <w:r>
              <w:rPr>
                <w:b/>
              </w:rPr>
              <w:t>&lt;0.001</w:t>
            </w:r>
          </w:p>
        </w:tc>
        <w:tc>
          <w:tcPr>
            <w:tcW w:w="1759" w:type="dxa"/>
          </w:tcPr>
          <w:p w14:paraId="7E560C0E" w14:textId="77777777" w:rsidR="00400205" w:rsidRDefault="00400205" w:rsidP="0013500C">
            <w:pPr>
              <w:autoSpaceDE w:val="0"/>
              <w:autoSpaceDN w:val="0"/>
              <w:adjustRightInd w:val="0"/>
              <w:spacing w:after="0"/>
            </w:pPr>
            <w:r>
              <w:t>Decrease</w:t>
            </w:r>
          </w:p>
        </w:tc>
      </w:tr>
      <w:tr w:rsidR="00400205" w14:paraId="02F44A50" w14:textId="77777777" w:rsidTr="008410B6">
        <w:trPr>
          <w:jc w:val="center"/>
        </w:trPr>
        <w:tc>
          <w:tcPr>
            <w:tcW w:w="2836" w:type="dxa"/>
            <w:vAlign w:val="bottom"/>
          </w:tcPr>
          <w:p w14:paraId="59CF4864" w14:textId="77777777" w:rsidR="00400205" w:rsidRDefault="00400205" w:rsidP="0013500C">
            <w:r>
              <w:t>Dent Island</w:t>
            </w:r>
          </w:p>
        </w:tc>
        <w:tc>
          <w:tcPr>
            <w:tcW w:w="1471" w:type="dxa"/>
            <w:vAlign w:val="bottom"/>
          </w:tcPr>
          <w:p w14:paraId="0018FEFF" w14:textId="77777777" w:rsidR="00400205" w:rsidRDefault="00400205" w:rsidP="0013500C">
            <w:pPr>
              <w:jc w:val="right"/>
            </w:pPr>
            <w:r>
              <w:t>-3.17E-08</w:t>
            </w:r>
          </w:p>
        </w:tc>
        <w:tc>
          <w:tcPr>
            <w:tcW w:w="1276" w:type="dxa"/>
            <w:vAlign w:val="bottom"/>
          </w:tcPr>
          <w:p w14:paraId="59FB27DE" w14:textId="77777777" w:rsidR="00400205" w:rsidRDefault="00400205" w:rsidP="0013500C">
            <w:pPr>
              <w:jc w:val="right"/>
            </w:pPr>
            <w:r>
              <w:t>0.2630</w:t>
            </w:r>
          </w:p>
        </w:tc>
        <w:tc>
          <w:tcPr>
            <w:tcW w:w="1759" w:type="dxa"/>
          </w:tcPr>
          <w:p w14:paraId="13356870" w14:textId="77777777" w:rsidR="00400205" w:rsidRDefault="00400205" w:rsidP="0013500C">
            <w:pPr>
              <w:autoSpaceDE w:val="0"/>
              <w:autoSpaceDN w:val="0"/>
              <w:adjustRightInd w:val="0"/>
              <w:spacing w:after="0"/>
            </w:pPr>
            <w:r>
              <w:t>-</w:t>
            </w:r>
          </w:p>
        </w:tc>
      </w:tr>
      <w:tr w:rsidR="00400205" w14:paraId="694F3298" w14:textId="77777777" w:rsidTr="008410B6">
        <w:trPr>
          <w:jc w:val="center"/>
        </w:trPr>
        <w:tc>
          <w:tcPr>
            <w:tcW w:w="2836" w:type="dxa"/>
            <w:vAlign w:val="bottom"/>
          </w:tcPr>
          <w:p w14:paraId="70D38653" w14:textId="77777777" w:rsidR="00400205" w:rsidRDefault="00400205" w:rsidP="0013500C">
            <w:r>
              <w:t>Double Cone Island</w:t>
            </w:r>
          </w:p>
        </w:tc>
        <w:tc>
          <w:tcPr>
            <w:tcW w:w="1471" w:type="dxa"/>
            <w:vAlign w:val="bottom"/>
          </w:tcPr>
          <w:p w14:paraId="7DD4FEE2" w14:textId="77777777" w:rsidR="00400205" w:rsidRDefault="00400205" w:rsidP="0013500C">
            <w:pPr>
              <w:jc w:val="right"/>
            </w:pPr>
            <w:r>
              <w:t>-2.80E-09</w:t>
            </w:r>
          </w:p>
        </w:tc>
        <w:tc>
          <w:tcPr>
            <w:tcW w:w="1276" w:type="dxa"/>
            <w:vAlign w:val="bottom"/>
          </w:tcPr>
          <w:p w14:paraId="6F43280C" w14:textId="77777777" w:rsidR="00400205" w:rsidRDefault="00400205" w:rsidP="0013500C">
            <w:pPr>
              <w:jc w:val="right"/>
            </w:pPr>
            <w:r>
              <w:t>0.8675</w:t>
            </w:r>
          </w:p>
        </w:tc>
        <w:tc>
          <w:tcPr>
            <w:tcW w:w="1759" w:type="dxa"/>
          </w:tcPr>
          <w:p w14:paraId="7E644F9D" w14:textId="77777777" w:rsidR="00400205" w:rsidRDefault="00400205" w:rsidP="0013500C">
            <w:pPr>
              <w:autoSpaceDE w:val="0"/>
              <w:autoSpaceDN w:val="0"/>
              <w:adjustRightInd w:val="0"/>
              <w:spacing w:after="0"/>
            </w:pPr>
            <w:r>
              <w:t>-</w:t>
            </w:r>
          </w:p>
        </w:tc>
      </w:tr>
      <w:tr w:rsidR="00400205" w14:paraId="4AD1DA64" w14:textId="77777777" w:rsidTr="008410B6">
        <w:trPr>
          <w:jc w:val="center"/>
        </w:trPr>
        <w:tc>
          <w:tcPr>
            <w:tcW w:w="2836" w:type="dxa"/>
            <w:vAlign w:val="bottom"/>
          </w:tcPr>
          <w:p w14:paraId="1E54D51A" w14:textId="77777777" w:rsidR="00400205" w:rsidRDefault="00400205" w:rsidP="0013500C">
            <w:r>
              <w:t>Hook Island</w:t>
            </w:r>
          </w:p>
        </w:tc>
        <w:tc>
          <w:tcPr>
            <w:tcW w:w="1471" w:type="dxa"/>
            <w:vAlign w:val="bottom"/>
          </w:tcPr>
          <w:p w14:paraId="377FFECB" w14:textId="77777777" w:rsidR="00400205" w:rsidRDefault="00400205" w:rsidP="0013500C">
            <w:pPr>
              <w:jc w:val="right"/>
            </w:pPr>
            <w:r>
              <w:t>-3.12E-09</w:t>
            </w:r>
          </w:p>
        </w:tc>
        <w:tc>
          <w:tcPr>
            <w:tcW w:w="1276" w:type="dxa"/>
            <w:vAlign w:val="bottom"/>
          </w:tcPr>
          <w:p w14:paraId="445E7C00" w14:textId="77777777" w:rsidR="00400205" w:rsidRDefault="00400205" w:rsidP="0013500C">
            <w:pPr>
              <w:jc w:val="right"/>
            </w:pPr>
            <w:r>
              <w:t>0.4961</w:t>
            </w:r>
          </w:p>
        </w:tc>
        <w:tc>
          <w:tcPr>
            <w:tcW w:w="1759" w:type="dxa"/>
          </w:tcPr>
          <w:p w14:paraId="77C7E610" w14:textId="77777777" w:rsidR="00400205" w:rsidRDefault="00400205" w:rsidP="0013500C">
            <w:pPr>
              <w:autoSpaceDE w:val="0"/>
              <w:autoSpaceDN w:val="0"/>
              <w:adjustRightInd w:val="0"/>
              <w:spacing w:after="0"/>
            </w:pPr>
            <w:r>
              <w:t>-</w:t>
            </w:r>
          </w:p>
        </w:tc>
      </w:tr>
      <w:tr w:rsidR="00400205" w14:paraId="7DA94212" w14:textId="77777777" w:rsidTr="008410B6">
        <w:trPr>
          <w:jc w:val="center"/>
        </w:trPr>
        <w:tc>
          <w:tcPr>
            <w:tcW w:w="2836" w:type="dxa"/>
            <w:vAlign w:val="bottom"/>
          </w:tcPr>
          <w:p w14:paraId="6FB3FB6D" w14:textId="77777777" w:rsidR="00400205" w:rsidRDefault="00400205" w:rsidP="0013500C">
            <w:r>
              <w:t>Pine Island</w:t>
            </w:r>
          </w:p>
        </w:tc>
        <w:tc>
          <w:tcPr>
            <w:tcW w:w="1471" w:type="dxa"/>
            <w:vAlign w:val="bottom"/>
          </w:tcPr>
          <w:p w14:paraId="66C18147" w14:textId="77777777" w:rsidR="00400205" w:rsidRDefault="00400205" w:rsidP="0013500C">
            <w:pPr>
              <w:jc w:val="right"/>
            </w:pPr>
            <w:r>
              <w:t>-4.25E-09</w:t>
            </w:r>
          </w:p>
        </w:tc>
        <w:tc>
          <w:tcPr>
            <w:tcW w:w="1276" w:type="dxa"/>
            <w:vAlign w:val="bottom"/>
          </w:tcPr>
          <w:p w14:paraId="28896439" w14:textId="77777777" w:rsidR="00400205" w:rsidRDefault="00400205" w:rsidP="0013500C">
            <w:pPr>
              <w:jc w:val="right"/>
            </w:pPr>
            <w:r>
              <w:t>0.6989</w:t>
            </w:r>
          </w:p>
        </w:tc>
        <w:tc>
          <w:tcPr>
            <w:tcW w:w="1759" w:type="dxa"/>
          </w:tcPr>
          <w:p w14:paraId="39D6B9F8" w14:textId="77777777" w:rsidR="00400205" w:rsidRDefault="00400205" w:rsidP="0013500C">
            <w:pPr>
              <w:autoSpaceDE w:val="0"/>
              <w:autoSpaceDN w:val="0"/>
              <w:adjustRightInd w:val="0"/>
              <w:spacing w:after="0"/>
            </w:pPr>
            <w:r>
              <w:t>-</w:t>
            </w:r>
          </w:p>
        </w:tc>
      </w:tr>
      <w:tr w:rsidR="00400205" w14:paraId="5B0310DA" w14:textId="77777777" w:rsidTr="008410B6">
        <w:trPr>
          <w:jc w:val="center"/>
        </w:trPr>
        <w:tc>
          <w:tcPr>
            <w:tcW w:w="2836" w:type="dxa"/>
            <w:vAlign w:val="bottom"/>
          </w:tcPr>
          <w:p w14:paraId="6158AAB7" w14:textId="77777777" w:rsidR="00400205" w:rsidRDefault="00400205" w:rsidP="0013500C">
            <w:r>
              <w:t>Seaforth Island</w:t>
            </w:r>
          </w:p>
        </w:tc>
        <w:tc>
          <w:tcPr>
            <w:tcW w:w="1471" w:type="dxa"/>
            <w:vAlign w:val="bottom"/>
          </w:tcPr>
          <w:p w14:paraId="219A2A30" w14:textId="77777777" w:rsidR="00400205" w:rsidRDefault="00400205" w:rsidP="0013500C">
            <w:pPr>
              <w:jc w:val="right"/>
            </w:pPr>
            <w:r>
              <w:t>-2.46E-09</w:t>
            </w:r>
          </w:p>
        </w:tc>
        <w:tc>
          <w:tcPr>
            <w:tcW w:w="1276" w:type="dxa"/>
            <w:vAlign w:val="bottom"/>
          </w:tcPr>
          <w:p w14:paraId="32514902" w14:textId="77777777" w:rsidR="00400205" w:rsidRDefault="00400205" w:rsidP="0013500C">
            <w:pPr>
              <w:jc w:val="right"/>
            </w:pPr>
            <w:r>
              <w:t>0.3608</w:t>
            </w:r>
          </w:p>
        </w:tc>
        <w:tc>
          <w:tcPr>
            <w:tcW w:w="1759" w:type="dxa"/>
          </w:tcPr>
          <w:p w14:paraId="736A95D5" w14:textId="77777777" w:rsidR="00400205" w:rsidRDefault="00400205" w:rsidP="0013500C">
            <w:pPr>
              <w:autoSpaceDE w:val="0"/>
              <w:autoSpaceDN w:val="0"/>
              <w:adjustRightInd w:val="0"/>
              <w:spacing w:after="0"/>
            </w:pPr>
            <w:r>
              <w:t>-</w:t>
            </w:r>
          </w:p>
        </w:tc>
      </w:tr>
      <w:tr w:rsidR="00400205" w14:paraId="5D76EC9D" w14:textId="77777777" w:rsidTr="008410B6">
        <w:trPr>
          <w:jc w:val="center"/>
        </w:trPr>
        <w:tc>
          <w:tcPr>
            <w:tcW w:w="2836" w:type="dxa"/>
            <w:vAlign w:val="bottom"/>
          </w:tcPr>
          <w:p w14:paraId="1FAA5A6E" w14:textId="77777777" w:rsidR="00400205" w:rsidRDefault="00400205" w:rsidP="0013500C">
            <w:r>
              <w:t>Shute &amp; Tancred Islands</w:t>
            </w:r>
          </w:p>
        </w:tc>
        <w:tc>
          <w:tcPr>
            <w:tcW w:w="1471" w:type="dxa"/>
            <w:vAlign w:val="bottom"/>
          </w:tcPr>
          <w:p w14:paraId="655C02A1" w14:textId="77777777" w:rsidR="00400205" w:rsidRDefault="00400205" w:rsidP="0013500C">
            <w:pPr>
              <w:jc w:val="right"/>
            </w:pPr>
            <w:r>
              <w:t>3.28E-08</w:t>
            </w:r>
          </w:p>
        </w:tc>
        <w:tc>
          <w:tcPr>
            <w:tcW w:w="1276" w:type="dxa"/>
            <w:vAlign w:val="bottom"/>
          </w:tcPr>
          <w:p w14:paraId="15DDBE12" w14:textId="77777777" w:rsidR="00400205" w:rsidRPr="00133C79" w:rsidRDefault="00400205" w:rsidP="0013500C">
            <w:pPr>
              <w:jc w:val="right"/>
              <w:rPr>
                <w:b/>
              </w:rPr>
            </w:pPr>
            <w:r w:rsidRPr="00133C79">
              <w:rPr>
                <w:b/>
              </w:rPr>
              <w:t>0.0330</w:t>
            </w:r>
          </w:p>
        </w:tc>
        <w:tc>
          <w:tcPr>
            <w:tcW w:w="1759" w:type="dxa"/>
          </w:tcPr>
          <w:p w14:paraId="76D17B5F" w14:textId="77777777" w:rsidR="00400205" w:rsidRDefault="00400205" w:rsidP="0013500C">
            <w:pPr>
              <w:autoSpaceDE w:val="0"/>
              <w:autoSpaceDN w:val="0"/>
              <w:adjustRightInd w:val="0"/>
              <w:spacing w:after="0"/>
            </w:pPr>
            <w:r>
              <w:t>Increase</w:t>
            </w:r>
          </w:p>
        </w:tc>
      </w:tr>
      <w:tr w:rsidR="00400205" w14:paraId="525C8BAB" w14:textId="77777777" w:rsidTr="008410B6">
        <w:trPr>
          <w:jc w:val="center"/>
        </w:trPr>
        <w:tc>
          <w:tcPr>
            <w:tcW w:w="2836" w:type="dxa"/>
            <w:vAlign w:val="bottom"/>
          </w:tcPr>
          <w:p w14:paraId="36601BAD" w14:textId="77777777" w:rsidR="00400205" w:rsidRDefault="00400205" w:rsidP="0013500C">
            <w:r>
              <w:t>Snapper Island North</w:t>
            </w:r>
          </w:p>
        </w:tc>
        <w:tc>
          <w:tcPr>
            <w:tcW w:w="1471" w:type="dxa"/>
            <w:vAlign w:val="bottom"/>
          </w:tcPr>
          <w:p w14:paraId="2012911E" w14:textId="77777777" w:rsidR="00400205" w:rsidRDefault="00400205" w:rsidP="0013500C">
            <w:pPr>
              <w:jc w:val="right"/>
            </w:pPr>
            <w:r>
              <w:t>-2.73E-08</w:t>
            </w:r>
          </w:p>
        </w:tc>
        <w:tc>
          <w:tcPr>
            <w:tcW w:w="1276" w:type="dxa"/>
            <w:vAlign w:val="bottom"/>
          </w:tcPr>
          <w:p w14:paraId="0355FA81" w14:textId="77777777" w:rsidR="00400205" w:rsidRDefault="00400205" w:rsidP="0013500C">
            <w:pPr>
              <w:jc w:val="right"/>
            </w:pPr>
            <w:r>
              <w:t>0.2087</w:t>
            </w:r>
          </w:p>
        </w:tc>
        <w:tc>
          <w:tcPr>
            <w:tcW w:w="1759" w:type="dxa"/>
          </w:tcPr>
          <w:p w14:paraId="1477C8BC" w14:textId="77777777" w:rsidR="00400205" w:rsidRDefault="00400205" w:rsidP="0013500C">
            <w:pPr>
              <w:autoSpaceDE w:val="0"/>
              <w:autoSpaceDN w:val="0"/>
              <w:adjustRightInd w:val="0"/>
              <w:spacing w:after="0"/>
            </w:pPr>
            <w:r>
              <w:t>-</w:t>
            </w:r>
          </w:p>
        </w:tc>
      </w:tr>
      <w:tr w:rsidR="00400205" w14:paraId="5414A671" w14:textId="77777777" w:rsidTr="008410B6">
        <w:trPr>
          <w:jc w:val="center"/>
        </w:trPr>
        <w:tc>
          <w:tcPr>
            <w:tcW w:w="2836" w:type="dxa"/>
            <w:vAlign w:val="bottom"/>
          </w:tcPr>
          <w:p w14:paraId="436701E0" w14:textId="77777777" w:rsidR="00400205" w:rsidRDefault="00400205" w:rsidP="0013500C">
            <w:r>
              <w:t>Snapper Island South</w:t>
            </w:r>
          </w:p>
        </w:tc>
        <w:tc>
          <w:tcPr>
            <w:tcW w:w="1471" w:type="dxa"/>
            <w:vAlign w:val="bottom"/>
          </w:tcPr>
          <w:p w14:paraId="61BFD7A6" w14:textId="77777777" w:rsidR="00400205" w:rsidRDefault="00400205" w:rsidP="0013500C">
            <w:pPr>
              <w:jc w:val="right"/>
            </w:pPr>
            <w:r>
              <w:t>7.94E-08</w:t>
            </w:r>
          </w:p>
        </w:tc>
        <w:tc>
          <w:tcPr>
            <w:tcW w:w="1276" w:type="dxa"/>
            <w:vAlign w:val="bottom"/>
          </w:tcPr>
          <w:p w14:paraId="17C0DD04" w14:textId="47E4F40D" w:rsidR="00400205" w:rsidRPr="00133C79" w:rsidRDefault="008410B6" w:rsidP="0013500C">
            <w:pPr>
              <w:jc w:val="right"/>
              <w:rPr>
                <w:b/>
              </w:rPr>
            </w:pPr>
            <w:r>
              <w:rPr>
                <w:b/>
              </w:rPr>
              <w:t>&lt;0.001</w:t>
            </w:r>
          </w:p>
        </w:tc>
        <w:tc>
          <w:tcPr>
            <w:tcW w:w="1759" w:type="dxa"/>
          </w:tcPr>
          <w:p w14:paraId="5CEB9088" w14:textId="77777777" w:rsidR="00400205" w:rsidRDefault="00400205" w:rsidP="0013500C">
            <w:pPr>
              <w:autoSpaceDE w:val="0"/>
              <w:autoSpaceDN w:val="0"/>
              <w:adjustRightInd w:val="0"/>
              <w:spacing w:after="0"/>
            </w:pPr>
            <w:r>
              <w:t>Increase</w:t>
            </w:r>
          </w:p>
        </w:tc>
      </w:tr>
      <w:tr w:rsidR="00400205" w14:paraId="17760CE9" w14:textId="77777777" w:rsidTr="008410B6">
        <w:trPr>
          <w:jc w:val="center"/>
        </w:trPr>
        <w:tc>
          <w:tcPr>
            <w:tcW w:w="2836" w:type="dxa"/>
            <w:vAlign w:val="bottom"/>
          </w:tcPr>
          <w:p w14:paraId="3742329D" w14:textId="77777777" w:rsidR="00400205" w:rsidRDefault="00400205" w:rsidP="0013500C">
            <w:r>
              <w:t>Fitzroy Island East</w:t>
            </w:r>
          </w:p>
        </w:tc>
        <w:tc>
          <w:tcPr>
            <w:tcW w:w="1471" w:type="dxa"/>
            <w:vAlign w:val="bottom"/>
          </w:tcPr>
          <w:p w14:paraId="019C8AA7" w14:textId="77777777" w:rsidR="00400205" w:rsidRDefault="00400205" w:rsidP="0013500C">
            <w:pPr>
              <w:jc w:val="right"/>
            </w:pPr>
            <w:r>
              <w:t>-1.97E-09</w:t>
            </w:r>
          </w:p>
        </w:tc>
        <w:tc>
          <w:tcPr>
            <w:tcW w:w="1276" w:type="dxa"/>
            <w:vAlign w:val="bottom"/>
          </w:tcPr>
          <w:p w14:paraId="6D7FE56F" w14:textId="77777777" w:rsidR="00400205" w:rsidRDefault="00400205" w:rsidP="0013500C">
            <w:pPr>
              <w:jc w:val="right"/>
            </w:pPr>
            <w:r>
              <w:t>0.9043</w:t>
            </w:r>
          </w:p>
        </w:tc>
        <w:tc>
          <w:tcPr>
            <w:tcW w:w="1759" w:type="dxa"/>
          </w:tcPr>
          <w:p w14:paraId="5E91B914" w14:textId="77777777" w:rsidR="00400205" w:rsidRDefault="00400205" w:rsidP="0013500C">
            <w:pPr>
              <w:autoSpaceDE w:val="0"/>
              <w:autoSpaceDN w:val="0"/>
              <w:adjustRightInd w:val="0"/>
              <w:spacing w:after="0"/>
            </w:pPr>
            <w:r>
              <w:t>-</w:t>
            </w:r>
          </w:p>
        </w:tc>
      </w:tr>
      <w:tr w:rsidR="00400205" w14:paraId="32F8A980" w14:textId="77777777" w:rsidTr="008410B6">
        <w:trPr>
          <w:jc w:val="center"/>
        </w:trPr>
        <w:tc>
          <w:tcPr>
            <w:tcW w:w="2836" w:type="dxa"/>
            <w:vAlign w:val="bottom"/>
          </w:tcPr>
          <w:p w14:paraId="26D9F58D" w14:textId="77777777" w:rsidR="00400205" w:rsidRDefault="00400205" w:rsidP="0013500C">
            <w:r>
              <w:t>Fitzroy Island West</w:t>
            </w:r>
          </w:p>
        </w:tc>
        <w:tc>
          <w:tcPr>
            <w:tcW w:w="1471" w:type="dxa"/>
            <w:vAlign w:val="bottom"/>
          </w:tcPr>
          <w:p w14:paraId="12ADF0D3" w14:textId="77777777" w:rsidR="00400205" w:rsidRDefault="00400205" w:rsidP="0013500C">
            <w:pPr>
              <w:jc w:val="right"/>
            </w:pPr>
            <w:r>
              <w:t>4.84E-08</w:t>
            </w:r>
          </w:p>
        </w:tc>
        <w:tc>
          <w:tcPr>
            <w:tcW w:w="1276" w:type="dxa"/>
            <w:vAlign w:val="bottom"/>
          </w:tcPr>
          <w:p w14:paraId="35FC96E2" w14:textId="5F2644F6" w:rsidR="00400205" w:rsidRPr="00133C79" w:rsidRDefault="008410B6" w:rsidP="0013500C">
            <w:pPr>
              <w:jc w:val="right"/>
              <w:rPr>
                <w:b/>
              </w:rPr>
            </w:pPr>
            <w:r>
              <w:rPr>
                <w:b/>
              </w:rPr>
              <w:t>&lt;0.001</w:t>
            </w:r>
          </w:p>
        </w:tc>
        <w:tc>
          <w:tcPr>
            <w:tcW w:w="1759" w:type="dxa"/>
          </w:tcPr>
          <w:p w14:paraId="363539D6" w14:textId="77777777" w:rsidR="00400205" w:rsidRDefault="00400205" w:rsidP="0013500C">
            <w:pPr>
              <w:autoSpaceDE w:val="0"/>
              <w:autoSpaceDN w:val="0"/>
              <w:adjustRightInd w:val="0"/>
              <w:spacing w:after="0"/>
            </w:pPr>
            <w:r>
              <w:t>Increase</w:t>
            </w:r>
          </w:p>
        </w:tc>
      </w:tr>
      <w:tr w:rsidR="00400205" w14:paraId="454524F6" w14:textId="77777777" w:rsidTr="008410B6">
        <w:trPr>
          <w:jc w:val="center"/>
        </w:trPr>
        <w:tc>
          <w:tcPr>
            <w:tcW w:w="2836" w:type="dxa"/>
            <w:vAlign w:val="bottom"/>
          </w:tcPr>
          <w:p w14:paraId="088B566A" w14:textId="77777777" w:rsidR="00400205" w:rsidRDefault="00400205" w:rsidP="0013500C">
            <w:r>
              <w:t>Frankland Group East</w:t>
            </w:r>
          </w:p>
        </w:tc>
        <w:tc>
          <w:tcPr>
            <w:tcW w:w="1471" w:type="dxa"/>
            <w:vAlign w:val="bottom"/>
          </w:tcPr>
          <w:p w14:paraId="647EDBD9" w14:textId="77777777" w:rsidR="00400205" w:rsidRDefault="00400205" w:rsidP="0013500C">
            <w:pPr>
              <w:jc w:val="right"/>
            </w:pPr>
            <w:r>
              <w:t>-2.86E-08</w:t>
            </w:r>
          </w:p>
        </w:tc>
        <w:tc>
          <w:tcPr>
            <w:tcW w:w="1276" w:type="dxa"/>
            <w:vAlign w:val="bottom"/>
          </w:tcPr>
          <w:p w14:paraId="71C50EA3" w14:textId="77777777" w:rsidR="00400205" w:rsidRDefault="00400205" w:rsidP="0013500C">
            <w:pPr>
              <w:jc w:val="right"/>
            </w:pPr>
            <w:r>
              <w:t>0.1345</w:t>
            </w:r>
          </w:p>
        </w:tc>
        <w:tc>
          <w:tcPr>
            <w:tcW w:w="1759" w:type="dxa"/>
          </w:tcPr>
          <w:p w14:paraId="2FCF7841" w14:textId="77777777" w:rsidR="00400205" w:rsidRDefault="00400205" w:rsidP="0013500C">
            <w:pPr>
              <w:autoSpaceDE w:val="0"/>
              <w:autoSpaceDN w:val="0"/>
              <w:adjustRightInd w:val="0"/>
              <w:spacing w:after="0"/>
            </w:pPr>
            <w:r>
              <w:t>-</w:t>
            </w:r>
          </w:p>
        </w:tc>
      </w:tr>
      <w:tr w:rsidR="00400205" w14:paraId="6A2D7C91" w14:textId="77777777" w:rsidTr="008410B6">
        <w:trPr>
          <w:jc w:val="center"/>
        </w:trPr>
        <w:tc>
          <w:tcPr>
            <w:tcW w:w="2836" w:type="dxa"/>
            <w:vAlign w:val="bottom"/>
          </w:tcPr>
          <w:p w14:paraId="08A7D8EC" w14:textId="77777777" w:rsidR="00400205" w:rsidRDefault="00400205" w:rsidP="0013500C">
            <w:r>
              <w:t>Frankland Group West</w:t>
            </w:r>
          </w:p>
        </w:tc>
        <w:tc>
          <w:tcPr>
            <w:tcW w:w="1471" w:type="dxa"/>
            <w:vAlign w:val="bottom"/>
          </w:tcPr>
          <w:p w14:paraId="2A398A43" w14:textId="77777777" w:rsidR="00400205" w:rsidRDefault="00400205" w:rsidP="0013500C">
            <w:pPr>
              <w:jc w:val="right"/>
            </w:pPr>
            <w:r>
              <w:t>7.38E-09</w:t>
            </w:r>
          </w:p>
        </w:tc>
        <w:tc>
          <w:tcPr>
            <w:tcW w:w="1276" w:type="dxa"/>
            <w:vAlign w:val="bottom"/>
          </w:tcPr>
          <w:p w14:paraId="7C79EC7A" w14:textId="77777777" w:rsidR="00400205" w:rsidRDefault="00400205" w:rsidP="0013500C">
            <w:pPr>
              <w:jc w:val="right"/>
            </w:pPr>
            <w:r>
              <w:t>0.1187</w:t>
            </w:r>
          </w:p>
        </w:tc>
        <w:tc>
          <w:tcPr>
            <w:tcW w:w="1759" w:type="dxa"/>
          </w:tcPr>
          <w:p w14:paraId="6C71F0BD" w14:textId="77777777" w:rsidR="00400205" w:rsidRDefault="00400205" w:rsidP="0013500C">
            <w:pPr>
              <w:autoSpaceDE w:val="0"/>
              <w:autoSpaceDN w:val="0"/>
              <w:adjustRightInd w:val="0"/>
              <w:spacing w:after="0"/>
            </w:pPr>
            <w:r>
              <w:t>-</w:t>
            </w:r>
          </w:p>
        </w:tc>
      </w:tr>
      <w:tr w:rsidR="00400205" w14:paraId="466E1E9D" w14:textId="77777777" w:rsidTr="008410B6">
        <w:trPr>
          <w:jc w:val="center"/>
        </w:trPr>
        <w:tc>
          <w:tcPr>
            <w:tcW w:w="2836" w:type="dxa"/>
            <w:vAlign w:val="bottom"/>
          </w:tcPr>
          <w:p w14:paraId="6E10B4E5" w14:textId="77777777" w:rsidR="00400205" w:rsidRDefault="00400205" w:rsidP="0013500C">
            <w:r>
              <w:t>High Island East</w:t>
            </w:r>
          </w:p>
        </w:tc>
        <w:tc>
          <w:tcPr>
            <w:tcW w:w="1471" w:type="dxa"/>
            <w:vAlign w:val="bottom"/>
          </w:tcPr>
          <w:p w14:paraId="11F89674" w14:textId="77777777" w:rsidR="00400205" w:rsidRDefault="00400205" w:rsidP="0013500C">
            <w:pPr>
              <w:jc w:val="right"/>
            </w:pPr>
            <w:r>
              <w:t>-5.61E-08</w:t>
            </w:r>
          </w:p>
        </w:tc>
        <w:tc>
          <w:tcPr>
            <w:tcW w:w="1276" w:type="dxa"/>
            <w:vAlign w:val="bottom"/>
          </w:tcPr>
          <w:p w14:paraId="08B08AEE" w14:textId="77777777" w:rsidR="00400205" w:rsidRDefault="00400205" w:rsidP="0013500C">
            <w:pPr>
              <w:jc w:val="right"/>
            </w:pPr>
            <w:r>
              <w:t>0.1160</w:t>
            </w:r>
          </w:p>
        </w:tc>
        <w:tc>
          <w:tcPr>
            <w:tcW w:w="1759" w:type="dxa"/>
          </w:tcPr>
          <w:p w14:paraId="77CE7512" w14:textId="77777777" w:rsidR="00400205" w:rsidRDefault="00400205" w:rsidP="0013500C">
            <w:pPr>
              <w:autoSpaceDE w:val="0"/>
              <w:autoSpaceDN w:val="0"/>
              <w:adjustRightInd w:val="0"/>
              <w:spacing w:after="0"/>
            </w:pPr>
            <w:r>
              <w:t>-</w:t>
            </w:r>
          </w:p>
        </w:tc>
      </w:tr>
      <w:tr w:rsidR="00400205" w14:paraId="2E8087A8" w14:textId="77777777" w:rsidTr="008410B6">
        <w:trPr>
          <w:jc w:val="center"/>
        </w:trPr>
        <w:tc>
          <w:tcPr>
            <w:tcW w:w="2836" w:type="dxa"/>
            <w:vAlign w:val="bottom"/>
          </w:tcPr>
          <w:p w14:paraId="0999363E" w14:textId="77777777" w:rsidR="00400205" w:rsidRDefault="00400205" w:rsidP="0013500C">
            <w:r>
              <w:t>High Island West</w:t>
            </w:r>
          </w:p>
        </w:tc>
        <w:tc>
          <w:tcPr>
            <w:tcW w:w="1471" w:type="dxa"/>
            <w:vAlign w:val="bottom"/>
          </w:tcPr>
          <w:p w14:paraId="55C2ADC2" w14:textId="77777777" w:rsidR="00400205" w:rsidRDefault="00400205" w:rsidP="0013500C">
            <w:pPr>
              <w:jc w:val="right"/>
            </w:pPr>
            <w:r>
              <w:t>-5.39E-09</w:t>
            </w:r>
          </w:p>
        </w:tc>
        <w:tc>
          <w:tcPr>
            <w:tcW w:w="1276" w:type="dxa"/>
            <w:vAlign w:val="bottom"/>
          </w:tcPr>
          <w:p w14:paraId="2890BF06" w14:textId="77777777" w:rsidR="00400205" w:rsidRDefault="00400205" w:rsidP="0013500C">
            <w:pPr>
              <w:jc w:val="right"/>
            </w:pPr>
            <w:r>
              <w:t>0.4436</w:t>
            </w:r>
          </w:p>
        </w:tc>
        <w:tc>
          <w:tcPr>
            <w:tcW w:w="1759" w:type="dxa"/>
          </w:tcPr>
          <w:p w14:paraId="53FD10F6" w14:textId="77777777" w:rsidR="00400205" w:rsidRDefault="00400205" w:rsidP="0013500C">
            <w:pPr>
              <w:autoSpaceDE w:val="0"/>
              <w:autoSpaceDN w:val="0"/>
              <w:adjustRightInd w:val="0"/>
              <w:spacing w:after="0"/>
            </w:pPr>
            <w:r>
              <w:t>-</w:t>
            </w:r>
          </w:p>
        </w:tc>
      </w:tr>
      <w:tr w:rsidR="00400205" w14:paraId="5B0F9E82" w14:textId="77777777" w:rsidTr="008410B6">
        <w:trPr>
          <w:jc w:val="center"/>
        </w:trPr>
        <w:tc>
          <w:tcPr>
            <w:tcW w:w="2836" w:type="dxa"/>
            <w:vAlign w:val="bottom"/>
          </w:tcPr>
          <w:p w14:paraId="13E10D27" w14:textId="77777777" w:rsidR="00400205" w:rsidRDefault="00400205" w:rsidP="0013500C">
            <w:r>
              <w:t>Dunk Island North</w:t>
            </w:r>
          </w:p>
        </w:tc>
        <w:tc>
          <w:tcPr>
            <w:tcW w:w="1471" w:type="dxa"/>
            <w:vAlign w:val="bottom"/>
          </w:tcPr>
          <w:p w14:paraId="3BC251D5" w14:textId="77777777" w:rsidR="00400205" w:rsidRDefault="00400205" w:rsidP="0013500C">
            <w:pPr>
              <w:jc w:val="right"/>
            </w:pPr>
            <w:r>
              <w:t>-7.02E-08</w:t>
            </w:r>
          </w:p>
        </w:tc>
        <w:tc>
          <w:tcPr>
            <w:tcW w:w="1276" w:type="dxa"/>
            <w:vAlign w:val="bottom"/>
          </w:tcPr>
          <w:p w14:paraId="28CA28DB" w14:textId="7C437098" w:rsidR="00400205" w:rsidRPr="00133C79" w:rsidRDefault="008410B6" w:rsidP="0013500C">
            <w:pPr>
              <w:jc w:val="right"/>
              <w:rPr>
                <w:b/>
              </w:rPr>
            </w:pPr>
            <w:r>
              <w:rPr>
                <w:b/>
              </w:rPr>
              <w:t>&lt;0.001</w:t>
            </w:r>
          </w:p>
        </w:tc>
        <w:tc>
          <w:tcPr>
            <w:tcW w:w="1759" w:type="dxa"/>
          </w:tcPr>
          <w:p w14:paraId="6E8E102E" w14:textId="77777777" w:rsidR="00400205" w:rsidRDefault="00400205" w:rsidP="0013500C">
            <w:pPr>
              <w:autoSpaceDE w:val="0"/>
              <w:autoSpaceDN w:val="0"/>
              <w:adjustRightInd w:val="0"/>
              <w:spacing w:after="0"/>
            </w:pPr>
            <w:r>
              <w:t>Decrease</w:t>
            </w:r>
          </w:p>
        </w:tc>
      </w:tr>
      <w:tr w:rsidR="00400205" w14:paraId="071760C4" w14:textId="77777777" w:rsidTr="008410B6">
        <w:trPr>
          <w:jc w:val="center"/>
        </w:trPr>
        <w:tc>
          <w:tcPr>
            <w:tcW w:w="2836" w:type="dxa"/>
            <w:vAlign w:val="bottom"/>
          </w:tcPr>
          <w:p w14:paraId="0140CD5A" w14:textId="77777777" w:rsidR="00400205" w:rsidRDefault="00400205" w:rsidP="0013500C">
            <w:r>
              <w:t>Dunk Island South</w:t>
            </w:r>
          </w:p>
        </w:tc>
        <w:tc>
          <w:tcPr>
            <w:tcW w:w="1471" w:type="dxa"/>
            <w:vAlign w:val="bottom"/>
          </w:tcPr>
          <w:p w14:paraId="2E12AD4B" w14:textId="77777777" w:rsidR="00400205" w:rsidRDefault="00400205" w:rsidP="0013500C">
            <w:pPr>
              <w:jc w:val="right"/>
            </w:pPr>
            <w:r>
              <w:t>-2.05E-08</w:t>
            </w:r>
          </w:p>
        </w:tc>
        <w:tc>
          <w:tcPr>
            <w:tcW w:w="1276" w:type="dxa"/>
            <w:vAlign w:val="bottom"/>
          </w:tcPr>
          <w:p w14:paraId="1D8EE78C" w14:textId="758CBE08" w:rsidR="00400205" w:rsidRPr="00133C79" w:rsidRDefault="008410B6" w:rsidP="0013500C">
            <w:pPr>
              <w:jc w:val="right"/>
              <w:rPr>
                <w:b/>
              </w:rPr>
            </w:pPr>
            <w:r>
              <w:rPr>
                <w:b/>
              </w:rPr>
              <w:t>&lt;0.001</w:t>
            </w:r>
          </w:p>
        </w:tc>
        <w:tc>
          <w:tcPr>
            <w:tcW w:w="1759" w:type="dxa"/>
          </w:tcPr>
          <w:p w14:paraId="0E55A7E9" w14:textId="77777777" w:rsidR="00400205" w:rsidRDefault="00400205" w:rsidP="0013500C">
            <w:pPr>
              <w:autoSpaceDE w:val="0"/>
              <w:autoSpaceDN w:val="0"/>
              <w:adjustRightInd w:val="0"/>
              <w:spacing w:after="0"/>
            </w:pPr>
            <w:r>
              <w:t>Decrease</w:t>
            </w:r>
          </w:p>
        </w:tc>
      </w:tr>
      <w:tr w:rsidR="00400205" w14:paraId="53B6DFAF" w14:textId="77777777" w:rsidTr="008410B6">
        <w:trPr>
          <w:jc w:val="center"/>
        </w:trPr>
        <w:tc>
          <w:tcPr>
            <w:tcW w:w="2836" w:type="dxa"/>
            <w:vAlign w:val="bottom"/>
          </w:tcPr>
          <w:p w14:paraId="26E7E322" w14:textId="77777777" w:rsidR="00400205" w:rsidRDefault="00400205" w:rsidP="0013500C">
            <w:r>
              <w:t>King</w:t>
            </w:r>
          </w:p>
        </w:tc>
        <w:tc>
          <w:tcPr>
            <w:tcW w:w="1471" w:type="dxa"/>
            <w:vAlign w:val="bottom"/>
          </w:tcPr>
          <w:p w14:paraId="290159B8" w14:textId="77777777" w:rsidR="00400205" w:rsidRDefault="00400205" w:rsidP="0013500C">
            <w:pPr>
              <w:jc w:val="right"/>
            </w:pPr>
            <w:r>
              <w:t>-2.83E-09</w:t>
            </w:r>
          </w:p>
        </w:tc>
        <w:tc>
          <w:tcPr>
            <w:tcW w:w="1276" w:type="dxa"/>
            <w:vAlign w:val="bottom"/>
          </w:tcPr>
          <w:p w14:paraId="33DBB92E" w14:textId="77777777" w:rsidR="00400205" w:rsidRDefault="00400205" w:rsidP="0013500C">
            <w:pPr>
              <w:jc w:val="right"/>
            </w:pPr>
            <w:r>
              <w:t>0.1315</w:t>
            </w:r>
          </w:p>
        </w:tc>
        <w:tc>
          <w:tcPr>
            <w:tcW w:w="1759" w:type="dxa"/>
          </w:tcPr>
          <w:p w14:paraId="0F5BE6EE" w14:textId="77777777" w:rsidR="00400205" w:rsidRDefault="00400205" w:rsidP="0013500C">
            <w:pPr>
              <w:autoSpaceDE w:val="0"/>
              <w:autoSpaceDN w:val="0"/>
              <w:adjustRightInd w:val="0"/>
              <w:spacing w:after="0"/>
            </w:pPr>
            <w:r>
              <w:t>-</w:t>
            </w:r>
          </w:p>
        </w:tc>
      </w:tr>
      <w:tr w:rsidR="00400205" w14:paraId="046F0F18" w14:textId="77777777" w:rsidTr="008410B6">
        <w:trPr>
          <w:jc w:val="center"/>
        </w:trPr>
        <w:tc>
          <w:tcPr>
            <w:tcW w:w="2836" w:type="dxa"/>
            <w:vAlign w:val="bottom"/>
          </w:tcPr>
          <w:p w14:paraId="29B02D01" w14:textId="77777777" w:rsidR="00400205" w:rsidRDefault="00400205" w:rsidP="0013500C">
            <w:r>
              <w:t>North Barnard Group</w:t>
            </w:r>
          </w:p>
        </w:tc>
        <w:tc>
          <w:tcPr>
            <w:tcW w:w="1471" w:type="dxa"/>
            <w:vAlign w:val="bottom"/>
          </w:tcPr>
          <w:p w14:paraId="66BB5B39" w14:textId="77777777" w:rsidR="00400205" w:rsidRDefault="00400205" w:rsidP="0013500C">
            <w:pPr>
              <w:jc w:val="right"/>
            </w:pPr>
            <w:r>
              <w:t>-1.12E-07</w:t>
            </w:r>
          </w:p>
        </w:tc>
        <w:tc>
          <w:tcPr>
            <w:tcW w:w="1276" w:type="dxa"/>
            <w:vAlign w:val="bottom"/>
          </w:tcPr>
          <w:p w14:paraId="3CA78E12" w14:textId="1FA6BA33" w:rsidR="00400205" w:rsidRPr="00133C79" w:rsidRDefault="008410B6" w:rsidP="0013500C">
            <w:pPr>
              <w:jc w:val="right"/>
              <w:rPr>
                <w:b/>
              </w:rPr>
            </w:pPr>
            <w:r>
              <w:rPr>
                <w:b/>
              </w:rPr>
              <w:t>&lt;0.001</w:t>
            </w:r>
          </w:p>
        </w:tc>
        <w:tc>
          <w:tcPr>
            <w:tcW w:w="1759" w:type="dxa"/>
          </w:tcPr>
          <w:p w14:paraId="030225C1" w14:textId="77777777" w:rsidR="00400205" w:rsidRDefault="00400205" w:rsidP="0013500C">
            <w:pPr>
              <w:autoSpaceDE w:val="0"/>
              <w:autoSpaceDN w:val="0"/>
              <w:adjustRightInd w:val="0"/>
              <w:spacing w:after="0"/>
            </w:pPr>
            <w:r>
              <w:t>Decrease</w:t>
            </w:r>
          </w:p>
        </w:tc>
      </w:tr>
    </w:tbl>
    <w:p w14:paraId="33A2C51E" w14:textId="77777777" w:rsidR="00400205" w:rsidRDefault="00400205" w:rsidP="00400205"/>
    <w:p w14:paraId="38F8E3CB" w14:textId="77777777" w:rsidR="001A3193" w:rsidRDefault="001A3193" w:rsidP="00852C67">
      <w:bookmarkStart w:id="100" w:name="_Ref385247479"/>
    </w:p>
    <w:p w14:paraId="10930DDC" w14:textId="77777777" w:rsidR="00852C67" w:rsidRDefault="00852C67" w:rsidP="00852C67">
      <w:pPr>
        <w:pStyle w:val="Caption"/>
      </w:pPr>
      <w:bookmarkStart w:id="101" w:name="_Ref401572626"/>
      <w:bookmarkStart w:id="102" w:name="_Toc410312954"/>
      <w:r>
        <w:t xml:space="preserve">Table </w:t>
      </w:r>
      <w:r w:rsidR="002119BB">
        <w:fldChar w:fldCharType="begin"/>
      </w:r>
      <w:r w:rsidR="002119BB">
        <w:instrText xml:space="preserve"> SEQ Table \* ARABIC </w:instrText>
      </w:r>
      <w:r w:rsidR="002119BB">
        <w:fldChar w:fldCharType="separate"/>
      </w:r>
      <w:r w:rsidR="00076ED9">
        <w:rPr>
          <w:noProof/>
        </w:rPr>
        <w:t>14</w:t>
      </w:r>
      <w:r w:rsidR="002119BB">
        <w:rPr>
          <w:noProof/>
        </w:rPr>
        <w:fldChar w:fldCharType="end"/>
      </w:r>
      <w:bookmarkEnd w:id="101"/>
      <w:r>
        <w:t xml:space="preserve"> </w:t>
      </w:r>
      <w:r w:rsidRPr="00B4289E">
        <w:t xml:space="preserve">: Summary of results from the mixed model fit to the </w:t>
      </w:r>
      <w:r>
        <w:t>Acroporidae data.</w:t>
      </w:r>
      <w:bookmarkEnd w:id="102"/>
    </w:p>
    <w:tbl>
      <w:tblPr>
        <w:tblStyle w:val="TableGrid"/>
        <w:tblW w:w="0" w:type="auto"/>
        <w:jc w:val="center"/>
        <w:tblLook w:val="04A0" w:firstRow="1" w:lastRow="0" w:firstColumn="1" w:lastColumn="0" w:noHBand="0" w:noVBand="1"/>
        <w:tblCaption w:val="Table 14"/>
        <w:tblDescription w:val="Summary of results from the mixed model fit to the Acroporidae data."/>
      </w:tblPr>
      <w:tblGrid>
        <w:gridCol w:w="1850"/>
        <w:gridCol w:w="1561"/>
        <w:gridCol w:w="1701"/>
        <w:gridCol w:w="1134"/>
        <w:gridCol w:w="1134"/>
      </w:tblGrid>
      <w:tr w:rsidR="00604DB5" w14:paraId="098AEA13" w14:textId="6EF616DA" w:rsidTr="00F378A6">
        <w:trPr>
          <w:jc w:val="center"/>
        </w:trPr>
        <w:tc>
          <w:tcPr>
            <w:tcW w:w="6246" w:type="dxa"/>
            <w:gridSpan w:val="4"/>
            <w:shd w:val="pct10" w:color="auto" w:fill="auto"/>
          </w:tcPr>
          <w:p w14:paraId="74876718" w14:textId="77777777" w:rsidR="00604DB5" w:rsidRDefault="00604DB5" w:rsidP="00654915">
            <w:r w:rsidRPr="003E1EE2">
              <w:rPr>
                <w:b/>
              </w:rPr>
              <w:t>Random Effects:</w:t>
            </w:r>
          </w:p>
        </w:tc>
        <w:tc>
          <w:tcPr>
            <w:tcW w:w="1134" w:type="dxa"/>
            <w:shd w:val="pct10" w:color="auto" w:fill="auto"/>
          </w:tcPr>
          <w:p w14:paraId="71D79A1C" w14:textId="77777777" w:rsidR="00604DB5" w:rsidRPr="003E1EE2" w:rsidRDefault="00604DB5" w:rsidP="00654915">
            <w:pPr>
              <w:rPr>
                <w:b/>
              </w:rPr>
            </w:pPr>
          </w:p>
        </w:tc>
      </w:tr>
      <w:tr w:rsidR="00604DB5" w14:paraId="5BC96A81" w14:textId="77401A2E" w:rsidTr="00F378A6">
        <w:trPr>
          <w:jc w:val="center"/>
        </w:trPr>
        <w:tc>
          <w:tcPr>
            <w:tcW w:w="1850" w:type="dxa"/>
          </w:tcPr>
          <w:p w14:paraId="3142932D" w14:textId="77777777" w:rsidR="00604DB5" w:rsidRPr="003E1EE2" w:rsidRDefault="00604DB5" w:rsidP="00654915">
            <w:pPr>
              <w:rPr>
                <w:i/>
              </w:rPr>
            </w:pPr>
            <w:r w:rsidRPr="003E1EE2">
              <w:rPr>
                <w:i/>
              </w:rPr>
              <w:t>Variable</w:t>
            </w:r>
          </w:p>
        </w:tc>
        <w:tc>
          <w:tcPr>
            <w:tcW w:w="1561" w:type="dxa"/>
          </w:tcPr>
          <w:p w14:paraId="6214E8A2" w14:textId="77777777" w:rsidR="00604DB5" w:rsidRPr="003E1EE2" w:rsidRDefault="00604DB5" w:rsidP="00654915">
            <w:pPr>
              <w:rPr>
                <w:i/>
              </w:rPr>
            </w:pPr>
            <w:r w:rsidRPr="003E1EE2">
              <w:rPr>
                <w:i/>
              </w:rPr>
              <w:t>Variance</w:t>
            </w:r>
          </w:p>
        </w:tc>
        <w:tc>
          <w:tcPr>
            <w:tcW w:w="1701" w:type="dxa"/>
          </w:tcPr>
          <w:p w14:paraId="572D6D09" w14:textId="77777777" w:rsidR="00604DB5" w:rsidRPr="003E1EE2" w:rsidRDefault="00604DB5" w:rsidP="00654915">
            <w:pPr>
              <w:rPr>
                <w:i/>
              </w:rPr>
            </w:pPr>
            <w:r w:rsidRPr="003E1EE2">
              <w:rPr>
                <w:i/>
              </w:rPr>
              <w:t>Std. Dev</w:t>
            </w:r>
          </w:p>
        </w:tc>
        <w:tc>
          <w:tcPr>
            <w:tcW w:w="1134" w:type="dxa"/>
          </w:tcPr>
          <w:p w14:paraId="04BCD87A" w14:textId="77777777" w:rsidR="00604DB5" w:rsidRDefault="00604DB5" w:rsidP="00654915"/>
        </w:tc>
        <w:tc>
          <w:tcPr>
            <w:tcW w:w="1134" w:type="dxa"/>
          </w:tcPr>
          <w:p w14:paraId="71395A35" w14:textId="77777777" w:rsidR="00604DB5" w:rsidRDefault="00604DB5" w:rsidP="00654915"/>
        </w:tc>
      </w:tr>
      <w:tr w:rsidR="00604DB5" w14:paraId="3705908B" w14:textId="40469B11" w:rsidTr="00F378A6">
        <w:trPr>
          <w:jc w:val="center"/>
        </w:trPr>
        <w:tc>
          <w:tcPr>
            <w:tcW w:w="1850" w:type="dxa"/>
          </w:tcPr>
          <w:p w14:paraId="5907BAD1" w14:textId="77777777" w:rsidR="00604DB5" w:rsidRDefault="00604DB5" w:rsidP="00654915">
            <w:r>
              <w:t>Reef (intercept)</w:t>
            </w:r>
          </w:p>
        </w:tc>
        <w:tc>
          <w:tcPr>
            <w:tcW w:w="1561" w:type="dxa"/>
          </w:tcPr>
          <w:p w14:paraId="1896C99B" w14:textId="77777777" w:rsidR="00604DB5" w:rsidRDefault="00604DB5" w:rsidP="00654915">
            <w:pPr>
              <w:jc w:val="center"/>
            </w:pPr>
            <w:r>
              <w:t>1.608</w:t>
            </w:r>
          </w:p>
        </w:tc>
        <w:tc>
          <w:tcPr>
            <w:tcW w:w="1701" w:type="dxa"/>
          </w:tcPr>
          <w:p w14:paraId="6BC10570" w14:textId="77777777" w:rsidR="00604DB5" w:rsidRDefault="00604DB5" w:rsidP="00654915">
            <w:pPr>
              <w:jc w:val="center"/>
            </w:pPr>
            <w:r>
              <w:t>1.268</w:t>
            </w:r>
          </w:p>
        </w:tc>
        <w:tc>
          <w:tcPr>
            <w:tcW w:w="1134" w:type="dxa"/>
          </w:tcPr>
          <w:p w14:paraId="66FA9A7D" w14:textId="77777777" w:rsidR="00604DB5" w:rsidRDefault="00604DB5" w:rsidP="00654915"/>
        </w:tc>
        <w:tc>
          <w:tcPr>
            <w:tcW w:w="1134" w:type="dxa"/>
          </w:tcPr>
          <w:p w14:paraId="6FB79FBC" w14:textId="77777777" w:rsidR="00604DB5" w:rsidRDefault="00604DB5" w:rsidP="00654915"/>
        </w:tc>
      </w:tr>
      <w:tr w:rsidR="00604DB5" w14:paraId="0A1BFD8C" w14:textId="7277D0DA" w:rsidTr="00F378A6">
        <w:trPr>
          <w:jc w:val="center"/>
        </w:trPr>
        <w:tc>
          <w:tcPr>
            <w:tcW w:w="1850" w:type="dxa"/>
          </w:tcPr>
          <w:p w14:paraId="6B86E3E2" w14:textId="77777777" w:rsidR="00604DB5" w:rsidRDefault="00604DB5" w:rsidP="00654915">
            <w:r>
              <w:t>Reef (slope)</w:t>
            </w:r>
          </w:p>
        </w:tc>
        <w:tc>
          <w:tcPr>
            <w:tcW w:w="1561" w:type="dxa"/>
          </w:tcPr>
          <w:p w14:paraId="30E14891" w14:textId="77777777" w:rsidR="00604DB5" w:rsidRDefault="00604DB5" w:rsidP="00654915">
            <w:pPr>
              <w:jc w:val="center"/>
            </w:pPr>
            <w:r>
              <w:t>0.013</w:t>
            </w:r>
          </w:p>
        </w:tc>
        <w:tc>
          <w:tcPr>
            <w:tcW w:w="1701" w:type="dxa"/>
          </w:tcPr>
          <w:p w14:paraId="4DA9B911" w14:textId="77777777" w:rsidR="00604DB5" w:rsidRDefault="00604DB5" w:rsidP="00654915">
            <w:pPr>
              <w:jc w:val="center"/>
            </w:pPr>
            <w:r>
              <w:t>0.112</w:t>
            </w:r>
          </w:p>
        </w:tc>
        <w:tc>
          <w:tcPr>
            <w:tcW w:w="1134" w:type="dxa"/>
          </w:tcPr>
          <w:p w14:paraId="032DAB94" w14:textId="77777777" w:rsidR="00604DB5" w:rsidRDefault="00604DB5" w:rsidP="00654915"/>
        </w:tc>
        <w:tc>
          <w:tcPr>
            <w:tcW w:w="1134" w:type="dxa"/>
          </w:tcPr>
          <w:p w14:paraId="79942836" w14:textId="77777777" w:rsidR="00604DB5" w:rsidRDefault="00604DB5" w:rsidP="00654915"/>
        </w:tc>
      </w:tr>
      <w:tr w:rsidR="00604DB5" w14:paraId="5459B67B" w14:textId="43D7AAE9" w:rsidTr="00F378A6">
        <w:trPr>
          <w:jc w:val="center"/>
        </w:trPr>
        <w:tc>
          <w:tcPr>
            <w:tcW w:w="6246" w:type="dxa"/>
            <w:gridSpan w:val="4"/>
            <w:shd w:val="pct10" w:color="auto" w:fill="auto"/>
          </w:tcPr>
          <w:p w14:paraId="6EDAA0DA" w14:textId="77777777" w:rsidR="00604DB5" w:rsidRPr="003E1EE2" w:rsidRDefault="00604DB5" w:rsidP="00654915">
            <w:pPr>
              <w:rPr>
                <w:b/>
              </w:rPr>
            </w:pPr>
            <w:r w:rsidRPr="003E1EE2">
              <w:rPr>
                <w:b/>
              </w:rPr>
              <w:t>Fixed Effects:</w:t>
            </w:r>
          </w:p>
        </w:tc>
        <w:tc>
          <w:tcPr>
            <w:tcW w:w="1134" w:type="dxa"/>
            <w:shd w:val="pct10" w:color="auto" w:fill="auto"/>
          </w:tcPr>
          <w:p w14:paraId="43C479E5" w14:textId="77777777" w:rsidR="00604DB5" w:rsidRPr="003E1EE2" w:rsidRDefault="00604DB5" w:rsidP="00654915">
            <w:pPr>
              <w:rPr>
                <w:b/>
              </w:rPr>
            </w:pPr>
          </w:p>
        </w:tc>
      </w:tr>
      <w:tr w:rsidR="00604DB5" w14:paraId="6575D526" w14:textId="63852A72" w:rsidTr="00F378A6">
        <w:trPr>
          <w:jc w:val="center"/>
        </w:trPr>
        <w:tc>
          <w:tcPr>
            <w:tcW w:w="1850" w:type="dxa"/>
          </w:tcPr>
          <w:p w14:paraId="10BA81F3" w14:textId="77777777" w:rsidR="00604DB5" w:rsidRPr="003E1EE2" w:rsidRDefault="00604DB5" w:rsidP="00654915">
            <w:pPr>
              <w:rPr>
                <w:i/>
              </w:rPr>
            </w:pPr>
            <w:r w:rsidRPr="003E1EE2">
              <w:rPr>
                <w:i/>
              </w:rPr>
              <w:t>Variable</w:t>
            </w:r>
          </w:p>
        </w:tc>
        <w:tc>
          <w:tcPr>
            <w:tcW w:w="1561" w:type="dxa"/>
          </w:tcPr>
          <w:p w14:paraId="5E180504" w14:textId="77777777" w:rsidR="00604DB5" w:rsidRPr="003E1EE2" w:rsidRDefault="00604DB5" w:rsidP="00654915">
            <w:pPr>
              <w:rPr>
                <w:i/>
              </w:rPr>
            </w:pPr>
            <w:r w:rsidRPr="003E1EE2">
              <w:rPr>
                <w:i/>
              </w:rPr>
              <w:t>Estimate</w:t>
            </w:r>
          </w:p>
        </w:tc>
        <w:tc>
          <w:tcPr>
            <w:tcW w:w="1701" w:type="dxa"/>
          </w:tcPr>
          <w:p w14:paraId="5A855E11" w14:textId="77777777" w:rsidR="00604DB5" w:rsidRPr="003E1EE2" w:rsidRDefault="00604DB5" w:rsidP="00654915">
            <w:pPr>
              <w:rPr>
                <w:i/>
              </w:rPr>
            </w:pPr>
            <w:r w:rsidRPr="003E1EE2">
              <w:rPr>
                <w:i/>
              </w:rPr>
              <w:t>Std. Error</w:t>
            </w:r>
          </w:p>
        </w:tc>
        <w:tc>
          <w:tcPr>
            <w:tcW w:w="1134" w:type="dxa"/>
          </w:tcPr>
          <w:p w14:paraId="4976966E" w14:textId="77777777" w:rsidR="00604DB5" w:rsidRPr="003E1EE2" w:rsidRDefault="00604DB5" w:rsidP="00654915">
            <w:pPr>
              <w:rPr>
                <w:i/>
              </w:rPr>
            </w:pPr>
            <w:r w:rsidRPr="003E1EE2">
              <w:rPr>
                <w:i/>
              </w:rPr>
              <w:t>t-value</w:t>
            </w:r>
          </w:p>
        </w:tc>
        <w:tc>
          <w:tcPr>
            <w:tcW w:w="1134" w:type="dxa"/>
          </w:tcPr>
          <w:p w14:paraId="06BA329B" w14:textId="26412A60" w:rsidR="00604DB5" w:rsidRPr="003E1EE2" w:rsidRDefault="00604DB5" w:rsidP="00654915">
            <w:pPr>
              <w:rPr>
                <w:i/>
              </w:rPr>
            </w:pPr>
            <w:r>
              <w:rPr>
                <w:i/>
              </w:rPr>
              <w:t>p-value</w:t>
            </w:r>
          </w:p>
        </w:tc>
      </w:tr>
      <w:tr w:rsidR="00604DB5" w14:paraId="5AC8B3FF" w14:textId="303419F5" w:rsidTr="00F378A6">
        <w:trPr>
          <w:jc w:val="center"/>
        </w:trPr>
        <w:tc>
          <w:tcPr>
            <w:tcW w:w="1850" w:type="dxa"/>
          </w:tcPr>
          <w:p w14:paraId="747EEED0" w14:textId="77777777" w:rsidR="00604DB5" w:rsidRDefault="00604DB5" w:rsidP="00654915">
            <w:r>
              <w:t>Intercept</w:t>
            </w:r>
          </w:p>
        </w:tc>
        <w:tc>
          <w:tcPr>
            <w:tcW w:w="1561" w:type="dxa"/>
          </w:tcPr>
          <w:p w14:paraId="449CA3DD" w14:textId="77777777" w:rsidR="00604DB5" w:rsidRDefault="00604DB5" w:rsidP="00654915">
            <w:pPr>
              <w:jc w:val="right"/>
            </w:pPr>
            <w:r>
              <w:t>2.085</w:t>
            </w:r>
          </w:p>
        </w:tc>
        <w:tc>
          <w:tcPr>
            <w:tcW w:w="1701" w:type="dxa"/>
          </w:tcPr>
          <w:p w14:paraId="48472A54" w14:textId="77777777" w:rsidR="00604DB5" w:rsidRDefault="00604DB5" w:rsidP="00654915">
            <w:pPr>
              <w:jc w:val="right"/>
            </w:pPr>
            <w:r>
              <w:t>0.244</w:t>
            </w:r>
          </w:p>
        </w:tc>
        <w:tc>
          <w:tcPr>
            <w:tcW w:w="1134" w:type="dxa"/>
          </w:tcPr>
          <w:p w14:paraId="6D2FB892" w14:textId="77777777" w:rsidR="00604DB5" w:rsidRDefault="00604DB5" w:rsidP="00654915">
            <w:pPr>
              <w:jc w:val="right"/>
            </w:pPr>
            <w:r>
              <w:t>8.54</w:t>
            </w:r>
          </w:p>
        </w:tc>
        <w:tc>
          <w:tcPr>
            <w:tcW w:w="1134" w:type="dxa"/>
          </w:tcPr>
          <w:p w14:paraId="59D4A7F1" w14:textId="2D036F5B" w:rsidR="00604DB5" w:rsidRDefault="00604DB5" w:rsidP="00654915">
            <w:pPr>
              <w:jc w:val="right"/>
            </w:pPr>
            <w:r>
              <w:t>0.037</w:t>
            </w:r>
          </w:p>
        </w:tc>
      </w:tr>
      <w:tr w:rsidR="00604DB5" w14:paraId="32078753" w14:textId="4E3B9D85" w:rsidTr="00F378A6">
        <w:trPr>
          <w:jc w:val="center"/>
        </w:trPr>
        <w:tc>
          <w:tcPr>
            <w:tcW w:w="1850" w:type="dxa"/>
          </w:tcPr>
          <w:p w14:paraId="60AE1A52" w14:textId="77777777" w:rsidR="00604DB5" w:rsidRDefault="00604DB5" w:rsidP="00654915">
            <w:r>
              <w:t>Slope</w:t>
            </w:r>
          </w:p>
        </w:tc>
        <w:tc>
          <w:tcPr>
            <w:tcW w:w="1561" w:type="dxa"/>
          </w:tcPr>
          <w:p w14:paraId="1234B015" w14:textId="77777777" w:rsidR="00604DB5" w:rsidRDefault="00604DB5" w:rsidP="00654915">
            <w:pPr>
              <w:jc w:val="right"/>
            </w:pPr>
            <w:r>
              <w:t>-0.080</w:t>
            </w:r>
          </w:p>
        </w:tc>
        <w:tc>
          <w:tcPr>
            <w:tcW w:w="1701" w:type="dxa"/>
          </w:tcPr>
          <w:p w14:paraId="0A53C583" w14:textId="77777777" w:rsidR="00604DB5" w:rsidRDefault="00604DB5" w:rsidP="00654915">
            <w:pPr>
              <w:jc w:val="right"/>
            </w:pPr>
            <w:r>
              <w:t>0.028</w:t>
            </w:r>
          </w:p>
        </w:tc>
        <w:tc>
          <w:tcPr>
            <w:tcW w:w="1134" w:type="dxa"/>
          </w:tcPr>
          <w:p w14:paraId="4ACCE8B0" w14:textId="77777777" w:rsidR="00604DB5" w:rsidRDefault="00604DB5" w:rsidP="00654915">
            <w:pPr>
              <w:jc w:val="right"/>
            </w:pPr>
            <w:r>
              <w:t>-2.83</w:t>
            </w:r>
          </w:p>
        </w:tc>
        <w:tc>
          <w:tcPr>
            <w:tcW w:w="1134" w:type="dxa"/>
          </w:tcPr>
          <w:p w14:paraId="6016D068" w14:textId="77D3BEA9" w:rsidR="00604DB5" w:rsidRDefault="00604DB5" w:rsidP="00654915">
            <w:pPr>
              <w:jc w:val="right"/>
            </w:pPr>
            <w:r>
              <w:t>0.892</w:t>
            </w:r>
          </w:p>
        </w:tc>
      </w:tr>
    </w:tbl>
    <w:p w14:paraId="65DF3765" w14:textId="77777777" w:rsidR="00852C67" w:rsidRDefault="00852C67" w:rsidP="00852C67"/>
    <w:p w14:paraId="640A8315" w14:textId="77777777" w:rsidR="008C2EDB" w:rsidRDefault="008C2EDB" w:rsidP="000F6F78">
      <w:pPr>
        <w:pStyle w:val="Heading3"/>
        <w:numPr>
          <w:ilvl w:val="2"/>
          <w:numId w:val="10"/>
        </w:numPr>
      </w:pPr>
      <w:r>
        <w:t>Analysis of CORAL and Macroalgal assemblages with potential water quality drivers</w:t>
      </w:r>
      <w:bookmarkEnd w:id="100"/>
    </w:p>
    <w:p w14:paraId="57436803" w14:textId="77777777" w:rsidR="001300FB" w:rsidRDefault="008C2EDB" w:rsidP="008C2EDB">
      <w:r>
        <w:t xml:space="preserve">An analysis using classification trees was performed on three different types of assemblage data to determine what drivers of water quality, sediment and spatial patterns could be used to explain changes in the composition of hard </w:t>
      </w:r>
      <w:r w:rsidR="003A461C">
        <w:t xml:space="preserve">coral, </w:t>
      </w:r>
      <w:r>
        <w:t xml:space="preserve">soft coral and macroalgae. </w:t>
      </w:r>
      <w:r w:rsidR="001300FB">
        <w:t xml:space="preserve">The analysis performed in Section 3.1.3 that examined spatial and temporal drivers was used to inform this analysis. </w:t>
      </w:r>
    </w:p>
    <w:p w14:paraId="0253B86A" w14:textId="09C583B4" w:rsidR="008C2EDB" w:rsidRDefault="008C2EDB" w:rsidP="008C2EDB">
      <w:r>
        <w:t xml:space="preserve">The method used to perform this </w:t>
      </w:r>
      <w:r w:rsidR="001300FB">
        <w:t>exploration</w:t>
      </w:r>
      <w:r>
        <w:t xml:space="preserve"> is the classification tree approach proposed by Kuhnert et al. </w:t>
      </w:r>
      <w:r>
        <w:fldChar w:fldCharType="begin"/>
      </w:r>
      <w:r w:rsidR="009E6BEB">
        <w:instrText xml:space="preserve"> ADDIN EN.CITE &lt;EndNote&gt;&lt;Cite ExcludeAuth="1"&gt;&lt;Author&gt;Kuhnert&lt;/Author&gt;&lt;Year&gt;2012&lt;/Year&gt;&lt;RecNum&gt;6&lt;/RecNum&gt;&lt;DisplayText&gt;(2012)&lt;/DisplayText&gt;&lt;record&gt;&lt;rec-number&gt;6&lt;/rec-number&gt;&lt;foreign-keys&gt;&lt;key app="EN" db-id="dp995fxzn5pdw2e5ws05tzwatswrsetxfwrx" timestamp="0"&gt;6&lt;/key&gt;&lt;/foreign-keys&gt;&lt;ref-type name="Journal Article"&gt;17&lt;/ref-type&gt;&lt;contributors&gt;&lt;authors&gt;&lt;author&gt;Kuhnert, P.M.&lt;/author&gt;&lt;author&gt;Duffy, L.M.&lt;/author&gt;&lt;author&gt;Young, J.W.&lt;/author&gt;&lt;author&gt;Olson, R.J.&lt;/author&gt;&lt;/authors&gt;&lt;/contributors&gt;&lt;titles&gt;&lt;title&gt;Predicting fish diet composition using a bagged classification tree approach: a case study using yellowfin tuna (Thunnus albacares)&lt;/title&gt;&lt;secondary-title&gt;Marine Biology&lt;/secondary-title&gt;&lt;/titles&gt;&lt;pages&gt;87-100&lt;/pages&gt;&lt;volume&gt;159&lt;/volume&gt;&lt;dates&gt;&lt;year&gt;2012&lt;/year&gt;&lt;/dates&gt;&lt;urls&gt;&lt;/urls&gt;&lt;/record&gt;&lt;/Cite&gt;&lt;/EndNote&gt;</w:instrText>
      </w:r>
      <w:r>
        <w:fldChar w:fldCharType="separate"/>
      </w:r>
      <w:r>
        <w:rPr>
          <w:noProof/>
        </w:rPr>
        <w:t>(</w:t>
      </w:r>
      <w:hyperlink w:anchor="_ENREF_28" w:tooltip="Kuhnert, 2012 #6" w:history="1">
        <w:r w:rsidR="009E6BEB">
          <w:rPr>
            <w:noProof/>
          </w:rPr>
          <w:t>2012</w:t>
        </w:r>
      </w:hyperlink>
      <w:r>
        <w:rPr>
          <w:noProof/>
        </w:rPr>
        <w:t>)</w:t>
      </w:r>
      <w:r>
        <w:fldChar w:fldCharType="end"/>
      </w:r>
      <w:r w:rsidR="001300FB">
        <w:t>, which has been specifically developed</w:t>
      </w:r>
      <w:r>
        <w:t xml:space="preserve"> for compositional data. This methodology is akin to a multinomial </w:t>
      </w:r>
      <w:r w:rsidR="002C6AF9">
        <w:t xml:space="preserve">logistic </w:t>
      </w:r>
      <w:r>
        <w:t>model, where data is rearranged into a site</w:t>
      </w:r>
      <w:r w:rsidR="001300FB">
        <w:t xml:space="preserve"> by</w:t>
      </w:r>
      <w:r>
        <w:t xml:space="preserve"> species matrix, where each row consists of a unique site and species with a weight that corresponds to the proportion of that species appearing at the sampling site. The classification tree approach proposed by Breiman et al. </w:t>
      </w:r>
      <w:r>
        <w:fldChar w:fldCharType="begin"/>
      </w:r>
      <w:r w:rsidR="009E6BEB">
        <w:instrText xml:space="preserve"> ADDIN EN.CITE &lt;EndNote&gt;&lt;Cite ExcludeAuth="1"&gt;&lt;Author&gt;Breiman&lt;/Author&gt;&lt;Year&gt;1984&lt;/Year&gt;&lt;RecNum&gt;8&lt;/RecNum&gt;&lt;DisplayText&gt;(1984)&lt;/DisplayText&gt;&lt;record&gt;&lt;rec-number&gt;8&lt;/rec-number&gt;&lt;foreign-keys&gt;&lt;key app="EN" db-id="dp995fxzn5pdw2e5ws05tzwatswrsetxfwrx" timestamp="0"&gt;8&lt;/key&gt;&lt;/foreign-keys&gt;&lt;ref-type name="Book"&gt;6&lt;/ref-type&gt;&lt;contributors&gt;&lt;authors&gt;&lt;author&gt;Breiman, L.&lt;/author&gt;&lt;author&gt;Friedman, J.,&lt;/author&gt;&lt;author&gt;Stone, C.J.&lt;/author&gt;&lt;author&gt;Olshen, R.A.&lt;/author&gt;&lt;/authors&gt;&lt;/contributors&gt;&lt;titles&gt;&lt;title&gt;Classification and Regression Trees&lt;/title&gt;&lt;/titles&gt;&lt;dates&gt;&lt;year&gt;1984&lt;/year&gt;&lt;/dates&gt;&lt;pub-location&gt;USA&lt;/pub-location&gt;&lt;publisher&gt;Chapman and Hall&lt;/publisher&gt;&lt;urls&gt;&lt;/urls&gt;&lt;/record&gt;&lt;/Cite&gt;&lt;/EndNote&gt;</w:instrText>
      </w:r>
      <w:r>
        <w:fldChar w:fldCharType="separate"/>
      </w:r>
      <w:r>
        <w:rPr>
          <w:noProof/>
        </w:rPr>
        <w:t>(</w:t>
      </w:r>
      <w:hyperlink w:anchor="_ENREF_6" w:tooltip="Breiman, 1984 #8" w:history="1">
        <w:r w:rsidR="009E6BEB">
          <w:rPr>
            <w:noProof/>
          </w:rPr>
          <w:t>1984</w:t>
        </w:r>
      </w:hyperlink>
      <w:r>
        <w:rPr>
          <w:noProof/>
        </w:rPr>
        <w:t>)</w:t>
      </w:r>
      <w:r>
        <w:fldChar w:fldCharType="end"/>
      </w:r>
      <w:r>
        <w:t xml:space="preserve"> can then be used to analyse the data, where predictions from the model represent the predicted benthic composition. Variable importance rankings highlighting the important variables can also be achieved.  Kuhnert et al. </w:t>
      </w:r>
      <w:r>
        <w:fldChar w:fldCharType="begin"/>
      </w:r>
      <w:r w:rsidR="009E6BEB">
        <w:instrText xml:space="preserve"> ADDIN EN.CITE &lt;EndNote&gt;&lt;Cite ExcludeAuth="1"&gt;&lt;Author&gt;Kuhnert&lt;/Author&gt;&lt;Year&gt;2012&lt;/Year&gt;&lt;RecNum&gt;6&lt;/RecNum&gt;&lt;DisplayText&gt;(2012)&lt;/DisplayText&gt;&lt;record&gt;&lt;rec-number&gt;6&lt;/rec-number&gt;&lt;foreign-keys&gt;&lt;key app="EN" db-id="dp995fxzn5pdw2e5ws05tzwatswrsetxfwrx" timestamp="0"&gt;6&lt;/key&gt;&lt;/foreign-keys&gt;&lt;ref-type name="Journal Article"&gt;17&lt;/ref-type&gt;&lt;contributors&gt;&lt;authors&gt;&lt;author&gt;Kuhnert, P.M.&lt;/author&gt;&lt;author&gt;Duffy, L.M.&lt;/author&gt;&lt;author&gt;Young, J.W.&lt;/author&gt;&lt;author&gt;Olson, R.J.&lt;/author&gt;&lt;/authors&gt;&lt;/contributors&gt;&lt;titles&gt;&lt;title&gt;Predicting fish diet composition using a bagged classification tree approach: a case study using yellowfin tuna (Thunnus albacares)&lt;/title&gt;&lt;secondary-title&gt;Marine Biology&lt;/secondary-title&gt;&lt;/titles&gt;&lt;pages&gt;87-100&lt;/pages&gt;&lt;volume&gt;159&lt;/volume&gt;&lt;dates&gt;&lt;year&gt;2012&lt;/year&gt;&lt;/dates&gt;&lt;urls&gt;&lt;/urls&gt;&lt;/record&gt;&lt;/Cite&gt;&lt;/EndNote&gt;</w:instrText>
      </w:r>
      <w:r>
        <w:fldChar w:fldCharType="separate"/>
      </w:r>
      <w:r>
        <w:rPr>
          <w:noProof/>
        </w:rPr>
        <w:t>(</w:t>
      </w:r>
      <w:hyperlink w:anchor="_ENREF_28" w:tooltip="Kuhnert, 2012 #6" w:history="1">
        <w:r w:rsidR="009E6BEB">
          <w:rPr>
            <w:noProof/>
          </w:rPr>
          <w:t>2012</w:t>
        </w:r>
      </w:hyperlink>
      <w:r>
        <w:rPr>
          <w:noProof/>
        </w:rPr>
        <w:t>)</w:t>
      </w:r>
      <w:r>
        <w:fldChar w:fldCharType="end"/>
      </w:r>
      <w:r>
        <w:t xml:space="preserve"> introduced a bootstrap method to investigate the uncertainty in the predicted composition </w:t>
      </w:r>
      <w:r>
        <w:fldChar w:fldCharType="begin"/>
      </w:r>
      <w:r w:rsidR="009E6BEB">
        <w:instrText xml:space="preserve"> ADDIN EN.CITE &lt;EndNote&gt;&lt;Cite&gt;&lt;Author&gt;Kuhnert&lt;/Author&gt;&lt;Year&gt;2003&lt;/Year&gt;&lt;RecNum&gt;9&lt;/RecNum&gt;&lt;DisplayText&gt;(Kuhnert and Mengersen, 2003)&lt;/DisplayText&gt;&lt;record&gt;&lt;rec-number&gt;9&lt;/rec-number&gt;&lt;foreign-keys&gt;&lt;key app="EN" db-id="dp995fxzn5pdw2e5ws05tzwatswrsetxfwrx" timestamp="0"&gt;9&lt;/key&gt;&lt;/foreign-keys&gt;&lt;ref-type name="Journal Article"&gt;17&lt;/ref-type&gt;&lt;contributors&gt;&lt;authors&gt;&lt;author&gt;Kuhnert, P.M.&lt;/author&gt;&lt;author&gt;Mengersen, K.&lt;/author&gt;&lt;/authors&gt;&lt;/contributors&gt;&lt;titles&gt;&lt;title&gt;Reliability measures for local nodes assessment in classification trees&lt;/title&gt;&lt;secondary-title&gt;Journal of Computational and Graphical Statistics&lt;/secondary-title&gt;&lt;/titles&gt;&lt;pages&gt;398-416&lt;/pages&gt;&lt;volume&gt;12&lt;/volume&gt;&lt;dates&gt;&lt;year&gt;2003&lt;/year&gt;&lt;/dates&gt;&lt;urls&gt;&lt;/urls&gt;&lt;/record&gt;&lt;/Cite&gt;&lt;/EndNote&gt;</w:instrText>
      </w:r>
      <w:r>
        <w:fldChar w:fldCharType="separate"/>
      </w:r>
      <w:r>
        <w:rPr>
          <w:noProof/>
        </w:rPr>
        <w:t>(</w:t>
      </w:r>
      <w:hyperlink w:anchor="_ENREF_30" w:tooltip="Kuhnert, 2003 #9" w:history="1">
        <w:r w:rsidR="009E6BEB">
          <w:rPr>
            <w:noProof/>
          </w:rPr>
          <w:t>Kuhnert and Mengersen, 2003</w:t>
        </w:r>
      </w:hyperlink>
      <w:r>
        <w:rPr>
          <w:noProof/>
        </w:rPr>
        <w:t>)</w:t>
      </w:r>
      <w:r>
        <w:fldChar w:fldCharType="end"/>
      </w:r>
      <w:r>
        <w:t xml:space="preserve"> which can used to construct partial dependence plots showing the relationship between covariates to the predicted composition.</w:t>
      </w:r>
    </w:p>
    <w:p w14:paraId="60D670AE" w14:textId="5F8C3082" w:rsidR="008C2EDB" w:rsidRDefault="008C2EDB" w:rsidP="008C2EDB">
      <w:r>
        <w:t xml:space="preserve">The assemblage data analysed consisted of: (1) broad categorisations of hard coral, soft coral and macroalgae (3 categories); (2) family level analyses (33 categories); and (3) genus level analyses (114 categories). </w:t>
      </w:r>
      <w:r w:rsidR="00604DB5">
        <w:t xml:space="preserve">Based on the analysis performed in Section 3.1.3, we averaged across transects and noted that this </w:t>
      </w:r>
      <w:r>
        <w:t>did not provide a tree with any splits at the genus and family levels. As the number of categories increases</w:t>
      </w:r>
      <w:r w:rsidR="003A461C">
        <w:t xml:space="preserve"> due to the finer levels of categorisation (genus and family)</w:t>
      </w:r>
      <w:r>
        <w:t xml:space="preserve">, the </w:t>
      </w:r>
      <w:r w:rsidR="003A461C">
        <w:t xml:space="preserve">ability of the tree </w:t>
      </w:r>
      <w:r>
        <w:t xml:space="preserve">to partition observations into groups that yield similar benthic composition </w:t>
      </w:r>
      <w:r w:rsidR="003A461C">
        <w:t xml:space="preserve">becomes </w:t>
      </w:r>
      <w:r w:rsidR="00364E3B">
        <w:t xml:space="preserve">much </w:t>
      </w:r>
      <w:r w:rsidR="003A461C">
        <w:t>more difficult</w:t>
      </w:r>
      <w:r>
        <w:t xml:space="preserve">. We therefore present the broad level categorisations </w:t>
      </w:r>
      <w:r w:rsidR="002D6A02">
        <w:t>here</w:t>
      </w:r>
      <w:r>
        <w:t>. These analyses are by no means final and represent a preliminary analysis of the data that needs further refinement in terms of their interpretation and ensuring the models themselves make biological sense.</w:t>
      </w:r>
      <w:r w:rsidR="00D61B22">
        <w:t xml:space="preserve"> </w:t>
      </w:r>
    </w:p>
    <w:p w14:paraId="1DADA991" w14:textId="77777777" w:rsidR="008C2EDB" w:rsidRDefault="008C2EDB" w:rsidP="008C2EDB">
      <w:pPr>
        <w:pStyle w:val="Heading4"/>
      </w:pPr>
      <w:r>
        <w:t xml:space="preserve">Broad Categorisations </w:t>
      </w:r>
    </w:p>
    <w:p w14:paraId="0A0355EE" w14:textId="710147B9" w:rsidR="00C20481" w:rsidRDefault="000F06A5" w:rsidP="00C20481">
      <w:r>
        <w:fldChar w:fldCharType="begin"/>
      </w:r>
      <w:r>
        <w:instrText xml:space="preserve"> REF _Ref400015186 \h </w:instrText>
      </w:r>
      <w:r>
        <w:fldChar w:fldCharType="separate"/>
      </w:r>
      <w:r w:rsidR="00076ED9">
        <w:t xml:space="preserve">Figure </w:t>
      </w:r>
      <w:r w:rsidR="00076ED9">
        <w:rPr>
          <w:noProof/>
        </w:rPr>
        <w:t>17</w:t>
      </w:r>
      <w:r>
        <w:fldChar w:fldCharType="end"/>
      </w:r>
      <w:r>
        <w:t xml:space="preserve"> </w:t>
      </w:r>
      <w:r w:rsidR="008C2EDB">
        <w:t xml:space="preserve">presents a pruned tree </w:t>
      </w:r>
      <w:r w:rsidR="00F63507">
        <w:t>produced from</w:t>
      </w:r>
      <w:r w:rsidR="008C2EDB">
        <w:t xml:space="preserve"> 841 records from 6 catchments in the GBR based </w:t>
      </w:r>
      <w:r w:rsidR="002C6AF9">
        <w:t>on spatial</w:t>
      </w:r>
      <w:r w:rsidR="008C2EDB">
        <w:t>, water quality and sediment drivers as potential predictors.</w:t>
      </w:r>
      <w:r w:rsidR="005606C8">
        <w:t xml:space="preserve"> See </w:t>
      </w:r>
      <w:r w:rsidR="005606C8">
        <w:fldChar w:fldCharType="begin"/>
      </w:r>
      <w:r w:rsidR="005606C8">
        <w:instrText xml:space="preserve"> REF _Ref385236557 \h </w:instrText>
      </w:r>
      <w:r w:rsidR="005606C8">
        <w:fldChar w:fldCharType="separate"/>
      </w:r>
      <w:r w:rsidR="00076ED9">
        <w:t>T</w:t>
      </w:r>
      <w:r w:rsidR="00076ED9" w:rsidRPr="007C48F9">
        <w:t xml:space="preserve">able </w:t>
      </w:r>
      <w:r w:rsidR="00076ED9">
        <w:rPr>
          <w:noProof/>
        </w:rPr>
        <w:t>8</w:t>
      </w:r>
      <w:r w:rsidR="005606C8">
        <w:fldChar w:fldCharType="end"/>
      </w:r>
      <w:r w:rsidR="00D61B22">
        <w:t xml:space="preserve"> for a summary of variables</w:t>
      </w:r>
      <w:r w:rsidR="005606C8">
        <w:t xml:space="preserve"> used as potential predictors for this model.</w:t>
      </w:r>
      <w:r w:rsidR="008C2EDB">
        <w:t xml:space="preserve"> This tree is pruned using cross-validation and the 1 standard error rule. Larger splits in the figure represent splits that were considered important by the algorithm.</w:t>
      </w:r>
      <w:r w:rsidR="00C20481">
        <w:t xml:space="preserve"> The model yields a cross-validated error rate of 0.920 +/0.043 and contains splits on spatial variables (Catchment NRM, Latitude and Longitude), depth, the 75</w:t>
      </w:r>
      <w:r w:rsidR="00C20481" w:rsidRPr="00CA7E2F">
        <w:rPr>
          <w:vertAlign w:val="superscript"/>
        </w:rPr>
        <w:t>th</w:t>
      </w:r>
      <w:r w:rsidR="00C20481">
        <w:t xml:space="preserve"> percentile of the median </w:t>
      </w:r>
      <w:r w:rsidR="00D61B22">
        <w:t>turbidity</w:t>
      </w:r>
      <w:r w:rsidR="00C20481">
        <w:t xml:space="preserve"> during the last wet season (ntu.medWS.75) and the 75</w:t>
      </w:r>
      <w:r w:rsidR="00C20481" w:rsidRPr="00CA7E2F">
        <w:rPr>
          <w:vertAlign w:val="superscript"/>
        </w:rPr>
        <w:t>th</w:t>
      </w:r>
      <w:r w:rsidR="00C20481">
        <w:t xml:space="preserve"> percent of the median chlorophyll during the last wet season (chlWS.75). Variable importance rankings are shown in </w:t>
      </w:r>
      <w:r w:rsidR="00C20481">
        <w:fldChar w:fldCharType="begin"/>
      </w:r>
      <w:r w:rsidR="00C20481">
        <w:instrText xml:space="preserve"> REF _Ref385233690 \h  \* MERGEFORMAT </w:instrText>
      </w:r>
      <w:r w:rsidR="00C20481">
        <w:fldChar w:fldCharType="separate"/>
      </w:r>
      <w:r w:rsidR="00076ED9" w:rsidRPr="00F64D36">
        <w:t xml:space="preserve">Table </w:t>
      </w:r>
      <w:r w:rsidR="00076ED9">
        <w:rPr>
          <w:noProof/>
        </w:rPr>
        <w:t>15</w:t>
      </w:r>
      <w:r w:rsidR="00C20481">
        <w:fldChar w:fldCharType="end"/>
      </w:r>
      <w:r w:rsidR="005606C8">
        <w:t xml:space="preserve"> only for covariates where the variable importance ranking was greater than 0.  Note, although sediment data was included in the model, it was not identified as important</w:t>
      </w:r>
      <w:r w:rsidR="00C20481">
        <w:t>.</w:t>
      </w:r>
      <w:r w:rsidR="00656896">
        <w:t xml:space="preserve">  </w:t>
      </w:r>
      <w:r w:rsidR="005606C8">
        <w:t xml:space="preserve">Variables shown in </w:t>
      </w:r>
      <w:r w:rsidR="005606C8">
        <w:fldChar w:fldCharType="begin"/>
      </w:r>
      <w:r w:rsidR="005606C8">
        <w:instrText xml:space="preserve"> REF _Ref385233690 \h </w:instrText>
      </w:r>
      <w:r w:rsidR="005606C8">
        <w:fldChar w:fldCharType="separate"/>
      </w:r>
      <w:r w:rsidR="00076ED9" w:rsidRPr="00F64D36">
        <w:t xml:space="preserve">Table </w:t>
      </w:r>
      <w:r w:rsidR="00076ED9">
        <w:rPr>
          <w:noProof/>
        </w:rPr>
        <w:t>15</w:t>
      </w:r>
      <w:r w:rsidR="005606C8">
        <w:fldChar w:fldCharType="end"/>
      </w:r>
      <w:r w:rsidR="00656896">
        <w:t xml:space="preserve"> are scaled to the variable having the highest importance (i.e. Catchment) and are interpreted on a scale of 0 to 1, where a 1 indicates the variable with the highest importance and a 0 indicating, no importance.   While there is no specific guide or cutoff in terms of importance, we can say that the most important variables in this model are spatial (Catchment, Longitude and Latitude), followed by </w:t>
      </w:r>
      <w:r w:rsidR="00D61B22">
        <w:t>turbidity</w:t>
      </w:r>
      <w:r w:rsidR="00656896">
        <w:t xml:space="preserve"> logger data, depth and satellite data (chlorophyll and TSS).</w:t>
      </w:r>
    </w:p>
    <w:p w14:paraId="5CD26E2E" w14:textId="36106C04" w:rsidR="008C2EDB" w:rsidRPr="00F64D36" w:rsidRDefault="008C2EDB" w:rsidP="008C2EDB">
      <w:pPr>
        <w:pStyle w:val="Caption"/>
      </w:pPr>
      <w:bookmarkStart w:id="103" w:name="_Ref385233690"/>
      <w:bookmarkStart w:id="104" w:name="_Toc385539664"/>
      <w:bookmarkStart w:id="105" w:name="_Toc410312955"/>
      <w:r w:rsidRPr="00F64D36">
        <w:t xml:space="preserve">Table </w:t>
      </w:r>
      <w:r w:rsidR="002119BB">
        <w:fldChar w:fldCharType="begin"/>
      </w:r>
      <w:r w:rsidR="002119BB">
        <w:instrText xml:space="preserve"> SEQ Table \* ARABIC </w:instrText>
      </w:r>
      <w:r w:rsidR="002119BB">
        <w:fldChar w:fldCharType="separate"/>
      </w:r>
      <w:r w:rsidR="00076ED9">
        <w:rPr>
          <w:noProof/>
        </w:rPr>
        <w:t>15</w:t>
      </w:r>
      <w:r w:rsidR="002119BB">
        <w:rPr>
          <w:noProof/>
        </w:rPr>
        <w:fldChar w:fldCharType="end"/>
      </w:r>
      <w:bookmarkEnd w:id="103"/>
      <w:r w:rsidRPr="00F64D36">
        <w:t>: Variable importance ranking for the coral model.</w:t>
      </w:r>
      <w:bookmarkEnd w:id="104"/>
      <w:r w:rsidR="00C20481">
        <w:t xml:space="preserve"> Logger data that are shown in this table consist of</w:t>
      </w:r>
      <w:r w:rsidR="00656896">
        <w:t xml:space="preserve"> the median ntu during the last wet season (ntu.medWS) and the average ntu during the last wet season (ntu.avgWS), where M, 75 and 95 represent the 50</w:t>
      </w:r>
      <w:r w:rsidR="00656896" w:rsidRPr="00656896">
        <w:rPr>
          <w:vertAlign w:val="superscript"/>
        </w:rPr>
        <w:t>th</w:t>
      </w:r>
      <w:r w:rsidR="00656896">
        <w:t>, 75</w:t>
      </w:r>
      <w:r w:rsidR="00656896" w:rsidRPr="00656896">
        <w:rPr>
          <w:vertAlign w:val="superscript"/>
        </w:rPr>
        <w:t>th</w:t>
      </w:r>
      <w:r w:rsidR="00656896">
        <w:t xml:space="preserve"> and 95</w:t>
      </w:r>
      <w:r w:rsidR="00656896" w:rsidRPr="00656896">
        <w:rPr>
          <w:vertAlign w:val="superscript"/>
        </w:rPr>
        <w:t>th</w:t>
      </w:r>
      <w:r w:rsidR="00656896">
        <w:t xml:space="preserve"> percentiles.  Satellite data that are shown in this table consist of the last wet season chlorophyll measures (chlWS) and the last wet season TSS measures (tssWS), where M, 75 and 95 represent the 50</w:t>
      </w:r>
      <w:r w:rsidR="00656896" w:rsidRPr="00656896">
        <w:rPr>
          <w:vertAlign w:val="superscript"/>
        </w:rPr>
        <w:t>th</w:t>
      </w:r>
      <w:r w:rsidR="00656896">
        <w:t>, 75</w:t>
      </w:r>
      <w:r w:rsidR="00656896" w:rsidRPr="00656896">
        <w:rPr>
          <w:vertAlign w:val="superscript"/>
        </w:rPr>
        <w:t>th</w:t>
      </w:r>
      <w:r w:rsidR="00656896">
        <w:t xml:space="preserve"> and 95</w:t>
      </w:r>
      <w:r w:rsidR="00656896" w:rsidRPr="00656896">
        <w:rPr>
          <w:vertAlign w:val="superscript"/>
        </w:rPr>
        <w:t>th</w:t>
      </w:r>
      <w:r w:rsidR="00656896">
        <w:t xml:space="preserve"> percentiles.</w:t>
      </w:r>
      <w:bookmarkEnd w:id="105"/>
    </w:p>
    <w:tbl>
      <w:tblPr>
        <w:tblStyle w:val="TableGrid"/>
        <w:tblW w:w="0" w:type="auto"/>
        <w:tblLook w:val="04A0" w:firstRow="1" w:lastRow="0" w:firstColumn="1" w:lastColumn="0" w:noHBand="0" w:noVBand="1"/>
        <w:tblCaption w:val="Table 15"/>
        <w:tblDescription w:val="Variable importance ranking for the coral model. Logger data that are shown in this table consist of the median ntu during the last wet season (ntu.medWS) and the average ntu during the last wet season (ntu.avgWS), where M, 75 and 95 represent the 50th, 75th and 95th percentiles.  Satellite data that are shown in this table consist of the last wet season chlorophyll measures (chlWS) and the last wet season TSS measures (tssWS), where M, 75 and 95 represent the 50th, 75th and 95th percentiles."/>
      </w:tblPr>
      <w:tblGrid>
        <w:gridCol w:w="1540"/>
        <w:gridCol w:w="1540"/>
        <w:gridCol w:w="1540"/>
        <w:gridCol w:w="1540"/>
        <w:gridCol w:w="1541"/>
        <w:gridCol w:w="1541"/>
      </w:tblGrid>
      <w:tr w:rsidR="008C2EDB" w14:paraId="17436423" w14:textId="77777777" w:rsidTr="0013500C">
        <w:tc>
          <w:tcPr>
            <w:tcW w:w="1540" w:type="dxa"/>
            <w:shd w:val="pct10" w:color="auto" w:fill="auto"/>
          </w:tcPr>
          <w:p w14:paraId="0FD9D1B4" w14:textId="77777777" w:rsidR="008C2EDB" w:rsidRDefault="008C2EDB" w:rsidP="0013500C">
            <w:pPr>
              <w:jc w:val="center"/>
            </w:pPr>
            <w:r>
              <w:t>Catchment</w:t>
            </w:r>
          </w:p>
        </w:tc>
        <w:tc>
          <w:tcPr>
            <w:tcW w:w="1540" w:type="dxa"/>
            <w:shd w:val="pct10" w:color="auto" w:fill="auto"/>
          </w:tcPr>
          <w:p w14:paraId="324E92F9" w14:textId="77777777" w:rsidR="008C2EDB" w:rsidRDefault="008C2EDB" w:rsidP="0013500C">
            <w:pPr>
              <w:jc w:val="center"/>
            </w:pPr>
            <w:r>
              <w:t>Longitude</w:t>
            </w:r>
          </w:p>
        </w:tc>
        <w:tc>
          <w:tcPr>
            <w:tcW w:w="1540" w:type="dxa"/>
            <w:shd w:val="pct10" w:color="auto" w:fill="auto"/>
          </w:tcPr>
          <w:p w14:paraId="0B693739" w14:textId="77777777" w:rsidR="008C2EDB" w:rsidRDefault="008C2EDB" w:rsidP="0013500C">
            <w:pPr>
              <w:jc w:val="center"/>
            </w:pPr>
            <w:r>
              <w:t>Latitude</w:t>
            </w:r>
          </w:p>
        </w:tc>
        <w:tc>
          <w:tcPr>
            <w:tcW w:w="1540" w:type="dxa"/>
            <w:shd w:val="pct10" w:color="auto" w:fill="auto"/>
          </w:tcPr>
          <w:p w14:paraId="5E78343C" w14:textId="77777777" w:rsidR="008C2EDB" w:rsidRDefault="008C2EDB" w:rsidP="0013500C">
            <w:pPr>
              <w:jc w:val="center"/>
            </w:pPr>
            <w:r>
              <w:t>ntu.medWS.75</w:t>
            </w:r>
          </w:p>
        </w:tc>
        <w:tc>
          <w:tcPr>
            <w:tcW w:w="1541" w:type="dxa"/>
            <w:shd w:val="pct10" w:color="auto" w:fill="auto"/>
          </w:tcPr>
          <w:p w14:paraId="4478DA48" w14:textId="77777777" w:rsidR="008C2EDB" w:rsidRDefault="008C2EDB" w:rsidP="0013500C">
            <w:pPr>
              <w:jc w:val="center"/>
            </w:pPr>
            <w:r>
              <w:t>ntu.medWS.95</w:t>
            </w:r>
          </w:p>
        </w:tc>
        <w:tc>
          <w:tcPr>
            <w:tcW w:w="1541" w:type="dxa"/>
            <w:shd w:val="pct10" w:color="auto" w:fill="auto"/>
          </w:tcPr>
          <w:p w14:paraId="6B5AD8FD" w14:textId="77777777" w:rsidR="008C2EDB" w:rsidRDefault="008C2EDB" w:rsidP="0013500C">
            <w:pPr>
              <w:jc w:val="center"/>
            </w:pPr>
            <w:r>
              <w:t>ntu.avgWS95</w:t>
            </w:r>
          </w:p>
        </w:tc>
      </w:tr>
      <w:tr w:rsidR="008C2EDB" w14:paraId="2211C9E4" w14:textId="77777777" w:rsidTr="0013500C">
        <w:tc>
          <w:tcPr>
            <w:tcW w:w="1540" w:type="dxa"/>
            <w:tcBorders>
              <w:bottom w:val="single" w:sz="4" w:space="0" w:color="auto"/>
            </w:tcBorders>
          </w:tcPr>
          <w:p w14:paraId="0F6560DE" w14:textId="77777777" w:rsidR="008C2EDB" w:rsidRDefault="008C2EDB" w:rsidP="0013500C">
            <w:pPr>
              <w:jc w:val="center"/>
            </w:pPr>
            <w:r>
              <w:t>1.000</w:t>
            </w:r>
          </w:p>
        </w:tc>
        <w:tc>
          <w:tcPr>
            <w:tcW w:w="1540" w:type="dxa"/>
            <w:tcBorders>
              <w:bottom w:val="single" w:sz="4" w:space="0" w:color="auto"/>
            </w:tcBorders>
          </w:tcPr>
          <w:p w14:paraId="3F41E96F" w14:textId="77777777" w:rsidR="008C2EDB" w:rsidRDefault="008C2EDB" w:rsidP="0013500C">
            <w:pPr>
              <w:jc w:val="center"/>
            </w:pPr>
            <w:r>
              <w:t>0.8118</w:t>
            </w:r>
          </w:p>
        </w:tc>
        <w:tc>
          <w:tcPr>
            <w:tcW w:w="1540" w:type="dxa"/>
            <w:tcBorders>
              <w:bottom w:val="single" w:sz="4" w:space="0" w:color="auto"/>
            </w:tcBorders>
          </w:tcPr>
          <w:p w14:paraId="5EA5176C" w14:textId="77777777" w:rsidR="008C2EDB" w:rsidRDefault="008C2EDB" w:rsidP="0013500C">
            <w:pPr>
              <w:jc w:val="center"/>
            </w:pPr>
            <w:r>
              <w:t>0.5657</w:t>
            </w:r>
          </w:p>
        </w:tc>
        <w:tc>
          <w:tcPr>
            <w:tcW w:w="1540" w:type="dxa"/>
            <w:tcBorders>
              <w:bottom w:val="single" w:sz="4" w:space="0" w:color="auto"/>
            </w:tcBorders>
          </w:tcPr>
          <w:p w14:paraId="7E806ABD" w14:textId="77777777" w:rsidR="008C2EDB" w:rsidRDefault="008C2EDB" w:rsidP="0013500C">
            <w:pPr>
              <w:jc w:val="center"/>
            </w:pPr>
            <w:r>
              <w:t>0.3695</w:t>
            </w:r>
          </w:p>
        </w:tc>
        <w:tc>
          <w:tcPr>
            <w:tcW w:w="1541" w:type="dxa"/>
            <w:tcBorders>
              <w:bottom w:val="single" w:sz="4" w:space="0" w:color="auto"/>
            </w:tcBorders>
          </w:tcPr>
          <w:p w14:paraId="1F8BD311" w14:textId="77777777" w:rsidR="008C2EDB" w:rsidRDefault="008C2EDB" w:rsidP="0013500C">
            <w:pPr>
              <w:jc w:val="center"/>
            </w:pPr>
            <w:r>
              <w:t>0.2677</w:t>
            </w:r>
          </w:p>
        </w:tc>
        <w:tc>
          <w:tcPr>
            <w:tcW w:w="1541" w:type="dxa"/>
            <w:tcBorders>
              <w:bottom w:val="single" w:sz="4" w:space="0" w:color="auto"/>
            </w:tcBorders>
          </w:tcPr>
          <w:p w14:paraId="522CF723" w14:textId="77777777" w:rsidR="008C2EDB" w:rsidRDefault="008C2EDB" w:rsidP="0013500C">
            <w:pPr>
              <w:jc w:val="center"/>
            </w:pPr>
            <w:r>
              <w:t>0.1886</w:t>
            </w:r>
          </w:p>
        </w:tc>
      </w:tr>
      <w:tr w:rsidR="008C2EDB" w14:paraId="57C936F9" w14:textId="77777777" w:rsidTr="0013500C">
        <w:trPr>
          <w:trHeight w:val="143"/>
        </w:trPr>
        <w:tc>
          <w:tcPr>
            <w:tcW w:w="1540" w:type="dxa"/>
            <w:shd w:val="pct10" w:color="auto" w:fill="auto"/>
          </w:tcPr>
          <w:p w14:paraId="1F7AF0F1" w14:textId="77777777" w:rsidR="008C2EDB" w:rsidRDefault="008C2EDB" w:rsidP="0013500C">
            <w:pPr>
              <w:jc w:val="center"/>
            </w:pPr>
            <w:r>
              <w:t>ntu.avgWS.M</w:t>
            </w:r>
          </w:p>
        </w:tc>
        <w:tc>
          <w:tcPr>
            <w:tcW w:w="1540" w:type="dxa"/>
            <w:shd w:val="pct10" w:color="auto" w:fill="auto"/>
          </w:tcPr>
          <w:p w14:paraId="4A7A2178" w14:textId="77777777" w:rsidR="008C2EDB" w:rsidRDefault="008C2EDB" w:rsidP="0013500C">
            <w:pPr>
              <w:jc w:val="center"/>
            </w:pPr>
            <w:r>
              <w:t>chlWS.95</w:t>
            </w:r>
          </w:p>
        </w:tc>
        <w:tc>
          <w:tcPr>
            <w:tcW w:w="1540" w:type="dxa"/>
            <w:shd w:val="pct10" w:color="auto" w:fill="auto"/>
          </w:tcPr>
          <w:p w14:paraId="4A62E337" w14:textId="77777777" w:rsidR="008C2EDB" w:rsidRDefault="008C2EDB" w:rsidP="0013500C">
            <w:pPr>
              <w:jc w:val="center"/>
            </w:pPr>
            <w:r>
              <w:t>chlWS.75</w:t>
            </w:r>
          </w:p>
        </w:tc>
        <w:tc>
          <w:tcPr>
            <w:tcW w:w="1540" w:type="dxa"/>
            <w:shd w:val="pct10" w:color="auto" w:fill="auto"/>
          </w:tcPr>
          <w:p w14:paraId="4EB3A107" w14:textId="77777777" w:rsidR="008C2EDB" w:rsidRDefault="008C2EDB" w:rsidP="0013500C">
            <w:pPr>
              <w:jc w:val="center"/>
            </w:pPr>
            <w:r>
              <w:t>Depth</w:t>
            </w:r>
          </w:p>
        </w:tc>
        <w:tc>
          <w:tcPr>
            <w:tcW w:w="1541" w:type="dxa"/>
            <w:shd w:val="pct10" w:color="auto" w:fill="auto"/>
          </w:tcPr>
          <w:p w14:paraId="5C356089" w14:textId="77777777" w:rsidR="008C2EDB" w:rsidRDefault="008C2EDB" w:rsidP="0013500C">
            <w:pPr>
              <w:jc w:val="center"/>
            </w:pPr>
            <w:r>
              <w:t>chlWS.M</w:t>
            </w:r>
          </w:p>
        </w:tc>
        <w:tc>
          <w:tcPr>
            <w:tcW w:w="1541" w:type="dxa"/>
            <w:shd w:val="pct10" w:color="auto" w:fill="auto"/>
          </w:tcPr>
          <w:p w14:paraId="06C53D31" w14:textId="77777777" w:rsidR="008C2EDB" w:rsidRDefault="008C2EDB" w:rsidP="0013500C">
            <w:pPr>
              <w:jc w:val="center"/>
            </w:pPr>
            <w:r>
              <w:t>tssWS.95</w:t>
            </w:r>
          </w:p>
        </w:tc>
      </w:tr>
      <w:tr w:rsidR="008C2EDB" w14:paraId="3547C877" w14:textId="77777777" w:rsidTr="0013500C">
        <w:tc>
          <w:tcPr>
            <w:tcW w:w="1540" w:type="dxa"/>
            <w:tcBorders>
              <w:bottom w:val="single" w:sz="4" w:space="0" w:color="auto"/>
            </w:tcBorders>
          </w:tcPr>
          <w:p w14:paraId="5D4ED4CF" w14:textId="77777777" w:rsidR="008C2EDB" w:rsidRDefault="008C2EDB" w:rsidP="0013500C">
            <w:pPr>
              <w:jc w:val="center"/>
            </w:pPr>
            <w:r>
              <w:t>0.1835</w:t>
            </w:r>
          </w:p>
        </w:tc>
        <w:tc>
          <w:tcPr>
            <w:tcW w:w="1540" w:type="dxa"/>
            <w:tcBorders>
              <w:bottom w:val="single" w:sz="4" w:space="0" w:color="auto"/>
            </w:tcBorders>
          </w:tcPr>
          <w:p w14:paraId="3446E7AF" w14:textId="77777777" w:rsidR="008C2EDB" w:rsidRDefault="008C2EDB" w:rsidP="0013500C">
            <w:pPr>
              <w:jc w:val="center"/>
            </w:pPr>
            <w:r>
              <w:t>0.1025</w:t>
            </w:r>
          </w:p>
        </w:tc>
        <w:tc>
          <w:tcPr>
            <w:tcW w:w="1540" w:type="dxa"/>
            <w:tcBorders>
              <w:bottom w:val="single" w:sz="4" w:space="0" w:color="auto"/>
            </w:tcBorders>
          </w:tcPr>
          <w:p w14:paraId="1F33004A" w14:textId="77777777" w:rsidR="008C2EDB" w:rsidRDefault="008C2EDB" w:rsidP="0013500C">
            <w:pPr>
              <w:jc w:val="center"/>
            </w:pPr>
            <w:r>
              <w:t>0.1024</w:t>
            </w:r>
          </w:p>
        </w:tc>
        <w:tc>
          <w:tcPr>
            <w:tcW w:w="1540" w:type="dxa"/>
            <w:tcBorders>
              <w:bottom w:val="single" w:sz="4" w:space="0" w:color="auto"/>
            </w:tcBorders>
          </w:tcPr>
          <w:p w14:paraId="029ED6F3" w14:textId="77777777" w:rsidR="008C2EDB" w:rsidRDefault="008C2EDB" w:rsidP="0013500C">
            <w:pPr>
              <w:jc w:val="center"/>
            </w:pPr>
            <w:r>
              <w:t>0.1010</w:t>
            </w:r>
          </w:p>
        </w:tc>
        <w:tc>
          <w:tcPr>
            <w:tcW w:w="1541" w:type="dxa"/>
            <w:tcBorders>
              <w:bottom w:val="single" w:sz="4" w:space="0" w:color="auto"/>
            </w:tcBorders>
          </w:tcPr>
          <w:p w14:paraId="22A8E75E" w14:textId="77777777" w:rsidR="008C2EDB" w:rsidRDefault="008C2EDB" w:rsidP="0013500C">
            <w:pPr>
              <w:jc w:val="center"/>
            </w:pPr>
            <w:r>
              <w:t>0.0934</w:t>
            </w:r>
          </w:p>
        </w:tc>
        <w:tc>
          <w:tcPr>
            <w:tcW w:w="1541" w:type="dxa"/>
            <w:tcBorders>
              <w:bottom w:val="single" w:sz="4" w:space="0" w:color="auto"/>
            </w:tcBorders>
          </w:tcPr>
          <w:p w14:paraId="44C0D8BE" w14:textId="77777777" w:rsidR="008C2EDB" w:rsidRDefault="008C2EDB" w:rsidP="0013500C">
            <w:pPr>
              <w:jc w:val="center"/>
            </w:pPr>
            <w:r>
              <w:t>0.0144</w:t>
            </w:r>
          </w:p>
        </w:tc>
      </w:tr>
      <w:tr w:rsidR="008C2EDB" w14:paraId="51F866FF" w14:textId="77777777" w:rsidTr="0013500C">
        <w:tc>
          <w:tcPr>
            <w:tcW w:w="1540" w:type="dxa"/>
            <w:shd w:val="pct10" w:color="auto" w:fill="auto"/>
          </w:tcPr>
          <w:p w14:paraId="1DE25619" w14:textId="77777777" w:rsidR="008C2EDB" w:rsidRDefault="008C2EDB" w:rsidP="0013500C">
            <w:pPr>
              <w:jc w:val="center"/>
            </w:pPr>
            <w:r>
              <w:t>tssWS.75</w:t>
            </w:r>
          </w:p>
        </w:tc>
        <w:tc>
          <w:tcPr>
            <w:tcW w:w="1540" w:type="dxa"/>
            <w:shd w:val="pct10" w:color="auto" w:fill="auto"/>
          </w:tcPr>
          <w:p w14:paraId="0F0DC0E5" w14:textId="77777777" w:rsidR="008C2EDB" w:rsidRDefault="008C2EDB" w:rsidP="0013500C">
            <w:pPr>
              <w:jc w:val="center"/>
            </w:pPr>
          </w:p>
        </w:tc>
        <w:tc>
          <w:tcPr>
            <w:tcW w:w="1540" w:type="dxa"/>
            <w:shd w:val="pct10" w:color="auto" w:fill="auto"/>
          </w:tcPr>
          <w:p w14:paraId="1DADD36E" w14:textId="77777777" w:rsidR="008C2EDB" w:rsidRDefault="008C2EDB" w:rsidP="0013500C">
            <w:pPr>
              <w:jc w:val="center"/>
            </w:pPr>
          </w:p>
        </w:tc>
        <w:tc>
          <w:tcPr>
            <w:tcW w:w="1540" w:type="dxa"/>
            <w:shd w:val="pct10" w:color="auto" w:fill="auto"/>
          </w:tcPr>
          <w:p w14:paraId="3094EC51" w14:textId="77777777" w:rsidR="008C2EDB" w:rsidRDefault="008C2EDB" w:rsidP="0013500C">
            <w:pPr>
              <w:jc w:val="center"/>
            </w:pPr>
          </w:p>
        </w:tc>
        <w:tc>
          <w:tcPr>
            <w:tcW w:w="1541" w:type="dxa"/>
            <w:shd w:val="pct10" w:color="auto" w:fill="auto"/>
          </w:tcPr>
          <w:p w14:paraId="5C3AB298" w14:textId="77777777" w:rsidR="008C2EDB" w:rsidRDefault="008C2EDB" w:rsidP="0013500C">
            <w:pPr>
              <w:jc w:val="center"/>
            </w:pPr>
          </w:p>
        </w:tc>
        <w:tc>
          <w:tcPr>
            <w:tcW w:w="1541" w:type="dxa"/>
            <w:shd w:val="pct10" w:color="auto" w:fill="auto"/>
          </w:tcPr>
          <w:p w14:paraId="52E262E2" w14:textId="77777777" w:rsidR="008C2EDB" w:rsidRDefault="008C2EDB" w:rsidP="0013500C">
            <w:pPr>
              <w:jc w:val="center"/>
            </w:pPr>
          </w:p>
        </w:tc>
      </w:tr>
      <w:tr w:rsidR="008C2EDB" w14:paraId="2A4D14B8" w14:textId="77777777" w:rsidTr="0013500C">
        <w:tc>
          <w:tcPr>
            <w:tcW w:w="1540" w:type="dxa"/>
            <w:tcBorders>
              <w:bottom w:val="single" w:sz="4" w:space="0" w:color="auto"/>
            </w:tcBorders>
          </w:tcPr>
          <w:p w14:paraId="419417E2" w14:textId="77777777" w:rsidR="008C2EDB" w:rsidRDefault="008C2EDB" w:rsidP="0013500C">
            <w:pPr>
              <w:jc w:val="center"/>
            </w:pPr>
            <w:r>
              <w:t>0.0043</w:t>
            </w:r>
          </w:p>
        </w:tc>
        <w:tc>
          <w:tcPr>
            <w:tcW w:w="1540" w:type="dxa"/>
            <w:tcBorders>
              <w:bottom w:val="single" w:sz="4" w:space="0" w:color="auto"/>
            </w:tcBorders>
          </w:tcPr>
          <w:p w14:paraId="69650B5F" w14:textId="77777777" w:rsidR="008C2EDB" w:rsidRDefault="008C2EDB" w:rsidP="0013500C">
            <w:pPr>
              <w:jc w:val="center"/>
            </w:pPr>
          </w:p>
        </w:tc>
        <w:tc>
          <w:tcPr>
            <w:tcW w:w="1540" w:type="dxa"/>
            <w:tcBorders>
              <w:bottom w:val="single" w:sz="4" w:space="0" w:color="auto"/>
            </w:tcBorders>
          </w:tcPr>
          <w:p w14:paraId="64722648" w14:textId="77777777" w:rsidR="008C2EDB" w:rsidRDefault="008C2EDB" w:rsidP="0013500C">
            <w:pPr>
              <w:jc w:val="center"/>
            </w:pPr>
          </w:p>
        </w:tc>
        <w:tc>
          <w:tcPr>
            <w:tcW w:w="1540" w:type="dxa"/>
            <w:tcBorders>
              <w:bottom w:val="single" w:sz="4" w:space="0" w:color="auto"/>
            </w:tcBorders>
          </w:tcPr>
          <w:p w14:paraId="0A339225" w14:textId="77777777" w:rsidR="008C2EDB" w:rsidRDefault="008C2EDB" w:rsidP="0013500C">
            <w:pPr>
              <w:jc w:val="center"/>
            </w:pPr>
          </w:p>
        </w:tc>
        <w:tc>
          <w:tcPr>
            <w:tcW w:w="1541" w:type="dxa"/>
            <w:tcBorders>
              <w:bottom w:val="single" w:sz="4" w:space="0" w:color="auto"/>
            </w:tcBorders>
          </w:tcPr>
          <w:p w14:paraId="777A3DD3" w14:textId="77777777" w:rsidR="008C2EDB" w:rsidRDefault="008C2EDB" w:rsidP="0013500C">
            <w:pPr>
              <w:jc w:val="center"/>
            </w:pPr>
          </w:p>
        </w:tc>
        <w:tc>
          <w:tcPr>
            <w:tcW w:w="1541" w:type="dxa"/>
            <w:tcBorders>
              <w:bottom w:val="single" w:sz="4" w:space="0" w:color="auto"/>
            </w:tcBorders>
          </w:tcPr>
          <w:p w14:paraId="27A2C42F" w14:textId="77777777" w:rsidR="008C2EDB" w:rsidRDefault="008C2EDB" w:rsidP="0013500C">
            <w:pPr>
              <w:jc w:val="center"/>
            </w:pPr>
          </w:p>
        </w:tc>
      </w:tr>
    </w:tbl>
    <w:p w14:paraId="6A20A1EB" w14:textId="77777777" w:rsidR="008C2EDB" w:rsidRPr="00D660A9" w:rsidRDefault="008C2EDB" w:rsidP="008C2EDB">
      <w:pPr>
        <w:jc w:val="center"/>
      </w:pPr>
    </w:p>
    <w:p w14:paraId="2D51FCD1" w14:textId="1471F26B" w:rsidR="008C2EDB" w:rsidRDefault="000A69E4" w:rsidP="008C2EDB">
      <w:r>
        <w:t>The classification tree which is shown</w:t>
      </w:r>
      <w:r w:rsidR="00E55081">
        <w:t xml:space="preserve"> in </w:t>
      </w:r>
      <w:r w:rsidR="00E55081">
        <w:fldChar w:fldCharType="begin"/>
      </w:r>
      <w:r w:rsidR="00E55081">
        <w:instrText xml:space="preserve"> REF _Ref400015186 \h </w:instrText>
      </w:r>
      <w:r w:rsidR="00E55081">
        <w:fldChar w:fldCharType="separate"/>
      </w:r>
      <w:r w:rsidR="00076ED9">
        <w:t xml:space="preserve">Figure </w:t>
      </w:r>
      <w:r w:rsidR="00076ED9">
        <w:rPr>
          <w:noProof/>
        </w:rPr>
        <w:t>17</w:t>
      </w:r>
      <w:r w:rsidR="00E55081">
        <w:fldChar w:fldCharType="end"/>
      </w:r>
      <w:r w:rsidR="00E55081">
        <w:t xml:space="preserve"> consists of 10 terminal nodes, coloured either red (hard coral), blue (soft coral) or green (macroalgae), depending on the classification assigned by the </w:t>
      </w:r>
      <w:r w:rsidR="00F46D51">
        <w:t xml:space="preserve">classification tree </w:t>
      </w:r>
      <w:r w:rsidR="00E55081">
        <w:t>method</w:t>
      </w:r>
      <w:r w:rsidR="00F46D51">
        <w:t>ology</w:t>
      </w:r>
      <w:r w:rsidR="00E55081">
        <w:t xml:space="preserve">. </w:t>
      </w:r>
      <w:r w:rsidR="00F63507">
        <w:t xml:space="preserve"> Detailed information about the assemblage composition</w:t>
      </w:r>
      <w:r w:rsidR="00E55081">
        <w:t xml:space="preserve"> </w:t>
      </w:r>
      <w:r w:rsidR="00F63507">
        <w:t xml:space="preserve">for samples falling into each terminal node are summarised by </w:t>
      </w:r>
      <w:r w:rsidR="00F63507">
        <w:fldChar w:fldCharType="begin"/>
      </w:r>
      <w:r w:rsidR="00F63507">
        <w:instrText xml:space="preserve"> REF _Ref385237739 \h </w:instrText>
      </w:r>
      <w:r w:rsidR="00F63507">
        <w:fldChar w:fldCharType="separate"/>
      </w:r>
      <w:r w:rsidR="00076ED9" w:rsidRPr="00825EC8">
        <w:t xml:space="preserve">Figure </w:t>
      </w:r>
      <w:r w:rsidR="00076ED9">
        <w:rPr>
          <w:noProof/>
        </w:rPr>
        <w:t>18</w:t>
      </w:r>
      <w:r w:rsidR="00F63507">
        <w:fldChar w:fldCharType="end"/>
      </w:r>
      <w:r w:rsidR="00762102">
        <w:t>, which show the proportion of each assemblage group (HC, MA and SC) observed in that terminal node and the bootstrap estimate of the proportions with a 95% boo</w:t>
      </w:r>
      <w:r w:rsidR="00D61B22">
        <w:t>t</w:t>
      </w:r>
      <w:r w:rsidR="00762102">
        <w:t>strap percentile to show the variation between benthic categories</w:t>
      </w:r>
      <w:r w:rsidR="00F63507">
        <w:t>.</w:t>
      </w:r>
      <w:r w:rsidR="00D61B22">
        <w:t xml:space="preserve"> </w:t>
      </w:r>
      <w:r w:rsidR="00E55081">
        <w:t>To make a prediction, an assemblage record needs to be run down the tree, addressing the conditions of each split until it reaches a terminal node.  For example</w:t>
      </w:r>
      <w:r w:rsidR="00F63507">
        <w:t xml:space="preserve">, </w:t>
      </w:r>
      <w:r w:rsidR="00762102">
        <w:t xml:space="preserve">if </w:t>
      </w:r>
      <w:r w:rsidR="00F63507">
        <w:t>a</w:t>
      </w:r>
      <w:r w:rsidR="00E55081">
        <w:t xml:space="preserve"> new record cont</w:t>
      </w:r>
      <w:r w:rsidR="00762102">
        <w:t>ained the following information,</w:t>
      </w:r>
    </w:p>
    <w:tbl>
      <w:tblPr>
        <w:tblStyle w:val="PlainTable2"/>
        <w:tblW w:w="0" w:type="auto"/>
        <w:tblLook w:val="04A0" w:firstRow="1" w:lastRow="0" w:firstColumn="1" w:lastColumn="0" w:noHBand="0" w:noVBand="1"/>
        <w:tblCaption w:val="Example Record for a catchment"/>
      </w:tblPr>
      <w:tblGrid>
        <w:gridCol w:w="1504"/>
        <w:gridCol w:w="1553"/>
        <w:gridCol w:w="1504"/>
        <w:gridCol w:w="1504"/>
        <w:gridCol w:w="1505"/>
        <w:gridCol w:w="1505"/>
      </w:tblGrid>
      <w:tr w:rsidR="00F63507" w14:paraId="4F7659BE" w14:textId="77777777" w:rsidTr="00B42D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4" w:type="dxa"/>
          </w:tcPr>
          <w:p w14:paraId="4687147A" w14:textId="4C9E4314" w:rsidR="00F63507" w:rsidRPr="00F63507" w:rsidRDefault="00F63507" w:rsidP="008C2EDB">
            <w:pPr>
              <w:rPr>
                <w:b w:val="0"/>
              </w:rPr>
            </w:pPr>
            <w:r w:rsidRPr="00F63507">
              <w:rPr>
                <w:b w:val="0"/>
              </w:rPr>
              <w:t>Catchment</w:t>
            </w:r>
          </w:p>
        </w:tc>
        <w:tc>
          <w:tcPr>
            <w:tcW w:w="1504" w:type="dxa"/>
          </w:tcPr>
          <w:p w14:paraId="47295A52" w14:textId="13624907" w:rsidR="00F63507" w:rsidRPr="00F63507" w:rsidRDefault="00F63507" w:rsidP="008C2EDB">
            <w:pPr>
              <w:cnfStyle w:val="100000000000" w:firstRow="1" w:lastRow="0" w:firstColumn="0" w:lastColumn="0" w:oddVBand="0" w:evenVBand="0" w:oddHBand="0" w:evenHBand="0" w:firstRowFirstColumn="0" w:firstRowLastColumn="0" w:lastRowFirstColumn="0" w:lastRowLastColumn="0"/>
              <w:rPr>
                <w:b w:val="0"/>
              </w:rPr>
            </w:pPr>
            <w:r w:rsidRPr="00F63507">
              <w:rPr>
                <w:b w:val="0"/>
              </w:rPr>
              <w:t>ntu.medWS.75</w:t>
            </w:r>
          </w:p>
        </w:tc>
        <w:tc>
          <w:tcPr>
            <w:tcW w:w="1504" w:type="dxa"/>
          </w:tcPr>
          <w:p w14:paraId="187AD901" w14:textId="3C9859D9" w:rsidR="00F63507" w:rsidRPr="00F63507" w:rsidRDefault="00F63507" w:rsidP="008C2EDB">
            <w:pPr>
              <w:cnfStyle w:val="100000000000" w:firstRow="1" w:lastRow="0" w:firstColumn="0" w:lastColumn="0" w:oddVBand="0" w:evenVBand="0" w:oddHBand="0" w:evenHBand="0" w:firstRowFirstColumn="0" w:firstRowLastColumn="0" w:lastRowFirstColumn="0" w:lastRowLastColumn="0"/>
              <w:rPr>
                <w:b w:val="0"/>
              </w:rPr>
            </w:pPr>
            <w:r w:rsidRPr="00F63507">
              <w:rPr>
                <w:b w:val="0"/>
              </w:rPr>
              <w:t>Longitude</w:t>
            </w:r>
          </w:p>
        </w:tc>
        <w:tc>
          <w:tcPr>
            <w:tcW w:w="1504" w:type="dxa"/>
          </w:tcPr>
          <w:p w14:paraId="3BE3AD57" w14:textId="3BBBBE89" w:rsidR="00F63507" w:rsidRPr="00F63507" w:rsidRDefault="00F63507" w:rsidP="008C2EDB">
            <w:pPr>
              <w:cnfStyle w:val="100000000000" w:firstRow="1" w:lastRow="0" w:firstColumn="0" w:lastColumn="0" w:oddVBand="0" w:evenVBand="0" w:oddHBand="0" w:evenHBand="0" w:firstRowFirstColumn="0" w:firstRowLastColumn="0" w:lastRowFirstColumn="0" w:lastRowLastColumn="0"/>
              <w:rPr>
                <w:b w:val="0"/>
              </w:rPr>
            </w:pPr>
            <w:r w:rsidRPr="00F63507">
              <w:rPr>
                <w:b w:val="0"/>
              </w:rPr>
              <w:t>Latitude</w:t>
            </w:r>
          </w:p>
        </w:tc>
        <w:tc>
          <w:tcPr>
            <w:tcW w:w="1505" w:type="dxa"/>
          </w:tcPr>
          <w:p w14:paraId="287DC25E" w14:textId="2C896C68" w:rsidR="00F63507" w:rsidRPr="00F63507" w:rsidRDefault="00F63507" w:rsidP="008C2EDB">
            <w:pPr>
              <w:cnfStyle w:val="100000000000" w:firstRow="1" w:lastRow="0" w:firstColumn="0" w:lastColumn="0" w:oddVBand="0" w:evenVBand="0" w:oddHBand="0" w:evenHBand="0" w:firstRowFirstColumn="0" w:firstRowLastColumn="0" w:lastRowFirstColumn="0" w:lastRowLastColumn="0"/>
              <w:rPr>
                <w:b w:val="0"/>
              </w:rPr>
            </w:pPr>
            <w:r w:rsidRPr="00F63507">
              <w:rPr>
                <w:b w:val="0"/>
              </w:rPr>
              <w:t>chlWS.75</w:t>
            </w:r>
          </w:p>
        </w:tc>
        <w:tc>
          <w:tcPr>
            <w:tcW w:w="1505" w:type="dxa"/>
          </w:tcPr>
          <w:p w14:paraId="7B9648DE" w14:textId="2F109511" w:rsidR="00F63507" w:rsidRPr="00F63507" w:rsidRDefault="00F63507" w:rsidP="008C2EDB">
            <w:pPr>
              <w:cnfStyle w:val="100000000000" w:firstRow="1" w:lastRow="0" w:firstColumn="0" w:lastColumn="0" w:oddVBand="0" w:evenVBand="0" w:oddHBand="0" w:evenHBand="0" w:firstRowFirstColumn="0" w:firstRowLastColumn="0" w:lastRowFirstColumn="0" w:lastRowLastColumn="0"/>
              <w:rPr>
                <w:b w:val="0"/>
              </w:rPr>
            </w:pPr>
            <w:r w:rsidRPr="00F63507">
              <w:rPr>
                <w:b w:val="0"/>
              </w:rPr>
              <w:t>Depth</w:t>
            </w:r>
          </w:p>
        </w:tc>
      </w:tr>
      <w:tr w:rsidR="00F63507" w14:paraId="7CA121E5" w14:textId="77777777" w:rsidTr="00B42D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4" w:type="dxa"/>
          </w:tcPr>
          <w:p w14:paraId="0A5DB9D9" w14:textId="2A338B5D" w:rsidR="00F63507" w:rsidRPr="00F63507" w:rsidRDefault="00F63507" w:rsidP="008C2EDB">
            <w:pPr>
              <w:rPr>
                <w:b w:val="0"/>
              </w:rPr>
            </w:pPr>
            <w:r w:rsidRPr="00F63507">
              <w:rPr>
                <w:b w:val="0"/>
              </w:rPr>
              <w:t>Burdekin</w:t>
            </w:r>
          </w:p>
        </w:tc>
        <w:tc>
          <w:tcPr>
            <w:tcW w:w="1504" w:type="dxa"/>
          </w:tcPr>
          <w:p w14:paraId="48AF7BEB" w14:textId="4EC90355" w:rsidR="00F63507" w:rsidRDefault="00286E6B" w:rsidP="008C2EDB">
            <w:pPr>
              <w:cnfStyle w:val="000000100000" w:firstRow="0" w:lastRow="0" w:firstColumn="0" w:lastColumn="0" w:oddVBand="0" w:evenVBand="0" w:oddHBand="1" w:evenHBand="0" w:firstRowFirstColumn="0" w:firstRowLastColumn="0" w:lastRowFirstColumn="0" w:lastRowLastColumn="0"/>
            </w:pPr>
            <w:r>
              <w:t>1.7</w:t>
            </w:r>
          </w:p>
        </w:tc>
        <w:tc>
          <w:tcPr>
            <w:tcW w:w="1504" w:type="dxa"/>
          </w:tcPr>
          <w:p w14:paraId="0F31C828" w14:textId="4EE780AC" w:rsidR="00F63507" w:rsidRDefault="00F63507" w:rsidP="008C2EDB">
            <w:pPr>
              <w:cnfStyle w:val="000000100000" w:firstRow="0" w:lastRow="0" w:firstColumn="0" w:lastColumn="0" w:oddVBand="0" w:evenVBand="0" w:oddHBand="1" w:evenHBand="0" w:firstRowFirstColumn="0" w:firstRowLastColumn="0" w:lastRowFirstColumn="0" w:lastRowLastColumn="0"/>
            </w:pPr>
            <w:r>
              <w:t>150</w:t>
            </w:r>
          </w:p>
        </w:tc>
        <w:tc>
          <w:tcPr>
            <w:tcW w:w="1504" w:type="dxa"/>
          </w:tcPr>
          <w:p w14:paraId="03D85B96" w14:textId="3FD37CBD" w:rsidR="00F63507" w:rsidRDefault="00F63507" w:rsidP="008C2EDB">
            <w:pPr>
              <w:cnfStyle w:val="000000100000" w:firstRow="0" w:lastRow="0" w:firstColumn="0" w:lastColumn="0" w:oddVBand="0" w:evenVBand="0" w:oddHBand="1" w:evenHBand="0" w:firstRowFirstColumn="0" w:firstRowLastColumn="0" w:lastRowFirstColumn="0" w:lastRowLastColumn="0"/>
            </w:pPr>
            <w:r>
              <w:t>-</w:t>
            </w:r>
            <w:r w:rsidR="00286E6B">
              <w:t>18</w:t>
            </w:r>
          </w:p>
        </w:tc>
        <w:tc>
          <w:tcPr>
            <w:tcW w:w="1505" w:type="dxa"/>
          </w:tcPr>
          <w:p w14:paraId="1E3E2DAF" w14:textId="5E61AA59" w:rsidR="00F63507" w:rsidRDefault="00F63507" w:rsidP="008C2EDB">
            <w:pPr>
              <w:cnfStyle w:val="000000100000" w:firstRow="0" w:lastRow="0" w:firstColumn="0" w:lastColumn="0" w:oddVBand="0" w:evenVBand="0" w:oddHBand="1" w:evenHBand="0" w:firstRowFirstColumn="0" w:firstRowLastColumn="0" w:lastRowFirstColumn="0" w:lastRowLastColumn="0"/>
            </w:pPr>
            <w:r>
              <w:t>0.9</w:t>
            </w:r>
          </w:p>
        </w:tc>
        <w:tc>
          <w:tcPr>
            <w:tcW w:w="1505" w:type="dxa"/>
          </w:tcPr>
          <w:p w14:paraId="526B6226" w14:textId="63D0FE15" w:rsidR="00F63507" w:rsidRDefault="00F63507" w:rsidP="008C2EDB">
            <w:pPr>
              <w:cnfStyle w:val="000000100000" w:firstRow="0" w:lastRow="0" w:firstColumn="0" w:lastColumn="0" w:oddVBand="0" w:evenVBand="0" w:oddHBand="1" w:evenHBand="0" w:firstRowFirstColumn="0" w:firstRowLastColumn="0" w:lastRowFirstColumn="0" w:lastRowLastColumn="0"/>
            </w:pPr>
            <w:r>
              <w:t>2</w:t>
            </w:r>
          </w:p>
        </w:tc>
      </w:tr>
    </w:tbl>
    <w:p w14:paraId="63B05F17" w14:textId="38C122D8" w:rsidR="00F63507" w:rsidRDefault="00762102" w:rsidP="008C2EDB">
      <w:r>
        <w:t>we could</w:t>
      </w:r>
      <w:r w:rsidR="00F63507">
        <w:t xml:space="preserve"> use the tree to determine the compositional cover of the benthic assemblage at this site</w:t>
      </w:r>
      <w:r>
        <w:t xml:space="preserve"> (</w:t>
      </w:r>
      <w:r>
        <w:fldChar w:fldCharType="begin"/>
      </w:r>
      <w:r>
        <w:instrText xml:space="preserve"> REF _Ref385237739 \h </w:instrText>
      </w:r>
      <w:r>
        <w:fldChar w:fldCharType="separate"/>
      </w:r>
      <w:r w:rsidR="00076ED9" w:rsidRPr="00825EC8">
        <w:t xml:space="preserve">Figure </w:t>
      </w:r>
      <w:r w:rsidR="00076ED9">
        <w:rPr>
          <w:noProof/>
        </w:rPr>
        <w:t>18</w:t>
      </w:r>
      <w:r>
        <w:fldChar w:fldCharType="end"/>
      </w:r>
      <w:r>
        <w:t>)</w:t>
      </w:r>
      <w:r w:rsidR="00F63507">
        <w:t xml:space="preserve"> and an overall classification</w:t>
      </w:r>
      <w:r>
        <w:t xml:space="preserve"> (</w:t>
      </w:r>
      <w:r>
        <w:fldChar w:fldCharType="begin"/>
      </w:r>
      <w:r>
        <w:instrText xml:space="preserve"> REF _Ref400015186 \h </w:instrText>
      </w:r>
      <w:r>
        <w:fldChar w:fldCharType="separate"/>
      </w:r>
      <w:r w:rsidR="00076ED9">
        <w:t xml:space="preserve">Figure </w:t>
      </w:r>
      <w:r w:rsidR="00076ED9">
        <w:rPr>
          <w:noProof/>
        </w:rPr>
        <w:t>17</w:t>
      </w:r>
      <w:r>
        <w:fldChar w:fldCharType="end"/>
      </w:r>
      <w:r>
        <w:t>)</w:t>
      </w:r>
      <w:r w:rsidR="00F63507">
        <w:t>.</w:t>
      </w:r>
      <w:r w:rsidR="00286E6B">
        <w:t xml:space="preserve"> For the example provided above, we can obtain a predicted classification of soft coral (node 119 of </w:t>
      </w:r>
      <w:r w:rsidR="00286E6B">
        <w:fldChar w:fldCharType="begin"/>
      </w:r>
      <w:r w:rsidR="00286E6B">
        <w:instrText xml:space="preserve"> REF _Ref400015186 \h </w:instrText>
      </w:r>
      <w:r w:rsidR="00286E6B">
        <w:fldChar w:fldCharType="separate"/>
      </w:r>
      <w:r w:rsidR="00076ED9">
        <w:t xml:space="preserve">Figure </w:t>
      </w:r>
      <w:r w:rsidR="00076ED9">
        <w:rPr>
          <w:noProof/>
        </w:rPr>
        <w:t>17</w:t>
      </w:r>
      <w:r w:rsidR="00286E6B">
        <w:fldChar w:fldCharType="end"/>
      </w:r>
      <w:r w:rsidR="00286E6B">
        <w:t xml:space="preserve">).  To explore the predicted composition at this node, we refer to </w:t>
      </w:r>
      <w:r w:rsidR="00286E6B">
        <w:fldChar w:fldCharType="begin"/>
      </w:r>
      <w:r w:rsidR="00286E6B">
        <w:instrText xml:space="preserve"> REF _Ref385237739 \h </w:instrText>
      </w:r>
      <w:r w:rsidR="00286E6B">
        <w:fldChar w:fldCharType="separate"/>
      </w:r>
      <w:r w:rsidR="00076ED9" w:rsidRPr="00825EC8">
        <w:t xml:space="preserve">Figure </w:t>
      </w:r>
      <w:r w:rsidR="00076ED9">
        <w:rPr>
          <w:noProof/>
        </w:rPr>
        <w:t>18</w:t>
      </w:r>
      <w:r w:rsidR="00286E6B">
        <w:fldChar w:fldCharType="end"/>
      </w:r>
      <w:r w:rsidR="00286E6B">
        <w:t xml:space="preserve">(f), which shows the raw proportions based on samples from the training set falling into this node and the predicted bootstrap proportions for each benthic category. This figure shows that while there is a higher proportion of soft coral appearing at this node (which leads to the classification of soft coral), there is a small proportion of hard coral present (~0.2) with an even smaller proportion of macroalgae (&lt;0.05). The estimated diversity, a measure of how diverse (D=1) or homogenous (D=0) a community is at a node of a tree, appears in the title of </w:t>
      </w:r>
      <w:r w:rsidR="00286E6B">
        <w:fldChar w:fldCharType="begin"/>
      </w:r>
      <w:r w:rsidR="00286E6B">
        <w:instrText xml:space="preserve"> REF _Ref385237739 \h </w:instrText>
      </w:r>
      <w:r w:rsidR="00286E6B">
        <w:fldChar w:fldCharType="separate"/>
      </w:r>
      <w:r w:rsidR="00076ED9" w:rsidRPr="00825EC8">
        <w:t xml:space="preserve">Figure </w:t>
      </w:r>
      <w:r w:rsidR="00076ED9">
        <w:rPr>
          <w:noProof/>
        </w:rPr>
        <w:t>18</w:t>
      </w:r>
      <w:r w:rsidR="00286E6B">
        <w:fldChar w:fldCharType="end"/>
      </w:r>
      <w:r w:rsidR="00286E6B">
        <w:t>(f). It highlights a value of 0.321, indicating that the node is likely to be dominated by one category, which in this instance is soft corals.</w:t>
      </w:r>
    </w:p>
    <w:p w14:paraId="5549BAF7" w14:textId="77777777" w:rsidR="005606C8" w:rsidRDefault="005606C8" w:rsidP="005606C8">
      <w:pPr>
        <w:jc w:val="center"/>
      </w:pPr>
      <w:r>
        <w:rPr>
          <w:noProof/>
        </w:rPr>
        <w:drawing>
          <wp:inline distT="0" distB="0" distL="0" distR="0" wp14:anchorId="5406984F" wp14:editId="082C887C">
            <wp:extent cx="4685954" cy="3514725"/>
            <wp:effectExtent l="0" t="0" r="635" b="0"/>
            <wp:docPr id="12" name="Picture 12" descr="Pruned classification tree produced from coral and algal assemblage data. Terminal nodes are shaded red(HC – hard coral), blue (SC – soft coral) or green (MA – macroalgae) and indicate the classification assigned to observations residing in these terminal nodes. Primary splits are highlighted above each split and the size of each split is indicative of the importance of the split (i.e. longer splits are more important than shorter ones). The blue boxes house the surrogate information for a selection of highly associated surrogates.  Their correlations (or associations, A) are shown next to each split. The cross-validated error rate for this model is 0.920 (SD = 0.043).  " title="Classification tree for coral and algal assemblage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oralTreeBroad.jpg"/>
                    <pic:cNvPicPr/>
                  </pic:nvPicPr>
                  <pic:blipFill>
                    <a:blip r:embed="rId91">
                      <a:extLst>
                        <a:ext uri="{28A0092B-C50C-407E-A947-70E740481C1C}">
                          <a14:useLocalDpi xmlns:a14="http://schemas.microsoft.com/office/drawing/2010/main" val="0"/>
                        </a:ext>
                      </a:extLst>
                    </a:blip>
                    <a:stretch>
                      <a:fillRect/>
                    </a:stretch>
                  </pic:blipFill>
                  <pic:spPr>
                    <a:xfrm>
                      <a:off x="0" y="0"/>
                      <a:ext cx="4696730" cy="3522807"/>
                    </a:xfrm>
                    <a:prstGeom prst="rect">
                      <a:avLst/>
                    </a:prstGeom>
                  </pic:spPr>
                </pic:pic>
              </a:graphicData>
            </a:graphic>
          </wp:inline>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17"/>
      </w:tblPr>
      <w:tblGrid>
        <w:gridCol w:w="9026"/>
      </w:tblGrid>
      <w:tr w:rsidR="005606C8" w14:paraId="45832A9D" w14:textId="77777777" w:rsidTr="00913400">
        <w:tc>
          <w:tcPr>
            <w:tcW w:w="9026" w:type="dxa"/>
          </w:tcPr>
          <w:p w14:paraId="11BE1D9F" w14:textId="5DA17C2A" w:rsidR="005606C8" w:rsidRPr="00A149FB" w:rsidRDefault="005606C8" w:rsidP="00913400">
            <w:pPr>
              <w:pStyle w:val="Caption"/>
            </w:pPr>
            <w:bookmarkStart w:id="106" w:name="_Ref400015186"/>
            <w:bookmarkStart w:id="107" w:name="_Toc410312893"/>
            <w:r>
              <w:t xml:space="preserve">Figure </w:t>
            </w:r>
            <w:r w:rsidR="002119BB">
              <w:fldChar w:fldCharType="begin"/>
            </w:r>
            <w:r w:rsidR="002119BB">
              <w:instrText xml:space="preserve"> SEQ Figure \* ARABIC </w:instrText>
            </w:r>
            <w:r w:rsidR="002119BB">
              <w:fldChar w:fldCharType="separate"/>
            </w:r>
            <w:r w:rsidR="00076ED9">
              <w:rPr>
                <w:noProof/>
              </w:rPr>
              <w:t>17</w:t>
            </w:r>
            <w:r w:rsidR="002119BB">
              <w:rPr>
                <w:noProof/>
              </w:rPr>
              <w:fldChar w:fldCharType="end"/>
            </w:r>
            <w:bookmarkEnd w:id="106"/>
            <w:r>
              <w:t>: : Pruned classification tree produced from</w:t>
            </w:r>
            <w:r w:rsidRPr="00825EC8">
              <w:t xml:space="preserve"> coral and algal assemblage data.</w:t>
            </w:r>
            <w:r>
              <w:t xml:space="preserve"> Terminal nodes are shaded red(HC – hard coral), blue (SC – soft coral) or green (MA – macroalgae) and indicate the classification assigned to observations residing in these terminal nodes.</w:t>
            </w:r>
            <w:r w:rsidRPr="00825EC8">
              <w:t xml:space="preserve"> </w:t>
            </w:r>
            <w:r>
              <w:t xml:space="preserve">Primary splits are highlighted above each split and the size of each split is indicative of the importance of the split (i.e. longer splits are more important than shorter ones). The blue boxes house the surrogate information for a selection of highly associated surrogates.  Their correlations (or associations, A) are shown next to each split. </w:t>
            </w:r>
            <w:r w:rsidRPr="00825EC8">
              <w:t>The cross-validated</w:t>
            </w:r>
            <w:r>
              <w:t xml:space="preserve"> error rate for this model is 0.920 (SD = 0.043)</w:t>
            </w:r>
            <w:r w:rsidRPr="00825EC8">
              <w:t>.</w:t>
            </w:r>
            <w:bookmarkEnd w:id="107"/>
            <w:r>
              <w:t xml:space="preserve">  </w:t>
            </w:r>
          </w:p>
        </w:tc>
      </w:tr>
    </w:tbl>
    <w:p w14:paraId="003CF20A" w14:textId="0376CAC1" w:rsidR="00F63507" w:rsidRDefault="00B42DF2" w:rsidP="008C2EDB">
      <w:r>
        <w:t xml:space="preserve">While </w:t>
      </w:r>
      <w:r>
        <w:fldChar w:fldCharType="begin"/>
      </w:r>
      <w:r>
        <w:instrText xml:space="preserve"> REF _Ref400015186 \h </w:instrText>
      </w:r>
      <w:r>
        <w:fldChar w:fldCharType="separate"/>
      </w:r>
      <w:r w:rsidR="00076ED9">
        <w:t xml:space="preserve">Figure </w:t>
      </w:r>
      <w:r w:rsidR="00076ED9">
        <w:rPr>
          <w:noProof/>
        </w:rPr>
        <w:t>17</w:t>
      </w:r>
      <w:r>
        <w:fldChar w:fldCharType="end"/>
      </w:r>
      <w:r>
        <w:t xml:space="preserve"> shows primary (first) splits, there are a numbe</w:t>
      </w:r>
      <w:r w:rsidR="00CA085E">
        <w:t>r of surrogate splits (highlighted by the blue boxes</w:t>
      </w:r>
      <w:r>
        <w:t>) that can be used in place of the primary split if</w:t>
      </w:r>
      <w:r w:rsidR="00AC76AF">
        <w:t xml:space="preserve"> </w:t>
      </w:r>
      <w:r w:rsidR="00D61B22">
        <w:t>certain information</w:t>
      </w:r>
      <w:r w:rsidR="00AC76AF">
        <w:t xml:space="preserve"> cannot be obtained.  In these instances, the surrogate splits identified are usually splits that have a high association with the primary split.  As a result, surrogate splits also help to inform variable importance rankings, so while a variable may appear in a variable importance table (e.g. </w:t>
      </w:r>
      <w:r w:rsidR="00AC76AF">
        <w:fldChar w:fldCharType="begin"/>
      </w:r>
      <w:r w:rsidR="00AC76AF">
        <w:instrText xml:space="preserve"> REF _Ref385233690 \h </w:instrText>
      </w:r>
      <w:r w:rsidR="00AC76AF">
        <w:fldChar w:fldCharType="separate"/>
      </w:r>
      <w:r w:rsidR="00076ED9" w:rsidRPr="00F64D36">
        <w:t xml:space="preserve">Table </w:t>
      </w:r>
      <w:r w:rsidR="00076ED9">
        <w:rPr>
          <w:noProof/>
        </w:rPr>
        <w:t>15</w:t>
      </w:r>
      <w:r w:rsidR="00AC76AF">
        <w:fldChar w:fldCharType="end"/>
      </w:r>
      <w:r w:rsidR="00AC76AF">
        <w:t>) it may not appear in the tree as a primary split.</w:t>
      </w:r>
      <w:r w:rsidR="00A559E8">
        <w:t xml:space="preserve"> This can be useful when you have many highly correlated variables presenting as possible predictors for the model. </w:t>
      </w:r>
    </w:p>
    <w:p w14:paraId="1A3B0908" w14:textId="77777777" w:rsidR="002E1D72" w:rsidRDefault="002E1D72" w:rsidP="002E1D72">
      <w:r>
        <w:fldChar w:fldCharType="begin"/>
      </w:r>
      <w:r>
        <w:instrText xml:space="preserve"> REF _Ref385237737 \h </w:instrText>
      </w:r>
      <w:r>
        <w:fldChar w:fldCharType="separate"/>
      </w:r>
      <w:r w:rsidR="00076ED9" w:rsidRPr="00825EC8">
        <w:t xml:space="preserve">Figure </w:t>
      </w:r>
      <w:r w:rsidR="00076ED9">
        <w:rPr>
          <w:noProof/>
        </w:rPr>
        <w:t>20</w:t>
      </w:r>
      <w:r>
        <w:fldChar w:fldCharType="end"/>
      </w:r>
      <w:r>
        <w:t xml:space="preserve"> provides a summary of the tree presented in </w:t>
      </w:r>
      <w:r>
        <w:fldChar w:fldCharType="begin"/>
      </w:r>
      <w:r>
        <w:instrText xml:space="preserve"> REF _Ref400015186 \h </w:instrText>
      </w:r>
      <w:r>
        <w:fldChar w:fldCharType="separate"/>
      </w:r>
      <w:r w:rsidR="00076ED9">
        <w:t xml:space="preserve">Figure </w:t>
      </w:r>
      <w:r w:rsidR="00076ED9">
        <w:rPr>
          <w:noProof/>
        </w:rPr>
        <w:t>17</w:t>
      </w:r>
      <w:r>
        <w:fldChar w:fldCharType="end"/>
      </w:r>
      <w:r>
        <w:t xml:space="preserve"> and shows the predicted proportion of hard coral (HC), soft coral (SC) and macroalgae (MA) across the 10 terminal nodes of the tree.  The legend to the left of the figure represents a colour spectrum of proportions, ranging between 0 (white) and 1 (red). The model shows dominance of hard coral species at a number of terminal nodes (y-axis on </w:t>
      </w:r>
      <w:r>
        <w:fldChar w:fldCharType="begin"/>
      </w:r>
      <w:r>
        <w:instrText xml:space="preserve"> REF _Ref385237737 \h </w:instrText>
      </w:r>
      <w:r>
        <w:fldChar w:fldCharType="separate"/>
      </w:r>
      <w:r w:rsidR="00076ED9" w:rsidRPr="00825EC8">
        <w:t xml:space="preserve">Figure </w:t>
      </w:r>
      <w:r w:rsidR="00076ED9">
        <w:rPr>
          <w:noProof/>
        </w:rPr>
        <w:t>20</w:t>
      </w:r>
      <w:r>
        <w:fldChar w:fldCharType="end"/>
      </w:r>
      <w:r>
        <w:t xml:space="preserve">) of the tree (nodes 2, 6, 28, 232 and 236). Where there are reasonably high levels of hard coral cover there appears to be soft coral and/or macroalgae also evident but at much lower proportions (nodes 2 and 28). Where macroalgae dominates (nodes 235, 117 and 237), there is evidence of hard coral but in lower proportions and no soft coral evident. High proportions of soft coral appear to be associated with hard coral species only. This is also demonstrated in </w:t>
      </w:r>
      <w:r>
        <w:fldChar w:fldCharType="begin"/>
      </w:r>
      <w:r>
        <w:instrText xml:space="preserve"> REF _Ref385237739 \h </w:instrText>
      </w:r>
      <w:r>
        <w:fldChar w:fldCharType="separate"/>
      </w:r>
      <w:r w:rsidR="00076ED9" w:rsidRPr="00825EC8">
        <w:t xml:space="preserve">Figure </w:t>
      </w:r>
      <w:r w:rsidR="00076ED9">
        <w:rPr>
          <w:noProof/>
        </w:rPr>
        <w:t>18</w:t>
      </w:r>
      <w:r>
        <w:fldChar w:fldCharType="end"/>
      </w:r>
      <w:r>
        <w:t xml:space="preserve"> and </w:t>
      </w:r>
      <w:r>
        <w:fldChar w:fldCharType="begin"/>
      </w:r>
      <w:r>
        <w:instrText xml:space="preserve"> REF _Ref385238147 \h </w:instrText>
      </w:r>
      <w:r>
        <w:fldChar w:fldCharType="separate"/>
      </w:r>
      <w:r w:rsidR="00076ED9" w:rsidRPr="00825EC8">
        <w:t xml:space="preserve">Figure </w:t>
      </w:r>
      <w:r w:rsidR="00076ED9">
        <w:rPr>
          <w:noProof/>
        </w:rPr>
        <w:t>19</w:t>
      </w:r>
      <w:r>
        <w:fldChar w:fldCharType="end"/>
      </w:r>
      <w:r>
        <w:t xml:space="preserve">.  In particular, we see in these figures that there is some confidence in the predicted composition at some terminal nodes (nodes 2 and 6) but less confidence (wider bootstrap confidence intervals) in others (remaining nodes). </w:t>
      </w:r>
    </w:p>
    <w:p w14:paraId="7F4D01CF" w14:textId="77777777" w:rsidR="00D61B22" w:rsidRDefault="00D61B22" w:rsidP="008C2EDB"/>
    <w:p w14:paraId="484B6F24" w14:textId="77777777" w:rsidR="00D61B22" w:rsidRDefault="00D61B22" w:rsidP="008C2EDB"/>
    <w:tbl>
      <w:tblPr>
        <w:tblStyle w:val="TableGrid"/>
        <w:tblW w:w="87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18"/>
      </w:tblPr>
      <w:tblGrid>
        <w:gridCol w:w="4392"/>
        <w:gridCol w:w="4392"/>
      </w:tblGrid>
      <w:tr w:rsidR="008C2EDB" w14:paraId="7EDDCCFE" w14:textId="77777777" w:rsidTr="00EF4D37">
        <w:trPr>
          <w:trHeight w:val="3749"/>
          <w:jc w:val="center"/>
        </w:trPr>
        <w:tc>
          <w:tcPr>
            <w:tcW w:w="4392" w:type="dxa"/>
          </w:tcPr>
          <w:p w14:paraId="2E69A99E" w14:textId="74F86784" w:rsidR="008C2EDB" w:rsidRDefault="00EA7BFC" w:rsidP="0013500C">
            <w:pPr>
              <w:jc w:val="center"/>
              <w:rPr>
                <w:b/>
              </w:rPr>
            </w:pPr>
            <w:r>
              <w:rPr>
                <w:b/>
                <w:noProof/>
              </w:rPr>
              <w:drawing>
                <wp:inline distT="0" distB="0" distL="0" distR="0" wp14:anchorId="78A82AFC" wp14:editId="1E4314D6">
                  <wp:extent cx="2160000" cy="2160000"/>
                  <wp:effectExtent l="0" t="0" r="0" b="0"/>
                  <wp:docPr id="27" name="Picture 27" descr="Terminal Node 2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2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broad_node2edit.jpg"/>
                          <pic:cNvPicPr/>
                        </pic:nvPicPr>
                        <pic:blipFill>
                          <a:blip r:embed="rId92">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269CE4E5" w14:textId="77777777" w:rsidR="008C2EDB" w:rsidRDefault="008C2EDB" w:rsidP="0013500C">
            <w:pPr>
              <w:jc w:val="center"/>
              <w:rPr>
                <w:b/>
              </w:rPr>
            </w:pPr>
            <w:r>
              <w:rPr>
                <w:b/>
              </w:rPr>
              <w:t>(a)</w:t>
            </w:r>
          </w:p>
        </w:tc>
        <w:tc>
          <w:tcPr>
            <w:tcW w:w="4392" w:type="dxa"/>
          </w:tcPr>
          <w:p w14:paraId="6C05FE81" w14:textId="1F191C0F" w:rsidR="008C2EDB" w:rsidRDefault="00EA7BFC" w:rsidP="0013500C">
            <w:pPr>
              <w:jc w:val="center"/>
              <w:rPr>
                <w:b/>
              </w:rPr>
            </w:pPr>
            <w:r>
              <w:rPr>
                <w:b/>
                <w:noProof/>
              </w:rPr>
              <w:drawing>
                <wp:inline distT="0" distB="0" distL="0" distR="0" wp14:anchorId="2156351B" wp14:editId="6C3B2D88">
                  <wp:extent cx="2160000" cy="2160000"/>
                  <wp:effectExtent l="0" t="0" r="0" b="0"/>
                  <wp:docPr id="28" name="Picture 28" descr="Terminal Node node 6.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6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broad_node6edit.jpg"/>
                          <pic:cNvPicPr/>
                        </pic:nvPicPr>
                        <pic:blipFill>
                          <a:blip r:embed="rId93">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3D01887C" w14:textId="77777777" w:rsidR="008C2EDB" w:rsidRDefault="008C2EDB" w:rsidP="0013500C">
            <w:pPr>
              <w:jc w:val="center"/>
              <w:rPr>
                <w:b/>
              </w:rPr>
            </w:pPr>
            <w:r>
              <w:rPr>
                <w:b/>
              </w:rPr>
              <w:t>(b)</w:t>
            </w:r>
          </w:p>
        </w:tc>
      </w:tr>
      <w:tr w:rsidR="008C2EDB" w14:paraId="1DB2B9EA" w14:textId="77777777" w:rsidTr="00EF4D37">
        <w:trPr>
          <w:trHeight w:val="3749"/>
          <w:jc w:val="center"/>
        </w:trPr>
        <w:tc>
          <w:tcPr>
            <w:tcW w:w="4392" w:type="dxa"/>
          </w:tcPr>
          <w:p w14:paraId="1E0E2536" w14:textId="2B3DCF66" w:rsidR="008C2EDB" w:rsidRDefault="00EA7BFC" w:rsidP="0013500C">
            <w:pPr>
              <w:jc w:val="center"/>
              <w:rPr>
                <w:b/>
              </w:rPr>
            </w:pPr>
            <w:r>
              <w:rPr>
                <w:b/>
                <w:noProof/>
              </w:rPr>
              <w:drawing>
                <wp:inline distT="0" distB="0" distL="0" distR="0" wp14:anchorId="7D4A4A47" wp14:editId="5C998608">
                  <wp:extent cx="2160000" cy="2160000"/>
                  <wp:effectExtent l="0" t="0" r="0" b="0"/>
                  <wp:docPr id="31" name="Picture 31" descr="Terminal Node 15.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15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broad_node15edit.jpg"/>
                          <pic:cNvPicPr/>
                        </pic:nvPicPr>
                        <pic:blipFill>
                          <a:blip r:embed="rId94">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1FB642B0" w14:textId="77777777" w:rsidR="008C2EDB" w:rsidRDefault="008C2EDB" w:rsidP="0013500C">
            <w:pPr>
              <w:jc w:val="center"/>
              <w:rPr>
                <w:b/>
              </w:rPr>
            </w:pPr>
            <w:r>
              <w:rPr>
                <w:b/>
              </w:rPr>
              <w:t>(c)</w:t>
            </w:r>
          </w:p>
        </w:tc>
        <w:tc>
          <w:tcPr>
            <w:tcW w:w="4392" w:type="dxa"/>
          </w:tcPr>
          <w:p w14:paraId="2E292B03" w14:textId="2D01DC78" w:rsidR="008C2EDB" w:rsidRDefault="00EA7BFC" w:rsidP="0013500C">
            <w:pPr>
              <w:jc w:val="center"/>
              <w:rPr>
                <w:b/>
              </w:rPr>
            </w:pPr>
            <w:r>
              <w:rPr>
                <w:b/>
                <w:noProof/>
              </w:rPr>
              <w:drawing>
                <wp:inline distT="0" distB="0" distL="0" distR="0" wp14:anchorId="3B73BA64" wp14:editId="6BB7BB50">
                  <wp:extent cx="2160000" cy="2160000"/>
                  <wp:effectExtent l="0" t="0" r="0" b="0"/>
                  <wp:docPr id="245" name="Picture 245" descr="Terminal Node 28.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28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broad_node28edit.jpg"/>
                          <pic:cNvPicPr/>
                        </pic:nvPicPr>
                        <pic:blipFill>
                          <a:blip r:embed="rId95">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7C63DA18" w14:textId="77777777" w:rsidR="008C2EDB" w:rsidRDefault="008C2EDB" w:rsidP="0013500C">
            <w:pPr>
              <w:jc w:val="center"/>
              <w:rPr>
                <w:b/>
              </w:rPr>
            </w:pPr>
            <w:r>
              <w:rPr>
                <w:b/>
              </w:rPr>
              <w:t>(d)</w:t>
            </w:r>
          </w:p>
        </w:tc>
      </w:tr>
      <w:tr w:rsidR="008C2EDB" w14:paraId="2B2EA1A9" w14:textId="77777777" w:rsidTr="00EF4D37">
        <w:trPr>
          <w:trHeight w:val="3749"/>
          <w:jc w:val="center"/>
        </w:trPr>
        <w:tc>
          <w:tcPr>
            <w:tcW w:w="4392" w:type="dxa"/>
          </w:tcPr>
          <w:p w14:paraId="6C930EC3" w14:textId="5EE08AE3" w:rsidR="008C2EDB" w:rsidRDefault="00EA7BFC" w:rsidP="0013500C">
            <w:pPr>
              <w:jc w:val="center"/>
              <w:rPr>
                <w:b/>
              </w:rPr>
            </w:pPr>
            <w:r>
              <w:rPr>
                <w:b/>
                <w:noProof/>
              </w:rPr>
              <w:drawing>
                <wp:inline distT="0" distB="0" distL="0" distR="0" wp14:anchorId="673D204C" wp14:editId="0DFF7AF5">
                  <wp:extent cx="2160000" cy="2160000"/>
                  <wp:effectExtent l="0" t="0" r="0" b="0"/>
                  <wp:docPr id="246" name="Picture 246" descr="Terminal Node 117.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117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broad_node117edit.jpg"/>
                          <pic:cNvPicPr/>
                        </pic:nvPicPr>
                        <pic:blipFill>
                          <a:blip r:embed="rId96">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60AA36FD" w14:textId="77777777" w:rsidR="008C2EDB" w:rsidRDefault="008C2EDB" w:rsidP="0013500C">
            <w:pPr>
              <w:jc w:val="center"/>
              <w:rPr>
                <w:b/>
              </w:rPr>
            </w:pPr>
            <w:r>
              <w:rPr>
                <w:b/>
              </w:rPr>
              <w:t>(e)</w:t>
            </w:r>
          </w:p>
        </w:tc>
        <w:tc>
          <w:tcPr>
            <w:tcW w:w="4392" w:type="dxa"/>
          </w:tcPr>
          <w:p w14:paraId="7D0C7454" w14:textId="7F615414" w:rsidR="008C2EDB" w:rsidRDefault="00EA7BFC" w:rsidP="0013500C">
            <w:pPr>
              <w:jc w:val="center"/>
              <w:rPr>
                <w:b/>
              </w:rPr>
            </w:pPr>
            <w:r>
              <w:rPr>
                <w:b/>
                <w:noProof/>
              </w:rPr>
              <w:drawing>
                <wp:inline distT="0" distB="0" distL="0" distR="0" wp14:anchorId="53E3796D" wp14:editId="577074C7">
                  <wp:extent cx="2160000" cy="2160000"/>
                  <wp:effectExtent l="0" t="0" r="0" b="0"/>
                  <wp:docPr id="247" name="Picture 247" descr="Terminal Node 119.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119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broad_node119edit.jpg"/>
                          <pic:cNvPicPr/>
                        </pic:nvPicPr>
                        <pic:blipFill>
                          <a:blip r:embed="rId97">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61D7B459" w14:textId="77777777" w:rsidR="008C2EDB" w:rsidRDefault="008C2EDB" w:rsidP="0013500C">
            <w:pPr>
              <w:jc w:val="center"/>
              <w:rPr>
                <w:b/>
              </w:rPr>
            </w:pPr>
            <w:r>
              <w:rPr>
                <w:b/>
              </w:rPr>
              <w:t>(f)</w:t>
            </w:r>
          </w:p>
        </w:tc>
      </w:tr>
    </w:tbl>
    <w:p w14:paraId="36FC9661" w14:textId="18ED635D" w:rsidR="008C2EDB" w:rsidRDefault="008C2EDB" w:rsidP="008C2EDB">
      <w:pPr>
        <w:pStyle w:val="Caption"/>
      </w:pPr>
      <w:bookmarkStart w:id="108" w:name="_Ref385237739"/>
      <w:bookmarkStart w:id="109" w:name="_Toc385539611"/>
      <w:bookmarkStart w:id="110" w:name="_Toc410312894"/>
      <w:r w:rsidRPr="00825EC8">
        <w:t xml:space="preserve">Figure </w:t>
      </w:r>
      <w:r w:rsidR="002119BB">
        <w:fldChar w:fldCharType="begin"/>
      </w:r>
      <w:r w:rsidR="002119BB">
        <w:instrText xml:space="preserve"> SEQ Figure \* ARABIC </w:instrText>
      </w:r>
      <w:r w:rsidR="002119BB">
        <w:fldChar w:fldCharType="separate"/>
      </w:r>
      <w:r w:rsidR="00076ED9">
        <w:rPr>
          <w:noProof/>
        </w:rPr>
        <w:t>18</w:t>
      </w:r>
      <w:r w:rsidR="002119BB">
        <w:rPr>
          <w:noProof/>
        </w:rPr>
        <w:fldChar w:fldCharType="end"/>
      </w:r>
      <w:bookmarkEnd w:id="108"/>
      <w:r w:rsidRPr="00825EC8">
        <w:t>: Terminal Nodes (a) node 2, (b) node 6, (c) node 15, (d) node 28, (e) node</w:t>
      </w:r>
      <w:r>
        <w:t xml:space="preserve"> 117 , (f) node 119</w:t>
      </w:r>
      <w:r w:rsidRPr="00825EC8">
        <w:t>.</w:t>
      </w:r>
      <w:r w:rsidRPr="002A6D23">
        <w:t xml:space="preserve"> </w:t>
      </w:r>
      <w:bookmarkEnd w:id="109"/>
      <w:r w:rsidR="00EF4D37">
        <w:t>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w:t>
      </w:r>
      <w:bookmarkEnd w:id="110"/>
    </w:p>
    <w:p w14:paraId="23190034" w14:textId="77777777" w:rsidR="00A559E8" w:rsidRDefault="00A559E8" w:rsidP="00A559E8"/>
    <w:tbl>
      <w:tblPr>
        <w:tblStyle w:val="TableGrid"/>
        <w:tblW w:w="97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19"/>
      </w:tblPr>
      <w:tblGrid>
        <w:gridCol w:w="4866"/>
        <w:gridCol w:w="4866"/>
      </w:tblGrid>
      <w:tr w:rsidR="00A559E8" w14:paraId="2B329796" w14:textId="77777777" w:rsidTr="00913400">
        <w:trPr>
          <w:jc w:val="center"/>
        </w:trPr>
        <w:tc>
          <w:tcPr>
            <w:tcW w:w="4866" w:type="dxa"/>
          </w:tcPr>
          <w:p w14:paraId="02403289" w14:textId="30090162" w:rsidR="00A559E8" w:rsidRDefault="00EA7BFC" w:rsidP="00913400">
            <w:pPr>
              <w:jc w:val="center"/>
              <w:rPr>
                <w:b/>
              </w:rPr>
            </w:pPr>
            <w:r>
              <w:rPr>
                <w:b/>
                <w:noProof/>
              </w:rPr>
              <w:drawing>
                <wp:inline distT="0" distB="0" distL="0" distR="0" wp14:anchorId="6486DD86" wp14:editId="696B52CA">
                  <wp:extent cx="2160000" cy="2160000"/>
                  <wp:effectExtent l="0" t="0" r="0" b="0"/>
                  <wp:docPr id="251" name="Picture 251" descr="Terminal Node 232.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232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broad_node232edit.jpg"/>
                          <pic:cNvPicPr/>
                        </pic:nvPicPr>
                        <pic:blipFill>
                          <a:blip r:embed="rId98">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73DF719B" w14:textId="77777777" w:rsidR="00A559E8" w:rsidRDefault="00A559E8" w:rsidP="00913400">
            <w:pPr>
              <w:jc w:val="center"/>
              <w:rPr>
                <w:b/>
              </w:rPr>
            </w:pPr>
            <w:r>
              <w:rPr>
                <w:b/>
              </w:rPr>
              <w:t>(a)</w:t>
            </w:r>
          </w:p>
        </w:tc>
        <w:tc>
          <w:tcPr>
            <w:tcW w:w="4866" w:type="dxa"/>
          </w:tcPr>
          <w:p w14:paraId="5E163E38" w14:textId="513D6CB3" w:rsidR="00A559E8" w:rsidRDefault="00EA7BFC" w:rsidP="00913400">
            <w:pPr>
              <w:jc w:val="center"/>
              <w:rPr>
                <w:b/>
              </w:rPr>
            </w:pPr>
            <w:r>
              <w:rPr>
                <w:b/>
                <w:noProof/>
              </w:rPr>
              <w:drawing>
                <wp:inline distT="0" distB="0" distL="0" distR="0" wp14:anchorId="3C7FFEAC" wp14:editId="18CE57CD">
                  <wp:extent cx="2160000" cy="2160000"/>
                  <wp:effectExtent l="0" t="0" r="0" b="0"/>
                  <wp:docPr id="252" name="Picture 252" descr="Terminal Node 233.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233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broad_node233edit.jpg"/>
                          <pic:cNvPicPr/>
                        </pic:nvPicPr>
                        <pic:blipFill>
                          <a:blip r:embed="rId99">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165DE54E" w14:textId="77777777" w:rsidR="00A559E8" w:rsidRDefault="00A559E8" w:rsidP="00913400">
            <w:pPr>
              <w:jc w:val="center"/>
              <w:rPr>
                <w:b/>
              </w:rPr>
            </w:pPr>
            <w:r>
              <w:rPr>
                <w:b/>
              </w:rPr>
              <w:t>(b)</w:t>
            </w:r>
          </w:p>
        </w:tc>
      </w:tr>
      <w:tr w:rsidR="00A559E8" w14:paraId="6CA0251A" w14:textId="77777777" w:rsidTr="00913400">
        <w:trPr>
          <w:jc w:val="center"/>
        </w:trPr>
        <w:tc>
          <w:tcPr>
            <w:tcW w:w="4866" w:type="dxa"/>
          </w:tcPr>
          <w:p w14:paraId="4EEE1C73" w14:textId="03BA476C" w:rsidR="00A559E8" w:rsidRDefault="00EA7BFC" w:rsidP="00913400">
            <w:pPr>
              <w:jc w:val="center"/>
              <w:rPr>
                <w:b/>
              </w:rPr>
            </w:pPr>
            <w:r>
              <w:rPr>
                <w:b/>
                <w:noProof/>
              </w:rPr>
              <w:drawing>
                <wp:inline distT="0" distB="0" distL="0" distR="0" wp14:anchorId="1C52B4C2" wp14:editId="3618AD4D">
                  <wp:extent cx="2160000" cy="2160000"/>
                  <wp:effectExtent l="0" t="0" r="0" b="0"/>
                  <wp:docPr id="34" name="Picture 34" descr="Terminal Nodes 236.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236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broad_node236edit.jpg"/>
                          <pic:cNvPicPr/>
                        </pic:nvPicPr>
                        <pic:blipFill>
                          <a:blip r:embed="rId100">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1FC64225" w14:textId="77777777" w:rsidR="00A559E8" w:rsidRDefault="00A559E8" w:rsidP="00913400">
            <w:pPr>
              <w:jc w:val="center"/>
              <w:rPr>
                <w:b/>
              </w:rPr>
            </w:pPr>
            <w:r>
              <w:rPr>
                <w:b/>
              </w:rPr>
              <w:t>(c)</w:t>
            </w:r>
          </w:p>
        </w:tc>
        <w:tc>
          <w:tcPr>
            <w:tcW w:w="4866" w:type="dxa"/>
          </w:tcPr>
          <w:p w14:paraId="13E43B2B" w14:textId="09A84B3C" w:rsidR="00A559E8" w:rsidRDefault="00EA7BFC" w:rsidP="00913400">
            <w:pPr>
              <w:jc w:val="center"/>
              <w:rPr>
                <w:b/>
              </w:rPr>
            </w:pPr>
            <w:r>
              <w:rPr>
                <w:b/>
                <w:noProof/>
              </w:rPr>
              <w:drawing>
                <wp:inline distT="0" distB="0" distL="0" distR="0" wp14:anchorId="185AFB11" wp14:editId="60A4EB5C">
                  <wp:extent cx="2160000" cy="2160000"/>
                  <wp:effectExtent l="0" t="0" r="0" b="0"/>
                  <wp:docPr id="35" name="Picture 35" descr="Terminal Node 237. 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 title="Terminal Node 237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broad_node237edit.jpg"/>
                          <pic:cNvPicPr/>
                        </pic:nvPicPr>
                        <pic:blipFill>
                          <a:blip r:embed="rId101">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35BE9D2A" w14:textId="77777777" w:rsidR="00A559E8" w:rsidRDefault="00A559E8" w:rsidP="00913400">
            <w:pPr>
              <w:jc w:val="center"/>
              <w:rPr>
                <w:b/>
              </w:rPr>
            </w:pPr>
            <w:r>
              <w:rPr>
                <w:b/>
              </w:rPr>
              <w:t>(d)</w:t>
            </w:r>
          </w:p>
        </w:tc>
      </w:tr>
    </w:tbl>
    <w:p w14:paraId="56BC5646" w14:textId="3E1CBEC4" w:rsidR="00A559E8" w:rsidRPr="00825EC8" w:rsidRDefault="00A559E8" w:rsidP="00A559E8">
      <w:pPr>
        <w:pStyle w:val="Caption"/>
      </w:pPr>
      <w:bookmarkStart w:id="111" w:name="_Ref385238147"/>
      <w:bookmarkStart w:id="112" w:name="_Toc385539612"/>
      <w:bookmarkStart w:id="113" w:name="_Toc410312895"/>
      <w:r w:rsidRPr="00825EC8">
        <w:t xml:space="preserve">Figure </w:t>
      </w:r>
      <w:r w:rsidR="002119BB">
        <w:fldChar w:fldCharType="begin"/>
      </w:r>
      <w:r w:rsidR="002119BB">
        <w:instrText xml:space="preserve"> SEQ Figure \* ARABIC </w:instrText>
      </w:r>
      <w:r w:rsidR="002119BB">
        <w:fldChar w:fldCharType="separate"/>
      </w:r>
      <w:r w:rsidR="00076ED9">
        <w:rPr>
          <w:noProof/>
        </w:rPr>
        <w:t>19</w:t>
      </w:r>
      <w:r w:rsidR="002119BB">
        <w:rPr>
          <w:noProof/>
        </w:rPr>
        <w:fldChar w:fldCharType="end"/>
      </w:r>
      <w:bookmarkEnd w:id="111"/>
      <w:r w:rsidRPr="00825EC8">
        <w:t>: Terminal Nodes (a) node 2</w:t>
      </w:r>
      <w:r>
        <w:t>32, (b) node 233, (c) node 236 and (d) node 237</w:t>
      </w:r>
      <w:r w:rsidRPr="00825EC8">
        <w:t>.</w:t>
      </w:r>
      <w:r>
        <w:t xml:space="preserve"> </w:t>
      </w:r>
      <w:bookmarkEnd w:id="112"/>
      <w:r w:rsidR="00EA7BFC">
        <w:t>The top figure of each sub-figure shows the raw proportions (y-axis) of benthic composition (HC – hard coral, SC – soft coral and MA – macroalgae) residing in each terminal node of the tree.  The bottom figure of each sub-figure shows the bootstrapped proportions and 95% percentile intervals relating to the benthic composition.</w:t>
      </w:r>
      <w:bookmarkEnd w:id="113"/>
    </w:p>
    <w:p w14:paraId="4CF95F18" w14:textId="77777777" w:rsidR="005C6F29" w:rsidRDefault="005C6F29" w:rsidP="005C6F29"/>
    <w:p w14:paraId="1D242554" w14:textId="77777777" w:rsidR="002E1D72" w:rsidRDefault="002E1D72" w:rsidP="002E1D72">
      <w:pPr>
        <w:rPr>
          <w:color w:val="auto"/>
        </w:rPr>
      </w:pPr>
      <w:r>
        <w:fldChar w:fldCharType="begin"/>
      </w:r>
      <w:r>
        <w:instrText xml:space="preserve"> REF _Ref385238285 \h </w:instrText>
      </w:r>
      <w:r>
        <w:fldChar w:fldCharType="separate"/>
      </w:r>
      <w:r w:rsidR="00076ED9" w:rsidRPr="00526E34">
        <w:t xml:space="preserve">Figure </w:t>
      </w:r>
      <w:r w:rsidR="00076ED9">
        <w:rPr>
          <w:noProof/>
        </w:rPr>
        <w:t>21</w:t>
      </w:r>
      <w:r>
        <w:fldChar w:fldCharType="end"/>
      </w:r>
      <w:r>
        <w:t xml:space="preserve"> presents maps summarising the results from the tree and shows sites where hard coral (</w:t>
      </w:r>
      <w:r>
        <w:fldChar w:fldCharType="begin"/>
      </w:r>
      <w:r>
        <w:instrText xml:space="preserve"> REF _Ref385238285 \h </w:instrText>
      </w:r>
      <w:r>
        <w:fldChar w:fldCharType="separate"/>
      </w:r>
      <w:r w:rsidR="00076ED9" w:rsidRPr="00526E34">
        <w:t xml:space="preserve">Figure </w:t>
      </w:r>
      <w:r w:rsidR="00076ED9">
        <w:rPr>
          <w:noProof/>
        </w:rPr>
        <w:t>21</w:t>
      </w:r>
      <w:r>
        <w:fldChar w:fldCharType="end"/>
      </w:r>
      <w:r>
        <w:t>a), soft coral (</w:t>
      </w:r>
      <w:r>
        <w:fldChar w:fldCharType="begin"/>
      </w:r>
      <w:r>
        <w:instrText xml:space="preserve"> REF _Ref385238285 \h </w:instrText>
      </w:r>
      <w:r>
        <w:fldChar w:fldCharType="separate"/>
      </w:r>
      <w:r w:rsidR="00076ED9" w:rsidRPr="00526E34">
        <w:t xml:space="preserve">Figure </w:t>
      </w:r>
      <w:r w:rsidR="00076ED9">
        <w:rPr>
          <w:noProof/>
        </w:rPr>
        <w:t>21</w:t>
      </w:r>
      <w:r>
        <w:fldChar w:fldCharType="end"/>
      </w:r>
      <w:r>
        <w:t>b) and macroalgae (</w:t>
      </w:r>
      <w:r>
        <w:fldChar w:fldCharType="begin"/>
      </w:r>
      <w:r>
        <w:instrText xml:space="preserve"> REF _Ref385238285 \h </w:instrText>
      </w:r>
      <w:r>
        <w:fldChar w:fldCharType="separate"/>
      </w:r>
      <w:r w:rsidR="00076ED9" w:rsidRPr="00526E34">
        <w:t xml:space="preserve">Figure </w:t>
      </w:r>
      <w:r w:rsidR="00076ED9">
        <w:rPr>
          <w:noProof/>
        </w:rPr>
        <w:t>21</w:t>
      </w:r>
      <w:r>
        <w:fldChar w:fldCharType="end"/>
      </w:r>
      <w:r>
        <w:t xml:space="preserve">c) dominate. We see from this figure that </w:t>
      </w:r>
      <w:r>
        <w:rPr>
          <w:color w:val="auto"/>
        </w:rPr>
        <w:t xml:space="preserve">hard coral species dominate the assemblage right along the coastline, with soft coral finding its niche at one particular spot near the Burdekin. </w:t>
      </w:r>
    </w:p>
    <w:p w14:paraId="0EB8C4F6" w14:textId="6B293BA7" w:rsidR="002E1D72" w:rsidRDefault="002E1D72" w:rsidP="002E1D72">
      <w:pPr>
        <w:rPr>
          <w:color w:val="auto"/>
        </w:rPr>
      </w:pPr>
      <w:r>
        <w:rPr>
          <w:color w:val="auto"/>
        </w:rPr>
        <w:t xml:space="preserve">Partial dependence plots can be produced as another visual aid to assist in the interpretation of the classification tree in the same way that smooth terms are plotted for a generalised additive model (GAM) or coefficients in a general linear model are interpreted.  However, instead of the relationships appearing as a straight line (linear model) or a smooth relationship (GAM), the relationships produced from the tree model are piecewise linear and this is due to the bootstrapping approach and greedy tree algorithm used to construct them.  Partial dependence is a term that is used to examine the dependence or relationship between each covariate in the model and the response, which in this case is the benthic composition.  For more detail on how they are constructed, see Breiman </w:t>
      </w:r>
      <w:r>
        <w:rPr>
          <w:color w:val="auto"/>
        </w:rPr>
        <w:fldChar w:fldCharType="begin"/>
      </w:r>
      <w:r w:rsidR="009E6BEB">
        <w:rPr>
          <w:color w:val="auto"/>
        </w:rPr>
        <w:instrText xml:space="preserve"> ADDIN EN.CITE &lt;EndNote&gt;&lt;Cite ExcludeAuth="1"&gt;&lt;Author&gt;Breiman&lt;/Author&gt;&lt;Year&gt;2001&lt;/Year&gt;&lt;RecNum&gt;60&lt;/RecNum&gt;&lt;DisplayText&gt;(2001)&lt;/DisplayText&gt;&lt;record&gt;&lt;rec-number&gt;60&lt;/rec-number&gt;&lt;foreign-keys&gt;&lt;key app="EN" db-id="dp995fxzn5pdw2e5ws05tzwatswrsetxfwrx" timestamp="0"&gt;60&lt;/key&gt;&lt;/foreign-keys&gt;&lt;ref-type name="Journal Article"&gt;17&lt;/ref-type&gt;&lt;contributors&gt;&lt;authors&gt;&lt;author&gt;Breiman, L.&lt;/author&gt;&lt;/authors&gt;&lt;/contributors&gt;&lt;titles&gt;&lt;title&gt;Random Forests&lt;/title&gt;&lt;secondary-title&gt;Machine Learning&lt;/secondary-title&gt;&lt;/titles&gt;&lt;pages&gt;5-32&lt;/pages&gt;&lt;volume&gt;45&lt;/volume&gt;&lt;dates&gt;&lt;year&gt;2001&lt;/year&gt;&lt;/dates&gt;&lt;urls&gt;&lt;/urls&gt;&lt;/record&gt;&lt;/Cite&gt;&lt;/EndNote&gt;</w:instrText>
      </w:r>
      <w:r>
        <w:rPr>
          <w:color w:val="auto"/>
        </w:rPr>
        <w:fldChar w:fldCharType="separate"/>
      </w:r>
      <w:r>
        <w:rPr>
          <w:noProof/>
          <w:color w:val="auto"/>
        </w:rPr>
        <w:t>(</w:t>
      </w:r>
      <w:hyperlink w:anchor="_ENREF_5" w:tooltip="Breiman, 2001 #60" w:history="1">
        <w:r w:rsidR="009E6BEB">
          <w:rPr>
            <w:noProof/>
            <w:color w:val="auto"/>
          </w:rPr>
          <w:t>2001</w:t>
        </w:r>
      </w:hyperlink>
      <w:r>
        <w:rPr>
          <w:noProof/>
          <w:color w:val="auto"/>
        </w:rPr>
        <w:t>)</w:t>
      </w:r>
      <w:r>
        <w:rPr>
          <w:color w:val="auto"/>
        </w:rPr>
        <w:fldChar w:fldCharType="end"/>
      </w:r>
      <w:r>
        <w:rPr>
          <w:color w:val="auto"/>
        </w:rPr>
        <w:t xml:space="preserve"> and Kuhnert and Mengersen </w:t>
      </w:r>
      <w:r>
        <w:rPr>
          <w:color w:val="auto"/>
        </w:rPr>
        <w:fldChar w:fldCharType="begin"/>
      </w:r>
      <w:r w:rsidR="009E6BEB">
        <w:rPr>
          <w:color w:val="auto"/>
        </w:rPr>
        <w:instrText xml:space="preserve"> ADDIN EN.CITE &lt;EndNote&gt;&lt;Cite ExcludeAuth="1"&gt;&lt;Author&gt;Kuhnert&lt;/Author&gt;&lt;Year&gt;2003&lt;/Year&gt;&lt;RecNum&gt;9&lt;/RecNum&gt;&lt;DisplayText&gt;(2003)&lt;/DisplayText&gt;&lt;record&gt;&lt;rec-number&gt;9&lt;/rec-number&gt;&lt;foreign-keys&gt;&lt;key app="EN" db-id="dp995fxzn5pdw2e5ws05tzwatswrsetxfwrx" timestamp="0"&gt;9&lt;/key&gt;&lt;/foreign-keys&gt;&lt;ref-type name="Journal Article"&gt;17&lt;/ref-type&gt;&lt;contributors&gt;&lt;authors&gt;&lt;author&gt;Kuhnert, P.M.&lt;/author&gt;&lt;author&gt;Mengersen, K.&lt;/author&gt;&lt;/authors&gt;&lt;/contributors&gt;&lt;titles&gt;&lt;title&gt;Reliability measures for local nodes assessment in classification trees&lt;/title&gt;&lt;secondary-title&gt;Journal of Computational and Graphical Statistics&lt;/secondary-title&gt;&lt;/titles&gt;&lt;pages&gt;398-416&lt;/pages&gt;&lt;volume&gt;12&lt;/volume&gt;&lt;dates&gt;&lt;year&gt;2003&lt;/year&gt;&lt;/dates&gt;&lt;urls&gt;&lt;/urls&gt;&lt;/record&gt;&lt;/Cite&gt;&lt;/EndNote&gt;</w:instrText>
      </w:r>
      <w:r>
        <w:rPr>
          <w:color w:val="auto"/>
        </w:rPr>
        <w:fldChar w:fldCharType="separate"/>
      </w:r>
      <w:r>
        <w:rPr>
          <w:noProof/>
          <w:color w:val="auto"/>
        </w:rPr>
        <w:t>(</w:t>
      </w:r>
      <w:hyperlink w:anchor="_ENREF_30" w:tooltip="Kuhnert, 2003 #9" w:history="1">
        <w:r w:rsidR="009E6BEB">
          <w:rPr>
            <w:noProof/>
            <w:color w:val="auto"/>
          </w:rPr>
          <w:t>2003</w:t>
        </w:r>
      </w:hyperlink>
      <w:r>
        <w:rPr>
          <w:noProof/>
          <w:color w:val="auto"/>
        </w:rPr>
        <w:t>)</w:t>
      </w:r>
      <w:r>
        <w:rPr>
          <w:color w:val="auto"/>
        </w:rPr>
        <w:fldChar w:fldCharType="end"/>
      </w:r>
      <w:r>
        <w:rPr>
          <w:color w:val="auto"/>
        </w:rPr>
        <w:t xml:space="preserve">. </w:t>
      </w:r>
    </w:p>
    <w:p w14:paraId="11298E2E" w14:textId="0B2A0822" w:rsidR="00A559E8" w:rsidRPr="00A559E8" w:rsidRDefault="00A559E8" w:rsidP="00A559E8"/>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20"/>
      </w:tblPr>
      <w:tblGrid>
        <w:gridCol w:w="5805"/>
      </w:tblGrid>
      <w:tr w:rsidR="00A559E8" w14:paraId="30512549" w14:textId="77777777" w:rsidTr="00913400">
        <w:trPr>
          <w:jc w:val="center"/>
        </w:trPr>
        <w:tc>
          <w:tcPr>
            <w:tcW w:w="5805" w:type="dxa"/>
          </w:tcPr>
          <w:p w14:paraId="75DCBD25" w14:textId="77777777" w:rsidR="00A559E8" w:rsidRPr="003779F6" w:rsidRDefault="00A559E8" w:rsidP="00913400">
            <w:pPr>
              <w:jc w:val="center"/>
            </w:pPr>
            <w:r>
              <w:rPr>
                <w:noProof/>
              </w:rPr>
              <w:drawing>
                <wp:inline distT="0" distB="0" distL="0" distR="0" wp14:anchorId="6B32A794" wp14:editId="33151B77">
                  <wp:extent cx="3529515" cy="2880000"/>
                  <wp:effectExtent l="0" t="0" r="0" b="0"/>
                  <wp:docPr id="269" name="Picture 259" descr="Summary of benthic proportions as predicted by the classification tree in Figure 17. The legend to the left shows a spectrum of colours representing proportions that range between 0 (white) and 1 (red).  The image central in this figure shows the proportion of hard coral (HC), macroalgae (MA) and soft coral (SC) predicted by each terminal node (y-axis) of the tree. " title="Classification Tree Benthic Propor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gPredBroad.jpg"/>
                          <pic:cNvPicPr/>
                        </pic:nvPicPr>
                        <pic:blipFill>
                          <a:blip r:embed="rId102" cstate="print"/>
                          <a:stretch>
                            <a:fillRect/>
                          </a:stretch>
                        </pic:blipFill>
                        <pic:spPr>
                          <a:xfrm>
                            <a:off x="0" y="0"/>
                            <a:ext cx="3529515" cy="2880000"/>
                          </a:xfrm>
                          <a:prstGeom prst="rect">
                            <a:avLst/>
                          </a:prstGeom>
                        </pic:spPr>
                      </pic:pic>
                    </a:graphicData>
                  </a:graphic>
                </wp:inline>
              </w:drawing>
            </w:r>
          </w:p>
        </w:tc>
      </w:tr>
    </w:tbl>
    <w:p w14:paraId="34102A47" w14:textId="0E94B442" w:rsidR="00A559E8" w:rsidRPr="00825EC8" w:rsidRDefault="00A559E8" w:rsidP="00A559E8">
      <w:pPr>
        <w:pStyle w:val="Caption"/>
      </w:pPr>
      <w:bookmarkStart w:id="114" w:name="_Ref385237737"/>
      <w:bookmarkStart w:id="115" w:name="_Toc385539610"/>
      <w:bookmarkStart w:id="116" w:name="_Toc410312896"/>
      <w:r w:rsidRPr="00825EC8">
        <w:t xml:space="preserve">Figure </w:t>
      </w:r>
      <w:r w:rsidR="002119BB">
        <w:fldChar w:fldCharType="begin"/>
      </w:r>
      <w:r w:rsidR="002119BB">
        <w:instrText xml:space="preserve"> SEQ Figure \* ARABIC </w:instrText>
      </w:r>
      <w:r w:rsidR="002119BB">
        <w:fldChar w:fldCharType="separate"/>
      </w:r>
      <w:r w:rsidR="00076ED9">
        <w:rPr>
          <w:noProof/>
        </w:rPr>
        <w:t>20</w:t>
      </w:r>
      <w:r w:rsidR="002119BB">
        <w:rPr>
          <w:noProof/>
        </w:rPr>
        <w:fldChar w:fldCharType="end"/>
      </w:r>
      <w:bookmarkEnd w:id="114"/>
      <w:r w:rsidRPr="00825EC8">
        <w:t xml:space="preserve">: Summary of </w:t>
      </w:r>
      <w:r w:rsidR="00FA3C63">
        <w:t xml:space="preserve">benthic proportions as predicted by the classification tree in </w:t>
      </w:r>
      <w:r w:rsidR="00FA3C63">
        <w:fldChar w:fldCharType="begin"/>
      </w:r>
      <w:r w:rsidR="00FA3C63">
        <w:instrText xml:space="preserve"> REF _Ref400015186 \h </w:instrText>
      </w:r>
      <w:r w:rsidR="00FA3C63">
        <w:fldChar w:fldCharType="separate"/>
      </w:r>
      <w:r w:rsidR="00076ED9">
        <w:t xml:space="preserve">Figure </w:t>
      </w:r>
      <w:r w:rsidR="00076ED9">
        <w:rPr>
          <w:noProof/>
        </w:rPr>
        <w:t>17</w:t>
      </w:r>
      <w:r w:rsidR="00FA3C63">
        <w:fldChar w:fldCharType="end"/>
      </w:r>
      <w:r w:rsidR="00FA3C63">
        <w:t>.</w:t>
      </w:r>
      <w:r w:rsidR="00874C04">
        <w:t xml:space="preserve"> The legend to the left shows a spectrum of colours representing proportions that range between 0 (white) and 1 (red).  The image central in this figure shows the proportion of hard coral (HC), macroalgae (MA) and soft coral (SC) predicted by each terminal node (y-axis) of the tree.</w:t>
      </w:r>
      <w:bookmarkEnd w:id="115"/>
      <w:bookmarkEnd w:id="116"/>
      <w:r w:rsidR="00874C04" w:rsidRPr="00825EC8">
        <w:t xml:space="preserve"> </w:t>
      </w:r>
    </w:p>
    <w:p w14:paraId="0C9D5E4B" w14:textId="3E8B6F5A" w:rsidR="002160D4" w:rsidRDefault="00FC6845" w:rsidP="002160D4">
      <w:pPr>
        <w:rPr>
          <w:color w:val="auto"/>
        </w:rPr>
      </w:pPr>
      <w:r>
        <w:rPr>
          <w:color w:val="auto"/>
        </w:rPr>
        <w:fldChar w:fldCharType="begin"/>
      </w:r>
      <w:r>
        <w:rPr>
          <w:color w:val="auto"/>
        </w:rPr>
        <w:instrText xml:space="preserve"> REF _Ref385238643 \h </w:instrText>
      </w:r>
      <w:r>
        <w:rPr>
          <w:color w:val="auto"/>
        </w:rPr>
      </w:r>
      <w:r>
        <w:rPr>
          <w:color w:val="auto"/>
        </w:rPr>
        <w:fldChar w:fldCharType="separate"/>
      </w:r>
      <w:r w:rsidR="00076ED9" w:rsidRPr="00825EC8">
        <w:t xml:space="preserve">Figure </w:t>
      </w:r>
      <w:r w:rsidR="00076ED9">
        <w:rPr>
          <w:noProof/>
        </w:rPr>
        <w:t>22</w:t>
      </w:r>
      <w:r>
        <w:rPr>
          <w:color w:val="auto"/>
        </w:rPr>
        <w:fldChar w:fldCharType="end"/>
      </w:r>
      <w:r>
        <w:rPr>
          <w:color w:val="auto"/>
        </w:rPr>
        <w:t xml:space="preserve"> illustrates 4 sets of partial dependence plots from the classification tree fit. </w:t>
      </w:r>
      <w:r w:rsidR="0093017E">
        <w:rPr>
          <w:color w:val="auto"/>
        </w:rPr>
        <w:t xml:space="preserve">Partial dependence plots for continuous variables are shown as line graphs, while line segments (similar to boxplots) are shown for categorical variables. </w:t>
      </w:r>
      <w:r>
        <w:rPr>
          <w:color w:val="auto"/>
        </w:rPr>
        <w:fldChar w:fldCharType="begin"/>
      </w:r>
      <w:r>
        <w:rPr>
          <w:color w:val="auto"/>
        </w:rPr>
        <w:instrText xml:space="preserve"> REF _Ref385238643 \h </w:instrText>
      </w:r>
      <w:r>
        <w:rPr>
          <w:color w:val="auto"/>
        </w:rPr>
      </w:r>
      <w:r>
        <w:rPr>
          <w:color w:val="auto"/>
        </w:rPr>
        <w:fldChar w:fldCharType="separate"/>
      </w:r>
      <w:r w:rsidR="00076ED9" w:rsidRPr="00825EC8">
        <w:t xml:space="preserve">Figure </w:t>
      </w:r>
      <w:r w:rsidR="00076ED9">
        <w:rPr>
          <w:noProof/>
        </w:rPr>
        <w:t>22</w:t>
      </w:r>
      <w:r>
        <w:rPr>
          <w:color w:val="auto"/>
        </w:rPr>
        <w:fldChar w:fldCharType="end"/>
      </w:r>
      <w:r>
        <w:rPr>
          <w:color w:val="auto"/>
        </w:rPr>
        <w:t xml:space="preserve">a shows how each of the catchments vary in terms of their benthic composition and we note that there is considerable variability in compositions across all catchments.  </w:t>
      </w:r>
      <w:r>
        <w:rPr>
          <w:color w:val="auto"/>
        </w:rPr>
        <w:fldChar w:fldCharType="begin"/>
      </w:r>
      <w:r>
        <w:rPr>
          <w:color w:val="auto"/>
        </w:rPr>
        <w:instrText xml:space="preserve"> REF _Ref385238643 \h </w:instrText>
      </w:r>
      <w:r>
        <w:rPr>
          <w:color w:val="auto"/>
        </w:rPr>
      </w:r>
      <w:r>
        <w:rPr>
          <w:color w:val="auto"/>
        </w:rPr>
        <w:fldChar w:fldCharType="separate"/>
      </w:r>
      <w:r w:rsidR="00076ED9" w:rsidRPr="00825EC8">
        <w:t xml:space="preserve">Figure </w:t>
      </w:r>
      <w:r w:rsidR="00076ED9">
        <w:rPr>
          <w:noProof/>
        </w:rPr>
        <w:t>22</w:t>
      </w:r>
      <w:r>
        <w:rPr>
          <w:color w:val="auto"/>
        </w:rPr>
        <w:fldChar w:fldCharType="end"/>
      </w:r>
      <w:r>
        <w:rPr>
          <w:color w:val="auto"/>
        </w:rPr>
        <w:t>b shows the partial dependence plot for wet season chlorophyll satellite data evaluated at the 75</w:t>
      </w:r>
      <w:r w:rsidRPr="00FC6845">
        <w:rPr>
          <w:color w:val="auto"/>
          <w:vertAlign w:val="superscript"/>
        </w:rPr>
        <w:t>th</w:t>
      </w:r>
      <w:r>
        <w:rPr>
          <w:color w:val="auto"/>
        </w:rPr>
        <w:t xml:space="preserve"> percentile.  While some slight trends (e.g. as chlorophyll increases, we see an increase in the proportion of hard coral) are observed, the errors are reasonably large. This is also true for the </w:t>
      </w:r>
      <w:r w:rsidR="002160D4">
        <w:rPr>
          <w:color w:val="auto"/>
        </w:rPr>
        <w:t xml:space="preserve">wet season median </w:t>
      </w:r>
      <w:r w:rsidR="00735F04">
        <w:rPr>
          <w:color w:val="auto"/>
        </w:rPr>
        <w:t>turbidity</w:t>
      </w:r>
      <w:r w:rsidR="002160D4">
        <w:rPr>
          <w:color w:val="auto"/>
        </w:rPr>
        <w:t xml:space="preserve"> logger data taken at the 75</w:t>
      </w:r>
      <w:r w:rsidR="002160D4" w:rsidRPr="00EF5643">
        <w:rPr>
          <w:color w:val="auto"/>
          <w:vertAlign w:val="superscript"/>
        </w:rPr>
        <w:t>th</w:t>
      </w:r>
      <w:r w:rsidR="002160D4">
        <w:rPr>
          <w:color w:val="auto"/>
        </w:rPr>
        <w:t xml:space="preserve"> percentile (</w:t>
      </w:r>
      <w:r w:rsidR="002160D4">
        <w:fldChar w:fldCharType="begin"/>
      </w:r>
      <w:r w:rsidR="002160D4">
        <w:instrText xml:space="preserve"> REF _Ref385238643 \h  \* MERGEFORMAT </w:instrText>
      </w:r>
      <w:r w:rsidR="002160D4">
        <w:fldChar w:fldCharType="separate"/>
      </w:r>
      <w:r w:rsidR="00076ED9" w:rsidRPr="00076ED9">
        <w:rPr>
          <w:color w:val="auto"/>
        </w:rPr>
        <w:t xml:space="preserve">Figure </w:t>
      </w:r>
      <w:r w:rsidR="00076ED9" w:rsidRPr="00076ED9">
        <w:rPr>
          <w:noProof/>
          <w:color w:val="auto"/>
        </w:rPr>
        <w:t>22</w:t>
      </w:r>
      <w:r w:rsidR="002160D4">
        <w:fldChar w:fldCharType="end"/>
      </w:r>
      <w:r w:rsidR="002160D4" w:rsidRPr="00EF5643">
        <w:rPr>
          <w:color w:val="auto"/>
        </w:rPr>
        <w:t>d</w:t>
      </w:r>
      <w:r>
        <w:rPr>
          <w:color w:val="auto"/>
        </w:rPr>
        <w:t>)</w:t>
      </w:r>
      <w:r w:rsidR="0093017E">
        <w:rPr>
          <w:color w:val="auto"/>
        </w:rPr>
        <w:t>. Finally, depth appears</w:t>
      </w:r>
      <w:r w:rsidR="002160D4">
        <w:rPr>
          <w:color w:val="auto"/>
        </w:rPr>
        <w:t xml:space="preserve"> quite variable between</w:t>
      </w:r>
      <w:r w:rsidR="0093017E">
        <w:rPr>
          <w:color w:val="auto"/>
        </w:rPr>
        <w:t xml:space="preserve"> and within</w:t>
      </w:r>
      <w:r w:rsidR="002160D4">
        <w:rPr>
          <w:color w:val="auto"/>
        </w:rPr>
        <w:t xml:space="preserve"> </w:t>
      </w:r>
      <w:r w:rsidR="0093017E">
        <w:rPr>
          <w:color w:val="auto"/>
        </w:rPr>
        <w:t>benthic</w:t>
      </w:r>
      <w:r w:rsidR="00735F04">
        <w:rPr>
          <w:color w:val="auto"/>
        </w:rPr>
        <w:t xml:space="preserve"> communities</w:t>
      </w:r>
      <w:r w:rsidR="0093017E">
        <w:rPr>
          <w:color w:val="auto"/>
        </w:rPr>
        <w:t xml:space="preserve"> (</w:t>
      </w:r>
      <w:r w:rsidR="0093017E">
        <w:rPr>
          <w:color w:val="auto"/>
        </w:rPr>
        <w:fldChar w:fldCharType="begin"/>
      </w:r>
      <w:r w:rsidR="0093017E">
        <w:rPr>
          <w:color w:val="auto"/>
        </w:rPr>
        <w:instrText xml:space="preserve"> REF _Ref385238643 \h </w:instrText>
      </w:r>
      <w:r w:rsidR="0093017E">
        <w:rPr>
          <w:color w:val="auto"/>
        </w:rPr>
      </w:r>
      <w:r w:rsidR="0093017E">
        <w:rPr>
          <w:color w:val="auto"/>
        </w:rPr>
        <w:fldChar w:fldCharType="separate"/>
      </w:r>
      <w:r w:rsidR="00076ED9" w:rsidRPr="00825EC8">
        <w:t xml:space="preserve">Figure </w:t>
      </w:r>
      <w:r w:rsidR="00076ED9">
        <w:rPr>
          <w:noProof/>
        </w:rPr>
        <w:t>22</w:t>
      </w:r>
      <w:r w:rsidR="0093017E">
        <w:rPr>
          <w:color w:val="auto"/>
        </w:rPr>
        <w:fldChar w:fldCharType="end"/>
      </w:r>
      <w:r w:rsidR="0093017E">
        <w:rPr>
          <w:color w:val="auto"/>
        </w:rPr>
        <w:t>d). T</w:t>
      </w:r>
      <w:r w:rsidR="002160D4">
        <w:rPr>
          <w:color w:val="auto"/>
        </w:rPr>
        <w:t xml:space="preserve">he estimated proportion of coverage is consistent between the two different depths but </w:t>
      </w:r>
      <w:r w:rsidR="00735F04">
        <w:rPr>
          <w:color w:val="auto"/>
        </w:rPr>
        <w:t>the</w:t>
      </w:r>
      <w:r w:rsidR="0093017E">
        <w:rPr>
          <w:color w:val="auto"/>
        </w:rPr>
        <w:t xml:space="preserve"> uncertainty in the predicted pattern </w:t>
      </w:r>
      <w:r w:rsidR="00735F04">
        <w:rPr>
          <w:color w:val="auto"/>
        </w:rPr>
        <w:t>is large</w:t>
      </w:r>
      <w:r w:rsidR="002160D4">
        <w:rPr>
          <w:color w:val="auto"/>
        </w:rPr>
        <w:t>.</w:t>
      </w:r>
      <w:r w:rsidR="0093017E">
        <w:rPr>
          <w:color w:val="auto"/>
        </w:rPr>
        <w:t xml:space="preserve"> Note that depth was not highly ranked as an important predictor in the variable importance rankings and it did appear as a split lower in the tree model and could be revaluated in terms of its ability to partition benthic groups in the tree.</w:t>
      </w:r>
    </w:p>
    <w:p w14:paraId="12B44FBF" w14:textId="14B6A80D" w:rsidR="002E1D72" w:rsidRDefault="002E1D72" w:rsidP="002160D4">
      <w:pPr>
        <w:rPr>
          <w:color w:val="auto"/>
        </w:rPr>
      </w:pPr>
      <w:r>
        <w:rPr>
          <w:color w:val="auto"/>
        </w:rPr>
        <w:t>Overall, we can see from this analysis that apart from spatial influences in the model, the logger turbidity data and the chlorophyll satellite data appeared to be important in predicting coral and algal composition at the broad scale.  As noted previously, the grab sample data could not be investigated in this type of analysis as it was sampled too infrequently to be aggregated with the coral and algal assemblage data.</w:t>
      </w:r>
    </w:p>
    <w:p w14:paraId="4390D6C8" w14:textId="2782C82A" w:rsidR="002160D4" w:rsidRDefault="002160D4">
      <w:pPr>
        <w:spacing w:after="0"/>
        <w:rPr>
          <w:color w:val="auto"/>
        </w:rPr>
      </w:pPr>
      <w:r>
        <w:rPr>
          <w:color w:val="auto"/>
        </w:rPr>
        <w:br w:type="page"/>
      </w:r>
    </w:p>
    <w:p w14:paraId="70B1DE03" w14:textId="77777777" w:rsidR="002160D4" w:rsidRDefault="002160D4" w:rsidP="002160D4">
      <w:pPr>
        <w:rPr>
          <w:color w:val="auto"/>
        </w:rPr>
        <w:sectPr w:rsidR="002160D4" w:rsidSect="0013500C">
          <w:footerReference w:type="default" r:id="rId103"/>
          <w:pgSz w:w="11906" w:h="16838"/>
          <w:pgMar w:top="1440" w:right="1440" w:bottom="1440" w:left="1440" w:header="709" w:footer="709" w:gutter="0"/>
          <w:cols w:space="708"/>
          <w:docGrid w:linePitch="360"/>
        </w:sectPr>
      </w:pPr>
    </w:p>
    <w:p w14:paraId="5F45BC9C" w14:textId="439971DC" w:rsidR="002160D4" w:rsidRDefault="002160D4" w:rsidP="002160D4">
      <w:pPr>
        <w:rPr>
          <w:color w:val="auto"/>
        </w:rPr>
      </w:pPr>
    </w:p>
    <w:p w14:paraId="77D2E625" w14:textId="77777777" w:rsidR="002160D4" w:rsidRDefault="002160D4" w:rsidP="002160D4">
      <w:pPr>
        <w:rPr>
          <w:color w:val="auto"/>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21"/>
      </w:tblPr>
      <w:tblGrid>
        <w:gridCol w:w="4724"/>
        <w:gridCol w:w="4725"/>
        <w:gridCol w:w="4725"/>
      </w:tblGrid>
      <w:tr w:rsidR="002160D4" w14:paraId="11062193" w14:textId="77777777" w:rsidTr="00913400">
        <w:tc>
          <w:tcPr>
            <w:tcW w:w="3794" w:type="dxa"/>
          </w:tcPr>
          <w:p w14:paraId="78CCB299" w14:textId="77777777" w:rsidR="002160D4" w:rsidRPr="00FD6315" w:rsidRDefault="002160D4" w:rsidP="00913400">
            <w:pPr>
              <w:jc w:val="center"/>
            </w:pPr>
            <w:r w:rsidRPr="00FD6315">
              <w:rPr>
                <w:noProof/>
              </w:rPr>
              <w:drawing>
                <wp:inline distT="0" distB="0" distL="0" distR="0" wp14:anchorId="23808E4C" wp14:editId="68BED5C2">
                  <wp:extent cx="2878724" cy="2880000"/>
                  <wp:effectExtent l="0" t="0" r="0" b="0"/>
                  <wp:docPr id="138" name="Picture 1" descr="Sites summarising the classifications from the classification tree. Map shows the sites where hard coral dominates." title="Hard Coral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Map.jpeg"/>
                          <pic:cNvPicPr/>
                        </pic:nvPicPr>
                        <pic:blipFill>
                          <a:blip r:embed="rId104" cstate="print"/>
                          <a:stretch>
                            <a:fillRect/>
                          </a:stretch>
                        </pic:blipFill>
                        <pic:spPr>
                          <a:xfrm>
                            <a:off x="0" y="0"/>
                            <a:ext cx="2878724" cy="2880000"/>
                          </a:xfrm>
                          <a:prstGeom prst="rect">
                            <a:avLst/>
                          </a:prstGeom>
                        </pic:spPr>
                      </pic:pic>
                    </a:graphicData>
                  </a:graphic>
                </wp:inline>
              </w:drawing>
            </w:r>
          </w:p>
          <w:p w14:paraId="5FECA306" w14:textId="77777777" w:rsidR="002160D4" w:rsidRPr="00FD6315" w:rsidRDefault="002160D4" w:rsidP="00913400">
            <w:pPr>
              <w:jc w:val="center"/>
            </w:pPr>
            <w:r w:rsidRPr="00FD6315">
              <w:t>(a)</w:t>
            </w:r>
          </w:p>
        </w:tc>
        <w:tc>
          <w:tcPr>
            <w:tcW w:w="5386" w:type="dxa"/>
          </w:tcPr>
          <w:p w14:paraId="1436F85F" w14:textId="77777777" w:rsidR="002160D4" w:rsidRPr="00FD6315" w:rsidRDefault="002160D4" w:rsidP="00913400">
            <w:pPr>
              <w:jc w:val="center"/>
            </w:pPr>
            <w:r w:rsidRPr="00FD6315">
              <w:rPr>
                <w:noProof/>
              </w:rPr>
              <w:drawing>
                <wp:inline distT="0" distB="0" distL="0" distR="0" wp14:anchorId="448F2DAB" wp14:editId="218DADFF">
                  <wp:extent cx="2878724" cy="2880000"/>
                  <wp:effectExtent l="0" t="0" r="0" b="0"/>
                  <wp:docPr id="139" name="Picture 3" descr="Sites summarising the classifications from the classification tree. Map shows the sites where soft coral dominates." title="Soft Coral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Map.jpeg"/>
                          <pic:cNvPicPr/>
                        </pic:nvPicPr>
                        <pic:blipFill>
                          <a:blip r:embed="rId105" cstate="print"/>
                          <a:stretch>
                            <a:fillRect/>
                          </a:stretch>
                        </pic:blipFill>
                        <pic:spPr>
                          <a:xfrm>
                            <a:off x="0" y="0"/>
                            <a:ext cx="2878724" cy="2880000"/>
                          </a:xfrm>
                          <a:prstGeom prst="rect">
                            <a:avLst/>
                          </a:prstGeom>
                        </pic:spPr>
                      </pic:pic>
                    </a:graphicData>
                  </a:graphic>
                </wp:inline>
              </w:drawing>
            </w:r>
          </w:p>
          <w:p w14:paraId="1BE30A2A" w14:textId="77777777" w:rsidR="002160D4" w:rsidRPr="00FD6315" w:rsidRDefault="002160D4" w:rsidP="00913400">
            <w:pPr>
              <w:jc w:val="center"/>
            </w:pPr>
            <w:r w:rsidRPr="00FD6315">
              <w:t>(b)</w:t>
            </w:r>
          </w:p>
        </w:tc>
        <w:tc>
          <w:tcPr>
            <w:tcW w:w="4253" w:type="dxa"/>
          </w:tcPr>
          <w:p w14:paraId="7009A2D4" w14:textId="77777777" w:rsidR="002160D4" w:rsidRPr="00FD6315" w:rsidRDefault="002160D4" w:rsidP="00913400">
            <w:pPr>
              <w:jc w:val="center"/>
            </w:pPr>
            <w:r w:rsidRPr="00FD6315">
              <w:rPr>
                <w:noProof/>
              </w:rPr>
              <w:drawing>
                <wp:inline distT="0" distB="0" distL="0" distR="0" wp14:anchorId="49661D4E" wp14:editId="663DD2C2">
                  <wp:extent cx="2878724" cy="2880000"/>
                  <wp:effectExtent l="0" t="0" r="0" b="0"/>
                  <wp:docPr id="140" name="Picture 4" descr="Sites summarising the classifications from the classification tree. Map shows the sites where macroalgae dominates." title="Macroalgae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Map.jpeg"/>
                          <pic:cNvPicPr/>
                        </pic:nvPicPr>
                        <pic:blipFill>
                          <a:blip r:embed="rId106" cstate="print"/>
                          <a:stretch>
                            <a:fillRect/>
                          </a:stretch>
                        </pic:blipFill>
                        <pic:spPr>
                          <a:xfrm>
                            <a:off x="0" y="0"/>
                            <a:ext cx="2878724" cy="2880000"/>
                          </a:xfrm>
                          <a:prstGeom prst="rect">
                            <a:avLst/>
                          </a:prstGeom>
                        </pic:spPr>
                      </pic:pic>
                    </a:graphicData>
                  </a:graphic>
                </wp:inline>
              </w:drawing>
            </w:r>
          </w:p>
          <w:p w14:paraId="3CB89A59" w14:textId="77777777" w:rsidR="002160D4" w:rsidRPr="00FD6315" w:rsidRDefault="002160D4" w:rsidP="00913400">
            <w:pPr>
              <w:keepNext/>
              <w:jc w:val="center"/>
            </w:pPr>
            <w:r w:rsidRPr="00FD6315">
              <w:t>(c)</w:t>
            </w:r>
          </w:p>
        </w:tc>
      </w:tr>
    </w:tbl>
    <w:p w14:paraId="3342C4B1" w14:textId="77777777" w:rsidR="002160D4" w:rsidRPr="00526E34" w:rsidRDefault="002160D4" w:rsidP="002160D4">
      <w:pPr>
        <w:pStyle w:val="Caption"/>
      </w:pPr>
      <w:bookmarkStart w:id="117" w:name="_Ref385238285"/>
      <w:bookmarkStart w:id="118" w:name="_Toc385539614"/>
      <w:bookmarkStart w:id="119" w:name="_Ref400029088"/>
      <w:bookmarkStart w:id="120" w:name="_Toc410312897"/>
      <w:r w:rsidRPr="00526E34">
        <w:t xml:space="preserve">Figure </w:t>
      </w:r>
      <w:r w:rsidR="002119BB">
        <w:fldChar w:fldCharType="begin"/>
      </w:r>
      <w:r w:rsidR="002119BB">
        <w:instrText xml:space="preserve"> SEQ Figure \* ARABIC </w:instrText>
      </w:r>
      <w:r w:rsidR="002119BB">
        <w:fldChar w:fldCharType="separate"/>
      </w:r>
      <w:r w:rsidR="00076ED9">
        <w:rPr>
          <w:noProof/>
        </w:rPr>
        <w:t>21</w:t>
      </w:r>
      <w:r w:rsidR="002119BB">
        <w:rPr>
          <w:noProof/>
        </w:rPr>
        <w:fldChar w:fldCharType="end"/>
      </w:r>
      <w:bookmarkEnd w:id="117"/>
      <w:r w:rsidRPr="00526E34">
        <w:t>: Sites summarising the classifications from the classification tree. Maps show the sites where (a) hard coral dominates, (b) soft coral dominates and (c) macroalgae dominates.</w:t>
      </w:r>
      <w:bookmarkEnd w:id="118"/>
      <w:bookmarkEnd w:id="119"/>
      <w:bookmarkEnd w:id="120"/>
    </w:p>
    <w:p w14:paraId="268C8B67" w14:textId="77777777" w:rsidR="002160D4" w:rsidRDefault="002160D4" w:rsidP="002160D4">
      <w:pPr>
        <w:rPr>
          <w:color w:val="auto"/>
        </w:rPr>
      </w:pPr>
    </w:p>
    <w:p w14:paraId="1321D3BE" w14:textId="77777777" w:rsidR="008C2EDB" w:rsidRDefault="008C2EDB" w:rsidP="008C2EDB"/>
    <w:p w14:paraId="39D08FDB" w14:textId="5BE0A7C2" w:rsidR="002160D4" w:rsidRDefault="002160D4">
      <w:pPr>
        <w:spacing w:after="0"/>
      </w:pPr>
      <w:r>
        <w:br w:type="page"/>
      </w:r>
    </w:p>
    <w:p w14:paraId="5F3F1B97" w14:textId="77777777" w:rsidR="002160D4" w:rsidRDefault="002160D4" w:rsidP="008C2EDB">
      <w:pPr>
        <w:sectPr w:rsidR="002160D4" w:rsidSect="002160D4">
          <w:pgSz w:w="16838" w:h="11906" w:orient="landscape"/>
          <w:pgMar w:top="1440" w:right="1440" w:bottom="1440" w:left="1440" w:header="709" w:footer="709"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22"/>
      </w:tblPr>
      <w:tblGrid>
        <w:gridCol w:w="9026"/>
      </w:tblGrid>
      <w:tr w:rsidR="008C2EDB" w14:paraId="25588942" w14:textId="77777777" w:rsidTr="0093017E">
        <w:tc>
          <w:tcPr>
            <w:tcW w:w="9026" w:type="dxa"/>
          </w:tcPr>
          <w:p w14:paraId="112B9CD4" w14:textId="77777777" w:rsidR="008C2EDB" w:rsidRPr="000503A5" w:rsidRDefault="008C2EDB" w:rsidP="0013500C">
            <w:pPr>
              <w:jc w:val="center"/>
            </w:pPr>
            <w:r>
              <w:rPr>
                <w:noProof/>
              </w:rPr>
              <w:drawing>
                <wp:inline distT="0" distB="0" distL="0" distR="0" wp14:anchorId="754E96D2" wp14:editId="5C770BE4">
                  <wp:extent cx="4875133" cy="1728000"/>
                  <wp:effectExtent l="0" t="0" r="1905" b="5715"/>
                  <wp:docPr id="64" name="Picture 6" descr="Partial dependence plots that show the relationship between catchment and the benthic composition as a proportion. " title="Partial Dependence Plot for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_catchment.jpg"/>
                          <pic:cNvPicPr/>
                        </pic:nvPicPr>
                        <pic:blipFill>
                          <a:blip r:embed="rId107" cstate="print"/>
                          <a:stretch>
                            <a:fillRect/>
                          </a:stretch>
                        </pic:blipFill>
                        <pic:spPr>
                          <a:xfrm>
                            <a:off x="0" y="0"/>
                            <a:ext cx="4875133" cy="1728000"/>
                          </a:xfrm>
                          <a:prstGeom prst="rect">
                            <a:avLst/>
                          </a:prstGeom>
                        </pic:spPr>
                      </pic:pic>
                    </a:graphicData>
                  </a:graphic>
                </wp:inline>
              </w:drawing>
            </w:r>
          </w:p>
          <w:p w14:paraId="512C2371" w14:textId="77777777" w:rsidR="008C2EDB" w:rsidRPr="000503A5" w:rsidRDefault="008C2EDB" w:rsidP="0013500C">
            <w:pPr>
              <w:jc w:val="center"/>
            </w:pPr>
            <w:r w:rsidRPr="000503A5">
              <w:t>(a)</w:t>
            </w:r>
          </w:p>
        </w:tc>
      </w:tr>
      <w:tr w:rsidR="008C2EDB" w14:paraId="6A010466" w14:textId="77777777" w:rsidTr="0093017E">
        <w:tc>
          <w:tcPr>
            <w:tcW w:w="9026" w:type="dxa"/>
          </w:tcPr>
          <w:p w14:paraId="50966F55" w14:textId="77777777" w:rsidR="008C2EDB" w:rsidRDefault="008C2EDB" w:rsidP="0013500C">
            <w:pPr>
              <w:jc w:val="center"/>
            </w:pPr>
            <w:r>
              <w:rPr>
                <w:noProof/>
              </w:rPr>
              <w:drawing>
                <wp:inline distT="0" distB="0" distL="0" distR="0" wp14:anchorId="1A2AB852" wp14:editId="3847A584">
                  <wp:extent cx="4875133" cy="1728000"/>
                  <wp:effectExtent l="0" t="0" r="1905" b="5715"/>
                  <wp:docPr id="65" name="Picture 7" descr="Partial dependence plots that show the relationship between the wet season chlorophyll (75th percentile) and the benthic composition as a proportion. " title="Partial dependence plot for wet season chlorophy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_chlWS.jpg"/>
                          <pic:cNvPicPr/>
                        </pic:nvPicPr>
                        <pic:blipFill>
                          <a:blip r:embed="rId108" cstate="print"/>
                          <a:stretch>
                            <a:fillRect/>
                          </a:stretch>
                        </pic:blipFill>
                        <pic:spPr>
                          <a:xfrm>
                            <a:off x="0" y="0"/>
                            <a:ext cx="4875133" cy="1728000"/>
                          </a:xfrm>
                          <a:prstGeom prst="rect">
                            <a:avLst/>
                          </a:prstGeom>
                        </pic:spPr>
                      </pic:pic>
                    </a:graphicData>
                  </a:graphic>
                </wp:inline>
              </w:drawing>
            </w:r>
          </w:p>
          <w:p w14:paraId="3639FF39" w14:textId="77777777" w:rsidR="008C2EDB" w:rsidRPr="000503A5" w:rsidRDefault="008C2EDB" w:rsidP="0013500C">
            <w:pPr>
              <w:jc w:val="center"/>
            </w:pPr>
            <w:r>
              <w:t>(b)</w:t>
            </w:r>
          </w:p>
        </w:tc>
      </w:tr>
      <w:tr w:rsidR="008C2EDB" w14:paraId="73F698D1" w14:textId="77777777" w:rsidTr="0093017E">
        <w:tc>
          <w:tcPr>
            <w:tcW w:w="9026" w:type="dxa"/>
          </w:tcPr>
          <w:p w14:paraId="44129CF7" w14:textId="77777777" w:rsidR="008C2EDB" w:rsidRDefault="008C2EDB" w:rsidP="0013500C">
            <w:pPr>
              <w:jc w:val="center"/>
            </w:pPr>
            <w:r>
              <w:rPr>
                <w:noProof/>
              </w:rPr>
              <w:drawing>
                <wp:inline distT="0" distB="0" distL="0" distR="0" wp14:anchorId="0862E920" wp14:editId="48116D40">
                  <wp:extent cx="4875133" cy="1728000"/>
                  <wp:effectExtent l="0" t="0" r="1905" b="5715"/>
                  <wp:docPr id="136" name="Picture 8" descr="Partial dependence plots that show the relationship between depth and the benthic composition as a proportion. " title="Partial Dependence Plot for dep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_depth.jpg"/>
                          <pic:cNvPicPr/>
                        </pic:nvPicPr>
                        <pic:blipFill>
                          <a:blip r:embed="rId109" cstate="print"/>
                          <a:stretch>
                            <a:fillRect/>
                          </a:stretch>
                        </pic:blipFill>
                        <pic:spPr>
                          <a:xfrm>
                            <a:off x="0" y="0"/>
                            <a:ext cx="4875133" cy="1728000"/>
                          </a:xfrm>
                          <a:prstGeom prst="rect">
                            <a:avLst/>
                          </a:prstGeom>
                        </pic:spPr>
                      </pic:pic>
                    </a:graphicData>
                  </a:graphic>
                </wp:inline>
              </w:drawing>
            </w:r>
          </w:p>
          <w:p w14:paraId="191C7664" w14:textId="77777777" w:rsidR="008C2EDB" w:rsidRPr="000503A5" w:rsidRDefault="008C2EDB" w:rsidP="0013500C">
            <w:pPr>
              <w:jc w:val="center"/>
            </w:pPr>
            <w:r>
              <w:t>(c)</w:t>
            </w:r>
          </w:p>
        </w:tc>
      </w:tr>
      <w:tr w:rsidR="008C2EDB" w14:paraId="2665DE4E" w14:textId="77777777" w:rsidTr="0093017E">
        <w:tc>
          <w:tcPr>
            <w:tcW w:w="9026" w:type="dxa"/>
          </w:tcPr>
          <w:p w14:paraId="5651767F" w14:textId="77777777" w:rsidR="008C2EDB" w:rsidRDefault="008C2EDB" w:rsidP="0013500C">
            <w:pPr>
              <w:jc w:val="center"/>
            </w:pPr>
            <w:r>
              <w:rPr>
                <w:noProof/>
              </w:rPr>
              <w:drawing>
                <wp:inline distT="0" distB="0" distL="0" distR="0" wp14:anchorId="7D01FEF5" wp14:editId="6A9C1248">
                  <wp:extent cx="4875135" cy="1728000"/>
                  <wp:effectExtent l="0" t="0" r="1905" b="5715"/>
                  <wp:docPr id="137" name="Picture 9" descr="Partial dependence plots that show the relationship between wet season median turbidity (75th percentile) and the benthic composition as a proportion. " title="Partial dependence plot for wet season median turbid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_ntumedWS75.jpg"/>
                          <pic:cNvPicPr/>
                        </pic:nvPicPr>
                        <pic:blipFill>
                          <a:blip r:embed="rId110" cstate="print"/>
                          <a:stretch>
                            <a:fillRect/>
                          </a:stretch>
                        </pic:blipFill>
                        <pic:spPr>
                          <a:xfrm>
                            <a:off x="0" y="0"/>
                            <a:ext cx="4875135" cy="1728000"/>
                          </a:xfrm>
                          <a:prstGeom prst="rect">
                            <a:avLst/>
                          </a:prstGeom>
                        </pic:spPr>
                      </pic:pic>
                    </a:graphicData>
                  </a:graphic>
                </wp:inline>
              </w:drawing>
            </w:r>
          </w:p>
          <w:p w14:paraId="0E3BC79F" w14:textId="77777777" w:rsidR="008C2EDB" w:rsidRPr="000503A5" w:rsidRDefault="008C2EDB" w:rsidP="0013500C">
            <w:pPr>
              <w:keepNext/>
              <w:jc w:val="center"/>
            </w:pPr>
            <w:r>
              <w:t>(d)</w:t>
            </w:r>
          </w:p>
        </w:tc>
      </w:tr>
    </w:tbl>
    <w:p w14:paraId="2D0E0B03" w14:textId="11586E63" w:rsidR="008C2EDB" w:rsidRPr="00825EC8" w:rsidRDefault="008C2EDB" w:rsidP="008C2EDB">
      <w:pPr>
        <w:pStyle w:val="Caption"/>
        <w:sectPr w:rsidR="008C2EDB" w:rsidRPr="00825EC8" w:rsidSect="002160D4">
          <w:pgSz w:w="11906" w:h="16838"/>
          <w:pgMar w:top="1440" w:right="1440" w:bottom="1440" w:left="1440" w:header="709" w:footer="709" w:gutter="0"/>
          <w:cols w:space="708"/>
          <w:docGrid w:linePitch="360"/>
        </w:sectPr>
      </w:pPr>
      <w:bookmarkStart w:id="121" w:name="_Ref385238643"/>
      <w:bookmarkStart w:id="122" w:name="_Toc385539613"/>
      <w:bookmarkStart w:id="123" w:name="_Toc410312898"/>
      <w:r w:rsidRPr="00825EC8">
        <w:t xml:space="preserve">Figure </w:t>
      </w:r>
      <w:r w:rsidR="002119BB">
        <w:fldChar w:fldCharType="begin"/>
      </w:r>
      <w:r w:rsidR="002119BB">
        <w:instrText xml:space="preserve"> SEQ Figure \* ARABIC </w:instrText>
      </w:r>
      <w:r w:rsidR="002119BB">
        <w:fldChar w:fldCharType="separate"/>
      </w:r>
      <w:r w:rsidR="00076ED9">
        <w:rPr>
          <w:noProof/>
        </w:rPr>
        <w:t>22</w:t>
      </w:r>
      <w:r w:rsidR="002119BB">
        <w:rPr>
          <w:noProof/>
        </w:rPr>
        <w:fldChar w:fldCharType="end"/>
      </w:r>
      <w:bookmarkEnd w:id="121"/>
      <w:r>
        <w:t>: Partial dependence plots that show</w:t>
      </w:r>
      <w:r w:rsidR="0093017E">
        <w:t xml:space="preserve"> the relationship between</w:t>
      </w:r>
      <w:r>
        <w:t xml:space="preserve">  (a) catchment, (b) the wet season chlorophyll (75</w:t>
      </w:r>
      <w:r w:rsidRPr="00825EC8">
        <w:rPr>
          <w:vertAlign w:val="superscript"/>
        </w:rPr>
        <w:t>th</w:t>
      </w:r>
      <w:r>
        <w:t xml:space="preserve"> percentile), (c) depth and (d) wet season median </w:t>
      </w:r>
      <w:r w:rsidR="00735F04">
        <w:t>turbidity</w:t>
      </w:r>
      <w:r>
        <w:t xml:space="preserve"> (75</w:t>
      </w:r>
      <w:r w:rsidRPr="00825EC8">
        <w:rPr>
          <w:vertAlign w:val="superscript"/>
        </w:rPr>
        <w:t>th</w:t>
      </w:r>
      <w:r>
        <w:t xml:space="preserve"> percentile)</w:t>
      </w:r>
      <w:r w:rsidR="0093017E">
        <w:t xml:space="preserve"> and the benthic composition as a proportion</w:t>
      </w:r>
      <w:r>
        <w:t>.</w:t>
      </w:r>
      <w:bookmarkEnd w:id="122"/>
      <w:bookmarkEnd w:id="123"/>
    </w:p>
    <w:p w14:paraId="39171BCE" w14:textId="77777777" w:rsidR="00AA78A6" w:rsidRDefault="00AA78A6" w:rsidP="00AA78A6">
      <w:pPr>
        <w:pStyle w:val="Heading2"/>
      </w:pPr>
      <w:bookmarkStart w:id="124" w:name="_Toc410312841"/>
      <w:r>
        <w:t>Inshore Seagrass Monitoring Program</w:t>
      </w:r>
      <w:bookmarkEnd w:id="124"/>
    </w:p>
    <w:p w14:paraId="509047D0" w14:textId="7C164E8B" w:rsidR="0068045C" w:rsidRDefault="00F74CF6" w:rsidP="0068045C">
      <w:pPr>
        <w:pStyle w:val="Heading3"/>
      </w:pPr>
      <w:r>
        <w:t>Overview of the Data</w:t>
      </w:r>
    </w:p>
    <w:p w14:paraId="51BFD374" w14:textId="5CAB05EB" w:rsidR="00CC1AAB" w:rsidRDefault="00CC1AAB" w:rsidP="00CC1AAB">
      <w:r>
        <w:t>The survey design for seagrass is outlined in Section 7, Part III, with the sites surveyed divided into four habitats: Estuarine Intertidal; Coastal Intertidal; Reef Intertidal and Reef Subtidal.</w:t>
      </w:r>
      <w:r w:rsidRPr="00131614">
        <w:t xml:space="preserve"> </w:t>
      </w:r>
      <w:r>
        <w:t xml:space="preserve">Seagrass species monitored for this program were partitioned into foundation species, that are slow growing and represent a dominant primary producer, and pioneer species which are colonising and generally fast </w:t>
      </w:r>
      <w:r w:rsidRPr="005344CA">
        <w:t>growing</w:t>
      </w:r>
      <w:r w:rsidR="005344CA" w:rsidRPr="005344CA">
        <w:t xml:space="preserve"> (</w:t>
      </w:r>
      <w:r w:rsidR="005344CA" w:rsidRPr="005344CA">
        <w:fldChar w:fldCharType="begin"/>
      </w:r>
      <w:r w:rsidR="005344CA" w:rsidRPr="005344CA">
        <w:instrText xml:space="preserve"> REF _Ref403678723 \h  \* MERGEFORMAT </w:instrText>
      </w:r>
      <w:r w:rsidR="005344CA" w:rsidRPr="005344CA">
        <w:fldChar w:fldCharType="separate"/>
      </w:r>
      <w:r w:rsidR="00076ED9" w:rsidRPr="00076ED9">
        <w:t xml:space="preserve">Table </w:t>
      </w:r>
      <w:r w:rsidR="00076ED9" w:rsidRPr="00076ED9">
        <w:rPr>
          <w:noProof/>
        </w:rPr>
        <w:t>16</w:t>
      </w:r>
      <w:r w:rsidR="005344CA" w:rsidRPr="005344CA">
        <w:fldChar w:fldCharType="end"/>
      </w:r>
      <w:r w:rsidR="005344CA">
        <w:t xml:space="preserve">). The foundation species consist of </w:t>
      </w:r>
      <w:r w:rsidR="005344CA" w:rsidRPr="00D04DE4">
        <w:rPr>
          <w:i/>
        </w:rPr>
        <w:t>C</w:t>
      </w:r>
      <w:r w:rsidR="005344CA">
        <w:rPr>
          <w:i/>
        </w:rPr>
        <w:t xml:space="preserve">ymodocea </w:t>
      </w:r>
      <w:r w:rsidR="005344CA" w:rsidRPr="00D04DE4">
        <w:rPr>
          <w:i/>
        </w:rPr>
        <w:t>rotundata</w:t>
      </w:r>
      <w:r w:rsidR="005344CA">
        <w:t xml:space="preserve"> (CR), </w:t>
      </w:r>
      <w:r w:rsidR="005344CA" w:rsidRPr="00D04DE4">
        <w:rPr>
          <w:i/>
        </w:rPr>
        <w:t>C</w:t>
      </w:r>
      <w:r w:rsidR="005344CA">
        <w:rPr>
          <w:i/>
        </w:rPr>
        <w:t xml:space="preserve">ymodocea </w:t>
      </w:r>
      <w:r w:rsidR="005344CA" w:rsidRPr="00D04DE4">
        <w:rPr>
          <w:i/>
        </w:rPr>
        <w:t>serrulata</w:t>
      </w:r>
      <w:r w:rsidR="005344CA">
        <w:t xml:space="preserve"> (CS), </w:t>
      </w:r>
      <w:r w:rsidR="005344CA" w:rsidRPr="008108F2">
        <w:rPr>
          <w:i/>
        </w:rPr>
        <w:t>Enhalus acoroides</w:t>
      </w:r>
      <w:r w:rsidR="005344CA">
        <w:t xml:space="preserve"> (EA), </w:t>
      </w:r>
      <w:r w:rsidR="005344CA" w:rsidRPr="00D04DE4">
        <w:rPr>
          <w:i/>
        </w:rPr>
        <w:t>S</w:t>
      </w:r>
      <w:r w:rsidR="005344CA">
        <w:rPr>
          <w:i/>
        </w:rPr>
        <w:t xml:space="preserve">yringodium </w:t>
      </w:r>
      <w:r w:rsidR="005344CA" w:rsidRPr="00D04DE4">
        <w:rPr>
          <w:i/>
        </w:rPr>
        <w:t>isoetifolium</w:t>
      </w:r>
      <w:r w:rsidR="005344CA">
        <w:t xml:space="preserve"> (SI), </w:t>
      </w:r>
      <w:r w:rsidR="005344CA" w:rsidRPr="00D04DE4">
        <w:rPr>
          <w:i/>
        </w:rPr>
        <w:t>T</w:t>
      </w:r>
      <w:r w:rsidR="005344CA">
        <w:rPr>
          <w:i/>
        </w:rPr>
        <w:t xml:space="preserve">halassia </w:t>
      </w:r>
      <w:r w:rsidR="005344CA" w:rsidRPr="00D04DE4">
        <w:rPr>
          <w:i/>
        </w:rPr>
        <w:t>hemprichii</w:t>
      </w:r>
      <w:r w:rsidR="005344CA">
        <w:t xml:space="preserve"> (TH), and </w:t>
      </w:r>
      <w:r w:rsidR="005344CA" w:rsidRPr="00D04DE4">
        <w:rPr>
          <w:i/>
        </w:rPr>
        <w:t>Z</w:t>
      </w:r>
      <w:r w:rsidR="005344CA">
        <w:rPr>
          <w:i/>
        </w:rPr>
        <w:t xml:space="preserve">ostera </w:t>
      </w:r>
      <w:r w:rsidR="005344CA" w:rsidRPr="00D04DE4">
        <w:rPr>
          <w:i/>
        </w:rPr>
        <w:t>capricorni</w:t>
      </w:r>
      <w:r w:rsidR="005344CA">
        <w:t xml:space="preserve"> (ZC). The pioneer species consist of </w:t>
      </w:r>
      <w:r w:rsidR="005344CA" w:rsidRPr="008108F2">
        <w:rPr>
          <w:i/>
        </w:rPr>
        <w:t>Halophila decipiens</w:t>
      </w:r>
      <w:r w:rsidR="005344CA">
        <w:t xml:space="preserve"> (HD), </w:t>
      </w:r>
      <w:r w:rsidR="005344CA" w:rsidRPr="008108F2">
        <w:rPr>
          <w:i/>
        </w:rPr>
        <w:t>Halophila ovalis</w:t>
      </w:r>
      <w:r w:rsidR="005344CA">
        <w:t xml:space="preserve"> (HO), </w:t>
      </w:r>
      <w:r w:rsidR="005344CA" w:rsidRPr="008108F2">
        <w:rPr>
          <w:i/>
        </w:rPr>
        <w:t>Halodule pinifolia</w:t>
      </w:r>
      <w:r w:rsidR="005344CA">
        <w:t xml:space="preserve"> (HP), </w:t>
      </w:r>
      <w:r w:rsidR="005344CA" w:rsidRPr="008108F2">
        <w:rPr>
          <w:i/>
        </w:rPr>
        <w:t>Halophila spinulosa</w:t>
      </w:r>
      <w:r w:rsidR="005344CA">
        <w:t xml:space="preserve"> (HS) and </w:t>
      </w:r>
      <w:r w:rsidR="005344CA" w:rsidRPr="008108F2">
        <w:rPr>
          <w:i/>
        </w:rPr>
        <w:t>Halodule univervis</w:t>
      </w:r>
      <w:r w:rsidR="005344CA">
        <w:t xml:space="preserve"> (HU). From </w:t>
      </w:r>
      <w:r w:rsidR="005344CA" w:rsidRPr="005344CA">
        <w:fldChar w:fldCharType="begin"/>
      </w:r>
      <w:r w:rsidR="005344CA" w:rsidRPr="005344CA">
        <w:instrText xml:space="preserve"> REF _Ref403507484 \h  \* MERGEFORMAT </w:instrText>
      </w:r>
      <w:r w:rsidR="005344CA" w:rsidRPr="005344CA">
        <w:fldChar w:fldCharType="separate"/>
      </w:r>
      <w:r w:rsidR="00076ED9" w:rsidRPr="00076ED9">
        <w:t xml:space="preserve">Table </w:t>
      </w:r>
      <w:r w:rsidR="00076ED9" w:rsidRPr="00076ED9">
        <w:rPr>
          <w:noProof/>
        </w:rPr>
        <w:t>17</w:t>
      </w:r>
      <w:r w:rsidR="005344CA" w:rsidRPr="005344CA">
        <w:fldChar w:fldCharType="end"/>
      </w:r>
      <w:r w:rsidR="005344CA">
        <w:t xml:space="preserve"> </w:t>
      </w:r>
      <w:r>
        <w:t xml:space="preserve">we see that </w:t>
      </w:r>
      <w:r w:rsidRPr="00DC4499">
        <w:rPr>
          <w:i/>
        </w:rPr>
        <w:t>Z.capricorni</w:t>
      </w:r>
      <w:r>
        <w:t xml:space="preserve"> and </w:t>
      </w:r>
      <w:r w:rsidRPr="00DC4499">
        <w:rPr>
          <w:i/>
        </w:rPr>
        <w:t>H.univervis</w:t>
      </w:r>
      <w:r>
        <w:t xml:space="preserve"> and </w:t>
      </w:r>
      <w:r w:rsidRPr="00DC4499">
        <w:rPr>
          <w:i/>
        </w:rPr>
        <w:t>H.ovalis</w:t>
      </w:r>
      <w:r>
        <w:t xml:space="preserve"> appear to be captured at most sites surveyed in the MMP. </w:t>
      </w:r>
    </w:p>
    <w:p w14:paraId="471FF929" w14:textId="77777777" w:rsidR="00CC1AAB" w:rsidRPr="00372C70" w:rsidRDefault="00CC1AAB" w:rsidP="00CC1AAB">
      <w:pPr>
        <w:pStyle w:val="Caption"/>
        <w:jc w:val="center"/>
        <w:rPr>
          <w:b w:val="0"/>
        </w:rPr>
      </w:pPr>
      <w:bookmarkStart w:id="125" w:name="_Ref403678723"/>
      <w:bookmarkStart w:id="126" w:name="_Toc410312956"/>
      <w:r w:rsidRPr="00372C70">
        <w:rPr>
          <w:b w:val="0"/>
        </w:rPr>
        <w:t xml:space="preserve">Table </w:t>
      </w:r>
      <w:r w:rsidRPr="00372C70">
        <w:rPr>
          <w:b w:val="0"/>
        </w:rPr>
        <w:fldChar w:fldCharType="begin"/>
      </w:r>
      <w:r w:rsidRPr="00372C70">
        <w:rPr>
          <w:b w:val="0"/>
        </w:rPr>
        <w:instrText xml:space="preserve"> SEQ Table \* ARABIC </w:instrText>
      </w:r>
      <w:r w:rsidRPr="00372C70">
        <w:rPr>
          <w:b w:val="0"/>
        </w:rPr>
        <w:fldChar w:fldCharType="separate"/>
      </w:r>
      <w:r w:rsidR="00076ED9">
        <w:rPr>
          <w:b w:val="0"/>
          <w:noProof/>
        </w:rPr>
        <w:t>16</w:t>
      </w:r>
      <w:r w:rsidRPr="00372C70">
        <w:rPr>
          <w:b w:val="0"/>
        </w:rPr>
        <w:fldChar w:fldCharType="end"/>
      </w:r>
      <w:bookmarkEnd w:id="125"/>
      <w:r w:rsidRPr="00372C70">
        <w:rPr>
          <w:b w:val="0"/>
        </w:rPr>
        <w:t>: Overview of the seagrass community structure observed at the 18 sites in the MMP.</w:t>
      </w:r>
      <w:bookmarkEnd w:id="126"/>
    </w:p>
    <w:tbl>
      <w:tblPr>
        <w:tblStyle w:val="TableGrid"/>
        <w:tblW w:w="0" w:type="auto"/>
        <w:jc w:val="center"/>
        <w:tblLayout w:type="fixed"/>
        <w:tblLook w:val="04A0" w:firstRow="1" w:lastRow="0" w:firstColumn="1" w:lastColumn="0" w:noHBand="0" w:noVBand="1"/>
        <w:tblCaption w:val="Table 16"/>
        <w:tblDescription w:val=": Overview of the seagrass community structure observed at the 18 sites in the MMP."/>
      </w:tblPr>
      <w:tblGrid>
        <w:gridCol w:w="808"/>
        <w:gridCol w:w="576"/>
        <w:gridCol w:w="567"/>
        <w:gridCol w:w="567"/>
        <w:gridCol w:w="567"/>
        <w:gridCol w:w="567"/>
        <w:gridCol w:w="709"/>
        <w:gridCol w:w="567"/>
        <w:gridCol w:w="567"/>
        <w:gridCol w:w="567"/>
        <w:gridCol w:w="567"/>
        <w:gridCol w:w="567"/>
      </w:tblGrid>
      <w:tr w:rsidR="00CC1AAB" w14:paraId="14889FD7" w14:textId="77777777" w:rsidTr="00F14D70">
        <w:trPr>
          <w:jc w:val="center"/>
        </w:trPr>
        <w:tc>
          <w:tcPr>
            <w:tcW w:w="808" w:type="dxa"/>
            <w:vMerge w:val="restart"/>
            <w:shd w:val="pct10" w:color="auto" w:fill="auto"/>
          </w:tcPr>
          <w:p w14:paraId="30A66294" w14:textId="77777777" w:rsidR="00CC1AAB" w:rsidRDefault="00CC1AAB" w:rsidP="00F14D70">
            <w:pPr>
              <w:jc w:val="center"/>
            </w:pPr>
          </w:p>
          <w:p w14:paraId="7A208295" w14:textId="77777777" w:rsidR="00CC1AAB" w:rsidRDefault="00CC1AAB" w:rsidP="00F14D70">
            <w:pPr>
              <w:jc w:val="center"/>
            </w:pPr>
            <w:r>
              <w:t>Site</w:t>
            </w:r>
          </w:p>
        </w:tc>
        <w:tc>
          <w:tcPr>
            <w:tcW w:w="6388" w:type="dxa"/>
            <w:gridSpan w:val="11"/>
            <w:shd w:val="pct10" w:color="auto" w:fill="auto"/>
          </w:tcPr>
          <w:p w14:paraId="4C3E7E85" w14:textId="77777777" w:rsidR="00CC1AAB" w:rsidRDefault="00CC1AAB" w:rsidP="00F14D70">
            <w:pPr>
              <w:jc w:val="center"/>
            </w:pPr>
            <w:r>
              <w:t>Seagrass Community Structure</w:t>
            </w:r>
          </w:p>
        </w:tc>
      </w:tr>
      <w:tr w:rsidR="00CC1AAB" w14:paraId="0A490071" w14:textId="77777777" w:rsidTr="00F14D70">
        <w:trPr>
          <w:jc w:val="center"/>
        </w:trPr>
        <w:tc>
          <w:tcPr>
            <w:tcW w:w="808" w:type="dxa"/>
            <w:vMerge/>
            <w:shd w:val="pct10" w:color="auto" w:fill="auto"/>
          </w:tcPr>
          <w:p w14:paraId="5868C7AE" w14:textId="77777777" w:rsidR="00CC1AAB" w:rsidRDefault="00CC1AAB" w:rsidP="00F14D70">
            <w:pPr>
              <w:jc w:val="center"/>
            </w:pPr>
          </w:p>
        </w:tc>
        <w:tc>
          <w:tcPr>
            <w:tcW w:w="3553" w:type="dxa"/>
            <w:gridSpan w:val="6"/>
            <w:shd w:val="pct10" w:color="auto" w:fill="auto"/>
          </w:tcPr>
          <w:p w14:paraId="46C1507A" w14:textId="77777777" w:rsidR="00CC1AAB" w:rsidRDefault="00CC1AAB" w:rsidP="00F14D70">
            <w:pPr>
              <w:jc w:val="center"/>
            </w:pPr>
            <w:r>
              <w:t>Foundation</w:t>
            </w:r>
          </w:p>
        </w:tc>
        <w:tc>
          <w:tcPr>
            <w:tcW w:w="2835" w:type="dxa"/>
            <w:gridSpan w:val="5"/>
            <w:shd w:val="pct10" w:color="auto" w:fill="auto"/>
          </w:tcPr>
          <w:p w14:paraId="0139323D" w14:textId="77777777" w:rsidR="00CC1AAB" w:rsidRDefault="00CC1AAB" w:rsidP="00F14D70">
            <w:pPr>
              <w:jc w:val="center"/>
            </w:pPr>
            <w:r>
              <w:t>Pioneer</w:t>
            </w:r>
          </w:p>
        </w:tc>
      </w:tr>
      <w:tr w:rsidR="00CC1AAB" w14:paraId="61C22DF1" w14:textId="77777777" w:rsidTr="00F14D70">
        <w:trPr>
          <w:jc w:val="center"/>
        </w:trPr>
        <w:tc>
          <w:tcPr>
            <w:tcW w:w="808" w:type="dxa"/>
            <w:vMerge/>
            <w:shd w:val="pct10" w:color="auto" w:fill="auto"/>
          </w:tcPr>
          <w:p w14:paraId="2DA29DF5" w14:textId="77777777" w:rsidR="00CC1AAB" w:rsidRDefault="00CC1AAB" w:rsidP="00F14D70">
            <w:pPr>
              <w:jc w:val="center"/>
            </w:pPr>
          </w:p>
        </w:tc>
        <w:tc>
          <w:tcPr>
            <w:tcW w:w="576" w:type="dxa"/>
            <w:shd w:val="pct10" w:color="auto" w:fill="auto"/>
          </w:tcPr>
          <w:p w14:paraId="52929A1B" w14:textId="77777777" w:rsidR="00CC1AAB" w:rsidRDefault="00CC1AAB" w:rsidP="00F14D70">
            <w:pPr>
              <w:jc w:val="center"/>
            </w:pPr>
            <w:r>
              <w:t>CR</w:t>
            </w:r>
          </w:p>
        </w:tc>
        <w:tc>
          <w:tcPr>
            <w:tcW w:w="567" w:type="dxa"/>
            <w:shd w:val="pct10" w:color="auto" w:fill="auto"/>
          </w:tcPr>
          <w:p w14:paraId="5D2ED4B0" w14:textId="77777777" w:rsidR="00CC1AAB" w:rsidRDefault="00CC1AAB" w:rsidP="00F14D70">
            <w:pPr>
              <w:jc w:val="center"/>
            </w:pPr>
            <w:r>
              <w:t>CS</w:t>
            </w:r>
          </w:p>
        </w:tc>
        <w:tc>
          <w:tcPr>
            <w:tcW w:w="567" w:type="dxa"/>
            <w:shd w:val="pct10" w:color="auto" w:fill="auto"/>
          </w:tcPr>
          <w:p w14:paraId="68A2420C" w14:textId="77777777" w:rsidR="00CC1AAB" w:rsidRDefault="00CC1AAB" w:rsidP="00F14D70">
            <w:pPr>
              <w:jc w:val="center"/>
            </w:pPr>
            <w:r>
              <w:t>EA</w:t>
            </w:r>
          </w:p>
        </w:tc>
        <w:tc>
          <w:tcPr>
            <w:tcW w:w="567" w:type="dxa"/>
            <w:shd w:val="pct10" w:color="auto" w:fill="auto"/>
          </w:tcPr>
          <w:p w14:paraId="33CCA598" w14:textId="77777777" w:rsidR="00CC1AAB" w:rsidRDefault="00CC1AAB" w:rsidP="00F14D70">
            <w:pPr>
              <w:jc w:val="center"/>
            </w:pPr>
            <w:r>
              <w:t>SI</w:t>
            </w:r>
          </w:p>
        </w:tc>
        <w:tc>
          <w:tcPr>
            <w:tcW w:w="567" w:type="dxa"/>
            <w:shd w:val="pct10" w:color="auto" w:fill="auto"/>
          </w:tcPr>
          <w:p w14:paraId="4CF98CE3" w14:textId="77777777" w:rsidR="00CC1AAB" w:rsidRDefault="00CC1AAB" w:rsidP="00F14D70">
            <w:pPr>
              <w:jc w:val="center"/>
            </w:pPr>
            <w:r>
              <w:t>TH</w:t>
            </w:r>
          </w:p>
        </w:tc>
        <w:tc>
          <w:tcPr>
            <w:tcW w:w="709" w:type="dxa"/>
            <w:shd w:val="pct10" w:color="auto" w:fill="auto"/>
          </w:tcPr>
          <w:p w14:paraId="1C9EC40C" w14:textId="77777777" w:rsidR="00CC1AAB" w:rsidRDefault="00CC1AAB" w:rsidP="00F14D70">
            <w:pPr>
              <w:jc w:val="center"/>
            </w:pPr>
            <w:r>
              <w:t>ZC</w:t>
            </w:r>
          </w:p>
        </w:tc>
        <w:tc>
          <w:tcPr>
            <w:tcW w:w="567" w:type="dxa"/>
            <w:shd w:val="pct10" w:color="auto" w:fill="auto"/>
          </w:tcPr>
          <w:p w14:paraId="11D3C333" w14:textId="77777777" w:rsidR="00CC1AAB" w:rsidRDefault="00CC1AAB" w:rsidP="00F14D70">
            <w:pPr>
              <w:jc w:val="center"/>
            </w:pPr>
            <w:r>
              <w:t>HD</w:t>
            </w:r>
          </w:p>
        </w:tc>
        <w:tc>
          <w:tcPr>
            <w:tcW w:w="567" w:type="dxa"/>
            <w:shd w:val="pct10" w:color="auto" w:fill="auto"/>
          </w:tcPr>
          <w:p w14:paraId="03F42FE8" w14:textId="77777777" w:rsidR="00CC1AAB" w:rsidRDefault="00CC1AAB" w:rsidP="00F14D70">
            <w:pPr>
              <w:jc w:val="center"/>
            </w:pPr>
            <w:r>
              <w:t>HO</w:t>
            </w:r>
          </w:p>
        </w:tc>
        <w:tc>
          <w:tcPr>
            <w:tcW w:w="567" w:type="dxa"/>
            <w:shd w:val="pct10" w:color="auto" w:fill="auto"/>
          </w:tcPr>
          <w:p w14:paraId="49DE897C" w14:textId="77777777" w:rsidR="00CC1AAB" w:rsidRDefault="00CC1AAB" w:rsidP="00F14D70">
            <w:pPr>
              <w:jc w:val="center"/>
            </w:pPr>
            <w:r>
              <w:t>HP</w:t>
            </w:r>
          </w:p>
        </w:tc>
        <w:tc>
          <w:tcPr>
            <w:tcW w:w="567" w:type="dxa"/>
            <w:shd w:val="pct10" w:color="auto" w:fill="auto"/>
          </w:tcPr>
          <w:p w14:paraId="794D2858" w14:textId="77777777" w:rsidR="00CC1AAB" w:rsidRDefault="00CC1AAB" w:rsidP="00F14D70">
            <w:pPr>
              <w:jc w:val="center"/>
            </w:pPr>
            <w:r>
              <w:t>HS</w:t>
            </w:r>
          </w:p>
        </w:tc>
        <w:tc>
          <w:tcPr>
            <w:tcW w:w="567" w:type="dxa"/>
            <w:shd w:val="pct10" w:color="auto" w:fill="auto"/>
          </w:tcPr>
          <w:p w14:paraId="2011B10E" w14:textId="77777777" w:rsidR="00CC1AAB" w:rsidRDefault="00CC1AAB" w:rsidP="00F14D70">
            <w:pPr>
              <w:jc w:val="center"/>
            </w:pPr>
            <w:r>
              <w:t>HU</w:t>
            </w:r>
          </w:p>
        </w:tc>
      </w:tr>
      <w:tr w:rsidR="00CC1AAB" w14:paraId="44DEBED7" w14:textId="77777777" w:rsidTr="00F14D70">
        <w:trPr>
          <w:jc w:val="center"/>
        </w:trPr>
        <w:tc>
          <w:tcPr>
            <w:tcW w:w="808" w:type="dxa"/>
          </w:tcPr>
          <w:p w14:paraId="716957CE" w14:textId="77777777" w:rsidR="00CC1AAB" w:rsidRDefault="00CC1AAB" w:rsidP="00F14D70">
            <w:pPr>
              <w:jc w:val="center"/>
            </w:pPr>
            <w:r>
              <w:t>AP</w:t>
            </w:r>
          </w:p>
        </w:tc>
        <w:tc>
          <w:tcPr>
            <w:tcW w:w="576" w:type="dxa"/>
          </w:tcPr>
          <w:p w14:paraId="715A7132" w14:textId="77777777" w:rsidR="00CC1AAB" w:rsidRDefault="00CC1AAB" w:rsidP="00F14D70">
            <w:pPr>
              <w:jc w:val="center"/>
            </w:pPr>
            <w:r>
              <w:sym w:font="Wingdings" w:char="F0FC"/>
            </w:r>
          </w:p>
        </w:tc>
        <w:tc>
          <w:tcPr>
            <w:tcW w:w="567" w:type="dxa"/>
          </w:tcPr>
          <w:p w14:paraId="35B572A4" w14:textId="77777777" w:rsidR="00CC1AAB" w:rsidRDefault="00CC1AAB" w:rsidP="00F14D70">
            <w:pPr>
              <w:jc w:val="center"/>
            </w:pPr>
            <w:r>
              <w:sym w:font="Wingdings" w:char="F0FC"/>
            </w:r>
          </w:p>
        </w:tc>
        <w:tc>
          <w:tcPr>
            <w:tcW w:w="567" w:type="dxa"/>
          </w:tcPr>
          <w:p w14:paraId="0CFBD194" w14:textId="77777777" w:rsidR="00CC1AAB" w:rsidRDefault="00CC1AAB" w:rsidP="00F14D70">
            <w:pPr>
              <w:jc w:val="center"/>
            </w:pPr>
            <w:r>
              <w:sym w:font="Wingdings" w:char="F0FC"/>
            </w:r>
          </w:p>
        </w:tc>
        <w:tc>
          <w:tcPr>
            <w:tcW w:w="567" w:type="dxa"/>
          </w:tcPr>
          <w:p w14:paraId="33A3BFA2" w14:textId="77777777" w:rsidR="00CC1AAB" w:rsidRDefault="00CC1AAB" w:rsidP="00F14D70">
            <w:pPr>
              <w:jc w:val="center"/>
            </w:pPr>
          </w:p>
        </w:tc>
        <w:tc>
          <w:tcPr>
            <w:tcW w:w="567" w:type="dxa"/>
          </w:tcPr>
          <w:p w14:paraId="2BFB6B6A" w14:textId="77777777" w:rsidR="00CC1AAB" w:rsidRDefault="00CC1AAB" w:rsidP="00F14D70">
            <w:pPr>
              <w:jc w:val="center"/>
            </w:pPr>
            <w:r>
              <w:sym w:font="Wingdings" w:char="F0FC"/>
            </w:r>
          </w:p>
        </w:tc>
        <w:tc>
          <w:tcPr>
            <w:tcW w:w="709" w:type="dxa"/>
          </w:tcPr>
          <w:p w14:paraId="675498DF" w14:textId="77777777" w:rsidR="00CC1AAB" w:rsidRDefault="00CC1AAB" w:rsidP="00F14D70">
            <w:pPr>
              <w:jc w:val="center"/>
            </w:pPr>
            <w:r>
              <w:sym w:font="Wingdings" w:char="F0FC"/>
            </w:r>
          </w:p>
        </w:tc>
        <w:tc>
          <w:tcPr>
            <w:tcW w:w="567" w:type="dxa"/>
          </w:tcPr>
          <w:p w14:paraId="33799B46" w14:textId="77777777" w:rsidR="00CC1AAB" w:rsidRDefault="00CC1AAB" w:rsidP="00F14D70">
            <w:pPr>
              <w:jc w:val="center"/>
            </w:pPr>
          </w:p>
        </w:tc>
        <w:tc>
          <w:tcPr>
            <w:tcW w:w="567" w:type="dxa"/>
          </w:tcPr>
          <w:p w14:paraId="5B46945C" w14:textId="77777777" w:rsidR="00CC1AAB" w:rsidRDefault="00CC1AAB" w:rsidP="00F14D70">
            <w:pPr>
              <w:jc w:val="center"/>
            </w:pPr>
            <w:r>
              <w:sym w:font="Wingdings" w:char="F0FC"/>
            </w:r>
          </w:p>
        </w:tc>
        <w:tc>
          <w:tcPr>
            <w:tcW w:w="567" w:type="dxa"/>
          </w:tcPr>
          <w:p w14:paraId="3DB675A6" w14:textId="77777777" w:rsidR="00CC1AAB" w:rsidRDefault="00CC1AAB" w:rsidP="00F14D70">
            <w:pPr>
              <w:jc w:val="center"/>
            </w:pPr>
          </w:p>
        </w:tc>
        <w:tc>
          <w:tcPr>
            <w:tcW w:w="567" w:type="dxa"/>
          </w:tcPr>
          <w:p w14:paraId="1BCC2E2F" w14:textId="77777777" w:rsidR="00CC1AAB" w:rsidRDefault="00CC1AAB" w:rsidP="00F14D70">
            <w:pPr>
              <w:jc w:val="center"/>
            </w:pPr>
          </w:p>
        </w:tc>
        <w:tc>
          <w:tcPr>
            <w:tcW w:w="567" w:type="dxa"/>
          </w:tcPr>
          <w:p w14:paraId="0314827E" w14:textId="77777777" w:rsidR="00CC1AAB" w:rsidRDefault="00CC1AAB" w:rsidP="00F14D70">
            <w:pPr>
              <w:jc w:val="center"/>
            </w:pPr>
            <w:r>
              <w:sym w:font="Wingdings" w:char="F0FC"/>
            </w:r>
          </w:p>
        </w:tc>
      </w:tr>
      <w:tr w:rsidR="00CC1AAB" w14:paraId="70E152A2" w14:textId="77777777" w:rsidTr="00F14D70">
        <w:trPr>
          <w:jc w:val="center"/>
        </w:trPr>
        <w:tc>
          <w:tcPr>
            <w:tcW w:w="808" w:type="dxa"/>
          </w:tcPr>
          <w:p w14:paraId="304C183F" w14:textId="77777777" w:rsidR="00CC1AAB" w:rsidRDefault="00CC1AAB" w:rsidP="00F14D70">
            <w:pPr>
              <w:jc w:val="center"/>
            </w:pPr>
            <w:r>
              <w:t>BB</w:t>
            </w:r>
          </w:p>
        </w:tc>
        <w:tc>
          <w:tcPr>
            <w:tcW w:w="576" w:type="dxa"/>
          </w:tcPr>
          <w:p w14:paraId="724B0712" w14:textId="77777777" w:rsidR="00CC1AAB" w:rsidRDefault="00CC1AAB" w:rsidP="00F14D70">
            <w:pPr>
              <w:jc w:val="center"/>
            </w:pPr>
          </w:p>
        </w:tc>
        <w:tc>
          <w:tcPr>
            <w:tcW w:w="567" w:type="dxa"/>
          </w:tcPr>
          <w:p w14:paraId="435B23BE" w14:textId="77777777" w:rsidR="00CC1AAB" w:rsidRDefault="00CC1AAB" w:rsidP="00F14D70">
            <w:pPr>
              <w:jc w:val="center"/>
            </w:pPr>
          </w:p>
        </w:tc>
        <w:tc>
          <w:tcPr>
            <w:tcW w:w="567" w:type="dxa"/>
          </w:tcPr>
          <w:p w14:paraId="1A770093" w14:textId="77777777" w:rsidR="00CC1AAB" w:rsidRDefault="00CC1AAB" w:rsidP="00F14D70">
            <w:pPr>
              <w:jc w:val="center"/>
            </w:pPr>
          </w:p>
        </w:tc>
        <w:tc>
          <w:tcPr>
            <w:tcW w:w="567" w:type="dxa"/>
          </w:tcPr>
          <w:p w14:paraId="625DC4FE" w14:textId="77777777" w:rsidR="00CC1AAB" w:rsidRDefault="00CC1AAB" w:rsidP="00F14D70">
            <w:pPr>
              <w:jc w:val="center"/>
            </w:pPr>
          </w:p>
        </w:tc>
        <w:tc>
          <w:tcPr>
            <w:tcW w:w="567" w:type="dxa"/>
          </w:tcPr>
          <w:p w14:paraId="425B29F4" w14:textId="77777777" w:rsidR="00CC1AAB" w:rsidRDefault="00CC1AAB" w:rsidP="00F14D70">
            <w:pPr>
              <w:jc w:val="center"/>
            </w:pPr>
          </w:p>
        </w:tc>
        <w:tc>
          <w:tcPr>
            <w:tcW w:w="709" w:type="dxa"/>
          </w:tcPr>
          <w:p w14:paraId="3E653BC6" w14:textId="77777777" w:rsidR="00CC1AAB" w:rsidRDefault="00CC1AAB" w:rsidP="00F14D70">
            <w:pPr>
              <w:jc w:val="center"/>
            </w:pPr>
            <w:r>
              <w:sym w:font="Wingdings" w:char="F0FC"/>
            </w:r>
          </w:p>
        </w:tc>
        <w:tc>
          <w:tcPr>
            <w:tcW w:w="567" w:type="dxa"/>
          </w:tcPr>
          <w:p w14:paraId="4CB2F55E" w14:textId="77777777" w:rsidR="00CC1AAB" w:rsidRDefault="00CC1AAB" w:rsidP="00F14D70">
            <w:pPr>
              <w:jc w:val="center"/>
            </w:pPr>
          </w:p>
        </w:tc>
        <w:tc>
          <w:tcPr>
            <w:tcW w:w="567" w:type="dxa"/>
          </w:tcPr>
          <w:p w14:paraId="087BFA35" w14:textId="77777777" w:rsidR="00CC1AAB" w:rsidRDefault="00CC1AAB" w:rsidP="00F14D70">
            <w:pPr>
              <w:jc w:val="center"/>
            </w:pPr>
            <w:r>
              <w:sym w:font="Wingdings" w:char="F0FC"/>
            </w:r>
          </w:p>
        </w:tc>
        <w:tc>
          <w:tcPr>
            <w:tcW w:w="567" w:type="dxa"/>
          </w:tcPr>
          <w:p w14:paraId="173A7BAD" w14:textId="77777777" w:rsidR="00CC1AAB" w:rsidRDefault="00CC1AAB" w:rsidP="00F14D70">
            <w:pPr>
              <w:jc w:val="center"/>
            </w:pPr>
          </w:p>
        </w:tc>
        <w:tc>
          <w:tcPr>
            <w:tcW w:w="567" w:type="dxa"/>
          </w:tcPr>
          <w:p w14:paraId="39A76D12" w14:textId="77777777" w:rsidR="00CC1AAB" w:rsidRDefault="00CC1AAB" w:rsidP="00F14D70">
            <w:pPr>
              <w:jc w:val="center"/>
            </w:pPr>
          </w:p>
        </w:tc>
        <w:tc>
          <w:tcPr>
            <w:tcW w:w="567" w:type="dxa"/>
          </w:tcPr>
          <w:p w14:paraId="6710217B" w14:textId="77777777" w:rsidR="00CC1AAB" w:rsidRDefault="00CC1AAB" w:rsidP="00F14D70">
            <w:pPr>
              <w:jc w:val="center"/>
            </w:pPr>
            <w:r>
              <w:sym w:font="Wingdings" w:char="F0FC"/>
            </w:r>
          </w:p>
        </w:tc>
      </w:tr>
      <w:tr w:rsidR="00CC1AAB" w14:paraId="4F27EDFA" w14:textId="77777777" w:rsidTr="00F14D70">
        <w:trPr>
          <w:jc w:val="center"/>
        </w:trPr>
        <w:tc>
          <w:tcPr>
            <w:tcW w:w="808" w:type="dxa"/>
          </w:tcPr>
          <w:p w14:paraId="0F2C00B9" w14:textId="77777777" w:rsidR="00CC1AAB" w:rsidRDefault="00CC1AAB" w:rsidP="00F14D70">
            <w:pPr>
              <w:jc w:val="center"/>
            </w:pPr>
            <w:r>
              <w:t>DI</w:t>
            </w:r>
          </w:p>
        </w:tc>
        <w:tc>
          <w:tcPr>
            <w:tcW w:w="576" w:type="dxa"/>
          </w:tcPr>
          <w:p w14:paraId="26247407" w14:textId="77777777" w:rsidR="00CC1AAB" w:rsidRDefault="00CC1AAB" w:rsidP="00F14D70">
            <w:pPr>
              <w:jc w:val="center"/>
            </w:pPr>
            <w:r>
              <w:sym w:font="Wingdings" w:char="F0FC"/>
            </w:r>
          </w:p>
        </w:tc>
        <w:tc>
          <w:tcPr>
            <w:tcW w:w="567" w:type="dxa"/>
          </w:tcPr>
          <w:p w14:paraId="5F83FA92" w14:textId="77777777" w:rsidR="00CC1AAB" w:rsidRDefault="00CC1AAB" w:rsidP="00F14D70">
            <w:pPr>
              <w:jc w:val="center"/>
            </w:pPr>
            <w:r>
              <w:sym w:font="Wingdings" w:char="F0FC"/>
            </w:r>
          </w:p>
        </w:tc>
        <w:tc>
          <w:tcPr>
            <w:tcW w:w="567" w:type="dxa"/>
          </w:tcPr>
          <w:p w14:paraId="65309E8F" w14:textId="77777777" w:rsidR="00CC1AAB" w:rsidRDefault="00CC1AAB" w:rsidP="00F14D70">
            <w:pPr>
              <w:jc w:val="center"/>
            </w:pPr>
          </w:p>
        </w:tc>
        <w:tc>
          <w:tcPr>
            <w:tcW w:w="567" w:type="dxa"/>
          </w:tcPr>
          <w:p w14:paraId="153FC6E4" w14:textId="77777777" w:rsidR="00CC1AAB" w:rsidRDefault="00CC1AAB" w:rsidP="00F14D70">
            <w:pPr>
              <w:jc w:val="center"/>
            </w:pPr>
          </w:p>
        </w:tc>
        <w:tc>
          <w:tcPr>
            <w:tcW w:w="567" w:type="dxa"/>
          </w:tcPr>
          <w:p w14:paraId="4ABDE4BB" w14:textId="77777777" w:rsidR="00CC1AAB" w:rsidRDefault="00CC1AAB" w:rsidP="00F14D70">
            <w:pPr>
              <w:jc w:val="center"/>
            </w:pPr>
            <w:r>
              <w:sym w:font="Wingdings" w:char="F0FC"/>
            </w:r>
          </w:p>
        </w:tc>
        <w:tc>
          <w:tcPr>
            <w:tcW w:w="709" w:type="dxa"/>
          </w:tcPr>
          <w:p w14:paraId="71FCB3D8" w14:textId="77777777" w:rsidR="00CC1AAB" w:rsidRDefault="00CC1AAB" w:rsidP="00F14D70">
            <w:pPr>
              <w:jc w:val="center"/>
            </w:pPr>
          </w:p>
        </w:tc>
        <w:tc>
          <w:tcPr>
            <w:tcW w:w="567" w:type="dxa"/>
          </w:tcPr>
          <w:p w14:paraId="068C647A" w14:textId="77777777" w:rsidR="00CC1AAB" w:rsidRDefault="00CC1AAB" w:rsidP="00F14D70">
            <w:pPr>
              <w:jc w:val="center"/>
            </w:pPr>
            <w:r>
              <w:sym w:font="Wingdings" w:char="F0FC"/>
            </w:r>
          </w:p>
        </w:tc>
        <w:tc>
          <w:tcPr>
            <w:tcW w:w="567" w:type="dxa"/>
          </w:tcPr>
          <w:p w14:paraId="52F74B4D" w14:textId="77777777" w:rsidR="00CC1AAB" w:rsidRDefault="00CC1AAB" w:rsidP="00F14D70">
            <w:pPr>
              <w:jc w:val="center"/>
            </w:pPr>
            <w:r>
              <w:sym w:font="Wingdings" w:char="F0FC"/>
            </w:r>
          </w:p>
        </w:tc>
        <w:tc>
          <w:tcPr>
            <w:tcW w:w="567" w:type="dxa"/>
          </w:tcPr>
          <w:p w14:paraId="74109E8A" w14:textId="77777777" w:rsidR="00CC1AAB" w:rsidRDefault="00CC1AAB" w:rsidP="00F14D70">
            <w:pPr>
              <w:jc w:val="center"/>
            </w:pPr>
          </w:p>
        </w:tc>
        <w:tc>
          <w:tcPr>
            <w:tcW w:w="567" w:type="dxa"/>
          </w:tcPr>
          <w:p w14:paraId="3C9EFE9B" w14:textId="77777777" w:rsidR="00CC1AAB" w:rsidRDefault="00CC1AAB" w:rsidP="00F14D70">
            <w:pPr>
              <w:jc w:val="center"/>
            </w:pPr>
          </w:p>
        </w:tc>
        <w:tc>
          <w:tcPr>
            <w:tcW w:w="567" w:type="dxa"/>
          </w:tcPr>
          <w:p w14:paraId="3A9A5E7E" w14:textId="77777777" w:rsidR="00CC1AAB" w:rsidRDefault="00CC1AAB" w:rsidP="00F14D70">
            <w:pPr>
              <w:jc w:val="center"/>
            </w:pPr>
            <w:r>
              <w:sym w:font="Wingdings" w:char="F0FC"/>
            </w:r>
          </w:p>
        </w:tc>
      </w:tr>
      <w:tr w:rsidR="00CC1AAB" w14:paraId="56EAFC59" w14:textId="77777777" w:rsidTr="00F14D70">
        <w:trPr>
          <w:jc w:val="center"/>
        </w:trPr>
        <w:tc>
          <w:tcPr>
            <w:tcW w:w="808" w:type="dxa"/>
          </w:tcPr>
          <w:p w14:paraId="49E1605E" w14:textId="77777777" w:rsidR="00CC1AAB" w:rsidRDefault="00CC1AAB" w:rsidP="00F14D70">
            <w:pPr>
              <w:jc w:val="center"/>
            </w:pPr>
            <w:r>
              <w:t>GH</w:t>
            </w:r>
          </w:p>
        </w:tc>
        <w:tc>
          <w:tcPr>
            <w:tcW w:w="576" w:type="dxa"/>
          </w:tcPr>
          <w:p w14:paraId="663ADA1A" w14:textId="77777777" w:rsidR="00CC1AAB" w:rsidRDefault="00CC1AAB" w:rsidP="00F14D70">
            <w:pPr>
              <w:jc w:val="center"/>
            </w:pPr>
          </w:p>
        </w:tc>
        <w:tc>
          <w:tcPr>
            <w:tcW w:w="567" w:type="dxa"/>
          </w:tcPr>
          <w:p w14:paraId="7ACDFD1F" w14:textId="77777777" w:rsidR="00CC1AAB" w:rsidRDefault="00CC1AAB" w:rsidP="00F14D70">
            <w:pPr>
              <w:jc w:val="center"/>
            </w:pPr>
          </w:p>
        </w:tc>
        <w:tc>
          <w:tcPr>
            <w:tcW w:w="567" w:type="dxa"/>
          </w:tcPr>
          <w:p w14:paraId="4B747AC2" w14:textId="77777777" w:rsidR="00CC1AAB" w:rsidRDefault="00CC1AAB" w:rsidP="00F14D70">
            <w:pPr>
              <w:jc w:val="center"/>
            </w:pPr>
          </w:p>
        </w:tc>
        <w:tc>
          <w:tcPr>
            <w:tcW w:w="567" w:type="dxa"/>
          </w:tcPr>
          <w:p w14:paraId="4E963EEA" w14:textId="77777777" w:rsidR="00CC1AAB" w:rsidRDefault="00CC1AAB" w:rsidP="00F14D70">
            <w:pPr>
              <w:jc w:val="center"/>
            </w:pPr>
          </w:p>
        </w:tc>
        <w:tc>
          <w:tcPr>
            <w:tcW w:w="567" w:type="dxa"/>
          </w:tcPr>
          <w:p w14:paraId="74F87A0F" w14:textId="77777777" w:rsidR="00CC1AAB" w:rsidRDefault="00CC1AAB" w:rsidP="00F14D70">
            <w:pPr>
              <w:jc w:val="center"/>
            </w:pPr>
          </w:p>
        </w:tc>
        <w:tc>
          <w:tcPr>
            <w:tcW w:w="709" w:type="dxa"/>
          </w:tcPr>
          <w:p w14:paraId="7B6F9698" w14:textId="77777777" w:rsidR="00CC1AAB" w:rsidRDefault="00CC1AAB" w:rsidP="00F14D70">
            <w:pPr>
              <w:jc w:val="center"/>
            </w:pPr>
            <w:r>
              <w:sym w:font="Wingdings" w:char="F0FC"/>
            </w:r>
          </w:p>
        </w:tc>
        <w:tc>
          <w:tcPr>
            <w:tcW w:w="567" w:type="dxa"/>
          </w:tcPr>
          <w:p w14:paraId="02F13CE2" w14:textId="77777777" w:rsidR="00CC1AAB" w:rsidRDefault="00CC1AAB" w:rsidP="00F14D70">
            <w:pPr>
              <w:jc w:val="center"/>
            </w:pPr>
          </w:p>
        </w:tc>
        <w:tc>
          <w:tcPr>
            <w:tcW w:w="567" w:type="dxa"/>
          </w:tcPr>
          <w:p w14:paraId="7BB960B9" w14:textId="77777777" w:rsidR="00CC1AAB" w:rsidRDefault="00CC1AAB" w:rsidP="00F14D70">
            <w:pPr>
              <w:jc w:val="center"/>
            </w:pPr>
            <w:r>
              <w:sym w:font="Wingdings" w:char="F0FC"/>
            </w:r>
          </w:p>
        </w:tc>
        <w:tc>
          <w:tcPr>
            <w:tcW w:w="567" w:type="dxa"/>
          </w:tcPr>
          <w:p w14:paraId="11C08303" w14:textId="77777777" w:rsidR="00CC1AAB" w:rsidRDefault="00CC1AAB" w:rsidP="00F14D70">
            <w:pPr>
              <w:jc w:val="center"/>
            </w:pPr>
          </w:p>
        </w:tc>
        <w:tc>
          <w:tcPr>
            <w:tcW w:w="567" w:type="dxa"/>
          </w:tcPr>
          <w:p w14:paraId="216EC091" w14:textId="77777777" w:rsidR="00CC1AAB" w:rsidRDefault="00CC1AAB" w:rsidP="00F14D70">
            <w:pPr>
              <w:jc w:val="center"/>
            </w:pPr>
          </w:p>
        </w:tc>
        <w:tc>
          <w:tcPr>
            <w:tcW w:w="567" w:type="dxa"/>
          </w:tcPr>
          <w:p w14:paraId="30DE302D" w14:textId="77777777" w:rsidR="00CC1AAB" w:rsidRDefault="00CC1AAB" w:rsidP="00F14D70">
            <w:pPr>
              <w:jc w:val="center"/>
            </w:pPr>
          </w:p>
        </w:tc>
      </w:tr>
      <w:tr w:rsidR="00CC1AAB" w14:paraId="74C45DA0" w14:textId="77777777" w:rsidTr="00F14D70">
        <w:trPr>
          <w:jc w:val="center"/>
        </w:trPr>
        <w:tc>
          <w:tcPr>
            <w:tcW w:w="808" w:type="dxa"/>
          </w:tcPr>
          <w:p w14:paraId="0FDFBF8C" w14:textId="77777777" w:rsidR="00CC1AAB" w:rsidRDefault="00CC1AAB" w:rsidP="00F14D70">
            <w:pPr>
              <w:jc w:val="center"/>
            </w:pPr>
            <w:r>
              <w:t>GI</w:t>
            </w:r>
          </w:p>
        </w:tc>
        <w:tc>
          <w:tcPr>
            <w:tcW w:w="576" w:type="dxa"/>
          </w:tcPr>
          <w:p w14:paraId="15C40FD7" w14:textId="77777777" w:rsidR="00CC1AAB" w:rsidRDefault="00CC1AAB" w:rsidP="00F14D70">
            <w:pPr>
              <w:jc w:val="center"/>
            </w:pPr>
            <w:r>
              <w:sym w:font="Wingdings" w:char="F0FC"/>
            </w:r>
          </w:p>
        </w:tc>
        <w:tc>
          <w:tcPr>
            <w:tcW w:w="567" w:type="dxa"/>
          </w:tcPr>
          <w:p w14:paraId="1DA06481" w14:textId="77777777" w:rsidR="00CC1AAB" w:rsidRDefault="00CC1AAB" w:rsidP="00F14D70">
            <w:pPr>
              <w:jc w:val="center"/>
            </w:pPr>
            <w:r>
              <w:sym w:font="Wingdings" w:char="F0FC"/>
            </w:r>
          </w:p>
        </w:tc>
        <w:tc>
          <w:tcPr>
            <w:tcW w:w="567" w:type="dxa"/>
          </w:tcPr>
          <w:p w14:paraId="2D3C6196" w14:textId="77777777" w:rsidR="00CC1AAB" w:rsidRDefault="00CC1AAB" w:rsidP="00F14D70">
            <w:pPr>
              <w:jc w:val="center"/>
            </w:pPr>
            <w:r>
              <w:sym w:font="Wingdings" w:char="F0FC"/>
            </w:r>
          </w:p>
        </w:tc>
        <w:tc>
          <w:tcPr>
            <w:tcW w:w="567" w:type="dxa"/>
          </w:tcPr>
          <w:p w14:paraId="00787E3B" w14:textId="77777777" w:rsidR="00CC1AAB" w:rsidRDefault="00CC1AAB" w:rsidP="00F14D70">
            <w:pPr>
              <w:jc w:val="center"/>
            </w:pPr>
            <w:r>
              <w:sym w:font="Wingdings" w:char="F0FC"/>
            </w:r>
          </w:p>
        </w:tc>
        <w:tc>
          <w:tcPr>
            <w:tcW w:w="567" w:type="dxa"/>
          </w:tcPr>
          <w:p w14:paraId="298F3C88" w14:textId="77777777" w:rsidR="00CC1AAB" w:rsidRDefault="00CC1AAB" w:rsidP="00F14D70">
            <w:pPr>
              <w:jc w:val="center"/>
            </w:pPr>
            <w:r>
              <w:sym w:font="Wingdings" w:char="F0FC"/>
            </w:r>
          </w:p>
        </w:tc>
        <w:tc>
          <w:tcPr>
            <w:tcW w:w="709" w:type="dxa"/>
          </w:tcPr>
          <w:p w14:paraId="7711EF7E" w14:textId="77777777" w:rsidR="00CC1AAB" w:rsidRDefault="00CC1AAB" w:rsidP="00F14D70">
            <w:pPr>
              <w:jc w:val="center"/>
            </w:pPr>
            <w:r>
              <w:sym w:font="Wingdings" w:char="F0FC"/>
            </w:r>
          </w:p>
        </w:tc>
        <w:tc>
          <w:tcPr>
            <w:tcW w:w="567" w:type="dxa"/>
          </w:tcPr>
          <w:p w14:paraId="061DA20F" w14:textId="77777777" w:rsidR="00CC1AAB" w:rsidRDefault="00CC1AAB" w:rsidP="00F14D70">
            <w:pPr>
              <w:jc w:val="center"/>
            </w:pPr>
            <w:r>
              <w:sym w:font="Wingdings" w:char="F0FC"/>
            </w:r>
          </w:p>
        </w:tc>
        <w:tc>
          <w:tcPr>
            <w:tcW w:w="567" w:type="dxa"/>
          </w:tcPr>
          <w:p w14:paraId="39DEDD43" w14:textId="77777777" w:rsidR="00CC1AAB" w:rsidRDefault="00CC1AAB" w:rsidP="00F14D70">
            <w:pPr>
              <w:jc w:val="center"/>
            </w:pPr>
            <w:r>
              <w:sym w:font="Wingdings" w:char="F0FC"/>
            </w:r>
          </w:p>
        </w:tc>
        <w:tc>
          <w:tcPr>
            <w:tcW w:w="567" w:type="dxa"/>
          </w:tcPr>
          <w:p w14:paraId="35DB1594" w14:textId="77777777" w:rsidR="00CC1AAB" w:rsidRDefault="00CC1AAB" w:rsidP="00F14D70">
            <w:pPr>
              <w:jc w:val="center"/>
            </w:pPr>
            <w:r>
              <w:sym w:font="Wingdings" w:char="F0FC"/>
            </w:r>
          </w:p>
        </w:tc>
        <w:tc>
          <w:tcPr>
            <w:tcW w:w="567" w:type="dxa"/>
          </w:tcPr>
          <w:p w14:paraId="30D7981F" w14:textId="77777777" w:rsidR="00CC1AAB" w:rsidRDefault="00CC1AAB" w:rsidP="00F14D70">
            <w:pPr>
              <w:jc w:val="center"/>
            </w:pPr>
            <w:r>
              <w:sym w:font="Wingdings" w:char="F0FC"/>
            </w:r>
          </w:p>
        </w:tc>
        <w:tc>
          <w:tcPr>
            <w:tcW w:w="567" w:type="dxa"/>
          </w:tcPr>
          <w:p w14:paraId="59F3B06E" w14:textId="77777777" w:rsidR="00CC1AAB" w:rsidRDefault="00CC1AAB" w:rsidP="00F14D70">
            <w:pPr>
              <w:jc w:val="center"/>
            </w:pPr>
            <w:r>
              <w:sym w:font="Wingdings" w:char="F0FC"/>
            </w:r>
          </w:p>
        </w:tc>
      </w:tr>
      <w:tr w:rsidR="00CC1AAB" w14:paraId="38A93C20" w14:textId="77777777" w:rsidTr="00F14D70">
        <w:trPr>
          <w:jc w:val="center"/>
        </w:trPr>
        <w:tc>
          <w:tcPr>
            <w:tcW w:w="808" w:type="dxa"/>
          </w:tcPr>
          <w:p w14:paraId="2C48B205" w14:textId="77777777" w:rsidR="00CC1AAB" w:rsidRDefault="00CC1AAB" w:rsidP="00F14D70">
            <w:pPr>
              <w:jc w:val="center"/>
            </w:pPr>
            <w:r>
              <w:t>GK</w:t>
            </w:r>
          </w:p>
        </w:tc>
        <w:tc>
          <w:tcPr>
            <w:tcW w:w="576" w:type="dxa"/>
          </w:tcPr>
          <w:p w14:paraId="7BE23D0F" w14:textId="77777777" w:rsidR="00CC1AAB" w:rsidRDefault="00CC1AAB" w:rsidP="00F14D70">
            <w:pPr>
              <w:jc w:val="center"/>
            </w:pPr>
          </w:p>
        </w:tc>
        <w:tc>
          <w:tcPr>
            <w:tcW w:w="567" w:type="dxa"/>
          </w:tcPr>
          <w:p w14:paraId="314D6116" w14:textId="77777777" w:rsidR="00CC1AAB" w:rsidRDefault="00CC1AAB" w:rsidP="00F14D70">
            <w:pPr>
              <w:jc w:val="center"/>
            </w:pPr>
          </w:p>
        </w:tc>
        <w:tc>
          <w:tcPr>
            <w:tcW w:w="567" w:type="dxa"/>
          </w:tcPr>
          <w:p w14:paraId="00924D8E" w14:textId="77777777" w:rsidR="00CC1AAB" w:rsidRDefault="00CC1AAB" w:rsidP="00F14D70">
            <w:pPr>
              <w:jc w:val="center"/>
            </w:pPr>
          </w:p>
        </w:tc>
        <w:tc>
          <w:tcPr>
            <w:tcW w:w="567" w:type="dxa"/>
          </w:tcPr>
          <w:p w14:paraId="07B5FBC8" w14:textId="77777777" w:rsidR="00CC1AAB" w:rsidRDefault="00CC1AAB" w:rsidP="00F14D70">
            <w:pPr>
              <w:jc w:val="center"/>
            </w:pPr>
          </w:p>
        </w:tc>
        <w:tc>
          <w:tcPr>
            <w:tcW w:w="567" w:type="dxa"/>
          </w:tcPr>
          <w:p w14:paraId="6B88EE2A" w14:textId="77777777" w:rsidR="00CC1AAB" w:rsidRDefault="00CC1AAB" w:rsidP="00F14D70">
            <w:pPr>
              <w:jc w:val="center"/>
            </w:pPr>
          </w:p>
        </w:tc>
        <w:tc>
          <w:tcPr>
            <w:tcW w:w="709" w:type="dxa"/>
          </w:tcPr>
          <w:p w14:paraId="7F25A3AC" w14:textId="77777777" w:rsidR="00CC1AAB" w:rsidRDefault="00CC1AAB" w:rsidP="00F14D70">
            <w:pPr>
              <w:jc w:val="center"/>
            </w:pPr>
            <w:r>
              <w:sym w:font="Wingdings" w:char="F0FC"/>
            </w:r>
          </w:p>
        </w:tc>
        <w:tc>
          <w:tcPr>
            <w:tcW w:w="567" w:type="dxa"/>
          </w:tcPr>
          <w:p w14:paraId="620500FB" w14:textId="77777777" w:rsidR="00CC1AAB" w:rsidRDefault="00CC1AAB" w:rsidP="00F14D70">
            <w:pPr>
              <w:jc w:val="center"/>
            </w:pPr>
          </w:p>
        </w:tc>
        <w:tc>
          <w:tcPr>
            <w:tcW w:w="567" w:type="dxa"/>
          </w:tcPr>
          <w:p w14:paraId="750394FE" w14:textId="77777777" w:rsidR="00CC1AAB" w:rsidRDefault="00CC1AAB" w:rsidP="00F14D70">
            <w:pPr>
              <w:jc w:val="center"/>
            </w:pPr>
            <w:r>
              <w:sym w:font="Wingdings" w:char="F0FC"/>
            </w:r>
          </w:p>
        </w:tc>
        <w:tc>
          <w:tcPr>
            <w:tcW w:w="567" w:type="dxa"/>
          </w:tcPr>
          <w:p w14:paraId="2577BF20" w14:textId="77777777" w:rsidR="00CC1AAB" w:rsidRDefault="00CC1AAB" w:rsidP="00F14D70">
            <w:pPr>
              <w:jc w:val="center"/>
            </w:pPr>
            <w:r>
              <w:sym w:font="Wingdings" w:char="F0FC"/>
            </w:r>
          </w:p>
        </w:tc>
        <w:tc>
          <w:tcPr>
            <w:tcW w:w="567" w:type="dxa"/>
          </w:tcPr>
          <w:p w14:paraId="7DEBE2FF" w14:textId="77777777" w:rsidR="00CC1AAB" w:rsidRDefault="00CC1AAB" w:rsidP="00F14D70">
            <w:pPr>
              <w:jc w:val="center"/>
            </w:pPr>
            <w:r>
              <w:sym w:font="Wingdings" w:char="F0FC"/>
            </w:r>
          </w:p>
        </w:tc>
        <w:tc>
          <w:tcPr>
            <w:tcW w:w="567" w:type="dxa"/>
          </w:tcPr>
          <w:p w14:paraId="5D704F90" w14:textId="77777777" w:rsidR="00CC1AAB" w:rsidRDefault="00CC1AAB" w:rsidP="00F14D70">
            <w:pPr>
              <w:jc w:val="center"/>
            </w:pPr>
            <w:r>
              <w:sym w:font="Wingdings" w:char="F0FC"/>
            </w:r>
          </w:p>
        </w:tc>
      </w:tr>
      <w:tr w:rsidR="00CC1AAB" w14:paraId="3F90B7E3" w14:textId="77777777" w:rsidTr="00F14D70">
        <w:trPr>
          <w:jc w:val="center"/>
        </w:trPr>
        <w:tc>
          <w:tcPr>
            <w:tcW w:w="808" w:type="dxa"/>
          </w:tcPr>
          <w:p w14:paraId="4F747848" w14:textId="77777777" w:rsidR="00CC1AAB" w:rsidRDefault="00CC1AAB" w:rsidP="00F14D70">
            <w:pPr>
              <w:jc w:val="center"/>
            </w:pPr>
            <w:r>
              <w:t>HM</w:t>
            </w:r>
          </w:p>
        </w:tc>
        <w:tc>
          <w:tcPr>
            <w:tcW w:w="576" w:type="dxa"/>
          </w:tcPr>
          <w:p w14:paraId="42374822" w14:textId="77777777" w:rsidR="00CC1AAB" w:rsidRDefault="00CC1AAB" w:rsidP="00F14D70">
            <w:pPr>
              <w:jc w:val="center"/>
            </w:pPr>
          </w:p>
        </w:tc>
        <w:tc>
          <w:tcPr>
            <w:tcW w:w="567" w:type="dxa"/>
          </w:tcPr>
          <w:p w14:paraId="5DD7225B" w14:textId="77777777" w:rsidR="00CC1AAB" w:rsidRDefault="00CC1AAB" w:rsidP="00F14D70">
            <w:pPr>
              <w:jc w:val="center"/>
            </w:pPr>
          </w:p>
        </w:tc>
        <w:tc>
          <w:tcPr>
            <w:tcW w:w="567" w:type="dxa"/>
          </w:tcPr>
          <w:p w14:paraId="214DED61" w14:textId="77777777" w:rsidR="00CC1AAB" w:rsidRDefault="00CC1AAB" w:rsidP="00F14D70">
            <w:pPr>
              <w:jc w:val="center"/>
            </w:pPr>
          </w:p>
        </w:tc>
        <w:tc>
          <w:tcPr>
            <w:tcW w:w="567" w:type="dxa"/>
          </w:tcPr>
          <w:p w14:paraId="4598606E" w14:textId="77777777" w:rsidR="00CC1AAB" w:rsidRDefault="00CC1AAB" w:rsidP="00F14D70">
            <w:pPr>
              <w:jc w:val="center"/>
            </w:pPr>
            <w:r>
              <w:sym w:font="Wingdings" w:char="F0FC"/>
            </w:r>
          </w:p>
        </w:tc>
        <w:tc>
          <w:tcPr>
            <w:tcW w:w="567" w:type="dxa"/>
          </w:tcPr>
          <w:p w14:paraId="01B82CAA" w14:textId="77777777" w:rsidR="00CC1AAB" w:rsidRDefault="00CC1AAB" w:rsidP="00F14D70">
            <w:pPr>
              <w:jc w:val="center"/>
            </w:pPr>
          </w:p>
        </w:tc>
        <w:tc>
          <w:tcPr>
            <w:tcW w:w="709" w:type="dxa"/>
          </w:tcPr>
          <w:p w14:paraId="11961AED" w14:textId="77777777" w:rsidR="00CC1AAB" w:rsidRDefault="00CC1AAB" w:rsidP="00F14D70">
            <w:pPr>
              <w:jc w:val="center"/>
            </w:pPr>
            <w:r>
              <w:sym w:font="Wingdings" w:char="F0FC"/>
            </w:r>
          </w:p>
        </w:tc>
        <w:tc>
          <w:tcPr>
            <w:tcW w:w="567" w:type="dxa"/>
          </w:tcPr>
          <w:p w14:paraId="4693AD2C" w14:textId="77777777" w:rsidR="00CC1AAB" w:rsidRDefault="00CC1AAB" w:rsidP="00F14D70">
            <w:pPr>
              <w:jc w:val="center"/>
            </w:pPr>
          </w:p>
        </w:tc>
        <w:tc>
          <w:tcPr>
            <w:tcW w:w="567" w:type="dxa"/>
          </w:tcPr>
          <w:p w14:paraId="2A674EDF" w14:textId="77777777" w:rsidR="00CC1AAB" w:rsidRDefault="00CC1AAB" w:rsidP="00F14D70">
            <w:pPr>
              <w:jc w:val="center"/>
            </w:pPr>
            <w:r>
              <w:sym w:font="Wingdings" w:char="F0FC"/>
            </w:r>
          </w:p>
        </w:tc>
        <w:tc>
          <w:tcPr>
            <w:tcW w:w="567" w:type="dxa"/>
          </w:tcPr>
          <w:p w14:paraId="58498B57" w14:textId="77777777" w:rsidR="00CC1AAB" w:rsidRDefault="00CC1AAB" w:rsidP="00F14D70">
            <w:pPr>
              <w:jc w:val="center"/>
            </w:pPr>
          </w:p>
        </w:tc>
        <w:tc>
          <w:tcPr>
            <w:tcW w:w="567" w:type="dxa"/>
          </w:tcPr>
          <w:p w14:paraId="187369A4" w14:textId="77777777" w:rsidR="00CC1AAB" w:rsidRDefault="00CC1AAB" w:rsidP="00F14D70">
            <w:pPr>
              <w:jc w:val="center"/>
            </w:pPr>
          </w:p>
        </w:tc>
        <w:tc>
          <w:tcPr>
            <w:tcW w:w="567" w:type="dxa"/>
          </w:tcPr>
          <w:p w14:paraId="1EA874AC" w14:textId="77777777" w:rsidR="00CC1AAB" w:rsidRDefault="00CC1AAB" w:rsidP="00F14D70">
            <w:pPr>
              <w:jc w:val="center"/>
            </w:pPr>
            <w:r>
              <w:sym w:font="Wingdings" w:char="F0FC"/>
            </w:r>
          </w:p>
        </w:tc>
      </w:tr>
      <w:tr w:rsidR="00CC1AAB" w14:paraId="44394D57" w14:textId="77777777" w:rsidTr="00F14D70">
        <w:trPr>
          <w:jc w:val="center"/>
        </w:trPr>
        <w:tc>
          <w:tcPr>
            <w:tcW w:w="808" w:type="dxa"/>
          </w:tcPr>
          <w:p w14:paraId="2DEB4B4B" w14:textId="77777777" w:rsidR="00CC1AAB" w:rsidRDefault="00CC1AAB" w:rsidP="00F14D70">
            <w:pPr>
              <w:jc w:val="center"/>
            </w:pPr>
            <w:r>
              <w:t>LB</w:t>
            </w:r>
          </w:p>
        </w:tc>
        <w:tc>
          <w:tcPr>
            <w:tcW w:w="576" w:type="dxa"/>
          </w:tcPr>
          <w:p w14:paraId="36B44F31" w14:textId="77777777" w:rsidR="00CC1AAB" w:rsidRDefault="00CC1AAB" w:rsidP="00F14D70">
            <w:pPr>
              <w:jc w:val="center"/>
            </w:pPr>
          </w:p>
        </w:tc>
        <w:tc>
          <w:tcPr>
            <w:tcW w:w="567" w:type="dxa"/>
          </w:tcPr>
          <w:p w14:paraId="3E4EE790" w14:textId="77777777" w:rsidR="00CC1AAB" w:rsidRDefault="00CC1AAB" w:rsidP="00F14D70">
            <w:pPr>
              <w:jc w:val="center"/>
            </w:pPr>
          </w:p>
        </w:tc>
        <w:tc>
          <w:tcPr>
            <w:tcW w:w="567" w:type="dxa"/>
          </w:tcPr>
          <w:p w14:paraId="74165434" w14:textId="77777777" w:rsidR="00CC1AAB" w:rsidRDefault="00CC1AAB" w:rsidP="00F14D70">
            <w:pPr>
              <w:jc w:val="center"/>
            </w:pPr>
          </w:p>
        </w:tc>
        <w:tc>
          <w:tcPr>
            <w:tcW w:w="567" w:type="dxa"/>
          </w:tcPr>
          <w:p w14:paraId="17A94761" w14:textId="77777777" w:rsidR="00CC1AAB" w:rsidRDefault="00CC1AAB" w:rsidP="00F14D70">
            <w:pPr>
              <w:jc w:val="center"/>
            </w:pPr>
          </w:p>
        </w:tc>
        <w:tc>
          <w:tcPr>
            <w:tcW w:w="567" w:type="dxa"/>
          </w:tcPr>
          <w:p w14:paraId="54240AB6" w14:textId="77777777" w:rsidR="00CC1AAB" w:rsidRDefault="00CC1AAB" w:rsidP="00F14D70">
            <w:pPr>
              <w:jc w:val="center"/>
            </w:pPr>
          </w:p>
        </w:tc>
        <w:tc>
          <w:tcPr>
            <w:tcW w:w="709" w:type="dxa"/>
          </w:tcPr>
          <w:p w14:paraId="05BBC3FC" w14:textId="77777777" w:rsidR="00CC1AAB" w:rsidRDefault="00CC1AAB" w:rsidP="00F14D70">
            <w:pPr>
              <w:jc w:val="center"/>
            </w:pPr>
          </w:p>
        </w:tc>
        <w:tc>
          <w:tcPr>
            <w:tcW w:w="567" w:type="dxa"/>
          </w:tcPr>
          <w:p w14:paraId="0F5A4230" w14:textId="77777777" w:rsidR="00CC1AAB" w:rsidRDefault="00CC1AAB" w:rsidP="00F14D70">
            <w:pPr>
              <w:jc w:val="center"/>
            </w:pPr>
          </w:p>
        </w:tc>
        <w:tc>
          <w:tcPr>
            <w:tcW w:w="567" w:type="dxa"/>
          </w:tcPr>
          <w:p w14:paraId="14A9E24A" w14:textId="77777777" w:rsidR="00CC1AAB" w:rsidRDefault="00CC1AAB" w:rsidP="00F14D70">
            <w:pPr>
              <w:jc w:val="center"/>
            </w:pPr>
          </w:p>
        </w:tc>
        <w:tc>
          <w:tcPr>
            <w:tcW w:w="567" w:type="dxa"/>
          </w:tcPr>
          <w:p w14:paraId="545AE2DC" w14:textId="77777777" w:rsidR="00CC1AAB" w:rsidRDefault="00CC1AAB" w:rsidP="00F14D70">
            <w:pPr>
              <w:jc w:val="center"/>
            </w:pPr>
          </w:p>
        </w:tc>
        <w:tc>
          <w:tcPr>
            <w:tcW w:w="567" w:type="dxa"/>
          </w:tcPr>
          <w:p w14:paraId="3DBDF1AE" w14:textId="77777777" w:rsidR="00CC1AAB" w:rsidRDefault="00CC1AAB" w:rsidP="00F14D70">
            <w:pPr>
              <w:jc w:val="center"/>
            </w:pPr>
          </w:p>
        </w:tc>
        <w:tc>
          <w:tcPr>
            <w:tcW w:w="567" w:type="dxa"/>
          </w:tcPr>
          <w:p w14:paraId="3AED7F4C" w14:textId="77777777" w:rsidR="00CC1AAB" w:rsidRDefault="00CC1AAB" w:rsidP="00F14D70">
            <w:pPr>
              <w:jc w:val="center"/>
            </w:pPr>
            <w:r>
              <w:sym w:font="Wingdings" w:char="F0FC"/>
            </w:r>
          </w:p>
        </w:tc>
      </w:tr>
      <w:tr w:rsidR="00CC1AAB" w14:paraId="2B567780" w14:textId="77777777" w:rsidTr="00F14D70">
        <w:trPr>
          <w:jc w:val="center"/>
        </w:trPr>
        <w:tc>
          <w:tcPr>
            <w:tcW w:w="808" w:type="dxa"/>
          </w:tcPr>
          <w:p w14:paraId="6558EE6D" w14:textId="77777777" w:rsidR="00CC1AAB" w:rsidRDefault="00CC1AAB" w:rsidP="00F14D70">
            <w:pPr>
              <w:jc w:val="center"/>
            </w:pPr>
            <w:r>
              <w:t>LI</w:t>
            </w:r>
          </w:p>
        </w:tc>
        <w:tc>
          <w:tcPr>
            <w:tcW w:w="576" w:type="dxa"/>
          </w:tcPr>
          <w:p w14:paraId="1FBFB40D" w14:textId="77777777" w:rsidR="00CC1AAB" w:rsidRDefault="00CC1AAB" w:rsidP="00F14D70">
            <w:pPr>
              <w:jc w:val="center"/>
            </w:pPr>
            <w:r>
              <w:sym w:font="Wingdings" w:char="F0FC"/>
            </w:r>
          </w:p>
        </w:tc>
        <w:tc>
          <w:tcPr>
            <w:tcW w:w="567" w:type="dxa"/>
          </w:tcPr>
          <w:p w14:paraId="186B1225" w14:textId="77777777" w:rsidR="00CC1AAB" w:rsidRDefault="00CC1AAB" w:rsidP="00F14D70">
            <w:pPr>
              <w:jc w:val="center"/>
            </w:pPr>
            <w:r>
              <w:sym w:font="Wingdings" w:char="F0FC"/>
            </w:r>
          </w:p>
        </w:tc>
        <w:tc>
          <w:tcPr>
            <w:tcW w:w="567" w:type="dxa"/>
          </w:tcPr>
          <w:p w14:paraId="5EA3CA7D" w14:textId="77777777" w:rsidR="00CC1AAB" w:rsidRDefault="00CC1AAB" w:rsidP="00F14D70">
            <w:pPr>
              <w:jc w:val="center"/>
            </w:pPr>
            <w:r>
              <w:sym w:font="Wingdings" w:char="F0FC"/>
            </w:r>
          </w:p>
        </w:tc>
        <w:tc>
          <w:tcPr>
            <w:tcW w:w="567" w:type="dxa"/>
          </w:tcPr>
          <w:p w14:paraId="4C9C0E54" w14:textId="77777777" w:rsidR="00CC1AAB" w:rsidRDefault="00CC1AAB" w:rsidP="00F14D70">
            <w:pPr>
              <w:jc w:val="center"/>
            </w:pPr>
            <w:r>
              <w:sym w:font="Wingdings" w:char="F0FC"/>
            </w:r>
          </w:p>
        </w:tc>
        <w:tc>
          <w:tcPr>
            <w:tcW w:w="567" w:type="dxa"/>
          </w:tcPr>
          <w:p w14:paraId="19DE7C18" w14:textId="77777777" w:rsidR="00CC1AAB" w:rsidRDefault="00CC1AAB" w:rsidP="00F14D70">
            <w:pPr>
              <w:jc w:val="center"/>
            </w:pPr>
            <w:r>
              <w:sym w:font="Wingdings" w:char="F0FC"/>
            </w:r>
          </w:p>
        </w:tc>
        <w:tc>
          <w:tcPr>
            <w:tcW w:w="709" w:type="dxa"/>
          </w:tcPr>
          <w:p w14:paraId="074B5474" w14:textId="77777777" w:rsidR="00CC1AAB" w:rsidRDefault="00CC1AAB" w:rsidP="00F14D70">
            <w:pPr>
              <w:jc w:val="center"/>
            </w:pPr>
            <w:r>
              <w:sym w:font="Wingdings" w:char="F0FC"/>
            </w:r>
          </w:p>
        </w:tc>
        <w:tc>
          <w:tcPr>
            <w:tcW w:w="567" w:type="dxa"/>
          </w:tcPr>
          <w:p w14:paraId="6FF38E4D" w14:textId="77777777" w:rsidR="00CC1AAB" w:rsidRDefault="00CC1AAB" w:rsidP="00F14D70">
            <w:pPr>
              <w:jc w:val="center"/>
            </w:pPr>
            <w:r>
              <w:sym w:font="Wingdings" w:char="F0FC"/>
            </w:r>
          </w:p>
        </w:tc>
        <w:tc>
          <w:tcPr>
            <w:tcW w:w="567" w:type="dxa"/>
          </w:tcPr>
          <w:p w14:paraId="6DA70799" w14:textId="77777777" w:rsidR="00CC1AAB" w:rsidRDefault="00CC1AAB" w:rsidP="00F14D70">
            <w:pPr>
              <w:jc w:val="center"/>
            </w:pPr>
            <w:r>
              <w:sym w:font="Wingdings" w:char="F0FC"/>
            </w:r>
          </w:p>
        </w:tc>
        <w:tc>
          <w:tcPr>
            <w:tcW w:w="567" w:type="dxa"/>
          </w:tcPr>
          <w:p w14:paraId="3BDB5A84" w14:textId="77777777" w:rsidR="00CC1AAB" w:rsidRDefault="00CC1AAB" w:rsidP="00F14D70">
            <w:pPr>
              <w:jc w:val="center"/>
            </w:pPr>
            <w:r>
              <w:sym w:font="Wingdings" w:char="F0FC"/>
            </w:r>
          </w:p>
        </w:tc>
        <w:tc>
          <w:tcPr>
            <w:tcW w:w="567" w:type="dxa"/>
          </w:tcPr>
          <w:p w14:paraId="692C3D03" w14:textId="77777777" w:rsidR="00CC1AAB" w:rsidRDefault="00CC1AAB" w:rsidP="00F14D70">
            <w:pPr>
              <w:jc w:val="center"/>
            </w:pPr>
            <w:r>
              <w:sym w:font="Wingdings" w:char="F0FC"/>
            </w:r>
          </w:p>
        </w:tc>
        <w:tc>
          <w:tcPr>
            <w:tcW w:w="567" w:type="dxa"/>
          </w:tcPr>
          <w:p w14:paraId="612D8BBB" w14:textId="77777777" w:rsidR="00CC1AAB" w:rsidRDefault="00CC1AAB" w:rsidP="00F14D70">
            <w:pPr>
              <w:jc w:val="center"/>
            </w:pPr>
            <w:r>
              <w:sym w:font="Wingdings" w:char="F0FC"/>
            </w:r>
          </w:p>
        </w:tc>
      </w:tr>
      <w:tr w:rsidR="00CC1AAB" w14:paraId="7D53982F" w14:textId="77777777" w:rsidTr="00F14D70">
        <w:trPr>
          <w:jc w:val="center"/>
        </w:trPr>
        <w:tc>
          <w:tcPr>
            <w:tcW w:w="808" w:type="dxa"/>
          </w:tcPr>
          <w:p w14:paraId="2F3338ED" w14:textId="77777777" w:rsidR="00CC1AAB" w:rsidRDefault="00CC1AAB" w:rsidP="00F14D70">
            <w:pPr>
              <w:jc w:val="center"/>
            </w:pPr>
            <w:r>
              <w:t>MI</w:t>
            </w:r>
          </w:p>
        </w:tc>
        <w:tc>
          <w:tcPr>
            <w:tcW w:w="576" w:type="dxa"/>
          </w:tcPr>
          <w:p w14:paraId="5B1BA441" w14:textId="77777777" w:rsidR="00CC1AAB" w:rsidRDefault="00CC1AAB" w:rsidP="00F14D70">
            <w:pPr>
              <w:jc w:val="center"/>
            </w:pPr>
            <w:r>
              <w:sym w:font="Wingdings" w:char="F0FC"/>
            </w:r>
          </w:p>
        </w:tc>
        <w:tc>
          <w:tcPr>
            <w:tcW w:w="567" w:type="dxa"/>
          </w:tcPr>
          <w:p w14:paraId="4E792861" w14:textId="77777777" w:rsidR="00CC1AAB" w:rsidRDefault="00CC1AAB" w:rsidP="00F14D70">
            <w:pPr>
              <w:jc w:val="center"/>
            </w:pPr>
            <w:r>
              <w:sym w:font="Wingdings" w:char="F0FC"/>
            </w:r>
          </w:p>
        </w:tc>
        <w:tc>
          <w:tcPr>
            <w:tcW w:w="567" w:type="dxa"/>
          </w:tcPr>
          <w:p w14:paraId="190EF81E" w14:textId="77777777" w:rsidR="00CC1AAB" w:rsidRDefault="00CC1AAB" w:rsidP="00F14D70">
            <w:pPr>
              <w:jc w:val="center"/>
            </w:pPr>
          </w:p>
        </w:tc>
        <w:tc>
          <w:tcPr>
            <w:tcW w:w="567" w:type="dxa"/>
          </w:tcPr>
          <w:p w14:paraId="6E51596F" w14:textId="77777777" w:rsidR="00CC1AAB" w:rsidRDefault="00CC1AAB" w:rsidP="00F14D70">
            <w:pPr>
              <w:jc w:val="center"/>
            </w:pPr>
            <w:r>
              <w:sym w:font="Wingdings" w:char="F0FC"/>
            </w:r>
          </w:p>
        </w:tc>
        <w:tc>
          <w:tcPr>
            <w:tcW w:w="567" w:type="dxa"/>
          </w:tcPr>
          <w:p w14:paraId="41E0DC8D" w14:textId="77777777" w:rsidR="00CC1AAB" w:rsidRDefault="00CC1AAB" w:rsidP="00F14D70">
            <w:pPr>
              <w:jc w:val="center"/>
            </w:pPr>
            <w:r>
              <w:sym w:font="Wingdings" w:char="F0FC"/>
            </w:r>
          </w:p>
        </w:tc>
        <w:tc>
          <w:tcPr>
            <w:tcW w:w="709" w:type="dxa"/>
          </w:tcPr>
          <w:p w14:paraId="6A79F658" w14:textId="77777777" w:rsidR="00CC1AAB" w:rsidRDefault="00CC1AAB" w:rsidP="00F14D70">
            <w:pPr>
              <w:jc w:val="center"/>
            </w:pPr>
            <w:r>
              <w:sym w:font="Wingdings" w:char="F0FC"/>
            </w:r>
          </w:p>
        </w:tc>
        <w:tc>
          <w:tcPr>
            <w:tcW w:w="567" w:type="dxa"/>
          </w:tcPr>
          <w:p w14:paraId="63EC881A" w14:textId="77777777" w:rsidR="00CC1AAB" w:rsidRDefault="00CC1AAB" w:rsidP="00F14D70">
            <w:pPr>
              <w:jc w:val="center"/>
            </w:pPr>
            <w:r>
              <w:sym w:font="Wingdings" w:char="F0FC"/>
            </w:r>
          </w:p>
        </w:tc>
        <w:tc>
          <w:tcPr>
            <w:tcW w:w="567" w:type="dxa"/>
          </w:tcPr>
          <w:p w14:paraId="042E2A23" w14:textId="77777777" w:rsidR="00CC1AAB" w:rsidRDefault="00CC1AAB" w:rsidP="00F14D70">
            <w:pPr>
              <w:jc w:val="center"/>
            </w:pPr>
            <w:r>
              <w:sym w:font="Wingdings" w:char="F0FC"/>
            </w:r>
          </w:p>
        </w:tc>
        <w:tc>
          <w:tcPr>
            <w:tcW w:w="567" w:type="dxa"/>
          </w:tcPr>
          <w:p w14:paraId="7A132846" w14:textId="77777777" w:rsidR="00CC1AAB" w:rsidRDefault="00CC1AAB" w:rsidP="00F14D70">
            <w:pPr>
              <w:jc w:val="center"/>
            </w:pPr>
          </w:p>
        </w:tc>
        <w:tc>
          <w:tcPr>
            <w:tcW w:w="567" w:type="dxa"/>
          </w:tcPr>
          <w:p w14:paraId="4BFD0209" w14:textId="77777777" w:rsidR="00CC1AAB" w:rsidRDefault="00CC1AAB" w:rsidP="00F14D70">
            <w:pPr>
              <w:jc w:val="center"/>
            </w:pPr>
            <w:r>
              <w:sym w:font="Wingdings" w:char="F0FC"/>
            </w:r>
          </w:p>
        </w:tc>
        <w:tc>
          <w:tcPr>
            <w:tcW w:w="567" w:type="dxa"/>
          </w:tcPr>
          <w:p w14:paraId="4443EFCE" w14:textId="77777777" w:rsidR="00CC1AAB" w:rsidRDefault="00CC1AAB" w:rsidP="00F14D70">
            <w:pPr>
              <w:jc w:val="center"/>
            </w:pPr>
            <w:r>
              <w:sym w:font="Wingdings" w:char="F0FC"/>
            </w:r>
          </w:p>
        </w:tc>
      </w:tr>
      <w:tr w:rsidR="00CC1AAB" w14:paraId="52A9676D" w14:textId="77777777" w:rsidTr="00F14D70">
        <w:trPr>
          <w:jc w:val="center"/>
        </w:trPr>
        <w:tc>
          <w:tcPr>
            <w:tcW w:w="808" w:type="dxa"/>
          </w:tcPr>
          <w:p w14:paraId="0B0247ED" w14:textId="77777777" w:rsidR="00CC1AAB" w:rsidRDefault="00CC1AAB" w:rsidP="00F14D70">
            <w:pPr>
              <w:jc w:val="center"/>
            </w:pPr>
            <w:r>
              <w:t>PI</w:t>
            </w:r>
          </w:p>
        </w:tc>
        <w:tc>
          <w:tcPr>
            <w:tcW w:w="576" w:type="dxa"/>
          </w:tcPr>
          <w:p w14:paraId="718E0485" w14:textId="77777777" w:rsidR="00CC1AAB" w:rsidRDefault="00CC1AAB" w:rsidP="00F14D70">
            <w:pPr>
              <w:jc w:val="center"/>
            </w:pPr>
          </w:p>
        </w:tc>
        <w:tc>
          <w:tcPr>
            <w:tcW w:w="567" w:type="dxa"/>
          </w:tcPr>
          <w:p w14:paraId="70504FB6" w14:textId="77777777" w:rsidR="00CC1AAB" w:rsidRDefault="00CC1AAB" w:rsidP="00F14D70">
            <w:pPr>
              <w:jc w:val="center"/>
            </w:pPr>
          </w:p>
        </w:tc>
        <w:tc>
          <w:tcPr>
            <w:tcW w:w="567" w:type="dxa"/>
          </w:tcPr>
          <w:p w14:paraId="540EDA73" w14:textId="77777777" w:rsidR="00CC1AAB" w:rsidRDefault="00CC1AAB" w:rsidP="00F14D70">
            <w:pPr>
              <w:jc w:val="center"/>
            </w:pPr>
          </w:p>
        </w:tc>
        <w:tc>
          <w:tcPr>
            <w:tcW w:w="567" w:type="dxa"/>
          </w:tcPr>
          <w:p w14:paraId="58DF45D1" w14:textId="77777777" w:rsidR="00CC1AAB" w:rsidRDefault="00CC1AAB" w:rsidP="00F14D70">
            <w:pPr>
              <w:jc w:val="center"/>
            </w:pPr>
          </w:p>
        </w:tc>
        <w:tc>
          <w:tcPr>
            <w:tcW w:w="567" w:type="dxa"/>
          </w:tcPr>
          <w:p w14:paraId="08864D2E" w14:textId="77777777" w:rsidR="00CC1AAB" w:rsidRDefault="00CC1AAB" w:rsidP="00F14D70">
            <w:pPr>
              <w:jc w:val="center"/>
            </w:pPr>
          </w:p>
        </w:tc>
        <w:tc>
          <w:tcPr>
            <w:tcW w:w="709" w:type="dxa"/>
          </w:tcPr>
          <w:p w14:paraId="234B808E" w14:textId="77777777" w:rsidR="00CC1AAB" w:rsidRDefault="00CC1AAB" w:rsidP="00F14D70">
            <w:pPr>
              <w:jc w:val="center"/>
            </w:pPr>
            <w:r>
              <w:sym w:font="Wingdings" w:char="F0FC"/>
            </w:r>
          </w:p>
        </w:tc>
        <w:tc>
          <w:tcPr>
            <w:tcW w:w="567" w:type="dxa"/>
          </w:tcPr>
          <w:p w14:paraId="228F8CD2" w14:textId="77777777" w:rsidR="00CC1AAB" w:rsidRDefault="00CC1AAB" w:rsidP="00F14D70">
            <w:pPr>
              <w:jc w:val="center"/>
            </w:pPr>
          </w:p>
        </w:tc>
        <w:tc>
          <w:tcPr>
            <w:tcW w:w="567" w:type="dxa"/>
          </w:tcPr>
          <w:p w14:paraId="781A27D5" w14:textId="77777777" w:rsidR="00CC1AAB" w:rsidRDefault="00CC1AAB" w:rsidP="00F14D70">
            <w:pPr>
              <w:jc w:val="center"/>
            </w:pPr>
            <w:r>
              <w:sym w:font="Wingdings" w:char="F0FC"/>
            </w:r>
          </w:p>
        </w:tc>
        <w:tc>
          <w:tcPr>
            <w:tcW w:w="567" w:type="dxa"/>
          </w:tcPr>
          <w:p w14:paraId="1E770487" w14:textId="77777777" w:rsidR="00CC1AAB" w:rsidRDefault="00CC1AAB" w:rsidP="00F14D70">
            <w:pPr>
              <w:jc w:val="center"/>
            </w:pPr>
          </w:p>
        </w:tc>
        <w:tc>
          <w:tcPr>
            <w:tcW w:w="567" w:type="dxa"/>
          </w:tcPr>
          <w:p w14:paraId="56F5631E" w14:textId="77777777" w:rsidR="00CC1AAB" w:rsidRDefault="00CC1AAB" w:rsidP="00F14D70">
            <w:pPr>
              <w:jc w:val="center"/>
            </w:pPr>
            <w:r>
              <w:sym w:font="Wingdings" w:char="F0FC"/>
            </w:r>
          </w:p>
        </w:tc>
        <w:tc>
          <w:tcPr>
            <w:tcW w:w="567" w:type="dxa"/>
          </w:tcPr>
          <w:p w14:paraId="1EE858F5" w14:textId="77777777" w:rsidR="00CC1AAB" w:rsidRDefault="00CC1AAB" w:rsidP="00F14D70">
            <w:pPr>
              <w:jc w:val="center"/>
            </w:pPr>
            <w:r>
              <w:sym w:font="Wingdings" w:char="F0FC"/>
            </w:r>
          </w:p>
        </w:tc>
      </w:tr>
      <w:tr w:rsidR="00CC1AAB" w14:paraId="372C91A0" w14:textId="77777777" w:rsidTr="00F14D70">
        <w:trPr>
          <w:jc w:val="center"/>
        </w:trPr>
        <w:tc>
          <w:tcPr>
            <w:tcW w:w="808" w:type="dxa"/>
          </w:tcPr>
          <w:p w14:paraId="47F191D2" w14:textId="77777777" w:rsidR="00CC1AAB" w:rsidRDefault="00CC1AAB" w:rsidP="00F14D70">
            <w:pPr>
              <w:jc w:val="center"/>
            </w:pPr>
            <w:r>
              <w:t>RC</w:t>
            </w:r>
          </w:p>
        </w:tc>
        <w:tc>
          <w:tcPr>
            <w:tcW w:w="576" w:type="dxa"/>
          </w:tcPr>
          <w:p w14:paraId="1973FB3C" w14:textId="77777777" w:rsidR="00CC1AAB" w:rsidRDefault="00CC1AAB" w:rsidP="00F14D70">
            <w:pPr>
              <w:jc w:val="center"/>
            </w:pPr>
          </w:p>
        </w:tc>
        <w:tc>
          <w:tcPr>
            <w:tcW w:w="567" w:type="dxa"/>
          </w:tcPr>
          <w:p w14:paraId="1179ED63" w14:textId="77777777" w:rsidR="00CC1AAB" w:rsidRDefault="00CC1AAB" w:rsidP="00F14D70">
            <w:pPr>
              <w:jc w:val="center"/>
            </w:pPr>
          </w:p>
        </w:tc>
        <w:tc>
          <w:tcPr>
            <w:tcW w:w="567" w:type="dxa"/>
          </w:tcPr>
          <w:p w14:paraId="0D94B879" w14:textId="77777777" w:rsidR="00CC1AAB" w:rsidRDefault="00CC1AAB" w:rsidP="00F14D70">
            <w:pPr>
              <w:jc w:val="center"/>
            </w:pPr>
          </w:p>
        </w:tc>
        <w:tc>
          <w:tcPr>
            <w:tcW w:w="567" w:type="dxa"/>
          </w:tcPr>
          <w:p w14:paraId="1D75B4B4" w14:textId="77777777" w:rsidR="00CC1AAB" w:rsidRDefault="00CC1AAB" w:rsidP="00F14D70">
            <w:pPr>
              <w:jc w:val="center"/>
            </w:pPr>
          </w:p>
        </w:tc>
        <w:tc>
          <w:tcPr>
            <w:tcW w:w="567" w:type="dxa"/>
          </w:tcPr>
          <w:p w14:paraId="47A22074" w14:textId="77777777" w:rsidR="00CC1AAB" w:rsidRDefault="00CC1AAB" w:rsidP="00F14D70">
            <w:pPr>
              <w:jc w:val="center"/>
            </w:pPr>
          </w:p>
        </w:tc>
        <w:tc>
          <w:tcPr>
            <w:tcW w:w="709" w:type="dxa"/>
          </w:tcPr>
          <w:p w14:paraId="31C3CB6C" w14:textId="77777777" w:rsidR="00CC1AAB" w:rsidRDefault="00CC1AAB" w:rsidP="00F14D70">
            <w:pPr>
              <w:jc w:val="center"/>
            </w:pPr>
            <w:r>
              <w:sym w:font="Wingdings" w:char="F0FC"/>
            </w:r>
          </w:p>
        </w:tc>
        <w:tc>
          <w:tcPr>
            <w:tcW w:w="567" w:type="dxa"/>
          </w:tcPr>
          <w:p w14:paraId="3F5FBA70" w14:textId="77777777" w:rsidR="00CC1AAB" w:rsidRDefault="00CC1AAB" w:rsidP="00F14D70">
            <w:pPr>
              <w:jc w:val="center"/>
            </w:pPr>
          </w:p>
        </w:tc>
        <w:tc>
          <w:tcPr>
            <w:tcW w:w="567" w:type="dxa"/>
          </w:tcPr>
          <w:p w14:paraId="56802A1C" w14:textId="77777777" w:rsidR="00CC1AAB" w:rsidRDefault="00CC1AAB" w:rsidP="00F14D70">
            <w:pPr>
              <w:jc w:val="center"/>
            </w:pPr>
            <w:r>
              <w:sym w:font="Wingdings" w:char="F0FC"/>
            </w:r>
          </w:p>
        </w:tc>
        <w:tc>
          <w:tcPr>
            <w:tcW w:w="567" w:type="dxa"/>
          </w:tcPr>
          <w:p w14:paraId="0DDC62B2" w14:textId="77777777" w:rsidR="00CC1AAB" w:rsidRDefault="00CC1AAB" w:rsidP="00F14D70">
            <w:pPr>
              <w:jc w:val="center"/>
            </w:pPr>
          </w:p>
        </w:tc>
        <w:tc>
          <w:tcPr>
            <w:tcW w:w="567" w:type="dxa"/>
          </w:tcPr>
          <w:p w14:paraId="5AC2F711" w14:textId="77777777" w:rsidR="00CC1AAB" w:rsidRDefault="00CC1AAB" w:rsidP="00F14D70">
            <w:pPr>
              <w:jc w:val="center"/>
            </w:pPr>
          </w:p>
        </w:tc>
        <w:tc>
          <w:tcPr>
            <w:tcW w:w="567" w:type="dxa"/>
          </w:tcPr>
          <w:p w14:paraId="048D2E0E" w14:textId="77777777" w:rsidR="00CC1AAB" w:rsidRDefault="00CC1AAB" w:rsidP="00F14D70">
            <w:pPr>
              <w:jc w:val="center"/>
            </w:pPr>
            <w:r>
              <w:sym w:font="Wingdings" w:char="F0FC"/>
            </w:r>
          </w:p>
        </w:tc>
      </w:tr>
      <w:tr w:rsidR="00CC1AAB" w14:paraId="4176716A" w14:textId="77777777" w:rsidTr="00F14D70">
        <w:trPr>
          <w:jc w:val="center"/>
        </w:trPr>
        <w:tc>
          <w:tcPr>
            <w:tcW w:w="808" w:type="dxa"/>
          </w:tcPr>
          <w:p w14:paraId="43DB65FD" w14:textId="77777777" w:rsidR="00CC1AAB" w:rsidRDefault="00CC1AAB" w:rsidP="00F14D70">
            <w:pPr>
              <w:jc w:val="center"/>
            </w:pPr>
            <w:r>
              <w:t>RD</w:t>
            </w:r>
          </w:p>
        </w:tc>
        <w:tc>
          <w:tcPr>
            <w:tcW w:w="576" w:type="dxa"/>
          </w:tcPr>
          <w:p w14:paraId="52E483F5" w14:textId="77777777" w:rsidR="00CC1AAB" w:rsidRDefault="00CC1AAB" w:rsidP="00F14D70">
            <w:pPr>
              <w:jc w:val="center"/>
            </w:pPr>
          </w:p>
        </w:tc>
        <w:tc>
          <w:tcPr>
            <w:tcW w:w="567" w:type="dxa"/>
          </w:tcPr>
          <w:p w14:paraId="23A7412C" w14:textId="77777777" w:rsidR="00CC1AAB" w:rsidRDefault="00CC1AAB" w:rsidP="00F14D70">
            <w:pPr>
              <w:jc w:val="center"/>
            </w:pPr>
          </w:p>
        </w:tc>
        <w:tc>
          <w:tcPr>
            <w:tcW w:w="567" w:type="dxa"/>
          </w:tcPr>
          <w:p w14:paraId="627BEF6D" w14:textId="77777777" w:rsidR="00CC1AAB" w:rsidRDefault="00CC1AAB" w:rsidP="00F14D70">
            <w:pPr>
              <w:jc w:val="center"/>
            </w:pPr>
          </w:p>
        </w:tc>
        <w:tc>
          <w:tcPr>
            <w:tcW w:w="567" w:type="dxa"/>
          </w:tcPr>
          <w:p w14:paraId="479D1C83" w14:textId="77777777" w:rsidR="00CC1AAB" w:rsidRDefault="00CC1AAB" w:rsidP="00F14D70">
            <w:pPr>
              <w:jc w:val="center"/>
            </w:pPr>
          </w:p>
        </w:tc>
        <w:tc>
          <w:tcPr>
            <w:tcW w:w="567" w:type="dxa"/>
          </w:tcPr>
          <w:p w14:paraId="715BA75A" w14:textId="77777777" w:rsidR="00CC1AAB" w:rsidRDefault="00CC1AAB" w:rsidP="00F14D70">
            <w:pPr>
              <w:jc w:val="center"/>
            </w:pPr>
          </w:p>
        </w:tc>
        <w:tc>
          <w:tcPr>
            <w:tcW w:w="709" w:type="dxa"/>
          </w:tcPr>
          <w:p w14:paraId="643018C3" w14:textId="77777777" w:rsidR="00CC1AAB" w:rsidRDefault="00CC1AAB" w:rsidP="00F14D70">
            <w:pPr>
              <w:jc w:val="center"/>
            </w:pPr>
            <w:r>
              <w:sym w:font="Wingdings" w:char="F0FC"/>
            </w:r>
          </w:p>
        </w:tc>
        <w:tc>
          <w:tcPr>
            <w:tcW w:w="567" w:type="dxa"/>
          </w:tcPr>
          <w:p w14:paraId="2432CE6D" w14:textId="77777777" w:rsidR="00CC1AAB" w:rsidRDefault="00CC1AAB" w:rsidP="00F14D70">
            <w:pPr>
              <w:jc w:val="center"/>
            </w:pPr>
            <w:r>
              <w:sym w:font="Wingdings" w:char="F0FC"/>
            </w:r>
          </w:p>
        </w:tc>
        <w:tc>
          <w:tcPr>
            <w:tcW w:w="567" w:type="dxa"/>
          </w:tcPr>
          <w:p w14:paraId="4C26006B" w14:textId="77777777" w:rsidR="00CC1AAB" w:rsidRDefault="00CC1AAB" w:rsidP="00F14D70">
            <w:pPr>
              <w:jc w:val="center"/>
            </w:pPr>
            <w:r>
              <w:sym w:font="Wingdings" w:char="F0FC"/>
            </w:r>
          </w:p>
        </w:tc>
        <w:tc>
          <w:tcPr>
            <w:tcW w:w="567" w:type="dxa"/>
          </w:tcPr>
          <w:p w14:paraId="68EAD406" w14:textId="77777777" w:rsidR="00CC1AAB" w:rsidRDefault="00CC1AAB" w:rsidP="00F14D70">
            <w:pPr>
              <w:jc w:val="center"/>
            </w:pPr>
          </w:p>
        </w:tc>
        <w:tc>
          <w:tcPr>
            <w:tcW w:w="567" w:type="dxa"/>
          </w:tcPr>
          <w:p w14:paraId="13D4CB24" w14:textId="77777777" w:rsidR="00CC1AAB" w:rsidRDefault="00CC1AAB" w:rsidP="00F14D70">
            <w:pPr>
              <w:jc w:val="center"/>
            </w:pPr>
          </w:p>
        </w:tc>
        <w:tc>
          <w:tcPr>
            <w:tcW w:w="567" w:type="dxa"/>
          </w:tcPr>
          <w:p w14:paraId="6581D933" w14:textId="77777777" w:rsidR="00CC1AAB" w:rsidRDefault="00CC1AAB" w:rsidP="00F14D70">
            <w:pPr>
              <w:jc w:val="center"/>
            </w:pPr>
            <w:r>
              <w:sym w:font="Wingdings" w:char="F0FC"/>
            </w:r>
          </w:p>
        </w:tc>
      </w:tr>
      <w:tr w:rsidR="00CC1AAB" w14:paraId="5AA57B13" w14:textId="77777777" w:rsidTr="00F14D70">
        <w:trPr>
          <w:jc w:val="center"/>
        </w:trPr>
        <w:tc>
          <w:tcPr>
            <w:tcW w:w="808" w:type="dxa"/>
          </w:tcPr>
          <w:p w14:paraId="77E9BAF5" w14:textId="77777777" w:rsidR="00CC1AAB" w:rsidRDefault="00CC1AAB" w:rsidP="00F14D70">
            <w:pPr>
              <w:jc w:val="center"/>
            </w:pPr>
            <w:r>
              <w:t>SB</w:t>
            </w:r>
          </w:p>
        </w:tc>
        <w:tc>
          <w:tcPr>
            <w:tcW w:w="576" w:type="dxa"/>
          </w:tcPr>
          <w:p w14:paraId="5CB645D5" w14:textId="77777777" w:rsidR="00CC1AAB" w:rsidRDefault="00CC1AAB" w:rsidP="00F14D70">
            <w:pPr>
              <w:jc w:val="center"/>
            </w:pPr>
          </w:p>
        </w:tc>
        <w:tc>
          <w:tcPr>
            <w:tcW w:w="567" w:type="dxa"/>
          </w:tcPr>
          <w:p w14:paraId="57A1EDE5" w14:textId="77777777" w:rsidR="00CC1AAB" w:rsidRDefault="00CC1AAB" w:rsidP="00F14D70">
            <w:pPr>
              <w:jc w:val="center"/>
            </w:pPr>
          </w:p>
        </w:tc>
        <w:tc>
          <w:tcPr>
            <w:tcW w:w="567" w:type="dxa"/>
          </w:tcPr>
          <w:p w14:paraId="7A304B25" w14:textId="77777777" w:rsidR="00CC1AAB" w:rsidRDefault="00CC1AAB" w:rsidP="00F14D70">
            <w:pPr>
              <w:jc w:val="center"/>
            </w:pPr>
          </w:p>
        </w:tc>
        <w:tc>
          <w:tcPr>
            <w:tcW w:w="567" w:type="dxa"/>
          </w:tcPr>
          <w:p w14:paraId="29BFCC4B" w14:textId="77777777" w:rsidR="00CC1AAB" w:rsidRDefault="00CC1AAB" w:rsidP="00F14D70">
            <w:pPr>
              <w:jc w:val="center"/>
            </w:pPr>
          </w:p>
        </w:tc>
        <w:tc>
          <w:tcPr>
            <w:tcW w:w="567" w:type="dxa"/>
          </w:tcPr>
          <w:p w14:paraId="3E0D2AD8" w14:textId="77777777" w:rsidR="00CC1AAB" w:rsidRDefault="00CC1AAB" w:rsidP="00F14D70">
            <w:pPr>
              <w:jc w:val="center"/>
            </w:pPr>
          </w:p>
        </w:tc>
        <w:tc>
          <w:tcPr>
            <w:tcW w:w="709" w:type="dxa"/>
          </w:tcPr>
          <w:p w14:paraId="1A3172E4" w14:textId="77777777" w:rsidR="00CC1AAB" w:rsidRDefault="00CC1AAB" w:rsidP="00F14D70">
            <w:pPr>
              <w:jc w:val="center"/>
            </w:pPr>
            <w:r>
              <w:sym w:font="Wingdings" w:char="F0FC"/>
            </w:r>
          </w:p>
        </w:tc>
        <w:tc>
          <w:tcPr>
            <w:tcW w:w="567" w:type="dxa"/>
          </w:tcPr>
          <w:p w14:paraId="7611672C" w14:textId="77777777" w:rsidR="00CC1AAB" w:rsidRDefault="00CC1AAB" w:rsidP="00F14D70">
            <w:pPr>
              <w:jc w:val="center"/>
            </w:pPr>
          </w:p>
        </w:tc>
        <w:tc>
          <w:tcPr>
            <w:tcW w:w="567" w:type="dxa"/>
          </w:tcPr>
          <w:p w14:paraId="14AFF4BA" w14:textId="77777777" w:rsidR="00CC1AAB" w:rsidRDefault="00CC1AAB" w:rsidP="00F14D70">
            <w:pPr>
              <w:jc w:val="center"/>
            </w:pPr>
            <w:r>
              <w:sym w:font="Wingdings" w:char="F0FC"/>
            </w:r>
          </w:p>
        </w:tc>
        <w:tc>
          <w:tcPr>
            <w:tcW w:w="567" w:type="dxa"/>
          </w:tcPr>
          <w:p w14:paraId="3D4C5338" w14:textId="77777777" w:rsidR="00CC1AAB" w:rsidRDefault="00CC1AAB" w:rsidP="00F14D70">
            <w:pPr>
              <w:jc w:val="center"/>
            </w:pPr>
          </w:p>
        </w:tc>
        <w:tc>
          <w:tcPr>
            <w:tcW w:w="567" w:type="dxa"/>
          </w:tcPr>
          <w:p w14:paraId="34216868" w14:textId="77777777" w:rsidR="00CC1AAB" w:rsidRDefault="00CC1AAB" w:rsidP="00F14D70">
            <w:pPr>
              <w:jc w:val="center"/>
            </w:pPr>
            <w:r>
              <w:sym w:font="Wingdings" w:char="F0FC"/>
            </w:r>
          </w:p>
        </w:tc>
        <w:tc>
          <w:tcPr>
            <w:tcW w:w="567" w:type="dxa"/>
          </w:tcPr>
          <w:p w14:paraId="00AF2830" w14:textId="77777777" w:rsidR="00CC1AAB" w:rsidRDefault="00CC1AAB" w:rsidP="00F14D70">
            <w:pPr>
              <w:jc w:val="center"/>
            </w:pPr>
            <w:r>
              <w:sym w:font="Wingdings" w:char="F0FC"/>
            </w:r>
          </w:p>
        </w:tc>
      </w:tr>
      <w:tr w:rsidR="00CC1AAB" w14:paraId="2C0EF343" w14:textId="77777777" w:rsidTr="00F14D70">
        <w:trPr>
          <w:jc w:val="center"/>
        </w:trPr>
        <w:tc>
          <w:tcPr>
            <w:tcW w:w="808" w:type="dxa"/>
          </w:tcPr>
          <w:p w14:paraId="196F663E" w14:textId="77777777" w:rsidR="00CC1AAB" w:rsidRDefault="00CC1AAB" w:rsidP="00F14D70">
            <w:pPr>
              <w:jc w:val="center"/>
            </w:pPr>
            <w:r>
              <w:t>SI</w:t>
            </w:r>
          </w:p>
        </w:tc>
        <w:tc>
          <w:tcPr>
            <w:tcW w:w="576" w:type="dxa"/>
          </w:tcPr>
          <w:p w14:paraId="61B20B66" w14:textId="77777777" w:rsidR="00CC1AAB" w:rsidRDefault="00CC1AAB" w:rsidP="00F14D70">
            <w:pPr>
              <w:jc w:val="center"/>
            </w:pPr>
          </w:p>
        </w:tc>
        <w:tc>
          <w:tcPr>
            <w:tcW w:w="567" w:type="dxa"/>
          </w:tcPr>
          <w:p w14:paraId="066C2EB6" w14:textId="77777777" w:rsidR="00CC1AAB" w:rsidRDefault="00CC1AAB" w:rsidP="00F14D70">
            <w:pPr>
              <w:jc w:val="center"/>
            </w:pPr>
          </w:p>
        </w:tc>
        <w:tc>
          <w:tcPr>
            <w:tcW w:w="567" w:type="dxa"/>
          </w:tcPr>
          <w:p w14:paraId="7F48A9BF" w14:textId="77777777" w:rsidR="00CC1AAB" w:rsidRDefault="00CC1AAB" w:rsidP="00F14D70">
            <w:pPr>
              <w:jc w:val="center"/>
            </w:pPr>
          </w:p>
        </w:tc>
        <w:tc>
          <w:tcPr>
            <w:tcW w:w="567" w:type="dxa"/>
          </w:tcPr>
          <w:p w14:paraId="21A4F5FB" w14:textId="77777777" w:rsidR="00CC1AAB" w:rsidRDefault="00CC1AAB" w:rsidP="00F14D70">
            <w:pPr>
              <w:jc w:val="center"/>
            </w:pPr>
          </w:p>
        </w:tc>
        <w:tc>
          <w:tcPr>
            <w:tcW w:w="567" w:type="dxa"/>
          </w:tcPr>
          <w:p w14:paraId="507D5FBF" w14:textId="77777777" w:rsidR="00CC1AAB" w:rsidRDefault="00CC1AAB" w:rsidP="00F14D70">
            <w:pPr>
              <w:jc w:val="center"/>
            </w:pPr>
          </w:p>
        </w:tc>
        <w:tc>
          <w:tcPr>
            <w:tcW w:w="709" w:type="dxa"/>
          </w:tcPr>
          <w:p w14:paraId="74CEF9C0" w14:textId="77777777" w:rsidR="00CC1AAB" w:rsidRDefault="00CC1AAB" w:rsidP="00F14D70">
            <w:pPr>
              <w:jc w:val="center"/>
            </w:pPr>
            <w:r>
              <w:sym w:font="Wingdings" w:char="F0FC"/>
            </w:r>
          </w:p>
        </w:tc>
        <w:tc>
          <w:tcPr>
            <w:tcW w:w="567" w:type="dxa"/>
          </w:tcPr>
          <w:p w14:paraId="43503303" w14:textId="77777777" w:rsidR="00CC1AAB" w:rsidRDefault="00CC1AAB" w:rsidP="00F14D70">
            <w:pPr>
              <w:jc w:val="center"/>
            </w:pPr>
          </w:p>
        </w:tc>
        <w:tc>
          <w:tcPr>
            <w:tcW w:w="567" w:type="dxa"/>
          </w:tcPr>
          <w:p w14:paraId="76C1C218" w14:textId="77777777" w:rsidR="00CC1AAB" w:rsidRDefault="00CC1AAB" w:rsidP="00F14D70">
            <w:pPr>
              <w:jc w:val="center"/>
            </w:pPr>
            <w:r>
              <w:sym w:font="Wingdings" w:char="F0FC"/>
            </w:r>
          </w:p>
        </w:tc>
        <w:tc>
          <w:tcPr>
            <w:tcW w:w="567" w:type="dxa"/>
          </w:tcPr>
          <w:p w14:paraId="024001EB" w14:textId="77777777" w:rsidR="00CC1AAB" w:rsidRDefault="00CC1AAB" w:rsidP="00F14D70">
            <w:pPr>
              <w:jc w:val="center"/>
            </w:pPr>
          </w:p>
        </w:tc>
        <w:tc>
          <w:tcPr>
            <w:tcW w:w="567" w:type="dxa"/>
          </w:tcPr>
          <w:p w14:paraId="6C9636C3" w14:textId="77777777" w:rsidR="00CC1AAB" w:rsidRDefault="00CC1AAB" w:rsidP="00F14D70">
            <w:pPr>
              <w:jc w:val="center"/>
            </w:pPr>
          </w:p>
        </w:tc>
        <w:tc>
          <w:tcPr>
            <w:tcW w:w="567" w:type="dxa"/>
          </w:tcPr>
          <w:p w14:paraId="59BFBEFE" w14:textId="77777777" w:rsidR="00CC1AAB" w:rsidRDefault="00CC1AAB" w:rsidP="00F14D70">
            <w:pPr>
              <w:jc w:val="center"/>
            </w:pPr>
            <w:r>
              <w:sym w:font="Wingdings" w:char="F0FC"/>
            </w:r>
          </w:p>
        </w:tc>
      </w:tr>
      <w:tr w:rsidR="00CC1AAB" w14:paraId="09B1CD3E" w14:textId="77777777" w:rsidTr="00F14D70">
        <w:trPr>
          <w:jc w:val="center"/>
        </w:trPr>
        <w:tc>
          <w:tcPr>
            <w:tcW w:w="808" w:type="dxa"/>
          </w:tcPr>
          <w:p w14:paraId="549714C6" w14:textId="77777777" w:rsidR="00CC1AAB" w:rsidRDefault="00CC1AAB" w:rsidP="00F14D70">
            <w:pPr>
              <w:jc w:val="center"/>
            </w:pPr>
            <w:r>
              <w:t>UG</w:t>
            </w:r>
          </w:p>
        </w:tc>
        <w:tc>
          <w:tcPr>
            <w:tcW w:w="576" w:type="dxa"/>
          </w:tcPr>
          <w:p w14:paraId="4304DC0D" w14:textId="77777777" w:rsidR="00CC1AAB" w:rsidRDefault="00CC1AAB" w:rsidP="00F14D70">
            <w:pPr>
              <w:jc w:val="center"/>
            </w:pPr>
          </w:p>
        </w:tc>
        <w:tc>
          <w:tcPr>
            <w:tcW w:w="567" w:type="dxa"/>
          </w:tcPr>
          <w:p w14:paraId="2C7ABCAF" w14:textId="77777777" w:rsidR="00CC1AAB" w:rsidRDefault="00CC1AAB" w:rsidP="00F14D70">
            <w:pPr>
              <w:jc w:val="center"/>
            </w:pPr>
          </w:p>
        </w:tc>
        <w:tc>
          <w:tcPr>
            <w:tcW w:w="567" w:type="dxa"/>
          </w:tcPr>
          <w:p w14:paraId="7BA556DE" w14:textId="77777777" w:rsidR="00CC1AAB" w:rsidRDefault="00CC1AAB" w:rsidP="00F14D70">
            <w:pPr>
              <w:jc w:val="center"/>
            </w:pPr>
          </w:p>
        </w:tc>
        <w:tc>
          <w:tcPr>
            <w:tcW w:w="567" w:type="dxa"/>
          </w:tcPr>
          <w:p w14:paraId="110285ED" w14:textId="77777777" w:rsidR="00CC1AAB" w:rsidRDefault="00CC1AAB" w:rsidP="00F14D70">
            <w:pPr>
              <w:jc w:val="center"/>
            </w:pPr>
          </w:p>
        </w:tc>
        <w:tc>
          <w:tcPr>
            <w:tcW w:w="567" w:type="dxa"/>
          </w:tcPr>
          <w:p w14:paraId="28D89191" w14:textId="77777777" w:rsidR="00CC1AAB" w:rsidRDefault="00CC1AAB" w:rsidP="00F14D70">
            <w:pPr>
              <w:jc w:val="center"/>
            </w:pPr>
          </w:p>
        </w:tc>
        <w:tc>
          <w:tcPr>
            <w:tcW w:w="709" w:type="dxa"/>
          </w:tcPr>
          <w:p w14:paraId="1755318F" w14:textId="77777777" w:rsidR="00CC1AAB" w:rsidRDefault="00CC1AAB" w:rsidP="00F14D70">
            <w:pPr>
              <w:jc w:val="center"/>
            </w:pPr>
            <w:r>
              <w:sym w:font="Wingdings" w:char="F0FC"/>
            </w:r>
          </w:p>
        </w:tc>
        <w:tc>
          <w:tcPr>
            <w:tcW w:w="567" w:type="dxa"/>
          </w:tcPr>
          <w:p w14:paraId="3A5AF22C" w14:textId="77777777" w:rsidR="00CC1AAB" w:rsidRDefault="00CC1AAB" w:rsidP="00F14D70">
            <w:pPr>
              <w:jc w:val="center"/>
            </w:pPr>
          </w:p>
        </w:tc>
        <w:tc>
          <w:tcPr>
            <w:tcW w:w="567" w:type="dxa"/>
          </w:tcPr>
          <w:p w14:paraId="4E0956CD" w14:textId="77777777" w:rsidR="00CC1AAB" w:rsidRDefault="00CC1AAB" w:rsidP="00F14D70">
            <w:pPr>
              <w:jc w:val="center"/>
            </w:pPr>
            <w:r>
              <w:sym w:font="Wingdings" w:char="F0FC"/>
            </w:r>
          </w:p>
        </w:tc>
        <w:tc>
          <w:tcPr>
            <w:tcW w:w="567" w:type="dxa"/>
          </w:tcPr>
          <w:p w14:paraId="5753E7FD" w14:textId="77777777" w:rsidR="00CC1AAB" w:rsidRDefault="00CC1AAB" w:rsidP="00F14D70">
            <w:pPr>
              <w:jc w:val="center"/>
            </w:pPr>
          </w:p>
        </w:tc>
        <w:tc>
          <w:tcPr>
            <w:tcW w:w="567" w:type="dxa"/>
          </w:tcPr>
          <w:p w14:paraId="48F7B5DE" w14:textId="77777777" w:rsidR="00CC1AAB" w:rsidRDefault="00CC1AAB" w:rsidP="00F14D70">
            <w:pPr>
              <w:jc w:val="center"/>
            </w:pPr>
          </w:p>
        </w:tc>
        <w:tc>
          <w:tcPr>
            <w:tcW w:w="567" w:type="dxa"/>
          </w:tcPr>
          <w:p w14:paraId="6208E122" w14:textId="77777777" w:rsidR="00CC1AAB" w:rsidRDefault="00CC1AAB" w:rsidP="00F14D70">
            <w:pPr>
              <w:jc w:val="center"/>
            </w:pPr>
            <w:r>
              <w:sym w:font="Wingdings" w:char="F0FC"/>
            </w:r>
          </w:p>
        </w:tc>
      </w:tr>
      <w:tr w:rsidR="00CC1AAB" w14:paraId="23E9CFA8" w14:textId="77777777" w:rsidTr="00F14D70">
        <w:trPr>
          <w:jc w:val="center"/>
        </w:trPr>
        <w:tc>
          <w:tcPr>
            <w:tcW w:w="808" w:type="dxa"/>
          </w:tcPr>
          <w:p w14:paraId="051B689E" w14:textId="77777777" w:rsidR="00CC1AAB" w:rsidRDefault="00CC1AAB" w:rsidP="00F14D70">
            <w:pPr>
              <w:jc w:val="center"/>
            </w:pPr>
            <w:r>
              <w:t>WH</w:t>
            </w:r>
          </w:p>
        </w:tc>
        <w:tc>
          <w:tcPr>
            <w:tcW w:w="576" w:type="dxa"/>
          </w:tcPr>
          <w:p w14:paraId="07892582" w14:textId="77777777" w:rsidR="00CC1AAB" w:rsidRDefault="00CC1AAB" w:rsidP="00F14D70">
            <w:pPr>
              <w:jc w:val="center"/>
            </w:pPr>
          </w:p>
        </w:tc>
        <w:tc>
          <w:tcPr>
            <w:tcW w:w="567" w:type="dxa"/>
          </w:tcPr>
          <w:p w14:paraId="337090DE" w14:textId="77777777" w:rsidR="00CC1AAB" w:rsidRDefault="00CC1AAB" w:rsidP="00F14D70">
            <w:pPr>
              <w:jc w:val="center"/>
            </w:pPr>
          </w:p>
        </w:tc>
        <w:tc>
          <w:tcPr>
            <w:tcW w:w="567" w:type="dxa"/>
          </w:tcPr>
          <w:p w14:paraId="007267AC" w14:textId="77777777" w:rsidR="00CC1AAB" w:rsidRDefault="00CC1AAB" w:rsidP="00F14D70">
            <w:pPr>
              <w:jc w:val="center"/>
            </w:pPr>
          </w:p>
        </w:tc>
        <w:tc>
          <w:tcPr>
            <w:tcW w:w="567" w:type="dxa"/>
          </w:tcPr>
          <w:p w14:paraId="3FFFEEDA" w14:textId="77777777" w:rsidR="00CC1AAB" w:rsidRDefault="00CC1AAB" w:rsidP="00F14D70">
            <w:pPr>
              <w:jc w:val="center"/>
            </w:pPr>
          </w:p>
        </w:tc>
        <w:tc>
          <w:tcPr>
            <w:tcW w:w="567" w:type="dxa"/>
          </w:tcPr>
          <w:p w14:paraId="587AF1F8" w14:textId="77777777" w:rsidR="00CC1AAB" w:rsidRDefault="00CC1AAB" w:rsidP="00F14D70">
            <w:pPr>
              <w:jc w:val="center"/>
            </w:pPr>
          </w:p>
        </w:tc>
        <w:tc>
          <w:tcPr>
            <w:tcW w:w="709" w:type="dxa"/>
          </w:tcPr>
          <w:p w14:paraId="7FA1950D" w14:textId="77777777" w:rsidR="00CC1AAB" w:rsidRDefault="00CC1AAB" w:rsidP="00F14D70">
            <w:pPr>
              <w:jc w:val="center"/>
            </w:pPr>
            <w:r>
              <w:sym w:font="Wingdings" w:char="F0FC"/>
            </w:r>
          </w:p>
        </w:tc>
        <w:tc>
          <w:tcPr>
            <w:tcW w:w="567" w:type="dxa"/>
          </w:tcPr>
          <w:p w14:paraId="74E00B61" w14:textId="77777777" w:rsidR="00CC1AAB" w:rsidRDefault="00CC1AAB" w:rsidP="00F14D70">
            <w:pPr>
              <w:jc w:val="center"/>
            </w:pPr>
          </w:p>
        </w:tc>
        <w:tc>
          <w:tcPr>
            <w:tcW w:w="567" w:type="dxa"/>
          </w:tcPr>
          <w:p w14:paraId="52218B96" w14:textId="77777777" w:rsidR="00CC1AAB" w:rsidRDefault="00CC1AAB" w:rsidP="00F14D70">
            <w:pPr>
              <w:jc w:val="center"/>
            </w:pPr>
            <w:r>
              <w:sym w:font="Wingdings" w:char="F0FC"/>
            </w:r>
          </w:p>
        </w:tc>
        <w:tc>
          <w:tcPr>
            <w:tcW w:w="567" w:type="dxa"/>
          </w:tcPr>
          <w:p w14:paraId="6BF4E35D" w14:textId="77777777" w:rsidR="00CC1AAB" w:rsidRDefault="00CC1AAB" w:rsidP="00F14D70">
            <w:pPr>
              <w:jc w:val="center"/>
            </w:pPr>
          </w:p>
        </w:tc>
        <w:tc>
          <w:tcPr>
            <w:tcW w:w="567" w:type="dxa"/>
          </w:tcPr>
          <w:p w14:paraId="2CC359E0" w14:textId="77777777" w:rsidR="00CC1AAB" w:rsidRDefault="00CC1AAB" w:rsidP="00F14D70">
            <w:pPr>
              <w:jc w:val="center"/>
            </w:pPr>
          </w:p>
        </w:tc>
        <w:tc>
          <w:tcPr>
            <w:tcW w:w="567" w:type="dxa"/>
          </w:tcPr>
          <w:p w14:paraId="5D5BC036" w14:textId="77777777" w:rsidR="00CC1AAB" w:rsidRDefault="00CC1AAB" w:rsidP="00F14D70">
            <w:pPr>
              <w:jc w:val="center"/>
            </w:pPr>
            <w:r>
              <w:sym w:font="Wingdings" w:char="F0FC"/>
            </w:r>
          </w:p>
        </w:tc>
      </w:tr>
      <w:tr w:rsidR="00CC1AAB" w14:paraId="2620BFDF" w14:textId="77777777" w:rsidTr="00F14D70">
        <w:trPr>
          <w:jc w:val="center"/>
        </w:trPr>
        <w:tc>
          <w:tcPr>
            <w:tcW w:w="808" w:type="dxa"/>
          </w:tcPr>
          <w:p w14:paraId="5BD0130E" w14:textId="77777777" w:rsidR="00CC1AAB" w:rsidRDefault="00CC1AAB" w:rsidP="00F14D70">
            <w:pPr>
              <w:jc w:val="center"/>
            </w:pPr>
            <w:r>
              <w:t>YP</w:t>
            </w:r>
          </w:p>
        </w:tc>
        <w:tc>
          <w:tcPr>
            <w:tcW w:w="576" w:type="dxa"/>
          </w:tcPr>
          <w:p w14:paraId="5877F4AC" w14:textId="77777777" w:rsidR="00CC1AAB" w:rsidRDefault="00CC1AAB" w:rsidP="00F14D70">
            <w:pPr>
              <w:jc w:val="center"/>
            </w:pPr>
          </w:p>
        </w:tc>
        <w:tc>
          <w:tcPr>
            <w:tcW w:w="567" w:type="dxa"/>
          </w:tcPr>
          <w:p w14:paraId="0CF25C9B" w14:textId="77777777" w:rsidR="00CC1AAB" w:rsidRDefault="00CC1AAB" w:rsidP="00F14D70">
            <w:pPr>
              <w:jc w:val="center"/>
            </w:pPr>
          </w:p>
        </w:tc>
        <w:tc>
          <w:tcPr>
            <w:tcW w:w="567" w:type="dxa"/>
          </w:tcPr>
          <w:p w14:paraId="48D74BEC" w14:textId="77777777" w:rsidR="00CC1AAB" w:rsidRDefault="00CC1AAB" w:rsidP="00F14D70">
            <w:pPr>
              <w:jc w:val="center"/>
            </w:pPr>
          </w:p>
        </w:tc>
        <w:tc>
          <w:tcPr>
            <w:tcW w:w="567" w:type="dxa"/>
          </w:tcPr>
          <w:p w14:paraId="06887D9F" w14:textId="77777777" w:rsidR="00CC1AAB" w:rsidRDefault="00CC1AAB" w:rsidP="00F14D70">
            <w:pPr>
              <w:jc w:val="center"/>
            </w:pPr>
          </w:p>
        </w:tc>
        <w:tc>
          <w:tcPr>
            <w:tcW w:w="567" w:type="dxa"/>
          </w:tcPr>
          <w:p w14:paraId="3D47EAEB" w14:textId="77777777" w:rsidR="00CC1AAB" w:rsidRDefault="00CC1AAB" w:rsidP="00F14D70">
            <w:pPr>
              <w:jc w:val="center"/>
            </w:pPr>
          </w:p>
        </w:tc>
        <w:tc>
          <w:tcPr>
            <w:tcW w:w="709" w:type="dxa"/>
          </w:tcPr>
          <w:p w14:paraId="0B0C0F05" w14:textId="77777777" w:rsidR="00CC1AAB" w:rsidRDefault="00CC1AAB" w:rsidP="00F14D70">
            <w:pPr>
              <w:jc w:val="center"/>
            </w:pPr>
          </w:p>
        </w:tc>
        <w:tc>
          <w:tcPr>
            <w:tcW w:w="567" w:type="dxa"/>
          </w:tcPr>
          <w:p w14:paraId="68A8D787" w14:textId="77777777" w:rsidR="00CC1AAB" w:rsidRDefault="00CC1AAB" w:rsidP="00F14D70">
            <w:pPr>
              <w:jc w:val="center"/>
            </w:pPr>
          </w:p>
        </w:tc>
        <w:tc>
          <w:tcPr>
            <w:tcW w:w="567" w:type="dxa"/>
          </w:tcPr>
          <w:p w14:paraId="30615665" w14:textId="77777777" w:rsidR="00CC1AAB" w:rsidRDefault="00CC1AAB" w:rsidP="00F14D70">
            <w:pPr>
              <w:jc w:val="center"/>
            </w:pPr>
            <w:r>
              <w:sym w:font="Wingdings" w:char="F0FC"/>
            </w:r>
          </w:p>
        </w:tc>
        <w:tc>
          <w:tcPr>
            <w:tcW w:w="567" w:type="dxa"/>
          </w:tcPr>
          <w:p w14:paraId="213C404D" w14:textId="77777777" w:rsidR="00CC1AAB" w:rsidRDefault="00CC1AAB" w:rsidP="00F14D70">
            <w:pPr>
              <w:jc w:val="center"/>
            </w:pPr>
          </w:p>
        </w:tc>
        <w:tc>
          <w:tcPr>
            <w:tcW w:w="567" w:type="dxa"/>
          </w:tcPr>
          <w:p w14:paraId="1F7B9B1F" w14:textId="77777777" w:rsidR="00CC1AAB" w:rsidRDefault="00CC1AAB" w:rsidP="00F14D70">
            <w:pPr>
              <w:jc w:val="center"/>
            </w:pPr>
          </w:p>
        </w:tc>
        <w:tc>
          <w:tcPr>
            <w:tcW w:w="567" w:type="dxa"/>
          </w:tcPr>
          <w:p w14:paraId="63FAC33C" w14:textId="77777777" w:rsidR="00CC1AAB" w:rsidRDefault="00CC1AAB" w:rsidP="00F14D70">
            <w:pPr>
              <w:jc w:val="center"/>
            </w:pPr>
            <w:r>
              <w:sym w:font="Wingdings" w:char="F0FC"/>
            </w:r>
          </w:p>
        </w:tc>
      </w:tr>
    </w:tbl>
    <w:p w14:paraId="516D9724" w14:textId="77777777" w:rsidR="00CC1AAB" w:rsidRDefault="00CC1AAB" w:rsidP="00CC1AAB"/>
    <w:p w14:paraId="744C24B4" w14:textId="77777777" w:rsidR="00CC1AAB" w:rsidRDefault="00CC1AAB" w:rsidP="00CC1AAB"/>
    <w:p w14:paraId="28290B6C" w14:textId="77777777" w:rsidR="00CC1AAB" w:rsidRPr="00EC3E8F" w:rsidRDefault="00CC1AAB" w:rsidP="00CC1AAB">
      <w:pPr>
        <w:pStyle w:val="Caption"/>
        <w:jc w:val="center"/>
        <w:rPr>
          <w:b w:val="0"/>
        </w:rPr>
      </w:pPr>
      <w:bookmarkStart w:id="127" w:name="_Ref403507484"/>
      <w:bookmarkStart w:id="128" w:name="_Toc410312957"/>
      <w:r w:rsidRPr="00EC3E8F">
        <w:rPr>
          <w:b w:val="0"/>
        </w:rPr>
        <w:t xml:space="preserve">Table </w:t>
      </w:r>
      <w:r w:rsidRPr="00EC3E8F">
        <w:rPr>
          <w:b w:val="0"/>
        </w:rPr>
        <w:fldChar w:fldCharType="begin"/>
      </w:r>
      <w:r w:rsidRPr="00EC3E8F">
        <w:rPr>
          <w:b w:val="0"/>
        </w:rPr>
        <w:instrText xml:space="preserve"> SEQ Table \* ARABIC </w:instrText>
      </w:r>
      <w:r w:rsidRPr="00EC3E8F">
        <w:rPr>
          <w:b w:val="0"/>
        </w:rPr>
        <w:fldChar w:fldCharType="separate"/>
      </w:r>
      <w:r w:rsidR="00076ED9">
        <w:rPr>
          <w:b w:val="0"/>
          <w:noProof/>
        </w:rPr>
        <w:t>17</w:t>
      </w:r>
      <w:r w:rsidRPr="00EC3E8F">
        <w:rPr>
          <w:b w:val="0"/>
        </w:rPr>
        <w:fldChar w:fldCharType="end"/>
      </w:r>
      <w:bookmarkEnd w:id="127"/>
      <w:r w:rsidRPr="00EC3E8F">
        <w:rPr>
          <w:b w:val="0"/>
        </w:rPr>
        <w:t>: Summary of sites within each seagrass habitat.</w:t>
      </w:r>
      <w:bookmarkEnd w:id="128"/>
    </w:p>
    <w:tbl>
      <w:tblPr>
        <w:tblStyle w:val="TableGrid"/>
        <w:tblW w:w="0" w:type="auto"/>
        <w:tblLook w:val="04A0" w:firstRow="1" w:lastRow="0" w:firstColumn="1" w:lastColumn="0" w:noHBand="0" w:noVBand="1"/>
        <w:tblCaption w:val="Table 17"/>
        <w:tblDescription w:val="Summary of sites within each seagrass habitat."/>
      </w:tblPr>
      <w:tblGrid>
        <w:gridCol w:w="1951"/>
        <w:gridCol w:w="6946"/>
      </w:tblGrid>
      <w:tr w:rsidR="00CC1AAB" w14:paraId="02C8FD79" w14:textId="77777777" w:rsidTr="00F14D70">
        <w:tc>
          <w:tcPr>
            <w:tcW w:w="1951" w:type="dxa"/>
            <w:shd w:val="pct10" w:color="auto" w:fill="auto"/>
          </w:tcPr>
          <w:p w14:paraId="49A7F5CA" w14:textId="77777777" w:rsidR="00CC1AAB" w:rsidRDefault="00CC1AAB" w:rsidP="00F14D70">
            <w:r>
              <w:t>Habitat</w:t>
            </w:r>
          </w:p>
        </w:tc>
        <w:tc>
          <w:tcPr>
            <w:tcW w:w="6946" w:type="dxa"/>
            <w:shd w:val="pct10" w:color="auto" w:fill="auto"/>
          </w:tcPr>
          <w:p w14:paraId="4B8D3221" w14:textId="77777777" w:rsidR="00CC1AAB" w:rsidRDefault="00CC1AAB" w:rsidP="00F14D70">
            <w:r>
              <w:t>Sites</w:t>
            </w:r>
          </w:p>
        </w:tc>
      </w:tr>
      <w:tr w:rsidR="00CC1AAB" w14:paraId="424BB46D" w14:textId="77777777" w:rsidTr="00F14D70">
        <w:tc>
          <w:tcPr>
            <w:tcW w:w="1951" w:type="dxa"/>
          </w:tcPr>
          <w:p w14:paraId="73B0CA7E" w14:textId="77777777" w:rsidR="00CC1AAB" w:rsidRDefault="00CC1AAB" w:rsidP="00F14D70">
            <w:r>
              <w:t>Estuarine Intertidal</w:t>
            </w:r>
          </w:p>
        </w:tc>
        <w:tc>
          <w:tcPr>
            <w:tcW w:w="6946" w:type="dxa"/>
          </w:tcPr>
          <w:p w14:paraId="6055452D" w14:textId="77777777" w:rsidR="00CC1AAB" w:rsidRDefault="00CC1AAB" w:rsidP="00F14D70">
            <w:r>
              <w:t>Pelican Banks (GH), Rodds Bay (RD), Sarina Inlet (SI), Urangan (UG)</w:t>
            </w:r>
          </w:p>
        </w:tc>
      </w:tr>
      <w:tr w:rsidR="00CC1AAB" w14:paraId="5F1C0807" w14:textId="77777777" w:rsidTr="00F14D70">
        <w:tc>
          <w:tcPr>
            <w:tcW w:w="1951" w:type="dxa"/>
          </w:tcPr>
          <w:p w14:paraId="6D5594B5" w14:textId="77777777" w:rsidR="00CC1AAB" w:rsidRDefault="00CC1AAB" w:rsidP="00F14D70">
            <w:r>
              <w:t>Coastal Intertidal</w:t>
            </w:r>
          </w:p>
        </w:tc>
        <w:tc>
          <w:tcPr>
            <w:tcW w:w="6946" w:type="dxa"/>
          </w:tcPr>
          <w:p w14:paraId="0736DF2A" w14:textId="77777777" w:rsidR="00CC1AAB" w:rsidRDefault="00CC1AAB" w:rsidP="00F14D70">
            <w:r w:rsidRPr="00EC3E8F">
              <w:t>Bushland Beach</w:t>
            </w:r>
            <w:r>
              <w:t xml:space="preserve"> (BB)</w:t>
            </w:r>
            <w:r w:rsidRPr="00EC3E8F">
              <w:t>, Lugger Bay</w:t>
            </w:r>
            <w:r>
              <w:t xml:space="preserve"> (LB)</w:t>
            </w:r>
            <w:r w:rsidRPr="00EC3E8F">
              <w:t>, Pioneer Bay</w:t>
            </w:r>
            <w:r>
              <w:t xml:space="preserve"> (PI)</w:t>
            </w:r>
            <w:r w:rsidRPr="00EC3E8F">
              <w:t>, Ross Creek</w:t>
            </w:r>
            <w:r>
              <w:t xml:space="preserve"> (RC)</w:t>
            </w:r>
            <w:r w:rsidRPr="00EC3E8F">
              <w:t>, Shelley Beach</w:t>
            </w:r>
            <w:r>
              <w:t xml:space="preserve"> (SB)</w:t>
            </w:r>
            <w:r w:rsidRPr="00EC3E8F">
              <w:t>, Wheelans Hut</w:t>
            </w:r>
            <w:r>
              <w:t xml:space="preserve"> (WH)</w:t>
            </w:r>
            <w:r w:rsidRPr="00EC3E8F">
              <w:t>, Yule Point</w:t>
            </w:r>
            <w:r>
              <w:t xml:space="preserve"> (YP)</w:t>
            </w:r>
          </w:p>
        </w:tc>
      </w:tr>
      <w:tr w:rsidR="00CC1AAB" w14:paraId="6612754D" w14:textId="77777777" w:rsidTr="00F14D70">
        <w:tc>
          <w:tcPr>
            <w:tcW w:w="1951" w:type="dxa"/>
          </w:tcPr>
          <w:p w14:paraId="516CD01B" w14:textId="77777777" w:rsidR="00CC1AAB" w:rsidRDefault="00CC1AAB" w:rsidP="00F14D70">
            <w:r>
              <w:t>Reef Intertidal</w:t>
            </w:r>
          </w:p>
        </w:tc>
        <w:tc>
          <w:tcPr>
            <w:tcW w:w="6946" w:type="dxa"/>
          </w:tcPr>
          <w:p w14:paraId="5678744C" w14:textId="77777777" w:rsidR="00CC1AAB" w:rsidRDefault="00CC1AAB" w:rsidP="00F14D70">
            <w:r>
              <w:t>Archer Point (AP), Dunk Island (DI), Green Island (GI), Monkey Point (GK), Hamilton Island (HM), Low Isles (LI), Picnic Bay (MI)</w:t>
            </w:r>
          </w:p>
        </w:tc>
      </w:tr>
      <w:tr w:rsidR="00CC1AAB" w14:paraId="507300BA" w14:textId="77777777" w:rsidTr="00F14D70">
        <w:tc>
          <w:tcPr>
            <w:tcW w:w="1951" w:type="dxa"/>
          </w:tcPr>
          <w:p w14:paraId="6D2B082D" w14:textId="77777777" w:rsidR="00CC1AAB" w:rsidRDefault="00CC1AAB" w:rsidP="00F14D70">
            <w:r>
              <w:t>Reef Subtidal</w:t>
            </w:r>
          </w:p>
        </w:tc>
        <w:tc>
          <w:tcPr>
            <w:tcW w:w="6946" w:type="dxa"/>
          </w:tcPr>
          <w:p w14:paraId="26E59432" w14:textId="77777777" w:rsidR="00CC1AAB" w:rsidRDefault="00CC1AAB" w:rsidP="00F14D70">
            <w:r>
              <w:t>Dunk Island (DI), Green Island (GI), Low Isles (LI), Picnic Bay (MI)</w:t>
            </w:r>
          </w:p>
        </w:tc>
      </w:tr>
    </w:tbl>
    <w:p w14:paraId="66EFD31C" w14:textId="77777777" w:rsidR="00CC1AAB" w:rsidRDefault="00CC1AAB" w:rsidP="00CC1AAB">
      <w:pPr>
        <w:pStyle w:val="Caption"/>
        <w:jc w:val="center"/>
        <w:rPr>
          <w:b w:val="0"/>
        </w:rPr>
      </w:pPr>
    </w:p>
    <w:bookmarkStart w:id="129" w:name="_Ref402865112"/>
    <w:p w14:paraId="552EF2EA" w14:textId="05E1ADF6" w:rsidR="00D6213C" w:rsidRDefault="00D6213C" w:rsidP="00D6213C">
      <w:r>
        <w:fldChar w:fldCharType="begin"/>
      </w:r>
      <w:r>
        <w:instrText xml:space="preserve"> REF _Ref402865516 \h </w:instrText>
      </w:r>
      <w:r>
        <w:fldChar w:fldCharType="separate"/>
      </w:r>
      <w:r w:rsidR="00076ED9">
        <w:t xml:space="preserve">Figure </w:t>
      </w:r>
      <w:r w:rsidR="00076ED9">
        <w:rPr>
          <w:noProof/>
        </w:rPr>
        <w:t>23</w:t>
      </w:r>
      <w:r>
        <w:fldChar w:fldCharType="end"/>
      </w:r>
      <w:r>
        <w:t xml:space="preserve"> summarises the seagrass community within each habitat across all years, while </w:t>
      </w:r>
      <w:r w:rsidR="00A0684F">
        <w:fldChar w:fldCharType="begin"/>
      </w:r>
      <w:r w:rsidR="00A0684F">
        <w:instrText xml:space="preserve"> REF _Ref384673724 \h </w:instrText>
      </w:r>
      <w:r w:rsidR="00A0684F">
        <w:fldChar w:fldCharType="separate"/>
      </w:r>
      <w:r w:rsidR="00076ED9">
        <w:t xml:space="preserve">Figure </w:t>
      </w:r>
      <w:r w:rsidR="00076ED9">
        <w:rPr>
          <w:noProof/>
        </w:rPr>
        <w:t>24</w:t>
      </w:r>
      <w:r w:rsidR="00A0684F">
        <w:fldChar w:fldCharType="end"/>
      </w:r>
      <w:r w:rsidR="00A0684F">
        <w:t xml:space="preserve"> </w:t>
      </w:r>
      <w:r>
        <w:t>provides a temporal pattern of changing seagrass communities across habitats. We see a shift from foundation to pioneer species through time within the different habitats explored.</w:t>
      </w:r>
    </w:p>
    <w:p w14:paraId="447DF7E1" w14:textId="77777777" w:rsidR="005344CA" w:rsidRDefault="005344CA" w:rsidP="00D6213C"/>
    <w:p w14:paraId="34DDC7CD" w14:textId="77777777" w:rsidR="00960524" w:rsidRDefault="00960524" w:rsidP="00960524">
      <w:pPr>
        <w:pStyle w:val="Caption"/>
        <w:jc w:val="center"/>
      </w:pPr>
      <w:r>
        <w:rPr>
          <w:noProof/>
        </w:rPr>
        <w:drawing>
          <wp:inline distT="0" distB="0" distL="0" distR="0" wp14:anchorId="26BC6DB9" wp14:editId="2BD326C5">
            <wp:extent cx="3804697" cy="2997642"/>
            <wp:effectExtent l="0" t="0" r="5715" b="0"/>
            <wp:docPr id="57" name="Picture 233" descr="The seagrass community summarised by habitat across all years of sampling." title="Summary of seagrass commun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_comp_habitat_All.jpeg"/>
                    <pic:cNvPicPr/>
                  </pic:nvPicPr>
                  <pic:blipFill>
                    <a:blip r:embed="rId111" cstate="print"/>
                    <a:stretch>
                      <a:fillRect/>
                    </a:stretch>
                  </pic:blipFill>
                  <pic:spPr>
                    <a:xfrm>
                      <a:off x="0" y="0"/>
                      <a:ext cx="3850787" cy="3033955"/>
                    </a:xfrm>
                    <a:prstGeom prst="rect">
                      <a:avLst/>
                    </a:prstGeom>
                  </pic:spPr>
                </pic:pic>
              </a:graphicData>
            </a:graphic>
          </wp:inline>
        </w:drawing>
      </w:r>
    </w:p>
    <w:p w14:paraId="3B46D093" w14:textId="77777777" w:rsidR="00960524" w:rsidRDefault="00960524" w:rsidP="00960524">
      <w:pPr>
        <w:pStyle w:val="Caption"/>
        <w:jc w:val="center"/>
      </w:pPr>
      <w:bookmarkStart w:id="130" w:name="_Ref402865516"/>
      <w:bookmarkStart w:id="131" w:name="_Toc410312899"/>
      <w:r>
        <w:t xml:space="preserve">Figure </w:t>
      </w:r>
      <w:r w:rsidR="002119BB">
        <w:fldChar w:fldCharType="begin"/>
      </w:r>
      <w:r w:rsidR="002119BB">
        <w:instrText xml:space="preserve"> SEQ Figure \* ARABIC </w:instrText>
      </w:r>
      <w:r w:rsidR="002119BB">
        <w:fldChar w:fldCharType="separate"/>
      </w:r>
      <w:r w:rsidR="00076ED9">
        <w:rPr>
          <w:noProof/>
        </w:rPr>
        <w:t>23</w:t>
      </w:r>
      <w:r w:rsidR="002119BB">
        <w:rPr>
          <w:noProof/>
        </w:rPr>
        <w:fldChar w:fldCharType="end"/>
      </w:r>
      <w:bookmarkEnd w:id="130"/>
      <w:r>
        <w:t>: The seagrass community summarised by habitat across all years of sampling.</w:t>
      </w:r>
      <w:bookmarkEnd w:id="131"/>
    </w:p>
    <w:p w14:paraId="0529E88F" w14:textId="4F9EF8DE" w:rsidR="00D6213C" w:rsidRDefault="00D6213C" w:rsidP="00D6213C"/>
    <w:bookmarkEnd w:id="129"/>
    <w:p w14:paraId="7482C43E" w14:textId="77777777" w:rsidR="00D6213C" w:rsidRDefault="00D6213C" w:rsidP="00D6213C"/>
    <w:p w14:paraId="5C1E8B91" w14:textId="7F282181" w:rsidR="00D6213C" w:rsidRDefault="00D6213C">
      <w:pPr>
        <w:spacing w:after="0"/>
      </w:pPr>
    </w:p>
    <w:p w14:paraId="1BE0EF88" w14:textId="77777777" w:rsidR="00D6213C" w:rsidRDefault="00D6213C" w:rsidP="00D6213C">
      <w:pPr>
        <w:sectPr w:rsidR="00D6213C" w:rsidSect="00D6213C">
          <w:pgSz w:w="11906" w:h="16838"/>
          <w:pgMar w:top="1440" w:right="1440" w:bottom="1440" w:left="1440" w:header="709" w:footer="709" w:gutter="0"/>
          <w:cols w:space="708"/>
          <w:docGrid w:linePitch="360"/>
        </w:sectPr>
      </w:pPr>
    </w:p>
    <w:tbl>
      <w:tblPr>
        <w:tblStyle w:val="TableGrid"/>
        <w:tblW w:w="1427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Figure 24"/>
      </w:tblPr>
      <w:tblGrid>
        <w:gridCol w:w="2794"/>
        <w:gridCol w:w="2835"/>
        <w:gridCol w:w="2835"/>
        <w:gridCol w:w="2835"/>
        <w:gridCol w:w="2977"/>
      </w:tblGrid>
      <w:tr w:rsidR="00D600D5" w14:paraId="5E39734F" w14:textId="77777777" w:rsidTr="002303F2">
        <w:trPr>
          <w:jc w:val="center"/>
        </w:trPr>
        <w:tc>
          <w:tcPr>
            <w:tcW w:w="2794" w:type="dxa"/>
          </w:tcPr>
          <w:p w14:paraId="1B38643C" w14:textId="77777777" w:rsidR="00D600D5" w:rsidRDefault="00D600D5" w:rsidP="002303F2">
            <w:pPr>
              <w:jc w:val="center"/>
            </w:pPr>
            <w:r>
              <w:rPr>
                <w:noProof/>
              </w:rPr>
              <w:drawing>
                <wp:inline distT="0" distB="0" distL="0" distR="0" wp14:anchorId="5B66EA94" wp14:editId="196EF550">
                  <wp:extent cx="1609312" cy="1260000"/>
                  <wp:effectExtent l="0" t="0" r="0" b="0"/>
                  <wp:docPr id="253" name="Picture 234" descr="Temporal pattern of seagrass communities across habitat types represented as a stacked barplot. Blue shaded bars indicate foundation species while red shaded bars indicate pioneer species." title="Year 1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1999.jpeg"/>
                          <pic:cNvPicPr/>
                        </pic:nvPicPr>
                        <pic:blipFill>
                          <a:blip r:embed="rId112" cstate="print"/>
                          <a:stretch>
                            <a:fillRect/>
                          </a:stretch>
                        </pic:blipFill>
                        <pic:spPr>
                          <a:xfrm>
                            <a:off x="0" y="0"/>
                            <a:ext cx="1609312" cy="1260000"/>
                          </a:xfrm>
                          <a:prstGeom prst="rect">
                            <a:avLst/>
                          </a:prstGeom>
                        </pic:spPr>
                      </pic:pic>
                    </a:graphicData>
                  </a:graphic>
                </wp:inline>
              </w:drawing>
            </w:r>
          </w:p>
          <w:p w14:paraId="5D6A0353" w14:textId="77777777" w:rsidR="00D600D5" w:rsidRDefault="00D600D5" w:rsidP="002303F2">
            <w:pPr>
              <w:jc w:val="center"/>
            </w:pPr>
            <w:r>
              <w:t>(a)</w:t>
            </w:r>
          </w:p>
        </w:tc>
        <w:tc>
          <w:tcPr>
            <w:tcW w:w="2835" w:type="dxa"/>
          </w:tcPr>
          <w:p w14:paraId="470E6377" w14:textId="77777777" w:rsidR="00D600D5" w:rsidRDefault="00D600D5" w:rsidP="002303F2">
            <w:pPr>
              <w:jc w:val="center"/>
            </w:pPr>
            <w:r>
              <w:rPr>
                <w:noProof/>
              </w:rPr>
              <w:drawing>
                <wp:inline distT="0" distB="0" distL="0" distR="0" wp14:anchorId="02FDBCDE" wp14:editId="3C744C4C">
                  <wp:extent cx="1597076" cy="1260000"/>
                  <wp:effectExtent l="0" t="0" r="3175" b="0"/>
                  <wp:docPr id="254" name="Picture 235" descr="Temporal pattern of seagrass communities across habitat types represented as a stacked barplot. Blue shaded bars indicate foundation species while red shaded bars indicate pioneer species." title="Year 2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0.jpeg"/>
                          <pic:cNvPicPr/>
                        </pic:nvPicPr>
                        <pic:blipFill>
                          <a:blip r:embed="rId113" cstate="print"/>
                          <a:stretch>
                            <a:fillRect/>
                          </a:stretch>
                        </pic:blipFill>
                        <pic:spPr>
                          <a:xfrm>
                            <a:off x="0" y="0"/>
                            <a:ext cx="1597076" cy="1260000"/>
                          </a:xfrm>
                          <a:prstGeom prst="rect">
                            <a:avLst/>
                          </a:prstGeom>
                        </pic:spPr>
                      </pic:pic>
                    </a:graphicData>
                  </a:graphic>
                </wp:inline>
              </w:drawing>
            </w:r>
          </w:p>
          <w:p w14:paraId="0E0A9DAE" w14:textId="77777777" w:rsidR="00D600D5" w:rsidRDefault="00D600D5" w:rsidP="002303F2">
            <w:pPr>
              <w:jc w:val="center"/>
            </w:pPr>
            <w:r>
              <w:t>(b)</w:t>
            </w:r>
          </w:p>
        </w:tc>
        <w:tc>
          <w:tcPr>
            <w:tcW w:w="2835" w:type="dxa"/>
          </w:tcPr>
          <w:p w14:paraId="484FE0B2" w14:textId="77777777" w:rsidR="00D600D5" w:rsidRDefault="00D600D5" w:rsidP="002303F2">
            <w:pPr>
              <w:jc w:val="center"/>
            </w:pPr>
            <w:r>
              <w:rPr>
                <w:noProof/>
              </w:rPr>
              <w:drawing>
                <wp:inline distT="0" distB="0" distL="0" distR="0" wp14:anchorId="3CDBC558" wp14:editId="29B38AFD">
                  <wp:extent cx="1597076" cy="1260000"/>
                  <wp:effectExtent l="0" t="0" r="3175" b="0"/>
                  <wp:docPr id="255" name="Picture 236" descr="Temporal pattern of seagrass communities across habitat types represented as a stacked barplot. Blue shaded bars indicate foundation species while red shaded bars indicate pioneer species." title="Year 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1.jpeg"/>
                          <pic:cNvPicPr/>
                        </pic:nvPicPr>
                        <pic:blipFill>
                          <a:blip r:embed="rId114" cstate="print"/>
                          <a:stretch>
                            <a:fillRect/>
                          </a:stretch>
                        </pic:blipFill>
                        <pic:spPr>
                          <a:xfrm>
                            <a:off x="0" y="0"/>
                            <a:ext cx="1597076" cy="1260000"/>
                          </a:xfrm>
                          <a:prstGeom prst="rect">
                            <a:avLst/>
                          </a:prstGeom>
                        </pic:spPr>
                      </pic:pic>
                    </a:graphicData>
                  </a:graphic>
                </wp:inline>
              </w:drawing>
            </w:r>
          </w:p>
          <w:p w14:paraId="3B6BE741" w14:textId="77777777" w:rsidR="00D600D5" w:rsidRDefault="00D600D5" w:rsidP="002303F2">
            <w:pPr>
              <w:jc w:val="center"/>
            </w:pPr>
            <w:r>
              <w:t>(c)</w:t>
            </w:r>
          </w:p>
        </w:tc>
        <w:tc>
          <w:tcPr>
            <w:tcW w:w="2835" w:type="dxa"/>
          </w:tcPr>
          <w:p w14:paraId="3593733E" w14:textId="77777777" w:rsidR="00D600D5" w:rsidRDefault="00D600D5" w:rsidP="002303F2">
            <w:pPr>
              <w:jc w:val="center"/>
            </w:pPr>
            <w:r>
              <w:rPr>
                <w:noProof/>
              </w:rPr>
              <w:drawing>
                <wp:inline distT="0" distB="0" distL="0" distR="0" wp14:anchorId="56547918" wp14:editId="55EE5D32">
                  <wp:extent cx="1597076" cy="1260000"/>
                  <wp:effectExtent l="0" t="0" r="3175" b="0"/>
                  <wp:docPr id="144" name="Picture 237" descr="Temporal pattern of seagrass communities across habitat types represented as a stacked barplot. Blue shaded bars indicate foundation species while red shaded bars indicate pioneer species." title="Year 2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2.jpeg"/>
                          <pic:cNvPicPr/>
                        </pic:nvPicPr>
                        <pic:blipFill>
                          <a:blip r:embed="rId115" cstate="print"/>
                          <a:stretch>
                            <a:fillRect/>
                          </a:stretch>
                        </pic:blipFill>
                        <pic:spPr>
                          <a:xfrm>
                            <a:off x="0" y="0"/>
                            <a:ext cx="1597076" cy="1260000"/>
                          </a:xfrm>
                          <a:prstGeom prst="rect">
                            <a:avLst/>
                          </a:prstGeom>
                        </pic:spPr>
                      </pic:pic>
                    </a:graphicData>
                  </a:graphic>
                </wp:inline>
              </w:drawing>
            </w:r>
          </w:p>
          <w:p w14:paraId="74B8E810" w14:textId="77777777" w:rsidR="00D600D5" w:rsidRDefault="00D600D5" w:rsidP="002303F2">
            <w:pPr>
              <w:jc w:val="center"/>
            </w:pPr>
            <w:r>
              <w:t>(d)</w:t>
            </w:r>
          </w:p>
        </w:tc>
        <w:tc>
          <w:tcPr>
            <w:tcW w:w="2977" w:type="dxa"/>
          </w:tcPr>
          <w:p w14:paraId="74ABA625" w14:textId="77777777" w:rsidR="00D600D5" w:rsidRDefault="00D600D5" w:rsidP="002303F2">
            <w:pPr>
              <w:jc w:val="center"/>
              <w:rPr>
                <w:noProof/>
              </w:rPr>
            </w:pPr>
            <w:r w:rsidRPr="003C2B90">
              <w:rPr>
                <w:noProof/>
              </w:rPr>
              <w:drawing>
                <wp:inline distT="0" distB="0" distL="0" distR="0" wp14:anchorId="4D033261" wp14:editId="395C10F8">
                  <wp:extent cx="1597076" cy="1260000"/>
                  <wp:effectExtent l="0" t="0" r="3175" b="0"/>
                  <wp:docPr id="145" name="Picture 238" descr="Temporal pattern of seagrass communities across habitat types represented as a stacked barplot. Blue shaded bars indicate foundation species while red shaded bars indicate pioneer species." title="Year 2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3.jpeg"/>
                          <pic:cNvPicPr/>
                        </pic:nvPicPr>
                        <pic:blipFill>
                          <a:blip r:embed="rId116" cstate="print"/>
                          <a:stretch>
                            <a:fillRect/>
                          </a:stretch>
                        </pic:blipFill>
                        <pic:spPr>
                          <a:xfrm>
                            <a:off x="0" y="0"/>
                            <a:ext cx="1597076" cy="1260000"/>
                          </a:xfrm>
                          <a:prstGeom prst="rect">
                            <a:avLst/>
                          </a:prstGeom>
                        </pic:spPr>
                      </pic:pic>
                    </a:graphicData>
                  </a:graphic>
                </wp:inline>
              </w:drawing>
            </w:r>
          </w:p>
          <w:p w14:paraId="7811CEDA" w14:textId="77777777" w:rsidR="00D600D5" w:rsidRDefault="00D600D5" w:rsidP="002303F2">
            <w:pPr>
              <w:jc w:val="center"/>
              <w:rPr>
                <w:noProof/>
              </w:rPr>
            </w:pPr>
            <w:r>
              <w:rPr>
                <w:noProof/>
              </w:rPr>
              <w:t>(e)</w:t>
            </w:r>
          </w:p>
        </w:tc>
      </w:tr>
      <w:tr w:rsidR="00D600D5" w14:paraId="5F03AAA7" w14:textId="77777777" w:rsidTr="002303F2">
        <w:trPr>
          <w:jc w:val="center"/>
        </w:trPr>
        <w:tc>
          <w:tcPr>
            <w:tcW w:w="2794" w:type="dxa"/>
          </w:tcPr>
          <w:p w14:paraId="5D09901D" w14:textId="77777777" w:rsidR="00D600D5" w:rsidRDefault="00D600D5" w:rsidP="002303F2">
            <w:pPr>
              <w:jc w:val="center"/>
            </w:pPr>
            <w:r>
              <w:rPr>
                <w:noProof/>
              </w:rPr>
              <w:drawing>
                <wp:inline distT="0" distB="0" distL="0" distR="0" wp14:anchorId="289F443B" wp14:editId="4A7758A5">
                  <wp:extent cx="1637030" cy="1289685"/>
                  <wp:effectExtent l="0" t="0" r="1270" b="5715"/>
                  <wp:docPr id="146" name="Picture 262" descr="Temporal pattern of seagrass communities across habitat types represented as a stacked barplot. Blue shaded bars indicate foundation species while red shaded bars indicate pioneer species." title="Year 2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4.jpeg"/>
                          <pic:cNvPicPr/>
                        </pic:nvPicPr>
                        <pic:blipFill>
                          <a:blip r:embed="rId117" cstate="print"/>
                          <a:stretch>
                            <a:fillRect/>
                          </a:stretch>
                        </pic:blipFill>
                        <pic:spPr>
                          <a:xfrm>
                            <a:off x="0" y="0"/>
                            <a:ext cx="1637030" cy="1289685"/>
                          </a:xfrm>
                          <a:prstGeom prst="rect">
                            <a:avLst/>
                          </a:prstGeom>
                        </pic:spPr>
                      </pic:pic>
                    </a:graphicData>
                  </a:graphic>
                </wp:inline>
              </w:drawing>
            </w:r>
          </w:p>
          <w:p w14:paraId="52EA9063" w14:textId="77777777" w:rsidR="00D600D5" w:rsidRDefault="00D600D5" w:rsidP="002303F2">
            <w:pPr>
              <w:jc w:val="center"/>
            </w:pPr>
            <w:r>
              <w:t>(f)</w:t>
            </w:r>
          </w:p>
        </w:tc>
        <w:tc>
          <w:tcPr>
            <w:tcW w:w="2835" w:type="dxa"/>
          </w:tcPr>
          <w:p w14:paraId="0BB1F65E" w14:textId="77777777" w:rsidR="00D600D5" w:rsidRDefault="00D600D5" w:rsidP="002303F2">
            <w:pPr>
              <w:jc w:val="center"/>
            </w:pPr>
            <w:r>
              <w:rPr>
                <w:noProof/>
              </w:rPr>
              <w:drawing>
                <wp:inline distT="0" distB="0" distL="0" distR="0" wp14:anchorId="5FF22670" wp14:editId="33CFCFB8">
                  <wp:extent cx="1663065" cy="1310005"/>
                  <wp:effectExtent l="0" t="0" r="0" b="4445"/>
                  <wp:docPr id="147" name="Picture 266" descr="Temporal pattern of seagrass communities across habitat types represented as a stacked barplot. Blue shaded bars indicate foundation species while red shaded bars indicate pioneer species." title="Year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5.jpeg"/>
                          <pic:cNvPicPr/>
                        </pic:nvPicPr>
                        <pic:blipFill>
                          <a:blip r:embed="rId118" cstate="print"/>
                          <a:stretch>
                            <a:fillRect/>
                          </a:stretch>
                        </pic:blipFill>
                        <pic:spPr>
                          <a:xfrm>
                            <a:off x="0" y="0"/>
                            <a:ext cx="1663065" cy="1310005"/>
                          </a:xfrm>
                          <a:prstGeom prst="rect">
                            <a:avLst/>
                          </a:prstGeom>
                        </pic:spPr>
                      </pic:pic>
                    </a:graphicData>
                  </a:graphic>
                </wp:inline>
              </w:drawing>
            </w:r>
          </w:p>
          <w:p w14:paraId="454523CE" w14:textId="77777777" w:rsidR="00D600D5" w:rsidRDefault="00D600D5" w:rsidP="002303F2">
            <w:pPr>
              <w:jc w:val="center"/>
            </w:pPr>
            <w:r>
              <w:t>(g)</w:t>
            </w:r>
          </w:p>
        </w:tc>
        <w:tc>
          <w:tcPr>
            <w:tcW w:w="2835" w:type="dxa"/>
          </w:tcPr>
          <w:p w14:paraId="087B5D65" w14:textId="77777777" w:rsidR="00D600D5" w:rsidRDefault="00D600D5" w:rsidP="002303F2">
            <w:pPr>
              <w:jc w:val="center"/>
            </w:pPr>
            <w:r>
              <w:rPr>
                <w:noProof/>
              </w:rPr>
              <w:drawing>
                <wp:inline distT="0" distB="0" distL="0" distR="0" wp14:anchorId="5191977F" wp14:editId="42547011">
                  <wp:extent cx="1663065" cy="1310005"/>
                  <wp:effectExtent l="0" t="0" r="0" b="4445"/>
                  <wp:docPr id="148" name="Picture 267" descr="Temporal pattern of seagrass communities across habitat types represented as a stacked barplot. Blue shaded bars indicate foundation species while red shaded bars indicate pioneer species." title="Year 2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6.jpeg"/>
                          <pic:cNvPicPr/>
                        </pic:nvPicPr>
                        <pic:blipFill>
                          <a:blip r:embed="rId119" cstate="print"/>
                          <a:stretch>
                            <a:fillRect/>
                          </a:stretch>
                        </pic:blipFill>
                        <pic:spPr>
                          <a:xfrm>
                            <a:off x="0" y="0"/>
                            <a:ext cx="1663065" cy="1310005"/>
                          </a:xfrm>
                          <a:prstGeom prst="rect">
                            <a:avLst/>
                          </a:prstGeom>
                        </pic:spPr>
                      </pic:pic>
                    </a:graphicData>
                  </a:graphic>
                </wp:inline>
              </w:drawing>
            </w:r>
          </w:p>
          <w:p w14:paraId="7FBAB112" w14:textId="77777777" w:rsidR="00D600D5" w:rsidRDefault="00D600D5" w:rsidP="002303F2">
            <w:pPr>
              <w:jc w:val="center"/>
            </w:pPr>
            <w:r>
              <w:t>(h)</w:t>
            </w:r>
          </w:p>
        </w:tc>
        <w:tc>
          <w:tcPr>
            <w:tcW w:w="2835" w:type="dxa"/>
          </w:tcPr>
          <w:p w14:paraId="38280763" w14:textId="77777777" w:rsidR="00D600D5" w:rsidRDefault="00D600D5" w:rsidP="002303F2">
            <w:pPr>
              <w:jc w:val="center"/>
            </w:pPr>
            <w:r>
              <w:rPr>
                <w:noProof/>
              </w:rPr>
              <w:drawing>
                <wp:inline distT="0" distB="0" distL="0" distR="0" wp14:anchorId="618499AA" wp14:editId="26A0E729">
                  <wp:extent cx="1663065" cy="1310005"/>
                  <wp:effectExtent l="0" t="0" r="0" b="4445"/>
                  <wp:docPr id="149" name="Picture 268" descr="Temporal pattern of seagrass communities across habitat types represented as a stacked barplot. Blue shaded bars indicate foundation species while red shaded bars indicate pioneer species." title="Year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7.jpeg"/>
                          <pic:cNvPicPr/>
                        </pic:nvPicPr>
                        <pic:blipFill>
                          <a:blip r:embed="rId120" cstate="print"/>
                          <a:stretch>
                            <a:fillRect/>
                          </a:stretch>
                        </pic:blipFill>
                        <pic:spPr>
                          <a:xfrm>
                            <a:off x="0" y="0"/>
                            <a:ext cx="1663065" cy="1310005"/>
                          </a:xfrm>
                          <a:prstGeom prst="rect">
                            <a:avLst/>
                          </a:prstGeom>
                        </pic:spPr>
                      </pic:pic>
                    </a:graphicData>
                  </a:graphic>
                </wp:inline>
              </w:drawing>
            </w:r>
          </w:p>
          <w:p w14:paraId="72B02094" w14:textId="77777777" w:rsidR="00D600D5" w:rsidRDefault="00D600D5" w:rsidP="002303F2">
            <w:pPr>
              <w:jc w:val="center"/>
            </w:pPr>
            <w:r>
              <w:t>(i)</w:t>
            </w:r>
          </w:p>
        </w:tc>
        <w:tc>
          <w:tcPr>
            <w:tcW w:w="2977" w:type="dxa"/>
          </w:tcPr>
          <w:p w14:paraId="69DEAFC5" w14:textId="77777777" w:rsidR="00D600D5" w:rsidRDefault="00D600D5" w:rsidP="002303F2">
            <w:pPr>
              <w:jc w:val="center"/>
            </w:pPr>
            <w:r>
              <w:rPr>
                <w:noProof/>
              </w:rPr>
              <w:drawing>
                <wp:inline distT="0" distB="0" distL="0" distR="0" wp14:anchorId="4716B45F" wp14:editId="203FE529">
                  <wp:extent cx="1753235" cy="1381125"/>
                  <wp:effectExtent l="0" t="0" r="0" b="9525"/>
                  <wp:docPr id="150" name="Picture 269" descr="Temporal pattern of seagrass communities across habitat types represented as a stacked barplot. Blue shaded bars indicate foundation species while red shaded bars indicate pioneer species." title="Year 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8.jpeg"/>
                          <pic:cNvPicPr/>
                        </pic:nvPicPr>
                        <pic:blipFill>
                          <a:blip r:embed="rId121" cstate="print"/>
                          <a:stretch>
                            <a:fillRect/>
                          </a:stretch>
                        </pic:blipFill>
                        <pic:spPr>
                          <a:xfrm>
                            <a:off x="0" y="0"/>
                            <a:ext cx="1753235" cy="1381125"/>
                          </a:xfrm>
                          <a:prstGeom prst="rect">
                            <a:avLst/>
                          </a:prstGeom>
                        </pic:spPr>
                      </pic:pic>
                    </a:graphicData>
                  </a:graphic>
                </wp:inline>
              </w:drawing>
            </w:r>
          </w:p>
          <w:p w14:paraId="1F0A08E3" w14:textId="77777777" w:rsidR="00D600D5" w:rsidRDefault="00D600D5" w:rsidP="002303F2">
            <w:pPr>
              <w:jc w:val="center"/>
            </w:pPr>
            <w:r>
              <w:t>(j)</w:t>
            </w:r>
          </w:p>
        </w:tc>
      </w:tr>
      <w:tr w:rsidR="00D600D5" w14:paraId="7A84E55F" w14:textId="77777777" w:rsidTr="002303F2">
        <w:trPr>
          <w:jc w:val="center"/>
        </w:trPr>
        <w:tc>
          <w:tcPr>
            <w:tcW w:w="2794" w:type="dxa"/>
          </w:tcPr>
          <w:p w14:paraId="2AB6BFBB" w14:textId="77777777" w:rsidR="00D600D5" w:rsidRDefault="00D600D5" w:rsidP="002303F2">
            <w:pPr>
              <w:jc w:val="center"/>
            </w:pPr>
            <w:r>
              <w:rPr>
                <w:noProof/>
              </w:rPr>
              <w:drawing>
                <wp:inline distT="0" distB="0" distL="0" distR="0" wp14:anchorId="5AAD0C31" wp14:editId="54B501AB">
                  <wp:extent cx="1637030" cy="1289685"/>
                  <wp:effectExtent l="0" t="0" r="1270" b="5715"/>
                  <wp:docPr id="156" name="Picture 270" descr="Temporal pattern of seagrass communities across habitat types represented as a stacked barplot. Blue shaded bars indicate foundation species while red shaded bars indicate pioneer species." title="Year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09.jpeg"/>
                          <pic:cNvPicPr/>
                        </pic:nvPicPr>
                        <pic:blipFill>
                          <a:blip r:embed="rId122" cstate="print"/>
                          <a:stretch>
                            <a:fillRect/>
                          </a:stretch>
                        </pic:blipFill>
                        <pic:spPr>
                          <a:xfrm>
                            <a:off x="0" y="0"/>
                            <a:ext cx="1637030" cy="1289685"/>
                          </a:xfrm>
                          <a:prstGeom prst="rect">
                            <a:avLst/>
                          </a:prstGeom>
                        </pic:spPr>
                      </pic:pic>
                    </a:graphicData>
                  </a:graphic>
                </wp:inline>
              </w:drawing>
            </w:r>
          </w:p>
          <w:p w14:paraId="3FE63476" w14:textId="77777777" w:rsidR="00D600D5" w:rsidRPr="003C2B90" w:rsidRDefault="00D600D5" w:rsidP="002303F2">
            <w:pPr>
              <w:jc w:val="center"/>
            </w:pPr>
            <w:r>
              <w:t>(k)</w:t>
            </w:r>
          </w:p>
        </w:tc>
        <w:tc>
          <w:tcPr>
            <w:tcW w:w="2835" w:type="dxa"/>
          </w:tcPr>
          <w:p w14:paraId="7D77704D" w14:textId="77777777" w:rsidR="00D600D5" w:rsidRDefault="00D600D5" w:rsidP="002303F2">
            <w:pPr>
              <w:jc w:val="center"/>
            </w:pPr>
            <w:r>
              <w:rPr>
                <w:noProof/>
              </w:rPr>
              <w:drawing>
                <wp:inline distT="0" distB="0" distL="0" distR="0" wp14:anchorId="59CECEFD" wp14:editId="7325AEE8">
                  <wp:extent cx="1663065" cy="1310005"/>
                  <wp:effectExtent l="0" t="0" r="0" b="4445"/>
                  <wp:docPr id="224" name="Picture 271" descr="Temporal pattern of seagrass communities across habitat types represented as a stacked barplot. Blue shaded bars indicate foundation species while red shaded bars indicate pioneer species." title="Year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10.jpeg"/>
                          <pic:cNvPicPr/>
                        </pic:nvPicPr>
                        <pic:blipFill>
                          <a:blip r:embed="rId123" cstate="print"/>
                          <a:stretch>
                            <a:fillRect/>
                          </a:stretch>
                        </pic:blipFill>
                        <pic:spPr>
                          <a:xfrm>
                            <a:off x="0" y="0"/>
                            <a:ext cx="1663065" cy="1310005"/>
                          </a:xfrm>
                          <a:prstGeom prst="rect">
                            <a:avLst/>
                          </a:prstGeom>
                        </pic:spPr>
                      </pic:pic>
                    </a:graphicData>
                  </a:graphic>
                </wp:inline>
              </w:drawing>
            </w:r>
          </w:p>
          <w:p w14:paraId="6A1C2737" w14:textId="77777777" w:rsidR="00D600D5" w:rsidRDefault="00D600D5" w:rsidP="002303F2">
            <w:pPr>
              <w:jc w:val="center"/>
            </w:pPr>
            <w:r>
              <w:t>(l)</w:t>
            </w:r>
          </w:p>
        </w:tc>
        <w:tc>
          <w:tcPr>
            <w:tcW w:w="2835" w:type="dxa"/>
          </w:tcPr>
          <w:p w14:paraId="551962E3" w14:textId="77777777" w:rsidR="00D600D5" w:rsidRDefault="00D600D5" w:rsidP="002303F2">
            <w:pPr>
              <w:jc w:val="center"/>
            </w:pPr>
            <w:r>
              <w:rPr>
                <w:noProof/>
              </w:rPr>
              <w:drawing>
                <wp:inline distT="0" distB="0" distL="0" distR="0" wp14:anchorId="6ACE17BA" wp14:editId="5BE03DE6">
                  <wp:extent cx="1663065" cy="1310005"/>
                  <wp:effectExtent l="0" t="0" r="0" b="4445"/>
                  <wp:docPr id="225" name="Picture 272" descr="Temporal pattern of seagrass communities across habitat types represented as a stacked barplot. Blue shaded bars indicate foundation species while red shaded bars indicate pioneer species." title="Year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11.jpeg"/>
                          <pic:cNvPicPr/>
                        </pic:nvPicPr>
                        <pic:blipFill>
                          <a:blip r:embed="rId124" cstate="print"/>
                          <a:stretch>
                            <a:fillRect/>
                          </a:stretch>
                        </pic:blipFill>
                        <pic:spPr>
                          <a:xfrm>
                            <a:off x="0" y="0"/>
                            <a:ext cx="1663065" cy="1310005"/>
                          </a:xfrm>
                          <a:prstGeom prst="rect">
                            <a:avLst/>
                          </a:prstGeom>
                        </pic:spPr>
                      </pic:pic>
                    </a:graphicData>
                  </a:graphic>
                </wp:inline>
              </w:drawing>
            </w:r>
          </w:p>
          <w:p w14:paraId="49F38C9C" w14:textId="77777777" w:rsidR="00D600D5" w:rsidRDefault="00D600D5" w:rsidP="002303F2">
            <w:pPr>
              <w:jc w:val="center"/>
            </w:pPr>
            <w:r>
              <w:t>(m)</w:t>
            </w:r>
          </w:p>
        </w:tc>
        <w:tc>
          <w:tcPr>
            <w:tcW w:w="2835" w:type="dxa"/>
          </w:tcPr>
          <w:p w14:paraId="1F6616F6" w14:textId="77777777" w:rsidR="00D600D5" w:rsidRDefault="00D600D5" w:rsidP="002303F2">
            <w:pPr>
              <w:jc w:val="center"/>
            </w:pPr>
            <w:r>
              <w:rPr>
                <w:noProof/>
              </w:rPr>
              <w:drawing>
                <wp:inline distT="0" distB="0" distL="0" distR="0" wp14:anchorId="34C91C9C" wp14:editId="7F6A0801">
                  <wp:extent cx="1663065" cy="1310005"/>
                  <wp:effectExtent l="0" t="0" r="0" b="4445"/>
                  <wp:docPr id="226" name="Picture 273" descr="Temporal pattern of seagrass communities across habitat types represented as a stacked barplot. Blue shaded bars indicate foundation species while red shaded bars indicate pioneer species." title="Year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grasscomp2012.jpeg"/>
                          <pic:cNvPicPr/>
                        </pic:nvPicPr>
                        <pic:blipFill>
                          <a:blip r:embed="rId125" cstate="print"/>
                          <a:stretch>
                            <a:fillRect/>
                          </a:stretch>
                        </pic:blipFill>
                        <pic:spPr>
                          <a:xfrm>
                            <a:off x="0" y="0"/>
                            <a:ext cx="1663065" cy="1310005"/>
                          </a:xfrm>
                          <a:prstGeom prst="rect">
                            <a:avLst/>
                          </a:prstGeom>
                        </pic:spPr>
                      </pic:pic>
                    </a:graphicData>
                  </a:graphic>
                </wp:inline>
              </w:drawing>
            </w:r>
          </w:p>
          <w:p w14:paraId="2A8BB07D" w14:textId="77777777" w:rsidR="00D600D5" w:rsidRDefault="00D600D5" w:rsidP="002303F2">
            <w:pPr>
              <w:jc w:val="center"/>
            </w:pPr>
            <w:r>
              <w:t>(n)</w:t>
            </w:r>
          </w:p>
        </w:tc>
        <w:tc>
          <w:tcPr>
            <w:tcW w:w="2977" w:type="dxa"/>
          </w:tcPr>
          <w:p w14:paraId="4BFE6C13" w14:textId="77777777" w:rsidR="00D600D5" w:rsidRDefault="00D600D5" w:rsidP="002303F2">
            <w:pPr>
              <w:keepNext/>
              <w:jc w:val="center"/>
            </w:pPr>
          </w:p>
        </w:tc>
      </w:tr>
    </w:tbl>
    <w:p w14:paraId="576070DC" w14:textId="77777777" w:rsidR="00D600D5" w:rsidRDefault="00D600D5" w:rsidP="00D600D5">
      <w:pPr>
        <w:pStyle w:val="Caption"/>
      </w:pPr>
      <w:bookmarkStart w:id="132" w:name="_Ref384673724"/>
      <w:bookmarkStart w:id="133" w:name="_Ref384673720"/>
      <w:bookmarkStart w:id="134" w:name="_Toc385539620"/>
      <w:bookmarkStart w:id="135" w:name="_Toc410312900"/>
      <w:r>
        <w:t xml:space="preserve">Figure </w:t>
      </w:r>
      <w:r w:rsidR="002119BB">
        <w:fldChar w:fldCharType="begin"/>
      </w:r>
      <w:r w:rsidR="002119BB">
        <w:instrText xml:space="preserve"> SEQ Figure \* ARABIC </w:instrText>
      </w:r>
      <w:r w:rsidR="002119BB">
        <w:fldChar w:fldCharType="separate"/>
      </w:r>
      <w:r w:rsidR="00076ED9">
        <w:rPr>
          <w:noProof/>
        </w:rPr>
        <w:t>24</w:t>
      </w:r>
      <w:r w:rsidR="002119BB">
        <w:rPr>
          <w:noProof/>
        </w:rPr>
        <w:fldChar w:fldCharType="end"/>
      </w:r>
      <w:bookmarkEnd w:id="132"/>
      <w:r>
        <w:t>: Temporal pattern of seagrass communities across habitat types represented as a stacked barplot. Blue shaded bars indicate foundation species while red shaded bars indicate pioneer species.</w:t>
      </w:r>
      <w:bookmarkEnd w:id="133"/>
      <w:bookmarkEnd w:id="134"/>
      <w:bookmarkEnd w:id="135"/>
    </w:p>
    <w:p w14:paraId="539C5ED7" w14:textId="30EF51CC" w:rsidR="00D6213C" w:rsidRDefault="00D6213C">
      <w:pPr>
        <w:spacing w:after="0"/>
        <w:rPr>
          <w:rFonts w:eastAsiaTheme="majorEastAsia" w:cstheme="majorBidi"/>
          <w:b/>
          <w:bCs/>
          <w:caps/>
          <w:color w:val="auto"/>
          <w:sz w:val="26"/>
          <w:szCs w:val="26"/>
        </w:rPr>
      </w:pPr>
      <w:r>
        <w:br w:type="page"/>
      </w:r>
    </w:p>
    <w:p w14:paraId="14DC7949" w14:textId="77777777" w:rsidR="00D6213C" w:rsidRDefault="00D6213C" w:rsidP="00F74CF6">
      <w:pPr>
        <w:pStyle w:val="Heading3"/>
        <w:sectPr w:rsidR="00D6213C" w:rsidSect="00D6213C">
          <w:pgSz w:w="16838" w:h="11906" w:orient="landscape"/>
          <w:pgMar w:top="1440" w:right="1440" w:bottom="1440" w:left="1440" w:header="709" w:footer="709" w:gutter="0"/>
          <w:cols w:space="708"/>
          <w:docGrid w:linePitch="360"/>
        </w:sectPr>
      </w:pPr>
    </w:p>
    <w:p w14:paraId="1FE085D0" w14:textId="77777777" w:rsidR="00960524" w:rsidRDefault="00960524" w:rsidP="00960524">
      <w:pPr>
        <w:pStyle w:val="Heading3"/>
      </w:pPr>
      <w:r>
        <w:t>Summary and Preparation of Available Data</w:t>
      </w:r>
    </w:p>
    <w:p w14:paraId="037A35E3" w14:textId="10819CAE" w:rsidR="00960524" w:rsidRDefault="006B2633" w:rsidP="00960524">
      <w:r>
        <w:t>The seagrass data comprised</w:t>
      </w:r>
      <w:r w:rsidR="00960524">
        <w:t xml:space="preserve"> a number of separate files that housed the compositional surveys, site specific details, nutrient data, reproductive data, flow, PSII herbicide index arising from the pesticide component of the MMP in addition to light and temperature data from a few different sources, all of which needed to be merged in a single file for analysis. This was challenging and required some discussion to ensure we had matched data correctly. As the frequency of sampling for these potential covariates did not align with the seagrass surveys, missing data was produced during the merge of these datasets. We also spent considerable time constructing lagged temperature and light covariates to represent the potential lagged response in seagrass composition through time. After discussion with the seagrass MMP providers, lags considered consisted of 2 weeks, 4 weeks, 6 weeks and 3 months with 50</w:t>
      </w:r>
      <w:r w:rsidR="00960524" w:rsidRPr="00F2085D">
        <w:rPr>
          <w:vertAlign w:val="superscript"/>
        </w:rPr>
        <w:t>th</w:t>
      </w:r>
      <w:r w:rsidR="00960524">
        <w:t>, 75</w:t>
      </w:r>
      <w:r w:rsidR="00960524" w:rsidRPr="00F2085D">
        <w:rPr>
          <w:vertAlign w:val="superscript"/>
        </w:rPr>
        <w:t>th</w:t>
      </w:r>
      <w:r w:rsidR="00960524">
        <w:t xml:space="preserve"> and 90</w:t>
      </w:r>
      <w:r w:rsidR="00960524" w:rsidRPr="00F2085D">
        <w:rPr>
          <w:vertAlign w:val="superscript"/>
        </w:rPr>
        <w:t>th</w:t>
      </w:r>
      <w:r w:rsidR="00960524">
        <w:t xml:space="preserve"> percentiles calculated across each of those lagged intervals. A list of the potential covariates created for this analysis is shown in </w:t>
      </w:r>
      <w:r w:rsidR="00A0684F">
        <w:fldChar w:fldCharType="begin"/>
      </w:r>
      <w:r w:rsidR="00A0684F">
        <w:instrText xml:space="preserve"> REF _Ref403418477 \h </w:instrText>
      </w:r>
      <w:r w:rsidR="00A0684F">
        <w:fldChar w:fldCharType="separate"/>
      </w:r>
      <w:r w:rsidR="00076ED9">
        <w:t xml:space="preserve">Table </w:t>
      </w:r>
      <w:r w:rsidR="00076ED9">
        <w:rPr>
          <w:noProof/>
        </w:rPr>
        <w:t>18</w:t>
      </w:r>
      <w:r w:rsidR="00A0684F">
        <w:fldChar w:fldCharType="end"/>
      </w:r>
      <w:r w:rsidR="00960524">
        <w:t>.</w:t>
      </w:r>
    </w:p>
    <w:p w14:paraId="460E0A0F" w14:textId="7E734478" w:rsidR="00256DA2" w:rsidRDefault="00256DA2" w:rsidP="00F2085D">
      <w:pPr>
        <w:pStyle w:val="Caption"/>
      </w:pPr>
      <w:bookmarkStart w:id="136" w:name="_Ref403418477"/>
      <w:bookmarkStart w:id="137" w:name="_Toc410312958"/>
      <w:r>
        <w:t xml:space="preserve">Table </w:t>
      </w:r>
      <w:r w:rsidR="002119BB">
        <w:fldChar w:fldCharType="begin"/>
      </w:r>
      <w:r w:rsidR="002119BB">
        <w:instrText xml:space="preserve"> SEQ Table \* ARABIC </w:instrText>
      </w:r>
      <w:r w:rsidR="002119BB">
        <w:fldChar w:fldCharType="separate"/>
      </w:r>
      <w:r w:rsidR="00076ED9">
        <w:rPr>
          <w:noProof/>
        </w:rPr>
        <w:t>18</w:t>
      </w:r>
      <w:r w:rsidR="002119BB">
        <w:rPr>
          <w:noProof/>
        </w:rPr>
        <w:fldChar w:fldCharType="end"/>
      </w:r>
      <w:bookmarkEnd w:id="136"/>
      <w:r>
        <w:t>: Summary of the environmental covariates created for the seagrass dataset that were matched to the samples collected.</w:t>
      </w:r>
      <w:bookmarkEnd w:id="137"/>
    </w:p>
    <w:tbl>
      <w:tblPr>
        <w:tblStyle w:val="PlainTable2"/>
        <w:tblW w:w="9947" w:type="dxa"/>
        <w:tblLook w:val="04A0" w:firstRow="1" w:lastRow="0" w:firstColumn="1" w:lastColumn="0" w:noHBand="0" w:noVBand="1"/>
        <w:tblCaption w:val="Table 18"/>
        <w:tblDescription w:val="Summary of the environmental covariates created for the seagrass dataset that were matched to the samples collected."/>
      </w:tblPr>
      <w:tblGrid>
        <w:gridCol w:w="1805"/>
        <w:gridCol w:w="2331"/>
        <w:gridCol w:w="283"/>
        <w:gridCol w:w="3094"/>
        <w:gridCol w:w="2434"/>
      </w:tblGrid>
      <w:tr w:rsidR="000B2E0C" w14:paraId="12949BD8" w14:textId="77777777" w:rsidTr="00F208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3344071A" w14:textId="65FF77F4" w:rsidR="000B2E0C" w:rsidRDefault="000B2E0C" w:rsidP="0068045C">
            <w:r>
              <w:t>Covariate</w:t>
            </w:r>
          </w:p>
        </w:tc>
        <w:tc>
          <w:tcPr>
            <w:tcW w:w="2331" w:type="dxa"/>
          </w:tcPr>
          <w:p w14:paraId="53D13ED2" w14:textId="14A9B2F8" w:rsidR="000B2E0C" w:rsidRDefault="000B2E0C" w:rsidP="0068045C">
            <w:pPr>
              <w:cnfStyle w:val="100000000000" w:firstRow="1" w:lastRow="0" w:firstColumn="0" w:lastColumn="0" w:oddVBand="0" w:evenVBand="0" w:oddHBand="0" w:evenHBand="0" w:firstRowFirstColumn="0" w:firstRowLastColumn="0" w:lastRowFirstColumn="0" w:lastRowLastColumn="0"/>
            </w:pPr>
            <w:r>
              <w:t>Description</w:t>
            </w:r>
          </w:p>
        </w:tc>
        <w:tc>
          <w:tcPr>
            <w:tcW w:w="283" w:type="dxa"/>
          </w:tcPr>
          <w:p w14:paraId="1D63D7FB" w14:textId="77777777" w:rsidR="000B2E0C" w:rsidRDefault="000B2E0C" w:rsidP="0068045C">
            <w:pPr>
              <w:cnfStyle w:val="100000000000" w:firstRow="1" w:lastRow="0" w:firstColumn="0" w:lastColumn="0" w:oddVBand="0" w:evenVBand="0" w:oddHBand="0" w:evenHBand="0" w:firstRowFirstColumn="0" w:firstRowLastColumn="0" w:lastRowFirstColumn="0" w:lastRowLastColumn="0"/>
            </w:pPr>
          </w:p>
        </w:tc>
        <w:tc>
          <w:tcPr>
            <w:tcW w:w="3094" w:type="dxa"/>
          </w:tcPr>
          <w:p w14:paraId="1A617BEC" w14:textId="4D439A14" w:rsidR="000B2E0C" w:rsidRDefault="000B2E0C" w:rsidP="0068045C">
            <w:pPr>
              <w:cnfStyle w:val="100000000000" w:firstRow="1" w:lastRow="0" w:firstColumn="0" w:lastColumn="0" w:oddVBand="0" w:evenVBand="0" w:oddHBand="0" w:evenHBand="0" w:firstRowFirstColumn="0" w:firstRowLastColumn="0" w:lastRowFirstColumn="0" w:lastRowLastColumn="0"/>
            </w:pPr>
            <w:r>
              <w:t>Covariate</w:t>
            </w:r>
          </w:p>
        </w:tc>
        <w:tc>
          <w:tcPr>
            <w:tcW w:w="2434" w:type="dxa"/>
          </w:tcPr>
          <w:p w14:paraId="28DBC801" w14:textId="357ABDC5" w:rsidR="000B2E0C" w:rsidRDefault="000B2E0C" w:rsidP="0068045C">
            <w:pPr>
              <w:cnfStyle w:val="100000000000" w:firstRow="1" w:lastRow="0" w:firstColumn="0" w:lastColumn="0" w:oddVBand="0" w:evenVBand="0" w:oddHBand="0" w:evenHBand="0" w:firstRowFirstColumn="0" w:firstRowLastColumn="0" w:lastRowFirstColumn="0" w:lastRowLastColumn="0"/>
            </w:pPr>
            <w:r>
              <w:t>Description</w:t>
            </w:r>
          </w:p>
        </w:tc>
      </w:tr>
      <w:tr w:rsidR="000B2E0C" w14:paraId="43A5DBD7" w14:textId="77777777" w:rsidTr="00F208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6A2B59E6" w14:textId="40CEF380" w:rsidR="000B2E0C" w:rsidRDefault="000B2E0C" w:rsidP="0068045C">
            <w:r>
              <w:t>Epiphytes</w:t>
            </w:r>
          </w:p>
        </w:tc>
        <w:tc>
          <w:tcPr>
            <w:tcW w:w="2331" w:type="dxa"/>
          </w:tcPr>
          <w:p w14:paraId="1C24C1BF" w14:textId="7778FC48" w:rsidR="000B2E0C" w:rsidRDefault="00256DA2" w:rsidP="0068045C">
            <w:pPr>
              <w:cnfStyle w:val="000000100000" w:firstRow="0" w:lastRow="0" w:firstColumn="0" w:lastColumn="0" w:oddVBand="0" w:evenVBand="0" w:oddHBand="1" w:evenHBand="0" w:firstRowFirstColumn="0" w:firstRowLastColumn="0" w:lastRowFirstColumn="0" w:lastRowLastColumn="0"/>
            </w:pPr>
            <w:r>
              <w:t>% Epiphytes</w:t>
            </w:r>
          </w:p>
        </w:tc>
        <w:tc>
          <w:tcPr>
            <w:tcW w:w="283" w:type="dxa"/>
          </w:tcPr>
          <w:p w14:paraId="49297329" w14:textId="77777777" w:rsidR="000B2E0C" w:rsidRDefault="000B2E0C" w:rsidP="0068045C">
            <w:pPr>
              <w:cnfStyle w:val="000000100000" w:firstRow="0" w:lastRow="0" w:firstColumn="0" w:lastColumn="0" w:oddVBand="0" w:evenVBand="0" w:oddHBand="1" w:evenHBand="0" w:firstRowFirstColumn="0" w:firstRowLastColumn="0" w:lastRowFirstColumn="0" w:lastRowLastColumn="0"/>
            </w:pPr>
          </w:p>
        </w:tc>
        <w:tc>
          <w:tcPr>
            <w:tcW w:w="3094" w:type="dxa"/>
          </w:tcPr>
          <w:p w14:paraId="5633BD44" w14:textId="179A6B93" w:rsidR="000B2E0C" w:rsidRDefault="000B2E0C" w:rsidP="0068045C">
            <w:pPr>
              <w:cnfStyle w:val="000000100000" w:firstRow="0" w:lastRow="0" w:firstColumn="0" w:lastColumn="0" w:oddVBand="0" w:evenVBand="0" w:oddHBand="1" w:evenHBand="0" w:firstRowFirstColumn="0" w:firstRowLastColumn="0" w:lastRowFirstColumn="0" w:lastRowLastColumn="0"/>
            </w:pPr>
            <w:r>
              <w:t>lagL2w.50, lag2w.75, lagL2w.90, LagL2w.max</w:t>
            </w:r>
          </w:p>
        </w:tc>
        <w:tc>
          <w:tcPr>
            <w:tcW w:w="2434" w:type="dxa"/>
          </w:tcPr>
          <w:p w14:paraId="19F0BD96" w14:textId="40DF5142" w:rsidR="000B2E0C" w:rsidRDefault="00256DA2" w:rsidP="0068045C">
            <w:pPr>
              <w:cnfStyle w:val="000000100000" w:firstRow="0" w:lastRow="0" w:firstColumn="0" w:lastColumn="0" w:oddVBand="0" w:evenVBand="0" w:oddHBand="1" w:evenHBand="0" w:firstRowFirstColumn="0" w:firstRowLastColumn="0" w:lastRowFirstColumn="0" w:lastRowLastColumn="0"/>
            </w:pPr>
            <w:r>
              <w:t>Light lag at 2 weeks (50</w:t>
            </w:r>
            <w:r w:rsidRPr="00F2085D">
              <w:rPr>
                <w:vertAlign w:val="superscript"/>
              </w:rPr>
              <w:t>th</w:t>
            </w:r>
            <w:r>
              <w:t>, 75</w:t>
            </w:r>
            <w:r w:rsidRPr="00F2085D">
              <w:rPr>
                <w:vertAlign w:val="superscript"/>
              </w:rPr>
              <w:t>th</w:t>
            </w:r>
            <w:r>
              <w:t>, 90</w:t>
            </w:r>
            <w:r w:rsidRPr="00F2085D">
              <w:rPr>
                <w:vertAlign w:val="superscript"/>
              </w:rPr>
              <w:t>th</w:t>
            </w:r>
            <w:r>
              <w:t xml:space="preserve"> percentile, maximum)</w:t>
            </w:r>
          </w:p>
        </w:tc>
      </w:tr>
      <w:tr w:rsidR="00256DA2" w14:paraId="14CB5082" w14:textId="77777777" w:rsidTr="00F2085D">
        <w:tc>
          <w:tcPr>
            <w:cnfStyle w:val="001000000000" w:firstRow="0" w:lastRow="0" w:firstColumn="1" w:lastColumn="0" w:oddVBand="0" w:evenVBand="0" w:oddHBand="0" w:evenHBand="0" w:firstRowFirstColumn="0" w:firstRowLastColumn="0" w:lastRowFirstColumn="0" w:lastRowLastColumn="0"/>
            <w:tcW w:w="1805" w:type="dxa"/>
          </w:tcPr>
          <w:p w14:paraId="4CEF915C" w14:textId="5E605389" w:rsidR="00256DA2" w:rsidRDefault="00256DA2" w:rsidP="00256DA2">
            <w:r>
              <w:t>Algae.cover</w:t>
            </w:r>
          </w:p>
        </w:tc>
        <w:tc>
          <w:tcPr>
            <w:tcW w:w="2331" w:type="dxa"/>
          </w:tcPr>
          <w:p w14:paraId="1DA8507D" w14:textId="77734A71" w:rsidR="00256DA2" w:rsidRDefault="00256DA2" w:rsidP="00256DA2">
            <w:pPr>
              <w:cnfStyle w:val="000000000000" w:firstRow="0" w:lastRow="0" w:firstColumn="0" w:lastColumn="0" w:oddVBand="0" w:evenVBand="0" w:oddHBand="0" w:evenHBand="0" w:firstRowFirstColumn="0" w:firstRowLastColumn="0" w:lastRowFirstColumn="0" w:lastRowLastColumn="0"/>
            </w:pPr>
            <w:r>
              <w:t>%Algae Cover</w:t>
            </w:r>
          </w:p>
        </w:tc>
        <w:tc>
          <w:tcPr>
            <w:tcW w:w="283" w:type="dxa"/>
          </w:tcPr>
          <w:p w14:paraId="5D248B9F" w14:textId="77777777" w:rsidR="00256DA2" w:rsidRDefault="00256DA2" w:rsidP="00256DA2">
            <w:pPr>
              <w:cnfStyle w:val="000000000000" w:firstRow="0" w:lastRow="0" w:firstColumn="0" w:lastColumn="0" w:oddVBand="0" w:evenVBand="0" w:oddHBand="0" w:evenHBand="0" w:firstRowFirstColumn="0" w:firstRowLastColumn="0" w:lastRowFirstColumn="0" w:lastRowLastColumn="0"/>
            </w:pPr>
          </w:p>
        </w:tc>
        <w:tc>
          <w:tcPr>
            <w:tcW w:w="3094" w:type="dxa"/>
          </w:tcPr>
          <w:p w14:paraId="5E0D4626" w14:textId="7BE12130" w:rsidR="00256DA2" w:rsidRDefault="00256DA2" w:rsidP="00256DA2">
            <w:pPr>
              <w:cnfStyle w:val="000000000000" w:firstRow="0" w:lastRow="0" w:firstColumn="0" w:lastColumn="0" w:oddVBand="0" w:evenVBand="0" w:oddHBand="0" w:evenHBand="0" w:firstRowFirstColumn="0" w:firstRowLastColumn="0" w:lastRowFirstColumn="0" w:lastRowLastColumn="0"/>
            </w:pPr>
            <w:r>
              <w:t>lagL4w.50, lagL4w.75, lagL4w.90, lagL4w.max</w:t>
            </w:r>
          </w:p>
        </w:tc>
        <w:tc>
          <w:tcPr>
            <w:tcW w:w="2434" w:type="dxa"/>
          </w:tcPr>
          <w:p w14:paraId="3E491584" w14:textId="33A4E148" w:rsidR="00256DA2" w:rsidRDefault="00256DA2" w:rsidP="00256DA2">
            <w:pPr>
              <w:cnfStyle w:val="000000000000" w:firstRow="0" w:lastRow="0" w:firstColumn="0" w:lastColumn="0" w:oddVBand="0" w:evenVBand="0" w:oddHBand="0" w:evenHBand="0" w:firstRowFirstColumn="0" w:firstRowLastColumn="0" w:lastRowFirstColumn="0" w:lastRowLastColumn="0"/>
            </w:pPr>
            <w:r>
              <w:t>Light lag at 4 weeks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r w:rsidR="00256DA2" w14:paraId="694FD96E" w14:textId="77777777" w:rsidTr="00F208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1C6E8065" w14:textId="7E4DEC5B" w:rsidR="00256DA2" w:rsidRDefault="00256DA2" w:rsidP="00256DA2">
            <w:r>
              <w:t>Sediment</w:t>
            </w:r>
          </w:p>
        </w:tc>
        <w:tc>
          <w:tcPr>
            <w:tcW w:w="2331" w:type="dxa"/>
          </w:tcPr>
          <w:p w14:paraId="56405C3C" w14:textId="3D9801C9" w:rsidR="00256DA2" w:rsidRDefault="00256DA2" w:rsidP="00256DA2">
            <w:pPr>
              <w:cnfStyle w:val="000000100000" w:firstRow="0" w:lastRow="0" w:firstColumn="0" w:lastColumn="0" w:oddVBand="0" w:evenVBand="0" w:oddHBand="1" w:evenHBand="0" w:firstRowFirstColumn="0" w:firstRowLastColumn="0" w:lastRowFirstColumn="0" w:lastRowLastColumn="0"/>
            </w:pPr>
            <w:r>
              <w:t>Sediment category (17 groups)</w:t>
            </w:r>
          </w:p>
        </w:tc>
        <w:tc>
          <w:tcPr>
            <w:tcW w:w="283" w:type="dxa"/>
          </w:tcPr>
          <w:p w14:paraId="7E1F56D0" w14:textId="77777777" w:rsidR="00256DA2" w:rsidRDefault="00256DA2" w:rsidP="00256DA2">
            <w:pPr>
              <w:cnfStyle w:val="000000100000" w:firstRow="0" w:lastRow="0" w:firstColumn="0" w:lastColumn="0" w:oddVBand="0" w:evenVBand="0" w:oddHBand="1" w:evenHBand="0" w:firstRowFirstColumn="0" w:firstRowLastColumn="0" w:lastRowFirstColumn="0" w:lastRowLastColumn="0"/>
            </w:pPr>
          </w:p>
        </w:tc>
        <w:tc>
          <w:tcPr>
            <w:tcW w:w="3094" w:type="dxa"/>
          </w:tcPr>
          <w:p w14:paraId="135274C8" w14:textId="32E54D9C" w:rsidR="00256DA2" w:rsidRDefault="00256DA2" w:rsidP="00256DA2">
            <w:pPr>
              <w:cnfStyle w:val="000000100000" w:firstRow="0" w:lastRow="0" w:firstColumn="0" w:lastColumn="0" w:oddVBand="0" w:evenVBand="0" w:oddHBand="1" w:evenHBand="0" w:firstRowFirstColumn="0" w:firstRowLastColumn="0" w:lastRowFirstColumn="0" w:lastRowLastColumn="0"/>
            </w:pPr>
            <w:r>
              <w:t>lagL6w.50, lagL6w.75, lagL6w.90, lagL6w.max</w:t>
            </w:r>
          </w:p>
        </w:tc>
        <w:tc>
          <w:tcPr>
            <w:tcW w:w="2434" w:type="dxa"/>
          </w:tcPr>
          <w:p w14:paraId="5D56E303" w14:textId="1B6FFE18" w:rsidR="00256DA2" w:rsidRDefault="00256DA2" w:rsidP="00256DA2">
            <w:pPr>
              <w:cnfStyle w:val="000000100000" w:firstRow="0" w:lastRow="0" w:firstColumn="0" w:lastColumn="0" w:oddVBand="0" w:evenVBand="0" w:oddHBand="1" w:evenHBand="0" w:firstRowFirstColumn="0" w:firstRowLastColumn="0" w:lastRowFirstColumn="0" w:lastRowLastColumn="0"/>
            </w:pPr>
            <w:r>
              <w:t>Light lag at 6 weeks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r w:rsidR="00256DA2" w14:paraId="532FD8CE" w14:textId="77777777" w:rsidTr="00F2085D">
        <w:tc>
          <w:tcPr>
            <w:cnfStyle w:val="001000000000" w:firstRow="0" w:lastRow="0" w:firstColumn="1" w:lastColumn="0" w:oddVBand="0" w:evenVBand="0" w:oddHBand="0" w:evenHBand="0" w:firstRowFirstColumn="0" w:firstRowLastColumn="0" w:lastRowFirstColumn="0" w:lastRowLastColumn="0"/>
            <w:tcW w:w="1805" w:type="dxa"/>
          </w:tcPr>
          <w:p w14:paraId="32B7F6D1" w14:textId="0E71652F" w:rsidR="00256DA2" w:rsidRDefault="00256DA2" w:rsidP="00256DA2">
            <w:r>
              <w:t>PercN</w:t>
            </w:r>
          </w:p>
        </w:tc>
        <w:tc>
          <w:tcPr>
            <w:tcW w:w="2331" w:type="dxa"/>
          </w:tcPr>
          <w:p w14:paraId="56848EDC" w14:textId="2716BC9C" w:rsidR="00256DA2" w:rsidRDefault="00256DA2" w:rsidP="00256DA2">
            <w:pPr>
              <w:cnfStyle w:val="000000000000" w:firstRow="0" w:lastRow="0" w:firstColumn="0" w:lastColumn="0" w:oddVBand="0" w:evenVBand="0" w:oddHBand="0" w:evenHBand="0" w:firstRowFirstColumn="0" w:firstRowLastColumn="0" w:lastRowFirstColumn="0" w:lastRowLastColumn="0"/>
            </w:pPr>
            <w:r>
              <w:t>% Nitrogen</w:t>
            </w:r>
          </w:p>
        </w:tc>
        <w:tc>
          <w:tcPr>
            <w:tcW w:w="283" w:type="dxa"/>
          </w:tcPr>
          <w:p w14:paraId="36696D15" w14:textId="77777777" w:rsidR="00256DA2" w:rsidRDefault="00256DA2" w:rsidP="00256DA2">
            <w:pPr>
              <w:cnfStyle w:val="000000000000" w:firstRow="0" w:lastRow="0" w:firstColumn="0" w:lastColumn="0" w:oddVBand="0" w:evenVBand="0" w:oddHBand="0" w:evenHBand="0" w:firstRowFirstColumn="0" w:firstRowLastColumn="0" w:lastRowFirstColumn="0" w:lastRowLastColumn="0"/>
            </w:pPr>
          </w:p>
        </w:tc>
        <w:tc>
          <w:tcPr>
            <w:tcW w:w="3094" w:type="dxa"/>
          </w:tcPr>
          <w:p w14:paraId="058A8C55" w14:textId="47A9F26C" w:rsidR="00256DA2" w:rsidRDefault="00256DA2" w:rsidP="00256DA2">
            <w:pPr>
              <w:cnfStyle w:val="000000000000" w:firstRow="0" w:lastRow="0" w:firstColumn="0" w:lastColumn="0" w:oddVBand="0" w:evenVBand="0" w:oddHBand="0" w:evenHBand="0" w:firstRowFirstColumn="0" w:firstRowLastColumn="0" w:lastRowFirstColumn="0" w:lastRowLastColumn="0"/>
            </w:pPr>
            <w:r>
              <w:t>lagL3m.50, lagL3m.75, lagL3m.90, lagL3m.max</w:t>
            </w:r>
          </w:p>
        </w:tc>
        <w:tc>
          <w:tcPr>
            <w:tcW w:w="2434" w:type="dxa"/>
          </w:tcPr>
          <w:p w14:paraId="2F365A38" w14:textId="1D4532BF" w:rsidR="00256DA2" w:rsidRDefault="00256DA2" w:rsidP="00256DA2">
            <w:pPr>
              <w:cnfStyle w:val="000000000000" w:firstRow="0" w:lastRow="0" w:firstColumn="0" w:lastColumn="0" w:oddVBand="0" w:evenVBand="0" w:oddHBand="0" w:evenHBand="0" w:firstRowFirstColumn="0" w:firstRowLastColumn="0" w:lastRowFirstColumn="0" w:lastRowLastColumn="0"/>
            </w:pPr>
            <w:r>
              <w:t>Light lag at 3 months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r w:rsidR="00256DA2" w14:paraId="4ACEA0A3" w14:textId="77777777" w:rsidTr="00F208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7D14CCD8" w14:textId="2F4374F2" w:rsidR="00256DA2" w:rsidRDefault="00256DA2" w:rsidP="00256DA2">
            <w:r>
              <w:t>PercP</w:t>
            </w:r>
          </w:p>
        </w:tc>
        <w:tc>
          <w:tcPr>
            <w:tcW w:w="2331" w:type="dxa"/>
          </w:tcPr>
          <w:p w14:paraId="220379C6" w14:textId="2E4E80D1" w:rsidR="00256DA2" w:rsidRDefault="00256DA2" w:rsidP="00256DA2">
            <w:pPr>
              <w:cnfStyle w:val="000000100000" w:firstRow="0" w:lastRow="0" w:firstColumn="0" w:lastColumn="0" w:oddVBand="0" w:evenVBand="0" w:oddHBand="1" w:evenHBand="0" w:firstRowFirstColumn="0" w:firstRowLastColumn="0" w:lastRowFirstColumn="0" w:lastRowLastColumn="0"/>
            </w:pPr>
            <w:r>
              <w:t>% Phosphorous</w:t>
            </w:r>
          </w:p>
        </w:tc>
        <w:tc>
          <w:tcPr>
            <w:tcW w:w="283" w:type="dxa"/>
          </w:tcPr>
          <w:p w14:paraId="7A636BC8" w14:textId="77777777" w:rsidR="00256DA2" w:rsidRDefault="00256DA2" w:rsidP="00256DA2">
            <w:pPr>
              <w:cnfStyle w:val="000000100000" w:firstRow="0" w:lastRow="0" w:firstColumn="0" w:lastColumn="0" w:oddVBand="0" w:evenVBand="0" w:oddHBand="1" w:evenHBand="0" w:firstRowFirstColumn="0" w:firstRowLastColumn="0" w:lastRowFirstColumn="0" w:lastRowLastColumn="0"/>
            </w:pPr>
          </w:p>
        </w:tc>
        <w:tc>
          <w:tcPr>
            <w:tcW w:w="3094" w:type="dxa"/>
          </w:tcPr>
          <w:p w14:paraId="532AC31A" w14:textId="77B474E3" w:rsidR="00256DA2" w:rsidRDefault="00256DA2" w:rsidP="00256DA2">
            <w:pPr>
              <w:cnfStyle w:val="000000100000" w:firstRow="0" w:lastRow="0" w:firstColumn="0" w:lastColumn="0" w:oddVBand="0" w:evenVBand="0" w:oddHBand="1" w:evenHBand="0" w:firstRowFirstColumn="0" w:firstRowLastColumn="0" w:lastRowFirstColumn="0" w:lastRowLastColumn="0"/>
            </w:pPr>
            <w:r>
              <w:t>Temp.AVG, Temp.MAX</w:t>
            </w:r>
          </w:p>
        </w:tc>
        <w:tc>
          <w:tcPr>
            <w:tcW w:w="2434" w:type="dxa"/>
          </w:tcPr>
          <w:p w14:paraId="2A8BA892" w14:textId="02B897EA" w:rsidR="00256DA2" w:rsidRDefault="00256DA2" w:rsidP="00256DA2">
            <w:pPr>
              <w:cnfStyle w:val="000000100000" w:firstRow="0" w:lastRow="0" w:firstColumn="0" w:lastColumn="0" w:oddVBand="0" w:evenVBand="0" w:oddHBand="1" w:evenHBand="0" w:firstRowFirstColumn="0" w:firstRowLastColumn="0" w:lastRowFirstColumn="0" w:lastRowLastColumn="0"/>
            </w:pPr>
            <w:r>
              <w:t>Average and maximum temperatures</w:t>
            </w:r>
          </w:p>
        </w:tc>
      </w:tr>
      <w:tr w:rsidR="00256DA2" w14:paraId="62F579C9" w14:textId="77777777" w:rsidTr="00F2085D">
        <w:tc>
          <w:tcPr>
            <w:cnfStyle w:val="001000000000" w:firstRow="0" w:lastRow="0" w:firstColumn="1" w:lastColumn="0" w:oddVBand="0" w:evenVBand="0" w:oddHBand="0" w:evenHBand="0" w:firstRowFirstColumn="0" w:firstRowLastColumn="0" w:lastRowFirstColumn="0" w:lastRowLastColumn="0"/>
            <w:tcW w:w="1805" w:type="dxa"/>
          </w:tcPr>
          <w:p w14:paraId="4B34D9B5" w14:textId="49EA3C95" w:rsidR="00256DA2" w:rsidRDefault="00256DA2" w:rsidP="00256DA2">
            <w:r>
              <w:t>TotalC</w:t>
            </w:r>
          </w:p>
        </w:tc>
        <w:tc>
          <w:tcPr>
            <w:tcW w:w="2331" w:type="dxa"/>
          </w:tcPr>
          <w:p w14:paraId="4590C6E0" w14:textId="14B0AB18" w:rsidR="00256DA2" w:rsidRDefault="00256DA2" w:rsidP="00256DA2">
            <w:pPr>
              <w:cnfStyle w:val="000000000000" w:firstRow="0" w:lastRow="0" w:firstColumn="0" w:lastColumn="0" w:oddVBand="0" w:evenVBand="0" w:oddHBand="0" w:evenHBand="0" w:firstRowFirstColumn="0" w:firstRowLastColumn="0" w:lastRowFirstColumn="0" w:lastRowLastColumn="0"/>
            </w:pPr>
            <w:r>
              <w:t>Total Carbon</w:t>
            </w:r>
          </w:p>
        </w:tc>
        <w:tc>
          <w:tcPr>
            <w:tcW w:w="283" w:type="dxa"/>
          </w:tcPr>
          <w:p w14:paraId="5E2A5C36" w14:textId="77777777" w:rsidR="00256DA2" w:rsidRDefault="00256DA2" w:rsidP="00256DA2">
            <w:pPr>
              <w:cnfStyle w:val="000000000000" w:firstRow="0" w:lastRow="0" w:firstColumn="0" w:lastColumn="0" w:oddVBand="0" w:evenVBand="0" w:oddHBand="0" w:evenHBand="0" w:firstRowFirstColumn="0" w:firstRowLastColumn="0" w:lastRowFirstColumn="0" w:lastRowLastColumn="0"/>
            </w:pPr>
          </w:p>
        </w:tc>
        <w:tc>
          <w:tcPr>
            <w:tcW w:w="3094" w:type="dxa"/>
          </w:tcPr>
          <w:p w14:paraId="1A205F7B" w14:textId="60F5304F" w:rsidR="00256DA2" w:rsidRDefault="00256DA2" w:rsidP="00256DA2">
            <w:pPr>
              <w:cnfStyle w:val="000000000000" w:firstRow="0" w:lastRow="0" w:firstColumn="0" w:lastColumn="0" w:oddVBand="0" w:evenVBand="0" w:oddHBand="0" w:evenHBand="0" w:firstRowFirstColumn="0" w:firstRowLastColumn="0" w:lastRowFirstColumn="0" w:lastRowLastColumn="0"/>
            </w:pPr>
            <w:r>
              <w:t>lagTA2w.50, lagTA2w.75, lagTA2w.90, lagTA2w.max</w:t>
            </w:r>
          </w:p>
        </w:tc>
        <w:tc>
          <w:tcPr>
            <w:tcW w:w="2434" w:type="dxa"/>
          </w:tcPr>
          <w:p w14:paraId="66FBBFAF" w14:textId="31943680" w:rsidR="00256DA2" w:rsidRDefault="00256DA2" w:rsidP="00256DA2">
            <w:pPr>
              <w:cnfStyle w:val="000000000000" w:firstRow="0" w:lastRow="0" w:firstColumn="0" w:lastColumn="0" w:oddVBand="0" w:evenVBand="0" w:oddHBand="0" w:evenHBand="0" w:firstRowFirstColumn="0" w:firstRowLastColumn="0" w:lastRowFirstColumn="0" w:lastRowLastColumn="0"/>
            </w:pPr>
            <w:r>
              <w:t>Average Temperature lag at 2 weeks (50</w:t>
            </w:r>
            <w:r w:rsidRPr="00F2085D">
              <w:rPr>
                <w:vertAlign w:val="superscript"/>
              </w:rPr>
              <w:t>th</w:t>
            </w:r>
            <w:r>
              <w:t>, 75</w:t>
            </w:r>
            <w:r w:rsidRPr="00F2085D">
              <w:rPr>
                <w:vertAlign w:val="superscript"/>
              </w:rPr>
              <w:t>th</w:t>
            </w:r>
            <w:r>
              <w:t>, 90</w:t>
            </w:r>
            <w:r w:rsidRPr="00F2085D">
              <w:rPr>
                <w:vertAlign w:val="superscript"/>
              </w:rPr>
              <w:t>th</w:t>
            </w:r>
            <w:r>
              <w:t xml:space="preserve"> percentile, maximum)</w:t>
            </w:r>
          </w:p>
        </w:tc>
      </w:tr>
      <w:tr w:rsidR="00256DA2" w14:paraId="467597BB" w14:textId="77777777" w:rsidTr="00F208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7013E353" w14:textId="284AAAE4" w:rsidR="00256DA2" w:rsidRDefault="00256DA2" w:rsidP="00256DA2">
            <w:r>
              <w:t>TotalP</w:t>
            </w:r>
          </w:p>
        </w:tc>
        <w:tc>
          <w:tcPr>
            <w:tcW w:w="2331" w:type="dxa"/>
          </w:tcPr>
          <w:p w14:paraId="4604D5C0" w14:textId="1884D365" w:rsidR="00256DA2" w:rsidRDefault="00256DA2" w:rsidP="00256DA2">
            <w:pPr>
              <w:cnfStyle w:val="000000100000" w:firstRow="0" w:lastRow="0" w:firstColumn="0" w:lastColumn="0" w:oddVBand="0" w:evenVBand="0" w:oddHBand="1" w:evenHBand="0" w:firstRowFirstColumn="0" w:firstRowLastColumn="0" w:lastRowFirstColumn="0" w:lastRowLastColumn="0"/>
            </w:pPr>
            <w:r>
              <w:t>Total Phosphorous</w:t>
            </w:r>
          </w:p>
        </w:tc>
        <w:tc>
          <w:tcPr>
            <w:tcW w:w="283" w:type="dxa"/>
          </w:tcPr>
          <w:p w14:paraId="4288F533" w14:textId="77777777" w:rsidR="00256DA2" w:rsidRDefault="00256DA2" w:rsidP="00256DA2">
            <w:pPr>
              <w:cnfStyle w:val="000000100000" w:firstRow="0" w:lastRow="0" w:firstColumn="0" w:lastColumn="0" w:oddVBand="0" w:evenVBand="0" w:oddHBand="1" w:evenHBand="0" w:firstRowFirstColumn="0" w:firstRowLastColumn="0" w:lastRowFirstColumn="0" w:lastRowLastColumn="0"/>
            </w:pPr>
          </w:p>
        </w:tc>
        <w:tc>
          <w:tcPr>
            <w:tcW w:w="3094" w:type="dxa"/>
          </w:tcPr>
          <w:p w14:paraId="1B338630" w14:textId="72C4F46E" w:rsidR="00256DA2" w:rsidRDefault="00256DA2" w:rsidP="00256DA2">
            <w:pPr>
              <w:cnfStyle w:val="000000100000" w:firstRow="0" w:lastRow="0" w:firstColumn="0" w:lastColumn="0" w:oddVBand="0" w:evenVBand="0" w:oddHBand="1" w:evenHBand="0" w:firstRowFirstColumn="0" w:firstRowLastColumn="0" w:lastRowFirstColumn="0" w:lastRowLastColumn="0"/>
            </w:pPr>
            <w:r>
              <w:t>lagTA4w.50, lagTA4w.75, lagTA4w.90, lagTA4w.max</w:t>
            </w:r>
          </w:p>
        </w:tc>
        <w:tc>
          <w:tcPr>
            <w:tcW w:w="2434" w:type="dxa"/>
          </w:tcPr>
          <w:p w14:paraId="22AF9F0E" w14:textId="530A68DF" w:rsidR="00256DA2" w:rsidRDefault="00256DA2" w:rsidP="00256DA2">
            <w:pPr>
              <w:cnfStyle w:val="000000100000" w:firstRow="0" w:lastRow="0" w:firstColumn="0" w:lastColumn="0" w:oddVBand="0" w:evenVBand="0" w:oddHBand="1" w:evenHBand="0" w:firstRowFirstColumn="0" w:firstRowLastColumn="0" w:lastRowFirstColumn="0" w:lastRowLastColumn="0"/>
            </w:pPr>
            <w:r>
              <w:t>Average Temperature lag at 4 weeks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r w:rsidR="00256DA2" w14:paraId="07BC8CDD" w14:textId="77777777" w:rsidTr="00F2085D">
        <w:tc>
          <w:tcPr>
            <w:cnfStyle w:val="001000000000" w:firstRow="0" w:lastRow="0" w:firstColumn="1" w:lastColumn="0" w:oddVBand="0" w:evenVBand="0" w:oddHBand="0" w:evenHBand="0" w:firstRowFirstColumn="0" w:firstRowLastColumn="0" w:lastRowFirstColumn="0" w:lastRowLastColumn="0"/>
            <w:tcW w:w="1805" w:type="dxa"/>
          </w:tcPr>
          <w:p w14:paraId="3691E4B5" w14:textId="43254234" w:rsidR="00256DA2" w:rsidRDefault="00256DA2" w:rsidP="00256DA2">
            <w:r>
              <w:t>TotalN</w:t>
            </w:r>
          </w:p>
        </w:tc>
        <w:tc>
          <w:tcPr>
            <w:tcW w:w="2331" w:type="dxa"/>
          </w:tcPr>
          <w:p w14:paraId="15FFCFD8" w14:textId="3AAE8F4D" w:rsidR="00256DA2" w:rsidRDefault="00256DA2" w:rsidP="00256DA2">
            <w:pPr>
              <w:cnfStyle w:val="000000000000" w:firstRow="0" w:lastRow="0" w:firstColumn="0" w:lastColumn="0" w:oddVBand="0" w:evenVBand="0" w:oddHBand="0" w:evenHBand="0" w:firstRowFirstColumn="0" w:firstRowLastColumn="0" w:lastRowFirstColumn="0" w:lastRowLastColumn="0"/>
            </w:pPr>
            <w:r>
              <w:t>Total Nitrogen</w:t>
            </w:r>
          </w:p>
        </w:tc>
        <w:tc>
          <w:tcPr>
            <w:tcW w:w="283" w:type="dxa"/>
          </w:tcPr>
          <w:p w14:paraId="11D54E04" w14:textId="77777777" w:rsidR="00256DA2" w:rsidRDefault="00256DA2" w:rsidP="00256DA2">
            <w:pPr>
              <w:cnfStyle w:val="000000000000" w:firstRow="0" w:lastRow="0" w:firstColumn="0" w:lastColumn="0" w:oddVBand="0" w:evenVBand="0" w:oddHBand="0" w:evenHBand="0" w:firstRowFirstColumn="0" w:firstRowLastColumn="0" w:lastRowFirstColumn="0" w:lastRowLastColumn="0"/>
            </w:pPr>
          </w:p>
        </w:tc>
        <w:tc>
          <w:tcPr>
            <w:tcW w:w="3094" w:type="dxa"/>
          </w:tcPr>
          <w:p w14:paraId="3F1E99F0" w14:textId="10A07196" w:rsidR="00256DA2" w:rsidRDefault="00256DA2" w:rsidP="00256DA2">
            <w:pPr>
              <w:cnfStyle w:val="000000000000" w:firstRow="0" w:lastRow="0" w:firstColumn="0" w:lastColumn="0" w:oddVBand="0" w:evenVBand="0" w:oddHBand="0" w:evenHBand="0" w:firstRowFirstColumn="0" w:firstRowLastColumn="0" w:lastRowFirstColumn="0" w:lastRowLastColumn="0"/>
            </w:pPr>
            <w:r>
              <w:t>lagTA6w.50, lagTA6w.75, lagTA6w.90, lagTA6w.max</w:t>
            </w:r>
          </w:p>
        </w:tc>
        <w:tc>
          <w:tcPr>
            <w:tcW w:w="2434" w:type="dxa"/>
          </w:tcPr>
          <w:p w14:paraId="140465A8" w14:textId="56E78C40" w:rsidR="00256DA2" w:rsidRDefault="00256DA2" w:rsidP="00256DA2">
            <w:pPr>
              <w:cnfStyle w:val="000000000000" w:firstRow="0" w:lastRow="0" w:firstColumn="0" w:lastColumn="0" w:oddVBand="0" w:evenVBand="0" w:oddHBand="0" w:evenHBand="0" w:firstRowFirstColumn="0" w:firstRowLastColumn="0" w:lastRowFirstColumn="0" w:lastRowLastColumn="0"/>
            </w:pPr>
            <w:r>
              <w:t>Average Temperature lag at 6 weeks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bl>
    <w:p w14:paraId="105EB14E" w14:textId="08580ACE" w:rsidR="00214E3D" w:rsidRDefault="00214E3D" w:rsidP="00214E3D">
      <w:pPr>
        <w:pStyle w:val="Caption"/>
      </w:pPr>
      <w:r>
        <w:t>Table</w:t>
      </w:r>
      <w:r w:rsidR="00960524">
        <w:t xml:space="preserve"> 18 cont.</w:t>
      </w:r>
      <w:r>
        <w:t>: Summary of the environmental covariates created for the seagrass dataset that were matched to the samples collected.</w:t>
      </w:r>
    </w:p>
    <w:tbl>
      <w:tblPr>
        <w:tblStyle w:val="PlainTable2"/>
        <w:tblW w:w="9947" w:type="dxa"/>
        <w:tblLook w:val="04A0" w:firstRow="1" w:lastRow="0" w:firstColumn="1" w:lastColumn="0" w:noHBand="0" w:noVBand="1"/>
        <w:tblCaption w:val="Table 18 cont."/>
        <w:tblDescription w:val="Summary of the environmental covariates created for the seagrass dataset that were matched to the samples collected."/>
      </w:tblPr>
      <w:tblGrid>
        <w:gridCol w:w="1805"/>
        <w:gridCol w:w="2331"/>
        <w:gridCol w:w="283"/>
        <w:gridCol w:w="3094"/>
        <w:gridCol w:w="2434"/>
      </w:tblGrid>
      <w:tr w:rsidR="00214E3D" w14:paraId="1E11458A" w14:textId="77777777" w:rsidTr="006114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1BC4B1A3" w14:textId="77777777" w:rsidR="00214E3D" w:rsidRDefault="00214E3D" w:rsidP="0061144A">
            <w:r>
              <w:t>Covariate</w:t>
            </w:r>
          </w:p>
        </w:tc>
        <w:tc>
          <w:tcPr>
            <w:tcW w:w="2331" w:type="dxa"/>
          </w:tcPr>
          <w:p w14:paraId="63DF8BCF" w14:textId="77777777" w:rsidR="00214E3D" w:rsidRDefault="00214E3D" w:rsidP="0061144A">
            <w:pPr>
              <w:cnfStyle w:val="100000000000" w:firstRow="1" w:lastRow="0" w:firstColumn="0" w:lastColumn="0" w:oddVBand="0" w:evenVBand="0" w:oddHBand="0" w:evenHBand="0" w:firstRowFirstColumn="0" w:firstRowLastColumn="0" w:lastRowFirstColumn="0" w:lastRowLastColumn="0"/>
            </w:pPr>
            <w:r>
              <w:t>Description</w:t>
            </w:r>
          </w:p>
        </w:tc>
        <w:tc>
          <w:tcPr>
            <w:tcW w:w="283" w:type="dxa"/>
          </w:tcPr>
          <w:p w14:paraId="12037CFD" w14:textId="77777777" w:rsidR="00214E3D" w:rsidRDefault="00214E3D" w:rsidP="0061144A">
            <w:pPr>
              <w:cnfStyle w:val="100000000000" w:firstRow="1" w:lastRow="0" w:firstColumn="0" w:lastColumn="0" w:oddVBand="0" w:evenVBand="0" w:oddHBand="0" w:evenHBand="0" w:firstRowFirstColumn="0" w:firstRowLastColumn="0" w:lastRowFirstColumn="0" w:lastRowLastColumn="0"/>
            </w:pPr>
          </w:p>
        </w:tc>
        <w:tc>
          <w:tcPr>
            <w:tcW w:w="3094" w:type="dxa"/>
          </w:tcPr>
          <w:p w14:paraId="2ADEA1E5" w14:textId="77777777" w:rsidR="00214E3D" w:rsidRDefault="00214E3D" w:rsidP="0061144A">
            <w:pPr>
              <w:cnfStyle w:val="100000000000" w:firstRow="1" w:lastRow="0" w:firstColumn="0" w:lastColumn="0" w:oddVBand="0" w:evenVBand="0" w:oddHBand="0" w:evenHBand="0" w:firstRowFirstColumn="0" w:firstRowLastColumn="0" w:lastRowFirstColumn="0" w:lastRowLastColumn="0"/>
            </w:pPr>
            <w:r>
              <w:t>Covariate</w:t>
            </w:r>
          </w:p>
        </w:tc>
        <w:tc>
          <w:tcPr>
            <w:tcW w:w="2434" w:type="dxa"/>
          </w:tcPr>
          <w:p w14:paraId="39F59992" w14:textId="77777777" w:rsidR="00214E3D" w:rsidRDefault="00214E3D" w:rsidP="0061144A">
            <w:pPr>
              <w:cnfStyle w:val="100000000000" w:firstRow="1" w:lastRow="0" w:firstColumn="0" w:lastColumn="0" w:oddVBand="0" w:evenVBand="0" w:oddHBand="0" w:evenHBand="0" w:firstRowFirstColumn="0" w:firstRowLastColumn="0" w:lastRowFirstColumn="0" w:lastRowLastColumn="0"/>
            </w:pPr>
            <w:r>
              <w:t>Description</w:t>
            </w:r>
          </w:p>
        </w:tc>
      </w:tr>
      <w:tr w:rsidR="00214E3D" w14:paraId="77D21A01" w14:textId="77777777" w:rsidTr="006114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392A77DA" w14:textId="77777777" w:rsidR="00214E3D" w:rsidRDefault="00214E3D" w:rsidP="0061144A">
            <w:r>
              <w:t>C.N</w:t>
            </w:r>
          </w:p>
        </w:tc>
        <w:tc>
          <w:tcPr>
            <w:tcW w:w="2331" w:type="dxa"/>
          </w:tcPr>
          <w:p w14:paraId="2D44B40C"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C:N Ratio</w:t>
            </w:r>
          </w:p>
        </w:tc>
        <w:tc>
          <w:tcPr>
            <w:tcW w:w="283" w:type="dxa"/>
          </w:tcPr>
          <w:p w14:paraId="3FBBFFA2"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p>
        </w:tc>
        <w:tc>
          <w:tcPr>
            <w:tcW w:w="3094" w:type="dxa"/>
          </w:tcPr>
          <w:p w14:paraId="2A4ACA70"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lagTA3m.50, lagTA3m.75, lagTA3m.90, lagTA3m.max</w:t>
            </w:r>
          </w:p>
        </w:tc>
        <w:tc>
          <w:tcPr>
            <w:tcW w:w="2434" w:type="dxa"/>
          </w:tcPr>
          <w:p w14:paraId="1244E356"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Average Temperature lag at 3 months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r w:rsidR="00214E3D" w14:paraId="0E2D7B11" w14:textId="77777777" w:rsidTr="0061144A">
        <w:tc>
          <w:tcPr>
            <w:cnfStyle w:val="001000000000" w:firstRow="0" w:lastRow="0" w:firstColumn="1" w:lastColumn="0" w:oddVBand="0" w:evenVBand="0" w:oddHBand="0" w:evenHBand="0" w:firstRowFirstColumn="0" w:firstRowLastColumn="0" w:lastRowFirstColumn="0" w:lastRowLastColumn="0"/>
            <w:tcW w:w="1805" w:type="dxa"/>
          </w:tcPr>
          <w:p w14:paraId="523C884E" w14:textId="77777777" w:rsidR="00214E3D" w:rsidRDefault="00214E3D" w:rsidP="0061144A">
            <w:r>
              <w:t>C.P</w:t>
            </w:r>
          </w:p>
        </w:tc>
        <w:tc>
          <w:tcPr>
            <w:tcW w:w="2331" w:type="dxa"/>
          </w:tcPr>
          <w:p w14:paraId="7746008F"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C:P Ratio</w:t>
            </w:r>
          </w:p>
        </w:tc>
        <w:tc>
          <w:tcPr>
            <w:tcW w:w="283" w:type="dxa"/>
          </w:tcPr>
          <w:p w14:paraId="53906130"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p>
        </w:tc>
        <w:tc>
          <w:tcPr>
            <w:tcW w:w="3094" w:type="dxa"/>
          </w:tcPr>
          <w:p w14:paraId="64ED565C"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lagTM2w.50, lagTM2w.75, lagTM2w.90, lagTM2w.max</w:t>
            </w:r>
          </w:p>
        </w:tc>
        <w:tc>
          <w:tcPr>
            <w:tcW w:w="2434" w:type="dxa"/>
          </w:tcPr>
          <w:p w14:paraId="00170528"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Maximum Temperature lag at 2 weeks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r w:rsidR="00214E3D" w14:paraId="55099807" w14:textId="77777777" w:rsidTr="006114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01D7031D" w14:textId="77777777" w:rsidR="00214E3D" w:rsidRDefault="00214E3D" w:rsidP="0061144A">
            <w:r>
              <w:t>N.P</w:t>
            </w:r>
          </w:p>
        </w:tc>
        <w:tc>
          <w:tcPr>
            <w:tcW w:w="2331" w:type="dxa"/>
          </w:tcPr>
          <w:p w14:paraId="309F18B1"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N:P Ratio</w:t>
            </w:r>
          </w:p>
        </w:tc>
        <w:tc>
          <w:tcPr>
            <w:tcW w:w="283" w:type="dxa"/>
          </w:tcPr>
          <w:p w14:paraId="62830594"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p>
        </w:tc>
        <w:tc>
          <w:tcPr>
            <w:tcW w:w="3094" w:type="dxa"/>
          </w:tcPr>
          <w:p w14:paraId="5779DDC6"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lagTM4w.50, lagTM4w.75, lagTM4w.90, lagTM4w.max</w:t>
            </w:r>
          </w:p>
        </w:tc>
        <w:tc>
          <w:tcPr>
            <w:tcW w:w="2434" w:type="dxa"/>
          </w:tcPr>
          <w:p w14:paraId="793DDB0E"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Maximum Temperature lag at 4 weeks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r w:rsidR="00214E3D" w14:paraId="7BC0DC3F" w14:textId="77777777" w:rsidTr="0061144A">
        <w:tc>
          <w:tcPr>
            <w:cnfStyle w:val="001000000000" w:firstRow="0" w:lastRow="0" w:firstColumn="1" w:lastColumn="0" w:oddVBand="0" w:evenVBand="0" w:oddHBand="0" w:evenHBand="0" w:firstRowFirstColumn="0" w:firstRowLastColumn="0" w:lastRowFirstColumn="0" w:lastRowLastColumn="0"/>
            <w:tcW w:w="1805" w:type="dxa"/>
          </w:tcPr>
          <w:p w14:paraId="6C1A2CC4" w14:textId="77777777" w:rsidR="00214E3D" w:rsidRDefault="00214E3D" w:rsidP="0061144A">
            <w:r>
              <w:t>Light</w:t>
            </w:r>
          </w:p>
        </w:tc>
        <w:tc>
          <w:tcPr>
            <w:tcW w:w="2331" w:type="dxa"/>
          </w:tcPr>
          <w:p w14:paraId="43344E71" w14:textId="77777777" w:rsidR="00214E3D" w:rsidRPr="00256DA2" w:rsidRDefault="00214E3D" w:rsidP="0061144A">
            <w:pPr>
              <w:cnfStyle w:val="000000000000" w:firstRow="0" w:lastRow="0" w:firstColumn="0" w:lastColumn="0" w:oddVBand="0" w:evenVBand="0" w:oddHBand="0" w:evenHBand="0" w:firstRowFirstColumn="0" w:firstRowLastColumn="0" w:lastRowFirstColumn="0" w:lastRowLastColumn="0"/>
            </w:pPr>
            <w:r>
              <w:t>Daily light (mol m</w:t>
            </w:r>
            <w:r>
              <w:rPr>
                <w:vertAlign w:val="superscript"/>
              </w:rPr>
              <w:t xml:space="preserve">2 </w:t>
            </w:r>
            <w:r w:rsidRPr="00F2085D">
              <w:t>d</w:t>
            </w:r>
            <w:r>
              <w:rPr>
                <w:vertAlign w:val="superscript"/>
              </w:rPr>
              <w:t>1</w:t>
            </w:r>
            <w:r>
              <w:t>) from 2008-2013</w:t>
            </w:r>
          </w:p>
        </w:tc>
        <w:tc>
          <w:tcPr>
            <w:tcW w:w="283" w:type="dxa"/>
          </w:tcPr>
          <w:p w14:paraId="48B22CFA"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p>
        </w:tc>
        <w:tc>
          <w:tcPr>
            <w:tcW w:w="3094" w:type="dxa"/>
          </w:tcPr>
          <w:p w14:paraId="76744A2F"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lagTM6w.50, lagTM6w.75, lagTM6w.90, lagTM6w.max</w:t>
            </w:r>
          </w:p>
        </w:tc>
        <w:tc>
          <w:tcPr>
            <w:tcW w:w="2434" w:type="dxa"/>
          </w:tcPr>
          <w:p w14:paraId="664EE555"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Maximum Temperature lag at 6 weeks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r w:rsidR="00214E3D" w14:paraId="5F468751" w14:textId="77777777" w:rsidTr="006114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30CE4C15" w14:textId="77777777" w:rsidR="00214E3D" w:rsidRDefault="00214E3D" w:rsidP="0061144A">
            <w:r>
              <w:t>Flow</w:t>
            </w:r>
          </w:p>
        </w:tc>
        <w:tc>
          <w:tcPr>
            <w:tcW w:w="2331" w:type="dxa"/>
          </w:tcPr>
          <w:p w14:paraId="75498A62"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Flow (ML/day)</w:t>
            </w:r>
          </w:p>
        </w:tc>
        <w:tc>
          <w:tcPr>
            <w:tcW w:w="283" w:type="dxa"/>
          </w:tcPr>
          <w:p w14:paraId="214EB9C1"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p>
        </w:tc>
        <w:tc>
          <w:tcPr>
            <w:tcW w:w="3094" w:type="dxa"/>
          </w:tcPr>
          <w:p w14:paraId="6438E72B"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lagTM3m.50, lagTM3m.75, lagTM3m.90, lagTM3m.max</w:t>
            </w:r>
          </w:p>
        </w:tc>
        <w:tc>
          <w:tcPr>
            <w:tcW w:w="2434" w:type="dxa"/>
          </w:tcPr>
          <w:p w14:paraId="76095674"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Maximum Temperature lag at 3 months (50</w:t>
            </w:r>
            <w:r w:rsidRPr="001F0AC3">
              <w:rPr>
                <w:vertAlign w:val="superscript"/>
              </w:rPr>
              <w:t>th</w:t>
            </w:r>
            <w:r>
              <w:t>, 75</w:t>
            </w:r>
            <w:r w:rsidRPr="001F0AC3">
              <w:rPr>
                <w:vertAlign w:val="superscript"/>
              </w:rPr>
              <w:t>th</w:t>
            </w:r>
            <w:r>
              <w:t>, 90</w:t>
            </w:r>
            <w:r w:rsidRPr="001F0AC3">
              <w:rPr>
                <w:vertAlign w:val="superscript"/>
              </w:rPr>
              <w:t>th</w:t>
            </w:r>
            <w:r>
              <w:t xml:space="preserve"> percentile, maximum)</w:t>
            </w:r>
          </w:p>
        </w:tc>
      </w:tr>
      <w:tr w:rsidR="00214E3D" w14:paraId="7D0BC027" w14:textId="77777777" w:rsidTr="0061144A">
        <w:tc>
          <w:tcPr>
            <w:cnfStyle w:val="001000000000" w:firstRow="0" w:lastRow="0" w:firstColumn="1" w:lastColumn="0" w:oddVBand="0" w:evenVBand="0" w:oddHBand="0" w:evenHBand="0" w:firstRowFirstColumn="0" w:firstRowLastColumn="0" w:lastRowFirstColumn="0" w:lastRowLastColumn="0"/>
            <w:tcW w:w="1805" w:type="dxa"/>
          </w:tcPr>
          <w:p w14:paraId="2FC20CE9" w14:textId="77777777" w:rsidR="00214E3D" w:rsidRDefault="00214E3D" w:rsidP="0061144A">
            <w:r>
              <w:t>PSII</w:t>
            </w:r>
          </w:p>
        </w:tc>
        <w:tc>
          <w:tcPr>
            <w:tcW w:w="2331" w:type="dxa"/>
          </w:tcPr>
          <w:p w14:paraId="4276225B"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PSII Herbicide index</w:t>
            </w:r>
          </w:p>
        </w:tc>
        <w:tc>
          <w:tcPr>
            <w:tcW w:w="283" w:type="dxa"/>
          </w:tcPr>
          <w:p w14:paraId="4910E37C"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p>
        </w:tc>
        <w:tc>
          <w:tcPr>
            <w:tcW w:w="3094" w:type="dxa"/>
          </w:tcPr>
          <w:p w14:paraId="27F3F180"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Flowlag2w.tot, Flowlag2w.50, Flowlag2w.max</w:t>
            </w:r>
          </w:p>
        </w:tc>
        <w:tc>
          <w:tcPr>
            <w:tcW w:w="2434" w:type="dxa"/>
          </w:tcPr>
          <w:p w14:paraId="54849317"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Flow lag at 2 weeks (total, 50</w:t>
            </w:r>
            <w:r w:rsidRPr="00F2085D">
              <w:rPr>
                <w:vertAlign w:val="superscript"/>
              </w:rPr>
              <w:t>th</w:t>
            </w:r>
            <w:r>
              <w:t xml:space="preserve"> percentile, maximum).</w:t>
            </w:r>
          </w:p>
        </w:tc>
      </w:tr>
      <w:tr w:rsidR="00214E3D" w14:paraId="0830DA39" w14:textId="77777777" w:rsidTr="006114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tcPr>
          <w:p w14:paraId="46D7A076" w14:textId="77777777" w:rsidR="00214E3D" w:rsidRDefault="00214E3D" w:rsidP="0061144A">
            <w:r>
              <w:t>PSIIlag2w.50, PSIIlag2w.max</w:t>
            </w:r>
          </w:p>
        </w:tc>
        <w:tc>
          <w:tcPr>
            <w:tcW w:w="2331" w:type="dxa"/>
          </w:tcPr>
          <w:p w14:paraId="5933B84A"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PSII Index 2 week lag (50</w:t>
            </w:r>
            <w:r w:rsidRPr="00F2085D">
              <w:rPr>
                <w:vertAlign w:val="superscript"/>
              </w:rPr>
              <w:t>th</w:t>
            </w:r>
            <w:r>
              <w:t xml:space="preserve"> percentile &amp; maximum)</w:t>
            </w:r>
          </w:p>
        </w:tc>
        <w:tc>
          <w:tcPr>
            <w:tcW w:w="283" w:type="dxa"/>
          </w:tcPr>
          <w:p w14:paraId="3031DE87"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p>
        </w:tc>
        <w:tc>
          <w:tcPr>
            <w:tcW w:w="3094" w:type="dxa"/>
          </w:tcPr>
          <w:p w14:paraId="0432AD40"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PSIIlag4w.50, PSIIlag4w.max</w:t>
            </w:r>
          </w:p>
        </w:tc>
        <w:tc>
          <w:tcPr>
            <w:tcW w:w="2434" w:type="dxa"/>
          </w:tcPr>
          <w:p w14:paraId="272D1950" w14:textId="77777777" w:rsidR="00214E3D" w:rsidRDefault="00214E3D" w:rsidP="0061144A">
            <w:pPr>
              <w:cnfStyle w:val="000000100000" w:firstRow="0" w:lastRow="0" w:firstColumn="0" w:lastColumn="0" w:oddVBand="0" w:evenVBand="0" w:oddHBand="1" w:evenHBand="0" w:firstRowFirstColumn="0" w:firstRowLastColumn="0" w:lastRowFirstColumn="0" w:lastRowLastColumn="0"/>
            </w:pPr>
            <w:r>
              <w:t>PSII Index 4 week lag (50</w:t>
            </w:r>
            <w:r w:rsidRPr="001F0AC3">
              <w:rPr>
                <w:vertAlign w:val="superscript"/>
              </w:rPr>
              <w:t>th</w:t>
            </w:r>
            <w:r>
              <w:t xml:space="preserve"> percentile &amp; maximum)</w:t>
            </w:r>
          </w:p>
        </w:tc>
      </w:tr>
      <w:tr w:rsidR="00214E3D" w14:paraId="642A7D4C" w14:textId="77777777" w:rsidTr="0061144A">
        <w:tc>
          <w:tcPr>
            <w:cnfStyle w:val="001000000000" w:firstRow="0" w:lastRow="0" w:firstColumn="1" w:lastColumn="0" w:oddVBand="0" w:evenVBand="0" w:oddHBand="0" w:evenHBand="0" w:firstRowFirstColumn="0" w:firstRowLastColumn="0" w:lastRowFirstColumn="0" w:lastRowLastColumn="0"/>
            <w:tcW w:w="1805" w:type="dxa"/>
          </w:tcPr>
          <w:p w14:paraId="55306D1C" w14:textId="77777777" w:rsidR="00214E3D" w:rsidRDefault="00214E3D" w:rsidP="0061144A">
            <w:r>
              <w:t>PSIIlag6w.50, PSIIlag6w.max</w:t>
            </w:r>
          </w:p>
        </w:tc>
        <w:tc>
          <w:tcPr>
            <w:tcW w:w="2331" w:type="dxa"/>
          </w:tcPr>
          <w:p w14:paraId="3DD6B20D"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PSII Index 6 week lag (50</w:t>
            </w:r>
            <w:r w:rsidRPr="001F0AC3">
              <w:rPr>
                <w:vertAlign w:val="superscript"/>
              </w:rPr>
              <w:t>th</w:t>
            </w:r>
            <w:r>
              <w:t xml:space="preserve"> percentile &amp; maximum)</w:t>
            </w:r>
          </w:p>
        </w:tc>
        <w:tc>
          <w:tcPr>
            <w:tcW w:w="283" w:type="dxa"/>
          </w:tcPr>
          <w:p w14:paraId="70795F42"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p>
        </w:tc>
        <w:tc>
          <w:tcPr>
            <w:tcW w:w="3094" w:type="dxa"/>
          </w:tcPr>
          <w:p w14:paraId="7B484C34"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PSIIlag3m.50, PSIIlag3m.max</w:t>
            </w:r>
          </w:p>
        </w:tc>
        <w:tc>
          <w:tcPr>
            <w:tcW w:w="2434" w:type="dxa"/>
          </w:tcPr>
          <w:p w14:paraId="1FA05004" w14:textId="77777777" w:rsidR="00214E3D" w:rsidRDefault="00214E3D" w:rsidP="0061144A">
            <w:pPr>
              <w:cnfStyle w:val="000000000000" w:firstRow="0" w:lastRow="0" w:firstColumn="0" w:lastColumn="0" w:oddVBand="0" w:evenVBand="0" w:oddHBand="0" w:evenHBand="0" w:firstRowFirstColumn="0" w:firstRowLastColumn="0" w:lastRowFirstColumn="0" w:lastRowLastColumn="0"/>
            </w:pPr>
            <w:r>
              <w:t>PSII Index 3 month lag (50</w:t>
            </w:r>
            <w:r w:rsidRPr="001F0AC3">
              <w:rPr>
                <w:vertAlign w:val="superscript"/>
              </w:rPr>
              <w:t>th</w:t>
            </w:r>
            <w:r>
              <w:t xml:space="preserve"> percentile &amp; maximum)</w:t>
            </w:r>
          </w:p>
        </w:tc>
      </w:tr>
    </w:tbl>
    <w:p w14:paraId="4D15B043" w14:textId="77777777" w:rsidR="00214E3D" w:rsidRDefault="00214E3D" w:rsidP="00214E3D"/>
    <w:p w14:paraId="438D59F1" w14:textId="2A8C24D9" w:rsidR="0068045C" w:rsidRDefault="00607B14" w:rsidP="0068045C">
      <w:r>
        <w:t xml:space="preserve">The merged dataset consisted of a record taken at each quadrat within transect for each site surveyed. While averaging across transects could be considered, this would mean that some covariates, for example sediment, could not be investigated since sediment composition changed </w:t>
      </w:r>
      <w:r w:rsidR="001837ED">
        <w:t xml:space="preserve">considerably </w:t>
      </w:r>
      <w:r>
        <w:t xml:space="preserve">across </w:t>
      </w:r>
      <w:r w:rsidR="001837ED">
        <w:t>each</w:t>
      </w:r>
      <w:r>
        <w:t xml:space="preserve"> transect.  As a result, our preliminary investigations considered the entire dataset consisting of 31,814 records captured across 19 locations and 10 regions.</w:t>
      </w:r>
    </w:p>
    <w:p w14:paraId="7E746921" w14:textId="0A0D8859" w:rsidR="00AA78A6" w:rsidRDefault="0068045C" w:rsidP="0068045C">
      <w:pPr>
        <w:pStyle w:val="Heading3"/>
      </w:pPr>
      <w:r>
        <w:t>Seagrass Compositional Analysis</w:t>
      </w:r>
    </w:p>
    <w:p w14:paraId="02DB3624" w14:textId="5FE1767E" w:rsidR="00F378A6" w:rsidRDefault="0068045C" w:rsidP="0068045C">
      <w:r>
        <w:t xml:space="preserve">A classification tree analysis using the approach developed by Kuhnert et al. </w:t>
      </w:r>
      <w:r>
        <w:fldChar w:fldCharType="begin"/>
      </w:r>
      <w:r w:rsidR="009E6BEB">
        <w:instrText xml:space="preserve"> ADDIN EN.CITE &lt;EndNote&gt;&lt;Cite ExcludeAuth="1"&gt;&lt;Author&gt;Kuhnert&lt;/Author&gt;&lt;Year&gt;2012&lt;/Year&gt;&lt;RecNum&gt;6&lt;/RecNum&gt;&lt;DisplayText&gt;(2012)&lt;/DisplayText&gt;&lt;record&gt;&lt;rec-number&gt;6&lt;/rec-number&gt;&lt;foreign-keys&gt;&lt;key app="EN" db-id="dp995fxzn5pdw2e5ws05tzwatswrsetxfwrx" timestamp="0"&gt;6&lt;/key&gt;&lt;/foreign-keys&gt;&lt;ref-type name="Journal Article"&gt;17&lt;/ref-type&gt;&lt;contributors&gt;&lt;authors&gt;&lt;author&gt;Kuhnert, P.M.&lt;/author&gt;&lt;author&gt;Duffy, L.M.&lt;/author&gt;&lt;author&gt;Young, J.W.&lt;/author&gt;&lt;author&gt;Olson, R.J.&lt;/author&gt;&lt;/authors&gt;&lt;/contributors&gt;&lt;titles&gt;&lt;title&gt;Predicting fish diet composition using a bagged classification tree approach: a case study using yellowfin tuna (Thunnus albacares)&lt;/title&gt;&lt;secondary-title&gt;Marine Biology&lt;/secondary-title&gt;&lt;/titles&gt;&lt;pages&gt;87-100&lt;/pages&gt;&lt;volume&gt;159&lt;/volume&gt;&lt;dates&gt;&lt;year&gt;2012&lt;/year&gt;&lt;/dates&gt;&lt;urls&gt;&lt;/urls&gt;&lt;/record&gt;&lt;/Cite&gt;&lt;/EndNote&gt;</w:instrText>
      </w:r>
      <w:r>
        <w:fldChar w:fldCharType="separate"/>
      </w:r>
      <w:r>
        <w:rPr>
          <w:noProof/>
        </w:rPr>
        <w:t>(</w:t>
      </w:r>
      <w:hyperlink w:anchor="_ENREF_28" w:tooltip="Kuhnert, 2012 #6" w:history="1">
        <w:r w:rsidR="009E6BEB">
          <w:rPr>
            <w:noProof/>
          </w:rPr>
          <w:t>2012</w:t>
        </w:r>
      </w:hyperlink>
      <w:r>
        <w:rPr>
          <w:noProof/>
        </w:rPr>
        <w:t>)</w:t>
      </w:r>
      <w:r>
        <w:fldChar w:fldCharType="end"/>
      </w:r>
      <w:r>
        <w:t xml:space="preserve"> and recently applied in Olson et al. </w:t>
      </w:r>
      <w:r>
        <w:fldChar w:fldCharType="begin"/>
      </w:r>
      <w:r w:rsidR="009E6BEB">
        <w:instrText xml:space="preserve"> ADDIN EN.CITE &lt;EndNote&gt;&lt;Cite ExcludeAuth="1"&gt;&lt;Author&gt;Olson&lt;/Author&gt;&lt;Year&gt;2014&lt;/Year&gt;&lt;RecNum&gt;7&lt;/RecNum&gt;&lt;DisplayText&gt;(2014)&lt;/DisplayText&gt;&lt;record&gt;&lt;rec-number&gt;7&lt;/rec-number&gt;&lt;foreign-keys&gt;&lt;key app="EN" db-id="dp995fxzn5pdw2e5ws05tzwatswrsetxfwrx" timestamp="0"&gt;7&lt;/key&gt;&lt;/foreign-keys&gt;&lt;ref-type name="Journal Article"&gt;17&lt;/ref-type&gt;&lt;contributors&gt;&lt;authors&gt;&lt;author&gt;Olson, R.J.&lt;/author&gt;&lt;author&gt;Duffy, L.M.&lt;/author&gt;&lt;author&gt;Kuhnert, P.M.&lt;/author&gt;&lt;author&gt;Galvan-Magana, F.&lt;/author&gt;&lt;author&gt;Bocanegra-Castillo, N.&lt;/author&gt;&lt;author&gt;Alatorre-Ramirez, V.&lt;/author&gt;&lt;/authors&gt;&lt;/contributors&gt;&lt;titles&gt;&lt;title&gt;Decadal diet shift in yellowfin tuna (Thunnus albacares) suggests broad-scale food web changes in the eastern tropical Pacific Ocean&lt;/title&gt;&lt;secondary-title&gt;Marine Ecology Progress Series&lt;/secondary-title&gt;&lt;/titles&gt;&lt;pages&gt;157-178&lt;/pages&gt;&lt;volume&gt;497&lt;/volume&gt;&lt;dates&gt;&lt;year&gt;2014&lt;/year&gt;&lt;/dates&gt;&lt;urls&gt;&lt;/urls&gt;&lt;/record&gt;&lt;/Cite&gt;&lt;/EndNote&gt;</w:instrText>
      </w:r>
      <w:r>
        <w:fldChar w:fldCharType="separate"/>
      </w:r>
      <w:r>
        <w:rPr>
          <w:noProof/>
        </w:rPr>
        <w:t>(</w:t>
      </w:r>
      <w:hyperlink w:anchor="_ENREF_38" w:tooltip="Olson, 2014 #7" w:history="1">
        <w:r w:rsidR="009E6BEB">
          <w:rPr>
            <w:noProof/>
          </w:rPr>
          <w:t>2014</w:t>
        </w:r>
      </w:hyperlink>
      <w:r>
        <w:rPr>
          <w:noProof/>
        </w:rPr>
        <w:t>)</w:t>
      </w:r>
      <w:r>
        <w:fldChar w:fldCharType="end"/>
      </w:r>
      <w:r>
        <w:t xml:space="preserve"> was applied to the seagrass compositional data collected across the four habitats (coastal intertidal, estuarine intertidal, reef intertidal and reef subtidal). The methodology takes the compositions observed for each of the foundation and pioneer species and rearranges the data such that each row represents a single seagrass species with a weight representing the proportion observed.</w:t>
      </w:r>
      <w:r w:rsidR="00C03CEC">
        <w:t xml:space="preserve"> </w:t>
      </w:r>
      <w:r w:rsidR="00F378A6">
        <w:t xml:space="preserve">Details outlining the classification tree methodology are described below in further detail. </w:t>
      </w:r>
    </w:p>
    <w:p w14:paraId="16DFF25B" w14:textId="39C0A374" w:rsidR="0068045C" w:rsidRDefault="00C03CEC" w:rsidP="0068045C">
      <w:r>
        <w:t xml:space="preserve">Compositional modelling does assume that there is no loss to seagrass over the time period investigated.  Therefore to deal with seagrass loss, where the system </w:t>
      </w:r>
      <w:r w:rsidR="00F378A6">
        <w:t xml:space="preserve">potentially </w:t>
      </w:r>
      <w:r>
        <w:t>collapses</w:t>
      </w:r>
      <w:r w:rsidR="00F378A6">
        <w:t>,</w:t>
      </w:r>
      <w:r>
        <w:t xml:space="preserve"> a two-component or Hurdle model may be considered. This model considers the presence or absence of any seagrass and the relevant factors that relate to seagrass loss</w:t>
      </w:r>
      <w:r w:rsidR="00EE6E1F">
        <w:t xml:space="preserve"> through a logistic regression or classification tree model.  Then c</w:t>
      </w:r>
      <w:r>
        <w:t xml:space="preserve">onditional on seagrass being present, we can then model the composition using the method developed </w:t>
      </w:r>
      <w:r w:rsidR="00EE6E1F">
        <w:t>and described in</w:t>
      </w:r>
      <w:r>
        <w:t xml:space="preserve"> Kuhnert et al. </w:t>
      </w:r>
      <w:r w:rsidR="00383377">
        <w:fldChar w:fldCharType="begin"/>
      </w:r>
      <w:r w:rsidR="009E6BEB">
        <w:instrText xml:space="preserve"> ADDIN EN.CITE &lt;EndNote&gt;&lt;Cite ExcludeAuth="1"&gt;&lt;Author&gt;Kuhnert&lt;/Author&gt;&lt;Year&gt;2012&lt;/Year&gt;&lt;RecNum&gt;6&lt;/RecNum&gt;&lt;DisplayText&gt;(2012)&lt;/DisplayText&gt;&lt;record&gt;&lt;rec-number&gt;6&lt;/rec-number&gt;&lt;foreign-keys&gt;&lt;key app="EN" db-id="dp995fxzn5pdw2e5ws05tzwatswrsetxfwrx" timestamp="0"&gt;6&lt;/key&gt;&lt;/foreign-keys&gt;&lt;ref-type name="Journal Article"&gt;17&lt;/ref-type&gt;&lt;contributors&gt;&lt;authors&gt;&lt;author&gt;Kuhnert, P.M.&lt;/author&gt;&lt;author&gt;Duffy, L.M.&lt;/author&gt;&lt;author&gt;Young, J.W.&lt;/author&gt;&lt;author&gt;Olson, R.J.&lt;/author&gt;&lt;/authors&gt;&lt;/contributors&gt;&lt;titles&gt;&lt;title&gt;Predicting fish diet composition using a bagged classification tree approach: a case study using yellowfin tuna (Thunnus albacares)&lt;/title&gt;&lt;secondary-title&gt;Marine Biology&lt;/secondary-title&gt;&lt;/titles&gt;&lt;pages&gt;87-100&lt;/pages&gt;&lt;volume&gt;159&lt;/volume&gt;&lt;dates&gt;&lt;year&gt;2012&lt;/year&gt;&lt;/dates&gt;&lt;urls&gt;&lt;/urls&gt;&lt;/record&gt;&lt;/Cite&gt;&lt;/EndNote&gt;</w:instrText>
      </w:r>
      <w:r w:rsidR="00383377">
        <w:fldChar w:fldCharType="separate"/>
      </w:r>
      <w:r w:rsidR="00383377">
        <w:rPr>
          <w:noProof/>
        </w:rPr>
        <w:t>(</w:t>
      </w:r>
      <w:hyperlink w:anchor="_ENREF_28" w:tooltip="Kuhnert, 2012 #6" w:history="1">
        <w:r w:rsidR="009E6BEB">
          <w:rPr>
            <w:noProof/>
          </w:rPr>
          <w:t>2012</w:t>
        </w:r>
      </w:hyperlink>
      <w:r w:rsidR="00383377">
        <w:rPr>
          <w:noProof/>
        </w:rPr>
        <w:t>)</w:t>
      </w:r>
      <w:r w:rsidR="00383377">
        <w:fldChar w:fldCharType="end"/>
      </w:r>
      <w:r>
        <w:t xml:space="preserve">.  For examples of implementations of two component models, </w:t>
      </w:r>
      <w:r w:rsidRPr="00383377">
        <w:t xml:space="preserve">see </w:t>
      </w:r>
      <w:r w:rsidR="00383377" w:rsidRPr="00383377">
        <w:t>Kuhnert et al</w:t>
      </w:r>
      <w:r w:rsidR="00383377">
        <w:t>.</w:t>
      </w:r>
      <w:r w:rsidR="00383377" w:rsidRPr="00383377">
        <w:t xml:space="preserve"> </w:t>
      </w:r>
      <w:r w:rsidR="00383377" w:rsidRPr="00383377">
        <w:fldChar w:fldCharType="begin"/>
      </w:r>
      <w:r w:rsidR="009E6BEB">
        <w:instrText xml:space="preserve"> ADDIN EN.CITE &lt;EndNote&gt;&lt;Cite ExcludeAuth="1"&gt;&lt;Author&gt;Kuhnert&lt;/Author&gt;&lt;Year&gt;2005&lt;/Year&gt;&lt;RecNum&gt;63&lt;/RecNum&gt;&lt;DisplayText&gt;(2005)&lt;/DisplayText&gt;&lt;record&gt;&lt;rec-number&gt;63&lt;/rec-number&gt;&lt;foreign-keys&gt;&lt;key app="EN" db-id="dp995fxzn5pdw2e5ws05tzwatswrsetxfwrx" timestamp="0"&gt;63&lt;/key&gt;&lt;/foreign-keys&gt;&lt;ref-type name="Journal Article"&gt;17&lt;/ref-type&gt;&lt;contributors&gt;&lt;authors&gt;&lt;author&gt;Kuhnert, P.M.&lt;/author&gt;&lt;author&gt;Martin, T.&lt;/author&gt;&lt;author&gt;Mengersen, K.&lt;/author&gt;&lt;author&gt;Possingham, H.P.&lt;/author&gt;&lt;/authors&gt;&lt;/contributors&gt;&lt;titles&gt;&lt;title&gt;Assessing the impacts of grazing levels on bird density in woodland habitat: a Bayesian approach using expert opinion&lt;/title&gt;&lt;secondary-title&gt;Environmetrics&lt;/secondary-title&gt;&lt;/titles&gt;&lt;pages&gt;717-747&lt;/pages&gt;&lt;volume&gt;16&lt;/volume&gt;&lt;dates&gt;&lt;year&gt;2005&lt;/year&gt;&lt;/dates&gt;&lt;urls&gt;&lt;/urls&gt;&lt;/record&gt;&lt;/Cite&gt;&lt;/EndNote&gt;</w:instrText>
      </w:r>
      <w:r w:rsidR="00383377" w:rsidRPr="00383377">
        <w:fldChar w:fldCharType="separate"/>
      </w:r>
      <w:r w:rsidR="00383377">
        <w:rPr>
          <w:noProof/>
        </w:rPr>
        <w:t>(</w:t>
      </w:r>
      <w:hyperlink w:anchor="_ENREF_29" w:tooltip="Kuhnert, 2005 #63" w:history="1">
        <w:r w:rsidR="009E6BEB">
          <w:rPr>
            <w:noProof/>
          </w:rPr>
          <w:t>2005</w:t>
        </w:r>
      </w:hyperlink>
      <w:r w:rsidR="00383377">
        <w:rPr>
          <w:noProof/>
        </w:rPr>
        <w:t>)</w:t>
      </w:r>
      <w:r w:rsidR="00383377" w:rsidRPr="00383377">
        <w:fldChar w:fldCharType="end"/>
      </w:r>
      <w:r w:rsidRPr="00383377">
        <w:t xml:space="preserve"> and </w:t>
      </w:r>
      <w:r w:rsidR="00383377">
        <w:t xml:space="preserve">Martin et al. </w:t>
      </w:r>
      <w:r w:rsidR="00383377" w:rsidRPr="00383377">
        <w:fldChar w:fldCharType="begin"/>
      </w:r>
      <w:r w:rsidR="009E6BEB">
        <w:instrText xml:space="preserve"> ADDIN EN.CITE &lt;EndNote&gt;&lt;Cite ExcludeAuth="1"&gt;&lt;Author&gt;Martin&lt;/Author&gt;&lt;Year&gt;2005&lt;/Year&gt;&lt;RecNum&gt;64&lt;/RecNum&gt;&lt;DisplayText&gt;(2005)&lt;/DisplayText&gt;&lt;record&gt;&lt;rec-number&gt;64&lt;/rec-number&gt;&lt;foreign-keys&gt;&lt;key app="EN" db-id="dp995fxzn5pdw2e5ws05tzwatswrsetxfwrx" timestamp="0"&gt;64&lt;/key&gt;&lt;/foreign-keys&gt;&lt;ref-type name="Journal Article"&gt;17&lt;/ref-type&gt;&lt;contributors&gt;&lt;authors&gt;&lt;author&gt;Martin, T.&lt;/author&gt;&lt;author&gt;Kuhnert, P.M.&lt;/author&gt;&lt;author&gt;Mengersen, K.&lt;/author&gt;&lt;author&gt;Possingham, H.P.&lt;/author&gt;&lt;/authors&gt;&lt;/contributors&gt;&lt;titles&gt;&lt;title&gt;The power of expert opinion in ecological models: a Bayesian approach examining the impact of livestock grazing on birds&lt;/title&gt;&lt;secondary-title&gt;Ecological Applications&lt;/secondary-title&gt;&lt;/titles&gt;&lt;pages&gt;266-280&lt;/pages&gt;&lt;volume&gt;15&lt;/volume&gt;&lt;dates&gt;&lt;year&gt;2005&lt;/year&gt;&lt;/dates&gt;&lt;urls&gt;&lt;/urls&gt;&lt;/record&gt;&lt;/Cite&gt;&lt;/EndNote&gt;</w:instrText>
      </w:r>
      <w:r w:rsidR="00383377" w:rsidRPr="00383377">
        <w:fldChar w:fldCharType="separate"/>
      </w:r>
      <w:r w:rsidR="00D260B7">
        <w:rPr>
          <w:noProof/>
        </w:rPr>
        <w:t>(</w:t>
      </w:r>
      <w:hyperlink w:anchor="_ENREF_32" w:tooltip="Martin, 2005 #64" w:history="1">
        <w:r w:rsidR="009E6BEB">
          <w:rPr>
            <w:noProof/>
          </w:rPr>
          <w:t>2005</w:t>
        </w:r>
      </w:hyperlink>
      <w:r w:rsidR="00D260B7">
        <w:rPr>
          <w:noProof/>
        </w:rPr>
        <w:t>)</w:t>
      </w:r>
      <w:r w:rsidR="00383377" w:rsidRPr="00383377">
        <w:fldChar w:fldCharType="end"/>
      </w:r>
      <w:r w:rsidRPr="00383377">
        <w:t>.</w:t>
      </w:r>
      <w:r w:rsidR="00EE6E1F" w:rsidRPr="00383377">
        <w:t xml:space="preserve"> For this seagrass</w:t>
      </w:r>
      <w:r w:rsidR="00EE6E1F">
        <w:t xml:space="preserve"> analysis</w:t>
      </w:r>
      <w:r w:rsidR="00E06717">
        <w:t>, it</w:t>
      </w:r>
      <w:r w:rsidR="0068045C">
        <w:t xml:space="preserve"> is important to understand that these types of models require consultation and collaboration with seagrass experts to determine whether the splits are valid from a biological perspective. The models that follow may be </w:t>
      </w:r>
      <w:r w:rsidR="00E06717">
        <w:t>viewed as preliminary models that</w:t>
      </w:r>
      <w:r w:rsidR="0068045C">
        <w:t xml:space="preserve"> require further iterations </w:t>
      </w:r>
      <w:r w:rsidR="00E06717">
        <w:t xml:space="preserve">and refinement </w:t>
      </w:r>
      <w:r w:rsidR="0068045C">
        <w:t xml:space="preserve">before </w:t>
      </w:r>
      <w:r w:rsidR="00D260B7">
        <w:t>presenting</w:t>
      </w:r>
      <w:r w:rsidR="0068045C">
        <w:t xml:space="preserve"> final models that can be used for inference.</w:t>
      </w:r>
      <w:r>
        <w:t xml:space="preserve"> </w:t>
      </w:r>
    </w:p>
    <w:p w14:paraId="286141BC" w14:textId="5DA3D13D" w:rsidR="0068045C" w:rsidRDefault="0068045C" w:rsidP="0068045C">
      <w:r>
        <w:t xml:space="preserve">Classification trees </w:t>
      </w:r>
      <w:r w:rsidR="00EE6E1F">
        <w:t xml:space="preserve">as described </w:t>
      </w:r>
      <w:r w:rsidR="0086539F">
        <w:t>earlier in this section</w:t>
      </w:r>
      <w:r w:rsidR="00EE6E1F">
        <w:t xml:space="preserve">, </w:t>
      </w:r>
      <w:r>
        <w:t xml:space="preserve">represent a non-parametric tool that are well suited for large datasets, many predictor variables and missing data. Splits consisting of a variable and a split location are formed from the predictor variables and are based on a split criterion, namely the Gini index of diversity </w:t>
      </w:r>
      <w:r>
        <w:fldChar w:fldCharType="begin"/>
      </w:r>
      <w:r w:rsidR="009E6BEB">
        <w:instrText xml:space="preserve"> ADDIN EN.CITE &lt;EndNote&gt;&lt;Cite&gt;&lt;Author&gt;Breiman&lt;/Author&gt;&lt;Year&gt;1984&lt;/Year&gt;&lt;RecNum&gt;8&lt;/RecNum&gt;&lt;DisplayText&gt;(Breiman et al., 1984)&lt;/DisplayText&gt;&lt;record&gt;&lt;rec-number&gt;8&lt;/rec-number&gt;&lt;foreign-keys&gt;&lt;key app="EN" db-id="dp995fxzn5pdw2e5ws05tzwatswrsetxfwrx" timestamp="0"&gt;8&lt;/key&gt;&lt;/foreign-keys&gt;&lt;ref-type name="Book"&gt;6&lt;/ref-type&gt;&lt;contributors&gt;&lt;authors&gt;&lt;author&gt;Breiman, L.&lt;/author&gt;&lt;author&gt;Friedman, J.,&lt;/author&gt;&lt;author&gt;Stone, C.J.&lt;/author&gt;&lt;author&gt;Olshen, R.A.&lt;/author&gt;&lt;/authors&gt;&lt;/contributors&gt;&lt;titles&gt;&lt;title&gt;Classification and Regression Trees&lt;/title&gt;&lt;/titles&gt;&lt;dates&gt;&lt;year&gt;1984&lt;/year&gt;&lt;/dates&gt;&lt;pub-location&gt;USA&lt;/pub-location&gt;&lt;publisher&gt;Chapman and Hall&lt;/publisher&gt;&lt;urls&gt;&lt;/urls&gt;&lt;/record&gt;&lt;/Cite&gt;&lt;/EndNote&gt;</w:instrText>
      </w:r>
      <w:r>
        <w:fldChar w:fldCharType="separate"/>
      </w:r>
      <w:r>
        <w:rPr>
          <w:noProof/>
        </w:rPr>
        <w:t>(</w:t>
      </w:r>
      <w:hyperlink w:anchor="_ENREF_6" w:tooltip="Breiman, 1984 #8" w:history="1">
        <w:r w:rsidR="009E6BEB">
          <w:rPr>
            <w:noProof/>
          </w:rPr>
          <w:t>Breiman et al., 1984</w:t>
        </w:r>
      </w:hyperlink>
      <w:r>
        <w:rPr>
          <w:noProof/>
        </w:rPr>
        <w:t>)</w:t>
      </w:r>
      <w:r>
        <w:fldChar w:fldCharType="end"/>
      </w:r>
      <w:r>
        <w:t xml:space="preserve"> that aims to partition the data into homogeneous groups. A large tree is grown where a small number of homogeneous observations reside in each terminal node. Cross-validation is used to prune the tree back and snip back splits that do not contribute to the overall fit of the model in terms of the cross-validated error rate. A nested subset of trees is produced, each one smaller than the previous with the optimal tree representing the tree yielding the lowest cross-validated error rate, or a tree slightly smaller in size that is within 1 standard error of the tree yielding the minimum (known as the 1 standard error (SE) tree). Predictions are formed by running observations down the tree until a terminal node is reached where a composition is predicted (i.e. the proportion of each seagrass is predicted</w:t>
      </w:r>
      <w:r w:rsidR="00EE6E1F">
        <w:t xml:space="preserve"> by the series of splits that led to the terminal node)</w:t>
      </w:r>
      <w:r>
        <w:t xml:space="preserve"> and a predicted class, representing the species yielding the highest proportion is identified. Surrogate splits representing alternative splits to the primary split that have a high association are also identified by the model. These assist in the event of missing data by partitioning data down the tree when a primary split cannot be used. Bootstrap methods using the methods of Kuhnert and Mengersen </w:t>
      </w:r>
      <w:r>
        <w:fldChar w:fldCharType="begin"/>
      </w:r>
      <w:r w:rsidR="009E6BEB">
        <w:instrText xml:space="preserve"> ADDIN EN.CITE &lt;EndNote&gt;&lt;Cite ExcludeAuth="1"&gt;&lt;Author&gt;Kuhnert&lt;/Author&gt;&lt;Year&gt;2003&lt;/Year&gt;&lt;RecNum&gt;9&lt;/RecNum&gt;&lt;DisplayText&gt;(2003)&lt;/DisplayText&gt;&lt;record&gt;&lt;rec-number&gt;9&lt;/rec-number&gt;&lt;foreign-keys&gt;&lt;key app="EN" db-id="dp995fxzn5pdw2e5ws05tzwatswrsetxfwrx" timestamp="0"&gt;9&lt;/key&gt;&lt;/foreign-keys&gt;&lt;ref-type name="Journal Article"&gt;17&lt;/ref-type&gt;&lt;contributors&gt;&lt;authors&gt;&lt;author&gt;Kuhnert, P.M.&lt;/author&gt;&lt;author&gt;Mengersen, K.&lt;/author&gt;&lt;/authors&gt;&lt;/contributors&gt;&lt;titles&gt;&lt;title&gt;Reliability measures for local nodes assessment in classification trees&lt;/title&gt;&lt;secondary-title&gt;Journal of Computational and Graphical Statistics&lt;/secondary-title&gt;&lt;/titles&gt;&lt;pages&gt;398-416&lt;/pages&gt;&lt;volume&gt;12&lt;/volume&gt;&lt;dates&gt;&lt;year&gt;2003&lt;/year&gt;&lt;/dates&gt;&lt;urls&gt;&lt;/urls&gt;&lt;/record&gt;&lt;/Cite&gt;&lt;/EndNote&gt;</w:instrText>
      </w:r>
      <w:r>
        <w:fldChar w:fldCharType="separate"/>
      </w:r>
      <w:r>
        <w:rPr>
          <w:noProof/>
        </w:rPr>
        <w:t>(</w:t>
      </w:r>
      <w:hyperlink w:anchor="_ENREF_30" w:tooltip="Kuhnert, 2003 #9" w:history="1">
        <w:r w:rsidR="009E6BEB">
          <w:rPr>
            <w:noProof/>
          </w:rPr>
          <w:t>2003</w:t>
        </w:r>
      </w:hyperlink>
      <w:r>
        <w:rPr>
          <w:noProof/>
        </w:rPr>
        <w:t>)</w:t>
      </w:r>
      <w:r>
        <w:fldChar w:fldCharType="end"/>
      </w:r>
      <w:r w:rsidR="00E06717">
        <w:t xml:space="preserve"> </w:t>
      </w:r>
      <w:r>
        <w:t xml:space="preserve">are used to derive errors around the predicted compositional proportions. Partial dependence plots can be developed from the bootstrap sampling and are useful for identifying relationships between the predictor variable and seagrass composition. </w:t>
      </w:r>
    </w:p>
    <w:p w14:paraId="31C919C8" w14:textId="6064117B" w:rsidR="005D454F" w:rsidRDefault="00EE6E1F" w:rsidP="005D454F">
      <w:pPr>
        <w:rPr>
          <w:lang w:eastAsia="en-US"/>
        </w:rPr>
      </w:pPr>
      <w:r>
        <w:t>Two component models were applied to seagrass data collected within the four habitats surveyed using the spatial and environmental predictor variables</w:t>
      </w:r>
      <w:r w:rsidR="00E06717">
        <w:t xml:space="preserve"> extracted for the analysis</w:t>
      </w:r>
      <w:r>
        <w:t>.</w:t>
      </w:r>
      <w:r w:rsidR="0068045C">
        <w:t xml:space="preserve"> Three models were </w:t>
      </w:r>
      <w:r w:rsidR="003C59CE">
        <w:t xml:space="preserve">explored </w:t>
      </w:r>
      <w:r w:rsidR="0068045C">
        <w:t xml:space="preserve">within each habitat. These consisted of (1) a </w:t>
      </w:r>
      <w:r>
        <w:t>two-component model</w:t>
      </w:r>
      <w:r w:rsidR="0068045C">
        <w:t xml:space="preserve"> fit to the data using all of the predictor variables; (2) a </w:t>
      </w:r>
      <w:r>
        <w:t xml:space="preserve">two component model </w:t>
      </w:r>
      <w:r w:rsidR="0068045C">
        <w:t xml:space="preserve">fit to the late dry season data only with all of the predictor variables; and (3) a </w:t>
      </w:r>
      <w:r>
        <w:t>two component model</w:t>
      </w:r>
      <w:r w:rsidR="0068045C">
        <w:t xml:space="preserve"> fit with nutrient data excluded</w:t>
      </w:r>
      <w:r w:rsidR="003C59CE">
        <w:t xml:space="preserve"> to explore the impact of nutrients in the model</w:t>
      </w:r>
      <w:r w:rsidR="0068045C">
        <w:t xml:space="preserve">. </w:t>
      </w:r>
      <w:r>
        <w:t>These subset of models were decided through consultation with the seagrass MMP providers</w:t>
      </w:r>
      <w:r w:rsidR="003C59CE">
        <w:t xml:space="preserve"> prior to and during the second MMP </w:t>
      </w:r>
      <w:r w:rsidR="00E06717">
        <w:t>workshop. The</w:t>
      </w:r>
      <w:r w:rsidR="0068045C">
        <w:t xml:space="preserve"> results for models 1) and 2) only are presented in </w:t>
      </w:r>
      <w:r w:rsidR="00F378A6">
        <w:t xml:space="preserve">the </w:t>
      </w:r>
      <w:r w:rsidR="0068045C">
        <w:t xml:space="preserve">sections below with detailed node summaries for the models appearing in Appendix B. </w:t>
      </w:r>
      <w:r w:rsidR="003C59CE">
        <w:t>Note, a</w:t>
      </w:r>
      <w:r w:rsidR="0068045C">
        <w:t xml:space="preserve">ll trees </w:t>
      </w:r>
      <w:r w:rsidR="003C59CE">
        <w:t xml:space="preserve">that excluded </w:t>
      </w:r>
      <w:r w:rsidR="0068045C">
        <w:t>nutrient data</w:t>
      </w:r>
      <w:r w:rsidR="003C59CE">
        <w:t xml:space="preserve"> (</w:t>
      </w:r>
      <w:r w:rsidR="00F378A6">
        <w:t xml:space="preserve">model </w:t>
      </w:r>
      <w:r w:rsidR="003C59CE">
        <w:t>3)</w:t>
      </w:r>
      <w:r w:rsidR="0068045C">
        <w:t xml:space="preserve"> </w:t>
      </w:r>
      <w:r w:rsidR="003C59CE">
        <w:t xml:space="preserve">had model fits that </w:t>
      </w:r>
      <w:r w:rsidR="0068045C">
        <w:t>were no different to the trees fit to all of the data</w:t>
      </w:r>
      <w:r w:rsidR="003C59CE">
        <w:t xml:space="preserve"> (</w:t>
      </w:r>
      <w:r w:rsidR="00F378A6">
        <w:t xml:space="preserve">model </w:t>
      </w:r>
      <w:r w:rsidR="003C59CE">
        <w:t>1)</w:t>
      </w:r>
      <w:r w:rsidR="0068045C">
        <w:t xml:space="preserve"> and are therefore not reproduced below. Trees for the late dry period could only be produced for the coastal and reef intertidal habitats.</w:t>
      </w:r>
      <w:r w:rsidR="00F378A6">
        <w:t xml:space="preserve"> Models developed for the presence or absence of seagrass consisted of a logistic regression</w:t>
      </w:r>
      <w:r w:rsidR="00D2651F">
        <w:t xml:space="preserve"> </w:t>
      </w:r>
      <w:r w:rsidR="00D2651F">
        <w:fldChar w:fldCharType="begin"/>
      </w:r>
      <w:r w:rsidR="009E6BEB">
        <w:instrText xml:space="preserve"> ADDIN EN.CITE &lt;EndNote&gt;&lt;Cite&gt;&lt;Author&gt;Hosmer&lt;/Author&gt;&lt;Year&gt;2005&lt;/Year&gt;&lt;RecNum&gt;65&lt;/RecNum&gt;&lt;DisplayText&gt;(Hosmer and Lemeshow, 2005)&lt;/DisplayText&gt;&lt;record&gt;&lt;rec-number&gt;65&lt;/rec-number&gt;&lt;foreign-keys&gt;&lt;key app="EN" db-id="dp995fxzn5pdw2e5ws05tzwatswrsetxfwrx" timestamp="0"&gt;65&lt;/key&gt;&lt;/foreign-keys&gt;&lt;ref-type name="Book"&gt;6&lt;/ref-type&gt;&lt;contributors&gt;&lt;authors&gt;&lt;author&gt;Hosmer, D.W.&lt;/author&gt;&lt;author&gt;Lemeshow, S.&lt;/author&gt;&lt;/authors&gt;&lt;/contributors&gt;&lt;titles&gt;&lt;title&gt;Applied logistic regression, Second Edition&lt;/title&gt;&lt;/titles&gt;&lt;dates&gt;&lt;year&gt;2005&lt;/year&gt;&lt;/dates&gt;&lt;pub-location&gt;New York, USA&lt;/pub-location&gt;&lt;publisher&gt;Wiley&lt;/publisher&gt;&lt;urls&gt;&lt;/urls&gt;&lt;/record&gt;&lt;/Cite&gt;&lt;/EndNote&gt;</w:instrText>
      </w:r>
      <w:r w:rsidR="00D2651F">
        <w:fldChar w:fldCharType="separate"/>
      </w:r>
      <w:r w:rsidR="00D2651F">
        <w:rPr>
          <w:noProof/>
        </w:rPr>
        <w:t>(</w:t>
      </w:r>
      <w:hyperlink w:anchor="_ENREF_22" w:tooltip="Hosmer, 2005 #65" w:history="1">
        <w:r w:rsidR="009E6BEB">
          <w:rPr>
            <w:noProof/>
          </w:rPr>
          <w:t>Hosmer and Lemeshow, 2005</w:t>
        </w:r>
      </w:hyperlink>
      <w:r w:rsidR="00D2651F">
        <w:rPr>
          <w:noProof/>
        </w:rPr>
        <w:t>)</w:t>
      </w:r>
      <w:r w:rsidR="00D2651F">
        <w:fldChar w:fldCharType="end"/>
      </w:r>
      <w:r w:rsidR="00D2651F">
        <w:t>.</w:t>
      </w:r>
      <w:r w:rsidR="00F378A6">
        <w:t xml:space="preserve"> This type of modelling allowed us to examine the changes through time and across seasons to determine where collapses may have occurred.  Accompanying this model is a classification tree analysis to examine important spatial, environmental and biological predictors.  These are difficult to include in the logistic regression due to the amount of missing information present. Once again, further consultation with seagrass experts on the results from the modelling will be required to finalise these relationships.</w:t>
      </w:r>
      <w:r w:rsidR="005D454F">
        <w:t xml:space="preserve"> </w:t>
      </w:r>
      <w:r w:rsidR="005D454F">
        <w:rPr>
          <w:lang w:eastAsia="en-US"/>
        </w:rPr>
        <w:t xml:space="preserve">Note that in all modelling undertaken, we checked all model assumptions by examining the residuals from the model to determine if all spatial and temporal dependencies were captured. </w:t>
      </w:r>
    </w:p>
    <w:p w14:paraId="0195F84F" w14:textId="15ECCE8D" w:rsidR="0068045C" w:rsidRDefault="0068045C" w:rsidP="0068045C">
      <w:pPr>
        <w:pStyle w:val="Heading4"/>
      </w:pPr>
      <w:r>
        <w:t>Coastal Intertidal</w:t>
      </w:r>
    </w:p>
    <w:p w14:paraId="6E7AF0ED" w14:textId="6040E075" w:rsidR="00E51467" w:rsidRDefault="0068045C" w:rsidP="0068045C">
      <w:r>
        <w:t xml:space="preserve">The coastal intertidal data comprises </w:t>
      </w:r>
      <w:r w:rsidR="000F6763">
        <w:t>13,198</w:t>
      </w:r>
      <w:r>
        <w:t xml:space="preserve"> samples collected at Bushland Beach, Lugger Bay, </w:t>
      </w:r>
      <w:r w:rsidR="000F6763">
        <w:t xml:space="preserve">Pioneer Bay, Ross Creek, </w:t>
      </w:r>
      <w:r>
        <w:t xml:space="preserve">Shelley Beach, Wheelan’s Hut and Yule Point between 1999 and 2012. </w:t>
      </w:r>
      <w:r w:rsidR="000F6763">
        <w:t xml:space="preserve">Of these surveys, 2,383 did not record any seagrass present across the quadrats and transects visited. </w:t>
      </w:r>
      <w:r>
        <w:t xml:space="preserve">Three species of seagrass dominate in this region and consist of </w:t>
      </w:r>
      <w:r w:rsidRPr="00791A69">
        <w:rPr>
          <w:i/>
        </w:rPr>
        <w:t>Z.capricorni</w:t>
      </w:r>
      <w:r>
        <w:t xml:space="preserve">, </w:t>
      </w:r>
      <w:r w:rsidRPr="00791A69">
        <w:rPr>
          <w:i/>
        </w:rPr>
        <w:t>H.ovalis</w:t>
      </w:r>
      <w:r>
        <w:t xml:space="preserve"> and </w:t>
      </w:r>
      <w:r w:rsidRPr="00791A69">
        <w:rPr>
          <w:i/>
        </w:rPr>
        <w:t>H.univervis</w:t>
      </w:r>
      <w:r>
        <w:t xml:space="preserve">.  </w:t>
      </w:r>
    </w:p>
    <w:p w14:paraId="4034E93C" w14:textId="6F20B6D7" w:rsidR="00E51467" w:rsidRDefault="00E51467" w:rsidP="0068045C">
      <w:r>
        <w:t>We explored fitting a two-component model to the seagrass data captured at coastal intertidal sites.  We first considered fitting a generalised additive model</w:t>
      </w:r>
      <w:r w:rsidR="00F378A6">
        <w:t xml:space="preserve"> with a binomial error structure (i.e. logistic regression)</w:t>
      </w:r>
      <w:r>
        <w:t xml:space="preserve"> to the presence or absence of seagrass and then conditional on seagrass being present, we modelled the seagrass composition at sites where seagrass was observed. Each model is presented below in more detail.</w:t>
      </w:r>
    </w:p>
    <w:p w14:paraId="01ADBDF5" w14:textId="4CF4973E" w:rsidR="00E51467" w:rsidRDefault="00E51467" w:rsidP="0068045C">
      <w:r>
        <w:t>The presence/absence model considered a smooth trend term across years in addition to a seasonal term</w:t>
      </w:r>
      <w:r w:rsidR="00125FCB">
        <w:t xml:space="preserve"> to account for variation within a year.  The location of samples was chosen as a fixed effect in this model to examine the presence/absence at each location sampled.  Fitting a smooth interaction term to Latitude and Longitude was problematic due to the location of sites for this habitat.</w:t>
      </w:r>
      <w:r w:rsidR="00AD45E5">
        <w:t xml:space="preserve"> The results from fitting this model to the </w:t>
      </w:r>
      <w:r w:rsidR="00214E3D">
        <w:t>probability of</w:t>
      </w:r>
      <w:r w:rsidR="00AD45E5">
        <w:t xml:space="preserve"> presence of seagrass is shown in </w:t>
      </w:r>
      <w:r w:rsidR="00AD45E5">
        <w:fldChar w:fldCharType="begin"/>
      </w:r>
      <w:r w:rsidR="00AD45E5">
        <w:instrText xml:space="preserve"> REF _Ref401661123 \h </w:instrText>
      </w:r>
      <w:r w:rsidR="00AD45E5">
        <w:fldChar w:fldCharType="separate"/>
      </w:r>
      <w:r w:rsidR="00076ED9">
        <w:t xml:space="preserve">Table </w:t>
      </w:r>
      <w:r w:rsidR="00076ED9">
        <w:rPr>
          <w:noProof/>
        </w:rPr>
        <w:t>19</w:t>
      </w:r>
      <w:r w:rsidR="00AD45E5">
        <w:fldChar w:fldCharType="end"/>
      </w:r>
      <w:r w:rsidR="00AD45E5">
        <w:t>, where estimates fo</w:t>
      </w:r>
      <w:r w:rsidR="00E06717">
        <w:t>r each parameter in the model are</w:t>
      </w:r>
      <w:r w:rsidR="00AD45E5">
        <w:t xml:space="preserve"> shown along with an estimate of the standard error and p-value.  Smooth terms that are represented in the model are presented with their effective degrees of freedom (edf) and the corresponding p-value.</w:t>
      </w:r>
      <w:r w:rsidR="00882176">
        <w:t xml:space="preserve"> The estimates in this table indicate that there are strong spatial and temporal characteristics of this data in explaining the probability of presence of seagrass at coastal intertidal sites.  In fact, the location covariate indicates that compared to the Bushland Beach site (baseline used for comparison), both Lugger Bay and Shelley Beach have a considerably lower probability of seagrass occurring compared to all other sites. Compared to Bushland Beach, Lugger Bay has a probability of presence of </w:t>
      </w:r>
      <w:r w:rsidR="00197346">
        <w:t>0.563 (95%CI = [0.53,0.60</w:t>
      </w:r>
      <w:r w:rsidR="00882176">
        <w:t xml:space="preserve">]), while Shelley Beach has a </w:t>
      </w:r>
      <w:r w:rsidR="00197346">
        <w:t>probability of presence of 0.633</w:t>
      </w:r>
      <w:r w:rsidR="00882176">
        <w:t xml:space="preserve"> (95%CI =</w:t>
      </w:r>
      <w:r w:rsidR="00197346">
        <w:t xml:space="preserve"> [0.60,0.66</w:t>
      </w:r>
      <w:r w:rsidR="00882176">
        <w:t>]).</w:t>
      </w:r>
      <w:r w:rsidR="0073258A">
        <w:t xml:space="preserve"> Some of the sites that contained higher probabilities of seagrass presence were Ross Creek and Wheelans Hut.  When compared to Bushland Beach, we observed that Ross Creek has a </w:t>
      </w:r>
      <w:r w:rsidR="00197346">
        <w:t>probability of presence of 0.995 (95%CI = [0.991</w:t>
      </w:r>
      <w:r w:rsidR="0073258A">
        <w:t>,0.9</w:t>
      </w:r>
      <w:r w:rsidR="00197346">
        <w:t>9</w:t>
      </w:r>
      <w:r w:rsidR="0073258A">
        <w:t xml:space="preserve">8]), while Wheelans Hut has a </w:t>
      </w:r>
      <w:r w:rsidR="00197346">
        <w:t>probability of presence of 0.997 (95%CI = [0.994</w:t>
      </w:r>
      <w:r w:rsidR="0073258A">
        <w:t>,0.99</w:t>
      </w:r>
      <w:r w:rsidR="00197346">
        <w:t>9</w:t>
      </w:r>
      <w:r w:rsidR="0073258A">
        <w:t xml:space="preserve">]). Based on this analysis, we could rank locations based on their probability of presence of seagrass to find </w:t>
      </w:r>
      <w:r w:rsidR="00BA4BFD">
        <w:t xml:space="preserve">an order of sites from the </w:t>
      </w:r>
      <w:r w:rsidR="0073258A">
        <w:t>lowest proba</w:t>
      </w:r>
      <w:r w:rsidR="00BA4BFD">
        <w:t xml:space="preserve">bility to highest probability. This is demonstrated in </w:t>
      </w:r>
      <w:r w:rsidR="00BA4BFD">
        <w:fldChar w:fldCharType="begin"/>
      </w:r>
      <w:r w:rsidR="00BA4BFD">
        <w:instrText xml:space="preserve"> REF _Ref401662758 \h </w:instrText>
      </w:r>
      <w:r w:rsidR="00BA4BFD">
        <w:fldChar w:fldCharType="separate"/>
      </w:r>
      <w:r w:rsidR="00076ED9">
        <w:t xml:space="preserve">Figure </w:t>
      </w:r>
      <w:r w:rsidR="00076ED9">
        <w:rPr>
          <w:noProof/>
        </w:rPr>
        <w:t>25</w:t>
      </w:r>
      <w:r w:rsidR="00BA4BFD">
        <w:fldChar w:fldCharType="end"/>
      </w:r>
      <w:r w:rsidR="00BA4BFD">
        <w:t>.</w:t>
      </w:r>
    </w:p>
    <w:p w14:paraId="21AAE735" w14:textId="48B738B3" w:rsidR="00B84C8E" w:rsidRDefault="00C94FE7" w:rsidP="005D454F">
      <w:pPr>
        <w:pStyle w:val="Caption"/>
      </w:pPr>
      <w:r w:rsidRPr="005D454F">
        <w:rPr>
          <w:b w:val="0"/>
          <w:bCs w:val="0"/>
          <w:color w:val="000000"/>
          <w:sz w:val="22"/>
          <w:szCs w:val="22"/>
        </w:rPr>
        <w:t xml:space="preserve">Other potential covariates were considered, particularly those that were identified as important through a classification tree analysis (not shown). The variable importance ranking produced from this analysis is shown below in </w:t>
      </w:r>
      <w:r w:rsidR="005D454F">
        <w:rPr>
          <w:b w:val="0"/>
          <w:bCs w:val="0"/>
          <w:color w:val="000000"/>
          <w:sz w:val="22"/>
          <w:szCs w:val="22"/>
        </w:rPr>
        <w:fldChar w:fldCharType="begin"/>
      </w:r>
      <w:r w:rsidR="005D454F">
        <w:rPr>
          <w:b w:val="0"/>
          <w:bCs w:val="0"/>
          <w:color w:val="000000"/>
          <w:sz w:val="22"/>
          <w:szCs w:val="22"/>
        </w:rPr>
        <w:instrText xml:space="preserve"> REF _Ref403576107 \h  \* MERGEFORMAT </w:instrText>
      </w:r>
      <w:r w:rsidR="005D454F">
        <w:rPr>
          <w:b w:val="0"/>
          <w:bCs w:val="0"/>
          <w:color w:val="000000"/>
          <w:sz w:val="22"/>
          <w:szCs w:val="22"/>
        </w:rPr>
      </w:r>
      <w:r w:rsidR="005D454F">
        <w:rPr>
          <w:b w:val="0"/>
          <w:bCs w:val="0"/>
          <w:color w:val="000000"/>
          <w:sz w:val="22"/>
          <w:szCs w:val="22"/>
        </w:rPr>
        <w:fldChar w:fldCharType="separate"/>
      </w:r>
      <w:r w:rsidR="00076ED9" w:rsidRPr="00076ED9">
        <w:rPr>
          <w:b w:val="0"/>
          <w:bCs w:val="0"/>
          <w:color w:val="000000"/>
          <w:sz w:val="22"/>
          <w:szCs w:val="22"/>
        </w:rPr>
        <w:t>Table 20</w:t>
      </w:r>
      <w:r w:rsidR="005D454F">
        <w:rPr>
          <w:b w:val="0"/>
          <w:bCs w:val="0"/>
          <w:color w:val="000000"/>
          <w:sz w:val="22"/>
          <w:szCs w:val="22"/>
        </w:rPr>
        <w:fldChar w:fldCharType="end"/>
      </w:r>
      <w:r w:rsidR="005D454F">
        <w:rPr>
          <w:b w:val="0"/>
          <w:bCs w:val="0"/>
          <w:color w:val="000000"/>
          <w:sz w:val="22"/>
          <w:szCs w:val="22"/>
        </w:rPr>
        <w:t>.</w:t>
      </w:r>
      <w:r>
        <w:t xml:space="preserve">  </w:t>
      </w:r>
      <w:r w:rsidRPr="005D454F">
        <w:rPr>
          <w:b w:val="0"/>
          <w:bCs w:val="0"/>
          <w:color w:val="000000"/>
          <w:sz w:val="22"/>
          <w:szCs w:val="22"/>
        </w:rPr>
        <w:t xml:space="preserve">The highest ranking covariates are year and location, indicating that space and time are important in predicting the presence or absence of seagrass.  Other environmental variables are also important and were included into the analysis as linear terms. Due to the amount of missingness however, this resulted in an analysis on fewer records and produced an analysis that was not very interpretable. </w:t>
      </w:r>
      <w:r w:rsidRPr="005D454F">
        <w:rPr>
          <w:b w:val="0"/>
          <w:bCs w:val="0"/>
          <w:color w:val="000000"/>
          <w:sz w:val="22"/>
          <w:szCs w:val="22"/>
        </w:rPr>
        <w:fldChar w:fldCharType="begin"/>
      </w:r>
      <w:r w:rsidRPr="005D454F">
        <w:rPr>
          <w:b w:val="0"/>
          <w:bCs w:val="0"/>
          <w:color w:val="000000"/>
          <w:sz w:val="22"/>
          <w:szCs w:val="22"/>
        </w:rPr>
        <w:instrText xml:space="preserve"> REF _Ref401660625 \h </w:instrText>
      </w:r>
      <w:r w:rsidR="005D454F">
        <w:rPr>
          <w:b w:val="0"/>
          <w:bCs w:val="0"/>
          <w:color w:val="000000"/>
          <w:sz w:val="22"/>
          <w:szCs w:val="22"/>
        </w:rPr>
        <w:instrText xml:space="preserve"> \* MERGEFORMAT </w:instrText>
      </w:r>
      <w:r w:rsidRPr="005D454F">
        <w:rPr>
          <w:b w:val="0"/>
          <w:bCs w:val="0"/>
          <w:color w:val="000000"/>
          <w:sz w:val="22"/>
          <w:szCs w:val="22"/>
        </w:rPr>
      </w:r>
      <w:r w:rsidRPr="005D454F">
        <w:rPr>
          <w:b w:val="0"/>
          <w:bCs w:val="0"/>
          <w:color w:val="000000"/>
          <w:sz w:val="22"/>
          <w:szCs w:val="22"/>
        </w:rPr>
        <w:fldChar w:fldCharType="separate"/>
      </w:r>
      <w:r w:rsidR="00076ED9" w:rsidRPr="00076ED9">
        <w:rPr>
          <w:b w:val="0"/>
          <w:bCs w:val="0"/>
          <w:color w:val="000000"/>
          <w:sz w:val="22"/>
          <w:szCs w:val="22"/>
        </w:rPr>
        <w:t>Figure 26</w:t>
      </w:r>
      <w:r w:rsidRPr="005D454F">
        <w:rPr>
          <w:b w:val="0"/>
          <w:bCs w:val="0"/>
          <w:color w:val="000000"/>
          <w:sz w:val="22"/>
          <w:szCs w:val="22"/>
        </w:rPr>
        <w:fldChar w:fldCharType="end"/>
      </w:r>
      <w:r w:rsidRPr="005D454F">
        <w:rPr>
          <w:b w:val="0"/>
          <w:bCs w:val="0"/>
          <w:color w:val="000000"/>
          <w:sz w:val="22"/>
          <w:szCs w:val="22"/>
        </w:rPr>
        <w:t xml:space="preserve"> shows the smooth yearly and seasonal terms that were fit in the model. It is very evident in </w:t>
      </w:r>
      <w:r w:rsidRPr="005D454F">
        <w:rPr>
          <w:b w:val="0"/>
          <w:bCs w:val="0"/>
          <w:color w:val="000000"/>
          <w:sz w:val="22"/>
          <w:szCs w:val="22"/>
        </w:rPr>
        <w:fldChar w:fldCharType="begin"/>
      </w:r>
      <w:r w:rsidRPr="005D454F">
        <w:rPr>
          <w:b w:val="0"/>
          <w:bCs w:val="0"/>
          <w:color w:val="000000"/>
          <w:sz w:val="22"/>
          <w:szCs w:val="22"/>
        </w:rPr>
        <w:instrText xml:space="preserve"> REF _Ref401660625 \h </w:instrText>
      </w:r>
      <w:r w:rsidR="005D454F">
        <w:rPr>
          <w:b w:val="0"/>
          <w:bCs w:val="0"/>
          <w:color w:val="000000"/>
          <w:sz w:val="22"/>
          <w:szCs w:val="22"/>
        </w:rPr>
        <w:instrText xml:space="preserve"> \* MERGEFORMAT </w:instrText>
      </w:r>
      <w:r w:rsidRPr="005D454F">
        <w:rPr>
          <w:b w:val="0"/>
          <w:bCs w:val="0"/>
          <w:color w:val="000000"/>
          <w:sz w:val="22"/>
          <w:szCs w:val="22"/>
        </w:rPr>
      </w:r>
      <w:r w:rsidRPr="005D454F">
        <w:rPr>
          <w:b w:val="0"/>
          <w:bCs w:val="0"/>
          <w:color w:val="000000"/>
          <w:sz w:val="22"/>
          <w:szCs w:val="22"/>
        </w:rPr>
        <w:fldChar w:fldCharType="separate"/>
      </w:r>
      <w:r w:rsidR="00076ED9" w:rsidRPr="00076ED9">
        <w:rPr>
          <w:b w:val="0"/>
          <w:bCs w:val="0"/>
          <w:color w:val="000000"/>
          <w:sz w:val="22"/>
          <w:szCs w:val="22"/>
        </w:rPr>
        <w:t>Figure 26</w:t>
      </w:r>
      <w:r w:rsidRPr="005D454F">
        <w:rPr>
          <w:b w:val="0"/>
          <w:bCs w:val="0"/>
          <w:color w:val="000000"/>
          <w:sz w:val="22"/>
          <w:szCs w:val="22"/>
        </w:rPr>
        <w:fldChar w:fldCharType="end"/>
      </w:r>
      <w:r w:rsidRPr="005D454F">
        <w:rPr>
          <w:b w:val="0"/>
          <w:bCs w:val="0"/>
          <w:color w:val="000000"/>
          <w:sz w:val="22"/>
          <w:szCs w:val="22"/>
        </w:rPr>
        <w:t>(a) that there was a decline in</w:t>
      </w:r>
      <w:r w:rsidR="00B84C8E" w:rsidRPr="005D454F">
        <w:rPr>
          <w:b w:val="0"/>
          <w:bCs w:val="0"/>
          <w:color w:val="000000"/>
          <w:sz w:val="22"/>
          <w:szCs w:val="22"/>
        </w:rPr>
        <w:t xml:space="preserve"> the probability of presence of seagrass throughout the 14 year period with significant declines occurring between 2000 and 2001 and more recently, 2011 and 2012. The seasonal pattern shows quite a bit of variability between months with peaks that correspond to increases in the probability of presence occurring in March/April, June/July and October.  This term is not as influential as the long term trend term, as can be seen by the y-axis, which shows a much narrower scale for the seasonal component of the model compared to the long term trend component. Nevertheless, a seasonal pattern does exist.</w:t>
      </w:r>
    </w:p>
    <w:p w14:paraId="18A9ECFE" w14:textId="188E2EED" w:rsidR="00C94FE7" w:rsidRDefault="00C94FE7" w:rsidP="0068045C"/>
    <w:p w14:paraId="7059600C" w14:textId="77777777" w:rsidR="00BA4BFD" w:rsidRDefault="00BA4BFD" w:rsidP="00A07799">
      <w:pPr>
        <w:keepNext/>
        <w:jc w:val="center"/>
      </w:pPr>
      <w:r>
        <w:rPr>
          <w:noProof/>
        </w:rPr>
        <w:drawing>
          <wp:inline distT="0" distB="0" distL="0" distR="0" wp14:anchorId="081743E2" wp14:editId="39C0D4C3">
            <wp:extent cx="3014404" cy="2989690"/>
            <wp:effectExtent l="0" t="0" r="0" b="1270"/>
            <wp:docPr id="55" name="Picture 55" descr="Order of sites beginning with the lowest probability of presence (Lugger Bay) to the highest probability of presence of seagrass (Wheelans Hut). Estimates shown are the probability of presence overlayed with 95% confidence intervals." title="Probability of presence of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3072934" cy="3047740"/>
                    </a:xfrm>
                    <a:prstGeom prst="rect">
                      <a:avLst/>
                    </a:prstGeom>
                  </pic:spPr>
                </pic:pic>
              </a:graphicData>
            </a:graphic>
          </wp:inline>
        </w:drawing>
      </w:r>
    </w:p>
    <w:p w14:paraId="7F793880" w14:textId="7F761C35" w:rsidR="00BA4BFD" w:rsidRDefault="00BA4BFD" w:rsidP="00A07799">
      <w:pPr>
        <w:pStyle w:val="Caption"/>
        <w:jc w:val="both"/>
      </w:pPr>
      <w:bookmarkStart w:id="138" w:name="_Ref401662758"/>
      <w:bookmarkStart w:id="139" w:name="_Toc410312901"/>
      <w:r>
        <w:t xml:space="preserve">Figure </w:t>
      </w:r>
      <w:r w:rsidR="002119BB">
        <w:fldChar w:fldCharType="begin"/>
      </w:r>
      <w:r w:rsidR="002119BB">
        <w:instrText xml:space="preserve"> SEQ Figure \* ARABIC </w:instrText>
      </w:r>
      <w:r w:rsidR="002119BB">
        <w:fldChar w:fldCharType="separate"/>
      </w:r>
      <w:r w:rsidR="00076ED9">
        <w:rPr>
          <w:noProof/>
        </w:rPr>
        <w:t>25</w:t>
      </w:r>
      <w:r w:rsidR="002119BB">
        <w:rPr>
          <w:noProof/>
        </w:rPr>
        <w:fldChar w:fldCharType="end"/>
      </w:r>
      <w:bookmarkEnd w:id="138"/>
      <w:r>
        <w:t>: Order of sites beginning with the lowest probability of presence (Lugger Bay) to the highest probability of presence of seagrass (Wheelans Hut). Estimates shown are the probability of presence overlayed with 95% confidence intervals.</w:t>
      </w:r>
      <w:bookmarkEnd w:id="139"/>
    </w:p>
    <w:p w14:paraId="6EF4FC1B" w14:textId="5E85806C" w:rsidR="00AD45E5" w:rsidRDefault="00AD45E5" w:rsidP="00A07799">
      <w:pPr>
        <w:pStyle w:val="Caption"/>
      </w:pPr>
      <w:bookmarkStart w:id="140" w:name="_Ref401661123"/>
      <w:bookmarkStart w:id="141" w:name="_Toc410312959"/>
      <w:r>
        <w:t xml:space="preserve">Table </w:t>
      </w:r>
      <w:r w:rsidR="002119BB">
        <w:fldChar w:fldCharType="begin"/>
      </w:r>
      <w:r w:rsidR="002119BB">
        <w:instrText xml:space="preserve"> SEQ Table \* ARABIC </w:instrText>
      </w:r>
      <w:r w:rsidR="002119BB">
        <w:fldChar w:fldCharType="separate"/>
      </w:r>
      <w:r w:rsidR="00076ED9">
        <w:rPr>
          <w:noProof/>
        </w:rPr>
        <w:t>19</w:t>
      </w:r>
      <w:r w:rsidR="002119BB">
        <w:rPr>
          <w:noProof/>
        </w:rPr>
        <w:fldChar w:fldCharType="end"/>
      </w:r>
      <w:bookmarkEnd w:id="140"/>
      <w:r>
        <w:t>: Summary of parameter estimates from the generalised additive model that includes a spatial term (Location) and two temporal terms (year and month) to investigate the probability of presence of seagrass for coastal intertidal sites.  This model explains 37.9% of the variation in the data.</w:t>
      </w:r>
      <w:bookmarkEnd w:id="141"/>
    </w:p>
    <w:tbl>
      <w:tblPr>
        <w:tblStyle w:val="TableSimple2"/>
        <w:tblW w:w="0" w:type="auto"/>
        <w:jc w:val="center"/>
        <w:tblLook w:val="04A0" w:firstRow="1" w:lastRow="0" w:firstColumn="1" w:lastColumn="0" w:noHBand="0" w:noVBand="1"/>
        <w:tblCaption w:val="Table 19"/>
        <w:tblDescription w:val="Summary of parameter estimates from the generalised additive model that includes a spatial term (Location) and two temporal terms (year and month) to investigate the probability of presence of seagrass for coastal intertidal sites.  This model explains 37.9% of the variation in the data."/>
      </w:tblPr>
      <w:tblGrid>
        <w:gridCol w:w="3261"/>
        <w:gridCol w:w="1270"/>
        <w:gridCol w:w="1418"/>
        <w:gridCol w:w="1134"/>
      </w:tblGrid>
      <w:tr w:rsidR="00125FCB" w14:paraId="5C50C6E5" w14:textId="77777777" w:rsidTr="00A0779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1" w:type="dxa"/>
          </w:tcPr>
          <w:p w14:paraId="58FCD69D" w14:textId="5C2BAC35" w:rsidR="00125FCB" w:rsidRDefault="00D633AF" w:rsidP="0068045C">
            <w:r>
              <w:t>Coefficients</w:t>
            </w:r>
          </w:p>
        </w:tc>
        <w:tc>
          <w:tcPr>
            <w:tcW w:w="1270" w:type="dxa"/>
          </w:tcPr>
          <w:p w14:paraId="76C22B16" w14:textId="2322F043" w:rsidR="00125FCB" w:rsidRDefault="00D633AF" w:rsidP="0068045C">
            <w:pPr>
              <w:cnfStyle w:val="100000000000" w:firstRow="1" w:lastRow="0" w:firstColumn="0" w:lastColumn="0" w:oddVBand="0" w:evenVBand="0" w:oddHBand="0" w:evenHBand="0" w:firstRowFirstColumn="0" w:firstRowLastColumn="0" w:lastRowFirstColumn="0" w:lastRowLastColumn="0"/>
            </w:pPr>
            <w:r>
              <w:t>Estimate</w:t>
            </w:r>
            <w:r w:rsidR="00C476C8">
              <w:t>/edf</w:t>
            </w:r>
          </w:p>
        </w:tc>
        <w:tc>
          <w:tcPr>
            <w:tcW w:w="1418" w:type="dxa"/>
          </w:tcPr>
          <w:p w14:paraId="11FBD3F8" w14:textId="30AAB4B5" w:rsidR="00125FCB" w:rsidRDefault="00D633AF" w:rsidP="0068045C">
            <w:pPr>
              <w:cnfStyle w:val="100000000000" w:firstRow="1" w:lastRow="0" w:firstColumn="0" w:lastColumn="0" w:oddVBand="0" w:evenVBand="0" w:oddHBand="0" w:evenHBand="0" w:firstRowFirstColumn="0" w:firstRowLastColumn="0" w:lastRowFirstColumn="0" w:lastRowLastColumn="0"/>
            </w:pPr>
            <w:r>
              <w:t>SE</w:t>
            </w:r>
            <w:r w:rsidR="00C476C8">
              <w:t>/df</w:t>
            </w:r>
          </w:p>
        </w:tc>
        <w:tc>
          <w:tcPr>
            <w:tcW w:w="1134" w:type="dxa"/>
          </w:tcPr>
          <w:p w14:paraId="04FF9701" w14:textId="5911D3CB" w:rsidR="00125FCB" w:rsidRDefault="00D633AF" w:rsidP="0068045C">
            <w:pPr>
              <w:cnfStyle w:val="100000000000" w:firstRow="1" w:lastRow="0" w:firstColumn="0" w:lastColumn="0" w:oddVBand="0" w:evenVBand="0" w:oddHBand="0" w:evenHBand="0" w:firstRowFirstColumn="0" w:firstRowLastColumn="0" w:lastRowFirstColumn="0" w:lastRowLastColumn="0"/>
            </w:pPr>
            <w:r>
              <w:t>p-value</w:t>
            </w:r>
          </w:p>
        </w:tc>
      </w:tr>
      <w:tr w:rsidR="00D633AF" w14:paraId="42484080" w14:textId="77777777" w:rsidTr="00A07799">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21EB2E9D" w14:textId="750A24DA" w:rsidR="00125FCB" w:rsidRDefault="00D633AF" w:rsidP="0068045C">
            <w:r>
              <w:t>Intercept</w:t>
            </w:r>
          </w:p>
        </w:tc>
        <w:tc>
          <w:tcPr>
            <w:tcW w:w="1270" w:type="dxa"/>
          </w:tcPr>
          <w:p w14:paraId="5667F455" w14:textId="7ECCFB25" w:rsidR="00125FCB" w:rsidRDefault="00D633AF" w:rsidP="00A07799">
            <w:pPr>
              <w:jc w:val="right"/>
              <w:cnfStyle w:val="000000000000" w:firstRow="0" w:lastRow="0" w:firstColumn="0" w:lastColumn="0" w:oddVBand="0" w:evenVBand="0" w:oddHBand="0" w:evenHBand="0" w:firstRowFirstColumn="0" w:firstRowLastColumn="0" w:lastRowFirstColumn="0" w:lastRowLastColumn="0"/>
            </w:pPr>
            <w:r>
              <w:t>1.955</w:t>
            </w:r>
          </w:p>
        </w:tc>
        <w:tc>
          <w:tcPr>
            <w:tcW w:w="1418" w:type="dxa"/>
          </w:tcPr>
          <w:p w14:paraId="6D153CAA" w14:textId="1FE36098" w:rsidR="00125FCB" w:rsidRDefault="00C476C8" w:rsidP="0068045C">
            <w:pPr>
              <w:cnfStyle w:val="000000000000" w:firstRow="0" w:lastRow="0" w:firstColumn="0" w:lastColumn="0" w:oddVBand="0" w:evenVBand="0" w:oddHBand="0" w:evenHBand="0" w:firstRowFirstColumn="0" w:firstRowLastColumn="0" w:lastRowFirstColumn="0" w:lastRowLastColumn="0"/>
            </w:pPr>
            <w:r>
              <w:t>0.092</w:t>
            </w:r>
          </w:p>
        </w:tc>
        <w:tc>
          <w:tcPr>
            <w:tcW w:w="1134" w:type="dxa"/>
          </w:tcPr>
          <w:p w14:paraId="62C53327" w14:textId="4C81FFB7" w:rsidR="00125FCB" w:rsidRDefault="00C476C8" w:rsidP="0068045C">
            <w:pPr>
              <w:cnfStyle w:val="000000000000" w:firstRow="0" w:lastRow="0" w:firstColumn="0" w:lastColumn="0" w:oddVBand="0" w:evenVBand="0" w:oddHBand="0" w:evenHBand="0" w:firstRowFirstColumn="0" w:firstRowLastColumn="0" w:lastRowFirstColumn="0" w:lastRowLastColumn="0"/>
            </w:pPr>
            <w:r>
              <w:t>&lt;0.001</w:t>
            </w:r>
          </w:p>
        </w:tc>
      </w:tr>
      <w:tr w:rsidR="00125FCB" w14:paraId="4D645693" w14:textId="77777777" w:rsidTr="00A07799">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68DF4677" w14:textId="68DB1A3D" w:rsidR="00125FCB" w:rsidRDefault="00D633AF" w:rsidP="0068045C">
            <w:r>
              <w:t>Location (Baseline = Bushland Beach)</w:t>
            </w:r>
          </w:p>
        </w:tc>
        <w:tc>
          <w:tcPr>
            <w:tcW w:w="1270" w:type="dxa"/>
          </w:tcPr>
          <w:p w14:paraId="589F2682" w14:textId="77777777" w:rsidR="00125FCB" w:rsidRDefault="00125FCB" w:rsidP="00A07799">
            <w:pPr>
              <w:jc w:val="right"/>
              <w:cnfStyle w:val="000000000000" w:firstRow="0" w:lastRow="0" w:firstColumn="0" w:lastColumn="0" w:oddVBand="0" w:evenVBand="0" w:oddHBand="0" w:evenHBand="0" w:firstRowFirstColumn="0" w:firstRowLastColumn="0" w:lastRowFirstColumn="0" w:lastRowLastColumn="0"/>
            </w:pPr>
          </w:p>
        </w:tc>
        <w:tc>
          <w:tcPr>
            <w:tcW w:w="1418" w:type="dxa"/>
          </w:tcPr>
          <w:p w14:paraId="6C953CEA" w14:textId="77777777" w:rsidR="00125FCB" w:rsidRDefault="00125FCB" w:rsidP="0068045C">
            <w:pPr>
              <w:cnfStyle w:val="000000000000" w:firstRow="0" w:lastRow="0" w:firstColumn="0" w:lastColumn="0" w:oddVBand="0" w:evenVBand="0" w:oddHBand="0" w:evenHBand="0" w:firstRowFirstColumn="0" w:firstRowLastColumn="0" w:lastRowFirstColumn="0" w:lastRowLastColumn="0"/>
            </w:pPr>
          </w:p>
        </w:tc>
        <w:tc>
          <w:tcPr>
            <w:tcW w:w="1134" w:type="dxa"/>
          </w:tcPr>
          <w:p w14:paraId="344EC83B" w14:textId="77777777" w:rsidR="00125FCB" w:rsidRDefault="00125FCB" w:rsidP="0068045C">
            <w:pPr>
              <w:cnfStyle w:val="000000000000" w:firstRow="0" w:lastRow="0" w:firstColumn="0" w:lastColumn="0" w:oddVBand="0" w:evenVBand="0" w:oddHBand="0" w:evenHBand="0" w:firstRowFirstColumn="0" w:firstRowLastColumn="0" w:lastRowFirstColumn="0" w:lastRowLastColumn="0"/>
            </w:pPr>
          </w:p>
        </w:tc>
      </w:tr>
      <w:tr w:rsidR="00D633AF" w14:paraId="7A049A2D" w14:textId="77777777" w:rsidTr="00A07799">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1D5A28C2" w14:textId="388A9337" w:rsidR="00125FCB" w:rsidRDefault="00D633AF" w:rsidP="00A07799">
            <w:pPr>
              <w:jc w:val="right"/>
            </w:pPr>
            <w:r>
              <w:t>Lugger Bay</w:t>
            </w:r>
          </w:p>
        </w:tc>
        <w:tc>
          <w:tcPr>
            <w:tcW w:w="1270" w:type="dxa"/>
          </w:tcPr>
          <w:p w14:paraId="26DA6EC6" w14:textId="18CBB434" w:rsidR="00125FCB" w:rsidRDefault="00D633AF" w:rsidP="00A07799">
            <w:pPr>
              <w:jc w:val="right"/>
              <w:cnfStyle w:val="000000000000" w:firstRow="0" w:lastRow="0" w:firstColumn="0" w:lastColumn="0" w:oddVBand="0" w:evenVBand="0" w:oddHBand="0" w:evenHBand="0" w:firstRowFirstColumn="0" w:firstRowLastColumn="0" w:lastRowFirstColumn="0" w:lastRowLastColumn="0"/>
            </w:pPr>
            <w:r>
              <w:t>-1.701</w:t>
            </w:r>
          </w:p>
        </w:tc>
        <w:tc>
          <w:tcPr>
            <w:tcW w:w="1418" w:type="dxa"/>
          </w:tcPr>
          <w:p w14:paraId="24D862AB" w14:textId="70FD5CB7" w:rsidR="00125FCB" w:rsidRDefault="00C476C8" w:rsidP="0068045C">
            <w:pPr>
              <w:cnfStyle w:val="000000000000" w:firstRow="0" w:lastRow="0" w:firstColumn="0" w:lastColumn="0" w:oddVBand="0" w:evenVBand="0" w:oddHBand="0" w:evenHBand="0" w:firstRowFirstColumn="0" w:firstRowLastColumn="0" w:lastRowFirstColumn="0" w:lastRowLastColumn="0"/>
            </w:pPr>
            <w:r>
              <w:t>0.109</w:t>
            </w:r>
          </w:p>
        </w:tc>
        <w:tc>
          <w:tcPr>
            <w:tcW w:w="1134" w:type="dxa"/>
          </w:tcPr>
          <w:p w14:paraId="1C4E1191" w14:textId="323BE56D" w:rsidR="00125FCB" w:rsidRDefault="00C476C8" w:rsidP="0068045C">
            <w:pPr>
              <w:cnfStyle w:val="000000000000" w:firstRow="0" w:lastRow="0" w:firstColumn="0" w:lastColumn="0" w:oddVBand="0" w:evenVBand="0" w:oddHBand="0" w:evenHBand="0" w:firstRowFirstColumn="0" w:firstRowLastColumn="0" w:lastRowFirstColumn="0" w:lastRowLastColumn="0"/>
            </w:pPr>
            <w:r>
              <w:t>&lt;0.001</w:t>
            </w:r>
          </w:p>
        </w:tc>
      </w:tr>
      <w:tr w:rsidR="00D633AF" w14:paraId="15BA9D3C" w14:textId="77777777" w:rsidTr="00A07799">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6B8A3AD9" w14:textId="71D8E970" w:rsidR="00D633AF" w:rsidRDefault="00D633AF" w:rsidP="00A07799">
            <w:pPr>
              <w:jc w:val="right"/>
            </w:pPr>
            <w:r>
              <w:t>Pioneer Bay</w:t>
            </w:r>
          </w:p>
        </w:tc>
        <w:tc>
          <w:tcPr>
            <w:tcW w:w="1270" w:type="dxa"/>
          </w:tcPr>
          <w:p w14:paraId="3100747E" w14:textId="3F2408E0" w:rsidR="00D633AF" w:rsidRDefault="00D633AF" w:rsidP="00A07799">
            <w:pPr>
              <w:jc w:val="right"/>
              <w:cnfStyle w:val="000000000000" w:firstRow="0" w:lastRow="0" w:firstColumn="0" w:lastColumn="0" w:oddVBand="0" w:evenVBand="0" w:oddHBand="0" w:evenHBand="0" w:firstRowFirstColumn="0" w:firstRowLastColumn="0" w:lastRowFirstColumn="0" w:lastRowLastColumn="0"/>
            </w:pPr>
            <w:r>
              <w:t>0.704</w:t>
            </w:r>
          </w:p>
        </w:tc>
        <w:tc>
          <w:tcPr>
            <w:tcW w:w="1418" w:type="dxa"/>
          </w:tcPr>
          <w:p w14:paraId="7981E1B5" w14:textId="42DACCD8" w:rsidR="00D633AF" w:rsidRDefault="00C476C8" w:rsidP="0068045C">
            <w:pPr>
              <w:cnfStyle w:val="000000000000" w:firstRow="0" w:lastRow="0" w:firstColumn="0" w:lastColumn="0" w:oddVBand="0" w:evenVBand="0" w:oddHBand="0" w:evenHBand="0" w:firstRowFirstColumn="0" w:firstRowLastColumn="0" w:lastRowFirstColumn="0" w:lastRowLastColumn="0"/>
            </w:pPr>
            <w:r>
              <w:t>0.112</w:t>
            </w:r>
          </w:p>
        </w:tc>
        <w:tc>
          <w:tcPr>
            <w:tcW w:w="1134" w:type="dxa"/>
          </w:tcPr>
          <w:p w14:paraId="06BCD817" w14:textId="3EDD4730" w:rsidR="00D633AF" w:rsidRDefault="00C476C8" w:rsidP="0068045C">
            <w:pPr>
              <w:cnfStyle w:val="000000000000" w:firstRow="0" w:lastRow="0" w:firstColumn="0" w:lastColumn="0" w:oddVBand="0" w:evenVBand="0" w:oddHBand="0" w:evenHBand="0" w:firstRowFirstColumn="0" w:firstRowLastColumn="0" w:lastRowFirstColumn="0" w:lastRowLastColumn="0"/>
            </w:pPr>
            <w:r>
              <w:t>&lt; 0.001</w:t>
            </w:r>
          </w:p>
        </w:tc>
      </w:tr>
      <w:tr w:rsidR="00D633AF" w14:paraId="0DFC79E1" w14:textId="77777777" w:rsidTr="00A07799">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1F9C67F2" w14:textId="2980717D" w:rsidR="00D633AF" w:rsidRDefault="00D633AF" w:rsidP="00A07799">
            <w:pPr>
              <w:jc w:val="right"/>
            </w:pPr>
            <w:r>
              <w:t>Ross Creek</w:t>
            </w:r>
          </w:p>
        </w:tc>
        <w:tc>
          <w:tcPr>
            <w:tcW w:w="1270" w:type="dxa"/>
          </w:tcPr>
          <w:p w14:paraId="4E4C80CF" w14:textId="50DB7E02" w:rsidR="00D633AF" w:rsidRDefault="00C476C8" w:rsidP="00A07799">
            <w:pPr>
              <w:jc w:val="right"/>
              <w:cnfStyle w:val="000000000000" w:firstRow="0" w:lastRow="0" w:firstColumn="0" w:lastColumn="0" w:oddVBand="0" w:evenVBand="0" w:oddHBand="0" w:evenHBand="0" w:firstRowFirstColumn="0" w:firstRowLastColumn="0" w:lastRowFirstColumn="0" w:lastRowLastColumn="0"/>
            </w:pPr>
            <w:r>
              <w:t>3.415</w:t>
            </w:r>
          </w:p>
        </w:tc>
        <w:tc>
          <w:tcPr>
            <w:tcW w:w="1418" w:type="dxa"/>
          </w:tcPr>
          <w:p w14:paraId="67F6737E" w14:textId="5EF157C1" w:rsidR="00D633AF" w:rsidRDefault="00C476C8" w:rsidP="0068045C">
            <w:pPr>
              <w:cnfStyle w:val="000000000000" w:firstRow="0" w:lastRow="0" w:firstColumn="0" w:lastColumn="0" w:oddVBand="0" w:evenVBand="0" w:oddHBand="0" w:evenHBand="0" w:firstRowFirstColumn="0" w:firstRowLastColumn="0" w:lastRowFirstColumn="0" w:lastRowLastColumn="0"/>
            </w:pPr>
            <w:r>
              <w:t>0.352</w:t>
            </w:r>
          </w:p>
        </w:tc>
        <w:tc>
          <w:tcPr>
            <w:tcW w:w="1134" w:type="dxa"/>
          </w:tcPr>
          <w:p w14:paraId="74B990FF" w14:textId="4A00C5F1" w:rsidR="00D633AF" w:rsidRDefault="00C476C8" w:rsidP="0068045C">
            <w:pPr>
              <w:cnfStyle w:val="000000000000" w:firstRow="0" w:lastRow="0" w:firstColumn="0" w:lastColumn="0" w:oddVBand="0" w:evenVBand="0" w:oddHBand="0" w:evenHBand="0" w:firstRowFirstColumn="0" w:firstRowLastColumn="0" w:lastRowFirstColumn="0" w:lastRowLastColumn="0"/>
            </w:pPr>
            <w:r>
              <w:t>&lt; 0.001</w:t>
            </w:r>
          </w:p>
        </w:tc>
      </w:tr>
      <w:tr w:rsidR="00D633AF" w14:paraId="332C50E1" w14:textId="77777777" w:rsidTr="00A07799">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207325F9" w14:textId="3F8E8F5E" w:rsidR="00D633AF" w:rsidRDefault="00D633AF" w:rsidP="00A07799">
            <w:pPr>
              <w:jc w:val="right"/>
            </w:pPr>
            <w:r>
              <w:t>Shelley Beach</w:t>
            </w:r>
          </w:p>
        </w:tc>
        <w:tc>
          <w:tcPr>
            <w:tcW w:w="1270" w:type="dxa"/>
          </w:tcPr>
          <w:p w14:paraId="7C848E55" w14:textId="0F7DE5D3" w:rsidR="00D633AF" w:rsidRDefault="00C476C8" w:rsidP="00A07799">
            <w:pPr>
              <w:jc w:val="right"/>
              <w:cnfStyle w:val="000000000000" w:firstRow="0" w:lastRow="0" w:firstColumn="0" w:lastColumn="0" w:oddVBand="0" w:evenVBand="0" w:oddHBand="0" w:evenHBand="0" w:firstRowFirstColumn="0" w:firstRowLastColumn="0" w:lastRowFirstColumn="0" w:lastRowLastColumn="0"/>
            </w:pPr>
            <w:r>
              <w:t>-1.411</w:t>
            </w:r>
          </w:p>
        </w:tc>
        <w:tc>
          <w:tcPr>
            <w:tcW w:w="1418" w:type="dxa"/>
          </w:tcPr>
          <w:p w14:paraId="04553AA9" w14:textId="6BC0666B" w:rsidR="00D633AF" w:rsidRDefault="00C476C8" w:rsidP="0068045C">
            <w:pPr>
              <w:cnfStyle w:val="000000000000" w:firstRow="0" w:lastRow="0" w:firstColumn="0" w:lastColumn="0" w:oddVBand="0" w:evenVBand="0" w:oddHBand="0" w:evenHBand="0" w:firstRowFirstColumn="0" w:firstRowLastColumn="0" w:lastRowFirstColumn="0" w:lastRowLastColumn="0"/>
            </w:pPr>
            <w:r>
              <w:t>0.108</w:t>
            </w:r>
          </w:p>
        </w:tc>
        <w:tc>
          <w:tcPr>
            <w:tcW w:w="1134" w:type="dxa"/>
          </w:tcPr>
          <w:p w14:paraId="54B80889" w14:textId="1AB68FA9" w:rsidR="00D633AF" w:rsidRDefault="00C476C8" w:rsidP="0068045C">
            <w:pPr>
              <w:cnfStyle w:val="000000000000" w:firstRow="0" w:lastRow="0" w:firstColumn="0" w:lastColumn="0" w:oddVBand="0" w:evenVBand="0" w:oddHBand="0" w:evenHBand="0" w:firstRowFirstColumn="0" w:firstRowLastColumn="0" w:lastRowFirstColumn="0" w:lastRowLastColumn="0"/>
            </w:pPr>
            <w:r>
              <w:t>&lt; 0.001</w:t>
            </w:r>
          </w:p>
        </w:tc>
      </w:tr>
      <w:tr w:rsidR="00D633AF" w14:paraId="6FD5A2F1" w14:textId="77777777" w:rsidTr="00A07799">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5634E439" w14:textId="5B1EE383" w:rsidR="00D633AF" w:rsidRDefault="00D633AF" w:rsidP="00A07799">
            <w:pPr>
              <w:jc w:val="right"/>
            </w:pPr>
            <w:r>
              <w:t>Wheelans Hut</w:t>
            </w:r>
          </w:p>
        </w:tc>
        <w:tc>
          <w:tcPr>
            <w:tcW w:w="1270" w:type="dxa"/>
          </w:tcPr>
          <w:p w14:paraId="4624315A" w14:textId="6BE693FC" w:rsidR="00D633AF" w:rsidRDefault="00C476C8" w:rsidP="00A07799">
            <w:pPr>
              <w:jc w:val="right"/>
              <w:cnfStyle w:val="000000000000" w:firstRow="0" w:lastRow="0" w:firstColumn="0" w:lastColumn="0" w:oddVBand="0" w:evenVBand="0" w:oddHBand="0" w:evenHBand="0" w:firstRowFirstColumn="0" w:firstRowLastColumn="0" w:lastRowFirstColumn="0" w:lastRowLastColumn="0"/>
            </w:pPr>
            <w:r>
              <w:t>4.016</w:t>
            </w:r>
          </w:p>
        </w:tc>
        <w:tc>
          <w:tcPr>
            <w:tcW w:w="1418" w:type="dxa"/>
          </w:tcPr>
          <w:p w14:paraId="758630F2" w14:textId="4F2618DF" w:rsidR="00D633AF" w:rsidRDefault="00C476C8" w:rsidP="0068045C">
            <w:pPr>
              <w:cnfStyle w:val="000000000000" w:firstRow="0" w:lastRow="0" w:firstColumn="0" w:lastColumn="0" w:oddVBand="0" w:evenVBand="0" w:oddHBand="0" w:evenHBand="0" w:firstRowFirstColumn="0" w:firstRowLastColumn="0" w:lastRowFirstColumn="0" w:lastRowLastColumn="0"/>
            </w:pPr>
            <w:r>
              <w:t>0.462</w:t>
            </w:r>
          </w:p>
        </w:tc>
        <w:tc>
          <w:tcPr>
            <w:tcW w:w="1134" w:type="dxa"/>
          </w:tcPr>
          <w:p w14:paraId="3810994B" w14:textId="68B20974" w:rsidR="00D633AF" w:rsidRDefault="00C476C8" w:rsidP="0068045C">
            <w:pPr>
              <w:cnfStyle w:val="000000000000" w:firstRow="0" w:lastRow="0" w:firstColumn="0" w:lastColumn="0" w:oddVBand="0" w:evenVBand="0" w:oddHBand="0" w:evenHBand="0" w:firstRowFirstColumn="0" w:firstRowLastColumn="0" w:lastRowFirstColumn="0" w:lastRowLastColumn="0"/>
            </w:pPr>
            <w:r>
              <w:t>&lt; 0.001</w:t>
            </w:r>
          </w:p>
        </w:tc>
      </w:tr>
      <w:tr w:rsidR="00D633AF" w14:paraId="1A013C86" w14:textId="77777777" w:rsidTr="00A07799">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676A9971" w14:textId="3C7B9AAD" w:rsidR="00D633AF" w:rsidRDefault="00D633AF" w:rsidP="00A07799">
            <w:pPr>
              <w:jc w:val="right"/>
            </w:pPr>
            <w:r>
              <w:t>Yule Point</w:t>
            </w:r>
          </w:p>
        </w:tc>
        <w:tc>
          <w:tcPr>
            <w:tcW w:w="1270" w:type="dxa"/>
          </w:tcPr>
          <w:p w14:paraId="7F8D6DEC" w14:textId="07C81D91" w:rsidR="00D633AF" w:rsidRDefault="00C476C8" w:rsidP="00A07799">
            <w:pPr>
              <w:jc w:val="right"/>
              <w:cnfStyle w:val="000000000000" w:firstRow="0" w:lastRow="0" w:firstColumn="0" w:lastColumn="0" w:oddVBand="0" w:evenVBand="0" w:oddHBand="0" w:evenHBand="0" w:firstRowFirstColumn="0" w:firstRowLastColumn="0" w:lastRowFirstColumn="0" w:lastRowLastColumn="0"/>
            </w:pPr>
            <w:r>
              <w:t>0.791</w:t>
            </w:r>
          </w:p>
        </w:tc>
        <w:tc>
          <w:tcPr>
            <w:tcW w:w="1418" w:type="dxa"/>
          </w:tcPr>
          <w:p w14:paraId="6FBEE9D2" w14:textId="0395028D" w:rsidR="00D633AF" w:rsidRDefault="00C476C8" w:rsidP="0068045C">
            <w:pPr>
              <w:cnfStyle w:val="000000000000" w:firstRow="0" w:lastRow="0" w:firstColumn="0" w:lastColumn="0" w:oddVBand="0" w:evenVBand="0" w:oddHBand="0" w:evenHBand="0" w:firstRowFirstColumn="0" w:firstRowLastColumn="0" w:lastRowFirstColumn="0" w:lastRowLastColumn="0"/>
            </w:pPr>
            <w:r>
              <w:t>0.108</w:t>
            </w:r>
          </w:p>
        </w:tc>
        <w:tc>
          <w:tcPr>
            <w:tcW w:w="1134" w:type="dxa"/>
          </w:tcPr>
          <w:p w14:paraId="0A1D1D7F" w14:textId="112196C9" w:rsidR="00D633AF" w:rsidRDefault="00C476C8" w:rsidP="0068045C">
            <w:pPr>
              <w:cnfStyle w:val="000000000000" w:firstRow="0" w:lastRow="0" w:firstColumn="0" w:lastColumn="0" w:oddVBand="0" w:evenVBand="0" w:oddHBand="0" w:evenHBand="0" w:firstRowFirstColumn="0" w:firstRowLastColumn="0" w:lastRowFirstColumn="0" w:lastRowLastColumn="0"/>
            </w:pPr>
            <w:r>
              <w:t>&lt; 0.001</w:t>
            </w:r>
          </w:p>
        </w:tc>
      </w:tr>
      <w:tr w:rsidR="00D633AF" w14:paraId="29D7E9B8" w14:textId="77777777" w:rsidTr="00A07799">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12823AE6" w14:textId="5B2E0684" w:rsidR="00D633AF" w:rsidRDefault="00D633AF" w:rsidP="00A07799">
            <w:r>
              <w:t>Smooth Terms</w:t>
            </w:r>
          </w:p>
        </w:tc>
        <w:tc>
          <w:tcPr>
            <w:tcW w:w="1270" w:type="dxa"/>
          </w:tcPr>
          <w:p w14:paraId="291A4D97" w14:textId="77777777" w:rsidR="00D633AF" w:rsidRDefault="00D633AF" w:rsidP="00A07799">
            <w:pPr>
              <w:jc w:val="right"/>
              <w:cnfStyle w:val="000000000000" w:firstRow="0" w:lastRow="0" w:firstColumn="0" w:lastColumn="0" w:oddVBand="0" w:evenVBand="0" w:oddHBand="0" w:evenHBand="0" w:firstRowFirstColumn="0" w:firstRowLastColumn="0" w:lastRowFirstColumn="0" w:lastRowLastColumn="0"/>
            </w:pPr>
          </w:p>
        </w:tc>
        <w:tc>
          <w:tcPr>
            <w:tcW w:w="1418" w:type="dxa"/>
          </w:tcPr>
          <w:p w14:paraId="711F70FF" w14:textId="77777777" w:rsidR="00D633AF" w:rsidRDefault="00D633AF" w:rsidP="0068045C">
            <w:pPr>
              <w:cnfStyle w:val="000000000000" w:firstRow="0" w:lastRow="0" w:firstColumn="0" w:lastColumn="0" w:oddVBand="0" w:evenVBand="0" w:oddHBand="0" w:evenHBand="0" w:firstRowFirstColumn="0" w:firstRowLastColumn="0" w:lastRowFirstColumn="0" w:lastRowLastColumn="0"/>
            </w:pPr>
          </w:p>
        </w:tc>
        <w:tc>
          <w:tcPr>
            <w:tcW w:w="1134" w:type="dxa"/>
          </w:tcPr>
          <w:p w14:paraId="5E3EC9FD" w14:textId="77777777" w:rsidR="00D633AF" w:rsidRDefault="00D633AF" w:rsidP="0068045C">
            <w:pPr>
              <w:cnfStyle w:val="000000000000" w:firstRow="0" w:lastRow="0" w:firstColumn="0" w:lastColumn="0" w:oddVBand="0" w:evenVBand="0" w:oddHBand="0" w:evenHBand="0" w:firstRowFirstColumn="0" w:firstRowLastColumn="0" w:lastRowFirstColumn="0" w:lastRowLastColumn="0"/>
            </w:pPr>
          </w:p>
        </w:tc>
      </w:tr>
      <w:tr w:rsidR="00D633AF" w14:paraId="15C275D0" w14:textId="77777777" w:rsidTr="006D61FA">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6C6BE71B" w14:textId="5651E394" w:rsidR="00D633AF" w:rsidRDefault="00D633AF" w:rsidP="00A07799">
            <w:pPr>
              <w:jc w:val="right"/>
            </w:pPr>
            <w:r>
              <w:t>s(Year)</w:t>
            </w:r>
          </w:p>
        </w:tc>
        <w:tc>
          <w:tcPr>
            <w:tcW w:w="1270" w:type="dxa"/>
          </w:tcPr>
          <w:p w14:paraId="028DDB11" w14:textId="0E67F0BE" w:rsidR="00D633AF" w:rsidRDefault="00C476C8" w:rsidP="00A07799">
            <w:pPr>
              <w:jc w:val="right"/>
              <w:cnfStyle w:val="000000000000" w:firstRow="0" w:lastRow="0" w:firstColumn="0" w:lastColumn="0" w:oddVBand="0" w:evenVBand="0" w:oddHBand="0" w:evenHBand="0" w:firstRowFirstColumn="0" w:firstRowLastColumn="0" w:lastRowFirstColumn="0" w:lastRowLastColumn="0"/>
            </w:pPr>
            <w:r>
              <w:t>8.958</w:t>
            </w:r>
          </w:p>
        </w:tc>
        <w:tc>
          <w:tcPr>
            <w:tcW w:w="1418" w:type="dxa"/>
          </w:tcPr>
          <w:p w14:paraId="1719D027" w14:textId="3D7EEBBF" w:rsidR="00D633AF" w:rsidRDefault="00D633AF" w:rsidP="0068045C">
            <w:pPr>
              <w:cnfStyle w:val="000000000000" w:firstRow="0" w:lastRow="0" w:firstColumn="0" w:lastColumn="0" w:oddVBand="0" w:evenVBand="0" w:oddHBand="0" w:evenHBand="0" w:firstRowFirstColumn="0" w:firstRowLastColumn="0" w:lastRowFirstColumn="0" w:lastRowLastColumn="0"/>
            </w:pPr>
          </w:p>
        </w:tc>
        <w:tc>
          <w:tcPr>
            <w:tcW w:w="1134" w:type="dxa"/>
          </w:tcPr>
          <w:p w14:paraId="54532BC1" w14:textId="50A26939" w:rsidR="00D633AF" w:rsidRDefault="00C476C8" w:rsidP="0068045C">
            <w:pPr>
              <w:cnfStyle w:val="000000000000" w:firstRow="0" w:lastRow="0" w:firstColumn="0" w:lastColumn="0" w:oddVBand="0" w:evenVBand="0" w:oddHBand="0" w:evenHBand="0" w:firstRowFirstColumn="0" w:firstRowLastColumn="0" w:lastRowFirstColumn="0" w:lastRowLastColumn="0"/>
            </w:pPr>
            <w:r>
              <w:t>&lt; 0.001</w:t>
            </w:r>
          </w:p>
        </w:tc>
      </w:tr>
      <w:tr w:rsidR="00D633AF" w14:paraId="1EC5104B" w14:textId="77777777" w:rsidTr="006D61FA">
        <w:trPr>
          <w:jc w:val="center"/>
        </w:trPr>
        <w:tc>
          <w:tcPr>
            <w:cnfStyle w:val="001000000000" w:firstRow="0" w:lastRow="0" w:firstColumn="1" w:lastColumn="0" w:oddVBand="0" w:evenVBand="0" w:oddHBand="0" w:evenHBand="0" w:firstRowFirstColumn="0" w:firstRowLastColumn="0" w:lastRowFirstColumn="0" w:lastRowLastColumn="0"/>
            <w:tcW w:w="3261" w:type="dxa"/>
            <w:tcBorders>
              <w:bottom w:val="single" w:sz="4" w:space="0" w:color="auto"/>
            </w:tcBorders>
          </w:tcPr>
          <w:p w14:paraId="582FBC86" w14:textId="5FD4B913" w:rsidR="00D633AF" w:rsidRDefault="00D633AF" w:rsidP="00A07799">
            <w:pPr>
              <w:jc w:val="right"/>
            </w:pPr>
            <w:r>
              <w:t>s(month)</w:t>
            </w:r>
          </w:p>
        </w:tc>
        <w:tc>
          <w:tcPr>
            <w:tcW w:w="1270" w:type="dxa"/>
            <w:tcBorders>
              <w:bottom w:val="single" w:sz="4" w:space="0" w:color="auto"/>
            </w:tcBorders>
          </w:tcPr>
          <w:p w14:paraId="3A603799" w14:textId="448B578E" w:rsidR="00D633AF" w:rsidRDefault="00C476C8" w:rsidP="00A07799">
            <w:pPr>
              <w:jc w:val="right"/>
              <w:cnfStyle w:val="000000000000" w:firstRow="0" w:lastRow="0" w:firstColumn="0" w:lastColumn="0" w:oddVBand="0" w:evenVBand="0" w:oddHBand="0" w:evenHBand="0" w:firstRowFirstColumn="0" w:firstRowLastColumn="0" w:lastRowFirstColumn="0" w:lastRowLastColumn="0"/>
            </w:pPr>
            <w:r>
              <w:t>7.430</w:t>
            </w:r>
          </w:p>
        </w:tc>
        <w:tc>
          <w:tcPr>
            <w:tcW w:w="1418" w:type="dxa"/>
            <w:tcBorders>
              <w:bottom w:val="single" w:sz="4" w:space="0" w:color="auto"/>
            </w:tcBorders>
          </w:tcPr>
          <w:p w14:paraId="1841B709" w14:textId="72339B63" w:rsidR="00D633AF" w:rsidRDefault="00D633AF" w:rsidP="0068045C">
            <w:pPr>
              <w:cnfStyle w:val="000000000000" w:firstRow="0" w:lastRow="0" w:firstColumn="0" w:lastColumn="0" w:oddVBand="0" w:evenVBand="0" w:oddHBand="0" w:evenHBand="0" w:firstRowFirstColumn="0" w:firstRowLastColumn="0" w:lastRowFirstColumn="0" w:lastRowLastColumn="0"/>
            </w:pPr>
          </w:p>
        </w:tc>
        <w:tc>
          <w:tcPr>
            <w:tcW w:w="1134" w:type="dxa"/>
            <w:tcBorders>
              <w:bottom w:val="single" w:sz="4" w:space="0" w:color="auto"/>
            </w:tcBorders>
          </w:tcPr>
          <w:p w14:paraId="2C178E91" w14:textId="01AB7F23" w:rsidR="00D633AF" w:rsidRDefault="00C476C8" w:rsidP="0068045C">
            <w:pPr>
              <w:cnfStyle w:val="000000000000" w:firstRow="0" w:lastRow="0" w:firstColumn="0" w:lastColumn="0" w:oddVBand="0" w:evenVBand="0" w:oddHBand="0" w:evenHBand="0" w:firstRowFirstColumn="0" w:firstRowLastColumn="0" w:lastRowFirstColumn="0" w:lastRowLastColumn="0"/>
            </w:pPr>
            <w:r>
              <w:t>0.0002</w:t>
            </w:r>
          </w:p>
        </w:tc>
      </w:tr>
    </w:tbl>
    <w:p w14:paraId="09EA8CE8" w14:textId="77777777" w:rsidR="00845A78" w:rsidRDefault="00845A78" w:rsidP="00A07799">
      <w:pPr>
        <w:pStyle w:val="Caption"/>
      </w:pPr>
      <w:bookmarkStart w:id="142" w:name="_Ref401658803"/>
    </w:p>
    <w:p w14:paraId="236B5496" w14:textId="77777777" w:rsidR="00845A78" w:rsidRDefault="00845A78" w:rsidP="00A07799">
      <w:pPr>
        <w:pStyle w:val="Caption"/>
      </w:pPr>
    </w:p>
    <w:p w14:paraId="4C88436E" w14:textId="77777777" w:rsidR="00845A78" w:rsidRDefault="00845A78">
      <w:pPr>
        <w:spacing w:after="0"/>
        <w:rPr>
          <w:b/>
          <w:bCs/>
          <w:color w:val="00A9CE" w:themeColor="accent1"/>
          <w:sz w:val="20"/>
          <w:szCs w:val="18"/>
        </w:rPr>
      </w:pPr>
      <w:r>
        <w:br w:type="page"/>
      </w:r>
    </w:p>
    <w:p w14:paraId="0360CEBB" w14:textId="6B2383E8" w:rsidR="00111D04" w:rsidRDefault="00111D04" w:rsidP="00A07799">
      <w:pPr>
        <w:pStyle w:val="Caption"/>
      </w:pPr>
      <w:bookmarkStart w:id="143" w:name="_Ref403576107"/>
      <w:bookmarkStart w:id="144" w:name="_Toc410312960"/>
      <w:r>
        <w:t xml:space="preserve">Table </w:t>
      </w:r>
      <w:r w:rsidR="002119BB">
        <w:fldChar w:fldCharType="begin"/>
      </w:r>
      <w:r w:rsidR="002119BB">
        <w:instrText xml:space="preserve"> SEQ Table \* ARABIC </w:instrText>
      </w:r>
      <w:r w:rsidR="002119BB">
        <w:fldChar w:fldCharType="separate"/>
      </w:r>
      <w:r w:rsidR="00076ED9">
        <w:rPr>
          <w:noProof/>
        </w:rPr>
        <w:t>20</w:t>
      </w:r>
      <w:r w:rsidR="002119BB">
        <w:rPr>
          <w:noProof/>
        </w:rPr>
        <w:fldChar w:fldCharType="end"/>
      </w:r>
      <w:bookmarkEnd w:id="142"/>
      <w:bookmarkEnd w:id="143"/>
      <w:r>
        <w:t>: Variable importance summary produced from a classification tree fit to the coastal intertidal presence/absence data.  Importance values are scaled to the maximum, where a value of 1.0 indicates the variable with the highest importance.  Only variables with importance values greater than 0 are shown in this table.  All other variables are assumed to have no importance.</w:t>
      </w:r>
      <w:bookmarkEnd w:id="144"/>
    </w:p>
    <w:tbl>
      <w:tblPr>
        <w:tblStyle w:val="TableCSIRO"/>
        <w:tblW w:w="9780" w:type="dxa"/>
        <w:tblInd w:w="0" w:type="dxa"/>
        <w:tblBorders>
          <w:bottom w:val="none" w:sz="0" w:space="0" w:color="auto"/>
        </w:tblBorders>
        <w:tblLayout w:type="fixed"/>
        <w:tblLook w:val="04A0" w:firstRow="1" w:lastRow="0" w:firstColumn="1" w:lastColumn="0" w:noHBand="0" w:noVBand="1"/>
        <w:tblCaption w:val="Table 20"/>
        <w:tblDescription w:val="Variable importance summary produced from a classification tree fit to the coastal intertidal presence/absence data.  Importance values are scaled to the maximum, where a value of 1.0 indicates the variable with the highest importance.  Only variables with importance values greater than 0 are shown in this table.  All other variables are assumed to have no importance."/>
      </w:tblPr>
      <w:tblGrid>
        <w:gridCol w:w="400"/>
        <w:gridCol w:w="875"/>
        <w:gridCol w:w="1134"/>
        <w:gridCol w:w="1134"/>
        <w:gridCol w:w="1244"/>
        <w:gridCol w:w="126"/>
        <w:gridCol w:w="1324"/>
        <w:gridCol w:w="1134"/>
        <w:gridCol w:w="1275"/>
        <w:gridCol w:w="780"/>
        <w:gridCol w:w="354"/>
      </w:tblGrid>
      <w:tr w:rsidR="00111D04" w14:paraId="34FE3826" w14:textId="77777777" w:rsidTr="00FD4CF7">
        <w:trPr>
          <w:cnfStyle w:val="100000000000" w:firstRow="1" w:lastRow="0" w:firstColumn="0" w:lastColumn="0" w:oddVBand="0" w:evenVBand="0" w:oddHBand="0" w:evenHBand="0" w:firstRowFirstColumn="0" w:firstRowLastColumn="0" w:lastRowFirstColumn="0" w:lastRowLastColumn="0"/>
        </w:trPr>
        <w:tc>
          <w:tcPr>
            <w:tcW w:w="1275" w:type="dxa"/>
            <w:gridSpan w:val="2"/>
            <w:shd w:val="clear" w:color="auto" w:fill="EAEAEA"/>
          </w:tcPr>
          <w:p w14:paraId="2F06E7C0" w14:textId="218F4C5D" w:rsidR="009F1D17" w:rsidRDefault="009F1D17" w:rsidP="0068045C">
            <w:r>
              <w:t>Year</w:t>
            </w:r>
          </w:p>
        </w:tc>
        <w:tc>
          <w:tcPr>
            <w:tcW w:w="1134" w:type="dxa"/>
            <w:shd w:val="clear" w:color="auto" w:fill="EAEAEA"/>
          </w:tcPr>
          <w:p w14:paraId="36F58891" w14:textId="1171616E" w:rsidR="009F1D17" w:rsidRDefault="009F1D17" w:rsidP="0068045C">
            <w:r>
              <w:t>Location</w:t>
            </w:r>
          </w:p>
        </w:tc>
        <w:tc>
          <w:tcPr>
            <w:tcW w:w="1134" w:type="dxa"/>
            <w:shd w:val="clear" w:color="auto" w:fill="EAEAEA"/>
          </w:tcPr>
          <w:p w14:paraId="0484F806" w14:textId="45B3840A" w:rsidR="009F1D17" w:rsidRDefault="009F1D17" w:rsidP="0068045C">
            <w:r>
              <w:t>Latitude</w:t>
            </w:r>
          </w:p>
        </w:tc>
        <w:tc>
          <w:tcPr>
            <w:tcW w:w="1244" w:type="dxa"/>
            <w:shd w:val="clear" w:color="auto" w:fill="EAEAEA"/>
          </w:tcPr>
          <w:p w14:paraId="7C2BAD62" w14:textId="5BEA1F70" w:rsidR="009F1D17" w:rsidRDefault="00111D04" w:rsidP="0068045C">
            <w:r>
              <w:t>Longitude</w:t>
            </w:r>
          </w:p>
        </w:tc>
        <w:tc>
          <w:tcPr>
            <w:tcW w:w="1450" w:type="dxa"/>
            <w:gridSpan w:val="2"/>
            <w:shd w:val="clear" w:color="auto" w:fill="EAEAEA"/>
          </w:tcPr>
          <w:p w14:paraId="32A77313" w14:textId="4EF7AC5F" w:rsidR="009F1D17" w:rsidRDefault="009F1D17" w:rsidP="0068045C">
            <w:r>
              <w:t>lagTM3m.max</w:t>
            </w:r>
          </w:p>
        </w:tc>
        <w:tc>
          <w:tcPr>
            <w:tcW w:w="1134" w:type="dxa"/>
            <w:shd w:val="clear" w:color="auto" w:fill="EAEAEA"/>
          </w:tcPr>
          <w:p w14:paraId="5CF67E16" w14:textId="620DEC38" w:rsidR="009F1D17" w:rsidRDefault="009F1D17" w:rsidP="0068045C">
            <w:r>
              <w:t>Month</w:t>
            </w:r>
          </w:p>
        </w:tc>
        <w:tc>
          <w:tcPr>
            <w:tcW w:w="1275" w:type="dxa"/>
            <w:shd w:val="clear" w:color="auto" w:fill="EAEAEA"/>
          </w:tcPr>
          <w:p w14:paraId="774FF831" w14:textId="649F392D" w:rsidR="009F1D17" w:rsidRDefault="009F1D17" w:rsidP="0068045C">
            <w:r>
              <w:t>Algae Cover</w:t>
            </w:r>
          </w:p>
        </w:tc>
        <w:tc>
          <w:tcPr>
            <w:tcW w:w="1134" w:type="dxa"/>
            <w:gridSpan w:val="2"/>
            <w:shd w:val="clear" w:color="auto" w:fill="EAEAEA"/>
          </w:tcPr>
          <w:p w14:paraId="51F166B6" w14:textId="625BC66C" w:rsidR="009F1D17" w:rsidRDefault="00111D04" w:rsidP="0068045C">
            <w:r>
              <w:t>lagTA3m.50</w:t>
            </w:r>
          </w:p>
        </w:tc>
      </w:tr>
      <w:tr w:rsidR="00111D04" w14:paraId="72D647D9" w14:textId="77777777" w:rsidTr="00FD4CF7">
        <w:tc>
          <w:tcPr>
            <w:tcW w:w="1275" w:type="dxa"/>
            <w:gridSpan w:val="2"/>
          </w:tcPr>
          <w:p w14:paraId="17BCD017" w14:textId="6450116A" w:rsidR="009F1D17" w:rsidRDefault="00111D04" w:rsidP="0068045C">
            <w:r>
              <w:t>1.00</w:t>
            </w:r>
          </w:p>
        </w:tc>
        <w:tc>
          <w:tcPr>
            <w:tcW w:w="1134" w:type="dxa"/>
          </w:tcPr>
          <w:p w14:paraId="4187C45E" w14:textId="48247E43" w:rsidR="009F1D17" w:rsidRDefault="00111D04" w:rsidP="0068045C">
            <w:r>
              <w:t>0.69</w:t>
            </w:r>
          </w:p>
        </w:tc>
        <w:tc>
          <w:tcPr>
            <w:tcW w:w="1134" w:type="dxa"/>
          </w:tcPr>
          <w:p w14:paraId="108524F7" w14:textId="6E6E0974" w:rsidR="009F1D17" w:rsidRDefault="00111D04" w:rsidP="0068045C">
            <w:r>
              <w:t>0.18</w:t>
            </w:r>
          </w:p>
        </w:tc>
        <w:tc>
          <w:tcPr>
            <w:tcW w:w="1244" w:type="dxa"/>
          </w:tcPr>
          <w:p w14:paraId="5EE7D0E6" w14:textId="0E6D876D" w:rsidR="009F1D17" w:rsidRDefault="00111D04" w:rsidP="0068045C">
            <w:r>
              <w:t>0.18</w:t>
            </w:r>
          </w:p>
        </w:tc>
        <w:tc>
          <w:tcPr>
            <w:tcW w:w="1450" w:type="dxa"/>
            <w:gridSpan w:val="2"/>
          </w:tcPr>
          <w:p w14:paraId="7E45F818" w14:textId="1AF123D0" w:rsidR="009F1D17" w:rsidRDefault="00111D04" w:rsidP="0068045C">
            <w:r>
              <w:t>0.08</w:t>
            </w:r>
          </w:p>
        </w:tc>
        <w:tc>
          <w:tcPr>
            <w:tcW w:w="1134" w:type="dxa"/>
          </w:tcPr>
          <w:p w14:paraId="5D4BAA2D" w14:textId="2FF7936B" w:rsidR="009F1D17" w:rsidRDefault="00111D04" w:rsidP="0068045C">
            <w:r>
              <w:t>0.08</w:t>
            </w:r>
          </w:p>
        </w:tc>
        <w:tc>
          <w:tcPr>
            <w:tcW w:w="1275" w:type="dxa"/>
          </w:tcPr>
          <w:p w14:paraId="3ACC6B1F" w14:textId="47DF33D5" w:rsidR="009F1D17" w:rsidRDefault="00111D04" w:rsidP="0068045C">
            <w:r>
              <w:t>0.08</w:t>
            </w:r>
          </w:p>
        </w:tc>
        <w:tc>
          <w:tcPr>
            <w:tcW w:w="1134" w:type="dxa"/>
            <w:gridSpan w:val="2"/>
          </w:tcPr>
          <w:p w14:paraId="4F3657E2" w14:textId="58D4428D" w:rsidR="009F1D17" w:rsidRDefault="00111D04" w:rsidP="0068045C">
            <w:r>
              <w:t>0.06</w:t>
            </w:r>
          </w:p>
        </w:tc>
      </w:tr>
      <w:tr w:rsidR="008464A7" w14:paraId="50C910CC" w14:textId="77777777" w:rsidTr="00FD4CF7">
        <w:trPr>
          <w:cnfStyle w:val="000000010000" w:firstRow="0" w:lastRow="0" w:firstColumn="0" w:lastColumn="0" w:oddVBand="0" w:evenVBand="0" w:oddHBand="0" w:evenHBand="1" w:firstRowFirstColumn="0" w:firstRowLastColumn="0" w:lastRowFirstColumn="0" w:lastRowLastColumn="0"/>
        </w:trPr>
        <w:tc>
          <w:tcPr>
            <w:tcW w:w="1275" w:type="dxa"/>
            <w:gridSpan w:val="2"/>
          </w:tcPr>
          <w:p w14:paraId="0EDD3881" w14:textId="4C964769" w:rsidR="00111D04" w:rsidRDefault="00111D04" w:rsidP="0068045C">
            <w:r>
              <w:t>lagTM3m.50</w:t>
            </w:r>
          </w:p>
        </w:tc>
        <w:tc>
          <w:tcPr>
            <w:tcW w:w="1134" w:type="dxa"/>
          </w:tcPr>
          <w:p w14:paraId="57CD7791" w14:textId="3C3E772A" w:rsidR="00111D04" w:rsidRDefault="00111D04" w:rsidP="0068045C">
            <w:r>
              <w:t>Light</w:t>
            </w:r>
          </w:p>
        </w:tc>
        <w:tc>
          <w:tcPr>
            <w:tcW w:w="1134" w:type="dxa"/>
          </w:tcPr>
          <w:p w14:paraId="0070D331" w14:textId="436E4EF0" w:rsidR="00111D04" w:rsidRDefault="00111D04" w:rsidP="0068045C">
            <w:r>
              <w:t>lagTA3m.75</w:t>
            </w:r>
          </w:p>
        </w:tc>
        <w:tc>
          <w:tcPr>
            <w:tcW w:w="1244" w:type="dxa"/>
          </w:tcPr>
          <w:p w14:paraId="0362A64B" w14:textId="79D72E5E" w:rsidR="00111D04" w:rsidRDefault="00111D04" w:rsidP="0068045C">
            <w:r>
              <w:t>lagTA3m.90</w:t>
            </w:r>
          </w:p>
        </w:tc>
        <w:tc>
          <w:tcPr>
            <w:tcW w:w="1450" w:type="dxa"/>
            <w:gridSpan w:val="2"/>
          </w:tcPr>
          <w:p w14:paraId="7A923428" w14:textId="4F1ABC8A" w:rsidR="00111D04" w:rsidRDefault="00111D04" w:rsidP="0068045C">
            <w:r>
              <w:t>Sediment</w:t>
            </w:r>
          </w:p>
        </w:tc>
        <w:tc>
          <w:tcPr>
            <w:tcW w:w="1134" w:type="dxa"/>
          </w:tcPr>
          <w:p w14:paraId="55E7CE9C" w14:textId="4FBFE5A7" w:rsidR="00111D04" w:rsidRDefault="00111D04" w:rsidP="0068045C">
            <w:r>
              <w:t>PercP</w:t>
            </w:r>
          </w:p>
        </w:tc>
        <w:tc>
          <w:tcPr>
            <w:tcW w:w="1275" w:type="dxa"/>
          </w:tcPr>
          <w:p w14:paraId="38EE1CCD" w14:textId="0FDA2A9C" w:rsidR="00111D04" w:rsidRDefault="00111D04" w:rsidP="0068045C">
            <w:r>
              <w:t>TotalP</w:t>
            </w:r>
          </w:p>
        </w:tc>
        <w:tc>
          <w:tcPr>
            <w:tcW w:w="1134" w:type="dxa"/>
            <w:gridSpan w:val="2"/>
          </w:tcPr>
          <w:p w14:paraId="21D3AE0E" w14:textId="3FA16E93" w:rsidR="00111D04" w:rsidRDefault="00111D04" w:rsidP="0068045C">
            <w:r>
              <w:t>N.P</w:t>
            </w:r>
          </w:p>
        </w:tc>
      </w:tr>
      <w:tr w:rsidR="00111D04" w14:paraId="28BC6553" w14:textId="77777777" w:rsidTr="00FD4CF7">
        <w:tc>
          <w:tcPr>
            <w:tcW w:w="1275" w:type="dxa"/>
            <w:gridSpan w:val="2"/>
          </w:tcPr>
          <w:p w14:paraId="7B145836" w14:textId="620A02B2" w:rsidR="00111D04" w:rsidRDefault="00111D04" w:rsidP="0068045C">
            <w:r>
              <w:t>0.06</w:t>
            </w:r>
          </w:p>
        </w:tc>
        <w:tc>
          <w:tcPr>
            <w:tcW w:w="1134" w:type="dxa"/>
          </w:tcPr>
          <w:p w14:paraId="56890A6C" w14:textId="351660F3" w:rsidR="00111D04" w:rsidRDefault="00111D04" w:rsidP="0068045C">
            <w:r>
              <w:t>0.04</w:t>
            </w:r>
          </w:p>
        </w:tc>
        <w:tc>
          <w:tcPr>
            <w:tcW w:w="1134" w:type="dxa"/>
          </w:tcPr>
          <w:p w14:paraId="6261C658" w14:textId="36920E8A" w:rsidR="00111D04" w:rsidRDefault="00111D04" w:rsidP="0068045C">
            <w:r>
              <w:t>0.03</w:t>
            </w:r>
          </w:p>
        </w:tc>
        <w:tc>
          <w:tcPr>
            <w:tcW w:w="1244" w:type="dxa"/>
          </w:tcPr>
          <w:p w14:paraId="5C031A80" w14:textId="1C4489D2" w:rsidR="00111D04" w:rsidRDefault="00111D04" w:rsidP="0068045C">
            <w:r>
              <w:t>0.03</w:t>
            </w:r>
          </w:p>
        </w:tc>
        <w:tc>
          <w:tcPr>
            <w:tcW w:w="1450" w:type="dxa"/>
            <w:gridSpan w:val="2"/>
          </w:tcPr>
          <w:p w14:paraId="7E1C75FD" w14:textId="0C67EDEC" w:rsidR="00111D04" w:rsidRDefault="00111D04" w:rsidP="0068045C">
            <w:r>
              <w:t>0.02</w:t>
            </w:r>
          </w:p>
        </w:tc>
        <w:tc>
          <w:tcPr>
            <w:tcW w:w="1134" w:type="dxa"/>
          </w:tcPr>
          <w:p w14:paraId="24E774C8" w14:textId="0A1F25CB" w:rsidR="00111D04" w:rsidRDefault="00111D04" w:rsidP="0068045C">
            <w:r>
              <w:t>0.01</w:t>
            </w:r>
          </w:p>
        </w:tc>
        <w:tc>
          <w:tcPr>
            <w:tcW w:w="1275" w:type="dxa"/>
          </w:tcPr>
          <w:p w14:paraId="5E77D886" w14:textId="67F992EB" w:rsidR="00111D04" w:rsidRDefault="00111D04" w:rsidP="0068045C">
            <w:r>
              <w:t>0.01</w:t>
            </w:r>
          </w:p>
        </w:tc>
        <w:tc>
          <w:tcPr>
            <w:tcW w:w="1134" w:type="dxa"/>
            <w:gridSpan w:val="2"/>
          </w:tcPr>
          <w:p w14:paraId="36BA6B8A" w14:textId="6C8627B9" w:rsidR="00111D04" w:rsidRDefault="00111D04" w:rsidP="0068045C">
            <w:r>
              <w:t>0.01</w:t>
            </w:r>
          </w:p>
        </w:tc>
      </w:tr>
      <w:tr w:rsidR="008464A7" w14:paraId="4E1416E8" w14:textId="77777777" w:rsidTr="00FD4CF7">
        <w:trPr>
          <w:cnfStyle w:val="000000010000" w:firstRow="0" w:lastRow="0" w:firstColumn="0" w:lastColumn="0" w:oddVBand="0" w:evenVBand="0" w:oddHBand="0" w:evenHBand="1" w:firstRowFirstColumn="0" w:firstRowLastColumn="0" w:lastRowFirstColumn="0" w:lastRowLastColumn="0"/>
        </w:trPr>
        <w:tc>
          <w:tcPr>
            <w:tcW w:w="1275" w:type="dxa"/>
            <w:gridSpan w:val="2"/>
          </w:tcPr>
          <w:p w14:paraId="61164BB0" w14:textId="4D51045D" w:rsidR="00111D04" w:rsidRDefault="00111D04" w:rsidP="0068045C">
            <w:r>
              <w:t>Temp.AVG</w:t>
            </w:r>
          </w:p>
        </w:tc>
        <w:tc>
          <w:tcPr>
            <w:tcW w:w="1134" w:type="dxa"/>
          </w:tcPr>
          <w:p w14:paraId="2F628C09" w14:textId="38213083" w:rsidR="00111D04" w:rsidRDefault="00111D04" w:rsidP="0068045C">
            <w:r>
              <w:t>lagTA6w.50</w:t>
            </w:r>
          </w:p>
        </w:tc>
        <w:tc>
          <w:tcPr>
            <w:tcW w:w="1134" w:type="dxa"/>
          </w:tcPr>
          <w:p w14:paraId="72A2FABA" w14:textId="6C4EEB6D" w:rsidR="00111D04" w:rsidRDefault="00111D04" w:rsidP="0068045C">
            <w:r>
              <w:t>C.P</w:t>
            </w:r>
          </w:p>
        </w:tc>
        <w:tc>
          <w:tcPr>
            <w:tcW w:w="1244" w:type="dxa"/>
          </w:tcPr>
          <w:p w14:paraId="71799A05" w14:textId="2AAAACA2" w:rsidR="00111D04" w:rsidRDefault="00111D04" w:rsidP="0068045C">
            <w:r>
              <w:t>PercN</w:t>
            </w:r>
          </w:p>
        </w:tc>
        <w:tc>
          <w:tcPr>
            <w:tcW w:w="1450" w:type="dxa"/>
            <w:gridSpan w:val="2"/>
          </w:tcPr>
          <w:p w14:paraId="611693BF" w14:textId="70AD9C63" w:rsidR="00111D04" w:rsidRDefault="00111D04" w:rsidP="0068045C">
            <w:r>
              <w:t>lagTA4w.75</w:t>
            </w:r>
          </w:p>
        </w:tc>
        <w:tc>
          <w:tcPr>
            <w:tcW w:w="1134" w:type="dxa"/>
          </w:tcPr>
          <w:p w14:paraId="3A2EEFD0" w14:textId="4F55847D" w:rsidR="00111D04" w:rsidRDefault="00111D04" w:rsidP="0068045C">
            <w:r>
              <w:t>lagTA4w.90</w:t>
            </w:r>
          </w:p>
        </w:tc>
        <w:tc>
          <w:tcPr>
            <w:tcW w:w="1275" w:type="dxa"/>
          </w:tcPr>
          <w:p w14:paraId="35B2C7D8" w14:textId="1EC89970" w:rsidR="00111D04" w:rsidRDefault="00111D04" w:rsidP="0068045C">
            <w:r>
              <w:t>lagTA4w.max</w:t>
            </w:r>
          </w:p>
        </w:tc>
        <w:tc>
          <w:tcPr>
            <w:tcW w:w="1134" w:type="dxa"/>
            <w:gridSpan w:val="2"/>
          </w:tcPr>
          <w:p w14:paraId="26A975AC" w14:textId="77777777" w:rsidR="00111D04" w:rsidRDefault="00111D04" w:rsidP="0068045C"/>
        </w:tc>
      </w:tr>
      <w:tr w:rsidR="00111D04" w14:paraId="078CF755" w14:textId="77777777" w:rsidTr="00FD4CF7">
        <w:tc>
          <w:tcPr>
            <w:tcW w:w="1275" w:type="dxa"/>
            <w:gridSpan w:val="2"/>
          </w:tcPr>
          <w:p w14:paraId="0ED22B54" w14:textId="71AEC2B0" w:rsidR="00111D04" w:rsidRDefault="00111D04" w:rsidP="0068045C">
            <w:r>
              <w:t>0.01</w:t>
            </w:r>
          </w:p>
        </w:tc>
        <w:tc>
          <w:tcPr>
            <w:tcW w:w="1134" w:type="dxa"/>
          </w:tcPr>
          <w:p w14:paraId="2FD4FF52" w14:textId="586FDC16" w:rsidR="00111D04" w:rsidRDefault="00111D04" w:rsidP="0068045C">
            <w:r>
              <w:t>0.01</w:t>
            </w:r>
          </w:p>
        </w:tc>
        <w:tc>
          <w:tcPr>
            <w:tcW w:w="1134" w:type="dxa"/>
          </w:tcPr>
          <w:p w14:paraId="1953C369" w14:textId="565B2576" w:rsidR="00111D04" w:rsidRDefault="00111D04" w:rsidP="0068045C">
            <w:r>
              <w:t>0.01</w:t>
            </w:r>
          </w:p>
        </w:tc>
        <w:tc>
          <w:tcPr>
            <w:tcW w:w="1244" w:type="dxa"/>
          </w:tcPr>
          <w:p w14:paraId="3D7C45B9" w14:textId="01B9082C" w:rsidR="00111D04" w:rsidRDefault="00111D04" w:rsidP="0068045C">
            <w:r>
              <w:t>0.01</w:t>
            </w:r>
          </w:p>
        </w:tc>
        <w:tc>
          <w:tcPr>
            <w:tcW w:w="1450" w:type="dxa"/>
            <w:gridSpan w:val="2"/>
          </w:tcPr>
          <w:p w14:paraId="638B94FC" w14:textId="327B2D78" w:rsidR="00111D04" w:rsidRDefault="00111D04" w:rsidP="0068045C">
            <w:r>
              <w:t>0.002</w:t>
            </w:r>
          </w:p>
        </w:tc>
        <w:tc>
          <w:tcPr>
            <w:tcW w:w="1134" w:type="dxa"/>
          </w:tcPr>
          <w:p w14:paraId="7CDF6C06" w14:textId="3A8C11E3" w:rsidR="00111D04" w:rsidRDefault="00111D04" w:rsidP="0068045C">
            <w:r>
              <w:t>0.002</w:t>
            </w:r>
          </w:p>
        </w:tc>
        <w:tc>
          <w:tcPr>
            <w:tcW w:w="1275" w:type="dxa"/>
          </w:tcPr>
          <w:p w14:paraId="22401246" w14:textId="2A971246" w:rsidR="00111D04" w:rsidRDefault="00111D04" w:rsidP="0068045C">
            <w:r>
              <w:t>0.002</w:t>
            </w:r>
          </w:p>
        </w:tc>
        <w:tc>
          <w:tcPr>
            <w:tcW w:w="1134" w:type="dxa"/>
            <w:gridSpan w:val="2"/>
          </w:tcPr>
          <w:p w14:paraId="0F09D715" w14:textId="77777777" w:rsidR="00111D04" w:rsidRDefault="00111D04" w:rsidP="0068045C"/>
        </w:tc>
      </w:tr>
      <w:tr w:rsidR="003C030C" w14:paraId="1DBBD691" w14:textId="77777777" w:rsidTr="00FD4CF7">
        <w:tblPrEx>
          <w:jc w:val="center"/>
        </w:tblPrEx>
        <w:trPr>
          <w:gridBefore w:val="1"/>
          <w:gridAfter w:val="1"/>
          <w:cnfStyle w:val="000000010000" w:firstRow="0" w:lastRow="0" w:firstColumn="0" w:lastColumn="0" w:oddVBand="0" w:evenVBand="0" w:oddHBand="0" w:evenHBand="1" w:firstRowFirstColumn="0" w:firstRowLastColumn="0" w:lastRowFirstColumn="0" w:lastRowLastColumn="0"/>
          <w:wBefore w:w="400" w:type="dxa"/>
          <w:wAfter w:w="354" w:type="dxa"/>
          <w:jc w:val="center"/>
        </w:trPr>
        <w:tc>
          <w:tcPr>
            <w:tcW w:w="4513" w:type="dxa"/>
            <w:gridSpan w:val="5"/>
            <w:shd w:val="clear" w:color="auto" w:fill="auto"/>
          </w:tcPr>
          <w:p w14:paraId="2293DDA1" w14:textId="74979652" w:rsidR="003C030C" w:rsidRDefault="003C030C" w:rsidP="00A07799">
            <w:pPr>
              <w:jc w:val="center"/>
            </w:pPr>
            <w:r>
              <w:rPr>
                <w:noProof/>
              </w:rPr>
              <w:drawing>
                <wp:inline distT="0" distB="0" distL="0" distR="0" wp14:anchorId="766EC045" wp14:editId="79D8A7BF">
                  <wp:extent cx="2903807" cy="2880000"/>
                  <wp:effectExtent l="0" t="0" r="0" b="0"/>
                  <wp:docPr id="5" name="Picture 5" descr="Results from the generalised additive model that show the yearly non-linear trend term that highlights changes in the probability of presence of seagrass from the coastal intertidal habitat." title="Yearly non-linear trend te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2903807" cy="2880000"/>
                          </a:xfrm>
                          <a:prstGeom prst="rect">
                            <a:avLst/>
                          </a:prstGeom>
                        </pic:spPr>
                      </pic:pic>
                    </a:graphicData>
                  </a:graphic>
                </wp:inline>
              </w:drawing>
            </w:r>
          </w:p>
          <w:p w14:paraId="4BF467C2" w14:textId="1DAA3551" w:rsidR="003C030C" w:rsidRDefault="003C030C" w:rsidP="00A07799">
            <w:pPr>
              <w:jc w:val="center"/>
            </w:pPr>
            <w:r>
              <w:t>(a)</w:t>
            </w:r>
          </w:p>
        </w:tc>
        <w:tc>
          <w:tcPr>
            <w:tcW w:w="4513" w:type="dxa"/>
            <w:gridSpan w:val="4"/>
            <w:shd w:val="clear" w:color="auto" w:fill="auto"/>
          </w:tcPr>
          <w:p w14:paraId="25CC3760" w14:textId="14953965" w:rsidR="003C030C" w:rsidRDefault="003C030C" w:rsidP="00A07799">
            <w:pPr>
              <w:jc w:val="center"/>
            </w:pPr>
            <w:r>
              <w:rPr>
                <w:noProof/>
              </w:rPr>
              <w:drawing>
                <wp:inline distT="0" distB="0" distL="0" distR="0" wp14:anchorId="3BC7A4CB" wp14:editId="3E7BFCD3">
                  <wp:extent cx="2903807" cy="2880000"/>
                  <wp:effectExtent l="0" t="0" r="0" b="0"/>
                  <wp:docPr id="54" name="Picture 54" descr="Results from the generalised additive model that show the seasonal pattern that highlights changes in the probability of presence of seagrass from the coastal intertidal habitat." title="Seasonal Patt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2903807" cy="2880000"/>
                          </a:xfrm>
                          <a:prstGeom prst="rect">
                            <a:avLst/>
                          </a:prstGeom>
                        </pic:spPr>
                      </pic:pic>
                    </a:graphicData>
                  </a:graphic>
                </wp:inline>
              </w:drawing>
            </w:r>
          </w:p>
          <w:p w14:paraId="7A3D5391" w14:textId="26751446" w:rsidR="003C030C" w:rsidRDefault="003C030C" w:rsidP="00A07799">
            <w:pPr>
              <w:keepNext/>
              <w:jc w:val="center"/>
            </w:pPr>
            <w:r>
              <w:t>(b)</w:t>
            </w:r>
          </w:p>
        </w:tc>
      </w:tr>
    </w:tbl>
    <w:p w14:paraId="68A763C3" w14:textId="73550CDD" w:rsidR="00125FCB" w:rsidRDefault="003C030C" w:rsidP="00A07799">
      <w:pPr>
        <w:pStyle w:val="Caption"/>
      </w:pPr>
      <w:bookmarkStart w:id="145" w:name="_Ref401660625"/>
      <w:bookmarkStart w:id="146" w:name="_Toc410312902"/>
      <w:r>
        <w:t xml:space="preserve">Figure </w:t>
      </w:r>
      <w:r w:rsidR="002119BB">
        <w:fldChar w:fldCharType="begin"/>
      </w:r>
      <w:r w:rsidR="002119BB">
        <w:instrText xml:space="preserve"> SEQ Figure \* ARABIC </w:instrText>
      </w:r>
      <w:r w:rsidR="002119BB">
        <w:fldChar w:fldCharType="separate"/>
      </w:r>
      <w:r w:rsidR="00076ED9">
        <w:rPr>
          <w:noProof/>
        </w:rPr>
        <w:t>26</w:t>
      </w:r>
      <w:r w:rsidR="002119BB">
        <w:rPr>
          <w:noProof/>
        </w:rPr>
        <w:fldChar w:fldCharType="end"/>
      </w:r>
      <w:bookmarkEnd w:id="145"/>
      <w:r>
        <w:t>: Results from the generalised additive model that show (a) the yearly non-linear trend term and (b) the seasonal pattern that highlights changes in the probability of presence of seagrass</w:t>
      </w:r>
      <w:r w:rsidR="00A53682">
        <w:t xml:space="preserve"> from the coastal intertidal habitat</w:t>
      </w:r>
      <w:r>
        <w:t>.</w:t>
      </w:r>
      <w:bookmarkEnd w:id="146"/>
    </w:p>
    <w:p w14:paraId="0672DC1A" w14:textId="780B4EEC" w:rsidR="0068045C" w:rsidRDefault="00A07799" w:rsidP="0068045C">
      <w:r>
        <w:t>To investigate patterns in seagrass composition given that seagrass is present, a</w:t>
      </w:r>
      <w:r w:rsidR="0068045C" w:rsidRPr="00B14A7E">
        <w:t xml:space="preserve"> </w:t>
      </w:r>
      <w:r w:rsidR="0068045C">
        <w:t xml:space="preserve">classification tree was fit to the coastal intertidal seagrass data with spatial, nutrient and environmental data used as potential predictors for the seagrass composition in this habitat. The tree shown in </w:t>
      </w:r>
      <w:r w:rsidR="0068045C">
        <w:fldChar w:fldCharType="begin"/>
      </w:r>
      <w:r w:rsidR="0068045C">
        <w:instrText xml:space="preserve"> REF _Ref384677132 \h </w:instrText>
      </w:r>
      <w:r w:rsidR="0068045C">
        <w:fldChar w:fldCharType="separate"/>
      </w:r>
      <w:r w:rsidR="00076ED9">
        <w:t xml:space="preserve">Figure </w:t>
      </w:r>
      <w:r w:rsidR="00076ED9">
        <w:rPr>
          <w:noProof/>
        </w:rPr>
        <w:t>27</w:t>
      </w:r>
      <w:r w:rsidR="0068045C">
        <w:fldChar w:fldCharType="end"/>
      </w:r>
      <w:r w:rsidR="0068045C">
        <w:t xml:space="preserve">a has 12 splits with a cross-validated error rate </w:t>
      </w:r>
      <w:r w:rsidR="00DB0F99">
        <w:t xml:space="preserve">of </w:t>
      </w:r>
      <w:r w:rsidR="00FD4CF7" w:rsidRPr="00B14A7E">
        <w:rPr>
          <w:position w:val="-6"/>
        </w:rPr>
        <w:object w:dxaOrig="1260" w:dyaOrig="240" w14:anchorId="715C8BFA">
          <v:shape id="_x0000_i1044" type="#_x0000_t75" alt="0.357 +/- 0.008" style="width:64.5pt;height:14.25pt" o:ole="">
            <v:imagedata r:id="rId129" o:title=""/>
          </v:shape>
          <o:OLEObject Type="Embed" ProgID="Equation.DSMT4" ShapeID="_x0000_i1044" DrawAspect="Content" ObjectID="_1484380507" r:id="rId130"/>
        </w:object>
      </w:r>
      <w:r w:rsidR="0068045C">
        <w:t>. The majority of the splits in this tree are spatial, with additional splits on season, epiphytes and temperature calculated at different lags. The variable importance identifies Latitude and Longitude as being most important followed by NRM region, sediment, epiphytes and temperature variables created at different lags (</w:t>
      </w:r>
      <w:r w:rsidR="0068045C">
        <w:fldChar w:fldCharType="begin"/>
      </w:r>
      <w:r w:rsidR="0068045C">
        <w:instrText xml:space="preserve"> REF _Ref384677482 \h </w:instrText>
      </w:r>
      <w:r w:rsidR="0068045C">
        <w:fldChar w:fldCharType="separate"/>
      </w:r>
      <w:r w:rsidR="00076ED9">
        <w:t xml:space="preserve">Table </w:t>
      </w:r>
      <w:r w:rsidR="00076ED9">
        <w:rPr>
          <w:noProof/>
        </w:rPr>
        <w:t>21</w:t>
      </w:r>
      <w:r w:rsidR="0068045C">
        <w:fldChar w:fldCharType="end"/>
      </w:r>
      <w:r w:rsidR="0068045C">
        <w:t xml:space="preserve">). </w:t>
      </w:r>
      <w:r w:rsidR="00DB0F99">
        <w:t xml:space="preserve">Note that the conceptual models presented </w:t>
      </w:r>
      <w:r w:rsidR="00845A78">
        <w:t>in Section 2 of Part I</w:t>
      </w:r>
      <w:r w:rsidR="00DB0F99">
        <w:t xml:space="preserve"> highlighted the importance of sediment in seagrass composition so this analysis supports that notion. The first surrogate split for each primary split</w:t>
      </w:r>
      <w:r w:rsidR="0068045C">
        <w:t xml:space="preserve"> are shown in blue for splits where missing data reside. In some instances, particularly for the temperature and light data, missing data were still present but no surrogate split was identified. In these instances, data was partitioned towards the node with the largest proportion of observations. </w:t>
      </w:r>
    </w:p>
    <w:p w14:paraId="7F7282AB" w14:textId="77777777" w:rsidR="0068045C" w:rsidRDefault="0068045C" w:rsidP="0068045C">
      <w:r>
        <w:t xml:space="preserve">Focussing on the late dry season in </w:t>
      </w:r>
      <w:r>
        <w:fldChar w:fldCharType="begin"/>
      </w:r>
      <w:r>
        <w:instrText xml:space="preserve"> REF _Ref384677132 \h </w:instrText>
      </w:r>
      <w:r>
        <w:fldChar w:fldCharType="separate"/>
      </w:r>
      <w:r w:rsidR="00076ED9">
        <w:t xml:space="preserve">Figure </w:t>
      </w:r>
      <w:r w:rsidR="00076ED9">
        <w:rPr>
          <w:noProof/>
        </w:rPr>
        <w:t>27</w:t>
      </w:r>
      <w:r>
        <w:fldChar w:fldCharType="end"/>
      </w:r>
      <w:r>
        <w:t xml:space="preserve">b, results in a tree with one split on region that partitions the Fitzroy from the Burdekin, Mackay Whitsunday and the Wet Tropic Regions. The predicted seagrass species for the Fitzroy region is </w:t>
      </w:r>
      <w:r w:rsidRPr="00791A69">
        <w:rPr>
          <w:i/>
        </w:rPr>
        <w:t>Z.capricorni</w:t>
      </w:r>
      <w:r>
        <w:t xml:space="preserve">, while for the right node in the tree, </w:t>
      </w:r>
      <w:r w:rsidRPr="00791A69">
        <w:rPr>
          <w:i/>
        </w:rPr>
        <w:t>H.univervis</w:t>
      </w:r>
      <w:r>
        <w:t xml:space="preserve"> is predicted.</w:t>
      </w:r>
    </w:p>
    <w:p w14:paraId="03DB4486" w14:textId="77777777" w:rsidR="00B84C8E" w:rsidRDefault="00B84C8E" w:rsidP="00B84C8E">
      <w:pPr>
        <w:pStyle w:val="Caption"/>
        <w:jc w:val="both"/>
      </w:pPr>
      <w:bookmarkStart w:id="147" w:name="_Ref384677482"/>
      <w:bookmarkStart w:id="148" w:name="_Toc385539672"/>
      <w:bookmarkStart w:id="149" w:name="_Toc410312961"/>
      <w:r>
        <w:t xml:space="preserve">Table </w:t>
      </w:r>
      <w:r w:rsidR="002119BB">
        <w:fldChar w:fldCharType="begin"/>
      </w:r>
      <w:r w:rsidR="002119BB">
        <w:instrText xml:space="preserve"> SEQ Table \* ARABIC </w:instrText>
      </w:r>
      <w:r w:rsidR="002119BB">
        <w:fldChar w:fldCharType="separate"/>
      </w:r>
      <w:r w:rsidR="00076ED9">
        <w:rPr>
          <w:noProof/>
        </w:rPr>
        <w:t>21</w:t>
      </w:r>
      <w:r w:rsidR="002119BB">
        <w:rPr>
          <w:noProof/>
        </w:rPr>
        <w:fldChar w:fldCharType="end"/>
      </w:r>
      <w:bookmarkEnd w:id="147"/>
      <w:r>
        <w:t>: Variable importance ranking for the classification tree fit to seagrass compositional data collected at the coastal intertidal habitat</w:t>
      </w:r>
      <w:bookmarkEnd w:id="148"/>
      <w:r>
        <w:t>.  Importance values are scaled to the maximum, where a value of 1.0 indicates the variable with the highest importance.  Only variables with importance values greater than 0 are shown in this table.  All other variables are assumed to have no importance.</w:t>
      </w:r>
      <w:bookmarkEnd w:id="149"/>
    </w:p>
    <w:tbl>
      <w:tblPr>
        <w:tblStyle w:val="TableGrid"/>
        <w:tblW w:w="9026" w:type="dxa"/>
        <w:tblInd w:w="-5" w:type="dxa"/>
        <w:tblLook w:val="04A0" w:firstRow="1" w:lastRow="0" w:firstColumn="1" w:lastColumn="0" w:noHBand="0" w:noVBand="1"/>
        <w:tblCaption w:val="Table 21"/>
        <w:tblDescription w:val="Variable importance ranking for the classification tree fit to seagrass compositional data collected at the coastal intertidal habitat.  Importance values are scaled to the maximum, where a value of 1.0 indicates the variable with the highest importance.  Only variables with importance values greater than 0 are shown in this table.  All other variables are assumed to have no importance."/>
      </w:tblPr>
      <w:tblGrid>
        <w:gridCol w:w="1511"/>
        <w:gridCol w:w="1501"/>
        <w:gridCol w:w="1520"/>
        <w:gridCol w:w="1502"/>
        <w:gridCol w:w="1496"/>
        <w:gridCol w:w="1496"/>
      </w:tblGrid>
      <w:tr w:rsidR="00B84C8E" w14:paraId="6858DFE3" w14:textId="77777777" w:rsidTr="006213DD">
        <w:tc>
          <w:tcPr>
            <w:tcW w:w="1510" w:type="dxa"/>
            <w:shd w:val="pct10" w:color="auto" w:fill="auto"/>
          </w:tcPr>
          <w:p w14:paraId="0DE08B68" w14:textId="77777777" w:rsidR="00B84C8E" w:rsidRDefault="00B84C8E" w:rsidP="006213DD">
            <w:r>
              <w:t>Latitude</w:t>
            </w:r>
          </w:p>
        </w:tc>
        <w:tc>
          <w:tcPr>
            <w:tcW w:w="1500" w:type="dxa"/>
            <w:shd w:val="pct10" w:color="auto" w:fill="auto"/>
          </w:tcPr>
          <w:p w14:paraId="7A50D1E2" w14:textId="77777777" w:rsidR="00B84C8E" w:rsidRDefault="00B84C8E" w:rsidP="006213DD">
            <w:r>
              <w:t>Longitude</w:t>
            </w:r>
          </w:p>
        </w:tc>
        <w:tc>
          <w:tcPr>
            <w:tcW w:w="1518" w:type="dxa"/>
            <w:shd w:val="pct10" w:color="auto" w:fill="auto"/>
          </w:tcPr>
          <w:p w14:paraId="0990BD09" w14:textId="77777777" w:rsidR="00B84C8E" w:rsidRDefault="00B84C8E" w:rsidP="006213DD">
            <w:r>
              <w:t>NRM Region</w:t>
            </w:r>
          </w:p>
        </w:tc>
        <w:tc>
          <w:tcPr>
            <w:tcW w:w="1500" w:type="dxa"/>
            <w:shd w:val="pct10" w:color="auto" w:fill="auto"/>
          </w:tcPr>
          <w:p w14:paraId="10B0A9C3" w14:textId="77777777" w:rsidR="00B84C8E" w:rsidRDefault="00B84C8E" w:rsidP="006213DD">
            <w:r>
              <w:t>Sediment</w:t>
            </w:r>
          </w:p>
        </w:tc>
        <w:tc>
          <w:tcPr>
            <w:tcW w:w="1494" w:type="dxa"/>
            <w:shd w:val="pct10" w:color="auto" w:fill="auto"/>
          </w:tcPr>
          <w:p w14:paraId="646D46C0" w14:textId="77777777" w:rsidR="00B84C8E" w:rsidRDefault="00B84C8E" w:rsidP="006213DD">
            <w:r>
              <w:t>Epiphytes</w:t>
            </w:r>
          </w:p>
        </w:tc>
        <w:tc>
          <w:tcPr>
            <w:tcW w:w="1494" w:type="dxa"/>
            <w:shd w:val="pct10" w:color="auto" w:fill="auto"/>
          </w:tcPr>
          <w:p w14:paraId="4F401455" w14:textId="77777777" w:rsidR="00B84C8E" w:rsidRDefault="00B84C8E" w:rsidP="006213DD">
            <w:r>
              <w:t>lagTA3m.75</w:t>
            </w:r>
          </w:p>
        </w:tc>
      </w:tr>
      <w:tr w:rsidR="00B84C8E" w14:paraId="63F28231" w14:textId="77777777" w:rsidTr="006213DD">
        <w:tc>
          <w:tcPr>
            <w:tcW w:w="1510" w:type="dxa"/>
            <w:tcBorders>
              <w:bottom w:val="single" w:sz="4" w:space="0" w:color="auto"/>
            </w:tcBorders>
          </w:tcPr>
          <w:p w14:paraId="3491ED98" w14:textId="77777777" w:rsidR="00B84C8E" w:rsidRDefault="00B84C8E" w:rsidP="006213DD">
            <w:r>
              <w:t>1.000</w:t>
            </w:r>
          </w:p>
        </w:tc>
        <w:tc>
          <w:tcPr>
            <w:tcW w:w="1500" w:type="dxa"/>
            <w:tcBorders>
              <w:bottom w:val="single" w:sz="4" w:space="0" w:color="auto"/>
            </w:tcBorders>
          </w:tcPr>
          <w:p w14:paraId="5D54A9CC" w14:textId="77777777" w:rsidR="00B84C8E" w:rsidRDefault="00B84C8E" w:rsidP="006213DD">
            <w:r>
              <w:t>1.000</w:t>
            </w:r>
          </w:p>
        </w:tc>
        <w:tc>
          <w:tcPr>
            <w:tcW w:w="1518" w:type="dxa"/>
            <w:tcBorders>
              <w:bottom w:val="single" w:sz="4" w:space="0" w:color="auto"/>
            </w:tcBorders>
          </w:tcPr>
          <w:p w14:paraId="1402DF30" w14:textId="77777777" w:rsidR="00B84C8E" w:rsidRDefault="00B84C8E" w:rsidP="006213DD">
            <w:r>
              <w:t>0.9434</w:t>
            </w:r>
          </w:p>
        </w:tc>
        <w:tc>
          <w:tcPr>
            <w:tcW w:w="1500" w:type="dxa"/>
            <w:tcBorders>
              <w:bottom w:val="single" w:sz="4" w:space="0" w:color="auto"/>
            </w:tcBorders>
          </w:tcPr>
          <w:p w14:paraId="4D38F360" w14:textId="77777777" w:rsidR="00B84C8E" w:rsidRDefault="00B84C8E" w:rsidP="006213DD">
            <w:r>
              <w:t>0.0635</w:t>
            </w:r>
          </w:p>
        </w:tc>
        <w:tc>
          <w:tcPr>
            <w:tcW w:w="1494" w:type="dxa"/>
            <w:tcBorders>
              <w:bottom w:val="single" w:sz="4" w:space="0" w:color="auto"/>
            </w:tcBorders>
          </w:tcPr>
          <w:p w14:paraId="1CDD99E5" w14:textId="77777777" w:rsidR="00B84C8E" w:rsidRDefault="00B84C8E" w:rsidP="006213DD">
            <w:r>
              <w:t>0.0126</w:t>
            </w:r>
          </w:p>
        </w:tc>
        <w:tc>
          <w:tcPr>
            <w:tcW w:w="1494" w:type="dxa"/>
            <w:tcBorders>
              <w:bottom w:val="single" w:sz="4" w:space="0" w:color="auto"/>
            </w:tcBorders>
          </w:tcPr>
          <w:p w14:paraId="7C65AEDE" w14:textId="77777777" w:rsidR="00B84C8E" w:rsidRDefault="00B84C8E" w:rsidP="006213DD">
            <w:r>
              <w:t>0.0116</w:t>
            </w:r>
          </w:p>
        </w:tc>
      </w:tr>
      <w:tr w:rsidR="00B84C8E" w14:paraId="721ECA1B" w14:textId="77777777" w:rsidTr="006213DD">
        <w:trPr>
          <w:trHeight w:val="143"/>
        </w:trPr>
        <w:tc>
          <w:tcPr>
            <w:tcW w:w="1510" w:type="dxa"/>
            <w:shd w:val="pct10" w:color="auto" w:fill="auto"/>
          </w:tcPr>
          <w:p w14:paraId="69798244" w14:textId="77777777" w:rsidR="00B84C8E" w:rsidRDefault="00B84C8E" w:rsidP="006213DD">
            <w:r>
              <w:t>lagTA3m.max</w:t>
            </w:r>
          </w:p>
        </w:tc>
        <w:tc>
          <w:tcPr>
            <w:tcW w:w="1500" w:type="dxa"/>
            <w:shd w:val="pct10" w:color="auto" w:fill="auto"/>
          </w:tcPr>
          <w:p w14:paraId="75875D31" w14:textId="77777777" w:rsidR="00B84C8E" w:rsidRDefault="00B84C8E" w:rsidP="006213DD">
            <w:r>
              <w:t>Season</w:t>
            </w:r>
          </w:p>
        </w:tc>
        <w:tc>
          <w:tcPr>
            <w:tcW w:w="1518" w:type="dxa"/>
            <w:shd w:val="pct10" w:color="auto" w:fill="auto"/>
          </w:tcPr>
          <w:p w14:paraId="650F0F9E" w14:textId="77777777" w:rsidR="00B84C8E" w:rsidRDefault="00B84C8E" w:rsidP="006213DD">
            <w:r>
              <w:t>lagTM3m.max</w:t>
            </w:r>
          </w:p>
        </w:tc>
        <w:tc>
          <w:tcPr>
            <w:tcW w:w="1500" w:type="dxa"/>
            <w:shd w:val="pct10" w:color="auto" w:fill="auto"/>
          </w:tcPr>
          <w:p w14:paraId="0DD7131E" w14:textId="77777777" w:rsidR="00B84C8E" w:rsidRDefault="00B84C8E" w:rsidP="006213DD">
            <w:r>
              <w:t>lagTM3m.50</w:t>
            </w:r>
          </w:p>
        </w:tc>
        <w:tc>
          <w:tcPr>
            <w:tcW w:w="1494" w:type="dxa"/>
            <w:shd w:val="pct10" w:color="auto" w:fill="auto"/>
          </w:tcPr>
          <w:p w14:paraId="0F051CE6" w14:textId="77777777" w:rsidR="00B84C8E" w:rsidRDefault="00B84C8E" w:rsidP="006213DD">
            <w:r>
              <w:t>lagTA3m.90</w:t>
            </w:r>
          </w:p>
        </w:tc>
        <w:tc>
          <w:tcPr>
            <w:tcW w:w="1494" w:type="dxa"/>
            <w:shd w:val="pct10" w:color="auto" w:fill="auto"/>
          </w:tcPr>
          <w:p w14:paraId="52326378" w14:textId="77777777" w:rsidR="00B84C8E" w:rsidRDefault="00B84C8E" w:rsidP="006213DD">
            <w:r>
              <w:t>lagTA3m.50</w:t>
            </w:r>
          </w:p>
        </w:tc>
      </w:tr>
      <w:tr w:rsidR="00B84C8E" w14:paraId="55D6CF90" w14:textId="77777777" w:rsidTr="006213DD">
        <w:tc>
          <w:tcPr>
            <w:tcW w:w="1510" w:type="dxa"/>
            <w:tcBorders>
              <w:bottom w:val="single" w:sz="4" w:space="0" w:color="auto"/>
            </w:tcBorders>
          </w:tcPr>
          <w:p w14:paraId="223C7402" w14:textId="77777777" w:rsidR="00B84C8E" w:rsidRDefault="00B84C8E" w:rsidP="006213DD">
            <w:r>
              <w:t>0.0107</w:t>
            </w:r>
          </w:p>
        </w:tc>
        <w:tc>
          <w:tcPr>
            <w:tcW w:w="1500" w:type="dxa"/>
            <w:tcBorders>
              <w:bottom w:val="single" w:sz="4" w:space="0" w:color="auto"/>
            </w:tcBorders>
          </w:tcPr>
          <w:p w14:paraId="043B307F" w14:textId="77777777" w:rsidR="00B84C8E" w:rsidRDefault="00B84C8E" w:rsidP="006213DD">
            <w:r>
              <w:t>0.0106</w:t>
            </w:r>
          </w:p>
        </w:tc>
        <w:tc>
          <w:tcPr>
            <w:tcW w:w="1518" w:type="dxa"/>
            <w:tcBorders>
              <w:bottom w:val="single" w:sz="4" w:space="0" w:color="auto"/>
            </w:tcBorders>
          </w:tcPr>
          <w:p w14:paraId="6DC01B5A" w14:textId="77777777" w:rsidR="00B84C8E" w:rsidRDefault="00B84C8E" w:rsidP="006213DD">
            <w:r>
              <w:t>0.0059</w:t>
            </w:r>
          </w:p>
        </w:tc>
        <w:tc>
          <w:tcPr>
            <w:tcW w:w="1500" w:type="dxa"/>
            <w:tcBorders>
              <w:bottom w:val="single" w:sz="4" w:space="0" w:color="auto"/>
            </w:tcBorders>
          </w:tcPr>
          <w:p w14:paraId="7DE633C4" w14:textId="77777777" w:rsidR="00B84C8E" w:rsidRDefault="00B84C8E" w:rsidP="006213DD">
            <w:r>
              <w:t>0.0054</w:t>
            </w:r>
          </w:p>
        </w:tc>
        <w:tc>
          <w:tcPr>
            <w:tcW w:w="1494" w:type="dxa"/>
            <w:tcBorders>
              <w:bottom w:val="single" w:sz="4" w:space="0" w:color="auto"/>
            </w:tcBorders>
          </w:tcPr>
          <w:p w14:paraId="035CF1F3" w14:textId="77777777" w:rsidR="00B84C8E" w:rsidRDefault="00B84C8E" w:rsidP="006213DD">
            <w:r>
              <w:t>0.0051</w:t>
            </w:r>
          </w:p>
        </w:tc>
        <w:tc>
          <w:tcPr>
            <w:tcW w:w="1494" w:type="dxa"/>
            <w:tcBorders>
              <w:bottom w:val="single" w:sz="4" w:space="0" w:color="auto"/>
            </w:tcBorders>
          </w:tcPr>
          <w:p w14:paraId="1FBAA19D" w14:textId="77777777" w:rsidR="00B84C8E" w:rsidRDefault="00B84C8E" w:rsidP="006213DD">
            <w:r>
              <w:t>0.0049</w:t>
            </w:r>
          </w:p>
        </w:tc>
      </w:tr>
      <w:tr w:rsidR="00B84C8E" w14:paraId="6A6BC5BD" w14:textId="77777777" w:rsidTr="006213DD">
        <w:tc>
          <w:tcPr>
            <w:tcW w:w="1510" w:type="dxa"/>
            <w:shd w:val="pct10" w:color="auto" w:fill="auto"/>
          </w:tcPr>
          <w:p w14:paraId="2CE5A4C0" w14:textId="77777777" w:rsidR="00B84C8E" w:rsidRDefault="00B84C8E" w:rsidP="006213DD">
            <w:r>
              <w:t>lagTM3m.90</w:t>
            </w:r>
          </w:p>
        </w:tc>
        <w:tc>
          <w:tcPr>
            <w:tcW w:w="1500" w:type="dxa"/>
            <w:shd w:val="pct10" w:color="auto" w:fill="auto"/>
          </w:tcPr>
          <w:p w14:paraId="00EE20A3" w14:textId="77777777" w:rsidR="00B84C8E" w:rsidRDefault="00B84C8E" w:rsidP="006213DD">
            <w:r>
              <w:t>lagTM3m.75</w:t>
            </w:r>
          </w:p>
        </w:tc>
        <w:tc>
          <w:tcPr>
            <w:tcW w:w="1518" w:type="dxa"/>
            <w:shd w:val="pct10" w:color="auto" w:fill="auto"/>
          </w:tcPr>
          <w:p w14:paraId="4A66BA3F" w14:textId="77777777" w:rsidR="00B84C8E" w:rsidRDefault="00B84C8E" w:rsidP="006213DD">
            <w:r>
              <w:t>Algae Cover</w:t>
            </w:r>
          </w:p>
        </w:tc>
        <w:tc>
          <w:tcPr>
            <w:tcW w:w="1500" w:type="dxa"/>
            <w:shd w:val="pct10" w:color="auto" w:fill="auto"/>
          </w:tcPr>
          <w:p w14:paraId="6203E318" w14:textId="77777777" w:rsidR="00B84C8E" w:rsidRDefault="00B84C8E" w:rsidP="006213DD"/>
        </w:tc>
        <w:tc>
          <w:tcPr>
            <w:tcW w:w="1494" w:type="dxa"/>
            <w:shd w:val="pct10" w:color="auto" w:fill="auto"/>
          </w:tcPr>
          <w:p w14:paraId="4A2BFDB7" w14:textId="77777777" w:rsidR="00B84C8E" w:rsidRDefault="00B84C8E" w:rsidP="006213DD"/>
        </w:tc>
        <w:tc>
          <w:tcPr>
            <w:tcW w:w="1494" w:type="dxa"/>
            <w:shd w:val="pct10" w:color="auto" w:fill="auto"/>
          </w:tcPr>
          <w:p w14:paraId="14B121D6" w14:textId="77777777" w:rsidR="00B84C8E" w:rsidRDefault="00B84C8E" w:rsidP="006213DD"/>
        </w:tc>
      </w:tr>
      <w:tr w:rsidR="00B84C8E" w14:paraId="31972363" w14:textId="77777777" w:rsidTr="006213DD">
        <w:tc>
          <w:tcPr>
            <w:tcW w:w="1510" w:type="dxa"/>
            <w:tcBorders>
              <w:bottom w:val="single" w:sz="4" w:space="0" w:color="auto"/>
            </w:tcBorders>
          </w:tcPr>
          <w:p w14:paraId="438DC9F0" w14:textId="77777777" w:rsidR="00B84C8E" w:rsidRDefault="00B84C8E" w:rsidP="006213DD">
            <w:r>
              <w:t>0.0037</w:t>
            </w:r>
          </w:p>
        </w:tc>
        <w:tc>
          <w:tcPr>
            <w:tcW w:w="1500" w:type="dxa"/>
            <w:tcBorders>
              <w:bottom w:val="single" w:sz="4" w:space="0" w:color="auto"/>
            </w:tcBorders>
          </w:tcPr>
          <w:p w14:paraId="3188D3B4" w14:textId="77777777" w:rsidR="00B84C8E" w:rsidRDefault="00B84C8E" w:rsidP="006213DD">
            <w:r>
              <w:t>0.0026</w:t>
            </w:r>
          </w:p>
        </w:tc>
        <w:tc>
          <w:tcPr>
            <w:tcW w:w="1518" w:type="dxa"/>
            <w:tcBorders>
              <w:bottom w:val="single" w:sz="4" w:space="0" w:color="auto"/>
            </w:tcBorders>
          </w:tcPr>
          <w:p w14:paraId="692E8039" w14:textId="77777777" w:rsidR="00B84C8E" w:rsidRDefault="00B84C8E" w:rsidP="006213DD">
            <w:r>
              <w:t>0.0014</w:t>
            </w:r>
          </w:p>
        </w:tc>
        <w:tc>
          <w:tcPr>
            <w:tcW w:w="1500" w:type="dxa"/>
            <w:tcBorders>
              <w:bottom w:val="single" w:sz="4" w:space="0" w:color="auto"/>
            </w:tcBorders>
          </w:tcPr>
          <w:p w14:paraId="37F9F0C3" w14:textId="77777777" w:rsidR="00B84C8E" w:rsidRDefault="00B84C8E" w:rsidP="006213DD"/>
        </w:tc>
        <w:tc>
          <w:tcPr>
            <w:tcW w:w="1494" w:type="dxa"/>
            <w:tcBorders>
              <w:bottom w:val="single" w:sz="4" w:space="0" w:color="auto"/>
            </w:tcBorders>
          </w:tcPr>
          <w:p w14:paraId="0A962B74" w14:textId="77777777" w:rsidR="00B84C8E" w:rsidRDefault="00B84C8E" w:rsidP="006213DD"/>
        </w:tc>
        <w:tc>
          <w:tcPr>
            <w:tcW w:w="1494" w:type="dxa"/>
            <w:tcBorders>
              <w:bottom w:val="single" w:sz="4" w:space="0" w:color="auto"/>
            </w:tcBorders>
          </w:tcPr>
          <w:p w14:paraId="3E0DC6F9" w14:textId="77777777" w:rsidR="00B84C8E" w:rsidRDefault="00B84C8E" w:rsidP="006213DD"/>
        </w:tc>
      </w:tr>
    </w:tbl>
    <w:p w14:paraId="784D4882" w14:textId="77777777" w:rsidR="00B84C8E" w:rsidRDefault="00B84C8E" w:rsidP="0068045C"/>
    <w:p w14:paraId="046E945D" w14:textId="77777777" w:rsidR="00B84C8E" w:rsidRDefault="00B84C8E" w:rsidP="00B84C8E">
      <w:r>
        <w:fldChar w:fldCharType="begin"/>
      </w:r>
      <w:r>
        <w:instrText xml:space="preserve"> REF _Ref384678906 \h  \* MERGEFORMAT </w:instrText>
      </w:r>
      <w:r>
        <w:fldChar w:fldCharType="separate"/>
      </w:r>
      <w:r w:rsidR="00076ED9" w:rsidRPr="00547512">
        <w:t xml:space="preserve">Figure </w:t>
      </w:r>
      <w:r w:rsidR="00076ED9">
        <w:rPr>
          <w:noProof/>
        </w:rPr>
        <w:t>28</w:t>
      </w:r>
      <w:r>
        <w:fldChar w:fldCharType="end"/>
      </w:r>
      <w:r>
        <w:t xml:space="preserve"> summarises the nodes from both trees. These figures show the seagrass species on the </w:t>
      </w:r>
      <w:r w:rsidRPr="008654E5">
        <w:rPr>
          <w:i/>
        </w:rPr>
        <w:t>x</w:t>
      </w:r>
      <w:r>
        <w:t xml:space="preserve">-axis and the terminal node number on the </w:t>
      </w:r>
      <w:r w:rsidRPr="008654E5">
        <w:rPr>
          <w:i/>
        </w:rPr>
        <w:t>y-</w:t>
      </w:r>
      <w:r>
        <w:t xml:space="preserve">axis, with boxes of colour that represent the proportion of that species residing in the terminal node.  Shades of red indicate high proportions of seagrass while shades of yellow indicate low proportions of seagrass, with white representing no seagrass predicted. For the entire dataset, we observe that </w:t>
      </w:r>
      <w:r w:rsidRPr="008815B4">
        <w:rPr>
          <w:i/>
        </w:rPr>
        <w:t>Z.capricorni</w:t>
      </w:r>
      <w:r>
        <w:t xml:space="preserve"> appears in higher proportions compared to any other species in node 2 of the tree. We also note that </w:t>
      </w:r>
      <w:r w:rsidRPr="008815B4">
        <w:rPr>
          <w:i/>
        </w:rPr>
        <w:t>H.univervis</w:t>
      </w:r>
      <w:r>
        <w:t xml:space="preserve"> appears in high proportions in nodes 49, 13, 115, 29 and 57. </w:t>
      </w:r>
      <w:r w:rsidRPr="00B14113">
        <w:rPr>
          <w:i/>
        </w:rPr>
        <w:t>H.ovalis</w:t>
      </w:r>
      <w:r>
        <w:t xml:space="preserve"> dominates node 56. For the late dry period we find that </w:t>
      </w:r>
      <w:r w:rsidRPr="00B14113">
        <w:rPr>
          <w:i/>
        </w:rPr>
        <w:t>Z.capricorni</w:t>
      </w:r>
      <w:r>
        <w:t xml:space="preserve"> dominates node 2 while </w:t>
      </w:r>
      <w:r w:rsidRPr="00B14113">
        <w:rPr>
          <w:i/>
        </w:rPr>
        <w:t>H.univervis</w:t>
      </w:r>
      <w:r>
        <w:t xml:space="preserve"> dominates node 3. </w:t>
      </w:r>
    </w:p>
    <w:p w14:paraId="47E3ACF2" w14:textId="648E283B" w:rsidR="00B84C8E" w:rsidRDefault="00B84C8E" w:rsidP="00B84C8E">
      <w:r>
        <w:t xml:space="preserve">Node summaries and bootstrap predictions are displayed in Appendix B.  For each node, we present the summarised proportion composition of seagrass residing in that node (top bar chart), and the bootstrapped proportions with 95% confidence intervals (bottom). We also show the partial dependence plots for some of the predictors from the model for dominant seagrass species, </w:t>
      </w:r>
      <w:r w:rsidRPr="002C7898">
        <w:rPr>
          <w:i/>
        </w:rPr>
        <w:t>Z.capricorni</w:t>
      </w:r>
      <w:r>
        <w:t xml:space="preserve">, </w:t>
      </w:r>
      <w:r w:rsidRPr="002C7898">
        <w:rPr>
          <w:i/>
        </w:rPr>
        <w:t>H.univervis</w:t>
      </w:r>
      <w:r>
        <w:t xml:space="preserve"> and </w:t>
      </w:r>
      <w:r w:rsidRPr="002C7898">
        <w:rPr>
          <w:i/>
        </w:rPr>
        <w:t>H.ovalis</w:t>
      </w:r>
      <w:r>
        <w:t xml:space="preserve"> (see </w:t>
      </w:r>
      <w:r w:rsidR="00845A78">
        <w:t>Figure B-5,</w:t>
      </w:r>
      <w:r>
        <w:t xml:space="preserve"> Appendix B). These figures show how the proportion of each species of seagrass behaves with changes to the predictor variable of interest.  For continuous variables like Epiphytes, a line plot overlayed with a shaded region representing the 95% bootstrapped confidence interval is shown.  For categorical variables such as NRM region, points are produced with 95% confidence intervals overlayed as segments. From the figures presented in Appendix B, there appears to be a slight increase in </w:t>
      </w:r>
      <w:r w:rsidRPr="002C7898">
        <w:rPr>
          <w:i/>
        </w:rPr>
        <w:t>H.univervis</w:t>
      </w:r>
      <w:r>
        <w:t xml:space="preserve"> and slight decreases in </w:t>
      </w:r>
      <w:r w:rsidRPr="002C7898">
        <w:rPr>
          <w:i/>
        </w:rPr>
        <w:t>Z.capricorni</w:t>
      </w:r>
      <w:r>
        <w:t xml:space="preserve"> and </w:t>
      </w:r>
      <w:r w:rsidRPr="002C7898">
        <w:rPr>
          <w:i/>
        </w:rPr>
        <w:t>H.ovalis</w:t>
      </w:r>
      <w:r>
        <w:t xml:space="preserve"> with increasing average temperature of the last 3 month period (</w:t>
      </w:r>
      <w:r w:rsidR="00845A78">
        <w:t>Figure B-5b</w:t>
      </w:r>
      <w:r>
        <w:t xml:space="preserve">; Appendix B). We also observe slight increases in all three species with increasing percentage of Epiphytes, although the uncertainty around those trends is quite large. We note differences in seagrass composition across the NRM regions. However differences between seasons is far less pronounced. Differences in seagrass distribution for the three species of seagrass is evident across NRM regions but not so pronounced when comparing seasons. There appears to be less uncertainty around the distribution of </w:t>
      </w:r>
      <w:r w:rsidRPr="00153073">
        <w:rPr>
          <w:i/>
        </w:rPr>
        <w:t>H.ovalis</w:t>
      </w:r>
      <w:r>
        <w:t xml:space="preserve"> however.</w:t>
      </w:r>
    </w:p>
    <w:tbl>
      <w:tblPr>
        <w:tblStyle w:val="TableGrid"/>
        <w:tblW w:w="9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27"/>
      </w:tblPr>
      <w:tblGrid>
        <w:gridCol w:w="9026"/>
      </w:tblGrid>
      <w:tr w:rsidR="00822E99" w14:paraId="5E1FF8A5" w14:textId="77777777" w:rsidTr="00B84C8E">
        <w:tc>
          <w:tcPr>
            <w:tcW w:w="9026" w:type="dxa"/>
          </w:tcPr>
          <w:p w14:paraId="412B5984" w14:textId="77777777" w:rsidR="00822E99" w:rsidRDefault="00822E99" w:rsidP="008464A7">
            <w:pPr>
              <w:keepNext/>
              <w:jc w:val="center"/>
            </w:pPr>
            <w:r w:rsidRPr="00675984">
              <w:rPr>
                <w:noProof/>
              </w:rPr>
              <w:drawing>
                <wp:inline distT="0" distB="0" distL="0" distR="0" wp14:anchorId="38A26F2A" wp14:editId="01BCEFB7">
                  <wp:extent cx="4324350" cy="3243504"/>
                  <wp:effectExtent l="0" t="0" r="0" b="0"/>
                  <wp:docPr id="229" name="Picture 44" descr="Pruned classification tree for coastal intertidal sites for all the data (cross-validated error rate ). Surrogate splits are shown in blue text for splits where missing data reside. The cross-validated error rate was  " title="Pruned Classification Tree Using all the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1.jpg"/>
                          <pic:cNvPicPr/>
                        </pic:nvPicPr>
                        <pic:blipFill>
                          <a:blip r:embed="rId131" cstate="print"/>
                          <a:stretch>
                            <a:fillRect/>
                          </a:stretch>
                        </pic:blipFill>
                        <pic:spPr>
                          <a:xfrm>
                            <a:off x="0" y="0"/>
                            <a:ext cx="4335522" cy="3251884"/>
                          </a:xfrm>
                          <a:prstGeom prst="rect">
                            <a:avLst/>
                          </a:prstGeom>
                        </pic:spPr>
                      </pic:pic>
                    </a:graphicData>
                  </a:graphic>
                </wp:inline>
              </w:drawing>
            </w:r>
          </w:p>
          <w:p w14:paraId="3715E5DC" w14:textId="77777777" w:rsidR="00822E99" w:rsidRDefault="00822E99" w:rsidP="008464A7">
            <w:pPr>
              <w:keepNext/>
              <w:jc w:val="center"/>
            </w:pPr>
            <w:r>
              <w:t>(a)</w:t>
            </w:r>
          </w:p>
        </w:tc>
      </w:tr>
      <w:tr w:rsidR="00822E99" w14:paraId="5C705609" w14:textId="77777777" w:rsidTr="00B84C8E">
        <w:tc>
          <w:tcPr>
            <w:tcW w:w="9026" w:type="dxa"/>
          </w:tcPr>
          <w:p w14:paraId="0B92B5F9" w14:textId="77777777" w:rsidR="00822E99" w:rsidRDefault="00822E99" w:rsidP="008464A7">
            <w:pPr>
              <w:keepNext/>
              <w:jc w:val="center"/>
            </w:pPr>
            <w:r w:rsidRPr="00675984">
              <w:rPr>
                <w:noProof/>
              </w:rPr>
              <w:drawing>
                <wp:inline distT="0" distB="0" distL="0" distR="0" wp14:anchorId="7AA663C8" wp14:editId="0A1945E7">
                  <wp:extent cx="4599254" cy="3449695"/>
                  <wp:effectExtent l="0" t="0" r="0" b="0"/>
                  <wp:docPr id="230" name="Picture 45" descr="Pruned classification tree for coastal intertidal sites for the late dry season only (cross-validated error rate ). Surrogate splits are shown in blue text for splits where missing data reside. The cross-validated error rate was  " title="Pruned classification tree for coastal inter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2.jpg"/>
                          <pic:cNvPicPr/>
                        </pic:nvPicPr>
                        <pic:blipFill>
                          <a:blip r:embed="rId132" cstate="print"/>
                          <a:stretch>
                            <a:fillRect/>
                          </a:stretch>
                        </pic:blipFill>
                        <pic:spPr>
                          <a:xfrm>
                            <a:off x="0" y="0"/>
                            <a:ext cx="4602460" cy="3452100"/>
                          </a:xfrm>
                          <a:prstGeom prst="rect">
                            <a:avLst/>
                          </a:prstGeom>
                        </pic:spPr>
                      </pic:pic>
                    </a:graphicData>
                  </a:graphic>
                </wp:inline>
              </w:drawing>
            </w:r>
          </w:p>
          <w:p w14:paraId="165BD7BE" w14:textId="77777777" w:rsidR="00822E99" w:rsidRDefault="00822E99" w:rsidP="008464A7">
            <w:pPr>
              <w:keepNext/>
              <w:jc w:val="center"/>
            </w:pPr>
            <w:r>
              <w:t>(b)</w:t>
            </w:r>
          </w:p>
        </w:tc>
      </w:tr>
    </w:tbl>
    <w:p w14:paraId="5CA17215" w14:textId="3143A43A" w:rsidR="00822E99" w:rsidRDefault="00822E99" w:rsidP="00822E99">
      <w:pPr>
        <w:pStyle w:val="Caption"/>
      </w:pPr>
      <w:bookmarkStart w:id="150" w:name="_Ref384677132"/>
      <w:bookmarkStart w:id="151" w:name="_Toc385539622"/>
      <w:bookmarkStart w:id="152" w:name="_Toc410312903"/>
      <w:r>
        <w:t xml:space="preserve">Figure </w:t>
      </w:r>
      <w:r w:rsidR="002119BB">
        <w:fldChar w:fldCharType="begin"/>
      </w:r>
      <w:r w:rsidR="002119BB">
        <w:instrText xml:space="preserve"> SEQ Figure \* ARABIC </w:instrText>
      </w:r>
      <w:r w:rsidR="002119BB">
        <w:fldChar w:fldCharType="separate"/>
      </w:r>
      <w:r w:rsidR="00076ED9">
        <w:rPr>
          <w:noProof/>
        </w:rPr>
        <w:t>27</w:t>
      </w:r>
      <w:r w:rsidR="002119BB">
        <w:rPr>
          <w:noProof/>
        </w:rPr>
        <w:fldChar w:fldCharType="end"/>
      </w:r>
      <w:bookmarkEnd w:id="150"/>
      <w:r>
        <w:t>: Pruned classification trees for coastal intertidal sites for (a) all the data (cross-validated error rate</w:t>
      </w:r>
      <w:r w:rsidR="00FD4CF7" w:rsidRPr="00B14A7E">
        <w:rPr>
          <w:position w:val="-6"/>
        </w:rPr>
        <w:object w:dxaOrig="1160" w:dyaOrig="240" w14:anchorId="36E4CB46">
          <v:shape id="_x0000_i1045" type="#_x0000_t75" alt="0.357 +/- 0.008" style="width:57.75pt;height:14.25pt" o:ole="">
            <v:imagedata r:id="rId12" o:title=""/>
          </v:shape>
          <o:OLEObject Type="Embed" ProgID="Equation.DSMT4" ShapeID="_x0000_i1045" DrawAspect="Content" ObjectID="_1484380508" r:id="rId133"/>
        </w:object>
      </w:r>
      <w:r w:rsidR="00205802">
        <w:t>) and</w:t>
      </w:r>
      <w:r>
        <w:t xml:space="preserve"> (b) the late dry season only (cross-validated error rate</w:t>
      </w:r>
      <w:r w:rsidR="00FD4CF7" w:rsidRPr="00B14A7E">
        <w:rPr>
          <w:position w:val="-6"/>
        </w:rPr>
        <w:object w:dxaOrig="1160" w:dyaOrig="240" w14:anchorId="025708F0">
          <v:shape id="_x0000_i1046" type="#_x0000_t75" alt="0.357 +/- 0.008" style="width:57.75pt;height:14.25pt" o:ole="">
            <v:imagedata r:id="rId12" o:title=""/>
          </v:shape>
          <o:OLEObject Type="Embed" ProgID="Equation.DSMT4" ShapeID="_x0000_i1046" DrawAspect="Content" ObjectID="_1484380509" r:id="rId134"/>
        </w:object>
      </w:r>
      <w:r>
        <w:t xml:space="preserve">). Surrogate splits are shown in blue text for splits where missing data reside. The cross-validated error rate was </w:t>
      </w:r>
      <w:bookmarkEnd w:id="151"/>
      <w:bookmarkEnd w:id="152"/>
      <w:r w:rsidR="00FD4CF7" w:rsidRPr="00B14A7E">
        <w:rPr>
          <w:position w:val="-6"/>
        </w:rPr>
        <w:object w:dxaOrig="1160" w:dyaOrig="240" w14:anchorId="5FFE7DC2">
          <v:shape id="_x0000_i1047" type="#_x0000_t75" alt="0.5503 +/- 0.019" style="width:57.75pt;height:14.25pt" o:ole="">
            <v:imagedata r:id="rId15" o:title=""/>
          </v:shape>
          <o:OLEObject Type="Embed" ProgID="Equation.DSMT4" ShapeID="_x0000_i1047" DrawAspect="Content" ObjectID="_1484380510" r:id="rId135"/>
        </w:object>
      </w:r>
    </w:p>
    <w:p w14:paraId="4BB12D98" w14:textId="77777777" w:rsidR="0068045C" w:rsidRDefault="0068045C" w:rsidP="0068045C"/>
    <w:p w14:paraId="672EEE38" w14:textId="520A82EB" w:rsidR="0068045C" w:rsidRDefault="0068045C" w:rsidP="0068045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28"/>
      </w:tblPr>
      <w:tblGrid>
        <w:gridCol w:w="4673"/>
        <w:gridCol w:w="4569"/>
      </w:tblGrid>
      <w:tr w:rsidR="0068045C" w14:paraId="79912DAC" w14:textId="77777777" w:rsidTr="003D7031">
        <w:tc>
          <w:tcPr>
            <w:tcW w:w="4673" w:type="dxa"/>
          </w:tcPr>
          <w:p w14:paraId="0E75B78F" w14:textId="77777777" w:rsidR="0068045C" w:rsidRDefault="0068045C" w:rsidP="003D7031">
            <w:pPr>
              <w:keepNext/>
              <w:jc w:val="center"/>
            </w:pPr>
            <w:r>
              <w:rPr>
                <w:noProof/>
              </w:rPr>
              <w:drawing>
                <wp:inline distT="0" distB="0" distL="0" distR="0" wp14:anchorId="6AC897DC" wp14:editId="1BAC1499">
                  <wp:extent cx="2717343" cy="2340000"/>
                  <wp:effectExtent l="0" t="0" r="6985" b="3175"/>
                  <wp:docPr id="227" name="Picture 74" descr="Summary of nodes from the classification tree produced for all of the data. This figure shows the composition of seagrass as a grade of colour ranging from white (no seagrass) to red (100% seagrass) for each species comprising the composition.  Seagrass species are shown on the x-axis and terminal nodes are shown on the y-axis." title="Tree Summary (All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summary.jpg"/>
                          <pic:cNvPicPr/>
                        </pic:nvPicPr>
                        <pic:blipFill>
                          <a:blip r:embed="rId136" cstate="print"/>
                          <a:stretch>
                            <a:fillRect/>
                          </a:stretch>
                        </pic:blipFill>
                        <pic:spPr>
                          <a:xfrm>
                            <a:off x="0" y="0"/>
                            <a:ext cx="2717343" cy="2340000"/>
                          </a:xfrm>
                          <a:prstGeom prst="rect">
                            <a:avLst/>
                          </a:prstGeom>
                        </pic:spPr>
                      </pic:pic>
                    </a:graphicData>
                  </a:graphic>
                </wp:inline>
              </w:drawing>
            </w:r>
          </w:p>
          <w:p w14:paraId="550F9AED" w14:textId="77777777" w:rsidR="0068045C" w:rsidRDefault="0068045C" w:rsidP="003D7031">
            <w:pPr>
              <w:keepNext/>
              <w:jc w:val="center"/>
            </w:pPr>
            <w:r>
              <w:t>(a)</w:t>
            </w:r>
          </w:p>
        </w:tc>
        <w:tc>
          <w:tcPr>
            <w:tcW w:w="4569" w:type="dxa"/>
          </w:tcPr>
          <w:p w14:paraId="52B755DB" w14:textId="77777777" w:rsidR="0068045C" w:rsidRDefault="0068045C" w:rsidP="003D7031">
            <w:pPr>
              <w:keepNext/>
              <w:jc w:val="center"/>
            </w:pPr>
            <w:r>
              <w:rPr>
                <w:noProof/>
              </w:rPr>
              <w:drawing>
                <wp:inline distT="0" distB="0" distL="0" distR="0" wp14:anchorId="620A8CED" wp14:editId="37495535">
                  <wp:extent cx="2657887" cy="2340000"/>
                  <wp:effectExtent l="0" t="0" r="9525" b="3175"/>
                  <wp:docPr id="228" name="Picture 75" descr="Summary of nodes from the classification tree produced for the late dry period. This figure shows the composition of seagrass as a grade of colour ranging from white (no seagrass) to red (100% seagrass) for each species comprising the composition.  Seagrass species are shown on the x-axis and terminal nodes are shown on the y-axis." title="Tree Summary (Late D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LD_nodesummary.jpg"/>
                          <pic:cNvPicPr/>
                        </pic:nvPicPr>
                        <pic:blipFill>
                          <a:blip r:embed="rId137" cstate="print"/>
                          <a:stretch>
                            <a:fillRect/>
                          </a:stretch>
                        </pic:blipFill>
                        <pic:spPr>
                          <a:xfrm>
                            <a:off x="0" y="0"/>
                            <a:ext cx="2657887" cy="2340000"/>
                          </a:xfrm>
                          <a:prstGeom prst="rect">
                            <a:avLst/>
                          </a:prstGeom>
                        </pic:spPr>
                      </pic:pic>
                    </a:graphicData>
                  </a:graphic>
                </wp:inline>
              </w:drawing>
            </w:r>
          </w:p>
          <w:p w14:paraId="5E6591A4" w14:textId="77777777" w:rsidR="0068045C" w:rsidRDefault="0068045C" w:rsidP="003D7031">
            <w:pPr>
              <w:keepNext/>
              <w:jc w:val="center"/>
            </w:pPr>
            <w:r>
              <w:t>(b)</w:t>
            </w:r>
          </w:p>
        </w:tc>
      </w:tr>
    </w:tbl>
    <w:p w14:paraId="51920B4E" w14:textId="4B6C3E07" w:rsidR="0068045C" w:rsidRPr="00547512" w:rsidRDefault="0068045C" w:rsidP="0068045C">
      <w:pPr>
        <w:pStyle w:val="Caption"/>
      </w:pPr>
      <w:bookmarkStart w:id="153" w:name="_Ref384678906"/>
      <w:bookmarkStart w:id="154" w:name="_Toc385539621"/>
      <w:bookmarkStart w:id="155" w:name="_Toc410312904"/>
      <w:bookmarkStart w:id="156" w:name="OLE_LINK1"/>
      <w:bookmarkStart w:id="157" w:name="OLE_LINK2"/>
      <w:r w:rsidRPr="00547512">
        <w:t xml:space="preserve">Figure </w:t>
      </w:r>
      <w:r w:rsidR="002119BB">
        <w:fldChar w:fldCharType="begin"/>
      </w:r>
      <w:r w:rsidR="002119BB">
        <w:instrText xml:space="preserve"> SEQ Figure \* ARABIC </w:instrText>
      </w:r>
      <w:r w:rsidR="002119BB">
        <w:fldChar w:fldCharType="separate"/>
      </w:r>
      <w:r w:rsidR="00076ED9">
        <w:rPr>
          <w:noProof/>
        </w:rPr>
        <w:t>28</w:t>
      </w:r>
      <w:r w:rsidR="002119BB">
        <w:rPr>
          <w:noProof/>
        </w:rPr>
        <w:fldChar w:fldCharType="end"/>
      </w:r>
      <w:bookmarkEnd w:id="153"/>
      <w:r w:rsidRPr="00547512">
        <w:t>: Summary of nodes from the classification tree produced (a) for all of the data and (b) the late dry period.</w:t>
      </w:r>
      <w:bookmarkEnd w:id="154"/>
      <w:r w:rsidR="00082B14" w:rsidRPr="00547512">
        <w:t xml:space="preserve"> Each figure shows the composition of seagrass as a grade of colour ranging from white (no seagrass) to red (100% seagrass) for each species comprising the composition.  Seagrass species are shown on the x-axis and terminal nodes are shown on the y-axis.</w:t>
      </w:r>
      <w:bookmarkEnd w:id="155"/>
    </w:p>
    <w:bookmarkEnd w:id="156"/>
    <w:bookmarkEnd w:id="157"/>
    <w:p w14:paraId="2E226B6C" w14:textId="399E0218" w:rsidR="0068045C" w:rsidRDefault="0068045C" w:rsidP="0068045C">
      <w:pPr>
        <w:pStyle w:val="Heading4"/>
      </w:pPr>
      <w:r>
        <w:t>Estuarine Intertidal</w:t>
      </w:r>
    </w:p>
    <w:p w14:paraId="7BC8988F" w14:textId="20326E4F" w:rsidR="0068045C" w:rsidRPr="008815B4" w:rsidRDefault="0068045C" w:rsidP="0068045C">
      <w:pPr>
        <w:rPr>
          <w:i/>
        </w:rPr>
      </w:pPr>
      <w:r>
        <w:t xml:space="preserve">The estuarine intertidal data comprises </w:t>
      </w:r>
      <w:r w:rsidR="00822E99">
        <w:t>7,207</w:t>
      </w:r>
      <w:r>
        <w:t xml:space="preserve"> observations with data collected from Pelican Banks, Rodds Bay, Sarina Inlet and Urangan. Data collected spans 12 years of data collected between 2000 and 2012. </w:t>
      </w:r>
      <w:r w:rsidR="009F7D38">
        <w:t xml:space="preserve">Seagrass was absent at 3,118 sites that were surveyed across this period. </w:t>
      </w:r>
      <w:r>
        <w:t xml:space="preserve">Seagrass species observed consist of </w:t>
      </w:r>
      <w:r w:rsidRPr="008815B4">
        <w:rPr>
          <w:i/>
        </w:rPr>
        <w:t>Z.capricorni</w:t>
      </w:r>
      <w:r>
        <w:rPr>
          <w:i/>
        </w:rPr>
        <w:t xml:space="preserve">, </w:t>
      </w:r>
      <w:r w:rsidRPr="008815B4">
        <w:rPr>
          <w:i/>
        </w:rPr>
        <w:t>H.univervis</w:t>
      </w:r>
      <w:r>
        <w:rPr>
          <w:i/>
        </w:rPr>
        <w:t xml:space="preserve"> </w:t>
      </w:r>
      <w:r w:rsidRPr="008815B4">
        <w:t xml:space="preserve">and </w:t>
      </w:r>
      <w:r w:rsidRPr="00791A69">
        <w:rPr>
          <w:i/>
        </w:rPr>
        <w:t>H.ovalis</w:t>
      </w:r>
      <w:r>
        <w:rPr>
          <w:i/>
        </w:rPr>
        <w:t>.</w:t>
      </w:r>
    </w:p>
    <w:p w14:paraId="49BEA2B7" w14:textId="74990667" w:rsidR="009F7D38" w:rsidRDefault="009F7D38" w:rsidP="0068045C">
      <w:r>
        <w:t>A two component model was fit to the estuarine intertidal data where a generalised additive model was fit to the presence or absence of seagrass within this habitat and a classification tree was fit to the seagrass composition, conditional on seagrass being present.</w:t>
      </w:r>
    </w:p>
    <w:p w14:paraId="666C770B" w14:textId="4582819A" w:rsidR="00FE20DB" w:rsidRDefault="009F7D38" w:rsidP="00547512">
      <w:pPr>
        <w:pStyle w:val="Caption"/>
      </w:pPr>
      <w:r w:rsidRPr="00547512">
        <w:rPr>
          <w:b w:val="0"/>
          <w:bCs w:val="0"/>
          <w:color w:val="000000"/>
          <w:sz w:val="22"/>
          <w:szCs w:val="22"/>
        </w:rPr>
        <w:t xml:space="preserve">The presence/absence model considered a smooth trend term across years in addition to a seasonal term to account for variation within a year.  The location of samples was chosen as a fixed effect in this model to examine the presence/absence at each location sampled.  </w:t>
      </w:r>
      <w:r w:rsidR="00FE20DB" w:rsidRPr="00547512">
        <w:rPr>
          <w:b w:val="0"/>
          <w:bCs w:val="0"/>
          <w:color w:val="000000"/>
          <w:sz w:val="22"/>
          <w:szCs w:val="22"/>
        </w:rPr>
        <w:t>As for the coastal intertidal habitat, f</w:t>
      </w:r>
      <w:r w:rsidRPr="00547512">
        <w:rPr>
          <w:b w:val="0"/>
          <w:bCs w:val="0"/>
          <w:color w:val="000000"/>
          <w:sz w:val="22"/>
          <w:szCs w:val="22"/>
        </w:rPr>
        <w:t xml:space="preserve">itting a smooth interaction term to Latitude and Longitude was problematic due to the location of sites for this habitat. The results from fitting this model to the </w:t>
      </w:r>
      <w:r w:rsidR="00FE20DB" w:rsidRPr="00547512">
        <w:rPr>
          <w:b w:val="0"/>
          <w:bCs w:val="0"/>
          <w:color w:val="000000"/>
          <w:sz w:val="22"/>
          <w:szCs w:val="22"/>
        </w:rPr>
        <w:t>probability of</w:t>
      </w:r>
      <w:r w:rsidRPr="00547512">
        <w:rPr>
          <w:b w:val="0"/>
          <w:bCs w:val="0"/>
          <w:color w:val="000000"/>
          <w:sz w:val="22"/>
          <w:szCs w:val="22"/>
        </w:rPr>
        <w:t xml:space="preserve"> presence of seagrass is shown in</w:t>
      </w:r>
      <w:r w:rsidR="00547512">
        <w:rPr>
          <w:b w:val="0"/>
          <w:bCs w:val="0"/>
          <w:color w:val="000000"/>
          <w:sz w:val="22"/>
          <w:szCs w:val="22"/>
        </w:rPr>
        <w:t xml:space="preserve"> </w:t>
      </w:r>
      <w:r w:rsidR="00547512">
        <w:rPr>
          <w:b w:val="0"/>
          <w:bCs w:val="0"/>
          <w:color w:val="000000"/>
          <w:sz w:val="22"/>
          <w:szCs w:val="22"/>
        </w:rPr>
        <w:fldChar w:fldCharType="begin"/>
      </w:r>
      <w:r w:rsidR="00547512">
        <w:rPr>
          <w:b w:val="0"/>
          <w:bCs w:val="0"/>
          <w:color w:val="000000"/>
          <w:sz w:val="22"/>
          <w:szCs w:val="22"/>
        </w:rPr>
        <w:instrText xml:space="preserve"> REF _Ref403575747 \h  \* MERGEFORMAT </w:instrText>
      </w:r>
      <w:r w:rsidR="00547512">
        <w:rPr>
          <w:b w:val="0"/>
          <w:bCs w:val="0"/>
          <w:color w:val="000000"/>
          <w:sz w:val="22"/>
          <w:szCs w:val="22"/>
        </w:rPr>
      </w:r>
      <w:r w:rsidR="00547512">
        <w:rPr>
          <w:b w:val="0"/>
          <w:bCs w:val="0"/>
          <w:color w:val="000000"/>
          <w:sz w:val="22"/>
          <w:szCs w:val="22"/>
        </w:rPr>
        <w:fldChar w:fldCharType="separate"/>
      </w:r>
      <w:r w:rsidR="00076ED9" w:rsidRPr="00076ED9">
        <w:rPr>
          <w:b w:val="0"/>
          <w:bCs w:val="0"/>
          <w:color w:val="000000"/>
          <w:sz w:val="22"/>
          <w:szCs w:val="22"/>
        </w:rPr>
        <w:t>Table 22</w:t>
      </w:r>
      <w:r w:rsidR="00547512">
        <w:rPr>
          <w:b w:val="0"/>
          <w:bCs w:val="0"/>
          <w:color w:val="000000"/>
          <w:sz w:val="22"/>
          <w:szCs w:val="22"/>
        </w:rPr>
        <w:fldChar w:fldCharType="end"/>
      </w:r>
      <w:r w:rsidRPr="00547512">
        <w:rPr>
          <w:b w:val="0"/>
          <w:bCs w:val="0"/>
          <w:color w:val="000000"/>
          <w:sz w:val="22"/>
          <w:szCs w:val="22"/>
        </w:rPr>
        <w:t xml:space="preserve">, where estimates for each parameter in the model is shown along with an estimate of the standard error and p-value.  </w:t>
      </w:r>
      <w:r w:rsidR="00E16795" w:rsidRPr="00547512">
        <w:rPr>
          <w:b w:val="0"/>
          <w:bCs w:val="0"/>
          <w:color w:val="000000"/>
          <w:sz w:val="22"/>
          <w:szCs w:val="22"/>
        </w:rPr>
        <w:t xml:space="preserve">This model explains 39.4% of the variation in the data. </w:t>
      </w:r>
      <w:r w:rsidRPr="00547512">
        <w:rPr>
          <w:b w:val="0"/>
          <w:bCs w:val="0"/>
          <w:color w:val="000000"/>
          <w:sz w:val="22"/>
          <w:szCs w:val="22"/>
        </w:rPr>
        <w:t xml:space="preserve">Smooth terms that are represented in the model are presented with their effective degrees of freedom (edf) and the corresponding p-value. The estimates in this table </w:t>
      </w:r>
      <w:r w:rsidR="00FE20DB" w:rsidRPr="00547512">
        <w:rPr>
          <w:b w:val="0"/>
          <w:bCs w:val="0"/>
          <w:color w:val="000000"/>
          <w:sz w:val="22"/>
          <w:szCs w:val="22"/>
        </w:rPr>
        <w:t xml:space="preserve">once again </w:t>
      </w:r>
      <w:r w:rsidRPr="00547512">
        <w:rPr>
          <w:b w:val="0"/>
          <w:bCs w:val="0"/>
          <w:color w:val="000000"/>
          <w:sz w:val="22"/>
          <w:szCs w:val="22"/>
        </w:rPr>
        <w:t xml:space="preserve">indicate that there are strong spatial and temporal characteristics of this data in explaining the probability of presence of seagrass at </w:t>
      </w:r>
      <w:r w:rsidR="00FE20DB" w:rsidRPr="00547512">
        <w:rPr>
          <w:b w:val="0"/>
          <w:bCs w:val="0"/>
          <w:color w:val="000000"/>
          <w:sz w:val="22"/>
          <w:szCs w:val="22"/>
        </w:rPr>
        <w:t>estuarine</w:t>
      </w:r>
      <w:r w:rsidRPr="00547512">
        <w:rPr>
          <w:b w:val="0"/>
          <w:bCs w:val="0"/>
          <w:color w:val="000000"/>
          <w:sz w:val="22"/>
          <w:szCs w:val="22"/>
        </w:rPr>
        <w:t xml:space="preserve"> intertidal sites</w:t>
      </w:r>
      <w:r w:rsidR="00E16795" w:rsidRPr="00547512">
        <w:rPr>
          <w:b w:val="0"/>
          <w:bCs w:val="0"/>
          <w:color w:val="000000"/>
          <w:sz w:val="22"/>
          <w:szCs w:val="22"/>
        </w:rPr>
        <w:t>.</w:t>
      </w:r>
      <w:r w:rsidR="00E16795">
        <w:t xml:space="preserve"> </w:t>
      </w:r>
    </w:p>
    <w:p w14:paraId="00805A9A" w14:textId="77777777" w:rsidR="00716317" w:rsidRDefault="00716317" w:rsidP="00716317">
      <w:r>
        <w:t xml:space="preserve">Estimates of a location effect show some differences in the proportion of seagrass present when compared to the Pelican Banks site. Compared to Pelican Banks, Rodds Bay, Sarina Inlet and Urangan are showing decreases in the proportion of seagrass observed with estimates of 0.466 (95%CI = [0.40,0.53]) for Rodds Bay, 0.785 (95%CI = [0.78,0.86]) for Sarina Inlet and 0.476 (95%CI = [0.42,0.53]) for Urangan. </w:t>
      </w:r>
      <w:r w:rsidRPr="00C467B8">
        <w:t>Based on this analysis, we could rank locations based on their probability of presence of seagrass to find an order of sites from the lowest probability to highest prob</w:t>
      </w:r>
      <w:r>
        <w:t xml:space="preserve">ability. This is demonstrated in </w:t>
      </w:r>
      <w:r>
        <w:fldChar w:fldCharType="begin"/>
      </w:r>
      <w:r>
        <w:instrText xml:space="preserve"> REF _Ref402869047 \h </w:instrText>
      </w:r>
      <w:r>
        <w:fldChar w:fldCharType="separate"/>
      </w:r>
      <w:r w:rsidR="00076ED9">
        <w:t xml:space="preserve">Figure </w:t>
      </w:r>
      <w:r w:rsidR="00076ED9">
        <w:rPr>
          <w:noProof/>
        </w:rPr>
        <w:t>29</w:t>
      </w:r>
      <w:r>
        <w:fldChar w:fldCharType="end"/>
      </w:r>
      <w:r w:rsidRPr="00C467B8">
        <w:t>.</w:t>
      </w:r>
    </w:p>
    <w:p w14:paraId="21D19651" w14:textId="77777777" w:rsidR="00716317" w:rsidRDefault="00716317" w:rsidP="009F7D38"/>
    <w:p w14:paraId="7CAC62EE" w14:textId="77777777" w:rsidR="00716317" w:rsidRDefault="00716317" w:rsidP="00716317">
      <w:pPr>
        <w:pStyle w:val="Caption"/>
      </w:pPr>
      <w:bookmarkStart w:id="158" w:name="_Ref402868794"/>
    </w:p>
    <w:p w14:paraId="7BF86657" w14:textId="77777777" w:rsidR="00716317" w:rsidRDefault="00716317" w:rsidP="00716317">
      <w:pPr>
        <w:pStyle w:val="Caption"/>
      </w:pPr>
      <w:bookmarkStart w:id="159" w:name="_Ref403575747"/>
      <w:bookmarkStart w:id="160" w:name="_Toc410312962"/>
      <w:r>
        <w:t xml:space="preserve">Table </w:t>
      </w:r>
      <w:r w:rsidR="002119BB">
        <w:fldChar w:fldCharType="begin"/>
      </w:r>
      <w:r w:rsidR="002119BB">
        <w:instrText xml:space="preserve"> SEQ Table \* ARABIC </w:instrText>
      </w:r>
      <w:r w:rsidR="002119BB">
        <w:fldChar w:fldCharType="separate"/>
      </w:r>
      <w:r w:rsidR="00076ED9">
        <w:rPr>
          <w:noProof/>
        </w:rPr>
        <w:t>22</w:t>
      </w:r>
      <w:r w:rsidR="002119BB">
        <w:rPr>
          <w:noProof/>
        </w:rPr>
        <w:fldChar w:fldCharType="end"/>
      </w:r>
      <w:bookmarkEnd w:id="158"/>
      <w:bookmarkEnd w:id="159"/>
      <w:r>
        <w:t>: Summary of parameter estimates from the generalised additive model that includes a spatial term (Location) and two temporal terms (year and month) to investigate the probability of presence of seagrass for estuarine intertidal sites.  This model explains 39.4% of the variation in the data.</w:t>
      </w:r>
      <w:bookmarkEnd w:id="160"/>
    </w:p>
    <w:tbl>
      <w:tblPr>
        <w:tblStyle w:val="TableSimple2"/>
        <w:tblW w:w="0" w:type="auto"/>
        <w:jc w:val="center"/>
        <w:tblLook w:val="04A0" w:firstRow="1" w:lastRow="0" w:firstColumn="1" w:lastColumn="0" w:noHBand="0" w:noVBand="1"/>
        <w:tblCaption w:val="Table 22"/>
        <w:tblDescription w:val="Summary of parameter estimates from the generalised additive model that includes a spatial term (Location) and two temporal terms (year and month) to investigate the probability of presence of seagrass for estuarine intertidal sites.  This model explains 39.4% of the variation in the data."/>
      </w:tblPr>
      <w:tblGrid>
        <w:gridCol w:w="3261"/>
        <w:gridCol w:w="1270"/>
        <w:gridCol w:w="1418"/>
        <w:gridCol w:w="1134"/>
      </w:tblGrid>
      <w:tr w:rsidR="00716317" w14:paraId="7BFA0ADE" w14:textId="77777777" w:rsidTr="006213D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1" w:type="dxa"/>
          </w:tcPr>
          <w:p w14:paraId="037B1B42" w14:textId="77777777" w:rsidR="00716317" w:rsidRDefault="00716317" w:rsidP="006213DD">
            <w:r>
              <w:t>Coefficients</w:t>
            </w:r>
          </w:p>
        </w:tc>
        <w:tc>
          <w:tcPr>
            <w:tcW w:w="1270" w:type="dxa"/>
          </w:tcPr>
          <w:p w14:paraId="24D16C00" w14:textId="77777777" w:rsidR="00716317" w:rsidRDefault="00716317" w:rsidP="006213DD">
            <w:pPr>
              <w:cnfStyle w:val="100000000000" w:firstRow="1" w:lastRow="0" w:firstColumn="0" w:lastColumn="0" w:oddVBand="0" w:evenVBand="0" w:oddHBand="0" w:evenHBand="0" w:firstRowFirstColumn="0" w:firstRowLastColumn="0" w:lastRowFirstColumn="0" w:lastRowLastColumn="0"/>
            </w:pPr>
            <w:r>
              <w:t>Estimate/edf</w:t>
            </w:r>
          </w:p>
        </w:tc>
        <w:tc>
          <w:tcPr>
            <w:tcW w:w="1418" w:type="dxa"/>
          </w:tcPr>
          <w:p w14:paraId="1128F83F" w14:textId="77777777" w:rsidR="00716317" w:rsidRDefault="00716317" w:rsidP="006213DD">
            <w:pPr>
              <w:cnfStyle w:val="100000000000" w:firstRow="1" w:lastRow="0" w:firstColumn="0" w:lastColumn="0" w:oddVBand="0" w:evenVBand="0" w:oddHBand="0" w:evenHBand="0" w:firstRowFirstColumn="0" w:firstRowLastColumn="0" w:lastRowFirstColumn="0" w:lastRowLastColumn="0"/>
            </w:pPr>
            <w:r>
              <w:t>SE</w:t>
            </w:r>
          </w:p>
        </w:tc>
        <w:tc>
          <w:tcPr>
            <w:tcW w:w="1134" w:type="dxa"/>
          </w:tcPr>
          <w:p w14:paraId="6BC83DDC" w14:textId="77777777" w:rsidR="00716317" w:rsidRDefault="00716317" w:rsidP="006213DD">
            <w:pPr>
              <w:cnfStyle w:val="100000000000" w:firstRow="1" w:lastRow="0" w:firstColumn="0" w:lastColumn="0" w:oddVBand="0" w:evenVBand="0" w:oddHBand="0" w:evenHBand="0" w:firstRowFirstColumn="0" w:firstRowLastColumn="0" w:lastRowFirstColumn="0" w:lastRowLastColumn="0"/>
            </w:pPr>
            <w:r>
              <w:t>p-value</w:t>
            </w:r>
          </w:p>
        </w:tc>
      </w:tr>
      <w:tr w:rsidR="00716317" w14:paraId="09EA7F5D"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427FE0DB" w14:textId="77777777" w:rsidR="00716317" w:rsidRDefault="00716317" w:rsidP="006213DD">
            <w:r>
              <w:t>Intercept</w:t>
            </w:r>
          </w:p>
        </w:tc>
        <w:tc>
          <w:tcPr>
            <w:tcW w:w="1270" w:type="dxa"/>
          </w:tcPr>
          <w:p w14:paraId="3EE2154A" w14:textId="77777777" w:rsidR="00716317" w:rsidRDefault="00716317" w:rsidP="006213DD">
            <w:pPr>
              <w:jc w:val="right"/>
              <w:cnfStyle w:val="000000000000" w:firstRow="0" w:lastRow="0" w:firstColumn="0" w:lastColumn="0" w:oddVBand="0" w:evenVBand="0" w:oddHBand="0" w:evenHBand="0" w:firstRowFirstColumn="0" w:firstRowLastColumn="0" w:lastRowFirstColumn="0" w:lastRowLastColumn="0"/>
            </w:pPr>
            <w:r>
              <w:t>3.959</w:t>
            </w:r>
          </w:p>
        </w:tc>
        <w:tc>
          <w:tcPr>
            <w:tcW w:w="1418" w:type="dxa"/>
          </w:tcPr>
          <w:p w14:paraId="025788A9"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0.160</w:t>
            </w:r>
          </w:p>
        </w:tc>
        <w:tc>
          <w:tcPr>
            <w:tcW w:w="1134" w:type="dxa"/>
          </w:tcPr>
          <w:p w14:paraId="73226786"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&lt;0.001</w:t>
            </w:r>
          </w:p>
        </w:tc>
      </w:tr>
      <w:tr w:rsidR="00716317" w14:paraId="0DB19A8A"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0424CAC3" w14:textId="77777777" w:rsidR="00716317" w:rsidRDefault="00716317" w:rsidP="006213DD">
            <w:r>
              <w:t>Location (Baseline = Pelican Banks)</w:t>
            </w:r>
          </w:p>
        </w:tc>
        <w:tc>
          <w:tcPr>
            <w:tcW w:w="1270" w:type="dxa"/>
          </w:tcPr>
          <w:p w14:paraId="12834241" w14:textId="77777777" w:rsidR="00716317" w:rsidRDefault="00716317" w:rsidP="006213DD">
            <w:pPr>
              <w:jc w:val="right"/>
              <w:cnfStyle w:val="000000000000" w:firstRow="0" w:lastRow="0" w:firstColumn="0" w:lastColumn="0" w:oddVBand="0" w:evenVBand="0" w:oddHBand="0" w:evenHBand="0" w:firstRowFirstColumn="0" w:firstRowLastColumn="0" w:lastRowFirstColumn="0" w:lastRowLastColumn="0"/>
            </w:pPr>
          </w:p>
        </w:tc>
        <w:tc>
          <w:tcPr>
            <w:tcW w:w="1418" w:type="dxa"/>
          </w:tcPr>
          <w:p w14:paraId="50917FEB"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p>
        </w:tc>
        <w:tc>
          <w:tcPr>
            <w:tcW w:w="1134" w:type="dxa"/>
          </w:tcPr>
          <w:p w14:paraId="78E53F12"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p>
        </w:tc>
      </w:tr>
      <w:tr w:rsidR="00716317" w14:paraId="769D8336"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7182637E" w14:textId="77777777" w:rsidR="00716317" w:rsidRDefault="00716317" w:rsidP="006213DD">
            <w:pPr>
              <w:jc w:val="right"/>
            </w:pPr>
            <w:r>
              <w:t>Rodds Bay</w:t>
            </w:r>
          </w:p>
        </w:tc>
        <w:tc>
          <w:tcPr>
            <w:tcW w:w="1270" w:type="dxa"/>
          </w:tcPr>
          <w:p w14:paraId="322FBDEE" w14:textId="77777777" w:rsidR="00716317" w:rsidRDefault="00716317" w:rsidP="006213DD">
            <w:pPr>
              <w:jc w:val="right"/>
              <w:cnfStyle w:val="000000000000" w:firstRow="0" w:lastRow="0" w:firstColumn="0" w:lastColumn="0" w:oddVBand="0" w:evenVBand="0" w:oddHBand="0" w:evenHBand="0" w:firstRowFirstColumn="0" w:firstRowLastColumn="0" w:lastRowFirstColumn="0" w:lastRowLastColumn="0"/>
            </w:pPr>
            <w:r>
              <w:t>-4.096</w:t>
            </w:r>
          </w:p>
        </w:tc>
        <w:tc>
          <w:tcPr>
            <w:tcW w:w="1418" w:type="dxa"/>
          </w:tcPr>
          <w:p w14:paraId="6C960F54"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0.130</w:t>
            </w:r>
          </w:p>
        </w:tc>
        <w:tc>
          <w:tcPr>
            <w:tcW w:w="1134" w:type="dxa"/>
          </w:tcPr>
          <w:p w14:paraId="53D6E860"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&lt;0.001</w:t>
            </w:r>
          </w:p>
        </w:tc>
      </w:tr>
      <w:tr w:rsidR="00716317" w14:paraId="64A39CC6"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13BFB4BE" w14:textId="77777777" w:rsidR="00716317" w:rsidRDefault="00716317" w:rsidP="006213DD">
            <w:pPr>
              <w:jc w:val="right"/>
            </w:pPr>
            <w:r>
              <w:t>Sarina Inlet</w:t>
            </w:r>
          </w:p>
        </w:tc>
        <w:tc>
          <w:tcPr>
            <w:tcW w:w="1270" w:type="dxa"/>
          </w:tcPr>
          <w:p w14:paraId="3C8595E5" w14:textId="77777777" w:rsidR="00716317" w:rsidRDefault="00716317" w:rsidP="006213DD">
            <w:pPr>
              <w:jc w:val="right"/>
              <w:cnfStyle w:val="000000000000" w:firstRow="0" w:lastRow="0" w:firstColumn="0" w:lastColumn="0" w:oddVBand="0" w:evenVBand="0" w:oddHBand="0" w:evenHBand="0" w:firstRowFirstColumn="0" w:firstRowLastColumn="0" w:lastRowFirstColumn="0" w:lastRowLastColumn="0"/>
            </w:pPr>
            <w:r>
              <w:t>-2.401</w:t>
            </w:r>
          </w:p>
        </w:tc>
        <w:tc>
          <w:tcPr>
            <w:tcW w:w="1418" w:type="dxa"/>
          </w:tcPr>
          <w:p w14:paraId="6BD446DC"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0.131</w:t>
            </w:r>
          </w:p>
        </w:tc>
        <w:tc>
          <w:tcPr>
            <w:tcW w:w="1134" w:type="dxa"/>
          </w:tcPr>
          <w:p w14:paraId="49AF4980"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&lt; 0.001</w:t>
            </w:r>
          </w:p>
        </w:tc>
      </w:tr>
      <w:tr w:rsidR="00716317" w14:paraId="7D46D308"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73C239A2" w14:textId="77777777" w:rsidR="00716317" w:rsidRDefault="00716317" w:rsidP="006213DD">
            <w:pPr>
              <w:jc w:val="right"/>
            </w:pPr>
            <w:r>
              <w:t>Urangan</w:t>
            </w:r>
          </w:p>
        </w:tc>
        <w:tc>
          <w:tcPr>
            <w:tcW w:w="1270" w:type="dxa"/>
          </w:tcPr>
          <w:p w14:paraId="7D29F6A8" w14:textId="77777777" w:rsidR="00716317" w:rsidRDefault="00716317" w:rsidP="006213DD">
            <w:pPr>
              <w:jc w:val="right"/>
              <w:cnfStyle w:val="000000000000" w:firstRow="0" w:lastRow="0" w:firstColumn="0" w:lastColumn="0" w:oddVBand="0" w:evenVBand="0" w:oddHBand="0" w:evenHBand="0" w:firstRowFirstColumn="0" w:firstRowLastColumn="0" w:lastRowFirstColumn="0" w:lastRowLastColumn="0"/>
            </w:pPr>
            <w:r>
              <w:t>-4.056</w:t>
            </w:r>
          </w:p>
        </w:tc>
        <w:tc>
          <w:tcPr>
            <w:tcW w:w="1418" w:type="dxa"/>
          </w:tcPr>
          <w:p w14:paraId="4DE88025"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0.128</w:t>
            </w:r>
          </w:p>
        </w:tc>
        <w:tc>
          <w:tcPr>
            <w:tcW w:w="1134" w:type="dxa"/>
          </w:tcPr>
          <w:p w14:paraId="6B88E1AE"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&lt; 0.001</w:t>
            </w:r>
          </w:p>
        </w:tc>
      </w:tr>
      <w:tr w:rsidR="00716317" w14:paraId="618DE3CD"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211ADFCE" w14:textId="77777777" w:rsidR="00716317" w:rsidRDefault="00716317" w:rsidP="006213DD">
            <w:r>
              <w:t>Smooth Terms</w:t>
            </w:r>
          </w:p>
        </w:tc>
        <w:tc>
          <w:tcPr>
            <w:tcW w:w="1270" w:type="dxa"/>
          </w:tcPr>
          <w:p w14:paraId="1F08AC18" w14:textId="77777777" w:rsidR="00716317" w:rsidRDefault="00716317" w:rsidP="006213DD">
            <w:pPr>
              <w:jc w:val="right"/>
              <w:cnfStyle w:val="000000000000" w:firstRow="0" w:lastRow="0" w:firstColumn="0" w:lastColumn="0" w:oddVBand="0" w:evenVBand="0" w:oddHBand="0" w:evenHBand="0" w:firstRowFirstColumn="0" w:firstRowLastColumn="0" w:lastRowFirstColumn="0" w:lastRowLastColumn="0"/>
            </w:pPr>
          </w:p>
        </w:tc>
        <w:tc>
          <w:tcPr>
            <w:tcW w:w="1418" w:type="dxa"/>
          </w:tcPr>
          <w:p w14:paraId="2ABEC86C"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p>
        </w:tc>
        <w:tc>
          <w:tcPr>
            <w:tcW w:w="1134" w:type="dxa"/>
          </w:tcPr>
          <w:p w14:paraId="741B9772"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p>
        </w:tc>
      </w:tr>
      <w:tr w:rsidR="00716317" w14:paraId="378D0E47"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1B692530" w14:textId="77777777" w:rsidR="00716317" w:rsidRDefault="00716317" w:rsidP="006213DD">
            <w:pPr>
              <w:jc w:val="right"/>
            </w:pPr>
            <w:r>
              <w:t>s(Year)</w:t>
            </w:r>
          </w:p>
        </w:tc>
        <w:tc>
          <w:tcPr>
            <w:tcW w:w="1270" w:type="dxa"/>
          </w:tcPr>
          <w:p w14:paraId="2BC463A0" w14:textId="77777777" w:rsidR="00716317" w:rsidRDefault="00716317" w:rsidP="006213DD">
            <w:pPr>
              <w:jc w:val="right"/>
              <w:cnfStyle w:val="000000000000" w:firstRow="0" w:lastRow="0" w:firstColumn="0" w:lastColumn="0" w:oddVBand="0" w:evenVBand="0" w:oddHBand="0" w:evenHBand="0" w:firstRowFirstColumn="0" w:firstRowLastColumn="0" w:lastRowFirstColumn="0" w:lastRowLastColumn="0"/>
            </w:pPr>
            <w:r>
              <w:t>8.895</w:t>
            </w:r>
          </w:p>
        </w:tc>
        <w:tc>
          <w:tcPr>
            <w:tcW w:w="1418" w:type="dxa"/>
          </w:tcPr>
          <w:p w14:paraId="282ECC04"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p>
        </w:tc>
        <w:tc>
          <w:tcPr>
            <w:tcW w:w="1134" w:type="dxa"/>
          </w:tcPr>
          <w:p w14:paraId="26557598"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&lt; 0.001</w:t>
            </w:r>
          </w:p>
        </w:tc>
      </w:tr>
      <w:tr w:rsidR="00716317" w14:paraId="3BC48197"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Borders>
              <w:bottom w:val="single" w:sz="12" w:space="0" w:color="auto"/>
            </w:tcBorders>
          </w:tcPr>
          <w:p w14:paraId="39698D44" w14:textId="77777777" w:rsidR="00716317" w:rsidRDefault="00716317" w:rsidP="006213DD">
            <w:pPr>
              <w:jc w:val="right"/>
            </w:pPr>
            <w:r>
              <w:t>s(month)</w:t>
            </w:r>
          </w:p>
        </w:tc>
        <w:tc>
          <w:tcPr>
            <w:tcW w:w="1270" w:type="dxa"/>
            <w:tcBorders>
              <w:bottom w:val="single" w:sz="12" w:space="0" w:color="auto"/>
            </w:tcBorders>
          </w:tcPr>
          <w:p w14:paraId="215D2A85" w14:textId="77777777" w:rsidR="00716317" w:rsidRDefault="00716317" w:rsidP="006213DD">
            <w:pPr>
              <w:jc w:val="right"/>
              <w:cnfStyle w:val="000000000000" w:firstRow="0" w:lastRow="0" w:firstColumn="0" w:lastColumn="0" w:oddVBand="0" w:evenVBand="0" w:oddHBand="0" w:evenHBand="0" w:firstRowFirstColumn="0" w:firstRowLastColumn="0" w:lastRowFirstColumn="0" w:lastRowLastColumn="0"/>
            </w:pPr>
            <w:r>
              <w:t>8.000</w:t>
            </w:r>
          </w:p>
        </w:tc>
        <w:tc>
          <w:tcPr>
            <w:tcW w:w="1418" w:type="dxa"/>
            <w:tcBorders>
              <w:bottom w:val="single" w:sz="12" w:space="0" w:color="auto"/>
            </w:tcBorders>
          </w:tcPr>
          <w:p w14:paraId="0E34E85E"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p>
        </w:tc>
        <w:tc>
          <w:tcPr>
            <w:tcW w:w="1134" w:type="dxa"/>
            <w:tcBorders>
              <w:bottom w:val="single" w:sz="12" w:space="0" w:color="auto"/>
            </w:tcBorders>
          </w:tcPr>
          <w:p w14:paraId="1EC30C88" w14:textId="77777777" w:rsidR="00716317" w:rsidRDefault="00716317" w:rsidP="006213DD">
            <w:pPr>
              <w:cnfStyle w:val="000000000000" w:firstRow="0" w:lastRow="0" w:firstColumn="0" w:lastColumn="0" w:oddVBand="0" w:evenVBand="0" w:oddHBand="0" w:evenHBand="0" w:firstRowFirstColumn="0" w:firstRowLastColumn="0" w:lastRowFirstColumn="0" w:lastRowLastColumn="0"/>
            </w:pPr>
            <w:r>
              <w:t>&lt;0.001</w:t>
            </w:r>
          </w:p>
        </w:tc>
      </w:tr>
    </w:tbl>
    <w:p w14:paraId="347EB527" w14:textId="77777777" w:rsidR="00716317" w:rsidRDefault="00716317" w:rsidP="009F7D38"/>
    <w:p w14:paraId="3CC8BBE1" w14:textId="075FCD9A" w:rsidR="009F7D38" w:rsidRDefault="00FE20DB" w:rsidP="009F7D38">
      <w:pPr>
        <w:keepNext/>
        <w:jc w:val="center"/>
      </w:pPr>
      <w:r>
        <w:rPr>
          <w:noProof/>
        </w:rPr>
        <w:drawing>
          <wp:inline distT="0" distB="0" distL="0" distR="0" wp14:anchorId="015F375C" wp14:editId="729B025B">
            <wp:extent cx="3403158" cy="3375257"/>
            <wp:effectExtent l="0" t="0" r="6985" b="0"/>
            <wp:docPr id="59" name="Picture 59" descr="Order of sites beginning with the lowest probability of presence (Rodds Bay) to the highest probability of presence of seagrass (Pelican Banks) at the estuarine intertidal sites. Estimates shown are the probability of presence overlayed with 95% confidence intervals." title="Probability of Presence (Estuarine Inter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3408044" cy="3380103"/>
                    </a:xfrm>
                    <a:prstGeom prst="rect">
                      <a:avLst/>
                    </a:prstGeom>
                  </pic:spPr>
                </pic:pic>
              </a:graphicData>
            </a:graphic>
          </wp:inline>
        </w:drawing>
      </w:r>
    </w:p>
    <w:p w14:paraId="7BDC8226" w14:textId="6485ED2F" w:rsidR="009F7D38" w:rsidRDefault="009F7D38" w:rsidP="009F7D38">
      <w:pPr>
        <w:pStyle w:val="Caption"/>
        <w:jc w:val="both"/>
      </w:pPr>
      <w:bookmarkStart w:id="161" w:name="_Ref402869047"/>
      <w:bookmarkStart w:id="162" w:name="_Toc410312905"/>
      <w:r>
        <w:t xml:space="preserve">Figure </w:t>
      </w:r>
      <w:r w:rsidR="002119BB">
        <w:fldChar w:fldCharType="begin"/>
      </w:r>
      <w:r w:rsidR="002119BB">
        <w:instrText xml:space="preserve"> SEQ Figure \* ARABIC </w:instrText>
      </w:r>
      <w:r w:rsidR="002119BB">
        <w:fldChar w:fldCharType="separate"/>
      </w:r>
      <w:r w:rsidR="00076ED9">
        <w:rPr>
          <w:noProof/>
        </w:rPr>
        <w:t>29</w:t>
      </w:r>
      <w:r w:rsidR="002119BB">
        <w:rPr>
          <w:noProof/>
        </w:rPr>
        <w:fldChar w:fldCharType="end"/>
      </w:r>
      <w:bookmarkEnd w:id="161"/>
      <w:r>
        <w:t>: Order of sites beginning with the lowest probability of presence (</w:t>
      </w:r>
      <w:r w:rsidR="00FE20DB">
        <w:t>Rodds</w:t>
      </w:r>
      <w:r>
        <w:t xml:space="preserve"> Bay) to the highest probability of presence of seagrass (</w:t>
      </w:r>
      <w:r w:rsidR="00FE20DB">
        <w:t>Pelican Banks</w:t>
      </w:r>
      <w:r>
        <w:t>)</w:t>
      </w:r>
      <w:r w:rsidR="00FE20DB">
        <w:t xml:space="preserve"> at the estuarine intertidal sites</w:t>
      </w:r>
      <w:r>
        <w:t>. Estimates shown are the probability of presence overlayed with 95% confidence intervals.</w:t>
      </w:r>
      <w:bookmarkEnd w:id="162"/>
    </w:p>
    <w:p w14:paraId="118630F1" w14:textId="6D51E4C1" w:rsidR="00716317" w:rsidRDefault="00716317" w:rsidP="00716317">
      <w:r>
        <w:t>The smooth terms in the model (</w:t>
      </w:r>
      <w:r>
        <w:fldChar w:fldCharType="begin"/>
      </w:r>
      <w:r>
        <w:instrText xml:space="preserve"> REF _Ref402869186 \h </w:instrText>
      </w:r>
      <w:r>
        <w:fldChar w:fldCharType="separate"/>
      </w:r>
      <w:r w:rsidR="00076ED9">
        <w:t xml:space="preserve">Figure </w:t>
      </w:r>
      <w:r w:rsidR="00076ED9">
        <w:rPr>
          <w:noProof/>
        </w:rPr>
        <w:t>30</w:t>
      </w:r>
      <w:r>
        <w:fldChar w:fldCharType="end"/>
      </w:r>
      <w:r>
        <w:t xml:space="preserve">) are showing quite a strong yearly pattern with a marked rise in seagrass presence between 2002 and 2004 before dropping off considerably and showing little movement in either direction (increase or decrease from 2007 onwards). The seasonal pattern shows a small increase in proportion during January and February before dipping down towards April and increasing rapidly from May through to August.  A decrease in the proportion of seagrass at this habitat is then noted from September onwards. </w:t>
      </w:r>
    </w:p>
    <w:p w14:paraId="6E2F6307" w14:textId="77777777" w:rsidR="00716317" w:rsidRDefault="00716317" w:rsidP="00716317"/>
    <w:tbl>
      <w:tblPr>
        <w:tblStyle w:val="TableCSIRO"/>
        <w:tblW w:w="0" w:type="auto"/>
        <w:jc w:val="center"/>
        <w:tblInd w:w="0" w:type="dxa"/>
        <w:tblBorders>
          <w:bottom w:val="none" w:sz="0" w:space="0" w:color="auto"/>
        </w:tblBorders>
        <w:tblLook w:val="04A0" w:firstRow="1" w:lastRow="0" w:firstColumn="1" w:lastColumn="0" w:noHBand="0" w:noVBand="1"/>
        <w:tblCaption w:val="Figure 30"/>
      </w:tblPr>
      <w:tblGrid>
        <w:gridCol w:w="4513"/>
        <w:gridCol w:w="4513"/>
      </w:tblGrid>
      <w:tr w:rsidR="00716317" w14:paraId="2EDA8F10" w14:textId="77777777" w:rsidTr="006213DD">
        <w:trPr>
          <w:cnfStyle w:val="100000000000" w:firstRow="1" w:lastRow="0" w:firstColumn="0" w:lastColumn="0" w:oddVBand="0" w:evenVBand="0" w:oddHBand="0" w:evenHBand="0" w:firstRowFirstColumn="0" w:firstRowLastColumn="0" w:lastRowFirstColumn="0" w:lastRowLastColumn="0"/>
          <w:jc w:val="center"/>
        </w:trPr>
        <w:tc>
          <w:tcPr>
            <w:tcW w:w="4513" w:type="dxa"/>
            <w:shd w:val="clear" w:color="auto" w:fill="auto"/>
          </w:tcPr>
          <w:p w14:paraId="5CEAFB16" w14:textId="77777777" w:rsidR="00716317" w:rsidRDefault="00716317" w:rsidP="006213DD">
            <w:pPr>
              <w:jc w:val="center"/>
            </w:pPr>
            <w:r>
              <w:rPr>
                <w:noProof/>
              </w:rPr>
              <w:drawing>
                <wp:inline distT="0" distB="0" distL="0" distR="0" wp14:anchorId="190A4820" wp14:editId="3FE5154A">
                  <wp:extent cx="2540831" cy="2520000"/>
                  <wp:effectExtent l="0" t="0" r="0" b="0"/>
                  <wp:docPr id="60" name="Picture 60" descr="Results from the generalised additive model that show the yearly non-linear trend term that highlights changes in the probability of presence of seagrass from the estuarine intertidal habitat." title="Yearly non-linear trend te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2540831" cy="2520000"/>
                          </a:xfrm>
                          <a:prstGeom prst="rect">
                            <a:avLst/>
                          </a:prstGeom>
                        </pic:spPr>
                      </pic:pic>
                    </a:graphicData>
                  </a:graphic>
                </wp:inline>
              </w:drawing>
            </w:r>
          </w:p>
          <w:p w14:paraId="3DAF67CA" w14:textId="77777777" w:rsidR="00716317" w:rsidRDefault="00716317" w:rsidP="006213DD">
            <w:pPr>
              <w:jc w:val="center"/>
            </w:pPr>
            <w:r>
              <w:t>(a)</w:t>
            </w:r>
          </w:p>
        </w:tc>
        <w:tc>
          <w:tcPr>
            <w:tcW w:w="4513" w:type="dxa"/>
            <w:shd w:val="clear" w:color="auto" w:fill="auto"/>
          </w:tcPr>
          <w:p w14:paraId="0D2D8056" w14:textId="77777777" w:rsidR="00716317" w:rsidRDefault="00716317" w:rsidP="006213DD">
            <w:pPr>
              <w:jc w:val="center"/>
            </w:pPr>
            <w:r>
              <w:rPr>
                <w:noProof/>
              </w:rPr>
              <w:drawing>
                <wp:inline distT="0" distB="0" distL="0" distR="0" wp14:anchorId="05BEF13C" wp14:editId="52BC952C">
                  <wp:extent cx="2540831" cy="2520000"/>
                  <wp:effectExtent l="0" t="0" r="0" b="0"/>
                  <wp:docPr id="259" name="Picture 259" descr="Results from the generalised additive model that show the seasonal pattern that highlights changes in the probability of presence of seagrass from the estuarine intertidal habitat." title="Seasonal Patt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2540831" cy="2520000"/>
                          </a:xfrm>
                          <a:prstGeom prst="rect">
                            <a:avLst/>
                          </a:prstGeom>
                        </pic:spPr>
                      </pic:pic>
                    </a:graphicData>
                  </a:graphic>
                </wp:inline>
              </w:drawing>
            </w:r>
          </w:p>
          <w:p w14:paraId="25A10F74" w14:textId="77777777" w:rsidR="00716317" w:rsidRDefault="00716317" w:rsidP="006213DD">
            <w:pPr>
              <w:keepNext/>
              <w:jc w:val="center"/>
            </w:pPr>
            <w:r>
              <w:t>(b)</w:t>
            </w:r>
          </w:p>
        </w:tc>
      </w:tr>
    </w:tbl>
    <w:p w14:paraId="11AF1BF4" w14:textId="77777777" w:rsidR="00716317" w:rsidRDefault="00716317" w:rsidP="00716317">
      <w:pPr>
        <w:pStyle w:val="Caption"/>
      </w:pPr>
      <w:bookmarkStart w:id="163" w:name="_Ref402869186"/>
      <w:bookmarkStart w:id="164" w:name="_Toc410312906"/>
      <w:r>
        <w:t xml:space="preserve">Figure </w:t>
      </w:r>
      <w:r w:rsidR="002119BB">
        <w:fldChar w:fldCharType="begin"/>
      </w:r>
      <w:r w:rsidR="002119BB">
        <w:instrText xml:space="preserve"> SEQ Figure \* ARABIC </w:instrText>
      </w:r>
      <w:r w:rsidR="002119BB">
        <w:fldChar w:fldCharType="separate"/>
      </w:r>
      <w:r w:rsidR="00076ED9">
        <w:rPr>
          <w:noProof/>
        </w:rPr>
        <w:t>30</w:t>
      </w:r>
      <w:r w:rsidR="002119BB">
        <w:rPr>
          <w:noProof/>
        </w:rPr>
        <w:fldChar w:fldCharType="end"/>
      </w:r>
      <w:bookmarkEnd w:id="163"/>
      <w:r>
        <w:t>: Results from the generalised additive model that show (a) the yearly non-linear trend term and (b) the seasonal pattern that highlights changes in the probability of presence of seagrass from the estuarine intertidal habitat.</w:t>
      </w:r>
      <w:bookmarkEnd w:id="164"/>
    </w:p>
    <w:p w14:paraId="5F0EB001" w14:textId="5CDEFE1A" w:rsidR="008205DC" w:rsidRDefault="009F7D38" w:rsidP="009F7D38">
      <w:r>
        <w:t>Other potential covariates were considered, particularly those that were identified as important through a classification tree analysis (not shown). The variable importance ranking produced from this analysis is shown below in</w:t>
      </w:r>
      <w:r w:rsidR="008205DC">
        <w:t xml:space="preserve"> </w:t>
      </w:r>
      <w:r w:rsidR="008205DC">
        <w:fldChar w:fldCharType="begin"/>
      </w:r>
      <w:r w:rsidR="008205DC">
        <w:instrText xml:space="preserve"> REF _Ref402869249 \h </w:instrText>
      </w:r>
      <w:r w:rsidR="008205DC">
        <w:fldChar w:fldCharType="separate"/>
      </w:r>
      <w:r w:rsidR="00076ED9">
        <w:t xml:space="preserve">Table </w:t>
      </w:r>
      <w:r w:rsidR="00076ED9">
        <w:rPr>
          <w:noProof/>
        </w:rPr>
        <w:t>23</w:t>
      </w:r>
      <w:r w:rsidR="008205DC">
        <w:fldChar w:fldCharType="end"/>
      </w:r>
      <w:r w:rsidR="008205DC">
        <w:t>.</w:t>
      </w:r>
      <w:r>
        <w:t xml:space="preserve">  The highest ranking covariates</w:t>
      </w:r>
      <w:r w:rsidR="008205DC">
        <w:t xml:space="preserve"> are latitude, year, longitude and location, with the seasonal term showing only minimal importance. As was the case for the coastal intertidal model, the environmental predictors were less important.  Of this group of variables the lagged temperature variables (lagTA3m.50, Temp.AVG, lagTM2w.75 and Temp.MAX) were highlighted by this model.</w:t>
      </w:r>
    </w:p>
    <w:p w14:paraId="4003E467" w14:textId="26F2CA1C" w:rsidR="009F7D38" w:rsidRDefault="009F7D38" w:rsidP="009F7D38">
      <w:pPr>
        <w:pStyle w:val="Caption"/>
      </w:pPr>
      <w:bookmarkStart w:id="165" w:name="_Ref402869249"/>
      <w:bookmarkStart w:id="166" w:name="_Toc410312963"/>
      <w:r>
        <w:t xml:space="preserve">Table </w:t>
      </w:r>
      <w:r w:rsidR="002119BB">
        <w:fldChar w:fldCharType="begin"/>
      </w:r>
      <w:r w:rsidR="002119BB">
        <w:instrText xml:space="preserve"> SEQ Table \* ARABIC </w:instrText>
      </w:r>
      <w:r w:rsidR="002119BB">
        <w:fldChar w:fldCharType="separate"/>
      </w:r>
      <w:r w:rsidR="00076ED9">
        <w:rPr>
          <w:noProof/>
        </w:rPr>
        <w:t>23</w:t>
      </w:r>
      <w:r w:rsidR="002119BB">
        <w:rPr>
          <w:noProof/>
        </w:rPr>
        <w:fldChar w:fldCharType="end"/>
      </w:r>
      <w:bookmarkEnd w:id="165"/>
      <w:r>
        <w:t xml:space="preserve">: Variable importance summary produced from a classification tree fit to the </w:t>
      </w:r>
      <w:r w:rsidR="00A53682">
        <w:t>estuarine</w:t>
      </w:r>
      <w:r>
        <w:t xml:space="preserve"> intertidal presence/absence data.  Importance values are scaled to the maximum, where a value of 1.0 indicates the variable with the highest importance.  Only variables with importance values greater than 0 are shown in this table.  All other variables are assumed to have no importance.</w:t>
      </w:r>
      <w:bookmarkEnd w:id="166"/>
    </w:p>
    <w:tbl>
      <w:tblPr>
        <w:tblStyle w:val="TableCSIRO"/>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23"/>
        <w:tblDescription w:val="Variable importance summary produced from a classification tree fit to the estuarine intertidal presence/absence data.  Importance values are scaled to the maximum, where a value of 1.0 indicates the variable with the highest importance.  Only variables with importance values greater than 0 are shown in this table.  All other variables are assumed to have no importance."/>
      </w:tblPr>
      <w:tblGrid>
        <w:gridCol w:w="1276"/>
        <w:gridCol w:w="1418"/>
        <w:gridCol w:w="1275"/>
        <w:gridCol w:w="1276"/>
        <w:gridCol w:w="1276"/>
        <w:gridCol w:w="1134"/>
        <w:gridCol w:w="1276"/>
        <w:gridCol w:w="1275"/>
      </w:tblGrid>
      <w:tr w:rsidR="009F7D38" w14:paraId="5F9FD87E" w14:textId="77777777" w:rsidTr="008A04A1">
        <w:trPr>
          <w:cnfStyle w:val="100000000000" w:firstRow="1" w:lastRow="0" w:firstColumn="0" w:lastColumn="0" w:oddVBand="0" w:evenVBand="0" w:oddHBand="0" w:evenHBand="0" w:firstRowFirstColumn="0" w:firstRowLastColumn="0" w:lastRowFirstColumn="0" w:lastRowLastColumn="0"/>
        </w:trPr>
        <w:tc>
          <w:tcPr>
            <w:tcW w:w="1276" w:type="dxa"/>
            <w:shd w:val="clear" w:color="auto" w:fill="EAEAEA"/>
          </w:tcPr>
          <w:p w14:paraId="705E10D1" w14:textId="0A6ABC35" w:rsidR="009F7D38" w:rsidRDefault="00A53682" w:rsidP="008464A7">
            <w:r>
              <w:t>Latitude</w:t>
            </w:r>
          </w:p>
        </w:tc>
        <w:tc>
          <w:tcPr>
            <w:tcW w:w="1418" w:type="dxa"/>
            <w:shd w:val="clear" w:color="auto" w:fill="EAEAEA"/>
          </w:tcPr>
          <w:p w14:paraId="63B8141D" w14:textId="11518F89" w:rsidR="009F7D38" w:rsidRDefault="00A53682" w:rsidP="008464A7">
            <w:r>
              <w:t>Year</w:t>
            </w:r>
          </w:p>
        </w:tc>
        <w:tc>
          <w:tcPr>
            <w:tcW w:w="1275" w:type="dxa"/>
            <w:shd w:val="clear" w:color="auto" w:fill="EAEAEA"/>
          </w:tcPr>
          <w:p w14:paraId="27E895D9" w14:textId="00FC3717" w:rsidR="009F7D38" w:rsidRDefault="00A53682" w:rsidP="008464A7">
            <w:r>
              <w:t>Longitude</w:t>
            </w:r>
          </w:p>
        </w:tc>
        <w:tc>
          <w:tcPr>
            <w:tcW w:w="1276" w:type="dxa"/>
            <w:shd w:val="clear" w:color="auto" w:fill="EAEAEA"/>
          </w:tcPr>
          <w:p w14:paraId="20C95C3B" w14:textId="66DA294C" w:rsidR="009F7D38" w:rsidRDefault="00A53682" w:rsidP="008464A7">
            <w:r>
              <w:t>Location</w:t>
            </w:r>
          </w:p>
        </w:tc>
        <w:tc>
          <w:tcPr>
            <w:tcW w:w="1276" w:type="dxa"/>
            <w:shd w:val="clear" w:color="auto" w:fill="EAEAEA"/>
          </w:tcPr>
          <w:p w14:paraId="67E41853" w14:textId="5A6F2E70" w:rsidR="009F7D38" w:rsidRDefault="00A53682" w:rsidP="008464A7">
            <w:r>
              <w:t>Month</w:t>
            </w:r>
          </w:p>
        </w:tc>
        <w:tc>
          <w:tcPr>
            <w:tcW w:w="1134" w:type="dxa"/>
            <w:shd w:val="clear" w:color="auto" w:fill="EAEAEA"/>
          </w:tcPr>
          <w:p w14:paraId="348620A3" w14:textId="76555E38" w:rsidR="009F7D38" w:rsidRDefault="00A53682" w:rsidP="008464A7">
            <w:r>
              <w:t>lagTA3m.50</w:t>
            </w:r>
          </w:p>
        </w:tc>
        <w:tc>
          <w:tcPr>
            <w:tcW w:w="1276" w:type="dxa"/>
            <w:shd w:val="clear" w:color="auto" w:fill="EAEAEA"/>
          </w:tcPr>
          <w:p w14:paraId="189EEA0E" w14:textId="440C7AE3" w:rsidR="009F7D38" w:rsidRDefault="00A53682" w:rsidP="008464A7">
            <w:r>
              <w:t>Temp.AVG</w:t>
            </w:r>
          </w:p>
        </w:tc>
        <w:tc>
          <w:tcPr>
            <w:tcW w:w="1275" w:type="dxa"/>
            <w:shd w:val="clear" w:color="auto" w:fill="EAEAEA"/>
          </w:tcPr>
          <w:p w14:paraId="2385D096" w14:textId="2DD329B6" w:rsidR="009F7D38" w:rsidRDefault="00A53682" w:rsidP="008464A7">
            <w:r>
              <w:t>lagTM2w.75</w:t>
            </w:r>
          </w:p>
        </w:tc>
      </w:tr>
      <w:tr w:rsidR="009F7D38" w14:paraId="3A4E9CE1" w14:textId="77777777" w:rsidTr="008A04A1">
        <w:tc>
          <w:tcPr>
            <w:tcW w:w="1276" w:type="dxa"/>
          </w:tcPr>
          <w:p w14:paraId="124136FD" w14:textId="0E9905CA" w:rsidR="009F7D38" w:rsidRDefault="00A53682" w:rsidP="008464A7">
            <w:r>
              <w:t>1.00</w:t>
            </w:r>
          </w:p>
        </w:tc>
        <w:tc>
          <w:tcPr>
            <w:tcW w:w="1418" w:type="dxa"/>
          </w:tcPr>
          <w:p w14:paraId="6AE739E3" w14:textId="1F7FC8D0" w:rsidR="009F7D38" w:rsidRDefault="00A53682" w:rsidP="008464A7">
            <w:r>
              <w:t>0.99</w:t>
            </w:r>
          </w:p>
        </w:tc>
        <w:tc>
          <w:tcPr>
            <w:tcW w:w="1275" w:type="dxa"/>
          </w:tcPr>
          <w:p w14:paraId="43A49939" w14:textId="04479069" w:rsidR="009F7D38" w:rsidRDefault="00A53682" w:rsidP="008464A7">
            <w:r>
              <w:t>0.97</w:t>
            </w:r>
          </w:p>
        </w:tc>
        <w:tc>
          <w:tcPr>
            <w:tcW w:w="1276" w:type="dxa"/>
          </w:tcPr>
          <w:p w14:paraId="1C96FEF2" w14:textId="487BAC24" w:rsidR="009F7D38" w:rsidRDefault="00A53682" w:rsidP="008464A7">
            <w:r>
              <w:t>0.90</w:t>
            </w:r>
          </w:p>
        </w:tc>
        <w:tc>
          <w:tcPr>
            <w:tcW w:w="1276" w:type="dxa"/>
          </w:tcPr>
          <w:p w14:paraId="67BF3838" w14:textId="4B87AA0F" w:rsidR="009F7D38" w:rsidRDefault="00A53682" w:rsidP="008464A7">
            <w:r>
              <w:t>0.22</w:t>
            </w:r>
          </w:p>
        </w:tc>
        <w:tc>
          <w:tcPr>
            <w:tcW w:w="1134" w:type="dxa"/>
          </w:tcPr>
          <w:p w14:paraId="2DDC9FED" w14:textId="2E93D825" w:rsidR="009F7D38" w:rsidRDefault="00A53682" w:rsidP="008464A7">
            <w:r>
              <w:t>0.21</w:t>
            </w:r>
          </w:p>
        </w:tc>
        <w:tc>
          <w:tcPr>
            <w:tcW w:w="1276" w:type="dxa"/>
          </w:tcPr>
          <w:p w14:paraId="03F009F0" w14:textId="78D7BCFC" w:rsidR="009F7D38" w:rsidRDefault="00A53682" w:rsidP="008464A7">
            <w:r>
              <w:t>0.15</w:t>
            </w:r>
          </w:p>
        </w:tc>
        <w:tc>
          <w:tcPr>
            <w:tcW w:w="1275" w:type="dxa"/>
          </w:tcPr>
          <w:p w14:paraId="2AB9F090" w14:textId="0779FC92" w:rsidR="009F7D38" w:rsidRDefault="00A53682" w:rsidP="008464A7">
            <w:r>
              <w:t>0.14</w:t>
            </w:r>
          </w:p>
        </w:tc>
      </w:tr>
      <w:tr w:rsidR="001C614D" w14:paraId="0E0971D8" w14:textId="77777777" w:rsidTr="008A04A1">
        <w:trPr>
          <w:cnfStyle w:val="000000010000" w:firstRow="0" w:lastRow="0" w:firstColumn="0" w:lastColumn="0" w:oddVBand="0" w:evenVBand="0" w:oddHBand="0" w:evenHBand="1" w:firstRowFirstColumn="0" w:firstRowLastColumn="0" w:lastRowFirstColumn="0" w:lastRowLastColumn="0"/>
        </w:trPr>
        <w:tc>
          <w:tcPr>
            <w:tcW w:w="1276" w:type="dxa"/>
          </w:tcPr>
          <w:p w14:paraId="74E53209" w14:textId="4B508070" w:rsidR="009F7D38" w:rsidRDefault="00A53682" w:rsidP="008464A7">
            <w:r>
              <w:t>Temp.MAX</w:t>
            </w:r>
          </w:p>
        </w:tc>
        <w:tc>
          <w:tcPr>
            <w:tcW w:w="1418" w:type="dxa"/>
          </w:tcPr>
          <w:p w14:paraId="17BD7C5B" w14:textId="6A5C150A" w:rsidR="009F7D38" w:rsidRDefault="00A53682" w:rsidP="008464A7">
            <w:r>
              <w:t>Algae.cover</w:t>
            </w:r>
          </w:p>
        </w:tc>
        <w:tc>
          <w:tcPr>
            <w:tcW w:w="1275" w:type="dxa"/>
          </w:tcPr>
          <w:p w14:paraId="5B5876EA" w14:textId="699FFDFE" w:rsidR="009F7D38" w:rsidRDefault="00A53682" w:rsidP="008464A7">
            <w:r>
              <w:t>lagTA2w.50</w:t>
            </w:r>
          </w:p>
        </w:tc>
        <w:tc>
          <w:tcPr>
            <w:tcW w:w="1276" w:type="dxa"/>
          </w:tcPr>
          <w:p w14:paraId="6BD6D043" w14:textId="39DFDF8D" w:rsidR="009F7D38" w:rsidRDefault="00A53682" w:rsidP="008464A7">
            <w:r>
              <w:t>lagTA2w.75</w:t>
            </w:r>
          </w:p>
        </w:tc>
        <w:tc>
          <w:tcPr>
            <w:tcW w:w="1276" w:type="dxa"/>
          </w:tcPr>
          <w:p w14:paraId="2B0091B4" w14:textId="5C8FFBBD" w:rsidR="009F7D38" w:rsidRDefault="00A53682" w:rsidP="008464A7">
            <w:r>
              <w:t>lagTM3m.90</w:t>
            </w:r>
          </w:p>
        </w:tc>
        <w:tc>
          <w:tcPr>
            <w:tcW w:w="1134" w:type="dxa"/>
          </w:tcPr>
          <w:p w14:paraId="4FE26781" w14:textId="1AB9617F" w:rsidR="009F7D38" w:rsidRDefault="00A53682" w:rsidP="008464A7">
            <w:r>
              <w:t>lagTA3m.75</w:t>
            </w:r>
          </w:p>
        </w:tc>
        <w:tc>
          <w:tcPr>
            <w:tcW w:w="1276" w:type="dxa"/>
          </w:tcPr>
          <w:p w14:paraId="3BA993C9" w14:textId="54DE04D3" w:rsidR="009F7D38" w:rsidRDefault="00A53682" w:rsidP="008464A7">
            <w:r>
              <w:t>lagTM3m.50</w:t>
            </w:r>
          </w:p>
        </w:tc>
        <w:tc>
          <w:tcPr>
            <w:tcW w:w="1275" w:type="dxa"/>
          </w:tcPr>
          <w:p w14:paraId="73974A47" w14:textId="646BFBA0" w:rsidR="009F7D38" w:rsidRDefault="00A53682" w:rsidP="008464A7">
            <w:r>
              <w:t>lagTM2w.90</w:t>
            </w:r>
          </w:p>
        </w:tc>
      </w:tr>
      <w:tr w:rsidR="009F7D38" w14:paraId="03B35CCF" w14:textId="77777777" w:rsidTr="008A04A1">
        <w:tc>
          <w:tcPr>
            <w:tcW w:w="1276" w:type="dxa"/>
          </w:tcPr>
          <w:p w14:paraId="1B611C40" w14:textId="1DA11553" w:rsidR="009F7D38" w:rsidRDefault="00A53682" w:rsidP="008464A7">
            <w:r>
              <w:t>0.14</w:t>
            </w:r>
          </w:p>
        </w:tc>
        <w:tc>
          <w:tcPr>
            <w:tcW w:w="1418" w:type="dxa"/>
          </w:tcPr>
          <w:p w14:paraId="7785803D" w14:textId="47BBCFB8" w:rsidR="009F7D38" w:rsidRDefault="00A53682" w:rsidP="008464A7">
            <w:r>
              <w:t>0.12</w:t>
            </w:r>
          </w:p>
        </w:tc>
        <w:tc>
          <w:tcPr>
            <w:tcW w:w="1275" w:type="dxa"/>
          </w:tcPr>
          <w:p w14:paraId="57959ED1" w14:textId="0B1C9306" w:rsidR="009F7D38" w:rsidRDefault="00A53682" w:rsidP="008464A7">
            <w:r>
              <w:t>0.12</w:t>
            </w:r>
          </w:p>
        </w:tc>
        <w:tc>
          <w:tcPr>
            <w:tcW w:w="1276" w:type="dxa"/>
          </w:tcPr>
          <w:p w14:paraId="21FA9F1B" w14:textId="6241041A" w:rsidR="009F7D38" w:rsidRDefault="00A53682" w:rsidP="008464A7">
            <w:r>
              <w:t>0.11</w:t>
            </w:r>
          </w:p>
        </w:tc>
        <w:tc>
          <w:tcPr>
            <w:tcW w:w="1276" w:type="dxa"/>
          </w:tcPr>
          <w:p w14:paraId="26B686DB" w14:textId="734738C0" w:rsidR="009F7D38" w:rsidRDefault="00A53682" w:rsidP="008464A7">
            <w:r>
              <w:t>0.10</w:t>
            </w:r>
          </w:p>
        </w:tc>
        <w:tc>
          <w:tcPr>
            <w:tcW w:w="1134" w:type="dxa"/>
          </w:tcPr>
          <w:p w14:paraId="4360544D" w14:textId="0E591FC1" w:rsidR="009F7D38" w:rsidRDefault="00A53682" w:rsidP="008464A7">
            <w:r>
              <w:t>0.09</w:t>
            </w:r>
          </w:p>
        </w:tc>
        <w:tc>
          <w:tcPr>
            <w:tcW w:w="1276" w:type="dxa"/>
          </w:tcPr>
          <w:p w14:paraId="618EF885" w14:textId="0C23E849" w:rsidR="009F7D38" w:rsidRDefault="00A53682" w:rsidP="008464A7">
            <w:r>
              <w:t>0.09</w:t>
            </w:r>
          </w:p>
        </w:tc>
        <w:tc>
          <w:tcPr>
            <w:tcW w:w="1275" w:type="dxa"/>
          </w:tcPr>
          <w:p w14:paraId="44E0EB65" w14:textId="589302B3" w:rsidR="009F7D38" w:rsidRDefault="00A53682" w:rsidP="008464A7">
            <w:r>
              <w:t>0.084</w:t>
            </w:r>
          </w:p>
        </w:tc>
      </w:tr>
      <w:tr w:rsidR="001C614D" w14:paraId="01E19D13" w14:textId="77777777" w:rsidTr="008A04A1">
        <w:trPr>
          <w:cnfStyle w:val="000000010000" w:firstRow="0" w:lastRow="0" w:firstColumn="0" w:lastColumn="0" w:oddVBand="0" w:evenVBand="0" w:oddHBand="0" w:evenHBand="1" w:firstRowFirstColumn="0" w:firstRowLastColumn="0" w:lastRowFirstColumn="0" w:lastRowLastColumn="0"/>
        </w:trPr>
        <w:tc>
          <w:tcPr>
            <w:tcW w:w="1276" w:type="dxa"/>
          </w:tcPr>
          <w:p w14:paraId="12FC1FE2" w14:textId="62CC2BE8" w:rsidR="009F7D38" w:rsidRDefault="00A53682" w:rsidP="008464A7">
            <w:r>
              <w:t>lagTM3m.75</w:t>
            </w:r>
          </w:p>
        </w:tc>
        <w:tc>
          <w:tcPr>
            <w:tcW w:w="1418" w:type="dxa"/>
          </w:tcPr>
          <w:p w14:paraId="6D5FDACB" w14:textId="4DBD3F25" w:rsidR="009F7D38" w:rsidRDefault="00A53682" w:rsidP="008464A7">
            <w:r>
              <w:t>lagTM3m.max</w:t>
            </w:r>
          </w:p>
        </w:tc>
        <w:tc>
          <w:tcPr>
            <w:tcW w:w="1275" w:type="dxa"/>
          </w:tcPr>
          <w:p w14:paraId="115998B5" w14:textId="702C3C70" w:rsidR="009F7D38" w:rsidRDefault="00A53682" w:rsidP="008464A7">
            <w:r>
              <w:t>lagTM4w.50</w:t>
            </w:r>
          </w:p>
        </w:tc>
        <w:tc>
          <w:tcPr>
            <w:tcW w:w="1276" w:type="dxa"/>
          </w:tcPr>
          <w:p w14:paraId="35440E14" w14:textId="6C179842" w:rsidR="009F7D38" w:rsidRDefault="00A53682" w:rsidP="008464A7">
            <w:r>
              <w:t>lagTA6w.90</w:t>
            </w:r>
          </w:p>
        </w:tc>
        <w:tc>
          <w:tcPr>
            <w:tcW w:w="1276" w:type="dxa"/>
          </w:tcPr>
          <w:p w14:paraId="0EDCE332" w14:textId="60391AAE" w:rsidR="009F7D38" w:rsidRDefault="00A53682" w:rsidP="008464A7">
            <w:r>
              <w:t>C.P</w:t>
            </w:r>
          </w:p>
        </w:tc>
        <w:tc>
          <w:tcPr>
            <w:tcW w:w="1134" w:type="dxa"/>
          </w:tcPr>
          <w:p w14:paraId="4B04A50B" w14:textId="09C1650C" w:rsidR="009F7D38" w:rsidRDefault="00A53682" w:rsidP="008464A7">
            <w:r>
              <w:t>N.P</w:t>
            </w:r>
          </w:p>
        </w:tc>
        <w:tc>
          <w:tcPr>
            <w:tcW w:w="1276" w:type="dxa"/>
          </w:tcPr>
          <w:p w14:paraId="0C3C7376" w14:textId="5B4E3D0C" w:rsidR="009F7D38" w:rsidRDefault="00A53682" w:rsidP="008464A7">
            <w:r>
              <w:t>lagTM4w.90</w:t>
            </w:r>
          </w:p>
        </w:tc>
        <w:tc>
          <w:tcPr>
            <w:tcW w:w="1275" w:type="dxa"/>
          </w:tcPr>
          <w:p w14:paraId="06262EE4" w14:textId="6388DE55" w:rsidR="009F7D38" w:rsidRDefault="00A53682" w:rsidP="008464A7">
            <w:r>
              <w:t>lagTM6w.50</w:t>
            </w:r>
          </w:p>
        </w:tc>
      </w:tr>
      <w:tr w:rsidR="009F7D38" w14:paraId="7A6B3107" w14:textId="77777777" w:rsidTr="008A04A1">
        <w:tc>
          <w:tcPr>
            <w:tcW w:w="1276" w:type="dxa"/>
          </w:tcPr>
          <w:p w14:paraId="475396E0" w14:textId="568328C1" w:rsidR="009F7D38" w:rsidRDefault="00A53682" w:rsidP="008464A7">
            <w:r>
              <w:t>0.07</w:t>
            </w:r>
          </w:p>
        </w:tc>
        <w:tc>
          <w:tcPr>
            <w:tcW w:w="1418" w:type="dxa"/>
          </w:tcPr>
          <w:p w14:paraId="6CCFF953" w14:textId="00BF4830" w:rsidR="009F7D38" w:rsidRDefault="00A53682" w:rsidP="008464A7">
            <w:r>
              <w:t>0.06</w:t>
            </w:r>
          </w:p>
        </w:tc>
        <w:tc>
          <w:tcPr>
            <w:tcW w:w="1275" w:type="dxa"/>
          </w:tcPr>
          <w:p w14:paraId="019CCFDB" w14:textId="45410545" w:rsidR="009F7D38" w:rsidRDefault="00A53682" w:rsidP="008464A7">
            <w:r>
              <w:t>0.06</w:t>
            </w:r>
          </w:p>
        </w:tc>
        <w:tc>
          <w:tcPr>
            <w:tcW w:w="1276" w:type="dxa"/>
          </w:tcPr>
          <w:p w14:paraId="77DEAAD8" w14:textId="6A740BDF" w:rsidR="009F7D38" w:rsidRDefault="00A53682" w:rsidP="008464A7">
            <w:r>
              <w:t>0.05</w:t>
            </w:r>
          </w:p>
        </w:tc>
        <w:tc>
          <w:tcPr>
            <w:tcW w:w="1276" w:type="dxa"/>
          </w:tcPr>
          <w:p w14:paraId="344D19B4" w14:textId="00F84D39" w:rsidR="009F7D38" w:rsidRDefault="00A53682" w:rsidP="008464A7">
            <w:r>
              <w:t>0.05</w:t>
            </w:r>
          </w:p>
        </w:tc>
        <w:tc>
          <w:tcPr>
            <w:tcW w:w="1134" w:type="dxa"/>
          </w:tcPr>
          <w:p w14:paraId="0CDFEFBA" w14:textId="50B723B3" w:rsidR="009F7D38" w:rsidRDefault="00A53682" w:rsidP="008464A7">
            <w:r>
              <w:t>0.05</w:t>
            </w:r>
          </w:p>
        </w:tc>
        <w:tc>
          <w:tcPr>
            <w:tcW w:w="1276" w:type="dxa"/>
          </w:tcPr>
          <w:p w14:paraId="05FC642D" w14:textId="1CE17960" w:rsidR="009F7D38" w:rsidRDefault="00A53682" w:rsidP="008464A7">
            <w:r>
              <w:t>0.05</w:t>
            </w:r>
          </w:p>
        </w:tc>
        <w:tc>
          <w:tcPr>
            <w:tcW w:w="1275" w:type="dxa"/>
          </w:tcPr>
          <w:p w14:paraId="3E9BCF44" w14:textId="10FA13AC" w:rsidR="009F7D38" w:rsidRDefault="00A53682" w:rsidP="008464A7">
            <w:r>
              <w:t>0.05</w:t>
            </w:r>
          </w:p>
        </w:tc>
      </w:tr>
      <w:tr w:rsidR="001C614D" w14:paraId="236A7190" w14:textId="77777777" w:rsidTr="008A04A1">
        <w:trPr>
          <w:cnfStyle w:val="000000010000" w:firstRow="0" w:lastRow="0" w:firstColumn="0" w:lastColumn="0" w:oddVBand="0" w:evenVBand="0" w:oddHBand="0" w:evenHBand="1" w:firstRowFirstColumn="0" w:firstRowLastColumn="0" w:lastRowFirstColumn="0" w:lastRowLastColumn="0"/>
        </w:trPr>
        <w:tc>
          <w:tcPr>
            <w:tcW w:w="1276" w:type="dxa"/>
          </w:tcPr>
          <w:p w14:paraId="08EB4899" w14:textId="45937442" w:rsidR="00A53682" w:rsidRDefault="00A53682" w:rsidP="008464A7">
            <w:r>
              <w:t>lagTM6w.75</w:t>
            </w:r>
          </w:p>
        </w:tc>
        <w:tc>
          <w:tcPr>
            <w:tcW w:w="1418" w:type="dxa"/>
          </w:tcPr>
          <w:p w14:paraId="454CCFF4" w14:textId="44DFE4BD" w:rsidR="00A53682" w:rsidRDefault="00A53682" w:rsidP="008464A7">
            <w:r>
              <w:t>C.N</w:t>
            </w:r>
          </w:p>
        </w:tc>
        <w:tc>
          <w:tcPr>
            <w:tcW w:w="1275" w:type="dxa"/>
          </w:tcPr>
          <w:p w14:paraId="2ED28A39" w14:textId="5C56FB8D" w:rsidR="00A53682" w:rsidRDefault="00A53682" w:rsidP="008464A7">
            <w:r>
              <w:t>Sediment</w:t>
            </w:r>
          </w:p>
        </w:tc>
        <w:tc>
          <w:tcPr>
            <w:tcW w:w="1276" w:type="dxa"/>
          </w:tcPr>
          <w:p w14:paraId="5E0D8A97" w14:textId="0FFD48B6" w:rsidR="00A53682" w:rsidRDefault="00A53682" w:rsidP="008464A7">
            <w:r>
              <w:t>lagTA6w.max</w:t>
            </w:r>
          </w:p>
        </w:tc>
        <w:tc>
          <w:tcPr>
            <w:tcW w:w="1276" w:type="dxa"/>
          </w:tcPr>
          <w:p w14:paraId="488AB38C" w14:textId="02DB2498" w:rsidR="00A53682" w:rsidRDefault="00A53682" w:rsidP="008464A7">
            <w:r>
              <w:t>PercN</w:t>
            </w:r>
          </w:p>
        </w:tc>
        <w:tc>
          <w:tcPr>
            <w:tcW w:w="1134" w:type="dxa"/>
          </w:tcPr>
          <w:p w14:paraId="0C16E2E5" w14:textId="2C1790B8" w:rsidR="00A53682" w:rsidRDefault="00A53682" w:rsidP="008464A7">
            <w:r>
              <w:t>lagTA4w.75</w:t>
            </w:r>
          </w:p>
        </w:tc>
        <w:tc>
          <w:tcPr>
            <w:tcW w:w="1276" w:type="dxa"/>
          </w:tcPr>
          <w:p w14:paraId="650B2748" w14:textId="1F17B0D9" w:rsidR="00A53682" w:rsidRDefault="00A53682" w:rsidP="008464A7">
            <w:r>
              <w:t>lagTA3m.90</w:t>
            </w:r>
          </w:p>
        </w:tc>
        <w:tc>
          <w:tcPr>
            <w:tcW w:w="1275" w:type="dxa"/>
          </w:tcPr>
          <w:p w14:paraId="77EEE8EB" w14:textId="6AE842AE" w:rsidR="00A53682" w:rsidRDefault="00A53682" w:rsidP="008464A7">
            <w:r>
              <w:t>PercP</w:t>
            </w:r>
          </w:p>
        </w:tc>
      </w:tr>
      <w:tr w:rsidR="00A53682" w14:paraId="4FD673E3" w14:textId="77777777" w:rsidTr="008A04A1">
        <w:tc>
          <w:tcPr>
            <w:tcW w:w="1276" w:type="dxa"/>
          </w:tcPr>
          <w:p w14:paraId="267E0C78" w14:textId="71289C76" w:rsidR="00A53682" w:rsidRDefault="00A53682" w:rsidP="008464A7">
            <w:r>
              <w:t>0.05</w:t>
            </w:r>
          </w:p>
        </w:tc>
        <w:tc>
          <w:tcPr>
            <w:tcW w:w="1418" w:type="dxa"/>
          </w:tcPr>
          <w:p w14:paraId="4CB114CF" w14:textId="3E074245" w:rsidR="00A53682" w:rsidRDefault="00A53682" w:rsidP="008464A7">
            <w:r>
              <w:t>0.03</w:t>
            </w:r>
          </w:p>
        </w:tc>
        <w:tc>
          <w:tcPr>
            <w:tcW w:w="1275" w:type="dxa"/>
          </w:tcPr>
          <w:p w14:paraId="40783266" w14:textId="37861E05" w:rsidR="00A53682" w:rsidRDefault="00A53682" w:rsidP="008464A7">
            <w:r>
              <w:t>0.03</w:t>
            </w:r>
          </w:p>
        </w:tc>
        <w:tc>
          <w:tcPr>
            <w:tcW w:w="1276" w:type="dxa"/>
          </w:tcPr>
          <w:p w14:paraId="5E324DCB" w14:textId="6FA25FD5" w:rsidR="00A53682" w:rsidRDefault="00A53682" w:rsidP="008464A7">
            <w:r>
              <w:t>0.02</w:t>
            </w:r>
          </w:p>
        </w:tc>
        <w:tc>
          <w:tcPr>
            <w:tcW w:w="1276" w:type="dxa"/>
          </w:tcPr>
          <w:p w14:paraId="4ADF3D50" w14:textId="43436F41" w:rsidR="00A53682" w:rsidRDefault="00A53682" w:rsidP="008464A7">
            <w:r>
              <w:t>0.02</w:t>
            </w:r>
          </w:p>
        </w:tc>
        <w:tc>
          <w:tcPr>
            <w:tcW w:w="1134" w:type="dxa"/>
          </w:tcPr>
          <w:p w14:paraId="713FF45C" w14:textId="0D0FFAA4" w:rsidR="00A53682" w:rsidRDefault="00A53682" w:rsidP="008464A7">
            <w:r>
              <w:t>0.01</w:t>
            </w:r>
          </w:p>
        </w:tc>
        <w:tc>
          <w:tcPr>
            <w:tcW w:w="1276" w:type="dxa"/>
          </w:tcPr>
          <w:p w14:paraId="3D8E6682" w14:textId="390F19E1" w:rsidR="00A53682" w:rsidRDefault="00A53682" w:rsidP="008464A7">
            <w:r>
              <w:t>0.01</w:t>
            </w:r>
          </w:p>
        </w:tc>
        <w:tc>
          <w:tcPr>
            <w:tcW w:w="1275" w:type="dxa"/>
          </w:tcPr>
          <w:p w14:paraId="1AFF5116" w14:textId="13609E57" w:rsidR="00A53682" w:rsidRDefault="00A53682" w:rsidP="008464A7">
            <w:r>
              <w:t>0.01</w:t>
            </w:r>
          </w:p>
        </w:tc>
      </w:tr>
      <w:tr w:rsidR="001C614D" w14:paraId="5503ED45" w14:textId="77777777" w:rsidTr="008A04A1">
        <w:trPr>
          <w:cnfStyle w:val="000000010000" w:firstRow="0" w:lastRow="0" w:firstColumn="0" w:lastColumn="0" w:oddVBand="0" w:evenVBand="0" w:oddHBand="0" w:evenHBand="1" w:firstRowFirstColumn="0" w:firstRowLastColumn="0" w:lastRowFirstColumn="0" w:lastRowLastColumn="0"/>
        </w:trPr>
        <w:tc>
          <w:tcPr>
            <w:tcW w:w="1276" w:type="dxa"/>
          </w:tcPr>
          <w:p w14:paraId="2882BF01" w14:textId="12B24DCE" w:rsidR="00A53682" w:rsidRDefault="00A53682" w:rsidP="008464A7">
            <w:r>
              <w:t>TotalP</w:t>
            </w:r>
          </w:p>
        </w:tc>
        <w:tc>
          <w:tcPr>
            <w:tcW w:w="1418" w:type="dxa"/>
          </w:tcPr>
          <w:p w14:paraId="3AE65F28" w14:textId="77777777" w:rsidR="00A53682" w:rsidRDefault="00A53682" w:rsidP="008464A7"/>
        </w:tc>
        <w:tc>
          <w:tcPr>
            <w:tcW w:w="1275" w:type="dxa"/>
          </w:tcPr>
          <w:p w14:paraId="32DD5A8C" w14:textId="77777777" w:rsidR="00A53682" w:rsidRDefault="00A53682" w:rsidP="008464A7"/>
        </w:tc>
        <w:tc>
          <w:tcPr>
            <w:tcW w:w="1276" w:type="dxa"/>
          </w:tcPr>
          <w:p w14:paraId="70E77E9A" w14:textId="77777777" w:rsidR="00A53682" w:rsidRDefault="00A53682" w:rsidP="008464A7"/>
        </w:tc>
        <w:tc>
          <w:tcPr>
            <w:tcW w:w="1276" w:type="dxa"/>
          </w:tcPr>
          <w:p w14:paraId="7BF0E0AA" w14:textId="77777777" w:rsidR="00A53682" w:rsidRDefault="00A53682" w:rsidP="008464A7"/>
        </w:tc>
        <w:tc>
          <w:tcPr>
            <w:tcW w:w="1134" w:type="dxa"/>
          </w:tcPr>
          <w:p w14:paraId="62E7CA60" w14:textId="77777777" w:rsidR="00A53682" w:rsidRDefault="00A53682" w:rsidP="008464A7"/>
        </w:tc>
        <w:tc>
          <w:tcPr>
            <w:tcW w:w="1276" w:type="dxa"/>
          </w:tcPr>
          <w:p w14:paraId="714B9F03" w14:textId="77777777" w:rsidR="00A53682" w:rsidRDefault="00A53682" w:rsidP="008464A7"/>
        </w:tc>
        <w:tc>
          <w:tcPr>
            <w:tcW w:w="1275" w:type="dxa"/>
          </w:tcPr>
          <w:p w14:paraId="7D2023A2" w14:textId="77777777" w:rsidR="00A53682" w:rsidRDefault="00A53682" w:rsidP="008464A7"/>
        </w:tc>
      </w:tr>
      <w:tr w:rsidR="008A04A1" w14:paraId="42D1FDDE" w14:textId="77777777" w:rsidTr="008A04A1">
        <w:tc>
          <w:tcPr>
            <w:tcW w:w="1276" w:type="dxa"/>
          </w:tcPr>
          <w:p w14:paraId="55280A73" w14:textId="0D05132E" w:rsidR="008A04A1" w:rsidRDefault="008A04A1" w:rsidP="008464A7">
            <w:r>
              <w:t>0.01</w:t>
            </w:r>
          </w:p>
        </w:tc>
        <w:tc>
          <w:tcPr>
            <w:tcW w:w="1418" w:type="dxa"/>
          </w:tcPr>
          <w:p w14:paraId="7C25B31E" w14:textId="77777777" w:rsidR="008A04A1" w:rsidRDefault="008A04A1" w:rsidP="008464A7"/>
        </w:tc>
        <w:tc>
          <w:tcPr>
            <w:tcW w:w="1275" w:type="dxa"/>
          </w:tcPr>
          <w:p w14:paraId="4D5581D4" w14:textId="77777777" w:rsidR="008A04A1" w:rsidRDefault="008A04A1" w:rsidP="008464A7"/>
        </w:tc>
        <w:tc>
          <w:tcPr>
            <w:tcW w:w="1276" w:type="dxa"/>
          </w:tcPr>
          <w:p w14:paraId="64628CA3" w14:textId="77777777" w:rsidR="008A04A1" w:rsidRDefault="008A04A1" w:rsidP="008464A7"/>
        </w:tc>
        <w:tc>
          <w:tcPr>
            <w:tcW w:w="1276" w:type="dxa"/>
          </w:tcPr>
          <w:p w14:paraId="33BA3543" w14:textId="77777777" w:rsidR="008A04A1" w:rsidRDefault="008A04A1" w:rsidP="008464A7"/>
        </w:tc>
        <w:tc>
          <w:tcPr>
            <w:tcW w:w="1134" w:type="dxa"/>
          </w:tcPr>
          <w:p w14:paraId="099A2256" w14:textId="77777777" w:rsidR="008A04A1" w:rsidRDefault="008A04A1" w:rsidP="008464A7"/>
        </w:tc>
        <w:tc>
          <w:tcPr>
            <w:tcW w:w="1276" w:type="dxa"/>
          </w:tcPr>
          <w:p w14:paraId="7923EC4B" w14:textId="77777777" w:rsidR="008A04A1" w:rsidRDefault="008A04A1" w:rsidP="008464A7"/>
        </w:tc>
        <w:tc>
          <w:tcPr>
            <w:tcW w:w="1275" w:type="dxa"/>
          </w:tcPr>
          <w:p w14:paraId="722CFC25" w14:textId="77777777" w:rsidR="008A04A1" w:rsidRDefault="008A04A1" w:rsidP="008464A7"/>
        </w:tc>
      </w:tr>
    </w:tbl>
    <w:p w14:paraId="5991ACE5" w14:textId="305FBDF7" w:rsidR="0068045C" w:rsidRDefault="0068045C" w:rsidP="0068045C">
      <w:r>
        <w:t xml:space="preserve">The classification tree fit to the estuarine intertidal data is shown in </w:t>
      </w:r>
      <w:r>
        <w:fldChar w:fldCharType="begin"/>
      </w:r>
      <w:r>
        <w:instrText xml:space="preserve"> REF _Ref384679524 \h </w:instrText>
      </w:r>
      <w:r>
        <w:fldChar w:fldCharType="separate"/>
      </w:r>
      <w:r w:rsidR="00076ED9">
        <w:t xml:space="preserve">Figure </w:t>
      </w:r>
      <w:r w:rsidR="00076ED9">
        <w:rPr>
          <w:noProof/>
        </w:rPr>
        <w:t>31</w:t>
      </w:r>
      <w:r>
        <w:fldChar w:fldCharType="end"/>
      </w:r>
      <w:r>
        <w:t xml:space="preserve">. This figure shows 7 splits that are largely dominated by spatial variables but also temperature (at a variety of lags) and season. The variable importance ranking for this model highlights the average and maximum temperatures with the highest level of importance followed by longitude and latitude, </w:t>
      </w:r>
      <w:r w:rsidR="00CB3C71">
        <w:t>season and</w:t>
      </w:r>
      <w:r>
        <w:t xml:space="preserve"> temperature calculated at different lags. The cross-validated error rate for this model is </w:t>
      </w:r>
      <w:r w:rsidR="000A0AF3" w:rsidRPr="00B14A7E">
        <w:rPr>
          <w:position w:val="-6"/>
        </w:rPr>
        <w:object w:dxaOrig="1100" w:dyaOrig="240" w14:anchorId="4F80A4E9">
          <v:shape id="_x0000_i1048" type="#_x0000_t75" alt="0.895 +/- 0.045" style="width:57.75pt;height:14.25pt;mso-position-vertical:absolute" o:ole="">
            <v:imagedata r:id="rId141" o:title=""/>
          </v:shape>
          <o:OLEObject Type="Embed" ProgID="Equation.DSMT4" ShapeID="_x0000_i1048" DrawAspect="Content" ObjectID="_1484380511" r:id="rId142"/>
        </w:object>
      </w:r>
    </w:p>
    <w:p w14:paraId="44A2AC47" w14:textId="77777777" w:rsidR="0068045C" w:rsidRDefault="0068045C" w:rsidP="0068045C">
      <w:r>
        <w:t>The estuarine intertidal model shows initial splits on latitude. Sites south of 22.58 degrees are split by maximum temperature. Sites north of 22.58 degrees are further split on average temperature. Average temperature lower than 21.48 degrees is then partitioned based on dry versus late dry periods. Terminal nodes summarising the seagrass compositions are shown in Appendix B.</w:t>
      </w:r>
    </w:p>
    <w:p w14:paraId="2FB7E687" w14:textId="6FDE512D" w:rsidR="0068045C" w:rsidRPr="00390E52" w:rsidRDefault="0068045C" w:rsidP="00390E52">
      <w:pPr>
        <w:pStyle w:val="Caption"/>
        <w:jc w:val="both"/>
      </w:pPr>
      <w:bookmarkStart w:id="167" w:name="_Toc385539673"/>
      <w:bookmarkStart w:id="168" w:name="_Toc410312964"/>
      <w:r w:rsidRPr="005613E8">
        <w:t xml:space="preserve">Table </w:t>
      </w:r>
      <w:r w:rsidR="002119BB">
        <w:fldChar w:fldCharType="begin"/>
      </w:r>
      <w:r w:rsidR="002119BB">
        <w:instrText xml:space="preserve"> SEQ Table \* ARABIC </w:instrText>
      </w:r>
      <w:r w:rsidR="002119BB">
        <w:fldChar w:fldCharType="separate"/>
      </w:r>
      <w:r w:rsidR="00076ED9">
        <w:rPr>
          <w:noProof/>
        </w:rPr>
        <w:t>24</w:t>
      </w:r>
      <w:r w:rsidR="002119BB">
        <w:rPr>
          <w:noProof/>
        </w:rPr>
        <w:fldChar w:fldCharType="end"/>
      </w:r>
      <w:r w:rsidRPr="005613E8">
        <w:t>: Variable importance ranking</w:t>
      </w:r>
      <w:r w:rsidRPr="001D4DF2">
        <w:rPr>
          <w:b w:val="0"/>
        </w:rPr>
        <w:t xml:space="preserve"> </w:t>
      </w:r>
      <w:r w:rsidR="00390E52">
        <w:t>for the classification tree fit to seagrass compositional data collected at the estuarine intertidal habitat.  Importance values are scaled to the maximum, where a value of 1.0 indicates the variable with the highest importance.  Only variables with importance values greater than 0 are shown in this table.  All other variables are assumed to have no importance.</w:t>
      </w:r>
      <w:bookmarkEnd w:id="167"/>
      <w:bookmarkEnd w:id="168"/>
    </w:p>
    <w:tbl>
      <w:tblPr>
        <w:tblStyle w:val="TableGrid"/>
        <w:tblW w:w="0" w:type="auto"/>
        <w:tblLook w:val="04A0" w:firstRow="1" w:lastRow="0" w:firstColumn="1" w:lastColumn="0" w:noHBand="0" w:noVBand="1"/>
        <w:tblCaption w:val="Table 24"/>
        <w:tblDescription w:val="Variable importance ranking for the classification tree fit to seagrass compositional data collected at the estuarine intertidal habitat.  Importance values are scaled to the maximum, where a value of 1.0 indicates the variable with the highest importance.  Only variables with importance values greater than 0 are shown in this table.  All other variables are assumed to have no importance."/>
      </w:tblPr>
      <w:tblGrid>
        <w:gridCol w:w="1540"/>
        <w:gridCol w:w="1540"/>
        <w:gridCol w:w="1540"/>
        <w:gridCol w:w="1540"/>
        <w:gridCol w:w="1541"/>
        <w:gridCol w:w="1541"/>
      </w:tblGrid>
      <w:tr w:rsidR="0068045C" w14:paraId="0873664F" w14:textId="77777777" w:rsidTr="003D7031">
        <w:tc>
          <w:tcPr>
            <w:tcW w:w="1540" w:type="dxa"/>
            <w:shd w:val="pct10" w:color="auto" w:fill="auto"/>
          </w:tcPr>
          <w:p w14:paraId="3D138E81" w14:textId="77777777" w:rsidR="0068045C" w:rsidRDefault="0068045C" w:rsidP="003D7031">
            <w:r>
              <w:t>Avg. Temp</w:t>
            </w:r>
          </w:p>
        </w:tc>
        <w:tc>
          <w:tcPr>
            <w:tcW w:w="1540" w:type="dxa"/>
            <w:shd w:val="pct10" w:color="auto" w:fill="auto"/>
          </w:tcPr>
          <w:p w14:paraId="324EACF4" w14:textId="77777777" w:rsidR="0068045C" w:rsidRDefault="0068045C" w:rsidP="003D7031">
            <w:r>
              <w:t>Max Temp</w:t>
            </w:r>
          </w:p>
        </w:tc>
        <w:tc>
          <w:tcPr>
            <w:tcW w:w="1540" w:type="dxa"/>
            <w:shd w:val="pct10" w:color="auto" w:fill="auto"/>
          </w:tcPr>
          <w:p w14:paraId="0F4DC810" w14:textId="77777777" w:rsidR="0068045C" w:rsidRDefault="0068045C" w:rsidP="003D7031">
            <w:r>
              <w:t>Longitude</w:t>
            </w:r>
          </w:p>
        </w:tc>
        <w:tc>
          <w:tcPr>
            <w:tcW w:w="1540" w:type="dxa"/>
            <w:shd w:val="pct10" w:color="auto" w:fill="auto"/>
          </w:tcPr>
          <w:p w14:paraId="3600C2DD" w14:textId="77777777" w:rsidR="0068045C" w:rsidRDefault="0068045C" w:rsidP="003D7031">
            <w:r>
              <w:t>Latitude</w:t>
            </w:r>
          </w:p>
        </w:tc>
        <w:tc>
          <w:tcPr>
            <w:tcW w:w="1541" w:type="dxa"/>
            <w:shd w:val="pct10" w:color="auto" w:fill="auto"/>
          </w:tcPr>
          <w:p w14:paraId="564062D6" w14:textId="77777777" w:rsidR="0068045C" w:rsidRDefault="0068045C" w:rsidP="003D7031">
            <w:r>
              <w:t>Season</w:t>
            </w:r>
          </w:p>
        </w:tc>
        <w:tc>
          <w:tcPr>
            <w:tcW w:w="1541" w:type="dxa"/>
            <w:shd w:val="pct10" w:color="auto" w:fill="auto"/>
          </w:tcPr>
          <w:p w14:paraId="7F1CA1AD" w14:textId="77777777" w:rsidR="0068045C" w:rsidRDefault="0068045C" w:rsidP="003D7031">
            <w:r>
              <w:t>lagTM6w.50</w:t>
            </w:r>
          </w:p>
        </w:tc>
      </w:tr>
      <w:tr w:rsidR="0068045C" w14:paraId="7333B140" w14:textId="77777777" w:rsidTr="003D7031">
        <w:tc>
          <w:tcPr>
            <w:tcW w:w="1540" w:type="dxa"/>
            <w:tcBorders>
              <w:bottom w:val="single" w:sz="4" w:space="0" w:color="auto"/>
            </w:tcBorders>
          </w:tcPr>
          <w:p w14:paraId="4E288CEF" w14:textId="77777777" w:rsidR="0068045C" w:rsidRDefault="0068045C" w:rsidP="003D7031">
            <w:r>
              <w:t>1.000</w:t>
            </w:r>
          </w:p>
        </w:tc>
        <w:tc>
          <w:tcPr>
            <w:tcW w:w="1540" w:type="dxa"/>
            <w:tcBorders>
              <w:bottom w:val="single" w:sz="4" w:space="0" w:color="auto"/>
            </w:tcBorders>
          </w:tcPr>
          <w:p w14:paraId="04B39B6C" w14:textId="77777777" w:rsidR="0068045C" w:rsidRDefault="0068045C" w:rsidP="003D7031">
            <w:r>
              <w:t>1.000</w:t>
            </w:r>
          </w:p>
        </w:tc>
        <w:tc>
          <w:tcPr>
            <w:tcW w:w="1540" w:type="dxa"/>
            <w:tcBorders>
              <w:bottom w:val="single" w:sz="4" w:space="0" w:color="auto"/>
            </w:tcBorders>
          </w:tcPr>
          <w:p w14:paraId="795E359A" w14:textId="77777777" w:rsidR="0068045C" w:rsidRDefault="0068045C" w:rsidP="003D7031">
            <w:r>
              <w:t>0.9102</w:t>
            </w:r>
          </w:p>
        </w:tc>
        <w:tc>
          <w:tcPr>
            <w:tcW w:w="1540" w:type="dxa"/>
            <w:tcBorders>
              <w:bottom w:val="single" w:sz="4" w:space="0" w:color="auto"/>
            </w:tcBorders>
          </w:tcPr>
          <w:p w14:paraId="2E3B5E11" w14:textId="77777777" w:rsidR="0068045C" w:rsidRDefault="0068045C" w:rsidP="003D7031">
            <w:r>
              <w:t>0.9102</w:t>
            </w:r>
          </w:p>
        </w:tc>
        <w:tc>
          <w:tcPr>
            <w:tcW w:w="1541" w:type="dxa"/>
            <w:tcBorders>
              <w:bottom w:val="single" w:sz="4" w:space="0" w:color="auto"/>
            </w:tcBorders>
          </w:tcPr>
          <w:p w14:paraId="3694753D" w14:textId="77777777" w:rsidR="0068045C" w:rsidRDefault="0068045C" w:rsidP="003D7031">
            <w:r>
              <w:t>0.8040</w:t>
            </w:r>
          </w:p>
        </w:tc>
        <w:tc>
          <w:tcPr>
            <w:tcW w:w="1541" w:type="dxa"/>
            <w:tcBorders>
              <w:bottom w:val="single" w:sz="4" w:space="0" w:color="auto"/>
            </w:tcBorders>
          </w:tcPr>
          <w:p w14:paraId="78626E70" w14:textId="77777777" w:rsidR="0068045C" w:rsidRDefault="0068045C" w:rsidP="003D7031">
            <w:r>
              <w:t>0.4969</w:t>
            </w:r>
          </w:p>
        </w:tc>
      </w:tr>
      <w:tr w:rsidR="0068045C" w14:paraId="216D452B" w14:textId="77777777" w:rsidTr="003D7031">
        <w:trPr>
          <w:trHeight w:val="143"/>
        </w:trPr>
        <w:tc>
          <w:tcPr>
            <w:tcW w:w="1540" w:type="dxa"/>
            <w:shd w:val="pct10" w:color="auto" w:fill="auto"/>
          </w:tcPr>
          <w:p w14:paraId="2123DA1D" w14:textId="77777777" w:rsidR="0068045C" w:rsidRDefault="0068045C" w:rsidP="003D7031">
            <w:r>
              <w:t>lagTM2w.50</w:t>
            </w:r>
          </w:p>
        </w:tc>
        <w:tc>
          <w:tcPr>
            <w:tcW w:w="1540" w:type="dxa"/>
            <w:shd w:val="pct10" w:color="auto" w:fill="auto"/>
          </w:tcPr>
          <w:p w14:paraId="777359BB" w14:textId="77777777" w:rsidR="0068045C" w:rsidRDefault="0068045C" w:rsidP="003D7031">
            <w:r>
              <w:t>lagTM4w.50</w:t>
            </w:r>
          </w:p>
        </w:tc>
        <w:tc>
          <w:tcPr>
            <w:tcW w:w="1540" w:type="dxa"/>
            <w:shd w:val="pct10" w:color="auto" w:fill="auto"/>
          </w:tcPr>
          <w:p w14:paraId="1F465AEA" w14:textId="77777777" w:rsidR="0068045C" w:rsidRDefault="0068045C" w:rsidP="003D7031">
            <w:r>
              <w:t>Epiphytes</w:t>
            </w:r>
          </w:p>
        </w:tc>
        <w:tc>
          <w:tcPr>
            <w:tcW w:w="1540" w:type="dxa"/>
            <w:shd w:val="pct10" w:color="auto" w:fill="auto"/>
          </w:tcPr>
          <w:p w14:paraId="691A7FC6" w14:textId="77777777" w:rsidR="0068045C" w:rsidRDefault="0068045C" w:rsidP="003D7031">
            <w:r>
              <w:t>lagTA2w.90</w:t>
            </w:r>
          </w:p>
        </w:tc>
        <w:tc>
          <w:tcPr>
            <w:tcW w:w="1541" w:type="dxa"/>
            <w:shd w:val="pct10" w:color="auto" w:fill="auto"/>
          </w:tcPr>
          <w:p w14:paraId="38A4B4AF" w14:textId="77777777" w:rsidR="0068045C" w:rsidRDefault="0068045C" w:rsidP="003D7031">
            <w:r>
              <w:t>lagTA3m.50</w:t>
            </w:r>
          </w:p>
        </w:tc>
        <w:tc>
          <w:tcPr>
            <w:tcW w:w="1541" w:type="dxa"/>
            <w:shd w:val="pct10" w:color="auto" w:fill="auto"/>
          </w:tcPr>
          <w:p w14:paraId="21B46AAD" w14:textId="77777777" w:rsidR="0068045C" w:rsidRDefault="0068045C" w:rsidP="003D7031">
            <w:r>
              <w:t>lagTM6w.75</w:t>
            </w:r>
          </w:p>
        </w:tc>
      </w:tr>
      <w:tr w:rsidR="0068045C" w14:paraId="7B4336F9" w14:textId="77777777" w:rsidTr="003D7031">
        <w:tc>
          <w:tcPr>
            <w:tcW w:w="1540" w:type="dxa"/>
            <w:tcBorders>
              <w:bottom w:val="single" w:sz="4" w:space="0" w:color="auto"/>
            </w:tcBorders>
          </w:tcPr>
          <w:p w14:paraId="78033FAF" w14:textId="77777777" w:rsidR="0068045C" w:rsidRDefault="0068045C" w:rsidP="003D7031">
            <w:r>
              <w:t>0.3384</w:t>
            </w:r>
          </w:p>
        </w:tc>
        <w:tc>
          <w:tcPr>
            <w:tcW w:w="1540" w:type="dxa"/>
            <w:tcBorders>
              <w:bottom w:val="single" w:sz="4" w:space="0" w:color="auto"/>
            </w:tcBorders>
          </w:tcPr>
          <w:p w14:paraId="2FAF1E34" w14:textId="77777777" w:rsidR="0068045C" w:rsidRDefault="0068045C" w:rsidP="003D7031">
            <w:r>
              <w:t>0.2856</w:t>
            </w:r>
          </w:p>
        </w:tc>
        <w:tc>
          <w:tcPr>
            <w:tcW w:w="1540" w:type="dxa"/>
            <w:tcBorders>
              <w:bottom w:val="single" w:sz="4" w:space="0" w:color="auto"/>
            </w:tcBorders>
          </w:tcPr>
          <w:p w14:paraId="6C266DA8" w14:textId="77777777" w:rsidR="0068045C" w:rsidRDefault="0068045C" w:rsidP="003D7031">
            <w:r>
              <w:t>0.2509</w:t>
            </w:r>
          </w:p>
        </w:tc>
        <w:tc>
          <w:tcPr>
            <w:tcW w:w="1540" w:type="dxa"/>
            <w:tcBorders>
              <w:bottom w:val="single" w:sz="4" w:space="0" w:color="auto"/>
            </w:tcBorders>
          </w:tcPr>
          <w:p w14:paraId="1949ABC9" w14:textId="77777777" w:rsidR="0068045C" w:rsidRDefault="0068045C" w:rsidP="003D7031">
            <w:r>
              <w:t>0.1978</w:t>
            </w:r>
          </w:p>
        </w:tc>
        <w:tc>
          <w:tcPr>
            <w:tcW w:w="1541" w:type="dxa"/>
            <w:tcBorders>
              <w:bottom w:val="single" w:sz="4" w:space="0" w:color="auto"/>
            </w:tcBorders>
          </w:tcPr>
          <w:p w14:paraId="3A500B45" w14:textId="77777777" w:rsidR="0068045C" w:rsidRDefault="0068045C" w:rsidP="003D7031">
            <w:r>
              <w:t>0.1978</w:t>
            </w:r>
          </w:p>
        </w:tc>
        <w:tc>
          <w:tcPr>
            <w:tcW w:w="1541" w:type="dxa"/>
            <w:tcBorders>
              <w:bottom w:val="single" w:sz="4" w:space="0" w:color="auto"/>
            </w:tcBorders>
          </w:tcPr>
          <w:p w14:paraId="2BCD3A52" w14:textId="77777777" w:rsidR="0068045C" w:rsidRDefault="0068045C" w:rsidP="003D7031">
            <w:r>
              <w:t>0.1329</w:t>
            </w:r>
          </w:p>
        </w:tc>
      </w:tr>
      <w:tr w:rsidR="0068045C" w14:paraId="149A6B3B" w14:textId="77777777" w:rsidTr="003D7031">
        <w:tc>
          <w:tcPr>
            <w:tcW w:w="1540" w:type="dxa"/>
            <w:shd w:val="pct10" w:color="auto" w:fill="auto"/>
          </w:tcPr>
          <w:p w14:paraId="5CA0F0D5" w14:textId="77777777" w:rsidR="0068045C" w:rsidRDefault="0068045C" w:rsidP="003D7031">
            <w:r>
              <w:t>lagTA2w.75</w:t>
            </w:r>
          </w:p>
        </w:tc>
        <w:tc>
          <w:tcPr>
            <w:tcW w:w="1540" w:type="dxa"/>
            <w:shd w:val="pct10" w:color="auto" w:fill="auto"/>
          </w:tcPr>
          <w:p w14:paraId="2543F751" w14:textId="77777777" w:rsidR="0068045C" w:rsidRDefault="0068045C" w:rsidP="003D7031">
            <w:r>
              <w:t>lagTA2w.50</w:t>
            </w:r>
          </w:p>
        </w:tc>
        <w:tc>
          <w:tcPr>
            <w:tcW w:w="1540" w:type="dxa"/>
            <w:shd w:val="pct10" w:color="auto" w:fill="auto"/>
          </w:tcPr>
          <w:p w14:paraId="3B73B365" w14:textId="77777777" w:rsidR="0068045C" w:rsidRDefault="0068045C" w:rsidP="003D7031">
            <w:r>
              <w:t>lagTA4w.75</w:t>
            </w:r>
          </w:p>
        </w:tc>
        <w:tc>
          <w:tcPr>
            <w:tcW w:w="1540" w:type="dxa"/>
            <w:shd w:val="pct10" w:color="auto" w:fill="auto"/>
          </w:tcPr>
          <w:p w14:paraId="60B602C8" w14:textId="77777777" w:rsidR="0068045C" w:rsidRDefault="0068045C" w:rsidP="003D7031"/>
        </w:tc>
        <w:tc>
          <w:tcPr>
            <w:tcW w:w="1541" w:type="dxa"/>
            <w:shd w:val="pct10" w:color="auto" w:fill="auto"/>
          </w:tcPr>
          <w:p w14:paraId="41958B5F" w14:textId="77777777" w:rsidR="0068045C" w:rsidRDefault="0068045C" w:rsidP="003D7031"/>
        </w:tc>
        <w:tc>
          <w:tcPr>
            <w:tcW w:w="1541" w:type="dxa"/>
            <w:shd w:val="pct10" w:color="auto" w:fill="auto"/>
          </w:tcPr>
          <w:p w14:paraId="211097C0" w14:textId="77777777" w:rsidR="0068045C" w:rsidRDefault="0068045C" w:rsidP="003D7031"/>
        </w:tc>
      </w:tr>
      <w:tr w:rsidR="0068045C" w14:paraId="09E789CF" w14:textId="77777777" w:rsidTr="003D7031">
        <w:tc>
          <w:tcPr>
            <w:tcW w:w="1540" w:type="dxa"/>
            <w:tcBorders>
              <w:bottom w:val="single" w:sz="4" w:space="0" w:color="auto"/>
            </w:tcBorders>
          </w:tcPr>
          <w:p w14:paraId="03107F0B" w14:textId="77777777" w:rsidR="0068045C" w:rsidRDefault="0068045C" w:rsidP="003D7031">
            <w:r>
              <w:t>0.0528</w:t>
            </w:r>
          </w:p>
        </w:tc>
        <w:tc>
          <w:tcPr>
            <w:tcW w:w="1540" w:type="dxa"/>
            <w:tcBorders>
              <w:bottom w:val="single" w:sz="4" w:space="0" w:color="auto"/>
            </w:tcBorders>
          </w:tcPr>
          <w:p w14:paraId="2AE67CD9" w14:textId="77777777" w:rsidR="0068045C" w:rsidRDefault="0068045C" w:rsidP="003D7031">
            <w:r>
              <w:t>0.0528</w:t>
            </w:r>
          </w:p>
        </w:tc>
        <w:tc>
          <w:tcPr>
            <w:tcW w:w="1540" w:type="dxa"/>
            <w:tcBorders>
              <w:bottom w:val="single" w:sz="4" w:space="0" w:color="auto"/>
            </w:tcBorders>
          </w:tcPr>
          <w:p w14:paraId="67505EFC" w14:textId="77777777" w:rsidR="0068045C" w:rsidRDefault="0068045C" w:rsidP="003D7031">
            <w:r>
              <w:t>0.0528</w:t>
            </w:r>
          </w:p>
        </w:tc>
        <w:tc>
          <w:tcPr>
            <w:tcW w:w="1540" w:type="dxa"/>
            <w:tcBorders>
              <w:bottom w:val="single" w:sz="4" w:space="0" w:color="auto"/>
            </w:tcBorders>
          </w:tcPr>
          <w:p w14:paraId="1158C556" w14:textId="77777777" w:rsidR="0068045C" w:rsidRDefault="0068045C" w:rsidP="003D7031"/>
        </w:tc>
        <w:tc>
          <w:tcPr>
            <w:tcW w:w="1541" w:type="dxa"/>
            <w:tcBorders>
              <w:bottom w:val="single" w:sz="4" w:space="0" w:color="auto"/>
            </w:tcBorders>
          </w:tcPr>
          <w:p w14:paraId="15973B47" w14:textId="77777777" w:rsidR="0068045C" w:rsidRDefault="0068045C" w:rsidP="003D7031"/>
        </w:tc>
        <w:tc>
          <w:tcPr>
            <w:tcW w:w="1541" w:type="dxa"/>
            <w:tcBorders>
              <w:bottom w:val="single" w:sz="4" w:space="0" w:color="auto"/>
            </w:tcBorders>
          </w:tcPr>
          <w:p w14:paraId="65C9CDC2" w14:textId="77777777" w:rsidR="0068045C" w:rsidRDefault="0068045C" w:rsidP="003D7031"/>
        </w:tc>
      </w:tr>
    </w:tbl>
    <w:p w14:paraId="129E871E" w14:textId="77777777" w:rsidR="0068045C" w:rsidRPr="00D660A9" w:rsidRDefault="0068045C" w:rsidP="0068045C"/>
    <w:p w14:paraId="1B2671A5" w14:textId="77777777" w:rsidR="0068045C" w:rsidRDefault="0068045C" w:rsidP="0068045C"/>
    <w:p w14:paraId="2CE296E4" w14:textId="77777777" w:rsidR="0068045C" w:rsidRDefault="0068045C" w:rsidP="0068045C"/>
    <w:p w14:paraId="0BC37B67" w14:textId="77777777" w:rsidR="0068045C" w:rsidRDefault="0068045C" w:rsidP="005613E8">
      <w:pPr>
        <w:keepNext/>
        <w:jc w:val="center"/>
      </w:pPr>
      <w:r>
        <w:rPr>
          <w:noProof/>
        </w:rPr>
        <w:drawing>
          <wp:inline distT="0" distB="0" distL="0" distR="0" wp14:anchorId="46F25B98" wp14:editId="5AF54C1F">
            <wp:extent cx="4463006" cy="3347499"/>
            <wp:effectExtent l="0" t="0" r="0" b="5715"/>
            <wp:docPr id="231" name="Picture 46" descr="Pruned classification tree produced from the estuarine intertidal sites which has a cross-validated relative error of  0.895 +/- 0.045." title="Pruned Classification Tree (Estuarine Inter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1.jpg"/>
                    <pic:cNvPicPr/>
                  </pic:nvPicPr>
                  <pic:blipFill>
                    <a:blip r:embed="rId143" cstate="print"/>
                    <a:stretch>
                      <a:fillRect/>
                    </a:stretch>
                  </pic:blipFill>
                  <pic:spPr>
                    <a:xfrm>
                      <a:off x="0" y="0"/>
                      <a:ext cx="4502179" cy="3376881"/>
                    </a:xfrm>
                    <a:prstGeom prst="rect">
                      <a:avLst/>
                    </a:prstGeom>
                  </pic:spPr>
                </pic:pic>
              </a:graphicData>
            </a:graphic>
          </wp:inline>
        </w:drawing>
      </w:r>
    </w:p>
    <w:p w14:paraId="6561D856" w14:textId="580FC643" w:rsidR="0068045C" w:rsidRDefault="0068045C" w:rsidP="0068045C">
      <w:pPr>
        <w:pStyle w:val="Caption"/>
      </w:pPr>
      <w:bookmarkStart w:id="169" w:name="_Ref384679524"/>
      <w:bookmarkStart w:id="170" w:name="_Toc385539623"/>
      <w:bookmarkStart w:id="171" w:name="_Toc410312907"/>
      <w:r>
        <w:t xml:space="preserve">Figure </w:t>
      </w:r>
      <w:r w:rsidR="002119BB">
        <w:fldChar w:fldCharType="begin"/>
      </w:r>
      <w:r w:rsidR="002119BB">
        <w:instrText xml:space="preserve"> SEQ Figure \* ARABIC </w:instrText>
      </w:r>
      <w:r w:rsidR="002119BB">
        <w:fldChar w:fldCharType="separate"/>
      </w:r>
      <w:r w:rsidR="00076ED9">
        <w:rPr>
          <w:noProof/>
        </w:rPr>
        <w:t>31</w:t>
      </w:r>
      <w:r w:rsidR="002119BB">
        <w:rPr>
          <w:noProof/>
        </w:rPr>
        <w:fldChar w:fldCharType="end"/>
      </w:r>
      <w:bookmarkEnd w:id="169"/>
      <w:r>
        <w:t xml:space="preserve">: Pruned classification tree produced from the estuarine intertidal sites which has a cross-validated relative error of </w:t>
      </w:r>
      <w:r w:rsidR="000A0AF3" w:rsidRPr="00B14A7E">
        <w:rPr>
          <w:position w:val="-6"/>
        </w:rPr>
        <w:object w:dxaOrig="1060" w:dyaOrig="240" w14:anchorId="188685D2">
          <v:shape id="_x0000_i1049" type="#_x0000_t75" alt="0.895 +/- 0.04" style="width:50.25pt;height:14.25pt" o:ole="">
            <v:imagedata r:id="rId17" o:title=""/>
          </v:shape>
          <o:OLEObject Type="Embed" ProgID="Equation.DSMT4" ShapeID="_x0000_i1049" DrawAspect="Content" ObjectID="_1484380512" r:id="rId144"/>
        </w:object>
      </w:r>
      <w:r>
        <w:t>.</w:t>
      </w:r>
      <w:bookmarkEnd w:id="170"/>
      <w:bookmarkEnd w:id="171"/>
    </w:p>
    <w:p w14:paraId="75B544BD" w14:textId="77777777" w:rsidR="0068045C" w:rsidRDefault="0068045C" w:rsidP="0068045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32"/>
      </w:tblPr>
      <w:tblGrid>
        <w:gridCol w:w="9242"/>
      </w:tblGrid>
      <w:tr w:rsidR="0068045C" w14:paraId="14732E97" w14:textId="77777777" w:rsidTr="003D7031">
        <w:tc>
          <w:tcPr>
            <w:tcW w:w="9242" w:type="dxa"/>
          </w:tcPr>
          <w:p w14:paraId="461AFD46" w14:textId="77777777" w:rsidR="0068045C" w:rsidRDefault="0068045C" w:rsidP="003D7031">
            <w:pPr>
              <w:keepNext/>
              <w:jc w:val="center"/>
            </w:pPr>
            <w:r>
              <w:rPr>
                <w:noProof/>
              </w:rPr>
              <w:drawing>
                <wp:inline distT="0" distB="0" distL="0" distR="0" wp14:anchorId="4833B78D" wp14:editId="544BCD3F">
                  <wp:extent cx="2927351" cy="2520000"/>
                  <wp:effectExtent l="0" t="0" r="6350" b="0"/>
                  <wp:docPr id="106" name="Picture 105" descr="Summary of nodes from the classification tree produced on the estuarine intertidal data. This figure shows the composition of seagrass as a grade of colour ranging from white (no seagrass) to red (100% seagrass) for each species comprising the composition.  Seagrass species are shown on the x-axis and terminal nodes are shown on the y-axis." title="Classification Tree Node summary (Estuarine inter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nodesummary.jpg"/>
                          <pic:cNvPicPr/>
                        </pic:nvPicPr>
                        <pic:blipFill>
                          <a:blip r:embed="rId145" cstate="print"/>
                          <a:stretch>
                            <a:fillRect/>
                          </a:stretch>
                        </pic:blipFill>
                        <pic:spPr>
                          <a:xfrm>
                            <a:off x="0" y="0"/>
                            <a:ext cx="2927351" cy="2520000"/>
                          </a:xfrm>
                          <a:prstGeom prst="rect">
                            <a:avLst/>
                          </a:prstGeom>
                        </pic:spPr>
                      </pic:pic>
                    </a:graphicData>
                  </a:graphic>
                </wp:inline>
              </w:drawing>
            </w:r>
          </w:p>
        </w:tc>
      </w:tr>
    </w:tbl>
    <w:p w14:paraId="63B35D9E" w14:textId="1D222835" w:rsidR="00822E99" w:rsidRPr="005613E8" w:rsidRDefault="0068045C" w:rsidP="00822E99">
      <w:pPr>
        <w:pStyle w:val="Caption"/>
      </w:pPr>
      <w:bookmarkStart w:id="172" w:name="_Ref384680412"/>
      <w:bookmarkStart w:id="173" w:name="_Toc385539624"/>
      <w:bookmarkStart w:id="174" w:name="_Toc410312908"/>
      <w:r>
        <w:t xml:space="preserve">Figure </w:t>
      </w:r>
      <w:r w:rsidR="002119BB">
        <w:fldChar w:fldCharType="begin"/>
      </w:r>
      <w:r w:rsidR="002119BB">
        <w:instrText xml:space="preserve"> SEQ Figure \* ARABIC </w:instrText>
      </w:r>
      <w:r w:rsidR="002119BB">
        <w:fldChar w:fldCharType="separate"/>
      </w:r>
      <w:r w:rsidR="00076ED9">
        <w:rPr>
          <w:noProof/>
        </w:rPr>
        <w:t>32</w:t>
      </w:r>
      <w:r w:rsidR="002119BB">
        <w:rPr>
          <w:noProof/>
        </w:rPr>
        <w:fldChar w:fldCharType="end"/>
      </w:r>
      <w:bookmarkEnd w:id="172"/>
      <w:r>
        <w:t>: Summary of nodes from the classification tree produced on the estuarine intertidal data.</w:t>
      </w:r>
      <w:bookmarkEnd w:id="173"/>
      <w:r w:rsidR="00822E99">
        <w:t xml:space="preserve"> This</w:t>
      </w:r>
      <w:r w:rsidR="00822E99">
        <w:rPr>
          <w:b w:val="0"/>
        </w:rPr>
        <w:t xml:space="preserve"> </w:t>
      </w:r>
      <w:r w:rsidR="00822E99" w:rsidRPr="005613E8">
        <w:t>figure shows the composition of seagrass as a grade of colour ranging from white (no seagrass) to red (100% seagrass) for each species comprising the composition.  Seagrass species are shown on the x-axis and terminal nodes are shown on the y-axis.</w:t>
      </w:r>
      <w:bookmarkEnd w:id="174"/>
    </w:p>
    <w:p w14:paraId="71287518" w14:textId="77777777" w:rsidR="0068045C" w:rsidRDefault="0068045C" w:rsidP="0068045C"/>
    <w:p w14:paraId="64B1112B" w14:textId="19D74F01" w:rsidR="00D47A74" w:rsidRDefault="0068045C" w:rsidP="0068045C">
      <w:r w:rsidRPr="00D47A74">
        <w:t xml:space="preserve">Appendix B </w:t>
      </w:r>
      <w:r w:rsidR="005613E8" w:rsidRPr="00D47A74">
        <w:t xml:space="preserve">(Figure </w:t>
      </w:r>
      <w:r w:rsidR="00845A78">
        <w:t>B-</w:t>
      </w:r>
      <w:r w:rsidR="005613E8" w:rsidRPr="00D47A74">
        <w:t xml:space="preserve">8) </w:t>
      </w:r>
      <w:r w:rsidRPr="00D47A74">
        <w:t>provides a series of partial depend</w:t>
      </w:r>
      <w:r w:rsidR="00D47A74" w:rsidRPr="00D47A74">
        <w:t>ence plots constructed from the estuarine intertidal</w:t>
      </w:r>
      <w:r w:rsidRPr="00D47A74">
        <w:t xml:space="preserve"> model</w:t>
      </w:r>
      <w:r w:rsidR="00D47A74" w:rsidRPr="00D47A74">
        <w:t xml:space="preserve"> showing the contribute of average temperature (Figure B-8a), lagged average temperature taken at 2 weeks, lagTA2w.90 (Figure B-8b) and lagged median temperature taken across a 2 week interval, lagTM2w.50 (Figure B-8c)</w:t>
      </w:r>
      <w:r w:rsidRPr="00D47A74">
        <w:t xml:space="preserve">. </w:t>
      </w:r>
      <w:r w:rsidR="00D47A74">
        <w:t xml:space="preserve"> In the latter two variables the 90</w:t>
      </w:r>
      <w:r w:rsidR="00D47A74" w:rsidRPr="00D47A74">
        <w:rPr>
          <w:vertAlign w:val="superscript"/>
        </w:rPr>
        <w:t>th</w:t>
      </w:r>
      <w:r w:rsidR="00D47A74">
        <w:t xml:space="preserve"> and 50</w:t>
      </w:r>
      <w:r w:rsidR="00D47A74" w:rsidRPr="00D47A74">
        <w:rPr>
          <w:vertAlign w:val="superscript"/>
        </w:rPr>
        <w:t>th</w:t>
      </w:r>
      <w:r w:rsidR="00D47A74">
        <w:t xml:space="preserve"> percentiles respectively, were taken.  These variables were chosen as we were interested in determining whether any relationship exists between the higher ranking environmental variables and the composition of seagrass at estuarine intertidal sites.  The patterns for each variable in Figure B-8 are quite difficult to decipher and is most likely an indication of their lower ranking in the model.  Only the 3 prominent seagrass </w:t>
      </w:r>
      <w:r w:rsidR="003F2EC9">
        <w:t>species</w:t>
      </w:r>
      <w:r w:rsidR="00D47A74">
        <w:t xml:space="preserve"> are shown (Z.capricorni or ZC, H.univervis or HU and H.ovalis or HO). Overall, it appears that as the average temperature increases, there is an increase (although rather slight and difficult to say definitively when considering the error) in ZC.  The remaining two temperature variables appear too variable to comment.</w:t>
      </w:r>
    </w:p>
    <w:p w14:paraId="64E17309" w14:textId="19DC6493" w:rsidR="0068045C" w:rsidRDefault="0068045C" w:rsidP="0068045C">
      <w:r w:rsidRPr="00D47A74">
        <w:fldChar w:fldCharType="begin"/>
      </w:r>
      <w:r w:rsidRPr="00D47A74">
        <w:instrText xml:space="preserve"> REF _Ref384680412 \h </w:instrText>
      </w:r>
      <w:r w:rsidR="001E434D" w:rsidRPr="00D47A74">
        <w:instrText xml:space="preserve"> \* MERGEFORMAT </w:instrText>
      </w:r>
      <w:r w:rsidRPr="00D47A74">
        <w:fldChar w:fldCharType="separate"/>
      </w:r>
      <w:r w:rsidR="00076ED9">
        <w:t xml:space="preserve">Figure </w:t>
      </w:r>
      <w:r w:rsidR="00076ED9">
        <w:rPr>
          <w:noProof/>
        </w:rPr>
        <w:t>32</w:t>
      </w:r>
      <w:r w:rsidRPr="00D47A74">
        <w:fldChar w:fldCharType="end"/>
      </w:r>
      <w:r w:rsidRPr="00D47A74">
        <w:t xml:space="preserve"> summarises the terminal nodes of the estuarine intertidal tree and shows that </w:t>
      </w:r>
      <w:r w:rsidRPr="00D47A74">
        <w:rPr>
          <w:i/>
        </w:rPr>
        <w:t>Z.capriocorni</w:t>
      </w:r>
      <w:r w:rsidRPr="00D47A74">
        <w:t xml:space="preserve"> clearly dominates the seagrass composition at nodes 4, 24 and 14, while </w:t>
      </w:r>
      <w:r w:rsidRPr="00D47A74">
        <w:rPr>
          <w:i/>
        </w:rPr>
        <w:t>H.ovalis</w:t>
      </w:r>
      <w:r w:rsidRPr="00D47A74">
        <w:t xml:space="preserve"> dominates at node 3 and </w:t>
      </w:r>
      <w:r w:rsidRPr="00D47A74">
        <w:rPr>
          <w:i/>
        </w:rPr>
        <w:t>H.univervis</w:t>
      </w:r>
      <w:r w:rsidRPr="00D47A74">
        <w:t xml:space="preserve"> dominates at nodes 13 and 15.</w:t>
      </w:r>
    </w:p>
    <w:p w14:paraId="1D485541" w14:textId="195D6D71" w:rsidR="0068045C" w:rsidRDefault="0068045C" w:rsidP="0068045C">
      <w:pPr>
        <w:pStyle w:val="Heading4"/>
      </w:pPr>
      <w:r>
        <w:t>Reef Intertidal</w:t>
      </w:r>
    </w:p>
    <w:p w14:paraId="066C01C8" w14:textId="77777777" w:rsidR="00D47A74" w:rsidRDefault="00D47A74" w:rsidP="00D47A74">
      <w:r>
        <w:t xml:space="preserve">The reef intertidal data comprises 9,056 observations spanning records from 2001 and 2012, with 1,808 records surveyed exhibiting no seagrass. Seagrass species that dominate this habitat include </w:t>
      </w:r>
      <w:r w:rsidRPr="00BD3257">
        <w:rPr>
          <w:i/>
        </w:rPr>
        <w:t>C.rotundata</w:t>
      </w:r>
      <w:r>
        <w:t xml:space="preserve">, </w:t>
      </w:r>
      <w:r w:rsidRPr="00BD3257">
        <w:rPr>
          <w:i/>
        </w:rPr>
        <w:t>C.serrulata</w:t>
      </w:r>
      <w:r>
        <w:t xml:space="preserve">, </w:t>
      </w:r>
      <w:r w:rsidRPr="00BD3257">
        <w:rPr>
          <w:i/>
        </w:rPr>
        <w:t>T.hemprichii</w:t>
      </w:r>
      <w:r>
        <w:t xml:space="preserve">, </w:t>
      </w:r>
      <w:r w:rsidRPr="00552513">
        <w:rPr>
          <w:i/>
        </w:rPr>
        <w:t>Z.capricorni, H.ovalis</w:t>
      </w:r>
      <w:r>
        <w:t xml:space="preserve"> and </w:t>
      </w:r>
      <w:r w:rsidRPr="00552513">
        <w:rPr>
          <w:i/>
        </w:rPr>
        <w:t>H.univervis</w:t>
      </w:r>
      <w:r>
        <w:t>. Locations comprising reef intertidal sites consisted of Archer Point, Cockle Bay, Dunk Island, Green Island, Hamilton Island, Low Isles, Monkey Point and Picnic Bay.</w:t>
      </w:r>
    </w:p>
    <w:p w14:paraId="75161776" w14:textId="41ED336E" w:rsidR="00AD6E73" w:rsidRPr="00AD6E73" w:rsidRDefault="00AD6E73" w:rsidP="00AD6E73">
      <w:r w:rsidRPr="00AD6E73">
        <w:t>A two component model was fit to the reef intertidal data where a generalised additive model was fit to the presence or absence of seagrass within this habitat and a classification tree was fit to the seagrass composition, conditional on seagrass being present.</w:t>
      </w:r>
    </w:p>
    <w:p w14:paraId="6B8EF65C" w14:textId="3118C2B3" w:rsidR="00AD6E73" w:rsidRPr="00AD6E73" w:rsidRDefault="00AD6E73" w:rsidP="00AD6E73">
      <w:r w:rsidRPr="00AD6E73">
        <w:t>The presence/absence model considered a smooth trend term across years in addition to a seasonal term to account for variation within a year.  The location of samples was chosen as a fixed effect in this model to examine the presence/absence at each location sampled.  As for the previous two habitats modelled, fitting a smooth interaction term to Latitude and Longitude was problematic due to the location of sites for this habitat. The results from fitting this model to the probability of presence of seagrass is shown in</w:t>
      </w:r>
      <w:r>
        <w:t xml:space="preserve"> </w:t>
      </w:r>
      <w:r>
        <w:fldChar w:fldCharType="begin"/>
      </w:r>
      <w:r>
        <w:instrText xml:space="preserve"> REF _Ref402870563 \h </w:instrText>
      </w:r>
      <w:r>
        <w:fldChar w:fldCharType="separate"/>
      </w:r>
      <w:r w:rsidR="00076ED9">
        <w:t xml:space="preserve">Table </w:t>
      </w:r>
      <w:r w:rsidR="00076ED9">
        <w:rPr>
          <w:noProof/>
        </w:rPr>
        <w:t>25</w:t>
      </w:r>
      <w:r>
        <w:fldChar w:fldCharType="end"/>
      </w:r>
      <w:r w:rsidRPr="00AD6E73">
        <w:t xml:space="preserve">, where estimates for each parameter in the model is shown along with an estimate of the standard error and p-value.  </w:t>
      </w:r>
      <w:r>
        <w:t>This model explains 30.2</w:t>
      </w:r>
      <w:r w:rsidRPr="00AD6E73">
        <w:t xml:space="preserve">% of the variation in the data. Smooth terms that are represented in the model are presented with their effective degrees of freedom (edf) and the corresponding p-value. The estimates in this table </w:t>
      </w:r>
      <w:r>
        <w:t>show</w:t>
      </w:r>
      <w:r w:rsidRPr="00AD6E73">
        <w:t xml:space="preserve"> that there are strong spatial and temporal characteristics of this data in explaining the probability of presence of seagrass at estuarine intertidal sites. </w:t>
      </w:r>
    </w:p>
    <w:p w14:paraId="778E99DB" w14:textId="34C0CEC1" w:rsidR="00993310" w:rsidRDefault="00AD6E73" w:rsidP="00993310">
      <w:r w:rsidRPr="00AD6E73">
        <w:t xml:space="preserve">Estimates of a location effect show some differences in the proportion of seagrass present </w:t>
      </w:r>
      <w:r>
        <w:t>across sites, particularly in comparison to Archer Point. Cockle Bay (Est = 0.941, 95%CI = [0.92,0.95]), Green Island (Est = 0.998, 95%CI = [0.995,0.999]) and Low Isles (Est = 0.861, 95%CI = [0.83,0.89]) all show a much higher probability of presence of seagrass compared to Archer Point (Est = 0.845, 95%CI = [0.82,0.87]),.  Sites showing a lower probability of presence of seagrass consist of Dunk Island (Est = 0.689, 95%CI = [0.66,0.74]), Hamilton Island (Est = 0.582, 95%CI = [0.53,0.64]),  and Monkey Point (Est = 0.653, 95%CI = [0.53,0.64]).</w:t>
      </w:r>
      <w:r w:rsidR="00993310">
        <w:t xml:space="preserve"> </w:t>
      </w:r>
      <w:r w:rsidR="00993310" w:rsidRPr="00993310">
        <w:t>Based on this analysis, we could rank locations based on their probability of presence of seagrass to find an order of sites from the lowest probability to highest prob</w:t>
      </w:r>
      <w:r w:rsidR="00993310">
        <w:t>ability (</w:t>
      </w:r>
      <w:r w:rsidR="00993310">
        <w:fldChar w:fldCharType="begin"/>
      </w:r>
      <w:r w:rsidR="00993310">
        <w:instrText xml:space="preserve"> REF _Ref402871027 \h </w:instrText>
      </w:r>
      <w:r w:rsidR="00993310">
        <w:fldChar w:fldCharType="separate"/>
      </w:r>
      <w:r w:rsidR="00076ED9">
        <w:t xml:space="preserve">Figure </w:t>
      </w:r>
      <w:r w:rsidR="00076ED9">
        <w:rPr>
          <w:noProof/>
        </w:rPr>
        <w:t>33</w:t>
      </w:r>
      <w:r w:rsidR="00993310">
        <w:fldChar w:fldCharType="end"/>
      </w:r>
      <w:r w:rsidR="00993310">
        <w:t>)</w:t>
      </w:r>
      <w:r w:rsidR="00993310" w:rsidRPr="00993310">
        <w:t>.</w:t>
      </w:r>
    </w:p>
    <w:p w14:paraId="294558C9" w14:textId="5A6E7EC8" w:rsidR="00AD6E73" w:rsidRDefault="00AD6E73" w:rsidP="00AD6E73">
      <w:pPr>
        <w:pStyle w:val="Caption"/>
      </w:pPr>
      <w:bookmarkStart w:id="175" w:name="_Ref402870563"/>
      <w:bookmarkStart w:id="176" w:name="_Toc410312965"/>
      <w:r>
        <w:t xml:space="preserve">Table </w:t>
      </w:r>
      <w:r w:rsidR="002119BB">
        <w:fldChar w:fldCharType="begin"/>
      </w:r>
      <w:r w:rsidR="002119BB">
        <w:instrText xml:space="preserve"> SEQ Table \* ARABIC </w:instrText>
      </w:r>
      <w:r w:rsidR="002119BB">
        <w:fldChar w:fldCharType="separate"/>
      </w:r>
      <w:r w:rsidR="00076ED9">
        <w:rPr>
          <w:noProof/>
        </w:rPr>
        <w:t>25</w:t>
      </w:r>
      <w:r w:rsidR="002119BB">
        <w:rPr>
          <w:noProof/>
        </w:rPr>
        <w:fldChar w:fldCharType="end"/>
      </w:r>
      <w:bookmarkEnd w:id="175"/>
      <w:r>
        <w:t xml:space="preserve">: Summary of parameter estimates from the generalised additive model that includes a spatial term (Location) and two temporal terms (year and month) to investigate the probability of presence of seagrass for </w:t>
      </w:r>
      <w:r w:rsidR="00962086">
        <w:t>reef</w:t>
      </w:r>
      <w:r>
        <w:t xml:space="preserve"> intertidal sites.  This model explains 30.2% of the variation in the data.</w:t>
      </w:r>
      <w:bookmarkEnd w:id="176"/>
    </w:p>
    <w:tbl>
      <w:tblPr>
        <w:tblStyle w:val="TableSimple2"/>
        <w:tblW w:w="0" w:type="auto"/>
        <w:jc w:val="center"/>
        <w:tblLook w:val="04A0" w:firstRow="1" w:lastRow="0" w:firstColumn="1" w:lastColumn="0" w:noHBand="0" w:noVBand="1"/>
        <w:tblCaption w:val="Table 25"/>
        <w:tblDescription w:val="Summary of parameter estimates from the generalised additive model that includes a spatial term (Location) and two temporal terms (year and month) to investigate the probability of presence of seagrass for reef intertidal sites.  This model explains 30.2% of the variation in the data."/>
      </w:tblPr>
      <w:tblGrid>
        <w:gridCol w:w="3261"/>
        <w:gridCol w:w="1270"/>
        <w:gridCol w:w="1418"/>
        <w:gridCol w:w="1134"/>
      </w:tblGrid>
      <w:tr w:rsidR="00AD6E73" w14:paraId="23386161" w14:textId="77777777" w:rsidTr="006213D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1" w:type="dxa"/>
          </w:tcPr>
          <w:p w14:paraId="646BE518" w14:textId="77777777" w:rsidR="00AD6E73" w:rsidRDefault="00AD6E73" w:rsidP="006213DD">
            <w:r>
              <w:t>Coefficients</w:t>
            </w:r>
          </w:p>
        </w:tc>
        <w:tc>
          <w:tcPr>
            <w:tcW w:w="1270" w:type="dxa"/>
          </w:tcPr>
          <w:p w14:paraId="1A40ADE7" w14:textId="77777777" w:rsidR="00AD6E73" w:rsidRDefault="00AD6E73" w:rsidP="006213DD">
            <w:pPr>
              <w:cnfStyle w:val="100000000000" w:firstRow="1" w:lastRow="0" w:firstColumn="0" w:lastColumn="0" w:oddVBand="0" w:evenVBand="0" w:oddHBand="0" w:evenHBand="0" w:firstRowFirstColumn="0" w:firstRowLastColumn="0" w:lastRowFirstColumn="0" w:lastRowLastColumn="0"/>
            </w:pPr>
            <w:r>
              <w:t>Estimate/edf</w:t>
            </w:r>
          </w:p>
        </w:tc>
        <w:tc>
          <w:tcPr>
            <w:tcW w:w="1418" w:type="dxa"/>
          </w:tcPr>
          <w:p w14:paraId="3E5C24C6" w14:textId="77777777" w:rsidR="00AD6E73" w:rsidRDefault="00AD6E73" w:rsidP="006213DD">
            <w:pPr>
              <w:cnfStyle w:val="100000000000" w:firstRow="1" w:lastRow="0" w:firstColumn="0" w:lastColumn="0" w:oddVBand="0" w:evenVBand="0" w:oddHBand="0" w:evenHBand="0" w:firstRowFirstColumn="0" w:firstRowLastColumn="0" w:lastRowFirstColumn="0" w:lastRowLastColumn="0"/>
            </w:pPr>
            <w:r>
              <w:t>SE</w:t>
            </w:r>
          </w:p>
        </w:tc>
        <w:tc>
          <w:tcPr>
            <w:tcW w:w="1134" w:type="dxa"/>
          </w:tcPr>
          <w:p w14:paraId="6FFBA00F" w14:textId="77777777" w:rsidR="00AD6E73" w:rsidRDefault="00AD6E73" w:rsidP="006213DD">
            <w:pPr>
              <w:cnfStyle w:val="100000000000" w:firstRow="1" w:lastRow="0" w:firstColumn="0" w:lastColumn="0" w:oddVBand="0" w:evenVBand="0" w:oddHBand="0" w:evenHBand="0" w:firstRowFirstColumn="0" w:firstRowLastColumn="0" w:lastRowFirstColumn="0" w:lastRowLastColumn="0"/>
            </w:pPr>
            <w:r>
              <w:t>p-value</w:t>
            </w:r>
          </w:p>
        </w:tc>
      </w:tr>
      <w:tr w:rsidR="00AD6E73" w14:paraId="57BED832"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44FC7884" w14:textId="77777777" w:rsidR="00AD6E73" w:rsidRDefault="00AD6E73" w:rsidP="006213DD">
            <w:r>
              <w:t>Intercept</w:t>
            </w:r>
          </w:p>
        </w:tc>
        <w:tc>
          <w:tcPr>
            <w:tcW w:w="1270" w:type="dxa"/>
          </w:tcPr>
          <w:p w14:paraId="24A83539"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1.697</w:t>
            </w:r>
          </w:p>
        </w:tc>
        <w:tc>
          <w:tcPr>
            <w:tcW w:w="1418" w:type="dxa"/>
          </w:tcPr>
          <w:p w14:paraId="640E9A4E"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0.099</w:t>
            </w:r>
          </w:p>
        </w:tc>
        <w:tc>
          <w:tcPr>
            <w:tcW w:w="1134" w:type="dxa"/>
          </w:tcPr>
          <w:p w14:paraId="1F4290EF"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&lt;0.001</w:t>
            </w:r>
          </w:p>
        </w:tc>
      </w:tr>
      <w:tr w:rsidR="00AD6E73" w14:paraId="4B0AA36D"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4F78D8EB" w14:textId="77777777" w:rsidR="00AD6E73" w:rsidRDefault="00AD6E73" w:rsidP="006213DD">
            <w:r>
              <w:t>Location (Baseline = Archer Point)</w:t>
            </w:r>
          </w:p>
        </w:tc>
        <w:tc>
          <w:tcPr>
            <w:tcW w:w="1270" w:type="dxa"/>
          </w:tcPr>
          <w:p w14:paraId="6A2698A5"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p>
        </w:tc>
        <w:tc>
          <w:tcPr>
            <w:tcW w:w="1418" w:type="dxa"/>
          </w:tcPr>
          <w:p w14:paraId="65BAD3A5"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p>
        </w:tc>
        <w:tc>
          <w:tcPr>
            <w:tcW w:w="1134" w:type="dxa"/>
          </w:tcPr>
          <w:p w14:paraId="4B565BC0"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p>
        </w:tc>
      </w:tr>
      <w:tr w:rsidR="00AD6E73" w14:paraId="0C9389BE"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722C5BCB" w14:textId="77777777" w:rsidR="00AD6E73" w:rsidRDefault="00AD6E73" w:rsidP="006213DD">
            <w:pPr>
              <w:jc w:val="right"/>
            </w:pPr>
            <w:r>
              <w:t>Cockle Bay</w:t>
            </w:r>
          </w:p>
        </w:tc>
        <w:tc>
          <w:tcPr>
            <w:tcW w:w="1270" w:type="dxa"/>
          </w:tcPr>
          <w:p w14:paraId="2ACA7ABA"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1.072</w:t>
            </w:r>
          </w:p>
        </w:tc>
        <w:tc>
          <w:tcPr>
            <w:tcW w:w="1418" w:type="dxa"/>
          </w:tcPr>
          <w:p w14:paraId="34D2EE57"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0.139</w:t>
            </w:r>
          </w:p>
        </w:tc>
        <w:tc>
          <w:tcPr>
            <w:tcW w:w="1134" w:type="dxa"/>
          </w:tcPr>
          <w:p w14:paraId="1B0E3EFF"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&lt;0.001</w:t>
            </w:r>
          </w:p>
        </w:tc>
      </w:tr>
      <w:tr w:rsidR="00AD6E73" w14:paraId="11836DEF"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1317EDFB" w14:textId="77777777" w:rsidR="00AD6E73" w:rsidRDefault="00AD6E73" w:rsidP="006213DD">
            <w:pPr>
              <w:jc w:val="right"/>
            </w:pPr>
            <w:r>
              <w:t>Dunk Island</w:t>
            </w:r>
          </w:p>
        </w:tc>
        <w:tc>
          <w:tcPr>
            <w:tcW w:w="1270" w:type="dxa"/>
          </w:tcPr>
          <w:p w14:paraId="18117341"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-0.861</w:t>
            </w:r>
          </w:p>
        </w:tc>
        <w:tc>
          <w:tcPr>
            <w:tcW w:w="1418" w:type="dxa"/>
          </w:tcPr>
          <w:p w14:paraId="707F3983"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0.106</w:t>
            </w:r>
          </w:p>
        </w:tc>
        <w:tc>
          <w:tcPr>
            <w:tcW w:w="1134" w:type="dxa"/>
          </w:tcPr>
          <w:p w14:paraId="5BCE3992"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&lt;0.001</w:t>
            </w:r>
          </w:p>
        </w:tc>
      </w:tr>
      <w:tr w:rsidR="00AD6E73" w14:paraId="5A0562A1"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7A1D1FC5" w14:textId="77777777" w:rsidR="00AD6E73" w:rsidRDefault="00AD6E73" w:rsidP="006213DD">
            <w:pPr>
              <w:jc w:val="right"/>
            </w:pPr>
            <w:r>
              <w:t>Green Island</w:t>
            </w:r>
          </w:p>
        </w:tc>
        <w:tc>
          <w:tcPr>
            <w:tcW w:w="1270" w:type="dxa"/>
          </w:tcPr>
          <w:p w14:paraId="4A58C060"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4.333</w:t>
            </w:r>
          </w:p>
        </w:tc>
        <w:tc>
          <w:tcPr>
            <w:tcW w:w="1418" w:type="dxa"/>
          </w:tcPr>
          <w:p w14:paraId="49D90DCC"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0.364</w:t>
            </w:r>
          </w:p>
        </w:tc>
        <w:tc>
          <w:tcPr>
            <w:tcW w:w="1134" w:type="dxa"/>
          </w:tcPr>
          <w:p w14:paraId="26F32CAB"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&lt;0.001</w:t>
            </w:r>
          </w:p>
        </w:tc>
      </w:tr>
      <w:tr w:rsidR="00AD6E73" w14:paraId="632F63E2"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1BA59168" w14:textId="77777777" w:rsidR="00AD6E73" w:rsidRDefault="00AD6E73" w:rsidP="006213DD">
            <w:pPr>
              <w:jc w:val="right"/>
            </w:pPr>
            <w:r>
              <w:t>Hamilton Island</w:t>
            </w:r>
          </w:p>
        </w:tc>
        <w:tc>
          <w:tcPr>
            <w:tcW w:w="1270" w:type="dxa"/>
          </w:tcPr>
          <w:p w14:paraId="39C8113B"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-1.367</w:t>
            </w:r>
          </w:p>
        </w:tc>
        <w:tc>
          <w:tcPr>
            <w:tcW w:w="1418" w:type="dxa"/>
          </w:tcPr>
          <w:p w14:paraId="4B49E517"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0.119</w:t>
            </w:r>
          </w:p>
        </w:tc>
        <w:tc>
          <w:tcPr>
            <w:tcW w:w="1134" w:type="dxa"/>
          </w:tcPr>
          <w:p w14:paraId="6CE68955"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&lt;0.001</w:t>
            </w:r>
          </w:p>
        </w:tc>
      </w:tr>
      <w:tr w:rsidR="00AD6E73" w14:paraId="5A297B26"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2C17C56C" w14:textId="77777777" w:rsidR="00AD6E73" w:rsidRDefault="00AD6E73" w:rsidP="006213DD">
            <w:pPr>
              <w:jc w:val="right"/>
            </w:pPr>
            <w:r>
              <w:t>Low Isles</w:t>
            </w:r>
          </w:p>
        </w:tc>
        <w:tc>
          <w:tcPr>
            <w:tcW w:w="1270" w:type="dxa"/>
          </w:tcPr>
          <w:p w14:paraId="26FD7E6D"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0.126</w:t>
            </w:r>
          </w:p>
        </w:tc>
        <w:tc>
          <w:tcPr>
            <w:tcW w:w="1418" w:type="dxa"/>
          </w:tcPr>
          <w:p w14:paraId="65E7EC4B"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0.131</w:t>
            </w:r>
          </w:p>
        </w:tc>
        <w:tc>
          <w:tcPr>
            <w:tcW w:w="1134" w:type="dxa"/>
          </w:tcPr>
          <w:p w14:paraId="0D60EB24"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0.334</w:t>
            </w:r>
          </w:p>
        </w:tc>
      </w:tr>
      <w:tr w:rsidR="00AD6E73" w14:paraId="2D3C76FA"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04664E0E" w14:textId="77777777" w:rsidR="00AD6E73" w:rsidRDefault="00AD6E73" w:rsidP="006213DD">
            <w:pPr>
              <w:jc w:val="right"/>
            </w:pPr>
            <w:r>
              <w:t>Monkey Point</w:t>
            </w:r>
          </w:p>
        </w:tc>
        <w:tc>
          <w:tcPr>
            <w:tcW w:w="1270" w:type="dxa"/>
          </w:tcPr>
          <w:p w14:paraId="63CD1C1E"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-1.066</w:t>
            </w:r>
          </w:p>
        </w:tc>
        <w:tc>
          <w:tcPr>
            <w:tcW w:w="1418" w:type="dxa"/>
          </w:tcPr>
          <w:p w14:paraId="4EBC8B1B"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0.119</w:t>
            </w:r>
          </w:p>
        </w:tc>
        <w:tc>
          <w:tcPr>
            <w:tcW w:w="1134" w:type="dxa"/>
          </w:tcPr>
          <w:p w14:paraId="32316D57"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&lt;0.001</w:t>
            </w:r>
          </w:p>
        </w:tc>
      </w:tr>
      <w:tr w:rsidR="00AD6E73" w14:paraId="0C11CE87"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03AD1C88" w14:textId="77777777" w:rsidR="00AD6E73" w:rsidRDefault="00AD6E73" w:rsidP="006213DD">
            <w:pPr>
              <w:jc w:val="right"/>
            </w:pPr>
            <w:r>
              <w:t>Picnic Bay</w:t>
            </w:r>
          </w:p>
        </w:tc>
        <w:tc>
          <w:tcPr>
            <w:tcW w:w="1270" w:type="dxa"/>
          </w:tcPr>
          <w:p w14:paraId="232C3A5E"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0.021</w:t>
            </w:r>
          </w:p>
        </w:tc>
        <w:tc>
          <w:tcPr>
            <w:tcW w:w="1418" w:type="dxa"/>
          </w:tcPr>
          <w:p w14:paraId="72C7DB06"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0.121</w:t>
            </w:r>
          </w:p>
        </w:tc>
        <w:tc>
          <w:tcPr>
            <w:tcW w:w="1134" w:type="dxa"/>
          </w:tcPr>
          <w:p w14:paraId="782A5BD4"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0.863</w:t>
            </w:r>
          </w:p>
        </w:tc>
      </w:tr>
      <w:tr w:rsidR="00AD6E73" w14:paraId="200B8755"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222CC3EC" w14:textId="77777777" w:rsidR="00AD6E73" w:rsidRDefault="00AD6E73" w:rsidP="006213DD">
            <w:r>
              <w:t>Smooth Terms</w:t>
            </w:r>
          </w:p>
        </w:tc>
        <w:tc>
          <w:tcPr>
            <w:tcW w:w="1270" w:type="dxa"/>
          </w:tcPr>
          <w:p w14:paraId="2A64F506"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p>
        </w:tc>
        <w:tc>
          <w:tcPr>
            <w:tcW w:w="1418" w:type="dxa"/>
          </w:tcPr>
          <w:p w14:paraId="7E18BB2C"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p>
        </w:tc>
        <w:tc>
          <w:tcPr>
            <w:tcW w:w="1134" w:type="dxa"/>
          </w:tcPr>
          <w:p w14:paraId="15D17894"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p>
        </w:tc>
      </w:tr>
      <w:tr w:rsidR="00AD6E73" w14:paraId="348847B5"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755378E1" w14:textId="77777777" w:rsidR="00AD6E73" w:rsidRDefault="00AD6E73" w:rsidP="006213DD">
            <w:pPr>
              <w:jc w:val="right"/>
            </w:pPr>
            <w:r>
              <w:t>s(Year)</w:t>
            </w:r>
          </w:p>
        </w:tc>
        <w:tc>
          <w:tcPr>
            <w:tcW w:w="1270" w:type="dxa"/>
          </w:tcPr>
          <w:p w14:paraId="1E514800"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7.987</w:t>
            </w:r>
          </w:p>
        </w:tc>
        <w:tc>
          <w:tcPr>
            <w:tcW w:w="1418" w:type="dxa"/>
          </w:tcPr>
          <w:p w14:paraId="2F43F002"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p>
        </w:tc>
        <w:tc>
          <w:tcPr>
            <w:tcW w:w="1134" w:type="dxa"/>
          </w:tcPr>
          <w:p w14:paraId="5C5B458E"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&lt; 0.001</w:t>
            </w:r>
          </w:p>
        </w:tc>
      </w:tr>
      <w:tr w:rsidR="00AD6E73" w14:paraId="3749533C" w14:textId="77777777" w:rsidTr="006213DD">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6B33AC8A" w14:textId="77777777" w:rsidR="00AD6E73" w:rsidRDefault="00AD6E73" w:rsidP="006213DD">
            <w:pPr>
              <w:jc w:val="right"/>
            </w:pPr>
            <w:r>
              <w:t>s(month)</w:t>
            </w:r>
          </w:p>
        </w:tc>
        <w:tc>
          <w:tcPr>
            <w:tcW w:w="1270" w:type="dxa"/>
          </w:tcPr>
          <w:p w14:paraId="386F1668" w14:textId="77777777" w:rsidR="00AD6E73" w:rsidRDefault="00AD6E73" w:rsidP="006213DD">
            <w:pPr>
              <w:jc w:val="right"/>
              <w:cnfStyle w:val="000000000000" w:firstRow="0" w:lastRow="0" w:firstColumn="0" w:lastColumn="0" w:oddVBand="0" w:evenVBand="0" w:oddHBand="0" w:evenHBand="0" w:firstRowFirstColumn="0" w:firstRowLastColumn="0" w:lastRowFirstColumn="0" w:lastRowLastColumn="0"/>
            </w:pPr>
            <w:r>
              <w:t>8.000</w:t>
            </w:r>
          </w:p>
        </w:tc>
        <w:tc>
          <w:tcPr>
            <w:tcW w:w="1418" w:type="dxa"/>
          </w:tcPr>
          <w:p w14:paraId="18BB5964"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p>
        </w:tc>
        <w:tc>
          <w:tcPr>
            <w:tcW w:w="1134" w:type="dxa"/>
          </w:tcPr>
          <w:p w14:paraId="66612159" w14:textId="77777777" w:rsidR="00AD6E73" w:rsidRDefault="00AD6E73" w:rsidP="006213DD">
            <w:pPr>
              <w:cnfStyle w:val="000000000000" w:firstRow="0" w:lastRow="0" w:firstColumn="0" w:lastColumn="0" w:oddVBand="0" w:evenVBand="0" w:oddHBand="0" w:evenHBand="0" w:firstRowFirstColumn="0" w:firstRowLastColumn="0" w:lastRowFirstColumn="0" w:lastRowLastColumn="0"/>
            </w:pPr>
            <w:r>
              <w:t>&lt;0.001</w:t>
            </w:r>
          </w:p>
        </w:tc>
      </w:tr>
    </w:tbl>
    <w:p w14:paraId="708C5F12" w14:textId="77777777" w:rsidR="008464A7" w:rsidRDefault="008464A7" w:rsidP="008464A7"/>
    <w:p w14:paraId="22F94A7F" w14:textId="3435A4ED" w:rsidR="008464A7" w:rsidRDefault="008236C8" w:rsidP="008464A7">
      <w:pPr>
        <w:keepNext/>
        <w:jc w:val="center"/>
      </w:pPr>
      <w:r>
        <w:rPr>
          <w:noProof/>
        </w:rPr>
        <w:drawing>
          <wp:inline distT="0" distB="0" distL="0" distR="0" wp14:anchorId="0904EF8B" wp14:editId="163C99AB">
            <wp:extent cx="3267986" cy="3241193"/>
            <wp:effectExtent l="0" t="0" r="8890" b="0"/>
            <wp:docPr id="264" name="Picture 264" descr="Order of sites beginning with the lowest probability of presence (Hamilton Island) to the highest probability of presence of seagrass (Green Island) at the reef intertidal sites. Estimates shown are the probability of presence overlayed with 95% confidence intervals." title="Probability of Presence (Reef Inter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3276805" cy="3249939"/>
                    </a:xfrm>
                    <a:prstGeom prst="rect">
                      <a:avLst/>
                    </a:prstGeom>
                  </pic:spPr>
                </pic:pic>
              </a:graphicData>
            </a:graphic>
          </wp:inline>
        </w:drawing>
      </w:r>
    </w:p>
    <w:p w14:paraId="50ABBCB5" w14:textId="73DB342A" w:rsidR="008464A7" w:rsidRDefault="008464A7" w:rsidP="008464A7">
      <w:pPr>
        <w:pStyle w:val="Caption"/>
        <w:jc w:val="both"/>
      </w:pPr>
      <w:bookmarkStart w:id="177" w:name="_Ref402871027"/>
      <w:bookmarkStart w:id="178" w:name="_Toc410312909"/>
      <w:r>
        <w:t xml:space="preserve">Figure </w:t>
      </w:r>
      <w:r w:rsidR="002119BB">
        <w:fldChar w:fldCharType="begin"/>
      </w:r>
      <w:r w:rsidR="002119BB">
        <w:instrText xml:space="preserve"> SEQ Figure \* ARABIC </w:instrText>
      </w:r>
      <w:r w:rsidR="002119BB">
        <w:fldChar w:fldCharType="separate"/>
      </w:r>
      <w:r w:rsidR="00076ED9">
        <w:rPr>
          <w:noProof/>
        </w:rPr>
        <w:t>33</w:t>
      </w:r>
      <w:r w:rsidR="002119BB">
        <w:rPr>
          <w:noProof/>
        </w:rPr>
        <w:fldChar w:fldCharType="end"/>
      </w:r>
      <w:bookmarkEnd w:id="177"/>
      <w:r>
        <w:t>: Order of sites beginning with the lowest probability of presence (</w:t>
      </w:r>
      <w:r w:rsidR="00962086">
        <w:t>Hamilton Island</w:t>
      </w:r>
      <w:r>
        <w:t>) to the highest probability of presence of seagrass (</w:t>
      </w:r>
      <w:r w:rsidR="00962086">
        <w:t>Green Island</w:t>
      </w:r>
      <w:r>
        <w:t xml:space="preserve">) at the </w:t>
      </w:r>
      <w:r w:rsidR="00962086">
        <w:t>reef</w:t>
      </w:r>
      <w:r>
        <w:t xml:space="preserve"> intertidal sites. Estimates shown are the probability of presence overlayed with 95% confidence intervals.</w:t>
      </w:r>
      <w:bookmarkEnd w:id="178"/>
    </w:p>
    <w:p w14:paraId="67734C09" w14:textId="3FAEB031" w:rsidR="008464A7" w:rsidRDefault="00962086" w:rsidP="008464A7">
      <w:r>
        <w:t xml:space="preserve">The variable importance ranking from fitting a classification tree (not shown) to the presence or absence of seagrass at reef intertidal sites is shown in </w:t>
      </w:r>
      <w:r>
        <w:fldChar w:fldCharType="begin"/>
      </w:r>
      <w:r>
        <w:instrText xml:space="preserve"> REF _Ref384680870 \h </w:instrText>
      </w:r>
      <w:r>
        <w:fldChar w:fldCharType="separate"/>
      </w:r>
      <w:r w:rsidR="00076ED9">
        <w:t xml:space="preserve">Table </w:t>
      </w:r>
      <w:r w:rsidR="00076ED9">
        <w:rPr>
          <w:noProof/>
        </w:rPr>
        <w:t>27</w:t>
      </w:r>
      <w:r>
        <w:fldChar w:fldCharType="end"/>
      </w:r>
      <w:r>
        <w:t>.</w:t>
      </w:r>
      <w:r w:rsidR="008E6394">
        <w:t xml:space="preserve"> The results highlight that spatial variables (location, longitude and latitude) and year are important in predicting the probability of presence of seagrass within this habitat. Of the environmental variables, flow and algae cover are important but in comparison to the spatial and temporal variables, their contribution is quite qeak. The seasonal term is also not listed in the variable importance ranking, suggesting that there is no effect due to season.</w:t>
      </w:r>
      <w:r w:rsidR="007C5A25">
        <w:t xml:space="preserve"> This is confirmed by </w:t>
      </w:r>
      <w:r w:rsidR="007C5A25">
        <w:fldChar w:fldCharType="begin"/>
      </w:r>
      <w:r w:rsidR="007C5A25">
        <w:instrText xml:space="preserve"> REF _Ref402871487 \h </w:instrText>
      </w:r>
      <w:r w:rsidR="007C5A25">
        <w:fldChar w:fldCharType="separate"/>
      </w:r>
      <w:r w:rsidR="00076ED9">
        <w:t xml:space="preserve">Figure </w:t>
      </w:r>
      <w:r w:rsidR="00076ED9">
        <w:rPr>
          <w:noProof/>
        </w:rPr>
        <w:t>34</w:t>
      </w:r>
      <w:r w:rsidR="007C5A25">
        <w:fldChar w:fldCharType="end"/>
      </w:r>
      <w:r w:rsidR="007C5A25">
        <w:t>, when you compare the y-axis scale for the two smooth terms fit in the model. While there is some variation amongst seasons, the contribution is so minor compared to the smooth yearly trend. This trend highlights a slow decline from 2001 onwards, although the actual baseline estimate at 2001 is quite uncertain, based on the wide confidence intervals.</w:t>
      </w:r>
    </w:p>
    <w:p w14:paraId="0E41838F" w14:textId="7B0BE104" w:rsidR="008464A7" w:rsidRDefault="008464A7" w:rsidP="008464A7">
      <w:pPr>
        <w:pStyle w:val="Caption"/>
      </w:pPr>
      <w:bookmarkStart w:id="179" w:name="_Toc410312966"/>
      <w:r>
        <w:t xml:space="preserve">Table </w:t>
      </w:r>
      <w:r w:rsidR="002119BB">
        <w:fldChar w:fldCharType="begin"/>
      </w:r>
      <w:r w:rsidR="002119BB">
        <w:instrText xml:space="preserve"> SEQ Table \* ARABIC </w:instrText>
      </w:r>
      <w:r w:rsidR="002119BB">
        <w:fldChar w:fldCharType="separate"/>
      </w:r>
      <w:r w:rsidR="00076ED9">
        <w:rPr>
          <w:noProof/>
        </w:rPr>
        <w:t>26</w:t>
      </w:r>
      <w:r w:rsidR="002119BB">
        <w:rPr>
          <w:noProof/>
        </w:rPr>
        <w:fldChar w:fldCharType="end"/>
      </w:r>
      <w:r>
        <w:t xml:space="preserve">: Variable importance summary produced from a classification tree fit to the </w:t>
      </w:r>
      <w:r w:rsidR="00962086">
        <w:t>reef</w:t>
      </w:r>
      <w:r>
        <w:t xml:space="preserve"> intertidal presence/absence data.  Importance values are scaled to the maximum, where a value of 1.0 indicates the variable with the highest importance.  Only variables with importance values greater than 0 are shown in this table.  All other variables are assumed to have no importance.</w:t>
      </w:r>
      <w:bookmarkEnd w:id="179"/>
    </w:p>
    <w:tbl>
      <w:tblPr>
        <w:tblStyle w:val="TableCSIRO"/>
        <w:tblW w:w="10489"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26"/>
        <w:tblDescription w:val="Variable importance summary produced from a classification tree fit to the reef intertidal presence/absence data.  Importance values are scaled to the maximum, where a value of 1.0 indicates the variable with the highest importance.  Only variables with importance values greater than 0 are shown in this table.  All other variables are assumed to have no importance."/>
      </w:tblPr>
      <w:tblGrid>
        <w:gridCol w:w="400"/>
        <w:gridCol w:w="871"/>
        <w:gridCol w:w="1559"/>
        <w:gridCol w:w="1280"/>
        <w:gridCol w:w="803"/>
        <w:gridCol w:w="331"/>
        <w:gridCol w:w="1418"/>
        <w:gridCol w:w="1134"/>
        <w:gridCol w:w="1417"/>
        <w:gridCol w:w="213"/>
        <w:gridCol w:w="1063"/>
      </w:tblGrid>
      <w:tr w:rsidR="008464A7" w14:paraId="34345693" w14:textId="77777777" w:rsidTr="00A07F8F">
        <w:trPr>
          <w:cnfStyle w:val="100000000000" w:firstRow="1" w:lastRow="0" w:firstColumn="0" w:lastColumn="0" w:oddVBand="0" w:evenVBand="0" w:oddHBand="0" w:evenHBand="0" w:firstRowFirstColumn="0" w:firstRowLastColumn="0" w:lastRowFirstColumn="0" w:lastRowLastColumn="0"/>
        </w:trPr>
        <w:tc>
          <w:tcPr>
            <w:tcW w:w="1271" w:type="dxa"/>
            <w:gridSpan w:val="2"/>
            <w:shd w:val="clear" w:color="auto" w:fill="EAEAEA"/>
          </w:tcPr>
          <w:p w14:paraId="0260C8FD" w14:textId="5344602F" w:rsidR="008464A7" w:rsidRDefault="00592734" w:rsidP="008464A7">
            <w:r>
              <w:t>Location</w:t>
            </w:r>
          </w:p>
        </w:tc>
        <w:tc>
          <w:tcPr>
            <w:tcW w:w="1559" w:type="dxa"/>
            <w:shd w:val="clear" w:color="auto" w:fill="EAEAEA"/>
          </w:tcPr>
          <w:p w14:paraId="560B42B0" w14:textId="012ADFAB" w:rsidR="008464A7" w:rsidRDefault="00592734" w:rsidP="008464A7">
            <w:r>
              <w:t>Year</w:t>
            </w:r>
          </w:p>
        </w:tc>
        <w:tc>
          <w:tcPr>
            <w:tcW w:w="1280" w:type="dxa"/>
            <w:shd w:val="clear" w:color="auto" w:fill="EAEAEA"/>
          </w:tcPr>
          <w:p w14:paraId="090A3D4C" w14:textId="64D34882" w:rsidR="008464A7" w:rsidRDefault="00592734" w:rsidP="008464A7">
            <w:r>
              <w:t>Longitude</w:t>
            </w:r>
          </w:p>
        </w:tc>
        <w:tc>
          <w:tcPr>
            <w:tcW w:w="1134" w:type="dxa"/>
            <w:gridSpan w:val="2"/>
            <w:shd w:val="clear" w:color="auto" w:fill="EAEAEA"/>
          </w:tcPr>
          <w:p w14:paraId="68DE518B" w14:textId="18919592" w:rsidR="008464A7" w:rsidRDefault="00592734" w:rsidP="008464A7">
            <w:r>
              <w:t>Latitude</w:t>
            </w:r>
          </w:p>
        </w:tc>
        <w:tc>
          <w:tcPr>
            <w:tcW w:w="1418" w:type="dxa"/>
            <w:shd w:val="clear" w:color="auto" w:fill="EAEAEA"/>
          </w:tcPr>
          <w:p w14:paraId="33EB1F88" w14:textId="2423C806" w:rsidR="008464A7" w:rsidRDefault="00592734" w:rsidP="008464A7">
            <w:r>
              <w:t>Flowlag2w.50</w:t>
            </w:r>
          </w:p>
        </w:tc>
        <w:tc>
          <w:tcPr>
            <w:tcW w:w="1134" w:type="dxa"/>
            <w:shd w:val="clear" w:color="auto" w:fill="EAEAEA"/>
          </w:tcPr>
          <w:p w14:paraId="5E257CAC" w14:textId="0BBD5AAF" w:rsidR="008464A7" w:rsidRDefault="00592734" w:rsidP="008464A7">
            <w:r>
              <w:t>Algae.cover</w:t>
            </w:r>
          </w:p>
        </w:tc>
        <w:tc>
          <w:tcPr>
            <w:tcW w:w="1417" w:type="dxa"/>
            <w:shd w:val="clear" w:color="auto" w:fill="EAEAEA"/>
          </w:tcPr>
          <w:p w14:paraId="5F2CAB46" w14:textId="7A4CB081" w:rsidR="008464A7" w:rsidRDefault="00592734" w:rsidP="008464A7">
            <w:r>
              <w:t>Flowlag2w.tot</w:t>
            </w:r>
          </w:p>
        </w:tc>
        <w:tc>
          <w:tcPr>
            <w:tcW w:w="1276" w:type="dxa"/>
            <w:gridSpan w:val="2"/>
            <w:shd w:val="clear" w:color="auto" w:fill="EAEAEA"/>
          </w:tcPr>
          <w:p w14:paraId="4FB37FA2" w14:textId="6B1C4942" w:rsidR="008464A7" w:rsidRDefault="00592734" w:rsidP="008464A7">
            <w:r>
              <w:t>Flow</w:t>
            </w:r>
          </w:p>
        </w:tc>
      </w:tr>
      <w:tr w:rsidR="008464A7" w14:paraId="168CC1E8" w14:textId="77777777" w:rsidTr="00A07F8F">
        <w:tc>
          <w:tcPr>
            <w:tcW w:w="1271" w:type="dxa"/>
            <w:gridSpan w:val="2"/>
          </w:tcPr>
          <w:p w14:paraId="56EA0E62" w14:textId="1C2104D7" w:rsidR="008464A7" w:rsidRDefault="006F52E2" w:rsidP="008464A7">
            <w:r>
              <w:t>1.00</w:t>
            </w:r>
          </w:p>
        </w:tc>
        <w:tc>
          <w:tcPr>
            <w:tcW w:w="1559" w:type="dxa"/>
          </w:tcPr>
          <w:p w14:paraId="6C369C4B" w14:textId="1ADCDEC6" w:rsidR="008464A7" w:rsidRDefault="006F52E2" w:rsidP="008464A7">
            <w:r>
              <w:t>0.40</w:t>
            </w:r>
          </w:p>
        </w:tc>
        <w:tc>
          <w:tcPr>
            <w:tcW w:w="1280" w:type="dxa"/>
          </w:tcPr>
          <w:p w14:paraId="0616C928" w14:textId="0D5B536A" w:rsidR="008464A7" w:rsidRDefault="006F52E2" w:rsidP="008464A7">
            <w:r>
              <w:t>0.37</w:t>
            </w:r>
          </w:p>
        </w:tc>
        <w:tc>
          <w:tcPr>
            <w:tcW w:w="1134" w:type="dxa"/>
            <w:gridSpan w:val="2"/>
          </w:tcPr>
          <w:p w14:paraId="332FCA31" w14:textId="0785CE8B" w:rsidR="008464A7" w:rsidRDefault="006F52E2" w:rsidP="008464A7">
            <w:r>
              <w:t>0.36</w:t>
            </w:r>
          </w:p>
        </w:tc>
        <w:tc>
          <w:tcPr>
            <w:tcW w:w="1418" w:type="dxa"/>
          </w:tcPr>
          <w:p w14:paraId="4B6C784A" w14:textId="53DC87A3" w:rsidR="008464A7" w:rsidRDefault="006F52E2" w:rsidP="008464A7">
            <w:r>
              <w:t>0.07</w:t>
            </w:r>
          </w:p>
        </w:tc>
        <w:tc>
          <w:tcPr>
            <w:tcW w:w="1134" w:type="dxa"/>
          </w:tcPr>
          <w:p w14:paraId="1B4F9B75" w14:textId="373367AE" w:rsidR="008464A7" w:rsidRDefault="00592734" w:rsidP="008464A7">
            <w:r>
              <w:t>0.07</w:t>
            </w:r>
          </w:p>
        </w:tc>
        <w:tc>
          <w:tcPr>
            <w:tcW w:w="1417" w:type="dxa"/>
          </w:tcPr>
          <w:p w14:paraId="580B928C" w14:textId="4A1D5E0B" w:rsidR="008464A7" w:rsidRDefault="00592734" w:rsidP="008464A7">
            <w:r>
              <w:t>0.04</w:t>
            </w:r>
          </w:p>
        </w:tc>
        <w:tc>
          <w:tcPr>
            <w:tcW w:w="1276" w:type="dxa"/>
            <w:gridSpan w:val="2"/>
          </w:tcPr>
          <w:p w14:paraId="4F01E3CB" w14:textId="63ADB20C" w:rsidR="008464A7" w:rsidRDefault="00592734" w:rsidP="008464A7">
            <w:r>
              <w:t>0.03</w:t>
            </w:r>
          </w:p>
        </w:tc>
      </w:tr>
      <w:tr w:rsidR="001C614D" w14:paraId="1549E9C5" w14:textId="77777777" w:rsidTr="00A07F8F">
        <w:trPr>
          <w:cnfStyle w:val="000000010000" w:firstRow="0" w:lastRow="0" w:firstColumn="0" w:lastColumn="0" w:oddVBand="0" w:evenVBand="0" w:oddHBand="0" w:evenHBand="1" w:firstRowFirstColumn="0" w:firstRowLastColumn="0" w:lastRowFirstColumn="0" w:lastRowLastColumn="0"/>
        </w:trPr>
        <w:tc>
          <w:tcPr>
            <w:tcW w:w="1271" w:type="dxa"/>
            <w:gridSpan w:val="2"/>
          </w:tcPr>
          <w:p w14:paraId="30F7AEFC" w14:textId="386AD291" w:rsidR="008464A7" w:rsidRDefault="00592734" w:rsidP="008464A7">
            <w:r>
              <w:t>PSIIlag6w.50</w:t>
            </w:r>
          </w:p>
        </w:tc>
        <w:tc>
          <w:tcPr>
            <w:tcW w:w="1559" w:type="dxa"/>
          </w:tcPr>
          <w:p w14:paraId="2900BAE3" w14:textId="751CDDC3" w:rsidR="008464A7" w:rsidRDefault="00592734" w:rsidP="008464A7">
            <w:r>
              <w:t>PSIIlag6w.max</w:t>
            </w:r>
          </w:p>
        </w:tc>
        <w:tc>
          <w:tcPr>
            <w:tcW w:w="1280" w:type="dxa"/>
          </w:tcPr>
          <w:p w14:paraId="1C0E58EE" w14:textId="6F7480EA" w:rsidR="008464A7" w:rsidRDefault="00592734" w:rsidP="008464A7">
            <w:r>
              <w:t>lagTM4w.75</w:t>
            </w:r>
          </w:p>
        </w:tc>
        <w:tc>
          <w:tcPr>
            <w:tcW w:w="1134" w:type="dxa"/>
            <w:gridSpan w:val="2"/>
          </w:tcPr>
          <w:p w14:paraId="6D765A5B" w14:textId="6382939B" w:rsidR="008464A7" w:rsidRDefault="00592734" w:rsidP="008464A7">
            <w:r>
              <w:t>Temp.AVG</w:t>
            </w:r>
          </w:p>
        </w:tc>
        <w:tc>
          <w:tcPr>
            <w:tcW w:w="1418" w:type="dxa"/>
          </w:tcPr>
          <w:p w14:paraId="7075423A" w14:textId="2365923A" w:rsidR="008464A7" w:rsidRDefault="00592734" w:rsidP="008464A7">
            <w:r>
              <w:t>lagTA2w.max</w:t>
            </w:r>
          </w:p>
        </w:tc>
        <w:tc>
          <w:tcPr>
            <w:tcW w:w="1134" w:type="dxa"/>
          </w:tcPr>
          <w:p w14:paraId="5D7A9DEF" w14:textId="0AA78AA6" w:rsidR="008464A7" w:rsidRDefault="00592734" w:rsidP="008464A7">
            <w:r>
              <w:t>lagTA4w.50</w:t>
            </w:r>
          </w:p>
        </w:tc>
        <w:tc>
          <w:tcPr>
            <w:tcW w:w="1417" w:type="dxa"/>
          </w:tcPr>
          <w:p w14:paraId="4409C532" w14:textId="587EB208" w:rsidR="008464A7" w:rsidRDefault="00592734" w:rsidP="008464A7">
            <w:r>
              <w:t>lagTA4w.75</w:t>
            </w:r>
          </w:p>
        </w:tc>
        <w:tc>
          <w:tcPr>
            <w:tcW w:w="1276" w:type="dxa"/>
            <w:gridSpan w:val="2"/>
          </w:tcPr>
          <w:p w14:paraId="45DEF42B" w14:textId="0F80D1CC" w:rsidR="008464A7" w:rsidRDefault="00592734" w:rsidP="008464A7">
            <w:r>
              <w:t>lagTA4w.max</w:t>
            </w:r>
          </w:p>
        </w:tc>
      </w:tr>
      <w:tr w:rsidR="008464A7" w14:paraId="41C970F7" w14:textId="77777777" w:rsidTr="00A07F8F">
        <w:tc>
          <w:tcPr>
            <w:tcW w:w="1271" w:type="dxa"/>
            <w:gridSpan w:val="2"/>
          </w:tcPr>
          <w:p w14:paraId="4F99DD5E" w14:textId="0AF5F640" w:rsidR="008464A7" w:rsidRDefault="00592734" w:rsidP="008464A7">
            <w:r>
              <w:t>0.02</w:t>
            </w:r>
          </w:p>
        </w:tc>
        <w:tc>
          <w:tcPr>
            <w:tcW w:w="1559" w:type="dxa"/>
          </w:tcPr>
          <w:p w14:paraId="5CCE3ED5" w14:textId="18F4A44F" w:rsidR="008464A7" w:rsidRDefault="00592734" w:rsidP="008464A7">
            <w:r>
              <w:t>0.02</w:t>
            </w:r>
          </w:p>
        </w:tc>
        <w:tc>
          <w:tcPr>
            <w:tcW w:w="1280" w:type="dxa"/>
          </w:tcPr>
          <w:p w14:paraId="6F4D497E" w14:textId="7C5020DE" w:rsidR="008464A7" w:rsidRDefault="00592734" w:rsidP="008464A7">
            <w:r>
              <w:t>0.02</w:t>
            </w:r>
          </w:p>
        </w:tc>
        <w:tc>
          <w:tcPr>
            <w:tcW w:w="1134" w:type="dxa"/>
            <w:gridSpan w:val="2"/>
          </w:tcPr>
          <w:p w14:paraId="030957FE" w14:textId="2909F15E" w:rsidR="008464A7" w:rsidRDefault="00592734" w:rsidP="008464A7">
            <w:r>
              <w:t>0.02</w:t>
            </w:r>
          </w:p>
        </w:tc>
        <w:tc>
          <w:tcPr>
            <w:tcW w:w="1418" w:type="dxa"/>
          </w:tcPr>
          <w:p w14:paraId="1881706F" w14:textId="7D7D5B6B" w:rsidR="008464A7" w:rsidRDefault="00592734" w:rsidP="008464A7">
            <w:r>
              <w:t>0.01</w:t>
            </w:r>
          </w:p>
        </w:tc>
        <w:tc>
          <w:tcPr>
            <w:tcW w:w="1134" w:type="dxa"/>
          </w:tcPr>
          <w:p w14:paraId="38C31EE7" w14:textId="4D290185" w:rsidR="008464A7" w:rsidRDefault="00592734" w:rsidP="008464A7">
            <w:r>
              <w:t>0.01</w:t>
            </w:r>
          </w:p>
        </w:tc>
        <w:tc>
          <w:tcPr>
            <w:tcW w:w="1417" w:type="dxa"/>
          </w:tcPr>
          <w:p w14:paraId="308566D3" w14:textId="392C29A7" w:rsidR="008464A7" w:rsidRDefault="00592734" w:rsidP="008464A7">
            <w:r>
              <w:t>0.01</w:t>
            </w:r>
          </w:p>
        </w:tc>
        <w:tc>
          <w:tcPr>
            <w:tcW w:w="1276" w:type="dxa"/>
            <w:gridSpan w:val="2"/>
          </w:tcPr>
          <w:p w14:paraId="08C67D81" w14:textId="6E46B971" w:rsidR="008464A7" w:rsidRDefault="00592734" w:rsidP="008464A7">
            <w:r>
              <w:t>0.01</w:t>
            </w:r>
          </w:p>
        </w:tc>
      </w:tr>
      <w:tr w:rsidR="001C614D" w14:paraId="01BA0485" w14:textId="77777777" w:rsidTr="00A07F8F">
        <w:trPr>
          <w:cnfStyle w:val="000000010000" w:firstRow="0" w:lastRow="0" w:firstColumn="0" w:lastColumn="0" w:oddVBand="0" w:evenVBand="0" w:oddHBand="0" w:evenHBand="1" w:firstRowFirstColumn="0" w:firstRowLastColumn="0" w:lastRowFirstColumn="0" w:lastRowLastColumn="0"/>
        </w:trPr>
        <w:tc>
          <w:tcPr>
            <w:tcW w:w="1271" w:type="dxa"/>
            <w:gridSpan w:val="2"/>
          </w:tcPr>
          <w:p w14:paraId="67FF88EC" w14:textId="1795486C" w:rsidR="008464A7" w:rsidRDefault="00592734" w:rsidP="008464A7">
            <w:r>
              <w:t>laTgM2w.50</w:t>
            </w:r>
          </w:p>
        </w:tc>
        <w:tc>
          <w:tcPr>
            <w:tcW w:w="1559" w:type="dxa"/>
          </w:tcPr>
          <w:p w14:paraId="5134B3BA" w14:textId="25FC7949" w:rsidR="008464A7" w:rsidRDefault="00592734" w:rsidP="008464A7">
            <w:r>
              <w:t>Flowlag2w.max</w:t>
            </w:r>
          </w:p>
        </w:tc>
        <w:tc>
          <w:tcPr>
            <w:tcW w:w="1280" w:type="dxa"/>
          </w:tcPr>
          <w:p w14:paraId="6DDFD948" w14:textId="61C5B5B1" w:rsidR="008464A7" w:rsidRDefault="00592734" w:rsidP="008464A7">
            <w:r>
              <w:t>PSIIlag3m.50</w:t>
            </w:r>
          </w:p>
        </w:tc>
        <w:tc>
          <w:tcPr>
            <w:tcW w:w="1134" w:type="dxa"/>
            <w:gridSpan w:val="2"/>
          </w:tcPr>
          <w:p w14:paraId="3F9FA2E1" w14:textId="78D82EC6" w:rsidR="008464A7" w:rsidRDefault="00592734" w:rsidP="008464A7">
            <w:r>
              <w:t>lagTA2w.50</w:t>
            </w:r>
          </w:p>
        </w:tc>
        <w:tc>
          <w:tcPr>
            <w:tcW w:w="1418" w:type="dxa"/>
          </w:tcPr>
          <w:p w14:paraId="6A38782A" w14:textId="18875C37" w:rsidR="008464A7" w:rsidRDefault="00592734" w:rsidP="008464A7">
            <w:r>
              <w:t>lagTA2w.75</w:t>
            </w:r>
          </w:p>
        </w:tc>
        <w:tc>
          <w:tcPr>
            <w:tcW w:w="1134" w:type="dxa"/>
          </w:tcPr>
          <w:p w14:paraId="1366C8B7" w14:textId="1BE96E3E" w:rsidR="008464A7" w:rsidRDefault="00592734" w:rsidP="008464A7">
            <w:r>
              <w:t>lagTA2w.90</w:t>
            </w:r>
          </w:p>
        </w:tc>
        <w:tc>
          <w:tcPr>
            <w:tcW w:w="1417" w:type="dxa"/>
          </w:tcPr>
          <w:p w14:paraId="692EC5B5" w14:textId="65370634" w:rsidR="008464A7" w:rsidRDefault="00592734" w:rsidP="008464A7">
            <w:r>
              <w:t>PSIIlag3m.max</w:t>
            </w:r>
          </w:p>
        </w:tc>
        <w:tc>
          <w:tcPr>
            <w:tcW w:w="1276" w:type="dxa"/>
            <w:gridSpan w:val="2"/>
          </w:tcPr>
          <w:p w14:paraId="4263978E" w14:textId="5BFD405F" w:rsidR="008464A7" w:rsidRDefault="008464A7" w:rsidP="008464A7"/>
        </w:tc>
      </w:tr>
      <w:tr w:rsidR="008464A7" w14:paraId="66414391" w14:textId="77777777" w:rsidTr="00A07F8F">
        <w:tc>
          <w:tcPr>
            <w:tcW w:w="1271" w:type="dxa"/>
            <w:gridSpan w:val="2"/>
          </w:tcPr>
          <w:p w14:paraId="584C254D" w14:textId="55081AF8" w:rsidR="008464A7" w:rsidRDefault="00592734" w:rsidP="008464A7">
            <w:r>
              <w:t>0.01</w:t>
            </w:r>
          </w:p>
        </w:tc>
        <w:tc>
          <w:tcPr>
            <w:tcW w:w="1559" w:type="dxa"/>
          </w:tcPr>
          <w:p w14:paraId="7C3FE3A5" w14:textId="32FF7DBA" w:rsidR="008464A7" w:rsidRDefault="00592734" w:rsidP="008464A7">
            <w:r>
              <w:t>0.01</w:t>
            </w:r>
          </w:p>
        </w:tc>
        <w:tc>
          <w:tcPr>
            <w:tcW w:w="1280" w:type="dxa"/>
          </w:tcPr>
          <w:p w14:paraId="3A0D3EA2" w14:textId="0E87160D" w:rsidR="008464A7" w:rsidRDefault="00592734" w:rsidP="008464A7">
            <w:r>
              <w:t>0.01</w:t>
            </w:r>
          </w:p>
        </w:tc>
        <w:tc>
          <w:tcPr>
            <w:tcW w:w="1134" w:type="dxa"/>
            <w:gridSpan w:val="2"/>
          </w:tcPr>
          <w:p w14:paraId="292892E9" w14:textId="6F659D27" w:rsidR="008464A7" w:rsidRDefault="00592734" w:rsidP="008464A7">
            <w:r>
              <w:t>0.01</w:t>
            </w:r>
          </w:p>
        </w:tc>
        <w:tc>
          <w:tcPr>
            <w:tcW w:w="1418" w:type="dxa"/>
          </w:tcPr>
          <w:p w14:paraId="1498C81E" w14:textId="284AD65C" w:rsidR="008464A7" w:rsidRDefault="00592734" w:rsidP="008464A7">
            <w:r>
              <w:t>0.01</w:t>
            </w:r>
          </w:p>
        </w:tc>
        <w:tc>
          <w:tcPr>
            <w:tcW w:w="1134" w:type="dxa"/>
          </w:tcPr>
          <w:p w14:paraId="4441E7B6" w14:textId="5A0E3E31" w:rsidR="008464A7" w:rsidRDefault="00592734" w:rsidP="008464A7">
            <w:r>
              <w:t>0.01</w:t>
            </w:r>
          </w:p>
        </w:tc>
        <w:tc>
          <w:tcPr>
            <w:tcW w:w="1417" w:type="dxa"/>
          </w:tcPr>
          <w:p w14:paraId="2F630F87" w14:textId="6F74D589" w:rsidR="008464A7" w:rsidRDefault="00592734" w:rsidP="008464A7">
            <w:r>
              <w:t>0.01</w:t>
            </w:r>
          </w:p>
        </w:tc>
        <w:tc>
          <w:tcPr>
            <w:tcW w:w="1276" w:type="dxa"/>
            <w:gridSpan w:val="2"/>
          </w:tcPr>
          <w:p w14:paraId="065782CA" w14:textId="61816BDE" w:rsidR="008464A7" w:rsidRDefault="008464A7" w:rsidP="008464A7"/>
        </w:tc>
      </w:tr>
      <w:tr w:rsidR="008E4BAD" w14:paraId="321EA060" w14:textId="77777777" w:rsidTr="000A0AF3">
        <w:tblPrEx>
          <w:jc w:val="center"/>
        </w:tblPrEx>
        <w:trPr>
          <w:gridBefore w:val="1"/>
          <w:gridAfter w:val="1"/>
          <w:cnfStyle w:val="000000010000" w:firstRow="0" w:lastRow="0" w:firstColumn="0" w:lastColumn="0" w:oddVBand="0" w:evenVBand="0" w:oddHBand="0" w:evenHBand="1" w:firstRowFirstColumn="0" w:firstRowLastColumn="0" w:lastRowFirstColumn="0" w:lastRowLastColumn="0"/>
          <w:wBefore w:w="400" w:type="dxa"/>
          <w:wAfter w:w="1063" w:type="dxa"/>
          <w:jc w:val="center"/>
        </w:trPr>
        <w:tc>
          <w:tcPr>
            <w:tcW w:w="4513" w:type="dxa"/>
            <w:gridSpan w:val="4"/>
            <w:shd w:val="clear" w:color="auto" w:fill="auto"/>
          </w:tcPr>
          <w:p w14:paraId="62A861E8" w14:textId="77777777" w:rsidR="008E4BAD" w:rsidRDefault="008E4BAD" w:rsidP="00A07F8F">
            <w:pPr>
              <w:rPr>
                <w:noProof/>
              </w:rPr>
            </w:pPr>
          </w:p>
        </w:tc>
        <w:tc>
          <w:tcPr>
            <w:tcW w:w="4513" w:type="dxa"/>
            <w:gridSpan w:val="5"/>
            <w:shd w:val="clear" w:color="auto" w:fill="auto"/>
          </w:tcPr>
          <w:p w14:paraId="70C0DE57" w14:textId="77777777" w:rsidR="008E4BAD" w:rsidRDefault="008E4BAD" w:rsidP="008464A7">
            <w:pPr>
              <w:jc w:val="center"/>
              <w:rPr>
                <w:noProof/>
              </w:rPr>
            </w:pPr>
          </w:p>
        </w:tc>
      </w:tr>
      <w:tr w:rsidR="008464A7" w14:paraId="7974C01E" w14:textId="77777777" w:rsidTr="000A0AF3">
        <w:tblPrEx>
          <w:jc w:val="center"/>
        </w:tblPrEx>
        <w:trPr>
          <w:gridBefore w:val="1"/>
          <w:gridAfter w:val="1"/>
          <w:wBefore w:w="400" w:type="dxa"/>
          <w:wAfter w:w="1063" w:type="dxa"/>
          <w:jc w:val="center"/>
        </w:trPr>
        <w:tc>
          <w:tcPr>
            <w:tcW w:w="4513" w:type="dxa"/>
            <w:gridSpan w:val="4"/>
            <w:tcBorders>
              <w:top w:val="nil"/>
              <w:left w:val="nil"/>
              <w:bottom w:val="nil"/>
              <w:right w:val="nil"/>
            </w:tcBorders>
            <w:shd w:val="clear" w:color="auto" w:fill="auto"/>
          </w:tcPr>
          <w:p w14:paraId="59C71A5A" w14:textId="15CA7FA9" w:rsidR="008464A7" w:rsidRDefault="004960D1" w:rsidP="008464A7">
            <w:pPr>
              <w:jc w:val="center"/>
            </w:pPr>
            <w:r>
              <w:rPr>
                <w:noProof/>
              </w:rPr>
              <w:drawing>
                <wp:inline distT="0" distB="0" distL="0" distR="0" wp14:anchorId="14902095" wp14:editId="315F0112">
                  <wp:extent cx="2903807" cy="2880000"/>
                  <wp:effectExtent l="0" t="0" r="0" b="0"/>
                  <wp:docPr id="262" name="Picture 262" descr="Results from the generalised additive model that show the yearly non-linear trend term  that highlights changes in the probability of presence of seagrass from the reef intertidal habitat." title="Non-linear trend term (Reef intertidal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2903807" cy="2880000"/>
                          </a:xfrm>
                          <a:prstGeom prst="rect">
                            <a:avLst/>
                          </a:prstGeom>
                        </pic:spPr>
                      </pic:pic>
                    </a:graphicData>
                  </a:graphic>
                </wp:inline>
              </w:drawing>
            </w:r>
          </w:p>
          <w:p w14:paraId="464ACF21" w14:textId="77777777" w:rsidR="008464A7" w:rsidRDefault="008464A7" w:rsidP="008464A7">
            <w:pPr>
              <w:jc w:val="center"/>
            </w:pPr>
            <w:r>
              <w:t>(a)</w:t>
            </w:r>
          </w:p>
        </w:tc>
        <w:tc>
          <w:tcPr>
            <w:tcW w:w="4513" w:type="dxa"/>
            <w:gridSpan w:val="5"/>
            <w:tcBorders>
              <w:top w:val="nil"/>
              <w:left w:val="nil"/>
              <w:bottom w:val="nil"/>
              <w:right w:val="nil"/>
            </w:tcBorders>
            <w:shd w:val="clear" w:color="auto" w:fill="auto"/>
          </w:tcPr>
          <w:p w14:paraId="3EF8F610" w14:textId="57B51773" w:rsidR="008464A7" w:rsidRDefault="004960D1" w:rsidP="008464A7">
            <w:pPr>
              <w:jc w:val="center"/>
            </w:pPr>
            <w:r>
              <w:rPr>
                <w:noProof/>
              </w:rPr>
              <w:drawing>
                <wp:inline distT="0" distB="0" distL="0" distR="0" wp14:anchorId="59516ED1" wp14:editId="2090C817">
                  <wp:extent cx="2903807" cy="2880000"/>
                  <wp:effectExtent l="0" t="0" r="0" b="0"/>
                  <wp:docPr id="263" name="Picture 263" descr="Results from the generalised additive model that show the seasonal pattern that highlights changes in the probability of presence of seagrass from the reef intertidal habitat." title="Seasonal Pattern (Reef Intertidal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2903807" cy="2880000"/>
                          </a:xfrm>
                          <a:prstGeom prst="rect">
                            <a:avLst/>
                          </a:prstGeom>
                        </pic:spPr>
                      </pic:pic>
                    </a:graphicData>
                  </a:graphic>
                </wp:inline>
              </w:drawing>
            </w:r>
          </w:p>
          <w:p w14:paraId="70048BD1" w14:textId="77777777" w:rsidR="008464A7" w:rsidRDefault="008464A7" w:rsidP="008464A7">
            <w:pPr>
              <w:keepNext/>
              <w:jc w:val="center"/>
            </w:pPr>
            <w:r>
              <w:t>(b)</w:t>
            </w:r>
          </w:p>
        </w:tc>
      </w:tr>
    </w:tbl>
    <w:p w14:paraId="0EFB2E05" w14:textId="42A8FA31" w:rsidR="008464A7" w:rsidRDefault="008464A7" w:rsidP="008464A7">
      <w:pPr>
        <w:pStyle w:val="Caption"/>
      </w:pPr>
      <w:bookmarkStart w:id="180" w:name="_Ref402871487"/>
      <w:bookmarkStart w:id="181" w:name="_Toc410312910"/>
      <w:r>
        <w:t xml:space="preserve">Figure </w:t>
      </w:r>
      <w:r w:rsidR="002119BB">
        <w:fldChar w:fldCharType="begin"/>
      </w:r>
      <w:r w:rsidR="002119BB">
        <w:instrText xml:space="preserve"> SEQ Figure \* ARABIC </w:instrText>
      </w:r>
      <w:r w:rsidR="002119BB">
        <w:fldChar w:fldCharType="separate"/>
      </w:r>
      <w:r w:rsidR="00076ED9">
        <w:rPr>
          <w:noProof/>
        </w:rPr>
        <w:t>34</w:t>
      </w:r>
      <w:r w:rsidR="002119BB">
        <w:rPr>
          <w:noProof/>
        </w:rPr>
        <w:fldChar w:fldCharType="end"/>
      </w:r>
      <w:bookmarkEnd w:id="180"/>
      <w:r>
        <w:t xml:space="preserve">: Results from the generalised additive model that show (a) the yearly non-linear trend term and (b) the seasonal pattern that highlights changes in the probability of presence of seagrass from the </w:t>
      </w:r>
      <w:r w:rsidR="007C5A25">
        <w:t>reef</w:t>
      </w:r>
      <w:r>
        <w:t xml:space="preserve"> intertidal habitat.</w:t>
      </w:r>
      <w:bookmarkEnd w:id="181"/>
    </w:p>
    <w:p w14:paraId="10F6C5A2" w14:textId="1C447FC5" w:rsidR="007C5A25" w:rsidRDefault="007C5A25" w:rsidP="007C5A25">
      <w:r>
        <w:t>A classification tree was fit to the reef intertidal data using all of the data (</w:t>
      </w:r>
      <w:r w:rsidR="007637A6">
        <w:fldChar w:fldCharType="begin"/>
      </w:r>
      <w:r w:rsidR="007637A6">
        <w:instrText xml:space="preserve"> REF _Ref384680790 \h </w:instrText>
      </w:r>
      <w:r w:rsidR="007637A6">
        <w:fldChar w:fldCharType="separate"/>
      </w:r>
      <w:r w:rsidR="00076ED9">
        <w:t xml:space="preserve">Figure </w:t>
      </w:r>
      <w:r w:rsidR="00076ED9">
        <w:rPr>
          <w:noProof/>
        </w:rPr>
        <w:t>35</w:t>
      </w:r>
      <w:r w:rsidR="007637A6">
        <w:fldChar w:fldCharType="end"/>
      </w:r>
      <w:r>
        <w:t>) and focussing on the late dry samples</w:t>
      </w:r>
      <w:r w:rsidR="007637A6">
        <w:t xml:space="preserve"> (</w:t>
      </w:r>
      <w:r w:rsidR="007637A6">
        <w:fldChar w:fldCharType="begin"/>
      </w:r>
      <w:r w:rsidR="007637A6">
        <w:instrText xml:space="preserve"> REF _Ref384680809 \h </w:instrText>
      </w:r>
      <w:r w:rsidR="007637A6">
        <w:fldChar w:fldCharType="separate"/>
      </w:r>
      <w:r w:rsidR="00076ED9">
        <w:t xml:space="preserve">Figure </w:t>
      </w:r>
      <w:r w:rsidR="00076ED9">
        <w:rPr>
          <w:noProof/>
        </w:rPr>
        <w:t>36</w:t>
      </w:r>
      <w:r w:rsidR="007637A6">
        <w:fldChar w:fldCharType="end"/>
      </w:r>
      <w:r w:rsidR="007637A6">
        <w:t>)</w:t>
      </w:r>
      <w:r>
        <w:t xml:space="preserve">. </w:t>
      </w:r>
      <w:r>
        <w:fldChar w:fldCharType="begin"/>
      </w:r>
      <w:r>
        <w:instrText xml:space="preserve"> REF _Ref384680790 \h </w:instrText>
      </w:r>
      <w:r>
        <w:fldChar w:fldCharType="separate"/>
      </w:r>
      <w:r w:rsidR="00076ED9">
        <w:t xml:space="preserve">Figure </w:t>
      </w:r>
      <w:r w:rsidR="00076ED9">
        <w:rPr>
          <w:noProof/>
        </w:rPr>
        <w:t>35</w:t>
      </w:r>
      <w:r>
        <w:fldChar w:fldCharType="end"/>
      </w:r>
      <w:r>
        <w:t xml:space="preserve"> shows a large decision tree containing 24 splits created on spatial variables (NRM region, latitude and longitude), epiphytes, maximum and average temperatures and their respective lags, sediment, season and PSII herbicides. The cross-validated error rate for this model is </w:t>
      </w:r>
      <w:r w:rsidR="000A0AF3" w:rsidRPr="00B14A7E">
        <w:rPr>
          <w:position w:val="-6"/>
        </w:rPr>
        <w:object w:dxaOrig="1300" w:dyaOrig="240" w14:anchorId="6EE637C7">
          <v:shape id="_x0000_i1050" type="#_x0000_t75" alt="0.5014 +/-0.0085" style="width:64.5pt;height:14.25pt" o:ole="">
            <v:imagedata r:id="rId149" o:title=""/>
          </v:shape>
          <o:OLEObject Type="Embed" ProgID="Equation.DSMT4" ShapeID="_x0000_i1050" DrawAspect="Content" ObjectID="_1484380513" r:id="rId150"/>
        </w:object>
      </w:r>
      <w:r>
        <w:t xml:space="preserve"> The variable importance ranking is summarised in </w:t>
      </w:r>
      <w:r>
        <w:fldChar w:fldCharType="begin"/>
      </w:r>
      <w:r>
        <w:instrText xml:space="preserve"> REF _Ref384680870 \h </w:instrText>
      </w:r>
      <w:r>
        <w:fldChar w:fldCharType="separate"/>
      </w:r>
      <w:r w:rsidR="00076ED9">
        <w:t xml:space="preserve">Table </w:t>
      </w:r>
      <w:r w:rsidR="00076ED9">
        <w:rPr>
          <w:noProof/>
        </w:rPr>
        <w:t>27</w:t>
      </w:r>
      <w:r>
        <w:fldChar w:fldCharType="end"/>
      </w:r>
      <w:r w:rsidR="00340449">
        <w:t xml:space="preserve"> and highlights spatial variables as being most important. Sediment and epiphytes appear the most important of the environmental variables considered.</w:t>
      </w:r>
    </w:p>
    <w:p w14:paraId="1E590E02" w14:textId="2BAA2E4E" w:rsidR="0068045C" w:rsidRDefault="0068045C" w:rsidP="007C5A25">
      <w:pPr>
        <w:pStyle w:val="Caption"/>
        <w:jc w:val="center"/>
      </w:pPr>
      <w:bookmarkStart w:id="182" w:name="_Ref384680870"/>
      <w:bookmarkStart w:id="183" w:name="_Ref384680851"/>
      <w:bookmarkStart w:id="184" w:name="_Toc385539674"/>
      <w:bookmarkStart w:id="185" w:name="_Toc410312967"/>
      <w:r>
        <w:t xml:space="preserve">Table </w:t>
      </w:r>
      <w:r w:rsidR="002119BB">
        <w:fldChar w:fldCharType="begin"/>
      </w:r>
      <w:r w:rsidR="002119BB">
        <w:instrText xml:space="preserve"> SEQ Table \* ARABIC </w:instrText>
      </w:r>
      <w:r w:rsidR="002119BB">
        <w:fldChar w:fldCharType="separate"/>
      </w:r>
      <w:r w:rsidR="00076ED9">
        <w:rPr>
          <w:noProof/>
        </w:rPr>
        <w:t>27</w:t>
      </w:r>
      <w:r w:rsidR="002119BB">
        <w:rPr>
          <w:noProof/>
        </w:rPr>
        <w:fldChar w:fldCharType="end"/>
      </w:r>
      <w:bookmarkEnd w:id="182"/>
      <w:r>
        <w:t>: Variable importance ranking for the reef intertidal model.</w:t>
      </w:r>
      <w:bookmarkEnd w:id="183"/>
      <w:bookmarkEnd w:id="184"/>
      <w:bookmarkEnd w:id="185"/>
      <w:r>
        <w:t xml:space="preserve"> </w:t>
      </w:r>
    </w:p>
    <w:tbl>
      <w:tblPr>
        <w:tblStyle w:val="TableGrid"/>
        <w:tblW w:w="0" w:type="auto"/>
        <w:tblLook w:val="04A0" w:firstRow="1" w:lastRow="0" w:firstColumn="1" w:lastColumn="0" w:noHBand="0" w:noVBand="1"/>
        <w:tblCaption w:val="Table 27"/>
        <w:tblDescription w:val="Variable importance ranking for the reef intertidal model. "/>
      </w:tblPr>
      <w:tblGrid>
        <w:gridCol w:w="1540"/>
        <w:gridCol w:w="1540"/>
        <w:gridCol w:w="1540"/>
        <w:gridCol w:w="1540"/>
        <w:gridCol w:w="1541"/>
        <w:gridCol w:w="1541"/>
      </w:tblGrid>
      <w:tr w:rsidR="0068045C" w14:paraId="07BAE674" w14:textId="77777777" w:rsidTr="003D7031">
        <w:tc>
          <w:tcPr>
            <w:tcW w:w="1540" w:type="dxa"/>
            <w:shd w:val="pct10" w:color="auto" w:fill="auto"/>
          </w:tcPr>
          <w:p w14:paraId="597B2F01" w14:textId="77777777" w:rsidR="0068045C" w:rsidRDefault="0068045C" w:rsidP="003D7031">
            <w:r>
              <w:t>Latitude</w:t>
            </w:r>
          </w:p>
        </w:tc>
        <w:tc>
          <w:tcPr>
            <w:tcW w:w="1540" w:type="dxa"/>
            <w:shd w:val="pct10" w:color="auto" w:fill="auto"/>
          </w:tcPr>
          <w:p w14:paraId="65C70FC1" w14:textId="77777777" w:rsidR="0068045C" w:rsidRDefault="0068045C" w:rsidP="003D7031">
            <w:r>
              <w:t>Longitude</w:t>
            </w:r>
          </w:p>
        </w:tc>
        <w:tc>
          <w:tcPr>
            <w:tcW w:w="1540" w:type="dxa"/>
            <w:shd w:val="pct10" w:color="auto" w:fill="auto"/>
          </w:tcPr>
          <w:p w14:paraId="20B44984" w14:textId="77777777" w:rsidR="0068045C" w:rsidRDefault="0068045C" w:rsidP="003D7031">
            <w:r>
              <w:t>NMR Region</w:t>
            </w:r>
          </w:p>
        </w:tc>
        <w:tc>
          <w:tcPr>
            <w:tcW w:w="1540" w:type="dxa"/>
            <w:shd w:val="pct10" w:color="auto" w:fill="auto"/>
          </w:tcPr>
          <w:p w14:paraId="3F74FDBB" w14:textId="77777777" w:rsidR="0068045C" w:rsidRDefault="0068045C" w:rsidP="003D7031">
            <w:r>
              <w:t>Sediment</w:t>
            </w:r>
          </w:p>
        </w:tc>
        <w:tc>
          <w:tcPr>
            <w:tcW w:w="1541" w:type="dxa"/>
            <w:shd w:val="pct10" w:color="auto" w:fill="auto"/>
          </w:tcPr>
          <w:p w14:paraId="0636D24B" w14:textId="77777777" w:rsidR="0068045C" w:rsidRDefault="0068045C" w:rsidP="003D7031">
            <w:r>
              <w:t>Epiphytes</w:t>
            </w:r>
          </w:p>
        </w:tc>
        <w:tc>
          <w:tcPr>
            <w:tcW w:w="1541" w:type="dxa"/>
            <w:shd w:val="pct10" w:color="auto" w:fill="auto"/>
          </w:tcPr>
          <w:p w14:paraId="002E352E" w14:textId="77777777" w:rsidR="0068045C" w:rsidRDefault="0068045C" w:rsidP="003D7031">
            <w:r>
              <w:t>lagTA3m.max</w:t>
            </w:r>
          </w:p>
        </w:tc>
      </w:tr>
      <w:tr w:rsidR="0068045C" w14:paraId="5B0C5696" w14:textId="77777777" w:rsidTr="003D7031">
        <w:tc>
          <w:tcPr>
            <w:tcW w:w="1540" w:type="dxa"/>
            <w:tcBorders>
              <w:bottom w:val="single" w:sz="4" w:space="0" w:color="auto"/>
            </w:tcBorders>
          </w:tcPr>
          <w:p w14:paraId="2827A139" w14:textId="77777777" w:rsidR="0068045C" w:rsidRDefault="0068045C" w:rsidP="003D7031">
            <w:r>
              <w:t>1.000</w:t>
            </w:r>
          </w:p>
        </w:tc>
        <w:tc>
          <w:tcPr>
            <w:tcW w:w="1540" w:type="dxa"/>
            <w:tcBorders>
              <w:bottom w:val="single" w:sz="4" w:space="0" w:color="auto"/>
            </w:tcBorders>
          </w:tcPr>
          <w:p w14:paraId="1360C897" w14:textId="77777777" w:rsidR="0068045C" w:rsidRDefault="0068045C" w:rsidP="003D7031">
            <w:r>
              <w:t>1.000</w:t>
            </w:r>
          </w:p>
        </w:tc>
        <w:tc>
          <w:tcPr>
            <w:tcW w:w="1540" w:type="dxa"/>
            <w:tcBorders>
              <w:bottom w:val="single" w:sz="4" w:space="0" w:color="auto"/>
            </w:tcBorders>
          </w:tcPr>
          <w:p w14:paraId="02FBF8A0" w14:textId="77777777" w:rsidR="0068045C" w:rsidRDefault="0068045C" w:rsidP="003D7031">
            <w:r>
              <w:t>0.8351</w:t>
            </w:r>
          </w:p>
        </w:tc>
        <w:tc>
          <w:tcPr>
            <w:tcW w:w="1540" w:type="dxa"/>
            <w:tcBorders>
              <w:bottom w:val="single" w:sz="4" w:space="0" w:color="auto"/>
            </w:tcBorders>
          </w:tcPr>
          <w:p w14:paraId="177DD0F5" w14:textId="77777777" w:rsidR="0068045C" w:rsidRDefault="0068045C" w:rsidP="003D7031">
            <w:r>
              <w:t>0.1964</w:t>
            </w:r>
          </w:p>
        </w:tc>
        <w:tc>
          <w:tcPr>
            <w:tcW w:w="1541" w:type="dxa"/>
            <w:tcBorders>
              <w:bottom w:val="single" w:sz="4" w:space="0" w:color="auto"/>
            </w:tcBorders>
          </w:tcPr>
          <w:p w14:paraId="50C5F307" w14:textId="77777777" w:rsidR="0068045C" w:rsidRDefault="0068045C" w:rsidP="003D7031">
            <w:r>
              <w:t>0.1629</w:t>
            </w:r>
          </w:p>
        </w:tc>
        <w:tc>
          <w:tcPr>
            <w:tcW w:w="1541" w:type="dxa"/>
            <w:tcBorders>
              <w:bottom w:val="single" w:sz="4" w:space="0" w:color="auto"/>
            </w:tcBorders>
          </w:tcPr>
          <w:p w14:paraId="5509263A" w14:textId="77777777" w:rsidR="0068045C" w:rsidRDefault="0068045C" w:rsidP="003D7031">
            <w:r>
              <w:t>0.0473</w:t>
            </w:r>
          </w:p>
        </w:tc>
      </w:tr>
      <w:tr w:rsidR="0068045C" w14:paraId="5349BF1B" w14:textId="77777777" w:rsidTr="003D7031">
        <w:trPr>
          <w:trHeight w:val="143"/>
        </w:trPr>
        <w:tc>
          <w:tcPr>
            <w:tcW w:w="1540" w:type="dxa"/>
            <w:shd w:val="pct10" w:color="auto" w:fill="auto"/>
          </w:tcPr>
          <w:p w14:paraId="03629854" w14:textId="77777777" w:rsidR="0068045C" w:rsidRDefault="0068045C" w:rsidP="003D7031">
            <w:r>
              <w:t>lagTA4w.90</w:t>
            </w:r>
          </w:p>
        </w:tc>
        <w:tc>
          <w:tcPr>
            <w:tcW w:w="1540" w:type="dxa"/>
            <w:shd w:val="pct10" w:color="auto" w:fill="auto"/>
          </w:tcPr>
          <w:p w14:paraId="787A8E34" w14:textId="77777777" w:rsidR="0068045C" w:rsidRDefault="0068045C" w:rsidP="003D7031">
            <w:r>
              <w:t>lagTM4w.75</w:t>
            </w:r>
          </w:p>
        </w:tc>
        <w:tc>
          <w:tcPr>
            <w:tcW w:w="1540" w:type="dxa"/>
            <w:shd w:val="pct10" w:color="auto" w:fill="auto"/>
          </w:tcPr>
          <w:p w14:paraId="10AE49DE" w14:textId="77777777" w:rsidR="0068045C" w:rsidRDefault="0068045C" w:rsidP="003D7031">
            <w:r>
              <w:t>lagTM4w.50</w:t>
            </w:r>
          </w:p>
        </w:tc>
        <w:tc>
          <w:tcPr>
            <w:tcW w:w="1540" w:type="dxa"/>
            <w:shd w:val="pct10" w:color="auto" w:fill="auto"/>
          </w:tcPr>
          <w:p w14:paraId="09548F8F" w14:textId="77777777" w:rsidR="0068045C" w:rsidRDefault="0068045C" w:rsidP="003D7031">
            <w:r>
              <w:t>Algae Cover</w:t>
            </w:r>
          </w:p>
        </w:tc>
        <w:tc>
          <w:tcPr>
            <w:tcW w:w="1541" w:type="dxa"/>
            <w:shd w:val="pct10" w:color="auto" w:fill="auto"/>
          </w:tcPr>
          <w:p w14:paraId="0C14267C" w14:textId="77777777" w:rsidR="0068045C" w:rsidRDefault="0068045C" w:rsidP="003D7031">
            <w:r>
              <w:t>lagTM6w.50</w:t>
            </w:r>
          </w:p>
        </w:tc>
        <w:tc>
          <w:tcPr>
            <w:tcW w:w="1541" w:type="dxa"/>
            <w:shd w:val="pct10" w:color="auto" w:fill="auto"/>
          </w:tcPr>
          <w:p w14:paraId="7C152C19" w14:textId="77777777" w:rsidR="0068045C" w:rsidRDefault="0068045C" w:rsidP="003D7031">
            <w:r>
              <w:t>lagTM3m.max</w:t>
            </w:r>
          </w:p>
        </w:tc>
      </w:tr>
      <w:tr w:rsidR="0068045C" w14:paraId="2F9104EF" w14:textId="77777777" w:rsidTr="003D7031">
        <w:tc>
          <w:tcPr>
            <w:tcW w:w="1540" w:type="dxa"/>
            <w:tcBorders>
              <w:bottom w:val="single" w:sz="4" w:space="0" w:color="auto"/>
            </w:tcBorders>
          </w:tcPr>
          <w:p w14:paraId="4F354ABF" w14:textId="77777777" w:rsidR="0068045C" w:rsidRDefault="0068045C" w:rsidP="003D7031">
            <w:r>
              <w:t>0.0372</w:t>
            </w:r>
          </w:p>
        </w:tc>
        <w:tc>
          <w:tcPr>
            <w:tcW w:w="1540" w:type="dxa"/>
            <w:tcBorders>
              <w:bottom w:val="single" w:sz="4" w:space="0" w:color="auto"/>
            </w:tcBorders>
          </w:tcPr>
          <w:p w14:paraId="4A81565B" w14:textId="77777777" w:rsidR="0068045C" w:rsidRDefault="0068045C" w:rsidP="003D7031">
            <w:r>
              <w:t>0.0321</w:t>
            </w:r>
          </w:p>
        </w:tc>
        <w:tc>
          <w:tcPr>
            <w:tcW w:w="1540" w:type="dxa"/>
            <w:tcBorders>
              <w:bottom w:val="single" w:sz="4" w:space="0" w:color="auto"/>
            </w:tcBorders>
          </w:tcPr>
          <w:p w14:paraId="5EDABA26" w14:textId="77777777" w:rsidR="0068045C" w:rsidRDefault="0068045C" w:rsidP="003D7031">
            <w:r>
              <w:t>0.0258</w:t>
            </w:r>
          </w:p>
        </w:tc>
        <w:tc>
          <w:tcPr>
            <w:tcW w:w="1540" w:type="dxa"/>
            <w:tcBorders>
              <w:bottom w:val="single" w:sz="4" w:space="0" w:color="auto"/>
            </w:tcBorders>
          </w:tcPr>
          <w:p w14:paraId="08241C86" w14:textId="77777777" w:rsidR="0068045C" w:rsidRDefault="0068045C" w:rsidP="003D7031">
            <w:r>
              <w:t>0.0256</w:t>
            </w:r>
          </w:p>
        </w:tc>
        <w:tc>
          <w:tcPr>
            <w:tcW w:w="1541" w:type="dxa"/>
            <w:tcBorders>
              <w:bottom w:val="single" w:sz="4" w:space="0" w:color="auto"/>
            </w:tcBorders>
          </w:tcPr>
          <w:p w14:paraId="6C66F68D" w14:textId="77777777" w:rsidR="0068045C" w:rsidRDefault="0068045C" w:rsidP="003D7031">
            <w:r>
              <w:t>0.0253</w:t>
            </w:r>
          </w:p>
        </w:tc>
        <w:tc>
          <w:tcPr>
            <w:tcW w:w="1541" w:type="dxa"/>
            <w:tcBorders>
              <w:bottom w:val="single" w:sz="4" w:space="0" w:color="auto"/>
            </w:tcBorders>
          </w:tcPr>
          <w:p w14:paraId="450D7011" w14:textId="77777777" w:rsidR="0068045C" w:rsidRDefault="0068045C" w:rsidP="003D7031">
            <w:r>
              <w:t>0.0172</w:t>
            </w:r>
          </w:p>
        </w:tc>
      </w:tr>
      <w:tr w:rsidR="0068045C" w14:paraId="561EAD90" w14:textId="77777777" w:rsidTr="003D7031">
        <w:tc>
          <w:tcPr>
            <w:tcW w:w="1540" w:type="dxa"/>
            <w:shd w:val="pct10" w:color="auto" w:fill="auto"/>
          </w:tcPr>
          <w:p w14:paraId="6977069C" w14:textId="77777777" w:rsidR="0068045C" w:rsidRDefault="0068045C" w:rsidP="003D7031">
            <w:r>
              <w:t>lagTM3m.75</w:t>
            </w:r>
          </w:p>
        </w:tc>
        <w:tc>
          <w:tcPr>
            <w:tcW w:w="1540" w:type="dxa"/>
            <w:shd w:val="pct10" w:color="auto" w:fill="auto"/>
          </w:tcPr>
          <w:p w14:paraId="16457AF2" w14:textId="77777777" w:rsidR="0068045C" w:rsidRDefault="0068045C" w:rsidP="003D7031">
            <w:r>
              <w:t>lagTA2w.75</w:t>
            </w:r>
          </w:p>
        </w:tc>
        <w:tc>
          <w:tcPr>
            <w:tcW w:w="1540" w:type="dxa"/>
            <w:shd w:val="pct10" w:color="auto" w:fill="auto"/>
          </w:tcPr>
          <w:p w14:paraId="028A5B74" w14:textId="77777777" w:rsidR="0068045C" w:rsidRDefault="0068045C" w:rsidP="003D7031">
            <w:r>
              <w:t>lagTA6w.90</w:t>
            </w:r>
          </w:p>
        </w:tc>
        <w:tc>
          <w:tcPr>
            <w:tcW w:w="1540" w:type="dxa"/>
            <w:shd w:val="pct10" w:color="auto" w:fill="auto"/>
          </w:tcPr>
          <w:p w14:paraId="10E313D6" w14:textId="77777777" w:rsidR="0068045C" w:rsidRDefault="0068045C" w:rsidP="003D7031">
            <w:r>
              <w:t>lagTA2w.90</w:t>
            </w:r>
          </w:p>
        </w:tc>
        <w:tc>
          <w:tcPr>
            <w:tcW w:w="1541" w:type="dxa"/>
            <w:shd w:val="pct10" w:color="auto" w:fill="auto"/>
          </w:tcPr>
          <w:p w14:paraId="727CB00A" w14:textId="77777777" w:rsidR="0068045C" w:rsidRDefault="0068045C" w:rsidP="003D7031">
            <w:r>
              <w:t>Light</w:t>
            </w:r>
          </w:p>
        </w:tc>
        <w:tc>
          <w:tcPr>
            <w:tcW w:w="1541" w:type="dxa"/>
            <w:shd w:val="pct10" w:color="auto" w:fill="auto"/>
          </w:tcPr>
          <w:p w14:paraId="347A626D" w14:textId="77777777" w:rsidR="0068045C" w:rsidRDefault="0068045C" w:rsidP="003D7031">
            <w:r>
              <w:t>lagTA6w.max</w:t>
            </w:r>
          </w:p>
        </w:tc>
      </w:tr>
      <w:tr w:rsidR="0068045C" w14:paraId="09C623C6" w14:textId="77777777" w:rsidTr="003D7031">
        <w:tc>
          <w:tcPr>
            <w:tcW w:w="1540" w:type="dxa"/>
            <w:tcBorders>
              <w:bottom w:val="single" w:sz="4" w:space="0" w:color="auto"/>
            </w:tcBorders>
          </w:tcPr>
          <w:p w14:paraId="71F54F77" w14:textId="77777777" w:rsidR="0068045C" w:rsidRDefault="0068045C" w:rsidP="003D7031">
            <w:r>
              <w:t>0.0162</w:t>
            </w:r>
          </w:p>
        </w:tc>
        <w:tc>
          <w:tcPr>
            <w:tcW w:w="1540" w:type="dxa"/>
            <w:tcBorders>
              <w:bottom w:val="single" w:sz="4" w:space="0" w:color="auto"/>
            </w:tcBorders>
          </w:tcPr>
          <w:p w14:paraId="6AF6867B" w14:textId="77777777" w:rsidR="0068045C" w:rsidRDefault="0068045C" w:rsidP="003D7031">
            <w:r>
              <w:t>0.0155</w:t>
            </w:r>
          </w:p>
        </w:tc>
        <w:tc>
          <w:tcPr>
            <w:tcW w:w="1540" w:type="dxa"/>
            <w:tcBorders>
              <w:bottom w:val="single" w:sz="4" w:space="0" w:color="auto"/>
            </w:tcBorders>
          </w:tcPr>
          <w:p w14:paraId="0E921F70" w14:textId="77777777" w:rsidR="0068045C" w:rsidRDefault="0068045C" w:rsidP="003D7031">
            <w:r>
              <w:t>0.0155</w:t>
            </w:r>
          </w:p>
        </w:tc>
        <w:tc>
          <w:tcPr>
            <w:tcW w:w="1540" w:type="dxa"/>
            <w:tcBorders>
              <w:bottom w:val="single" w:sz="4" w:space="0" w:color="auto"/>
            </w:tcBorders>
          </w:tcPr>
          <w:p w14:paraId="16CCBDD1" w14:textId="77777777" w:rsidR="0068045C" w:rsidRDefault="0068045C" w:rsidP="003D7031">
            <w:r>
              <w:t>0.0155</w:t>
            </w:r>
          </w:p>
        </w:tc>
        <w:tc>
          <w:tcPr>
            <w:tcW w:w="1541" w:type="dxa"/>
            <w:tcBorders>
              <w:bottom w:val="single" w:sz="4" w:space="0" w:color="auto"/>
            </w:tcBorders>
          </w:tcPr>
          <w:p w14:paraId="479AC242" w14:textId="77777777" w:rsidR="0068045C" w:rsidRDefault="0068045C" w:rsidP="003D7031">
            <w:r>
              <w:t>0.0155</w:t>
            </w:r>
          </w:p>
        </w:tc>
        <w:tc>
          <w:tcPr>
            <w:tcW w:w="1541" w:type="dxa"/>
            <w:tcBorders>
              <w:bottom w:val="single" w:sz="4" w:space="0" w:color="auto"/>
            </w:tcBorders>
          </w:tcPr>
          <w:p w14:paraId="171B34D2" w14:textId="77777777" w:rsidR="0068045C" w:rsidRDefault="0068045C" w:rsidP="003D7031">
            <w:r>
              <w:t>0.0132</w:t>
            </w:r>
          </w:p>
        </w:tc>
      </w:tr>
      <w:tr w:rsidR="0068045C" w14:paraId="55692ED2" w14:textId="77777777" w:rsidTr="003D7031">
        <w:tc>
          <w:tcPr>
            <w:tcW w:w="1540" w:type="dxa"/>
            <w:shd w:val="pct10" w:color="auto" w:fill="auto"/>
          </w:tcPr>
          <w:p w14:paraId="11572159" w14:textId="77777777" w:rsidR="0068045C" w:rsidRDefault="0068045C" w:rsidP="003D7031">
            <w:r>
              <w:t>lagTA3m.90</w:t>
            </w:r>
          </w:p>
        </w:tc>
        <w:tc>
          <w:tcPr>
            <w:tcW w:w="1540" w:type="dxa"/>
            <w:shd w:val="pct10" w:color="auto" w:fill="auto"/>
          </w:tcPr>
          <w:p w14:paraId="56A71292" w14:textId="77777777" w:rsidR="0068045C" w:rsidRDefault="0068045C" w:rsidP="003D7031">
            <w:r>
              <w:t>Avg Temp</w:t>
            </w:r>
          </w:p>
        </w:tc>
        <w:tc>
          <w:tcPr>
            <w:tcW w:w="1540" w:type="dxa"/>
            <w:shd w:val="pct10" w:color="auto" w:fill="auto"/>
          </w:tcPr>
          <w:p w14:paraId="62805091" w14:textId="77777777" w:rsidR="0068045C" w:rsidRDefault="0068045C" w:rsidP="003D7031">
            <w:r>
              <w:t>Season</w:t>
            </w:r>
          </w:p>
        </w:tc>
        <w:tc>
          <w:tcPr>
            <w:tcW w:w="1540" w:type="dxa"/>
            <w:shd w:val="pct10" w:color="auto" w:fill="auto"/>
          </w:tcPr>
          <w:p w14:paraId="6F9FA93C" w14:textId="77777777" w:rsidR="0068045C" w:rsidRDefault="0068045C" w:rsidP="003D7031">
            <w:r>
              <w:t>PSIIlag3m.max</w:t>
            </w:r>
          </w:p>
        </w:tc>
        <w:tc>
          <w:tcPr>
            <w:tcW w:w="1541" w:type="dxa"/>
            <w:shd w:val="pct10" w:color="auto" w:fill="auto"/>
          </w:tcPr>
          <w:p w14:paraId="5B2C457A" w14:textId="77777777" w:rsidR="0068045C" w:rsidRDefault="0068045C" w:rsidP="003D7031">
            <w:r>
              <w:t>lagTA4w.max</w:t>
            </w:r>
          </w:p>
        </w:tc>
        <w:tc>
          <w:tcPr>
            <w:tcW w:w="1541" w:type="dxa"/>
            <w:shd w:val="pct10" w:color="auto" w:fill="auto"/>
          </w:tcPr>
          <w:p w14:paraId="4C723BB3" w14:textId="77777777" w:rsidR="0068045C" w:rsidRDefault="0068045C" w:rsidP="003D7031">
            <w:r>
              <w:t>Max Temp</w:t>
            </w:r>
          </w:p>
        </w:tc>
      </w:tr>
      <w:tr w:rsidR="0068045C" w14:paraId="76A9BE1B" w14:textId="77777777" w:rsidTr="003D7031">
        <w:tc>
          <w:tcPr>
            <w:tcW w:w="1540" w:type="dxa"/>
            <w:tcBorders>
              <w:bottom w:val="single" w:sz="4" w:space="0" w:color="auto"/>
            </w:tcBorders>
          </w:tcPr>
          <w:p w14:paraId="3F36249A" w14:textId="77777777" w:rsidR="0068045C" w:rsidRDefault="0068045C" w:rsidP="003D7031">
            <w:r>
              <w:t>0.0112</w:t>
            </w:r>
          </w:p>
        </w:tc>
        <w:tc>
          <w:tcPr>
            <w:tcW w:w="1540" w:type="dxa"/>
            <w:tcBorders>
              <w:bottom w:val="single" w:sz="4" w:space="0" w:color="auto"/>
            </w:tcBorders>
          </w:tcPr>
          <w:p w14:paraId="1B26FA85" w14:textId="77777777" w:rsidR="0068045C" w:rsidRDefault="0068045C" w:rsidP="003D7031">
            <w:r>
              <w:t>0.0101</w:t>
            </w:r>
          </w:p>
        </w:tc>
        <w:tc>
          <w:tcPr>
            <w:tcW w:w="1540" w:type="dxa"/>
            <w:tcBorders>
              <w:bottom w:val="single" w:sz="4" w:space="0" w:color="auto"/>
            </w:tcBorders>
          </w:tcPr>
          <w:p w14:paraId="41657A3C" w14:textId="77777777" w:rsidR="0068045C" w:rsidRDefault="0068045C" w:rsidP="003D7031">
            <w:r>
              <w:t>0.0089</w:t>
            </w:r>
          </w:p>
        </w:tc>
        <w:tc>
          <w:tcPr>
            <w:tcW w:w="1540" w:type="dxa"/>
            <w:tcBorders>
              <w:bottom w:val="single" w:sz="4" w:space="0" w:color="auto"/>
            </w:tcBorders>
          </w:tcPr>
          <w:p w14:paraId="6D0F394B" w14:textId="77777777" w:rsidR="0068045C" w:rsidRDefault="0068045C" w:rsidP="003D7031">
            <w:r>
              <w:t>0.008</w:t>
            </w:r>
          </w:p>
        </w:tc>
        <w:tc>
          <w:tcPr>
            <w:tcW w:w="1541" w:type="dxa"/>
            <w:tcBorders>
              <w:bottom w:val="single" w:sz="4" w:space="0" w:color="auto"/>
            </w:tcBorders>
          </w:tcPr>
          <w:p w14:paraId="7C15E8DB" w14:textId="77777777" w:rsidR="0068045C" w:rsidRDefault="0068045C" w:rsidP="003D7031">
            <w:r>
              <w:t>0.008</w:t>
            </w:r>
          </w:p>
        </w:tc>
        <w:tc>
          <w:tcPr>
            <w:tcW w:w="1541" w:type="dxa"/>
            <w:tcBorders>
              <w:bottom w:val="single" w:sz="4" w:space="0" w:color="auto"/>
            </w:tcBorders>
          </w:tcPr>
          <w:p w14:paraId="6F930813" w14:textId="77777777" w:rsidR="0068045C" w:rsidRDefault="0068045C" w:rsidP="003D7031">
            <w:r>
              <w:t>0.008</w:t>
            </w:r>
          </w:p>
        </w:tc>
      </w:tr>
      <w:tr w:rsidR="0068045C" w14:paraId="61FC57C1" w14:textId="77777777" w:rsidTr="003D7031">
        <w:tc>
          <w:tcPr>
            <w:tcW w:w="1540" w:type="dxa"/>
            <w:shd w:val="pct10" w:color="auto" w:fill="auto"/>
          </w:tcPr>
          <w:p w14:paraId="68EEFFBA" w14:textId="77777777" w:rsidR="0068045C" w:rsidRDefault="0068045C" w:rsidP="003D7031">
            <w:r>
              <w:t>lagTM6w.max</w:t>
            </w:r>
          </w:p>
        </w:tc>
        <w:tc>
          <w:tcPr>
            <w:tcW w:w="1540" w:type="dxa"/>
            <w:shd w:val="pct10" w:color="auto" w:fill="auto"/>
          </w:tcPr>
          <w:p w14:paraId="33D56E65" w14:textId="77777777" w:rsidR="0068045C" w:rsidRDefault="0068045C" w:rsidP="003D7031">
            <w:r>
              <w:t>lagTA6w.75</w:t>
            </w:r>
          </w:p>
        </w:tc>
        <w:tc>
          <w:tcPr>
            <w:tcW w:w="1540" w:type="dxa"/>
            <w:shd w:val="pct10" w:color="auto" w:fill="auto"/>
          </w:tcPr>
          <w:p w14:paraId="1DF8DAC8" w14:textId="77777777" w:rsidR="0068045C" w:rsidRDefault="0068045C" w:rsidP="003D7031">
            <w:r>
              <w:t>PSIIlag6w.max</w:t>
            </w:r>
          </w:p>
        </w:tc>
        <w:tc>
          <w:tcPr>
            <w:tcW w:w="1540" w:type="dxa"/>
            <w:shd w:val="pct10" w:color="auto" w:fill="auto"/>
          </w:tcPr>
          <w:p w14:paraId="6EEDE612" w14:textId="77777777" w:rsidR="0068045C" w:rsidRDefault="0068045C" w:rsidP="003D7031">
            <w:r>
              <w:t>PSIIlag6w.50</w:t>
            </w:r>
          </w:p>
        </w:tc>
        <w:tc>
          <w:tcPr>
            <w:tcW w:w="1541" w:type="dxa"/>
            <w:shd w:val="pct10" w:color="auto" w:fill="auto"/>
          </w:tcPr>
          <w:p w14:paraId="37A04251" w14:textId="77777777" w:rsidR="0068045C" w:rsidRDefault="0068045C" w:rsidP="003D7031">
            <w:r>
              <w:t>lagTA3m.75</w:t>
            </w:r>
          </w:p>
        </w:tc>
        <w:tc>
          <w:tcPr>
            <w:tcW w:w="1541" w:type="dxa"/>
            <w:shd w:val="pct10" w:color="auto" w:fill="auto"/>
          </w:tcPr>
          <w:p w14:paraId="1A1CE7FB" w14:textId="77777777" w:rsidR="0068045C" w:rsidRDefault="0068045C" w:rsidP="003D7031">
            <w:r>
              <w:t>Flowlag2w.tot</w:t>
            </w:r>
          </w:p>
        </w:tc>
      </w:tr>
      <w:tr w:rsidR="0068045C" w14:paraId="1383674E" w14:textId="77777777" w:rsidTr="003D7031">
        <w:tc>
          <w:tcPr>
            <w:tcW w:w="1540" w:type="dxa"/>
            <w:tcBorders>
              <w:bottom w:val="single" w:sz="4" w:space="0" w:color="auto"/>
            </w:tcBorders>
          </w:tcPr>
          <w:p w14:paraId="28BF8392" w14:textId="77777777" w:rsidR="0068045C" w:rsidRDefault="0068045C" w:rsidP="003D7031">
            <w:r>
              <w:t>0.008</w:t>
            </w:r>
          </w:p>
        </w:tc>
        <w:tc>
          <w:tcPr>
            <w:tcW w:w="1540" w:type="dxa"/>
            <w:tcBorders>
              <w:bottom w:val="single" w:sz="4" w:space="0" w:color="auto"/>
            </w:tcBorders>
          </w:tcPr>
          <w:p w14:paraId="56274690" w14:textId="77777777" w:rsidR="0068045C" w:rsidRDefault="0068045C" w:rsidP="003D7031">
            <w:r>
              <w:t>0.005</w:t>
            </w:r>
          </w:p>
        </w:tc>
        <w:tc>
          <w:tcPr>
            <w:tcW w:w="1540" w:type="dxa"/>
            <w:tcBorders>
              <w:bottom w:val="single" w:sz="4" w:space="0" w:color="auto"/>
            </w:tcBorders>
          </w:tcPr>
          <w:p w14:paraId="3BCAE9F0" w14:textId="77777777" w:rsidR="0068045C" w:rsidRDefault="0068045C" w:rsidP="003D7031">
            <w:r>
              <w:t>0.003</w:t>
            </w:r>
          </w:p>
        </w:tc>
        <w:tc>
          <w:tcPr>
            <w:tcW w:w="1540" w:type="dxa"/>
            <w:tcBorders>
              <w:bottom w:val="single" w:sz="4" w:space="0" w:color="auto"/>
            </w:tcBorders>
          </w:tcPr>
          <w:p w14:paraId="727D7E0B" w14:textId="77777777" w:rsidR="0068045C" w:rsidRDefault="0068045C" w:rsidP="003D7031">
            <w:r>
              <w:t>0.003</w:t>
            </w:r>
          </w:p>
        </w:tc>
        <w:tc>
          <w:tcPr>
            <w:tcW w:w="1541" w:type="dxa"/>
          </w:tcPr>
          <w:p w14:paraId="53594E60" w14:textId="77777777" w:rsidR="0068045C" w:rsidRDefault="0068045C" w:rsidP="003D7031">
            <w:r>
              <w:t>0.003</w:t>
            </w:r>
          </w:p>
        </w:tc>
        <w:tc>
          <w:tcPr>
            <w:tcW w:w="1541" w:type="dxa"/>
          </w:tcPr>
          <w:p w14:paraId="2420A5BF" w14:textId="77777777" w:rsidR="0068045C" w:rsidRDefault="0068045C" w:rsidP="003D7031">
            <w:r>
              <w:t>0.0027</w:t>
            </w:r>
          </w:p>
        </w:tc>
      </w:tr>
      <w:tr w:rsidR="0068045C" w14:paraId="791C7229" w14:textId="77777777" w:rsidTr="003D7031">
        <w:tc>
          <w:tcPr>
            <w:tcW w:w="1540" w:type="dxa"/>
            <w:shd w:val="pct10" w:color="auto" w:fill="auto"/>
          </w:tcPr>
          <w:p w14:paraId="331EE9C9" w14:textId="77777777" w:rsidR="0068045C" w:rsidRDefault="0068045C" w:rsidP="003D7031">
            <w:r>
              <w:t>Flowlag2w.50</w:t>
            </w:r>
          </w:p>
        </w:tc>
        <w:tc>
          <w:tcPr>
            <w:tcW w:w="1540" w:type="dxa"/>
            <w:shd w:val="pct10" w:color="auto" w:fill="auto"/>
          </w:tcPr>
          <w:p w14:paraId="43FBA4AD" w14:textId="77777777" w:rsidR="0068045C" w:rsidRDefault="0068045C" w:rsidP="003D7031">
            <w:r>
              <w:t>lagTA6w.50</w:t>
            </w:r>
          </w:p>
        </w:tc>
        <w:tc>
          <w:tcPr>
            <w:tcW w:w="1540" w:type="dxa"/>
            <w:shd w:val="pct10" w:color="auto" w:fill="auto"/>
          </w:tcPr>
          <w:p w14:paraId="27E966D4" w14:textId="77777777" w:rsidR="0068045C" w:rsidRDefault="0068045C" w:rsidP="003D7031">
            <w:r>
              <w:t>lagTM6w.90</w:t>
            </w:r>
          </w:p>
        </w:tc>
        <w:tc>
          <w:tcPr>
            <w:tcW w:w="1540" w:type="dxa"/>
            <w:shd w:val="pct10" w:color="auto" w:fill="auto"/>
          </w:tcPr>
          <w:p w14:paraId="401A8EA9" w14:textId="77777777" w:rsidR="0068045C" w:rsidRDefault="0068045C" w:rsidP="003D7031">
            <w:r>
              <w:t>lagTM4w.90</w:t>
            </w:r>
          </w:p>
        </w:tc>
        <w:tc>
          <w:tcPr>
            <w:tcW w:w="1541" w:type="dxa"/>
          </w:tcPr>
          <w:p w14:paraId="55DFB359" w14:textId="77777777" w:rsidR="0068045C" w:rsidRDefault="0068045C" w:rsidP="003D7031"/>
        </w:tc>
        <w:tc>
          <w:tcPr>
            <w:tcW w:w="1541" w:type="dxa"/>
          </w:tcPr>
          <w:p w14:paraId="01F041E4" w14:textId="77777777" w:rsidR="0068045C" w:rsidRDefault="0068045C" w:rsidP="003D7031"/>
        </w:tc>
      </w:tr>
      <w:tr w:rsidR="0068045C" w14:paraId="147C13DA" w14:textId="77777777" w:rsidTr="003D7031">
        <w:tc>
          <w:tcPr>
            <w:tcW w:w="1540" w:type="dxa"/>
          </w:tcPr>
          <w:p w14:paraId="535480C9" w14:textId="77777777" w:rsidR="0068045C" w:rsidRDefault="0068045C" w:rsidP="003D7031">
            <w:r>
              <w:t>0.0027</w:t>
            </w:r>
          </w:p>
        </w:tc>
        <w:tc>
          <w:tcPr>
            <w:tcW w:w="1540" w:type="dxa"/>
          </w:tcPr>
          <w:p w14:paraId="6BDD9388" w14:textId="77777777" w:rsidR="0068045C" w:rsidRDefault="0068045C" w:rsidP="003D7031">
            <w:r>
              <w:t>0.0019</w:t>
            </w:r>
          </w:p>
        </w:tc>
        <w:tc>
          <w:tcPr>
            <w:tcW w:w="1540" w:type="dxa"/>
          </w:tcPr>
          <w:p w14:paraId="2E71B38E" w14:textId="77777777" w:rsidR="0068045C" w:rsidRDefault="0068045C" w:rsidP="003D7031">
            <w:r>
              <w:t>0.0011</w:t>
            </w:r>
          </w:p>
        </w:tc>
        <w:tc>
          <w:tcPr>
            <w:tcW w:w="1540" w:type="dxa"/>
          </w:tcPr>
          <w:p w14:paraId="5B021ED5" w14:textId="77777777" w:rsidR="0068045C" w:rsidRDefault="0068045C" w:rsidP="003D7031">
            <w:r>
              <w:t>0.0011</w:t>
            </w:r>
          </w:p>
        </w:tc>
        <w:tc>
          <w:tcPr>
            <w:tcW w:w="1541" w:type="dxa"/>
          </w:tcPr>
          <w:p w14:paraId="7B65BFD2" w14:textId="77777777" w:rsidR="0068045C" w:rsidRDefault="0068045C" w:rsidP="003D7031"/>
        </w:tc>
        <w:tc>
          <w:tcPr>
            <w:tcW w:w="1541" w:type="dxa"/>
          </w:tcPr>
          <w:p w14:paraId="097CD174" w14:textId="77777777" w:rsidR="0068045C" w:rsidRDefault="0068045C" w:rsidP="003D7031"/>
        </w:tc>
      </w:tr>
    </w:tbl>
    <w:p w14:paraId="77125B53" w14:textId="77777777" w:rsidR="0068045C" w:rsidRDefault="0068045C" w:rsidP="0068045C">
      <w:pPr>
        <w:rPr>
          <w:i/>
        </w:rPr>
      </w:pPr>
    </w:p>
    <w:p w14:paraId="4F39F2D3" w14:textId="77777777" w:rsidR="007637A6" w:rsidRDefault="007637A6" w:rsidP="00340449">
      <w:pPr>
        <w:jc w:val="center"/>
      </w:pPr>
      <w:r>
        <w:rPr>
          <w:noProof/>
        </w:rPr>
        <w:drawing>
          <wp:inline distT="0" distB="0" distL="0" distR="0" wp14:anchorId="1E9F292E" wp14:editId="3A4D8C79">
            <wp:extent cx="4778734" cy="3584315"/>
            <wp:effectExtent l="0" t="0" r="3175" b="0"/>
            <wp:docPr id="233" name="Picture 47" descr="Pruned classification tree on reef intertidal sites (all data). Boxed splits showcase the surrogate splits used in the model. " title="Pruned Classification Tree (Reef Intertidal - All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1.jpg"/>
                    <pic:cNvPicPr/>
                  </pic:nvPicPr>
                  <pic:blipFill>
                    <a:blip r:embed="rId151" cstate="print"/>
                    <a:stretch>
                      <a:fillRect/>
                    </a:stretch>
                  </pic:blipFill>
                  <pic:spPr>
                    <a:xfrm>
                      <a:off x="0" y="0"/>
                      <a:ext cx="4788805" cy="3591869"/>
                    </a:xfrm>
                    <a:prstGeom prst="rect">
                      <a:avLst/>
                    </a:prstGeom>
                  </pic:spPr>
                </pic:pic>
              </a:graphicData>
            </a:graphic>
          </wp:inline>
        </w:drawing>
      </w:r>
    </w:p>
    <w:p w14:paraId="7D2564F6" w14:textId="54E1CF7A" w:rsidR="007637A6" w:rsidRDefault="007637A6" w:rsidP="00340449">
      <w:pPr>
        <w:pStyle w:val="Caption"/>
      </w:pPr>
      <w:bookmarkStart w:id="186" w:name="_Ref384680790"/>
      <w:bookmarkStart w:id="187" w:name="_Toc385539627"/>
      <w:bookmarkStart w:id="188" w:name="_Toc410312911"/>
      <w:r>
        <w:t xml:space="preserve">Figure </w:t>
      </w:r>
      <w:r w:rsidR="002119BB">
        <w:fldChar w:fldCharType="begin"/>
      </w:r>
      <w:r w:rsidR="002119BB">
        <w:instrText xml:space="preserve"> SEQ Figure \* ARABIC </w:instrText>
      </w:r>
      <w:r w:rsidR="002119BB">
        <w:fldChar w:fldCharType="separate"/>
      </w:r>
      <w:r w:rsidR="00076ED9">
        <w:rPr>
          <w:noProof/>
        </w:rPr>
        <w:t>35</w:t>
      </w:r>
      <w:r w:rsidR="002119BB">
        <w:rPr>
          <w:noProof/>
        </w:rPr>
        <w:fldChar w:fldCharType="end"/>
      </w:r>
      <w:bookmarkEnd w:id="186"/>
      <w:r>
        <w:t>: Pruned classification tree on reef intertidal sites (all data).</w:t>
      </w:r>
      <w:bookmarkEnd w:id="187"/>
      <w:r w:rsidR="00340449">
        <w:t xml:space="preserve"> Boxed splits showcase the surrogate splits used in the model.</w:t>
      </w:r>
      <w:bookmarkEnd w:id="188"/>
      <w:r w:rsidR="00340449">
        <w:t xml:space="preserve"> </w:t>
      </w:r>
    </w:p>
    <w:p w14:paraId="3D1A63DA" w14:textId="77777777" w:rsidR="007637A6" w:rsidRDefault="007637A6" w:rsidP="0068045C"/>
    <w:p w14:paraId="0EF04DC3" w14:textId="77777777" w:rsidR="007637A6" w:rsidRDefault="007637A6" w:rsidP="007637A6">
      <w:pPr>
        <w:jc w:val="center"/>
      </w:pPr>
      <w:r>
        <w:rPr>
          <w:noProof/>
        </w:rPr>
        <w:drawing>
          <wp:inline distT="0" distB="0" distL="0" distR="0" wp14:anchorId="4AF4EE2C" wp14:editId="31DC361C">
            <wp:extent cx="4126727" cy="3095275"/>
            <wp:effectExtent l="0" t="0" r="7620" b="0"/>
            <wp:docPr id="232" name="Picture 48" descr="Pruned classification tree for reef intertidal sites during the late dry period. Boxed splits showcase the surrogate splits used in the model. " title="Pruned Classification Tree (Reef Intertidal - Late D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tnertidal2.jpg"/>
                    <pic:cNvPicPr/>
                  </pic:nvPicPr>
                  <pic:blipFill>
                    <a:blip r:embed="rId152" cstate="print"/>
                    <a:stretch>
                      <a:fillRect/>
                    </a:stretch>
                  </pic:blipFill>
                  <pic:spPr>
                    <a:xfrm>
                      <a:off x="0" y="0"/>
                      <a:ext cx="4152334" cy="3114482"/>
                    </a:xfrm>
                    <a:prstGeom prst="rect">
                      <a:avLst/>
                    </a:prstGeom>
                  </pic:spPr>
                </pic:pic>
              </a:graphicData>
            </a:graphic>
          </wp:inline>
        </w:drawing>
      </w:r>
    </w:p>
    <w:p w14:paraId="618F8BED" w14:textId="5AF7E939" w:rsidR="00340449" w:rsidRDefault="007637A6" w:rsidP="00340449">
      <w:pPr>
        <w:pStyle w:val="Caption"/>
      </w:pPr>
      <w:bookmarkStart w:id="189" w:name="_Ref384680809"/>
      <w:bookmarkStart w:id="190" w:name="_Toc385539626"/>
      <w:bookmarkStart w:id="191" w:name="_Toc410312912"/>
      <w:r>
        <w:t xml:space="preserve">Figure </w:t>
      </w:r>
      <w:r w:rsidR="002119BB">
        <w:fldChar w:fldCharType="begin"/>
      </w:r>
      <w:r w:rsidR="002119BB">
        <w:instrText xml:space="preserve"> SEQ Figure \* ARABIC </w:instrText>
      </w:r>
      <w:r w:rsidR="002119BB">
        <w:fldChar w:fldCharType="separate"/>
      </w:r>
      <w:r w:rsidR="00076ED9">
        <w:rPr>
          <w:noProof/>
        </w:rPr>
        <w:t>36</w:t>
      </w:r>
      <w:r w:rsidR="002119BB">
        <w:rPr>
          <w:noProof/>
        </w:rPr>
        <w:fldChar w:fldCharType="end"/>
      </w:r>
      <w:bookmarkEnd w:id="189"/>
      <w:r>
        <w:t>: Pruned classification tree for reef intertidal sites during the late dry period.</w:t>
      </w:r>
      <w:bookmarkEnd w:id="190"/>
      <w:r w:rsidR="00340449" w:rsidRPr="00340449">
        <w:t xml:space="preserve"> </w:t>
      </w:r>
      <w:r w:rsidR="00340449">
        <w:t>Boxed splits showcase the surrogate splits used in the model.</w:t>
      </w:r>
      <w:bookmarkEnd w:id="191"/>
      <w:r w:rsidR="00340449">
        <w:t xml:space="preserve"> </w:t>
      </w:r>
    </w:p>
    <w:p w14:paraId="33E3F32E" w14:textId="1D94E1A8" w:rsidR="007637A6" w:rsidRDefault="007637A6" w:rsidP="007637A6">
      <w:pPr>
        <w:pStyle w:val="Caption"/>
        <w:jc w:val="center"/>
      </w:pPr>
    </w:p>
    <w:p w14:paraId="3875815B" w14:textId="77777777" w:rsidR="007637A6" w:rsidRDefault="007637A6" w:rsidP="0068045C"/>
    <w:p w14:paraId="1E7F8EFF" w14:textId="0393B85B" w:rsidR="00340449" w:rsidRDefault="00D47A74" w:rsidP="0068045C">
      <w:r>
        <w:t xml:space="preserve">A summary of terminal nodes and partial dependence plots are shown in </w:t>
      </w:r>
      <w:r w:rsidR="00940DE2">
        <w:t>Appendix B (Figures B-9 to B-18)</w:t>
      </w:r>
      <w:r>
        <w:t>. Of the terminal nodes in the tree</w:t>
      </w:r>
      <w:r w:rsidR="00940DE2">
        <w:t xml:space="preserve"> shown in </w:t>
      </w:r>
      <w:r w:rsidR="00940DE2">
        <w:fldChar w:fldCharType="begin"/>
      </w:r>
      <w:r w:rsidR="00940DE2">
        <w:instrText xml:space="preserve"> REF _Ref384680790 \h </w:instrText>
      </w:r>
      <w:r w:rsidR="00940DE2">
        <w:fldChar w:fldCharType="separate"/>
      </w:r>
      <w:r w:rsidR="00076ED9">
        <w:t xml:space="preserve">Figure </w:t>
      </w:r>
      <w:r w:rsidR="00076ED9">
        <w:rPr>
          <w:noProof/>
        </w:rPr>
        <w:t>35</w:t>
      </w:r>
      <w:r w:rsidR="00940DE2">
        <w:fldChar w:fldCharType="end"/>
      </w:r>
      <w:r>
        <w:t xml:space="preserve">, </w:t>
      </w:r>
      <w:r w:rsidRPr="00552513">
        <w:rPr>
          <w:i/>
        </w:rPr>
        <w:t>C.rotunda</w:t>
      </w:r>
      <w:r>
        <w:t xml:space="preserve"> dominates node 16, while </w:t>
      </w:r>
      <w:r w:rsidRPr="00552513">
        <w:rPr>
          <w:i/>
        </w:rPr>
        <w:t>C.serrulata</w:t>
      </w:r>
      <w:r>
        <w:t xml:space="preserve"> clearly dominates</w:t>
      </w:r>
      <w:r w:rsidR="00340449">
        <w:t xml:space="preserve"> a series of nodes</w:t>
      </w:r>
      <w:r>
        <w:t xml:space="preserve"> (192, 776, 778 and 50). </w:t>
      </w:r>
      <w:r w:rsidRPr="00552513">
        <w:rPr>
          <w:i/>
        </w:rPr>
        <w:t>H.univervis</w:t>
      </w:r>
      <w:r>
        <w:t xml:space="preserve">, dominates nodes 27 and 15. </w:t>
      </w:r>
      <w:r w:rsidR="00340449">
        <w:t xml:space="preserve"> This can also be visualised in the summaries provided in </w:t>
      </w:r>
      <w:r w:rsidR="00340449">
        <w:fldChar w:fldCharType="begin"/>
      </w:r>
      <w:r w:rsidR="00340449">
        <w:instrText xml:space="preserve"> REF _Ref402876322 \h </w:instrText>
      </w:r>
      <w:r w:rsidR="00340449">
        <w:fldChar w:fldCharType="separate"/>
      </w:r>
      <w:r w:rsidR="00076ED9">
        <w:t xml:space="preserve">Figure </w:t>
      </w:r>
      <w:r w:rsidR="00076ED9">
        <w:rPr>
          <w:noProof/>
        </w:rPr>
        <w:t>37</w:t>
      </w:r>
      <w:r w:rsidR="00340449">
        <w:fldChar w:fldCharType="end"/>
      </w:r>
      <w:r w:rsidR="00340449">
        <w:t>a that highlights the seagrass species and their proportions (graduation of colour from white to red) for each node of the tree</w:t>
      </w:r>
      <w:r w:rsidR="002C68D3">
        <w:t xml:space="preserve"> when all the data was utilised</w:t>
      </w:r>
      <w:r w:rsidR="00340449">
        <w:t>.</w:t>
      </w:r>
      <w:r w:rsidR="002C68D3">
        <w:t xml:space="preserve">  </w:t>
      </w:r>
      <w:r w:rsidR="00340449">
        <w:t xml:space="preserve"> </w:t>
      </w:r>
    </w:p>
    <w:p w14:paraId="164663C9" w14:textId="4297054B" w:rsidR="0068045C" w:rsidRDefault="00D47A74" w:rsidP="0068045C">
      <w:r w:rsidRPr="00845A78">
        <w:t>Partial dependence plots for the model where all data are utili</w:t>
      </w:r>
      <w:r w:rsidR="00940DE2" w:rsidRPr="00845A78">
        <w:t>sed are displayed in Figures B-14 and B-15</w:t>
      </w:r>
      <w:r w:rsidRPr="00845A78">
        <w:t xml:space="preserve"> of Appendix</w:t>
      </w:r>
      <w:r>
        <w:t xml:space="preserve"> B for a subset of the predictor variables and seagrass species. We observe from these plots that </w:t>
      </w:r>
      <w:r w:rsidR="0068045C" w:rsidRPr="005C4681">
        <w:rPr>
          <w:i/>
        </w:rPr>
        <w:t>C.serrulata</w:t>
      </w:r>
      <w:r w:rsidR="0068045C">
        <w:t xml:space="preserve"> tends to increase with increasing percentages of Epiphytes, while </w:t>
      </w:r>
      <w:r w:rsidR="0068045C" w:rsidRPr="005C4681">
        <w:rPr>
          <w:i/>
        </w:rPr>
        <w:t>C.rotundata</w:t>
      </w:r>
      <w:r w:rsidR="0068045C">
        <w:t xml:space="preserve"> has a tendancy to decrease. However the error is quite large indicating some uncertainty in the assessment. The majority of the temperature predictor variables show fluctuations in proportions of seagrass depending on species and lagged temperature. Increases in the proportion of </w:t>
      </w:r>
      <w:r w:rsidR="0068045C" w:rsidRPr="00246A7D">
        <w:rPr>
          <w:i/>
        </w:rPr>
        <w:t>T.hemprichii</w:t>
      </w:r>
      <w:r w:rsidR="0068045C">
        <w:t xml:space="preserve"> are noted for increasing average temperature for 2 week, 4 week and 6 week lags. Response to light is evident for some species, particularly </w:t>
      </w:r>
      <w:r w:rsidR="0068045C" w:rsidRPr="00246A7D">
        <w:rPr>
          <w:i/>
        </w:rPr>
        <w:t>C.rotundata</w:t>
      </w:r>
      <w:r w:rsidR="0068045C">
        <w:t xml:space="preserve">, </w:t>
      </w:r>
      <w:r w:rsidR="0068045C" w:rsidRPr="00246A7D">
        <w:rPr>
          <w:i/>
        </w:rPr>
        <w:t>H.univervis</w:t>
      </w:r>
      <w:r w:rsidR="0068045C">
        <w:t xml:space="preserve"> and </w:t>
      </w:r>
      <w:r w:rsidR="0068045C" w:rsidRPr="00246A7D">
        <w:rPr>
          <w:i/>
        </w:rPr>
        <w:t>H.ovalis</w:t>
      </w:r>
      <w:r w:rsidR="0068045C">
        <w:t xml:space="preserve">. We see that decreases in </w:t>
      </w:r>
      <w:r w:rsidR="0068045C" w:rsidRPr="00246A7D">
        <w:rPr>
          <w:i/>
        </w:rPr>
        <w:t>C.rotundata</w:t>
      </w:r>
      <w:r w:rsidR="0068045C">
        <w:t xml:space="preserve"> and </w:t>
      </w:r>
      <w:r w:rsidR="0068045C" w:rsidRPr="00246A7D">
        <w:rPr>
          <w:i/>
        </w:rPr>
        <w:t>T.hemprichii</w:t>
      </w:r>
      <w:r w:rsidR="0068045C">
        <w:t xml:space="preserve"> and </w:t>
      </w:r>
      <w:r w:rsidR="0068045C" w:rsidRPr="00246A7D">
        <w:rPr>
          <w:i/>
        </w:rPr>
        <w:t>H.univervis</w:t>
      </w:r>
      <w:r w:rsidR="0068045C">
        <w:t xml:space="preserve"> are noted as light becomes higher while </w:t>
      </w:r>
      <w:r w:rsidR="0068045C" w:rsidRPr="00246A7D">
        <w:rPr>
          <w:i/>
        </w:rPr>
        <w:t>H.ovalis</w:t>
      </w:r>
      <w:r w:rsidR="0068045C">
        <w:t xml:space="preserve"> tends to increase quite quickly as light levels become high. Changes in proportions of seagrass species are evident across regions, with little differences between seasons, apart from noting changes in variability. Differences in proportions are noted for different sediment compositions as can be seen in </w:t>
      </w:r>
      <w:r w:rsidR="0068045C" w:rsidRPr="000617A4">
        <w:t>Figure B</w:t>
      </w:r>
      <w:r w:rsidR="00D82B48" w:rsidRPr="000617A4">
        <w:t>-15</w:t>
      </w:r>
      <w:r w:rsidR="0068045C" w:rsidRPr="000617A4">
        <w:t>(e) of</w:t>
      </w:r>
      <w:r w:rsidR="0068045C">
        <w:t xml:space="preserve"> Appendix B.</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37"/>
      </w:tblPr>
      <w:tblGrid>
        <w:gridCol w:w="4621"/>
        <w:gridCol w:w="4621"/>
      </w:tblGrid>
      <w:tr w:rsidR="0068045C" w14:paraId="60A15A0C" w14:textId="77777777" w:rsidTr="003D7031">
        <w:tc>
          <w:tcPr>
            <w:tcW w:w="4621" w:type="dxa"/>
          </w:tcPr>
          <w:p w14:paraId="256EC766" w14:textId="77777777" w:rsidR="0068045C" w:rsidRDefault="0068045C" w:rsidP="003D7031">
            <w:pPr>
              <w:keepNext/>
              <w:jc w:val="center"/>
            </w:pPr>
            <w:r>
              <w:rPr>
                <w:noProof/>
              </w:rPr>
              <w:drawing>
                <wp:inline distT="0" distB="0" distL="0" distR="0" wp14:anchorId="29FCAEB8" wp14:editId="468B6A96">
                  <wp:extent cx="2735004" cy="2340000"/>
                  <wp:effectExtent l="0" t="0" r="8255" b="3175"/>
                  <wp:docPr id="116" name="Picture 115" descr="Summary of nodes from the reef intertidal classification tree produced for all of the data." title="Summary of Nodes (All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summary.jpg"/>
                          <pic:cNvPicPr/>
                        </pic:nvPicPr>
                        <pic:blipFill>
                          <a:blip r:embed="rId153" cstate="print"/>
                          <a:stretch>
                            <a:fillRect/>
                          </a:stretch>
                        </pic:blipFill>
                        <pic:spPr>
                          <a:xfrm>
                            <a:off x="0" y="0"/>
                            <a:ext cx="2735004" cy="2340000"/>
                          </a:xfrm>
                          <a:prstGeom prst="rect">
                            <a:avLst/>
                          </a:prstGeom>
                        </pic:spPr>
                      </pic:pic>
                    </a:graphicData>
                  </a:graphic>
                </wp:inline>
              </w:drawing>
            </w:r>
          </w:p>
          <w:p w14:paraId="25E4626E" w14:textId="77777777" w:rsidR="0068045C" w:rsidRDefault="0068045C" w:rsidP="003D7031">
            <w:pPr>
              <w:keepNext/>
              <w:jc w:val="center"/>
            </w:pPr>
            <w:r>
              <w:t>(a)</w:t>
            </w:r>
          </w:p>
        </w:tc>
        <w:tc>
          <w:tcPr>
            <w:tcW w:w="4621" w:type="dxa"/>
          </w:tcPr>
          <w:p w14:paraId="45A0EFA6" w14:textId="77777777" w:rsidR="0068045C" w:rsidRDefault="0068045C" w:rsidP="003D7031">
            <w:pPr>
              <w:keepNext/>
              <w:jc w:val="center"/>
            </w:pPr>
            <w:r>
              <w:rPr>
                <w:noProof/>
              </w:rPr>
              <w:drawing>
                <wp:inline distT="0" distB="0" distL="0" distR="0" wp14:anchorId="4C2F4279" wp14:editId="440330FB">
                  <wp:extent cx="2729706" cy="2340000"/>
                  <wp:effectExtent l="0" t="0" r="0" b="3175"/>
                  <wp:docPr id="117" name="Picture 116" descr="Summary of nodes from the reef intertidal classification tree produced for the late dry period." title="Summary of Nodes (Late D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odesummary.jpg"/>
                          <pic:cNvPicPr/>
                        </pic:nvPicPr>
                        <pic:blipFill>
                          <a:blip r:embed="rId154" cstate="print"/>
                          <a:stretch>
                            <a:fillRect/>
                          </a:stretch>
                        </pic:blipFill>
                        <pic:spPr>
                          <a:xfrm>
                            <a:off x="0" y="0"/>
                            <a:ext cx="2729706" cy="2340000"/>
                          </a:xfrm>
                          <a:prstGeom prst="rect">
                            <a:avLst/>
                          </a:prstGeom>
                        </pic:spPr>
                      </pic:pic>
                    </a:graphicData>
                  </a:graphic>
                </wp:inline>
              </w:drawing>
            </w:r>
          </w:p>
          <w:p w14:paraId="4A169D67" w14:textId="77777777" w:rsidR="0068045C" w:rsidRDefault="0068045C" w:rsidP="003D7031">
            <w:pPr>
              <w:keepNext/>
              <w:jc w:val="center"/>
            </w:pPr>
            <w:r>
              <w:t>(b)</w:t>
            </w:r>
          </w:p>
        </w:tc>
      </w:tr>
    </w:tbl>
    <w:p w14:paraId="29087233" w14:textId="77777777" w:rsidR="0068045C" w:rsidRPr="00CA7F06" w:rsidRDefault="0068045C" w:rsidP="0068045C">
      <w:pPr>
        <w:pStyle w:val="Caption"/>
      </w:pPr>
      <w:bookmarkStart w:id="192" w:name="_Ref402876322"/>
      <w:bookmarkStart w:id="193" w:name="_Toc385539625"/>
      <w:bookmarkStart w:id="194" w:name="_Toc410312913"/>
      <w:r>
        <w:t xml:space="preserve">Figure </w:t>
      </w:r>
      <w:r w:rsidR="002119BB">
        <w:fldChar w:fldCharType="begin"/>
      </w:r>
      <w:r w:rsidR="002119BB">
        <w:instrText xml:space="preserve"> SEQ Figure \* ARABIC </w:instrText>
      </w:r>
      <w:r w:rsidR="002119BB">
        <w:fldChar w:fldCharType="separate"/>
      </w:r>
      <w:r w:rsidR="00076ED9">
        <w:rPr>
          <w:noProof/>
        </w:rPr>
        <w:t>37</w:t>
      </w:r>
      <w:r w:rsidR="002119BB">
        <w:rPr>
          <w:noProof/>
        </w:rPr>
        <w:fldChar w:fldCharType="end"/>
      </w:r>
      <w:bookmarkEnd w:id="192"/>
      <w:r>
        <w:t>: Summary of nodes from the reef intertidal classification tree produced (a) for all of the data and (b) the late dry period.</w:t>
      </w:r>
      <w:bookmarkEnd w:id="193"/>
      <w:bookmarkEnd w:id="194"/>
    </w:p>
    <w:p w14:paraId="2F32F4B7" w14:textId="77777777" w:rsidR="0068045C" w:rsidRDefault="0068045C" w:rsidP="0068045C"/>
    <w:p w14:paraId="0F8948CB" w14:textId="77777777" w:rsidR="00340449" w:rsidRDefault="00340449" w:rsidP="00340449">
      <w:r>
        <w:t xml:space="preserve">The classification tree produced for the late dry period is a subtree of the tree produced for all the data and consists of 7 splits. </w:t>
      </w:r>
      <w:r>
        <w:fldChar w:fldCharType="begin"/>
      </w:r>
      <w:r>
        <w:instrText xml:space="preserve"> REF _Ref402876322 \h </w:instrText>
      </w:r>
      <w:r>
        <w:fldChar w:fldCharType="separate"/>
      </w:r>
      <w:r w:rsidR="00076ED9">
        <w:t xml:space="preserve">Figure </w:t>
      </w:r>
      <w:r w:rsidR="00076ED9">
        <w:rPr>
          <w:noProof/>
        </w:rPr>
        <w:t>37</w:t>
      </w:r>
      <w:r>
        <w:fldChar w:fldCharType="end"/>
      </w:r>
      <w:r>
        <w:t xml:space="preserve">b shows the corresponding image plot, highlighting the seagrass species dominating each node of the tree and their respective proportions. The pattern (although broader due to the fewer nodes represented by the tree) is similar to </w:t>
      </w:r>
      <w:r>
        <w:fldChar w:fldCharType="begin"/>
      </w:r>
      <w:r>
        <w:instrText xml:space="preserve"> REF _Ref402876322 \h </w:instrText>
      </w:r>
      <w:r>
        <w:fldChar w:fldCharType="separate"/>
      </w:r>
      <w:r w:rsidR="00076ED9">
        <w:t xml:space="preserve">Figure </w:t>
      </w:r>
      <w:r w:rsidR="00076ED9">
        <w:rPr>
          <w:noProof/>
        </w:rPr>
        <w:t>37</w:t>
      </w:r>
      <w:r>
        <w:fldChar w:fldCharType="end"/>
      </w:r>
      <w:r>
        <w:t xml:space="preserve">a.  </w:t>
      </w:r>
    </w:p>
    <w:p w14:paraId="50E2DB1C" w14:textId="6018943B" w:rsidR="0068045C" w:rsidRDefault="0068045C" w:rsidP="0068045C">
      <w:r>
        <w:t>Partial dependence plots are also produced for the tree grown for the late dry period. Thes</w:t>
      </w:r>
      <w:r w:rsidR="003F2EC9">
        <w:t>e</w:t>
      </w:r>
      <w:r>
        <w:t xml:space="preserve"> are shown in Figure </w:t>
      </w:r>
      <w:r w:rsidR="000D7561">
        <w:t>B-18</w:t>
      </w:r>
      <w:r>
        <w:t xml:space="preserve"> in Appendix B and show strong relationships between </w:t>
      </w:r>
      <w:r w:rsidRPr="000B1D13">
        <w:rPr>
          <w:i/>
        </w:rPr>
        <w:t>H.ovalis</w:t>
      </w:r>
      <w:r>
        <w:t xml:space="preserve"> and average and maximum temperature taken at 2 week and 3 month lags, respectively. Increases in the average and the maximum temperatures over these lags show a decrease in the proportion of </w:t>
      </w:r>
      <w:r w:rsidRPr="000B1D13">
        <w:rPr>
          <w:i/>
        </w:rPr>
        <w:t>H.ovalis</w:t>
      </w:r>
      <w:r>
        <w:t xml:space="preserve">, while increases in </w:t>
      </w:r>
      <w:r w:rsidRPr="000B1D13">
        <w:rPr>
          <w:i/>
        </w:rPr>
        <w:t>C.serrulata</w:t>
      </w:r>
      <w:r>
        <w:t xml:space="preserve"> are noted for increasing lagged 3 monthly maximum temperatures. Differences in proportions are also noted at the regional level for some of the seagrass species investigated.</w:t>
      </w:r>
    </w:p>
    <w:p w14:paraId="57FA93F9" w14:textId="77777777" w:rsidR="002C4747" w:rsidRDefault="002C4747" w:rsidP="002C4747">
      <w:pPr>
        <w:pStyle w:val="Heading4"/>
      </w:pPr>
      <w:r>
        <w:t>Reef Subtidal</w:t>
      </w:r>
    </w:p>
    <w:p w14:paraId="7E2E3F93" w14:textId="77777777" w:rsidR="00AD6265" w:rsidRDefault="00AD6265" w:rsidP="00AD6265">
      <w:bookmarkStart w:id="195" w:name="_Ref402876691"/>
      <w:r>
        <w:t xml:space="preserve">Data extracted for the reef subtidal sites consist of 2,353 records and consists of seagrass species </w:t>
      </w:r>
      <w:r w:rsidRPr="005C4681">
        <w:rPr>
          <w:i/>
        </w:rPr>
        <w:t>C.rotundata</w:t>
      </w:r>
      <w:r>
        <w:t xml:space="preserve">, </w:t>
      </w:r>
      <w:r w:rsidRPr="005C4681">
        <w:rPr>
          <w:i/>
        </w:rPr>
        <w:t>C.serrulata</w:t>
      </w:r>
      <w:r>
        <w:t xml:space="preserve">, </w:t>
      </w:r>
      <w:r w:rsidRPr="005C4681">
        <w:rPr>
          <w:i/>
        </w:rPr>
        <w:t>S. isoetifolium</w:t>
      </w:r>
      <w:r>
        <w:t xml:space="preserve">, </w:t>
      </w:r>
      <w:r w:rsidRPr="005C4681">
        <w:rPr>
          <w:i/>
        </w:rPr>
        <w:t>H.decipiens</w:t>
      </w:r>
      <w:r>
        <w:t xml:space="preserve">, </w:t>
      </w:r>
      <w:r w:rsidRPr="005C4681">
        <w:rPr>
          <w:i/>
        </w:rPr>
        <w:t>H.ovalis</w:t>
      </w:r>
      <w:r>
        <w:t xml:space="preserve">, </w:t>
      </w:r>
      <w:r w:rsidRPr="005C4681">
        <w:rPr>
          <w:i/>
        </w:rPr>
        <w:t>H. spinulosa</w:t>
      </w:r>
      <w:r>
        <w:t xml:space="preserve"> and </w:t>
      </w:r>
      <w:r w:rsidRPr="005C4681">
        <w:rPr>
          <w:i/>
        </w:rPr>
        <w:t>H.univervis</w:t>
      </w:r>
      <w:r>
        <w:t>. Of these surveys, 931 did not observe seagrass. Locations surveyed in reef subtidal areas consisted of Dunk Island, Green Island, Low Isles and Picnic Bay.</w:t>
      </w:r>
    </w:p>
    <w:p w14:paraId="4F49DC25" w14:textId="77777777" w:rsidR="00AD6265" w:rsidRPr="00AD6E73" w:rsidRDefault="00AD6265" w:rsidP="00AD6265">
      <w:r w:rsidRPr="00AD6E73">
        <w:t xml:space="preserve">A two component model was fit to the reef </w:t>
      </w:r>
      <w:r>
        <w:t>subtidal</w:t>
      </w:r>
      <w:r w:rsidRPr="00AD6E73">
        <w:t xml:space="preserve"> data where a generalised additive model was fit to the presence or absence of seagrass within this habitat</w:t>
      </w:r>
      <w:r>
        <w:t>. A</w:t>
      </w:r>
      <w:r w:rsidRPr="00AD6E73">
        <w:t xml:space="preserve"> classification tree was </w:t>
      </w:r>
      <w:r>
        <w:t xml:space="preserve">also </w:t>
      </w:r>
      <w:r w:rsidRPr="00AD6E73">
        <w:t>fit to the seagrass composition, conditional on seagrass being present</w:t>
      </w:r>
      <w:r>
        <w:t>, although we do not show the results</w:t>
      </w:r>
      <w:r w:rsidRPr="00AD6E73">
        <w:t>.</w:t>
      </w:r>
      <w:r>
        <w:t xml:space="preserve"> The tree was only used to examine important variables that we may want to include in the logistic regression.</w:t>
      </w:r>
    </w:p>
    <w:p w14:paraId="1D20709E" w14:textId="5B390C10" w:rsidR="008E4BAD" w:rsidRPr="008E4BAD" w:rsidRDefault="00AD6265" w:rsidP="002C4747">
      <w:pPr>
        <w:pStyle w:val="Caption"/>
        <w:rPr>
          <w:b w:val="0"/>
          <w:color w:val="auto"/>
        </w:rPr>
      </w:pPr>
      <w:r w:rsidRPr="008E4BAD">
        <w:rPr>
          <w:b w:val="0"/>
          <w:bCs w:val="0"/>
          <w:color w:val="000000"/>
          <w:sz w:val="22"/>
          <w:szCs w:val="22"/>
        </w:rPr>
        <w:t>The presence/absence model considered a fixed linear trend to accommodate changes across years in addition to a smooth seasonal term to account for variation within a year.  In this model we did not fit a location effect as this was not significant at the 5% level of significance. In fact, based on the results from fitting a classification tree to the presence/absence of seagrass at reef sub-tidal sites, there were a number of environmental variables that dominated the variable importance ranking. In</w:t>
      </w:r>
      <w:r>
        <w:t xml:space="preserve"> </w:t>
      </w:r>
      <w:r w:rsidR="008E4BAD" w:rsidRPr="008E4BAD">
        <w:rPr>
          <w:b w:val="0"/>
          <w:color w:val="auto"/>
        </w:rPr>
        <w:fldChar w:fldCharType="begin"/>
      </w:r>
      <w:r w:rsidR="008E4BAD" w:rsidRPr="008E4BAD">
        <w:rPr>
          <w:b w:val="0"/>
          <w:color w:val="auto"/>
        </w:rPr>
        <w:instrText xml:space="preserve"> REF _Ref403688058 \h </w:instrText>
      </w:r>
      <w:r w:rsidR="008E4BAD">
        <w:rPr>
          <w:b w:val="0"/>
          <w:color w:val="auto"/>
        </w:rPr>
        <w:instrText xml:space="preserve"> \* MERGEFORMAT </w:instrText>
      </w:r>
      <w:r w:rsidR="008E4BAD" w:rsidRPr="008E4BAD">
        <w:rPr>
          <w:b w:val="0"/>
          <w:color w:val="auto"/>
        </w:rPr>
      </w:r>
      <w:r w:rsidR="008E4BAD" w:rsidRPr="008E4BAD">
        <w:rPr>
          <w:b w:val="0"/>
          <w:color w:val="auto"/>
        </w:rPr>
        <w:fldChar w:fldCharType="separate"/>
      </w:r>
      <w:r w:rsidR="00076ED9" w:rsidRPr="00076ED9">
        <w:rPr>
          <w:b w:val="0"/>
          <w:color w:val="auto"/>
        </w:rPr>
        <w:t xml:space="preserve">Table </w:t>
      </w:r>
      <w:r w:rsidR="00076ED9" w:rsidRPr="00076ED9">
        <w:rPr>
          <w:b w:val="0"/>
          <w:noProof/>
          <w:color w:val="auto"/>
        </w:rPr>
        <w:t>29</w:t>
      </w:r>
      <w:r w:rsidR="008E4BAD" w:rsidRPr="008E4BAD">
        <w:rPr>
          <w:b w:val="0"/>
          <w:color w:val="auto"/>
        </w:rPr>
        <w:fldChar w:fldCharType="end"/>
      </w:r>
      <w:r w:rsidR="008E4BAD" w:rsidRPr="008E4BAD">
        <w:rPr>
          <w:b w:val="0"/>
          <w:color w:val="auto"/>
        </w:rPr>
        <w:t xml:space="preserve"> , we see that lagged flow and flow itself were important in predicting the presence/absence of seagrass. Furthermore, lagged temperature variables, light and year were also highlighted as being important.  As such, we investigated fitting a model with smooth representation of these terms (where possible). The result is the GAM presented in </w:t>
      </w:r>
      <w:r w:rsidR="008E4BAD" w:rsidRPr="008E4BAD">
        <w:rPr>
          <w:b w:val="0"/>
          <w:color w:val="auto"/>
        </w:rPr>
        <w:fldChar w:fldCharType="begin"/>
      </w:r>
      <w:r w:rsidR="008E4BAD" w:rsidRPr="008E4BAD">
        <w:rPr>
          <w:b w:val="0"/>
          <w:color w:val="auto"/>
        </w:rPr>
        <w:instrText xml:space="preserve"> REF _Ref403642992 \h  \* MERGEFORMAT </w:instrText>
      </w:r>
      <w:r w:rsidR="008E4BAD" w:rsidRPr="008E4BAD">
        <w:rPr>
          <w:b w:val="0"/>
          <w:color w:val="auto"/>
        </w:rPr>
      </w:r>
      <w:r w:rsidR="008E4BAD" w:rsidRPr="008E4BAD">
        <w:rPr>
          <w:b w:val="0"/>
          <w:color w:val="auto"/>
        </w:rPr>
        <w:fldChar w:fldCharType="separate"/>
      </w:r>
      <w:r w:rsidR="00076ED9" w:rsidRPr="00076ED9">
        <w:rPr>
          <w:b w:val="0"/>
          <w:color w:val="auto"/>
        </w:rPr>
        <w:t xml:space="preserve">Table </w:t>
      </w:r>
      <w:r w:rsidR="00076ED9" w:rsidRPr="00076ED9">
        <w:rPr>
          <w:b w:val="0"/>
          <w:noProof/>
          <w:color w:val="auto"/>
        </w:rPr>
        <w:t>28</w:t>
      </w:r>
      <w:r w:rsidR="008E4BAD" w:rsidRPr="008E4BAD">
        <w:rPr>
          <w:b w:val="0"/>
          <w:color w:val="auto"/>
        </w:rPr>
        <w:fldChar w:fldCharType="end"/>
      </w:r>
      <w:r w:rsidR="008E4BAD" w:rsidRPr="008E4BAD">
        <w:rPr>
          <w:b w:val="0"/>
          <w:color w:val="auto"/>
        </w:rPr>
        <w:t>, which explains 44.1% of the variation in the data. Smooth terms that are represented in the model are presented with their effective degrees of freedom (edf) and the corresponding p-value.</w:t>
      </w:r>
    </w:p>
    <w:p w14:paraId="6D6E7BEF" w14:textId="77777777" w:rsidR="00076ED9" w:rsidRDefault="00AD6265" w:rsidP="002C4747">
      <w:pPr>
        <w:pStyle w:val="Caption"/>
      </w:pPr>
      <w:r>
        <w:fldChar w:fldCharType="begin"/>
      </w:r>
      <w:r>
        <w:instrText xml:space="preserve"> REF _Ref402876941 \h </w:instrText>
      </w:r>
      <w:r>
        <w:fldChar w:fldCharType="separate"/>
      </w:r>
    </w:p>
    <w:p w14:paraId="42956B0C" w14:textId="77777777" w:rsidR="00076ED9" w:rsidRDefault="00076ED9" w:rsidP="002C4747">
      <w:pPr>
        <w:pStyle w:val="Caption"/>
      </w:pPr>
    </w:p>
    <w:p w14:paraId="16A71A6B" w14:textId="43B627E0" w:rsidR="00AD6265" w:rsidRDefault="00AD6265" w:rsidP="00AD6265">
      <w:pPr>
        <w:pStyle w:val="Caption"/>
      </w:pPr>
      <w:r>
        <w:fldChar w:fldCharType="end"/>
      </w:r>
      <w:r w:rsidRPr="00AD6E73">
        <w:t xml:space="preserve"> </w:t>
      </w:r>
      <w:bookmarkStart w:id="196" w:name="_Ref403642992"/>
      <w:bookmarkStart w:id="197" w:name="_Toc410312968"/>
      <w:r>
        <w:t xml:space="preserve">Table </w:t>
      </w:r>
      <w:r w:rsidR="002119BB">
        <w:fldChar w:fldCharType="begin"/>
      </w:r>
      <w:r w:rsidR="002119BB">
        <w:instrText xml:space="preserve"> SEQ Table \* ARABIC </w:instrText>
      </w:r>
      <w:r w:rsidR="002119BB">
        <w:fldChar w:fldCharType="separate"/>
      </w:r>
      <w:r w:rsidR="00076ED9">
        <w:rPr>
          <w:noProof/>
        </w:rPr>
        <w:t>28</w:t>
      </w:r>
      <w:r w:rsidR="002119BB">
        <w:rPr>
          <w:noProof/>
        </w:rPr>
        <w:fldChar w:fldCharType="end"/>
      </w:r>
      <w:bookmarkEnd w:id="196"/>
      <w:r>
        <w:t>: Summary of parameter estimates from the generalised additive model that includes a spatial term (Location) and two temporal terms (year and month) to investigate the probability of presence of seagrass for reef sub-tidal sites.  This model explains 44.1% of the variation in the data.</w:t>
      </w:r>
      <w:bookmarkEnd w:id="197"/>
    </w:p>
    <w:tbl>
      <w:tblPr>
        <w:tblStyle w:val="TableSimple2"/>
        <w:tblW w:w="0" w:type="auto"/>
        <w:jc w:val="center"/>
        <w:tblLook w:val="04A0" w:firstRow="1" w:lastRow="0" w:firstColumn="1" w:lastColumn="0" w:noHBand="0" w:noVBand="1"/>
        <w:tblCaption w:val="Table 28"/>
        <w:tblDescription w:val="Summary of parameter estimates from the generalised additive model that includes a spatial term (Location) and two temporal terms (year and month) to investigate the probability of presence of seagrass for reef sub-tidal sites.  This model explains 44.1% of the variation in the data."/>
      </w:tblPr>
      <w:tblGrid>
        <w:gridCol w:w="3261"/>
        <w:gridCol w:w="1270"/>
        <w:gridCol w:w="1418"/>
        <w:gridCol w:w="1134"/>
      </w:tblGrid>
      <w:tr w:rsidR="00AD6265" w14:paraId="2A3E6346" w14:textId="77777777" w:rsidTr="00AD626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1" w:type="dxa"/>
          </w:tcPr>
          <w:p w14:paraId="23AD4547" w14:textId="77777777" w:rsidR="00AD6265" w:rsidRDefault="00AD6265" w:rsidP="00AD6265">
            <w:r>
              <w:t>Coefficients</w:t>
            </w:r>
          </w:p>
        </w:tc>
        <w:tc>
          <w:tcPr>
            <w:tcW w:w="1270" w:type="dxa"/>
          </w:tcPr>
          <w:p w14:paraId="4947766E" w14:textId="77777777" w:rsidR="00AD6265" w:rsidRDefault="00AD6265" w:rsidP="00AD6265">
            <w:pPr>
              <w:cnfStyle w:val="100000000000" w:firstRow="1" w:lastRow="0" w:firstColumn="0" w:lastColumn="0" w:oddVBand="0" w:evenVBand="0" w:oddHBand="0" w:evenHBand="0" w:firstRowFirstColumn="0" w:firstRowLastColumn="0" w:lastRowFirstColumn="0" w:lastRowLastColumn="0"/>
            </w:pPr>
            <w:r>
              <w:t>Estimate/edf</w:t>
            </w:r>
          </w:p>
        </w:tc>
        <w:tc>
          <w:tcPr>
            <w:tcW w:w="1418" w:type="dxa"/>
          </w:tcPr>
          <w:p w14:paraId="5597384B" w14:textId="77777777" w:rsidR="00AD6265" w:rsidRDefault="00AD6265" w:rsidP="00AD6265">
            <w:pPr>
              <w:cnfStyle w:val="100000000000" w:firstRow="1" w:lastRow="0" w:firstColumn="0" w:lastColumn="0" w:oddVBand="0" w:evenVBand="0" w:oddHBand="0" w:evenHBand="0" w:firstRowFirstColumn="0" w:firstRowLastColumn="0" w:lastRowFirstColumn="0" w:lastRowLastColumn="0"/>
            </w:pPr>
            <w:r>
              <w:t>SE</w:t>
            </w:r>
          </w:p>
        </w:tc>
        <w:tc>
          <w:tcPr>
            <w:tcW w:w="1134" w:type="dxa"/>
          </w:tcPr>
          <w:p w14:paraId="25578963" w14:textId="77777777" w:rsidR="00AD6265" w:rsidRDefault="00AD6265" w:rsidP="00AD6265">
            <w:pPr>
              <w:cnfStyle w:val="100000000000" w:firstRow="1" w:lastRow="0" w:firstColumn="0" w:lastColumn="0" w:oddVBand="0" w:evenVBand="0" w:oddHBand="0" w:evenHBand="0" w:firstRowFirstColumn="0" w:firstRowLastColumn="0" w:lastRowFirstColumn="0" w:lastRowLastColumn="0"/>
            </w:pPr>
            <w:r>
              <w:t>p-value</w:t>
            </w:r>
          </w:p>
        </w:tc>
      </w:tr>
      <w:tr w:rsidR="00AD6265" w14:paraId="5B85F759" w14:textId="77777777" w:rsidTr="00AD6265">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367332C5" w14:textId="77777777" w:rsidR="00AD6265" w:rsidRDefault="00AD6265" w:rsidP="00AD6265">
            <w:r>
              <w:t>Intercept</w:t>
            </w:r>
          </w:p>
        </w:tc>
        <w:tc>
          <w:tcPr>
            <w:tcW w:w="1270" w:type="dxa"/>
          </w:tcPr>
          <w:p w14:paraId="7C6F8E33" w14:textId="77777777" w:rsidR="00AD6265" w:rsidRDefault="00AD6265" w:rsidP="00AD6265">
            <w:pPr>
              <w:jc w:val="right"/>
              <w:cnfStyle w:val="000000000000" w:firstRow="0" w:lastRow="0" w:firstColumn="0" w:lastColumn="0" w:oddVBand="0" w:evenVBand="0" w:oddHBand="0" w:evenHBand="0" w:firstRowFirstColumn="0" w:firstRowLastColumn="0" w:lastRowFirstColumn="0" w:lastRowLastColumn="0"/>
            </w:pPr>
            <w:r>
              <w:t>6.132</w:t>
            </w:r>
          </w:p>
        </w:tc>
        <w:tc>
          <w:tcPr>
            <w:tcW w:w="1418" w:type="dxa"/>
          </w:tcPr>
          <w:p w14:paraId="5EAF242D"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r>
              <w:t>0.903</w:t>
            </w:r>
          </w:p>
        </w:tc>
        <w:tc>
          <w:tcPr>
            <w:tcW w:w="1134" w:type="dxa"/>
          </w:tcPr>
          <w:p w14:paraId="000BB0B0"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r>
              <w:t>&lt;0.001</w:t>
            </w:r>
          </w:p>
        </w:tc>
      </w:tr>
      <w:tr w:rsidR="00AD6265" w14:paraId="0EEBE71B" w14:textId="77777777" w:rsidTr="00AD6265">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3D6F0001" w14:textId="77777777" w:rsidR="00AD6265" w:rsidRDefault="00AD6265" w:rsidP="00AD6265">
            <w:r>
              <w:t>Year</w:t>
            </w:r>
          </w:p>
        </w:tc>
        <w:tc>
          <w:tcPr>
            <w:tcW w:w="1270" w:type="dxa"/>
          </w:tcPr>
          <w:p w14:paraId="665FF257" w14:textId="77777777" w:rsidR="00AD6265" w:rsidRDefault="00AD6265" w:rsidP="00AD6265">
            <w:pPr>
              <w:jc w:val="right"/>
              <w:cnfStyle w:val="000000000000" w:firstRow="0" w:lastRow="0" w:firstColumn="0" w:lastColumn="0" w:oddVBand="0" w:evenVBand="0" w:oddHBand="0" w:evenHBand="0" w:firstRowFirstColumn="0" w:firstRowLastColumn="0" w:lastRowFirstColumn="0" w:lastRowLastColumn="0"/>
            </w:pPr>
            <w:r>
              <w:t>-1.467</w:t>
            </w:r>
          </w:p>
        </w:tc>
        <w:tc>
          <w:tcPr>
            <w:tcW w:w="1418" w:type="dxa"/>
          </w:tcPr>
          <w:p w14:paraId="09E0D47E"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r>
              <w:t>0.240</w:t>
            </w:r>
          </w:p>
        </w:tc>
        <w:tc>
          <w:tcPr>
            <w:tcW w:w="1134" w:type="dxa"/>
          </w:tcPr>
          <w:p w14:paraId="114493EF"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r>
              <w:t>&lt;0.001</w:t>
            </w:r>
          </w:p>
        </w:tc>
      </w:tr>
      <w:tr w:rsidR="00AD6265" w14:paraId="1388B488" w14:textId="77777777" w:rsidTr="00AD6265">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0B0DC1E4" w14:textId="77777777" w:rsidR="00AD6265" w:rsidRDefault="00AD6265" w:rsidP="00AD6265">
            <w:r>
              <w:t>Smooth Terms</w:t>
            </w:r>
          </w:p>
        </w:tc>
        <w:tc>
          <w:tcPr>
            <w:tcW w:w="1270" w:type="dxa"/>
          </w:tcPr>
          <w:p w14:paraId="29D3FB75" w14:textId="77777777" w:rsidR="00AD6265" w:rsidRDefault="00AD6265" w:rsidP="00AD6265">
            <w:pPr>
              <w:jc w:val="right"/>
              <w:cnfStyle w:val="000000000000" w:firstRow="0" w:lastRow="0" w:firstColumn="0" w:lastColumn="0" w:oddVBand="0" w:evenVBand="0" w:oddHBand="0" w:evenHBand="0" w:firstRowFirstColumn="0" w:firstRowLastColumn="0" w:lastRowFirstColumn="0" w:lastRowLastColumn="0"/>
            </w:pPr>
          </w:p>
        </w:tc>
        <w:tc>
          <w:tcPr>
            <w:tcW w:w="1418" w:type="dxa"/>
          </w:tcPr>
          <w:p w14:paraId="446270C0"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p>
        </w:tc>
        <w:tc>
          <w:tcPr>
            <w:tcW w:w="1134" w:type="dxa"/>
          </w:tcPr>
          <w:p w14:paraId="0F8C46E7"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p>
        </w:tc>
      </w:tr>
      <w:tr w:rsidR="00AD6265" w14:paraId="19404BF3" w14:textId="77777777" w:rsidTr="00AD6265">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7E828A1D" w14:textId="77777777" w:rsidR="00AD6265" w:rsidRDefault="00AD6265" w:rsidP="00AD6265">
            <w:pPr>
              <w:jc w:val="right"/>
            </w:pPr>
            <w:r>
              <w:t>s(month)</w:t>
            </w:r>
          </w:p>
        </w:tc>
        <w:tc>
          <w:tcPr>
            <w:tcW w:w="1270" w:type="dxa"/>
          </w:tcPr>
          <w:p w14:paraId="70F96A07" w14:textId="77777777" w:rsidR="00AD6265" w:rsidRDefault="00AD6265" w:rsidP="00AD6265">
            <w:pPr>
              <w:jc w:val="right"/>
              <w:cnfStyle w:val="000000000000" w:firstRow="0" w:lastRow="0" w:firstColumn="0" w:lastColumn="0" w:oddVBand="0" w:evenVBand="0" w:oddHBand="0" w:evenHBand="0" w:firstRowFirstColumn="0" w:firstRowLastColumn="0" w:lastRowFirstColumn="0" w:lastRowLastColumn="0"/>
            </w:pPr>
            <w:r>
              <w:t>6.327</w:t>
            </w:r>
          </w:p>
        </w:tc>
        <w:tc>
          <w:tcPr>
            <w:tcW w:w="1418" w:type="dxa"/>
          </w:tcPr>
          <w:p w14:paraId="2B65732C"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p>
        </w:tc>
        <w:tc>
          <w:tcPr>
            <w:tcW w:w="1134" w:type="dxa"/>
          </w:tcPr>
          <w:p w14:paraId="6E0036B9"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r>
              <w:t>&lt;0.001</w:t>
            </w:r>
          </w:p>
        </w:tc>
      </w:tr>
      <w:tr w:rsidR="00AD6265" w14:paraId="589FAF43" w14:textId="77777777" w:rsidTr="00AD6265">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52AE5CC1" w14:textId="77777777" w:rsidR="00AD6265" w:rsidRDefault="00AD6265" w:rsidP="00AD6265">
            <w:pPr>
              <w:jc w:val="right"/>
            </w:pPr>
            <w:r>
              <w:t>s(log(Flowlag2w.50)</w:t>
            </w:r>
          </w:p>
        </w:tc>
        <w:tc>
          <w:tcPr>
            <w:tcW w:w="1270" w:type="dxa"/>
          </w:tcPr>
          <w:p w14:paraId="062929CA" w14:textId="77777777" w:rsidR="00AD6265" w:rsidRDefault="00AD6265" w:rsidP="00AD6265">
            <w:pPr>
              <w:jc w:val="right"/>
              <w:cnfStyle w:val="000000000000" w:firstRow="0" w:lastRow="0" w:firstColumn="0" w:lastColumn="0" w:oddVBand="0" w:evenVBand="0" w:oddHBand="0" w:evenHBand="0" w:firstRowFirstColumn="0" w:firstRowLastColumn="0" w:lastRowFirstColumn="0" w:lastRowLastColumn="0"/>
            </w:pPr>
            <w:r>
              <w:t>8.999</w:t>
            </w:r>
          </w:p>
        </w:tc>
        <w:tc>
          <w:tcPr>
            <w:tcW w:w="1418" w:type="dxa"/>
          </w:tcPr>
          <w:p w14:paraId="7434DD68"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p>
        </w:tc>
        <w:tc>
          <w:tcPr>
            <w:tcW w:w="1134" w:type="dxa"/>
          </w:tcPr>
          <w:p w14:paraId="2B1ED35F"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r>
              <w:t>&lt;0.001</w:t>
            </w:r>
          </w:p>
        </w:tc>
      </w:tr>
      <w:tr w:rsidR="00AD6265" w14:paraId="1C170321" w14:textId="77777777" w:rsidTr="00AD6265">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01138FAF" w14:textId="77777777" w:rsidR="00AD6265" w:rsidRDefault="00AD6265" w:rsidP="00AD6265">
            <w:pPr>
              <w:jc w:val="right"/>
            </w:pPr>
            <w:r>
              <w:t>s(lagTM6w.50)</w:t>
            </w:r>
          </w:p>
        </w:tc>
        <w:tc>
          <w:tcPr>
            <w:tcW w:w="1270" w:type="dxa"/>
          </w:tcPr>
          <w:p w14:paraId="667BE717" w14:textId="77777777" w:rsidR="00AD6265" w:rsidRDefault="00AD6265" w:rsidP="00AD6265">
            <w:pPr>
              <w:jc w:val="right"/>
              <w:cnfStyle w:val="000000000000" w:firstRow="0" w:lastRow="0" w:firstColumn="0" w:lastColumn="0" w:oddVBand="0" w:evenVBand="0" w:oddHBand="0" w:evenHBand="0" w:firstRowFirstColumn="0" w:firstRowLastColumn="0" w:lastRowFirstColumn="0" w:lastRowLastColumn="0"/>
            </w:pPr>
            <w:r>
              <w:t>8.989</w:t>
            </w:r>
          </w:p>
        </w:tc>
        <w:tc>
          <w:tcPr>
            <w:tcW w:w="1418" w:type="dxa"/>
          </w:tcPr>
          <w:p w14:paraId="3A5D583D"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p>
        </w:tc>
        <w:tc>
          <w:tcPr>
            <w:tcW w:w="1134" w:type="dxa"/>
          </w:tcPr>
          <w:p w14:paraId="2A0EFD45"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r>
              <w:t>&lt;0.001</w:t>
            </w:r>
          </w:p>
        </w:tc>
      </w:tr>
      <w:tr w:rsidR="00AD6265" w14:paraId="6005DD3A" w14:textId="77777777" w:rsidTr="00AD6265">
        <w:trPr>
          <w:jc w:val="center"/>
        </w:trPr>
        <w:tc>
          <w:tcPr>
            <w:cnfStyle w:val="001000000000" w:firstRow="0" w:lastRow="0" w:firstColumn="1" w:lastColumn="0" w:oddVBand="0" w:evenVBand="0" w:oddHBand="0" w:evenHBand="0" w:firstRowFirstColumn="0" w:firstRowLastColumn="0" w:lastRowFirstColumn="0" w:lastRowLastColumn="0"/>
            <w:tcW w:w="3261" w:type="dxa"/>
          </w:tcPr>
          <w:p w14:paraId="39DFD245" w14:textId="77777777" w:rsidR="00AD6265" w:rsidRDefault="00AD6265" w:rsidP="00AD6265">
            <w:pPr>
              <w:jc w:val="right"/>
            </w:pPr>
            <w:r>
              <w:t>s(Light)</w:t>
            </w:r>
          </w:p>
        </w:tc>
        <w:tc>
          <w:tcPr>
            <w:tcW w:w="1270" w:type="dxa"/>
          </w:tcPr>
          <w:p w14:paraId="5A926D44" w14:textId="77777777" w:rsidR="00AD6265" w:rsidRDefault="00AD6265" w:rsidP="00AD6265">
            <w:pPr>
              <w:jc w:val="right"/>
              <w:cnfStyle w:val="000000000000" w:firstRow="0" w:lastRow="0" w:firstColumn="0" w:lastColumn="0" w:oddVBand="0" w:evenVBand="0" w:oddHBand="0" w:evenHBand="0" w:firstRowFirstColumn="0" w:firstRowLastColumn="0" w:lastRowFirstColumn="0" w:lastRowLastColumn="0"/>
            </w:pPr>
            <w:r>
              <w:t>9.000</w:t>
            </w:r>
          </w:p>
        </w:tc>
        <w:tc>
          <w:tcPr>
            <w:tcW w:w="1418" w:type="dxa"/>
          </w:tcPr>
          <w:p w14:paraId="3E76BF7E"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p>
        </w:tc>
        <w:tc>
          <w:tcPr>
            <w:tcW w:w="1134" w:type="dxa"/>
          </w:tcPr>
          <w:p w14:paraId="6C9D0CED" w14:textId="77777777" w:rsidR="00AD6265" w:rsidRDefault="00AD6265" w:rsidP="00AD6265">
            <w:pPr>
              <w:cnfStyle w:val="000000000000" w:firstRow="0" w:lastRow="0" w:firstColumn="0" w:lastColumn="0" w:oddVBand="0" w:evenVBand="0" w:oddHBand="0" w:evenHBand="0" w:firstRowFirstColumn="0" w:firstRowLastColumn="0" w:lastRowFirstColumn="0" w:lastRowLastColumn="0"/>
            </w:pPr>
            <w:r>
              <w:t>&lt;0.001</w:t>
            </w:r>
          </w:p>
        </w:tc>
      </w:tr>
    </w:tbl>
    <w:p w14:paraId="5C04E118" w14:textId="77777777" w:rsidR="00AD6265" w:rsidRPr="00AD6E73" w:rsidRDefault="00AD6265" w:rsidP="00AD6265"/>
    <w:p w14:paraId="423C4C8E" w14:textId="542F46C0" w:rsidR="00AD6265" w:rsidRDefault="00AD6265" w:rsidP="00AD6265">
      <w:pPr>
        <w:pStyle w:val="Caption"/>
        <w:rPr>
          <w:b w:val="0"/>
          <w:bCs w:val="0"/>
          <w:color w:val="000000"/>
          <w:sz w:val="22"/>
          <w:szCs w:val="22"/>
        </w:rPr>
      </w:pPr>
      <w:r w:rsidRPr="003F5018">
        <w:rPr>
          <w:b w:val="0"/>
          <w:bCs w:val="0"/>
          <w:color w:val="000000"/>
          <w:sz w:val="22"/>
          <w:szCs w:val="22"/>
        </w:rPr>
        <w:t>The</w:t>
      </w:r>
      <w:r>
        <w:rPr>
          <w:b w:val="0"/>
          <w:bCs w:val="0"/>
          <w:color w:val="000000"/>
          <w:sz w:val="22"/>
          <w:szCs w:val="22"/>
        </w:rPr>
        <w:t xml:space="preserve"> smooth terms from the model are shown in </w:t>
      </w:r>
      <w:r>
        <w:rPr>
          <w:b w:val="0"/>
          <w:bCs w:val="0"/>
          <w:color w:val="000000"/>
          <w:sz w:val="22"/>
          <w:szCs w:val="22"/>
        </w:rPr>
        <w:fldChar w:fldCharType="begin"/>
      </w:r>
      <w:r>
        <w:rPr>
          <w:b w:val="0"/>
          <w:bCs w:val="0"/>
          <w:color w:val="000000"/>
          <w:sz w:val="22"/>
          <w:szCs w:val="22"/>
        </w:rPr>
        <w:instrText xml:space="preserve"> REF _Ref403643204 \h  \* MERGEFORMAT </w:instrText>
      </w:r>
      <w:r>
        <w:rPr>
          <w:b w:val="0"/>
          <w:bCs w:val="0"/>
          <w:color w:val="000000"/>
          <w:sz w:val="22"/>
          <w:szCs w:val="22"/>
        </w:rPr>
      </w:r>
      <w:r>
        <w:rPr>
          <w:b w:val="0"/>
          <w:bCs w:val="0"/>
          <w:color w:val="000000"/>
          <w:sz w:val="22"/>
          <w:szCs w:val="22"/>
        </w:rPr>
        <w:fldChar w:fldCharType="separate"/>
      </w:r>
      <w:r w:rsidR="00076ED9" w:rsidRPr="00076ED9">
        <w:rPr>
          <w:b w:val="0"/>
          <w:bCs w:val="0"/>
          <w:color w:val="000000"/>
          <w:sz w:val="22"/>
          <w:szCs w:val="22"/>
        </w:rPr>
        <w:t>Figure 38</w:t>
      </w:r>
      <w:r>
        <w:rPr>
          <w:b w:val="0"/>
          <w:bCs w:val="0"/>
          <w:color w:val="000000"/>
          <w:sz w:val="22"/>
          <w:szCs w:val="22"/>
        </w:rPr>
        <w:fldChar w:fldCharType="end"/>
      </w:r>
      <w:r>
        <w:rPr>
          <w:b w:val="0"/>
          <w:bCs w:val="0"/>
          <w:color w:val="000000"/>
          <w:sz w:val="22"/>
          <w:szCs w:val="22"/>
        </w:rPr>
        <w:t xml:space="preserve">. From this figure, both the smoothed light term and lagged flow term appear to be very important terms in the model as the scale of the y-axis yield a much broader range than the other terms investigated.  </w:t>
      </w:r>
      <w:r>
        <w:rPr>
          <w:b w:val="0"/>
          <w:bCs w:val="0"/>
          <w:color w:val="000000"/>
          <w:sz w:val="22"/>
          <w:szCs w:val="22"/>
        </w:rPr>
        <w:fldChar w:fldCharType="begin"/>
      </w:r>
      <w:r>
        <w:rPr>
          <w:b w:val="0"/>
          <w:bCs w:val="0"/>
          <w:color w:val="000000"/>
          <w:sz w:val="22"/>
          <w:szCs w:val="22"/>
        </w:rPr>
        <w:instrText xml:space="preserve"> REF _Ref403643204 \h  \* MERGEFORMAT </w:instrText>
      </w:r>
      <w:r>
        <w:rPr>
          <w:b w:val="0"/>
          <w:bCs w:val="0"/>
          <w:color w:val="000000"/>
          <w:sz w:val="22"/>
          <w:szCs w:val="22"/>
        </w:rPr>
      </w:r>
      <w:r>
        <w:rPr>
          <w:b w:val="0"/>
          <w:bCs w:val="0"/>
          <w:color w:val="000000"/>
          <w:sz w:val="22"/>
          <w:szCs w:val="22"/>
        </w:rPr>
        <w:fldChar w:fldCharType="separate"/>
      </w:r>
      <w:r w:rsidR="00076ED9" w:rsidRPr="00076ED9">
        <w:rPr>
          <w:b w:val="0"/>
          <w:bCs w:val="0"/>
          <w:color w:val="000000"/>
          <w:sz w:val="22"/>
          <w:szCs w:val="22"/>
        </w:rPr>
        <w:t>Figure 38</w:t>
      </w:r>
      <w:r>
        <w:rPr>
          <w:b w:val="0"/>
          <w:bCs w:val="0"/>
          <w:color w:val="000000"/>
          <w:sz w:val="22"/>
          <w:szCs w:val="22"/>
        </w:rPr>
        <w:fldChar w:fldCharType="end"/>
      </w:r>
      <w:r>
        <w:rPr>
          <w:b w:val="0"/>
          <w:bCs w:val="0"/>
          <w:color w:val="000000"/>
          <w:sz w:val="22"/>
          <w:szCs w:val="22"/>
        </w:rPr>
        <w:t xml:space="preserve">a indicate changes in seagrass presence/absence depending on the median lagged flow. Lower proportions of seagrass are noted at either end of the lagged flow spectrum suggesting that there may be tipping points at past low and high flow events. The lagged temperature signal shown in </w:t>
      </w:r>
      <w:r>
        <w:rPr>
          <w:b w:val="0"/>
          <w:bCs w:val="0"/>
          <w:color w:val="000000"/>
          <w:sz w:val="22"/>
          <w:szCs w:val="22"/>
        </w:rPr>
        <w:fldChar w:fldCharType="begin"/>
      </w:r>
      <w:r>
        <w:rPr>
          <w:b w:val="0"/>
          <w:bCs w:val="0"/>
          <w:color w:val="000000"/>
          <w:sz w:val="22"/>
          <w:szCs w:val="22"/>
        </w:rPr>
        <w:instrText xml:space="preserve"> REF _Ref403643204 \h  \* MERGEFORMAT </w:instrText>
      </w:r>
      <w:r>
        <w:rPr>
          <w:b w:val="0"/>
          <w:bCs w:val="0"/>
          <w:color w:val="000000"/>
          <w:sz w:val="22"/>
          <w:szCs w:val="22"/>
        </w:rPr>
      </w:r>
      <w:r>
        <w:rPr>
          <w:b w:val="0"/>
          <w:bCs w:val="0"/>
          <w:color w:val="000000"/>
          <w:sz w:val="22"/>
          <w:szCs w:val="22"/>
        </w:rPr>
        <w:fldChar w:fldCharType="separate"/>
      </w:r>
      <w:r w:rsidR="00076ED9" w:rsidRPr="00076ED9">
        <w:rPr>
          <w:b w:val="0"/>
          <w:bCs w:val="0"/>
          <w:color w:val="000000"/>
          <w:sz w:val="22"/>
          <w:szCs w:val="22"/>
        </w:rPr>
        <w:t>Figure 38</w:t>
      </w:r>
      <w:r>
        <w:rPr>
          <w:b w:val="0"/>
          <w:bCs w:val="0"/>
          <w:color w:val="000000"/>
          <w:sz w:val="22"/>
          <w:szCs w:val="22"/>
        </w:rPr>
        <w:fldChar w:fldCharType="end"/>
      </w:r>
      <w:r>
        <w:rPr>
          <w:b w:val="0"/>
          <w:bCs w:val="0"/>
          <w:color w:val="000000"/>
          <w:sz w:val="22"/>
          <w:szCs w:val="22"/>
        </w:rPr>
        <w:t xml:space="preserve">b indicates a cyclical pattern that increases as the lagged (6 week) median temperature increases, suggesting that the probability of seagrass is higher as median temperature over the last 6 weeks increases. The relationship with light patterns is shown in </w:t>
      </w:r>
      <w:r>
        <w:rPr>
          <w:b w:val="0"/>
          <w:bCs w:val="0"/>
          <w:color w:val="000000"/>
          <w:sz w:val="22"/>
          <w:szCs w:val="22"/>
        </w:rPr>
        <w:fldChar w:fldCharType="begin"/>
      </w:r>
      <w:r>
        <w:rPr>
          <w:b w:val="0"/>
          <w:bCs w:val="0"/>
          <w:color w:val="000000"/>
          <w:sz w:val="22"/>
          <w:szCs w:val="22"/>
        </w:rPr>
        <w:instrText xml:space="preserve"> REF _Ref403643204 \h  \* MERGEFORMAT </w:instrText>
      </w:r>
      <w:r>
        <w:rPr>
          <w:b w:val="0"/>
          <w:bCs w:val="0"/>
          <w:color w:val="000000"/>
          <w:sz w:val="22"/>
          <w:szCs w:val="22"/>
        </w:rPr>
      </w:r>
      <w:r>
        <w:rPr>
          <w:b w:val="0"/>
          <w:bCs w:val="0"/>
          <w:color w:val="000000"/>
          <w:sz w:val="22"/>
          <w:szCs w:val="22"/>
        </w:rPr>
        <w:fldChar w:fldCharType="separate"/>
      </w:r>
      <w:r w:rsidR="00076ED9" w:rsidRPr="00076ED9">
        <w:rPr>
          <w:b w:val="0"/>
          <w:bCs w:val="0"/>
          <w:color w:val="000000"/>
          <w:sz w:val="22"/>
          <w:szCs w:val="22"/>
        </w:rPr>
        <w:t>Figure 38</w:t>
      </w:r>
      <w:r>
        <w:rPr>
          <w:b w:val="0"/>
          <w:bCs w:val="0"/>
          <w:color w:val="000000"/>
          <w:sz w:val="22"/>
          <w:szCs w:val="22"/>
        </w:rPr>
        <w:fldChar w:fldCharType="end"/>
      </w:r>
      <w:r>
        <w:rPr>
          <w:b w:val="0"/>
          <w:bCs w:val="0"/>
          <w:color w:val="000000"/>
          <w:sz w:val="22"/>
          <w:szCs w:val="22"/>
        </w:rPr>
        <w:t xml:space="preserve">c and indicates that as light levels increase, particularly from 0 to approximately 5, we see a decrease in the probability of presence of seagrass. Depending on the level of light patterns, this probability fluctuates until the relationship remains constant (but with wider confidence intervals) and suggests lower probabilities of seagrass are likely. </w:t>
      </w:r>
    </w:p>
    <w:p w14:paraId="1E51C093" w14:textId="77777777" w:rsidR="00AD6265" w:rsidRDefault="00AD6265" w:rsidP="00AD6265">
      <w:pPr>
        <w:pStyle w:val="Caption"/>
      </w:pPr>
      <w:bookmarkStart w:id="198" w:name="_Ref403688058"/>
      <w:bookmarkStart w:id="199" w:name="_Toc410312969"/>
      <w:r>
        <w:t xml:space="preserve">Table </w:t>
      </w:r>
      <w:r w:rsidR="002119BB">
        <w:fldChar w:fldCharType="begin"/>
      </w:r>
      <w:r w:rsidR="002119BB">
        <w:instrText xml:space="preserve"> SEQ Table \* ARA</w:instrText>
      </w:r>
      <w:r w:rsidR="002119BB">
        <w:instrText xml:space="preserve">BIC </w:instrText>
      </w:r>
      <w:r w:rsidR="002119BB">
        <w:fldChar w:fldCharType="separate"/>
      </w:r>
      <w:r w:rsidR="00076ED9">
        <w:rPr>
          <w:noProof/>
        </w:rPr>
        <w:t>29</w:t>
      </w:r>
      <w:r w:rsidR="002119BB">
        <w:rPr>
          <w:noProof/>
        </w:rPr>
        <w:fldChar w:fldCharType="end"/>
      </w:r>
      <w:bookmarkEnd w:id="198"/>
      <w:r>
        <w:t>: Variable importance summary produced from a classification tree fit to the reef sub-tidal presence/absence data.  Importance values are scaled to the maximum, where a value of 1.0 indicates the variable with the highest importance.  Only variables with importance values greater than 0 are shown in this table.  All other variables are assumed to have no importance.</w:t>
      </w:r>
      <w:bookmarkEnd w:id="199"/>
    </w:p>
    <w:tbl>
      <w:tblPr>
        <w:tblStyle w:val="TableCSIRO"/>
        <w:tblW w:w="10606"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29"/>
        <w:tblDescription w:val="Variable importance summary produced from a classification tree fit to the reef sub-tidal presence/absence data.  Importance values are scaled to the maximum, where a value of 1.0 indicates the variable with the highest importance.  Only variables with importance values greater than 0 are shown in this table.  All other variables are assumed to have no importance."/>
      </w:tblPr>
      <w:tblGrid>
        <w:gridCol w:w="1393"/>
        <w:gridCol w:w="1417"/>
        <w:gridCol w:w="1134"/>
        <w:gridCol w:w="1276"/>
        <w:gridCol w:w="1276"/>
        <w:gridCol w:w="1417"/>
        <w:gridCol w:w="1418"/>
        <w:gridCol w:w="1275"/>
      </w:tblGrid>
      <w:tr w:rsidR="00AD6265" w14:paraId="60FF2DDC" w14:textId="77777777" w:rsidTr="000D7561">
        <w:trPr>
          <w:cnfStyle w:val="100000000000" w:firstRow="1" w:lastRow="0" w:firstColumn="0" w:lastColumn="0" w:oddVBand="0" w:evenVBand="0" w:oddHBand="0" w:evenHBand="0" w:firstRowFirstColumn="0" w:firstRowLastColumn="0" w:lastRowFirstColumn="0" w:lastRowLastColumn="0"/>
          <w:jc w:val="center"/>
        </w:trPr>
        <w:tc>
          <w:tcPr>
            <w:tcW w:w="1393" w:type="dxa"/>
            <w:shd w:val="clear" w:color="auto" w:fill="EAEAEA"/>
          </w:tcPr>
          <w:p w14:paraId="41558AD7" w14:textId="77777777" w:rsidR="00AD6265" w:rsidRDefault="00AD6265" w:rsidP="00AD6265">
            <w:r>
              <w:t>Flowlag2w.50</w:t>
            </w:r>
          </w:p>
        </w:tc>
        <w:tc>
          <w:tcPr>
            <w:tcW w:w="1417" w:type="dxa"/>
            <w:shd w:val="clear" w:color="auto" w:fill="EAEAEA"/>
          </w:tcPr>
          <w:p w14:paraId="09BC1FDE" w14:textId="77777777" w:rsidR="00AD6265" w:rsidRDefault="00AD6265" w:rsidP="00AD6265">
            <w:r>
              <w:t>Flowlag2w.tot</w:t>
            </w:r>
          </w:p>
        </w:tc>
        <w:tc>
          <w:tcPr>
            <w:tcW w:w="1134" w:type="dxa"/>
            <w:shd w:val="clear" w:color="auto" w:fill="EAEAEA"/>
          </w:tcPr>
          <w:p w14:paraId="111F3F40" w14:textId="77777777" w:rsidR="00AD6265" w:rsidRDefault="00AD6265" w:rsidP="00AD6265">
            <w:r>
              <w:t>Location</w:t>
            </w:r>
          </w:p>
        </w:tc>
        <w:tc>
          <w:tcPr>
            <w:tcW w:w="1276" w:type="dxa"/>
            <w:shd w:val="clear" w:color="auto" w:fill="EAEAEA"/>
          </w:tcPr>
          <w:p w14:paraId="76CA252E" w14:textId="77777777" w:rsidR="00AD6265" w:rsidRDefault="00AD6265" w:rsidP="00AD6265">
            <w:r>
              <w:t>Flow</w:t>
            </w:r>
          </w:p>
        </w:tc>
        <w:tc>
          <w:tcPr>
            <w:tcW w:w="1276" w:type="dxa"/>
            <w:shd w:val="clear" w:color="auto" w:fill="EAEAEA"/>
          </w:tcPr>
          <w:p w14:paraId="440158FC" w14:textId="77777777" w:rsidR="00AD6265" w:rsidRDefault="00AD6265" w:rsidP="00AD6265">
            <w:r>
              <w:t>lagTM3m.50</w:t>
            </w:r>
          </w:p>
        </w:tc>
        <w:tc>
          <w:tcPr>
            <w:tcW w:w="1417" w:type="dxa"/>
            <w:shd w:val="clear" w:color="auto" w:fill="EAEAEA"/>
          </w:tcPr>
          <w:p w14:paraId="02BF9E62" w14:textId="77777777" w:rsidR="00AD6265" w:rsidRDefault="00AD6265" w:rsidP="00AD6265">
            <w:r>
              <w:t>lagTM6w.50</w:t>
            </w:r>
          </w:p>
        </w:tc>
        <w:tc>
          <w:tcPr>
            <w:tcW w:w="1418" w:type="dxa"/>
            <w:shd w:val="clear" w:color="auto" w:fill="EAEAEA"/>
          </w:tcPr>
          <w:p w14:paraId="0C2BB91F" w14:textId="77777777" w:rsidR="00AD6265" w:rsidRDefault="00AD6265" w:rsidP="00AD6265">
            <w:r>
              <w:t>Light</w:t>
            </w:r>
          </w:p>
        </w:tc>
        <w:tc>
          <w:tcPr>
            <w:tcW w:w="1275" w:type="dxa"/>
            <w:shd w:val="clear" w:color="auto" w:fill="EAEAEA"/>
          </w:tcPr>
          <w:p w14:paraId="0469917D" w14:textId="77777777" w:rsidR="00AD6265" w:rsidRDefault="00AD6265" w:rsidP="00AD6265">
            <w:r>
              <w:t>Year</w:t>
            </w:r>
          </w:p>
        </w:tc>
      </w:tr>
      <w:tr w:rsidR="00AD6265" w14:paraId="5B769768" w14:textId="77777777" w:rsidTr="000D7561">
        <w:trPr>
          <w:jc w:val="center"/>
        </w:trPr>
        <w:tc>
          <w:tcPr>
            <w:tcW w:w="1393" w:type="dxa"/>
          </w:tcPr>
          <w:p w14:paraId="388F2A1E" w14:textId="77777777" w:rsidR="00AD6265" w:rsidRDefault="00AD6265" w:rsidP="00AD6265">
            <w:r>
              <w:t>1.00</w:t>
            </w:r>
          </w:p>
        </w:tc>
        <w:tc>
          <w:tcPr>
            <w:tcW w:w="1417" w:type="dxa"/>
          </w:tcPr>
          <w:p w14:paraId="674F81A2" w14:textId="77777777" w:rsidR="00AD6265" w:rsidRDefault="00AD6265" w:rsidP="00AD6265">
            <w:r>
              <w:t>0.85</w:t>
            </w:r>
          </w:p>
        </w:tc>
        <w:tc>
          <w:tcPr>
            <w:tcW w:w="1134" w:type="dxa"/>
          </w:tcPr>
          <w:p w14:paraId="702D21A7" w14:textId="77777777" w:rsidR="00AD6265" w:rsidRDefault="00AD6265" w:rsidP="00AD6265">
            <w:r>
              <w:t>0.74</w:t>
            </w:r>
          </w:p>
        </w:tc>
        <w:tc>
          <w:tcPr>
            <w:tcW w:w="1276" w:type="dxa"/>
          </w:tcPr>
          <w:p w14:paraId="0E7102E6" w14:textId="77777777" w:rsidR="00AD6265" w:rsidRDefault="00AD6265" w:rsidP="00AD6265">
            <w:r>
              <w:t>0.69</w:t>
            </w:r>
          </w:p>
        </w:tc>
        <w:tc>
          <w:tcPr>
            <w:tcW w:w="1276" w:type="dxa"/>
          </w:tcPr>
          <w:p w14:paraId="2088F584" w14:textId="77777777" w:rsidR="00AD6265" w:rsidRDefault="00AD6265" w:rsidP="00AD6265">
            <w:r>
              <w:t>0.59</w:t>
            </w:r>
          </w:p>
        </w:tc>
        <w:tc>
          <w:tcPr>
            <w:tcW w:w="1417" w:type="dxa"/>
          </w:tcPr>
          <w:p w14:paraId="413F9920" w14:textId="77777777" w:rsidR="00AD6265" w:rsidRDefault="00AD6265" w:rsidP="00AD6265">
            <w:r>
              <w:t>0.42</w:t>
            </w:r>
          </w:p>
        </w:tc>
        <w:tc>
          <w:tcPr>
            <w:tcW w:w="1418" w:type="dxa"/>
          </w:tcPr>
          <w:p w14:paraId="3FE2481A" w14:textId="77777777" w:rsidR="00AD6265" w:rsidRDefault="00AD6265" w:rsidP="00AD6265">
            <w:r>
              <w:t>0.30</w:t>
            </w:r>
          </w:p>
        </w:tc>
        <w:tc>
          <w:tcPr>
            <w:tcW w:w="1275" w:type="dxa"/>
          </w:tcPr>
          <w:p w14:paraId="66F4E15D" w14:textId="77777777" w:rsidR="00AD6265" w:rsidRDefault="00AD6265" w:rsidP="00AD6265">
            <w:r>
              <w:t>0.27</w:t>
            </w:r>
          </w:p>
        </w:tc>
      </w:tr>
      <w:tr w:rsidR="001C614D" w14:paraId="64C7758A" w14:textId="77777777" w:rsidTr="000D7561">
        <w:trPr>
          <w:cnfStyle w:val="000000010000" w:firstRow="0" w:lastRow="0" w:firstColumn="0" w:lastColumn="0" w:oddVBand="0" w:evenVBand="0" w:oddHBand="0" w:evenHBand="1" w:firstRowFirstColumn="0" w:firstRowLastColumn="0" w:lastRowFirstColumn="0" w:lastRowLastColumn="0"/>
          <w:jc w:val="center"/>
        </w:trPr>
        <w:tc>
          <w:tcPr>
            <w:tcW w:w="1393" w:type="dxa"/>
          </w:tcPr>
          <w:p w14:paraId="6F9B5CD3" w14:textId="77777777" w:rsidR="00AD6265" w:rsidRDefault="00AD6265" w:rsidP="00AD6265">
            <w:r>
              <w:t>Algae.Cover</w:t>
            </w:r>
          </w:p>
        </w:tc>
        <w:tc>
          <w:tcPr>
            <w:tcW w:w="1417" w:type="dxa"/>
          </w:tcPr>
          <w:p w14:paraId="36450802" w14:textId="77777777" w:rsidR="00AD6265" w:rsidRDefault="00AD6265" w:rsidP="00AD6265">
            <w:r>
              <w:t>lagTM4w.90</w:t>
            </w:r>
          </w:p>
        </w:tc>
        <w:tc>
          <w:tcPr>
            <w:tcW w:w="1134" w:type="dxa"/>
          </w:tcPr>
          <w:p w14:paraId="11510A39" w14:textId="77777777" w:rsidR="00AD6265" w:rsidRDefault="00AD6265" w:rsidP="00AD6265">
            <w:r>
              <w:t>Latitude</w:t>
            </w:r>
          </w:p>
        </w:tc>
        <w:tc>
          <w:tcPr>
            <w:tcW w:w="1276" w:type="dxa"/>
          </w:tcPr>
          <w:p w14:paraId="6D01E9D9" w14:textId="77777777" w:rsidR="00AD6265" w:rsidRDefault="00AD6265" w:rsidP="00AD6265">
            <w:r>
              <w:t>Longitude</w:t>
            </w:r>
          </w:p>
        </w:tc>
        <w:tc>
          <w:tcPr>
            <w:tcW w:w="1276" w:type="dxa"/>
          </w:tcPr>
          <w:p w14:paraId="7D750C0F" w14:textId="77777777" w:rsidR="00AD6265" w:rsidRDefault="00AD6265" w:rsidP="00AD6265">
            <w:r>
              <w:t>month</w:t>
            </w:r>
          </w:p>
        </w:tc>
        <w:tc>
          <w:tcPr>
            <w:tcW w:w="1417" w:type="dxa"/>
          </w:tcPr>
          <w:p w14:paraId="0E5CA0C0" w14:textId="77777777" w:rsidR="00AD6265" w:rsidRDefault="00AD6265" w:rsidP="00AD6265">
            <w:r>
              <w:t>lagTM4w.max</w:t>
            </w:r>
          </w:p>
        </w:tc>
        <w:tc>
          <w:tcPr>
            <w:tcW w:w="1418" w:type="dxa"/>
          </w:tcPr>
          <w:p w14:paraId="128F9EA0" w14:textId="77777777" w:rsidR="00AD6265" w:rsidRDefault="00AD6265" w:rsidP="00AD6265">
            <w:r>
              <w:t>lagTM6w.max</w:t>
            </w:r>
          </w:p>
        </w:tc>
        <w:tc>
          <w:tcPr>
            <w:tcW w:w="1275" w:type="dxa"/>
          </w:tcPr>
          <w:p w14:paraId="2AC50E6F" w14:textId="77777777" w:rsidR="00AD6265" w:rsidRDefault="00AD6265" w:rsidP="00AD6265">
            <w:r>
              <w:t>lagTM6w.90</w:t>
            </w:r>
          </w:p>
        </w:tc>
      </w:tr>
      <w:tr w:rsidR="00AD6265" w14:paraId="21AC8595" w14:textId="77777777" w:rsidTr="000D7561">
        <w:trPr>
          <w:jc w:val="center"/>
        </w:trPr>
        <w:tc>
          <w:tcPr>
            <w:tcW w:w="1393" w:type="dxa"/>
          </w:tcPr>
          <w:p w14:paraId="52F51855" w14:textId="77777777" w:rsidR="00AD6265" w:rsidRDefault="00AD6265" w:rsidP="00AD6265">
            <w:r>
              <w:t>0.14</w:t>
            </w:r>
          </w:p>
        </w:tc>
        <w:tc>
          <w:tcPr>
            <w:tcW w:w="1417" w:type="dxa"/>
          </w:tcPr>
          <w:p w14:paraId="1FB34F9F" w14:textId="77777777" w:rsidR="00AD6265" w:rsidRDefault="00AD6265" w:rsidP="00AD6265">
            <w:r>
              <w:t>0.13</w:t>
            </w:r>
          </w:p>
        </w:tc>
        <w:tc>
          <w:tcPr>
            <w:tcW w:w="1134" w:type="dxa"/>
          </w:tcPr>
          <w:p w14:paraId="3D0238F7" w14:textId="77777777" w:rsidR="00AD6265" w:rsidRDefault="00AD6265" w:rsidP="00AD6265">
            <w:r>
              <w:t>0.11</w:t>
            </w:r>
          </w:p>
        </w:tc>
        <w:tc>
          <w:tcPr>
            <w:tcW w:w="1276" w:type="dxa"/>
          </w:tcPr>
          <w:p w14:paraId="19502A09" w14:textId="77777777" w:rsidR="00AD6265" w:rsidRDefault="00AD6265" w:rsidP="00AD6265">
            <w:r>
              <w:t>0.11</w:t>
            </w:r>
          </w:p>
        </w:tc>
        <w:tc>
          <w:tcPr>
            <w:tcW w:w="1276" w:type="dxa"/>
          </w:tcPr>
          <w:p w14:paraId="336947A1" w14:textId="77777777" w:rsidR="00AD6265" w:rsidRDefault="00AD6265" w:rsidP="00AD6265">
            <w:r>
              <w:t>0.10</w:t>
            </w:r>
          </w:p>
        </w:tc>
        <w:tc>
          <w:tcPr>
            <w:tcW w:w="1417" w:type="dxa"/>
          </w:tcPr>
          <w:p w14:paraId="68EDB358" w14:textId="77777777" w:rsidR="00AD6265" w:rsidRDefault="00AD6265" w:rsidP="00AD6265">
            <w:r>
              <w:t>0.08</w:t>
            </w:r>
          </w:p>
        </w:tc>
        <w:tc>
          <w:tcPr>
            <w:tcW w:w="1418" w:type="dxa"/>
          </w:tcPr>
          <w:p w14:paraId="0206183B" w14:textId="77777777" w:rsidR="00AD6265" w:rsidRDefault="00AD6265" w:rsidP="00AD6265">
            <w:r>
              <w:t>0.08</w:t>
            </w:r>
          </w:p>
        </w:tc>
        <w:tc>
          <w:tcPr>
            <w:tcW w:w="1275" w:type="dxa"/>
          </w:tcPr>
          <w:p w14:paraId="3EDC3A11" w14:textId="77777777" w:rsidR="00AD6265" w:rsidRDefault="00AD6265" w:rsidP="00AD6265">
            <w:r>
              <w:t>0.05</w:t>
            </w:r>
          </w:p>
        </w:tc>
      </w:tr>
      <w:tr w:rsidR="001C614D" w14:paraId="22AA14A4" w14:textId="77777777" w:rsidTr="000D7561">
        <w:trPr>
          <w:cnfStyle w:val="000000010000" w:firstRow="0" w:lastRow="0" w:firstColumn="0" w:lastColumn="0" w:oddVBand="0" w:evenVBand="0" w:oddHBand="0" w:evenHBand="1" w:firstRowFirstColumn="0" w:firstRowLastColumn="0" w:lastRowFirstColumn="0" w:lastRowLastColumn="0"/>
          <w:jc w:val="center"/>
        </w:trPr>
        <w:tc>
          <w:tcPr>
            <w:tcW w:w="1393" w:type="dxa"/>
          </w:tcPr>
          <w:p w14:paraId="728D62B8" w14:textId="77777777" w:rsidR="00AD6265" w:rsidRDefault="00AD6265" w:rsidP="00AD6265">
            <w:r>
              <w:t>lagTM3m.75</w:t>
            </w:r>
          </w:p>
        </w:tc>
        <w:tc>
          <w:tcPr>
            <w:tcW w:w="1417" w:type="dxa"/>
          </w:tcPr>
          <w:p w14:paraId="35111286" w14:textId="77777777" w:rsidR="00AD6265" w:rsidRDefault="00AD6265" w:rsidP="00AD6265">
            <w:r>
              <w:t>lagTM2w.75</w:t>
            </w:r>
          </w:p>
        </w:tc>
        <w:tc>
          <w:tcPr>
            <w:tcW w:w="1134" w:type="dxa"/>
          </w:tcPr>
          <w:p w14:paraId="6B0064E3" w14:textId="77777777" w:rsidR="00AD6265" w:rsidRDefault="00AD6265" w:rsidP="00AD6265">
            <w:r>
              <w:t>lagTA2w.50</w:t>
            </w:r>
          </w:p>
        </w:tc>
        <w:tc>
          <w:tcPr>
            <w:tcW w:w="1276" w:type="dxa"/>
          </w:tcPr>
          <w:p w14:paraId="092B39E0" w14:textId="77777777" w:rsidR="00AD6265" w:rsidRDefault="00AD6265" w:rsidP="00AD6265">
            <w:r>
              <w:t>lagTM2w.90</w:t>
            </w:r>
          </w:p>
        </w:tc>
        <w:tc>
          <w:tcPr>
            <w:tcW w:w="1276" w:type="dxa"/>
          </w:tcPr>
          <w:p w14:paraId="5A57FEF2" w14:textId="77777777" w:rsidR="00AD6265" w:rsidRDefault="00AD6265" w:rsidP="00AD6265"/>
        </w:tc>
        <w:tc>
          <w:tcPr>
            <w:tcW w:w="1417" w:type="dxa"/>
          </w:tcPr>
          <w:p w14:paraId="7CDC6912" w14:textId="77777777" w:rsidR="00AD6265" w:rsidRDefault="00AD6265" w:rsidP="00AD6265"/>
        </w:tc>
        <w:tc>
          <w:tcPr>
            <w:tcW w:w="1418" w:type="dxa"/>
          </w:tcPr>
          <w:p w14:paraId="2EB7CB9B" w14:textId="77777777" w:rsidR="00AD6265" w:rsidRDefault="00AD6265" w:rsidP="00AD6265"/>
        </w:tc>
        <w:tc>
          <w:tcPr>
            <w:tcW w:w="1275" w:type="dxa"/>
          </w:tcPr>
          <w:p w14:paraId="5C0ABAB8" w14:textId="77777777" w:rsidR="00AD6265" w:rsidRDefault="00AD6265" w:rsidP="00AD6265"/>
        </w:tc>
      </w:tr>
      <w:tr w:rsidR="00AD6265" w14:paraId="7A237001" w14:textId="77777777" w:rsidTr="000D7561">
        <w:trPr>
          <w:jc w:val="center"/>
        </w:trPr>
        <w:tc>
          <w:tcPr>
            <w:tcW w:w="1393" w:type="dxa"/>
          </w:tcPr>
          <w:p w14:paraId="71E68B5A" w14:textId="77777777" w:rsidR="00AD6265" w:rsidRDefault="00AD6265" w:rsidP="00AD6265">
            <w:r>
              <w:t>0.05</w:t>
            </w:r>
          </w:p>
        </w:tc>
        <w:tc>
          <w:tcPr>
            <w:tcW w:w="1417" w:type="dxa"/>
          </w:tcPr>
          <w:p w14:paraId="347CE93E" w14:textId="77777777" w:rsidR="00AD6265" w:rsidRDefault="00AD6265" w:rsidP="00AD6265">
            <w:r>
              <w:t>0.02</w:t>
            </w:r>
          </w:p>
        </w:tc>
        <w:tc>
          <w:tcPr>
            <w:tcW w:w="1134" w:type="dxa"/>
          </w:tcPr>
          <w:p w14:paraId="370CB894" w14:textId="77777777" w:rsidR="00AD6265" w:rsidRDefault="00AD6265" w:rsidP="00AD6265">
            <w:r>
              <w:t>0.02</w:t>
            </w:r>
          </w:p>
        </w:tc>
        <w:tc>
          <w:tcPr>
            <w:tcW w:w="1276" w:type="dxa"/>
          </w:tcPr>
          <w:p w14:paraId="7E11E36C" w14:textId="77777777" w:rsidR="00AD6265" w:rsidRDefault="00AD6265" w:rsidP="00AD6265">
            <w:r>
              <w:t>0.02</w:t>
            </w:r>
          </w:p>
        </w:tc>
        <w:tc>
          <w:tcPr>
            <w:tcW w:w="1276" w:type="dxa"/>
          </w:tcPr>
          <w:p w14:paraId="0F4EA863" w14:textId="77777777" w:rsidR="00AD6265" w:rsidRDefault="00AD6265" w:rsidP="00AD6265"/>
        </w:tc>
        <w:tc>
          <w:tcPr>
            <w:tcW w:w="1417" w:type="dxa"/>
          </w:tcPr>
          <w:p w14:paraId="579EA512" w14:textId="77777777" w:rsidR="00AD6265" w:rsidRDefault="00AD6265" w:rsidP="00AD6265"/>
        </w:tc>
        <w:tc>
          <w:tcPr>
            <w:tcW w:w="1418" w:type="dxa"/>
          </w:tcPr>
          <w:p w14:paraId="7C2F8BD6" w14:textId="77777777" w:rsidR="00AD6265" w:rsidRDefault="00AD6265" w:rsidP="00AD6265"/>
        </w:tc>
        <w:tc>
          <w:tcPr>
            <w:tcW w:w="1275" w:type="dxa"/>
          </w:tcPr>
          <w:p w14:paraId="47148AF3" w14:textId="77777777" w:rsidR="00AD6265" w:rsidRDefault="00AD6265" w:rsidP="00AD6265"/>
        </w:tc>
      </w:tr>
    </w:tbl>
    <w:p w14:paraId="3C8CCD80" w14:textId="65B5E978" w:rsidR="00AD6265" w:rsidRPr="003F5018" w:rsidRDefault="00AD6265" w:rsidP="00AD6265">
      <w:pPr>
        <w:pStyle w:val="Caption"/>
        <w:rPr>
          <w:b w:val="0"/>
          <w:bCs w:val="0"/>
          <w:color w:val="000000"/>
          <w:sz w:val="22"/>
          <w:szCs w:val="22"/>
        </w:rPr>
      </w:pPr>
      <w:r>
        <w:rPr>
          <w:b w:val="0"/>
          <w:bCs w:val="0"/>
          <w:color w:val="000000"/>
          <w:sz w:val="22"/>
          <w:szCs w:val="22"/>
        </w:rPr>
        <w:t xml:space="preserve">Finally, the seasonal pattern which is shown in </w:t>
      </w:r>
      <w:r>
        <w:rPr>
          <w:b w:val="0"/>
          <w:bCs w:val="0"/>
          <w:color w:val="000000"/>
          <w:sz w:val="22"/>
          <w:szCs w:val="22"/>
        </w:rPr>
        <w:fldChar w:fldCharType="begin"/>
      </w:r>
      <w:r>
        <w:rPr>
          <w:b w:val="0"/>
          <w:bCs w:val="0"/>
          <w:color w:val="000000"/>
          <w:sz w:val="22"/>
          <w:szCs w:val="22"/>
        </w:rPr>
        <w:instrText xml:space="preserve"> REF _Ref403643204 \h  \* MERGEFORMAT </w:instrText>
      </w:r>
      <w:r>
        <w:rPr>
          <w:b w:val="0"/>
          <w:bCs w:val="0"/>
          <w:color w:val="000000"/>
          <w:sz w:val="22"/>
          <w:szCs w:val="22"/>
        </w:rPr>
      </w:r>
      <w:r>
        <w:rPr>
          <w:b w:val="0"/>
          <w:bCs w:val="0"/>
          <w:color w:val="000000"/>
          <w:sz w:val="22"/>
          <w:szCs w:val="22"/>
        </w:rPr>
        <w:fldChar w:fldCharType="separate"/>
      </w:r>
      <w:r w:rsidR="00076ED9" w:rsidRPr="00076ED9">
        <w:rPr>
          <w:b w:val="0"/>
          <w:bCs w:val="0"/>
          <w:color w:val="000000"/>
          <w:sz w:val="22"/>
          <w:szCs w:val="22"/>
        </w:rPr>
        <w:t>Figure 38</w:t>
      </w:r>
      <w:r>
        <w:rPr>
          <w:b w:val="0"/>
          <w:bCs w:val="0"/>
          <w:color w:val="000000"/>
          <w:sz w:val="22"/>
          <w:szCs w:val="22"/>
        </w:rPr>
        <w:fldChar w:fldCharType="end"/>
      </w:r>
      <w:r>
        <w:rPr>
          <w:b w:val="0"/>
          <w:bCs w:val="0"/>
          <w:color w:val="000000"/>
          <w:sz w:val="22"/>
          <w:szCs w:val="22"/>
        </w:rPr>
        <w:t>d, indicates changes in seagrass presence/absence throughout the year, with decreases noted between April to June and September through to November and increases at other times.  This is most likely related to temperature and light availability during changes to season.  Interactions between these variables should be considered in subsequent iterations of these models if the MMP providers find these patterns interesting and wish to explore further.</w:t>
      </w:r>
    </w:p>
    <w:p w14:paraId="00B47A26" w14:textId="56A316AB" w:rsidR="00AD6265" w:rsidRDefault="00AD6265" w:rsidP="00AD6265">
      <w:r>
        <w:t xml:space="preserve">A classification tree for the reef subtidal sites is presented in </w:t>
      </w:r>
      <w:r>
        <w:fldChar w:fldCharType="begin"/>
      </w:r>
      <w:r>
        <w:instrText xml:space="preserve"> REF _Ref384681428 \h </w:instrText>
      </w:r>
      <w:r>
        <w:fldChar w:fldCharType="separate"/>
      </w:r>
      <w:r w:rsidR="00076ED9">
        <w:t xml:space="preserve">Figure </w:t>
      </w:r>
      <w:r w:rsidR="00076ED9">
        <w:rPr>
          <w:noProof/>
        </w:rPr>
        <w:t>39</w:t>
      </w:r>
      <w:r>
        <w:fldChar w:fldCharType="end"/>
      </w:r>
      <w:r>
        <w:t xml:space="preserve">, showing splits on latitude, NRM region, maximum temperature at lags of 4 weeks and 3 months and PSII herbicides. The cross-validated error rate is </w:t>
      </w:r>
      <w:r w:rsidR="000A0AF3" w:rsidRPr="00B14A7E">
        <w:rPr>
          <w:position w:val="-6"/>
        </w:rPr>
        <w:object w:dxaOrig="1160" w:dyaOrig="240" w14:anchorId="5C247876">
          <v:shape id="_x0000_i1051" type="#_x0000_t75" alt="0.719 +/- 0.02" style="width:57.75pt;height:14.25pt" o:ole="">
            <v:imagedata r:id="rId155" o:title=""/>
          </v:shape>
          <o:OLEObject Type="Embed" ProgID="Equation.DSMT4" ShapeID="_x0000_i1051" DrawAspect="Content" ObjectID="_1484380514" r:id="rId156"/>
        </w:object>
      </w:r>
      <w:r>
        <w:t xml:space="preserve">. </w:t>
      </w:r>
      <w:r>
        <w:fldChar w:fldCharType="begin"/>
      </w:r>
      <w:r>
        <w:instrText xml:space="preserve"> REF _Ref384740576 \h </w:instrText>
      </w:r>
      <w:r>
        <w:fldChar w:fldCharType="separate"/>
      </w:r>
      <w:r w:rsidR="00076ED9">
        <w:t xml:space="preserve">Figure </w:t>
      </w:r>
      <w:r w:rsidR="00076ED9">
        <w:rPr>
          <w:noProof/>
        </w:rPr>
        <w:t>40</w:t>
      </w:r>
      <w:r>
        <w:fldChar w:fldCharType="end"/>
      </w:r>
      <w:r>
        <w:t xml:space="preserve"> shows a summary of the compositions predicted across the nodes of the tree, where colours represent the probability of presence (white to red) of the seagrass species predicted. This figure highlights that </w:t>
      </w:r>
      <w:r w:rsidRPr="002F7AC3">
        <w:rPr>
          <w:i/>
        </w:rPr>
        <w:t>C.serrulata</w:t>
      </w:r>
      <w:r>
        <w:rPr>
          <w:i/>
        </w:rPr>
        <w:t xml:space="preserve"> (CS)</w:t>
      </w:r>
      <w:r>
        <w:t xml:space="preserve">, </w:t>
      </w:r>
      <w:r w:rsidRPr="002F7AC3">
        <w:rPr>
          <w:i/>
        </w:rPr>
        <w:t>H.univervis</w:t>
      </w:r>
      <w:r>
        <w:rPr>
          <w:i/>
        </w:rPr>
        <w:t xml:space="preserve"> (HU)</w:t>
      </w:r>
      <w:r>
        <w:t xml:space="preserve"> and </w:t>
      </w:r>
      <w:r w:rsidRPr="002F7AC3">
        <w:rPr>
          <w:i/>
        </w:rPr>
        <w:t>H.decipiens</w:t>
      </w:r>
      <w:r>
        <w:rPr>
          <w:i/>
        </w:rPr>
        <w:t xml:space="preserve"> (HD) dominate the predictions.</w:t>
      </w:r>
    </w:p>
    <w:p w14:paraId="26BEC4B2" w14:textId="77777777" w:rsidR="00AD6265" w:rsidRDefault="00AD6265" w:rsidP="00AD6265">
      <w:r>
        <w:t xml:space="preserve">The variable importance ranking for the model is shown in </w:t>
      </w:r>
      <w:r>
        <w:fldChar w:fldCharType="begin"/>
      </w:r>
      <w:r>
        <w:instrText xml:space="preserve"> REF _Ref384681482 \h </w:instrText>
      </w:r>
      <w:r>
        <w:fldChar w:fldCharType="separate"/>
      </w:r>
      <w:r w:rsidR="00076ED9">
        <w:t xml:space="preserve">Table </w:t>
      </w:r>
      <w:r w:rsidR="00076ED9">
        <w:rPr>
          <w:noProof/>
        </w:rPr>
        <w:t>30</w:t>
      </w:r>
      <w:r>
        <w:fldChar w:fldCharType="end"/>
      </w:r>
      <w:r>
        <w:t xml:space="preserve"> and highlights spatial variables (latitude, longitude and NRM Region) being important, followed by temperature and PSII. A summary of compositions at terminal nodes of the tree is presented in Appendix B.  </w:t>
      </w:r>
    </w:p>
    <w:p w14:paraId="76C623CB" w14:textId="560B5194" w:rsidR="00AD6265" w:rsidRDefault="00AD6265" w:rsidP="00AD6265">
      <w:pPr>
        <w:pStyle w:val="Caption"/>
      </w:pPr>
      <w:bookmarkStart w:id="200" w:name="_Ref384681482"/>
      <w:bookmarkStart w:id="201" w:name="_Ref384681475"/>
      <w:bookmarkStart w:id="202" w:name="_Toc385539675"/>
      <w:bookmarkStart w:id="203" w:name="_Toc410312970"/>
      <w:r>
        <w:t xml:space="preserve">Table </w:t>
      </w:r>
      <w:r w:rsidR="002119BB">
        <w:fldChar w:fldCharType="begin"/>
      </w:r>
      <w:r w:rsidR="002119BB">
        <w:instrText xml:space="preserve"> SEQ Table \* ARABIC </w:instrText>
      </w:r>
      <w:r w:rsidR="002119BB">
        <w:fldChar w:fldCharType="separate"/>
      </w:r>
      <w:r w:rsidR="00076ED9">
        <w:rPr>
          <w:noProof/>
        </w:rPr>
        <w:t>30</w:t>
      </w:r>
      <w:r w:rsidR="002119BB">
        <w:rPr>
          <w:noProof/>
        </w:rPr>
        <w:fldChar w:fldCharType="end"/>
      </w:r>
      <w:bookmarkEnd w:id="200"/>
      <w:r>
        <w:t xml:space="preserve">: Variable importance ranking for the reef </w:t>
      </w:r>
      <w:r w:rsidR="009E348B">
        <w:t>sub</w:t>
      </w:r>
      <w:r>
        <w:t>tidal model.</w:t>
      </w:r>
      <w:bookmarkEnd w:id="201"/>
      <w:bookmarkEnd w:id="202"/>
      <w:r w:rsidR="000D7561">
        <w:t xml:space="preserve"> Only variables with importance values greater than 0 are shown in this table.  All other variables are assumed to have no importance.</w:t>
      </w:r>
      <w:bookmarkEnd w:id="203"/>
    </w:p>
    <w:tbl>
      <w:tblPr>
        <w:tblStyle w:val="TableGrid"/>
        <w:tblW w:w="0" w:type="auto"/>
        <w:tblLook w:val="04A0" w:firstRow="1" w:lastRow="0" w:firstColumn="1" w:lastColumn="0" w:noHBand="0" w:noVBand="1"/>
        <w:tblCaption w:val="Table 30"/>
        <w:tblDescription w:val="Variable importance ranking for the reef subtidal model. Only variables with importance values greater than 0 are shown in this table.  All other variables are assumed to have no importance."/>
      </w:tblPr>
      <w:tblGrid>
        <w:gridCol w:w="1540"/>
        <w:gridCol w:w="1540"/>
        <w:gridCol w:w="1540"/>
        <w:gridCol w:w="1540"/>
        <w:gridCol w:w="1541"/>
        <w:gridCol w:w="1541"/>
      </w:tblGrid>
      <w:tr w:rsidR="00AD6265" w14:paraId="4ED65B7E" w14:textId="77777777" w:rsidTr="00AD6265">
        <w:tc>
          <w:tcPr>
            <w:tcW w:w="1540" w:type="dxa"/>
            <w:shd w:val="pct10" w:color="auto" w:fill="auto"/>
          </w:tcPr>
          <w:p w14:paraId="2A580A13" w14:textId="77777777" w:rsidR="00AD6265" w:rsidRDefault="00AD6265" w:rsidP="00AD6265">
            <w:r>
              <w:t>Latitude</w:t>
            </w:r>
          </w:p>
        </w:tc>
        <w:tc>
          <w:tcPr>
            <w:tcW w:w="1540" w:type="dxa"/>
            <w:shd w:val="pct10" w:color="auto" w:fill="auto"/>
          </w:tcPr>
          <w:p w14:paraId="0E8740F7" w14:textId="77777777" w:rsidR="00AD6265" w:rsidRDefault="00AD6265" w:rsidP="00AD6265">
            <w:r>
              <w:t>Longitude</w:t>
            </w:r>
          </w:p>
        </w:tc>
        <w:tc>
          <w:tcPr>
            <w:tcW w:w="1540" w:type="dxa"/>
            <w:shd w:val="pct10" w:color="auto" w:fill="auto"/>
          </w:tcPr>
          <w:p w14:paraId="75D3F0D6" w14:textId="77777777" w:rsidR="00AD6265" w:rsidRDefault="00AD6265" w:rsidP="00AD6265">
            <w:r>
              <w:t>NMR Region</w:t>
            </w:r>
          </w:p>
        </w:tc>
        <w:tc>
          <w:tcPr>
            <w:tcW w:w="1540" w:type="dxa"/>
            <w:shd w:val="pct10" w:color="auto" w:fill="auto"/>
          </w:tcPr>
          <w:p w14:paraId="5ECB28EB" w14:textId="77777777" w:rsidR="00AD6265" w:rsidRDefault="00AD6265" w:rsidP="00AD6265">
            <w:r>
              <w:t>lagTM3m.max</w:t>
            </w:r>
          </w:p>
        </w:tc>
        <w:tc>
          <w:tcPr>
            <w:tcW w:w="1541" w:type="dxa"/>
            <w:shd w:val="pct10" w:color="auto" w:fill="auto"/>
          </w:tcPr>
          <w:p w14:paraId="32ED9DDB" w14:textId="77777777" w:rsidR="00AD6265" w:rsidRDefault="00AD6265" w:rsidP="00AD6265">
            <w:r>
              <w:t>lagTA4w.50</w:t>
            </w:r>
          </w:p>
        </w:tc>
        <w:tc>
          <w:tcPr>
            <w:tcW w:w="1541" w:type="dxa"/>
            <w:shd w:val="pct10" w:color="auto" w:fill="auto"/>
          </w:tcPr>
          <w:p w14:paraId="60CDB645" w14:textId="77777777" w:rsidR="00AD6265" w:rsidRDefault="00AD6265" w:rsidP="00AD6265">
            <w:r>
              <w:t>lagTM3m.90</w:t>
            </w:r>
          </w:p>
        </w:tc>
      </w:tr>
      <w:tr w:rsidR="00AD6265" w14:paraId="5227B985" w14:textId="77777777" w:rsidTr="00AD6265">
        <w:tc>
          <w:tcPr>
            <w:tcW w:w="1540" w:type="dxa"/>
            <w:tcBorders>
              <w:bottom w:val="single" w:sz="4" w:space="0" w:color="auto"/>
            </w:tcBorders>
          </w:tcPr>
          <w:p w14:paraId="1080D63B" w14:textId="77777777" w:rsidR="00AD6265" w:rsidRDefault="00AD6265" w:rsidP="00AD6265">
            <w:r>
              <w:t>1.000</w:t>
            </w:r>
          </w:p>
        </w:tc>
        <w:tc>
          <w:tcPr>
            <w:tcW w:w="1540" w:type="dxa"/>
            <w:tcBorders>
              <w:bottom w:val="single" w:sz="4" w:space="0" w:color="auto"/>
            </w:tcBorders>
          </w:tcPr>
          <w:p w14:paraId="39A746AA" w14:textId="77777777" w:rsidR="00AD6265" w:rsidRDefault="00AD6265" w:rsidP="00AD6265">
            <w:r>
              <w:t>1.000</w:t>
            </w:r>
          </w:p>
        </w:tc>
        <w:tc>
          <w:tcPr>
            <w:tcW w:w="1540" w:type="dxa"/>
            <w:tcBorders>
              <w:bottom w:val="single" w:sz="4" w:space="0" w:color="auto"/>
            </w:tcBorders>
          </w:tcPr>
          <w:p w14:paraId="614EA832" w14:textId="77777777" w:rsidR="00AD6265" w:rsidRDefault="00AD6265" w:rsidP="00AD6265">
            <w:r>
              <w:t>0.2609</w:t>
            </w:r>
          </w:p>
        </w:tc>
        <w:tc>
          <w:tcPr>
            <w:tcW w:w="1540" w:type="dxa"/>
            <w:tcBorders>
              <w:bottom w:val="single" w:sz="4" w:space="0" w:color="auto"/>
            </w:tcBorders>
          </w:tcPr>
          <w:p w14:paraId="21976819" w14:textId="77777777" w:rsidR="00AD6265" w:rsidRDefault="00AD6265" w:rsidP="00AD6265">
            <w:r>
              <w:t>0.1942</w:t>
            </w:r>
          </w:p>
        </w:tc>
        <w:tc>
          <w:tcPr>
            <w:tcW w:w="1541" w:type="dxa"/>
            <w:tcBorders>
              <w:bottom w:val="single" w:sz="4" w:space="0" w:color="auto"/>
            </w:tcBorders>
          </w:tcPr>
          <w:p w14:paraId="48814A11" w14:textId="77777777" w:rsidR="00AD6265" w:rsidRDefault="00AD6265" w:rsidP="00AD6265">
            <w:r>
              <w:t>0.1516</w:t>
            </w:r>
          </w:p>
        </w:tc>
        <w:tc>
          <w:tcPr>
            <w:tcW w:w="1541" w:type="dxa"/>
            <w:tcBorders>
              <w:bottom w:val="single" w:sz="4" w:space="0" w:color="auto"/>
            </w:tcBorders>
          </w:tcPr>
          <w:p w14:paraId="230356DA" w14:textId="77777777" w:rsidR="00AD6265" w:rsidRDefault="00AD6265" w:rsidP="00AD6265">
            <w:r>
              <w:t>0.1178</w:t>
            </w:r>
          </w:p>
        </w:tc>
      </w:tr>
      <w:tr w:rsidR="00AD6265" w14:paraId="151C2AEA" w14:textId="77777777" w:rsidTr="00AD6265">
        <w:trPr>
          <w:trHeight w:val="143"/>
        </w:trPr>
        <w:tc>
          <w:tcPr>
            <w:tcW w:w="1540" w:type="dxa"/>
            <w:shd w:val="pct10" w:color="auto" w:fill="auto"/>
          </w:tcPr>
          <w:p w14:paraId="5904F25D" w14:textId="77777777" w:rsidR="00AD6265" w:rsidRDefault="00AD6265" w:rsidP="00AD6265">
            <w:r>
              <w:t>lagTM4w.50</w:t>
            </w:r>
          </w:p>
        </w:tc>
        <w:tc>
          <w:tcPr>
            <w:tcW w:w="1540" w:type="dxa"/>
            <w:shd w:val="pct10" w:color="auto" w:fill="auto"/>
          </w:tcPr>
          <w:p w14:paraId="2DD2CBD4" w14:textId="77777777" w:rsidR="00AD6265" w:rsidRDefault="00AD6265" w:rsidP="00AD6265">
            <w:r>
              <w:t>PSII</w:t>
            </w:r>
          </w:p>
        </w:tc>
        <w:tc>
          <w:tcPr>
            <w:tcW w:w="1540" w:type="dxa"/>
            <w:shd w:val="pct10" w:color="auto" w:fill="auto"/>
          </w:tcPr>
          <w:p w14:paraId="0AE24907" w14:textId="77777777" w:rsidR="00AD6265" w:rsidRDefault="00AD6265" w:rsidP="00AD6265">
            <w:r>
              <w:t>lagTA2w.75</w:t>
            </w:r>
          </w:p>
        </w:tc>
        <w:tc>
          <w:tcPr>
            <w:tcW w:w="1540" w:type="dxa"/>
            <w:shd w:val="pct10" w:color="auto" w:fill="auto"/>
          </w:tcPr>
          <w:p w14:paraId="2618502F" w14:textId="77777777" w:rsidR="00AD6265" w:rsidRDefault="00AD6265" w:rsidP="00AD6265">
            <w:r>
              <w:t>lagTA2w.90</w:t>
            </w:r>
          </w:p>
        </w:tc>
        <w:tc>
          <w:tcPr>
            <w:tcW w:w="1541" w:type="dxa"/>
            <w:shd w:val="pct10" w:color="auto" w:fill="auto"/>
          </w:tcPr>
          <w:p w14:paraId="0DC8EF39" w14:textId="77777777" w:rsidR="00AD6265" w:rsidRDefault="00AD6265" w:rsidP="00AD6265">
            <w:r>
              <w:t>lagTA2w.50</w:t>
            </w:r>
          </w:p>
        </w:tc>
        <w:tc>
          <w:tcPr>
            <w:tcW w:w="1541" w:type="dxa"/>
            <w:shd w:val="pct10" w:color="auto" w:fill="auto"/>
          </w:tcPr>
          <w:p w14:paraId="708E1081" w14:textId="77777777" w:rsidR="00AD6265" w:rsidRDefault="00AD6265" w:rsidP="00AD6265">
            <w:r>
              <w:t>lagTM2w.75</w:t>
            </w:r>
          </w:p>
        </w:tc>
      </w:tr>
      <w:tr w:rsidR="00AD6265" w14:paraId="600DC6D3" w14:textId="77777777" w:rsidTr="00AD6265">
        <w:tc>
          <w:tcPr>
            <w:tcW w:w="1540" w:type="dxa"/>
            <w:tcBorders>
              <w:bottom w:val="single" w:sz="4" w:space="0" w:color="auto"/>
            </w:tcBorders>
          </w:tcPr>
          <w:p w14:paraId="74A704D5" w14:textId="77777777" w:rsidR="00AD6265" w:rsidRDefault="00AD6265" w:rsidP="00AD6265">
            <w:r>
              <w:t>0.1138</w:t>
            </w:r>
          </w:p>
        </w:tc>
        <w:tc>
          <w:tcPr>
            <w:tcW w:w="1540" w:type="dxa"/>
            <w:tcBorders>
              <w:bottom w:val="single" w:sz="4" w:space="0" w:color="auto"/>
            </w:tcBorders>
          </w:tcPr>
          <w:p w14:paraId="46715790" w14:textId="77777777" w:rsidR="00AD6265" w:rsidRDefault="00AD6265" w:rsidP="00AD6265">
            <w:r>
              <w:t>0.0595</w:t>
            </w:r>
          </w:p>
        </w:tc>
        <w:tc>
          <w:tcPr>
            <w:tcW w:w="1540" w:type="dxa"/>
            <w:tcBorders>
              <w:bottom w:val="single" w:sz="4" w:space="0" w:color="auto"/>
            </w:tcBorders>
          </w:tcPr>
          <w:p w14:paraId="053916A4" w14:textId="77777777" w:rsidR="00AD6265" w:rsidRDefault="00AD6265" w:rsidP="00AD6265">
            <w:r>
              <w:t>0.0595</w:t>
            </w:r>
          </w:p>
        </w:tc>
        <w:tc>
          <w:tcPr>
            <w:tcW w:w="1540" w:type="dxa"/>
            <w:tcBorders>
              <w:bottom w:val="single" w:sz="4" w:space="0" w:color="auto"/>
            </w:tcBorders>
          </w:tcPr>
          <w:p w14:paraId="7A26578F" w14:textId="77777777" w:rsidR="00AD6265" w:rsidRDefault="00AD6265" w:rsidP="00AD6265">
            <w:r>
              <w:t>0.0595</w:t>
            </w:r>
          </w:p>
        </w:tc>
        <w:tc>
          <w:tcPr>
            <w:tcW w:w="1541" w:type="dxa"/>
            <w:tcBorders>
              <w:bottom w:val="single" w:sz="4" w:space="0" w:color="auto"/>
            </w:tcBorders>
          </w:tcPr>
          <w:p w14:paraId="2BF9FBD1" w14:textId="77777777" w:rsidR="00AD6265" w:rsidRDefault="00AD6265" w:rsidP="00AD6265">
            <w:r>
              <w:t>0.0552</w:t>
            </w:r>
          </w:p>
        </w:tc>
        <w:tc>
          <w:tcPr>
            <w:tcW w:w="1541" w:type="dxa"/>
            <w:tcBorders>
              <w:bottom w:val="single" w:sz="4" w:space="0" w:color="auto"/>
            </w:tcBorders>
          </w:tcPr>
          <w:p w14:paraId="303E45F0" w14:textId="77777777" w:rsidR="00AD6265" w:rsidRDefault="00AD6265" w:rsidP="00AD6265">
            <w:r>
              <w:t>0.0524</w:t>
            </w:r>
          </w:p>
        </w:tc>
      </w:tr>
      <w:tr w:rsidR="00AD6265" w14:paraId="38D2EA01" w14:textId="77777777" w:rsidTr="00AD6265">
        <w:tc>
          <w:tcPr>
            <w:tcW w:w="1540" w:type="dxa"/>
            <w:shd w:val="pct10" w:color="auto" w:fill="auto"/>
          </w:tcPr>
          <w:p w14:paraId="0B91872A" w14:textId="77777777" w:rsidR="00AD6265" w:rsidRDefault="00AD6265" w:rsidP="00AD6265">
            <w:r>
              <w:t>lagTM4w.90</w:t>
            </w:r>
          </w:p>
        </w:tc>
        <w:tc>
          <w:tcPr>
            <w:tcW w:w="1540" w:type="dxa"/>
            <w:shd w:val="pct10" w:color="auto" w:fill="auto"/>
          </w:tcPr>
          <w:p w14:paraId="68FB090F" w14:textId="77777777" w:rsidR="00AD6265" w:rsidRDefault="00AD6265" w:rsidP="00AD6265">
            <w:r>
              <w:t>lagTM2w.max</w:t>
            </w:r>
          </w:p>
        </w:tc>
        <w:tc>
          <w:tcPr>
            <w:tcW w:w="1540" w:type="dxa"/>
            <w:shd w:val="pct10" w:color="auto" w:fill="auto"/>
          </w:tcPr>
          <w:p w14:paraId="01976423" w14:textId="77777777" w:rsidR="00AD6265" w:rsidRDefault="00AD6265" w:rsidP="00AD6265">
            <w:r>
              <w:t>lagTM6w.max</w:t>
            </w:r>
          </w:p>
        </w:tc>
        <w:tc>
          <w:tcPr>
            <w:tcW w:w="1540" w:type="dxa"/>
            <w:shd w:val="pct10" w:color="auto" w:fill="auto"/>
          </w:tcPr>
          <w:p w14:paraId="27E94478" w14:textId="77777777" w:rsidR="00AD6265" w:rsidRDefault="00AD6265" w:rsidP="00AD6265">
            <w:r>
              <w:t>Flowlag2w.tot</w:t>
            </w:r>
          </w:p>
        </w:tc>
        <w:tc>
          <w:tcPr>
            <w:tcW w:w="1541" w:type="dxa"/>
            <w:shd w:val="pct10" w:color="auto" w:fill="auto"/>
          </w:tcPr>
          <w:p w14:paraId="3AF47A73" w14:textId="77777777" w:rsidR="00AD6265" w:rsidRDefault="00AD6265" w:rsidP="00AD6265"/>
        </w:tc>
        <w:tc>
          <w:tcPr>
            <w:tcW w:w="1541" w:type="dxa"/>
            <w:shd w:val="pct10" w:color="auto" w:fill="auto"/>
          </w:tcPr>
          <w:p w14:paraId="500A5E5D" w14:textId="77777777" w:rsidR="00AD6265" w:rsidRDefault="00AD6265" w:rsidP="00AD6265"/>
        </w:tc>
      </w:tr>
      <w:tr w:rsidR="00AD6265" w14:paraId="0D988C4D" w14:textId="77777777" w:rsidTr="00AD6265">
        <w:tc>
          <w:tcPr>
            <w:tcW w:w="1540" w:type="dxa"/>
            <w:tcBorders>
              <w:bottom w:val="single" w:sz="4" w:space="0" w:color="auto"/>
            </w:tcBorders>
          </w:tcPr>
          <w:p w14:paraId="0E680880" w14:textId="77777777" w:rsidR="00AD6265" w:rsidRDefault="00AD6265" w:rsidP="00AD6265">
            <w:r>
              <w:t>0.0524</w:t>
            </w:r>
          </w:p>
        </w:tc>
        <w:tc>
          <w:tcPr>
            <w:tcW w:w="1540" w:type="dxa"/>
            <w:tcBorders>
              <w:bottom w:val="single" w:sz="4" w:space="0" w:color="auto"/>
            </w:tcBorders>
          </w:tcPr>
          <w:p w14:paraId="481ACBB3" w14:textId="77777777" w:rsidR="00AD6265" w:rsidRDefault="00AD6265" w:rsidP="00AD6265">
            <w:r>
              <w:t>0.0524</w:t>
            </w:r>
          </w:p>
        </w:tc>
        <w:tc>
          <w:tcPr>
            <w:tcW w:w="1540" w:type="dxa"/>
            <w:tcBorders>
              <w:bottom w:val="single" w:sz="4" w:space="0" w:color="auto"/>
            </w:tcBorders>
          </w:tcPr>
          <w:p w14:paraId="47056A84" w14:textId="77777777" w:rsidR="00AD6265" w:rsidRDefault="00AD6265" w:rsidP="00AD6265">
            <w:r>
              <w:t>0.0524</w:t>
            </w:r>
          </w:p>
        </w:tc>
        <w:tc>
          <w:tcPr>
            <w:tcW w:w="1540" w:type="dxa"/>
            <w:tcBorders>
              <w:bottom w:val="single" w:sz="4" w:space="0" w:color="auto"/>
            </w:tcBorders>
          </w:tcPr>
          <w:p w14:paraId="35D437A6" w14:textId="77777777" w:rsidR="00AD6265" w:rsidRDefault="00AD6265" w:rsidP="00AD6265">
            <w:r>
              <w:t>0.0481</w:t>
            </w:r>
          </w:p>
        </w:tc>
        <w:tc>
          <w:tcPr>
            <w:tcW w:w="1541" w:type="dxa"/>
            <w:tcBorders>
              <w:bottom w:val="single" w:sz="4" w:space="0" w:color="auto"/>
            </w:tcBorders>
          </w:tcPr>
          <w:p w14:paraId="2967B226" w14:textId="77777777" w:rsidR="00AD6265" w:rsidRDefault="00AD6265" w:rsidP="00AD6265"/>
        </w:tc>
        <w:tc>
          <w:tcPr>
            <w:tcW w:w="1541" w:type="dxa"/>
            <w:tcBorders>
              <w:bottom w:val="single" w:sz="4" w:space="0" w:color="auto"/>
            </w:tcBorders>
          </w:tcPr>
          <w:p w14:paraId="0A2A234A" w14:textId="77777777" w:rsidR="00AD6265" w:rsidRDefault="00AD6265" w:rsidP="00AD6265"/>
        </w:tc>
      </w:tr>
    </w:tbl>
    <w:p w14:paraId="304B2537" w14:textId="77777777" w:rsidR="00AD6265" w:rsidRDefault="00AD6265" w:rsidP="00AD6265"/>
    <w:tbl>
      <w:tblPr>
        <w:tblStyle w:val="TableCSIRO"/>
        <w:tblW w:w="0" w:type="auto"/>
        <w:tblInd w:w="0" w:type="dxa"/>
        <w:tblBorders>
          <w:bottom w:val="none" w:sz="0" w:space="0" w:color="auto"/>
        </w:tblBorders>
        <w:tblLook w:val="04A0" w:firstRow="1" w:lastRow="0" w:firstColumn="1" w:lastColumn="0" w:noHBand="0" w:noVBand="1"/>
        <w:tblCaption w:val="Figure 38"/>
      </w:tblPr>
      <w:tblGrid>
        <w:gridCol w:w="4598"/>
        <w:gridCol w:w="4598"/>
      </w:tblGrid>
      <w:tr w:rsidR="00AD6265" w14:paraId="3C8D8486" w14:textId="77777777" w:rsidTr="00AD6265">
        <w:trPr>
          <w:cnfStyle w:val="100000000000" w:firstRow="1" w:lastRow="0" w:firstColumn="0" w:lastColumn="0" w:oddVBand="0" w:evenVBand="0" w:oddHBand="0" w:evenHBand="0" w:firstRowFirstColumn="0" w:firstRowLastColumn="0" w:lastRowFirstColumn="0" w:lastRowLastColumn="0"/>
        </w:trPr>
        <w:tc>
          <w:tcPr>
            <w:tcW w:w="4508" w:type="dxa"/>
            <w:shd w:val="clear" w:color="auto" w:fill="auto"/>
          </w:tcPr>
          <w:p w14:paraId="08C0092D" w14:textId="77777777" w:rsidR="00AD6265" w:rsidRDefault="00AD6265" w:rsidP="00AD6265">
            <w:pPr>
              <w:jc w:val="center"/>
            </w:pPr>
            <w:r>
              <w:rPr>
                <w:noProof/>
              </w:rPr>
              <w:drawing>
                <wp:inline distT="0" distB="0" distL="0" distR="0" wp14:anchorId="38B75BB8" wp14:editId="05DEC1FE">
                  <wp:extent cx="2903807" cy="2880000"/>
                  <wp:effectExtent l="0" t="0" r="0" b="0"/>
                  <wp:docPr id="204" name="Picture 204" descr="Results from the generalised additive model that show the smooth term for the 2 week lagged flow that highlights changes in the probability of presence of seagrass from the reef subtidal habitat." title="Smooth term for Flowlag2w.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2903807" cy="2880000"/>
                          </a:xfrm>
                          <a:prstGeom prst="rect">
                            <a:avLst/>
                          </a:prstGeom>
                        </pic:spPr>
                      </pic:pic>
                    </a:graphicData>
                  </a:graphic>
                </wp:inline>
              </w:drawing>
            </w:r>
          </w:p>
          <w:p w14:paraId="4A2CBC4B" w14:textId="77777777" w:rsidR="00AD6265" w:rsidRDefault="00AD6265" w:rsidP="00AD6265">
            <w:pPr>
              <w:jc w:val="center"/>
            </w:pPr>
            <w:r>
              <w:t>(a)</w:t>
            </w:r>
          </w:p>
        </w:tc>
        <w:tc>
          <w:tcPr>
            <w:tcW w:w="4508" w:type="dxa"/>
            <w:shd w:val="clear" w:color="auto" w:fill="auto"/>
          </w:tcPr>
          <w:p w14:paraId="314064E2" w14:textId="77777777" w:rsidR="00AD6265" w:rsidRDefault="00AD6265" w:rsidP="00AD6265">
            <w:pPr>
              <w:jc w:val="center"/>
            </w:pPr>
            <w:r>
              <w:rPr>
                <w:noProof/>
              </w:rPr>
              <w:drawing>
                <wp:inline distT="0" distB="0" distL="0" distR="0" wp14:anchorId="43A4DE84" wp14:editId="00C1E0C0">
                  <wp:extent cx="2903807" cy="2880000"/>
                  <wp:effectExtent l="0" t="0" r="0" b="0"/>
                  <wp:docPr id="205" name="Picture 205" descr="Results from the generalised additive model that show  the  6 week lagged temperature, that highlights changes in the probability of presence of seagrass from the reef subtidal habitat." title="Smooth term for lagTM6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2903807" cy="2880000"/>
                          </a:xfrm>
                          <a:prstGeom prst="rect">
                            <a:avLst/>
                          </a:prstGeom>
                        </pic:spPr>
                      </pic:pic>
                    </a:graphicData>
                  </a:graphic>
                </wp:inline>
              </w:drawing>
            </w:r>
          </w:p>
          <w:p w14:paraId="0E6B1190" w14:textId="77777777" w:rsidR="00AD6265" w:rsidRDefault="00AD6265" w:rsidP="00AD6265">
            <w:pPr>
              <w:jc w:val="center"/>
            </w:pPr>
            <w:r>
              <w:t>(b)</w:t>
            </w:r>
          </w:p>
        </w:tc>
      </w:tr>
      <w:tr w:rsidR="00AD6265" w14:paraId="5D444E70" w14:textId="77777777" w:rsidTr="00AD6265">
        <w:tc>
          <w:tcPr>
            <w:tcW w:w="4508" w:type="dxa"/>
            <w:shd w:val="clear" w:color="auto" w:fill="auto"/>
          </w:tcPr>
          <w:p w14:paraId="1C21DFE6" w14:textId="77777777" w:rsidR="00AD6265" w:rsidRDefault="00AD6265" w:rsidP="00AD6265">
            <w:pPr>
              <w:jc w:val="center"/>
            </w:pPr>
            <w:r>
              <w:rPr>
                <w:noProof/>
              </w:rPr>
              <w:drawing>
                <wp:inline distT="0" distB="0" distL="0" distR="0" wp14:anchorId="4197E733" wp14:editId="5E940929">
                  <wp:extent cx="2903807" cy="2880000"/>
                  <wp:effectExtent l="0" t="0" r="0" b="0"/>
                  <wp:docPr id="206" name="Picture 206" descr="Results from the generalised additive model that show light that highlights changes in the probability of presence of seagrass from the reef subtidal habitat." title="Smooth term for l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2903807" cy="2880000"/>
                          </a:xfrm>
                          <a:prstGeom prst="rect">
                            <a:avLst/>
                          </a:prstGeom>
                        </pic:spPr>
                      </pic:pic>
                    </a:graphicData>
                  </a:graphic>
                </wp:inline>
              </w:drawing>
            </w:r>
          </w:p>
          <w:p w14:paraId="5A973E83" w14:textId="77777777" w:rsidR="00AD6265" w:rsidRDefault="00AD6265" w:rsidP="00AD6265">
            <w:pPr>
              <w:jc w:val="center"/>
            </w:pPr>
            <w:r>
              <w:t>(c)</w:t>
            </w:r>
          </w:p>
        </w:tc>
        <w:tc>
          <w:tcPr>
            <w:tcW w:w="4508" w:type="dxa"/>
            <w:shd w:val="clear" w:color="auto" w:fill="auto"/>
          </w:tcPr>
          <w:p w14:paraId="77461E20" w14:textId="77777777" w:rsidR="00AD6265" w:rsidRDefault="00AD6265" w:rsidP="00AD6265">
            <w:pPr>
              <w:jc w:val="center"/>
            </w:pPr>
            <w:r>
              <w:rPr>
                <w:noProof/>
              </w:rPr>
              <w:drawing>
                <wp:inline distT="0" distB="0" distL="0" distR="0" wp14:anchorId="7880AA4E" wp14:editId="6EDC09B0">
                  <wp:extent cx="2903807" cy="2880000"/>
                  <wp:effectExtent l="0" t="0" r="0" b="0"/>
                  <wp:docPr id="207" name="Picture 207" descr="Results from the generalised additive model that show  the seasonal pattern that highlights changes in the probability of presence of seagrass from the reef subtidal habitat." title="Smooth term for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2903807" cy="2880000"/>
                          </a:xfrm>
                          <a:prstGeom prst="rect">
                            <a:avLst/>
                          </a:prstGeom>
                        </pic:spPr>
                      </pic:pic>
                    </a:graphicData>
                  </a:graphic>
                </wp:inline>
              </w:drawing>
            </w:r>
          </w:p>
          <w:p w14:paraId="57FE991A" w14:textId="77777777" w:rsidR="00AD6265" w:rsidRDefault="00AD6265" w:rsidP="00AD6265">
            <w:pPr>
              <w:jc w:val="center"/>
            </w:pPr>
            <w:r>
              <w:t>(d)</w:t>
            </w:r>
          </w:p>
        </w:tc>
      </w:tr>
    </w:tbl>
    <w:p w14:paraId="20821048" w14:textId="06A33BDB" w:rsidR="00AD6265" w:rsidRDefault="00AD6265" w:rsidP="00AD6265">
      <w:pPr>
        <w:pStyle w:val="Caption"/>
      </w:pPr>
      <w:bookmarkStart w:id="204" w:name="_Ref403643204"/>
      <w:bookmarkStart w:id="205" w:name="_Toc402265833"/>
      <w:bookmarkStart w:id="206" w:name="_Toc410312914"/>
      <w:r>
        <w:t xml:space="preserve">Figure </w:t>
      </w:r>
      <w:r w:rsidR="002119BB">
        <w:fldChar w:fldCharType="begin"/>
      </w:r>
      <w:r w:rsidR="002119BB">
        <w:instrText xml:space="preserve"> SEQ Figure \* ARABIC </w:instrText>
      </w:r>
      <w:r w:rsidR="002119BB">
        <w:fldChar w:fldCharType="separate"/>
      </w:r>
      <w:r w:rsidR="00076ED9">
        <w:rPr>
          <w:noProof/>
        </w:rPr>
        <w:t>38</w:t>
      </w:r>
      <w:r w:rsidR="002119BB">
        <w:rPr>
          <w:noProof/>
        </w:rPr>
        <w:fldChar w:fldCharType="end"/>
      </w:r>
      <w:bookmarkEnd w:id="204"/>
      <w:r>
        <w:t>: Results from the general</w:t>
      </w:r>
      <w:r w:rsidR="00364371">
        <w:t>ised additive model that show (a</w:t>
      </w:r>
      <w:r>
        <w:t xml:space="preserve">) the </w:t>
      </w:r>
      <w:r w:rsidR="00364371">
        <w:t>smooth term for the 2 week lagged flow, (b) the  6 week lagged temperature, (c) light and (d</w:t>
      </w:r>
      <w:r>
        <w:t xml:space="preserve">) the seasonal pattern that highlights changes in the probability of presence of seagrass from the </w:t>
      </w:r>
      <w:r w:rsidR="009E348B">
        <w:t xml:space="preserve">reef subtidal </w:t>
      </w:r>
      <w:r>
        <w:t>habitat.</w:t>
      </w:r>
      <w:bookmarkEnd w:id="205"/>
      <w:bookmarkEnd w:id="206"/>
    </w:p>
    <w:p w14:paraId="7F8C9FAD" w14:textId="0069DD47" w:rsidR="00AD6265" w:rsidRDefault="00AD6265" w:rsidP="00AD6265">
      <w:r>
        <w:t xml:space="preserve">Appendix B presents the partial dependence plots for a subset of predictor variables from this model </w:t>
      </w:r>
      <w:r w:rsidRPr="000D7561">
        <w:t>(Figures B-</w:t>
      </w:r>
      <w:r w:rsidR="000D7561" w:rsidRPr="000D7561">
        <w:t>21</w:t>
      </w:r>
      <w:r w:rsidRPr="000D7561">
        <w:t>) for 4 seagrass species. Results show that there is quite a bit of variability in</w:t>
      </w:r>
      <w:r>
        <w:t xml:space="preserve"> proportions as lagged temperature increases for </w:t>
      </w:r>
      <w:r w:rsidRPr="002F7AC3">
        <w:rPr>
          <w:i/>
        </w:rPr>
        <w:t>C.serrulata</w:t>
      </w:r>
      <w:r>
        <w:t xml:space="preserve">, </w:t>
      </w:r>
      <w:r w:rsidRPr="002F7AC3">
        <w:rPr>
          <w:i/>
        </w:rPr>
        <w:t>H.univervis</w:t>
      </w:r>
      <w:r>
        <w:t xml:space="preserve"> and </w:t>
      </w:r>
      <w:r w:rsidRPr="002F7AC3">
        <w:rPr>
          <w:i/>
        </w:rPr>
        <w:t>H.decipiens</w:t>
      </w:r>
      <w:r>
        <w:t xml:space="preserve">. Little variability is noted for </w:t>
      </w:r>
      <w:r w:rsidRPr="002F7AC3">
        <w:rPr>
          <w:i/>
        </w:rPr>
        <w:t>H.ovalis</w:t>
      </w:r>
      <w:r>
        <w:t xml:space="preserve">. Declines in H.univervis is noted for the lagged maximum 3 monthly temperature. Some differences in proportions are noted for the Burdekin catchment sites compared to the Wet Tropics sites. </w:t>
      </w:r>
    </w:p>
    <w:p w14:paraId="5598C4EF" w14:textId="77777777" w:rsidR="002C4747" w:rsidRDefault="002C4747" w:rsidP="002C4747">
      <w:pPr>
        <w:pStyle w:val="Caption"/>
      </w:pPr>
      <w:bookmarkStart w:id="207" w:name="_Ref402876941"/>
      <w:bookmarkEnd w:id="195"/>
    </w:p>
    <w:p w14:paraId="60C7F810" w14:textId="77777777" w:rsidR="002C4747" w:rsidRDefault="002C4747" w:rsidP="002C4747">
      <w:pPr>
        <w:pStyle w:val="Caption"/>
      </w:pPr>
    </w:p>
    <w:bookmarkEnd w:id="207"/>
    <w:p w14:paraId="72846596" w14:textId="77777777" w:rsidR="002C4747" w:rsidRDefault="002C4747" w:rsidP="002C4747"/>
    <w:p w14:paraId="0D61B8AC" w14:textId="77777777" w:rsidR="0068045C" w:rsidRDefault="0068045C" w:rsidP="0068045C">
      <w:pPr>
        <w:keepNext/>
      </w:pPr>
      <w:r>
        <w:rPr>
          <w:noProof/>
        </w:rPr>
        <w:drawing>
          <wp:inline distT="0" distB="0" distL="0" distR="0" wp14:anchorId="03171A59" wp14:editId="1FC55CBD">
            <wp:extent cx="5731510" cy="4298950"/>
            <wp:effectExtent l="0" t="0" r="2540" b="6350"/>
            <wp:docPr id="235" name="Picture 49" descr="Classification tree produced for the reef subtidal habitat. Boxed splits indicate surrogate splits used to partition observations when missing values are encountered." title="Pruned Classification Tree (Reef Subtid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1.jpg"/>
                    <pic:cNvPicPr/>
                  </pic:nvPicPr>
                  <pic:blipFill>
                    <a:blip r:embed="rId161" cstate="print"/>
                    <a:stretch>
                      <a:fillRect/>
                    </a:stretch>
                  </pic:blipFill>
                  <pic:spPr>
                    <a:xfrm>
                      <a:off x="0" y="0"/>
                      <a:ext cx="5731510" cy="4298950"/>
                    </a:xfrm>
                    <a:prstGeom prst="rect">
                      <a:avLst/>
                    </a:prstGeom>
                  </pic:spPr>
                </pic:pic>
              </a:graphicData>
            </a:graphic>
          </wp:inline>
        </w:drawing>
      </w:r>
    </w:p>
    <w:p w14:paraId="78F65FE5" w14:textId="7BECE1A7" w:rsidR="0068045C" w:rsidRDefault="0068045C" w:rsidP="0068045C">
      <w:pPr>
        <w:pStyle w:val="Caption"/>
      </w:pPr>
      <w:bookmarkStart w:id="208" w:name="_Ref384681428"/>
      <w:bookmarkStart w:id="209" w:name="_Ref384681422"/>
      <w:bookmarkStart w:id="210" w:name="_Toc385539628"/>
      <w:bookmarkStart w:id="211" w:name="_Toc410312915"/>
      <w:r>
        <w:t xml:space="preserve">Figure </w:t>
      </w:r>
      <w:r w:rsidR="002119BB">
        <w:fldChar w:fldCharType="begin"/>
      </w:r>
      <w:r w:rsidR="002119BB">
        <w:instrText xml:space="preserve"> SEQ Figure \* ARABIC </w:instrText>
      </w:r>
      <w:r w:rsidR="002119BB">
        <w:fldChar w:fldCharType="separate"/>
      </w:r>
      <w:r w:rsidR="00076ED9">
        <w:rPr>
          <w:noProof/>
        </w:rPr>
        <w:t>39</w:t>
      </w:r>
      <w:r w:rsidR="002119BB">
        <w:rPr>
          <w:noProof/>
        </w:rPr>
        <w:fldChar w:fldCharType="end"/>
      </w:r>
      <w:bookmarkEnd w:id="208"/>
      <w:r>
        <w:t>: Classification tree produced for the reef subtidal habitat.</w:t>
      </w:r>
      <w:bookmarkEnd w:id="209"/>
      <w:bookmarkEnd w:id="210"/>
      <w:r w:rsidR="007957A6">
        <w:t xml:space="preserve"> Boxed splits indicate surrogate splits used to partition observations when missing values are encountered.</w:t>
      </w:r>
      <w:bookmarkEnd w:id="211"/>
    </w:p>
    <w:p w14:paraId="1EC9C3FD" w14:textId="77777777" w:rsidR="0068045C" w:rsidRDefault="0068045C" w:rsidP="0068045C"/>
    <w:p w14:paraId="3D7074B0" w14:textId="77777777" w:rsidR="0068045C" w:rsidRDefault="0068045C" w:rsidP="0068045C">
      <w:pPr>
        <w:keepNext/>
        <w:jc w:val="center"/>
      </w:pPr>
      <w:r>
        <w:rPr>
          <w:noProof/>
        </w:rPr>
        <w:drawing>
          <wp:inline distT="0" distB="0" distL="0" distR="0" wp14:anchorId="33D37449" wp14:editId="3F2C9C63">
            <wp:extent cx="2877945" cy="2880000"/>
            <wp:effectExtent l="0" t="0" r="0" b="0"/>
            <wp:docPr id="221" name="Picture 220" descr="Summary of nodes of classification tree for reef subtidal sites." title="Summary of Nodes (Reef Sub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odesummary.jpg"/>
                    <pic:cNvPicPr/>
                  </pic:nvPicPr>
                  <pic:blipFill>
                    <a:blip r:embed="rId162" cstate="print"/>
                    <a:stretch>
                      <a:fillRect/>
                    </a:stretch>
                  </pic:blipFill>
                  <pic:spPr>
                    <a:xfrm>
                      <a:off x="0" y="0"/>
                      <a:ext cx="2877945" cy="2880000"/>
                    </a:xfrm>
                    <a:prstGeom prst="rect">
                      <a:avLst/>
                    </a:prstGeom>
                  </pic:spPr>
                </pic:pic>
              </a:graphicData>
            </a:graphic>
          </wp:inline>
        </w:drawing>
      </w:r>
    </w:p>
    <w:p w14:paraId="1E394B1F" w14:textId="77777777" w:rsidR="0068045C" w:rsidRDefault="0068045C" w:rsidP="001B5C54">
      <w:pPr>
        <w:pStyle w:val="Caption"/>
        <w:jc w:val="center"/>
      </w:pPr>
      <w:bookmarkStart w:id="212" w:name="_Ref384740576"/>
      <w:bookmarkStart w:id="213" w:name="_Toc385539629"/>
      <w:bookmarkStart w:id="214" w:name="_Toc410312916"/>
      <w:r>
        <w:t xml:space="preserve">Figure </w:t>
      </w:r>
      <w:r w:rsidR="002119BB">
        <w:fldChar w:fldCharType="begin"/>
      </w:r>
      <w:r w:rsidR="002119BB">
        <w:instrText xml:space="preserve"> SEQ Figure \* ARABIC </w:instrText>
      </w:r>
      <w:r w:rsidR="002119BB">
        <w:fldChar w:fldCharType="separate"/>
      </w:r>
      <w:r w:rsidR="00076ED9">
        <w:rPr>
          <w:noProof/>
        </w:rPr>
        <w:t>40</w:t>
      </w:r>
      <w:r w:rsidR="002119BB">
        <w:rPr>
          <w:noProof/>
        </w:rPr>
        <w:fldChar w:fldCharType="end"/>
      </w:r>
      <w:bookmarkEnd w:id="212"/>
      <w:r>
        <w:t>: Summary of nodes of classification tree for reef subtidal sites.</w:t>
      </w:r>
      <w:bookmarkEnd w:id="213"/>
      <w:bookmarkEnd w:id="214"/>
    </w:p>
    <w:p w14:paraId="1703AD2B" w14:textId="77777777" w:rsidR="0068045C" w:rsidRPr="00644F0C" w:rsidRDefault="0068045C" w:rsidP="0068045C"/>
    <w:p w14:paraId="2A84FA97" w14:textId="77777777" w:rsidR="00AA78A6" w:rsidRDefault="00AA78A6" w:rsidP="00AA78A6">
      <w:pPr>
        <w:pStyle w:val="Heading2"/>
      </w:pPr>
      <w:bookmarkStart w:id="215" w:name="_Toc410312842"/>
      <w:r>
        <w:t>Pesticide Marine Monitoring Program</w:t>
      </w:r>
      <w:bookmarkEnd w:id="215"/>
    </w:p>
    <w:p w14:paraId="6A81404A" w14:textId="07C6D0D3" w:rsidR="003D7031" w:rsidRDefault="003D7031" w:rsidP="003D7031">
      <w:r>
        <w:t xml:space="preserve">Our assessment and review is focussed on what pesticides are </w:t>
      </w:r>
      <w:r w:rsidR="0087581B">
        <w:t xml:space="preserve">routinely </w:t>
      </w:r>
      <w:r>
        <w:t xml:space="preserve">monitored, where and when they are monitored, and the ability to detect potential changes or confirm relationships with key drivers from that monitoring data.   </w:t>
      </w:r>
      <w:r w:rsidR="0087581B">
        <w:t>For an overview of the sample design</w:t>
      </w:r>
      <w:r w:rsidR="00E955D1">
        <w:t xml:space="preserve"> for this program, see Section 8, Part III of this report</w:t>
      </w:r>
      <w:r w:rsidR="0087581B">
        <w:t>.</w:t>
      </w:r>
    </w:p>
    <w:p w14:paraId="7B8C3D9B" w14:textId="1424917C" w:rsidR="003D7031" w:rsidRDefault="003D7031" w:rsidP="003D7031">
      <w:r>
        <w:t xml:space="preserve">Pesticides, herbicides and fungicides offer the distinct advantage </w:t>
      </w:r>
      <w:r w:rsidR="0087581B">
        <w:t>that they</w:t>
      </w:r>
      <w:r>
        <w:t xml:space="preserve"> detect change in land management practice </w:t>
      </w:r>
      <w:r w:rsidR="0087581B">
        <w:t>when compared</w:t>
      </w:r>
      <w:r>
        <w:t xml:space="preserve"> to substances that are naturally occurring, such as chlorophyll or TSS, where there is a need to isolate the anthropogenic contribution from the naturally occurring contribution. The use of specific pesticides may also change quickly, perhaps through cessation or substitution with alternative pesticides, and this change may be apparent in the water quality data. This offers the potential to link catchment management with reef water quality, though the lack of information on application rates limits our understanding of catchment management in practice. </w:t>
      </w:r>
    </w:p>
    <w:p w14:paraId="11C8F029" w14:textId="77777777" w:rsidR="00AC0F17" w:rsidRDefault="00AC0F17" w:rsidP="00AC0F17">
      <w:r w:rsidRPr="00002D4A">
        <w:t>Pesticides should be the first to show any effect of changes in land management practice</w:t>
      </w:r>
      <w:r>
        <w:t xml:space="preserve">. Unlike chlorophyll and turbidity, which can be present in waterways as low levels naturally, herbicides represent a direct indictor of human influence. As such, Photosystem II (PSII) herbicides have been priority chemicals monitored in the GBR. These herbicides are outlined in </w:t>
      </w:r>
      <w:r>
        <w:fldChar w:fldCharType="begin"/>
      </w:r>
      <w:r>
        <w:instrText xml:space="preserve"> REF _Ref385333558 \h </w:instrText>
      </w:r>
      <w:r>
        <w:fldChar w:fldCharType="separate"/>
      </w:r>
      <w:r w:rsidR="00076ED9" w:rsidRPr="00CE26DF">
        <w:rPr>
          <w:szCs w:val="20"/>
        </w:rPr>
        <w:t xml:space="preserve">Table </w:t>
      </w:r>
      <w:r w:rsidR="00076ED9">
        <w:rPr>
          <w:noProof/>
          <w:szCs w:val="20"/>
        </w:rPr>
        <w:t>31</w:t>
      </w:r>
      <w:r>
        <w:fldChar w:fldCharType="end"/>
      </w:r>
      <w:r>
        <w:t xml:space="preserve"> and consist of Bromacil, Tebuthiuron, Terbutryn, Flumeturon, Ametryn, Prometryn, Atrazine, Propazine, Simazine, Hexazinone, Desethylatrazine, Desisopropylatrazine and Diuron.</w:t>
      </w:r>
    </w:p>
    <w:p w14:paraId="64B20838" w14:textId="77777777" w:rsidR="00AC0F17" w:rsidRDefault="00AC0F17" w:rsidP="00AC0F17">
      <w:r>
        <w:t>The PSII herbicide concentrations (</w:t>
      </w:r>
      <w:r>
        <w:rPr>
          <w:rFonts w:ascii="Symbol" w:hAnsi="Symbol"/>
        </w:rPr>
        <w:sym w:font="Symbol" w:char="F068"/>
      </w:r>
      <w:r>
        <w:t>g/L), expressed as PSII herbicide equivalent concentrations (PSII-HEq) (</w:t>
      </w:r>
      <w:r>
        <w:rPr>
          <w:rFonts w:ascii="Symbol" w:hAnsi="Symbol"/>
        </w:rPr>
        <w:sym w:font="Symbol" w:char="F068"/>
      </w:r>
      <w:r>
        <w:t>g/L), are calculated using the following formula</w:t>
      </w:r>
    </w:p>
    <w:p w14:paraId="1CF23672" w14:textId="166D1D29" w:rsidR="00AC0F17" w:rsidRDefault="00AC0F17" w:rsidP="00AC0F17">
      <w:pPr>
        <w:pStyle w:val="MTDisplayEquation"/>
      </w:pPr>
      <w:r>
        <w:tab/>
      </w:r>
      <w:r w:rsidR="000A0AF3" w:rsidRPr="00183310">
        <w:rPr>
          <w:position w:val="-14"/>
        </w:rPr>
        <w:object w:dxaOrig="2460" w:dyaOrig="400" w14:anchorId="50FE3234">
          <v:shape id="_x0000_i1052" type="#_x0000_t75" alt="MathType Equation 1.3 for PSII.HEq" style="width:122.25pt;height:21.75pt" o:ole="">
            <v:imagedata r:id="rId163" o:title=""/>
          </v:shape>
          <o:OLEObject Type="Embed" ProgID="Equation.DSMT4" ShapeID="_x0000_i1052" DrawAspect="Content" ObjectID="_1484380515" r:id="rId164"/>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2119BB">
        <w:fldChar w:fldCharType="begin"/>
      </w:r>
      <w:r w:rsidR="002119BB">
        <w:instrText xml:space="preserve"> SEQ MTSec \c \* Arabic \* MERGEFORMAT </w:instrText>
      </w:r>
      <w:r w:rsidR="002119BB">
        <w:fldChar w:fldCharType="separate"/>
      </w:r>
      <w:r w:rsidR="00076ED9">
        <w:rPr>
          <w:noProof/>
        </w:rPr>
        <w:instrText>1</w:instrText>
      </w:r>
      <w:r w:rsidR="002119BB">
        <w:rPr>
          <w:noProof/>
        </w:rPr>
        <w:fldChar w:fldCharType="end"/>
      </w:r>
      <w:r>
        <w:instrText>.</w:instrText>
      </w:r>
      <w:r w:rsidR="002119BB">
        <w:fldChar w:fldCharType="begin"/>
      </w:r>
      <w:r w:rsidR="002119BB">
        <w:instrText xml:space="preserve"> SEQ MTEqn \c \* Arabic \* MERGEFORMAT </w:instrText>
      </w:r>
      <w:r w:rsidR="002119BB">
        <w:fldChar w:fldCharType="separate"/>
      </w:r>
      <w:r w:rsidR="00076ED9">
        <w:rPr>
          <w:noProof/>
        </w:rPr>
        <w:instrText>3</w:instrText>
      </w:r>
      <w:r w:rsidR="002119BB">
        <w:rPr>
          <w:noProof/>
        </w:rPr>
        <w:fldChar w:fldCharType="end"/>
      </w:r>
      <w:r>
        <w:instrText>)</w:instrText>
      </w:r>
      <w:r>
        <w:fldChar w:fldCharType="end"/>
      </w:r>
    </w:p>
    <w:p w14:paraId="4E2464A2" w14:textId="37B74154" w:rsidR="003D7031" w:rsidRDefault="00AC0F17" w:rsidP="003D7031">
      <w:r>
        <w:t xml:space="preserve">where </w:t>
      </w:r>
      <w:r w:rsidR="000A0AF3" w:rsidRPr="00183310">
        <w:rPr>
          <w:position w:val="-12"/>
        </w:rPr>
        <w:object w:dxaOrig="520" w:dyaOrig="360" w14:anchorId="42D8D8B2">
          <v:shape id="_x0000_i1053" type="#_x0000_t75" alt="REP_i" style="width:28.5pt;height:21.75pt" o:ole="">
            <v:imagedata r:id="rId165" o:title=""/>
          </v:shape>
          <o:OLEObject Type="Embed" ProgID="Equation.DSMT4" ShapeID="_x0000_i1053" DrawAspect="Content" ObjectID="_1484380516" r:id="rId166"/>
        </w:object>
      </w:r>
      <w:r>
        <w:t xml:space="preserve"> is the relative potency factor (REP</w:t>
      </w:r>
      <w:r w:rsidR="00205802">
        <w:t>) for</w:t>
      </w:r>
      <w:r>
        <w:t xml:space="preserve"> PSII herbicide, </w:t>
      </w:r>
      <w:r w:rsidR="000A0AF3" w:rsidRPr="005C7245">
        <w:rPr>
          <w:position w:val="-6"/>
        </w:rPr>
        <w:object w:dxaOrig="139" w:dyaOrig="260" w14:anchorId="13FDFC68">
          <v:shape id="_x0000_i1054" type="#_x0000_t75" alt="i" style="width:7.5pt;height:14.25pt" o:ole="">
            <v:imagedata r:id="rId167" o:title=""/>
          </v:shape>
          <o:OLEObject Type="Embed" ProgID="Equation.DSMT4" ShapeID="_x0000_i1054" DrawAspect="Content" ObjectID="_1484380517" r:id="rId168"/>
        </w:object>
      </w:r>
      <w:r>
        <w:t xml:space="preserve">  with respect to the PSII herbicide diuron (the reference PSII herbicide).  A REP of 1 infers that the PSII herbicide is equally as potent as diuron, whereas a REP of greater than 1 (or less than 1) indicates that it is greater (or smaller) than diuron.  Therefore, the PSII-</w:t>
      </w:r>
      <w:r w:rsidR="009D1724">
        <w:t>HEQ</w:t>
      </w:r>
      <w:r w:rsidRPr="004032C5">
        <w:t xml:space="preserve"> concentration of a given grab or passive sample</w:t>
      </w:r>
      <w:r>
        <w:t xml:space="preserve"> </w:t>
      </w:r>
      <w:r w:rsidRPr="004032C5">
        <w:t>is the sum of the individual REP-corrected concentrations of each individual</w:t>
      </w:r>
      <w:r>
        <w:t xml:space="preserve"> PSII herbicide (</w:t>
      </w:r>
      <m:oMath>
        <m:sSub>
          <m:sSubPr>
            <m:ctrlPr>
              <w:rPr>
                <w:rFonts w:ascii="Cambria Math" w:hAnsi="Cambria Math"/>
                <w:i/>
              </w:rPr>
            </m:ctrlPr>
          </m:sSubPr>
          <m:e>
            <m:r>
              <m:rPr>
                <m:sty m:val="p"/>
              </m:rPr>
              <w:rPr>
                <w:rFonts w:ascii="Cambria Math" w:hAnsi="Cambria Math"/>
              </w:rPr>
              <m:t>C</m:t>
            </m:r>
          </m:e>
          <m:sub>
            <m:r>
              <m:rPr>
                <m:sty m:val="p"/>
              </m:rPr>
              <w:rPr>
                <w:rFonts w:ascii="Cambria Math" w:hAnsi="Cambria Math"/>
              </w:rPr>
              <m:t>i</m:t>
            </m:r>
          </m:sub>
        </m:sSub>
      </m:oMath>
      <w:r>
        <w:t xml:space="preserve">, </w:t>
      </w:r>
      <w:r>
        <w:rPr>
          <w:rFonts w:ascii="Symbol" w:hAnsi="Symbol"/>
        </w:rPr>
        <w:sym w:font="Symbol" w:char="F068"/>
      </w:r>
      <w:r>
        <w:t>g/L</w:t>
      </w:r>
      <w:r w:rsidRPr="004032C5">
        <w:t>) detected in each sample</w:t>
      </w:r>
      <w:r>
        <w:t>.</w:t>
      </w:r>
      <w:r w:rsidR="00097043">
        <w:t xml:space="preserve"> </w:t>
      </w:r>
      <w:r w:rsidR="003D7031">
        <w:t xml:space="preserve">The primary focus on PSII pesticides under the MMP makes strong sense given their predominant use in agriculture. The PSII-HEQ is a valuable summary measure because it provides a natural way to consider the aggregate effect on a common basis. The relative potency of individual pesticides used in the creation of the original index has remained consistent since the baseline year 2008-09. Bentley et al. </w:t>
      </w:r>
      <w:r w:rsidR="003D7031">
        <w:fldChar w:fldCharType="begin"/>
      </w:r>
      <w:r w:rsidR="009E6BEB">
        <w:instrText xml:space="preserve"> ADDIN EN.CITE &lt;EndNote&gt;&lt;Cite ExcludeAuth="1"&gt;&lt;Author&gt;Bentley&lt;/Author&gt;&lt;Year&gt;2012&lt;/Year&gt;&lt;RecNum&gt;35&lt;/RecNum&gt;&lt;DisplayText&gt;(2012)&lt;/DisplayText&gt;&lt;record&gt;&lt;rec-number&gt;35&lt;/rec-number&gt;&lt;foreign-keys&gt;&lt;key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rsidR="003D7031">
        <w:fldChar w:fldCharType="separate"/>
      </w:r>
      <w:r w:rsidR="003D7031">
        <w:rPr>
          <w:noProof/>
        </w:rPr>
        <w:t>(</w:t>
      </w:r>
      <w:hyperlink w:anchor="_ENREF_2" w:tooltip="Bentley, 2012 #35" w:history="1">
        <w:r w:rsidR="009E6BEB">
          <w:rPr>
            <w:noProof/>
          </w:rPr>
          <w:t>2012</w:t>
        </w:r>
      </w:hyperlink>
      <w:r w:rsidR="003D7031">
        <w:rPr>
          <w:noProof/>
        </w:rPr>
        <w:t>)</w:t>
      </w:r>
      <w:r w:rsidR="003D7031">
        <w:fldChar w:fldCharType="end"/>
      </w:r>
      <w:r w:rsidR="003D7031">
        <w:t xml:space="preserve"> note the potential benefit from reviewing and updating the potency database by including new data and introducing additional PSII herbicides now in use. We are supportive of the periodic review of this database, and acknowledge that may require the recalculation of PSII-HEQ index values in order to manage the transition between scoring systems. </w:t>
      </w:r>
    </w:p>
    <w:p w14:paraId="65358878" w14:textId="3B8D911A" w:rsidR="003D7031" w:rsidRDefault="003D7031" w:rsidP="003D7031">
      <w:r>
        <w:t xml:space="preserve">While the PSII-HEQ is the headline pesticide index, the concentrations of individual pesticides, herbicides and fungicides are important because they provide the ability to detect the change in some land management practices and contrast different application rates and usage between different catchments. </w:t>
      </w:r>
      <w:r w:rsidR="00633C87">
        <w:t>As such, we focus on the analysis of the PSII-HEQ index.</w:t>
      </w:r>
    </w:p>
    <w:p w14:paraId="4A8E340B" w14:textId="77777777" w:rsidR="00AA78A6" w:rsidRDefault="00AA78A6" w:rsidP="009328FC"/>
    <w:p w14:paraId="20C0432D" w14:textId="77777777" w:rsidR="0068045C" w:rsidRDefault="0068045C" w:rsidP="0068045C">
      <w:pPr>
        <w:pStyle w:val="Heading3"/>
      </w:pPr>
      <w:r>
        <w:t>Summary and Preparation of Available Data</w:t>
      </w:r>
    </w:p>
    <w:p w14:paraId="2EE284AB" w14:textId="4D80065B" w:rsidR="0009656F" w:rsidRDefault="0009656F" w:rsidP="003D7031">
      <w:r>
        <w:t>Data provided to us for review consisted of monthly pesticide samples taken from</w:t>
      </w:r>
      <w:r w:rsidR="00E73337">
        <w:t xml:space="preserve"> 12 sites from</w:t>
      </w:r>
      <w:r>
        <w:t xml:space="preserve"> June 2005 through to December 2012 for the insecticides, herbicides and fungicides </w:t>
      </w:r>
      <w:r w:rsidR="003D7031">
        <w:t xml:space="preserve">specified under the MMP </w:t>
      </w:r>
      <w:r>
        <w:t xml:space="preserve">and </w:t>
      </w:r>
      <w:r w:rsidR="003D7031">
        <w:t xml:space="preserve">outlined in Table 2 of Bentley et al. </w:t>
      </w:r>
      <w:r w:rsidR="003D7031">
        <w:fldChar w:fldCharType="begin"/>
      </w:r>
      <w:r w:rsidR="009E6BEB">
        <w:instrText xml:space="preserve"> ADDIN EN.CITE &lt;EndNote&gt;&lt;Cite ExcludeAuth="1"&gt;&lt;Author&gt;Bentley&lt;/Author&gt;&lt;Year&gt;2012&lt;/Year&gt;&lt;RecNum&gt;35&lt;/RecNum&gt;&lt;DisplayText&gt;(2012)&lt;/DisplayText&gt;&lt;record&gt;&lt;rec-number&gt;35&lt;/rec-number&gt;&lt;foreign-keys&gt;&lt;key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rsidR="003D7031">
        <w:fldChar w:fldCharType="separate"/>
      </w:r>
      <w:r w:rsidR="003D7031">
        <w:rPr>
          <w:noProof/>
        </w:rPr>
        <w:t>(</w:t>
      </w:r>
      <w:hyperlink w:anchor="_ENREF_2" w:tooltip="Bentley, 2012 #35" w:history="1">
        <w:r w:rsidR="009E6BEB">
          <w:rPr>
            <w:noProof/>
          </w:rPr>
          <w:t>2012</w:t>
        </w:r>
      </w:hyperlink>
      <w:r w:rsidR="003D7031">
        <w:rPr>
          <w:noProof/>
        </w:rPr>
        <w:t>)</w:t>
      </w:r>
      <w:r w:rsidR="003D7031">
        <w:fldChar w:fldCharType="end"/>
      </w:r>
      <w:r w:rsidR="003D7031">
        <w:t xml:space="preserve">. We provide a summarised version of that table here which lists each pesticide along with a description in </w:t>
      </w:r>
      <w:r w:rsidR="003D7031">
        <w:fldChar w:fldCharType="begin"/>
      </w:r>
      <w:r w:rsidR="003D7031">
        <w:instrText xml:space="preserve"> REF _Ref385333558 \h </w:instrText>
      </w:r>
      <w:r w:rsidR="003D7031">
        <w:fldChar w:fldCharType="separate"/>
      </w:r>
      <w:r w:rsidR="00076ED9" w:rsidRPr="00CE26DF">
        <w:rPr>
          <w:szCs w:val="20"/>
        </w:rPr>
        <w:t xml:space="preserve">Table </w:t>
      </w:r>
      <w:r w:rsidR="00076ED9">
        <w:rPr>
          <w:noProof/>
          <w:szCs w:val="20"/>
        </w:rPr>
        <w:t>31</w:t>
      </w:r>
      <w:r w:rsidR="003D7031">
        <w:fldChar w:fldCharType="end"/>
      </w:r>
      <w:r w:rsidR="003D7031">
        <w:t xml:space="preserve">. The choice of pesticides was based on past literature, pesticides that were recognised as being a potential risk, the affordability and capability of analytical methods and whether pesticides were likely to be accumulated within one of the passive sampling techniques </w:t>
      </w:r>
      <w:r w:rsidR="003D7031">
        <w:fldChar w:fldCharType="begin"/>
      </w:r>
      <w:r w:rsidR="009E6BEB">
        <w:instrText xml:space="preserve"> ADDIN EN.CITE &lt;EndNote&gt;&lt;Cite&gt;&lt;Author&gt;Bentley&lt;/Author&gt;&lt;Year&gt;2012&lt;/Year&gt;&lt;RecNum&gt;35&lt;/RecNum&gt;&lt;DisplayText&gt;(Bentley et al., 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rsidR="003D7031">
        <w:fldChar w:fldCharType="separate"/>
      </w:r>
      <w:r w:rsidR="003D7031">
        <w:rPr>
          <w:noProof/>
        </w:rPr>
        <w:t>(</w:t>
      </w:r>
      <w:hyperlink w:anchor="_ENREF_2" w:tooltip="Bentley, 2012 #35" w:history="1">
        <w:r w:rsidR="009E6BEB">
          <w:rPr>
            <w:noProof/>
          </w:rPr>
          <w:t>Bentley et al., 2012</w:t>
        </w:r>
      </w:hyperlink>
      <w:r w:rsidR="003D7031">
        <w:rPr>
          <w:noProof/>
        </w:rPr>
        <w:t>)</w:t>
      </w:r>
      <w:r w:rsidR="003D7031">
        <w:fldChar w:fldCharType="end"/>
      </w:r>
      <w:r w:rsidR="003D7031">
        <w:t xml:space="preserve">. The final list of pesticides were chosen in consultation with GBRMPA. </w:t>
      </w:r>
      <w:r>
        <w:t xml:space="preserve"> Pesticide data was provided for 12 sites identified in the design</w:t>
      </w:r>
      <w:r w:rsidR="00E955D1">
        <w:t xml:space="preserve"> phase of the MMP (See Section 8, Part III</w:t>
      </w:r>
      <w:r>
        <w:t xml:space="preserve"> of this report for a summary of the sample design). These consisted of Sarina Inlet, Pioneer Bay, Orpheus Island, North Keppell, Normanby, Magnetic Island, Low Island, Inner Whitsundays and Hamilton Islands, Green Island, Fitzroy, Dunk Island and an AIMS site. Accompanying the pesticide data was flow data from a relevant river that was deemed to intersect with the pesticide sites monitored. River flows investigated corresponded to the Russell-Mulgrave Rivers (Fitzroy and Normanby sites), Barron River (Fitzroy and Green Island sites), Haughton River (Cape Cleveland site), Tully River (Dunk Island site), Mossman River (Low Isle site), Burdekin River (Magnetic Island site), Fitzroy River (North Keppel site), </w:t>
      </w:r>
      <w:r w:rsidR="006219CF">
        <w:t>Herbert River</w:t>
      </w:r>
      <w:r w:rsidR="00B836E8">
        <w:t xml:space="preserve"> (Orpheus Island site), O’Connell and Pioneer Rivers (Outer Whitsundays site),  Proserpine River (Pioneer Bay site) and </w:t>
      </w:r>
      <w:r w:rsidR="00B836E8" w:rsidRPr="00B4597A">
        <w:t xml:space="preserve">Sandy Creek (Sarina Inlet site). </w:t>
      </w:r>
      <w:r w:rsidRPr="00B4597A">
        <w:t>Flow was recorded  in mega-litres (ML) per day.</w:t>
      </w:r>
      <w:r w:rsidR="00A31D1B" w:rsidRPr="00B4597A">
        <w:t xml:space="preserve"> S</w:t>
      </w:r>
      <w:r w:rsidR="00B4597A" w:rsidRPr="00B4597A">
        <w:t xml:space="preserve">ee </w:t>
      </w:r>
      <w:r w:rsidR="00B4597A" w:rsidRPr="00B4597A">
        <w:fldChar w:fldCharType="begin"/>
      </w:r>
      <w:r w:rsidR="00B4597A" w:rsidRPr="00B4597A">
        <w:instrText xml:space="preserve"> REF _Ref403680026 \h </w:instrText>
      </w:r>
      <w:r w:rsidR="00B4597A">
        <w:instrText xml:space="preserve"> \* MERGEFORMAT </w:instrText>
      </w:r>
      <w:r w:rsidR="00B4597A" w:rsidRPr="00B4597A">
        <w:fldChar w:fldCharType="separate"/>
      </w:r>
      <w:r w:rsidR="00076ED9">
        <w:t xml:space="preserve">Table </w:t>
      </w:r>
      <w:r w:rsidR="00076ED9">
        <w:rPr>
          <w:noProof/>
        </w:rPr>
        <w:t>42</w:t>
      </w:r>
      <w:r w:rsidR="00B4597A" w:rsidRPr="00B4597A">
        <w:fldChar w:fldCharType="end"/>
      </w:r>
      <w:r w:rsidR="00B4597A" w:rsidRPr="00B4597A">
        <w:t xml:space="preserve"> in Section 8</w:t>
      </w:r>
      <w:r w:rsidR="00A31D1B" w:rsidRPr="00B4597A">
        <w:t xml:space="preserve"> for a summary of the 12 sites sampled and their abbreviations that will be used in subsequent tables and figures.</w:t>
      </w:r>
    </w:p>
    <w:p w14:paraId="0A8E94BE" w14:textId="77777777" w:rsidR="00AC0F17" w:rsidRDefault="00AC0F17" w:rsidP="003D7031"/>
    <w:p w14:paraId="29D98220" w14:textId="77777777" w:rsidR="00B4597A" w:rsidRDefault="00B4597A" w:rsidP="003D7031"/>
    <w:p w14:paraId="1861DCC5" w14:textId="77777777" w:rsidR="00B4597A" w:rsidRDefault="00B4597A" w:rsidP="003D7031"/>
    <w:p w14:paraId="7D5F2E8E" w14:textId="77777777" w:rsidR="00B4597A" w:rsidRDefault="00B4597A" w:rsidP="003D7031"/>
    <w:p w14:paraId="4789F83E" w14:textId="77777777" w:rsidR="00B4597A" w:rsidRDefault="00B4597A" w:rsidP="003D7031"/>
    <w:p w14:paraId="130549B4" w14:textId="77777777" w:rsidR="00B4597A" w:rsidRDefault="00B4597A" w:rsidP="003D7031"/>
    <w:p w14:paraId="1739E79B" w14:textId="4AAFE8C5" w:rsidR="003D7031" w:rsidRPr="00CE26DF" w:rsidRDefault="003D7031" w:rsidP="003D7031">
      <w:pPr>
        <w:pStyle w:val="Caption"/>
        <w:jc w:val="center"/>
        <w:rPr>
          <w:szCs w:val="20"/>
        </w:rPr>
      </w:pPr>
      <w:bookmarkStart w:id="216" w:name="_Ref385333558"/>
      <w:bookmarkStart w:id="217" w:name="_Toc385539677"/>
      <w:bookmarkStart w:id="218" w:name="_Toc410312971"/>
      <w:r w:rsidRPr="00CE26DF">
        <w:rPr>
          <w:szCs w:val="20"/>
        </w:rPr>
        <w:t xml:space="preserve">Table </w:t>
      </w:r>
      <w:r w:rsidRPr="00CE26DF">
        <w:rPr>
          <w:szCs w:val="20"/>
        </w:rPr>
        <w:fldChar w:fldCharType="begin"/>
      </w:r>
      <w:r w:rsidRPr="00CE26DF">
        <w:rPr>
          <w:szCs w:val="20"/>
        </w:rPr>
        <w:instrText xml:space="preserve"> SEQ Table \* ARABIC </w:instrText>
      </w:r>
      <w:r w:rsidRPr="00CE26DF">
        <w:rPr>
          <w:szCs w:val="20"/>
        </w:rPr>
        <w:fldChar w:fldCharType="separate"/>
      </w:r>
      <w:r w:rsidR="00076ED9">
        <w:rPr>
          <w:noProof/>
          <w:szCs w:val="20"/>
        </w:rPr>
        <w:t>31</w:t>
      </w:r>
      <w:r w:rsidRPr="00CE26DF">
        <w:rPr>
          <w:szCs w:val="20"/>
        </w:rPr>
        <w:fldChar w:fldCharType="end"/>
      </w:r>
      <w:bookmarkEnd w:id="216"/>
      <w:r w:rsidRPr="00CE26DF">
        <w:rPr>
          <w:szCs w:val="20"/>
        </w:rPr>
        <w:t xml:space="preserve">. </w:t>
      </w:r>
      <w:r w:rsidRPr="00CE26DF">
        <w:rPr>
          <w:bCs w:val="0"/>
          <w:szCs w:val="20"/>
        </w:rPr>
        <w:t>Pesticides specified under the MMP for analysis (Bentley et al. (2012))</w:t>
      </w:r>
      <w:bookmarkEnd w:id="217"/>
      <w:bookmarkEnd w:id="218"/>
    </w:p>
    <w:tbl>
      <w:tblPr>
        <w:tblStyle w:val="MediumList1-Accent11"/>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Caption w:val="Table 31"/>
        <w:tblDescription w:val="Pesticides specified under the MMP for analysis (Bentley et al. (2012))"/>
      </w:tblPr>
      <w:tblGrid>
        <w:gridCol w:w="1755"/>
        <w:gridCol w:w="3506"/>
        <w:gridCol w:w="1670"/>
        <w:gridCol w:w="2311"/>
      </w:tblGrid>
      <w:tr w:rsidR="003D7031" w:rsidRPr="00EE672B" w14:paraId="19C31E92" w14:textId="77777777" w:rsidTr="003D7031">
        <w:trPr>
          <w:cnfStyle w:val="100000000000" w:firstRow="1" w:lastRow="0" w:firstColumn="0" w:lastColumn="0" w:oddVBand="0" w:evenVBand="0" w:oddHBand="0"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shd w:val="pct10" w:color="auto" w:fill="auto"/>
            <w:hideMark/>
          </w:tcPr>
          <w:p w14:paraId="2376EB38" w14:textId="77777777" w:rsidR="003D7031" w:rsidRPr="00EE672B" w:rsidRDefault="003D7031" w:rsidP="003D7031">
            <w:pPr>
              <w:pStyle w:val="NoSpacing"/>
              <w:rPr>
                <w:sz w:val="18"/>
                <w:szCs w:val="18"/>
              </w:rPr>
            </w:pPr>
            <w:r w:rsidRPr="00EE672B">
              <w:rPr>
                <w:sz w:val="18"/>
                <w:szCs w:val="18"/>
              </w:rPr>
              <w:t>Pesticide</w:t>
            </w:r>
          </w:p>
        </w:tc>
        <w:tc>
          <w:tcPr>
            <w:tcW w:w="0" w:type="auto"/>
            <w:tcBorders>
              <w:top w:val="none" w:sz="0" w:space="0" w:color="auto"/>
              <w:bottom w:val="none" w:sz="0" w:space="0" w:color="auto"/>
            </w:tcBorders>
            <w:shd w:val="pct10" w:color="auto" w:fill="auto"/>
            <w:hideMark/>
          </w:tcPr>
          <w:p w14:paraId="242A88E1" w14:textId="77777777" w:rsidR="003D7031" w:rsidRPr="00EE672B" w:rsidRDefault="003D7031" w:rsidP="003D7031">
            <w:pPr>
              <w:pStyle w:val="NoSpacing"/>
              <w:cnfStyle w:val="100000000000" w:firstRow="1" w:lastRow="0" w:firstColumn="0" w:lastColumn="0" w:oddVBand="0" w:evenVBand="0" w:oddHBand="0" w:evenHBand="0" w:firstRowFirstColumn="0" w:firstRowLastColumn="0" w:lastRowFirstColumn="0" w:lastRowLastColumn="0"/>
              <w:rPr>
                <w:b/>
                <w:sz w:val="18"/>
                <w:szCs w:val="18"/>
              </w:rPr>
            </w:pPr>
            <w:r w:rsidRPr="00EE672B">
              <w:rPr>
                <w:b/>
                <w:sz w:val="18"/>
                <w:szCs w:val="18"/>
              </w:rPr>
              <w:t>Decription</w:t>
            </w:r>
          </w:p>
        </w:tc>
        <w:tc>
          <w:tcPr>
            <w:tcW w:w="0" w:type="auto"/>
            <w:tcBorders>
              <w:top w:val="none" w:sz="0" w:space="0" w:color="auto"/>
              <w:bottom w:val="none" w:sz="0" w:space="0" w:color="auto"/>
            </w:tcBorders>
            <w:shd w:val="pct10" w:color="auto" w:fill="auto"/>
          </w:tcPr>
          <w:p w14:paraId="0ED1E8CC" w14:textId="77777777" w:rsidR="003D7031" w:rsidRPr="00EE672B" w:rsidRDefault="003D7031" w:rsidP="003D7031">
            <w:pPr>
              <w:pStyle w:val="NoSpacing"/>
              <w:cnfStyle w:val="100000000000" w:firstRow="1" w:lastRow="0" w:firstColumn="0" w:lastColumn="0" w:oddVBand="0" w:evenVBand="0" w:oddHBand="0" w:evenHBand="0" w:firstRowFirstColumn="0" w:firstRowLastColumn="0" w:lastRowFirstColumn="0" w:lastRowLastColumn="0"/>
              <w:rPr>
                <w:b/>
                <w:sz w:val="18"/>
                <w:szCs w:val="18"/>
              </w:rPr>
            </w:pPr>
            <w:r w:rsidRPr="00EE672B">
              <w:rPr>
                <w:b/>
                <w:sz w:val="18"/>
                <w:szCs w:val="18"/>
              </w:rPr>
              <w:t>Pesticide</w:t>
            </w:r>
          </w:p>
        </w:tc>
        <w:tc>
          <w:tcPr>
            <w:tcW w:w="0" w:type="auto"/>
            <w:tcBorders>
              <w:top w:val="none" w:sz="0" w:space="0" w:color="auto"/>
              <w:bottom w:val="none" w:sz="0" w:space="0" w:color="auto"/>
            </w:tcBorders>
            <w:shd w:val="pct10" w:color="auto" w:fill="auto"/>
          </w:tcPr>
          <w:p w14:paraId="25DC9169" w14:textId="77777777" w:rsidR="003D7031" w:rsidRPr="00EE672B" w:rsidRDefault="003D7031" w:rsidP="003D7031">
            <w:pPr>
              <w:pStyle w:val="NoSpacing"/>
              <w:cnfStyle w:val="100000000000" w:firstRow="1" w:lastRow="0" w:firstColumn="0" w:lastColumn="0" w:oddVBand="0" w:evenVBand="0" w:oddHBand="0" w:evenHBand="0" w:firstRowFirstColumn="0" w:firstRowLastColumn="0" w:lastRowFirstColumn="0" w:lastRowLastColumn="0"/>
              <w:rPr>
                <w:b/>
                <w:sz w:val="18"/>
                <w:szCs w:val="18"/>
              </w:rPr>
            </w:pPr>
            <w:r w:rsidRPr="00EE672B">
              <w:rPr>
                <w:b/>
                <w:sz w:val="18"/>
                <w:szCs w:val="18"/>
              </w:rPr>
              <w:t>Decription</w:t>
            </w:r>
          </w:p>
        </w:tc>
      </w:tr>
      <w:tr w:rsidR="003D7031" w:rsidRPr="00EE672B" w14:paraId="1BBD6DAA" w14:textId="77777777" w:rsidTr="003D7031">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D788E12" w14:textId="77777777" w:rsidR="003D7031" w:rsidRPr="00EE672B" w:rsidRDefault="003D7031" w:rsidP="003D7031">
            <w:pPr>
              <w:pStyle w:val="NoSpacing"/>
              <w:rPr>
                <w:b w:val="0"/>
                <w:sz w:val="18"/>
                <w:szCs w:val="18"/>
              </w:rPr>
            </w:pPr>
            <w:r w:rsidRPr="00EE672B">
              <w:rPr>
                <w:b w:val="0"/>
                <w:sz w:val="18"/>
                <w:szCs w:val="18"/>
              </w:rPr>
              <w:t xml:space="preserve">Bifenthrin </w:t>
            </w:r>
          </w:p>
        </w:tc>
        <w:tc>
          <w:tcPr>
            <w:tcW w:w="0" w:type="auto"/>
            <w:shd w:val="clear" w:color="auto" w:fill="auto"/>
            <w:hideMark/>
          </w:tcPr>
          <w:p w14:paraId="44EF29DF"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Pyrethroid insecticide </w:t>
            </w:r>
          </w:p>
        </w:tc>
        <w:tc>
          <w:tcPr>
            <w:tcW w:w="0" w:type="auto"/>
            <w:shd w:val="clear" w:color="auto" w:fill="auto"/>
          </w:tcPr>
          <w:p w14:paraId="2626280E"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Diazinon </w:t>
            </w:r>
          </w:p>
        </w:tc>
        <w:tc>
          <w:tcPr>
            <w:tcW w:w="0" w:type="auto"/>
            <w:shd w:val="clear" w:color="auto" w:fill="auto"/>
          </w:tcPr>
          <w:p w14:paraId="20DB64F9"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Organophosphate insecticide </w:t>
            </w:r>
          </w:p>
        </w:tc>
      </w:tr>
      <w:tr w:rsidR="003D7031" w:rsidRPr="00EE672B" w14:paraId="0F83AC23" w14:textId="77777777" w:rsidTr="003D7031">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D24D7FE" w14:textId="77777777" w:rsidR="003D7031" w:rsidRPr="00EE672B" w:rsidRDefault="003D7031" w:rsidP="003D7031">
            <w:pPr>
              <w:pStyle w:val="NoSpacing"/>
              <w:rPr>
                <w:b w:val="0"/>
                <w:sz w:val="18"/>
                <w:szCs w:val="18"/>
              </w:rPr>
            </w:pPr>
            <w:r w:rsidRPr="00EE672B">
              <w:rPr>
                <w:b w:val="0"/>
                <w:sz w:val="18"/>
                <w:szCs w:val="18"/>
              </w:rPr>
              <w:t xml:space="preserve">Fenvalerate </w:t>
            </w:r>
          </w:p>
        </w:tc>
        <w:tc>
          <w:tcPr>
            <w:tcW w:w="0" w:type="auto"/>
            <w:shd w:val="clear" w:color="auto" w:fill="auto"/>
            <w:hideMark/>
          </w:tcPr>
          <w:p w14:paraId="197EFED2"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Pyrethroid insecticide </w:t>
            </w:r>
          </w:p>
        </w:tc>
        <w:tc>
          <w:tcPr>
            <w:tcW w:w="0" w:type="auto"/>
            <w:shd w:val="clear" w:color="auto" w:fill="auto"/>
          </w:tcPr>
          <w:p w14:paraId="38028612"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Fenamiphos </w:t>
            </w:r>
          </w:p>
        </w:tc>
        <w:tc>
          <w:tcPr>
            <w:tcW w:w="0" w:type="auto"/>
            <w:shd w:val="clear" w:color="auto" w:fill="auto"/>
          </w:tcPr>
          <w:p w14:paraId="53DE3AD4"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Organophosphate insecticide </w:t>
            </w:r>
          </w:p>
        </w:tc>
      </w:tr>
      <w:tr w:rsidR="003D7031" w:rsidRPr="00EE672B" w14:paraId="6ED70CA4" w14:textId="77777777" w:rsidTr="003D7031">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96F7B61" w14:textId="77777777" w:rsidR="003D7031" w:rsidRPr="00EE672B" w:rsidRDefault="003D7031" w:rsidP="003D7031">
            <w:pPr>
              <w:pStyle w:val="NoSpacing"/>
              <w:rPr>
                <w:b w:val="0"/>
                <w:sz w:val="18"/>
                <w:szCs w:val="18"/>
              </w:rPr>
            </w:pPr>
            <w:r w:rsidRPr="00EE672B">
              <w:rPr>
                <w:b w:val="0"/>
                <w:sz w:val="18"/>
                <w:szCs w:val="18"/>
              </w:rPr>
              <w:t xml:space="preserve">Bromacil </w:t>
            </w:r>
          </w:p>
        </w:tc>
        <w:tc>
          <w:tcPr>
            <w:tcW w:w="0" w:type="auto"/>
            <w:shd w:val="clear" w:color="auto" w:fill="auto"/>
            <w:hideMark/>
          </w:tcPr>
          <w:p w14:paraId="54DD08B6"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herbicide-uracil </w:t>
            </w:r>
          </w:p>
        </w:tc>
        <w:tc>
          <w:tcPr>
            <w:tcW w:w="0" w:type="auto"/>
            <w:shd w:val="clear" w:color="auto" w:fill="auto"/>
          </w:tcPr>
          <w:p w14:paraId="3EA40B1B"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Prothiophos </w:t>
            </w:r>
          </w:p>
        </w:tc>
        <w:tc>
          <w:tcPr>
            <w:tcW w:w="0" w:type="auto"/>
            <w:shd w:val="clear" w:color="auto" w:fill="auto"/>
          </w:tcPr>
          <w:p w14:paraId="364ACE3F"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Organophosphate insecticide </w:t>
            </w:r>
          </w:p>
        </w:tc>
      </w:tr>
      <w:tr w:rsidR="003D7031" w:rsidRPr="00EE672B" w14:paraId="2A846EAE" w14:textId="77777777" w:rsidTr="003D7031">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B0CF3E7" w14:textId="77777777" w:rsidR="003D7031" w:rsidRPr="00EE672B" w:rsidRDefault="003D7031" w:rsidP="003D7031">
            <w:pPr>
              <w:pStyle w:val="NoSpacing"/>
              <w:rPr>
                <w:b w:val="0"/>
                <w:sz w:val="18"/>
                <w:szCs w:val="18"/>
              </w:rPr>
            </w:pPr>
            <w:r w:rsidRPr="00EE672B">
              <w:rPr>
                <w:b w:val="0"/>
                <w:sz w:val="18"/>
                <w:szCs w:val="18"/>
              </w:rPr>
              <w:t xml:space="preserve">Tebuthiuron </w:t>
            </w:r>
          </w:p>
        </w:tc>
        <w:tc>
          <w:tcPr>
            <w:tcW w:w="0" w:type="auto"/>
            <w:shd w:val="clear" w:color="auto" w:fill="auto"/>
            <w:hideMark/>
          </w:tcPr>
          <w:p w14:paraId="4AF5B65D"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herbicide-thiadazolurea </w:t>
            </w:r>
          </w:p>
        </w:tc>
        <w:tc>
          <w:tcPr>
            <w:tcW w:w="0" w:type="auto"/>
            <w:shd w:val="clear" w:color="auto" w:fill="auto"/>
          </w:tcPr>
          <w:p w14:paraId="4F61F8A2"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Chlordane </w:t>
            </w:r>
          </w:p>
        </w:tc>
        <w:tc>
          <w:tcPr>
            <w:tcW w:w="0" w:type="auto"/>
            <w:shd w:val="clear" w:color="auto" w:fill="auto"/>
          </w:tcPr>
          <w:p w14:paraId="7C8C3970"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Organochlorine insecticide </w:t>
            </w:r>
          </w:p>
        </w:tc>
      </w:tr>
      <w:tr w:rsidR="003D7031" w:rsidRPr="00EE672B" w14:paraId="125BC2F4" w14:textId="77777777" w:rsidTr="003D7031">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596DFC1" w14:textId="77777777" w:rsidR="003D7031" w:rsidRPr="00EE672B" w:rsidRDefault="003D7031" w:rsidP="003D7031">
            <w:pPr>
              <w:pStyle w:val="NoSpacing"/>
              <w:rPr>
                <w:b w:val="0"/>
                <w:sz w:val="18"/>
                <w:szCs w:val="18"/>
              </w:rPr>
            </w:pPr>
            <w:r w:rsidRPr="00EE672B">
              <w:rPr>
                <w:b w:val="0"/>
                <w:sz w:val="18"/>
                <w:szCs w:val="18"/>
              </w:rPr>
              <w:t xml:space="preserve">Terbutryn </w:t>
            </w:r>
          </w:p>
        </w:tc>
        <w:tc>
          <w:tcPr>
            <w:tcW w:w="0" w:type="auto"/>
            <w:shd w:val="clear" w:color="auto" w:fill="auto"/>
            <w:hideMark/>
          </w:tcPr>
          <w:p w14:paraId="7812C115"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herbicides-methylthiotriazine </w:t>
            </w:r>
          </w:p>
        </w:tc>
        <w:tc>
          <w:tcPr>
            <w:tcW w:w="0" w:type="auto"/>
            <w:shd w:val="clear" w:color="auto" w:fill="auto"/>
          </w:tcPr>
          <w:p w14:paraId="028637E5"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DDT </w:t>
            </w:r>
          </w:p>
        </w:tc>
        <w:tc>
          <w:tcPr>
            <w:tcW w:w="0" w:type="auto"/>
            <w:shd w:val="clear" w:color="auto" w:fill="auto"/>
          </w:tcPr>
          <w:p w14:paraId="721B0A01"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Organochlorine insecticide </w:t>
            </w:r>
          </w:p>
        </w:tc>
      </w:tr>
      <w:tr w:rsidR="003D7031" w:rsidRPr="00EE672B" w14:paraId="2ABAA2EA" w14:textId="77777777" w:rsidTr="003D7031">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552B51F" w14:textId="77777777" w:rsidR="003D7031" w:rsidRPr="00EE672B" w:rsidRDefault="003D7031" w:rsidP="003D7031">
            <w:pPr>
              <w:pStyle w:val="NoSpacing"/>
              <w:rPr>
                <w:b w:val="0"/>
                <w:sz w:val="18"/>
                <w:szCs w:val="18"/>
              </w:rPr>
            </w:pPr>
            <w:r w:rsidRPr="00EE672B">
              <w:rPr>
                <w:b w:val="0"/>
                <w:sz w:val="18"/>
                <w:szCs w:val="18"/>
              </w:rPr>
              <w:t xml:space="preserve">Flumeturon </w:t>
            </w:r>
          </w:p>
        </w:tc>
        <w:tc>
          <w:tcPr>
            <w:tcW w:w="0" w:type="auto"/>
            <w:shd w:val="clear" w:color="auto" w:fill="auto"/>
            <w:hideMark/>
          </w:tcPr>
          <w:p w14:paraId="30FB6617"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herbicide-phenylurea </w:t>
            </w:r>
          </w:p>
        </w:tc>
        <w:tc>
          <w:tcPr>
            <w:tcW w:w="0" w:type="auto"/>
            <w:shd w:val="clear" w:color="auto" w:fill="auto"/>
          </w:tcPr>
          <w:p w14:paraId="3788558D"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Dieldrin </w:t>
            </w:r>
          </w:p>
        </w:tc>
        <w:tc>
          <w:tcPr>
            <w:tcW w:w="0" w:type="auto"/>
            <w:shd w:val="clear" w:color="auto" w:fill="auto"/>
          </w:tcPr>
          <w:p w14:paraId="0446C9DC"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Organochlorine insecticide </w:t>
            </w:r>
          </w:p>
        </w:tc>
      </w:tr>
      <w:tr w:rsidR="003D7031" w:rsidRPr="00EE672B" w14:paraId="69292046" w14:textId="77777777" w:rsidTr="003D7031">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508A201" w14:textId="77777777" w:rsidR="003D7031" w:rsidRPr="00EE672B" w:rsidRDefault="003D7031" w:rsidP="003D7031">
            <w:pPr>
              <w:pStyle w:val="NoSpacing"/>
              <w:rPr>
                <w:b w:val="0"/>
                <w:sz w:val="18"/>
                <w:szCs w:val="18"/>
              </w:rPr>
            </w:pPr>
            <w:r w:rsidRPr="00EE672B">
              <w:rPr>
                <w:b w:val="0"/>
                <w:sz w:val="18"/>
                <w:szCs w:val="18"/>
              </w:rPr>
              <w:t xml:space="preserve">Ametryn </w:t>
            </w:r>
          </w:p>
        </w:tc>
        <w:tc>
          <w:tcPr>
            <w:tcW w:w="0" w:type="auto"/>
            <w:shd w:val="clear" w:color="auto" w:fill="auto"/>
            <w:hideMark/>
          </w:tcPr>
          <w:p w14:paraId="473BE6A4"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herbicide-methylthiotriazine </w:t>
            </w:r>
          </w:p>
        </w:tc>
        <w:tc>
          <w:tcPr>
            <w:tcW w:w="0" w:type="auto"/>
            <w:shd w:val="clear" w:color="auto" w:fill="auto"/>
          </w:tcPr>
          <w:p w14:paraId="600BF918"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Endosulphan </w:t>
            </w:r>
          </w:p>
        </w:tc>
        <w:tc>
          <w:tcPr>
            <w:tcW w:w="0" w:type="auto"/>
            <w:shd w:val="clear" w:color="auto" w:fill="auto"/>
          </w:tcPr>
          <w:p w14:paraId="465FED8D"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Organochlorine insecticide </w:t>
            </w:r>
          </w:p>
        </w:tc>
      </w:tr>
      <w:tr w:rsidR="003D7031" w:rsidRPr="00EE672B" w14:paraId="2F1BE191" w14:textId="77777777" w:rsidTr="003D7031">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9C80667" w14:textId="77777777" w:rsidR="003D7031" w:rsidRPr="00EE672B" w:rsidRDefault="003D7031" w:rsidP="003D7031">
            <w:pPr>
              <w:pStyle w:val="NoSpacing"/>
              <w:rPr>
                <w:b w:val="0"/>
                <w:sz w:val="18"/>
                <w:szCs w:val="18"/>
              </w:rPr>
            </w:pPr>
            <w:r w:rsidRPr="00EE672B">
              <w:rPr>
                <w:b w:val="0"/>
                <w:sz w:val="18"/>
                <w:szCs w:val="18"/>
              </w:rPr>
              <w:t xml:space="preserve">Prometryn </w:t>
            </w:r>
          </w:p>
        </w:tc>
        <w:tc>
          <w:tcPr>
            <w:tcW w:w="0" w:type="auto"/>
            <w:shd w:val="clear" w:color="auto" w:fill="auto"/>
            <w:hideMark/>
          </w:tcPr>
          <w:p w14:paraId="39AA899D"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herbicide-methylthiotriazine </w:t>
            </w:r>
          </w:p>
        </w:tc>
        <w:tc>
          <w:tcPr>
            <w:tcW w:w="0" w:type="auto"/>
            <w:shd w:val="clear" w:color="auto" w:fill="auto"/>
          </w:tcPr>
          <w:p w14:paraId="5E6E30F6"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Heptachlor </w:t>
            </w:r>
          </w:p>
        </w:tc>
        <w:tc>
          <w:tcPr>
            <w:tcW w:w="0" w:type="auto"/>
            <w:shd w:val="clear" w:color="auto" w:fill="auto"/>
          </w:tcPr>
          <w:p w14:paraId="445940E8"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Organochlorine insecticide </w:t>
            </w:r>
          </w:p>
        </w:tc>
      </w:tr>
      <w:tr w:rsidR="003D7031" w:rsidRPr="00EE672B" w14:paraId="4BB96166" w14:textId="77777777" w:rsidTr="003D7031">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BA956FC" w14:textId="77777777" w:rsidR="003D7031" w:rsidRPr="00EE672B" w:rsidRDefault="003D7031" w:rsidP="003D7031">
            <w:pPr>
              <w:pStyle w:val="NoSpacing"/>
              <w:rPr>
                <w:b w:val="0"/>
                <w:sz w:val="18"/>
                <w:szCs w:val="18"/>
              </w:rPr>
            </w:pPr>
            <w:r w:rsidRPr="00EE672B">
              <w:rPr>
                <w:b w:val="0"/>
                <w:sz w:val="18"/>
                <w:szCs w:val="18"/>
              </w:rPr>
              <w:t xml:space="preserve">Atrazine </w:t>
            </w:r>
          </w:p>
        </w:tc>
        <w:tc>
          <w:tcPr>
            <w:tcW w:w="0" w:type="auto"/>
            <w:shd w:val="clear" w:color="auto" w:fill="auto"/>
            <w:hideMark/>
          </w:tcPr>
          <w:p w14:paraId="0A7ADD30"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herbicide-chlorotriazine </w:t>
            </w:r>
          </w:p>
        </w:tc>
        <w:tc>
          <w:tcPr>
            <w:tcW w:w="0" w:type="auto"/>
            <w:shd w:val="clear" w:color="auto" w:fill="auto"/>
          </w:tcPr>
          <w:p w14:paraId="26843389"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Lindane </w:t>
            </w:r>
          </w:p>
        </w:tc>
        <w:tc>
          <w:tcPr>
            <w:tcW w:w="0" w:type="auto"/>
            <w:shd w:val="clear" w:color="auto" w:fill="auto"/>
          </w:tcPr>
          <w:p w14:paraId="38B9D1FB"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Organochlorine insecticide </w:t>
            </w:r>
          </w:p>
        </w:tc>
      </w:tr>
      <w:tr w:rsidR="003D7031" w:rsidRPr="00EE672B" w14:paraId="398AD0D6" w14:textId="77777777" w:rsidTr="003D7031">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1DA7061" w14:textId="77777777" w:rsidR="003D7031" w:rsidRPr="00EE672B" w:rsidRDefault="003D7031" w:rsidP="003D7031">
            <w:pPr>
              <w:pStyle w:val="NoSpacing"/>
              <w:rPr>
                <w:b w:val="0"/>
                <w:sz w:val="18"/>
                <w:szCs w:val="18"/>
              </w:rPr>
            </w:pPr>
            <w:r w:rsidRPr="00EE672B">
              <w:rPr>
                <w:b w:val="0"/>
                <w:sz w:val="18"/>
                <w:szCs w:val="18"/>
              </w:rPr>
              <w:t xml:space="preserve">Propazine </w:t>
            </w:r>
          </w:p>
        </w:tc>
        <w:tc>
          <w:tcPr>
            <w:tcW w:w="0" w:type="auto"/>
            <w:shd w:val="clear" w:color="auto" w:fill="auto"/>
            <w:hideMark/>
          </w:tcPr>
          <w:p w14:paraId="54160969"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herbicide-chlorotriazine </w:t>
            </w:r>
          </w:p>
        </w:tc>
        <w:tc>
          <w:tcPr>
            <w:tcW w:w="0" w:type="auto"/>
            <w:shd w:val="clear" w:color="auto" w:fill="auto"/>
          </w:tcPr>
          <w:p w14:paraId="6C73E89E"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Hexachlorobenzene </w:t>
            </w:r>
          </w:p>
        </w:tc>
        <w:tc>
          <w:tcPr>
            <w:tcW w:w="0" w:type="auto"/>
            <w:shd w:val="clear" w:color="auto" w:fill="auto"/>
          </w:tcPr>
          <w:p w14:paraId="35AFEFAF"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Organochlorine fungicide </w:t>
            </w:r>
          </w:p>
        </w:tc>
      </w:tr>
      <w:tr w:rsidR="003D7031" w:rsidRPr="00EE672B" w14:paraId="3729D815" w14:textId="77777777" w:rsidTr="003D7031">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D7A676E" w14:textId="77777777" w:rsidR="003D7031" w:rsidRPr="00EE672B" w:rsidRDefault="003D7031" w:rsidP="003D7031">
            <w:pPr>
              <w:pStyle w:val="NoSpacing"/>
              <w:rPr>
                <w:b w:val="0"/>
                <w:sz w:val="18"/>
                <w:szCs w:val="18"/>
              </w:rPr>
            </w:pPr>
            <w:r w:rsidRPr="00EE672B">
              <w:rPr>
                <w:b w:val="0"/>
                <w:sz w:val="18"/>
                <w:szCs w:val="18"/>
              </w:rPr>
              <w:t xml:space="preserve">Simazine </w:t>
            </w:r>
          </w:p>
        </w:tc>
        <w:tc>
          <w:tcPr>
            <w:tcW w:w="0" w:type="auto"/>
            <w:shd w:val="clear" w:color="auto" w:fill="auto"/>
            <w:hideMark/>
          </w:tcPr>
          <w:p w14:paraId="7BDE9796"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herbicide-chlorotriazine </w:t>
            </w:r>
          </w:p>
        </w:tc>
        <w:tc>
          <w:tcPr>
            <w:tcW w:w="0" w:type="auto"/>
            <w:shd w:val="clear" w:color="auto" w:fill="auto"/>
          </w:tcPr>
          <w:p w14:paraId="256A5147"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Imidacloprid </w:t>
            </w:r>
          </w:p>
        </w:tc>
        <w:tc>
          <w:tcPr>
            <w:tcW w:w="0" w:type="auto"/>
            <w:shd w:val="clear" w:color="auto" w:fill="auto"/>
          </w:tcPr>
          <w:p w14:paraId="7ABCC6F6"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Nicotinoid insecticide </w:t>
            </w:r>
          </w:p>
        </w:tc>
      </w:tr>
      <w:tr w:rsidR="003D7031" w:rsidRPr="00EE672B" w14:paraId="57BFF748" w14:textId="77777777" w:rsidTr="003D7031">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B537C43" w14:textId="77777777" w:rsidR="003D7031" w:rsidRPr="00EE672B" w:rsidRDefault="003D7031" w:rsidP="003D7031">
            <w:pPr>
              <w:pStyle w:val="NoSpacing"/>
              <w:rPr>
                <w:b w:val="0"/>
                <w:sz w:val="18"/>
                <w:szCs w:val="18"/>
              </w:rPr>
            </w:pPr>
            <w:r w:rsidRPr="00EE672B">
              <w:rPr>
                <w:b w:val="0"/>
                <w:sz w:val="18"/>
                <w:szCs w:val="18"/>
              </w:rPr>
              <w:t xml:space="preserve">Hexazinone </w:t>
            </w:r>
          </w:p>
        </w:tc>
        <w:tc>
          <w:tcPr>
            <w:tcW w:w="0" w:type="auto"/>
            <w:shd w:val="clear" w:color="auto" w:fill="auto"/>
            <w:hideMark/>
          </w:tcPr>
          <w:p w14:paraId="2CD2FFFD"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 triazinone </w:t>
            </w:r>
          </w:p>
        </w:tc>
        <w:tc>
          <w:tcPr>
            <w:tcW w:w="0" w:type="auto"/>
            <w:shd w:val="clear" w:color="auto" w:fill="auto"/>
          </w:tcPr>
          <w:p w14:paraId="35B36B19"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Trifluralin </w:t>
            </w:r>
          </w:p>
        </w:tc>
        <w:tc>
          <w:tcPr>
            <w:tcW w:w="0" w:type="auto"/>
            <w:shd w:val="clear" w:color="auto" w:fill="auto"/>
          </w:tcPr>
          <w:p w14:paraId="3F205DEC"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Dintiroaniline </w:t>
            </w:r>
          </w:p>
        </w:tc>
      </w:tr>
      <w:tr w:rsidR="003D7031" w:rsidRPr="00EE672B" w14:paraId="2E307297" w14:textId="77777777" w:rsidTr="003D7031">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A7E691B" w14:textId="77777777" w:rsidR="003D7031" w:rsidRPr="00EE672B" w:rsidRDefault="003D7031" w:rsidP="003D7031">
            <w:pPr>
              <w:pStyle w:val="NoSpacing"/>
              <w:rPr>
                <w:b w:val="0"/>
                <w:sz w:val="18"/>
                <w:szCs w:val="18"/>
              </w:rPr>
            </w:pPr>
            <w:r w:rsidRPr="00EE672B">
              <w:rPr>
                <w:b w:val="0"/>
                <w:sz w:val="18"/>
                <w:szCs w:val="18"/>
              </w:rPr>
              <w:t xml:space="preserve">Desethylatrazine </w:t>
            </w:r>
          </w:p>
        </w:tc>
        <w:tc>
          <w:tcPr>
            <w:tcW w:w="0" w:type="auto"/>
            <w:shd w:val="clear" w:color="auto" w:fill="auto"/>
            <w:hideMark/>
          </w:tcPr>
          <w:p w14:paraId="5E933CD9"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 breakdown product (also active) </w:t>
            </w:r>
          </w:p>
        </w:tc>
        <w:tc>
          <w:tcPr>
            <w:tcW w:w="0" w:type="auto"/>
            <w:shd w:val="clear" w:color="auto" w:fill="auto"/>
          </w:tcPr>
          <w:p w14:paraId="51923D67"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Pendimethalin </w:t>
            </w:r>
          </w:p>
        </w:tc>
        <w:tc>
          <w:tcPr>
            <w:tcW w:w="0" w:type="auto"/>
            <w:shd w:val="clear" w:color="auto" w:fill="auto"/>
          </w:tcPr>
          <w:p w14:paraId="724A79D2"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Dinitroaniline herbicide </w:t>
            </w:r>
          </w:p>
        </w:tc>
      </w:tr>
      <w:tr w:rsidR="003D7031" w:rsidRPr="00EE672B" w14:paraId="5C0877A9" w14:textId="77777777" w:rsidTr="003D7031">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3A8C3BB" w14:textId="77777777" w:rsidR="003D7031" w:rsidRPr="00EE672B" w:rsidRDefault="003D7031" w:rsidP="003D7031">
            <w:pPr>
              <w:pStyle w:val="NoSpacing"/>
              <w:rPr>
                <w:b w:val="0"/>
                <w:sz w:val="18"/>
                <w:szCs w:val="18"/>
              </w:rPr>
            </w:pPr>
            <w:r w:rsidRPr="00EE672B">
              <w:rPr>
                <w:b w:val="0"/>
                <w:sz w:val="18"/>
                <w:szCs w:val="18"/>
              </w:rPr>
              <w:t xml:space="preserve">Desisopropylatrazine </w:t>
            </w:r>
          </w:p>
        </w:tc>
        <w:tc>
          <w:tcPr>
            <w:tcW w:w="0" w:type="auto"/>
            <w:shd w:val="clear" w:color="auto" w:fill="auto"/>
            <w:hideMark/>
          </w:tcPr>
          <w:p w14:paraId="4C698B3D"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 breakdown product (also active) </w:t>
            </w:r>
          </w:p>
        </w:tc>
        <w:tc>
          <w:tcPr>
            <w:tcW w:w="0" w:type="auto"/>
            <w:shd w:val="clear" w:color="auto" w:fill="auto"/>
          </w:tcPr>
          <w:p w14:paraId="080F86BE"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Propiconazole </w:t>
            </w:r>
          </w:p>
        </w:tc>
        <w:tc>
          <w:tcPr>
            <w:tcW w:w="0" w:type="auto"/>
            <w:shd w:val="clear" w:color="auto" w:fill="auto"/>
          </w:tcPr>
          <w:p w14:paraId="56B0E9DC"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Conazole fungicide </w:t>
            </w:r>
          </w:p>
        </w:tc>
      </w:tr>
      <w:tr w:rsidR="003D7031" w:rsidRPr="00EE672B" w14:paraId="68BE3E7B" w14:textId="77777777" w:rsidTr="003D7031">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BE366F6" w14:textId="77777777" w:rsidR="003D7031" w:rsidRPr="00EE672B" w:rsidRDefault="003D7031" w:rsidP="003D7031">
            <w:pPr>
              <w:pStyle w:val="NoSpacing"/>
              <w:rPr>
                <w:b w:val="0"/>
                <w:sz w:val="18"/>
                <w:szCs w:val="18"/>
              </w:rPr>
            </w:pPr>
            <w:r w:rsidRPr="00EE672B">
              <w:rPr>
                <w:b w:val="0"/>
                <w:sz w:val="18"/>
                <w:szCs w:val="18"/>
              </w:rPr>
              <w:t xml:space="preserve">Diuron </w:t>
            </w:r>
          </w:p>
        </w:tc>
        <w:tc>
          <w:tcPr>
            <w:tcW w:w="0" w:type="auto"/>
            <w:shd w:val="clear" w:color="auto" w:fill="auto"/>
            <w:hideMark/>
          </w:tcPr>
          <w:p w14:paraId="6DF1B9AA"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 - pheynylurea </w:t>
            </w:r>
          </w:p>
        </w:tc>
        <w:tc>
          <w:tcPr>
            <w:tcW w:w="0" w:type="auto"/>
            <w:shd w:val="clear" w:color="auto" w:fill="auto"/>
          </w:tcPr>
          <w:p w14:paraId="6D6CA7D7"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Tebuconazole </w:t>
            </w:r>
          </w:p>
        </w:tc>
        <w:tc>
          <w:tcPr>
            <w:tcW w:w="0" w:type="auto"/>
            <w:shd w:val="clear" w:color="auto" w:fill="auto"/>
          </w:tcPr>
          <w:p w14:paraId="7C6FD152"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Conazole fungicide </w:t>
            </w:r>
          </w:p>
        </w:tc>
      </w:tr>
      <w:tr w:rsidR="003D7031" w:rsidRPr="00EE672B" w14:paraId="330E602B" w14:textId="77777777" w:rsidTr="003D7031">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56FF316" w14:textId="77777777" w:rsidR="003D7031" w:rsidRPr="00EE672B" w:rsidRDefault="003D7031" w:rsidP="003D7031">
            <w:pPr>
              <w:pStyle w:val="NoSpacing"/>
              <w:rPr>
                <w:b w:val="0"/>
                <w:sz w:val="18"/>
                <w:szCs w:val="18"/>
              </w:rPr>
            </w:pPr>
            <w:r w:rsidRPr="00EE672B">
              <w:rPr>
                <w:b w:val="0"/>
                <w:sz w:val="18"/>
                <w:szCs w:val="18"/>
              </w:rPr>
              <w:t xml:space="preserve">Oxadiazon </w:t>
            </w:r>
          </w:p>
        </w:tc>
        <w:tc>
          <w:tcPr>
            <w:tcW w:w="0" w:type="auto"/>
            <w:shd w:val="clear" w:color="auto" w:fill="auto"/>
            <w:hideMark/>
          </w:tcPr>
          <w:p w14:paraId="12CD7D3E"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Oxadiazolone herbicide </w:t>
            </w:r>
          </w:p>
        </w:tc>
        <w:tc>
          <w:tcPr>
            <w:tcW w:w="0" w:type="auto"/>
            <w:shd w:val="clear" w:color="auto" w:fill="auto"/>
          </w:tcPr>
          <w:p w14:paraId="704A7CBA"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Metolachlor </w:t>
            </w:r>
          </w:p>
        </w:tc>
        <w:tc>
          <w:tcPr>
            <w:tcW w:w="0" w:type="auto"/>
            <w:shd w:val="clear" w:color="auto" w:fill="auto"/>
          </w:tcPr>
          <w:p w14:paraId="749FD72A"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Chloracetanilide herbicide </w:t>
            </w:r>
          </w:p>
        </w:tc>
      </w:tr>
      <w:tr w:rsidR="003D7031" w:rsidRPr="00EE672B" w14:paraId="14365B7A" w14:textId="77777777" w:rsidTr="003D7031">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98C197A" w14:textId="77777777" w:rsidR="003D7031" w:rsidRPr="00EE672B" w:rsidRDefault="003D7031" w:rsidP="003D7031">
            <w:pPr>
              <w:pStyle w:val="NoSpacing"/>
              <w:rPr>
                <w:b w:val="0"/>
                <w:sz w:val="18"/>
                <w:szCs w:val="18"/>
              </w:rPr>
            </w:pPr>
            <w:r w:rsidRPr="00EE672B">
              <w:rPr>
                <w:b w:val="0"/>
                <w:sz w:val="18"/>
                <w:szCs w:val="18"/>
              </w:rPr>
              <w:t xml:space="preserve">Chlorfenvinphos </w:t>
            </w:r>
          </w:p>
        </w:tc>
        <w:tc>
          <w:tcPr>
            <w:tcW w:w="0" w:type="auto"/>
            <w:shd w:val="clear" w:color="auto" w:fill="auto"/>
            <w:hideMark/>
          </w:tcPr>
          <w:p w14:paraId="1EBA3E94"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Organophosphate insecticide </w:t>
            </w:r>
          </w:p>
        </w:tc>
        <w:tc>
          <w:tcPr>
            <w:tcW w:w="0" w:type="auto"/>
            <w:shd w:val="clear" w:color="auto" w:fill="auto"/>
          </w:tcPr>
          <w:p w14:paraId="69FF84C3"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Propoxur </w:t>
            </w:r>
          </w:p>
        </w:tc>
        <w:tc>
          <w:tcPr>
            <w:tcW w:w="0" w:type="auto"/>
            <w:shd w:val="clear" w:color="auto" w:fill="auto"/>
          </w:tcPr>
          <w:p w14:paraId="0A95143F" w14:textId="77777777" w:rsidR="003D7031" w:rsidRPr="00EE672B" w:rsidRDefault="003D7031" w:rsidP="003D7031">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Carbamate insecticide </w:t>
            </w:r>
          </w:p>
        </w:tc>
      </w:tr>
      <w:tr w:rsidR="003D7031" w:rsidRPr="00EE672B" w14:paraId="6FDFEB31" w14:textId="77777777" w:rsidTr="003D7031">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4601FB4" w14:textId="77777777" w:rsidR="003D7031" w:rsidRPr="00EE672B" w:rsidRDefault="003D7031" w:rsidP="003D7031">
            <w:pPr>
              <w:pStyle w:val="NoSpacing"/>
              <w:rPr>
                <w:b w:val="0"/>
                <w:sz w:val="18"/>
                <w:szCs w:val="18"/>
              </w:rPr>
            </w:pPr>
            <w:r w:rsidRPr="00EE672B">
              <w:rPr>
                <w:b w:val="0"/>
                <w:sz w:val="18"/>
                <w:szCs w:val="18"/>
              </w:rPr>
              <w:t xml:space="preserve">Chlorpyrifos </w:t>
            </w:r>
          </w:p>
        </w:tc>
        <w:tc>
          <w:tcPr>
            <w:tcW w:w="0" w:type="auto"/>
            <w:shd w:val="clear" w:color="auto" w:fill="auto"/>
            <w:hideMark/>
          </w:tcPr>
          <w:p w14:paraId="76AD01B2"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Organophosphate insecticide </w:t>
            </w:r>
          </w:p>
        </w:tc>
        <w:tc>
          <w:tcPr>
            <w:tcW w:w="0" w:type="auto"/>
            <w:shd w:val="clear" w:color="auto" w:fill="auto"/>
          </w:tcPr>
          <w:p w14:paraId="66270A8A"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p>
        </w:tc>
        <w:tc>
          <w:tcPr>
            <w:tcW w:w="0" w:type="auto"/>
            <w:shd w:val="clear" w:color="auto" w:fill="auto"/>
          </w:tcPr>
          <w:p w14:paraId="02CC3A29" w14:textId="77777777" w:rsidR="003D7031" w:rsidRPr="00EE672B" w:rsidRDefault="003D7031" w:rsidP="003D7031">
            <w:pPr>
              <w:pStyle w:val="NoSpacing"/>
              <w:cnfStyle w:val="000000000000" w:firstRow="0" w:lastRow="0" w:firstColumn="0" w:lastColumn="0" w:oddVBand="0" w:evenVBand="0" w:oddHBand="0" w:evenHBand="0" w:firstRowFirstColumn="0" w:firstRowLastColumn="0" w:lastRowFirstColumn="0" w:lastRowLastColumn="0"/>
              <w:rPr>
                <w:sz w:val="18"/>
                <w:szCs w:val="18"/>
              </w:rPr>
            </w:pPr>
          </w:p>
        </w:tc>
      </w:tr>
    </w:tbl>
    <w:p w14:paraId="7C4EAEC3" w14:textId="77777777" w:rsidR="003D7031" w:rsidRDefault="003D7031" w:rsidP="003D7031">
      <w:pPr>
        <w:tabs>
          <w:tab w:val="left" w:pos="7103"/>
        </w:tabs>
      </w:pPr>
      <w:r>
        <w:rPr>
          <w:color w:val="auto"/>
          <w:sz w:val="18"/>
          <w:szCs w:val="18"/>
        </w:rPr>
        <w:t xml:space="preserve">Note: Bromacil was included in the list of target analytes from 2009-2010; Imidacloprid and terbutryn were routinely analysed from 2011-2012 (Bentley et al. 2012). </w:t>
      </w:r>
    </w:p>
    <w:p w14:paraId="4C6F64E2" w14:textId="1F69E39F" w:rsidR="00AA78A6" w:rsidRDefault="003D7031" w:rsidP="003D7031">
      <w:pPr>
        <w:pStyle w:val="Heading3"/>
      </w:pPr>
      <w:r>
        <w:t>Space-Time Analysis</w:t>
      </w:r>
    </w:p>
    <w:p w14:paraId="00BC111E" w14:textId="1F9B27F0" w:rsidR="007B578D" w:rsidRDefault="007B578D" w:rsidP="007B578D">
      <w:pPr>
        <w:rPr>
          <w:rFonts w:asciiTheme="minorHAnsi" w:hAnsiTheme="minorHAnsi" w:cs="Arial"/>
          <w:shd w:val="clear" w:color="auto" w:fill="FFFFFF"/>
        </w:rPr>
      </w:pPr>
      <w:r>
        <w:rPr>
          <w:rFonts w:asciiTheme="minorHAnsi" w:hAnsiTheme="minorHAnsi" w:cs="Arial"/>
          <w:shd w:val="clear" w:color="auto" w:fill="FFFFFF"/>
        </w:rPr>
        <w:t xml:space="preserve">Sampling resources need to spread across space and time in a monitoring program. This is determined by where we monitor and when we monitor it. Knowledge of the “sources of variation” in pesticide concentrations allows us to identify the variable contributing </w:t>
      </w:r>
      <w:r w:rsidR="00301FC6">
        <w:rPr>
          <w:rFonts w:asciiTheme="minorHAnsi" w:hAnsiTheme="minorHAnsi" w:cs="Arial"/>
          <w:shd w:val="clear" w:color="auto" w:fill="FFFFFF"/>
        </w:rPr>
        <w:t xml:space="preserve">the most </w:t>
      </w:r>
      <w:r>
        <w:rPr>
          <w:rFonts w:asciiTheme="minorHAnsi" w:hAnsiTheme="minorHAnsi" w:cs="Arial"/>
          <w:shd w:val="clear" w:color="auto" w:fill="FFFFFF"/>
        </w:rPr>
        <w:t xml:space="preserve">and better </w:t>
      </w:r>
      <w:r w:rsidR="003831D5">
        <w:rPr>
          <w:rFonts w:asciiTheme="minorHAnsi" w:hAnsiTheme="minorHAnsi" w:cs="Arial"/>
          <w:shd w:val="clear" w:color="auto" w:fill="FFFFFF"/>
        </w:rPr>
        <w:t xml:space="preserve">methods for </w:t>
      </w:r>
      <w:r>
        <w:rPr>
          <w:rFonts w:asciiTheme="minorHAnsi" w:hAnsiTheme="minorHAnsi" w:cs="Arial"/>
          <w:shd w:val="clear" w:color="auto" w:fill="FFFFFF"/>
        </w:rPr>
        <w:t>characteris</w:t>
      </w:r>
      <w:r w:rsidR="003831D5">
        <w:rPr>
          <w:rFonts w:asciiTheme="minorHAnsi" w:hAnsiTheme="minorHAnsi" w:cs="Arial"/>
          <w:shd w:val="clear" w:color="auto" w:fill="FFFFFF"/>
        </w:rPr>
        <w:t>ing</w:t>
      </w:r>
      <w:r>
        <w:rPr>
          <w:rFonts w:asciiTheme="minorHAnsi" w:hAnsiTheme="minorHAnsi" w:cs="Arial"/>
          <w:shd w:val="clear" w:color="auto" w:fill="FFFFFF"/>
        </w:rPr>
        <w:t xml:space="preserve"> it. These sources of variation should drive how sampling resources are placed across space and time. This is ultimately a trade-off.  Where the spatial variation is large it makes sense to sample at more sites. Similarly, where the temporal variation </w:t>
      </w:r>
      <w:r w:rsidR="003831D5">
        <w:rPr>
          <w:rFonts w:asciiTheme="minorHAnsi" w:hAnsiTheme="minorHAnsi" w:cs="Arial"/>
          <w:shd w:val="clear" w:color="auto" w:fill="FFFFFF"/>
        </w:rPr>
        <w:t xml:space="preserve">is large, </w:t>
      </w:r>
      <w:r>
        <w:rPr>
          <w:rFonts w:asciiTheme="minorHAnsi" w:hAnsiTheme="minorHAnsi" w:cs="Arial"/>
          <w:shd w:val="clear" w:color="auto" w:fill="FFFFFF"/>
        </w:rPr>
        <w:t xml:space="preserve">it is important to sample more regularly over time in order to better characterise changes over time.  </w:t>
      </w:r>
    </w:p>
    <w:p w14:paraId="331F30EF" w14:textId="3CD2992D" w:rsidR="00097043" w:rsidRDefault="00097043" w:rsidP="00097043">
      <w:pPr>
        <w:pStyle w:val="Caption"/>
        <w:rPr>
          <w:rFonts w:asciiTheme="minorHAnsi" w:hAnsiTheme="minorHAnsi" w:cs="Arial"/>
          <w:b w:val="0"/>
          <w:bCs w:val="0"/>
          <w:color w:val="000000"/>
          <w:sz w:val="22"/>
          <w:szCs w:val="22"/>
          <w:shd w:val="clear" w:color="auto" w:fill="FFFFFF"/>
        </w:rPr>
      </w:pPr>
      <w:r w:rsidRPr="00D22EEC">
        <w:rPr>
          <w:rFonts w:asciiTheme="minorHAnsi" w:hAnsiTheme="minorHAnsi" w:cs="Arial"/>
          <w:b w:val="0"/>
          <w:bCs w:val="0"/>
          <w:color w:val="000000"/>
          <w:sz w:val="22"/>
          <w:szCs w:val="22"/>
          <w:shd w:val="clear" w:color="auto" w:fill="FFFFFF"/>
        </w:rPr>
        <w:t>The pesticide data collected allow</w:t>
      </w:r>
      <w:r>
        <w:rPr>
          <w:rFonts w:asciiTheme="minorHAnsi" w:hAnsiTheme="minorHAnsi" w:cs="Arial"/>
          <w:b w:val="0"/>
          <w:bCs w:val="0"/>
          <w:color w:val="000000"/>
          <w:sz w:val="22"/>
          <w:szCs w:val="22"/>
          <w:shd w:val="clear" w:color="auto" w:fill="FFFFFF"/>
        </w:rPr>
        <w:t>s</w:t>
      </w:r>
      <w:r w:rsidRPr="00D22EEC">
        <w:rPr>
          <w:rFonts w:asciiTheme="minorHAnsi" w:hAnsiTheme="minorHAnsi" w:cs="Arial"/>
          <w:b w:val="0"/>
          <w:bCs w:val="0"/>
          <w:color w:val="000000"/>
          <w:sz w:val="22"/>
          <w:szCs w:val="22"/>
          <w:shd w:val="clear" w:color="auto" w:fill="FFFFFF"/>
        </w:rPr>
        <w:t xml:space="preserve"> us</w:t>
      </w:r>
      <w:r>
        <w:rPr>
          <w:rFonts w:asciiTheme="minorHAnsi" w:hAnsiTheme="minorHAnsi" w:cs="Arial"/>
          <w:b w:val="0"/>
          <w:bCs w:val="0"/>
          <w:color w:val="000000"/>
          <w:sz w:val="22"/>
          <w:szCs w:val="22"/>
          <w:shd w:val="clear" w:color="auto" w:fill="FFFFFF"/>
        </w:rPr>
        <w:t xml:space="preserve"> to</w:t>
      </w:r>
      <w:r w:rsidRPr="00D22EEC">
        <w:rPr>
          <w:rFonts w:asciiTheme="minorHAnsi" w:hAnsiTheme="minorHAnsi" w:cs="Arial"/>
          <w:b w:val="0"/>
          <w:bCs w:val="0"/>
          <w:color w:val="000000"/>
          <w:sz w:val="22"/>
          <w:szCs w:val="22"/>
          <w:shd w:val="clear" w:color="auto" w:fill="FFFFFF"/>
        </w:rPr>
        <w:t xml:space="preserve"> consider the space-time contributions and trade</w:t>
      </w:r>
      <w:r>
        <w:rPr>
          <w:rFonts w:asciiTheme="minorHAnsi" w:hAnsiTheme="minorHAnsi" w:cs="Arial"/>
          <w:b w:val="0"/>
          <w:bCs w:val="0"/>
          <w:color w:val="000000"/>
          <w:sz w:val="22"/>
          <w:szCs w:val="22"/>
          <w:shd w:val="clear" w:color="auto" w:fill="FFFFFF"/>
        </w:rPr>
        <w:t>-</w:t>
      </w:r>
      <w:r w:rsidRPr="00D22EEC">
        <w:rPr>
          <w:rFonts w:asciiTheme="minorHAnsi" w:hAnsiTheme="minorHAnsi" w:cs="Arial"/>
          <w:b w:val="0"/>
          <w:bCs w:val="0"/>
          <w:color w:val="000000"/>
          <w:sz w:val="22"/>
          <w:szCs w:val="22"/>
          <w:shd w:val="clear" w:color="auto" w:fill="FFFFFF"/>
        </w:rPr>
        <w:t>off for the MMP. We focus only solely on the PSII</w:t>
      </w:r>
      <w:r w:rsidR="00301FC6">
        <w:rPr>
          <w:rFonts w:asciiTheme="minorHAnsi" w:hAnsiTheme="minorHAnsi" w:cs="Arial"/>
          <w:b w:val="0"/>
          <w:bCs w:val="0"/>
          <w:color w:val="000000"/>
          <w:sz w:val="22"/>
          <w:szCs w:val="22"/>
          <w:shd w:val="clear" w:color="auto" w:fill="FFFFFF"/>
        </w:rPr>
        <w:t>-HEQ</w:t>
      </w:r>
      <w:r w:rsidRPr="00D22EEC">
        <w:rPr>
          <w:rFonts w:asciiTheme="minorHAnsi" w:hAnsiTheme="minorHAnsi" w:cs="Arial"/>
          <w:b w:val="0"/>
          <w:bCs w:val="0"/>
          <w:color w:val="000000"/>
          <w:sz w:val="22"/>
          <w:szCs w:val="22"/>
          <w:shd w:val="clear" w:color="auto" w:fill="FFFFFF"/>
        </w:rPr>
        <w:t xml:space="preserve"> concentration given its aggregate</w:t>
      </w:r>
      <w:r w:rsidR="00301FC6">
        <w:rPr>
          <w:rFonts w:asciiTheme="minorHAnsi" w:hAnsiTheme="minorHAnsi" w:cs="Arial"/>
          <w:b w:val="0"/>
          <w:bCs w:val="0"/>
          <w:color w:val="000000"/>
          <w:sz w:val="22"/>
          <w:szCs w:val="22"/>
          <w:shd w:val="clear" w:color="auto" w:fill="FFFFFF"/>
        </w:rPr>
        <w:t>d</w:t>
      </w:r>
      <w:r w:rsidRPr="00D22EEC">
        <w:rPr>
          <w:rFonts w:asciiTheme="minorHAnsi" w:hAnsiTheme="minorHAnsi" w:cs="Arial"/>
          <w:b w:val="0"/>
          <w:bCs w:val="0"/>
          <w:color w:val="000000"/>
          <w:sz w:val="22"/>
          <w:szCs w:val="22"/>
          <w:shd w:val="clear" w:color="auto" w:fill="FFFFFF"/>
        </w:rPr>
        <w:t xml:space="preserve"> importance and use </w:t>
      </w:r>
      <w:r>
        <w:rPr>
          <w:rFonts w:asciiTheme="minorHAnsi" w:hAnsiTheme="minorHAnsi" w:cs="Arial"/>
          <w:b w:val="0"/>
          <w:bCs w:val="0"/>
          <w:color w:val="000000"/>
          <w:sz w:val="22"/>
          <w:szCs w:val="22"/>
          <w:shd w:val="clear" w:color="auto" w:fill="FFFFFF"/>
        </w:rPr>
        <w:t xml:space="preserve">statistical methods to </w:t>
      </w:r>
      <w:r w:rsidRPr="00D22EEC">
        <w:rPr>
          <w:rFonts w:asciiTheme="minorHAnsi" w:hAnsiTheme="minorHAnsi" w:cs="Arial"/>
          <w:b w:val="0"/>
          <w:bCs w:val="0"/>
          <w:color w:val="000000"/>
          <w:sz w:val="22"/>
          <w:szCs w:val="22"/>
          <w:shd w:val="clear" w:color="auto" w:fill="FFFFFF"/>
        </w:rPr>
        <w:t>decompose the log (PSII</w:t>
      </w:r>
      <w:r w:rsidR="00301FC6">
        <w:rPr>
          <w:rFonts w:asciiTheme="minorHAnsi" w:hAnsiTheme="minorHAnsi" w:cs="Arial"/>
          <w:b w:val="0"/>
          <w:bCs w:val="0"/>
          <w:color w:val="000000"/>
          <w:sz w:val="22"/>
          <w:szCs w:val="22"/>
          <w:shd w:val="clear" w:color="auto" w:fill="FFFFFF"/>
        </w:rPr>
        <w:t>-HEQ</w:t>
      </w:r>
      <w:r w:rsidRPr="00D22EEC">
        <w:rPr>
          <w:rFonts w:asciiTheme="minorHAnsi" w:hAnsiTheme="minorHAnsi" w:cs="Arial"/>
          <w:b w:val="0"/>
          <w:bCs w:val="0"/>
          <w:color w:val="000000"/>
          <w:sz w:val="22"/>
          <w:szCs w:val="22"/>
          <w:shd w:val="clear" w:color="auto" w:fill="FFFFFF"/>
        </w:rPr>
        <w:t xml:space="preserve">) concentration into contributions from (i) season, </w:t>
      </w:r>
      <w:r>
        <w:rPr>
          <w:rFonts w:asciiTheme="minorHAnsi" w:hAnsiTheme="minorHAnsi" w:cs="Arial"/>
          <w:b w:val="0"/>
          <w:bCs w:val="0"/>
          <w:color w:val="000000"/>
          <w:sz w:val="22"/>
          <w:szCs w:val="22"/>
          <w:shd w:val="clear" w:color="auto" w:fill="FFFFFF"/>
        </w:rPr>
        <w:t xml:space="preserve">year, </w:t>
      </w:r>
      <w:r w:rsidRPr="00D22EEC">
        <w:rPr>
          <w:rFonts w:asciiTheme="minorHAnsi" w:hAnsiTheme="minorHAnsi" w:cs="Arial"/>
          <w:b w:val="0"/>
          <w:bCs w:val="0"/>
          <w:color w:val="000000"/>
          <w:sz w:val="22"/>
          <w:szCs w:val="22"/>
          <w:shd w:val="clear" w:color="auto" w:fill="FFFFFF"/>
        </w:rPr>
        <w:t>month and (ii) site</w:t>
      </w:r>
      <w:r>
        <w:rPr>
          <w:rFonts w:asciiTheme="minorHAnsi" w:hAnsiTheme="minorHAnsi" w:cs="Arial"/>
          <w:b w:val="0"/>
          <w:bCs w:val="0"/>
          <w:color w:val="000000"/>
          <w:sz w:val="22"/>
          <w:szCs w:val="22"/>
          <w:shd w:val="clear" w:color="auto" w:fill="FFFFFF"/>
        </w:rPr>
        <w:t xml:space="preserve">. </w:t>
      </w:r>
      <w:r w:rsidR="00301FC6">
        <w:rPr>
          <w:rFonts w:asciiTheme="minorHAnsi" w:hAnsiTheme="minorHAnsi" w:cs="Arial"/>
          <w:b w:val="0"/>
          <w:bCs w:val="0"/>
          <w:color w:val="000000"/>
          <w:sz w:val="22"/>
          <w:szCs w:val="22"/>
          <w:shd w:val="clear" w:color="auto" w:fill="FFFFFF"/>
        </w:rPr>
        <w:t xml:space="preserve"> </w:t>
      </w:r>
    </w:p>
    <w:p w14:paraId="38070DC9" w14:textId="3C4C7E2B" w:rsidR="005D454F" w:rsidRDefault="00097043" w:rsidP="005D454F">
      <w:pPr>
        <w:rPr>
          <w:lang w:eastAsia="en-US"/>
        </w:rPr>
      </w:pPr>
      <w:r>
        <w:t xml:space="preserve">The significance of space and time variables and their interaction can be checked by an analysis of variance. </w:t>
      </w:r>
      <w:r w:rsidR="005D454F">
        <w:rPr>
          <w:lang w:eastAsia="en-US"/>
        </w:rPr>
        <w:t xml:space="preserve">Note that in all modelling undertaken for the PSII-HEQ index, we checked all model assumptions using standard diagnostics to determine if all spatial and temporal dependencies were captured in the model. </w:t>
      </w:r>
    </w:p>
    <w:p w14:paraId="07B3583B" w14:textId="77777777" w:rsidR="00097043" w:rsidRDefault="00097043" w:rsidP="00097043">
      <w:r>
        <w:t>The model may be represented as:</w:t>
      </w:r>
    </w:p>
    <w:p w14:paraId="4135CD1F" w14:textId="46736C1C" w:rsidR="00094780" w:rsidRDefault="00094780" w:rsidP="00094780">
      <w:pPr>
        <w:pStyle w:val="MTDisplayEquation"/>
      </w:pPr>
      <w:r>
        <w:tab/>
      </w:r>
      <w:r w:rsidR="000A0AF3" w:rsidRPr="00094780">
        <w:rPr>
          <w:position w:val="-14"/>
        </w:rPr>
        <w:object w:dxaOrig="7820" w:dyaOrig="400" w14:anchorId="2141844E">
          <v:shape id="_x0000_i1055" type="#_x0000_t75" alt="MathType Equation 1.4 " style="width:388.5pt;height:21.75pt" o:ole="">
            <v:imagedata r:id="rId169" o:title=""/>
          </v:shape>
          <o:OLEObject Type="Embed" ProgID="Equation.DSMT4" ShapeID="_x0000_i1055" DrawAspect="Content" ObjectID="_1484380518" r:id="rId170"/>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2119BB">
        <w:fldChar w:fldCharType="begin"/>
      </w:r>
      <w:r w:rsidR="002119BB">
        <w:instrText xml:space="preserve"> SEQ MTSec \c \* Arabic \* MERGEFORMAT </w:instrText>
      </w:r>
      <w:r w:rsidR="002119BB">
        <w:fldChar w:fldCharType="separate"/>
      </w:r>
      <w:r w:rsidR="00076ED9">
        <w:rPr>
          <w:noProof/>
        </w:rPr>
        <w:instrText>1</w:instrText>
      </w:r>
      <w:r w:rsidR="002119BB">
        <w:rPr>
          <w:noProof/>
        </w:rPr>
        <w:fldChar w:fldCharType="end"/>
      </w:r>
      <w:r>
        <w:instrText>.</w:instrText>
      </w:r>
      <w:r w:rsidR="002119BB">
        <w:fldChar w:fldCharType="begin"/>
      </w:r>
      <w:r w:rsidR="002119BB">
        <w:instrText xml:space="preserve"> SEQ MTEqn \c \* Arabic \* MERGEFORMAT </w:instrText>
      </w:r>
      <w:r w:rsidR="002119BB">
        <w:fldChar w:fldCharType="separate"/>
      </w:r>
      <w:r w:rsidR="00076ED9">
        <w:rPr>
          <w:noProof/>
        </w:rPr>
        <w:instrText>4</w:instrText>
      </w:r>
      <w:r w:rsidR="002119BB">
        <w:rPr>
          <w:noProof/>
        </w:rPr>
        <w:fldChar w:fldCharType="end"/>
      </w:r>
      <w:r>
        <w:instrText>)</w:instrText>
      </w:r>
      <w:r>
        <w:fldChar w:fldCharType="end"/>
      </w:r>
    </w:p>
    <w:p w14:paraId="42D658D5" w14:textId="3C0501C0" w:rsidR="00097043" w:rsidRDefault="009D1724" w:rsidP="00097043">
      <w:r>
        <w:t>W</w:t>
      </w:r>
      <w:r w:rsidR="00094780">
        <w:t>here</w:t>
      </w:r>
      <w:r>
        <w:t xml:space="preserve"> </w:t>
      </w:r>
      <w:r w:rsidR="000A0AF3" w:rsidRPr="009D1724">
        <w:rPr>
          <w:position w:val="-12"/>
        </w:rPr>
        <w:object w:dxaOrig="480" w:dyaOrig="360" w14:anchorId="449F50D7">
          <v:shape id="_x0000_i1056" type="#_x0000_t75" alt="Site_i" style="width:24pt;height:18.75pt" o:ole="">
            <v:imagedata r:id="rId171" o:title=""/>
          </v:shape>
          <o:OLEObject Type="Embed" ProgID="Equation.DSMT4" ShapeID="_x0000_i1056" DrawAspect="Content" ObjectID="_1484380519" r:id="rId172"/>
        </w:object>
      </w:r>
      <w:r>
        <w:t xml:space="preserve"> </w:t>
      </w:r>
      <w:r w:rsidR="00094780">
        <w:t>represents the location that PSII was sampled for record</w:t>
      </w:r>
      <w:r>
        <w:t xml:space="preserve"> </w:t>
      </w:r>
      <w:r w:rsidR="000A0AF3" w:rsidRPr="009D1724">
        <w:rPr>
          <w:position w:val="-6"/>
        </w:rPr>
        <w:object w:dxaOrig="139" w:dyaOrig="260" w14:anchorId="748605BC">
          <v:shape id="_x0000_i1057" type="#_x0000_t75" alt="i" style="width:6.75pt;height:12.75pt" o:ole="">
            <v:imagedata r:id="rId173" o:title=""/>
          </v:shape>
          <o:OLEObject Type="Embed" ProgID="Equation.DSMT4" ShapeID="_x0000_i1057" DrawAspect="Content" ObjectID="_1484380520" r:id="rId174"/>
        </w:object>
      </w:r>
      <w:r w:rsidR="00094780">
        <w:t>,</w:t>
      </w:r>
      <w:r>
        <w:t xml:space="preserve"> </w:t>
      </w:r>
      <w:r w:rsidR="000A0AF3" w:rsidRPr="009D1724">
        <w:rPr>
          <w:position w:val="-12"/>
        </w:rPr>
        <w:object w:dxaOrig="800" w:dyaOrig="360" w14:anchorId="0C421902">
          <v:shape id="_x0000_i1058" type="#_x0000_t75" alt="Season_i" style="width:40.5pt;height:18.75pt" o:ole="">
            <v:imagedata r:id="rId175" o:title=""/>
          </v:shape>
          <o:OLEObject Type="Embed" ProgID="Equation.DSMT4" ShapeID="_x0000_i1058" DrawAspect="Content" ObjectID="_1484380521" r:id="rId176"/>
        </w:object>
      </w:r>
      <w:r>
        <w:t xml:space="preserve"> </w:t>
      </w:r>
      <w:r w:rsidR="00094780">
        <w:t>represents the season the sample was taken and</w:t>
      </w:r>
      <w:r>
        <w:t xml:space="preserve"> </w:t>
      </w:r>
      <w:r w:rsidR="000A0AF3" w:rsidRPr="009D1724">
        <w:rPr>
          <w:position w:val="-12"/>
        </w:rPr>
        <w:object w:dxaOrig="460" w:dyaOrig="360" w14:anchorId="47458728">
          <v:shape id="_x0000_i1059" type="#_x0000_t75" alt="YM_i" style="width:22.5pt;height:18.75pt" o:ole="">
            <v:imagedata r:id="rId177" o:title=""/>
          </v:shape>
          <o:OLEObject Type="Embed" ProgID="Equation.DSMT4" ShapeID="_x0000_i1059" DrawAspect="Content" ObjectID="_1484380522" r:id="rId178"/>
        </w:object>
      </w:r>
      <w:r>
        <w:t xml:space="preserve"> </w:t>
      </w:r>
      <w:r w:rsidR="00094780">
        <w:t>represents the year-month</w:t>
      </w:r>
      <w:r w:rsidR="00BA61E2">
        <w:t xml:space="preserve"> factor. </w:t>
      </w:r>
      <w:r w:rsidR="00097043">
        <w:t>The result</w:t>
      </w:r>
      <w:r w:rsidR="00BA61E2">
        <w:t xml:space="preserve"> from the analysis</w:t>
      </w:r>
      <w:r w:rsidR="00097043">
        <w:t xml:space="preserve"> is summarised in</w:t>
      </w:r>
      <w:r w:rsidR="00F74F71">
        <w:t xml:space="preserve"> </w:t>
      </w:r>
      <w:r w:rsidR="00EB025C">
        <w:fldChar w:fldCharType="begin"/>
      </w:r>
      <w:r w:rsidR="00EB025C">
        <w:instrText xml:space="preserve"> REF _Ref402259686 \h </w:instrText>
      </w:r>
      <w:r w:rsidR="00EB025C">
        <w:fldChar w:fldCharType="separate"/>
      </w:r>
      <w:r w:rsidR="00076ED9">
        <w:t xml:space="preserve">Table </w:t>
      </w:r>
      <w:r w:rsidR="00076ED9">
        <w:rPr>
          <w:noProof/>
        </w:rPr>
        <w:t>32</w:t>
      </w:r>
      <w:r w:rsidR="00EB025C">
        <w:fldChar w:fldCharType="end"/>
      </w:r>
      <w:r w:rsidR="00097043">
        <w:t xml:space="preserve">.  </w:t>
      </w:r>
      <w:r w:rsidR="00BA61E2">
        <w:t>From this analysis, we can see that</w:t>
      </w:r>
      <w:r w:rsidR="00097043">
        <w:t xml:space="preserve"> the spatial </w:t>
      </w:r>
      <w:r w:rsidR="00BA61E2">
        <w:t>term (Site)</w:t>
      </w:r>
      <w:r w:rsidR="00097043">
        <w:t xml:space="preserve"> has </w:t>
      </w:r>
      <w:r w:rsidR="00BA61E2">
        <w:t>a</w:t>
      </w:r>
      <w:r w:rsidR="00097043">
        <w:t xml:space="preserve"> significant effect on PSII</w:t>
      </w:r>
      <w:r>
        <w:t>-HEQ</w:t>
      </w:r>
      <w:r w:rsidR="00097043">
        <w:t xml:space="preserve"> concentration. The</w:t>
      </w:r>
      <w:r w:rsidR="00BA61E2">
        <w:t xml:space="preserve"> significance of the</w:t>
      </w:r>
      <w:r w:rsidR="00097043">
        <w:t xml:space="preserve"> temporal component</w:t>
      </w:r>
      <w:r w:rsidR="00545915">
        <w:t xml:space="preserve"> stems predominantly from the seasonal term in the model, while t</w:t>
      </w:r>
      <w:r w:rsidR="00097043">
        <w:t xml:space="preserve">he long term </w:t>
      </w:r>
      <w:r w:rsidR="00BA61E2">
        <w:t>GBR wide effect</w:t>
      </w:r>
      <w:r w:rsidR="00097043">
        <w:t>, represented by the year-month factor, is minimal</w:t>
      </w:r>
      <w:r w:rsidR="00BA61E2">
        <w:t xml:space="preserve"> in comparison</w:t>
      </w:r>
      <w:r w:rsidR="00097043">
        <w:t xml:space="preserve">. The interaction terms show that the Seasonality effect varies </w:t>
      </w:r>
      <w:r w:rsidR="00545915">
        <w:t>across</w:t>
      </w:r>
      <w:r w:rsidR="00097043">
        <w:t xml:space="preserve"> sites, whereas the trend component, represented by the year-month factor is much less variable across space.</w:t>
      </w:r>
    </w:p>
    <w:p w14:paraId="6FD4D75C" w14:textId="4FF8D506" w:rsidR="00F74F71" w:rsidRDefault="00F74F71" w:rsidP="00F74F71">
      <w:pPr>
        <w:pStyle w:val="Caption"/>
        <w:jc w:val="center"/>
      </w:pPr>
      <w:bookmarkStart w:id="219" w:name="_Ref402259686"/>
      <w:bookmarkStart w:id="220" w:name="_Toc410312972"/>
      <w:r>
        <w:t xml:space="preserve">Table </w:t>
      </w:r>
      <w:r w:rsidR="002119BB">
        <w:fldChar w:fldCharType="begin"/>
      </w:r>
      <w:r w:rsidR="002119BB">
        <w:instrText xml:space="preserve"> SEQ Table \* ARABIC </w:instrText>
      </w:r>
      <w:r w:rsidR="002119BB">
        <w:fldChar w:fldCharType="separate"/>
      </w:r>
      <w:r w:rsidR="00076ED9">
        <w:rPr>
          <w:noProof/>
        </w:rPr>
        <w:t>32</w:t>
      </w:r>
      <w:r w:rsidR="002119BB">
        <w:rPr>
          <w:noProof/>
        </w:rPr>
        <w:fldChar w:fldCharType="end"/>
      </w:r>
      <w:bookmarkEnd w:id="219"/>
      <w:r>
        <w:t>: Analysis of variance of linear model for PSII Herbicide equivalent index.</w:t>
      </w:r>
      <w:bookmarkEnd w:id="220"/>
    </w:p>
    <w:tbl>
      <w:tblPr>
        <w:tblStyle w:val="TableGrid"/>
        <w:tblW w:w="0" w:type="auto"/>
        <w:jc w:val="center"/>
        <w:tblLook w:val="04A0" w:firstRow="1" w:lastRow="0" w:firstColumn="1" w:lastColumn="0" w:noHBand="0" w:noVBand="1"/>
        <w:tblCaption w:val="Table 32"/>
        <w:tblDescription w:val="Analysis of variance of linear model for PSII Herbicide equivalent index."/>
      </w:tblPr>
      <w:tblGrid>
        <w:gridCol w:w="2377"/>
        <w:gridCol w:w="907"/>
        <w:gridCol w:w="1077"/>
        <w:gridCol w:w="993"/>
        <w:gridCol w:w="1275"/>
        <w:gridCol w:w="1276"/>
      </w:tblGrid>
      <w:tr w:rsidR="00F74F71" w14:paraId="1F9F117F" w14:textId="77777777" w:rsidTr="009122FA">
        <w:trPr>
          <w:jc w:val="center"/>
        </w:trPr>
        <w:tc>
          <w:tcPr>
            <w:tcW w:w="2377" w:type="dxa"/>
            <w:shd w:val="pct10" w:color="auto" w:fill="auto"/>
          </w:tcPr>
          <w:p w14:paraId="5356DE2E" w14:textId="77777777" w:rsidR="00F74F71" w:rsidRPr="003F204B" w:rsidRDefault="00F74F71" w:rsidP="009122FA">
            <w:pPr>
              <w:pStyle w:val="ListParagraph"/>
              <w:ind w:left="0"/>
              <w:jc w:val="center"/>
              <w:rPr>
                <w:b/>
              </w:rPr>
            </w:pPr>
            <w:r w:rsidRPr="003F204B">
              <w:rPr>
                <w:b/>
              </w:rPr>
              <w:t>Variable</w:t>
            </w:r>
          </w:p>
        </w:tc>
        <w:tc>
          <w:tcPr>
            <w:tcW w:w="907" w:type="dxa"/>
            <w:shd w:val="pct10" w:color="auto" w:fill="auto"/>
          </w:tcPr>
          <w:p w14:paraId="46966AFE" w14:textId="77777777" w:rsidR="00F74F71" w:rsidRPr="003F204B" w:rsidRDefault="00F74F71" w:rsidP="009122FA">
            <w:pPr>
              <w:pStyle w:val="ListParagraph"/>
              <w:ind w:left="0"/>
              <w:jc w:val="center"/>
              <w:rPr>
                <w:b/>
              </w:rPr>
            </w:pPr>
            <w:r w:rsidRPr="003F204B">
              <w:rPr>
                <w:b/>
              </w:rPr>
              <w:t>Df</w:t>
            </w:r>
          </w:p>
        </w:tc>
        <w:tc>
          <w:tcPr>
            <w:tcW w:w="1077" w:type="dxa"/>
            <w:shd w:val="pct10" w:color="auto" w:fill="auto"/>
          </w:tcPr>
          <w:p w14:paraId="13937BC7" w14:textId="77777777" w:rsidR="00F74F71" w:rsidRPr="003F204B" w:rsidRDefault="00F74F71" w:rsidP="009122FA">
            <w:pPr>
              <w:pStyle w:val="ListParagraph"/>
              <w:ind w:left="0"/>
              <w:jc w:val="center"/>
              <w:rPr>
                <w:b/>
              </w:rPr>
            </w:pPr>
            <w:r w:rsidRPr="003F204B">
              <w:rPr>
                <w:b/>
              </w:rPr>
              <w:t>SS</w:t>
            </w:r>
          </w:p>
        </w:tc>
        <w:tc>
          <w:tcPr>
            <w:tcW w:w="993" w:type="dxa"/>
            <w:shd w:val="pct10" w:color="auto" w:fill="auto"/>
          </w:tcPr>
          <w:p w14:paraId="1C002B2E" w14:textId="77777777" w:rsidR="00F74F71" w:rsidRPr="003F204B" w:rsidRDefault="00F74F71" w:rsidP="009122FA">
            <w:pPr>
              <w:pStyle w:val="ListParagraph"/>
              <w:ind w:left="0"/>
              <w:jc w:val="center"/>
              <w:rPr>
                <w:b/>
              </w:rPr>
            </w:pPr>
            <w:r w:rsidRPr="003F204B">
              <w:rPr>
                <w:b/>
              </w:rPr>
              <w:t>MS</w:t>
            </w:r>
          </w:p>
        </w:tc>
        <w:tc>
          <w:tcPr>
            <w:tcW w:w="1275" w:type="dxa"/>
            <w:shd w:val="pct10" w:color="auto" w:fill="auto"/>
          </w:tcPr>
          <w:p w14:paraId="4D854BCB" w14:textId="77777777" w:rsidR="00F74F71" w:rsidRPr="003F204B" w:rsidRDefault="00F74F71" w:rsidP="009122FA">
            <w:pPr>
              <w:pStyle w:val="ListParagraph"/>
              <w:ind w:left="0"/>
              <w:jc w:val="center"/>
              <w:rPr>
                <w:b/>
              </w:rPr>
            </w:pPr>
            <w:r w:rsidRPr="003F204B">
              <w:rPr>
                <w:b/>
              </w:rPr>
              <w:t>F value</w:t>
            </w:r>
          </w:p>
        </w:tc>
        <w:tc>
          <w:tcPr>
            <w:tcW w:w="1276" w:type="dxa"/>
            <w:shd w:val="pct10" w:color="auto" w:fill="auto"/>
          </w:tcPr>
          <w:p w14:paraId="0DB97A8C" w14:textId="77777777" w:rsidR="00F74F71" w:rsidRPr="003F204B" w:rsidRDefault="00F74F71" w:rsidP="009122FA">
            <w:pPr>
              <w:pStyle w:val="ListParagraph"/>
              <w:ind w:left="0"/>
              <w:jc w:val="center"/>
              <w:rPr>
                <w:b/>
              </w:rPr>
            </w:pPr>
            <w:r w:rsidRPr="003F204B">
              <w:rPr>
                <w:b/>
              </w:rPr>
              <w:t>p-value</w:t>
            </w:r>
          </w:p>
        </w:tc>
      </w:tr>
      <w:tr w:rsidR="00F74F71" w14:paraId="191B6DDB" w14:textId="77777777" w:rsidTr="009122FA">
        <w:trPr>
          <w:jc w:val="center"/>
        </w:trPr>
        <w:tc>
          <w:tcPr>
            <w:tcW w:w="2377" w:type="dxa"/>
          </w:tcPr>
          <w:p w14:paraId="346EF74D" w14:textId="77777777" w:rsidR="00F74F71" w:rsidRPr="003F204B" w:rsidRDefault="00F74F71" w:rsidP="009122FA">
            <w:pPr>
              <w:pStyle w:val="ListParagraph"/>
              <w:ind w:left="0"/>
            </w:pPr>
            <w:r>
              <w:t>Year-Month</w:t>
            </w:r>
          </w:p>
        </w:tc>
        <w:tc>
          <w:tcPr>
            <w:tcW w:w="907" w:type="dxa"/>
          </w:tcPr>
          <w:p w14:paraId="2012075D" w14:textId="77777777" w:rsidR="00F74F71" w:rsidRPr="003F204B" w:rsidRDefault="00F74F71" w:rsidP="009122FA">
            <w:pPr>
              <w:pStyle w:val="ListParagraph"/>
              <w:ind w:left="0"/>
              <w:jc w:val="center"/>
            </w:pPr>
            <w:r>
              <w:t>1</w:t>
            </w:r>
          </w:p>
        </w:tc>
        <w:tc>
          <w:tcPr>
            <w:tcW w:w="1077" w:type="dxa"/>
          </w:tcPr>
          <w:p w14:paraId="6EB12BB6" w14:textId="77777777" w:rsidR="00F74F71" w:rsidRPr="003F204B" w:rsidRDefault="00F74F71" w:rsidP="009122FA">
            <w:pPr>
              <w:pStyle w:val="ListParagraph"/>
              <w:ind w:left="0"/>
              <w:jc w:val="center"/>
            </w:pPr>
            <w:r>
              <w:t>712</w:t>
            </w:r>
          </w:p>
        </w:tc>
        <w:tc>
          <w:tcPr>
            <w:tcW w:w="993" w:type="dxa"/>
          </w:tcPr>
          <w:p w14:paraId="1DE6D669" w14:textId="77777777" w:rsidR="00F74F71" w:rsidRPr="003F204B" w:rsidRDefault="00F74F71" w:rsidP="009122FA">
            <w:pPr>
              <w:pStyle w:val="ListParagraph"/>
              <w:ind w:left="0"/>
              <w:jc w:val="center"/>
            </w:pPr>
            <w:r>
              <w:t>712</w:t>
            </w:r>
          </w:p>
        </w:tc>
        <w:tc>
          <w:tcPr>
            <w:tcW w:w="1275" w:type="dxa"/>
          </w:tcPr>
          <w:p w14:paraId="3BBC4633" w14:textId="77777777" w:rsidR="00F74F71" w:rsidRPr="003F204B" w:rsidRDefault="00F74F71" w:rsidP="009122FA">
            <w:pPr>
              <w:pStyle w:val="ListParagraph"/>
              <w:ind w:left="0"/>
              <w:jc w:val="center"/>
            </w:pPr>
            <w:r>
              <w:t>1.23</w:t>
            </w:r>
          </w:p>
        </w:tc>
        <w:tc>
          <w:tcPr>
            <w:tcW w:w="1276" w:type="dxa"/>
          </w:tcPr>
          <w:p w14:paraId="40DDD404" w14:textId="77777777" w:rsidR="00F74F71" w:rsidRPr="003F204B" w:rsidRDefault="00F74F71" w:rsidP="009122FA">
            <w:pPr>
              <w:pStyle w:val="ListParagraph"/>
              <w:ind w:left="0"/>
              <w:jc w:val="center"/>
            </w:pPr>
            <w:r>
              <w:t>0.27</w:t>
            </w:r>
          </w:p>
        </w:tc>
      </w:tr>
      <w:tr w:rsidR="00F74F71" w14:paraId="1BF167F1" w14:textId="77777777" w:rsidTr="009122FA">
        <w:trPr>
          <w:jc w:val="center"/>
        </w:trPr>
        <w:tc>
          <w:tcPr>
            <w:tcW w:w="2377" w:type="dxa"/>
          </w:tcPr>
          <w:p w14:paraId="4C521A36" w14:textId="77777777" w:rsidR="00F74F71" w:rsidRPr="003F204B" w:rsidRDefault="00F74F71" w:rsidP="009122FA">
            <w:pPr>
              <w:pStyle w:val="ListParagraph"/>
              <w:ind w:left="0"/>
            </w:pPr>
            <w:r>
              <w:t>Site</w:t>
            </w:r>
          </w:p>
        </w:tc>
        <w:tc>
          <w:tcPr>
            <w:tcW w:w="907" w:type="dxa"/>
          </w:tcPr>
          <w:p w14:paraId="04C4778A" w14:textId="77777777" w:rsidR="00F74F71" w:rsidRPr="003F204B" w:rsidRDefault="00F74F71" w:rsidP="009122FA">
            <w:pPr>
              <w:pStyle w:val="ListParagraph"/>
              <w:ind w:left="0"/>
              <w:jc w:val="center"/>
            </w:pPr>
            <w:r>
              <w:t>11</w:t>
            </w:r>
          </w:p>
        </w:tc>
        <w:tc>
          <w:tcPr>
            <w:tcW w:w="1077" w:type="dxa"/>
          </w:tcPr>
          <w:p w14:paraId="002AAE85" w14:textId="77777777" w:rsidR="00F74F71" w:rsidRPr="003F204B" w:rsidRDefault="00F74F71" w:rsidP="009122FA">
            <w:pPr>
              <w:pStyle w:val="ListParagraph"/>
              <w:ind w:left="0"/>
              <w:jc w:val="center"/>
            </w:pPr>
            <w:r>
              <w:t>297433</w:t>
            </w:r>
          </w:p>
        </w:tc>
        <w:tc>
          <w:tcPr>
            <w:tcW w:w="993" w:type="dxa"/>
          </w:tcPr>
          <w:p w14:paraId="0075DF70" w14:textId="77777777" w:rsidR="00F74F71" w:rsidRPr="003F204B" w:rsidRDefault="00F74F71" w:rsidP="009122FA">
            <w:pPr>
              <w:pStyle w:val="ListParagraph"/>
              <w:ind w:left="0"/>
              <w:jc w:val="center"/>
            </w:pPr>
            <w:r>
              <w:t>27039</w:t>
            </w:r>
          </w:p>
        </w:tc>
        <w:tc>
          <w:tcPr>
            <w:tcW w:w="1275" w:type="dxa"/>
          </w:tcPr>
          <w:p w14:paraId="45098B3A" w14:textId="77777777" w:rsidR="00F74F71" w:rsidRPr="003F204B" w:rsidRDefault="00F74F71" w:rsidP="009122FA">
            <w:pPr>
              <w:pStyle w:val="ListParagraph"/>
              <w:ind w:left="0"/>
              <w:jc w:val="center"/>
            </w:pPr>
            <w:r>
              <w:t>46.61</w:t>
            </w:r>
          </w:p>
        </w:tc>
        <w:tc>
          <w:tcPr>
            <w:tcW w:w="1276" w:type="dxa"/>
          </w:tcPr>
          <w:p w14:paraId="1A2F197C" w14:textId="77777777" w:rsidR="00F74F71" w:rsidRPr="003F204B" w:rsidRDefault="00F74F71" w:rsidP="009122FA">
            <w:pPr>
              <w:pStyle w:val="ListParagraph"/>
              <w:ind w:left="0"/>
              <w:jc w:val="center"/>
            </w:pPr>
            <w:r>
              <w:t>&lt;0.001</w:t>
            </w:r>
          </w:p>
        </w:tc>
      </w:tr>
      <w:tr w:rsidR="00F74F71" w14:paraId="1B1C17B6" w14:textId="77777777" w:rsidTr="009122FA">
        <w:trPr>
          <w:jc w:val="center"/>
        </w:trPr>
        <w:tc>
          <w:tcPr>
            <w:tcW w:w="2377" w:type="dxa"/>
          </w:tcPr>
          <w:p w14:paraId="172D3D61" w14:textId="77777777" w:rsidR="00F74F71" w:rsidRPr="003F204B" w:rsidRDefault="00F74F71" w:rsidP="009122FA">
            <w:pPr>
              <w:pStyle w:val="ListParagraph"/>
              <w:ind w:left="0"/>
            </w:pPr>
            <w:r>
              <w:t>Season</w:t>
            </w:r>
          </w:p>
        </w:tc>
        <w:tc>
          <w:tcPr>
            <w:tcW w:w="907" w:type="dxa"/>
          </w:tcPr>
          <w:p w14:paraId="3D9867E3" w14:textId="77777777" w:rsidR="00F74F71" w:rsidRPr="003F204B" w:rsidRDefault="00F74F71" w:rsidP="009122FA">
            <w:pPr>
              <w:pStyle w:val="ListParagraph"/>
              <w:ind w:left="0"/>
              <w:jc w:val="center"/>
            </w:pPr>
            <w:r>
              <w:t>1</w:t>
            </w:r>
          </w:p>
        </w:tc>
        <w:tc>
          <w:tcPr>
            <w:tcW w:w="1077" w:type="dxa"/>
          </w:tcPr>
          <w:p w14:paraId="1AD64B68" w14:textId="77777777" w:rsidR="00F74F71" w:rsidRPr="003F204B" w:rsidRDefault="00F74F71" w:rsidP="009122FA">
            <w:pPr>
              <w:pStyle w:val="ListParagraph"/>
              <w:ind w:left="0"/>
              <w:jc w:val="center"/>
            </w:pPr>
            <w:r>
              <w:t>46295</w:t>
            </w:r>
          </w:p>
        </w:tc>
        <w:tc>
          <w:tcPr>
            <w:tcW w:w="993" w:type="dxa"/>
          </w:tcPr>
          <w:p w14:paraId="2A178363" w14:textId="77777777" w:rsidR="00F74F71" w:rsidRPr="003F204B" w:rsidRDefault="00F74F71" w:rsidP="009122FA">
            <w:pPr>
              <w:pStyle w:val="ListParagraph"/>
              <w:ind w:left="0"/>
              <w:jc w:val="center"/>
            </w:pPr>
            <w:r>
              <w:t>46295</w:t>
            </w:r>
          </w:p>
        </w:tc>
        <w:tc>
          <w:tcPr>
            <w:tcW w:w="1275" w:type="dxa"/>
          </w:tcPr>
          <w:p w14:paraId="6318460E" w14:textId="77777777" w:rsidR="00F74F71" w:rsidRPr="003F204B" w:rsidRDefault="00F74F71" w:rsidP="009122FA">
            <w:pPr>
              <w:pStyle w:val="ListParagraph"/>
              <w:ind w:left="0"/>
              <w:jc w:val="center"/>
            </w:pPr>
            <w:r>
              <w:t>79.8</w:t>
            </w:r>
          </w:p>
        </w:tc>
        <w:tc>
          <w:tcPr>
            <w:tcW w:w="1276" w:type="dxa"/>
          </w:tcPr>
          <w:p w14:paraId="35445FCD" w14:textId="77777777" w:rsidR="00F74F71" w:rsidRPr="003F204B" w:rsidRDefault="00F74F71" w:rsidP="009122FA">
            <w:pPr>
              <w:pStyle w:val="ListParagraph"/>
              <w:ind w:left="0"/>
              <w:jc w:val="center"/>
            </w:pPr>
            <w:r>
              <w:t>&lt;0.001</w:t>
            </w:r>
          </w:p>
        </w:tc>
      </w:tr>
      <w:tr w:rsidR="00F74F71" w14:paraId="17C73A96" w14:textId="77777777" w:rsidTr="009122FA">
        <w:trPr>
          <w:jc w:val="center"/>
        </w:trPr>
        <w:tc>
          <w:tcPr>
            <w:tcW w:w="2377" w:type="dxa"/>
          </w:tcPr>
          <w:p w14:paraId="1FC66B99" w14:textId="77777777" w:rsidR="00F74F71" w:rsidRDefault="00F74F71" w:rsidP="009122FA">
            <w:pPr>
              <w:pStyle w:val="ListParagraph"/>
              <w:ind w:left="0"/>
            </w:pPr>
            <w:r>
              <w:t>Site x Year-Month</w:t>
            </w:r>
          </w:p>
        </w:tc>
        <w:tc>
          <w:tcPr>
            <w:tcW w:w="907" w:type="dxa"/>
          </w:tcPr>
          <w:p w14:paraId="1A1A9531" w14:textId="77777777" w:rsidR="00F74F71" w:rsidRDefault="00F74F71" w:rsidP="009122FA">
            <w:pPr>
              <w:pStyle w:val="ListParagraph"/>
              <w:ind w:left="0"/>
              <w:jc w:val="center"/>
            </w:pPr>
            <w:r>
              <w:t>11</w:t>
            </w:r>
          </w:p>
        </w:tc>
        <w:tc>
          <w:tcPr>
            <w:tcW w:w="1077" w:type="dxa"/>
          </w:tcPr>
          <w:p w14:paraId="08DA2CA8" w14:textId="77777777" w:rsidR="00F74F71" w:rsidDel="0050287B" w:rsidRDefault="00F74F71" w:rsidP="009122FA">
            <w:pPr>
              <w:pStyle w:val="ListParagraph"/>
              <w:ind w:left="0"/>
              <w:jc w:val="center"/>
            </w:pPr>
            <w:r>
              <w:t>2391</w:t>
            </w:r>
          </w:p>
        </w:tc>
        <w:tc>
          <w:tcPr>
            <w:tcW w:w="993" w:type="dxa"/>
          </w:tcPr>
          <w:p w14:paraId="34EFD0D2" w14:textId="77777777" w:rsidR="00F74F71" w:rsidDel="0050287B" w:rsidRDefault="00F74F71" w:rsidP="009122FA">
            <w:pPr>
              <w:pStyle w:val="ListParagraph"/>
              <w:ind w:left="0"/>
              <w:jc w:val="center"/>
            </w:pPr>
            <w:r>
              <w:t>149</w:t>
            </w:r>
          </w:p>
        </w:tc>
        <w:tc>
          <w:tcPr>
            <w:tcW w:w="1275" w:type="dxa"/>
          </w:tcPr>
          <w:p w14:paraId="6F2ACD12" w14:textId="77777777" w:rsidR="00F74F71" w:rsidDel="0050287B" w:rsidRDefault="00F74F71" w:rsidP="009122FA">
            <w:pPr>
              <w:pStyle w:val="ListParagraph"/>
              <w:ind w:left="0"/>
              <w:jc w:val="center"/>
            </w:pPr>
            <w:r>
              <w:t>0.47</w:t>
            </w:r>
          </w:p>
        </w:tc>
        <w:tc>
          <w:tcPr>
            <w:tcW w:w="1276" w:type="dxa"/>
          </w:tcPr>
          <w:p w14:paraId="580A2200" w14:textId="77777777" w:rsidR="00F74F71" w:rsidRDefault="00F74F71" w:rsidP="009122FA">
            <w:pPr>
              <w:pStyle w:val="ListParagraph"/>
              <w:ind w:left="0"/>
              <w:jc w:val="center"/>
            </w:pPr>
            <w:r>
              <w:t>0.96</w:t>
            </w:r>
          </w:p>
        </w:tc>
      </w:tr>
      <w:tr w:rsidR="00F74F71" w14:paraId="04499233" w14:textId="77777777" w:rsidTr="009122FA">
        <w:trPr>
          <w:jc w:val="center"/>
        </w:trPr>
        <w:tc>
          <w:tcPr>
            <w:tcW w:w="2377" w:type="dxa"/>
          </w:tcPr>
          <w:p w14:paraId="511F4523" w14:textId="77777777" w:rsidR="00F74F71" w:rsidRPr="003F204B" w:rsidRDefault="00F74F71" w:rsidP="009122FA">
            <w:pPr>
              <w:pStyle w:val="ListParagraph"/>
              <w:ind w:left="0"/>
            </w:pPr>
            <w:r>
              <w:t>Site x Season</w:t>
            </w:r>
          </w:p>
        </w:tc>
        <w:tc>
          <w:tcPr>
            <w:tcW w:w="907" w:type="dxa"/>
          </w:tcPr>
          <w:p w14:paraId="37AC35D8" w14:textId="77777777" w:rsidR="00F74F71" w:rsidRDefault="00F74F71" w:rsidP="009122FA">
            <w:pPr>
              <w:pStyle w:val="ListParagraph"/>
              <w:ind w:left="0"/>
              <w:jc w:val="center"/>
            </w:pPr>
            <w:r>
              <w:t>11</w:t>
            </w:r>
          </w:p>
        </w:tc>
        <w:tc>
          <w:tcPr>
            <w:tcW w:w="1077" w:type="dxa"/>
          </w:tcPr>
          <w:p w14:paraId="649A690C" w14:textId="77777777" w:rsidR="00F74F71" w:rsidRPr="003F204B" w:rsidRDefault="00F74F71" w:rsidP="009122FA">
            <w:pPr>
              <w:pStyle w:val="ListParagraph"/>
              <w:ind w:left="0"/>
              <w:jc w:val="center"/>
            </w:pPr>
            <w:r>
              <w:t>248488</w:t>
            </w:r>
          </w:p>
        </w:tc>
        <w:tc>
          <w:tcPr>
            <w:tcW w:w="993" w:type="dxa"/>
          </w:tcPr>
          <w:p w14:paraId="12BCD970" w14:textId="77777777" w:rsidR="00F74F71" w:rsidRPr="003F204B" w:rsidRDefault="00F74F71" w:rsidP="009122FA">
            <w:pPr>
              <w:pStyle w:val="ListParagraph"/>
              <w:ind w:left="0"/>
              <w:jc w:val="center"/>
            </w:pPr>
            <w:r>
              <w:t>22590</w:t>
            </w:r>
          </w:p>
        </w:tc>
        <w:tc>
          <w:tcPr>
            <w:tcW w:w="1275" w:type="dxa"/>
          </w:tcPr>
          <w:p w14:paraId="71EE5CA0" w14:textId="77777777" w:rsidR="00F74F71" w:rsidRPr="003F204B" w:rsidRDefault="00F74F71" w:rsidP="009122FA">
            <w:pPr>
              <w:pStyle w:val="ListParagraph"/>
              <w:ind w:left="0"/>
              <w:jc w:val="center"/>
            </w:pPr>
            <w:r>
              <w:t>38.94</w:t>
            </w:r>
          </w:p>
        </w:tc>
        <w:tc>
          <w:tcPr>
            <w:tcW w:w="1276" w:type="dxa"/>
          </w:tcPr>
          <w:p w14:paraId="60645624" w14:textId="77777777" w:rsidR="00F74F71" w:rsidRPr="003F204B" w:rsidRDefault="00F74F71" w:rsidP="009122FA">
            <w:pPr>
              <w:pStyle w:val="ListParagraph"/>
              <w:ind w:left="0"/>
              <w:jc w:val="center"/>
            </w:pPr>
            <w:r>
              <w:t>&lt;0.001</w:t>
            </w:r>
          </w:p>
        </w:tc>
      </w:tr>
      <w:tr w:rsidR="00F74F71" w14:paraId="2DAE31BD" w14:textId="77777777" w:rsidTr="009122FA">
        <w:trPr>
          <w:jc w:val="center"/>
        </w:trPr>
        <w:tc>
          <w:tcPr>
            <w:tcW w:w="2377" w:type="dxa"/>
          </w:tcPr>
          <w:p w14:paraId="157A7051" w14:textId="77777777" w:rsidR="00F74F71" w:rsidRPr="003F204B" w:rsidRDefault="00F74F71" w:rsidP="009122FA">
            <w:pPr>
              <w:pStyle w:val="ListParagraph"/>
              <w:ind w:left="0"/>
            </w:pPr>
            <w:r>
              <w:t>Residuals</w:t>
            </w:r>
          </w:p>
        </w:tc>
        <w:tc>
          <w:tcPr>
            <w:tcW w:w="907" w:type="dxa"/>
          </w:tcPr>
          <w:p w14:paraId="15339956" w14:textId="77777777" w:rsidR="00F74F71" w:rsidRDefault="00F74F71" w:rsidP="009122FA">
            <w:pPr>
              <w:pStyle w:val="ListParagraph"/>
              <w:ind w:left="0"/>
              <w:jc w:val="center"/>
            </w:pPr>
            <w:r>
              <w:t>7605</w:t>
            </w:r>
          </w:p>
        </w:tc>
        <w:tc>
          <w:tcPr>
            <w:tcW w:w="1077" w:type="dxa"/>
          </w:tcPr>
          <w:p w14:paraId="778E3DC6" w14:textId="77777777" w:rsidR="00F74F71" w:rsidRPr="003F204B" w:rsidRDefault="00F74F71" w:rsidP="009122FA">
            <w:pPr>
              <w:pStyle w:val="ListParagraph"/>
              <w:ind w:left="0"/>
              <w:jc w:val="center"/>
            </w:pPr>
            <w:r>
              <w:t>4411873</w:t>
            </w:r>
          </w:p>
        </w:tc>
        <w:tc>
          <w:tcPr>
            <w:tcW w:w="993" w:type="dxa"/>
          </w:tcPr>
          <w:p w14:paraId="26E4C45A" w14:textId="77777777" w:rsidR="00F74F71" w:rsidRPr="003F204B" w:rsidRDefault="00F74F71" w:rsidP="009122FA">
            <w:pPr>
              <w:pStyle w:val="ListParagraph"/>
              <w:ind w:left="0"/>
              <w:jc w:val="center"/>
            </w:pPr>
            <w:r>
              <w:t>580</w:t>
            </w:r>
          </w:p>
        </w:tc>
        <w:tc>
          <w:tcPr>
            <w:tcW w:w="1275" w:type="dxa"/>
          </w:tcPr>
          <w:p w14:paraId="314D6812" w14:textId="77777777" w:rsidR="00F74F71" w:rsidRPr="003F204B" w:rsidRDefault="00F74F71" w:rsidP="009122FA">
            <w:pPr>
              <w:pStyle w:val="ListParagraph"/>
              <w:ind w:left="0"/>
              <w:jc w:val="center"/>
            </w:pPr>
          </w:p>
        </w:tc>
        <w:tc>
          <w:tcPr>
            <w:tcW w:w="1276" w:type="dxa"/>
          </w:tcPr>
          <w:p w14:paraId="019E36EF" w14:textId="77777777" w:rsidR="00F74F71" w:rsidRPr="003F204B" w:rsidRDefault="00F74F71" w:rsidP="009122FA">
            <w:pPr>
              <w:pStyle w:val="ListParagraph"/>
              <w:ind w:left="0"/>
              <w:jc w:val="center"/>
            </w:pPr>
          </w:p>
        </w:tc>
      </w:tr>
    </w:tbl>
    <w:p w14:paraId="0EB6DB02" w14:textId="77777777" w:rsidR="00F74F71" w:rsidRPr="00513D32" w:rsidRDefault="00F74F71" w:rsidP="00F74F71">
      <w:pPr>
        <w:pStyle w:val="HTMLPreformatted"/>
        <w:rPr>
          <w:rFonts w:ascii="Lucida Console" w:hAnsi="Lucida Console"/>
          <w:shd w:val="clear" w:color="auto" w:fill="E1E2E5"/>
        </w:rPr>
      </w:pPr>
    </w:p>
    <w:p w14:paraId="0B7E01F8" w14:textId="775E8CB0" w:rsidR="00E26426" w:rsidRPr="00180C7A" w:rsidRDefault="00EB025C" w:rsidP="00180C7A">
      <w:pPr>
        <w:pStyle w:val="Caption"/>
        <w:rPr>
          <w:b w:val="0"/>
          <w:color w:val="auto"/>
          <w:sz w:val="22"/>
          <w:szCs w:val="22"/>
        </w:rPr>
      </w:pPr>
      <w:r w:rsidRPr="00180C7A">
        <w:rPr>
          <w:rFonts w:asciiTheme="minorHAnsi" w:hAnsiTheme="minorHAnsi" w:cs="Arial"/>
          <w:b w:val="0"/>
          <w:color w:val="auto"/>
          <w:sz w:val="22"/>
          <w:szCs w:val="22"/>
          <w:shd w:val="clear" w:color="auto" w:fill="FFFFFF"/>
        </w:rPr>
        <w:t>Temporal factors, primarily season, ha</w:t>
      </w:r>
      <w:r w:rsidR="009D1724" w:rsidRPr="00180C7A">
        <w:rPr>
          <w:rFonts w:asciiTheme="minorHAnsi" w:hAnsiTheme="minorHAnsi" w:cs="Arial"/>
          <w:b w:val="0"/>
          <w:color w:val="auto"/>
          <w:sz w:val="22"/>
          <w:szCs w:val="22"/>
          <w:shd w:val="clear" w:color="auto" w:fill="FFFFFF"/>
        </w:rPr>
        <w:t>ve a significant effect on PSII-</w:t>
      </w:r>
      <w:r w:rsidRPr="00180C7A">
        <w:rPr>
          <w:rFonts w:asciiTheme="minorHAnsi" w:hAnsiTheme="minorHAnsi" w:cs="Arial"/>
          <w:b w:val="0"/>
          <w:color w:val="auto"/>
          <w:sz w:val="22"/>
          <w:szCs w:val="22"/>
          <w:shd w:val="clear" w:color="auto" w:fill="FFFFFF"/>
        </w:rPr>
        <w:t>HEQ concentration as illustrated by</w:t>
      </w:r>
      <w:r w:rsidR="009D1724" w:rsidRPr="00180C7A">
        <w:rPr>
          <w:rFonts w:asciiTheme="minorHAnsi" w:hAnsiTheme="minorHAnsi" w:cs="Arial"/>
          <w:b w:val="0"/>
          <w:color w:val="auto"/>
          <w:sz w:val="22"/>
          <w:szCs w:val="22"/>
          <w:shd w:val="clear" w:color="auto" w:fill="FFFFFF"/>
        </w:rPr>
        <w:t xml:space="preserve"> </w:t>
      </w:r>
      <w:r w:rsidR="009D1724" w:rsidRPr="00180C7A">
        <w:rPr>
          <w:rFonts w:asciiTheme="minorHAnsi" w:hAnsiTheme="minorHAnsi" w:cs="Arial"/>
          <w:b w:val="0"/>
          <w:color w:val="auto"/>
          <w:sz w:val="22"/>
          <w:szCs w:val="22"/>
          <w:shd w:val="clear" w:color="auto" w:fill="FFFFFF"/>
        </w:rPr>
        <w:fldChar w:fldCharType="begin"/>
      </w:r>
      <w:r w:rsidR="009D1724" w:rsidRPr="00180C7A">
        <w:rPr>
          <w:rFonts w:asciiTheme="minorHAnsi" w:hAnsiTheme="minorHAnsi" w:cs="Arial"/>
          <w:b w:val="0"/>
          <w:color w:val="auto"/>
          <w:sz w:val="22"/>
          <w:szCs w:val="22"/>
          <w:shd w:val="clear" w:color="auto" w:fill="FFFFFF"/>
        </w:rPr>
        <w:instrText xml:space="preserve"> REF _Ref402264919 \h </w:instrText>
      </w:r>
      <w:r w:rsidR="00180C7A" w:rsidRPr="00180C7A">
        <w:rPr>
          <w:rFonts w:asciiTheme="minorHAnsi" w:hAnsiTheme="minorHAnsi" w:cs="Arial"/>
          <w:b w:val="0"/>
          <w:color w:val="auto"/>
          <w:sz w:val="22"/>
          <w:szCs w:val="22"/>
          <w:shd w:val="clear" w:color="auto" w:fill="FFFFFF"/>
        </w:rPr>
        <w:instrText xml:space="preserve"> \* MERGEFORMAT </w:instrText>
      </w:r>
      <w:r w:rsidR="009D1724" w:rsidRPr="00180C7A">
        <w:rPr>
          <w:rFonts w:asciiTheme="minorHAnsi" w:hAnsiTheme="minorHAnsi" w:cs="Arial"/>
          <w:b w:val="0"/>
          <w:color w:val="auto"/>
          <w:sz w:val="22"/>
          <w:szCs w:val="22"/>
          <w:shd w:val="clear" w:color="auto" w:fill="FFFFFF"/>
        </w:rPr>
      </w:r>
      <w:r w:rsidR="009D1724" w:rsidRPr="00180C7A">
        <w:rPr>
          <w:rFonts w:asciiTheme="minorHAnsi" w:hAnsiTheme="minorHAnsi" w:cs="Arial"/>
          <w:b w:val="0"/>
          <w:color w:val="auto"/>
          <w:sz w:val="22"/>
          <w:szCs w:val="22"/>
          <w:shd w:val="clear" w:color="auto" w:fill="FFFFFF"/>
        </w:rPr>
        <w:fldChar w:fldCharType="separate"/>
      </w:r>
      <w:r w:rsidR="00076ED9" w:rsidRPr="00076ED9">
        <w:rPr>
          <w:b w:val="0"/>
          <w:color w:val="auto"/>
          <w:sz w:val="22"/>
          <w:szCs w:val="22"/>
        </w:rPr>
        <w:t xml:space="preserve">Figure </w:t>
      </w:r>
      <w:r w:rsidR="00076ED9" w:rsidRPr="00076ED9">
        <w:rPr>
          <w:b w:val="0"/>
          <w:noProof/>
          <w:color w:val="auto"/>
          <w:sz w:val="22"/>
          <w:szCs w:val="22"/>
        </w:rPr>
        <w:t>42</w:t>
      </w:r>
      <w:r w:rsidR="009D1724" w:rsidRPr="00180C7A">
        <w:rPr>
          <w:rFonts w:asciiTheme="minorHAnsi" w:hAnsiTheme="minorHAnsi" w:cs="Arial"/>
          <w:b w:val="0"/>
          <w:color w:val="auto"/>
          <w:sz w:val="22"/>
          <w:szCs w:val="22"/>
          <w:shd w:val="clear" w:color="auto" w:fill="FFFFFF"/>
        </w:rPr>
        <w:fldChar w:fldCharType="end"/>
      </w:r>
      <w:r w:rsidRPr="00180C7A">
        <w:rPr>
          <w:rFonts w:asciiTheme="minorHAnsi" w:hAnsiTheme="minorHAnsi" w:cs="Arial"/>
          <w:b w:val="0"/>
          <w:color w:val="auto"/>
          <w:sz w:val="22"/>
          <w:szCs w:val="22"/>
          <w:shd w:val="clear" w:color="auto" w:fill="FFFFFF"/>
        </w:rPr>
        <w:t xml:space="preserve">. Differences between sites are clear from the different vertical scales. Note, while we could have constrained the y-axis in producing this figure, the plots would be difficult to interpret, especially in terms of examining the variability with a site. </w:t>
      </w:r>
      <w:r w:rsidRPr="00180C7A">
        <w:rPr>
          <w:b w:val="0"/>
          <w:bCs w:val="0"/>
          <w:color w:val="auto"/>
          <w:sz w:val="22"/>
          <w:szCs w:val="22"/>
        </w:rPr>
        <w:t>We apply</w:t>
      </w:r>
      <w:r w:rsidR="009D1724" w:rsidRPr="00180C7A">
        <w:rPr>
          <w:b w:val="0"/>
          <w:bCs w:val="0"/>
          <w:color w:val="auto"/>
          <w:sz w:val="22"/>
          <w:szCs w:val="22"/>
        </w:rPr>
        <w:t xml:space="preserve"> the generalised additive modelling framework</w:t>
      </w:r>
      <w:r w:rsidRPr="00180C7A">
        <w:rPr>
          <w:b w:val="0"/>
          <w:bCs w:val="0"/>
          <w:color w:val="auto"/>
          <w:sz w:val="22"/>
          <w:szCs w:val="22"/>
        </w:rPr>
        <w:t xml:space="preserve"> (GAMs) to</w:t>
      </w:r>
      <w:r w:rsidR="009D1724" w:rsidRPr="00180C7A">
        <w:rPr>
          <w:b w:val="0"/>
          <w:color w:val="auto"/>
          <w:sz w:val="22"/>
          <w:szCs w:val="22"/>
        </w:rPr>
        <w:t xml:space="preserve"> the logged PSII-</w:t>
      </w:r>
      <w:r w:rsidRPr="00180C7A">
        <w:rPr>
          <w:b w:val="0"/>
          <w:color w:val="auto"/>
          <w:sz w:val="22"/>
          <w:szCs w:val="22"/>
        </w:rPr>
        <w:t>HEQ concentration</w:t>
      </w:r>
      <w:r w:rsidRPr="00180C7A">
        <w:rPr>
          <w:b w:val="0"/>
          <w:bCs w:val="0"/>
          <w:color w:val="auto"/>
          <w:sz w:val="22"/>
          <w:szCs w:val="22"/>
        </w:rPr>
        <w:t xml:space="preserve"> data. The model structure is the same as what we used for</w:t>
      </w:r>
      <w:r w:rsidRPr="00180C7A">
        <w:rPr>
          <w:b w:val="0"/>
          <w:color w:val="auto"/>
          <w:sz w:val="22"/>
          <w:szCs w:val="22"/>
        </w:rPr>
        <w:t xml:space="preserve"> the water quality</w:t>
      </w:r>
      <w:r w:rsidRPr="00180C7A">
        <w:rPr>
          <w:b w:val="0"/>
          <w:bCs w:val="0"/>
          <w:color w:val="auto"/>
          <w:sz w:val="22"/>
          <w:szCs w:val="22"/>
        </w:rPr>
        <w:t xml:space="preserve"> logger data analysis. </w:t>
      </w:r>
      <w:r w:rsidRPr="00180C7A">
        <w:rPr>
          <w:rFonts w:asciiTheme="minorHAnsi" w:hAnsiTheme="minorHAnsi" w:cs="Arial"/>
          <w:b w:val="0"/>
          <w:color w:val="auto"/>
          <w:sz w:val="22"/>
          <w:szCs w:val="22"/>
          <w:shd w:val="clear" w:color="auto" w:fill="FFFFFF"/>
        </w:rPr>
        <w:t xml:space="preserve">We also extract the linear component of the temporal trend and plotted these trends in </w:t>
      </w:r>
      <w:r w:rsidRPr="00180C7A">
        <w:rPr>
          <w:b w:val="0"/>
          <w:bCs w:val="0"/>
          <w:color w:val="auto"/>
          <w:sz w:val="22"/>
          <w:szCs w:val="22"/>
        </w:rPr>
        <w:fldChar w:fldCharType="begin"/>
      </w:r>
      <w:r w:rsidRPr="00180C7A">
        <w:rPr>
          <w:b w:val="0"/>
          <w:bCs w:val="0"/>
          <w:color w:val="auto"/>
          <w:sz w:val="22"/>
          <w:szCs w:val="22"/>
        </w:rPr>
        <w:instrText xml:space="preserve"> REF _Ref385343007 \h  \* MERGEFORMAT </w:instrText>
      </w:r>
      <w:r w:rsidRPr="00180C7A">
        <w:rPr>
          <w:b w:val="0"/>
          <w:bCs w:val="0"/>
          <w:color w:val="auto"/>
          <w:sz w:val="22"/>
          <w:szCs w:val="22"/>
        </w:rPr>
      </w:r>
      <w:r w:rsidRPr="00180C7A">
        <w:rPr>
          <w:b w:val="0"/>
          <w:bCs w:val="0"/>
          <w:color w:val="auto"/>
          <w:sz w:val="22"/>
          <w:szCs w:val="22"/>
        </w:rPr>
        <w:fldChar w:fldCharType="separate"/>
      </w:r>
      <w:r w:rsidR="00076ED9" w:rsidRPr="00076ED9">
        <w:rPr>
          <w:rFonts w:asciiTheme="minorHAnsi" w:hAnsiTheme="minorHAnsi" w:cs="Arial"/>
          <w:b w:val="0"/>
          <w:color w:val="auto"/>
          <w:sz w:val="22"/>
          <w:szCs w:val="22"/>
          <w:shd w:val="clear" w:color="auto" w:fill="FFFFFF"/>
        </w:rPr>
        <w:t>Figure 41</w:t>
      </w:r>
      <w:r w:rsidRPr="00180C7A">
        <w:rPr>
          <w:b w:val="0"/>
          <w:bCs w:val="0"/>
          <w:color w:val="auto"/>
          <w:sz w:val="22"/>
          <w:szCs w:val="22"/>
        </w:rPr>
        <w:fldChar w:fldCharType="end"/>
      </w:r>
      <w:r w:rsidRPr="00180C7A">
        <w:rPr>
          <w:rFonts w:asciiTheme="minorHAnsi" w:hAnsiTheme="minorHAnsi" w:cs="Arial"/>
          <w:b w:val="0"/>
          <w:color w:val="auto"/>
          <w:sz w:val="22"/>
          <w:szCs w:val="22"/>
          <w:shd w:val="clear" w:color="auto" w:fill="FFFFFF"/>
        </w:rPr>
        <w:t>, with their significance listed in</w:t>
      </w:r>
      <w:r w:rsidR="00180C7A">
        <w:rPr>
          <w:rFonts w:asciiTheme="minorHAnsi" w:hAnsiTheme="minorHAnsi" w:cs="Arial"/>
          <w:b w:val="0"/>
          <w:color w:val="auto"/>
          <w:sz w:val="22"/>
          <w:szCs w:val="22"/>
          <w:shd w:val="clear" w:color="auto" w:fill="FFFFFF"/>
        </w:rPr>
        <w:t xml:space="preserve"> </w:t>
      </w:r>
      <w:r w:rsidR="00180C7A" w:rsidRPr="00180C7A">
        <w:rPr>
          <w:rFonts w:asciiTheme="minorHAnsi" w:hAnsiTheme="minorHAnsi" w:cs="Arial"/>
          <w:b w:val="0"/>
          <w:color w:val="auto"/>
          <w:sz w:val="22"/>
          <w:szCs w:val="22"/>
          <w:shd w:val="clear" w:color="auto" w:fill="FFFFFF"/>
        </w:rPr>
        <w:fldChar w:fldCharType="begin"/>
      </w:r>
      <w:r w:rsidR="00180C7A" w:rsidRPr="00180C7A">
        <w:rPr>
          <w:rFonts w:asciiTheme="minorHAnsi" w:hAnsiTheme="minorHAnsi" w:cs="Arial"/>
          <w:b w:val="0"/>
          <w:color w:val="auto"/>
          <w:sz w:val="22"/>
          <w:szCs w:val="22"/>
          <w:shd w:val="clear" w:color="auto" w:fill="FFFFFF"/>
        </w:rPr>
        <w:instrText xml:space="preserve"> REF _Ref403689196 \h  \* MERGEFORMAT </w:instrText>
      </w:r>
      <w:r w:rsidR="00180C7A" w:rsidRPr="00180C7A">
        <w:rPr>
          <w:rFonts w:asciiTheme="minorHAnsi" w:hAnsiTheme="minorHAnsi" w:cs="Arial"/>
          <w:b w:val="0"/>
          <w:color w:val="auto"/>
          <w:sz w:val="22"/>
          <w:szCs w:val="22"/>
          <w:shd w:val="clear" w:color="auto" w:fill="FFFFFF"/>
        </w:rPr>
      </w:r>
      <w:r w:rsidR="00180C7A" w:rsidRPr="00180C7A">
        <w:rPr>
          <w:rFonts w:asciiTheme="minorHAnsi" w:hAnsiTheme="minorHAnsi" w:cs="Arial"/>
          <w:b w:val="0"/>
          <w:color w:val="auto"/>
          <w:sz w:val="22"/>
          <w:szCs w:val="22"/>
          <w:shd w:val="clear" w:color="auto" w:fill="FFFFFF"/>
        </w:rPr>
        <w:fldChar w:fldCharType="separate"/>
      </w:r>
      <w:r w:rsidR="00076ED9" w:rsidRPr="00076ED9">
        <w:rPr>
          <w:b w:val="0"/>
          <w:color w:val="auto"/>
          <w:sz w:val="22"/>
          <w:szCs w:val="22"/>
        </w:rPr>
        <w:t xml:space="preserve">Table </w:t>
      </w:r>
      <w:r w:rsidR="00076ED9" w:rsidRPr="00076ED9">
        <w:rPr>
          <w:b w:val="0"/>
          <w:noProof/>
          <w:color w:val="auto"/>
          <w:sz w:val="22"/>
          <w:szCs w:val="22"/>
        </w:rPr>
        <w:t>33</w:t>
      </w:r>
      <w:r w:rsidR="00180C7A" w:rsidRPr="00180C7A">
        <w:rPr>
          <w:rFonts w:asciiTheme="minorHAnsi" w:hAnsiTheme="minorHAnsi" w:cs="Arial"/>
          <w:b w:val="0"/>
          <w:color w:val="auto"/>
          <w:sz w:val="22"/>
          <w:szCs w:val="22"/>
          <w:shd w:val="clear" w:color="auto" w:fill="FFFFFF"/>
        </w:rPr>
        <w:fldChar w:fldCharType="end"/>
      </w:r>
      <w:r w:rsidRPr="00180C7A">
        <w:rPr>
          <w:b w:val="0"/>
          <w:color w:val="auto"/>
          <w:sz w:val="22"/>
          <w:szCs w:val="22"/>
        </w:rPr>
        <w:t>. We note some significant increases in pesticide concentrations</w:t>
      </w:r>
      <w:r w:rsidR="00E26426" w:rsidRPr="00180C7A">
        <w:rPr>
          <w:b w:val="0"/>
          <w:color w:val="auto"/>
          <w:sz w:val="22"/>
          <w:szCs w:val="22"/>
        </w:rPr>
        <w:t xml:space="preserve"> in these tables, which may prompt further investigation and potentially lead to closing these sites to further monitoring.</w:t>
      </w:r>
    </w:p>
    <w:p w14:paraId="3C524685" w14:textId="4CD74806" w:rsidR="00EB025C" w:rsidRPr="0024115D" w:rsidRDefault="00B324F0" w:rsidP="00EB025C">
      <w:pPr>
        <w:rPr>
          <w:color w:val="auto"/>
        </w:rPr>
      </w:pPr>
      <w:r w:rsidRPr="00180C7A">
        <w:rPr>
          <w:color w:val="auto"/>
        </w:rPr>
        <w:t>For exampl</w:t>
      </w:r>
      <w:r>
        <w:rPr>
          <w:color w:val="auto"/>
        </w:rPr>
        <w:t xml:space="preserve">e, </w:t>
      </w:r>
      <w:r w:rsidR="00E26426">
        <w:rPr>
          <w:color w:val="auto"/>
        </w:rPr>
        <w:t>7</w:t>
      </w:r>
      <w:r>
        <w:rPr>
          <w:color w:val="auto"/>
        </w:rPr>
        <w:t xml:space="preserve"> out of</w:t>
      </w:r>
      <w:r w:rsidR="00E26426">
        <w:rPr>
          <w:color w:val="auto"/>
        </w:rPr>
        <w:t xml:space="preserve"> 12</w:t>
      </w:r>
      <w:r w:rsidR="00E73337">
        <w:rPr>
          <w:color w:val="auto"/>
        </w:rPr>
        <w:t xml:space="preserve"> sites showed a significant positive increase when both the wet and dry season were combined. Only two sites</w:t>
      </w:r>
      <w:r w:rsidR="00E26426">
        <w:rPr>
          <w:color w:val="auto"/>
        </w:rPr>
        <w:t xml:space="preserve"> (Pioneer Bay and Outer Whitsunday)</w:t>
      </w:r>
      <w:r w:rsidR="00E73337">
        <w:rPr>
          <w:color w:val="auto"/>
        </w:rPr>
        <w:t xml:space="preserve"> showed a significant negative decrease during this period. </w:t>
      </w:r>
      <w:r>
        <w:rPr>
          <w:color w:val="auto"/>
        </w:rPr>
        <w:t xml:space="preserve"> </w:t>
      </w:r>
      <w:r w:rsidR="00EB025C" w:rsidRPr="0024115D">
        <w:rPr>
          <w:color w:val="auto"/>
        </w:rPr>
        <w:t xml:space="preserve"> </w:t>
      </w:r>
      <w:r w:rsidR="00E26426">
        <w:rPr>
          <w:color w:val="auto"/>
        </w:rPr>
        <w:t>In the wet seasons, 5 out of the 12 sites exhibited a significant positive increase, while 6 sites showed a significant decrease. Note that the decreasing trend term for Sarina Inlet was not significant once the outlier was removed. In the dry season, 10 of the 12 sites showed a significant positive increase, while only Pioneer Bay was the only site that exhibited a significant negative trend.</w:t>
      </w:r>
    </w:p>
    <w:p w14:paraId="05B4B4D4" w14:textId="77777777" w:rsidR="009D1724" w:rsidRDefault="009D1724" w:rsidP="009D1724">
      <w:pPr>
        <w:rPr>
          <w:rFonts w:asciiTheme="minorHAnsi" w:hAnsiTheme="minorHAnsi" w:cs="Arial"/>
          <w:shd w:val="clear" w:color="auto" w:fill="FFFFFF"/>
        </w:rPr>
      </w:pPr>
      <w:r>
        <w:rPr>
          <w:rFonts w:asciiTheme="minorHAnsi" w:hAnsiTheme="minorHAnsi" w:cs="Arial"/>
          <w:shd w:val="clear" w:color="auto" w:fill="FFFFFF"/>
        </w:rPr>
        <w:t>A generalised additive model was also fit to the logged transformed PSII-HEQ data (analysis not shown). This model included a site (Site) by season (Season) interaction, a smooth term for the year factor (Year) and a seasonality term represented by month and is expressed below</w:t>
      </w:r>
    </w:p>
    <w:p w14:paraId="0089DE5E" w14:textId="61E01FAF" w:rsidR="009D1724" w:rsidRDefault="009D1724" w:rsidP="009D1724">
      <w:pPr>
        <w:pStyle w:val="MTDisplayEquation"/>
        <w:rPr>
          <w:shd w:val="clear" w:color="auto" w:fill="FFFFFF"/>
        </w:rPr>
      </w:pPr>
      <w:r>
        <w:rPr>
          <w:shd w:val="clear" w:color="auto" w:fill="FFFFFF"/>
        </w:rPr>
        <w:tab/>
      </w:r>
      <w:r w:rsidR="000A0AF3" w:rsidRPr="009122FA">
        <w:rPr>
          <w:position w:val="-14"/>
          <w:shd w:val="clear" w:color="auto" w:fill="FFFFFF"/>
        </w:rPr>
        <w:object w:dxaOrig="8160" w:dyaOrig="400" w14:anchorId="0E203C44">
          <v:shape id="_x0000_i1060" type="#_x0000_t75" alt="MathType Equation 1.5" style="width:411pt;height:21.75pt" o:ole="">
            <v:imagedata r:id="rId179" o:title=""/>
          </v:shape>
          <o:OLEObject Type="Embed" ProgID="Equation.DSMT4" ShapeID="_x0000_i1060" DrawAspect="Content" ObjectID="_1484380523" r:id="rId180"/>
        </w:object>
      </w:r>
      <w:r>
        <w:rPr>
          <w:shd w:val="clear" w:color="auto" w:fill="FFFFFF"/>
        </w:rPr>
        <w:t xml:space="preserve"> </w:t>
      </w:r>
      <w:r>
        <w:rPr>
          <w:shd w:val="clear" w:color="auto" w:fill="FFFFFF"/>
        </w:rPr>
        <w:tab/>
      </w:r>
      <w:r>
        <w:rPr>
          <w:shd w:val="clear" w:color="auto" w:fill="FFFFFF"/>
        </w:rPr>
        <w:fldChar w:fldCharType="begin"/>
      </w:r>
      <w:r>
        <w:rPr>
          <w:shd w:val="clear" w:color="auto" w:fill="FFFFFF"/>
        </w:rPr>
        <w:instrText xml:space="preserve"> MACROBUTTON MTPlaceRef \* MERGEFORMAT </w:instrText>
      </w:r>
      <w:r>
        <w:rPr>
          <w:shd w:val="clear" w:color="auto" w:fill="FFFFFF"/>
        </w:rPr>
        <w:fldChar w:fldCharType="begin"/>
      </w:r>
      <w:r>
        <w:rPr>
          <w:shd w:val="clear" w:color="auto" w:fill="FFFFFF"/>
        </w:rPr>
        <w:instrText xml:space="preserve"> SEQ MTEqn \h \* MERGEFORMAT </w:instrText>
      </w:r>
      <w:r>
        <w:rPr>
          <w:shd w:val="clear" w:color="auto" w:fill="FFFFFF"/>
        </w:rPr>
        <w:fldChar w:fldCharType="end"/>
      </w:r>
      <w:r>
        <w:rPr>
          <w:shd w:val="clear" w:color="auto" w:fill="FFFFFF"/>
        </w:rPr>
        <w:instrText>(</w:instrText>
      </w:r>
      <w:r>
        <w:rPr>
          <w:shd w:val="clear" w:color="auto" w:fill="FFFFFF"/>
        </w:rPr>
        <w:fldChar w:fldCharType="begin"/>
      </w:r>
      <w:r>
        <w:rPr>
          <w:shd w:val="clear" w:color="auto" w:fill="FFFFFF"/>
        </w:rPr>
        <w:instrText xml:space="preserve"> SEQ MTSec \c \* Arabic \* MERGEFORMAT </w:instrText>
      </w:r>
      <w:r>
        <w:rPr>
          <w:shd w:val="clear" w:color="auto" w:fill="FFFFFF"/>
        </w:rPr>
        <w:fldChar w:fldCharType="separate"/>
      </w:r>
      <w:r w:rsidR="00076ED9">
        <w:rPr>
          <w:noProof/>
          <w:shd w:val="clear" w:color="auto" w:fill="FFFFFF"/>
        </w:rPr>
        <w:instrText>1</w:instrText>
      </w:r>
      <w:r>
        <w:rPr>
          <w:shd w:val="clear" w:color="auto" w:fill="FFFFFF"/>
        </w:rPr>
        <w:fldChar w:fldCharType="end"/>
      </w:r>
      <w:r>
        <w:rPr>
          <w:shd w:val="clear" w:color="auto" w:fill="FFFFFF"/>
        </w:rPr>
        <w:instrText>.</w:instrText>
      </w:r>
      <w:r>
        <w:rPr>
          <w:shd w:val="clear" w:color="auto" w:fill="FFFFFF"/>
        </w:rPr>
        <w:fldChar w:fldCharType="begin"/>
      </w:r>
      <w:r>
        <w:rPr>
          <w:shd w:val="clear" w:color="auto" w:fill="FFFFFF"/>
        </w:rPr>
        <w:instrText xml:space="preserve"> SEQ MTEqn \c \* Arabic \* MERGEFORMAT </w:instrText>
      </w:r>
      <w:r>
        <w:rPr>
          <w:shd w:val="clear" w:color="auto" w:fill="FFFFFF"/>
        </w:rPr>
        <w:fldChar w:fldCharType="separate"/>
      </w:r>
      <w:r w:rsidR="00076ED9">
        <w:rPr>
          <w:noProof/>
          <w:shd w:val="clear" w:color="auto" w:fill="FFFFFF"/>
        </w:rPr>
        <w:instrText>5</w:instrText>
      </w:r>
      <w:r>
        <w:rPr>
          <w:shd w:val="clear" w:color="auto" w:fill="FFFFFF"/>
        </w:rPr>
        <w:fldChar w:fldCharType="end"/>
      </w:r>
      <w:r>
        <w:rPr>
          <w:shd w:val="clear" w:color="auto" w:fill="FFFFFF"/>
        </w:rPr>
        <w:instrText>)</w:instrText>
      </w:r>
      <w:r>
        <w:rPr>
          <w:shd w:val="clear" w:color="auto" w:fill="FFFFFF"/>
        </w:rPr>
        <w:fldChar w:fldCharType="end"/>
      </w:r>
    </w:p>
    <w:p w14:paraId="44247C36" w14:textId="77777777" w:rsidR="009D1724" w:rsidRDefault="009D1724" w:rsidP="009D1724">
      <w:pPr>
        <w:rPr>
          <w:rFonts w:asciiTheme="minorHAnsi" w:hAnsiTheme="minorHAnsi" w:cs="Arial"/>
          <w:shd w:val="clear" w:color="auto" w:fill="FFFFFF"/>
        </w:rPr>
      </w:pPr>
      <w:r>
        <w:rPr>
          <w:rFonts w:asciiTheme="minorHAnsi" w:hAnsiTheme="minorHAnsi" w:cs="Arial"/>
          <w:shd w:val="clear" w:color="auto" w:fill="FFFFFF"/>
        </w:rPr>
        <w:t xml:space="preserve">The fitted model, with all these terms included explained 46% of the variation in the data. Both the smoothed time variable, represented by year and the seasonal term, represented by month was significant in this model.  </w:t>
      </w:r>
      <w:r>
        <w:rPr>
          <w:rFonts w:asciiTheme="minorHAnsi" w:hAnsiTheme="minorHAnsi" w:cs="Arial"/>
          <w:shd w:val="clear" w:color="auto" w:fill="FFFFFF"/>
        </w:rPr>
        <w:fldChar w:fldCharType="begin"/>
      </w:r>
      <w:r>
        <w:rPr>
          <w:rFonts w:asciiTheme="minorHAnsi" w:hAnsiTheme="minorHAnsi" w:cs="Arial"/>
          <w:shd w:val="clear" w:color="auto" w:fill="FFFFFF"/>
        </w:rPr>
        <w:instrText xml:space="preserve"> REF _Ref402264919 \h </w:instrText>
      </w:r>
      <w:r>
        <w:rPr>
          <w:rFonts w:asciiTheme="minorHAnsi" w:hAnsiTheme="minorHAnsi" w:cs="Arial"/>
          <w:shd w:val="clear" w:color="auto" w:fill="FFFFFF"/>
        </w:rPr>
      </w:r>
      <w:r>
        <w:rPr>
          <w:rFonts w:asciiTheme="minorHAnsi" w:hAnsiTheme="minorHAnsi" w:cs="Arial"/>
          <w:shd w:val="clear" w:color="auto" w:fill="FFFFFF"/>
        </w:rPr>
        <w:fldChar w:fldCharType="separate"/>
      </w:r>
      <w:r w:rsidR="00076ED9">
        <w:t xml:space="preserve">Figure </w:t>
      </w:r>
      <w:r w:rsidR="00076ED9">
        <w:rPr>
          <w:noProof/>
        </w:rPr>
        <w:t>42</w:t>
      </w:r>
      <w:r>
        <w:rPr>
          <w:rFonts w:asciiTheme="minorHAnsi" w:hAnsiTheme="minorHAnsi" w:cs="Arial"/>
          <w:shd w:val="clear" w:color="auto" w:fill="FFFFFF"/>
        </w:rPr>
        <w:fldChar w:fldCharType="end"/>
      </w:r>
      <w:r>
        <w:rPr>
          <w:rFonts w:asciiTheme="minorHAnsi" w:hAnsiTheme="minorHAnsi" w:cs="Arial"/>
          <w:shd w:val="clear" w:color="auto" w:fill="FFFFFF"/>
        </w:rPr>
        <w:t xml:space="preserve"> shows the trend and seasonal components extracted from this model and indicate that a significant and meaningful trend in PSII-HEQ concentration can be detected over the long term.  The seasonal effect also supports the preceding analysis, where the wet and dry seasons were separated as it suggests a change in the characterisation of PSII-HEQ as we move through the months of the year.</w:t>
      </w:r>
    </w:p>
    <w:p w14:paraId="3B6823F3" w14:textId="77777777" w:rsidR="00EB025C" w:rsidRDefault="00EB025C" w:rsidP="00EB025C"/>
    <w:p w14:paraId="28AC7B0C" w14:textId="02F574DB" w:rsidR="00EB025C" w:rsidRDefault="0024115D" w:rsidP="00EB025C">
      <w:pPr>
        <w:keepNext/>
        <w:jc w:val="center"/>
      </w:pPr>
      <w:bookmarkStart w:id="221" w:name="_Ref385343034"/>
      <w:bookmarkStart w:id="222" w:name="_Ref401227595"/>
      <w:bookmarkStart w:id="223" w:name="_Toc385539679"/>
      <w:r w:rsidRPr="0017553E">
        <w:rPr>
          <w:noProof/>
        </w:rPr>
        <w:drawing>
          <wp:inline distT="0" distB="0" distL="0" distR="0" wp14:anchorId="1D90B0E7" wp14:editId="136D57B1">
            <wp:extent cx="4787038" cy="4192438"/>
            <wp:effectExtent l="0" t="0" r="0" b="0"/>
            <wp:docPr id="261" name="Picture 6" descr="Linear trend in PSII at 12 locations. The black line represents the overall trend; the blue and red lines are trends in wet and dry seasons respectively." title="Linear trend for PS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iu075\Desktop\Rplot10.png"/>
                    <pic:cNvPicPr>
                      <a:picLocks noChangeAspect="1" noChangeArrowheads="1"/>
                    </pic:cNvPicPr>
                  </pic:nvPicPr>
                  <pic:blipFill>
                    <a:blip r:embed="rId181" cstate="print"/>
                    <a:srcRect l="1710" r="4955" b="4113"/>
                    <a:stretch>
                      <a:fillRect/>
                    </a:stretch>
                  </pic:blipFill>
                  <pic:spPr bwMode="auto">
                    <a:xfrm>
                      <a:off x="0" y="0"/>
                      <a:ext cx="4856625" cy="4253382"/>
                    </a:xfrm>
                    <a:prstGeom prst="rect">
                      <a:avLst/>
                    </a:prstGeom>
                    <a:noFill/>
                    <a:ln w="9525">
                      <a:noFill/>
                      <a:miter lim="800000"/>
                      <a:headEnd/>
                      <a:tailEnd/>
                    </a:ln>
                  </pic:spPr>
                </pic:pic>
              </a:graphicData>
            </a:graphic>
          </wp:inline>
        </w:drawing>
      </w:r>
    </w:p>
    <w:p w14:paraId="7BF9545F" w14:textId="77777777" w:rsidR="00EB025C" w:rsidRDefault="00EB025C" w:rsidP="00EB025C">
      <w:pPr>
        <w:pStyle w:val="Caption"/>
      </w:pPr>
      <w:bookmarkStart w:id="224" w:name="_Ref385343007"/>
      <w:bookmarkStart w:id="225" w:name="_Toc385539640"/>
      <w:bookmarkStart w:id="226" w:name="_Toc410312917"/>
      <w:r>
        <w:t xml:space="preserve">Figure </w:t>
      </w:r>
      <w:r w:rsidR="002119BB">
        <w:fldChar w:fldCharType="begin"/>
      </w:r>
      <w:r w:rsidR="002119BB">
        <w:instrText xml:space="preserve"> SEQ Figure \* ARABIC </w:instrText>
      </w:r>
      <w:r w:rsidR="002119BB">
        <w:fldChar w:fldCharType="separate"/>
      </w:r>
      <w:r w:rsidR="00076ED9">
        <w:rPr>
          <w:noProof/>
        </w:rPr>
        <w:t>41</w:t>
      </w:r>
      <w:r w:rsidR="002119BB">
        <w:rPr>
          <w:noProof/>
        </w:rPr>
        <w:fldChar w:fldCharType="end"/>
      </w:r>
      <w:bookmarkEnd w:id="224"/>
      <w:r>
        <w:t>. Linear t</w:t>
      </w:r>
      <w:r w:rsidRPr="00C424B8">
        <w:t>rend in PSII at 12 locations. The black line represents the overall trend; the blue and red lines are trends in wet and dry seasons respectively.</w:t>
      </w:r>
      <w:bookmarkEnd w:id="225"/>
      <w:bookmarkEnd w:id="226"/>
    </w:p>
    <w:p w14:paraId="66F130FE" w14:textId="77777777" w:rsidR="003845CA" w:rsidRDefault="003845CA" w:rsidP="0024115D">
      <w:pPr>
        <w:pStyle w:val="Caption"/>
      </w:pPr>
      <w:bookmarkStart w:id="227" w:name="_Ref402270662"/>
      <w:bookmarkStart w:id="228" w:name="_Toc400030815"/>
      <w:bookmarkEnd w:id="221"/>
      <w:bookmarkEnd w:id="222"/>
      <w:bookmarkEnd w:id="223"/>
    </w:p>
    <w:p w14:paraId="4DF18053" w14:textId="77777777" w:rsidR="003845CA" w:rsidRDefault="003845CA" w:rsidP="0024115D">
      <w:pPr>
        <w:pStyle w:val="Caption"/>
      </w:pPr>
    </w:p>
    <w:p w14:paraId="1DBA4B16" w14:textId="77777777" w:rsidR="003845CA" w:rsidRDefault="003845CA" w:rsidP="003845CA"/>
    <w:p w14:paraId="6095463D" w14:textId="77777777" w:rsidR="001E49E5" w:rsidRPr="003845CA" w:rsidRDefault="001E49E5" w:rsidP="003845CA"/>
    <w:p w14:paraId="79A2A7EF" w14:textId="25246188" w:rsidR="0024115D" w:rsidRDefault="0024115D" w:rsidP="0024115D">
      <w:pPr>
        <w:pStyle w:val="Caption"/>
        <w:rPr>
          <w:noProof/>
        </w:rPr>
      </w:pPr>
      <w:bookmarkStart w:id="229" w:name="_Ref403689196"/>
      <w:bookmarkStart w:id="230" w:name="_Toc410312973"/>
      <w:r>
        <w:t xml:space="preserve">Table </w:t>
      </w:r>
      <w:r w:rsidR="002119BB">
        <w:fldChar w:fldCharType="begin"/>
      </w:r>
      <w:r w:rsidR="002119BB">
        <w:instrText xml:space="preserve"> SEQ Table \* ARABIC </w:instrText>
      </w:r>
      <w:r w:rsidR="002119BB">
        <w:fldChar w:fldCharType="separate"/>
      </w:r>
      <w:r w:rsidR="00076ED9">
        <w:rPr>
          <w:noProof/>
        </w:rPr>
        <w:t>33</w:t>
      </w:r>
      <w:r w:rsidR="002119BB">
        <w:rPr>
          <w:noProof/>
        </w:rPr>
        <w:fldChar w:fldCharType="end"/>
      </w:r>
      <w:bookmarkEnd w:id="227"/>
      <w:bookmarkEnd w:id="229"/>
      <w:r>
        <w:t>. L</w:t>
      </w:r>
      <w:r w:rsidRPr="000619AD">
        <w:t>inear tempora</w:t>
      </w:r>
      <w:r w:rsidR="009D1724">
        <w:t>l trends in PSII-</w:t>
      </w:r>
      <w:r>
        <w:t>HEQ estimated from the model. We highlight estimates in bold font that were significant at the 0.05 level of significance in bold font</w:t>
      </w:r>
      <w:r w:rsidR="0067002A">
        <w:t xml:space="preserve"> </w:t>
      </w:r>
      <w:r>
        <w:t xml:space="preserve">and their corresponding significance. </w:t>
      </w:r>
      <w:r>
        <w:rPr>
          <w:noProof/>
        </w:rPr>
        <w:t xml:space="preserve"> </w:t>
      </w:r>
      <w:r w:rsidR="00B324F0">
        <w:rPr>
          <w:noProof/>
        </w:rPr>
        <w:t>A positive significant trend is indicated by (+) while a negative (significant) trend is indicated by (-).</w:t>
      </w:r>
      <w:r w:rsidR="001D317E">
        <w:rPr>
          <w:noProof/>
        </w:rPr>
        <w:t xml:space="preserve"> </w:t>
      </w:r>
      <w:r>
        <w:rPr>
          <w:noProof/>
        </w:rPr>
        <w:t>The  analysis performed on the log response</w:t>
      </w:r>
      <w:bookmarkEnd w:id="228"/>
      <w:r>
        <w:rPr>
          <w:noProof/>
        </w:rPr>
        <w:t xml:space="preserve"> and the analysis was produced with and without outliers removed from Orpheus Island (Orph) and Sarina Inlet (SI).</w:t>
      </w:r>
      <w:bookmarkEnd w:id="230"/>
    </w:p>
    <w:tbl>
      <w:tblPr>
        <w:tblStyle w:val="TableGrid"/>
        <w:tblW w:w="0" w:type="auto"/>
        <w:jc w:val="center"/>
        <w:tblLook w:val="04A0" w:firstRow="1" w:lastRow="0" w:firstColumn="1" w:lastColumn="0" w:noHBand="0" w:noVBand="1"/>
        <w:tblCaption w:val="Table 33"/>
        <w:tblDescription w:val="Linear temporal trends in PSII-HEQ estimated from the model. We highlight estimates in bold font that were significant at the 0.05 level of significance in bold font and their corresponding significance.  A positive significant trend is indicated by (+) while a negative (significant) trend is indicated by (-). The  analysis performed on the log response and the analysis was produced with and without outliers removed from Orpheus Island (Orph) and Sarina Inlet (SI)."/>
      </w:tblPr>
      <w:tblGrid>
        <w:gridCol w:w="2422"/>
        <w:gridCol w:w="1684"/>
        <w:gridCol w:w="2858"/>
        <w:gridCol w:w="2052"/>
      </w:tblGrid>
      <w:tr w:rsidR="00B324F0" w:rsidRPr="00763540" w14:paraId="4340227F" w14:textId="77777777" w:rsidTr="00B324F0">
        <w:trPr>
          <w:jc w:val="center"/>
        </w:trPr>
        <w:tc>
          <w:tcPr>
            <w:tcW w:w="2422" w:type="dxa"/>
            <w:tcBorders>
              <w:bottom w:val="single" w:sz="4" w:space="0" w:color="auto"/>
            </w:tcBorders>
            <w:shd w:val="pct5" w:color="auto" w:fill="auto"/>
          </w:tcPr>
          <w:p w14:paraId="7011664B" w14:textId="77777777" w:rsidR="0024115D" w:rsidRPr="00763540" w:rsidRDefault="0024115D" w:rsidP="009122FA">
            <w:pPr>
              <w:pStyle w:val="ListParagraph"/>
              <w:ind w:left="0"/>
              <w:rPr>
                <w:b/>
              </w:rPr>
            </w:pPr>
            <w:r w:rsidRPr="00763540">
              <w:rPr>
                <w:b/>
              </w:rPr>
              <w:t>Site</w:t>
            </w:r>
          </w:p>
        </w:tc>
        <w:tc>
          <w:tcPr>
            <w:tcW w:w="1684" w:type="dxa"/>
            <w:shd w:val="pct5" w:color="auto" w:fill="auto"/>
          </w:tcPr>
          <w:p w14:paraId="668E4FCB" w14:textId="4A984E59" w:rsidR="0024115D" w:rsidRPr="00763540" w:rsidRDefault="0024115D" w:rsidP="00B324F0">
            <w:pPr>
              <w:pStyle w:val="ListParagraph"/>
              <w:ind w:left="0"/>
              <w:jc w:val="center"/>
              <w:rPr>
                <w:b/>
              </w:rPr>
            </w:pPr>
            <w:r w:rsidRPr="00763540">
              <w:rPr>
                <w:b/>
              </w:rPr>
              <w:t>Trend (</w:t>
            </w:r>
            <w:r w:rsidR="00B324F0">
              <w:rPr>
                <w:b/>
              </w:rPr>
              <w:t>All years: wet + dry</w:t>
            </w:r>
            <w:r w:rsidRPr="00763540">
              <w:rPr>
                <w:b/>
              </w:rPr>
              <w:t>)</w:t>
            </w:r>
          </w:p>
        </w:tc>
        <w:tc>
          <w:tcPr>
            <w:tcW w:w="2858" w:type="dxa"/>
            <w:shd w:val="pct5" w:color="auto" w:fill="auto"/>
          </w:tcPr>
          <w:p w14:paraId="7C980505" w14:textId="77777777" w:rsidR="0024115D" w:rsidRPr="00763540" w:rsidRDefault="0024115D" w:rsidP="00B324F0">
            <w:pPr>
              <w:pStyle w:val="ListParagraph"/>
              <w:ind w:left="0"/>
              <w:jc w:val="center"/>
              <w:rPr>
                <w:b/>
              </w:rPr>
            </w:pPr>
            <w:r w:rsidRPr="00763540">
              <w:rPr>
                <w:b/>
              </w:rPr>
              <w:t>Trend (Wet seasons</w:t>
            </w:r>
            <w:r>
              <w:rPr>
                <w:b/>
              </w:rPr>
              <w:t>)</w:t>
            </w:r>
          </w:p>
        </w:tc>
        <w:tc>
          <w:tcPr>
            <w:tcW w:w="2052" w:type="dxa"/>
            <w:shd w:val="pct5" w:color="auto" w:fill="auto"/>
          </w:tcPr>
          <w:p w14:paraId="6F058EB2" w14:textId="77777777" w:rsidR="0024115D" w:rsidRPr="009567E3" w:rsidRDefault="0024115D" w:rsidP="00B324F0">
            <w:pPr>
              <w:pStyle w:val="ListParagraph"/>
              <w:ind w:left="0"/>
              <w:jc w:val="center"/>
              <w:rPr>
                <w:b/>
              </w:rPr>
            </w:pPr>
            <w:r w:rsidRPr="009567E3">
              <w:rPr>
                <w:b/>
              </w:rPr>
              <w:t>Trend (Dry seasons)</w:t>
            </w:r>
          </w:p>
        </w:tc>
      </w:tr>
      <w:tr w:rsidR="00B324F0" w:rsidRPr="00AF3B9B" w14:paraId="7BE8D450" w14:textId="77777777" w:rsidTr="00B324F0">
        <w:trPr>
          <w:jc w:val="center"/>
        </w:trPr>
        <w:tc>
          <w:tcPr>
            <w:tcW w:w="2422" w:type="dxa"/>
            <w:shd w:val="pct5" w:color="auto" w:fill="auto"/>
          </w:tcPr>
          <w:p w14:paraId="0E784844" w14:textId="77777777" w:rsidR="0024115D" w:rsidRPr="00763540" w:rsidRDefault="0024115D" w:rsidP="009122FA">
            <w:pPr>
              <w:pStyle w:val="ListParagraph"/>
              <w:ind w:left="0"/>
              <w:rPr>
                <w:b/>
              </w:rPr>
            </w:pPr>
            <w:r w:rsidRPr="00763540">
              <w:rPr>
                <w:b/>
              </w:rPr>
              <w:t>All sites</w:t>
            </w:r>
          </w:p>
        </w:tc>
        <w:tc>
          <w:tcPr>
            <w:tcW w:w="1684" w:type="dxa"/>
          </w:tcPr>
          <w:p w14:paraId="37792249" w14:textId="5B70A417" w:rsidR="0024115D" w:rsidRPr="0024115D" w:rsidRDefault="0024115D" w:rsidP="00B324F0">
            <w:pPr>
              <w:jc w:val="right"/>
              <w:rPr>
                <w:b/>
                <w:color w:val="auto"/>
              </w:rPr>
            </w:pPr>
            <w:r w:rsidRPr="0024115D">
              <w:rPr>
                <w:b/>
                <w:color w:val="auto"/>
              </w:rPr>
              <w:t>0.1116</w:t>
            </w:r>
            <w:r w:rsidR="00B324F0">
              <w:rPr>
                <w:b/>
                <w:color w:val="auto"/>
              </w:rPr>
              <w:t xml:space="preserve"> (+)</w:t>
            </w:r>
          </w:p>
        </w:tc>
        <w:tc>
          <w:tcPr>
            <w:tcW w:w="2858" w:type="dxa"/>
          </w:tcPr>
          <w:p w14:paraId="3D250C3B" w14:textId="3133D7BD" w:rsidR="0024115D" w:rsidRPr="0024115D" w:rsidRDefault="0024115D" w:rsidP="00B324F0">
            <w:pPr>
              <w:jc w:val="right"/>
              <w:rPr>
                <w:b/>
                <w:color w:val="auto"/>
              </w:rPr>
            </w:pPr>
            <w:r w:rsidRPr="0024115D">
              <w:rPr>
                <w:b/>
                <w:color w:val="auto"/>
              </w:rPr>
              <w:t>0.0577</w:t>
            </w:r>
            <w:r w:rsidR="00B324F0">
              <w:rPr>
                <w:b/>
                <w:color w:val="auto"/>
              </w:rPr>
              <w:t xml:space="preserve"> (+)</w:t>
            </w:r>
          </w:p>
        </w:tc>
        <w:tc>
          <w:tcPr>
            <w:tcW w:w="2052" w:type="dxa"/>
          </w:tcPr>
          <w:p w14:paraId="515318BC" w14:textId="6C664AF0" w:rsidR="0024115D" w:rsidRPr="0024115D" w:rsidRDefault="0024115D" w:rsidP="00B324F0">
            <w:pPr>
              <w:jc w:val="right"/>
              <w:rPr>
                <w:b/>
                <w:color w:val="auto"/>
              </w:rPr>
            </w:pPr>
            <w:r w:rsidRPr="0024115D">
              <w:rPr>
                <w:b/>
                <w:color w:val="auto"/>
              </w:rPr>
              <w:t>0.1441</w:t>
            </w:r>
            <w:r w:rsidR="00B324F0">
              <w:rPr>
                <w:b/>
                <w:color w:val="auto"/>
              </w:rPr>
              <w:t xml:space="preserve"> (+)</w:t>
            </w:r>
          </w:p>
        </w:tc>
      </w:tr>
      <w:tr w:rsidR="00B324F0" w:rsidRPr="00AF3B9B" w14:paraId="5B15B795" w14:textId="77777777" w:rsidTr="00B324F0">
        <w:trPr>
          <w:jc w:val="center"/>
        </w:trPr>
        <w:tc>
          <w:tcPr>
            <w:tcW w:w="2422" w:type="dxa"/>
            <w:shd w:val="pct5" w:color="auto" w:fill="auto"/>
          </w:tcPr>
          <w:p w14:paraId="2E25F01C" w14:textId="77777777" w:rsidR="0024115D" w:rsidRPr="00763540" w:rsidRDefault="0024115D" w:rsidP="009122FA">
            <w:pPr>
              <w:pStyle w:val="ListParagraph"/>
              <w:ind w:left="0"/>
              <w:rPr>
                <w:b/>
              </w:rPr>
            </w:pPr>
            <w:r w:rsidRPr="00763540">
              <w:rPr>
                <w:b/>
              </w:rPr>
              <w:t>LI</w:t>
            </w:r>
          </w:p>
        </w:tc>
        <w:tc>
          <w:tcPr>
            <w:tcW w:w="1684" w:type="dxa"/>
          </w:tcPr>
          <w:p w14:paraId="00791D25" w14:textId="77777777" w:rsidR="0024115D" w:rsidRPr="0024115D" w:rsidRDefault="0024115D" w:rsidP="00B324F0">
            <w:pPr>
              <w:jc w:val="right"/>
              <w:rPr>
                <w:color w:val="auto"/>
              </w:rPr>
            </w:pPr>
            <w:r w:rsidRPr="0024115D">
              <w:rPr>
                <w:color w:val="auto"/>
              </w:rPr>
              <w:t>-0.0297</w:t>
            </w:r>
          </w:p>
        </w:tc>
        <w:tc>
          <w:tcPr>
            <w:tcW w:w="2858" w:type="dxa"/>
          </w:tcPr>
          <w:p w14:paraId="415FC60B" w14:textId="2CE83D4F" w:rsidR="0024115D" w:rsidRPr="0024115D" w:rsidRDefault="0024115D" w:rsidP="00B324F0">
            <w:pPr>
              <w:jc w:val="right"/>
              <w:rPr>
                <w:b/>
                <w:color w:val="auto"/>
              </w:rPr>
            </w:pPr>
            <w:r w:rsidRPr="0024115D">
              <w:rPr>
                <w:b/>
                <w:color w:val="auto"/>
              </w:rPr>
              <w:t>-0.2534</w:t>
            </w:r>
            <w:r w:rsidR="00B324F0">
              <w:rPr>
                <w:b/>
                <w:color w:val="auto"/>
              </w:rPr>
              <w:t xml:space="preserve"> (-)</w:t>
            </w:r>
          </w:p>
        </w:tc>
        <w:tc>
          <w:tcPr>
            <w:tcW w:w="2052" w:type="dxa"/>
          </w:tcPr>
          <w:p w14:paraId="123D7748" w14:textId="77777777" w:rsidR="0024115D" w:rsidRPr="0024115D" w:rsidRDefault="0024115D" w:rsidP="00B324F0">
            <w:pPr>
              <w:jc w:val="right"/>
              <w:rPr>
                <w:color w:val="auto"/>
              </w:rPr>
            </w:pPr>
            <w:r w:rsidRPr="0024115D">
              <w:rPr>
                <w:color w:val="auto"/>
              </w:rPr>
              <w:t>0.0288</w:t>
            </w:r>
          </w:p>
        </w:tc>
      </w:tr>
      <w:tr w:rsidR="00B324F0" w:rsidRPr="00AF3B9B" w14:paraId="3CD99C2F" w14:textId="77777777" w:rsidTr="00B324F0">
        <w:trPr>
          <w:jc w:val="center"/>
        </w:trPr>
        <w:tc>
          <w:tcPr>
            <w:tcW w:w="2422" w:type="dxa"/>
            <w:shd w:val="pct5" w:color="auto" w:fill="auto"/>
          </w:tcPr>
          <w:p w14:paraId="6B30B255" w14:textId="77777777" w:rsidR="0024115D" w:rsidRPr="00763540" w:rsidRDefault="0024115D" w:rsidP="009122FA">
            <w:pPr>
              <w:pStyle w:val="ListParagraph"/>
              <w:ind w:left="0"/>
              <w:rPr>
                <w:b/>
              </w:rPr>
            </w:pPr>
            <w:r w:rsidRPr="00763540">
              <w:rPr>
                <w:b/>
              </w:rPr>
              <w:t>GI</w:t>
            </w:r>
          </w:p>
        </w:tc>
        <w:tc>
          <w:tcPr>
            <w:tcW w:w="1684" w:type="dxa"/>
          </w:tcPr>
          <w:p w14:paraId="4636539A" w14:textId="0B53F3C1" w:rsidR="0024115D" w:rsidRPr="0024115D" w:rsidRDefault="0024115D" w:rsidP="00B324F0">
            <w:pPr>
              <w:jc w:val="right"/>
              <w:rPr>
                <w:b/>
                <w:color w:val="auto"/>
              </w:rPr>
            </w:pPr>
            <w:r w:rsidRPr="0024115D">
              <w:rPr>
                <w:b/>
                <w:color w:val="auto"/>
              </w:rPr>
              <w:t>0.5261</w:t>
            </w:r>
            <w:r w:rsidR="00B324F0">
              <w:rPr>
                <w:b/>
                <w:color w:val="auto"/>
              </w:rPr>
              <w:t xml:space="preserve"> (+)</w:t>
            </w:r>
          </w:p>
        </w:tc>
        <w:tc>
          <w:tcPr>
            <w:tcW w:w="2858" w:type="dxa"/>
          </w:tcPr>
          <w:p w14:paraId="2D320400" w14:textId="6484DCC2" w:rsidR="0024115D" w:rsidRPr="0024115D" w:rsidRDefault="0024115D" w:rsidP="00B324F0">
            <w:pPr>
              <w:jc w:val="right"/>
              <w:rPr>
                <w:b/>
                <w:color w:val="auto"/>
              </w:rPr>
            </w:pPr>
            <w:r w:rsidRPr="0024115D">
              <w:rPr>
                <w:b/>
                <w:color w:val="auto"/>
              </w:rPr>
              <w:t>0.2066</w:t>
            </w:r>
            <w:r w:rsidR="00B324F0">
              <w:rPr>
                <w:b/>
                <w:color w:val="auto"/>
              </w:rPr>
              <w:t xml:space="preserve"> (+)</w:t>
            </w:r>
          </w:p>
        </w:tc>
        <w:tc>
          <w:tcPr>
            <w:tcW w:w="2052" w:type="dxa"/>
          </w:tcPr>
          <w:p w14:paraId="72D051A8" w14:textId="2B55BD25" w:rsidR="0024115D" w:rsidRPr="0024115D" w:rsidRDefault="0024115D" w:rsidP="00B324F0">
            <w:pPr>
              <w:jc w:val="right"/>
              <w:rPr>
                <w:b/>
                <w:color w:val="auto"/>
              </w:rPr>
            </w:pPr>
            <w:r w:rsidRPr="0024115D">
              <w:rPr>
                <w:b/>
                <w:color w:val="auto"/>
              </w:rPr>
              <w:t>0.5133</w:t>
            </w:r>
            <w:r w:rsidR="00B324F0">
              <w:rPr>
                <w:b/>
                <w:color w:val="auto"/>
              </w:rPr>
              <w:t xml:space="preserve"> (+)</w:t>
            </w:r>
          </w:p>
        </w:tc>
      </w:tr>
      <w:tr w:rsidR="00B324F0" w:rsidRPr="00AF3B9B" w14:paraId="7551E9C8" w14:textId="77777777" w:rsidTr="00B324F0">
        <w:trPr>
          <w:jc w:val="center"/>
        </w:trPr>
        <w:tc>
          <w:tcPr>
            <w:tcW w:w="2422" w:type="dxa"/>
            <w:shd w:val="pct5" w:color="auto" w:fill="auto"/>
          </w:tcPr>
          <w:p w14:paraId="03497E2F" w14:textId="77777777" w:rsidR="0024115D" w:rsidRPr="00763540" w:rsidRDefault="0024115D" w:rsidP="009122FA">
            <w:pPr>
              <w:pStyle w:val="ListParagraph"/>
              <w:ind w:left="0"/>
              <w:rPr>
                <w:b/>
              </w:rPr>
            </w:pPr>
            <w:r w:rsidRPr="00763540">
              <w:rPr>
                <w:b/>
              </w:rPr>
              <w:t>F</w:t>
            </w:r>
          </w:p>
        </w:tc>
        <w:tc>
          <w:tcPr>
            <w:tcW w:w="1684" w:type="dxa"/>
          </w:tcPr>
          <w:p w14:paraId="357A9303" w14:textId="2EBAEE15" w:rsidR="0024115D" w:rsidRPr="0024115D" w:rsidRDefault="0024115D" w:rsidP="00B324F0">
            <w:pPr>
              <w:jc w:val="right"/>
              <w:rPr>
                <w:b/>
                <w:color w:val="auto"/>
              </w:rPr>
            </w:pPr>
            <w:r w:rsidRPr="0024115D">
              <w:rPr>
                <w:b/>
                <w:color w:val="auto"/>
              </w:rPr>
              <w:t>0.2565</w:t>
            </w:r>
            <w:r w:rsidR="00B324F0">
              <w:rPr>
                <w:b/>
                <w:color w:val="auto"/>
              </w:rPr>
              <w:t xml:space="preserve"> (+)</w:t>
            </w:r>
          </w:p>
        </w:tc>
        <w:tc>
          <w:tcPr>
            <w:tcW w:w="2858" w:type="dxa"/>
          </w:tcPr>
          <w:p w14:paraId="3A66ADF0" w14:textId="5815EF3E" w:rsidR="0024115D" w:rsidRPr="0024115D" w:rsidRDefault="0024115D" w:rsidP="00B324F0">
            <w:pPr>
              <w:jc w:val="right"/>
              <w:rPr>
                <w:b/>
                <w:color w:val="auto"/>
              </w:rPr>
            </w:pPr>
            <w:r w:rsidRPr="0024115D">
              <w:rPr>
                <w:b/>
                <w:color w:val="auto"/>
              </w:rPr>
              <w:t>0.3097</w:t>
            </w:r>
            <w:r w:rsidR="00B324F0">
              <w:rPr>
                <w:b/>
                <w:color w:val="auto"/>
              </w:rPr>
              <w:t xml:space="preserve"> (+)</w:t>
            </w:r>
          </w:p>
        </w:tc>
        <w:tc>
          <w:tcPr>
            <w:tcW w:w="2052" w:type="dxa"/>
          </w:tcPr>
          <w:p w14:paraId="102BA47C" w14:textId="1345F3E9" w:rsidR="0024115D" w:rsidRPr="0024115D" w:rsidRDefault="0024115D" w:rsidP="00B324F0">
            <w:pPr>
              <w:jc w:val="right"/>
              <w:rPr>
                <w:b/>
                <w:color w:val="auto"/>
              </w:rPr>
            </w:pPr>
            <w:r w:rsidRPr="0024115D">
              <w:rPr>
                <w:b/>
                <w:color w:val="auto"/>
              </w:rPr>
              <w:t>0.1405</w:t>
            </w:r>
            <w:r w:rsidR="00B324F0">
              <w:rPr>
                <w:b/>
                <w:color w:val="auto"/>
              </w:rPr>
              <w:t xml:space="preserve"> (+)</w:t>
            </w:r>
          </w:p>
        </w:tc>
      </w:tr>
      <w:tr w:rsidR="00B324F0" w:rsidRPr="00AF3B9B" w14:paraId="132C17B5" w14:textId="77777777" w:rsidTr="00B324F0">
        <w:trPr>
          <w:jc w:val="center"/>
        </w:trPr>
        <w:tc>
          <w:tcPr>
            <w:tcW w:w="2422" w:type="dxa"/>
            <w:shd w:val="pct5" w:color="auto" w:fill="auto"/>
          </w:tcPr>
          <w:p w14:paraId="62829B76" w14:textId="77777777" w:rsidR="0024115D" w:rsidRPr="00763540" w:rsidRDefault="0024115D" w:rsidP="009122FA">
            <w:pPr>
              <w:pStyle w:val="ListParagraph"/>
              <w:ind w:left="0"/>
              <w:rPr>
                <w:b/>
              </w:rPr>
            </w:pPr>
            <w:r w:rsidRPr="00763540">
              <w:rPr>
                <w:b/>
              </w:rPr>
              <w:t>N</w:t>
            </w:r>
          </w:p>
        </w:tc>
        <w:tc>
          <w:tcPr>
            <w:tcW w:w="1684" w:type="dxa"/>
          </w:tcPr>
          <w:p w14:paraId="4792D6CF" w14:textId="77777777" w:rsidR="0024115D" w:rsidRPr="0024115D" w:rsidRDefault="0024115D" w:rsidP="00B324F0">
            <w:pPr>
              <w:jc w:val="right"/>
              <w:rPr>
                <w:color w:val="auto"/>
              </w:rPr>
            </w:pPr>
            <w:r w:rsidRPr="0024115D">
              <w:rPr>
                <w:color w:val="auto"/>
              </w:rPr>
              <w:t>-0.0001</w:t>
            </w:r>
          </w:p>
        </w:tc>
        <w:tc>
          <w:tcPr>
            <w:tcW w:w="2858" w:type="dxa"/>
          </w:tcPr>
          <w:p w14:paraId="67478DFA" w14:textId="5C880586" w:rsidR="0024115D" w:rsidRPr="0024115D" w:rsidRDefault="0024115D" w:rsidP="00B324F0">
            <w:pPr>
              <w:jc w:val="right"/>
              <w:rPr>
                <w:b/>
                <w:color w:val="auto"/>
              </w:rPr>
            </w:pPr>
            <w:r w:rsidRPr="0024115D">
              <w:rPr>
                <w:b/>
                <w:color w:val="auto"/>
              </w:rPr>
              <w:t>-0.1476</w:t>
            </w:r>
            <w:r w:rsidR="00B324F0">
              <w:rPr>
                <w:b/>
                <w:color w:val="auto"/>
              </w:rPr>
              <w:t xml:space="preserve"> (-)</w:t>
            </w:r>
          </w:p>
        </w:tc>
        <w:tc>
          <w:tcPr>
            <w:tcW w:w="2052" w:type="dxa"/>
          </w:tcPr>
          <w:p w14:paraId="3F1E944D" w14:textId="7DAADF59" w:rsidR="0024115D" w:rsidRPr="0024115D" w:rsidRDefault="0024115D" w:rsidP="00B324F0">
            <w:pPr>
              <w:jc w:val="right"/>
              <w:rPr>
                <w:b/>
                <w:color w:val="auto"/>
              </w:rPr>
            </w:pPr>
            <w:r w:rsidRPr="0024115D">
              <w:rPr>
                <w:b/>
                <w:color w:val="auto"/>
              </w:rPr>
              <w:t>0.1397</w:t>
            </w:r>
            <w:r w:rsidR="00B324F0">
              <w:rPr>
                <w:b/>
                <w:color w:val="auto"/>
              </w:rPr>
              <w:t xml:space="preserve"> (+)</w:t>
            </w:r>
          </w:p>
        </w:tc>
      </w:tr>
      <w:tr w:rsidR="00B324F0" w:rsidRPr="00AF3B9B" w14:paraId="1BF75FB0" w14:textId="77777777" w:rsidTr="00B324F0">
        <w:trPr>
          <w:jc w:val="center"/>
        </w:trPr>
        <w:tc>
          <w:tcPr>
            <w:tcW w:w="2422" w:type="dxa"/>
            <w:shd w:val="pct5" w:color="auto" w:fill="auto"/>
          </w:tcPr>
          <w:p w14:paraId="1D96240B" w14:textId="77777777" w:rsidR="0024115D" w:rsidRPr="00763540" w:rsidRDefault="0024115D" w:rsidP="009122FA">
            <w:pPr>
              <w:pStyle w:val="ListParagraph"/>
              <w:ind w:left="0"/>
              <w:rPr>
                <w:b/>
              </w:rPr>
            </w:pPr>
            <w:r w:rsidRPr="00763540">
              <w:rPr>
                <w:b/>
              </w:rPr>
              <w:t>DI</w:t>
            </w:r>
          </w:p>
        </w:tc>
        <w:tc>
          <w:tcPr>
            <w:tcW w:w="1684" w:type="dxa"/>
          </w:tcPr>
          <w:p w14:paraId="23F170B2" w14:textId="77777777" w:rsidR="0024115D" w:rsidRPr="0024115D" w:rsidRDefault="0024115D" w:rsidP="00B324F0">
            <w:pPr>
              <w:jc w:val="right"/>
              <w:rPr>
                <w:color w:val="auto"/>
              </w:rPr>
            </w:pPr>
            <w:r w:rsidRPr="0024115D">
              <w:rPr>
                <w:color w:val="auto"/>
              </w:rPr>
              <w:t>-0.0634</w:t>
            </w:r>
          </w:p>
        </w:tc>
        <w:tc>
          <w:tcPr>
            <w:tcW w:w="2858" w:type="dxa"/>
          </w:tcPr>
          <w:p w14:paraId="007D2712" w14:textId="6948C403" w:rsidR="0024115D" w:rsidRPr="0024115D" w:rsidRDefault="0024115D" w:rsidP="00B324F0">
            <w:pPr>
              <w:jc w:val="right"/>
              <w:rPr>
                <w:b/>
                <w:color w:val="auto"/>
              </w:rPr>
            </w:pPr>
            <w:r w:rsidRPr="0024115D">
              <w:rPr>
                <w:b/>
                <w:color w:val="auto"/>
              </w:rPr>
              <w:t>-0.3471</w:t>
            </w:r>
            <w:r w:rsidR="00B324F0">
              <w:rPr>
                <w:b/>
                <w:color w:val="auto"/>
              </w:rPr>
              <w:t xml:space="preserve"> (-)</w:t>
            </w:r>
          </w:p>
        </w:tc>
        <w:tc>
          <w:tcPr>
            <w:tcW w:w="2052" w:type="dxa"/>
          </w:tcPr>
          <w:p w14:paraId="5C509F2D" w14:textId="1F4751E5" w:rsidR="0024115D" w:rsidRPr="0024115D" w:rsidRDefault="0024115D" w:rsidP="00B324F0">
            <w:pPr>
              <w:jc w:val="right"/>
              <w:rPr>
                <w:b/>
                <w:color w:val="auto"/>
              </w:rPr>
            </w:pPr>
            <w:r w:rsidRPr="0024115D">
              <w:rPr>
                <w:b/>
                <w:color w:val="auto"/>
              </w:rPr>
              <w:t>0.3622</w:t>
            </w:r>
            <w:r w:rsidR="00B324F0">
              <w:rPr>
                <w:b/>
                <w:color w:val="auto"/>
              </w:rPr>
              <w:t xml:space="preserve"> (+)</w:t>
            </w:r>
          </w:p>
        </w:tc>
      </w:tr>
      <w:tr w:rsidR="00B324F0" w:rsidRPr="00AF3B9B" w14:paraId="5D97DA11" w14:textId="77777777" w:rsidTr="00B324F0">
        <w:trPr>
          <w:jc w:val="center"/>
        </w:trPr>
        <w:tc>
          <w:tcPr>
            <w:tcW w:w="2422" w:type="dxa"/>
            <w:shd w:val="pct5" w:color="auto" w:fill="auto"/>
          </w:tcPr>
          <w:p w14:paraId="7C1E95CF" w14:textId="77777777" w:rsidR="0024115D" w:rsidRPr="00763540" w:rsidRDefault="0024115D" w:rsidP="009122FA">
            <w:pPr>
              <w:pStyle w:val="ListParagraph"/>
              <w:ind w:left="0"/>
              <w:rPr>
                <w:b/>
              </w:rPr>
            </w:pPr>
            <w:r w:rsidRPr="00763540">
              <w:rPr>
                <w:b/>
              </w:rPr>
              <w:t>Orph</w:t>
            </w:r>
          </w:p>
        </w:tc>
        <w:tc>
          <w:tcPr>
            <w:tcW w:w="1684" w:type="dxa"/>
          </w:tcPr>
          <w:p w14:paraId="3C663337" w14:textId="544C7398" w:rsidR="0024115D" w:rsidRPr="0024115D" w:rsidRDefault="0024115D" w:rsidP="00B324F0">
            <w:pPr>
              <w:jc w:val="right"/>
              <w:rPr>
                <w:b/>
                <w:color w:val="auto"/>
              </w:rPr>
            </w:pPr>
            <w:r w:rsidRPr="0024115D">
              <w:rPr>
                <w:b/>
                <w:color w:val="auto"/>
              </w:rPr>
              <w:t>0.4049</w:t>
            </w:r>
            <w:r w:rsidR="00B324F0">
              <w:rPr>
                <w:b/>
                <w:color w:val="auto"/>
              </w:rPr>
              <w:t xml:space="preserve"> (+)</w:t>
            </w:r>
          </w:p>
        </w:tc>
        <w:tc>
          <w:tcPr>
            <w:tcW w:w="2858" w:type="dxa"/>
          </w:tcPr>
          <w:p w14:paraId="37C79920" w14:textId="27949B3B" w:rsidR="0024115D" w:rsidRPr="0024115D" w:rsidRDefault="0024115D" w:rsidP="00B324F0">
            <w:pPr>
              <w:jc w:val="right"/>
              <w:rPr>
                <w:b/>
                <w:color w:val="auto"/>
              </w:rPr>
            </w:pPr>
            <w:r w:rsidRPr="0024115D">
              <w:rPr>
                <w:b/>
                <w:color w:val="auto"/>
              </w:rPr>
              <w:t>0.2500</w:t>
            </w:r>
            <w:r w:rsidR="00B324F0">
              <w:rPr>
                <w:b/>
                <w:color w:val="auto"/>
              </w:rPr>
              <w:t xml:space="preserve"> (+)</w:t>
            </w:r>
          </w:p>
        </w:tc>
        <w:tc>
          <w:tcPr>
            <w:tcW w:w="2052" w:type="dxa"/>
          </w:tcPr>
          <w:p w14:paraId="7F4A39C9" w14:textId="0E1D7BB6" w:rsidR="0024115D" w:rsidRPr="0024115D" w:rsidRDefault="0024115D" w:rsidP="00B324F0">
            <w:pPr>
              <w:jc w:val="right"/>
              <w:rPr>
                <w:b/>
                <w:color w:val="auto"/>
              </w:rPr>
            </w:pPr>
            <w:r w:rsidRPr="0024115D">
              <w:rPr>
                <w:b/>
                <w:color w:val="auto"/>
              </w:rPr>
              <w:t>0.4116</w:t>
            </w:r>
            <w:r w:rsidR="00B324F0">
              <w:rPr>
                <w:b/>
                <w:color w:val="auto"/>
              </w:rPr>
              <w:t xml:space="preserve"> (+)</w:t>
            </w:r>
          </w:p>
        </w:tc>
      </w:tr>
      <w:tr w:rsidR="00B324F0" w:rsidRPr="00361221" w14:paraId="504F63B7" w14:textId="77777777" w:rsidTr="00B324F0">
        <w:trPr>
          <w:jc w:val="center"/>
        </w:trPr>
        <w:tc>
          <w:tcPr>
            <w:tcW w:w="2422" w:type="dxa"/>
            <w:shd w:val="pct5" w:color="auto" w:fill="auto"/>
          </w:tcPr>
          <w:p w14:paraId="2595965E" w14:textId="77777777" w:rsidR="0024115D" w:rsidRPr="00763540" w:rsidRDefault="0024115D" w:rsidP="009122FA">
            <w:pPr>
              <w:pStyle w:val="ListParagraph"/>
              <w:ind w:left="0"/>
              <w:rPr>
                <w:b/>
              </w:rPr>
            </w:pPr>
            <w:r>
              <w:rPr>
                <w:b/>
              </w:rPr>
              <w:t>Orph (Outliers removed)</w:t>
            </w:r>
          </w:p>
        </w:tc>
        <w:tc>
          <w:tcPr>
            <w:tcW w:w="1684" w:type="dxa"/>
          </w:tcPr>
          <w:p w14:paraId="76B665F8" w14:textId="56E571E0" w:rsidR="0024115D" w:rsidRPr="0024115D" w:rsidRDefault="0024115D" w:rsidP="00B324F0">
            <w:pPr>
              <w:pStyle w:val="ListParagraph"/>
              <w:ind w:left="0"/>
              <w:jc w:val="right"/>
              <w:rPr>
                <w:b/>
                <w:color w:val="auto"/>
              </w:rPr>
            </w:pPr>
            <w:r w:rsidRPr="0024115D">
              <w:rPr>
                <w:b/>
                <w:color w:val="auto"/>
              </w:rPr>
              <w:t>0.3889</w:t>
            </w:r>
            <w:r w:rsidR="00B324F0">
              <w:rPr>
                <w:b/>
                <w:color w:val="auto"/>
              </w:rPr>
              <w:t xml:space="preserve"> (+)</w:t>
            </w:r>
          </w:p>
        </w:tc>
        <w:tc>
          <w:tcPr>
            <w:tcW w:w="2858" w:type="dxa"/>
          </w:tcPr>
          <w:p w14:paraId="4E72C26B" w14:textId="0B13EEBE" w:rsidR="0024115D" w:rsidRPr="0024115D" w:rsidRDefault="0024115D" w:rsidP="00B324F0">
            <w:pPr>
              <w:pStyle w:val="ListParagraph"/>
              <w:ind w:left="0"/>
              <w:jc w:val="right"/>
              <w:rPr>
                <w:b/>
                <w:color w:val="auto"/>
              </w:rPr>
            </w:pPr>
            <w:r w:rsidRPr="0024115D">
              <w:rPr>
                <w:b/>
                <w:color w:val="auto"/>
              </w:rPr>
              <w:t>0.2459</w:t>
            </w:r>
            <w:r w:rsidR="00B324F0">
              <w:rPr>
                <w:b/>
                <w:color w:val="auto"/>
              </w:rPr>
              <w:t xml:space="preserve"> (+)</w:t>
            </w:r>
          </w:p>
        </w:tc>
        <w:tc>
          <w:tcPr>
            <w:tcW w:w="2052" w:type="dxa"/>
          </w:tcPr>
          <w:p w14:paraId="23996F4B" w14:textId="1C1FAD77" w:rsidR="0024115D" w:rsidRPr="0024115D" w:rsidRDefault="0024115D" w:rsidP="00B324F0">
            <w:pPr>
              <w:pStyle w:val="ListParagraph"/>
              <w:ind w:left="0"/>
              <w:jc w:val="right"/>
              <w:rPr>
                <w:b/>
                <w:color w:val="auto"/>
              </w:rPr>
            </w:pPr>
            <w:r w:rsidRPr="0024115D">
              <w:rPr>
                <w:b/>
                <w:color w:val="auto"/>
              </w:rPr>
              <w:t>0.3509</w:t>
            </w:r>
            <w:r w:rsidR="00B324F0">
              <w:rPr>
                <w:b/>
                <w:color w:val="auto"/>
              </w:rPr>
              <w:t xml:space="preserve"> (+)</w:t>
            </w:r>
          </w:p>
        </w:tc>
      </w:tr>
      <w:tr w:rsidR="00B324F0" w:rsidRPr="00AF3B9B" w14:paraId="2FCBFC32" w14:textId="77777777" w:rsidTr="00B324F0">
        <w:trPr>
          <w:jc w:val="center"/>
        </w:trPr>
        <w:tc>
          <w:tcPr>
            <w:tcW w:w="2422" w:type="dxa"/>
            <w:shd w:val="pct5" w:color="auto" w:fill="auto"/>
          </w:tcPr>
          <w:p w14:paraId="10B14AA9" w14:textId="77777777" w:rsidR="0024115D" w:rsidRPr="00763540" w:rsidRDefault="0024115D" w:rsidP="009122FA">
            <w:pPr>
              <w:pStyle w:val="ListParagraph"/>
              <w:ind w:left="0"/>
              <w:rPr>
                <w:b/>
              </w:rPr>
            </w:pPr>
            <w:r w:rsidRPr="00763540">
              <w:rPr>
                <w:b/>
              </w:rPr>
              <w:t>MI</w:t>
            </w:r>
          </w:p>
        </w:tc>
        <w:tc>
          <w:tcPr>
            <w:tcW w:w="1684" w:type="dxa"/>
          </w:tcPr>
          <w:p w14:paraId="7C89ED70" w14:textId="4BFC4C70" w:rsidR="0024115D" w:rsidRPr="0024115D" w:rsidRDefault="0024115D" w:rsidP="00B324F0">
            <w:pPr>
              <w:jc w:val="right"/>
              <w:rPr>
                <w:b/>
                <w:color w:val="auto"/>
              </w:rPr>
            </w:pPr>
            <w:r w:rsidRPr="0024115D">
              <w:rPr>
                <w:b/>
                <w:color w:val="auto"/>
              </w:rPr>
              <w:t>0.2806</w:t>
            </w:r>
            <w:r w:rsidR="00B324F0">
              <w:rPr>
                <w:b/>
                <w:color w:val="auto"/>
              </w:rPr>
              <w:t xml:space="preserve"> (+)</w:t>
            </w:r>
          </w:p>
        </w:tc>
        <w:tc>
          <w:tcPr>
            <w:tcW w:w="2858" w:type="dxa"/>
          </w:tcPr>
          <w:p w14:paraId="5266DCCB" w14:textId="16BAAD5E" w:rsidR="0024115D" w:rsidRPr="0024115D" w:rsidRDefault="0024115D" w:rsidP="00B324F0">
            <w:pPr>
              <w:jc w:val="right"/>
              <w:rPr>
                <w:b/>
                <w:color w:val="auto"/>
              </w:rPr>
            </w:pPr>
            <w:r w:rsidRPr="0024115D">
              <w:rPr>
                <w:b/>
                <w:color w:val="auto"/>
              </w:rPr>
              <w:t>0.2316</w:t>
            </w:r>
            <w:r w:rsidR="00B324F0">
              <w:rPr>
                <w:b/>
                <w:color w:val="auto"/>
              </w:rPr>
              <w:t xml:space="preserve"> (+)</w:t>
            </w:r>
          </w:p>
        </w:tc>
        <w:tc>
          <w:tcPr>
            <w:tcW w:w="2052" w:type="dxa"/>
          </w:tcPr>
          <w:p w14:paraId="4F31425E" w14:textId="064E787D" w:rsidR="0024115D" w:rsidRPr="0024115D" w:rsidRDefault="0024115D" w:rsidP="00B324F0">
            <w:pPr>
              <w:jc w:val="right"/>
              <w:rPr>
                <w:b/>
                <w:color w:val="auto"/>
              </w:rPr>
            </w:pPr>
            <w:r w:rsidRPr="0024115D">
              <w:rPr>
                <w:b/>
                <w:color w:val="auto"/>
              </w:rPr>
              <w:t>0.2914</w:t>
            </w:r>
            <w:r w:rsidR="00B324F0">
              <w:rPr>
                <w:b/>
                <w:color w:val="auto"/>
              </w:rPr>
              <w:t xml:space="preserve"> (+)</w:t>
            </w:r>
          </w:p>
        </w:tc>
      </w:tr>
      <w:tr w:rsidR="00B324F0" w:rsidRPr="00AF3B9B" w14:paraId="5D00E2A4" w14:textId="77777777" w:rsidTr="00B324F0">
        <w:trPr>
          <w:jc w:val="center"/>
        </w:trPr>
        <w:tc>
          <w:tcPr>
            <w:tcW w:w="2422" w:type="dxa"/>
            <w:shd w:val="pct5" w:color="auto" w:fill="auto"/>
          </w:tcPr>
          <w:p w14:paraId="3F96E128" w14:textId="77777777" w:rsidR="0024115D" w:rsidRPr="00763540" w:rsidRDefault="0024115D" w:rsidP="009122FA">
            <w:pPr>
              <w:pStyle w:val="ListParagraph"/>
              <w:ind w:left="0"/>
              <w:rPr>
                <w:b/>
              </w:rPr>
            </w:pPr>
            <w:r w:rsidRPr="00763540">
              <w:rPr>
                <w:b/>
              </w:rPr>
              <w:t>CC</w:t>
            </w:r>
          </w:p>
        </w:tc>
        <w:tc>
          <w:tcPr>
            <w:tcW w:w="1684" w:type="dxa"/>
          </w:tcPr>
          <w:p w14:paraId="1A4890F4" w14:textId="290D3D1B" w:rsidR="0024115D" w:rsidRPr="0024115D" w:rsidRDefault="0024115D" w:rsidP="00B324F0">
            <w:pPr>
              <w:jc w:val="right"/>
              <w:rPr>
                <w:b/>
                <w:color w:val="auto"/>
              </w:rPr>
            </w:pPr>
            <w:r w:rsidRPr="0024115D">
              <w:rPr>
                <w:b/>
                <w:color w:val="auto"/>
              </w:rPr>
              <w:t>0.1141</w:t>
            </w:r>
            <w:r w:rsidR="00B324F0">
              <w:rPr>
                <w:b/>
                <w:color w:val="auto"/>
              </w:rPr>
              <w:t xml:space="preserve"> (+)</w:t>
            </w:r>
          </w:p>
        </w:tc>
        <w:tc>
          <w:tcPr>
            <w:tcW w:w="2858" w:type="dxa"/>
          </w:tcPr>
          <w:p w14:paraId="6CED96D0" w14:textId="77777777" w:rsidR="0024115D" w:rsidRPr="0024115D" w:rsidRDefault="0024115D" w:rsidP="00B324F0">
            <w:pPr>
              <w:jc w:val="right"/>
              <w:rPr>
                <w:color w:val="auto"/>
              </w:rPr>
            </w:pPr>
            <w:r w:rsidRPr="0024115D">
              <w:rPr>
                <w:color w:val="auto"/>
              </w:rPr>
              <w:t>0.0640</w:t>
            </w:r>
          </w:p>
        </w:tc>
        <w:tc>
          <w:tcPr>
            <w:tcW w:w="2052" w:type="dxa"/>
          </w:tcPr>
          <w:p w14:paraId="71BF8FE9" w14:textId="0B71071D" w:rsidR="0024115D" w:rsidRPr="0024115D" w:rsidRDefault="0024115D" w:rsidP="00B324F0">
            <w:pPr>
              <w:jc w:val="right"/>
              <w:rPr>
                <w:b/>
                <w:color w:val="auto"/>
              </w:rPr>
            </w:pPr>
            <w:r w:rsidRPr="0024115D">
              <w:rPr>
                <w:b/>
                <w:color w:val="auto"/>
              </w:rPr>
              <w:t>0.1952</w:t>
            </w:r>
            <w:r w:rsidR="00B324F0">
              <w:rPr>
                <w:b/>
                <w:color w:val="auto"/>
              </w:rPr>
              <w:t xml:space="preserve"> (+)</w:t>
            </w:r>
          </w:p>
        </w:tc>
      </w:tr>
      <w:tr w:rsidR="00B324F0" w:rsidRPr="00AF3B9B" w14:paraId="1CC44448" w14:textId="77777777" w:rsidTr="00B324F0">
        <w:trPr>
          <w:jc w:val="center"/>
        </w:trPr>
        <w:tc>
          <w:tcPr>
            <w:tcW w:w="2422" w:type="dxa"/>
            <w:shd w:val="pct5" w:color="auto" w:fill="auto"/>
          </w:tcPr>
          <w:p w14:paraId="0603974E" w14:textId="77777777" w:rsidR="0024115D" w:rsidRPr="00763540" w:rsidRDefault="0024115D" w:rsidP="009122FA">
            <w:pPr>
              <w:pStyle w:val="ListParagraph"/>
              <w:ind w:left="0"/>
              <w:rPr>
                <w:b/>
              </w:rPr>
            </w:pPr>
            <w:r w:rsidRPr="00763540">
              <w:rPr>
                <w:b/>
              </w:rPr>
              <w:t>P</w:t>
            </w:r>
          </w:p>
        </w:tc>
        <w:tc>
          <w:tcPr>
            <w:tcW w:w="1684" w:type="dxa"/>
          </w:tcPr>
          <w:p w14:paraId="52D04A20" w14:textId="7BEDF52B" w:rsidR="0024115D" w:rsidRPr="0024115D" w:rsidRDefault="0024115D" w:rsidP="00B324F0">
            <w:pPr>
              <w:jc w:val="right"/>
              <w:rPr>
                <w:b/>
                <w:color w:val="auto"/>
              </w:rPr>
            </w:pPr>
            <w:r w:rsidRPr="0024115D">
              <w:rPr>
                <w:b/>
                <w:color w:val="auto"/>
              </w:rPr>
              <w:t>-0.3569</w:t>
            </w:r>
            <w:r w:rsidR="00B324F0">
              <w:rPr>
                <w:b/>
                <w:color w:val="auto"/>
              </w:rPr>
              <w:t xml:space="preserve"> (-)</w:t>
            </w:r>
          </w:p>
        </w:tc>
        <w:tc>
          <w:tcPr>
            <w:tcW w:w="2858" w:type="dxa"/>
          </w:tcPr>
          <w:p w14:paraId="1BB88FB5" w14:textId="1299A76C" w:rsidR="0024115D" w:rsidRPr="0024115D" w:rsidRDefault="0024115D" w:rsidP="00B324F0">
            <w:pPr>
              <w:jc w:val="right"/>
              <w:rPr>
                <w:b/>
                <w:color w:val="auto"/>
              </w:rPr>
            </w:pPr>
            <w:r w:rsidRPr="0024115D">
              <w:rPr>
                <w:b/>
                <w:color w:val="auto"/>
              </w:rPr>
              <w:t>-0.6909</w:t>
            </w:r>
            <w:r w:rsidR="00B324F0">
              <w:rPr>
                <w:b/>
                <w:color w:val="auto"/>
              </w:rPr>
              <w:t xml:space="preserve"> (-)</w:t>
            </w:r>
          </w:p>
        </w:tc>
        <w:tc>
          <w:tcPr>
            <w:tcW w:w="2052" w:type="dxa"/>
          </w:tcPr>
          <w:p w14:paraId="126DE3AE" w14:textId="0A2AA3C1" w:rsidR="0024115D" w:rsidRPr="0024115D" w:rsidRDefault="0024115D" w:rsidP="00B324F0">
            <w:pPr>
              <w:jc w:val="right"/>
              <w:rPr>
                <w:b/>
                <w:color w:val="auto"/>
              </w:rPr>
            </w:pPr>
            <w:r w:rsidRPr="0024115D">
              <w:rPr>
                <w:b/>
                <w:color w:val="auto"/>
              </w:rPr>
              <w:t>-0.3455</w:t>
            </w:r>
            <w:r w:rsidR="00B324F0">
              <w:rPr>
                <w:b/>
                <w:color w:val="auto"/>
              </w:rPr>
              <w:t xml:space="preserve"> (-)</w:t>
            </w:r>
          </w:p>
        </w:tc>
      </w:tr>
      <w:tr w:rsidR="00B324F0" w:rsidRPr="00AF3B9B" w14:paraId="1D1D50C9" w14:textId="77777777" w:rsidTr="00B324F0">
        <w:trPr>
          <w:jc w:val="center"/>
        </w:trPr>
        <w:tc>
          <w:tcPr>
            <w:tcW w:w="2422" w:type="dxa"/>
            <w:shd w:val="pct5" w:color="auto" w:fill="auto"/>
          </w:tcPr>
          <w:p w14:paraId="307C4F3B" w14:textId="77777777" w:rsidR="0024115D" w:rsidRPr="00763540" w:rsidRDefault="0024115D" w:rsidP="009122FA">
            <w:pPr>
              <w:pStyle w:val="ListParagraph"/>
              <w:ind w:left="0"/>
              <w:rPr>
                <w:b/>
              </w:rPr>
            </w:pPr>
            <w:r w:rsidRPr="00763540">
              <w:rPr>
                <w:b/>
              </w:rPr>
              <w:t>OW</w:t>
            </w:r>
          </w:p>
        </w:tc>
        <w:tc>
          <w:tcPr>
            <w:tcW w:w="1684" w:type="dxa"/>
          </w:tcPr>
          <w:p w14:paraId="2BF85271" w14:textId="72E373F2" w:rsidR="0024115D" w:rsidRPr="0024115D" w:rsidRDefault="0024115D" w:rsidP="00B324F0">
            <w:pPr>
              <w:jc w:val="right"/>
              <w:rPr>
                <w:b/>
                <w:color w:val="auto"/>
              </w:rPr>
            </w:pPr>
            <w:r w:rsidRPr="0024115D">
              <w:rPr>
                <w:b/>
                <w:color w:val="auto"/>
              </w:rPr>
              <w:t>-0.0841</w:t>
            </w:r>
            <w:r w:rsidR="00B324F0">
              <w:rPr>
                <w:b/>
                <w:color w:val="auto"/>
              </w:rPr>
              <w:t xml:space="preserve"> (-)</w:t>
            </w:r>
          </w:p>
        </w:tc>
        <w:tc>
          <w:tcPr>
            <w:tcW w:w="2858" w:type="dxa"/>
          </w:tcPr>
          <w:p w14:paraId="707F81E1" w14:textId="2BB89D86" w:rsidR="0024115D" w:rsidRPr="0024115D" w:rsidRDefault="0024115D" w:rsidP="00B324F0">
            <w:pPr>
              <w:jc w:val="right"/>
              <w:rPr>
                <w:b/>
                <w:color w:val="auto"/>
              </w:rPr>
            </w:pPr>
            <w:r w:rsidRPr="0024115D">
              <w:rPr>
                <w:b/>
                <w:color w:val="auto"/>
              </w:rPr>
              <w:t>-0.1564</w:t>
            </w:r>
            <w:r w:rsidR="00B324F0">
              <w:rPr>
                <w:b/>
                <w:color w:val="auto"/>
              </w:rPr>
              <w:t xml:space="preserve"> (-)</w:t>
            </w:r>
          </w:p>
        </w:tc>
        <w:tc>
          <w:tcPr>
            <w:tcW w:w="2052" w:type="dxa"/>
          </w:tcPr>
          <w:p w14:paraId="66A683DB" w14:textId="20D8C9C7" w:rsidR="0024115D" w:rsidRPr="0024115D" w:rsidRDefault="0024115D" w:rsidP="00B324F0">
            <w:pPr>
              <w:jc w:val="right"/>
              <w:rPr>
                <w:b/>
                <w:color w:val="auto"/>
              </w:rPr>
            </w:pPr>
            <w:r w:rsidRPr="0024115D">
              <w:rPr>
                <w:b/>
                <w:color w:val="auto"/>
              </w:rPr>
              <w:t>0.1041</w:t>
            </w:r>
            <w:r w:rsidR="00B324F0">
              <w:rPr>
                <w:b/>
                <w:color w:val="auto"/>
              </w:rPr>
              <w:t xml:space="preserve"> (+)</w:t>
            </w:r>
          </w:p>
        </w:tc>
      </w:tr>
      <w:tr w:rsidR="00B324F0" w:rsidRPr="00AF3B9B" w14:paraId="223B8379" w14:textId="77777777" w:rsidTr="00B324F0">
        <w:trPr>
          <w:jc w:val="center"/>
        </w:trPr>
        <w:tc>
          <w:tcPr>
            <w:tcW w:w="2422" w:type="dxa"/>
            <w:shd w:val="pct5" w:color="auto" w:fill="auto"/>
          </w:tcPr>
          <w:p w14:paraId="08B0FBE6" w14:textId="77777777" w:rsidR="0024115D" w:rsidRPr="00763540" w:rsidRDefault="0024115D" w:rsidP="009122FA">
            <w:pPr>
              <w:pStyle w:val="ListParagraph"/>
              <w:ind w:left="0"/>
              <w:rPr>
                <w:b/>
              </w:rPr>
            </w:pPr>
            <w:r w:rsidRPr="00763540">
              <w:rPr>
                <w:b/>
              </w:rPr>
              <w:t>SI</w:t>
            </w:r>
          </w:p>
        </w:tc>
        <w:tc>
          <w:tcPr>
            <w:tcW w:w="1684" w:type="dxa"/>
          </w:tcPr>
          <w:p w14:paraId="08BC67F9" w14:textId="78AFD525" w:rsidR="0024115D" w:rsidRPr="0024115D" w:rsidRDefault="00B324F0" w:rsidP="00B324F0">
            <w:pPr>
              <w:jc w:val="right"/>
              <w:rPr>
                <w:b/>
                <w:color w:val="auto"/>
              </w:rPr>
            </w:pPr>
            <w:r>
              <w:rPr>
                <w:b/>
                <w:color w:val="auto"/>
              </w:rPr>
              <w:t xml:space="preserve"> </w:t>
            </w:r>
            <w:r w:rsidR="0024115D" w:rsidRPr="0024115D">
              <w:rPr>
                <w:b/>
                <w:color w:val="auto"/>
              </w:rPr>
              <w:t>0.1319</w:t>
            </w:r>
            <w:r>
              <w:rPr>
                <w:b/>
                <w:color w:val="auto"/>
              </w:rPr>
              <w:t xml:space="preserve"> (+)</w:t>
            </w:r>
          </w:p>
        </w:tc>
        <w:tc>
          <w:tcPr>
            <w:tcW w:w="2858" w:type="dxa"/>
          </w:tcPr>
          <w:p w14:paraId="3EED5E86" w14:textId="647FD580" w:rsidR="0024115D" w:rsidRPr="0024115D" w:rsidRDefault="0024115D" w:rsidP="00B324F0">
            <w:pPr>
              <w:jc w:val="right"/>
              <w:rPr>
                <w:b/>
                <w:color w:val="auto"/>
              </w:rPr>
            </w:pPr>
            <w:r w:rsidRPr="0024115D">
              <w:rPr>
                <w:b/>
                <w:color w:val="auto"/>
              </w:rPr>
              <w:t>-0.2737</w:t>
            </w:r>
            <w:r w:rsidR="00B324F0">
              <w:rPr>
                <w:b/>
                <w:color w:val="auto"/>
              </w:rPr>
              <w:t xml:space="preserve"> (-)</w:t>
            </w:r>
          </w:p>
        </w:tc>
        <w:tc>
          <w:tcPr>
            <w:tcW w:w="2052" w:type="dxa"/>
          </w:tcPr>
          <w:p w14:paraId="335014D2" w14:textId="37C1A6A5" w:rsidR="0024115D" w:rsidRPr="0024115D" w:rsidRDefault="0024115D" w:rsidP="00B324F0">
            <w:pPr>
              <w:jc w:val="right"/>
              <w:rPr>
                <w:b/>
                <w:color w:val="auto"/>
              </w:rPr>
            </w:pPr>
            <w:r w:rsidRPr="0024115D">
              <w:rPr>
                <w:b/>
                <w:color w:val="auto"/>
              </w:rPr>
              <w:t>0.1836</w:t>
            </w:r>
            <w:r w:rsidR="00B324F0">
              <w:rPr>
                <w:b/>
                <w:color w:val="auto"/>
              </w:rPr>
              <w:t xml:space="preserve"> (+)</w:t>
            </w:r>
          </w:p>
        </w:tc>
      </w:tr>
      <w:tr w:rsidR="00B324F0" w:rsidRPr="00B65783" w14:paraId="50BD19DA" w14:textId="77777777" w:rsidTr="00B324F0">
        <w:trPr>
          <w:jc w:val="center"/>
        </w:trPr>
        <w:tc>
          <w:tcPr>
            <w:tcW w:w="2422" w:type="dxa"/>
            <w:shd w:val="pct5" w:color="auto" w:fill="auto"/>
          </w:tcPr>
          <w:p w14:paraId="602F81DC" w14:textId="77777777" w:rsidR="0024115D" w:rsidRPr="00763540" w:rsidRDefault="0024115D" w:rsidP="009122FA">
            <w:pPr>
              <w:pStyle w:val="ListParagraph"/>
              <w:ind w:left="0"/>
              <w:rPr>
                <w:b/>
              </w:rPr>
            </w:pPr>
            <w:r>
              <w:rPr>
                <w:b/>
              </w:rPr>
              <w:t>SI (Outliers removed)</w:t>
            </w:r>
          </w:p>
        </w:tc>
        <w:tc>
          <w:tcPr>
            <w:tcW w:w="1684" w:type="dxa"/>
          </w:tcPr>
          <w:p w14:paraId="1995CB03" w14:textId="36C26FB8" w:rsidR="0024115D" w:rsidRPr="0024115D" w:rsidRDefault="0024115D" w:rsidP="00B324F0">
            <w:pPr>
              <w:jc w:val="right"/>
              <w:rPr>
                <w:b/>
                <w:color w:val="auto"/>
              </w:rPr>
            </w:pPr>
            <w:r w:rsidRPr="0024115D">
              <w:rPr>
                <w:b/>
                <w:color w:val="auto"/>
              </w:rPr>
              <w:t>0.0238</w:t>
            </w:r>
            <w:r w:rsidR="00B324F0">
              <w:rPr>
                <w:b/>
                <w:color w:val="auto"/>
              </w:rPr>
              <w:t xml:space="preserve"> (+)</w:t>
            </w:r>
          </w:p>
        </w:tc>
        <w:tc>
          <w:tcPr>
            <w:tcW w:w="2858" w:type="dxa"/>
          </w:tcPr>
          <w:p w14:paraId="2299EFC2" w14:textId="77777777" w:rsidR="0024115D" w:rsidRPr="0024115D" w:rsidRDefault="0024115D" w:rsidP="00B324F0">
            <w:pPr>
              <w:jc w:val="right"/>
              <w:rPr>
                <w:color w:val="auto"/>
              </w:rPr>
            </w:pPr>
            <w:r w:rsidRPr="0024115D">
              <w:rPr>
                <w:color w:val="auto"/>
              </w:rPr>
              <w:t>-0.0841</w:t>
            </w:r>
          </w:p>
        </w:tc>
        <w:tc>
          <w:tcPr>
            <w:tcW w:w="2052" w:type="dxa"/>
          </w:tcPr>
          <w:p w14:paraId="068FABC3" w14:textId="1B22C922" w:rsidR="0024115D" w:rsidRPr="0024115D" w:rsidRDefault="0024115D" w:rsidP="00B324F0">
            <w:pPr>
              <w:jc w:val="right"/>
              <w:rPr>
                <w:b/>
                <w:color w:val="auto"/>
              </w:rPr>
            </w:pPr>
            <w:r w:rsidRPr="0024115D">
              <w:rPr>
                <w:b/>
                <w:color w:val="auto"/>
              </w:rPr>
              <w:t>0.1836</w:t>
            </w:r>
            <w:r w:rsidR="00B324F0">
              <w:rPr>
                <w:b/>
                <w:color w:val="auto"/>
              </w:rPr>
              <w:t xml:space="preserve"> (+)</w:t>
            </w:r>
          </w:p>
        </w:tc>
      </w:tr>
      <w:tr w:rsidR="00B324F0" w:rsidRPr="00AF3B9B" w14:paraId="11F36B0F" w14:textId="77777777" w:rsidTr="00B324F0">
        <w:trPr>
          <w:jc w:val="center"/>
        </w:trPr>
        <w:tc>
          <w:tcPr>
            <w:tcW w:w="2422" w:type="dxa"/>
            <w:shd w:val="pct5" w:color="auto" w:fill="auto"/>
          </w:tcPr>
          <w:p w14:paraId="01959B03" w14:textId="77777777" w:rsidR="0024115D" w:rsidRPr="00763540" w:rsidRDefault="0024115D" w:rsidP="009122FA">
            <w:pPr>
              <w:pStyle w:val="ListParagraph"/>
              <w:ind w:left="0"/>
              <w:rPr>
                <w:b/>
              </w:rPr>
            </w:pPr>
            <w:r w:rsidRPr="00763540">
              <w:rPr>
                <w:b/>
              </w:rPr>
              <w:t>NK</w:t>
            </w:r>
          </w:p>
        </w:tc>
        <w:tc>
          <w:tcPr>
            <w:tcW w:w="1684" w:type="dxa"/>
          </w:tcPr>
          <w:p w14:paraId="63687B42" w14:textId="5C44B86A" w:rsidR="0024115D" w:rsidRPr="0024115D" w:rsidRDefault="0024115D" w:rsidP="00B324F0">
            <w:pPr>
              <w:jc w:val="right"/>
              <w:rPr>
                <w:b/>
                <w:color w:val="auto"/>
              </w:rPr>
            </w:pPr>
            <w:r w:rsidRPr="0024115D">
              <w:rPr>
                <w:b/>
                <w:color w:val="auto"/>
              </w:rPr>
              <w:t>0.1885</w:t>
            </w:r>
            <w:r w:rsidR="00B324F0">
              <w:rPr>
                <w:b/>
                <w:color w:val="auto"/>
              </w:rPr>
              <w:t xml:space="preserve"> (+)</w:t>
            </w:r>
          </w:p>
        </w:tc>
        <w:tc>
          <w:tcPr>
            <w:tcW w:w="2858" w:type="dxa"/>
          </w:tcPr>
          <w:p w14:paraId="3A4D8385" w14:textId="172E75B4" w:rsidR="0024115D" w:rsidRPr="0024115D" w:rsidRDefault="0024115D" w:rsidP="00B324F0">
            <w:pPr>
              <w:jc w:val="right"/>
              <w:rPr>
                <w:b/>
                <w:color w:val="auto"/>
              </w:rPr>
            </w:pPr>
            <w:r w:rsidRPr="0024115D">
              <w:rPr>
                <w:b/>
                <w:color w:val="auto"/>
              </w:rPr>
              <w:t>0.1591</w:t>
            </w:r>
            <w:r w:rsidR="00B324F0">
              <w:rPr>
                <w:b/>
                <w:color w:val="auto"/>
              </w:rPr>
              <w:t xml:space="preserve"> (+)</w:t>
            </w:r>
          </w:p>
        </w:tc>
        <w:tc>
          <w:tcPr>
            <w:tcW w:w="2052" w:type="dxa"/>
          </w:tcPr>
          <w:p w14:paraId="4ABB63E0" w14:textId="208AD1E1" w:rsidR="0024115D" w:rsidRPr="0024115D" w:rsidRDefault="0024115D" w:rsidP="00B324F0">
            <w:pPr>
              <w:jc w:val="right"/>
              <w:rPr>
                <w:b/>
                <w:color w:val="auto"/>
              </w:rPr>
            </w:pPr>
            <w:r w:rsidRPr="0024115D">
              <w:rPr>
                <w:b/>
                <w:color w:val="auto"/>
              </w:rPr>
              <w:t>0.1743</w:t>
            </w:r>
            <w:r w:rsidR="00B324F0">
              <w:rPr>
                <w:b/>
                <w:color w:val="auto"/>
              </w:rPr>
              <w:t xml:space="preserve"> (+)</w:t>
            </w:r>
          </w:p>
        </w:tc>
      </w:tr>
    </w:tbl>
    <w:p w14:paraId="0EDF4152" w14:textId="77777777" w:rsidR="003845CA" w:rsidRDefault="003845CA" w:rsidP="0024115D">
      <w:pPr>
        <w:rPr>
          <w:rFonts w:asciiTheme="minorHAnsi" w:hAnsiTheme="minorHAnsi" w:cs="Arial"/>
          <w:shd w:val="clear" w:color="auto" w:fill="FFFFFF"/>
        </w:rPr>
      </w:pPr>
    </w:p>
    <w:p w14:paraId="71EFE9D7" w14:textId="0EDB0055" w:rsidR="0024115D" w:rsidRDefault="0024115D" w:rsidP="0024115D">
      <w:pPr>
        <w:rPr>
          <w:rFonts w:asciiTheme="minorHAnsi" w:hAnsiTheme="minorHAnsi" w:cs="Arial"/>
          <w:shd w:val="clear" w:color="auto" w:fill="FFFFFF"/>
        </w:rPr>
      </w:pPr>
      <w:r>
        <w:rPr>
          <w:rFonts w:asciiTheme="minorHAnsi" w:hAnsiTheme="minorHAnsi" w:cs="Arial"/>
          <w:shd w:val="clear" w:color="auto" w:fill="FFFFFF"/>
        </w:rPr>
        <w:t>The smoothed time variable (represented by year) in the generalised additive model appears to be also significant. This suggests that a meaningful trend in PSII concentration (combined herbicide equivalent factor) can be detected for longer term monitoring. The seasonal term represented by month is also significant which support the above analysis separating wet and dry seasons. Trend and seasonal te</w:t>
      </w:r>
      <w:r w:rsidR="003845CA">
        <w:rPr>
          <w:rFonts w:asciiTheme="minorHAnsi" w:hAnsiTheme="minorHAnsi" w:cs="Arial"/>
          <w:shd w:val="clear" w:color="auto" w:fill="FFFFFF"/>
        </w:rPr>
        <w:t xml:space="preserve">rms are illustrated in </w:t>
      </w:r>
      <w:r w:rsidR="003845CA">
        <w:rPr>
          <w:rFonts w:asciiTheme="minorHAnsi" w:hAnsiTheme="minorHAnsi" w:cs="Arial"/>
          <w:shd w:val="clear" w:color="auto" w:fill="FFFFFF"/>
        </w:rPr>
        <w:fldChar w:fldCharType="begin"/>
      </w:r>
      <w:r w:rsidR="003845CA">
        <w:rPr>
          <w:rFonts w:asciiTheme="minorHAnsi" w:hAnsiTheme="minorHAnsi" w:cs="Arial"/>
          <w:shd w:val="clear" w:color="auto" w:fill="FFFFFF"/>
        </w:rPr>
        <w:instrText xml:space="preserve"> REF _Ref402264919 \h </w:instrText>
      </w:r>
      <w:r w:rsidR="003845CA">
        <w:rPr>
          <w:rFonts w:asciiTheme="minorHAnsi" w:hAnsiTheme="minorHAnsi" w:cs="Arial"/>
          <w:shd w:val="clear" w:color="auto" w:fill="FFFFFF"/>
        </w:rPr>
      </w:r>
      <w:r w:rsidR="003845CA">
        <w:rPr>
          <w:rFonts w:asciiTheme="minorHAnsi" w:hAnsiTheme="minorHAnsi" w:cs="Arial"/>
          <w:shd w:val="clear" w:color="auto" w:fill="FFFFFF"/>
        </w:rPr>
        <w:fldChar w:fldCharType="separate"/>
      </w:r>
      <w:r w:rsidR="00076ED9">
        <w:t xml:space="preserve">Figure </w:t>
      </w:r>
      <w:r w:rsidR="00076ED9">
        <w:rPr>
          <w:noProof/>
        </w:rPr>
        <w:t>42</w:t>
      </w:r>
      <w:r w:rsidR="003845CA">
        <w:rPr>
          <w:rFonts w:asciiTheme="minorHAnsi" w:hAnsiTheme="minorHAnsi" w:cs="Arial"/>
          <w:shd w:val="clear" w:color="auto" w:fill="FFFFFF"/>
        </w:rPr>
        <w:fldChar w:fldCharType="end"/>
      </w:r>
      <w:r>
        <w:rPr>
          <w:rFonts w:asciiTheme="minorHAnsi" w:hAnsiTheme="minorHAnsi" w:cs="Arial"/>
          <w:shd w:val="clear" w:color="auto" w:fill="FFFFFF"/>
        </w:rPr>
        <w:t xml:space="preserve">.  </w:t>
      </w:r>
    </w:p>
    <w:p w14:paraId="4BCDEBC1" w14:textId="77777777" w:rsidR="003845CA" w:rsidRDefault="003845CA" w:rsidP="003845CA">
      <w:pPr>
        <w:rPr>
          <w:rFonts w:asciiTheme="minorHAnsi" w:hAnsiTheme="minorHAnsi" w:cs="Arial"/>
          <w:shd w:val="clear" w:color="auto" w:fill="FFFFFF"/>
        </w:rPr>
      </w:pPr>
      <w:r>
        <w:rPr>
          <w:rFonts w:asciiTheme="minorHAnsi" w:hAnsiTheme="minorHAnsi" w:cs="Arial"/>
          <w:shd w:val="clear" w:color="auto" w:fill="FFFFFF"/>
        </w:rPr>
        <w:t xml:space="preserve">These two analyses show the importance of </w:t>
      </w:r>
      <w:r w:rsidRPr="00B3214A">
        <w:rPr>
          <w:rFonts w:asciiTheme="minorHAnsi" w:hAnsiTheme="minorHAnsi" w:cs="Arial"/>
          <w:shd w:val="clear" w:color="auto" w:fill="FFFFFF"/>
        </w:rPr>
        <w:t>individual specific variates (</w:t>
      </w:r>
      <w:r>
        <w:rPr>
          <w:rFonts w:asciiTheme="minorHAnsi" w:hAnsiTheme="minorHAnsi" w:cs="Arial"/>
          <w:shd w:val="clear" w:color="auto" w:fill="FFFFFF"/>
        </w:rPr>
        <w:t xml:space="preserve">i.e. season and </w:t>
      </w:r>
      <w:r w:rsidRPr="00B3214A">
        <w:rPr>
          <w:rFonts w:asciiTheme="minorHAnsi" w:hAnsiTheme="minorHAnsi" w:cs="Arial"/>
          <w:shd w:val="clear" w:color="auto" w:fill="FFFFFF"/>
        </w:rPr>
        <w:t>site)</w:t>
      </w:r>
      <w:r>
        <w:rPr>
          <w:rFonts w:asciiTheme="minorHAnsi" w:hAnsiTheme="minorHAnsi" w:cs="Arial"/>
          <w:shd w:val="clear" w:color="auto" w:fill="FFFFFF"/>
        </w:rPr>
        <w:t xml:space="preserve"> and the interactions between time and space</w:t>
      </w:r>
      <w:r w:rsidRPr="003845CA">
        <w:rPr>
          <w:rFonts w:asciiTheme="minorHAnsi" w:hAnsiTheme="minorHAnsi" w:cs="Arial"/>
          <w:shd w:val="clear" w:color="auto" w:fill="FFFFFF"/>
        </w:rPr>
        <w:t>. The analyses therefore indicate that there is a requirement to sample both wet and dry seasons because long-term trends in both seasons can be detected.  However, within a season, there is no requirement for high-frequency sampling as this is not needed for long-term trend detection.  Increasing the number of monitoring sites over the spatial extent of the pesticide monitoring program will also strengthen results.</w:t>
      </w:r>
      <w:r>
        <w:rPr>
          <w:rFonts w:asciiTheme="minorHAnsi" w:hAnsiTheme="minorHAnsi" w:cs="Arial"/>
          <w:shd w:val="clear" w:color="auto" w:fill="FFFFFF"/>
        </w:rPr>
        <w:t xml:space="preserve"> </w:t>
      </w:r>
    </w:p>
    <w:p w14:paraId="0F5F084B" w14:textId="77777777" w:rsidR="003845CA" w:rsidRDefault="003845CA" w:rsidP="0024115D">
      <w:pPr>
        <w:rPr>
          <w:rFonts w:asciiTheme="minorHAnsi" w:hAnsiTheme="minorHAnsi" w:cs="Arial"/>
          <w:shd w:val="clear" w:color="auto" w:fill="FFFFFF"/>
        </w:rPr>
      </w:pPr>
    </w:p>
    <w:p w14:paraId="3F6EAC88" w14:textId="77777777" w:rsidR="009122FA" w:rsidRDefault="009122FA" w:rsidP="009122FA">
      <w:pPr>
        <w:keepNext/>
      </w:pPr>
      <w:r w:rsidRPr="008D20E1">
        <w:rPr>
          <w:rFonts w:asciiTheme="minorHAnsi" w:hAnsiTheme="minorHAnsi" w:cs="Arial"/>
          <w:noProof/>
          <w:shd w:val="clear" w:color="auto" w:fill="FFFFFF"/>
        </w:rPr>
        <w:drawing>
          <wp:inline distT="0" distB="0" distL="0" distR="0" wp14:anchorId="5F9B5672" wp14:editId="141E9959">
            <wp:extent cx="5476875" cy="2543175"/>
            <wp:effectExtent l="0" t="0" r="0" b="0"/>
            <wp:docPr id="266" name="Picture 83" descr="Trend and seasonality estimates for PSII concentration (combined herbicide equivalent factor)." title="Trend  and Seasonality Estim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liu075\Desktop\GBR\Pesticide\figure\unnamed-chunk-255.png"/>
                    <pic:cNvPicPr>
                      <a:picLocks noChangeAspect="1" noChangeArrowheads="1"/>
                    </pic:cNvPicPr>
                  </pic:nvPicPr>
                  <pic:blipFill>
                    <a:blip r:embed="rId182"/>
                    <a:srcRect/>
                    <a:stretch>
                      <a:fillRect/>
                    </a:stretch>
                  </pic:blipFill>
                  <pic:spPr bwMode="auto">
                    <a:xfrm>
                      <a:off x="0" y="0"/>
                      <a:ext cx="5476875" cy="2543175"/>
                    </a:xfrm>
                    <a:prstGeom prst="rect">
                      <a:avLst/>
                    </a:prstGeom>
                    <a:noFill/>
                    <a:ln w="9525">
                      <a:noFill/>
                      <a:miter lim="800000"/>
                      <a:headEnd/>
                      <a:tailEnd/>
                    </a:ln>
                  </pic:spPr>
                </pic:pic>
              </a:graphicData>
            </a:graphic>
          </wp:inline>
        </w:drawing>
      </w:r>
    </w:p>
    <w:p w14:paraId="13DDC290" w14:textId="77777777" w:rsidR="009122FA" w:rsidRDefault="009122FA" w:rsidP="009122FA">
      <w:pPr>
        <w:pStyle w:val="Caption"/>
        <w:rPr>
          <w:rFonts w:asciiTheme="minorHAnsi" w:hAnsiTheme="minorHAnsi" w:cs="Arial"/>
          <w:shd w:val="clear" w:color="auto" w:fill="FFFFFF"/>
        </w:rPr>
      </w:pPr>
      <w:bookmarkStart w:id="231" w:name="_Ref402264919"/>
      <w:bookmarkStart w:id="232" w:name="_Toc410312918"/>
      <w:r>
        <w:t xml:space="preserve">Figure </w:t>
      </w:r>
      <w:r w:rsidR="002119BB">
        <w:fldChar w:fldCharType="begin"/>
      </w:r>
      <w:r w:rsidR="002119BB">
        <w:instrText xml:space="preserve"> SEQ Figure \* ARABIC </w:instrText>
      </w:r>
      <w:r w:rsidR="002119BB">
        <w:fldChar w:fldCharType="separate"/>
      </w:r>
      <w:r w:rsidR="00076ED9">
        <w:rPr>
          <w:noProof/>
        </w:rPr>
        <w:t>42</w:t>
      </w:r>
      <w:r w:rsidR="002119BB">
        <w:rPr>
          <w:noProof/>
        </w:rPr>
        <w:fldChar w:fldCharType="end"/>
      </w:r>
      <w:bookmarkEnd w:id="231"/>
      <w:r>
        <w:t xml:space="preserve"> Trend and seasonality estimates for PSII concentration (combined herbicide equivalent factor).</w:t>
      </w:r>
      <w:bookmarkEnd w:id="232"/>
    </w:p>
    <w:p w14:paraId="3D7DCA08" w14:textId="77777777" w:rsidR="009122FA" w:rsidRDefault="009122FA" w:rsidP="009122FA">
      <w:pPr>
        <w:rPr>
          <w:rFonts w:asciiTheme="minorHAnsi" w:hAnsiTheme="minorHAnsi" w:cs="Arial"/>
          <w:shd w:val="clear" w:color="auto" w:fill="FFFFFF"/>
        </w:rPr>
      </w:pPr>
    </w:p>
    <w:p w14:paraId="432BB946" w14:textId="77777777" w:rsidR="007B578D" w:rsidRDefault="007B578D" w:rsidP="000F6F78">
      <w:pPr>
        <w:pStyle w:val="Heading3"/>
        <w:numPr>
          <w:ilvl w:val="2"/>
          <w:numId w:val="10"/>
        </w:numPr>
      </w:pPr>
      <w:r w:rsidRPr="00E8740B">
        <w:t>Relationship to discharge</w:t>
      </w:r>
    </w:p>
    <w:p w14:paraId="433A960B" w14:textId="77777777" w:rsidR="008B1EDF" w:rsidRDefault="008B1EDF" w:rsidP="008B1EDF">
      <w:r>
        <w:t xml:space="preserve">The majority of pesticides are exported during large events. River discharge is thus expected to be a driver of the observed pesticide contribution, though it is complicated by the fact that discharge from a range of different rivers will overlap. Moreover, there are additional complexities as the observed pesticide concentrations are time integrated and they depend on antecedent discharge. </w:t>
      </w:r>
    </w:p>
    <w:p w14:paraId="399B063A" w14:textId="686BF2EC" w:rsidR="008B1EDF" w:rsidRDefault="008B1EDF" w:rsidP="008B1EDF">
      <w:r>
        <w:t xml:space="preserve">To investigate the strength of this linkage we focus on PSII-HEQ </w:t>
      </w:r>
      <w:r w:rsidR="007246D8">
        <w:t>concentrations and</w:t>
      </w:r>
      <w:r>
        <w:t xml:space="preserve"> consider discharge as the average daily or the maximum daily value over the observed discharge. </w:t>
      </w:r>
      <w:r>
        <w:fldChar w:fldCharType="begin"/>
      </w:r>
      <w:r>
        <w:instrText xml:space="preserve"> REF _Ref385360201 \h </w:instrText>
      </w:r>
      <w:r>
        <w:fldChar w:fldCharType="separate"/>
      </w:r>
      <w:r w:rsidR="00076ED9">
        <w:t xml:space="preserve">Figure </w:t>
      </w:r>
      <w:r w:rsidR="00076ED9">
        <w:rPr>
          <w:noProof/>
        </w:rPr>
        <w:t>43</w:t>
      </w:r>
      <w:r>
        <w:fldChar w:fldCharType="end"/>
      </w:r>
      <w:r>
        <w:t xml:space="preserve"> presents the log PSII–HEQ concentration plotted against the log average daily discharge. Note, we add a small value to the data to accommodate zeros in the transformation. Blue points represent samples taken in the wet season while red samples were taken in the dry season. There is a clear strong positive correlation between concentration and discharge as indicated by the smoothing splines overlayed on each plot. We fit a GAM to the</w:t>
      </w:r>
      <w:r w:rsidR="003F639F">
        <w:t xml:space="preserve"> logged PSII-</w:t>
      </w:r>
      <w:r>
        <w:t>HEQ for each site</w:t>
      </w:r>
      <w:r w:rsidR="003F639F">
        <w:t xml:space="preserve"> as follows</w:t>
      </w:r>
    </w:p>
    <w:p w14:paraId="370610CA" w14:textId="6BEC7FF3" w:rsidR="003F639F" w:rsidRDefault="003F639F" w:rsidP="003F639F">
      <w:pPr>
        <w:pStyle w:val="MTDisplayEquation"/>
      </w:pPr>
      <w:r>
        <w:tab/>
      </w:r>
      <w:r w:rsidR="000A0AF3" w:rsidRPr="003F639F">
        <w:rPr>
          <w:position w:val="-14"/>
        </w:rPr>
        <w:object w:dxaOrig="4320" w:dyaOrig="400" w14:anchorId="06A0F5A9">
          <v:shape id="_x0000_i1061" type="#_x0000_t75" alt="MathType Equation 1.6" style="width:3in;height:21.75pt;mso-position-vertical:absolute" o:ole="">
            <v:imagedata r:id="rId183" o:title=""/>
          </v:shape>
          <o:OLEObject Type="Embed" ProgID="Equation.DSMT4" ShapeID="_x0000_i1061" DrawAspect="Content" ObjectID="_1484380524" r:id="rId184"/>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2119BB">
        <w:fldChar w:fldCharType="begin"/>
      </w:r>
      <w:r w:rsidR="002119BB">
        <w:instrText xml:space="preserve"> SEQ MTSec \c \* Arabic \</w:instrText>
      </w:r>
      <w:r w:rsidR="002119BB">
        <w:instrText xml:space="preserve">* MERGEFORMAT </w:instrText>
      </w:r>
      <w:r w:rsidR="002119BB">
        <w:fldChar w:fldCharType="separate"/>
      </w:r>
      <w:r w:rsidR="00076ED9">
        <w:rPr>
          <w:noProof/>
        </w:rPr>
        <w:instrText>1</w:instrText>
      </w:r>
      <w:r w:rsidR="002119BB">
        <w:rPr>
          <w:noProof/>
        </w:rPr>
        <w:fldChar w:fldCharType="end"/>
      </w:r>
      <w:r>
        <w:instrText>.</w:instrText>
      </w:r>
      <w:r w:rsidR="002119BB">
        <w:fldChar w:fldCharType="begin"/>
      </w:r>
      <w:r w:rsidR="002119BB">
        <w:instrText xml:space="preserve"> SEQ MTEqn \c \* Arabic \* MERGEFORMAT </w:instrText>
      </w:r>
      <w:r w:rsidR="002119BB">
        <w:fldChar w:fldCharType="separate"/>
      </w:r>
      <w:r w:rsidR="00076ED9">
        <w:rPr>
          <w:noProof/>
        </w:rPr>
        <w:instrText>6</w:instrText>
      </w:r>
      <w:r w:rsidR="002119BB">
        <w:rPr>
          <w:noProof/>
        </w:rPr>
        <w:fldChar w:fldCharType="end"/>
      </w:r>
      <w:r>
        <w:instrText>)</w:instrText>
      </w:r>
      <w:r>
        <w:fldChar w:fldCharType="end"/>
      </w:r>
    </w:p>
    <w:p w14:paraId="4D652BA7" w14:textId="08D7CE59" w:rsidR="008B1EDF" w:rsidRDefault="008B1EDF" w:rsidP="008B1EDF">
      <w:r>
        <w:t xml:space="preserve">To consider the lagged effect of discharge, we used </w:t>
      </w:r>
      <w:r w:rsidR="003F639F">
        <w:t xml:space="preserve">the past </w:t>
      </w:r>
      <w:r>
        <w:t>month</w:t>
      </w:r>
      <w:r w:rsidR="003F639F">
        <w:t xml:space="preserve">s </w:t>
      </w:r>
      <w:r>
        <w:t>average</w:t>
      </w:r>
      <w:r w:rsidR="003F639F">
        <w:t xml:space="preserve"> flow</w:t>
      </w:r>
      <w:r>
        <w:t xml:space="preserve"> in the model</w:t>
      </w:r>
      <w:r w:rsidR="003F639F">
        <w:t>, which is represented by the term,</w:t>
      </w:r>
      <w:r w:rsidR="003845CA">
        <w:t xml:space="preserve"> </w:t>
      </w:r>
      <w:r w:rsidR="00F4682C" w:rsidRPr="003845CA">
        <w:rPr>
          <w:position w:val="-12"/>
        </w:rPr>
        <w:object w:dxaOrig="560" w:dyaOrig="360" w14:anchorId="0C585B5C">
          <v:shape id="_x0000_i1062" type="#_x0000_t75" alt="Flow_i" style="width:27.75pt;height:18.75pt" o:ole="">
            <v:imagedata r:id="rId185" o:title=""/>
          </v:shape>
          <o:OLEObject Type="Embed" ProgID="Equation.DSMT4" ShapeID="_x0000_i1062" DrawAspect="Content" ObjectID="_1484380525" r:id="rId186"/>
        </w:object>
      </w:r>
      <w:r w:rsidR="003845CA">
        <w:t xml:space="preserve"> </w:t>
      </w:r>
      <w:r>
        <w:t xml:space="preserve">. Other lags </w:t>
      </w:r>
      <w:r w:rsidR="003F639F">
        <w:t xml:space="preserve">of flow that considered shorter and longer time periods </w:t>
      </w:r>
      <w:r>
        <w:t xml:space="preserve">were also considered, however the difference between them was minimal. The deviance explained for the generalised additive models fit to each site is shown in </w:t>
      </w:r>
      <w:r>
        <w:fldChar w:fldCharType="begin"/>
      </w:r>
      <w:r>
        <w:instrText xml:space="preserve"> REF _Ref401229556 \h </w:instrText>
      </w:r>
      <w:r>
        <w:fldChar w:fldCharType="separate"/>
      </w:r>
      <w:r w:rsidR="00076ED9">
        <w:t xml:space="preserve">Table </w:t>
      </w:r>
      <w:r w:rsidR="00076ED9">
        <w:rPr>
          <w:noProof/>
        </w:rPr>
        <w:t>34</w:t>
      </w:r>
      <w:r>
        <w:fldChar w:fldCharType="end"/>
      </w:r>
      <w:r>
        <w:t xml:space="preserve">. This table highlights the strength in the smooth relationship that was fit to each site shown in </w:t>
      </w:r>
      <w:r>
        <w:fldChar w:fldCharType="begin"/>
      </w:r>
      <w:r>
        <w:instrText xml:space="preserve"> REF _Ref385360201 \h </w:instrText>
      </w:r>
      <w:r>
        <w:fldChar w:fldCharType="separate"/>
      </w:r>
      <w:r w:rsidR="00076ED9">
        <w:t xml:space="preserve">Figure </w:t>
      </w:r>
      <w:r w:rsidR="00076ED9">
        <w:rPr>
          <w:noProof/>
        </w:rPr>
        <w:t>43</w:t>
      </w:r>
      <w:r>
        <w:fldChar w:fldCharType="end"/>
      </w:r>
      <w:r>
        <w:t xml:space="preserve">, where high percent deviances explained (GI, Orph, MI, OW and NK) indicate quite strong relationships between the PSI-HEQ (log-scale) and </w:t>
      </w:r>
      <w:r w:rsidR="003F639F">
        <w:t xml:space="preserve">lagged </w:t>
      </w:r>
      <w:r>
        <w:t>discharge.</w:t>
      </w:r>
    </w:p>
    <w:p w14:paraId="3D48777D" w14:textId="77777777" w:rsidR="008B1EDF" w:rsidRDefault="008B1EDF" w:rsidP="008B1EDF"/>
    <w:p w14:paraId="6976B914" w14:textId="77777777" w:rsidR="00634523" w:rsidRDefault="00634523" w:rsidP="008B1EDF"/>
    <w:p w14:paraId="0AA717C6" w14:textId="77777777" w:rsidR="00634523" w:rsidRDefault="00634523" w:rsidP="008B1EDF"/>
    <w:p w14:paraId="201CDDBD" w14:textId="77777777" w:rsidR="008B1EDF" w:rsidRDefault="008B1EDF" w:rsidP="008B1EDF">
      <w:pPr>
        <w:pStyle w:val="Caption"/>
        <w:jc w:val="center"/>
      </w:pPr>
      <w:bookmarkStart w:id="233" w:name="_Ref401229556"/>
      <w:bookmarkStart w:id="234" w:name="_Toc385539682"/>
      <w:bookmarkStart w:id="235" w:name="_Toc400030818"/>
      <w:bookmarkStart w:id="236" w:name="_Toc410312974"/>
      <w:r>
        <w:t xml:space="preserve">Table </w:t>
      </w:r>
      <w:r w:rsidR="002119BB">
        <w:fldChar w:fldCharType="begin"/>
      </w:r>
      <w:r w:rsidR="002119BB">
        <w:instrText xml:space="preserve"> SEQ Table \* ARABIC </w:instrText>
      </w:r>
      <w:r w:rsidR="002119BB">
        <w:fldChar w:fldCharType="separate"/>
      </w:r>
      <w:r w:rsidR="00076ED9">
        <w:rPr>
          <w:noProof/>
        </w:rPr>
        <w:t>34</w:t>
      </w:r>
      <w:r w:rsidR="002119BB">
        <w:rPr>
          <w:noProof/>
        </w:rPr>
        <w:fldChar w:fldCharType="end"/>
      </w:r>
      <w:bookmarkEnd w:id="233"/>
      <w:r>
        <w:t xml:space="preserve">: Percent deviance explained for the models fit to each site and summarised in </w:t>
      </w:r>
      <w:r>
        <w:fldChar w:fldCharType="begin"/>
      </w:r>
      <w:r>
        <w:instrText xml:space="preserve"> REF _Ref385360201 \h </w:instrText>
      </w:r>
      <w:r>
        <w:fldChar w:fldCharType="separate"/>
      </w:r>
      <w:r w:rsidR="00076ED9">
        <w:t xml:space="preserve">Figure </w:t>
      </w:r>
      <w:r w:rsidR="00076ED9">
        <w:rPr>
          <w:noProof/>
        </w:rPr>
        <w:t>43</w:t>
      </w:r>
      <w:r>
        <w:fldChar w:fldCharType="end"/>
      </w:r>
      <w:r>
        <w:t>.</w:t>
      </w:r>
      <w:bookmarkEnd w:id="234"/>
      <w:bookmarkEnd w:id="235"/>
      <w:bookmarkEnd w:id="236"/>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4"/>
        <w:tblDescription w:val="Percent deviance explained for the models fit to each site and summarised in Figure 43."/>
      </w:tblPr>
      <w:tblGrid>
        <w:gridCol w:w="930"/>
        <w:gridCol w:w="1455"/>
        <w:gridCol w:w="417"/>
        <w:gridCol w:w="850"/>
        <w:gridCol w:w="1418"/>
      </w:tblGrid>
      <w:tr w:rsidR="008B1EDF" w:rsidRPr="00D05FEA" w14:paraId="73B15A2A" w14:textId="77777777" w:rsidTr="003F639F">
        <w:trPr>
          <w:trHeight w:val="421"/>
          <w:jc w:val="center"/>
        </w:trPr>
        <w:tc>
          <w:tcPr>
            <w:tcW w:w="930" w:type="dxa"/>
            <w:tcBorders>
              <w:top w:val="single" w:sz="4" w:space="0" w:color="00313C"/>
              <w:bottom w:val="single" w:sz="4" w:space="0" w:color="00313C"/>
            </w:tcBorders>
            <w:shd w:val="pct5" w:color="auto" w:fill="auto"/>
          </w:tcPr>
          <w:p w14:paraId="0E7361A6" w14:textId="77777777" w:rsidR="008B1EDF" w:rsidRPr="00436BC2" w:rsidRDefault="008B1EDF" w:rsidP="003F639F">
            <w:pPr>
              <w:jc w:val="center"/>
              <w:rPr>
                <w:b/>
                <w:color w:val="auto"/>
              </w:rPr>
            </w:pPr>
            <w:r w:rsidRPr="00436BC2">
              <w:rPr>
                <w:b/>
                <w:color w:val="auto"/>
              </w:rPr>
              <w:t>Site</w:t>
            </w:r>
          </w:p>
        </w:tc>
        <w:tc>
          <w:tcPr>
            <w:tcW w:w="1455" w:type="dxa"/>
            <w:tcBorders>
              <w:top w:val="single" w:sz="4" w:space="0" w:color="00313C"/>
              <w:bottom w:val="single" w:sz="4" w:space="0" w:color="00313C"/>
            </w:tcBorders>
            <w:shd w:val="pct5" w:color="auto" w:fill="auto"/>
          </w:tcPr>
          <w:p w14:paraId="7B75C371" w14:textId="77777777" w:rsidR="008B1EDF" w:rsidRPr="00D05FEA" w:rsidRDefault="008B1EDF" w:rsidP="003F639F">
            <w:pPr>
              <w:jc w:val="center"/>
              <w:rPr>
                <w:b/>
                <w:color w:val="auto"/>
              </w:rPr>
            </w:pPr>
            <w:r w:rsidRPr="00D05FEA">
              <w:rPr>
                <w:b/>
                <w:color w:val="auto"/>
              </w:rPr>
              <w:t>Deviance explained (%)</w:t>
            </w:r>
          </w:p>
        </w:tc>
        <w:tc>
          <w:tcPr>
            <w:tcW w:w="417" w:type="dxa"/>
            <w:tcBorders>
              <w:top w:val="single" w:sz="4" w:space="0" w:color="00313C"/>
              <w:bottom w:val="single" w:sz="4" w:space="0" w:color="00313C"/>
            </w:tcBorders>
            <w:shd w:val="pct5" w:color="auto" w:fill="auto"/>
          </w:tcPr>
          <w:p w14:paraId="6FD7B158" w14:textId="77777777" w:rsidR="008B1EDF" w:rsidRPr="00436BC2" w:rsidRDefault="008B1EDF" w:rsidP="003F639F">
            <w:pPr>
              <w:jc w:val="center"/>
              <w:rPr>
                <w:b/>
                <w:color w:val="auto"/>
              </w:rPr>
            </w:pPr>
          </w:p>
        </w:tc>
        <w:tc>
          <w:tcPr>
            <w:tcW w:w="850" w:type="dxa"/>
            <w:tcBorders>
              <w:top w:val="single" w:sz="4" w:space="0" w:color="00313C"/>
              <w:bottom w:val="single" w:sz="4" w:space="0" w:color="00313C"/>
            </w:tcBorders>
            <w:shd w:val="pct5" w:color="auto" w:fill="auto"/>
          </w:tcPr>
          <w:p w14:paraId="40BB815E" w14:textId="77777777" w:rsidR="008B1EDF" w:rsidRPr="00436BC2" w:rsidRDefault="008B1EDF" w:rsidP="003F639F">
            <w:pPr>
              <w:jc w:val="center"/>
              <w:rPr>
                <w:b/>
                <w:color w:val="auto"/>
              </w:rPr>
            </w:pPr>
            <w:r w:rsidRPr="00436BC2">
              <w:rPr>
                <w:b/>
                <w:color w:val="auto"/>
              </w:rPr>
              <w:t>Site</w:t>
            </w:r>
          </w:p>
        </w:tc>
        <w:tc>
          <w:tcPr>
            <w:tcW w:w="1418" w:type="dxa"/>
            <w:tcBorders>
              <w:top w:val="single" w:sz="4" w:space="0" w:color="00313C"/>
              <w:bottom w:val="single" w:sz="4" w:space="0" w:color="00313C"/>
            </w:tcBorders>
            <w:shd w:val="pct5" w:color="auto" w:fill="auto"/>
          </w:tcPr>
          <w:p w14:paraId="745ECB7C" w14:textId="77777777" w:rsidR="008B1EDF" w:rsidRPr="00D05FEA" w:rsidRDefault="008B1EDF" w:rsidP="003F639F">
            <w:pPr>
              <w:jc w:val="center"/>
              <w:rPr>
                <w:b/>
                <w:color w:val="auto"/>
              </w:rPr>
            </w:pPr>
            <w:r w:rsidRPr="00D05FEA">
              <w:rPr>
                <w:b/>
                <w:color w:val="auto"/>
              </w:rPr>
              <w:t>Deviance explained (%)</w:t>
            </w:r>
          </w:p>
        </w:tc>
      </w:tr>
      <w:tr w:rsidR="008B1EDF" w:rsidRPr="00B65783" w14:paraId="67FEFBD2" w14:textId="77777777" w:rsidTr="003F639F">
        <w:trPr>
          <w:trHeight w:val="421"/>
          <w:jc w:val="center"/>
        </w:trPr>
        <w:tc>
          <w:tcPr>
            <w:tcW w:w="930" w:type="dxa"/>
            <w:tcBorders>
              <w:top w:val="single" w:sz="4" w:space="0" w:color="00313C"/>
            </w:tcBorders>
            <w:shd w:val="pct5" w:color="auto" w:fill="auto"/>
          </w:tcPr>
          <w:p w14:paraId="75DD02DA" w14:textId="77777777" w:rsidR="008B1EDF" w:rsidRPr="00436BC2" w:rsidRDefault="008B1EDF" w:rsidP="003F639F">
            <w:pPr>
              <w:jc w:val="center"/>
              <w:rPr>
                <w:b/>
                <w:color w:val="auto"/>
              </w:rPr>
            </w:pPr>
            <w:r w:rsidRPr="00436BC2">
              <w:rPr>
                <w:b/>
                <w:color w:val="auto"/>
              </w:rPr>
              <w:t>All sites</w:t>
            </w:r>
          </w:p>
        </w:tc>
        <w:tc>
          <w:tcPr>
            <w:tcW w:w="1455" w:type="dxa"/>
            <w:tcBorders>
              <w:top w:val="single" w:sz="4" w:space="0" w:color="00313C"/>
            </w:tcBorders>
          </w:tcPr>
          <w:p w14:paraId="3AC3604E" w14:textId="77777777" w:rsidR="008B1EDF" w:rsidRPr="00B65783" w:rsidRDefault="008B1EDF" w:rsidP="003F639F">
            <w:pPr>
              <w:jc w:val="center"/>
              <w:rPr>
                <w:color w:val="auto"/>
              </w:rPr>
            </w:pPr>
            <w:r>
              <w:rPr>
                <w:color w:val="auto"/>
              </w:rPr>
              <w:t>23.8</w:t>
            </w:r>
          </w:p>
        </w:tc>
        <w:tc>
          <w:tcPr>
            <w:tcW w:w="417" w:type="dxa"/>
            <w:tcBorders>
              <w:top w:val="single" w:sz="4" w:space="0" w:color="00313C"/>
            </w:tcBorders>
          </w:tcPr>
          <w:p w14:paraId="74525498" w14:textId="77777777" w:rsidR="008B1EDF" w:rsidRPr="00436BC2" w:rsidRDefault="008B1EDF" w:rsidP="003F639F">
            <w:pPr>
              <w:jc w:val="center"/>
              <w:rPr>
                <w:b/>
                <w:color w:val="auto"/>
              </w:rPr>
            </w:pPr>
          </w:p>
        </w:tc>
        <w:tc>
          <w:tcPr>
            <w:tcW w:w="850" w:type="dxa"/>
            <w:tcBorders>
              <w:top w:val="single" w:sz="4" w:space="0" w:color="00313C"/>
            </w:tcBorders>
          </w:tcPr>
          <w:p w14:paraId="15843745" w14:textId="77777777" w:rsidR="008B1EDF" w:rsidRPr="00436BC2" w:rsidRDefault="008B1EDF" w:rsidP="003F639F">
            <w:pPr>
              <w:jc w:val="center"/>
              <w:rPr>
                <w:b/>
                <w:color w:val="auto"/>
              </w:rPr>
            </w:pPr>
            <w:r w:rsidRPr="00436BC2">
              <w:rPr>
                <w:b/>
                <w:color w:val="auto"/>
              </w:rPr>
              <w:t>MI</w:t>
            </w:r>
          </w:p>
        </w:tc>
        <w:tc>
          <w:tcPr>
            <w:tcW w:w="1418" w:type="dxa"/>
            <w:tcBorders>
              <w:top w:val="single" w:sz="4" w:space="0" w:color="00313C"/>
            </w:tcBorders>
          </w:tcPr>
          <w:p w14:paraId="0C4902D9" w14:textId="77777777" w:rsidR="008B1EDF" w:rsidRPr="00B65783" w:rsidRDefault="008B1EDF" w:rsidP="003F639F">
            <w:pPr>
              <w:jc w:val="center"/>
              <w:rPr>
                <w:color w:val="auto"/>
              </w:rPr>
            </w:pPr>
            <w:r>
              <w:rPr>
                <w:color w:val="auto"/>
              </w:rPr>
              <w:t>54.4</w:t>
            </w:r>
          </w:p>
        </w:tc>
      </w:tr>
      <w:tr w:rsidR="008B1EDF" w:rsidRPr="00B65783" w14:paraId="5EEF3593" w14:textId="77777777" w:rsidTr="003F639F">
        <w:trPr>
          <w:trHeight w:val="421"/>
          <w:jc w:val="center"/>
        </w:trPr>
        <w:tc>
          <w:tcPr>
            <w:tcW w:w="930" w:type="dxa"/>
            <w:shd w:val="pct5" w:color="auto" w:fill="auto"/>
          </w:tcPr>
          <w:p w14:paraId="3C0FA1F2" w14:textId="77777777" w:rsidR="008B1EDF" w:rsidRPr="00436BC2" w:rsidRDefault="008B1EDF" w:rsidP="003F639F">
            <w:pPr>
              <w:jc w:val="center"/>
              <w:rPr>
                <w:b/>
                <w:color w:val="auto"/>
              </w:rPr>
            </w:pPr>
            <w:r w:rsidRPr="00436BC2">
              <w:rPr>
                <w:b/>
                <w:color w:val="auto"/>
              </w:rPr>
              <w:t>LI</w:t>
            </w:r>
          </w:p>
        </w:tc>
        <w:tc>
          <w:tcPr>
            <w:tcW w:w="1455" w:type="dxa"/>
          </w:tcPr>
          <w:p w14:paraId="3EC4A804" w14:textId="77777777" w:rsidR="008B1EDF" w:rsidRPr="00B65783" w:rsidRDefault="008B1EDF" w:rsidP="003F639F">
            <w:pPr>
              <w:jc w:val="center"/>
              <w:rPr>
                <w:color w:val="auto"/>
              </w:rPr>
            </w:pPr>
            <w:r>
              <w:rPr>
                <w:color w:val="auto"/>
              </w:rPr>
              <w:t>46.5</w:t>
            </w:r>
          </w:p>
        </w:tc>
        <w:tc>
          <w:tcPr>
            <w:tcW w:w="417" w:type="dxa"/>
          </w:tcPr>
          <w:p w14:paraId="196E78E6" w14:textId="77777777" w:rsidR="008B1EDF" w:rsidRPr="00436BC2" w:rsidRDefault="008B1EDF" w:rsidP="003F639F">
            <w:pPr>
              <w:jc w:val="center"/>
              <w:rPr>
                <w:b/>
                <w:color w:val="auto"/>
              </w:rPr>
            </w:pPr>
          </w:p>
        </w:tc>
        <w:tc>
          <w:tcPr>
            <w:tcW w:w="850" w:type="dxa"/>
          </w:tcPr>
          <w:p w14:paraId="3E20C20F" w14:textId="77777777" w:rsidR="008B1EDF" w:rsidRPr="00436BC2" w:rsidRDefault="008B1EDF" w:rsidP="003F639F">
            <w:pPr>
              <w:jc w:val="center"/>
              <w:rPr>
                <w:b/>
                <w:color w:val="auto"/>
              </w:rPr>
            </w:pPr>
            <w:r w:rsidRPr="00436BC2">
              <w:rPr>
                <w:b/>
                <w:color w:val="auto"/>
              </w:rPr>
              <w:t>CC</w:t>
            </w:r>
          </w:p>
        </w:tc>
        <w:tc>
          <w:tcPr>
            <w:tcW w:w="1418" w:type="dxa"/>
          </w:tcPr>
          <w:p w14:paraId="09C17D43" w14:textId="77777777" w:rsidR="008B1EDF" w:rsidRPr="00B65783" w:rsidRDefault="008B1EDF" w:rsidP="003F639F">
            <w:pPr>
              <w:jc w:val="center"/>
              <w:rPr>
                <w:color w:val="auto"/>
              </w:rPr>
            </w:pPr>
            <w:r>
              <w:rPr>
                <w:color w:val="auto"/>
              </w:rPr>
              <w:t>37.9</w:t>
            </w:r>
          </w:p>
        </w:tc>
      </w:tr>
      <w:tr w:rsidR="008B1EDF" w:rsidRPr="00B65783" w14:paraId="2E448116" w14:textId="77777777" w:rsidTr="003F639F">
        <w:trPr>
          <w:trHeight w:val="421"/>
          <w:jc w:val="center"/>
        </w:trPr>
        <w:tc>
          <w:tcPr>
            <w:tcW w:w="930" w:type="dxa"/>
            <w:shd w:val="pct5" w:color="auto" w:fill="auto"/>
          </w:tcPr>
          <w:p w14:paraId="19E73820" w14:textId="77777777" w:rsidR="008B1EDF" w:rsidRPr="00436BC2" w:rsidRDefault="008B1EDF" w:rsidP="003F639F">
            <w:pPr>
              <w:jc w:val="center"/>
              <w:rPr>
                <w:b/>
                <w:color w:val="auto"/>
              </w:rPr>
            </w:pPr>
            <w:r w:rsidRPr="00436BC2">
              <w:rPr>
                <w:b/>
                <w:color w:val="auto"/>
              </w:rPr>
              <w:t>GI</w:t>
            </w:r>
          </w:p>
        </w:tc>
        <w:tc>
          <w:tcPr>
            <w:tcW w:w="1455" w:type="dxa"/>
          </w:tcPr>
          <w:p w14:paraId="5660D06E" w14:textId="77777777" w:rsidR="008B1EDF" w:rsidRPr="00B65783" w:rsidRDefault="008B1EDF" w:rsidP="003F639F">
            <w:pPr>
              <w:jc w:val="center"/>
              <w:rPr>
                <w:color w:val="auto"/>
              </w:rPr>
            </w:pPr>
            <w:r>
              <w:rPr>
                <w:color w:val="auto"/>
              </w:rPr>
              <w:t>50.2</w:t>
            </w:r>
          </w:p>
        </w:tc>
        <w:tc>
          <w:tcPr>
            <w:tcW w:w="417" w:type="dxa"/>
          </w:tcPr>
          <w:p w14:paraId="5B28FDA0" w14:textId="77777777" w:rsidR="008B1EDF" w:rsidRPr="00436BC2" w:rsidRDefault="008B1EDF" w:rsidP="003F639F">
            <w:pPr>
              <w:jc w:val="center"/>
              <w:rPr>
                <w:b/>
                <w:color w:val="auto"/>
              </w:rPr>
            </w:pPr>
          </w:p>
        </w:tc>
        <w:tc>
          <w:tcPr>
            <w:tcW w:w="850" w:type="dxa"/>
          </w:tcPr>
          <w:p w14:paraId="4E96D205" w14:textId="77777777" w:rsidR="008B1EDF" w:rsidRPr="00436BC2" w:rsidRDefault="008B1EDF" w:rsidP="003F639F">
            <w:pPr>
              <w:jc w:val="center"/>
              <w:rPr>
                <w:b/>
                <w:color w:val="auto"/>
              </w:rPr>
            </w:pPr>
            <w:r w:rsidRPr="00436BC2">
              <w:rPr>
                <w:b/>
                <w:color w:val="auto"/>
              </w:rPr>
              <w:t>P</w:t>
            </w:r>
          </w:p>
        </w:tc>
        <w:tc>
          <w:tcPr>
            <w:tcW w:w="1418" w:type="dxa"/>
          </w:tcPr>
          <w:p w14:paraId="0B03DD11" w14:textId="77777777" w:rsidR="008B1EDF" w:rsidRPr="00B65783" w:rsidRDefault="008B1EDF" w:rsidP="003F639F">
            <w:pPr>
              <w:jc w:val="center"/>
              <w:rPr>
                <w:color w:val="auto"/>
              </w:rPr>
            </w:pPr>
            <w:r>
              <w:rPr>
                <w:color w:val="auto"/>
              </w:rPr>
              <w:t>32</w:t>
            </w:r>
          </w:p>
        </w:tc>
      </w:tr>
      <w:tr w:rsidR="008B1EDF" w:rsidRPr="00B65783" w14:paraId="51688ACA" w14:textId="77777777" w:rsidTr="003F639F">
        <w:trPr>
          <w:trHeight w:val="421"/>
          <w:jc w:val="center"/>
        </w:trPr>
        <w:tc>
          <w:tcPr>
            <w:tcW w:w="930" w:type="dxa"/>
            <w:shd w:val="pct5" w:color="auto" w:fill="auto"/>
          </w:tcPr>
          <w:p w14:paraId="1518ED68" w14:textId="77777777" w:rsidR="008B1EDF" w:rsidRPr="00436BC2" w:rsidRDefault="008B1EDF" w:rsidP="003F639F">
            <w:pPr>
              <w:jc w:val="center"/>
              <w:rPr>
                <w:b/>
                <w:color w:val="auto"/>
              </w:rPr>
            </w:pPr>
            <w:r w:rsidRPr="00436BC2">
              <w:rPr>
                <w:b/>
                <w:color w:val="auto"/>
              </w:rPr>
              <w:t>F</w:t>
            </w:r>
          </w:p>
        </w:tc>
        <w:tc>
          <w:tcPr>
            <w:tcW w:w="1455" w:type="dxa"/>
          </w:tcPr>
          <w:p w14:paraId="78585C09" w14:textId="77777777" w:rsidR="008B1EDF" w:rsidRPr="00B65783" w:rsidRDefault="008B1EDF" w:rsidP="003F639F">
            <w:pPr>
              <w:jc w:val="center"/>
              <w:rPr>
                <w:color w:val="auto"/>
              </w:rPr>
            </w:pPr>
            <w:r>
              <w:rPr>
                <w:color w:val="auto"/>
              </w:rPr>
              <w:t>29.9</w:t>
            </w:r>
          </w:p>
        </w:tc>
        <w:tc>
          <w:tcPr>
            <w:tcW w:w="417" w:type="dxa"/>
          </w:tcPr>
          <w:p w14:paraId="70CFBA61" w14:textId="77777777" w:rsidR="008B1EDF" w:rsidRPr="00436BC2" w:rsidRDefault="008B1EDF" w:rsidP="003F639F">
            <w:pPr>
              <w:jc w:val="center"/>
              <w:rPr>
                <w:b/>
                <w:color w:val="auto"/>
              </w:rPr>
            </w:pPr>
          </w:p>
        </w:tc>
        <w:tc>
          <w:tcPr>
            <w:tcW w:w="850" w:type="dxa"/>
          </w:tcPr>
          <w:p w14:paraId="6C2E17D7" w14:textId="77777777" w:rsidR="008B1EDF" w:rsidRPr="00436BC2" w:rsidRDefault="008B1EDF" w:rsidP="003F639F">
            <w:pPr>
              <w:jc w:val="center"/>
              <w:rPr>
                <w:b/>
                <w:color w:val="auto"/>
              </w:rPr>
            </w:pPr>
            <w:r w:rsidRPr="00436BC2">
              <w:rPr>
                <w:b/>
                <w:color w:val="auto"/>
              </w:rPr>
              <w:t>OW</w:t>
            </w:r>
          </w:p>
        </w:tc>
        <w:tc>
          <w:tcPr>
            <w:tcW w:w="1418" w:type="dxa"/>
          </w:tcPr>
          <w:p w14:paraId="3F559601" w14:textId="77777777" w:rsidR="008B1EDF" w:rsidRPr="00B65783" w:rsidRDefault="008B1EDF" w:rsidP="003F639F">
            <w:pPr>
              <w:jc w:val="center"/>
              <w:rPr>
                <w:color w:val="auto"/>
              </w:rPr>
            </w:pPr>
            <w:r>
              <w:rPr>
                <w:color w:val="auto"/>
              </w:rPr>
              <w:t>55.9</w:t>
            </w:r>
          </w:p>
        </w:tc>
      </w:tr>
      <w:tr w:rsidR="008B1EDF" w:rsidRPr="00B65783" w14:paraId="4C33B546" w14:textId="77777777" w:rsidTr="003F639F">
        <w:trPr>
          <w:trHeight w:val="421"/>
          <w:jc w:val="center"/>
        </w:trPr>
        <w:tc>
          <w:tcPr>
            <w:tcW w:w="930" w:type="dxa"/>
            <w:shd w:val="pct5" w:color="auto" w:fill="auto"/>
          </w:tcPr>
          <w:p w14:paraId="32A14CD6" w14:textId="77777777" w:rsidR="008B1EDF" w:rsidRPr="00436BC2" w:rsidRDefault="008B1EDF" w:rsidP="003F639F">
            <w:pPr>
              <w:jc w:val="center"/>
              <w:rPr>
                <w:b/>
                <w:color w:val="auto"/>
              </w:rPr>
            </w:pPr>
            <w:r w:rsidRPr="00436BC2">
              <w:rPr>
                <w:b/>
                <w:color w:val="auto"/>
              </w:rPr>
              <w:t>N</w:t>
            </w:r>
          </w:p>
        </w:tc>
        <w:tc>
          <w:tcPr>
            <w:tcW w:w="1455" w:type="dxa"/>
          </w:tcPr>
          <w:p w14:paraId="710D8555" w14:textId="77777777" w:rsidR="008B1EDF" w:rsidRPr="00B65783" w:rsidRDefault="008B1EDF" w:rsidP="003F639F">
            <w:pPr>
              <w:jc w:val="center"/>
              <w:rPr>
                <w:color w:val="auto"/>
              </w:rPr>
            </w:pPr>
            <w:r>
              <w:rPr>
                <w:color w:val="auto"/>
              </w:rPr>
              <w:t>13.8</w:t>
            </w:r>
          </w:p>
        </w:tc>
        <w:tc>
          <w:tcPr>
            <w:tcW w:w="417" w:type="dxa"/>
          </w:tcPr>
          <w:p w14:paraId="2EC0F4AF" w14:textId="77777777" w:rsidR="008B1EDF" w:rsidRPr="00436BC2" w:rsidRDefault="008B1EDF" w:rsidP="003F639F">
            <w:pPr>
              <w:jc w:val="center"/>
              <w:rPr>
                <w:b/>
                <w:color w:val="auto"/>
              </w:rPr>
            </w:pPr>
          </w:p>
        </w:tc>
        <w:tc>
          <w:tcPr>
            <w:tcW w:w="850" w:type="dxa"/>
          </w:tcPr>
          <w:p w14:paraId="3B779925" w14:textId="77777777" w:rsidR="008B1EDF" w:rsidRPr="00436BC2" w:rsidRDefault="008B1EDF" w:rsidP="003F639F">
            <w:pPr>
              <w:jc w:val="center"/>
              <w:rPr>
                <w:b/>
                <w:color w:val="auto"/>
              </w:rPr>
            </w:pPr>
            <w:r w:rsidRPr="00436BC2">
              <w:rPr>
                <w:b/>
                <w:color w:val="auto"/>
              </w:rPr>
              <w:t>SI</w:t>
            </w:r>
          </w:p>
        </w:tc>
        <w:tc>
          <w:tcPr>
            <w:tcW w:w="1418" w:type="dxa"/>
          </w:tcPr>
          <w:p w14:paraId="763AE36D" w14:textId="77777777" w:rsidR="008B1EDF" w:rsidRPr="00B65783" w:rsidRDefault="008B1EDF" w:rsidP="003F639F">
            <w:pPr>
              <w:jc w:val="center"/>
              <w:rPr>
                <w:color w:val="auto"/>
              </w:rPr>
            </w:pPr>
            <w:r>
              <w:rPr>
                <w:color w:val="auto"/>
              </w:rPr>
              <w:t>35.7</w:t>
            </w:r>
          </w:p>
        </w:tc>
      </w:tr>
      <w:tr w:rsidR="008B1EDF" w:rsidRPr="00B65783" w14:paraId="35029490" w14:textId="77777777" w:rsidTr="003F639F">
        <w:trPr>
          <w:trHeight w:val="421"/>
          <w:jc w:val="center"/>
        </w:trPr>
        <w:tc>
          <w:tcPr>
            <w:tcW w:w="930" w:type="dxa"/>
            <w:shd w:val="pct5" w:color="auto" w:fill="auto"/>
          </w:tcPr>
          <w:p w14:paraId="76BE0ED3" w14:textId="77777777" w:rsidR="008B1EDF" w:rsidRPr="00436BC2" w:rsidRDefault="008B1EDF" w:rsidP="003F639F">
            <w:pPr>
              <w:jc w:val="center"/>
              <w:rPr>
                <w:b/>
                <w:color w:val="auto"/>
              </w:rPr>
            </w:pPr>
            <w:r w:rsidRPr="00436BC2">
              <w:rPr>
                <w:b/>
                <w:color w:val="auto"/>
              </w:rPr>
              <w:t>DI</w:t>
            </w:r>
          </w:p>
        </w:tc>
        <w:tc>
          <w:tcPr>
            <w:tcW w:w="1455" w:type="dxa"/>
          </w:tcPr>
          <w:p w14:paraId="744BB108" w14:textId="77777777" w:rsidR="008B1EDF" w:rsidRPr="00B65783" w:rsidRDefault="008B1EDF" w:rsidP="003F639F">
            <w:pPr>
              <w:jc w:val="center"/>
              <w:rPr>
                <w:color w:val="auto"/>
              </w:rPr>
            </w:pPr>
            <w:r>
              <w:rPr>
                <w:color w:val="auto"/>
              </w:rPr>
              <w:t>30.4</w:t>
            </w:r>
          </w:p>
        </w:tc>
        <w:tc>
          <w:tcPr>
            <w:tcW w:w="417" w:type="dxa"/>
          </w:tcPr>
          <w:p w14:paraId="16D36DD4" w14:textId="77777777" w:rsidR="008B1EDF" w:rsidRPr="00436BC2" w:rsidRDefault="008B1EDF" w:rsidP="003F639F">
            <w:pPr>
              <w:jc w:val="center"/>
              <w:rPr>
                <w:b/>
                <w:color w:val="auto"/>
              </w:rPr>
            </w:pPr>
          </w:p>
        </w:tc>
        <w:tc>
          <w:tcPr>
            <w:tcW w:w="850" w:type="dxa"/>
          </w:tcPr>
          <w:p w14:paraId="48292379" w14:textId="77777777" w:rsidR="008B1EDF" w:rsidRPr="00436BC2" w:rsidRDefault="008B1EDF" w:rsidP="003F639F">
            <w:pPr>
              <w:jc w:val="center"/>
              <w:rPr>
                <w:b/>
                <w:color w:val="auto"/>
              </w:rPr>
            </w:pPr>
            <w:r w:rsidRPr="00436BC2">
              <w:rPr>
                <w:b/>
                <w:color w:val="auto"/>
              </w:rPr>
              <w:t>NK</w:t>
            </w:r>
          </w:p>
        </w:tc>
        <w:tc>
          <w:tcPr>
            <w:tcW w:w="1418" w:type="dxa"/>
          </w:tcPr>
          <w:p w14:paraId="6D42C168" w14:textId="77777777" w:rsidR="008B1EDF" w:rsidRPr="00B65783" w:rsidRDefault="008B1EDF" w:rsidP="003F639F">
            <w:pPr>
              <w:jc w:val="center"/>
              <w:rPr>
                <w:color w:val="auto"/>
              </w:rPr>
            </w:pPr>
            <w:r>
              <w:rPr>
                <w:color w:val="auto"/>
              </w:rPr>
              <w:t>61.4</w:t>
            </w:r>
          </w:p>
        </w:tc>
      </w:tr>
      <w:tr w:rsidR="008B1EDF" w:rsidRPr="00B65783" w14:paraId="6CECC720" w14:textId="77777777" w:rsidTr="003F639F">
        <w:trPr>
          <w:trHeight w:val="403"/>
          <w:jc w:val="center"/>
        </w:trPr>
        <w:tc>
          <w:tcPr>
            <w:tcW w:w="930" w:type="dxa"/>
            <w:tcBorders>
              <w:bottom w:val="single" w:sz="4" w:space="0" w:color="00313C"/>
            </w:tcBorders>
            <w:shd w:val="pct5" w:color="auto" w:fill="auto"/>
          </w:tcPr>
          <w:p w14:paraId="3F0A33CD" w14:textId="77777777" w:rsidR="008B1EDF" w:rsidRPr="00436BC2" w:rsidRDefault="008B1EDF" w:rsidP="003F639F">
            <w:pPr>
              <w:jc w:val="center"/>
              <w:rPr>
                <w:b/>
                <w:color w:val="auto"/>
              </w:rPr>
            </w:pPr>
            <w:r w:rsidRPr="00436BC2">
              <w:rPr>
                <w:b/>
                <w:color w:val="auto"/>
              </w:rPr>
              <w:t>Orph</w:t>
            </w:r>
          </w:p>
        </w:tc>
        <w:tc>
          <w:tcPr>
            <w:tcW w:w="1455" w:type="dxa"/>
            <w:tcBorders>
              <w:bottom w:val="single" w:sz="4" w:space="0" w:color="00313C"/>
            </w:tcBorders>
          </w:tcPr>
          <w:p w14:paraId="05721100" w14:textId="77777777" w:rsidR="008B1EDF" w:rsidRPr="00B65783" w:rsidRDefault="008B1EDF" w:rsidP="003F639F">
            <w:pPr>
              <w:jc w:val="center"/>
              <w:rPr>
                <w:color w:val="auto"/>
              </w:rPr>
            </w:pPr>
            <w:r>
              <w:rPr>
                <w:color w:val="auto"/>
              </w:rPr>
              <w:t>77.6</w:t>
            </w:r>
          </w:p>
        </w:tc>
        <w:tc>
          <w:tcPr>
            <w:tcW w:w="417" w:type="dxa"/>
            <w:tcBorders>
              <w:bottom w:val="single" w:sz="4" w:space="0" w:color="00313C"/>
            </w:tcBorders>
          </w:tcPr>
          <w:p w14:paraId="0402D218" w14:textId="77777777" w:rsidR="008B1EDF" w:rsidRDefault="008B1EDF" w:rsidP="003F639F">
            <w:pPr>
              <w:jc w:val="center"/>
              <w:rPr>
                <w:color w:val="auto"/>
              </w:rPr>
            </w:pPr>
          </w:p>
        </w:tc>
        <w:tc>
          <w:tcPr>
            <w:tcW w:w="850" w:type="dxa"/>
            <w:tcBorders>
              <w:bottom w:val="single" w:sz="4" w:space="0" w:color="00313C"/>
            </w:tcBorders>
          </w:tcPr>
          <w:p w14:paraId="7B4292D2" w14:textId="77777777" w:rsidR="008B1EDF" w:rsidRDefault="008B1EDF" w:rsidP="003F639F">
            <w:pPr>
              <w:jc w:val="center"/>
              <w:rPr>
                <w:color w:val="auto"/>
              </w:rPr>
            </w:pPr>
          </w:p>
        </w:tc>
        <w:tc>
          <w:tcPr>
            <w:tcW w:w="1418" w:type="dxa"/>
            <w:tcBorders>
              <w:bottom w:val="single" w:sz="4" w:space="0" w:color="00313C"/>
            </w:tcBorders>
          </w:tcPr>
          <w:p w14:paraId="440773A8" w14:textId="77777777" w:rsidR="008B1EDF" w:rsidRDefault="008B1EDF" w:rsidP="003F639F">
            <w:pPr>
              <w:jc w:val="center"/>
              <w:rPr>
                <w:color w:val="auto"/>
              </w:rPr>
            </w:pPr>
          </w:p>
        </w:tc>
      </w:tr>
    </w:tbl>
    <w:p w14:paraId="52A00152" w14:textId="77777777" w:rsidR="008B1EDF" w:rsidRDefault="008B1EDF" w:rsidP="008B1EDF"/>
    <w:p w14:paraId="5F5F99CD" w14:textId="77777777" w:rsidR="008B1EDF" w:rsidRPr="000A23F4" w:rsidRDefault="008B1EDF" w:rsidP="008B1EDF"/>
    <w:p w14:paraId="719C46B4" w14:textId="77777777" w:rsidR="008B1EDF" w:rsidRDefault="008B1EDF" w:rsidP="008B1EDF">
      <w:pPr>
        <w:jc w:val="center"/>
      </w:pPr>
      <w:r w:rsidRPr="00923789">
        <w:rPr>
          <w:noProof/>
        </w:rPr>
        <w:drawing>
          <wp:inline distT="0" distB="0" distL="0" distR="0" wp14:anchorId="04CCF00F" wp14:editId="4008C855">
            <wp:extent cx="4314062" cy="3600000"/>
            <wp:effectExtent l="0" t="0" r="0" b="635"/>
            <wp:docPr id="250" name="Picture 48" descr="Log PSII-HEQ concentration against the log average daily lagged discharge. Blue points represent samples taken in the wet season while red samples were taken in the dry season." title="Log PSII-HEQ Concentration versus log daily lagged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liu075\Desktop\untitled.png"/>
                    <pic:cNvPicPr>
                      <a:picLocks noChangeAspect="1" noChangeArrowheads="1"/>
                    </pic:cNvPicPr>
                  </pic:nvPicPr>
                  <pic:blipFill>
                    <a:blip r:embed="rId187" cstate="print"/>
                    <a:srcRect/>
                    <a:stretch>
                      <a:fillRect/>
                    </a:stretch>
                  </pic:blipFill>
                  <pic:spPr bwMode="auto">
                    <a:xfrm>
                      <a:off x="0" y="0"/>
                      <a:ext cx="4314062" cy="3600000"/>
                    </a:xfrm>
                    <a:prstGeom prst="rect">
                      <a:avLst/>
                    </a:prstGeom>
                    <a:noFill/>
                    <a:ln w="9525">
                      <a:noFill/>
                      <a:miter lim="800000"/>
                      <a:headEnd/>
                      <a:tailEnd/>
                    </a:ln>
                  </pic:spPr>
                </pic:pic>
              </a:graphicData>
            </a:graphic>
          </wp:inline>
        </w:drawing>
      </w:r>
    </w:p>
    <w:p w14:paraId="1351638D" w14:textId="22D9539E" w:rsidR="008B1EDF" w:rsidRDefault="008B1EDF" w:rsidP="003F639F">
      <w:pPr>
        <w:pStyle w:val="Caption"/>
        <w:jc w:val="both"/>
      </w:pPr>
      <w:bookmarkStart w:id="237" w:name="_Ref385360201"/>
      <w:bookmarkStart w:id="238" w:name="_Toc385539641"/>
      <w:bookmarkStart w:id="239" w:name="_Toc400030770"/>
      <w:bookmarkStart w:id="240" w:name="_Toc410312919"/>
      <w:r>
        <w:t xml:space="preserve">Figure </w:t>
      </w:r>
      <w:r w:rsidR="002119BB">
        <w:fldChar w:fldCharType="begin"/>
      </w:r>
      <w:r w:rsidR="002119BB">
        <w:instrText xml:space="preserve"> SEQ Figure \* ARABIC </w:instrText>
      </w:r>
      <w:r w:rsidR="002119BB">
        <w:fldChar w:fldCharType="separate"/>
      </w:r>
      <w:r w:rsidR="00076ED9">
        <w:rPr>
          <w:noProof/>
        </w:rPr>
        <w:t>43</w:t>
      </w:r>
      <w:r w:rsidR="002119BB">
        <w:rPr>
          <w:noProof/>
        </w:rPr>
        <w:fldChar w:fldCharType="end"/>
      </w:r>
      <w:bookmarkEnd w:id="237"/>
      <w:r>
        <w:t xml:space="preserve">: Log PSII-HEQ concentration against the log average daily </w:t>
      </w:r>
      <w:r w:rsidR="003F639F">
        <w:t xml:space="preserve">lagged </w:t>
      </w:r>
      <w:r>
        <w:t>discharge.</w:t>
      </w:r>
      <w:bookmarkEnd w:id="238"/>
      <w:bookmarkEnd w:id="239"/>
      <w:r>
        <w:t xml:space="preserve"> Blue points represent samples taken in the wet season while red samples were taken in the dry season.</w:t>
      </w:r>
      <w:bookmarkEnd w:id="240"/>
    </w:p>
    <w:p w14:paraId="3464CAF3" w14:textId="08C51792" w:rsidR="008B1EDF" w:rsidRDefault="003F639F" w:rsidP="008B1EDF">
      <w:r>
        <w:t xml:space="preserve">As a secondary analysis, </w:t>
      </w:r>
      <w:r w:rsidR="008B1EDF">
        <w:t xml:space="preserve">we </w:t>
      </w:r>
      <w:r>
        <w:t xml:space="preserve">also </w:t>
      </w:r>
      <w:r w:rsidR="008B1EDF">
        <w:t>consider</w:t>
      </w:r>
      <w:r>
        <w:t>ed modelling</w:t>
      </w:r>
      <w:r w:rsidR="008B1EDF">
        <w:t xml:space="preserve"> the</w:t>
      </w:r>
      <w:r>
        <w:t xml:space="preserve"> entire</w:t>
      </w:r>
      <w:r w:rsidR="008B1EDF">
        <w:t xml:space="preserve"> dataset and include</w:t>
      </w:r>
      <w:r>
        <w:t>d</w:t>
      </w:r>
      <w:r w:rsidR="008B1EDF">
        <w:t xml:space="preserve"> a space-time interaction term in addition to the </w:t>
      </w:r>
      <w:r>
        <w:t xml:space="preserve">lagged </w:t>
      </w:r>
      <w:r w:rsidR="008B1EDF">
        <w:t xml:space="preserve">discharge </w:t>
      </w:r>
      <w:r>
        <w:t xml:space="preserve">term </w:t>
      </w:r>
      <w:r w:rsidR="008B1EDF">
        <w:t>already</w:t>
      </w:r>
      <w:r>
        <w:t xml:space="preserve"> included</w:t>
      </w:r>
      <w:r w:rsidR="008B1EDF">
        <w:t xml:space="preserve"> in the model. Again the flow used in this model is the previous month average, which reflects the lag response in PSII HEQ concentrations to</w:t>
      </w:r>
      <w:r w:rsidR="008B1EDF" w:rsidRPr="009D0015">
        <w:t xml:space="preserve"> </w:t>
      </w:r>
      <w:r w:rsidR="008B1EDF">
        <w:t>flow. The results from this model fit show that the temporal, spatial and interaction terms explain the same variation as the previous space-time analysis</w:t>
      </w:r>
      <w:r>
        <w:t xml:space="preserve"> summarised in </w:t>
      </w:r>
      <w:r>
        <w:fldChar w:fldCharType="begin"/>
      </w:r>
      <w:r>
        <w:instrText xml:space="preserve"> REF _Ref401229556 \h </w:instrText>
      </w:r>
      <w:r>
        <w:fldChar w:fldCharType="separate"/>
      </w:r>
      <w:r w:rsidR="00076ED9">
        <w:t xml:space="preserve">Table </w:t>
      </w:r>
      <w:r w:rsidR="00076ED9">
        <w:rPr>
          <w:noProof/>
        </w:rPr>
        <w:t>34</w:t>
      </w:r>
      <w:r>
        <w:fldChar w:fldCharType="end"/>
      </w:r>
      <w:r w:rsidR="008B1EDF">
        <w:t>. However, flow is identified as a strong significant effect in addition to the interaction between flow and site. Therefore, a strong relationship between flow and PSII concentration is evident, which varies according to site. We investigate these relationships in a generalised additive model</w:t>
      </w:r>
      <w:r>
        <w:t>ling framework</w:t>
      </w:r>
      <w:r w:rsidR="008B1EDF">
        <w:t xml:space="preserve">, where we include a smooth term for log flow. </w:t>
      </w:r>
    </w:p>
    <w:p w14:paraId="19CAA4FF" w14:textId="0C260459" w:rsidR="008B1EDF" w:rsidRDefault="008B1EDF" w:rsidP="008B1EDF">
      <w:pPr>
        <w:pStyle w:val="Caption"/>
        <w:jc w:val="center"/>
      </w:pPr>
      <w:bookmarkStart w:id="241" w:name="_Ref385361805"/>
      <w:bookmarkStart w:id="242" w:name="_Toc385539683"/>
      <w:bookmarkStart w:id="243" w:name="_Toc400030819"/>
      <w:bookmarkStart w:id="244" w:name="_Toc410312975"/>
      <w:r>
        <w:t xml:space="preserve">Table </w:t>
      </w:r>
      <w:r w:rsidR="002119BB">
        <w:fldChar w:fldCharType="begin"/>
      </w:r>
      <w:r w:rsidR="002119BB">
        <w:instrText xml:space="preserve"> SEQ Table \* ARABIC </w:instrText>
      </w:r>
      <w:r w:rsidR="002119BB">
        <w:fldChar w:fldCharType="separate"/>
      </w:r>
      <w:r w:rsidR="00076ED9">
        <w:rPr>
          <w:noProof/>
        </w:rPr>
        <w:t>35</w:t>
      </w:r>
      <w:r w:rsidR="002119BB">
        <w:rPr>
          <w:noProof/>
        </w:rPr>
        <w:fldChar w:fldCharType="end"/>
      </w:r>
      <w:bookmarkEnd w:id="241"/>
      <w:r>
        <w:t xml:space="preserve">: Analysis of variance of </w:t>
      </w:r>
      <w:r w:rsidR="003F639F">
        <w:t xml:space="preserve">the </w:t>
      </w:r>
      <w:r>
        <w:t>log-linear model for PSII.</w:t>
      </w:r>
      <w:bookmarkEnd w:id="242"/>
      <w:bookmarkEnd w:id="243"/>
      <w:bookmarkEnd w:id="244"/>
    </w:p>
    <w:tbl>
      <w:tblPr>
        <w:tblStyle w:val="TableGrid"/>
        <w:tblW w:w="0" w:type="auto"/>
        <w:jc w:val="center"/>
        <w:tblLook w:val="04A0" w:firstRow="1" w:lastRow="0" w:firstColumn="1" w:lastColumn="0" w:noHBand="0" w:noVBand="1"/>
        <w:tblCaption w:val="Table 35"/>
        <w:tblDescription w:val="Analysis of variance of the log-linear model for PSII."/>
      </w:tblPr>
      <w:tblGrid>
        <w:gridCol w:w="2377"/>
        <w:gridCol w:w="907"/>
        <w:gridCol w:w="1077"/>
        <w:gridCol w:w="993"/>
        <w:gridCol w:w="1275"/>
        <w:gridCol w:w="1276"/>
      </w:tblGrid>
      <w:tr w:rsidR="008B1EDF" w14:paraId="77EACDE3" w14:textId="77777777" w:rsidTr="003F639F">
        <w:trPr>
          <w:jc w:val="center"/>
        </w:trPr>
        <w:tc>
          <w:tcPr>
            <w:tcW w:w="2377" w:type="dxa"/>
            <w:shd w:val="pct10" w:color="auto" w:fill="auto"/>
          </w:tcPr>
          <w:p w14:paraId="0E288083" w14:textId="77777777" w:rsidR="008B1EDF" w:rsidRPr="003F204B" w:rsidRDefault="008B1EDF" w:rsidP="003F639F">
            <w:pPr>
              <w:pStyle w:val="ListParagraph"/>
              <w:ind w:left="0"/>
              <w:jc w:val="center"/>
              <w:rPr>
                <w:b/>
              </w:rPr>
            </w:pPr>
            <w:r w:rsidRPr="003F204B">
              <w:rPr>
                <w:b/>
              </w:rPr>
              <w:t>Variable</w:t>
            </w:r>
          </w:p>
        </w:tc>
        <w:tc>
          <w:tcPr>
            <w:tcW w:w="907" w:type="dxa"/>
            <w:shd w:val="pct10" w:color="auto" w:fill="auto"/>
          </w:tcPr>
          <w:p w14:paraId="42D6EC12" w14:textId="77777777" w:rsidR="008B1EDF" w:rsidRPr="003F204B" w:rsidRDefault="008B1EDF" w:rsidP="003F639F">
            <w:pPr>
              <w:pStyle w:val="ListParagraph"/>
              <w:ind w:left="0"/>
              <w:jc w:val="center"/>
              <w:rPr>
                <w:b/>
              </w:rPr>
            </w:pPr>
            <w:r w:rsidRPr="003F204B">
              <w:rPr>
                <w:b/>
              </w:rPr>
              <w:t>Df</w:t>
            </w:r>
          </w:p>
        </w:tc>
        <w:tc>
          <w:tcPr>
            <w:tcW w:w="1077" w:type="dxa"/>
            <w:shd w:val="pct10" w:color="auto" w:fill="auto"/>
          </w:tcPr>
          <w:p w14:paraId="4A2B3725" w14:textId="77777777" w:rsidR="008B1EDF" w:rsidRPr="003F204B" w:rsidRDefault="008B1EDF" w:rsidP="003F639F">
            <w:pPr>
              <w:pStyle w:val="ListParagraph"/>
              <w:ind w:left="0"/>
              <w:jc w:val="center"/>
              <w:rPr>
                <w:b/>
              </w:rPr>
            </w:pPr>
            <w:r w:rsidRPr="003F204B">
              <w:rPr>
                <w:b/>
              </w:rPr>
              <w:t>SS</w:t>
            </w:r>
          </w:p>
        </w:tc>
        <w:tc>
          <w:tcPr>
            <w:tcW w:w="993" w:type="dxa"/>
            <w:shd w:val="pct10" w:color="auto" w:fill="auto"/>
          </w:tcPr>
          <w:p w14:paraId="76EF60A7" w14:textId="77777777" w:rsidR="008B1EDF" w:rsidRPr="003F204B" w:rsidRDefault="008B1EDF" w:rsidP="003F639F">
            <w:pPr>
              <w:pStyle w:val="ListParagraph"/>
              <w:ind w:left="0"/>
              <w:jc w:val="center"/>
              <w:rPr>
                <w:b/>
              </w:rPr>
            </w:pPr>
            <w:r w:rsidRPr="003F204B">
              <w:rPr>
                <w:b/>
              </w:rPr>
              <w:t>MS</w:t>
            </w:r>
          </w:p>
        </w:tc>
        <w:tc>
          <w:tcPr>
            <w:tcW w:w="1275" w:type="dxa"/>
            <w:shd w:val="pct10" w:color="auto" w:fill="auto"/>
          </w:tcPr>
          <w:p w14:paraId="585BDB2E" w14:textId="77777777" w:rsidR="008B1EDF" w:rsidRPr="003F204B" w:rsidRDefault="008B1EDF" w:rsidP="003F639F">
            <w:pPr>
              <w:pStyle w:val="ListParagraph"/>
              <w:ind w:left="0"/>
              <w:jc w:val="center"/>
              <w:rPr>
                <w:b/>
              </w:rPr>
            </w:pPr>
            <w:r w:rsidRPr="003F204B">
              <w:rPr>
                <w:b/>
              </w:rPr>
              <w:t>F value</w:t>
            </w:r>
          </w:p>
        </w:tc>
        <w:tc>
          <w:tcPr>
            <w:tcW w:w="1276" w:type="dxa"/>
            <w:shd w:val="pct10" w:color="auto" w:fill="auto"/>
          </w:tcPr>
          <w:p w14:paraId="56F45EEF" w14:textId="77777777" w:rsidR="008B1EDF" w:rsidRPr="003F204B" w:rsidRDefault="008B1EDF" w:rsidP="003F639F">
            <w:pPr>
              <w:pStyle w:val="ListParagraph"/>
              <w:ind w:left="0"/>
              <w:jc w:val="center"/>
              <w:rPr>
                <w:b/>
              </w:rPr>
            </w:pPr>
            <w:r w:rsidRPr="003F204B">
              <w:rPr>
                <w:b/>
              </w:rPr>
              <w:t>p-value</w:t>
            </w:r>
          </w:p>
        </w:tc>
      </w:tr>
      <w:tr w:rsidR="008B1EDF" w14:paraId="24BA061B" w14:textId="77777777" w:rsidTr="003F639F">
        <w:trPr>
          <w:jc w:val="center"/>
        </w:trPr>
        <w:tc>
          <w:tcPr>
            <w:tcW w:w="2377" w:type="dxa"/>
          </w:tcPr>
          <w:p w14:paraId="05E98038" w14:textId="77777777" w:rsidR="008B1EDF" w:rsidRPr="003F204B" w:rsidRDefault="008B1EDF" w:rsidP="003F639F">
            <w:pPr>
              <w:pStyle w:val="ListParagraph"/>
              <w:ind w:left="0"/>
            </w:pPr>
            <w:r>
              <w:t>Year-Month</w:t>
            </w:r>
          </w:p>
        </w:tc>
        <w:tc>
          <w:tcPr>
            <w:tcW w:w="907" w:type="dxa"/>
          </w:tcPr>
          <w:p w14:paraId="69E89678" w14:textId="77777777" w:rsidR="008B1EDF" w:rsidRPr="003F204B" w:rsidRDefault="008B1EDF" w:rsidP="003F639F">
            <w:pPr>
              <w:pStyle w:val="ListParagraph"/>
              <w:ind w:left="0"/>
              <w:jc w:val="center"/>
            </w:pPr>
            <w:r>
              <w:t>1</w:t>
            </w:r>
          </w:p>
        </w:tc>
        <w:tc>
          <w:tcPr>
            <w:tcW w:w="1077" w:type="dxa"/>
          </w:tcPr>
          <w:p w14:paraId="1AE1674B" w14:textId="77777777" w:rsidR="008B1EDF" w:rsidRPr="003F204B" w:rsidRDefault="008B1EDF" w:rsidP="003F639F">
            <w:pPr>
              <w:pStyle w:val="ListParagraph"/>
              <w:ind w:left="0"/>
              <w:jc w:val="center"/>
            </w:pPr>
            <w:r>
              <w:t>106</w:t>
            </w:r>
          </w:p>
        </w:tc>
        <w:tc>
          <w:tcPr>
            <w:tcW w:w="993" w:type="dxa"/>
          </w:tcPr>
          <w:p w14:paraId="544458B9" w14:textId="77777777" w:rsidR="008B1EDF" w:rsidRPr="003F204B" w:rsidRDefault="008B1EDF" w:rsidP="003F639F">
            <w:pPr>
              <w:pStyle w:val="ListParagraph"/>
              <w:ind w:left="0"/>
              <w:jc w:val="center"/>
            </w:pPr>
            <w:r>
              <w:t>106.1</w:t>
            </w:r>
          </w:p>
        </w:tc>
        <w:tc>
          <w:tcPr>
            <w:tcW w:w="1275" w:type="dxa"/>
          </w:tcPr>
          <w:p w14:paraId="5D0C9F0D" w14:textId="77777777" w:rsidR="008B1EDF" w:rsidRPr="003F204B" w:rsidRDefault="008B1EDF" w:rsidP="003F639F">
            <w:pPr>
              <w:pStyle w:val="ListParagraph"/>
              <w:ind w:left="0"/>
              <w:jc w:val="center"/>
            </w:pPr>
            <w:r>
              <w:t>100.39</w:t>
            </w:r>
          </w:p>
        </w:tc>
        <w:tc>
          <w:tcPr>
            <w:tcW w:w="1276" w:type="dxa"/>
          </w:tcPr>
          <w:p w14:paraId="483E9A80" w14:textId="77777777" w:rsidR="008B1EDF" w:rsidRPr="003F204B" w:rsidRDefault="008B1EDF" w:rsidP="003F639F">
            <w:pPr>
              <w:pStyle w:val="ListParagraph"/>
              <w:ind w:left="0"/>
              <w:jc w:val="center"/>
            </w:pPr>
            <w:r>
              <w:t>&lt;0.001</w:t>
            </w:r>
          </w:p>
        </w:tc>
      </w:tr>
      <w:tr w:rsidR="008B1EDF" w14:paraId="648F9C78" w14:textId="77777777" w:rsidTr="003F639F">
        <w:trPr>
          <w:jc w:val="center"/>
        </w:trPr>
        <w:tc>
          <w:tcPr>
            <w:tcW w:w="2377" w:type="dxa"/>
          </w:tcPr>
          <w:p w14:paraId="0F88F8FA" w14:textId="77777777" w:rsidR="008B1EDF" w:rsidRPr="003F204B" w:rsidRDefault="008B1EDF" w:rsidP="003F639F">
            <w:pPr>
              <w:pStyle w:val="ListParagraph"/>
              <w:ind w:left="0"/>
            </w:pPr>
            <w:r>
              <w:t>Site</w:t>
            </w:r>
          </w:p>
        </w:tc>
        <w:tc>
          <w:tcPr>
            <w:tcW w:w="907" w:type="dxa"/>
          </w:tcPr>
          <w:p w14:paraId="14C44705" w14:textId="77777777" w:rsidR="008B1EDF" w:rsidRPr="003F204B" w:rsidRDefault="008B1EDF" w:rsidP="003F639F">
            <w:pPr>
              <w:pStyle w:val="ListParagraph"/>
              <w:ind w:left="0"/>
              <w:jc w:val="center"/>
            </w:pPr>
            <w:r>
              <w:t>11</w:t>
            </w:r>
          </w:p>
        </w:tc>
        <w:tc>
          <w:tcPr>
            <w:tcW w:w="1077" w:type="dxa"/>
          </w:tcPr>
          <w:p w14:paraId="48E54722" w14:textId="77777777" w:rsidR="008B1EDF" w:rsidRPr="003F204B" w:rsidRDefault="008B1EDF" w:rsidP="003F639F">
            <w:pPr>
              <w:pStyle w:val="ListParagraph"/>
              <w:ind w:left="0"/>
              <w:jc w:val="center"/>
            </w:pPr>
            <w:r>
              <w:t>4860</w:t>
            </w:r>
          </w:p>
        </w:tc>
        <w:tc>
          <w:tcPr>
            <w:tcW w:w="993" w:type="dxa"/>
          </w:tcPr>
          <w:p w14:paraId="1EE6C5A9" w14:textId="77777777" w:rsidR="008B1EDF" w:rsidRPr="003F204B" w:rsidRDefault="008B1EDF" w:rsidP="003F639F">
            <w:pPr>
              <w:pStyle w:val="ListParagraph"/>
              <w:ind w:left="0"/>
              <w:jc w:val="center"/>
            </w:pPr>
            <w:r>
              <w:t>441.8</w:t>
            </w:r>
          </w:p>
        </w:tc>
        <w:tc>
          <w:tcPr>
            <w:tcW w:w="1275" w:type="dxa"/>
          </w:tcPr>
          <w:p w14:paraId="1639A3DD" w14:textId="77777777" w:rsidR="008B1EDF" w:rsidRPr="003F204B" w:rsidRDefault="008B1EDF" w:rsidP="003F639F">
            <w:pPr>
              <w:pStyle w:val="ListParagraph"/>
              <w:ind w:left="0"/>
              <w:jc w:val="center"/>
            </w:pPr>
            <w:r>
              <w:t>417.88</w:t>
            </w:r>
          </w:p>
        </w:tc>
        <w:tc>
          <w:tcPr>
            <w:tcW w:w="1276" w:type="dxa"/>
          </w:tcPr>
          <w:p w14:paraId="3C5002FE" w14:textId="77777777" w:rsidR="008B1EDF" w:rsidRPr="003F204B" w:rsidRDefault="008B1EDF" w:rsidP="003F639F">
            <w:pPr>
              <w:pStyle w:val="ListParagraph"/>
              <w:ind w:left="0"/>
              <w:jc w:val="center"/>
            </w:pPr>
            <w:r>
              <w:t>&lt;0.001</w:t>
            </w:r>
          </w:p>
        </w:tc>
      </w:tr>
      <w:tr w:rsidR="008B1EDF" w14:paraId="3F3F87FF" w14:textId="77777777" w:rsidTr="003F639F">
        <w:trPr>
          <w:jc w:val="center"/>
        </w:trPr>
        <w:tc>
          <w:tcPr>
            <w:tcW w:w="2377" w:type="dxa"/>
          </w:tcPr>
          <w:p w14:paraId="74728B65" w14:textId="77777777" w:rsidR="008B1EDF" w:rsidRPr="003F204B" w:rsidRDefault="008B1EDF" w:rsidP="003F639F">
            <w:pPr>
              <w:pStyle w:val="ListParagraph"/>
              <w:ind w:left="0"/>
            </w:pPr>
            <w:r>
              <w:t>Season</w:t>
            </w:r>
          </w:p>
        </w:tc>
        <w:tc>
          <w:tcPr>
            <w:tcW w:w="907" w:type="dxa"/>
          </w:tcPr>
          <w:p w14:paraId="695A9FCB" w14:textId="77777777" w:rsidR="008B1EDF" w:rsidRPr="003F204B" w:rsidRDefault="008B1EDF" w:rsidP="003F639F">
            <w:pPr>
              <w:pStyle w:val="ListParagraph"/>
              <w:ind w:left="0"/>
              <w:jc w:val="center"/>
            </w:pPr>
            <w:r>
              <w:t>1</w:t>
            </w:r>
          </w:p>
        </w:tc>
        <w:tc>
          <w:tcPr>
            <w:tcW w:w="1077" w:type="dxa"/>
          </w:tcPr>
          <w:p w14:paraId="54B1238F" w14:textId="77777777" w:rsidR="008B1EDF" w:rsidRPr="003F204B" w:rsidRDefault="008B1EDF" w:rsidP="003F639F">
            <w:pPr>
              <w:pStyle w:val="ListParagraph"/>
              <w:ind w:left="0"/>
              <w:jc w:val="center"/>
            </w:pPr>
            <w:r>
              <w:t>1535</w:t>
            </w:r>
          </w:p>
        </w:tc>
        <w:tc>
          <w:tcPr>
            <w:tcW w:w="993" w:type="dxa"/>
          </w:tcPr>
          <w:p w14:paraId="2AAE059C" w14:textId="77777777" w:rsidR="008B1EDF" w:rsidRPr="003F204B" w:rsidRDefault="008B1EDF" w:rsidP="003F639F">
            <w:pPr>
              <w:pStyle w:val="ListParagraph"/>
              <w:ind w:left="0"/>
              <w:jc w:val="center"/>
            </w:pPr>
            <w:r>
              <w:t>1534.6</w:t>
            </w:r>
          </w:p>
        </w:tc>
        <w:tc>
          <w:tcPr>
            <w:tcW w:w="1275" w:type="dxa"/>
          </w:tcPr>
          <w:p w14:paraId="7119F149" w14:textId="77777777" w:rsidR="008B1EDF" w:rsidRPr="003F204B" w:rsidRDefault="008B1EDF" w:rsidP="003F639F">
            <w:pPr>
              <w:pStyle w:val="ListParagraph"/>
              <w:ind w:left="0"/>
              <w:jc w:val="center"/>
            </w:pPr>
            <w:r>
              <w:t>1451.37</w:t>
            </w:r>
          </w:p>
        </w:tc>
        <w:tc>
          <w:tcPr>
            <w:tcW w:w="1276" w:type="dxa"/>
          </w:tcPr>
          <w:p w14:paraId="0B4A5F87" w14:textId="77777777" w:rsidR="008B1EDF" w:rsidRPr="003F204B" w:rsidRDefault="008B1EDF" w:rsidP="003F639F">
            <w:pPr>
              <w:pStyle w:val="ListParagraph"/>
              <w:ind w:left="0"/>
              <w:jc w:val="center"/>
            </w:pPr>
            <w:r>
              <w:t>&lt;0.001</w:t>
            </w:r>
          </w:p>
        </w:tc>
      </w:tr>
      <w:tr w:rsidR="008B1EDF" w14:paraId="18923B5F" w14:textId="77777777" w:rsidTr="003F639F">
        <w:trPr>
          <w:jc w:val="center"/>
        </w:trPr>
        <w:tc>
          <w:tcPr>
            <w:tcW w:w="2377" w:type="dxa"/>
          </w:tcPr>
          <w:p w14:paraId="03512632" w14:textId="77777777" w:rsidR="008B1EDF" w:rsidRDefault="008B1EDF" w:rsidP="003F639F">
            <w:pPr>
              <w:pStyle w:val="ListParagraph"/>
              <w:ind w:left="0"/>
            </w:pPr>
            <w:r>
              <w:t>log(Flow)</w:t>
            </w:r>
          </w:p>
        </w:tc>
        <w:tc>
          <w:tcPr>
            <w:tcW w:w="907" w:type="dxa"/>
          </w:tcPr>
          <w:p w14:paraId="5B32F67F" w14:textId="77777777" w:rsidR="008B1EDF" w:rsidRDefault="008B1EDF" w:rsidP="003F639F">
            <w:pPr>
              <w:pStyle w:val="ListParagraph"/>
              <w:ind w:left="0"/>
              <w:jc w:val="center"/>
            </w:pPr>
            <w:r>
              <w:t>1</w:t>
            </w:r>
          </w:p>
        </w:tc>
        <w:tc>
          <w:tcPr>
            <w:tcW w:w="1077" w:type="dxa"/>
          </w:tcPr>
          <w:p w14:paraId="4D275808" w14:textId="77777777" w:rsidR="008B1EDF" w:rsidRPr="003F204B" w:rsidRDefault="008B1EDF" w:rsidP="003F639F">
            <w:pPr>
              <w:pStyle w:val="ListParagraph"/>
              <w:ind w:left="0"/>
              <w:jc w:val="center"/>
            </w:pPr>
            <w:r>
              <w:t>1573</w:t>
            </w:r>
          </w:p>
        </w:tc>
        <w:tc>
          <w:tcPr>
            <w:tcW w:w="993" w:type="dxa"/>
          </w:tcPr>
          <w:p w14:paraId="7968F8FA" w14:textId="77777777" w:rsidR="008B1EDF" w:rsidRPr="003F204B" w:rsidRDefault="008B1EDF" w:rsidP="003F639F">
            <w:pPr>
              <w:pStyle w:val="ListParagraph"/>
              <w:ind w:left="0"/>
              <w:jc w:val="center"/>
            </w:pPr>
            <w:r>
              <w:t>1572.6</w:t>
            </w:r>
          </w:p>
        </w:tc>
        <w:tc>
          <w:tcPr>
            <w:tcW w:w="1275" w:type="dxa"/>
          </w:tcPr>
          <w:p w14:paraId="4B24995D" w14:textId="77777777" w:rsidR="008B1EDF" w:rsidRPr="003F204B" w:rsidRDefault="008B1EDF" w:rsidP="003F639F">
            <w:pPr>
              <w:pStyle w:val="ListParagraph"/>
              <w:ind w:left="0"/>
              <w:jc w:val="center"/>
            </w:pPr>
            <w:r>
              <w:t>1487.38</w:t>
            </w:r>
          </w:p>
        </w:tc>
        <w:tc>
          <w:tcPr>
            <w:tcW w:w="1276" w:type="dxa"/>
          </w:tcPr>
          <w:p w14:paraId="561C5914" w14:textId="77777777" w:rsidR="008B1EDF" w:rsidRPr="003F204B" w:rsidRDefault="008B1EDF" w:rsidP="003F639F">
            <w:pPr>
              <w:pStyle w:val="ListParagraph"/>
              <w:ind w:left="0"/>
              <w:jc w:val="center"/>
            </w:pPr>
            <w:r>
              <w:t>&lt;0.001</w:t>
            </w:r>
          </w:p>
        </w:tc>
      </w:tr>
      <w:tr w:rsidR="008B1EDF" w14:paraId="4081B9E2" w14:textId="77777777" w:rsidTr="003F639F">
        <w:trPr>
          <w:jc w:val="center"/>
        </w:trPr>
        <w:tc>
          <w:tcPr>
            <w:tcW w:w="2377" w:type="dxa"/>
          </w:tcPr>
          <w:p w14:paraId="3CFC5C97" w14:textId="77777777" w:rsidR="008B1EDF" w:rsidRPr="003F204B" w:rsidRDefault="008B1EDF" w:rsidP="003F639F">
            <w:pPr>
              <w:pStyle w:val="ListParagraph"/>
              <w:ind w:left="0"/>
            </w:pPr>
            <w:r>
              <w:t>Year-Month x Site</w:t>
            </w:r>
          </w:p>
        </w:tc>
        <w:tc>
          <w:tcPr>
            <w:tcW w:w="907" w:type="dxa"/>
          </w:tcPr>
          <w:p w14:paraId="3878E5B9" w14:textId="77777777" w:rsidR="008B1EDF" w:rsidRDefault="008B1EDF" w:rsidP="003F639F">
            <w:pPr>
              <w:pStyle w:val="ListParagraph"/>
              <w:ind w:left="0"/>
              <w:jc w:val="center"/>
            </w:pPr>
            <w:r>
              <w:t>11</w:t>
            </w:r>
          </w:p>
        </w:tc>
        <w:tc>
          <w:tcPr>
            <w:tcW w:w="1077" w:type="dxa"/>
          </w:tcPr>
          <w:p w14:paraId="1111AE05" w14:textId="77777777" w:rsidR="008B1EDF" w:rsidRPr="003F204B" w:rsidRDefault="008B1EDF" w:rsidP="003F639F">
            <w:pPr>
              <w:pStyle w:val="ListParagraph"/>
              <w:ind w:left="0"/>
              <w:jc w:val="center"/>
            </w:pPr>
            <w:r>
              <w:t>554</w:t>
            </w:r>
          </w:p>
        </w:tc>
        <w:tc>
          <w:tcPr>
            <w:tcW w:w="993" w:type="dxa"/>
          </w:tcPr>
          <w:p w14:paraId="6E4DB80D" w14:textId="77777777" w:rsidR="008B1EDF" w:rsidRPr="003F204B" w:rsidRDefault="008B1EDF" w:rsidP="003F639F">
            <w:pPr>
              <w:pStyle w:val="ListParagraph"/>
              <w:ind w:left="0"/>
              <w:jc w:val="center"/>
            </w:pPr>
            <w:r>
              <w:t>50.4</w:t>
            </w:r>
          </w:p>
        </w:tc>
        <w:tc>
          <w:tcPr>
            <w:tcW w:w="1275" w:type="dxa"/>
          </w:tcPr>
          <w:p w14:paraId="369ABA71" w14:textId="77777777" w:rsidR="008B1EDF" w:rsidRPr="003F204B" w:rsidRDefault="008B1EDF" w:rsidP="003F639F">
            <w:pPr>
              <w:pStyle w:val="ListParagraph"/>
              <w:ind w:left="0"/>
              <w:jc w:val="center"/>
            </w:pPr>
            <w:r>
              <w:t>47.66</w:t>
            </w:r>
          </w:p>
        </w:tc>
        <w:tc>
          <w:tcPr>
            <w:tcW w:w="1276" w:type="dxa"/>
          </w:tcPr>
          <w:p w14:paraId="68EF544B" w14:textId="77777777" w:rsidR="008B1EDF" w:rsidRPr="003F204B" w:rsidRDefault="008B1EDF" w:rsidP="003F639F">
            <w:pPr>
              <w:pStyle w:val="ListParagraph"/>
              <w:ind w:left="0"/>
              <w:jc w:val="center"/>
            </w:pPr>
            <w:r>
              <w:t>&lt;0.001</w:t>
            </w:r>
          </w:p>
        </w:tc>
      </w:tr>
      <w:tr w:rsidR="008B1EDF" w14:paraId="38518BCB" w14:textId="77777777" w:rsidTr="003F639F">
        <w:trPr>
          <w:jc w:val="center"/>
        </w:trPr>
        <w:tc>
          <w:tcPr>
            <w:tcW w:w="2377" w:type="dxa"/>
          </w:tcPr>
          <w:p w14:paraId="4BC4D783" w14:textId="77777777" w:rsidR="008B1EDF" w:rsidRPr="003F204B" w:rsidRDefault="008B1EDF" w:rsidP="003F639F">
            <w:pPr>
              <w:pStyle w:val="ListParagraph"/>
              <w:ind w:left="0"/>
            </w:pPr>
            <w:r>
              <w:t>Site x Season</w:t>
            </w:r>
          </w:p>
        </w:tc>
        <w:tc>
          <w:tcPr>
            <w:tcW w:w="907" w:type="dxa"/>
          </w:tcPr>
          <w:p w14:paraId="598C9035" w14:textId="77777777" w:rsidR="008B1EDF" w:rsidRDefault="008B1EDF" w:rsidP="003F639F">
            <w:pPr>
              <w:pStyle w:val="ListParagraph"/>
              <w:ind w:left="0"/>
              <w:jc w:val="center"/>
            </w:pPr>
            <w:r>
              <w:t>11</w:t>
            </w:r>
          </w:p>
        </w:tc>
        <w:tc>
          <w:tcPr>
            <w:tcW w:w="1077" w:type="dxa"/>
          </w:tcPr>
          <w:p w14:paraId="0085365F" w14:textId="77777777" w:rsidR="008B1EDF" w:rsidRPr="003F204B" w:rsidRDefault="008B1EDF" w:rsidP="003F639F">
            <w:pPr>
              <w:pStyle w:val="ListParagraph"/>
              <w:ind w:left="0"/>
              <w:jc w:val="center"/>
            </w:pPr>
            <w:r>
              <w:t>395</w:t>
            </w:r>
          </w:p>
        </w:tc>
        <w:tc>
          <w:tcPr>
            <w:tcW w:w="993" w:type="dxa"/>
          </w:tcPr>
          <w:p w14:paraId="11838A52" w14:textId="77777777" w:rsidR="008B1EDF" w:rsidRPr="003F204B" w:rsidRDefault="008B1EDF" w:rsidP="003F639F">
            <w:pPr>
              <w:pStyle w:val="ListParagraph"/>
              <w:ind w:left="0"/>
              <w:jc w:val="center"/>
            </w:pPr>
            <w:r>
              <w:t>35.9</w:t>
            </w:r>
          </w:p>
        </w:tc>
        <w:tc>
          <w:tcPr>
            <w:tcW w:w="1275" w:type="dxa"/>
          </w:tcPr>
          <w:p w14:paraId="7E5E1AEB" w14:textId="77777777" w:rsidR="008B1EDF" w:rsidRPr="003F204B" w:rsidRDefault="008B1EDF" w:rsidP="003F639F">
            <w:pPr>
              <w:pStyle w:val="ListParagraph"/>
              <w:ind w:left="0"/>
              <w:jc w:val="center"/>
            </w:pPr>
            <w:r>
              <w:t>33.97</w:t>
            </w:r>
          </w:p>
        </w:tc>
        <w:tc>
          <w:tcPr>
            <w:tcW w:w="1276" w:type="dxa"/>
          </w:tcPr>
          <w:p w14:paraId="7B3B9860" w14:textId="77777777" w:rsidR="008B1EDF" w:rsidRPr="003F204B" w:rsidRDefault="008B1EDF" w:rsidP="003F639F">
            <w:pPr>
              <w:pStyle w:val="ListParagraph"/>
              <w:ind w:left="0"/>
              <w:jc w:val="center"/>
            </w:pPr>
            <w:r>
              <w:t>&lt;0.001</w:t>
            </w:r>
          </w:p>
        </w:tc>
      </w:tr>
      <w:tr w:rsidR="008B1EDF" w14:paraId="1016E5C3" w14:textId="77777777" w:rsidTr="003F639F">
        <w:trPr>
          <w:jc w:val="center"/>
        </w:trPr>
        <w:tc>
          <w:tcPr>
            <w:tcW w:w="2377" w:type="dxa"/>
          </w:tcPr>
          <w:p w14:paraId="2B6CBA65" w14:textId="77777777" w:rsidR="008B1EDF" w:rsidRDefault="008B1EDF" w:rsidP="003F639F">
            <w:pPr>
              <w:pStyle w:val="ListParagraph"/>
              <w:ind w:left="0"/>
            </w:pPr>
            <w:r>
              <w:t>Site x log(Flow)</w:t>
            </w:r>
          </w:p>
        </w:tc>
        <w:tc>
          <w:tcPr>
            <w:tcW w:w="907" w:type="dxa"/>
          </w:tcPr>
          <w:p w14:paraId="053791C2" w14:textId="77777777" w:rsidR="008B1EDF" w:rsidRDefault="008B1EDF" w:rsidP="003F639F">
            <w:pPr>
              <w:pStyle w:val="ListParagraph"/>
              <w:ind w:left="0"/>
              <w:jc w:val="center"/>
            </w:pPr>
            <w:r>
              <w:t>11</w:t>
            </w:r>
          </w:p>
        </w:tc>
        <w:tc>
          <w:tcPr>
            <w:tcW w:w="1077" w:type="dxa"/>
          </w:tcPr>
          <w:p w14:paraId="3FDF6384" w14:textId="77777777" w:rsidR="008B1EDF" w:rsidRPr="003F204B" w:rsidRDefault="008B1EDF" w:rsidP="003F639F">
            <w:pPr>
              <w:pStyle w:val="ListParagraph"/>
              <w:ind w:left="0"/>
              <w:jc w:val="center"/>
            </w:pPr>
            <w:r>
              <w:t>514</w:t>
            </w:r>
          </w:p>
        </w:tc>
        <w:tc>
          <w:tcPr>
            <w:tcW w:w="993" w:type="dxa"/>
          </w:tcPr>
          <w:p w14:paraId="77F9A6F3" w14:textId="77777777" w:rsidR="008B1EDF" w:rsidRPr="003F204B" w:rsidRDefault="008B1EDF" w:rsidP="003F639F">
            <w:pPr>
              <w:pStyle w:val="ListParagraph"/>
              <w:ind w:left="0"/>
              <w:jc w:val="center"/>
            </w:pPr>
            <w:r>
              <w:t>46.8</w:t>
            </w:r>
          </w:p>
        </w:tc>
        <w:tc>
          <w:tcPr>
            <w:tcW w:w="1275" w:type="dxa"/>
          </w:tcPr>
          <w:p w14:paraId="3F86BCFA" w14:textId="77777777" w:rsidR="008B1EDF" w:rsidRPr="003F204B" w:rsidRDefault="008B1EDF" w:rsidP="003F639F">
            <w:pPr>
              <w:pStyle w:val="ListParagraph"/>
              <w:ind w:left="0"/>
              <w:jc w:val="center"/>
            </w:pPr>
            <w:r>
              <w:t>44.23</w:t>
            </w:r>
          </w:p>
        </w:tc>
        <w:tc>
          <w:tcPr>
            <w:tcW w:w="1276" w:type="dxa"/>
          </w:tcPr>
          <w:p w14:paraId="2F0C90AC" w14:textId="77777777" w:rsidR="008B1EDF" w:rsidRPr="003F204B" w:rsidRDefault="008B1EDF" w:rsidP="003F639F">
            <w:pPr>
              <w:pStyle w:val="ListParagraph"/>
              <w:ind w:left="0"/>
              <w:jc w:val="center"/>
            </w:pPr>
            <w:r>
              <w:t>&lt;0.001</w:t>
            </w:r>
          </w:p>
        </w:tc>
      </w:tr>
      <w:tr w:rsidR="008B1EDF" w14:paraId="5CD9430E" w14:textId="77777777" w:rsidTr="003F639F">
        <w:trPr>
          <w:jc w:val="center"/>
        </w:trPr>
        <w:tc>
          <w:tcPr>
            <w:tcW w:w="2377" w:type="dxa"/>
          </w:tcPr>
          <w:p w14:paraId="5979240F" w14:textId="77777777" w:rsidR="008B1EDF" w:rsidRPr="003F204B" w:rsidRDefault="008B1EDF" w:rsidP="003F639F">
            <w:pPr>
              <w:pStyle w:val="ListParagraph"/>
              <w:ind w:left="0"/>
            </w:pPr>
            <w:r>
              <w:t>Residuals</w:t>
            </w:r>
          </w:p>
        </w:tc>
        <w:tc>
          <w:tcPr>
            <w:tcW w:w="907" w:type="dxa"/>
          </w:tcPr>
          <w:p w14:paraId="17693276" w14:textId="77777777" w:rsidR="008B1EDF" w:rsidRDefault="008B1EDF" w:rsidP="003F639F">
            <w:pPr>
              <w:pStyle w:val="ListParagraph"/>
              <w:ind w:left="0"/>
              <w:jc w:val="center"/>
            </w:pPr>
            <w:r>
              <w:t>7042</w:t>
            </w:r>
          </w:p>
        </w:tc>
        <w:tc>
          <w:tcPr>
            <w:tcW w:w="1077" w:type="dxa"/>
          </w:tcPr>
          <w:p w14:paraId="39C198A2" w14:textId="77777777" w:rsidR="008B1EDF" w:rsidRPr="003F204B" w:rsidRDefault="008B1EDF" w:rsidP="003F639F">
            <w:pPr>
              <w:pStyle w:val="ListParagraph"/>
              <w:ind w:left="0"/>
              <w:jc w:val="center"/>
            </w:pPr>
            <w:r>
              <w:t>7446</w:t>
            </w:r>
          </w:p>
        </w:tc>
        <w:tc>
          <w:tcPr>
            <w:tcW w:w="993" w:type="dxa"/>
          </w:tcPr>
          <w:p w14:paraId="5309486E" w14:textId="77777777" w:rsidR="008B1EDF" w:rsidRPr="003F204B" w:rsidRDefault="008B1EDF" w:rsidP="003F639F">
            <w:pPr>
              <w:pStyle w:val="ListParagraph"/>
              <w:ind w:left="0"/>
              <w:jc w:val="center"/>
            </w:pPr>
            <w:r>
              <w:t>1.1</w:t>
            </w:r>
          </w:p>
        </w:tc>
        <w:tc>
          <w:tcPr>
            <w:tcW w:w="1275" w:type="dxa"/>
          </w:tcPr>
          <w:p w14:paraId="262C8C0A" w14:textId="77777777" w:rsidR="008B1EDF" w:rsidRPr="003F204B" w:rsidRDefault="008B1EDF" w:rsidP="003F639F">
            <w:pPr>
              <w:pStyle w:val="ListParagraph"/>
              <w:ind w:left="0"/>
              <w:jc w:val="center"/>
            </w:pPr>
          </w:p>
        </w:tc>
        <w:tc>
          <w:tcPr>
            <w:tcW w:w="1276" w:type="dxa"/>
          </w:tcPr>
          <w:p w14:paraId="16051A93" w14:textId="77777777" w:rsidR="008B1EDF" w:rsidRPr="003F204B" w:rsidRDefault="008B1EDF" w:rsidP="003F639F">
            <w:pPr>
              <w:pStyle w:val="ListParagraph"/>
              <w:ind w:left="0"/>
              <w:jc w:val="center"/>
            </w:pPr>
          </w:p>
        </w:tc>
      </w:tr>
    </w:tbl>
    <w:p w14:paraId="15EE5F22" w14:textId="77777777" w:rsidR="008B1EDF" w:rsidRPr="00513D32" w:rsidRDefault="008B1EDF" w:rsidP="008B1EDF">
      <w:pPr>
        <w:pStyle w:val="HTMLPreformatted"/>
        <w:rPr>
          <w:rFonts w:ascii="Lucida Console" w:hAnsi="Lucida Console"/>
          <w:shd w:val="clear" w:color="auto" w:fill="E1E2E5"/>
        </w:rPr>
      </w:pPr>
    </w:p>
    <w:p w14:paraId="74C4562B" w14:textId="39388E9C" w:rsidR="008B1EDF" w:rsidRDefault="008B1EDF" w:rsidP="008B1EDF">
      <w:r>
        <w:t xml:space="preserve">The </w:t>
      </w:r>
      <w:r w:rsidR="003F639F">
        <w:t>GAM</w:t>
      </w:r>
      <w:r>
        <w:t xml:space="preserve"> suggests a strong flow effect on the logged PSII concentration. Visually, the flow effect can be illustrated as a partial residual plot shown in </w:t>
      </w:r>
      <w:r>
        <w:fldChar w:fldCharType="begin"/>
      </w:r>
      <w:r>
        <w:instrText xml:space="preserve"> REF _Ref385362325 \h </w:instrText>
      </w:r>
      <w:r>
        <w:fldChar w:fldCharType="separate"/>
      </w:r>
      <w:r w:rsidR="00076ED9">
        <w:t xml:space="preserve">Figure </w:t>
      </w:r>
      <w:r w:rsidR="00076ED9">
        <w:rPr>
          <w:noProof/>
        </w:rPr>
        <w:t>44</w:t>
      </w:r>
      <w:r>
        <w:fldChar w:fldCharType="end"/>
      </w:r>
      <w:r>
        <w:t xml:space="preserve">, which allows you to examine the residuals from a particular component fit in the model, which in this case is logged flow. The x-axis represents the logged flow and the y-axis is the flow effect </w:t>
      </w:r>
      <w:r w:rsidR="00D645E6">
        <w:t>in addition to</w:t>
      </w:r>
      <w:r>
        <w:t xml:space="preserve"> the residuals of the model, which are also presente</w:t>
      </w:r>
      <w:r w:rsidR="00D645E6">
        <w:t>d on the log scale. This model</w:t>
      </w:r>
      <w:r>
        <w:t xml:space="preserve"> captures the relationship between logged flow and logged PSII concentration after taking all the remaining effects into consideration. The result is a strong positive correlation between flow and PSII concentration.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44"/>
      </w:tblPr>
      <w:tblGrid>
        <w:gridCol w:w="4776"/>
        <w:gridCol w:w="4458"/>
      </w:tblGrid>
      <w:tr w:rsidR="00CC3ECD" w14:paraId="15208A17" w14:textId="77777777" w:rsidTr="00D645E6">
        <w:tc>
          <w:tcPr>
            <w:tcW w:w="4568" w:type="dxa"/>
          </w:tcPr>
          <w:p w14:paraId="1D497E9D" w14:textId="77777777" w:rsidR="008B1EDF" w:rsidRDefault="008B1EDF" w:rsidP="003F639F">
            <w:pPr>
              <w:jc w:val="center"/>
              <w:rPr>
                <w:rStyle w:val="gnvmtomcdbb"/>
              </w:rPr>
            </w:pPr>
            <w:r w:rsidRPr="00C8042B">
              <w:rPr>
                <w:rStyle w:val="gnvmtomcdbb"/>
                <w:noProof/>
              </w:rPr>
              <w:drawing>
                <wp:inline distT="0" distB="0" distL="0" distR="0" wp14:anchorId="472777D9" wp14:editId="75FDA7AB">
                  <wp:extent cx="2891683" cy="2088000"/>
                  <wp:effectExtent l="0" t="0" r="4445" b="7620"/>
                  <wp:docPr id="107" name="Picture 3" descr="Partial residual plot for logged flow with the flow-site interaction term." title="Residual Plot (Without flow-site interaction te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iu075\Desktop\Rplot03.png"/>
                          <pic:cNvPicPr>
                            <a:picLocks noChangeAspect="1" noChangeArrowheads="1"/>
                          </pic:cNvPicPr>
                        </pic:nvPicPr>
                        <pic:blipFill>
                          <a:blip r:embed="rId188" cstate="print"/>
                          <a:srcRect t="10495" b="3366"/>
                          <a:stretch>
                            <a:fillRect/>
                          </a:stretch>
                        </pic:blipFill>
                        <pic:spPr bwMode="auto">
                          <a:xfrm>
                            <a:off x="0" y="0"/>
                            <a:ext cx="2891683" cy="2088000"/>
                          </a:xfrm>
                          <a:prstGeom prst="rect">
                            <a:avLst/>
                          </a:prstGeom>
                          <a:noFill/>
                          <a:ln w="9525">
                            <a:noFill/>
                            <a:miter lim="800000"/>
                            <a:headEnd/>
                            <a:tailEnd/>
                          </a:ln>
                        </pic:spPr>
                      </pic:pic>
                    </a:graphicData>
                  </a:graphic>
                </wp:inline>
              </w:drawing>
            </w:r>
          </w:p>
          <w:p w14:paraId="278B199D" w14:textId="77777777" w:rsidR="008B1EDF" w:rsidRDefault="008B1EDF" w:rsidP="003F639F">
            <w:pPr>
              <w:jc w:val="center"/>
              <w:rPr>
                <w:rStyle w:val="gnvmtomcdbb"/>
              </w:rPr>
            </w:pPr>
            <w:r>
              <w:rPr>
                <w:rStyle w:val="gnvmtomcdbb"/>
              </w:rPr>
              <w:t>(a)</w:t>
            </w:r>
          </w:p>
        </w:tc>
        <w:tc>
          <w:tcPr>
            <w:tcW w:w="4458" w:type="dxa"/>
          </w:tcPr>
          <w:p w14:paraId="1E6267F1" w14:textId="5573A13E" w:rsidR="008B1EDF" w:rsidRDefault="00CC3ECD" w:rsidP="003F639F">
            <w:pPr>
              <w:jc w:val="center"/>
              <w:rPr>
                <w:rStyle w:val="gnvmtomcdbb"/>
              </w:rPr>
            </w:pPr>
            <w:r>
              <w:rPr>
                <w:noProof/>
              </w:rPr>
              <w:drawing>
                <wp:inline distT="0" distB="0" distL="0" distR="0" wp14:anchorId="4FFDA81B" wp14:editId="7D481000">
                  <wp:extent cx="2648589" cy="2202511"/>
                  <wp:effectExtent l="0" t="0" r="0" b="7620"/>
                  <wp:docPr id="234" name="Picture 102" descr="Partial residual plot for logged flow without the flow-site interaction term." title="Partial Residual Plot (Without flow-site interaction te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89"/>
                          <a:srcRect t="11839" r="52637"/>
                          <a:stretch>
                            <a:fillRect/>
                          </a:stretch>
                        </pic:blipFill>
                        <pic:spPr bwMode="auto">
                          <a:xfrm>
                            <a:off x="0" y="0"/>
                            <a:ext cx="2658816" cy="2211015"/>
                          </a:xfrm>
                          <a:prstGeom prst="rect">
                            <a:avLst/>
                          </a:prstGeom>
                          <a:noFill/>
                          <a:ln w="9525">
                            <a:noFill/>
                            <a:miter lim="800000"/>
                            <a:headEnd/>
                            <a:tailEnd/>
                          </a:ln>
                        </pic:spPr>
                      </pic:pic>
                    </a:graphicData>
                  </a:graphic>
                </wp:inline>
              </w:drawing>
            </w:r>
          </w:p>
          <w:p w14:paraId="403A3C1A" w14:textId="77777777" w:rsidR="008B1EDF" w:rsidRDefault="008B1EDF" w:rsidP="003F639F">
            <w:pPr>
              <w:jc w:val="center"/>
              <w:rPr>
                <w:rStyle w:val="gnvmtomcdbb"/>
              </w:rPr>
            </w:pPr>
            <w:r>
              <w:rPr>
                <w:rStyle w:val="gnvmtomcdbb"/>
              </w:rPr>
              <w:t>(b)</w:t>
            </w:r>
          </w:p>
        </w:tc>
      </w:tr>
    </w:tbl>
    <w:p w14:paraId="1C5E4343" w14:textId="77777777" w:rsidR="008B1EDF" w:rsidRDefault="008B1EDF" w:rsidP="008B1EDF">
      <w:pPr>
        <w:pStyle w:val="Caption"/>
      </w:pPr>
      <w:bookmarkStart w:id="245" w:name="_Ref385362325"/>
      <w:bookmarkStart w:id="246" w:name="_Toc385539642"/>
      <w:bookmarkStart w:id="247" w:name="_Toc400030771"/>
      <w:bookmarkStart w:id="248" w:name="_Toc410312920"/>
      <w:r>
        <w:t xml:space="preserve">Figure </w:t>
      </w:r>
      <w:r w:rsidR="002119BB">
        <w:fldChar w:fldCharType="begin"/>
      </w:r>
      <w:r w:rsidR="002119BB">
        <w:instrText xml:space="preserve"> SEQ Figure \* ARABIC </w:instrText>
      </w:r>
      <w:r w:rsidR="002119BB">
        <w:fldChar w:fldCharType="separate"/>
      </w:r>
      <w:r w:rsidR="00076ED9">
        <w:rPr>
          <w:noProof/>
        </w:rPr>
        <w:t>44</w:t>
      </w:r>
      <w:r w:rsidR="002119BB">
        <w:rPr>
          <w:noProof/>
        </w:rPr>
        <w:fldChar w:fldCharType="end"/>
      </w:r>
      <w:bookmarkEnd w:id="245"/>
      <w:r>
        <w:t>. Partial residual plot for logged flow (a) with the flow-site interaction term and (b) without the flow-site interaction term.</w:t>
      </w:r>
      <w:bookmarkEnd w:id="246"/>
      <w:bookmarkEnd w:id="247"/>
      <w:bookmarkEnd w:id="248"/>
    </w:p>
    <w:p w14:paraId="3106F8C8" w14:textId="31E987B0" w:rsidR="008B1EDF" w:rsidRPr="00B44EAC" w:rsidRDefault="008B1EDF" w:rsidP="008B1EDF">
      <w:r>
        <w:t xml:space="preserve">To emphasise the effect of the interaction between flow and site, </w:t>
      </w:r>
      <w:r>
        <w:fldChar w:fldCharType="begin"/>
      </w:r>
      <w:r>
        <w:instrText xml:space="preserve"> REF _Ref385362325 \h </w:instrText>
      </w:r>
      <w:r>
        <w:fldChar w:fldCharType="separate"/>
      </w:r>
      <w:r w:rsidR="00076ED9">
        <w:t xml:space="preserve">Figure </w:t>
      </w:r>
      <w:r w:rsidR="00076ED9">
        <w:rPr>
          <w:noProof/>
        </w:rPr>
        <w:t>44</w:t>
      </w:r>
      <w:r>
        <w:fldChar w:fldCharType="end"/>
      </w:r>
      <w:r>
        <w:t xml:space="preserve"> (a) should be compared with </w:t>
      </w:r>
      <w:r>
        <w:fldChar w:fldCharType="begin"/>
      </w:r>
      <w:r>
        <w:instrText xml:space="preserve"> REF _Ref385362325 \h </w:instrText>
      </w:r>
      <w:r>
        <w:fldChar w:fldCharType="separate"/>
      </w:r>
      <w:r w:rsidR="00076ED9">
        <w:t xml:space="preserve">Figure </w:t>
      </w:r>
      <w:r w:rsidR="00076ED9">
        <w:rPr>
          <w:noProof/>
        </w:rPr>
        <w:t>44</w:t>
      </w:r>
      <w:r>
        <w:fldChar w:fldCharType="end"/>
      </w:r>
      <w:r>
        <w:t xml:space="preserve"> (b), which plots the residuals from the generalised additive model without the flow-site interaction term. </w:t>
      </w:r>
      <w:r w:rsidR="00CC3ECD">
        <w:t xml:space="preserve"> This plot is from the model without the flow-site interaction term and </w:t>
      </w:r>
      <w:r w:rsidR="00CC3ECD" w:rsidRPr="00B44EAC">
        <w:t>represents a GBR wide analysis investigating the flow effect.</w:t>
      </w:r>
      <w:r w:rsidRPr="00B44EAC">
        <w:t xml:space="preserve"> </w:t>
      </w:r>
      <w:r w:rsidRPr="00B44EAC">
        <w:fldChar w:fldCharType="begin"/>
      </w:r>
      <w:r w:rsidRPr="00B44EAC">
        <w:instrText xml:space="preserve"> REF _Ref385362325 \h </w:instrText>
      </w:r>
      <w:r w:rsidR="00CC3ECD" w:rsidRPr="00B44EAC">
        <w:instrText xml:space="preserve"> \* MERGEFORMAT </w:instrText>
      </w:r>
      <w:r w:rsidRPr="00B44EAC">
        <w:fldChar w:fldCharType="separate"/>
      </w:r>
      <w:r w:rsidR="00076ED9">
        <w:t xml:space="preserve">Figure </w:t>
      </w:r>
      <w:r w:rsidR="00076ED9">
        <w:rPr>
          <w:noProof/>
        </w:rPr>
        <w:t>44</w:t>
      </w:r>
      <w:r w:rsidRPr="00B44EAC">
        <w:fldChar w:fldCharType="end"/>
      </w:r>
      <w:r w:rsidR="008C7508" w:rsidRPr="00B44EAC">
        <w:t>(b</w:t>
      </w:r>
      <w:r w:rsidRPr="00B44EAC">
        <w:t>)</w:t>
      </w:r>
      <w:r w:rsidR="00CC3ECD" w:rsidRPr="00B44EAC">
        <w:t xml:space="preserve"> is the result of standardising the flows, since discharge varies widely across the rivers in the region</w:t>
      </w:r>
      <w:r w:rsidR="00B44EAC" w:rsidRPr="00B44EAC">
        <w:t>. The result is much less pronounced (scale on the y-axis is significantly less) and illustrates the importance of standardising flow otherwise we may falsely observe a strong positive correlation when one does not really exist.</w:t>
      </w:r>
      <w:r w:rsidRPr="00B44EAC">
        <w:t xml:space="preserve"> The terrestrial run-off sampling provides an important characterisation of pesticides carried in flood plumes and terrestrial run-off. This is currently arguably more a research activity. There is an opportunity here, through refining the flood plume monitoring objectives, to compare pesticides in flood plumes over time</w:t>
      </w:r>
      <w:r w:rsidR="00B44EAC" w:rsidRPr="00B44EAC">
        <w:t>, which is not part of the current pesticide monitoring program.</w:t>
      </w:r>
    </w:p>
    <w:p w14:paraId="7382EE64" w14:textId="52AEDAA1" w:rsidR="008B1EDF" w:rsidRDefault="008B1EDF" w:rsidP="008B1EDF">
      <w:r w:rsidRPr="00B44EAC">
        <w:t xml:space="preserve">A stronger sense of the pesticide application rate would be valuable in linking catchment action to what is observed in coastal waters. This is particularly useful when there are changes, e.g. a pesticide </w:t>
      </w:r>
      <w:r w:rsidR="001E7DB8" w:rsidRPr="00B44EAC">
        <w:t>is no longer used, because it</w:t>
      </w:r>
      <w:r w:rsidRPr="00B44EAC">
        <w:t xml:space="preserve"> will be of interest to see time frames for concentrations to diminish, or perhaps for new pesticides or alternative pesticides to be recognised.  We would also advise that within this component of the MMP, discharge is examined more carefully and used more directly in how pesticides are carried through flood plumes.  We would suggest attempting to integrate more with the flood plume component of the MMP to establish clearer objectives across both programs.</w:t>
      </w:r>
    </w:p>
    <w:p w14:paraId="01005516" w14:textId="77777777" w:rsidR="008B1EDF" w:rsidRDefault="008B1EDF" w:rsidP="008B1EDF"/>
    <w:p w14:paraId="5CE09DFD" w14:textId="77777777" w:rsidR="007B578D" w:rsidRPr="00912F2C" w:rsidRDefault="007B578D" w:rsidP="000F6F78">
      <w:pPr>
        <w:pStyle w:val="Heading3"/>
        <w:numPr>
          <w:ilvl w:val="2"/>
          <w:numId w:val="10"/>
        </w:numPr>
        <w:rPr>
          <w:rFonts w:asciiTheme="minorHAnsi" w:hAnsiTheme="minorHAnsi"/>
        </w:rPr>
      </w:pPr>
      <w:r w:rsidRPr="00545021">
        <w:t>Sensitivity of current monitoring to potential future changes</w:t>
      </w:r>
    </w:p>
    <w:p w14:paraId="63A2F3CF" w14:textId="5CC7D5B5" w:rsidR="001E7DB8" w:rsidRDefault="001E7DB8" w:rsidP="001E7DB8">
      <w:pPr>
        <w:rPr>
          <w:rFonts w:asciiTheme="minorHAnsi" w:hAnsiTheme="minorHAnsi"/>
        </w:rPr>
      </w:pPr>
      <w:r>
        <w:rPr>
          <w:rFonts w:asciiTheme="minorHAnsi" w:hAnsiTheme="minorHAnsi"/>
        </w:rPr>
        <w:t xml:space="preserve">We conducted a bootstrap power analysis to investigate whether trends in PSII concentration of a given magnitude could be detected. This is based on the bootstrap methodology </w:t>
      </w:r>
      <w:r>
        <w:rPr>
          <w:rFonts w:asciiTheme="minorHAnsi" w:hAnsiTheme="minorHAnsi"/>
        </w:rPr>
        <w:fldChar w:fldCharType="begin"/>
      </w:r>
      <w:r w:rsidR="009E6BEB">
        <w:rPr>
          <w:rFonts w:asciiTheme="minorHAnsi" w:hAnsiTheme="minorHAnsi"/>
        </w:rPr>
        <w:instrText xml:space="preserve"> ADDIN EN.CITE &lt;EndNote&gt;&lt;Cite&gt;&lt;Author&gt;Davison&lt;/Author&gt;&lt;Year&gt;1997&lt;/Year&gt;&lt;RecNum&gt;41&lt;/RecNum&gt;&lt;DisplayText&gt;(Davison and Hinkley, 1997)&lt;/DisplayText&gt;&lt;record&gt;&lt;rec-number&gt;41&lt;/rec-number&gt;&lt;foreign-keys&gt;&lt;key app="EN" db-id="dp995fxzn5pdw2e5ws05tzwatswrsetxfwrx" timestamp="0"&gt;41&lt;/key&gt;&lt;/foreign-keys&gt;&lt;ref-type name="Book"&gt;6&lt;/ref-type&gt;&lt;contributors&gt;&lt;authors&gt;&lt;author&gt;Davison, A.C.&lt;/author&gt;&lt;author&gt;Hinkley, D.V.&lt;/author&gt;&lt;/authors&gt;&lt;/contributors&gt;&lt;titles&gt;&lt;title&gt;Bootstrap methods and their application&lt;/title&gt;&lt;/titles&gt;&lt;volume&gt;1&lt;/volume&gt;&lt;dates&gt;&lt;year&gt;1997&lt;/year&gt;&lt;/dates&gt;&lt;pub-location&gt;UK&lt;/pub-location&gt;&lt;publisher&gt;Cambridge University Press&lt;/publisher&gt;&lt;urls&gt;&lt;/urls&gt;&lt;/record&gt;&lt;/Cite&gt;&lt;/EndNote&gt;</w:instrText>
      </w:r>
      <w:r>
        <w:rPr>
          <w:rFonts w:asciiTheme="minorHAnsi" w:hAnsiTheme="minorHAnsi"/>
        </w:rPr>
        <w:fldChar w:fldCharType="separate"/>
      </w:r>
      <w:r>
        <w:rPr>
          <w:rFonts w:asciiTheme="minorHAnsi" w:hAnsiTheme="minorHAnsi"/>
          <w:noProof/>
        </w:rPr>
        <w:t>(</w:t>
      </w:r>
      <w:hyperlink w:anchor="_ENREF_13" w:tooltip="Davison, 1997 #41" w:history="1">
        <w:r w:rsidR="009E6BEB">
          <w:rPr>
            <w:rFonts w:asciiTheme="minorHAnsi" w:hAnsiTheme="minorHAnsi"/>
            <w:noProof/>
          </w:rPr>
          <w:t>Davison and Hinkley, 1997</w:t>
        </w:r>
      </w:hyperlink>
      <w:r>
        <w:rPr>
          <w:rFonts w:asciiTheme="minorHAnsi" w:hAnsiTheme="minorHAnsi"/>
          <w:noProof/>
        </w:rPr>
        <w:t>)</w:t>
      </w:r>
      <w:r>
        <w:rPr>
          <w:rFonts w:asciiTheme="minorHAnsi" w:hAnsiTheme="minorHAnsi"/>
        </w:rPr>
        <w:fldChar w:fldCharType="end"/>
      </w:r>
      <w:r>
        <w:rPr>
          <w:rFonts w:asciiTheme="minorHAnsi" w:hAnsiTheme="minorHAnsi"/>
        </w:rPr>
        <w:t xml:space="preserve"> which is a popular method of statistical inference that resamples the data in order to generate alternative plausible observations. </w:t>
      </w:r>
    </w:p>
    <w:p w14:paraId="7D70402F" w14:textId="77777777" w:rsidR="001E7DB8" w:rsidRDefault="001E7DB8" w:rsidP="001E7DB8">
      <w:pPr>
        <w:rPr>
          <w:rFonts w:asciiTheme="minorHAnsi" w:hAnsiTheme="minorHAnsi"/>
        </w:rPr>
      </w:pPr>
      <w:r>
        <w:rPr>
          <w:rFonts w:asciiTheme="minorHAnsi" w:hAnsiTheme="minorHAnsi"/>
        </w:rPr>
        <w:t xml:space="preserve">The power analysis is based on the observed time series for the 12 sites monitored. At the highest level we estimate the variability in residual PSII concentrations, impose a series of known trends and estimate our ability to detect each of those changes in the face of that residual variability. The approach consists of the following steps for each site and reef. </w:t>
      </w:r>
    </w:p>
    <w:p w14:paraId="565B522B" w14:textId="77777777" w:rsidR="001E7DB8" w:rsidRDefault="001E7DB8" w:rsidP="001E7DB8">
      <w:pPr>
        <w:pStyle w:val="ListParagraph"/>
        <w:numPr>
          <w:ilvl w:val="0"/>
          <w:numId w:val="24"/>
        </w:numPr>
        <w:spacing w:after="200" w:line="276" w:lineRule="auto"/>
      </w:pPr>
      <w:r>
        <w:t>A generalised additive model is used to estimate a smooth long term trend in the observed PSII concentrations.</w:t>
      </w:r>
    </w:p>
    <w:p w14:paraId="086C28A5" w14:textId="77777777" w:rsidR="001E7DB8" w:rsidRDefault="001E7DB8" w:rsidP="001E7DB8">
      <w:pPr>
        <w:pStyle w:val="ListParagraph"/>
        <w:numPr>
          <w:ilvl w:val="0"/>
          <w:numId w:val="24"/>
        </w:numPr>
        <w:spacing w:after="200" w:line="276" w:lineRule="auto"/>
      </w:pPr>
      <w:r>
        <w:t>This trend is removed from the observed data and the residual PSII concentrations are used to characterise the variability in PSII concentrations.</w:t>
      </w:r>
    </w:p>
    <w:p w14:paraId="3860006F" w14:textId="77777777" w:rsidR="001E7DB8" w:rsidRDefault="001E7DB8" w:rsidP="001E7DB8">
      <w:pPr>
        <w:pStyle w:val="ListParagraph"/>
        <w:numPr>
          <w:ilvl w:val="0"/>
          <w:numId w:val="24"/>
        </w:numPr>
        <w:spacing w:after="200" w:line="276" w:lineRule="auto"/>
      </w:pPr>
      <w:r>
        <w:t xml:space="preserve">A specific increase of </w:t>
      </w:r>
      <w:r w:rsidRPr="00B3481A">
        <w:rPr>
          <w:rFonts w:ascii="Symbol" w:hAnsi="Symbol"/>
        </w:rPr>
        <w:t></w:t>
      </w:r>
      <w:r>
        <w:rPr>
          <w:rFonts w:ascii="Symbol" w:hAnsi="Symbol"/>
        </w:rPr>
        <w:t></w:t>
      </w:r>
      <w:r>
        <w:rPr>
          <w:rFonts w:ascii="Symbol" w:hAnsi="Symbol"/>
        </w:rPr>
        <w:t></w:t>
      </w:r>
      <w:r w:rsidRPr="006225B2">
        <w:t xml:space="preserve">percent </w:t>
      </w:r>
      <w:r>
        <w:t>per annum on the natural scale is considered and used to define a linear trend on the log PSII scale (which is the scale where the trend analyses are conducted).</w:t>
      </w:r>
    </w:p>
    <w:p w14:paraId="55FD6888" w14:textId="77777777" w:rsidR="001E7DB8" w:rsidRPr="00DA25D3" w:rsidRDefault="001E7DB8" w:rsidP="001E7DB8">
      <w:pPr>
        <w:pStyle w:val="ListParagraph"/>
        <w:numPr>
          <w:ilvl w:val="0"/>
          <w:numId w:val="24"/>
        </w:numPr>
        <w:spacing w:after="200" w:line="276" w:lineRule="auto"/>
      </w:pPr>
      <w:r w:rsidRPr="00DA25D3">
        <w:rPr>
          <w:rFonts w:cs="Arial"/>
          <w:shd w:val="clear" w:color="auto" w:fill="FFFFFF"/>
        </w:rPr>
        <w:t xml:space="preserve">Add </w:t>
      </w:r>
      <w:r>
        <w:rPr>
          <w:rFonts w:cs="Arial"/>
          <w:shd w:val="clear" w:color="auto" w:fill="FFFFFF"/>
        </w:rPr>
        <w:t>the</w:t>
      </w:r>
      <w:r w:rsidRPr="00DA25D3">
        <w:rPr>
          <w:rFonts w:cs="Arial"/>
          <w:shd w:val="clear" w:color="auto" w:fill="FFFFFF"/>
        </w:rPr>
        <w:t xml:space="preserve"> new trend to the </w:t>
      </w:r>
      <w:r>
        <w:rPr>
          <w:rFonts w:cs="Arial"/>
          <w:shd w:val="clear" w:color="auto" w:fill="FFFFFF"/>
        </w:rPr>
        <w:t xml:space="preserve">residual log </w:t>
      </w:r>
      <w:r w:rsidRPr="00DA25D3">
        <w:rPr>
          <w:rFonts w:cs="Arial"/>
          <w:shd w:val="clear" w:color="auto" w:fill="FFFFFF"/>
        </w:rPr>
        <w:t xml:space="preserve">PSII </w:t>
      </w:r>
      <w:r>
        <w:rPr>
          <w:rFonts w:cs="Arial"/>
          <w:shd w:val="clear" w:color="auto" w:fill="FFFFFF"/>
        </w:rPr>
        <w:t xml:space="preserve">concentrations </w:t>
      </w:r>
      <w:r w:rsidRPr="00DA25D3">
        <w:rPr>
          <w:rFonts w:cs="Arial"/>
          <w:shd w:val="clear" w:color="auto" w:fill="FFFFFF"/>
        </w:rPr>
        <w:t>time series</w:t>
      </w:r>
      <w:r>
        <w:rPr>
          <w:rFonts w:cs="Arial"/>
          <w:shd w:val="clear" w:color="auto" w:fill="FFFFFF"/>
        </w:rPr>
        <w:t xml:space="preserve">, </w:t>
      </w:r>
      <w:r w:rsidRPr="00DA25D3">
        <w:rPr>
          <w:rFonts w:cs="Arial"/>
          <w:shd w:val="clear" w:color="auto" w:fill="FFFFFF"/>
        </w:rPr>
        <w:t>with the original trend removed</w:t>
      </w:r>
      <w:r>
        <w:rPr>
          <w:rFonts w:cs="Arial"/>
          <w:shd w:val="clear" w:color="auto" w:fill="FFFFFF"/>
        </w:rPr>
        <w:t>. Since the generalised additive model was fitted to the logged PSII concentration, t</w:t>
      </w:r>
      <w:r w:rsidRPr="00055ADF">
        <w:rPr>
          <w:rFonts w:cs="Arial"/>
          <w:shd w:val="clear" w:color="auto" w:fill="FFFFFF"/>
        </w:rPr>
        <w:t>he new</w:t>
      </w:r>
      <w:r w:rsidRPr="00055ADF">
        <w:rPr>
          <w:rStyle w:val="apple-converted-space"/>
          <w:rFonts w:cs="Arial"/>
          <w:shd w:val="clear" w:color="auto" w:fill="FFFFFF"/>
        </w:rPr>
        <w:t> </w:t>
      </w:r>
      <w:r w:rsidRPr="00055ADF">
        <w:rPr>
          <w:rFonts w:cs="Arial"/>
          <w:shd w:val="clear" w:color="auto" w:fill="FFFFFF"/>
        </w:rPr>
        <w:t>trend is also logged before adding to PSII</w:t>
      </w:r>
      <w:r>
        <w:rPr>
          <w:rFonts w:cs="Arial"/>
          <w:shd w:val="clear" w:color="auto" w:fill="FFFFFF"/>
        </w:rPr>
        <w:t xml:space="preserve"> time</w:t>
      </w:r>
      <w:r w:rsidRPr="00055ADF">
        <w:rPr>
          <w:rFonts w:cs="Arial"/>
          <w:shd w:val="clear" w:color="auto" w:fill="FFFFFF"/>
        </w:rPr>
        <w:t xml:space="preserve"> series</w:t>
      </w:r>
      <w:r>
        <w:rPr>
          <w:rFonts w:cs="Arial"/>
          <w:shd w:val="clear" w:color="auto" w:fill="FFFFFF"/>
        </w:rPr>
        <w:t>.</w:t>
      </w:r>
    </w:p>
    <w:p w14:paraId="75A00ACF" w14:textId="77777777" w:rsidR="001E7DB8" w:rsidRPr="00387B6B" w:rsidRDefault="001E7DB8" w:rsidP="001E7DB8">
      <w:pPr>
        <w:pStyle w:val="ListParagraph"/>
        <w:numPr>
          <w:ilvl w:val="0"/>
          <w:numId w:val="24"/>
        </w:numPr>
        <w:spacing w:after="200" w:line="276" w:lineRule="auto"/>
      </w:pPr>
      <w:r>
        <w:rPr>
          <w:rFonts w:cs="Arial"/>
          <w:shd w:val="clear" w:color="auto" w:fill="FFFFFF"/>
        </w:rPr>
        <w:t>Fit a linear regression model to the new log PSII time series and test whether the slope of the regression line is significantly different from zero.</w:t>
      </w:r>
    </w:p>
    <w:p w14:paraId="17CBAC80" w14:textId="77777777" w:rsidR="001E7DB8" w:rsidRPr="00387B6B" w:rsidRDefault="001E7DB8" w:rsidP="001E7DB8">
      <w:pPr>
        <w:pStyle w:val="ListParagraph"/>
        <w:numPr>
          <w:ilvl w:val="0"/>
          <w:numId w:val="24"/>
        </w:numPr>
        <w:spacing w:after="200" w:line="276" w:lineRule="auto"/>
      </w:pPr>
      <w:r>
        <w:rPr>
          <w:rFonts w:cs="Arial"/>
          <w:shd w:val="clear" w:color="auto" w:fill="FFFFFF"/>
        </w:rPr>
        <w:t>Resample</w:t>
      </w:r>
      <w:r w:rsidRPr="00387B6B">
        <w:rPr>
          <w:rFonts w:cs="Arial"/>
          <w:shd w:val="clear" w:color="auto" w:fill="FFFFFF"/>
        </w:rPr>
        <w:t xml:space="preserve"> the </w:t>
      </w:r>
      <w:r>
        <w:rPr>
          <w:rFonts w:cs="Arial"/>
          <w:shd w:val="clear" w:color="auto" w:fill="FFFFFF"/>
        </w:rPr>
        <w:t xml:space="preserve">residual log </w:t>
      </w:r>
      <w:r w:rsidRPr="00387B6B">
        <w:rPr>
          <w:rFonts w:cs="Arial"/>
          <w:shd w:val="clear" w:color="auto" w:fill="FFFFFF"/>
        </w:rPr>
        <w:t xml:space="preserve">PSII time series </w:t>
      </w:r>
      <w:r>
        <w:rPr>
          <w:rFonts w:cs="Arial"/>
          <w:shd w:val="clear" w:color="auto" w:fill="FFFFFF"/>
        </w:rPr>
        <w:t>before adding the trend. R</w:t>
      </w:r>
      <w:r w:rsidRPr="00387B6B">
        <w:rPr>
          <w:rFonts w:cs="Arial"/>
          <w:shd w:val="clear" w:color="auto" w:fill="FFFFFF"/>
        </w:rPr>
        <w:t xml:space="preserve">epeat 4 and 5 to obtain a distribution of p-values for </w:t>
      </w:r>
      <w:r>
        <w:rPr>
          <w:rFonts w:cs="Arial"/>
          <w:shd w:val="clear" w:color="auto" w:fill="FFFFFF"/>
        </w:rPr>
        <w:t>test of slope</w:t>
      </w:r>
      <w:r w:rsidRPr="00387B6B">
        <w:rPr>
          <w:rFonts w:cs="Arial"/>
          <w:shd w:val="clear" w:color="auto" w:fill="FFFFFF"/>
        </w:rPr>
        <w:t xml:space="preserve">. </w:t>
      </w:r>
    </w:p>
    <w:p w14:paraId="7BA5635E" w14:textId="77777777" w:rsidR="001E7DB8" w:rsidRPr="00BB5B3C" w:rsidRDefault="001E7DB8" w:rsidP="001E7DB8">
      <w:pPr>
        <w:pStyle w:val="ListParagraph"/>
        <w:numPr>
          <w:ilvl w:val="0"/>
          <w:numId w:val="24"/>
        </w:numPr>
        <w:spacing w:after="200" w:line="276" w:lineRule="auto"/>
      </w:pPr>
      <w:r>
        <w:rPr>
          <w:rFonts w:cs="Arial"/>
          <w:shd w:val="clear" w:color="auto" w:fill="FFFFFF"/>
        </w:rPr>
        <w:t xml:space="preserve">Repeat the above with different </w:t>
      </w:r>
      <w:r w:rsidRPr="00B3481A">
        <w:rPr>
          <w:rFonts w:ascii="Symbol" w:hAnsi="Symbol"/>
        </w:rPr>
        <w:t></w:t>
      </w:r>
      <w:r>
        <w:rPr>
          <w:rFonts w:cs="Arial"/>
          <w:shd w:val="clear" w:color="auto" w:fill="FFFFFF"/>
        </w:rPr>
        <w:t>.</w:t>
      </w:r>
    </w:p>
    <w:p w14:paraId="12E2082F" w14:textId="77777777" w:rsidR="001E7DB8" w:rsidRDefault="001E7DB8" w:rsidP="001E7DB8">
      <w:pPr>
        <w:pStyle w:val="ListParagraph"/>
      </w:pPr>
    </w:p>
    <w:p w14:paraId="1A55E6C4" w14:textId="60E00303" w:rsidR="001E7DB8" w:rsidRDefault="001E7DB8" w:rsidP="00180C7A">
      <w:pPr>
        <w:pStyle w:val="Caption"/>
      </w:pPr>
      <w:r w:rsidRPr="00180C7A">
        <w:rPr>
          <w:b w:val="0"/>
          <w:color w:val="auto"/>
          <w:sz w:val="22"/>
          <w:szCs w:val="22"/>
        </w:rPr>
        <w:fldChar w:fldCharType="begin"/>
      </w:r>
      <w:r w:rsidRPr="00180C7A">
        <w:rPr>
          <w:b w:val="0"/>
          <w:color w:val="auto"/>
          <w:sz w:val="22"/>
          <w:szCs w:val="22"/>
        </w:rPr>
        <w:instrText xml:space="preserve"> REF _Ref401233151 \h </w:instrText>
      </w:r>
      <w:r w:rsidR="00180C7A" w:rsidRPr="00180C7A">
        <w:rPr>
          <w:b w:val="0"/>
          <w:color w:val="auto"/>
          <w:sz w:val="22"/>
          <w:szCs w:val="22"/>
        </w:rPr>
        <w:instrText xml:space="preserve"> \* MERGEFORMAT </w:instrText>
      </w:r>
      <w:r w:rsidRPr="00180C7A">
        <w:rPr>
          <w:b w:val="0"/>
          <w:color w:val="auto"/>
          <w:sz w:val="22"/>
          <w:szCs w:val="22"/>
        </w:rPr>
      </w:r>
      <w:r w:rsidRPr="00180C7A">
        <w:rPr>
          <w:b w:val="0"/>
          <w:color w:val="auto"/>
          <w:sz w:val="22"/>
          <w:szCs w:val="22"/>
        </w:rPr>
        <w:fldChar w:fldCharType="separate"/>
      </w:r>
      <w:r w:rsidR="00076ED9" w:rsidRPr="00076ED9">
        <w:rPr>
          <w:b w:val="0"/>
          <w:color w:val="auto"/>
          <w:sz w:val="22"/>
          <w:szCs w:val="22"/>
        </w:rPr>
        <w:t xml:space="preserve">Table </w:t>
      </w:r>
      <w:r w:rsidR="00076ED9" w:rsidRPr="00076ED9">
        <w:rPr>
          <w:b w:val="0"/>
          <w:noProof/>
          <w:color w:val="auto"/>
          <w:sz w:val="22"/>
          <w:szCs w:val="22"/>
        </w:rPr>
        <w:t>36</w:t>
      </w:r>
      <w:r w:rsidRPr="00180C7A">
        <w:rPr>
          <w:b w:val="0"/>
          <w:color w:val="auto"/>
          <w:sz w:val="22"/>
          <w:szCs w:val="22"/>
        </w:rPr>
        <w:fldChar w:fldCharType="end"/>
      </w:r>
      <w:r w:rsidRPr="00180C7A">
        <w:rPr>
          <w:b w:val="0"/>
          <w:color w:val="auto"/>
          <w:sz w:val="22"/>
          <w:szCs w:val="22"/>
        </w:rPr>
        <w:t xml:space="preserve"> summarises the results from the bootstrap power analysis where a simulation study was investigated for each site to determine the power (white cells) required to detect a rate of increase of a certain magnitude over a three and six year period for a 5% level of significance.  As a guide, power greater than 90% (or 0.9) indicates reasonable power to detect the rate investigated.  Lower powers will be an indication that the site as it is currently monitored may need to be revisited in terms of its ability to detect changes in PSII. As a result, the design of the sampling program may need to be revisited for sites exhibiting low power. We can see in </w:t>
      </w:r>
      <w:r w:rsidRPr="00180C7A">
        <w:rPr>
          <w:b w:val="0"/>
          <w:color w:val="auto"/>
          <w:sz w:val="22"/>
          <w:szCs w:val="22"/>
        </w:rPr>
        <w:fldChar w:fldCharType="begin"/>
      </w:r>
      <w:r w:rsidRPr="00180C7A">
        <w:rPr>
          <w:b w:val="0"/>
          <w:color w:val="auto"/>
          <w:sz w:val="22"/>
          <w:szCs w:val="22"/>
        </w:rPr>
        <w:instrText xml:space="preserve"> REF _Ref401233151 \h </w:instrText>
      </w:r>
      <w:r w:rsidR="00180C7A" w:rsidRPr="00180C7A">
        <w:rPr>
          <w:b w:val="0"/>
          <w:color w:val="auto"/>
          <w:sz w:val="22"/>
          <w:szCs w:val="22"/>
        </w:rPr>
        <w:instrText xml:space="preserve"> \* MERGEFORMAT </w:instrText>
      </w:r>
      <w:r w:rsidRPr="00180C7A">
        <w:rPr>
          <w:b w:val="0"/>
          <w:color w:val="auto"/>
          <w:sz w:val="22"/>
          <w:szCs w:val="22"/>
        </w:rPr>
      </w:r>
      <w:r w:rsidRPr="00180C7A">
        <w:rPr>
          <w:b w:val="0"/>
          <w:color w:val="auto"/>
          <w:sz w:val="22"/>
          <w:szCs w:val="22"/>
        </w:rPr>
        <w:fldChar w:fldCharType="separate"/>
      </w:r>
      <w:r w:rsidR="00076ED9" w:rsidRPr="00076ED9">
        <w:rPr>
          <w:b w:val="0"/>
          <w:color w:val="auto"/>
          <w:sz w:val="22"/>
          <w:szCs w:val="22"/>
        </w:rPr>
        <w:t xml:space="preserve">Table </w:t>
      </w:r>
      <w:r w:rsidR="00076ED9" w:rsidRPr="00076ED9">
        <w:rPr>
          <w:b w:val="0"/>
          <w:noProof/>
          <w:color w:val="auto"/>
          <w:sz w:val="22"/>
          <w:szCs w:val="22"/>
        </w:rPr>
        <w:t>36</w:t>
      </w:r>
      <w:r w:rsidRPr="00180C7A">
        <w:rPr>
          <w:b w:val="0"/>
          <w:color w:val="auto"/>
          <w:sz w:val="22"/>
          <w:szCs w:val="22"/>
        </w:rPr>
        <w:fldChar w:fldCharType="end"/>
      </w:r>
      <w:r w:rsidRPr="00180C7A">
        <w:rPr>
          <w:b w:val="0"/>
          <w:color w:val="auto"/>
          <w:sz w:val="22"/>
          <w:szCs w:val="22"/>
        </w:rPr>
        <w:t xml:space="preserve"> that detecting small rates of increase (between 5% and 10% per annum) are difficult to detect for all sites. For moderate increases (20% per annum), there is an ability to detect these changes in a few sites (F, LI, DI, CC and P) although most have a power of around 50%. Detecting a 30% decline is more apparent across all sites at the 5% level of significance with the exception to Orpheus Island (with or without outliers removed) and Sarina Inlet (with or without outliers removed). This suggests that for both Orpheus Island and Sarina Inlet it </w:t>
      </w:r>
      <w:r w:rsidR="00A02638" w:rsidRPr="00180C7A">
        <w:rPr>
          <w:b w:val="0"/>
          <w:color w:val="auto"/>
          <w:sz w:val="22"/>
          <w:szCs w:val="22"/>
        </w:rPr>
        <w:t>will be difficult</w:t>
      </w:r>
      <w:r w:rsidRPr="00180C7A">
        <w:rPr>
          <w:b w:val="0"/>
          <w:color w:val="auto"/>
          <w:sz w:val="22"/>
          <w:szCs w:val="22"/>
        </w:rPr>
        <w:t xml:space="preserve"> to observed increases in PSII over a 6 year time frame.  In terms of a shorter time frame, say 3 years, the only sites where we will be able to observe reasonable power of detecting a 30% increase is Dunk Island, although the power is limited to approximately 70%. It is important to note that the simulation study conducted here to examine power provides an indication of the ability to detect a trend (i.e. a rate of increase) for each site examined.  The results are based on a specified power (90%) and level of significance (0.05) and can change depending on how we set these parameters of the simulation. While the simulation study is indicative of the types of trends we should see at these sites, it may happen that when we formally test through a statistical model </w:t>
      </w:r>
      <w:r w:rsidR="000D414C" w:rsidRPr="00180C7A">
        <w:rPr>
          <w:b w:val="0"/>
          <w:color w:val="auto"/>
          <w:sz w:val="22"/>
          <w:szCs w:val="22"/>
        </w:rPr>
        <w:t>(e.g.</w:t>
      </w:r>
      <w:r w:rsidR="00180C7A">
        <w:rPr>
          <w:b w:val="0"/>
          <w:color w:val="auto"/>
          <w:sz w:val="22"/>
          <w:szCs w:val="22"/>
        </w:rPr>
        <w:t xml:space="preserve"> </w:t>
      </w:r>
      <w:r w:rsidR="00180C7A" w:rsidRPr="00180C7A">
        <w:rPr>
          <w:b w:val="0"/>
          <w:color w:val="auto"/>
          <w:sz w:val="22"/>
          <w:szCs w:val="22"/>
        </w:rPr>
        <w:fldChar w:fldCharType="begin"/>
      </w:r>
      <w:r w:rsidR="00180C7A" w:rsidRPr="00180C7A">
        <w:rPr>
          <w:b w:val="0"/>
          <w:color w:val="auto"/>
          <w:sz w:val="22"/>
          <w:szCs w:val="22"/>
        </w:rPr>
        <w:instrText xml:space="preserve"> REF _Ref403689196 \h  \* MERGEFORMAT </w:instrText>
      </w:r>
      <w:r w:rsidR="00180C7A" w:rsidRPr="00180C7A">
        <w:rPr>
          <w:b w:val="0"/>
          <w:color w:val="auto"/>
          <w:sz w:val="22"/>
          <w:szCs w:val="22"/>
        </w:rPr>
      </w:r>
      <w:r w:rsidR="00180C7A" w:rsidRPr="00180C7A">
        <w:rPr>
          <w:b w:val="0"/>
          <w:color w:val="auto"/>
          <w:sz w:val="22"/>
          <w:szCs w:val="22"/>
        </w:rPr>
        <w:fldChar w:fldCharType="separate"/>
      </w:r>
      <w:r w:rsidR="00076ED9" w:rsidRPr="00076ED9">
        <w:rPr>
          <w:b w:val="0"/>
          <w:color w:val="auto"/>
          <w:sz w:val="22"/>
          <w:szCs w:val="22"/>
        </w:rPr>
        <w:t xml:space="preserve">Table </w:t>
      </w:r>
      <w:r w:rsidR="00076ED9" w:rsidRPr="00076ED9">
        <w:rPr>
          <w:b w:val="0"/>
          <w:noProof/>
          <w:color w:val="auto"/>
          <w:sz w:val="22"/>
          <w:szCs w:val="22"/>
        </w:rPr>
        <w:t>33</w:t>
      </w:r>
      <w:r w:rsidR="00180C7A" w:rsidRPr="00180C7A">
        <w:rPr>
          <w:b w:val="0"/>
          <w:color w:val="auto"/>
          <w:sz w:val="22"/>
          <w:szCs w:val="22"/>
        </w:rPr>
        <w:fldChar w:fldCharType="end"/>
      </w:r>
      <w:r w:rsidR="000D414C" w:rsidRPr="00180C7A">
        <w:rPr>
          <w:b w:val="0"/>
          <w:color w:val="auto"/>
        </w:rPr>
        <w:t xml:space="preserve">) </w:t>
      </w:r>
      <w:r w:rsidRPr="00180C7A">
        <w:rPr>
          <w:b w:val="0"/>
          <w:color w:val="auto"/>
        </w:rPr>
        <w:t>that quantifies trends (both linear and non-linear), the result is different. This can come about purely because of the random nature of the site being examined, something that cannot be controlled in a simulation study.</w:t>
      </w:r>
      <w:r>
        <w:t xml:space="preserve"> </w:t>
      </w:r>
    </w:p>
    <w:p w14:paraId="49AB1254" w14:textId="77777777" w:rsidR="00180C7A" w:rsidRPr="00180C7A" w:rsidRDefault="00180C7A" w:rsidP="00180C7A"/>
    <w:p w14:paraId="7A6C7CC2" w14:textId="266E3C3A" w:rsidR="001E7DB8" w:rsidRDefault="001E7DB8" w:rsidP="001E7DB8">
      <w:pPr>
        <w:pStyle w:val="Caption"/>
      </w:pPr>
      <w:bookmarkStart w:id="249" w:name="_Ref401233151"/>
      <w:bookmarkStart w:id="250" w:name="_Toc410312976"/>
      <w:bookmarkStart w:id="251" w:name="_Toc385539684"/>
      <w:bookmarkStart w:id="252" w:name="_Toc400030820"/>
      <w:r>
        <w:t xml:space="preserve">Table </w:t>
      </w:r>
      <w:r w:rsidR="002119BB">
        <w:fldChar w:fldCharType="begin"/>
      </w:r>
      <w:r w:rsidR="002119BB">
        <w:instrText xml:space="preserve"> SEQ Table \* ARABIC </w:instrText>
      </w:r>
      <w:r w:rsidR="002119BB">
        <w:fldChar w:fldCharType="separate"/>
      </w:r>
      <w:r w:rsidR="00076ED9">
        <w:rPr>
          <w:noProof/>
        </w:rPr>
        <w:t>36</w:t>
      </w:r>
      <w:r w:rsidR="002119BB">
        <w:rPr>
          <w:noProof/>
        </w:rPr>
        <w:fldChar w:fldCharType="end"/>
      </w:r>
      <w:bookmarkEnd w:id="249"/>
      <w:r>
        <w:t xml:space="preserve"> The power to detect rates of increase in pesticide use from 5-30% per annum based on a level of significance (</w:t>
      </w:r>
      <w:r w:rsidRPr="008D20E1">
        <w:rPr>
          <w:rFonts w:ascii="Symbol" w:hAnsi="Symbol"/>
        </w:rPr>
        <w:t></w:t>
      </w:r>
      <w:r>
        <w:t>) of 0.05. Values in the non-shaded areas is the power of detecting a change in PSII concentration for the six and three year periods investigated.</w:t>
      </w:r>
      <w:bookmarkEnd w:id="250"/>
      <w:r>
        <w:t xml:space="preserve"> </w:t>
      </w:r>
      <w:bookmarkEnd w:id="251"/>
      <w:bookmarkEnd w:id="252"/>
    </w:p>
    <w:tbl>
      <w:tblPr>
        <w:tblStyle w:val="TableGrid"/>
        <w:tblW w:w="9344" w:type="dxa"/>
        <w:jc w:val="center"/>
        <w:tblLayout w:type="fixed"/>
        <w:tblLook w:val="04A0" w:firstRow="1" w:lastRow="0" w:firstColumn="1" w:lastColumn="0" w:noHBand="0" w:noVBand="1"/>
        <w:tblCaption w:val="Table 36"/>
        <w:tblDescription w:val="The power to detect rates of increase in pesticide use from 5-30% per annum based on a level of significance () of 0.05. Values in the non-shaded areas is the power of detecting a change in PSII concentration for the six and three year periods investigated. "/>
      </w:tblPr>
      <w:tblGrid>
        <w:gridCol w:w="1822"/>
        <w:gridCol w:w="1504"/>
        <w:gridCol w:w="1504"/>
        <w:gridCol w:w="1504"/>
        <w:gridCol w:w="1506"/>
        <w:gridCol w:w="1504"/>
      </w:tblGrid>
      <w:tr w:rsidR="001E7DB8" w:rsidRPr="00767AA8" w14:paraId="3CEFC876" w14:textId="77777777" w:rsidTr="008C7508">
        <w:trPr>
          <w:trHeight w:val="385"/>
          <w:jc w:val="center"/>
        </w:trPr>
        <w:tc>
          <w:tcPr>
            <w:tcW w:w="1822" w:type="dxa"/>
            <w:vMerge w:val="restart"/>
            <w:shd w:val="pct10" w:color="auto" w:fill="auto"/>
            <w:vAlign w:val="center"/>
          </w:tcPr>
          <w:p w14:paraId="2EFB2786" w14:textId="77777777" w:rsidR="001E7DB8" w:rsidRPr="00767AA8" w:rsidRDefault="001E7DB8" w:rsidP="008C7508">
            <w:pPr>
              <w:jc w:val="center"/>
              <w:rPr>
                <w:rFonts w:asciiTheme="minorHAnsi" w:hAnsiTheme="minorHAnsi"/>
                <w:b/>
              </w:rPr>
            </w:pPr>
            <w:r w:rsidRPr="00767AA8">
              <w:rPr>
                <w:rFonts w:asciiTheme="minorHAnsi" w:hAnsiTheme="minorHAnsi"/>
                <w:b/>
              </w:rPr>
              <w:t>Site</w:t>
            </w:r>
          </w:p>
        </w:tc>
        <w:tc>
          <w:tcPr>
            <w:tcW w:w="7522" w:type="dxa"/>
            <w:gridSpan w:val="5"/>
            <w:shd w:val="pct10" w:color="auto" w:fill="auto"/>
            <w:vAlign w:val="center"/>
          </w:tcPr>
          <w:p w14:paraId="7427FBB2" w14:textId="77777777" w:rsidR="001E7DB8" w:rsidRPr="00767AA8" w:rsidRDefault="001E7DB8" w:rsidP="008C7508">
            <w:pPr>
              <w:jc w:val="center"/>
              <w:rPr>
                <w:b/>
              </w:rPr>
            </w:pPr>
            <w:r w:rsidRPr="00767AA8">
              <w:rPr>
                <w:b/>
              </w:rPr>
              <w:t xml:space="preserve">Rate of increase </w:t>
            </w:r>
            <w:r>
              <w:rPr>
                <w:b/>
              </w:rPr>
              <w:t xml:space="preserve">(% </w:t>
            </w:r>
            <w:r w:rsidRPr="00767AA8">
              <w:rPr>
                <w:b/>
              </w:rPr>
              <w:t>p.a.)</w:t>
            </w:r>
          </w:p>
        </w:tc>
      </w:tr>
      <w:tr w:rsidR="001E7DB8" w:rsidRPr="00767AA8" w14:paraId="67A33C5E" w14:textId="77777777" w:rsidTr="008C7508">
        <w:trPr>
          <w:trHeight w:val="385"/>
          <w:jc w:val="center"/>
        </w:trPr>
        <w:tc>
          <w:tcPr>
            <w:tcW w:w="1822" w:type="dxa"/>
            <w:vMerge/>
            <w:shd w:val="pct10" w:color="auto" w:fill="auto"/>
            <w:vAlign w:val="center"/>
          </w:tcPr>
          <w:p w14:paraId="55EA26D1" w14:textId="77777777" w:rsidR="001E7DB8" w:rsidRPr="00767AA8" w:rsidRDefault="001E7DB8" w:rsidP="008C7508">
            <w:pPr>
              <w:jc w:val="center"/>
              <w:rPr>
                <w:rFonts w:asciiTheme="minorHAnsi" w:hAnsiTheme="minorHAnsi"/>
                <w:b/>
              </w:rPr>
            </w:pPr>
          </w:p>
        </w:tc>
        <w:tc>
          <w:tcPr>
            <w:tcW w:w="6018" w:type="dxa"/>
            <w:gridSpan w:val="4"/>
            <w:shd w:val="pct10" w:color="auto" w:fill="auto"/>
            <w:vAlign w:val="center"/>
          </w:tcPr>
          <w:p w14:paraId="12DFF280" w14:textId="77777777" w:rsidR="001E7DB8" w:rsidRPr="00767AA8" w:rsidRDefault="001E7DB8" w:rsidP="008C7508">
            <w:pPr>
              <w:jc w:val="center"/>
              <w:rPr>
                <w:b/>
              </w:rPr>
            </w:pPr>
            <w:r w:rsidRPr="00767AA8">
              <w:rPr>
                <w:b/>
              </w:rPr>
              <w:t>6 years</w:t>
            </w:r>
          </w:p>
        </w:tc>
        <w:tc>
          <w:tcPr>
            <w:tcW w:w="1504" w:type="dxa"/>
            <w:shd w:val="pct10" w:color="auto" w:fill="auto"/>
            <w:vAlign w:val="center"/>
          </w:tcPr>
          <w:p w14:paraId="3466D26C" w14:textId="77777777" w:rsidR="001E7DB8" w:rsidRPr="00767AA8" w:rsidRDefault="001E7DB8" w:rsidP="008C7508">
            <w:pPr>
              <w:jc w:val="center"/>
              <w:rPr>
                <w:b/>
              </w:rPr>
            </w:pPr>
            <w:r w:rsidRPr="00767AA8">
              <w:rPr>
                <w:b/>
              </w:rPr>
              <w:t>3 years</w:t>
            </w:r>
          </w:p>
        </w:tc>
      </w:tr>
      <w:tr w:rsidR="001E7DB8" w:rsidRPr="00767AA8" w14:paraId="0B2CDE01" w14:textId="77777777" w:rsidTr="008C7508">
        <w:trPr>
          <w:trHeight w:val="385"/>
          <w:jc w:val="center"/>
        </w:trPr>
        <w:tc>
          <w:tcPr>
            <w:tcW w:w="1822" w:type="dxa"/>
            <w:vMerge/>
            <w:shd w:val="pct10" w:color="auto" w:fill="auto"/>
            <w:vAlign w:val="center"/>
          </w:tcPr>
          <w:p w14:paraId="7C4FD8C2" w14:textId="77777777" w:rsidR="001E7DB8" w:rsidRPr="00767AA8" w:rsidRDefault="001E7DB8" w:rsidP="008C7508">
            <w:pPr>
              <w:rPr>
                <w:rFonts w:asciiTheme="minorHAnsi" w:hAnsiTheme="minorHAnsi"/>
                <w:b/>
              </w:rPr>
            </w:pPr>
          </w:p>
        </w:tc>
        <w:tc>
          <w:tcPr>
            <w:tcW w:w="1504" w:type="dxa"/>
            <w:shd w:val="pct10" w:color="auto" w:fill="auto"/>
            <w:vAlign w:val="center"/>
          </w:tcPr>
          <w:p w14:paraId="1E3B78EC" w14:textId="77777777" w:rsidR="001E7DB8" w:rsidRPr="00767AA8" w:rsidRDefault="001E7DB8" w:rsidP="008C7508">
            <w:pPr>
              <w:jc w:val="center"/>
              <w:rPr>
                <w:rFonts w:asciiTheme="minorHAnsi" w:hAnsiTheme="minorHAnsi"/>
                <w:b/>
              </w:rPr>
            </w:pPr>
            <w:r w:rsidRPr="00767AA8">
              <w:rPr>
                <w:rFonts w:asciiTheme="minorHAnsi" w:hAnsiTheme="minorHAnsi"/>
                <w:b/>
              </w:rPr>
              <w:t>5</w:t>
            </w:r>
          </w:p>
        </w:tc>
        <w:tc>
          <w:tcPr>
            <w:tcW w:w="1504" w:type="dxa"/>
            <w:shd w:val="pct10" w:color="auto" w:fill="auto"/>
            <w:vAlign w:val="center"/>
          </w:tcPr>
          <w:p w14:paraId="6A9AC5AE" w14:textId="77777777" w:rsidR="001E7DB8" w:rsidRPr="00767AA8" w:rsidRDefault="001E7DB8" w:rsidP="008C7508">
            <w:pPr>
              <w:jc w:val="center"/>
              <w:rPr>
                <w:rFonts w:asciiTheme="minorHAnsi" w:hAnsiTheme="minorHAnsi"/>
                <w:b/>
              </w:rPr>
            </w:pPr>
            <w:r w:rsidRPr="00767AA8">
              <w:rPr>
                <w:rFonts w:asciiTheme="minorHAnsi" w:hAnsiTheme="minorHAnsi"/>
                <w:b/>
              </w:rPr>
              <w:t>10</w:t>
            </w:r>
          </w:p>
        </w:tc>
        <w:tc>
          <w:tcPr>
            <w:tcW w:w="1504" w:type="dxa"/>
            <w:shd w:val="pct10" w:color="auto" w:fill="auto"/>
            <w:vAlign w:val="center"/>
          </w:tcPr>
          <w:p w14:paraId="4E9E9D25" w14:textId="77777777" w:rsidR="001E7DB8" w:rsidRPr="00767AA8" w:rsidRDefault="001E7DB8" w:rsidP="008C7508">
            <w:pPr>
              <w:jc w:val="center"/>
              <w:rPr>
                <w:rFonts w:asciiTheme="minorHAnsi" w:hAnsiTheme="minorHAnsi"/>
                <w:b/>
              </w:rPr>
            </w:pPr>
            <w:r w:rsidRPr="00767AA8">
              <w:rPr>
                <w:rFonts w:asciiTheme="minorHAnsi" w:hAnsiTheme="minorHAnsi"/>
                <w:b/>
              </w:rPr>
              <w:t>20</w:t>
            </w:r>
          </w:p>
        </w:tc>
        <w:tc>
          <w:tcPr>
            <w:tcW w:w="1506" w:type="dxa"/>
            <w:shd w:val="pct10" w:color="auto" w:fill="auto"/>
            <w:vAlign w:val="center"/>
          </w:tcPr>
          <w:p w14:paraId="35FF74BA" w14:textId="77777777" w:rsidR="001E7DB8" w:rsidRPr="00767AA8" w:rsidRDefault="001E7DB8" w:rsidP="008C7508">
            <w:pPr>
              <w:jc w:val="center"/>
              <w:rPr>
                <w:rFonts w:asciiTheme="minorHAnsi" w:hAnsiTheme="minorHAnsi"/>
                <w:b/>
              </w:rPr>
            </w:pPr>
            <w:r w:rsidRPr="00767AA8">
              <w:rPr>
                <w:rFonts w:asciiTheme="minorHAnsi" w:hAnsiTheme="minorHAnsi"/>
                <w:b/>
              </w:rPr>
              <w:t>30</w:t>
            </w:r>
          </w:p>
        </w:tc>
        <w:tc>
          <w:tcPr>
            <w:tcW w:w="1504" w:type="dxa"/>
            <w:shd w:val="pct10" w:color="auto" w:fill="auto"/>
            <w:vAlign w:val="center"/>
          </w:tcPr>
          <w:p w14:paraId="242DC6B5" w14:textId="77777777" w:rsidR="001E7DB8" w:rsidRPr="00767AA8" w:rsidRDefault="001E7DB8" w:rsidP="008C7508">
            <w:pPr>
              <w:jc w:val="center"/>
              <w:rPr>
                <w:rFonts w:asciiTheme="minorHAnsi" w:hAnsiTheme="minorHAnsi"/>
                <w:b/>
              </w:rPr>
            </w:pPr>
            <w:r w:rsidRPr="00767AA8">
              <w:rPr>
                <w:rFonts w:asciiTheme="minorHAnsi" w:hAnsiTheme="minorHAnsi"/>
                <w:b/>
              </w:rPr>
              <w:t>30</w:t>
            </w:r>
          </w:p>
        </w:tc>
      </w:tr>
      <w:tr w:rsidR="001E7DB8" w:rsidRPr="00767AA8" w14:paraId="2A89E88E" w14:textId="77777777" w:rsidTr="008C7508">
        <w:trPr>
          <w:trHeight w:val="385"/>
          <w:jc w:val="center"/>
        </w:trPr>
        <w:tc>
          <w:tcPr>
            <w:tcW w:w="1822" w:type="dxa"/>
            <w:shd w:val="pct10" w:color="auto" w:fill="auto"/>
            <w:vAlign w:val="center"/>
          </w:tcPr>
          <w:p w14:paraId="534D9472" w14:textId="77777777" w:rsidR="001E7DB8" w:rsidRPr="00767AA8" w:rsidRDefault="001E7DB8" w:rsidP="008C7508">
            <w:pPr>
              <w:rPr>
                <w:rFonts w:asciiTheme="minorHAnsi" w:hAnsiTheme="minorHAnsi"/>
                <w:b/>
              </w:rPr>
            </w:pPr>
            <w:r w:rsidRPr="00767AA8">
              <w:rPr>
                <w:rFonts w:asciiTheme="minorHAnsi" w:hAnsiTheme="minorHAnsi"/>
                <w:b/>
              </w:rPr>
              <w:t>LI</w:t>
            </w:r>
          </w:p>
        </w:tc>
        <w:tc>
          <w:tcPr>
            <w:tcW w:w="1504" w:type="dxa"/>
            <w:vAlign w:val="center"/>
          </w:tcPr>
          <w:p w14:paraId="6244A936" w14:textId="77777777" w:rsidR="001E7DB8" w:rsidRPr="00767AA8" w:rsidRDefault="001E7DB8" w:rsidP="008C7508">
            <w:pPr>
              <w:jc w:val="center"/>
              <w:rPr>
                <w:rFonts w:asciiTheme="minorHAnsi" w:hAnsiTheme="minorHAnsi"/>
              </w:rPr>
            </w:pPr>
            <w:r w:rsidRPr="00767AA8">
              <w:t>0.074</w:t>
            </w:r>
          </w:p>
        </w:tc>
        <w:tc>
          <w:tcPr>
            <w:tcW w:w="1504" w:type="dxa"/>
            <w:vAlign w:val="center"/>
          </w:tcPr>
          <w:p w14:paraId="7F1C679C" w14:textId="77777777" w:rsidR="001E7DB8" w:rsidRPr="00767AA8" w:rsidRDefault="001E7DB8" w:rsidP="008C7508">
            <w:pPr>
              <w:jc w:val="center"/>
              <w:rPr>
                <w:rFonts w:asciiTheme="minorHAnsi" w:hAnsiTheme="minorHAnsi"/>
              </w:rPr>
            </w:pPr>
            <w:r w:rsidRPr="00767AA8">
              <w:rPr>
                <w:rFonts w:asciiTheme="minorHAnsi" w:hAnsiTheme="minorHAnsi"/>
              </w:rPr>
              <w:t>0.189</w:t>
            </w:r>
          </w:p>
        </w:tc>
        <w:tc>
          <w:tcPr>
            <w:tcW w:w="1504" w:type="dxa"/>
            <w:vAlign w:val="center"/>
          </w:tcPr>
          <w:p w14:paraId="7FBFDA8E" w14:textId="77777777" w:rsidR="001E7DB8" w:rsidRPr="00767AA8" w:rsidRDefault="001E7DB8" w:rsidP="008C7508">
            <w:pPr>
              <w:jc w:val="center"/>
              <w:rPr>
                <w:rFonts w:asciiTheme="minorHAnsi" w:hAnsiTheme="minorHAnsi"/>
              </w:rPr>
            </w:pPr>
            <w:r w:rsidRPr="00767AA8">
              <w:rPr>
                <w:rFonts w:asciiTheme="minorHAnsi" w:hAnsiTheme="minorHAnsi"/>
              </w:rPr>
              <w:t>0.578</w:t>
            </w:r>
          </w:p>
        </w:tc>
        <w:tc>
          <w:tcPr>
            <w:tcW w:w="1506" w:type="dxa"/>
            <w:vAlign w:val="center"/>
          </w:tcPr>
          <w:p w14:paraId="7E3088C5" w14:textId="77777777" w:rsidR="001E7DB8" w:rsidRPr="00767AA8" w:rsidRDefault="001E7DB8" w:rsidP="008C7508">
            <w:pPr>
              <w:jc w:val="center"/>
              <w:rPr>
                <w:rFonts w:asciiTheme="minorHAnsi" w:hAnsiTheme="minorHAnsi"/>
              </w:rPr>
            </w:pPr>
            <w:r w:rsidRPr="00767AA8">
              <w:rPr>
                <w:rFonts w:asciiTheme="minorHAnsi" w:hAnsiTheme="minorHAnsi"/>
              </w:rPr>
              <w:t>0.872</w:t>
            </w:r>
          </w:p>
        </w:tc>
        <w:tc>
          <w:tcPr>
            <w:tcW w:w="1504" w:type="dxa"/>
            <w:vAlign w:val="center"/>
          </w:tcPr>
          <w:p w14:paraId="26FBF244" w14:textId="77777777" w:rsidR="001E7DB8" w:rsidRPr="00767AA8" w:rsidRDefault="001E7DB8" w:rsidP="008C7508">
            <w:pPr>
              <w:jc w:val="center"/>
              <w:rPr>
                <w:rFonts w:asciiTheme="minorHAnsi" w:hAnsiTheme="minorHAnsi"/>
              </w:rPr>
            </w:pPr>
            <w:r w:rsidRPr="00767AA8">
              <w:rPr>
                <w:rFonts w:asciiTheme="minorHAnsi" w:hAnsiTheme="minorHAnsi"/>
              </w:rPr>
              <w:t>0.585</w:t>
            </w:r>
          </w:p>
        </w:tc>
      </w:tr>
      <w:tr w:rsidR="001E7DB8" w:rsidRPr="00767AA8" w14:paraId="76B27800" w14:textId="77777777" w:rsidTr="008C7508">
        <w:trPr>
          <w:trHeight w:val="399"/>
          <w:jc w:val="center"/>
        </w:trPr>
        <w:tc>
          <w:tcPr>
            <w:tcW w:w="1822" w:type="dxa"/>
            <w:shd w:val="pct10" w:color="auto" w:fill="auto"/>
            <w:vAlign w:val="center"/>
          </w:tcPr>
          <w:p w14:paraId="07AB5EDD" w14:textId="77777777" w:rsidR="001E7DB8" w:rsidRPr="00767AA8" w:rsidRDefault="001E7DB8" w:rsidP="008C7508">
            <w:pPr>
              <w:rPr>
                <w:rFonts w:asciiTheme="minorHAnsi" w:hAnsiTheme="minorHAnsi"/>
                <w:b/>
              </w:rPr>
            </w:pPr>
            <w:r w:rsidRPr="00767AA8">
              <w:rPr>
                <w:rFonts w:asciiTheme="minorHAnsi" w:hAnsiTheme="minorHAnsi"/>
                <w:b/>
              </w:rPr>
              <w:t>GI</w:t>
            </w:r>
          </w:p>
        </w:tc>
        <w:tc>
          <w:tcPr>
            <w:tcW w:w="1504" w:type="dxa"/>
            <w:vAlign w:val="center"/>
          </w:tcPr>
          <w:p w14:paraId="5462FE81" w14:textId="77777777" w:rsidR="001E7DB8" w:rsidRPr="00767AA8" w:rsidRDefault="001E7DB8" w:rsidP="008C7508">
            <w:pPr>
              <w:jc w:val="center"/>
              <w:rPr>
                <w:rFonts w:asciiTheme="minorHAnsi" w:hAnsiTheme="minorHAnsi"/>
              </w:rPr>
            </w:pPr>
            <w:r w:rsidRPr="00767AA8">
              <w:rPr>
                <w:rFonts w:asciiTheme="minorHAnsi" w:hAnsiTheme="minorHAnsi"/>
              </w:rPr>
              <w:t>0.067</w:t>
            </w:r>
          </w:p>
        </w:tc>
        <w:tc>
          <w:tcPr>
            <w:tcW w:w="1504" w:type="dxa"/>
            <w:vAlign w:val="center"/>
          </w:tcPr>
          <w:p w14:paraId="74CA79DF" w14:textId="77777777" w:rsidR="001E7DB8" w:rsidRPr="00767AA8" w:rsidRDefault="001E7DB8" w:rsidP="008C7508">
            <w:pPr>
              <w:jc w:val="center"/>
              <w:rPr>
                <w:rFonts w:asciiTheme="minorHAnsi" w:hAnsiTheme="minorHAnsi"/>
              </w:rPr>
            </w:pPr>
            <w:r w:rsidRPr="00767AA8">
              <w:rPr>
                <w:rFonts w:asciiTheme="minorHAnsi" w:hAnsiTheme="minorHAnsi"/>
              </w:rPr>
              <w:t>0.13</w:t>
            </w:r>
          </w:p>
        </w:tc>
        <w:tc>
          <w:tcPr>
            <w:tcW w:w="1504" w:type="dxa"/>
            <w:vAlign w:val="center"/>
          </w:tcPr>
          <w:p w14:paraId="16B24624" w14:textId="77777777" w:rsidR="001E7DB8" w:rsidRPr="00767AA8" w:rsidRDefault="001E7DB8" w:rsidP="008C7508">
            <w:pPr>
              <w:jc w:val="center"/>
              <w:rPr>
                <w:rFonts w:asciiTheme="minorHAnsi" w:hAnsiTheme="minorHAnsi"/>
              </w:rPr>
            </w:pPr>
            <w:r w:rsidRPr="00767AA8">
              <w:rPr>
                <w:rFonts w:asciiTheme="minorHAnsi" w:hAnsiTheme="minorHAnsi"/>
              </w:rPr>
              <w:t>0.327</w:t>
            </w:r>
          </w:p>
        </w:tc>
        <w:tc>
          <w:tcPr>
            <w:tcW w:w="1506" w:type="dxa"/>
            <w:vAlign w:val="center"/>
          </w:tcPr>
          <w:p w14:paraId="50399CBB" w14:textId="77777777" w:rsidR="001E7DB8" w:rsidRPr="00767AA8" w:rsidRDefault="001E7DB8" w:rsidP="008C7508">
            <w:pPr>
              <w:jc w:val="center"/>
              <w:rPr>
                <w:rFonts w:asciiTheme="minorHAnsi" w:hAnsiTheme="minorHAnsi"/>
              </w:rPr>
            </w:pPr>
            <w:r w:rsidRPr="00767AA8">
              <w:rPr>
                <w:rFonts w:asciiTheme="minorHAnsi" w:hAnsiTheme="minorHAnsi"/>
              </w:rPr>
              <w:t>0.618</w:t>
            </w:r>
          </w:p>
        </w:tc>
        <w:tc>
          <w:tcPr>
            <w:tcW w:w="1504" w:type="dxa"/>
            <w:vAlign w:val="center"/>
          </w:tcPr>
          <w:p w14:paraId="4D3EA0FA" w14:textId="77777777" w:rsidR="001E7DB8" w:rsidRPr="00767AA8" w:rsidRDefault="001E7DB8" w:rsidP="008C7508">
            <w:pPr>
              <w:jc w:val="center"/>
              <w:rPr>
                <w:rFonts w:asciiTheme="minorHAnsi" w:hAnsiTheme="minorHAnsi"/>
              </w:rPr>
            </w:pPr>
            <w:r w:rsidRPr="00767AA8">
              <w:rPr>
                <w:rFonts w:asciiTheme="minorHAnsi" w:hAnsiTheme="minorHAnsi"/>
              </w:rPr>
              <w:t>0.329</w:t>
            </w:r>
          </w:p>
        </w:tc>
      </w:tr>
      <w:tr w:rsidR="001E7DB8" w:rsidRPr="00767AA8" w14:paraId="48D7C4CF" w14:textId="77777777" w:rsidTr="008C7508">
        <w:trPr>
          <w:trHeight w:val="399"/>
          <w:jc w:val="center"/>
        </w:trPr>
        <w:tc>
          <w:tcPr>
            <w:tcW w:w="1822" w:type="dxa"/>
            <w:shd w:val="pct10" w:color="auto" w:fill="auto"/>
            <w:vAlign w:val="center"/>
          </w:tcPr>
          <w:p w14:paraId="37B28865" w14:textId="77777777" w:rsidR="001E7DB8" w:rsidRPr="00767AA8" w:rsidRDefault="001E7DB8" w:rsidP="008C7508">
            <w:pPr>
              <w:rPr>
                <w:rFonts w:asciiTheme="minorHAnsi" w:hAnsiTheme="minorHAnsi"/>
                <w:b/>
              </w:rPr>
            </w:pPr>
            <w:r w:rsidRPr="00767AA8">
              <w:rPr>
                <w:rFonts w:asciiTheme="minorHAnsi" w:hAnsiTheme="minorHAnsi"/>
                <w:b/>
              </w:rPr>
              <w:t>F</w:t>
            </w:r>
          </w:p>
        </w:tc>
        <w:tc>
          <w:tcPr>
            <w:tcW w:w="1504" w:type="dxa"/>
            <w:vAlign w:val="center"/>
          </w:tcPr>
          <w:p w14:paraId="57274FD9" w14:textId="77777777" w:rsidR="001E7DB8" w:rsidRPr="00767AA8" w:rsidRDefault="001E7DB8" w:rsidP="008C7508">
            <w:pPr>
              <w:jc w:val="center"/>
              <w:rPr>
                <w:rFonts w:asciiTheme="minorHAnsi" w:hAnsiTheme="minorHAnsi"/>
              </w:rPr>
            </w:pPr>
            <w:r w:rsidRPr="00767AA8">
              <w:rPr>
                <w:rFonts w:asciiTheme="minorHAnsi" w:hAnsiTheme="minorHAnsi"/>
              </w:rPr>
              <w:t>0.133</w:t>
            </w:r>
          </w:p>
        </w:tc>
        <w:tc>
          <w:tcPr>
            <w:tcW w:w="1504" w:type="dxa"/>
            <w:vAlign w:val="center"/>
          </w:tcPr>
          <w:p w14:paraId="1A2F2AC6" w14:textId="77777777" w:rsidR="001E7DB8" w:rsidRPr="00767AA8" w:rsidRDefault="001E7DB8" w:rsidP="008C7508">
            <w:pPr>
              <w:jc w:val="center"/>
              <w:rPr>
                <w:rFonts w:asciiTheme="minorHAnsi" w:hAnsiTheme="minorHAnsi"/>
              </w:rPr>
            </w:pPr>
            <w:r w:rsidRPr="00767AA8">
              <w:rPr>
                <w:rFonts w:asciiTheme="minorHAnsi" w:hAnsiTheme="minorHAnsi"/>
              </w:rPr>
              <w:t>0.398</w:t>
            </w:r>
          </w:p>
        </w:tc>
        <w:tc>
          <w:tcPr>
            <w:tcW w:w="1504" w:type="dxa"/>
            <w:vAlign w:val="center"/>
          </w:tcPr>
          <w:p w14:paraId="1E88B9D6" w14:textId="77777777" w:rsidR="001E7DB8" w:rsidRPr="00767AA8" w:rsidRDefault="001E7DB8" w:rsidP="008C7508">
            <w:pPr>
              <w:jc w:val="center"/>
              <w:rPr>
                <w:rFonts w:asciiTheme="minorHAnsi" w:hAnsiTheme="minorHAnsi"/>
              </w:rPr>
            </w:pPr>
            <w:r w:rsidRPr="00767AA8">
              <w:rPr>
                <w:rFonts w:asciiTheme="minorHAnsi" w:hAnsiTheme="minorHAnsi"/>
              </w:rPr>
              <w:t>0.893</w:t>
            </w:r>
          </w:p>
        </w:tc>
        <w:tc>
          <w:tcPr>
            <w:tcW w:w="1506" w:type="dxa"/>
            <w:vAlign w:val="center"/>
          </w:tcPr>
          <w:p w14:paraId="7E4DFA4A" w14:textId="77777777" w:rsidR="001E7DB8" w:rsidRPr="00767AA8" w:rsidRDefault="001E7DB8" w:rsidP="008C7508">
            <w:pPr>
              <w:jc w:val="center"/>
              <w:rPr>
                <w:rFonts w:asciiTheme="minorHAnsi" w:hAnsiTheme="minorHAnsi"/>
              </w:rPr>
            </w:pPr>
            <w:r w:rsidRPr="00767AA8">
              <w:rPr>
                <w:rFonts w:asciiTheme="minorHAnsi" w:hAnsiTheme="minorHAnsi"/>
              </w:rPr>
              <w:t>0.998</w:t>
            </w:r>
          </w:p>
        </w:tc>
        <w:tc>
          <w:tcPr>
            <w:tcW w:w="1504" w:type="dxa"/>
            <w:vAlign w:val="center"/>
          </w:tcPr>
          <w:p w14:paraId="1087E7E4" w14:textId="77777777" w:rsidR="001E7DB8" w:rsidRPr="00767AA8" w:rsidRDefault="001E7DB8" w:rsidP="008C7508">
            <w:pPr>
              <w:jc w:val="center"/>
              <w:rPr>
                <w:rFonts w:asciiTheme="minorHAnsi" w:hAnsiTheme="minorHAnsi"/>
              </w:rPr>
            </w:pPr>
            <w:r w:rsidRPr="00767AA8">
              <w:rPr>
                <w:rFonts w:asciiTheme="minorHAnsi" w:hAnsiTheme="minorHAnsi"/>
              </w:rPr>
              <w:t>0.346</w:t>
            </w:r>
          </w:p>
        </w:tc>
      </w:tr>
      <w:tr w:rsidR="001E7DB8" w:rsidRPr="00767AA8" w14:paraId="781BFB3B" w14:textId="77777777" w:rsidTr="008C7508">
        <w:trPr>
          <w:trHeight w:val="399"/>
          <w:jc w:val="center"/>
        </w:trPr>
        <w:tc>
          <w:tcPr>
            <w:tcW w:w="1822" w:type="dxa"/>
            <w:shd w:val="pct10" w:color="auto" w:fill="auto"/>
            <w:vAlign w:val="center"/>
          </w:tcPr>
          <w:p w14:paraId="18A60EC5" w14:textId="77777777" w:rsidR="001E7DB8" w:rsidRPr="00767AA8" w:rsidRDefault="001E7DB8" w:rsidP="008C7508">
            <w:pPr>
              <w:rPr>
                <w:rFonts w:asciiTheme="minorHAnsi" w:hAnsiTheme="minorHAnsi"/>
                <w:b/>
              </w:rPr>
            </w:pPr>
            <w:r w:rsidRPr="00767AA8">
              <w:rPr>
                <w:rFonts w:asciiTheme="minorHAnsi" w:hAnsiTheme="minorHAnsi"/>
                <w:b/>
              </w:rPr>
              <w:t>N</w:t>
            </w:r>
          </w:p>
        </w:tc>
        <w:tc>
          <w:tcPr>
            <w:tcW w:w="1504" w:type="dxa"/>
            <w:vAlign w:val="center"/>
          </w:tcPr>
          <w:p w14:paraId="35915FAD" w14:textId="77777777" w:rsidR="001E7DB8" w:rsidRPr="00767AA8" w:rsidRDefault="001E7DB8" w:rsidP="008C7508">
            <w:pPr>
              <w:jc w:val="center"/>
              <w:rPr>
                <w:rFonts w:asciiTheme="minorHAnsi" w:hAnsiTheme="minorHAnsi"/>
              </w:rPr>
            </w:pPr>
            <w:r w:rsidRPr="00767AA8">
              <w:rPr>
                <w:rFonts w:asciiTheme="minorHAnsi" w:hAnsiTheme="minorHAnsi"/>
              </w:rPr>
              <w:t>0.081</w:t>
            </w:r>
          </w:p>
        </w:tc>
        <w:tc>
          <w:tcPr>
            <w:tcW w:w="1504" w:type="dxa"/>
            <w:vAlign w:val="center"/>
          </w:tcPr>
          <w:p w14:paraId="25104DF6" w14:textId="77777777" w:rsidR="001E7DB8" w:rsidRPr="00767AA8" w:rsidRDefault="001E7DB8" w:rsidP="008C7508">
            <w:pPr>
              <w:jc w:val="center"/>
              <w:rPr>
                <w:rFonts w:asciiTheme="minorHAnsi" w:hAnsiTheme="minorHAnsi"/>
              </w:rPr>
            </w:pPr>
            <w:r w:rsidRPr="00767AA8">
              <w:rPr>
                <w:rFonts w:asciiTheme="minorHAnsi" w:hAnsiTheme="minorHAnsi"/>
              </w:rPr>
              <w:t>0.154</w:t>
            </w:r>
          </w:p>
        </w:tc>
        <w:tc>
          <w:tcPr>
            <w:tcW w:w="1504" w:type="dxa"/>
            <w:vAlign w:val="center"/>
          </w:tcPr>
          <w:p w14:paraId="7D8B8F3C" w14:textId="77777777" w:rsidR="001E7DB8" w:rsidRPr="00767AA8" w:rsidRDefault="001E7DB8" w:rsidP="008C7508">
            <w:pPr>
              <w:jc w:val="center"/>
              <w:rPr>
                <w:rFonts w:asciiTheme="minorHAnsi" w:hAnsiTheme="minorHAnsi"/>
              </w:rPr>
            </w:pPr>
            <w:r w:rsidRPr="00767AA8">
              <w:rPr>
                <w:rFonts w:asciiTheme="minorHAnsi" w:hAnsiTheme="minorHAnsi"/>
              </w:rPr>
              <w:t>0.5</w:t>
            </w:r>
            <w:r>
              <w:rPr>
                <w:rFonts w:asciiTheme="minorHAnsi" w:hAnsiTheme="minorHAnsi"/>
              </w:rPr>
              <w:t>00</w:t>
            </w:r>
          </w:p>
        </w:tc>
        <w:tc>
          <w:tcPr>
            <w:tcW w:w="1506" w:type="dxa"/>
            <w:vAlign w:val="center"/>
          </w:tcPr>
          <w:p w14:paraId="6E02EBD4" w14:textId="77777777" w:rsidR="001E7DB8" w:rsidRPr="00767AA8" w:rsidRDefault="001E7DB8" w:rsidP="008C7508">
            <w:pPr>
              <w:jc w:val="center"/>
              <w:rPr>
                <w:rFonts w:asciiTheme="minorHAnsi" w:hAnsiTheme="minorHAnsi"/>
              </w:rPr>
            </w:pPr>
            <w:r w:rsidRPr="00767AA8">
              <w:rPr>
                <w:rFonts w:asciiTheme="minorHAnsi" w:hAnsiTheme="minorHAnsi"/>
              </w:rPr>
              <w:t>0.833</w:t>
            </w:r>
          </w:p>
        </w:tc>
        <w:tc>
          <w:tcPr>
            <w:tcW w:w="1504" w:type="dxa"/>
            <w:vAlign w:val="center"/>
          </w:tcPr>
          <w:p w14:paraId="011E07C0" w14:textId="77777777" w:rsidR="001E7DB8" w:rsidRPr="00767AA8" w:rsidRDefault="001E7DB8" w:rsidP="008C7508">
            <w:pPr>
              <w:jc w:val="center"/>
              <w:rPr>
                <w:rFonts w:asciiTheme="minorHAnsi" w:hAnsiTheme="minorHAnsi"/>
              </w:rPr>
            </w:pPr>
            <w:r w:rsidRPr="00767AA8">
              <w:rPr>
                <w:rFonts w:asciiTheme="minorHAnsi" w:hAnsiTheme="minorHAnsi"/>
              </w:rPr>
              <w:t>0.12</w:t>
            </w:r>
            <w:r>
              <w:rPr>
                <w:rFonts w:asciiTheme="minorHAnsi" w:hAnsiTheme="minorHAnsi"/>
              </w:rPr>
              <w:t>0</w:t>
            </w:r>
          </w:p>
        </w:tc>
      </w:tr>
      <w:tr w:rsidR="001E7DB8" w:rsidRPr="00767AA8" w14:paraId="254E3D64" w14:textId="77777777" w:rsidTr="008C7508">
        <w:trPr>
          <w:trHeight w:val="399"/>
          <w:jc w:val="center"/>
        </w:trPr>
        <w:tc>
          <w:tcPr>
            <w:tcW w:w="1822" w:type="dxa"/>
            <w:shd w:val="pct10" w:color="auto" w:fill="auto"/>
            <w:vAlign w:val="center"/>
          </w:tcPr>
          <w:p w14:paraId="64820643" w14:textId="77777777" w:rsidR="001E7DB8" w:rsidRPr="00767AA8" w:rsidRDefault="001E7DB8" w:rsidP="008C7508">
            <w:pPr>
              <w:rPr>
                <w:rFonts w:asciiTheme="minorHAnsi" w:hAnsiTheme="minorHAnsi"/>
                <w:b/>
              </w:rPr>
            </w:pPr>
            <w:r w:rsidRPr="00767AA8">
              <w:rPr>
                <w:rFonts w:asciiTheme="minorHAnsi" w:hAnsiTheme="minorHAnsi"/>
                <w:b/>
              </w:rPr>
              <w:t>DI</w:t>
            </w:r>
          </w:p>
        </w:tc>
        <w:tc>
          <w:tcPr>
            <w:tcW w:w="1504" w:type="dxa"/>
            <w:vAlign w:val="center"/>
          </w:tcPr>
          <w:p w14:paraId="6B371912" w14:textId="77777777" w:rsidR="001E7DB8" w:rsidRPr="00767AA8" w:rsidRDefault="001E7DB8" w:rsidP="008C7508">
            <w:pPr>
              <w:jc w:val="center"/>
              <w:rPr>
                <w:rFonts w:asciiTheme="minorHAnsi" w:hAnsiTheme="minorHAnsi"/>
              </w:rPr>
            </w:pPr>
            <w:r w:rsidRPr="00767AA8">
              <w:rPr>
                <w:rFonts w:asciiTheme="minorHAnsi" w:hAnsiTheme="minorHAnsi"/>
              </w:rPr>
              <w:t>0.089</w:t>
            </w:r>
          </w:p>
        </w:tc>
        <w:tc>
          <w:tcPr>
            <w:tcW w:w="1504" w:type="dxa"/>
            <w:vAlign w:val="center"/>
          </w:tcPr>
          <w:p w14:paraId="3BC9B47C" w14:textId="77777777" w:rsidR="001E7DB8" w:rsidRPr="00767AA8" w:rsidRDefault="001E7DB8" w:rsidP="008C7508">
            <w:pPr>
              <w:jc w:val="center"/>
              <w:rPr>
                <w:rFonts w:asciiTheme="minorHAnsi" w:hAnsiTheme="minorHAnsi"/>
              </w:rPr>
            </w:pPr>
            <w:r w:rsidRPr="00767AA8">
              <w:rPr>
                <w:rFonts w:asciiTheme="minorHAnsi" w:hAnsiTheme="minorHAnsi"/>
              </w:rPr>
              <w:t>0.193</w:t>
            </w:r>
          </w:p>
        </w:tc>
        <w:tc>
          <w:tcPr>
            <w:tcW w:w="1504" w:type="dxa"/>
            <w:vAlign w:val="center"/>
          </w:tcPr>
          <w:p w14:paraId="441DD715" w14:textId="77777777" w:rsidR="001E7DB8" w:rsidRPr="00767AA8" w:rsidRDefault="001E7DB8" w:rsidP="008C7508">
            <w:pPr>
              <w:jc w:val="center"/>
              <w:rPr>
                <w:rFonts w:asciiTheme="minorHAnsi" w:hAnsiTheme="minorHAnsi"/>
              </w:rPr>
            </w:pPr>
            <w:r w:rsidRPr="00767AA8">
              <w:rPr>
                <w:rFonts w:asciiTheme="minorHAnsi" w:hAnsiTheme="minorHAnsi"/>
              </w:rPr>
              <w:t>0.536</w:t>
            </w:r>
          </w:p>
        </w:tc>
        <w:tc>
          <w:tcPr>
            <w:tcW w:w="1506" w:type="dxa"/>
            <w:vAlign w:val="center"/>
          </w:tcPr>
          <w:p w14:paraId="47D118E5" w14:textId="77777777" w:rsidR="001E7DB8" w:rsidRPr="00767AA8" w:rsidRDefault="001E7DB8" w:rsidP="008C7508">
            <w:pPr>
              <w:jc w:val="center"/>
              <w:rPr>
                <w:rFonts w:asciiTheme="minorHAnsi" w:hAnsiTheme="minorHAnsi"/>
              </w:rPr>
            </w:pPr>
            <w:r w:rsidRPr="00767AA8">
              <w:rPr>
                <w:rFonts w:asciiTheme="minorHAnsi" w:hAnsiTheme="minorHAnsi"/>
              </w:rPr>
              <w:t>0.862</w:t>
            </w:r>
          </w:p>
        </w:tc>
        <w:tc>
          <w:tcPr>
            <w:tcW w:w="1504" w:type="dxa"/>
            <w:vAlign w:val="center"/>
          </w:tcPr>
          <w:p w14:paraId="3BB4E1FB" w14:textId="77777777" w:rsidR="001E7DB8" w:rsidRPr="00767AA8" w:rsidRDefault="001E7DB8" w:rsidP="008C7508">
            <w:pPr>
              <w:jc w:val="center"/>
              <w:rPr>
                <w:rFonts w:asciiTheme="minorHAnsi" w:hAnsiTheme="minorHAnsi"/>
              </w:rPr>
            </w:pPr>
            <w:r w:rsidRPr="00767AA8">
              <w:rPr>
                <w:rFonts w:asciiTheme="minorHAnsi" w:hAnsiTheme="minorHAnsi"/>
              </w:rPr>
              <w:t>0.68</w:t>
            </w:r>
            <w:r>
              <w:rPr>
                <w:rFonts w:asciiTheme="minorHAnsi" w:hAnsiTheme="minorHAnsi"/>
              </w:rPr>
              <w:t>0</w:t>
            </w:r>
          </w:p>
        </w:tc>
      </w:tr>
      <w:tr w:rsidR="001E7DB8" w:rsidRPr="00767AA8" w14:paraId="2B0FBB4A" w14:textId="77777777" w:rsidTr="008C7508">
        <w:trPr>
          <w:trHeight w:val="399"/>
          <w:jc w:val="center"/>
        </w:trPr>
        <w:tc>
          <w:tcPr>
            <w:tcW w:w="1822" w:type="dxa"/>
            <w:shd w:val="pct10" w:color="auto" w:fill="auto"/>
            <w:vAlign w:val="center"/>
          </w:tcPr>
          <w:p w14:paraId="4595EBB0" w14:textId="77777777" w:rsidR="001E7DB8" w:rsidRPr="00767AA8" w:rsidRDefault="001E7DB8" w:rsidP="008C7508">
            <w:pPr>
              <w:rPr>
                <w:rFonts w:asciiTheme="minorHAnsi" w:hAnsiTheme="minorHAnsi"/>
                <w:b/>
              </w:rPr>
            </w:pPr>
            <w:r w:rsidRPr="00767AA8">
              <w:rPr>
                <w:rFonts w:asciiTheme="minorHAnsi" w:hAnsiTheme="minorHAnsi"/>
                <w:b/>
              </w:rPr>
              <w:t>Orph</w:t>
            </w:r>
          </w:p>
        </w:tc>
        <w:tc>
          <w:tcPr>
            <w:tcW w:w="1504" w:type="dxa"/>
            <w:vAlign w:val="center"/>
          </w:tcPr>
          <w:p w14:paraId="237F87EB" w14:textId="77777777" w:rsidR="001E7DB8" w:rsidRPr="00767AA8" w:rsidRDefault="001E7DB8" w:rsidP="008C7508">
            <w:pPr>
              <w:jc w:val="center"/>
              <w:rPr>
                <w:rFonts w:asciiTheme="minorHAnsi" w:hAnsiTheme="minorHAnsi"/>
              </w:rPr>
            </w:pPr>
            <w:r w:rsidRPr="00767AA8">
              <w:rPr>
                <w:rFonts w:asciiTheme="minorHAnsi" w:hAnsiTheme="minorHAnsi"/>
              </w:rPr>
              <w:t>0.046</w:t>
            </w:r>
          </w:p>
        </w:tc>
        <w:tc>
          <w:tcPr>
            <w:tcW w:w="1504" w:type="dxa"/>
            <w:vAlign w:val="center"/>
          </w:tcPr>
          <w:p w14:paraId="6E8E1910" w14:textId="77777777" w:rsidR="001E7DB8" w:rsidRPr="00767AA8" w:rsidRDefault="001E7DB8" w:rsidP="008C7508">
            <w:pPr>
              <w:jc w:val="center"/>
              <w:rPr>
                <w:rFonts w:asciiTheme="minorHAnsi" w:hAnsiTheme="minorHAnsi"/>
              </w:rPr>
            </w:pPr>
            <w:r w:rsidRPr="00767AA8">
              <w:rPr>
                <w:rFonts w:asciiTheme="minorHAnsi" w:hAnsiTheme="minorHAnsi"/>
              </w:rPr>
              <w:t>0.047</w:t>
            </w:r>
          </w:p>
        </w:tc>
        <w:tc>
          <w:tcPr>
            <w:tcW w:w="1504" w:type="dxa"/>
            <w:vAlign w:val="center"/>
          </w:tcPr>
          <w:p w14:paraId="5C645AB8" w14:textId="77777777" w:rsidR="001E7DB8" w:rsidRPr="00767AA8" w:rsidRDefault="001E7DB8" w:rsidP="008C7508">
            <w:pPr>
              <w:jc w:val="center"/>
              <w:rPr>
                <w:rFonts w:asciiTheme="minorHAnsi" w:hAnsiTheme="minorHAnsi"/>
              </w:rPr>
            </w:pPr>
            <w:r w:rsidRPr="00767AA8">
              <w:rPr>
                <w:rFonts w:asciiTheme="minorHAnsi" w:hAnsiTheme="minorHAnsi"/>
              </w:rPr>
              <w:t>0.048</w:t>
            </w:r>
          </w:p>
        </w:tc>
        <w:tc>
          <w:tcPr>
            <w:tcW w:w="1506" w:type="dxa"/>
            <w:vAlign w:val="center"/>
          </w:tcPr>
          <w:p w14:paraId="10F931DE" w14:textId="77777777" w:rsidR="001E7DB8" w:rsidRPr="00767AA8" w:rsidRDefault="001E7DB8" w:rsidP="008C7508">
            <w:pPr>
              <w:jc w:val="center"/>
              <w:rPr>
                <w:rFonts w:asciiTheme="minorHAnsi" w:hAnsiTheme="minorHAnsi"/>
              </w:rPr>
            </w:pPr>
            <w:r w:rsidRPr="00767AA8">
              <w:rPr>
                <w:rFonts w:asciiTheme="minorHAnsi" w:hAnsiTheme="minorHAnsi"/>
              </w:rPr>
              <w:t>0.046</w:t>
            </w:r>
          </w:p>
        </w:tc>
        <w:tc>
          <w:tcPr>
            <w:tcW w:w="1504" w:type="dxa"/>
            <w:vAlign w:val="center"/>
          </w:tcPr>
          <w:p w14:paraId="42FAD024" w14:textId="77777777" w:rsidR="001E7DB8" w:rsidRPr="00767AA8" w:rsidRDefault="001E7DB8" w:rsidP="008C7508">
            <w:pPr>
              <w:jc w:val="center"/>
              <w:rPr>
                <w:rFonts w:asciiTheme="minorHAnsi" w:hAnsiTheme="minorHAnsi"/>
              </w:rPr>
            </w:pPr>
            <w:r w:rsidRPr="00767AA8">
              <w:rPr>
                <w:rFonts w:asciiTheme="minorHAnsi" w:hAnsiTheme="minorHAnsi"/>
              </w:rPr>
              <w:t>0.045</w:t>
            </w:r>
          </w:p>
        </w:tc>
      </w:tr>
      <w:tr w:rsidR="001E7DB8" w:rsidRPr="00582ADE" w14:paraId="5C73ADEC" w14:textId="77777777" w:rsidTr="008C7508">
        <w:trPr>
          <w:trHeight w:val="399"/>
          <w:jc w:val="center"/>
        </w:trPr>
        <w:tc>
          <w:tcPr>
            <w:tcW w:w="1822" w:type="dxa"/>
            <w:shd w:val="pct10" w:color="auto" w:fill="auto"/>
            <w:vAlign w:val="center"/>
          </w:tcPr>
          <w:p w14:paraId="1590C0EE" w14:textId="77777777" w:rsidR="001E7DB8" w:rsidRDefault="001E7DB8" w:rsidP="008C7508">
            <w:pPr>
              <w:rPr>
                <w:rFonts w:asciiTheme="minorHAnsi" w:hAnsiTheme="minorHAnsi"/>
                <w:b/>
                <w:color w:val="auto"/>
              </w:rPr>
            </w:pPr>
            <w:r w:rsidRPr="00582ADE">
              <w:rPr>
                <w:rFonts w:asciiTheme="minorHAnsi" w:hAnsiTheme="minorHAnsi"/>
                <w:b/>
                <w:color w:val="auto"/>
              </w:rPr>
              <w:t xml:space="preserve">Orph </w:t>
            </w:r>
          </w:p>
          <w:p w14:paraId="6D462308" w14:textId="77777777" w:rsidR="001E7DB8" w:rsidRPr="00582ADE" w:rsidRDefault="001E7DB8" w:rsidP="008C7508">
            <w:pPr>
              <w:rPr>
                <w:rFonts w:asciiTheme="minorHAnsi" w:hAnsiTheme="minorHAnsi"/>
                <w:b/>
                <w:color w:val="auto"/>
              </w:rPr>
            </w:pPr>
            <w:r w:rsidRPr="00582ADE">
              <w:rPr>
                <w:rFonts w:asciiTheme="minorHAnsi" w:hAnsiTheme="minorHAnsi"/>
                <w:b/>
                <w:color w:val="auto"/>
              </w:rPr>
              <w:t>(Outliers removed)</w:t>
            </w:r>
          </w:p>
        </w:tc>
        <w:tc>
          <w:tcPr>
            <w:tcW w:w="1504" w:type="dxa"/>
            <w:vAlign w:val="center"/>
          </w:tcPr>
          <w:p w14:paraId="36BAC911" w14:textId="77777777" w:rsidR="001E7DB8" w:rsidRPr="00582ADE" w:rsidRDefault="001E7DB8" w:rsidP="008C7508">
            <w:pPr>
              <w:jc w:val="center"/>
              <w:rPr>
                <w:rFonts w:asciiTheme="minorHAnsi" w:hAnsiTheme="minorHAnsi"/>
                <w:color w:val="auto"/>
              </w:rPr>
            </w:pPr>
            <w:r w:rsidRPr="00582ADE">
              <w:rPr>
                <w:rFonts w:asciiTheme="minorHAnsi" w:hAnsiTheme="minorHAnsi"/>
                <w:color w:val="auto"/>
              </w:rPr>
              <w:t>0.054</w:t>
            </w:r>
          </w:p>
        </w:tc>
        <w:tc>
          <w:tcPr>
            <w:tcW w:w="1504" w:type="dxa"/>
            <w:vAlign w:val="center"/>
          </w:tcPr>
          <w:p w14:paraId="36C05F07" w14:textId="77777777" w:rsidR="001E7DB8" w:rsidRPr="00582ADE" w:rsidRDefault="001E7DB8" w:rsidP="008C7508">
            <w:pPr>
              <w:jc w:val="center"/>
              <w:rPr>
                <w:rFonts w:asciiTheme="minorHAnsi" w:hAnsiTheme="minorHAnsi"/>
                <w:color w:val="auto"/>
              </w:rPr>
            </w:pPr>
            <w:r w:rsidRPr="00582ADE">
              <w:rPr>
                <w:rFonts w:asciiTheme="minorHAnsi" w:hAnsiTheme="minorHAnsi"/>
                <w:color w:val="auto"/>
              </w:rPr>
              <w:t>0.056</w:t>
            </w:r>
          </w:p>
        </w:tc>
        <w:tc>
          <w:tcPr>
            <w:tcW w:w="1504" w:type="dxa"/>
            <w:vAlign w:val="center"/>
          </w:tcPr>
          <w:p w14:paraId="0D0A5ED2" w14:textId="77777777" w:rsidR="001E7DB8" w:rsidRPr="00582ADE" w:rsidRDefault="001E7DB8" w:rsidP="008C7508">
            <w:pPr>
              <w:jc w:val="center"/>
              <w:rPr>
                <w:rFonts w:asciiTheme="minorHAnsi" w:hAnsiTheme="minorHAnsi"/>
                <w:color w:val="auto"/>
              </w:rPr>
            </w:pPr>
            <w:r w:rsidRPr="00582ADE">
              <w:rPr>
                <w:rFonts w:asciiTheme="minorHAnsi" w:hAnsiTheme="minorHAnsi"/>
                <w:color w:val="auto"/>
              </w:rPr>
              <w:t>0.055</w:t>
            </w:r>
          </w:p>
        </w:tc>
        <w:tc>
          <w:tcPr>
            <w:tcW w:w="1506" w:type="dxa"/>
            <w:vAlign w:val="center"/>
          </w:tcPr>
          <w:p w14:paraId="61E45882" w14:textId="77777777" w:rsidR="001E7DB8" w:rsidRPr="00582ADE" w:rsidRDefault="001E7DB8" w:rsidP="008C7508">
            <w:pPr>
              <w:jc w:val="center"/>
              <w:rPr>
                <w:rFonts w:asciiTheme="minorHAnsi" w:hAnsiTheme="minorHAnsi"/>
                <w:color w:val="auto"/>
              </w:rPr>
            </w:pPr>
            <w:r w:rsidRPr="00582ADE">
              <w:rPr>
                <w:rFonts w:asciiTheme="minorHAnsi" w:hAnsiTheme="minorHAnsi"/>
                <w:color w:val="auto"/>
              </w:rPr>
              <w:t>0.061</w:t>
            </w:r>
          </w:p>
        </w:tc>
        <w:tc>
          <w:tcPr>
            <w:tcW w:w="1504" w:type="dxa"/>
            <w:vAlign w:val="center"/>
          </w:tcPr>
          <w:p w14:paraId="1024523D" w14:textId="77777777" w:rsidR="001E7DB8" w:rsidRPr="00582ADE" w:rsidRDefault="001E7DB8" w:rsidP="008C7508">
            <w:pPr>
              <w:jc w:val="center"/>
              <w:rPr>
                <w:rFonts w:asciiTheme="minorHAnsi" w:hAnsiTheme="minorHAnsi"/>
                <w:color w:val="auto"/>
              </w:rPr>
            </w:pPr>
            <w:r w:rsidRPr="00582ADE">
              <w:rPr>
                <w:rFonts w:asciiTheme="minorHAnsi" w:hAnsiTheme="minorHAnsi"/>
                <w:color w:val="auto"/>
              </w:rPr>
              <w:t>0.044</w:t>
            </w:r>
          </w:p>
        </w:tc>
      </w:tr>
      <w:tr w:rsidR="001E7DB8" w:rsidRPr="00767AA8" w14:paraId="0F1EEE10" w14:textId="77777777" w:rsidTr="008C7508">
        <w:trPr>
          <w:trHeight w:val="399"/>
          <w:jc w:val="center"/>
        </w:trPr>
        <w:tc>
          <w:tcPr>
            <w:tcW w:w="1822" w:type="dxa"/>
            <w:shd w:val="pct10" w:color="auto" w:fill="auto"/>
            <w:vAlign w:val="center"/>
          </w:tcPr>
          <w:p w14:paraId="5CE426AD" w14:textId="77777777" w:rsidR="001E7DB8" w:rsidRPr="00767AA8" w:rsidRDefault="001E7DB8" w:rsidP="008C7508">
            <w:pPr>
              <w:rPr>
                <w:rFonts w:asciiTheme="minorHAnsi" w:hAnsiTheme="minorHAnsi"/>
                <w:b/>
              </w:rPr>
            </w:pPr>
            <w:r w:rsidRPr="00767AA8">
              <w:rPr>
                <w:rFonts w:asciiTheme="minorHAnsi" w:hAnsiTheme="minorHAnsi"/>
                <w:b/>
              </w:rPr>
              <w:t>MI</w:t>
            </w:r>
          </w:p>
        </w:tc>
        <w:tc>
          <w:tcPr>
            <w:tcW w:w="1504" w:type="dxa"/>
            <w:vAlign w:val="center"/>
          </w:tcPr>
          <w:p w14:paraId="37ACA2ED" w14:textId="77777777" w:rsidR="001E7DB8" w:rsidRPr="00767AA8" w:rsidRDefault="001E7DB8" w:rsidP="008C7508">
            <w:pPr>
              <w:jc w:val="center"/>
              <w:rPr>
                <w:rFonts w:asciiTheme="minorHAnsi" w:hAnsiTheme="minorHAnsi"/>
              </w:rPr>
            </w:pPr>
            <w:r w:rsidRPr="00767AA8">
              <w:rPr>
                <w:rFonts w:asciiTheme="minorHAnsi" w:hAnsiTheme="minorHAnsi"/>
              </w:rPr>
              <w:t>0.061</w:t>
            </w:r>
          </w:p>
        </w:tc>
        <w:tc>
          <w:tcPr>
            <w:tcW w:w="1504" w:type="dxa"/>
            <w:vAlign w:val="center"/>
          </w:tcPr>
          <w:p w14:paraId="74F31D09" w14:textId="77777777" w:rsidR="001E7DB8" w:rsidRPr="00767AA8" w:rsidRDefault="001E7DB8" w:rsidP="008C7508">
            <w:pPr>
              <w:jc w:val="center"/>
              <w:rPr>
                <w:rFonts w:asciiTheme="minorHAnsi" w:hAnsiTheme="minorHAnsi"/>
              </w:rPr>
            </w:pPr>
            <w:r w:rsidRPr="00767AA8">
              <w:rPr>
                <w:rFonts w:asciiTheme="minorHAnsi" w:hAnsiTheme="minorHAnsi"/>
              </w:rPr>
              <w:t>0.108</w:t>
            </w:r>
          </w:p>
        </w:tc>
        <w:tc>
          <w:tcPr>
            <w:tcW w:w="1504" w:type="dxa"/>
            <w:vAlign w:val="center"/>
          </w:tcPr>
          <w:p w14:paraId="2DADD24A" w14:textId="77777777" w:rsidR="001E7DB8" w:rsidRPr="00767AA8" w:rsidRDefault="001E7DB8" w:rsidP="008C7508">
            <w:pPr>
              <w:jc w:val="center"/>
              <w:rPr>
                <w:rFonts w:asciiTheme="minorHAnsi" w:hAnsiTheme="minorHAnsi"/>
              </w:rPr>
            </w:pPr>
            <w:r w:rsidRPr="00767AA8">
              <w:rPr>
                <w:rFonts w:asciiTheme="minorHAnsi" w:hAnsiTheme="minorHAnsi"/>
              </w:rPr>
              <w:t>0.368</w:t>
            </w:r>
          </w:p>
        </w:tc>
        <w:tc>
          <w:tcPr>
            <w:tcW w:w="1506" w:type="dxa"/>
            <w:vAlign w:val="center"/>
          </w:tcPr>
          <w:p w14:paraId="006929A4" w14:textId="77777777" w:rsidR="001E7DB8" w:rsidRPr="00767AA8" w:rsidRDefault="001E7DB8" w:rsidP="008C7508">
            <w:pPr>
              <w:jc w:val="center"/>
              <w:rPr>
                <w:rFonts w:asciiTheme="minorHAnsi" w:hAnsiTheme="minorHAnsi"/>
              </w:rPr>
            </w:pPr>
            <w:r w:rsidRPr="00767AA8">
              <w:rPr>
                <w:rFonts w:asciiTheme="minorHAnsi" w:hAnsiTheme="minorHAnsi"/>
              </w:rPr>
              <w:t>0.848</w:t>
            </w:r>
          </w:p>
        </w:tc>
        <w:tc>
          <w:tcPr>
            <w:tcW w:w="1504" w:type="dxa"/>
            <w:vAlign w:val="center"/>
          </w:tcPr>
          <w:p w14:paraId="5D6F3A5D" w14:textId="77777777" w:rsidR="001E7DB8" w:rsidRPr="00767AA8" w:rsidRDefault="001E7DB8" w:rsidP="008C7508">
            <w:pPr>
              <w:jc w:val="center"/>
              <w:rPr>
                <w:rFonts w:asciiTheme="minorHAnsi" w:hAnsiTheme="minorHAnsi"/>
              </w:rPr>
            </w:pPr>
            <w:r w:rsidRPr="00767AA8">
              <w:rPr>
                <w:rFonts w:asciiTheme="minorHAnsi" w:hAnsiTheme="minorHAnsi"/>
              </w:rPr>
              <w:t>0.132</w:t>
            </w:r>
          </w:p>
        </w:tc>
      </w:tr>
      <w:tr w:rsidR="001E7DB8" w:rsidRPr="00767AA8" w14:paraId="047D3A7F" w14:textId="77777777" w:rsidTr="008C7508">
        <w:trPr>
          <w:trHeight w:val="399"/>
          <w:jc w:val="center"/>
        </w:trPr>
        <w:tc>
          <w:tcPr>
            <w:tcW w:w="1822" w:type="dxa"/>
            <w:shd w:val="pct10" w:color="auto" w:fill="auto"/>
            <w:vAlign w:val="center"/>
          </w:tcPr>
          <w:p w14:paraId="309F895F" w14:textId="77777777" w:rsidR="001E7DB8" w:rsidRPr="00767AA8" w:rsidRDefault="001E7DB8" w:rsidP="008C7508">
            <w:pPr>
              <w:rPr>
                <w:rFonts w:asciiTheme="minorHAnsi" w:hAnsiTheme="minorHAnsi"/>
                <w:b/>
              </w:rPr>
            </w:pPr>
            <w:r w:rsidRPr="00767AA8">
              <w:rPr>
                <w:rFonts w:asciiTheme="minorHAnsi" w:hAnsiTheme="minorHAnsi"/>
                <w:b/>
              </w:rPr>
              <w:t>CC</w:t>
            </w:r>
          </w:p>
        </w:tc>
        <w:tc>
          <w:tcPr>
            <w:tcW w:w="1504" w:type="dxa"/>
            <w:vAlign w:val="center"/>
          </w:tcPr>
          <w:p w14:paraId="7365C5C5" w14:textId="77777777" w:rsidR="001E7DB8" w:rsidRPr="00767AA8" w:rsidRDefault="001E7DB8" w:rsidP="008C7508">
            <w:pPr>
              <w:jc w:val="center"/>
              <w:rPr>
                <w:rFonts w:asciiTheme="minorHAnsi" w:hAnsiTheme="minorHAnsi"/>
              </w:rPr>
            </w:pPr>
            <w:r w:rsidRPr="00767AA8">
              <w:rPr>
                <w:rFonts w:asciiTheme="minorHAnsi" w:hAnsiTheme="minorHAnsi"/>
              </w:rPr>
              <w:t>0.1</w:t>
            </w:r>
            <w:r>
              <w:rPr>
                <w:rFonts w:asciiTheme="minorHAnsi" w:hAnsiTheme="minorHAnsi"/>
              </w:rPr>
              <w:t>00</w:t>
            </w:r>
          </w:p>
        </w:tc>
        <w:tc>
          <w:tcPr>
            <w:tcW w:w="1504" w:type="dxa"/>
            <w:vAlign w:val="center"/>
          </w:tcPr>
          <w:p w14:paraId="2261029D" w14:textId="77777777" w:rsidR="001E7DB8" w:rsidRPr="00767AA8" w:rsidRDefault="001E7DB8" w:rsidP="008C7508">
            <w:pPr>
              <w:jc w:val="center"/>
              <w:rPr>
                <w:rFonts w:asciiTheme="minorHAnsi" w:hAnsiTheme="minorHAnsi"/>
              </w:rPr>
            </w:pPr>
            <w:r w:rsidRPr="00767AA8">
              <w:rPr>
                <w:rFonts w:asciiTheme="minorHAnsi" w:hAnsiTheme="minorHAnsi"/>
              </w:rPr>
              <w:t>0.206</w:t>
            </w:r>
          </w:p>
        </w:tc>
        <w:tc>
          <w:tcPr>
            <w:tcW w:w="1504" w:type="dxa"/>
            <w:vAlign w:val="center"/>
          </w:tcPr>
          <w:p w14:paraId="7EAE182C" w14:textId="77777777" w:rsidR="001E7DB8" w:rsidRPr="00767AA8" w:rsidRDefault="001E7DB8" w:rsidP="008C7508">
            <w:pPr>
              <w:jc w:val="center"/>
              <w:rPr>
                <w:rFonts w:asciiTheme="minorHAnsi" w:hAnsiTheme="minorHAnsi"/>
              </w:rPr>
            </w:pPr>
            <w:r w:rsidRPr="00767AA8">
              <w:rPr>
                <w:rFonts w:asciiTheme="minorHAnsi" w:hAnsiTheme="minorHAnsi"/>
              </w:rPr>
              <w:t>0.558</w:t>
            </w:r>
          </w:p>
        </w:tc>
        <w:tc>
          <w:tcPr>
            <w:tcW w:w="1506" w:type="dxa"/>
            <w:vAlign w:val="center"/>
          </w:tcPr>
          <w:p w14:paraId="77E259B3" w14:textId="77777777" w:rsidR="001E7DB8" w:rsidRPr="00767AA8" w:rsidRDefault="001E7DB8" w:rsidP="008C7508">
            <w:pPr>
              <w:jc w:val="center"/>
              <w:rPr>
                <w:rFonts w:asciiTheme="minorHAnsi" w:hAnsiTheme="minorHAnsi"/>
              </w:rPr>
            </w:pPr>
            <w:r w:rsidRPr="00767AA8">
              <w:rPr>
                <w:rFonts w:asciiTheme="minorHAnsi" w:hAnsiTheme="minorHAnsi"/>
              </w:rPr>
              <w:t>0.832</w:t>
            </w:r>
          </w:p>
        </w:tc>
        <w:tc>
          <w:tcPr>
            <w:tcW w:w="1504" w:type="dxa"/>
            <w:vAlign w:val="center"/>
          </w:tcPr>
          <w:p w14:paraId="419822D6" w14:textId="77777777" w:rsidR="001E7DB8" w:rsidRPr="00767AA8" w:rsidRDefault="001E7DB8" w:rsidP="008C7508">
            <w:pPr>
              <w:jc w:val="center"/>
              <w:rPr>
                <w:rFonts w:asciiTheme="minorHAnsi" w:hAnsiTheme="minorHAnsi"/>
              </w:rPr>
            </w:pPr>
            <w:r w:rsidRPr="00767AA8">
              <w:rPr>
                <w:rFonts w:asciiTheme="minorHAnsi" w:hAnsiTheme="minorHAnsi"/>
              </w:rPr>
              <w:t>0.217</w:t>
            </w:r>
          </w:p>
        </w:tc>
      </w:tr>
      <w:tr w:rsidR="001E7DB8" w:rsidRPr="00767AA8" w14:paraId="231FE503" w14:textId="77777777" w:rsidTr="008C7508">
        <w:trPr>
          <w:trHeight w:val="399"/>
          <w:jc w:val="center"/>
        </w:trPr>
        <w:tc>
          <w:tcPr>
            <w:tcW w:w="1822" w:type="dxa"/>
            <w:shd w:val="pct10" w:color="auto" w:fill="auto"/>
            <w:vAlign w:val="center"/>
          </w:tcPr>
          <w:p w14:paraId="5339C9F1" w14:textId="77777777" w:rsidR="001E7DB8" w:rsidRPr="00767AA8" w:rsidRDefault="001E7DB8" w:rsidP="008C7508">
            <w:pPr>
              <w:rPr>
                <w:rFonts w:asciiTheme="minorHAnsi" w:hAnsiTheme="minorHAnsi"/>
                <w:b/>
              </w:rPr>
            </w:pPr>
            <w:r w:rsidRPr="00767AA8">
              <w:rPr>
                <w:rFonts w:asciiTheme="minorHAnsi" w:hAnsiTheme="minorHAnsi"/>
                <w:b/>
              </w:rPr>
              <w:t>P</w:t>
            </w:r>
          </w:p>
        </w:tc>
        <w:tc>
          <w:tcPr>
            <w:tcW w:w="1504" w:type="dxa"/>
            <w:vAlign w:val="center"/>
          </w:tcPr>
          <w:p w14:paraId="6B04F80B" w14:textId="77777777" w:rsidR="001E7DB8" w:rsidRPr="00767AA8" w:rsidRDefault="001E7DB8" w:rsidP="008C7508">
            <w:pPr>
              <w:jc w:val="center"/>
              <w:rPr>
                <w:rFonts w:asciiTheme="minorHAnsi" w:hAnsiTheme="minorHAnsi"/>
              </w:rPr>
            </w:pPr>
            <w:r w:rsidRPr="00767AA8">
              <w:rPr>
                <w:rFonts w:asciiTheme="minorHAnsi" w:hAnsiTheme="minorHAnsi"/>
              </w:rPr>
              <w:t>0.084</w:t>
            </w:r>
          </w:p>
        </w:tc>
        <w:tc>
          <w:tcPr>
            <w:tcW w:w="1504" w:type="dxa"/>
            <w:vAlign w:val="center"/>
          </w:tcPr>
          <w:p w14:paraId="38ACA180" w14:textId="77777777" w:rsidR="001E7DB8" w:rsidRPr="00767AA8" w:rsidRDefault="001E7DB8" w:rsidP="008C7508">
            <w:pPr>
              <w:jc w:val="center"/>
              <w:rPr>
                <w:rFonts w:asciiTheme="minorHAnsi" w:hAnsiTheme="minorHAnsi"/>
              </w:rPr>
            </w:pPr>
            <w:r w:rsidRPr="00767AA8">
              <w:rPr>
                <w:rFonts w:asciiTheme="minorHAnsi" w:hAnsiTheme="minorHAnsi"/>
              </w:rPr>
              <w:t>0.179</w:t>
            </w:r>
          </w:p>
        </w:tc>
        <w:tc>
          <w:tcPr>
            <w:tcW w:w="1504" w:type="dxa"/>
            <w:vAlign w:val="center"/>
          </w:tcPr>
          <w:p w14:paraId="51BC8DBB" w14:textId="77777777" w:rsidR="001E7DB8" w:rsidRPr="00767AA8" w:rsidRDefault="001E7DB8" w:rsidP="008C7508">
            <w:pPr>
              <w:jc w:val="center"/>
              <w:rPr>
                <w:rFonts w:asciiTheme="minorHAnsi" w:hAnsiTheme="minorHAnsi"/>
              </w:rPr>
            </w:pPr>
            <w:r w:rsidRPr="00767AA8">
              <w:rPr>
                <w:rFonts w:asciiTheme="minorHAnsi" w:hAnsiTheme="minorHAnsi"/>
              </w:rPr>
              <w:t>0.506</w:t>
            </w:r>
          </w:p>
        </w:tc>
        <w:tc>
          <w:tcPr>
            <w:tcW w:w="1506" w:type="dxa"/>
            <w:vAlign w:val="center"/>
          </w:tcPr>
          <w:p w14:paraId="49961DCB" w14:textId="77777777" w:rsidR="001E7DB8" w:rsidRPr="00767AA8" w:rsidRDefault="001E7DB8" w:rsidP="008C7508">
            <w:pPr>
              <w:jc w:val="center"/>
              <w:rPr>
                <w:rFonts w:asciiTheme="minorHAnsi" w:hAnsiTheme="minorHAnsi"/>
              </w:rPr>
            </w:pPr>
            <w:r w:rsidRPr="00767AA8">
              <w:rPr>
                <w:rFonts w:asciiTheme="minorHAnsi" w:hAnsiTheme="minorHAnsi"/>
              </w:rPr>
              <w:t>0.814</w:t>
            </w:r>
          </w:p>
        </w:tc>
        <w:tc>
          <w:tcPr>
            <w:tcW w:w="1504" w:type="dxa"/>
            <w:vAlign w:val="center"/>
          </w:tcPr>
          <w:p w14:paraId="1F01CCF0" w14:textId="77777777" w:rsidR="001E7DB8" w:rsidRPr="00767AA8" w:rsidRDefault="001E7DB8" w:rsidP="008C7508">
            <w:pPr>
              <w:jc w:val="center"/>
              <w:rPr>
                <w:rFonts w:asciiTheme="minorHAnsi" w:hAnsiTheme="minorHAnsi"/>
              </w:rPr>
            </w:pPr>
            <w:r w:rsidRPr="00767AA8">
              <w:rPr>
                <w:rFonts w:asciiTheme="minorHAnsi" w:hAnsiTheme="minorHAnsi"/>
              </w:rPr>
              <w:t>0.712</w:t>
            </w:r>
          </w:p>
        </w:tc>
      </w:tr>
      <w:tr w:rsidR="001E7DB8" w:rsidRPr="00767AA8" w14:paraId="58A6815B" w14:textId="77777777" w:rsidTr="008C7508">
        <w:trPr>
          <w:trHeight w:val="399"/>
          <w:jc w:val="center"/>
        </w:trPr>
        <w:tc>
          <w:tcPr>
            <w:tcW w:w="1822" w:type="dxa"/>
            <w:shd w:val="pct10" w:color="auto" w:fill="auto"/>
            <w:vAlign w:val="center"/>
          </w:tcPr>
          <w:p w14:paraId="19A1650E" w14:textId="77777777" w:rsidR="001E7DB8" w:rsidRPr="00767AA8" w:rsidRDefault="001E7DB8" w:rsidP="008C7508">
            <w:pPr>
              <w:rPr>
                <w:rFonts w:asciiTheme="minorHAnsi" w:hAnsiTheme="minorHAnsi"/>
                <w:b/>
              </w:rPr>
            </w:pPr>
            <w:r w:rsidRPr="00767AA8">
              <w:rPr>
                <w:rFonts w:asciiTheme="minorHAnsi" w:hAnsiTheme="minorHAnsi"/>
                <w:b/>
              </w:rPr>
              <w:t>OW</w:t>
            </w:r>
          </w:p>
        </w:tc>
        <w:tc>
          <w:tcPr>
            <w:tcW w:w="1504" w:type="dxa"/>
            <w:vAlign w:val="center"/>
          </w:tcPr>
          <w:p w14:paraId="5FAE9011" w14:textId="77777777" w:rsidR="001E7DB8" w:rsidRPr="00767AA8" w:rsidRDefault="001E7DB8" w:rsidP="008C7508">
            <w:pPr>
              <w:jc w:val="center"/>
              <w:rPr>
                <w:rFonts w:asciiTheme="minorHAnsi" w:hAnsiTheme="minorHAnsi"/>
              </w:rPr>
            </w:pPr>
            <w:r w:rsidRPr="00767AA8">
              <w:rPr>
                <w:rFonts w:asciiTheme="minorHAnsi" w:hAnsiTheme="minorHAnsi"/>
              </w:rPr>
              <w:t>0.066</w:t>
            </w:r>
          </w:p>
        </w:tc>
        <w:tc>
          <w:tcPr>
            <w:tcW w:w="1504" w:type="dxa"/>
            <w:vAlign w:val="center"/>
          </w:tcPr>
          <w:p w14:paraId="46D9CF0A" w14:textId="77777777" w:rsidR="001E7DB8" w:rsidRPr="00767AA8" w:rsidRDefault="001E7DB8" w:rsidP="008C7508">
            <w:pPr>
              <w:jc w:val="center"/>
              <w:rPr>
                <w:rFonts w:asciiTheme="minorHAnsi" w:hAnsiTheme="minorHAnsi"/>
              </w:rPr>
            </w:pPr>
            <w:r w:rsidRPr="00767AA8">
              <w:rPr>
                <w:rFonts w:asciiTheme="minorHAnsi" w:hAnsiTheme="minorHAnsi"/>
              </w:rPr>
              <w:t>0.121</w:t>
            </w:r>
          </w:p>
        </w:tc>
        <w:tc>
          <w:tcPr>
            <w:tcW w:w="1504" w:type="dxa"/>
            <w:vAlign w:val="center"/>
          </w:tcPr>
          <w:p w14:paraId="2CE89DEE" w14:textId="77777777" w:rsidR="001E7DB8" w:rsidRPr="00767AA8" w:rsidRDefault="001E7DB8" w:rsidP="008C7508">
            <w:pPr>
              <w:jc w:val="center"/>
              <w:rPr>
                <w:rFonts w:asciiTheme="minorHAnsi" w:hAnsiTheme="minorHAnsi"/>
              </w:rPr>
            </w:pPr>
            <w:r w:rsidRPr="00767AA8">
              <w:rPr>
                <w:rFonts w:asciiTheme="minorHAnsi" w:hAnsiTheme="minorHAnsi"/>
              </w:rPr>
              <w:t>0.331</w:t>
            </w:r>
          </w:p>
        </w:tc>
        <w:tc>
          <w:tcPr>
            <w:tcW w:w="1506" w:type="dxa"/>
            <w:vAlign w:val="center"/>
          </w:tcPr>
          <w:p w14:paraId="72FF917E" w14:textId="77777777" w:rsidR="001E7DB8" w:rsidRPr="00767AA8" w:rsidRDefault="001E7DB8" w:rsidP="008C7508">
            <w:pPr>
              <w:jc w:val="center"/>
              <w:rPr>
                <w:rFonts w:asciiTheme="minorHAnsi" w:hAnsiTheme="minorHAnsi"/>
              </w:rPr>
            </w:pPr>
            <w:r w:rsidRPr="00767AA8">
              <w:rPr>
                <w:rFonts w:asciiTheme="minorHAnsi" w:hAnsiTheme="minorHAnsi"/>
              </w:rPr>
              <w:t>0.624</w:t>
            </w:r>
          </w:p>
        </w:tc>
        <w:tc>
          <w:tcPr>
            <w:tcW w:w="1504" w:type="dxa"/>
            <w:vAlign w:val="center"/>
          </w:tcPr>
          <w:p w14:paraId="517D8D67" w14:textId="77777777" w:rsidR="001E7DB8" w:rsidRPr="00767AA8" w:rsidRDefault="001E7DB8" w:rsidP="008C7508">
            <w:pPr>
              <w:jc w:val="center"/>
              <w:rPr>
                <w:rFonts w:asciiTheme="minorHAnsi" w:hAnsiTheme="minorHAnsi"/>
              </w:rPr>
            </w:pPr>
            <w:r w:rsidRPr="00767AA8">
              <w:rPr>
                <w:rFonts w:asciiTheme="minorHAnsi" w:hAnsiTheme="minorHAnsi"/>
              </w:rPr>
              <w:t>0.241</w:t>
            </w:r>
          </w:p>
        </w:tc>
      </w:tr>
      <w:tr w:rsidR="001E7DB8" w:rsidRPr="00767AA8" w14:paraId="1E5589A3" w14:textId="77777777" w:rsidTr="008C7508">
        <w:trPr>
          <w:trHeight w:val="399"/>
          <w:jc w:val="center"/>
        </w:trPr>
        <w:tc>
          <w:tcPr>
            <w:tcW w:w="1822" w:type="dxa"/>
            <w:shd w:val="pct10" w:color="auto" w:fill="auto"/>
            <w:vAlign w:val="center"/>
          </w:tcPr>
          <w:p w14:paraId="06BD7134" w14:textId="77777777" w:rsidR="001E7DB8" w:rsidRPr="00767AA8" w:rsidRDefault="001E7DB8" w:rsidP="008C7508">
            <w:pPr>
              <w:rPr>
                <w:rFonts w:asciiTheme="minorHAnsi" w:hAnsiTheme="minorHAnsi"/>
                <w:b/>
              </w:rPr>
            </w:pPr>
            <w:r w:rsidRPr="00767AA8">
              <w:rPr>
                <w:rFonts w:asciiTheme="minorHAnsi" w:hAnsiTheme="minorHAnsi"/>
                <w:b/>
              </w:rPr>
              <w:t>SI</w:t>
            </w:r>
          </w:p>
        </w:tc>
        <w:tc>
          <w:tcPr>
            <w:tcW w:w="1504" w:type="dxa"/>
            <w:vAlign w:val="center"/>
          </w:tcPr>
          <w:p w14:paraId="2CAC9602" w14:textId="77777777" w:rsidR="001E7DB8" w:rsidRPr="00767AA8" w:rsidRDefault="001E7DB8" w:rsidP="008C7508">
            <w:pPr>
              <w:jc w:val="center"/>
              <w:rPr>
                <w:rFonts w:asciiTheme="minorHAnsi" w:hAnsiTheme="minorHAnsi"/>
              </w:rPr>
            </w:pPr>
            <w:r w:rsidRPr="00767AA8">
              <w:rPr>
                <w:rFonts w:asciiTheme="minorHAnsi" w:hAnsiTheme="minorHAnsi"/>
              </w:rPr>
              <w:t>0.056</w:t>
            </w:r>
          </w:p>
        </w:tc>
        <w:tc>
          <w:tcPr>
            <w:tcW w:w="1504" w:type="dxa"/>
            <w:vAlign w:val="center"/>
          </w:tcPr>
          <w:p w14:paraId="74039474" w14:textId="77777777" w:rsidR="001E7DB8" w:rsidRPr="00767AA8" w:rsidRDefault="001E7DB8" w:rsidP="008C7508">
            <w:pPr>
              <w:jc w:val="center"/>
              <w:rPr>
                <w:rFonts w:asciiTheme="minorHAnsi" w:hAnsiTheme="minorHAnsi"/>
              </w:rPr>
            </w:pPr>
            <w:r w:rsidRPr="00767AA8">
              <w:rPr>
                <w:rFonts w:asciiTheme="minorHAnsi" w:hAnsiTheme="minorHAnsi"/>
              </w:rPr>
              <w:t>0.094</w:t>
            </w:r>
          </w:p>
        </w:tc>
        <w:tc>
          <w:tcPr>
            <w:tcW w:w="1504" w:type="dxa"/>
            <w:vAlign w:val="center"/>
          </w:tcPr>
          <w:p w14:paraId="48631C27" w14:textId="77777777" w:rsidR="001E7DB8" w:rsidRPr="00767AA8" w:rsidRDefault="001E7DB8" w:rsidP="008C7508">
            <w:pPr>
              <w:jc w:val="center"/>
              <w:rPr>
                <w:rFonts w:asciiTheme="minorHAnsi" w:hAnsiTheme="minorHAnsi"/>
              </w:rPr>
            </w:pPr>
            <w:r w:rsidRPr="00767AA8">
              <w:rPr>
                <w:rFonts w:asciiTheme="minorHAnsi" w:hAnsiTheme="minorHAnsi"/>
              </w:rPr>
              <w:t>0.191</w:t>
            </w:r>
          </w:p>
        </w:tc>
        <w:tc>
          <w:tcPr>
            <w:tcW w:w="1506" w:type="dxa"/>
            <w:vAlign w:val="center"/>
          </w:tcPr>
          <w:p w14:paraId="1D3BE14E" w14:textId="77777777" w:rsidR="001E7DB8" w:rsidRPr="00767AA8" w:rsidRDefault="001E7DB8" w:rsidP="008C7508">
            <w:pPr>
              <w:jc w:val="center"/>
              <w:rPr>
                <w:rFonts w:asciiTheme="minorHAnsi" w:hAnsiTheme="minorHAnsi"/>
              </w:rPr>
            </w:pPr>
            <w:r w:rsidRPr="00767AA8">
              <w:rPr>
                <w:rFonts w:asciiTheme="minorHAnsi" w:hAnsiTheme="minorHAnsi"/>
              </w:rPr>
              <w:t>0.356</w:t>
            </w:r>
          </w:p>
        </w:tc>
        <w:tc>
          <w:tcPr>
            <w:tcW w:w="1504" w:type="dxa"/>
            <w:vAlign w:val="center"/>
          </w:tcPr>
          <w:p w14:paraId="1D3F3EB6" w14:textId="77777777" w:rsidR="001E7DB8" w:rsidRPr="00767AA8" w:rsidRDefault="001E7DB8" w:rsidP="008C7508">
            <w:pPr>
              <w:jc w:val="center"/>
              <w:rPr>
                <w:rFonts w:asciiTheme="minorHAnsi" w:hAnsiTheme="minorHAnsi"/>
              </w:rPr>
            </w:pPr>
            <w:r w:rsidRPr="00767AA8">
              <w:rPr>
                <w:rFonts w:asciiTheme="minorHAnsi" w:hAnsiTheme="minorHAnsi"/>
              </w:rPr>
              <w:t>0.206</w:t>
            </w:r>
          </w:p>
        </w:tc>
      </w:tr>
      <w:tr w:rsidR="001E7DB8" w:rsidRPr="00767AA8" w14:paraId="278810A6" w14:textId="77777777" w:rsidTr="008C7508">
        <w:trPr>
          <w:trHeight w:val="399"/>
          <w:jc w:val="center"/>
        </w:trPr>
        <w:tc>
          <w:tcPr>
            <w:tcW w:w="1822" w:type="dxa"/>
            <w:shd w:val="pct10" w:color="auto" w:fill="auto"/>
            <w:vAlign w:val="center"/>
          </w:tcPr>
          <w:p w14:paraId="528DEA8F" w14:textId="77777777" w:rsidR="001E7DB8" w:rsidRPr="00767AA8" w:rsidRDefault="001E7DB8" w:rsidP="008C7508">
            <w:pPr>
              <w:rPr>
                <w:rFonts w:asciiTheme="minorHAnsi" w:hAnsiTheme="minorHAnsi"/>
                <w:b/>
              </w:rPr>
            </w:pPr>
            <w:r>
              <w:rPr>
                <w:rFonts w:asciiTheme="minorHAnsi" w:hAnsiTheme="minorHAnsi"/>
                <w:b/>
              </w:rPr>
              <w:t>SI (Outliers removed)</w:t>
            </w:r>
          </w:p>
        </w:tc>
        <w:tc>
          <w:tcPr>
            <w:tcW w:w="1504" w:type="dxa"/>
            <w:vAlign w:val="center"/>
          </w:tcPr>
          <w:p w14:paraId="296C6091" w14:textId="77777777" w:rsidR="001E7DB8" w:rsidRPr="00767AA8" w:rsidRDefault="001E7DB8" w:rsidP="008C7508">
            <w:pPr>
              <w:jc w:val="center"/>
              <w:rPr>
                <w:rFonts w:asciiTheme="minorHAnsi" w:hAnsiTheme="minorHAnsi"/>
              </w:rPr>
            </w:pPr>
            <w:r>
              <w:rPr>
                <w:rFonts w:asciiTheme="minorHAnsi" w:hAnsiTheme="minorHAnsi"/>
              </w:rPr>
              <w:t>0.066</w:t>
            </w:r>
          </w:p>
        </w:tc>
        <w:tc>
          <w:tcPr>
            <w:tcW w:w="1504" w:type="dxa"/>
            <w:vAlign w:val="center"/>
          </w:tcPr>
          <w:p w14:paraId="3DC174BD" w14:textId="77777777" w:rsidR="001E7DB8" w:rsidRPr="00767AA8" w:rsidRDefault="001E7DB8" w:rsidP="008C7508">
            <w:pPr>
              <w:jc w:val="center"/>
              <w:rPr>
                <w:rFonts w:asciiTheme="minorHAnsi" w:hAnsiTheme="minorHAnsi"/>
              </w:rPr>
            </w:pPr>
            <w:r>
              <w:rPr>
                <w:rFonts w:asciiTheme="minorHAnsi" w:hAnsiTheme="minorHAnsi"/>
              </w:rPr>
              <w:t>0.097</w:t>
            </w:r>
          </w:p>
        </w:tc>
        <w:tc>
          <w:tcPr>
            <w:tcW w:w="1504" w:type="dxa"/>
            <w:vAlign w:val="center"/>
          </w:tcPr>
          <w:p w14:paraId="41A85D3D" w14:textId="77777777" w:rsidR="001E7DB8" w:rsidRPr="00767AA8" w:rsidRDefault="001E7DB8" w:rsidP="008C7508">
            <w:pPr>
              <w:jc w:val="center"/>
              <w:rPr>
                <w:rFonts w:asciiTheme="minorHAnsi" w:hAnsiTheme="minorHAnsi"/>
              </w:rPr>
            </w:pPr>
            <w:r>
              <w:rPr>
                <w:rFonts w:asciiTheme="minorHAnsi" w:hAnsiTheme="minorHAnsi"/>
              </w:rPr>
              <w:t>0.177</w:t>
            </w:r>
          </w:p>
        </w:tc>
        <w:tc>
          <w:tcPr>
            <w:tcW w:w="1506" w:type="dxa"/>
            <w:vAlign w:val="center"/>
          </w:tcPr>
          <w:p w14:paraId="730DBA2F" w14:textId="77777777" w:rsidR="001E7DB8" w:rsidRPr="00767AA8" w:rsidRDefault="001E7DB8" w:rsidP="008C7508">
            <w:pPr>
              <w:jc w:val="center"/>
              <w:rPr>
                <w:rFonts w:asciiTheme="minorHAnsi" w:hAnsiTheme="minorHAnsi"/>
              </w:rPr>
            </w:pPr>
            <w:r>
              <w:rPr>
                <w:rFonts w:asciiTheme="minorHAnsi" w:hAnsiTheme="minorHAnsi"/>
              </w:rPr>
              <w:t>0.401</w:t>
            </w:r>
          </w:p>
        </w:tc>
        <w:tc>
          <w:tcPr>
            <w:tcW w:w="1504" w:type="dxa"/>
            <w:vAlign w:val="center"/>
          </w:tcPr>
          <w:p w14:paraId="70AC92C9" w14:textId="77777777" w:rsidR="001E7DB8" w:rsidRPr="00767AA8" w:rsidRDefault="001E7DB8" w:rsidP="008C7508">
            <w:pPr>
              <w:jc w:val="center"/>
              <w:rPr>
                <w:rFonts w:asciiTheme="minorHAnsi" w:hAnsiTheme="minorHAnsi"/>
              </w:rPr>
            </w:pPr>
            <w:r>
              <w:rPr>
                <w:rFonts w:asciiTheme="minorHAnsi" w:hAnsiTheme="minorHAnsi"/>
              </w:rPr>
              <w:t>0.198</w:t>
            </w:r>
          </w:p>
        </w:tc>
      </w:tr>
    </w:tbl>
    <w:p w14:paraId="29F36BE0" w14:textId="77777777" w:rsidR="001E7DB8" w:rsidRDefault="001E7DB8" w:rsidP="001E7DB8">
      <w:pPr>
        <w:rPr>
          <w:rFonts w:asciiTheme="minorHAnsi" w:hAnsiTheme="minorHAnsi"/>
        </w:rPr>
      </w:pPr>
    </w:p>
    <w:p w14:paraId="7A7E335C" w14:textId="6496B646" w:rsidR="001E7DB8" w:rsidRPr="00180C7A" w:rsidRDefault="001E7DB8" w:rsidP="00180C7A">
      <w:pPr>
        <w:pStyle w:val="Caption"/>
        <w:rPr>
          <w:b w:val="0"/>
          <w:color w:val="auto"/>
          <w:sz w:val="22"/>
          <w:szCs w:val="22"/>
        </w:rPr>
      </w:pPr>
      <w:r w:rsidRPr="00180C7A">
        <w:rPr>
          <w:rFonts w:asciiTheme="minorHAnsi" w:hAnsiTheme="minorHAnsi"/>
          <w:b w:val="0"/>
          <w:color w:val="auto"/>
          <w:sz w:val="22"/>
          <w:szCs w:val="22"/>
        </w:rPr>
        <w:t>The bootstrap power analysis has highlighted that the pesticide monitoring program is sensitive to changes in PSII concentration</w:t>
      </w:r>
      <w:r w:rsidR="00A02638" w:rsidRPr="00180C7A">
        <w:rPr>
          <w:rFonts w:asciiTheme="minorHAnsi" w:hAnsiTheme="minorHAnsi"/>
          <w:b w:val="0"/>
          <w:color w:val="auto"/>
          <w:sz w:val="22"/>
          <w:szCs w:val="22"/>
        </w:rPr>
        <w:t xml:space="preserve"> but this depends on the rate of increase we are wishing to detect and the time frame we would like to observe this over</w:t>
      </w:r>
      <w:r w:rsidRPr="00180C7A">
        <w:rPr>
          <w:rFonts w:asciiTheme="minorHAnsi" w:hAnsiTheme="minorHAnsi"/>
          <w:b w:val="0"/>
          <w:color w:val="auto"/>
          <w:sz w:val="22"/>
          <w:szCs w:val="22"/>
        </w:rPr>
        <w:t>. We found that i</w:t>
      </w:r>
      <w:r w:rsidRPr="00180C7A">
        <w:rPr>
          <w:b w:val="0"/>
          <w:color w:val="auto"/>
          <w:sz w:val="22"/>
          <w:szCs w:val="22"/>
        </w:rPr>
        <w:t>t is more likely to detect a change in PSII concentration when the rate of change is higher or the duration of change is longer. The sensitivity of the monitoring program to change varies between sites. I</w:t>
      </w:r>
      <w:r w:rsidR="000D414C" w:rsidRPr="00180C7A">
        <w:rPr>
          <w:b w:val="0"/>
          <w:color w:val="auto"/>
          <w:sz w:val="22"/>
          <w:szCs w:val="22"/>
        </w:rPr>
        <w:t>t appears</w:t>
      </w:r>
      <w:r w:rsidRPr="00180C7A">
        <w:rPr>
          <w:b w:val="0"/>
          <w:color w:val="auto"/>
          <w:sz w:val="22"/>
          <w:szCs w:val="22"/>
        </w:rPr>
        <w:t xml:space="preserve"> difficult to identify a change in PSII concentration at Orpheus Island (Orph) regardless of the rate and duration of change</w:t>
      </w:r>
      <w:r w:rsidR="000D414C" w:rsidRPr="00180C7A">
        <w:rPr>
          <w:b w:val="0"/>
          <w:color w:val="auto"/>
          <w:sz w:val="22"/>
          <w:szCs w:val="22"/>
        </w:rPr>
        <w:t>, although we were able to formally estimate a trend in the GAM analysis shown in</w:t>
      </w:r>
      <w:r w:rsidR="00180C7A">
        <w:rPr>
          <w:b w:val="0"/>
          <w:color w:val="auto"/>
          <w:sz w:val="22"/>
          <w:szCs w:val="22"/>
        </w:rPr>
        <w:t xml:space="preserve"> </w:t>
      </w:r>
      <w:r w:rsidR="00180C7A" w:rsidRPr="00180C7A">
        <w:rPr>
          <w:b w:val="0"/>
          <w:color w:val="auto"/>
          <w:sz w:val="22"/>
          <w:szCs w:val="22"/>
        </w:rPr>
        <w:fldChar w:fldCharType="begin"/>
      </w:r>
      <w:r w:rsidR="00180C7A" w:rsidRPr="00180C7A">
        <w:rPr>
          <w:b w:val="0"/>
          <w:color w:val="auto"/>
          <w:sz w:val="22"/>
          <w:szCs w:val="22"/>
        </w:rPr>
        <w:instrText xml:space="preserve"> REF _Ref403689196 \h  \* MERGEFORMAT </w:instrText>
      </w:r>
      <w:r w:rsidR="00180C7A" w:rsidRPr="00180C7A">
        <w:rPr>
          <w:b w:val="0"/>
          <w:color w:val="auto"/>
          <w:sz w:val="22"/>
          <w:szCs w:val="22"/>
        </w:rPr>
      </w:r>
      <w:r w:rsidR="00180C7A" w:rsidRPr="00180C7A">
        <w:rPr>
          <w:b w:val="0"/>
          <w:color w:val="auto"/>
          <w:sz w:val="22"/>
          <w:szCs w:val="22"/>
        </w:rPr>
        <w:fldChar w:fldCharType="separate"/>
      </w:r>
      <w:r w:rsidR="00076ED9" w:rsidRPr="00076ED9">
        <w:rPr>
          <w:b w:val="0"/>
          <w:color w:val="auto"/>
          <w:sz w:val="22"/>
          <w:szCs w:val="22"/>
        </w:rPr>
        <w:t xml:space="preserve">Table </w:t>
      </w:r>
      <w:r w:rsidR="00076ED9" w:rsidRPr="00076ED9">
        <w:rPr>
          <w:b w:val="0"/>
          <w:noProof/>
          <w:color w:val="auto"/>
          <w:sz w:val="22"/>
          <w:szCs w:val="22"/>
        </w:rPr>
        <w:t>33</w:t>
      </w:r>
      <w:r w:rsidR="00180C7A" w:rsidRPr="00180C7A">
        <w:rPr>
          <w:b w:val="0"/>
          <w:color w:val="auto"/>
          <w:sz w:val="22"/>
          <w:szCs w:val="22"/>
        </w:rPr>
        <w:fldChar w:fldCharType="end"/>
      </w:r>
      <w:r w:rsidR="000D414C" w:rsidRPr="00180C7A">
        <w:rPr>
          <w:b w:val="0"/>
          <w:color w:val="auto"/>
          <w:sz w:val="22"/>
          <w:szCs w:val="22"/>
        </w:rPr>
        <w:t xml:space="preserve">  for the reasons explained above</w:t>
      </w:r>
      <w:r w:rsidRPr="00180C7A">
        <w:rPr>
          <w:b w:val="0"/>
          <w:color w:val="auto"/>
          <w:sz w:val="22"/>
          <w:szCs w:val="22"/>
        </w:rPr>
        <w:t xml:space="preserve">.  We also observe through the power analysis that Low Isles, Fitzroy Island, Normanby Island, Dunk Island, Magnetic Island, Cape Cleveland and Pioneer Bay </w:t>
      </w:r>
      <w:r w:rsidR="000D414C" w:rsidRPr="00180C7A">
        <w:rPr>
          <w:b w:val="0"/>
          <w:color w:val="auto"/>
          <w:sz w:val="22"/>
          <w:szCs w:val="22"/>
        </w:rPr>
        <w:t xml:space="preserve">would </w:t>
      </w:r>
      <w:r w:rsidRPr="00180C7A">
        <w:rPr>
          <w:b w:val="0"/>
          <w:color w:val="auto"/>
          <w:sz w:val="22"/>
          <w:szCs w:val="22"/>
        </w:rPr>
        <w:t>have the highest detection rates.  The extreme duplicates in Orpheus and Sarina Inlet data were treated as outliers. Together, 51 outliers were removed for comparison and the showed that there is no significant change in the detection rates of PSII HEQ concentrations</w:t>
      </w:r>
      <w:r w:rsidR="00A02638" w:rsidRPr="00180C7A">
        <w:rPr>
          <w:b w:val="0"/>
          <w:color w:val="auto"/>
          <w:sz w:val="22"/>
          <w:szCs w:val="22"/>
        </w:rPr>
        <w:t xml:space="preserve"> at Orpheus and Sarina Inlet.</w:t>
      </w:r>
    </w:p>
    <w:p w14:paraId="56853918" w14:textId="7E4A63EA" w:rsidR="001E7DB8" w:rsidRDefault="001E7DB8" w:rsidP="001E7DB8">
      <w:r>
        <w:fldChar w:fldCharType="begin"/>
      </w:r>
      <w:r>
        <w:instrText xml:space="preserve"> REF _Ref385362749 \h </w:instrText>
      </w:r>
      <w:r>
        <w:fldChar w:fldCharType="separate"/>
      </w:r>
      <w:r w:rsidR="00076ED9">
        <w:t xml:space="preserve">Figure </w:t>
      </w:r>
      <w:r w:rsidR="00076ED9">
        <w:rPr>
          <w:noProof/>
        </w:rPr>
        <w:t>45</w:t>
      </w:r>
      <w:r>
        <w:fldChar w:fldCharType="end"/>
      </w:r>
      <w:r>
        <w:t xml:space="preserve"> and </w:t>
      </w:r>
      <w:r>
        <w:fldChar w:fldCharType="begin"/>
      </w:r>
      <w:r>
        <w:instrText xml:space="preserve"> REF _Ref385362765 \h </w:instrText>
      </w:r>
      <w:r>
        <w:fldChar w:fldCharType="separate"/>
      </w:r>
      <w:r w:rsidR="00076ED9">
        <w:t xml:space="preserve">Figure </w:t>
      </w:r>
      <w:r w:rsidR="00076ED9">
        <w:rPr>
          <w:noProof/>
        </w:rPr>
        <w:t>46</w:t>
      </w:r>
      <w:r>
        <w:fldChar w:fldCharType="end"/>
      </w:r>
      <w:r>
        <w:t xml:space="preserve"> visually illustrate the power in detecting an increase in PSII concentration at all sites</w:t>
      </w:r>
      <w:r w:rsidR="00F42B64">
        <w:t xml:space="preserve">. </w:t>
      </w:r>
      <w:r w:rsidR="00F42B64">
        <w:fldChar w:fldCharType="begin"/>
      </w:r>
      <w:r w:rsidR="00F42B64">
        <w:instrText xml:space="preserve"> REF _Ref385362749 \h </w:instrText>
      </w:r>
      <w:r w:rsidR="00F42B64">
        <w:fldChar w:fldCharType="separate"/>
      </w:r>
      <w:r w:rsidR="00076ED9">
        <w:t xml:space="preserve">Figure </w:t>
      </w:r>
      <w:r w:rsidR="00076ED9">
        <w:rPr>
          <w:noProof/>
        </w:rPr>
        <w:t>45</w:t>
      </w:r>
      <w:r w:rsidR="00F42B64">
        <w:fldChar w:fldCharType="end"/>
      </w:r>
      <w:r w:rsidR="00F42B64">
        <w:t xml:space="preserve"> shows the detection rate for a range of rate increases explored at each of the sites (outliers removed where required), while </w:t>
      </w:r>
      <w:r w:rsidR="00F42B64">
        <w:fldChar w:fldCharType="begin"/>
      </w:r>
      <w:r w:rsidR="00F42B64">
        <w:instrText xml:space="preserve"> REF _Ref385362765 \h </w:instrText>
      </w:r>
      <w:r w:rsidR="00F42B64">
        <w:fldChar w:fldCharType="separate"/>
      </w:r>
      <w:r w:rsidR="00076ED9">
        <w:t xml:space="preserve">Figure </w:t>
      </w:r>
      <w:r w:rsidR="00076ED9">
        <w:rPr>
          <w:noProof/>
        </w:rPr>
        <w:t>46</w:t>
      </w:r>
      <w:r w:rsidR="00F42B64">
        <w:fldChar w:fldCharType="end"/>
      </w:r>
      <w:r>
        <w:t xml:space="preserve">, </w:t>
      </w:r>
      <w:r w:rsidR="00F42B64">
        <w:t>assumes</w:t>
      </w:r>
      <w:r>
        <w:t xml:space="preserve"> a linear rate of increase in PSII concentration </w:t>
      </w:r>
      <w:r w:rsidR="00F42B64">
        <w:t>of</w:t>
      </w:r>
      <w:r>
        <w:t xml:space="preserve"> 20% p.a. for 6 years. </w:t>
      </w:r>
      <w:r w:rsidRPr="000A2E70">
        <w:t xml:space="preserve"> </w:t>
      </w:r>
      <w:r w:rsidR="00F42B64">
        <w:fldChar w:fldCharType="begin"/>
      </w:r>
      <w:r w:rsidR="00F42B64">
        <w:instrText xml:space="preserve"> REF _Ref385362749 \h </w:instrText>
      </w:r>
      <w:r w:rsidR="00F42B64">
        <w:fldChar w:fldCharType="separate"/>
      </w:r>
      <w:r w:rsidR="00076ED9">
        <w:t xml:space="preserve">Figure </w:t>
      </w:r>
      <w:r w:rsidR="00076ED9">
        <w:rPr>
          <w:noProof/>
        </w:rPr>
        <w:t>45</w:t>
      </w:r>
      <w:r w:rsidR="00F42B64">
        <w:fldChar w:fldCharType="end"/>
      </w:r>
      <w:r w:rsidR="00F42B64">
        <w:t xml:space="preserve"> </w:t>
      </w:r>
      <w:r>
        <w:t>show</w:t>
      </w:r>
      <w:r w:rsidR="00F42B64">
        <w:t>s</w:t>
      </w:r>
      <w:r>
        <w:t xml:space="preserve"> that it is generally much easier to detect a bigger change in PSII concentration, but we also notice that Orpheus Island</w:t>
      </w:r>
      <w:r w:rsidR="00F42B64">
        <w:t xml:space="preserve"> (black line)</w:t>
      </w:r>
      <w:r>
        <w:t xml:space="preserve"> is significantly less sensitive to the size of change. Among all locations, Fitzroy has the highest detection rates</w:t>
      </w:r>
      <w:r w:rsidR="00F42B64">
        <w:t xml:space="preserve"> (green line)</w:t>
      </w:r>
      <w:r>
        <w:t xml:space="preserve"> whereas Orpheus Island has the lowest. Nevertheless, the current pesticide monitoring regime is able to detect potential future changes in PSII concentration, especially long term major changes</w:t>
      </w:r>
      <w:r w:rsidR="00A02638">
        <w:t xml:space="preserve"> for a selection of the sites examined</w:t>
      </w:r>
      <w:r>
        <w:t xml:space="preserve">. </w:t>
      </w:r>
      <w:r>
        <w:fldChar w:fldCharType="begin"/>
      </w:r>
      <w:r>
        <w:instrText xml:space="preserve"> REF _Ref385362765 \h </w:instrText>
      </w:r>
      <w:r>
        <w:fldChar w:fldCharType="separate"/>
      </w:r>
      <w:r w:rsidR="00076ED9">
        <w:t xml:space="preserve">Figure </w:t>
      </w:r>
      <w:r w:rsidR="00076ED9">
        <w:rPr>
          <w:noProof/>
        </w:rPr>
        <w:t>46</w:t>
      </w:r>
      <w:r>
        <w:fldChar w:fldCharType="end"/>
      </w:r>
      <w:r>
        <w:t xml:space="preserve"> suggests that there is no obvious spatial trend in the sensitivity of current monitoring program to potential future changes according to region.</w:t>
      </w:r>
      <w:r w:rsidDel="00890483">
        <w:t xml:space="preserve"> </w:t>
      </w:r>
    </w:p>
    <w:p w14:paraId="4FEC447B" w14:textId="77777777" w:rsidR="001E7DB8" w:rsidRDefault="001E7DB8" w:rsidP="001E7DB8"/>
    <w:p w14:paraId="360BF8B4" w14:textId="77777777" w:rsidR="001E7DB8" w:rsidRDefault="001E7DB8" w:rsidP="001E7DB8"/>
    <w:p w14:paraId="0450D8F3" w14:textId="1A37A750" w:rsidR="001E7DB8" w:rsidRDefault="00F42B64" w:rsidP="00F42B64">
      <w:pPr>
        <w:jc w:val="center"/>
        <w:rPr>
          <w:rFonts w:asciiTheme="minorHAnsi" w:hAnsiTheme="minorHAnsi"/>
        </w:rPr>
      </w:pPr>
      <w:r>
        <w:rPr>
          <w:noProof/>
        </w:rPr>
        <w:drawing>
          <wp:inline distT="0" distB="0" distL="0" distR="0" wp14:anchorId="641A54CB" wp14:editId="3671312B">
            <wp:extent cx="3783925" cy="3960000"/>
            <wp:effectExtent l="0" t="0" r="7620" b="2540"/>
            <wp:docPr id="273" name="Picture 273" descr="Sensitivity of current pesticide monitoring to potential future changes for a range of rate increases simulated across a 6 year period." title="Power Analysis for Pestici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3783925" cy="3960000"/>
                    </a:xfrm>
                    <a:prstGeom prst="rect">
                      <a:avLst/>
                    </a:prstGeom>
                  </pic:spPr>
                </pic:pic>
              </a:graphicData>
            </a:graphic>
          </wp:inline>
        </w:drawing>
      </w:r>
    </w:p>
    <w:p w14:paraId="03EFDFE1" w14:textId="2CE7411F" w:rsidR="001E7DB8" w:rsidRDefault="001E7DB8" w:rsidP="001E7DB8">
      <w:pPr>
        <w:pStyle w:val="Caption"/>
      </w:pPr>
      <w:bookmarkStart w:id="253" w:name="_Ref385362749"/>
      <w:bookmarkStart w:id="254" w:name="_Toc385539643"/>
      <w:bookmarkStart w:id="255" w:name="_Toc400030772"/>
      <w:bookmarkStart w:id="256" w:name="_Toc410312921"/>
      <w:r>
        <w:t xml:space="preserve">Figure </w:t>
      </w:r>
      <w:r w:rsidR="002119BB">
        <w:fldChar w:fldCharType="begin"/>
      </w:r>
      <w:r w:rsidR="002119BB">
        <w:instrText xml:space="preserve"> SEQ Figure \* ARABIC </w:instrText>
      </w:r>
      <w:r w:rsidR="002119BB">
        <w:fldChar w:fldCharType="separate"/>
      </w:r>
      <w:r w:rsidR="00076ED9">
        <w:rPr>
          <w:noProof/>
        </w:rPr>
        <w:t>45</w:t>
      </w:r>
      <w:r w:rsidR="002119BB">
        <w:rPr>
          <w:noProof/>
        </w:rPr>
        <w:fldChar w:fldCharType="end"/>
      </w:r>
      <w:bookmarkEnd w:id="253"/>
      <w:r>
        <w:t>. Sensitivity of current pesticide monitoring to potential future changes</w:t>
      </w:r>
      <w:bookmarkEnd w:id="254"/>
      <w:bookmarkEnd w:id="255"/>
      <w:r w:rsidR="00F42B64">
        <w:t xml:space="preserve"> for a range of rate increases simulated across a 6 year period.</w:t>
      </w:r>
      <w:bookmarkEnd w:id="256"/>
    </w:p>
    <w:p w14:paraId="246C7A48" w14:textId="77777777" w:rsidR="001E7DB8" w:rsidRPr="00767AA8" w:rsidRDefault="001E7DB8" w:rsidP="001E7DB8">
      <w:pPr>
        <w:rPr>
          <w:rFonts w:asciiTheme="minorHAnsi" w:hAnsiTheme="minorHAnsi"/>
        </w:rPr>
      </w:pPr>
    </w:p>
    <w:p w14:paraId="709BD0D4" w14:textId="77777777" w:rsidR="001E7DB8" w:rsidRPr="00745107" w:rsidRDefault="001E7DB8" w:rsidP="001E7DB8">
      <w:pPr>
        <w:pStyle w:val="Caption"/>
        <w:jc w:val="center"/>
        <w:rPr>
          <w:rFonts w:asciiTheme="minorHAnsi" w:hAnsiTheme="minorHAnsi"/>
        </w:rPr>
      </w:pPr>
      <w:r>
        <w:rPr>
          <w:rFonts w:asciiTheme="minorHAnsi" w:hAnsiTheme="minorHAnsi"/>
          <w:noProof/>
        </w:rPr>
        <w:drawing>
          <wp:inline distT="0" distB="0" distL="0" distR="0" wp14:anchorId="592EF4E3" wp14:editId="65A35448">
            <wp:extent cx="4850662" cy="3252138"/>
            <wp:effectExtent l="0" t="0" r="7620" b="5715"/>
            <wp:docPr id="97" name="Picture 10" descr="Rates of detecting a change in PSII concentration at all sites, assuming 20% p.a. increase in PSII concentration for 6 years." title="Map summarising detection rates of PS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liu075\Desktop\Rplot12.png"/>
                    <pic:cNvPicPr>
                      <a:picLocks noChangeAspect="1" noChangeArrowheads="1"/>
                    </pic:cNvPicPr>
                  </pic:nvPicPr>
                  <pic:blipFill>
                    <a:blip r:embed="rId191" cstate="print"/>
                    <a:srcRect l="5078" t="2768" r="8725" b="15466"/>
                    <a:stretch>
                      <a:fillRect/>
                    </a:stretch>
                  </pic:blipFill>
                  <pic:spPr bwMode="auto">
                    <a:xfrm>
                      <a:off x="0" y="0"/>
                      <a:ext cx="4867869" cy="3263675"/>
                    </a:xfrm>
                    <a:prstGeom prst="rect">
                      <a:avLst/>
                    </a:prstGeom>
                    <a:noFill/>
                    <a:ln w="9525">
                      <a:noFill/>
                      <a:miter lim="800000"/>
                      <a:headEnd/>
                      <a:tailEnd/>
                    </a:ln>
                  </pic:spPr>
                </pic:pic>
              </a:graphicData>
            </a:graphic>
          </wp:inline>
        </w:drawing>
      </w:r>
    </w:p>
    <w:p w14:paraId="24A74975" w14:textId="77777777" w:rsidR="001E7DB8" w:rsidRDefault="001E7DB8" w:rsidP="001E7DB8">
      <w:pPr>
        <w:pStyle w:val="Caption"/>
        <w:rPr>
          <w:rFonts w:asciiTheme="minorHAnsi" w:hAnsiTheme="minorHAnsi"/>
        </w:rPr>
      </w:pPr>
      <w:bookmarkStart w:id="257" w:name="_Ref385362765"/>
      <w:bookmarkStart w:id="258" w:name="_Toc385539644"/>
      <w:bookmarkStart w:id="259" w:name="_Toc400030773"/>
      <w:bookmarkStart w:id="260" w:name="_Toc410312922"/>
      <w:r>
        <w:t xml:space="preserve">Figure </w:t>
      </w:r>
      <w:r w:rsidR="002119BB">
        <w:fldChar w:fldCharType="begin"/>
      </w:r>
      <w:r w:rsidR="002119BB">
        <w:instrText xml:space="preserve"> SEQ Figure \* ARABIC </w:instrText>
      </w:r>
      <w:r w:rsidR="002119BB">
        <w:fldChar w:fldCharType="separate"/>
      </w:r>
      <w:r w:rsidR="00076ED9">
        <w:rPr>
          <w:noProof/>
        </w:rPr>
        <w:t>46</w:t>
      </w:r>
      <w:r w:rsidR="002119BB">
        <w:rPr>
          <w:noProof/>
        </w:rPr>
        <w:fldChar w:fldCharType="end"/>
      </w:r>
      <w:bookmarkEnd w:id="257"/>
      <w:r>
        <w:t>. Rates of detecting a change in PSII concentration at all sites, assuming 20% p.a. increase in PSII concentration for 6 years.</w:t>
      </w:r>
      <w:bookmarkEnd w:id="258"/>
      <w:bookmarkEnd w:id="259"/>
      <w:bookmarkEnd w:id="260"/>
    </w:p>
    <w:p w14:paraId="40B9CB78" w14:textId="77777777" w:rsidR="001E7DB8" w:rsidRDefault="001E7DB8" w:rsidP="001E7DB8"/>
    <w:p w14:paraId="59E7C19E" w14:textId="77777777" w:rsidR="00AA78A6" w:rsidRDefault="00AA78A6" w:rsidP="00AA78A6">
      <w:pPr>
        <w:pStyle w:val="Heading2"/>
      </w:pPr>
      <w:bookmarkStart w:id="261" w:name="_Toc410312843"/>
      <w:r>
        <w:t>Flood Plume and Remote Sensing Monitoring Program</w:t>
      </w:r>
      <w:bookmarkEnd w:id="261"/>
    </w:p>
    <w:p w14:paraId="465E509D" w14:textId="77777777" w:rsidR="0068045C" w:rsidRDefault="0068045C" w:rsidP="0068045C">
      <w:pPr>
        <w:pStyle w:val="Heading3"/>
      </w:pPr>
      <w:r>
        <w:t>Summary and Preparation of Available Data</w:t>
      </w:r>
    </w:p>
    <w:p w14:paraId="20C6D347" w14:textId="4B7C5AD7" w:rsidR="007B578D" w:rsidRDefault="007B578D" w:rsidP="007B578D">
      <w:r w:rsidRPr="00FE18B7">
        <w:t>Remote sensing provides a “suitable and cost-effective technique for mo</w:t>
      </w:r>
      <w:r>
        <w:t>nitoring coastal water quality”</w:t>
      </w:r>
      <w:r w:rsidRPr="00FE18B7">
        <w:t xml:space="preserve"> </w:t>
      </w:r>
      <w:r>
        <w:fldChar w:fldCharType="begin"/>
      </w:r>
      <w:r w:rsidR="009E6BEB">
        <w:instrText xml:space="preserve"> ADDIN EN.CITE &lt;EndNote&gt;&lt;Cite&gt;&lt;Author&gt;Brando&lt;/Author&gt;&lt;Year&gt;2013&lt;/Year&gt;&lt;RecNum&gt;43&lt;/RecNum&gt;&lt;DisplayText&gt;(Brando et al., 2013)&lt;/DisplayText&gt;&lt;record&gt;&lt;rec-number&gt;43&lt;/rec-number&gt;&lt;foreign-keys&gt;&lt;key app="EN" db-id="dp995fxzn5pdw2e5ws05tzwatswrsetxfwrx" timestamp="0"&gt;43&lt;/key&gt;&lt;/foreign-keys&gt;&lt;ref-type name="Report"&gt;27&lt;/ref-type&gt;&lt;contributors&gt;&lt;authors&gt;&lt;author&gt;Brando, V.&lt;/author&gt;&lt;author&gt;Schroeder, T.&lt;/author&gt;&lt;author&gt;Dekker, A.G.&lt;/author&gt;&lt;author&gt;Clemenston, L.&lt;/author&gt;&lt;/authors&gt;&lt;/contributors&gt;&lt;titles&gt;&lt;title&gt;Reef Rescue Marine Monitoring Program: Assessment of Terrestrial Run-off entering the reef and inshore marine water quality monitoring using earth observation data.&lt;/title&gt;&lt;/titles&gt;&lt;dates&gt;&lt;year&gt;2013&lt;/year&gt;&lt;/dates&gt;&lt;pub-location&gt;Canberra&lt;/pub-location&gt;&lt;publisher&gt;CSIRO Land and Water&lt;/publisher&gt;&lt;urls&gt;&lt;/urls&gt;&lt;/record&gt;&lt;/Cite&gt;&lt;/EndNote&gt;</w:instrText>
      </w:r>
      <w:r>
        <w:fldChar w:fldCharType="separate"/>
      </w:r>
      <w:r>
        <w:rPr>
          <w:noProof/>
        </w:rPr>
        <w:t>(</w:t>
      </w:r>
      <w:hyperlink w:anchor="_ENREF_4" w:tooltip="Brando, 2013 #43" w:history="1">
        <w:r w:rsidR="009E6BEB">
          <w:rPr>
            <w:noProof/>
          </w:rPr>
          <w:t>Brando et al., 2013</w:t>
        </w:r>
      </w:hyperlink>
      <w:r>
        <w:rPr>
          <w:noProof/>
        </w:rPr>
        <w:t>)</w:t>
      </w:r>
      <w:r>
        <w:fldChar w:fldCharType="end"/>
      </w:r>
      <w:r>
        <w:t xml:space="preserve">. The information has the potential to provide synoptic views of the spatial distribution of chlorophyll (CHL), colour dissolved organic matter (CDOM) and total suspended sediment (TSS) concentrations as well as water clarity of near-surface water. The information can also help identify patterns of spatial variation </w:t>
      </w:r>
      <w:r w:rsidR="00EC7603">
        <w:t>over scales of hundreds of metre</w:t>
      </w:r>
      <w:r>
        <w:t>s to hundreds of kilometres, and at temporal scales of days to years. It can also assist management agencies to make more informed decisions.</w:t>
      </w:r>
    </w:p>
    <w:p w14:paraId="06A407DD" w14:textId="19B09261" w:rsidR="007B578D" w:rsidRDefault="007B578D" w:rsidP="007B578D">
      <w:r>
        <w:t xml:space="preserve">MODIS data is obtained for the entire GBR using MODIS instrumentation, which is carried by two satellites, Terra and Aqua, providing the morning and afternoon overpasses. NASA provides operational processing of the daily coverage of the MODIS data to different levels of calibration (level 0: raw counts, level 1B: calibrated radiance, level 2: orbital swatch granules, level 3: global gridded products). This information is processed from level 1B onwards if NASA level 1B to higher level (chlorophyll and TSS) processing is found to be insufficiently accurate in the GBR lagoon waters. Commencing in January 2012, marine water quality assessments for chlorophyll and TSS can be accessed through the Marine Water Quality Dashboard in the eReefs program (http://www.bom.gov.au/marinewaterquality/), which is a tool to access and visualise a range of water quality parameters in the GBR region. The Bureau of Meteorology receives daily satellite data on the frequency of light which is used to determine the water colour and temperature in the region. The water colour information is then compared to sediments, chlorophyll and dissolved organic matter measurements to determine the relationships between the satellite images and the actual water in the reef.  Specific details relating to the processing of the MODIS imagery is outlined in Brando et al. </w:t>
      </w:r>
      <w:r>
        <w:fldChar w:fldCharType="begin"/>
      </w:r>
      <w:r w:rsidR="009E6BEB">
        <w:instrText xml:space="preserve"> ADDIN EN.CITE &lt;EndNote&gt;&lt;Cite ExcludeAuth="1"&gt;&lt;Author&gt;Brando&lt;/Author&gt;&lt;Year&gt;2013&lt;/Year&gt;&lt;RecNum&gt;43&lt;/RecNum&gt;&lt;DisplayText&gt;(2013)&lt;/DisplayText&gt;&lt;record&gt;&lt;rec-number&gt;43&lt;/rec-number&gt;&lt;foreign-keys&gt;&lt;key app="EN" db-id="dp995fxzn5pdw2e5ws05tzwatswrsetxfwrx" timestamp="0"&gt;43&lt;/key&gt;&lt;/foreign-keys&gt;&lt;ref-type name="Report"&gt;27&lt;/ref-type&gt;&lt;contributors&gt;&lt;authors&gt;&lt;author&gt;Brando, V.&lt;/author&gt;&lt;author&gt;Schroeder, T.&lt;/author&gt;&lt;author&gt;Dekker, A.G.&lt;/author&gt;&lt;author&gt;Clemenston, L.&lt;/author&gt;&lt;/authors&gt;&lt;/contributors&gt;&lt;titles&gt;&lt;title&gt;Reef Rescue Marine Monitoring Program: Assessment of Terrestrial Run-off entering the reef and inshore marine water quality monitoring using earth observation data.&lt;/title&gt;&lt;/titles&gt;&lt;dates&gt;&lt;year&gt;2013&lt;/year&gt;&lt;/dates&gt;&lt;pub-location&gt;Canberra&lt;/pub-location&gt;&lt;publisher&gt;CSIRO Land and Water&lt;/publisher&gt;&lt;urls&gt;&lt;/urls&gt;&lt;/record&gt;&lt;/Cite&gt;&lt;/EndNote&gt;</w:instrText>
      </w:r>
      <w:r>
        <w:fldChar w:fldCharType="separate"/>
      </w:r>
      <w:r>
        <w:rPr>
          <w:noProof/>
        </w:rPr>
        <w:t>(</w:t>
      </w:r>
      <w:hyperlink w:anchor="_ENREF_4" w:tooltip="Brando, 2013 #43" w:history="1">
        <w:r w:rsidR="009E6BEB">
          <w:rPr>
            <w:noProof/>
          </w:rPr>
          <w:t>2013</w:t>
        </w:r>
      </w:hyperlink>
      <w:r>
        <w:rPr>
          <w:noProof/>
        </w:rPr>
        <w:t>)</w:t>
      </w:r>
      <w:r>
        <w:fldChar w:fldCharType="end"/>
      </w:r>
      <w:r>
        <w:t>.</w:t>
      </w:r>
    </w:p>
    <w:p w14:paraId="36749CD5" w14:textId="79924A90" w:rsidR="00EC7603" w:rsidRDefault="00EC7603" w:rsidP="007B578D">
      <w:r>
        <w:t xml:space="preserve">The flood plume data that was provided to us </w:t>
      </w:r>
      <w:r w:rsidR="009D2E5C">
        <w:t xml:space="preserve">in sufficient time </w:t>
      </w:r>
      <w:r>
        <w:t>for analysis consisted of the diffuse attenuation coefficient for photosynthetically active radiation (Kd (par)), which we term from here on in as “light”, colour dissolved organic matter (CDOM), total suspended sediment (TSS) and chlorophyll that was obtained during events. As outlined in the survey design section, this was obtained for four NRM regions consisting of the Burdekin, Burnett-Mary, Fitzroy and Wet Tropics</w:t>
      </w:r>
      <w:r w:rsidR="006C412E">
        <w:t xml:space="preserve"> and over the two wet periods spanning 2011/2012 and 2012/2013</w:t>
      </w:r>
      <w:r>
        <w:t>.</w:t>
      </w:r>
      <w:r w:rsidR="008E1BC3">
        <w:t xml:space="preserve"> </w:t>
      </w:r>
      <w:r w:rsidR="008E1BC3">
        <w:fldChar w:fldCharType="begin"/>
      </w:r>
      <w:r w:rsidR="008E1BC3">
        <w:instrText xml:space="preserve"> REF _Ref385514402 \h </w:instrText>
      </w:r>
      <w:r w:rsidR="008E1BC3">
        <w:fldChar w:fldCharType="separate"/>
      </w:r>
      <w:r w:rsidR="00076ED9">
        <w:t xml:space="preserve">Figure </w:t>
      </w:r>
      <w:r w:rsidR="00076ED9">
        <w:rPr>
          <w:noProof/>
        </w:rPr>
        <w:t>47</w:t>
      </w:r>
      <w:r w:rsidR="008E1BC3">
        <w:fldChar w:fldCharType="end"/>
      </w:r>
      <w:r w:rsidR="008E1BC3">
        <w:t xml:space="preserve"> summarises the data provided for the analysis.</w:t>
      </w:r>
      <w:r w:rsidR="009D2E5C">
        <w:t xml:space="preserve"> </w:t>
      </w:r>
      <w:r w:rsidR="008E1BC3">
        <w:t xml:space="preserve">It represents a pairwise plot of the data summarising the NRM regions sampled (coloured boxplots on the top row of this figure); the distribution of light, CDOM, TSS and chlorophyll across each NRM region (bottom 10 triangular plots); and the pairwise correlation of each of the 4 parameters at each of the NRM regions (upper 6 figures that list correlations). </w:t>
      </w:r>
      <w:r w:rsidR="009D2E5C">
        <w:t xml:space="preserve">In addition to obtaining light, CDOM and TSS data, compositional samples of phytoplankton taxa, which were identified to group were also obtained over the same period. A total of 14 groups of phytoplankton were identified and </w:t>
      </w:r>
      <w:r w:rsidR="00BA3156">
        <w:t xml:space="preserve">these </w:t>
      </w:r>
      <w:r w:rsidR="009D2E5C">
        <w:t>consisted of Chrysophyceae, Coccolithophorids, Cryptophyceae, Cyanbacteria, Diatomaceae, Dinoflagellates, Euglenophyceae, Prasinophyceae, Raphidophyceae, Silicoflagellates along with some other broader grouping structures.  The most dominant phytoplankton group surveyed was Diatomaceae, which has been the focus of analyses in the following sections</w:t>
      </w:r>
      <w:r w:rsidR="00BA3156">
        <w:t>.</w:t>
      </w:r>
    </w:p>
    <w:p w14:paraId="46C6A13D" w14:textId="77777777" w:rsidR="008E1BC3" w:rsidRDefault="008E1BC3" w:rsidP="0068045C"/>
    <w:p w14:paraId="0D726AF3" w14:textId="77777777" w:rsidR="008E1BC3" w:rsidRDefault="008E1BC3" w:rsidP="008E1BC3">
      <w:pPr>
        <w:keepNext/>
        <w:ind w:firstLine="720"/>
        <w:jc w:val="center"/>
      </w:pPr>
      <w:r>
        <w:rPr>
          <w:b/>
          <w:noProof/>
        </w:rPr>
        <w:drawing>
          <wp:inline distT="0" distB="0" distL="0" distR="0" wp14:anchorId="02270FB1" wp14:editId="2795876D">
            <wp:extent cx="4957766" cy="3307742"/>
            <wp:effectExtent l="0" t="0" r="0" b="6985"/>
            <wp:docPr id="161" name="Picture 1" descr="A summary of the flood plume data provided for the review consisting of a pairwise plot of the data summarising the NRM regions sampled (coloured boxplots on the top row of this figure); the distribution of light, CDOM, TSS and chlorophyll across each NRM region (bottom 10 triangular plots); and the pairwise correlation of each of the 4 parameters at each of the NRM regions (upper 6 figures that list correlations)." title="Summary of Flood Plume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iu075\Desktop\download (4).png"/>
                    <pic:cNvPicPr>
                      <a:picLocks noChangeAspect="1" noChangeArrowheads="1"/>
                    </pic:cNvPicPr>
                  </pic:nvPicPr>
                  <pic:blipFill>
                    <a:blip r:embed="rId192" cstate="print"/>
                    <a:srcRect/>
                    <a:stretch>
                      <a:fillRect/>
                    </a:stretch>
                  </pic:blipFill>
                  <pic:spPr bwMode="auto">
                    <a:xfrm>
                      <a:off x="0" y="0"/>
                      <a:ext cx="4962466" cy="3310878"/>
                    </a:xfrm>
                    <a:prstGeom prst="rect">
                      <a:avLst/>
                    </a:prstGeom>
                    <a:noFill/>
                    <a:ln w="9525">
                      <a:noFill/>
                      <a:miter lim="800000"/>
                      <a:headEnd/>
                      <a:tailEnd/>
                    </a:ln>
                  </pic:spPr>
                </pic:pic>
              </a:graphicData>
            </a:graphic>
          </wp:inline>
        </w:drawing>
      </w:r>
    </w:p>
    <w:p w14:paraId="797D9D81" w14:textId="64527263" w:rsidR="008E1BC3" w:rsidRDefault="008E1BC3" w:rsidP="008E1BC3">
      <w:pPr>
        <w:pStyle w:val="Caption"/>
        <w:rPr>
          <w:b w:val="0"/>
        </w:rPr>
      </w:pPr>
      <w:bookmarkStart w:id="262" w:name="_Ref385514402"/>
      <w:bookmarkStart w:id="263" w:name="_Toc385539648"/>
      <w:bookmarkStart w:id="264" w:name="_Toc410312923"/>
      <w:r>
        <w:t xml:space="preserve">Figure </w:t>
      </w:r>
      <w:r w:rsidR="002119BB">
        <w:fldChar w:fldCharType="begin"/>
      </w:r>
      <w:r w:rsidR="002119BB">
        <w:instrText xml:space="preserve"> SEQ Figure \* ARABIC </w:instrText>
      </w:r>
      <w:r w:rsidR="002119BB">
        <w:fldChar w:fldCharType="separate"/>
      </w:r>
      <w:r w:rsidR="00076ED9">
        <w:rPr>
          <w:noProof/>
        </w:rPr>
        <w:t>47</w:t>
      </w:r>
      <w:r w:rsidR="002119BB">
        <w:rPr>
          <w:noProof/>
        </w:rPr>
        <w:fldChar w:fldCharType="end"/>
      </w:r>
      <w:bookmarkEnd w:id="262"/>
      <w:r>
        <w:t>. A summary of the flood plume data provided for the review consisting of a pairwise plot of the data summarising the NRM regions sampled (coloured boxplots on the top row of this figure); the distribution of light, CDOM, TSS and chlorophyll across each NRM region (bottom 10 triangular plots); and the pairwise correlation of each of the 4 parameters at each of the NRM regions (upper 6 figures that list correlations</w:t>
      </w:r>
      <w:bookmarkEnd w:id="263"/>
      <w:r w:rsidR="00BD7A7D">
        <w:t>).</w:t>
      </w:r>
      <w:bookmarkEnd w:id="264"/>
    </w:p>
    <w:p w14:paraId="631044AA" w14:textId="77777777" w:rsidR="008E1BC3" w:rsidRDefault="008E1BC3" w:rsidP="008E1BC3"/>
    <w:p w14:paraId="2DF6CA80" w14:textId="77777777" w:rsidR="00DB3E17" w:rsidRDefault="00DB3E17" w:rsidP="008E1BC3"/>
    <w:p w14:paraId="275C6702" w14:textId="77777777" w:rsidR="00DB3E17" w:rsidRDefault="00DB3E17" w:rsidP="008E1BC3"/>
    <w:p w14:paraId="68B18D3F" w14:textId="61F07C4F" w:rsidR="008E1BC3" w:rsidRDefault="008E1BC3" w:rsidP="008E1BC3">
      <w:r>
        <w:t xml:space="preserve">The flood plume data analysis is preliminary as we had many queries relating to the data that were only addressed at the later stages of the project. As such, we cannot provide specific </w:t>
      </w:r>
      <w:r w:rsidR="00745BAB">
        <w:t>suggestions</w:t>
      </w:r>
      <w:r>
        <w:t xml:space="preserve"> regarding the spatial and temporal replication necessary to move forward. While we can </w:t>
      </w:r>
      <w:r w:rsidR="00745BAB">
        <w:t>provide some general advice and</w:t>
      </w:r>
      <w:r>
        <w:t xml:space="preserve"> suggestions for improvement to the program to assist in addressing these types of questions, we have mainly concentrated on two main components of the analysis: light and phytoplankton. Further discussions surrounding these analyses and the implications for this component of the MMP are required to provide a more comprehensive analysis of the program. These analyses are outlined in the following section.</w:t>
      </w:r>
    </w:p>
    <w:p w14:paraId="4D248796" w14:textId="77777777" w:rsidR="008E1BC3" w:rsidRDefault="008E1BC3" w:rsidP="0068045C"/>
    <w:p w14:paraId="6AFDA996" w14:textId="1EE87B9D" w:rsidR="007B578D" w:rsidRPr="00325274" w:rsidRDefault="007B578D" w:rsidP="000F6F78">
      <w:pPr>
        <w:pStyle w:val="Heading3"/>
        <w:numPr>
          <w:ilvl w:val="2"/>
          <w:numId w:val="10"/>
        </w:numPr>
      </w:pPr>
      <w:r w:rsidRPr="00325274">
        <w:t>Light</w:t>
      </w:r>
      <w:r w:rsidRPr="00325274">
        <w:tab/>
      </w:r>
      <w:r w:rsidR="00DB3E17">
        <w:t>Analysis</w:t>
      </w:r>
    </w:p>
    <w:p w14:paraId="205FD56E" w14:textId="3EC28313" w:rsidR="007B578D" w:rsidRDefault="007B578D" w:rsidP="007B578D">
      <w:r>
        <w:t xml:space="preserve">Light is an important limiting factor for primary production and plant growth, and plays a critical role in determining the biological response to nutrient enrichment. Kirk </w:t>
      </w:r>
      <w:r>
        <w:fldChar w:fldCharType="begin"/>
      </w:r>
      <w:r w:rsidR="009E6BEB">
        <w:instrText xml:space="preserve"> ADDIN EN.CITE &lt;EndNote&gt;&lt;Cite ExcludeAuth="1"&gt;&lt;Author&gt;Kirk&lt;/Author&gt;&lt;Year&gt;1994&lt;/Year&gt;&lt;RecNum&gt;47&lt;/RecNum&gt;&lt;DisplayText&gt;(1994)&lt;/DisplayText&gt;&lt;record&gt;&lt;rec-number&gt;47&lt;/rec-number&gt;&lt;foreign-keys&gt;&lt;key app="EN" db-id="dp995fxzn5pdw2e5ws05tzwatswrsetxfwrx" timestamp="0"&gt;47&lt;/key&gt;&lt;/foreign-keys&gt;&lt;ref-type name="Book"&gt;6&lt;/ref-type&gt;&lt;contributors&gt;&lt;authors&gt;&lt;author&gt;Kirk, J.T.O.&lt;/author&gt;&lt;/authors&gt;&lt;/contributors&gt;&lt;titles&gt;&lt;title&gt;Light and photosynthesis in aquatic ecosystems&lt;/title&gt;&lt;/titles&gt;&lt;dates&gt;&lt;year&gt;1994&lt;/year&gt;&lt;/dates&gt;&lt;pub-location&gt;UK&lt;/pub-location&gt;&lt;publisher&gt;Cambridge University Press&lt;/publisher&gt;&lt;urls&gt;&lt;/urls&gt;&lt;/record&gt;&lt;/Cite&gt;&lt;/EndNote&gt;</w:instrText>
      </w:r>
      <w:r>
        <w:fldChar w:fldCharType="separate"/>
      </w:r>
      <w:r>
        <w:rPr>
          <w:noProof/>
        </w:rPr>
        <w:t>(</w:t>
      </w:r>
      <w:hyperlink w:anchor="_ENREF_25" w:tooltip="Kirk, 1994 #47" w:history="1">
        <w:r w:rsidR="009E6BEB">
          <w:rPr>
            <w:noProof/>
          </w:rPr>
          <w:t>1994</w:t>
        </w:r>
      </w:hyperlink>
      <w:r>
        <w:rPr>
          <w:noProof/>
        </w:rPr>
        <w:t>)</w:t>
      </w:r>
      <w:r>
        <w:fldChar w:fldCharType="end"/>
      </w:r>
      <w:r>
        <w:t xml:space="preserve"> suggested that Chlorophyll-a, TSS and CDOM contribute to light attenuation. Light data is not exhaustively available but collected at some sites and transects and at some times. The data availability is summarised in </w:t>
      </w:r>
      <w:r>
        <w:fldChar w:fldCharType="begin"/>
      </w:r>
      <w:r>
        <w:instrText xml:space="preserve"> REF _Ref385514212 \h </w:instrText>
      </w:r>
      <w:r>
        <w:fldChar w:fldCharType="separate"/>
      </w:r>
      <w:r w:rsidR="00076ED9">
        <w:t xml:space="preserve">Figure </w:t>
      </w:r>
      <w:r w:rsidR="00076ED9">
        <w:rPr>
          <w:noProof/>
        </w:rPr>
        <w:t>48</w:t>
      </w:r>
      <w:r>
        <w:fldChar w:fldCharType="end"/>
      </w:r>
      <w:r>
        <w:t xml:space="preserve"> and </w:t>
      </w:r>
      <w:r>
        <w:fldChar w:fldCharType="begin"/>
      </w:r>
      <w:r>
        <w:instrText xml:space="preserve"> REF _Ref385514233 \h </w:instrText>
      </w:r>
      <w:r>
        <w:fldChar w:fldCharType="separate"/>
      </w:r>
      <w:r w:rsidR="00076ED9">
        <w:t xml:space="preserve">Table </w:t>
      </w:r>
      <w:r w:rsidR="00076ED9">
        <w:rPr>
          <w:noProof/>
        </w:rPr>
        <w:t>37</w:t>
      </w:r>
      <w:r>
        <w:fldChar w:fldCharType="end"/>
      </w:r>
      <w:r>
        <w:t>.</w:t>
      </w:r>
    </w:p>
    <w:p w14:paraId="178BB335" w14:textId="372679CC" w:rsidR="007B578D" w:rsidRDefault="007B578D" w:rsidP="007B578D">
      <w:pPr>
        <w:pStyle w:val="Caption"/>
        <w:jc w:val="center"/>
      </w:pPr>
      <w:bookmarkStart w:id="265" w:name="_Ref385514233"/>
      <w:bookmarkStart w:id="266" w:name="_Toc385539687"/>
      <w:bookmarkStart w:id="267" w:name="_Toc410312977"/>
      <w:r>
        <w:t xml:space="preserve">Table </w:t>
      </w:r>
      <w:r w:rsidR="002119BB">
        <w:fldChar w:fldCharType="begin"/>
      </w:r>
      <w:r w:rsidR="002119BB">
        <w:instrText xml:space="preserve"> SEQ Table \* ARABIC </w:instrText>
      </w:r>
      <w:r w:rsidR="002119BB">
        <w:fldChar w:fldCharType="separate"/>
      </w:r>
      <w:r w:rsidR="00076ED9">
        <w:rPr>
          <w:noProof/>
        </w:rPr>
        <w:t>37</w:t>
      </w:r>
      <w:r w:rsidR="002119BB">
        <w:rPr>
          <w:noProof/>
        </w:rPr>
        <w:fldChar w:fldCharType="end"/>
      </w:r>
      <w:bookmarkEnd w:id="265"/>
      <w:r>
        <w:t xml:space="preserve">. </w:t>
      </w:r>
      <w:r w:rsidR="00043CEA">
        <w:t>A summary of how the light data was collected across the region sampled.</w:t>
      </w:r>
      <w:bookmarkEnd w:id="266"/>
      <w:bookmarkEnd w:id="267"/>
    </w:p>
    <w:tbl>
      <w:tblPr>
        <w:tblStyle w:val="TableGrid"/>
        <w:tblW w:w="8897" w:type="dxa"/>
        <w:tblLook w:val="04A0" w:firstRow="1" w:lastRow="0" w:firstColumn="1" w:lastColumn="0" w:noHBand="0" w:noVBand="1"/>
        <w:tblCaption w:val="Table 37"/>
        <w:tblDescription w:val="A summary of how the light data was collected across the region sampled."/>
      </w:tblPr>
      <w:tblGrid>
        <w:gridCol w:w="784"/>
        <w:gridCol w:w="641"/>
        <w:gridCol w:w="817"/>
        <w:gridCol w:w="816"/>
        <w:gridCol w:w="591"/>
        <w:gridCol w:w="698"/>
        <w:gridCol w:w="834"/>
        <w:gridCol w:w="801"/>
        <w:gridCol w:w="786"/>
        <w:gridCol w:w="879"/>
        <w:gridCol w:w="620"/>
        <w:gridCol w:w="714"/>
      </w:tblGrid>
      <w:tr w:rsidR="007B578D" w:rsidRPr="00057863" w14:paraId="17B13A08" w14:textId="77777777" w:rsidTr="00550D45">
        <w:trPr>
          <w:trHeight w:val="1435"/>
        </w:trPr>
        <w:tc>
          <w:tcPr>
            <w:tcW w:w="759" w:type="dxa"/>
            <w:shd w:val="pct5" w:color="auto" w:fill="auto"/>
          </w:tcPr>
          <w:p w14:paraId="6566AE5A" w14:textId="77777777" w:rsidR="007B578D" w:rsidRPr="00405253" w:rsidRDefault="007B578D" w:rsidP="00550D45">
            <w:pPr>
              <w:rPr>
                <w:b/>
                <w:sz w:val="16"/>
                <w:szCs w:val="16"/>
              </w:rPr>
            </w:pPr>
            <w:r w:rsidRPr="00405253">
              <w:rPr>
                <w:b/>
                <w:sz w:val="16"/>
                <w:szCs w:val="16"/>
              </w:rPr>
              <w:t>Transect</w:t>
            </w:r>
          </w:p>
        </w:tc>
        <w:tc>
          <w:tcPr>
            <w:tcW w:w="627" w:type="dxa"/>
          </w:tcPr>
          <w:p w14:paraId="2F3B9215" w14:textId="77777777" w:rsidR="007B578D" w:rsidRPr="00057863" w:rsidRDefault="007B578D" w:rsidP="00550D45">
            <w:pPr>
              <w:rPr>
                <w:sz w:val="16"/>
                <w:szCs w:val="16"/>
              </w:rPr>
            </w:pPr>
            <w:r w:rsidRPr="00057863">
              <w:rPr>
                <w:sz w:val="16"/>
                <w:szCs w:val="16"/>
              </w:rPr>
              <w:t>Tully to Sisters</w:t>
            </w:r>
          </w:p>
        </w:tc>
        <w:tc>
          <w:tcPr>
            <w:tcW w:w="799" w:type="dxa"/>
          </w:tcPr>
          <w:p w14:paraId="1B5FEBE0" w14:textId="77777777" w:rsidR="007B578D" w:rsidRPr="00057863" w:rsidRDefault="007B578D" w:rsidP="00550D45">
            <w:pPr>
              <w:rPr>
                <w:sz w:val="16"/>
                <w:szCs w:val="16"/>
              </w:rPr>
            </w:pPr>
            <w:r w:rsidRPr="00057863">
              <w:rPr>
                <w:sz w:val="16"/>
                <w:szCs w:val="16"/>
              </w:rPr>
              <w:t>Northern Herbert</w:t>
            </w:r>
          </w:p>
        </w:tc>
        <w:tc>
          <w:tcPr>
            <w:tcW w:w="798" w:type="dxa"/>
          </w:tcPr>
          <w:p w14:paraId="49E8A559" w14:textId="77777777" w:rsidR="007B578D" w:rsidRPr="00057863" w:rsidRDefault="007B578D" w:rsidP="00550D45">
            <w:pPr>
              <w:rPr>
                <w:sz w:val="16"/>
                <w:szCs w:val="16"/>
              </w:rPr>
            </w:pPr>
            <w:r w:rsidRPr="00057863">
              <w:rPr>
                <w:sz w:val="16"/>
                <w:szCs w:val="16"/>
              </w:rPr>
              <w:t>Southern Herbert</w:t>
            </w:r>
          </w:p>
        </w:tc>
        <w:tc>
          <w:tcPr>
            <w:tcW w:w="578" w:type="dxa"/>
          </w:tcPr>
          <w:p w14:paraId="7D1C3147" w14:textId="77777777" w:rsidR="007B578D" w:rsidRPr="00057863" w:rsidRDefault="007B578D" w:rsidP="00550D45">
            <w:pPr>
              <w:rPr>
                <w:sz w:val="16"/>
                <w:szCs w:val="16"/>
              </w:rPr>
            </w:pPr>
            <w:r w:rsidRPr="00057863">
              <w:rPr>
                <w:sz w:val="16"/>
                <w:szCs w:val="16"/>
              </w:rPr>
              <w:t>Palm Is Barge</w:t>
            </w:r>
          </w:p>
        </w:tc>
        <w:tc>
          <w:tcPr>
            <w:tcW w:w="683" w:type="dxa"/>
          </w:tcPr>
          <w:p w14:paraId="3D9B6ADA" w14:textId="77777777" w:rsidR="007B578D" w:rsidRPr="00057863" w:rsidRDefault="007B578D" w:rsidP="00550D45">
            <w:pPr>
              <w:rPr>
                <w:sz w:val="16"/>
                <w:szCs w:val="16"/>
              </w:rPr>
            </w:pPr>
            <w:r w:rsidRPr="00057863">
              <w:rPr>
                <w:sz w:val="16"/>
                <w:szCs w:val="16"/>
              </w:rPr>
              <w:t>Murray River</w:t>
            </w:r>
          </w:p>
        </w:tc>
        <w:tc>
          <w:tcPr>
            <w:tcW w:w="784" w:type="dxa"/>
          </w:tcPr>
          <w:p w14:paraId="0E5F02FE" w14:textId="77777777" w:rsidR="007B578D" w:rsidRPr="00057863" w:rsidRDefault="007B578D" w:rsidP="00550D45">
            <w:pPr>
              <w:rPr>
                <w:sz w:val="16"/>
                <w:szCs w:val="16"/>
              </w:rPr>
            </w:pPr>
            <w:r w:rsidRPr="00057863">
              <w:rPr>
                <w:sz w:val="16"/>
                <w:szCs w:val="16"/>
              </w:rPr>
              <w:t>Franlins</w:t>
            </w:r>
          </w:p>
        </w:tc>
        <w:tc>
          <w:tcPr>
            <w:tcW w:w="783" w:type="dxa"/>
          </w:tcPr>
          <w:p w14:paraId="6E027CEC" w14:textId="77777777" w:rsidR="007B578D" w:rsidRPr="00057863" w:rsidRDefault="007B578D" w:rsidP="00550D45">
            <w:pPr>
              <w:rPr>
                <w:sz w:val="16"/>
                <w:szCs w:val="16"/>
              </w:rPr>
            </w:pPr>
            <w:r w:rsidRPr="00057863">
              <w:rPr>
                <w:sz w:val="16"/>
                <w:szCs w:val="16"/>
              </w:rPr>
              <w:t>Burdekin to Palm Is</w:t>
            </w:r>
          </w:p>
        </w:tc>
        <w:tc>
          <w:tcPr>
            <w:tcW w:w="770" w:type="dxa"/>
          </w:tcPr>
          <w:p w14:paraId="707F61D8" w14:textId="77777777" w:rsidR="007B578D" w:rsidRPr="00057863" w:rsidRDefault="007B578D" w:rsidP="00550D45">
            <w:pPr>
              <w:rPr>
                <w:sz w:val="16"/>
                <w:szCs w:val="16"/>
              </w:rPr>
            </w:pPr>
            <w:r w:rsidRPr="00057863">
              <w:rPr>
                <w:sz w:val="16"/>
                <w:szCs w:val="16"/>
              </w:rPr>
              <w:t>Offshore</w:t>
            </w:r>
          </w:p>
        </w:tc>
        <w:tc>
          <w:tcPr>
            <w:tcW w:w="962" w:type="dxa"/>
          </w:tcPr>
          <w:p w14:paraId="61D97BE6" w14:textId="77777777" w:rsidR="007B578D" w:rsidRPr="00057863" w:rsidRDefault="007B578D" w:rsidP="00550D45">
            <w:pPr>
              <w:rPr>
                <w:sz w:val="16"/>
                <w:szCs w:val="16"/>
              </w:rPr>
            </w:pPr>
            <w:r w:rsidRPr="00057863">
              <w:rPr>
                <w:sz w:val="16"/>
                <w:szCs w:val="16"/>
              </w:rPr>
              <w:t>Gladstone to Heron</w:t>
            </w:r>
          </w:p>
        </w:tc>
        <w:tc>
          <w:tcPr>
            <w:tcW w:w="671" w:type="dxa"/>
          </w:tcPr>
          <w:p w14:paraId="6F731E10" w14:textId="77777777" w:rsidR="007B578D" w:rsidRPr="00057863" w:rsidRDefault="007B578D" w:rsidP="00550D45">
            <w:pPr>
              <w:rPr>
                <w:sz w:val="16"/>
                <w:szCs w:val="16"/>
              </w:rPr>
            </w:pPr>
            <w:r w:rsidRPr="00057863">
              <w:rPr>
                <w:sz w:val="16"/>
                <w:szCs w:val="16"/>
              </w:rPr>
              <w:t>Fraser Is</w:t>
            </w:r>
          </w:p>
        </w:tc>
        <w:tc>
          <w:tcPr>
            <w:tcW w:w="683" w:type="dxa"/>
          </w:tcPr>
          <w:p w14:paraId="2E554127" w14:textId="77777777" w:rsidR="007B578D" w:rsidRPr="00057863" w:rsidRDefault="007B578D" w:rsidP="00550D45">
            <w:pPr>
              <w:rPr>
                <w:sz w:val="16"/>
                <w:szCs w:val="16"/>
              </w:rPr>
            </w:pPr>
            <w:r w:rsidRPr="00057863">
              <w:rPr>
                <w:sz w:val="16"/>
                <w:szCs w:val="16"/>
              </w:rPr>
              <w:t>Mary to Burnett river</w:t>
            </w:r>
          </w:p>
        </w:tc>
      </w:tr>
      <w:tr w:rsidR="007B578D" w:rsidRPr="00057863" w14:paraId="21C881D9" w14:textId="77777777" w:rsidTr="00550D45">
        <w:trPr>
          <w:trHeight w:val="485"/>
        </w:trPr>
        <w:tc>
          <w:tcPr>
            <w:tcW w:w="759" w:type="dxa"/>
            <w:shd w:val="pct5" w:color="auto" w:fill="auto"/>
          </w:tcPr>
          <w:p w14:paraId="050BF59D" w14:textId="77777777" w:rsidR="007B578D" w:rsidRPr="00405253" w:rsidRDefault="007B578D" w:rsidP="00550D45">
            <w:pPr>
              <w:rPr>
                <w:b/>
                <w:sz w:val="16"/>
                <w:szCs w:val="16"/>
              </w:rPr>
            </w:pPr>
            <w:r w:rsidRPr="00405253">
              <w:rPr>
                <w:b/>
                <w:sz w:val="16"/>
                <w:szCs w:val="16"/>
              </w:rPr>
              <w:t>River</w:t>
            </w:r>
          </w:p>
        </w:tc>
        <w:tc>
          <w:tcPr>
            <w:tcW w:w="627" w:type="dxa"/>
          </w:tcPr>
          <w:p w14:paraId="36DA3E0F" w14:textId="77777777" w:rsidR="007B578D" w:rsidRPr="00057863" w:rsidRDefault="007B578D" w:rsidP="00550D45">
            <w:pPr>
              <w:rPr>
                <w:sz w:val="16"/>
                <w:szCs w:val="16"/>
              </w:rPr>
            </w:pPr>
            <w:r w:rsidRPr="00057863">
              <w:rPr>
                <w:sz w:val="16"/>
                <w:szCs w:val="16"/>
              </w:rPr>
              <w:t>Tully</w:t>
            </w:r>
          </w:p>
        </w:tc>
        <w:tc>
          <w:tcPr>
            <w:tcW w:w="2175" w:type="dxa"/>
            <w:gridSpan w:val="3"/>
          </w:tcPr>
          <w:p w14:paraId="6D8B9DDD" w14:textId="77777777" w:rsidR="007B578D" w:rsidRPr="00057863" w:rsidRDefault="007B578D" w:rsidP="00550D45">
            <w:pPr>
              <w:jc w:val="center"/>
              <w:rPr>
                <w:sz w:val="16"/>
                <w:szCs w:val="16"/>
              </w:rPr>
            </w:pPr>
            <w:r w:rsidRPr="00057863">
              <w:rPr>
                <w:sz w:val="16"/>
                <w:szCs w:val="16"/>
              </w:rPr>
              <w:t>Herbert</w:t>
            </w:r>
          </w:p>
        </w:tc>
        <w:tc>
          <w:tcPr>
            <w:tcW w:w="683" w:type="dxa"/>
          </w:tcPr>
          <w:p w14:paraId="20340E04" w14:textId="77777777" w:rsidR="007B578D" w:rsidRPr="00057863" w:rsidRDefault="007B578D" w:rsidP="00550D45">
            <w:pPr>
              <w:rPr>
                <w:sz w:val="16"/>
                <w:szCs w:val="16"/>
              </w:rPr>
            </w:pPr>
            <w:r w:rsidRPr="00057863">
              <w:rPr>
                <w:sz w:val="16"/>
                <w:szCs w:val="16"/>
              </w:rPr>
              <w:t>Murray</w:t>
            </w:r>
          </w:p>
        </w:tc>
        <w:tc>
          <w:tcPr>
            <w:tcW w:w="784" w:type="dxa"/>
          </w:tcPr>
          <w:p w14:paraId="080A6422" w14:textId="77777777" w:rsidR="007B578D" w:rsidRPr="00057863" w:rsidRDefault="007B578D" w:rsidP="00550D45">
            <w:pPr>
              <w:rPr>
                <w:sz w:val="16"/>
                <w:szCs w:val="16"/>
              </w:rPr>
            </w:pPr>
            <w:r w:rsidRPr="00057863">
              <w:rPr>
                <w:sz w:val="16"/>
                <w:szCs w:val="16"/>
              </w:rPr>
              <w:t>Russell-Mulgrave</w:t>
            </w:r>
          </w:p>
        </w:tc>
        <w:tc>
          <w:tcPr>
            <w:tcW w:w="783" w:type="dxa"/>
          </w:tcPr>
          <w:p w14:paraId="11B01411" w14:textId="77777777" w:rsidR="007B578D" w:rsidRPr="00057863" w:rsidRDefault="007B578D" w:rsidP="00550D45">
            <w:pPr>
              <w:rPr>
                <w:sz w:val="16"/>
                <w:szCs w:val="16"/>
              </w:rPr>
            </w:pPr>
            <w:r w:rsidRPr="00057863">
              <w:rPr>
                <w:sz w:val="16"/>
                <w:szCs w:val="16"/>
              </w:rPr>
              <w:t>Burdekin</w:t>
            </w:r>
          </w:p>
        </w:tc>
        <w:tc>
          <w:tcPr>
            <w:tcW w:w="770" w:type="dxa"/>
          </w:tcPr>
          <w:p w14:paraId="2AFE8DFE" w14:textId="77777777" w:rsidR="007B578D" w:rsidRPr="00057863" w:rsidRDefault="007B578D" w:rsidP="00550D45">
            <w:pPr>
              <w:rPr>
                <w:sz w:val="16"/>
                <w:szCs w:val="16"/>
              </w:rPr>
            </w:pPr>
            <w:r w:rsidRPr="00057863">
              <w:rPr>
                <w:sz w:val="16"/>
                <w:szCs w:val="16"/>
              </w:rPr>
              <w:t>Fitzroy</w:t>
            </w:r>
          </w:p>
        </w:tc>
        <w:tc>
          <w:tcPr>
            <w:tcW w:w="962" w:type="dxa"/>
          </w:tcPr>
          <w:p w14:paraId="029A1D7F" w14:textId="77777777" w:rsidR="007B578D" w:rsidRPr="00057863" w:rsidRDefault="007B578D" w:rsidP="00550D45">
            <w:pPr>
              <w:rPr>
                <w:sz w:val="16"/>
                <w:szCs w:val="16"/>
              </w:rPr>
            </w:pPr>
            <w:r w:rsidRPr="00057863">
              <w:rPr>
                <w:sz w:val="16"/>
                <w:szCs w:val="16"/>
              </w:rPr>
              <w:t>Burnett</w:t>
            </w:r>
          </w:p>
        </w:tc>
        <w:tc>
          <w:tcPr>
            <w:tcW w:w="1354" w:type="dxa"/>
            <w:gridSpan w:val="2"/>
          </w:tcPr>
          <w:p w14:paraId="6D6A4AE7" w14:textId="77777777" w:rsidR="007B578D" w:rsidRPr="00057863" w:rsidRDefault="007B578D" w:rsidP="00550D45">
            <w:pPr>
              <w:tabs>
                <w:tab w:val="left" w:pos="747"/>
              </w:tabs>
              <w:jc w:val="center"/>
              <w:rPr>
                <w:sz w:val="16"/>
                <w:szCs w:val="16"/>
              </w:rPr>
            </w:pPr>
            <w:r w:rsidRPr="00057863">
              <w:rPr>
                <w:sz w:val="16"/>
                <w:szCs w:val="16"/>
              </w:rPr>
              <w:t>Mary</w:t>
            </w:r>
          </w:p>
        </w:tc>
      </w:tr>
      <w:tr w:rsidR="007B578D" w:rsidRPr="00057863" w14:paraId="503ABA45" w14:textId="77777777" w:rsidTr="00550D45">
        <w:trPr>
          <w:trHeight w:val="505"/>
        </w:trPr>
        <w:tc>
          <w:tcPr>
            <w:tcW w:w="759" w:type="dxa"/>
            <w:shd w:val="pct5" w:color="auto" w:fill="auto"/>
          </w:tcPr>
          <w:p w14:paraId="242A2B0A" w14:textId="77777777" w:rsidR="007B578D" w:rsidRPr="00405253" w:rsidRDefault="007B578D" w:rsidP="00550D45">
            <w:pPr>
              <w:rPr>
                <w:b/>
                <w:sz w:val="16"/>
                <w:szCs w:val="16"/>
              </w:rPr>
            </w:pPr>
            <w:r w:rsidRPr="00405253">
              <w:rPr>
                <w:b/>
                <w:sz w:val="16"/>
                <w:szCs w:val="16"/>
              </w:rPr>
              <w:t xml:space="preserve">NRM </w:t>
            </w:r>
          </w:p>
        </w:tc>
        <w:tc>
          <w:tcPr>
            <w:tcW w:w="4269" w:type="dxa"/>
            <w:gridSpan w:val="6"/>
          </w:tcPr>
          <w:p w14:paraId="00C1E3DF" w14:textId="77777777" w:rsidR="007B578D" w:rsidRPr="00057863" w:rsidRDefault="007B578D" w:rsidP="00550D45">
            <w:pPr>
              <w:jc w:val="center"/>
              <w:rPr>
                <w:sz w:val="16"/>
                <w:szCs w:val="16"/>
              </w:rPr>
            </w:pPr>
            <w:r w:rsidRPr="00057863">
              <w:rPr>
                <w:sz w:val="16"/>
                <w:szCs w:val="16"/>
              </w:rPr>
              <w:t>Wet Tropics</w:t>
            </w:r>
          </w:p>
        </w:tc>
        <w:tc>
          <w:tcPr>
            <w:tcW w:w="783" w:type="dxa"/>
          </w:tcPr>
          <w:p w14:paraId="294F8F32" w14:textId="77777777" w:rsidR="007B578D" w:rsidRPr="00057863" w:rsidRDefault="007B578D" w:rsidP="00550D45">
            <w:pPr>
              <w:rPr>
                <w:sz w:val="16"/>
                <w:szCs w:val="16"/>
              </w:rPr>
            </w:pPr>
            <w:r w:rsidRPr="00057863">
              <w:rPr>
                <w:sz w:val="16"/>
                <w:szCs w:val="16"/>
              </w:rPr>
              <w:t>Burdekin</w:t>
            </w:r>
          </w:p>
        </w:tc>
        <w:tc>
          <w:tcPr>
            <w:tcW w:w="770" w:type="dxa"/>
          </w:tcPr>
          <w:p w14:paraId="6C3538F2" w14:textId="77777777" w:rsidR="007B578D" w:rsidRPr="00057863" w:rsidRDefault="007B578D" w:rsidP="00550D45">
            <w:pPr>
              <w:rPr>
                <w:sz w:val="16"/>
                <w:szCs w:val="16"/>
              </w:rPr>
            </w:pPr>
            <w:r w:rsidRPr="00057863">
              <w:rPr>
                <w:sz w:val="16"/>
                <w:szCs w:val="16"/>
              </w:rPr>
              <w:t>Fitzroy</w:t>
            </w:r>
          </w:p>
        </w:tc>
        <w:tc>
          <w:tcPr>
            <w:tcW w:w="2316" w:type="dxa"/>
            <w:gridSpan w:val="3"/>
          </w:tcPr>
          <w:p w14:paraId="50D681B4" w14:textId="77777777" w:rsidR="007B578D" w:rsidRPr="00057863" w:rsidRDefault="007B578D" w:rsidP="00550D45">
            <w:pPr>
              <w:jc w:val="center"/>
              <w:rPr>
                <w:sz w:val="16"/>
                <w:szCs w:val="16"/>
              </w:rPr>
            </w:pPr>
            <w:r w:rsidRPr="00057863">
              <w:rPr>
                <w:sz w:val="16"/>
                <w:szCs w:val="16"/>
              </w:rPr>
              <w:t>Burnett-Mary</w:t>
            </w:r>
          </w:p>
        </w:tc>
      </w:tr>
    </w:tbl>
    <w:p w14:paraId="7808C7C6" w14:textId="77777777" w:rsidR="007B578D" w:rsidRDefault="007B578D" w:rsidP="007B578D"/>
    <w:p w14:paraId="03E4E78D" w14:textId="77777777" w:rsidR="007B578D" w:rsidRDefault="007B578D" w:rsidP="007B578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48"/>
      </w:tblPr>
      <w:tblGrid>
        <w:gridCol w:w="4501"/>
        <w:gridCol w:w="4741"/>
      </w:tblGrid>
      <w:tr w:rsidR="007B578D" w14:paraId="49050617" w14:textId="77777777" w:rsidTr="00550D45">
        <w:tc>
          <w:tcPr>
            <w:tcW w:w="4927" w:type="dxa"/>
          </w:tcPr>
          <w:p w14:paraId="7F93BFFF" w14:textId="77777777" w:rsidR="007B578D" w:rsidRDefault="007B578D" w:rsidP="00550D45">
            <w:pPr>
              <w:jc w:val="center"/>
            </w:pPr>
            <w:r w:rsidRPr="00325274">
              <w:rPr>
                <w:noProof/>
              </w:rPr>
              <w:drawing>
                <wp:inline distT="0" distB="0" distL="0" distR="0" wp14:anchorId="15C7644F" wp14:editId="19EC5A71">
                  <wp:extent cx="3017143" cy="1620000"/>
                  <wp:effectExtent l="0" t="0" r="0" b="0"/>
                  <wp:docPr id="164" name="Picture 2" descr="A summary of light availability by river. The colours simply refer to the different rivers and transects plotted." title="Light Availabilit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iu075\Desktop\GBR\Phyto\figure\unnamed-chunk-3.png"/>
                          <pic:cNvPicPr>
                            <a:picLocks noChangeAspect="1" noChangeArrowheads="1"/>
                          </pic:cNvPicPr>
                        </pic:nvPicPr>
                        <pic:blipFill>
                          <a:blip r:embed="rId193" cstate="print"/>
                          <a:srcRect l="1173" t="11061" r="1202" b="10384"/>
                          <a:stretch>
                            <a:fillRect/>
                          </a:stretch>
                        </pic:blipFill>
                        <pic:spPr bwMode="auto">
                          <a:xfrm>
                            <a:off x="0" y="0"/>
                            <a:ext cx="3017143" cy="1620000"/>
                          </a:xfrm>
                          <a:prstGeom prst="rect">
                            <a:avLst/>
                          </a:prstGeom>
                          <a:noFill/>
                          <a:ln w="9525">
                            <a:noFill/>
                            <a:miter lim="800000"/>
                            <a:headEnd/>
                            <a:tailEnd/>
                          </a:ln>
                        </pic:spPr>
                      </pic:pic>
                    </a:graphicData>
                  </a:graphic>
                </wp:inline>
              </w:drawing>
            </w:r>
          </w:p>
          <w:p w14:paraId="6239872E" w14:textId="77777777" w:rsidR="007B578D" w:rsidRDefault="007B578D" w:rsidP="00550D45">
            <w:pPr>
              <w:jc w:val="center"/>
            </w:pPr>
            <w:r>
              <w:t>(a)</w:t>
            </w:r>
          </w:p>
        </w:tc>
        <w:tc>
          <w:tcPr>
            <w:tcW w:w="4927" w:type="dxa"/>
          </w:tcPr>
          <w:p w14:paraId="5403DF21" w14:textId="77777777" w:rsidR="007B578D" w:rsidRDefault="007B578D" w:rsidP="00550D45">
            <w:pPr>
              <w:jc w:val="center"/>
            </w:pPr>
            <w:r w:rsidRPr="00325274">
              <w:rPr>
                <w:noProof/>
              </w:rPr>
              <w:drawing>
                <wp:inline distT="0" distB="0" distL="0" distR="0" wp14:anchorId="03B2A0D0" wp14:editId="1CA76317">
                  <wp:extent cx="3185714" cy="1620000"/>
                  <wp:effectExtent l="0" t="0" r="0" b="0"/>
                  <wp:docPr id="165" name="Picture 3" descr="A summary of light availability by transect. The colours simply refer to the different rivers and transects plotted." title="Light Availability (Trans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iu075\Desktop\GBR\Phyto\figure\unnamed-chunk-4.png"/>
                          <pic:cNvPicPr>
                            <a:picLocks noChangeAspect="1" noChangeArrowheads="1"/>
                          </pic:cNvPicPr>
                        </pic:nvPicPr>
                        <pic:blipFill>
                          <a:blip r:embed="rId194" cstate="print"/>
                          <a:srcRect l="1173" t="13770" r="1417" b="11964"/>
                          <a:stretch>
                            <a:fillRect/>
                          </a:stretch>
                        </pic:blipFill>
                        <pic:spPr bwMode="auto">
                          <a:xfrm>
                            <a:off x="0" y="0"/>
                            <a:ext cx="3185714" cy="1620000"/>
                          </a:xfrm>
                          <a:prstGeom prst="rect">
                            <a:avLst/>
                          </a:prstGeom>
                          <a:noFill/>
                          <a:ln w="9525">
                            <a:noFill/>
                            <a:miter lim="800000"/>
                            <a:headEnd/>
                            <a:tailEnd/>
                          </a:ln>
                        </pic:spPr>
                      </pic:pic>
                    </a:graphicData>
                  </a:graphic>
                </wp:inline>
              </w:drawing>
            </w:r>
          </w:p>
          <w:p w14:paraId="3393D2A6" w14:textId="77777777" w:rsidR="007B578D" w:rsidRDefault="007B578D" w:rsidP="00550D45">
            <w:pPr>
              <w:jc w:val="center"/>
            </w:pPr>
            <w:r>
              <w:t>(b)</w:t>
            </w:r>
          </w:p>
        </w:tc>
      </w:tr>
    </w:tbl>
    <w:p w14:paraId="60C78DC0" w14:textId="6B44A427" w:rsidR="007B578D" w:rsidRDefault="007B578D" w:rsidP="00043CEA">
      <w:pPr>
        <w:pStyle w:val="Caption"/>
      </w:pPr>
      <w:bookmarkStart w:id="268" w:name="_Ref385514212"/>
      <w:bookmarkStart w:id="269" w:name="_Toc385539646"/>
      <w:bookmarkStart w:id="270" w:name="_Toc410312924"/>
      <w:r>
        <w:t xml:space="preserve">Figure </w:t>
      </w:r>
      <w:r w:rsidR="002119BB">
        <w:fldChar w:fldCharType="begin"/>
      </w:r>
      <w:r w:rsidR="002119BB">
        <w:instrText xml:space="preserve"> SEQ Figure \* ARABIC </w:instrText>
      </w:r>
      <w:r w:rsidR="002119BB">
        <w:fldChar w:fldCharType="separate"/>
      </w:r>
      <w:r w:rsidR="00076ED9">
        <w:rPr>
          <w:noProof/>
        </w:rPr>
        <w:t>48</w:t>
      </w:r>
      <w:r w:rsidR="002119BB">
        <w:rPr>
          <w:noProof/>
        </w:rPr>
        <w:fldChar w:fldCharType="end"/>
      </w:r>
      <w:bookmarkEnd w:id="268"/>
      <w:r>
        <w:t xml:space="preserve">: </w:t>
      </w:r>
      <w:r w:rsidR="00043CEA">
        <w:t>A summary of l</w:t>
      </w:r>
      <w:r>
        <w:t>ight availability by (a) river and (b) transect.</w:t>
      </w:r>
      <w:bookmarkEnd w:id="269"/>
      <w:r w:rsidR="00043CEA">
        <w:t xml:space="preserve"> The colours simply refer to the different rivers and transects plotted.</w:t>
      </w:r>
      <w:bookmarkEnd w:id="270"/>
    </w:p>
    <w:p w14:paraId="6295E014" w14:textId="77777777" w:rsidR="007B578D" w:rsidRDefault="007B578D" w:rsidP="007B578D"/>
    <w:p w14:paraId="57DAFF3D" w14:textId="77777777" w:rsidR="00DB3E17" w:rsidRDefault="00DB3E17" w:rsidP="007B578D"/>
    <w:p w14:paraId="586F1A59" w14:textId="3952AD56" w:rsidR="00CF593E" w:rsidRDefault="00CF330E" w:rsidP="00CF593E">
      <w:pPr>
        <w:rPr>
          <w:lang w:eastAsia="en-US"/>
        </w:rPr>
      </w:pPr>
      <w:r>
        <w:t xml:space="preserve">A linear mixed model was considered for all the light data that considers regions, rivers with regions and transects within rivers and regions as nested random effects. </w:t>
      </w:r>
      <w:r w:rsidR="00CF593E">
        <w:rPr>
          <w:lang w:eastAsia="en-US"/>
        </w:rPr>
        <w:t xml:space="preserve">Note that in all modelling undertaken for the light data, we checked all model assumptions using standard diagnostics to determine if all spatial and temporal dependencies were captured in the model. </w:t>
      </w:r>
    </w:p>
    <w:p w14:paraId="16833A94" w14:textId="61EBFD91" w:rsidR="00CF330E" w:rsidRDefault="00CF330E" w:rsidP="00CF330E">
      <w:r>
        <w:t xml:space="preserve">This is important because transects/rivers within a river/NRM </w:t>
      </w:r>
      <w:r w:rsidR="00134974">
        <w:t xml:space="preserve">region </w:t>
      </w:r>
      <w:r>
        <w:t xml:space="preserve">cannot be compared as a factorial effect – for instance, comparing transect 1 averaged across the 8 rivers or 4 NRMs to transect 2 averaged across the 8 rivers or 4 NRMs does not make sense. </w:t>
      </w:r>
      <w:r w:rsidR="00134974">
        <w:t xml:space="preserve">We can write down the </w:t>
      </w:r>
      <w:r>
        <w:t xml:space="preserve">model </w:t>
      </w:r>
      <w:r w:rsidR="00134974">
        <w:t>as follows</w:t>
      </w:r>
      <w:r>
        <w:t>:</w:t>
      </w:r>
    </w:p>
    <w:p w14:paraId="436B0107" w14:textId="77777777" w:rsidR="00CF330E" w:rsidRDefault="002119BB" w:rsidP="00CF330E">
      <m:oMathPara>
        <m:oMath>
          <m:sSub>
            <m:sSubPr>
              <m:ctrlPr>
                <w:rPr>
                  <w:rFonts w:ascii="Cambria Math" w:hAnsi="Cambria Math"/>
                  <w:i/>
                </w:rPr>
              </m:ctrlPr>
            </m:sSubPr>
            <m:e>
              <m:r>
                <m:rPr>
                  <m:sty m:val="p"/>
                </m:rPr>
                <w:rPr>
                  <w:rFonts w:ascii="Cambria Math" w:hAnsi="Cambria Math"/>
                </w:rPr>
                <m:t>y</m:t>
              </m:r>
            </m:e>
            <m:sub>
              <m:r>
                <m:rPr>
                  <m:sty m:val="p"/>
                </m:rPr>
                <w:rPr>
                  <w:rFonts w:ascii="Cambria Math" w:hAnsi="Cambria Math"/>
                </w:rPr>
                <m:t>ijk</m:t>
              </m:r>
            </m:sub>
          </m:sSub>
          <m:r>
            <m:rPr>
              <m:sty m:val="p"/>
            </m:rPr>
            <w:rPr>
              <w:rFonts w:ascii="Cambria Math" w:hAnsi="Cambria Math"/>
            </w:rPr>
            <m:t>=μ+s</m:t>
          </m:r>
          <m:d>
            <m:dPr>
              <m:ctrlPr>
                <w:rPr>
                  <w:rFonts w:ascii="Cambria Math" w:hAnsi="Cambria Math"/>
                  <w:i/>
                </w:rPr>
              </m:ctrlPr>
            </m:dPr>
            <m:e>
              <m:sSub>
                <m:sSubPr>
                  <m:ctrlPr>
                    <w:rPr>
                      <w:rFonts w:ascii="Cambria Math" w:hAnsi="Cambria Math"/>
                      <w:i/>
                    </w:rPr>
                  </m:ctrlPr>
                </m:sSubPr>
                <m:e>
                  <m:r>
                    <m:rPr>
                      <m:sty m:val="p"/>
                    </m:rPr>
                    <w:rPr>
                      <w:rFonts w:ascii="Cambria Math" w:hAnsi="Cambria Math"/>
                    </w:rPr>
                    <m:t>time</m:t>
                  </m:r>
                </m:e>
                <m:sub>
                  <m:r>
                    <m:rPr>
                      <m:sty m:val="p"/>
                    </m:rPr>
                    <w:rPr>
                      <w:rFonts w:ascii="Cambria Math" w:hAnsi="Cambria Math"/>
                    </w:rPr>
                    <m:t>ijk</m:t>
                  </m:r>
                </m:sub>
              </m:sSub>
            </m:e>
          </m:d>
          <m:r>
            <m:rPr>
              <m:sty m:val="p"/>
            </m:rPr>
            <w:rPr>
              <w:rFonts w:ascii="Cambria Math" w:hAnsi="Cambria Math"/>
            </w:rPr>
            <m:t>+</m:t>
          </m:r>
          <m:sSub>
            <m:sSubPr>
              <m:ctrlPr>
                <w:rPr>
                  <w:rFonts w:ascii="Cambria Math" w:hAnsi="Cambria Math"/>
                  <w:i/>
                </w:rPr>
              </m:ctrlPr>
            </m:sSubPr>
            <m:e>
              <m:r>
                <m:rPr>
                  <m:sty m:val="p"/>
                </m:rPr>
                <w:rPr>
                  <w:rFonts w:ascii="Cambria Math" w:hAnsi="Cambria Math"/>
                </w:rPr>
                <m:t xml:space="preserve">NRM </m:t>
              </m:r>
            </m:e>
            <m:sub>
              <m:r>
                <m:rPr>
                  <m:sty m:val="p"/>
                </m:rPr>
                <w:rPr>
                  <w:rFonts w:ascii="Cambria Math" w:hAnsi="Cambria Math"/>
                </w:rPr>
                <m:t>i</m:t>
              </m:r>
            </m:sub>
          </m:sSub>
          <m:r>
            <m:rPr>
              <m:sty m:val="p"/>
            </m:rPr>
            <w:rPr>
              <w:rFonts w:ascii="Cambria Math" w:hAnsi="Cambria Math"/>
            </w:rPr>
            <m:t>+</m:t>
          </m:r>
          <m:sSub>
            <m:sSubPr>
              <m:ctrlPr>
                <w:rPr>
                  <w:rFonts w:ascii="Cambria Math" w:hAnsi="Cambria Math"/>
                  <w:i/>
                </w:rPr>
              </m:ctrlPr>
            </m:sSubPr>
            <m:e>
              <m:r>
                <m:rPr>
                  <m:sty m:val="p"/>
                </m:rPr>
                <w:rPr>
                  <w:rFonts w:ascii="Cambria Math" w:hAnsi="Cambria Math"/>
                </w:rPr>
                <m:t>River</m:t>
              </m:r>
            </m:e>
            <m:sub>
              <m:r>
                <m:rPr>
                  <m:sty m:val="p"/>
                </m:rPr>
                <w:rPr>
                  <w:rFonts w:ascii="Cambria Math" w:hAnsi="Cambria Math"/>
                </w:rPr>
                <m:t>j</m:t>
              </m:r>
              <m:d>
                <m:dPr>
                  <m:ctrlPr>
                    <w:rPr>
                      <w:rFonts w:ascii="Cambria Math" w:hAnsi="Cambria Math"/>
                      <w:i/>
                    </w:rPr>
                  </m:ctrlPr>
                </m:dPr>
                <m:e>
                  <m:r>
                    <m:rPr>
                      <m:sty m:val="p"/>
                    </m:rPr>
                    <w:rPr>
                      <w:rFonts w:ascii="Cambria Math" w:hAnsi="Cambria Math"/>
                    </w:rPr>
                    <m:t>i</m:t>
                  </m:r>
                </m:e>
              </m:d>
            </m:sub>
          </m:sSub>
          <m:r>
            <m:rPr>
              <m:sty m:val="p"/>
            </m:rPr>
            <w:rPr>
              <w:rFonts w:ascii="Cambria Math" w:hAnsi="Cambria Math"/>
            </w:rPr>
            <m:t>+</m:t>
          </m:r>
          <m:sSub>
            <m:sSubPr>
              <m:ctrlPr>
                <w:rPr>
                  <w:rFonts w:ascii="Cambria Math" w:hAnsi="Cambria Math"/>
                  <w:i/>
                </w:rPr>
              </m:ctrlPr>
            </m:sSubPr>
            <m:e>
              <m:r>
                <m:rPr>
                  <m:sty m:val="p"/>
                </m:rPr>
                <w:rPr>
                  <w:rFonts w:ascii="Cambria Math" w:hAnsi="Cambria Math"/>
                </w:rPr>
                <m:t>Transect</m:t>
              </m:r>
            </m:e>
            <m:sub>
              <m:r>
                <m:rPr>
                  <m:sty m:val="p"/>
                </m:rPr>
                <w:rPr>
                  <w:rFonts w:ascii="Cambria Math" w:hAnsi="Cambria Math"/>
                </w:rPr>
                <m:t>k</m:t>
              </m:r>
              <m:d>
                <m:dPr>
                  <m:ctrlPr>
                    <w:rPr>
                      <w:rFonts w:ascii="Cambria Math" w:hAnsi="Cambria Math"/>
                      <w:i/>
                    </w:rPr>
                  </m:ctrlPr>
                </m:dPr>
                <m:e>
                  <m:r>
                    <m:rPr>
                      <m:sty m:val="p"/>
                    </m:rPr>
                    <w:rPr>
                      <w:rFonts w:ascii="Cambria Math" w:hAnsi="Cambria Math"/>
                    </w:rPr>
                    <m:t>ij</m:t>
                  </m:r>
                </m:e>
              </m:d>
            </m:sub>
          </m:sSub>
          <m:r>
            <m:rPr>
              <m:sty m:val="p"/>
            </m:rPr>
            <w:rPr>
              <w:rFonts w:ascii="Cambria Math" w:hAnsi="Cambria Math"/>
            </w:rPr>
            <m:t>+</m:t>
          </m:r>
          <m:sSub>
            <m:sSubPr>
              <m:ctrlPr>
                <w:rPr>
                  <w:rFonts w:ascii="Cambria Math" w:hAnsi="Cambria Math"/>
                  <w:i/>
                </w:rPr>
              </m:ctrlPr>
            </m:sSubPr>
            <m:e>
              <m:r>
                <m:rPr>
                  <m:sty m:val="p"/>
                </m:rPr>
                <w:rPr>
                  <w:rFonts w:ascii="Cambria Math" w:hAnsi="Cambria Math"/>
                </w:rPr>
                <m:t>e</m:t>
              </m:r>
            </m:e>
            <m:sub>
              <m:r>
                <m:rPr>
                  <m:sty m:val="p"/>
                </m:rPr>
                <w:rPr>
                  <w:rFonts w:ascii="Cambria Math" w:hAnsi="Cambria Math"/>
                </w:rPr>
                <m:t>ijk</m:t>
              </m:r>
            </m:sub>
          </m:sSub>
          <m:r>
            <m:rPr>
              <m:sty m:val="p"/>
            </m:rPr>
            <w:rPr>
              <w:rFonts w:ascii="Cambria Math" w:hAnsi="Cambria Math"/>
            </w:rPr>
            <m:t>,</m:t>
          </m:r>
        </m:oMath>
      </m:oMathPara>
    </w:p>
    <w:p w14:paraId="7B134B65" w14:textId="7BCB93CE" w:rsidR="00CF330E" w:rsidRDefault="00CF330E" w:rsidP="00CF330E">
      <w:r>
        <w:t xml:space="preserve">where the time component is the fixed effect, </w:t>
      </w:r>
      <m:oMath>
        <m:sSub>
          <m:sSubPr>
            <m:ctrlPr>
              <w:rPr>
                <w:rFonts w:ascii="Cambria Math" w:hAnsi="Cambria Math"/>
                <w:i/>
              </w:rPr>
            </m:ctrlPr>
          </m:sSubPr>
          <m:e>
            <m:r>
              <m:rPr>
                <m:sty m:val="p"/>
              </m:rPr>
              <w:rPr>
                <w:rFonts w:ascii="Cambria Math" w:hAnsi="Cambria Math"/>
              </w:rPr>
              <m:t>River</m:t>
            </m:r>
          </m:e>
          <m:sub>
            <m:r>
              <m:rPr>
                <m:sty m:val="p"/>
              </m:rPr>
              <w:rPr>
                <w:rFonts w:ascii="Cambria Math" w:hAnsi="Cambria Math"/>
              </w:rPr>
              <m:t>j(i)</m:t>
            </m:r>
          </m:sub>
        </m:sSub>
      </m:oMath>
      <w:r>
        <w:t xml:space="preserve"> is the nested random effect of rivers within a</w:t>
      </w:r>
      <w:r w:rsidR="00134974">
        <w:t>n</w:t>
      </w:r>
      <w:r>
        <w:t xml:space="preserve"> NRM</w:t>
      </w:r>
      <w:r w:rsidR="00134974">
        <w:t xml:space="preserve"> region</w:t>
      </w:r>
      <w:r>
        <w:t xml:space="preserve">, </w:t>
      </w:r>
      <m:oMath>
        <m:sSub>
          <m:sSubPr>
            <m:ctrlPr>
              <w:rPr>
                <w:rFonts w:ascii="Cambria Math" w:hAnsi="Cambria Math"/>
                <w:i/>
              </w:rPr>
            </m:ctrlPr>
          </m:sSubPr>
          <m:e>
            <m:r>
              <m:rPr>
                <m:sty m:val="p"/>
              </m:rPr>
              <w:rPr>
                <w:rFonts w:ascii="Cambria Math" w:hAnsi="Cambria Math"/>
              </w:rPr>
              <m:t>Transect</m:t>
            </m:r>
          </m:e>
          <m:sub>
            <m:r>
              <m:rPr>
                <m:sty m:val="p"/>
              </m:rPr>
              <w:rPr>
                <w:rFonts w:ascii="Cambria Math" w:hAnsi="Cambria Math"/>
              </w:rPr>
              <m:t>k(ij)</m:t>
            </m:r>
          </m:sub>
        </m:sSub>
      </m:oMath>
      <w:r>
        <w:t xml:space="preserve"> is the nested random effect of transects within a river, and </w:t>
      </w:r>
      <m:oMath>
        <m:sSub>
          <m:sSubPr>
            <m:ctrlPr>
              <w:rPr>
                <w:rFonts w:ascii="Cambria Math" w:hAnsi="Cambria Math"/>
                <w:i/>
              </w:rPr>
            </m:ctrlPr>
          </m:sSubPr>
          <m:e>
            <m:r>
              <m:rPr>
                <m:sty m:val="p"/>
              </m:rPr>
              <w:rPr>
                <w:rFonts w:ascii="Cambria Math" w:hAnsi="Cambria Math"/>
              </w:rPr>
              <m:t>e</m:t>
            </m:r>
          </m:e>
          <m:sub>
            <m:r>
              <m:rPr>
                <m:sty m:val="p"/>
              </m:rPr>
              <w:rPr>
                <w:rFonts w:ascii="Cambria Math" w:hAnsi="Cambria Math"/>
              </w:rPr>
              <m:t>ijk</m:t>
            </m:r>
          </m:sub>
        </m:sSub>
      </m:oMath>
      <w:r>
        <w:t xml:space="preserve"> are the Normally distributed errors. The model was fit in R using the </w:t>
      </w:r>
      <w:r w:rsidRPr="00134974">
        <w:rPr>
          <w:rFonts w:ascii="Courier New" w:hAnsi="Courier New" w:cs="Courier New"/>
        </w:rPr>
        <w:t>gamm4</w:t>
      </w:r>
      <w:r>
        <w:t xml:space="preserve"> package using restricted maximum likelihood to estimate the variances.</w:t>
      </w:r>
    </w:p>
    <w:p w14:paraId="2E406A70" w14:textId="69EF5ADD" w:rsidR="00CF330E" w:rsidRDefault="00CF330E" w:rsidP="00CF330E">
      <w:r>
        <w:t xml:space="preserve">While there is some imbalance in the number of transects within rivers and regions, the nested random effect </w:t>
      </w:r>
      <w:r w:rsidR="00134974">
        <w:t>(</w:t>
      </w:r>
      <w:r>
        <w:t>transect within river within</w:t>
      </w:r>
      <w:r w:rsidR="00134974">
        <w:t xml:space="preserve"> region)</w:t>
      </w:r>
      <w:r>
        <w:t xml:space="preserve"> has a standard deviation of 0.1997 and the “river within region” effect has a standard deviation of 0.1570. This indicates the importance of variability within the transect, and possibly reflects the variation along gradients. </w:t>
      </w:r>
      <w:r>
        <w:fldChar w:fldCharType="begin"/>
      </w:r>
      <w:r>
        <w:instrText xml:space="preserve"> REF _Ref385514298 \h </w:instrText>
      </w:r>
      <w:r>
        <w:fldChar w:fldCharType="separate"/>
      </w:r>
      <w:r w:rsidR="00076ED9">
        <w:t xml:space="preserve">Figure </w:t>
      </w:r>
      <w:r w:rsidR="00076ED9">
        <w:rPr>
          <w:noProof/>
        </w:rPr>
        <w:t>49</w:t>
      </w:r>
      <w:r>
        <w:fldChar w:fldCharType="end"/>
      </w:r>
      <w:r>
        <w:t xml:space="preserve"> presents a measure of light (Kd) (y-axis) along a surface salinity gradient (x-axis). While Kd decreases with increasing salinity there is considerable variability in the relationship.</w:t>
      </w:r>
    </w:p>
    <w:p w14:paraId="78401131" w14:textId="19F845CF" w:rsidR="00CF330E" w:rsidRDefault="00CF330E" w:rsidP="00CF330E">
      <w:r>
        <w:t xml:space="preserve">Due to the better data availability at </w:t>
      </w:r>
      <w:r w:rsidR="00134974">
        <w:t xml:space="preserve">the </w:t>
      </w:r>
      <w:r>
        <w:t>We</w:t>
      </w:r>
      <w:r w:rsidR="00134974">
        <w:t>t Tropics compared to other NRM regions</w:t>
      </w:r>
      <w:r>
        <w:t xml:space="preserve"> as shown in Figure 45, th</w:t>
      </w:r>
      <w:r w:rsidR="00134974">
        <w:t>is analysis was repeated for this</w:t>
      </w:r>
      <w:r>
        <w:t xml:space="preserve"> region separately and leads to similar conclusions. In this instance the estimated standard deviations were 0.2582 and 0.1109 respectively, indicating even greater within transect variability. </w:t>
      </w:r>
    </w:p>
    <w:p w14:paraId="3694C2D4" w14:textId="77777777" w:rsidR="007B578D" w:rsidRDefault="007B578D" w:rsidP="007B578D">
      <w:pPr>
        <w:jc w:val="center"/>
      </w:pPr>
      <w:r w:rsidRPr="00325274">
        <w:rPr>
          <w:noProof/>
        </w:rPr>
        <w:drawing>
          <wp:inline distT="0" distB="0" distL="0" distR="0" wp14:anchorId="269A1BBC" wp14:editId="2C2FA55D">
            <wp:extent cx="3075715" cy="2160000"/>
            <wp:effectExtent l="0" t="0" r="0" b="0"/>
            <wp:docPr id="166" name="Picture 2" descr="Gradient effect in the Tully to Sister Transect." title="Gradient Eff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iu075\Desktop\GBR\Phyto\Rplot06.png"/>
                    <pic:cNvPicPr>
                      <a:picLocks noChangeAspect="1" noChangeArrowheads="1"/>
                    </pic:cNvPicPr>
                  </pic:nvPicPr>
                  <pic:blipFill>
                    <a:blip r:embed="rId195" cstate="print"/>
                    <a:srcRect/>
                    <a:stretch>
                      <a:fillRect/>
                    </a:stretch>
                  </pic:blipFill>
                  <pic:spPr bwMode="auto">
                    <a:xfrm>
                      <a:off x="0" y="0"/>
                      <a:ext cx="3075715" cy="2160000"/>
                    </a:xfrm>
                    <a:prstGeom prst="rect">
                      <a:avLst/>
                    </a:prstGeom>
                    <a:noFill/>
                    <a:ln w="9525">
                      <a:noFill/>
                      <a:miter lim="800000"/>
                      <a:headEnd/>
                      <a:tailEnd/>
                    </a:ln>
                  </pic:spPr>
                </pic:pic>
              </a:graphicData>
            </a:graphic>
          </wp:inline>
        </w:drawing>
      </w:r>
    </w:p>
    <w:p w14:paraId="040303E1" w14:textId="77777777" w:rsidR="007B578D" w:rsidRDefault="007B578D" w:rsidP="007B578D">
      <w:pPr>
        <w:pStyle w:val="Caption"/>
        <w:jc w:val="center"/>
      </w:pPr>
      <w:bookmarkStart w:id="271" w:name="_Ref385514298"/>
      <w:bookmarkStart w:id="272" w:name="_Toc385539647"/>
      <w:bookmarkStart w:id="273" w:name="_Toc410312925"/>
      <w:r>
        <w:t xml:space="preserve">Figure </w:t>
      </w:r>
      <w:r w:rsidR="002119BB">
        <w:fldChar w:fldCharType="begin"/>
      </w:r>
      <w:r w:rsidR="002119BB">
        <w:instrText xml:space="preserve"> SEQ Figure \* ARABIC </w:instrText>
      </w:r>
      <w:r w:rsidR="002119BB">
        <w:fldChar w:fldCharType="separate"/>
      </w:r>
      <w:r w:rsidR="00076ED9">
        <w:rPr>
          <w:noProof/>
        </w:rPr>
        <w:t>49</w:t>
      </w:r>
      <w:r w:rsidR="002119BB">
        <w:rPr>
          <w:noProof/>
        </w:rPr>
        <w:fldChar w:fldCharType="end"/>
      </w:r>
      <w:bookmarkEnd w:id="271"/>
      <w:r>
        <w:t>. Gradient effect in the Tully to Sister Transect.</w:t>
      </w:r>
      <w:bookmarkEnd w:id="272"/>
      <w:bookmarkEnd w:id="273"/>
    </w:p>
    <w:p w14:paraId="02B87F72" w14:textId="77777777" w:rsidR="007B578D" w:rsidRDefault="007B578D" w:rsidP="007B578D"/>
    <w:p w14:paraId="602AF625" w14:textId="77777777" w:rsidR="008E1BC3" w:rsidRDefault="007B578D" w:rsidP="007B578D">
      <w:r>
        <w:t>Models for light availability have been considered in the flood plume program, where light attenuation, as measured by Kd(par), is considered linearly dependent on chlorophyll-a (CHL), total suspended sediment  (TSS) and colour dissolved organic matter (CDOM) concentrations</w:t>
      </w:r>
      <w:r w:rsidR="008E1BC3">
        <w:t>. The model can be represented as</w:t>
      </w:r>
    </w:p>
    <w:p w14:paraId="30206C44" w14:textId="77777777" w:rsidR="00CF330E" w:rsidRDefault="00CF330E" w:rsidP="00CF330E">
      <w:pPr>
        <w:jc w:val="center"/>
      </w:pPr>
      <m:oMath>
        <m:r>
          <m:rPr>
            <m:sty m:val="p"/>
          </m:rPr>
          <w:rPr>
            <w:rFonts w:ascii="Cambria Math" w:hAnsi="Cambria Math"/>
          </w:rPr>
          <m:t>⁡log(Kd</m:t>
        </m:r>
        <m:d>
          <m:dPr>
            <m:ctrlPr>
              <w:rPr>
                <w:rFonts w:ascii="Cambria Math" w:hAnsi="Cambria Math"/>
                <w:i/>
              </w:rPr>
            </m:ctrlPr>
          </m:dPr>
          <m:e>
            <m:r>
              <m:rPr>
                <m:sty m:val="p"/>
              </m:rPr>
              <w:rPr>
                <w:rFonts w:ascii="Cambria Math" w:hAnsi="Cambria Math"/>
              </w:rPr>
              <m:t>PAR</m:t>
            </m:r>
          </m:e>
        </m:d>
        <m:r>
          <m:rPr>
            <m:sty m:val="p"/>
          </m:rPr>
          <w:rPr>
            <w:rFonts w:ascii="Cambria Math" w:hAnsi="Cambria Math"/>
          </w:rPr>
          <m:t>)=CDOM+TSS+CHL</m:t>
        </m:r>
      </m:oMath>
      <w:r>
        <w:t xml:space="preserve"> </w:t>
      </w:r>
    </w:p>
    <w:p w14:paraId="155ABFD4" w14:textId="77777777" w:rsidR="00CF330E" w:rsidRDefault="00CF330E" w:rsidP="00CF330E">
      <w:r>
        <w:t>A linear model is considered for all the light data on the log response scale. The model explains 33% of the variation in light availability, with chlorophyll notably marginally insignificant and possibly due to its correlation with TSS.  Extending this model to allow for smooth nonlinear function</w:t>
      </w:r>
      <w:r w:rsidRPr="00A9323E">
        <w:t xml:space="preserve">s </w:t>
      </w:r>
      <w:r>
        <w:t xml:space="preserve">of chlorophyll-a, total suspended sediment and colour dissolved organic matter improves </w:t>
      </w:r>
      <w:r w:rsidRPr="00A9323E">
        <w:t>our ability to predict light</w:t>
      </w:r>
      <w:r>
        <w:t>, with the explained variation increasing to 78.4%. This non-linear model has the general form:</w:t>
      </w:r>
    </w:p>
    <w:p w14:paraId="557DF7F7" w14:textId="77777777" w:rsidR="00CF330E" w:rsidRDefault="00CF330E" w:rsidP="00CF330E">
      <m:oMathPara>
        <m:oMath>
          <m:r>
            <m:rPr>
              <m:sty m:val="p"/>
            </m:rPr>
            <w:rPr>
              <w:rFonts w:ascii="Cambria Math" w:hAnsi="Cambria Math"/>
            </w:rPr>
            <m:t>⁡log(Kd</m:t>
          </m:r>
          <m:d>
            <m:dPr>
              <m:ctrlPr>
                <w:rPr>
                  <w:rFonts w:ascii="Cambria Math" w:hAnsi="Cambria Math"/>
                  <w:i/>
                </w:rPr>
              </m:ctrlPr>
            </m:dPr>
            <m:e>
              <m:r>
                <m:rPr>
                  <m:sty m:val="p"/>
                </m:rPr>
                <w:rPr>
                  <w:rFonts w:ascii="Cambria Math" w:hAnsi="Cambria Math"/>
                </w:rPr>
                <m:t>PAR</m:t>
              </m:r>
            </m:e>
          </m:d>
          <m:r>
            <m:rPr>
              <m:sty m:val="p"/>
            </m:rPr>
            <w:rPr>
              <w:rFonts w:ascii="Cambria Math" w:hAnsi="Cambria Math"/>
            </w:rPr>
            <m:t>)=s(CDOM)+s(TSS)+s(CHL)</m:t>
          </m:r>
        </m:oMath>
      </m:oMathPara>
    </w:p>
    <w:p w14:paraId="5C9E914D" w14:textId="00D11E86" w:rsidR="00CF330E" w:rsidRDefault="00CF330E" w:rsidP="00CF330E">
      <w:r>
        <w:t>Models were also considered that averaged the daily data across transects but are not reported here. Light models were also considered for the Wet Tropics only</w:t>
      </w:r>
      <w:r w:rsidR="007B786B">
        <w:t>,</w:t>
      </w:r>
      <w:r>
        <w:t xml:space="preserve"> given the magnitude of the data </w:t>
      </w:r>
      <w:r w:rsidR="007B786B">
        <w:t>available</w:t>
      </w:r>
      <w:r>
        <w:t xml:space="preserve">. </w:t>
      </w:r>
    </w:p>
    <w:p w14:paraId="4A391741" w14:textId="1FDEE617" w:rsidR="00CF330E" w:rsidRPr="00E8627B" w:rsidRDefault="00CF330E" w:rsidP="00CF330E">
      <w:r>
        <w:t xml:space="preserve">Across all analyses TSS appears </w:t>
      </w:r>
      <w:r w:rsidR="007B786B">
        <w:t>to be</w:t>
      </w:r>
      <w:r>
        <w:t xml:space="preserve"> the most important predictor of light availability, with TSS positively related to Kd (Par).  Chlorophyll-a was not found to be a significant predictor in the presence of TSS.</w:t>
      </w:r>
    </w:p>
    <w:p w14:paraId="0B3E021E" w14:textId="77777777" w:rsidR="00CF330E" w:rsidRDefault="00CF330E" w:rsidP="00CF330E">
      <w:r>
        <w:t xml:space="preserve">These preliminary analyses have used chlorophyll-a, total suspended sediment and colour dissolved organic matter from grab samples. One extension from this modelling is to incorporate remote sensing data. If relationships can be constructed using that data then there is the ability to have spatial maps of light availability. These would be expected to correlate reasonably well with water type. </w:t>
      </w:r>
    </w:p>
    <w:p w14:paraId="3B4C4658" w14:textId="0CB42F2E" w:rsidR="007B578D" w:rsidRPr="00325274" w:rsidRDefault="007B578D" w:rsidP="000F6F78">
      <w:pPr>
        <w:pStyle w:val="Heading3"/>
        <w:numPr>
          <w:ilvl w:val="2"/>
          <w:numId w:val="10"/>
        </w:numPr>
      </w:pPr>
      <w:r>
        <w:t>Phytoplankton</w:t>
      </w:r>
      <w:r w:rsidRPr="00325274">
        <w:tab/>
      </w:r>
    </w:p>
    <w:p w14:paraId="017CDAA9" w14:textId="77777777" w:rsidR="007B578D" w:rsidRDefault="007B578D" w:rsidP="007B578D">
      <w:r w:rsidRPr="004D4AEB">
        <w:t>Phytoplankton data has been collected over the last three years, though not routinely with all flood plume sampling and with a greater focus on the Wet Tropics. The phytoplankton sampling</w:t>
      </w:r>
      <w:r>
        <w:t xml:space="preserve"> regime</w:t>
      </w:r>
      <w:r w:rsidRPr="004D4AEB">
        <w:t xml:space="preserve"> is </w:t>
      </w:r>
      <w:r>
        <w:t>summarised</w:t>
      </w:r>
      <w:r w:rsidRPr="004D4AEB">
        <w:t xml:space="preserve"> in</w:t>
      </w:r>
      <w:r>
        <w:t xml:space="preserve"> </w:t>
      </w:r>
      <w:r>
        <w:fldChar w:fldCharType="begin"/>
      </w:r>
      <w:r>
        <w:instrText xml:space="preserve"> REF _Ref385360573 \h </w:instrText>
      </w:r>
      <w:r>
        <w:fldChar w:fldCharType="separate"/>
      </w:r>
      <w:r w:rsidR="00076ED9">
        <w:t xml:space="preserve">Figure </w:t>
      </w:r>
      <w:r w:rsidR="00076ED9">
        <w:rPr>
          <w:noProof/>
        </w:rPr>
        <w:t>50</w:t>
      </w:r>
      <w:r>
        <w:fldChar w:fldCharType="end"/>
      </w:r>
      <w:r w:rsidRPr="004D4AEB">
        <w:t xml:space="preserve">.  </w:t>
      </w:r>
    </w:p>
    <w:p w14:paraId="2DDD27CA" w14:textId="77777777" w:rsidR="007B578D" w:rsidRDefault="007B578D" w:rsidP="007B578D"/>
    <w:p w14:paraId="184C322C" w14:textId="77777777" w:rsidR="007B578D" w:rsidRDefault="007B578D" w:rsidP="007B578D">
      <w:pPr>
        <w:keepNext/>
        <w:jc w:val="center"/>
      </w:pPr>
      <w:r w:rsidRPr="00B32E8D">
        <w:rPr>
          <w:b/>
          <w:noProof/>
          <w:sz w:val="24"/>
          <w:szCs w:val="24"/>
        </w:rPr>
        <w:drawing>
          <wp:inline distT="0" distB="0" distL="0" distR="0" wp14:anchorId="3C4A6D4A" wp14:editId="158DB475">
            <wp:extent cx="5579493" cy="3015703"/>
            <wp:effectExtent l="0" t="0" r="2540" b="0"/>
            <wp:docPr id="162" name="Picture 73" descr="Phytoplankton sampling by date and NRM region." title="Summary of phytoplankton data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liu075\Desktop\GBR\Phyto\figure\unnamed-chunk-2.png"/>
                    <pic:cNvPicPr>
                      <a:picLocks noChangeAspect="1" noChangeArrowheads="1"/>
                    </pic:cNvPicPr>
                  </pic:nvPicPr>
                  <pic:blipFill>
                    <a:blip r:embed="rId196" cstate="print"/>
                    <a:srcRect t="10158" b="8804"/>
                    <a:stretch>
                      <a:fillRect/>
                    </a:stretch>
                  </pic:blipFill>
                  <pic:spPr bwMode="auto">
                    <a:xfrm>
                      <a:off x="0" y="0"/>
                      <a:ext cx="5583330" cy="3017777"/>
                    </a:xfrm>
                    <a:prstGeom prst="rect">
                      <a:avLst/>
                    </a:prstGeom>
                    <a:noFill/>
                    <a:ln w="9525">
                      <a:noFill/>
                      <a:miter lim="800000"/>
                      <a:headEnd/>
                      <a:tailEnd/>
                    </a:ln>
                  </pic:spPr>
                </pic:pic>
              </a:graphicData>
            </a:graphic>
          </wp:inline>
        </w:drawing>
      </w:r>
    </w:p>
    <w:p w14:paraId="3E2D9365" w14:textId="77777777" w:rsidR="007B578D" w:rsidRDefault="007B578D" w:rsidP="007B578D">
      <w:pPr>
        <w:pStyle w:val="Caption"/>
        <w:jc w:val="center"/>
      </w:pPr>
      <w:bookmarkStart w:id="274" w:name="_Ref385360573"/>
      <w:bookmarkStart w:id="275" w:name="_Toc385539649"/>
      <w:bookmarkStart w:id="276" w:name="_Toc410312926"/>
      <w:r>
        <w:t xml:space="preserve">Figure </w:t>
      </w:r>
      <w:r w:rsidR="002119BB">
        <w:fldChar w:fldCharType="begin"/>
      </w:r>
      <w:r w:rsidR="002119BB">
        <w:instrText xml:space="preserve"> SEQ Figure \* ARABIC </w:instrText>
      </w:r>
      <w:r w:rsidR="002119BB">
        <w:fldChar w:fldCharType="separate"/>
      </w:r>
      <w:r w:rsidR="00076ED9">
        <w:rPr>
          <w:noProof/>
        </w:rPr>
        <w:t>50</w:t>
      </w:r>
      <w:r w:rsidR="002119BB">
        <w:rPr>
          <w:noProof/>
        </w:rPr>
        <w:fldChar w:fldCharType="end"/>
      </w:r>
      <w:bookmarkEnd w:id="274"/>
      <w:r>
        <w:t>: Phytoplankton sampling by date and NRM region.</w:t>
      </w:r>
      <w:bookmarkEnd w:id="275"/>
      <w:bookmarkEnd w:id="276"/>
    </w:p>
    <w:p w14:paraId="757C5DDF" w14:textId="77777777" w:rsidR="007B578D" w:rsidRPr="00E8627B" w:rsidRDefault="007B578D" w:rsidP="007B578D"/>
    <w:p w14:paraId="3F2A23CE" w14:textId="31989309" w:rsidR="007B578D" w:rsidRPr="002D5009" w:rsidRDefault="007B578D" w:rsidP="007B578D">
      <w:pPr>
        <w:rPr>
          <w:rFonts w:asciiTheme="minorHAnsi" w:eastAsiaTheme="minorHAnsi" w:hAnsiTheme="minorHAnsi" w:cstheme="minorBidi"/>
          <w:color w:val="auto"/>
          <w:lang w:eastAsia="en-US"/>
        </w:rPr>
      </w:pPr>
      <w:r w:rsidRPr="00DA2F77">
        <w:rPr>
          <w:rFonts w:asciiTheme="minorHAnsi" w:eastAsiaTheme="minorHAnsi" w:hAnsiTheme="minorHAnsi" w:cstheme="minorBidi"/>
          <w:bCs/>
          <w:color w:val="auto"/>
          <w:lang w:eastAsia="en-US"/>
        </w:rPr>
        <w:t>Compositional models</w:t>
      </w:r>
      <w:r w:rsidRPr="002D5009">
        <w:rPr>
          <w:rFonts w:asciiTheme="minorHAnsi" w:eastAsiaTheme="minorHAnsi" w:hAnsiTheme="minorHAnsi" w:cstheme="minorBidi"/>
          <w:color w:val="auto"/>
          <w:lang w:eastAsia="en-US"/>
        </w:rPr>
        <w:t xml:space="preserve"> </w:t>
      </w:r>
      <w:r>
        <w:rPr>
          <w:rFonts w:asciiTheme="minorHAnsi" w:eastAsiaTheme="minorHAnsi" w:hAnsiTheme="minorHAnsi" w:cstheme="minorBidi"/>
          <w:color w:val="auto"/>
          <w:lang w:eastAsia="en-US"/>
        </w:rPr>
        <w:t xml:space="preserve">were considered </w:t>
      </w:r>
      <w:r w:rsidRPr="002D5009">
        <w:rPr>
          <w:rFonts w:asciiTheme="minorHAnsi" w:eastAsiaTheme="minorHAnsi" w:hAnsiTheme="minorHAnsi" w:cstheme="minorBidi"/>
          <w:color w:val="auto"/>
          <w:lang w:eastAsia="en-US"/>
        </w:rPr>
        <w:t>for</w:t>
      </w:r>
      <w:r>
        <w:rPr>
          <w:rFonts w:asciiTheme="minorHAnsi" w:eastAsiaTheme="minorHAnsi" w:hAnsiTheme="minorHAnsi" w:cstheme="minorBidi"/>
          <w:color w:val="auto"/>
          <w:lang w:eastAsia="en-US"/>
        </w:rPr>
        <w:t xml:space="preserve"> the </w:t>
      </w:r>
      <w:r w:rsidRPr="002D5009">
        <w:rPr>
          <w:rFonts w:asciiTheme="minorHAnsi" w:eastAsiaTheme="minorHAnsi" w:hAnsiTheme="minorHAnsi" w:cstheme="minorBidi"/>
          <w:color w:val="auto"/>
          <w:lang w:eastAsia="en-US"/>
        </w:rPr>
        <w:t xml:space="preserve">phytoplankton data </w:t>
      </w:r>
      <w:r>
        <w:rPr>
          <w:rFonts w:asciiTheme="minorHAnsi" w:eastAsiaTheme="minorHAnsi" w:hAnsiTheme="minorHAnsi" w:cstheme="minorBidi"/>
          <w:color w:val="auto"/>
          <w:lang w:eastAsia="en-US"/>
        </w:rPr>
        <w:t xml:space="preserve">with the aim of linking the observed composition to potential water quality drivers. A model was possible for </w:t>
      </w:r>
      <w:r w:rsidRPr="002D5009">
        <w:rPr>
          <w:rFonts w:asciiTheme="minorHAnsi" w:eastAsiaTheme="minorHAnsi" w:hAnsiTheme="minorHAnsi" w:cstheme="minorBidi"/>
          <w:color w:val="auto"/>
          <w:lang w:eastAsia="en-US"/>
        </w:rPr>
        <w:t xml:space="preserve">finer taxa but </w:t>
      </w:r>
      <w:r>
        <w:rPr>
          <w:rFonts w:asciiTheme="minorHAnsi" w:eastAsiaTheme="minorHAnsi" w:hAnsiTheme="minorHAnsi" w:cstheme="minorBidi"/>
          <w:color w:val="auto"/>
          <w:lang w:eastAsia="en-US"/>
        </w:rPr>
        <w:t xml:space="preserve">was </w:t>
      </w:r>
      <w:r w:rsidRPr="002D5009">
        <w:rPr>
          <w:rFonts w:asciiTheme="minorHAnsi" w:eastAsiaTheme="minorHAnsi" w:hAnsiTheme="minorHAnsi" w:cstheme="minorBidi"/>
          <w:color w:val="auto"/>
          <w:lang w:eastAsia="en-US"/>
        </w:rPr>
        <w:t xml:space="preserve">very simple and has </w:t>
      </w:r>
      <w:r w:rsidR="003D6721">
        <w:rPr>
          <w:rFonts w:asciiTheme="minorHAnsi" w:eastAsiaTheme="minorHAnsi" w:hAnsiTheme="minorHAnsi" w:cstheme="minorBidi"/>
          <w:color w:val="auto"/>
          <w:lang w:eastAsia="en-US"/>
        </w:rPr>
        <w:t xml:space="preserve">a </w:t>
      </w:r>
      <w:r w:rsidRPr="002D5009">
        <w:rPr>
          <w:rFonts w:asciiTheme="minorHAnsi" w:eastAsiaTheme="minorHAnsi" w:hAnsiTheme="minorHAnsi" w:cstheme="minorBidi"/>
          <w:color w:val="auto"/>
          <w:lang w:eastAsia="en-US"/>
        </w:rPr>
        <w:t xml:space="preserve">large error.  </w:t>
      </w:r>
      <w:r>
        <w:rPr>
          <w:rFonts w:asciiTheme="minorHAnsi" w:eastAsiaTheme="minorHAnsi" w:hAnsiTheme="minorHAnsi" w:cstheme="minorBidi"/>
          <w:color w:val="auto"/>
          <w:lang w:eastAsia="en-US"/>
        </w:rPr>
        <w:t>A m</w:t>
      </w:r>
      <w:r w:rsidRPr="002D5009">
        <w:rPr>
          <w:rFonts w:asciiTheme="minorHAnsi" w:eastAsiaTheme="minorHAnsi" w:hAnsiTheme="minorHAnsi" w:cstheme="minorBidi"/>
          <w:color w:val="auto"/>
          <w:lang w:eastAsia="en-US"/>
        </w:rPr>
        <w:t xml:space="preserve">odel for broader groupings (e.g. diatoms, freshwater taxa etc) </w:t>
      </w:r>
      <w:r>
        <w:rPr>
          <w:rFonts w:asciiTheme="minorHAnsi" w:eastAsiaTheme="minorHAnsi" w:hAnsiTheme="minorHAnsi" w:cstheme="minorBidi"/>
          <w:color w:val="auto"/>
          <w:lang w:eastAsia="en-US"/>
        </w:rPr>
        <w:t>did not produce a tree</w:t>
      </w:r>
      <w:r w:rsidRPr="002D5009">
        <w:rPr>
          <w:rFonts w:asciiTheme="minorHAnsi" w:eastAsiaTheme="minorHAnsi" w:hAnsiTheme="minorHAnsi" w:cstheme="minorBidi"/>
          <w:color w:val="auto"/>
          <w:lang w:eastAsia="en-US"/>
        </w:rPr>
        <w:t xml:space="preserve">. </w:t>
      </w:r>
      <w:r>
        <w:rPr>
          <w:rFonts w:asciiTheme="minorHAnsi" w:eastAsiaTheme="minorHAnsi" w:hAnsiTheme="minorHAnsi" w:cstheme="minorBidi"/>
          <w:color w:val="auto"/>
          <w:lang w:eastAsia="en-US"/>
        </w:rPr>
        <w:t xml:space="preserve">There are several possible reasons for this, including the length of the time series (3 years), the </w:t>
      </w:r>
      <w:r w:rsidRPr="002D5009">
        <w:rPr>
          <w:rFonts w:asciiTheme="minorHAnsi" w:eastAsiaTheme="minorHAnsi" w:hAnsiTheme="minorHAnsi" w:cstheme="minorBidi"/>
          <w:color w:val="auto"/>
          <w:lang w:eastAsia="en-US"/>
        </w:rPr>
        <w:t xml:space="preserve">mismatch in scales for </w:t>
      </w:r>
      <w:r>
        <w:rPr>
          <w:rFonts w:asciiTheme="minorHAnsi" w:eastAsiaTheme="minorHAnsi" w:hAnsiTheme="minorHAnsi" w:cstheme="minorBidi"/>
          <w:color w:val="auto"/>
          <w:lang w:eastAsia="en-US"/>
        </w:rPr>
        <w:t xml:space="preserve">water quality </w:t>
      </w:r>
      <w:r w:rsidRPr="002D5009">
        <w:rPr>
          <w:rFonts w:asciiTheme="minorHAnsi" w:eastAsiaTheme="minorHAnsi" w:hAnsiTheme="minorHAnsi" w:cstheme="minorBidi"/>
          <w:color w:val="auto"/>
          <w:lang w:eastAsia="en-US"/>
        </w:rPr>
        <w:t xml:space="preserve">data </w:t>
      </w:r>
      <w:r>
        <w:rPr>
          <w:rFonts w:asciiTheme="minorHAnsi" w:eastAsiaTheme="minorHAnsi" w:hAnsiTheme="minorHAnsi" w:cstheme="minorBidi"/>
          <w:color w:val="auto"/>
          <w:lang w:eastAsia="en-US"/>
        </w:rPr>
        <w:t xml:space="preserve">given </w:t>
      </w:r>
      <w:r w:rsidR="003D6721">
        <w:rPr>
          <w:rFonts w:asciiTheme="minorHAnsi" w:eastAsiaTheme="minorHAnsi" w:hAnsiTheme="minorHAnsi" w:cstheme="minorBidi"/>
          <w:color w:val="auto"/>
          <w:lang w:eastAsia="en-US"/>
        </w:rPr>
        <w:t xml:space="preserve">that </w:t>
      </w:r>
      <w:r w:rsidRPr="002D5009">
        <w:rPr>
          <w:rFonts w:asciiTheme="minorHAnsi" w:eastAsiaTheme="minorHAnsi" w:hAnsiTheme="minorHAnsi" w:cstheme="minorBidi"/>
          <w:color w:val="auto"/>
          <w:lang w:eastAsia="en-US"/>
        </w:rPr>
        <w:t xml:space="preserve">lags </w:t>
      </w:r>
      <w:r>
        <w:rPr>
          <w:rFonts w:asciiTheme="minorHAnsi" w:eastAsiaTheme="minorHAnsi" w:hAnsiTheme="minorHAnsi" w:cstheme="minorBidi"/>
          <w:color w:val="auto"/>
          <w:lang w:eastAsia="en-US"/>
        </w:rPr>
        <w:t>are</w:t>
      </w:r>
      <w:r w:rsidRPr="002D5009">
        <w:rPr>
          <w:rFonts w:asciiTheme="minorHAnsi" w:eastAsiaTheme="minorHAnsi" w:hAnsiTheme="minorHAnsi" w:cstheme="minorBidi"/>
          <w:color w:val="auto"/>
          <w:lang w:eastAsia="en-US"/>
        </w:rPr>
        <w:t xml:space="preserve"> important</w:t>
      </w:r>
      <w:r>
        <w:rPr>
          <w:rFonts w:asciiTheme="minorHAnsi" w:eastAsiaTheme="minorHAnsi" w:hAnsiTheme="minorHAnsi" w:cstheme="minorBidi"/>
          <w:color w:val="auto"/>
          <w:lang w:eastAsia="en-US"/>
        </w:rPr>
        <w:t xml:space="preserve">, and the fact that </w:t>
      </w:r>
      <w:r w:rsidR="003D6721">
        <w:rPr>
          <w:rFonts w:asciiTheme="minorHAnsi" w:eastAsiaTheme="minorHAnsi" w:hAnsiTheme="minorHAnsi" w:cstheme="minorBidi"/>
          <w:color w:val="auto"/>
          <w:lang w:eastAsia="en-US"/>
        </w:rPr>
        <w:t xml:space="preserve">the </w:t>
      </w:r>
      <w:r w:rsidRPr="002D5009">
        <w:rPr>
          <w:rFonts w:asciiTheme="minorHAnsi" w:eastAsiaTheme="minorHAnsi" w:hAnsiTheme="minorHAnsi" w:cstheme="minorBidi"/>
          <w:color w:val="auto"/>
          <w:lang w:eastAsia="en-US"/>
        </w:rPr>
        <w:t>method converts the cells per L to proportions that sum to 1 (</w:t>
      </w:r>
      <w:r>
        <w:rPr>
          <w:rFonts w:asciiTheme="minorHAnsi" w:eastAsiaTheme="minorHAnsi" w:hAnsiTheme="minorHAnsi" w:cstheme="minorBidi"/>
          <w:color w:val="auto"/>
          <w:lang w:eastAsia="en-US"/>
        </w:rPr>
        <w:t xml:space="preserve">i.e. </w:t>
      </w:r>
      <w:r w:rsidRPr="002D5009">
        <w:rPr>
          <w:rFonts w:asciiTheme="minorHAnsi" w:eastAsiaTheme="minorHAnsi" w:hAnsiTheme="minorHAnsi" w:cstheme="minorBidi"/>
          <w:color w:val="auto"/>
          <w:lang w:eastAsia="en-US"/>
        </w:rPr>
        <w:t xml:space="preserve">cell size </w:t>
      </w:r>
      <w:r>
        <w:rPr>
          <w:rFonts w:asciiTheme="minorHAnsi" w:eastAsiaTheme="minorHAnsi" w:hAnsiTheme="minorHAnsi" w:cstheme="minorBidi"/>
          <w:color w:val="auto"/>
          <w:lang w:eastAsia="en-US"/>
        </w:rPr>
        <w:t xml:space="preserve">is </w:t>
      </w:r>
      <w:r w:rsidRPr="002D5009">
        <w:rPr>
          <w:rFonts w:asciiTheme="minorHAnsi" w:eastAsiaTheme="minorHAnsi" w:hAnsiTheme="minorHAnsi" w:cstheme="minorBidi"/>
          <w:color w:val="auto"/>
          <w:lang w:eastAsia="en-US"/>
        </w:rPr>
        <w:t>not considered)</w:t>
      </w:r>
      <w:r w:rsidR="003D6721">
        <w:rPr>
          <w:rFonts w:asciiTheme="minorHAnsi" w:eastAsiaTheme="minorHAnsi" w:hAnsiTheme="minorHAnsi" w:cstheme="minorBidi"/>
          <w:color w:val="auto"/>
          <w:lang w:eastAsia="en-US"/>
        </w:rPr>
        <w:t>.</w:t>
      </w:r>
    </w:p>
    <w:p w14:paraId="4EAC6FF9" w14:textId="477AABDB" w:rsidR="007B578D" w:rsidRDefault="007B578D" w:rsidP="007B578D">
      <w:pPr>
        <w:rPr>
          <w:rFonts w:asciiTheme="minorHAnsi" w:eastAsiaTheme="minorHAnsi" w:hAnsiTheme="minorHAnsi" w:cstheme="minorBidi"/>
          <w:color w:val="auto"/>
          <w:lang w:eastAsia="en-US"/>
        </w:rPr>
      </w:pPr>
      <w:r w:rsidRPr="00820B2B">
        <w:rPr>
          <w:rFonts w:asciiTheme="minorHAnsi" w:eastAsiaTheme="minorHAnsi" w:hAnsiTheme="minorHAnsi" w:cstheme="minorBidi"/>
          <w:color w:val="auto"/>
          <w:lang w:eastAsia="en-US"/>
        </w:rPr>
        <w:t xml:space="preserve">Diatoms were considered in more detail, with the spatial and temporal sources of variation considered through a mixed model analysis. </w:t>
      </w:r>
      <w:r>
        <w:rPr>
          <w:rFonts w:asciiTheme="minorHAnsi" w:eastAsiaTheme="minorHAnsi" w:hAnsiTheme="minorHAnsi" w:cstheme="minorBidi"/>
          <w:color w:val="auto"/>
          <w:lang w:eastAsia="en-US"/>
        </w:rPr>
        <w:t>S</w:t>
      </w:r>
      <w:r w:rsidRPr="00820B2B">
        <w:rPr>
          <w:rFonts w:asciiTheme="minorHAnsi" w:eastAsiaTheme="minorHAnsi" w:hAnsiTheme="minorHAnsi" w:cstheme="minorBidi"/>
          <w:color w:val="auto"/>
          <w:lang w:eastAsia="en-US"/>
        </w:rPr>
        <w:t xml:space="preserve">tatistically significant differences between transects (and rivers) </w:t>
      </w:r>
      <w:r>
        <w:rPr>
          <w:rFonts w:asciiTheme="minorHAnsi" w:eastAsiaTheme="minorHAnsi" w:hAnsiTheme="minorHAnsi" w:cstheme="minorBidi"/>
          <w:color w:val="auto"/>
          <w:lang w:eastAsia="en-US"/>
        </w:rPr>
        <w:t xml:space="preserve">were identified </w:t>
      </w:r>
      <w:r w:rsidRPr="00820B2B">
        <w:rPr>
          <w:rFonts w:asciiTheme="minorHAnsi" w:eastAsiaTheme="minorHAnsi" w:hAnsiTheme="minorHAnsi" w:cstheme="minorBidi"/>
          <w:color w:val="auto"/>
          <w:lang w:eastAsia="en-US"/>
        </w:rPr>
        <w:t xml:space="preserve">but much more substantial variability </w:t>
      </w:r>
      <w:r>
        <w:rPr>
          <w:rFonts w:asciiTheme="minorHAnsi" w:eastAsiaTheme="minorHAnsi" w:hAnsiTheme="minorHAnsi" w:cstheme="minorBidi"/>
          <w:color w:val="auto"/>
          <w:lang w:eastAsia="en-US"/>
        </w:rPr>
        <w:t xml:space="preserve">existed </w:t>
      </w:r>
      <w:r w:rsidRPr="00820B2B">
        <w:rPr>
          <w:rFonts w:asciiTheme="minorHAnsi" w:eastAsiaTheme="minorHAnsi" w:hAnsiTheme="minorHAnsi" w:cstheme="minorBidi"/>
          <w:color w:val="auto"/>
          <w:lang w:eastAsia="en-US"/>
        </w:rPr>
        <w:t>within transects. This simply reflects</w:t>
      </w:r>
      <w:r w:rsidR="003D6721">
        <w:rPr>
          <w:rFonts w:asciiTheme="minorHAnsi" w:eastAsiaTheme="minorHAnsi" w:hAnsiTheme="minorHAnsi" w:cstheme="minorBidi"/>
          <w:color w:val="auto"/>
          <w:lang w:eastAsia="en-US"/>
        </w:rPr>
        <w:t xml:space="preserve"> the</w:t>
      </w:r>
      <w:r w:rsidRPr="00820B2B">
        <w:rPr>
          <w:rFonts w:asciiTheme="minorHAnsi" w:eastAsiaTheme="minorHAnsi" w:hAnsiTheme="minorHAnsi" w:cstheme="minorBidi"/>
          <w:color w:val="auto"/>
          <w:lang w:eastAsia="en-US"/>
        </w:rPr>
        <w:t xml:space="preserve"> highly variable nature of phytoplankton cell counts.  Random Forests </w:t>
      </w:r>
      <w:r w:rsidR="003D6721">
        <w:rPr>
          <w:rFonts w:asciiTheme="minorHAnsi" w:eastAsiaTheme="minorHAnsi" w:hAnsiTheme="minorHAnsi" w:cstheme="minorBidi"/>
          <w:color w:val="auto"/>
          <w:lang w:eastAsia="en-US"/>
        </w:rPr>
        <w:t xml:space="preserve">was </w:t>
      </w:r>
      <w:r w:rsidRPr="00820B2B">
        <w:rPr>
          <w:rFonts w:asciiTheme="minorHAnsi" w:eastAsiaTheme="minorHAnsi" w:hAnsiTheme="minorHAnsi" w:cstheme="minorBidi"/>
          <w:color w:val="auto"/>
          <w:lang w:eastAsia="en-US"/>
        </w:rPr>
        <w:t xml:space="preserve">used to identify </w:t>
      </w:r>
      <w:r w:rsidR="003D6721">
        <w:rPr>
          <w:rFonts w:asciiTheme="minorHAnsi" w:eastAsiaTheme="minorHAnsi" w:hAnsiTheme="minorHAnsi" w:cstheme="minorBidi"/>
          <w:color w:val="auto"/>
          <w:lang w:eastAsia="en-US"/>
        </w:rPr>
        <w:t xml:space="preserve">the </w:t>
      </w:r>
      <w:r w:rsidRPr="00820B2B">
        <w:rPr>
          <w:rFonts w:asciiTheme="minorHAnsi" w:eastAsiaTheme="minorHAnsi" w:hAnsiTheme="minorHAnsi" w:cstheme="minorBidi"/>
          <w:color w:val="auto"/>
          <w:lang w:eastAsia="en-US"/>
        </w:rPr>
        <w:t xml:space="preserve">most predictive water quality variables. </w:t>
      </w:r>
      <w:r>
        <w:rPr>
          <w:rFonts w:asciiTheme="minorHAnsi" w:eastAsiaTheme="minorHAnsi" w:hAnsiTheme="minorHAnsi" w:cstheme="minorBidi"/>
          <w:color w:val="auto"/>
          <w:lang w:eastAsia="en-US"/>
        </w:rPr>
        <w:fldChar w:fldCharType="begin"/>
      </w:r>
      <w:r>
        <w:rPr>
          <w:rFonts w:asciiTheme="minorHAnsi" w:eastAsiaTheme="minorHAnsi" w:hAnsiTheme="minorHAnsi" w:cstheme="minorBidi"/>
          <w:color w:val="auto"/>
          <w:lang w:eastAsia="en-US"/>
        </w:rPr>
        <w:instrText xml:space="preserve"> REF _Ref385344334 \h </w:instrText>
      </w:r>
      <w:r>
        <w:rPr>
          <w:rFonts w:asciiTheme="minorHAnsi" w:eastAsiaTheme="minorHAnsi" w:hAnsiTheme="minorHAnsi" w:cstheme="minorBidi"/>
          <w:color w:val="auto"/>
          <w:lang w:eastAsia="en-US"/>
        </w:rPr>
      </w:r>
      <w:r>
        <w:rPr>
          <w:rFonts w:asciiTheme="minorHAnsi" w:eastAsiaTheme="minorHAnsi" w:hAnsiTheme="minorHAnsi" w:cstheme="minorBidi"/>
          <w:color w:val="auto"/>
          <w:lang w:eastAsia="en-US"/>
        </w:rPr>
        <w:fldChar w:fldCharType="separate"/>
      </w:r>
      <w:r w:rsidR="00076ED9">
        <w:t xml:space="preserve">Figure </w:t>
      </w:r>
      <w:r w:rsidR="00076ED9">
        <w:rPr>
          <w:noProof/>
        </w:rPr>
        <w:t>51</w:t>
      </w:r>
      <w:r>
        <w:rPr>
          <w:rFonts w:asciiTheme="minorHAnsi" w:eastAsiaTheme="minorHAnsi" w:hAnsiTheme="minorHAnsi" w:cstheme="minorBidi"/>
          <w:color w:val="auto"/>
          <w:lang w:eastAsia="en-US"/>
        </w:rPr>
        <w:fldChar w:fldCharType="end"/>
      </w:r>
      <w:r>
        <w:rPr>
          <w:rFonts w:asciiTheme="minorHAnsi" w:eastAsiaTheme="minorHAnsi" w:hAnsiTheme="minorHAnsi" w:cstheme="minorBidi"/>
          <w:color w:val="auto"/>
          <w:lang w:eastAsia="en-US"/>
        </w:rPr>
        <w:t xml:space="preserve"> </w:t>
      </w:r>
      <w:r w:rsidRPr="00820B2B">
        <w:rPr>
          <w:rFonts w:asciiTheme="minorHAnsi" w:eastAsiaTheme="minorHAnsi" w:hAnsiTheme="minorHAnsi" w:cstheme="minorBidi"/>
          <w:color w:val="auto"/>
          <w:lang w:eastAsia="en-US"/>
        </w:rPr>
        <w:t>shows the variable importance</w:t>
      </w:r>
      <w:r w:rsidR="003D6721">
        <w:rPr>
          <w:rFonts w:asciiTheme="minorHAnsi" w:eastAsiaTheme="minorHAnsi" w:hAnsiTheme="minorHAnsi" w:cstheme="minorBidi"/>
          <w:color w:val="auto"/>
          <w:lang w:eastAsia="en-US"/>
        </w:rPr>
        <w:t xml:space="preserve"> ranking</w:t>
      </w:r>
      <w:r w:rsidRPr="00820B2B">
        <w:rPr>
          <w:rFonts w:asciiTheme="minorHAnsi" w:eastAsiaTheme="minorHAnsi" w:hAnsiTheme="minorHAnsi" w:cstheme="minorBidi"/>
          <w:color w:val="auto"/>
          <w:lang w:eastAsia="en-US"/>
        </w:rPr>
        <w:t xml:space="preserve"> for nutrients and highlights the potential importance of total and particulate N and P.  The model only explains </w:t>
      </w:r>
      <w:r>
        <w:rPr>
          <w:rFonts w:asciiTheme="minorHAnsi" w:eastAsiaTheme="minorHAnsi" w:hAnsiTheme="minorHAnsi" w:cstheme="minorBidi"/>
          <w:color w:val="auto"/>
          <w:lang w:eastAsia="en-US"/>
        </w:rPr>
        <w:t xml:space="preserve">approximately </w:t>
      </w:r>
      <w:r w:rsidRPr="00820B2B">
        <w:rPr>
          <w:rFonts w:asciiTheme="minorHAnsi" w:eastAsiaTheme="minorHAnsi" w:hAnsiTheme="minorHAnsi" w:cstheme="minorBidi"/>
          <w:color w:val="auto"/>
          <w:lang w:eastAsia="en-US"/>
        </w:rPr>
        <w:t>25% of variation for</w:t>
      </w:r>
      <w:r>
        <w:rPr>
          <w:rFonts w:asciiTheme="minorHAnsi" w:eastAsiaTheme="minorHAnsi" w:hAnsiTheme="minorHAnsi" w:cstheme="minorBidi"/>
          <w:color w:val="auto"/>
          <w:lang w:eastAsia="en-US"/>
        </w:rPr>
        <w:t xml:space="preserve"> diatoms on the log scale</w:t>
      </w:r>
      <w:r w:rsidRPr="00820B2B">
        <w:rPr>
          <w:rFonts w:asciiTheme="minorHAnsi" w:eastAsiaTheme="minorHAnsi" w:hAnsiTheme="minorHAnsi" w:cstheme="minorBidi"/>
          <w:color w:val="auto"/>
          <w:lang w:eastAsia="en-US"/>
        </w:rPr>
        <w:t xml:space="preserve">. </w:t>
      </w:r>
    </w:p>
    <w:p w14:paraId="48509101" w14:textId="7D2BF8E1" w:rsidR="007B578D" w:rsidRPr="007D47F6" w:rsidRDefault="007B578D" w:rsidP="007B578D">
      <w:pPr>
        <w:rPr>
          <w:rFonts w:asciiTheme="minorHAnsi" w:eastAsiaTheme="minorHAnsi" w:hAnsiTheme="minorHAnsi" w:cstheme="minorBidi"/>
          <w:color w:val="auto"/>
          <w:lang w:eastAsia="en-US"/>
        </w:rPr>
      </w:pPr>
      <w:r w:rsidRPr="007D47F6">
        <w:rPr>
          <w:rFonts w:asciiTheme="minorHAnsi" w:eastAsiaTheme="minorHAnsi" w:hAnsiTheme="minorHAnsi" w:cstheme="minorBidi"/>
          <w:color w:val="auto"/>
          <w:lang w:eastAsia="en-US"/>
        </w:rPr>
        <w:t>It is noted that these models are based on event only data</w:t>
      </w:r>
      <w:r w:rsidR="003D6721">
        <w:rPr>
          <w:rFonts w:asciiTheme="minorHAnsi" w:eastAsiaTheme="minorHAnsi" w:hAnsiTheme="minorHAnsi" w:cstheme="minorBidi"/>
          <w:color w:val="auto"/>
          <w:lang w:eastAsia="en-US"/>
        </w:rPr>
        <w:t>, which</w:t>
      </w:r>
      <w:r w:rsidRPr="007D47F6">
        <w:rPr>
          <w:rFonts w:asciiTheme="minorHAnsi" w:eastAsiaTheme="minorHAnsi" w:hAnsiTheme="minorHAnsi" w:cstheme="minorBidi"/>
          <w:color w:val="auto"/>
          <w:lang w:eastAsia="en-US"/>
        </w:rPr>
        <w:t xml:space="preserve"> potentially reduces the range of the phytoplankto</w:t>
      </w:r>
      <w:r>
        <w:rPr>
          <w:rFonts w:asciiTheme="minorHAnsi" w:eastAsiaTheme="minorHAnsi" w:hAnsiTheme="minorHAnsi" w:cstheme="minorBidi"/>
          <w:color w:val="auto"/>
          <w:lang w:eastAsia="en-US"/>
        </w:rPr>
        <w:t xml:space="preserve">n and </w:t>
      </w:r>
      <w:r w:rsidR="003D6721">
        <w:rPr>
          <w:rFonts w:asciiTheme="minorHAnsi" w:eastAsiaTheme="minorHAnsi" w:hAnsiTheme="minorHAnsi" w:cstheme="minorBidi"/>
          <w:color w:val="auto"/>
          <w:lang w:eastAsia="en-US"/>
        </w:rPr>
        <w:t xml:space="preserve">its </w:t>
      </w:r>
      <w:r>
        <w:rPr>
          <w:rFonts w:asciiTheme="minorHAnsi" w:eastAsiaTheme="minorHAnsi" w:hAnsiTheme="minorHAnsi" w:cstheme="minorBidi"/>
          <w:color w:val="auto"/>
          <w:lang w:eastAsia="en-US"/>
        </w:rPr>
        <w:t xml:space="preserve">apparent predictability. </w:t>
      </w:r>
    </w:p>
    <w:p w14:paraId="55D79C44" w14:textId="77777777" w:rsidR="007B578D" w:rsidRDefault="007B578D" w:rsidP="007B578D"/>
    <w:p w14:paraId="4B92D2CA" w14:textId="77777777" w:rsidR="007B578D" w:rsidRDefault="007B578D" w:rsidP="007B578D">
      <w:pPr>
        <w:rPr>
          <w:rFonts w:asciiTheme="minorHAnsi" w:eastAsiaTheme="minorHAnsi" w:hAnsiTheme="minorHAnsi" w:cstheme="minorBidi"/>
          <w:color w:val="auto"/>
          <w:lang w:eastAsia="en-US"/>
        </w:rPr>
      </w:pPr>
    </w:p>
    <w:p w14:paraId="5AAD7369" w14:textId="77777777" w:rsidR="007B578D" w:rsidRDefault="007B578D" w:rsidP="007B578D">
      <w:pPr>
        <w:keepNext/>
        <w:jc w:val="center"/>
      </w:pPr>
      <w:r w:rsidRPr="00B32E8D">
        <w:rPr>
          <w:b/>
          <w:noProof/>
          <w:sz w:val="24"/>
          <w:szCs w:val="24"/>
        </w:rPr>
        <w:drawing>
          <wp:inline distT="0" distB="0" distL="0" distR="0" wp14:anchorId="1D3DC60D" wp14:editId="21CA4788">
            <wp:extent cx="3562709" cy="4770408"/>
            <wp:effectExtent l="0" t="0" r="0" b="0"/>
            <wp:docPr id="163" name="Picture 5" descr="Variable importance ranking from the random forest analysis for the Diatomaceae group. The x-axis represents the node purity when a variable (on the y-axis) is excluded from the model. Important variables appear towards the top of this figure and yield large node purity measures. " title="Variable Importance Ranking Summary for Diato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iu075\Desktop\GBR\Phyto\Rplot04.png"/>
                    <pic:cNvPicPr>
                      <a:picLocks noChangeAspect="1" noChangeArrowheads="1"/>
                    </pic:cNvPicPr>
                  </pic:nvPicPr>
                  <pic:blipFill>
                    <a:blip r:embed="rId197" cstate="print"/>
                    <a:srcRect l="7072" t="4181" r="6488" b="3344"/>
                    <a:stretch>
                      <a:fillRect/>
                    </a:stretch>
                  </pic:blipFill>
                  <pic:spPr bwMode="auto">
                    <a:xfrm>
                      <a:off x="0" y="0"/>
                      <a:ext cx="3562709" cy="4770408"/>
                    </a:xfrm>
                    <a:prstGeom prst="rect">
                      <a:avLst/>
                    </a:prstGeom>
                    <a:noFill/>
                    <a:ln w="9525">
                      <a:noFill/>
                      <a:miter lim="800000"/>
                      <a:headEnd/>
                      <a:tailEnd/>
                    </a:ln>
                  </pic:spPr>
                </pic:pic>
              </a:graphicData>
            </a:graphic>
          </wp:inline>
        </w:drawing>
      </w:r>
    </w:p>
    <w:p w14:paraId="4B316FCA" w14:textId="464CD69F" w:rsidR="007B578D" w:rsidRDefault="007B578D" w:rsidP="007B578D">
      <w:pPr>
        <w:pStyle w:val="Caption"/>
        <w:rPr>
          <w:b w:val="0"/>
          <w:sz w:val="24"/>
          <w:szCs w:val="24"/>
        </w:rPr>
      </w:pPr>
      <w:bookmarkStart w:id="277" w:name="_Ref385344334"/>
      <w:bookmarkStart w:id="278" w:name="_Toc385539650"/>
      <w:bookmarkStart w:id="279" w:name="_Toc410312927"/>
      <w:r>
        <w:t xml:space="preserve">Figure </w:t>
      </w:r>
      <w:r w:rsidR="002119BB">
        <w:fldChar w:fldCharType="begin"/>
      </w:r>
      <w:r w:rsidR="002119BB">
        <w:instrText xml:space="preserve"> SEQ Figure \* ARABIC </w:instrText>
      </w:r>
      <w:r w:rsidR="002119BB">
        <w:fldChar w:fldCharType="separate"/>
      </w:r>
      <w:r w:rsidR="00076ED9">
        <w:rPr>
          <w:noProof/>
        </w:rPr>
        <w:t>51</w:t>
      </w:r>
      <w:r w:rsidR="002119BB">
        <w:rPr>
          <w:noProof/>
        </w:rPr>
        <w:fldChar w:fldCharType="end"/>
      </w:r>
      <w:bookmarkEnd w:id="277"/>
      <w:r>
        <w:t xml:space="preserve">. </w:t>
      </w:r>
      <w:r w:rsidR="003D6721">
        <w:t>Variable importance ranking from the r</w:t>
      </w:r>
      <w:r>
        <w:t>andom forest analysis for the Diatomaceae group.</w:t>
      </w:r>
      <w:r w:rsidR="003D6721">
        <w:t xml:space="preserve"> The x-axis represents the node purity when a variable (on the y-axis) is excluded from the model. Important variables appear towards the top of this figure and yield large node purity measures.</w:t>
      </w:r>
      <w:bookmarkEnd w:id="278"/>
      <w:bookmarkEnd w:id="279"/>
      <w:r w:rsidR="003D6721">
        <w:rPr>
          <w:b w:val="0"/>
          <w:sz w:val="24"/>
          <w:szCs w:val="24"/>
        </w:rPr>
        <w:t xml:space="preserve"> </w:t>
      </w:r>
    </w:p>
    <w:p w14:paraId="429A80C2" w14:textId="77777777" w:rsidR="007B578D" w:rsidRDefault="007B578D" w:rsidP="007B578D"/>
    <w:p w14:paraId="5100140E" w14:textId="77777777" w:rsidR="007B578D" w:rsidRDefault="007B578D" w:rsidP="0068045C"/>
    <w:p w14:paraId="29CE7DC6" w14:textId="77777777" w:rsidR="00AA78A6" w:rsidRDefault="00AA78A6" w:rsidP="00AA78A6">
      <w:pPr>
        <w:pStyle w:val="Heading1"/>
      </w:pPr>
      <w:bookmarkStart w:id="280" w:name="_Toc410312844"/>
      <w:r>
        <w:t>Metrics</w:t>
      </w:r>
      <w:bookmarkEnd w:id="280"/>
    </w:p>
    <w:p w14:paraId="44E7E664" w14:textId="52F4B473" w:rsidR="003D46F1" w:rsidRDefault="006E19B1" w:rsidP="00AA78A6">
      <w:r>
        <w:t xml:space="preserve">Report cards represent a mechanism for assessing annual progress from a nominated baseline to </w:t>
      </w:r>
      <w:r w:rsidR="00544D3F">
        <w:t>a specifed</w:t>
      </w:r>
      <w:r>
        <w:t xml:space="preserve"> target.  For the Reef Water Quality Protection Plan (or ReefPlan)</w:t>
      </w:r>
      <w:r w:rsidR="00A5725D">
        <w:t xml:space="preserve"> </w:t>
      </w:r>
      <w:r w:rsidR="00A5725D">
        <w:fldChar w:fldCharType="begin"/>
      </w:r>
      <w:r w:rsidR="009E6BEB">
        <w:instrText xml:space="preserve"> ADDIN EN.CITE &lt;EndNote&gt;&lt;Cite&gt;&lt;Author&gt;Reef Water Quality Protection Plan Secretariat&lt;/Author&gt;&lt;Year&gt;2013&lt;/Year&gt;&lt;RecNum&gt;31&lt;/RecNum&gt;&lt;DisplayText&gt;(Reef Water Quality Protection Plan Secretariat, 2013)&lt;/DisplayText&gt;&lt;record&gt;&lt;rec-number&gt;31&lt;/rec-number&gt;&lt;foreign-keys&gt;&lt;key app="EN" db-id="dp995fxzn5pdw2e5ws05tzwatswrsetxfwrx" timestamp="0"&gt;31&lt;/key&gt;&lt;/foreign-keys&gt;&lt;ref-type name="Report"&gt;27&lt;/ref-type&gt;&lt;contributors&gt;&lt;authors&gt;&lt;author&gt;Reef Water Quality Protection Plan Secretariat,&lt;/author&gt;&lt;/authors&gt;&lt;/contributors&gt;&lt;titles&gt;&lt;title&gt;Reef Water Quality Protection Plan 2013: Securing the health and resilience of the Great Barrier Reef World Heritage Area and adjacent catchments&lt;/title&gt;&lt;/titles&gt;&lt;dates&gt;&lt;year&gt;2013&lt;/year&gt;&lt;/dates&gt;&lt;pub-location&gt;Brisbane, Australia.&lt;/pub-location&gt;&lt;publisher&gt;Queensland Department of Premier and Cabinet&lt;/publisher&gt;&lt;urls&gt;&lt;/urls&gt;&lt;/record&gt;&lt;/Cite&gt;&lt;/EndNote&gt;</w:instrText>
      </w:r>
      <w:r w:rsidR="00A5725D">
        <w:fldChar w:fldCharType="separate"/>
      </w:r>
      <w:r w:rsidR="00A5725D">
        <w:rPr>
          <w:noProof/>
        </w:rPr>
        <w:t>(</w:t>
      </w:r>
      <w:hyperlink w:anchor="_ENREF_41" w:tooltip="Reef Water Quality Protection Plan Secretariat, 2013 #31" w:history="1">
        <w:r w:rsidR="009E6BEB">
          <w:rPr>
            <w:noProof/>
          </w:rPr>
          <w:t>Reef Water Quality Protection Plan Secretariat, 2013</w:t>
        </w:r>
      </w:hyperlink>
      <w:r w:rsidR="00A5725D">
        <w:rPr>
          <w:noProof/>
        </w:rPr>
        <w:t>)</w:t>
      </w:r>
      <w:r w:rsidR="00A5725D">
        <w:fldChar w:fldCharType="end"/>
      </w:r>
      <w:r>
        <w:t xml:space="preserve"> , the report card provides an overall assessment of the </w:t>
      </w:r>
      <w:r w:rsidR="00CF64B6">
        <w:t xml:space="preserve">status of the reef and the ability to meet the </w:t>
      </w:r>
      <w:r w:rsidR="00A5725D">
        <w:t xml:space="preserve">ReefPlan goals </w:t>
      </w:r>
      <w:r>
        <w:t>.  The information provided in the Reefplan consists of</w:t>
      </w:r>
      <w:r w:rsidR="00544D3F">
        <w:t xml:space="preserve"> </w:t>
      </w:r>
      <w:r w:rsidR="00CF64B6">
        <w:t>a structured layer of reporting, using metrics to summarise and communicate findings. The marine component of the GBR report card consists of a disc that summarises the health of the marine ecosystem through three monitored components: seagrass status, inshore water quality and coral status. While flood plume dynamics represents a component of the MMP, it is not explicitly incorporated into the report card and used to assess the status of marine condition.</w:t>
      </w:r>
      <w:r w:rsidR="003D46F1">
        <w:t xml:space="preserve"> Furthermore, although pesticides are monitored, they are not included in the report card summaries.</w:t>
      </w:r>
    </w:p>
    <w:p w14:paraId="0FEDC97A" w14:textId="35427A34" w:rsidR="00C06F2A" w:rsidRDefault="003D46F1" w:rsidP="00C06F2A">
      <w:r>
        <w:t xml:space="preserve">As part of the assessment of the MMP, we examined the report card metrics that comprised the marine component of the GBR report card. We focussed on the ability of the metrics to detect a </w:t>
      </w:r>
      <w:r w:rsidR="00C06F2A">
        <w:t>change using</w:t>
      </w:r>
      <w:r>
        <w:t xml:space="preserve"> a bootstrap power analysis, similar to what was presented in previous chapters.</w:t>
      </w:r>
      <w:r w:rsidR="00C06F2A">
        <w:t xml:space="preserve"> While it was envisaged that we would examine the relationships between these metrics and a range of predictors and investigate methods for combining metric scores, </w:t>
      </w:r>
      <w:r w:rsidR="00831BE6">
        <w:t>we were unable to complete this analysis in the time frame provided. As such w</w:t>
      </w:r>
      <w:r w:rsidR="00C06F2A">
        <w:t xml:space="preserve">e recommend that the metrics and the aggregation of scores be the focus </w:t>
      </w:r>
      <w:r w:rsidR="00A5725D">
        <w:t xml:space="preserve">of a subsequent study. This study should aim </w:t>
      </w:r>
      <w:r w:rsidR="00C06F2A">
        <w:t>to finalise the suite of metrics to be included in the report card and the corresponding methodology for aggregating metrics to provide an overall score of marine condition.  It is also recommended that these activities be well documented and published in peer review journals</w:t>
      </w:r>
      <w:r w:rsidR="00A5725D">
        <w:t>.</w:t>
      </w:r>
    </w:p>
    <w:p w14:paraId="2A97D155" w14:textId="77777777" w:rsidR="00AA78A6" w:rsidRDefault="00AA78A6" w:rsidP="00AA78A6">
      <w:pPr>
        <w:pStyle w:val="Heading2"/>
      </w:pPr>
      <w:bookmarkStart w:id="281" w:name="_Toc410312845"/>
      <w:r>
        <w:t>Coral Metrics</w:t>
      </w:r>
      <w:bookmarkEnd w:id="281"/>
    </w:p>
    <w:p w14:paraId="2782F626" w14:textId="7BEC5F4C" w:rsidR="0013500C" w:rsidRDefault="0013500C" w:rsidP="0013500C">
      <w:r>
        <w:t>Four metrics are used to assess the coral reef status and resilience in the report card: (1) coral cover, (2) macroalgae cover, (3) density of hard coral juveniles and (4) the rate of increase in hard coral cover or coral change. A fifth metric (settlement of coral spat) was proposed in earlier reports but is no longer included in any assessments due to high variability in settlement between years</w:t>
      </w:r>
      <w:r w:rsidR="00A5725D">
        <w:t xml:space="preserve"> </w:t>
      </w:r>
      <w:r>
        <w:fldChar w:fldCharType="begin"/>
      </w:r>
      <w:r w:rsidR="009E6BEB">
        <w:instrText xml:space="preserve"> ADDIN EN.CITE &lt;EndNote&gt;&lt;Cite&gt;&lt;Author&gt;Thompson&lt;/Author&gt;&lt;Year&gt;2010&lt;/Year&gt;&lt;RecNum&gt;12&lt;/RecNum&gt;&lt;DisplayText&gt;(Thompson et al., 2010b)&lt;/DisplayText&gt;&lt;record&gt;&lt;rec-number&gt;12&lt;/rec-number&gt;&lt;foreign-keys&gt;&lt;key app="EN" db-id="dp995fxzn5pdw2e5ws05tzwatswrsetxfwrx" timestamp="0"&gt;12&lt;/key&gt;&lt;/foreign-keys&gt;&lt;ref-type name="Report"&gt;27&lt;/ref-type&gt;&lt;contributors&gt;&lt;authors&gt;&lt;author&gt;Thompson, A.&lt;/author&gt;&lt;author&gt;Davidson, J.&lt;/author&gt;&lt;author&gt;Uthicke, S.&lt;/author&gt;&lt;author&gt;Schaffelke, B.&lt;/author&gt;&lt;author&gt;Patel, F.&lt;/author&gt;&lt;author&gt;Sweatman, H.&lt;/author&gt;&lt;/authors&gt;&lt;/contributors&gt;&lt;titles&gt;&lt;title&gt;Reef Rescue Marine Monitoring Program. Report of AIMS Activities - Inshore coral reef monitoring 2010. Report for Reef and Rainforest Research Centre.&lt;/title&gt;&lt;/titles&gt;&lt;pages&gt;123pp&lt;/pages&gt;&lt;dates&gt;&lt;year&gt;2010&lt;/year&gt;&lt;/dates&gt;&lt;publisher&gt;Australian Institute of Marine Science&lt;/publisher&gt;&lt;urls&gt;&lt;/urls&gt;&lt;/record&gt;&lt;/Cite&gt;&lt;/EndNote&gt;</w:instrText>
      </w:r>
      <w:r>
        <w:fldChar w:fldCharType="separate"/>
      </w:r>
      <w:r>
        <w:rPr>
          <w:noProof/>
        </w:rPr>
        <w:t>(</w:t>
      </w:r>
      <w:hyperlink w:anchor="_ENREF_51" w:tooltip="Thompson, 2010 #12" w:history="1">
        <w:r w:rsidR="009E6BEB">
          <w:rPr>
            <w:noProof/>
          </w:rPr>
          <w:t>Thompson et al., 2010b</w:t>
        </w:r>
      </w:hyperlink>
      <w:r>
        <w:rPr>
          <w:noProof/>
        </w:rPr>
        <w:t>)</w:t>
      </w:r>
      <w:r>
        <w:fldChar w:fldCharType="end"/>
      </w:r>
      <w:r>
        <w:t xml:space="preserve">. </w:t>
      </w:r>
    </w:p>
    <w:p w14:paraId="6629C886" w14:textId="78561867" w:rsidR="0013500C" w:rsidRDefault="0013500C" w:rsidP="0013500C">
      <w:r>
        <w:t xml:space="preserve">The development of the metrics is based on work conducted by Thompson et al. </w:t>
      </w:r>
      <w:r>
        <w:fldChar w:fldCharType="begin"/>
      </w:r>
      <w:r w:rsidR="009E6BEB">
        <w:instrText xml:space="preserve"> ADDIN EN.CITE &lt;EndNote&gt;&lt;Cite ExcludeAuth="1"&gt;&lt;Author&gt;Thompson&lt;/Author&gt;&lt;Year&gt;2010&lt;/Year&gt;&lt;RecNum&gt;19&lt;/RecNum&gt;&lt;DisplayText&gt;(2010a)&lt;/DisplayText&gt;&lt;record&gt;&lt;rec-number&gt;19&lt;/rec-number&gt;&lt;foreign-keys&gt;&lt;key app="EN" db-id="dp995fxzn5pdw2e5ws05tzwatswrsetxfwrx" timestamp="0"&gt;19&lt;/key&gt;&lt;/foreign-keys&gt;&lt;ref-type name="Report"&gt;27&lt;/ref-type&gt;&lt;contributors&gt;&lt;authors&gt;&lt;author&gt;Thompson, A.&lt;/author&gt;&lt;author&gt;Davidson, J.&lt;/author&gt;&lt;author&gt;Schaffelke, B.&lt;/author&gt;&lt;author&gt;Sweatman, H.&lt;/author&gt;&lt;/authors&gt;&lt;/contributors&gt;&lt;titles&gt;&lt;title&gt;Reef Rescue Marine Monitoring Program. Final Report of AIMS Activities - Inshore coral reef monitoring 2009/10. Report for Reef and Rainforest Research Centre&lt;/title&gt;&lt;/titles&gt;&lt;dates&gt;&lt;year&gt;2010&lt;/year&gt;&lt;/dates&gt;&lt;pub-location&gt;Townsville&lt;/pub-location&gt;&lt;publisher&gt;Australian Institute of Marine Science,&lt;/publisher&gt;&lt;urls&gt;&lt;/urls&gt;&lt;/record&gt;&lt;/Cite&gt;&lt;/EndNote&gt;</w:instrText>
      </w:r>
      <w:r>
        <w:fldChar w:fldCharType="separate"/>
      </w:r>
      <w:r>
        <w:rPr>
          <w:noProof/>
        </w:rPr>
        <w:t>(</w:t>
      </w:r>
      <w:hyperlink w:anchor="_ENREF_50" w:tooltip="Thompson, 2010 #19" w:history="1">
        <w:r w:rsidR="009E6BEB">
          <w:rPr>
            <w:noProof/>
          </w:rPr>
          <w:t>2010a</w:t>
        </w:r>
      </w:hyperlink>
      <w:r>
        <w:rPr>
          <w:noProof/>
        </w:rPr>
        <w:t>)</w:t>
      </w:r>
      <w:r>
        <w:fldChar w:fldCharType="end"/>
      </w:r>
      <w:r>
        <w:t xml:space="preserve"> (baseline assessment), and revised later by Thompson et al. </w:t>
      </w:r>
      <w:r>
        <w:fldChar w:fldCharType="begin"/>
      </w:r>
      <w:r w:rsidR="009E6BEB">
        <w:instrText xml:space="preserve"> ADDIN EN.CITE &lt;EndNote&gt;&lt;Cite ExcludeAuth="1"&gt;&lt;Author&gt;Thompson&lt;/Author&gt;&lt;Year&gt;2011&lt;/Year&gt;&lt;RecNum&gt;20&lt;/RecNum&gt;&lt;DisplayText&gt;(2011)&lt;/DisplayText&gt;&lt;record&gt;&lt;rec-number&gt;20&lt;/rec-number&gt;&lt;foreign-keys&gt;&lt;key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2011</w:t>
        </w:r>
      </w:hyperlink>
      <w:r>
        <w:rPr>
          <w:noProof/>
        </w:rPr>
        <w:t>)</w:t>
      </w:r>
      <w:r>
        <w:fldChar w:fldCharType="end"/>
      </w:r>
      <w:r>
        <w:t xml:space="preserve">. The latter revisions resulted in the development of a number of decision rules which were based on discussions held at stakeholder workshops (Thompson et al. </w:t>
      </w:r>
      <w:r>
        <w:fldChar w:fldCharType="begin"/>
      </w:r>
      <w:r w:rsidR="009E6BEB">
        <w:instrText xml:space="preserve"> ADDIN EN.CITE &lt;EndNote&gt;&lt;Cite ExcludeAuth="1"&gt;&lt;Author&gt;Thompson&lt;/Author&gt;&lt;Year&gt;2011&lt;/Year&gt;&lt;RecNum&gt;20&lt;/RecNum&gt;&lt;DisplayText&gt;(2011)&lt;/DisplayText&gt;&lt;record&gt;&lt;rec-number&gt;20&lt;/rec-number&gt;&lt;foreign-keys&gt;&lt;key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2011</w:t>
        </w:r>
      </w:hyperlink>
      <w:r>
        <w:rPr>
          <w:noProof/>
        </w:rPr>
        <w:t>)</w:t>
      </w:r>
      <w:r>
        <w:fldChar w:fldCharType="end"/>
      </w:r>
      <w:r>
        <w:t xml:space="preserve">, p15) but are seen to approximate “the lower central and upper thirds of coral covers observed for the communities monitored”. </w:t>
      </w:r>
    </w:p>
    <w:p w14:paraId="6BFEA9C6" w14:textId="3DB1E5DB" w:rsidR="0013500C" w:rsidRDefault="0013500C" w:rsidP="0013500C">
      <w:r>
        <w:t>The aggregation of indicator scores to Reef and Regional Assessments is performed by aggregating over scores for each indicator and reef combination. As these are assigned a score of “-“, neutral or “+”, reefs can obtain scores between -4 and +4 (or -5 to +5 where settlement is monitored). Regional scores were achieved by converting the qualitative assessments to quantitative scores using the method outlined in Thompson et al.</w:t>
      </w:r>
      <w:r>
        <w:fldChar w:fldCharType="begin"/>
      </w:r>
      <w:r w:rsidR="009E6BEB">
        <w:instrText xml:space="preserve"> ADDIN EN.CITE &lt;EndNote&gt;&lt;Cite ExcludeAuth="1"&gt;&lt;Author&gt;Thompson&lt;/Author&gt;&lt;Year&gt;2011&lt;/Year&gt;&lt;RecNum&gt;20&lt;/RecNum&gt;&lt;DisplayText&gt;(2011)&lt;/DisplayText&gt;&lt;record&gt;&lt;rec-number&gt;20&lt;/rec-number&gt;&lt;foreign-keys&gt;&lt;key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2011</w:t>
        </w:r>
      </w:hyperlink>
      <w:r>
        <w:rPr>
          <w:noProof/>
        </w:rPr>
        <w:t>)</w:t>
      </w:r>
      <w:r>
        <w:fldChar w:fldCharType="end"/>
      </w:r>
      <w:r>
        <w:t>:</w:t>
      </w:r>
    </w:p>
    <w:p w14:paraId="23C3FCC1" w14:textId="77777777" w:rsidR="0013500C" w:rsidRDefault="0013500C" w:rsidP="000F6F78">
      <w:pPr>
        <w:pStyle w:val="ListParagraph"/>
        <w:numPr>
          <w:ilvl w:val="0"/>
          <w:numId w:val="18"/>
        </w:numPr>
        <w:spacing w:after="200" w:line="276" w:lineRule="auto"/>
      </w:pPr>
      <w:r>
        <w:t xml:space="preserve">Convert qualitative scores to: positive = 2, neutral = 1 and negative = 0. </w:t>
      </w:r>
    </w:p>
    <w:p w14:paraId="30C43A47" w14:textId="77777777" w:rsidR="0013500C" w:rsidRDefault="0013500C" w:rsidP="000F6F78">
      <w:pPr>
        <w:pStyle w:val="ListParagraph"/>
        <w:numPr>
          <w:ilvl w:val="0"/>
          <w:numId w:val="18"/>
        </w:numPr>
        <w:spacing w:after="200" w:line="276" w:lineRule="auto"/>
      </w:pPr>
      <w:r>
        <w:t xml:space="preserve">Average across reefs and divided by 2 to standardize scores between 0 and 1. </w:t>
      </w:r>
    </w:p>
    <w:p w14:paraId="72FC782D" w14:textId="77777777" w:rsidR="0013500C" w:rsidRDefault="0013500C" w:rsidP="000F6F78">
      <w:pPr>
        <w:pStyle w:val="ListParagraph"/>
        <w:numPr>
          <w:ilvl w:val="0"/>
          <w:numId w:val="18"/>
        </w:numPr>
        <w:spacing w:after="200" w:line="276" w:lineRule="auto"/>
      </w:pPr>
      <w:r>
        <w:t>Convert to a five point assessment uniformly across the range 0-1:</w:t>
      </w:r>
    </w:p>
    <w:p w14:paraId="5A9B5400" w14:textId="77777777" w:rsidR="0013500C" w:rsidRDefault="0013500C" w:rsidP="000F6F78">
      <w:pPr>
        <w:pStyle w:val="ListParagraph"/>
        <w:numPr>
          <w:ilvl w:val="1"/>
          <w:numId w:val="18"/>
        </w:numPr>
        <w:spacing w:after="200" w:line="276" w:lineRule="auto"/>
      </w:pPr>
      <w:r>
        <w:t>0-0.2, very poor, colour red</w:t>
      </w:r>
    </w:p>
    <w:p w14:paraId="13F2755F" w14:textId="77777777" w:rsidR="0013500C" w:rsidRDefault="0013500C" w:rsidP="000F6F78">
      <w:pPr>
        <w:pStyle w:val="ListParagraph"/>
        <w:numPr>
          <w:ilvl w:val="1"/>
          <w:numId w:val="18"/>
        </w:numPr>
        <w:spacing w:after="200" w:line="276" w:lineRule="auto"/>
      </w:pPr>
      <w:r>
        <w:t>&gt;0.2 to 0.4, poor, colour orange</w:t>
      </w:r>
    </w:p>
    <w:p w14:paraId="578D6A2B" w14:textId="77777777" w:rsidR="0013500C" w:rsidRDefault="0013500C" w:rsidP="000F6F78">
      <w:pPr>
        <w:pStyle w:val="ListParagraph"/>
        <w:numPr>
          <w:ilvl w:val="1"/>
          <w:numId w:val="18"/>
        </w:numPr>
        <w:spacing w:after="200" w:line="276" w:lineRule="auto"/>
      </w:pPr>
      <w:r>
        <w:t>&gt;0.4 to 0.6, moderate, colour yellow</w:t>
      </w:r>
    </w:p>
    <w:p w14:paraId="672ED759" w14:textId="77777777" w:rsidR="0013500C" w:rsidRDefault="0013500C" w:rsidP="000F6F78">
      <w:pPr>
        <w:pStyle w:val="ListParagraph"/>
        <w:numPr>
          <w:ilvl w:val="1"/>
          <w:numId w:val="18"/>
        </w:numPr>
        <w:spacing w:after="200" w:line="276" w:lineRule="auto"/>
      </w:pPr>
      <w:r>
        <w:t>&gt;0.6 to 0.8, good, colour light green</w:t>
      </w:r>
    </w:p>
    <w:p w14:paraId="0B086879" w14:textId="77777777" w:rsidR="0013500C" w:rsidRDefault="0013500C" w:rsidP="000F6F78">
      <w:pPr>
        <w:pStyle w:val="ListParagraph"/>
        <w:numPr>
          <w:ilvl w:val="1"/>
          <w:numId w:val="18"/>
        </w:numPr>
        <w:spacing w:after="200" w:line="276" w:lineRule="auto"/>
      </w:pPr>
      <w:r>
        <w:t>&gt;0.8 to 1.0, very good, colour dark green</w:t>
      </w:r>
    </w:p>
    <w:p w14:paraId="5C9C9617" w14:textId="77777777" w:rsidR="0013500C" w:rsidRDefault="0013500C" w:rsidP="000F6F78">
      <w:pPr>
        <w:pStyle w:val="Heading3"/>
        <w:numPr>
          <w:ilvl w:val="2"/>
          <w:numId w:val="10"/>
        </w:numPr>
      </w:pPr>
      <w:r>
        <w:t>Coral Cover</w:t>
      </w:r>
    </w:p>
    <w:p w14:paraId="7E36C9AB" w14:textId="39656348" w:rsidR="0013500C" w:rsidRDefault="0013500C" w:rsidP="0013500C">
      <w:r>
        <w:t xml:space="preserve">The coral cover metric has been derived from a combination of hard and soft coral cover abundance. It has been proposed that this metric is a useful measure of coral sustainability as the “recruitment and subsequent growth of colonies is sufficient to compensate for losses resulting from disturbances” </w:t>
      </w:r>
      <w:r>
        <w:fldChar w:fldCharType="begin"/>
      </w:r>
      <w:r w:rsidR="009E6BEB">
        <w:instrText xml:space="preserve"> ADDIN EN.CITE &lt;EndNote&gt;&lt;Cite&gt;&lt;Author&gt;Thompson&lt;/Author&gt;&lt;Year&gt;2011&lt;/Year&gt;&lt;RecNum&gt;20&lt;/RecNum&gt;&lt;DisplayText&gt;(Thompson et al., 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Thompson et al., 2011</w:t>
        </w:r>
      </w:hyperlink>
      <w:r>
        <w:rPr>
          <w:noProof/>
        </w:rPr>
        <w:t>)</w:t>
      </w:r>
      <w:r>
        <w:fldChar w:fldCharType="end"/>
      </w:r>
      <w:r>
        <w:t>.</w:t>
      </w:r>
    </w:p>
    <w:p w14:paraId="0533065F" w14:textId="77777777" w:rsidR="00A5725D" w:rsidRDefault="0013500C" w:rsidP="0013500C">
      <w:r>
        <w:t xml:space="preserve">The calculation of coral cover is based on visits conducted at each catchment and reef. Although the visits correspond to a particular year of monitoring, sampling may span different months through the year due to seasonal differences and logistic constraints. If we let </w:t>
      </w:r>
    </w:p>
    <w:p w14:paraId="16E392BE" w14:textId="3589B57D" w:rsidR="0013500C" w:rsidRDefault="00B449FE" w:rsidP="00A5725D">
      <w:pPr>
        <w:jc w:val="center"/>
      </w:pPr>
      <w:r w:rsidRPr="00A5725D">
        <w:rPr>
          <w:position w:val="-16"/>
        </w:rPr>
        <w:object w:dxaOrig="7240" w:dyaOrig="400" w14:anchorId="2B1085D2">
          <v:shape id="_x0000_i1063" type="#_x0000_t75" alt="Expression for y_hs_ijkl (MathType expression)" style="width:361.5pt;height:20.25pt" o:ole="">
            <v:imagedata r:id="rId198" o:title=""/>
          </v:shape>
          <o:OLEObject Type="Embed" ProgID="Equation.DSMT4" ShapeID="_x0000_i1063" DrawAspect="Content" ObjectID="_1484380526" r:id="rId199"/>
        </w:object>
      </w:r>
    </w:p>
    <w:p w14:paraId="338152F9" w14:textId="77777777" w:rsidR="0013500C" w:rsidRDefault="0013500C" w:rsidP="0013500C">
      <w:r>
        <w:t>for each catchment and reef surveyed, then we can calculate the average combined cover across sites and transects as</w:t>
      </w:r>
    </w:p>
    <w:p w14:paraId="0358ED08" w14:textId="11466D3F" w:rsidR="0013500C" w:rsidRDefault="0013500C" w:rsidP="0013500C">
      <w:pPr>
        <w:pStyle w:val="MTDisplayEquation"/>
      </w:pPr>
      <w:r>
        <w:tab/>
      </w:r>
      <w:r w:rsidR="00B449FE" w:rsidRPr="00B66395">
        <w:rPr>
          <w:position w:val="-48"/>
        </w:rPr>
        <w:object w:dxaOrig="4420" w:dyaOrig="1460" w14:anchorId="45A60B7A">
          <v:shape id="_x0000_i1064" type="#_x0000_t75" alt="MathType Equation for y_cc_ij" style="width:223.5pt;height:1in" o:ole="">
            <v:imagedata r:id="rId200" o:title=""/>
          </v:shape>
          <o:OLEObject Type="Embed" ProgID="Equation.DSMT4" ShapeID="_x0000_i1064" DrawAspect="Content" ObjectID="_1484380527" r:id="rId201"/>
        </w:object>
      </w:r>
      <w:r>
        <w:t xml:space="preserve"> </w:t>
      </w:r>
      <w:r>
        <w:tab/>
        <w:t>(1)</w:t>
      </w:r>
    </w:p>
    <w:p w14:paraId="058A05D4" w14:textId="77777777" w:rsidR="0013500C" w:rsidRDefault="0013500C" w:rsidP="0013500C">
      <w:r>
        <w:t>Where a combined abundance for each visit and depth is greater than 50%, a positive (+) assessment is assigned. If the abundance lies between 25-50%, a neutral score is assigned and less than 25%, a negative score (-1) is assigned. These categorisations have been chosen subjectively with the intent on approximating the lower, central and upper thirds of hard and soft coral cover that was observed in 2005. Mathematically this can be written as</w:t>
      </w:r>
    </w:p>
    <w:p w14:paraId="1B0E5927" w14:textId="6F097CC2" w:rsidR="0013500C" w:rsidRDefault="0013500C" w:rsidP="0013500C">
      <w:pPr>
        <w:pStyle w:val="MTDisplayEquation"/>
      </w:pPr>
      <w:r>
        <w:tab/>
      </w:r>
      <w:r w:rsidR="00B449FE" w:rsidRPr="0097672E">
        <w:rPr>
          <w:position w:val="-62"/>
        </w:rPr>
        <w:object w:dxaOrig="2760" w:dyaOrig="1359" w14:anchorId="0E132FB3">
          <v:shape id="_x0000_i1065" type="#_x0000_t75" alt="MathType Equation for S_cc_ij" style="width:136.5pt;height:64.5pt" o:ole="">
            <v:imagedata r:id="rId202" o:title=""/>
          </v:shape>
          <o:OLEObject Type="Embed" ProgID="Equation.DSMT4" ShapeID="_x0000_i1065" DrawAspect="Content" ObjectID="_1484380528" r:id="rId203"/>
        </w:object>
      </w:r>
      <w:r>
        <w:t xml:space="preserve"> </w:t>
      </w:r>
      <w:r>
        <w:tab/>
        <w:t>(2)</w:t>
      </w:r>
    </w:p>
    <w:p w14:paraId="107EFD6B" w14:textId="77777777" w:rsidR="0013500C" w:rsidRPr="00264EF2" w:rsidRDefault="0013500C" w:rsidP="0013500C">
      <w:r>
        <w:t>The aggregation of scores to reef and regional assessments are obtained by averaging the score across depths, and depths and reefs respectively.</w:t>
      </w:r>
    </w:p>
    <w:p w14:paraId="72CCB9F3" w14:textId="77777777" w:rsidR="0013500C" w:rsidRDefault="0013500C" w:rsidP="000F6F78">
      <w:pPr>
        <w:pStyle w:val="Heading3"/>
        <w:numPr>
          <w:ilvl w:val="2"/>
          <w:numId w:val="10"/>
        </w:numPr>
      </w:pPr>
      <w:r>
        <w:t>Cover Change</w:t>
      </w:r>
    </w:p>
    <w:p w14:paraId="33069571" w14:textId="583D7DE8" w:rsidR="0013500C" w:rsidRDefault="0013500C" w:rsidP="0013500C">
      <w:r>
        <w:t xml:space="preserve">Cover change represents the rate of increase in the cover of hard corals and was highlighted as an important metric as it represents a direct measure of recovery potential </w:t>
      </w:r>
      <w:r>
        <w:fldChar w:fldCharType="begin"/>
      </w:r>
      <w:r w:rsidR="009E6BEB">
        <w:instrText xml:space="preserve"> ADDIN EN.CITE &lt;EndNote&gt;&lt;Cite&gt;&lt;Author&gt;Thompson&lt;/Author&gt;&lt;Year&gt;2011&lt;/Year&gt;&lt;RecNum&gt;20&lt;/RecNum&gt;&lt;DisplayText&gt;(Thompson et al., 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Thompson et al., 2011</w:t>
        </w:r>
      </w:hyperlink>
      <w:r>
        <w:rPr>
          <w:noProof/>
        </w:rPr>
        <w:t>)</w:t>
      </w:r>
      <w:r>
        <w:fldChar w:fldCharType="end"/>
      </w:r>
      <w:r>
        <w:t xml:space="preserve">. The metric utilises growth rates derived from a Gompertz growth equation using data collected on inshore reefs </w:t>
      </w:r>
      <w:r>
        <w:fldChar w:fldCharType="begin"/>
      </w:r>
      <w:r w:rsidR="009E6BEB">
        <w:instrText xml:space="preserve"> ADDIN EN.CITE &lt;EndNote&gt;&lt;Cite&gt;&lt;Author&gt;Thompson&lt;/Author&gt;&lt;Year&gt;2010&lt;/Year&gt;&lt;RecNum&gt;21&lt;/RecNum&gt;&lt;DisplayText&gt;(Thompson and Dolman, 2010)&lt;/DisplayText&gt;&lt;record&gt;&lt;rec-number&gt;21&lt;/rec-number&gt;&lt;foreign-keys&gt;&lt;key app="EN" db-id="dp995fxzn5pdw2e5ws05tzwatswrsetxfwrx" timestamp="0"&gt;21&lt;/key&gt;&lt;/foreign-keys&gt;&lt;ref-type name="Journal Article"&gt;17&lt;/ref-type&gt;&lt;contributors&gt;&lt;authors&gt;&lt;author&gt;Thompson, A.&lt;/author&gt;&lt;author&gt;Dolman, A.M.&lt;/author&gt;&lt;/authors&gt;&lt;/contributors&gt;&lt;titles&gt;&lt;title&gt;Coral bleaching: one disturbance too many for near-shore reefs of the Great Barrier Reef&lt;/title&gt;&lt;secondary-title&gt;Coral Reefs&lt;/secondary-title&gt;&lt;/titles&gt;&lt;pages&gt;637-648&lt;/pages&gt;&lt;volume&gt;29&lt;/volume&gt;&lt;dates&gt;&lt;year&gt;2010&lt;/year&gt;&lt;/dates&gt;&lt;urls&gt;&lt;/urls&gt;&lt;/record&gt;&lt;/Cite&gt;&lt;/EndNote&gt;</w:instrText>
      </w:r>
      <w:r>
        <w:fldChar w:fldCharType="separate"/>
      </w:r>
      <w:r>
        <w:rPr>
          <w:noProof/>
        </w:rPr>
        <w:t>(</w:t>
      </w:r>
      <w:hyperlink w:anchor="_ENREF_52" w:tooltip="Thompson, 2010 #21" w:history="1">
        <w:r w:rsidR="009E6BEB">
          <w:rPr>
            <w:noProof/>
          </w:rPr>
          <w:t>Thompson and Dolman, 2010</w:t>
        </w:r>
      </w:hyperlink>
      <w:r>
        <w:rPr>
          <w:noProof/>
        </w:rPr>
        <w:t>)</w:t>
      </w:r>
      <w:r>
        <w:fldChar w:fldCharType="end"/>
      </w:r>
      <w:r>
        <w:t>. Using this model, growth rate estimates were produced for soft (</w:t>
      </w:r>
      <w:r w:rsidR="00B449FE" w:rsidRPr="00624588">
        <w:rPr>
          <w:position w:val="-6"/>
        </w:rPr>
        <w:object w:dxaOrig="380" w:dyaOrig="279" w14:anchorId="11199A7B">
          <v:shape id="_x0000_i1066" type="#_x0000_t75" alt="SC" style="width:21.75pt;height:14.25pt" o:ole="">
            <v:imagedata r:id="rId204" o:title=""/>
          </v:shape>
          <o:OLEObject Type="Embed" ProgID="Equation.DSMT4" ShapeID="_x0000_i1066" DrawAspect="Content" ObjectID="_1484380529" r:id="rId205"/>
        </w:object>
      </w:r>
      <w:r>
        <w:t>) and hard corals (</w:t>
      </w:r>
      <w:r w:rsidR="00B449FE" w:rsidRPr="00624588">
        <w:rPr>
          <w:position w:val="-6"/>
        </w:rPr>
        <w:object w:dxaOrig="600" w:dyaOrig="279" w14:anchorId="1E4819DB">
          <v:shape id="_x0000_i1067" type="#_x0000_t75" alt="OthC" style="width:28.5pt;height:14.25pt" o:ole="">
            <v:imagedata r:id="rId206" o:title=""/>
          </v:shape>
          <o:OLEObject Type="Embed" ProgID="Equation.DSMT4" ShapeID="_x0000_i1067" DrawAspect="Content" ObjectID="_1484380530" r:id="rId207"/>
        </w:object>
      </w:r>
      <w:r>
        <w:t>), with a particular focus on the hard coral family Acroporidae (</w:t>
      </w:r>
      <w:r w:rsidR="00B449FE" w:rsidRPr="00624588">
        <w:rPr>
          <w:position w:val="-6"/>
        </w:rPr>
        <w:object w:dxaOrig="460" w:dyaOrig="279" w14:anchorId="4F14B0BD">
          <v:shape id="_x0000_i1068" type="#_x0000_t75" alt="Acr" style="width:21.75pt;height:14.25pt" o:ole="">
            <v:imagedata r:id="rId208" o:title=""/>
          </v:shape>
          <o:OLEObject Type="Embed" ProgID="Equation.DSMT4" ShapeID="_x0000_i1068" DrawAspect="Content" ObjectID="_1484380531" r:id="rId209"/>
        </w:object>
      </w:r>
      <w:r>
        <w:t xml:space="preserve">). The growth equations, which are outlined in Thompson and Dolman </w:t>
      </w:r>
      <w:r>
        <w:fldChar w:fldCharType="begin"/>
      </w:r>
      <w:r w:rsidR="009E6BEB">
        <w:instrText xml:space="preserve"> ADDIN EN.CITE &lt;EndNote&gt;&lt;Cite ExcludeAuth="1"&gt;&lt;Author&gt;Thompson&lt;/Author&gt;&lt;Year&gt;2010&lt;/Year&gt;&lt;RecNum&gt;19&lt;/RecNum&gt;&lt;DisplayText&gt;(2010a)&lt;/DisplayText&gt;&lt;record&gt;&lt;rec-number&gt;19&lt;/rec-number&gt;&lt;foreign-keys&gt;&lt;key app="EN" db-id="dp995fxzn5pdw2e5ws05tzwatswrsetxfwrx" timestamp="0"&gt;19&lt;/key&gt;&lt;/foreign-keys&gt;&lt;ref-type name="Report"&gt;27&lt;/ref-type&gt;&lt;contributors&gt;&lt;authors&gt;&lt;author&gt;Thompson, A.&lt;/author&gt;&lt;author&gt;Davidson, J.&lt;/author&gt;&lt;author&gt;Schaffelke, B.&lt;/author&gt;&lt;author&gt;Sweatman, H.&lt;/author&gt;&lt;/authors&gt;&lt;/contributors&gt;&lt;titles&gt;&lt;title&gt;Reef Rescue Marine Monitoring Program. Final Report of AIMS Activities - Inshore coral reef monitoring 2009/10. Report for Reef and Rainforest Research Centre&lt;/title&gt;&lt;/titles&gt;&lt;dates&gt;&lt;year&gt;2010&lt;/year&gt;&lt;/dates&gt;&lt;pub-location&gt;Townsville&lt;/pub-location&gt;&lt;publisher&gt;Australian Institute of Marine Science,&lt;/publisher&gt;&lt;urls&gt;&lt;/urls&gt;&lt;/record&gt;&lt;/Cite&gt;&lt;/EndNote&gt;</w:instrText>
      </w:r>
      <w:r>
        <w:fldChar w:fldCharType="separate"/>
      </w:r>
      <w:r>
        <w:rPr>
          <w:noProof/>
        </w:rPr>
        <w:t>(</w:t>
      </w:r>
      <w:hyperlink w:anchor="_ENREF_50" w:tooltip="Thompson, 2010 #19" w:history="1">
        <w:r w:rsidR="009E6BEB">
          <w:rPr>
            <w:noProof/>
          </w:rPr>
          <w:t>2010a</w:t>
        </w:r>
      </w:hyperlink>
      <w:r>
        <w:rPr>
          <w:noProof/>
        </w:rPr>
        <w:t>)</w:t>
      </w:r>
      <w:r>
        <w:fldChar w:fldCharType="end"/>
      </w:r>
      <w:r>
        <w:t xml:space="preserve"> are shown below. Rates of increase that were above the upper confidence interval of predicted change were assigned a positive (+) assessment, those within the confidence intervals were assigned a neutral assessment and those below the lower confidence interval of predicted change were assigned a negative (-) assessment. </w:t>
      </w:r>
    </w:p>
    <w:p w14:paraId="1E9FD4C3" w14:textId="77777777" w:rsidR="0013500C" w:rsidRDefault="0013500C" w:rsidP="0013500C">
      <w:r>
        <w:t>Growth Equations:</w:t>
      </w:r>
    </w:p>
    <w:p w14:paraId="74B205F8" w14:textId="2BDF2069" w:rsidR="0013500C" w:rsidRDefault="0013500C" w:rsidP="0013500C">
      <w:pPr>
        <w:pStyle w:val="MTDisplayEquation"/>
      </w:pPr>
      <w:r>
        <w:tab/>
      </w:r>
      <w:r w:rsidR="00B449FE" w:rsidRPr="00624588">
        <w:rPr>
          <w:position w:val="-186"/>
        </w:rPr>
        <w:object w:dxaOrig="6480" w:dyaOrig="3940" w14:anchorId="67CD15C1">
          <v:shape id="_x0000_i1069" type="#_x0000_t75" alt="MathType Growth Equations" style="width:324pt;height:194.25pt;mso-position-horizontal:absolute" o:ole="">
            <v:imagedata r:id="rId210" o:title=""/>
          </v:shape>
          <o:OLEObject Type="Embed" ProgID="Equation.DSMT4" ShapeID="_x0000_i1069" DrawAspect="Content" ObjectID="_1484380532" r:id="rId211"/>
        </w:object>
      </w:r>
      <w:r>
        <w:t xml:space="preserve"> </w:t>
      </w:r>
      <w:r>
        <w:tab/>
        <w:t>(3)</w:t>
      </w:r>
    </w:p>
    <w:p w14:paraId="6C9BDFB8" w14:textId="77777777" w:rsidR="0013500C" w:rsidRDefault="0013500C" w:rsidP="0013500C"/>
    <w:p w14:paraId="797DA3A8" w14:textId="2697530F" w:rsidR="001E6C19" w:rsidRDefault="001E6C19" w:rsidP="001E6C19">
      <w:r>
        <w:t xml:space="preserve">The growth rate parameters presented in </w:t>
      </w:r>
      <w:r>
        <w:fldChar w:fldCharType="begin"/>
      </w:r>
      <w:r>
        <w:instrText xml:space="preserve"> REF _Ref403504360 \h </w:instrText>
      </w:r>
      <w:r>
        <w:fldChar w:fldCharType="separate"/>
      </w:r>
      <w:r w:rsidR="00076ED9" w:rsidRPr="00C0054D">
        <w:t xml:space="preserve">Table </w:t>
      </w:r>
      <w:r w:rsidR="00076ED9">
        <w:rPr>
          <w:noProof/>
        </w:rPr>
        <w:t>38</w:t>
      </w:r>
      <w:r>
        <w:fldChar w:fldCharType="end"/>
      </w:r>
      <w:r>
        <w:t xml:space="preserve"> were estimated by Thompson and Dolman </w:t>
      </w:r>
      <w:r>
        <w:fldChar w:fldCharType="begin"/>
      </w:r>
      <w:r w:rsidR="009E6BEB">
        <w:instrText xml:space="preserve"> ADDIN EN.CITE &lt;EndNote&gt;&lt;Cite ExcludeAuth="1"&gt;&lt;Author&gt;Thompson&lt;/Author&gt;&lt;Year&gt;2010&lt;/Year&gt;&lt;RecNum&gt;12&lt;/RecNum&gt;&lt;DisplayText&gt;(2010b)&lt;/DisplayText&gt;&lt;record&gt;&lt;rec-number&gt;12&lt;/rec-number&gt;&lt;foreign-keys&gt;&lt;key app="EN" db-id="dp995fxzn5pdw2e5ws05tzwatswrsetxfwrx" timestamp="0"&gt;12&lt;/key&gt;&lt;/foreign-keys&gt;&lt;ref-type name="Report"&gt;27&lt;/ref-type&gt;&lt;contributors&gt;&lt;authors&gt;&lt;author&gt;Thompson, A.&lt;/author&gt;&lt;author&gt;Davidson, J.&lt;/author&gt;&lt;author&gt;Uthicke, S.&lt;/author&gt;&lt;author&gt;Schaffelke, B.&lt;/author&gt;&lt;author&gt;Patel, F.&lt;/author&gt;&lt;author&gt;Sweatman, H.&lt;/author&gt;&lt;/authors&gt;&lt;/contributors&gt;&lt;titles&gt;&lt;title&gt;Reef Rescue Marine Monitoring Program. Report of AIMS Activities - Inshore coral reef monitoring 2010. Report for Reef and Rainforest Research Centre.&lt;/title&gt;&lt;/titles&gt;&lt;pages&gt;123pp&lt;/pages&gt;&lt;dates&gt;&lt;year&gt;2010&lt;/year&gt;&lt;/dates&gt;&lt;publisher&gt;Australian Institute of Marine Science&lt;/publisher&gt;&lt;urls&gt;&lt;/urls&gt;&lt;/record&gt;&lt;/Cite&gt;&lt;/EndNote&gt;</w:instrText>
      </w:r>
      <w:r>
        <w:fldChar w:fldCharType="separate"/>
      </w:r>
      <w:r>
        <w:rPr>
          <w:noProof/>
        </w:rPr>
        <w:t>(</w:t>
      </w:r>
      <w:hyperlink w:anchor="_ENREF_51" w:tooltip="Thompson, 2010 #12" w:history="1">
        <w:r w:rsidR="009E6BEB">
          <w:rPr>
            <w:noProof/>
          </w:rPr>
          <w:t>2010b</w:t>
        </w:r>
      </w:hyperlink>
      <w:r>
        <w:rPr>
          <w:noProof/>
        </w:rPr>
        <w:t>)</w:t>
      </w:r>
      <w:r>
        <w:fldChar w:fldCharType="end"/>
      </w:r>
      <w:r>
        <w:t xml:space="preserve"> using data surveyed from 28 reefs, two depths between the years 2005 and 2007. Some of the parameters used in the derivation of the metric match up with the estimates presented in Thompson and Dolman </w:t>
      </w:r>
      <w:r>
        <w:fldChar w:fldCharType="begin"/>
      </w:r>
      <w:r w:rsidR="009E6BEB">
        <w:instrText xml:space="preserve"> ADDIN EN.CITE &lt;EndNote&gt;&lt;Cite ExcludeAuth="1"&gt;&lt;Author&gt;Thompson&lt;/Author&gt;&lt;Year&gt;2010&lt;/Year&gt;&lt;RecNum&gt;12&lt;/RecNum&gt;&lt;DisplayText&gt;(2010b)&lt;/DisplayText&gt;&lt;record&gt;&lt;rec-number&gt;12&lt;/rec-number&gt;&lt;foreign-keys&gt;&lt;key app="EN" db-id="dp995fxzn5pdw2e5ws05tzwatswrsetxfwrx" timestamp="0"&gt;12&lt;/key&gt;&lt;/foreign-keys&gt;&lt;ref-type name="Report"&gt;27&lt;/ref-type&gt;&lt;contributors&gt;&lt;authors&gt;&lt;author&gt;Thompson, A.&lt;/author&gt;&lt;author&gt;Davidson, J.&lt;/author&gt;&lt;author&gt;Uthicke, S.&lt;/author&gt;&lt;author&gt;Schaffelke, B.&lt;/author&gt;&lt;author&gt;Patel, F.&lt;/author&gt;&lt;author&gt;Sweatman, H.&lt;/author&gt;&lt;/authors&gt;&lt;/contributors&gt;&lt;titles&gt;&lt;title&gt;Reef Rescue Marine Monitoring Program. Report of AIMS Activities - Inshore coral reef monitoring 2010. Report for Reef and Rainforest Research Centre.&lt;/title&gt;&lt;/titles&gt;&lt;pages&gt;123pp&lt;/pages&gt;&lt;dates&gt;&lt;year&gt;2010&lt;/year&gt;&lt;/dates&gt;&lt;publisher&gt;Australian Institute of Marine Science&lt;/publisher&gt;&lt;urls&gt;&lt;/urls&gt;&lt;/record&gt;&lt;/Cite&gt;&lt;/EndNote&gt;</w:instrText>
      </w:r>
      <w:r>
        <w:fldChar w:fldCharType="separate"/>
      </w:r>
      <w:r>
        <w:rPr>
          <w:noProof/>
        </w:rPr>
        <w:t>(</w:t>
      </w:r>
      <w:hyperlink w:anchor="_ENREF_51" w:tooltip="Thompson, 2010 #12" w:history="1">
        <w:r w:rsidR="009E6BEB">
          <w:rPr>
            <w:noProof/>
          </w:rPr>
          <w:t>2010b</w:t>
        </w:r>
      </w:hyperlink>
      <w:r>
        <w:rPr>
          <w:noProof/>
        </w:rPr>
        <w:t>)</w:t>
      </w:r>
      <w:r>
        <w:fldChar w:fldCharType="end"/>
      </w:r>
      <w:r>
        <w:t>,  while other parameters appear to be additions to the model or simply not presented in their paper, which would allow their validation.</w:t>
      </w:r>
    </w:p>
    <w:p w14:paraId="5EC3CAC7" w14:textId="568BBB99" w:rsidR="001E6C19" w:rsidRDefault="001E6C19" w:rsidP="001E6C19">
      <w:r>
        <w:t xml:space="preserve">It is unclear from Thompson et al. </w:t>
      </w:r>
      <w:r>
        <w:fldChar w:fldCharType="begin"/>
      </w:r>
      <w:r w:rsidR="009E6BEB">
        <w:instrText xml:space="preserve"> ADDIN EN.CITE &lt;EndNote&gt;&lt;Cite ExcludeAuth="1"&gt;&lt;Author&gt;Thompson&lt;/Author&gt;&lt;Year&gt;2011&lt;/Year&gt;&lt;RecNum&gt;20&lt;/RecNum&gt;&lt;DisplayText&gt;(2011)&lt;/DisplayText&gt;&lt;record&gt;&lt;rec-number&gt;20&lt;/rec-number&gt;&lt;foreign-keys&gt;&lt;key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2011</w:t>
        </w:r>
      </w:hyperlink>
      <w:r>
        <w:rPr>
          <w:noProof/>
        </w:rPr>
        <w:t>)</w:t>
      </w:r>
      <w:r>
        <w:fldChar w:fldCharType="end"/>
      </w:r>
      <w:r>
        <w:t xml:space="preserve"> what level of confidence was used in the assessments of cover change. Their 2010 paper only presents the growth rate estimates (embedded in the text) and does not provide any estimates of confidence around these. It is also unclear whether the prediction intervals used to develop the cover change metric include a bias correction due to the log transformation used in the model. As highlighted by El-Shaarawi and Lin </w:t>
      </w:r>
      <w:r>
        <w:fldChar w:fldCharType="begin"/>
      </w:r>
      <w:r w:rsidR="009E6BEB">
        <w:instrText xml:space="preserve"> ADDIN EN.CITE &lt;EndNote&gt;&lt;Cite ExcludeAuth="1"&gt;&lt;Author&gt;El-Shaarawi&lt;/Author&gt;&lt;Year&gt;2007&lt;/Year&gt;&lt;RecNum&gt;22&lt;/RecNum&gt;&lt;DisplayText&gt;(2007)&lt;/DisplayText&gt;&lt;record&gt;&lt;rec-number&gt;22&lt;/rec-number&gt;&lt;foreign-keys&gt;&lt;key app="EN" db-id="dp995fxzn5pdw2e5ws05tzwatswrsetxfwrx" timestamp="0"&gt;22&lt;/key&gt;&lt;/foreign-keys&gt;&lt;ref-type name="Journal Article"&gt;17&lt;/ref-type&gt;&lt;contributors&gt;&lt;authors&gt;&lt;author&gt;El-Shaarawi, A.H.&lt;/author&gt;&lt;author&gt;Lin, J.&lt;/author&gt;&lt;/authors&gt;&lt;/contributors&gt;&lt;titles&gt;&lt;title&gt;Interval estimation for log-normal mean with applications to water quality&lt;/title&gt;&lt;secondary-title&gt;Environmetrics&lt;/secondary-title&gt;&lt;/titles&gt;&lt;pages&gt;1-10&lt;/pages&gt;&lt;volume&gt;18&lt;/volume&gt;&lt;dates&gt;&lt;year&gt;2007&lt;/year&gt;&lt;/dates&gt;&lt;urls&gt;&lt;/urls&gt;&lt;/record&gt;&lt;/Cite&gt;&lt;/EndNote&gt;</w:instrText>
      </w:r>
      <w:r>
        <w:fldChar w:fldCharType="separate"/>
      </w:r>
      <w:r>
        <w:rPr>
          <w:noProof/>
        </w:rPr>
        <w:t>(</w:t>
      </w:r>
      <w:hyperlink w:anchor="_ENREF_15" w:tooltip="El-Shaarawi, 2007 #22" w:history="1">
        <w:r w:rsidR="009E6BEB">
          <w:rPr>
            <w:noProof/>
          </w:rPr>
          <w:t>2007</w:t>
        </w:r>
      </w:hyperlink>
      <w:r>
        <w:rPr>
          <w:noProof/>
        </w:rPr>
        <w:t>)</w:t>
      </w:r>
      <w:r>
        <w:fldChar w:fldCharType="end"/>
      </w:r>
      <w:r>
        <w:t xml:space="preserve">, “unbiased estimators on one scale will become biased under a non-linear transformation to another scale”. A more appropriate method to account for bias is either through a Bayesian formulation of the model, or alternatively, introducing a bias correction like </w:t>
      </w:r>
      <w:r w:rsidR="00B449FE" w:rsidRPr="001E6C19">
        <w:rPr>
          <w:position w:val="-16"/>
        </w:rPr>
        <w:object w:dxaOrig="1180" w:dyaOrig="440" w14:anchorId="3EC92BE3">
          <v:shape id="_x0000_i1070" type="#_x0000_t75" alt="exp(sigma^2/2)" style="width:59.25pt;height:21.75pt" o:ole="">
            <v:imagedata r:id="rId212" o:title=""/>
          </v:shape>
          <o:OLEObject Type="Embed" ProgID="Equation.DSMT4" ShapeID="_x0000_i1070" DrawAspect="Content" ObjectID="_1484380533" r:id="rId213"/>
        </w:object>
      </w:r>
      <w:r>
        <w:t xml:space="preserve"> </w:t>
      </w:r>
      <w:r>
        <w:fldChar w:fldCharType="begin"/>
      </w:r>
      <w:r w:rsidR="009E6BEB">
        <w:instrText xml:space="preserve"> ADDIN EN.CITE &lt;EndNote&gt;&lt;Cite&gt;&lt;Author&gt;El-Shaarawi&lt;/Author&gt;&lt;Year&gt;2007&lt;/Year&gt;&lt;RecNum&gt;22&lt;/RecNum&gt;&lt;DisplayText&gt;(El-Shaarawi and Lin, 2007)&lt;/DisplayText&gt;&lt;record&gt;&lt;rec-number&gt;22&lt;/rec-number&gt;&lt;foreign-keys&gt;&lt;key app="EN" db-id="dp995fxzn5pdw2e5ws05tzwatswrsetxfwrx" timestamp="0"&gt;22&lt;/key&gt;&lt;/foreign-keys&gt;&lt;ref-type name="Journal Article"&gt;17&lt;/ref-type&gt;&lt;contributors&gt;&lt;authors&gt;&lt;author&gt;El-Shaarawi, A.H.&lt;/author&gt;&lt;author&gt;Lin, J.&lt;/author&gt;&lt;/authors&gt;&lt;/contributors&gt;&lt;titles&gt;&lt;title&gt;Interval estimation for log-normal mean with applications to water quality&lt;/title&gt;&lt;secondary-title&gt;Environmetrics&lt;/secondary-title&gt;&lt;/titles&gt;&lt;pages&gt;1-10&lt;/pages&gt;&lt;volume&gt;18&lt;/volume&gt;&lt;dates&gt;&lt;year&gt;2007&lt;/year&gt;&lt;/dates&gt;&lt;urls&gt;&lt;/urls&gt;&lt;/record&gt;&lt;/Cite&gt;&lt;/EndNote&gt;</w:instrText>
      </w:r>
      <w:r>
        <w:fldChar w:fldCharType="separate"/>
      </w:r>
      <w:r>
        <w:rPr>
          <w:noProof/>
        </w:rPr>
        <w:t>(</w:t>
      </w:r>
      <w:hyperlink w:anchor="_ENREF_15" w:tooltip="El-Shaarawi, 2007 #22" w:history="1">
        <w:r w:rsidR="009E6BEB">
          <w:rPr>
            <w:noProof/>
          </w:rPr>
          <w:t>El-Shaarawi and Lin, 2007</w:t>
        </w:r>
      </w:hyperlink>
      <w:r>
        <w:rPr>
          <w:noProof/>
        </w:rPr>
        <w:t>)</w:t>
      </w:r>
      <w:r>
        <w:fldChar w:fldCharType="end"/>
      </w:r>
      <w:r>
        <w:t xml:space="preserve"> in the estimation of the mean and corresponding prediction interval. El-Shaarawi and Lin </w:t>
      </w:r>
      <w:r>
        <w:fldChar w:fldCharType="begin"/>
      </w:r>
      <w:r w:rsidR="009E6BEB">
        <w:instrText xml:space="preserve"> ADDIN EN.CITE &lt;EndNote&gt;&lt;Cite ExcludeAuth="1"&gt;&lt;Author&gt;El-Shaarawi&lt;/Author&gt;&lt;Year&gt;2007&lt;/Year&gt;&lt;RecNum&gt;22&lt;/RecNum&gt;&lt;DisplayText&gt;(2007)&lt;/DisplayText&gt;&lt;record&gt;&lt;rec-number&gt;22&lt;/rec-number&gt;&lt;foreign-keys&gt;&lt;key app="EN" db-id="dp995fxzn5pdw2e5ws05tzwatswrsetxfwrx" timestamp="0"&gt;22&lt;/key&gt;&lt;/foreign-keys&gt;&lt;ref-type name="Journal Article"&gt;17&lt;/ref-type&gt;&lt;contributors&gt;&lt;authors&gt;&lt;author&gt;El-Shaarawi, A.H.&lt;/author&gt;&lt;author&gt;Lin, J.&lt;/author&gt;&lt;/authors&gt;&lt;/contributors&gt;&lt;titles&gt;&lt;title&gt;Interval estimation for log-normal mean with applications to water quality&lt;/title&gt;&lt;secondary-title&gt;Environmetrics&lt;/secondary-title&gt;&lt;/titles&gt;&lt;pages&gt;1-10&lt;/pages&gt;&lt;volume&gt;18&lt;/volume&gt;&lt;dates&gt;&lt;year&gt;2007&lt;/year&gt;&lt;/dates&gt;&lt;urls&gt;&lt;/urls&gt;&lt;/record&gt;&lt;/Cite&gt;&lt;/EndNote&gt;</w:instrText>
      </w:r>
      <w:r>
        <w:fldChar w:fldCharType="separate"/>
      </w:r>
      <w:r>
        <w:rPr>
          <w:noProof/>
        </w:rPr>
        <w:t>(</w:t>
      </w:r>
      <w:hyperlink w:anchor="_ENREF_15" w:tooltip="El-Shaarawi, 2007 #22" w:history="1">
        <w:r w:rsidR="009E6BEB">
          <w:rPr>
            <w:noProof/>
          </w:rPr>
          <w:t>2007</w:t>
        </w:r>
      </w:hyperlink>
      <w:r>
        <w:rPr>
          <w:noProof/>
        </w:rPr>
        <w:t>)</w:t>
      </w:r>
      <w:r>
        <w:fldChar w:fldCharType="end"/>
      </w:r>
      <w:r>
        <w:t xml:space="preserve"> presents an approach of bias correction for the estimation of the log-normal mean and prediction intervals with an application to water quality that could be used to inform the cover change metric.</w:t>
      </w:r>
    </w:p>
    <w:p w14:paraId="4AB2E11F" w14:textId="77777777" w:rsidR="001E6C19" w:rsidRDefault="001E6C19" w:rsidP="0013500C"/>
    <w:p w14:paraId="4B734A69" w14:textId="77777777" w:rsidR="001E6C19" w:rsidRDefault="001E6C19" w:rsidP="0013500C"/>
    <w:p w14:paraId="20FA8A6B" w14:textId="77777777" w:rsidR="001E6C19" w:rsidRDefault="001E6C19" w:rsidP="0013500C"/>
    <w:p w14:paraId="469CF068" w14:textId="77777777" w:rsidR="001E6C19" w:rsidRDefault="001E6C19" w:rsidP="0013500C"/>
    <w:p w14:paraId="0DBF8ED7" w14:textId="77777777" w:rsidR="001E6C19" w:rsidRDefault="001E6C19" w:rsidP="0013500C"/>
    <w:p w14:paraId="6A61135F" w14:textId="77777777" w:rsidR="003E314C" w:rsidRDefault="003E314C" w:rsidP="0013500C"/>
    <w:p w14:paraId="08D78568" w14:textId="77777777" w:rsidR="001E6C19" w:rsidRDefault="001E6C19" w:rsidP="0013500C"/>
    <w:p w14:paraId="02EB341B" w14:textId="77777777" w:rsidR="0013500C" w:rsidRPr="00C0054D" w:rsidRDefault="0013500C" w:rsidP="0013500C">
      <w:pPr>
        <w:pStyle w:val="Caption"/>
      </w:pPr>
      <w:bookmarkStart w:id="282" w:name="_Ref403504360"/>
      <w:bookmarkStart w:id="283" w:name="_Toc385539665"/>
      <w:bookmarkStart w:id="284" w:name="_Toc410312978"/>
      <w:r w:rsidRPr="00C0054D">
        <w:t xml:space="preserve">Table </w:t>
      </w:r>
      <w:r w:rsidR="002119BB">
        <w:fldChar w:fldCharType="begin"/>
      </w:r>
      <w:r w:rsidR="002119BB">
        <w:instrText xml:space="preserve"> SEQ Table \* ARABIC </w:instrText>
      </w:r>
      <w:r w:rsidR="002119BB">
        <w:fldChar w:fldCharType="separate"/>
      </w:r>
      <w:r w:rsidR="00076ED9">
        <w:rPr>
          <w:noProof/>
        </w:rPr>
        <w:t>38</w:t>
      </w:r>
      <w:r w:rsidR="002119BB">
        <w:rPr>
          <w:noProof/>
        </w:rPr>
        <w:fldChar w:fldCharType="end"/>
      </w:r>
      <w:bookmarkEnd w:id="282"/>
      <w:r w:rsidRPr="00C0054D">
        <w:t>: Summary of parameters used in the growth rate parameters for Acroporidae, other hard corals and soft corals.</w:t>
      </w:r>
      <w:bookmarkEnd w:id="283"/>
      <w:bookmarkEnd w:id="284"/>
    </w:p>
    <w:tbl>
      <w:tblPr>
        <w:tblStyle w:val="TableGrid"/>
        <w:tblW w:w="0" w:type="auto"/>
        <w:jc w:val="center"/>
        <w:tblLook w:val="04A0" w:firstRow="1" w:lastRow="0" w:firstColumn="1" w:lastColumn="0" w:noHBand="0" w:noVBand="1"/>
        <w:tblCaption w:val="Table 38"/>
        <w:tblDescription w:val="Summary of parameters used in the growth rate parameters for Acroporidae, other hard corals and soft corals."/>
      </w:tblPr>
      <w:tblGrid>
        <w:gridCol w:w="1354"/>
        <w:gridCol w:w="2622"/>
        <w:gridCol w:w="1276"/>
        <w:gridCol w:w="3645"/>
      </w:tblGrid>
      <w:tr w:rsidR="0013500C" w14:paraId="13CF4680" w14:textId="77777777" w:rsidTr="0013500C">
        <w:trPr>
          <w:jc w:val="center"/>
        </w:trPr>
        <w:tc>
          <w:tcPr>
            <w:tcW w:w="1354" w:type="dxa"/>
            <w:shd w:val="pct10" w:color="auto" w:fill="auto"/>
          </w:tcPr>
          <w:p w14:paraId="143AAE01" w14:textId="77777777" w:rsidR="0013500C" w:rsidRPr="00F8239B" w:rsidRDefault="0013500C" w:rsidP="0013500C">
            <w:pPr>
              <w:jc w:val="center"/>
            </w:pPr>
            <w:r w:rsidRPr="00F8239B">
              <w:t>Growth Rate Parameters</w:t>
            </w:r>
          </w:p>
        </w:tc>
        <w:tc>
          <w:tcPr>
            <w:tcW w:w="2622" w:type="dxa"/>
            <w:shd w:val="pct10" w:color="auto" w:fill="auto"/>
          </w:tcPr>
          <w:p w14:paraId="2A3206B4" w14:textId="77777777" w:rsidR="0013500C" w:rsidRPr="00F8239B" w:rsidRDefault="0013500C" w:rsidP="0013500C">
            <w:pPr>
              <w:jc w:val="center"/>
            </w:pPr>
            <w:r w:rsidRPr="00F8239B">
              <w:t>Description</w:t>
            </w:r>
          </w:p>
        </w:tc>
        <w:tc>
          <w:tcPr>
            <w:tcW w:w="1276" w:type="dxa"/>
            <w:shd w:val="pct10" w:color="auto" w:fill="auto"/>
          </w:tcPr>
          <w:p w14:paraId="5C37E38F" w14:textId="77777777" w:rsidR="0013500C" w:rsidRPr="00F8239B" w:rsidRDefault="0013500C" w:rsidP="0013500C">
            <w:pPr>
              <w:jc w:val="center"/>
            </w:pPr>
            <w:r w:rsidRPr="00F8239B">
              <w:t>Estimate</w:t>
            </w:r>
          </w:p>
        </w:tc>
        <w:tc>
          <w:tcPr>
            <w:tcW w:w="3645" w:type="dxa"/>
            <w:shd w:val="pct10" w:color="auto" w:fill="auto"/>
          </w:tcPr>
          <w:p w14:paraId="6721B951" w14:textId="77777777" w:rsidR="0013500C" w:rsidRPr="00F8239B" w:rsidRDefault="0013500C" w:rsidP="0013500C">
            <w:pPr>
              <w:jc w:val="center"/>
            </w:pPr>
            <w:r w:rsidRPr="00F8239B">
              <w:t>Comments</w:t>
            </w:r>
          </w:p>
        </w:tc>
      </w:tr>
      <w:tr w:rsidR="0013500C" w14:paraId="7E9EE6BD" w14:textId="77777777" w:rsidTr="0013500C">
        <w:trPr>
          <w:jc w:val="center"/>
        </w:trPr>
        <w:tc>
          <w:tcPr>
            <w:tcW w:w="8897" w:type="dxa"/>
            <w:gridSpan w:val="4"/>
          </w:tcPr>
          <w:p w14:paraId="11D04976" w14:textId="77777777" w:rsidR="0013500C" w:rsidRPr="00F8239B" w:rsidRDefault="0013500C" w:rsidP="0013500C">
            <w:pPr>
              <w:jc w:val="both"/>
            </w:pPr>
            <w:r w:rsidRPr="00F8239B">
              <w:t>Acroporidae</w:t>
            </w:r>
          </w:p>
        </w:tc>
      </w:tr>
      <w:tr w:rsidR="0013500C" w14:paraId="21990A5F" w14:textId="77777777" w:rsidTr="0013500C">
        <w:trPr>
          <w:jc w:val="center"/>
        </w:trPr>
        <w:tc>
          <w:tcPr>
            <w:tcW w:w="1354" w:type="dxa"/>
          </w:tcPr>
          <w:p w14:paraId="3106EDAD" w14:textId="370F4BA6" w:rsidR="0013500C" w:rsidRPr="00E710F2" w:rsidRDefault="00E710F2" w:rsidP="0013500C">
            <w:pPr>
              <w:jc w:val="center"/>
              <w:rPr>
                <w:rFonts w:ascii="Times New Roman" w:hAnsi="Times New Roman"/>
                <w:i/>
              </w:rPr>
            </w:pPr>
            <w:r w:rsidRPr="00E710F2">
              <w:rPr>
                <w:rFonts w:ascii="Times New Roman" w:hAnsi="Times New Roman"/>
                <w:i/>
                <w:sz w:val="22"/>
                <w:szCs w:val="22"/>
              </w:rPr>
              <w:t>r</w:t>
            </w:r>
            <w:r w:rsidRPr="00E710F2">
              <w:rPr>
                <w:rFonts w:ascii="Times New Roman" w:hAnsi="Times New Roman"/>
                <w:i/>
                <w:sz w:val="22"/>
                <w:szCs w:val="22"/>
                <w:vertAlign w:val="subscript"/>
              </w:rPr>
              <w:t>Acr</w:t>
            </w:r>
          </w:p>
        </w:tc>
        <w:tc>
          <w:tcPr>
            <w:tcW w:w="2622" w:type="dxa"/>
          </w:tcPr>
          <w:p w14:paraId="71D8D9FD" w14:textId="77777777" w:rsidR="0013500C" w:rsidRPr="00F8239B" w:rsidRDefault="0013500C" w:rsidP="0013500C">
            <w:r w:rsidRPr="00F8239B">
              <w:t>Estimate of the growth rate parameter for Acroporidae.</w:t>
            </w:r>
          </w:p>
        </w:tc>
        <w:tc>
          <w:tcPr>
            <w:tcW w:w="1276" w:type="dxa"/>
          </w:tcPr>
          <w:p w14:paraId="272FBE71" w14:textId="77777777" w:rsidR="0013500C" w:rsidRPr="00F8239B" w:rsidRDefault="0013500C" w:rsidP="0013500C">
            <w:pPr>
              <w:jc w:val="both"/>
            </w:pPr>
            <w:r w:rsidRPr="00F8239B">
              <w:t>0.93</w:t>
            </w:r>
            <w:r>
              <w:t>30</w:t>
            </w:r>
          </w:p>
        </w:tc>
        <w:tc>
          <w:tcPr>
            <w:tcW w:w="3645" w:type="dxa"/>
          </w:tcPr>
          <w:p w14:paraId="6DA9AE85" w14:textId="77777777" w:rsidR="0013500C" w:rsidRPr="00F8239B" w:rsidRDefault="0013500C" w:rsidP="0013500C">
            <w:pPr>
              <w:jc w:val="both"/>
            </w:pPr>
            <w:r w:rsidRPr="00F8239B">
              <w:t>This parameter appears in the Thompson and Dolman 2010 paper.</w:t>
            </w:r>
          </w:p>
        </w:tc>
      </w:tr>
      <w:tr w:rsidR="0013500C" w14:paraId="6032E886" w14:textId="77777777" w:rsidTr="0013500C">
        <w:trPr>
          <w:jc w:val="center"/>
        </w:trPr>
        <w:tc>
          <w:tcPr>
            <w:tcW w:w="1354" w:type="dxa"/>
          </w:tcPr>
          <w:p w14:paraId="072FA147" w14:textId="00F15891" w:rsidR="0013500C" w:rsidRPr="00E710F2" w:rsidRDefault="00E710F2" w:rsidP="00E710F2">
            <w:pPr>
              <w:jc w:val="center"/>
              <w:rPr>
                <w:rFonts w:ascii="Times New Roman" w:hAnsi="Times New Roman"/>
                <w:i/>
                <w:sz w:val="22"/>
                <w:szCs w:val="22"/>
              </w:rPr>
            </w:pPr>
            <w:r w:rsidRPr="00E710F2">
              <w:rPr>
                <w:rFonts w:ascii="Times New Roman" w:hAnsi="Times New Roman"/>
                <w:i/>
                <w:sz w:val="22"/>
                <w:szCs w:val="22"/>
              </w:rPr>
              <w:t>r</w:t>
            </w:r>
            <w:r w:rsidRPr="00E710F2">
              <w:rPr>
                <w:rFonts w:ascii="Times New Roman" w:hAnsi="Times New Roman"/>
                <w:i/>
                <w:sz w:val="22"/>
                <w:szCs w:val="22"/>
                <w:vertAlign w:val="subscript"/>
              </w:rPr>
              <w:t>AcrL</w:t>
            </w:r>
          </w:p>
        </w:tc>
        <w:tc>
          <w:tcPr>
            <w:tcW w:w="2622" w:type="dxa"/>
          </w:tcPr>
          <w:p w14:paraId="494ACE33" w14:textId="77777777" w:rsidR="0013500C" w:rsidRPr="00F8239B" w:rsidRDefault="0013500C" w:rsidP="0013500C">
            <w:r w:rsidRPr="00F8239B">
              <w:t>Lower confidence interval limit for the growth rate of Acroporidae.</w:t>
            </w:r>
          </w:p>
        </w:tc>
        <w:tc>
          <w:tcPr>
            <w:tcW w:w="1276" w:type="dxa"/>
          </w:tcPr>
          <w:p w14:paraId="55D55736" w14:textId="77777777" w:rsidR="0013500C" w:rsidRPr="00F8239B" w:rsidRDefault="0013500C" w:rsidP="0013500C">
            <w:pPr>
              <w:jc w:val="both"/>
            </w:pPr>
            <w:r w:rsidRPr="00F8239B">
              <w:t>0.3409</w:t>
            </w:r>
          </w:p>
        </w:tc>
        <w:tc>
          <w:tcPr>
            <w:tcW w:w="3645" w:type="dxa"/>
          </w:tcPr>
          <w:p w14:paraId="747FA6E7" w14:textId="77777777" w:rsidR="0013500C" w:rsidRPr="00F8239B" w:rsidRDefault="0013500C" w:rsidP="0013500C">
            <w:pPr>
              <w:jc w:val="both"/>
            </w:pPr>
            <w:r w:rsidRPr="00F8239B">
              <w:t>It is unclear if this “lower limit” represents the lower limit of a 95% confidence interval on the natural scale.</w:t>
            </w:r>
          </w:p>
        </w:tc>
      </w:tr>
      <w:tr w:rsidR="0013500C" w14:paraId="216D9D91" w14:textId="77777777" w:rsidTr="0013500C">
        <w:trPr>
          <w:jc w:val="center"/>
        </w:trPr>
        <w:tc>
          <w:tcPr>
            <w:tcW w:w="1354" w:type="dxa"/>
          </w:tcPr>
          <w:p w14:paraId="1C0F3938" w14:textId="298754FB" w:rsidR="0013500C" w:rsidRPr="00E710F2" w:rsidRDefault="00E710F2" w:rsidP="0013500C">
            <w:pPr>
              <w:jc w:val="center"/>
              <w:rPr>
                <w:rFonts w:ascii="Times New Roman" w:hAnsi="Times New Roman"/>
                <w:i/>
              </w:rPr>
            </w:pPr>
            <w:r>
              <w:rPr>
                <w:rFonts w:ascii="Times New Roman" w:hAnsi="Times New Roman"/>
                <w:i/>
                <w:sz w:val="22"/>
                <w:szCs w:val="22"/>
              </w:rPr>
              <w:t>r</w:t>
            </w:r>
            <w:r w:rsidRPr="00E710F2">
              <w:rPr>
                <w:rFonts w:ascii="Times New Roman" w:hAnsi="Times New Roman"/>
                <w:i/>
                <w:sz w:val="22"/>
                <w:szCs w:val="22"/>
                <w:vertAlign w:val="subscript"/>
              </w:rPr>
              <w:t>AcrU</w:t>
            </w:r>
          </w:p>
        </w:tc>
        <w:tc>
          <w:tcPr>
            <w:tcW w:w="2622" w:type="dxa"/>
          </w:tcPr>
          <w:p w14:paraId="0F12D956" w14:textId="77777777" w:rsidR="0013500C" w:rsidRPr="00F8239B" w:rsidRDefault="0013500C" w:rsidP="0013500C">
            <w:r w:rsidRPr="00F8239B">
              <w:t>Upper confidence interval limit for the growth rate of Acroporidae.</w:t>
            </w:r>
          </w:p>
        </w:tc>
        <w:tc>
          <w:tcPr>
            <w:tcW w:w="1276" w:type="dxa"/>
          </w:tcPr>
          <w:p w14:paraId="6128705D" w14:textId="77777777" w:rsidR="0013500C" w:rsidRPr="00F8239B" w:rsidRDefault="0013500C" w:rsidP="0013500C">
            <w:pPr>
              <w:jc w:val="both"/>
            </w:pPr>
            <w:r w:rsidRPr="00F8239B">
              <w:t>1.5250</w:t>
            </w:r>
          </w:p>
        </w:tc>
        <w:tc>
          <w:tcPr>
            <w:tcW w:w="3645" w:type="dxa"/>
          </w:tcPr>
          <w:p w14:paraId="676B7B7F" w14:textId="77777777" w:rsidR="0013500C" w:rsidRPr="00F8239B" w:rsidRDefault="0013500C" w:rsidP="0013500C">
            <w:pPr>
              <w:jc w:val="both"/>
            </w:pPr>
            <w:r w:rsidRPr="00F8239B">
              <w:t>It is unclear if this “upper limit” represents the upper limit of a 95% confidence interval on the natural scale.</w:t>
            </w:r>
          </w:p>
        </w:tc>
      </w:tr>
      <w:tr w:rsidR="0013500C" w14:paraId="4D4AACCE" w14:textId="77777777" w:rsidTr="0013500C">
        <w:trPr>
          <w:jc w:val="center"/>
        </w:trPr>
        <w:tc>
          <w:tcPr>
            <w:tcW w:w="1354" w:type="dxa"/>
          </w:tcPr>
          <w:p w14:paraId="054282C5" w14:textId="23FB3D29" w:rsidR="0013500C" w:rsidRPr="00E710F2" w:rsidRDefault="00E710F2" w:rsidP="00E710F2">
            <w:pPr>
              <w:jc w:val="center"/>
              <w:rPr>
                <w:rFonts w:ascii="Times New Roman" w:hAnsi="Times New Roman"/>
                <w:i/>
              </w:rPr>
            </w:pPr>
            <w:r w:rsidRPr="00E710F2">
              <w:rPr>
                <w:rFonts w:ascii="Times New Roman" w:hAnsi="Times New Roman"/>
                <w:i/>
                <w:sz w:val="22"/>
                <w:szCs w:val="22"/>
              </w:rPr>
              <w:t>w</w:t>
            </w:r>
            <w:r w:rsidRPr="00E710F2">
              <w:rPr>
                <w:rFonts w:ascii="Times New Roman" w:hAnsi="Times New Roman"/>
                <w:i/>
                <w:sz w:val="22"/>
                <w:szCs w:val="22"/>
                <w:vertAlign w:val="subscript"/>
              </w:rPr>
              <w:t>AcMa</w:t>
            </w:r>
          </w:p>
        </w:tc>
        <w:tc>
          <w:tcPr>
            <w:tcW w:w="2622" w:type="dxa"/>
          </w:tcPr>
          <w:p w14:paraId="639F70CB" w14:textId="77777777" w:rsidR="0013500C" w:rsidRPr="00F8239B" w:rsidRDefault="0013500C" w:rsidP="0013500C">
            <w:r w:rsidRPr="00F8239B">
              <w:t>Density dependent feedback for macroalgae in the model for Acroporidae.</w:t>
            </w:r>
          </w:p>
        </w:tc>
        <w:tc>
          <w:tcPr>
            <w:tcW w:w="1276" w:type="dxa"/>
          </w:tcPr>
          <w:p w14:paraId="76B7028B" w14:textId="77777777" w:rsidR="0013500C" w:rsidRPr="00F8239B" w:rsidRDefault="0013500C" w:rsidP="0013500C">
            <w:pPr>
              <w:jc w:val="both"/>
            </w:pPr>
            <w:r w:rsidRPr="00F8239B">
              <w:t>0.0714</w:t>
            </w:r>
          </w:p>
        </w:tc>
        <w:tc>
          <w:tcPr>
            <w:tcW w:w="3645" w:type="dxa"/>
          </w:tcPr>
          <w:p w14:paraId="65E996CA" w14:textId="77777777" w:rsidR="0013500C" w:rsidRPr="00F8239B" w:rsidRDefault="0013500C" w:rsidP="0013500C">
            <w:pPr>
              <w:jc w:val="both"/>
            </w:pPr>
            <w:r w:rsidRPr="00F8239B">
              <w:t>This parameter does not appear in Equation 1.</w:t>
            </w:r>
          </w:p>
        </w:tc>
      </w:tr>
      <w:tr w:rsidR="0013500C" w14:paraId="1F3A1CE3" w14:textId="77777777" w:rsidTr="0013500C">
        <w:trPr>
          <w:jc w:val="center"/>
        </w:trPr>
        <w:tc>
          <w:tcPr>
            <w:tcW w:w="8897" w:type="dxa"/>
            <w:gridSpan w:val="4"/>
          </w:tcPr>
          <w:p w14:paraId="44D44A7B" w14:textId="77777777" w:rsidR="0013500C" w:rsidRPr="00F8239B" w:rsidRDefault="0013500C" w:rsidP="0013500C">
            <w:pPr>
              <w:jc w:val="both"/>
            </w:pPr>
            <w:r w:rsidRPr="00F8239B">
              <w:t>Other Hard Corals</w:t>
            </w:r>
          </w:p>
        </w:tc>
      </w:tr>
      <w:tr w:rsidR="0013500C" w14:paraId="71D02A16" w14:textId="77777777" w:rsidTr="0013500C">
        <w:trPr>
          <w:jc w:val="center"/>
        </w:trPr>
        <w:tc>
          <w:tcPr>
            <w:tcW w:w="1354" w:type="dxa"/>
          </w:tcPr>
          <w:p w14:paraId="1372FFE4" w14:textId="6316B72C" w:rsidR="0013500C" w:rsidRPr="00E710F2" w:rsidRDefault="00E710F2" w:rsidP="0013500C">
            <w:pPr>
              <w:jc w:val="center"/>
              <w:rPr>
                <w:rFonts w:ascii="Times New Roman" w:hAnsi="Times New Roman"/>
                <w:i/>
              </w:rPr>
            </w:pPr>
            <w:r w:rsidRPr="00E710F2">
              <w:rPr>
                <w:rFonts w:ascii="Times New Roman" w:hAnsi="Times New Roman"/>
                <w:i/>
                <w:sz w:val="22"/>
                <w:szCs w:val="22"/>
              </w:rPr>
              <w:t>r</w:t>
            </w:r>
            <w:r w:rsidRPr="00E710F2">
              <w:rPr>
                <w:rFonts w:ascii="Times New Roman" w:hAnsi="Times New Roman"/>
                <w:i/>
                <w:sz w:val="22"/>
                <w:szCs w:val="22"/>
                <w:vertAlign w:val="subscript"/>
              </w:rPr>
              <w:t>OthC</w:t>
            </w:r>
          </w:p>
        </w:tc>
        <w:tc>
          <w:tcPr>
            <w:tcW w:w="2622" w:type="dxa"/>
          </w:tcPr>
          <w:p w14:paraId="3DCF95FC" w14:textId="77777777" w:rsidR="0013500C" w:rsidRPr="00F8239B" w:rsidRDefault="0013500C" w:rsidP="0013500C">
            <w:r w:rsidRPr="00F8239B">
              <w:t>Estimate of the growth rate parameter for other hard corals.</w:t>
            </w:r>
          </w:p>
        </w:tc>
        <w:tc>
          <w:tcPr>
            <w:tcW w:w="1276" w:type="dxa"/>
          </w:tcPr>
          <w:p w14:paraId="5FB9BB50" w14:textId="77777777" w:rsidR="0013500C" w:rsidRPr="00F8239B" w:rsidRDefault="0013500C" w:rsidP="0013500C">
            <w:pPr>
              <w:jc w:val="both"/>
            </w:pPr>
            <w:r w:rsidRPr="00F8239B">
              <w:t>0.349</w:t>
            </w:r>
            <w:r>
              <w:t>5</w:t>
            </w:r>
          </w:p>
        </w:tc>
        <w:tc>
          <w:tcPr>
            <w:tcW w:w="3645" w:type="dxa"/>
          </w:tcPr>
          <w:p w14:paraId="7353D2F0" w14:textId="77777777" w:rsidR="0013500C" w:rsidRPr="00F8239B" w:rsidRDefault="0013500C" w:rsidP="0013500C">
            <w:pPr>
              <w:jc w:val="both"/>
            </w:pPr>
            <w:r w:rsidRPr="00F8239B">
              <w:t>This parameter appears in the Thompson and Dolman 2010 paper.</w:t>
            </w:r>
          </w:p>
        </w:tc>
      </w:tr>
      <w:tr w:rsidR="0013500C" w14:paraId="1036F6E3" w14:textId="77777777" w:rsidTr="0013500C">
        <w:trPr>
          <w:jc w:val="center"/>
        </w:trPr>
        <w:tc>
          <w:tcPr>
            <w:tcW w:w="1354" w:type="dxa"/>
          </w:tcPr>
          <w:p w14:paraId="59EB7338" w14:textId="14FC2029" w:rsidR="0013500C" w:rsidRPr="00E710F2" w:rsidRDefault="00E710F2" w:rsidP="0013500C">
            <w:pPr>
              <w:jc w:val="center"/>
              <w:rPr>
                <w:rFonts w:ascii="Times New Roman" w:hAnsi="Times New Roman"/>
                <w:i/>
              </w:rPr>
            </w:pPr>
            <w:r w:rsidRPr="00E710F2">
              <w:rPr>
                <w:rFonts w:ascii="Times New Roman" w:hAnsi="Times New Roman"/>
                <w:i/>
                <w:sz w:val="22"/>
                <w:szCs w:val="22"/>
              </w:rPr>
              <w:t>r</w:t>
            </w:r>
            <w:r w:rsidRPr="00E710F2">
              <w:rPr>
                <w:rFonts w:ascii="Times New Roman" w:hAnsi="Times New Roman"/>
                <w:i/>
                <w:sz w:val="22"/>
                <w:szCs w:val="22"/>
                <w:vertAlign w:val="subscript"/>
              </w:rPr>
              <w:t>OthCL</w:t>
            </w:r>
          </w:p>
        </w:tc>
        <w:tc>
          <w:tcPr>
            <w:tcW w:w="2622" w:type="dxa"/>
          </w:tcPr>
          <w:p w14:paraId="38B01478" w14:textId="77777777" w:rsidR="0013500C" w:rsidRPr="00F8239B" w:rsidRDefault="0013500C" w:rsidP="0013500C">
            <w:r w:rsidRPr="00F8239B">
              <w:t>Lower confidence interval limit for the growth rate of other hard corals</w:t>
            </w:r>
          </w:p>
        </w:tc>
        <w:tc>
          <w:tcPr>
            <w:tcW w:w="1276" w:type="dxa"/>
          </w:tcPr>
          <w:p w14:paraId="560E135D" w14:textId="77777777" w:rsidR="0013500C" w:rsidRPr="00F8239B" w:rsidRDefault="0013500C" w:rsidP="0013500C">
            <w:pPr>
              <w:jc w:val="both"/>
            </w:pPr>
            <w:r w:rsidRPr="00F8239B">
              <w:t>0.220</w:t>
            </w:r>
            <w:r>
              <w:t>5</w:t>
            </w:r>
          </w:p>
        </w:tc>
        <w:tc>
          <w:tcPr>
            <w:tcW w:w="3645" w:type="dxa"/>
          </w:tcPr>
          <w:p w14:paraId="7509B378" w14:textId="77777777" w:rsidR="0013500C" w:rsidRPr="00F8239B" w:rsidRDefault="0013500C" w:rsidP="0013500C">
            <w:pPr>
              <w:jc w:val="both"/>
            </w:pPr>
            <w:r w:rsidRPr="00F8239B">
              <w:t>It is unclear if this “lower limit” represents the lower limit of a 95% confidence interval on the natural scale.</w:t>
            </w:r>
          </w:p>
        </w:tc>
      </w:tr>
      <w:tr w:rsidR="0013500C" w14:paraId="017BCDBE" w14:textId="77777777" w:rsidTr="0013500C">
        <w:trPr>
          <w:jc w:val="center"/>
        </w:trPr>
        <w:tc>
          <w:tcPr>
            <w:tcW w:w="1354" w:type="dxa"/>
          </w:tcPr>
          <w:p w14:paraId="27AA1259" w14:textId="12FA19EF" w:rsidR="0013500C" w:rsidRPr="00E710F2" w:rsidRDefault="00E710F2" w:rsidP="0013500C">
            <w:pPr>
              <w:jc w:val="center"/>
              <w:rPr>
                <w:rFonts w:ascii="Times New Roman" w:hAnsi="Times New Roman"/>
                <w:i/>
              </w:rPr>
            </w:pPr>
            <w:r w:rsidRPr="00E710F2">
              <w:rPr>
                <w:rFonts w:ascii="Times New Roman" w:hAnsi="Times New Roman"/>
                <w:i/>
                <w:sz w:val="22"/>
                <w:szCs w:val="22"/>
              </w:rPr>
              <w:t>r</w:t>
            </w:r>
            <w:r w:rsidRPr="00E710F2">
              <w:rPr>
                <w:rFonts w:ascii="Times New Roman" w:hAnsi="Times New Roman"/>
                <w:i/>
                <w:sz w:val="22"/>
                <w:szCs w:val="22"/>
                <w:vertAlign w:val="subscript"/>
              </w:rPr>
              <w:t>OthCU</w:t>
            </w:r>
          </w:p>
        </w:tc>
        <w:tc>
          <w:tcPr>
            <w:tcW w:w="2622" w:type="dxa"/>
          </w:tcPr>
          <w:p w14:paraId="428E966E" w14:textId="77777777" w:rsidR="0013500C" w:rsidRPr="00F8239B" w:rsidRDefault="0013500C" w:rsidP="0013500C">
            <w:r w:rsidRPr="00F8239B">
              <w:t>Upper confidence interval limit for the growth rate of other hard corals.</w:t>
            </w:r>
          </w:p>
        </w:tc>
        <w:tc>
          <w:tcPr>
            <w:tcW w:w="1276" w:type="dxa"/>
          </w:tcPr>
          <w:p w14:paraId="732DD958" w14:textId="77777777" w:rsidR="0013500C" w:rsidRPr="00F8239B" w:rsidRDefault="0013500C" w:rsidP="0013500C">
            <w:pPr>
              <w:jc w:val="both"/>
            </w:pPr>
            <w:r w:rsidRPr="00F8239B">
              <w:t>0.478</w:t>
            </w:r>
            <w:r>
              <w:t>5</w:t>
            </w:r>
          </w:p>
        </w:tc>
        <w:tc>
          <w:tcPr>
            <w:tcW w:w="3645" w:type="dxa"/>
          </w:tcPr>
          <w:p w14:paraId="40F7E793" w14:textId="77777777" w:rsidR="0013500C" w:rsidRPr="00F8239B" w:rsidRDefault="0013500C" w:rsidP="0013500C">
            <w:pPr>
              <w:jc w:val="both"/>
            </w:pPr>
            <w:r w:rsidRPr="00F8239B">
              <w:t>It is unclear if this “upper limit” represents the upper limit of a 95% confidence interval on the natural scale.</w:t>
            </w:r>
          </w:p>
        </w:tc>
      </w:tr>
      <w:tr w:rsidR="0013500C" w14:paraId="776A5A27" w14:textId="77777777" w:rsidTr="0013500C">
        <w:trPr>
          <w:jc w:val="center"/>
        </w:trPr>
        <w:tc>
          <w:tcPr>
            <w:tcW w:w="1354" w:type="dxa"/>
          </w:tcPr>
          <w:p w14:paraId="0590B59D" w14:textId="5304A7AD" w:rsidR="0013500C" w:rsidRPr="00E710F2" w:rsidRDefault="00E710F2" w:rsidP="0013500C">
            <w:pPr>
              <w:jc w:val="center"/>
              <w:rPr>
                <w:rFonts w:ascii="Times New Roman" w:hAnsi="Times New Roman"/>
                <w:i/>
              </w:rPr>
            </w:pPr>
            <w:r w:rsidRPr="00E710F2">
              <w:rPr>
                <w:rFonts w:ascii="Times New Roman" w:hAnsi="Times New Roman"/>
                <w:i/>
                <w:sz w:val="22"/>
                <w:szCs w:val="22"/>
              </w:rPr>
              <w:t>w</w:t>
            </w:r>
            <w:r w:rsidRPr="00E710F2">
              <w:rPr>
                <w:rFonts w:ascii="Times New Roman" w:hAnsi="Times New Roman"/>
                <w:i/>
                <w:sz w:val="22"/>
                <w:szCs w:val="22"/>
                <w:vertAlign w:val="subscript"/>
              </w:rPr>
              <w:t>OthC</w:t>
            </w:r>
          </w:p>
        </w:tc>
        <w:tc>
          <w:tcPr>
            <w:tcW w:w="2622" w:type="dxa"/>
          </w:tcPr>
          <w:p w14:paraId="1B93F55F" w14:textId="77777777" w:rsidR="0013500C" w:rsidRPr="00F8239B" w:rsidRDefault="0013500C" w:rsidP="0013500C">
            <w:r w:rsidRPr="00F8239B">
              <w:t>Density dependent feedback for macroalgae in the model of other hard corals.</w:t>
            </w:r>
          </w:p>
        </w:tc>
        <w:tc>
          <w:tcPr>
            <w:tcW w:w="1276" w:type="dxa"/>
          </w:tcPr>
          <w:p w14:paraId="1638F85E" w14:textId="77777777" w:rsidR="0013500C" w:rsidRPr="00F8239B" w:rsidRDefault="0013500C" w:rsidP="0013500C">
            <w:pPr>
              <w:jc w:val="both"/>
            </w:pPr>
            <w:r w:rsidRPr="00F8239B">
              <w:t>1.0128</w:t>
            </w:r>
          </w:p>
        </w:tc>
        <w:tc>
          <w:tcPr>
            <w:tcW w:w="3645" w:type="dxa"/>
          </w:tcPr>
          <w:p w14:paraId="229CE0D7" w14:textId="77777777" w:rsidR="0013500C" w:rsidRPr="00F8239B" w:rsidRDefault="0013500C" w:rsidP="0013500C">
            <w:pPr>
              <w:jc w:val="both"/>
            </w:pPr>
            <w:r w:rsidRPr="00F8239B">
              <w:t>This parameter does not appear in Equation 1.</w:t>
            </w:r>
          </w:p>
        </w:tc>
      </w:tr>
      <w:tr w:rsidR="0013500C" w14:paraId="27C159B6" w14:textId="77777777" w:rsidTr="0013500C">
        <w:trPr>
          <w:jc w:val="center"/>
        </w:trPr>
        <w:tc>
          <w:tcPr>
            <w:tcW w:w="8897" w:type="dxa"/>
            <w:gridSpan w:val="4"/>
          </w:tcPr>
          <w:p w14:paraId="46117BA6" w14:textId="77777777" w:rsidR="0013500C" w:rsidRPr="00F8239B" w:rsidRDefault="0013500C" w:rsidP="0013500C">
            <w:pPr>
              <w:jc w:val="both"/>
            </w:pPr>
            <w:r w:rsidRPr="00F8239B">
              <w:t>Soft Corals</w:t>
            </w:r>
          </w:p>
        </w:tc>
      </w:tr>
      <w:tr w:rsidR="0013500C" w14:paraId="4E7DA19B" w14:textId="77777777" w:rsidTr="0013500C">
        <w:trPr>
          <w:jc w:val="center"/>
        </w:trPr>
        <w:tc>
          <w:tcPr>
            <w:tcW w:w="1354" w:type="dxa"/>
          </w:tcPr>
          <w:p w14:paraId="3F9B5CC1" w14:textId="6D078438" w:rsidR="0013500C" w:rsidRPr="00E710F2" w:rsidRDefault="00E710F2" w:rsidP="0013500C">
            <w:pPr>
              <w:jc w:val="center"/>
              <w:rPr>
                <w:rFonts w:ascii="Times New Roman" w:hAnsi="Times New Roman"/>
                <w:i/>
              </w:rPr>
            </w:pPr>
            <w:r w:rsidRPr="00E710F2">
              <w:rPr>
                <w:rFonts w:ascii="Times New Roman" w:hAnsi="Times New Roman"/>
                <w:i/>
                <w:sz w:val="22"/>
                <w:szCs w:val="22"/>
              </w:rPr>
              <w:t>r</w:t>
            </w:r>
            <w:r w:rsidRPr="00E710F2">
              <w:rPr>
                <w:rFonts w:ascii="Times New Roman" w:hAnsi="Times New Roman"/>
                <w:i/>
                <w:sz w:val="22"/>
                <w:szCs w:val="22"/>
                <w:vertAlign w:val="subscript"/>
              </w:rPr>
              <w:t>SC</w:t>
            </w:r>
          </w:p>
        </w:tc>
        <w:tc>
          <w:tcPr>
            <w:tcW w:w="2622" w:type="dxa"/>
          </w:tcPr>
          <w:p w14:paraId="46423673" w14:textId="77777777" w:rsidR="0013500C" w:rsidRPr="00F8239B" w:rsidRDefault="0013500C" w:rsidP="0013500C">
            <w:r w:rsidRPr="00F8239B">
              <w:t>Estimate of the growth rate parameter for other hard corals.</w:t>
            </w:r>
          </w:p>
        </w:tc>
        <w:tc>
          <w:tcPr>
            <w:tcW w:w="1276" w:type="dxa"/>
          </w:tcPr>
          <w:p w14:paraId="752FA78D" w14:textId="77777777" w:rsidR="0013500C" w:rsidRPr="00F8239B" w:rsidRDefault="0013500C" w:rsidP="0013500C">
            <w:pPr>
              <w:jc w:val="both"/>
            </w:pPr>
            <w:r>
              <w:t>0.7292</w:t>
            </w:r>
            <w:r w:rsidRPr="00F8239B">
              <w:t xml:space="preserve">   </w:t>
            </w:r>
          </w:p>
        </w:tc>
        <w:tc>
          <w:tcPr>
            <w:tcW w:w="3645" w:type="dxa"/>
          </w:tcPr>
          <w:p w14:paraId="403BBAE4" w14:textId="77777777" w:rsidR="0013500C" w:rsidRPr="00F8239B" w:rsidRDefault="0013500C" w:rsidP="0013500C">
            <w:pPr>
              <w:jc w:val="both"/>
            </w:pPr>
            <w:r w:rsidRPr="00F8239B">
              <w:t>This parameter appears in the Thompson and Dolman 2010 paper.</w:t>
            </w:r>
          </w:p>
        </w:tc>
      </w:tr>
      <w:tr w:rsidR="0013500C" w14:paraId="5FD22DA7" w14:textId="77777777" w:rsidTr="0013500C">
        <w:trPr>
          <w:jc w:val="center"/>
        </w:trPr>
        <w:tc>
          <w:tcPr>
            <w:tcW w:w="1354" w:type="dxa"/>
          </w:tcPr>
          <w:p w14:paraId="44AD9CE9" w14:textId="6D00ADB4" w:rsidR="0013500C" w:rsidRPr="00E710F2" w:rsidRDefault="00E710F2" w:rsidP="0013500C">
            <w:pPr>
              <w:jc w:val="center"/>
              <w:rPr>
                <w:rFonts w:ascii="Times New Roman" w:hAnsi="Times New Roman"/>
                <w:i/>
              </w:rPr>
            </w:pPr>
            <w:r w:rsidRPr="00E710F2">
              <w:rPr>
                <w:rFonts w:ascii="Times New Roman" w:hAnsi="Times New Roman"/>
                <w:i/>
                <w:sz w:val="22"/>
                <w:szCs w:val="22"/>
              </w:rPr>
              <w:t>r</w:t>
            </w:r>
            <w:r w:rsidRPr="00C23077">
              <w:rPr>
                <w:rFonts w:ascii="Times New Roman" w:hAnsi="Times New Roman"/>
                <w:i/>
                <w:sz w:val="22"/>
                <w:szCs w:val="22"/>
                <w:vertAlign w:val="subscript"/>
              </w:rPr>
              <w:t>SCL</w:t>
            </w:r>
          </w:p>
        </w:tc>
        <w:tc>
          <w:tcPr>
            <w:tcW w:w="2622" w:type="dxa"/>
          </w:tcPr>
          <w:p w14:paraId="53697C2C" w14:textId="77777777" w:rsidR="0013500C" w:rsidRPr="00F8239B" w:rsidRDefault="0013500C" w:rsidP="0013500C">
            <w:r w:rsidRPr="00F8239B">
              <w:t>Lower confidence interval limit for the growth rate of other hard corals</w:t>
            </w:r>
          </w:p>
        </w:tc>
        <w:tc>
          <w:tcPr>
            <w:tcW w:w="1276" w:type="dxa"/>
          </w:tcPr>
          <w:p w14:paraId="10CD828C" w14:textId="77777777" w:rsidR="0013500C" w:rsidRPr="00F8239B" w:rsidRDefault="0013500C" w:rsidP="0013500C">
            <w:pPr>
              <w:jc w:val="both"/>
            </w:pPr>
            <w:r w:rsidRPr="00F8239B">
              <w:t>0.41</w:t>
            </w:r>
            <w:r>
              <w:t>10</w:t>
            </w:r>
          </w:p>
        </w:tc>
        <w:tc>
          <w:tcPr>
            <w:tcW w:w="3645" w:type="dxa"/>
          </w:tcPr>
          <w:p w14:paraId="3715F12D" w14:textId="77777777" w:rsidR="0013500C" w:rsidRPr="00F8239B" w:rsidRDefault="0013500C" w:rsidP="0013500C">
            <w:pPr>
              <w:jc w:val="both"/>
            </w:pPr>
            <w:r w:rsidRPr="00F8239B">
              <w:t>It is unclear if this “lower limit” represents the lower limit of a 95% confidence interval on the natural scale.</w:t>
            </w:r>
          </w:p>
        </w:tc>
      </w:tr>
      <w:tr w:rsidR="0013500C" w14:paraId="51FB2ADF" w14:textId="77777777" w:rsidTr="0013500C">
        <w:trPr>
          <w:jc w:val="center"/>
        </w:trPr>
        <w:tc>
          <w:tcPr>
            <w:tcW w:w="1354" w:type="dxa"/>
          </w:tcPr>
          <w:p w14:paraId="1D2E457F" w14:textId="67A24458" w:rsidR="0013500C" w:rsidRPr="00E710F2" w:rsidRDefault="00E710F2" w:rsidP="0013500C">
            <w:pPr>
              <w:jc w:val="center"/>
              <w:rPr>
                <w:rFonts w:ascii="Times New Roman" w:hAnsi="Times New Roman"/>
                <w:i/>
              </w:rPr>
            </w:pPr>
            <w:r w:rsidRPr="00E710F2">
              <w:rPr>
                <w:rFonts w:ascii="Times New Roman" w:hAnsi="Times New Roman"/>
                <w:i/>
                <w:sz w:val="22"/>
                <w:szCs w:val="22"/>
              </w:rPr>
              <w:t>r</w:t>
            </w:r>
            <w:r w:rsidRPr="00C23077">
              <w:rPr>
                <w:rFonts w:ascii="Times New Roman" w:hAnsi="Times New Roman"/>
                <w:i/>
                <w:sz w:val="22"/>
                <w:szCs w:val="22"/>
                <w:vertAlign w:val="subscript"/>
              </w:rPr>
              <w:t>SCU</w:t>
            </w:r>
          </w:p>
        </w:tc>
        <w:tc>
          <w:tcPr>
            <w:tcW w:w="2622" w:type="dxa"/>
          </w:tcPr>
          <w:p w14:paraId="132CED36" w14:textId="77777777" w:rsidR="0013500C" w:rsidRPr="00F8239B" w:rsidRDefault="0013500C" w:rsidP="0013500C">
            <w:r w:rsidRPr="00F8239B">
              <w:t>Upper confidence interval limit for the growth rate of other hard corals.</w:t>
            </w:r>
          </w:p>
        </w:tc>
        <w:tc>
          <w:tcPr>
            <w:tcW w:w="1276" w:type="dxa"/>
          </w:tcPr>
          <w:p w14:paraId="3D94DC73" w14:textId="77777777" w:rsidR="0013500C" w:rsidRPr="00F8239B" w:rsidRDefault="0013500C" w:rsidP="0013500C">
            <w:pPr>
              <w:jc w:val="both"/>
            </w:pPr>
            <w:r w:rsidRPr="00F8239B">
              <w:t>1.0474</w:t>
            </w:r>
          </w:p>
        </w:tc>
        <w:tc>
          <w:tcPr>
            <w:tcW w:w="3645" w:type="dxa"/>
          </w:tcPr>
          <w:p w14:paraId="12DA0B96" w14:textId="77777777" w:rsidR="0013500C" w:rsidRPr="00F8239B" w:rsidRDefault="0013500C" w:rsidP="0013500C">
            <w:pPr>
              <w:jc w:val="both"/>
            </w:pPr>
            <w:r w:rsidRPr="00F8239B">
              <w:t>It is unclear if this “upper limit” represents the upper limit of a 95% confidence interval on the natural scale.</w:t>
            </w:r>
          </w:p>
        </w:tc>
      </w:tr>
      <w:tr w:rsidR="0013500C" w14:paraId="554B654B" w14:textId="77777777" w:rsidTr="0013500C">
        <w:trPr>
          <w:jc w:val="center"/>
        </w:trPr>
        <w:tc>
          <w:tcPr>
            <w:tcW w:w="1354" w:type="dxa"/>
          </w:tcPr>
          <w:p w14:paraId="2BA87B63" w14:textId="3AB691EE" w:rsidR="0013500C" w:rsidRPr="00E710F2" w:rsidRDefault="00E710F2" w:rsidP="0013500C">
            <w:pPr>
              <w:jc w:val="center"/>
              <w:rPr>
                <w:rFonts w:ascii="Times New Roman" w:hAnsi="Times New Roman"/>
                <w:i/>
              </w:rPr>
            </w:pPr>
            <w:r w:rsidRPr="00E710F2">
              <w:rPr>
                <w:rFonts w:ascii="Times New Roman" w:hAnsi="Times New Roman"/>
                <w:i/>
                <w:sz w:val="22"/>
                <w:szCs w:val="22"/>
              </w:rPr>
              <w:t>w</w:t>
            </w:r>
            <w:r w:rsidRPr="00C23077">
              <w:rPr>
                <w:rFonts w:ascii="Times New Roman" w:hAnsi="Times New Roman"/>
                <w:i/>
                <w:sz w:val="22"/>
                <w:szCs w:val="22"/>
                <w:vertAlign w:val="subscript"/>
              </w:rPr>
              <w:t>SC</w:t>
            </w:r>
          </w:p>
        </w:tc>
        <w:tc>
          <w:tcPr>
            <w:tcW w:w="2622" w:type="dxa"/>
          </w:tcPr>
          <w:p w14:paraId="79925EA7" w14:textId="77777777" w:rsidR="0013500C" w:rsidRPr="00F8239B" w:rsidRDefault="0013500C" w:rsidP="0013500C">
            <w:r w:rsidRPr="00F8239B">
              <w:t>Density dependent feedback for macroalgae in the model of other hard corals.</w:t>
            </w:r>
          </w:p>
        </w:tc>
        <w:tc>
          <w:tcPr>
            <w:tcW w:w="1276" w:type="dxa"/>
          </w:tcPr>
          <w:p w14:paraId="7F4616C3" w14:textId="77777777" w:rsidR="0013500C" w:rsidRPr="00F8239B" w:rsidRDefault="0013500C" w:rsidP="0013500C">
            <w:pPr>
              <w:jc w:val="both"/>
            </w:pPr>
            <w:r w:rsidRPr="00F8239B">
              <w:t>4.013</w:t>
            </w:r>
            <w:r>
              <w:t>2</w:t>
            </w:r>
          </w:p>
        </w:tc>
        <w:tc>
          <w:tcPr>
            <w:tcW w:w="3645" w:type="dxa"/>
          </w:tcPr>
          <w:p w14:paraId="3EE43ED6" w14:textId="77777777" w:rsidR="0013500C" w:rsidRPr="00F8239B" w:rsidRDefault="0013500C" w:rsidP="0013500C">
            <w:pPr>
              <w:jc w:val="both"/>
            </w:pPr>
            <w:r w:rsidRPr="00F8239B">
              <w:t>This parameter does not appear in Equation 1.</w:t>
            </w:r>
          </w:p>
        </w:tc>
      </w:tr>
    </w:tbl>
    <w:p w14:paraId="4879C803" w14:textId="77777777" w:rsidR="0013500C" w:rsidRDefault="0013500C" w:rsidP="0013500C"/>
    <w:p w14:paraId="11DA3BFC" w14:textId="398CBC53" w:rsidR="001E6C19" w:rsidRDefault="001E6C19" w:rsidP="001E6C19">
      <w:r>
        <w:t xml:space="preserve">We found it difficult to replicate the methodology for producing the cover change metric based on the information provided in the Thompson et al. </w:t>
      </w:r>
      <w:r>
        <w:fldChar w:fldCharType="begin"/>
      </w:r>
      <w:r w:rsidR="009E6BEB">
        <w:instrText xml:space="preserve"> ADDIN EN.CITE &lt;EndNote&gt;&lt;Cite ExcludeAuth="1"&gt;&lt;Author&gt;Thompson&lt;/Author&gt;&lt;Year&gt;2011&lt;/Year&gt;&lt;RecNum&gt;20&lt;/RecNum&gt;&lt;DisplayText&gt;(2011)&lt;/DisplayText&gt;&lt;record&gt;&lt;rec-number&gt;20&lt;/rec-number&gt;&lt;foreign-keys&gt;&lt;key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2011</w:t>
        </w:r>
      </w:hyperlink>
      <w:r>
        <w:rPr>
          <w:noProof/>
        </w:rPr>
        <w:t>)</w:t>
      </w:r>
      <w:r>
        <w:fldChar w:fldCharType="end"/>
      </w:r>
      <w:r>
        <w:t xml:space="preserve"> report and the paper by Thompson and Dolman </w:t>
      </w:r>
      <w:r>
        <w:fldChar w:fldCharType="begin"/>
      </w:r>
      <w:r w:rsidR="009E6BEB">
        <w:instrText xml:space="preserve"> ADDIN EN.CITE &lt;EndNote&gt;&lt;Cite ExcludeAuth="1"&gt;&lt;Author&gt;Thompson&lt;/Author&gt;&lt;Year&gt;2010&lt;/Year&gt;&lt;RecNum&gt;21&lt;/RecNum&gt;&lt;DisplayText&gt;(2010)&lt;/DisplayText&gt;&lt;record&gt;&lt;rec-number&gt;21&lt;/rec-number&gt;&lt;foreign-keys&gt;&lt;key app="EN" db-id="dp995fxzn5pdw2e5ws05tzwatswrsetxfwrx" timestamp="0"&gt;21&lt;/key&gt;&lt;/foreign-keys&gt;&lt;ref-type name="Journal Article"&gt;17&lt;/ref-type&gt;&lt;contributors&gt;&lt;authors&gt;&lt;author&gt;Thompson, A.&lt;/author&gt;&lt;author&gt;Dolman, A.M.&lt;/author&gt;&lt;/authors&gt;&lt;/contributors&gt;&lt;titles&gt;&lt;title&gt;Coral bleaching: one disturbance too many for near-shore reefs of the Great Barrier Reef&lt;/title&gt;&lt;secondary-title&gt;Coral Reefs&lt;/secondary-title&gt;&lt;/titles&gt;&lt;pages&gt;637-648&lt;/pages&gt;&lt;volume&gt;29&lt;/volume&gt;&lt;dates&gt;&lt;year&gt;2010&lt;/year&gt;&lt;/dates&gt;&lt;urls&gt;&lt;/urls&gt;&lt;/record&gt;&lt;/Cite&gt;&lt;/EndNote&gt;</w:instrText>
      </w:r>
      <w:r>
        <w:fldChar w:fldCharType="separate"/>
      </w:r>
      <w:r>
        <w:rPr>
          <w:noProof/>
        </w:rPr>
        <w:t>(</w:t>
      </w:r>
      <w:hyperlink w:anchor="_ENREF_52" w:tooltip="Thompson, 2010 #21" w:history="1">
        <w:r w:rsidR="009E6BEB">
          <w:rPr>
            <w:noProof/>
          </w:rPr>
          <w:t>2010</w:t>
        </w:r>
      </w:hyperlink>
      <w:r>
        <w:rPr>
          <w:noProof/>
        </w:rPr>
        <w:t>)</w:t>
      </w:r>
      <w:r>
        <w:fldChar w:fldCharType="end"/>
      </w:r>
      <w:r>
        <w:t>. The R code that was provided to us contained the script used to create the metric from the surveyed data, yet the workings in this script did not represent the general description provided in the report, particularly the decision rules used to assess coral cover change. Prediction intervals were calculated but as identified above, the prediction intervals are calculated incorrectly. In general, for a simple linear model expressed as</w:t>
      </w:r>
    </w:p>
    <w:p w14:paraId="7C3BF993" w14:textId="703B2963" w:rsidR="001E6C19" w:rsidRDefault="001E6C19" w:rsidP="001E6C19">
      <w:pPr>
        <w:pStyle w:val="MTDisplayEquation"/>
      </w:pPr>
      <w:r>
        <w:tab/>
      </w:r>
      <w:r w:rsidR="00B449FE" w:rsidRPr="0012583C">
        <w:rPr>
          <w:position w:val="-12"/>
        </w:rPr>
        <w:object w:dxaOrig="1600" w:dyaOrig="360" w14:anchorId="1019376D">
          <v:shape id="_x0000_i1071" type="#_x0000_t75" alt="yhat(x_o)=b_0+b_1x_0 (MathType Equation)&#10;" style="width:79.5pt;height:21.75pt" o:ole="">
            <v:imagedata r:id="rId214" o:title=""/>
          </v:shape>
          <o:OLEObject Type="Embed" ProgID="Equation.DSMT4" ShapeID="_x0000_i1071" DrawAspect="Content" ObjectID="_1484380534" r:id="rId215"/>
        </w:object>
      </w:r>
      <w:r>
        <w:t xml:space="preserve"> </w:t>
      </w:r>
    </w:p>
    <w:p w14:paraId="23E28419" w14:textId="4220F63D" w:rsidR="001E6C19" w:rsidRDefault="001E6C19" w:rsidP="001E6C19">
      <w:r>
        <w:t xml:space="preserve">a prediction interval based on normal theory assumptions can be formed on </w:t>
      </w:r>
      <w:r w:rsidR="006D45EE" w:rsidRPr="0012583C">
        <w:rPr>
          <w:position w:val="-12"/>
        </w:rPr>
        <w:object w:dxaOrig="279" w:dyaOrig="360" w14:anchorId="32701682">
          <v:shape id="_x0000_i1072" type="#_x0000_t75" alt="y_0" style="width:14.25pt;height:21.75pt;mso-position-horizontal:absolute" o:ole="">
            <v:imagedata r:id="rId216" o:title=""/>
          </v:shape>
          <o:OLEObject Type="Embed" ProgID="Equation.DSMT4" ShapeID="_x0000_i1072" DrawAspect="Content" ObjectID="_1484380535" r:id="rId217"/>
        </w:object>
      </w:r>
      <w:r>
        <w:t xml:space="preserve"> using the following expression</w:t>
      </w:r>
    </w:p>
    <w:p w14:paraId="43F28B1F" w14:textId="23048323" w:rsidR="001E6C19" w:rsidRDefault="001E6C19" w:rsidP="001E6C19">
      <w:pPr>
        <w:pStyle w:val="MTDisplayEquation"/>
      </w:pPr>
      <w:r>
        <w:tab/>
      </w:r>
      <w:r w:rsidR="006D45EE" w:rsidRPr="0012583C">
        <w:rPr>
          <w:position w:val="-58"/>
        </w:rPr>
        <w:object w:dxaOrig="3240" w:dyaOrig="1620" w14:anchorId="111C3EC3">
          <v:shape id="_x0000_i1073" type="#_x0000_t75" alt="MathType Equation" style="width:165.75pt;height:79.5pt" o:ole="">
            <v:imagedata r:id="rId218" o:title=""/>
          </v:shape>
          <o:OLEObject Type="Embed" ProgID="Equation.DSMT4" ShapeID="_x0000_i1073" DrawAspect="Content" ObjectID="_1484380536" r:id="rId219"/>
        </w:object>
      </w:r>
      <w:r>
        <w:t xml:space="preserve"> </w:t>
      </w:r>
    </w:p>
    <w:p w14:paraId="4AD00E82" w14:textId="2B43A576" w:rsidR="001E6C19" w:rsidRDefault="001E6C19" w:rsidP="001E6C19">
      <w:r>
        <w:t xml:space="preserve">and </w:t>
      </w:r>
      <w:r w:rsidR="006D45EE" w:rsidRPr="00FB1DE2">
        <w:rPr>
          <w:position w:val="-6"/>
        </w:rPr>
        <w:object w:dxaOrig="260" w:dyaOrig="320" w14:anchorId="03A087E6">
          <v:shape id="_x0000_i1074" type="#_x0000_t75" alt="s^2" style="width:14.25pt;height:14.25pt" o:ole="">
            <v:imagedata r:id="rId220" o:title=""/>
          </v:shape>
          <o:OLEObject Type="Embed" ProgID="Equation.DSMT4" ShapeID="_x0000_i1074" DrawAspect="Content" ObjectID="_1484380537" r:id="rId221"/>
        </w:object>
      </w:r>
      <w:r>
        <w:t xml:space="preserve"> is an estimator for </w:t>
      </w:r>
      <w:r w:rsidR="006D45EE" w:rsidRPr="00FB1DE2">
        <w:rPr>
          <w:position w:val="-6"/>
        </w:rPr>
        <w:object w:dxaOrig="320" w:dyaOrig="320" w14:anchorId="408A39DA">
          <v:shape id="_x0000_i1075" type="#_x0000_t75" alt="sigma^2" style="width:14.25pt;height:14.25pt" o:ole="">
            <v:imagedata r:id="rId222" o:title=""/>
          </v:shape>
          <o:OLEObject Type="Embed" ProgID="Equation.DSMT4" ShapeID="_x0000_i1075" DrawAspect="Content" ObjectID="_1484380538" r:id="rId223"/>
        </w:object>
      </w:r>
      <w:r>
        <w:t xml:space="preserve"> representing the model error variance. As logs are used to linearise the growth equations in Thompson and Dolman </w:t>
      </w:r>
      <w:r>
        <w:fldChar w:fldCharType="begin"/>
      </w:r>
      <w:r w:rsidR="009E6BEB">
        <w:instrText xml:space="preserve"> ADDIN EN.CITE &lt;EndNote&gt;&lt;Cite&gt;&lt;Author&gt;Thompson&lt;/Author&gt;&lt;Year&gt;2011&lt;/Year&gt;&lt;RecNum&gt;20&lt;/RecNum&gt;&lt;DisplayText&gt;(Thompson et al., 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Thompson et al., 2011</w:t>
        </w:r>
      </w:hyperlink>
      <w:r>
        <w:rPr>
          <w:noProof/>
        </w:rPr>
        <w:t>)</w:t>
      </w:r>
      <w:r>
        <w:fldChar w:fldCharType="end"/>
      </w:r>
      <w:r>
        <w:t>, a bias correction is also required in the above formulation.</w:t>
      </w:r>
    </w:p>
    <w:p w14:paraId="579F8AE5" w14:textId="77777777" w:rsidR="0013500C" w:rsidRDefault="0013500C" w:rsidP="0013500C">
      <w:r>
        <w:t>If we assumed that these intervals were calculated correctly, then the following equations outline the methods used to construct the change metric for each site, depth, region and visit.</w:t>
      </w:r>
    </w:p>
    <w:p w14:paraId="1EA046F7" w14:textId="36660685" w:rsidR="0013500C" w:rsidRDefault="0013500C" w:rsidP="000F6F78">
      <w:pPr>
        <w:pStyle w:val="ListParagraph"/>
        <w:numPr>
          <w:ilvl w:val="0"/>
          <w:numId w:val="21"/>
        </w:numPr>
        <w:spacing w:after="200" w:line="276" w:lineRule="auto"/>
      </w:pPr>
      <w:r>
        <w:t xml:space="preserve">Growth equations are established for Acroporidae and “other” hard corals separately using the growth equations outlined in Thompson and Dolman </w:t>
      </w:r>
      <w:r>
        <w:fldChar w:fldCharType="begin"/>
      </w:r>
      <w:r w:rsidR="009E6BEB">
        <w:instrText xml:space="preserve"> ADDIN EN.CITE &lt;EndNote&gt;&lt;Cite ExcludeAuth="1"&gt;&lt;Author&gt;Thompson&lt;/Author&gt;&lt;Year&gt;2011&lt;/Year&gt;&lt;RecNum&gt;20&lt;/RecNum&gt;&lt;DisplayText&gt;(2011)&lt;/DisplayText&gt;&lt;record&gt;&lt;rec-number&gt;20&lt;/rec-number&gt;&lt;foreign-keys&gt;&lt;key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2011</w:t>
        </w:r>
      </w:hyperlink>
      <w:r>
        <w:rPr>
          <w:noProof/>
        </w:rPr>
        <w:t>)</w:t>
      </w:r>
      <w:r>
        <w:fldChar w:fldCharType="end"/>
      </w:r>
      <w:r>
        <w:t>. We let</w:t>
      </w:r>
      <w:r w:rsidR="00C04A5F">
        <w:t xml:space="preserve"> </w:t>
      </w:r>
      <w:r w:rsidR="006D45EE" w:rsidRPr="00C04A5F">
        <w:rPr>
          <w:position w:val="-12"/>
        </w:rPr>
        <w:object w:dxaOrig="420" w:dyaOrig="360" w14:anchorId="3BFB8850">
          <v:shape id="_x0000_i1076" type="#_x0000_t75" alt="yhat_Acr" style="width:21pt;height:18.75pt;mso-position-horizontal:absolute" o:ole="">
            <v:imagedata r:id="rId224" o:title=""/>
          </v:shape>
          <o:OLEObject Type="Embed" ProgID="Equation.DSMT4" ShapeID="_x0000_i1076" DrawAspect="Content" ObjectID="_1484380539" r:id="rId225"/>
        </w:object>
      </w:r>
      <w:r w:rsidR="00C04A5F">
        <w:t xml:space="preserve"> </w:t>
      </w:r>
      <w:r>
        <w:t xml:space="preserve">and </w:t>
      </w:r>
      <w:r w:rsidR="006D45EE" w:rsidRPr="00C04A5F">
        <w:rPr>
          <w:position w:val="-12"/>
        </w:rPr>
        <w:object w:dxaOrig="440" w:dyaOrig="360" w14:anchorId="7965EEED">
          <v:shape id="_x0000_i1077" type="#_x0000_t75" alt="yhat_Ohc" style="width:21.75pt;height:18.75pt" o:ole="">
            <v:imagedata r:id="rId226" o:title=""/>
          </v:shape>
          <o:OLEObject Type="Embed" ProgID="Equation.DSMT4" ShapeID="_x0000_i1077" DrawAspect="Content" ObjectID="_1484380540" r:id="rId227"/>
        </w:object>
      </w:r>
      <w:r w:rsidR="00C04A5F">
        <w:t xml:space="preserve"> </w:t>
      </w:r>
      <w:r>
        <w:t xml:space="preserve"> represent the predictions arising from models fit to percent cover of Acroporidae and other hard corals respectively.</w:t>
      </w:r>
    </w:p>
    <w:p w14:paraId="05CF280F" w14:textId="71A13004" w:rsidR="0013500C" w:rsidRDefault="0013500C" w:rsidP="000F6F78">
      <w:pPr>
        <w:pStyle w:val="ListParagraph"/>
        <w:numPr>
          <w:ilvl w:val="0"/>
          <w:numId w:val="21"/>
        </w:numPr>
        <w:spacing w:after="200" w:line="276" w:lineRule="auto"/>
      </w:pPr>
      <w:r>
        <w:t>We let</w:t>
      </w:r>
      <w:r w:rsidR="00B146C0">
        <w:t xml:space="preserve"> </w:t>
      </w:r>
      <w:r w:rsidR="006D45EE" w:rsidRPr="00B146C0">
        <w:rPr>
          <w:position w:val="-12"/>
        </w:rPr>
        <w:object w:dxaOrig="1359" w:dyaOrig="380" w14:anchorId="5A557275">
          <v:shape id="_x0000_i1078" type="#_x0000_t75" alt="y_Acr^[LL] and y_Acr^[UL]" style="width:67.5pt;height:19.5pt" o:ole="">
            <v:imagedata r:id="rId228" o:title=""/>
          </v:shape>
          <o:OLEObject Type="Embed" ProgID="Equation.DSMT4" ShapeID="_x0000_i1078" DrawAspect="Content" ObjectID="_1484380541" r:id="rId229"/>
        </w:object>
      </w:r>
      <w:r w:rsidR="00B146C0">
        <w:t xml:space="preserve"> </w:t>
      </w:r>
      <w:r>
        <w:t>and</w:t>
      </w:r>
      <w:r w:rsidR="00B146C0">
        <w:t xml:space="preserve"> </w:t>
      </w:r>
      <w:r w:rsidR="006D45EE" w:rsidRPr="00B146C0">
        <w:rPr>
          <w:position w:val="-12"/>
        </w:rPr>
        <w:object w:dxaOrig="1359" w:dyaOrig="380" w14:anchorId="025BD3B6">
          <v:shape id="_x0000_i1079" type="#_x0000_t75" alt="y_Ohc^[LL] and y_Ohc^[UL]" style="width:67.5pt;height:19.5pt" o:ole="">
            <v:imagedata r:id="rId230" o:title=""/>
          </v:shape>
          <o:OLEObject Type="Embed" ProgID="Equation.DSMT4" ShapeID="_x0000_i1079" DrawAspect="Content" ObjectID="_1484380542" r:id="rId231"/>
        </w:object>
      </w:r>
      <w:r w:rsidR="00B146C0">
        <w:t xml:space="preserve"> </w:t>
      </w:r>
      <w:r>
        <w:t>represent the lower and upper prediction intervals (presumably 95% intervals and assuming the calculation is correct) from the growth models in Thompson and Dolman (2012).</w:t>
      </w:r>
    </w:p>
    <w:p w14:paraId="77406F02" w14:textId="77777777" w:rsidR="0013500C" w:rsidRDefault="0013500C" w:rsidP="000F6F78">
      <w:pPr>
        <w:pStyle w:val="ListParagraph"/>
        <w:numPr>
          <w:ilvl w:val="0"/>
          <w:numId w:val="21"/>
        </w:numPr>
        <w:spacing w:after="200" w:line="276" w:lineRule="auto"/>
      </w:pPr>
      <w:r>
        <w:t>Obtain a lower and upper prediction interval for “hard coral” by summing the lower and upper prediction intervals, respectively for Acroporidae and other hard coral:</w:t>
      </w:r>
    </w:p>
    <w:p w14:paraId="7DEF9C54" w14:textId="3A375AED" w:rsidR="0013500C" w:rsidRDefault="0013500C" w:rsidP="0013500C">
      <w:pPr>
        <w:pStyle w:val="MTDisplayEquation"/>
      </w:pPr>
      <w:r>
        <w:tab/>
      </w:r>
      <w:r w:rsidR="006D45EE" w:rsidRPr="00C201F8">
        <w:rPr>
          <w:position w:val="-32"/>
        </w:rPr>
        <w:object w:dxaOrig="4380" w:dyaOrig="780" w14:anchorId="0FE49D47">
          <v:shape id="_x0000_i1080" type="#_x0000_t75" alt="MathType Equation" style="width:223.5pt;height:36pt" o:ole="">
            <v:imagedata r:id="rId232" o:title=""/>
          </v:shape>
          <o:OLEObject Type="Embed" ProgID="Equation.DSMT4" ShapeID="_x0000_i1080" DrawAspect="Content" ObjectID="_1484380543" r:id="rId233"/>
        </w:object>
      </w:r>
      <w:r>
        <w:t xml:space="preserve"> </w:t>
      </w:r>
    </w:p>
    <w:p w14:paraId="6C4D456A" w14:textId="152CA75D" w:rsidR="0013500C" w:rsidRDefault="0013500C" w:rsidP="000F6F78">
      <w:pPr>
        <w:pStyle w:val="ListParagraph"/>
        <w:numPr>
          <w:ilvl w:val="0"/>
          <w:numId w:val="21"/>
        </w:numPr>
        <w:spacing w:after="200" w:line="276" w:lineRule="auto"/>
      </w:pPr>
      <w:r>
        <w:t xml:space="preserve">Calculate the observed hard coral cover that is adjusted for the period between samples and call this </w:t>
      </w:r>
      <w:r w:rsidR="006D45EE" w:rsidRPr="00C201F8">
        <w:rPr>
          <w:position w:val="-16"/>
        </w:rPr>
        <w:object w:dxaOrig="560" w:dyaOrig="400" w14:anchorId="507258C6">
          <v:shape id="_x0000_i1081" type="#_x0000_t75" alt="y_HC_adj" style="width:28.5pt;height:21.75pt" o:ole="">
            <v:imagedata r:id="rId234" o:title=""/>
          </v:shape>
          <o:OLEObject Type="Embed" ProgID="Equation.DSMT4" ShapeID="_x0000_i1081" DrawAspect="Content" ObjectID="_1484380544" r:id="rId235"/>
        </w:object>
      </w:r>
      <w:r>
        <w:t xml:space="preserve"> .</w:t>
      </w:r>
    </w:p>
    <w:p w14:paraId="6B6CD9EF" w14:textId="77777777" w:rsidR="0013500C" w:rsidRDefault="0013500C" w:rsidP="000F6F78">
      <w:pPr>
        <w:pStyle w:val="ListParagraph"/>
        <w:numPr>
          <w:ilvl w:val="0"/>
          <w:numId w:val="21"/>
        </w:numPr>
        <w:spacing w:after="200" w:line="276" w:lineRule="auto"/>
      </w:pPr>
      <w:r>
        <w:t xml:space="preserve">To evaluate whether the observed and adjusted hard coral cover lies inside the lower and upper hard coral “prediction” intervals, calculate the deviations between the observed and adjusted hard coral cover as </w:t>
      </w:r>
    </w:p>
    <w:p w14:paraId="49F18B5A" w14:textId="7C41E853" w:rsidR="0013500C" w:rsidRDefault="0013500C" w:rsidP="0013500C">
      <w:pPr>
        <w:pStyle w:val="MTDisplayEquation"/>
      </w:pPr>
      <w:r>
        <w:tab/>
      </w:r>
      <w:r w:rsidR="006D45EE" w:rsidRPr="00C201F8">
        <w:rPr>
          <w:position w:val="-38"/>
        </w:rPr>
        <w:object w:dxaOrig="2060" w:dyaOrig="880" w14:anchorId="4DC495AC">
          <v:shape id="_x0000_i1082" type="#_x0000_t75" alt="MathType Equation" style="width:100.5pt;height:44.25pt" o:ole="">
            <v:imagedata r:id="rId236" o:title=""/>
          </v:shape>
          <o:OLEObject Type="Embed" ProgID="Equation.DSMT4" ShapeID="_x0000_i1082" DrawAspect="Content" ObjectID="_1484380545" r:id="rId237"/>
        </w:object>
      </w:r>
      <w:r>
        <w:t xml:space="preserve"> </w:t>
      </w:r>
    </w:p>
    <w:p w14:paraId="527BDA54" w14:textId="207F34C2" w:rsidR="0013500C" w:rsidRDefault="0013500C" w:rsidP="000F6F78">
      <w:pPr>
        <w:pStyle w:val="ListParagraph"/>
        <w:numPr>
          <w:ilvl w:val="0"/>
          <w:numId w:val="21"/>
        </w:numPr>
        <w:spacing w:after="200" w:line="276" w:lineRule="auto"/>
      </w:pPr>
      <w:r>
        <w:t xml:space="preserve">Score a 0 if both </w:t>
      </w:r>
      <w:r w:rsidR="006D45EE" w:rsidRPr="00B146C0">
        <w:rPr>
          <w:position w:val="-12"/>
        </w:rPr>
        <w:object w:dxaOrig="639" w:dyaOrig="360" w14:anchorId="6D8D5E8C">
          <v:shape id="_x0000_i1083" type="#_x0000_t75" alt="Delta HC_i" style="width:31.5pt;height:18.75pt;mso-position-horizontal:absolute" o:ole="">
            <v:imagedata r:id="rId238" o:title=""/>
          </v:shape>
          <o:OLEObject Type="Embed" ProgID="Equation.DSMT4" ShapeID="_x0000_i1083" DrawAspect="Content" ObjectID="_1484380546" r:id="rId239"/>
        </w:object>
      </w:r>
      <w:r w:rsidR="00B146C0">
        <w:t xml:space="preserve"> </w:t>
      </w:r>
      <w:r>
        <w:t>and</w:t>
      </w:r>
      <w:r w:rsidR="00B146C0">
        <w:t xml:space="preserve"> </w:t>
      </w:r>
      <w:r w:rsidR="006D45EE" w:rsidRPr="00B146C0">
        <w:rPr>
          <w:position w:val="-12"/>
        </w:rPr>
        <w:object w:dxaOrig="660" w:dyaOrig="360" w14:anchorId="3027671A">
          <v:shape id="_x0000_i1084" type="#_x0000_t75" alt="Delta HC_U" style="width:33pt;height:18.75pt" o:ole="">
            <v:imagedata r:id="rId240" o:title=""/>
          </v:shape>
          <o:OLEObject Type="Embed" ProgID="Equation.DSMT4" ShapeID="_x0000_i1084" DrawAspect="Content" ObjectID="_1484380547" r:id="rId241"/>
        </w:object>
      </w:r>
      <w:r w:rsidR="00B146C0">
        <w:t xml:space="preserve"> </w:t>
      </w:r>
      <w:r>
        <w:t>are negative. Score a 0.5 if the observed value lies within the interval (or</w:t>
      </w:r>
      <w:r w:rsidR="00B146C0">
        <w:t xml:space="preserve"> </w:t>
      </w:r>
      <w:r w:rsidR="006D45EE" w:rsidRPr="00B146C0">
        <w:rPr>
          <w:position w:val="-12"/>
        </w:rPr>
        <w:object w:dxaOrig="639" w:dyaOrig="360" w14:anchorId="28F7CA08">
          <v:shape id="_x0000_i1085" type="#_x0000_t75" alt="Delta HC_L" style="width:31.5pt;height:18.75pt" o:ole="">
            <v:imagedata r:id="rId242" o:title=""/>
          </v:shape>
          <o:OLEObject Type="Embed" ProgID="Equation.DSMT4" ShapeID="_x0000_i1085" DrawAspect="Content" ObjectID="_1484380548" r:id="rId243"/>
        </w:object>
      </w:r>
      <w:r>
        <w:t xml:space="preserve"> is positive and</w:t>
      </w:r>
      <w:r w:rsidR="00B146C0">
        <w:t xml:space="preserve"> </w:t>
      </w:r>
      <w:r w:rsidR="006D45EE" w:rsidRPr="00B146C0">
        <w:rPr>
          <w:position w:val="-12"/>
        </w:rPr>
        <w:object w:dxaOrig="639" w:dyaOrig="360" w14:anchorId="0C09037F">
          <v:shape id="_x0000_i1086" type="#_x0000_t75" alt="Delta HC_U" style="width:31.5pt;height:18.75pt" o:ole="">
            <v:imagedata r:id="rId244" o:title=""/>
          </v:shape>
          <o:OLEObject Type="Embed" ProgID="Equation.DSMT4" ShapeID="_x0000_i1086" DrawAspect="Content" ObjectID="_1484380549" r:id="rId245"/>
        </w:object>
      </w:r>
      <w:r>
        <w:t xml:space="preserve"> is negative. Score a 1 if both</w:t>
      </w:r>
      <w:r w:rsidR="00B146C0">
        <w:t xml:space="preserve"> </w:t>
      </w:r>
      <w:r w:rsidR="006D45EE" w:rsidRPr="00B146C0">
        <w:rPr>
          <w:position w:val="-12"/>
        </w:rPr>
        <w:object w:dxaOrig="639" w:dyaOrig="360" w14:anchorId="5CF4E579">
          <v:shape id="_x0000_i1087" type="#_x0000_t75" alt="Delta HC_L" style="width:31.5pt;height:18.75pt" o:ole="">
            <v:imagedata r:id="rId246" o:title=""/>
          </v:shape>
          <o:OLEObject Type="Embed" ProgID="Equation.DSMT4" ShapeID="_x0000_i1087" DrawAspect="Content" ObjectID="_1484380550" r:id="rId247"/>
        </w:object>
      </w:r>
      <w:r>
        <w:t xml:space="preserve"> and </w:t>
      </w:r>
      <w:r w:rsidR="006D45EE" w:rsidRPr="00B146C0">
        <w:rPr>
          <w:position w:val="-12"/>
        </w:rPr>
        <w:object w:dxaOrig="660" w:dyaOrig="360" w14:anchorId="27D8227B">
          <v:shape id="_x0000_i1088" type="#_x0000_t75" alt="Delta HC_U" style="width:33pt;height:18.75pt" o:ole="">
            <v:imagedata r:id="rId248" o:title=""/>
          </v:shape>
          <o:OLEObject Type="Embed" ProgID="Equation.DSMT4" ShapeID="_x0000_i1088" DrawAspect="Content" ObjectID="_1484380551" r:id="rId249"/>
        </w:object>
      </w:r>
      <w:r w:rsidR="00B146C0">
        <w:t xml:space="preserve"> </w:t>
      </w:r>
      <w:r>
        <w:t>are positive.</w:t>
      </w:r>
    </w:p>
    <w:p w14:paraId="7473B229" w14:textId="77777777" w:rsidR="0013500C" w:rsidRDefault="0013500C" w:rsidP="0013500C">
      <w:r>
        <w:t>There are two issues with this metric that make it difficult to assess in terms of its ability to adequately assess change in coral cover and based on these findings we do not examine this metric in our simulations. We outline these issues below:</w:t>
      </w:r>
    </w:p>
    <w:p w14:paraId="1586D372" w14:textId="77777777" w:rsidR="0013500C" w:rsidRDefault="0013500C" w:rsidP="000F6F78">
      <w:pPr>
        <w:pStyle w:val="ListParagraph"/>
        <w:numPr>
          <w:ilvl w:val="0"/>
          <w:numId w:val="22"/>
        </w:numPr>
        <w:spacing w:after="200" w:line="276" w:lineRule="auto"/>
      </w:pPr>
      <w:r>
        <w:t xml:space="preserve">It is unclear why two separate models are fit, one to Acroporidae (the dominant hard coral species) and “other” hard corals since a prediction interval for “hard coral” is the goal of this metric. We can only assume that a single growth equation cannot be applied to each, hence the reason for utilising two growth equations. However, adding up lower and upper prediction intervals from two separate growth equations is not statistically valid.  While the program may be finding that this metric is a good indicator of coral cover change, they are obtaining the results for the wrong reason as the methods are incorrect. The concept this program is proposing seems perfectly valid but they may want to consider an alternative approach for modelling hard coral cover (whether through a mixture model or compositional analysis or simply through hard coral cover) and forming prediction intervals appropriately. Alternatively, the program could simply consider fitting a model to hard coral cover with a trend term (linear or smooth) and examine the coefficient or shape of that term to inform on cover change through time.  </w:t>
      </w:r>
    </w:p>
    <w:p w14:paraId="706A7C53" w14:textId="77777777" w:rsidR="0013500C" w:rsidRDefault="0013500C" w:rsidP="000F6F78">
      <w:pPr>
        <w:pStyle w:val="ListParagraph"/>
        <w:numPr>
          <w:ilvl w:val="0"/>
          <w:numId w:val="22"/>
        </w:numPr>
        <w:spacing w:after="200" w:line="276" w:lineRule="auto"/>
      </w:pPr>
      <w:r>
        <w:t>The prediction intervals and the deviations from what is observed are symmetric when logs have been taken to model Acroporidae and other hard corals. This again relates back to the incorrect calculation of the prediction intervals. We would not expect these intervals to be symmetric.</w:t>
      </w:r>
    </w:p>
    <w:p w14:paraId="40307A08" w14:textId="77777777" w:rsidR="0013500C" w:rsidRDefault="0013500C" w:rsidP="000F6F78">
      <w:pPr>
        <w:pStyle w:val="Heading3"/>
        <w:numPr>
          <w:ilvl w:val="2"/>
          <w:numId w:val="10"/>
        </w:numPr>
      </w:pPr>
      <w:r>
        <w:t>Macroalgae Cover</w:t>
      </w:r>
    </w:p>
    <w:p w14:paraId="1EC664BE" w14:textId="637EB9B0" w:rsidR="0013500C" w:rsidRDefault="0013500C" w:rsidP="0013500C">
      <w:r>
        <w:t xml:space="preserve">The assumption that macroalgae on coral reefs is linked with coral mortality has resulted in the development of a macroalgae cover metric </w:t>
      </w:r>
      <w:r>
        <w:fldChar w:fldCharType="begin"/>
      </w:r>
      <w:r w:rsidR="009E6BEB">
        <w:instrText xml:space="preserve"> ADDIN EN.CITE &lt;EndNote&gt;&lt;Cite&gt;&lt;Author&gt;Thompson&lt;/Author&gt;&lt;Year&gt;2011&lt;/Year&gt;&lt;RecNum&gt;20&lt;/RecNum&gt;&lt;DisplayText&gt;(Thompson et al., 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Thompson et al., 2011</w:t>
        </w:r>
      </w:hyperlink>
      <w:r>
        <w:rPr>
          <w:noProof/>
        </w:rPr>
        <w:t>)</w:t>
      </w:r>
      <w:r>
        <w:fldChar w:fldCharType="end"/>
      </w:r>
      <w:r>
        <w:t>. As high macroalgal cover has been suggested as a proxy for nutrient availability, the abundance of macroalgal cover has been proposed to provide an indication of the sustainability of corals.</w:t>
      </w:r>
    </w:p>
    <w:p w14:paraId="3C138CB7" w14:textId="39D9FAEF" w:rsidR="0013500C" w:rsidRDefault="0013500C" w:rsidP="0013500C">
      <w:r>
        <w:t>The calculation of the macroalgae cover scores (</w:t>
      </w:r>
      <w:r w:rsidR="00590118" w:rsidRPr="001103B9">
        <w:rPr>
          <w:position w:val="-12"/>
        </w:rPr>
        <w:object w:dxaOrig="320" w:dyaOrig="360" w14:anchorId="146C4613">
          <v:shape id="_x0000_i1089" type="#_x0000_t75" alt="m_c" style="width:16.5pt;height:18.75pt" o:ole="">
            <v:imagedata r:id="rId250" o:title=""/>
          </v:shape>
          <o:OLEObject Type="Embed" ProgID="Equation.DSMT4" ShapeID="_x0000_i1089" DrawAspect="Content" ObjectID="_1484380552" r:id="rId251"/>
        </w:object>
      </w:r>
      <w:r>
        <w:t>) can be summarised as follows:</w:t>
      </w:r>
    </w:p>
    <w:p w14:paraId="550A0B17" w14:textId="177C2C90" w:rsidR="0013500C" w:rsidRDefault="0013500C" w:rsidP="0013500C">
      <w:pPr>
        <w:pStyle w:val="MTDisplayEquation"/>
      </w:pPr>
      <w:r>
        <w:tab/>
      </w:r>
      <w:r w:rsidR="00590118" w:rsidRPr="00AB1760">
        <w:rPr>
          <w:position w:val="-62"/>
        </w:rPr>
        <w:object w:dxaOrig="2620" w:dyaOrig="1359" w14:anchorId="146DE720">
          <v:shape id="_x0000_i1090" type="#_x0000_t75" alt="MathType Equation" style="width:129.75pt;height:64.5pt" o:ole="">
            <v:imagedata r:id="rId252" o:title=""/>
          </v:shape>
          <o:OLEObject Type="Embed" ProgID="Equation.DSMT4" ShapeID="_x0000_i1090" DrawAspect="Content" ObjectID="_1484380553" r:id="rId253"/>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2119BB">
        <w:fldChar w:fldCharType="begin"/>
      </w:r>
      <w:r w:rsidR="002119BB">
        <w:instrText xml:space="preserve"> SEQ MTSec \c \* Arabic \* MERGEFORMAT </w:instrText>
      </w:r>
      <w:r w:rsidR="002119BB">
        <w:fldChar w:fldCharType="separate"/>
      </w:r>
      <w:r w:rsidR="00076ED9">
        <w:rPr>
          <w:noProof/>
        </w:rPr>
        <w:instrText>1</w:instrText>
      </w:r>
      <w:r w:rsidR="002119BB">
        <w:rPr>
          <w:noProof/>
        </w:rPr>
        <w:fldChar w:fldCharType="end"/>
      </w:r>
      <w:r>
        <w:instrText>.</w:instrText>
      </w:r>
      <w:r w:rsidR="002119BB">
        <w:fldChar w:fldCharType="begin"/>
      </w:r>
      <w:r w:rsidR="002119BB">
        <w:instrText xml:space="preserve"> SEQ MTEqn \c \* Arabic \* MERGEFORMAT </w:instrText>
      </w:r>
      <w:r w:rsidR="002119BB">
        <w:fldChar w:fldCharType="separate"/>
      </w:r>
      <w:r w:rsidR="00076ED9">
        <w:rPr>
          <w:noProof/>
        </w:rPr>
        <w:instrText>7</w:instrText>
      </w:r>
      <w:r w:rsidR="002119BB">
        <w:rPr>
          <w:noProof/>
        </w:rPr>
        <w:fldChar w:fldCharType="end"/>
      </w:r>
      <w:r>
        <w:instrText>)</w:instrText>
      </w:r>
      <w:r>
        <w:fldChar w:fldCharType="end"/>
      </w:r>
    </w:p>
    <w:p w14:paraId="7D585D8C" w14:textId="52DC09E4" w:rsidR="0013500C" w:rsidRDefault="0013500C" w:rsidP="0013500C">
      <w:r>
        <w:t xml:space="preserve">where </w:t>
      </w:r>
      <w:r w:rsidR="00590118" w:rsidRPr="00AB1760">
        <w:rPr>
          <w:position w:val="-6"/>
        </w:rPr>
        <w:object w:dxaOrig="139" w:dyaOrig="260" w14:anchorId="57487DF5">
          <v:shape id="_x0000_i1091" type="#_x0000_t75" alt="i" style="width:7.5pt;height:14.25pt" o:ole="">
            <v:imagedata r:id="rId254" o:title=""/>
          </v:shape>
          <o:OLEObject Type="Embed" ProgID="Equation.DSMT4" ShapeID="_x0000_i1091" DrawAspect="Content" ObjectID="_1484380554" r:id="rId255"/>
        </w:object>
      </w:r>
      <w:r>
        <w:t xml:space="preserve"> represents the survey visit and </w:t>
      </w:r>
      <w:r w:rsidR="00590118" w:rsidRPr="00AB1760">
        <w:rPr>
          <w:position w:val="-10"/>
        </w:rPr>
        <w:object w:dxaOrig="200" w:dyaOrig="300" w14:anchorId="1314F6D9">
          <v:shape id="_x0000_i1092" type="#_x0000_t75" alt="j" style="width:7.5pt;height:14.25pt" o:ole="">
            <v:imagedata r:id="rId256" o:title=""/>
          </v:shape>
          <o:OLEObject Type="Embed" ProgID="Equation.DSMT4" ShapeID="_x0000_i1092" DrawAspect="Content" ObjectID="_1484380555" r:id="rId257"/>
        </w:object>
      </w:r>
      <w:r>
        <w:t xml:space="preserve"> represents the depth that the samples were taken. Note, this calculation differs from the descriptions provided in Thompson et al. </w:t>
      </w:r>
      <w:r>
        <w:fldChar w:fldCharType="begin"/>
      </w:r>
      <w:r w:rsidR="009E6BEB">
        <w:instrText xml:space="preserve"> ADDIN EN.CITE &lt;EndNote&gt;&lt;Cite ExcludeAuth="1"&gt;&lt;Author&gt;Thompson&lt;/Author&gt;&lt;Year&gt;2011&lt;/Year&gt;&lt;RecNum&gt;20&lt;/RecNum&gt;&lt;DisplayText&gt;(2011)&lt;/DisplayText&gt;&lt;record&gt;&lt;rec-number&gt;20&lt;/rec-number&gt;&lt;foreign-keys&gt;&lt;key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2011</w:t>
        </w:r>
      </w:hyperlink>
      <w:r>
        <w:rPr>
          <w:noProof/>
        </w:rPr>
        <w:t>)</w:t>
      </w:r>
      <w:r>
        <w:fldChar w:fldCharType="end"/>
      </w:r>
      <w:r>
        <w:t xml:space="preserve"> but reflects the actual calculations used in the report card.</w:t>
      </w:r>
    </w:p>
    <w:p w14:paraId="4209CF27" w14:textId="77777777" w:rsidR="0013500C" w:rsidRDefault="0013500C" w:rsidP="000F6F78">
      <w:pPr>
        <w:pStyle w:val="Heading3"/>
        <w:numPr>
          <w:ilvl w:val="2"/>
          <w:numId w:val="10"/>
        </w:numPr>
      </w:pPr>
      <w:r>
        <w:t>Juvenile Density</w:t>
      </w:r>
    </w:p>
    <w:p w14:paraId="0D5CD86C" w14:textId="524C9A56" w:rsidR="0013500C" w:rsidRDefault="0013500C" w:rsidP="0013500C">
      <w:r>
        <w:t xml:space="preserve">The abundance of juvenile corals was chosen as the fourth metric for corals as it is seen to provide an indication of recovery following a disturbance </w:t>
      </w:r>
      <w:r>
        <w:fldChar w:fldCharType="begin"/>
      </w:r>
      <w:r w:rsidR="009E6BEB">
        <w:instrText xml:space="preserve"> ADDIN EN.CITE &lt;EndNote&gt;&lt;Cite&gt;&lt;Author&gt;Thompson&lt;/Author&gt;&lt;Year&gt;2011&lt;/Year&gt;&lt;RecNum&gt;20&lt;/RecNum&gt;&lt;DisplayText&gt;(Thompson et al., 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Thompson et al., 2011</w:t>
        </w:r>
      </w:hyperlink>
      <w:r>
        <w:rPr>
          <w:noProof/>
        </w:rPr>
        <w:t>)</w:t>
      </w:r>
      <w:r>
        <w:fldChar w:fldCharType="end"/>
      </w:r>
      <w:r>
        <w:t>. The juvenile density score is calculated from the density of juvenile colonies per square metre of available substrate at each of the two depths sampled. More specifically, the calculation is represented as:</w:t>
      </w:r>
    </w:p>
    <w:p w14:paraId="3DE76520" w14:textId="77777777" w:rsidR="0013500C" w:rsidRDefault="0013500C" w:rsidP="0013500C">
      <w:r>
        <w:t>If the depth sampled is 2m, then</w:t>
      </w:r>
    </w:p>
    <w:p w14:paraId="572887E5" w14:textId="470E6122" w:rsidR="004800F4" w:rsidRDefault="004800F4" w:rsidP="004800F4">
      <w:pPr>
        <w:pStyle w:val="MTDisplayEquation"/>
      </w:pPr>
      <w:r>
        <w:tab/>
      </w:r>
      <w:r w:rsidR="00590118" w:rsidRPr="004800F4">
        <w:rPr>
          <w:position w:val="-164"/>
        </w:rPr>
        <w:object w:dxaOrig="4560" w:dyaOrig="3400" w14:anchorId="109690FE">
          <v:shape id="_x0000_i1093" type="#_x0000_t75" alt="MathType Equation" style="width:228pt;height:170.25pt" o:ole="">
            <v:imagedata r:id="rId258" o:title=""/>
          </v:shape>
          <o:OLEObject Type="Embed" ProgID="Equation.DSMT4" ShapeID="_x0000_i1093" DrawAspect="Content" ObjectID="_1484380556" r:id="rId259"/>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2119BB">
        <w:fldChar w:fldCharType="begin"/>
      </w:r>
      <w:r w:rsidR="002119BB">
        <w:instrText xml:space="preserve"> SEQ MTSec \c \* Arabic \* MERGEFORMAT </w:instrText>
      </w:r>
      <w:r w:rsidR="002119BB">
        <w:fldChar w:fldCharType="separate"/>
      </w:r>
      <w:r w:rsidR="00076ED9">
        <w:rPr>
          <w:noProof/>
        </w:rPr>
        <w:instrText>1</w:instrText>
      </w:r>
      <w:r w:rsidR="002119BB">
        <w:rPr>
          <w:noProof/>
        </w:rPr>
        <w:fldChar w:fldCharType="end"/>
      </w:r>
      <w:r>
        <w:instrText>.</w:instrText>
      </w:r>
      <w:r w:rsidR="002119BB">
        <w:fldChar w:fldCharType="begin"/>
      </w:r>
      <w:r w:rsidR="002119BB">
        <w:instrText xml:space="preserve"> SEQ MTEqn \c \* Arabic \* MERGEFORMAT </w:instrText>
      </w:r>
      <w:r w:rsidR="002119BB">
        <w:fldChar w:fldCharType="separate"/>
      </w:r>
      <w:r w:rsidR="00076ED9">
        <w:rPr>
          <w:noProof/>
        </w:rPr>
        <w:instrText>8</w:instrText>
      </w:r>
      <w:r w:rsidR="002119BB">
        <w:rPr>
          <w:noProof/>
        </w:rPr>
        <w:fldChar w:fldCharType="end"/>
      </w:r>
      <w:r>
        <w:instrText>)</w:instrText>
      </w:r>
      <w:r>
        <w:fldChar w:fldCharType="end"/>
      </w:r>
    </w:p>
    <w:p w14:paraId="5A78A293" w14:textId="085DAC1D" w:rsidR="0013500C" w:rsidRDefault="0013500C" w:rsidP="0013500C">
      <w:r>
        <w:t xml:space="preserve">The scores denoted by an asterisk (*) represent definitions that are reflected in the code used to derive the juvenile density scores for the report card but are different to those reflected in Thompson et al. </w:t>
      </w:r>
      <w:r>
        <w:fldChar w:fldCharType="begin"/>
      </w:r>
      <w:r w:rsidR="009E6BEB">
        <w:instrText xml:space="preserve"> ADDIN EN.CITE &lt;EndNote&gt;&lt;Cite ExcludeAuth="1"&gt;&lt;Author&gt;Thompson&lt;/Author&gt;&lt;Year&gt;2011&lt;/Year&gt;&lt;RecNum&gt;20&lt;/RecNum&gt;&lt;DisplayText&gt;(2011)&lt;/DisplayText&gt;&lt;record&gt;&lt;rec-number&gt;20&lt;/rec-number&gt;&lt;foreign-keys&gt;&lt;key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2011</w:t>
        </w:r>
      </w:hyperlink>
      <w:r>
        <w:rPr>
          <w:noProof/>
        </w:rPr>
        <w:t>)</w:t>
      </w:r>
      <w:r>
        <w:fldChar w:fldCharType="end"/>
      </w:r>
      <w:r>
        <w:t xml:space="preserve"> fortunately, the 0.5 difference does not impact the scores in this instance.</w:t>
      </w:r>
    </w:p>
    <w:p w14:paraId="6101BD56" w14:textId="77777777" w:rsidR="0013500C" w:rsidRDefault="0013500C" w:rsidP="000F6F78">
      <w:pPr>
        <w:pStyle w:val="Heading3"/>
        <w:numPr>
          <w:ilvl w:val="2"/>
          <w:numId w:val="10"/>
        </w:numPr>
      </w:pPr>
      <w:bookmarkStart w:id="285" w:name="_Ref385252674"/>
      <w:r>
        <w:t>Assessment of the metrics</w:t>
      </w:r>
      <w:bookmarkEnd w:id="285"/>
    </w:p>
    <w:p w14:paraId="1AC98794" w14:textId="6AD41386" w:rsidR="0013500C" w:rsidRDefault="0013500C" w:rsidP="0013500C">
      <w:r>
        <w:t>We performed a simulation study to determine whether a trend (increasing/decreasing depending on what is more relevant) of a given magnitude could be detected from the data comprising each metric based on the current sampling regime implemented.</w:t>
      </w:r>
      <w:r w:rsidR="00E73255">
        <w:t xml:space="preserve"> Note, the simulation study (or power analysis) that we conducted provides an indication of the likely chance of detecting a decrease (or increase).  There may be some instances where</w:t>
      </w:r>
      <w:r w:rsidR="00D5348C">
        <w:t xml:space="preserve"> we fit specific trend models to the metric and identify a significant trend.</w:t>
      </w:r>
    </w:p>
    <w:p w14:paraId="156BACA6" w14:textId="77777777" w:rsidR="0013500C" w:rsidRPr="005F4B2F" w:rsidRDefault="0013500C" w:rsidP="0013500C">
      <w:pPr>
        <w:pStyle w:val="Heading4"/>
      </w:pPr>
      <w:r>
        <w:t>Power Analysis for Trend Detection</w:t>
      </w:r>
      <w:r w:rsidRPr="005F4B2F">
        <w:t xml:space="preserve"> in Coral Cover </w:t>
      </w:r>
    </w:p>
    <w:p w14:paraId="5ECB26C8" w14:textId="56C0A429" w:rsidR="0013500C" w:rsidRDefault="0013500C" w:rsidP="0013500C">
      <w:r>
        <w:t xml:space="preserve">We conducted a simulation study to investigate whether trends, </w:t>
      </w:r>
      <w:r w:rsidR="00590118" w:rsidRPr="005F4B2F">
        <w:rPr>
          <w:position w:val="-6"/>
        </w:rPr>
        <w:object w:dxaOrig="220" w:dyaOrig="279" w14:anchorId="32E8A3D8">
          <v:shape id="_x0000_i1094" type="#_x0000_t75" alt="delta" style="width:14.25pt;height:14.25pt" o:ole="">
            <v:imagedata r:id="rId260" o:title=""/>
          </v:shape>
          <o:OLEObject Type="Embed" ProgID="Equation.DSMT4" ShapeID="_x0000_i1094" DrawAspect="Content" ObjectID="_1484380557" r:id="rId261"/>
        </w:object>
      </w:r>
      <w:r>
        <w:t xml:space="preserve">  of a given magnitude could be detected for the data comprising each metric. The rationale behind this is if the power to detect either an increase or decline was low for the sampling periods surveyed for a given level of significance, then it would be difficult to see this change in any summary score developed from the data.</w:t>
      </w:r>
    </w:p>
    <w:p w14:paraId="329BB5A0" w14:textId="77777777" w:rsidR="0013500C" w:rsidRDefault="0013500C" w:rsidP="0013500C">
      <w:r>
        <w:t>The power analysis consisted of the following steps:</w:t>
      </w:r>
    </w:p>
    <w:p w14:paraId="1A939557" w14:textId="635B5743" w:rsidR="0013500C" w:rsidRDefault="0013500C" w:rsidP="000F6F78">
      <w:pPr>
        <w:pStyle w:val="ListParagraph"/>
        <w:numPr>
          <w:ilvl w:val="0"/>
          <w:numId w:val="19"/>
        </w:numPr>
        <w:spacing w:after="200" w:line="276" w:lineRule="auto"/>
      </w:pPr>
      <w:r>
        <w:t>Select a level of significance,</w:t>
      </w:r>
      <w:r w:rsidR="003E314C">
        <w:t xml:space="preserve"> </w:t>
      </w:r>
      <w:r w:rsidR="00590118" w:rsidRPr="003E314C">
        <w:rPr>
          <w:position w:val="-6"/>
        </w:rPr>
        <w:object w:dxaOrig="240" w:dyaOrig="220" w14:anchorId="5CD7F94A">
          <v:shape id="_x0000_i1095" type="#_x0000_t75" alt="alpha" style="width:12pt;height:10.5pt" o:ole="">
            <v:imagedata r:id="rId262" o:title=""/>
          </v:shape>
          <o:OLEObject Type="Embed" ProgID="Equation.DSMT4" ShapeID="_x0000_i1095" DrawAspect="Content" ObjectID="_1484380558" r:id="rId263"/>
        </w:object>
      </w:r>
      <w:r>
        <w:t xml:space="preserve">, percent decrease/increase, </w:t>
      </w:r>
      <w:r w:rsidR="00590118" w:rsidRPr="00DD161D">
        <w:rPr>
          <w:position w:val="-6"/>
        </w:rPr>
        <w:object w:dxaOrig="220" w:dyaOrig="279" w14:anchorId="02D88949">
          <v:shape id="_x0000_i1096" type="#_x0000_t75" alt="delta" style="width:14.25pt;height:14.25pt;mso-position-horizontal:absolute" o:ole="">
            <v:imagedata r:id="rId264" o:title=""/>
          </v:shape>
          <o:OLEObject Type="Embed" ProgID="Equation.DSMT4" ShapeID="_x0000_i1096" DrawAspect="Content" ObjectID="_1484380559" r:id="rId265"/>
        </w:object>
      </w:r>
      <w:r>
        <w:t xml:space="preserve"> per annum where a change is sought and the number of years </w:t>
      </w:r>
      <w:r w:rsidRPr="00263216">
        <w:rPr>
          <w:i/>
        </w:rPr>
        <w:t>n</w:t>
      </w:r>
      <w:r>
        <w:t xml:space="preserve"> over which this decline/increase is sought.</w:t>
      </w:r>
    </w:p>
    <w:p w14:paraId="2AD4F8C2" w14:textId="77777777" w:rsidR="0013500C" w:rsidRDefault="0013500C" w:rsidP="000F6F78">
      <w:pPr>
        <w:pStyle w:val="ListParagraph"/>
        <w:numPr>
          <w:ilvl w:val="0"/>
          <w:numId w:val="19"/>
        </w:numPr>
        <w:spacing w:after="200" w:line="276" w:lineRule="auto"/>
      </w:pPr>
      <w:r>
        <w:t>Extract the relevant data for each reef to perform the analysis, separated by the depths of 2m and 5m.</w:t>
      </w:r>
    </w:p>
    <w:p w14:paraId="4757EF43" w14:textId="53CA168D" w:rsidR="0013500C" w:rsidRDefault="0013500C" w:rsidP="000F6F78">
      <w:pPr>
        <w:pStyle w:val="ListParagraph"/>
        <w:numPr>
          <w:ilvl w:val="0"/>
          <w:numId w:val="19"/>
        </w:numPr>
        <w:spacing w:after="200" w:line="276" w:lineRule="auto"/>
      </w:pPr>
      <w:r>
        <w:t xml:space="preserve">Fit a GLM to the log of the response with visit as the predictor and extract the residuals. The residuals, </w:t>
      </w:r>
      <w:r w:rsidR="00590118" w:rsidRPr="00263216">
        <w:rPr>
          <w:position w:val="-6"/>
        </w:rPr>
        <w:object w:dxaOrig="180" w:dyaOrig="220" w14:anchorId="48176DB7">
          <v:shape id="_x0000_i1097" type="#_x0000_t75" alt="e" style="width:7.5pt;height:14.25pt;mso-position-vertical:absolute" o:ole="">
            <v:imagedata r:id="rId266" o:title=""/>
          </v:shape>
          <o:OLEObject Type="Embed" ProgID="Equation.DSMT4" ShapeID="_x0000_i1097" DrawAspect="Content" ObjectID="_1484380560" r:id="rId267"/>
        </w:object>
      </w:r>
      <w:r>
        <w:t xml:space="preserve">  now represent the data (or variation in the data) after removing the trend.</w:t>
      </w:r>
    </w:p>
    <w:p w14:paraId="1382AD71" w14:textId="77777777" w:rsidR="0013500C" w:rsidRDefault="0013500C" w:rsidP="000F6F78">
      <w:pPr>
        <w:pStyle w:val="ListParagraph"/>
        <w:numPr>
          <w:ilvl w:val="0"/>
          <w:numId w:val="19"/>
        </w:numPr>
        <w:spacing w:after="200" w:line="276" w:lineRule="auto"/>
      </w:pPr>
      <w:r>
        <w:t>Decide on</w:t>
      </w:r>
    </w:p>
    <w:p w14:paraId="17448233" w14:textId="3E7412D7" w:rsidR="0013500C" w:rsidRDefault="0013500C" w:rsidP="000F6F78">
      <w:pPr>
        <w:pStyle w:val="ListParagraph"/>
        <w:numPr>
          <w:ilvl w:val="0"/>
          <w:numId w:val="19"/>
        </w:numPr>
        <w:spacing w:after="200" w:line="276" w:lineRule="auto"/>
      </w:pPr>
      <w:r>
        <w:t>For</w:t>
      </w:r>
      <w:r w:rsidR="00211D0B">
        <w:t xml:space="preserve"> </w:t>
      </w:r>
      <w:r w:rsidR="00590118" w:rsidRPr="00211D0B">
        <w:rPr>
          <w:position w:val="-14"/>
        </w:rPr>
        <w:object w:dxaOrig="1579" w:dyaOrig="400" w14:anchorId="17D6E104">
          <v:shape id="_x0000_i1098" type="#_x0000_t75" alt="b=1 to B do {" style="width:78.75pt;height:20.25pt" o:ole="">
            <v:imagedata r:id="rId268" o:title=""/>
          </v:shape>
          <o:OLEObject Type="Embed" ProgID="Equation.DSMT4" ShapeID="_x0000_i1098" DrawAspect="Content" ObjectID="_1484380561" r:id="rId269"/>
        </w:object>
      </w:r>
      <w:r w:rsidR="00211D0B">
        <w:t xml:space="preserve"> </w:t>
      </w:r>
    </w:p>
    <w:p w14:paraId="3A439035" w14:textId="77777777" w:rsidR="0013500C" w:rsidRDefault="0013500C" w:rsidP="000F6F78">
      <w:pPr>
        <w:pStyle w:val="ListParagraph"/>
        <w:numPr>
          <w:ilvl w:val="0"/>
          <w:numId w:val="20"/>
        </w:numPr>
        <w:spacing w:after="200" w:line="276" w:lineRule="auto"/>
      </w:pPr>
      <w:r>
        <w:t xml:space="preserve">Sample with replacement from the residuals for an </w:t>
      </w:r>
      <w:r w:rsidRPr="00263216">
        <w:rPr>
          <w:i/>
        </w:rPr>
        <w:t>n</w:t>
      </w:r>
      <w:r>
        <w:t xml:space="preserve"> year period.</w:t>
      </w:r>
    </w:p>
    <w:p w14:paraId="4D000523" w14:textId="02D5B747" w:rsidR="0013500C" w:rsidRDefault="0013500C" w:rsidP="000F6F78">
      <w:pPr>
        <w:pStyle w:val="ListParagraph"/>
        <w:numPr>
          <w:ilvl w:val="0"/>
          <w:numId w:val="20"/>
        </w:numPr>
        <w:spacing w:after="200" w:line="276" w:lineRule="auto"/>
      </w:pPr>
      <w:r>
        <w:t xml:space="preserve">Impose a geometric trend of size </w:t>
      </w:r>
      <w:r w:rsidR="00590118" w:rsidRPr="00AE2600">
        <w:rPr>
          <w:position w:val="-6"/>
        </w:rPr>
        <w:object w:dxaOrig="220" w:dyaOrig="279" w14:anchorId="2D4F6634">
          <v:shape id="_x0000_i1099" type="#_x0000_t75" alt="delta" style="width:14.25pt;height:14.25pt" o:ole="">
            <v:imagedata r:id="rId270" o:title=""/>
          </v:shape>
          <o:OLEObject Type="Embed" ProgID="Equation.DSMT4" ShapeID="_x0000_i1099" DrawAspect="Content" ObjectID="_1484380562" r:id="rId271"/>
        </w:object>
      </w:r>
      <w:r>
        <w:t xml:space="preserve"> on the bootstrapped residuals and let this be</w:t>
      </w:r>
      <w:r w:rsidR="00590118" w:rsidRPr="00211D0B">
        <w:rPr>
          <w:position w:val="-12"/>
        </w:rPr>
        <w:object w:dxaOrig="279" w:dyaOrig="360" w14:anchorId="0345372B">
          <v:shape id="_x0000_i1100" type="#_x0000_t75" alt="y_2" style="width:13.5pt;height:18.75pt" o:ole="">
            <v:imagedata r:id="rId272" o:title=""/>
          </v:shape>
          <o:OLEObject Type="Embed" ProgID="Equation.DSMT4" ShapeID="_x0000_i1100" DrawAspect="Content" ObjectID="_1484380563" r:id="rId273"/>
        </w:object>
      </w:r>
      <w:r>
        <w:t>.</w:t>
      </w:r>
    </w:p>
    <w:p w14:paraId="14D1FF49" w14:textId="6BAC3AB9" w:rsidR="0013500C" w:rsidRDefault="0013500C" w:rsidP="000F6F78">
      <w:pPr>
        <w:pStyle w:val="ListParagraph"/>
        <w:numPr>
          <w:ilvl w:val="0"/>
          <w:numId w:val="20"/>
        </w:numPr>
        <w:spacing w:after="200" w:line="276" w:lineRule="auto"/>
      </w:pPr>
      <w:r>
        <w:t>For each depth, fit a GLM to</w:t>
      </w:r>
      <w:r w:rsidR="00211D0B">
        <w:t xml:space="preserve"> </w:t>
      </w:r>
      <w:r w:rsidR="00590118" w:rsidRPr="00211D0B">
        <w:rPr>
          <w:position w:val="-12"/>
        </w:rPr>
        <w:object w:dxaOrig="780" w:dyaOrig="360" w14:anchorId="5C150B77">
          <v:shape id="_x0000_i1101" type="#_x0000_t75" alt="log(y_2)" style="width:38.25pt;height:18.75pt" o:ole="">
            <v:imagedata r:id="rId274" o:title=""/>
          </v:shape>
          <o:OLEObject Type="Embed" ProgID="Equation.DSMT4" ShapeID="_x0000_i1101" DrawAspect="Content" ObjectID="_1484380564" r:id="rId275"/>
        </w:object>
      </w:r>
      <w:r w:rsidR="00211D0B">
        <w:t xml:space="preserve"> </w:t>
      </w:r>
      <w:r>
        <w:t xml:space="preserve">with visit as the predictor: </w:t>
      </w:r>
      <w:r w:rsidR="00590118" w:rsidRPr="00211D0B">
        <w:rPr>
          <w:position w:val="-12"/>
        </w:rPr>
        <w:object w:dxaOrig="4740" w:dyaOrig="380" w14:anchorId="584B449A">
          <v:shape id="_x0000_i1102" type="#_x0000_t75" alt="y_2i MathType Equation" style="width:237pt;height:19.5pt;mso-position-horizontal:absolute" o:ole="">
            <v:imagedata r:id="rId276" o:title=""/>
          </v:shape>
          <o:OLEObject Type="Embed" ProgID="Equation.DSMT4" ShapeID="_x0000_i1102" DrawAspect="Content" ObjectID="_1484380565" r:id="rId277"/>
        </w:object>
      </w:r>
      <w:r>
        <w:t xml:space="preserve">  </w:t>
      </w:r>
    </w:p>
    <w:p w14:paraId="573B58C1" w14:textId="6A9AE72D" w:rsidR="0013500C" w:rsidRDefault="0013500C" w:rsidP="000F6F78">
      <w:pPr>
        <w:pStyle w:val="ListParagraph"/>
        <w:numPr>
          <w:ilvl w:val="0"/>
          <w:numId w:val="20"/>
        </w:numPr>
        <w:spacing w:after="200" w:line="276" w:lineRule="auto"/>
      </w:pPr>
      <w:r>
        <w:t>Extract the coefficient for</w:t>
      </w:r>
      <w:r w:rsidR="00211D0B">
        <w:t xml:space="preserve"> </w:t>
      </w:r>
      <w:r w:rsidR="00590118" w:rsidRPr="00211D0B">
        <w:rPr>
          <w:position w:val="-12"/>
        </w:rPr>
        <w:object w:dxaOrig="300" w:dyaOrig="360" w14:anchorId="7A47F03E">
          <v:shape id="_x0000_i1103" type="#_x0000_t75" alt="alpha_2" style="width:15pt;height:18.75pt" o:ole="">
            <v:imagedata r:id="rId278" o:title=""/>
          </v:shape>
          <o:OLEObject Type="Embed" ProgID="Equation.DSMT4" ShapeID="_x0000_i1103" DrawAspect="Content" ObjectID="_1484380566" r:id="rId279"/>
        </w:object>
      </w:r>
      <w:r w:rsidR="00211D0B">
        <w:t xml:space="preserve"> </w:t>
      </w:r>
      <w:r>
        <w:t>and corresponding p-value for the t-test that tested for significance.</w:t>
      </w:r>
    </w:p>
    <w:p w14:paraId="1AC8B7A9" w14:textId="066D33B1" w:rsidR="0013500C" w:rsidRDefault="0013500C" w:rsidP="000F6F78">
      <w:pPr>
        <w:pStyle w:val="ListParagraph"/>
        <w:numPr>
          <w:ilvl w:val="0"/>
          <w:numId w:val="20"/>
        </w:numPr>
        <w:spacing w:after="200" w:line="276" w:lineRule="auto"/>
      </w:pPr>
      <w:r>
        <w:t>Calculate:</w:t>
      </w:r>
      <w:r>
        <w:tab/>
      </w:r>
      <w:r>
        <w:tab/>
      </w:r>
      <w:r w:rsidR="00590118" w:rsidRPr="00CC30EA">
        <w:rPr>
          <w:position w:val="-50"/>
        </w:rPr>
        <w:object w:dxaOrig="4580" w:dyaOrig="1120" w14:anchorId="1F4045C2">
          <v:shape id="_x0000_i1104" type="#_x0000_t75" alt="P_b MathType Equation" style="width:230.25pt;height:57.75pt;mso-position-vertical:absolute" o:ole="">
            <v:imagedata r:id="rId280" o:title=""/>
          </v:shape>
          <o:OLEObject Type="Embed" ProgID="Equation.DSMT4" ShapeID="_x0000_i1104" DrawAspect="Content" ObjectID="_1484380567" r:id="rId281"/>
        </w:object>
      </w:r>
      <w:r>
        <w:t xml:space="preserve"> </w:t>
      </w:r>
    </w:p>
    <w:p w14:paraId="213A962E" w14:textId="36835661" w:rsidR="0013500C" w:rsidRDefault="00590118" w:rsidP="0013500C">
      <w:pPr>
        <w:ind w:left="720"/>
      </w:pPr>
      <w:r w:rsidRPr="00211D0B">
        <w:rPr>
          <w:position w:val="-14"/>
        </w:rPr>
        <w:object w:dxaOrig="1060" w:dyaOrig="400" w14:anchorId="1EF9A01A">
          <v:shape id="_x0000_i1105" type="#_x0000_t75" alt="} end do" style="width:52.5pt;height:20.25pt" o:ole="">
            <v:imagedata r:id="rId282" o:title=""/>
          </v:shape>
          <o:OLEObject Type="Embed" ProgID="Equation.DSMT4" ShapeID="_x0000_i1105" DrawAspect="Content" ObjectID="_1484380568" r:id="rId283"/>
        </w:object>
      </w:r>
      <w:r w:rsidR="00211D0B">
        <w:t xml:space="preserve"> </w:t>
      </w:r>
    </w:p>
    <w:p w14:paraId="5FA016A2" w14:textId="2C098EAD" w:rsidR="0013500C" w:rsidRDefault="0013500C" w:rsidP="000F6F78">
      <w:pPr>
        <w:pStyle w:val="ListParagraph"/>
        <w:numPr>
          <w:ilvl w:val="0"/>
          <w:numId w:val="19"/>
        </w:numPr>
        <w:spacing w:after="200" w:line="276" w:lineRule="auto"/>
      </w:pPr>
      <w:r>
        <w:t xml:space="preserve">Calculate: </w:t>
      </w:r>
      <w:r w:rsidR="00590118" w:rsidRPr="00920E19">
        <w:rPr>
          <w:position w:val="-28"/>
        </w:rPr>
        <w:object w:dxaOrig="2360" w:dyaOrig="680" w14:anchorId="27FCB288">
          <v:shape id="_x0000_i1106" type="#_x0000_t75" alt="Power = 1-beta" style="width:116.25pt;height:36pt" o:ole="">
            <v:imagedata r:id="rId284" o:title=""/>
          </v:shape>
          <o:OLEObject Type="Embed" ProgID="Equation.DSMT4" ShapeID="_x0000_i1106" DrawAspect="Content" ObjectID="_1484380569" r:id="rId285"/>
        </w:object>
      </w:r>
      <w:r>
        <w:t xml:space="preserve"> </w:t>
      </w:r>
    </w:p>
    <w:p w14:paraId="1B914056" w14:textId="77777777" w:rsidR="0013500C" w:rsidRDefault="0013500C" w:rsidP="0013500C"/>
    <w:p w14:paraId="2E5DE3E8" w14:textId="77777777" w:rsidR="0013500C" w:rsidRDefault="0013500C" w:rsidP="0013500C">
      <w:pPr>
        <w:pStyle w:val="Heading4"/>
      </w:pPr>
      <w:r>
        <w:t xml:space="preserve">Power Analyses </w:t>
      </w:r>
    </w:p>
    <w:p w14:paraId="62FD0BC1" w14:textId="08F722F2" w:rsidR="0013500C" w:rsidRDefault="0013500C" w:rsidP="0013500C">
      <w:r>
        <w:t>A summary of the minimum declines</w:t>
      </w:r>
      <w:r w:rsidR="0049276C">
        <w:t xml:space="preserve"> in juvenile density and coral cover</w:t>
      </w:r>
      <w:r>
        <w:t xml:space="preserve"> or increases</w:t>
      </w:r>
      <w:r w:rsidR="0049276C">
        <w:t xml:space="preserve"> in macroalgae</w:t>
      </w:r>
      <w:r>
        <w:t xml:space="preserve"> that can be detected with at least 90% power is shown in </w:t>
      </w:r>
      <w:r>
        <w:fldChar w:fldCharType="begin"/>
      </w:r>
      <w:r>
        <w:instrText xml:space="preserve"> REF _Ref385241352 \h  \* MERGEFORMAT </w:instrText>
      </w:r>
      <w:r>
        <w:fldChar w:fldCharType="separate"/>
      </w:r>
      <w:r w:rsidR="00076ED9" w:rsidRPr="00076ED9">
        <w:rPr>
          <w:color w:val="auto"/>
        </w:rPr>
        <w:t xml:space="preserve">Table </w:t>
      </w:r>
      <w:r w:rsidR="00076ED9" w:rsidRPr="00076ED9">
        <w:rPr>
          <w:noProof/>
          <w:color w:val="auto"/>
        </w:rPr>
        <w:t>39</w:t>
      </w:r>
      <w:r>
        <w:fldChar w:fldCharType="end"/>
      </w:r>
      <w:r>
        <w:t xml:space="preserve"> with detailed summaries appearing in Appendix A. In this table, declines greater than 30% are highlighted in bold. We can see that for the three metrics investigated that reasonable power can be achieved to detect declines in both juvenile density and coral cover across most sites. The ability to detect increases in macroalgae cover however is much more difficult for most of the sites with only reasonable power achieved once increases are above 30% or even above 50%. For some sites, the power to detect an increase was not defined because the proportion of macroalgae found at that site at year 1 was negligible or equalled zero.</w:t>
      </w:r>
    </w:p>
    <w:p w14:paraId="01B71EAB" w14:textId="77777777" w:rsidR="00211D0B" w:rsidRDefault="00211D0B" w:rsidP="00211D0B">
      <w:r>
        <w:fldChar w:fldCharType="begin"/>
      </w:r>
      <w:r>
        <w:instrText xml:space="preserve"> REF _Ref385243675 \h  \* MERGEFORMAT </w:instrText>
      </w:r>
      <w:r>
        <w:fldChar w:fldCharType="separate"/>
      </w:r>
      <w:r w:rsidR="00076ED9" w:rsidRPr="00076ED9">
        <w:rPr>
          <w:color w:val="auto"/>
        </w:rPr>
        <w:t xml:space="preserve">Figure </w:t>
      </w:r>
      <w:r w:rsidR="00076ED9" w:rsidRPr="00076ED9">
        <w:rPr>
          <w:noProof/>
          <w:color w:val="auto"/>
        </w:rPr>
        <w:t>52</w:t>
      </w:r>
      <w:r>
        <w:fldChar w:fldCharType="end"/>
      </w:r>
      <w:r>
        <w:t xml:space="preserve"> - </w:t>
      </w:r>
      <w:r>
        <w:fldChar w:fldCharType="begin"/>
      </w:r>
      <w:r>
        <w:instrText xml:space="preserve"> REF _Ref385243678 \h  \* MERGEFORMAT </w:instrText>
      </w:r>
      <w:r>
        <w:fldChar w:fldCharType="separate"/>
      </w:r>
      <w:r w:rsidR="00076ED9" w:rsidRPr="00076ED9">
        <w:rPr>
          <w:color w:val="auto"/>
        </w:rPr>
        <w:t xml:space="preserve">Figure </w:t>
      </w:r>
      <w:r w:rsidR="00076ED9" w:rsidRPr="00076ED9">
        <w:rPr>
          <w:noProof/>
          <w:color w:val="auto"/>
        </w:rPr>
        <w:t>54</w:t>
      </w:r>
      <w:r>
        <w:fldChar w:fldCharType="end"/>
      </w:r>
      <w:r>
        <w:t xml:space="preserve"> provides a summary of the power to detect declines or increases at a 2m depth for each of the three metrics investigated. </w:t>
      </w:r>
      <w:r>
        <w:fldChar w:fldCharType="begin"/>
      </w:r>
      <w:r>
        <w:instrText xml:space="preserve"> REF _Ref385243675 \h  \* MERGEFORMAT </w:instrText>
      </w:r>
      <w:r>
        <w:fldChar w:fldCharType="separate"/>
      </w:r>
      <w:r w:rsidR="00076ED9" w:rsidRPr="00076ED9">
        <w:rPr>
          <w:color w:val="auto"/>
        </w:rPr>
        <w:t xml:space="preserve">Figure </w:t>
      </w:r>
      <w:r w:rsidR="00076ED9" w:rsidRPr="00076ED9">
        <w:rPr>
          <w:noProof/>
          <w:color w:val="auto"/>
        </w:rPr>
        <w:t>52</w:t>
      </w:r>
      <w:r>
        <w:fldChar w:fldCharType="end"/>
      </w:r>
      <w:r>
        <w:t xml:space="preserve"> shows the power of detecting declines in coral cover at a 2m depth across the GBR region. We can see that as the declines increase, the power to detect these declines also increases (maroon). However for some sites the power to achieve these declines is still limited (yellow and green). </w:t>
      </w:r>
      <w:r>
        <w:fldChar w:fldCharType="begin"/>
      </w:r>
      <w:r>
        <w:instrText xml:space="preserve"> REF _Ref385243677 \h  \* MERGEFORMAT </w:instrText>
      </w:r>
      <w:r>
        <w:fldChar w:fldCharType="separate"/>
      </w:r>
      <w:r w:rsidR="00076ED9" w:rsidRPr="00076ED9">
        <w:rPr>
          <w:color w:val="auto"/>
        </w:rPr>
        <w:t xml:space="preserve">Figure </w:t>
      </w:r>
      <w:r w:rsidR="00076ED9" w:rsidRPr="00076ED9">
        <w:rPr>
          <w:noProof/>
          <w:color w:val="auto"/>
        </w:rPr>
        <w:t>53</w:t>
      </w:r>
      <w:r>
        <w:fldChar w:fldCharType="end"/>
      </w:r>
      <w:r>
        <w:t xml:space="preserve"> displays the power of detecting increases in macroalgae cover and shows the difficulty in achieving high power to detect increases for many of the sites unless the increases are substantial. Finally</w:t>
      </w:r>
      <w:r w:rsidRPr="007466D9">
        <w:t xml:space="preserve">, </w:t>
      </w:r>
      <w:r>
        <w:fldChar w:fldCharType="begin"/>
      </w:r>
      <w:r>
        <w:instrText xml:space="preserve"> REF _Ref385243678 \h  \* MERGEFORMAT </w:instrText>
      </w:r>
      <w:r>
        <w:fldChar w:fldCharType="separate"/>
      </w:r>
      <w:r w:rsidR="00076ED9" w:rsidRPr="00076ED9">
        <w:rPr>
          <w:color w:val="auto"/>
        </w:rPr>
        <w:t xml:space="preserve">Figure </w:t>
      </w:r>
      <w:r w:rsidR="00076ED9" w:rsidRPr="00076ED9">
        <w:rPr>
          <w:noProof/>
          <w:color w:val="auto"/>
        </w:rPr>
        <w:t>54</w:t>
      </w:r>
      <w:r>
        <w:fldChar w:fldCharType="end"/>
      </w:r>
      <w:r>
        <w:t xml:space="preserve"> shows the power to detect declines across the GBR in juvenile density at 2m. For the majority of sites, power can be achieved with declines from 10% onwards.</w:t>
      </w:r>
    </w:p>
    <w:p w14:paraId="20B8C81A" w14:textId="77777777" w:rsidR="0013500C" w:rsidRDefault="0013500C" w:rsidP="0013500C"/>
    <w:p w14:paraId="013DBB6E" w14:textId="77777777" w:rsidR="006D61FA" w:rsidRDefault="006D61FA" w:rsidP="0013500C"/>
    <w:p w14:paraId="384C1200" w14:textId="77777777" w:rsidR="006D61FA" w:rsidRDefault="006D61FA" w:rsidP="0013500C"/>
    <w:p w14:paraId="595B55D4" w14:textId="77777777" w:rsidR="006D61FA" w:rsidRDefault="006D61FA" w:rsidP="0013500C"/>
    <w:p w14:paraId="1FF8846D" w14:textId="77777777" w:rsidR="006D61FA" w:rsidRDefault="006D61FA" w:rsidP="0013500C"/>
    <w:p w14:paraId="1BFD1E58" w14:textId="77777777" w:rsidR="006D61FA" w:rsidRDefault="006D61FA" w:rsidP="0013500C"/>
    <w:p w14:paraId="5881DA27" w14:textId="77777777" w:rsidR="006D61FA" w:rsidRDefault="006D61FA" w:rsidP="0013500C"/>
    <w:p w14:paraId="0C04549E" w14:textId="77777777" w:rsidR="00211D0B" w:rsidRDefault="00211D0B" w:rsidP="0013500C"/>
    <w:p w14:paraId="1D2EE0F1" w14:textId="77777777" w:rsidR="00211D0B" w:rsidRDefault="00211D0B" w:rsidP="0013500C"/>
    <w:p w14:paraId="2A784DD7" w14:textId="77777777" w:rsidR="00211D0B" w:rsidRDefault="00211D0B" w:rsidP="0013500C"/>
    <w:p w14:paraId="3DE8B3DC" w14:textId="77777777" w:rsidR="0013500C" w:rsidRPr="006A7B66" w:rsidRDefault="0013500C" w:rsidP="0013500C">
      <w:pPr>
        <w:pStyle w:val="Caption"/>
      </w:pPr>
      <w:bookmarkStart w:id="286" w:name="_Ref385241352"/>
      <w:bookmarkStart w:id="287" w:name="_Toc385539666"/>
      <w:bookmarkStart w:id="288" w:name="_Toc410312979"/>
      <w:r w:rsidRPr="006A7B66">
        <w:t xml:space="preserve">Table </w:t>
      </w:r>
      <w:r w:rsidR="002119BB">
        <w:fldChar w:fldCharType="begin"/>
      </w:r>
      <w:r w:rsidR="002119BB">
        <w:instrText xml:space="preserve"> SEQ Table \* ARABIC </w:instrText>
      </w:r>
      <w:r w:rsidR="002119BB">
        <w:fldChar w:fldCharType="separate"/>
      </w:r>
      <w:r w:rsidR="00076ED9">
        <w:rPr>
          <w:noProof/>
        </w:rPr>
        <w:t>39</w:t>
      </w:r>
      <w:r w:rsidR="002119BB">
        <w:rPr>
          <w:noProof/>
        </w:rPr>
        <w:fldChar w:fldCharType="end"/>
      </w:r>
      <w:bookmarkEnd w:id="286"/>
      <w:r w:rsidRPr="006A7B66">
        <w:t>: Summary of the minimum declines</w:t>
      </w:r>
      <w:r>
        <w:t>/increases</w:t>
      </w:r>
      <w:r w:rsidRPr="006A7B66">
        <w:t xml:space="preserve"> that can be detected with at least 90% power and 5% level of significance based on the current sampling design. ND indicates a decline is undetectable. The power to detect higher </w:t>
      </w:r>
      <w:r>
        <w:t>declines/increases of 30% or 50%</w:t>
      </w:r>
      <w:r w:rsidRPr="006A7B66">
        <w:t xml:space="preserve"> are shown in bold font.</w:t>
      </w:r>
      <w:bookmarkEnd w:id="287"/>
      <w:bookmarkEnd w:id="288"/>
    </w:p>
    <w:tbl>
      <w:tblPr>
        <w:tblStyle w:val="TableGrid"/>
        <w:tblW w:w="0" w:type="auto"/>
        <w:jc w:val="center"/>
        <w:tblLayout w:type="fixed"/>
        <w:tblLook w:val="04A0" w:firstRow="1" w:lastRow="0" w:firstColumn="1" w:lastColumn="0" w:noHBand="0" w:noVBand="1"/>
        <w:tblCaption w:val="Table 39"/>
        <w:tblDescription w:val="Summary of the minimum declines/increases that can be detected with at least 90% power and 5% level of significance based on the current sampling design. ND indicates a decline is undetectable. The power to detect higher declines/increases of 30% or 50% are shown in bold font."/>
      </w:tblPr>
      <w:tblGrid>
        <w:gridCol w:w="2778"/>
        <w:gridCol w:w="1134"/>
        <w:gridCol w:w="851"/>
        <w:gridCol w:w="850"/>
        <w:gridCol w:w="992"/>
        <w:gridCol w:w="993"/>
        <w:gridCol w:w="984"/>
      </w:tblGrid>
      <w:tr w:rsidR="0013500C" w14:paraId="34E4785E" w14:textId="77777777" w:rsidTr="0013500C">
        <w:trPr>
          <w:jc w:val="center"/>
        </w:trPr>
        <w:tc>
          <w:tcPr>
            <w:tcW w:w="2778" w:type="dxa"/>
            <w:vMerge w:val="restart"/>
            <w:shd w:val="pct10" w:color="auto" w:fill="auto"/>
          </w:tcPr>
          <w:p w14:paraId="2348DCF5" w14:textId="77777777" w:rsidR="0013500C" w:rsidRDefault="0013500C" w:rsidP="0013500C">
            <w:pPr>
              <w:jc w:val="center"/>
              <w:rPr>
                <w:b/>
                <w:sz w:val="24"/>
                <w:szCs w:val="24"/>
              </w:rPr>
            </w:pPr>
          </w:p>
          <w:p w14:paraId="3D517B45" w14:textId="77777777" w:rsidR="0013500C" w:rsidRPr="00B862A7" w:rsidRDefault="0013500C" w:rsidP="0013500C">
            <w:pPr>
              <w:jc w:val="center"/>
              <w:rPr>
                <w:b/>
                <w:sz w:val="24"/>
                <w:szCs w:val="24"/>
              </w:rPr>
            </w:pPr>
            <w:r w:rsidRPr="00B862A7">
              <w:rPr>
                <w:b/>
                <w:sz w:val="24"/>
                <w:szCs w:val="24"/>
              </w:rPr>
              <w:t>Site</w:t>
            </w:r>
          </w:p>
        </w:tc>
        <w:tc>
          <w:tcPr>
            <w:tcW w:w="1985" w:type="dxa"/>
            <w:gridSpan w:val="2"/>
            <w:shd w:val="pct10" w:color="auto" w:fill="auto"/>
          </w:tcPr>
          <w:p w14:paraId="79F2DEDA" w14:textId="77777777" w:rsidR="0013500C" w:rsidRPr="00B862A7" w:rsidRDefault="0013500C" w:rsidP="0013500C">
            <w:pPr>
              <w:jc w:val="center"/>
              <w:rPr>
                <w:b/>
                <w:sz w:val="24"/>
                <w:szCs w:val="24"/>
              </w:rPr>
            </w:pPr>
            <w:r>
              <w:rPr>
                <w:b/>
                <w:sz w:val="24"/>
                <w:szCs w:val="24"/>
              </w:rPr>
              <w:t>Juvenile Density</w:t>
            </w:r>
          </w:p>
        </w:tc>
        <w:tc>
          <w:tcPr>
            <w:tcW w:w="1842" w:type="dxa"/>
            <w:gridSpan w:val="2"/>
            <w:shd w:val="pct10" w:color="auto" w:fill="auto"/>
          </w:tcPr>
          <w:p w14:paraId="755C5AC3" w14:textId="77777777" w:rsidR="0013500C" w:rsidRPr="00B862A7" w:rsidRDefault="0013500C" w:rsidP="0013500C">
            <w:pPr>
              <w:jc w:val="center"/>
              <w:rPr>
                <w:b/>
                <w:sz w:val="24"/>
                <w:szCs w:val="24"/>
              </w:rPr>
            </w:pPr>
            <w:r>
              <w:rPr>
                <w:b/>
                <w:sz w:val="24"/>
                <w:szCs w:val="24"/>
              </w:rPr>
              <w:t>Macroalgae Cover</w:t>
            </w:r>
          </w:p>
        </w:tc>
        <w:tc>
          <w:tcPr>
            <w:tcW w:w="1977" w:type="dxa"/>
            <w:gridSpan w:val="2"/>
            <w:shd w:val="pct10" w:color="auto" w:fill="auto"/>
          </w:tcPr>
          <w:p w14:paraId="7312D78F" w14:textId="77777777" w:rsidR="0013500C" w:rsidRPr="00B862A7" w:rsidRDefault="0013500C" w:rsidP="0013500C">
            <w:pPr>
              <w:jc w:val="center"/>
              <w:rPr>
                <w:b/>
                <w:sz w:val="24"/>
                <w:szCs w:val="24"/>
              </w:rPr>
            </w:pPr>
            <w:r>
              <w:rPr>
                <w:b/>
                <w:sz w:val="24"/>
                <w:szCs w:val="24"/>
              </w:rPr>
              <w:t>Coral Cover</w:t>
            </w:r>
          </w:p>
        </w:tc>
      </w:tr>
      <w:tr w:rsidR="0013500C" w14:paraId="66D947FA" w14:textId="77777777" w:rsidTr="0013500C">
        <w:trPr>
          <w:jc w:val="center"/>
        </w:trPr>
        <w:tc>
          <w:tcPr>
            <w:tcW w:w="2778" w:type="dxa"/>
            <w:vMerge/>
            <w:shd w:val="pct10" w:color="auto" w:fill="auto"/>
          </w:tcPr>
          <w:p w14:paraId="3BEA8BE2" w14:textId="77777777" w:rsidR="0013500C" w:rsidRPr="00B862A7" w:rsidRDefault="0013500C" w:rsidP="0013500C">
            <w:pPr>
              <w:rPr>
                <w:sz w:val="24"/>
                <w:szCs w:val="24"/>
              </w:rPr>
            </w:pPr>
          </w:p>
        </w:tc>
        <w:tc>
          <w:tcPr>
            <w:tcW w:w="1134" w:type="dxa"/>
            <w:tcBorders>
              <w:bottom w:val="single" w:sz="4" w:space="0" w:color="auto"/>
            </w:tcBorders>
            <w:shd w:val="pct10" w:color="auto" w:fill="auto"/>
          </w:tcPr>
          <w:p w14:paraId="30053FDC" w14:textId="77777777" w:rsidR="0013500C" w:rsidRPr="00B862A7" w:rsidRDefault="0013500C" w:rsidP="0013500C">
            <w:pPr>
              <w:jc w:val="center"/>
              <w:rPr>
                <w:sz w:val="24"/>
                <w:szCs w:val="24"/>
              </w:rPr>
            </w:pPr>
            <w:r>
              <w:rPr>
                <w:sz w:val="24"/>
                <w:szCs w:val="24"/>
              </w:rPr>
              <w:t>2m</w:t>
            </w:r>
          </w:p>
        </w:tc>
        <w:tc>
          <w:tcPr>
            <w:tcW w:w="851" w:type="dxa"/>
            <w:tcBorders>
              <w:bottom w:val="single" w:sz="4" w:space="0" w:color="auto"/>
            </w:tcBorders>
            <w:shd w:val="pct10" w:color="auto" w:fill="auto"/>
          </w:tcPr>
          <w:p w14:paraId="546F9DD5" w14:textId="77777777" w:rsidR="0013500C" w:rsidRPr="00B862A7" w:rsidRDefault="0013500C" w:rsidP="0013500C">
            <w:pPr>
              <w:jc w:val="center"/>
              <w:rPr>
                <w:sz w:val="24"/>
                <w:szCs w:val="24"/>
              </w:rPr>
            </w:pPr>
            <w:r>
              <w:rPr>
                <w:sz w:val="24"/>
                <w:szCs w:val="24"/>
              </w:rPr>
              <w:t>5m</w:t>
            </w:r>
          </w:p>
        </w:tc>
        <w:tc>
          <w:tcPr>
            <w:tcW w:w="850" w:type="dxa"/>
            <w:tcBorders>
              <w:bottom w:val="single" w:sz="4" w:space="0" w:color="auto"/>
            </w:tcBorders>
            <w:shd w:val="pct10" w:color="auto" w:fill="auto"/>
          </w:tcPr>
          <w:p w14:paraId="5906D616" w14:textId="77777777" w:rsidR="0013500C" w:rsidRPr="00B862A7" w:rsidRDefault="0013500C" w:rsidP="0013500C">
            <w:pPr>
              <w:jc w:val="center"/>
              <w:rPr>
                <w:sz w:val="24"/>
                <w:szCs w:val="24"/>
              </w:rPr>
            </w:pPr>
            <w:r>
              <w:rPr>
                <w:sz w:val="24"/>
                <w:szCs w:val="24"/>
              </w:rPr>
              <w:t>2m</w:t>
            </w:r>
          </w:p>
        </w:tc>
        <w:tc>
          <w:tcPr>
            <w:tcW w:w="992" w:type="dxa"/>
            <w:tcBorders>
              <w:bottom w:val="single" w:sz="4" w:space="0" w:color="auto"/>
            </w:tcBorders>
            <w:shd w:val="pct10" w:color="auto" w:fill="auto"/>
          </w:tcPr>
          <w:p w14:paraId="764FDE6F" w14:textId="77777777" w:rsidR="0013500C" w:rsidRPr="00B862A7" w:rsidRDefault="0013500C" w:rsidP="0013500C">
            <w:pPr>
              <w:jc w:val="center"/>
              <w:rPr>
                <w:sz w:val="24"/>
                <w:szCs w:val="24"/>
              </w:rPr>
            </w:pPr>
            <w:r>
              <w:rPr>
                <w:sz w:val="24"/>
                <w:szCs w:val="24"/>
              </w:rPr>
              <w:t>5m</w:t>
            </w:r>
          </w:p>
        </w:tc>
        <w:tc>
          <w:tcPr>
            <w:tcW w:w="993" w:type="dxa"/>
            <w:shd w:val="pct10" w:color="auto" w:fill="auto"/>
          </w:tcPr>
          <w:p w14:paraId="71153D5C" w14:textId="77777777" w:rsidR="0013500C" w:rsidRPr="00B862A7" w:rsidRDefault="0013500C" w:rsidP="0013500C">
            <w:pPr>
              <w:jc w:val="center"/>
              <w:rPr>
                <w:sz w:val="24"/>
                <w:szCs w:val="24"/>
              </w:rPr>
            </w:pPr>
            <w:r>
              <w:rPr>
                <w:sz w:val="24"/>
                <w:szCs w:val="24"/>
              </w:rPr>
              <w:t>2m</w:t>
            </w:r>
          </w:p>
        </w:tc>
        <w:tc>
          <w:tcPr>
            <w:tcW w:w="984" w:type="dxa"/>
            <w:shd w:val="pct10" w:color="auto" w:fill="auto"/>
          </w:tcPr>
          <w:p w14:paraId="56DFE822" w14:textId="77777777" w:rsidR="0013500C" w:rsidRPr="00B862A7" w:rsidRDefault="0013500C" w:rsidP="0013500C">
            <w:pPr>
              <w:jc w:val="center"/>
              <w:rPr>
                <w:sz w:val="24"/>
                <w:szCs w:val="24"/>
              </w:rPr>
            </w:pPr>
            <w:r>
              <w:rPr>
                <w:sz w:val="24"/>
                <w:szCs w:val="24"/>
              </w:rPr>
              <w:t>5m</w:t>
            </w:r>
          </w:p>
        </w:tc>
      </w:tr>
      <w:tr w:rsidR="0013500C" w14:paraId="128FE00B" w14:textId="77777777" w:rsidTr="0013500C">
        <w:trPr>
          <w:jc w:val="center"/>
        </w:trPr>
        <w:tc>
          <w:tcPr>
            <w:tcW w:w="2778" w:type="dxa"/>
            <w:shd w:val="pct10" w:color="auto" w:fill="auto"/>
          </w:tcPr>
          <w:p w14:paraId="38AB23AD" w14:textId="77777777" w:rsidR="0013500C" w:rsidRPr="00B862A7" w:rsidRDefault="0013500C" w:rsidP="0013500C">
            <w:pPr>
              <w:rPr>
                <w:sz w:val="24"/>
                <w:szCs w:val="24"/>
              </w:rPr>
            </w:pPr>
            <w:r w:rsidRPr="00B862A7">
              <w:rPr>
                <w:sz w:val="24"/>
                <w:szCs w:val="24"/>
              </w:rPr>
              <w:t>Barren</w:t>
            </w:r>
          </w:p>
        </w:tc>
        <w:tc>
          <w:tcPr>
            <w:tcW w:w="1134" w:type="dxa"/>
            <w:shd w:val="clear" w:color="auto" w:fill="FBFEFF" w:themeFill="background1"/>
          </w:tcPr>
          <w:p w14:paraId="1884863B" w14:textId="77777777" w:rsidR="0013500C" w:rsidRPr="00B862A7" w:rsidRDefault="0013500C" w:rsidP="0013500C">
            <w:pPr>
              <w:jc w:val="center"/>
              <w:rPr>
                <w:sz w:val="24"/>
                <w:szCs w:val="24"/>
              </w:rPr>
            </w:pPr>
            <w:r>
              <w:rPr>
                <w:sz w:val="24"/>
                <w:szCs w:val="24"/>
              </w:rPr>
              <w:t>20%</w:t>
            </w:r>
          </w:p>
        </w:tc>
        <w:tc>
          <w:tcPr>
            <w:tcW w:w="851" w:type="dxa"/>
            <w:tcBorders>
              <w:bottom w:val="single" w:sz="4" w:space="0" w:color="auto"/>
            </w:tcBorders>
            <w:shd w:val="clear" w:color="auto" w:fill="FBFEFF" w:themeFill="background1"/>
          </w:tcPr>
          <w:p w14:paraId="2F1E4BDE" w14:textId="77777777" w:rsidR="0013500C" w:rsidRPr="003E6E40" w:rsidRDefault="0013500C" w:rsidP="0013500C">
            <w:pPr>
              <w:jc w:val="center"/>
              <w:rPr>
                <w:b/>
                <w:sz w:val="24"/>
                <w:szCs w:val="24"/>
              </w:rPr>
            </w:pPr>
            <w:r w:rsidRPr="003E6E40">
              <w:rPr>
                <w:b/>
                <w:sz w:val="24"/>
                <w:szCs w:val="24"/>
              </w:rPr>
              <w:t>30%</w:t>
            </w:r>
          </w:p>
        </w:tc>
        <w:tc>
          <w:tcPr>
            <w:tcW w:w="850" w:type="dxa"/>
            <w:tcBorders>
              <w:bottom w:val="single" w:sz="4" w:space="0" w:color="auto"/>
            </w:tcBorders>
            <w:shd w:val="clear" w:color="auto" w:fill="FBFEFF" w:themeFill="background1"/>
          </w:tcPr>
          <w:p w14:paraId="38515399" w14:textId="77777777" w:rsidR="0013500C" w:rsidRPr="009C4E1E" w:rsidRDefault="0013500C" w:rsidP="0013500C">
            <w:pPr>
              <w:jc w:val="center"/>
              <w:rPr>
                <w:b/>
                <w:sz w:val="24"/>
                <w:szCs w:val="24"/>
              </w:rPr>
            </w:pPr>
            <w:r w:rsidRPr="009C4E1E">
              <w:rPr>
                <w:b/>
                <w:sz w:val="24"/>
                <w:szCs w:val="24"/>
              </w:rPr>
              <w:t>ND</w:t>
            </w:r>
          </w:p>
        </w:tc>
        <w:tc>
          <w:tcPr>
            <w:tcW w:w="992" w:type="dxa"/>
            <w:tcBorders>
              <w:bottom w:val="single" w:sz="4" w:space="0" w:color="auto"/>
            </w:tcBorders>
            <w:shd w:val="clear" w:color="auto" w:fill="FBFEFF" w:themeFill="background1"/>
          </w:tcPr>
          <w:p w14:paraId="2300E728" w14:textId="77777777" w:rsidR="0013500C" w:rsidRPr="009C4E1E" w:rsidRDefault="0013500C" w:rsidP="0013500C">
            <w:pPr>
              <w:jc w:val="center"/>
              <w:rPr>
                <w:b/>
                <w:sz w:val="24"/>
                <w:szCs w:val="24"/>
              </w:rPr>
            </w:pPr>
            <w:r w:rsidRPr="009C4E1E">
              <w:rPr>
                <w:b/>
                <w:sz w:val="24"/>
                <w:szCs w:val="24"/>
              </w:rPr>
              <w:t>ND</w:t>
            </w:r>
          </w:p>
        </w:tc>
        <w:tc>
          <w:tcPr>
            <w:tcW w:w="993" w:type="dxa"/>
          </w:tcPr>
          <w:p w14:paraId="74B0A373" w14:textId="77777777" w:rsidR="0013500C" w:rsidRPr="00B862A7" w:rsidRDefault="0013500C" w:rsidP="0013500C">
            <w:pPr>
              <w:jc w:val="center"/>
              <w:rPr>
                <w:sz w:val="24"/>
                <w:szCs w:val="24"/>
              </w:rPr>
            </w:pPr>
            <w:r>
              <w:rPr>
                <w:sz w:val="24"/>
                <w:szCs w:val="24"/>
              </w:rPr>
              <w:t>15%</w:t>
            </w:r>
          </w:p>
        </w:tc>
        <w:tc>
          <w:tcPr>
            <w:tcW w:w="984" w:type="dxa"/>
          </w:tcPr>
          <w:p w14:paraId="377B5C47" w14:textId="77777777" w:rsidR="0013500C" w:rsidRPr="00B862A7" w:rsidRDefault="0013500C" w:rsidP="0013500C">
            <w:pPr>
              <w:jc w:val="center"/>
              <w:rPr>
                <w:sz w:val="24"/>
                <w:szCs w:val="24"/>
              </w:rPr>
            </w:pPr>
            <w:r>
              <w:rPr>
                <w:sz w:val="24"/>
                <w:szCs w:val="24"/>
              </w:rPr>
              <w:t>10%</w:t>
            </w:r>
          </w:p>
        </w:tc>
      </w:tr>
      <w:tr w:rsidR="0013500C" w14:paraId="308F5D0F" w14:textId="77777777" w:rsidTr="0013500C">
        <w:trPr>
          <w:jc w:val="center"/>
        </w:trPr>
        <w:tc>
          <w:tcPr>
            <w:tcW w:w="2778" w:type="dxa"/>
            <w:shd w:val="pct10" w:color="auto" w:fill="auto"/>
          </w:tcPr>
          <w:p w14:paraId="3492CE14" w14:textId="77777777" w:rsidR="0013500C" w:rsidRPr="00B862A7" w:rsidRDefault="0013500C" w:rsidP="0013500C">
            <w:pPr>
              <w:rPr>
                <w:sz w:val="24"/>
                <w:szCs w:val="24"/>
              </w:rPr>
            </w:pPr>
            <w:r>
              <w:rPr>
                <w:sz w:val="24"/>
                <w:szCs w:val="24"/>
              </w:rPr>
              <w:t>Daydream</w:t>
            </w:r>
          </w:p>
        </w:tc>
        <w:tc>
          <w:tcPr>
            <w:tcW w:w="1134" w:type="dxa"/>
            <w:shd w:val="clear" w:color="auto" w:fill="FBFEFF" w:themeFill="background1"/>
          </w:tcPr>
          <w:p w14:paraId="7EF8A510" w14:textId="77777777" w:rsidR="0013500C" w:rsidRPr="00B862A7" w:rsidRDefault="0013500C" w:rsidP="0013500C">
            <w:pPr>
              <w:jc w:val="center"/>
              <w:rPr>
                <w:sz w:val="24"/>
                <w:szCs w:val="24"/>
              </w:rPr>
            </w:pPr>
            <w:r>
              <w:rPr>
                <w:sz w:val="24"/>
                <w:szCs w:val="24"/>
              </w:rPr>
              <w:t>20%</w:t>
            </w:r>
          </w:p>
        </w:tc>
        <w:tc>
          <w:tcPr>
            <w:tcW w:w="851" w:type="dxa"/>
            <w:tcBorders>
              <w:bottom w:val="single" w:sz="4" w:space="0" w:color="auto"/>
            </w:tcBorders>
            <w:shd w:val="clear" w:color="auto" w:fill="FBFEFF" w:themeFill="background1"/>
          </w:tcPr>
          <w:p w14:paraId="23E141D0" w14:textId="77777777" w:rsidR="0013500C" w:rsidRPr="00B862A7" w:rsidRDefault="0013500C" w:rsidP="0013500C">
            <w:pPr>
              <w:jc w:val="center"/>
              <w:rPr>
                <w:sz w:val="24"/>
                <w:szCs w:val="24"/>
              </w:rPr>
            </w:pPr>
            <w:r>
              <w:rPr>
                <w:sz w:val="24"/>
                <w:szCs w:val="24"/>
              </w:rPr>
              <w:t>20%</w:t>
            </w:r>
          </w:p>
        </w:tc>
        <w:tc>
          <w:tcPr>
            <w:tcW w:w="850" w:type="dxa"/>
            <w:tcBorders>
              <w:bottom w:val="single" w:sz="4" w:space="0" w:color="auto"/>
            </w:tcBorders>
            <w:shd w:val="clear" w:color="auto" w:fill="FBFEFF" w:themeFill="background1"/>
          </w:tcPr>
          <w:p w14:paraId="13A68ABA" w14:textId="77777777" w:rsidR="0013500C" w:rsidRPr="00DA68E9" w:rsidRDefault="0013500C" w:rsidP="0013500C">
            <w:pPr>
              <w:jc w:val="center"/>
              <w:rPr>
                <w:b/>
                <w:sz w:val="24"/>
                <w:szCs w:val="24"/>
              </w:rPr>
            </w:pPr>
            <w:r w:rsidRPr="00DA68E9">
              <w:rPr>
                <w:b/>
                <w:sz w:val="24"/>
                <w:szCs w:val="24"/>
              </w:rPr>
              <w:t>50%</w:t>
            </w:r>
          </w:p>
        </w:tc>
        <w:tc>
          <w:tcPr>
            <w:tcW w:w="992" w:type="dxa"/>
            <w:tcBorders>
              <w:bottom w:val="single" w:sz="4" w:space="0" w:color="auto"/>
            </w:tcBorders>
            <w:shd w:val="clear" w:color="auto" w:fill="FBFEFF" w:themeFill="background1"/>
          </w:tcPr>
          <w:p w14:paraId="7724C3F4" w14:textId="77777777" w:rsidR="0013500C" w:rsidRPr="00DA68E9" w:rsidRDefault="0013500C" w:rsidP="0013500C">
            <w:pPr>
              <w:jc w:val="center"/>
              <w:rPr>
                <w:b/>
                <w:sz w:val="24"/>
                <w:szCs w:val="24"/>
              </w:rPr>
            </w:pPr>
            <w:r w:rsidRPr="00DA68E9">
              <w:rPr>
                <w:b/>
                <w:sz w:val="24"/>
                <w:szCs w:val="24"/>
              </w:rPr>
              <w:t>50%</w:t>
            </w:r>
          </w:p>
        </w:tc>
        <w:tc>
          <w:tcPr>
            <w:tcW w:w="993" w:type="dxa"/>
          </w:tcPr>
          <w:p w14:paraId="587E654B" w14:textId="77777777" w:rsidR="0013500C" w:rsidRPr="00B862A7" w:rsidRDefault="0013500C" w:rsidP="0013500C">
            <w:pPr>
              <w:jc w:val="center"/>
              <w:rPr>
                <w:sz w:val="24"/>
                <w:szCs w:val="24"/>
              </w:rPr>
            </w:pPr>
            <w:r>
              <w:rPr>
                <w:sz w:val="24"/>
                <w:szCs w:val="24"/>
              </w:rPr>
              <w:t>10%</w:t>
            </w:r>
          </w:p>
        </w:tc>
        <w:tc>
          <w:tcPr>
            <w:tcW w:w="984" w:type="dxa"/>
          </w:tcPr>
          <w:p w14:paraId="0400DF9E" w14:textId="77777777" w:rsidR="0013500C" w:rsidRPr="00B862A7" w:rsidRDefault="0013500C" w:rsidP="0013500C">
            <w:pPr>
              <w:jc w:val="center"/>
              <w:rPr>
                <w:sz w:val="24"/>
                <w:szCs w:val="24"/>
              </w:rPr>
            </w:pPr>
            <w:r>
              <w:rPr>
                <w:sz w:val="24"/>
                <w:szCs w:val="24"/>
              </w:rPr>
              <w:t>10%</w:t>
            </w:r>
          </w:p>
        </w:tc>
      </w:tr>
      <w:tr w:rsidR="0013500C" w14:paraId="2457E4B3" w14:textId="77777777" w:rsidTr="0013500C">
        <w:trPr>
          <w:jc w:val="center"/>
        </w:trPr>
        <w:tc>
          <w:tcPr>
            <w:tcW w:w="2778" w:type="dxa"/>
            <w:shd w:val="pct10" w:color="auto" w:fill="auto"/>
          </w:tcPr>
          <w:p w14:paraId="06F1C5D2" w14:textId="77777777" w:rsidR="0013500C" w:rsidRPr="00B862A7" w:rsidRDefault="0013500C" w:rsidP="0013500C">
            <w:pPr>
              <w:rPr>
                <w:sz w:val="24"/>
                <w:szCs w:val="24"/>
              </w:rPr>
            </w:pPr>
            <w:r>
              <w:rPr>
                <w:sz w:val="24"/>
                <w:szCs w:val="24"/>
              </w:rPr>
              <w:t>Dent</w:t>
            </w:r>
          </w:p>
        </w:tc>
        <w:tc>
          <w:tcPr>
            <w:tcW w:w="1134" w:type="dxa"/>
            <w:tcBorders>
              <w:bottom w:val="single" w:sz="4" w:space="0" w:color="auto"/>
            </w:tcBorders>
            <w:shd w:val="clear" w:color="auto" w:fill="FBFEFF" w:themeFill="background1"/>
          </w:tcPr>
          <w:p w14:paraId="043EB3B4" w14:textId="77777777" w:rsidR="0013500C" w:rsidRPr="00B862A7" w:rsidRDefault="0013500C" w:rsidP="0013500C">
            <w:pPr>
              <w:jc w:val="center"/>
              <w:rPr>
                <w:sz w:val="24"/>
                <w:szCs w:val="24"/>
              </w:rPr>
            </w:pPr>
            <w:r>
              <w:rPr>
                <w:sz w:val="24"/>
                <w:szCs w:val="24"/>
              </w:rPr>
              <w:t>10%</w:t>
            </w:r>
          </w:p>
        </w:tc>
        <w:tc>
          <w:tcPr>
            <w:tcW w:w="851" w:type="dxa"/>
            <w:tcBorders>
              <w:bottom w:val="single" w:sz="4" w:space="0" w:color="auto"/>
            </w:tcBorders>
            <w:shd w:val="clear" w:color="auto" w:fill="FBFEFF" w:themeFill="background1"/>
          </w:tcPr>
          <w:p w14:paraId="7480AC85" w14:textId="77777777" w:rsidR="0013500C" w:rsidRPr="00B862A7" w:rsidRDefault="0013500C" w:rsidP="0013500C">
            <w:pPr>
              <w:jc w:val="center"/>
              <w:rPr>
                <w:sz w:val="24"/>
                <w:szCs w:val="24"/>
              </w:rPr>
            </w:pPr>
            <w:r>
              <w:rPr>
                <w:sz w:val="24"/>
                <w:szCs w:val="24"/>
              </w:rPr>
              <w:t>20%</w:t>
            </w:r>
          </w:p>
        </w:tc>
        <w:tc>
          <w:tcPr>
            <w:tcW w:w="850" w:type="dxa"/>
            <w:shd w:val="clear" w:color="auto" w:fill="FBFEFF" w:themeFill="background1"/>
          </w:tcPr>
          <w:p w14:paraId="076769FF" w14:textId="77777777" w:rsidR="0013500C" w:rsidRPr="00DA68E9" w:rsidRDefault="0013500C" w:rsidP="0013500C">
            <w:pPr>
              <w:jc w:val="center"/>
              <w:rPr>
                <w:b/>
                <w:sz w:val="24"/>
                <w:szCs w:val="24"/>
              </w:rPr>
            </w:pPr>
            <w:r w:rsidRPr="00DA68E9">
              <w:rPr>
                <w:b/>
                <w:sz w:val="24"/>
                <w:szCs w:val="24"/>
              </w:rPr>
              <w:t>&gt;50%</w:t>
            </w:r>
          </w:p>
        </w:tc>
        <w:tc>
          <w:tcPr>
            <w:tcW w:w="992" w:type="dxa"/>
            <w:tcBorders>
              <w:bottom w:val="single" w:sz="4" w:space="0" w:color="auto"/>
            </w:tcBorders>
            <w:shd w:val="clear" w:color="auto" w:fill="FBFEFF" w:themeFill="background1"/>
          </w:tcPr>
          <w:p w14:paraId="255A22E5" w14:textId="77777777" w:rsidR="0013500C" w:rsidRPr="00E346A6" w:rsidRDefault="0013500C" w:rsidP="0013500C">
            <w:pPr>
              <w:jc w:val="center"/>
              <w:rPr>
                <w:b/>
                <w:sz w:val="24"/>
                <w:szCs w:val="24"/>
              </w:rPr>
            </w:pPr>
            <w:r w:rsidRPr="00E346A6">
              <w:rPr>
                <w:b/>
                <w:sz w:val="24"/>
                <w:szCs w:val="24"/>
              </w:rPr>
              <w:t>30%</w:t>
            </w:r>
          </w:p>
        </w:tc>
        <w:tc>
          <w:tcPr>
            <w:tcW w:w="993" w:type="dxa"/>
          </w:tcPr>
          <w:p w14:paraId="0DF97B11" w14:textId="77777777" w:rsidR="0013500C" w:rsidRPr="00B862A7" w:rsidRDefault="0013500C" w:rsidP="0013500C">
            <w:pPr>
              <w:jc w:val="center"/>
              <w:rPr>
                <w:sz w:val="24"/>
                <w:szCs w:val="24"/>
              </w:rPr>
            </w:pPr>
            <w:r>
              <w:rPr>
                <w:sz w:val="24"/>
                <w:szCs w:val="24"/>
              </w:rPr>
              <w:t>10%</w:t>
            </w:r>
          </w:p>
        </w:tc>
        <w:tc>
          <w:tcPr>
            <w:tcW w:w="984" w:type="dxa"/>
          </w:tcPr>
          <w:p w14:paraId="36F306C8" w14:textId="77777777" w:rsidR="0013500C" w:rsidRPr="00B862A7" w:rsidRDefault="0013500C" w:rsidP="0013500C">
            <w:pPr>
              <w:jc w:val="center"/>
              <w:rPr>
                <w:sz w:val="24"/>
                <w:szCs w:val="24"/>
              </w:rPr>
            </w:pPr>
            <w:r>
              <w:rPr>
                <w:sz w:val="24"/>
                <w:szCs w:val="24"/>
              </w:rPr>
              <w:t>5%</w:t>
            </w:r>
          </w:p>
        </w:tc>
      </w:tr>
      <w:tr w:rsidR="0013500C" w14:paraId="4854354D" w14:textId="77777777" w:rsidTr="0013500C">
        <w:trPr>
          <w:jc w:val="center"/>
        </w:trPr>
        <w:tc>
          <w:tcPr>
            <w:tcW w:w="2778" w:type="dxa"/>
            <w:shd w:val="pct10" w:color="auto" w:fill="auto"/>
          </w:tcPr>
          <w:p w14:paraId="5AED69CA" w14:textId="77777777" w:rsidR="0013500C" w:rsidRPr="00B862A7" w:rsidRDefault="0013500C" w:rsidP="0013500C">
            <w:pPr>
              <w:rPr>
                <w:sz w:val="24"/>
                <w:szCs w:val="24"/>
              </w:rPr>
            </w:pPr>
            <w:r>
              <w:rPr>
                <w:sz w:val="24"/>
                <w:szCs w:val="24"/>
              </w:rPr>
              <w:t>Double Cone</w:t>
            </w:r>
          </w:p>
        </w:tc>
        <w:tc>
          <w:tcPr>
            <w:tcW w:w="1134" w:type="dxa"/>
            <w:tcBorders>
              <w:bottom w:val="single" w:sz="4" w:space="0" w:color="auto"/>
            </w:tcBorders>
            <w:shd w:val="clear" w:color="auto" w:fill="FBFEFF" w:themeFill="background1"/>
          </w:tcPr>
          <w:p w14:paraId="61003E27" w14:textId="77777777" w:rsidR="0013500C" w:rsidRPr="00B862A7" w:rsidRDefault="0013500C" w:rsidP="0013500C">
            <w:pPr>
              <w:jc w:val="center"/>
              <w:rPr>
                <w:sz w:val="24"/>
                <w:szCs w:val="24"/>
              </w:rPr>
            </w:pPr>
            <w:r>
              <w:rPr>
                <w:sz w:val="24"/>
                <w:szCs w:val="24"/>
              </w:rPr>
              <w:t>15%</w:t>
            </w:r>
          </w:p>
        </w:tc>
        <w:tc>
          <w:tcPr>
            <w:tcW w:w="851" w:type="dxa"/>
            <w:tcBorders>
              <w:bottom w:val="single" w:sz="4" w:space="0" w:color="auto"/>
            </w:tcBorders>
            <w:shd w:val="clear" w:color="auto" w:fill="FBFEFF" w:themeFill="background1"/>
          </w:tcPr>
          <w:p w14:paraId="615D3ADA" w14:textId="77777777" w:rsidR="0013500C" w:rsidRPr="00B862A7" w:rsidRDefault="0013500C" w:rsidP="0013500C">
            <w:pPr>
              <w:jc w:val="center"/>
              <w:rPr>
                <w:sz w:val="24"/>
                <w:szCs w:val="24"/>
              </w:rPr>
            </w:pPr>
            <w:r>
              <w:rPr>
                <w:sz w:val="24"/>
                <w:szCs w:val="24"/>
              </w:rPr>
              <w:t>15%</w:t>
            </w:r>
          </w:p>
        </w:tc>
        <w:tc>
          <w:tcPr>
            <w:tcW w:w="850" w:type="dxa"/>
            <w:tcBorders>
              <w:bottom w:val="single" w:sz="4" w:space="0" w:color="auto"/>
            </w:tcBorders>
            <w:shd w:val="clear" w:color="auto" w:fill="FBFEFF" w:themeFill="background1"/>
          </w:tcPr>
          <w:p w14:paraId="50A7B17C" w14:textId="77777777" w:rsidR="0013500C" w:rsidRPr="009C4E1E" w:rsidRDefault="0013500C" w:rsidP="0013500C">
            <w:pPr>
              <w:jc w:val="center"/>
              <w:rPr>
                <w:b/>
                <w:sz w:val="24"/>
                <w:szCs w:val="24"/>
              </w:rPr>
            </w:pPr>
            <w:r w:rsidRPr="009C4E1E">
              <w:rPr>
                <w:b/>
                <w:sz w:val="24"/>
                <w:szCs w:val="24"/>
              </w:rPr>
              <w:t>ND</w:t>
            </w:r>
          </w:p>
        </w:tc>
        <w:tc>
          <w:tcPr>
            <w:tcW w:w="992" w:type="dxa"/>
            <w:tcBorders>
              <w:top w:val="single" w:sz="4" w:space="0" w:color="auto"/>
              <w:bottom w:val="single" w:sz="4" w:space="0" w:color="auto"/>
            </w:tcBorders>
            <w:shd w:val="clear" w:color="auto" w:fill="FBFEFF" w:themeFill="background1"/>
          </w:tcPr>
          <w:p w14:paraId="4C50B84A" w14:textId="77777777" w:rsidR="0013500C" w:rsidRPr="00E346A6" w:rsidRDefault="0013500C" w:rsidP="0013500C">
            <w:pPr>
              <w:jc w:val="center"/>
              <w:rPr>
                <w:b/>
                <w:sz w:val="24"/>
                <w:szCs w:val="24"/>
              </w:rPr>
            </w:pPr>
            <w:r w:rsidRPr="00E346A6">
              <w:rPr>
                <w:b/>
                <w:sz w:val="24"/>
                <w:szCs w:val="24"/>
              </w:rPr>
              <w:t>30%</w:t>
            </w:r>
          </w:p>
        </w:tc>
        <w:tc>
          <w:tcPr>
            <w:tcW w:w="993" w:type="dxa"/>
          </w:tcPr>
          <w:p w14:paraId="4FBACB58" w14:textId="77777777" w:rsidR="0013500C" w:rsidRPr="00B862A7" w:rsidRDefault="0013500C" w:rsidP="0013500C">
            <w:pPr>
              <w:jc w:val="center"/>
              <w:rPr>
                <w:sz w:val="24"/>
                <w:szCs w:val="24"/>
              </w:rPr>
            </w:pPr>
            <w:r>
              <w:rPr>
                <w:sz w:val="24"/>
                <w:szCs w:val="24"/>
              </w:rPr>
              <w:t>5%</w:t>
            </w:r>
          </w:p>
        </w:tc>
        <w:tc>
          <w:tcPr>
            <w:tcW w:w="984" w:type="dxa"/>
          </w:tcPr>
          <w:p w14:paraId="4C17CE5A" w14:textId="77777777" w:rsidR="0013500C" w:rsidRPr="00B862A7" w:rsidRDefault="0013500C" w:rsidP="0013500C">
            <w:pPr>
              <w:jc w:val="center"/>
              <w:rPr>
                <w:sz w:val="24"/>
                <w:szCs w:val="24"/>
              </w:rPr>
            </w:pPr>
            <w:r>
              <w:rPr>
                <w:sz w:val="24"/>
                <w:szCs w:val="24"/>
              </w:rPr>
              <w:t>5%</w:t>
            </w:r>
          </w:p>
        </w:tc>
      </w:tr>
      <w:tr w:rsidR="0013500C" w14:paraId="25A464EF" w14:textId="77777777" w:rsidTr="0013500C">
        <w:trPr>
          <w:jc w:val="center"/>
        </w:trPr>
        <w:tc>
          <w:tcPr>
            <w:tcW w:w="2778" w:type="dxa"/>
            <w:shd w:val="pct10" w:color="auto" w:fill="auto"/>
          </w:tcPr>
          <w:p w14:paraId="618DA64F" w14:textId="77777777" w:rsidR="0013500C" w:rsidRPr="00B862A7" w:rsidRDefault="0013500C" w:rsidP="0013500C">
            <w:pPr>
              <w:rPr>
                <w:sz w:val="24"/>
                <w:szCs w:val="24"/>
              </w:rPr>
            </w:pPr>
            <w:r>
              <w:rPr>
                <w:sz w:val="24"/>
                <w:szCs w:val="24"/>
              </w:rPr>
              <w:t>Dunk Is N</w:t>
            </w:r>
          </w:p>
        </w:tc>
        <w:tc>
          <w:tcPr>
            <w:tcW w:w="1134" w:type="dxa"/>
            <w:tcBorders>
              <w:bottom w:val="single" w:sz="4" w:space="0" w:color="auto"/>
            </w:tcBorders>
            <w:shd w:val="clear" w:color="auto" w:fill="FBFEFF" w:themeFill="background1"/>
          </w:tcPr>
          <w:p w14:paraId="12320EA7" w14:textId="77777777" w:rsidR="0013500C" w:rsidRPr="003E6E40" w:rsidRDefault="0013500C" w:rsidP="0013500C">
            <w:pPr>
              <w:jc w:val="center"/>
              <w:rPr>
                <w:b/>
                <w:sz w:val="24"/>
                <w:szCs w:val="24"/>
              </w:rPr>
            </w:pPr>
            <w:r w:rsidRPr="003E6E40">
              <w:rPr>
                <w:b/>
                <w:sz w:val="24"/>
                <w:szCs w:val="24"/>
              </w:rPr>
              <w:t>30%</w:t>
            </w:r>
          </w:p>
        </w:tc>
        <w:tc>
          <w:tcPr>
            <w:tcW w:w="851" w:type="dxa"/>
            <w:tcBorders>
              <w:bottom w:val="single" w:sz="4" w:space="0" w:color="auto"/>
            </w:tcBorders>
            <w:shd w:val="clear" w:color="auto" w:fill="FBFEFF" w:themeFill="background1"/>
          </w:tcPr>
          <w:p w14:paraId="2568CA00" w14:textId="77777777" w:rsidR="0013500C" w:rsidRPr="003E6E40" w:rsidRDefault="0013500C" w:rsidP="0013500C">
            <w:pPr>
              <w:jc w:val="center"/>
              <w:rPr>
                <w:b/>
                <w:sz w:val="24"/>
                <w:szCs w:val="24"/>
              </w:rPr>
            </w:pPr>
            <w:r w:rsidRPr="003E6E40">
              <w:rPr>
                <w:b/>
                <w:sz w:val="24"/>
                <w:szCs w:val="24"/>
              </w:rPr>
              <w:t>30%</w:t>
            </w:r>
          </w:p>
        </w:tc>
        <w:tc>
          <w:tcPr>
            <w:tcW w:w="850" w:type="dxa"/>
            <w:shd w:val="clear" w:color="auto" w:fill="FBFEFF" w:themeFill="background1"/>
          </w:tcPr>
          <w:p w14:paraId="401A37B8" w14:textId="77777777" w:rsidR="0013500C" w:rsidRPr="00DA68E9" w:rsidRDefault="0013500C" w:rsidP="0013500C">
            <w:pPr>
              <w:jc w:val="center"/>
              <w:rPr>
                <w:b/>
                <w:sz w:val="24"/>
                <w:szCs w:val="24"/>
              </w:rPr>
            </w:pPr>
            <w:r w:rsidRPr="00DA68E9">
              <w:rPr>
                <w:b/>
                <w:sz w:val="24"/>
                <w:szCs w:val="24"/>
              </w:rPr>
              <w:t>&gt;50%</w:t>
            </w:r>
          </w:p>
        </w:tc>
        <w:tc>
          <w:tcPr>
            <w:tcW w:w="992" w:type="dxa"/>
            <w:tcBorders>
              <w:top w:val="single" w:sz="4" w:space="0" w:color="auto"/>
              <w:bottom w:val="single" w:sz="4" w:space="0" w:color="auto"/>
            </w:tcBorders>
            <w:shd w:val="clear" w:color="auto" w:fill="FBFEFF" w:themeFill="background1"/>
          </w:tcPr>
          <w:p w14:paraId="48D85FE4" w14:textId="77777777" w:rsidR="0013500C" w:rsidRPr="00D55752" w:rsidRDefault="0013500C" w:rsidP="0013500C">
            <w:pPr>
              <w:jc w:val="center"/>
              <w:rPr>
                <w:b/>
                <w:sz w:val="24"/>
                <w:szCs w:val="24"/>
              </w:rPr>
            </w:pPr>
            <w:r w:rsidRPr="00D55752">
              <w:rPr>
                <w:b/>
                <w:sz w:val="24"/>
                <w:szCs w:val="24"/>
              </w:rPr>
              <w:t>&gt;50%</w:t>
            </w:r>
          </w:p>
        </w:tc>
        <w:tc>
          <w:tcPr>
            <w:tcW w:w="993" w:type="dxa"/>
          </w:tcPr>
          <w:p w14:paraId="2FE383B2" w14:textId="77777777" w:rsidR="0013500C" w:rsidRPr="00883E85" w:rsidRDefault="0013500C" w:rsidP="0013500C">
            <w:pPr>
              <w:jc w:val="center"/>
              <w:rPr>
                <w:b/>
                <w:sz w:val="24"/>
                <w:szCs w:val="24"/>
              </w:rPr>
            </w:pPr>
            <w:r w:rsidRPr="00883E85">
              <w:rPr>
                <w:b/>
                <w:sz w:val="24"/>
                <w:szCs w:val="24"/>
              </w:rPr>
              <w:t>30%</w:t>
            </w:r>
          </w:p>
        </w:tc>
        <w:tc>
          <w:tcPr>
            <w:tcW w:w="984" w:type="dxa"/>
          </w:tcPr>
          <w:p w14:paraId="464023A6" w14:textId="77777777" w:rsidR="0013500C" w:rsidRPr="00B862A7" w:rsidRDefault="0013500C" w:rsidP="0013500C">
            <w:pPr>
              <w:jc w:val="center"/>
              <w:rPr>
                <w:sz w:val="24"/>
                <w:szCs w:val="24"/>
              </w:rPr>
            </w:pPr>
            <w:r>
              <w:rPr>
                <w:sz w:val="24"/>
                <w:szCs w:val="24"/>
              </w:rPr>
              <w:t>20%</w:t>
            </w:r>
          </w:p>
        </w:tc>
      </w:tr>
      <w:tr w:rsidR="0013500C" w14:paraId="15EA3D8B" w14:textId="77777777" w:rsidTr="0013500C">
        <w:trPr>
          <w:jc w:val="center"/>
        </w:trPr>
        <w:tc>
          <w:tcPr>
            <w:tcW w:w="2778" w:type="dxa"/>
            <w:shd w:val="pct10" w:color="auto" w:fill="auto"/>
          </w:tcPr>
          <w:p w14:paraId="2EC0DF32" w14:textId="77777777" w:rsidR="0013500C" w:rsidRPr="00B862A7" w:rsidRDefault="0013500C" w:rsidP="0013500C">
            <w:pPr>
              <w:rPr>
                <w:sz w:val="24"/>
                <w:szCs w:val="24"/>
              </w:rPr>
            </w:pPr>
            <w:r>
              <w:rPr>
                <w:sz w:val="24"/>
                <w:szCs w:val="24"/>
              </w:rPr>
              <w:t>Dunk Is S</w:t>
            </w:r>
          </w:p>
        </w:tc>
        <w:tc>
          <w:tcPr>
            <w:tcW w:w="1134" w:type="dxa"/>
            <w:tcBorders>
              <w:bottom w:val="single" w:sz="4" w:space="0" w:color="auto"/>
            </w:tcBorders>
            <w:shd w:val="clear" w:color="auto" w:fill="FBFEFF" w:themeFill="background1"/>
          </w:tcPr>
          <w:p w14:paraId="383F47BF" w14:textId="77777777" w:rsidR="0013500C" w:rsidRPr="00B862A7" w:rsidRDefault="0013500C" w:rsidP="0013500C">
            <w:pPr>
              <w:jc w:val="center"/>
              <w:rPr>
                <w:sz w:val="24"/>
                <w:szCs w:val="24"/>
              </w:rPr>
            </w:pPr>
            <w:r>
              <w:rPr>
                <w:sz w:val="24"/>
                <w:szCs w:val="24"/>
              </w:rPr>
              <w:t>20%</w:t>
            </w:r>
          </w:p>
        </w:tc>
        <w:tc>
          <w:tcPr>
            <w:tcW w:w="851" w:type="dxa"/>
            <w:tcBorders>
              <w:bottom w:val="single" w:sz="4" w:space="0" w:color="auto"/>
            </w:tcBorders>
            <w:shd w:val="clear" w:color="auto" w:fill="FBFEFF" w:themeFill="background1"/>
          </w:tcPr>
          <w:p w14:paraId="6EB04845" w14:textId="77777777" w:rsidR="0013500C" w:rsidRPr="00B862A7" w:rsidRDefault="0013500C" w:rsidP="0013500C">
            <w:pPr>
              <w:jc w:val="center"/>
              <w:rPr>
                <w:sz w:val="24"/>
                <w:szCs w:val="24"/>
              </w:rPr>
            </w:pPr>
            <w:r>
              <w:rPr>
                <w:sz w:val="24"/>
                <w:szCs w:val="24"/>
              </w:rPr>
              <w:t>20%</w:t>
            </w:r>
          </w:p>
        </w:tc>
        <w:tc>
          <w:tcPr>
            <w:tcW w:w="850" w:type="dxa"/>
            <w:shd w:val="clear" w:color="auto" w:fill="FBFEFF" w:themeFill="background1"/>
          </w:tcPr>
          <w:p w14:paraId="7BD16FC1" w14:textId="77777777" w:rsidR="0013500C" w:rsidRPr="00DA68E9" w:rsidRDefault="0013500C" w:rsidP="0013500C">
            <w:pPr>
              <w:jc w:val="center"/>
              <w:rPr>
                <w:b/>
                <w:sz w:val="24"/>
                <w:szCs w:val="24"/>
              </w:rPr>
            </w:pPr>
            <w:r w:rsidRPr="00DA68E9">
              <w:rPr>
                <w:b/>
                <w:sz w:val="24"/>
                <w:szCs w:val="24"/>
              </w:rPr>
              <w:t>&gt;50%</w:t>
            </w:r>
          </w:p>
        </w:tc>
        <w:tc>
          <w:tcPr>
            <w:tcW w:w="992" w:type="dxa"/>
            <w:shd w:val="clear" w:color="auto" w:fill="FBFEFF" w:themeFill="background1"/>
          </w:tcPr>
          <w:p w14:paraId="2CB94683" w14:textId="77777777" w:rsidR="0013500C" w:rsidRPr="00D55752" w:rsidRDefault="0013500C" w:rsidP="0013500C">
            <w:pPr>
              <w:jc w:val="center"/>
              <w:rPr>
                <w:b/>
                <w:sz w:val="24"/>
                <w:szCs w:val="24"/>
              </w:rPr>
            </w:pPr>
            <w:r w:rsidRPr="00D55752">
              <w:rPr>
                <w:b/>
                <w:sz w:val="24"/>
                <w:szCs w:val="24"/>
              </w:rPr>
              <w:t>&gt;50%</w:t>
            </w:r>
          </w:p>
        </w:tc>
        <w:tc>
          <w:tcPr>
            <w:tcW w:w="993" w:type="dxa"/>
          </w:tcPr>
          <w:p w14:paraId="5AD2CBC2" w14:textId="77777777" w:rsidR="0013500C" w:rsidRPr="00883E85" w:rsidRDefault="0013500C" w:rsidP="0013500C">
            <w:pPr>
              <w:jc w:val="center"/>
              <w:rPr>
                <w:b/>
                <w:sz w:val="24"/>
                <w:szCs w:val="24"/>
              </w:rPr>
            </w:pPr>
            <w:r w:rsidRPr="00883E85">
              <w:rPr>
                <w:b/>
                <w:sz w:val="24"/>
                <w:szCs w:val="24"/>
              </w:rPr>
              <w:t>30%</w:t>
            </w:r>
          </w:p>
        </w:tc>
        <w:tc>
          <w:tcPr>
            <w:tcW w:w="984" w:type="dxa"/>
          </w:tcPr>
          <w:p w14:paraId="63DFA5D8" w14:textId="77777777" w:rsidR="0013500C" w:rsidRPr="00B862A7" w:rsidRDefault="0013500C" w:rsidP="0013500C">
            <w:pPr>
              <w:jc w:val="center"/>
              <w:rPr>
                <w:sz w:val="24"/>
                <w:szCs w:val="24"/>
              </w:rPr>
            </w:pPr>
            <w:r>
              <w:rPr>
                <w:sz w:val="24"/>
                <w:szCs w:val="24"/>
              </w:rPr>
              <w:t>15%</w:t>
            </w:r>
          </w:p>
        </w:tc>
      </w:tr>
      <w:tr w:rsidR="0013500C" w14:paraId="5A2D7E9D" w14:textId="77777777" w:rsidTr="0013500C">
        <w:trPr>
          <w:jc w:val="center"/>
        </w:trPr>
        <w:tc>
          <w:tcPr>
            <w:tcW w:w="2778" w:type="dxa"/>
            <w:shd w:val="pct10" w:color="auto" w:fill="auto"/>
          </w:tcPr>
          <w:p w14:paraId="5647AA74" w14:textId="77777777" w:rsidR="0013500C" w:rsidRPr="00B862A7" w:rsidRDefault="0013500C" w:rsidP="0013500C">
            <w:pPr>
              <w:rPr>
                <w:sz w:val="24"/>
                <w:szCs w:val="24"/>
              </w:rPr>
            </w:pPr>
            <w:r>
              <w:rPr>
                <w:sz w:val="24"/>
                <w:szCs w:val="24"/>
              </w:rPr>
              <w:t>Fitzroy Is E</w:t>
            </w:r>
          </w:p>
        </w:tc>
        <w:tc>
          <w:tcPr>
            <w:tcW w:w="1134" w:type="dxa"/>
            <w:shd w:val="clear" w:color="auto" w:fill="FBFEFF" w:themeFill="background1"/>
          </w:tcPr>
          <w:p w14:paraId="1662FD62" w14:textId="77777777" w:rsidR="0013500C" w:rsidRPr="00B862A7" w:rsidRDefault="0013500C" w:rsidP="0013500C">
            <w:pPr>
              <w:jc w:val="center"/>
              <w:rPr>
                <w:sz w:val="24"/>
                <w:szCs w:val="24"/>
              </w:rPr>
            </w:pPr>
            <w:r>
              <w:rPr>
                <w:sz w:val="24"/>
                <w:szCs w:val="24"/>
              </w:rPr>
              <w:t>15%</w:t>
            </w:r>
          </w:p>
        </w:tc>
        <w:tc>
          <w:tcPr>
            <w:tcW w:w="851" w:type="dxa"/>
            <w:tcBorders>
              <w:bottom w:val="single" w:sz="4" w:space="0" w:color="auto"/>
            </w:tcBorders>
            <w:shd w:val="clear" w:color="auto" w:fill="FBFEFF" w:themeFill="background1"/>
          </w:tcPr>
          <w:p w14:paraId="6E9F58E3" w14:textId="77777777" w:rsidR="0013500C" w:rsidRPr="00B862A7" w:rsidRDefault="0013500C" w:rsidP="0013500C">
            <w:pPr>
              <w:jc w:val="center"/>
              <w:rPr>
                <w:sz w:val="24"/>
                <w:szCs w:val="24"/>
              </w:rPr>
            </w:pPr>
            <w:r>
              <w:rPr>
                <w:sz w:val="24"/>
                <w:szCs w:val="24"/>
              </w:rPr>
              <w:t>10%</w:t>
            </w:r>
          </w:p>
        </w:tc>
        <w:tc>
          <w:tcPr>
            <w:tcW w:w="850" w:type="dxa"/>
            <w:shd w:val="clear" w:color="auto" w:fill="FBFEFF" w:themeFill="background1"/>
          </w:tcPr>
          <w:p w14:paraId="7221F6D2" w14:textId="77777777" w:rsidR="0013500C" w:rsidRPr="00DA68E9" w:rsidRDefault="0013500C" w:rsidP="0013500C">
            <w:pPr>
              <w:jc w:val="center"/>
              <w:rPr>
                <w:b/>
                <w:sz w:val="24"/>
                <w:szCs w:val="24"/>
              </w:rPr>
            </w:pPr>
            <w:r w:rsidRPr="00DA68E9">
              <w:rPr>
                <w:b/>
                <w:sz w:val="24"/>
                <w:szCs w:val="24"/>
              </w:rPr>
              <w:t>30%</w:t>
            </w:r>
          </w:p>
        </w:tc>
        <w:tc>
          <w:tcPr>
            <w:tcW w:w="992" w:type="dxa"/>
            <w:shd w:val="clear" w:color="auto" w:fill="FBFEFF" w:themeFill="background1"/>
          </w:tcPr>
          <w:p w14:paraId="1C06C7F5" w14:textId="77777777" w:rsidR="0013500C" w:rsidRPr="009C4E1E" w:rsidRDefault="0013500C" w:rsidP="0013500C">
            <w:pPr>
              <w:jc w:val="center"/>
              <w:rPr>
                <w:b/>
                <w:sz w:val="24"/>
                <w:szCs w:val="24"/>
              </w:rPr>
            </w:pPr>
            <w:r w:rsidRPr="009C4E1E">
              <w:rPr>
                <w:b/>
                <w:sz w:val="24"/>
                <w:szCs w:val="24"/>
              </w:rPr>
              <w:t>ND</w:t>
            </w:r>
          </w:p>
        </w:tc>
        <w:tc>
          <w:tcPr>
            <w:tcW w:w="993" w:type="dxa"/>
          </w:tcPr>
          <w:p w14:paraId="4B31CA9C" w14:textId="77777777" w:rsidR="0013500C" w:rsidRPr="00B862A7" w:rsidRDefault="0013500C" w:rsidP="0013500C">
            <w:pPr>
              <w:jc w:val="center"/>
              <w:rPr>
                <w:sz w:val="24"/>
                <w:szCs w:val="24"/>
              </w:rPr>
            </w:pPr>
            <w:r>
              <w:rPr>
                <w:sz w:val="24"/>
                <w:szCs w:val="24"/>
              </w:rPr>
              <w:t>15%</w:t>
            </w:r>
          </w:p>
        </w:tc>
        <w:tc>
          <w:tcPr>
            <w:tcW w:w="984" w:type="dxa"/>
          </w:tcPr>
          <w:p w14:paraId="50369CE3" w14:textId="77777777" w:rsidR="0013500C" w:rsidRPr="00B862A7" w:rsidRDefault="0013500C" w:rsidP="0013500C">
            <w:pPr>
              <w:jc w:val="center"/>
              <w:rPr>
                <w:sz w:val="24"/>
                <w:szCs w:val="24"/>
              </w:rPr>
            </w:pPr>
            <w:r>
              <w:rPr>
                <w:sz w:val="24"/>
                <w:szCs w:val="24"/>
              </w:rPr>
              <w:t>10%</w:t>
            </w:r>
          </w:p>
        </w:tc>
      </w:tr>
      <w:tr w:rsidR="0013500C" w14:paraId="3FE566F7" w14:textId="77777777" w:rsidTr="0013500C">
        <w:trPr>
          <w:jc w:val="center"/>
        </w:trPr>
        <w:tc>
          <w:tcPr>
            <w:tcW w:w="2778" w:type="dxa"/>
            <w:shd w:val="pct10" w:color="auto" w:fill="auto"/>
          </w:tcPr>
          <w:p w14:paraId="1E5F382F" w14:textId="77777777" w:rsidR="0013500C" w:rsidRDefault="0013500C" w:rsidP="0013500C">
            <w:pPr>
              <w:rPr>
                <w:sz w:val="24"/>
                <w:szCs w:val="24"/>
              </w:rPr>
            </w:pPr>
            <w:r>
              <w:rPr>
                <w:sz w:val="24"/>
                <w:szCs w:val="24"/>
              </w:rPr>
              <w:t>Fitzroy Is W</w:t>
            </w:r>
          </w:p>
        </w:tc>
        <w:tc>
          <w:tcPr>
            <w:tcW w:w="1134" w:type="dxa"/>
            <w:tcBorders>
              <w:bottom w:val="single" w:sz="4" w:space="0" w:color="auto"/>
            </w:tcBorders>
            <w:shd w:val="clear" w:color="auto" w:fill="FBFEFF" w:themeFill="background1"/>
          </w:tcPr>
          <w:p w14:paraId="45FB332C" w14:textId="77777777" w:rsidR="0013500C" w:rsidRPr="00B862A7" w:rsidRDefault="0013500C" w:rsidP="0013500C">
            <w:pPr>
              <w:jc w:val="center"/>
              <w:rPr>
                <w:sz w:val="24"/>
                <w:szCs w:val="24"/>
              </w:rPr>
            </w:pPr>
            <w:r>
              <w:rPr>
                <w:sz w:val="24"/>
                <w:szCs w:val="24"/>
              </w:rPr>
              <w:t>15%</w:t>
            </w:r>
          </w:p>
        </w:tc>
        <w:tc>
          <w:tcPr>
            <w:tcW w:w="851" w:type="dxa"/>
            <w:tcBorders>
              <w:bottom w:val="single" w:sz="4" w:space="0" w:color="auto"/>
            </w:tcBorders>
            <w:shd w:val="clear" w:color="auto" w:fill="FBFEFF" w:themeFill="background1"/>
          </w:tcPr>
          <w:p w14:paraId="50E6FF7E" w14:textId="77777777" w:rsidR="0013500C" w:rsidRPr="00B862A7" w:rsidRDefault="0013500C" w:rsidP="0013500C">
            <w:pPr>
              <w:jc w:val="center"/>
              <w:rPr>
                <w:sz w:val="24"/>
                <w:szCs w:val="24"/>
              </w:rPr>
            </w:pPr>
            <w:r>
              <w:rPr>
                <w:sz w:val="24"/>
                <w:szCs w:val="24"/>
              </w:rPr>
              <w:t>10%</w:t>
            </w:r>
          </w:p>
        </w:tc>
        <w:tc>
          <w:tcPr>
            <w:tcW w:w="850" w:type="dxa"/>
            <w:shd w:val="clear" w:color="auto" w:fill="FBFEFF" w:themeFill="background1"/>
          </w:tcPr>
          <w:p w14:paraId="48E45CD0" w14:textId="77777777" w:rsidR="0013500C" w:rsidRPr="00D55752" w:rsidRDefault="0013500C" w:rsidP="0013500C">
            <w:pPr>
              <w:jc w:val="center"/>
              <w:rPr>
                <w:b/>
                <w:sz w:val="24"/>
                <w:szCs w:val="24"/>
              </w:rPr>
            </w:pPr>
            <w:r w:rsidRPr="00D55752">
              <w:rPr>
                <w:b/>
                <w:sz w:val="24"/>
                <w:szCs w:val="24"/>
              </w:rPr>
              <w:t>&gt;50%</w:t>
            </w:r>
          </w:p>
        </w:tc>
        <w:tc>
          <w:tcPr>
            <w:tcW w:w="992" w:type="dxa"/>
            <w:tcBorders>
              <w:bottom w:val="single" w:sz="4" w:space="0" w:color="auto"/>
            </w:tcBorders>
            <w:shd w:val="clear" w:color="auto" w:fill="FBFEFF" w:themeFill="background1"/>
          </w:tcPr>
          <w:p w14:paraId="7BC981CF" w14:textId="77777777" w:rsidR="0013500C" w:rsidRPr="009C4E1E" w:rsidRDefault="0013500C" w:rsidP="0013500C">
            <w:pPr>
              <w:jc w:val="center"/>
              <w:rPr>
                <w:b/>
                <w:sz w:val="24"/>
                <w:szCs w:val="24"/>
              </w:rPr>
            </w:pPr>
            <w:r w:rsidRPr="009C4E1E">
              <w:rPr>
                <w:b/>
                <w:sz w:val="24"/>
                <w:szCs w:val="24"/>
              </w:rPr>
              <w:t>ND</w:t>
            </w:r>
          </w:p>
        </w:tc>
        <w:tc>
          <w:tcPr>
            <w:tcW w:w="993" w:type="dxa"/>
          </w:tcPr>
          <w:p w14:paraId="7C85D1C4" w14:textId="77777777" w:rsidR="0013500C" w:rsidRPr="00B862A7" w:rsidRDefault="0013500C" w:rsidP="0013500C">
            <w:pPr>
              <w:jc w:val="center"/>
              <w:rPr>
                <w:sz w:val="24"/>
                <w:szCs w:val="24"/>
              </w:rPr>
            </w:pPr>
            <w:r>
              <w:rPr>
                <w:sz w:val="24"/>
                <w:szCs w:val="24"/>
              </w:rPr>
              <w:t>15%</w:t>
            </w:r>
          </w:p>
        </w:tc>
        <w:tc>
          <w:tcPr>
            <w:tcW w:w="984" w:type="dxa"/>
          </w:tcPr>
          <w:p w14:paraId="34CD37E0" w14:textId="77777777" w:rsidR="0013500C" w:rsidRPr="00B862A7" w:rsidRDefault="0013500C" w:rsidP="0013500C">
            <w:pPr>
              <w:jc w:val="center"/>
              <w:rPr>
                <w:sz w:val="24"/>
                <w:szCs w:val="24"/>
              </w:rPr>
            </w:pPr>
            <w:r>
              <w:rPr>
                <w:sz w:val="24"/>
                <w:szCs w:val="24"/>
              </w:rPr>
              <w:t>10%</w:t>
            </w:r>
          </w:p>
        </w:tc>
      </w:tr>
      <w:tr w:rsidR="0013500C" w14:paraId="45D29D3E" w14:textId="77777777" w:rsidTr="0013500C">
        <w:trPr>
          <w:jc w:val="center"/>
        </w:trPr>
        <w:tc>
          <w:tcPr>
            <w:tcW w:w="2778" w:type="dxa"/>
            <w:shd w:val="pct10" w:color="auto" w:fill="auto"/>
          </w:tcPr>
          <w:p w14:paraId="5EABDC5C" w14:textId="77777777" w:rsidR="0013500C" w:rsidRDefault="0013500C" w:rsidP="0013500C">
            <w:pPr>
              <w:rPr>
                <w:sz w:val="24"/>
                <w:szCs w:val="24"/>
              </w:rPr>
            </w:pPr>
            <w:r>
              <w:rPr>
                <w:sz w:val="24"/>
                <w:szCs w:val="24"/>
              </w:rPr>
              <w:t>Frankland GE</w:t>
            </w:r>
          </w:p>
        </w:tc>
        <w:tc>
          <w:tcPr>
            <w:tcW w:w="1134" w:type="dxa"/>
            <w:tcBorders>
              <w:bottom w:val="single" w:sz="4" w:space="0" w:color="auto"/>
            </w:tcBorders>
            <w:shd w:val="clear" w:color="auto" w:fill="FBFEFF" w:themeFill="background1"/>
          </w:tcPr>
          <w:p w14:paraId="02318BF8" w14:textId="77777777" w:rsidR="0013500C" w:rsidRPr="00B862A7" w:rsidRDefault="0013500C" w:rsidP="0013500C">
            <w:pPr>
              <w:jc w:val="center"/>
              <w:rPr>
                <w:sz w:val="24"/>
                <w:szCs w:val="24"/>
              </w:rPr>
            </w:pPr>
            <w:r>
              <w:rPr>
                <w:sz w:val="24"/>
                <w:szCs w:val="24"/>
              </w:rPr>
              <w:t>20%</w:t>
            </w:r>
          </w:p>
        </w:tc>
        <w:tc>
          <w:tcPr>
            <w:tcW w:w="851" w:type="dxa"/>
            <w:tcBorders>
              <w:bottom w:val="single" w:sz="4" w:space="0" w:color="auto"/>
            </w:tcBorders>
            <w:shd w:val="clear" w:color="auto" w:fill="FBFEFF" w:themeFill="background1"/>
          </w:tcPr>
          <w:p w14:paraId="41D354B4" w14:textId="77777777" w:rsidR="0013500C" w:rsidRPr="00B862A7" w:rsidRDefault="0013500C" w:rsidP="0013500C">
            <w:pPr>
              <w:jc w:val="center"/>
              <w:rPr>
                <w:sz w:val="24"/>
                <w:szCs w:val="24"/>
              </w:rPr>
            </w:pPr>
            <w:r>
              <w:rPr>
                <w:sz w:val="24"/>
                <w:szCs w:val="24"/>
              </w:rPr>
              <w:t>10%</w:t>
            </w:r>
          </w:p>
        </w:tc>
        <w:tc>
          <w:tcPr>
            <w:tcW w:w="850" w:type="dxa"/>
            <w:shd w:val="clear" w:color="auto" w:fill="FBFEFF" w:themeFill="background1"/>
          </w:tcPr>
          <w:p w14:paraId="63654C4A" w14:textId="77777777" w:rsidR="0013500C" w:rsidRPr="00D55752" w:rsidRDefault="0013500C" w:rsidP="0013500C">
            <w:pPr>
              <w:jc w:val="center"/>
              <w:rPr>
                <w:b/>
                <w:sz w:val="24"/>
                <w:szCs w:val="24"/>
              </w:rPr>
            </w:pPr>
            <w:r w:rsidRPr="00D55752">
              <w:rPr>
                <w:b/>
                <w:sz w:val="24"/>
                <w:szCs w:val="24"/>
              </w:rPr>
              <w:t>&gt;50%</w:t>
            </w:r>
          </w:p>
        </w:tc>
        <w:tc>
          <w:tcPr>
            <w:tcW w:w="992" w:type="dxa"/>
            <w:tcBorders>
              <w:bottom w:val="single" w:sz="4" w:space="0" w:color="auto"/>
            </w:tcBorders>
            <w:shd w:val="clear" w:color="auto" w:fill="FBFEFF" w:themeFill="background1"/>
          </w:tcPr>
          <w:p w14:paraId="402CADFE" w14:textId="77777777" w:rsidR="0013500C" w:rsidRPr="00D55752" w:rsidRDefault="0013500C" w:rsidP="0013500C">
            <w:pPr>
              <w:jc w:val="center"/>
              <w:rPr>
                <w:b/>
                <w:sz w:val="24"/>
                <w:szCs w:val="24"/>
              </w:rPr>
            </w:pPr>
            <w:r w:rsidRPr="00D55752">
              <w:rPr>
                <w:b/>
                <w:sz w:val="24"/>
                <w:szCs w:val="24"/>
              </w:rPr>
              <w:t>&gt;50%</w:t>
            </w:r>
          </w:p>
        </w:tc>
        <w:tc>
          <w:tcPr>
            <w:tcW w:w="993" w:type="dxa"/>
          </w:tcPr>
          <w:p w14:paraId="0D1BAD76" w14:textId="77777777" w:rsidR="0013500C" w:rsidRPr="00B862A7" w:rsidRDefault="0013500C" w:rsidP="0013500C">
            <w:pPr>
              <w:jc w:val="center"/>
              <w:rPr>
                <w:sz w:val="24"/>
                <w:szCs w:val="24"/>
              </w:rPr>
            </w:pPr>
            <w:r>
              <w:rPr>
                <w:sz w:val="24"/>
                <w:szCs w:val="24"/>
              </w:rPr>
              <w:t>20%</w:t>
            </w:r>
          </w:p>
        </w:tc>
        <w:tc>
          <w:tcPr>
            <w:tcW w:w="984" w:type="dxa"/>
          </w:tcPr>
          <w:p w14:paraId="79DA4694" w14:textId="77777777" w:rsidR="0013500C" w:rsidRPr="00B862A7" w:rsidRDefault="0013500C" w:rsidP="0013500C">
            <w:pPr>
              <w:jc w:val="center"/>
              <w:rPr>
                <w:sz w:val="24"/>
                <w:szCs w:val="24"/>
              </w:rPr>
            </w:pPr>
            <w:r>
              <w:rPr>
                <w:sz w:val="24"/>
                <w:szCs w:val="24"/>
              </w:rPr>
              <w:t>15%</w:t>
            </w:r>
          </w:p>
        </w:tc>
      </w:tr>
      <w:tr w:rsidR="0013500C" w14:paraId="6A811DC5" w14:textId="77777777" w:rsidTr="0013500C">
        <w:trPr>
          <w:jc w:val="center"/>
        </w:trPr>
        <w:tc>
          <w:tcPr>
            <w:tcW w:w="2778" w:type="dxa"/>
            <w:shd w:val="pct10" w:color="auto" w:fill="auto"/>
          </w:tcPr>
          <w:p w14:paraId="3BE72891" w14:textId="77777777" w:rsidR="0013500C" w:rsidRDefault="0013500C" w:rsidP="0013500C">
            <w:pPr>
              <w:rPr>
                <w:sz w:val="24"/>
                <w:szCs w:val="24"/>
              </w:rPr>
            </w:pPr>
            <w:r>
              <w:rPr>
                <w:sz w:val="24"/>
                <w:szCs w:val="24"/>
              </w:rPr>
              <w:t>Frankland GW</w:t>
            </w:r>
          </w:p>
        </w:tc>
        <w:tc>
          <w:tcPr>
            <w:tcW w:w="1134" w:type="dxa"/>
            <w:tcBorders>
              <w:bottom w:val="single" w:sz="4" w:space="0" w:color="auto"/>
            </w:tcBorders>
            <w:shd w:val="clear" w:color="auto" w:fill="FBFEFF" w:themeFill="background1"/>
          </w:tcPr>
          <w:p w14:paraId="2E0C22BC" w14:textId="77777777" w:rsidR="0013500C" w:rsidRPr="00B862A7" w:rsidRDefault="0013500C" w:rsidP="0013500C">
            <w:pPr>
              <w:jc w:val="center"/>
              <w:rPr>
                <w:sz w:val="24"/>
                <w:szCs w:val="24"/>
              </w:rPr>
            </w:pPr>
            <w:r>
              <w:rPr>
                <w:sz w:val="24"/>
                <w:szCs w:val="24"/>
              </w:rPr>
              <w:t>15%</w:t>
            </w:r>
          </w:p>
        </w:tc>
        <w:tc>
          <w:tcPr>
            <w:tcW w:w="851" w:type="dxa"/>
            <w:shd w:val="clear" w:color="auto" w:fill="FBFEFF" w:themeFill="background1"/>
          </w:tcPr>
          <w:p w14:paraId="229D5AE5" w14:textId="77777777" w:rsidR="0013500C" w:rsidRPr="00B862A7" w:rsidRDefault="0013500C" w:rsidP="0013500C">
            <w:pPr>
              <w:jc w:val="center"/>
              <w:rPr>
                <w:sz w:val="24"/>
                <w:szCs w:val="24"/>
              </w:rPr>
            </w:pPr>
            <w:r>
              <w:rPr>
                <w:sz w:val="24"/>
                <w:szCs w:val="24"/>
              </w:rPr>
              <w:t>15%</w:t>
            </w:r>
          </w:p>
        </w:tc>
        <w:tc>
          <w:tcPr>
            <w:tcW w:w="850" w:type="dxa"/>
            <w:tcBorders>
              <w:bottom w:val="single" w:sz="4" w:space="0" w:color="auto"/>
            </w:tcBorders>
            <w:shd w:val="clear" w:color="auto" w:fill="FBFEFF" w:themeFill="background1"/>
          </w:tcPr>
          <w:p w14:paraId="09B4B971" w14:textId="77777777" w:rsidR="0013500C" w:rsidRPr="00D55752" w:rsidRDefault="0013500C" w:rsidP="0013500C">
            <w:pPr>
              <w:jc w:val="center"/>
              <w:rPr>
                <w:b/>
                <w:sz w:val="24"/>
                <w:szCs w:val="24"/>
              </w:rPr>
            </w:pPr>
            <w:r w:rsidRPr="00D55752">
              <w:rPr>
                <w:b/>
                <w:sz w:val="24"/>
                <w:szCs w:val="24"/>
              </w:rPr>
              <w:t>&gt;50%</w:t>
            </w:r>
          </w:p>
        </w:tc>
        <w:tc>
          <w:tcPr>
            <w:tcW w:w="992" w:type="dxa"/>
            <w:tcBorders>
              <w:bottom w:val="single" w:sz="4" w:space="0" w:color="auto"/>
            </w:tcBorders>
            <w:shd w:val="clear" w:color="auto" w:fill="FBFEFF" w:themeFill="background1"/>
          </w:tcPr>
          <w:p w14:paraId="753AEB01" w14:textId="77777777" w:rsidR="0013500C" w:rsidRPr="00DA68E9" w:rsidRDefault="0013500C" w:rsidP="0013500C">
            <w:pPr>
              <w:jc w:val="center"/>
              <w:rPr>
                <w:b/>
                <w:sz w:val="24"/>
                <w:szCs w:val="24"/>
              </w:rPr>
            </w:pPr>
            <w:r w:rsidRPr="00DA68E9">
              <w:rPr>
                <w:b/>
                <w:sz w:val="24"/>
                <w:szCs w:val="24"/>
              </w:rPr>
              <w:t>50%</w:t>
            </w:r>
          </w:p>
        </w:tc>
        <w:tc>
          <w:tcPr>
            <w:tcW w:w="993" w:type="dxa"/>
          </w:tcPr>
          <w:p w14:paraId="70568616" w14:textId="77777777" w:rsidR="0013500C" w:rsidRPr="00B862A7" w:rsidRDefault="0013500C" w:rsidP="0013500C">
            <w:pPr>
              <w:jc w:val="center"/>
              <w:rPr>
                <w:sz w:val="24"/>
                <w:szCs w:val="24"/>
              </w:rPr>
            </w:pPr>
            <w:r>
              <w:rPr>
                <w:sz w:val="24"/>
                <w:szCs w:val="24"/>
              </w:rPr>
              <w:t>10%</w:t>
            </w:r>
          </w:p>
        </w:tc>
        <w:tc>
          <w:tcPr>
            <w:tcW w:w="984" w:type="dxa"/>
          </w:tcPr>
          <w:p w14:paraId="4262FC98" w14:textId="77777777" w:rsidR="0013500C" w:rsidRPr="00B862A7" w:rsidRDefault="0013500C" w:rsidP="0013500C">
            <w:pPr>
              <w:jc w:val="center"/>
              <w:rPr>
                <w:sz w:val="24"/>
                <w:szCs w:val="24"/>
              </w:rPr>
            </w:pPr>
            <w:r>
              <w:rPr>
                <w:sz w:val="24"/>
                <w:szCs w:val="24"/>
              </w:rPr>
              <w:t>5%</w:t>
            </w:r>
          </w:p>
        </w:tc>
      </w:tr>
      <w:tr w:rsidR="0013500C" w14:paraId="40E2F4DF" w14:textId="77777777" w:rsidTr="0013500C">
        <w:trPr>
          <w:jc w:val="center"/>
        </w:trPr>
        <w:tc>
          <w:tcPr>
            <w:tcW w:w="2778" w:type="dxa"/>
            <w:shd w:val="pct10" w:color="auto" w:fill="auto"/>
          </w:tcPr>
          <w:p w14:paraId="76600480" w14:textId="77777777" w:rsidR="0013500C" w:rsidRDefault="0013500C" w:rsidP="0013500C">
            <w:pPr>
              <w:rPr>
                <w:sz w:val="24"/>
                <w:szCs w:val="24"/>
              </w:rPr>
            </w:pPr>
            <w:r>
              <w:rPr>
                <w:sz w:val="24"/>
                <w:szCs w:val="24"/>
              </w:rPr>
              <w:t>Geoffrey Bay</w:t>
            </w:r>
          </w:p>
        </w:tc>
        <w:tc>
          <w:tcPr>
            <w:tcW w:w="1134" w:type="dxa"/>
            <w:tcBorders>
              <w:bottom w:val="single" w:sz="4" w:space="0" w:color="auto"/>
            </w:tcBorders>
            <w:shd w:val="clear" w:color="auto" w:fill="FBFEFF" w:themeFill="background1"/>
          </w:tcPr>
          <w:p w14:paraId="5C999EF4" w14:textId="77777777" w:rsidR="0013500C" w:rsidRPr="00B862A7" w:rsidRDefault="0013500C" w:rsidP="0013500C">
            <w:pPr>
              <w:jc w:val="center"/>
              <w:rPr>
                <w:sz w:val="24"/>
                <w:szCs w:val="24"/>
              </w:rPr>
            </w:pPr>
            <w:r>
              <w:rPr>
                <w:sz w:val="24"/>
                <w:szCs w:val="24"/>
              </w:rPr>
              <w:t>10%</w:t>
            </w:r>
          </w:p>
        </w:tc>
        <w:tc>
          <w:tcPr>
            <w:tcW w:w="851" w:type="dxa"/>
            <w:tcBorders>
              <w:bottom w:val="single" w:sz="4" w:space="0" w:color="auto"/>
            </w:tcBorders>
            <w:shd w:val="clear" w:color="auto" w:fill="FBFEFF" w:themeFill="background1"/>
          </w:tcPr>
          <w:p w14:paraId="0C73EB9B" w14:textId="77777777" w:rsidR="0013500C" w:rsidRPr="00B862A7" w:rsidRDefault="0013500C" w:rsidP="0013500C">
            <w:pPr>
              <w:jc w:val="center"/>
              <w:rPr>
                <w:sz w:val="24"/>
                <w:szCs w:val="24"/>
              </w:rPr>
            </w:pPr>
            <w:r>
              <w:rPr>
                <w:sz w:val="24"/>
                <w:szCs w:val="24"/>
              </w:rPr>
              <w:t>15%</w:t>
            </w:r>
          </w:p>
        </w:tc>
        <w:tc>
          <w:tcPr>
            <w:tcW w:w="850" w:type="dxa"/>
            <w:shd w:val="clear" w:color="auto" w:fill="FBFEFF" w:themeFill="background1"/>
          </w:tcPr>
          <w:p w14:paraId="5622618A" w14:textId="77777777" w:rsidR="0013500C" w:rsidRPr="00D55752" w:rsidRDefault="0013500C" w:rsidP="0013500C">
            <w:pPr>
              <w:jc w:val="center"/>
              <w:rPr>
                <w:b/>
                <w:sz w:val="24"/>
                <w:szCs w:val="24"/>
              </w:rPr>
            </w:pPr>
            <w:r>
              <w:rPr>
                <w:b/>
                <w:sz w:val="24"/>
                <w:szCs w:val="24"/>
              </w:rPr>
              <w:t>30%</w:t>
            </w:r>
          </w:p>
        </w:tc>
        <w:tc>
          <w:tcPr>
            <w:tcW w:w="992" w:type="dxa"/>
            <w:shd w:val="clear" w:color="auto" w:fill="FBFEFF" w:themeFill="background1"/>
          </w:tcPr>
          <w:p w14:paraId="0004C8DF" w14:textId="77777777" w:rsidR="0013500C" w:rsidRPr="00E346A6" w:rsidRDefault="0013500C" w:rsidP="0013500C">
            <w:pPr>
              <w:jc w:val="center"/>
              <w:rPr>
                <w:b/>
                <w:sz w:val="24"/>
                <w:szCs w:val="24"/>
              </w:rPr>
            </w:pPr>
            <w:r w:rsidRPr="00E346A6">
              <w:rPr>
                <w:b/>
                <w:sz w:val="24"/>
                <w:szCs w:val="24"/>
              </w:rPr>
              <w:t>30%</w:t>
            </w:r>
          </w:p>
        </w:tc>
        <w:tc>
          <w:tcPr>
            <w:tcW w:w="993" w:type="dxa"/>
          </w:tcPr>
          <w:p w14:paraId="529ACF67" w14:textId="77777777" w:rsidR="0013500C" w:rsidRPr="00B862A7" w:rsidRDefault="0013500C" w:rsidP="0013500C">
            <w:pPr>
              <w:jc w:val="center"/>
              <w:rPr>
                <w:sz w:val="24"/>
                <w:szCs w:val="24"/>
              </w:rPr>
            </w:pPr>
            <w:r>
              <w:rPr>
                <w:sz w:val="24"/>
                <w:szCs w:val="24"/>
              </w:rPr>
              <w:t>10%</w:t>
            </w:r>
          </w:p>
        </w:tc>
        <w:tc>
          <w:tcPr>
            <w:tcW w:w="984" w:type="dxa"/>
          </w:tcPr>
          <w:p w14:paraId="18138BB2" w14:textId="77777777" w:rsidR="0013500C" w:rsidRPr="00B862A7" w:rsidRDefault="0013500C" w:rsidP="0013500C">
            <w:pPr>
              <w:jc w:val="center"/>
              <w:rPr>
                <w:sz w:val="24"/>
                <w:szCs w:val="24"/>
              </w:rPr>
            </w:pPr>
            <w:r>
              <w:rPr>
                <w:sz w:val="24"/>
                <w:szCs w:val="24"/>
              </w:rPr>
              <w:t>5%</w:t>
            </w:r>
          </w:p>
        </w:tc>
      </w:tr>
      <w:tr w:rsidR="0013500C" w14:paraId="31BFCB70" w14:textId="77777777" w:rsidTr="0013500C">
        <w:trPr>
          <w:jc w:val="center"/>
        </w:trPr>
        <w:tc>
          <w:tcPr>
            <w:tcW w:w="2778" w:type="dxa"/>
            <w:shd w:val="pct10" w:color="auto" w:fill="auto"/>
          </w:tcPr>
          <w:p w14:paraId="5DD8D43E" w14:textId="77777777" w:rsidR="0013500C" w:rsidRDefault="0013500C" w:rsidP="0013500C">
            <w:pPr>
              <w:rPr>
                <w:sz w:val="24"/>
                <w:szCs w:val="24"/>
              </w:rPr>
            </w:pPr>
            <w:r>
              <w:rPr>
                <w:sz w:val="24"/>
                <w:szCs w:val="24"/>
              </w:rPr>
              <w:t>Havannah Island</w:t>
            </w:r>
          </w:p>
        </w:tc>
        <w:tc>
          <w:tcPr>
            <w:tcW w:w="1134" w:type="dxa"/>
            <w:tcBorders>
              <w:bottom w:val="single" w:sz="4" w:space="0" w:color="auto"/>
            </w:tcBorders>
            <w:shd w:val="clear" w:color="auto" w:fill="FBFEFF" w:themeFill="background1"/>
          </w:tcPr>
          <w:p w14:paraId="6253486E" w14:textId="77777777" w:rsidR="0013500C" w:rsidRPr="001435A4" w:rsidRDefault="0013500C" w:rsidP="0013500C">
            <w:pPr>
              <w:jc w:val="center"/>
              <w:rPr>
                <w:color w:val="auto"/>
                <w:sz w:val="24"/>
                <w:szCs w:val="24"/>
              </w:rPr>
            </w:pPr>
            <w:r>
              <w:rPr>
                <w:color w:val="auto"/>
                <w:sz w:val="24"/>
                <w:szCs w:val="24"/>
              </w:rPr>
              <w:t>5%</w:t>
            </w:r>
          </w:p>
        </w:tc>
        <w:tc>
          <w:tcPr>
            <w:tcW w:w="851" w:type="dxa"/>
            <w:tcBorders>
              <w:bottom w:val="single" w:sz="4" w:space="0" w:color="auto"/>
            </w:tcBorders>
            <w:shd w:val="clear" w:color="auto" w:fill="FBFEFF" w:themeFill="background1"/>
          </w:tcPr>
          <w:p w14:paraId="300E921B" w14:textId="77777777" w:rsidR="0013500C" w:rsidRPr="00B862A7" w:rsidRDefault="0013500C" w:rsidP="0013500C">
            <w:pPr>
              <w:jc w:val="center"/>
              <w:rPr>
                <w:sz w:val="24"/>
                <w:szCs w:val="24"/>
              </w:rPr>
            </w:pPr>
            <w:r>
              <w:rPr>
                <w:sz w:val="24"/>
                <w:szCs w:val="24"/>
              </w:rPr>
              <w:t>10%</w:t>
            </w:r>
          </w:p>
        </w:tc>
        <w:tc>
          <w:tcPr>
            <w:tcW w:w="850" w:type="dxa"/>
            <w:shd w:val="clear" w:color="auto" w:fill="FBFEFF" w:themeFill="background1"/>
          </w:tcPr>
          <w:p w14:paraId="3A07F019" w14:textId="77777777" w:rsidR="0013500C" w:rsidRPr="00D55752" w:rsidRDefault="0013500C" w:rsidP="0013500C">
            <w:pPr>
              <w:jc w:val="center"/>
              <w:rPr>
                <w:b/>
                <w:sz w:val="24"/>
                <w:szCs w:val="24"/>
              </w:rPr>
            </w:pPr>
            <w:r w:rsidRPr="00D55752">
              <w:rPr>
                <w:b/>
                <w:sz w:val="24"/>
                <w:szCs w:val="24"/>
              </w:rPr>
              <w:t>&gt;50%</w:t>
            </w:r>
          </w:p>
        </w:tc>
        <w:tc>
          <w:tcPr>
            <w:tcW w:w="992" w:type="dxa"/>
            <w:shd w:val="clear" w:color="auto" w:fill="FBFEFF" w:themeFill="background1"/>
          </w:tcPr>
          <w:p w14:paraId="5D92C433" w14:textId="77777777" w:rsidR="0013500C" w:rsidRPr="00D55752" w:rsidRDefault="0013500C" w:rsidP="0013500C">
            <w:pPr>
              <w:jc w:val="center"/>
              <w:rPr>
                <w:b/>
                <w:sz w:val="24"/>
                <w:szCs w:val="24"/>
              </w:rPr>
            </w:pPr>
            <w:r w:rsidRPr="00D55752">
              <w:rPr>
                <w:b/>
                <w:sz w:val="24"/>
                <w:szCs w:val="24"/>
              </w:rPr>
              <w:t>&gt;50%</w:t>
            </w:r>
          </w:p>
        </w:tc>
        <w:tc>
          <w:tcPr>
            <w:tcW w:w="993" w:type="dxa"/>
          </w:tcPr>
          <w:p w14:paraId="627DBF8D" w14:textId="77777777" w:rsidR="0013500C" w:rsidRPr="00B862A7" w:rsidRDefault="0013500C" w:rsidP="0013500C">
            <w:pPr>
              <w:jc w:val="center"/>
              <w:rPr>
                <w:sz w:val="24"/>
                <w:szCs w:val="24"/>
              </w:rPr>
            </w:pPr>
            <w:r>
              <w:rPr>
                <w:sz w:val="24"/>
                <w:szCs w:val="24"/>
              </w:rPr>
              <w:t>10%</w:t>
            </w:r>
          </w:p>
        </w:tc>
        <w:tc>
          <w:tcPr>
            <w:tcW w:w="984" w:type="dxa"/>
          </w:tcPr>
          <w:p w14:paraId="0D2A7B10" w14:textId="77777777" w:rsidR="0013500C" w:rsidRPr="00B862A7" w:rsidRDefault="0013500C" w:rsidP="0013500C">
            <w:pPr>
              <w:jc w:val="center"/>
              <w:rPr>
                <w:sz w:val="24"/>
                <w:szCs w:val="24"/>
              </w:rPr>
            </w:pPr>
            <w:r>
              <w:rPr>
                <w:sz w:val="24"/>
                <w:szCs w:val="24"/>
              </w:rPr>
              <w:t>10%</w:t>
            </w:r>
          </w:p>
        </w:tc>
      </w:tr>
      <w:tr w:rsidR="0013500C" w14:paraId="2CDF8D36" w14:textId="77777777" w:rsidTr="0013500C">
        <w:trPr>
          <w:jc w:val="center"/>
        </w:trPr>
        <w:tc>
          <w:tcPr>
            <w:tcW w:w="2778" w:type="dxa"/>
            <w:shd w:val="pct10" w:color="auto" w:fill="auto"/>
          </w:tcPr>
          <w:p w14:paraId="25EC4B20" w14:textId="77777777" w:rsidR="0013500C" w:rsidRDefault="0013500C" w:rsidP="0013500C">
            <w:pPr>
              <w:rPr>
                <w:sz w:val="24"/>
                <w:szCs w:val="24"/>
              </w:rPr>
            </w:pPr>
            <w:r>
              <w:rPr>
                <w:sz w:val="24"/>
                <w:szCs w:val="24"/>
              </w:rPr>
              <w:t>High Island E</w:t>
            </w:r>
          </w:p>
        </w:tc>
        <w:tc>
          <w:tcPr>
            <w:tcW w:w="1134" w:type="dxa"/>
            <w:tcBorders>
              <w:bottom w:val="single" w:sz="4" w:space="0" w:color="auto"/>
            </w:tcBorders>
            <w:shd w:val="clear" w:color="auto" w:fill="FBFEFF" w:themeFill="background1"/>
          </w:tcPr>
          <w:p w14:paraId="750AD061" w14:textId="77777777" w:rsidR="0013500C" w:rsidRPr="003E6E40" w:rsidRDefault="0013500C" w:rsidP="0013500C">
            <w:pPr>
              <w:jc w:val="center"/>
              <w:rPr>
                <w:b/>
                <w:sz w:val="24"/>
                <w:szCs w:val="24"/>
              </w:rPr>
            </w:pPr>
            <w:r w:rsidRPr="003E6E40">
              <w:rPr>
                <w:b/>
                <w:sz w:val="24"/>
                <w:szCs w:val="24"/>
              </w:rPr>
              <w:t>30%</w:t>
            </w:r>
          </w:p>
        </w:tc>
        <w:tc>
          <w:tcPr>
            <w:tcW w:w="851" w:type="dxa"/>
            <w:tcBorders>
              <w:bottom w:val="single" w:sz="4" w:space="0" w:color="auto"/>
            </w:tcBorders>
            <w:shd w:val="clear" w:color="auto" w:fill="FBFEFF" w:themeFill="background1"/>
          </w:tcPr>
          <w:p w14:paraId="3AE91D90" w14:textId="77777777" w:rsidR="0013500C" w:rsidRPr="003E6E40" w:rsidRDefault="0013500C" w:rsidP="0013500C">
            <w:pPr>
              <w:jc w:val="center"/>
              <w:rPr>
                <w:b/>
                <w:sz w:val="24"/>
                <w:szCs w:val="24"/>
              </w:rPr>
            </w:pPr>
            <w:r w:rsidRPr="003E6E40">
              <w:rPr>
                <w:b/>
                <w:sz w:val="24"/>
                <w:szCs w:val="24"/>
              </w:rPr>
              <w:t>30%</w:t>
            </w:r>
          </w:p>
        </w:tc>
        <w:tc>
          <w:tcPr>
            <w:tcW w:w="850" w:type="dxa"/>
            <w:shd w:val="clear" w:color="auto" w:fill="FBFEFF" w:themeFill="background1"/>
          </w:tcPr>
          <w:p w14:paraId="1C1FEEC3" w14:textId="77777777" w:rsidR="0013500C" w:rsidRPr="009C4E1E" w:rsidRDefault="0013500C" w:rsidP="0013500C">
            <w:pPr>
              <w:jc w:val="center"/>
              <w:rPr>
                <w:b/>
                <w:sz w:val="24"/>
                <w:szCs w:val="24"/>
              </w:rPr>
            </w:pPr>
            <w:r w:rsidRPr="009C4E1E">
              <w:rPr>
                <w:b/>
                <w:sz w:val="24"/>
                <w:szCs w:val="24"/>
              </w:rPr>
              <w:t>ND</w:t>
            </w:r>
          </w:p>
        </w:tc>
        <w:tc>
          <w:tcPr>
            <w:tcW w:w="992" w:type="dxa"/>
            <w:tcBorders>
              <w:bottom w:val="single" w:sz="4" w:space="0" w:color="auto"/>
            </w:tcBorders>
            <w:shd w:val="clear" w:color="auto" w:fill="FBFEFF" w:themeFill="background1"/>
          </w:tcPr>
          <w:p w14:paraId="10177354" w14:textId="77777777" w:rsidR="0013500C" w:rsidRPr="009C4E1E" w:rsidRDefault="0013500C" w:rsidP="0013500C">
            <w:pPr>
              <w:jc w:val="center"/>
              <w:rPr>
                <w:b/>
                <w:sz w:val="24"/>
                <w:szCs w:val="24"/>
              </w:rPr>
            </w:pPr>
            <w:r w:rsidRPr="009C4E1E">
              <w:rPr>
                <w:b/>
                <w:sz w:val="24"/>
                <w:szCs w:val="24"/>
              </w:rPr>
              <w:t>ND</w:t>
            </w:r>
          </w:p>
        </w:tc>
        <w:tc>
          <w:tcPr>
            <w:tcW w:w="993" w:type="dxa"/>
          </w:tcPr>
          <w:p w14:paraId="6EB011BD" w14:textId="77777777" w:rsidR="0013500C" w:rsidRPr="00B862A7" w:rsidRDefault="0013500C" w:rsidP="0013500C">
            <w:pPr>
              <w:jc w:val="center"/>
              <w:rPr>
                <w:sz w:val="24"/>
                <w:szCs w:val="24"/>
              </w:rPr>
            </w:pPr>
            <w:r>
              <w:rPr>
                <w:sz w:val="24"/>
                <w:szCs w:val="24"/>
              </w:rPr>
              <w:t>20%</w:t>
            </w:r>
          </w:p>
        </w:tc>
        <w:tc>
          <w:tcPr>
            <w:tcW w:w="984" w:type="dxa"/>
          </w:tcPr>
          <w:p w14:paraId="73A570A6" w14:textId="77777777" w:rsidR="0013500C" w:rsidRPr="00B862A7" w:rsidRDefault="0013500C" w:rsidP="0013500C">
            <w:pPr>
              <w:jc w:val="center"/>
              <w:rPr>
                <w:sz w:val="24"/>
                <w:szCs w:val="24"/>
              </w:rPr>
            </w:pPr>
            <w:r>
              <w:rPr>
                <w:sz w:val="24"/>
                <w:szCs w:val="24"/>
              </w:rPr>
              <w:t>15%</w:t>
            </w:r>
          </w:p>
        </w:tc>
      </w:tr>
      <w:tr w:rsidR="0013500C" w14:paraId="5EDC8413" w14:textId="77777777" w:rsidTr="0013500C">
        <w:trPr>
          <w:jc w:val="center"/>
        </w:trPr>
        <w:tc>
          <w:tcPr>
            <w:tcW w:w="2778" w:type="dxa"/>
            <w:shd w:val="pct10" w:color="auto" w:fill="auto"/>
          </w:tcPr>
          <w:p w14:paraId="173922AB" w14:textId="77777777" w:rsidR="0013500C" w:rsidRDefault="0013500C" w:rsidP="0013500C">
            <w:pPr>
              <w:rPr>
                <w:sz w:val="24"/>
                <w:szCs w:val="24"/>
              </w:rPr>
            </w:pPr>
            <w:r>
              <w:rPr>
                <w:sz w:val="24"/>
                <w:szCs w:val="24"/>
              </w:rPr>
              <w:t>High Island W</w:t>
            </w:r>
          </w:p>
        </w:tc>
        <w:tc>
          <w:tcPr>
            <w:tcW w:w="1134" w:type="dxa"/>
            <w:tcBorders>
              <w:bottom w:val="single" w:sz="4" w:space="0" w:color="auto"/>
            </w:tcBorders>
            <w:shd w:val="clear" w:color="auto" w:fill="FBFEFF" w:themeFill="background1"/>
          </w:tcPr>
          <w:p w14:paraId="05F3A9A1" w14:textId="77777777" w:rsidR="0013500C" w:rsidRPr="00B862A7" w:rsidRDefault="0013500C" w:rsidP="0013500C">
            <w:pPr>
              <w:jc w:val="center"/>
              <w:rPr>
                <w:sz w:val="24"/>
                <w:szCs w:val="24"/>
              </w:rPr>
            </w:pPr>
            <w:r>
              <w:rPr>
                <w:sz w:val="24"/>
                <w:szCs w:val="24"/>
              </w:rPr>
              <w:t>15%</w:t>
            </w:r>
          </w:p>
        </w:tc>
        <w:tc>
          <w:tcPr>
            <w:tcW w:w="851" w:type="dxa"/>
            <w:tcBorders>
              <w:bottom w:val="single" w:sz="4" w:space="0" w:color="auto"/>
            </w:tcBorders>
            <w:shd w:val="clear" w:color="auto" w:fill="FBFEFF" w:themeFill="background1"/>
          </w:tcPr>
          <w:p w14:paraId="6FBF3F1B" w14:textId="77777777" w:rsidR="0013500C" w:rsidRPr="00B862A7" w:rsidRDefault="0013500C" w:rsidP="0013500C">
            <w:pPr>
              <w:jc w:val="center"/>
              <w:rPr>
                <w:sz w:val="24"/>
                <w:szCs w:val="24"/>
              </w:rPr>
            </w:pPr>
            <w:r>
              <w:rPr>
                <w:sz w:val="24"/>
                <w:szCs w:val="24"/>
              </w:rPr>
              <w:t>15%</w:t>
            </w:r>
          </w:p>
        </w:tc>
        <w:tc>
          <w:tcPr>
            <w:tcW w:w="850" w:type="dxa"/>
            <w:shd w:val="clear" w:color="auto" w:fill="FBFEFF" w:themeFill="background1"/>
          </w:tcPr>
          <w:p w14:paraId="16E4E2CD" w14:textId="77777777" w:rsidR="0013500C" w:rsidRPr="009C4E1E" w:rsidRDefault="0013500C" w:rsidP="0013500C">
            <w:pPr>
              <w:jc w:val="center"/>
              <w:rPr>
                <w:b/>
                <w:sz w:val="24"/>
                <w:szCs w:val="24"/>
              </w:rPr>
            </w:pPr>
            <w:r w:rsidRPr="009C4E1E">
              <w:rPr>
                <w:b/>
                <w:sz w:val="24"/>
                <w:szCs w:val="24"/>
              </w:rPr>
              <w:t>ND</w:t>
            </w:r>
          </w:p>
        </w:tc>
        <w:tc>
          <w:tcPr>
            <w:tcW w:w="992" w:type="dxa"/>
            <w:shd w:val="clear" w:color="auto" w:fill="FBFEFF" w:themeFill="background1"/>
          </w:tcPr>
          <w:p w14:paraId="65DD8CD7" w14:textId="77777777" w:rsidR="0013500C" w:rsidRPr="00DA68E9" w:rsidRDefault="0013500C" w:rsidP="0013500C">
            <w:pPr>
              <w:jc w:val="center"/>
              <w:rPr>
                <w:b/>
                <w:sz w:val="24"/>
                <w:szCs w:val="24"/>
              </w:rPr>
            </w:pPr>
            <w:r w:rsidRPr="00DA68E9">
              <w:rPr>
                <w:b/>
                <w:sz w:val="24"/>
                <w:szCs w:val="24"/>
              </w:rPr>
              <w:t>50%</w:t>
            </w:r>
          </w:p>
        </w:tc>
        <w:tc>
          <w:tcPr>
            <w:tcW w:w="993" w:type="dxa"/>
          </w:tcPr>
          <w:p w14:paraId="7F71010C" w14:textId="77777777" w:rsidR="0013500C" w:rsidRPr="00B862A7" w:rsidRDefault="0013500C" w:rsidP="0013500C">
            <w:pPr>
              <w:jc w:val="center"/>
              <w:rPr>
                <w:sz w:val="24"/>
                <w:szCs w:val="24"/>
              </w:rPr>
            </w:pPr>
            <w:r>
              <w:rPr>
                <w:sz w:val="24"/>
                <w:szCs w:val="24"/>
              </w:rPr>
              <w:t>5%</w:t>
            </w:r>
          </w:p>
        </w:tc>
        <w:tc>
          <w:tcPr>
            <w:tcW w:w="984" w:type="dxa"/>
          </w:tcPr>
          <w:p w14:paraId="2D422D9C" w14:textId="77777777" w:rsidR="0013500C" w:rsidRPr="00B862A7" w:rsidRDefault="0013500C" w:rsidP="0013500C">
            <w:pPr>
              <w:jc w:val="center"/>
              <w:rPr>
                <w:sz w:val="24"/>
                <w:szCs w:val="24"/>
              </w:rPr>
            </w:pPr>
            <w:r>
              <w:rPr>
                <w:sz w:val="24"/>
                <w:szCs w:val="24"/>
              </w:rPr>
              <w:t>10%</w:t>
            </w:r>
          </w:p>
        </w:tc>
      </w:tr>
      <w:tr w:rsidR="0013500C" w14:paraId="3E070754" w14:textId="77777777" w:rsidTr="0013500C">
        <w:trPr>
          <w:jc w:val="center"/>
        </w:trPr>
        <w:tc>
          <w:tcPr>
            <w:tcW w:w="2778" w:type="dxa"/>
            <w:shd w:val="pct10" w:color="auto" w:fill="auto"/>
          </w:tcPr>
          <w:p w14:paraId="4CC3B4E7" w14:textId="77777777" w:rsidR="0013500C" w:rsidRDefault="0013500C" w:rsidP="0013500C">
            <w:pPr>
              <w:rPr>
                <w:sz w:val="24"/>
                <w:szCs w:val="24"/>
              </w:rPr>
            </w:pPr>
            <w:r>
              <w:rPr>
                <w:sz w:val="24"/>
                <w:szCs w:val="24"/>
              </w:rPr>
              <w:t>Hook Island</w:t>
            </w:r>
          </w:p>
        </w:tc>
        <w:tc>
          <w:tcPr>
            <w:tcW w:w="1134" w:type="dxa"/>
            <w:shd w:val="clear" w:color="auto" w:fill="FBFEFF" w:themeFill="background1"/>
          </w:tcPr>
          <w:p w14:paraId="0AFFE042" w14:textId="77777777" w:rsidR="0013500C" w:rsidRPr="00B862A7" w:rsidRDefault="0013500C" w:rsidP="0013500C">
            <w:pPr>
              <w:jc w:val="center"/>
              <w:rPr>
                <w:sz w:val="24"/>
                <w:szCs w:val="24"/>
              </w:rPr>
            </w:pPr>
            <w:r>
              <w:rPr>
                <w:sz w:val="24"/>
                <w:szCs w:val="24"/>
              </w:rPr>
              <w:t>10%</w:t>
            </w:r>
          </w:p>
        </w:tc>
        <w:tc>
          <w:tcPr>
            <w:tcW w:w="851" w:type="dxa"/>
            <w:tcBorders>
              <w:bottom w:val="single" w:sz="4" w:space="0" w:color="auto"/>
            </w:tcBorders>
            <w:shd w:val="clear" w:color="auto" w:fill="FBFEFF" w:themeFill="background1"/>
          </w:tcPr>
          <w:p w14:paraId="154AEB64" w14:textId="77777777" w:rsidR="0013500C" w:rsidRPr="00B862A7" w:rsidRDefault="0013500C" w:rsidP="0013500C">
            <w:pPr>
              <w:jc w:val="center"/>
              <w:rPr>
                <w:sz w:val="24"/>
                <w:szCs w:val="24"/>
              </w:rPr>
            </w:pPr>
            <w:r>
              <w:rPr>
                <w:sz w:val="24"/>
                <w:szCs w:val="24"/>
              </w:rPr>
              <w:t>15%</w:t>
            </w:r>
          </w:p>
        </w:tc>
        <w:tc>
          <w:tcPr>
            <w:tcW w:w="850" w:type="dxa"/>
            <w:shd w:val="clear" w:color="auto" w:fill="FBFEFF" w:themeFill="background1"/>
          </w:tcPr>
          <w:p w14:paraId="763523A2" w14:textId="77777777" w:rsidR="0013500C" w:rsidRPr="00D55752" w:rsidRDefault="0013500C" w:rsidP="0013500C">
            <w:pPr>
              <w:jc w:val="center"/>
              <w:rPr>
                <w:b/>
                <w:sz w:val="24"/>
                <w:szCs w:val="24"/>
              </w:rPr>
            </w:pPr>
            <w:r w:rsidRPr="00D55752">
              <w:rPr>
                <w:b/>
                <w:sz w:val="24"/>
                <w:szCs w:val="24"/>
              </w:rPr>
              <w:t>&gt;50%</w:t>
            </w:r>
          </w:p>
        </w:tc>
        <w:tc>
          <w:tcPr>
            <w:tcW w:w="992" w:type="dxa"/>
            <w:shd w:val="clear" w:color="auto" w:fill="FBFEFF" w:themeFill="background1"/>
          </w:tcPr>
          <w:p w14:paraId="6FA4E28D" w14:textId="77777777" w:rsidR="0013500C" w:rsidRPr="00D55752" w:rsidRDefault="0013500C" w:rsidP="0013500C">
            <w:pPr>
              <w:jc w:val="center"/>
              <w:rPr>
                <w:b/>
                <w:sz w:val="24"/>
                <w:szCs w:val="24"/>
              </w:rPr>
            </w:pPr>
            <w:r w:rsidRPr="00D55752">
              <w:rPr>
                <w:b/>
                <w:sz w:val="24"/>
                <w:szCs w:val="24"/>
              </w:rPr>
              <w:t>&gt;50%</w:t>
            </w:r>
          </w:p>
        </w:tc>
        <w:tc>
          <w:tcPr>
            <w:tcW w:w="993" w:type="dxa"/>
          </w:tcPr>
          <w:p w14:paraId="23944039" w14:textId="77777777" w:rsidR="0013500C" w:rsidRPr="00B862A7" w:rsidRDefault="0013500C" w:rsidP="0013500C">
            <w:pPr>
              <w:jc w:val="center"/>
              <w:rPr>
                <w:sz w:val="24"/>
                <w:szCs w:val="24"/>
              </w:rPr>
            </w:pPr>
            <w:r>
              <w:rPr>
                <w:sz w:val="24"/>
                <w:szCs w:val="24"/>
              </w:rPr>
              <w:t>5%</w:t>
            </w:r>
          </w:p>
        </w:tc>
        <w:tc>
          <w:tcPr>
            <w:tcW w:w="984" w:type="dxa"/>
          </w:tcPr>
          <w:p w14:paraId="09708E12" w14:textId="77777777" w:rsidR="0013500C" w:rsidRPr="00B862A7" w:rsidRDefault="0013500C" w:rsidP="0013500C">
            <w:pPr>
              <w:jc w:val="center"/>
              <w:rPr>
                <w:sz w:val="24"/>
                <w:szCs w:val="24"/>
              </w:rPr>
            </w:pPr>
            <w:r>
              <w:rPr>
                <w:sz w:val="24"/>
                <w:szCs w:val="24"/>
              </w:rPr>
              <w:t>5%</w:t>
            </w:r>
          </w:p>
        </w:tc>
      </w:tr>
      <w:tr w:rsidR="0013500C" w14:paraId="4D422E69" w14:textId="77777777" w:rsidTr="0013500C">
        <w:trPr>
          <w:jc w:val="center"/>
        </w:trPr>
        <w:tc>
          <w:tcPr>
            <w:tcW w:w="2778" w:type="dxa"/>
            <w:shd w:val="pct10" w:color="auto" w:fill="auto"/>
          </w:tcPr>
          <w:p w14:paraId="2EB10399" w14:textId="77777777" w:rsidR="0013500C" w:rsidRDefault="0013500C" w:rsidP="0013500C">
            <w:pPr>
              <w:rPr>
                <w:sz w:val="24"/>
                <w:szCs w:val="24"/>
              </w:rPr>
            </w:pPr>
            <w:r>
              <w:rPr>
                <w:sz w:val="24"/>
                <w:szCs w:val="24"/>
              </w:rPr>
              <w:t>Humpy</w:t>
            </w:r>
          </w:p>
        </w:tc>
        <w:tc>
          <w:tcPr>
            <w:tcW w:w="1134" w:type="dxa"/>
            <w:tcBorders>
              <w:bottom w:val="single" w:sz="4" w:space="0" w:color="auto"/>
            </w:tcBorders>
            <w:shd w:val="clear" w:color="auto" w:fill="FBFEFF" w:themeFill="background1"/>
          </w:tcPr>
          <w:p w14:paraId="57E3D581" w14:textId="77777777" w:rsidR="0013500C" w:rsidRPr="00B862A7" w:rsidRDefault="0013500C" w:rsidP="0013500C">
            <w:pPr>
              <w:jc w:val="center"/>
              <w:rPr>
                <w:sz w:val="24"/>
                <w:szCs w:val="24"/>
              </w:rPr>
            </w:pPr>
            <w:r>
              <w:rPr>
                <w:sz w:val="24"/>
                <w:szCs w:val="24"/>
              </w:rPr>
              <w:t>10%</w:t>
            </w:r>
          </w:p>
        </w:tc>
        <w:tc>
          <w:tcPr>
            <w:tcW w:w="851" w:type="dxa"/>
            <w:tcBorders>
              <w:bottom w:val="single" w:sz="4" w:space="0" w:color="auto"/>
            </w:tcBorders>
            <w:shd w:val="clear" w:color="auto" w:fill="FBFEFF" w:themeFill="background1"/>
          </w:tcPr>
          <w:p w14:paraId="5A82964B" w14:textId="77777777" w:rsidR="0013500C" w:rsidRPr="00B862A7" w:rsidRDefault="0013500C" w:rsidP="0013500C">
            <w:pPr>
              <w:jc w:val="center"/>
              <w:rPr>
                <w:sz w:val="24"/>
                <w:szCs w:val="24"/>
              </w:rPr>
            </w:pPr>
            <w:r>
              <w:rPr>
                <w:sz w:val="24"/>
                <w:szCs w:val="24"/>
              </w:rPr>
              <w:t>15%</w:t>
            </w:r>
          </w:p>
        </w:tc>
        <w:tc>
          <w:tcPr>
            <w:tcW w:w="850" w:type="dxa"/>
            <w:tcBorders>
              <w:bottom w:val="single" w:sz="4" w:space="0" w:color="auto"/>
            </w:tcBorders>
            <w:shd w:val="clear" w:color="auto" w:fill="FBFEFF" w:themeFill="background1"/>
          </w:tcPr>
          <w:p w14:paraId="5ECCB2AE" w14:textId="77777777" w:rsidR="0013500C" w:rsidRPr="00D55752" w:rsidRDefault="0013500C" w:rsidP="0013500C">
            <w:pPr>
              <w:jc w:val="center"/>
              <w:rPr>
                <w:b/>
                <w:sz w:val="24"/>
                <w:szCs w:val="24"/>
              </w:rPr>
            </w:pPr>
            <w:r w:rsidRPr="00D55752">
              <w:rPr>
                <w:b/>
                <w:sz w:val="24"/>
                <w:szCs w:val="24"/>
              </w:rPr>
              <w:t>&gt;50%</w:t>
            </w:r>
          </w:p>
        </w:tc>
        <w:tc>
          <w:tcPr>
            <w:tcW w:w="992" w:type="dxa"/>
            <w:tcBorders>
              <w:bottom w:val="single" w:sz="4" w:space="0" w:color="auto"/>
            </w:tcBorders>
            <w:shd w:val="clear" w:color="auto" w:fill="FBFEFF" w:themeFill="background1"/>
          </w:tcPr>
          <w:p w14:paraId="6DEFAB94" w14:textId="77777777" w:rsidR="0013500C" w:rsidRPr="00D55752" w:rsidRDefault="0013500C" w:rsidP="0013500C">
            <w:pPr>
              <w:jc w:val="center"/>
              <w:rPr>
                <w:b/>
                <w:sz w:val="24"/>
                <w:szCs w:val="24"/>
              </w:rPr>
            </w:pPr>
            <w:r w:rsidRPr="00D55752">
              <w:rPr>
                <w:b/>
                <w:sz w:val="24"/>
                <w:szCs w:val="24"/>
              </w:rPr>
              <w:t>&gt;50%</w:t>
            </w:r>
          </w:p>
        </w:tc>
        <w:tc>
          <w:tcPr>
            <w:tcW w:w="993" w:type="dxa"/>
          </w:tcPr>
          <w:p w14:paraId="1E963BF6" w14:textId="77777777" w:rsidR="0013500C" w:rsidRPr="00883E85" w:rsidRDefault="0013500C" w:rsidP="0013500C">
            <w:pPr>
              <w:jc w:val="center"/>
              <w:rPr>
                <w:b/>
                <w:sz w:val="24"/>
                <w:szCs w:val="24"/>
              </w:rPr>
            </w:pPr>
            <w:r w:rsidRPr="00883E85">
              <w:rPr>
                <w:b/>
                <w:sz w:val="24"/>
                <w:szCs w:val="24"/>
              </w:rPr>
              <w:t>30%</w:t>
            </w:r>
          </w:p>
        </w:tc>
        <w:tc>
          <w:tcPr>
            <w:tcW w:w="984" w:type="dxa"/>
          </w:tcPr>
          <w:p w14:paraId="04871520" w14:textId="77777777" w:rsidR="0013500C" w:rsidRPr="00B862A7" w:rsidRDefault="0013500C" w:rsidP="0013500C">
            <w:pPr>
              <w:jc w:val="center"/>
              <w:rPr>
                <w:sz w:val="24"/>
                <w:szCs w:val="24"/>
              </w:rPr>
            </w:pPr>
            <w:r>
              <w:rPr>
                <w:sz w:val="24"/>
                <w:szCs w:val="24"/>
              </w:rPr>
              <w:t>5%</w:t>
            </w:r>
          </w:p>
        </w:tc>
      </w:tr>
      <w:tr w:rsidR="0013500C" w14:paraId="4C105829" w14:textId="77777777" w:rsidTr="0013500C">
        <w:trPr>
          <w:jc w:val="center"/>
        </w:trPr>
        <w:tc>
          <w:tcPr>
            <w:tcW w:w="2778" w:type="dxa"/>
            <w:tcBorders>
              <w:bottom w:val="single" w:sz="4" w:space="0" w:color="00313C"/>
            </w:tcBorders>
            <w:shd w:val="pct10" w:color="auto" w:fill="auto"/>
          </w:tcPr>
          <w:p w14:paraId="7EFB5E6A" w14:textId="77777777" w:rsidR="0013500C" w:rsidRDefault="0013500C" w:rsidP="0013500C">
            <w:pPr>
              <w:rPr>
                <w:sz w:val="24"/>
                <w:szCs w:val="24"/>
              </w:rPr>
            </w:pPr>
            <w:r>
              <w:rPr>
                <w:sz w:val="24"/>
                <w:szCs w:val="24"/>
              </w:rPr>
              <w:t xml:space="preserve">King </w:t>
            </w:r>
          </w:p>
        </w:tc>
        <w:tc>
          <w:tcPr>
            <w:tcW w:w="1134" w:type="dxa"/>
            <w:tcBorders>
              <w:bottom w:val="single" w:sz="4" w:space="0" w:color="auto"/>
            </w:tcBorders>
            <w:shd w:val="clear" w:color="auto" w:fill="FBFEFF" w:themeFill="background1"/>
          </w:tcPr>
          <w:p w14:paraId="0C61F468" w14:textId="77777777" w:rsidR="0013500C" w:rsidRPr="00B862A7" w:rsidRDefault="0013500C" w:rsidP="0013500C">
            <w:pPr>
              <w:jc w:val="center"/>
              <w:rPr>
                <w:sz w:val="24"/>
                <w:szCs w:val="24"/>
              </w:rPr>
            </w:pPr>
            <w:r>
              <w:rPr>
                <w:sz w:val="24"/>
                <w:szCs w:val="24"/>
              </w:rPr>
              <w:t>20%</w:t>
            </w:r>
          </w:p>
        </w:tc>
        <w:tc>
          <w:tcPr>
            <w:tcW w:w="851" w:type="dxa"/>
            <w:tcBorders>
              <w:bottom w:val="single" w:sz="4" w:space="0" w:color="auto"/>
            </w:tcBorders>
            <w:shd w:val="clear" w:color="auto" w:fill="FBFEFF" w:themeFill="background1"/>
          </w:tcPr>
          <w:p w14:paraId="24EA02D7" w14:textId="77777777" w:rsidR="0013500C" w:rsidRPr="003E6E40" w:rsidRDefault="0013500C" w:rsidP="0013500C">
            <w:pPr>
              <w:jc w:val="center"/>
              <w:rPr>
                <w:b/>
                <w:sz w:val="24"/>
                <w:szCs w:val="24"/>
              </w:rPr>
            </w:pPr>
            <w:r w:rsidRPr="003E6E40">
              <w:rPr>
                <w:b/>
                <w:sz w:val="24"/>
                <w:szCs w:val="24"/>
              </w:rPr>
              <w:t>30%</w:t>
            </w:r>
          </w:p>
        </w:tc>
        <w:tc>
          <w:tcPr>
            <w:tcW w:w="850" w:type="dxa"/>
            <w:tcBorders>
              <w:bottom w:val="single" w:sz="4" w:space="0" w:color="auto"/>
            </w:tcBorders>
            <w:shd w:val="clear" w:color="auto" w:fill="FBFEFF" w:themeFill="background1"/>
          </w:tcPr>
          <w:p w14:paraId="407BA967" w14:textId="77777777" w:rsidR="0013500C" w:rsidRPr="00DA68E9" w:rsidRDefault="0013500C" w:rsidP="0013500C">
            <w:pPr>
              <w:jc w:val="center"/>
              <w:rPr>
                <w:b/>
                <w:sz w:val="24"/>
                <w:szCs w:val="24"/>
              </w:rPr>
            </w:pPr>
            <w:r w:rsidRPr="00DA68E9">
              <w:rPr>
                <w:b/>
                <w:sz w:val="24"/>
                <w:szCs w:val="24"/>
              </w:rPr>
              <w:t>30%</w:t>
            </w:r>
          </w:p>
        </w:tc>
        <w:tc>
          <w:tcPr>
            <w:tcW w:w="992" w:type="dxa"/>
            <w:shd w:val="clear" w:color="auto" w:fill="FBFEFF" w:themeFill="background1"/>
          </w:tcPr>
          <w:p w14:paraId="631EB034" w14:textId="77777777" w:rsidR="0013500C" w:rsidRPr="00DA68E9" w:rsidRDefault="0013500C" w:rsidP="0013500C">
            <w:pPr>
              <w:jc w:val="center"/>
              <w:rPr>
                <w:b/>
                <w:sz w:val="24"/>
                <w:szCs w:val="24"/>
              </w:rPr>
            </w:pPr>
            <w:r w:rsidRPr="00DA68E9">
              <w:rPr>
                <w:b/>
                <w:sz w:val="24"/>
                <w:szCs w:val="24"/>
              </w:rPr>
              <w:t>50%</w:t>
            </w:r>
          </w:p>
        </w:tc>
        <w:tc>
          <w:tcPr>
            <w:tcW w:w="993" w:type="dxa"/>
          </w:tcPr>
          <w:p w14:paraId="2B5AA84A" w14:textId="77777777" w:rsidR="0013500C" w:rsidRPr="00883E85" w:rsidRDefault="0013500C" w:rsidP="0013500C">
            <w:pPr>
              <w:jc w:val="center"/>
              <w:rPr>
                <w:b/>
                <w:sz w:val="24"/>
                <w:szCs w:val="24"/>
              </w:rPr>
            </w:pPr>
            <w:r w:rsidRPr="00883E85">
              <w:rPr>
                <w:b/>
                <w:sz w:val="24"/>
                <w:szCs w:val="24"/>
              </w:rPr>
              <w:t>30%</w:t>
            </w:r>
          </w:p>
        </w:tc>
        <w:tc>
          <w:tcPr>
            <w:tcW w:w="984" w:type="dxa"/>
          </w:tcPr>
          <w:p w14:paraId="4FF6D9DA" w14:textId="77777777" w:rsidR="0013500C" w:rsidRPr="00B862A7" w:rsidRDefault="0013500C" w:rsidP="0013500C">
            <w:pPr>
              <w:jc w:val="center"/>
              <w:rPr>
                <w:sz w:val="24"/>
                <w:szCs w:val="24"/>
              </w:rPr>
            </w:pPr>
            <w:r>
              <w:rPr>
                <w:sz w:val="24"/>
                <w:szCs w:val="24"/>
              </w:rPr>
              <w:t>15%</w:t>
            </w:r>
          </w:p>
        </w:tc>
      </w:tr>
      <w:tr w:rsidR="0013500C" w14:paraId="13598B24" w14:textId="77777777" w:rsidTr="0013500C">
        <w:trPr>
          <w:jc w:val="center"/>
        </w:trPr>
        <w:tc>
          <w:tcPr>
            <w:tcW w:w="2778" w:type="dxa"/>
            <w:shd w:val="pct10" w:color="auto" w:fill="auto"/>
          </w:tcPr>
          <w:p w14:paraId="2A13002D" w14:textId="77777777" w:rsidR="0013500C" w:rsidRDefault="0013500C" w:rsidP="0013500C">
            <w:pPr>
              <w:rPr>
                <w:sz w:val="24"/>
                <w:szCs w:val="24"/>
              </w:rPr>
            </w:pPr>
            <w:r>
              <w:rPr>
                <w:sz w:val="24"/>
                <w:szCs w:val="24"/>
              </w:rPr>
              <w:t>Lady Elliot</w:t>
            </w:r>
          </w:p>
        </w:tc>
        <w:tc>
          <w:tcPr>
            <w:tcW w:w="1134" w:type="dxa"/>
            <w:tcBorders>
              <w:bottom w:val="single" w:sz="4" w:space="0" w:color="auto"/>
            </w:tcBorders>
            <w:shd w:val="clear" w:color="auto" w:fill="FBFEFF" w:themeFill="background1"/>
          </w:tcPr>
          <w:p w14:paraId="35FA8BAD" w14:textId="77777777" w:rsidR="0013500C" w:rsidRPr="00B862A7" w:rsidRDefault="0013500C" w:rsidP="0013500C">
            <w:pPr>
              <w:jc w:val="center"/>
              <w:rPr>
                <w:sz w:val="24"/>
                <w:szCs w:val="24"/>
              </w:rPr>
            </w:pPr>
            <w:r>
              <w:rPr>
                <w:sz w:val="24"/>
                <w:szCs w:val="24"/>
              </w:rPr>
              <w:t>10%</w:t>
            </w:r>
          </w:p>
        </w:tc>
        <w:tc>
          <w:tcPr>
            <w:tcW w:w="851" w:type="dxa"/>
            <w:tcBorders>
              <w:bottom w:val="single" w:sz="4" w:space="0" w:color="auto"/>
            </w:tcBorders>
            <w:shd w:val="clear" w:color="auto" w:fill="FBFEFF" w:themeFill="background1"/>
          </w:tcPr>
          <w:p w14:paraId="67CD30B4" w14:textId="77777777" w:rsidR="0013500C" w:rsidRPr="00B862A7" w:rsidRDefault="0013500C" w:rsidP="0013500C">
            <w:pPr>
              <w:jc w:val="center"/>
              <w:rPr>
                <w:sz w:val="24"/>
                <w:szCs w:val="24"/>
              </w:rPr>
            </w:pPr>
            <w:r>
              <w:rPr>
                <w:sz w:val="24"/>
                <w:szCs w:val="24"/>
              </w:rPr>
              <w:t>10%</w:t>
            </w:r>
          </w:p>
        </w:tc>
        <w:tc>
          <w:tcPr>
            <w:tcW w:w="850" w:type="dxa"/>
            <w:shd w:val="clear" w:color="auto" w:fill="FBFEFF" w:themeFill="background1"/>
          </w:tcPr>
          <w:p w14:paraId="45D266D2" w14:textId="77777777" w:rsidR="0013500C" w:rsidRPr="00D55752" w:rsidRDefault="0013500C" w:rsidP="0013500C">
            <w:pPr>
              <w:jc w:val="center"/>
              <w:rPr>
                <w:b/>
                <w:sz w:val="24"/>
                <w:szCs w:val="24"/>
              </w:rPr>
            </w:pPr>
            <w:r w:rsidRPr="00D55752">
              <w:rPr>
                <w:b/>
                <w:sz w:val="24"/>
                <w:szCs w:val="24"/>
              </w:rPr>
              <w:t>50%</w:t>
            </w:r>
          </w:p>
        </w:tc>
        <w:tc>
          <w:tcPr>
            <w:tcW w:w="992" w:type="dxa"/>
            <w:shd w:val="clear" w:color="auto" w:fill="FBFEFF" w:themeFill="background1"/>
          </w:tcPr>
          <w:p w14:paraId="33BF62AD" w14:textId="77777777" w:rsidR="0013500C" w:rsidRPr="00D55752" w:rsidRDefault="0013500C" w:rsidP="0013500C">
            <w:pPr>
              <w:jc w:val="center"/>
              <w:rPr>
                <w:b/>
                <w:sz w:val="24"/>
                <w:szCs w:val="24"/>
              </w:rPr>
            </w:pPr>
            <w:r w:rsidRPr="00D55752">
              <w:rPr>
                <w:b/>
                <w:sz w:val="24"/>
                <w:szCs w:val="24"/>
              </w:rPr>
              <w:t>&gt;50%</w:t>
            </w:r>
          </w:p>
        </w:tc>
        <w:tc>
          <w:tcPr>
            <w:tcW w:w="993" w:type="dxa"/>
          </w:tcPr>
          <w:p w14:paraId="50395F43" w14:textId="77777777" w:rsidR="0013500C" w:rsidRPr="00883E85" w:rsidRDefault="0013500C" w:rsidP="0013500C">
            <w:pPr>
              <w:jc w:val="center"/>
              <w:rPr>
                <w:b/>
                <w:sz w:val="24"/>
                <w:szCs w:val="24"/>
              </w:rPr>
            </w:pPr>
            <w:r w:rsidRPr="00883E85">
              <w:rPr>
                <w:b/>
                <w:sz w:val="24"/>
                <w:szCs w:val="24"/>
              </w:rPr>
              <w:t>30%</w:t>
            </w:r>
          </w:p>
        </w:tc>
        <w:tc>
          <w:tcPr>
            <w:tcW w:w="984" w:type="dxa"/>
          </w:tcPr>
          <w:p w14:paraId="44087411" w14:textId="77777777" w:rsidR="0013500C" w:rsidRPr="00B862A7" w:rsidRDefault="0013500C" w:rsidP="0013500C">
            <w:pPr>
              <w:jc w:val="center"/>
              <w:rPr>
                <w:sz w:val="24"/>
                <w:szCs w:val="24"/>
              </w:rPr>
            </w:pPr>
            <w:r>
              <w:rPr>
                <w:sz w:val="24"/>
                <w:szCs w:val="24"/>
              </w:rPr>
              <w:t>10%</w:t>
            </w:r>
          </w:p>
        </w:tc>
      </w:tr>
      <w:tr w:rsidR="0013500C" w14:paraId="78E9D1CB" w14:textId="77777777" w:rsidTr="0013500C">
        <w:trPr>
          <w:jc w:val="center"/>
        </w:trPr>
        <w:tc>
          <w:tcPr>
            <w:tcW w:w="2778" w:type="dxa"/>
            <w:shd w:val="pct10" w:color="auto" w:fill="auto"/>
          </w:tcPr>
          <w:p w14:paraId="6D3BAB2F" w14:textId="77777777" w:rsidR="0013500C" w:rsidRDefault="0013500C" w:rsidP="0013500C">
            <w:pPr>
              <w:rPr>
                <w:sz w:val="24"/>
                <w:szCs w:val="24"/>
              </w:rPr>
            </w:pPr>
            <w:r>
              <w:rPr>
                <w:sz w:val="24"/>
                <w:szCs w:val="24"/>
              </w:rPr>
              <w:t>Middle Is</w:t>
            </w:r>
          </w:p>
        </w:tc>
        <w:tc>
          <w:tcPr>
            <w:tcW w:w="1134" w:type="dxa"/>
            <w:tcBorders>
              <w:bottom w:val="single" w:sz="4" w:space="0" w:color="auto"/>
            </w:tcBorders>
            <w:shd w:val="clear" w:color="auto" w:fill="FBFEFF" w:themeFill="background1"/>
          </w:tcPr>
          <w:p w14:paraId="25231260" w14:textId="77777777" w:rsidR="0013500C" w:rsidRPr="003E6E40" w:rsidRDefault="0013500C" w:rsidP="0013500C">
            <w:pPr>
              <w:jc w:val="center"/>
              <w:rPr>
                <w:b/>
                <w:sz w:val="24"/>
                <w:szCs w:val="24"/>
              </w:rPr>
            </w:pPr>
            <w:r w:rsidRPr="003E6E40">
              <w:rPr>
                <w:b/>
                <w:sz w:val="24"/>
                <w:szCs w:val="24"/>
              </w:rPr>
              <w:t>30%</w:t>
            </w:r>
          </w:p>
        </w:tc>
        <w:tc>
          <w:tcPr>
            <w:tcW w:w="851" w:type="dxa"/>
            <w:shd w:val="clear" w:color="auto" w:fill="FBFEFF" w:themeFill="background1"/>
          </w:tcPr>
          <w:p w14:paraId="4D84C0B8" w14:textId="77777777" w:rsidR="0013500C" w:rsidRPr="003E6E40" w:rsidRDefault="0013500C" w:rsidP="0013500C">
            <w:pPr>
              <w:jc w:val="center"/>
              <w:rPr>
                <w:b/>
                <w:sz w:val="24"/>
                <w:szCs w:val="24"/>
              </w:rPr>
            </w:pPr>
            <w:r w:rsidRPr="003E6E40">
              <w:rPr>
                <w:b/>
                <w:sz w:val="24"/>
                <w:szCs w:val="24"/>
              </w:rPr>
              <w:t>30%</w:t>
            </w:r>
          </w:p>
        </w:tc>
        <w:tc>
          <w:tcPr>
            <w:tcW w:w="850" w:type="dxa"/>
            <w:tcBorders>
              <w:bottom w:val="single" w:sz="4" w:space="0" w:color="auto"/>
            </w:tcBorders>
            <w:shd w:val="clear" w:color="auto" w:fill="FBFEFF" w:themeFill="background1"/>
          </w:tcPr>
          <w:p w14:paraId="78E2367F" w14:textId="77777777" w:rsidR="0013500C" w:rsidRPr="00D55752" w:rsidRDefault="0013500C" w:rsidP="0013500C">
            <w:pPr>
              <w:jc w:val="center"/>
              <w:rPr>
                <w:b/>
                <w:sz w:val="24"/>
                <w:szCs w:val="24"/>
              </w:rPr>
            </w:pPr>
            <w:r w:rsidRPr="00D55752">
              <w:rPr>
                <w:b/>
                <w:sz w:val="24"/>
                <w:szCs w:val="24"/>
              </w:rPr>
              <w:t>&gt;50%</w:t>
            </w:r>
          </w:p>
        </w:tc>
        <w:tc>
          <w:tcPr>
            <w:tcW w:w="992" w:type="dxa"/>
            <w:shd w:val="clear" w:color="auto" w:fill="FBFEFF" w:themeFill="background1"/>
          </w:tcPr>
          <w:p w14:paraId="1951964F" w14:textId="77777777" w:rsidR="0013500C" w:rsidRPr="009C4E1E" w:rsidRDefault="0013500C" w:rsidP="0013500C">
            <w:pPr>
              <w:jc w:val="center"/>
              <w:rPr>
                <w:b/>
                <w:sz w:val="24"/>
                <w:szCs w:val="24"/>
              </w:rPr>
            </w:pPr>
            <w:r w:rsidRPr="009C4E1E">
              <w:rPr>
                <w:b/>
                <w:sz w:val="24"/>
                <w:szCs w:val="24"/>
              </w:rPr>
              <w:t>ND</w:t>
            </w:r>
          </w:p>
        </w:tc>
        <w:tc>
          <w:tcPr>
            <w:tcW w:w="993" w:type="dxa"/>
          </w:tcPr>
          <w:p w14:paraId="6A000507" w14:textId="77777777" w:rsidR="0013500C" w:rsidRPr="00B862A7" w:rsidRDefault="0013500C" w:rsidP="0013500C">
            <w:pPr>
              <w:jc w:val="center"/>
              <w:rPr>
                <w:sz w:val="24"/>
                <w:szCs w:val="24"/>
              </w:rPr>
            </w:pPr>
            <w:r>
              <w:rPr>
                <w:sz w:val="24"/>
                <w:szCs w:val="24"/>
              </w:rPr>
              <w:t>15%</w:t>
            </w:r>
          </w:p>
        </w:tc>
        <w:tc>
          <w:tcPr>
            <w:tcW w:w="984" w:type="dxa"/>
          </w:tcPr>
          <w:p w14:paraId="1DCDBD74" w14:textId="77777777" w:rsidR="0013500C" w:rsidRPr="00B862A7" w:rsidRDefault="0013500C" w:rsidP="0013500C">
            <w:pPr>
              <w:jc w:val="center"/>
              <w:rPr>
                <w:sz w:val="24"/>
                <w:szCs w:val="24"/>
              </w:rPr>
            </w:pPr>
            <w:r>
              <w:rPr>
                <w:sz w:val="24"/>
                <w:szCs w:val="24"/>
              </w:rPr>
              <w:t>10%</w:t>
            </w:r>
          </w:p>
        </w:tc>
      </w:tr>
      <w:tr w:rsidR="0013500C" w14:paraId="791FF114" w14:textId="77777777" w:rsidTr="0013500C">
        <w:trPr>
          <w:jc w:val="center"/>
        </w:trPr>
        <w:tc>
          <w:tcPr>
            <w:tcW w:w="2778" w:type="dxa"/>
            <w:shd w:val="pct10" w:color="auto" w:fill="auto"/>
          </w:tcPr>
          <w:p w14:paraId="3D2263F7" w14:textId="77777777" w:rsidR="0013500C" w:rsidRDefault="0013500C" w:rsidP="0013500C">
            <w:pPr>
              <w:rPr>
                <w:sz w:val="24"/>
                <w:szCs w:val="24"/>
              </w:rPr>
            </w:pPr>
            <w:r>
              <w:rPr>
                <w:sz w:val="24"/>
                <w:szCs w:val="24"/>
              </w:rPr>
              <w:t>Middle Reef</w:t>
            </w:r>
          </w:p>
        </w:tc>
        <w:tc>
          <w:tcPr>
            <w:tcW w:w="1134" w:type="dxa"/>
            <w:tcBorders>
              <w:bottom w:val="single" w:sz="4" w:space="0" w:color="auto"/>
            </w:tcBorders>
            <w:shd w:val="clear" w:color="auto" w:fill="FBFEFF" w:themeFill="background1"/>
          </w:tcPr>
          <w:p w14:paraId="6B61C116" w14:textId="77777777" w:rsidR="0013500C" w:rsidRPr="00B862A7" w:rsidRDefault="0013500C" w:rsidP="0013500C">
            <w:pPr>
              <w:jc w:val="center"/>
              <w:rPr>
                <w:sz w:val="24"/>
                <w:szCs w:val="24"/>
              </w:rPr>
            </w:pPr>
            <w:r>
              <w:rPr>
                <w:sz w:val="24"/>
                <w:szCs w:val="24"/>
              </w:rPr>
              <w:t>15%</w:t>
            </w:r>
          </w:p>
        </w:tc>
        <w:tc>
          <w:tcPr>
            <w:tcW w:w="851" w:type="dxa"/>
            <w:tcBorders>
              <w:bottom w:val="single" w:sz="4" w:space="0" w:color="auto"/>
            </w:tcBorders>
            <w:shd w:val="clear" w:color="auto" w:fill="FBFEFF" w:themeFill="background1"/>
          </w:tcPr>
          <w:p w14:paraId="20395857" w14:textId="77777777" w:rsidR="0013500C" w:rsidRPr="00B862A7" w:rsidRDefault="0013500C" w:rsidP="0013500C">
            <w:pPr>
              <w:jc w:val="center"/>
              <w:rPr>
                <w:sz w:val="24"/>
                <w:szCs w:val="24"/>
              </w:rPr>
            </w:pPr>
            <w:r>
              <w:rPr>
                <w:sz w:val="24"/>
                <w:szCs w:val="24"/>
              </w:rPr>
              <w:t>N/A</w:t>
            </w:r>
          </w:p>
        </w:tc>
        <w:tc>
          <w:tcPr>
            <w:tcW w:w="850" w:type="dxa"/>
            <w:shd w:val="clear" w:color="auto" w:fill="FBFEFF" w:themeFill="background1"/>
          </w:tcPr>
          <w:p w14:paraId="52FEB215" w14:textId="77777777" w:rsidR="0013500C" w:rsidRPr="00DA68E9" w:rsidRDefault="0013500C" w:rsidP="0013500C">
            <w:pPr>
              <w:jc w:val="center"/>
              <w:rPr>
                <w:b/>
                <w:sz w:val="24"/>
                <w:szCs w:val="24"/>
              </w:rPr>
            </w:pPr>
            <w:r w:rsidRPr="00DA68E9">
              <w:rPr>
                <w:b/>
                <w:sz w:val="24"/>
                <w:szCs w:val="24"/>
              </w:rPr>
              <w:t>50%</w:t>
            </w:r>
          </w:p>
        </w:tc>
        <w:tc>
          <w:tcPr>
            <w:tcW w:w="992" w:type="dxa"/>
            <w:tcBorders>
              <w:bottom w:val="single" w:sz="4" w:space="0" w:color="auto"/>
            </w:tcBorders>
            <w:shd w:val="clear" w:color="auto" w:fill="FBFEFF" w:themeFill="background1"/>
          </w:tcPr>
          <w:p w14:paraId="1002BD7A" w14:textId="77777777" w:rsidR="0013500C" w:rsidRPr="00B862A7" w:rsidRDefault="0013500C" w:rsidP="0013500C">
            <w:pPr>
              <w:jc w:val="center"/>
              <w:rPr>
                <w:sz w:val="24"/>
                <w:szCs w:val="24"/>
              </w:rPr>
            </w:pPr>
            <w:r>
              <w:rPr>
                <w:sz w:val="24"/>
                <w:szCs w:val="24"/>
              </w:rPr>
              <w:t>N/A</w:t>
            </w:r>
          </w:p>
        </w:tc>
        <w:tc>
          <w:tcPr>
            <w:tcW w:w="993" w:type="dxa"/>
          </w:tcPr>
          <w:p w14:paraId="542BAFBC" w14:textId="77777777" w:rsidR="0013500C" w:rsidRPr="00B862A7" w:rsidRDefault="0013500C" w:rsidP="0013500C">
            <w:pPr>
              <w:jc w:val="center"/>
              <w:rPr>
                <w:sz w:val="24"/>
                <w:szCs w:val="24"/>
              </w:rPr>
            </w:pPr>
            <w:r>
              <w:rPr>
                <w:sz w:val="24"/>
                <w:szCs w:val="24"/>
              </w:rPr>
              <w:t>5%</w:t>
            </w:r>
          </w:p>
        </w:tc>
        <w:tc>
          <w:tcPr>
            <w:tcW w:w="984" w:type="dxa"/>
          </w:tcPr>
          <w:p w14:paraId="2B01A4E7" w14:textId="77777777" w:rsidR="0013500C" w:rsidRPr="00B862A7" w:rsidRDefault="0013500C" w:rsidP="0013500C">
            <w:pPr>
              <w:jc w:val="center"/>
              <w:rPr>
                <w:sz w:val="24"/>
                <w:szCs w:val="24"/>
              </w:rPr>
            </w:pPr>
            <w:r>
              <w:rPr>
                <w:sz w:val="24"/>
                <w:szCs w:val="24"/>
              </w:rPr>
              <w:t>N/A</w:t>
            </w:r>
          </w:p>
        </w:tc>
      </w:tr>
      <w:tr w:rsidR="0013500C" w14:paraId="51D619EA" w14:textId="77777777" w:rsidTr="0013500C">
        <w:trPr>
          <w:jc w:val="center"/>
        </w:trPr>
        <w:tc>
          <w:tcPr>
            <w:tcW w:w="2778" w:type="dxa"/>
            <w:shd w:val="pct10" w:color="auto" w:fill="auto"/>
          </w:tcPr>
          <w:p w14:paraId="59709130" w14:textId="77777777" w:rsidR="0013500C" w:rsidRDefault="0013500C" w:rsidP="0013500C">
            <w:pPr>
              <w:rPr>
                <w:sz w:val="24"/>
                <w:szCs w:val="24"/>
              </w:rPr>
            </w:pPr>
            <w:r>
              <w:rPr>
                <w:sz w:val="24"/>
                <w:szCs w:val="24"/>
              </w:rPr>
              <w:t>Nth Banard Gp</w:t>
            </w:r>
          </w:p>
        </w:tc>
        <w:tc>
          <w:tcPr>
            <w:tcW w:w="1134" w:type="dxa"/>
            <w:tcBorders>
              <w:bottom w:val="single" w:sz="4" w:space="0" w:color="auto"/>
            </w:tcBorders>
            <w:shd w:val="clear" w:color="auto" w:fill="FBFEFF" w:themeFill="background1"/>
          </w:tcPr>
          <w:p w14:paraId="4E7EC144" w14:textId="77777777" w:rsidR="0013500C" w:rsidRPr="003E6E40" w:rsidRDefault="0013500C" w:rsidP="0013500C">
            <w:pPr>
              <w:jc w:val="center"/>
              <w:rPr>
                <w:b/>
                <w:sz w:val="24"/>
                <w:szCs w:val="24"/>
              </w:rPr>
            </w:pPr>
            <w:r w:rsidRPr="003E6E40">
              <w:rPr>
                <w:b/>
                <w:sz w:val="24"/>
                <w:szCs w:val="24"/>
              </w:rPr>
              <w:t>30%</w:t>
            </w:r>
          </w:p>
        </w:tc>
        <w:tc>
          <w:tcPr>
            <w:tcW w:w="851" w:type="dxa"/>
            <w:tcBorders>
              <w:bottom w:val="single" w:sz="4" w:space="0" w:color="auto"/>
            </w:tcBorders>
            <w:shd w:val="clear" w:color="auto" w:fill="FBFEFF" w:themeFill="background1"/>
          </w:tcPr>
          <w:p w14:paraId="6FC93DF1" w14:textId="77777777" w:rsidR="0013500C" w:rsidRPr="003E6E40" w:rsidRDefault="0013500C" w:rsidP="0013500C">
            <w:pPr>
              <w:jc w:val="center"/>
              <w:rPr>
                <w:b/>
                <w:sz w:val="24"/>
                <w:szCs w:val="24"/>
              </w:rPr>
            </w:pPr>
            <w:r w:rsidRPr="003E6E40">
              <w:rPr>
                <w:b/>
                <w:sz w:val="24"/>
                <w:szCs w:val="24"/>
              </w:rPr>
              <w:t>50%</w:t>
            </w:r>
          </w:p>
        </w:tc>
        <w:tc>
          <w:tcPr>
            <w:tcW w:w="850" w:type="dxa"/>
            <w:tcBorders>
              <w:bottom w:val="single" w:sz="4" w:space="0" w:color="auto"/>
            </w:tcBorders>
            <w:shd w:val="clear" w:color="auto" w:fill="FBFEFF" w:themeFill="background1"/>
          </w:tcPr>
          <w:p w14:paraId="165A4A81" w14:textId="77777777" w:rsidR="0013500C" w:rsidRPr="00D55752" w:rsidRDefault="0013500C" w:rsidP="0013500C">
            <w:pPr>
              <w:jc w:val="center"/>
              <w:rPr>
                <w:b/>
                <w:sz w:val="24"/>
                <w:szCs w:val="24"/>
              </w:rPr>
            </w:pPr>
            <w:r w:rsidRPr="00D55752">
              <w:rPr>
                <w:b/>
                <w:sz w:val="24"/>
                <w:szCs w:val="24"/>
              </w:rPr>
              <w:t>&gt;50%</w:t>
            </w:r>
          </w:p>
        </w:tc>
        <w:tc>
          <w:tcPr>
            <w:tcW w:w="992" w:type="dxa"/>
            <w:tcBorders>
              <w:bottom w:val="single" w:sz="4" w:space="0" w:color="auto"/>
            </w:tcBorders>
            <w:shd w:val="clear" w:color="auto" w:fill="FBFEFF" w:themeFill="background1"/>
          </w:tcPr>
          <w:p w14:paraId="20E8E565" w14:textId="77777777" w:rsidR="0013500C" w:rsidRPr="00D55752" w:rsidRDefault="0013500C" w:rsidP="0013500C">
            <w:pPr>
              <w:jc w:val="center"/>
              <w:rPr>
                <w:b/>
                <w:sz w:val="24"/>
                <w:szCs w:val="24"/>
              </w:rPr>
            </w:pPr>
            <w:r w:rsidRPr="00D55752">
              <w:rPr>
                <w:b/>
                <w:sz w:val="24"/>
                <w:szCs w:val="24"/>
              </w:rPr>
              <w:t>&gt;50%</w:t>
            </w:r>
          </w:p>
        </w:tc>
        <w:tc>
          <w:tcPr>
            <w:tcW w:w="993" w:type="dxa"/>
          </w:tcPr>
          <w:p w14:paraId="21B525D1" w14:textId="77777777" w:rsidR="0013500C" w:rsidRPr="00883E85" w:rsidRDefault="0013500C" w:rsidP="0013500C">
            <w:pPr>
              <w:jc w:val="center"/>
              <w:rPr>
                <w:b/>
                <w:sz w:val="24"/>
                <w:szCs w:val="24"/>
              </w:rPr>
            </w:pPr>
            <w:r w:rsidRPr="00883E85">
              <w:rPr>
                <w:b/>
                <w:sz w:val="24"/>
                <w:szCs w:val="24"/>
              </w:rPr>
              <w:t>50%</w:t>
            </w:r>
          </w:p>
        </w:tc>
        <w:tc>
          <w:tcPr>
            <w:tcW w:w="984" w:type="dxa"/>
          </w:tcPr>
          <w:p w14:paraId="3D787966" w14:textId="77777777" w:rsidR="0013500C" w:rsidRPr="00883E85" w:rsidRDefault="0013500C" w:rsidP="0013500C">
            <w:pPr>
              <w:jc w:val="center"/>
              <w:rPr>
                <w:b/>
                <w:sz w:val="24"/>
                <w:szCs w:val="24"/>
              </w:rPr>
            </w:pPr>
            <w:r w:rsidRPr="00883E85">
              <w:rPr>
                <w:b/>
                <w:sz w:val="24"/>
                <w:szCs w:val="24"/>
              </w:rPr>
              <w:t>50%</w:t>
            </w:r>
          </w:p>
        </w:tc>
      </w:tr>
      <w:tr w:rsidR="0013500C" w14:paraId="2BDAE078" w14:textId="77777777" w:rsidTr="0013500C">
        <w:trPr>
          <w:jc w:val="center"/>
        </w:trPr>
        <w:tc>
          <w:tcPr>
            <w:tcW w:w="2778" w:type="dxa"/>
            <w:shd w:val="pct10" w:color="auto" w:fill="auto"/>
          </w:tcPr>
          <w:p w14:paraId="1DAD1A60" w14:textId="77777777" w:rsidR="0013500C" w:rsidRDefault="0013500C" w:rsidP="0013500C">
            <w:pPr>
              <w:rPr>
                <w:sz w:val="24"/>
                <w:szCs w:val="24"/>
              </w:rPr>
            </w:pPr>
            <w:r>
              <w:rPr>
                <w:sz w:val="24"/>
                <w:szCs w:val="24"/>
              </w:rPr>
              <w:t>Nth Keppel Is</w:t>
            </w:r>
          </w:p>
        </w:tc>
        <w:tc>
          <w:tcPr>
            <w:tcW w:w="1134" w:type="dxa"/>
            <w:tcBorders>
              <w:bottom w:val="single" w:sz="4" w:space="0" w:color="auto"/>
            </w:tcBorders>
            <w:shd w:val="clear" w:color="auto" w:fill="FBFEFF" w:themeFill="background1"/>
          </w:tcPr>
          <w:p w14:paraId="14D98BBA" w14:textId="77777777" w:rsidR="0013500C" w:rsidRPr="00B862A7" w:rsidRDefault="0013500C" w:rsidP="0013500C">
            <w:pPr>
              <w:jc w:val="center"/>
              <w:rPr>
                <w:sz w:val="24"/>
                <w:szCs w:val="24"/>
              </w:rPr>
            </w:pPr>
            <w:r>
              <w:rPr>
                <w:sz w:val="24"/>
                <w:szCs w:val="24"/>
              </w:rPr>
              <w:t>20%</w:t>
            </w:r>
          </w:p>
        </w:tc>
        <w:tc>
          <w:tcPr>
            <w:tcW w:w="851" w:type="dxa"/>
            <w:tcBorders>
              <w:bottom w:val="single" w:sz="4" w:space="0" w:color="auto"/>
            </w:tcBorders>
            <w:shd w:val="clear" w:color="auto" w:fill="FBFEFF" w:themeFill="background1"/>
          </w:tcPr>
          <w:p w14:paraId="78D2108B" w14:textId="77777777" w:rsidR="0013500C" w:rsidRPr="00B862A7" w:rsidRDefault="0013500C" w:rsidP="0013500C">
            <w:pPr>
              <w:jc w:val="center"/>
              <w:rPr>
                <w:sz w:val="24"/>
                <w:szCs w:val="24"/>
              </w:rPr>
            </w:pPr>
            <w:r>
              <w:rPr>
                <w:sz w:val="24"/>
                <w:szCs w:val="24"/>
              </w:rPr>
              <w:t>15%</w:t>
            </w:r>
          </w:p>
        </w:tc>
        <w:tc>
          <w:tcPr>
            <w:tcW w:w="850" w:type="dxa"/>
            <w:shd w:val="clear" w:color="auto" w:fill="FBFEFF" w:themeFill="background1"/>
          </w:tcPr>
          <w:p w14:paraId="2DD1AA9F" w14:textId="77777777" w:rsidR="0013500C" w:rsidRPr="00D55752" w:rsidRDefault="0013500C" w:rsidP="0013500C">
            <w:pPr>
              <w:jc w:val="center"/>
              <w:rPr>
                <w:b/>
                <w:sz w:val="24"/>
                <w:szCs w:val="24"/>
              </w:rPr>
            </w:pPr>
            <w:r>
              <w:rPr>
                <w:b/>
                <w:sz w:val="24"/>
                <w:szCs w:val="24"/>
              </w:rPr>
              <w:t>50%</w:t>
            </w:r>
          </w:p>
        </w:tc>
        <w:tc>
          <w:tcPr>
            <w:tcW w:w="992" w:type="dxa"/>
            <w:shd w:val="clear" w:color="auto" w:fill="FBFEFF" w:themeFill="background1"/>
          </w:tcPr>
          <w:p w14:paraId="5F8B4EA1" w14:textId="77777777" w:rsidR="0013500C" w:rsidRPr="00D55752" w:rsidRDefault="0013500C" w:rsidP="0013500C">
            <w:pPr>
              <w:jc w:val="center"/>
              <w:rPr>
                <w:b/>
                <w:sz w:val="24"/>
                <w:szCs w:val="24"/>
              </w:rPr>
            </w:pPr>
            <w:r w:rsidRPr="00D55752">
              <w:rPr>
                <w:b/>
                <w:sz w:val="24"/>
                <w:szCs w:val="24"/>
              </w:rPr>
              <w:t>&gt;50%</w:t>
            </w:r>
          </w:p>
        </w:tc>
        <w:tc>
          <w:tcPr>
            <w:tcW w:w="993" w:type="dxa"/>
          </w:tcPr>
          <w:p w14:paraId="7E547184" w14:textId="77777777" w:rsidR="0013500C" w:rsidRPr="00B862A7" w:rsidRDefault="0013500C" w:rsidP="0013500C">
            <w:pPr>
              <w:jc w:val="center"/>
              <w:rPr>
                <w:sz w:val="24"/>
                <w:szCs w:val="24"/>
              </w:rPr>
            </w:pPr>
            <w:r>
              <w:rPr>
                <w:sz w:val="24"/>
                <w:szCs w:val="24"/>
              </w:rPr>
              <w:t>15%</w:t>
            </w:r>
          </w:p>
        </w:tc>
        <w:tc>
          <w:tcPr>
            <w:tcW w:w="984" w:type="dxa"/>
          </w:tcPr>
          <w:p w14:paraId="0893DEE6" w14:textId="77777777" w:rsidR="0013500C" w:rsidRPr="00B862A7" w:rsidRDefault="0013500C" w:rsidP="0013500C">
            <w:pPr>
              <w:jc w:val="center"/>
              <w:rPr>
                <w:sz w:val="24"/>
                <w:szCs w:val="24"/>
              </w:rPr>
            </w:pPr>
            <w:r>
              <w:rPr>
                <w:sz w:val="24"/>
                <w:szCs w:val="24"/>
              </w:rPr>
              <w:t>5%</w:t>
            </w:r>
          </w:p>
        </w:tc>
      </w:tr>
      <w:tr w:rsidR="0013500C" w14:paraId="64DC3502" w14:textId="77777777" w:rsidTr="0013500C">
        <w:trPr>
          <w:jc w:val="center"/>
        </w:trPr>
        <w:tc>
          <w:tcPr>
            <w:tcW w:w="2778" w:type="dxa"/>
            <w:shd w:val="pct10" w:color="auto" w:fill="auto"/>
          </w:tcPr>
          <w:p w14:paraId="06E216F1" w14:textId="77777777" w:rsidR="0013500C" w:rsidRDefault="0013500C" w:rsidP="0013500C">
            <w:pPr>
              <w:rPr>
                <w:sz w:val="24"/>
                <w:szCs w:val="24"/>
              </w:rPr>
            </w:pPr>
            <w:r>
              <w:rPr>
                <w:sz w:val="24"/>
                <w:szCs w:val="24"/>
              </w:rPr>
              <w:t>Orpheus Is E</w:t>
            </w:r>
          </w:p>
        </w:tc>
        <w:tc>
          <w:tcPr>
            <w:tcW w:w="1134" w:type="dxa"/>
            <w:tcBorders>
              <w:bottom w:val="single" w:sz="4" w:space="0" w:color="auto"/>
            </w:tcBorders>
            <w:shd w:val="clear" w:color="auto" w:fill="FBFEFF" w:themeFill="background1"/>
          </w:tcPr>
          <w:p w14:paraId="2A96C9A2" w14:textId="77777777" w:rsidR="0013500C" w:rsidRPr="003E6E40" w:rsidRDefault="0013500C" w:rsidP="0013500C">
            <w:pPr>
              <w:jc w:val="center"/>
              <w:rPr>
                <w:b/>
                <w:sz w:val="24"/>
                <w:szCs w:val="24"/>
              </w:rPr>
            </w:pPr>
            <w:r w:rsidRPr="003E6E40">
              <w:rPr>
                <w:b/>
                <w:sz w:val="24"/>
                <w:szCs w:val="24"/>
              </w:rPr>
              <w:t>30%</w:t>
            </w:r>
          </w:p>
        </w:tc>
        <w:tc>
          <w:tcPr>
            <w:tcW w:w="851" w:type="dxa"/>
            <w:tcBorders>
              <w:bottom w:val="single" w:sz="4" w:space="0" w:color="auto"/>
            </w:tcBorders>
            <w:shd w:val="clear" w:color="auto" w:fill="FBFEFF" w:themeFill="background1"/>
          </w:tcPr>
          <w:p w14:paraId="75C21A86" w14:textId="77777777" w:rsidR="0013500C" w:rsidRPr="00B862A7" w:rsidRDefault="0013500C" w:rsidP="0013500C">
            <w:pPr>
              <w:jc w:val="center"/>
              <w:rPr>
                <w:sz w:val="24"/>
                <w:szCs w:val="24"/>
              </w:rPr>
            </w:pPr>
            <w:r>
              <w:rPr>
                <w:sz w:val="24"/>
                <w:szCs w:val="24"/>
              </w:rPr>
              <w:t>20%</w:t>
            </w:r>
          </w:p>
        </w:tc>
        <w:tc>
          <w:tcPr>
            <w:tcW w:w="850" w:type="dxa"/>
            <w:tcBorders>
              <w:bottom w:val="single" w:sz="4" w:space="0" w:color="auto"/>
            </w:tcBorders>
            <w:shd w:val="clear" w:color="auto" w:fill="FBFEFF" w:themeFill="background1"/>
          </w:tcPr>
          <w:p w14:paraId="32807C3E" w14:textId="77777777" w:rsidR="0013500C" w:rsidRPr="009C4E1E" w:rsidRDefault="0013500C" w:rsidP="0013500C">
            <w:pPr>
              <w:jc w:val="center"/>
              <w:rPr>
                <w:b/>
                <w:sz w:val="24"/>
                <w:szCs w:val="24"/>
              </w:rPr>
            </w:pPr>
            <w:r w:rsidRPr="009C4E1E">
              <w:rPr>
                <w:b/>
                <w:sz w:val="24"/>
                <w:szCs w:val="24"/>
              </w:rPr>
              <w:t>ND</w:t>
            </w:r>
          </w:p>
        </w:tc>
        <w:tc>
          <w:tcPr>
            <w:tcW w:w="992" w:type="dxa"/>
            <w:tcBorders>
              <w:bottom w:val="single" w:sz="4" w:space="0" w:color="auto"/>
            </w:tcBorders>
            <w:shd w:val="clear" w:color="auto" w:fill="FBFEFF" w:themeFill="background1"/>
          </w:tcPr>
          <w:p w14:paraId="062B3037" w14:textId="77777777" w:rsidR="0013500C" w:rsidRPr="009C4E1E" w:rsidRDefault="0013500C" w:rsidP="0013500C">
            <w:pPr>
              <w:jc w:val="center"/>
              <w:rPr>
                <w:b/>
                <w:sz w:val="24"/>
                <w:szCs w:val="24"/>
              </w:rPr>
            </w:pPr>
            <w:r w:rsidRPr="009C4E1E">
              <w:rPr>
                <w:b/>
                <w:sz w:val="24"/>
                <w:szCs w:val="24"/>
              </w:rPr>
              <w:t>ND</w:t>
            </w:r>
          </w:p>
        </w:tc>
        <w:tc>
          <w:tcPr>
            <w:tcW w:w="993" w:type="dxa"/>
          </w:tcPr>
          <w:p w14:paraId="41E571B7" w14:textId="77777777" w:rsidR="0013500C" w:rsidRPr="00883E85" w:rsidRDefault="0013500C" w:rsidP="0013500C">
            <w:pPr>
              <w:jc w:val="center"/>
              <w:rPr>
                <w:b/>
                <w:sz w:val="24"/>
                <w:szCs w:val="24"/>
              </w:rPr>
            </w:pPr>
            <w:r w:rsidRPr="00883E85">
              <w:rPr>
                <w:b/>
                <w:sz w:val="24"/>
                <w:szCs w:val="24"/>
              </w:rPr>
              <w:t>50%</w:t>
            </w:r>
          </w:p>
        </w:tc>
        <w:tc>
          <w:tcPr>
            <w:tcW w:w="984" w:type="dxa"/>
          </w:tcPr>
          <w:p w14:paraId="1A485B1D" w14:textId="77777777" w:rsidR="0013500C" w:rsidRPr="00883E85" w:rsidRDefault="0013500C" w:rsidP="0013500C">
            <w:pPr>
              <w:jc w:val="center"/>
              <w:rPr>
                <w:b/>
                <w:sz w:val="24"/>
                <w:szCs w:val="24"/>
              </w:rPr>
            </w:pPr>
            <w:r w:rsidRPr="00883E85">
              <w:rPr>
                <w:b/>
                <w:sz w:val="24"/>
                <w:szCs w:val="24"/>
              </w:rPr>
              <w:t>50%</w:t>
            </w:r>
          </w:p>
        </w:tc>
      </w:tr>
      <w:tr w:rsidR="0013500C" w14:paraId="5A38C528" w14:textId="77777777" w:rsidTr="0013500C">
        <w:trPr>
          <w:jc w:val="center"/>
        </w:trPr>
        <w:tc>
          <w:tcPr>
            <w:tcW w:w="2778" w:type="dxa"/>
            <w:shd w:val="pct10" w:color="auto" w:fill="auto"/>
          </w:tcPr>
          <w:p w14:paraId="6EEA86E2" w14:textId="77777777" w:rsidR="0013500C" w:rsidRDefault="0013500C" w:rsidP="0013500C">
            <w:pPr>
              <w:rPr>
                <w:sz w:val="24"/>
                <w:szCs w:val="24"/>
              </w:rPr>
            </w:pPr>
            <w:r>
              <w:rPr>
                <w:sz w:val="24"/>
                <w:szCs w:val="24"/>
              </w:rPr>
              <w:t>Pandora</w:t>
            </w:r>
          </w:p>
        </w:tc>
        <w:tc>
          <w:tcPr>
            <w:tcW w:w="1134" w:type="dxa"/>
            <w:tcBorders>
              <w:bottom w:val="single" w:sz="4" w:space="0" w:color="auto"/>
            </w:tcBorders>
            <w:shd w:val="clear" w:color="auto" w:fill="FBFEFF" w:themeFill="background1"/>
          </w:tcPr>
          <w:p w14:paraId="3645814A" w14:textId="77777777" w:rsidR="0013500C" w:rsidRPr="003E6E40" w:rsidRDefault="0013500C" w:rsidP="0013500C">
            <w:pPr>
              <w:jc w:val="center"/>
              <w:rPr>
                <w:b/>
                <w:sz w:val="24"/>
                <w:szCs w:val="24"/>
              </w:rPr>
            </w:pPr>
            <w:r w:rsidRPr="003E6E40">
              <w:rPr>
                <w:b/>
                <w:sz w:val="24"/>
                <w:szCs w:val="24"/>
              </w:rPr>
              <w:t>30%</w:t>
            </w:r>
          </w:p>
        </w:tc>
        <w:tc>
          <w:tcPr>
            <w:tcW w:w="851" w:type="dxa"/>
            <w:tcBorders>
              <w:bottom w:val="single" w:sz="4" w:space="0" w:color="auto"/>
            </w:tcBorders>
            <w:shd w:val="clear" w:color="auto" w:fill="FBFEFF" w:themeFill="background1"/>
          </w:tcPr>
          <w:p w14:paraId="237DD105" w14:textId="77777777" w:rsidR="0013500C" w:rsidRPr="003E6E40" w:rsidRDefault="0013500C" w:rsidP="0013500C">
            <w:pPr>
              <w:jc w:val="center"/>
              <w:rPr>
                <w:b/>
                <w:sz w:val="24"/>
                <w:szCs w:val="24"/>
              </w:rPr>
            </w:pPr>
            <w:r w:rsidRPr="003E6E40">
              <w:rPr>
                <w:b/>
                <w:sz w:val="24"/>
                <w:szCs w:val="24"/>
              </w:rPr>
              <w:t>30%</w:t>
            </w:r>
          </w:p>
        </w:tc>
        <w:tc>
          <w:tcPr>
            <w:tcW w:w="850" w:type="dxa"/>
            <w:shd w:val="clear" w:color="auto" w:fill="FBFEFF" w:themeFill="background1"/>
          </w:tcPr>
          <w:p w14:paraId="2CC87E31" w14:textId="77777777" w:rsidR="0013500C" w:rsidRPr="00DA68E9" w:rsidRDefault="0013500C" w:rsidP="0013500C">
            <w:pPr>
              <w:jc w:val="center"/>
              <w:rPr>
                <w:b/>
                <w:sz w:val="24"/>
                <w:szCs w:val="24"/>
              </w:rPr>
            </w:pPr>
            <w:r w:rsidRPr="00DA68E9">
              <w:rPr>
                <w:b/>
                <w:sz w:val="24"/>
                <w:szCs w:val="24"/>
              </w:rPr>
              <w:t>30%</w:t>
            </w:r>
          </w:p>
        </w:tc>
        <w:tc>
          <w:tcPr>
            <w:tcW w:w="992" w:type="dxa"/>
            <w:shd w:val="clear" w:color="auto" w:fill="FBFEFF" w:themeFill="background1"/>
          </w:tcPr>
          <w:p w14:paraId="229DDB52" w14:textId="77777777" w:rsidR="0013500C" w:rsidRPr="00E346A6" w:rsidRDefault="0013500C" w:rsidP="0013500C">
            <w:pPr>
              <w:jc w:val="center"/>
              <w:rPr>
                <w:b/>
                <w:sz w:val="24"/>
                <w:szCs w:val="24"/>
              </w:rPr>
            </w:pPr>
            <w:r w:rsidRPr="00E346A6">
              <w:rPr>
                <w:b/>
                <w:sz w:val="24"/>
                <w:szCs w:val="24"/>
              </w:rPr>
              <w:t>30%</w:t>
            </w:r>
          </w:p>
        </w:tc>
        <w:tc>
          <w:tcPr>
            <w:tcW w:w="993" w:type="dxa"/>
          </w:tcPr>
          <w:p w14:paraId="1CF39123" w14:textId="77777777" w:rsidR="0013500C" w:rsidRPr="00B862A7" w:rsidRDefault="0013500C" w:rsidP="0013500C">
            <w:pPr>
              <w:jc w:val="center"/>
              <w:rPr>
                <w:sz w:val="24"/>
                <w:szCs w:val="24"/>
              </w:rPr>
            </w:pPr>
            <w:r>
              <w:rPr>
                <w:sz w:val="24"/>
                <w:szCs w:val="24"/>
              </w:rPr>
              <w:t>20%</w:t>
            </w:r>
          </w:p>
        </w:tc>
        <w:tc>
          <w:tcPr>
            <w:tcW w:w="984" w:type="dxa"/>
          </w:tcPr>
          <w:p w14:paraId="4713B5F8" w14:textId="77777777" w:rsidR="0013500C" w:rsidRPr="00B862A7" w:rsidRDefault="0013500C" w:rsidP="0013500C">
            <w:pPr>
              <w:jc w:val="center"/>
              <w:rPr>
                <w:sz w:val="24"/>
                <w:szCs w:val="24"/>
              </w:rPr>
            </w:pPr>
            <w:r>
              <w:rPr>
                <w:sz w:val="24"/>
                <w:szCs w:val="24"/>
              </w:rPr>
              <w:t>15%</w:t>
            </w:r>
          </w:p>
        </w:tc>
      </w:tr>
      <w:tr w:rsidR="0013500C" w14:paraId="0827CBEF" w14:textId="77777777" w:rsidTr="0013500C">
        <w:trPr>
          <w:jc w:val="center"/>
        </w:trPr>
        <w:tc>
          <w:tcPr>
            <w:tcW w:w="2778" w:type="dxa"/>
            <w:shd w:val="pct10" w:color="auto" w:fill="auto"/>
          </w:tcPr>
          <w:p w14:paraId="4EF0761C" w14:textId="77777777" w:rsidR="0013500C" w:rsidRDefault="0013500C" w:rsidP="0013500C">
            <w:pPr>
              <w:rPr>
                <w:sz w:val="24"/>
                <w:szCs w:val="24"/>
              </w:rPr>
            </w:pPr>
            <w:r>
              <w:rPr>
                <w:sz w:val="24"/>
                <w:szCs w:val="24"/>
              </w:rPr>
              <w:t>Peak Is</w:t>
            </w:r>
          </w:p>
        </w:tc>
        <w:tc>
          <w:tcPr>
            <w:tcW w:w="1134" w:type="dxa"/>
            <w:tcBorders>
              <w:bottom w:val="single" w:sz="4" w:space="0" w:color="auto"/>
            </w:tcBorders>
            <w:shd w:val="clear" w:color="auto" w:fill="FBFEFF" w:themeFill="background1"/>
          </w:tcPr>
          <w:p w14:paraId="79EFDD32" w14:textId="77777777" w:rsidR="0013500C" w:rsidRPr="00B862A7" w:rsidRDefault="0013500C" w:rsidP="0013500C">
            <w:pPr>
              <w:jc w:val="center"/>
              <w:rPr>
                <w:sz w:val="24"/>
                <w:szCs w:val="24"/>
              </w:rPr>
            </w:pPr>
            <w:r>
              <w:rPr>
                <w:sz w:val="24"/>
                <w:szCs w:val="24"/>
              </w:rPr>
              <w:t>20%</w:t>
            </w:r>
          </w:p>
        </w:tc>
        <w:tc>
          <w:tcPr>
            <w:tcW w:w="851" w:type="dxa"/>
            <w:shd w:val="clear" w:color="auto" w:fill="FBFEFF" w:themeFill="background1"/>
          </w:tcPr>
          <w:p w14:paraId="0205BCE1" w14:textId="77777777" w:rsidR="0013500C" w:rsidRPr="00B862A7" w:rsidRDefault="0013500C" w:rsidP="0013500C">
            <w:pPr>
              <w:jc w:val="center"/>
              <w:rPr>
                <w:sz w:val="24"/>
                <w:szCs w:val="24"/>
              </w:rPr>
            </w:pPr>
            <w:r>
              <w:rPr>
                <w:sz w:val="24"/>
                <w:szCs w:val="24"/>
              </w:rPr>
              <w:t>15%</w:t>
            </w:r>
          </w:p>
        </w:tc>
        <w:tc>
          <w:tcPr>
            <w:tcW w:w="850" w:type="dxa"/>
            <w:tcBorders>
              <w:bottom w:val="single" w:sz="4" w:space="0" w:color="auto"/>
            </w:tcBorders>
            <w:shd w:val="clear" w:color="auto" w:fill="FBFEFF" w:themeFill="background1"/>
          </w:tcPr>
          <w:p w14:paraId="312BC501" w14:textId="77777777" w:rsidR="0013500C" w:rsidRPr="00D55752" w:rsidRDefault="0013500C" w:rsidP="0013500C">
            <w:pPr>
              <w:jc w:val="center"/>
              <w:rPr>
                <w:b/>
                <w:sz w:val="24"/>
                <w:szCs w:val="24"/>
              </w:rPr>
            </w:pPr>
            <w:r>
              <w:rPr>
                <w:b/>
                <w:sz w:val="24"/>
                <w:szCs w:val="24"/>
              </w:rPr>
              <w:t>5</w:t>
            </w:r>
            <w:r w:rsidRPr="00D55752">
              <w:rPr>
                <w:b/>
                <w:sz w:val="24"/>
                <w:szCs w:val="24"/>
              </w:rPr>
              <w:t>0%</w:t>
            </w:r>
          </w:p>
        </w:tc>
        <w:tc>
          <w:tcPr>
            <w:tcW w:w="992" w:type="dxa"/>
            <w:tcBorders>
              <w:bottom w:val="single" w:sz="4" w:space="0" w:color="auto"/>
            </w:tcBorders>
            <w:shd w:val="clear" w:color="auto" w:fill="FBFEFF" w:themeFill="background1"/>
          </w:tcPr>
          <w:p w14:paraId="773172DB" w14:textId="77777777" w:rsidR="0013500C" w:rsidRPr="00DA68E9" w:rsidRDefault="0013500C" w:rsidP="0013500C">
            <w:pPr>
              <w:jc w:val="center"/>
              <w:rPr>
                <w:b/>
                <w:sz w:val="24"/>
                <w:szCs w:val="24"/>
              </w:rPr>
            </w:pPr>
            <w:r w:rsidRPr="00DA68E9">
              <w:rPr>
                <w:b/>
                <w:sz w:val="24"/>
                <w:szCs w:val="24"/>
              </w:rPr>
              <w:t>50%</w:t>
            </w:r>
          </w:p>
        </w:tc>
        <w:tc>
          <w:tcPr>
            <w:tcW w:w="993" w:type="dxa"/>
          </w:tcPr>
          <w:p w14:paraId="3F1034F1" w14:textId="77777777" w:rsidR="0013500C" w:rsidRPr="00B862A7" w:rsidRDefault="0013500C" w:rsidP="0013500C">
            <w:pPr>
              <w:jc w:val="center"/>
              <w:rPr>
                <w:sz w:val="24"/>
                <w:szCs w:val="24"/>
              </w:rPr>
            </w:pPr>
            <w:r>
              <w:rPr>
                <w:sz w:val="24"/>
                <w:szCs w:val="24"/>
              </w:rPr>
              <w:t>20%</w:t>
            </w:r>
          </w:p>
        </w:tc>
        <w:tc>
          <w:tcPr>
            <w:tcW w:w="984" w:type="dxa"/>
          </w:tcPr>
          <w:p w14:paraId="6BCBE547" w14:textId="77777777" w:rsidR="0013500C" w:rsidRPr="00B862A7" w:rsidRDefault="0013500C" w:rsidP="0013500C">
            <w:pPr>
              <w:jc w:val="center"/>
              <w:rPr>
                <w:sz w:val="24"/>
                <w:szCs w:val="24"/>
              </w:rPr>
            </w:pPr>
            <w:r>
              <w:rPr>
                <w:sz w:val="24"/>
                <w:szCs w:val="24"/>
              </w:rPr>
              <w:t>5%</w:t>
            </w:r>
          </w:p>
        </w:tc>
      </w:tr>
      <w:tr w:rsidR="0013500C" w14:paraId="45664A7D" w14:textId="77777777" w:rsidTr="0013500C">
        <w:trPr>
          <w:jc w:val="center"/>
        </w:trPr>
        <w:tc>
          <w:tcPr>
            <w:tcW w:w="2778" w:type="dxa"/>
            <w:shd w:val="pct10" w:color="auto" w:fill="auto"/>
          </w:tcPr>
          <w:p w14:paraId="79C73C1B" w14:textId="77777777" w:rsidR="0013500C" w:rsidRDefault="0013500C" w:rsidP="0013500C">
            <w:pPr>
              <w:rPr>
                <w:sz w:val="24"/>
                <w:szCs w:val="24"/>
              </w:rPr>
            </w:pPr>
            <w:r>
              <w:rPr>
                <w:sz w:val="24"/>
                <w:szCs w:val="24"/>
              </w:rPr>
              <w:t>Pelican Is</w:t>
            </w:r>
          </w:p>
        </w:tc>
        <w:tc>
          <w:tcPr>
            <w:tcW w:w="1134" w:type="dxa"/>
            <w:shd w:val="clear" w:color="auto" w:fill="FBFEFF" w:themeFill="background1"/>
          </w:tcPr>
          <w:p w14:paraId="6B59BF0F" w14:textId="77777777" w:rsidR="0013500C" w:rsidRPr="003E6E40" w:rsidRDefault="0013500C" w:rsidP="0013500C">
            <w:pPr>
              <w:jc w:val="center"/>
              <w:rPr>
                <w:b/>
                <w:sz w:val="24"/>
                <w:szCs w:val="24"/>
              </w:rPr>
            </w:pPr>
            <w:r w:rsidRPr="003E6E40">
              <w:rPr>
                <w:b/>
                <w:sz w:val="24"/>
                <w:szCs w:val="24"/>
              </w:rPr>
              <w:t>50%</w:t>
            </w:r>
          </w:p>
        </w:tc>
        <w:tc>
          <w:tcPr>
            <w:tcW w:w="851" w:type="dxa"/>
            <w:shd w:val="clear" w:color="auto" w:fill="FBFEFF" w:themeFill="background1"/>
          </w:tcPr>
          <w:p w14:paraId="6D0387FA" w14:textId="77777777" w:rsidR="0013500C" w:rsidRPr="00B862A7" w:rsidRDefault="0013500C" w:rsidP="0013500C">
            <w:pPr>
              <w:jc w:val="center"/>
              <w:rPr>
                <w:sz w:val="24"/>
                <w:szCs w:val="24"/>
              </w:rPr>
            </w:pPr>
            <w:r>
              <w:rPr>
                <w:sz w:val="24"/>
                <w:szCs w:val="24"/>
              </w:rPr>
              <w:t>15%</w:t>
            </w:r>
          </w:p>
        </w:tc>
        <w:tc>
          <w:tcPr>
            <w:tcW w:w="850" w:type="dxa"/>
            <w:shd w:val="clear" w:color="auto" w:fill="FBFEFF" w:themeFill="background1"/>
          </w:tcPr>
          <w:p w14:paraId="3B846075" w14:textId="77777777" w:rsidR="0013500C" w:rsidRPr="00D55752" w:rsidRDefault="0013500C" w:rsidP="0013500C">
            <w:pPr>
              <w:jc w:val="center"/>
              <w:rPr>
                <w:b/>
                <w:sz w:val="24"/>
                <w:szCs w:val="24"/>
              </w:rPr>
            </w:pPr>
            <w:r w:rsidRPr="00D55752">
              <w:rPr>
                <w:b/>
                <w:sz w:val="24"/>
                <w:szCs w:val="24"/>
              </w:rPr>
              <w:t>&gt;50%</w:t>
            </w:r>
          </w:p>
        </w:tc>
        <w:tc>
          <w:tcPr>
            <w:tcW w:w="992" w:type="dxa"/>
            <w:shd w:val="clear" w:color="auto" w:fill="FBFEFF" w:themeFill="background1"/>
          </w:tcPr>
          <w:p w14:paraId="60752BDD" w14:textId="77777777" w:rsidR="0013500C" w:rsidRPr="00D55752" w:rsidRDefault="0013500C" w:rsidP="0013500C">
            <w:pPr>
              <w:jc w:val="center"/>
              <w:rPr>
                <w:b/>
                <w:sz w:val="24"/>
                <w:szCs w:val="24"/>
              </w:rPr>
            </w:pPr>
            <w:r w:rsidRPr="00D55752">
              <w:rPr>
                <w:b/>
                <w:sz w:val="24"/>
                <w:szCs w:val="24"/>
              </w:rPr>
              <w:t>&gt;50%</w:t>
            </w:r>
          </w:p>
        </w:tc>
        <w:tc>
          <w:tcPr>
            <w:tcW w:w="993" w:type="dxa"/>
          </w:tcPr>
          <w:p w14:paraId="0A20A271" w14:textId="77777777" w:rsidR="0013500C" w:rsidRPr="00B862A7" w:rsidRDefault="0013500C" w:rsidP="0013500C">
            <w:pPr>
              <w:jc w:val="center"/>
              <w:rPr>
                <w:sz w:val="24"/>
                <w:szCs w:val="24"/>
              </w:rPr>
            </w:pPr>
            <w:r>
              <w:rPr>
                <w:sz w:val="24"/>
                <w:szCs w:val="24"/>
              </w:rPr>
              <w:t>50%</w:t>
            </w:r>
          </w:p>
        </w:tc>
        <w:tc>
          <w:tcPr>
            <w:tcW w:w="984" w:type="dxa"/>
          </w:tcPr>
          <w:p w14:paraId="210484C5" w14:textId="77777777" w:rsidR="0013500C" w:rsidRPr="00B862A7" w:rsidRDefault="0013500C" w:rsidP="0013500C">
            <w:pPr>
              <w:jc w:val="center"/>
              <w:rPr>
                <w:sz w:val="24"/>
                <w:szCs w:val="24"/>
              </w:rPr>
            </w:pPr>
            <w:r>
              <w:rPr>
                <w:sz w:val="24"/>
                <w:szCs w:val="24"/>
              </w:rPr>
              <w:t>5%</w:t>
            </w:r>
          </w:p>
        </w:tc>
      </w:tr>
    </w:tbl>
    <w:p w14:paraId="00447DD9" w14:textId="77777777" w:rsidR="0013500C" w:rsidRDefault="0013500C" w:rsidP="0013500C">
      <w:pPr>
        <w:pStyle w:val="Caption"/>
      </w:pPr>
    </w:p>
    <w:p w14:paraId="5E9C988A" w14:textId="0944617F" w:rsidR="0013500C" w:rsidRPr="006A7B66" w:rsidRDefault="00590118" w:rsidP="0013500C">
      <w:pPr>
        <w:pStyle w:val="Caption"/>
      </w:pPr>
      <w:r>
        <w:t>Table 39</w:t>
      </w:r>
      <w:r w:rsidR="0013500C" w:rsidRPr="006A7B66">
        <w:t xml:space="preserve"> cont.</w:t>
      </w:r>
    </w:p>
    <w:tbl>
      <w:tblPr>
        <w:tblStyle w:val="TableGrid"/>
        <w:tblW w:w="0" w:type="auto"/>
        <w:jc w:val="center"/>
        <w:tblLayout w:type="fixed"/>
        <w:tblLook w:val="04A0" w:firstRow="1" w:lastRow="0" w:firstColumn="1" w:lastColumn="0" w:noHBand="0" w:noVBand="1"/>
        <w:tblCaption w:val="Table 39 cont"/>
        <w:tblDescription w:val="Summary of the minimum declines/increases that can be detected with at least 90% power and 5% level of significance based on the current sampling design. ND indicates a decline is undetectable. The power to detect higher declines/increases of 30% or 50% are shown in bold font."/>
      </w:tblPr>
      <w:tblGrid>
        <w:gridCol w:w="2705"/>
        <w:gridCol w:w="1134"/>
        <w:gridCol w:w="851"/>
        <w:gridCol w:w="850"/>
        <w:gridCol w:w="992"/>
        <w:gridCol w:w="1099"/>
        <w:gridCol w:w="851"/>
      </w:tblGrid>
      <w:tr w:rsidR="0013500C" w14:paraId="265FADBD" w14:textId="77777777" w:rsidTr="0013500C">
        <w:trPr>
          <w:jc w:val="center"/>
        </w:trPr>
        <w:tc>
          <w:tcPr>
            <w:tcW w:w="2705" w:type="dxa"/>
            <w:vMerge w:val="restart"/>
            <w:shd w:val="pct10" w:color="auto" w:fill="auto"/>
          </w:tcPr>
          <w:p w14:paraId="3894D481" w14:textId="77777777" w:rsidR="0013500C" w:rsidRDefault="0013500C" w:rsidP="0013500C">
            <w:pPr>
              <w:jc w:val="center"/>
              <w:rPr>
                <w:b/>
                <w:sz w:val="24"/>
                <w:szCs w:val="24"/>
              </w:rPr>
            </w:pPr>
          </w:p>
          <w:p w14:paraId="40A93015" w14:textId="77777777" w:rsidR="0013500C" w:rsidRPr="00B862A7" w:rsidRDefault="0013500C" w:rsidP="0013500C">
            <w:pPr>
              <w:jc w:val="center"/>
              <w:rPr>
                <w:b/>
                <w:sz w:val="24"/>
                <w:szCs w:val="24"/>
              </w:rPr>
            </w:pPr>
            <w:r w:rsidRPr="00B862A7">
              <w:rPr>
                <w:b/>
                <w:sz w:val="24"/>
                <w:szCs w:val="24"/>
              </w:rPr>
              <w:t>Site</w:t>
            </w:r>
          </w:p>
        </w:tc>
        <w:tc>
          <w:tcPr>
            <w:tcW w:w="1985" w:type="dxa"/>
            <w:gridSpan w:val="2"/>
            <w:shd w:val="pct10" w:color="auto" w:fill="auto"/>
          </w:tcPr>
          <w:p w14:paraId="35A65997" w14:textId="77777777" w:rsidR="0013500C" w:rsidRPr="00B862A7" w:rsidRDefault="0013500C" w:rsidP="0013500C">
            <w:pPr>
              <w:jc w:val="center"/>
              <w:rPr>
                <w:b/>
                <w:sz w:val="24"/>
                <w:szCs w:val="24"/>
              </w:rPr>
            </w:pPr>
            <w:r>
              <w:rPr>
                <w:b/>
                <w:sz w:val="24"/>
                <w:szCs w:val="24"/>
              </w:rPr>
              <w:t>Juvenile Density</w:t>
            </w:r>
          </w:p>
        </w:tc>
        <w:tc>
          <w:tcPr>
            <w:tcW w:w="1842" w:type="dxa"/>
            <w:gridSpan w:val="2"/>
            <w:shd w:val="pct10" w:color="auto" w:fill="auto"/>
          </w:tcPr>
          <w:p w14:paraId="49C7C607" w14:textId="77777777" w:rsidR="0013500C" w:rsidRPr="00B862A7" w:rsidRDefault="0013500C" w:rsidP="0013500C">
            <w:pPr>
              <w:jc w:val="center"/>
              <w:rPr>
                <w:b/>
                <w:sz w:val="24"/>
                <w:szCs w:val="24"/>
              </w:rPr>
            </w:pPr>
            <w:r>
              <w:rPr>
                <w:b/>
                <w:sz w:val="24"/>
                <w:szCs w:val="24"/>
              </w:rPr>
              <w:t>Macroalgae Cover</w:t>
            </w:r>
          </w:p>
        </w:tc>
        <w:tc>
          <w:tcPr>
            <w:tcW w:w="1950" w:type="dxa"/>
            <w:gridSpan w:val="2"/>
            <w:shd w:val="pct10" w:color="auto" w:fill="auto"/>
          </w:tcPr>
          <w:p w14:paraId="1004E206" w14:textId="77777777" w:rsidR="0013500C" w:rsidRPr="00B862A7" w:rsidRDefault="0013500C" w:rsidP="0013500C">
            <w:pPr>
              <w:jc w:val="center"/>
              <w:rPr>
                <w:b/>
                <w:sz w:val="24"/>
                <w:szCs w:val="24"/>
              </w:rPr>
            </w:pPr>
            <w:r>
              <w:rPr>
                <w:b/>
                <w:sz w:val="24"/>
                <w:szCs w:val="24"/>
              </w:rPr>
              <w:t>Coral Cover</w:t>
            </w:r>
          </w:p>
        </w:tc>
      </w:tr>
      <w:tr w:rsidR="0013500C" w14:paraId="06D400F2" w14:textId="77777777" w:rsidTr="0013500C">
        <w:trPr>
          <w:jc w:val="center"/>
        </w:trPr>
        <w:tc>
          <w:tcPr>
            <w:tcW w:w="2705" w:type="dxa"/>
            <w:vMerge/>
            <w:shd w:val="pct10" w:color="auto" w:fill="auto"/>
          </w:tcPr>
          <w:p w14:paraId="3F98EFEC" w14:textId="77777777" w:rsidR="0013500C" w:rsidRPr="00B862A7" w:rsidRDefault="0013500C" w:rsidP="0013500C">
            <w:pPr>
              <w:rPr>
                <w:sz w:val="24"/>
                <w:szCs w:val="24"/>
              </w:rPr>
            </w:pPr>
          </w:p>
        </w:tc>
        <w:tc>
          <w:tcPr>
            <w:tcW w:w="1134" w:type="dxa"/>
            <w:shd w:val="pct10" w:color="auto" w:fill="auto"/>
          </w:tcPr>
          <w:p w14:paraId="6938F66A" w14:textId="77777777" w:rsidR="0013500C" w:rsidRPr="00B862A7" w:rsidRDefault="0013500C" w:rsidP="0013500C">
            <w:pPr>
              <w:jc w:val="center"/>
              <w:rPr>
                <w:sz w:val="24"/>
                <w:szCs w:val="24"/>
              </w:rPr>
            </w:pPr>
            <w:r>
              <w:rPr>
                <w:sz w:val="24"/>
                <w:szCs w:val="24"/>
              </w:rPr>
              <w:t>2m</w:t>
            </w:r>
          </w:p>
        </w:tc>
        <w:tc>
          <w:tcPr>
            <w:tcW w:w="851" w:type="dxa"/>
            <w:shd w:val="pct10" w:color="auto" w:fill="auto"/>
          </w:tcPr>
          <w:p w14:paraId="49523DDD" w14:textId="77777777" w:rsidR="0013500C" w:rsidRPr="00B862A7" w:rsidRDefault="0013500C" w:rsidP="0013500C">
            <w:pPr>
              <w:jc w:val="center"/>
              <w:rPr>
                <w:sz w:val="24"/>
                <w:szCs w:val="24"/>
              </w:rPr>
            </w:pPr>
            <w:r>
              <w:rPr>
                <w:sz w:val="24"/>
                <w:szCs w:val="24"/>
              </w:rPr>
              <w:t>5m</w:t>
            </w:r>
          </w:p>
        </w:tc>
        <w:tc>
          <w:tcPr>
            <w:tcW w:w="850" w:type="dxa"/>
            <w:shd w:val="pct10" w:color="auto" w:fill="auto"/>
          </w:tcPr>
          <w:p w14:paraId="731C1CB3" w14:textId="77777777" w:rsidR="0013500C" w:rsidRPr="00B862A7" w:rsidRDefault="0013500C" w:rsidP="0013500C">
            <w:pPr>
              <w:jc w:val="center"/>
              <w:rPr>
                <w:sz w:val="24"/>
                <w:szCs w:val="24"/>
              </w:rPr>
            </w:pPr>
            <w:r>
              <w:rPr>
                <w:sz w:val="24"/>
                <w:szCs w:val="24"/>
              </w:rPr>
              <w:t>2m</w:t>
            </w:r>
          </w:p>
        </w:tc>
        <w:tc>
          <w:tcPr>
            <w:tcW w:w="992" w:type="dxa"/>
            <w:shd w:val="pct10" w:color="auto" w:fill="auto"/>
          </w:tcPr>
          <w:p w14:paraId="188601EE" w14:textId="77777777" w:rsidR="0013500C" w:rsidRPr="00B862A7" w:rsidRDefault="0013500C" w:rsidP="0013500C">
            <w:pPr>
              <w:jc w:val="center"/>
              <w:rPr>
                <w:sz w:val="24"/>
                <w:szCs w:val="24"/>
              </w:rPr>
            </w:pPr>
            <w:r>
              <w:rPr>
                <w:sz w:val="24"/>
                <w:szCs w:val="24"/>
              </w:rPr>
              <w:t>5m</w:t>
            </w:r>
          </w:p>
        </w:tc>
        <w:tc>
          <w:tcPr>
            <w:tcW w:w="1099" w:type="dxa"/>
            <w:shd w:val="pct10" w:color="auto" w:fill="auto"/>
          </w:tcPr>
          <w:p w14:paraId="6804C786" w14:textId="77777777" w:rsidR="0013500C" w:rsidRPr="00B862A7" w:rsidRDefault="0013500C" w:rsidP="0013500C">
            <w:pPr>
              <w:jc w:val="center"/>
              <w:rPr>
                <w:sz w:val="24"/>
                <w:szCs w:val="24"/>
              </w:rPr>
            </w:pPr>
            <w:r>
              <w:rPr>
                <w:sz w:val="24"/>
                <w:szCs w:val="24"/>
              </w:rPr>
              <w:t>2m</w:t>
            </w:r>
          </w:p>
        </w:tc>
        <w:tc>
          <w:tcPr>
            <w:tcW w:w="851" w:type="dxa"/>
            <w:shd w:val="pct10" w:color="auto" w:fill="auto"/>
          </w:tcPr>
          <w:p w14:paraId="1A674523" w14:textId="77777777" w:rsidR="0013500C" w:rsidRPr="00B862A7" w:rsidRDefault="0013500C" w:rsidP="0013500C">
            <w:pPr>
              <w:jc w:val="center"/>
              <w:rPr>
                <w:sz w:val="24"/>
                <w:szCs w:val="24"/>
              </w:rPr>
            </w:pPr>
            <w:r>
              <w:rPr>
                <w:sz w:val="24"/>
                <w:szCs w:val="24"/>
              </w:rPr>
              <w:t>5m</w:t>
            </w:r>
          </w:p>
        </w:tc>
      </w:tr>
      <w:tr w:rsidR="0013500C" w14:paraId="4C38474F" w14:textId="77777777" w:rsidTr="0013500C">
        <w:trPr>
          <w:jc w:val="center"/>
        </w:trPr>
        <w:tc>
          <w:tcPr>
            <w:tcW w:w="2705" w:type="dxa"/>
            <w:shd w:val="pct10" w:color="auto" w:fill="auto"/>
          </w:tcPr>
          <w:p w14:paraId="0E35045B" w14:textId="77777777" w:rsidR="0013500C" w:rsidRDefault="0013500C" w:rsidP="0013500C">
            <w:r>
              <w:t>Pelorus &amp; Orpheus Is W</w:t>
            </w:r>
          </w:p>
        </w:tc>
        <w:tc>
          <w:tcPr>
            <w:tcW w:w="1134" w:type="dxa"/>
          </w:tcPr>
          <w:p w14:paraId="22F4D2A1" w14:textId="77777777" w:rsidR="0013500C" w:rsidRPr="00B862A7" w:rsidRDefault="0013500C" w:rsidP="0013500C">
            <w:pPr>
              <w:jc w:val="center"/>
              <w:rPr>
                <w:sz w:val="24"/>
                <w:szCs w:val="24"/>
              </w:rPr>
            </w:pPr>
            <w:r>
              <w:rPr>
                <w:sz w:val="24"/>
                <w:szCs w:val="24"/>
              </w:rPr>
              <w:t>15%</w:t>
            </w:r>
          </w:p>
        </w:tc>
        <w:tc>
          <w:tcPr>
            <w:tcW w:w="851" w:type="dxa"/>
          </w:tcPr>
          <w:p w14:paraId="25412D7A" w14:textId="77777777" w:rsidR="0013500C" w:rsidRPr="00B862A7" w:rsidRDefault="0013500C" w:rsidP="0013500C">
            <w:pPr>
              <w:jc w:val="center"/>
              <w:rPr>
                <w:sz w:val="24"/>
                <w:szCs w:val="24"/>
              </w:rPr>
            </w:pPr>
            <w:r>
              <w:rPr>
                <w:sz w:val="24"/>
                <w:szCs w:val="24"/>
              </w:rPr>
              <w:t>10%</w:t>
            </w:r>
          </w:p>
        </w:tc>
        <w:tc>
          <w:tcPr>
            <w:tcW w:w="850" w:type="dxa"/>
          </w:tcPr>
          <w:p w14:paraId="507A63A2" w14:textId="77777777" w:rsidR="0013500C" w:rsidRPr="00DA68E9" w:rsidRDefault="0013500C" w:rsidP="0013500C">
            <w:pPr>
              <w:jc w:val="center"/>
              <w:rPr>
                <w:b/>
                <w:sz w:val="24"/>
                <w:szCs w:val="24"/>
              </w:rPr>
            </w:pPr>
            <w:r w:rsidRPr="00DA68E9">
              <w:rPr>
                <w:b/>
                <w:sz w:val="24"/>
                <w:szCs w:val="24"/>
              </w:rPr>
              <w:t>30%</w:t>
            </w:r>
          </w:p>
        </w:tc>
        <w:tc>
          <w:tcPr>
            <w:tcW w:w="992" w:type="dxa"/>
          </w:tcPr>
          <w:p w14:paraId="024D0E2E" w14:textId="77777777" w:rsidR="0013500C" w:rsidRPr="009C4E1E" w:rsidRDefault="0013500C" w:rsidP="0013500C">
            <w:pPr>
              <w:jc w:val="center"/>
              <w:rPr>
                <w:b/>
                <w:sz w:val="24"/>
                <w:szCs w:val="24"/>
              </w:rPr>
            </w:pPr>
            <w:r w:rsidRPr="009C4E1E">
              <w:rPr>
                <w:b/>
                <w:sz w:val="24"/>
                <w:szCs w:val="24"/>
              </w:rPr>
              <w:t>ND</w:t>
            </w:r>
          </w:p>
        </w:tc>
        <w:tc>
          <w:tcPr>
            <w:tcW w:w="1099" w:type="dxa"/>
          </w:tcPr>
          <w:p w14:paraId="6125A365" w14:textId="77777777" w:rsidR="0013500C" w:rsidRPr="00B862A7" w:rsidRDefault="0013500C" w:rsidP="0013500C">
            <w:pPr>
              <w:jc w:val="center"/>
              <w:rPr>
                <w:sz w:val="24"/>
                <w:szCs w:val="24"/>
              </w:rPr>
            </w:pPr>
            <w:r>
              <w:rPr>
                <w:sz w:val="24"/>
                <w:szCs w:val="24"/>
              </w:rPr>
              <w:t>10%</w:t>
            </w:r>
          </w:p>
        </w:tc>
        <w:tc>
          <w:tcPr>
            <w:tcW w:w="851" w:type="dxa"/>
          </w:tcPr>
          <w:p w14:paraId="7BFA4BBB" w14:textId="77777777" w:rsidR="0013500C" w:rsidRPr="00B862A7" w:rsidRDefault="0013500C" w:rsidP="0013500C">
            <w:pPr>
              <w:jc w:val="center"/>
              <w:rPr>
                <w:sz w:val="24"/>
                <w:szCs w:val="24"/>
              </w:rPr>
            </w:pPr>
            <w:r>
              <w:rPr>
                <w:sz w:val="24"/>
                <w:szCs w:val="24"/>
              </w:rPr>
              <w:t>5%</w:t>
            </w:r>
          </w:p>
        </w:tc>
      </w:tr>
      <w:tr w:rsidR="0013500C" w14:paraId="6715A6F1" w14:textId="77777777" w:rsidTr="0013500C">
        <w:trPr>
          <w:jc w:val="center"/>
        </w:trPr>
        <w:tc>
          <w:tcPr>
            <w:tcW w:w="2705" w:type="dxa"/>
            <w:shd w:val="pct10" w:color="auto" w:fill="auto"/>
          </w:tcPr>
          <w:p w14:paraId="26147DA3" w14:textId="77777777" w:rsidR="0013500C" w:rsidRDefault="0013500C" w:rsidP="0013500C">
            <w:r>
              <w:t>Pine</w:t>
            </w:r>
          </w:p>
        </w:tc>
        <w:tc>
          <w:tcPr>
            <w:tcW w:w="1134" w:type="dxa"/>
          </w:tcPr>
          <w:p w14:paraId="7B24AB2E" w14:textId="77777777" w:rsidR="0013500C" w:rsidRPr="00B862A7" w:rsidRDefault="0013500C" w:rsidP="0013500C">
            <w:pPr>
              <w:jc w:val="center"/>
              <w:rPr>
                <w:sz w:val="24"/>
                <w:szCs w:val="24"/>
              </w:rPr>
            </w:pPr>
            <w:r>
              <w:rPr>
                <w:sz w:val="24"/>
                <w:szCs w:val="24"/>
              </w:rPr>
              <w:t>10%</w:t>
            </w:r>
          </w:p>
        </w:tc>
        <w:tc>
          <w:tcPr>
            <w:tcW w:w="851" w:type="dxa"/>
          </w:tcPr>
          <w:p w14:paraId="48C8032A" w14:textId="77777777" w:rsidR="0013500C" w:rsidRPr="00B862A7" w:rsidRDefault="0013500C" w:rsidP="0013500C">
            <w:pPr>
              <w:jc w:val="center"/>
              <w:rPr>
                <w:sz w:val="24"/>
                <w:szCs w:val="24"/>
              </w:rPr>
            </w:pPr>
            <w:r>
              <w:rPr>
                <w:sz w:val="24"/>
                <w:szCs w:val="24"/>
              </w:rPr>
              <w:t>15%</w:t>
            </w:r>
          </w:p>
        </w:tc>
        <w:tc>
          <w:tcPr>
            <w:tcW w:w="850" w:type="dxa"/>
          </w:tcPr>
          <w:p w14:paraId="3C2E3B0C" w14:textId="77777777" w:rsidR="0013500C" w:rsidRPr="00B862A7" w:rsidRDefault="0013500C" w:rsidP="0013500C">
            <w:pPr>
              <w:jc w:val="center"/>
              <w:rPr>
                <w:sz w:val="24"/>
                <w:szCs w:val="24"/>
              </w:rPr>
            </w:pPr>
            <w:r>
              <w:rPr>
                <w:sz w:val="24"/>
                <w:szCs w:val="24"/>
              </w:rPr>
              <w:t>10%</w:t>
            </w:r>
          </w:p>
        </w:tc>
        <w:tc>
          <w:tcPr>
            <w:tcW w:w="992" w:type="dxa"/>
          </w:tcPr>
          <w:p w14:paraId="549C1E90" w14:textId="77777777" w:rsidR="0013500C" w:rsidRPr="00B862A7" w:rsidRDefault="0013500C" w:rsidP="0013500C">
            <w:pPr>
              <w:jc w:val="center"/>
              <w:rPr>
                <w:sz w:val="24"/>
                <w:szCs w:val="24"/>
              </w:rPr>
            </w:pPr>
            <w:r>
              <w:rPr>
                <w:sz w:val="24"/>
                <w:szCs w:val="24"/>
              </w:rPr>
              <w:t>20%</w:t>
            </w:r>
          </w:p>
        </w:tc>
        <w:tc>
          <w:tcPr>
            <w:tcW w:w="1099" w:type="dxa"/>
          </w:tcPr>
          <w:p w14:paraId="044D670A" w14:textId="77777777" w:rsidR="0013500C" w:rsidRPr="00B862A7" w:rsidRDefault="0013500C" w:rsidP="0013500C">
            <w:pPr>
              <w:jc w:val="center"/>
              <w:rPr>
                <w:sz w:val="24"/>
                <w:szCs w:val="24"/>
              </w:rPr>
            </w:pPr>
            <w:r>
              <w:rPr>
                <w:sz w:val="24"/>
                <w:szCs w:val="24"/>
              </w:rPr>
              <w:t>5%</w:t>
            </w:r>
          </w:p>
        </w:tc>
        <w:tc>
          <w:tcPr>
            <w:tcW w:w="851" w:type="dxa"/>
          </w:tcPr>
          <w:p w14:paraId="28768D40" w14:textId="77777777" w:rsidR="0013500C" w:rsidRPr="00B862A7" w:rsidRDefault="0013500C" w:rsidP="0013500C">
            <w:pPr>
              <w:jc w:val="center"/>
              <w:rPr>
                <w:sz w:val="24"/>
                <w:szCs w:val="24"/>
              </w:rPr>
            </w:pPr>
            <w:r>
              <w:rPr>
                <w:sz w:val="24"/>
                <w:szCs w:val="24"/>
              </w:rPr>
              <w:t>5%</w:t>
            </w:r>
          </w:p>
        </w:tc>
      </w:tr>
      <w:tr w:rsidR="0013500C" w14:paraId="5E04BAA6" w14:textId="77777777" w:rsidTr="0013500C">
        <w:trPr>
          <w:jc w:val="center"/>
        </w:trPr>
        <w:tc>
          <w:tcPr>
            <w:tcW w:w="2705" w:type="dxa"/>
            <w:shd w:val="pct10" w:color="auto" w:fill="auto"/>
          </w:tcPr>
          <w:p w14:paraId="44B24B76" w14:textId="77777777" w:rsidR="0013500C" w:rsidRDefault="0013500C" w:rsidP="0013500C">
            <w:r>
              <w:t>Seaforth Is</w:t>
            </w:r>
          </w:p>
        </w:tc>
        <w:tc>
          <w:tcPr>
            <w:tcW w:w="1134" w:type="dxa"/>
          </w:tcPr>
          <w:p w14:paraId="0705B487" w14:textId="77777777" w:rsidR="0013500C" w:rsidRPr="00B862A7" w:rsidRDefault="0013500C" w:rsidP="0013500C">
            <w:pPr>
              <w:jc w:val="center"/>
              <w:rPr>
                <w:sz w:val="24"/>
                <w:szCs w:val="24"/>
              </w:rPr>
            </w:pPr>
            <w:r>
              <w:rPr>
                <w:sz w:val="24"/>
                <w:szCs w:val="24"/>
              </w:rPr>
              <w:t>10%</w:t>
            </w:r>
          </w:p>
        </w:tc>
        <w:tc>
          <w:tcPr>
            <w:tcW w:w="851" w:type="dxa"/>
          </w:tcPr>
          <w:p w14:paraId="00EB5D8A" w14:textId="77777777" w:rsidR="0013500C" w:rsidRPr="00B862A7" w:rsidRDefault="0013500C" w:rsidP="0013500C">
            <w:pPr>
              <w:jc w:val="center"/>
              <w:rPr>
                <w:sz w:val="24"/>
                <w:szCs w:val="24"/>
              </w:rPr>
            </w:pPr>
            <w:r>
              <w:rPr>
                <w:sz w:val="24"/>
                <w:szCs w:val="24"/>
              </w:rPr>
              <w:t>10%</w:t>
            </w:r>
          </w:p>
        </w:tc>
        <w:tc>
          <w:tcPr>
            <w:tcW w:w="850" w:type="dxa"/>
          </w:tcPr>
          <w:p w14:paraId="607016FA" w14:textId="77777777" w:rsidR="0013500C" w:rsidRPr="00B862A7" w:rsidRDefault="0013500C" w:rsidP="0013500C">
            <w:pPr>
              <w:jc w:val="center"/>
              <w:rPr>
                <w:sz w:val="24"/>
                <w:szCs w:val="24"/>
              </w:rPr>
            </w:pPr>
            <w:r>
              <w:rPr>
                <w:sz w:val="24"/>
                <w:szCs w:val="24"/>
              </w:rPr>
              <w:t>15%</w:t>
            </w:r>
          </w:p>
        </w:tc>
        <w:tc>
          <w:tcPr>
            <w:tcW w:w="992" w:type="dxa"/>
          </w:tcPr>
          <w:p w14:paraId="472E563A" w14:textId="77777777" w:rsidR="0013500C" w:rsidRPr="00B862A7" w:rsidRDefault="0013500C" w:rsidP="0013500C">
            <w:pPr>
              <w:jc w:val="center"/>
              <w:rPr>
                <w:sz w:val="24"/>
                <w:szCs w:val="24"/>
              </w:rPr>
            </w:pPr>
            <w:r>
              <w:rPr>
                <w:sz w:val="24"/>
                <w:szCs w:val="24"/>
              </w:rPr>
              <w:t>20%</w:t>
            </w:r>
          </w:p>
        </w:tc>
        <w:tc>
          <w:tcPr>
            <w:tcW w:w="1099" w:type="dxa"/>
          </w:tcPr>
          <w:p w14:paraId="57AED978" w14:textId="77777777" w:rsidR="0013500C" w:rsidRPr="00B862A7" w:rsidRDefault="0013500C" w:rsidP="0013500C">
            <w:pPr>
              <w:jc w:val="center"/>
              <w:rPr>
                <w:sz w:val="24"/>
                <w:szCs w:val="24"/>
              </w:rPr>
            </w:pPr>
            <w:r>
              <w:rPr>
                <w:sz w:val="24"/>
                <w:szCs w:val="24"/>
              </w:rPr>
              <w:t>5%</w:t>
            </w:r>
          </w:p>
        </w:tc>
        <w:tc>
          <w:tcPr>
            <w:tcW w:w="851" w:type="dxa"/>
          </w:tcPr>
          <w:p w14:paraId="69D9A7BC" w14:textId="77777777" w:rsidR="0013500C" w:rsidRPr="00B862A7" w:rsidRDefault="0013500C" w:rsidP="0013500C">
            <w:pPr>
              <w:jc w:val="center"/>
              <w:rPr>
                <w:sz w:val="24"/>
                <w:szCs w:val="24"/>
              </w:rPr>
            </w:pPr>
            <w:r>
              <w:rPr>
                <w:sz w:val="24"/>
                <w:szCs w:val="24"/>
              </w:rPr>
              <w:t>5%</w:t>
            </w:r>
          </w:p>
        </w:tc>
      </w:tr>
      <w:tr w:rsidR="0013500C" w14:paraId="6CB4B3C2" w14:textId="77777777" w:rsidTr="0013500C">
        <w:trPr>
          <w:jc w:val="center"/>
        </w:trPr>
        <w:tc>
          <w:tcPr>
            <w:tcW w:w="2705" w:type="dxa"/>
            <w:shd w:val="pct10" w:color="auto" w:fill="auto"/>
          </w:tcPr>
          <w:p w14:paraId="76796CF6" w14:textId="77777777" w:rsidR="0013500C" w:rsidRDefault="0013500C" w:rsidP="0013500C">
            <w:r>
              <w:t>Shute &amp; Tancred</w:t>
            </w:r>
          </w:p>
        </w:tc>
        <w:tc>
          <w:tcPr>
            <w:tcW w:w="1134" w:type="dxa"/>
          </w:tcPr>
          <w:p w14:paraId="2B560078" w14:textId="77777777" w:rsidR="0013500C" w:rsidRPr="00B862A7" w:rsidRDefault="0013500C" w:rsidP="0013500C">
            <w:pPr>
              <w:jc w:val="center"/>
              <w:rPr>
                <w:sz w:val="24"/>
                <w:szCs w:val="24"/>
              </w:rPr>
            </w:pPr>
            <w:r>
              <w:rPr>
                <w:sz w:val="24"/>
                <w:szCs w:val="24"/>
              </w:rPr>
              <w:t>10%</w:t>
            </w:r>
          </w:p>
        </w:tc>
        <w:tc>
          <w:tcPr>
            <w:tcW w:w="851" w:type="dxa"/>
          </w:tcPr>
          <w:p w14:paraId="1D5CD30A" w14:textId="77777777" w:rsidR="0013500C" w:rsidRPr="00B862A7" w:rsidRDefault="0013500C" w:rsidP="0013500C">
            <w:pPr>
              <w:jc w:val="center"/>
              <w:rPr>
                <w:sz w:val="24"/>
                <w:szCs w:val="24"/>
              </w:rPr>
            </w:pPr>
            <w:r>
              <w:rPr>
                <w:sz w:val="24"/>
                <w:szCs w:val="24"/>
              </w:rPr>
              <w:t>15%</w:t>
            </w:r>
          </w:p>
        </w:tc>
        <w:tc>
          <w:tcPr>
            <w:tcW w:w="850" w:type="dxa"/>
          </w:tcPr>
          <w:p w14:paraId="0D18D923" w14:textId="77777777" w:rsidR="0013500C" w:rsidRPr="00DA68E9" w:rsidRDefault="0013500C" w:rsidP="0013500C">
            <w:pPr>
              <w:jc w:val="center"/>
              <w:rPr>
                <w:b/>
                <w:sz w:val="24"/>
                <w:szCs w:val="24"/>
              </w:rPr>
            </w:pPr>
            <w:r w:rsidRPr="00DA68E9">
              <w:rPr>
                <w:b/>
                <w:sz w:val="24"/>
                <w:szCs w:val="24"/>
              </w:rPr>
              <w:t>50%</w:t>
            </w:r>
          </w:p>
        </w:tc>
        <w:tc>
          <w:tcPr>
            <w:tcW w:w="992" w:type="dxa"/>
          </w:tcPr>
          <w:p w14:paraId="0D4ED787" w14:textId="77777777" w:rsidR="0013500C" w:rsidRPr="00B862A7" w:rsidRDefault="0013500C" w:rsidP="0013500C">
            <w:pPr>
              <w:jc w:val="center"/>
              <w:rPr>
                <w:sz w:val="24"/>
                <w:szCs w:val="24"/>
              </w:rPr>
            </w:pPr>
            <w:r>
              <w:rPr>
                <w:sz w:val="24"/>
                <w:szCs w:val="24"/>
              </w:rPr>
              <w:t>20%</w:t>
            </w:r>
          </w:p>
        </w:tc>
        <w:tc>
          <w:tcPr>
            <w:tcW w:w="1099" w:type="dxa"/>
          </w:tcPr>
          <w:p w14:paraId="24AF1848" w14:textId="77777777" w:rsidR="0013500C" w:rsidRPr="00B862A7" w:rsidRDefault="0013500C" w:rsidP="0013500C">
            <w:pPr>
              <w:jc w:val="center"/>
              <w:rPr>
                <w:sz w:val="24"/>
                <w:szCs w:val="24"/>
              </w:rPr>
            </w:pPr>
            <w:r>
              <w:rPr>
                <w:sz w:val="24"/>
                <w:szCs w:val="24"/>
              </w:rPr>
              <w:t>5%</w:t>
            </w:r>
          </w:p>
        </w:tc>
        <w:tc>
          <w:tcPr>
            <w:tcW w:w="851" w:type="dxa"/>
          </w:tcPr>
          <w:p w14:paraId="6C434B82" w14:textId="77777777" w:rsidR="0013500C" w:rsidRPr="00B862A7" w:rsidRDefault="0013500C" w:rsidP="0013500C">
            <w:pPr>
              <w:jc w:val="center"/>
              <w:rPr>
                <w:sz w:val="24"/>
                <w:szCs w:val="24"/>
              </w:rPr>
            </w:pPr>
            <w:r>
              <w:rPr>
                <w:sz w:val="24"/>
                <w:szCs w:val="24"/>
              </w:rPr>
              <w:t>5%</w:t>
            </w:r>
          </w:p>
        </w:tc>
      </w:tr>
      <w:tr w:rsidR="0013500C" w14:paraId="4C8D4C94" w14:textId="77777777" w:rsidTr="0013500C">
        <w:trPr>
          <w:jc w:val="center"/>
        </w:trPr>
        <w:tc>
          <w:tcPr>
            <w:tcW w:w="2705" w:type="dxa"/>
            <w:shd w:val="pct10" w:color="auto" w:fill="auto"/>
          </w:tcPr>
          <w:p w14:paraId="6B610B4A" w14:textId="77777777" w:rsidR="0013500C" w:rsidRDefault="0013500C" w:rsidP="0013500C">
            <w:r>
              <w:t>Snapper Is N</w:t>
            </w:r>
          </w:p>
        </w:tc>
        <w:tc>
          <w:tcPr>
            <w:tcW w:w="1134" w:type="dxa"/>
          </w:tcPr>
          <w:p w14:paraId="04FB12CB" w14:textId="77777777" w:rsidR="0013500C" w:rsidRPr="00B862A7" w:rsidRDefault="0013500C" w:rsidP="0013500C">
            <w:pPr>
              <w:jc w:val="center"/>
              <w:rPr>
                <w:sz w:val="24"/>
                <w:szCs w:val="24"/>
              </w:rPr>
            </w:pPr>
            <w:r>
              <w:rPr>
                <w:sz w:val="24"/>
                <w:szCs w:val="24"/>
              </w:rPr>
              <w:t>20%</w:t>
            </w:r>
          </w:p>
        </w:tc>
        <w:tc>
          <w:tcPr>
            <w:tcW w:w="851" w:type="dxa"/>
          </w:tcPr>
          <w:p w14:paraId="2F0CA16E" w14:textId="77777777" w:rsidR="0013500C" w:rsidRPr="00B862A7" w:rsidRDefault="0013500C" w:rsidP="0013500C">
            <w:pPr>
              <w:jc w:val="center"/>
              <w:rPr>
                <w:sz w:val="24"/>
                <w:szCs w:val="24"/>
              </w:rPr>
            </w:pPr>
            <w:r>
              <w:rPr>
                <w:sz w:val="24"/>
                <w:szCs w:val="24"/>
              </w:rPr>
              <w:t>20%</w:t>
            </w:r>
          </w:p>
        </w:tc>
        <w:tc>
          <w:tcPr>
            <w:tcW w:w="850" w:type="dxa"/>
          </w:tcPr>
          <w:p w14:paraId="1299CED5" w14:textId="77777777" w:rsidR="0013500C" w:rsidRPr="00B862A7" w:rsidRDefault="0013500C" w:rsidP="0013500C">
            <w:pPr>
              <w:jc w:val="center"/>
              <w:rPr>
                <w:sz w:val="24"/>
                <w:szCs w:val="24"/>
              </w:rPr>
            </w:pPr>
            <w:r>
              <w:rPr>
                <w:sz w:val="24"/>
                <w:szCs w:val="24"/>
              </w:rPr>
              <w:t>20%</w:t>
            </w:r>
          </w:p>
        </w:tc>
        <w:tc>
          <w:tcPr>
            <w:tcW w:w="992" w:type="dxa"/>
          </w:tcPr>
          <w:p w14:paraId="31A07B00" w14:textId="77777777" w:rsidR="0013500C" w:rsidRPr="00D55752" w:rsidRDefault="0013500C" w:rsidP="0013500C">
            <w:pPr>
              <w:jc w:val="center"/>
              <w:rPr>
                <w:b/>
                <w:sz w:val="24"/>
                <w:szCs w:val="24"/>
              </w:rPr>
            </w:pPr>
            <w:r w:rsidRPr="00D55752">
              <w:rPr>
                <w:b/>
                <w:sz w:val="24"/>
                <w:szCs w:val="24"/>
              </w:rPr>
              <w:t>&gt;50%</w:t>
            </w:r>
          </w:p>
        </w:tc>
        <w:tc>
          <w:tcPr>
            <w:tcW w:w="1099" w:type="dxa"/>
          </w:tcPr>
          <w:p w14:paraId="749B7C9F" w14:textId="77777777" w:rsidR="0013500C" w:rsidRPr="00B862A7" w:rsidRDefault="0013500C" w:rsidP="0013500C">
            <w:pPr>
              <w:jc w:val="center"/>
              <w:rPr>
                <w:sz w:val="24"/>
                <w:szCs w:val="24"/>
              </w:rPr>
            </w:pPr>
            <w:r>
              <w:rPr>
                <w:sz w:val="24"/>
                <w:szCs w:val="24"/>
              </w:rPr>
              <w:t>15%</w:t>
            </w:r>
          </w:p>
        </w:tc>
        <w:tc>
          <w:tcPr>
            <w:tcW w:w="851" w:type="dxa"/>
          </w:tcPr>
          <w:p w14:paraId="0C08E6DC" w14:textId="77777777" w:rsidR="0013500C" w:rsidRPr="00B862A7" w:rsidRDefault="0013500C" w:rsidP="0013500C">
            <w:pPr>
              <w:jc w:val="center"/>
              <w:rPr>
                <w:sz w:val="24"/>
                <w:szCs w:val="24"/>
              </w:rPr>
            </w:pPr>
            <w:r>
              <w:rPr>
                <w:sz w:val="24"/>
                <w:szCs w:val="24"/>
              </w:rPr>
              <w:t>10%</w:t>
            </w:r>
          </w:p>
        </w:tc>
      </w:tr>
      <w:tr w:rsidR="0013500C" w14:paraId="6A18321D" w14:textId="77777777" w:rsidTr="0013500C">
        <w:trPr>
          <w:jc w:val="center"/>
        </w:trPr>
        <w:tc>
          <w:tcPr>
            <w:tcW w:w="2705" w:type="dxa"/>
            <w:shd w:val="pct10" w:color="auto" w:fill="auto"/>
          </w:tcPr>
          <w:p w14:paraId="63BFAE9E" w14:textId="77777777" w:rsidR="0013500C" w:rsidRDefault="0013500C" w:rsidP="0013500C">
            <w:r>
              <w:t>Snapper Is S</w:t>
            </w:r>
          </w:p>
        </w:tc>
        <w:tc>
          <w:tcPr>
            <w:tcW w:w="1134" w:type="dxa"/>
          </w:tcPr>
          <w:p w14:paraId="4B9ACFF8" w14:textId="77777777" w:rsidR="0013500C" w:rsidRPr="003E6E40" w:rsidRDefault="0013500C" w:rsidP="0013500C">
            <w:pPr>
              <w:jc w:val="center"/>
              <w:rPr>
                <w:b/>
                <w:sz w:val="24"/>
                <w:szCs w:val="24"/>
              </w:rPr>
            </w:pPr>
            <w:r w:rsidRPr="003E6E40">
              <w:rPr>
                <w:b/>
                <w:sz w:val="24"/>
                <w:szCs w:val="24"/>
              </w:rPr>
              <w:t>30%</w:t>
            </w:r>
          </w:p>
        </w:tc>
        <w:tc>
          <w:tcPr>
            <w:tcW w:w="851" w:type="dxa"/>
          </w:tcPr>
          <w:p w14:paraId="0D293E81" w14:textId="77777777" w:rsidR="0013500C" w:rsidRPr="00B862A7" w:rsidRDefault="0013500C" w:rsidP="0013500C">
            <w:pPr>
              <w:jc w:val="center"/>
              <w:rPr>
                <w:sz w:val="24"/>
                <w:szCs w:val="24"/>
              </w:rPr>
            </w:pPr>
            <w:r>
              <w:rPr>
                <w:sz w:val="24"/>
                <w:szCs w:val="24"/>
              </w:rPr>
              <w:t>15%</w:t>
            </w:r>
          </w:p>
        </w:tc>
        <w:tc>
          <w:tcPr>
            <w:tcW w:w="850" w:type="dxa"/>
          </w:tcPr>
          <w:p w14:paraId="024F9370" w14:textId="77777777" w:rsidR="0013500C" w:rsidRPr="00D55752" w:rsidRDefault="0013500C" w:rsidP="0013500C">
            <w:pPr>
              <w:jc w:val="center"/>
              <w:rPr>
                <w:b/>
                <w:sz w:val="24"/>
                <w:szCs w:val="24"/>
              </w:rPr>
            </w:pPr>
            <w:r w:rsidRPr="00D55752">
              <w:rPr>
                <w:b/>
                <w:sz w:val="24"/>
                <w:szCs w:val="24"/>
              </w:rPr>
              <w:t>30%</w:t>
            </w:r>
          </w:p>
        </w:tc>
        <w:tc>
          <w:tcPr>
            <w:tcW w:w="992" w:type="dxa"/>
          </w:tcPr>
          <w:p w14:paraId="41D7E87C" w14:textId="77777777" w:rsidR="0013500C" w:rsidRPr="00E346A6" w:rsidRDefault="0013500C" w:rsidP="0013500C">
            <w:pPr>
              <w:jc w:val="center"/>
              <w:rPr>
                <w:b/>
                <w:sz w:val="24"/>
                <w:szCs w:val="24"/>
              </w:rPr>
            </w:pPr>
            <w:r w:rsidRPr="00E346A6">
              <w:rPr>
                <w:b/>
                <w:sz w:val="24"/>
                <w:szCs w:val="24"/>
              </w:rPr>
              <w:t>30%</w:t>
            </w:r>
          </w:p>
        </w:tc>
        <w:tc>
          <w:tcPr>
            <w:tcW w:w="1099" w:type="dxa"/>
          </w:tcPr>
          <w:p w14:paraId="12FEAAC1" w14:textId="77777777" w:rsidR="0013500C" w:rsidRPr="00B862A7" w:rsidRDefault="0013500C" w:rsidP="0013500C">
            <w:pPr>
              <w:jc w:val="center"/>
              <w:rPr>
                <w:sz w:val="24"/>
                <w:szCs w:val="24"/>
              </w:rPr>
            </w:pPr>
            <w:r>
              <w:rPr>
                <w:sz w:val="24"/>
                <w:szCs w:val="24"/>
              </w:rPr>
              <w:t>10%</w:t>
            </w:r>
          </w:p>
        </w:tc>
        <w:tc>
          <w:tcPr>
            <w:tcW w:w="851" w:type="dxa"/>
          </w:tcPr>
          <w:p w14:paraId="4EE96017" w14:textId="77777777" w:rsidR="0013500C" w:rsidRPr="00B862A7" w:rsidRDefault="0013500C" w:rsidP="0013500C">
            <w:pPr>
              <w:jc w:val="center"/>
              <w:rPr>
                <w:sz w:val="24"/>
                <w:szCs w:val="24"/>
              </w:rPr>
            </w:pPr>
            <w:r>
              <w:rPr>
                <w:sz w:val="24"/>
                <w:szCs w:val="24"/>
              </w:rPr>
              <w:t>5%</w:t>
            </w:r>
          </w:p>
        </w:tc>
      </w:tr>
    </w:tbl>
    <w:p w14:paraId="3D47619F" w14:textId="77777777" w:rsidR="0013500C" w:rsidRDefault="0013500C" w:rsidP="0013500C">
      <w:pPr>
        <w:rPr>
          <w:b/>
          <w:i/>
          <w:sz w:val="24"/>
          <w:szCs w:val="24"/>
        </w:rPr>
      </w:pPr>
    </w:p>
    <w:p w14:paraId="14EFE899" w14:textId="77777777" w:rsidR="0013500C" w:rsidRDefault="0013500C" w:rsidP="0013500C"/>
    <w:p w14:paraId="0A03F6B1" w14:textId="77777777" w:rsidR="00E6706A" w:rsidRDefault="00E6706A" w:rsidP="00E6706A">
      <w:pPr>
        <w:keepNext/>
        <w:jc w:val="center"/>
      </w:pPr>
      <w:r>
        <w:rPr>
          <w:noProof/>
        </w:rPr>
        <w:drawing>
          <wp:inline distT="0" distB="0" distL="0" distR="0" wp14:anchorId="1C4894C1" wp14:editId="740EF53B">
            <wp:extent cx="4504722" cy="4492487"/>
            <wp:effectExtent l="0" t="0" r="0" b="3810"/>
            <wp:docPr id="141" name="Picture 2" descr="Summary of power in detecting declines in coral cover at a depth of 2m over a 9 year time period based on changes of 5%, 10%, 20% and 30%. High power to detect change is indicated in red." title="Fig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coverboot2m.jpg"/>
                    <pic:cNvPicPr/>
                  </pic:nvPicPr>
                  <pic:blipFill>
                    <a:blip r:embed="rId286" cstate="print"/>
                    <a:stretch>
                      <a:fillRect/>
                    </a:stretch>
                  </pic:blipFill>
                  <pic:spPr>
                    <a:xfrm>
                      <a:off x="0" y="0"/>
                      <a:ext cx="4506970" cy="4494729"/>
                    </a:xfrm>
                    <a:prstGeom prst="rect">
                      <a:avLst/>
                    </a:prstGeom>
                  </pic:spPr>
                </pic:pic>
              </a:graphicData>
            </a:graphic>
          </wp:inline>
        </w:drawing>
      </w:r>
    </w:p>
    <w:p w14:paraId="551B9C59" w14:textId="77777777" w:rsidR="00E6706A" w:rsidRPr="007466D9" w:rsidRDefault="00E6706A" w:rsidP="00E6706A">
      <w:pPr>
        <w:pStyle w:val="Caption"/>
      </w:pPr>
      <w:bookmarkStart w:id="289" w:name="_Ref385243675"/>
      <w:bookmarkStart w:id="290" w:name="_Toc385539615"/>
      <w:bookmarkStart w:id="291" w:name="_Toc410312928"/>
      <w:r w:rsidRPr="007466D9">
        <w:t xml:space="preserve">Figure </w:t>
      </w:r>
      <w:r w:rsidR="002119BB">
        <w:fldChar w:fldCharType="begin"/>
      </w:r>
      <w:r w:rsidR="002119BB">
        <w:instrText xml:space="preserve"> SEQ Figure \* ARABIC </w:instrText>
      </w:r>
      <w:r w:rsidR="002119BB">
        <w:fldChar w:fldCharType="separate"/>
      </w:r>
      <w:r w:rsidR="00076ED9">
        <w:rPr>
          <w:noProof/>
        </w:rPr>
        <w:t>52</w:t>
      </w:r>
      <w:r w:rsidR="002119BB">
        <w:rPr>
          <w:noProof/>
        </w:rPr>
        <w:fldChar w:fldCharType="end"/>
      </w:r>
      <w:bookmarkEnd w:id="289"/>
      <w:r w:rsidRPr="007466D9">
        <w:t>: Summary of power in detecting declines in coral cover at a depth of 2m over a 9 year time period based on changes of 5%, 10%, 20% and 30%. High power to detect change is indicated in red.</w:t>
      </w:r>
      <w:bookmarkEnd w:id="290"/>
      <w:bookmarkEnd w:id="291"/>
    </w:p>
    <w:p w14:paraId="1F49D714" w14:textId="77777777" w:rsidR="00E6706A" w:rsidRDefault="00E6706A" w:rsidP="00E6706A"/>
    <w:p w14:paraId="6ECCDE73" w14:textId="77777777" w:rsidR="00E6706A" w:rsidRPr="00092324" w:rsidRDefault="00E6706A" w:rsidP="00E6706A">
      <w:pPr>
        <w:jc w:val="center"/>
      </w:pPr>
      <w:r>
        <w:rPr>
          <w:noProof/>
        </w:rPr>
        <w:drawing>
          <wp:inline distT="0" distB="0" distL="0" distR="0" wp14:anchorId="5F331179" wp14:editId="6E62A501">
            <wp:extent cx="5762276" cy="5760000"/>
            <wp:effectExtent l="0" t="0" r="0" b="0"/>
            <wp:docPr id="142" name="Picture 21" descr="Summary of power in detecting increases in macroalgae cover at a depth of 2m over a 9 year time period based on changes of 5%, 10%, 20% and 30%. High power to detect change is indicated in red." title="Fig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overboot2m.jpg"/>
                    <pic:cNvPicPr/>
                  </pic:nvPicPr>
                  <pic:blipFill>
                    <a:blip r:embed="rId287" cstate="print"/>
                    <a:stretch>
                      <a:fillRect/>
                    </a:stretch>
                  </pic:blipFill>
                  <pic:spPr>
                    <a:xfrm>
                      <a:off x="0" y="0"/>
                      <a:ext cx="5762276" cy="5760000"/>
                    </a:xfrm>
                    <a:prstGeom prst="rect">
                      <a:avLst/>
                    </a:prstGeom>
                  </pic:spPr>
                </pic:pic>
              </a:graphicData>
            </a:graphic>
          </wp:inline>
        </w:drawing>
      </w:r>
    </w:p>
    <w:p w14:paraId="447EC6DB" w14:textId="77777777" w:rsidR="00E6706A" w:rsidRPr="007466D9" w:rsidRDefault="00E6706A" w:rsidP="00E6706A">
      <w:pPr>
        <w:pStyle w:val="Caption"/>
      </w:pPr>
      <w:bookmarkStart w:id="292" w:name="_Ref385243677"/>
      <w:bookmarkStart w:id="293" w:name="_Toc385539616"/>
      <w:bookmarkStart w:id="294" w:name="_Toc410312929"/>
      <w:r w:rsidRPr="007466D9">
        <w:t xml:space="preserve">Figure </w:t>
      </w:r>
      <w:r w:rsidR="002119BB">
        <w:fldChar w:fldCharType="begin"/>
      </w:r>
      <w:r w:rsidR="002119BB">
        <w:instrText xml:space="preserve"> SEQ Figure \* ARABIC </w:instrText>
      </w:r>
      <w:r w:rsidR="002119BB">
        <w:fldChar w:fldCharType="separate"/>
      </w:r>
      <w:r w:rsidR="00076ED9">
        <w:rPr>
          <w:noProof/>
        </w:rPr>
        <w:t>53</w:t>
      </w:r>
      <w:r w:rsidR="002119BB">
        <w:rPr>
          <w:noProof/>
        </w:rPr>
        <w:fldChar w:fldCharType="end"/>
      </w:r>
      <w:bookmarkEnd w:id="292"/>
      <w:r w:rsidRPr="007466D9">
        <w:t xml:space="preserve">: Summary of power in detecting </w:t>
      </w:r>
      <w:r>
        <w:t>increases</w:t>
      </w:r>
      <w:r w:rsidRPr="007466D9">
        <w:t xml:space="preserve"> in macroalgae cover at a depth of 2m over a 9 year time period based on changes of 5%, 10%, 20% and 30%. High power to detect change is indicated in red.</w:t>
      </w:r>
      <w:bookmarkEnd w:id="293"/>
      <w:bookmarkEnd w:id="294"/>
    </w:p>
    <w:p w14:paraId="4E9F9ABF" w14:textId="77777777" w:rsidR="00E6706A" w:rsidRDefault="00E6706A" w:rsidP="00E6706A"/>
    <w:p w14:paraId="5C006D66" w14:textId="77777777" w:rsidR="00E6706A" w:rsidRDefault="00E6706A" w:rsidP="00E6706A"/>
    <w:p w14:paraId="1771BDFF" w14:textId="77777777" w:rsidR="00E6706A" w:rsidRDefault="00E6706A" w:rsidP="00E6706A">
      <w:pPr>
        <w:jc w:val="center"/>
      </w:pPr>
    </w:p>
    <w:p w14:paraId="01928E3F" w14:textId="77777777" w:rsidR="00E6706A" w:rsidRDefault="00E6706A" w:rsidP="00E6706A">
      <w:pPr>
        <w:jc w:val="center"/>
      </w:pPr>
      <w:r>
        <w:rPr>
          <w:noProof/>
        </w:rPr>
        <w:drawing>
          <wp:inline distT="0" distB="0" distL="0" distR="0" wp14:anchorId="305F6B44" wp14:editId="2613C939">
            <wp:extent cx="5762274" cy="5760000"/>
            <wp:effectExtent l="0" t="0" r="0" b="0"/>
            <wp:docPr id="143" name="Picture 22" descr="Summary of power in detecting declines in juvenile density at a depth of 2m over a 9 year time period based on changes of 5%, 10%, 20% and 30%. High power to detect change is indicated in red." title="Fig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dboot2m.jpg"/>
                    <pic:cNvPicPr/>
                  </pic:nvPicPr>
                  <pic:blipFill>
                    <a:blip r:embed="rId288" cstate="print"/>
                    <a:stretch>
                      <a:fillRect/>
                    </a:stretch>
                  </pic:blipFill>
                  <pic:spPr>
                    <a:xfrm>
                      <a:off x="0" y="0"/>
                      <a:ext cx="5762274" cy="5760000"/>
                    </a:xfrm>
                    <a:prstGeom prst="rect">
                      <a:avLst/>
                    </a:prstGeom>
                  </pic:spPr>
                </pic:pic>
              </a:graphicData>
            </a:graphic>
          </wp:inline>
        </w:drawing>
      </w:r>
    </w:p>
    <w:p w14:paraId="6E67B99C" w14:textId="77777777" w:rsidR="00E6706A" w:rsidRPr="007466D9" w:rsidRDefault="00E6706A" w:rsidP="00E6706A">
      <w:pPr>
        <w:pStyle w:val="Caption"/>
      </w:pPr>
      <w:bookmarkStart w:id="295" w:name="_Ref385243678"/>
      <w:bookmarkStart w:id="296" w:name="_Toc385539617"/>
      <w:bookmarkStart w:id="297" w:name="_Toc410312930"/>
      <w:r w:rsidRPr="007466D9">
        <w:t xml:space="preserve">Figure </w:t>
      </w:r>
      <w:r w:rsidR="002119BB">
        <w:fldChar w:fldCharType="begin"/>
      </w:r>
      <w:r w:rsidR="002119BB">
        <w:instrText xml:space="preserve"> SEQ Figure \* ARABIC </w:instrText>
      </w:r>
      <w:r w:rsidR="002119BB">
        <w:fldChar w:fldCharType="separate"/>
      </w:r>
      <w:r w:rsidR="00076ED9">
        <w:rPr>
          <w:noProof/>
        </w:rPr>
        <w:t>54</w:t>
      </w:r>
      <w:r w:rsidR="002119BB">
        <w:rPr>
          <w:noProof/>
        </w:rPr>
        <w:fldChar w:fldCharType="end"/>
      </w:r>
      <w:bookmarkEnd w:id="295"/>
      <w:r w:rsidRPr="007466D9">
        <w:t>: Summary of power in detecting declines in juvenile density at a depth of 2m over a 9 year time period based on changes of 5%, 10%, 20% and 30%. High power to detect change is indicated in red.</w:t>
      </w:r>
      <w:bookmarkEnd w:id="296"/>
      <w:bookmarkEnd w:id="297"/>
    </w:p>
    <w:p w14:paraId="327FDFE9" w14:textId="77777777" w:rsidR="00AA78A6" w:rsidRDefault="00AA78A6" w:rsidP="00AA78A6">
      <w:pPr>
        <w:pStyle w:val="Heading2"/>
      </w:pPr>
      <w:bookmarkStart w:id="298" w:name="_Toc410312846"/>
      <w:r>
        <w:t>Seagrass Metrics</w:t>
      </w:r>
      <w:bookmarkEnd w:id="298"/>
    </w:p>
    <w:p w14:paraId="3D4DC57A" w14:textId="2AA119F3" w:rsidR="007925B6" w:rsidRDefault="007925B6" w:rsidP="007925B6">
      <w:pPr>
        <w:rPr>
          <w:rFonts w:eastAsiaTheme="minorHAnsi" w:cs="Calibri"/>
          <w:lang w:eastAsia="en-US"/>
        </w:rPr>
      </w:pPr>
      <w:r>
        <w:rPr>
          <w:rFonts w:eastAsiaTheme="minorHAnsi" w:cs="Calibri"/>
          <w:lang w:eastAsia="en-US"/>
        </w:rPr>
        <w:t xml:space="preserve">The reporting of seagrass condition, trend and resilience is outlined in McKenzie et al. </w:t>
      </w:r>
      <w:r>
        <w:rPr>
          <w:rFonts w:eastAsiaTheme="minorHAnsi" w:cs="Calibri"/>
          <w:lang w:eastAsia="en-US"/>
        </w:rPr>
        <w:fldChar w:fldCharType="begin"/>
      </w:r>
      <w:r w:rsidR="009E6BEB">
        <w:rPr>
          <w:rFonts w:eastAsiaTheme="minorHAnsi" w:cs="Calibri"/>
          <w:lang w:eastAsia="en-US"/>
        </w:rPr>
        <w:instrText xml:space="preserve"> ADDIN EN.CITE &lt;EndNote&gt;&lt;Cite ExcludeAuth="1"&gt;&lt;Author&gt;McKenzie&lt;/Author&gt;&lt;Year&gt;2012&lt;/Year&gt;&lt;RecNum&gt;5&lt;/RecNum&gt;&lt;DisplayText&gt;(2012)&lt;/DisplayText&gt;&lt;record&gt;&lt;rec-number&gt;5&lt;/rec-number&gt;&lt;foreign-keys&gt;&lt;key app="EN" db-id="dp995fxzn5pdw2e5ws05tzwatswrsetxfwrx" timestamp="0"&gt;5&lt;/key&gt;&lt;/foreign-keys&gt;&lt;ref-type name="Report"&gt;27&lt;/ref-type&gt;&lt;contributors&gt;&lt;authors&gt;&lt;author&gt;McKenzie, L.&lt;/author&gt;&lt;author&gt;Collier, C.&lt;/author&gt;&lt;author&gt;Waycott, M.&lt;/author&gt;&lt;/authors&gt;&lt;/contributors&gt;&lt;titles&gt;&lt;title&gt;Reef Rescue Marine Monitoring Program - Inshore Seagrass, Annual Report for the sampling period 1st July 2010-31st May 2011.&lt;/title&gt;&lt;/titles&gt;&lt;pages&gt;230pp&lt;/pages&gt;&lt;dates&gt;&lt;year&gt;2012&lt;/year&gt;&lt;/dates&gt;&lt;pub-location&gt;Cairns&lt;/pub-location&gt;&lt;publisher&gt;Fisheries Queensland&lt;/publisher&gt;&lt;urls&gt;&lt;/urls&gt;&lt;/record&gt;&lt;/Cite&gt;&lt;/EndNote&gt;</w:instrText>
      </w:r>
      <w:r>
        <w:rPr>
          <w:rFonts w:eastAsiaTheme="minorHAnsi" w:cs="Calibri"/>
          <w:lang w:eastAsia="en-US"/>
        </w:rPr>
        <w:fldChar w:fldCharType="separate"/>
      </w:r>
      <w:r>
        <w:rPr>
          <w:rFonts w:eastAsiaTheme="minorHAnsi" w:cs="Calibri"/>
          <w:noProof/>
          <w:lang w:eastAsia="en-US"/>
        </w:rPr>
        <w:t>(</w:t>
      </w:r>
      <w:hyperlink w:anchor="_ENREF_34" w:tooltip="McKenzie, 2012 #5" w:history="1">
        <w:r w:rsidR="009E6BEB">
          <w:rPr>
            <w:rFonts w:eastAsiaTheme="minorHAnsi" w:cs="Calibri"/>
            <w:noProof/>
            <w:lang w:eastAsia="en-US"/>
          </w:rPr>
          <w:t>2012</w:t>
        </w:r>
      </w:hyperlink>
      <w:r>
        <w:rPr>
          <w:rFonts w:eastAsiaTheme="minorHAnsi" w:cs="Calibri"/>
          <w:noProof/>
          <w:lang w:eastAsia="en-US"/>
        </w:rPr>
        <w:t>)</w:t>
      </w:r>
      <w:r>
        <w:rPr>
          <w:rFonts w:eastAsiaTheme="minorHAnsi" w:cs="Calibri"/>
          <w:lang w:eastAsia="en-US"/>
        </w:rPr>
        <w:fldChar w:fldCharType="end"/>
      </w:r>
      <w:r>
        <w:rPr>
          <w:rFonts w:eastAsiaTheme="minorHAnsi" w:cs="Calibri"/>
          <w:lang w:eastAsia="en-US"/>
        </w:rPr>
        <w:t xml:space="preserve"> and presented in the GBR report card and supporting documents </w:t>
      </w:r>
      <w:r>
        <w:rPr>
          <w:rFonts w:eastAsiaTheme="minorHAnsi" w:cs="Calibri"/>
          <w:lang w:eastAsia="en-US"/>
        </w:rPr>
        <w:fldChar w:fldCharType="begin"/>
      </w:r>
      <w:r w:rsidR="009E6BEB">
        <w:rPr>
          <w:rFonts w:eastAsiaTheme="minorHAnsi" w:cs="Calibri"/>
          <w:lang w:eastAsia="en-US"/>
        </w:rPr>
        <w:instrText xml:space="preserve"> ADDIN EN.CITE &lt;EndNote&gt;&lt;Cite&gt;&lt;Author&gt;Kelsey&lt;/Author&gt;&lt;Year&gt;2011&lt;/Year&gt;&lt;RecNum&gt;10&lt;/RecNum&gt;&lt;DisplayText&gt;(Kelsey et al., 2011)&lt;/DisplayText&gt;&lt;record&gt;&lt;rec-number&gt;10&lt;/rec-number&gt;&lt;foreign-keys&gt;&lt;key app="EN" db-id="dp995fxzn5pdw2e5ws05tzwatswrsetxfwrx" timestamp="0"&gt;10&lt;/key&gt;&lt;/foreign-keys&gt;&lt;ref-type name="Report"&gt;27&lt;/ref-type&gt;&lt;contributors&gt;&lt;authors&gt;&lt;author&gt;Kelsey, H.&lt;/author&gt;&lt;author&gt;Martin, K.&lt;/author&gt;&lt;author&gt;Brando, V.&lt;/author&gt;&lt;author&gt;Thompson, A.&lt;/author&gt;&lt;author&gt;McKenzie, L.&lt;/author&gt;&lt;author&gt;Waycott, M.&lt;/author&gt;&lt;author&gt;Schaffelke, B.&lt;/author&gt;&lt;author&gt;Yorkston, H.&lt;/author&gt;&lt;/authors&gt;&lt;/contributors&gt;&lt;titles&gt;&lt;title&gt;Reef Rescue Marine Monitoring Program, Year 2 (2009/2010) GBR Report Card - Description of Indicators and metric Calculation Process&lt;/title&gt;&lt;/titles&gt;&lt;dates&gt;&lt;year&gt;2011&lt;/year&gt;&lt;/dates&gt;&lt;pub-location&gt;Townsville&lt;/pub-location&gt;&lt;publisher&gt;Great Barrier Reef Marine Park Authorty.&lt;/publisher&gt;&lt;urls&gt;&lt;/urls&gt;&lt;/record&gt;&lt;/Cite&gt;&lt;/EndNote&gt;</w:instrText>
      </w:r>
      <w:r>
        <w:rPr>
          <w:rFonts w:eastAsiaTheme="minorHAnsi" w:cs="Calibri"/>
          <w:lang w:eastAsia="en-US"/>
        </w:rPr>
        <w:fldChar w:fldCharType="separate"/>
      </w:r>
      <w:r>
        <w:rPr>
          <w:rFonts w:eastAsiaTheme="minorHAnsi" w:cs="Calibri"/>
          <w:noProof/>
          <w:lang w:eastAsia="en-US"/>
        </w:rPr>
        <w:t>(</w:t>
      </w:r>
      <w:hyperlink w:anchor="_ENREF_23" w:tooltip="Kelsey, 2011 #10" w:history="1">
        <w:r w:rsidR="009E6BEB">
          <w:rPr>
            <w:rFonts w:eastAsiaTheme="minorHAnsi" w:cs="Calibri"/>
            <w:noProof/>
            <w:lang w:eastAsia="en-US"/>
          </w:rPr>
          <w:t>Kelsey et al., 2011</w:t>
        </w:r>
      </w:hyperlink>
      <w:r>
        <w:rPr>
          <w:rFonts w:eastAsiaTheme="minorHAnsi" w:cs="Calibri"/>
          <w:noProof/>
          <w:lang w:eastAsia="en-US"/>
        </w:rPr>
        <w:t>)</w:t>
      </w:r>
      <w:r>
        <w:rPr>
          <w:rFonts w:eastAsiaTheme="minorHAnsi" w:cs="Calibri"/>
          <w:lang w:eastAsia="en-US"/>
        </w:rPr>
        <w:fldChar w:fldCharType="end"/>
      </w:r>
      <w:r>
        <w:rPr>
          <w:rFonts w:eastAsiaTheme="minorHAnsi" w:cs="Calibri"/>
          <w:lang w:eastAsia="en-US"/>
        </w:rPr>
        <w:t>. Three metrics were discussed and vetted at stakeholder workshops with the Paddock to Reef Integration team. The first metric was derived around seagrass abundance, the second around reproductive effort and the third around nutrient status (or seagrass tissue C:N ratio).  Scores are developed for each metric and then aggregated across sites with equal weighting to provide a score for each NRM region. Scores from each NRM region, with the exception to Cape York were then weighted by seagrass meadow area prior to being assigned a seagrass ranking for the GBR. Cape York was excluded from the score due to insufficient sampling locations adequately representing the region. Each of these metrics are described in detail below.</w:t>
      </w:r>
    </w:p>
    <w:p w14:paraId="001444BD" w14:textId="77777777" w:rsidR="007925B6" w:rsidRPr="00D157B2" w:rsidRDefault="007925B6" w:rsidP="000F6F78">
      <w:pPr>
        <w:pStyle w:val="Heading3"/>
        <w:numPr>
          <w:ilvl w:val="2"/>
          <w:numId w:val="10"/>
        </w:numPr>
        <w:rPr>
          <w:rFonts w:eastAsiaTheme="minorHAnsi"/>
          <w:lang w:eastAsia="en-US"/>
        </w:rPr>
      </w:pPr>
      <w:r w:rsidRPr="00D157B2">
        <w:rPr>
          <w:rFonts w:eastAsiaTheme="minorHAnsi"/>
          <w:lang w:eastAsia="en-US"/>
        </w:rPr>
        <w:t>Nutrient Status</w:t>
      </w:r>
    </w:p>
    <w:p w14:paraId="20389F37" w14:textId="3E0B7130" w:rsidR="00967891" w:rsidRDefault="007925B6" w:rsidP="007925B6">
      <w:r>
        <w:t xml:space="preserve">Nutrient status is assessed through the atomic C:N ratio, which is an indicator of the light received relative to nitrogen availability. Atomic ratios of C:N less than 20 suggest </w:t>
      </w:r>
      <w:r w:rsidRPr="00150ECE">
        <w:t>reduced light availability or nitrogen enrichment which can adversely affect the growth of seagrass.</w:t>
      </w:r>
      <w:r>
        <w:t xml:space="preserve"> The score is based on foundation species only and is represented as</w:t>
      </w:r>
      <w:r w:rsidR="00967891">
        <w:t xml:space="preserve"> </w:t>
      </w:r>
      <w:r w:rsidR="00590118" w:rsidRPr="00967891">
        <w:rPr>
          <w:position w:val="-12"/>
        </w:rPr>
        <w:object w:dxaOrig="2360" w:dyaOrig="360" w14:anchorId="349B1F89">
          <v:shape id="_x0000_i1107" type="#_x0000_t75" alt="ns_i = (CNratio_i x 5) - 50" style="width:115.5pt;height:21.75pt" o:ole="">
            <v:imagedata r:id="rId289" o:title=""/>
          </v:shape>
          <o:OLEObject Type="Embed" ProgID="Equation.DSMT4" ShapeID="_x0000_i1107" DrawAspect="Content" ObjectID="_1484380570" r:id="rId290"/>
        </w:object>
      </w:r>
      <w:r w:rsidR="00967891">
        <w:t xml:space="preserve">.  </w:t>
      </w:r>
      <w:r>
        <w:t>We use this score to examine the power of detecting a decline in nutrient status at each site within habitat.</w:t>
      </w:r>
      <w:r w:rsidR="00967891">
        <w:t xml:space="preserve"> </w:t>
      </w:r>
    </w:p>
    <w:p w14:paraId="510C0D1F" w14:textId="3740C2C5" w:rsidR="007925B6" w:rsidRPr="00967891" w:rsidRDefault="007925B6" w:rsidP="00967891">
      <w:pPr>
        <w:pStyle w:val="Heading3"/>
        <w:numPr>
          <w:ilvl w:val="2"/>
          <w:numId w:val="10"/>
        </w:numPr>
        <w:rPr>
          <w:rFonts w:eastAsiaTheme="minorHAnsi"/>
          <w:lang w:eastAsia="en-US"/>
        </w:rPr>
      </w:pPr>
      <w:r>
        <w:rPr>
          <w:rFonts w:eastAsiaTheme="minorHAnsi"/>
          <w:lang w:eastAsia="en-US"/>
        </w:rPr>
        <w:t xml:space="preserve">Seagrass Abundance </w:t>
      </w:r>
    </w:p>
    <w:p w14:paraId="56604211" w14:textId="659CBCBA" w:rsidR="007925B6" w:rsidRDefault="007925B6" w:rsidP="007925B6">
      <w:pPr>
        <w:autoSpaceDE w:val="0"/>
        <w:autoSpaceDN w:val="0"/>
        <w:adjustRightInd w:val="0"/>
        <w:spacing w:before="240" w:after="60"/>
        <w:rPr>
          <w:rFonts w:eastAsiaTheme="minorHAnsi" w:cs="Calibri"/>
          <w:lang w:eastAsia="en-US"/>
        </w:rPr>
      </w:pPr>
      <w:r>
        <w:rPr>
          <w:rFonts w:eastAsiaTheme="minorHAnsi" w:cs="Calibri"/>
          <w:lang w:eastAsia="en-US"/>
        </w:rPr>
        <w:t xml:space="preserve">The seagrass abundance metric is based on percent cover, which is then compared against a set of guidelines that were developed by McKenzie </w:t>
      </w:r>
      <w:r>
        <w:rPr>
          <w:rFonts w:eastAsiaTheme="minorHAnsi" w:cs="Calibri"/>
          <w:lang w:eastAsia="en-US"/>
        </w:rPr>
        <w:fldChar w:fldCharType="begin"/>
      </w:r>
      <w:r w:rsidR="009E6BEB">
        <w:rPr>
          <w:rFonts w:eastAsiaTheme="minorHAnsi" w:cs="Calibri"/>
          <w:lang w:eastAsia="en-US"/>
        </w:rPr>
        <w:instrText xml:space="preserve"> ADDIN EN.CITE &lt;EndNote&gt;&lt;Cite ExcludeAuth="1"&gt;&lt;Author&gt;McKenzie&lt;/Author&gt;&lt;Year&gt;2012&lt;/Year&gt;&lt;RecNum&gt;5&lt;/RecNum&gt;&lt;DisplayText&gt;(2012)&lt;/DisplayText&gt;&lt;record&gt;&lt;rec-number&gt;5&lt;/rec-number&gt;&lt;foreign-keys&gt;&lt;key app="EN" db-id="dp995fxzn5pdw2e5ws05tzwatswrsetxfwrx" timestamp="0"&gt;5&lt;/key&gt;&lt;/foreign-keys&gt;&lt;ref-type name="Report"&gt;27&lt;/ref-type&gt;&lt;contributors&gt;&lt;authors&gt;&lt;author&gt;McKenzie, L.&lt;/author&gt;&lt;author&gt;Collier, C.&lt;/author&gt;&lt;author&gt;Waycott, M.&lt;/author&gt;&lt;/authors&gt;&lt;/contributors&gt;&lt;titles&gt;&lt;title&gt;Reef Rescue Marine Monitoring Program - Inshore Seagrass, Annual Report for the sampling period 1st July 2010-31st May 2011.&lt;/title&gt;&lt;/titles&gt;&lt;pages&gt;230pp&lt;/pages&gt;&lt;dates&gt;&lt;year&gt;2012&lt;/year&gt;&lt;/dates&gt;&lt;pub-location&gt;Cairns&lt;/pub-location&gt;&lt;publisher&gt;Fisheries Queensland&lt;/publisher&gt;&lt;urls&gt;&lt;/urls&gt;&lt;/record&gt;&lt;/Cite&gt;&lt;/EndNote&gt;</w:instrText>
      </w:r>
      <w:r>
        <w:rPr>
          <w:rFonts w:eastAsiaTheme="minorHAnsi" w:cs="Calibri"/>
          <w:lang w:eastAsia="en-US"/>
        </w:rPr>
        <w:fldChar w:fldCharType="separate"/>
      </w:r>
      <w:r>
        <w:rPr>
          <w:rFonts w:eastAsiaTheme="minorHAnsi" w:cs="Calibri"/>
          <w:noProof/>
          <w:lang w:eastAsia="en-US"/>
        </w:rPr>
        <w:t>(</w:t>
      </w:r>
      <w:hyperlink w:anchor="_ENREF_34" w:tooltip="McKenzie, 2012 #5" w:history="1">
        <w:r w:rsidR="009E6BEB">
          <w:rPr>
            <w:rFonts w:eastAsiaTheme="minorHAnsi" w:cs="Calibri"/>
            <w:noProof/>
            <w:lang w:eastAsia="en-US"/>
          </w:rPr>
          <w:t>2012</w:t>
        </w:r>
      </w:hyperlink>
      <w:r>
        <w:rPr>
          <w:rFonts w:eastAsiaTheme="minorHAnsi" w:cs="Calibri"/>
          <w:noProof/>
          <w:lang w:eastAsia="en-US"/>
        </w:rPr>
        <w:t>)</w:t>
      </w:r>
      <w:r>
        <w:rPr>
          <w:rFonts w:eastAsiaTheme="minorHAnsi" w:cs="Calibri"/>
          <w:lang w:eastAsia="en-US"/>
        </w:rPr>
        <w:fldChar w:fldCharType="end"/>
      </w:r>
      <w:r>
        <w:rPr>
          <w:rFonts w:eastAsiaTheme="minorHAnsi" w:cs="Calibri"/>
          <w:lang w:eastAsia="en-US"/>
        </w:rPr>
        <w:t xml:space="preserve"> using reference sites. Here, a reference site represents a suitable baseline for the assessment of sites appearing in similar habitats. Criteria used for selecting a reference site were based on the Monitoring River Health Initiative </w:t>
      </w:r>
      <w:r>
        <w:rPr>
          <w:rFonts w:eastAsiaTheme="minorHAnsi" w:cs="Calibri"/>
          <w:lang w:eastAsia="en-US"/>
        </w:rPr>
        <w:fldChar w:fldCharType="begin"/>
      </w:r>
      <w:r w:rsidR="009E6BEB">
        <w:rPr>
          <w:rFonts w:eastAsiaTheme="minorHAnsi" w:cs="Calibri"/>
          <w:lang w:eastAsia="en-US"/>
        </w:rPr>
        <w:instrText xml:space="preserve"> ADDIN EN.CITE &lt;EndNote&gt;&lt;Cite ExcludeAuth="1"&gt;&lt;Author&gt;Monitoring River Health Initiative&lt;/Author&gt;&lt;Year&gt;1994&lt;/Year&gt;&lt;RecNum&gt;11&lt;/RecNum&gt;&lt;DisplayText&gt;(1994)&lt;/DisplayText&gt;&lt;record&gt;&lt;rec-number&gt;11&lt;/rec-number&gt;&lt;foreign-keys&gt;&lt;key app="EN" db-id="dp995fxzn5pdw2e5ws05tzwatswrsetxfwrx" timestamp="0"&gt;11&lt;/key&gt;&lt;/foreign-keys&gt;&lt;ref-type name="Report"&gt;27&lt;/ref-type&gt;&lt;contributors&gt;&lt;authors&gt;&lt;author&gt;Monitoring River Health Initiative,&lt;/author&gt;&lt;/authors&gt;&lt;secondary-authors&gt;&lt;author&gt;National River Processes and management Program&lt;/author&gt;&lt;/secondary-authors&gt;&lt;tertiary-authors&gt;&lt;author&gt;http://www.environment.gov.au/water/publications/environmental/rivers/nrhp/bioassess.html&lt;/author&gt;&lt;/tertiary-authors&gt;&lt;/contributors&gt;&lt;titles&gt;&lt;title&gt;River Bioassessment Manual&lt;/title&gt;&lt;/titles&gt;&lt;pages&gt;pp44&lt;/pages&gt;&lt;dates&gt;&lt;year&gt;1994&lt;/year&gt;&lt;/dates&gt;&lt;pub-location&gt;Tasmania&lt;/pub-location&gt;&lt;urls&gt;&lt;/urls&gt;&lt;/record&gt;&lt;/Cite&gt;&lt;/EndNote&gt;</w:instrText>
      </w:r>
      <w:r>
        <w:rPr>
          <w:rFonts w:eastAsiaTheme="minorHAnsi" w:cs="Calibri"/>
          <w:lang w:eastAsia="en-US"/>
        </w:rPr>
        <w:fldChar w:fldCharType="separate"/>
      </w:r>
      <w:r>
        <w:rPr>
          <w:rFonts w:eastAsiaTheme="minorHAnsi" w:cs="Calibri"/>
          <w:noProof/>
          <w:lang w:eastAsia="en-US"/>
        </w:rPr>
        <w:t>(</w:t>
      </w:r>
      <w:hyperlink w:anchor="_ENREF_37" w:tooltip="Monitoring River Health Initiative, 1994 #11" w:history="1">
        <w:r w:rsidR="009E6BEB">
          <w:rPr>
            <w:rFonts w:eastAsiaTheme="minorHAnsi" w:cs="Calibri"/>
            <w:noProof/>
            <w:lang w:eastAsia="en-US"/>
          </w:rPr>
          <w:t>1994</w:t>
        </w:r>
      </w:hyperlink>
      <w:r>
        <w:rPr>
          <w:rFonts w:eastAsiaTheme="minorHAnsi" w:cs="Calibri"/>
          <w:noProof/>
          <w:lang w:eastAsia="en-US"/>
        </w:rPr>
        <w:t>)</w:t>
      </w:r>
      <w:r>
        <w:rPr>
          <w:rFonts w:eastAsiaTheme="minorHAnsi" w:cs="Calibri"/>
          <w:lang w:eastAsia="en-US"/>
        </w:rPr>
        <w:fldChar w:fldCharType="end"/>
      </w:r>
      <w:r>
        <w:rPr>
          <w:rFonts w:eastAsiaTheme="minorHAnsi" w:cs="Calibri"/>
          <w:lang w:eastAsia="en-US"/>
        </w:rPr>
        <w:t xml:space="preserve"> with no other rigorous protocols available. The median percent cover is computed for each year and site before comparing to the 50</w:t>
      </w:r>
      <w:r w:rsidRPr="00912B4D">
        <w:rPr>
          <w:rFonts w:eastAsiaTheme="minorHAnsi" w:cs="Calibri"/>
          <w:vertAlign w:val="superscript"/>
          <w:lang w:eastAsia="en-US"/>
        </w:rPr>
        <w:t>th</w:t>
      </w:r>
      <w:r>
        <w:rPr>
          <w:rFonts w:eastAsiaTheme="minorHAnsi" w:cs="Calibri"/>
          <w:lang w:eastAsia="en-US"/>
        </w:rPr>
        <w:t xml:space="preserve"> and 20</w:t>
      </w:r>
      <w:r w:rsidRPr="00912B4D">
        <w:rPr>
          <w:rFonts w:eastAsiaTheme="minorHAnsi" w:cs="Calibri"/>
          <w:vertAlign w:val="superscript"/>
          <w:lang w:eastAsia="en-US"/>
        </w:rPr>
        <w:t>th</w:t>
      </w:r>
      <w:r>
        <w:rPr>
          <w:rFonts w:eastAsiaTheme="minorHAnsi" w:cs="Calibri"/>
          <w:lang w:eastAsia="en-US"/>
        </w:rPr>
        <w:t xml:space="preserve"> percentiles from reference sites (see Table 6 in McKenzie et al. </w:t>
      </w:r>
      <w:r>
        <w:rPr>
          <w:rFonts w:eastAsiaTheme="minorHAnsi" w:cs="Calibri"/>
          <w:lang w:eastAsia="en-US"/>
        </w:rPr>
        <w:fldChar w:fldCharType="begin"/>
      </w:r>
      <w:r w:rsidR="009E6BEB">
        <w:rPr>
          <w:rFonts w:eastAsiaTheme="minorHAnsi" w:cs="Calibri"/>
          <w:lang w:eastAsia="en-US"/>
        </w:rPr>
        <w:instrText xml:space="preserve"> ADDIN EN.CITE &lt;EndNote&gt;&lt;Cite ExcludeAuth="1"&gt;&lt;Author&gt;McKenzie&lt;/Author&gt;&lt;Year&gt;2012&lt;/Year&gt;&lt;RecNum&gt;5&lt;/RecNum&gt;&lt;DisplayText&gt;(2012)&lt;/DisplayText&gt;&lt;record&gt;&lt;rec-number&gt;5&lt;/rec-number&gt;&lt;foreign-keys&gt;&lt;key app="EN" db-id="dp995fxzn5pdw2e5ws05tzwatswrsetxfwrx" timestamp="0"&gt;5&lt;/key&gt;&lt;/foreign-keys&gt;&lt;ref-type name="Report"&gt;27&lt;/ref-type&gt;&lt;contributors&gt;&lt;authors&gt;&lt;author&gt;McKenzie, L.&lt;/author&gt;&lt;author&gt;Collier, C.&lt;/author&gt;&lt;author&gt;Waycott, M.&lt;/author&gt;&lt;/authors&gt;&lt;/contributors&gt;&lt;titles&gt;&lt;title&gt;Reef Rescue Marine Monitoring Program - Inshore Seagrass, Annual Report for the sampling period 1st July 2010-31st May 2011.&lt;/title&gt;&lt;/titles&gt;&lt;pages&gt;230pp&lt;/pages&gt;&lt;dates&gt;&lt;year&gt;2012&lt;/year&gt;&lt;/dates&gt;&lt;pub-location&gt;Cairns&lt;/pub-location&gt;&lt;publisher&gt;Fisheries Queensland&lt;/publisher&gt;&lt;urls&gt;&lt;/urls&gt;&lt;/record&gt;&lt;/Cite&gt;&lt;/EndNote&gt;</w:instrText>
      </w:r>
      <w:r>
        <w:rPr>
          <w:rFonts w:eastAsiaTheme="minorHAnsi" w:cs="Calibri"/>
          <w:lang w:eastAsia="en-US"/>
        </w:rPr>
        <w:fldChar w:fldCharType="separate"/>
      </w:r>
      <w:r>
        <w:rPr>
          <w:rFonts w:eastAsiaTheme="minorHAnsi" w:cs="Calibri"/>
          <w:noProof/>
          <w:lang w:eastAsia="en-US"/>
        </w:rPr>
        <w:t>(</w:t>
      </w:r>
      <w:hyperlink w:anchor="_ENREF_34" w:tooltip="McKenzie, 2012 #5" w:history="1">
        <w:r w:rsidR="009E6BEB">
          <w:rPr>
            <w:rFonts w:eastAsiaTheme="minorHAnsi" w:cs="Calibri"/>
            <w:noProof/>
            <w:lang w:eastAsia="en-US"/>
          </w:rPr>
          <w:t>2012</w:t>
        </w:r>
      </w:hyperlink>
      <w:r>
        <w:rPr>
          <w:rFonts w:eastAsiaTheme="minorHAnsi" w:cs="Calibri"/>
          <w:noProof/>
          <w:lang w:eastAsia="en-US"/>
        </w:rPr>
        <w:t>)</w:t>
      </w:r>
      <w:r>
        <w:rPr>
          <w:rFonts w:eastAsiaTheme="minorHAnsi" w:cs="Calibri"/>
          <w:lang w:eastAsia="en-US"/>
        </w:rPr>
        <w:fldChar w:fldCharType="end"/>
      </w:r>
      <w:r>
        <w:rPr>
          <w:rFonts w:eastAsiaTheme="minorHAnsi" w:cs="Calibri"/>
          <w:lang w:eastAsia="en-US"/>
        </w:rPr>
        <w:t>) and subsequently assigning a score. To evaluate the metric, we use the median percent cover calculated for each site to determine whether we can detect declines of a given magnitude.</w:t>
      </w:r>
    </w:p>
    <w:p w14:paraId="45D35DEB" w14:textId="77777777" w:rsidR="007925B6" w:rsidRPr="00D157B2" w:rsidRDefault="007925B6" w:rsidP="000F6F78">
      <w:pPr>
        <w:pStyle w:val="Heading3"/>
        <w:numPr>
          <w:ilvl w:val="2"/>
          <w:numId w:val="10"/>
        </w:numPr>
        <w:rPr>
          <w:rFonts w:eastAsiaTheme="minorHAnsi"/>
          <w:lang w:eastAsia="en-US"/>
        </w:rPr>
      </w:pPr>
      <w:r>
        <w:rPr>
          <w:rFonts w:eastAsiaTheme="minorHAnsi"/>
          <w:lang w:eastAsia="en-US"/>
        </w:rPr>
        <w:t xml:space="preserve">Reproductive Effort </w:t>
      </w:r>
    </w:p>
    <w:p w14:paraId="58C6CEBF" w14:textId="6847378B" w:rsidR="007925B6" w:rsidRDefault="007925B6" w:rsidP="007925B6">
      <w:pPr>
        <w:autoSpaceDE w:val="0"/>
        <w:autoSpaceDN w:val="0"/>
        <w:adjustRightInd w:val="0"/>
        <w:spacing w:before="240" w:after="60"/>
        <w:rPr>
          <w:rFonts w:eastAsiaTheme="minorHAnsi" w:cs="Calibri"/>
          <w:lang w:eastAsia="en-US"/>
        </w:rPr>
      </w:pPr>
      <w:r>
        <w:rPr>
          <w:rFonts w:eastAsiaTheme="minorHAnsi" w:cs="Calibri"/>
          <w:lang w:eastAsia="en-US"/>
        </w:rPr>
        <w:t xml:space="preserve">Reproductive effort measures the capacity of seagrass to recover and therefore its overall resilience. In the construction of this metric, seeds are not incorporated. The metric calculation is based on the number of reproductive structures (fruits, flowers, spathes), which is then averaged across cores for the late dry season to form </w:t>
      </w:r>
      <w:r w:rsidR="00590118" w:rsidRPr="000606C3">
        <w:rPr>
          <w:rFonts w:eastAsiaTheme="minorHAnsi" w:cs="Calibri"/>
          <w:position w:val="-4"/>
          <w:lang w:eastAsia="en-US"/>
        </w:rPr>
        <w:object w:dxaOrig="240" w:dyaOrig="300" w14:anchorId="214DD516">
          <v:shape id="_x0000_i1108" type="#_x0000_t75" alt="Rbar" style="width:14.25pt;height:14.25pt" o:ole="">
            <v:imagedata r:id="rId291" o:title=""/>
          </v:shape>
          <o:OLEObject Type="Embed" ProgID="Equation.DSMT4" ShapeID="_x0000_i1108" DrawAspect="Content" ObjectID="_1484380571" r:id="rId292"/>
        </w:object>
      </w:r>
      <w:r>
        <w:rPr>
          <w:rFonts w:eastAsiaTheme="minorHAnsi" w:cs="Calibri"/>
          <w:lang w:eastAsia="en-US"/>
        </w:rPr>
        <w:t xml:space="preserve"> . This average is then divided by a long term average. However, it is unclear from the documentation what this long term average represents. We therefore use </w:t>
      </w:r>
      <w:r w:rsidR="00590118" w:rsidRPr="000606C3">
        <w:rPr>
          <w:rFonts w:eastAsiaTheme="minorHAnsi" w:cs="Calibri"/>
          <w:position w:val="-4"/>
          <w:lang w:eastAsia="en-US"/>
        </w:rPr>
        <w:object w:dxaOrig="240" w:dyaOrig="300" w14:anchorId="41F4803D">
          <v:shape id="_x0000_i1109" type="#_x0000_t75" alt="Rbar" style="width:14.25pt;height:14.25pt" o:ole="">
            <v:imagedata r:id="rId291" o:title=""/>
          </v:shape>
          <o:OLEObject Type="Embed" ProgID="Equation.DSMT4" ShapeID="_x0000_i1109" DrawAspect="Content" ObjectID="_1484380572" r:id="rId293"/>
        </w:object>
      </w:r>
      <w:r>
        <w:rPr>
          <w:rFonts w:eastAsiaTheme="minorHAnsi" w:cs="Calibri"/>
          <w:lang w:eastAsia="en-US"/>
        </w:rPr>
        <w:t xml:space="preserve"> to determine whether we can detect declines of a given magnitude.</w:t>
      </w:r>
    </w:p>
    <w:p w14:paraId="5DF64F13" w14:textId="77777777" w:rsidR="007925B6" w:rsidRDefault="007925B6" w:rsidP="000F6F78">
      <w:pPr>
        <w:pStyle w:val="Heading3"/>
        <w:numPr>
          <w:ilvl w:val="2"/>
          <w:numId w:val="10"/>
        </w:numPr>
      </w:pPr>
      <w:r>
        <w:t>Assessment of the metrics</w:t>
      </w:r>
    </w:p>
    <w:p w14:paraId="4D447600" w14:textId="77777777" w:rsidR="007925B6" w:rsidRDefault="007925B6" w:rsidP="007925B6">
      <w:r>
        <w:t xml:space="preserve">We performed a simulation study to determine whether a decreasing trend of a given magnitude could be detected from the data comprising each metric based on the current sampling regime implemented. An exploratory plot of the metrics for each site through time is produced in </w:t>
      </w:r>
      <w:r>
        <w:fldChar w:fldCharType="begin"/>
      </w:r>
      <w:r>
        <w:instrText xml:space="preserve"> REF _Ref384682124 \h </w:instrText>
      </w:r>
      <w:r>
        <w:fldChar w:fldCharType="separate"/>
      </w:r>
      <w:r w:rsidR="00076ED9">
        <w:t xml:space="preserve">Figure </w:t>
      </w:r>
      <w:r w:rsidR="00076ED9">
        <w:rPr>
          <w:noProof/>
        </w:rPr>
        <w:t>56</w:t>
      </w:r>
      <w:r>
        <w:fldChar w:fldCharType="end"/>
      </w:r>
      <w:r>
        <w:t>.</w:t>
      </w:r>
    </w:p>
    <w:p w14:paraId="566FBFA1" w14:textId="77777777" w:rsidR="007925B6" w:rsidRPr="005F4B2F" w:rsidRDefault="007925B6" w:rsidP="007925B6">
      <w:pPr>
        <w:pStyle w:val="Heading4"/>
      </w:pPr>
      <w:r>
        <w:t>Power Analysis for Trend Detection</w:t>
      </w:r>
      <w:r w:rsidRPr="005F4B2F">
        <w:t xml:space="preserve"> in </w:t>
      </w:r>
      <w:r>
        <w:t>Seagrass</w:t>
      </w:r>
      <w:r w:rsidRPr="005F4B2F">
        <w:t xml:space="preserve"> Cover </w:t>
      </w:r>
    </w:p>
    <w:p w14:paraId="18177755" w14:textId="46FB2338" w:rsidR="007925B6" w:rsidRDefault="007925B6" w:rsidP="007925B6">
      <w:r>
        <w:t xml:space="preserve">We conducted a simulation study to investigate whether trends, </w:t>
      </w:r>
      <w:r w:rsidR="00590118" w:rsidRPr="005F4B2F">
        <w:rPr>
          <w:position w:val="-6"/>
        </w:rPr>
        <w:object w:dxaOrig="220" w:dyaOrig="279" w14:anchorId="5BE8766E">
          <v:shape id="_x0000_i1110" type="#_x0000_t75" alt="delta" style="width:14.25pt;height:14.25pt" o:ole="">
            <v:imagedata r:id="rId260" o:title=""/>
          </v:shape>
          <o:OLEObject Type="Embed" ProgID="Equation.DSMT4" ShapeID="_x0000_i1110" DrawAspect="Content" ObjectID="_1484380573" r:id="rId294"/>
        </w:object>
      </w:r>
      <w:r>
        <w:t xml:space="preserve">  of a given magnitude could be detected for the data comprising each metric. The rationale behind this is if the power to detect a decline was low for the sampling periods surveyed for a given level of significance, then it would be difficult to see this change in any summary score developed from the data. </w:t>
      </w:r>
    </w:p>
    <w:p w14:paraId="5749A44F" w14:textId="77777777" w:rsidR="007925B6" w:rsidRDefault="007925B6" w:rsidP="007925B6">
      <w:pPr>
        <w:pStyle w:val="Heading4"/>
      </w:pPr>
      <w:r>
        <w:t xml:space="preserve">Power Analyses </w:t>
      </w:r>
    </w:p>
    <w:p w14:paraId="3F315FE3" w14:textId="2ED53D92" w:rsidR="007925B6" w:rsidRDefault="007925B6" w:rsidP="007925B6">
      <w:pPr>
        <w:pStyle w:val="Caption"/>
        <w:rPr>
          <w:b w:val="0"/>
          <w:bCs w:val="0"/>
          <w:color w:val="000000"/>
          <w:sz w:val="22"/>
          <w:szCs w:val="22"/>
        </w:rPr>
      </w:pPr>
      <w:r w:rsidRPr="007454DD">
        <w:rPr>
          <w:b w:val="0"/>
          <w:bCs w:val="0"/>
          <w:color w:val="000000"/>
          <w:sz w:val="22"/>
          <w:szCs w:val="22"/>
        </w:rPr>
        <w:t xml:space="preserve">Power </w:t>
      </w:r>
      <w:r>
        <w:rPr>
          <w:b w:val="0"/>
          <w:bCs w:val="0"/>
          <w:color w:val="000000"/>
          <w:sz w:val="22"/>
          <w:szCs w:val="22"/>
        </w:rPr>
        <w:t xml:space="preserve">analyses were conducted for each seagrass metric using the methodology described in </w:t>
      </w:r>
      <w:r w:rsidRPr="00C14C3D">
        <w:rPr>
          <w:b w:val="0"/>
          <w:bCs w:val="0"/>
          <w:color w:val="000000"/>
          <w:sz w:val="22"/>
          <w:szCs w:val="22"/>
        </w:rPr>
        <w:t xml:space="preserve">in Section </w:t>
      </w:r>
      <w:r>
        <w:fldChar w:fldCharType="begin"/>
      </w:r>
      <w:r>
        <w:instrText xml:space="preserve"> REF _Ref385252674 \r \h  \* MERGEFORMAT </w:instrText>
      </w:r>
      <w:r>
        <w:fldChar w:fldCharType="separate"/>
      </w:r>
      <w:r w:rsidR="00076ED9" w:rsidRPr="00076ED9">
        <w:rPr>
          <w:b w:val="0"/>
          <w:bCs w:val="0"/>
          <w:color w:val="000000"/>
          <w:sz w:val="22"/>
          <w:szCs w:val="22"/>
        </w:rPr>
        <w:t>4.1.5</w:t>
      </w:r>
      <w:r>
        <w:fldChar w:fldCharType="end"/>
      </w:r>
      <w:r>
        <w:rPr>
          <w:b w:val="0"/>
          <w:bCs w:val="0"/>
          <w:color w:val="000000"/>
          <w:sz w:val="22"/>
          <w:szCs w:val="22"/>
        </w:rPr>
        <w:t xml:space="preserve">. </w:t>
      </w:r>
      <w:r>
        <w:fldChar w:fldCharType="begin"/>
      </w:r>
      <w:r>
        <w:instrText xml:space="preserve"> REF _Ref384682156 \h  \* MERGEFORMAT </w:instrText>
      </w:r>
      <w:r>
        <w:fldChar w:fldCharType="separate"/>
      </w:r>
      <w:r w:rsidR="00076ED9" w:rsidRPr="00076ED9">
        <w:rPr>
          <w:b w:val="0"/>
          <w:bCs w:val="0"/>
          <w:color w:val="000000"/>
          <w:sz w:val="22"/>
          <w:szCs w:val="22"/>
        </w:rPr>
        <w:t>Table 40</w:t>
      </w:r>
      <w:r>
        <w:fldChar w:fldCharType="end"/>
      </w:r>
      <w:r>
        <w:rPr>
          <w:b w:val="0"/>
          <w:bCs w:val="0"/>
          <w:color w:val="000000"/>
          <w:sz w:val="22"/>
          <w:szCs w:val="22"/>
        </w:rPr>
        <w:t xml:space="preserve"> summarises the minimum declines that can be detected with at least 90% power along with maps (</w:t>
      </w:r>
      <w:r w:rsidRPr="0073058A">
        <w:rPr>
          <w:color w:val="auto"/>
        </w:rPr>
        <w:fldChar w:fldCharType="begin"/>
      </w:r>
      <w:r w:rsidRPr="0073058A">
        <w:rPr>
          <w:color w:val="auto"/>
        </w:rPr>
        <w:instrText xml:space="preserve"> REF _Ref384759589 \h  \* MERGEFORMAT </w:instrText>
      </w:r>
      <w:r w:rsidRPr="0073058A">
        <w:rPr>
          <w:color w:val="auto"/>
        </w:rPr>
      </w:r>
      <w:r w:rsidRPr="0073058A">
        <w:rPr>
          <w:color w:val="auto"/>
        </w:rPr>
        <w:fldChar w:fldCharType="separate"/>
      </w:r>
      <w:r w:rsidR="00076ED9" w:rsidRPr="00076ED9">
        <w:rPr>
          <w:b w:val="0"/>
          <w:color w:val="auto"/>
          <w:sz w:val="22"/>
          <w:szCs w:val="22"/>
        </w:rPr>
        <w:t xml:space="preserve">Figure </w:t>
      </w:r>
      <w:r w:rsidR="00076ED9" w:rsidRPr="00076ED9">
        <w:rPr>
          <w:b w:val="0"/>
          <w:noProof/>
          <w:color w:val="auto"/>
          <w:sz w:val="22"/>
          <w:szCs w:val="22"/>
        </w:rPr>
        <w:t>57</w:t>
      </w:r>
      <w:r w:rsidRPr="0073058A">
        <w:rPr>
          <w:color w:val="auto"/>
        </w:rPr>
        <w:fldChar w:fldCharType="end"/>
      </w:r>
      <w:r w:rsidRPr="0073058A">
        <w:rPr>
          <w:b w:val="0"/>
          <w:bCs w:val="0"/>
          <w:color w:val="auto"/>
          <w:sz w:val="22"/>
          <w:szCs w:val="22"/>
        </w:rPr>
        <w:t xml:space="preserve">, </w:t>
      </w:r>
      <w:r w:rsidRPr="0073058A">
        <w:rPr>
          <w:color w:val="auto"/>
        </w:rPr>
        <w:fldChar w:fldCharType="begin"/>
      </w:r>
      <w:r w:rsidRPr="0073058A">
        <w:rPr>
          <w:color w:val="auto"/>
        </w:rPr>
        <w:instrText xml:space="preserve"> REF _Ref384759659 \h  \* MERGEFORMAT </w:instrText>
      </w:r>
      <w:r w:rsidRPr="0073058A">
        <w:rPr>
          <w:color w:val="auto"/>
        </w:rPr>
      </w:r>
      <w:r w:rsidRPr="0073058A">
        <w:rPr>
          <w:color w:val="auto"/>
        </w:rPr>
        <w:fldChar w:fldCharType="separate"/>
      </w:r>
      <w:r w:rsidR="00076ED9" w:rsidRPr="00076ED9">
        <w:rPr>
          <w:b w:val="0"/>
          <w:color w:val="auto"/>
          <w:sz w:val="22"/>
          <w:szCs w:val="22"/>
        </w:rPr>
        <w:t xml:space="preserve">Figure </w:t>
      </w:r>
      <w:r w:rsidR="00076ED9" w:rsidRPr="00076ED9">
        <w:rPr>
          <w:b w:val="0"/>
          <w:noProof/>
          <w:color w:val="auto"/>
          <w:sz w:val="22"/>
          <w:szCs w:val="22"/>
        </w:rPr>
        <w:t>58</w:t>
      </w:r>
      <w:r w:rsidRPr="0073058A">
        <w:rPr>
          <w:color w:val="auto"/>
        </w:rPr>
        <w:fldChar w:fldCharType="end"/>
      </w:r>
      <w:r w:rsidRPr="0073058A">
        <w:rPr>
          <w:b w:val="0"/>
          <w:bCs w:val="0"/>
          <w:color w:val="auto"/>
          <w:sz w:val="22"/>
          <w:szCs w:val="22"/>
        </w:rPr>
        <w:t xml:space="preserve">, and </w:t>
      </w:r>
      <w:r w:rsidRPr="0073058A">
        <w:rPr>
          <w:color w:val="auto"/>
        </w:rPr>
        <w:fldChar w:fldCharType="begin"/>
      </w:r>
      <w:r w:rsidRPr="0073058A">
        <w:rPr>
          <w:color w:val="auto"/>
        </w:rPr>
        <w:instrText xml:space="preserve"> REF _Ref384759662 \h  \* MERGEFORMAT </w:instrText>
      </w:r>
      <w:r w:rsidRPr="0073058A">
        <w:rPr>
          <w:color w:val="auto"/>
        </w:rPr>
      </w:r>
      <w:r w:rsidRPr="0073058A">
        <w:rPr>
          <w:color w:val="auto"/>
        </w:rPr>
        <w:fldChar w:fldCharType="separate"/>
      </w:r>
      <w:r w:rsidR="00076ED9" w:rsidRPr="00076ED9">
        <w:rPr>
          <w:b w:val="0"/>
          <w:color w:val="auto"/>
          <w:sz w:val="22"/>
          <w:szCs w:val="22"/>
        </w:rPr>
        <w:t xml:space="preserve">Figure </w:t>
      </w:r>
      <w:r w:rsidR="00076ED9" w:rsidRPr="00076ED9">
        <w:rPr>
          <w:b w:val="0"/>
          <w:noProof/>
          <w:color w:val="auto"/>
          <w:sz w:val="22"/>
          <w:szCs w:val="22"/>
        </w:rPr>
        <w:t>60</w:t>
      </w:r>
      <w:r w:rsidRPr="0073058A">
        <w:rPr>
          <w:color w:val="auto"/>
        </w:rPr>
        <w:fldChar w:fldCharType="end"/>
      </w:r>
      <w:r>
        <w:rPr>
          <w:b w:val="0"/>
          <w:bCs w:val="0"/>
          <w:sz w:val="22"/>
          <w:szCs w:val="22"/>
        </w:rPr>
        <w:t xml:space="preserve">) </w:t>
      </w:r>
      <w:r>
        <w:rPr>
          <w:b w:val="0"/>
          <w:bCs w:val="0"/>
          <w:color w:val="000000"/>
          <w:sz w:val="22"/>
          <w:szCs w:val="22"/>
        </w:rPr>
        <w:t>showing the location of sites and the power that can be achieved for declines of 5%, 10%, 20% and 30%. We also present exploratory figures (</w:t>
      </w:r>
      <w:r w:rsidRPr="0073058A">
        <w:rPr>
          <w:color w:val="auto"/>
        </w:rPr>
        <w:fldChar w:fldCharType="begin"/>
      </w:r>
      <w:r w:rsidRPr="0073058A">
        <w:rPr>
          <w:color w:val="auto"/>
        </w:rPr>
        <w:instrText xml:space="preserve"> REF _Ref384682124 \h  \* MERGEFORMAT </w:instrText>
      </w:r>
      <w:r w:rsidRPr="0073058A">
        <w:rPr>
          <w:color w:val="auto"/>
        </w:rPr>
      </w:r>
      <w:r w:rsidRPr="0073058A">
        <w:rPr>
          <w:color w:val="auto"/>
        </w:rPr>
        <w:fldChar w:fldCharType="separate"/>
      </w:r>
      <w:r w:rsidR="00076ED9" w:rsidRPr="00076ED9">
        <w:rPr>
          <w:b w:val="0"/>
          <w:color w:val="auto"/>
          <w:sz w:val="22"/>
          <w:szCs w:val="22"/>
        </w:rPr>
        <w:t xml:space="preserve">Figure </w:t>
      </w:r>
      <w:r w:rsidR="00076ED9" w:rsidRPr="00076ED9">
        <w:rPr>
          <w:b w:val="0"/>
          <w:noProof/>
          <w:color w:val="auto"/>
          <w:sz w:val="22"/>
          <w:szCs w:val="22"/>
        </w:rPr>
        <w:t>56</w:t>
      </w:r>
      <w:r w:rsidRPr="0073058A">
        <w:rPr>
          <w:color w:val="auto"/>
        </w:rPr>
        <w:fldChar w:fldCharType="end"/>
      </w:r>
      <w:r>
        <w:rPr>
          <w:b w:val="0"/>
          <w:bCs w:val="0"/>
          <w:color w:val="000000"/>
          <w:sz w:val="22"/>
          <w:szCs w:val="22"/>
        </w:rPr>
        <w:t xml:space="preserve">) showing each metric at each site through time to determine visually, if any patterns exist in the data. Some patterns, namely declines are indicated by these plots. For example, sites BB, RC, RD and WH show declines in nutrient status through time. Decreasing median </w:t>
      </w:r>
      <w:r w:rsidRPr="005740F8">
        <w:rPr>
          <w:b w:val="0"/>
          <w:bCs w:val="0"/>
          <w:color w:val="000000"/>
          <w:sz w:val="22"/>
          <w:szCs w:val="22"/>
        </w:rPr>
        <w:t xml:space="preserve">abundance at sites such as GI, MI and RD is also suggested by this figure. Declines in reproductive effort were less noticeable visually in the plots produced for each site. Detailed power analyses are presented in Appendix A, </w:t>
      </w:r>
      <w:r w:rsidR="005740F8" w:rsidRPr="005740F8">
        <w:rPr>
          <w:b w:val="0"/>
          <w:bCs w:val="0"/>
          <w:color w:val="000000"/>
          <w:sz w:val="22"/>
          <w:szCs w:val="22"/>
        </w:rPr>
        <w:t>figures A22-A24.</w:t>
      </w:r>
    </w:p>
    <w:p w14:paraId="43B3DB0C" w14:textId="77777777" w:rsidR="007925B6" w:rsidRPr="00C43DB8" w:rsidRDefault="007925B6" w:rsidP="007925B6"/>
    <w:p w14:paraId="65E7259C" w14:textId="3A99473B" w:rsidR="007925B6" w:rsidRDefault="007925B6" w:rsidP="007925B6">
      <w:pPr>
        <w:pStyle w:val="Caption"/>
      </w:pPr>
      <w:bookmarkStart w:id="299" w:name="_Ref384682156"/>
      <w:bookmarkStart w:id="300" w:name="_Toc410312980"/>
      <w:bookmarkStart w:id="301" w:name="_Toc385539676"/>
      <w:r>
        <w:t xml:space="preserve">Table </w:t>
      </w:r>
      <w:r w:rsidR="002119BB">
        <w:fldChar w:fldCharType="begin"/>
      </w:r>
      <w:r w:rsidR="002119BB">
        <w:instrText xml:space="preserve"> SEQ Table \* ARABIC </w:instrText>
      </w:r>
      <w:r w:rsidR="002119BB">
        <w:fldChar w:fldCharType="separate"/>
      </w:r>
      <w:r w:rsidR="00076ED9">
        <w:rPr>
          <w:noProof/>
        </w:rPr>
        <w:t>40</w:t>
      </w:r>
      <w:r w:rsidR="002119BB">
        <w:rPr>
          <w:noProof/>
        </w:rPr>
        <w:fldChar w:fldCharType="end"/>
      </w:r>
      <w:bookmarkEnd w:id="299"/>
      <w:r>
        <w:t>: Summary of the minimum declines that can be detected after 8 years of sampling with at least 90% power and 5% level of significance based on the current sampling design. ND indicates a decline is undetectable.</w:t>
      </w:r>
      <w:bookmarkEnd w:id="300"/>
      <w:r>
        <w:t xml:space="preserve"> </w:t>
      </w:r>
      <w:bookmarkEnd w:id="301"/>
    </w:p>
    <w:tbl>
      <w:tblPr>
        <w:tblStyle w:val="TableGrid"/>
        <w:tblW w:w="0" w:type="auto"/>
        <w:tblLook w:val="04A0" w:firstRow="1" w:lastRow="0" w:firstColumn="1" w:lastColumn="0" w:noHBand="0" w:noVBand="1"/>
        <w:tblCaption w:val="Table 40"/>
        <w:tblDescription w:val="Summary of the minimum declines that can be detected after 8 years of sampling with at least 90% power and 5% level of significance based on the current sampling design. ND indicates a decline is undetectable. "/>
      </w:tblPr>
      <w:tblGrid>
        <w:gridCol w:w="2310"/>
        <w:gridCol w:w="2310"/>
        <w:gridCol w:w="2311"/>
        <w:gridCol w:w="2311"/>
      </w:tblGrid>
      <w:tr w:rsidR="007925B6" w14:paraId="3653B692" w14:textId="77777777" w:rsidTr="003D7031">
        <w:tc>
          <w:tcPr>
            <w:tcW w:w="2310" w:type="dxa"/>
            <w:tcBorders>
              <w:bottom w:val="single" w:sz="4" w:space="0" w:color="00313C"/>
            </w:tcBorders>
            <w:shd w:val="pct10" w:color="auto" w:fill="auto"/>
          </w:tcPr>
          <w:p w14:paraId="6F9AD219" w14:textId="77777777" w:rsidR="007925B6" w:rsidRPr="004E0474" w:rsidRDefault="007925B6" w:rsidP="003D7031">
            <w:pPr>
              <w:jc w:val="center"/>
              <w:rPr>
                <w:b/>
              </w:rPr>
            </w:pPr>
            <w:r w:rsidRPr="004E0474">
              <w:rPr>
                <w:b/>
              </w:rPr>
              <w:t>Site</w:t>
            </w:r>
          </w:p>
        </w:tc>
        <w:tc>
          <w:tcPr>
            <w:tcW w:w="2310" w:type="dxa"/>
            <w:shd w:val="pct10" w:color="auto" w:fill="auto"/>
          </w:tcPr>
          <w:p w14:paraId="217AEFA9" w14:textId="77777777" w:rsidR="007925B6" w:rsidRPr="004E0474" w:rsidRDefault="007925B6" w:rsidP="003D7031">
            <w:pPr>
              <w:jc w:val="center"/>
              <w:rPr>
                <w:b/>
              </w:rPr>
            </w:pPr>
            <w:r w:rsidRPr="004E0474">
              <w:rPr>
                <w:b/>
              </w:rPr>
              <w:t>Nutrient Status</w:t>
            </w:r>
          </w:p>
        </w:tc>
        <w:tc>
          <w:tcPr>
            <w:tcW w:w="2311" w:type="dxa"/>
            <w:shd w:val="pct10" w:color="auto" w:fill="auto"/>
          </w:tcPr>
          <w:p w14:paraId="0448F380" w14:textId="77777777" w:rsidR="007925B6" w:rsidRPr="004E0474" w:rsidRDefault="007925B6" w:rsidP="003D7031">
            <w:pPr>
              <w:jc w:val="center"/>
              <w:rPr>
                <w:b/>
              </w:rPr>
            </w:pPr>
            <w:r w:rsidRPr="004E0474">
              <w:rPr>
                <w:b/>
              </w:rPr>
              <w:t>Abundance</w:t>
            </w:r>
          </w:p>
        </w:tc>
        <w:tc>
          <w:tcPr>
            <w:tcW w:w="2311" w:type="dxa"/>
            <w:shd w:val="pct10" w:color="auto" w:fill="auto"/>
          </w:tcPr>
          <w:p w14:paraId="7DB22573" w14:textId="77777777" w:rsidR="007925B6" w:rsidRPr="004E0474" w:rsidRDefault="007925B6" w:rsidP="003D7031">
            <w:pPr>
              <w:jc w:val="center"/>
              <w:rPr>
                <w:b/>
              </w:rPr>
            </w:pPr>
            <w:r w:rsidRPr="004E0474">
              <w:rPr>
                <w:b/>
              </w:rPr>
              <w:t>Reproductive Effort</w:t>
            </w:r>
          </w:p>
        </w:tc>
      </w:tr>
      <w:tr w:rsidR="007925B6" w14:paraId="2337B8C5" w14:textId="77777777" w:rsidTr="003D7031">
        <w:tc>
          <w:tcPr>
            <w:tcW w:w="2310" w:type="dxa"/>
            <w:shd w:val="pct10" w:color="auto" w:fill="auto"/>
          </w:tcPr>
          <w:p w14:paraId="448FDA60" w14:textId="77777777" w:rsidR="007925B6" w:rsidRPr="00E314FF" w:rsidRDefault="007925B6" w:rsidP="003D7031">
            <w:pPr>
              <w:rPr>
                <w:i/>
              </w:rPr>
            </w:pPr>
            <w:r w:rsidRPr="00E314FF">
              <w:rPr>
                <w:i/>
              </w:rPr>
              <w:t>Coastal Intertidal</w:t>
            </w:r>
          </w:p>
        </w:tc>
        <w:tc>
          <w:tcPr>
            <w:tcW w:w="2310" w:type="dxa"/>
          </w:tcPr>
          <w:p w14:paraId="5DB97ED2" w14:textId="77777777" w:rsidR="007925B6" w:rsidRDefault="007925B6" w:rsidP="003D7031"/>
        </w:tc>
        <w:tc>
          <w:tcPr>
            <w:tcW w:w="2311" w:type="dxa"/>
          </w:tcPr>
          <w:p w14:paraId="30433859" w14:textId="77777777" w:rsidR="007925B6" w:rsidRDefault="007925B6" w:rsidP="003D7031"/>
        </w:tc>
        <w:tc>
          <w:tcPr>
            <w:tcW w:w="2311" w:type="dxa"/>
          </w:tcPr>
          <w:p w14:paraId="1DD5840D" w14:textId="77777777" w:rsidR="007925B6" w:rsidRDefault="007925B6" w:rsidP="003D7031"/>
        </w:tc>
      </w:tr>
      <w:tr w:rsidR="007925B6" w14:paraId="71B7CC0B" w14:textId="77777777" w:rsidTr="003D7031">
        <w:tc>
          <w:tcPr>
            <w:tcW w:w="2310" w:type="dxa"/>
            <w:shd w:val="pct10" w:color="auto" w:fill="auto"/>
          </w:tcPr>
          <w:p w14:paraId="2BB83370" w14:textId="77777777" w:rsidR="007925B6" w:rsidRPr="00E314FF" w:rsidRDefault="007925B6" w:rsidP="003D7031">
            <w:pPr>
              <w:jc w:val="right"/>
            </w:pPr>
            <w:r>
              <w:t>Bathurst Bay (</w:t>
            </w:r>
            <w:r w:rsidRPr="00E314FF">
              <w:t>BB</w:t>
            </w:r>
            <w:r>
              <w:t>)</w:t>
            </w:r>
          </w:p>
        </w:tc>
        <w:tc>
          <w:tcPr>
            <w:tcW w:w="2310" w:type="dxa"/>
          </w:tcPr>
          <w:p w14:paraId="549A094E" w14:textId="77777777" w:rsidR="007925B6" w:rsidRPr="003D3A94" w:rsidRDefault="007925B6" w:rsidP="003D7031">
            <w:pPr>
              <w:jc w:val="center"/>
              <w:rPr>
                <w:b/>
                <w:color w:val="auto"/>
              </w:rPr>
            </w:pPr>
            <w:r w:rsidRPr="003D3A94">
              <w:rPr>
                <w:b/>
                <w:color w:val="auto"/>
              </w:rPr>
              <w:t>&gt;5%</w:t>
            </w:r>
          </w:p>
        </w:tc>
        <w:tc>
          <w:tcPr>
            <w:tcW w:w="2311" w:type="dxa"/>
          </w:tcPr>
          <w:p w14:paraId="3463E953" w14:textId="77777777" w:rsidR="007925B6" w:rsidRPr="003D3A94" w:rsidRDefault="007925B6" w:rsidP="003D7031">
            <w:pPr>
              <w:jc w:val="center"/>
              <w:rPr>
                <w:b/>
                <w:color w:val="auto"/>
              </w:rPr>
            </w:pPr>
            <w:r w:rsidRPr="003D3A94">
              <w:rPr>
                <w:b/>
                <w:color w:val="auto"/>
              </w:rPr>
              <w:t>&gt;30%</w:t>
            </w:r>
          </w:p>
        </w:tc>
        <w:tc>
          <w:tcPr>
            <w:tcW w:w="2311" w:type="dxa"/>
          </w:tcPr>
          <w:p w14:paraId="77FAF5E2" w14:textId="77777777" w:rsidR="007925B6" w:rsidRPr="003D3A94" w:rsidRDefault="007925B6" w:rsidP="003D7031">
            <w:pPr>
              <w:jc w:val="center"/>
              <w:rPr>
                <w:b/>
                <w:color w:val="auto"/>
              </w:rPr>
            </w:pPr>
            <w:r w:rsidRPr="003D3A94">
              <w:rPr>
                <w:b/>
                <w:color w:val="auto"/>
              </w:rPr>
              <w:t>&gt;30%</w:t>
            </w:r>
          </w:p>
        </w:tc>
      </w:tr>
      <w:tr w:rsidR="007925B6" w14:paraId="237BCC47" w14:textId="77777777" w:rsidTr="003D7031">
        <w:tc>
          <w:tcPr>
            <w:tcW w:w="2310" w:type="dxa"/>
            <w:shd w:val="pct10" w:color="auto" w:fill="auto"/>
          </w:tcPr>
          <w:p w14:paraId="331BC665" w14:textId="77777777" w:rsidR="007925B6" w:rsidRPr="00E314FF" w:rsidRDefault="007925B6" w:rsidP="003D7031">
            <w:pPr>
              <w:jc w:val="right"/>
            </w:pPr>
            <w:r>
              <w:t>Lugger Bay (</w:t>
            </w:r>
            <w:r w:rsidRPr="00E314FF">
              <w:t>LB</w:t>
            </w:r>
            <w:r>
              <w:t>)</w:t>
            </w:r>
          </w:p>
        </w:tc>
        <w:tc>
          <w:tcPr>
            <w:tcW w:w="2310" w:type="dxa"/>
          </w:tcPr>
          <w:p w14:paraId="4B96E908" w14:textId="77777777" w:rsidR="007925B6" w:rsidRPr="003D3A94" w:rsidRDefault="007925B6" w:rsidP="003D7031">
            <w:pPr>
              <w:jc w:val="center"/>
              <w:rPr>
                <w:b/>
                <w:color w:val="auto"/>
              </w:rPr>
            </w:pPr>
            <w:r w:rsidRPr="003D3A94">
              <w:rPr>
                <w:b/>
                <w:color w:val="auto"/>
              </w:rPr>
              <w:t>&gt;30%</w:t>
            </w:r>
          </w:p>
        </w:tc>
        <w:tc>
          <w:tcPr>
            <w:tcW w:w="2311" w:type="dxa"/>
          </w:tcPr>
          <w:p w14:paraId="7776B7A9" w14:textId="77777777" w:rsidR="007925B6" w:rsidRPr="003D3A94" w:rsidRDefault="007925B6" w:rsidP="003D7031">
            <w:pPr>
              <w:jc w:val="center"/>
              <w:rPr>
                <w:b/>
                <w:color w:val="auto"/>
              </w:rPr>
            </w:pPr>
            <w:r w:rsidRPr="003D3A94">
              <w:rPr>
                <w:b/>
                <w:color w:val="auto"/>
              </w:rPr>
              <w:t>&gt;30%</w:t>
            </w:r>
          </w:p>
        </w:tc>
        <w:tc>
          <w:tcPr>
            <w:tcW w:w="2311" w:type="dxa"/>
          </w:tcPr>
          <w:p w14:paraId="2070D3D8" w14:textId="77777777" w:rsidR="007925B6" w:rsidRPr="003D3A94" w:rsidRDefault="007925B6" w:rsidP="003D7031">
            <w:pPr>
              <w:jc w:val="center"/>
              <w:rPr>
                <w:b/>
                <w:color w:val="auto"/>
              </w:rPr>
            </w:pPr>
            <w:r w:rsidRPr="003D3A94">
              <w:rPr>
                <w:b/>
                <w:color w:val="auto"/>
              </w:rPr>
              <w:t>&gt;50%</w:t>
            </w:r>
          </w:p>
        </w:tc>
      </w:tr>
      <w:tr w:rsidR="007925B6" w14:paraId="304352E8" w14:textId="77777777" w:rsidTr="003D7031">
        <w:tc>
          <w:tcPr>
            <w:tcW w:w="2310" w:type="dxa"/>
            <w:shd w:val="pct10" w:color="auto" w:fill="auto"/>
          </w:tcPr>
          <w:p w14:paraId="5F588C38" w14:textId="77777777" w:rsidR="007925B6" w:rsidRPr="00E314FF" w:rsidRDefault="007925B6" w:rsidP="003D7031">
            <w:pPr>
              <w:jc w:val="right"/>
            </w:pPr>
            <w:r>
              <w:t>Pioneer Bay (</w:t>
            </w:r>
            <w:r w:rsidRPr="00E314FF">
              <w:t>PI</w:t>
            </w:r>
            <w:r>
              <w:t>)</w:t>
            </w:r>
          </w:p>
        </w:tc>
        <w:tc>
          <w:tcPr>
            <w:tcW w:w="2310" w:type="dxa"/>
          </w:tcPr>
          <w:p w14:paraId="630824AC" w14:textId="77777777" w:rsidR="007925B6" w:rsidRPr="003D3A94" w:rsidRDefault="007925B6" w:rsidP="003D7031">
            <w:pPr>
              <w:jc w:val="center"/>
              <w:rPr>
                <w:b/>
                <w:color w:val="auto"/>
              </w:rPr>
            </w:pPr>
            <w:r w:rsidRPr="003D3A94">
              <w:rPr>
                <w:b/>
                <w:color w:val="auto"/>
              </w:rPr>
              <w:t>&gt;15%</w:t>
            </w:r>
          </w:p>
        </w:tc>
        <w:tc>
          <w:tcPr>
            <w:tcW w:w="2311" w:type="dxa"/>
          </w:tcPr>
          <w:p w14:paraId="4A73BCA4" w14:textId="77777777" w:rsidR="007925B6" w:rsidRPr="003D3A94" w:rsidRDefault="007925B6" w:rsidP="003D7031">
            <w:pPr>
              <w:jc w:val="center"/>
              <w:rPr>
                <w:b/>
                <w:color w:val="auto"/>
              </w:rPr>
            </w:pPr>
            <w:r w:rsidRPr="003D3A94">
              <w:rPr>
                <w:b/>
                <w:color w:val="auto"/>
              </w:rPr>
              <w:t>&gt;30%</w:t>
            </w:r>
          </w:p>
        </w:tc>
        <w:tc>
          <w:tcPr>
            <w:tcW w:w="2311" w:type="dxa"/>
          </w:tcPr>
          <w:p w14:paraId="5518B778" w14:textId="77777777" w:rsidR="007925B6" w:rsidRPr="003D3A94" w:rsidRDefault="007925B6" w:rsidP="003D7031">
            <w:pPr>
              <w:jc w:val="center"/>
              <w:rPr>
                <w:b/>
                <w:color w:val="auto"/>
              </w:rPr>
            </w:pPr>
            <w:r w:rsidRPr="003D3A94">
              <w:rPr>
                <w:b/>
                <w:color w:val="auto"/>
              </w:rPr>
              <w:t>&gt;50%</w:t>
            </w:r>
          </w:p>
        </w:tc>
      </w:tr>
      <w:tr w:rsidR="007925B6" w14:paraId="2A5F8FAE" w14:textId="77777777" w:rsidTr="003D7031">
        <w:tc>
          <w:tcPr>
            <w:tcW w:w="2310" w:type="dxa"/>
            <w:shd w:val="pct10" w:color="auto" w:fill="auto"/>
          </w:tcPr>
          <w:p w14:paraId="21D05FBB" w14:textId="77777777" w:rsidR="007925B6" w:rsidRPr="00E314FF" w:rsidRDefault="007925B6" w:rsidP="003D7031">
            <w:pPr>
              <w:jc w:val="right"/>
            </w:pPr>
            <w:r>
              <w:t>Ross Creek (</w:t>
            </w:r>
            <w:r w:rsidRPr="00E314FF">
              <w:t>RC</w:t>
            </w:r>
            <w:r>
              <w:t>)</w:t>
            </w:r>
          </w:p>
        </w:tc>
        <w:tc>
          <w:tcPr>
            <w:tcW w:w="2310" w:type="dxa"/>
          </w:tcPr>
          <w:p w14:paraId="51F54D6B" w14:textId="77777777" w:rsidR="007925B6" w:rsidRPr="003D3A94" w:rsidRDefault="007925B6" w:rsidP="003D7031">
            <w:pPr>
              <w:jc w:val="center"/>
              <w:rPr>
                <w:b/>
                <w:color w:val="auto"/>
              </w:rPr>
            </w:pPr>
            <w:r w:rsidRPr="003D3A94">
              <w:rPr>
                <w:b/>
                <w:color w:val="auto"/>
              </w:rPr>
              <w:t>&gt;5%</w:t>
            </w:r>
          </w:p>
        </w:tc>
        <w:tc>
          <w:tcPr>
            <w:tcW w:w="2311" w:type="dxa"/>
          </w:tcPr>
          <w:p w14:paraId="4AA7DC76" w14:textId="77777777" w:rsidR="007925B6" w:rsidRPr="003D3A94" w:rsidRDefault="007925B6" w:rsidP="003D7031">
            <w:pPr>
              <w:jc w:val="center"/>
              <w:rPr>
                <w:b/>
                <w:color w:val="auto"/>
              </w:rPr>
            </w:pPr>
            <w:r w:rsidRPr="003D3A94">
              <w:rPr>
                <w:b/>
                <w:color w:val="auto"/>
              </w:rPr>
              <w:t>&gt;5%</w:t>
            </w:r>
          </w:p>
        </w:tc>
        <w:tc>
          <w:tcPr>
            <w:tcW w:w="2311" w:type="dxa"/>
          </w:tcPr>
          <w:p w14:paraId="24C1657F" w14:textId="77777777" w:rsidR="007925B6" w:rsidRPr="003D3A94" w:rsidRDefault="007925B6" w:rsidP="003D7031">
            <w:pPr>
              <w:jc w:val="center"/>
              <w:rPr>
                <w:b/>
                <w:color w:val="auto"/>
              </w:rPr>
            </w:pPr>
            <w:r w:rsidRPr="003D3A94">
              <w:rPr>
                <w:b/>
                <w:color w:val="auto"/>
              </w:rPr>
              <w:t>&gt;50%</w:t>
            </w:r>
          </w:p>
        </w:tc>
      </w:tr>
      <w:tr w:rsidR="007925B6" w14:paraId="361F1E91" w14:textId="77777777" w:rsidTr="003D7031">
        <w:tc>
          <w:tcPr>
            <w:tcW w:w="2310" w:type="dxa"/>
            <w:shd w:val="pct10" w:color="auto" w:fill="auto"/>
          </w:tcPr>
          <w:p w14:paraId="2F17D82F" w14:textId="77777777" w:rsidR="007925B6" w:rsidRPr="00E314FF" w:rsidRDefault="007925B6" w:rsidP="003D7031">
            <w:pPr>
              <w:jc w:val="right"/>
            </w:pPr>
            <w:r>
              <w:t>Shelburne Bay (</w:t>
            </w:r>
            <w:r w:rsidRPr="00E314FF">
              <w:t>SB</w:t>
            </w:r>
            <w:r>
              <w:t>)</w:t>
            </w:r>
          </w:p>
        </w:tc>
        <w:tc>
          <w:tcPr>
            <w:tcW w:w="2310" w:type="dxa"/>
          </w:tcPr>
          <w:p w14:paraId="40CD51F9" w14:textId="77777777" w:rsidR="007925B6" w:rsidRPr="003D3A94" w:rsidRDefault="007925B6" w:rsidP="003D7031">
            <w:pPr>
              <w:jc w:val="center"/>
              <w:rPr>
                <w:b/>
                <w:color w:val="auto"/>
              </w:rPr>
            </w:pPr>
            <w:r w:rsidRPr="003D3A94">
              <w:rPr>
                <w:b/>
                <w:color w:val="auto"/>
              </w:rPr>
              <w:t>&gt;50%</w:t>
            </w:r>
          </w:p>
        </w:tc>
        <w:tc>
          <w:tcPr>
            <w:tcW w:w="2311" w:type="dxa"/>
          </w:tcPr>
          <w:p w14:paraId="1FCEA190" w14:textId="77777777" w:rsidR="007925B6" w:rsidRPr="003D3A94" w:rsidRDefault="007925B6" w:rsidP="003D7031">
            <w:pPr>
              <w:jc w:val="center"/>
              <w:rPr>
                <w:b/>
                <w:color w:val="auto"/>
              </w:rPr>
            </w:pPr>
            <w:r w:rsidRPr="003D3A94">
              <w:rPr>
                <w:b/>
                <w:color w:val="auto"/>
              </w:rPr>
              <w:t>&gt;30%</w:t>
            </w:r>
          </w:p>
        </w:tc>
        <w:tc>
          <w:tcPr>
            <w:tcW w:w="2311" w:type="dxa"/>
          </w:tcPr>
          <w:p w14:paraId="5518DE90" w14:textId="77777777" w:rsidR="007925B6" w:rsidRPr="003D3A94" w:rsidRDefault="007925B6" w:rsidP="003D7031">
            <w:pPr>
              <w:jc w:val="center"/>
              <w:rPr>
                <w:b/>
                <w:color w:val="auto"/>
              </w:rPr>
            </w:pPr>
            <w:r w:rsidRPr="003D3A94">
              <w:rPr>
                <w:b/>
                <w:color w:val="auto"/>
              </w:rPr>
              <w:t>&gt;50%</w:t>
            </w:r>
          </w:p>
        </w:tc>
      </w:tr>
      <w:tr w:rsidR="007925B6" w14:paraId="33F974FA" w14:textId="77777777" w:rsidTr="003D7031">
        <w:tc>
          <w:tcPr>
            <w:tcW w:w="2310" w:type="dxa"/>
            <w:shd w:val="pct10" w:color="auto" w:fill="auto"/>
          </w:tcPr>
          <w:p w14:paraId="62E47BDD" w14:textId="77777777" w:rsidR="007925B6" w:rsidRPr="00E314FF" w:rsidRDefault="007925B6" w:rsidP="003D7031">
            <w:pPr>
              <w:jc w:val="right"/>
            </w:pPr>
            <w:r>
              <w:t>Wheelans Hut (</w:t>
            </w:r>
            <w:r w:rsidRPr="00E314FF">
              <w:t>WH</w:t>
            </w:r>
            <w:r>
              <w:t>)</w:t>
            </w:r>
          </w:p>
        </w:tc>
        <w:tc>
          <w:tcPr>
            <w:tcW w:w="2310" w:type="dxa"/>
          </w:tcPr>
          <w:p w14:paraId="7270A94B" w14:textId="77777777" w:rsidR="007925B6" w:rsidRPr="003D3A94" w:rsidRDefault="007925B6" w:rsidP="003D7031">
            <w:pPr>
              <w:jc w:val="center"/>
              <w:rPr>
                <w:b/>
                <w:color w:val="auto"/>
              </w:rPr>
            </w:pPr>
            <w:r w:rsidRPr="003D3A94">
              <w:rPr>
                <w:b/>
                <w:color w:val="auto"/>
              </w:rPr>
              <w:t>&gt;10%</w:t>
            </w:r>
          </w:p>
        </w:tc>
        <w:tc>
          <w:tcPr>
            <w:tcW w:w="2311" w:type="dxa"/>
          </w:tcPr>
          <w:p w14:paraId="671BA48B" w14:textId="77777777" w:rsidR="007925B6" w:rsidRPr="003D3A94" w:rsidRDefault="007925B6" w:rsidP="003D7031">
            <w:pPr>
              <w:jc w:val="center"/>
              <w:rPr>
                <w:b/>
                <w:color w:val="auto"/>
              </w:rPr>
            </w:pPr>
            <w:r w:rsidRPr="003D3A94">
              <w:rPr>
                <w:b/>
                <w:color w:val="auto"/>
              </w:rPr>
              <w:t>&gt;5%</w:t>
            </w:r>
          </w:p>
        </w:tc>
        <w:tc>
          <w:tcPr>
            <w:tcW w:w="2311" w:type="dxa"/>
          </w:tcPr>
          <w:p w14:paraId="2A8463E8" w14:textId="77777777" w:rsidR="007925B6" w:rsidRPr="003D3A94" w:rsidRDefault="007925B6" w:rsidP="003D7031">
            <w:pPr>
              <w:jc w:val="center"/>
              <w:rPr>
                <w:b/>
                <w:color w:val="auto"/>
              </w:rPr>
            </w:pPr>
            <w:r w:rsidRPr="003D3A94">
              <w:rPr>
                <w:b/>
                <w:color w:val="auto"/>
              </w:rPr>
              <w:t>&gt;30%</w:t>
            </w:r>
          </w:p>
        </w:tc>
      </w:tr>
      <w:tr w:rsidR="007925B6" w14:paraId="2BA487B7" w14:textId="77777777" w:rsidTr="003D7031">
        <w:tc>
          <w:tcPr>
            <w:tcW w:w="2310" w:type="dxa"/>
            <w:shd w:val="pct10" w:color="auto" w:fill="auto"/>
          </w:tcPr>
          <w:p w14:paraId="04096F6B" w14:textId="77777777" w:rsidR="007925B6" w:rsidRPr="00E314FF" w:rsidRDefault="007925B6" w:rsidP="003D7031">
            <w:pPr>
              <w:jc w:val="right"/>
            </w:pPr>
            <w:r>
              <w:t>Yule Point (</w:t>
            </w:r>
            <w:r w:rsidRPr="00E314FF">
              <w:t>YP</w:t>
            </w:r>
            <w:r>
              <w:t>)</w:t>
            </w:r>
          </w:p>
        </w:tc>
        <w:tc>
          <w:tcPr>
            <w:tcW w:w="2310" w:type="dxa"/>
          </w:tcPr>
          <w:p w14:paraId="7904121E" w14:textId="77777777" w:rsidR="007925B6" w:rsidRPr="003D3A94" w:rsidRDefault="007925B6" w:rsidP="003D7031">
            <w:pPr>
              <w:jc w:val="center"/>
              <w:rPr>
                <w:b/>
                <w:color w:val="auto"/>
              </w:rPr>
            </w:pPr>
            <w:r w:rsidRPr="003D3A94">
              <w:rPr>
                <w:b/>
                <w:color w:val="auto"/>
              </w:rPr>
              <w:t>&gt;30%</w:t>
            </w:r>
          </w:p>
        </w:tc>
        <w:tc>
          <w:tcPr>
            <w:tcW w:w="2311" w:type="dxa"/>
          </w:tcPr>
          <w:p w14:paraId="2C37F638" w14:textId="77777777" w:rsidR="007925B6" w:rsidRPr="003D3A94" w:rsidRDefault="007925B6" w:rsidP="003D7031">
            <w:pPr>
              <w:jc w:val="center"/>
              <w:rPr>
                <w:b/>
                <w:color w:val="auto"/>
              </w:rPr>
            </w:pPr>
            <w:r w:rsidRPr="003D3A94">
              <w:rPr>
                <w:b/>
                <w:color w:val="auto"/>
              </w:rPr>
              <w:t>&gt;30%</w:t>
            </w:r>
          </w:p>
        </w:tc>
        <w:tc>
          <w:tcPr>
            <w:tcW w:w="2311" w:type="dxa"/>
          </w:tcPr>
          <w:p w14:paraId="79ED9CC7" w14:textId="77777777" w:rsidR="007925B6" w:rsidRPr="003D3A94" w:rsidRDefault="007925B6" w:rsidP="003D7031">
            <w:pPr>
              <w:jc w:val="center"/>
              <w:rPr>
                <w:b/>
                <w:color w:val="auto"/>
              </w:rPr>
            </w:pPr>
            <w:r w:rsidRPr="003D3A94">
              <w:rPr>
                <w:b/>
                <w:color w:val="auto"/>
              </w:rPr>
              <w:t>&gt;50%</w:t>
            </w:r>
          </w:p>
        </w:tc>
      </w:tr>
      <w:tr w:rsidR="007925B6" w14:paraId="214028D0" w14:textId="77777777" w:rsidTr="003D7031">
        <w:tc>
          <w:tcPr>
            <w:tcW w:w="2310" w:type="dxa"/>
            <w:shd w:val="pct10" w:color="auto" w:fill="auto"/>
          </w:tcPr>
          <w:p w14:paraId="61F7300D" w14:textId="77777777" w:rsidR="007925B6" w:rsidRPr="00E314FF" w:rsidRDefault="007925B6" w:rsidP="003D7031">
            <w:pPr>
              <w:rPr>
                <w:i/>
              </w:rPr>
            </w:pPr>
            <w:r w:rsidRPr="00E314FF">
              <w:rPr>
                <w:i/>
              </w:rPr>
              <w:t>Estuarine Intertidal</w:t>
            </w:r>
          </w:p>
        </w:tc>
        <w:tc>
          <w:tcPr>
            <w:tcW w:w="2310" w:type="dxa"/>
          </w:tcPr>
          <w:p w14:paraId="62FB41E1" w14:textId="77777777" w:rsidR="007925B6" w:rsidRPr="003D3A94" w:rsidRDefault="007925B6" w:rsidP="003D7031">
            <w:pPr>
              <w:jc w:val="center"/>
              <w:rPr>
                <w:b/>
                <w:color w:val="auto"/>
              </w:rPr>
            </w:pPr>
          </w:p>
        </w:tc>
        <w:tc>
          <w:tcPr>
            <w:tcW w:w="2311" w:type="dxa"/>
          </w:tcPr>
          <w:p w14:paraId="5C1B48CD" w14:textId="77777777" w:rsidR="007925B6" w:rsidRPr="003D3A94" w:rsidRDefault="007925B6" w:rsidP="003D7031">
            <w:pPr>
              <w:jc w:val="center"/>
              <w:rPr>
                <w:b/>
                <w:color w:val="auto"/>
              </w:rPr>
            </w:pPr>
          </w:p>
        </w:tc>
        <w:tc>
          <w:tcPr>
            <w:tcW w:w="2311" w:type="dxa"/>
          </w:tcPr>
          <w:p w14:paraId="1DC4C82D" w14:textId="77777777" w:rsidR="007925B6" w:rsidRPr="003D3A94" w:rsidRDefault="007925B6" w:rsidP="003D7031">
            <w:pPr>
              <w:jc w:val="center"/>
              <w:rPr>
                <w:b/>
                <w:color w:val="auto"/>
              </w:rPr>
            </w:pPr>
          </w:p>
        </w:tc>
      </w:tr>
      <w:tr w:rsidR="007925B6" w14:paraId="68F916A1" w14:textId="77777777" w:rsidTr="003D7031">
        <w:tc>
          <w:tcPr>
            <w:tcW w:w="2310" w:type="dxa"/>
            <w:shd w:val="pct10" w:color="auto" w:fill="auto"/>
          </w:tcPr>
          <w:p w14:paraId="356A6B76" w14:textId="77777777" w:rsidR="007925B6" w:rsidRPr="00E314FF" w:rsidRDefault="007925B6" w:rsidP="003D7031">
            <w:pPr>
              <w:jc w:val="right"/>
            </w:pPr>
            <w:r>
              <w:t>Pelican Banks (</w:t>
            </w:r>
            <w:r w:rsidRPr="00E314FF">
              <w:t>GH</w:t>
            </w:r>
            <w:r>
              <w:t>)</w:t>
            </w:r>
          </w:p>
        </w:tc>
        <w:tc>
          <w:tcPr>
            <w:tcW w:w="2310" w:type="dxa"/>
          </w:tcPr>
          <w:p w14:paraId="4EA954AD" w14:textId="77777777" w:rsidR="007925B6" w:rsidRPr="003D3A94" w:rsidRDefault="007925B6" w:rsidP="003D7031">
            <w:pPr>
              <w:jc w:val="center"/>
              <w:rPr>
                <w:b/>
                <w:color w:val="auto"/>
              </w:rPr>
            </w:pPr>
            <w:r w:rsidRPr="003D3A94">
              <w:rPr>
                <w:b/>
                <w:color w:val="auto"/>
              </w:rPr>
              <w:t>&gt;10%</w:t>
            </w:r>
          </w:p>
        </w:tc>
        <w:tc>
          <w:tcPr>
            <w:tcW w:w="2311" w:type="dxa"/>
          </w:tcPr>
          <w:p w14:paraId="51223D46" w14:textId="77777777" w:rsidR="007925B6" w:rsidRPr="003D3A94" w:rsidRDefault="007925B6" w:rsidP="003D7031">
            <w:pPr>
              <w:jc w:val="center"/>
              <w:rPr>
                <w:b/>
                <w:color w:val="auto"/>
              </w:rPr>
            </w:pPr>
            <w:r w:rsidRPr="003D3A94">
              <w:rPr>
                <w:b/>
                <w:color w:val="auto"/>
              </w:rPr>
              <w:t>&gt;30%</w:t>
            </w:r>
          </w:p>
        </w:tc>
        <w:tc>
          <w:tcPr>
            <w:tcW w:w="2311" w:type="dxa"/>
          </w:tcPr>
          <w:p w14:paraId="29958AC3" w14:textId="77777777" w:rsidR="007925B6" w:rsidRPr="003D3A94" w:rsidRDefault="007925B6" w:rsidP="003D7031">
            <w:pPr>
              <w:jc w:val="center"/>
              <w:rPr>
                <w:b/>
                <w:color w:val="auto"/>
              </w:rPr>
            </w:pPr>
            <w:r w:rsidRPr="003D3A94">
              <w:rPr>
                <w:b/>
                <w:color w:val="auto"/>
              </w:rPr>
              <w:t>&gt;50%</w:t>
            </w:r>
          </w:p>
        </w:tc>
      </w:tr>
      <w:tr w:rsidR="007925B6" w14:paraId="22D6B4C3" w14:textId="77777777" w:rsidTr="003D7031">
        <w:tc>
          <w:tcPr>
            <w:tcW w:w="2310" w:type="dxa"/>
            <w:shd w:val="pct10" w:color="auto" w:fill="auto"/>
          </w:tcPr>
          <w:p w14:paraId="36E61CBE" w14:textId="77777777" w:rsidR="007925B6" w:rsidRPr="00E314FF" w:rsidRDefault="007925B6" w:rsidP="003D7031">
            <w:pPr>
              <w:jc w:val="right"/>
            </w:pPr>
            <w:r>
              <w:t>Rodds Bay (</w:t>
            </w:r>
            <w:r w:rsidRPr="00E314FF">
              <w:t>RD</w:t>
            </w:r>
            <w:r>
              <w:t>)</w:t>
            </w:r>
          </w:p>
        </w:tc>
        <w:tc>
          <w:tcPr>
            <w:tcW w:w="2310" w:type="dxa"/>
          </w:tcPr>
          <w:p w14:paraId="34E98156" w14:textId="77777777" w:rsidR="007925B6" w:rsidRPr="003D3A94" w:rsidRDefault="007925B6" w:rsidP="003D7031">
            <w:pPr>
              <w:jc w:val="center"/>
              <w:rPr>
                <w:b/>
                <w:color w:val="auto"/>
              </w:rPr>
            </w:pPr>
            <w:r w:rsidRPr="003D3A94">
              <w:rPr>
                <w:b/>
                <w:color w:val="auto"/>
              </w:rPr>
              <w:t>&gt;10%</w:t>
            </w:r>
          </w:p>
        </w:tc>
        <w:tc>
          <w:tcPr>
            <w:tcW w:w="2311" w:type="dxa"/>
          </w:tcPr>
          <w:p w14:paraId="7D1391B0" w14:textId="77777777" w:rsidR="007925B6" w:rsidRPr="003D3A94" w:rsidRDefault="007925B6" w:rsidP="003D7031">
            <w:pPr>
              <w:jc w:val="center"/>
              <w:rPr>
                <w:b/>
                <w:color w:val="auto"/>
              </w:rPr>
            </w:pPr>
            <w:r w:rsidRPr="003D3A94">
              <w:rPr>
                <w:b/>
                <w:color w:val="auto"/>
              </w:rPr>
              <w:t>&gt;20%</w:t>
            </w:r>
          </w:p>
        </w:tc>
        <w:tc>
          <w:tcPr>
            <w:tcW w:w="2311" w:type="dxa"/>
          </w:tcPr>
          <w:p w14:paraId="72C8F7C8" w14:textId="77777777" w:rsidR="007925B6" w:rsidRPr="003D3A94" w:rsidRDefault="007925B6" w:rsidP="003D7031">
            <w:pPr>
              <w:jc w:val="center"/>
              <w:rPr>
                <w:b/>
                <w:color w:val="auto"/>
              </w:rPr>
            </w:pPr>
            <w:r w:rsidRPr="003D3A94">
              <w:rPr>
                <w:b/>
                <w:color w:val="auto"/>
              </w:rPr>
              <w:t>&gt;30%</w:t>
            </w:r>
          </w:p>
        </w:tc>
      </w:tr>
      <w:tr w:rsidR="007925B6" w14:paraId="512A01EC" w14:textId="77777777" w:rsidTr="003D7031">
        <w:tc>
          <w:tcPr>
            <w:tcW w:w="2310" w:type="dxa"/>
            <w:shd w:val="pct10" w:color="auto" w:fill="auto"/>
          </w:tcPr>
          <w:p w14:paraId="21E14F1E" w14:textId="77777777" w:rsidR="007925B6" w:rsidRPr="00E314FF" w:rsidRDefault="007925B6" w:rsidP="003D7031">
            <w:pPr>
              <w:jc w:val="right"/>
            </w:pPr>
            <w:r>
              <w:t>Sarina Inlet (</w:t>
            </w:r>
            <w:r w:rsidRPr="00E314FF">
              <w:t>SI</w:t>
            </w:r>
            <w:r>
              <w:t>)</w:t>
            </w:r>
          </w:p>
        </w:tc>
        <w:tc>
          <w:tcPr>
            <w:tcW w:w="2310" w:type="dxa"/>
          </w:tcPr>
          <w:p w14:paraId="5BA5072A" w14:textId="77777777" w:rsidR="007925B6" w:rsidRPr="003D3A94" w:rsidRDefault="007925B6" w:rsidP="003D7031">
            <w:pPr>
              <w:jc w:val="center"/>
              <w:rPr>
                <w:b/>
                <w:color w:val="auto"/>
              </w:rPr>
            </w:pPr>
            <w:r w:rsidRPr="003D3A94">
              <w:rPr>
                <w:b/>
                <w:color w:val="auto"/>
              </w:rPr>
              <w:t>&gt;20%</w:t>
            </w:r>
          </w:p>
        </w:tc>
        <w:tc>
          <w:tcPr>
            <w:tcW w:w="2311" w:type="dxa"/>
          </w:tcPr>
          <w:p w14:paraId="6510CB38" w14:textId="77777777" w:rsidR="007925B6" w:rsidRPr="003D3A94" w:rsidRDefault="007925B6" w:rsidP="003D7031">
            <w:pPr>
              <w:jc w:val="center"/>
              <w:rPr>
                <w:b/>
                <w:color w:val="auto"/>
              </w:rPr>
            </w:pPr>
            <w:r w:rsidRPr="003D3A94">
              <w:rPr>
                <w:b/>
                <w:color w:val="auto"/>
              </w:rPr>
              <w:t>&gt;30%</w:t>
            </w:r>
          </w:p>
        </w:tc>
        <w:tc>
          <w:tcPr>
            <w:tcW w:w="2311" w:type="dxa"/>
          </w:tcPr>
          <w:p w14:paraId="505111F0" w14:textId="77777777" w:rsidR="007925B6" w:rsidRPr="003D3A94" w:rsidRDefault="007925B6" w:rsidP="003D7031">
            <w:pPr>
              <w:jc w:val="center"/>
              <w:rPr>
                <w:b/>
                <w:color w:val="auto"/>
              </w:rPr>
            </w:pPr>
            <w:r w:rsidRPr="003D3A94">
              <w:rPr>
                <w:b/>
                <w:color w:val="auto"/>
              </w:rPr>
              <w:t>&gt;30%</w:t>
            </w:r>
          </w:p>
        </w:tc>
      </w:tr>
      <w:tr w:rsidR="007925B6" w14:paraId="7C50DC9E" w14:textId="77777777" w:rsidTr="003D7031">
        <w:tc>
          <w:tcPr>
            <w:tcW w:w="2310" w:type="dxa"/>
            <w:shd w:val="pct10" w:color="auto" w:fill="auto"/>
          </w:tcPr>
          <w:p w14:paraId="53989D7D" w14:textId="77777777" w:rsidR="007925B6" w:rsidRPr="00E314FF" w:rsidRDefault="007925B6" w:rsidP="003D7031">
            <w:pPr>
              <w:jc w:val="right"/>
            </w:pPr>
            <w:r>
              <w:t>Urangan (</w:t>
            </w:r>
            <w:r w:rsidRPr="00E314FF">
              <w:t>UG</w:t>
            </w:r>
            <w:r>
              <w:t>)</w:t>
            </w:r>
          </w:p>
        </w:tc>
        <w:tc>
          <w:tcPr>
            <w:tcW w:w="2310" w:type="dxa"/>
          </w:tcPr>
          <w:p w14:paraId="20DEADB0" w14:textId="77777777" w:rsidR="007925B6" w:rsidRPr="003D3A94" w:rsidRDefault="007925B6" w:rsidP="003D7031">
            <w:pPr>
              <w:jc w:val="center"/>
              <w:rPr>
                <w:b/>
                <w:color w:val="auto"/>
              </w:rPr>
            </w:pPr>
            <w:r w:rsidRPr="003D3A94">
              <w:rPr>
                <w:b/>
                <w:color w:val="auto"/>
              </w:rPr>
              <w:t>&gt;30%</w:t>
            </w:r>
          </w:p>
        </w:tc>
        <w:tc>
          <w:tcPr>
            <w:tcW w:w="2311" w:type="dxa"/>
          </w:tcPr>
          <w:p w14:paraId="19B9F449" w14:textId="77777777" w:rsidR="007925B6" w:rsidRPr="003D3A94" w:rsidRDefault="007925B6" w:rsidP="003D7031">
            <w:pPr>
              <w:jc w:val="center"/>
              <w:rPr>
                <w:b/>
                <w:color w:val="auto"/>
              </w:rPr>
            </w:pPr>
            <w:r w:rsidRPr="003D3A94">
              <w:rPr>
                <w:b/>
                <w:color w:val="auto"/>
              </w:rPr>
              <w:t>&gt;30%</w:t>
            </w:r>
          </w:p>
        </w:tc>
        <w:tc>
          <w:tcPr>
            <w:tcW w:w="2311" w:type="dxa"/>
          </w:tcPr>
          <w:p w14:paraId="0DDD429B" w14:textId="77777777" w:rsidR="007925B6" w:rsidRPr="003D3A94" w:rsidRDefault="007925B6" w:rsidP="003D7031">
            <w:pPr>
              <w:jc w:val="center"/>
              <w:rPr>
                <w:b/>
                <w:color w:val="auto"/>
              </w:rPr>
            </w:pPr>
            <w:r w:rsidRPr="003D3A94">
              <w:rPr>
                <w:b/>
                <w:color w:val="auto"/>
              </w:rPr>
              <w:t>&gt;50%</w:t>
            </w:r>
          </w:p>
        </w:tc>
      </w:tr>
      <w:tr w:rsidR="007925B6" w14:paraId="51DF853B" w14:textId="77777777" w:rsidTr="003D7031">
        <w:tc>
          <w:tcPr>
            <w:tcW w:w="2310" w:type="dxa"/>
            <w:shd w:val="pct10" w:color="auto" w:fill="auto"/>
          </w:tcPr>
          <w:p w14:paraId="452C8EF6" w14:textId="77777777" w:rsidR="007925B6" w:rsidRPr="00E314FF" w:rsidRDefault="007925B6" w:rsidP="003D7031">
            <w:pPr>
              <w:rPr>
                <w:i/>
              </w:rPr>
            </w:pPr>
            <w:r w:rsidRPr="00E314FF">
              <w:rPr>
                <w:i/>
              </w:rPr>
              <w:t>Reef Intertidal</w:t>
            </w:r>
          </w:p>
        </w:tc>
        <w:tc>
          <w:tcPr>
            <w:tcW w:w="2310" w:type="dxa"/>
          </w:tcPr>
          <w:p w14:paraId="59754D0E" w14:textId="77777777" w:rsidR="007925B6" w:rsidRPr="003D3A94" w:rsidRDefault="007925B6" w:rsidP="003D7031">
            <w:pPr>
              <w:jc w:val="center"/>
              <w:rPr>
                <w:b/>
                <w:color w:val="auto"/>
              </w:rPr>
            </w:pPr>
          </w:p>
        </w:tc>
        <w:tc>
          <w:tcPr>
            <w:tcW w:w="2311" w:type="dxa"/>
          </w:tcPr>
          <w:p w14:paraId="0419FC30" w14:textId="77777777" w:rsidR="007925B6" w:rsidRPr="003D3A94" w:rsidRDefault="007925B6" w:rsidP="003D7031">
            <w:pPr>
              <w:jc w:val="center"/>
              <w:rPr>
                <w:b/>
                <w:color w:val="auto"/>
              </w:rPr>
            </w:pPr>
          </w:p>
        </w:tc>
        <w:tc>
          <w:tcPr>
            <w:tcW w:w="2311" w:type="dxa"/>
          </w:tcPr>
          <w:p w14:paraId="73EC78B4" w14:textId="77777777" w:rsidR="007925B6" w:rsidRPr="003D3A94" w:rsidRDefault="007925B6" w:rsidP="003D7031">
            <w:pPr>
              <w:jc w:val="center"/>
              <w:rPr>
                <w:b/>
                <w:color w:val="auto"/>
              </w:rPr>
            </w:pPr>
          </w:p>
        </w:tc>
      </w:tr>
      <w:tr w:rsidR="007925B6" w14:paraId="48E9EDE6" w14:textId="77777777" w:rsidTr="003D7031">
        <w:tc>
          <w:tcPr>
            <w:tcW w:w="2310" w:type="dxa"/>
            <w:shd w:val="pct10" w:color="auto" w:fill="auto"/>
          </w:tcPr>
          <w:p w14:paraId="0706FB62" w14:textId="77777777" w:rsidR="007925B6" w:rsidRPr="00E314FF" w:rsidRDefault="007925B6" w:rsidP="003D7031">
            <w:pPr>
              <w:jc w:val="right"/>
            </w:pPr>
            <w:r>
              <w:t>Archer Point (</w:t>
            </w:r>
            <w:r w:rsidRPr="00E314FF">
              <w:t>AP</w:t>
            </w:r>
            <w:r>
              <w:t>)</w:t>
            </w:r>
          </w:p>
        </w:tc>
        <w:tc>
          <w:tcPr>
            <w:tcW w:w="2310" w:type="dxa"/>
          </w:tcPr>
          <w:p w14:paraId="31E69500" w14:textId="77777777" w:rsidR="007925B6" w:rsidRPr="003D3A94" w:rsidRDefault="007925B6" w:rsidP="003D7031">
            <w:pPr>
              <w:jc w:val="center"/>
              <w:rPr>
                <w:b/>
                <w:color w:val="auto"/>
              </w:rPr>
            </w:pPr>
            <w:r w:rsidRPr="003D3A94">
              <w:rPr>
                <w:b/>
                <w:color w:val="auto"/>
              </w:rPr>
              <w:t>&gt;15%</w:t>
            </w:r>
          </w:p>
        </w:tc>
        <w:tc>
          <w:tcPr>
            <w:tcW w:w="2311" w:type="dxa"/>
          </w:tcPr>
          <w:p w14:paraId="75EEF5E4" w14:textId="77777777" w:rsidR="007925B6" w:rsidRPr="003D3A94" w:rsidRDefault="007925B6" w:rsidP="003D7031">
            <w:pPr>
              <w:jc w:val="center"/>
              <w:rPr>
                <w:b/>
                <w:color w:val="auto"/>
              </w:rPr>
            </w:pPr>
            <w:r w:rsidRPr="003D3A94">
              <w:rPr>
                <w:b/>
                <w:color w:val="auto"/>
              </w:rPr>
              <w:t>&gt;20%</w:t>
            </w:r>
          </w:p>
        </w:tc>
        <w:tc>
          <w:tcPr>
            <w:tcW w:w="2311" w:type="dxa"/>
          </w:tcPr>
          <w:p w14:paraId="6B5C244F" w14:textId="77777777" w:rsidR="007925B6" w:rsidRPr="003D3A94" w:rsidRDefault="007925B6" w:rsidP="003D7031">
            <w:pPr>
              <w:jc w:val="center"/>
              <w:rPr>
                <w:b/>
                <w:color w:val="auto"/>
              </w:rPr>
            </w:pPr>
            <w:r w:rsidRPr="003D3A94">
              <w:rPr>
                <w:b/>
                <w:color w:val="auto"/>
              </w:rPr>
              <w:t>&gt;50%</w:t>
            </w:r>
          </w:p>
        </w:tc>
      </w:tr>
      <w:tr w:rsidR="007925B6" w14:paraId="4D095C7C" w14:textId="77777777" w:rsidTr="003D7031">
        <w:tc>
          <w:tcPr>
            <w:tcW w:w="2310" w:type="dxa"/>
            <w:shd w:val="pct10" w:color="auto" w:fill="auto"/>
          </w:tcPr>
          <w:p w14:paraId="51586C7E" w14:textId="77777777" w:rsidR="007925B6" w:rsidRPr="00E314FF" w:rsidRDefault="007925B6" w:rsidP="003D7031">
            <w:pPr>
              <w:jc w:val="right"/>
            </w:pPr>
            <w:r>
              <w:t>Dunk Island (</w:t>
            </w:r>
            <w:r w:rsidRPr="00E314FF">
              <w:t>DI</w:t>
            </w:r>
            <w:r>
              <w:t>)</w:t>
            </w:r>
          </w:p>
        </w:tc>
        <w:tc>
          <w:tcPr>
            <w:tcW w:w="2310" w:type="dxa"/>
          </w:tcPr>
          <w:p w14:paraId="4846F2BE" w14:textId="77777777" w:rsidR="007925B6" w:rsidRPr="003D3A94" w:rsidRDefault="007925B6" w:rsidP="003D7031">
            <w:pPr>
              <w:jc w:val="center"/>
              <w:rPr>
                <w:b/>
                <w:color w:val="auto"/>
              </w:rPr>
            </w:pPr>
            <w:r w:rsidRPr="003D3A94">
              <w:rPr>
                <w:b/>
                <w:color w:val="auto"/>
              </w:rPr>
              <w:t>&gt;5%</w:t>
            </w:r>
          </w:p>
        </w:tc>
        <w:tc>
          <w:tcPr>
            <w:tcW w:w="2311" w:type="dxa"/>
          </w:tcPr>
          <w:p w14:paraId="64DB3C1C" w14:textId="77777777" w:rsidR="007925B6" w:rsidRPr="003D3A94" w:rsidRDefault="007925B6" w:rsidP="003D7031">
            <w:pPr>
              <w:jc w:val="center"/>
              <w:rPr>
                <w:b/>
                <w:color w:val="auto"/>
              </w:rPr>
            </w:pPr>
            <w:r w:rsidRPr="003D3A94">
              <w:rPr>
                <w:b/>
                <w:color w:val="auto"/>
              </w:rPr>
              <w:t>&gt;15%</w:t>
            </w:r>
          </w:p>
        </w:tc>
        <w:tc>
          <w:tcPr>
            <w:tcW w:w="2311" w:type="dxa"/>
          </w:tcPr>
          <w:p w14:paraId="499DFD40" w14:textId="77777777" w:rsidR="007925B6" w:rsidRPr="003D3A94" w:rsidRDefault="007925B6" w:rsidP="003D7031">
            <w:pPr>
              <w:jc w:val="center"/>
              <w:rPr>
                <w:b/>
                <w:color w:val="auto"/>
              </w:rPr>
            </w:pPr>
            <w:r w:rsidRPr="003D3A94">
              <w:rPr>
                <w:b/>
                <w:color w:val="auto"/>
              </w:rPr>
              <w:t>&gt;50%</w:t>
            </w:r>
          </w:p>
        </w:tc>
      </w:tr>
      <w:tr w:rsidR="007925B6" w14:paraId="1ADE0732" w14:textId="77777777" w:rsidTr="003D7031">
        <w:tc>
          <w:tcPr>
            <w:tcW w:w="2310" w:type="dxa"/>
            <w:shd w:val="pct10" w:color="auto" w:fill="auto"/>
          </w:tcPr>
          <w:p w14:paraId="7B2DF1E3" w14:textId="77777777" w:rsidR="007925B6" w:rsidRPr="00E314FF" w:rsidRDefault="007925B6" w:rsidP="003D7031">
            <w:pPr>
              <w:jc w:val="right"/>
            </w:pPr>
            <w:r>
              <w:t>Green Island (</w:t>
            </w:r>
            <w:r w:rsidRPr="00E314FF">
              <w:t>GI</w:t>
            </w:r>
            <w:r>
              <w:t>)</w:t>
            </w:r>
          </w:p>
        </w:tc>
        <w:tc>
          <w:tcPr>
            <w:tcW w:w="2310" w:type="dxa"/>
          </w:tcPr>
          <w:p w14:paraId="2CA5806F" w14:textId="77777777" w:rsidR="007925B6" w:rsidRPr="003D3A94" w:rsidRDefault="007925B6" w:rsidP="003D7031">
            <w:pPr>
              <w:jc w:val="center"/>
              <w:rPr>
                <w:b/>
                <w:color w:val="auto"/>
              </w:rPr>
            </w:pPr>
            <w:r w:rsidRPr="003D3A94">
              <w:rPr>
                <w:b/>
                <w:color w:val="auto"/>
              </w:rPr>
              <w:t>&gt;5%</w:t>
            </w:r>
          </w:p>
        </w:tc>
        <w:tc>
          <w:tcPr>
            <w:tcW w:w="2311" w:type="dxa"/>
          </w:tcPr>
          <w:p w14:paraId="643CFC9C" w14:textId="77777777" w:rsidR="007925B6" w:rsidRPr="003D3A94" w:rsidRDefault="007925B6" w:rsidP="003D7031">
            <w:pPr>
              <w:jc w:val="center"/>
              <w:rPr>
                <w:b/>
                <w:color w:val="auto"/>
              </w:rPr>
            </w:pPr>
            <w:r w:rsidRPr="003D3A94">
              <w:rPr>
                <w:b/>
                <w:color w:val="auto"/>
              </w:rPr>
              <w:t>&gt;1%</w:t>
            </w:r>
          </w:p>
        </w:tc>
        <w:tc>
          <w:tcPr>
            <w:tcW w:w="2311" w:type="dxa"/>
          </w:tcPr>
          <w:p w14:paraId="12B3E828" w14:textId="77777777" w:rsidR="007925B6" w:rsidRPr="003D3A94" w:rsidRDefault="007925B6" w:rsidP="003D7031">
            <w:pPr>
              <w:jc w:val="center"/>
              <w:rPr>
                <w:b/>
                <w:color w:val="auto"/>
              </w:rPr>
            </w:pPr>
            <w:r w:rsidRPr="003D3A94">
              <w:rPr>
                <w:b/>
                <w:color w:val="auto"/>
              </w:rPr>
              <w:t>&gt;50%</w:t>
            </w:r>
          </w:p>
        </w:tc>
      </w:tr>
      <w:tr w:rsidR="007925B6" w14:paraId="761FE063" w14:textId="77777777" w:rsidTr="003D7031">
        <w:tc>
          <w:tcPr>
            <w:tcW w:w="2310" w:type="dxa"/>
            <w:shd w:val="pct10" w:color="auto" w:fill="auto"/>
          </w:tcPr>
          <w:p w14:paraId="52C6D9A3" w14:textId="77777777" w:rsidR="007925B6" w:rsidRPr="00E314FF" w:rsidRDefault="007925B6" w:rsidP="003D7031">
            <w:pPr>
              <w:jc w:val="right"/>
            </w:pPr>
            <w:r>
              <w:t>Monkey Point (</w:t>
            </w:r>
            <w:r w:rsidRPr="00E314FF">
              <w:t>GK</w:t>
            </w:r>
            <w:r>
              <w:t>)</w:t>
            </w:r>
          </w:p>
        </w:tc>
        <w:tc>
          <w:tcPr>
            <w:tcW w:w="2310" w:type="dxa"/>
          </w:tcPr>
          <w:p w14:paraId="31981F34" w14:textId="77777777" w:rsidR="007925B6" w:rsidRPr="003D3A94" w:rsidRDefault="007925B6" w:rsidP="003D7031">
            <w:pPr>
              <w:jc w:val="center"/>
              <w:rPr>
                <w:b/>
                <w:color w:val="auto"/>
              </w:rPr>
            </w:pPr>
            <w:r w:rsidRPr="003D3A94">
              <w:rPr>
                <w:b/>
                <w:color w:val="auto"/>
              </w:rPr>
              <w:t>&gt;10%</w:t>
            </w:r>
          </w:p>
        </w:tc>
        <w:tc>
          <w:tcPr>
            <w:tcW w:w="2311" w:type="dxa"/>
          </w:tcPr>
          <w:p w14:paraId="33F1D154" w14:textId="77777777" w:rsidR="007925B6" w:rsidRPr="003D3A94" w:rsidRDefault="007925B6" w:rsidP="003D7031">
            <w:pPr>
              <w:jc w:val="center"/>
              <w:rPr>
                <w:b/>
                <w:color w:val="auto"/>
              </w:rPr>
            </w:pPr>
            <w:r w:rsidRPr="003D3A94">
              <w:rPr>
                <w:b/>
                <w:color w:val="auto"/>
              </w:rPr>
              <w:t>&gt;20%</w:t>
            </w:r>
          </w:p>
        </w:tc>
        <w:tc>
          <w:tcPr>
            <w:tcW w:w="2311" w:type="dxa"/>
          </w:tcPr>
          <w:p w14:paraId="5EF84946" w14:textId="77777777" w:rsidR="007925B6" w:rsidRPr="003D3A94" w:rsidRDefault="007925B6" w:rsidP="003D7031">
            <w:pPr>
              <w:jc w:val="center"/>
              <w:rPr>
                <w:b/>
                <w:color w:val="auto"/>
              </w:rPr>
            </w:pPr>
            <w:r w:rsidRPr="003D3A94">
              <w:rPr>
                <w:b/>
                <w:color w:val="auto"/>
              </w:rPr>
              <w:t>&gt;50%</w:t>
            </w:r>
          </w:p>
        </w:tc>
      </w:tr>
      <w:tr w:rsidR="007925B6" w14:paraId="6BC83CF0" w14:textId="77777777" w:rsidTr="003D7031">
        <w:tc>
          <w:tcPr>
            <w:tcW w:w="2310" w:type="dxa"/>
            <w:shd w:val="pct10" w:color="auto" w:fill="auto"/>
          </w:tcPr>
          <w:p w14:paraId="3FF02DA0" w14:textId="77777777" w:rsidR="007925B6" w:rsidRDefault="007925B6" w:rsidP="003D7031">
            <w:pPr>
              <w:jc w:val="right"/>
              <w:rPr>
                <w:sz w:val="24"/>
                <w:szCs w:val="24"/>
              </w:rPr>
            </w:pPr>
            <w:r w:rsidRPr="00AC7331">
              <w:t>Hamilton Island (HM)</w:t>
            </w:r>
          </w:p>
        </w:tc>
        <w:tc>
          <w:tcPr>
            <w:tcW w:w="2310" w:type="dxa"/>
          </w:tcPr>
          <w:p w14:paraId="7C13301C" w14:textId="77777777" w:rsidR="007925B6" w:rsidRPr="003D3A94" w:rsidRDefault="007925B6" w:rsidP="003D7031">
            <w:pPr>
              <w:jc w:val="center"/>
              <w:rPr>
                <w:b/>
                <w:color w:val="auto"/>
              </w:rPr>
            </w:pPr>
            <w:r w:rsidRPr="003D3A94">
              <w:rPr>
                <w:b/>
                <w:color w:val="auto"/>
              </w:rPr>
              <w:t>&gt;20%</w:t>
            </w:r>
          </w:p>
        </w:tc>
        <w:tc>
          <w:tcPr>
            <w:tcW w:w="2311" w:type="dxa"/>
          </w:tcPr>
          <w:p w14:paraId="07298BF9" w14:textId="77777777" w:rsidR="007925B6" w:rsidRPr="003D3A94" w:rsidRDefault="007925B6" w:rsidP="003D7031">
            <w:pPr>
              <w:jc w:val="center"/>
              <w:rPr>
                <w:b/>
                <w:color w:val="auto"/>
              </w:rPr>
            </w:pPr>
            <w:r w:rsidRPr="003D3A94">
              <w:rPr>
                <w:b/>
                <w:color w:val="auto"/>
              </w:rPr>
              <w:t>&gt;20%</w:t>
            </w:r>
          </w:p>
        </w:tc>
        <w:tc>
          <w:tcPr>
            <w:tcW w:w="2311" w:type="dxa"/>
          </w:tcPr>
          <w:p w14:paraId="5FEB9537" w14:textId="77777777" w:rsidR="007925B6" w:rsidRPr="003D3A94" w:rsidRDefault="007925B6" w:rsidP="003D7031">
            <w:pPr>
              <w:jc w:val="center"/>
              <w:rPr>
                <w:b/>
                <w:color w:val="auto"/>
              </w:rPr>
            </w:pPr>
            <w:r w:rsidRPr="003D3A94">
              <w:rPr>
                <w:b/>
                <w:color w:val="auto"/>
              </w:rPr>
              <w:t>&gt;50%</w:t>
            </w:r>
          </w:p>
        </w:tc>
      </w:tr>
      <w:tr w:rsidR="007925B6" w14:paraId="1FBCC13D" w14:textId="77777777" w:rsidTr="003D7031">
        <w:tc>
          <w:tcPr>
            <w:tcW w:w="2310" w:type="dxa"/>
            <w:shd w:val="pct10" w:color="auto" w:fill="auto"/>
          </w:tcPr>
          <w:p w14:paraId="7BD6BAD8" w14:textId="77777777" w:rsidR="007925B6" w:rsidRPr="00E314FF" w:rsidRDefault="007925B6" w:rsidP="003D7031">
            <w:pPr>
              <w:jc w:val="right"/>
            </w:pPr>
            <w:r>
              <w:t>Low Isles (</w:t>
            </w:r>
            <w:r w:rsidRPr="00E314FF">
              <w:t>LI</w:t>
            </w:r>
            <w:r>
              <w:t>)</w:t>
            </w:r>
          </w:p>
        </w:tc>
        <w:tc>
          <w:tcPr>
            <w:tcW w:w="2310" w:type="dxa"/>
          </w:tcPr>
          <w:p w14:paraId="77CAF3D1" w14:textId="77777777" w:rsidR="007925B6" w:rsidRPr="003D3A94" w:rsidRDefault="007925B6" w:rsidP="003D7031">
            <w:pPr>
              <w:jc w:val="center"/>
              <w:rPr>
                <w:b/>
                <w:color w:val="auto"/>
              </w:rPr>
            </w:pPr>
            <w:r w:rsidRPr="003D3A94">
              <w:rPr>
                <w:b/>
                <w:color w:val="auto"/>
              </w:rPr>
              <w:t>N/A</w:t>
            </w:r>
          </w:p>
        </w:tc>
        <w:tc>
          <w:tcPr>
            <w:tcW w:w="2311" w:type="dxa"/>
          </w:tcPr>
          <w:p w14:paraId="3FF882CD" w14:textId="77777777" w:rsidR="007925B6" w:rsidRPr="003D3A94" w:rsidRDefault="007925B6" w:rsidP="003D7031">
            <w:pPr>
              <w:jc w:val="center"/>
              <w:rPr>
                <w:b/>
                <w:color w:val="auto"/>
              </w:rPr>
            </w:pPr>
            <w:r w:rsidRPr="003D3A94">
              <w:rPr>
                <w:b/>
                <w:color w:val="auto"/>
              </w:rPr>
              <w:t>&gt;5%</w:t>
            </w:r>
          </w:p>
        </w:tc>
        <w:tc>
          <w:tcPr>
            <w:tcW w:w="2311" w:type="dxa"/>
          </w:tcPr>
          <w:p w14:paraId="3BBEBF46" w14:textId="77777777" w:rsidR="007925B6" w:rsidRPr="003D3A94" w:rsidRDefault="007925B6" w:rsidP="003D7031">
            <w:pPr>
              <w:jc w:val="center"/>
              <w:rPr>
                <w:b/>
                <w:color w:val="auto"/>
              </w:rPr>
            </w:pPr>
            <w:r w:rsidRPr="003D3A94">
              <w:rPr>
                <w:b/>
                <w:color w:val="auto"/>
              </w:rPr>
              <w:t>&gt;50%</w:t>
            </w:r>
          </w:p>
        </w:tc>
      </w:tr>
      <w:tr w:rsidR="007925B6" w14:paraId="44EE410E" w14:textId="77777777" w:rsidTr="003D7031">
        <w:tc>
          <w:tcPr>
            <w:tcW w:w="2310" w:type="dxa"/>
            <w:shd w:val="pct10" w:color="auto" w:fill="auto"/>
          </w:tcPr>
          <w:p w14:paraId="274E0EB6" w14:textId="77777777" w:rsidR="007925B6" w:rsidRPr="00E314FF" w:rsidRDefault="007925B6" w:rsidP="003D7031">
            <w:pPr>
              <w:jc w:val="right"/>
            </w:pPr>
            <w:r>
              <w:t>Cockle Bay (</w:t>
            </w:r>
            <w:r w:rsidRPr="00E314FF">
              <w:t>MI</w:t>
            </w:r>
            <w:r>
              <w:t>)</w:t>
            </w:r>
          </w:p>
        </w:tc>
        <w:tc>
          <w:tcPr>
            <w:tcW w:w="2310" w:type="dxa"/>
          </w:tcPr>
          <w:p w14:paraId="789735E1" w14:textId="77777777" w:rsidR="007925B6" w:rsidRPr="003D3A94" w:rsidRDefault="007925B6" w:rsidP="003D7031">
            <w:pPr>
              <w:jc w:val="center"/>
              <w:rPr>
                <w:b/>
                <w:color w:val="auto"/>
              </w:rPr>
            </w:pPr>
            <w:r w:rsidRPr="003D3A94">
              <w:rPr>
                <w:b/>
                <w:color w:val="auto"/>
              </w:rPr>
              <w:t>&gt;20%</w:t>
            </w:r>
          </w:p>
        </w:tc>
        <w:tc>
          <w:tcPr>
            <w:tcW w:w="2311" w:type="dxa"/>
          </w:tcPr>
          <w:p w14:paraId="5BFAE9CE" w14:textId="77777777" w:rsidR="007925B6" w:rsidRPr="003D3A94" w:rsidRDefault="007925B6" w:rsidP="003D7031">
            <w:pPr>
              <w:jc w:val="center"/>
              <w:rPr>
                <w:b/>
                <w:color w:val="auto"/>
              </w:rPr>
            </w:pPr>
            <w:r w:rsidRPr="003D3A94">
              <w:rPr>
                <w:b/>
                <w:color w:val="auto"/>
              </w:rPr>
              <w:t>&gt;20%</w:t>
            </w:r>
          </w:p>
        </w:tc>
        <w:tc>
          <w:tcPr>
            <w:tcW w:w="2311" w:type="dxa"/>
          </w:tcPr>
          <w:p w14:paraId="43E8616C" w14:textId="77777777" w:rsidR="007925B6" w:rsidRPr="003D3A94" w:rsidRDefault="007925B6" w:rsidP="003D7031">
            <w:pPr>
              <w:jc w:val="center"/>
              <w:rPr>
                <w:b/>
                <w:color w:val="auto"/>
              </w:rPr>
            </w:pPr>
            <w:r w:rsidRPr="003D3A94">
              <w:rPr>
                <w:b/>
                <w:color w:val="auto"/>
              </w:rPr>
              <w:t>&gt;50%</w:t>
            </w:r>
          </w:p>
        </w:tc>
      </w:tr>
      <w:tr w:rsidR="007925B6" w14:paraId="2E01BE29" w14:textId="77777777" w:rsidTr="003D7031">
        <w:tc>
          <w:tcPr>
            <w:tcW w:w="2310" w:type="dxa"/>
            <w:shd w:val="pct10" w:color="auto" w:fill="auto"/>
          </w:tcPr>
          <w:p w14:paraId="0342813E" w14:textId="77777777" w:rsidR="007925B6" w:rsidRPr="00E314FF" w:rsidRDefault="007925B6" w:rsidP="003D7031">
            <w:pPr>
              <w:rPr>
                <w:i/>
              </w:rPr>
            </w:pPr>
            <w:r w:rsidRPr="00E314FF">
              <w:rPr>
                <w:i/>
              </w:rPr>
              <w:t>Reef Subtidal</w:t>
            </w:r>
          </w:p>
        </w:tc>
        <w:tc>
          <w:tcPr>
            <w:tcW w:w="2310" w:type="dxa"/>
          </w:tcPr>
          <w:p w14:paraId="2964E21E" w14:textId="77777777" w:rsidR="007925B6" w:rsidRPr="003D3A94" w:rsidRDefault="007925B6" w:rsidP="003D7031">
            <w:pPr>
              <w:jc w:val="center"/>
              <w:rPr>
                <w:b/>
                <w:color w:val="auto"/>
              </w:rPr>
            </w:pPr>
          </w:p>
        </w:tc>
        <w:tc>
          <w:tcPr>
            <w:tcW w:w="2311" w:type="dxa"/>
          </w:tcPr>
          <w:p w14:paraId="1E437464" w14:textId="77777777" w:rsidR="007925B6" w:rsidRPr="003D3A94" w:rsidRDefault="007925B6" w:rsidP="003D7031">
            <w:pPr>
              <w:jc w:val="center"/>
              <w:rPr>
                <w:b/>
                <w:color w:val="auto"/>
              </w:rPr>
            </w:pPr>
          </w:p>
        </w:tc>
        <w:tc>
          <w:tcPr>
            <w:tcW w:w="2311" w:type="dxa"/>
          </w:tcPr>
          <w:p w14:paraId="1CD4E27E" w14:textId="77777777" w:rsidR="007925B6" w:rsidRPr="003D3A94" w:rsidRDefault="007925B6" w:rsidP="003D7031">
            <w:pPr>
              <w:jc w:val="center"/>
              <w:rPr>
                <w:b/>
                <w:color w:val="auto"/>
              </w:rPr>
            </w:pPr>
          </w:p>
        </w:tc>
      </w:tr>
      <w:tr w:rsidR="007925B6" w14:paraId="569F1582" w14:textId="77777777" w:rsidTr="003D7031">
        <w:tc>
          <w:tcPr>
            <w:tcW w:w="2310" w:type="dxa"/>
            <w:shd w:val="pct10" w:color="auto" w:fill="auto"/>
          </w:tcPr>
          <w:p w14:paraId="13E90230" w14:textId="77777777" w:rsidR="007925B6" w:rsidRPr="00E314FF" w:rsidRDefault="007925B6" w:rsidP="003D7031">
            <w:pPr>
              <w:jc w:val="right"/>
            </w:pPr>
            <w:r>
              <w:t>Dunk Island (</w:t>
            </w:r>
            <w:r w:rsidRPr="00E314FF">
              <w:t>DI</w:t>
            </w:r>
            <w:r>
              <w:t>)</w:t>
            </w:r>
          </w:p>
        </w:tc>
        <w:tc>
          <w:tcPr>
            <w:tcW w:w="2310" w:type="dxa"/>
          </w:tcPr>
          <w:p w14:paraId="6D05B65D" w14:textId="77777777" w:rsidR="007925B6" w:rsidRPr="003D3A94" w:rsidRDefault="007925B6" w:rsidP="003D7031">
            <w:pPr>
              <w:jc w:val="center"/>
              <w:rPr>
                <w:b/>
                <w:color w:val="auto"/>
              </w:rPr>
            </w:pPr>
            <w:r w:rsidRPr="003D3A94">
              <w:rPr>
                <w:b/>
                <w:color w:val="auto"/>
              </w:rPr>
              <w:t>N/A</w:t>
            </w:r>
          </w:p>
        </w:tc>
        <w:tc>
          <w:tcPr>
            <w:tcW w:w="2311" w:type="dxa"/>
          </w:tcPr>
          <w:p w14:paraId="0F320034" w14:textId="77777777" w:rsidR="007925B6" w:rsidRPr="003D3A94" w:rsidRDefault="007925B6" w:rsidP="003D7031">
            <w:pPr>
              <w:jc w:val="center"/>
              <w:rPr>
                <w:b/>
                <w:color w:val="auto"/>
              </w:rPr>
            </w:pPr>
            <w:r w:rsidRPr="003D3A94">
              <w:rPr>
                <w:b/>
                <w:color w:val="auto"/>
              </w:rPr>
              <w:t>&gt;10%</w:t>
            </w:r>
          </w:p>
        </w:tc>
        <w:tc>
          <w:tcPr>
            <w:tcW w:w="2311" w:type="dxa"/>
          </w:tcPr>
          <w:p w14:paraId="0C3E8C75" w14:textId="77777777" w:rsidR="007925B6" w:rsidRPr="003D3A94" w:rsidRDefault="007925B6" w:rsidP="003D7031">
            <w:pPr>
              <w:jc w:val="center"/>
              <w:rPr>
                <w:b/>
                <w:color w:val="auto"/>
              </w:rPr>
            </w:pPr>
            <w:r w:rsidRPr="003D3A94">
              <w:rPr>
                <w:b/>
                <w:color w:val="auto"/>
              </w:rPr>
              <w:t>N/A</w:t>
            </w:r>
          </w:p>
        </w:tc>
      </w:tr>
      <w:tr w:rsidR="007925B6" w14:paraId="16ACDC9E" w14:textId="77777777" w:rsidTr="003D7031">
        <w:tc>
          <w:tcPr>
            <w:tcW w:w="2310" w:type="dxa"/>
            <w:shd w:val="pct10" w:color="auto" w:fill="auto"/>
          </w:tcPr>
          <w:p w14:paraId="3008EE20" w14:textId="77777777" w:rsidR="007925B6" w:rsidRPr="00E314FF" w:rsidRDefault="007925B6" w:rsidP="003D7031">
            <w:pPr>
              <w:jc w:val="right"/>
            </w:pPr>
            <w:r>
              <w:t>Green Island (</w:t>
            </w:r>
            <w:r w:rsidRPr="00E314FF">
              <w:t>GI</w:t>
            </w:r>
            <w:r>
              <w:t>)</w:t>
            </w:r>
          </w:p>
        </w:tc>
        <w:tc>
          <w:tcPr>
            <w:tcW w:w="2310" w:type="dxa"/>
          </w:tcPr>
          <w:p w14:paraId="61A4098E" w14:textId="77777777" w:rsidR="007925B6" w:rsidRPr="003D3A94" w:rsidRDefault="007925B6" w:rsidP="003D7031">
            <w:pPr>
              <w:jc w:val="center"/>
              <w:rPr>
                <w:b/>
                <w:color w:val="auto"/>
              </w:rPr>
            </w:pPr>
            <w:r w:rsidRPr="003D3A94">
              <w:rPr>
                <w:b/>
                <w:color w:val="auto"/>
              </w:rPr>
              <w:t>N/A</w:t>
            </w:r>
          </w:p>
        </w:tc>
        <w:tc>
          <w:tcPr>
            <w:tcW w:w="2311" w:type="dxa"/>
          </w:tcPr>
          <w:p w14:paraId="6D0F74CF" w14:textId="77777777" w:rsidR="007925B6" w:rsidRPr="003D3A94" w:rsidRDefault="007925B6" w:rsidP="003D7031">
            <w:pPr>
              <w:jc w:val="center"/>
              <w:rPr>
                <w:b/>
                <w:color w:val="auto"/>
              </w:rPr>
            </w:pPr>
            <w:r w:rsidRPr="003D3A94">
              <w:rPr>
                <w:b/>
                <w:color w:val="auto"/>
              </w:rPr>
              <w:t>&gt;5%</w:t>
            </w:r>
          </w:p>
        </w:tc>
        <w:tc>
          <w:tcPr>
            <w:tcW w:w="2311" w:type="dxa"/>
          </w:tcPr>
          <w:p w14:paraId="05011C71" w14:textId="77777777" w:rsidR="007925B6" w:rsidRPr="003D3A94" w:rsidRDefault="007925B6" w:rsidP="003D7031">
            <w:pPr>
              <w:jc w:val="center"/>
              <w:rPr>
                <w:b/>
                <w:color w:val="auto"/>
              </w:rPr>
            </w:pPr>
            <w:r w:rsidRPr="003D3A94">
              <w:rPr>
                <w:b/>
                <w:color w:val="auto"/>
              </w:rPr>
              <w:t>N/A</w:t>
            </w:r>
          </w:p>
        </w:tc>
      </w:tr>
      <w:tr w:rsidR="007925B6" w14:paraId="16981A7C" w14:textId="77777777" w:rsidTr="003D7031">
        <w:tc>
          <w:tcPr>
            <w:tcW w:w="2310" w:type="dxa"/>
            <w:shd w:val="pct10" w:color="auto" w:fill="auto"/>
          </w:tcPr>
          <w:p w14:paraId="00984A68" w14:textId="77777777" w:rsidR="007925B6" w:rsidRPr="00E314FF" w:rsidRDefault="007925B6" w:rsidP="003D7031">
            <w:pPr>
              <w:jc w:val="right"/>
            </w:pPr>
            <w:r>
              <w:t>Low Isles (</w:t>
            </w:r>
            <w:r w:rsidRPr="00E314FF">
              <w:t>LI</w:t>
            </w:r>
            <w:r>
              <w:t>)</w:t>
            </w:r>
          </w:p>
        </w:tc>
        <w:tc>
          <w:tcPr>
            <w:tcW w:w="2310" w:type="dxa"/>
          </w:tcPr>
          <w:p w14:paraId="6D6B2350" w14:textId="77777777" w:rsidR="007925B6" w:rsidRPr="003D3A94" w:rsidRDefault="007925B6" w:rsidP="003D7031">
            <w:pPr>
              <w:jc w:val="center"/>
              <w:rPr>
                <w:b/>
                <w:color w:val="auto"/>
              </w:rPr>
            </w:pPr>
            <w:r w:rsidRPr="003D3A94">
              <w:rPr>
                <w:b/>
                <w:color w:val="auto"/>
              </w:rPr>
              <w:t>N/A</w:t>
            </w:r>
          </w:p>
        </w:tc>
        <w:tc>
          <w:tcPr>
            <w:tcW w:w="2311" w:type="dxa"/>
          </w:tcPr>
          <w:p w14:paraId="4236A25C" w14:textId="77777777" w:rsidR="007925B6" w:rsidRPr="003D3A94" w:rsidRDefault="007925B6" w:rsidP="003D7031">
            <w:pPr>
              <w:jc w:val="center"/>
              <w:rPr>
                <w:b/>
                <w:color w:val="auto"/>
              </w:rPr>
            </w:pPr>
            <w:r w:rsidRPr="003D3A94">
              <w:rPr>
                <w:b/>
                <w:color w:val="auto"/>
              </w:rPr>
              <w:t>&gt;15%</w:t>
            </w:r>
          </w:p>
        </w:tc>
        <w:tc>
          <w:tcPr>
            <w:tcW w:w="2311" w:type="dxa"/>
          </w:tcPr>
          <w:p w14:paraId="44FF70D3" w14:textId="77777777" w:rsidR="007925B6" w:rsidRPr="003D3A94" w:rsidRDefault="007925B6" w:rsidP="003D7031">
            <w:pPr>
              <w:jc w:val="center"/>
              <w:rPr>
                <w:b/>
                <w:color w:val="auto"/>
              </w:rPr>
            </w:pPr>
            <w:r w:rsidRPr="003D3A94">
              <w:rPr>
                <w:b/>
                <w:color w:val="auto"/>
              </w:rPr>
              <w:t>N/A</w:t>
            </w:r>
          </w:p>
        </w:tc>
      </w:tr>
      <w:tr w:rsidR="007925B6" w14:paraId="26E71A27" w14:textId="77777777" w:rsidTr="003D7031">
        <w:tc>
          <w:tcPr>
            <w:tcW w:w="2310" w:type="dxa"/>
            <w:shd w:val="pct10" w:color="auto" w:fill="auto"/>
          </w:tcPr>
          <w:p w14:paraId="643CB3A1" w14:textId="77777777" w:rsidR="007925B6" w:rsidRPr="00E314FF" w:rsidRDefault="007925B6" w:rsidP="003D7031">
            <w:pPr>
              <w:jc w:val="right"/>
            </w:pPr>
            <w:r>
              <w:t>Cockle Bay (</w:t>
            </w:r>
            <w:r w:rsidRPr="00E314FF">
              <w:t>MI</w:t>
            </w:r>
            <w:r>
              <w:t>)</w:t>
            </w:r>
          </w:p>
        </w:tc>
        <w:tc>
          <w:tcPr>
            <w:tcW w:w="2310" w:type="dxa"/>
          </w:tcPr>
          <w:p w14:paraId="07C40441" w14:textId="77777777" w:rsidR="007925B6" w:rsidRPr="003D3A94" w:rsidRDefault="007925B6" w:rsidP="003D7031">
            <w:pPr>
              <w:jc w:val="center"/>
              <w:rPr>
                <w:b/>
                <w:color w:val="auto"/>
              </w:rPr>
            </w:pPr>
            <w:r w:rsidRPr="003D3A94">
              <w:rPr>
                <w:b/>
                <w:color w:val="auto"/>
              </w:rPr>
              <w:t>N/A</w:t>
            </w:r>
          </w:p>
        </w:tc>
        <w:tc>
          <w:tcPr>
            <w:tcW w:w="2311" w:type="dxa"/>
          </w:tcPr>
          <w:p w14:paraId="05E3E026" w14:textId="77777777" w:rsidR="007925B6" w:rsidRPr="003D3A94" w:rsidRDefault="007925B6" w:rsidP="003D7031">
            <w:pPr>
              <w:jc w:val="center"/>
              <w:rPr>
                <w:b/>
                <w:color w:val="auto"/>
              </w:rPr>
            </w:pPr>
            <w:r w:rsidRPr="003D3A94">
              <w:rPr>
                <w:b/>
                <w:color w:val="auto"/>
              </w:rPr>
              <w:t>&gt;30%</w:t>
            </w:r>
          </w:p>
        </w:tc>
        <w:tc>
          <w:tcPr>
            <w:tcW w:w="2311" w:type="dxa"/>
          </w:tcPr>
          <w:p w14:paraId="121ABD91" w14:textId="77777777" w:rsidR="007925B6" w:rsidRPr="003D3A94" w:rsidRDefault="007925B6" w:rsidP="003D7031">
            <w:pPr>
              <w:jc w:val="center"/>
              <w:rPr>
                <w:b/>
                <w:color w:val="auto"/>
              </w:rPr>
            </w:pPr>
            <w:r w:rsidRPr="003D3A94">
              <w:rPr>
                <w:b/>
                <w:color w:val="auto"/>
              </w:rPr>
              <w:t>N/A</w:t>
            </w:r>
          </w:p>
        </w:tc>
      </w:tr>
    </w:tbl>
    <w:p w14:paraId="0AE2FFAC" w14:textId="77777777" w:rsidR="007925B6" w:rsidRDefault="007925B6" w:rsidP="007925B6"/>
    <w:p w14:paraId="641EDB2C" w14:textId="77777777" w:rsidR="0073058A" w:rsidRDefault="0073058A" w:rsidP="0073058A"/>
    <w:p w14:paraId="0ECB2252" w14:textId="77777777" w:rsidR="0073058A" w:rsidRDefault="0073058A" w:rsidP="0073058A"/>
    <w:p w14:paraId="7FF5C906" w14:textId="77777777" w:rsidR="0073058A" w:rsidRPr="00C43DB8" w:rsidRDefault="0073058A" w:rsidP="0073058A">
      <w:r w:rsidRPr="00C43DB8">
        <w:t>Of the 3 metrics investigated, it is clear that reproductive effort has the least power and requires further investigation to determine how the metric could be improved for reporting. For the remaining two metrics, some sites have higher power than others. For example of the coastal intertidal sites, the minimum decline detectable for nutrient status and abundance is greater than 30% for Lugger Bay, Shelburne Bay, Yule Point, Sarina Inlet and Urangan. This suggests at these sites that it may be difficult to detect declines with any reasonable level of power. The two inputs into the power analysis that contributes to the declines are the variability in the data collected and the estimate at t=0 that the declines were based on. In the case of all of these sites, the estimate at t=0 was low or zero, making it difficult to detect declines if little seagrass existed.</w:t>
      </w:r>
      <w:r>
        <w:t xml:space="preserve"> It is recommended that further discussions are had in relation to these sites to determine whether these results are simply due to population crashes following floods and cyclones.</w:t>
      </w:r>
    </w:p>
    <w:p w14:paraId="132DEE62" w14:textId="513F01BE" w:rsidR="0073058A" w:rsidRPr="00896263" w:rsidRDefault="0073058A" w:rsidP="0073058A">
      <w:r>
        <w:t xml:space="preserve">Power curves are presented in </w:t>
      </w:r>
      <w:r>
        <w:fldChar w:fldCharType="begin"/>
      </w:r>
      <w:r>
        <w:instrText xml:space="preserve"> REF _Ref384760676 \h </w:instrText>
      </w:r>
      <w:r>
        <w:fldChar w:fldCharType="separate"/>
      </w:r>
      <w:r w:rsidR="00076ED9">
        <w:t xml:space="preserve">Figure </w:t>
      </w:r>
      <w:r w:rsidR="00076ED9">
        <w:rPr>
          <w:noProof/>
        </w:rPr>
        <w:t>55</w:t>
      </w:r>
      <w:r>
        <w:fldChar w:fldCharType="end"/>
      </w:r>
      <w:r>
        <w:t xml:space="preserve">, </w:t>
      </w:r>
      <w:r>
        <w:fldChar w:fldCharType="begin"/>
      </w:r>
      <w:r>
        <w:instrText xml:space="preserve"> REF _Ref384759659 \h </w:instrText>
      </w:r>
      <w:r>
        <w:fldChar w:fldCharType="separate"/>
      </w:r>
      <w:r w:rsidR="00076ED9">
        <w:t xml:space="preserve">Figure </w:t>
      </w:r>
      <w:r w:rsidR="00076ED9">
        <w:rPr>
          <w:noProof/>
        </w:rPr>
        <w:t>58</w:t>
      </w:r>
      <w:r>
        <w:fldChar w:fldCharType="end"/>
      </w:r>
      <w:r>
        <w:t>,</w:t>
      </w:r>
      <w:r w:rsidR="008D5AF4">
        <w:t xml:space="preserve"> and</w:t>
      </w:r>
      <w:r>
        <w:t xml:space="preserve"> </w:t>
      </w:r>
      <w:r>
        <w:fldChar w:fldCharType="begin"/>
      </w:r>
      <w:r>
        <w:instrText xml:space="preserve"> REF _Ref384759662 \h </w:instrText>
      </w:r>
      <w:r>
        <w:fldChar w:fldCharType="separate"/>
      </w:r>
      <w:r w:rsidR="00076ED9" w:rsidRPr="00644F0C">
        <w:t xml:space="preserve">Figure </w:t>
      </w:r>
      <w:r w:rsidR="00076ED9">
        <w:rPr>
          <w:noProof/>
        </w:rPr>
        <w:t>60</w:t>
      </w:r>
      <w:r>
        <w:fldChar w:fldCharType="end"/>
      </w:r>
      <w:r>
        <w:t xml:space="preserve"> for nutrient status, median abundance and reproductive effort. A separate curve is drawn for each site investigated and these are coloured to distinguish between sites. In each series of plots we see that there are some sites that have low power to detect declines. For example, the power to detect declines in reproductive effort was quite poor across all sites and all habitats with the exception to sites BB and WH in the coastal intertidal habitat and sites RD and SI in the estuarine intertidal habitat.</w:t>
      </w:r>
    </w:p>
    <w:p w14:paraId="6A029407" w14:textId="77777777" w:rsidR="0073058A" w:rsidRDefault="0073058A" w:rsidP="007925B6"/>
    <w:p w14:paraId="48E28F26" w14:textId="77777777" w:rsidR="00966B2C" w:rsidRDefault="00966B2C" w:rsidP="00966B2C">
      <w:pPr>
        <w:keepNext/>
      </w:pPr>
      <w:r>
        <w:rPr>
          <w:b/>
          <w:i/>
          <w:noProof/>
          <w:sz w:val="24"/>
          <w:szCs w:val="24"/>
        </w:rPr>
        <w:drawing>
          <wp:inline distT="0" distB="0" distL="0" distR="0" wp14:anchorId="61638151" wp14:editId="45487004">
            <wp:extent cx="5731510" cy="2202815"/>
            <wp:effectExtent l="0" t="0" r="2540" b="6985"/>
            <wp:docPr id="239" name="Picture 30" descr="Power curves for detecting declines in nutrient status for each habitat and for a range of declines." title="Fig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ric1_summary.jpeg"/>
                    <pic:cNvPicPr/>
                  </pic:nvPicPr>
                  <pic:blipFill>
                    <a:blip r:embed="rId295" cstate="print"/>
                    <a:stretch>
                      <a:fillRect/>
                    </a:stretch>
                  </pic:blipFill>
                  <pic:spPr>
                    <a:xfrm>
                      <a:off x="0" y="0"/>
                      <a:ext cx="5731510" cy="2202815"/>
                    </a:xfrm>
                    <a:prstGeom prst="rect">
                      <a:avLst/>
                    </a:prstGeom>
                  </pic:spPr>
                </pic:pic>
              </a:graphicData>
            </a:graphic>
          </wp:inline>
        </w:drawing>
      </w:r>
    </w:p>
    <w:p w14:paraId="369A8816" w14:textId="77777777" w:rsidR="00966B2C" w:rsidRDefault="00966B2C" w:rsidP="00966B2C">
      <w:pPr>
        <w:pStyle w:val="Caption"/>
        <w:rPr>
          <w:b w:val="0"/>
          <w:i/>
          <w:sz w:val="24"/>
          <w:szCs w:val="24"/>
        </w:rPr>
      </w:pPr>
      <w:bookmarkStart w:id="302" w:name="_Ref384760676"/>
      <w:bookmarkStart w:id="303" w:name="_Toc385539631"/>
      <w:bookmarkStart w:id="304" w:name="_Toc410312931"/>
      <w:r>
        <w:t xml:space="preserve">Figure </w:t>
      </w:r>
      <w:r w:rsidR="002119BB">
        <w:fldChar w:fldCharType="begin"/>
      </w:r>
      <w:r w:rsidR="002119BB">
        <w:instrText xml:space="preserve"> SEQ Figure \* ARABIC </w:instrText>
      </w:r>
      <w:r w:rsidR="002119BB">
        <w:fldChar w:fldCharType="separate"/>
      </w:r>
      <w:r w:rsidR="00076ED9">
        <w:rPr>
          <w:noProof/>
        </w:rPr>
        <w:t>55</w:t>
      </w:r>
      <w:r w:rsidR="002119BB">
        <w:rPr>
          <w:noProof/>
        </w:rPr>
        <w:fldChar w:fldCharType="end"/>
      </w:r>
      <w:bookmarkEnd w:id="302"/>
      <w:r>
        <w:t>: Power curves for detecting declines in nutrient status for each habitat and for a range of declines.</w:t>
      </w:r>
      <w:bookmarkEnd w:id="303"/>
      <w:bookmarkEnd w:id="304"/>
    </w:p>
    <w:p w14:paraId="2570357D" w14:textId="77777777" w:rsidR="00966B2C" w:rsidRDefault="00966B2C" w:rsidP="007925B6"/>
    <w:p w14:paraId="5CC0BC53" w14:textId="77777777" w:rsidR="00966B2C" w:rsidRDefault="00966B2C" w:rsidP="007925B6"/>
    <w:p w14:paraId="690593AB" w14:textId="77777777" w:rsidR="00966B2C" w:rsidRDefault="00966B2C" w:rsidP="007925B6"/>
    <w:p w14:paraId="15FEE6F5" w14:textId="77777777" w:rsidR="00966B2C" w:rsidRDefault="00966B2C" w:rsidP="007925B6"/>
    <w:p w14:paraId="6EEF04B1" w14:textId="77777777" w:rsidR="00966B2C" w:rsidRDefault="00966B2C" w:rsidP="007925B6"/>
    <w:p w14:paraId="6293E346" w14:textId="77777777" w:rsidR="00966B2C" w:rsidRDefault="00966B2C" w:rsidP="007925B6"/>
    <w:p w14:paraId="5E82E0B3" w14:textId="77777777" w:rsidR="00966B2C" w:rsidRDefault="00966B2C" w:rsidP="007925B6"/>
    <w:p w14:paraId="5DF31EEC" w14:textId="77777777" w:rsidR="00966B2C" w:rsidRDefault="00966B2C" w:rsidP="007925B6"/>
    <w:p w14:paraId="52F63327" w14:textId="77777777" w:rsidR="00966B2C" w:rsidRDefault="00966B2C" w:rsidP="007925B6"/>
    <w:p w14:paraId="08BBBD87" w14:textId="28FC06A9" w:rsidR="007925B6" w:rsidRDefault="007925B6" w:rsidP="007925B6"/>
    <w:p w14:paraId="57B1165F" w14:textId="77777777" w:rsidR="00966B2C" w:rsidRDefault="00966B2C" w:rsidP="007925B6"/>
    <w:p w14:paraId="3FB416E6" w14:textId="77777777" w:rsidR="00966B2C" w:rsidRDefault="00966B2C" w:rsidP="007925B6"/>
    <w:p w14:paraId="32E89854" w14:textId="77777777" w:rsidR="00966B2C" w:rsidRDefault="00966B2C" w:rsidP="007925B6">
      <w:pPr>
        <w:sectPr w:rsidR="00966B2C" w:rsidSect="0073058A">
          <w:pgSz w:w="11906" w:h="16838"/>
          <w:pgMar w:top="1440" w:right="1440" w:bottom="1440" w:left="1440" w:header="709" w:footer="709" w:gutter="0"/>
          <w:cols w:space="708"/>
          <w:docGrid w:linePitch="360"/>
        </w:sectPr>
      </w:pPr>
    </w:p>
    <w:p w14:paraId="7ADF4DF8" w14:textId="63BF09D2" w:rsidR="00966B2C" w:rsidRDefault="00966B2C" w:rsidP="007925B6"/>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56"/>
        <w:tblDescription w:val="Exploratory plots of (a) nutrient status by year, (b) median seagrass abundance by year and (c) reproductive effort by year."/>
      </w:tblPr>
      <w:tblGrid>
        <w:gridCol w:w="4746"/>
        <w:gridCol w:w="4746"/>
        <w:gridCol w:w="4682"/>
      </w:tblGrid>
      <w:tr w:rsidR="007925B6" w14:paraId="6C93B73A" w14:textId="77777777" w:rsidTr="003D7031">
        <w:tc>
          <w:tcPr>
            <w:tcW w:w="4746" w:type="dxa"/>
          </w:tcPr>
          <w:p w14:paraId="06D08D4D" w14:textId="77777777" w:rsidR="007925B6" w:rsidRDefault="007925B6" w:rsidP="003D7031">
            <w:pPr>
              <w:jc w:val="center"/>
            </w:pPr>
            <w:r w:rsidRPr="00452CA9">
              <w:rPr>
                <w:noProof/>
              </w:rPr>
              <w:drawing>
                <wp:inline distT="0" distB="0" distL="0" distR="0" wp14:anchorId="67350156" wp14:editId="0B5633E4">
                  <wp:extent cx="2850404" cy="2520000"/>
                  <wp:effectExtent l="0" t="0" r="7620" b="0"/>
                  <wp:docPr id="236" name="Picture 1" descr="Exploratory plot of nutrient status by year" title="Figure 5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ric1_scatter.jpg"/>
                          <pic:cNvPicPr/>
                        </pic:nvPicPr>
                        <pic:blipFill>
                          <a:blip r:embed="rId296" cstate="print"/>
                          <a:stretch>
                            <a:fillRect/>
                          </a:stretch>
                        </pic:blipFill>
                        <pic:spPr>
                          <a:xfrm>
                            <a:off x="0" y="0"/>
                            <a:ext cx="2850404" cy="2520000"/>
                          </a:xfrm>
                          <a:prstGeom prst="rect">
                            <a:avLst/>
                          </a:prstGeom>
                        </pic:spPr>
                      </pic:pic>
                    </a:graphicData>
                  </a:graphic>
                </wp:inline>
              </w:drawing>
            </w:r>
          </w:p>
          <w:p w14:paraId="09C97C5F" w14:textId="77777777" w:rsidR="007925B6" w:rsidRDefault="007925B6" w:rsidP="003D7031">
            <w:pPr>
              <w:jc w:val="center"/>
            </w:pPr>
            <w:r>
              <w:t>(a)</w:t>
            </w:r>
          </w:p>
        </w:tc>
        <w:tc>
          <w:tcPr>
            <w:tcW w:w="4746" w:type="dxa"/>
          </w:tcPr>
          <w:p w14:paraId="11B5013C" w14:textId="77777777" w:rsidR="007925B6" w:rsidRDefault="007925B6" w:rsidP="003D7031">
            <w:pPr>
              <w:jc w:val="center"/>
            </w:pPr>
            <w:r w:rsidRPr="00452CA9">
              <w:rPr>
                <w:noProof/>
              </w:rPr>
              <w:drawing>
                <wp:inline distT="0" distB="0" distL="0" distR="0" wp14:anchorId="336CF447" wp14:editId="5E729263">
                  <wp:extent cx="2850404" cy="2520000"/>
                  <wp:effectExtent l="0" t="0" r="7620" b="0"/>
                  <wp:docPr id="237" name="Picture 6" descr="Exploratory plot of median seagrass abundance by year" title="Figure 5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ric2_scatter.jpg"/>
                          <pic:cNvPicPr/>
                        </pic:nvPicPr>
                        <pic:blipFill>
                          <a:blip r:embed="rId297" cstate="print"/>
                          <a:stretch>
                            <a:fillRect/>
                          </a:stretch>
                        </pic:blipFill>
                        <pic:spPr>
                          <a:xfrm>
                            <a:off x="0" y="0"/>
                            <a:ext cx="2850404" cy="2520000"/>
                          </a:xfrm>
                          <a:prstGeom prst="rect">
                            <a:avLst/>
                          </a:prstGeom>
                        </pic:spPr>
                      </pic:pic>
                    </a:graphicData>
                  </a:graphic>
                </wp:inline>
              </w:drawing>
            </w:r>
          </w:p>
          <w:p w14:paraId="67FD2187" w14:textId="77777777" w:rsidR="007925B6" w:rsidRDefault="007925B6" w:rsidP="003D7031">
            <w:pPr>
              <w:jc w:val="center"/>
            </w:pPr>
            <w:r>
              <w:t>(b)</w:t>
            </w:r>
          </w:p>
        </w:tc>
        <w:tc>
          <w:tcPr>
            <w:tcW w:w="4682" w:type="dxa"/>
          </w:tcPr>
          <w:p w14:paraId="74FC23DD" w14:textId="77777777" w:rsidR="007925B6" w:rsidRDefault="007925B6" w:rsidP="003D7031">
            <w:pPr>
              <w:jc w:val="center"/>
            </w:pPr>
            <w:r w:rsidRPr="00452CA9">
              <w:rPr>
                <w:noProof/>
              </w:rPr>
              <w:drawing>
                <wp:inline distT="0" distB="0" distL="0" distR="0" wp14:anchorId="4B9A9925" wp14:editId="052171C6">
                  <wp:extent cx="2518428" cy="2520000"/>
                  <wp:effectExtent l="0" t="0" r="0" b="0"/>
                  <wp:docPr id="238" name="Picture 20" descr="Exploratory plot of reproductive effort by year" title="Figure 5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ric3_xyplot.jpg"/>
                          <pic:cNvPicPr/>
                        </pic:nvPicPr>
                        <pic:blipFill>
                          <a:blip r:embed="rId298" cstate="print"/>
                          <a:stretch>
                            <a:fillRect/>
                          </a:stretch>
                        </pic:blipFill>
                        <pic:spPr>
                          <a:xfrm>
                            <a:off x="0" y="0"/>
                            <a:ext cx="2518428" cy="2520000"/>
                          </a:xfrm>
                          <a:prstGeom prst="rect">
                            <a:avLst/>
                          </a:prstGeom>
                        </pic:spPr>
                      </pic:pic>
                    </a:graphicData>
                  </a:graphic>
                </wp:inline>
              </w:drawing>
            </w:r>
          </w:p>
          <w:p w14:paraId="07F8BDBD" w14:textId="77777777" w:rsidR="007925B6" w:rsidRDefault="007925B6" w:rsidP="003D7031">
            <w:pPr>
              <w:keepNext/>
              <w:jc w:val="center"/>
            </w:pPr>
            <w:r>
              <w:t>(c)</w:t>
            </w:r>
          </w:p>
        </w:tc>
      </w:tr>
    </w:tbl>
    <w:p w14:paraId="79E9156B" w14:textId="77777777" w:rsidR="007925B6" w:rsidRDefault="007925B6" w:rsidP="0073058A">
      <w:pPr>
        <w:pStyle w:val="Caption"/>
        <w:jc w:val="center"/>
      </w:pPr>
      <w:bookmarkStart w:id="305" w:name="_Ref384682124"/>
      <w:bookmarkStart w:id="306" w:name="_Toc385539630"/>
      <w:bookmarkStart w:id="307" w:name="_Toc410312932"/>
      <w:r>
        <w:t xml:space="preserve">Figure </w:t>
      </w:r>
      <w:r w:rsidR="002119BB">
        <w:fldChar w:fldCharType="begin"/>
      </w:r>
      <w:r w:rsidR="002119BB">
        <w:instrText xml:space="preserve"> SEQ Figure \* ARABIC </w:instrText>
      </w:r>
      <w:r w:rsidR="002119BB">
        <w:fldChar w:fldCharType="separate"/>
      </w:r>
      <w:r w:rsidR="00076ED9">
        <w:rPr>
          <w:noProof/>
        </w:rPr>
        <w:t>56</w:t>
      </w:r>
      <w:r w:rsidR="002119BB">
        <w:rPr>
          <w:noProof/>
        </w:rPr>
        <w:fldChar w:fldCharType="end"/>
      </w:r>
      <w:bookmarkEnd w:id="305"/>
      <w:r>
        <w:t>: Exploratory plots of (a) nutrient status by year, (b) median seagrass abundance by year and (c) reproductive effort by year.</w:t>
      </w:r>
      <w:bookmarkEnd w:id="306"/>
      <w:bookmarkEnd w:id="307"/>
    </w:p>
    <w:p w14:paraId="7DE792B1" w14:textId="77777777" w:rsidR="007925B6" w:rsidRDefault="007925B6" w:rsidP="007925B6"/>
    <w:p w14:paraId="37F39500" w14:textId="77777777" w:rsidR="007925B6" w:rsidRDefault="007925B6" w:rsidP="007925B6"/>
    <w:p w14:paraId="16A7EEDA" w14:textId="77777777" w:rsidR="007925B6" w:rsidRDefault="007925B6" w:rsidP="007925B6"/>
    <w:p w14:paraId="0FE98BA3" w14:textId="77777777" w:rsidR="00966B2C" w:rsidRDefault="00966B2C" w:rsidP="00966B2C">
      <w:pPr>
        <w:rPr>
          <w:b/>
          <w:i/>
          <w:sz w:val="24"/>
          <w:szCs w:val="24"/>
        </w:rPr>
      </w:pPr>
    </w:p>
    <w:p w14:paraId="700ED828" w14:textId="04875ED6" w:rsidR="007925B6" w:rsidRDefault="007925B6" w:rsidP="007925B6"/>
    <w:p w14:paraId="401CEDE7" w14:textId="77777777" w:rsidR="0073058A" w:rsidRDefault="0073058A" w:rsidP="007925B6"/>
    <w:p w14:paraId="30DF7F86" w14:textId="77777777" w:rsidR="0073058A" w:rsidRDefault="0073058A" w:rsidP="007925B6"/>
    <w:p w14:paraId="2ED60C5D" w14:textId="64A513DD" w:rsidR="0073058A" w:rsidRDefault="0073058A" w:rsidP="007925B6"/>
    <w:p w14:paraId="510C3109" w14:textId="77777777" w:rsidR="00966B2C" w:rsidRDefault="00966B2C" w:rsidP="007925B6"/>
    <w:p w14:paraId="347409BC" w14:textId="77777777" w:rsidR="00966B2C" w:rsidRDefault="00966B2C" w:rsidP="007925B6">
      <w:pPr>
        <w:sectPr w:rsidR="00966B2C" w:rsidSect="00966B2C">
          <w:headerReference w:type="default" r:id="rId299"/>
          <w:pgSz w:w="16838" w:h="11906" w:orient="landscape"/>
          <w:pgMar w:top="1440" w:right="1440" w:bottom="1440" w:left="1440" w:header="510" w:footer="624" w:gutter="0"/>
          <w:cols w:space="284"/>
          <w:docGrid w:linePitch="360"/>
        </w:sectPr>
      </w:pPr>
    </w:p>
    <w:p w14:paraId="0DAA7964" w14:textId="6F874BCE" w:rsidR="00966B2C" w:rsidRDefault="00966B2C" w:rsidP="007925B6"/>
    <w:p w14:paraId="45C8B65E" w14:textId="77777777" w:rsidR="007925B6" w:rsidRDefault="007925B6" w:rsidP="007925B6">
      <w:pPr>
        <w:keepNext/>
      </w:pPr>
      <w:r>
        <w:rPr>
          <w:noProof/>
        </w:rPr>
        <w:drawing>
          <wp:inline distT="0" distB="0" distL="0" distR="0" wp14:anchorId="23C75F02" wp14:editId="6FC9F256">
            <wp:extent cx="5709061" cy="5041127"/>
            <wp:effectExtent l="0" t="0" r="6350" b="7620"/>
            <wp:docPr id="240" name="Picture 6" descr="Spatial summary of the power to detect declines in nutrient status of 5% (topleft), 10% (top right), bottom left and bottom right. The legend in each figure represents the power to detect a change and ranges from red to blue." title="Fig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ric1.jpg"/>
                    <pic:cNvPicPr/>
                  </pic:nvPicPr>
                  <pic:blipFill>
                    <a:blip r:embed="rId300" cstate="print"/>
                    <a:stretch>
                      <a:fillRect/>
                    </a:stretch>
                  </pic:blipFill>
                  <pic:spPr>
                    <a:xfrm>
                      <a:off x="0" y="0"/>
                      <a:ext cx="5724071" cy="5054381"/>
                    </a:xfrm>
                    <a:prstGeom prst="rect">
                      <a:avLst/>
                    </a:prstGeom>
                  </pic:spPr>
                </pic:pic>
              </a:graphicData>
            </a:graphic>
          </wp:inline>
        </w:drawing>
      </w:r>
    </w:p>
    <w:p w14:paraId="4008FD6E" w14:textId="28D3BFD8" w:rsidR="007925B6" w:rsidRDefault="007925B6" w:rsidP="007925B6">
      <w:pPr>
        <w:pStyle w:val="Caption"/>
      </w:pPr>
      <w:bookmarkStart w:id="308" w:name="_Ref384759589"/>
      <w:bookmarkStart w:id="309" w:name="_Ref384759583"/>
      <w:bookmarkStart w:id="310" w:name="_Toc385539632"/>
      <w:bookmarkStart w:id="311" w:name="_Toc410312933"/>
      <w:r>
        <w:t xml:space="preserve">Figure </w:t>
      </w:r>
      <w:r w:rsidR="002119BB">
        <w:fldChar w:fldCharType="begin"/>
      </w:r>
      <w:r w:rsidR="002119BB">
        <w:instrText xml:space="preserve"> SEQ Figure \* ARABIC </w:instrText>
      </w:r>
      <w:r w:rsidR="002119BB">
        <w:fldChar w:fldCharType="separate"/>
      </w:r>
      <w:r w:rsidR="00076ED9">
        <w:rPr>
          <w:noProof/>
        </w:rPr>
        <w:t>57</w:t>
      </w:r>
      <w:r w:rsidR="002119BB">
        <w:rPr>
          <w:noProof/>
        </w:rPr>
        <w:fldChar w:fldCharType="end"/>
      </w:r>
      <w:bookmarkEnd w:id="308"/>
      <w:r>
        <w:t>: Spatial summary of the power to detect declines in nutrient status of 5% (topleft), 10% (top right), bottom left and bottom right.</w:t>
      </w:r>
      <w:bookmarkEnd w:id="309"/>
      <w:bookmarkEnd w:id="310"/>
      <w:r w:rsidR="00DE1042">
        <w:t xml:space="preserve"> The legend in each figure represents the power to detect a change and ranges from red to blue.</w:t>
      </w:r>
      <w:bookmarkEnd w:id="311"/>
    </w:p>
    <w:p w14:paraId="33EF312A" w14:textId="77777777" w:rsidR="007925B6" w:rsidRDefault="007925B6" w:rsidP="007925B6"/>
    <w:p w14:paraId="7A3DE7AE" w14:textId="77777777" w:rsidR="007925B6" w:rsidRDefault="007925B6" w:rsidP="007925B6">
      <w:pPr>
        <w:keepNext/>
        <w:jc w:val="center"/>
      </w:pPr>
      <w:r>
        <w:rPr>
          <w:noProof/>
        </w:rPr>
        <w:drawing>
          <wp:inline distT="0" distB="0" distL="0" distR="0" wp14:anchorId="0A1D952A" wp14:editId="2578E3C6">
            <wp:extent cx="3600000" cy="3600000"/>
            <wp:effectExtent l="0" t="0" r="635" b="635"/>
            <wp:docPr id="241" name="Picture 32" descr="Power curves for investigating the power to detect declines in abundance for each habitat." title="Fig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ric2_summary.jpeg"/>
                    <pic:cNvPicPr/>
                  </pic:nvPicPr>
                  <pic:blipFill>
                    <a:blip r:embed="rId301" cstate="print"/>
                    <a:stretch>
                      <a:fillRect/>
                    </a:stretch>
                  </pic:blipFill>
                  <pic:spPr>
                    <a:xfrm>
                      <a:off x="0" y="0"/>
                      <a:ext cx="3600000" cy="3600000"/>
                    </a:xfrm>
                    <a:prstGeom prst="rect">
                      <a:avLst/>
                    </a:prstGeom>
                  </pic:spPr>
                </pic:pic>
              </a:graphicData>
            </a:graphic>
          </wp:inline>
        </w:drawing>
      </w:r>
    </w:p>
    <w:p w14:paraId="33EDECBB" w14:textId="77777777" w:rsidR="007925B6" w:rsidRDefault="007925B6" w:rsidP="007925B6">
      <w:pPr>
        <w:pStyle w:val="Caption"/>
      </w:pPr>
      <w:bookmarkStart w:id="312" w:name="_Ref384759659"/>
      <w:bookmarkStart w:id="313" w:name="_Toc385539633"/>
      <w:bookmarkStart w:id="314" w:name="_Toc410312934"/>
      <w:r>
        <w:t xml:space="preserve">Figure </w:t>
      </w:r>
      <w:r w:rsidR="002119BB">
        <w:fldChar w:fldCharType="begin"/>
      </w:r>
      <w:r w:rsidR="002119BB">
        <w:instrText xml:space="preserve"> SEQ Figure \* ARABIC </w:instrText>
      </w:r>
      <w:r w:rsidR="002119BB">
        <w:fldChar w:fldCharType="separate"/>
      </w:r>
      <w:r w:rsidR="00076ED9">
        <w:rPr>
          <w:noProof/>
        </w:rPr>
        <w:t>58</w:t>
      </w:r>
      <w:r w:rsidR="002119BB">
        <w:rPr>
          <w:noProof/>
        </w:rPr>
        <w:fldChar w:fldCharType="end"/>
      </w:r>
      <w:bookmarkEnd w:id="312"/>
      <w:r>
        <w:t>: Power curves for investigating the power to detect declines in abundance for each habitat.</w:t>
      </w:r>
      <w:bookmarkEnd w:id="313"/>
      <w:bookmarkEnd w:id="314"/>
    </w:p>
    <w:p w14:paraId="499F98C6" w14:textId="77777777" w:rsidR="007925B6" w:rsidRDefault="007925B6" w:rsidP="007925B6">
      <w:pPr>
        <w:keepNext/>
        <w:jc w:val="center"/>
      </w:pPr>
      <w:r>
        <w:rPr>
          <w:noProof/>
        </w:rPr>
        <w:drawing>
          <wp:inline distT="0" distB="0" distL="0" distR="0" wp14:anchorId="393E6B88" wp14:editId="741A12DA">
            <wp:extent cx="3598667" cy="3600000"/>
            <wp:effectExtent l="0" t="0" r="1905" b="635"/>
            <wp:docPr id="242" name="Picture 33" descr="Spatial summary of the power to detect declines in seagrass abundance of 5% (topleft), 10% (top right), bottom left and bottom right." title="Fig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ric3.jpg"/>
                    <pic:cNvPicPr/>
                  </pic:nvPicPr>
                  <pic:blipFill>
                    <a:blip r:embed="rId302" cstate="print"/>
                    <a:stretch>
                      <a:fillRect/>
                    </a:stretch>
                  </pic:blipFill>
                  <pic:spPr>
                    <a:xfrm>
                      <a:off x="0" y="0"/>
                      <a:ext cx="3598667" cy="3600000"/>
                    </a:xfrm>
                    <a:prstGeom prst="rect">
                      <a:avLst/>
                    </a:prstGeom>
                  </pic:spPr>
                </pic:pic>
              </a:graphicData>
            </a:graphic>
          </wp:inline>
        </w:drawing>
      </w:r>
    </w:p>
    <w:p w14:paraId="0AB4D1C7" w14:textId="77777777" w:rsidR="007925B6" w:rsidRDefault="007925B6" w:rsidP="007925B6">
      <w:pPr>
        <w:pStyle w:val="Caption"/>
      </w:pPr>
      <w:bookmarkStart w:id="315" w:name="_Toc385539634"/>
      <w:bookmarkStart w:id="316" w:name="_Toc410312935"/>
      <w:r>
        <w:t xml:space="preserve">Figure </w:t>
      </w:r>
      <w:r w:rsidR="002119BB">
        <w:fldChar w:fldCharType="begin"/>
      </w:r>
      <w:r w:rsidR="002119BB">
        <w:instrText xml:space="preserve"> SEQ Figure \* ARAB</w:instrText>
      </w:r>
      <w:r w:rsidR="002119BB">
        <w:instrText xml:space="preserve">IC </w:instrText>
      </w:r>
      <w:r w:rsidR="002119BB">
        <w:fldChar w:fldCharType="separate"/>
      </w:r>
      <w:r w:rsidR="00076ED9">
        <w:rPr>
          <w:noProof/>
        </w:rPr>
        <w:t>59</w:t>
      </w:r>
      <w:r w:rsidR="002119BB">
        <w:rPr>
          <w:noProof/>
        </w:rPr>
        <w:fldChar w:fldCharType="end"/>
      </w:r>
      <w:r>
        <w:t>: Spatial summary of the power to detect declines in seagrass abundance of 5% (topleft), 10% (top right), bottom left and bottom right.</w:t>
      </w:r>
      <w:bookmarkEnd w:id="315"/>
      <w:bookmarkEnd w:id="316"/>
    </w:p>
    <w:p w14:paraId="55E07DB5" w14:textId="77777777" w:rsidR="007925B6" w:rsidRDefault="007925B6" w:rsidP="007925B6">
      <w:pPr>
        <w:pStyle w:val="Caption"/>
      </w:pPr>
      <w:r>
        <w:rPr>
          <w:noProof/>
        </w:rPr>
        <w:drawing>
          <wp:inline distT="0" distB="0" distL="0" distR="0" wp14:anchorId="3D696D03" wp14:editId="693C9DEC">
            <wp:extent cx="5731510" cy="3157855"/>
            <wp:effectExtent l="0" t="0" r="2540" b="4445"/>
            <wp:docPr id="243" name="Picture 34" descr="Power curves showing the power to detect declines in reproductive effort." title="Fig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ric3_summary.jpeg"/>
                    <pic:cNvPicPr/>
                  </pic:nvPicPr>
                  <pic:blipFill>
                    <a:blip r:embed="rId303" cstate="print"/>
                    <a:stretch>
                      <a:fillRect/>
                    </a:stretch>
                  </pic:blipFill>
                  <pic:spPr>
                    <a:xfrm>
                      <a:off x="0" y="0"/>
                      <a:ext cx="5731510" cy="3157855"/>
                    </a:xfrm>
                    <a:prstGeom prst="rect">
                      <a:avLst/>
                    </a:prstGeom>
                  </pic:spPr>
                </pic:pic>
              </a:graphicData>
            </a:graphic>
          </wp:inline>
        </w:drawing>
      </w:r>
    </w:p>
    <w:p w14:paraId="20436E5C" w14:textId="77777777" w:rsidR="007925B6" w:rsidRPr="00644F0C" w:rsidRDefault="007925B6" w:rsidP="007925B6">
      <w:pPr>
        <w:pStyle w:val="Caption"/>
      </w:pPr>
      <w:bookmarkStart w:id="317" w:name="_Ref384759662"/>
      <w:bookmarkStart w:id="318" w:name="_Toc385539635"/>
      <w:bookmarkStart w:id="319" w:name="_Toc410312936"/>
      <w:r w:rsidRPr="00644F0C">
        <w:t xml:space="preserve">Figure </w:t>
      </w:r>
      <w:r w:rsidR="002119BB">
        <w:fldChar w:fldCharType="begin"/>
      </w:r>
      <w:r w:rsidR="002119BB">
        <w:instrText xml:space="preserve"> SEQ Figure \* ARABIC </w:instrText>
      </w:r>
      <w:r w:rsidR="002119BB">
        <w:fldChar w:fldCharType="separate"/>
      </w:r>
      <w:r w:rsidR="00076ED9">
        <w:rPr>
          <w:noProof/>
        </w:rPr>
        <w:t>60</w:t>
      </w:r>
      <w:r w:rsidR="002119BB">
        <w:rPr>
          <w:noProof/>
        </w:rPr>
        <w:fldChar w:fldCharType="end"/>
      </w:r>
      <w:bookmarkEnd w:id="317"/>
      <w:r w:rsidRPr="00644F0C">
        <w:t>: Power curve</w:t>
      </w:r>
      <w:r>
        <w:t xml:space="preserve">s showing the power to detect </w:t>
      </w:r>
      <w:r w:rsidRPr="00644F0C">
        <w:t>decline</w:t>
      </w:r>
      <w:r>
        <w:t>s</w:t>
      </w:r>
      <w:r w:rsidRPr="00644F0C">
        <w:t xml:space="preserve"> in reproductive effort.</w:t>
      </w:r>
      <w:bookmarkEnd w:id="318"/>
      <w:bookmarkEnd w:id="319"/>
    </w:p>
    <w:p w14:paraId="55ED7E96" w14:textId="77777777" w:rsidR="007925B6" w:rsidRPr="008F36D5" w:rsidRDefault="007925B6" w:rsidP="007925B6">
      <w:pPr>
        <w:pStyle w:val="Caption"/>
      </w:pPr>
      <w:r>
        <w:t xml:space="preserve"> </w:t>
      </w:r>
    </w:p>
    <w:p w14:paraId="131E1F0E" w14:textId="77777777" w:rsidR="007925B6" w:rsidRDefault="007925B6" w:rsidP="007925B6">
      <w:pPr>
        <w:jc w:val="center"/>
        <w:rPr>
          <w:b/>
          <w:i/>
          <w:sz w:val="24"/>
          <w:szCs w:val="24"/>
        </w:rPr>
      </w:pPr>
      <w:r>
        <w:rPr>
          <w:b/>
          <w:i/>
          <w:noProof/>
          <w:sz w:val="24"/>
          <w:szCs w:val="24"/>
        </w:rPr>
        <w:drawing>
          <wp:inline distT="0" distB="0" distL="0" distR="0" wp14:anchorId="46874469" wp14:editId="7554B02D">
            <wp:extent cx="3594714" cy="3600000"/>
            <wp:effectExtent l="0" t="0" r="6350" b="635"/>
            <wp:docPr id="244" name="Picture 3" descr="Spatial summary of the power to detect declines in reproductive effort of 5% (topleft), 10% (top right), bottom left and bottom right." title="Fig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ric3.jpg"/>
                    <pic:cNvPicPr/>
                  </pic:nvPicPr>
                  <pic:blipFill>
                    <a:blip r:embed="rId302" cstate="print"/>
                    <a:stretch>
                      <a:fillRect/>
                    </a:stretch>
                  </pic:blipFill>
                  <pic:spPr>
                    <a:xfrm>
                      <a:off x="0" y="0"/>
                      <a:ext cx="3594714" cy="3600000"/>
                    </a:xfrm>
                    <a:prstGeom prst="rect">
                      <a:avLst/>
                    </a:prstGeom>
                  </pic:spPr>
                </pic:pic>
              </a:graphicData>
            </a:graphic>
          </wp:inline>
        </w:drawing>
      </w:r>
    </w:p>
    <w:p w14:paraId="059A1868" w14:textId="77777777" w:rsidR="007925B6" w:rsidRDefault="007925B6" w:rsidP="007925B6">
      <w:pPr>
        <w:pStyle w:val="Caption"/>
      </w:pPr>
      <w:bookmarkStart w:id="320" w:name="_Toc385539636"/>
      <w:bookmarkStart w:id="321" w:name="_Toc410312937"/>
      <w:r w:rsidRPr="00644F0C">
        <w:t xml:space="preserve">Figure </w:t>
      </w:r>
      <w:r w:rsidR="002119BB">
        <w:fldChar w:fldCharType="begin"/>
      </w:r>
      <w:r w:rsidR="002119BB">
        <w:instrText xml:space="preserve"> SEQ Figure \* ARABIC </w:instrText>
      </w:r>
      <w:r w:rsidR="002119BB">
        <w:fldChar w:fldCharType="separate"/>
      </w:r>
      <w:r w:rsidR="00076ED9">
        <w:rPr>
          <w:noProof/>
        </w:rPr>
        <w:t>61</w:t>
      </w:r>
      <w:r w:rsidR="002119BB">
        <w:rPr>
          <w:noProof/>
        </w:rPr>
        <w:fldChar w:fldCharType="end"/>
      </w:r>
      <w:r w:rsidRPr="00644F0C">
        <w:t xml:space="preserve">: </w:t>
      </w:r>
      <w:r>
        <w:t>Spatial summary of the power to detect declines in reproductive effort of 5% (topleft), 10% (top right), bottom left and bottom right.</w:t>
      </w:r>
      <w:bookmarkEnd w:id="320"/>
      <w:bookmarkEnd w:id="321"/>
    </w:p>
    <w:p w14:paraId="03A709BA" w14:textId="77777777" w:rsidR="007925B6" w:rsidRPr="00644F0C" w:rsidRDefault="007925B6" w:rsidP="007925B6">
      <w:pPr>
        <w:pStyle w:val="Caption"/>
      </w:pPr>
    </w:p>
    <w:p w14:paraId="3A2CE409" w14:textId="77777777" w:rsidR="007925B6" w:rsidRDefault="007925B6" w:rsidP="007925B6">
      <w:pPr>
        <w:rPr>
          <w:b/>
          <w:i/>
          <w:sz w:val="24"/>
          <w:szCs w:val="24"/>
        </w:rPr>
      </w:pPr>
    </w:p>
    <w:p w14:paraId="6EBDAD68" w14:textId="77777777" w:rsidR="00AA78A6" w:rsidRDefault="00AA78A6" w:rsidP="00AA78A6"/>
    <w:p w14:paraId="3EE8C76F" w14:textId="77777777" w:rsidR="00AA78A6" w:rsidRDefault="00AA78A6" w:rsidP="00AA78A6">
      <w:pPr>
        <w:pStyle w:val="Heading2"/>
      </w:pPr>
      <w:bookmarkStart w:id="322" w:name="_Toc410312847"/>
      <w:r>
        <w:t>Water Quality Metrics</w:t>
      </w:r>
      <w:bookmarkEnd w:id="322"/>
    </w:p>
    <w:p w14:paraId="6484B907" w14:textId="6D265E1B" w:rsidR="007B578D" w:rsidRDefault="007B578D" w:rsidP="007B578D">
      <w:r>
        <w:t>The metrics for reporting for marine water quality are based on remote sensing data and in particular, the assessment of the exceedance of water quality guidelines for chlrophyll and TSS. This is determined by comparing the annual or seasonal mean to the guideline thresholds. The surface area where the mean concentration exceeded the guideline values is expressed as relative area (%) of the water body. This relative extent of exceedance of the guidelines (</w:t>
      </w:r>
      <w:r w:rsidRPr="00BC1761">
        <w:t>REEG</w:t>
      </w:r>
      <w:r>
        <w:t xml:space="preserve">) is then used as the indicator data for marine water quality. For each of the reporting regions, this data are presented </w:t>
      </w:r>
      <w:r w:rsidRPr="00A10BBD">
        <w:t>as separate values for 4 types of water bodies:</w:t>
      </w:r>
      <w:r>
        <w:t xml:space="preserve"> (1) enclosed coastal waters, (2) open coastal waters, (3) midshelf waters and (4) offshore waters. These are shown in </w:t>
      </w:r>
      <w:r>
        <w:fldChar w:fldCharType="begin"/>
      </w:r>
      <w:r>
        <w:instrText xml:space="preserve"> REF _Ref385426640 \h </w:instrText>
      </w:r>
      <w:r>
        <w:fldChar w:fldCharType="separate"/>
      </w:r>
      <w:r w:rsidR="00076ED9">
        <w:t xml:space="preserve">Figure </w:t>
      </w:r>
      <w:r w:rsidR="00076ED9">
        <w:rPr>
          <w:noProof/>
        </w:rPr>
        <w:t>62</w:t>
      </w:r>
      <w:r>
        <w:fldChar w:fldCharType="end"/>
      </w:r>
      <w:r>
        <w:t xml:space="preserve">. Only the REEG values for the inshore water body are considered for the metrics calculations </w:t>
      </w:r>
      <w:r>
        <w:fldChar w:fldCharType="begin"/>
      </w:r>
      <w:r w:rsidR="009E6BEB">
        <w:instrText xml:space="preserve"> ADDIN EN.CITE &lt;EndNote&gt;&lt;Cite&gt;&lt;Author&gt;RWQPP&lt;/Author&gt;&lt;Year&gt;2011&lt;/Year&gt;&lt;RecNum&gt;49&lt;/RecNum&gt;&lt;DisplayText&gt;(RWQPP, 2011a, RWQPP, 2011b)&lt;/DisplayText&gt;&lt;record&gt;&lt;rec-number&gt;49&lt;/rec-number&gt;&lt;foreign-keys&gt;&lt;key app="EN" db-id="dp995fxzn5pdw2e5ws05tzwatswrsetxfwrx" timestamp="0"&gt;49&lt;/key&gt;&lt;/foreign-keys&gt;&lt;ref-type name="Report"&gt;27&lt;/ref-type&gt;&lt;contributors&gt;&lt;authors&gt;&lt;author&gt;RWQPP,&lt;/author&gt;&lt;/authors&gt;&lt;/contributors&gt;&lt;titles&gt;&lt;title&gt;Great Barrier Reef First Report Card 2009 Baseline&lt;/title&gt;&lt;/titles&gt;&lt;dates&gt;&lt;year&gt;2011&lt;/year&gt;&lt;/dates&gt;&lt;publisher&gt;Reef Water Quality Protection Plan, Reef Water Quality Protection Plan Secretariat. The State of Queensland&lt;/publisher&gt;&lt;urls&gt;&lt;/urls&gt;&lt;/record&gt;&lt;/Cite&gt;&lt;Cite&gt;&lt;Author&gt;RWQPP&lt;/Author&gt;&lt;Year&gt;2011&lt;/Year&gt;&lt;RecNum&gt;50&lt;/RecNum&gt;&lt;record&gt;&lt;rec-number&gt;50&lt;/rec-number&gt;&lt;foreign-keys&gt;&lt;key app="EN" db-id="dp995fxzn5pdw2e5ws05tzwatswrsetxfwrx" timestamp="0"&gt;50&lt;/key&gt;&lt;/foreign-keys&gt;&lt;ref-type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 The State of Queensland.&lt;/publisher&gt;&lt;urls&gt;&lt;/urls&gt;&lt;/record&gt;&lt;/Cite&gt;&lt;/EndNote&gt;</w:instrText>
      </w:r>
      <w:r>
        <w:fldChar w:fldCharType="separate"/>
      </w:r>
      <w:r>
        <w:rPr>
          <w:noProof/>
        </w:rPr>
        <w:t>(</w:t>
      </w:r>
      <w:hyperlink w:anchor="_ENREF_42" w:tooltip="RWQPP, 2011 #49" w:history="1">
        <w:r w:rsidR="009E6BEB">
          <w:rPr>
            <w:noProof/>
          </w:rPr>
          <w:t>RWQPP, 2011a</w:t>
        </w:r>
      </w:hyperlink>
      <w:r>
        <w:rPr>
          <w:noProof/>
        </w:rPr>
        <w:t xml:space="preserve">, </w:t>
      </w:r>
      <w:hyperlink w:anchor="_ENREF_43" w:tooltip="RWQPP, 2011 #50" w:history="1">
        <w:r w:rsidR="009E6BEB">
          <w:rPr>
            <w:noProof/>
          </w:rPr>
          <w:t>RWQPP, 2011b</w:t>
        </w:r>
      </w:hyperlink>
      <w:r>
        <w:rPr>
          <w:noProof/>
        </w:rPr>
        <w:t>)</w:t>
      </w:r>
      <w:r>
        <w:fldChar w:fldCharType="end"/>
      </w:r>
      <w:r>
        <w:t>.</w:t>
      </w:r>
    </w:p>
    <w:p w14:paraId="52BB2054" w14:textId="77777777" w:rsidR="007B578D" w:rsidRPr="00A10BBD" w:rsidRDefault="007B578D" w:rsidP="007B578D"/>
    <w:p w14:paraId="6FD407BC" w14:textId="77777777" w:rsidR="007B578D" w:rsidRDefault="007B578D" w:rsidP="007B578D">
      <w:pPr>
        <w:keepNext/>
        <w:jc w:val="center"/>
      </w:pPr>
      <w:r w:rsidRPr="00FE18B7">
        <w:rPr>
          <w:noProof/>
          <w:color w:val="auto"/>
        </w:rPr>
        <w:drawing>
          <wp:inline distT="0" distB="0" distL="0" distR="0" wp14:anchorId="73EFF072" wp14:editId="00B75404">
            <wp:extent cx="3971925" cy="2771775"/>
            <wp:effectExtent l="0" t="0" r="9525" b="9525"/>
            <wp:docPr id="155" name="Picture 106" descr="Map of the GBR showing the regions for open coastal waters, mid-shelf and off-shore locations. " title="Figure 62"/>
            <wp:cNvGraphicFramePr/>
            <a:graphic xmlns:a="http://schemas.openxmlformats.org/drawingml/2006/main">
              <a:graphicData uri="http://schemas.openxmlformats.org/drawingml/2006/picture">
                <pic:pic xmlns:pic="http://schemas.openxmlformats.org/drawingml/2006/picture">
                  <pic:nvPicPr>
                    <pic:cNvPr id="2051" name="Picture 3"/>
                    <pic:cNvPicPr>
                      <a:picLocks noChangeAspect="1" noChangeArrowheads="1"/>
                    </pic:cNvPicPr>
                  </pic:nvPicPr>
                  <pic:blipFill>
                    <a:blip r:embed="rId304" cstate="print"/>
                    <a:srcRect l="5773" t="12637" r="5335" b="10989"/>
                    <a:stretch>
                      <a:fillRect/>
                    </a:stretch>
                  </pic:blipFill>
                  <pic:spPr bwMode="auto">
                    <a:xfrm>
                      <a:off x="0" y="0"/>
                      <a:ext cx="3977727" cy="2775824"/>
                    </a:xfrm>
                    <a:prstGeom prst="rect">
                      <a:avLst/>
                    </a:prstGeom>
                    <a:noFill/>
                    <a:ln w="9525">
                      <a:noFill/>
                      <a:miter lim="800000"/>
                      <a:headEnd/>
                      <a:tailEnd/>
                    </a:ln>
                  </pic:spPr>
                </pic:pic>
              </a:graphicData>
            </a:graphic>
          </wp:inline>
        </w:drawing>
      </w:r>
    </w:p>
    <w:p w14:paraId="3439B39B" w14:textId="77777777" w:rsidR="007B578D" w:rsidRDefault="007B578D" w:rsidP="007B578D">
      <w:pPr>
        <w:pStyle w:val="Caption"/>
      </w:pPr>
      <w:bookmarkStart w:id="323" w:name="_Ref385426640"/>
      <w:bookmarkStart w:id="324" w:name="_Toc385539651"/>
      <w:bookmarkStart w:id="325" w:name="_Toc410312938"/>
      <w:r>
        <w:t xml:space="preserve">Figure </w:t>
      </w:r>
      <w:r w:rsidR="002119BB">
        <w:fldChar w:fldCharType="begin"/>
      </w:r>
      <w:r w:rsidR="002119BB">
        <w:instrText xml:space="preserve"> SEQ Figure \* ARA</w:instrText>
      </w:r>
      <w:r w:rsidR="002119BB">
        <w:instrText xml:space="preserve">BIC </w:instrText>
      </w:r>
      <w:r w:rsidR="002119BB">
        <w:fldChar w:fldCharType="separate"/>
      </w:r>
      <w:r w:rsidR="00076ED9">
        <w:rPr>
          <w:noProof/>
        </w:rPr>
        <w:t>62</w:t>
      </w:r>
      <w:r w:rsidR="002119BB">
        <w:rPr>
          <w:noProof/>
        </w:rPr>
        <w:fldChar w:fldCharType="end"/>
      </w:r>
      <w:bookmarkEnd w:id="323"/>
      <w:r>
        <w:t>:  Map of the GBR showing the regions for open coastal waters, mid-shelf and off-shore locations.</w:t>
      </w:r>
      <w:bookmarkEnd w:id="324"/>
      <w:bookmarkEnd w:id="325"/>
      <w:r>
        <w:t xml:space="preserve"> </w:t>
      </w:r>
    </w:p>
    <w:p w14:paraId="24AC01F9" w14:textId="77777777" w:rsidR="007B578D" w:rsidRDefault="007B578D" w:rsidP="007B578D"/>
    <w:p w14:paraId="75D47DED" w14:textId="77777777" w:rsidR="007B578D" w:rsidRDefault="007B578D" w:rsidP="007B578D">
      <w:r>
        <w:t>Water quality is assessed as the percent area that does not exceed the guideline values for the inshore water body at a regional level. The overall GBR water quality score is calculated by combining the regional scores and weighting them by their areal contribution to the GBR. The Paddock to Reef marine water quality index (P2R_WQI) is calculated for each region, as well for the whole GBR, and represents the average of the metric scores for the two component (chlorophyll and TSS) indicators.</w:t>
      </w:r>
    </w:p>
    <w:p w14:paraId="5DB0C9A8" w14:textId="77777777" w:rsidR="00AA78A6" w:rsidRDefault="00AA78A6" w:rsidP="00AA78A6">
      <w:pPr>
        <w:pStyle w:val="Heading2"/>
      </w:pPr>
      <w:bookmarkStart w:id="326" w:name="_Toc410312848"/>
      <w:r>
        <w:t>Other Potential Metrics to Consider</w:t>
      </w:r>
      <w:bookmarkEnd w:id="326"/>
    </w:p>
    <w:p w14:paraId="0F27C18D" w14:textId="60264C41" w:rsidR="00244E04" w:rsidRDefault="00AD234F" w:rsidP="00244E04">
      <w:r w:rsidRPr="00AC7D13">
        <w:t>The PSII-HEQ metric</w:t>
      </w:r>
      <w:r w:rsidR="00DE1042" w:rsidRPr="00AC7D13">
        <w:t xml:space="preserve"> that was discussed in Section </w:t>
      </w:r>
      <w:r w:rsidR="00AC7D13" w:rsidRPr="00AC7D13">
        <w:t>3.3</w:t>
      </w:r>
      <w:r w:rsidR="00DE1042" w:rsidRPr="00AC7D13">
        <w:t xml:space="preserve"> is a potential metric to consider in the</w:t>
      </w:r>
      <w:r w:rsidR="00DE1042">
        <w:t xml:space="preserve"> reporting of marine condition.  As it has been explored in terms of a power analysis in earlier sections, we will not duplicate the analysis here. </w:t>
      </w:r>
      <w:r w:rsidR="00244E04">
        <w:t xml:space="preserve">In Bentley et al. </w:t>
      </w:r>
      <w:r w:rsidR="00E866BB">
        <w:fldChar w:fldCharType="begin"/>
      </w:r>
      <w:r w:rsidR="009E6BEB">
        <w:instrText xml:space="preserve"> ADDIN EN.CITE &lt;EndNote&gt;&lt;Cite ExcludeAuth="1"&gt;&lt;Author&gt;Bentley&lt;/Author&gt;&lt;Year&gt;2012&lt;/Year&gt;&lt;RecNum&gt;35&lt;/RecNum&gt;&lt;DisplayText&gt;(2012)&lt;/DisplayText&gt;&lt;record&gt;&lt;rec-number&gt;35&lt;/rec-number&gt;&lt;foreign-keys&gt;&lt;key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rsidR="00E866BB">
        <w:fldChar w:fldCharType="separate"/>
      </w:r>
      <w:r w:rsidR="00E866BB">
        <w:rPr>
          <w:noProof/>
        </w:rPr>
        <w:t>(</w:t>
      </w:r>
      <w:hyperlink w:anchor="_ENREF_2" w:tooltip="Bentley, 2012 #35" w:history="1">
        <w:r w:rsidR="009E6BEB">
          <w:rPr>
            <w:noProof/>
          </w:rPr>
          <w:t>2012</w:t>
        </w:r>
      </w:hyperlink>
      <w:r w:rsidR="00E866BB">
        <w:rPr>
          <w:noProof/>
        </w:rPr>
        <w:t>)</w:t>
      </w:r>
      <w:r w:rsidR="00E866BB">
        <w:fldChar w:fldCharType="end"/>
      </w:r>
      <w:r w:rsidR="00244E04">
        <w:t xml:space="preserve">, there is an attempt at creating a reporting metric that could be used for reporting and incorporated into the report card.  In this report, the </w:t>
      </w:r>
      <w:r w:rsidR="00244E04" w:rsidRPr="00D37E75">
        <w:t xml:space="preserve">PSII-Herbicide Equivalent Index </w:t>
      </w:r>
      <w:r w:rsidR="00244E04">
        <w:t>is compared to 5 categories (concentration levels) that correspond to different levels o</w:t>
      </w:r>
      <w:r w:rsidR="00E866BB">
        <w:t>f effect (</w:t>
      </w:r>
      <w:r w:rsidR="00E866BB">
        <w:fldChar w:fldCharType="begin"/>
      </w:r>
      <w:r w:rsidR="009E6BEB">
        <w:instrText xml:space="preserve"> ADDIN EN.CITE &lt;EndNote&gt;&lt;Cite&gt;&lt;Author&gt;Bentley&lt;/Author&gt;&lt;Year&gt;2012&lt;/Year&gt;&lt;RecNum&gt;35&lt;/RecNum&gt;&lt;DisplayText&gt;(Bentley et al., 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rsidR="00E866BB">
        <w:fldChar w:fldCharType="separate"/>
      </w:r>
      <w:r w:rsidR="00E866BB">
        <w:rPr>
          <w:noProof/>
        </w:rPr>
        <w:t>(</w:t>
      </w:r>
      <w:hyperlink w:anchor="_ENREF_2" w:tooltip="Bentley, 2012 #35" w:history="1">
        <w:r w:rsidR="009E6BEB">
          <w:rPr>
            <w:noProof/>
          </w:rPr>
          <w:t>Bentley et al., 2012</w:t>
        </w:r>
      </w:hyperlink>
      <w:r w:rsidR="00E866BB">
        <w:rPr>
          <w:noProof/>
        </w:rPr>
        <w:t>)</w:t>
      </w:r>
      <w:r w:rsidR="00E866BB">
        <w:fldChar w:fldCharType="end"/>
      </w:r>
      <w:r w:rsidR="00244E04">
        <w:t xml:space="preserve">, Section 3.8, Table 8). These are assigned colours to provide a visual representation of concentration amounts. There is merit in revisiting this categorisation because the categories may not highlight differences in low-mid level effects because the colours focus on separating the more important but less frequent higher concentrations. This probably makes the most sense between category 3 and category 4, given that no biological effects are demonstrated for category 5.  </w:t>
      </w:r>
    </w:p>
    <w:p w14:paraId="62352389" w14:textId="0D10E7CD" w:rsidR="00AA78A6" w:rsidRDefault="00244E04" w:rsidP="00AA78A6">
      <w:r>
        <w:t>As such, we</w:t>
      </w:r>
      <w:r w:rsidR="00DE1042">
        <w:t xml:space="preserve"> recommend carefully considering its contribution to the assessment of marine condition and forming part of the report card assessment as we believe it provides a valuable contribution to the condition of the reef.</w:t>
      </w:r>
    </w:p>
    <w:p w14:paraId="6D85EB96" w14:textId="77777777" w:rsidR="00244E04" w:rsidRDefault="00244E04" w:rsidP="00AA78A6"/>
    <w:p w14:paraId="45ABCC35" w14:textId="77777777" w:rsidR="00244E04" w:rsidRDefault="00244E04" w:rsidP="00AA78A6"/>
    <w:p w14:paraId="55B73468" w14:textId="77777777" w:rsidR="00340E0F" w:rsidRDefault="00340E0F" w:rsidP="00AA78A6"/>
    <w:p w14:paraId="70626DB1" w14:textId="77777777" w:rsidR="00340E0F" w:rsidRDefault="00340E0F" w:rsidP="00AA78A6"/>
    <w:p w14:paraId="2BA136CE" w14:textId="77777777" w:rsidR="00AA78A6" w:rsidRDefault="00AA78A6" w:rsidP="00AA78A6"/>
    <w:p w14:paraId="62C05639" w14:textId="77777777" w:rsidR="00AA78A6" w:rsidRPr="00AA78A6" w:rsidRDefault="00AA78A6" w:rsidP="00AA78A6"/>
    <w:p w14:paraId="07B8BD4D" w14:textId="77777777" w:rsidR="00AA78A6" w:rsidRDefault="00AA78A6" w:rsidP="009328FC"/>
    <w:p w14:paraId="5542D85C" w14:textId="77777777" w:rsidR="00AA78A6" w:rsidRDefault="00AA78A6" w:rsidP="009328FC"/>
    <w:p w14:paraId="007333C4" w14:textId="77777777" w:rsidR="00AA78A6" w:rsidRDefault="00AA78A6" w:rsidP="009328FC"/>
    <w:p w14:paraId="2A4E8F8F" w14:textId="77777777" w:rsidR="003D3A94" w:rsidRDefault="003D3A94">
      <w:pPr>
        <w:spacing w:after="0"/>
        <w:rPr>
          <w:rStyle w:val="PartNumber"/>
          <w:b/>
          <w:sz w:val="80"/>
        </w:rPr>
      </w:pPr>
      <w:r>
        <w:rPr>
          <w:rStyle w:val="PartNumber"/>
        </w:rPr>
        <w:br w:type="page"/>
      </w:r>
    </w:p>
    <w:p w14:paraId="4C615AE4" w14:textId="77777777" w:rsidR="00E866BB" w:rsidRDefault="00E866BB" w:rsidP="00AA78A6">
      <w:pPr>
        <w:pStyle w:val="PartTitle"/>
        <w:keepNext/>
        <w:rPr>
          <w:rStyle w:val="PartNumber"/>
        </w:rPr>
      </w:pPr>
    </w:p>
    <w:p w14:paraId="4DE8C820" w14:textId="77777777" w:rsidR="00E866BB" w:rsidRDefault="00E866BB" w:rsidP="00AA78A6">
      <w:pPr>
        <w:pStyle w:val="PartTitle"/>
        <w:keepNext/>
        <w:rPr>
          <w:rStyle w:val="PartNumber"/>
        </w:rPr>
      </w:pPr>
    </w:p>
    <w:p w14:paraId="765251A8" w14:textId="77777777" w:rsidR="00E866BB" w:rsidRDefault="00E866BB" w:rsidP="00AA78A6">
      <w:pPr>
        <w:pStyle w:val="PartTitle"/>
        <w:keepNext/>
        <w:rPr>
          <w:rStyle w:val="PartNumber"/>
        </w:rPr>
      </w:pPr>
    </w:p>
    <w:p w14:paraId="4F1398A9" w14:textId="77777777" w:rsidR="00E866BB" w:rsidRDefault="00E866BB" w:rsidP="00AA78A6">
      <w:pPr>
        <w:pStyle w:val="PartTitle"/>
        <w:keepNext/>
        <w:rPr>
          <w:rStyle w:val="PartNumber"/>
        </w:rPr>
      </w:pPr>
    </w:p>
    <w:p w14:paraId="3DD46456" w14:textId="77777777" w:rsidR="00E866BB" w:rsidRDefault="00E866BB" w:rsidP="00AA78A6">
      <w:pPr>
        <w:pStyle w:val="PartTitle"/>
        <w:keepNext/>
        <w:rPr>
          <w:rStyle w:val="PartNumber"/>
        </w:rPr>
      </w:pPr>
    </w:p>
    <w:p w14:paraId="181A0206" w14:textId="77777777" w:rsidR="00E866BB" w:rsidRDefault="00E866BB" w:rsidP="00AA78A6">
      <w:pPr>
        <w:pStyle w:val="PartTitle"/>
        <w:keepNext/>
        <w:rPr>
          <w:rStyle w:val="PartNumber"/>
        </w:rPr>
      </w:pPr>
    </w:p>
    <w:p w14:paraId="38CC5E4C" w14:textId="77777777" w:rsidR="00E866BB" w:rsidRDefault="00E866BB" w:rsidP="00AA78A6">
      <w:pPr>
        <w:pStyle w:val="PartTitle"/>
        <w:keepNext/>
        <w:rPr>
          <w:rStyle w:val="PartNumber"/>
        </w:rPr>
      </w:pPr>
    </w:p>
    <w:p w14:paraId="134A5358" w14:textId="77777777" w:rsidR="00E866BB" w:rsidRDefault="00E866BB" w:rsidP="00AA78A6">
      <w:pPr>
        <w:pStyle w:val="PartTitle"/>
        <w:keepNext/>
        <w:rPr>
          <w:rStyle w:val="PartNumber"/>
        </w:rPr>
      </w:pPr>
    </w:p>
    <w:p w14:paraId="256C0042" w14:textId="77777777" w:rsidR="00E866BB" w:rsidRDefault="00E866BB" w:rsidP="00AA78A6">
      <w:pPr>
        <w:pStyle w:val="PartTitle"/>
        <w:keepNext/>
        <w:rPr>
          <w:rStyle w:val="PartNumber"/>
        </w:rPr>
      </w:pPr>
    </w:p>
    <w:p w14:paraId="3B529AAD" w14:textId="77777777" w:rsidR="00E866BB" w:rsidRDefault="00E866BB" w:rsidP="00AA78A6">
      <w:pPr>
        <w:pStyle w:val="PartTitle"/>
        <w:keepNext/>
        <w:rPr>
          <w:rStyle w:val="PartNumber"/>
        </w:rPr>
      </w:pPr>
    </w:p>
    <w:p w14:paraId="6B04A940" w14:textId="77777777" w:rsidR="00E866BB" w:rsidRDefault="00E866BB" w:rsidP="00AA78A6">
      <w:pPr>
        <w:pStyle w:val="PartTitle"/>
        <w:keepNext/>
        <w:rPr>
          <w:rStyle w:val="PartNumber"/>
        </w:rPr>
      </w:pPr>
    </w:p>
    <w:p w14:paraId="2CDDE441" w14:textId="77777777" w:rsidR="00E866BB" w:rsidRDefault="00E866BB" w:rsidP="00AA78A6">
      <w:pPr>
        <w:pStyle w:val="PartTitle"/>
        <w:keepNext/>
        <w:rPr>
          <w:rStyle w:val="PartNumber"/>
        </w:rPr>
      </w:pPr>
    </w:p>
    <w:p w14:paraId="578A4995" w14:textId="77777777" w:rsidR="00E866BB" w:rsidRDefault="00E866BB" w:rsidP="00AA78A6">
      <w:pPr>
        <w:pStyle w:val="PartTitle"/>
        <w:keepNext/>
        <w:rPr>
          <w:rStyle w:val="PartNumber"/>
        </w:rPr>
      </w:pPr>
    </w:p>
    <w:p w14:paraId="6F35CD44" w14:textId="77777777" w:rsidR="00E866BB" w:rsidRDefault="00E866BB" w:rsidP="00AA78A6">
      <w:pPr>
        <w:pStyle w:val="PartTitle"/>
        <w:keepNext/>
        <w:rPr>
          <w:rStyle w:val="PartNumber"/>
        </w:rPr>
      </w:pPr>
    </w:p>
    <w:p w14:paraId="7E10985E" w14:textId="77777777" w:rsidR="00E866BB" w:rsidRDefault="00E866BB" w:rsidP="00AA78A6">
      <w:pPr>
        <w:pStyle w:val="PartTitle"/>
        <w:keepNext/>
        <w:rPr>
          <w:rStyle w:val="PartNumber"/>
        </w:rPr>
      </w:pPr>
    </w:p>
    <w:p w14:paraId="5DB2594A" w14:textId="77777777" w:rsidR="00E866BB" w:rsidRDefault="00E866BB" w:rsidP="00AA78A6">
      <w:pPr>
        <w:pStyle w:val="PartTitle"/>
        <w:keepNext/>
        <w:rPr>
          <w:rStyle w:val="PartNumber"/>
        </w:rPr>
      </w:pPr>
    </w:p>
    <w:p w14:paraId="52771C8F" w14:textId="192B39A1" w:rsidR="00AA78A6" w:rsidRDefault="00AA78A6" w:rsidP="00AA78A6">
      <w:pPr>
        <w:pStyle w:val="PartTitle"/>
        <w:keepNext/>
      </w:pPr>
      <w:bookmarkStart w:id="327" w:name="_Toc410312849"/>
      <w:r>
        <w:rPr>
          <w:rStyle w:val="PartNumber"/>
        </w:rPr>
        <w:t>Part II</w:t>
      </w:r>
      <w:r w:rsidR="00FE76F3">
        <w:rPr>
          <w:rStyle w:val="PartNumber"/>
        </w:rPr>
        <w:t>I</w:t>
      </w:r>
      <w:r>
        <w:rPr>
          <w:rStyle w:val="PartNumber"/>
        </w:rPr>
        <w:tab/>
      </w:r>
      <w:r>
        <w:t>Sampling Design</w:t>
      </w:r>
      <w:bookmarkEnd w:id="327"/>
    </w:p>
    <w:p w14:paraId="3E8F82D9" w14:textId="77777777" w:rsidR="00AA78A6" w:rsidRDefault="00AA78A6" w:rsidP="00AA78A6"/>
    <w:p w14:paraId="229BA410" w14:textId="77777777" w:rsidR="00AA78A6" w:rsidRDefault="00AA78A6" w:rsidP="00AA78A6"/>
    <w:tbl>
      <w:tblPr>
        <w:tblStyle w:val="TableGrid"/>
        <w:tblpPr w:topFromText="1701" w:vertAnchor="page" w:tblpYSpec="bottom"/>
        <w:tblOverlap w:val="never"/>
        <w:tblW w:w="119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510" w:type="dxa"/>
        </w:tblCellMar>
        <w:tblLook w:val="04A0" w:firstRow="1" w:lastRow="0" w:firstColumn="1" w:lastColumn="0" w:noHBand="0" w:noVBand="1"/>
        <w:tblCaption w:val="CSIRO Template"/>
      </w:tblPr>
      <w:tblGrid>
        <w:gridCol w:w="11907"/>
      </w:tblGrid>
      <w:tr w:rsidR="00AA78A6" w14:paraId="1FD9474E" w14:textId="77777777" w:rsidTr="00405BF9">
        <w:trPr>
          <w:cantSplit/>
          <w:trHeight w:hRule="exact" w:val="1446"/>
        </w:trPr>
        <w:tc>
          <w:tcPr>
            <w:tcW w:w="11907" w:type="dxa"/>
          </w:tcPr>
          <w:p w14:paraId="47F1BC80" w14:textId="5F6C08A7" w:rsidR="00AA78A6" w:rsidRDefault="00AA78A6" w:rsidP="00405BF9">
            <w:pPr>
              <w:jc w:val="right"/>
            </w:pPr>
          </w:p>
        </w:tc>
      </w:tr>
    </w:tbl>
    <w:p w14:paraId="6D9135C7" w14:textId="77777777" w:rsidR="00AA78A6" w:rsidRDefault="00AA78A6" w:rsidP="00AA78A6">
      <w:pPr>
        <w:spacing w:after="0"/>
      </w:pPr>
      <w:r>
        <w:br w:type="page"/>
      </w:r>
    </w:p>
    <w:p w14:paraId="54942B6E" w14:textId="210B57C5" w:rsidR="0090165F" w:rsidRDefault="0090165F" w:rsidP="0090165F">
      <w:pPr>
        <w:pStyle w:val="Heading1"/>
      </w:pPr>
      <w:bookmarkStart w:id="328" w:name="_Toc410312850"/>
      <w:r>
        <w:t>General Overview of Sample Design in the MMP</w:t>
      </w:r>
      <w:bookmarkEnd w:id="328"/>
    </w:p>
    <w:p w14:paraId="1C5FB6F5" w14:textId="1F709F7E" w:rsidR="00AE43E9" w:rsidRPr="00AE43E9" w:rsidRDefault="00AE43E9" w:rsidP="00AE43E9">
      <w:r w:rsidRPr="00AE43E9">
        <w:t>Prior to taking on this review, we envisaged that the MMP had some integration components in place. At the very minimum, we had assumed the five sub-programs of the MMP were connected jointly by specific sites, similar objectives and/or sampling timeframes. However, after becoming familiar with the different sub-programs through written reports and separate phone and face to face discussions, it became apparent that this was not the case. The biggest cause for concern in the way the sites have been selected for the sub-programs is not the lack of integration but the potential for bias. Selecting sites by hand (even if they are thought to be representative of other areas) means that any inference drawn about the trending condition/s through time apply to only those sites, rather than being representative of the entire region of interest (something the MMP should be striving to achieve).  To monitor or draw valid conclusions about the entire region, all sites within the region of interest should have some chance of being selected in the sample.</w:t>
      </w:r>
      <w:r w:rsidR="00D57EF3">
        <w:t xml:space="preserve">  The caveat to this is that selecting sites in a less rigorous manner is acceptable where an appropriate and </w:t>
      </w:r>
      <w:r w:rsidR="00D9189C">
        <w:t>accurate</w:t>
      </w:r>
      <w:r w:rsidR="00D57EF3">
        <w:t xml:space="preserve"> model can be developed (model-based estimation) to describe the indicators being estimated. Developing such models is time consuming and relies on the availability of accurate fine-scale environmental covariates which are in practice rarely available for the entire region of interest.</w:t>
      </w:r>
    </w:p>
    <w:p w14:paraId="0CF680FD" w14:textId="3F30CE6E" w:rsidR="00AE43E9" w:rsidRPr="00AE43E9" w:rsidRDefault="00AE43E9" w:rsidP="00AE43E9">
      <w:r w:rsidRPr="00AE43E9">
        <w:t>While there is a big emphasis on “integration” in the MMP and determining whether the sub-programs could be better integrated using statistical methods such as the Generalized Random Tessellation Stratified or GRTS design</w:t>
      </w:r>
      <w:r w:rsidR="00AD7FCA">
        <w:t xml:space="preserve"> </w:t>
      </w:r>
      <w:r w:rsidR="00AD7FCA">
        <w:fldChar w:fldCharType="begin"/>
      </w:r>
      <w:r w:rsidR="00AD7FCA">
        <w:instrText xml:space="preserve"> ADDIN EN.CITE &lt;EndNote&gt;&lt;Cite&gt;&lt;Author&gt;Stevens&lt;/Author&gt;&lt;Year&gt;2004&lt;/Year&gt;&lt;RecNum&gt;66&lt;/RecNum&gt;&lt;DisplayText&gt;(Stevens and Olsen, 2004)&lt;/DisplayText&gt;&lt;record&gt;&lt;rec-number&gt;66&lt;/rec-number&gt;&lt;foreign-keys&gt;&lt;key app="EN" db-id="t9w25vvrl0a0z8e5x0sp2vx3av09tzwa2awa"&gt;66&lt;/key&gt;&lt;/foreign-keys&gt;&lt;ref-type name="Journal Article"&gt;17&lt;/ref-type&gt;&lt;contributors&gt;&lt;authors&gt;&lt;author&gt;Stevens, D.L.&lt;/author&gt;&lt;author&gt;Olsen, A.R.&lt;/author&gt;&lt;/authors&gt;&lt;/contributors&gt;&lt;titles&gt;&lt;title&gt;Spatially balanced sampling of natural resources&lt;/title&gt;&lt;secondary-title&gt;Journal of the American Statistical Association&lt;/secondary-title&gt;&lt;/titles&gt;&lt;periodical&gt;&lt;full-title&gt;Journal of the American Statistical Association&lt;/full-title&gt;&lt;/periodical&gt;&lt;pages&gt;262-278&lt;/pages&gt;&lt;volume&gt;99&lt;/volume&gt;&lt;dates&gt;&lt;year&gt;2004&lt;/year&gt;&lt;/dates&gt;&lt;urls&gt;&lt;/urls&gt;&lt;/record&gt;&lt;/Cite&gt;&lt;/EndNote&gt;</w:instrText>
      </w:r>
      <w:r w:rsidR="00AD7FCA">
        <w:fldChar w:fldCharType="separate"/>
      </w:r>
      <w:r w:rsidR="00AD7FCA">
        <w:rPr>
          <w:noProof/>
        </w:rPr>
        <w:t>(</w:t>
      </w:r>
      <w:hyperlink w:anchor="_ENREF_47" w:tooltip="Stevens, 2004 #66" w:history="1">
        <w:r w:rsidR="009E6BEB">
          <w:rPr>
            <w:noProof/>
          </w:rPr>
          <w:t>Stevens and Olsen, 2004</w:t>
        </w:r>
      </w:hyperlink>
      <w:r w:rsidR="00AD7FCA">
        <w:rPr>
          <w:noProof/>
        </w:rPr>
        <w:t>)</w:t>
      </w:r>
      <w:r w:rsidR="00AD7FCA">
        <w:fldChar w:fldCharType="end"/>
      </w:r>
      <w:r w:rsidRPr="00AE43E9">
        <w:t>, an extensive amount of work would be required to make this happen and reshape the program into one that is integrated, both spatially and temporally. While GRTS could be used to eliminate much of the bias in site selection for the individual sub-programs, this would not be a trivial exercise. One of the biggest advantages of GRTS is that it offers a probability-based approach (all sites have a chance of being selected) to site selection where the sites are spatially balanced. To achieve this spatial balance new sites would need to be selected across the entire MMP. While there is the potential to build in “legacy sites” (sites that are currently being monitored) these sites need to make up a small proportion of the total number otherwise the desired spatial balance is not achieved. To select GRTS sites GBRMPA would need to define the boundaries of all areas in the GBR that are “in-scope” for monitoring. It would be a massive undertaking for GBRMPA to sit down with all the MMP providers and collectively define the boundaries of the areas that need to be monitored. Furthermore, a unified set of objectives that included the scope of the study being monitored and outline of sampling plans would need to be achieved in a collaborative manner. Given the current level of collaboration and co-operation that is being achieved by the program, we suspect that this would be difficult to achieve.</w:t>
      </w:r>
    </w:p>
    <w:p w14:paraId="2910D990" w14:textId="77777777" w:rsidR="00AE43E9" w:rsidRPr="00AE43E9" w:rsidRDefault="00AE43E9" w:rsidP="00AE43E9">
      <w:r w:rsidRPr="00AE43E9">
        <w:t>The following sections provide an overview of each of the 5 programs as we currently view them. This has been synthesised from numerous reports from each of the programs and discussions held at workshops and phone meetings. We provide some broad level conclusions about each program and suggest some strategies for achieving integration in the future, depending on the level of support and funding received for this activity.</w:t>
      </w:r>
    </w:p>
    <w:p w14:paraId="2C7FE159" w14:textId="77777777" w:rsidR="00BC5201" w:rsidRDefault="00BC5201" w:rsidP="00AA78A6">
      <w:pPr>
        <w:spacing w:after="0"/>
      </w:pPr>
    </w:p>
    <w:p w14:paraId="20C5425E" w14:textId="77777777" w:rsidR="003D3A94" w:rsidRDefault="003D3A94" w:rsidP="00AA78A6">
      <w:pPr>
        <w:spacing w:after="0"/>
      </w:pPr>
    </w:p>
    <w:p w14:paraId="2278458B" w14:textId="77777777" w:rsidR="0090165F" w:rsidRDefault="0090165F" w:rsidP="00AA78A6">
      <w:pPr>
        <w:spacing w:after="0"/>
      </w:pPr>
    </w:p>
    <w:p w14:paraId="539DE53A" w14:textId="77777777" w:rsidR="00BA190E" w:rsidRDefault="00BA190E" w:rsidP="00AA78A6">
      <w:pPr>
        <w:spacing w:after="0"/>
      </w:pPr>
    </w:p>
    <w:p w14:paraId="6B6FC62C" w14:textId="77777777" w:rsidR="00BA190E" w:rsidRDefault="00BA190E" w:rsidP="00AA78A6">
      <w:pPr>
        <w:spacing w:after="0"/>
      </w:pPr>
    </w:p>
    <w:p w14:paraId="3A127999" w14:textId="77777777" w:rsidR="00BA190E" w:rsidRDefault="00BA190E" w:rsidP="00AA78A6">
      <w:pPr>
        <w:spacing w:after="0"/>
      </w:pPr>
    </w:p>
    <w:p w14:paraId="71CFC6E9" w14:textId="77777777" w:rsidR="00BA190E" w:rsidRDefault="00BA190E" w:rsidP="00AA78A6">
      <w:pPr>
        <w:spacing w:after="0"/>
      </w:pPr>
    </w:p>
    <w:p w14:paraId="4B0EBACD" w14:textId="77777777" w:rsidR="00BA190E" w:rsidRDefault="00BA190E" w:rsidP="00AA78A6">
      <w:pPr>
        <w:spacing w:after="0"/>
      </w:pPr>
    </w:p>
    <w:p w14:paraId="0F212284" w14:textId="77777777" w:rsidR="00BA190E" w:rsidRDefault="00BA190E" w:rsidP="00AA78A6">
      <w:pPr>
        <w:spacing w:after="0"/>
      </w:pPr>
    </w:p>
    <w:p w14:paraId="0535E5D8" w14:textId="77777777" w:rsidR="00BA190E" w:rsidRDefault="00BA190E" w:rsidP="00AA78A6">
      <w:pPr>
        <w:spacing w:after="0"/>
      </w:pPr>
    </w:p>
    <w:p w14:paraId="7FBF324F" w14:textId="77777777" w:rsidR="00BA190E" w:rsidRDefault="00BA190E" w:rsidP="00AA78A6">
      <w:pPr>
        <w:spacing w:after="0"/>
      </w:pPr>
    </w:p>
    <w:p w14:paraId="64F9EC4B" w14:textId="77777777" w:rsidR="00BA190E" w:rsidRDefault="00BA190E" w:rsidP="00AA78A6">
      <w:pPr>
        <w:spacing w:after="0"/>
      </w:pPr>
    </w:p>
    <w:p w14:paraId="62EAF327" w14:textId="77777777" w:rsidR="00BA190E" w:rsidRDefault="00BA190E" w:rsidP="00AA78A6">
      <w:pPr>
        <w:spacing w:after="0"/>
      </w:pPr>
    </w:p>
    <w:p w14:paraId="6A7F0D4F" w14:textId="77777777" w:rsidR="00BA190E" w:rsidRDefault="00BA190E" w:rsidP="00AA78A6">
      <w:pPr>
        <w:spacing w:after="0"/>
      </w:pPr>
    </w:p>
    <w:p w14:paraId="48481600" w14:textId="77777777" w:rsidR="0090165F" w:rsidRDefault="0090165F" w:rsidP="00AA78A6">
      <w:pPr>
        <w:spacing w:after="0"/>
      </w:pPr>
    </w:p>
    <w:p w14:paraId="76C90734" w14:textId="77777777" w:rsidR="00AA78A6" w:rsidRDefault="00AA78A6" w:rsidP="00AA78A6">
      <w:pPr>
        <w:pStyle w:val="Heading1"/>
      </w:pPr>
      <w:bookmarkStart w:id="329" w:name="_Toc410312851"/>
      <w:r>
        <w:t>Coral Reef and Water Quality Marine Monitoring Program</w:t>
      </w:r>
      <w:bookmarkEnd w:id="329"/>
    </w:p>
    <w:p w14:paraId="4297E679" w14:textId="4222036A" w:rsidR="00C05956" w:rsidRDefault="00442E36" w:rsidP="00C05956">
      <w:pPr>
        <w:pStyle w:val="Heading2"/>
      </w:pPr>
      <w:bookmarkStart w:id="330" w:name="_Toc410312852"/>
      <w:r>
        <w:t xml:space="preserve">Overview of the </w:t>
      </w:r>
      <w:r w:rsidR="00C05956">
        <w:t>Coral Monitoring Program</w:t>
      </w:r>
      <w:bookmarkEnd w:id="330"/>
    </w:p>
    <w:p w14:paraId="587187EC" w14:textId="395AAA86" w:rsidR="00C05956" w:rsidRDefault="00C05956" w:rsidP="00C05956">
      <w:pPr>
        <w:pStyle w:val="NoSpacing"/>
      </w:pPr>
      <w:r>
        <w:t xml:space="preserve">Four Natural Resource Management (NRM) regions are the focus of the coral and water quality monitoring program. These consist of the Wet Tropics, Burdekin, Mackay Whitsunday and Fitzroy. As outlined in Thompson et al. </w:t>
      </w:r>
      <w:r>
        <w:fldChar w:fldCharType="begin"/>
      </w:r>
      <w:r w:rsidR="009E6BEB">
        <w:instrText xml:space="preserve"> ADDIN EN.CITE &lt;EndNote&gt;&lt;Cite ExcludeAuth="1"&gt;&lt;Author&gt;Thompson&lt;/Author&gt;&lt;Year&gt;2010&lt;/Year&gt;&lt;RecNum&gt;12&lt;/RecNum&gt;&lt;DisplayText&gt;(2010b)&lt;/DisplayText&gt;&lt;record&gt;&lt;rec-number&gt;12&lt;/rec-number&gt;&lt;foreign-keys&gt;&lt;key app="EN" db-id="dp995fxzn5pdw2e5ws05tzwatswrsetxfwrx" timestamp="0"&gt;12&lt;/key&gt;&lt;/foreign-keys&gt;&lt;ref-type name="Report"&gt;27&lt;/ref-type&gt;&lt;contributors&gt;&lt;authors&gt;&lt;author&gt;Thompson, A.&lt;/author&gt;&lt;author&gt;Davidson, J.&lt;/author&gt;&lt;author&gt;Uthicke, S.&lt;/author&gt;&lt;author&gt;Schaffelke, B.&lt;/author&gt;&lt;author&gt;Patel, F.&lt;/author&gt;&lt;author&gt;Sweatman, H.&lt;/author&gt;&lt;/authors&gt;&lt;/contributors&gt;&lt;titles&gt;&lt;title&gt;Reef Rescue Marine Monitoring Program. Report of AIMS Activities - Inshore coral reef monitoring 2010. Report for Reef and Rainforest Research Centre.&lt;/title&gt;&lt;/titles&gt;&lt;pages&gt;123pp&lt;/pages&gt;&lt;dates&gt;&lt;year&gt;2010&lt;/year&gt;&lt;/dates&gt;&lt;publisher&gt;Australian Institute of Marine Science&lt;/publisher&gt;&lt;urls&gt;&lt;/urls&gt;&lt;/record&gt;&lt;/Cite&gt;&lt;/EndNote&gt;</w:instrText>
      </w:r>
      <w:r>
        <w:fldChar w:fldCharType="separate"/>
      </w:r>
      <w:r>
        <w:rPr>
          <w:noProof/>
        </w:rPr>
        <w:t>(</w:t>
      </w:r>
      <w:hyperlink w:anchor="_ENREF_51" w:tooltip="Thompson, 2010 #12" w:history="1">
        <w:r w:rsidR="009E6BEB">
          <w:rPr>
            <w:noProof/>
          </w:rPr>
          <w:t>2010b</w:t>
        </w:r>
      </w:hyperlink>
      <w:r>
        <w:rPr>
          <w:noProof/>
        </w:rPr>
        <w:t>)</w:t>
      </w:r>
      <w:r>
        <w:fldChar w:fldCharType="end"/>
      </w:r>
      <w:r>
        <w:t xml:space="preserve">, reefs were selected along a gradient of exposure to run-off. Multiple sites were selected within reef to account for the spatial heterogeneity of the coral communities.  The samples are stratified by depth to address concerns raised in a pilot study indicating differences in community with depth </w:t>
      </w:r>
      <w:r>
        <w:fldChar w:fldCharType="begin"/>
      </w:r>
      <w:r w:rsidR="009E6BEB">
        <w:instrText xml:space="preserve"> ADDIN EN.CITE &lt;EndNote&gt;&lt;Cite&gt;&lt;Author&gt;Sweatman&lt;/Author&gt;&lt;Year&gt;2007&lt;/Year&gt;&lt;RecNum&gt;13&lt;/RecNum&gt;&lt;DisplayText&gt;(Sweatman et al., 2007)&lt;/DisplayText&gt;&lt;record&gt;&lt;rec-number&gt;13&lt;/rec-number&gt;&lt;foreign-keys&gt;&lt;key app="EN" db-id="dp995fxzn5pdw2e5ws05tzwatswrsetxfwrx" timestamp="0"&gt;13&lt;/key&gt;&lt;/foreign-keys&gt;&lt;ref-type name="Report"&gt;27&lt;/ref-type&gt;&lt;contributors&gt;&lt;authors&gt;&lt;author&gt;Sweatman, H.&lt;/author&gt;&lt;author&gt;Thompson, A.&lt;/author&gt;&lt;author&gt;Delean, S.&lt;/author&gt;&lt;author&gt;Davidson, J.&lt;/author&gt;&lt;author&gt;Neale, S.&lt;/author&gt;&lt;/authors&gt;&lt;/contributors&gt;&lt;titles&gt;&lt;title&gt;Status of inshore reefs of the Great Barrier Reef 2004&lt;/title&gt;&lt;/titles&gt;&lt;dates&gt;&lt;year&gt;2007&lt;/year&gt;&lt;/dates&gt;&lt;pub-location&gt;Townsville&lt;/pub-location&gt;&lt;publisher&gt;Australian Institute of Marine Science&lt;/publisher&gt;&lt;urls&gt;&lt;/urls&gt;&lt;/record&gt;&lt;/Cite&gt;&lt;/EndNote&gt;</w:instrText>
      </w:r>
      <w:r>
        <w:fldChar w:fldCharType="separate"/>
      </w:r>
      <w:r>
        <w:rPr>
          <w:noProof/>
        </w:rPr>
        <w:t>(</w:t>
      </w:r>
      <w:hyperlink w:anchor="_ENREF_48" w:tooltip="Sweatman, 2007 #13" w:history="1">
        <w:r w:rsidR="009E6BEB">
          <w:rPr>
            <w:noProof/>
          </w:rPr>
          <w:t>Sweatman et al., 2007</w:t>
        </w:r>
      </w:hyperlink>
      <w:r>
        <w:rPr>
          <w:noProof/>
        </w:rPr>
        <w:t>)</w:t>
      </w:r>
      <w:r>
        <w:fldChar w:fldCharType="end"/>
      </w:r>
      <w:r>
        <w:t>. Five replicate transects are also introduced to account for the fine scale spatial variability within each site and depth.</w:t>
      </w:r>
    </w:p>
    <w:p w14:paraId="16784C04" w14:textId="77777777" w:rsidR="00C05956" w:rsidRDefault="00C05956" w:rsidP="00C05956">
      <w:pPr>
        <w:pStyle w:val="NoSpacing"/>
      </w:pPr>
      <w:r>
        <w:t xml:space="preserve"> A rotating panel design has been used to increase sampling efficiency by sampling some sites every year and others every second year. Reefs within each region were assigned ‘core’ or ‘cycle’ reefs.  At core reefs all benthic community sampling methods were conducted annually while at cycle reefs sampling was undertaken every other year.  Coral recruitment estimates were not included in the latter. </w:t>
      </w:r>
    </w:p>
    <w:p w14:paraId="200902C8" w14:textId="77777777" w:rsidR="00C05956" w:rsidRDefault="00C05956" w:rsidP="00C05956">
      <w:pPr>
        <w:pStyle w:val="NoSpacing"/>
      </w:pPr>
    </w:p>
    <w:p w14:paraId="14BC7785" w14:textId="405F85BB" w:rsidR="00C05956" w:rsidRPr="000F4E8D" w:rsidRDefault="00C05956" w:rsidP="00C05956">
      <w:pPr>
        <w:spacing w:after="0"/>
        <w:rPr>
          <w:rFonts w:asciiTheme="minorHAnsi" w:eastAsia="Times New Roman" w:hAnsiTheme="minorHAnsi"/>
          <w:szCs w:val="20"/>
          <w:lang w:val="en-GB"/>
        </w:rPr>
      </w:pPr>
      <w:r>
        <w:rPr>
          <w:rFonts w:asciiTheme="minorHAnsi" w:eastAsia="Times New Roman" w:hAnsiTheme="minorHAnsi"/>
          <w:szCs w:val="20"/>
          <w:lang w:val="en-GB"/>
        </w:rPr>
        <w:t xml:space="preserve">As outlined by Thompson et al.  </w:t>
      </w:r>
      <w:r>
        <w:rPr>
          <w:rFonts w:asciiTheme="minorHAnsi" w:eastAsia="Times New Roman" w:hAnsiTheme="minorHAnsi"/>
          <w:szCs w:val="20"/>
          <w:lang w:val="en-GB"/>
        </w:rPr>
        <w:fldChar w:fldCharType="begin"/>
      </w:r>
      <w:r w:rsidR="009E6BEB">
        <w:rPr>
          <w:rFonts w:asciiTheme="minorHAnsi" w:eastAsia="Times New Roman" w:hAnsiTheme="minorHAnsi"/>
          <w:szCs w:val="20"/>
          <w:lang w:val="en-GB"/>
        </w:rPr>
        <w:instrText xml:space="preserve"> ADDIN EN.CITE &lt;EndNote&gt;&lt;Cite ExcludeAuth="1"&gt;&lt;Author&gt;Thompson&lt;/Author&gt;&lt;Year&gt;2010&lt;/Year&gt;&lt;RecNum&gt;12&lt;/RecNum&gt;&lt;DisplayText&gt;(2010b)&lt;/DisplayText&gt;&lt;record&gt;&lt;rec-number&gt;12&lt;/rec-number&gt;&lt;foreign-keys&gt;&lt;key app="EN" db-id="dp995fxzn5pdw2e5ws05tzwatswrsetxfwrx" timestamp="0"&gt;12&lt;/key&gt;&lt;/foreign-keys&gt;&lt;ref-type name="Report"&gt;27&lt;/ref-type&gt;&lt;contributors&gt;&lt;authors&gt;&lt;author&gt;Thompson, A.&lt;/author&gt;&lt;author&gt;Davidson, J.&lt;/author&gt;&lt;author&gt;Uthicke, S.&lt;/author&gt;&lt;author&gt;Schaffelke, B.&lt;/author&gt;&lt;author&gt;Patel, F.&lt;/author&gt;&lt;author&gt;Sweatman, H.&lt;/author&gt;&lt;/authors&gt;&lt;/contributors&gt;&lt;titles&gt;&lt;title&gt;Reef Rescue Marine Monitoring Program. Report of AIMS Activities - Inshore coral reef monitoring 2010. Report for Reef and Rainforest Research Centre.&lt;/title&gt;&lt;/titles&gt;&lt;pages&gt;123pp&lt;/pages&gt;&lt;dates&gt;&lt;year&gt;2010&lt;/year&gt;&lt;/dates&gt;&lt;publisher&gt;Australian Institute of Marine Science&lt;/publisher&gt;&lt;urls&gt;&lt;/urls&gt;&lt;/record&gt;&lt;/Cite&gt;&lt;/EndNote&gt;</w:instrText>
      </w:r>
      <w:r>
        <w:rPr>
          <w:rFonts w:asciiTheme="minorHAnsi" w:eastAsia="Times New Roman" w:hAnsiTheme="minorHAnsi"/>
          <w:szCs w:val="20"/>
          <w:lang w:val="en-GB"/>
        </w:rPr>
        <w:fldChar w:fldCharType="separate"/>
      </w:r>
      <w:r>
        <w:rPr>
          <w:rFonts w:asciiTheme="minorHAnsi" w:eastAsia="Times New Roman" w:hAnsiTheme="minorHAnsi"/>
          <w:noProof/>
          <w:szCs w:val="20"/>
          <w:lang w:val="en-GB"/>
        </w:rPr>
        <w:t>(</w:t>
      </w:r>
      <w:hyperlink w:anchor="_ENREF_51" w:tooltip="Thompson, 2010 #12" w:history="1">
        <w:r w:rsidR="009E6BEB">
          <w:rPr>
            <w:rFonts w:asciiTheme="minorHAnsi" w:eastAsia="Times New Roman" w:hAnsiTheme="minorHAnsi"/>
            <w:noProof/>
            <w:szCs w:val="20"/>
            <w:lang w:val="en-GB"/>
          </w:rPr>
          <w:t>2010b</w:t>
        </w:r>
      </w:hyperlink>
      <w:r>
        <w:rPr>
          <w:rFonts w:asciiTheme="minorHAnsi" w:eastAsia="Times New Roman" w:hAnsiTheme="minorHAnsi"/>
          <w:noProof/>
          <w:szCs w:val="20"/>
          <w:lang w:val="en-GB"/>
        </w:rPr>
        <w:t>)</w:t>
      </w:r>
      <w:r>
        <w:rPr>
          <w:rFonts w:asciiTheme="minorHAnsi" w:eastAsia="Times New Roman" w:hAnsiTheme="minorHAnsi"/>
          <w:szCs w:val="20"/>
          <w:lang w:val="en-GB"/>
        </w:rPr>
        <w:fldChar w:fldCharType="end"/>
      </w:r>
      <w:r>
        <w:rPr>
          <w:rFonts w:asciiTheme="minorHAnsi" w:eastAsia="Times New Roman" w:hAnsiTheme="minorHAnsi"/>
          <w:szCs w:val="20"/>
          <w:lang w:val="en-GB"/>
        </w:rPr>
        <w:t>, r</w:t>
      </w:r>
      <w:r w:rsidRPr="000F4E8D">
        <w:rPr>
          <w:rFonts w:asciiTheme="minorHAnsi" w:eastAsia="Times New Roman" w:hAnsiTheme="minorHAnsi"/>
          <w:szCs w:val="20"/>
          <w:lang w:val="en-GB"/>
        </w:rPr>
        <w:t>eef</w:t>
      </w:r>
      <w:r>
        <w:rPr>
          <w:rFonts w:asciiTheme="minorHAnsi" w:eastAsia="Times New Roman" w:hAnsiTheme="minorHAnsi"/>
          <w:szCs w:val="20"/>
          <w:lang w:val="en-GB"/>
        </w:rPr>
        <w:t xml:space="preserve">s </w:t>
      </w:r>
      <w:r w:rsidR="00680895">
        <w:rPr>
          <w:rFonts w:asciiTheme="minorHAnsi" w:eastAsia="Times New Roman" w:hAnsiTheme="minorHAnsi"/>
          <w:szCs w:val="20"/>
          <w:lang w:val="en-GB"/>
        </w:rPr>
        <w:t xml:space="preserve">that were </w:t>
      </w:r>
      <w:r>
        <w:rPr>
          <w:rFonts w:asciiTheme="minorHAnsi" w:eastAsia="Times New Roman" w:hAnsiTheme="minorHAnsi"/>
          <w:szCs w:val="20"/>
          <w:lang w:val="en-GB"/>
        </w:rPr>
        <w:t>monitored were selected by</w:t>
      </w:r>
      <w:r w:rsidRPr="000F4E8D">
        <w:rPr>
          <w:rFonts w:asciiTheme="minorHAnsi" w:eastAsia="Times New Roman" w:hAnsiTheme="minorHAnsi"/>
          <w:szCs w:val="20"/>
          <w:lang w:val="en-GB"/>
        </w:rPr>
        <w:t xml:space="preserve"> GBRMPA, using advice from expert working groups. The selection of reefs was based upon two primary considerations:</w:t>
      </w:r>
    </w:p>
    <w:p w14:paraId="1D41DA06" w14:textId="5094DB75" w:rsidR="00C05956" w:rsidRPr="000F4E8D" w:rsidRDefault="00C05956" w:rsidP="000F6F78">
      <w:pPr>
        <w:numPr>
          <w:ilvl w:val="0"/>
          <w:numId w:val="25"/>
        </w:numPr>
        <w:spacing w:after="0"/>
        <w:rPr>
          <w:rFonts w:asciiTheme="minorHAnsi" w:eastAsia="Times New Roman" w:hAnsiTheme="minorHAnsi"/>
          <w:szCs w:val="20"/>
          <w:lang w:val="en-GB"/>
        </w:rPr>
      </w:pPr>
      <w:r w:rsidRPr="000F4E8D">
        <w:rPr>
          <w:rFonts w:asciiTheme="minorHAnsi" w:eastAsia="Times New Roman" w:hAnsiTheme="minorHAnsi"/>
          <w:szCs w:val="20"/>
          <w:lang w:val="en-GB"/>
        </w:rPr>
        <w:t xml:space="preserve">Sampling locations in each catchment of interest </w:t>
      </w:r>
      <w:r w:rsidR="00680895">
        <w:rPr>
          <w:rFonts w:asciiTheme="minorHAnsi" w:eastAsia="Times New Roman" w:hAnsiTheme="minorHAnsi"/>
          <w:szCs w:val="20"/>
          <w:lang w:val="en-GB"/>
        </w:rPr>
        <w:t xml:space="preserve">that </w:t>
      </w:r>
      <w:r w:rsidRPr="000F4E8D">
        <w:rPr>
          <w:rFonts w:asciiTheme="minorHAnsi" w:eastAsia="Times New Roman" w:hAnsiTheme="minorHAnsi"/>
          <w:szCs w:val="20"/>
          <w:lang w:val="en-GB"/>
        </w:rPr>
        <w:t>were spread along a perceived gradient of influence away from a priority river;</w:t>
      </w:r>
    </w:p>
    <w:p w14:paraId="0255CE35" w14:textId="77777777" w:rsidR="00C05956" w:rsidRDefault="00C05956" w:rsidP="000F6F78">
      <w:pPr>
        <w:numPr>
          <w:ilvl w:val="0"/>
          <w:numId w:val="25"/>
        </w:numPr>
        <w:spacing w:after="0"/>
        <w:rPr>
          <w:rFonts w:asciiTheme="minorHAnsi" w:eastAsia="Times New Roman" w:hAnsiTheme="minorHAnsi"/>
          <w:szCs w:val="20"/>
          <w:lang w:val="en-GB"/>
        </w:rPr>
      </w:pPr>
      <w:r w:rsidRPr="000F4E8D">
        <w:rPr>
          <w:rFonts w:asciiTheme="minorHAnsi" w:eastAsia="Times New Roman" w:hAnsiTheme="minorHAnsi"/>
          <w:szCs w:val="20"/>
          <w:lang w:val="en-GB"/>
        </w:rPr>
        <w:t>Sampling locations were selected where there was either an existing coral reef community or evidence of past coral reef development.</w:t>
      </w:r>
    </w:p>
    <w:p w14:paraId="30D4794F" w14:textId="2DA1B0E4" w:rsidR="00C05956" w:rsidRDefault="00C05956" w:rsidP="00C05956">
      <w:pPr>
        <w:spacing w:after="0"/>
        <w:rPr>
          <w:rFonts w:asciiTheme="minorHAnsi" w:eastAsia="Times New Roman" w:hAnsiTheme="minorHAnsi"/>
          <w:szCs w:val="20"/>
          <w:lang w:val="en-GB"/>
        </w:rPr>
      </w:pPr>
      <w:r>
        <w:rPr>
          <w:rFonts w:asciiTheme="minorHAnsi" w:eastAsia="Times New Roman" w:hAnsiTheme="minorHAnsi"/>
          <w:szCs w:val="20"/>
          <w:lang w:val="en-GB"/>
        </w:rPr>
        <w:t xml:space="preserve">In the Wet Tropics region, where well-developed reefs existed on more than one aspect of an island, two reefs were included in the design. Thompson et al. </w:t>
      </w:r>
      <w:r>
        <w:rPr>
          <w:rFonts w:asciiTheme="minorHAnsi" w:eastAsia="Times New Roman" w:hAnsiTheme="minorHAnsi"/>
          <w:szCs w:val="20"/>
          <w:lang w:val="en-GB"/>
        </w:rPr>
        <w:fldChar w:fldCharType="begin"/>
      </w:r>
      <w:r w:rsidR="009E6BEB">
        <w:rPr>
          <w:rFonts w:asciiTheme="minorHAnsi" w:eastAsia="Times New Roman" w:hAnsiTheme="minorHAnsi"/>
          <w:szCs w:val="20"/>
          <w:lang w:val="en-GB"/>
        </w:rPr>
        <w:instrText xml:space="preserve"> ADDIN EN.CITE &lt;EndNote&gt;&lt;Cite ExcludeAuth="1"&gt;&lt;Author&gt;Thompson&lt;/Author&gt;&lt;Year&gt;2010&lt;/Year&gt;&lt;RecNum&gt;12&lt;/RecNum&gt;&lt;DisplayText&gt;(2010b)&lt;/DisplayText&gt;&lt;record&gt;&lt;rec-number&gt;12&lt;/rec-number&gt;&lt;foreign-keys&gt;&lt;key app="EN" db-id="dp995fxzn5pdw2e5ws05tzwatswrsetxfwrx" timestamp="0"&gt;12&lt;/key&gt;&lt;/foreign-keys&gt;&lt;ref-type name="Report"&gt;27&lt;/ref-type&gt;&lt;contributors&gt;&lt;authors&gt;&lt;author&gt;Thompson, A.&lt;/author&gt;&lt;author&gt;Davidson, J.&lt;/author&gt;&lt;author&gt;Uthicke, S.&lt;/author&gt;&lt;author&gt;Schaffelke, B.&lt;/author&gt;&lt;author&gt;Patel, F.&lt;/author&gt;&lt;author&gt;Sweatman, H.&lt;/author&gt;&lt;/authors&gt;&lt;/contributors&gt;&lt;titles&gt;&lt;title&gt;Reef Rescue Marine Monitoring Program. Report of AIMS Activities - Inshore coral reef monitoring 2010. Report for Reef and Rainforest Research Centre.&lt;/title&gt;&lt;/titles&gt;&lt;pages&gt;123pp&lt;/pages&gt;&lt;dates&gt;&lt;year&gt;2010&lt;/year&gt;&lt;/dates&gt;&lt;publisher&gt;Australian Institute of Marine Science&lt;/publisher&gt;&lt;urls&gt;&lt;/urls&gt;&lt;/record&gt;&lt;/Cite&gt;&lt;/EndNote&gt;</w:instrText>
      </w:r>
      <w:r>
        <w:rPr>
          <w:rFonts w:asciiTheme="minorHAnsi" w:eastAsia="Times New Roman" w:hAnsiTheme="minorHAnsi"/>
          <w:szCs w:val="20"/>
          <w:lang w:val="en-GB"/>
        </w:rPr>
        <w:fldChar w:fldCharType="separate"/>
      </w:r>
      <w:r>
        <w:rPr>
          <w:rFonts w:asciiTheme="minorHAnsi" w:eastAsia="Times New Roman" w:hAnsiTheme="minorHAnsi"/>
          <w:noProof/>
          <w:szCs w:val="20"/>
          <w:lang w:val="en-GB"/>
        </w:rPr>
        <w:t>(</w:t>
      </w:r>
      <w:hyperlink w:anchor="_ENREF_51" w:tooltip="Thompson, 2010 #12" w:history="1">
        <w:r w:rsidR="009E6BEB">
          <w:rPr>
            <w:rFonts w:asciiTheme="minorHAnsi" w:eastAsia="Times New Roman" w:hAnsiTheme="minorHAnsi"/>
            <w:noProof/>
            <w:szCs w:val="20"/>
            <w:lang w:val="en-GB"/>
          </w:rPr>
          <w:t>2010b</w:t>
        </w:r>
      </w:hyperlink>
      <w:r>
        <w:rPr>
          <w:rFonts w:asciiTheme="minorHAnsi" w:eastAsia="Times New Roman" w:hAnsiTheme="minorHAnsi"/>
          <w:noProof/>
          <w:szCs w:val="20"/>
          <w:lang w:val="en-GB"/>
        </w:rPr>
        <w:t>)</w:t>
      </w:r>
      <w:r>
        <w:rPr>
          <w:rFonts w:asciiTheme="minorHAnsi" w:eastAsia="Times New Roman" w:hAnsiTheme="minorHAnsi"/>
          <w:szCs w:val="20"/>
          <w:lang w:val="en-GB"/>
        </w:rPr>
        <w:fldChar w:fldCharType="end"/>
      </w:r>
      <w:r>
        <w:rPr>
          <w:rFonts w:asciiTheme="minorHAnsi" w:eastAsia="Times New Roman" w:hAnsiTheme="minorHAnsi"/>
          <w:szCs w:val="20"/>
          <w:lang w:val="en-GB"/>
        </w:rPr>
        <w:t xml:space="preserve"> show the placement of these survey sites.</w:t>
      </w:r>
    </w:p>
    <w:p w14:paraId="623E8C10" w14:textId="77777777" w:rsidR="00C05956" w:rsidRDefault="00C05956" w:rsidP="00C05956">
      <w:pPr>
        <w:spacing w:after="0"/>
        <w:rPr>
          <w:rFonts w:asciiTheme="minorHAnsi" w:eastAsia="Times New Roman" w:hAnsiTheme="minorHAnsi"/>
          <w:szCs w:val="20"/>
          <w:lang w:val="en-GB"/>
        </w:rPr>
      </w:pPr>
    </w:p>
    <w:p w14:paraId="149033C8" w14:textId="46BFD86A" w:rsidR="00C05956" w:rsidRDefault="00C05956" w:rsidP="00C05956">
      <w:pPr>
        <w:spacing w:after="0"/>
        <w:rPr>
          <w:rFonts w:asciiTheme="minorHAnsi" w:eastAsia="Times New Roman" w:hAnsiTheme="minorHAnsi"/>
          <w:szCs w:val="20"/>
          <w:lang w:val="en-GB"/>
        </w:rPr>
      </w:pPr>
      <w:r>
        <w:rPr>
          <w:rFonts w:asciiTheme="minorHAnsi" w:eastAsia="Times New Roman" w:hAnsiTheme="minorHAnsi"/>
          <w:szCs w:val="20"/>
          <w:lang w:val="en-GB"/>
        </w:rPr>
        <w:t xml:space="preserve">As outlined in Thompson et al.  </w:t>
      </w:r>
      <w:r>
        <w:rPr>
          <w:rFonts w:asciiTheme="minorHAnsi" w:eastAsia="Times New Roman" w:hAnsiTheme="minorHAnsi"/>
          <w:szCs w:val="20"/>
          <w:lang w:val="en-GB"/>
        </w:rPr>
        <w:fldChar w:fldCharType="begin"/>
      </w:r>
      <w:r w:rsidR="009E6BEB">
        <w:rPr>
          <w:rFonts w:asciiTheme="minorHAnsi" w:eastAsia="Times New Roman" w:hAnsiTheme="minorHAnsi"/>
          <w:szCs w:val="20"/>
          <w:lang w:val="en-GB"/>
        </w:rPr>
        <w:instrText xml:space="preserve"> ADDIN EN.CITE &lt;EndNote&gt;&lt;Cite ExcludeAuth="1"&gt;&lt;Author&gt;Thompson&lt;/Author&gt;&lt;Year&gt;2010&lt;/Year&gt;&lt;RecNum&gt;12&lt;/RecNum&gt;&lt;DisplayText&gt;(2010b)&lt;/DisplayText&gt;&lt;record&gt;&lt;rec-number&gt;12&lt;/rec-number&gt;&lt;foreign-keys&gt;&lt;key app="EN" db-id="dp995fxzn5pdw2e5ws05tzwatswrsetxfwrx" timestamp="0"&gt;12&lt;/key&gt;&lt;/foreign-keys&gt;&lt;ref-type name="Report"&gt;27&lt;/ref-type&gt;&lt;contributors&gt;&lt;authors&gt;&lt;author&gt;Thompson, A.&lt;/author&gt;&lt;author&gt;Davidson, J.&lt;/author&gt;&lt;author&gt;Uthicke, S.&lt;/author&gt;&lt;author&gt;Schaffelke, B.&lt;/author&gt;&lt;author&gt;Patel, F.&lt;/author&gt;&lt;author&gt;Sweatman, H.&lt;/author&gt;&lt;/authors&gt;&lt;/contributors&gt;&lt;titles&gt;&lt;title&gt;Reef Rescue Marine Monitoring Program. Report of AIMS Activities - Inshore coral reef monitoring 2010. Report for Reef and Rainforest Research Centre.&lt;/title&gt;&lt;/titles&gt;&lt;pages&gt;123pp&lt;/pages&gt;&lt;dates&gt;&lt;year&gt;2010&lt;/year&gt;&lt;/dates&gt;&lt;publisher&gt;Australian Institute of Marine Science&lt;/publisher&gt;&lt;urls&gt;&lt;/urls&gt;&lt;/record&gt;&lt;/Cite&gt;&lt;/EndNote&gt;</w:instrText>
      </w:r>
      <w:r>
        <w:rPr>
          <w:rFonts w:asciiTheme="minorHAnsi" w:eastAsia="Times New Roman" w:hAnsiTheme="minorHAnsi"/>
          <w:szCs w:val="20"/>
          <w:lang w:val="en-GB"/>
        </w:rPr>
        <w:fldChar w:fldCharType="separate"/>
      </w:r>
      <w:r>
        <w:rPr>
          <w:rFonts w:asciiTheme="minorHAnsi" w:eastAsia="Times New Roman" w:hAnsiTheme="minorHAnsi"/>
          <w:noProof/>
          <w:szCs w:val="20"/>
          <w:lang w:val="en-GB"/>
        </w:rPr>
        <w:t>(</w:t>
      </w:r>
      <w:hyperlink w:anchor="_ENREF_51" w:tooltip="Thompson, 2010 #12" w:history="1">
        <w:r w:rsidR="009E6BEB">
          <w:rPr>
            <w:rFonts w:asciiTheme="minorHAnsi" w:eastAsia="Times New Roman" w:hAnsiTheme="minorHAnsi"/>
            <w:noProof/>
            <w:szCs w:val="20"/>
            <w:lang w:val="en-GB"/>
          </w:rPr>
          <w:t>2010b</w:t>
        </w:r>
      </w:hyperlink>
      <w:r>
        <w:rPr>
          <w:rFonts w:asciiTheme="minorHAnsi" w:eastAsia="Times New Roman" w:hAnsiTheme="minorHAnsi"/>
          <w:noProof/>
          <w:szCs w:val="20"/>
          <w:lang w:val="en-GB"/>
        </w:rPr>
        <w:t>)</w:t>
      </w:r>
      <w:r>
        <w:rPr>
          <w:rFonts w:asciiTheme="minorHAnsi" w:eastAsia="Times New Roman" w:hAnsiTheme="minorHAnsi"/>
          <w:szCs w:val="20"/>
          <w:lang w:val="en-GB"/>
        </w:rPr>
        <w:fldChar w:fldCharType="end"/>
      </w:r>
      <w:r>
        <w:rPr>
          <w:rFonts w:asciiTheme="minorHAnsi" w:eastAsia="Times New Roman" w:hAnsiTheme="minorHAnsi"/>
          <w:szCs w:val="20"/>
          <w:lang w:val="en-GB"/>
        </w:rPr>
        <w:t>, f</w:t>
      </w:r>
      <w:r w:rsidRPr="00A82F7A">
        <w:rPr>
          <w:rFonts w:asciiTheme="minorHAnsi" w:eastAsia="Times New Roman" w:hAnsiTheme="minorHAnsi"/>
          <w:szCs w:val="20"/>
          <w:lang w:val="en-GB"/>
        </w:rPr>
        <w:t xml:space="preserve">ive separate sampling methodologies were </w:t>
      </w:r>
      <w:r>
        <w:rPr>
          <w:rFonts w:asciiTheme="minorHAnsi" w:eastAsia="Times New Roman" w:hAnsiTheme="minorHAnsi"/>
          <w:szCs w:val="20"/>
          <w:lang w:val="en-GB"/>
        </w:rPr>
        <w:t xml:space="preserve">implemented to characterise the </w:t>
      </w:r>
      <w:r w:rsidRPr="00A82F7A">
        <w:rPr>
          <w:rFonts w:asciiTheme="minorHAnsi" w:eastAsia="Times New Roman" w:hAnsiTheme="minorHAnsi"/>
          <w:szCs w:val="20"/>
          <w:lang w:val="en-GB"/>
        </w:rPr>
        <w:t xml:space="preserve">benthic communities of inshore coral reefs. </w:t>
      </w:r>
      <w:r>
        <w:rPr>
          <w:rFonts w:asciiTheme="minorHAnsi" w:eastAsia="Times New Roman" w:hAnsiTheme="minorHAnsi"/>
          <w:szCs w:val="20"/>
          <w:lang w:val="en-GB"/>
        </w:rPr>
        <w:t>The methodologies consisted of photo point intercept transects or (PPIT); juvenile coral surveys; scuba search transects that provided information about the status of coral health; and hard coral recruitment surveys that involved deploying tiles for an “expected settlement period” to determine the number of recruitments.</w:t>
      </w:r>
    </w:p>
    <w:p w14:paraId="084F039A" w14:textId="6ACCDD8C" w:rsidR="001C2167" w:rsidRDefault="00745BAB" w:rsidP="001C2167">
      <w:pPr>
        <w:pStyle w:val="Heading3"/>
        <w:numPr>
          <w:ilvl w:val="2"/>
          <w:numId w:val="10"/>
        </w:numPr>
        <w:rPr>
          <w:rFonts w:eastAsiaTheme="minorHAnsi"/>
          <w:lang w:eastAsia="en-US"/>
        </w:rPr>
      </w:pPr>
      <w:r>
        <w:rPr>
          <w:rFonts w:eastAsiaTheme="minorHAnsi"/>
          <w:lang w:eastAsia="en-US"/>
        </w:rPr>
        <w:t>Discussion</w:t>
      </w:r>
    </w:p>
    <w:p w14:paraId="4A822270" w14:textId="211E9C74" w:rsidR="001C2167" w:rsidRDefault="001C2167" w:rsidP="001C2167">
      <w:pPr>
        <w:rPr>
          <w:lang w:eastAsia="en-US"/>
        </w:rPr>
      </w:pPr>
      <w:r>
        <w:rPr>
          <w:lang w:eastAsia="en-US"/>
        </w:rPr>
        <w:t>Overall, the inshore coral monitoring program is well designed as</w:t>
      </w:r>
    </w:p>
    <w:p w14:paraId="0A1A7119" w14:textId="793CAF96" w:rsidR="001C2167" w:rsidRDefault="001C2167" w:rsidP="00CF0F57">
      <w:pPr>
        <w:pStyle w:val="ListParagraph"/>
        <w:numPr>
          <w:ilvl w:val="0"/>
          <w:numId w:val="35"/>
        </w:numPr>
        <w:rPr>
          <w:lang w:eastAsia="en-US"/>
        </w:rPr>
      </w:pPr>
      <w:r>
        <w:rPr>
          <w:lang w:eastAsia="en-US"/>
        </w:rPr>
        <w:t>It accounts for spatial heterogeneity of benthic communities within reefs through the selection of two sites;</w:t>
      </w:r>
    </w:p>
    <w:p w14:paraId="309FFC75" w14:textId="4870924D" w:rsidR="001C2167" w:rsidRDefault="001C2167" w:rsidP="00CF0F57">
      <w:pPr>
        <w:pStyle w:val="ListParagraph"/>
        <w:numPr>
          <w:ilvl w:val="0"/>
          <w:numId w:val="35"/>
        </w:numPr>
        <w:rPr>
          <w:lang w:eastAsia="en-US"/>
        </w:rPr>
      </w:pPr>
      <w:r>
        <w:rPr>
          <w:lang w:eastAsia="en-US"/>
        </w:rPr>
        <w:t>Samples are stratified by depth to address concerns raised in a pilot study indicating differences in community with depth;</w:t>
      </w:r>
    </w:p>
    <w:p w14:paraId="79623AA4" w14:textId="35D53951" w:rsidR="001C2167" w:rsidRDefault="001C2167" w:rsidP="00CF0F57">
      <w:pPr>
        <w:pStyle w:val="ListParagraph"/>
        <w:numPr>
          <w:ilvl w:val="0"/>
          <w:numId w:val="35"/>
        </w:numPr>
        <w:rPr>
          <w:lang w:eastAsia="en-US"/>
        </w:rPr>
      </w:pPr>
      <w:r>
        <w:rPr>
          <w:lang w:eastAsia="en-US"/>
        </w:rPr>
        <w:t>Fine scale variability was accounted for by the use of five replicate transects; and</w:t>
      </w:r>
    </w:p>
    <w:p w14:paraId="34DDA379" w14:textId="4B9F1C61" w:rsidR="001C2167" w:rsidRDefault="001C2167" w:rsidP="00CF0F57">
      <w:pPr>
        <w:pStyle w:val="ListParagraph"/>
        <w:numPr>
          <w:ilvl w:val="0"/>
          <w:numId w:val="35"/>
        </w:numPr>
        <w:rPr>
          <w:lang w:eastAsia="en-US"/>
        </w:rPr>
      </w:pPr>
      <w:r>
        <w:rPr>
          <w:lang w:eastAsia="en-US"/>
        </w:rPr>
        <w:t>A rotating panel design was used to increase sampling efficiency by sampling some sites every year and others every second year.</w:t>
      </w:r>
    </w:p>
    <w:p w14:paraId="173B3888" w14:textId="528E93F0" w:rsidR="00C67364" w:rsidRDefault="00C67364" w:rsidP="00C67364">
      <w:pPr>
        <w:spacing w:after="200" w:line="276" w:lineRule="auto"/>
      </w:pPr>
      <w:r>
        <w:t xml:space="preserve">GBRMPA could potentially investigate dropping the number of core sites (currently 14 sites sampled every year) and adding in additional non-core sites (currently 16 sites sampled every second year) to increase spatial coverage. In fact, it may be worth sampling some sites every 3-5 years and this is </w:t>
      </w:r>
      <w:r w:rsidRPr="0087392B">
        <w:t xml:space="preserve">supported by the space-time analyses investigated in </w:t>
      </w:r>
      <w:r w:rsidR="0087392B" w:rsidRPr="0087392B">
        <w:t>Section 3.1</w:t>
      </w:r>
      <w:r w:rsidRPr="0087392B">
        <w:t>, which revealed that the trend</w:t>
      </w:r>
      <w:r>
        <w:t xml:space="preserve"> terms fitted in the model were far less important than the spatial terms.</w:t>
      </w:r>
    </w:p>
    <w:p w14:paraId="2B1F4EB2" w14:textId="044A06DF" w:rsidR="001C2167" w:rsidRDefault="001C2167" w:rsidP="001C2167">
      <w:pPr>
        <w:rPr>
          <w:lang w:eastAsia="en-US"/>
        </w:rPr>
      </w:pPr>
      <w:r>
        <w:rPr>
          <w:lang w:eastAsia="en-US"/>
        </w:rPr>
        <w:t>There were a number of questions that arose around the implementation of the design that were not clear in the material presented at the time of review. Specifically:</w:t>
      </w:r>
    </w:p>
    <w:p w14:paraId="077CFBDE" w14:textId="77777777" w:rsidR="00C67364" w:rsidRDefault="001C2167" w:rsidP="00CF0F57">
      <w:pPr>
        <w:pStyle w:val="ListParagraph"/>
        <w:numPr>
          <w:ilvl w:val="0"/>
          <w:numId w:val="34"/>
        </w:numPr>
        <w:spacing w:after="200" w:line="276" w:lineRule="auto"/>
      </w:pPr>
      <w:r>
        <w:t xml:space="preserve">Are the locations selected representative (or supposed to be) of other locations in the region or is the inference just about the particular </w:t>
      </w:r>
      <w:r w:rsidR="00C67364">
        <w:t xml:space="preserve">suite of </w:t>
      </w:r>
      <w:r>
        <w:t xml:space="preserve">chosen gradients of interest? </w:t>
      </w:r>
    </w:p>
    <w:p w14:paraId="47FB7219" w14:textId="6B414FEC" w:rsidR="001C2167" w:rsidRDefault="001C2167" w:rsidP="00CF0F57">
      <w:pPr>
        <w:pStyle w:val="ListParagraph"/>
        <w:numPr>
          <w:ilvl w:val="0"/>
          <w:numId w:val="34"/>
        </w:numPr>
        <w:spacing w:after="200" w:line="276" w:lineRule="auto"/>
      </w:pPr>
      <w:r>
        <w:t>How many other sites could have potentially been s</w:t>
      </w:r>
      <w:r w:rsidR="00C67364">
        <w:t>elected in an equivalent manner?</w:t>
      </w:r>
      <w:r>
        <w:t xml:space="preserve"> The general nature of the objective would suggest that all inshore coral reef communities should have been considered in the sample design phase. However, this is difficult </w:t>
      </w:r>
      <w:r w:rsidR="00C67364">
        <w:t xml:space="preserve">to </w:t>
      </w:r>
      <w:r>
        <w:t xml:space="preserve">decipher without knowing the complete extent of the area being considered for this program. These questions should be discussed, with responses carefully outlined in the survey design for the program. </w:t>
      </w:r>
    </w:p>
    <w:p w14:paraId="1F7185F9" w14:textId="77777777" w:rsidR="001C2167" w:rsidRDefault="001C2167" w:rsidP="00CF0F57">
      <w:pPr>
        <w:pStyle w:val="ListParagraph"/>
        <w:numPr>
          <w:ilvl w:val="0"/>
          <w:numId w:val="34"/>
        </w:numPr>
        <w:spacing w:after="200" w:line="276" w:lineRule="auto"/>
      </w:pPr>
      <w:r>
        <w:t xml:space="preserve">Why were some non-core sites sampled for 3 consecutive years in recent years? Also, why is Snapper Island South sampled every year but labelled as a non-core site? This data could be used to see the effect of dropping those sites/samples on the sample estimates and variances. </w:t>
      </w:r>
    </w:p>
    <w:p w14:paraId="612D6A36" w14:textId="73E59BCD" w:rsidR="001C2167" w:rsidRDefault="001C2167" w:rsidP="00CF0F57">
      <w:pPr>
        <w:pStyle w:val="ListParagraph"/>
        <w:numPr>
          <w:ilvl w:val="0"/>
          <w:numId w:val="34"/>
        </w:numPr>
        <w:spacing w:after="200" w:line="276" w:lineRule="auto"/>
      </w:pPr>
      <w:r>
        <w:t>It would be interesting to look at the analysis that resulted in the dropping of sites early on in the piece. Perhaps these results would indicate that it isn’t worth increasing the spatial spread of points/sites.</w:t>
      </w:r>
      <w:r w:rsidR="00C67364">
        <w:t xml:space="preserve"> We were unable to test this as the data was not provided, despite requesting it from the providers.</w:t>
      </w:r>
    </w:p>
    <w:p w14:paraId="4EC69C1E" w14:textId="77777777" w:rsidR="00C67364" w:rsidRDefault="00C67364" w:rsidP="001C2167">
      <w:pPr>
        <w:rPr>
          <w:lang w:eastAsia="en-US"/>
        </w:rPr>
      </w:pPr>
      <w:r>
        <w:rPr>
          <w:lang w:eastAsia="en-US"/>
        </w:rPr>
        <w:t>While in general, the program design is well established, there are two obvious improvements that GBRMPA should consider:</w:t>
      </w:r>
    </w:p>
    <w:p w14:paraId="0EEC8704" w14:textId="6DF553AE" w:rsidR="001C2167" w:rsidRDefault="002E46F2" w:rsidP="00CF0F57">
      <w:pPr>
        <w:pStyle w:val="ListParagraph"/>
        <w:numPr>
          <w:ilvl w:val="0"/>
          <w:numId w:val="36"/>
        </w:numPr>
        <w:rPr>
          <w:lang w:eastAsia="en-US"/>
        </w:rPr>
      </w:pPr>
      <w:r>
        <w:rPr>
          <w:lang w:eastAsia="en-US"/>
        </w:rPr>
        <w:t>E</w:t>
      </w:r>
      <w:r w:rsidR="00C67364">
        <w:rPr>
          <w:lang w:eastAsia="en-US"/>
        </w:rPr>
        <w:t>nsure that the sites selected are representative (i.e. chosen in an unbiased manner) of th</w:t>
      </w:r>
      <w:r w:rsidR="0059176A">
        <w:rPr>
          <w:lang w:eastAsia="en-US"/>
        </w:rPr>
        <w:t>e entire area that inferences are</w:t>
      </w:r>
      <w:r w:rsidR="00C67364">
        <w:rPr>
          <w:lang w:eastAsia="en-US"/>
        </w:rPr>
        <w:t xml:space="preserve"> being made; and</w:t>
      </w:r>
    </w:p>
    <w:p w14:paraId="6333A969" w14:textId="33506932" w:rsidR="00C67364" w:rsidRDefault="002E46F2" w:rsidP="00CF0F57">
      <w:pPr>
        <w:pStyle w:val="ListParagraph"/>
        <w:numPr>
          <w:ilvl w:val="0"/>
          <w:numId w:val="36"/>
        </w:numPr>
        <w:rPr>
          <w:lang w:eastAsia="en-US"/>
        </w:rPr>
      </w:pPr>
      <w:r>
        <w:rPr>
          <w:lang w:eastAsia="en-US"/>
        </w:rPr>
        <w:t>D</w:t>
      </w:r>
      <w:r w:rsidR="00C67364">
        <w:rPr>
          <w:lang w:eastAsia="en-US"/>
        </w:rPr>
        <w:t xml:space="preserve">etermine that the current sampling efficiency is maximised. That is, would it be better to drop some sites to every three or less years and supplement with additional sites </w:t>
      </w:r>
      <w:r w:rsidR="0059176A">
        <w:rPr>
          <w:lang w:eastAsia="en-US"/>
        </w:rPr>
        <w:t>to increase the spatial balance?</w:t>
      </w:r>
    </w:p>
    <w:p w14:paraId="2370A400" w14:textId="5E4D563C" w:rsidR="0059176A" w:rsidRPr="001C2167" w:rsidRDefault="0059176A" w:rsidP="0059176A">
      <w:pPr>
        <w:rPr>
          <w:lang w:eastAsia="en-US"/>
        </w:rPr>
      </w:pPr>
      <w:r>
        <w:rPr>
          <w:lang w:eastAsia="en-US"/>
        </w:rPr>
        <w:t>These could be achieved in a second phase with GRTS and other additional datasets that were not provided to us at the time of analysis, although a key element to this would be collaboration between GBRMPA, the MMP providers and the personnel undertaking the sample design.</w:t>
      </w:r>
    </w:p>
    <w:p w14:paraId="7B1F3DB2" w14:textId="606AC54F" w:rsidR="00C05956" w:rsidRDefault="00442E36" w:rsidP="00C05956">
      <w:pPr>
        <w:pStyle w:val="Heading2"/>
      </w:pPr>
      <w:bookmarkStart w:id="331" w:name="_Toc410312853"/>
      <w:r>
        <w:t xml:space="preserve">Overview of the </w:t>
      </w:r>
      <w:r w:rsidR="00C05956">
        <w:t>Inshore water quality monitoring program</w:t>
      </w:r>
      <w:bookmarkEnd w:id="331"/>
    </w:p>
    <w:p w14:paraId="63381CAE" w14:textId="4E2871C9" w:rsidR="00C20449" w:rsidRDefault="00C20449" w:rsidP="00C05956">
      <w:pPr>
        <w:spacing w:before="60" w:after="60"/>
        <w:jc w:val="both"/>
        <w:rPr>
          <w:rFonts w:eastAsia="SimSun" w:cs="Arial"/>
          <w:lang w:eastAsia="zh-CN"/>
        </w:rPr>
      </w:pPr>
      <w:r>
        <w:rPr>
          <w:rFonts w:eastAsia="SimSun" w:cs="Arial"/>
          <w:lang w:eastAsia="zh-CN"/>
        </w:rPr>
        <w:t>The objective of the inshore water quality monitoring program is to describe the spatial patterns and temporal trends in marine water quality (suspended sediments and nutrients) in high risk (inshore) areas of the Great Barrier Reef lagoon. A secondary objective is to determine local water quality by autonomous instruments for high-frequency measurements at selected inshore reef sites where coral monitoring is carried out.</w:t>
      </w:r>
    </w:p>
    <w:p w14:paraId="753E27FA" w14:textId="60B40D2B" w:rsidR="006B687B" w:rsidRDefault="00C05956" w:rsidP="00C05956">
      <w:pPr>
        <w:spacing w:before="60" w:after="60"/>
        <w:jc w:val="both"/>
        <w:rPr>
          <w:rFonts w:eastAsia="SimSun" w:cs="Arial"/>
          <w:lang w:eastAsia="zh-CN"/>
        </w:rPr>
      </w:pPr>
      <w:r>
        <w:rPr>
          <w:rFonts w:eastAsia="SimSun" w:cs="Arial"/>
          <w:lang w:eastAsia="zh-CN"/>
        </w:rPr>
        <w:t xml:space="preserve">The </w:t>
      </w:r>
      <w:r w:rsidR="00C20449">
        <w:rPr>
          <w:rFonts w:eastAsia="SimSun" w:cs="Arial"/>
          <w:lang w:eastAsia="zh-CN"/>
        </w:rPr>
        <w:t>program itself makes</w:t>
      </w:r>
      <w:r>
        <w:rPr>
          <w:rFonts w:eastAsia="SimSun" w:cs="Arial"/>
          <w:lang w:eastAsia="zh-CN"/>
        </w:rPr>
        <w:t xml:space="preserve"> use of automated high-frequency data loggers and a less frequent grab sampling approach (approximately 2-3 time per year) where water samples from research vessels were taken and analysed at a laboratory. We refer to the former set of data as “WQ logger data” and the second set of data collected as “WQ grab samples”. Water quality parameters monitored consist of dissolved and particulate nutrients and carbon, suspended solids, chlorophyll-a, salinity, turbidity and temperature.</w:t>
      </w:r>
    </w:p>
    <w:p w14:paraId="494C321A" w14:textId="1528CE1A" w:rsidR="006B687B" w:rsidRPr="00970953" w:rsidRDefault="006B687B" w:rsidP="006B687B">
      <w:pPr>
        <w:pStyle w:val="Default"/>
        <w:rPr>
          <w:rFonts w:ascii="Calibri" w:eastAsia="SimSun" w:hAnsi="Calibri"/>
          <w:sz w:val="22"/>
          <w:szCs w:val="22"/>
          <w:lang w:eastAsia="zh-CN"/>
        </w:rPr>
      </w:pPr>
      <w:r w:rsidRPr="00970953">
        <w:rPr>
          <w:rFonts w:ascii="Calibri" w:eastAsia="SimSun" w:hAnsi="Calibri"/>
          <w:sz w:val="22"/>
          <w:szCs w:val="22"/>
          <w:lang w:eastAsia="zh-CN"/>
        </w:rPr>
        <w:t xml:space="preserve">There are 14 fixed sampling locations spanning four Natural Resource Management (NRM) regions. Sites are congruent with the 14 core sites of the inshore coral reef monitoring component of the MMP. Within each region, sites were selected along a gradient of exposure to runoff. At these sites, detailed manual and instrumental water sampling was undertaken in addition to annual surveys of reef status. This also included assessments of coral recruitment (see Thompson et al. </w:t>
      </w:r>
      <w:r w:rsidRPr="00970953">
        <w:rPr>
          <w:rFonts w:ascii="Calibri" w:eastAsia="SimSun" w:hAnsi="Calibri"/>
          <w:sz w:val="22"/>
          <w:szCs w:val="22"/>
          <w:lang w:eastAsia="zh-CN"/>
        </w:rPr>
        <w:fldChar w:fldCharType="begin"/>
      </w:r>
      <w:r w:rsidR="009E6BEB">
        <w:rPr>
          <w:rFonts w:ascii="Calibri" w:eastAsia="SimSun" w:hAnsi="Calibri"/>
          <w:sz w:val="22"/>
          <w:szCs w:val="22"/>
          <w:lang w:eastAsia="zh-CN"/>
        </w:rPr>
        <w:instrText xml:space="preserve"> ADDIN EN.CITE &lt;EndNote&gt;&lt;Cite ExcludeAuth="1"&gt;&lt;Author&gt;Thompson&lt;/Author&gt;&lt;Year&gt;2010&lt;/Year&gt;&lt;RecNum&gt;12&lt;/RecNum&gt;&lt;DisplayText&gt;(2010b)&lt;/DisplayText&gt;&lt;record&gt;&lt;rec-number&gt;12&lt;/rec-number&gt;&lt;foreign-keys&gt;&lt;key app="EN" db-id="dp995fxzn5pdw2e5ws05tzwatswrsetxfwrx" timestamp="0"&gt;12&lt;/key&gt;&lt;/foreign-keys&gt;&lt;ref-type name="Report"&gt;27&lt;/ref-type&gt;&lt;contributors&gt;&lt;authors&gt;&lt;author&gt;Thompson, A.&lt;/author&gt;&lt;author&gt;Davidson, J.&lt;/author&gt;&lt;author&gt;Uthicke, S.&lt;/author&gt;&lt;author&gt;Schaffelke, B.&lt;/author&gt;&lt;author&gt;Patel, F.&lt;/author&gt;&lt;author&gt;Sweatman, H.&lt;/author&gt;&lt;/authors&gt;&lt;/contributors&gt;&lt;titles&gt;&lt;title&gt;Reef Rescue Marine Monitoring Program. Report of AIMS Activities - Inshore coral reef monitoring 2010. Report for Reef and Rainforest Research Centre.&lt;/title&gt;&lt;/titles&gt;&lt;pages&gt;123pp&lt;/pages&gt;&lt;dates&gt;&lt;year&gt;2010&lt;/year&gt;&lt;/dates&gt;&lt;publisher&gt;Australian Institute of Marine Science&lt;/publisher&gt;&lt;urls&gt;&lt;/urls&gt;&lt;/record&gt;&lt;/Cite&gt;&lt;/EndNote&gt;</w:instrText>
      </w:r>
      <w:r w:rsidRPr="00970953">
        <w:rPr>
          <w:rFonts w:ascii="Calibri" w:eastAsia="SimSun" w:hAnsi="Calibri"/>
          <w:sz w:val="22"/>
          <w:szCs w:val="22"/>
          <w:lang w:eastAsia="zh-CN"/>
        </w:rPr>
        <w:fldChar w:fldCharType="separate"/>
      </w:r>
      <w:r w:rsidRPr="00970953">
        <w:rPr>
          <w:rFonts w:ascii="Calibri" w:eastAsia="SimSun" w:hAnsi="Calibri"/>
          <w:noProof/>
          <w:sz w:val="22"/>
          <w:szCs w:val="22"/>
          <w:lang w:eastAsia="zh-CN"/>
        </w:rPr>
        <w:t>(</w:t>
      </w:r>
      <w:hyperlink w:anchor="_ENREF_51" w:tooltip="Thompson, 2010 #12" w:history="1">
        <w:r w:rsidR="009E6BEB" w:rsidRPr="00970953">
          <w:rPr>
            <w:rFonts w:ascii="Calibri" w:eastAsia="SimSun" w:hAnsi="Calibri"/>
            <w:noProof/>
            <w:sz w:val="22"/>
            <w:szCs w:val="22"/>
            <w:lang w:eastAsia="zh-CN"/>
          </w:rPr>
          <w:t>2010b</w:t>
        </w:r>
      </w:hyperlink>
      <w:r w:rsidRPr="00970953">
        <w:rPr>
          <w:rFonts w:ascii="Calibri" w:eastAsia="SimSun" w:hAnsi="Calibri"/>
          <w:noProof/>
          <w:sz w:val="22"/>
          <w:szCs w:val="22"/>
          <w:lang w:eastAsia="zh-CN"/>
        </w:rPr>
        <w:t>)</w:t>
      </w:r>
      <w:r w:rsidRPr="00970953">
        <w:rPr>
          <w:rFonts w:ascii="Calibri" w:eastAsia="SimSun" w:hAnsi="Calibri"/>
          <w:sz w:val="22"/>
          <w:szCs w:val="22"/>
          <w:lang w:eastAsia="zh-CN"/>
        </w:rPr>
        <w:fldChar w:fldCharType="end"/>
      </w:r>
      <w:r w:rsidRPr="00970953">
        <w:rPr>
          <w:rFonts w:ascii="Calibri" w:eastAsia="SimSun" w:hAnsi="Calibri"/>
          <w:sz w:val="22"/>
          <w:szCs w:val="22"/>
          <w:lang w:eastAsia="zh-CN"/>
        </w:rPr>
        <w:t xml:space="preserve"> for more details). Sampling was also conducted at 6 open water stations of the “AIMS Cairns Transect” to extend an existing long-term dataset initiated in 1989 by AIMS. However sampling at these sites is infrequent (2-3 times a year). Logger data primarily co</w:t>
      </w:r>
      <w:r w:rsidRPr="006B687B">
        <w:rPr>
          <w:rFonts w:ascii="Calibri" w:eastAsia="SimSun" w:hAnsi="Calibri"/>
          <w:sz w:val="22"/>
          <w:szCs w:val="22"/>
          <w:lang w:eastAsia="zh-CN"/>
        </w:rPr>
        <w:t>nsisted</w:t>
      </w:r>
      <w:r w:rsidRPr="00970953">
        <w:rPr>
          <w:rFonts w:ascii="Calibri" w:eastAsia="SimSun" w:hAnsi="Calibri"/>
          <w:sz w:val="22"/>
          <w:szCs w:val="22"/>
          <w:lang w:eastAsia="zh-CN"/>
        </w:rPr>
        <w:t xml:space="preserve"> of turbidity and chlorophyll measurements, while the grab samples acquired consist</w:t>
      </w:r>
      <w:r>
        <w:rPr>
          <w:rFonts w:ascii="Calibri" w:eastAsia="SimSun" w:hAnsi="Calibri"/>
          <w:sz w:val="22"/>
          <w:szCs w:val="22"/>
          <w:lang w:eastAsia="zh-CN"/>
        </w:rPr>
        <w:t>ed</w:t>
      </w:r>
      <w:r w:rsidRPr="00970953">
        <w:rPr>
          <w:rFonts w:ascii="Calibri" w:eastAsia="SimSun" w:hAnsi="Calibri"/>
          <w:sz w:val="22"/>
          <w:szCs w:val="22"/>
          <w:lang w:eastAsia="zh-CN"/>
        </w:rPr>
        <w:t xml:space="preserve"> of discrete water samples of dissolved and particulate nutrients and carbon that have been collected from a range of depths through the water column. Water quality parameters consist</w:t>
      </w:r>
      <w:r>
        <w:rPr>
          <w:rFonts w:ascii="Calibri" w:eastAsia="SimSun" w:hAnsi="Calibri"/>
          <w:sz w:val="22"/>
          <w:szCs w:val="22"/>
          <w:lang w:eastAsia="zh-CN"/>
        </w:rPr>
        <w:t>ed</w:t>
      </w:r>
      <w:r w:rsidRPr="00970953">
        <w:rPr>
          <w:rFonts w:ascii="Calibri" w:eastAsia="SimSun" w:hAnsi="Calibri"/>
          <w:sz w:val="22"/>
          <w:szCs w:val="22"/>
          <w:lang w:eastAsia="zh-CN"/>
        </w:rPr>
        <w:t xml:space="preserve"> of ammonium (NH4), nitrate (NO2), nitrate (NO3), phosphate (PO4), silicate (Si(OH)4), dissolved organic nitrogen (DON), dissolved organic phosphorus (DOP), dissolved organic ca</w:t>
      </w:r>
      <w:r w:rsidRPr="006B687B">
        <w:rPr>
          <w:rFonts w:ascii="Calibri" w:eastAsia="SimSun" w:hAnsi="Calibri"/>
          <w:sz w:val="22"/>
          <w:szCs w:val="22"/>
          <w:lang w:eastAsia="zh-CN"/>
        </w:rPr>
        <w:t>rbon (DOC), particulate organic</w:t>
      </w:r>
      <w:r w:rsidRPr="00970953">
        <w:rPr>
          <w:rFonts w:ascii="Calibri" w:eastAsia="SimSun" w:hAnsi="Calibri"/>
          <w:sz w:val="22"/>
          <w:szCs w:val="22"/>
          <w:lang w:eastAsia="zh-CN"/>
        </w:rPr>
        <w:t xml:space="preserve"> nitrogen (PN), particulate phosphorus (PP), particulate organic carbon (POC), suspended solids (SS) and chlorophyll-a. For details relating to the sampling techniques and laboratory analy</w:t>
      </w:r>
      <w:r w:rsidR="00257C5B">
        <w:rPr>
          <w:rFonts w:ascii="Calibri" w:eastAsia="SimSun" w:hAnsi="Calibri"/>
          <w:sz w:val="22"/>
          <w:szCs w:val="22"/>
          <w:lang w:eastAsia="zh-CN"/>
        </w:rPr>
        <w:t xml:space="preserve">ses see Schaffelke et al. </w:t>
      </w:r>
      <w:r w:rsidR="00257C5B">
        <w:rPr>
          <w:rFonts w:ascii="Calibri" w:eastAsia="SimSun" w:hAnsi="Calibri"/>
          <w:sz w:val="22"/>
          <w:szCs w:val="22"/>
          <w:lang w:eastAsia="zh-CN"/>
        </w:rPr>
        <w:fldChar w:fldCharType="begin"/>
      </w:r>
      <w:r w:rsidR="009E6BEB">
        <w:rPr>
          <w:rFonts w:ascii="Calibri" w:eastAsia="SimSun" w:hAnsi="Calibri"/>
          <w:sz w:val="22"/>
          <w:szCs w:val="22"/>
          <w:lang w:eastAsia="zh-CN"/>
        </w:rPr>
        <w:instrText xml:space="preserve"> ADDIN EN.CITE &lt;EndNote&gt;&lt;Cite ExcludeAuth="1"&gt;&lt;Author&gt;Schaffelke&lt;/Author&gt;&lt;Year&gt;2013&lt;/Year&gt;&lt;RecNum&gt;32&lt;/RecNum&gt;&lt;DisplayText&gt;(2013)&lt;/DisplayText&gt;&lt;record&gt;&lt;rec-number&gt;32&lt;/rec-number&gt;&lt;foreign-keys&gt;&lt;key app="EN" db-id="dp995fxzn5pdw2e5ws05tzwatswrsetxfwrx" timestamp="0"&gt;32&lt;/key&gt;&lt;/foreign-keys&gt;&lt;ref-type name="Book Section"&gt;5&lt;/ref-type&gt;&lt;contributors&gt;&lt;authors&gt;&lt;author&gt;Schaffelke, B.&lt;/author&gt;&lt;author&gt;Anthony, K.&lt;/author&gt;&lt;author&gt;Blake, J.&lt;/author&gt;&lt;author&gt;Brodie, J.E.&lt;/author&gt;&lt;author&gt;Collier, C.&lt;/author&gt;&lt;author&gt;Devlin, M.&lt;/author&gt;&lt;author&gt;Fabricius, K.&lt;/author&gt;&lt;author&gt;Martin, K.&lt;/author&gt;&lt;author&gt;McKenzie, L.&lt;/author&gt;&lt;author&gt;Negri, A.&lt;/author&gt;&lt;author&gt;Ronan, M.&lt;/author&gt;&lt;author&gt;Thompson, A.&lt;/author&gt;&lt;author&gt;Warne, M.&lt;/author&gt;&lt;/authors&gt;&lt;/contributors&gt;&lt;titles&gt;&lt;title&gt;Chapter 1. Marine and coastal ecosystem impacts&lt;/title&gt;&lt;secondary-title&gt;Scientific Consensus Statement&lt;/secondary-title&gt;&lt;/titles&gt;&lt;dates&gt;&lt;year&gt;2013&lt;/year&gt;&lt;/dates&gt;&lt;pub-location&gt;Brisbane&lt;/pub-location&gt;&lt;publisher&gt;Queensland Department of Premier and Cabinet&lt;/publisher&gt;&lt;urls&gt;&lt;/urls&gt;&lt;/record&gt;&lt;/Cite&gt;&lt;/EndNote&gt;</w:instrText>
      </w:r>
      <w:r w:rsidR="00257C5B">
        <w:rPr>
          <w:rFonts w:ascii="Calibri" w:eastAsia="SimSun" w:hAnsi="Calibri"/>
          <w:sz w:val="22"/>
          <w:szCs w:val="22"/>
          <w:lang w:eastAsia="zh-CN"/>
        </w:rPr>
        <w:fldChar w:fldCharType="separate"/>
      </w:r>
      <w:r w:rsidR="00257C5B">
        <w:rPr>
          <w:rFonts w:ascii="Calibri" w:eastAsia="SimSun" w:hAnsi="Calibri"/>
          <w:noProof/>
          <w:sz w:val="22"/>
          <w:szCs w:val="22"/>
          <w:lang w:eastAsia="zh-CN"/>
        </w:rPr>
        <w:t>(</w:t>
      </w:r>
      <w:hyperlink w:anchor="_ENREF_44" w:tooltip="Schaffelke, 2013 #32" w:history="1">
        <w:r w:rsidR="009E6BEB">
          <w:rPr>
            <w:rFonts w:ascii="Calibri" w:eastAsia="SimSun" w:hAnsi="Calibri"/>
            <w:noProof/>
            <w:sz w:val="22"/>
            <w:szCs w:val="22"/>
            <w:lang w:eastAsia="zh-CN"/>
          </w:rPr>
          <w:t>2013</w:t>
        </w:r>
      </w:hyperlink>
      <w:r w:rsidR="00257C5B">
        <w:rPr>
          <w:rFonts w:ascii="Calibri" w:eastAsia="SimSun" w:hAnsi="Calibri"/>
          <w:noProof/>
          <w:sz w:val="22"/>
          <w:szCs w:val="22"/>
          <w:lang w:eastAsia="zh-CN"/>
        </w:rPr>
        <w:t>)</w:t>
      </w:r>
      <w:r w:rsidR="00257C5B">
        <w:rPr>
          <w:rFonts w:ascii="Calibri" w:eastAsia="SimSun" w:hAnsi="Calibri"/>
          <w:sz w:val="22"/>
          <w:szCs w:val="22"/>
          <w:lang w:eastAsia="zh-CN"/>
        </w:rPr>
        <w:fldChar w:fldCharType="end"/>
      </w:r>
      <w:r w:rsidRPr="00970953">
        <w:rPr>
          <w:rFonts w:ascii="Calibri" w:eastAsia="SimSun" w:hAnsi="Calibri"/>
          <w:sz w:val="22"/>
          <w:szCs w:val="22"/>
          <w:lang w:eastAsia="zh-CN"/>
        </w:rPr>
        <w:t xml:space="preserve"> and GBRMPA </w:t>
      </w:r>
      <w:r w:rsidR="00257C5B">
        <w:rPr>
          <w:rFonts w:ascii="Calibri" w:eastAsia="SimSun" w:hAnsi="Calibri"/>
          <w:sz w:val="22"/>
          <w:szCs w:val="22"/>
          <w:lang w:eastAsia="zh-CN"/>
        </w:rPr>
        <w:fldChar w:fldCharType="begin"/>
      </w:r>
      <w:r w:rsidR="009E6BEB">
        <w:rPr>
          <w:rFonts w:ascii="Calibri" w:eastAsia="SimSun" w:hAnsi="Calibri"/>
          <w:sz w:val="22"/>
          <w:szCs w:val="22"/>
          <w:lang w:eastAsia="zh-CN"/>
        </w:rPr>
        <w:instrText xml:space="preserve"> ADDIN EN.CITE &lt;EndNote&gt;&lt;Cite ExcludeAuth="1"&gt;&lt;Author&gt;Great Barrier Reef Marine Park Authority&lt;/Author&gt;&lt;Year&gt;2013&lt;/Year&gt;&lt;RecNum&gt;36&lt;/RecNum&gt;&lt;DisplayText&gt;(2013)&lt;/DisplayText&gt;&lt;record&gt;&lt;rec-number&gt;36&lt;/rec-number&gt;&lt;foreign-keys&gt;&lt;key app="EN" db-id="dp995fxzn5pdw2e5ws05tzwatswrsetxfwrx" timestamp="0"&gt;36&lt;/key&gt;&lt;/foreign-keys&gt;&lt;ref-type name="Report"&gt;27&lt;/ref-type&gt;&lt;contributors&gt;&lt;authors&gt;&lt;author&gt;Great Barrier Reef Marine Park Authority,&lt;/author&gt;&lt;/authors&gt;&lt;/contributors&gt;&lt;titles&gt;&lt;title&gt;Reef Rescue Marine Monitoring Program Quality Assurance and Quality Control Manual&lt;/title&gt;&lt;/titles&gt;&lt;dates&gt;&lt;year&gt;2013&lt;/year&gt;&lt;pub-dates&gt;&lt;date&gt;2011/12&lt;/date&gt;&lt;/pub-dates&gt;&lt;/dates&gt;&lt;pub-location&gt;Townsville&lt;/pub-location&gt;&lt;publisher&gt;GBRMPA&lt;/publisher&gt;&lt;urls&gt;&lt;/urls&gt;&lt;/record&gt;&lt;/Cite&gt;&lt;/EndNote&gt;</w:instrText>
      </w:r>
      <w:r w:rsidR="00257C5B">
        <w:rPr>
          <w:rFonts w:ascii="Calibri" w:eastAsia="SimSun" w:hAnsi="Calibri"/>
          <w:sz w:val="22"/>
          <w:szCs w:val="22"/>
          <w:lang w:eastAsia="zh-CN"/>
        </w:rPr>
        <w:fldChar w:fldCharType="separate"/>
      </w:r>
      <w:r w:rsidR="00257C5B">
        <w:rPr>
          <w:rFonts w:ascii="Calibri" w:eastAsia="SimSun" w:hAnsi="Calibri"/>
          <w:noProof/>
          <w:sz w:val="22"/>
          <w:szCs w:val="22"/>
          <w:lang w:eastAsia="zh-CN"/>
        </w:rPr>
        <w:t>(</w:t>
      </w:r>
      <w:hyperlink w:anchor="_ENREF_18" w:tooltip="Great Barrier Reef Marine Park Authority, 2013 #36" w:history="1">
        <w:r w:rsidR="009E6BEB">
          <w:rPr>
            <w:rFonts w:ascii="Calibri" w:eastAsia="SimSun" w:hAnsi="Calibri"/>
            <w:noProof/>
            <w:sz w:val="22"/>
            <w:szCs w:val="22"/>
            <w:lang w:eastAsia="zh-CN"/>
          </w:rPr>
          <w:t>2013</w:t>
        </w:r>
      </w:hyperlink>
      <w:r w:rsidR="00257C5B">
        <w:rPr>
          <w:rFonts w:ascii="Calibri" w:eastAsia="SimSun" w:hAnsi="Calibri"/>
          <w:noProof/>
          <w:sz w:val="22"/>
          <w:szCs w:val="22"/>
          <w:lang w:eastAsia="zh-CN"/>
        </w:rPr>
        <w:t>)</w:t>
      </w:r>
      <w:r w:rsidR="00257C5B">
        <w:rPr>
          <w:rFonts w:ascii="Calibri" w:eastAsia="SimSun" w:hAnsi="Calibri"/>
          <w:sz w:val="22"/>
          <w:szCs w:val="22"/>
          <w:lang w:eastAsia="zh-CN"/>
        </w:rPr>
        <w:fldChar w:fldCharType="end"/>
      </w:r>
      <w:r w:rsidRPr="00970953">
        <w:rPr>
          <w:rFonts w:ascii="Calibri" w:eastAsia="SimSun" w:hAnsi="Calibri"/>
          <w:sz w:val="22"/>
          <w:szCs w:val="22"/>
          <w:lang w:eastAsia="zh-CN"/>
        </w:rPr>
        <w:t>.</w:t>
      </w:r>
    </w:p>
    <w:p w14:paraId="2BAED466" w14:textId="77777777" w:rsidR="006B687B" w:rsidRDefault="006B687B" w:rsidP="006B687B">
      <w:pPr>
        <w:rPr>
          <w:rFonts w:eastAsia="SimSun" w:cs="Arial"/>
          <w:lang w:eastAsia="zh-CN"/>
        </w:rPr>
      </w:pPr>
    </w:p>
    <w:p w14:paraId="3F0F2A5D" w14:textId="18ED57F3" w:rsidR="006B687B" w:rsidRDefault="00745BAB" w:rsidP="006B687B">
      <w:pPr>
        <w:pStyle w:val="Heading3"/>
        <w:numPr>
          <w:ilvl w:val="2"/>
          <w:numId w:val="10"/>
        </w:numPr>
        <w:rPr>
          <w:rFonts w:eastAsiaTheme="minorHAnsi"/>
          <w:lang w:eastAsia="en-US"/>
        </w:rPr>
      </w:pPr>
      <w:r>
        <w:rPr>
          <w:rFonts w:eastAsiaTheme="minorHAnsi"/>
          <w:lang w:eastAsia="en-US"/>
        </w:rPr>
        <w:t>Discussion</w:t>
      </w:r>
    </w:p>
    <w:p w14:paraId="6BD117DF" w14:textId="7BDC70A0" w:rsidR="006B687B" w:rsidRDefault="00C20449" w:rsidP="00C05956">
      <w:pPr>
        <w:spacing w:before="60" w:after="60"/>
        <w:jc w:val="both"/>
        <w:rPr>
          <w:rFonts w:eastAsia="SimSun" w:cs="Arial"/>
          <w:lang w:eastAsia="zh-CN"/>
        </w:rPr>
      </w:pPr>
      <w:r>
        <w:rPr>
          <w:rFonts w:eastAsia="SimSun" w:cs="Arial"/>
          <w:lang w:eastAsia="zh-CN"/>
        </w:rPr>
        <w:t>The overlap of the 14 sampled sites in this program with the core sites in the coral monitoring program is an attractive attribute of this design. It is unclear however, whether these 14 sites provide a good representation of water quality at high risk (inshore) areas of the GBR lagoon (as stated in the objectives). More specifically:</w:t>
      </w:r>
    </w:p>
    <w:p w14:paraId="1BAFB0C2" w14:textId="77777777" w:rsidR="00C20449" w:rsidRDefault="00C20449" w:rsidP="00CF0F57">
      <w:pPr>
        <w:pStyle w:val="ListParagraph"/>
        <w:numPr>
          <w:ilvl w:val="0"/>
          <w:numId w:val="34"/>
        </w:numPr>
        <w:spacing w:after="200" w:line="276" w:lineRule="auto"/>
      </w:pPr>
      <w:r>
        <w:t>What would be the effect of slightly moving these sites, on the results?</w:t>
      </w:r>
    </w:p>
    <w:p w14:paraId="3E1CBCD9" w14:textId="77777777" w:rsidR="00C20449" w:rsidRDefault="00C20449" w:rsidP="00CF0F57">
      <w:pPr>
        <w:pStyle w:val="ListParagraph"/>
        <w:numPr>
          <w:ilvl w:val="0"/>
          <w:numId w:val="34"/>
        </w:numPr>
        <w:spacing w:after="200" w:line="276" w:lineRule="auto"/>
      </w:pPr>
      <w:r>
        <w:t>Could the sites have been selected in a more random manner?</w:t>
      </w:r>
    </w:p>
    <w:p w14:paraId="00C18DB9" w14:textId="665A4872" w:rsidR="00C20449" w:rsidRDefault="00C20449" w:rsidP="00C05956">
      <w:pPr>
        <w:spacing w:before="60" w:after="60"/>
        <w:jc w:val="both"/>
        <w:rPr>
          <w:rFonts w:eastAsia="SimSun" w:cs="Arial"/>
          <w:lang w:eastAsia="zh-CN"/>
        </w:rPr>
      </w:pPr>
      <w:r>
        <w:rPr>
          <w:rFonts w:eastAsia="SimSun" w:cs="Arial"/>
          <w:lang w:eastAsia="zh-CN"/>
        </w:rPr>
        <w:t>The comparison of the grab samp</w:t>
      </w:r>
      <w:r w:rsidR="00CD6F17">
        <w:rPr>
          <w:rFonts w:eastAsia="SimSun" w:cs="Arial"/>
          <w:lang w:eastAsia="zh-CN"/>
        </w:rPr>
        <w:t>les and logger data in Section 3.1</w:t>
      </w:r>
      <w:r>
        <w:rPr>
          <w:rFonts w:eastAsia="SimSun" w:cs="Arial"/>
          <w:lang w:eastAsia="zh-CN"/>
        </w:rPr>
        <w:t xml:space="preserve"> that were collected as part of this program has highlighted that the ability to detect trends depends on the constituent being sampled and the way in which it was sampled. While the grab sample data, in theory, is quite rich in information, only 3 samples per year were collected for each site surveyed. These measurements were taken as a “representative” sample for water quality in the year of sample for the site surveyed. While we understand that these types of samples are expensive to collect and require significant time and resources to obtain</w:t>
      </w:r>
      <w:r w:rsidR="00FE3D1B">
        <w:rPr>
          <w:rFonts w:eastAsia="SimSun" w:cs="Arial"/>
          <w:lang w:eastAsia="zh-CN"/>
        </w:rPr>
        <w:t>, their representativeness over the region at lagged intervals is questionable. The bootstrap simulation analysis conducted</w:t>
      </w:r>
      <w:r>
        <w:rPr>
          <w:rFonts w:eastAsia="SimSun" w:cs="Arial"/>
          <w:lang w:eastAsia="zh-CN"/>
        </w:rPr>
        <w:t xml:space="preserve"> </w:t>
      </w:r>
      <w:r w:rsidR="00CD6F17">
        <w:rPr>
          <w:rFonts w:eastAsia="SimSun" w:cs="Arial"/>
          <w:lang w:eastAsia="zh-CN"/>
        </w:rPr>
        <w:t>in Section 3.1</w:t>
      </w:r>
      <w:r w:rsidR="00FE3D1B">
        <w:rPr>
          <w:rFonts w:eastAsia="SimSun" w:cs="Arial"/>
          <w:lang w:eastAsia="zh-CN"/>
        </w:rPr>
        <w:t xml:space="preserve"> highlighted varying levels of power for the range of water quality parameters measured. For determining </w:t>
      </w:r>
      <w:r w:rsidR="001E68E8">
        <w:rPr>
          <w:rFonts w:eastAsia="SimSun" w:cs="Arial"/>
          <w:lang w:eastAsia="zh-CN"/>
        </w:rPr>
        <w:t>local</w:t>
      </w:r>
      <w:r w:rsidR="00FE3D1B">
        <w:rPr>
          <w:rFonts w:eastAsia="SimSun" w:cs="Arial"/>
          <w:lang w:eastAsia="zh-CN"/>
        </w:rPr>
        <w:t xml:space="preserve"> scale trends, the use of grab sample measurements for specific parameters seems reasonable. As a secondary consideration, the grab samples could be used for validation purposes for remote sensing information. We found the grab samples difficult to link with the inshore coral samples taken, due to the infrequent nature of sampling and as such, could not use it to determine drivers of change. Logger data highlighted that trends were difficult to disentangle for turbidity, while for chlorophyll, both the trend and seasonality contribute to explaining the variation in the data.</w:t>
      </w:r>
      <w:r w:rsidR="006532FA">
        <w:rPr>
          <w:rFonts w:eastAsia="SimSun" w:cs="Arial"/>
          <w:lang w:eastAsia="zh-CN"/>
        </w:rPr>
        <w:t xml:space="preserve"> Trends in chlorophyll also varied substantially through space.</w:t>
      </w:r>
      <w:r w:rsidR="00FE3D1B">
        <w:rPr>
          <w:rFonts w:eastAsia="SimSun" w:cs="Arial"/>
          <w:lang w:eastAsia="zh-CN"/>
        </w:rPr>
        <w:t xml:space="preserve"> The broad scale compositional</w:t>
      </w:r>
      <w:r w:rsidR="00CD6F17">
        <w:rPr>
          <w:rFonts w:eastAsia="SimSun" w:cs="Arial"/>
          <w:lang w:eastAsia="zh-CN"/>
        </w:rPr>
        <w:t xml:space="preserve"> analysis conducted in Section 3.1</w:t>
      </w:r>
      <w:r w:rsidR="00FE3D1B">
        <w:rPr>
          <w:rFonts w:eastAsia="SimSun" w:cs="Arial"/>
          <w:lang w:eastAsia="zh-CN"/>
        </w:rPr>
        <w:t xml:space="preserve"> highlighted the importance of turbidity as a driver in describing the coral compositions and suggests that its continued use in the program is worthwhile for exploring patterns in coral composition.</w:t>
      </w:r>
    </w:p>
    <w:p w14:paraId="3CE1FAE1" w14:textId="77777777" w:rsidR="00C20449" w:rsidRDefault="00C20449" w:rsidP="00C05956">
      <w:pPr>
        <w:spacing w:before="60" w:after="60"/>
        <w:jc w:val="both"/>
        <w:rPr>
          <w:rFonts w:eastAsia="SimSun" w:cs="Arial"/>
          <w:lang w:eastAsia="zh-CN"/>
        </w:rPr>
      </w:pPr>
    </w:p>
    <w:p w14:paraId="3D9B7C2D" w14:textId="77777777" w:rsidR="00C20449" w:rsidRDefault="00C20449" w:rsidP="00C05956">
      <w:pPr>
        <w:spacing w:before="60" w:after="60"/>
        <w:jc w:val="both"/>
        <w:rPr>
          <w:rFonts w:eastAsia="SimSun" w:cs="Arial"/>
          <w:lang w:eastAsia="zh-CN"/>
        </w:rPr>
      </w:pPr>
    </w:p>
    <w:p w14:paraId="2BCCD7CD" w14:textId="77777777" w:rsidR="00C05956" w:rsidRDefault="00C05956" w:rsidP="00C05956">
      <w:pPr>
        <w:spacing w:after="0"/>
        <w:rPr>
          <w:rFonts w:eastAsia="Times New Roman"/>
          <w:b/>
          <w:i/>
          <w:lang w:val="en-GB"/>
        </w:rPr>
      </w:pPr>
    </w:p>
    <w:p w14:paraId="2B3F974B" w14:textId="77777777" w:rsidR="006532FA" w:rsidRDefault="00C05956" w:rsidP="00C05956">
      <w:r>
        <w:t xml:space="preserve">In summary, </w:t>
      </w:r>
      <w:r w:rsidR="006532FA">
        <w:t xml:space="preserve">we recommend that </w:t>
      </w:r>
    </w:p>
    <w:p w14:paraId="4B3E141C" w14:textId="6C75FEEE" w:rsidR="00AA78A6" w:rsidRDefault="006532FA" w:rsidP="006532FA">
      <w:pPr>
        <w:pStyle w:val="ListParagraph"/>
        <w:numPr>
          <w:ilvl w:val="3"/>
          <w:numId w:val="18"/>
        </w:numPr>
        <w:ind w:left="360"/>
      </w:pPr>
      <w:r>
        <w:t>A</w:t>
      </w:r>
      <w:r w:rsidR="00C05956">
        <w:t xml:space="preserve"> clearer description of the process that led to the suite of core sites that are being used to report on drivers of water quality is required. </w:t>
      </w:r>
      <w:r>
        <w:t xml:space="preserve"> </w:t>
      </w:r>
    </w:p>
    <w:p w14:paraId="32AE47C3" w14:textId="4DAF9CCE" w:rsidR="006532FA" w:rsidRDefault="00A151DE" w:rsidP="00A151DE">
      <w:pPr>
        <w:pStyle w:val="ListParagraph"/>
        <w:numPr>
          <w:ilvl w:val="3"/>
          <w:numId w:val="18"/>
        </w:numPr>
        <w:ind w:left="360"/>
      </w:pPr>
      <w:r>
        <w:t xml:space="preserve">While the selected inshore water quality sites will result in </w:t>
      </w:r>
      <w:r w:rsidR="0087392B">
        <w:t>reasonable</w:t>
      </w:r>
      <w:r>
        <w:t xml:space="preserve"> temporal trends as can be </w:t>
      </w:r>
      <w:r w:rsidRPr="0087392B">
        <w:t xml:space="preserve">seen in the analyses in </w:t>
      </w:r>
      <w:r w:rsidR="0087392B" w:rsidRPr="0087392B">
        <w:t>Section 3.1</w:t>
      </w:r>
      <w:r w:rsidRPr="0087392B">
        <w:t>, it is difficult to assess whether the spatial variability captured</w:t>
      </w:r>
      <w:r>
        <w:t xml:space="preserve"> is adequate to represent “high risk areas of the GBR lagoon”. The data from the Cairns transect which has been regularly sampled since 1989 provides an excellent long-term dataset for six sites. It is noted that in 2008/9 five of the original 11 sites were dropped based on a statistical analysis that indicated that this reduced number of stations would provide enough information for a robust time series analysis. It would have been valuable to see this analysis to gain a more thorough understanding of the spatial variability captured by the six versus eleven sites.</w:t>
      </w:r>
    </w:p>
    <w:p w14:paraId="5008022D" w14:textId="77777777" w:rsidR="002D7063" w:rsidRDefault="002D7063" w:rsidP="002D7063">
      <w:pPr>
        <w:pStyle w:val="ListParagraph"/>
        <w:numPr>
          <w:ilvl w:val="0"/>
          <w:numId w:val="18"/>
        </w:numPr>
      </w:pPr>
      <w:r>
        <w:t>Both the grab sample and logger surveys be retained but with the following considerations:</w:t>
      </w:r>
    </w:p>
    <w:p w14:paraId="5E484E83" w14:textId="77777777" w:rsidR="002D7063" w:rsidRDefault="002D7063" w:rsidP="00CF0F57">
      <w:pPr>
        <w:pStyle w:val="ListParagraph"/>
        <w:numPr>
          <w:ilvl w:val="0"/>
          <w:numId w:val="55"/>
        </w:numPr>
      </w:pPr>
      <w:r>
        <w:t>The grab samples be used for validation purposes for remote sensing data for example, as conducted by Brando et al. (2014) and incorporated into the report card to summarise water quality.</w:t>
      </w:r>
    </w:p>
    <w:p w14:paraId="16F8F373" w14:textId="77777777" w:rsidR="002D7063" w:rsidRPr="001E68E8" w:rsidRDefault="002D7063" w:rsidP="00CF0F57">
      <w:pPr>
        <w:pStyle w:val="ListParagraph"/>
        <w:numPr>
          <w:ilvl w:val="0"/>
          <w:numId w:val="55"/>
        </w:numPr>
      </w:pPr>
      <w:r w:rsidRPr="001E68E8">
        <w:t>The grab samples be used solely for investigating local scale trends for specific parameters (DOC, PN, DIN, TDN, DIP and PP) as identified by the bootstrap simulation study.</w:t>
      </w:r>
      <w:r>
        <w:t xml:space="preserve"> While the power to detect trends in most parameters was reasonable (given that only 3 samples per year were collected), the number of samples is insufficient to determine the actual condition or state. See point 4 below.</w:t>
      </w:r>
    </w:p>
    <w:p w14:paraId="67A03FEB" w14:textId="77777777" w:rsidR="002D7063" w:rsidRPr="001E68E8" w:rsidRDefault="002D7063" w:rsidP="00CF0F57">
      <w:pPr>
        <w:pStyle w:val="ListParagraph"/>
        <w:numPr>
          <w:ilvl w:val="0"/>
          <w:numId w:val="55"/>
        </w:numPr>
      </w:pPr>
      <w:r w:rsidRPr="001E68E8">
        <w:t xml:space="preserve">Consider </w:t>
      </w:r>
      <w:r>
        <w:t>integrating</w:t>
      </w:r>
      <w:r w:rsidRPr="001E68E8">
        <w:t xml:space="preserve"> the grab samples into the WQ metric to provide more information about trends on a finer scale as an alternative metric for the water quality component of the report card.</w:t>
      </w:r>
    </w:p>
    <w:p w14:paraId="09C0FC9B" w14:textId="77777777" w:rsidR="002D7063" w:rsidRPr="001E68E8" w:rsidRDefault="002D7063" w:rsidP="00CF0F57">
      <w:pPr>
        <w:pStyle w:val="ListParagraph"/>
        <w:numPr>
          <w:ilvl w:val="0"/>
          <w:numId w:val="55"/>
        </w:numPr>
      </w:pPr>
      <w:r w:rsidRPr="001E68E8">
        <w:t xml:space="preserve">Do not link grab sample data with coral surveys to investigate potential drivers as 3 samples per year is insufficient to draw any conclusions from. </w:t>
      </w:r>
      <w:r>
        <w:t xml:space="preserve">Any trends identified using this data are most likely reflecting only local processes around the specific reefs monitored, so it is unlikely that these trends will be able to be related to the annual loads data. </w:t>
      </w:r>
      <w:r w:rsidRPr="001E68E8">
        <w:t>Alternatively, consider a more comprehensive survey design for this component of the program.</w:t>
      </w:r>
    </w:p>
    <w:p w14:paraId="4BA77ECE" w14:textId="77777777" w:rsidR="002D7063" w:rsidRDefault="002D7063" w:rsidP="00CF0F57">
      <w:pPr>
        <w:pStyle w:val="ListParagraph"/>
        <w:numPr>
          <w:ilvl w:val="0"/>
          <w:numId w:val="55"/>
        </w:numPr>
      </w:pPr>
      <w:r w:rsidRPr="001E68E8">
        <w:t>Make use of the logger data for drawing conclusions about turbidity and chlorophyll in relation</w:t>
      </w:r>
      <w:r>
        <w:t xml:space="preserve"> to coral communities.</w:t>
      </w:r>
    </w:p>
    <w:p w14:paraId="2796503D" w14:textId="77777777" w:rsidR="00AA78A6" w:rsidRDefault="00AA78A6" w:rsidP="009328FC"/>
    <w:p w14:paraId="4C90F460" w14:textId="77777777" w:rsidR="00AA78A6" w:rsidRDefault="00AA78A6" w:rsidP="009328FC"/>
    <w:p w14:paraId="6FFBD3E6" w14:textId="77777777" w:rsidR="00AA78A6" w:rsidRDefault="00AA78A6" w:rsidP="009328FC"/>
    <w:p w14:paraId="2AFD1445" w14:textId="77777777" w:rsidR="00AA78A6" w:rsidRDefault="00AA78A6" w:rsidP="009328FC"/>
    <w:p w14:paraId="49FF5C54" w14:textId="77777777" w:rsidR="00AA78A6" w:rsidRDefault="00AA78A6" w:rsidP="009328FC"/>
    <w:p w14:paraId="6485E45F" w14:textId="77777777" w:rsidR="00AA78A6" w:rsidRDefault="00AA78A6" w:rsidP="009328FC"/>
    <w:p w14:paraId="7F96F2E4" w14:textId="77777777" w:rsidR="00AA78A6" w:rsidRDefault="00AA78A6" w:rsidP="009328FC"/>
    <w:p w14:paraId="5CF1019F" w14:textId="77777777" w:rsidR="00AA78A6" w:rsidRDefault="00AA78A6" w:rsidP="009328FC"/>
    <w:p w14:paraId="24D82713" w14:textId="77777777" w:rsidR="00AA78A6" w:rsidRDefault="00AA78A6" w:rsidP="009328FC"/>
    <w:p w14:paraId="135FD67A" w14:textId="77777777" w:rsidR="00AA78A6" w:rsidRDefault="00AA78A6" w:rsidP="009328FC"/>
    <w:p w14:paraId="5EB3C03D" w14:textId="77777777" w:rsidR="00AA78A6" w:rsidRDefault="00AA78A6" w:rsidP="009328FC"/>
    <w:p w14:paraId="30E2CDA9" w14:textId="77777777" w:rsidR="00AA78A6" w:rsidRDefault="00AA78A6" w:rsidP="009328FC"/>
    <w:p w14:paraId="5E48769A" w14:textId="77777777" w:rsidR="00AA78A6" w:rsidRDefault="00AA78A6" w:rsidP="009328FC"/>
    <w:p w14:paraId="1D8B8BD3" w14:textId="77777777" w:rsidR="00AA78A6" w:rsidRDefault="00AA78A6" w:rsidP="00AA78A6">
      <w:pPr>
        <w:pStyle w:val="Heading1"/>
      </w:pPr>
      <w:bookmarkStart w:id="332" w:name="_Toc410312854"/>
      <w:r>
        <w:t>Inshore Seagrass Monitoring Program</w:t>
      </w:r>
      <w:bookmarkEnd w:id="332"/>
    </w:p>
    <w:p w14:paraId="0D440B21" w14:textId="408D5F06" w:rsidR="00C05956" w:rsidRDefault="00C05956" w:rsidP="00C05956">
      <w:pPr>
        <w:pStyle w:val="Heading2"/>
      </w:pPr>
      <w:bookmarkStart w:id="333" w:name="_Toc410312855"/>
      <w:r>
        <w:t>Overview</w:t>
      </w:r>
      <w:r w:rsidR="00682EA7">
        <w:t xml:space="preserve"> of the inshore seagrass monitoring program</w:t>
      </w:r>
      <w:bookmarkEnd w:id="333"/>
    </w:p>
    <w:p w14:paraId="4573A18D" w14:textId="61D9A128" w:rsidR="00C05956" w:rsidRDefault="00C05956" w:rsidP="00C05956">
      <w:r>
        <w:t xml:space="preserve">The inshore seagrass monitoring program has been operating as part of the Marine Monitoring Program (MMP) since 2005, following a detailed assessment of the monitoring design being undertaken using Seagrass-Watch sites </w:t>
      </w:r>
      <w:r w:rsidR="00682EA7">
        <w:fldChar w:fldCharType="begin"/>
      </w:r>
      <w:r w:rsidR="009E6BEB">
        <w:instrText xml:space="preserve"> ADDIN EN.CITE &lt;EndNote&gt;&lt;Cite&gt;&lt;Author&gt;McKenzie&lt;/Author&gt;&lt;Year&gt;2012&lt;/Year&gt;&lt;RecNum&gt;5&lt;/RecNum&gt;&lt;DisplayText&gt;(McKenzie et al., 2012)&lt;/DisplayText&gt;&lt;record&gt;&lt;rec-number&gt;5&lt;/rec-number&gt;&lt;foreign-keys&gt;&lt;key app="EN" db-id="dp995fxzn5pdw2e5ws05tzwatswrsetxfwrx" timestamp="0"&gt;5&lt;/key&gt;&lt;/foreign-keys&gt;&lt;ref-type name="Report"&gt;27&lt;/ref-type&gt;&lt;contributors&gt;&lt;authors&gt;&lt;author&gt;McKenzie, L.&lt;/author&gt;&lt;author&gt;Collier, C.&lt;/author&gt;&lt;author&gt;Waycott, M.&lt;/author&gt;&lt;/authors&gt;&lt;/contributors&gt;&lt;titles&gt;&lt;title&gt;Reef Rescue Marine Monitoring Program - Inshore Seagrass, Annual Report for the sampling period 1st July 2010-31st May 2011.&lt;/title&gt;&lt;/titles&gt;&lt;pages&gt;230pp&lt;/pages&gt;&lt;dates&gt;&lt;year&gt;2012&lt;/year&gt;&lt;/dates&gt;&lt;pub-location&gt;Cairns&lt;/pub-location&gt;&lt;publisher&gt;Fisheries Queensland&lt;/publisher&gt;&lt;urls&gt;&lt;/urls&gt;&lt;/record&gt;&lt;/Cite&gt;&lt;/EndNote&gt;</w:instrText>
      </w:r>
      <w:r w:rsidR="00682EA7">
        <w:fldChar w:fldCharType="separate"/>
      </w:r>
      <w:r w:rsidR="00682EA7">
        <w:rPr>
          <w:noProof/>
        </w:rPr>
        <w:t>(</w:t>
      </w:r>
      <w:hyperlink w:anchor="_ENREF_34" w:tooltip="McKenzie, 2012 #5" w:history="1">
        <w:r w:rsidR="009E6BEB">
          <w:rPr>
            <w:noProof/>
          </w:rPr>
          <w:t>McKenzie et al., 2012</w:t>
        </w:r>
      </w:hyperlink>
      <w:r w:rsidR="00682EA7">
        <w:rPr>
          <w:noProof/>
        </w:rPr>
        <w:t>)</w:t>
      </w:r>
      <w:r w:rsidR="00682EA7">
        <w:fldChar w:fldCharType="end"/>
      </w:r>
      <w:r w:rsidR="00682EA7">
        <w:t xml:space="preserve"> </w:t>
      </w:r>
      <w:r>
        <w:t xml:space="preserve">and expert advice. The key aims of this component of the program are to: </w:t>
      </w:r>
    </w:p>
    <w:p w14:paraId="00098554" w14:textId="1F9D0281" w:rsidR="00C05956" w:rsidRDefault="00682EA7" w:rsidP="000F6F78">
      <w:pPr>
        <w:pStyle w:val="ListParagraph"/>
        <w:numPr>
          <w:ilvl w:val="0"/>
          <w:numId w:val="26"/>
        </w:numPr>
        <w:spacing w:after="200" w:line="276" w:lineRule="auto"/>
      </w:pPr>
      <w:r>
        <w:t>U</w:t>
      </w:r>
      <w:r w:rsidR="00C05956">
        <w:t>nderstand the status and trend of GBR intertidal seagrass (detect long-term trends in seagrass abundance, community structure, distribution, reproductive health, and nutrient status from representative inshore seagrass meadows);</w:t>
      </w:r>
    </w:p>
    <w:p w14:paraId="084C9899" w14:textId="6279886E" w:rsidR="00C05956" w:rsidRDefault="00682EA7" w:rsidP="000F6F78">
      <w:pPr>
        <w:pStyle w:val="ListParagraph"/>
        <w:numPr>
          <w:ilvl w:val="0"/>
          <w:numId w:val="26"/>
        </w:numPr>
        <w:spacing w:after="200" w:line="276" w:lineRule="auto"/>
      </w:pPr>
      <w:r>
        <w:t>I</w:t>
      </w:r>
      <w:r w:rsidR="00C05956">
        <w:t>dentify the response of seagrass to environmental drivers of change; and</w:t>
      </w:r>
    </w:p>
    <w:p w14:paraId="7D86D815" w14:textId="3414B8D4" w:rsidR="00C05956" w:rsidRDefault="00682EA7" w:rsidP="000F6F78">
      <w:pPr>
        <w:pStyle w:val="ListParagraph"/>
        <w:numPr>
          <w:ilvl w:val="0"/>
          <w:numId w:val="26"/>
        </w:numPr>
        <w:spacing w:after="200" w:line="276" w:lineRule="auto"/>
      </w:pPr>
      <w:r>
        <w:t>R</w:t>
      </w:r>
      <w:r w:rsidR="00C05956">
        <w:t>eport on Great Barrier Reef (GBR) seagrass status. This includes the production of seagrass report card metrics for use in the annual Paddock to Reef report card.</w:t>
      </w:r>
    </w:p>
    <w:p w14:paraId="0D7E434D" w14:textId="703AAC50" w:rsidR="00C05956" w:rsidRDefault="00C05956" w:rsidP="00896488">
      <w:r>
        <w:t>Four habitats were chosen for the sampling design (estuarine intertidal, coastal intertidal, reef intertidal and reef subtidal), where two sites were selected at each location within habitats. During the early stages of planning only intertidal seagrass meadows were considered due to their accessibility and cost effectiveness. However, seagrass meadows in the GBR lagoon have processes that are much more complex</w:t>
      </w:r>
      <w:r w:rsidR="00D21068">
        <w:t xml:space="preserve"> </w:t>
      </w:r>
      <w:r w:rsidR="00D21068">
        <w:fldChar w:fldCharType="begin"/>
      </w:r>
      <w:r w:rsidR="00D21068">
        <w:instrText xml:space="preserve"> ADDIN EN.CITE &lt;EndNote&gt;&lt;Cite&gt;&lt;Author&gt;Carruthers&lt;/Author&gt;&lt;Year&gt;2002&lt;/Year&gt;&lt;RecNum&gt;67&lt;/RecNum&gt;&lt;DisplayText&gt;(Carruthers et al., 2002)&lt;/DisplayText&gt;&lt;record&gt;&lt;rec-number&gt;67&lt;/rec-number&gt;&lt;foreign-keys&gt;&lt;key app="EN" db-id="t9w25vvrl0a0z8e5x0sp2vx3av09tzwa2awa"&gt;67&lt;/key&gt;&lt;/foreign-keys&gt;&lt;ref-type name="Journal Article"&gt;17&lt;/ref-type&gt;&lt;contributors&gt;&lt;authors&gt;&lt;author&gt;Carruthers, T.J.B.&lt;/author&gt;&lt;author&gt;Dennison, W.C.&lt;/author&gt;&lt;author&gt;Longstaff, B.J.&lt;/author&gt;&lt;author&gt;Waycott, M.&lt;/author&gt;&lt;author&gt;Abal, E.G.&lt;/author&gt;&lt;author&gt;McKenzie, L.J.&lt;/author&gt;&lt;author&gt;Lee Long, W.J.&lt;/author&gt;&lt;/authors&gt;&lt;/contributors&gt;&lt;titles&gt;&lt;title&gt;Seagrass habitats of northeast Australia: models of key processes and controls&lt;/title&gt;&lt;secondary-title&gt;Bulletin of Marine Science&lt;/secondary-title&gt;&lt;/titles&gt;&lt;periodical&gt;&lt;full-title&gt;Bulletin of Marine Science&lt;/full-title&gt;&lt;/periodical&gt;&lt;pages&gt;1153-1169&lt;/pages&gt;&lt;volume&gt;71&lt;/volume&gt;&lt;dates&gt;&lt;year&gt;2002&lt;/year&gt;&lt;/dates&gt;&lt;urls&gt;&lt;/urls&gt;&lt;/record&gt;&lt;/Cite&gt;&lt;/EndNote&gt;</w:instrText>
      </w:r>
      <w:r w:rsidR="00D21068">
        <w:fldChar w:fldCharType="separate"/>
      </w:r>
      <w:r w:rsidR="00D21068">
        <w:rPr>
          <w:noProof/>
        </w:rPr>
        <w:t>(</w:t>
      </w:r>
      <w:hyperlink w:anchor="_ENREF_9" w:tooltip="Carruthers, 2002 #67" w:history="1">
        <w:r w:rsidR="009E6BEB">
          <w:rPr>
            <w:noProof/>
          </w:rPr>
          <w:t>Carruthers et al., 2002</w:t>
        </w:r>
      </w:hyperlink>
      <w:r w:rsidR="00D21068">
        <w:rPr>
          <w:noProof/>
        </w:rPr>
        <w:t>)</w:t>
      </w:r>
      <w:r w:rsidR="00D21068">
        <w:fldChar w:fldCharType="end"/>
      </w:r>
      <w:r>
        <w:t xml:space="preserve"> due to their habitat types, tidal ranges, differences in substrate types and location in turbid waters. This sampling design was therefore created to account for spatial heterogeneity of meadows within habitats </w:t>
      </w:r>
      <w:r w:rsidR="00D21068">
        <w:fldChar w:fldCharType="begin"/>
      </w:r>
      <w:r w:rsidR="009E6BEB">
        <w:instrText xml:space="preserve"> ADDIN EN.CITE &lt;EndNote&gt;&lt;Cite&gt;&lt;Author&gt;McKenzie&lt;/Author&gt;&lt;Year&gt;2012&lt;/Year&gt;&lt;RecNum&gt;5&lt;/RecNum&gt;&lt;DisplayText&gt;(McKenzie et al., 2012)&lt;/DisplayText&gt;&lt;record&gt;&lt;rec-number&gt;5&lt;/rec-number&gt;&lt;foreign-keys&gt;&lt;key app="EN" db-id="dp995fxzn5pdw2e5ws05tzwatswrsetxfwrx" timestamp="0"&gt;5&lt;/key&gt;&lt;/foreign-keys&gt;&lt;ref-type name="Report"&gt;27&lt;/ref-type&gt;&lt;contributors&gt;&lt;authors&gt;&lt;author&gt;McKenzie, L.&lt;/author&gt;&lt;author&gt;Collier, C.&lt;/author&gt;&lt;author&gt;Waycott, M.&lt;/author&gt;&lt;/authors&gt;&lt;/contributors&gt;&lt;titles&gt;&lt;title&gt;Reef Rescue Marine Monitoring Program - Inshore Seagrass, Annual Report for the sampling period 1st July 2010-31st May 2011.&lt;/title&gt;&lt;/titles&gt;&lt;pages&gt;230pp&lt;/pages&gt;&lt;dates&gt;&lt;year&gt;2012&lt;/year&gt;&lt;/dates&gt;&lt;pub-location&gt;Cairns&lt;/pub-location&gt;&lt;publisher&gt;Fisheries Queensland&lt;/publisher&gt;&lt;urls&gt;&lt;/urls&gt;&lt;/record&gt;&lt;/Cite&gt;&lt;/EndNote&gt;</w:instrText>
      </w:r>
      <w:r w:rsidR="00D21068">
        <w:fldChar w:fldCharType="separate"/>
      </w:r>
      <w:r w:rsidR="00D21068">
        <w:rPr>
          <w:noProof/>
        </w:rPr>
        <w:t>(</w:t>
      </w:r>
      <w:hyperlink w:anchor="_ENREF_34" w:tooltip="McKenzie, 2012 #5" w:history="1">
        <w:r w:rsidR="009E6BEB">
          <w:rPr>
            <w:noProof/>
          </w:rPr>
          <w:t>McKenzie et al., 2012</w:t>
        </w:r>
      </w:hyperlink>
      <w:r w:rsidR="00D21068">
        <w:rPr>
          <w:noProof/>
        </w:rPr>
        <w:t>)</w:t>
      </w:r>
      <w:r w:rsidR="00D21068">
        <w:fldChar w:fldCharType="end"/>
      </w:r>
      <w:r>
        <w:t>. Note, although this is stated in the report</w:t>
      </w:r>
      <w:r w:rsidR="00D21068">
        <w:t xml:space="preserve"> by McKenzie et al. </w:t>
      </w:r>
      <w:r w:rsidR="00D21068">
        <w:fldChar w:fldCharType="begin"/>
      </w:r>
      <w:r w:rsidR="009E6BEB">
        <w:instrText xml:space="preserve"> ADDIN EN.CITE &lt;EndNote&gt;&lt;Cite ExcludeAuth="1"&gt;&lt;Author&gt;McKenzie&lt;/Author&gt;&lt;Year&gt;2012&lt;/Year&gt;&lt;RecNum&gt;5&lt;/RecNum&gt;&lt;DisplayText&gt;(2012)&lt;/DisplayText&gt;&lt;record&gt;&lt;rec-number&gt;5&lt;/rec-number&gt;&lt;foreign-keys&gt;&lt;key app="EN" db-id="dp995fxzn5pdw2e5ws05tzwatswrsetxfwrx" timestamp="0"&gt;5&lt;/key&gt;&lt;/foreign-keys&gt;&lt;ref-type name="Report"&gt;27&lt;/ref-type&gt;&lt;contributors&gt;&lt;authors&gt;&lt;author&gt;McKenzie, L.&lt;/author&gt;&lt;author&gt;Collier, C.&lt;/author&gt;&lt;author&gt;Waycott, M.&lt;/author&gt;&lt;/authors&gt;&lt;/contributors&gt;&lt;titles&gt;&lt;title&gt;Reef Rescue Marine Monitoring Program - Inshore Seagrass, Annual Report for the sampling period 1st July 2010-31st May 2011.&lt;/title&gt;&lt;/titles&gt;&lt;pages&gt;230pp&lt;/pages&gt;&lt;dates&gt;&lt;year&gt;2012&lt;/year&gt;&lt;/dates&gt;&lt;pub-location&gt;Cairns&lt;/pub-location&gt;&lt;publisher&gt;Fisheries Queensland&lt;/publisher&gt;&lt;urls&gt;&lt;/urls&gt;&lt;/record&gt;&lt;/Cite&gt;&lt;/EndNote&gt;</w:instrText>
      </w:r>
      <w:r w:rsidR="00D21068">
        <w:fldChar w:fldCharType="separate"/>
      </w:r>
      <w:r w:rsidR="00D21068">
        <w:rPr>
          <w:noProof/>
        </w:rPr>
        <w:t>(</w:t>
      </w:r>
      <w:hyperlink w:anchor="_ENREF_34" w:tooltip="McKenzie, 2012 #5" w:history="1">
        <w:r w:rsidR="009E6BEB">
          <w:rPr>
            <w:noProof/>
          </w:rPr>
          <w:t>2012</w:t>
        </w:r>
      </w:hyperlink>
      <w:r w:rsidR="00D21068">
        <w:rPr>
          <w:noProof/>
        </w:rPr>
        <w:t>)</w:t>
      </w:r>
      <w:r w:rsidR="00D21068">
        <w:fldChar w:fldCharType="end"/>
      </w:r>
      <w:r>
        <w:t>, the dataset provided for the review had surveys conducted at 1 or 3 sites in some locations. Within each site, “representative” seagrass meadows were chosen and as ou</w:t>
      </w:r>
      <w:r w:rsidR="00D21068">
        <w:t xml:space="preserve">tlined in McKenzie et al. </w:t>
      </w:r>
      <w:r w:rsidR="00D21068">
        <w:fldChar w:fldCharType="begin"/>
      </w:r>
      <w:r w:rsidR="009E6BEB">
        <w:instrText xml:space="preserve"> ADDIN EN.CITE &lt;EndNote&gt;&lt;Cite ExcludeAuth="1"&gt;&lt;Author&gt;McKenzie&lt;/Author&gt;&lt;Year&gt;2012&lt;/Year&gt;&lt;RecNum&gt;5&lt;/RecNum&gt;&lt;DisplayText&gt;(2012)&lt;/DisplayText&gt;&lt;record&gt;&lt;rec-number&gt;5&lt;/rec-number&gt;&lt;foreign-keys&gt;&lt;key app="EN" db-id="dp995fxzn5pdw2e5ws05tzwatswrsetxfwrx" timestamp="0"&gt;5&lt;/key&gt;&lt;/foreign-keys&gt;&lt;ref-type name="Report"&gt;27&lt;/ref-type&gt;&lt;contributors&gt;&lt;authors&gt;&lt;author&gt;McKenzie, L.&lt;/author&gt;&lt;author&gt;Collier, C.&lt;/author&gt;&lt;author&gt;Waycott, M.&lt;/author&gt;&lt;/authors&gt;&lt;/contributors&gt;&lt;titles&gt;&lt;title&gt;Reef Rescue Marine Monitoring Program - Inshore Seagrass, Annual Report for the sampling period 1st July 2010-31st May 2011.&lt;/title&gt;&lt;/titles&gt;&lt;pages&gt;230pp&lt;/pages&gt;&lt;dates&gt;&lt;year&gt;2012&lt;/year&gt;&lt;/dates&gt;&lt;pub-location&gt;Cairns&lt;/pub-location&gt;&lt;publisher&gt;Fisheries Queensland&lt;/publisher&gt;&lt;urls&gt;&lt;/urls&gt;&lt;/record&gt;&lt;/Cite&gt;&lt;/EndNote&gt;</w:instrText>
      </w:r>
      <w:r w:rsidR="00D21068">
        <w:fldChar w:fldCharType="separate"/>
      </w:r>
      <w:r w:rsidR="00D21068">
        <w:rPr>
          <w:noProof/>
        </w:rPr>
        <w:t>(</w:t>
      </w:r>
      <w:hyperlink w:anchor="_ENREF_34" w:tooltip="McKenzie, 2012 #5" w:history="1">
        <w:r w:rsidR="009E6BEB">
          <w:rPr>
            <w:noProof/>
          </w:rPr>
          <w:t>2012</w:t>
        </w:r>
      </w:hyperlink>
      <w:r w:rsidR="00D21068">
        <w:rPr>
          <w:noProof/>
        </w:rPr>
        <w:t>)</w:t>
      </w:r>
      <w:r w:rsidR="00D21068">
        <w:fldChar w:fldCharType="end"/>
      </w:r>
      <w:r>
        <w:t xml:space="preserve"> were (1) based on covering a greater extent of the resource, (2) are generally the dominant seagrass community type and are (3) of average abundance. Mapping of seagrass meadows at each location was based on historic information over the previous 5 years for most sites. Monitoring occurred during the late dry and late wet seasons to capture changes in seagrass habitats prior to and post major periods of runoff. </w:t>
      </w:r>
    </w:p>
    <w:p w14:paraId="2E0EA4F3" w14:textId="02F3F732" w:rsidR="00C05956" w:rsidRDefault="00C05956" w:rsidP="00C05956">
      <w:r>
        <w:t xml:space="preserve">McKenzie et al. </w:t>
      </w:r>
      <w:r>
        <w:fldChar w:fldCharType="begin"/>
      </w:r>
      <w:r w:rsidR="009E6BEB">
        <w:instrText xml:space="preserve"> ADDIN EN.CITE &lt;EndNote&gt;&lt;Cite ExcludeAuth="1"&gt;&lt;Author&gt;McKenzie&lt;/Author&gt;&lt;Year&gt;2012&lt;/Year&gt;&lt;RecNum&gt;5&lt;/RecNum&gt;&lt;DisplayText&gt;(2012)&lt;/DisplayText&gt;&lt;record&gt;&lt;rec-number&gt;5&lt;/rec-number&gt;&lt;foreign-keys&gt;&lt;key app="EN" db-id="dp995fxzn5pdw2e5ws05tzwatswrsetxfwrx" timestamp="0"&gt;5&lt;/key&gt;&lt;/foreign-keys&gt;&lt;ref-type name="Report"&gt;27&lt;/ref-type&gt;&lt;contributors&gt;&lt;authors&gt;&lt;author&gt;McKenzie, L.&lt;/author&gt;&lt;author&gt;Collier, C.&lt;/author&gt;&lt;author&gt;Waycott, M.&lt;/author&gt;&lt;/authors&gt;&lt;/contributors&gt;&lt;titles&gt;&lt;title&gt;Reef Rescue Marine Monitoring Program - Inshore Seagrass, Annual Report for the sampling period 1st July 2010-31st May 2011.&lt;/title&gt;&lt;/titles&gt;&lt;pages&gt;230pp&lt;/pages&gt;&lt;dates&gt;&lt;year&gt;2012&lt;/year&gt;&lt;/dates&gt;&lt;pub-location&gt;Cairns&lt;/pub-location&gt;&lt;publisher&gt;Fisheries Queensland&lt;/publisher&gt;&lt;urls&gt;&lt;/urls&gt;&lt;/record&gt;&lt;/Cite&gt;&lt;/EndNote&gt;</w:instrText>
      </w:r>
      <w:r>
        <w:fldChar w:fldCharType="separate"/>
      </w:r>
      <w:r>
        <w:rPr>
          <w:noProof/>
        </w:rPr>
        <w:t>(</w:t>
      </w:r>
      <w:hyperlink w:anchor="_ENREF_34" w:tooltip="McKenzie, 2012 #5" w:history="1">
        <w:r w:rsidR="009E6BEB">
          <w:rPr>
            <w:noProof/>
          </w:rPr>
          <w:t>2012</w:t>
        </w:r>
      </w:hyperlink>
      <w:r>
        <w:rPr>
          <w:noProof/>
        </w:rPr>
        <w:t>)</w:t>
      </w:r>
      <w:r>
        <w:fldChar w:fldCharType="end"/>
      </w:r>
      <w:r>
        <w:t xml:space="preserve"> outline the monitoring methods used to sample seagrass meadows in the GBR lagoon. During the 2010/11 sampling period, 34 sites were monitored using 3 x 50 metre transects within each site. Only the reef intertidal site at Hamilton Island had 5 transects placed. Sampling occurred at 9 near shore sites (coastal intertidal and estuarine intertidal) and 7 offshore reef intertidal locations. Sub-tidal sites were paired with intertidal sites at offshore reef locations in the Burdekin and Wet Tropics regions. A summary of sites selected within each habitat is listed in </w:t>
      </w:r>
      <w:r w:rsidR="001B7BAD">
        <w:fldChar w:fldCharType="begin"/>
      </w:r>
      <w:r w:rsidR="001B7BAD">
        <w:instrText xml:space="preserve"> REF _Ref403507484 \h </w:instrText>
      </w:r>
      <w:r w:rsidR="00370ACB">
        <w:instrText xml:space="preserve"> \* MERGEFORMAT </w:instrText>
      </w:r>
      <w:r w:rsidR="001B7BAD">
        <w:fldChar w:fldCharType="separate"/>
      </w:r>
      <w:r w:rsidR="00076ED9" w:rsidRPr="00076ED9">
        <w:t xml:space="preserve">Table </w:t>
      </w:r>
      <w:r w:rsidR="00076ED9" w:rsidRPr="00076ED9">
        <w:rPr>
          <w:noProof/>
        </w:rPr>
        <w:t>17</w:t>
      </w:r>
      <w:r w:rsidR="001B7BAD">
        <w:fldChar w:fldCharType="end"/>
      </w:r>
      <w:r w:rsidR="001B7BAD">
        <w:t xml:space="preserve"> (Section 3.2, Part II). </w:t>
      </w:r>
      <w:r>
        <w:t>Seasons sampled were the dry (June-August), late dry (September-November), monsoon (December – February) and late monsoon (March-May).</w:t>
      </w:r>
    </w:p>
    <w:p w14:paraId="704610C7" w14:textId="7FDE14B9" w:rsidR="00261687" w:rsidRDefault="00745BAB" w:rsidP="00261687">
      <w:pPr>
        <w:pStyle w:val="Heading3"/>
        <w:numPr>
          <w:ilvl w:val="2"/>
          <w:numId w:val="10"/>
        </w:numPr>
        <w:rPr>
          <w:rFonts w:eastAsiaTheme="minorHAnsi"/>
          <w:lang w:eastAsia="en-US"/>
        </w:rPr>
      </w:pPr>
      <w:r>
        <w:rPr>
          <w:rFonts w:eastAsiaTheme="minorHAnsi"/>
          <w:lang w:eastAsia="en-US"/>
        </w:rPr>
        <w:t>Discussion</w:t>
      </w:r>
    </w:p>
    <w:p w14:paraId="0338A42F" w14:textId="44AD4FAE" w:rsidR="00261687" w:rsidRDefault="00C05956" w:rsidP="00C05956">
      <w:r w:rsidRPr="00487E88">
        <w:t xml:space="preserve">Overall this monitoring program has a relatively large number of sites monitored on a regular basis which will lead to an important time series covering a large area. Recent moves to incorporate intertidal and subtidal seagrass meadows </w:t>
      </w:r>
      <w:r w:rsidR="003B68FD" w:rsidRPr="00487E88">
        <w:t xml:space="preserve">in </w:t>
      </w:r>
      <w:r w:rsidR="003B68FD">
        <w:t>the</w:t>
      </w:r>
      <w:r w:rsidR="00F47F4B">
        <w:t xml:space="preserve"> Cape York region north of Cooktown and within Bowling Green Bay (Burdekin region) is</w:t>
      </w:r>
      <w:r w:rsidRPr="00487E88">
        <w:t xml:space="preserve"> a positive </w:t>
      </w:r>
      <w:r w:rsidR="00F47F4B">
        <w:t>improvement on the study design.</w:t>
      </w:r>
      <w:r w:rsidRPr="00487E88">
        <w:t>. However, it was not clear from the reports if monitoring subtidal seagrass meadows is a stated objective of the MMP. There were a large number of constraints imposed on the selection of sites. Those that are imposed for safety reasons are unavoidable, however relaxing other constraints may result in a less biased sample (if the sites select</w:t>
      </w:r>
      <w:r w:rsidR="00261687">
        <w:t>ed differ from those that were no</w:t>
      </w:r>
      <w:r w:rsidRPr="00487E88">
        <w:t>t, which they obviously do). Essentially in this case the sites selected could be considered to be representative of them or other sites that fitted all of the constraints imposed.</w:t>
      </w:r>
    </w:p>
    <w:p w14:paraId="7336C564" w14:textId="77777777" w:rsidR="00261687" w:rsidRDefault="00261687" w:rsidP="00C05956"/>
    <w:p w14:paraId="61F748CE" w14:textId="77777777" w:rsidR="00261687" w:rsidRDefault="00261687" w:rsidP="00261687">
      <w:r>
        <w:t xml:space="preserve">In summary, we recommend that </w:t>
      </w:r>
    </w:p>
    <w:p w14:paraId="36749606" w14:textId="01DC24CD" w:rsidR="004D3EEE" w:rsidRDefault="004D3EEE" w:rsidP="00CF0F57">
      <w:pPr>
        <w:pStyle w:val="ListParagraph"/>
        <w:numPr>
          <w:ilvl w:val="0"/>
          <w:numId w:val="37"/>
        </w:numPr>
      </w:pPr>
      <w:r>
        <w:t xml:space="preserve">Clearer objectives need to be clearly specified for this program. Specifically,   </w:t>
      </w:r>
    </w:p>
    <w:p w14:paraId="4BDCFD3D" w14:textId="77777777" w:rsidR="004D3EEE" w:rsidRDefault="00C05956" w:rsidP="00CF0F57">
      <w:pPr>
        <w:pStyle w:val="ListParagraph"/>
        <w:numPr>
          <w:ilvl w:val="4"/>
          <w:numId w:val="37"/>
        </w:numPr>
      </w:pPr>
      <w:r w:rsidRPr="00487E88">
        <w:t xml:space="preserve">It is important to be upfront in the objectives that there is a large section of seagrass meadows that would fall in the defined objectives but did not meet the constraints. This could be done by rewording the objectives from intertidal seagrass to accessible intertidal seagrass beds that are a certain size and satisfy certain criteria.  </w:t>
      </w:r>
    </w:p>
    <w:p w14:paraId="4D487EF9" w14:textId="78ABC7C9" w:rsidR="00261687" w:rsidRDefault="00261687" w:rsidP="00CF0F57">
      <w:pPr>
        <w:pStyle w:val="ListParagraph"/>
        <w:numPr>
          <w:ilvl w:val="4"/>
          <w:numId w:val="37"/>
        </w:numPr>
      </w:pPr>
      <w:r>
        <w:t xml:space="preserve">It is important to clearly state what is meant by the term “representativeness”. As stated in the reports, </w:t>
      </w:r>
      <w:r w:rsidR="004D3EEE">
        <w:t>"</w:t>
      </w:r>
      <w:r w:rsidR="004D3EEE">
        <w:rPr>
          <w:rFonts w:eastAsia="Times New Roman"/>
          <w:lang w:val="en-US"/>
        </w:rPr>
        <w:t>r</w:t>
      </w:r>
      <w:r w:rsidRPr="004D3EEE">
        <w:rPr>
          <w:rFonts w:eastAsia="Times New Roman"/>
          <w:lang w:val="en-US"/>
        </w:rPr>
        <w:t>epresentative meadows” were selected using mapping surveys across the regions prior to site establishment.  “Representative meadows</w:t>
      </w:r>
      <w:r w:rsidR="004D3EEE">
        <w:rPr>
          <w:rFonts w:eastAsia="Times New Roman"/>
          <w:lang w:val="en-US"/>
        </w:rPr>
        <w:t>”</w:t>
      </w:r>
      <w:r w:rsidRPr="004D3EEE">
        <w:rPr>
          <w:rFonts w:eastAsia="Times New Roman"/>
          <w:lang w:val="en-US"/>
        </w:rPr>
        <w:t xml:space="preserve"> are those which cover a greater extent of the resource, are generally the dominant seagrass community type and are of average abundance. </w:t>
      </w:r>
      <w:r>
        <w:t xml:space="preserve">In a sampling framework representative refers to a subset of a statistical population that accurately reflects the members of the entire population. A representative sample should be an unbiased indication of what the population is like. In this case the use of </w:t>
      </w:r>
      <w:r w:rsidR="004D3EEE">
        <w:t xml:space="preserve">the term </w:t>
      </w:r>
      <w:r>
        <w:t>“representative” has quite a different meaning and could be perceived incorrectly. The chosen meadows would be considered representative if all meadows falling in the sample frame had some chance of selection but this was not the case here.</w:t>
      </w:r>
      <w:r w:rsidR="004D3EEE">
        <w:t xml:space="preserve"> The term seems to be</w:t>
      </w:r>
      <w:r>
        <w:t xml:space="preserve"> carried over from previous research.</w:t>
      </w:r>
    </w:p>
    <w:p w14:paraId="08F4C642" w14:textId="77777777" w:rsidR="004D3EEE" w:rsidRDefault="004D3EEE" w:rsidP="00CF0F57">
      <w:pPr>
        <w:pStyle w:val="ListParagraph"/>
        <w:numPr>
          <w:ilvl w:val="4"/>
          <w:numId w:val="37"/>
        </w:numPr>
      </w:pPr>
      <w:r>
        <w:t>Why were the only sample locations considered ones with existing seagrass-Watch or MTSRF long-term data available? Is it to ease the sample burden? This is a potential limitation of the design depending on how the Seagrass-Watch and MTSRF sites were selected.</w:t>
      </w:r>
    </w:p>
    <w:p w14:paraId="7C7615F8" w14:textId="77777777" w:rsidR="00F47F4B" w:rsidRPr="00F47F4B" w:rsidRDefault="004D3EEE" w:rsidP="00CF0F57">
      <w:pPr>
        <w:pStyle w:val="ListParagraph"/>
        <w:numPr>
          <w:ilvl w:val="4"/>
          <w:numId w:val="37"/>
        </w:numPr>
      </w:pPr>
      <w:r w:rsidRPr="004D3EEE">
        <w:rPr>
          <w:rFonts w:eastAsia="Times New Roman"/>
          <w:lang w:val="en-US"/>
        </w:rPr>
        <w:t>Although considered intertidal within the MMP, the meadows chosen for monitoring were in fact lower littoral (rarely not inundated) and sub littoral (permanently covered with water). The objectives refer to intertidal seagrass only. Is this a mismatch between the monitoring design and objectives or just a terminology issue? Perhaps the objectives have changed over time and the program objectives need to be updated?</w:t>
      </w:r>
    </w:p>
    <w:p w14:paraId="121ADB9B" w14:textId="11751566" w:rsidR="00F47F4B" w:rsidRPr="004D3EEE" w:rsidRDefault="00F47F4B" w:rsidP="00CF0F57">
      <w:pPr>
        <w:pStyle w:val="ListParagraph"/>
        <w:numPr>
          <w:ilvl w:val="4"/>
          <w:numId w:val="37"/>
        </w:numPr>
      </w:pPr>
      <w:r w:rsidRPr="00F47F4B">
        <w:rPr>
          <w:rFonts w:eastAsia="Times New Roman"/>
          <w:lang w:val="en-US"/>
        </w:rPr>
        <w:t>Due to the high diversity of seagrass species across the GBR, it was decided in consultation with GBRMPA to direct monitoring toward the foundation seagrass species across the seagrass habitats. As a result the objectives should refer to foundation seagrass species.</w:t>
      </w:r>
    </w:p>
    <w:p w14:paraId="7732D6D6" w14:textId="54EF92E0" w:rsidR="004D3EEE" w:rsidRDefault="004D3EEE" w:rsidP="00CF0F57">
      <w:pPr>
        <w:pStyle w:val="ListParagraph"/>
        <w:numPr>
          <w:ilvl w:val="0"/>
          <w:numId w:val="37"/>
        </w:numPr>
      </w:pPr>
      <w:r>
        <w:t>Implications for monitoring that may need to be considered. More specifically, these include,</w:t>
      </w:r>
    </w:p>
    <w:p w14:paraId="27326F96" w14:textId="443F0E98" w:rsidR="004D3EEE" w:rsidRPr="00D600D5" w:rsidRDefault="004D3EEE" w:rsidP="00CF0F57">
      <w:pPr>
        <w:pStyle w:val="ListParagraph"/>
        <w:numPr>
          <w:ilvl w:val="4"/>
          <w:numId w:val="37"/>
        </w:numPr>
        <w:spacing w:after="200" w:line="276" w:lineRule="auto"/>
        <w:rPr>
          <w:rFonts w:eastAsia="Times New Roman"/>
        </w:rPr>
      </w:pPr>
      <w:r w:rsidRPr="007D520D">
        <w:rPr>
          <w:rFonts w:eastAsia="Times New Roman"/>
        </w:rPr>
        <w:t xml:space="preserve">Monitoring at the sites in the late dry (September/October 2009) and late monsoon (March/April 2010) of each year was conducted by a qualified and trained scientist. Monitoring conducted outside these periods was conducted at some intertidal locations by trained/certified local stakeholders/community volunteers and at subtidal sites by a trained scientist assisted by volunteers (only </w:t>
      </w:r>
      <w:r w:rsidR="00F47F4B">
        <w:rPr>
          <w:rFonts w:eastAsia="Times New Roman"/>
        </w:rPr>
        <w:t xml:space="preserve">a </w:t>
      </w:r>
      <w:r w:rsidRPr="007D520D">
        <w:rPr>
          <w:rFonts w:eastAsia="Times New Roman"/>
        </w:rPr>
        <w:t>scientist conducted assessments).</w:t>
      </w:r>
      <w:r>
        <w:rPr>
          <w:rFonts w:eastAsia="Times New Roman"/>
        </w:rPr>
        <w:t xml:space="preserve"> What is the potential “observer effect”? i.e. how similar would we expect the results to be if collected by a trained scientist v</w:t>
      </w:r>
      <w:r w:rsidR="00F47F4B">
        <w:rPr>
          <w:rFonts w:eastAsia="Times New Roman"/>
        </w:rPr>
        <w:t>er</w:t>
      </w:r>
      <w:r>
        <w:rPr>
          <w:rFonts w:eastAsia="Times New Roman"/>
        </w:rPr>
        <w:t>s</w:t>
      </w:r>
      <w:r w:rsidR="00F47F4B">
        <w:rPr>
          <w:rFonts w:eastAsia="Times New Roman"/>
        </w:rPr>
        <w:t>us</w:t>
      </w:r>
      <w:r>
        <w:rPr>
          <w:rFonts w:eastAsia="Times New Roman"/>
        </w:rPr>
        <w:t xml:space="preserve"> a volunteer under the same conditions? If the potential for differing results is great then some calibration experiments could be performed.</w:t>
      </w:r>
    </w:p>
    <w:p w14:paraId="0DD63F09" w14:textId="77777777" w:rsidR="00AA78A6" w:rsidRDefault="00AA78A6" w:rsidP="00AA78A6">
      <w:pPr>
        <w:pStyle w:val="Heading1"/>
      </w:pPr>
      <w:bookmarkStart w:id="334" w:name="_Toc410312856"/>
      <w:r>
        <w:t>Pesticide marine Monitoring Program</w:t>
      </w:r>
      <w:bookmarkEnd w:id="334"/>
    </w:p>
    <w:p w14:paraId="3FDCE6C7" w14:textId="03962F1C" w:rsidR="009C7B63" w:rsidRDefault="009C7B63" w:rsidP="000F6F78">
      <w:pPr>
        <w:pStyle w:val="Heading2"/>
        <w:numPr>
          <w:ilvl w:val="1"/>
          <w:numId w:val="10"/>
        </w:numPr>
        <w:ind w:left="851" w:hanging="851"/>
      </w:pPr>
      <w:bookmarkStart w:id="335" w:name="_Toc385539293"/>
      <w:bookmarkStart w:id="336" w:name="_Toc410312857"/>
      <w:r>
        <w:t>Overview</w:t>
      </w:r>
      <w:bookmarkEnd w:id="335"/>
      <w:r>
        <w:t xml:space="preserve"> </w:t>
      </w:r>
      <w:r w:rsidR="002303F2">
        <w:t>of the pesticide marine monitoring program</w:t>
      </w:r>
      <w:bookmarkEnd w:id="336"/>
    </w:p>
    <w:p w14:paraId="188E460C" w14:textId="77777777" w:rsidR="009C7B63" w:rsidRDefault="009C7B63" w:rsidP="009C7B63">
      <w:r>
        <w:t>Pesticide</w:t>
      </w:r>
      <w:r w:rsidRPr="00A21451">
        <w:t xml:space="preserve"> monitoring activities h</w:t>
      </w:r>
      <w:r>
        <w:t>ave</w:t>
      </w:r>
      <w:r w:rsidRPr="00A21451">
        <w:t xml:space="preserve"> been undertaken </w:t>
      </w:r>
      <w:r>
        <w:t xml:space="preserve">in the GBR </w:t>
      </w:r>
      <w:r w:rsidRPr="00A21451">
        <w:t xml:space="preserve">since 2005. </w:t>
      </w:r>
      <w:r w:rsidRPr="00770A45">
        <w:t>The objectives of the pesticide monitoring program</w:t>
      </w:r>
      <w:r>
        <w:t xml:space="preserve"> as described in the initial expression of interest for Great Barrier Reef World Heritage Area monitoring were to: </w:t>
      </w:r>
    </w:p>
    <w:p w14:paraId="25220776" w14:textId="33ED951A" w:rsidR="009C7B63" w:rsidRDefault="009C7B63" w:rsidP="000F6F78">
      <w:pPr>
        <w:pStyle w:val="ListParagraph"/>
        <w:numPr>
          <w:ilvl w:val="0"/>
          <w:numId w:val="27"/>
        </w:numPr>
        <w:spacing w:after="200" w:line="276" w:lineRule="auto"/>
      </w:pPr>
      <w:r>
        <w:t>Determine long-term (decadal) trends in near</w:t>
      </w:r>
      <w:r w:rsidR="002303F2">
        <w:t xml:space="preserve"> </w:t>
      </w:r>
      <w:r>
        <w:t>shore water quality within the GBR lagoon, particularly in near</w:t>
      </w:r>
      <w:r w:rsidR="002303F2">
        <w:t xml:space="preserve"> </w:t>
      </w:r>
      <w:r>
        <w:t>shore habitats directly affected by runoff from Category 1 river systems</w:t>
      </w:r>
    </w:p>
    <w:p w14:paraId="25851030" w14:textId="3C7DC29D" w:rsidR="009C7B63" w:rsidRDefault="009C7B63" w:rsidP="000F6F78">
      <w:pPr>
        <w:pStyle w:val="ListParagraph"/>
        <w:numPr>
          <w:ilvl w:val="0"/>
          <w:numId w:val="27"/>
        </w:numPr>
        <w:spacing w:after="200" w:line="276" w:lineRule="auto"/>
      </w:pPr>
      <w:r>
        <w:t>Determine long-term (decadal) trends in levels of organic pollutants (pesticides, herbicides, fungicides) in near</w:t>
      </w:r>
      <w:r w:rsidR="002303F2">
        <w:t xml:space="preserve"> </w:t>
      </w:r>
      <w:r>
        <w:t>shore waters and sediments of the GBR lagoon, particularly in areas affected by runoff from Category 1 river systems.</w:t>
      </w:r>
    </w:p>
    <w:p w14:paraId="7CCABE80" w14:textId="3F9FD568" w:rsidR="009C7B63" w:rsidRDefault="009C7B63" w:rsidP="009C7B63">
      <w:r>
        <w:t>Throughout this review we often refer to the pesticide monitoring program but it should be recognised that we are collectively referring to the monitoring of pesticides, herbicides, and fungicides in the near</w:t>
      </w:r>
      <w:r w:rsidR="002303F2">
        <w:t xml:space="preserve"> </w:t>
      </w:r>
      <w:r>
        <w:t xml:space="preserve">shore waters. </w:t>
      </w:r>
    </w:p>
    <w:p w14:paraId="5E856DDD" w14:textId="77777777" w:rsidR="009C7B63" w:rsidRDefault="009C7B63" w:rsidP="009C7B63">
      <w:pPr>
        <w:rPr>
          <w:rFonts w:cs="Arial"/>
        </w:rPr>
      </w:pPr>
      <w:r>
        <w:t xml:space="preserve">There are two components to the pesticide monitoring program. The first is the routine monitoring of pesticides at 12 fixed sites, where </w:t>
      </w:r>
      <w:r w:rsidRPr="002D3A31">
        <w:rPr>
          <w:rFonts w:cs="Arial"/>
        </w:rPr>
        <w:t>the aim of this component is to assess spatial and temporal trends in the concentrations of specific organic chemicals</w:t>
      </w:r>
      <w:r>
        <w:rPr>
          <w:rFonts w:cs="Arial"/>
        </w:rPr>
        <w:t>. This is achieved</w:t>
      </w:r>
      <w:r w:rsidRPr="002D3A31">
        <w:rPr>
          <w:rFonts w:cs="Arial"/>
        </w:rPr>
        <w:t xml:space="preserve"> using time-integrated passive sampling techniques primarily through </w:t>
      </w:r>
      <w:r>
        <w:rPr>
          <w:rFonts w:cs="Arial"/>
        </w:rPr>
        <w:t xml:space="preserve">the </w:t>
      </w:r>
      <w:r w:rsidRPr="002D3A31">
        <w:rPr>
          <w:rFonts w:cs="Arial"/>
        </w:rPr>
        <w:t>routine monitoring at specific sites.</w:t>
      </w:r>
      <w:r>
        <w:t xml:space="preserve"> The second component of the pesticide monitoring program is the targeted monitoring of pesticides in flood plumes generated by terrestrial run-off. </w:t>
      </w:r>
      <w:r w:rsidRPr="002D3A31">
        <w:rPr>
          <w:rFonts w:cs="Arial"/>
        </w:rPr>
        <w:t xml:space="preserve">The aims </w:t>
      </w:r>
      <w:r>
        <w:rPr>
          <w:rFonts w:cs="Arial"/>
        </w:rPr>
        <w:t xml:space="preserve">of this component </w:t>
      </w:r>
      <w:r w:rsidRPr="002D3A31">
        <w:rPr>
          <w:rFonts w:cs="Arial"/>
        </w:rPr>
        <w:t>are to assess:</w:t>
      </w:r>
      <w:r>
        <w:rPr>
          <w:rFonts w:cs="Arial"/>
        </w:rPr>
        <w:t xml:space="preserve"> (1) t</w:t>
      </w:r>
      <w:r w:rsidRPr="002D3A31">
        <w:rPr>
          <w:rFonts w:cs="Arial"/>
        </w:rPr>
        <w:t>emporal and spatial variation during the wet season within a region</w:t>
      </w:r>
      <w:r>
        <w:rPr>
          <w:rFonts w:cs="Arial"/>
        </w:rPr>
        <w:t>, and (2) di</w:t>
      </w:r>
      <w:r w:rsidRPr="002D3A31">
        <w:rPr>
          <w:rFonts w:cs="Arial"/>
        </w:rPr>
        <w:t>fferences between time-integrated and point-in-time concentration estimates.</w:t>
      </w:r>
      <w:r>
        <w:rPr>
          <w:rFonts w:cs="Arial"/>
        </w:rPr>
        <w:t xml:space="preserve"> We outline each of these components below.</w:t>
      </w:r>
    </w:p>
    <w:p w14:paraId="54BC55E3" w14:textId="684860F6" w:rsidR="00340E0F" w:rsidRPr="00340E0F" w:rsidRDefault="00340E0F" w:rsidP="009C7B63">
      <w:pPr>
        <w:pStyle w:val="Heading3"/>
        <w:numPr>
          <w:ilvl w:val="2"/>
          <w:numId w:val="10"/>
        </w:numPr>
      </w:pPr>
      <w:bookmarkStart w:id="337" w:name="_Ref385333311"/>
      <w:r w:rsidRPr="00584FFE">
        <w:t>Routine monitoring</w:t>
      </w:r>
      <w:bookmarkEnd w:id="337"/>
    </w:p>
    <w:p w14:paraId="640216A1" w14:textId="2C311FF4" w:rsidR="00340E0F" w:rsidRDefault="00340E0F" w:rsidP="00340E0F">
      <w:pPr>
        <w:rPr>
          <w:rFonts w:cs="Arial"/>
        </w:rPr>
      </w:pPr>
      <w:r w:rsidRPr="0062446E">
        <w:rPr>
          <w:rFonts w:cs="Arial"/>
        </w:rPr>
        <w:t xml:space="preserve">Passive samplers </w:t>
      </w:r>
      <w:r>
        <w:rPr>
          <w:rFonts w:cs="Arial"/>
        </w:rPr>
        <w:t xml:space="preserve">are </w:t>
      </w:r>
      <w:r w:rsidRPr="0062446E">
        <w:rPr>
          <w:rFonts w:cs="Arial"/>
        </w:rPr>
        <w:t>deployed at twelve inshore GBR sites</w:t>
      </w:r>
      <w:r w:rsidRPr="00B14AD9">
        <w:rPr>
          <w:rFonts w:cs="Arial"/>
        </w:rPr>
        <w:t xml:space="preserve"> across five Natural Resource Monitoring Regions (Wet Tropics, Burdekin, Mackay</w:t>
      </w:r>
      <w:r>
        <w:rPr>
          <w:rFonts w:cs="Arial"/>
        </w:rPr>
        <w:t>,</w:t>
      </w:r>
      <w:r w:rsidRPr="00B14AD9">
        <w:rPr>
          <w:rFonts w:cs="Arial"/>
        </w:rPr>
        <w:t xml:space="preserve"> Whitsunday and Fitzroy</w:t>
      </w:r>
      <w:r>
        <w:rPr>
          <w:rFonts w:cs="Arial"/>
        </w:rPr>
        <w:t>) and spanning near 1000km of coastline</w:t>
      </w:r>
      <w:r w:rsidRPr="00B14AD9">
        <w:rPr>
          <w:rFonts w:cs="Arial"/>
        </w:rPr>
        <w:t xml:space="preserve">. </w:t>
      </w:r>
      <w:r>
        <w:rPr>
          <w:rFonts w:cs="Arial"/>
        </w:rPr>
        <w:t xml:space="preserve"> See Bentley et al.  </w:t>
      </w:r>
      <w:r>
        <w:rPr>
          <w:rFonts w:cs="Arial"/>
        </w:rPr>
        <w:fldChar w:fldCharType="begin"/>
      </w:r>
      <w:r w:rsidR="009E6BEB">
        <w:rPr>
          <w:rFonts w:cs="Arial"/>
        </w:rPr>
        <w:instrText xml:space="preserve"> ADDIN EN.CITE &lt;EndNote&gt;&lt;Cite ExcludeAuth="1"&gt;&lt;Author&gt;Bentley&lt;/Author&gt;&lt;Year&gt;2012&lt;/Year&gt;&lt;RecNum&gt;35&lt;/RecNum&gt;&lt;DisplayText&gt;(2012)&lt;/DisplayText&gt;&lt;record&gt;&lt;rec-number&gt;35&lt;/rec-number&gt;&lt;foreign-keys&gt;&lt;key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rPr>
          <w:rFonts w:cs="Arial"/>
        </w:rPr>
        <w:fldChar w:fldCharType="separate"/>
      </w:r>
      <w:r>
        <w:rPr>
          <w:rFonts w:cs="Arial"/>
          <w:noProof/>
        </w:rPr>
        <w:t>(</w:t>
      </w:r>
      <w:hyperlink w:anchor="_ENREF_2" w:tooltip="Bentley, 2012 #35" w:history="1">
        <w:r w:rsidR="009E6BEB">
          <w:rPr>
            <w:rFonts w:cs="Arial"/>
            <w:noProof/>
          </w:rPr>
          <w:t>2012</w:t>
        </w:r>
      </w:hyperlink>
      <w:r>
        <w:rPr>
          <w:rFonts w:cs="Arial"/>
          <w:noProof/>
        </w:rPr>
        <w:t>)</w:t>
      </w:r>
      <w:r>
        <w:rPr>
          <w:rFonts w:cs="Arial"/>
        </w:rPr>
        <w:fldChar w:fldCharType="end"/>
      </w:r>
      <w:r>
        <w:rPr>
          <w:rFonts w:cs="Arial"/>
        </w:rPr>
        <w:t xml:space="preserve"> for a map of the region with the location of monitoring sites.</w:t>
      </w:r>
      <w:r w:rsidRPr="00B14AD9">
        <w:rPr>
          <w:rFonts w:cs="Arial"/>
        </w:rPr>
        <w:t xml:space="preserve"> </w:t>
      </w:r>
      <w:r>
        <w:rPr>
          <w:rFonts w:cs="Arial"/>
        </w:rPr>
        <w:t xml:space="preserve">Passive sampling techniques implemented included the polar organic chemical samplers or EDs that target PSII herbicides such as atrazine and non-polar organic chemical </w:t>
      </w:r>
      <w:r w:rsidR="007F1735">
        <w:rPr>
          <w:rFonts w:cs="Arial"/>
        </w:rPr>
        <w:t>samplers (</w:t>
      </w:r>
      <w:r>
        <w:rPr>
          <w:rFonts w:cs="Arial"/>
        </w:rPr>
        <w:t>PDMS or SPMDs</w:t>
      </w:r>
      <w:r w:rsidR="007246D8">
        <w:rPr>
          <w:rFonts w:cs="Arial"/>
        </w:rPr>
        <w:t>) that</w:t>
      </w:r>
      <w:r>
        <w:rPr>
          <w:rFonts w:cs="Arial"/>
        </w:rPr>
        <w:t xml:space="preserve"> target organic chemicals that are more hydrophobic. </w:t>
      </w:r>
      <w:r w:rsidRPr="00A21451">
        <w:rPr>
          <w:rFonts w:cs="Arial"/>
        </w:rPr>
        <w:t xml:space="preserve">This </w:t>
      </w:r>
      <w:r>
        <w:rPr>
          <w:rFonts w:cs="Arial"/>
        </w:rPr>
        <w:t xml:space="preserve">style of </w:t>
      </w:r>
      <w:r w:rsidRPr="00A21451">
        <w:rPr>
          <w:rFonts w:cs="Arial"/>
        </w:rPr>
        <w:t xml:space="preserve">monitoring has been conducted </w:t>
      </w:r>
      <w:r>
        <w:rPr>
          <w:rFonts w:cs="Arial"/>
        </w:rPr>
        <w:t xml:space="preserve">at these locations across a 7 year period, with some sites only monitored for 3 years. </w:t>
      </w:r>
    </w:p>
    <w:p w14:paraId="3F2B1B18" w14:textId="77777777" w:rsidR="00340E0F" w:rsidRPr="00932750" w:rsidRDefault="00340E0F" w:rsidP="00340E0F">
      <w:pPr>
        <w:rPr>
          <w:rFonts w:eastAsia="SimSun" w:cs="Arial"/>
          <w:lang w:eastAsia="zh-CN"/>
        </w:rPr>
      </w:pPr>
      <w:r>
        <w:rPr>
          <w:rFonts w:cs="Arial"/>
        </w:rPr>
        <w:t>The selection of sampling sites was based on a number of scientific criteria. These include (1) that t</w:t>
      </w:r>
      <w:r w:rsidRPr="009761CE">
        <w:rPr>
          <w:rFonts w:eastAsia="SimSun" w:cs="Arial"/>
          <w:lang w:eastAsia="zh-CN"/>
        </w:rPr>
        <w:t>he site must be representat</w:t>
      </w:r>
      <w:r>
        <w:rPr>
          <w:rFonts w:eastAsia="SimSun" w:cs="Arial"/>
          <w:lang w:eastAsia="zh-CN"/>
        </w:rPr>
        <w:t xml:space="preserve">ive of an inshore reef location, (2) the </w:t>
      </w:r>
      <w:r w:rsidRPr="009761CE">
        <w:rPr>
          <w:rFonts w:eastAsia="SimSun" w:cs="Arial"/>
          <w:lang w:eastAsia="zh-CN"/>
        </w:rPr>
        <w:t>site is co-located in proximity to sites used by MMP bio-monitoring activities such as seagrass monitoring</w:t>
      </w:r>
      <w:r>
        <w:rPr>
          <w:rFonts w:eastAsia="SimSun" w:cs="Arial"/>
          <w:lang w:eastAsia="zh-CN"/>
        </w:rPr>
        <w:t>, (3) t</w:t>
      </w:r>
      <w:r w:rsidRPr="009761CE">
        <w:rPr>
          <w:rFonts w:eastAsia="SimSun" w:cs="Arial"/>
          <w:lang w:eastAsia="zh-CN"/>
        </w:rPr>
        <w:t>he site should not be impacted by specific local point sources such as anti-foulants from boats or inlets of treated or untreated wastewater</w:t>
      </w:r>
      <w:r>
        <w:rPr>
          <w:rFonts w:eastAsia="SimSun" w:cs="Arial"/>
          <w:lang w:eastAsia="zh-CN"/>
        </w:rPr>
        <w:t xml:space="preserve"> and (4) t</w:t>
      </w:r>
      <w:r w:rsidRPr="009761CE">
        <w:rPr>
          <w:rFonts w:eastAsia="SimSun" w:cs="Arial"/>
          <w:lang w:eastAsia="zh-CN"/>
        </w:rPr>
        <w:t>he sampling site can be maintained for a long period.</w:t>
      </w:r>
      <w:r>
        <w:rPr>
          <w:rFonts w:eastAsia="SimSun" w:cs="Arial"/>
          <w:lang w:eastAsia="zh-CN"/>
        </w:rPr>
        <w:t xml:space="preserve"> Sampling is undertaken by volunteers </w:t>
      </w:r>
      <w:r>
        <w:t>from various community groups, agencies and tourist operations and represents a key feature of the routine pesticide monitoring program.</w:t>
      </w:r>
    </w:p>
    <w:p w14:paraId="73BB442D" w14:textId="77777777" w:rsidR="00340E0F" w:rsidRDefault="00340E0F" w:rsidP="00340E0F">
      <w:r>
        <w:rPr>
          <w:rFonts w:cs="Arial"/>
        </w:rPr>
        <w:t xml:space="preserve">The monitoring year for routine sampling begins in May and ends in April the following year. Within this sampling period, samples are broken up into dry sampling periods (May through to October) and wet sampling periods (November through to April). </w:t>
      </w:r>
      <w:r w:rsidRPr="00FD6D98">
        <w:rPr>
          <w:rFonts w:cs="Arial"/>
        </w:rPr>
        <w:t>Within each deployment</w:t>
      </w:r>
      <w:r>
        <w:rPr>
          <w:rFonts w:cs="Arial"/>
        </w:rPr>
        <w:t xml:space="preserve"> period in the dry season, samplers are deployed for two months</w:t>
      </w:r>
      <w:r w:rsidRPr="00E6355A">
        <w:t xml:space="preserve"> </w:t>
      </w:r>
      <w:r>
        <w:t>(maximum of three deployment periods each monitoring year). Within each deployment period in the wet season, samplers are deployed for one month (maximum of six deployment periods within each monitoring year). The maximum number of samples which should be obtained from each location within each monitoring year is nine.</w:t>
      </w:r>
    </w:p>
    <w:p w14:paraId="72337818" w14:textId="14B819F5" w:rsidR="00340E0F" w:rsidRDefault="00340E0F" w:rsidP="00340E0F">
      <w:pPr>
        <w:rPr>
          <w:rFonts w:cs="Arial"/>
        </w:rPr>
      </w:pPr>
      <w:r>
        <w:t>All twelve sites are routinely monitored in both the dry and wet periods using EDs while six of these sites have additional PDMS samplers deployed during the wet season consisting of three sites located in the Wet Tropics region, two in the Burdekin region and one in the Mackay Whitsunday region. Normanby Island (located in the Wet Tropics) is the only site which is monitored year-round using PDMS in both the dry and wet period. SPMDs are also deployed at this site only.</w:t>
      </w:r>
      <w:r>
        <w:rPr>
          <w:rFonts w:cs="Arial"/>
        </w:rPr>
        <w:t xml:space="preserve"> Details of the temporal and spatial nature of sites sampled appears in Bentley et al. </w:t>
      </w:r>
      <w:r>
        <w:rPr>
          <w:rFonts w:cs="Arial"/>
        </w:rPr>
        <w:fldChar w:fldCharType="begin"/>
      </w:r>
      <w:r w:rsidR="009E6BEB">
        <w:rPr>
          <w:rFonts w:cs="Arial"/>
        </w:rPr>
        <w:instrText xml:space="preserve"> ADDIN EN.CITE &lt;EndNote&gt;&lt;Cite ExcludeAuth="1"&gt;&lt;Author&gt;Bentley&lt;/Author&gt;&lt;Year&gt;2012&lt;/Year&gt;&lt;RecNum&gt;35&lt;/RecNum&gt;&lt;DisplayText&gt;(2012)&lt;/DisplayText&gt;&lt;record&gt;&lt;rec-number&gt;35&lt;/rec-number&gt;&lt;foreign-keys&gt;&lt;key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rPr>
          <w:rFonts w:cs="Arial"/>
        </w:rPr>
        <w:fldChar w:fldCharType="separate"/>
      </w:r>
      <w:r>
        <w:rPr>
          <w:rFonts w:cs="Arial"/>
          <w:noProof/>
        </w:rPr>
        <w:t>(</w:t>
      </w:r>
      <w:hyperlink w:anchor="_ENREF_2" w:tooltip="Bentley, 2012 #35" w:history="1">
        <w:r w:rsidR="009E6BEB">
          <w:rPr>
            <w:rFonts w:cs="Arial"/>
            <w:noProof/>
          </w:rPr>
          <w:t>2012</w:t>
        </w:r>
      </w:hyperlink>
      <w:r>
        <w:rPr>
          <w:rFonts w:cs="Arial"/>
          <w:noProof/>
        </w:rPr>
        <w:t>)</w:t>
      </w:r>
      <w:r>
        <w:rPr>
          <w:rFonts w:cs="Arial"/>
        </w:rPr>
        <w:fldChar w:fldCharType="end"/>
      </w:r>
      <w:r>
        <w:rPr>
          <w:rFonts w:cs="Arial"/>
        </w:rPr>
        <w:t>.</w:t>
      </w:r>
    </w:p>
    <w:p w14:paraId="712AA5DB" w14:textId="77777777" w:rsidR="00340E0F" w:rsidRPr="00584FFE" w:rsidRDefault="00340E0F" w:rsidP="00340E0F">
      <w:pPr>
        <w:pStyle w:val="Heading3"/>
        <w:numPr>
          <w:ilvl w:val="2"/>
          <w:numId w:val="10"/>
        </w:numPr>
        <w:rPr>
          <w:rFonts w:eastAsia="SimSun" w:cs="Arial"/>
          <w:lang w:eastAsia="zh-CN"/>
        </w:rPr>
      </w:pPr>
      <w:r w:rsidRPr="00584FFE">
        <w:t xml:space="preserve">Terrestrial run-off and </w:t>
      </w:r>
      <w:r w:rsidRPr="00584FFE">
        <w:rPr>
          <w:rFonts w:eastAsia="SimSun" w:cs="Arial"/>
          <w:lang w:eastAsia="zh-CN"/>
        </w:rPr>
        <w:t>flood plume sampling</w:t>
      </w:r>
    </w:p>
    <w:p w14:paraId="0C29C277" w14:textId="77777777" w:rsidR="00340E0F" w:rsidRPr="003445DF" w:rsidRDefault="00340E0F" w:rsidP="00340E0F">
      <w:pPr>
        <w:rPr>
          <w:rFonts w:cs="Arial"/>
        </w:rPr>
      </w:pPr>
      <w:r w:rsidRPr="003445DF">
        <w:t>A total of thirty-six 1 L grab samples were collected to monitor terrestrial run-off from t</w:t>
      </w:r>
      <w:r>
        <w:t>hree NRM regions: Cape York, Wet Tropics and the</w:t>
      </w:r>
      <w:r w:rsidRPr="003445DF">
        <w:t xml:space="preserve"> Burdekin regions</w:t>
      </w:r>
      <w:r>
        <w:t xml:space="preserve">. Wet season sampling during flood plumes was </w:t>
      </w:r>
      <w:r w:rsidRPr="003445DF">
        <w:t>undertaken on transects extending from three major rivers in these regions</w:t>
      </w:r>
      <w:r>
        <w:t xml:space="preserve">, which consisted of </w:t>
      </w:r>
      <w:r w:rsidRPr="003445DF">
        <w:t>the Normanby River (Cape York), the Tully River and the Herbert River (both in the Wet Tropics, but some southern locations bordering on the Burdekin region</w:t>
      </w:r>
      <w:r>
        <w:t>)</w:t>
      </w:r>
      <w:r w:rsidRPr="003445DF">
        <w:t>.Polar passive samplers</w:t>
      </w:r>
      <w:r>
        <w:t xml:space="preserve"> (EDs)</w:t>
      </w:r>
      <w:r w:rsidRPr="003445DF">
        <w:t xml:space="preserve"> were deployed at three sites additional to the routine monitoring sites in two transects extending from the Herbert River, and grab samples collected at these sites also.</w:t>
      </w:r>
      <w:r>
        <w:t xml:space="preserve"> </w:t>
      </w:r>
    </w:p>
    <w:p w14:paraId="3916051B" w14:textId="2D5E5E52" w:rsidR="00340E0F" w:rsidRPr="00881EDB" w:rsidRDefault="00340E0F" w:rsidP="00340E0F">
      <w:pPr>
        <w:rPr>
          <w:rFonts w:cs="Arial"/>
        </w:rPr>
      </w:pPr>
      <w:r>
        <w:t>Terrestrial run-off assessments conducted in the Wet Tropics and Burdekin regions during the wet season have used a combination of time-integrated passive sampling (EDs) (at three sites additional to the routine monitoring sites) and 1 L grab water sampling.</w:t>
      </w:r>
      <w:r>
        <w:rPr>
          <w:rFonts w:cs="Arial"/>
        </w:rPr>
        <w:t xml:space="preserve"> </w:t>
      </w:r>
      <w:r>
        <w:t>Sampling is typically taken after peak discharge.  Refer to Table 5 in the Annual Report.</w:t>
      </w:r>
      <w:r>
        <w:fldChar w:fldCharType="begin"/>
      </w:r>
      <w:r w:rsidR="009E6BEB">
        <w:instrText xml:space="preserve"> ADDIN EN.CITE &lt;EndNote&gt;&lt;Cite&gt;&lt;Author&gt;Bentley&lt;/Author&gt;&lt;Year&gt;2012&lt;/Year&gt;&lt;RecNum&gt;35&lt;/RecNum&gt;&lt;DisplayText&gt;(Bentley et al., 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fldChar w:fldCharType="separate"/>
      </w:r>
      <w:r>
        <w:rPr>
          <w:noProof/>
        </w:rPr>
        <w:t>(</w:t>
      </w:r>
      <w:hyperlink w:anchor="_ENREF_2" w:tooltip="Bentley, 2012 #35" w:history="1">
        <w:r w:rsidR="009E6BEB">
          <w:rPr>
            <w:noProof/>
          </w:rPr>
          <w:t>Bentley et al., 2012</w:t>
        </w:r>
      </w:hyperlink>
      <w:r>
        <w:rPr>
          <w:noProof/>
        </w:rPr>
        <w:t>)</w:t>
      </w:r>
      <w:r>
        <w:fldChar w:fldCharType="end"/>
      </w:r>
    </w:p>
    <w:p w14:paraId="1CCEA74A" w14:textId="77777777" w:rsidR="00340E0F" w:rsidRPr="00D15B5F" w:rsidRDefault="00340E0F" w:rsidP="00340E0F">
      <w:pPr>
        <w:rPr>
          <w:rFonts w:cs="Arial"/>
        </w:rPr>
      </w:pPr>
      <w:r w:rsidRPr="00B14AD9">
        <w:rPr>
          <w:rFonts w:cs="Arial"/>
        </w:rPr>
        <w:t xml:space="preserve">Passive sampling techniques are frequently </w:t>
      </w:r>
      <w:r>
        <w:rPr>
          <w:rFonts w:cs="Arial"/>
        </w:rPr>
        <w:t xml:space="preserve">used for </w:t>
      </w:r>
      <w:r w:rsidRPr="00B14AD9">
        <w:rPr>
          <w:rFonts w:cs="Arial"/>
        </w:rPr>
        <w:t>large scale studies with recurring events</w:t>
      </w:r>
      <w:r>
        <w:rPr>
          <w:rFonts w:cs="Arial"/>
          <w:noProof/>
        </w:rPr>
        <w:t xml:space="preserve"> </w:t>
      </w:r>
      <w:r w:rsidRPr="00B14AD9">
        <w:rPr>
          <w:rFonts w:cs="Arial"/>
        </w:rPr>
        <w:t xml:space="preserve">to ensure these events are captured and </w:t>
      </w:r>
      <w:r>
        <w:rPr>
          <w:rFonts w:cs="Arial"/>
        </w:rPr>
        <w:t>to allow the</w:t>
      </w:r>
      <w:r w:rsidRPr="00B14AD9">
        <w:rPr>
          <w:rFonts w:cs="Arial"/>
        </w:rPr>
        <w:t xml:space="preserve"> assess</w:t>
      </w:r>
      <w:r>
        <w:rPr>
          <w:rFonts w:cs="Arial"/>
        </w:rPr>
        <w:t xml:space="preserve">ment of </w:t>
      </w:r>
      <w:r w:rsidRPr="00B14AD9">
        <w:rPr>
          <w:rFonts w:cs="Arial"/>
        </w:rPr>
        <w:t>temporal trends in concentrations in systems over long term</w:t>
      </w:r>
      <w:r>
        <w:rPr>
          <w:rFonts w:cs="Arial"/>
        </w:rPr>
        <w:t>.</w:t>
      </w:r>
      <w:r w:rsidRPr="00B14AD9">
        <w:rPr>
          <w:rFonts w:cs="Arial"/>
        </w:rPr>
        <w:t xml:space="preserve"> </w:t>
      </w:r>
      <w:r>
        <w:rPr>
          <w:rFonts w:cs="Arial"/>
        </w:rPr>
        <w:t xml:space="preserve"> They provide </w:t>
      </w:r>
      <w:r w:rsidRPr="00B14AD9">
        <w:rPr>
          <w:rFonts w:cs="Arial"/>
        </w:rPr>
        <w:t>cost effective</w:t>
      </w:r>
      <w:r>
        <w:rPr>
          <w:rFonts w:cs="Arial"/>
        </w:rPr>
        <w:t>,</w:t>
      </w:r>
      <w:r w:rsidRPr="00B14AD9">
        <w:rPr>
          <w:rFonts w:cs="Arial"/>
        </w:rPr>
        <w:t xml:space="preserve"> time</w:t>
      </w:r>
      <w:r>
        <w:rPr>
          <w:rFonts w:cs="Arial"/>
        </w:rPr>
        <w:t>-integrated monitoring</w:t>
      </w:r>
      <w:r w:rsidRPr="00B14AD9">
        <w:rPr>
          <w:rFonts w:cs="Arial"/>
        </w:rPr>
        <w:t xml:space="preserve"> of both temporal an</w:t>
      </w:r>
      <w:r>
        <w:rPr>
          <w:rFonts w:cs="Arial"/>
        </w:rPr>
        <w:t>d spatial variation in exposure</w:t>
      </w:r>
      <w:r w:rsidRPr="00B14AD9">
        <w:rPr>
          <w:rFonts w:cs="Arial"/>
        </w:rPr>
        <w:t xml:space="preserve"> in the often remote locations encountered on the Reef</w:t>
      </w:r>
      <w:r>
        <w:rPr>
          <w:rFonts w:cs="Arial"/>
        </w:rPr>
        <w:t>.</w:t>
      </w:r>
      <w:r w:rsidRPr="00B14AD9">
        <w:rPr>
          <w:rFonts w:cs="Arial"/>
        </w:rPr>
        <w:t xml:space="preserve"> </w:t>
      </w:r>
    </w:p>
    <w:p w14:paraId="3EF48A7D" w14:textId="29AD33DD" w:rsidR="00340E0F" w:rsidRPr="00E50D32" w:rsidRDefault="00340E0F" w:rsidP="00340E0F">
      <w:pPr>
        <w:rPr>
          <w:rFonts w:cs="Arial"/>
        </w:rPr>
      </w:pPr>
      <w:r w:rsidRPr="00B14AD9">
        <w:rPr>
          <w:rFonts w:cs="Arial"/>
        </w:rPr>
        <w:t>Different types of organic chemicals need to be targeted using different passive sampling phases</w:t>
      </w:r>
      <w:r>
        <w:rPr>
          <w:rFonts w:cs="Arial"/>
        </w:rPr>
        <w:t xml:space="preserve"> as identified in Section </w:t>
      </w:r>
      <w:r>
        <w:rPr>
          <w:rFonts w:cs="Arial"/>
        </w:rPr>
        <w:fldChar w:fldCharType="begin"/>
      </w:r>
      <w:r>
        <w:rPr>
          <w:rFonts w:cs="Arial"/>
        </w:rPr>
        <w:instrText xml:space="preserve"> REF _Ref385333311 \r \h </w:instrText>
      </w:r>
      <w:r>
        <w:rPr>
          <w:rFonts w:cs="Arial"/>
        </w:rPr>
      </w:r>
      <w:r>
        <w:rPr>
          <w:rFonts w:cs="Arial"/>
        </w:rPr>
        <w:fldChar w:fldCharType="separate"/>
      </w:r>
      <w:r w:rsidR="00076ED9">
        <w:rPr>
          <w:rFonts w:cs="Arial"/>
        </w:rPr>
        <w:t>8.1.1</w:t>
      </w:r>
      <w:r>
        <w:rPr>
          <w:rFonts w:cs="Arial"/>
        </w:rPr>
        <w:fldChar w:fldCharType="end"/>
      </w:r>
      <w:r>
        <w:rPr>
          <w:rFonts w:cs="Arial"/>
        </w:rPr>
        <w:t xml:space="preserve">. Detailed specifications of these sampling techniques are described in section 3.2.4 of the QAQC report </w:t>
      </w:r>
      <w:r>
        <w:rPr>
          <w:rFonts w:cs="Arial"/>
        </w:rPr>
        <w:fldChar w:fldCharType="begin"/>
      </w:r>
      <w:r w:rsidR="009E6BEB">
        <w:rPr>
          <w:rFonts w:cs="Arial"/>
        </w:rPr>
        <w:instrText xml:space="preserve"> ADDIN EN.CITE &lt;EndNote&gt;&lt;Cite&gt;&lt;Author&gt;Great Barrier Reef Marine Park Authority&lt;/Author&gt;&lt;Year&gt;2013&lt;/Year&gt;&lt;RecNum&gt;36&lt;/RecNum&gt;&lt;DisplayText&gt;(Great Barrier Reef Marine Park Authority, 2013)&lt;/DisplayText&gt;&lt;record&gt;&lt;rec-number&gt;36&lt;/rec-number&gt;&lt;foreign-keys&gt;&lt;key app="EN" db-id="dp995fxzn5pdw2e5ws05tzwatswrsetxfwrx" timestamp="0"&gt;36&lt;/key&gt;&lt;/foreign-keys&gt;&lt;ref-type name="Report"&gt;27&lt;/ref-type&gt;&lt;contributors&gt;&lt;authors&gt;&lt;author&gt;Great Barrier Reef Marine Park Authority,&lt;/author&gt;&lt;/authors&gt;&lt;/contributors&gt;&lt;titles&gt;&lt;title&gt;Reef Rescue Marine Monitoring Program Quality Assurance and Quality Control Manual&lt;/title&gt;&lt;/titles&gt;&lt;dates&gt;&lt;year&gt;2013&lt;/year&gt;&lt;pub-dates&gt;&lt;date&gt;2011/12&lt;/date&gt;&lt;/pub-dates&gt;&lt;/dates&gt;&lt;pub-location&gt;Townsville&lt;/pub-location&gt;&lt;publisher&gt;GBRMPA&lt;/publisher&gt;&lt;urls&gt;&lt;/urls&gt;&lt;/record&gt;&lt;/Cite&gt;&lt;/EndNote&gt;</w:instrText>
      </w:r>
      <w:r>
        <w:rPr>
          <w:rFonts w:cs="Arial"/>
        </w:rPr>
        <w:fldChar w:fldCharType="separate"/>
      </w:r>
      <w:r>
        <w:rPr>
          <w:rFonts w:cs="Arial"/>
          <w:noProof/>
        </w:rPr>
        <w:t>(</w:t>
      </w:r>
      <w:hyperlink w:anchor="_ENREF_18" w:tooltip="Great Barrier Reef Marine Park Authority, 2013 #36" w:history="1">
        <w:r w:rsidR="009E6BEB">
          <w:rPr>
            <w:rFonts w:cs="Arial"/>
            <w:noProof/>
          </w:rPr>
          <w:t>Great Barrier Reef Marine Park Authority, 2013</w:t>
        </w:r>
      </w:hyperlink>
      <w:r>
        <w:rPr>
          <w:rFonts w:cs="Arial"/>
          <w:noProof/>
        </w:rPr>
        <w:t>)</w:t>
      </w:r>
      <w:r>
        <w:rPr>
          <w:rFonts w:cs="Arial"/>
        </w:rPr>
        <w:fldChar w:fldCharType="end"/>
      </w:r>
      <w:r>
        <w:rPr>
          <w:rFonts w:cs="Arial"/>
        </w:rPr>
        <w:t>.</w:t>
      </w:r>
    </w:p>
    <w:p w14:paraId="4671B7A0" w14:textId="77777777" w:rsidR="00340E0F" w:rsidRPr="00584FFE" w:rsidRDefault="00340E0F" w:rsidP="00340E0F">
      <w:pPr>
        <w:pStyle w:val="Heading3"/>
        <w:numPr>
          <w:ilvl w:val="2"/>
          <w:numId w:val="10"/>
        </w:numPr>
      </w:pPr>
      <w:r w:rsidRPr="00584FFE">
        <w:t>Pesticides measured</w:t>
      </w:r>
    </w:p>
    <w:p w14:paraId="139E4347" w14:textId="1BDCED69" w:rsidR="00340E0F" w:rsidRDefault="00340E0F" w:rsidP="00340E0F">
      <w:r>
        <w:t>The i</w:t>
      </w:r>
      <w:r w:rsidRPr="009C3EF6">
        <w:t>nsecticides, herbicides and fungicides</w:t>
      </w:r>
      <w:r>
        <w:t xml:space="preserve"> specified under the MMP are outlined in Table 2 of Bentley et al. </w:t>
      </w:r>
      <w:r>
        <w:fldChar w:fldCharType="begin"/>
      </w:r>
      <w:r w:rsidR="009E6BEB">
        <w:instrText xml:space="preserve"> ADDIN EN.CITE &lt;EndNote&gt;&lt;Cite ExcludeAuth="1"&gt;&lt;Author&gt;Bentley&lt;/Author&gt;&lt;Year&gt;2012&lt;/Year&gt;&lt;RecNum&gt;35&lt;/RecNum&gt;&lt;DisplayText&gt;(2012)&lt;/DisplayText&gt;&lt;record&gt;&lt;rec-number&gt;35&lt;/rec-number&gt;&lt;foreign-keys&gt;&lt;key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fldChar w:fldCharType="separate"/>
      </w:r>
      <w:r>
        <w:rPr>
          <w:noProof/>
        </w:rPr>
        <w:t>(</w:t>
      </w:r>
      <w:hyperlink w:anchor="_ENREF_2" w:tooltip="Bentley, 2012 #35" w:history="1">
        <w:r w:rsidR="009E6BEB">
          <w:rPr>
            <w:noProof/>
          </w:rPr>
          <w:t>2012</w:t>
        </w:r>
      </w:hyperlink>
      <w:r>
        <w:rPr>
          <w:noProof/>
        </w:rPr>
        <w:t>)</w:t>
      </w:r>
      <w:r>
        <w:fldChar w:fldCharType="end"/>
      </w:r>
      <w:r>
        <w:t xml:space="preserve">. We provide a summarised version of that table here which lists each pesticide along with a description in </w:t>
      </w:r>
      <w:r>
        <w:fldChar w:fldCharType="begin"/>
      </w:r>
      <w:r>
        <w:instrText xml:space="preserve"> REF _Ref385333558 \h </w:instrText>
      </w:r>
      <w:r>
        <w:fldChar w:fldCharType="separate"/>
      </w:r>
      <w:r w:rsidR="00076ED9" w:rsidRPr="00CE26DF">
        <w:rPr>
          <w:szCs w:val="20"/>
        </w:rPr>
        <w:t xml:space="preserve">Table </w:t>
      </w:r>
      <w:r w:rsidR="00076ED9">
        <w:rPr>
          <w:noProof/>
          <w:szCs w:val="20"/>
        </w:rPr>
        <w:t>31</w:t>
      </w:r>
      <w:r>
        <w:fldChar w:fldCharType="end"/>
      </w:r>
      <w:r>
        <w:t xml:space="preserve">. The choice of pesticides was based on past literature, pesticides that were recognised as being a potential risk, the affordability and capability of analytical methods and whether pesticides were likely to be accumulated within one of the passive sampling techniques </w:t>
      </w:r>
      <w:r>
        <w:fldChar w:fldCharType="begin"/>
      </w:r>
      <w:r w:rsidR="009E6BEB">
        <w:instrText xml:space="preserve"> ADDIN EN.CITE &lt;EndNote&gt;&lt;Cite&gt;&lt;Author&gt;Bentley&lt;/Author&gt;&lt;Year&gt;2012&lt;/Year&gt;&lt;RecNum&gt;35&lt;/RecNum&gt;&lt;DisplayText&gt;(Bentley et al., 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fldChar w:fldCharType="separate"/>
      </w:r>
      <w:r>
        <w:rPr>
          <w:noProof/>
        </w:rPr>
        <w:t>(</w:t>
      </w:r>
      <w:hyperlink w:anchor="_ENREF_2" w:tooltip="Bentley, 2012 #35" w:history="1">
        <w:r w:rsidR="009E6BEB">
          <w:rPr>
            <w:noProof/>
          </w:rPr>
          <w:t>Bentley et al., 2012</w:t>
        </w:r>
      </w:hyperlink>
      <w:r>
        <w:rPr>
          <w:noProof/>
        </w:rPr>
        <w:t>)</w:t>
      </w:r>
      <w:r>
        <w:fldChar w:fldCharType="end"/>
      </w:r>
      <w:r>
        <w:t xml:space="preserve">. The final list of pesticides were chosen in consultation with GBRMPA. </w:t>
      </w:r>
    </w:p>
    <w:p w14:paraId="3987BF94" w14:textId="77777777" w:rsidR="00340E0F" w:rsidRDefault="00340E0F" w:rsidP="00340E0F"/>
    <w:p w14:paraId="2A4AB388" w14:textId="77777777" w:rsidR="007F1735" w:rsidRDefault="007F1735" w:rsidP="00340E0F"/>
    <w:p w14:paraId="0ED644F2" w14:textId="77777777" w:rsidR="007F1735" w:rsidRDefault="007F1735" w:rsidP="00340E0F"/>
    <w:p w14:paraId="4D1FB7E7" w14:textId="77777777" w:rsidR="007F1735" w:rsidRDefault="007F1735" w:rsidP="00340E0F"/>
    <w:p w14:paraId="54DEF767" w14:textId="77777777" w:rsidR="007F1735" w:rsidRDefault="007F1735" w:rsidP="00340E0F"/>
    <w:p w14:paraId="27CD60DE" w14:textId="77777777" w:rsidR="00340E0F" w:rsidRPr="00CE26DF" w:rsidRDefault="00340E0F" w:rsidP="00340E0F">
      <w:pPr>
        <w:pStyle w:val="Caption"/>
        <w:jc w:val="center"/>
        <w:rPr>
          <w:szCs w:val="20"/>
        </w:rPr>
      </w:pPr>
      <w:bookmarkStart w:id="338" w:name="_Toc410312981"/>
      <w:r w:rsidRPr="00CE26DF">
        <w:rPr>
          <w:szCs w:val="20"/>
        </w:rPr>
        <w:t xml:space="preserve">Table </w:t>
      </w:r>
      <w:r w:rsidRPr="00CE26DF">
        <w:rPr>
          <w:szCs w:val="20"/>
        </w:rPr>
        <w:fldChar w:fldCharType="begin"/>
      </w:r>
      <w:r w:rsidRPr="00CE26DF">
        <w:rPr>
          <w:szCs w:val="20"/>
        </w:rPr>
        <w:instrText xml:space="preserve"> SEQ Table \* ARABIC </w:instrText>
      </w:r>
      <w:r w:rsidRPr="00CE26DF">
        <w:rPr>
          <w:szCs w:val="20"/>
        </w:rPr>
        <w:fldChar w:fldCharType="separate"/>
      </w:r>
      <w:r w:rsidR="00076ED9">
        <w:rPr>
          <w:noProof/>
          <w:szCs w:val="20"/>
        </w:rPr>
        <w:t>41</w:t>
      </w:r>
      <w:r w:rsidRPr="00CE26DF">
        <w:rPr>
          <w:szCs w:val="20"/>
        </w:rPr>
        <w:fldChar w:fldCharType="end"/>
      </w:r>
      <w:r w:rsidRPr="00CE26DF">
        <w:rPr>
          <w:szCs w:val="20"/>
        </w:rPr>
        <w:t xml:space="preserve">. </w:t>
      </w:r>
      <w:r w:rsidRPr="00CE26DF">
        <w:rPr>
          <w:bCs w:val="0"/>
          <w:szCs w:val="20"/>
        </w:rPr>
        <w:t>Pesticides specified under the MMP for analysis (Bentley et al. (2012))</w:t>
      </w:r>
      <w:bookmarkEnd w:id="338"/>
    </w:p>
    <w:tbl>
      <w:tblPr>
        <w:tblStyle w:val="MediumList1-Accent11"/>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Caption w:val="Table 41"/>
        <w:tblDescription w:val="Pesticides specified under the MMP for analysis (Bentley et al. (2012))"/>
      </w:tblPr>
      <w:tblGrid>
        <w:gridCol w:w="1755"/>
        <w:gridCol w:w="3506"/>
        <w:gridCol w:w="1670"/>
        <w:gridCol w:w="2311"/>
      </w:tblGrid>
      <w:tr w:rsidR="00340E0F" w:rsidRPr="00EE672B" w14:paraId="1D3D80AA" w14:textId="77777777" w:rsidTr="00C94FE7">
        <w:trPr>
          <w:cnfStyle w:val="100000000000" w:firstRow="1" w:lastRow="0" w:firstColumn="0" w:lastColumn="0" w:oddVBand="0" w:evenVBand="0" w:oddHBand="0"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shd w:val="pct10" w:color="auto" w:fill="auto"/>
            <w:hideMark/>
          </w:tcPr>
          <w:p w14:paraId="0D09DECC" w14:textId="77777777" w:rsidR="00340E0F" w:rsidRPr="00EE672B" w:rsidRDefault="00340E0F" w:rsidP="00C94FE7">
            <w:pPr>
              <w:pStyle w:val="NoSpacing"/>
              <w:rPr>
                <w:sz w:val="18"/>
                <w:szCs w:val="18"/>
              </w:rPr>
            </w:pPr>
            <w:r w:rsidRPr="00EE672B">
              <w:rPr>
                <w:sz w:val="18"/>
                <w:szCs w:val="18"/>
              </w:rPr>
              <w:t>Pesticide</w:t>
            </w:r>
          </w:p>
        </w:tc>
        <w:tc>
          <w:tcPr>
            <w:tcW w:w="0" w:type="auto"/>
            <w:tcBorders>
              <w:top w:val="none" w:sz="0" w:space="0" w:color="auto"/>
              <w:bottom w:val="none" w:sz="0" w:space="0" w:color="auto"/>
            </w:tcBorders>
            <w:shd w:val="pct10" w:color="auto" w:fill="auto"/>
            <w:hideMark/>
          </w:tcPr>
          <w:p w14:paraId="4EB4E9C9" w14:textId="77777777" w:rsidR="00340E0F" w:rsidRPr="00EE672B" w:rsidRDefault="00340E0F" w:rsidP="00C94FE7">
            <w:pPr>
              <w:pStyle w:val="NoSpacing"/>
              <w:cnfStyle w:val="100000000000" w:firstRow="1" w:lastRow="0" w:firstColumn="0" w:lastColumn="0" w:oddVBand="0" w:evenVBand="0" w:oddHBand="0" w:evenHBand="0" w:firstRowFirstColumn="0" w:firstRowLastColumn="0" w:lastRowFirstColumn="0" w:lastRowLastColumn="0"/>
              <w:rPr>
                <w:b/>
                <w:sz w:val="18"/>
                <w:szCs w:val="18"/>
              </w:rPr>
            </w:pPr>
            <w:r w:rsidRPr="00EE672B">
              <w:rPr>
                <w:b/>
                <w:sz w:val="18"/>
                <w:szCs w:val="18"/>
              </w:rPr>
              <w:t>Decription</w:t>
            </w:r>
          </w:p>
        </w:tc>
        <w:tc>
          <w:tcPr>
            <w:tcW w:w="0" w:type="auto"/>
            <w:tcBorders>
              <w:top w:val="none" w:sz="0" w:space="0" w:color="auto"/>
              <w:bottom w:val="none" w:sz="0" w:space="0" w:color="auto"/>
            </w:tcBorders>
            <w:shd w:val="pct10" w:color="auto" w:fill="auto"/>
          </w:tcPr>
          <w:p w14:paraId="0D79AE45" w14:textId="77777777" w:rsidR="00340E0F" w:rsidRPr="00EE672B" w:rsidRDefault="00340E0F" w:rsidP="00C94FE7">
            <w:pPr>
              <w:pStyle w:val="NoSpacing"/>
              <w:cnfStyle w:val="100000000000" w:firstRow="1" w:lastRow="0" w:firstColumn="0" w:lastColumn="0" w:oddVBand="0" w:evenVBand="0" w:oddHBand="0" w:evenHBand="0" w:firstRowFirstColumn="0" w:firstRowLastColumn="0" w:lastRowFirstColumn="0" w:lastRowLastColumn="0"/>
              <w:rPr>
                <w:b/>
                <w:sz w:val="18"/>
                <w:szCs w:val="18"/>
              </w:rPr>
            </w:pPr>
            <w:r w:rsidRPr="00EE672B">
              <w:rPr>
                <w:b/>
                <w:sz w:val="18"/>
                <w:szCs w:val="18"/>
              </w:rPr>
              <w:t>Pesticide</w:t>
            </w:r>
          </w:p>
        </w:tc>
        <w:tc>
          <w:tcPr>
            <w:tcW w:w="0" w:type="auto"/>
            <w:tcBorders>
              <w:top w:val="none" w:sz="0" w:space="0" w:color="auto"/>
              <w:bottom w:val="none" w:sz="0" w:space="0" w:color="auto"/>
            </w:tcBorders>
            <w:shd w:val="pct10" w:color="auto" w:fill="auto"/>
          </w:tcPr>
          <w:p w14:paraId="101F5646" w14:textId="77777777" w:rsidR="00340E0F" w:rsidRPr="00EE672B" w:rsidRDefault="00340E0F" w:rsidP="00C94FE7">
            <w:pPr>
              <w:pStyle w:val="NoSpacing"/>
              <w:cnfStyle w:val="100000000000" w:firstRow="1" w:lastRow="0" w:firstColumn="0" w:lastColumn="0" w:oddVBand="0" w:evenVBand="0" w:oddHBand="0" w:evenHBand="0" w:firstRowFirstColumn="0" w:firstRowLastColumn="0" w:lastRowFirstColumn="0" w:lastRowLastColumn="0"/>
              <w:rPr>
                <w:b/>
                <w:sz w:val="18"/>
                <w:szCs w:val="18"/>
              </w:rPr>
            </w:pPr>
            <w:r w:rsidRPr="00EE672B">
              <w:rPr>
                <w:b/>
                <w:sz w:val="18"/>
                <w:szCs w:val="18"/>
              </w:rPr>
              <w:t>Decription</w:t>
            </w:r>
          </w:p>
        </w:tc>
      </w:tr>
      <w:tr w:rsidR="00340E0F" w:rsidRPr="00EE672B" w14:paraId="5D09F29C" w14:textId="77777777" w:rsidTr="00C94FE7">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B7DCD4D" w14:textId="77777777" w:rsidR="00340E0F" w:rsidRPr="00EE672B" w:rsidRDefault="00340E0F" w:rsidP="00C94FE7">
            <w:pPr>
              <w:pStyle w:val="NoSpacing"/>
              <w:rPr>
                <w:b w:val="0"/>
                <w:sz w:val="18"/>
                <w:szCs w:val="18"/>
              </w:rPr>
            </w:pPr>
            <w:r w:rsidRPr="00EE672B">
              <w:rPr>
                <w:b w:val="0"/>
                <w:sz w:val="18"/>
                <w:szCs w:val="18"/>
              </w:rPr>
              <w:t xml:space="preserve">Bifenthrin </w:t>
            </w:r>
          </w:p>
        </w:tc>
        <w:tc>
          <w:tcPr>
            <w:tcW w:w="0" w:type="auto"/>
            <w:shd w:val="clear" w:color="auto" w:fill="auto"/>
            <w:hideMark/>
          </w:tcPr>
          <w:p w14:paraId="0439F11F"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Pyrethroid insecticide </w:t>
            </w:r>
          </w:p>
        </w:tc>
        <w:tc>
          <w:tcPr>
            <w:tcW w:w="0" w:type="auto"/>
            <w:shd w:val="clear" w:color="auto" w:fill="auto"/>
          </w:tcPr>
          <w:p w14:paraId="3DE3E630"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Diazinon </w:t>
            </w:r>
          </w:p>
        </w:tc>
        <w:tc>
          <w:tcPr>
            <w:tcW w:w="0" w:type="auto"/>
            <w:shd w:val="clear" w:color="auto" w:fill="auto"/>
          </w:tcPr>
          <w:p w14:paraId="6B02948E"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Organophosphate insecticide </w:t>
            </w:r>
          </w:p>
        </w:tc>
      </w:tr>
      <w:tr w:rsidR="00340E0F" w:rsidRPr="00EE672B" w14:paraId="2E063DD2" w14:textId="77777777" w:rsidTr="00C94FE7">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1AD4195" w14:textId="77777777" w:rsidR="00340E0F" w:rsidRPr="00EE672B" w:rsidRDefault="00340E0F" w:rsidP="00C94FE7">
            <w:pPr>
              <w:pStyle w:val="NoSpacing"/>
              <w:rPr>
                <w:b w:val="0"/>
                <w:sz w:val="18"/>
                <w:szCs w:val="18"/>
              </w:rPr>
            </w:pPr>
            <w:r w:rsidRPr="00EE672B">
              <w:rPr>
                <w:b w:val="0"/>
                <w:sz w:val="18"/>
                <w:szCs w:val="18"/>
              </w:rPr>
              <w:t xml:space="preserve">Fenvalerate </w:t>
            </w:r>
          </w:p>
        </w:tc>
        <w:tc>
          <w:tcPr>
            <w:tcW w:w="0" w:type="auto"/>
            <w:shd w:val="clear" w:color="auto" w:fill="auto"/>
            <w:hideMark/>
          </w:tcPr>
          <w:p w14:paraId="4EB9D515"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Pyrethroid insecticide </w:t>
            </w:r>
          </w:p>
        </w:tc>
        <w:tc>
          <w:tcPr>
            <w:tcW w:w="0" w:type="auto"/>
            <w:shd w:val="clear" w:color="auto" w:fill="auto"/>
          </w:tcPr>
          <w:p w14:paraId="4A306C4E"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Fenamiphos </w:t>
            </w:r>
          </w:p>
        </w:tc>
        <w:tc>
          <w:tcPr>
            <w:tcW w:w="0" w:type="auto"/>
            <w:shd w:val="clear" w:color="auto" w:fill="auto"/>
          </w:tcPr>
          <w:p w14:paraId="3EB7D8D5"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Organophosphate insecticide </w:t>
            </w:r>
          </w:p>
        </w:tc>
      </w:tr>
      <w:tr w:rsidR="00340E0F" w:rsidRPr="00EE672B" w14:paraId="2559D91A" w14:textId="77777777" w:rsidTr="00C94FE7">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07E5DFB" w14:textId="77777777" w:rsidR="00340E0F" w:rsidRPr="00EE672B" w:rsidRDefault="00340E0F" w:rsidP="00C94FE7">
            <w:pPr>
              <w:pStyle w:val="NoSpacing"/>
              <w:rPr>
                <w:b w:val="0"/>
                <w:sz w:val="18"/>
                <w:szCs w:val="18"/>
              </w:rPr>
            </w:pPr>
            <w:r w:rsidRPr="00EE672B">
              <w:rPr>
                <w:b w:val="0"/>
                <w:sz w:val="18"/>
                <w:szCs w:val="18"/>
              </w:rPr>
              <w:t xml:space="preserve">Bromacil </w:t>
            </w:r>
          </w:p>
        </w:tc>
        <w:tc>
          <w:tcPr>
            <w:tcW w:w="0" w:type="auto"/>
            <w:shd w:val="clear" w:color="auto" w:fill="auto"/>
            <w:hideMark/>
          </w:tcPr>
          <w:p w14:paraId="4AE844F8"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herbicide-uracil </w:t>
            </w:r>
          </w:p>
        </w:tc>
        <w:tc>
          <w:tcPr>
            <w:tcW w:w="0" w:type="auto"/>
            <w:shd w:val="clear" w:color="auto" w:fill="auto"/>
          </w:tcPr>
          <w:p w14:paraId="4BAAAF51"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Prothiophos </w:t>
            </w:r>
          </w:p>
        </w:tc>
        <w:tc>
          <w:tcPr>
            <w:tcW w:w="0" w:type="auto"/>
            <w:shd w:val="clear" w:color="auto" w:fill="auto"/>
          </w:tcPr>
          <w:p w14:paraId="6E148C5E"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Organophosphate insecticide </w:t>
            </w:r>
          </w:p>
        </w:tc>
      </w:tr>
      <w:tr w:rsidR="00340E0F" w:rsidRPr="00EE672B" w14:paraId="54DD7DE3" w14:textId="77777777" w:rsidTr="00C94FE7">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2EA841B" w14:textId="77777777" w:rsidR="00340E0F" w:rsidRPr="00EE672B" w:rsidRDefault="00340E0F" w:rsidP="00C94FE7">
            <w:pPr>
              <w:pStyle w:val="NoSpacing"/>
              <w:rPr>
                <w:b w:val="0"/>
                <w:sz w:val="18"/>
                <w:szCs w:val="18"/>
              </w:rPr>
            </w:pPr>
            <w:r w:rsidRPr="00EE672B">
              <w:rPr>
                <w:b w:val="0"/>
                <w:sz w:val="18"/>
                <w:szCs w:val="18"/>
              </w:rPr>
              <w:t xml:space="preserve">Tebuthiuron </w:t>
            </w:r>
          </w:p>
        </w:tc>
        <w:tc>
          <w:tcPr>
            <w:tcW w:w="0" w:type="auto"/>
            <w:shd w:val="clear" w:color="auto" w:fill="auto"/>
            <w:hideMark/>
          </w:tcPr>
          <w:p w14:paraId="79DAA21F"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herbicide-thiadazolurea </w:t>
            </w:r>
          </w:p>
        </w:tc>
        <w:tc>
          <w:tcPr>
            <w:tcW w:w="0" w:type="auto"/>
            <w:shd w:val="clear" w:color="auto" w:fill="auto"/>
          </w:tcPr>
          <w:p w14:paraId="538A86CF"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Chlordane </w:t>
            </w:r>
          </w:p>
        </w:tc>
        <w:tc>
          <w:tcPr>
            <w:tcW w:w="0" w:type="auto"/>
            <w:shd w:val="clear" w:color="auto" w:fill="auto"/>
          </w:tcPr>
          <w:p w14:paraId="0462943C"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Organochlorine insecticide </w:t>
            </w:r>
          </w:p>
        </w:tc>
      </w:tr>
      <w:tr w:rsidR="00340E0F" w:rsidRPr="00EE672B" w14:paraId="1204FD34" w14:textId="77777777" w:rsidTr="00C94FE7">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033613A" w14:textId="77777777" w:rsidR="00340E0F" w:rsidRPr="00EE672B" w:rsidRDefault="00340E0F" w:rsidP="00C94FE7">
            <w:pPr>
              <w:pStyle w:val="NoSpacing"/>
              <w:rPr>
                <w:b w:val="0"/>
                <w:sz w:val="18"/>
                <w:szCs w:val="18"/>
              </w:rPr>
            </w:pPr>
            <w:r w:rsidRPr="00EE672B">
              <w:rPr>
                <w:b w:val="0"/>
                <w:sz w:val="18"/>
                <w:szCs w:val="18"/>
              </w:rPr>
              <w:t xml:space="preserve">Terbutryn </w:t>
            </w:r>
          </w:p>
        </w:tc>
        <w:tc>
          <w:tcPr>
            <w:tcW w:w="0" w:type="auto"/>
            <w:shd w:val="clear" w:color="auto" w:fill="auto"/>
            <w:hideMark/>
          </w:tcPr>
          <w:p w14:paraId="5E25E042"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herbicides-methylthiotriazine </w:t>
            </w:r>
          </w:p>
        </w:tc>
        <w:tc>
          <w:tcPr>
            <w:tcW w:w="0" w:type="auto"/>
            <w:shd w:val="clear" w:color="auto" w:fill="auto"/>
          </w:tcPr>
          <w:p w14:paraId="6E193D48"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DDT </w:t>
            </w:r>
          </w:p>
        </w:tc>
        <w:tc>
          <w:tcPr>
            <w:tcW w:w="0" w:type="auto"/>
            <w:shd w:val="clear" w:color="auto" w:fill="auto"/>
          </w:tcPr>
          <w:p w14:paraId="5950F648"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Organochlorine insecticide </w:t>
            </w:r>
          </w:p>
        </w:tc>
      </w:tr>
      <w:tr w:rsidR="00340E0F" w:rsidRPr="00EE672B" w14:paraId="3A375811" w14:textId="77777777" w:rsidTr="00C94FE7">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4726D95" w14:textId="77777777" w:rsidR="00340E0F" w:rsidRPr="00EE672B" w:rsidRDefault="00340E0F" w:rsidP="00C94FE7">
            <w:pPr>
              <w:pStyle w:val="NoSpacing"/>
              <w:rPr>
                <w:b w:val="0"/>
                <w:sz w:val="18"/>
                <w:szCs w:val="18"/>
              </w:rPr>
            </w:pPr>
            <w:r w:rsidRPr="00EE672B">
              <w:rPr>
                <w:b w:val="0"/>
                <w:sz w:val="18"/>
                <w:szCs w:val="18"/>
              </w:rPr>
              <w:t xml:space="preserve">Flumeturon </w:t>
            </w:r>
          </w:p>
        </w:tc>
        <w:tc>
          <w:tcPr>
            <w:tcW w:w="0" w:type="auto"/>
            <w:shd w:val="clear" w:color="auto" w:fill="auto"/>
            <w:hideMark/>
          </w:tcPr>
          <w:p w14:paraId="14E2E817"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herbicide-phenylurea </w:t>
            </w:r>
          </w:p>
        </w:tc>
        <w:tc>
          <w:tcPr>
            <w:tcW w:w="0" w:type="auto"/>
            <w:shd w:val="clear" w:color="auto" w:fill="auto"/>
          </w:tcPr>
          <w:p w14:paraId="5FEE709A"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Dieldrin </w:t>
            </w:r>
          </w:p>
        </w:tc>
        <w:tc>
          <w:tcPr>
            <w:tcW w:w="0" w:type="auto"/>
            <w:shd w:val="clear" w:color="auto" w:fill="auto"/>
          </w:tcPr>
          <w:p w14:paraId="5962B144"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Organochlorine insecticide </w:t>
            </w:r>
          </w:p>
        </w:tc>
      </w:tr>
      <w:tr w:rsidR="00340E0F" w:rsidRPr="00EE672B" w14:paraId="2D2AC8FB" w14:textId="77777777" w:rsidTr="00C94FE7">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83A6042" w14:textId="77777777" w:rsidR="00340E0F" w:rsidRPr="00EE672B" w:rsidRDefault="00340E0F" w:rsidP="00C94FE7">
            <w:pPr>
              <w:pStyle w:val="NoSpacing"/>
              <w:rPr>
                <w:b w:val="0"/>
                <w:sz w:val="18"/>
                <w:szCs w:val="18"/>
              </w:rPr>
            </w:pPr>
            <w:r w:rsidRPr="00EE672B">
              <w:rPr>
                <w:b w:val="0"/>
                <w:sz w:val="18"/>
                <w:szCs w:val="18"/>
              </w:rPr>
              <w:t xml:space="preserve">Ametryn </w:t>
            </w:r>
          </w:p>
        </w:tc>
        <w:tc>
          <w:tcPr>
            <w:tcW w:w="0" w:type="auto"/>
            <w:shd w:val="clear" w:color="auto" w:fill="auto"/>
            <w:hideMark/>
          </w:tcPr>
          <w:p w14:paraId="728BCD3E"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herbicide-methylthiotriazine </w:t>
            </w:r>
          </w:p>
        </w:tc>
        <w:tc>
          <w:tcPr>
            <w:tcW w:w="0" w:type="auto"/>
            <w:shd w:val="clear" w:color="auto" w:fill="auto"/>
          </w:tcPr>
          <w:p w14:paraId="784DBABB"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Endosulphan </w:t>
            </w:r>
          </w:p>
        </w:tc>
        <w:tc>
          <w:tcPr>
            <w:tcW w:w="0" w:type="auto"/>
            <w:shd w:val="clear" w:color="auto" w:fill="auto"/>
          </w:tcPr>
          <w:p w14:paraId="590197D6"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Organochlorine insecticide </w:t>
            </w:r>
          </w:p>
        </w:tc>
      </w:tr>
      <w:tr w:rsidR="00340E0F" w:rsidRPr="00EE672B" w14:paraId="72D995F3" w14:textId="77777777" w:rsidTr="00C94FE7">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D6D0FA9" w14:textId="77777777" w:rsidR="00340E0F" w:rsidRPr="00EE672B" w:rsidRDefault="00340E0F" w:rsidP="00C94FE7">
            <w:pPr>
              <w:pStyle w:val="NoSpacing"/>
              <w:rPr>
                <w:b w:val="0"/>
                <w:sz w:val="18"/>
                <w:szCs w:val="18"/>
              </w:rPr>
            </w:pPr>
            <w:r w:rsidRPr="00EE672B">
              <w:rPr>
                <w:b w:val="0"/>
                <w:sz w:val="18"/>
                <w:szCs w:val="18"/>
              </w:rPr>
              <w:t xml:space="preserve">Prometryn </w:t>
            </w:r>
          </w:p>
        </w:tc>
        <w:tc>
          <w:tcPr>
            <w:tcW w:w="0" w:type="auto"/>
            <w:shd w:val="clear" w:color="auto" w:fill="auto"/>
            <w:hideMark/>
          </w:tcPr>
          <w:p w14:paraId="3BFEB55D"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herbicide-methylthiotriazine </w:t>
            </w:r>
          </w:p>
        </w:tc>
        <w:tc>
          <w:tcPr>
            <w:tcW w:w="0" w:type="auto"/>
            <w:shd w:val="clear" w:color="auto" w:fill="auto"/>
          </w:tcPr>
          <w:p w14:paraId="35808B00"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Heptachlor </w:t>
            </w:r>
          </w:p>
        </w:tc>
        <w:tc>
          <w:tcPr>
            <w:tcW w:w="0" w:type="auto"/>
            <w:shd w:val="clear" w:color="auto" w:fill="auto"/>
          </w:tcPr>
          <w:p w14:paraId="1F614D27"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Organochlorine insecticide </w:t>
            </w:r>
          </w:p>
        </w:tc>
      </w:tr>
      <w:tr w:rsidR="00340E0F" w:rsidRPr="00EE672B" w14:paraId="52DD9D59" w14:textId="77777777" w:rsidTr="00C94FE7">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05A81BE" w14:textId="77777777" w:rsidR="00340E0F" w:rsidRPr="00EE672B" w:rsidRDefault="00340E0F" w:rsidP="00C94FE7">
            <w:pPr>
              <w:pStyle w:val="NoSpacing"/>
              <w:rPr>
                <w:b w:val="0"/>
                <w:sz w:val="18"/>
                <w:szCs w:val="18"/>
              </w:rPr>
            </w:pPr>
            <w:r w:rsidRPr="00EE672B">
              <w:rPr>
                <w:b w:val="0"/>
                <w:sz w:val="18"/>
                <w:szCs w:val="18"/>
              </w:rPr>
              <w:t xml:space="preserve">Atrazine </w:t>
            </w:r>
          </w:p>
        </w:tc>
        <w:tc>
          <w:tcPr>
            <w:tcW w:w="0" w:type="auto"/>
            <w:shd w:val="clear" w:color="auto" w:fill="auto"/>
            <w:hideMark/>
          </w:tcPr>
          <w:p w14:paraId="4B30103E"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herbicide-chlorotriazine </w:t>
            </w:r>
          </w:p>
        </w:tc>
        <w:tc>
          <w:tcPr>
            <w:tcW w:w="0" w:type="auto"/>
            <w:shd w:val="clear" w:color="auto" w:fill="auto"/>
          </w:tcPr>
          <w:p w14:paraId="0DEBF989"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Lindane </w:t>
            </w:r>
          </w:p>
        </w:tc>
        <w:tc>
          <w:tcPr>
            <w:tcW w:w="0" w:type="auto"/>
            <w:shd w:val="clear" w:color="auto" w:fill="auto"/>
          </w:tcPr>
          <w:p w14:paraId="30D0BC89"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Organochlorine insecticide </w:t>
            </w:r>
          </w:p>
        </w:tc>
      </w:tr>
      <w:tr w:rsidR="00340E0F" w:rsidRPr="00EE672B" w14:paraId="1D6D87BB" w14:textId="77777777" w:rsidTr="00C94FE7">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AEA4769" w14:textId="77777777" w:rsidR="00340E0F" w:rsidRPr="00EE672B" w:rsidRDefault="00340E0F" w:rsidP="00C94FE7">
            <w:pPr>
              <w:pStyle w:val="NoSpacing"/>
              <w:rPr>
                <w:b w:val="0"/>
                <w:sz w:val="18"/>
                <w:szCs w:val="18"/>
              </w:rPr>
            </w:pPr>
            <w:r w:rsidRPr="00EE672B">
              <w:rPr>
                <w:b w:val="0"/>
                <w:sz w:val="18"/>
                <w:szCs w:val="18"/>
              </w:rPr>
              <w:t xml:space="preserve">Propazine </w:t>
            </w:r>
          </w:p>
        </w:tc>
        <w:tc>
          <w:tcPr>
            <w:tcW w:w="0" w:type="auto"/>
            <w:shd w:val="clear" w:color="auto" w:fill="auto"/>
            <w:hideMark/>
          </w:tcPr>
          <w:p w14:paraId="28C24616"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herbicide-chlorotriazine </w:t>
            </w:r>
          </w:p>
        </w:tc>
        <w:tc>
          <w:tcPr>
            <w:tcW w:w="0" w:type="auto"/>
            <w:shd w:val="clear" w:color="auto" w:fill="auto"/>
          </w:tcPr>
          <w:p w14:paraId="400783A6"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Hexachlorobenzene </w:t>
            </w:r>
          </w:p>
        </w:tc>
        <w:tc>
          <w:tcPr>
            <w:tcW w:w="0" w:type="auto"/>
            <w:shd w:val="clear" w:color="auto" w:fill="auto"/>
          </w:tcPr>
          <w:p w14:paraId="7B523FFB"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Organochlorine fungicide </w:t>
            </w:r>
          </w:p>
        </w:tc>
      </w:tr>
      <w:tr w:rsidR="00340E0F" w:rsidRPr="00EE672B" w14:paraId="2A14F8DC" w14:textId="77777777" w:rsidTr="00C94FE7">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DFCDB0B" w14:textId="77777777" w:rsidR="00340E0F" w:rsidRPr="00EE672B" w:rsidRDefault="00340E0F" w:rsidP="00C94FE7">
            <w:pPr>
              <w:pStyle w:val="NoSpacing"/>
              <w:rPr>
                <w:b w:val="0"/>
                <w:sz w:val="18"/>
                <w:szCs w:val="18"/>
              </w:rPr>
            </w:pPr>
            <w:r w:rsidRPr="00EE672B">
              <w:rPr>
                <w:b w:val="0"/>
                <w:sz w:val="18"/>
                <w:szCs w:val="18"/>
              </w:rPr>
              <w:t xml:space="preserve">Simazine </w:t>
            </w:r>
          </w:p>
        </w:tc>
        <w:tc>
          <w:tcPr>
            <w:tcW w:w="0" w:type="auto"/>
            <w:shd w:val="clear" w:color="auto" w:fill="auto"/>
            <w:hideMark/>
          </w:tcPr>
          <w:p w14:paraId="386BDAC3"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herbicide-chlorotriazine </w:t>
            </w:r>
          </w:p>
        </w:tc>
        <w:tc>
          <w:tcPr>
            <w:tcW w:w="0" w:type="auto"/>
            <w:shd w:val="clear" w:color="auto" w:fill="auto"/>
          </w:tcPr>
          <w:p w14:paraId="1CB4334C"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Imidacloprid </w:t>
            </w:r>
          </w:p>
        </w:tc>
        <w:tc>
          <w:tcPr>
            <w:tcW w:w="0" w:type="auto"/>
            <w:shd w:val="clear" w:color="auto" w:fill="auto"/>
          </w:tcPr>
          <w:p w14:paraId="4820B6E3"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Nicotinoid insecticide </w:t>
            </w:r>
          </w:p>
        </w:tc>
      </w:tr>
      <w:tr w:rsidR="00340E0F" w:rsidRPr="00EE672B" w14:paraId="066E97BC" w14:textId="77777777" w:rsidTr="00C94FE7">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19BD3F6" w14:textId="77777777" w:rsidR="00340E0F" w:rsidRPr="00EE672B" w:rsidRDefault="00340E0F" w:rsidP="00C94FE7">
            <w:pPr>
              <w:pStyle w:val="NoSpacing"/>
              <w:rPr>
                <w:b w:val="0"/>
                <w:sz w:val="18"/>
                <w:szCs w:val="18"/>
              </w:rPr>
            </w:pPr>
            <w:r w:rsidRPr="00EE672B">
              <w:rPr>
                <w:b w:val="0"/>
                <w:sz w:val="18"/>
                <w:szCs w:val="18"/>
              </w:rPr>
              <w:t xml:space="preserve">Hexazinone </w:t>
            </w:r>
          </w:p>
        </w:tc>
        <w:tc>
          <w:tcPr>
            <w:tcW w:w="0" w:type="auto"/>
            <w:shd w:val="clear" w:color="auto" w:fill="auto"/>
            <w:hideMark/>
          </w:tcPr>
          <w:p w14:paraId="521F3525"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 triazinone </w:t>
            </w:r>
          </w:p>
        </w:tc>
        <w:tc>
          <w:tcPr>
            <w:tcW w:w="0" w:type="auto"/>
            <w:shd w:val="clear" w:color="auto" w:fill="auto"/>
          </w:tcPr>
          <w:p w14:paraId="1246AFCD"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Trifluralin </w:t>
            </w:r>
          </w:p>
        </w:tc>
        <w:tc>
          <w:tcPr>
            <w:tcW w:w="0" w:type="auto"/>
            <w:shd w:val="clear" w:color="auto" w:fill="auto"/>
          </w:tcPr>
          <w:p w14:paraId="3CD304DE"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Dintiroaniline </w:t>
            </w:r>
          </w:p>
        </w:tc>
      </w:tr>
      <w:tr w:rsidR="00340E0F" w:rsidRPr="00EE672B" w14:paraId="1F39AA2E" w14:textId="77777777" w:rsidTr="00C94FE7">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BBFCE07" w14:textId="77777777" w:rsidR="00340E0F" w:rsidRPr="00EE672B" w:rsidRDefault="00340E0F" w:rsidP="00C94FE7">
            <w:pPr>
              <w:pStyle w:val="NoSpacing"/>
              <w:rPr>
                <w:b w:val="0"/>
                <w:sz w:val="18"/>
                <w:szCs w:val="18"/>
              </w:rPr>
            </w:pPr>
            <w:r w:rsidRPr="00EE672B">
              <w:rPr>
                <w:b w:val="0"/>
                <w:sz w:val="18"/>
                <w:szCs w:val="18"/>
              </w:rPr>
              <w:t xml:space="preserve">Desethylatrazine </w:t>
            </w:r>
          </w:p>
        </w:tc>
        <w:tc>
          <w:tcPr>
            <w:tcW w:w="0" w:type="auto"/>
            <w:shd w:val="clear" w:color="auto" w:fill="auto"/>
            <w:hideMark/>
          </w:tcPr>
          <w:p w14:paraId="684FCE5D"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 breakdown product (also active) </w:t>
            </w:r>
          </w:p>
        </w:tc>
        <w:tc>
          <w:tcPr>
            <w:tcW w:w="0" w:type="auto"/>
            <w:shd w:val="clear" w:color="auto" w:fill="auto"/>
          </w:tcPr>
          <w:p w14:paraId="58ACAE3C"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Pendimethalin </w:t>
            </w:r>
          </w:p>
        </w:tc>
        <w:tc>
          <w:tcPr>
            <w:tcW w:w="0" w:type="auto"/>
            <w:shd w:val="clear" w:color="auto" w:fill="auto"/>
          </w:tcPr>
          <w:p w14:paraId="73A51593"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Dinitroaniline herbicide </w:t>
            </w:r>
          </w:p>
        </w:tc>
      </w:tr>
      <w:tr w:rsidR="00340E0F" w:rsidRPr="00EE672B" w14:paraId="05BED5E9" w14:textId="77777777" w:rsidTr="00C94FE7">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2427145" w14:textId="77777777" w:rsidR="00340E0F" w:rsidRPr="00EE672B" w:rsidRDefault="00340E0F" w:rsidP="00C94FE7">
            <w:pPr>
              <w:pStyle w:val="NoSpacing"/>
              <w:rPr>
                <w:b w:val="0"/>
                <w:sz w:val="18"/>
                <w:szCs w:val="18"/>
              </w:rPr>
            </w:pPr>
            <w:r w:rsidRPr="00EE672B">
              <w:rPr>
                <w:b w:val="0"/>
                <w:sz w:val="18"/>
                <w:szCs w:val="18"/>
              </w:rPr>
              <w:t xml:space="preserve">Desisopropylatrazine </w:t>
            </w:r>
          </w:p>
        </w:tc>
        <w:tc>
          <w:tcPr>
            <w:tcW w:w="0" w:type="auto"/>
            <w:shd w:val="clear" w:color="auto" w:fill="auto"/>
            <w:hideMark/>
          </w:tcPr>
          <w:p w14:paraId="4A000D47"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PSII herbicide breakdown product (also active) </w:t>
            </w:r>
          </w:p>
        </w:tc>
        <w:tc>
          <w:tcPr>
            <w:tcW w:w="0" w:type="auto"/>
            <w:shd w:val="clear" w:color="auto" w:fill="auto"/>
          </w:tcPr>
          <w:p w14:paraId="7F0A32E2"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Propiconazole </w:t>
            </w:r>
          </w:p>
        </w:tc>
        <w:tc>
          <w:tcPr>
            <w:tcW w:w="0" w:type="auto"/>
            <w:shd w:val="clear" w:color="auto" w:fill="auto"/>
          </w:tcPr>
          <w:p w14:paraId="454F13FE"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Conazole fungicide </w:t>
            </w:r>
          </w:p>
        </w:tc>
      </w:tr>
      <w:tr w:rsidR="00340E0F" w:rsidRPr="00EE672B" w14:paraId="68DB92DD" w14:textId="77777777" w:rsidTr="00C94FE7">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5210EEF" w14:textId="77777777" w:rsidR="00340E0F" w:rsidRPr="00EE672B" w:rsidRDefault="00340E0F" w:rsidP="00C94FE7">
            <w:pPr>
              <w:pStyle w:val="NoSpacing"/>
              <w:rPr>
                <w:b w:val="0"/>
                <w:sz w:val="18"/>
                <w:szCs w:val="18"/>
              </w:rPr>
            </w:pPr>
            <w:r w:rsidRPr="00EE672B">
              <w:rPr>
                <w:b w:val="0"/>
                <w:sz w:val="18"/>
                <w:szCs w:val="18"/>
              </w:rPr>
              <w:t xml:space="preserve">Diuron </w:t>
            </w:r>
          </w:p>
        </w:tc>
        <w:tc>
          <w:tcPr>
            <w:tcW w:w="0" w:type="auto"/>
            <w:shd w:val="clear" w:color="auto" w:fill="auto"/>
            <w:hideMark/>
          </w:tcPr>
          <w:p w14:paraId="60469EA5"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PSII herbicide - pheynylurea </w:t>
            </w:r>
          </w:p>
        </w:tc>
        <w:tc>
          <w:tcPr>
            <w:tcW w:w="0" w:type="auto"/>
            <w:shd w:val="clear" w:color="auto" w:fill="auto"/>
          </w:tcPr>
          <w:p w14:paraId="10410626"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Tebuconazole </w:t>
            </w:r>
          </w:p>
        </w:tc>
        <w:tc>
          <w:tcPr>
            <w:tcW w:w="0" w:type="auto"/>
            <w:shd w:val="clear" w:color="auto" w:fill="auto"/>
          </w:tcPr>
          <w:p w14:paraId="299589FE"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Conazole fungicide </w:t>
            </w:r>
          </w:p>
        </w:tc>
      </w:tr>
      <w:tr w:rsidR="00340E0F" w:rsidRPr="00EE672B" w14:paraId="0973D721" w14:textId="77777777" w:rsidTr="00C94FE7">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A9E0DF6" w14:textId="77777777" w:rsidR="00340E0F" w:rsidRPr="00EE672B" w:rsidRDefault="00340E0F" w:rsidP="00C94FE7">
            <w:pPr>
              <w:pStyle w:val="NoSpacing"/>
              <w:rPr>
                <w:b w:val="0"/>
                <w:sz w:val="18"/>
                <w:szCs w:val="18"/>
              </w:rPr>
            </w:pPr>
            <w:r w:rsidRPr="00EE672B">
              <w:rPr>
                <w:b w:val="0"/>
                <w:sz w:val="18"/>
                <w:szCs w:val="18"/>
              </w:rPr>
              <w:t xml:space="preserve">Oxadiazon </w:t>
            </w:r>
          </w:p>
        </w:tc>
        <w:tc>
          <w:tcPr>
            <w:tcW w:w="0" w:type="auto"/>
            <w:shd w:val="clear" w:color="auto" w:fill="auto"/>
            <w:hideMark/>
          </w:tcPr>
          <w:p w14:paraId="2C8A82DD"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Oxadiazolone herbicide </w:t>
            </w:r>
          </w:p>
        </w:tc>
        <w:tc>
          <w:tcPr>
            <w:tcW w:w="0" w:type="auto"/>
            <w:shd w:val="clear" w:color="auto" w:fill="auto"/>
          </w:tcPr>
          <w:p w14:paraId="58CB32B9"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Metolachlor </w:t>
            </w:r>
          </w:p>
        </w:tc>
        <w:tc>
          <w:tcPr>
            <w:tcW w:w="0" w:type="auto"/>
            <w:shd w:val="clear" w:color="auto" w:fill="auto"/>
          </w:tcPr>
          <w:p w14:paraId="0665C644"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Chloracetanilide herbicide </w:t>
            </w:r>
          </w:p>
        </w:tc>
      </w:tr>
      <w:tr w:rsidR="00340E0F" w:rsidRPr="00EE672B" w14:paraId="5F90916A" w14:textId="77777777" w:rsidTr="00C94FE7">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C10B7D9" w14:textId="77777777" w:rsidR="00340E0F" w:rsidRPr="00EE672B" w:rsidRDefault="00340E0F" w:rsidP="00C94FE7">
            <w:pPr>
              <w:pStyle w:val="NoSpacing"/>
              <w:rPr>
                <w:b w:val="0"/>
                <w:sz w:val="18"/>
                <w:szCs w:val="18"/>
              </w:rPr>
            </w:pPr>
            <w:r w:rsidRPr="00EE672B">
              <w:rPr>
                <w:b w:val="0"/>
                <w:sz w:val="18"/>
                <w:szCs w:val="18"/>
              </w:rPr>
              <w:t xml:space="preserve">Chlorfenvinphos </w:t>
            </w:r>
          </w:p>
        </w:tc>
        <w:tc>
          <w:tcPr>
            <w:tcW w:w="0" w:type="auto"/>
            <w:shd w:val="clear" w:color="auto" w:fill="auto"/>
            <w:hideMark/>
          </w:tcPr>
          <w:p w14:paraId="6869D5C6"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Organophosphate insecticide </w:t>
            </w:r>
          </w:p>
        </w:tc>
        <w:tc>
          <w:tcPr>
            <w:tcW w:w="0" w:type="auto"/>
            <w:shd w:val="clear" w:color="auto" w:fill="auto"/>
          </w:tcPr>
          <w:p w14:paraId="3F3AF3E2"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Propoxur </w:t>
            </w:r>
          </w:p>
        </w:tc>
        <w:tc>
          <w:tcPr>
            <w:tcW w:w="0" w:type="auto"/>
            <w:shd w:val="clear" w:color="auto" w:fill="auto"/>
          </w:tcPr>
          <w:p w14:paraId="53AAEE9B" w14:textId="77777777" w:rsidR="00340E0F" w:rsidRPr="00EE672B" w:rsidRDefault="00340E0F" w:rsidP="00C94FE7">
            <w:pPr>
              <w:pStyle w:val="NoSpacing"/>
              <w:cnfStyle w:val="000000100000" w:firstRow="0" w:lastRow="0" w:firstColumn="0" w:lastColumn="0" w:oddVBand="0" w:evenVBand="0" w:oddHBand="1" w:evenHBand="0" w:firstRowFirstColumn="0" w:firstRowLastColumn="0" w:lastRowFirstColumn="0" w:lastRowLastColumn="0"/>
              <w:rPr>
                <w:sz w:val="18"/>
                <w:szCs w:val="18"/>
              </w:rPr>
            </w:pPr>
            <w:r w:rsidRPr="00EE672B">
              <w:rPr>
                <w:sz w:val="18"/>
                <w:szCs w:val="18"/>
              </w:rPr>
              <w:t xml:space="preserve">Carbamate insecticide </w:t>
            </w:r>
          </w:p>
        </w:tc>
      </w:tr>
      <w:tr w:rsidR="00340E0F" w:rsidRPr="00EE672B" w14:paraId="76331C1B" w14:textId="77777777" w:rsidTr="00C94FE7">
        <w:trPr>
          <w:trHeight w:val="42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82778EF" w14:textId="77777777" w:rsidR="00340E0F" w:rsidRPr="00EE672B" w:rsidRDefault="00340E0F" w:rsidP="00C94FE7">
            <w:pPr>
              <w:pStyle w:val="NoSpacing"/>
              <w:rPr>
                <w:b w:val="0"/>
                <w:sz w:val="18"/>
                <w:szCs w:val="18"/>
              </w:rPr>
            </w:pPr>
            <w:r w:rsidRPr="00EE672B">
              <w:rPr>
                <w:b w:val="0"/>
                <w:sz w:val="18"/>
                <w:szCs w:val="18"/>
              </w:rPr>
              <w:t xml:space="preserve">Chlorpyrifos </w:t>
            </w:r>
          </w:p>
        </w:tc>
        <w:tc>
          <w:tcPr>
            <w:tcW w:w="0" w:type="auto"/>
            <w:shd w:val="clear" w:color="auto" w:fill="auto"/>
            <w:hideMark/>
          </w:tcPr>
          <w:p w14:paraId="2D57321B"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r w:rsidRPr="00EE672B">
              <w:rPr>
                <w:sz w:val="18"/>
                <w:szCs w:val="18"/>
              </w:rPr>
              <w:t xml:space="preserve">Organophosphate insecticide </w:t>
            </w:r>
          </w:p>
        </w:tc>
        <w:tc>
          <w:tcPr>
            <w:tcW w:w="0" w:type="auto"/>
            <w:shd w:val="clear" w:color="auto" w:fill="auto"/>
          </w:tcPr>
          <w:p w14:paraId="052A0204"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p>
        </w:tc>
        <w:tc>
          <w:tcPr>
            <w:tcW w:w="0" w:type="auto"/>
            <w:shd w:val="clear" w:color="auto" w:fill="auto"/>
          </w:tcPr>
          <w:p w14:paraId="379BFC84" w14:textId="77777777" w:rsidR="00340E0F" w:rsidRPr="00EE672B" w:rsidRDefault="00340E0F" w:rsidP="00C94FE7">
            <w:pPr>
              <w:pStyle w:val="NoSpacing"/>
              <w:cnfStyle w:val="000000000000" w:firstRow="0" w:lastRow="0" w:firstColumn="0" w:lastColumn="0" w:oddVBand="0" w:evenVBand="0" w:oddHBand="0" w:evenHBand="0" w:firstRowFirstColumn="0" w:firstRowLastColumn="0" w:lastRowFirstColumn="0" w:lastRowLastColumn="0"/>
              <w:rPr>
                <w:sz w:val="18"/>
                <w:szCs w:val="18"/>
              </w:rPr>
            </w:pPr>
          </w:p>
        </w:tc>
      </w:tr>
    </w:tbl>
    <w:p w14:paraId="21CA34F1" w14:textId="77777777" w:rsidR="00340E0F" w:rsidRDefault="00340E0F" w:rsidP="00340E0F">
      <w:pPr>
        <w:tabs>
          <w:tab w:val="left" w:pos="7103"/>
        </w:tabs>
      </w:pPr>
      <w:r>
        <w:rPr>
          <w:color w:val="auto"/>
          <w:sz w:val="18"/>
          <w:szCs w:val="18"/>
        </w:rPr>
        <w:t xml:space="preserve">Note: Bromacil was included in the list of target analytes from 2009-2010; Imidacloprid and terbutryn were routinely analysed from 2011-2012 (Bentley et al. 2012). </w:t>
      </w:r>
    </w:p>
    <w:p w14:paraId="714390D6" w14:textId="77777777" w:rsidR="00340E0F" w:rsidRDefault="00340E0F" w:rsidP="009C7B63">
      <w:pPr>
        <w:rPr>
          <w:rFonts w:cs="Arial"/>
        </w:rPr>
      </w:pPr>
    </w:p>
    <w:p w14:paraId="145C1270" w14:textId="0B595698" w:rsidR="00340E0F" w:rsidRDefault="00745BAB" w:rsidP="00340E0F">
      <w:pPr>
        <w:pStyle w:val="Heading3"/>
        <w:numPr>
          <w:ilvl w:val="2"/>
          <w:numId w:val="10"/>
        </w:numPr>
        <w:rPr>
          <w:rFonts w:eastAsiaTheme="minorHAnsi"/>
          <w:lang w:eastAsia="en-US"/>
        </w:rPr>
      </w:pPr>
      <w:r>
        <w:rPr>
          <w:rFonts w:eastAsiaTheme="minorHAnsi"/>
          <w:lang w:eastAsia="en-US"/>
        </w:rPr>
        <w:t>Discussion</w:t>
      </w:r>
    </w:p>
    <w:p w14:paraId="200A8903" w14:textId="67014102" w:rsidR="000051E4" w:rsidRPr="002303F2" w:rsidRDefault="000051E4" w:rsidP="000051E4">
      <w:bookmarkStart w:id="339" w:name="_Ref385411539"/>
      <w:bookmarkStart w:id="340" w:name="_Toc385539678"/>
      <w:r>
        <w:t>There is strong continuity in the routine pesticide monitoring sites with many of the 12 sites having data collected up to 9 times per year and fairly consistently since 2005 (</w:t>
      </w:r>
      <w:r>
        <w:fldChar w:fldCharType="begin"/>
      </w:r>
      <w:r>
        <w:instrText xml:space="preserve"> REF _Ref385342753 \h </w:instrText>
      </w:r>
      <w:r>
        <w:fldChar w:fldCharType="separate"/>
      </w:r>
      <w:r w:rsidR="00076ED9">
        <w:t xml:space="preserve">Figure </w:t>
      </w:r>
      <w:r w:rsidR="00076ED9">
        <w:rPr>
          <w:noProof/>
        </w:rPr>
        <w:t>63</w:t>
      </w:r>
      <w:r>
        <w:fldChar w:fldCharType="end"/>
      </w:r>
      <w:r>
        <w:t xml:space="preserve">).  The sites which are summarised </w:t>
      </w:r>
      <w:r w:rsidR="009D23F4">
        <w:t xml:space="preserve">in </w:t>
      </w:r>
      <w:r w:rsidR="009D23F4">
        <w:fldChar w:fldCharType="begin"/>
      </w:r>
      <w:r w:rsidR="009D23F4">
        <w:instrText xml:space="preserve"> REF _Ref403680026 \h </w:instrText>
      </w:r>
      <w:r w:rsidR="009D23F4">
        <w:fldChar w:fldCharType="separate"/>
      </w:r>
      <w:r w:rsidR="00076ED9">
        <w:t xml:space="preserve">Table </w:t>
      </w:r>
      <w:r w:rsidR="00076ED9">
        <w:rPr>
          <w:noProof/>
        </w:rPr>
        <w:t>42</w:t>
      </w:r>
      <w:r w:rsidR="009D23F4">
        <w:fldChar w:fldCharType="end"/>
      </w:r>
      <w:r>
        <w:t xml:space="preserve">, are described as being representative of </w:t>
      </w:r>
      <w:r>
        <w:rPr>
          <w:rFonts w:eastAsia="SimSun" w:cs="Arial"/>
          <w:lang w:eastAsia="zh-CN"/>
        </w:rPr>
        <w:t>the</w:t>
      </w:r>
      <w:r w:rsidRPr="00393E3D">
        <w:rPr>
          <w:rFonts w:eastAsia="SimSun" w:cs="Arial"/>
          <w:lang w:eastAsia="zh-CN"/>
        </w:rPr>
        <w:t xml:space="preserve"> inshore reef location</w:t>
      </w:r>
      <w:r>
        <w:t xml:space="preserve"> for their NRM region, and while strong and logical sites, the rationale for their selection from a broader GBR perspective is not entirely clear. </w:t>
      </w:r>
      <w:r>
        <w:rPr>
          <w:rFonts w:eastAsia="SimSun" w:cs="Arial"/>
          <w:lang w:eastAsia="zh-CN"/>
        </w:rPr>
        <w:t xml:space="preserve">The existing site selection clearly associates with different regional agricultural practices but some sites are representing large areas, e.g. North Keppel Island for the Fitzroy. </w:t>
      </w:r>
      <w:r>
        <w:t xml:space="preserve">It </w:t>
      </w:r>
      <w:r>
        <w:rPr>
          <w:rFonts w:eastAsia="SimSun" w:cs="Arial"/>
          <w:lang w:eastAsia="zh-CN"/>
        </w:rPr>
        <w:t>i</w:t>
      </w:r>
      <w:r w:rsidRPr="00393E3D">
        <w:rPr>
          <w:rFonts w:eastAsia="SimSun" w:cs="Arial"/>
          <w:lang w:eastAsia="zh-CN"/>
        </w:rPr>
        <w:t>s ve</w:t>
      </w:r>
      <w:r>
        <w:rPr>
          <w:rFonts w:eastAsia="SimSun" w:cs="Arial"/>
          <w:lang w:eastAsia="zh-CN"/>
        </w:rPr>
        <w:t>ry difficult to select sites that are “represen</w:t>
      </w:r>
      <w:r w:rsidRPr="00393E3D">
        <w:rPr>
          <w:rFonts w:eastAsia="SimSun" w:cs="Arial"/>
          <w:lang w:eastAsia="zh-CN"/>
        </w:rPr>
        <w:t xml:space="preserve">tative” </w:t>
      </w:r>
      <w:r>
        <w:rPr>
          <w:rFonts w:eastAsia="SimSun" w:cs="Arial"/>
          <w:lang w:eastAsia="zh-CN"/>
        </w:rPr>
        <w:t>of a region</w:t>
      </w:r>
      <w:r w:rsidRPr="00393E3D">
        <w:rPr>
          <w:rFonts w:eastAsia="SimSun" w:cs="Arial"/>
          <w:lang w:eastAsia="zh-CN"/>
        </w:rPr>
        <w:t xml:space="preserve"> in an unbiased manner without providing all sites that are possible candidates for monitoring with a non-zero chance of selection (design-based survey design). </w:t>
      </w:r>
      <w:r>
        <w:rPr>
          <w:rFonts w:eastAsia="SimSun" w:cs="Arial"/>
          <w:lang w:eastAsia="zh-CN"/>
        </w:rPr>
        <w:t xml:space="preserve">These probabilities do not need to be equal but they do need to be known and non zero. This for instance would allow more conveniently located sites a high probability of inclusion than more remote sites. The implication of this is that the way sites have been selected will allow us to make inferences about status and trend for the 12 sites selected but not extend those to inferences about the broader GBR region.    </w:t>
      </w:r>
    </w:p>
    <w:p w14:paraId="4F370617" w14:textId="77777777" w:rsidR="000051E4" w:rsidRDefault="000051E4" w:rsidP="000051E4"/>
    <w:p w14:paraId="0CF17D92" w14:textId="77777777" w:rsidR="000051E4" w:rsidRDefault="000051E4" w:rsidP="000051E4">
      <w:pPr>
        <w:keepNext/>
        <w:jc w:val="center"/>
      </w:pPr>
      <w:r>
        <w:rPr>
          <w:noProof/>
        </w:rPr>
        <w:drawing>
          <wp:inline distT="0" distB="0" distL="0" distR="0" wp14:anchorId="61FBC7B3" wp14:editId="79ADDAB9">
            <wp:extent cx="4748990" cy="2520000"/>
            <wp:effectExtent l="0" t="0" r="0" b="0"/>
            <wp:docPr id="265" name="Picture 1" descr="PSII data availability plot 2005-2013." title="Fig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iu075\Desktop\Rplot06.png"/>
                    <pic:cNvPicPr>
                      <a:picLocks noChangeAspect="1" noChangeArrowheads="1"/>
                    </pic:cNvPicPr>
                  </pic:nvPicPr>
                  <pic:blipFill>
                    <a:blip r:embed="rId305" cstate="print"/>
                    <a:srcRect l="4795" t="28757" b="29335"/>
                    <a:stretch>
                      <a:fillRect/>
                    </a:stretch>
                  </pic:blipFill>
                  <pic:spPr bwMode="auto">
                    <a:xfrm>
                      <a:off x="0" y="0"/>
                      <a:ext cx="4748990" cy="2520000"/>
                    </a:xfrm>
                    <a:prstGeom prst="rect">
                      <a:avLst/>
                    </a:prstGeom>
                    <a:noFill/>
                    <a:ln w="9525">
                      <a:noFill/>
                      <a:miter lim="800000"/>
                      <a:headEnd/>
                      <a:tailEnd/>
                    </a:ln>
                  </pic:spPr>
                </pic:pic>
              </a:graphicData>
            </a:graphic>
          </wp:inline>
        </w:drawing>
      </w:r>
    </w:p>
    <w:p w14:paraId="276AFC05" w14:textId="77777777" w:rsidR="000051E4" w:rsidRDefault="000051E4" w:rsidP="000051E4">
      <w:pPr>
        <w:pStyle w:val="Caption"/>
        <w:jc w:val="center"/>
      </w:pPr>
      <w:bookmarkStart w:id="341" w:name="_Ref385342753"/>
      <w:bookmarkStart w:id="342" w:name="_Toc385539637"/>
      <w:bookmarkStart w:id="343" w:name="_Toc403385577"/>
      <w:bookmarkStart w:id="344" w:name="_Toc410312939"/>
      <w:r>
        <w:t xml:space="preserve">Figure </w:t>
      </w:r>
      <w:r w:rsidR="002119BB">
        <w:fldChar w:fldCharType="begin"/>
      </w:r>
      <w:r w:rsidR="002119BB">
        <w:instrText xml:space="preserve"> SEQ Figure \* ARABIC </w:instrText>
      </w:r>
      <w:r w:rsidR="002119BB">
        <w:fldChar w:fldCharType="separate"/>
      </w:r>
      <w:r w:rsidR="00076ED9">
        <w:rPr>
          <w:noProof/>
        </w:rPr>
        <w:t>63</w:t>
      </w:r>
      <w:r w:rsidR="002119BB">
        <w:rPr>
          <w:noProof/>
        </w:rPr>
        <w:fldChar w:fldCharType="end"/>
      </w:r>
      <w:bookmarkEnd w:id="341"/>
      <w:r>
        <w:t>: PSII data availability plot 2005-2013.</w:t>
      </w:r>
      <w:bookmarkEnd w:id="342"/>
      <w:bookmarkEnd w:id="343"/>
      <w:bookmarkEnd w:id="344"/>
    </w:p>
    <w:p w14:paraId="4E530536" w14:textId="77777777" w:rsidR="000051E4" w:rsidRPr="00B71F08" w:rsidRDefault="000051E4" w:rsidP="000051E4">
      <w:pPr>
        <w:spacing w:before="60" w:after="60"/>
        <w:jc w:val="both"/>
        <w:rPr>
          <w:rFonts w:eastAsia="SimSun" w:cs="Arial"/>
          <w:lang w:eastAsia="zh-CN"/>
        </w:rPr>
      </w:pPr>
      <w:r>
        <w:rPr>
          <w:rFonts w:eastAsia="SimSun" w:cs="Arial"/>
          <w:lang w:eastAsia="zh-CN"/>
        </w:rPr>
        <w:t xml:space="preserve">Within this component of the MMP it is not possible to isolate the </w:t>
      </w:r>
      <w:r>
        <w:t xml:space="preserve">within site variability, spatial variability across the region (beyond the 12 selected sites) or variability that may be due to measurement error. </w:t>
      </w:r>
      <w:r>
        <w:rPr>
          <w:rFonts w:eastAsia="SimSun" w:cs="Arial"/>
          <w:lang w:eastAsia="zh-CN"/>
        </w:rPr>
        <w:t>Some</w:t>
      </w:r>
      <w:r w:rsidRPr="00B71F08">
        <w:rPr>
          <w:rFonts w:eastAsia="SimSun" w:cs="Arial"/>
          <w:lang w:eastAsia="zh-CN"/>
        </w:rPr>
        <w:t xml:space="preserve"> replication at the site level for each sample period</w:t>
      </w:r>
      <w:r>
        <w:rPr>
          <w:rFonts w:eastAsia="SimSun" w:cs="Arial"/>
          <w:lang w:eastAsia="zh-CN"/>
        </w:rPr>
        <w:t xml:space="preserve"> would enable us to estimate the within site variability. The replication would come from deploying multiple passive samplers at a site and generating repeat samples. There is no need for this to be exhaustive. Replication can occur for a subset of sites and times and still be valuable. If the differences between these samples is high, then the within site variability is high. Where multiple passive samplers are deployed close to each other and at scale where there changes are not expected, this allows us to estimate the measurement error. If the within site variability or measurement error is high, there is a much greater chance that the single location used may be inaccurate or misleading. It has become clear late in this review that some replicate passive samplers are used with approximately 10% analysed in duplicate from random sites (Christie Bentley pers comm). While these replicates samples are not identified in the data made available to us, their routine incorporation in the pesticide monitoring program is positive and endorsed. </w:t>
      </w:r>
    </w:p>
    <w:p w14:paraId="4F871822" w14:textId="77777777" w:rsidR="00E26426" w:rsidRDefault="00E26426" w:rsidP="00E26426">
      <w:pPr>
        <w:pStyle w:val="Caption"/>
        <w:jc w:val="center"/>
      </w:pPr>
      <w:bookmarkStart w:id="345" w:name="_Ref403680026"/>
      <w:bookmarkStart w:id="346" w:name="_Toc410312982"/>
      <w:r>
        <w:t xml:space="preserve">Table </w:t>
      </w:r>
      <w:r w:rsidR="002119BB">
        <w:fldChar w:fldCharType="begin"/>
      </w:r>
      <w:r w:rsidR="002119BB">
        <w:instrText xml:space="preserve"> SEQ Table \* ARA</w:instrText>
      </w:r>
      <w:r w:rsidR="002119BB">
        <w:instrText xml:space="preserve">BIC </w:instrText>
      </w:r>
      <w:r w:rsidR="002119BB">
        <w:fldChar w:fldCharType="separate"/>
      </w:r>
      <w:r w:rsidR="00076ED9">
        <w:rPr>
          <w:noProof/>
        </w:rPr>
        <w:t>42</w:t>
      </w:r>
      <w:r w:rsidR="002119BB">
        <w:rPr>
          <w:noProof/>
        </w:rPr>
        <w:fldChar w:fldCharType="end"/>
      </w:r>
      <w:bookmarkEnd w:id="339"/>
      <w:bookmarkEnd w:id="345"/>
      <w:r>
        <w:t>: Summary of 12 sites sampled as part of the pesticide monitoring program for the GBR.</w:t>
      </w:r>
      <w:bookmarkEnd w:id="340"/>
      <w:bookmarkEnd w:id="346"/>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2"/>
        <w:tblDescription w:val="Summary of 12 sites sampled as part of the pesticide monitoring program for the GBR."/>
      </w:tblPr>
      <w:tblGrid>
        <w:gridCol w:w="1254"/>
        <w:gridCol w:w="1732"/>
        <w:gridCol w:w="1270"/>
        <w:gridCol w:w="244"/>
        <w:gridCol w:w="1315"/>
        <w:gridCol w:w="1528"/>
        <w:gridCol w:w="1309"/>
      </w:tblGrid>
      <w:tr w:rsidR="00E26426" w14:paraId="5D42155E" w14:textId="77777777" w:rsidTr="009122FA">
        <w:trPr>
          <w:jc w:val="center"/>
        </w:trPr>
        <w:tc>
          <w:tcPr>
            <w:tcW w:w="1254" w:type="dxa"/>
            <w:tcBorders>
              <w:top w:val="single" w:sz="4" w:space="0" w:color="00313C"/>
              <w:bottom w:val="single" w:sz="4" w:space="0" w:color="00313C"/>
            </w:tcBorders>
            <w:shd w:val="pct10" w:color="auto" w:fill="auto"/>
          </w:tcPr>
          <w:p w14:paraId="0CB59E6E" w14:textId="77777777" w:rsidR="00E26426" w:rsidRDefault="00E26426" w:rsidP="009122FA">
            <w:pPr>
              <w:jc w:val="center"/>
              <w:rPr>
                <w:rFonts w:eastAsia="SimSun" w:cs="Arial"/>
                <w:lang w:eastAsia="zh-CN"/>
              </w:rPr>
            </w:pPr>
            <w:r>
              <w:rPr>
                <w:rFonts w:eastAsia="SimSun" w:cs="Arial"/>
                <w:lang w:eastAsia="zh-CN"/>
              </w:rPr>
              <w:t>NRM Region</w:t>
            </w:r>
          </w:p>
        </w:tc>
        <w:tc>
          <w:tcPr>
            <w:tcW w:w="1732" w:type="dxa"/>
            <w:tcBorders>
              <w:top w:val="single" w:sz="4" w:space="0" w:color="00313C"/>
              <w:bottom w:val="single" w:sz="4" w:space="0" w:color="00313C"/>
            </w:tcBorders>
            <w:shd w:val="pct10" w:color="auto" w:fill="auto"/>
          </w:tcPr>
          <w:p w14:paraId="2E8B9FC7" w14:textId="77777777" w:rsidR="00E26426" w:rsidRDefault="00E26426" w:rsidP="009122FA">
            <w:pPr>
              <w:jc w:val="center"/>
              <w:rPr>
                <w:rFonts w:eastAsia="SimSun" w:cs="Arial"/>
                <w:lang w:eastAsia="zh-CN"/>
              </w:rPr>
            </w:pPr>
            <w:r>
              <w:rPr>
                <w:rFonts w:eastAsia="SimSun" w:cs="Arial"/>
                <w:lang w:eastAsia="zh-CN"/>
              </w:rPr>
              <w:t>Site Name</w:t>
            </w:r>
          </w:p>
        </w:tc>
        <w:tc>
          <w:tcPr>
            <w:tcW w:w="1270" w:type="dxa"/>
            <w:tcBorders>
              <w:top w:val="single" w:sz="4" w:space="0" w:color="00313C"/>
              <w:bottom w:val="single" w:sz="4" w:space="0" w:color="00313C"/>
            </w:tcBorders>
            <w:shd w:val="pct10" w:color="auto" w:fill="auto"/>
          </w:tcPr>
          <w:p w14:paraId="3D7D6983" w14:textId="77777777" w:rsidR="00E26426" w:rsidRDefault="00E26426" w:rsidP="009122FA">
            <w:pPr>
              <w:jc w:val="center"/>
              <w:rPr>
                <w:rFonts w:eastAsia="SimSun" w:cs="Arial"/>
                <w:lang w:eastAsia="zh-CN"/>
              </w:rPr>
            </w:pPr>
            <w:r>
              <w:rPr>
                <w:rFonts w:eastAsia="SimSun" w:cs="Arial"/>
                <w:lang w:eastAsia="zh-CN"/>
              </w:rPr>
              <w:t>Site Abbreviation</w:t>
            </w:r>
          </w:p>
        </w:tc>
        <w:tc>
          <w:tcPr>
            <w:tcW w:w="244" w:type="dxa"/>
            <w:tcBorders>
              <w:top w:val="single" w:sz="4" w:space="0" w:color="00313C"/>
              <w:bottom w:val="single" w:sz="4" w:space="0" w:color="00313C"/>
            </w:tcBorders>
            <w:shd w:val="pct10" w:color="auto" w:fill="auto"/>
          </w:tcPr>
          <w:p w14:paraId="0F45A6BA" w14:textId="77777777" w:rsidR="00E26426" w:rsidRDefault="00E26426" w:rsidP="009122FA">
            <w:pPr>
              <w:jc w:val="center"/>
              <w:rPr>
                <w:rFonts w:eastAsia="SimSun" w:cs="Arial"/>
                <w:lang w:eastAsia="zh-CN"/>
              </w:rPr>
            </w:pPr>
          </w:p>
        </w:tc>
        <w:tc>
          <w:tcPr>
            <w:tcW w:w="1315" w:type="dxa"/>
            <w:tcBorders>
              <w:top w:val="single" w:sz="4" w:space="0" w:color="00313C"/>
              <w:bottom w:val="single" w:sz="4" w:space="0" w:color="00313C"/>
            </w:tcBorders>
            <w:shd w:val="pct10" w:color="auto" w:fill="auto"/>
          </w:tcPr>
          <w:p w14:paraId="7E19E2C4" w14:textId="77777777" w:rsidR="00E26426" w:rsidRDefault="00E26426" w:rsidP="009122FA">
            <w:pPr>
              <w:jc w:val="center"/>
              <w:rPr>
                <w:rFonts w:eastAsia="SimSun" w:cs="Arial"/>
                <w:lang w:eastAsia="zh-CN"/>
              </w:rPr>
            </w:pPr>
            <w:r>
              <w:rPr>
                <w:rFonts w:eastAsia="SimSun" w:cs="Arial"/>
                <w:lang w:eastAsia="zh-CN"/>
              </w:rPr>
              <w:t>NRM Region</w:t>
            </w:r>
          </w:p>
        </w:tc>
        <w:tc>
          <w:tcPr>
            <w:tcW w:w="1528" w:type="dxa"/>
            <w:tcBorders>
              <w:top w:val="single" w:sz="4" w:space="0" w:color="00313C"/>
              <w:bottom w:val="single" w:sz="4" w:space="0" w:color="00313C"/>
            </w:tcBorders>
            <w:shd w:val="pct10" w:color="auto" w:fill="auto"/>
          </w:tcPr>
          <w:p w14:paraId="421D780F" w14:textId="77777777" w:rsidR="00E26426" w:rsidRDefault="00E26426" w:rsidP="009122FA">
            <w:pPr>
              <w:jc w:val="center"/>
              <w:rPr>
                <w:rFonts w:eastAsia="SimSun" w:cs="Arial"/>
                <w:lang w:eastAsia="zh-CN"/>
              </w:rPr>
            </w:pPr>
            <w:r>
              <w:rPr>
                <w:rFonts w:eastAsia="SimSun" w:cs="Arial"/>
                <w:lang w:eastAsia="zh-CN"/>
              </w:rPr>
              <w:t>Site Name</w:t>
            </w:r>
          </w:p>
        </w:tc>
        <w:tc>
          <w:tcPr>
            <w:tcW w:w="1309" w:type="dxa"/>
            <w:tcBorders>
              <w:top w:val="single" w:sz="4" w:space="0" w:color="00313C"/>
              <w:bottom w:val="single" w:sz="4" w:space="0" w:color="00313C"/>
            </w:tcBorders>
            <w:shd w:val="pct10" w:color="auto" w:fill="auto"/>
          </w:tcPr>
          <w:p w14:paraId="7F939EDA" w14:textId="77777777" w:rsidR="00E26426" w:rsidRDefault="00E26426" w:rsidP="009122FA">
            <w:pPr>
              <w:jc w:val="center"/>
              <w:rPr>
                <w:rFonts w:eastAsia="SimSun" w:cs="Arial"/>
                <w:lang w:eastAsia="zh-CN"/>
              </w:rPr>
            </w:pPr>
            <w:r>
              <w:rPr>
                <w:rFonts w:eastAsia="SimSun" w:cs="Arial"/>
                <w:lang w:eastAsia="zh-CN"/>
              </w:rPr>
              <w:t>Site Abbreviation</w:t>
            </w:r>
          </w:p>
        </w:tc>
      </w:tr>
      <w:tr w:rsidR="00E26426" w14:paraId="44FD1899" w14:textId="77777777" w:rsidTr="009122FA">
        <w:trPr>
          <w:jc w:val="center"/>
        </w:trPr>
        <w:tc>
          <w:tcPr>
            <w:tcW w:w="1254" w:type="dxa"/>
            <w:tcBorders>
              <w:top w:val="single" w:sz="4" w:space="0" w:color="00313C"/>
            </w:tcBorders>
          </w:tcPr>
          <w:p w14:paraId="4B3AA0DF" w14:textId="77777777" w:rsidR="00E26426" w:rsidRPr="000C18A9" w:rsidRDefault="00E26426" w:rsidP="009122FA">
            <w:pPr>
              <w:jc w:val="center"/>
              <w:rPr>
                <w:rFonts w:eastAsia="SimSun" w:cs="Arial"/>
                <w:i/>
                <w:lang w:eastAsia="zh-CN"/>
              </w:rPr>
            </w:pPr>
            <w:r w:rsidRPr="000C18A9">
              <w:rPr>
                <w:rFonts w:eastAsia="SimSun" w:cs="Arial"/>
                <w:i/>
                <w:lang w:eastAsia="zh-CN"/>
              </w:rPr>
              <w:t>Wet Tropics</w:t>
            </w:r>
          </w:p>
        </w:tc>
        <w:tc>
          <w:tcPr>
            <w:tcW w:w="1732" w:type="dxa"/>
            <w:tcBorders>
              <w:top w:val="single" w:sz="4" w:space="0" w:color="00313C"/>
            </w:tcBorders>
          </w:tcPr>
          <w:p w14:paraId="233A702B" w14:textId="77777777" w:rsidR="00E26426" w:rsidRDefault="00E26426" w:rsidP="009122FA">
            <w:pPr>
              <w:jc w:val="center"/>
              <w:rPr>
                <w:rFonts w:eastAsia="SimSun" w:cs="Arial"/>
                <w:lang w:eastAsia="zh-CN"/>
              </w:rPr>
            </w:pPr>
            <w:r>
              <w:rPr>
                <w:rFonts w:eastAsia="SimSun" w:cs="Arial"/>
                <w:lang w:eastAsia="zh-CN"/>
              </w:rPr>
              <w:t>Low Isles</w:t>
            </w:r>
          </w:p>
        </w:tc>
        <w:tc>
          <w:tcPr>
            <w:tcW w:w="1270" w:type="dxa"/>
            <w:tcBorders>
              <w:top w:val="single" w:sz="4" w:space="0" w:color="00313C"/>
            </w:tcBorders>
          </w:tcPr>
          <w:p w14:paraId="13EDDD58" w14:textId="77777777" w:rsidR="00E26426" w:rsidRDefault="00E26426" w:rsidP="009122FA">
            <w:pPr>
              <w:jc w:val="center"/>
              <w:rPr>
                <w:rFonts w:eastAsia="SimSun" w:cs="Arial"/>
                <w:lang w:eastAsia="zh-CN"/>
              </w:rPr>
            </w:pPr>
            <w:r>
              <w:rPr>
                <w:rFonts w:eastAsia="SimSun" w:cs="Arial"/>
                <w:lang w:eastAsia="zh-CN"/>
              </w:rPr>
              <w:t>LI</w:t>
            </w:r>
          </w:p>
        </w:tc>
        <w:tc>
          <w:tcPr>
            <w:tcW w:w="244" w:type="dxa"/>
            <w:tcBorders>
              <w:top w:val="single" w:sz="4" w:space="0" w:color="00313C"/>
            </w:tcBorders>
          </w:tcPr>
          <w:p w14:paraId="27512388" w14:textId="77777777" w:rsidR="00E26426" w:rsidRDefault="00E26426" w:rsidP="009122FA">
            <w:pPr>
              <w:jc w:val="center"/>
              <w:rPr>
                <w:rFonts w:eastAsia="SimSun" w:cs="Arial"/>
                <w:lang w:eastAsia="zh-CN"/>
              </w:rPr>
            </w:pPr>
          </w:p>
        </w:tc>
        <w:tc>
          <w:tcPr>
            <w:tcW w:w="1315" w:type="dxa"/>
            <w:tcBorders>
              <w:top w:val="single" w:sz="4" w:space="0" w:color="00313C"/>
            </w:tcBorders>
          </w:tcPr>
          <w:p w14:paraId="6ECCD279" w14:textId="77777777" w:rsidR="00E26426" w:rsidRPr="000C18A9" w:rsidRDefault="00E26426" w:rsidP="009122FA">
            <w:pPr>
              <w:jc w:val="center"/>
              <w:rPr>
                <w:rFonts w:eastAsia="SimSun" w:cs="Arial"/>
                <w:i/>
                <w:lang w:eastAsia="zh-CN"/>
              </w:rPr>
            </w:pPr>
            <w:r w:rsidRPr="000C18A9">
              <w:rPr>
                <w:rFonts w:eastAsia="SimSun" w:cs="Arial"/>
                <w:i/>
                <w:lang w:eastAsia="zh-CN"/>
              </w:rPr>
              <w:t>Burdekin</w:t>
            </w:r>
          </w:p>
        </w:tc>
        <w:tc>
          <w:tcPr>
            <w:tcW w:w="1528" w:type="dxa"/>
            <w:tcBorders>
              <w:top w:val="single" w:sz="4" w:space="0" w:color="00313C"/>
            </w:tcBorders>
          </w:tcPr>
          <w:p w14:paraId="42B36365" w14:textId="77777777" w:rsidR="00E26426" w:rsidRDefault="00E26426" w:rsidP="009122FA">
            <w:pPr>
              <w:jc w:val="center"/>
              <w:rPr>
                <w:rFonts w:eastAsia="SimSun" w:cs="Arial"/>
                <w:lang w:eastAsia="zh-CN"/>
              </w:rPr>
            </w:pPr>
            <w:r>
              <w:rPr>
                <w:rFonts w:eastAsia="SimSun" w:cs="Arial"/>
                <w:lang w:eastAsia="zh-CN"/>
              </w:rPr>
              <w:t>Orpheus Island</w:t>
            </w:r>
          </w:p>
        </w:tc>
        <w:tc>
          <w:tcPr>
            <w:tcW w:w="1309" w:type="dxa"/>
            <w:tcBorders>
              <w:top w:val="single" w:sz="4" w:space="0" w:color="00313C"/>
            </w:tcBorders>
          </w:tcPr>
          <w:p w14:paraId="76F8E1D8" w14:textId="77777777" w:rsidR="00E26426" w:rsidRDefault="00E26426" w:rsidP="009122FA">
            <w:pPr>
              <w:jc w:val="center"/>
              <w:rPr>
                <w:rFonts w:eastAsia="SimSun" w:cs="Arial"/>
                <w:lang w:eastAsia="zh-CN"/>
              </w:rPr>
            </w:pPr>
            <w:r>
              <w:rPr>
                <w:rFonts w:eastAsia="SimSun" w:cs="Arial"/>
                <w:lang w:eastAsia="zh-CN"/>
              </w:rPr>
              <w:t>Orph</w:t>
            </w:r>
          </w:p>
        </w:tc>
      </w:tr>
      <w:tr w:rsidR="00E26426" w14:paraId="029CD7BC" w14:textId="77777777" w:rsidTr="009122FA">
        <w:trPr>
          <w:jc w:val="center"/>
        </w:trPr>
        <w:tc>
          <w:tcPr>
            <w:tcW w:w="1254" w:type="dxa"/>
          </w:tcPr>
          <w:p w14:paraId="3CA58C9C" w14:textId="77777777" w:rsidR="00E26426" w:rsidRDefault="00E26426" w:rsidP="009122FA">
            <w:pPr>
              <w:jc w:val="center"/>
              <w:rPr>
                <w:rFonts w:eastAsia="SimSun" w:cs="Arial"/>
                <w:lang w:eastAsia="zh-CN"/>
              </w:rPr>
            </w:pPr>
          </w:p>
        </w:tc>
        <w:tc>
          <w:tcPr>
            <w:tcW w:w="1732" w:type="dxa"/>
          </w:tcPr>
          <w:p w14:paraId="36100D25" w14:textId="77777777" w:rsidR="00E26426" w:rsidRDefault="00E26426" w:rsidP="009122FA">
            <w:pPr>
              <w:jc w:val="center"/>
              <w:rPr>
                <w:rFonts w:eastAsia="SimSun" w:cs="Arial"/>
                <w:lang w:eastAsia="zh-CN"/>
              </w:rPr>
            </w:pPr>
            <w:r>
              <w:rPr>
                <w:rFonts w:eastAsia="SimSun" w:cs="Arial"/>
                <w:lang w:eastAsia="zh-CN"/>
              </w:rPr>
              <w:t>Green Island</w:t>
            </w:r>
          </w:p>
        </w:tc>
        <w:tc>
          <w:tcPr>
            <w:tcW w:w="1270" w:type="dxa"/>
          </w:tcPr>
          <w:p w14:paraId="20D5216E" w14:textId="77777777" w:rsidR="00E26426" w:rsidRDefault="00E26426" w:rsidP="009122FA">
            <w:pPr>
              <w:jc w:val="center"/>
              <w:rPr>
                <w:rFonts w:eastAsia="SimSun" w:cs="Arial"/>
                <w:lang w:eastAsia="zh-CN"/>
              </w:rPr>
            </w:pPr>
            <w:r>
              <w:rPr>
                <w:rFonts w:eastAsia="SimSun" w:cs="Arial"/>
                <w:lang w:eastAsia="zh-CN"/>
              </w:rPr>
              <w:t>GI</w:t>
            </w:r>
          </w:p>
        </w:tc>
        <w:tc>
          <w:tcPr>
            <w:tcW w:w="244" w:type="dxa"/>
          </w:tcPr>
          <w:p w14:paraId="2B703C66" w14:textId="77777777" w:rsidR="00E26426" w:rsidRDefault="00E26426" w:rsidP="009122FA">
            <w:pPr>
              <w:jc w:val="center"/>
              <w:rPr>
                <w:rFonts w:eastAsia="SimSun" w:cs="Arial"/>
                <w:lang w:eastAsia="zh-CN"/>
              </w:rPr>
            </w:pPr>
          </w:p>
        </w:tc>
        <w:tc>
          <w:tcPr>
            <w:tcW w:w="1315" w:type="dxa"/>
          </w:tcPr>
          <w:p w14:paraId="0BC9DAD1" w14:textId="77777777" w:rsidR="00E26426" w:rsidRDefault="00E26426" w:rsidP="009122FA">
            <w:pPr>
              <w:jc w:val="center"/>
              <w:rPr>
                <w:rFonts w:eastAsia="SimSun" w:cs="Arial"/>
                <w:lang w:eastAsia="zh-CN"/>
              </w:rPr>
            </w:pPr>
          </w:p>
        </w:tc>
        <w:tc>
          <w:tcPr>
            <w:tcW w:w="1528" w:type="dxa"/>
          </w:tcPr>
          <w:p w14:paraId="59DC3B85" w14:textId="77777777" w:rsidR="00E26426" w:rsidRDefault="00E26426" w:rsidP="009122FA">
            <w:pPr>
              <w:jc w:val="center"/>
              <w:rPr>
                <w:rFonts w:eastAsia="SimSun" w:cs="Arial"/>
                <w:lang w:eastAsia="zh-CN"/>
              </w:rPr>
            </w:pPr>
            <w:r>
              <w:rPr>
                <w:rFonts w:eastAsia="SimSun" w:cs="Arial"/>
                <w:lang w:eastAsia="zh-CN"/>
              </w:rPr>
              <w:t>Magnetic Island</w:t>
            </w:r>
          </w:p>
        </w:tc>
        <w:tc>
          <w:tcPr>
            <w:tcW w:w="1309" w:type="dxa"/>
          </w:tcPr>
          <w:p w14:paraId="70E454F9" w14:textId="77777777" w:rsidR="00E26426" w:rsidRDefault="00E26426" w:rsidP="009122FA">
            <w:pPr>
              <w:jc w:val="center"/>
              <w:rPr>
                <w:rFonts w:eastAsia="SimSun" w:cs="Arial"/>
                <w:lang w:eastAsia="zh-CN"/>
              </w:rPr>
            </w:pPr>
            <w:r>
              <w:rPr>
                <w:rFonts w:eastAsia="SimSun" w:cs="Arial"/>
                <w:lang w:eastAsia="zh-CN"/>
              </w:rPr>
              <w:t>MI</w:t>
            </w:r>
          </w:p>
        </w:tc>
      </w:tr>
      <w:tr w:rsidR="00E26426" w14:paraId="055F24B4" w14:textId="77777777" w:rsidTr="009122FA">
        <w:trPr>
          <w:jc w:val="center"/>
        </w:trPr>
        <w:tc>
          <w:tcPr>
            <w:tcW w:w="1254" w:type="dxa"/>
          </w:tcPr>
          <w:p w14:paraId="560D03C3" w14:textId="77777777" w:rsidR="00E26426" w:rsidRDefault="00E26426" w:rsidP="009122FA">
            <w:pPr>
              <w:jc w:val="center"/>
              <w:rPr>
                <w:rFonts w:eastAsia="SimSun" w:cs="Arial"/>
                <w:lang w:eastAsia="zh-CN"/>
              </w:rPr>
            </w:pPr>
          </w:p>
        </w:tc>
        <w:tc>
          <w:tcPr>
            <w:tcW w:w="1732" w:type="dxa"/>
          </w:tcPr>
          <w:p w14:paraId="4C564016" w14:textId="77777777" w:rsidR="00E26426" w:rsidRDefault="00E26426" w:rsidP="009122FA">
            <w:pPr>
              <w:jc w:val="center"/>
              <w:rPr>
                <w:rFonts w:eastAsia="SimSun" w:cs="Arial"/>
                <w:lang w:eastAsia="zh-CN"/>
              </w:rPr>
            </w:pPr>
            <w:r>
              <w:rPr>
                <w:rFonts w:eastAsia="SimSun" w:cs="Arial"/>
                <w:lang w:eastAsia="zh-CN"/>
              </w:rPr>
              <w:t>Fitzroy Island</w:t>
            </w:r>
          </w:p>
        </w:tc>
        <w:tc>
          <w:tcPr>
            <w:tcW w:w="1270" w:type="dxa"/>
          </w:tcPr>
          <w:p w14:paraId="23E55A38" w14:textId="77777777" w:rsidR="00E26426" w:rsidRDefault="00E26426" w:rsidP="009122FA">
            <w:pPr>
              <w:jc w:val="center"/>
              <w:rPr>
                <w:rFonts w:eastAsia="SimSun" w:cs="Arial"/>
                <w:lang w:eastAsia="zh-CN"/>
              </w:rPr>
            </w:pPr>
            <w:r>
              <w:rPr>
                <w:rFonts w:eastAsia="SimSun" w:cs="Arial"/>
                <w:lang w:eastAsia="zh-CN"/>
              </w:rPr>
              <w:t>F</w:t>
            </w:r>
          </w:p>
        </w:tc>
        <w:tc>
          <w:tcPr>
            <w:tcW w:w="244" w:type="dxa"/>
          </w:tcPr>
          <w:p w14:paraId="30C2E219" w14:textId="77777777" w:rsidR="00E26426" w:rsidRDefault="00E26426" w:rsidP="009122FA">
            <w:pPr>
              <w:jc w:val="center"/>
              <w:rPr>
                <w:rFonts w:eastAsia="SimSun" w:cs="Arial"/>
                <w:lang w:eastAsia="zh-CN"/>
              </w:rPr>
            </w:pPr>
          </w:p>
        </w:tc>
        <w:tc>
          <w:tcPr>
            <w:tcW w:w="1315" w:type="dxa"/>
          </w:tcPr>
          <w:p w14:paraId="3F68A50F" w14:textId="77777777" w:rsidR="00E26426" w:rsidRDefault="00E26426" w:rsidP="009122FA">
            <w:pPr>
              <w:jc w:val="center"/>
              <w:rPr>
                <w:rFonts w:eastAsia="SimSun" w:cs="Arial"/>
                <w:lang w:eastAsia="zh-CN"/>
              </w:rPr>
            </w:pPr>
          </w:p>
        </w:tc>
        <w:tc>
          <w:tcPr>
            <w:tcW w:w="1528" w:type="dxa"/>
          </w:tcPr>
          <w:p w14:paraId="2C911155" w14:textId="77777777" w:rsidR="00E26426" w:rsidRDefault="00E26426" w:rsidP="009122FA">
            <w:pPr>
              <w:jc w:val="center"/>
              <w:rPr>
                <w:rFonts w:eastAsia="SimSun" w:cs="Arial"/>
                <w:lang w:eastAsia="zh-CN"/>
              </w:rPr>
            </w:pPr>
            <w:r>
              <w:rPr>
                <w:rFonts w:eastAsia="SimSun" w:cs="Arial"/>
                <w:lang w:eastAsia="zh-CN"/>
              </w:rPr>
              <w:t>Cape Cleveland</w:t>
            </w:r>
          </w:p>
        </w:tc>
        <w:tc>
          <w:tcPr>
            <w:tcW w:w="1309" w:type="dxa"/>
          </w:tcPr>
          <w:p w14:paraId="5452BE66" w14:textId="77777777" w:rsidR="00E26426" w:rsidRDefault="00E26426" w:rsidP="009122FA">
            <w:pPr>
              <w:jc w:val="center"/>
              <w:rPr>
                <w:rFonts w:eastAsia="SimSun" w:cs="Arial"/>
                <w:lang w:eastAsia="zh-CN"/>
              </w:rPr>
            </w:pPr>
            <w:r>
              <w:rPr>
                <w:rFonts w:eastAsia="SimSun" w:cs="Arial"/>
                <w:lang w:eastAsia="zh-CN"/>
              </w:rPr>
              <w:t>CC</w:t>
            </w:r>
          </w:p>
        </w:tc>
      </w:tr>
      <w:tr w:rsidR="00E26426" w14:paraId="1FC4B90A" w14:textId="77777777" w:rsidTr="009122FA">
        <w:trPr>
          <w:jc w:val="center"/>
        </w:trPr>
        <w:tc>
          <w:tcPr>
            <w:tcW w:w="1254" w:type="dxa"/>
          </w:tcPr>
          <w:p w14:paraId="2E0FB21B" w14:textId="77777777" w:rsidR="00E26426" w:rsidRDefault="00E26426" w:rsidP="009122FA">
            <w:pPr>
              <w:jc w:val="center"/>
              <w:rPr>
                <w:rFonts w:eastAsia="SimSun" w:cs="Arial"/>
                <w:lang w:eastAsia="zh-CN"/>
              </w:rPr>
            </w:pPr>
          </w:p>
        </w:tc>
        <w:tc>
          <w:tcPr>
            <w:tcW w:w="1732" w:type="dxa"/>
          </w:tcPr>
          <w:p w14:paraId="2B308FCD" w14:textId="77777777" w:rsidR="00E26426" w:rsidRDefault="00E26426" w:rsidP="009122FA">
            <w:pPr>
              <w:jc w:val="center"/>
              <w:rPr>
                <w:rFonts w:eastAsia="SimSun" w:cs="Arial"/>
                <w:lang w:eastAsia="zh-CN"/>
              </w:rPr>
            </w:pPr>
            <w:r>
              <w:rPr>
                <w:rFonts w:eastAsia="SimSun" w:cs="Arial"/>
                <w:lang w:eastAsia="zh-CN"/>
              </w:rPr>
              <w:t>Normanby Island</w:t>
            </w:r>
          </w:p>
        </w:tc>
        <w:tc>
          <w:tcPr>
            <w:tcW w:w="1270" w:type="dxa"/>
          </w:tcPr>
          <w:p w14:paraId="010964B9" w14:textId="77777777" w:rsidR="00E26426" w:rsidRDefault="00E26426" w:rsidP="009122FA">
            <w:pPr>
              <w:jc w:val="center"/>
              <w:rPr>
                <w:rFonts w:eastAsia="SimSun" w:cs="Arial"/>
                <w:lang w:eastAsia="zh-CN"/>
              </w:rPr>
            </w:pPr>
            <w:r>
              <w:rPr>
                <w:rFonts w:eastAsia="SimSun" w:cs="Arial"/>
                <w:lang w:eastAsia="zh-CN"/>
              </w:rPr>
              <w:t>N</w:t>
            </w:r>
          </w:p>
        </w:tc>
        <w:tc>
          <w:tcPr>
            <w:tcW w:w="244" w:type="dxa"/>
          </w:tcPr>
          <w:p w14:paraId="6069B7FD" w14:textId="77777777" w:rsidR="00E26426" w:rsidRDefault="00E26426" w:rsidP="009122FA">
            <w:pPr>
              <w:jc w:val="center"/>
              <w:rPr>
                <w:rFonts w:eastAsia="SimSun" w:cs="Arial"/>
                <w:lang w:eastAsia="zh-CN"/>
              </w:rPr>
            </w:pPr>
          </w:p>
        </w:tc>
        <w:tc>
          <w:tcPr>
            <w:tcW w:w="1315" w:type="dxa"/>
          </w:tcPr>
          <w:p w14:paraId="52C45A40" w14:textId="77777777" w:rsidR="00E26426" w:rsidRPr="000C18A9" w:rsidRDefault="00E26426" w:rsidP="009122FA">
            <w:pPr>
              <w:jc w:val="center"/>
              <w:rPr>
                <w:rFonts w:eastAsia="SimSun" w:cs="Arial"/>
                <w:i/>
                <w:lang w:eastAsia="zh-CN"/>
              </w:rPr>
            </w:pPr>
            <w:r w:rsidRPr="000C18A9">
              <w:rPr>
                <w:rFonts w:eastAsia="SimSun" w:cs="Arial"/>
                <w:i/>
                <w:lang w:eastAsia="zh-CN"/>
              </w:rPr>
              <w:t>Mackay Whitsunday</w:t>
            </w:r>
          </w:p>
        </w:tc>
        <w:tc>
          <w:tcPr>
            <w:tcW w:w="1528" w:type="dxa"/>
          </w:tcPr>
          <w:p w14:paraId="51C7196C" w14:textId="77777777" w:rsidR="00E26426" w:rsidRDefault="00E26426" w:rsidP="009122FA">
            <w:pPr>
              <w:jc w:val="center"/>
              <w:rPr>
                <w:rFonts w:eastAsia="SimSun" w:cs="Arial"/>
                <w:lang w:eastAsia="zh-CN"/>
              </w:rPr>
            </w:pPr>
            <w:r>
              <w:rPr>
                <w:rFonts w:eastAsia="SimSun" w:cs="Arial"/>
                <w:lang w:eastAsia="zh-CN"/>
              </w:rPr>
              <w:t>Pioneer Bay</w:t>
            </w:r>
          </w:p>
        </w:tc>
        <w:tc>
          <w:tcPr>
            <w:tcW w:w="1309" w:type="dxa"/>
          </w:tcPr>
          <w:p w14:paraId="5E272BB5" w14:textId="77777777" w:rsidR="00E26426" w:rsidRDefault="00E26426" w:rsidP="009122FA">
            <w:pPr>
              <w:jc w:val="center"/>
              <w:rPr>
                <w:rFonts w:eastAsia="SimSun" w:cs="Arial"/>
                <w:lang w:eastAsia="zh-CN"/>
              </w:rPr>
            </w:pPr>
            <w:r>
              <w:rPr>
                <w:rFonts w:eastAsia="SimSun" w:cs="Arial"/>
                <w:lang w:eastAsia="zh-CN"/>
              </w:rPr>
              <w:t>P</w:t>
            </w:r>
          </w:p>
        </w:tc>
      </w:tr>
      <w:tr w:rsidR="00E26426" w14:paraId="61AE145E" w14:textId="77777777" w:rsidTr="009122FA">
        <w:trPr>
          <w:jc w:val="center"/>
        </w:trPr>
        <w:tc>
          <w:tcPr>
            <w:tcW w:w="1254" w:type="dxa"/>
          </w:tcPr>
          <w:p w14:paraId="58FB78E4" w14:textId="77777777" w:rsidR="00E26426" w:rsidRDefault="00E26426" w:rsidP="009122FA">
            <w:pPr>
              <w:jc w:val="center"/>
              <w:rPr>
                <w:rFonts w:eastAsia="SimSun" w:cs="Arial"/>
                <w:lang w:eastAsia="zh-CN"/>
              </w:rPr>
            </w:pPr>
          </w:p>
        </w:tc>
        <w:tc>
          <w:tcPr>
            <w:tcW w:w="1732" w:type="dxa"/>
          </w:tcPr>
          <w:p w14:paraId="4259AEE0" w14:textId="77777777" w:rsidR="00E26426" w:rsidRDefault="00E26426" w:rsidP="009122FA">
            <w:pPr>
              <w:jc w:val="center"/>
              <w:rPr>
                <w:rFonts w:eastAsia="SimSun" w:cs="Arial"/>
                <w:lang w:eastAsia="zh-CN"/>
              </w:rPr>
            </w:pPr>
            <w:r>
              <w:rPr>
                <w:rFonts w:eastAsia="SimSun" w:cs="Arial"/>
                <w:lang w:eastAsia="zh-CN"/>
              </w:rPr>
              <w:t>Dunk Island</w:t>
            </w:r>
          </w:p>
        </w:tc>
        <w:tc>
          <w:tcPr>
            <w:tcW w:w="1270" w:type="dxa"/>
          </w:tcPr>
          <w:p w14:paraId="05969E5F" w14:textId="77777777" w:rsidR="00E26426" w:rsidRDefault="00E26426" w:rsidP="009122FA">
            <w:pPr>
              <w:jc w:val="center"/>
              <w:rPr>
                <w:rFonts w:eastAsia="SimSun" w:cs="Arial"/>
                <w:lang w:eastAsia="zh-CN"/>
              </w:rPr>
            </w:pPr>
            <w:r>
              <w:rPr>
                <w:rFonts w:eastAsia="SimSun" w:cs="Arial"/>
                <w:lang w:eastAsia="zh-CN"/>
              </w:rPr>
              <w:t>DI</w:t>
            </w:r>
          </w:p>
        </w:tc>
        <w:tc>
          <w:tcPr>
            <w:tcW w:w="244" w:type="dxa"/>
          </w:tcPr>
          <w:p w14:paraId="7E465190" w14:textId="77777777" w:rsidR="00E26426" w:rsidRDefault="00E26426" w:rsidP="009122FA">
            <w:pPr>
              <w:jc w:val="center"/>
              <w:rPr>
                <w:rFonts w:eastAsia="SimSun" w:cs="Arial"/>
                <w:lang w:eastAsia="zh-CN"/>
              </w:rPr>
            </w:pPr>
          </w:p>
        </w:tc>
        <w:tc>
          <w:tcPr>
            <w:tcW w:w="1315" w:type="dxa"/>
          </w:tcPr>
          <w:p w14:paraId="6AB40436" w14:textId="77777777" w:rsidR="00E26426" w:rsidRDefault="00E26426" w:rsidP="009122FA">
            <w:pPr>
              <w:jc w:val="center"/>
              <w:rPr>
                <w:rFonts w:eastAsia="SimSun" w:cs="Arial"/>
                <w:lang w:eastAsia="zh-CN"/>
              </w:rPr>
            </w:pPr>
          </w:p>
        </w:tc>
        <w:tc>
          <w:tcPr>
            <w:tcW w:w="1528" w:type="dxa"/>
          </w:tcPr>
          <w:p w14:paraId="1712720C" w14:textId="77777777" w:rsidR="00E26426" w:rsidRDefault="00E26426" w:rsidP="009122FA">
            <w:pPr>
              <w:jc w:val="center"/>
              <w:rPr>
                <w:rFonts w:eastAsia="SimSun" w:cs="Arial"/>
                <w:lang w:eastAsia="zh-CN"/>
              </w:rPr>
            </w:pPr>
            <w:r>
              <w:rPr>
                <w:rFonts w:eastAsia="SimSun" w:cs="Arial"/>
                <w:lang w:eastAsia="zh-CN"/>
              </w:rPr>
              <w:t>Outer Whitsunday</w:t>
            </w:r>
          </w:p>
        </w:tc>
        <w:tc>
          <w:tcPr>
            <w:tcW w:w="1309" w:type="dxa"/>
          </w:tcPr>
          <w:p w14:paraId="39ADF573" w14:textId="77777777" w:rsidR="00E26426" w:rsidRDefault="00E26426" w:rsidP="009122FA">
            <w:pPr>
              <w:jc w:val="center"/>
              <w:rPr>
                <w:rFonts w:eastAsia="SimSun" w:cs="Arial"/>
                <w:lang w:eastAsia="zh-CN"/>
              </w:rPr>
            </w:pPr>
            <w:r>
              <w:rPr>
                <w:rFonts w:eastAsia="SimSun" w:cs="Arial"/>
                <w:lang w:eastAsia="zh-CN"/>
              </w:rPr>
              <w:t>OW</w:t>
            </w:r>
          </w:p>
        </w:tc>
      </w:tr>
      <w:tr w:rsidR="00E26426" w14:paraId="2C0DA2C4" w14:textId="77777777" w:rsidTr="009122FA">
        <w:trPr>
          <w:jc w:val="center"/>
        </w:trPr>
        <w:tc>
          <w:tcPr>
            <w:tcW w:w="1254" w:type="dxa"/>
            <w:tcBorders>
              <w:bottom w:val="single" w:sz="4" w:space="0" w:color="00313C"/>
            </w:tcBorders>
          </w:tcPr>
          <w:p w14:paraId="6E5040F3" w14:textId="77777777" w:rsidR="00E26426" w:rsidRDefault="00E26426" w:rsidP="009122FA">
            <w:pPr>
              <w:jc w:val="center"/>
              <w:rPr>
                <w:rFonts w:eastAsia="SimSun" w:cs="Arial"/>
                <w:lang w:eastAsia="zh-CN"/>
              </w:rPr>
            </w:pPr>
            <w:r>
              <w:rPr>
                <w:rFonts w:eastAsia="SimSun" w:cs="Arial"/>
                <w:lang w:eastAsia="zh-CN"/>
              </w:rPr>
              <w:t>Fitzroy</w:t>
            </w:r>
          </w:p>
        </w:tc>
        <w:tc>
          <w:tcPr>
            <w:tcW w:w="1732" w:type="dxa"/>
            <w:tcBorders>
              <w:bottom w:val="single" w:sz="4" w:space="0" w:color="00313C"/>
            </w:tcBorders>
          </w:tcPr>
          <w:p w14:paraId="17D88C36" w14:textId="77777777" w:rsidR="00E26426" w:rsidRDefault="00E26426" w:rsidP="009122FA">
            <w:pPr>
              <w:jc w:val="center"/>
              <w:rPr>
                <w:rFonts w:eastAsia="SimSun" w:cs="Arial"/>
                <w:lang w:eastAsia="zh-CN"/>
              </w:rPr>
            </w:pPr>
            <w:r>
              <w:rPr>
                <w:rFonts w:eastAsia="SimSun" w:cs="Arial"/>
                <w:lang w:eastAsia="zh-CN"/>
              </w:rPr>
              <w:t>North Keppel Island</w:t>
            </w:r>
          </w:p>
        </w:tc>
        <w:tc>
          <w:tcPr>
            <w:tcW w:w="1270" w:type="dxa"/>
            <w:tcBorders>
              <w:bottom w:val="single" w:sz="4" w:space="0" w:color="00313C"/>
            </w:tcBorders>
          </w:tcPr>
          <w:p w14:paraId="6987B6AD" w14:textId="77777777" w:rsidR="00E26426" w:rsidRDefault="00E26426" w:rsidP="009122FA">
            <w:pPr>
              <w:jc w:val="center"/>
              <w:rPr>
                <w:rFonts w:eastAsia="SimSun" w:cs="Arial"/>
                <w:lang w:eastAsia="zh-CN"/>
              </w:rPr>
            </w:pPr>
            <w:r>
              <w:rPr>
                <w:rFonts w:eastAsia="SimSun" w:cs="Arial"/>
                <w:lang w:eastAsia="zh-CN"/>
              </w:rPr>
              <w:t>NK</w:t>
            </w:r>
          </w:p>
        </w:tc>
        <w:tc>
          <w:tcPr>
            <w:tcW w:w="244" w:type="dxa"/>
            <w:tcBorders>
              <w:bottom w:val="single" w:sz="4" w:space="0" w:color="00313C"/>
            </w:tcBorders>
          </w:tcPr>
          <w:p w14:paraId="1677FA7E" w14:textId="77777777" w:rsidR="00E26426" w:rsidRDefault="00E26426" w:rsidP="009122FA">
            <w:pPr>
              <w:jc w:val="center"/>
              <w:rPr>
                <w:rFonts w:eastAsia="SimSun" w:cs="Arial"/>
                <w:lang w:eastAsia="zh-CN"/>
              </w:rPr>
            </w:pPr>
          </w:p>
        </w:tc>
        <w:tc>
          <w:tcPr>
            <w:tcW w:w="1315" w:type="dxa"/>
            <w:tcBorders>
              <w:bottom w:val="single" w:sz="4" w:space="0" w:color="00313C"/>
            </w:tcBorders>
          </w:tcPr>
          <w:p w14:paraId="13D17FFB" w14:textId="77777777" w:rsidR="00E26426" w:rsidRDefault="00E26426" w:rsidP="009122FA">
            <w:pPr>
              <w:jc w:val="center"/>
              <w:rPr>
                <w:rFonts w:eastAsia="SimSun" w:cs="Arial"/>
                <w:lang w:eastAsia="zh-CN"/>
              </w:rPr>
            </w:pPr>
          </w:p>
        </w:tc>
        <w:tc>
          <w:tcPr>
            <w:tcW w:w="1528" w:type="dxa"/>
            <w:tcBorders>
              <w:bottom w:val="single" w:sz="4" w:space="0" w:color="00313C"/>
            </w:tcBorders>
          </w:tcPr>
          <w:p w14:paraId="6727693E" w14:textId="77777777" w:rsidR="00E26426" w:rsidRDefault="00E26426" w:rsidP="009122FA">
            <w:pPr>
              <w:jc w:val="center"/>
              <w:rPr>
                <w:rFonts w:eastAsia="SimSun" w:cs="Arial"/>
                <w:lang w:eastAsia="zh-CN"/>
              </w:rPr>
            </w:pPr>
            <w:r>
              <w:rPr>
                <w:rFonts w:eastAsia="SimSun" w:cs="Arial"/>
                <w:lang w:eastAsia="zh-CN"/>
              </w:rPr>
              <w:t>Sarina Inlet</w:t>
            </w:r>
          </w:p>
        </w:tc>
        <w:tc>
          <w:tcPr>
            <w:tcW w:w="1309" w:type="dxa"/>
            <w:tcBorders>
              <w:bottom w:val="single" w:sz="4" w:space="0" w:color="00313C"/>
            </w:tcBorders>
          </w:tcPr>
          <w:p w14:paraId="6DFD5E0A" w14:textId="77777777" w:rsidR="00E26426" w:rsidRDefault="00E26426" w:rsidP="009122FA">
            <w:pPr>
              <w:jc w:val="center"/>
              <w:rPr>
                <w:rFonts w:eastAsia="SimSun" w:cs="Arial"/>
                <w:lang w:eastAsia="zh-CN"/>
              </w:rPr>
            </w:pPr>
            <w:r>
              <w:rPr>
                <w:rFonts w:eastAsia="SimSun" w:cs="Arial"/>
                <w:lang w:eastAsia="zh-CN"/>
              </w:rPr>
              <w:t>SI</w:t>
            </w:r>
          </w:p>
        </w:tc>
      </w:tr>
    </w:tbl>
    <w:p w14:paraId="0499FD8E" w14:textId="77777777" w:rsidR="00340E0F" w:rsidRDefault="00340E0F" w:rsidP="00E26426"/>
    <w:p w14:paraId="3F638A1F" w14:textId="77777777" w:rsidR="00E26426" w:rsidRDefault="00E26426" w:rsidP="00E26426">
      <w:r>
        <w:t xml:space="preserve">Given a key focus of the pesticide monitoring program is about detecting change in pesticide usage (quantity, type etc) it makes sense to choose sites or areas that are sensitive to change. This might relate to the side of the island sampled or placing some sites closer to river mouths or flood plumes if they are expected to change more rapidly.  Sampling more proximally to the river mouth is also more likely to give a more representative assessment of the pesticide input to the entire region, though input from high concentration and flow rivers (e.g. Barratta Creek) and hotspots will also be an important factor </w:t>
      </w:r>
      <w:r>
        <w:rPr>
          <w:rFonts w:eastAsia="SimSun" w:cs="Arial"/>
          <w:lang w:eastAsia="zh-CN"/>
        </w:rPr>
        <w:t>(Christie Bentley pers comm)</w:t>
      </w:r>
      <w:r>
        <w:t xml:space="preserve">. Sites with low concentrations and limited or no seasonal differences (e.g. </w:t>
      </w:r>
      <w:r w:rsidRPr="008E4786">
        <w:t>Outer Whitsundays, Dunk</w:t>
      </w:r>
      <w:r>
        <w:t xml:space="preserve"> Island</w:t>
      </w:r>
      <w:r w:rsidRPr="008E4786">
        <w:t>, Orpheus</w:t>
      </w:r>
      <w:r>
        <w:t xml:space="preserve"> Island</w:t>
      </w:r>
      <w:r w:rsidRPr="008E4786">
        <w:t xml:space="preserve">, Green </w:t>
      </w:r>
      <w:r>
        <w:t xml:space="preserve">Island </w:t>
      </w:r>
      <w:r w:rsidRPr="008E4786">
        <w:t>or Magnetic</w:t>
      </w:r>
      <w:r>
        <w:t xml:space="preserve"> Island) should be considered in this light. </w:t>
      </w:r>
    </w:p>
    <w:p w14:paraId="45F59B81" w14:textId="7C42202C" w:rsidR="002018DB" w:rsidRDefault="00E26426" w:rsidP="002018DB">
      <w:r>
        <w:t xml:space="preserve">Rotating panel designs </w:t>
      </w:r>
      <w:r>
        <w:fldChar w:fldCharType="begin"/>
      </w:r>
      <w:r w:rsidR="009E6BEB">
        <w:instrText xml:space="preserve"> ADDIN EN.CITE &lt;EndNote&gt;&lt;Cite&gt;&lt;Author&gt;Fuller&lt;/Author&gt;&lt;Year&gt;1999&lt;/Year&gt;&lt;RecNum&gt;39&lt;/RecNum&gt;&lt;DisplayText&gt;(Fuller, 1999, McDonald, 2003)&lt;/DisplayText&gt;&lt;record&gt;&lt;rec-number&gt;39&lt;/rec-number&gt;&lt;foreign-keys&gt;&lt;key app="EN" db-id="dp995fxzn5pdw2e5ws05tzwatswrsetxfwrx" timestamp="0"&gt;39&lt;/key&gt;&lt;/foreign-keys&gt;&lt;ref-type name="Journal Article"&gt;17&lt;/ref-type&gt;&lt;contributors&gt;&lt;authors&gt;&lt;author&gt;Fuller, W.A.&lt;/author&gt;&lt;/authors&gt;&lt;/contributors&gt;&lt;titles&gt;&lt;title&gt;Environmental surveys over time&lt;/title&gt;&lt;secondary-title&gt;Journal of Agricultural, Biological and Environmental Statistics&lt;/secondary-title&gt;&lt;/titles&gt;&lt;pages&gt;331-345&lt;/pages&gt;&lt;volume&gt;4&lt;/volume&gt;&lt;dates&gt;&lt;year&gt;1999&lt;/year&gt;&lt;/dates&gt;&lt;urls&gt;&lt;/urls&gt;&lt;/record&gt;&lt;/Cite&gt;&lt;Cite&gt;&lt;Author&gt;McDonald&lt;/Author&gt;&lt;Year&gt;2003&lt;/Year&gt;&lt;RecNum&gt;40&lt;/RecNum&gt;&lt;record&gt;&lt;rec-number&gt;40&lt;/rec-number&gt;&lt;foreign-keys&gt;&lt;key app="EN" db-id="dp995fxzn5pdw2e5ws05tzwatswrsetxfwrx" timestamp="0"&gt;40&lt;/key&gt;&lt;/foreign-keys&gt;&lt;ref-type name="Journal Article"&gt;17&lt;/ref-type&gt;&lt;contributors&gt;&lt;authors&gt;&lt;author&gt;McDonald, T.&lt;/author&gt;&lt;/authors&gt;&lt;/contributors&gt;&lt;titles&gt;&lt;title&gt;Review of Environmental monitoring methods: Survey Design&lt;/title&gt;&lt;secondary-title&gt;Environmental Monitoring and Assessment&lt;/secondary-title&gt;&lt;/titles&gt;&lt;pages&gt;277-292&lt;/pages&gt;&lt;volume&gt;85&lt;/volume&gt;&lt;dates&gt;&lt;year&gt;2003&lt;/year&gt;&lt;/dates&gt;&lt;urls&gt;&lt;/urls&gt;&lt;/record&gt;&lt;/Cite&gt;&lt;/EndNote&gt;</w:instrText>
      </w:r>
      <w:r>
        <w:fldChar w:fldCharType="separate"/>
      </w:r>
      <w:r>
        <w:rPr>
          <w:noProof/>
        </w:rPr>
        <w:t>(</w:t>
      </w:r>
      <w:hyperlink w:anchor="_ENREF_16" w:tooltip="Fuller, 1999 #39" w:history="1">
        <w:r w:rsidR="009E6BEB">
          <w:rPr>
            <w:noProof/>
          </w:rPr>
          <w:t>Fuller, 1999</w:t>
        </w:r>
      </w:hyperlink>
      <w:r>
        <w:rPr>
          <w:noProof/>
        </w:rPr>
        <w:t xml:space="preserve">, </w:t>
      </w:r>
      <w:hyperlink w:anchor="_ENREF_33" w:tooltip="McDonald, 2003 #40" w:history="1">
        <w:r w:rsidR="009E6BEB">
          <w:rPr>
            <w:noProof/>
          </w:rPr>
          <w:t>McDonald, 2003</w:t>
        </w:r>
      </w:hyperlink>
      <w:r>
        <w:rPr>
          <w:noProof/>
        </w:rPr>
        <w:t>)</w:t>
      </w:r>
      <w:r>
        <w:fldChar w:fldCharType="end"/>
      </w:r>
      <w:r>
        <w:t xml:space="preserve"> may offer a way of improving the spatial coverage and representation for the same cost. In such a design, more sites will be considered as part of the monitoring program but some sites will be rotated out for some years and rotated in for others. The fact the sites can occur in multiple years will allow temporal comparisons to be made while providing better spatial coverage.</w:t>
      </w:r>
      <w:r w:rsidR="002018DB">
        <w:t xml:space="preserve"> The different temporal sampling intensities in the monitoring program across the wet season (monthly) and dry season (bi-monthly) summer (wet season) is supported in </w:t>
      </w:r>
      <w:r w:rsidR="00B305FA">
        <w:fldChar w:fldCharType="begin"/>
      </w:r>
      <w:r w:rsidR="00B305FA">
        <w:instrText xml:space="preserve"> REF _Ref385343007 \h </w:instrText>
      </w:r>
      <w:r w:rsidR="00B305FA">
        <w:fldChar w:fldCharType="separate"/>
      </w:r>
      <w:r w:rsidR="00076ED9">
        <w:t xml:space="preserve">Figure </w:t>
      </w:r>
      <w:r w:rsidR="00076ED9">
        <w:rPr>
          <w:noProof/>
        </w:rPr>
        <w:t>41</w:t>
      </w:r>
      <w:r w:rsidR="00B305FA">
        <w:fldChar w:fldCharType="end"/>
      </w:r>
      <w:r w:rsidR="00B305FA">
        <w:rPr>
          <w:color w:val="auto"/>
        </w:rPr>
        <w:t>, Section 3.3</w:t>
      </w:r>
      <w:r w:rsidR="002018DB" w:rsidRPr="00340E0F">
        <w:rPr>
          <w:color w:val="auto"/>
        </w:rPr>
        <w:t xml:space="preserve"> </w:t>
      </w:r>
      <w:r w:rsidR="002018DB">
        <w:t xml:space="preserve">which shows the additional variability in the summer wet season. This could potentially be emphasized further in the program by increasing the focus further on the wet, possibly by rotating the dry season sampling out at some sites or by not doing it. </w:t>
      </w:r>
    </w:p>
    <w:p w14:paraId="41C7EEB0" w14:textId="28DEE059" w:rsidR="00E26426" w:rsidRDefault="00E26426" w:rsidP="00E26426">
      <w:r>
        <w:t xml:space="preserve">Participation of volunteers from various community groups, agencies and tourist operations is a key feature of the routine pesticide monitoring program. As the monitoring takes place in some remote locations then the success of the program is currently totally reliant on volunteers. This has implications for the sites selected.  Costs and logistics of sampling appear to constrain further sites from being added to the routine monitoring program. While some sites could potentially be rotated in or out across different years, continuity is recognised as important for maintaining committed volunteers.  If a site is “rotated out” for a year or two the danger is that it will be forgotten.   There may be merit in paying reliable personnel to conduct the sampling, though that decision would demand further consideration and in all </w:t>
      </w:r>
      <w:r w:rsidR="00AD0EF2">
        <w:t>likelihood a</w:t>
      </w:r>
      <w:r>
        <w:t xml:space="preserve"> cost-benefit analysis. </w:t>
      </w:r>
    </w:p>
    <w:p w14:paraId="2E1C9BB2" w14:textId="77777777" w:rsidR="00E26426" w:rsidRDefault="00E26426" w:rsidP="00E26426">
      <w:pPr>
        <w:spacing w:before="60" w:after="60"/>
        <w:jc w:val="both"/>
      </w:pPr>
      <w:r w:rsidRPr="00C326FE">
        <w:rPr>
          <w:rFonts w:eastAsia="SimSun" w:cs="Arial"/>
          <w:lang w:eastAsia="zh-CN"/>
        </w:rPr>
        <w:t xml:space="preserve">Two of the </w:t>
      </w:r>
      <w:r>
        <w:rPr>
          <w:rFonts w:eastAsia="SimSun" w:cs="Arial"/>
          <w:lang w:eastAsia="zh-CN"/>
        </w:rPr>
        <w:t xml:space="preserve">routine pesticide </w:t>
      </w:r>
      <w:r w:rsidRPr="00C326FE">
        <w:rPr>
          <w:rFonts w:eastAsia="SimSun" w:cs="Arial"/>
          <w:lang w:eastAsia="zh-CN"/>
        </w:rPr>
        <w:t>sites overlap</w:t>
      </w:r>
      <w:r>
        <w:rPr>
          <w:rFonts w:eastAsia="SimSun" w:cs="Arial"/>
          <w:lang w:eastAsia="zh-CN"/>
        </w:rPr>
        <w:t xml:space="preserve"> with the seagrass monitoring and provide an avenue for considering potential pesticide impacts on seagrass. This appears to have only been investigated in a limited way to this point. If any further sites are identified they should consider integration in mind. </w:t>
      </w:r>
      <w:r>
        <w:t xml:space="preserve">The discussion of some ‘super sites’ appears to be encouraging thinking as it offers the ability to link the water quality (pesticide concentrations) with the ecological impact for seagrass or coral.  </w:t>
      </w:r>
    </w:p>
    <w:p w14:paraId="4EE2A06C" w14:textId="77777777" w:rsidR="00E26426" w:rsidRPr="00767AA8" w:rsidRDefault="00E26426" w:rsidP="00E26426">
      <w:pPr>
        <w:spacing w:before="60" w:after="60"/>
        <w:jc w:val="both"/>
        <w:rPr>
          <w:rFonts w:eastAsia="SimSun" w:cs="Arial"/>
          <w:lang w:eastAsia="zh-CN"/>
        </w:rPr>
      </w:pPr>
      <w:r>
        <w:t xml:space="preserve">The consistency of returning to the same sites up to 9 times a year allows a meaningful analysis and interpretation of temporal trends at these 12 sites. </w:t>
      </w:r>
    </w:p>
    <w:p w14:paraId="7882DAE0" w14:textId="211AC946" w:rsidR="00E26426" w:rsidRDefault="002018DB" w:rsidP="009C7B63">
      <w:pPr>
        <w:rPr>
          <w:rFonts w:cs="Arial"/>
        </w:rPr>
      </w:pPr>
      <w:r>
        <w:rPr>
          <w:rFonts w:cs="Arial"/>
        </w:rPr>
        <w:t>In summary, we recommend that,</w:t>
      </w:r>
    </w:p>
    <w:p w14:paraId="7A5B7169" w14:textId="04D65360" w:rsidR="002018DB" w:rsidRDefault="002018DB" w:rsidP="00CF0F57">
      <w:pPr>
        <w:pStyle w:val="ListParagraph"/>
        <w:numPr>
          <w:ilvl w:val="0"/>
          <w:numId w:val="38"/>
        </w:numPr>
        <w:rPr>
          <w:rFonts w:cs="Arial"/>
        </w:rPr>
      </w:pPr>
      <w:r>
        <w:rPr>
          <w:rFonts w:cs="Arial"/>
        </w:rPr>
        <w:t xml:space="preserve">Revisiting the survey design for pesticides to ensure sites are </w:t>
      </w:r>
      <w:r w:rsidR="00FF32A2">
        <w:rPr>
          <w:rFonts w:cs="Arial"/>
        </w:rPr>
        <w:t>representative of the broader region that inferences are to be based on.</w:t>
      </w:r>
      <w:r>
        <w:rPr>
          <w:rFonts w:cs="Arial"/>
        </w:rPr>
        <w:t xml:space="preserve"> </w:t>
      </w:r>
      <w:r w:rsidR="00FF32A2">
        <w:rPr>
          <w:rFonts w:cs="Arial"/>
        </w:rPr>
        <w:t>The location of sites may be biased towards high load areas provided inclusion probabilities are managed correctly.</w:t>
      </w:r>
      <w:r>
        <w:rPr>
          <w:rFonts w:cs="Arial"/>
        </w:rPr>
        <w:t xml:space="preserve"> This</w:t>
      </w:r>
      <w:r w:rsidR="00FF32A2">
        <w:rPr>
          <w:rFonts w:cs="Arial"/>
        </w:rPr>
        <w:t xml:space="preserve"> type of sampling</w:t>
      </w:r>
      <w:r>
        <w:rPr>
          <w:rFonts w:cs="Arial"/>
        </w:rPr>
        <w:t xml:space="preserve"> could be undertaken in two ways:</w:t>
      </w:r>
    </w:p>
    <w:p w14:paraId="081A585E" w14:textId="7F4FCDFC" w:rsidR="002018DB" w:rsidRDefault="002018DB" w:rsidP="00CF0F57">
      <w:pPr>
        <w:pStyle w:val="ListParagraph"/>
        <w:numPr>
          <w:ilvl w:val="1"/>
          <w:numId w:val="38"/>
        </w:numPr>
        <w:rPr>
          <w:rFonts w:cs="Arial"/>
        </w:rPr>
      </w:pPr>
      <w:r>
        <w:rPr>
          <w:rFonts w:cs="Arial"/>
        </w:rPr>
        <w:t xml:space="preserve">Using a shapefile to outline the boundary of all areas that fall within a sample and then, using an area sample design (such as GRTS </w:t>
      </w:r>
      <w:r w:rsidR="00B305FA">
        <w:rPr>
          <w:rFonts w:cs="Arial"/>
        </w:rPr>
        <w:fldChar w:fldCharType="begin"/>
      </w:r>
      <w:r w:rsidR="00B305FA">
        <w:rPr>
          <w:rFonts w:cs="Arial"/>
        </w:rPr>
        <w:instrText xml:space="preserve"> ADDIN EN.CITE &lt;EndNote&gt;&lt;Cite&gt;&lt;Author&gt;Stevens&lt;/Author&gt;&lt;Year&gt;2004&lt;/Year&gt;&lt;RecNum&gt;66&lt;/RecNum&gt;&lt;DisplayText&gt;(Stevens and Olsen, 2004)&lt;/DisplayText&gt;&lt;record&gt;&lt;rec-number&gt;66&lt;/rec-number&gt;&lt;foreign-keys&gt;&lt;key app="EN" db-id="t9w25vvrl0a0z8e5x0sp2vx3av09tzwa2awa"&gt;66&lt;/key&gt;&lt;/foreign-keys&gt;&lt;ref-type name="Journal Article"&gt;17&lt;/ref-type&gt;&lt;contributors&gt;&lt;authors&gt;&lt;author&gt;Stevens, D.L.&lt;/author&gt;&lt;author&gt;Olsen, A.R.&lt;/author&gt;&lt;/authors&gt;&lt;/contributors&gt;&lt;titles&gt;&lt;title&gt;Spatially balanced sampling of natural resources&lt;/title&gt;&lt;secondary-title&gt;Journal of the American Statistical Association&lt;/secondary-title&gt;&lt;/titles&gt;&lt;periodical&gt;&lt;full-title&gt;Journal of the American Statistical Association&lt;/full-title&gt;&lt;/periodical&gt;&lt;pages&gt;262-278&lt;/pages&gt;&lt;volume&gt;99&lt;/volume&gt;&lt;dates&gt;&lt;year&gt;2004&lt;/year&gt;&lt;/dates&gt;&lt;urls&gt;&lt;/urls&gt;&lt;/record&gt;&lt;/Cite&gt;&lt;/EndNote&gt;</w:instrText>
      </w:r>
      <w:r w:rsidR="00B305FA">
        <w:rPr>
          <w:rFonts w:cs="Arial"/>
        </w:rPr>
        <w:fldChar w:fldCharType="separate"/>
      </w:r>
      <w:r w:rsidR="00B305FA">
        <w:rPr>
          <w:rFonts w:cs="Arial"/>
          <w:noProof/>
        </w:rPr>
        <w:t>(</w:t>
      </w:r>
      <w:hyperlink w:anchor="_ENREF_47" w:tooltip="Stevens, 2004 #66" w:history="1">
        <w:r w:rsidR="009E6BEB">
          <w:rPr>
            <w:rFonts w:cs="Arial"/>
            <w:noProof/>
          </w:rPr>
          <w:t>Stevens and Olsen, 2004</w:t>
        </w:r>
      </w:hyperlink>
      <w:r w:rsidR="00B305FA">
        <w:rPr>
          <w:rFonts w:cs="Arial"/>
          <w:noProof/>
        </w:rPr>
        <w:t>)</w:t>
      </w:r>
      <w:r w:rsidR="00B305FA">
        <w:rPr>
          <w:rFonts w:cs="Arial"/>
        </w:rPr>
        <w:fldChar w:fldCharType="end"/>
      </w:r>
      <w:r>
        <w:rPr>
          <w:rFonts w:cs="Arial"/>
        </w:rPr>
        <w:t xml:space="preserve"> to select </w:t>
      </w:r>
      <w:r w:rsidR="00FF32A2">
        <w:rPr>
          <w:rFonts w:cs="Arial"/>
        </w:rPr>
        <w:t>sites that are representative of the region</w:t>
      </w:r>
      <w:r>
        <w:rPr>
          <w:rFonts w:cs="Arial"/>
        </w:rPr>
        <w:t>).</w:t>
      </w:r>
    </w:p>
    <w:p w14:paraId="671794E1" w14:textId="1D490F14" w:rsidR="002018DB" w:rsidRDefault="002018DB" w:rsidP="00CF0F57">
      <w:pPr>
        <w:pStyle w:val="ListParagraph"/>
        <w:numPr>
          <w:ilvl w:val="1"/>
          <w:numId w:val="38"/>
        </w:numPr>
        <w:rPr>
          <w:rFonts w:cs="Arial"/>
        </w:rPr>
      </w:pPr>
      <w:r>
        <w:rPr>
          <w:rFonts w:cs="Arial"/>
        </w:rPr>
        <w:t>List all possible sites (pinpointing specific latitude and longitude) and selecting from this list at random</w:t>
      </w:r>
      <w:r w:rsidR="00FF32A2">
        <w:rPr>
          <w:rFonts w:cs="Arial"/>
        </w:rPr>
        <w:t xml:space="preserve"> while satisfying inclusion probabilities to ensure sites with high loads are selected more frequently than others.</w:t>
      </w:r>
    </w:p>
    <w:p w14:paraId="633D3DD6" w14:textId="1EA537F0" w:rsidR="00E0425B" w:rsidRPr="00E0425B" w:rsidRDefault="00E0425B" w:rsidP="00E0425B">
      <w:pPr>
        <w:ind w:left="720"/>
        <w:rPr>
          <w:rFonts w:cs="Arial"/>
        </w:rPr>
      </w:pPr>
      <w:r>
        <w:rPr>
          <w:rFonts w:cs="Arial"/>
        </w:rPr>
        <w:t xml:space="preserve">The advantage of the first approach is that spatial balance can be achieved more easily and it is more difficult to miss sites just because they do not have a name or label identifying them. </w:t>
      </w:r>
    </w:p>
    <w:p w14:paraId="6F3CEC5F" w14:textId="07D2D6B1" w:rsidR="00AA78A6" w:rsidRDefault="00E0425B" w:rsidP="00CF0F57">
      <w:pPr>
        <w:pStyle w:val="ListParagraph"/>
        <w:numPr>
          <w:ilvl w:val="0"/>
          <w:numId w:val="38"/>
        </w:numPr>
      </w:pPr>
      <w:r>
        <w:t>Consider replication at the site level for each sample period. At present, there is no or limited replication which prevents the estimation of within site variability.</w:t>
      </w:r>
    </w:p>
    <w:p w14:paraId="5AEE6CDA" w14:textId="53187B3F" w:rsidR="00E0425B" w:rsidRDefault="00E0425B" w:rsidP="00CF0F57">
      <w:pPr>
        <w:pStyle w:val="ListParagraph"/>
        <w:numPr>
          <w:ilvl w:val="0"/>
          <w:numId w:val="38"/>
        </w:numPr>
      </w:pPr>
      <w:r>
        <w:t xml:space="preserve">Consider the volunteer impact in the current survey design. </w:t>
      </w:r>
      <w:r w:rsidR="00AD0EF2">
        <w:t xml:space="preserve">If we asked three different volunteers to deploy a sampler in a particular location, would we get the same readings? If not, the data may need to be standardized or calibrated for a “volunteer effect”.  We recommend a separate study be commissioned that investigates the impact of volunteers to the sample design.  </w:t>
      </w:r>
    </w:p>
    <w:p w14:paraId="37C1EE00" w14:textId="1296A3E1" w:rsidR="00AD0EF2" w:rsidRDefault="00AD0EF2" w:rsidP="00CF0F57">
      <w:pPr>
        <w:pStyle w:val="ListParagraph"/>
        <w:numPr>
          <w:ilvl w:val="0"/>
          <w:numId w:val="38"/>
        </w:numPr>
      </w:pPr>
      <w:r>
        <w:t>Consider the potential integration with the seagrass monitoring sites.  At present, two of the sites overlap. We recommend increasing this number if this is possible.</w:t>
      </w:r>
    </w:p>
    <w:p w14:paraId="0F44E9E2" w14:textId="77777777" w:rsidR="00AA78A6" w:rsidRDefault="00AA78A6" w:rsidP="00AA78A6"/>
    <w:p w14:paraId="61CD2FD5" w14:textId="77777777" w:rsidR="00AA78A6" w:rsidRDefault="00AA78A6" w:rsidP="00AA78A6"/>
    <w:p w14:paraId="17B0E914" w14:textId="77777777" w:rsidR="00AA78A6" w:rsidRDefault="00AA78A6" w:rsidP="00AA78A6"/>
    <w:p w14:paraId="78EA70EA" w14:textId="77777777" w:rsidR="00AA78A6" w:rsidRDefault="00AA78A6" w:rsidP="00AA78A6"/>
    <w:p w14:paraId="54FABA3E" w14:textId="77777777" w:rsidR="00AA78A6" w:rsidRDefault="00AA78A6" w:rsidP="00AA78A6"/>
    <w:p w14:paraId="31C7B278" w14:textId="77777777" w:rsidR="00AA78A6" w:rsidRDefault="00AA78A6" w:rsidP="00AA78A6"/>
    <w:p w14:paraId="5516662E" w14:textId="77777777" w:rsidR="00AA78A6" w:rsidRDefault="00AA78A6" w:rsidP="00AA78A6"/>
    <w:p w14:paraId="575AE294" w14:textId="77777777" w:rsidR="00AA78A6" w:rsidRDefault="00AA78A6" w:rsidP="00AA78A6"/>
    <w:p w14:paraId="54B328DF" w14:textId="77777777" w:rsidR="00AA78A6" w:rsidRDefault="00AA78A6" w:rsidP="00AA78A6"/>
    <w:p w14:paraId="7833DC6F" w14:textId="77777777" w:rsidR="00AA78A6" w:rsidRDefault="00AA78A6" w:rsidP="00AA78A6"/>
    <w:p w14:paraId="789C7DF7" w14:textId="77777777" w:rsidR="00AA78A6" w:rsidRDefault="00AA78A6" w:rsidP="00AA78A6"/>
    <w:p w14:paraId="26995F73" w14:textId="77777777" w:rsidR="00AA78A6" w:rsidRDefault="00AA78A6" w:rsidP="00AA78A6"/>
    <w:p w14:paraId="64EF75D9" w14:textId="77777777" w:rsidR="00AA78A6" w:rsidRDefault="00AA78A6" w:rsidP="00AA78A6"/>
    <w:p w14:paraId="5188F314" w14:textId="77777777" w:rsidR="00AA78A6" w:rsidRDefault="00AA78A6" w:rsidP="00AA78A6"/>
    <w:p w14:paraId="0DE219AA" w14:textId="77777777" w:rsidR="00AA78A6" w:rsidRDefault="00AA78A6" w:rsidP="00AA78A6"/>
    <w:p w14:paraId="35FF489A" w14:textId="77777777" w:rsidR="00AA78A6" w:rsidRDefault="00AA78A6" w:rsidP="00AA78A6"/>
    <w:p w14:paraId="1D911E7A" w14:textId="77777777" w:rsidR="00AA78A6" w:rsidRDefault="00AA78A6" w:rsidP="00AA78A6"/>
    <w:p w14:paraId="634B02B0" w14:textId="77777777" w:rsidR="00AA78A6" w:rsidRDefault="00AA78A6" w:rsidP="00AA78A6"/>
    <w:p w14:paraId="4FB30802" w14:textId="77777777" w:rsidR="00AA78A6" w:rsidRDefault="00AA78A6" w:rsidP="00AA78A6"/>
    <w:p w14:paraId="2247080D" w14:textId="77777777" w:rsidR="00AA78A6" w:rsidRDefault="00AA78A6" w:rsidP="00AA78A6"/>
    <w:p w14:paraId="1A0C8D9A" w14:textId="77777777" w:rsidR="00AA78A6" w:rsidRDefault="00AA78A6" w:rsidP="00AA78A6"/>
    <w:p w14:paraId="6EA10D3B" w14:textId="77777777" w:rsidR="00AA78A6" w:rsidRDefault="00AA78A6" w:rsidP="00AA78A6"/>
    <w:p w14:paraId="33858ACB" w14:textId="77777777" w:rsidR="00AA78A6" w:rsidRDefault="00AA78A6" w:rsidP="00AA78A6"/>
    <w:p w14:paraId="252A590D" w14:textId="77777777" w:rsidR="00AA78A6" w:rsidRDefault="00AA78A6" w:rsidP="00AA78A6"/>
    <w:p w14:paraId="64A71040" w14:textId="77777777" w:rsidR="00AA78A6" w:rsidRDefault="00AA78A6" w:rsidP="00AA78A6"/>
    <w:p w14:paraId="782760DB" w14:textId="77777777" w:rsidR="00AA78A6" w:rsidRDefault="00AA78A6" w:rsidP="00AA78A6"/>
    <w:p w14:paraId="19BBAA32" w14:textId="77777777" w:rsidR="00AA78A6" w:rsidRDefault="00AA78A6" w:rsidP="00AA78A6"/>
    <w:p w14:paraId="4F7D04B9" w14:textId="77777777" w:rsidR="00AA78A6" w:rsidRDefault="00AA78A6" w:rsidP="00AA78A6"/>
    <w:p w14:paraId="0A2B0EC4" w14:textId="77777777" w:rsidR="00AA78A6" w:rsidRDefault="00AA78A6" w:rsidP="00AA78A6"/>
    <w:p w14:paraId="30E23BB6" w14:textId="77777777" w:rsidR="00AA78A6" w:rsidRDefault="00AA78A6" w:rsidP="00AA78A6"/>
    <w:p w14:paraId="57AE1659" w14:textId="77777777" w:rsidR="00AA78A6" w:rsidRDefault="00AA78A6" w:rsidP="00AA78A6">
      <w:pPr>
        <w:pStyle w:val="Heading1"/>
      </w:pPr>
      <w:bookmarkStart w:id="347" w:name="_Toc410312858"/>
      <w:r>
        <w:t>Flood Plume and Remote Sensing Monitoring Program</w:t>
      </w:r>
      <w:bookmarkEnd w:id="347"/>
    </w:p>
    <w:p w14:paraId="768D54C9" w14:textId="1DCD08C7" w:rsidR="00AB0FD9" w:rsidRDefault="00AB0FD9" w:rsidP="00AB0FD9">
      <w:bookmarkStart w:id="348" w:name="_Toc385539300"/>
      <w:r w:rsidRPr="00B926E4">
        <w:t>The flood plume an</w:t>
      </w:r>
      <w:r>
        <w:t xml:space="preserve">d remotely sensing programs </w:t>
      </w:r>
      <w:r w:rsidRPr="00B926E4">
        <w:t xml:space="preserve">both characterise GBR water quality over large spatial scales. </w:t>
      </w:r>
      <w:r>
        <w:t xml:space="preserve">While the flood plume monitoring program is event-driven, both programs utilise remote sensing data and are therefore considered together in this section of the report. </w:t>
      </w:r>
      <w:r w:rsidR="006D0025">
        <w:t xml:space="preserve">Note, while every effort was made to analyse and provide </w:t>
      </w:r>
      <w:r w:rsidR="00745BAB">
        <w:t>advice</w:t>
      </w:r>
      <w:r w:rsidR="006D0025">
        <w:t xml:space="preserve"> on the outputs from the remote sensing program, due to the time restrictions and spatial and temporal extent of the data, in addition to its size (as noted in the contract</w:t>
      </w:r>
      <w:r w:rsidR="00C42346">
        <w:t xml:space="preserve"> prior to commencing</w:t>
      </w:r>
      <w:r w:rsidR="006D0025">
        <w:t>), we were unable to conclude anything from this program and suggest it be revisited in forthcoming reviews of the MMP, with the appropriate consideration given for analysis.</w:t>
      </w:r>
    </w:p>
    <w:p w14:paraId="01D2A937" w14:textId="2D605EBB" w:rsidR="009C7B63" w:rsidRDefault="009C7B63" w:rsidP="000F6F78">
      <w:pPr>
        <w:pStyle w:val="Heading2"/>
        <w:numPr>
          <w:ilvl w:val="1"/>
          <w:numId w:val="10"/>
        </w:numPr>
        <w:ind w:left="851" w:hanging="851"/>
      </w:pPr>
      <w:bookmarkStart w:id="349" w:name="_Toc410312859"/>
      <w:r>
        <w:t>Overview</w:t>
      </w:r>
      <w:bookmarkEnd w:id="348"/>
      <w:r w:rsidR="00AB0FD9">
        <w:t xml:space="preserve"> of the flood plume monitoring program</w:t>
      </w:r>
      <w:bookmarkEnd w:id="349"/>
      <w:r w:rsidR="00AB0FD9">
        <w:t xml:space="preserve"> </w:t>
      </w:r>
    </w:p>
    <w:p w14:paraId="0845E951" w14:textId="478AEC93" w:rsidR="00AB0FD9" w:rsidRDefault="009C7B63" w:rsidP="009C7B63">
      <w:r>
        <w:t>The sampling of flood plumes in the GBR was undertaken as part of the MMP with additional funding from the GBR Extreme Weather Response Program</w:t>
      </w:r>
      <w:r w:rsidR="00907C9C">
        <w:t xml:space="preserve"> (EWRP) in 2010-2011</w:t>
      </w:r>
      <w:r>
        <w:t xml:space="preserve"> implemented by the GBRMPA. The long term goals of this task are to </w:t>
      </w:r>
    </w:p>
    <w:p w14:paraId="15218742" w14:textId="078B3468" w:rsidR="00AB0FD9" w:rsidRPr="00AB0FD9" w:rsidRDefault="009C7B63" w:rsidP="00CF0F57">
      <w:pPr>
        <w:pStyle w:val="ListParagraph"/>
        <w:numPr>
          <w:ilvl w:val="0"/>
          <w:numId w:val="39"/>
        </w:numPr>
        <w:rPr>
          <w:rFonts w:cs="Segoe UI"/>
        </w:rPr>
      </w:pPr>
      <w:r>
        <w:t>a</w:t>
      </w:r>
      <w:r w:rsidRPr="00AB0FD9">
        <w:rPr>
          <w:rFonts w:cs="Segoe UI"/>
        </w:rPr>
        <w:t xml:space="preserve">ssess the concentrations and transport of major land sourced pollutants to the Great Barrier Reef lagoon; </w:t>
      </w:r>
    </w:p>
    <w:p w14:paraId="5ECF0165" w14:textId="47398002" w:rsidR="00AB0FD9" w:rsidRPr="00AB0FD9" w:rsidRDefault="009C7B63" w:rsidP="00CF0F57">
      <w:pPr>
        <w:pStyle w:val="ListParagraph"/>
        <w:numPr>
          <w:ilvl w:val="0"/>
          <w:numId w:val="39"/>
        </w:numPr>
        <w:rPr>
          <w:rFonts w:cs="Segoe UI"/>
        </w:rPr>
      </w:pPr>
      <w:r w:rsidRPr="00AB0FD9">
        <w:rPr>
          <w:rFonts w:cs="Segoe UI"/>
        </w:rPr>
        <w:t>assess the spatial and temporal variation in near surface concentrations of suspended solids, turbidity and CDOM and chlorophyll-</w:t>
      </w:r>
      <w:r w:rsidRPr="00AB0FD9">
        <w:rPr>
          <w:rFonts w:cs="Segoe UI"/>
          <w:i/>
          <w:iCs/>
        </w:rPr>
        <w:t xml:space="preserve">a </w:t>
      </w:r>
      <w:r w:rsidRPr="00AB0FD9">
        <w:rPr>
          <w:rFonts w:cs="Segoe UI"/>
        </w:rPr>
        <w:t xml:space="preserve">during available river plumes in the Great Barrier Reef catchment using remote sensing ; </w:t>
      </w:r>
    </w:p>
    <w:p w14:paraId="22DB1B55" w14:textId="06DCF507" w:rsidR="00AB0FD9" w:rsidRPr="00AB0FD9" w:rsidRDefault="009C7B63" w:rsidP="00CF0F57">
      <w:pPr>
        <w:pStyle w:val="ListParagraph"/>
        <w:numPr>
          <w:ilvl w:val="0"/>
          <w:numId w:val="39"/>
        </w:numPr>
        <w:rPr>
          <w:rFonts w:cs="Segoe UI"/>
        </w:rPr>
      </w:pPr>
      <w:r w:rsidRPr="00AB0FD9">
        <w:rPr>
          <w:rFonts w:cs="Segoe UI"/>
        </w:rPr>
        <w:t xml:space="preserve">assess the quantity of chemical pollutants that are transported to the GBR from selected rivers </w:t>
      </w:r>
      <w:r w:rsidR="00AB0FD9" w:rsidRPr="00AB0FD9">
        <w:rPr>
          <w:rFonts w:cs="Segoe UI"/>
        </w:rPr>
        <w:t>d</w:t>
      </w:r>
      <w:r w:rsidRPr="00AB0FD9">
        <w:rPr>
          <w:rFonts w:cs="Segoe UI"/>
        </w:rPr>
        <w:t xml:space="preserve">uring ambient and flood events; and </w:t>
      </w:r>
    </w:p>
    <w:p w14:paraId="297BB4B2" w14:textId="28ED4025" w:rsidR="009C7B63" w:rsidRPr="00AB0FD9" w:rsidRDefault="009C7B63" w:rsidP="00CF0F57">
      <w:pPr>
        <w:pStyle w:val="ListParagraph"/>
        <w:numPr>
          <w:ilvl w:val="0"/>
          <w:numId w:val="39"/>
        </w:numPr>
        <w:rPr>
          <w:rFonts w:cs="Segoe UI"/>
        </w:rPr>
      </w:pPr>
      <w:r w:rsidRPr="00AB0FD9">
        <w:rPr>
          <w:rFonts w:cs="Segoe UI"/>
        </w:rPr>
        <w:t xml:space="preserve">quantify the exposure of reef ecosystems to these land based contaminants. </w:t>
      </w:r>
    </w:p>
    <w:p w14:paraId="0495B461" w14:textId="77777777" w:rsidR="009C7B63" w:rsidRDefault="009C7B63" w:rsidP="009C7B63">
      <w:r>
        <w:t xml:space="preserve">Flood plumes are typically sampled along the salinity gradient and in transects radiating out from the river mouth. Additional samples are taken between river mouths if adjacent rivers are in flood and plumes may intersect. There is some regional targeting of flood plumes each year, with different rivers and regions receiving priority. Within the year, sampling is dependent on which rivers are flooding, the nature of the flood event, and the ability to rapidly deal with the logistical constraints and mobilise boats. The majority of the samples are collected from within the flood plume, though it is not always visually obvious at the time of sampling and some samples are taken outside the edge. </w:t>
      </w:r>
    </w:p>
    <w:p w14:paraId="68551117" w14:textId="77777777" w:rsidR="009C7B63" w:rsidRDefault="009C7B63" w:rsidP="009C7B63">
      <w:r>
        <w:t xml:space="preserve">Plume grab sampling is generally carried out on small vessels that take surface water samples from multiple sites for a suite of water quality measurements. The sampling locations depend on which rivers were flooding and the area of the flood plume, but generally, samples were collected in a series of transects heading out from the mouth of the Tully, Burdekin and Fitzroy rivers. The timing of the sampling depended on the type of event and the logistics of vessel deployment but was collected inside the visible area of the flood plume. In addition, some samples were taken outside the flood plume for comparison. </w:t>
      </w:r>
    </w:p>
    <w:p w14:paraId="227D943F" w14:textId="6C9481CE" w:rsidR="009C7B63" w:rsidRDefault="009C7B63" w:rsidP="009C7B63">
      <w:r>
        <w:t xml:space="preserve">Data collected comprised surface samples and depth profiles. The surface samples were collected at each site using a bucket in the top 1 metre of water, where nutrient samples consisting of dissolved and particulate nutrients, chlorophyll, phaeophytin, total suspended solids (TSS), coloured dissolved organic matter (CDOM), pesticides (PS-II herbicides) and phytoplankton counts. Note, phytoplankton counts and pesticide concentrations are collected at a subset of sites. The depth profiles were taken at each site in Tully and Fitzroy transects with a SeaBird profiler, collecting depth profiles of salinity, temperature, dissolved oxygen and light attenuation. </w:t>
      </w:r>
      <w:r w:rsidRPr="00D25ECA">
        <w:t>Salinity profiles were taken at all sites</w:t>
      </w:r>
      <w:r>
        <w:t xml:space="preserve">. Devlin et al. </w:t>
      </w:r>
      <w:r>
        <w:fldChar w:fldCharType="begin"/>
      </w:r>
      <w:r w:rsidR="009E6BEB">
        <w:instrText xml:space="preserve"> ADDIN EN.CITE &lt;EndNote&gt;&lt;Cite ExcludeAuth="1"&gt;&lt;Author&gt;Devlin&lt;/Author&gt;&lt;Year&gt;2012&lt;/Year&gt;&lt;RecNum&gt;42&lt;/RecNum&gt;&lt;DisplayText&gt;(2012)&lt;/DisplayText&gt;&lt;record&gt;&lt;rec-number&gt;42&lt;/rec-number&gt;&lt;foreign-keys&gt;&lt;key app="EN" db-id="dp995fxzn5pdw2e5ws05tzwatswrsetxfwrx" timestamp="0"&gt;42&lt;/key&gt;&lt;/foreign-keys&gt;&lt;ref-type name="Report"&gt;27&lt;/ref-type&gt;&lt;contributors&gt;&lt;authors&gt;&lt;author&gt;Devlin, M.&lt;/author&gt;&lt;author&gt;Wenger, A.&lt;/author&gt;&lt;author&gt;Waterhouse, J.&lt;/author&gt;&lt;author&gt;Alvarez-Romero, J.&lt;/author&gt;&lt;author&gt;Abbott, B.&lt;/author&gt;&lt;author&gt;Teixeira da Silva, E.&lt;/author&gt;&lt;/authors&gt;&lt;/contributors&gt;&lt;titles&gt;&lt;title&gt;Reef Rescue Marine Monitoring Program: Flood Plume Monitoring Annual Report 2010-11: Incorporating results from the Extreme Weather Response Program flood plume monitoring, Final Report&lt;/title&gt;&lt;/titles&gt;&lt;dates&gt;&lt;year&gt;2012&lt;/year&gt;&lt;/dates&gt;&lt;pub-location&gt;Townsville.&lt;/pub-location&gt;&lt;publisher&gt;Australian Centre for Tropical Freshwater Research, James Cook University&lt;/publisher&gt;&lt;urls&gt;&lt;/urls&gt;&lt;/record&gt;&lt;/Cite&gt;&lt;/EndNote&gt;</w:instrText>
      </w:r>
      <w:r>
        <w:fldChar w:fldCharType="separate"/>
      </w:r>
      <w:r>
        <w:rPr>
          <w:noProof/>
        </w:rPr>
        <w:t>(</w:t>
      </w:r>
      <w:hyperlink w:anchor="_ENREF_14" w:tooltip="Devlin, 2012 #42" w:history="1">
        <w:r w:rsidR="009E6BEB">
          <w:rPr>
            <w:noProof/>
          </w:rPr>
          <w:t>2012</w:t>
        </w:r>
      </w:hyperlink>
      <w:r>
        <w:rPr>
          <w:noProof/>
        </w:rPr>
        <w:t>)</w:t>
      </w:r>
      <w:r>
        <w:fldChar w:fldCharType="end"/>
      </w:r>
      <w:r>
        <w:t xml:space="preserve"> provides a detailed description of the sampling regime, sites visited and data collected.</w:t>
      </w:r>
    </w:p>
    <w:p w14:paraId="746BF1A8" w14:textId="0DD1B31D" w:rsidR="009C7B63" w:rsidRDefault="009C7B63" w:rsidP="009C7B63">
      <w:r>
        <w:t xml:space="preserve">As an indication of the regional focus, three main regions were sampled under the MMP and the </w:t>
      </w:r>
      <w:r w:rsidR="00907C9C">
        <w:t>EWRP</w:t>
      </w:r>
      <w:r>
        <w:t xml:space="preserve"> in 2010-11, see Devlin et al. </w:t>
      </w:r>
      <w:r>
        <w:fldChar w:fldCharType="begin"/>
      </w:r>
      <w:r w:rsidR="009E6BEB">
        <w:instrText xml:space="preserve"> ADDIN EN.CITE &lt;EndNote&gt;&lt;Cite ExcludeAuth="1"&gt;&lt;Author&gt;Devlin&lt;/Author&gt;&lt;Year&gt;2012&lt;/Year&gt;&lt;RecNum&gt;42&lt;/RecNum&gt;&lt;DisplayText&gt;(2012)&lt;/DisplayText&gt;&lt;record&gt;&lt;rec-number&gt;42&lt;/rec-number&gt;&lt;foreign-keys&gt;&lt;key app="EN" db-id="dp995fxzn5pdw2e5ws05tzwatswrsetxfwrx" timestamp="0"&gt;42&lt;/key&gt;&lt;/foreign-keys&gt;&lt;ref-type name="Report"&gt;27&lt;/ref-type&gt;&lt;contributors&gt;&lt;authors&gt;&lt;author&gt;Devlin, M.&lt;/author&gt;&lt;author&gt;Wenger, A.&lt;/author&gt;&lt;author&gt;Waterhouse, J.&lt;/author&gt;&lt;author&gt;Alvarez-Romero, J.&lt;/author&gt;&lt;author&gt;Abbott, B.&lt;/author&gt;&lt;author&gt;Teixeira da Silva, E.&lt;/author&gt;&lt;/authors&gt;&lt;/contributors&gt;&lt;titles&gt;&lt;title&gt;Reef Rescue Marine Monitoring Program: Flood Plume Monitoring Annual Report 2010-11: Incorporating results from the Extreme Weather Response Program flood plume monitoring, Final Report&lt;/title&gt;&lt;/titles&gt;&lt;dates&gt;&lt;year&gt;2012&lt;/year&gt;&lt;/dates&gt;&lt;pub-location&gt;Townsville.&lt;/pub-location&gt;&lt;publisher&gt;Australian Centre for Tropical Freshwater Research, James Cook University&lt;/publisher&gt;&lt;urls&gt;&lt;/urls&gt;&lt;/record&gt;&lt;/Cite&gt;&lt;/EndNote&gt;</w:instrText>
      </w:r>
      <w:r>
        <w:fldChar w:fldCharType="separate"/>
      </w:r>
      <w:r>
        <w:rPr>
          <w:noProof/>
        </w:rPr>
        <w:t>(</w:t>
      </w:r>
      <w:hyperlink w:anchor="_ENREF_14" w:tooltip="Devlin, 2012 #42" w:history="1">
        <w:r w:rsidR="009E6BEB">
          <w:rPr>
            <w:noProof/>
          </w:rPr>
          <w:t>2012</w:t>
        </w:r>
      </w:hyperlink>
      <w:r>
        <w:rPr>
          <w:noProof/>
        </w:rPr>
        <w:t>)</w:t>
      </w:r>
      <w:r>
        <w:fldChar w:fldCharType="end"/>
      </w:r>
      <w:r>
        <w:t xml:space="preserve"> for details. A summary of the sampling undertaken in each of the regions is outlined below.</w:t>
      </w:r>
    </w:p>
    <w:p w14:paraId="6C22C2C6" w14:textId="77777777" w:rsidR="009C7B63" w:rsidRPr="001A0528" w:rsidRDefault="009C7B63" w:rsidP="009C7B63">
      <w:pPr>
        <w:rPr>
          <w:u w:val="single"/>
        </w:rPr>
      </w:pPr>
      <w:r w:rsidRPr="001A0528">
        <w:rPr>
          <w:u w:val="single"/>
        </w:rPr>
        <w:t>Fitzroy (Jan-Mar 2011)</w:t>
      </w:r>
    </w:p>
    <w:p w14:paraId="0C9712CE" w14:textId="77777777" w:rsidR="009C7B63" w:rsidRPr="001A0528" w:rsidRDefault="009C7B63" w:rsidP="000F6F78">
      <w:pPr>
        <w:pStyle w:val="ListParagraph"/>
        <w:numPr>
          <w:ilvl w:val="0"/>
          <w:numId w:val="28"/>
        </w:numPr>
        <w:spacing w:after="200" w:line="276" w:lineRule="auto"/>
      </w:pPr>
      <w:r>
        <w:t xml:space="preserve">Samples are collected in response to the flood condition of the Fitzroy and other southern rivers. </w:t>
      </w:r>
      <w:r w:rsidRPr="001A0528">
        <w:rPr>
          <w:rFonts w:cs="Calibri"/>
        </w:rPr>
        <w:t>Samples were taken in a number of different transects, moving from the mouth of the Fitzroy along the Keppel Island reef system to the bottom end of the Whitsunday Islands reef system and south to Gladstone to Heron Island.</w:t>
      </w:r>
    </w:p>
    <w:p w14:paraId="1AB91978" w14:textId="77777777" w:rsidR="009C7B63" w:rsidRDefault="009C7B63" w:rsidP="000F6F78">
      <w:pPr>
        <w:pStyle w:val="ListParagraph"/>
        <w:numPr>
          <w:ilvl w:val="0"/>
          <w:numId w:val="28"/>
        </w:numPr>
        <w:spacing w:after="200" w:line="276" w:lineRule="auto"/>
      </w:pPr>
      <w:r>
        <w:t>Passive samplers deployed for pesticide and sediment:</w:t>
      </w:r>
    </w:p>
    <w:p w14:paraId="4A12BFA6" w14:textId="77777777" w:rsidR="009C7B63" w:rsidRDefault="009C7B63" w:rsidP="009C7B63">
      <w:pPr>
        <w:pStyle w:val="ListParagraph"/>
      </w:pPr>
      <w:r w:rsidRPr="001A7D69">
        <w:rPr>
          <w:u w:val="single"/>
        </w:rPr>
        <w:t>Where</w:t>
      </w:r>
      <w:r>
        <w:t>: Middle Reef, Miall, North Keppel Island, Halfway and Clam.</w:t>
      </w:r>
    </w:p>
    <w:p w14:paraId="4C4F1FD7" w14:textId="77777777" w:rsidR="009C7B63" w:rsidRDefault="009C7B63" w:rsidP="009C7B63">
      <w:pPr>
        <w:pStyle w:val="ListParagraph"/>
      </w:pPr>
      <w:r w:rsidRPr="001A7D69">
        <w:rPr>
          <w:u w:val="single"/>
        </w:rPr>
        <w:t>When</w:t>
      </w:r>
      <w:r>
        <w:t>:  first deployment is 2</w:t>
      </w:r>
      <w:r w:rsidRPr="001A0528">
        <w:rPr>
          <w:vertAlign w:val="superscript"/>
        </w:rPr>
        <w:t>nd</w:t>
      </w:r>
      <w:r>
        <w:t xml:space="preserve"> Jan – 8</w:t>
      </w:r>
      <w:r w:rsidRPr="001A0528">
        <w:rPr>
          <w:vertAlign w:val="superscript"/>
        </w:rPr>
        <w:t>th</w:t>
      </w:r>
      <w:r>
        <w:t xml:space="preserve"> Feb 2011, Fitzroy River peaked on 5</w:t>
      </w:r>
      <w:r w:rsidRPr="001A0528">
        <w:rPr>
          <w:vertAlign w:val="superscript"/>
        </w:rPr>
        <w:t>th</w:t>
      </w:r>
      <w:r>
        <w:t xml:space="preserve"> Jan 2011. Second deployment is 8</w:t>
      </w:r>
      <w:r w:rsidRPr="001A0528">
        <w:rPr>
          <w:vertAlign w:val="superscript"/>
        </w:rPr>
        <w:t>th</w:t>
      </w:r>
      <w:r>
        <w:t xml:space="preserve"> Feb or 21</w:t>
      </w:r>
      <w:r w:rsidRPr="001A0528">
        <w:rPr>
          <w:vertAlign w:val="superscript"/>
        </w:rPr>
        <w:t>st</w:t>
      </w:r>
      <w:r>
        <w:t xml:space="preserve"> Feb – 4</w:t>
      </w:r>
      <w:r w:rsidRPr="001A0528">
        <w:rPr>
          <w:vertAlign w:val="superscript"/>
        </w:rPr>
        <w:t>th</w:t>
      </w:r>
      <w:r>
        <w:t xml:space="preserve"> Mar 2011 depending on the site.</w:t>
      </w:r>
    </w:p>
    <w:p w14:paraId="12856176" w14:textId="77777777" w:rsidR="009C7B63" w:rsidRPr="001A0528" w:rsidRDefault="009C7B63" w:rsidP="000F6F78">
      <w:pPr>
        <w:pStyle w:val="ListParagraph"/>
        <w:numPr>
          <w:ilvl w:val="0"/>
          <w:numId w:val="29"/>
        </w:numPr>
        <w:spacing w:after="200" w:line="276" w:lineRule="auto"/>
      </w:pPr>
      <w:r>
        <w:t>Grab sampling was also undertaken at 11 sites in the Fitzroy plume extending into the Mackay Whitsunday region on 19</w:t>
      </w:r>
      <w:r w:rsidRPr="001A0528">
        <w:rPr>
          <w:vertAlign w:val="superscript"/>
        </w:rPr>
        <w:t>th</w:t>
      </w:r>
      <w:r>
        <w:t xml:space="preserve"> January 2011.</w:t>
      </w:r>
    </w:p>
    <w:p w14:paraId="21F8A3FE" w14:textId="77777777" w:rsidR="009C7B63" w:rsidRPr="001A0528" w:rsidRDefault="009C7B63" w:rsidP="009C7B63">
      <w:pPr>
        <w:rPr>
          <w:u w:val="single"/>
        </w:rPr>
      </w:pPr>
      <w:r w:rsidRPr="001A0528">
        <w:rPr>
          <w:u w:val="single"/>
        </w:rPr>
        <w:t>Burdekin (Jan 2011)</w:t>
      </w:r>
    </w:p>
    <w:p w14:paraId="5AB7FC9F" w14:textId="77777777" w:rsidR="009C7B63" w:rsidRDefault="009C7B63" w:rsidP="000F6F78">
      <w:pPr>
        <w:pStyle w:val="ListParagraph"/>
        <w:numPr>
          <w:ilvl w:val="0"/>
          <w:numId w:val="29"/>
        </w:numPr>
        <w:spacing w:after="200" w:line="276" w:lineRule="auto"/>
      </w:pPr>
      <w:r>
        <w:t>Sampling trips were completed three times in January 2011 extending from the Palm Island group north of the Burdekin, Magnetic Island and the Burdekin River mouth.</w:t>
      </w:r>
    </w:p>
    <w:p w14:paraId="5F634630" w14:textId="77777777" w:rsidR="009C7B63" w:rsidRDefault="009C7B63" w:rsidP="000F6F78">
      <w:pPr>
        <w:pStyle w:val="ListParagraph"/>
        <w:numPr>
          <w:ilvl w:val="0"/>
          <w:numId w:val="29"/>
        </w:numPr>
        <w:spacing w:after="200" w:line="276" w:lineRule="auto"/>
      </w:pPr>
      <w:r>
        <w:t>Sampling of the Burdekin River flood plumes (also examining the dispersal of suspended sediments and dissolved and particulate nutrients through the plume waters):</w:t>
      </w:r>
    </w:p>
    <w:p w14:paraId="7E8884E3" w14:textId="77777777" w:rsidR="009C7B63" w:rsidRDefault="009C7B63" w:rsidP="009C7B63">
      <w:pPr>
        <w:pStyle w:val="ListParagraph"/>
      </w:pPr>
      <w:r w:rsidRPr="001A7D69">
        <w:rPr>
          <w:u w:val="single"/>
        </w:rPr>
        <w:t>When</w:t>
      </w:r>
      <w:r>
        <w:t>: Dec/Jan 2010-11, 2, 9 and 21 days after the flood peak (flood event between 24</w:t>
      </w:r>
      <w:r w:rsidRPr="00D56001">
        <w:rPr>
          <w:vertAlign w:val="superscript"/>
        </w:rPr>
        <w:t>th</w:t>
      </w:r>
      <w:r>
        <w:t xml:space="preserve"> Dec 2010 and 18</w:t>
      </w:r>
      <w:r w:rsidRPr="00D56001">
        <w:rPr>
          <w:vertAlign w:val="superscript"/>
        </w:rPr>
        <w:t>th</w:t>
      </w:r>
      <w:r>
        <w:t xml:space="preserve"> Jan 2011, peak on 28</w:t>
      </w:r>
      <w:r w:rsidRPr="001F095C">
        <w:rPr>
          <w:vertAlign w:val="superscript"/>
        </w:rPr>
        <w:t>th</w:t>
      </w:r>
      <w:r>
        <w:t xml:space="preserve"> Dec 2010)</w:t>
      </w:r>
    </w:p>
    <w:p w14:paraId="565EF66B" w14:textId="77777777" w:rsidR="009C7B63" w:rsidRDefault="009C7B63" w:rsidP="009C7B63">
      <w:pPr>
        <w:pStyle w:val="ListParagraph"/>
      </w:pPr>
      <w:r w:rsidRPr="001A7D69">
        <w:rPr>
          <w:u w:val="single"/>
        </w:rPr>
        <w:t>Where</w:t>
      </w:r>
      <w:r>
        <w:t>:</w:t>
      </w:r>
      <w:r w:rsidRPr="001F095C">
        <w:t xml:space="preserve"> </w:t>
      </w:r>
      <w:r>
        <w:t>Burdekin River mouth and north of the mouth from Magnetic Island to the Palm Islands.</w:t>
      </w:r>
    </w:p>
    <w:p w14:paraId="14204DC0" w14:textId="77777777" w:rsidR="009C7B63" w:rsidRDefault="009C7B63" w:rsidP="000F6F78">
      <w:pPr>
        <w:pStyle w:val="ListParagraph"/>
        <w:numPr>
          <w:ilvl w:val="0"/>
          <w:numId w:val="30"/>
        </w:numPr>
        <w:spacing w:after="200" w:line="276" w:lineRule="auto"/>
      </w:pPr>
      <w:r>
        <w:rPr>
          <w:u w:val="single"/>
        </w:rPr>
        <w:t>W</w:t>
      </w:r>
      <w:r w:rsidRPr="001A7D69">
        <w:rPr>
          <w:u w:val="single"/>
        </w:rPr>
        <w:t>hen and where</w:t>
      </w:r>
      <w:r>
        <w:rPr>
          <w:u w:val="single"/>
        </w:rPr>
        <w:t xml:space="preserve"> (more detailed description)</w:t>
      </w:r>
      <w:r>
        <w:t>: Samples were collected in the flood plume at sites at 2, 9 and 21 days after the flood peak.</w:t>
      </w:r>
    </w:p>
    <w:p w14:paraId="3653814A" w14:textId="77777777" w:rsidR="009C7B63" w:rsidRDefault="009C7B63" w:rsidP="000F6F78">
      <w:pPr>
        <w:pStyle w:val="ListParagraph"/>
        <w:numPr>
          <w:ilvl w:val="0"/>
          <w:numId w:val="23"/>
        </w:numPr>
        <w:spacing w:after="200" w:line="276" w:lineRule="auto"/>
      </w:pPr>
      <w:r>
        <w:t>The initial flood plume sampling sites on 30 December 2010 (2 days after the peak) were located along the plume salinity gradient from the river mouth. This transect was repeated approximately three weeks (21 days) later (18 January 2011) to capture changes in plume dynamics.</w:t>
      </w:r>
    </w:p>
    <w:p w14:paraId="3C93B2C0" w14:textId="77777777" w:rsidR="009C7B63" w:rsidRDefault="009C7B63" w:rsidP="000F6F78">
      <w:pPr>
        <w:pStyle w:val="ListParagraph"/>
        <w:numPr>
          <w:ilvl w:val="0"/>
          <w:numId w:val="23"/>
        </w:numPr>
        <w:spacing w:after="200" w:line="276" w:lineRule="auto"/>
      </w:pPr>
      <w:r>
        <w:t>A far-field sampling transect was also completed (9 days after the peak, 6 January 2011) from Magnetic Island to the Palm Island Group to capture the visible extent of the northward plume boundary.</w:t>
      </w:r>
    </w:p>
    <w:p w14:paraId="093D3271" w14:textId="77777777" w:rsidR="009C7B63" w:rsidRDefault="009C7B63" w:rsidP="000F6F78">
      <w:pPr>
        <w:pStyle w:val="ListParagraph"/>
        <w:numPr>
          <w:ilvl w:val="0"/>
          <w:numId w:val="30"/>
        </w:numPr>
        <w:spacing w:after="200" w:line="276" w:lineRule="auto"/>
      </w:pPr>
      <w:r>
        <w:t>Pesticide grab samples were taken in plumes from the Burdekin River on 30 December 2010.</w:t>
      </w:r>
    </w:p>
    <w:p w14:paraId="0BC4BF7E" w14:textId="77777777" w:rsidR="009C7B63" w:rsidRDefault="009C7B63" w:rsidP="009C7B63">
      <w:pPr>
        <w:rPr>
          <w:u w:val="single"/>
        </w:rPr>
      </w:pPr>
      <w:r w:rsidRPr="001A0528">
        <w:rPr>
          <w:u w:val="single"/>
        </w:rPr>
        <w:t>Tully (Nov-Apr 2011)</w:t>
      </w:r>
    </w:p>
    <w:p w14:paraId="15F2FF38" w14:textId="77777777" w:rsidR="009C7B63" w:rsidRPr="007C3820" w:rsidRDefault="009C7B63" w:rsidP="000F6F78">
      <w:pPr>
        <w:pStyle w:val="ListParagraph"/>
        <w:numPr>
          <w:ilvl w:val="0"/>
          <w:numId w:val="30"/>
        </w:numPr>
        <w:spacing w:after="200" w:line="276" w:lineRule="auto"/>
        <w:rPr>
          <w:u w:val="single"/>
        </w:rPr>
      </w:pPr>
      <w:r>
        <w:rPr>
          <w:u w:val="single"/>
        </w:rPr>
        <w:t>When:</w:t>
      </w:r>
      <w:r>
        <w:t xml:space="preserve"> Nov 2010 – Mar 2011, frequent sampling</w:t>
      </w:r>
    </w:p>
    <w:p w14:paraId="2635D4E5" w14:textId="77777777" w:rsidR="009C7B63" w:rsidRDefault="009C7B63" w:rsidP="000F6F78">
      <w:pPr>
        <w:pStyle w:val="ListParagraph"/>
        <w:numPr>
          <w:ilvl w:val="0"/>
          <w:numId w:val="30"/>
        </w:numPr>
        <w:spacing w:after="200" w:line="276" w:lineRule="auto"/>
      </w:pPr>
      <w:r w:rsidRPr="007C3820">
        <w:rPr>
          <w:u w:val="single"/>
        </w:rPr>
        <w:t>Where:</w:t>
      </w:r>
      <w:r>
        <w:t xml:space="preserve"> 17 sites in the Tully marine area located between Goold Island in the south, to Sisters Island in the north including sites at the Tully and Hull River mouths, additional coastal locations, Dunk Island and Bedarra Island. Note that five of those sampling periods occurred just after the highest flow period in February 2011, at approximately 3 day intervals for a period of two weeks.</w:t>
      </w:r>
      <w:r w:rsidRPr="007C3820">
        <w:t xml:space="preserve"> </w:t>
      </w:r>
      <w:r>
        <w:t>A small number of samples were collected around the Frankland Island reefs (adjacent to the Russell-Mulgrave catchment) in late December 2010.</w:t>
      </w:r>
    </w:p>
    <w:p w14:paraId="7A352EF4" w14:textId="77777777" w:rsidR="009C7B63" w:rsidRDefault="009C7B63" w:rsidP="000F6F78">
      <w:pPr>
        <w:pStyle w:val="ListParagraph"/>
        <w:numPr>
          <w:ilvl w:val="0"/>
          <w:numId w:val="30"/>
        </w:numPr>
        <w:spacing w:after="200" w:line="276" w:lineRule="auto"/>
      </w:pPr>
      <w:r>
        <w:t>The sampling area includes areas within a high to moderate flood plume exposure area from the Tully-Murray River identified by water quality exceedances during previous wet seasons and an area of high frequency of plume coverage.</w:t>
      </w:r>
    </w:p>
    <w:p w14:paraId="5E00F856" w14:textId="65600F00" w:rsidR="009C7B63" w:rsidRDefault="009C7B63" w:rsidP="009C7B63">
      <w:r w:rsidRPr="00B7085E">
        <w:rPr>
          <w:color w:val="auto"/>
        </w:rPr>
        <w:t xml:space="preserve">Remote sensed </w:t>
      </w:r>
      <w:r>
        <w:rPr>
          <w:color w:val="auto"/>
        </w:rPr>
        <w:t xml:space="preserve">imagery (i.e. Ocean colour satellite imagery) is used in combination with </w:t>
      </w:r>
      <w:r>
        <w:t>in s</w:t>
      </w:r>
      <w:r w:rsidR="00907C9C">
        <w:t>itu sampling of flood plumes. This</w:t>
      </w:r>
      <w:r>
        <w:t xml:space="preserve"> can provide additional data related to the movement and composition of flood plumes in GBR waters and e</w:t>
      </w:r>
      <w:r w:rsidRPr="00D3362C">
        <w:t>stimate both the extent and frequency of plume (surface) exposure on GBR ecosystems.</w:t>
      </w:r>
    </w:p>
    <w:p w14:paraId="312C4D5D" w14:textId="77777777" w:rsidR="00907C9C" w:rsidRDefault="009C7B63" w:rsidP="009C7B63">
      <w:pPr>
        <w:rPr>
          <w:rFonts w:cs="Calibri"/>
        </w:rPr>
      </w:pPr>
      <w:r w:rsidRPr="00533836">
        <w:rPr>
          <w:rFonts w:cs="Calibri"/>
        </w:rPr>
        <w:t>The three main products which are generated through the use of remote sensing imagery for the flood plume monit</w:t>
      </w:r>
      <w:r>
        <w:rPr>
          <w:rFonts w:cs="Calibri"/>
        </w:rPr>
        <w:t xml:space="preserve">oring component of the MMP are </w:t>
      </w:r>
    </w:p>
    <w:p w14:paraId="76396E5F" w14:textId="77777777" w:rsidR="00907C9C" w:rsidRPr="00907C9C" w:rsidRDefault="009C7B63" w:rsidP="00CF0F57">
      <w:pPr>
        <w:pStyle w:val="ListParagraph"/>
        <w:numPr>
          <w:ilvl w:val="0"/>
          <w:numId w:val="40"/>
        </w:numPr>
        <w:rPr>
          <w:rFonts w:cs="Calibri"/>
        </w:rPr>
      </w:pPr>
      <w:r w:rsidRPr="00907C9C">
        <w:rPr>
          <w:rFonts w:cs="Calibri"/>
        </w:rPr>
        <w:t>Maps of flood pl</w:t>
      </w:r>
      <w:r w:rsidR="00907C9C" w:rsidRPr="00907C9C">
        <w:rPr>
          <w:rFonts w:cs="Calibri"/>
        </w:rPr>
        <w:t xml:space="preserve">ume frequency and movement; </w:t>
      </w:r>
    </w:p>
    <w:p w14:paraId="7E720A4D" w14:textId="77777777" w:rsidR="00907C9C" w:rsidRPr="00907C9C" w:rsidRDefault="009C7B63" w:rsidP="00CF0F57">
      <w:pPr>
        <w:pStyle w:val="ListParagraph"/>
        <w:numPr>
          <w:ilvl w:val="0"/>
          <w:numId w:val="40"/>
        </w:numPr>
        <w:rPr>
          <w:rFonts w:cs="Calibri"/>
        </w:rPr>
      </w:pPr>
      <w:r w:rsidRPr="00907C9C">
        <w:rPr>
          <w:rFonts w:cs="Calibri"/>
        </w:rPr>
        <w:t xml:space="preserve">Mapping the transport of surface pollutants within plume waters; </w:t>
      </w:r>
      <w:r w:rsidR="00907C9C" w:rsidRPr="00907C9C">
        <w:rPr>
          <w:rFonts w:cs="Calibri"/>
        </w:rPr>
        <w:t xml:space="preserve">and </w:t>
      </w:r>
    </w:p>
    <w:p w14:paraId="0396EC6E" w14:textId="7EDB0298" w:rsidR="00907C9C" w:rsidRPr="00907C9C" w:rsidRDefault="00907C9C" w:rsidP="00CF0F57">
      <w:pPr>
        <w:pStyle w:val="ListParagraph"/>
        <w:numPr>
          <w:ilvl w:val="0"/>
          <w:numId w:val="40"/>
        </w:numPr>
        <w:rPr>
          <w:rFonts w:cs="Calibri"/>
        </w:rPr>
      </w:pPr>
      <w:r>
        <w:rPr>
          <w:rFonts w:cs="Calibri"/>
        </w:rPr>
        <w:t>M</w:t>
      </w:r>
      <w:r w:rsidR="009C7B63" w:rsidRPr="00907C9C">
        <w:rPr>
          <w:rFonts w:cs="Calibri"/>
        </w:rPr>
        <w:t xml:space="preserve">apping plume water types. </w:t>
      </w:r>
    </w:p>
    <w:p w14:paraId="6643F66C" w14:textId="6A8F4B2C" w:rsidR="009C7B63" w:rsidRPr="008220C5" w:rsidRDefault="009C7B63" w:rsidP="009C7B63">
      <w:r>
        <w:rPr>
          <w:rFonts w:cs="Calibri"/>
        </w:rPr>
        <w:t xml:space="preserve">The first of these extracts remote sensing data during high flow events. </w:t>
      </w:r>
      <w:r w:rsidR="002653E1">
        <w:rPr>
          <w:rFonts w:cs="Calibri"/>
        </w:rPr>
        <w:t xml:space="preserve">Using </w:t>
      </w:r>
      <w:r w:rsidR="002653E1" w:rsidRPr="00533836">
        <w:rPr>
          <w:rFonts w:cs="Calibri"/>
        </w:rPr>
        <w:t>true</w:t>
      </w:r>
      <w:r w:rsidR="002653E1">
        <w:rPr>
          <w:rFonts w:cs="Calibri"/>
        </w:rPr>
        <w:t xml:space="preserve"> colour </w:t>
      </w:r>
      <w:r w:rsidRPr="00533836">
        <w:rPr>
          <w:rFonts w:cs="Calibri"/>
        </w:rPr>
        <w:t>classification techniques and algorithms</w:t>
      </w:r>
      <w:r>
        <w:rPr>
          <w:rFonts w:cs="Calibri"/>
        </w:rPr>
        <w:t xml:space="preserve">, </w:t>
      </w:r>
      <w:r w:rsidRPr="00533836">
        <w:rPr>
          <w:rFonts w:cs="Calibri"/>
        </w:rPr>
        <w:t>the full extent of the surface river flood plumes</w:t>
      </w:r>
      <w:r>
        <w:rPr>
          <w:rFonts w:cs="Calibri"/>
        </w:rPr>
        <w:t xml:space="preserve"> is determined</w:t>
      </w:r>
      <w:r w:rsidRPr="00533836">
        <w:rPr>
          <w:rFonts w:cs="Calibri"/>
        </w:rPr>
        <w:t xml:space="preserve">. </w:t>
      </w:r>
      <w:r>
        <w:rPr>
          <w:rFonts w:cs="Calibri"/>
        </w:rPr>
        <w:t xml:space="preserve">Where individual flood plumes merge an analysis of colour differences from the different plumes is used to </w:t>
      </w:r>
      <w:r w:rsidR="002653E1">
        <w:rPr>
          <w:rFonts w:cs="Calibri"/>
        </w:rPr>
        <w:t>distinguish</w:t>
      </w:r>
      <w:r>
        <w:rPr>
          <w:rFonts w:cs="Calibri"/>
        </w:rPr>
        <w:t xml:space="preserve">. </w:t>
      </w:r>
      <w:r w:rsidRPr="00533836">
        <w:rPr>
          <w:rFonts w:cs="Calibri"/>
        </w:rPr>
        <w:t xml:space="preserve">Overlaying flood plume imagery across the wet season provides insight into the frequency and movement of flood plumes across the regions. Cloud cover is a known constraint for remotely sensed imagery utilised here.  </w:t>
      </w:r>
      <w:r>
        <w:rPr>
          <w:rFonts w:cs="Calibri"/>
        </w:rPr>
        <w:t xml:space="preserve">In terms of mapping the transport of surface pollutants, </w:t>
      </w:r>
      <w:r w:rsidRPr="001A521C">
        <w:rPr>
          <w:rFonts w:cs="Calibri"/>
        </w:rPr>
        <w:t xml:space="preserve">exposure to key pollutants (TSS, DIN, PSII) is represented by scaling end of catchment pollutant loads to identify proportional catchment contributions, and weighting those contributions by the frequency and number of flood plumes to create a pixel-wise estimate of the pollutant exposure. </w:t>
      </w:r>
      <w:r w:rsidRPr="001A521C">
        <w:t xml:space="preserve">These surface exposure values are categorised as “very high”, “high”, “moderate” and “low”. </w:t>
      </w:r>
      <w:r>
        <w:t xml:space="preserve">The final product that maps plume water types characterises </w:t>
      </w:r>
      <w:r w:rsidRPr="008220C5">
        <w:t xml:space="preserve">remotely sensed L2 MODIS products (chlorophyll-a, colour dissolved organic matter, </w:t>
      </w:r>
      <w:r w:rsidRPr="00E75A5F">
        <w:t>nLw_667, bbp_551</w:t>
      </w:r>
      <w:r>
        <w:t>)</w:t>
      </w:r>
      <w:r w:rsidRPr="008220C5">
        <w:t xml:space="preserve"> and ocean colour. The classification algorithm used seeks the best discrimination between three surface water types </w:t>
      </w:r>
      <w:r>
        <w:fldChar w:fldCharType="begin"/>
      </w:r>
      <w:r w:rsidR="009E6BEB">
        <w:instrText xml:space="preserve"> ADDIN EN.CITE &lt;EndNote&gt;&lt;Cite&gt;&lt;Author&gt;Devlin&lt;/Author&gt;&lt;Year&gt;2012&lt;/Year&gt;&lt;RecNum&gt;42&lt;/RecNum&gt;&lt;DisplayText&gt;(Devlin et al., 2012)&lt;/DisplayText&gt;&lt;record&gt;&lt;rec-number&gt;42&lt;/rec-number&gt;&lt;foreign-keys&gt;&lt;key app="EN" db-id="dp995fxzn5pdw2e5ws05tzwatswrsetxfwrx" timestamp="0"&gt;42&lt;/key&gt;&lt;/foreign-keys&gt;&lt;ref-type name="Report"&gt;27&lt;/ref-type&gt;&lt;contributors&gt;&lt;authors&gt;&lt;author&gt;Devlin, M.&lt;/author&gt;&lt;author&gt;Wenger, A.&lt;/author&gt;&lt;author&gt;Waterhouse, J.&lt;/author&gt;&lt;author&gt;Alvarez-Romero, J.&lt;/author&gt;&lt;author&gt;Abbott, B.&lt;/author&gt;&lt;author&gt;Teixeira da Silva, E.&lt;/author&gt;&lt;/authors&gt;&lt;/contributors&gt;&lt;titles&gt;&lt;title&gt;Reef Rescue Marine Monitoring Program: Flood Plume Monitoring Annual Report 2010-11: Incorporating results from the Extreme Weather Response Program flood plume monitoring, Final Report&lt;/title&gt;&lt;/titles&gt;&lt;dates&gt;&lt;year&gt;2012&lt;/year&gt;&lt;/dates&gt;&lt;pub-location&gt;Townsville.&lt;/pub-location&gt;&lt;publisher&gt;Australian Centre for Tropical Freshwater Research, James Cook University&lt;/publisher&gt;&lt;urls&gt;&lt;/urls&gt;&lt;/record&gt;&lt;/Cite&gt;&lt;/EndNote&gt;</w:instrText>
      </w:r>
      <w:r>
        <w:fldChar w:fldCharType="separate"/>
      </w:r>
      <w:r>
        <w:rPr>
          <w:noProof/>
        </w:rPr>
        <w:t>(</w:t>
      </w:r>
      <w:hyperlink w:anchor="_ENREF_14" w:tooltip="Devlin, 2012 #42" w:history="1">
        <w:r w:rsidR="009E6BEB">
          <w:rPr>
            <w:noProof/>
          </w:rPr>
          <w:t>Devlin et al., 2012</w:t>
        </w:r>
      </w:hyperlink>
      <w:r>
        <w:rPr>
          <w:noProof/>
        </w:rPr>
        <w:t>)</w:t>
      </w:r>
      <w:r>
        <w:fldChar w:fldCharType="end"/>
      </w:r>
      <w:r>
        <w:t>:</w:t>
      </w:r>
    </w:p>
    <w:p w14:paraId="58517EC0" w14:textId="77777777" w:rsidR="009C7B63" w:rsidRPr="008220C5" w:rsidRDefault="009C7B63" w:rsidP="000F6F78">
      <w:pPr>
        <w:pStyle w:val="ListParagraph"/>
        <w:numPr>
          <w:ilvl w:val="0"/>
          <w:numId w:val="31"/>
        </w:numPr>
        <w:spacing w:after="200" w:line="276" w:lineRule="auto"/>
      </w:pPr>
      <w:r w:rsidRPr="008220C5">
        <w:t xml:space="preserve">The </w:t>
      </w:r>
      <w:r w:rsidRPr="008220C5">
        <w:rPr>
          <w:i/>
        </w:rPr>
        <w:t>primary plume water</w:t>
      </w:r>
      <w:r w:rsidRPr="008220C5">
        <w:t xml:space="preserve"> is characterised by high sediment values </w:t>
      </w:r>
      <w:r>
        <w:t>light limitation, low salinity and is typically associated with the very near-shore areas and the initial stages of plume formation</w:t>
      </w:r>
      <w:r w:rsidRPr="008220C5">
        <w:t>.</w:t>
      </w:r>
    </w:p>
    <w:p w14:paraId="49786CB5" w14:textId="77777777" w:rsidR="009C7B63" w:rsidRPr="008220C5" w:rsidRDefault="009C7B63" w:rsidP="000F6F78">
      <w:pPr>
        <w:pStyle w:val="ListParagraph"/>
        <w:numPr>
          <w:ilvl w:val="0"/>
          <w:numId w:val="31"/>
        </w:numPr>
        <w:spacing w:after="200" w:line="276" w:lineRule="auto"/>
      </w:pPr>
      <w:r w:rsidRPr="008220C5">
        <w:t xml:space="preserve">The </w:t>
      </w:r>
      <w:r w:rsidRPr="008220C5">
        <w:rPr>
          <w:i/>
        </w:rPr>
        <w:t>secondary plume water</w:t>
      </w:r>
      <w:r w:rsidRPr="008220C5">
        <w:t xml:space="preserve"> is characterised by moderately elevated sediment and sufficient light and nutrients to support higher phytoplankton production.  It is identified by </w:t>
      </w:r>
      <w:r>
        <w:t xml:space="preserve">high concentrations of </w:t>
      </w:r>
      <w:r w:rsidRPr="008220C5">
        <w:t xml:space="preserve">chlorophyll-a and elevated colour dissolved organic matter. </w:t>
      </w:r>
    </w:p>
    <w:p w14:paraId="2BEF373E" w14:textId="77777777" w:rsidR="009C7B63" w:rsidRPr="008220C5" w:rsidRDefault="009C7B63" w:rsidP="000F6F78">
      <w:pPr>
        <w:pStyle w:val="ListParagraph"/>
        <w:numPr>
          <w:ilvl w:val="0"/>
          <w:numId w:val="31"/>
        </w:numPr>
        <w:spacing w:after="200" w:line="276" w:lineRule="auto"/>
      </w:pPr>
      <w:r w:rsidRPr="008220C5">
        <w:t xml:space="preserve">The </w:t>
      </w:r>
      <w:r w:rsidRPr="008220C5">
        <w:rPr>
          <w:i/>
        </w:rPr>
        <w:t>tertiary plume water</w:t>
      </w:r>
      <w:r w:rsidRPr="008220C5">
        <w:t xml:space="preserve"> is characterised by elevated coloured dissolved and detrital matter, and while less than primary and secondary water types is still above the ambient dry season values </w:t>
      </w:r>
    </w:p>
    <w:p w14:paraId="1327170C" w14:textId="2DE85C00" w:rsidR="009C7B63" w:rsidRDefault="009C7B63" w:rsidP="009C7B63">
      <w:r>
        <w:t>The exte</w:t>
      </w:r>
      <w:r w:rsidR="002653E1">
        <w:t>nt and frequency of these water</w:t>
      </w:r>
      <w:r>
        <w:t xml:space="preserve"> types are routinely computed and maps depicting the frequency of occurrence of primary, secondary and tertiary water types are produced. Due to the limited presence of the tertiary water type, the frequency map is generally not calculated. The water type product is viewed as a key summary product derived from multiple lower level remote sensing products that relates to important flood plume characteristics. It is available at a regular time steps (certainly when compared to the mapping the transport of surface pollutants within plume waters which are calculated retrospectively once end of catchment loads are estimated) is viewed as the basis for an important stratification within and across regions.  </w:t>
      </w:r>
    </w:p>
    <w:p w14:paraId="4F6DF5C4" w14:textId="555BD62D" w:rsidR="00C42346" w:rsidRDefault="00745BAB" w:rsidP="00C42346">
      <w:pPr>
        <w:pStyle w:val="Heading3"/>
        <w:numPr>
          <w:ilvl w:val="2"/>
          <w:numId w:val="10"/>
        </w:numPr>
        <w:rPr>
          <w:rFonts w:eastAsiaTheme="minorHAnsi"/>
          <w:lang w:eastAsia="en-US"/>
        </w:rPr>
      </w:pPr>
      <w:r>
        <w:rPr>
          <w:rFonts w:eastAsiaTheme="minorHAnsi"/>
          <w:lang w:eastAsia="en-US"/>
        </w:rPr>
        <w:t>Discussion</w:t>
      </w:r>
    </w:p>
    <w:p w14:paraId="688C9207" w14:textId="68B1C9BC" w:rsidR="009C7B63" w:rsidRDefault="009C7B63" w:rsidP="009C7B63">
      <w:r w:rsidRPr="00214051">
        <w:t xml:space="preserve">Flood plume monitoring provides a key link between land-based activity and a potential harm to seagrass, coral and other important GBR ecosystem </w:t>
      </w:r>
      <w:r w:rsidR="00F9209D" w:rsidRPr="00214051">
        <w:t>components.</w:t>
      </w:r>
      <w:r w:rsidR="00F9209D">
        <w:t xml:space="preserve"> Unlike</w:t>
      </w:r>
      <w:r w:rsidR="002653E1">
        <w:t xml:space="preserve"> other monitoring programs in the MMP, the survey design has changed on a yearly basis. Some of this reflects that this program</w:t>
      </w:r>
      <w:r>
        <w:t xml:space="preserve"> </w:t>
      </w:r>
      <w:r w:rsidRPr="00214051">
        <w:t>is event driven</w:t>
      </w:r>
      <w:r w:rsidR="002653E1">
        <w:t xml:space="preserve">, </w:t>
      </w:r>
      <w:r>
        <w:t>it requires a rapid logistical response, and</w:t>
      </w:r>
      <w:r w:rsidRPr="00214051">
        <w:t xml:space="preserve"> priority regions </w:t>
      </w:r>
      <w:r>
        <w:t xml:space="preserve">are </w:t>
      </w:r>
      <w:r w:rsidRPr="00214051">
        <w:t xml:space="preserve">selected on </w:t>
      </w:r>
      <w:r w:rsidR="002653E1">
        <w:t xml:space="preserve">an </w:t>
      </w:r>
      <w:r w:rsidRPr="00214051">
        <w:t>annual basis</w:t>
      </w:r>
      <w:r>
        <w:t>. There has also been a s</w:t>
      </w:r>
      <w:r w:rsidRPr="00214051">
        <w:t xml:space="preserve">trong history of support from additional activity (e.g. EWRP or other campaigns) </w:t>
      </w:r>
      <w:r>
        <w:t>which is positive</w:t>
      </w:r>
      <w:r w:rsidR="002653E1">
        <w:t>,</w:t>
      </w:r>
      <w:r>
        <w:t xml:space="preserve"> but makes it </w:t>
      </w:r>
      <w:r w:rsidR="002653E1">
        <w:t>more difficult</w:t>
      </w:r>
      <w:r>
        <w:t xml:space="preserve"> to establish “what is part of the core flood plume monitoring?”.  This may inadvertently give the sense that it is more of a research program than some of the other monitoring programs.   </w:t>
      </w:r>
    </w:p>
    <w:p w14:paraId="2105105A" w14:textId="616886E8" w:rsidR="00684C01" w:rsidRDefault="009C7B63" w:rsidP="00684C01">
      <w:r>
        <w:t xml:space="preserve">Transect sampling is </w:t>
      </w:r>
      <w:r w:rsidR="00684C01">
        <w:t>a natural and efficient way to sample</w:t>
      </w:r>
      <w:r>
        <w:t xml:space="preserve"> across the flood plume. It is d</w:t>
      </w:r>
      <w:r w:rsidRPr="00214051">
        <w:t xml:space="preserve">ifficult to make universal assessments on </w:t>
      </w:r>
      <w:r w:rsidRPr="00214051">
        <w:rPr>
          <w:bCs/>
        </w:rPr>
        <w:t>grab sampling resources</w:t>
      </w:r>
      <w:r>
        <w:t xml:space="preserve"> and </w:t>
      </w:r>
      <w:r w:rsidRPr="00214051">
        <w:t>effort w</w:t>
      </w:r>
      <w:r w:rsidR="00684C01">
        <w:t>ithin transects versus between and across river sampling</w:t>
      </w:r>
      <w:r w:rsidRPr="00214051">
        <w:t xml:space="preserve">. </w:t>
      </w:r>
      <w:r>
        <w:t xml:space="preserve"> There is s</w:t>
      </w:r>
      <w:r w:rsidRPr="00214051">
        <w:t xml:space="preserve">ubstantial variability within </w:t>
      </w:r>
      <w:r>
        <w:t xml:space="preserve">water quality </w:t>
      </w:r>
      <w:r w:rsidRPr="00214051">
        <w:t>transects identified</w:t>
      </w:r>
      <w:r w:rsidR="00684C01">
        <w:t xml:space="preserve"> and this is demonstrated by </w:t>
      </w:r>
      <w:r>
        <w:fldChar w:fldCharType="begin"/>
      </w:r>
      <w:r>
        <w:instrText xml:space="preserve"> REF _Ref385427380 \h </w:instrText>
      </w:r>
      <w:r>
        <w:fldChar w:fldCharType="separate"/>
      </w:r>
      <w:r w:rsidR="00076ED9">
        <w:t xml:space="preserve">Figure </w:t>
      </w:r>
      <w:r w:rsidR="00076ED9">
        <w:rPr>
          <w:noProof/>
        </w:rPr>
        <w:t>64</w:t>
      </w:r>
      <w:r>
        <w:fldChar w:fldCharType="end"/>
      </w:r>
      <w:r w:rsidR="00684C01">
        <w:t xml:space="preserve"> which shows the within transect variation in TSS</w:t>
      </w:r>
      <w:r>
        <w:t>.</w:t>
      </w:r>
      <w:r w:rsidR="00684C01" w:rsidRPr="00684C01">
        <w:t xml:space="preserve"> </w:t>
      </w:r>
      <w:r w:rsidR="00684C01">
        <w:t xml:space="preserve">This is expected to some extent given the gradients (salinity and others) that the transects traverse but does cause us to question whether summarising the plume by an average or median concentration is appropriate or representative given the likely sequencing of water quality concentrations along the transect using simple dilution arguments.  A greater focus on sampling outside the flood plume would play the role of a ‘control’ and enhance benchmarking changes within the plume with the broader region. While we acknowledge that there are specific logistical and budgetary constraints, it would be useful for </w:t>
      </w:r>
      <w:r w:rsidR="00684C01" w:rsidRPr="00214051">
        <w:t xml:space="preserve">all GBR catchments </w:t>
      </w:r>
      <w:r w:rsidR="00684C01">
        <w:t xml:space="preserve">to </w:t>
      </w:r>
      <w:r w:rsidR="00684C01" w:rsidRPr="00214051">
        <w:t>be considered each year as part of a ‘routine’ consideration of plumes.</w:t>
      </w:r>
      <w:r w:rsidR="00684C01">
        <w:t xml:space="preserve"> There are a</w:t>
      </w:r>
      <w:r w:rsidR="00684C01" w:rsidRPr="009F0374">
        <w:t xml:space="preserve">dvantages in people knowing what to expect each year.  </w:t>
      </w:r>
      <w:r w:rsidR="00684C01">
        <w:t xml:space="preserve">Spatial gaps in Figure 6-7 of Devlin et al. </w:t>
      </w:r>
      <w:r w:rsidR="00684C01">
        <w:fldChar w:fldCharType="begin"/>
      </w:r>
      <w:r w:rsidR="009E6BEB">
        <w:instrText xml:space="preserve"> ADDIN EN.CITE &lt;EndNote&gt;&lt;Cite ExcludeAuth="1"&gt;&lt;Author&gt;Devlin&lt;/Author&gt;&lt;Year&gt;2012&lt;/Year&gt;&lt;RecNum&gt;42&lt;/RecNum&gt;&lt;DisplayText&gt;(2012)&lt;/DisplayText&gt;&lt;record&gt;&lt;rec-number&gt;42&lt;/rec-number&gt;&lt;foreign-keys&gt;&lt;key app="EN" db-id="dp995fxzn5pdw2e5ws05tzwatswrsetxfwrx" timestamp="0"&gt;42&lt;/key&gt;&lt;/foreign-keys&gt;&lt;ref-type name="Report"&gt;27&lt;/ref-type&gt;&lt;contributors&gt;&lt;authors&gt;&lt;author&gt;Devlin, M.&lt;/author&gt;&lt;author&gt;Wenger, A.&lt;/author&gt;&lt;author&gt;Waterhouse, J.&lt;/author&gt;&lt;author&gt;Alvarez-Romero, J.&lt;/author&gt;&lt;author&gt;Abbott, B.&lt;/author&gt;&lt;author&gt;Teixeira da Silva, E.&lt;/author&gt;&lt;/authors&gt;&lt;/contributors&gt;&lt;titles&gt;&lt;title&gt;Reef Rescue Marine Monitoring Program: Flood Plume Monitoring Annual Report 2010-11: Incorporating results from the Extreme Weather Response Program flood plume monitoring, Final Report&lt;/title&gt;&lt;/titles&gt;&lt;dates&gt;&lt;year&gt;2012&lt;/year&gt;&lt;/dates&gt;&lt;pub-location&gt;Townsville.&lt;/pub-location&gt;&lt;publisher&gt;Australian Centre for Tropical Freshwater Research, James Cook University&lt;/publisher&gt;&lt;urls&gt;&lt;/urls&gt;&lt;/record&gt;&lt;/Cite&gt;&lt;/EndNote&gt;</w:instrText>
      </w:r>
      <w:r w:rsidR="00684C01">
        <w:fldChar w:fldCharType="separate"/>
      </w:r>
      <w:r w:rsidR="00684C01">
        <w:rPr>
          <w:noProof/>
        </w:rPr>
        <w:t>(</w:t>
      </w:r>
      <w:hyperlink w:anchor="_ENREF_14" w:tooltip="Devlin, 2012 #42" w:history="1">
        <w:r w:rsidR="009E6BEB">
          <w:rPr>
            <w:noProof/>
          </w:rPr>
          <w:t>2012</w:t>
        </w:r>
      </w:hyperlink>
      <w:r w:rsidR="00684C01">
        <w:rPr>
          <w:noProof/>
        </w:rPr>
        <w:t>)</w:t>
      </w:r>
      <w:r w:rsidR="00684C01">
        <w:fldChar w:fldCharType="end"/>
      </w:r>
      <w:r w:rsidR="00684C01">
        <w:t xml:space="preserve"> draws attention to the regional focus and are best avoided if at all possible. </w:t>
      </w:r>
    </w:p>
    <w:p w14:paraId="3E9A45C4" w14:textId="1C6670E0" w:rsidR="00684C01" w:rsidRDefault="00684C01" w:rsidP="00684C01"/>
    <w:p w14:paraId="73CB17DE" w14:textId="2D31826E" w:rsidR="009C7B63" w:rsidRDefault="009C7B63" w:rsidP="009C7B63"/>
    <w:p w14:paraId="515F8D1E" w14:textId="77777777" w:rsidR="009C7B63" w:rsidRDefault="009C7B63" w:rsidP="009C7B63">
      <w:pPr>
        <w:keepNext/>
        <w:jc w:val="center"/>
      </w:pPr>
      <w:r>
        <w:rPr>
          <w:noProof/>
        </w:rPr>
        <w:drawing>
          <wp:inline distT="0" distB="0" distL="0" distR="0" wp14:anchorId="3F368A96" wp14:editId="69B1C32A">
            <wp:extent cx="5278610" cy="3490623"/>
            <wp:effectExtent l="0" t="0" r="0" b="0"/>
            <wp:docPr id="157" name="Picture 3" descr="Within-transect variation in TSS across the sites sampled." title="Fig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iu075\Desktop\GBR\Phyto\Rplot07.png"/>
                    <pic:cNvPicPr>
                      <a:picLocks noChangeAspect="1" noChangeArrowheads="1"/>
                    </pic:cNvPicPr>
                  </pic:nvPicPr>
                  <pic:blipFill>
                    <a:blip r:embed="rId306" cstate="print"/>
                    <a:srcRect l="872" t="3680" r="4548" b="6454"/>
                    <a:stretch>
                      <a:fillRect/>
                    </a:stretch>
                  </pic:blipFill>
                  <pic:spPr bwMode="auto">
                    <a:xfrm>
                      <a:off x="0" y="0"/>
                      <a:ext cx="5331689" cy="3525723"/>
                    </a:xfrm>
                    <a:prstGeom prst="rect">
                      <a:avLst/>
                    </a:prstGeom>
                    <a:noFill/>
                    <a:ln w="9525">
                      <a:noFill/>
                      <a:miter lim="800000"/>
                      <a:headEnd/>
                      <a:tailEnd/>
                    </a:ln>
                  </pic:spPr>
                </pic:pic>
              </a:graphicData>
            </a:graphic>
          </wp:inline>
        </w:drawing>
      </w:r>
    </w:p>
    <w:p w14:paraId="59B5A046" w14:textId="2564A02D" w:rsidR="009C7B63" w:rsidRDefault="009C7B63" w:rsidP="009C7B63">
      <w:pPr>
        <w:pStyle w:val="Caption"/>
        <w:jc w:val="center"/>
      </w:pPr>
      <w:bookmarkStart w:id="350" w:name="_Ref385427380"/>
      <w:bookmarkStart w:id="351" w:name="_Toc385539652"/>
      <w:bookmarkStart w:id="352" w:name="_Toc410312940"/>
      <w:r>
        <w:t xml:space="preserve">Figure </w:t>
      </w:r>
      <w:r w:rsidR="002119BB">
        <w:fldChar w:fldCharType="begin"/>
      </w:r>
      <w:r w:rsidR="002119BB">
        <w:instrText xml:space="preserve"> SEQ Figure \* ARABIC </w:instrText>
      </w:r>
      <w:r w:rsidR="002119BB">
        <w:fldChar w:fldCharType="separate"/>
      </w:r>
      <w:r w:rsidR="00076ED9">
        <w:rPr>
          <w:noProof/>
        </w:rPr>
        <w:t>64</w:t>
      </w:r>
      <w:r w:rsidR="002119BB">
        <w:rPr>
          <w:noProof/>
        </w:rPr>
        <w:fldChar w:fldCharType="end"/>
      </w:r>
      <w:bookmarkEnd w:id="350"/>
      <w:r>
        <w:t>. Within-transect variation in TSS</w:t>
      </w:r>
      <w:r w:rsidR="00684C01">
        <w:t xml:space="preserve"> across the sites sampled</w:t>
      </w:r>
      <w:r>
        <w:t>.</w:t>
      </w:r>
      <w:bookmarkEnd w:id="351"/>
      <w:bookmarkEnd w:id="352"/>
    </w:p>
    <w:p w14:paraId="5EB51F20" w14:textId="77777777" w:rsidR="00C42346" w:rsidRDefault="00C42346" w:rsidP="00C42346"/>
    <w:p w14:paraId="46C90696" w14:textId="7AB0F9CD" w:rsidR="00C42346" w:rsidRDefault="00C42346" w:rsidP="00C42346">
      <w:r>
        <w:t>In summary, we recommend that</w:t>
      </w:r>
    </w:p>
    <w:p w14:paraId="1605E1B7" w14:textId="261C37BC" w:rsidR="00C42346" w:rsidRDefault="00C42346" w:rsidP="00CF0F57">
      <w:pPr>
        <w:pStyle w:val="ListParagraph"/>
        <w:numPr>
          <w:ilvl w:val="0"/>
          <w:numId w:val="41"/>
        </w:numPr>
      </w:pPr>
      <w:r>
        <w:t>The survey design for the flood plume component of the MMP be revisited. As highlighted above, the design for this program changes on a yearly basis, with no consistency</w:t>
      </w:r>
      <w:r w:rsidR="00F9209D">
        <w:t xml:space="preserve"> from year to year. While we understand the nature of sampling, i.e. it is largely event driven, some aspects of the survey design could be maintained to ensure repeatability and provide a basis for comparison that can be used to examine trends over time. In designing this program, a clear set of objectives need to be defined as a collaborative effort between GBRMPA and the MMP providers.</w:t>
      </w:r>
    </w:p>
    <w:p w14:paraId="56B33DA2" w14:textId="668381D0" w:rsidR="00F9209D" w:rsidRDefault="00F9209D" w:rsidP="00CF0F57">
      <w:pPr>
        <w:pStyle w:val="ListParagraph"/>
        <w:numPr>
          <w:ilvl w:val="0"/>
          <w:numId w:val="41"/>
        </w:numPr>
      </w:pPr>
      <w:r>
        <w:t>Consider sampling sites outside the flood plume in the redesign of this program to ensure there is some basis for comparison from year to year.</w:t>
      </w:r>
    </w:p>
    <w:p w14:paraId="5E17F2E2" w14:textId="5E9F696F" w:rsidR="00F9209D" w:rsidRDefault="00F9209D" w:rsidP="00CF0F57">
      <w:pPr>
        <w:pStyle w:val="ListParagraph"/>
        <w:numPr>
          <w:ilvl w:val="0"/>
          <w:numId w:val="41"/>
        </w:numPr>
      </w:pPr>
      <w:r>
        <w:t>Some consideration around the methods used to analyse the data will be important for the survey design.  As highlighted in the discussion above, taking a median or average across samples does not appear to be providing an accurate measure of constituents measures across the flood plume due to the variable nature of the samples collected.</w:t>
      </w:r>
    </w:p>
    <w:p w14:paraId="15C5C190" w14:textId="282776B3" w:rsidR="00F9209D" w:rsidRDefault="00F9209D" w:rsidP="00CF0F57">
      <w:pPr>
        <w:pStyle w:val="ListParagraph"/>
        <w:numPr>
          <w:ilvl w:val="0"/>
          <w:numId w:val="41"/>
        </w:numPr>
      </w:pPr>
      <w:r>
        <w:t>Consideration needs to be given to how the flood plume monitoring program integrates with information provided by the remote sensing program to determine how this information can be utilised efficiently.  It appears that both programs utilise remotely sensed observations but are disjoint in their summaries.  How can the monitoring efforts of both programs be utilised in a cost efficient way? This will need to be discussed amongst the providers and GBRMPA when considering the core set of objectives.</w:t>
      </w:r>
    </w:p>
    <w:p w14:paraId="290E8AA6" w14:textId="77777777" w:rsidR="00C42346" w:rsidRPr="00C42346" w:rsidRDefault="00C42346" w:rsidP="00C42346"/>
    <w:p w14:paraId="0CACC046" w14:textId="61D89585" w:rsidR="00684C01" w:rsidRDefault="00684C01" w:rsidP="00684C01">
      <w:pPr>
        <w:pStyle w:val="Heading2"/>
        <w:numPr>
          <w:ilvl w:val="1"/>
          <w:numId w:val="10"/>
        </w:numPr>
        <w:ind w:left="851" w:hanging="851"/>
      </w:pPr>
      <w:bookmarkStart w:id="353" w:name="_Toc410312860"/>
      <w:r>
        <w:t>Overview of the remote sensing monitoring program</w:t>
      </w:r>
      <w:bookmarkEnd w:id="353"/>
      <w:r>
        <w:t xml:space="preserve"> </w:t>
      </w:r>
    </w:p>
    <w:p w14:paraId="0E01B9EA" w14:textId="162E6505" w:rsidR="009C7B63" w:rsidRDefault="009C7B63" w:rsidP="009C7B63">
      <w:r w:rsidRPr="00FE18B7">
        <w:t>Remote sensing provides a “suitable and cost-effective technique for mo</w:t>
      </w:r>
      <w:r>
        <w:t>nitoring coastal water quality”</w:t>
      </w:r>
      <w:r w:rsidRPr="00FE18B7">
        <w:t xml:space="preserve"> </w:t>
      </w:r>
      <w:r>
        <w:fldChar w:fldCharType="begin"/>
      </w:r>
      <w:r w:rsidR="009E6BEB">
        <w:instrText xml:space="preserve"> ADDIN EN.CITE &lt;EndNote&gt;&lt;Cite&gt;&lt;Author&gt;Brando&lt;/Author&gt;&lt;Year&gt;2013&lt;/Year&gt;&lt;RecNum&gt;43&lt;/RecNum&gt;&lt;DisplayText&gt;(Brando et al., 2013)&lt;/DisplayText&gt;&lt;record&gt;&lt;rec-number&gt;43&lt;/rec-number&gt;&lt;foreign-keys&gt;&lt;key app="EN" db-id="dp995fxzn5pdw2e5ws05tzwatswrsetxfwrx" timestamp="0"&gt;43&lt;/key&gt;&lt;/foreign-keys&gt;&lt;ref-type name="Report"&gt;27&lt;/ref-type&gt;&lt;contributors&gt;&lt;authors&gt;&lt;author&gt;Brando, V.&lt;/author&gt;&lt;author&gt;Schroeder, T.&lt;/author&gt;&lt;author&gt;Dekker, A.G.&lt;/author&gt;&lt;author&gt;Clemenston, L.&lt;/author&gt;&lt;/authors&gt;&lt;/contributors&gt;&lt;titles&gt;&lt;title&gt;Reef Rescue Marine Monitoring Program: Assessment of Terrestrial Run-off entering the reef and inshore marine water quality monitoring using earth observation data.&lt;/title&gt;&lt;/titles&gt;&lt;dates&gt;&lt;year&gt;2013&lt;/year&gt;&lt;/dates&gt;&lt;pub-location&gt;Canberra&lt;/pub-location&gt;&lt;publisher&gt;CSIRO Land and Water&lt;/publisher&gt;&lt;urls&gt;&lt;/urls&gt;&lt;/record&gt;&lt;/Cite&gt;&lt;/EndNote&gt;</w:instrText>
      </w:r>
      <w:r>
        <w:fldChar w:fldCharType="separate"/>
      </w:r>
      <w:r>
        <w:rPr>
          <w:noProof/>
        </w:rPr>
        <w:t>(</w:t>
      </w:r>
      <w:hyperlink w:anchor="_ENREF_4" w:tooltip="Brando, 2013 #43" w:history="1">
        <w:r w:rsidR="009E6BEB">
          <w:rPr>
            <w:noProof/>
          </w:rPr>
          <w:t>Brando et al., 2013</w:t>
        </w:r>
      </w:hyperlink>
      <w:r>
        <w:rPr>
          <w:noProof/>
        </w:rPr>
        <w:t>)</w:t>
      </w:r>
      <w:r>
        <w:fldChar w:fldCharType="end"/>
      </w:r>
      <w:r>
        <w:t>. The information has the potential to provide synoptic views of the spatial distribution of chlorophyll (CHL), colour dissolved organic matter (CDOM) and total suspended sediment (TSS) concentrations as well as water clarity of near-surface water. The information can also help identify patterns of spatial variation over scales of hundreds of meters to hundreds of kilometres, and at temporal scales of days to years represents a second. It can also assist management agencies to make more informed decisions.</w:t>
      </w:r>
    </w:p>
    <w:p w14:paraId="7345F2AA" w14:textId="53745B46" w:rsidR="009C7B63" w:rsidRPr="006378E6" w:rsidRDefault="009C7B63" w:rsidP="009C7B63">
      <w:r>
        <w:t xml:space="preserve">MODIS data is obtained for the entire GBR using MODIS instrumentation, which is carried by two satellites, Terra and Aqua, providing the morning and afternoon overpasses. NASA provides operational processing of the daily coverage of the MODIS data to different levels of calibration (level 0: raw counts, level 1B: calibrated radiance, level 2: orbital swatch granules, level 3: global gridded products). This information is processed from level 1B onwards if NASA level 1B to higher level (chlorophyll and TSS) processing is found to be insufficiently accurate in the GBR lagoon waters. Commencing in January 2012, marine water quality assessments for chlorophyll and TSS can be accessed through the Marine Water Quality Dashboard in the eReefs program (http://www.bom.gov.au/marinewaterquality/), which is a tool to access and visualise a range of water quality parameters in the GBR region. The Bureau of Meteorology receives daily satellite data on the frequency of light which is used to determine the water colour and temperature in the region. The water colour information is then compared to sediments, chlorophyll and dissolved organic matter measurements to determine the relationships between the satellite images and the actual water in the reef.  Specific details relating to the processing of the MODIS imagery is outlined in Brando et al. </w:t>
      </w:r>
      <w:r>
        <w:fldChar w:fldCharType="begin"/>
      </w:r>
      <w:r w:rsidR="009E6BEB">
        <w:instrText xml:space="preserve"> ADDIN EN.CITE &lt;EndNote&gt;&lt;Cite ExcludeAuth="1"&gt;&lt;Author&gt;Brando&lt;/Author&gt;&lt;Year&gt;2013&lt;/Year&gt;&lt;RecNum&gt;43&lt;/RecNum&gt;&lt;DisplayText&gt;(2013)&lt;/DisplayText&gt;&lt;record&gt;&lt;rec-number&gt;43&lt;/rec-number&gt;&lt;foreign-keys&gt;&lt;key app="EN" db-id="dp995fxzn5pdw2e5ws05tzwatswrsetxfwrx" timestamp="0"&gt;43&lt;/key&gt;&lt;/foreign-keys&gt;&lt;ref-type name="Report"&gt;27&lt;/ref-type&gt;&lt;contributors&gt;&lt;authors&gt;&lt;author&gt;Brando, V.&lt;/author&gt;&lt;author&gt;Schroeder, T.&lt;/author&gt;&lt;author&gt;Dekker, A.G.&lt;/author&gt;&lt;author&gt;Clemenston, L.&lt;/author&gt;&lt;/authors&gt;&lt;/contributors&gt;&lt;titles&gt;&lt;title&gt;Reef Rescue Marine Monitoring Program: Assessment of Terrestrial Run-off entering the reef and inshore marine water quality monitoring using earth observation data.&lt;/title&gt;&lt;/titles&gt;&lt;dates&gt;&lt;year&gt;2013&lt;/year&gt;&lt;/dates&gt;&lt;pub-location&gt;Canberra&lt;/pub-location&gt;&lt;publisher&gt;CSIRO Land and Water&lt;/publisher&gt;&lt;urls&gt;&lt;/urls&gt;&lt;/record&gt;&lt;/Cite&gt;&lt;/EndNote&gt;</w:instrText>
      </w:r>
      <w:r>
        <w:fldChar w:fldCharType="separate"/>
      </w:r>
      <w:r>
        <w:rPr>
          <w:noProof/>
        </w:rPr>
        <w:t>(</w:t>
      </w:r>
      <w:hyperlink w:anchor="_ENREF_4" w:tooltip="Brando, 2013 #43" w:history="1">
        <w:r w:rsidR="009E6BEB">
          <w:rPr>
            <w:noProof/>
          </w:rPr>
          <w:t>2013</w:t>
        </w:r>
      </w:hyperlink>
      <w:r>
        <w:rPr>
          <w:noProof/>
        </w:rPr>
        <w:t>)</w:t>
      </w:r>
      <w:r>
        <w:fldChar w:fldCharType="end"/>
      </w:r>
      <w:r>
        <w:t>.</w:t>
      </w:r>
    </w:p>
    <w:p w14:paraId="558B93E5" w14:textId="5428FA8C" w:rsidR="009C7B63" w:rsidRDefault="009C7B63" w:rsidP="009C7B63">
      <w:r>
        <w:t xml:space="preserve">The spatio-temporal nature of the remotely sensed water quality monitoring available is determined by satellite characteristics and weather (e.g. cloud cover). Processing obviously plays some role but there is very limited ability to alter the monitoring design. Water quality products from new or emerging satellites may allow changes to be made in the future, and the transition to those needs to be planned for and managed carefully given the life expectancy of the </w:t>
      </w:r>
      <w:r w:rsidRPr="00405253">
        <w:t>MODIS Aqua and Terra satellites.</w:t>
      </w:r>
    </w:p>
    <w:p w14:paraId="66B5AB0E" w14:textId="77777777" w:rsidR="009C7B63" w:rsidRDefault="009C7B63" w:rsidP="009C7B63">
      <w:r>
        <w:t xml:space="preserve">Water quality is currently assessed in terms of the proportion of guideline exceedances. This does not consider the magnitude or duration of those exceedances. An exceedance by 5% is treated the same as an exceedance by 50%. Alternative metrics that recognise the magnitude or duration more directly may be possible but would need to be balanced against their complexity and the additional computational burden. </w:t>
      </w:r>
    </w:p>
    <w:p w14:paraId="62702362" w14:textId="77777777" w:rsidR="009C7B63" w:rsidRDefault="009C7B63" w:rsidP="009C7B63">
      <w:r>
        <w:t xml:space="preserve">Water quality guidelines are taken as fixed across the year or season. The reality is that there are times of the year or event sequencing that are more likely to exceed guidelines than others. Future evolutions of the remote sensing water quality program should consider using more dynamic guidelines because they will improve the identification of conditions that differ from our expectation and that may demand additional management intervention.  </w:t>
      </w:r>
    </w:p>
    <w:p w14:paraId="030A44A4" w14:textId="31B98055" w:rsidR="009C7B63" w:rsidRDefault="009C7B63" w:rsidP="009C7B63">
      <w:r>
        <w:t>No additional analysis was possible for the remote sensing data in the time and resourcing available. A power analysis was considered for determining our ability to detect a change. While possible it is more involved than other site-based power analyses conducted in this report given the strong spatial structure in the data and that need to preserve some of that in any bootstrap resampling</w:t>
      </w:r>
      <w:r w:rsidR="006D0025">
        <w:t xml:space="preserve"> methodology</w:t>
      </w:r>
      <w:r>
        <w:t xml:space="preserve">. </w:t>
      </w:r>
    </w:p>
    <w:p w14:paraId="38C6734C" w14:textId="77777777" w:rsidR="00AA78A6" w:rsidRPr="00AA78A6" w:rsidRDefault="00AA78A6" w:rsidP="00AA78A6"/>
    <w:p w14:paraId="30420DD1" w14:textId="77777777" w:rsidR="00AA78A6" w:rsidRDefault="00AA78A6" w:rsidP="009328FC"/>
    <w:p w14:paraId="7118D148" w14:textId="77777777" w:rsidR="00B44728" w:rsidRDefault="00B44728" w:rsidP="009328FC"/>
    <w:p w14:paraId="6021A680" w14:textId="77777777" w:rsidR="00B44728" w:rsidRDefault="00B44728" w:rsidP="009328FC"/>
    <w:p w14:paraId="05FD5359" w14:textId="77777777" w:rsidR="00B44728" w:rsidRDefault="00B44728" w:rsidP="009328FC"/>
    <w:p w14:paraId="62731E73" w14:textId="77777777" w:rsidR="00B44728" w:rsidRDefault="00B44728" w:rsidP="009328FC"/>
    <w:p w14:paraId="7564068E" w14:textId="77777777" w:rsidR="00B44728" w:rsidRDefault="00B44728" w:rsidP="009328FC"/>
    <w:p w14:paraId="195C5B31" w14:textId="77777777" w:rsidR="00B44728" w:rsidRDefault="00B44728" w:rsidP="009328FC"/>
    <w:p w14:paraId="072325F8" w14:textId="77777777" w:rsidR="00B44728" w:rsidRDefault="00B44728" w:rsidP="009328FC"/>
    <w:p w14:paraId="6A74534A" w14:textId="77777777" w:rsidR="00B44728" w:rsidRDefault="00B44728" w:rsidP="009328FC"/>
    <w:p w14:paraId="0BAC2091" w14:textId="77777777" w:rsidR="00B44728" w:rsidRDefault="00B44728" w:rsidP="009328FC"/>
    <w:p w14:paraId="656A169E" w14:textId="77777777" w:rsidR="00B44728" w:rsidRDefault="00B44728" w:rsidP="009328FC"/>
    <w:p w14:paraId="31F2913A" w14:textId="77777777" w:rsidR="00B44728" w:rsidRDefault="00B44728" w:rsidP="009328FC"/>
    <w:p w14:paraId="41BA3224" w14:textId="77777777" w:rsidR="00B44728" w:rsidRDefault="00B44728" w:rsidP="009328FC"/>
    <w:p w14:paraId="1F226147" w14:textId="77777777" w:rsidR="00B44728" w:rsidRDefault="00B44728" w:rsidP="009328FC"/>
    <w:p w14:paraId="04FA9E3D" w14:textId="77777777" w:rsidR="00B44728" w:rsidRDefault="00B44728" w:rsidP="009328FC"/>
    <w:p w14:paraId="1D953B8A" w14:textId="77777777" w:rsidR="00B44728" w:rsidRDefault="00B44728" w:rsidP="009328FC"/>
    <w:p w14:paraId="0119EB83" w14:textId="77777777" w:rsidR="00B44728" w:rsidRDefault="00B44728" w:rsidP="009328FC"/>
    <w:p w14:paraId="5A6CB3EA" w14:textId="77777777" w:rsidR="00B44728" w:rsidRDefault="00B44728" w:rsidP="009328FC"/>
    <w:p w14:paraId="173F021C" w14:textId="77777777" w:rsidR="00B44728" w:rsidRDefault="00B44728" w:rsidP="009328FC"/>
    <w:p w14:paraId="6740B2E7" w14:textId="77777777" w:rsidR="00B44728" w:rsidRDefault="00B44728" w:rsidP="009328FC"/>
    <w:p w14:paraId="381C33BE" w14:textId="77777777" w:rsidR="00B44728" w:rsidRDefault="00B44728" w:rsidP="009328FC"/>
    <w:p w14:paraId="2CF9C21D" w14:textId="77777777" w:rsidR="00B44728" w:rsidRDefault="00B44728" w:rsidP="009328FC"/>
    <w:p w14:paraId="0C13100C" w14:textId="77777777" w:rsidR="0037276F" w:rsidRDefault="0037276F" w:rsidP="009328FC"/>
    <w:p w14:paraId="525B6231" w14:textId="77777777" w:rsidR="0037276F" w:rsidRDefault="0037276F" w:rsidP="009328FC"/>
    <w:p w14:paraId="16D2D6BB" w14:textId="77777777" w:rsidR="0037276F" w:rsidRDefault="0037276F" w:rsidP="009328FC"/>
    <w:p w14:paraId="04988DF5" w14:textId="77777777" w:rsidR="00B44728" w:rsidRDefault="00B44728" w:rsidP="009328FC"/>
    <w:p w14:paraId="636C89DE" w14:textId="77777777" w:rsidR="00B44728" w:rsidRDefault="00FE76F3" w:rsidP="00B44728">
      <w:pPr>
        <w:pStyle w:val="PartTitle"/>
        <w:keepNext/>
      </w:pPr>
      <w:bookmarkStart w:id="354" w:name="_Toc410312861"/>
      <w:r>
        <w:rPr>
          <w:rStyle w:val="PartNumber"/>
        </w:rPr>
        <w:t>Part IV</w:t>
      </w:r>
      <w:r w:rsidR="00B44728">
        <w:rPr>
          <w:rStyle w:val="PartNumber"/>
        </w:rPr>
        <w:tab/>
      </w:r>
      <w:r w:rsidR="00B44728">
        <w:t>Data Management, Reporting and Provenance</w:t>
      </w:r>
      <w:bookmarkEnd w:id="354"/>
    </w:p>
    <w:p w14:paraId="55F1FDC9" w14:textId="77777777" w:rsidR="00B44728" w:rsidRDefault="00B44728" w:rsidP="009328FC"/>
    <w:p w14:paraId="3FA1F6B0" w14:textId="77777777" w:rsidR="00B44728" w:rsidRDefault="00B44728" w:rsidP="009328FC"/>
    <w:p w14:paraId="2B593012" w14:textId="77777777" w:rsidR="0013500C" w:rsidRDefault="0013500C" w:rsidP="009328FC"/>
    <w:p w14:paraId="1795DE56" w14:textId="77777777" w:rsidR="0013500C" w:rsidRDefault="0013500C" w:rsidP="009328FC"/>
    <w:p w14:paraId="6B7F3AC4" w14:textId="77777777" w:rsidR="0013500C" w:rsidRDefault="0013500C" w:rsidP="009328FC"/>
    <w:p w14:paraId="0AFE73E2" w14:textId="77777777" w:rsidR="0013500C" w:rsidRDefault="0013500C" w:rsidP="009328FC"/>
    <w:p w14:paraId="5EB0502F" w14:textId="77777777" w:rsidR="0013500C" w:rsidRDefault="0013500C" w:rsidP="009328FC"/>
    <w:p w14:paraId="2D0105EC" w14:textId="77777777" w:rsidR="0013500C" w:rsidRDefault="0013500C" w:rsidP="009328FC"/>
    <w:p w14:paraId="1B4D0953" w14:textId="77777777" w:rsidR="0013500C" w:rsidRDefault="0013500C" w:rsidP="009328FC"/>
    <w:p w14:paraId="756B7FC7" w14:textId="77777777" w:rsidR="0013500C" w:rsidRDefault="0013500C" w:rsidP="009328FC"/>
    <w:p w14:paraId="3811F233" w14:textId="77777777" w:rsidR="0013500C" w:rsidRDefault="0013500C" w:rsidP="009328FC"/>
    <w:p w14:paraId="23856093" w14:textId="77777777" w:rsidR="0013500C" w:rsidRDefault="0013500C" w:rsidP="009328FC"/>
    <w:p w14:paraId="4ED6BD45" w14:textId="77777777" w:rsidR="0013500C" w:rsidRDefault="0013500C" w:rsidP="009328FC"/>
    <w:p w14:paraId="1F27E00D" w14:textId="77777777" w:rsidR="0013500C" w:rsidRDefault="0013500C" w:rsidP="009328FC"/>
    <w:p w14:paraId="57CB2059" w14:textId="77777777" w:rsidR="0013500C" w:rsidRDefault="0013500C" w:rsidP="009328FC"/>
    <w:p w14:paraId="26A4D711" w14:textId="77777777" w:rsidR="0013500C" w:rsidRDefault="0013500C" w:rsidP="009328FC"/>
    <w:p w14:paraId="1CDB6DC3" w14:textId="77777777" w:rsidR="0013500C" w:rsidRDefault="0013500C" w:rsidP="009328FC"/>
    <w:p w14:paraId="290E895D" w14:textId="77777777" w:rsidR="0013500C" w:rsidRDefault="0013500C" w:rsidP="009328FC"/>
    <w:p w14:paraId="2DB87F1E" w14:textId="77777777" w:rsidR="0013500C" w:rsidRDefault="0013500C" w:rsidP="009328FC"/>
    <w:p w14:paraId="19F15C92" w14:textId="77777777" w:rsidR="0013500C" w:rsidRDefault="0013500C" w:rsidP="009328FC"/>
    <w:p w14:paraId="5B790921" w14:textId="77777777" w:rsidR="0013500C" w:rsidRDefault="0013500C" w:rsidP="009328FC"/>
    <w:p w14:paraId="4D602AC1" w14:textId="77777777" w:rsidR="0013500C" w:rsidRDefault="0013500C" w:rsidP="009328FC"/>
    <w:p w14:paraId="7D54F9F0" w14:textId="77777777" w:rsidR="0013500C" w:rsidRDefault="0013500C" w:rsidP="009328FC"/>
    <w:p w14:paraId="4005657F" w14:textId="77777777" w:rsidR="0013500C" w:rsidRDefault="0013500C" w:rsidP="009328FC"/>
    <w:p w14:paraId="2A1395F9" w14:textId="77777777" w:rsidR="0013500C" w:rsidRDefault="0013500C" w:rsidP="009328FC"/>
    <w:p w14:paraId="55DDDD70" w14:textId="3B84F5A5" w:rsidR="00F00AD7" w:rsidRDefault="00F00AD7" w:rsidP="00F00AD7">
      <w:pPr>
        <w:pStyle w:val="Heading1"/>
        <w:ind w:left="851" w:hanging="851"/>
      </w:pPr>
      <w:bookmarkStart w:id="355" w:name="_Toc410312862"/>
      <w:r>
        <w:t>Overview</w:t>
      </w:r>
      <w:bookmarkEnd w:id="355"/>
    </w:p>
    <w:p w14:paraId="535CF298" w14:textId="566015EE" w:rsidR="0013500C" w:rsidRDefault="0010561A" w:rsidP="009328FC">
      <w:r>
        <w:t>The management, storage and consistency of data, coupled with the reporting of information and overall provenance of the progra</w:t>
      </w:r>
      <w:r w:rsidR="007246D8">
        <w:t>m and the</w:t>
      </w:r>
      <w:r>
        <w:t xml:space="preserve"> </w:t>
      </w:r>
      <w:r w:rsidR="0008079D">
        <w:t xml:space="preserve">respective </w:t>
      </w:r>
      <w:r>
        <w:t>component</w:t>
      </w:r>
      <w:r w:rsidR="0008079D">
        <w:t xml:space="preserve">s is critical to a well-managed and designed, analysed and reported monitoring program. We examine each of the 5 sub-programs of the MMP in terms of their current ability to capture, store, present and report information in a clear and concise way that is in line with good practice of a marine monitoring program. Each program will be evaluated separately with some concluding remarks and </w:t>
      </w:r>
      <w:r w:rsidR="00745BAB">
        <w:t>suggested</w:t>
      </w:r>
      <w:r w:rsidR="0008079D">
        <w:t xml:space="preserve"> improvements that GBRMPA should consider.</w:t>
      </w:r>
    </w:p>
    <w:p w14:paraId="14241559" w14:textId="77F62B71" w:rsidR="0008079D" w:rsidRDefault="0008079D" w:rsidP="0008079D">
      <w:pPr>
        <w:pStyle w:val="Heading2"/>
        <w:numPr>
          <w:ilvl w:val="1"/>
          <w:numId w:val="10"/>
        </w:numPr>
        <w:ind w:left="851" w:hanging="851"/>
      </w:pPr>
      <w:bookmarkStart w:id="356" w:name="_Toc410312863"/>
      <w:r>
        <w:t>Inshore coral and water quality sub-program</w:t>
      </w:r>
      <w:bookmarkEnd w:id="356"/>
    </w:p>
    <w:p w14:paraId="71B3297D" w14:textId="782432CF" w:rsidR="0013500C" w:rsidRDefault="0013500C" w:rsidP="0013500C">
      <w:r>
        <w:t xml:space="preserve">Information relating to the coral and water quality program is disseminated through an annual report  and peer reviewed publications, of which Thompson et al. </w:t>
      </w:r>
      <w:r>
        <w:fldChar w:fldCharType="begin"/>
      </w:r>
      <w:r w:rsidR="009E6BEB">
        <w:instrText xml:space="preserve"> ADDIN EN.CITE &lt;EndNote&gt;&lt;Cite ExcludeAuth="1"&gt;&lt;Author&gt;Thompson&lt;/Author&gt;&lt;Year&gt;2011&lt;/Year&gt;&lt;RecNum&gt;20&lt;/RecNum&gt;&lt;DisplayText&gt;(2011)&lt;/DisplayText&gt;&lt;record&gt;&lt;rec-number&gt;20&lt;/rec-number&gt;&lt;foreign-keys&gt;&lt;key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2011</w:t>
        </w:r>
      </w:hyperlink>
      <w:r>
        <w:rPr>
          <w:noProof/>
        </w:rPr>
        <w:t>)</w:t>
      </w:r>
      <w:r>
        <w:fldChar w:fldCharType="end"/>
      </w:r>
      <w:r>
        <w:t xml:space="preserve"> and Thompson and Dolman </w:t>
      </w:r>
      <w:r>
        <w:fldChar w:fldCharType="begin"/>
      </w:r>
      <w:r w:rsidR="009E6BEB">
        <w:instrText xml:space="preserve"> ADDIN EN.CITE &lt;EndNote&gt;&lt;Cite ExcludeAuth="1"&gt;&lt;Author&gt;Thompson&lt;/Author&gt;&lt;Year&gt;2010&lt;/Year&gt;&lt;RecNum&gt;21&lt;/RecNum&gt;&lt;DisplayText&gt;(2010)&lt;/DisplayText&gt;&lt;record&gt;&lt;rec-number&gt;21&lt;/rec-number&gt;&lt;foreign-keys&gt;&lt;key app="EN" db-id="dp995fxzn5pdw2e5ws05tzwatswrsetxfwrx" timestamp="0"&gt;21&lt;/key&gt;&lt;/foreign-keys&gt;&lt;ref-type name="Journal Article"&gt;17&lt;/ref-type&gt;&lt;contributors&gt;&lt;authors&gt;&lt;author&gt;Thompson, A.&lt;/author&gt;&lt;author&gt;Dolman, A.M.&lt;/author&gt;&lt;/authors&gt;&lt;/contributors&gt;&lt;titles&gt;&lt;title&gt;Coral bleaching: one disturbance too many for near-shore reefs of the Great Barrier Reef&lt;/title&gt;&lt;secondary-title&gt;Coral Reefs&lt;/secondary-title&gt;&lt;/titles&gt;&lt;pages&gt;637-648&lt;/pages&gt;&lt;volume&gt;29&lt;/volume&gt;&lt;dates&gt;&lt;year&gt;2010&lt;/year&gt;&lt;/dates&gt;&lt;urls&gt;&lt;/urls&gt;&lt;/record&gt;&lt;/Cite&gt;&lt;/EndNote&gt;</w:instrText>
      </w:r>
      <w:r>
        <w:fldChar w:fldCharType="separate"/>
      </w:r>
      <w:r>
        <w:rPr>
          <w:noProof/>
        </w:rPr>
        <w:t>(</w:t>
      </w:r>
      <w:hyperlink w:anchor="_ENREF_52" w:tooltip="Thompson, 2010 #21" w:history="1">
        <w:r w:rsidR="009E6BEB">
          <w:rPr>
            <w:noProof/>
          </w:rPr>
          <w:t>2010</w:t>
        </w:r>
      </w:hyperlink>
      <w:r>
        <w:rPr>
          <w:noProof/>
        </w:rPr>
        <w:t>)</w:t>
      </w:r>
      <w:r>
        <w:fldChar w:fldCharType="end"/>
      </w:r>
      <w:r>
        <w:t xml:space="preserve"> are examples. </w:t>
      </w:r>
    </w:p>
    <w:p w14:paraId="014B9CDF" w14:textId="67D1D523" w:rsidR="0013500C" w:rsidRDefault="0013500C" w:rsidP="0013500C">
      <w:r>
        <w:t>The report</w:t>
      </w:r>
      <w:r w:rsidR="006213DD">
        <w:t>s that focus</w:t>
      </w:r>
      <w:r>
        <w:t xml:space="preserve"> on corals</w:t>
      </w:r>
      <w:r w:rsidR="006213DD">
        <w:t>,</w:t>
      </w:r>
      <w:r>
        <w:t xml:space="preserve"> provides an annual time series of benthic community structure for inshore reefs and an accompanying statistical analysis on the relationship between coral and water quality. These relationships are examined using univariate models (GLM mixed model) with predicted trends, confidence intervals and standard multivariate methods for analysing compositional data e.g. ordination techniques, stacked bar plots. With the latter, there have been no investigations into the spatial relationships between coral communities and their environmental setting. As the analysis in </w:t>
      </w:r>
      <w:r w:rsidR="000051E4">
        <w:t>Part II</w:t>
      </w:r>
      <w:r>
        <w:t xml:space="preserve"> has identified strong spatial patterns, it is important to acknowledge these and determine how much of the variation is explained by spatial information as opposed to other information such as water quality and sediment. </w:t>
      </w:r>
      <w:r w:rsidR="006213DD">
        <w:t>This information is also helpful in determining adequacy of the survey design which the program may need to repute.</w:t>
      </w:r>
    </w:p>
    <w:p w14:paraId="6B02957D" w14:textId="63313F36" w:rsidR="00E6706A" w:rsidRDefault="00E6706A" w:rsidP="00E6706A">
      <w:r>
        <w:t xml:space="preserve">The assessment of coral community condition for the inshore reefs monitored appears in the report card itself. We have provided a summary and critique of the metrics outlined in reports </w:t>
      </w:r>
      <w:r>
        <w:fldChar w:fldCharType="begin"/>
      </w:r>
      <w:r w:rsidR="009E6BEB">
        <w:instrText xml:space="preserve"> ADDIN EN.CITE &lt;EndNote&gt;&lt;Cite&gt;&lt;Author&gt;Thompson&lt;/Author&gt;&lt;Year&gt;2011&lt;/Year&gt;&lt;RecNum&gt;20&lt;/RecNum&gt;&lt;DisplayText&gt;(Thompson et al., 2011, Thompson et al., 2010a)&lt;/DisplayText&gt;&lt;record&gt;&lt;rec-number&gt;20&lt;/rec-number&gt;&lt;foreign-keys&gt;&lt;key app="EN" db-id="dp995fxzn5pdw2e5ws05tzwatswrsetxfwrx" timestamp="0"&gt;20&lt;/key&gt;&lt;/foreign-keys&gt;&lt;ref-type name="Report"&gt;27&lt;/ref-type&gt;&lt;contributors&gt;&lt;authors&gt;&lt;author&gt;Thompson, A.&lt;/author&gt;&lt;author&gt;Costello, P.&lt;/author&gt;&lt;author&gt;Davidson, J.&lt;/author&gt;&lt;author&gt;Logan, M.&lt;/author&gt;&lt;author&gt;Schaffelke, B.&lt;/author&gt;&lt;author&gt;Takahashi, M.&lt;/author&gt;&lt;author&gt;Uthicke, S.&lt;/author&gt;&lt;/authors&gt;&lt;/contributors&gt;&lt;titles&gt;&lt;title&gt;Reef Rescue Marine Monitoring Program, Final Report of AIMS Activities 2011 Inshore coral reef monitoring. Report for Great Barrier Reef marine Park Authority&lt;/title&gt;&lt;/titles&gt;&lt;dates&gt;&lt;year&gt;2011&lt;/year&gt;&lt;/dates&gt;&lt;pub-location&gt;Townsville&lt;/pub-location&gt;&lt;publisher&gt;Australian Institute of Marine Science&lt;/publisher&gt;&lt;urls&gt;&lt;/urls&gt;&lt;/record&gt;&lt;/Cite&gt;&lt;Cite&gt;&lt;Author&gt;Thompson&lt;/Author&gt;&lt;Year&gt;2010&lt;/Year&gt;&lt;RecNum&gt;19&lt;/RecNum&gt;&lt;record&gt;&lt;rec-number&gt;19&lt;/rec-number&gt;&lt;foreign-keys&gt;&lt;key app="EN" db-id="dp995fxzn5pdw2e5ws05tzwatswrsetxfwrx" timestamp="0"&gt;19&lt;/key&gt;&lt;/foreign-keys&gt;&lt;ref-type name="Report"&gt;27&lt;/ref-type&gt;&lt;contributors&gt;&lt;authors&gt;&lt;author&gt;Thompson, A.&lt;/author&gt;&lt;author&gt;Davidson, J.&lt;/author&gt;&lt;author&gt;Schaffelke, B.&lt;/author&gt;&lt;author&gt;Sweatman, H.&lt;/author&gt;&lt;/authors&gt;&lt;/contributors&gt;&lt;titles&gt;&lt;title&gt;Reef Rescue Marine Monitoring Program. Final Report of AIMS Activities - Inshore coral reef monitoring 2009/10. Report for Reef and Rainforest Research Centre&lt;/title&gt;&lt;/titles&gt;&lt;dates&gt;&lt;year&gt;2010&lt;/year&gt;&lt;/dates&gt;&lt;pub-location&gt;Townsville&lt;/pub-location&gt;&lt;publisher&gt;Australian Institute of Marine Science,&lt;/publisher&gt;&lt;urls&gt;&lt;/urls&gt;&lt;/record&gt;&lt;/Cite&gt;&lt;/EndNote&gt;</w:instrText>
      </w:r>
      <w:r>
        <w:fldChar w:fldCharType="separate"/>
      </w:r>
      <w:r>
        <w:rPr>
          <w:noProof/>
        </w:rPr>
        <w:t>(</w:t>
      </w:r>
      <w:hyperlink w:anchor="_ENREF_49" w:tooltip="Thompson, 2011 #20" w:history="1">
        <w:r w:rsidR="009E6BEB">
          <w:rPr>
            <w:noProof/>
          </w:rPr>
          <w:t>Thompson et al., 2011</w:t>
        </w:r>
      </w:hyperlink>
      <w:r>
        <w:rPr>
          <w:noProof/>
        </w:rPr>
        <w:t xml:space="preserve">, </w:t>
      </w:r>
      <w:hyperlink w:anchor="_ENREF_50" w:tooltip="Thompson, 2010 #19" w:history="1">
        <w:r w:rsidR="009E6BEB">
          <w:rPr>
            <w:noProof/>
          </w:rPr>
          <w:t>Thompson et al., 2010a</w:t>
        </w:r>
      </w:hyperlink>
      <w:r>
        <w:rPr>
          <w:noProof/>
        </w:rPr>
        <w:t>)</w:t>
      </w:r>
      <w:r>
        <w:fldChar w:fldCharType="end"/>
      </w:r>
      <w:r w:rsidR="006213DD">
        <w:t xml:space="preserve"> in </w:t>
      </w:r>
      <w:r w:rsidR="000051E4">
        <w:t>Part II</w:t>
      </w:r>
      <w:r>
        <w:t xml:space="preserve">. The metrics are based on a baseline assessment as outlined in Thompson et al. </w:t>
      </w:r>
      <w:r>
        <w:fldChar w:fldCharType="begin"/>
      </w:r>
      <w:r w:rsidR="009E6BEB">
        <w:instrText xml:space="preserve"> ADDIN EN.CITE &lt;EndNote&gt;&lt;Cite ExcludeAuth="1"&gt;&lt;Author&gt;Thompson&lt;/Author&gt;&lt;Year&gt;2010&lt;/Year&gt;&lt;RecNum&gt;19&lt;/RecNum&gt;&lt;DisplayText&gt;(2010a)&lt;/DisplayText&gt;&lt;record&gt;&lt;rec-number&gt;19&lt;/rec-number&gt;&lt;foreign-keys&gt;&lt;key app="EN" db-id="dp995fxzn5pdw2e5ws05tzwatswrsetxfwrx" timestamp="0"&gt;19&lt;/key&gt;&lt;/foreign-keys&gt;&lt;ref-type name="Report"&gt;27&lt;/ref-type&gt;&lt;contributors&gt;&lt;authors&gt;&lt;author&gt;Thompson, A.&lt;/author&gt;&lt;author&gt;Davidson, J.&lt;/author&gt;&lt;author&gt;Schaffelke, B.&lt;/author&gt;&lt;author&gt;Sweatman, H.&lt;/author&gt;&lt;/authors&gt;&lt;/contributors&gt;&lt;titles&gt;&lt;title&gt;Reef Rescue Marine Monitoring Program. Final Report of AIMS Activities - Inshore coral reef monitoring 2009/10. Report for Reef and Rainforest Research Centre&lt;/title&gt;&lt;/titles&gt;&lt;dates&gt;&lt;year&gt;2010&lt;/year&gt;&lt;/dates&gt;&lt;pub-location&gt;Townsville&lt;/pub-location&gt;&lt;publisher&gt;Australian Institute of Marine Science,&lt;/publisher&gt;&lt;urls&gt;&lt;/urls&gt;&lt;/record&gt;&lt;/Cite&gt;&lt;/EndNote&gt;</w:instrText>
      </w:r>
      <w:r>
        <w:fldChar w:fldCharType="separate"/>
      </w:r>
      <w:r>
        <w:rPr>
          <w:noProof/>
        </w:rPr>
        <w:t>(</w:t>
      </w:r>
      <w:hyperlink w:anchor="_ENREF_50" w:tooltip="Thompson, 2010 #19" w:history="1">
        <w:r w:rsidR="009E6BEB">
          <w:rPr>
            <w:noProof/>
          </w:rPr>
          <w:t>2010a</w:t>
        </w:r>
      </w:hyperlink>
      <w:r>
        <w:rPr>
          <w:noProof/>
        </w:rPr>
        <w:t>)</w:t>
      </w:r>
      <w:r>
        <w:fldChar w:fldCharType="end"/>
      </w:r>
      <w:r>
        <w:t xml:space="preserve"> and then revised to enhance the sensitivity of the assessment to change. In the 2011 report, the overall condition included the aggregation of the four metrics constructed: coral cover, macroalgal cover, change and juvenile hard density. Regional estimates of these metrics are then </w:t>
      </w:r>
      <w:r w:rsidRPr="0093434F">
        <w:t>derived from the aggregation of assessments from the reefs within each region</w:t>
      </w:r>
      <w:r>
        <w:t xml:space="preserve"> as outlined in an earlier section of this report.</w:t>
      </w:r>
    </w:p>
    <w:p w14:paraId="5D2DC4C9" w14:textId="1B67D1C9" w:rsidR="00E6706A" w:rsidRDefault="006213DD" w:rsidP="00E6706A">
      <w:r>
        <w:t>Overall, r</w:t>
      </w:r>
      <w:r w:rsidR="00E6706A">
        <w:t>eporting metrics are not well documented for some of the metrics. Although the metrics are described in the annual reports, the level of detail provided is insufficient for someone to replicate. As the metrics are intended to inform policy makers</w:t>
      </w:r>
      <w:r w:rsidR="00F72C03">
        <w:t>,</w:t>
      </w:r>
      <w:r w:rsidR="00E6706A">
        <w:t xml:space="preserve"> to aid in their decision making about the status of the reef, it is important to have a metric that is clearly articulated, can easily be replicated and has been assessed for its sensitivity to changes in coral and macroalgae cover, cover change and changes in juvenile density. Furthermore, as refinements of the metrics have been provided across the years, the changes made to these metrics are difficult to disentangle as they are embedded in annual reports spanning these periods. There are also mismatches between the report and what is actually implemented and reported. </w:t>
      </w:r>
    </w:p>
    <w:p w14:paraId="7D1DEF7C" w14:textId="209F678F" w:rsidR="00F72C03" w:rsidRDefault="00F72C03" w:rsidP="00F72C03">
      <w:r>
        <w:t>In terms of the data that was delivered for this review, better storage and communication of the data collected through meta-data should be made available as part of this program. The data consisted of separate files containing the coral and water quality samples and was not integrated in any way</w:t>
      </w:r>
      <w:r w:rsidR="00F41BAC">
        <w:t xml:space="preserve">.  Considerable time was spent understanding the data delivered and integrating the different sources of data that were captured at different temporal frequencies to ensure its validity in the review. </w:t>
      </w:r>
      <w:r>
        <w:t>It would be ideal in the future for a consistent suite of information to be stored and maintained to ensure consistency in the data collected from year to year.  Methods for integrating the coral and water quality data should be standard practice if relationships are to be explored between coral composition/metrics and water quality data.</w:t>
      </w:r>
    </w:p>
    <w:p w14:paraId="6E184199" w14:textId="29C6C739" w:rsidR="00F41BAC" w:rsidRDefault="00F41BAC" w:rsidP="00F41BAC">
      <w:pPr>
        <w:pStyle w:val="Heading2"/>
        <w:numPr>
          <w:ilvl w:val="1"/>
          <w:numId w:val="10"/>
        </w:numPr>
        <w:ind w:left="851" w:hanging="851"/>
      </w:pPr>
      <w:bookmarkStart w:id="357" w:name="_Toc410312864"/>
      <w:r>
        <w:t>Seagrass sub-program</w:t>
      </w:r>
      <w:bookmarkEnd w:id="357"/>
    </w:p>
    <w:p w14:paraId="6D7974F2" w14:textId="51C87F75" w:rsidR="00791910" w:rsidRDefault="00444C47" w:rsidP="00E6706A">
      <w:r>
        <w:t xml:space="preserve">The seagrass sub-program, survey design and capture of data was outlined in two reports that we received prior to embarking on the review of the program </w:t>
      </w:r>
      <w:r w:rsidR="0037276F">
        <w:fldChar w:fldCharType="begin"/>
      </w:r>
      <w:r w:rsidR="009E6BEB">
        <w:instrText xml:space="preserve"> ADDIN EN.CITE &lt;EndNote&gt;&lt;Cite&gt;&lt;Author&gt;McKenzie&lt;/Author&gt;&lt;Year&gt;2012&lt;/Year&gt;&lt;RecNum&gt;5&lt;/RecNum&gt;&lt;DisplayText&gt;(McKenzie et al., 2012, McKenzie, 2007)&lt;/DisplayText&gt;&lt;record&gt;&lt;rec-number&gt;5&lt;/rec-number&gt;&lt;foreign-keys&gt;&lt;key app="EN" db-id="dp995fxzn5pdw2e5ws05tzwatswrsetxfwrx" timestamp="0"&gt;5&lt;/key&gt;&lt;/foreign-keys&gt;&lt;ref-type name="Report"&gt;27&lt;/ref-type&gt;&lt;contributors&gt;&lt;authors&gt;&lt;author&gt;McKenzie, L.&lt;/author&gt;&lt;author&gt;Collier, C.&lt;/author&gt;&lt;author&gt;Waycott, M.&lt;/author&gt;&lt;/authors&gt;&lt;/contributors&gt;&lt;titles&gt;&lt;title&gt;Reef Rescue Marine Monitoring Program - Inshore Seagrass, Annual Report for the sampling period 1st July 2010-31st May 2011.&lt;/title&gt;&lt;/titles&gt;&lt;pages&gt;230pp&lt;/pages&gt;&lt;dates&gt;&lt;year&gt;2012&lt;/year&gt;&lt;/dates&gt;&lt;pub-location&gt;Cairns&lt;/pub-location&gt;&lt;publisher&gt;Fisheries Queensland&lt;/publisher&gt;&lt;urls&gt;&lt;/urls&gt;&lt;/record&gt;&lt;/Cite&gt;&lt;Cite&gt;&lt;Author&gt;McKenzie&lt;/Author&gt;&lt;Year&gt;2007&lt;/Year&gt;&lt;RecNum&gt;68&lt;/RecNum&gt;&lt;record&gt;&lt;rec-number&gt;68&lt;/rec-number&gt;&lt;foreign-keys&gt;&lt;key app="EN" db-id="t9w25vvrl0a0z8e5x0sp2vx3av09tzwa2awa"&gt;68&lt;/key&gt;&lt;/foreign-keys&gt;&lt;ref-type name="Report"&gt;27&lt;/ref-type&gt;&lt;contributors&gt;&lt;authors&gt;&lt;author&gt;McKenzie, L.J.&lt;/author&gt;&lt;/authors&gt;&lt;/contributors&gt;&lt;titles&gt;&lt;title&gt;Relationships between seagrass communities and sediment properties along the Queensland coast. Progress report to the Marine and Tropical Sciences Research Facility&lt;/title&gt;&lt;/titles&gt;&lt;dates&gt;&lt;year&gt;2007&lt;/year&gt;&lt;/dates&gt;&lt;pub-location&gt;Cairns&lt;/pub-location&gt;&lt;publisher&gt;Reef and Rainforest Research Centre Ltd&lt;/publisher&gt;&lt;urls&gt;&lt;/urls&gt;&lt;/record&gt;&lt;/Cite&gt;&lt;/EndNote&gt;</w:instrText>
      </w:r>
      <w:r w:rsidR="0037276F">
        <w:fldChar w:fldCharType="separate"/>
      </w:r>
      <w:r w:rsidR="0037276F">
        <w:rPr>
          <w:noProof/>
        </w:rPr>
        <w:t>(</w:t>
      </w:r>
      <w:hyperlink w:anchor="_ENREF_34" w:tooltip="McKenzie, 2012 #5" w:history="1">
        <w:r w:rsidR="009E6BEB">
          <w:rPr>
            <w:noProof/>
          </w:rPr>
          <w:t>McKenzie et al., 2012</w:t>
        </w:r>
      </w:hyperlink>
      <w:r w:rsidR="0037276F">
        <w:rPr>
          <w:noProof/>
        </w:rPr>
        <w:t xml:space="preserve">, </w:t>
      </w:r>
      <w:hyperlink w:anchor="_ENREF_35" w:tooltip="McKenzie, 2007 #68" w:history="1">
        <w:r w:rsidR="009E6BEB">
          <w:rPr>
            <w:noProof/>
          </w:rPr>
          <w:t>McKenzie, 2007</w:t>
        </w:r>
      </w:hyperlink>
      <w:r w:rsidR="0037276F">
        <w:rPr>
          <w:noProof/>
        </w:rPr>
        <w:t>)</w:t>
      </w:r>
      <w:r w:rsidR="0037276F">
        <w:fldChar w:fldCharType="end"/>
      </w:r>
      <w:r>
        <w:t xml:space="preserve">. A number of Powerpoint presentations were also provided to assist in understanding the program. The reports outlined the sampling design implemented, the data collected, seagrass metrics developed and used in reporting. Unlike the inshore coral and water quality sub-program, this program has focused on the metrics developed for the report card and has used exploratory methods for examining the seagrass data collected. </w:t>
      </w:r>
    </w:p>
    <w:p w14:paraId="054754D6" w14:textId="678860D9" w:rsidR="003D7031" w:rsidRDefault="00444C47" w:rsidP="00E6706A">
      <w:r>
        <w:t xml:space="preserve">Little has been reported on any analyses conducted as part of this program and as such, this results in separate datasets </w:t>
      </w:r>
      <w:r w:rsidR="00791910">
        <w:t xml:space="preserve">(e.g. seagrass, light, temperature, sediment) </w:t>
      </w:r>
      <w:r>
        <w:t xml:space="preserve">being collected but not integrated in any </w:t>
      </w:r>
      <w:r w:rsidR="00791910">
        <w:t xml:space="preserve">formal </w:t>
      </w:r>
      <w:r>
        <w:t>way.</w:t>
      </w:r>
      <w:r w:rsidR="00791910">
        <w:t xml:space="preserve"> Methods for integrating these different sources of data should be considered moving forward in collaboration with the types of analyses that the seagrass MMP wish to explore. Accompanying meta-data for these datasets (and the integrated one) should be supplied to GBRMPA to ensure future investigations and reviews can happen seamlessly.   </w:t>
      </w:r>
    </w:p>
    <w:p w14:paraId="508612C6" w14:textId="09BE55CB" w:rsidR="00791910" w:rsidRDefault="00791910" w:rsidP="00E6706A">
      <w:r>
        <w:t>In terms of the reporting metrics, there needs to be a clearer outline of these metrics that are put forward for peer review to ensure repeatability, ability to detect change and acceptance.  While some metrics were fairly straight forward to implement, others such as the reproductive status</w:t>
      </w:r>
      <w:r w:rsidR="006D54DE">
        <w:t>/effort</w:t>
      </w:r>
      <w:r>
        <w:t xml:space="preserve"> required some further explanation that was not available in the reports.</w:t>
      </w:r>
    </w:p>
    <w:p w14:paraId="7E2ADB6C" w14:textId="0DBD8E3C" w:rsidR="006D54DE" w:rsidRDefault="006D54DE" w:rsidP="006D54DE">
      <w:pPr>
        <w:pStyle w:val="Heading2"/>
        <w:numPr>
          <w:ilvl w:val="1"/>
          <w:numId w:val="10"/>
        </w:numPr>
        <w:ind w:left="851" w:hanging="851"/>
      </w:pPr>
      <w:bookmarkStart w:id="358" w:name="_Toc410312865"/>
      <w:r>
        <w:t>Pesticide sub-program</w:t>
      </w:r>
      <w:bookmarkEnd w:id="358"/>
    </w:p>
    <w:p w14:paraId="43231C8C" w14:textId="3BD227D0" w:rsidR="003D7031" w:rsidRDefault="003D7031" w:rsidP="003D7031">
      <w:r>
        <w:t>The Pesticide component of the MMP produces an annual report</w:t>
      </w:r>
      <w:r w:rsidR="006D54DE">
        <w:t xml:space="preserve">. However, it </w:t>
      </w:r>
      <w:r>
        <w:t xml:space="preserve">does not currently feature in the GBR Report Card. The report describes the routine sampling performed at the 12 sites in addition to sites chosen during flood plumes and gives a strong account of the pesticide monitoring program. </w:t>
      </w:r>
    </w:p>
    <w:p w14:paraId="350AFC34" w14:textId="5E049B0A" w:rsidR="003D7031" w:rsidRDefault="003D7031" w:rsidP="003D7031">
      <w:r>
        <w:t>In terms of reporting around the routine sampling activities, there is a strong focus on PSII pesticides and the PSII Herbicide index. The key</w:t>
      </w:r>
      <w:r w:rsidRPr="00690F20">
        <w:t xml:space="preserve"> reporting parameters are the maximum PSII-HEq concentration (PSII-HEq Max) within each monitoring year and the average PSII-HEq during the wet season </w:t>
      </w:r>
      <w:r>
        <w:t xml:space="preserve">(PSII-HEq Wet Avg) at each site </w:t>
      </w:r>
      <w:r>
        <w:fldChar w:fldCharType="begin"/>
      </w:r>
      <w:r w:rsidR="009E6BEB">
        <w:instrText xml:space="preserve"> ADDIN EN.CITE &lt;EndNote&gt;&lt;Cite&gt;&lt;Author&gt;Bentley&lt;/Author&gt;&lt;Year&gt;2012&lt;/Year&gt;&lt;RecNum&gt;35&lt;/RecNum&gt;&lt;DisplayText&gt;(Bentley et al., 2012)&lt;/DisplayText&gt;&lt;record&gt;&lt;rec-number&gt;35&lt;/rec-number&gt;&lt;foreign-keys&gt;&lt;key app="EN" db-id="dp995fxzn5pdw2e5ws05tzwatswrsetxfwrx" timestamp="0"&gt;35&lt;/key&gt;&lt;/foreign-keys&gt;&lt;ref-type name="Report"&gt;27&lt;/ref-type&gt;&lt;contributors&gt;&lt;authors&gt;&lt;author&gt;Bentley, C.&lt;/author&gt;&lt;author&gt;Devlin, M.&lt;/author&gt;&lt;author&gt;Paxman, C.&lt;/author&gt;&lt;author&gt;Chue, K.L.&lt;/author&gt;&lt;author&gt;Mueller, J.&lt;/author&gt;&lt;/authors&gt;&lt;/contributors&gt;&lt;titles&gt;&lt;title&gt;Pesticide monitoring in inshore waters of the Great Barrier Reef using both time-integrated and event monitoring techniques (2011-2012)&lt;/title&gt;&lt;/titles&gt;&lt;dates&gt;&lt;year&gt;2012&lt;/year&gt;&lt;/dates&gt;&lt;pub-location&gt;Queensland&lt;/pub-location&gt;&lt;publisher&gt;The National Research Centre for Environmental Toxicology, The University of Queensland&lt;/publisher&gt;&lt;urls&gt;&lt;/urls&gt;&lt;/record&gt;&lt;/Cite&gt;&lt;/EndNote&gt;</w:instrText>
      </w:r>
      <w:r>
        <w:fldChar w:fldCharType="separate"/>
      </w:r>
      <w:r>
        <w:rPr>
          <w:noProof/>
        </w:rPr>
        <w:t>(</w:t>
      </w:r>
      <w:hyperlink w:anchor="_ENREF_2" w:tooltip="Bentley, 2012 #35" w:history="1">
        <w:r w:rsidR="009E6BEB">
          <w:rPr>
            <w:noProof/>
          </w:rPr>
          <w:t>Bentley et al., 2012</w:t>
        </w:r>
      </w:hyperlink>
      <w:r>
        <w:rPr>
          <w:noProof/>
        </w:rPr>
        <w:t>)</w:t>
      </w:r>
      <w:r>
        <w:fldChar w:fldCharType="end"/>
      </w:r>
      <w:r>
        <w:t xml:space="preserve">. </w:t>
      </w:r>
      <w:r w:rsidRPr="00703122">
        <w:t xml:space="preserve">The temporal trends in PSII-HEq Max </w:t>
      </w:r>
      <w:r>
        <w:t xml:space="preserve">and PSII-HEq Wet Avg are </w:t>
      </w:r>
      <w:r w:rsidR="000C67DF">
        <w:t>broken down to the contributing pesticides from totals (Appendix G from Bentley et al. (2012) that are presented in Figure 1 of Bentley et al. (2012)</w:t>
      </w:r>
      <w:r>
        <w:t xml:space="preserve"> for individual pesticides </w:t>
      </w:r>
      <w:r w:rsidR="000C67DF">
        <w:t xml:space="preserve">at </w:t>
      </w:r>
      <w:r w:rsidR="00E508A5">
        <w:t>monitoring sites</w:t>
      </w:r>
      <w:r>
        <w:t>.  For other pesticides and herbicides that were detectable through sampling, their maximum concentrations are tabulated. M</w:t>
      </w:r>
      <w:r w:rsidRPr="00D37E75">
        <w:t>easured concentrations</w:t>
      </w:r>
      <w:r>
        <w:t xml:space="preserve"> for individual pesticides are compared to the </w:t>
      </w:r>
      <w:r w:rsidRPr="00D37E75">
        <w:t xml:space="preserve">Water Quality Guideline Trigger Values </w:t>
      </w:r>
      <w:r>
        <w:t>that</w:t>
      </w:r>
      <w:r w:rsidRPr="00D37E75">
        <w:t xml:space="preserve"> have been developed by </w:t>
      </w:r>
      <w:r>
        <w:t xml:space="preserve">GBRMPA in reference to the ANZECC Water Quality Guidelines </w:t>
      </w:r>
      <w:r>
        <w:fldChar w:fldCharType="begin"/>
      </w:r>
      <w:r w:rsidR="009E6BEB">
        <w:instrText xml:space="preserve"> ADDIN EN.CITE &lt;EndNote&gt;&lt;Cite&gt;&lt;Author&gt;ANZECC &amp;amp; ARMCANZ&lt;/Author&gt;&lt;Year&gt;2000&lt;/Year&gt;&lt;RecNum&gt;37&lt;/RecNum&gt;&lt;DisplayText&gt;(ANZECC &amp;amp; ARMCANZ, 2000)&lt;/DisplayText&gt;&lt;record&gt;&lt;rec-number&gt;37&lt;/rec-number&gt;&lt;foreign-keys&gt;&lt;key app="EN" db-id="dp995fxzn5pdw2e5ws05tzwatswrsetxfwrx" timestamp="0"&gt;37&lt;/key&gt;&lt;/foreign-keys&gt;&lt;ref-type name="Electronic Article"&gt;43&lt;/ref-type&gt;&lt;contributors&gt;&lt;authors&gt;&lt;author&gt;ANZECC &amp;amp; ARMCANZ,&lt;/author&gt;&lt;/authors&gt;&lt;/contributors&gt;&lt;titles&gt;&lt;title&gt;National Water Quality Management Strategy,&lt;/title&gt;&lt;tertiary-title&gt;National Water Quality Management Strategy&lt;/tertiary-title&gt;&lt;/titles&gt;&lt;dates&gt;&lt;year&gt;2000&lt;/year&gt;&lt;pub-dates&gt;&lt;date&gt;15 April 2014&lt;/date&gt;&lt;/pub-dates&gt;&lt;/dates&gt;&lt;publisher&gt;Australian Government&lt;/publisher&gt;&lt;urls&gt;&lt;related-urls&gt;&lt;url&gt;http://www.environment.gov.au/topics/water/water-quality/national-water-quality-management-strategy&lt;/url&gt;&lt;/related-urls&gt;&lt;/urls&gt;&lt;/record&gt;&lt;/Cite&gt;&lt;/EndNote&gt;</w:instrText>
      </w:r>
      <w:r>
        <w:fldChar w:fldCharType="separate"/>
      </w:r>
      <w:r>
        <w:rPr>
          <w:noProof/>
        </w:rPr>
        <w:t>(</w:t>
      </w:r>
      <w:hyperlink w:anchor="_ENREF_1" w:tooltip="ANZECC &amp; ARMCANZ, 2000 #37" w:history="1">
        <w:r w:rsidR="009E6BEB">
          <w:rPr>
            <w:noProof/>
          </w:rPr>
          <w:t>ANZECC &amp; ARMCANZ, 2000</w:t>
        </w:r>
      </w:hyperlink>
      <w:r>
        <w:rPr>
          <w:noProof/>
        </w:rPr>
        <w:t>)</w:t>
      </w:r>
      <w:r>
        <w:fldChar w:fldCharType="end"/>
      </w:r>
      <w:r>
        <w:t xml:space="preserve">. </w:t>
      </w:r>
    </w:p>
    <w:p w14:paraId="017A2C76" w14:textId="77777777" w:rsidR="003D7031" w:rsidRDefault="003D7031" w:rsidP="003D7031">
      <w:r>
        <w:t>Average and maximum PSII-HEq concentrations for each year are compared to past annual average and maximum concentrations respectively, and reported across the regions. Wet versus dry concentrations are also compared.  Discharge from contributing rivers and catchments is considered, but not analysed, and put in the context of long term discharge records. These comparisons are made annually, with the total annual discharge compared to the long term average discharge in order to create a ratio. Daily r</w:t>
      </w:r>
      <w:r w:rsidRPr="00393BB7">
        <w:t xml:space="preserve">iver discharge and PSII-HEq at nearby routine monitoring sites </w:t>
      </w:r>
      <w:r>
        <w:t xml:space="preserve">are also compared graphically. </w:t>
      </w:r>
      <w:r w:rsidRPr="00393BB7">
        <w:t xml:space="preserve"> </w:t>
      </w:r>
    </w:p>
    <w:p w14:paraId="47086EFA" w14:textId="77777777" w:rsidR="003D7031" w:rsidRDefault="003D7031" w:rsidP="003D7031">
      <w:r>
        <w:t xml:space="preserve">Reporting of pesticides from terrestrial run-off and flood plume monitoring is also a focus. PSII-HEq concentrations from different sites within each river transect are compared graphically to flow rates for each river. Comparisons are also made against the same five effect categories used in the routine sampling. PSII-HEq concentrations and individual pesticide concentrations (both indexed and other) are also tabulated. </w:t>
      </w:r>
    </w:p>
    <w:p w14:paraId="29964AEF" w14:textId="4C5EA82F" w:rsidR="003D7031" w:rsidRDefault="003D7031" w:rsidP="003D7031">
      <w:r>
        <w:t>There are some good visualisations of the data collected. The comparisons are graphical or rely on concentrations. The data are under-analysed and stronger conclusions would follow from additional statistical treatment</w:t>
      </w:r>
      <w:r w:rsidR="0030240B">
        <w:t xml:space="preserve"> as explored in an earlier section of this report</w:t>
      </w:r>
      <w:r>
        <w:t xml:space="preserve">.  </w:t>
      </w:r>
      <w:r w:rsidRPr="00DC5244">
        <w:t xml:space="preserve">Kennedy </w:t>
      </w:r>
      <w:r>
        <w:t xml:space="preserve">et al. </w:t>
      </w:r>
      <w:r>
        <w:fldChar w:fldCharType="begin"/>
      </w:r>
      <w:r w:rsidR="009E6BEB">
        <w:instrText xml:space="preserve"> ADDIN EN.CITE &lt;EndNote&gt;&lt;Cite ExcludeAuth="1"&gt;&lt;Author&gt;Kennedy&lt;/Author&gt;&lt;Year&gt;2011&lt;/Year&gt;&lt;RecNum&gt;38&lt;/RecNum&gt;&lt;DisplayText&gt;(2011)&lt;/DisplayText&gt;&lt;record&gt;&lt;rec-number&gt;38&lt;/rec-number&gt;&lt;foreign-keys&gt;&lt;key app="EN" db-id="dp995fxzn5pdw2e5ws05tzwatswrsetxfwrx" timestamp="0"&gt;38&lt;/key&gt;&lt;/foreign-keys&gt;&lt;ref-type name="Journal Article"&gt;17&lt;/ref-type&gt;&lt;contributors&gt;&lt;authors&gt;&lt;author&gt;Kennedy, K.&lt;/author&gt;&lt;author&gt;Schroeder, T.&lt;/author&gt;&lt;author&gt;Shaw, M.&lt;/author&gt;&lt;author&gt;Haynes, D.&lt;/author&gt;&lt;author&gt;Lewis, S.&lt;/author&gt;&lt;author&gt;Bentley, C.&lt;/author&gt;&lt;author&gt;Paxman, C.&lt;/author&gt;&lt;author&gt;Carter, S.&lt;/author&gt;&lt;author&gt;Brando, V.&lt;/author&gt;&lt;author&gt;Bartkow, M.E.&lt;/author&gt;&lt;author&gt;Hearn, L.&lt;/author&gt;&lt;author&gt;Mueller, J.F.&lt;/author&gt;&lt;/authors&gt;&lt;/contributors&gt;&lt;titles&gt;&lt;title&gt;Long-term monitoring of photosystem-II herbicides - correlation with freshwater extent explored as a novel technique to monitor improvement in water quality entering the Great Barrier Reef, Australia&lt;/title&gt;&lt;secondary-title&gt;Marine Pollution Bulletin, Special Issue Reef Continuum&lt;/secondary-title&gt;&lt;/titles&gt;&lt;volume&gt;doi:10.1016/j.marpolbul.2011.10.029.&lt;/volume&gt;&lt;dates&gt;&lt;year&gt;2011&lt;/year&gt;&lt;/dates&gt;&lt;urls&gt;&lt;/urls&gt;&lt;/record&gt;&lt;/Cite&gt;&lt;/EndNote&gt;</w:instrText>
      </w:r>
      <w:r>
        <w:fldChar w:fldCharType="separate"/>
      </w:r>
      <w:r>
        <w:rPr>
          <w:noProof/>
        </w:rPr>
        <w:t>(</w:t>
      </w:r>
      <w:hyperlink w:anchor="_ENREF_24" w:tooltip="Kennedy, 2011 #38" w:history="1">
        <w:r w:rsidR="009E6BEB">
          <w:rPr>
            <w:noProof/>
          </w:rPr>
          <w:t>2011</w:t>
        </w:r>
      </w:hyperlink>
      <w:r>
        <w:rPr>
          <w:noProof/>
        </w:rPr>
        <w:t>)</w:t>
      </w:r>
      <w:r>
        <w:fldChar w:fldCharType="end"/>
      </w:r>
      <w:r>
        <w:t xml:space="preserve"> </w:t>
      </w:r>
      <w:r w:rsidRPr="00DC5244">
        <w:t>investigated spatial and temporal trends in PSII herbicides</w:t>
      </w:r>
      <w:r>
        <w:t xml:space="preserve"> for subset of sites. There is an opportunity to look at this data for all sites and make a broader assessment of changes in PSII. The potential to make stronger quantitative statements between river discharge and observed pesticide concentrations from the routine monitoring is something that could be explored through statistical analysis</w:t>
      </w:r>
      <w:r w:rsidR="004426EB">
        <w:t xml:space="preserve"> that is integrated as part of this program</w:t>
      </w:r>
      <w:r>
        <w:t xml:space="preserve">.  </w:t>
      </w:r>
    </w:p>
    <w:p w14:paraId="05C5772A" w14:textId="77777777" w:rsidR="003D7031" w:rsidRDefault="003D7031" w:rsidP="003D7031">
      <w:r>
        <w:t>From a broader MMP perspective it is worth considering if pesticides could be included in the water quality metric given that they are an important component and are one where change is likely to be identified more readily. At present, the water quality metrics have a very narrow focus (chlorophyll and TSS) and would benefit from the inclusion of pesticides given their likely impact to seagrass and coral communities.</w:t>
      </w:r>
    </w:p>
    <w:p w14:paraId="75C4401A" w14:textId="76CDEFA1" w:rsidR="00034403" w:rsidRDefault="00034403" w:rsidP="003D7031">
      <w:r>
        <w:t>Finally, there needs to be a more comprehensive approach towards data storage to ensure all data is stored and maintained in a consistent manner from year to year.  It is also recommended that meta data accompany any data collected to ensure a clear and concise summary of the information collected.</w:t>
      </w:r>
    </w:p>
    <w:p w14:paraId="7E4788D6" w14:textId="77777777" w:rsidR="0013500C" w:rsidRDefault="0013500C" w:rsidP="009328FC"/>
    <w:p w14:paraId="59AA7281" w14:textId="77777777" w:rsidR="007B578D" w:rsidRDefault="007B578D" w:rsidP="000F6F78">
      <w:pPr>
        <w:pStyle w:val="Heading3"/>
        <w:numPr>
          <w:ilvl w:val="2"/>
          <w:numId w:val="10"/>
        </w:numPr>
      </w:pPr>
      <w:r>
        <w:t>Flood Plume Characteristics</w:t>
      </w:r>
    </w:p>
    <w:p w14:paraId="7AF79BD9" w14:textId="77777777" w:rsidR="007B578D" w:rsidRDefault="007B578D" w:rsidP="007B578D">
      <w:r>
        <w:t xml:space="preserve">While the flood plume monitoring program does not feature in the report card, </w:t>
      </w:r>
      <w:r>
        <w:rPr>
          <w:bCs/>
        </w:rPr>
        <w:t xml:space="preserve">the annual report </w:t>
      </w:r>
      <w:r>
        <w:t>g</w:t>
      </w:r>
      <w:r w:rsidRPr="00214051">
        <w:t xml:space="preserve">ives a comprehensive account of the flood plume monitoring program and is </w:t>
      </w:r>
      <w:r>
        <w:t xml:space="preserve">a </w:t>
      </w:r>
      <w:r w:rsidRPr="00214051">
        <w:t>primary communication vehicle</w:t>
      </w:r>
      <w:r>
        <w:t>. There are some strong v</w:t>
      </w:r>
      <w:r w:rsidRPr="00214051">
        <w:t xml:space="preserve">isualisations </w:t>
      </w:r>
      <w:r>
        <w:t>and</w:t>
      </w:r>
      <w:r w:rsidRPr="00214051">
        <w:t xml:space="preserve"> graphics </w:t>
      </w:r>
      <w:r>
        <w:t xml:space="preserve">that </w:t>
      </w:r>
      <w:r w:rsidRPr="00214051">
        <w:t>feature strongly</w:t>
      </w:r>
      <w:r>
        <w:t>. It also p</w:t>
      </w:r>
      <w:r w:rsidRPr="00214051">
        <w:t xml:space="preserve">rovides some </w:t>
      </w:r>
      <w:r>
        <w:t>valuable</w:t>
      </w:r>
      <w:r w:rsidRPr="00214051">
        <w:t xml:space="preserve"> analysis </w:t>
      </w:r>
      <w:r>
        <w:t>and</w:t>
      </w:r>
      <w:r w:rsidRPr="00214051">
        <w:t xml:space="preserve"> description of terrestrial loads being exported, with some useful comparisons and contrasts between regions and rivers.</w:t>
      </w:r>
    </w:p>
    <w:p w14:paraId="0822D4A3" w14:textId="77777777" w:rsidR="007B578D" w:rsidRDefault="007B578D" w:rsidP="007B578D">
      <w:r>
        <w:t xml:space="preserve">Pesticide concentrations are reported through the pesticide monitoring program annual report. There are two main methods for flood water quality reporting: Water Quality Index (WQI) and flood plume mapping based on water quality information from remote sensing algorithms. </w:t>
      </w:r>
    </w:p>
    <w:p w14:paraId="3B442DFB" w14:textId="7FFD41F1" w:rsidR="007B578D" w:rsidRDefault="007B578D" w:rsidP="007B578D">
      <w:r w:rsidRPr="00B23404">
        <w:t>A WQI has been created in the past as a summary metric, though appears to be less in favour now (Michelle Devlin pers comm. 2014). The index considers 8 water quality variables: TSS, Chl</w:t>
      </w:r>
      <w:r>
        <w:t>orophyll</w:t>
      </w:r>
      <w:r w:rsidRPr="00B23404">
        <w:t>-a, dissolved inorganic nitrog</w:t>
      </w:r>
      <w:r>
        <w:t xml:space="preserve">en (DIN) and phosphorus </w:t>
      </w:r>
      <w:r w:rsidR="0037276F">
        <w:t>(</w:t>
      </w:r>
      <w:r w:rsidR="0037276F" w:rsidRPr="00B23404">
        <w:t>DIP</w:t>
      </w:r>
      <w:r w:rsidRPr="00B23404">
        <w:t xml:space="preserve">), </w:t>
      </w:r>
      <w:r>
        <w:t>particulate nitrogen (</w:t>
      </w:r>
      <w:r w:rsidRPr="00B23404">
        <w:t>PN</w:t>
      </w:r>
      <w:r>
        <w:t>)</w:t>
      </w:r>
      <w:r w:rsidRPr="00B23404">
        <w:t xml:space="preserve"> and </w:t>
      </w:r>
      <w:r>
        <w:t>particulate phosphorous (</w:t>
      </w:r>
      <w:r w:rsidRPr="00B23404">
        <w:t>PP</w:t>
      </w:r>
      <w:r>
        <w:t>), dissolved organic nitrogen (</w:t>
      </w:r>
      <w:r w:rsidRPr="00B23404">
        <w:t>DON</w:t>
      </w:r>
      <w:r>
        <w:t>)</w:t>
      </w:r>
      <w:r w:rsidRPr="00B23404">
        <w:t xml:space="preserve"> and </w:t>
      </w:r>
      <w:r>
        <w:t>dissolved organic phosphorus (</w:t>
      </w:r>
      <w:r w:rsidRPr="00B23404">
        <w:t>DOP</w:t>
      </w:r>
      <w:r>
        <w:t>)</w:t>
      </w:r>
      <w:r w:rsidRPr="00B23404">
        <w:t>. Each water quality variable is standardised (calculating the Z score) by subtracting the mean of all sites divided by the standard deviation. The standardised values are summed over the eight variables for each reef. A reef with a high WQI will typically have high concentrations of most of the variables that form the index. The WQI can be examined in different ways by changing the spatial or temporal extent (e.g. contrast for example sites based on 2011 data only, for sites based on all the water quality data from that region through time, or for sites based on all water quality data collected within the flood plume sampling program (1991 – 2011)). The process for calculating the WQI is summarised in</w:t>
      </w:r>
      <w:r>
        <w:t xml:space="preserve"> Devlin et al.</w:t>
      </w:r>
      <w:r w:rsidRPr="00B23404">
        <w:t xml:space="preserve"> </w:t>
      </w:r>
      <w:r>
        <w:fldChar w:fldCharType="begin"/>
      </w:r>
      <w:r w:rsidR="009E6BEB">
        <w:instrText xml:space="preserve"> ADDIN EN.CITE &lt;EndNote&gt;&lt;Cite ExcludeAuth="1"&gt;&lt;Author&gt;Devlin&lt;/Author&gt;&lt;Year&gt;2012&lt;/Year&gt;&lt;RecNum&gt;42&lt;/RecNum&gt;&lt;DisplayText&gt;(2012)&lt;/DisplayText&gt;&lt;record&gt;&lt;rec-number&gt;42&lt;/rec-number&gt;&lt;foreign-keys&gt;&lt;key app="EN" db-id="dp995fxzn5pdw2e5ws05tzwatswrsetxfwrx" timestamp="0"&gt;42&lt;/key&gt;&lt;/foreign-keys&gt;&lt;ref-type name="Report"&gt;27&lt;/ref-type&gt;&lt;contributors&gt;&lt;authors&gt;&lt;author&gt;Devlin, M.&lt;/author&gt;&lt;author&gt;Wenger, A.&lt;/author&gt;&lt;author&gt;Waterhouse, J.&lt;/author&gt;&lt;author&gt;Alvarez-Romero, J.&lt;/author&gt;&lt;author&gt;Abbott, B.&lt;/author&gt;&lt;author&gt;Teixeira da Silva, E.&lt;/author&gt;&lt;/authors&gt;&lt;/contributors&gt;&lt;titles&gt;&lt;title&gt;Reef Rescue Marine Monitoring Program: Flood Plume Monitoring Annual Report 2010-11: Incorporating results from the Extreme Weather Response Program flood plume monitoring, Final Report&lt;/title&gt;&lt;/titles&gt;&lt;dates&gt;&lt;year&gt;2012&lt;/year&gt;&lt;/dates&gt;&lt;pub-location&gt;Townsville.&lt;/pub-location&gt;&lt;publisher&gt;Australian Centre for Tropical Freshwater Research, James Cook University&lt;/publisher&gt;&lt;urls&gt;&lt;/urls&gt;&lt;/record&gt;&lt;/Cite&gt;&lt;/EndNote&gt;</w:instrText>
      </w:r>
      <w:r>
        <w:fldChar w:fldCharType="separate"/>
      </w:r>
      <w:r>
        <w:rPr>
          <w:noProof/>
        </w:rPr>
        <w:t>(</w:t>
      </w:r>
      <w:hyperlink w:anchor="_ENREF_14" w:tooltip="Devlin, 2012 #42" w:history="1">
        <w:r w:rsidR="009E6BEB">
          <w:rPr>
            <w:noProof/>
          </w:rPr>
          <w:t>2012</w:t>
        </w:r>
      </w:hyperlink>
      <w:r>
        <w:rPr>
          <w:noProof/>
        </w:rPr>
        <w:t>)</w:t>
      </w:r>
      <w:r>
        <w:fldChar w:fldCharType="end"/>
      </w:r>
      <w:r>
        <w:t xml:space="preserve"> </w:t>
      </w:r>
    </w:p>
    <w:p w14:paraId="02AAD576" w14:textId="263A0E2E" w:rsidR="007B578D" w:rsidRDefault="007B578D" w:rsidP="007B578D">
      <w:r>
        <w:t>Despite the comprehensiveness of the</w:t>
      </w:r>
      <w:r>
        <w:rPr>
          <w:bCs/>
        </w:rPr>
        <w:t xml:space="preserve"> annual report </w:t>
      </w:r>
      <w:r>
        <w:t>there are several opportunities for improvements that could be considered. There is an o</w:t>
      </w:r>
      <w:r w:rsidRPr="00214051">
        <w:t xml:space="preserve">pportunity for deeper integration with </w:t>
      </w:r>
      <w:r>
        <w:t xml:space="preserve">the coral and seagrass monitoring </w:t>
      </w:r>
      <w:r w:rsidRPr="00214051">
        <w:t>components</w:t>
      </w:r>
      <w:r>
        <w:t xml:space="preserve"> given that the s</w:t>
      </w:r>
      <w:r w:rsidRPr="00214051">
        <w:t xml:space="preserve">urface exposure mapping </w:t>
      </w:r>
      <w:r>
        <w:t>and</w:t>
      </w:r>
      <w:r w:rsidRPr="00214051">
        <w:t xml:space="preserve"> modelling </w:t>
      </w:r>
      <w:r>
        <w:t>is potentially a</w:t>
      </w:r>
      <w:r w:rsidRPr="00214051">
        <w:t xml:space="preserve"> key stressor.</w:t>
      </w:r>
      <w:r>
        <w:t xml:space="preserve"> This has been considered by overlaying exposure and water types on key seagrass and coral locations but more formal links should be considered and examined quantitatively. This feels consistent with a primary focus of the flood plume monitoring program, which should be to local</w:t>
      </w:r>
      <w:r w:rsidR="004426EB">
        <w:t>ly</w:t>
      </w:r>
      <w:r>
        <w:t xml:space="preserve"> characterise exposure to water quality.  The ability to compare and contrast the nature of flood plumes over time should also be of interest.  </w:t>
      </w:r>
    </w:p>
    <w:p w14:paraId="6ECBC98F" w14:textId="77777777" w:rsidR="007B578D" w:rsidRPr="00214051" w:rsidRDefault="007B578D" w:rsidP="007B578D">
      <w:r w:rsidRPr="00214051">
        <w:t>Greater clarity on the temporal dime</w:t>
      </w:r>
      <w:r>
        <w:t>nsion of the sampling would be of benefit. For instance,</w:t>
      </w:r>
      <w:r w:rsidRPr="00214051">
        <w:t xml:space="preserve"> tables of means, </w:t>
      </w:r>
      <w:r>
        <w:t>standard deviations</w:t>
      </w:r>
      <w:r w:rsidRPr="00214051">
        <w:t>, minim</w:t>
      </w:r>
      <w:r>
        <w:t>ums, maximum</w:t>
      </w:r>
      <w:r w:rsidRPr="00214051">
        <w:t xml:space="preserve"> all depend on when they are taken</w:t>
      </w:r>
      <w:r w:rsidRPr="00E552EC">
        <w:t xml:space="preserve"> </w:t>
      </w:r>
      <w:r w:rsidRPr="00214051">
        <w:t>during event plume. Comparisons are weaker</w:t>
      </w:r>
      <w:r>
        <w:t xml:space="preserve"> if not taken at similar times, for instance if there is a delay getting a boat out for some reason during an event.  More generally it is important to be m</w:t>
      </w:r>
      <w:r w:rsidRPr="00214051">
        <w:t>indful of sampling differences</w:t>
      </w:r>
      <w:r>
        <w:t xml:space="preserve"> in any comparisons. </w:t>
      </w:r>
    </w:p>
    <w:p w14:paraId="1B006DE9" w14:textId="77777777" w:rsidR="007B578D" w:rsidRPr="00214051" w:rsidRDefault="007B578D" w:rsidP="007B578D">
      <w:pPr>
        <w:tabs>
          <w:tab w:val="num" w:pos="720"/>
        </w:tabs>
      </w:pPr>
      <w:r>
        <w:t xml:space="preserve">There are general opportunities </w:t>
      </w:r>
      <w:r w:rsidRPr="00214051">
        <w:t xml:space="preserve">to </w:t>
      </w:r>
      <w:r>
        <w:t>extend</w:t>
      </w:r>
      <w:r w:rsidRPr="00214051">
        <w:t xml:space="preserve"> useful graphical arguments </w:t>
      </w:r>
      <w:r>
        <w:t xml:space="preserve">in flood plume monitoring program documents </w:t>
      </w:r>
      <w:r w:rsidRPr="00214051">
        <w:t xml:space="preserve">and make </w:t>
      </w:r>
      <w:r>
        <w:t xml:space="preserve">them </w:t>
      </w:r>
      <w:r w:rsidRPr="00214051">
        <w:t xml:space="preserve">more fully quantitative through data analysis. </w:t>
      </w:r>
      <w:r>
        <w:t xml:space="preserve"> For instance, formally li</w:t>
      </w:r>
      <w:r w:rsidRPr="00214051">
        <w:t xml:space="preserve">nking flow and </w:t>
      </w:r>
      <w:r>
        <w:t xml:space="preserve">the </w:t>
      </w:r>
      <w:r w:rsidRPr="00214051">
        <w:t xml:space="preserve">plume </w:t>
      </w:r>
      <w:r>
        <w:t>water quality</w:t>
      </w:r>
      <w:r w:rsidRPr="00214051">
        <w:t xml:space="preserve"> response</w:t>
      </w:r>
      <w:r>
        <w:t xml:space="preserve"> will assist in determining when the relationship is real. </w:t>
      </w:r>
    </w:p>
    <w:p w14:paraId="7A8550E4" w14:textId="0F93F353" w:rsidR="007B578D" w:rsidRDefault="007B578D" w:rsidP="007B578D">
      <w:pPr>
        <w:tabs>
          <w:tab w:val="num" w:pos="720"/>
        </w:tabs>
      </w:pPr>
      <w:r>
        <w:t>The i</w:t>
      </w:r>
      <w:r w:rsidRPr="00214051">
        <w:t xml:space="preserve">nterest in phytoplankton </w:t>
      </w:r>
      <w:r>
        <w:t xml:space="preserve">is </w:t>
      </w:r>
      <w:r w:rsidRPr="00214051">
        <w:t xml:space="preserve">acknowledged but </w:t>
      </w:r>
      <w:r>
        <w:t xml:space="preserve">there is a </w:t>
      </w:r>
      <w:r w:rsidRPr="00214051">
        <w:t>limited focus through annual reports.</w:t>
      </w:r>
      <w:r>
        <w:t xml:space="preserve"> This may simply reflect the relative maturity of that part of the flood plume monitoring program. It appears important to clarify </w:t>
      </w:r>
      <w:r w:rsidRPr="00214051">
        <w:t xml:space="preserve">potential impacts for </w:t>
      </w:r>
      <w:r w:rsidR="00C87F0E">
        <w:t xml:space="preserve">the </w:t>
      </w:r>
      <w:r>
        <w:t xml:space="preserve">GBR ecosystem (particularly </w:t>
      </w:r>
      <w:r w:rsidRPr="00214051">
        <w:t>COT</w:t>
      </w:r>
      <w:r>
        <w:t xml:space="preserve">S and seagrass) </w:t>
      </w:r>
      <w:r w:rsidRPr="00214051">
        <w:t xml:space="preserve">if </w:t>
      </w:r>
      <w:r>
        <w:t xml:space="preserve">the phytoplankton focus is to continue or else consider just using </w:t>
      </w:r>
      <w:r w:rsidRPr="00214051">
        <w:t xml:space="preserve">integrated </w:t>
      </w:r>
      <w:r>
        <w:t>CHL</w:t>
      </w:r>
      <w:r w:rsidRPr="00214051">
        <w:t xml:space="preserve">-a as surrogate.  </w:t>
      </w:r>
    </w:p>
    <w:p w14:paraId="677D4572" w14:textId="74B63E0F" w:rsidR="007B578D" w:rsidRPr="005B2115" w:rsidRDefault="007B578D" w:rsidP="007B578D">
      <w:pPr>
        <w:rPr>
          <w:highlight w:val="yellow"/>
        </w:rPr>
      </w:pPr>
      <w:r w:rsidRPr="005B2115">
        <w:t xml:space="preserve">The water quality index does have merit but could benefit from some additional investigation. </w:t>
      </w:r>
      <w:r>
        <w:t>For instance, i</w:t>
      </w:r>
      <w:r w:rsidRPr="005B2115">
        <w:t xml:space="preserve">t is noted that relative differences for skewed data may be highly variable and </w:t>
      </w:r>
      <w:r>
        <w:t>their effect</w:t>
      </w:r>
      <w:r w:rsidRPr="005B2115">
        <w:t xml:space="preserve"> might need to be tested.</w:t>
      </w:r>
      <w:r>
        <w:t xml:space="preserve"> Correlations between variables could be readily considered by using a multivariate distance metric rather than basing the index on the summed individual deviations for each water quality parameter. </w:t>
      </w:r>
      <w:r w:rsidRPr="005B2115">
        <w:t xml:space="preserve"> </w:t>
      </w:r>
      <w:r w:rsidRPr="00914154">
        <w:t xml:space="preserve">More generally the reference sites used for the mean and the standard deviation emphasise the differences </w:t>
      </w:r>
      <w:r>
        <w:t xml:space="preserve">that occur </w:t>
      </w:r>
      <w:r w:rsidRPr="00914154">
        <w:t>across space but not</w:t>
      </w:r>
      <w:r>
        <w:t xml:space="preserve"> </w:t>
      </w:r>
      <w:r w:rsidRPr="00914154">
        <w:t xml:space="preserve">the differences over time. This needs to be </w:t>
      </w:r>
      <w:r>
        <w:t>assess</w:t>
      </w:r>
      <w:r w:rsidRPr="00914154">
        <w:t xml:space="preserve">ed more </w:t>
      </w:r>
      <w:r w:rsidRPr="001958F6">
        <w:t xml:space="preserve">carefully in light of priorities.  </w:t>
      </w:r>
    </w:p>
    <w:p w14:paraId="4BDE01C0" w14:textId="0F2E5AC0" w:rsidR="007B578D" w:rsidRPr="00214051" w:rsidRDefault="007B578D" w:rsidP="007B578D">
      <w:r>
        <w:t>M</w:t>
      </w:r>
      <w:r w:rsidRPr="00214051">
        <w:t xml:space="preserve">odel-based maps of the </w:t>
      </w:r>
      <w:r>
        <w:t xml:space="preserve">water quality </w:t>
      </w:r>
      <w:r w:rsidRPr="00214051">
        <w:t>concentration that use remote sensing</w:t>
      </w:r>
      <w:r>
        <w:t xml:space="preserve"> and in situ data simultaneously could be considered, most notably for TSS and CHL. This type of approach was outlined recently by Brando et al. </w:t>
      </w:r>
      <w:r>
        <w:fldChar w:fldCharType="begin"/>
      </w:r>
      <w:r w:rsidR="009E6BEB">
        <w:instrText xml:space="preserve"> ADDIN EN.CITE &lt;EndNote&gt;&lt;Cite ExcludeAuth="1"&gt;&lt;Author&gt;Brando&lt;/Author&gt;&lt;Year&gt;2013&lt;/Year&gt;&lt;RecNum&gt;43&lt;/RecNum&gt;&lt;DisplayText&gt;(2013)&lt;/DisplayText&gt;&lt;record&gt;&lt;rec-number&gt;43&lt;/rec-number&gt;&lt;foreign-keys&gt;&lt;key app="EN" db-id="dp995fxzn5pdw2e5ws05tzwatswrsetxfwrx" timestamp="0"&gt;43&lt;/key&gt;&lt;/foreign-keys&gt;&lt;ref-type name="Report"&gt;27&lt;/ref-type&gt;&lt;contributors&gt;&lt;authors&gt;&lt;author&gt;Brando, V.&lt;/author&gt;&lt;author&gt;Schroeder, T.&lt;/author&gt;&lt;author&gt;Dekker, A.G.&lt;/author&gt;&lt;author&gt;Clemenston, L.&lt;/author&gt;&lt;/authors&gt;&lt;/contributors&gt;&lt;titles&gt;&lt;title&gt;Reef Rescue Marine Monitoring Program: Assessment of Terrestrial Run-off entering the reef and inshore marine water quality monitoring using earth observation data.&lt;/title&gt;&lt;/titles&gt;&lt;dates&gt;&lt;year&gt;2013&lt;/year&gt;&lt;/dates&gt;&lt;pub-location&gt;Canberra&lt;/pub-location&gt;&lt;publisher&gt;CSIRO Land and Water&lt;/publisher&gt;&lt;urls&gt;&lt;/urls&gt;&lt;/record&gt;&lt;/Cite&gt;&lt;/EndNote&gt;</w:instrText>
      </w:r>
      <w:r>
        <w:fldChar w:fldCharType="separate"/>
      </w:r>
      <w:r>
        <w:rPr>
          <w:noProof/>
        </w:rPr>
        <w:t>(</w:t>
      </w:r>
      <w:hyperlink w:anchor="_ENREF_4" w:tooltip="Brando, 2013 #43" w:history="1">
        <w:r w:rsidR="009E6BEB">
          <w:rPr>
            <w:noProof/>
          </w:rPr>
          <w:t>2013</w:t>
        </w:r>
      </w:hyperlink>
      <w:r>
        <w:rPr>
          <w:noProof/>
        </w:rPr>
        <w:t>)</w:t>
      </w:r>
      <w:r>
        <w:fldChar w:fldCharType="end"/>
      </w:r>
      <w:r>
        <w:t xml:space="preserve"> and is strongly endorsed as a method to integrate different data sources in ways that respect their relative uncertainties and spatial support. </w:t>
      </w:r>
      <w:r w:rsidRPr="00214051">
        <w:t xml:space="preserve"> </w:t>
      </w:r>
    </w:p>
    <w:p w14:paraId="1EF60CB3" w14:textId="77777777" w:rsidR="007B578D" w:rsidRDefault="007B578D" w:rsidP="007B578D">
      <w:r>
        <w:t>There are opportunities for improving the surface e</w:t>
      </w:r>
      <w:r w:rsidRPr="00214051">
        <w:t xml:space="preserve">xposure </w:t>
      </w:r>
      <w:r>
        <w:t>modelling. The current score or</w:t>
      </w:r>
      <w:r w:rsidRPr="00214051">
        <w:t xml:space="preserve"> scale based o</w:t>
      </w:r>
      <w:r>
        <w:t>n the number of plumes is arbitrary. It a</w:t>
      </w:r>
      <w:r w:rsidRPr="00214051">
        <w:t xml:space="preserve">ssumes linearity </w:t>
      </w:r>
      <w:r>
        <w:t xml:space="preserve">and it is possible to </w:t>
      </w:r>
      <w:r w:rsidRPr="00214051">
        <w:t xml:space="preserve">obtain </w:t>
      </w:r>
      <w:r>
        <w:t>the same over</w:t>
      </w:r>
      <w:r w:rsidRPr="00214051">
        <w:t>all exposure score in multiple ways</w:t>
      </w:r>
      <w:r>
        <w:t xml:space="preserve">.  A </w:t>
      </w:r>
      <w:r w:rsidRPr="00214051">
        <w:t>scale with inherent biophysical meaning</w:t>
      </w:r>
      <w:r>
        <w:t xml:space="preserve"> should be preferred as it is more directly meaningful. </w:t>
      </w:r>
    </w:p>
    <w:p w14:paraId="605202B8" w14:textId="77777777" w:rsidR="007B578D" w:rsidRDefault="007B578D" w:rsidP="007B578D">
      <w:r>
        <w:t xml:space="preserve">Rather than reweight the proportional load data by the number of plumes, hydrodynamic modelling might be used more extensively in the flood plume monitoring program. It would take end of catchment outputs and develop a measure of surface exposure by considering how those loads are distributed throughout the region.  For conservative pollutants this would closely follow the modelling of dilution. </w:t>
      </w:r>
    </w:p>
    <w:p w14:paraId="453F48ED" w14:textId="025CEFC2" w:rsidR="007B578D" w:rsidRPr="00214051" w:rsidRDefault="007B578D" w:rsidP="007B578D">
      <w:pPr>
        <w:tabs>
          <w:tab w:val="num" w:pos="1440"/>
        </w:tabs>
      </w:pPr>
      <w:r>
        <w:t>If hydrodynamic models are not feasible, spatio-temporal</w:t>
      </w:r>
      <w:r w:rsidRPr="00214051">
        <w:t xml:space="preserve"> models that </w:t>
      </w:r>
      <w:r>
        <w:t xml:space="preserve">empirically </w:t>
      </w:r>
      <w:r w:rsidRPr="00214051">
        <w:t xml:space="preserve">link the within plume concentrations to antecedent discharge </w:t>
      </w:r>
      <w:r>
        <w:t xml:space="preserve">and dynamics may be of merit and provide some ability to predict expected concentrations. This can </w:t>
      </w:r>
      <w:r w:rsidR="00C87F0E">
        <w:t xml:space="preserve">be </w:t>
      </w:r>
      <w:r>
        <w:t xml:space="preserve">used to draw attention to situations where there are substantial deviations between the observed and the expected concentrations. If these links are strong enough it may even be possible to derive flow-adjusted plumes and compare those over time according their composition and magnitude. </w:t>
      </w:r>
    </w:p>
    <w:p w14:paraId="27DD7E25" w14:textId="387C5A15" w:rsidR="007B578D" w:rsidRPr="00214051" w:rsidRDefault="007B578D" w:rsidP="007B578D">
      <w:r w:rsidRPr="00DB3181">
        <w:rPr>
          <w:bCs/>
        </w:rPr>
        <w:t>The water quality type</w:t>
      </w:r>
      <w:r w:rsidRPr="00DB3181">
        <w:t xml:space="preserve"> is</w:t>
      </w:r>
      <w:r>
        <w:t xml:space="preserve"> a c</w:t>
      </w:r>
      <w:r w:rsidRPr="00214051">
        <w:t xml:space="preserve">omposite measure of </w:t>
      </w:r>
      <w:r>
        <w:t>water quality</w:t>
      </w:r>
      <w:r w:rsidRPr="00214051">
        <w:t xml:space="preserve"> based on remotely sensed CDOM, </w:t>
      </w:r>
      <w:r>
        <w:t>CHL</w:t>
      </w:r>
      <w:r w:rsidRPr="00214051">
        <w:t xml:space="preserve"> and TSS</w:t>
      </w:r>
      <w:r>
        <w:t>. It is a useful product that provides a good visual summary but there is an opportunity for a s</w:t>
      </w:r>
      <w:r w:rsidRPr="00C11D5D">
        <w:t xml:space="preserve">tronger emphasis on contrasting </w:t>
      </w:r>
      <w:r>
        <w:t>temporal differences in water quality, i.e. across years or different times of the year. The water type does not consider plumes directly and d</w:t>
      </w:r>
      <w:r w:rsidRPr="00214051">
        <w:t>oes</w:t>
      </w:r>
      <w:r>
        <w:t xml:space="preserve"> not </w:t>
      </w:r>
      <w:r w:rsidR="00F923E6">
        <w:t>incorporate</w:t>
      </w:r>
      <w:r>
        <w:t xml:space="preserve"> grab sample data other than for </w:t>
      </w:r>
      <w:r w:rsidRPr="00214051">
        <w:t>some validation</w:t>
      </w:r>
      <w:r>
        <w:t>.</w:t>
      </w:r>
    </w:p>
    <w:p w14:paraId="41A4DBF0" w14:textId="77777777" w:rsidR="007B578D" w:rsidRDefault="007B578D" w:rsidP="000F6F78">
      <w:pPr>
        <w:pStyle w:val="Heading3"/>
        <w:numPr>
          <w:ilvl w:val="2"/>
          <w:numId w:val="10"/>
        </w:numPr>
      </w:pPr>
      <w:r w:rsidRPr="00214051">
        <w:t xml:space="preserve"> </w:t>
      </w:r>
      <w:r>
        <w:t>Remote Sensing</w:t>
      </w:r>
    </w:p>
    <w:p w14:paraId="6C965349" w14:textId="77777777" w:rsidR="007B578D" w:rsidRPr="00486508" w:rsidRDefault="007B578D" w:rsidP="007B578D">
      <w:r w:rsidRPr="00486508">
        <w:t xml:space="preserve">To assist management agencies to make more informed decisions, the </w:t>
      </w:r>
      <w:r>
        <w:t xml:space="preserve">remote sensing </w:t>
      </w:r>
      <w:r w:rsidRPr="00486508">
        <w:t>program provides management-relevant products (providing water quality compliance information for environmental repor</w:t>
      </w:r>
      <w:r>
        <w:t>ting) from remote sensing data.</w:t>
      </w:r>
    </w:p>
    <w:p w14:paraId="5E061433" w14:textId="77777777" w:rsidR="007B578D" w:rsidRDefault="007B578D" w:rsidP="007B578D">
      <w:r>
        <w:t xml:space="preserve">Water quality maps are presented for the seasonal median (calculated for each pixel in the region from the valid, i.e. cloud free and error free, daily observations) maps for chlorophyll and TSS are presented for each region. Seasonal maps that indicate the number of valid observations used for calculating the median values are also produced. The wet and dry season median maps of water clarity expressed as Secchi Depth are still under development but likely to part of future phases. </w:t>
      </w:r>
    </w:p>
    <w:p w14:paraId="2A41CBF5" w14:textId="77777777" w:rsidR="007B578D" w:rsidRDefault="007B578D" w:rsidP="007B578D">
      <w:r>
        <w:rPr>
          <w:rFonts w:asciiTheme="minorHAnsi" w:eastAsiaTheme="minorHAnsi" w:hAnsiTheme="minorHAnsi" w:cstheme="minorBidi"/>
          <w:color w:val="auto"/>
          <w:lang w:eastAsia="en-US"/>
        </w:rPr>
        <w:t xml:space="preserve">The </w:t>
      </w:r>
      <w:r>
        <w:t xml:space="preserve">number of image observations per pixel varies from 30 to 90. Images undergo fairly strict quality control with images with cloud or cloud shadow, low view and illumination angles, and high errors all limiting the final number of images available. Due to higher cloud cover, the number of observations is lower in wet seasons. </w:t>
      </w:r>
    </w:p>
    <w:p w14:paraId="393A5144" w14:textId="209B3DB8" w:rsidR="007B578D" w:rsidRDefault="007B578D" w:rsidP="007B578D">
      <w:r>
        <w:t xml:space="preserve">Freshwater extent maps are also presented (links to flood plume) using the salinity data from the remote sensing program. CDOM is a useful tracer of terrestrial discharge of low salinity waters but remote sensing algorithms do not differentiate between the sources of CDOM and is biased. However, the study by Schroeder et al. </w:t>
      </w:r>
      <w:r>
        <w:fldChar w:fldCharType="begin"/>
      </w:r>
      <w:r w:rsidR="009E6BEB">
        <w:instrText xml:space="preserve"> ADDIN EN.CITE &lt;EndNote&gt;&lt;Cite ExcludeAuth="1"&gt;&lt;Author&gt;Schroeder&lt;/Author&gt;&lt;Year&gt;2012&lt;/Year&gt;&lt;RecNum&gt;48&lt;/RecNum&gt;&lt;DisplayText&gt;(2012)&lt;/DisplayText&gt;&lt;record&gt;&lt;rec-number&gt;48&lt;/rec-number&gt;&lt;foreign-keys&gt;&lt;key app="EN" db-id="dp995fxzn5pdw2e5ws05tzwatswrsetxfwrx" timestamp="0"&gt;48&lt;/key&gt;&lt;/foreign-keys&gt;&lt;ref-type name="Journal Article"&gt;17&lt;/ref-type&gt;&lt;contributors&gt;&lt;authors&gt;&lt;author&gt;Schroeder, T.&lt;/author&gt;&lt;author&gt;Devlin, M.J.&lt;/author&gt;&lt;author&gt;Brando, V.&lt;/author&gt;&lt;author&gt;Dekker, A.G.&lt;/author&gt;&lt;author&gt;Brodie, J.E.&lt;/author&gt;&lt;author&gt;Clemenston, L.&lt;/author&gt;&lt;author&gt;McKinna, L.&lt;/author&gt;&lt;/authors&gt;&lt;/contributors&gt;&lt;titles&gt;&lt;title&gt;Inter-annual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Bulletin&lt;/secondary-title&gt;&lt;/titles&gt;&lt;pages&gt;210-223&lt;/pages&gt;&lt;volume&gt;65&lt;/volume&gt;&lt;dates&gt;&lt;year&gt;2012&lt;/year&gt;&lt;/dates&gt;&lt;urls&gt;&lt;/urls&gt;&lt;/record&gt;&lt;/Cite&gt;&lt;/EndNote&gt;</w:instrText>
      </w:r>
      <w:r>
        <w:fldChar w:fldCharType="separate"/>
      </w:r>
      <w:r>
        <w:rPr>
          <w:noProof/>
        </w:rPr>
        <w:t>(</w:t>
      </w:r>
      <w:hyperlink w:anchor="_ENREF_45" w:tooltip="Schroeder, 2012 #48" w:history="1">
        <w:r w:rsidR="009E6BEB">
          <w:rPr>
            <w:noProof/>
          </w:rPr>
          <w:t>2012</w:t>
        </w:r>
      </w:hyperlink>
      <w:r>
        <w:rPr>
          <w:noProof/>
        </w:rPr>
        <w:t>)</w:t>
      </w:r>
      <w:r>
        <w:fldChar w:fldCharType="end"/>
      </w:r>
      <w:r>
        <w:t xml:space="preserve"> shows that non-runoff related sources are usually much lower.</w:t>
      </w:r>
    </w:p>
    <w:p w14:paraId="0D4C80B0" w14:textId="77777777" w:rsidR="007B578D" w:rsidRDefault="007B578D" w:rsidP="007B578D">
      <w:r>
        <w:t xml:space="preserve">The compliance to water quality guidelines is assessed for chlorophyll and TSS retrieved from MODIS Aqua imagery. For each reporting region, the compliance with water quality guidelines for CHL and TSS are presented as maps illustrating: (i) The exceedance of the guidelines, determined by comparing the mean values for the year and season to the Guideline thresholds, and (ii) The exceedance frequency, calculated as a ratio of the number of days where the concentration exceeded the threshold to the number of days with data for that period. </w:t>
      </w:r>
    </w:p>
    <w:p w14:paraId="4AF19164" w14:textId="01CAFAE0" w:rsidR="007B578D" w:rsidRDefault="007B578D" w:rsidP="007B578D">
      <w:r>
        <w:t xml:space="preserve">Marine water quality assessments for CHL and TSS are now delivered through the eReefs marine water quality dashboard </w:t>
      </w:r>
      <w:r>
        <w:fldChar w:fldCharType="begin"/>
      </w:r>
      <w:r w:rsidR="009E6BEB">
        <w:instrText xml:space="preserve"> ADDIN EN.CITE &lt;EndNote&gt;&lt;Cite&gt;&lt;Author&gt;Bureau of Meterology&lt;/Author&gt;&lt;Year&gt;2014&lt;/Year&gt;&lt;RecNum&gt;44&lt;/RecNum&gt;&lt;DisplayText&gt;(Bureau of Meterology, 2014)&lt;/DisplayText&gt;&lt;record&gt;&lt;rec-number&gt;44&lt;/rec-number&gt;&lt;foreign-keys&gt;&lt;key app="EN" db-id="dp995fxzn5pdw2e5ws05tzwatswrsetxfwrx" timestamp="0"&gt;44&lt;/key&gt;&lt;/foreign-keys&gt;&lt;ref-type name="Web Page"&gt;12&lt;/ref-type&gt;&lt;contributors&gt;&lt;authors&gt;&lt;author&gt;Bureau of Meterology,&lt;/author&gt;&lt;/authors&gt;&lt;/contributors&gt;&lt;titles&gt;&lt;title&gt;eReefs Marine Water Quality Dashboard&lt;/title&gt;&lt;/titles&gt;&lt;number&gt;16 April 2014&lt;/number&gt;&lt;dates&gt;&lt;year&gt;2014&lt;/year&gt;&lt;/dates&gt;&lt;publisher&gt;Australian Government&lt;/publisher&gt;&lt;urls&gt;&lt;related-urls&gt;&lt;url&gt;http://www.bom.gov.au/marinewaterquality/&lt;/url&gt;&lt;/related-urls&gt;&lt;/urls&gt;&lt;/record&gt;&lt;/Cite&gt;&lt;/EndNote&gt;</w:instrText>
      </w:r>
      <w:r>
        <w:fldChar w:fldCharType="separate"/>
      </w:r>
      <w:r>
        <w:rPr>
          <w:noProof/>
        </w:rPr>
        <w:t>(</w:t>
      </w:r>
      <w:hyperlink w:anchor="_ENREF_7" w:tooltip="Bureau of Meterology, 2014 #44" w:history="1">
        <w:r w:rsidR="009E6BEB">
          <w:rPr>
            <w:noProof/>
          </w:rPr>
          <w:t>Bureau of Meterology, 2014</w:t>
        </w:r>
      </w:hyperlink>
      <w:r>
        <w:rPr>
          <w:noProof/>
        </w:rPr>
        <w:t>)</w:t>
      </w:r>
      <w:r>
        <w:fldChar w:fldCharType="end"/>
      </w:r>
      <w:r>
        <w:t xml:space="preserve">. </w:t>
      </w:r>
    </w:p>
    <w:p w14:paraId="7E76A6FF" w14:textId="1F218008" w:rsidR="007B578D" w:rsidRDefault="007B578D" w:rsidP="007B578D">
      <w:r>
        <w:t>The spatio-temporal nature of the remotely sensed water quality monitoring available is determined by satellite characteristics and weather (e.g. cloud cover). Processing obviously plays some role bu</w:t>
      </w:r>
      <w:r w:rsidR="007246D8">
        <w:t xml:space="preserve">t </w:t>
      </w:r>
      <w:r>
        <w:t xml:space="preserve">there is very limited ability to alter the monitoring design. Water quality products from new or emerging satellites may allow changes to be made in the future, and the transition to those needs to be planned for and managed carefully given the life expectancy of the </w:t>
      </w:r>
      <w:r w:rsidRPr="00405253">
        <w:t>MODIS Aqua and Terra satellites.</w:t>
      </w:r>
    </w:p>
    <w:p w14:paraId="28F17315" w14:textId="77777777" w:rsidR="007B578D" w:rsidRDefault="007B578D" w:rsidP="007B578D">
      <w:r>
        <w:t xml:space="preserve">Water quality is currently assessed in terms of the proportion of guideline exceedances. This does not consider the magnitude or duration of those exceedances. An exceedance by 5% is treated the same as an exceedance by 50%. Alternative metrics that recognise the magnitude or duration more directly may be possible but would need to be balanced against their complexity and the additional computational burden. </w:t>
      </w:r>
    </w:p>
    <w:p w14:paraId="51D8C7F7" w14:textId="77777777" w:rsidR="007B578D" w:rsidRDefault="007B578D" w:rsidP="007B578D">
      <w:r>
        <w:t xml:space="preserve">Water quality guidelines are taken as fixed across the year or season. The reality is that there are times of the year or event sequencing that are more likely to exceed guidelines than others. Future evolutions of the remote sensing water quality program should consider using more dynamic guidelines because they will improve the identification of conditions that differ from our expectation and that may demand additional management intervention.  </w:t>
      </w:r>
    </w:p>
    <w:p w14:paraId="047C38AF" w14:textId="77777777" w:rsidR="007B578D" w:rsidRDefault="007B578D" w:rsidP="007B578D">
      <w:r>
        <w:t xml:space="preserve">No additional analysis was possible for the remote sensing data in the time and resourcing available. A power analysis was considered for determining our ability to detect a change. While possible it is more involved than other site-based power analyses conducted in this report given the strong spatial structure in the data and that need to preserve some of that in any bootstrap resampling. </w:t>
      </w:r>
    </w:p>
    <w:p w14:paraId="15CB0B91" w14:textId="77777777" w:rsidR="0013500C" w:rsidRDefault="0013500C" w:rsidP="009328FC"/>
    <w:p w14:paraId="4381A2A4" w14:textId="77777777" w:rsidR="00B44728" w:rsidRDefault="00B44728" w:rsidP="009328FC"/>
    <w:p w14:paraId="5F494C36" w14:textId="77777777" w:rsidR="00B44728" w:rsidRDefault="00B44728" w:rsidP="009328FC"/>
    <w:p w14:paraId="19FD9D45" w14:textId="77777777" w:rsidR="00B44728" w:rsidRDefault="00B44728" w:rsidP="009328FC"/>
    <w:p w14:paraId="318717E4" w14:textId="77777777" w:rsidR="00B44728" w:rsidRDefault="00B44728" w:rsidP="009328FC"/>
    <w:p w14:paraId="26AC45AB" w14:textId="77777777" w:rsidR="00B44728" w:rsidRDefault="00B44728" w:rsidP="009328FC"/>
    <w:p w14:paraId="39F981AB" w14:textId="77777777" w:rsidR="00B44728" w:rsidRDefault="00B44728" w:rsidP="009328FC"/>
    <w:p w14:paraId="33F06114" w14:textId="77777777" w:rsidR="00B44728" w:rsidRDefault="00B44728" w:rsidP="009328FC"/>
    <w:p w14:paraId="27C8FB95" w14:textId="77777777" w:rsidR="00B44728" w:rsidRDefault="00B44728" w:rsidP="009328FC"/>
    <w:p w14:paraId="3C53BF10" w14:textId="77777777" w:rsidR="00B44728" w:rsidRDefault="00B44728" w:rsidP="009328FC"/>
    <w:p w14:paraId="73D59D41" w14:textId="77777777" w:rsidR="00B44728" w:rsidRDefault="00B44728" w:rsidP="009328FC"/>
    <w:p w14:paraId="64FEBBA6" w14:textId="77777777" w:rsidR="00B44728" w:rsidRDefault="00B44728" w:rsidP="009328FC"/>
    <w:p w14:paraId="1B71C505" w14:textId="77777777" w:rsidR="00B44728" w:rsidRDefault="00B44728" w:rsidP="009328FC"/>
    <w:p w14:paraId="3C729C82" w14:textId="77777777" w:rsidR="00616D65" w:rsidRDefault="00616D65">
      <w:pPr>
        <w:spacing w:after="0"/>
        <w:rPr>
          <w:rStyle w:val="PartNumber"/>
          <w:b/>
          <w:sz w:val="80"/>
        </w:rPr>
      </w:pPr>
      <w:r>
        <w:rPr>
          <w:rStyle w:val="PartNumber"/>
        </w:rPr>
        <w:br w:type="page"/>
      </w:r>
    </w:p>
    <w:p w14:paraId="13EAF887" w14:textId="77777777" w:rsidR="00616D65" w:rsidRDefault="00616D65" w:rsidP="00B44728">
      <w:pPr>
        <w:pStyle w:val="PartTitle"/>
        <w:keepNext/>
        <w:rPr>
          <w:rStyle w:val="PartNumber"/>
        </w:rPr>
      </w:pPr>
    </w:p>
    <w:p w14:paraId="384D0997" w14:textId="77777777" w:rsidR="00616D65" w:rsidRDefault="00616D65" w:rsidP="00B44728">
      <w:pPr>
        <w:pStyle w:val="PartTitle"/>
        <w:keepNext/>
        <w:rPr>
          <w:rStyle w:val="PartNumber"/>
        </w:rPr>
      </w:pPr>
    </w:p>
    <w:p w14:paraId="7E75C8AF" w14:textId="77777777" w:rsidR="00616D65" w:rsidRDefault="00616D65" w:rsidP="00B44728">
      <w:pPr>
        <w:pStyle w:val="PartTitle"/>
        <w:keepNext/>
        <w:rPr>
          <w:rStyle w:val="PartNumber"/>
        </w:rPr>
      </w:pPr>
    </w:p>
    <w:p w14:paraId="76A01200" w14:textId="61998B6A" w:rsidR="00B44728" w:rsidRDefault="00FE76F3" w:rsidP="00B44728">
      <w:pPr>
        <w:pStyle w:val="PartTitle"/>
        <w:keepNext/>
      </w:pPr>
      <w:bookmarkStart w:id="359" w:name="_Toc410312866"/>
      <w:r>
        <w:rPr>
          <w:rStyle w:val="PartNumber"/>
        </w:rPr>
        <w:t>Part V</w:t>
      </w:r>
      <w:r w:rsidR="00B44728">
        <w:rPr>
          <w:rStyle w:val="PartNumber"/>
        </w:rPr>
        <w:tab/>
      </w:r>
      <w:r w:rsidR="00B44728">
        <w:t xml:space="preserve">Discussion and </w:t>
      </w:r>
      <w:r w:rsidR="00745BAB">
        <w:t>Implications for the MMP</w:t>
      </w:r>
      <w:bookmarkEnd w:id="359"/>
    </w:p>
    <w:p w14:paraId="75DF8B40" w14:textId="77777777" w:rsidR="00B44728" w:rsidRDefault="00B44728" w:rsidP="009328FC"/>
    <w:p w14:paraId="6EB2AEA7" w14:textId="77777777" w:rsidR="00C05956" w:rsidRDefault="00C05956" w:rsidP="00B44728">
      <w:pPr>
        <w:pStyle w:val="PartSubtitle"/>
      </w:pPr>
    </w:p>
    <w:p w14:paraId="57E32C63" w14:textId="77777777" w:rsidR="00C05956" w:rsidRDefault="00C05956" w:rsidP="00B44728">
      <w:pPr>
        <w:pStyle w:val="PartSubtitle"/>
      </w:pPr>
    </w:p>
    <w:p w14:paraId="412AA536" w14:textId="77777777" w:rsidR="00C05956" w:rsidRDefault="00C05956" w:rsidP="00B44728">
      <w:pPr>
        <w:pStyle w:val="PartSubtitle"/>
      </w:pPr>
    </w:p>
    <w:p w14:paraId="1C10DAE4" w14:textId="77777777" w:rsidR="00C05956" w:rsidRDefault="00C05956" w:rsidP="00B44728">
      <w:pPr>
        <w:pStyle w:val="PartSubtitle"/>
      </w:pPr>
    </w:p>
    <w:p w14:paraId="4DAA213D" w14:textId="77777777" w:rsidR="00C05956" w:rsidRDefault="00C05956" w:rsidP="00B44728">
      <w:pPr>
        <w:pStyle w:val="PartSubtitle"/>
      </w:pPr>
    </w:p>
    <w:p w14:paraId="12C9F4C9" w14:textId="77777777" w:rsidR="00C05956" w:rsidRDefault="00C05956" w:rsidP="00B44728">
      <w:pPr>
        <w:pStyle w:val="PartSubtitle"/>
      </w:pPr>
    </w:p>
    <w:p w14:paraId="272E905A" w14:textId="77777777" w:rsidR="00BA190E" w:rsidRDefault="00BA190E" w:rsidP="00B44728">
      <w:pPr>
        <w:pStyle w:val="PartSubtitle"/>
      </w:pPr>
    </w:p>
    <w:p w14:paraId="7DB16453" w14:textId="77777777" w:rsidR="00BA190E" w:rsidRDefault="00BA190E" w:rsidP="00B44728">
      <w:pPr>
        <w:pStyle w:val="PartSubtitle"/>
      </w:pPr>
    </w:p>
    <w:p w14:paraId="1962C7A7" w14:textId="77777777" w:rsidR="00BA190E" w:rsidRDefault="00BA190E" w:rsidP="00B44728">
      <w:pPr>
        <w:pStyle w:val="PartSubtitle"/>
      </w:pPr>
    </w:p>
    <w:p w14:paraId="7D92231D" w14:textId="77777777" w:rsidR="00BA190E" w:rsidRDefault="00BA190E" w:rsidP="00B44728">
      <w:pPr>
        <w:pStyle w:val="PartSubtitle"/>
      </w:pPr>
    </w:p>
    <w:p w14:paraId="6A59FA61" w14:textId="77777777" w:rsidR="00BA190E" w:rsidRDefault="00BA190E" w:rsidP="00B44728">
      <w:pPr>
        <w:pStyle w:val="PartSubtitle"/>
      </w:pPr>
    </w:p>
    <w:p w14:paraId="18E75C58" w14:textId="77777777" w:rsidR="00BA190E" w:rsidRDefault="00BA190E" w:rsidP="00B44728">
      <w:pPr>
        <w:pStyle w:val="PartSubtitle"/>
      </w:pPr>
    </w:p>
    <w:p w14:paraId="68C06B67" w14:textId="77777777" w:rsidR="00C05956" w:rsidRDefault="00C05956" w:rsidP="00B44728">
      <w:pPr>
        <w:pStyle w:val="PartSubtitle"/>
      </w:pPr>
    </w:p>
    <w:p w14:paraId="38E54AF3" w14:textId="77777777" w:rsidR="00C05956" w:rsidRDefault="00C05956" w:rsidP="00B44728">
      <w:pPr>
        <w:pStyle w:val="PartSubtitle"/>
      </w:pPr>
    </w:p>
    <w:p w14:paraId="4F7921C5" w14:textId="77777777" w:rsidR="00C05956" w:rsidRDefault="00C05956" w:rsidP="00B44728">
      <w:pPr>
        <w:pStyle w:val="PartSubtitle"/>
      </w:pPr>
    </w:p>
    <w:p w14:paraId="75116611" w14:textId="77777777" w:rsidR="00C05956" w:rsidRDefault="00C05956" w:rsidP="00B44728">
      <w:pPr>
        <w:pStyle w:val="PartSubtitle"/>
      </w:pPr>
    </w:p>
    <w:p w14:paraId="3785A2C5" w14:textId="77777777" w:rsidR="00C05956" w:rsidRDefault="00C05956" w:rsidP="00B44728">
      <w:pPr>
        <w:pStyle w:val="PartSubtitle"/>
      </w:pPr>
    </w:p>
    <w:p w14:paraId="29139AD7" w14:textId="2E16C8E7" w:rsidR="00F259FB" w:rsidRDefault="00975931" w:rsidP="00F259FB">
      <w:pPr>
        <w:pStyle w:val="Heading1"/>
        <w:ind w:left="851" w:hanging="851"/>
      </w:pPr>
      <w:bookmarkStart w:id="360" w:name="_Toc410312867"/>
      <w:r>
        <w:t>Overview</w:t>
      </w:r>
      <w:bookmarkEnd w:id="360"/>
    </w:p>
    <w:p w14:paraId="6209B1CF" w14:textId="77777777" w:rsidR="00D55668" w:rsidRDefault="00D55668" w:rsidP="00D55668">
      <w:r>
        <w:t xml:space="preserve">The MMP plays a critical role in monitoring and assessing the health of key GBR ecosystems, particularly coral reefs and seagrass communities, and the condition of inshore water quality. It is a key vehicle for assessing progress towards GBR targets under the Reef Water Quality Protection Plan. </w:t>
      </w:r>
    </w:p>
    <w:p w14:paraId="28F73C86" w14:textId="77777777" w:rsidR="00D55668" w:rsidRDefault="00D55668" w:rsidP="00D55668">
      <w:r>
        <w:t xml:space="preserve">There is without question strong value in the monitoring that the MMP has undertaken since inception in 2005. A wealth of monitoring data has been created, changes observed and documented through reports and the report card, and systems understanding improved.  However, the components of the MMP have to some extent developed independently since its inception in 2005. This independence largely reflects the fact that different agency and research groups have taken charge of these components.  While there have been integration efforts and a growing recognition that deeper integration (e.g. through shared sites) should evolve, this has not resulted in substantial integration to this point. There is differing maturity in the MMP components, with programs like the coral and water quality being very routine and consistent, while others, such as the flood plume monitoring program, are still maturing and refining objectives.  </w:t>
      </w:r>
    </w:p>
    <w:p w14:paraId="2BC1024C" w14:textId="204A6B79" w:rsidR="00E36303" w:rsidRDefault="00E36303" w:rsidP="00E36303">
      <w:r>
        <w:t xml:space="preserve">  </w:t>
      </w:r>
    </w:p>
    <w:p w14:paraId="16DBD62B" w14:textId="0B865640" w:rsidR="005D3F3C" w:rsidRDefault="005D3F3C" w:rsidP="005D3F3C">
      <w:pPr>
        <w:pStyle w:val="Heading2"/>
        <w:numPr>
          <w:ilvl w:val="1"/>
          <w:numId w:val="10"/>
        </w:numPr>
        <w:ind w:left="851" w:hanging="851"/>
      </w:pPr>
      <w:bookmarkStart w:id="361" w:name="_Toc410312868"/>
      <w:r>
        <w:t>Sample Design and Integration</w:t>
      </w:r>
      <w:bookmarkEnd w:id="361"/>
    </w:p>
    <w:p w14:paraId="15F30A02" w14:textId="653BE448" w:rsidR="00D55668" w:rsidRDefault="00D55668" w:rsidP="00D55668">
      <w:r>
        <w:t xml:space="preserve">This integration agenda needs to be considered as a priority and critical to the thinking around this is a key set of overarching objectives that integrate each of the sub-programs reviewed in this report.  While each program component has their own set of objectives, there does not appear to be any </w:t>
      </w:r>
      <w:r w:rsidR="00A02066">
        <w:t xml:space="preserve">documented and shared </w:t>
      </w:r>
      <w:r>
        <w:t xml:space="preserve">MMP-wide monitoring objectives. This is an important touchstone for any integrated monitoring program. It is also what drives the feedback loop and adaptive review cycle. The integrated monitoring framework developed and outlined by Hedge et al. </w:t>
      </w:r>
      <w:r>
        <w:fldChar w:fldCharType="begin"/>
      </w:r>
      <w:r w:rsidR="009E6BEB">
        <w:instrText xml:space="preserve"> ADDIN EN.CITE &lt;EndNote&gt;&lt;Cite ExcludeAuth="1"&gt;&lt;Author&gt;Hedge&lt;/Author&gt;&lt;Year&gt;2014&lt;/Year&gt;&lt;RecNum&gt;46&lt;/RecNum&gt;&lt;DisplayText&gt;(2014)&lt;/DisplayText&gt;&lt;record&gt;&lt;rec-number&gt;46&lt;/rec-number&gt;&lt;foreign-keys&gt;&lt;key app="EN" db-id="dp995fxzn5pdw2e5ws05tzwatswrsetxfwrx" timestamp="0"&gt;46&lt;/key&gt;&lt;/foreign-keys&gt;&lt;ref-type name="Report"&gt;27&lt;/ref-type&gt;&lt;contributors&gt;&lt;authors&gt;&lt;author&gt;Hedge, P.&lt;/author&gt;&lt;author&gt;Molloy, F.&lt;/author&gt;&lt;author&gt;Sweatman, H.&lt;/author&gt;&lt;author&gt;Hayes, K.R.&lt;/author&gt;&lt;author&gt;Dambacher, J.M.&lt;/author&gt;&lt;author&gt;Chandler, J.&lt;/author&gt;&lt;author&gt;Gooch, M.&lt;/author&gt;&lt;author&gt;Chinn, A.&lt;/author&gt;&lt;author&gt;Bax, N.&lt;/author&gt;&lt;author&gt;Walshe, T.&lt;/author&gt;&lt;/authors&gt;&lt;/contributors&gt;&lt;titles&gt;&lt;title&gt;An integrated monitoring framework for the Great Barrier Reef World Heritage area, Draft Report&lt;/title&gt;&lt;/titles&gt;&lt;dates&gt;&lt;year&gt;2014&lt;/year&gt;&lt;/dates&gt;&lt;urls&gt;&lt;/urls&gt;&lt;/record&gt;&lt;/Cite&gt;&lt;/EndNote&gt;</w:instrText>
      </w:r>
      <w:r>
        <w:fldChar w:fldCharType="separate"/>
      </w:r>
      <w:r>
        <w:rPr>
          <w:noProof/>
        </w:rPr>
        <w:t>(</w:t>
      </w:r>
      <w:hyperlink w:anchor="_ENREF_20" w:tooltip="Hedge, 2014 #46" w:history="1">
        <w:r w:rsidR="009E6BEB">
          <w:rPr>
            <w:noProof/>
          </w:rPr>
          <w:t>2014</w:t>
        </w:r>
      </w:hyperlink>
      <w:r>
        <w:rPr>
          <w:noProof/>
        </w:rPr>
        <w:t>)</w:t>
      </w:r>
      <w:r>
        <w:fldChar w:fldCharType="end"/>
      </w:r>
      <w:r>
        <w:t xml:space="preserve"> provides a timely overview on how this can be achieved. Their nine essential monitoring functions range from defining integrated monitoring objectives to the development of conceptual models, collection, management and analysis of data and the reporting, communication and review of the program. Frameworks such as the Driver-Pressure-State-Impact-Response (DPSIR) may provide useful lenses to structure that thinking around the MMP. These frameworks can help provide clarity around the monitoring objectives. For instance, while GBR water quality condition or state is important in its own right, the pressures it can place on coral, seagrass and other biological components of the system is likely to be of higher importance.  </w:t>
      </w:r>
    </w:p>
    <w:p w14:paraId="27D3AA72" w14:textId="77777777" w:rsidR="00D55668" w:rsidRDefault="00D55668" w:rsidP="00D55668">
      <w:r>
        <w:t>MMP wide monitoring objectives represent the one component of this program that is lacking and as a result we recommend that GBRMPA revisit the objectives put in place by the individual sub-programs to ensure integration is front and centre of the MMP.  More specifically, the MMP as a whole will need to clearly articulate</w:t>
      </w:r>
    </w:p>
    <w:p w14:paraId="1E04B47B" w14:textId="77777777" w:rsidR="007246D8" w:rsidRDefault="007246D8" w:rsidP="00CF0F57">
      <w:pPr>
        <w:pStyle w:val="ListParagraph"/>
        <w:numPr>
          <w:ilvl w:val="0"/>
          <w:numId w:val="53"/>
        </w:numPr>
        <w:spacing w:after="0"/>
        <w:contextualSpacing w:val="0"/>
      </w:pPr>
      <w:r>
        <w:t xml:space="preserve">What exact metrics they want to monitor, </w:t>
      </w:r>
    </w:p>
    <w:p w14:paraId="358C97EB" w14:textId="77777777" w:rsidR="007246D8" w:rsidRDefault="007246D8" w:rsidP="00CF0F57">
      <w:pPr>
        <w:pStyle w:val="ListParagraph"/>
        <w:numPr>
          <w:ilvl w:val="0"/>
          <w:numId w:val="53"/>
        </w:numPr>
        <w:spacing w:after="0"/>
        <w:contextualSpacing w:val="0"/>
      </w:pPr>
      <w:r>
        <w:t>Over which regions,</w:t>
      </w:r>
    </w:p>
    <w:p w14:paraId="6DACE5EA" w14:textId="77777777" w:rsidR="007246D8" w:rsidRDefault="007246D8" w:rsidP="00CF0F57">
      <w:pPr>
        <w:pStyle w:val="ListParagraph"/>
        <w:numPr>
          <w:ilvl w:val="0"/>
          <w:numId w:val="53"/>
        </w:numPr>
        <w:spacing w:after="0"/>
        <w:contextualSpacing w:val="0"/>
      </w:pPr>
      <w:r>
        <w:t>Over what timeframes, and</w:t>
      </w:r>
    </w:p>
    <w:p w14:paraId="1CFD3028" w14:textId="77777777" w:rsidR="007246D8" w:rsidRDefault="007246D8" w:rsidP="00CF0F57">
      <w:pPr>
        <w:pStyle w:val="ListParagraph"/>
        <w:numPr>
          <w:ilvl w:val="0"/>
          <w:numId w:val="53"/>
        </w:numPr>
        <w:contextualSpacing w:val="0"/>
      </w:pPr>
      <w:r>
        <w:t xml:space="preserve">What size change they want to detect </w:t>
      </w:r>
    </w:p>
    <w:p w14:paraId="24F678E5" w14:textId="6EEA927D" w:rsidR="00D55668" w:rsidRDefault="00D55668" w:rsidP="00D55668">
      <w:r w:rsidRPr="005D3F3C">
        <w:t xml:space="preserve">As highlighted in Part III of this review, while we can draw on the strengths of </w:t>
      </w:r>
      <w:r w:rsidR="00A02066">
        <w:t xml:space="preserve">designs like </w:t>
      </w:r>
      <w:r w:rsidRPr="005D3F3C">
        <w:t xml:space="preserve">GRTS sampling design to assist with structuring a design that is spatially balanced, can eliminate bias and can </w:t>
      </w:r>
      <w:r>
        <w:t>accommodate</w:t>
      </w:r>
      <w:r w:rsidRPr="005D3F3C">
        <w:t xml:space="preserve"> the logistical constraints of a complex sampling program such as the MMP, it would require substantial effort </w:t>
      </w:r>
      <w:r>
        <w:t xml:space="preserve">and collaboration amongst the MMP providers, working closely with a statistician.  While it may be suggested that the designs </w:t>
      </w:r>
      <w:r w:rsidR="00A02066">
        <w:t xml:space="preserve">or monitoring sites that are </w:t>
      </w:r>
      <w:r>
        <w:t>in place cannot be changed</w:t>
      </w:r>
      <w:r w:rsidR="00A02066">
        <w:t>,</w:t>
      </w:r>
      <w:r>
        <w:t xml:space="preserve"> or would not look any different if redesigned partially or fully, we question the representativeness of the samples taken, </w:t>
      </w:r>
      <w:r w:rsidR="00A02066">
        <w:t xml:space="preserve">given that </w:t>
      </w:r>
      <w:r>
        <w:t>the entire region that falls into scope for monitoring was not considered</w:t>
      </w:r>
      <w:r w:rsidR="00A02066">
        <w:t xml:space="preserve"> in constructing each design</w:t>
      </w:r>
      <w:r>
        <w:t xml:space="preserve">. To assist GBRMPA in considering alternative designs that will aid the integration process, </w:t>
      </w:r>
      <w:r w:rsidRPr="005D3F3C">
        <w:t xml:space="preserve">we </w:t>
      </w:r>
      <w:r>
        <w:t xml:space="preserve">present three </w:t>
      </w:r>
      <w:r w:rsidR="00745BAB">
        <w:t>suggestions for change</w:t>
      </w:r>
      <w:r>
        <w:t>.</w:t>
      </w:r>
    </w:p>
    <w:p w14:paraId="1E88C043" w14:textId="77777777" w:rsidR="00D55668" w:rsidRDefault="00D55668" w:rsidP="00CF0F57">
      <w:pPr>
        <w:pStyle w:val="ListParagraph"/>
        <w:numPr>
          <w:ilvl w:val="0"/>
          <w:numId w:val="46"/>
        </w:numPr>
        <w:spacing w:after="0"/>
      </w:pPr>
      <w:r w:rsidRPr="003604FF">
        <w:t>Complete redesign of the MMP</w:t>
      </w:r>
    </w:p>
    <w:p w14:paraId="7F44805C" w14:textId="77777777" w:rsidR="00D55668" w:rsidRDefault="00D55668" w:rsidP="00CF0F57">
      <w:pPr>
        <w:pStyle w:val="ListParagraph"/>
        <w:numPr>
          <w:ilvl w:val="1"/>
          <w:numId w:val="46"/>
        </w:numPr>
        <w:spacing w:after="0"/>
      </w:pPr>
      <w:r w:rsidRPr="003604FF">
        <w:t>This requires defining the objectives for monitoring that includes the indicators, timeframes for sampling, the size of change they are trying to detect and months of the year or points in time where monitoring should occur.</w:t>
      </w:r>
    </w:p>
    <w:p w14:paraId="01FD4834" w14:textId="77777777" w:rsidR="00D55668" w:rsidRPr="003604FF" w:rsidRDefault="00D55668" w:rsidP="00CF0F57">
      <w:pPr>
        <w:pStyle w:val="ListParagraph"/>
        <w:numPr>
          <w:ilvl w:val="1"/>
          <w:numId w:val="46"/>
        </w:numPr>
        <w:spacing w:after="0"/>
      </w:pPr>
      <w:r>
        <w:t>Taking into account the analyses performed in this review to determine whether a rotating panel design be incorporated, whereby some sites are visited 3-5 years versus every year.</w:t>
      </w:r>
    </w:p>
    <w:p w14:paraId="6CC7B340" w14:textId="77777777" w:rsidR="00D55668" w:rsidRPr="003604FF" w:rsidRDefault="00D55668" w:rsidP="00CF0F57">
      <w:pPr>
        <w:pStyle w:val="ListParagraph"/>
        <w:numPr>
          <w:ilvl w:val="1"/>
          <w:numId w:val="46"/>
        </w:numPr>
        <w:spacing w:after="0"/>
      </w:pPr>
      <w:r w:rsidRPr="003604FF">
        <w:t xml:space="preserve">Providing a </w:t>
      </w:r>
      <w:r>
        <w:t xml:space="preserve">GIS </w:t>
      </w:r>
      <w:r w:rsidRPr="003604FF">
        <w:t>shapefile of all regions that fall into scope for monitoring (not just the region where samples are currently undertaken).</w:t>
      </w:r>
    </w:p>
    <w:p w14:paraId="44349F94" w14:textId="77777777" w:rsidR="00D55668" w:rsidRPr="003604FF" w:rsidRDefault="00D55668" w:rsidP="00CF0F57">
      <w:pPr>
        <w:pStyle w:val="ListParagraph"/>
        <w:numPr>
          <w:ilvl w:val="1"/>
          <w:numId w:val="46"/>
        </w:numPr>
        <w:spacing w:after="0"/>
      </w:pPr>
      <w:r w:rsidRPr="003604FF">
        <w:t>Providing a budget for monitoring so a cost-benefit analysis may be factored into the redesign of the program.</w:t>
      </w:r>
    </w:p>
    <w:p w14:paraId="31DACEF4" w14:textId="77777777" w:rsidR="00D55668" w:rsidRPr="003604FF" w:rsidRDefault="00D55668" w:rsidP="00CF0F57">
      <w:pPr>
        <w:pStyle w:val="ListParagraph"/>
        <w:numPr>
          <w:ilvl w:val="1"/>
          <w:numId w:val="46"/>
        </w:numPr>
        <w:spacing w:after="0"/>
      </w:pPr>
      <w:r w:rsidRPr="003604FF">
        <w:t>Using GRTS to draw the sites for sampling, noting that anywhere within the defined shapefiles could be selected and where objectives overlap across the sub-programs, the different groups would be required to monitor the same sites at the same times of the year.</w:t>
      </w:r>
    </w:p>
    <w:p w14:paraId="3242267B" w14:textId="3C23695E" w:rsidR="00D55668" w:rsidRPr="003604FF" w:rsidRDefault="00D55668" w:rsidP="00CF0F57">
      <w:pPr>
        <w:pStyle w:val="ListParagraph"/>
        <w:numPr>
          <w:ilvl w:val="1"/>
          <w:numId w:val="46"/>
        </w:numPr>
        <w:spacing w:after="0"/>
      </w:pPr>
      <w:r w:rsidRPr="00E00A2A">
        <w:rPr>
          <w:b/>
        </w:rPr>
        <w:t>Advantages:</w:t>
      </w:r>
      <w:r w:rsidRPr="003604FF">
        <w:t xml:space="preserve">  Achieve</w:t>
      </w:r>
      <w:r w:rsidR="00A02066">
        <w:t>s</w:t>
      </w:r>
      <w:r w:rsidRPr="003604FF">
        <w:t xml:space="preserve"> </w:t>
      </w:r>
      <w:r w:rsidR="00A02066">
        <w:t>integration and a stronger spatial representation of the entire region</w:t>
      </w:r>
      <w:r>
        <w:t>,</w:t>
      </w:r>
      <w:r w:rsidRPr="003604FF">
        <w:t xml:space="preserve"> representativeness</w:t>
      </w:r>
      <w:r w:rsidR="00A02066">
        <w:t>, and maximis</w:t>
      </w:r>
      <w:r>
        <w:t>e</w:t>
      </w:r>
      <w:r w:rsidR="00A02066">
        <w:t>s</w:t>
      </w:r>
      <w:r>
        <w:t xml:space="preserve"> information for given cost of sampling effort</w:t>
      </w:r>
      <w:r w:rsidRPr="003604FF">
        <w:t>.</w:t>
      </w:r>
    </w:p>
    <w:p w14:paraId="2ECB0D3C" w14:textId="77777777" w:rsidR="00D55668" w:rsidRPr="003604FF" w:rsidRDefault="00D55668" w:rsidP="00D55668">
      <w:pPr>
        <w:spacing w:after="0"/>
        <w:ind w:left="1440"/>
      </w:pPr>
      <w:r w:rsidRPr="00E00A2A">
        <w:rPr>
          <w:b/>
        </w:rPr>
        <w:t>Disadvantages:</w:t>
      </w:r>
      <w:r w:rsidRPr="003604FF">
        <w:t xml:space="preserve"> This would make most of the sampling performed in the past fairly redundant and requires a significant amount of co-operation between groups and potentially increase costs, particularly for those sub-programs where “convenient” sites have been chosen.</w:t>
      </w:r>
    </w:p>
    <w:p w14:paraId="3EC77463" w14:textId="77777777" w:rsidR="00D55668" w:rsidRPr="003604FF" w:rsidRDefault="00D55668" w:rsidP="00CF0F57">
      <w:pPr>
        <w:pStyle w:val="ListParagraph"/>
        <w:numPr>
          <w:ilvl w:val="0"/>
          <w:numId w:val="46"/>
        </w:numPr>
        <w:spacing w:after="0"/>
        <w:contextualSpacing w:val="0"/>
        <w:rPr>
          <w:color w:val="auto"/>
        </w:rPr>
      </w:pPr>
      <w:r w:rsidRPr="003604FF">
        <w:rPr>
          <w:color w:val="auto"/>
        </w:rPr>
        <w:t>Partial Re-design 1:</w:t>
      </w:r>
    </w:p>
    <w:p w14:paraId="04C8DFA5" w14:textId="77777777" w:rsidR="00D55668" w:rsidRPr="003604FF" w:rsidRDefault="00D55668" w:rsidP="00CF0F57">
      <w:pPr>
        <w:pStyle w:val="ListParagraph"/>
        <w:numPr>
          <w:ilvl w:val="0"/>
          <w:numId w:val="52"/>
        </w:numPr>
        <w:spacing w:after="0"/>
      </w:pPr>
      <w:r>
        <w:t xml:space="preserve">Retain </w:t>
      </w:r>
      <w:r w:rsidRPr="003604FF">
        <w:t xml:space="preserve">a small number of the existing sites in each of the programs and supplement </w:t>
      </w:r>
      <w:r>
        <w:t xml:space="preserve">these </w:t>
      </w:r>
      <w:r w:rsidRPr="003604FF">
        <w:t xml:space="preserve">with some sites (using the same process </w:t>
      </w:r>
      <w:r>
        <w:t>as outlined in #1</w:t>
      </w:r>
      <w:r w:rsidRPr="003604FF">
        <w:t>) selected using GRTS or some other unbiased probabilistic method</w:t>
      </w:r>
      <w:r>
        <w:t>.</w:t>
      </w:r>
    </w:p>
    <w:p w14:paraId="29388313" w14:textId="77777777" w:rsidR="00D55668" w:rsidRPr="003604FF" w:rsidRDefault="00D55668" w:rsidP="00CF0F57">
      <w:pPr>
        <w:pStyle w:val="ListParagraph"/>
        <w:numPr>
          <w:ilvl w:val="0"/>
          <w:numId w:val="52"/>
        </w:numPr>
        <w:spacing w:after="0"/>
      </w:pPr>
      <w:r>
        <w:t>Address the questions and requirements of a-e in 1.</w:t>
      </w:r>
    </w:p>
    <w:p w14:paraId="78094A56" w14:textId="77777777" w:rsidR="00D55668" w:rsidRPr="003604FF" w:rsidRDefault="00D55668" w:rsidP="00CF0F57">
      <w:pPr>
        <w:pStyle w:val="ListParagraph"/>
        <w:numPr>
          <w:ilvl w:val="0"/>
          <w:numId w:val="52"/>
        </w:numPr>
        <w:spacing w:after="0"/>
      </w:pPr>
      <w:r w:rsidRPr="00E00A2A">
        <w:rPr>
          <w:b/>
        </w:rPr>
        <w:t>Advantages:</w:t>
      </w:r>
      <w:r w:rsidRPr="003604FF">
        <w:t xml:space="preserve">  Has the advantage of continuing with the trends already collected at some sites but allows for some integrated and unbiased sites.</w:t>
      </w:r>
      <w:r>
        <w:t xml:space="preserve"> </w:t>
      </w:r>
    </w:p>
    <w:p w14:paraId="1775CEAA" w14:textId="77777777" w:rsidR="00D55668" w:rsidRPr="003604FF" w:rsidRDefault="00D55668" w:rsidP="00D55668">
      <w:pPr>
        <w:spacing w:after="0"/>
        <w:ind w:left="1440"/>
      </w:pPr>
      <w:r w:rsidRPr="00B775A8">
        <w:rPr>
          <w:b/>
        </w:rPr>
        <w:t>Disadvantages:</w:t>
      </w:r>
      <w:r>
        <w:t xml:space="preserve"> While this option sounds attractive, </w:t>
      </w:r>
      <w:r w:rsidRPr="003604FF">
        <w:t>the power to detect change is less because the legacy sites (</w:t>
      </w:r>
      <w:r>
        <w:t xml:space="preserve">i.e. </w:t>
      </w:r>
      <w:r w:rsidRPr="003604FF">
        <w:t>the old ones) have only a small weight in the estimation process</w:t>
      </w:r>
      <w:r>
        <w:t>.</w:t>
      </w:r>
    </w:p>
    <w:p w14:paraId="1D860855" w14:textId="77777777" w:rsidR="00D55668" w:rsidRDefault="00D55668" w:rsidP="00CF0F57">
      <w:pPr>
        <w:pStyle w:val="ListParagraph"/>
        <w:numPr>
          <w:ilvl w:val="0"/>
          <w:numId w:val="46"/>
        </w:numPr>
        <w:spacing w:after="0"/>
        <w:contextualSpacing w:val="0"/>
        <w:rPr>
          <w:color w:val="auto"/>
        </w:rPr>
      </w:pPr>
      <w:r w:rsidRPr="00B775A8">
        <w:rPr>
          <w:color w:val="auto"/>
        </w:rPr>
        <w:t>Partial redesign 2:</w:t>
      </w:r>
    </w:p>
    <w:p w14:paraId="39FA5DAD" w14:textId="77777777" w:rsidR="00D55668" w:rsidRPr="00B775A8" w:rsidRDefault="00D55668" w:rsidP="00CF0F57">
      <w:pPr>
        <w:pStyle w:val="ListParagraph"/>
        <w:numPr>
          <w:ilvl w:val="1"/>
          <w:numId w:val="46"/>
        </w:numPr>
        <w:spacing w:after="0"/>
        <w:contextualSpacing w:val="0"/>
        <w:rPr>
          <w:color w:val="auto"/>
        </w:rPr>
      </w:pPr>
      <w:r w:rsidRPr="00B775A8">
        <w:t>In</w:t>
      </w:r>
      <w:r>
        <w:t>tegrate two or three of the sub-programs which have</w:t>
      </w:r>
      <w:r w:rsidRPr="00B775A8">
        <w:t xml:space="preserve"> the most in common</w:t>
      </w:r>
      <w:r>
        <w:t>.</w:t>
      </w:r>
    </w:p>
    <w:p w14:paraId="54E8838C" w14:textId="77777777" w:rsidR="00D55668" w:rsidRPr="00B775A8" w:rsidRDefault="00D55668" w:rsidP="00CF0F57">
      <w:pPr>
        <w:pStyle w:val="ListParagraph"/>
        <w:numPr>
          <w:ilvl w:val="1"/>
          <w:numId w:val="46"/>
        </w:numPr>
        <w:spacing w:after="0"/>
        <w:contextualSpacing w:val="0"/>
        <w:rPr>
          <w:color w:val="auto"/>
        </w:rPr>
      </w:pPr>
      <w:r>
        <w:t>Address the questions and requirements of a-e in 1.</w:t>
      </w:r>
    </w:p>
    <w:p w14:paraId="770B798F" w14:textId="77777777" w:rsidR="00D55668" w:rsidRDefault="00D55668" w:rsidP="00CF0F57">
      <w:pPr>
        <w:pStyle w:val="ListParagraph"/>
        <w:numPr>
          <w:ilvl w:val="1"/>
          <w:numId w:val="46"/>
        </w:numPr>
        <w:spacing w:after="0"/>
        <w:contextualSpacing w:val="0"/>
      </w:pPr>
      <w:r w:rsidRPr="00B775A8">
        <w:rPr>
          <w:b/>
        </w:rPr>
        <w:t>Advantages:</w:t>
      </w:r>
      <w:r>
        <w:t xml:space="preserve">  Least costly option as the programs will be utilising a large portion of their historical data.</w:t>
      </w:r>
    </w:p>
    <w:p w14:paraId="7BED7C67" w14:textId="0E434BC7" w:rsidR="00E36303" w:rsidRDefault="00D55668" w:rsidP="00D55668">
      <w:r w:rsidRPr="00B775A8">
        <w:rPr>
          <w:b/>
        </w:rPr>
        <w:t>Disadvantages:</w:t>
      </w:r>
      <w:r>
        <w:t xml:space="preserve"> The MMP will not be “integrative” in the sense that all programs integrate in terms of their sampling design, analysis and reporting. Representativeness and spatial balance will be in questions for the reasons outlined in this review.</w:t>
      </w:r>
    </w:p>
    <w:p w14:paraId="4CE9A8E4" w14:textId="77777777" w:rsidR="008960B5" w:rsidRDefault="008960B5" w:rsidP="00E36303"/>
    <w:p w14:paraId="06D90E3B" w14:textId="6D640394" w:rsidR="00F00AD7" w:rsidRDefault="00F00AD7" w:rsidP="00F00AD7">
      <w:pPr>
        <w:pStyle w:val="Heading2"/>
        <w:numPr>
          <w:ilvl w:val="1"/>
          <w:numId w:val="10"/>
        </w:numPr>
        <w:ind w:left="851" w:hanging="851"/>
      </w:pPr>
      <w:bookmarkStart w:id="362" w:name="_Toc410312869"/>
      <w:r>
        <w:t>Linkages between the qualitative modelling and statistical explorations of the data</w:t>
      </w:r>
      <w:bookmarkEnd w:id="362"/>
    </w:p>
    <w:p w14:paraId="16204A05" w14:textId="77777777" w:rsidR="00D55668" w:rsidRDefault="00D55668" w:rsidP="00D55668">
      <w:r>
        <w:t>One of the objectives of this review was the development of qualitative models for water quality, seagrass and coral condition that identified important indicators for assessing change. These models were presented in Section 2 of Part I of this report and we revisit them here to determine linkages between these models and the statistical analyses conducted for each sub-program of the MMP.</w:t>
      </w:r>
    </w:p>
    <w:p w14:paraId="6FC45284" w14:textId="77777777" w:rsidR="00D55668" w:rsidRDefault="00D55668" w:rsidP="00D55668">
      <w:r>
        <w:fldChar w:fldCharType="begin"/>
      </w:r>
      <w:r>
        <w:instrText xml:space="preserve"> REF _Ref403651171 \h </w:instrText>
      </w:r>
      <w:r>
        <w:fldChar w:fldCharType="separate"/>
      </w:r>
      <w:r w:rsidR="00076ED9">
        <w:t xml:space="preserve">Table </w:t>
      </w:r>
      <w:r w:rsidR="00076ED9">
        <w:rPr>
          <w:noProof/>
        </w:rPr>
        <w:t>43</w:t>
      </w:r>
      <w:r>
        <w:fldChar w:fldCharType="end"/>
      </w:r>
      <w:r>
        <w:t xml:space="preserve"> provides a summary of indicators explored for the coral sub-program and highlights those that were identified by the qualitative model (QM) as being an important indicators, highlights which indicators were collected and analysed and exhibited some relationship with the coral data analysed. While some of the indicators referenced by the models are collected in other programs, these may have been difficult to integrate with the data collected and were therefore excluded from the analysis.  These indicators are highlighted by an asterisk. Similar tables are constructed for seagrass (</w:t>
      </w:r>
      <w:r>
        <w:fldChar w:fldCharType="begin"/>
      </w:r>
      <w:r>
        <w:instrText xml:space="preserve"> REF _Ref403651876 \h </w:instrText>
      </w:r>
      <w:r>
        <w:fldChar w:fldCharType="separate"/>
      </w:r>
      <w:r w:rsidR="00076ED9">
        <w:t xml:space="preserve">Table </w:t>
      </w:r>
      <w:r w:rsidR="00076ED9">
        <w:rPr>
          <w:noProof/>
        </w:rPr>
        <w:t>44</w:t>
      </w:r>
      <w:r>
        <w:fldChar w:fldCharType="end"/>
      </w:r>
      <w:r>
        <w:t>) and flood plumes (</w:t>
      </w:r>
      <w:r>
        <w:fldChar w:fldCharType="begin"/>
      </w:r>
      <w:r>
        <w:instrText xml:space="preserve"> REF _Ref403651891 \h </w:instrText>
      </w:r>
      <w:r>
        <w:fldChar w:fldCharType="separate"/>
      </w:r>
      <w:r w:rsidR="00076ED9">
        <w:t xml:space="preserve">Table </w:t>
      </w:r>
      <w:r w:rsidR="00076ED9">
        <w:rPr>
          <w:noProof/>
        </w:rPr>
        <w:t>46</w:t>
      </w:r>
      <w:r>
        <w:fldChar w:fldCharType="end"/>
      </w:r>
      <w:r>
        <w:t xml:space="preserve">). Overall there appears to be some synergies between what was highlighted as important by the qualitative models and indicators that were identified through the statistical analyses. </w:t>
      </w:r>
    </w:p>
    <w:p w14:paraId="599E94B4" w14:textId="77777777" w:rsidR="00D55668" w:rsidRDefault="00D55668" w:rsidP="00D55668">
      <w:r>
        <w:t>In terms of seagrass abundance and composition, it is quite clear that epiphytes, light and temperature play an important role in not only the presence or absence of seagrass but also the composition of the different seagrass species when seagrass was present. For the qualitative models of seagrass, light availability plays a critical role in the influence of turbidity and epiphytes in limiting seagrass growth through shading, and is implicit within the negative links to seagrass.</w:t>
      </w:r>
    </w:p>
    <w:p w14:paraId="33BB95E2" w14:textId="77777777" w:rsidR="00D55668" w:rsidRDefault="00D55668" w:rsidP="00D55668">
      <w:r>
        <w:t>Indicators for coral were explored in a limited capacity since the grab samples could not be integrated into any of the analyses, therefore preventing the exploration of some of the nutrients with coral and macroalgae cover. Despite this, the logger and satellite data for turbidity and chlorophyll could be examined and identified relationships between the coral and macroalgal assemblages (</w:t>
      </w:r>
      <w:r>
        <w:fldChar w:fldCharType="begin"/>
      </w:r>
      <w:r>
        <w:instrText xml:space="preserve"> REF _Ref403651171 \h </w:instrText>
      </w:r>
      <w:r>
        <w:fldChar w:fldCharType="separate"/>
      </w:r>
      <w:r w:rsidR="00076ED9">
        <w:t xml:space="preserve">Table </w:t>
      </w:r>
      <w:r w:rsidR="00076ED9">
        <w:rPr>
          <w:noProof/>
        </w:rPr>
        <w:t>43</w:t>
      </w:r>
      <w:r>
        <w:fldChar w:fldCharType="end"/>
      </w:r>
      <w:r>
        <w:t>).</w:t>
      </w:r>
    </w:p>
    <w:p w14:paraId="3E71C66F" w14:textId="77777777" w:rsidR="00D55668" w:rsidRDefault="00D55668" w:rsidP="00D55668">
      <w:r>
        <w:t>Finally, the exploration of the flood plume data and relationships with phytoplankton was limited by the sampling design, particularly for the phytoplankton dataset. As a result, limited relationships could be identified when comparing with phytoplankton compositions.  However, water quality relationships, particularly with nitrogen and phosphorous could be linked with diatoms, one of the more dominant phytoplankton groups. The exploration of light, chlorophyll, CDOM and suspended solids also identified some interesting relationships which can be explored through the qualitative models. Given the relationships identified between these variables and potential links between light and seagrass, it would be important to continue monitoring this information into the future.</w:t>
      </w:r>
    </w:p>
    <w:p w14:paraId="2DD6672B" w14:textId="77777777" w:rsidR="00D55668" w:rsidRDefault="00D55668" w:rsidP="00D55668">
      <w:pPr>
        <w:pStyle w:val="PartSubtitle"/>
      </w:pPr>
    </w:p>
    <w:p w14:paraId="1540A41B" w14:textId="77777777" w:rsidR="00D55668" w:rsidRDefault="00D55668" w:rsidP="00D55668"/>
    <w:p w14:paraId="6BE45E39" w14:textId="77777777" w:rsidR="00D55668" w:rsidRDefault="00D55668" w:rsidP="00D55668">
      <w:pPr>
        <w:pStyle w:val="PartSubtitle"/>
      </w:pPr>
    </w:p>
    <w:p w14:paraId="32FF9650" w14:textId="77777777" w:rsidR="00D55668" w:rsidRDefault="00D55668" w:rsidP="00D55668">
      <w:pPr>
        <w:pStyle w:val="PartSubtitle"/>
      </w:pPr>
    </w:p>
    <w:p w14:paraId="6398FFC4" w14:textId="77777777" w:rsidR="006E7554" w:rsidRDefault="006E7554" w:rsidP="00D55668">
      <w:pPr>
        <w:pStyle w:val="PartSubtitle"/>
      </w:pPr>
    </w:p>
    <w:p w14:paraId="12363A3B" w14:textId="77777777" w:rsidR="00D55668" w:rsidRDefault="00D55668" w:rsidP="00D55668">
      <w:pPr>
        <w:pStyle w:val="Caption"/>
      </w:pPr>
      <w:bookmarkStart w:id="363" w:name="_Ref403651171"/>
      <w:bookmarkStart w:id="364" w:name="_Toc410312983"/>
      <w:r>
        <w:t xml:space="preserve">Table </w:t>
      </w:r>
      <w:r w:rsidR="002119BB">
        <w:fldChar w:fldCharType="begin"/>
      </w:r>
      <w:r w:rsidR="002119BB">
        <w:instrText xml:space="preserve"> SEQ Table \* </w:instrText>
      </w:r>
      <w:r w:rsidR="002119BB">
        <w:instrText xml:space="preserve">ARABIC </w:instrText>
      </w:r>
      <w:r w:rsidR="002119BB">
        <w:fldChar w:fldCharType="separate"/>
      </w:r>
      <w:r w:rsidR="00076ED9">
        <w:rPr>
          <w:noProof/>
        </w:rPr>
        <w:t>43</w:t>
      </w:r>
      <w:r w:rsidR="002119BB">
        <w:rPr>
          <w:noProof/>
        </w:rPr>
        <w:fldChar w:fldCharType="end"/>
      </w:r>
      <w:bookmarkEnd w:id="363"/>
      <w:r>
        <w:t>: Summary of indicators of coral that were examined as part of the qualitative analyses. This table outlines the indicators that were monitored and analysed and highlights which were important through the statistical models developed. Note, an asterisk indicates that some of these indicators were collected through other sub-programs of the MMP but could not be integrated for analysis.</w:t>
      </w:r>
      <w:bookmarkEnd w:id="364"/>
    </w:p>
    <w:tbl>
      <w:tblPr>
        <w:tblStyle w:val="TableGrid"/>
        <w:tblW w:w="10060" w:type="dxa"/>
        <w:jc w:val="center"/>
        <w:tblLayout w:type="fixed"/>
        <w:tblLook w:val="04A0" w:firstRow="1" w:lastRow="0" w:firstColumn="1" w:lastColumn="0" w:noHBand="0" w:noVBand="1"/>
        <w:tblCaption w:val="Table 43"/>
        <w:tblDescription w:val="Summary of indicators of coral that were examined as part of the qualitative analyses. This table outlines the indicators that were monitored and analysed and highlights which were important through the statistical models developed. Note, an asterisk indicates that some of these indicators were collected through other sub-programs of the MMP but could not be integrated for analysis."/>
      </w:tblPr>
      <w:tblGrid>
        <w:gridCol w:w="2122"/>
        <w:gridCol w:w="1822"/>
        <w:gridCol w:w="1559"/>
        <w:gridCol w:w="4557"/>
      </w:tblGrid>
      <w:tr w:rsidR="00D55668" w14:paraId="4DCF282B" w14:textId="77777777" w:rsidTr="00AB7C3C">
        <w:trPr>
          <w:jc w:val="center"/>
        </w:trPr>
        <w:tc>
          <w:tcPr>
            <w:tcW w:w="2122" w:type="dxa"/>
            <w:shd w:val="clear" w:color="auto" w:fill="DDDDDD"/>
          </w:tcPr>
          <w:p w14:paraId="4564A1A1"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Indicator</w:t>
            </w:r>
          </w:p>
        </w:tc>
        <w:tc>
          <w:tcPr>
            <w:tcW w:w="1822" w:type="dxa"/>
            <w:shd w:val="clear" w:color="auto" w:fill="DDDDDD"/>
          </w:tcPr>
          <w:p w14:paraId="4099802B"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 xml:space="preserve">Identified by </w:t>
            </w:r>
            <w:r>
              <w:rPr>
                <w:color w:val="auto"/>
                <w:sz w:val="24"/>
                <w:szCs w:val="24"/>
              </w:rPr>
              <w:t>QM</w:t>
            </w:r>
          </w:p>
        </w:tc>
        <w:tc>
          <w:tcPr>
            <w:tcW w:w="1559" w:type="dxa"/>
            <w:shd w:val="clear" w:color="auto" w:fill="DDDDDD"/>
          </w:tcPr>
          <w:p w14:paraId="5BD6D3ED"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Collected and Assessed?</w:t>
            </w:r>
          </w:p>
        </w:tc>
        <w:tc>
          <w:tcPr>
            <w:tcW w:w="4557" w:type="dxa"/>
            <w:shd w:val="clear" w:color="auto" w:fill="DDDDDD"/>
          </w:tcPr>
          <w:p w14:paraId="5B8D10ED"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Identified through Statistical Analyses</w:t>
            </w:r>
          </w:p>
        </w:tc>
      </w:tr>
      <w:tr w:rsidR="00D55668" w14:paraId="7B4BEC8A" w14:textId="77777777" w:rsidTr="00AB7C3C">
        <w:trPr>
          <w:jc w:val="center"/>
        </w:trPr>
        <w:tc>
          <w:tcPr>
            <w:tcW w:w="2122" w:type="dxa"/>
          </w:tcPr>
          <w:p w14:paraId="32D3B8CA" w14:textId="77777777" w:rsidR="00D55668" w:rsidRPr="003A603C" w:rsidRDefault="00D55668" w:rsidP="00AB7C3C">
            <w:pPr>
              <w:pStyle w:val="PartSubtitle"/>
              <w:spacing w:before="0" w:after="0"/>
              <w:ind w:left="0" w:firstLine="0"/>
              <w:rPr>
                <w:color w:val="auto"/>
                <w:sz w:val="22"/>
                <w:szCs w:val="22"/>
              </w:rPr>
            </w:pPr>
            <w:r w:rsidRPr="003A603C">
              <w:rPr>
                <w:color w:val="auto"/>
                <w:sz w:val="22"/>
                <w:szCs w:val="22"/>
              </w:rPr>
              <w:t>Bleaching</w:t>
            </w:r>
          </w:p>
        </w:tc>
        <w:tc>
          <w:tcPr>
            <w:tcW w:w="1822" w:type="dxa"/>
          </w:tcPr>
          <w:p w14:paraId="7F64FF03" w14:textId="77777777" w:rsidR="00D55668" w:rsidRPr="003A603C" w:rsidRDefault="00D55668" w:rsidP="00AB7C3C">
            <w:pPr>
              <w:pStyle w:val="PartSubtitle"/>
              <w:spacing w:before="0" w:after="0"/>
              <w:ind w:left="0" w:firstLine="0"/>
              <w:jc w:val="center"/>
              <w:rPr>
                <w:color w:val="auto"/>
                <w:sz w:val="22"/>
                <w:szCs w:val="22"/>
              </w:rPr>
            </w:pPr>
            <w:r w:rsidRPr="00F259FB">
              <w:rPr>
                <w:color w:val="00B0F0"/>
                <w:sz w:val="22"/>
                <w:szCs w:val="22"/>
              </w:rPr>
              <w:t>Y</w:t>
            </w:r>
          </w:p>
        </w:tc>
        <w:tc>
          <w:tcPr>
            <w:tcW w:w="1559" w:type="dxa"/>
          </w:tcPr>
          <w:p w14:paraId="609809ED" w14:textId="77777777" w:rsidR="00D55668" w:rsidRPr="003A603C" w:rsidRDefault="00D55668" w:rsidP="00AB7C3C">
            <w:pPr>
              <w:pStyle w:val="PartSubtitle"/>
              <w:spacing w:before="0" w:after="0"/>
              <w:ind w:left="0" w:firstLine="0"/>
              <w:jc w:val="center"/>
              <w:rPr>
                <w:color w:val="auto"/>
                <w:sz w:val="22"/>
                <w:szCs w:val="22"/>
              </w:rPr>
            </w:pPr>
            <w:r>
              <w:rPr>
                <w:color w:val="auto"/>
                <w:sz w:val="22"/>
                <w:szCs w:val="22"/>
              </w:rPr>
              <w:t>N</w:t>
            </w:r>
          </w:p>
        </w:tc>
        <w:tc>
          <w:tcPr>
            <w:tcW w:w="4557" w:type="dxa"/>
          </w:tcPr>
          <w:p w14:paraId="43C1C268" w14:textId="77777777" w:rsidR="00D55668" w:rsidRPr="003A603C" w:rsidRDefault="00D55668" w:rsidP="00AB7C3C">
            <w:pPr>
              <w:pStyle w:val="PartSubtitle"/>
              <w:spacing w:before="0" w:after="0"/>
              <w:ind w:left="0" w:firstLine="0"/>
              <w:rPr>
                <w:color w:val="auto"/>
                <w:sz w:val="22"/>
                <w:szCs w:val="22"/>
              </w:rPr>
            </w:pPr>
          </w:p>
        </w:tc>
      </w:tr>
      <w:tr w:rsidR="00D55668" w14:paraId="762682C1" w14:textId="77777777" w:rsidTr="00AB7C3C">
        <w:trPr>
          <w:jc w:val="center"/>
        </w:trPr>
        <w:tc>
          <w:tcPr>
            <w:tcW w:w="2122" w:type="dxa"/>
          </w:tcPr>
          <w:p w14:paraId="2ABE6564" w14:textId="77777777" w:rsidR="00D55668" w:rsidRPr="003A603C" w:rsidRDefault="00D55668" w:rsidP="00AB7C3C">
            <w:pPr>
              <w:pStyle w:val="PartSubtitle"/>
              <w:spacing w:before="0" w:after="0"/>
              <w:ind w:left="0" w:firstLine="0"/>
              <w:rPr>
                <w:color w:val="auto"/>
                <w:sz w:val="22"/>
                <w:szCs w:val="22"/>
              </w:rPr>
            </w:pPr>
            <w:r w:rsidRPr="003A603C">
              <w:rPr>
                <w:color w:val="auto"/>
                <w:sz w:val="22"/>
                <w:szCs w:val="22"/>
              </w:rPr>
              <w:t>COTS</w:t>
            </w:r>
          </w:p>
        </w:tc>
        <w:tc>
          <w:tcPr>
            <w:tcW w:w="1822" w:type="dxa"/>
          </w:tcPr>
          <w:p w14:paraId="65447F86" w14:textId="77777777" w:rsidR="00D55668" w:rsidRPr="00114360" w:rsidRDefault="00D55668" w:rsidP="00AB7C3C">
            <w:pPr>
              <w:pStyle w:val="PartSubtitle"/>
              <w:spacing w:before="0" w:after="0"/>
              <w:ind w:left="0" w:firstLine="0"/>
              <w:jc w:val="center"/>
              <w:rPr>
                <w:color w:val="00B0F0"/>
                <w:sz w:val="22"/>
                <w:szCs w:val="22"/>
              </w:rPr>
            </w:pPr>
            <w:r w:rsidRPr="00114360">
              <w:rPr>
                <w:color w:val="00B0F0"/>
                <w:sz w:val="22"/>
                <w:szCs w:val="22"/>
              </w:rPr>
              <w:t>Y</w:t>
            </w:r>
          </w:p>
        </w:tc>
        <w:tc>
          <w:tcPr>
            <w:tcW w:w="1559" w:type="dxa"/>
          </w:tcPr>
          <w:p w14:paraId="0FDD1B7D" w14:textId="77777777" w:rsidR="00D55668" w:rsidRPr="003A603C" w:rsidRDefault="00D55668" w:rsidP="00AB7C3C">
            <w:pPr>
              <w:pStyle w:val="PartSubtitle"/>
              <w:spacing w:before="0" w:after="0"/>
              <w:ind w:left="0" w:firstLine="0"/>
              <w:jc w:val="center"/>
              <w:rPr>
                <w:color w:val="auto"/>
                <w:sz w:val="22"/>
                <w:szCs w:val="22"/>
              </w:rPr>
            </w:pPr>
            <w:r>
              <w:rPr>
                <w:color w:val="auto"/>
                <w:sz w:val="22"/>
                <w:szCs w:val="22"/>
              </w:rPr>
              <w:t>N</w:t>
            </w:r>
          </w:p>
        </w:tc>
        <w:tc>
          <w:tcPr>
            <w:tcW w:w="4557" w:type="dxa"/>
          </w:tcPr>
          <w:p w14:paraId="30743BCA" w14:textId="77777777" w:rsidR="00D55668" w:rsidRPr="003A603C" w:rsidRDefault="00D55668" w:rsidP="00AB7C3C">
            <w:pPr>
              <w:pStyle w:val="PartSubtitle"/>
              <w:spacing w:before="0" w:after="0"/>
              <w:ind w:left="0" w:firstLine="0"/>
              <w:rPr>
                <w:color w:val="auto"/>
                <w:sz w:val="22"/>
                <w:szCs w:val="22"/>
              </w:rPr>
            </w:pPr>
          </w:p>
        </w:tc>
      </w:tr>
      <w:tr w:rsidR="00D55668" w14:paraId="716BCF4A" w14:textId="77777777" w:rsidTr="00AB7C3C">
        <w:trPr>
          <w:jc w:val="center"/>
        </w:trPr>
        <w:tc>
          <w:tcPr>
            <w:tcW w:w="2122" w:type="dxa"/>
          </w:tcPr>
          <w:p w14:paraId="3E73262B" w14:textId="77777777" w:rsidR="00D55668" w:rsidRPr="003A603C" w:rsidRDefault="00D55668" w:rsidP="00AB7C3C">
            <w:pPr>
              <w:pStyle w:val="PartSubtitle"/>
              <w:spacing w:before="0" w:after="0"/>
              <w:ind w:left="0" w:firstLine="0"/>
              <w:rPr>
                <w:color w:val="auto"/>
                <w:sz w:val="22"/>
                <w:szCs w:val="22"/>
              </w:rPr>
            </w:pPr>
            <w:r w:rsidRPr="003A603C">
              <w:rPr>
                <w:color w:val="auto"/>
                <w:sz w:val="22"/>
                <w:szCs w:val="22"/>
              </w:rPr>
              <w:t>Coral recruitment</w:t>
            </w:r>
            <w:r>
              <w:rPr>
                <w:color w:val="auto"/>
                <w:sz w:val="22"/>
                <w:szCs w:val="22"/>
              </w:rPr>
              <w:t xml:space="preserve"> (coral cover)</w:t>
            </w:r>
          </w:p>
        </w:tc>
        <w:tc>
          <w:tcPr>
            <w:tcW w:w="1822" w:type="dxa"/>
          </w:tcPr>
          <w:p w14:paraId="628C036E" w14:textId="77777777" w:rsidR="00D55668" w:rsidRPr="00114360" w:rsidRDefault="00D55668" w:rsidP="00AB7C3C">
            <w:pPr>
              <w:pStyle w:val="PartSubtitle"/>
              <w:spacing w:before="0" w:after="0"/>
              <w:ind w:left="0" w:firstLine="0"/>
              <w:jc w:val="center"/>
              <w:rPr>
                <w:color w:val="00B0F0"/>
                <w:sz w:val="22"/>
                <w:szCs w:val="22"/>
              </w:rPr>
            </w:pPr>
            <w:r w:rsidRPr="00114360">
              <w:rPr>
                <w:color w:val="00B0F0"/>
                <w:sz w:val="22"/>
                <w:szCs w:val="22"/>
              </w:rPr>
              <w:t>Y</w:t>
            </w:r>
          </w:p>
        </w:tc>
        <w:tc>
          <w:tcPr>
            <w:tcW w:w="1559" w:type="dxa"/>
          </w:tcPr>
          <w:p w14:paraId="306C7B90" w14:textId="77777777" w:rsidR="00D55668" w:rsidRPr="00657AE8" w:rsidRDefault="00D55668" w:rsidP="00AB7C3C">
            <w:pPr>
              <w:pStyle w:val="PartSubtitle"/>
              <w:spacing w:before="0" w:after="0"/>
              <w:ind w:left="0" w:firstLine="0"/>
              <w:jc w:val="center"/>
              <w:rPr>
                <w:color w:val="00B0F0"/>
                <w:sz w:val="22"/>
                <w:szCs w:val="22"/>
              </w:rPr>
            </w:pPr>
            <w:r w:rsidRPr="00657AE8">
              <w:rPr>
                <w:color w:val="00B0F0"/>
                <w:sz w:val="22"/>
                <w:szCs w:val="22"/>
              </w:rPr>
              <w:t>Y</w:t>
            </w:r>
          </w:p>
        </w:tc>
        <w:tc>
          <w:tcPr>
            <w:tcW w:w="4557" w:type="dxa"/>
          </w:tcPr>
          <w:p w14:paraId="4CCD0CAB" w14:textId="77777777" w:rsidR="00D55668" w:rsidRPr="003A603C" w:rsidRDefault="00D55668" w:rsidP="00AB7C3C">
            <w:pPr>
              <w:pStyle w:val="PartSubtitle"/>
              <w:spacing w:before="0" w:after="0"/>
              <w:ind w:left="0" w:firstLine="0"/>
              <w:rPr>
                <w:color w:val="auto"/>
                <w:sz w:val="22"/>
                <w:szCs w:val="22"/>
              </w:rPr>
            </w:pPr>
            <w:r>
              <w:rPr>
                <w:color w:val="auto"/>
                <w:sz w:val="22"/>
                <w:szCs w:val="22"/>
              </w:rPr>
              <w:t>Did not specifically analyse this metric in terms of exploring sensitivities to coral cover.</w:t>
            </w:r>
          </w:p>
        </w:tc>
      </w:tr>
      <w:tr w:rsidR="00D55668" w14:paraId="4A44BF47" w14:textId="77777777" w:rsidTr="00AB7C3C">
        <w:trPr>
          <w:jc w:val="center"/>
        </w:trPr>
        <w:tc>
          <w:tcPr>
            <w:tcW w:w="2122" w:type="dxa"/>
          </w:tcPr>
          <w:p w14:paraId="4FFC3B8C" w14:textId="77777777" w:rsidR="00D55668" w:rsidRPr="003A603C" w:rsidRDefault="00D55668" w:rsidP="00AB7C3C">
            <w:pPr>
              <w:pStyle w:val="PartSubtitle"/>
              <w:spacing w:before="0" w:after="0"/>
              <w:ind w:left="0" w:firstLine="0"/>
              <w:rPr>
                <w:color w:val="auto"/>
                <w:sz w:val="22"/>
              </w:rPr>
            </w:pPr>
            <w:r w:rsidRPr="003A603C">
              <w:rPr>
                <w:color w:val="auto"/>
                <w:sz w:val="22"/>
              </w:rPr>
              <w:t>DIN</w:t>
            </w:r>
          </w:p>
        </w:tc>
        <w:tc>
          <w:tcPr>
            <w:tcW w:w="1822" w:type="dxa"/>
          </w:tcPr>
          <w:p w14:paraId="1A8558D5" w14:textId="77777777" w:rsidR="00D55668" w:rsidRPr="00114360" w:rsidRDefault="00D55668" w:rsidP="00AB7C3C">
            <w:pPr>
              <w:pStyle w:val="PartSubtitle"/>
              <w:spacing w:before="0" w:after="0"/>
              <w:ind w:left="0" w:firstLine="0"/>
              <w:jc w:val="center"/>
              <w:rPr>
                <w:color w:val="00B0F0"/>
                <w:sz w:val="22"/>
              </w:rPr>
            </w:pPr>
            <w:r w:rsidRPr="00114360">
              <w:rPr>
                <w:color w:val="00B0F0"/>
                <w:sz w:val="22"/>
              </w:rPr>
              <w:t>Y</w:t>
            </w:r>
          </w:p>
        </w:tc>
        <w:tc>
          <w:tcPr>
            <w:tcW w:w="1559" w:type="dxa"/>
          </w:tcPr>
          <w:p w14:paraId="08AD973C" w14:textId="77777777" w:rsidR="00D55668" w:rsidRPr="00657AE8" w:rsidRDefault="00D55668" w:rsidP="00AB7C3C">
            <w:pPr>
              <w:pStyle w:val="PartSubtitle"/>
              <w:spacing w:before="0" w:after="0"/>
              <w:ind w:left="0" w:firstLine="0"/>
              <w:jc w:val="center"/>
              <w:rPr>
                <w:color w:val="00B0F0"/>
                <w:sz w:val="22"/>
              </w:rPr>
            </w:pPr>
            <w:r w:rsidRPr="00657AE8">
              <w:rPr>
                <w:color w:val="00B0F0"/>
                <w:sz w:val="22"/>
              </w:rPr>
              <w:t>Y</w:t>
            </w:r>
          </w:p>
        </w:tc>
        <w:tc>
          <w:tcPr>
            <w:tcW w:w="4557" w:type="dxa"/>
          </w:tcPr>
          <w:p w14:paraId="068F8096" w14:textId="77777777" w:rsidR="00D55668" w:rsidRPr="003A603C" w:rsidRDefault="00D55668" w:rsidP="00AB7C3C">
            <w:pPr>
              <w:pStyle w:val="PartSubtitle"/>
              <w:spacing w:before="0" w:after="0"/>
              <w:ind w:left="0" w:firstLine="0"/>
              <w:rPr>
                <w:color w:val="auto"/>
                <w:sz w:val="22"/>
              </w:rPr>
            </w:pPr>
            <w:r>
              <w:rPr>
                <w:color w:val="auto"/>
                <w:sz w:val="22"/>
              </w:rPr>
              <w:t>Could not assess as we could not link the grab samples with the coral samples due to the mismatch with sampling.</w:t>
            </w:r>
          </w:p>
        </w:tc>
      </w:tr>
      <w:tr w:rsidR="00D55668" w14:paraId="198C62EF" w14:textId="77777777" w:rsidTr="00AB7C3C">
        <w:trPr>
          <w:jc w:val="center"/>
        </w:trPr>
        <w:tc>
          <w:tcPr>
            <w:tcW w:w="2122" w:type="dxa"/>
          </w:tcPr>
          <w:p w14:paraId="4A6AD6E4" w14:textId="77777777" w:rsidR="00D55668" w:rsidRPr="003A603C" w:rsidRDefault="00D55668" w:rsidP="00AB7C3C">
            <w:pPr>
              <w:pStyle w:val="PartSubtitle"/>
              <w:spacing w:before="0" w:after="0"/>
              <w:ind w:left="0" w:firstLine="0"/>
              <w:rPr>
                <w:color w:val="auto"/>
                <w:sz w:val="22"/>
              </w:rPr>
            </w:pPr>
            <w:r>
              <w:rPr>
                <w:color w:val="auto"/>
                <w:sz w:val="22"/>
              </w:rPr>
              <w:t>Disease</w:t>
            </w:r>
          </w:p>
        </w:tc>
        <w:tc>
          <w:tcPr>
            <w:tcW w:w="1822" w:type="dxa"/>
          </w:tcPr>
          <w:p w14:paraId="7FC2C955" w14:textId="77777777" w:rsidR="00D55668" w:rsidRPr="00114360" w:rsidRDefault="00D55668" w:rsidP="00AB7C3C">
            <w:pPr>
              <w:pStyle w:val="PartSubtitle"/>
              <w:spacing w:before="0" w:after="0"/>
              <w:ind w:left="0" w:firstLine="0"/>
              <w:jc w:val="center"/>
              <w:rPr>
                <w:color w:val="00B0F0"/>
                <w:sz w:val="22"/>
              </w:rPr>
            </w:pPr>
            <w:r w:rsidRPr="00114360">
              <w:rPr>
                <w:color w:val="00B0F0"/>
                <w:sz w:val="22"/>
              </w:rPr>
              <w:t>Y</w:t>
            </w:r>
          </w:p>
        </w:tc>
        <w:tc>
          <w:tcPr>
            <w:tcW w:w="1559" w:type="dxa"/>
          </w:tcPr>
          <w:p w14:paraId="6EB2C048"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557" w:type="dxa"/>
          </w:tcPr>
          <w:p w14:paraId="5A87747A" w14:textId="77777777" w:rsidR="00D55668" w:rsidRPr="003A603C" w:rsidRDefault="00D55668" w:rsidP="00AB7C3C">
            <w:pPr>
              <w:pStyle w:val="PartSubtitle"/>
              <w:spacing w:before="0" w:after="0"/>
              <w:ind w:left="0" w:firstLine="0"/>
              <w:rPr>
                <w:color w:val="auto"/>
                <w:sz w:val="22"/>
              </w:rPr>
            </w:pPr>
          </w:p>
        </w:tc>
      </w:tr>
      <w:tr w:rsidR="00D55668" w14:paraId="3A016109" w14:textId="77777777" w:rsidTr="00AB7C3C">
        <w:trPr>
          <w:jc w:val="center"/>
        </w:trPr>
        <w:tc>
          <w:tcPr>
            <w:tcW w:w="2122" w:type="dxa"/>
          </w:tcPr>
          <w:p w14:paraId="39BC32E8" w14:textId="77777777" w:rsidR="00D55668" w:rsidRPr="003A603C" w:rsidRDefault="00D55668" w:rsidP="00AB7C3C">
            <w:pPr>
              <w:pStyle w:val="PartSubtitle"/>
              <w:spacing w:before="0" w:after="0"/>
              <w:ind w:left="0" w:firstLine="0"/>
              <w:rPr>
                <w:color w:val="auto"/>
                <w:sz w:val="22"/>
              </w:rPr>
            </w:pPr>
            <w:r>
              <w:rPr>
                <w:color w:val="auto"/>
                <w:sz w:val="22"/>
              </w:rPr>
              <w:t>Flocculated organic sediments</w:t>
            </w:r>
          </w:p>
        </w:tc>
        <w:tc>
          <w:tcPr>
            <w:tcW w:w="1822" w:type="dxa"/>
          </w:tcPr>
          <w:p w14:paraId="03F9BE15"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1EFDF044"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557" w:type="dxa"/>
          </w:tcPr>
          <w:p w14:paraId="0EF722DE" w14:textId="77777777" w:rsidR="00D55668" w:rsidRPr="003A603C" w:rsidRDefault="00D55668" w:rsidP="00AB7C3C">
            <w:pPr>
              <w:pStyle w:val="PartSubtitle"/>
              <w:spacing w:before="0" w:after="0"/>
              <w:ind w:left="0" w:firstLine="0"/>
              <w:rPr>
                <w:color w:val="auto"/>
                <w:sz w:val="22"/>
              </w:rPr>
            </w:pPr>
          </w:p>
        </w:tc>
      </w:tr>
      <w:tr w:rsidR="00D55668" w14:paraId="42255EE2" w14:textId="77777777" w:rsidTr="00AB7C3C">
        <w:trPr>
          <w:jc w:val="center"/>
        </w:trPr>
        <w:tc>
          <w:tcPr>
            <w:tcW w:w="2122" w:type="dxa"/>
          </w:tcPr>
          <w:p w14:paraId="61F46D8F" w14:textId="77777777" w:rsidR="00D55668" w:rsidRPr="003A603C" w:rsidRDefault="00D55668" w:rsidP="00AB7C3C">
            <w:pPr>
              <w:pStyle w:val="PartSubtitle"/>
              <w:spacing w:before="0" w:after="0"/>
              <w:ind w:left="0" w:firstLine="0"/>
              <w:rPr>
                <w:color w:val="auto"/>
                <w:sz w:val="22"/>
              </w:rPr>
            </w:pPr>
            <w:r>
              <w:rPr>
                <w:color w:val="auto"/>
                <w:sz w:val="22"/>
              </w:rPr>
              <w:t>Fresh Water</w:t>
            </w:r>
          </w:p>
        </w:tc>
        <w:tc>
          <w:tcPr>
            <w:tcW w:w="1822" w:type="dxa"/>
          </w:tcPr>
          <w:p w14:paraId="791BF83D" w14:textId="77777777" w:rsidR="00D55668" w:rsidRPr="00114360" w:rsidRDefault="00D55668" w:rsidP="00AB7C3C">
            <w:pPr>
              <w:pStyle w:val="PartSubtitle"/>
              <w:spacing w:before="0" w:after="0"/>
              <w:ind w:left="0" w:firstLine="0"/>
              <w:jc w:val="center"/>
              <w:rPr>
                <w:color w:val="00B0F0"/>
                <w:sz w:val="22"/>
              </w:rPr>
            </w:pPr>
            <w:r w:rsidRPr="00114360">
              <w:rPr>
                <w:color w:val="00B0F0"/>
                <w:sz w:val="22"/>
              </w:rPr>
              <w:t>Y</w:t>
            </w:r>
          </w:p>
        </w:tc>
        <w:tc>
          <w:tcPr>
            <w:tcW w:w="1559" w:type="dxa"/>
          </w:tcPr>
          <w:p w14:paraId="410F2E93"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557" w:type="dxa"/>
          </w:tcPr>
          <w:p w14:paraId="7E7AA553" w14:textId="77777777" w:rsidR="00D55668" w:rsidRPr="003A603C" w:rsidRDefault="00D55668" w:rsidP="00AB7C3C">
            <w:pPr>
              <w:pStyle w:val="PartSubtitle"/>
              <w:spacing w:before="0" w:after="0"/>
              <w:ind w:left="0" w:firstLine="0"/>
              <w:rPr>
                <w:color w:val="auto"/>
                <w:sz w:val="22"/>
              </w:rPr>
            </w:pPr>
          </w:p>
        </w:tc>
      </w:tr>
      <w:tr w:rsidR="00D55668" w14:paraId="0C62F914" w14:textId="77777777" w:rsidTr="00AB7C3C">
        <w:trPr>
          <w:jc w:val="center"/>
        </w:trPr>
        <w:tc>
          <w:tcPr>
            <w:tcW w:w="2122" w:type="dxa"/>
          </w:tcPr>
          <w:p w14:paraId="2EB5D626" w14:textId="77777777" w:rsidR="00D55668" w:rsidRDefault="00D55668" w:rsidP="00AB7C3C">
            <w:pPr>
              <w:pStyle w:val="PartSubtitle"/>
              <w:spacing w:before="0" w:after="0"/>
              <w:ind w:left="0" w:firstLine="0"/>
              <w:rPr>
                <w:color w:val="auto"/>
                <w:sz w:val="22"/>
              </w:rPr>
            </w:pPr>
            <w:r>
              <w:rPr>
                <w:color w:val="auto"/>
                <w:sz w:val="22"/>
              </w:rPr>
              <w:t>Herbivore</w:t>
            </w:r>
          </w:p>
        </w:tc>
        <w:tc>
          <w:tcPr>
            <w:tcW w:w="1822" w:type="dxa"/>
          </w:tcPr>
          <w:p w14:paraId="10E545AD"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46AEB778"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557" w:type="dxa"/>
          </w:tcPr>
          <w:p w14:paraId="37C14438" w14:textId="77777777" w:rsidR="00D55668" w:rsidRPr="003A603C" w:rsidRDefault="00D55668" w:rsidP="00AB7C3C">
            <w:pPr>
              <w:pStyle w:val="PartSubtitle"/>
              <w:spacing w:before="0" w:after="0"/>
              <w:ind w:left="0" w:firstLine="0"/>
              <w:rPr>
                <w:color w:val="auto"/>
                <w:sz w:val="22"/>
              </w:rPr>
            </w:pPr>
          </w:p>
        </w:tc>
      </w:tr>
      <w:tr w:rsidR="00D55668" w14:paraId="0E82B9EA" w14:textId="77777777" w:rsidTr="00AB7C3C">
        <w:trPr>
          <w:jc w:val="center"/>
        </w:trPr>
        <w:tc>
          <w:tcPr>
            <w:tcW w:w="2122" w:type="dxa"/>
          </w:tcPr>
          <w:p w14:paraId="4BFA3AD9" w14:textId="77777777" w:rsidR="00D55668" w:rsidRDefault="00D55668" w:rsidP="00AB7C3C">
            <w:pPr>
              <w:pStyle w:val="PartSubtitle"/>
              <w:spacing w:before="0" w:after="0"/>
              <w:ind w:left="0" w:firstLine="0"/>
              <w:rPr>
                <w:color w:val="auto"/>
                <w:sz w:val="22"/>
              </w:rPr>
            </w:pPr>
            <w:r>
              <w:rPr>
                <w:color w:val="auto"/>
                <w:sz w:val="22"/>
              </w:rPr>
              <w:t>Macroalgae</w:t>
            </w:r>
          </w:p>
        </w:tc>
        <w:tc>
          <w:tcPr>
            <w:tcW w:w="1822" w:type="dxa"/>
          </w:tcPr>
          <w:p w14:paraId="59B074B7" w14:textId="77777777" w:rsidR="00D55668" w:rsidRPr="00114360" w:rsidRDefault="00D55668" w:rsidP="00AB7C3C">
            <w:pPr>
              <w:pStyle w:val="PartSubtitle"/>
              <w:spacing w:before="0" w:after="0"/>
              <w:ind w:left="0" w:firstLine="0"/>
              <w:jc w:val="center"/>
              <w:rPr>
                <w:color w:val="00B0F0"/>
                <w:sz w:val="22"/>
              </w:rPr>
            </w:pPr>
            <w:r w:rsidRPr="00114360">
              <w:rPr>
                <w:color w:val="00B0F0"/>
                <w:sz w:val="22"/>
              </w:rPr>
              <w:t>Y</w:t>
            </w:r>
          </w:p>
        </w:tc>
        <w:tc>
          <w:tcPr>
            <w:tcW w:w="1559" w:type="dxa"/>
          </w:tcPr>
          <w:p w14:paraId="617A812C" w14:textId="77777777" w:rsidR="00D55668" w:rsidRPr="00657AE8" w:rsidRDefault="00D55668" w:rsidP="00AB7C3C">
            <w:pPr>
              <w:pStyle w:val="PartSubtitle"/>
              <w:spacing w:before="0" w:after="0"/>
              <w:ind w:left="0" w:firstLine="0"/>
              <w:jc w:val="center"/>
              <w:rPr>
                <w:color w:val="00B0F0"/>
                <w:sz w:val="22"/>
              </w:rPr>
            </w:pPr>
            <w:r w:rsidRPr="00657AE8">
              <w:rPr>
                <w:color w:val="00B0F0"/>
                <w:sz w:val="22"/>
              </w:rPr>
              <w:t>Y</w:t>
            </w:r>
          </w:p>
        </w:tc>
        <w:tc>
          <w:tcPr>
            <w:tcW w:w="4557" w:type="dxa"/>
          </w:tcPr>
          <w:p w14:paraId="33BA5605" w14:textId="77777777" w:rsidR="00D55668" w:rsidRPr="003A603C" w:rsidRDefault="00D55668" w:rsidP="00AB7C3C">
            <w:pPr>
              <w:pStyle w:val="PartSubtitle"/>
              <w:spacing w:before="0" w:after="0"/>
              <w:ind w:left="0" w:firstLine="0"/>
              <w:rPr>
                <w:color w:val="auto"/>
                <w:sz w:val="22"/>
              </w:rPr>
            </w:pPr>
            <w:r>
              <w:rPr>
                <w:color w:val="auto"/>
                <w:sz w:val="22"/>
              </w:rPr>
              <w:t>Broad relationships explored as a composition with coral which demonstrated correlations with hard coral and soft coral groups e.g. macroalgae was more dominant around hard coral compared to soft corals.</w:t>
            </w:r>
          </w:p>
        </w:tc>
      </w:tr>
      <w:tr w:rsidR="00D55668" w14:paraId="587A198C" w14:textId="77777777" w:rsidTr="00AB7C3C">
        <w:trPr>
          <w:jc w:val="center"/>
        </w:trPr>
        <w:tc>
          <w:tcPr>
            <w:tcW w:w="2122" w:type="dxa"/>
          </w:tcPr>
          <w:p w14:paraId="4822ED0C" w14:textId="77777777" w:rsidR="00D55668" w:rsidRDefault="00D55668" w:rsidP="00AB7C3C">
            <w:pPr>
              <w:pStyle w:val="PartSubtitle"/>
              <w:spacing w:before="0" w:after="0"/>
              <w:ind w:left="0" w:firstLine="0"/>
              <w:rPr>
                <w:color w:val="auto"/>
                <w:sz w:val="22"/>
              </w:rPr>
            </w:pPr>
            <w:r>
              <w:rPr>
                <w:color w:val="auto"/>
                <w:sz w:val="22"/>
              </w:rPr>
              <w:t>Pesticides*</w:t>
            </w:r>
          </w:p>
        </w:tc>
        <w:tc>
          <w:tcPr>
            <w:tcW w:w="1822" w:type="dxa"/>
          </w:tcPr>
          <w:p w14:paraId="7EECB12F" w14:textId="77777777" w:rsidR="00D55668" w:rsidRPr="00114360" w:rsidRDefault="00D55668" w:rsidP="00AB7C3C">
            <w:pPr>
              <w:pStyle w:val="PartSubtitle"/>
              <w:spacing w:before="0" w:after="0"/>
              <w:ind w:left="0" w:firstLine="0"/>
              <w:jc w:val="center"/>
              <w:rPr>
                <w:color w:val="00B0F0"/>
                <w:sz w:val="22"/>
              </w:rPr>
            </w:pPr>
            <w:r w:rsidRPr="00114360">
              <w:rPr>
                <w:color w:val="00B0F0"/>
                <w:sz w:val="22"/>
              </w:rPr>
              <w:t>Y</w:t>
            </w:r>
          </w:p>
        </w:tc>
        <w:tc>
          <w:tcPr>
            <w:tcW w:w="1559" w:type="dxa"/>
          </w:tcPr>
          <w:p w14:paraId="59565162"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557" w:type="dxa"/>
          </w:tcPr>
          <w:p w14:paraId="5F7CF970" w14:textId="77777777" w:rsidR="00D55668" w:rsidRPr="003A603C" w:rsidRDefault="00D55668" w:rsidP="00AB7C3C">
            <w:pPr>
              <w:pStyle w:val="PartSubtitle"/>
              <w:spacing w:before="0" w:after="0"/>
              <w:ind w:left="0" w:firstLine="0"/>
              <w:rPr>
                <w:color w:val="auto"/>
                <w:sz w:val="22"/>
              </w:rPr>
            </w:pPr>
          </w:p>
        </w:tc>
      </w:tr>
      <w:tr w:rsidR="00D55668" w14:paraId="5735EF75" w14:textId="77777777" w:rsidTr="00AB7C3C">
        <w:trPr>
          <w:jc w:val="center"/>
        </w:trPr>
        <w:tc>
          <w:tcPr>
            <w:tcW w:w="2122" w:type="dxa"/>
          </w:tcPr>
          <w:p w14:paraId="5F330439" w14:textId="77777777" w:rsidR="00D55668" w:rsidRDefault="00D55668" w:rsidP="00AB7C3C">
            <w:pPr>
              <w:pStyle w:val="PartSubtitle"/>
              <w:spacing w:before="0" w:after="0"/>
              <w:ind w:left="0" w:firstLine="0"/>
              <w:rPr>
                <w:color w:val="auto"/>
                <w:sz w:val="22"/>
              </w:rPr>
            </w:pPr>
            <w:r>
              <w:rPr>
                <w:color w:val="auto"/>
                <w:sz w:val="22"/>
              </w:rPr>
              <w:t>Porifera</w:t>
            </w:r>
          </w:p>
        </w:tc>
        <w:tc>
          <w:tcPr>
            <w:tcW w:w="1822" w:type="dxa"/>
          </w:tcPr>
          <w:p w14:paraId="4335DBEB" w14:textId="77777777" w:rsidR="00D55668" w:rsidRPr="00114360" w:rsidRDefault="00D55668" w:rsidP="00AB7C3C">
            <w:pPr>
              <w:pStyle w:val="PartSubtitle"/>
              <w:spacing w:before="0" w:after="0"/>
              <w:ind w:left="0" w:firstLine="0"/>
              <w:jc w:val="center"/>
              <w:rPr>
                <w:color w:val="00B0F0"/>
                <w:sz w:val="22"/>
              </w:rPr>
            </w:pPr>
            <w:r w:rsidRPr="00114360">
              <w:rPr>
                <w:color w:val="00B0F0"/>
                <w:sz w:val="22"/>
              </w:rPr>
              <w:t>Y</w:t>
            </w:r>
          </w:p>
        </w:tc>
        <w:tc>
          <w:tcPr>
            <w:tcW w:w="1559" w:type="dxa"/>
          </w:tcPr>
          <w:p w14:paraId="04429EB7"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557" w:type="dxa"/>
          </w:tcPr>
          <w:p w14:paraId="0ACF8BE1" w14:textId="77777777" w:rsidR="00D55668" w:rsidRPr="003A603C" w:rsidRDefault="00D55668" w:rsidP="00AB7C3C">
            <w:pPr>
              <w:pStyle w:val="PartSubtitle"/>
              <w:spacing w:before="0" w:after="0"/>
              <w:ind w:left="0" w:firstLine="0"/>
              <w:rPr>
                <w:color w:val="auto"/>
                <w:sz w:val="22"/>
              </w:rPr>
            </w:pPr>
          </w:p>
        </w:tc>
      </w:tr>
      <w:tr w:rsidR="00D55668" w14:paraId="269E7960" w14:textId="77777777" w:rsidTr="00AB7C3C">
        <w:trPr>
          <w:jc w:val="center"/>
        </w:trPr>
        <w:tc>
          <w:tcPr>
            <w:tcW w:w="2122" w:type="dxa"/>
          </w:tcPr>
          <w:p w14:paraId="4B304899" w14:textId="77777777" w:rsidR="00D55668" w:rsidRDefault="00D55668" w:rsidP="00AB7C3C">
            <w:pPr>
              <w:pStyle w:val="PartSubtitle"/>
              <w:spacing w:before="0" w:after="0"/>
              <w:ind w:left="0" w:firstLine="0"/>
              <w:rPr>
                <w:color w:val="auto"/>
                <w:sz w:val="22"/>
              </w:rPr>
            </w:pPr>
            <w:r>
              <w:rPr>
                <w:color w:val="auto"/>
                <w:sz w:val="22"/>
              </w:rPr>
              <w:t>Phytoplankton*</w:t>
            </w:r>
          </w:p>
        </w:tc>
        <w:tc>
          <w:tcPr>
            <w:tcW w:w="1822" w:type="dxa"/>
          </w:tcPr>
          <w:p w14:paraId="165E0168"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2F68B4DF"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557" w:type="dxa"/>
          </w:tcPr>
          <w:p w14:paraId="5EEF8A6E" w14:textId="77777777" w:rsidR="00D55668" w:rsidRPr="003A603C" w:rsidRDefault="00D55668" w:rsidP="00AB7C3C">
            <w:pPr>
              <w:pStyle w:val="PartSubtitle"/>
              <w:spacing w:before="0" w:after="0"/>
              <w:ind w:left="0" w:firstLine="0"/>
              <w:rPr>
                <w:color w:val="auto"/>
                <w:sz w:val="22"/>
              </w:rPr>
            </w:pPr>
          </w:p>
        </w:tc>
      </w:tr>
      <w:tr w:rsidR="00D55668" w14:paraId="68C4E6D3" w14:textId="77777777" w:rsidTr="00AB7C3C">
        <w:trPr>
          <w:jc w:val="center"/>
        </w:trPr>
        <w:tc>
          <w:tcPr>
            <w:tcW w:w="2122" w:type="dxa"/>
          </w:tcPr>
          <w:p w14:paraId="28A3226E" w14:textId="77777777" w:rsidR="00D55668" w:rsidRDefault="00D55668" w:rsidP="00AB7C3C">
            <w:pPr>
              <w:pStyle w:val="PartSubtitle"/>
              <w:spacing w:before="0" w:after="0"/>
              <w:ind w:left="0" w:firstLine="0"/>
              <w:rPr>
                <w:color w:val="auto"/>
                <w:sz w:val="22"/>
              </w:rPr>
            </w:pPr>
            <w:r>
              <w:rPr>
                <w:color w:val="auto"/>
                <w:sz w:val="22"/>
              </w:rPr>
              <w:t>Suspended Solids</w:t>
            </w:r>
          </w:p>
        </w:tc>
        <w:tc>
          <w:tcPr>
            <w:tcW w:w="1822" w:type="dxa"/>
          </w:tcPr>
          <w:p w14:paraId="156CA58A" w14:textId="77777777" w:rsidR="00D55668" w:rsidRPr="00114360" w:rsidRDefault="00D55668" w:rsidP="00AB7C3C">
            <w:pPr>
              <w:pStyle w:val="PartSubtitle"/>
              <w:spacing w:before="0" w:after="0"/>
              <w:ind w:left="0" w:firstLine="0"/>
              <w:jc w:val="center"/>
              <w:rPr>
                <w:color w:val="00B0F0"/>
                <w:sz w:val="22"/>
              </w:rPr>
            </w:pPr>
            <w:r w:rsidRPr="00114360">
              <w:rPr>
                <w:color w:val="00B0F0"/>
                <w:sz w:val="22"/>
              </w:rPr>
              <w:t>Y</w:t>
            </w:r>
          </w:p>
        </w:tc>
        <w:tc>
          <w:tcPr>
            <w:tcW w:w="1559" w:type="dxa"/>
          </w:tcPr>
          <w:p w14:paraId="04174EDE" w14:textId="77777777" w:rsidR="00D55668" w:rsidRPr="00155C80" w:rsidRDefault="00D55668" w:rsidP="00AB7C3C">
            <w:pPr>
              <w:pStyle w:val="PartSubtitle"/>
              <w:spacing w:before="0" w:after="0"/>
              <w:ind w:left="0" w:firstLine="0"/>
              <w:jc w:val="center"/>
              <w:rPr>
                <w:color w:val="auto"/>
                <w:sz w:val="22"/>
              </w:rPr>
            </w:pPr>
            <w:r w:rsidRPr="00155C80">
              <w:rPr>
                <w:color w:val="auto"/>
                <w:sz w:val="22"/>
              </w:rPr>
              <w:t>N</w:t>
            </w:r>
          </w:p>
        </w:tc>
        <w:tc>
          <w:tcPr>
            <w:tcW w:w="4557" w:type="dxa"/>
          </w:tcPr>
          <w:p w14:paraId="0D3942D0" w14:textId="77777777" w:rsidR="00D55668" w:rsidRPr="003A603C" w:rsidRDefault="00D55668" w:rsidP="00AB7C3C">
            <w:pPr>
              <w:pStyle w:val="PartSubtitle"/>
              <w:spacing w:before="0" w:after="0"/>
              <w:ind w:left="0" w:firstLine="0"/>
              <w:rPr>
                <w:color w:val="auto"/>
                <w:sz w:val="22"/>
              </w:rPr>
            </w:pPr>
          </w:p>
        </w:tc>
      </w:tr>
      <w:tr w:rsidR="00D55668" w14:paraId="0348520D" w14:textId="77777777" w:rsidTr="00AB7C3C">
        <w:trPr>
          <w:jc w:val="center"/>
        </w:trPr>
        <w:tc>
          <w:tcPr>
            <w:tcW w:w="2122" w:type="dxa"/>
          </w:tcPr>
          <w:p w14:paraId="64D80E82" w14:textId="77777777" w:rsidR="00D55668" w:rsidRDefault="00D55668" w:rsidP="00AB7C3C">
            <w:pPr>
              <w:pStyle w:val="PartSubtitle"/>
              <w:spacing w:before="0" w:after="0"/>
              <w:ind w:left="0" w:firstLine="0"/>
              <w:rPr>
                <w:color w:val="auto"/>
                <w:sz w:val="22"/>
              </w:rPr>
            </w:pPr>
            <w:r>
              <w:rPr>
                <w:color w:val="auto"/>
                <w:sz w:val="22"/>
              </w:rPr>
              <w:t>Turbidity*</w:t>
            </w:r>
          </w:p>
        </w:tc>
        <w:tc>
          <w:tcPr>
            <w:tcW w:w="1822" w:type="dxa"/>
          </w:tcPr>
          <w:p w14:paraId="4FB1739B"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65ACEE1A"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4557" w:type="dxa"/>
          </w:tcPr>
          <w:p w14:paraId="363751C2" w14:textId="77777777" w:rsidR="00D55668" w:rsidRPr="00B476C7" w:rsidRDefault="00D55668" w:rsidP="00AB7C3C">
            <w:pPr>
              <w:pStyle w:val="PartSubtitle"/>
              <w:spacing w:before="0" w:after="0"/>
              <w:ind w:left="0" w:firstLine="0"/>
              <w:rPr>
                <w:color w:val="auto"/>
                <w:sz w:val="22"/>
              </w:rPr>
            </w:pPr>
            <w:r w:rsidRPr="00B476C7">
              <w:rPr>
                <w:color w:val="auto"/>
                <w:sz w:val="22"/>
              </w:rPr>
              <w:t>Both logger and satellite data was available for analysis. Logger data in particular was seen to be important in predicting the composition of corals and macro-algae (broad scale)</w:t>
            </w:r>
          </w:p>
        </w:tc>
      </w:tr>
      <w:tr w:rsidR="00D55668" w14:paraId="10E3E251" w14:textId="77777777" w:rsidTr="00AB7C3C">
        <w:trPr>
          <w:jc w:val="center"/>
        </w:trPr>
        <w:tc>
          <w:tcPr>
            <w:tcW w:w="2122" w:type="dxa"/>
          </w:tcPr>
          <w:p w14:paraId="088076A5" w14:textId="77777777" w:rsidR="00D55668" w:rsidRDefault="00D55668" w:rsidP="00AB7C3C">
            <w:pPr>
              <w:pStyle w:val="PartSubtitle"/>
              <w:spacing w:before="0" w:after="0"/>
              <w:ind w:left="0" w:firstLine="0"/>
              <w:rPr>
                <w:color w:val="auto"/>
                <w:sz w:val="22"/>
              </w:rPr>
            </w:pPr>
            <w:r>
              <w:rPr>
                <w:color w:val="auto"/>
                <w:sz w:val="22"/>
              </w:rPr>
              <w:t>Water Column Light Availability*</w:t>
            </w:r>
          </w:p>
        </w:tc>
        <w:tc>
          <w:tcPr>
            <w:tcW w:w="1822" w:type="dxa"/>
          </w:tcPr>
          <w:p w14:paraId="43545B14"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1636F583"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557" w:type="dxa"/>
          </w:tcPr>
          <w:p w14:paraId="55755251" w14:textId="77777777" w:rsidR="00D55668" w:rsidRPr="003A603C" w:rsidRDefault="00D55668" w:rsidP="00AB7C3C">
            <w:pPr>
              <w:pStyle w:val="PartSubtitle"/>
              <w:spacing w:before="0" w:after="0"/>
              <w:ind w:left="0" w:firstLine="0"/>
              <w:rPr>
                <w:color w:val="auto"/>
                <w:sz w:val="22"/>
              </w:rPr>
            </w:pPr>
          </w:p>
        </w:tc>
      </w:tr>
      <w:tr w:rsidR="00D55668" w14:paraId="12FDB830" w14:textId="77777777" w:rsidTr="00AB7C3C">
        <w:trPr>
          <w:jc w:val="center"/>
        </w:trPr>
        <w:tc>
          <w:tcPr>
            <w:tcW w:w="2122" w:type="dxa"/>
          </w:tcPr>
          <w:p w14:paraId="116DFEB1" w14:textId="77777777" w:rsidR="00D55668" w:rsidRDefault="00D55668" w:rsidP="00AB7C3C">
            <w:pPr>
              <w:pStyle w:val="PartSubtitle"/>
              <w:spacing w:before="0" w:after="0"/>
              <w:ind w:left="0" w:firstLine="0"/>
              <w:rPr>
                <w:color w:val="auto"/>
                <w:sz w:val="22"/>
              </w:rPr>
            </w:pPr>
            <w:r>
              <w:rPr>
                <w:color w:val="auto"/>
                <w:sz w:val="22"/>
              </w:rPr>
              <w:t>High Water Temperature*</w:t>
            </w:r>
          </w:p>
        </w:tc>
        <w:tc>
          <w:tcPr>
            <w:tcW w:w="1822" w:type="dxa"/>
          </w:tcPr>
          <w:p w14:paraId="43D087CB" w14:textId="77777777" w:rsidR="00D55668" w:rsidRPr="00114360" w:rsidRDefault="00D55668" w:rsidP="00AB7C3C">
            <w:pPr>
              <w:pStyle w:val="PartSubtitle"/>
              <w:spacing w:before="0" w:after="0"/>
              <w:ind w:left="0" w:firstLine="0"/>
              <w:jc w:val="center"/>
              <w:rPr>
                <w:color w:val="00B0F0"/>
                <w:sz w:val="22"/>
              </w:rPr>
            </w:pPr>
            <w:r w:rsidRPr="00114360">
              <w:rPr>
                <w:color w:val="00B0F0"/>
                <w:sz w:val="22"/>
              </w:rPr>
              <w:t>Y</w:t>
            </w:r>
          </w:p>
        </w:tc>
        <w:tc>
          <w:tcPr>
            <w:tcW w:w="1559" w:type="dxa"/>
          </w:tcPr>
          <w:p w14:paraId="31F65921"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557" w:type="dxa"/>
          </w:tcPr>
          <w:p w14:paraId="52C60D6C" w14:textId="77777777" w:rsidR="00D55668" w:rsidRPr="003A603C" w:rsidRDefault="00D55668" w:rsidP="00AB7C3C">
            <w:pPr>
              <w:pStyle w:val="PartSubtitle"/>
              <w:spacing w:before="0" w:after="0"/>
              <w:ind w:left="0" w:firstLine="0"/>
              <w:rPr>
                <w:color w:val="auto"/>
                <w:sz w:val="22"/>
              </w:rPr>
            </w:pPr>
          </w:p>
        </w:tc>
      </w:tr>
      <w:tr w:rsidR="00D55668" w14:paraId="33FE14F2" w14:textId="77777777" w:rsidTr="00AB7C3C">
        <w:trPr>
          <w:jc w:val="center"/>
        </w:trPr>
        <w:tc>
          <w:tcPr>
            <w:tcW w:w="2122" w:type="dxa"/>
          </w:tcPr>
          <w:p w14:paraId="2A8FB5A6" w14:textId="77777777" w:rsidR="00D55668" w:rsidRDefault="00D55668" w:rsidP="00AB7C3C">
            <w:pPr>
              <w:pStyle w:val="PartSubtitle"/>
              <w:spacing w:before="0" w:after="0"/>
              <w:ind w:left="0" w:firstLine="0"/>
              <w:rPr>
                <w:color w:val="auto"/>
                <w:sz w:val="22"/>
              </w:rPr>
            </w:pPr>
            <w:r>
              <w:rPr>
                <w:color w:val="auto"/>
                <w:sz w:val="22"/>
              </w:rPr>
              <w:t>Chlorophyll</w:t>
            </w:r>
          </w:p>
        </w:tc>
        <w:tc>
          <w:tcPr>
            <w:tcW w:w="1822" w:type="dxa"/>
          </w:tcPr>
          <w:p w14:paraId="66385B39" w14:textId="77777777" w:rsidR="00D55668" w:rsidRPr="00114360" w:rsidRDefault="00D55668" w:rsidP="00AB7C3C">
            <w:pPr>
              <w:pStyle w:val="PartSubtitle"/>
              <w:spacing w:before="0" w:after="0"/>
              <w:ind w:left="0" w:firstLine="0"/>
              <w:jc w:val="center"/>
              <w:rPr>
                <w:color w:val="00B0F0"/>
                <w:sz w:val="22"/>
              </w:rPr>
            </w:pPr>
            <w:r>
              <w:rPr>
                <w:color w:val="00B0F0"/>
                <w:sz w:val="22"/>
              </w:rPr>
              <w:t>N</w:t>
            </w:r>
          </w:p>
        </w:tc>
        <w:tc>
          <w:tcPr>
            <w:tcW w:w="1559" w:type="dxa"/>
          </w:tcPr>
          <w:p w14:paraId="1B108335" w14:textId="77777777" w:rsidR="00D55668" w:rsidRDefault="00D55668" w:rsidP="00AB7C3C">
            <w:pPr>
              <w:pStyle w:val="PartSubtitle"/>
              <w:spacing w:before="0" w:after="0"/>
              <w:ind w:left="0" w:firstLine="0"/>
              <w:jc w:val="center"/>
              <w:rPr>
                <w:color w:val="auto"/>
                <w:sz w:val="22"/>
              </w:rPr>
            </w:pPr>
            <w:r>
              <w:rPr>
                <w:color w:val="auto"/>
                <w:sz w:val="22"/>
              </w:rPr>
              <w:t>Y</w:t>
            </w:r>
          </w:p>
        </w:tc>
        <w:tc>
          <w:tcPr>
            <w:tcW w:w="4557" w:type="dxa"/>
          </w:tcPr>
          <w:p w14:paraId="63865880" w14:textId="77777777" w:rsidR="00D55668" w:rsidRPr="003A603C" w:rsidRDefault="00D55668" w:rsidP="00AB7C3C">
            <w:pPr>
              <w:pStyle w:val="PartSubtitle"/>
              <w:spacing w:before="0" w:after="0"/>
              <w:ind w:left="0" w:firstLine="0"/>
              <w:rPr>
                <w:color w:val="auto"/>
                <w:sz w:val="22"/>
              </w:rPr>
            </w:pPr>
            <w:r>
              <w:rPr>
                <w:color w:val="auto"/>
                <w:sz w:val="22"/>
              </w:rPr>
              <w:t>Both logger and satellite data was available for anlaysis. Satellite chlorophyll data was highlighted as potentially important in predicting the composition of corals and macroalgae.</w:t>
            </w:r>
          </w:p>
        </w:tc>
      </w:tr>
    </w:tbl>
    <w:p w14:paraId="357657B7" w14:textId="77777777" w:rsidR="00D55668" w:rsidRDefault="00D55668" w:rsidP="00D55668">
      <w:pPr>
        <w:pStyle w:val="Caption"/>
      </w:pPr>
      <w:bookmarkStart w:id="365" w:name="_Ref403651876"/>
      <w:bookmarkStart w:id="366" w:name="_Toc410312984"/>
      <w:r>
        <w:t xml:space="preserve">Table </w:t>
      </w:r>
      <w:r w:rsidR="002119BB">
        <w:fldChar w:fldCharType="begin"/>
      </w:r>
      <w:r w:rsidR="002119BB">
        <w:instrText xml:space="preserve"> SEQ Table \* ARABIC </w:instrText>
      </w:r>
      <w:r w:rsidR="002119BB">
        <w:fldChar w:fldCharType="separate"/>
      </w:r>
      <w:r w:rsidR="00076ED9">
        <w:rPr>
          <w:noProof/>
        </w:rPr>
        <w:t>44</w:t>
      </w:r>
      <w:r w:rsidR="002119BB">
        <w:rPr>
          <w:noProof/>
        </w:rPr>
        <w:fldChar w:fldCharType="end"/>
      </w:r>
      <w:bookmarkEnd w:id="365"/>
      <w:r>
        <w:t>: Summary of indicators of seagrass that were examined as part of the qualitative analyses. This table outlines the indicators that were monitored and analysed and highlights which were important through the statistical models developed.</w:t>
      </w:r>
      <w:bookmarkEnd w:id="366"/>
    </w:p>
    <w:tbl>
      <w:tblPr>
        <w:tblStyle w:val="TableGrid"/>
        <w:tblW w:w="10226" w:type="dxa"/>
        <w:jc w:val="center"/>
        <w:tblLayout w:type="fixed"/>
        <w:tblLook w:val="04A0" w:firstRow="1" w:lastRow="0" w:firstColumn="1" w:lastColumn="0" w:noHBand="0" w:noVBand="1"/>
        <w:tblCaption w:val="Table 44"/>
        <w:tblDescription w:val="Summary of indicators of seagrass that were examined as part of the qualitative analyses. This table outlines the indicators that were monitored and analysed and highlights which were important through the statistical models developed."/>
      </w:tblPr>
      <w:tblGrid>
        <w:gridCol w:w="2004"/>
        <w:gridCol w:w="2062"/>
        <w:gridCol w:w="1559"/>
        <w:gridCol w:w="4601"/>
      </w:tblGrid>
      <w:tr w:rsidR="00D55668" w14:paraId="58652B37" w14:textId="77777777" w:rsidTr="00AB7C3C">
        <w:trPr>
          <w:jc w:val="center"/>
        </w:trPr>
        <w:tc>
          <w:tcPr>
            <w:tcW w:w="2004" w:type="dxa"/>
            <w:shd w:val="clear" w:color="auto" w:fill="DDDDDD"/>
          </w:tcPr>
          <w:p w14:paraId="180FCC1E"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Indicator</w:t>
            </w:r>
          </w:p>
        </w:tc>
        <w:tc>
          <w:tcPr>
            <w:tcW w:w="2062" w:type="dxa"/>
            <w:shd w:val="clear" w:color="auto" w:fill="DDDDDD"/>
          </w:tcPr>
          <w:p w14:paraId="31165D10"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 xml:space="preserve">Identified by </w:t>
            </w:r>
            <w:r>
              <w:rPr>
                <w:color w:val="auto"/>
                <w:sz w:val="24"/>
                <w:szCs w:val="24"/>
              </w:rPr>
              <w:t>QM</w:t>
            </w:r>
          </w:p>
        </w:tc>
        <w:tc>
          <w:tcPr>
            <w:tcW w:w="1559" w:type="dxa"/>
            <w:shd w:val="clear" w:color="auto" w:fill="DDDDDD"/>
          </w:tcPr>
          <w:p w14:paraId="41FCF133"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Collected and Assessed?</w:t>
            </w:r>
          </w:p>
        </w:tc>
        <w:tc>
          <w:tcPr>
            <w:tcW w:w="4601" w:type="dxa"/>
            <w:shd w:val="clear" w:color="auto" w:fill="DDDDDD"/>
          </w:tcPr>
          <w:p w14:paraId="1FBE08D2"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Identified through Statistical Analyses</w:t>
            </w:r>
          </w:p>
        </w:tc>
      </w:tr>
      <w:tr w:rsidR="00D55668" w14:paraId="2092E5C5" w14:textId="77777777" w:rsidTr="00AB7C3C">
        <w:trPr>
          <w:jc w:val="center"/>
        </w:trPr>
        <w:tc>
          <w:tcPr>
            <w:tcW w:w="2004" w:type="dxa"/>
          </w:tcPr>
          <w:p w14:paraId="5EF426BB" w14:textId="77777777" w:rsidR="00D55668" w:rsidRDefault="00D55668" w:rsidP="00AB7C3C">
            <w:pPr>
              <w:pStyle w:val="PartSubtitle"/>
              <w:spacing w:before="0" w:after="0"/>
              <w:ind w:left="0" w:firstLine="0"/>
              <w:rPr>
                <w:color w:val="auto"/>
                <w:sz w:val="22"/>
              </w:rPr>
            </w:pPr>
            <w:r>
              <w:rPr>
                <w:color w:val="auto"/>
                <w:sz w:val="22"/>
              </w:rPr>
              <w:t>Background sediment regime</w:t>
            </w:r>
          </w:p>
        </w:tc>
        <w:tc>
          <w:tcPr>
            <w:tcW w:w="2062" w:type="dxa"/>
          </w:tcPr>
          <w:p w14:paraId="577EB56A" w14:textId="77777777" w:rsidR="00D55668" w:rsidRPr="003A603C" w:rsidRDefault="00D55668" w:rsidP="00AB7C3C">
            <w:pPr>
              <w:pStyle w:val="PartSubtitle"/>
              <w:spacing w:before="0" w:after="0"/>
              <w:ind w:left="0" w:firstLine="0"/>
              <w:jc w:val="center"/>
              <w:rPr>
                <w:color w:val="auto"/>
                <w:sz w:val="22"/>
              </w:rPr>
            </w:pPr>
            <w:r w:rsidRPr="00F259FB">
              <w:rPr>
                <w:color w:val="00B0F0"/>
                <w:sz w:val="22"/>
              </w:rPr>
              <w:t>Y</w:t>
            </w:r>
          </w:p>
        </w:tc>
        <w:tc>
          <w:tcPr>
            <w:tcW w:w="1559" w:type="dxa"/>
          </w:tcPr>
          <w:p w14:paraId="33028969"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4601" w:type="dxa"/>
          </w:tcPr>
          <w:p w14:paraId="035E5C30" w14:textId="77777777" w:rsidR="00D55668" w:rsidRPr="00751BF1" w:rsidRDefault="00D55668" w:rsidP="00AB7C3C">
            <w:pPr>
              <w:pStyle w:val="PartSubtitle"/>
              <w:spacing w:before="0" w:after="0"/>
              <w:ind w:left="0" w:firstLine="0"/>
              <w:rPr>
                <w:color w:val="auto"/>
                <w:sz w:val="22"/>
                <w:u w:val="single"/>
              </w:rPr>
            </w:pPr>
            <w:r w:rsidRPr="00751BF1">
              <w:rPr>
                <w:color w:val="auto"/>
                <w:sz w:val="22"/>
                <w:u w:val="single"/>
              </w:rPr>
              <w:t>Seagrass Abundance:</w:t>
            </w:r>
          </w:p>
          <w:p w14:paraId="56034526" w14:textId="77777777" w:rsidR="00D55668" w:rsidRDefault="00D55668" w:rsidP="00AB7C3C">
            <w:pPr>
              <w:pStyle w:val="PartSubtitle"/>
              <w:spacing w:before="0" w:after="0"/>
              <w:ind w:left="0" w:firstLine="0"/>
              <w:rPr>
                <w:color w:val="auto"/>
                <w:sz w:val="22"/>
              </w:rPr>
            </w:pPr>
            <w:r>
              <w:rPr>
                <w:color w:val="auto"/>
                <w:sz w:val="22"/>
              </w:rPr>
              <w:t xml:space="preserve">Sediment was highlighted as an important environmental predictor of the coastal intertidal sites and </w:t>
            </w:r>
          </w:p>
          <w:p w14:paraId="5680A6FC" w14:textId="77777777" w:rsidR="00D55668" w:rsidRPr="003A603C" w:rsidRDefault="00D55668" w:rsidP="00AB7C3C">
            <w:pPr>
              <w:pStyle w:val="PartSubtitle"/>
              <w:spacing w:before="0" w:after="0"/>
              <w:ind w:left="0" w:firstLine="0"/>
              <w:rPr>
                <w:color w:val="auto"/>
                <w:sz w:val="22"/>
              </w:rPr>
            </w:pPr>
            <w:r>
              <w:rPr>
                <w:color w:val="auto"/>
                <w:sz w:val="22"/>
              </w:rPr>
              <w:t>reef intertidal sites.</w:t>
            </w:r>
          </w:p>
        </w:tc>
      </w:tr>
      <w:tr w:rsidR="00D55668" w14:paraId="5490F9AC" w14:textId="77777777" w:rsidTr="00AB7C3C">
        <w:trPr>
          <w:jc w:val="center"/>
        </w:trPr>
        <w:tc>
          <w:tcPr>
            <w:tcW w:w="2004" w:type="dxa"/>
          </w:tcPr>
          <w:p w14:paraId="3E857056" w14:textId="77777777" w:rsidR="00D55668" w:rsidRDefault="00D55668" w:rsidP="00AB7C3C">
            <w:pPr>
              <w:pStyle w:val="PartSubtitle"/>
              <w:spacing w:before="0" w:after="0"/>
              <w:ind w:left="0" w:firstLine="0"/>
              <w:rPr>
                <w:color w:val="auto"/>
                <w:sz w:val="22"/>
              </w:rPr>
            </w:pPr>
            <w:r>
              <w:rPr>
                <w:color w:val="auto"/>
                <w:sz w:val="22"/>
              </w:rPr>
              <w:t>DIN</w:t>
            </w:r>
          </w:p>
        </w:tc>
        <w:tc>
          <w:tcPr>
            <w:tcW w:w="2062" w:type="dxa"/>
          </w:tcPr>
          <w:p w14:paraId="20336ECF"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1559" w:type="dxa"/>
          </w:tcPr>
          <w:p w14:paraId="702EAD53"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4601" w:type="dxa"/>
          </w:tcPr>
          <w:p w14:paraId="49BC36D9" w14:textId="77777777" w:rsidR="00D55668" w:rsidRPr="003A603C" w:rsidRDefault="00D55668" w:rsidP="00AB7C3C">
            <w:pPr>
              <w:pStyle w:val="PartSubtitle"/>
              <w:spacing w:before="0" w:after="0"/>
              <w:ind w:left="0" w:firstLine="0"/>
              <w:rPr>
                <w:color w:val="auto"/>
                <w:sz w:val="22"/>
              </w:rPr>
            </w:pPr>
            <w:r>
              <w:rPr>
                <w:color w:val="auto"/>
                <w:sz w:val="22"/>
              </w:rPr>
              <w:t>We were given %N, TN, C:N ratios and N:P ratios but none of these were highlighted as important in any of our models (or were ranked low in variable importance rankings).</w:t>
            </w:r>
          </w:p>
        </w:tc>
      </w:tr>
      <w:tr w:rsidR="00D55668" w14:paraId="2F5B0D98" w14:textId="77777777" w:rsidTr="00AB7C3C">
        <w:trPr>
          <w:jc w:val="center"/>
        </w:trPr>
        <w:tc>
          <w:tcPr>
            <w:tcW w:w="2004" w:type="dxa"/>
          </w:tcPr>
          <w:p w14:paraId="58C72954" w14:textId="77777777" w:rsidR="00D55668" w:rsidRDefault="00D55668" w:rsidP="00AB7C3C">
            <w:pPr>
              <w:pStyle w:val="PartSubtitle"/>
              <w:spacing w:before="0" w:after="0"/>
              <w:ind w:left="0" w:firstLine="0"/>
              <w:rPr>
                <w:color w:val="auto"/>
                <w:sz w:val="22"/>
              </w:rPr>
            </w:pPr>
            <w:r>
              <w:rPr>
                <w:color w:val="auto"/>
                <w:sz w:val="22"/>
              </w:rPr>
              <w:t>Epiphytes</w:t>
            </w:r>
          </w:p>
        </w:tc>
        <w:tc>
          <w:tcPr>
            <w:tcW w:w="2062" w:type="dxa"/>
          </w:tcPr>
          <w:p w14:paraId="6B89604B"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1559" w:type="dxa"/>
          </w:tcPr>
          <w:p w14:paraId="104002DA"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4601" w:type="dxa"/>
          </w:tcPr>
          <w:p w14:paraId="02BA245D" w14:textId="77777777" w:rsidR="00D55668" w:rsidRPr="00751BF1" w:rsidRDefault="00D55668" w:rsidP="00AB7C3C">
            <w:pPr>
              <w:pStyle w:val="PartSubtitle"/>
              <w:spacing w:before="0" w:after="0"/>
              <w:ind w:left="0" w:firstLine="0"/>
              <w:rPr>
                <w:color w:val="auto"/>
                <w:sz w:val="22"/>
                <w:u w:val="single"/>
              </w:rPr>
            </w:pPr>
            <w:r w:rsidRPr="00751BF1">
              <w:rPr>
                <w:color w:val="auto"/>
                <w:sz w:val="22"/>
                <w:u w:val="single"/>
              </w:rPr>
              <w:t>Seagrass Abundance:</w:t>
            </w:r>
          </w:p>
          <w:p w14:paraId="3A11BBFB" w14:textId="77777777" w:rsidR="00D55668" w:rsidRDefault="00D55668" w:rsidP="00AB7C3C">
            <w:pPr>
              <w:pStyle w:val="PartSubtitle"/>
              <w:spacing w:before="0" w:after="0"/>
              <w:ind w:left="0" w:firstLine="0"/>
              <w:rPr>
                <w:color w:val="auto"/>
                <w:sz w:val="22"/>
              </w:rPr>
            </w:pPr>
            <w:r>
              <w:rPr>
                <w:color w:val="auto"/>
                <w:sz w:val="22"/>
              </w:rPr>
              <w:t>Epiphytes were highlighted as a strong environmental predictor of the coastal intertidal sites and reef intertidal sites.</w:t>
            </w:r>
          </w:p>
          <w:p w14:paraId="55656EDE" w14:textId="77777777" w:rsidR="00D55668" w:rsidRPr="003A603C" w:rsidRDefault="00D55668" w:rsidP="00AB7C3C">
            <w:pPr>
              <w:pStyle w:val="PartSubtitle"/>
              <w:spacing w:before="0" w:after="0"/>
              <w:ind w:left="0" w:firstLine="0"/>
              <w:rPr>
                <w:color w:val="auto"/>
                <w:sz w:val="22"/>
              </w:rPr>
            </w:pPr>
            <w:r>
              <w:rPr>
                <w:color w:val="auto"/>
                <w:sz w:val="22"/>
              </w:rPr>
              <w:t>Epiphytes were also identified as potentially important for estuarine intertidal sites.</w:t>
            </w:r>
          </w:p>
        </w:tc>
      </w:tr>
      <w:tr w:rsidR="00D55668" w14:paraId="3CEFAD69" w14:textId="77777777" w:rsidTr="00AB7C3C">
        <w:trPr>
          <w:jc w:val="center"/>
        </w:trPr>
        <w:tc>
          <w:tcPr>
            <w:tcW w:w="2004" w:type="dxa"/>
          </w:tcPr>
          <w:p w14:paraId="53255CFB" w14:textId="77777777" w:rsidR="00D55668" w:rsidRDefault="00D55668" w:rsidP="00AB7C3C">
            <w:pPr>
              <w:pStyle w:val="PartSubtitle"/>
              <w:spacing w:before="0" w:after="0"/>
              <w:ind w:left="0" w:firstLine="0"/>
              <w:rPr>
                <w:color w:val="auto"/>
                <w:sz w:val="22"/>
              </w:rPr>
            </w:pPr>
            <w:r>
              <w:rPr>
                <w:color w:val="auto"/>
                <w:sz w:val="22"/>
              </w:rPr>
              <w:t>Mid-sized herbivores</w:t>
            </w:r>
          </w:p>
        </w:tc>
        <w:tc>
          <w:tcPr>
            <w:tcW w:w="2062" w:type="dxa"/>
          </w:tcPr>
          <w:p w14:paraId="5B6CDE13"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7A907762"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601" w:type="dxa"/>
          </w:tcPr>
          <w:p w14:paraId="1340EDCE" w14:textId="77777777" w:rsidR="00D55668" w:rsidRPr="003A603C" w:rsidRDefault="00D55668" w:rsidP="00AB7C3C">
            <w:pPr>
              <w:pStyle w:val="PartSubtitle"/>
              <w:spacing w:before="0" w:after="0"/>
              <w:ind w:left="0" w:firstLine="0"/>
              <w:rPr>
                <w:color w:val="auto"/>
                <w:sz w:val="22"/>
              </w:rPr>
            </w:pPr>
          </w:p>
        </w:tc>
      </w:tr>
      <w:tr w:rsidR="00D55668" w14:paraId="749B9F72" w14:textId="77777777" w:rsidTr="00AB7C3C">
        <w:trPr>
          <w:jc w:val="center"/>
        </w:trPr>
        <w:tc>
          <w:tcPr>
            <w:tcW w:w="2004" w:type="dxa"/>
          </w:tcPr>
          <w:p w14:paraId="51DC6A1D" w14:textId="77777777" w:rsidR="00D55668" w:rsidRDefault="00D55668" w:rsidP="00AB7C3C">
            <w:pPr>
              <w:pStyle w:val="PartSubtitle"/>
              <w:spacing w:before="0" w:after="0"/>
              <w:ind w:left="0" w:firstLine="0"/>
              <w:rPr>
                <w:color w:val="auto"/>
                <w:sz w:val="22"/>
              </w:rPr>
            </w:pPr>
            <w:r>
              <w:rPr>
                <w:color w:val="auto"/>
                <w:sz w:val="22"/>
              </w:rPr>
              <w:t>Scrapers</w:t>
            </w:r>
          </w:p>
        </w:tc>
        <w:tc>
          <w:tcPr>
            <w:tcW w:w="2062" w:type="dxa"/>
          </w:tcPr>
          <w:p w14:paraId="0FDFB3A1"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13FAD9D8"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601" w:type="dxa"/>
          </w:tcPr>
          <w:p w14:paraId="1983E958" w14:textId="77777777" w:rsidR="00D55668" w:rsidRPr="003A603C" w:rsidRDefault="00D55668" w:rsidP="00AB7C3C">
            <w:pPr>
              <w:pStyle w:val="PartSubtitle"/>
              <w:spacing w:before="0" w:after="0"/>
              <w:ind w:left="0" w:firstLine="0"/>
              <w:rPr>
                <w:color w:val="auto"/>
                <w:sz w:val="22"/>
              </w:rPr>
            </w:pPr>
          </w:p>
        </w:tc>
      </w:tr>
      <w:tr w:rsidR="00D55668" w14:paraId="0EF78B07" w14:textId="77777777" w:rsidTr="00AB7C3C">
        <w:trPr>
          <w:jc w:val="center"/>
        </w:trPr>
        <w:tc>
          <w:tcPr>
            <w:tcW w:w="2004" w:type="dxa"/>
          </w:tcPr>
          <w:p w14:paraId="1140C763" w14:textId="77777777" w:rsidR="00D55668" w:rsidRDefault="00D55668" w:rsidP="00AB7C3C">
            <w:pPr>
              <w:pStyle w:val="PartSubtitle"/>
              <w:spacing w:before="0" w:after="0"/>
              <w:ind w:left="0" w:firstLine="0"/>
              <w:rPr>
                <w:color w:val="auto"/>
                <w:sz w:val="22"/>
              </w:rPr>
            </w:pPr>
            <w:r>
              <w:rPr>
                <w:color w:val="auto"/>
                <w:sz w:val="22"/>
              </w:rPr>
              <w:t>Seagrass abundance</w:t>
            </w:r>
          </w:p>
        </w:tc>
        <w:tc>
          <w:tcPr>
            <w:tcW w:w="2062" w:type="dxa"/>
          </w:tcPr>
          <w:p w14:paraId="7D2DD4E3"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1559" w:type="dxa"/>
          </w:tcPr>
          <w:p w14:paraId="624D03F2"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4601" w:type="dxa"/>
          </w:tcPr>
          <w:p w14:paraId="3F9D41F1" w14:textId="77777777" w:rsidR="00D55668" w:rsidRPr="003A603C" w:rsidRDefault="00D55668" w:rsidP="00AB7C3C">
            <w:pPr>
              <w:pStyle w:val="PartSubtitle"/>
              <w:spacing w:before="0" w:after="0"/>
              <w:ind w:left="0" w:firstLine="0"/>
              <w:rPr>
                <w:color w:val="auto"/>
                <w:sz w:val="22"/>
              </w:rPr>
            </w:pPr>
            <w:r>
              <w:rPr>
                <w:color w:val="auto"/>
                <w:sz w:val="22"/>
              </w:rPr>
              <w:t>We examined the abundance through the two component model that modelled the presence or absence of seagrass and given presence, the composition of seagrass species. Key relationships are outlined in other parts of this table.</w:t>
            </w:r>
          </w:p>
        </w:tc>
      </w:tr>
      <w:tr w:rsidR="00D55668" w14:paraId="6F931A6D" w14:textId="77777777" w:rsidTr="00AB7C3C">
        <w:trPr>
          <w:jc w:val="center"/>
        </w:trPr>
        <w:tc>
          <w:tcPr>
            <w:tcW w:w="2004" w:type="dxa"/>
          </w:tcPr>
          <w:p w14:paraId="499D422A" w14:textId="77777777" w:rsidR="00D55668" w:rsidRDefault="00D55668" w:rsidP="00AB7C3C">
            <w:pPr>
              <w:pStyle w:val="PartSubtitle"/>
              <w:spacing w:before="0" w:after="0"/>
              <w:ind w:left="0" w:firstLine="0"/>
              <w:rPr>
                <w:color w:val="auto"/>
                <w:sz w:val="22"/>
              </w:rPr>
            </w:pPr>
            <w:r>
              <w:rPr>
                <w:color w:val="auto"/>
                <w:sz w:val="22"/>
              </w:rPr>
              <w:t>Seagrass r/k</w:t>
            </w:r>
          </w:p>
        </w:tc>
        <w:tc>
          <w:tcPr>
            <w:tcW w:w="2062" w:type="dxa"/>
          </w:tcPr>
          <w:p w14:paraId="31002F0F"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1559" w:type="dxa"/>
          </w:tcPr>
          <w:p w14:paraId="6F1A1834"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4601" w:type="dxa"/>
          </w:tcPr>
          <w:p w14:paraId="571F8737" w14:textId="77777777" w:rsidR="00D55668" w:rsidRPr="003A603C" w:rsidRDefault="00D55668" w:rsidP="00AB7C3C">
            <w:pPr>
              <w:pStyle w:val="PartSubtitle"/>
              <w:spacing w:before="0" w:after="0"/>
              <w:ind w:left="0" w:firstLine="0"/>
              <w:rPr>
                <w:color w:val="auto"/>
                <w:sz w:val="22"/>
              </w:rPr>
            </w:pPr>
            <w:r>
              <w:rPr>
                <w:color w:val="auto"/>
                <w:sz w:val="22"/>
              </w:rPr>
              <w:t>We did not investigate this indicator specifically in our modelling.</w:t>
            </w:r>
          </w:p>
        </w:tc>
      </w:tr>
      <w:tr w:rsidR="00D55668" w14:paraId="7B032E31" w14:textId="77777777" w:rsidTr="00AB7C3C">
        <w:trPr>
          <w:jc w:val="center"/>
        </w:trPr>
        <w:tc>
          <w:tcPr>
            <w:tcW w:w="2004" w:type="dxa"/>
          </w:tcPr>
          <w:p w14:paraId="7969B271" w14:textId="77777777" w:rsidR="00D55668" w:rsidRDefault="00D55668" w:rsidP="00AB7C3C">
            <w:pPr>
              <w:pStyle w:val="PartSubtitle"/>
              <w:spacing w:before="0" w:after="0"/>
              <w:ind w:left="0" w:firstLine="0"/>
              <w:rPr>
                <w:color w:val="auto"/>
                <w:sz w:val="22"/>
              </w:rPr>
            </w:pPr>
            <w:r>
              <w:rPr>
                <w:color w:val="auto"/>
                <w:sz w:val="22"/>
              </w:rPr>
              <w:t>Turbidity</w:t>
            </w:r>
          </w:p>
        </w:tc>
        <w:tc>
          <w:tcPr>
            <w:tcW w:w="2062" w:type="dxa"/>
          </w:tcPr>
          <w:p w14:paraId="66EF9A26"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10F9A2D0" w14:textId="77777777" w:rsidR="00D55668" w:rsidRPr="00D853E2" w:rsidRDefault="00D55668" w:rsidP="00AB7C3C">
            <w:pPr>
              <w:pStyle w:val="PartSubtitle"/>
              <w:spacing w:before="0" w:after="0"/>
              <w:ind w:left="0" w:firstLine="0"/>
              <w:jc w:val="center"/>
              <w:rPr>
                <w:color w:val="00B0F0"/>
                <w:sz w:val="22"/>
              </w:rPr>
            </w:pPr>
            <w:r w:rsidRPr="00AD6265">
              <w:rPr>
                <w:color w:val="auto"/>
                <w:sz w:val="22"/>
              </w:rPr>
              <w:t>N</w:t>
            </w:r>
          </w:p>
        </w:tc>
        <w:tc>
          <w:tcPr>
            <w:tcW w:w="4601" w:type="dxa"/>
          </w:tcPr>
          <w:p w14:paraId="53E7B477" w14:textId="77777777" w:rsidR="00D55668" w:rsidRPr="003A603C" w:rsidRDefault="00D55668" w:rsidP="00AB7C3C">
            <w:pPr>
              <w:pStyle w:val="PartSubtitle"/>
              <w:spacing w:before="0" w:after="0"/>
              <w:ind w:left="0" w:firstLine="0"/>
              <w:rPr>
                <w:color w:val="auto"/>
                <w:sz w:val="22"/>
              </w:rPr>
            </w:pPr>
          </w:p>
        </w:tc>
      </w:tr>
      <w:tr w:rsidR="00D55668" w14:paraId="6A0C70CC" w14:textId="77777777" w:rsidTr="00AB7C3C">
        <w:trPr>
          <w:jc w:val="center"/>
        </w:trPr>
        <w:tc>
          <w:tcPr>
            <w:tcW w:w="2004" w:type="dxa"/>
          </w:tcPr>
          <w:p w14:paraId="440FFC65" w14:textId="77777777" w:rsidR="00D55668" w:rsidRDefault="00D55668" w:rsidP="00AB7C3C">
            <w:pPr>
              <w:pStyle w:val="PartSubtitle"/>
              <w:spacing w:before="0" w:after="0"/>
              <w:ind w:left="0" w:firstLine="0"/>
              <w:rPr>
                <w:color w:val="auto"/>
                <w:sz w:val="22"/>
              </w:rPr>
            </w:pPr>
            <w:r>
              <w:rPr>
                <w:color w:val="auto"/>
                <w:sz w:val="22"/>
              </w:rPr>
              <w:t>Consumers of seagrass fruits and seeds</w:t>
            </w:r>
          </w:p>
        </w:tc>
        <w:tc>
          <w:tcPr>
            <w:tcW w:w="2062" w:type="dxa"/>
          </w:tcPr>
          <w:p w14:paraId="34528C6E"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5DE2145A"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601" w:type="dxa"/>
          </w:tcPr>
          <w:p w14:paraId="4533A9F8" w14:textId="77777777" w:rsidR="00D55668" w:rsidRPr="003A603C" w:rsidRDefault="00D55668" w:rsidP="00AB7C3C">
            <w:pPr>
              <w:pStyle w:val="PartSubtitle"/>
              <w:spacing w:before="0" w:after="0"/>
              <w:ind w:left="0" w:firstLine="0"/>
              <w:rPr>
                <w:color w:val="auto"/>
                <w:sz w:val="22"/>
              </w:rPr>
            </w:pPr>
          </w:p>
        </w:tc>
      </w:tr>
      <w:tr w:rsidR="00D55668" w14:paraId="37DBC318" w14:textId="77777777" w:rsidTr="00AB7C3C">
        <w:trPr>
          <w:jc w:val="center"/>
        </w:trPr>
        <w:tc>
          <w:tcPr>
            <w:tcW w:w="2004" w:type="dxa"/>
          </w:tcPr>
          <w:p w14:paraId="7A503CEA" w14:textId="77777777" w:rsidR="00D55668" w:rsidRDefault="00D55668" w:rsidP="00AB7C3C">
            <w:pPr>
              <w:pStyle w:val="PartSubtitle"/>
              <w:spacing w:before="0" w:after="0"/>
              <w:ind w:left="0" w:firstLine="0"/>
              <w:rPr>
                <w:color w:val="auto"/>
                <w:sz w:val="22"/>
              </w:rPr>
            </w:pPr>
            <w:r>
              <w:rPr>
                <w:color w:val="auto"/>
                <w:sz w:val="22"/>
              </w:rPr>
              <w:t>Dugong</w:t>
            </w:r>
          </w:p>
        </w:tc>
        <w:tc>
          <w:tcPr>
            <w:tcW w:w="2062" w:type="dxa"/>
          </w:tcPr>
          <w:p w14:paraId="733DD20B"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25AFE5B6"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601" w:type="dxa"/>
          </w:tcPr>
          <w:p w14:paraId="680C3861" w14:textId="77777777" w:rsidR="00D55668" w:rsidRPr="003A603C" w:rsidRDefault="00D55668" w:rsidP="00AB7C3C">
            <w:pPr>
              <w:pStyle w:val="PartSubtitle"/>
              <w:spacing w:before="0" w:after="0"/>
              <w:ind w:left="0" w:firstLine="0"/>
              <w:rPr>
                <w:color w:val="auto"/>
                <w:sz w:val="22"/>
              </w:rPr>
            </w:pPr>
          </w:p>
        </w:tc>
      </w:tr>
      <w:tr w:rsidR="00D55668" w14:paraId="6F83AD61" w14:textId="77777777" w:rsidTr="00AB7C3C">
        <w:trPr>
          <w:jc w:val="center"/>
        </w:trPr>
        <w:tc>
          <w:tcPr>
            <w:tcW w:w="2004" w:type="dxa"/>
          </w:tcPr>
          <w:p w14:paraId="04D8521B" w14:textId="77777777" w:rsidR="00D55668" w:rsidRDefault="00D55668" w:rsidP="00AB7C3C">
            <w:pPr>
              <w:pStyle w:val="PartSubtitle"/>
              <w:spacing w:before="0" w:after="0"/>
              <w:ind w:left="0" w:firstLine="0"/>
              <w:rPr>
                <w:color w:val="auto"/>
                <w:sz w:val="22"/>
              </w:rPr>
            </w:pPr>
            <w:r>
              <w:rPr>
                <w:color w:val="auto"/>
                <w:sz w:val="22"/>
              </w:rPr>
              <w:t>Predators</w:t>
            </w:r>
          </w:p>
        </w:tc>
        <w:tc>
          <w:tcPr>
            <w:tcW w:w="2062" w:type="dxa"/>
          </w:tcPr>
          <w:p w14:paraId="79D275E0" w14:textId="77777777" w:rsidR="00D55668"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1A0108B0" w14:textId="77777777" w:rsidR="00D55668" w:rsidRDefault="00D55668" w:rsidP="00AB7C3C">
            <w:pPr>
              <w:pStyle w:val="PartSubtitle"/>
              <w:spacing w:before="0" w:after="0"/>
              <w:ind w:left="0" w:firstLine="0"/>
              <w:jc w:val="center"/>
              <w:rPr>
                <w:color w:val="auto"/>
                <w:sz w:val="22"/>
              </w:rPr>
            </w:pPr>
            <w:r>
              <w:rPr>
                <w:color w:val="auto"/>
                <w:sz w:val="22"/>
              </w:rPr>
              <w:t>N</w:t>
            </w:r>
          </w:p>
        </w:tc>
        <w:tc>
          <w:tcPr>
            <w:tcW w:w="4601" w:type="dxa"/>
          </w:tcPr>
          <w:p w14:paraId="34B71A96" w14:textId="77777777" w:rsidR="00D55668" w:rsidRPr="003A603C" w:rsidRDefault="00D55668" w:rsidP="00AB7C3C">
            <w:pPr>
              <w:pStyle w:val="PartSubtitle"/>
              <w:spacing w:before="0" w:after="0"/>
              <w:ind w:left="0" w:firstLine="0"/>
              <w:rPr>
                <w:color w:val="auto"/>
                <w:sz w:val="22"/>
              </w:rPr>
            </w:pPr>
          </w:p>
        </w:tc>
      </w:tr>
      <w:tr w:rsidR="00D55668" w14:paraId="190E460F" w14:textId="77777777" w:rsidTr="00AB7C3C">
        <w:trPr>
          <w:jc w:val="center"/>
        </w:trPr>
        <w:tc>
          <w:tcPr>
            <w:tcW w:w="2004" w:type="dxa"/>
          </w:tcPr>
          <w:p w14:paraId="299F479E" w14:textId="77777777" w:rsidR="00D55668" w:rsidRDefault="00D55668" w:rsidP="00AB7C3C">
            <w:pPr>
              <w:pStyle w:val="PartSubtitle"/>
              <w:spacing w:before="0" w:after="0"/>
              <w:ind w:left="0" w:firstLine="0"/>
              <w:rPr>
                <w:color w:val="auto"/>
                <w:sz w:val="22"/>
              </w:rPr>
            </w:pPr>
            <w:r>
              <w:rPr>
                <w:color w:val="auto"/>
                <w:sz w:val="22"/>
              </w:rPr>
              <w:t>Structural damage and erosion</w:t>
            </w:r>
          </w:p>
        </w:tc>
        <w:tc>
          <w:tcPr>
            <w:tcW w:w="2062" w:type="dxa"/>
          </w:tcPr>
          <w:p w14:paraId="5E8B4918" w14:textId="77777777" w:rsidR="00D55668"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20800F9D" w14:textId="77777777" w:rsidR="00D55668" w:rsidRDefault="00D55668" w:rsidP="00AB7C3C">
            <w:pPr>
              <w:pStyle w:val="PartSubtitle"/>
              <w:spacing w:before="0" w:after="0"/>
              <w:ind w:left="0" w:firstLine="0"/>
              <w:jc w:val="center"/>
              <w:rPr>
                <w:color w:val="auto"/>
                <w:sz w:val="22"/>
              </w:rPr>
            </w:pPr>
            <w:r>
              <w:rPr>
                <w:color w:val="auto"/>
                <w:sz w:val="22"/>
              </w:rPr>
              <w:t>N</w:t>
            </w:r>
          </w:p>
        </w:tc>
        <w:tc>
          <w:tcPr>
            <w:tcW w:w="4601" w:type="dxa"/>
          </w:tcPr>
          <w:p w14:paraId="6BE3B11B" w14:textId="77777777" w:rsidR="00D55668" w:rsidRPr="003A603C" w:rsidRDefault="00D55668" w:rsidP="00AB7C3C">
            <w:pPr>
              <w:pStyle w:val="PartSubtitle"/>
              <w:spacing w:before="0" w:after="0"/>
              <w:ind w:left="0" w:firstLine="0"/>
              <w:rPr>
                <w:color w:val="auto"/>
                <w:sz w:val="22"/>
              </w:rPr>
            </w:pPr>
          </w:p>
        </w:tc>
      </w:tr>
    </w:tbl>
    <w:p w14:paraId="53A25AA1" w14:textId="2D265EAA" w:rsidR="00D55668" w:rsidRDefault="00D55668" w:rsidP="00D55668">
      <w:pPr>
        <w:pStyle w:val="Caption"/>
      </w:pPr>
      <w:r>
        <w:t xml:space="preserve">Table </w:t>
      </w:r>
      <w:r w:rsidR="006E7554">
        <w:t>44 cont.</w:t>
      </w:r>
      <w:r>
        <w:t xml:space="preserve">: </w:t>
      </w:r>
    </w:p>
    <w:tbl>
      <w:tblPr>
        <w:tblStyle w:val="TableGrid"/>
        <w:tblW w:w="10226" w:type="dxa"/>
        <w:jc w:val="center"/>
        <w:tblLayout w:type="fixed"/>
        <w:tblLook w:val="04A0" w:firstRow="1" w:lastRow="0" w:firstColumn="1" w:lastColumn="0" w:noHBand="0" w:noVBand="1"/>
        <w:tblCaption w:val="Table 44 continued"/>
        <w:tblDescription w:val="Summary of indicators of seagrass that were examined as part of the qualitative analyses. This table outlines the indicators that were monitored and analysed and highlights which were important through the statistical models developed."/>
      </w:tblPr>
      <w:tblGrid>
        <w:gridCol w:w="2004"/>
        <w:gridCol w:w="2062"/>
        <w:gridCol w:w="1559"/>
        <w:gridCol w:w="4601"/>
      </w:tblGrid>
      <w:tr w:rsidR="00D55668" w14:paraId="5665C846" w14:textId="77777777" w:rsidTr="00AB7C3C">
        <w:trPr>
          <w:jc w:val="center"/>
        </w:trPr>
        <w:tc>
          <w:tcPr>
            <w:tcW w:w="2004" w:type="dxa"/>
            <w:shd w:val="clear" w:color="auto" w:fill="DDDDDD"/>
          </w:tcPr>
          <w:p w14:paraId="167BC0A3"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Indicator</w:t>
            </w:r>
          </w:p>
        </w:tc>
        <w:tc>
          <w:tcPr>
            <w:tcW w:w="2062" w:type="dxa"/>
            <w:shd w:val="clear" w:color="auto" w:fill="DDDDDD"/>
          </w:tcPr>
          <w:p w14:paraId="2499E124"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 xml:space="preserve">Identified by </w:t>
            </w:r>
            <w:r>
              <w:rPr>
                <w:color w:val="auto"/>
                <w:sz w:val="24"/>
                <w:szCs w:val="24"/>
              </w:rPr>
              <w:t>QM</w:t>
            </w:r>
          </w:p>
        </w:tc>
        <w:tc>
          <w:tcPr>
            <w:tcW w:w="1559" w:type="dxa"/>
            <w:shd w:val="clear" w:color="auto" w:fill="DDDDDD"/>
          </w:tcPr>
          <w:p w14:paraId="3E5EF732"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Collected and Assessed?</w:t>
            </w:r>
          </w:p>
        </w:tc>
        <w:tc>
          <w:tcPr>
            <w:tcW w:w="4601" w:type="dxa"/>
            <w:shd w:val="clear" w:color="auto" w:fill="DDDDDD"/>
          </w:tcPr>
          <w:p w14:paraId="5C3E2030"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Identified through Statistical Analyses</w:t>
            </w:r>
          </w:p>
        </w:tc>
      </w:tr>
      <w:tr w:rsidR="00D55668" w14:paraId="5731ADB2" w14:textId="77777777" w:rsidTr="00AB7C3C">
        <w:trPr>
          <w:jc w:val="center"/>
        </w:trPr>
        <w:tc>
          <w:tcPr>
            <w:tcW w:w="2004" w:type="dxa"/>
          </w:tcPr>
          <w:p w14:paraId="19C1026B" w14:textId="77777777" w:rsidR="00D55668" w:rsidRDefault="00D55668" w:rsidP="00AB7C3C">
            <w:pPr>
              <w:pStyle w:val="PartSubtitle"/>
              <w:spacing w:before="0" w:after="0"/>
              <w:ind w:left="0" w:firstLine="0"/>
              <w:rPr>
                <w:color w:val="auto"/>
                <w:sz w:val="22"/>
              </w:rPr>
            </w:pPr>
            <w:r>
              <w:rPr>
                <w:color w:val="auto"/>
                <w:sz w:val="22"/>
              </w:rPr>
              <w:t>Herbicide</w:t>
            </w:r>
          </w:p>
        </w:tc>
        <w:tc>
          <w:tcPr>
            <w:tcW w:w="2062" w:type="dxa"/>
          </w:tcPr>
          <w:p w14:paraId="1C86864F" w14:textId="77777777" w:rsidR="00D55668" w:rsidRPr="003A603C" w:rsidRDefault="00D55668" w:rsidP="00AB7C3C">
            <w:pPr>
              <w:pStyle w:val="PartSubtitle"/>
              <w:spacing w:before="0" w:after="0"/>
              <w:ind w:left="0" w:firstLine="0"/>
              <w:jc w:val="center"/>
              <w:rPr>
                <w:color w:val="auto"/>
                <w:sz w:val="22"/>
              </w:rPr>
            </w:pPr>
            <w:r w:rsidRPr="00F259FB">
              <w:rPr>
                <w:color w:val="00B0F0"/>
                <w:sz w:val="22"/>
              </w:rPr>
              <w:t>Y</w:t>
            </w:r>
          </w:p>
        </w:tc>
        <w:tc>
          <w:tcPr>
            <w:tcW w:w="1559" w:type="dxa"/>
          </w:tcPr>
          <w:p w14:paraId="6FDB4A74"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4601" w:type="dxa"/>
          </w:tcPr>
          <w:p w14:paraId="4AC44877" w14:textId="77777777" w:rsidR="00D55668" w:rsidRPr="00751BF1" w:rsidRDefault="00D55668" w:rsidP="00AB7C3C">
            <w:pPr>
              <w:pStyle w:val="PartSubtitle"/>
              <w:spacing w:before="0" w:after="0"/>
              <w:ind w:left="0" w:firstLine="0"/>
              <w:rPr>
                <w:color w:val="auto"/>
                <w:sz w:val="22"/>
                <w:u w:val="single"/>
              </w:rPr>
            </w:pPr>
            <w:r w:rsidRPr="00751BF1">
              <w:rPr>
                <w:color w:val="auto"/>
                <w:sz w:val="22"/>
                <w:u w:val="single"/>
              </w:rPr>
              <w:t>Seagrass Abundance:</w:t>
            </w:r>
          </w:p>
          <w:p w14:paraId="671CCEAD" w14:textId="77777777" w:rsidR="00D55668" w:rsidRPr="003A603C" w:rsidRDefault="00D55668" w:rsidP="00AB7C3C">
            <w:pPr>
              <w:pStyle w:val="PartSubtitle"/>
              <w:spacing w:before="0" w:after="0"/>
              <w:ind w:left="0" w:firstLine="0"/>
              <w:rPr>
                <w:color w:val="auto"/>
                <w:sz w:val="22"/>
              </w:rPr>
            </w:pPr>
            <w:r>
              <w:rPr>
                <w:color w:val="auto"/>
                <w:sz w:val="22"/>
              </w:rPr>
              <w:t>PSII-HEQ (integrated from the pesticide sub-program) was highlighted as a potentially important environmental predictor at reef subtidal sites</w:t>
            </w:r>
          </w:p>
        </w:tc>
      </w:tr>
      <w:tr w:rsidR="00D55668" w14:paraId="67A897B4" w14:textId="77777777" w:rsidTr="00AB7C3C">
        <w:trPr>
          <w:jc w:val="center"/>
        </w:trPr>
        <w:tc>
          <w:tcPr>
            <w:tcW w:w="2004" w:type="dxa"/>
          </w:tcPr>
          <w:p w14:paraId="27E16041" w14:textId="77777777" w:rsidR="00D55668" w:rsidRDefault="00D55668" w:rsidP="00AB7C3C">
            <w:pPr>
              <w:pStyle w:val="PartSubtitle"/>
              <w:spacing w:before="0" w:after="0"/>
              <w:ind w:left="0" w:firstLine="0"/>
              <w:rPr>
                <w:color w:val="auto"/>
                <w:sz w:val="22"/>
              </w:rPr>
            </w:pPr>
            <w:r>
              <w:rPr>
                <w:color w:val="auto"/>
                <w:sz w:val="22"/>
              </w:rPr>
              <w:t>Seagrass Flowers and fruits</w:t>
            </w:r>
          </w:p>
        </w:tc>
        <w:tc>
          <w:tcPr>
            <w:tcW w:w="2062" w:type="dxa"/>
          </w:tcPr>
          <w:p w14:paraId="0C36683F"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1559" w:type="dxa"/>
          </w:tcPr>
          <w:p w14:paraId="1E49E911"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4601" w:type="dxa"/>
          </w:tcPr>
          <w:p w14:paraId="147F0326" w14:textId="77777777" w:rsidR="00D55668" w:rsidRPr="003A603C" w:rsidRDefault="00D55668" w:rsidP="00AB7C3C">
            <w:pPr>
              <w:pStyle w:val="PartSubtitle"/>
              <w:spacing w:before="0" w:after="0"/>
              <w:ind w:left="0" w:firstLine="0"/>
              <w:rPr>
                <w:color w:val="auto"/>
                <w:sz w:val="22"/>
              </w:rPr>
            </w:pPr>
            <w:r>
              <w:rPr>
                <w:color w:val="auto"/>
                <w:sz w:val="22"/>
              </w:rPr>
              <w:t>We did not investigate this indicator specifically in our modelling.</w:t>
            </w:r>
          </w:p>
        </w:tc>
      </w:tr>
      <w:tr w:rsidR="00D55668" w14:paraId="52BF8B6B" w14:textId="77777777" w:rsidTr="00AB7C3C">
        <w:trPr>
          <w:jc w:val="center"/>
        </w:trPr>
        <w:tc>
          <w:tcPr>
            <w:tcW w:w="2004" w:type="dxa"/>
          </w:tcPr>
          <w:p w14:paraId="49D0B87F" w14:textId="77777777" w:rsidR="00D55668" w:rsidRDefault="00D55668" w:rsidP="00AB7C3C">
            <w:pPr>
              <w:pStyle w:val="PartSubtitle"/>
              <w:spacing w:before="0" w:after="0"/>
              <w:ind w:left="0" w:firstLine="0"/>
              <w:rPr>
                <w:color w:val="auto"/>
                <w:sz w:val="22"/>
              </w:rPr>
            </w:pPr>
            <w:r>
              <w:rPr>
                <w:color w:val="auto"/>
                <w:sz w:val="22"/>
              </w:rPr>
              <w:t>Seagrass Seeds</w:t>
            </w:r>
          </w:p>
        </w:tc>
        <w:tc>
          <w:tcPr>
            <w:tcW w:w="2062" w:type="dxa"/>
          </w:tcPr>
          <w:p w14:paraId="6742AD63"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1559" w:type="dxa"/>
          </w:tcPr>
          <w:p w14:paraId="04029339"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4601" w:type="dxa"/>
          </w:tcPr>
          <w:p w14:paraId="71D6A687" w14:textId="77777777" w:rsidR="00D55668" w:rsidRPr="003A603C" w:rsidRDefault="00D55668" w:rsidP="00AB7C3C">
            <w:pPr>
              <w:pStyle w:val="PartSubtitle"/>
              <w:spacing w:before="0" w:after="0"/>
              <w:ind w:left="0" w:firstLine="0"/>
              <w:rPr>
                <w:color w:val="auto"/>
                <w:sz w:val="22"/>
              </w:rPr>
            </w:pPr>
            <w:r>
              <w:rPr>
                <w:color w:val="auto"/>
                <w:sz w:val="22"/>
              </w:rPr>
              <w:t>We did not investigate this indicator specifically in our modelling.</w:t>
            </w:r>
          </w:p>
        </w:tc>
      </w:tr>
      <w:tr w:rsidR="00D55668" w14:paraId="1CDFDC9E" w14:textId="77777777" w:rsidTr="00AB7C3C">
        <w:trPr>
          <w:jc w:val="center"/>
        </w:trPr>
        <w:tc>
          <w:tcPr>
            <w:tcW w:w="2004" w:type="dxa"/>
          </w:tcPr>
          <w:p w14:paraId="195463D0" w14:textId="77777777" w:rsidR="00D55668" w:rsidRDefault="00D55668" w:rsidP="00AB7C3C">
            <w:pPr>
              <w:pStyle w:val="PartSubtitle"/>
              <w:spacing w:before="0" w:after="0"/>
              <w:ind w:left="0" w:firstLine="0"/>
              <w:rPr>
                <w:color w:val="auto"/>
                <w:sz w:val="22"/>
              </w:rPr>
            </w:pPr>
            <w:r>
              <w:rPr>
                <w:color w:val="auto"/>
                <w:sz w:val="22"/>
              </w:rPr>
              <w:t>Turtles</w:t>
            </w:r>
          </w:p>
        </w:tc>
        <w:tc>
          <w:tcPr>
            <w:tcW w:w="2062" w:type="dxa"/>
          </w:tcPr>
          <w:p w14:paraId="5585D12B"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09B637B7"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601" w:type="dxa"/>
          </w:tcPr>
          <w:p w14:paraId="2E8419D5" w14:textId="77777777" w:rsidR="00D55668" w:rsidRPr="003A603C" w:rsidRDefault="00D55668" w:rsidP="00AB7C3C">
            <w:pPr>
              <w:pStyle w:val="PartSubtitle"/>
              <w:spacing w:before="0" w:after="0"/>
              <w:ind w:left="0" w:firstLine="0"/>
              <w:rPr>
                <w:color w:val="auto"/>
                <w:sz w:val="22"/>
              </w:rPr>
            </w:pPr>
          </w:p>
        </w:tc>
      </w:tr>
      <w:tr w:rsidR="00D55668" w14:paraId="72062F98" w14:textId="77777777" w:rsidTr="00AB7C3C">
        <w:trPr>
          <w:jc w:val="center"/>
        </w:trPr>
        <w:tc>
          <w:tcPr>
            <w:tcW w:w="2004" w:type="dxa"/>
          </w:tcPr>
          <w:p w14:paraId="531F63E0" w14:textId="77777777" w:rsidR="00D55668" w:rsidRDefault="00D55668" w:rsidP="00AB7C3C">
            <w:pPr>
              <w:pStyle w:val="PartSubtitle"/>
              <w:spacing w:before="0" w:after="0"/>
              <w:ind w:left="0" w:firstLine="0"/>
              <w:rPr>
                <w:color w:val="auto"/>
                <w:sz w:val="22"/>
              </w:rPr>
            </w:pPr>
            <w:r>
              <w:rPr>
                <w:color w:val="auto"/>
                <w:sz w:val="22"/>
              </w:rPr>
              <w:t>Temperature &gt; or &lt; threshold</w:t>
            </w:r>
          </w:p>
        </w:tc>
        <w:tc>
          <w:tcPr>
            <w:tcW w:w="2062" w:type="dxa"/>
          </w:tcPr>
          <w:p w14:paraId="76477757" w14:textId="77777777" w:rsidR="00D55668" w:rsidRPr="003A603C" w:rsidRDefault="00D55668" w:rsidP="00AB7C3C">
            <w:pPr>
              <w:pStyle w:val="PartSubtitle"/>
              <w:spacing w:before="0" w:after="0"/>
              <w:ind w:left="0" w:firstLine="0"/>
              <w:jc w:val="center"/>
              <w:rPr>
                <w:color w:val="auto"/>
                <w:sz w:val="22"/>
              </w:rPr>
            </w:pPr>
            <w:r w:rsidRPr="007B553A">
              <w:rPr>
                <w:color w:val="00B0F0"/>
                <w:sz w:val="22"/>
              </w:rPr>
              <w:t>N</w:t>
            </w:r>
          </w:p>
        </w:tc>
        <w:tc>
          <w:tcPr>
            <w:tcW w:w="1559" w:type="dxa"/>
          </w:tcPr>
          <w:p w14:paraId="2EBA452F" w14:textId="77777777" w:rsidR="00D55668" w:rsidRPr="00D853E2" w:rsidRDefault="00D55668" w:rsidP="00AB7C3C">
            <w:pPr>
              <w:pStyle w:val="PartSubtitle"/>
              <w:spacing w:before="0" w:after="0"/>
              <w:ind w:left="0" w:firstLine="0"/>
              <w:jc w:val="center"/>
              <w:rPr>
                <w:color w:val="00B0F0"/>
                <w:sz w:val="22"/>
              </w:rPr>
            </w:pPr>
            <w:r w:rsidRPr="00D853E2">
              <w:rPr>
                <w:color w:val="00B0F0"/>
                <w:sz w:val="22"/>
              </w:rPr>
              <w:t>Y</w:t>
            </w:r>
          </w:p>
        </w:tc>
        <w:tc>
          <w:tcPr>
            <w:tcW w:w="4601" w:type="dxa"/>
          </w:tcPr>
          <w:p w14:paraId="3AFCEA3A" w14:textId="77777777" w:rsidR="00D55668" w:rsidRPr="00751BF1" w:rsidRDefault="00D55668" w:rsidP="00AB7C3C">
            <w:pPr>
              <w:pStyle w:val="PartSubtitle"/>
              <w:spacing w:before="0" w:after="0"/>
              <w:ind w:left="0" w:firstLine="0"/>
              <w:rPr>
                <w:color w:val="auto"/>
                <w:sz w:val="22"/>
                <w:u w:val="single"/>
              </w:rPr>
            </w:pPr>
            <w:r w:rsidRPr="00751BF1">
              <w:rPr>
                <w:color w:val="auto"/>
                <w:sz w:val="22"/>
                <w:u w:val="single"/>
              </w:rPr>
              <w:t>Seagrass Abundance:</w:t>
            </w:r>
          </w:p>
          <w:p w14:paraId="13B277DC" w14:textId="77777777" w:rsidR="00D55668" w:rsidRDefault="00D55668" w:rsidP="00AB7C3C">
            <w:pPr>
              <w:pStyle w:val="PartSubtitle"/>
              <w:spacing w:before="0" w:after="0"/>
              <w:ind w:left="0" w:firstLine="0"/>
              <w:rPr>
                <w:color w:val="auto"/>
                <w:sz w:val="22"/>
              </w:rPr>
            </w:pPr>
            <w:r>
              <w:rPr>
                <w:color w:val="auto"/>
                <w:sz w:val="22"/>
              </w:rPr>
              <w:t>Temperature highlighted as a strong predictor for the estuarine intertidal sites.</w:t>
            </w:r>
          </w:p>
          <w:p w14:paraId="40ACDCA8" w14:textId="77777777" w:rsidR="00D55668" w:rsidRDefault="00D55668" w:rsidP="00AB7C3C">
            <w:pPr>
              <w:pStyle w:val="PartSubtitle"/>
              <w:spacing w:before="0" w:after="0"/>
              <w:ind w:left="0" w:firstLine="0"/>
              <w:rPr>
                <w:color w:val="auto"/>
                <w:sz w:val="22"/>
              </w:rPr>
            </w:pPr>
            <w:r>
              <w:rPr>
                <w:color w:val="auto"/>
                <w:sz w:val="22"/>
              </w:rPr>
              <w:t>Temperature was identified as a potentially important predictor at the coastal intertidal sites.</w:t>
            </w:r>
          </w:p>
          <w:p w14:paraId="4299F98A" w14:textId="77777777" w:rsidR="00D55668" w:rsidRDefault="00D55668" w:rsidP="00AB7C3C">
            <w:pPr>
              <w:pStyle w:val="PartSubtitle"/>
              <w:spacing w:before="0" w:after="0"/>
              <w:ind w:left="0" w:firstLine="0"/>
              <w:rPr>
                <w:color w:val="auto"/>
                <w:sz w:val="22"/>
              </w:rPr>
            </w:pPr>
          </w:p>
          <w:p w14:paraId="2806FB2D" w14:textId="77777777" w:rsidR="00D55668" w:rsidRPr="00751BF1" w:rsidRDefault="00D55668" w:rsidP="00AB7C3C">
            <w:pPr>
              <w:pStyle w:val="PartSubtitle"/>
              <w:spacing w:before="0" w:after="0"/>
              <w:ind w:left="0" w:firstLine="0"/>
              <w:rPr>
                <w:color w:val="auto"/>
                <w:sz w:val="22"/>
                <w:u w:val="single"/>
              </w:rPr>
            </w:pPr>
            <w:r w:rsidRPr="00751BF1">
              <w:rPr>
                <w:color w:val="auto"/>
                <w:sz w:val="22"/>
                <w:u w:val="single"/>
              </w:rPr>
              <w:t>Presence/Absence:</w:t>
            </w:r>
          </w:p>
          <w:p w14:paraId="2EDEB13C" w14:textId="77777777" w:rsidR="00D55668" w:rsidRDefault="00D55668" w:rsidP="00AB7C3C">
            <w:pPr>
              <w:pStyle w:val="PartSubtitle"/>
              <w:spacing w:before="0" w:after="0"/>
              <w:ind w:left="0" w:firstLine="0"/>
              <w:rPr>
                <w:color w:val="auto"/>
                <w:sz w:val="22"/>
              </w:rPr>
            </w:pPr>
            <w:r>
              <w:rPr>
                <w:color w:val="auto"/>
                <w:sz w:val="22"/>
              </w:rPr>
              <w:t>Temperature highlighted as a potentially important environmental predictor at estuarine intertidal, coastal intertidal sites and reef subtidal sites.</w:t>
            </w:r>
          </w:p>
          <w:p w14:paraId="30421401" w14:textId="77777777" w:rsidR="00D55668" w:rsidRPr="003A603C" w:rsidRDefault="00D55668" w:rsidP="00AB7C3C">
            <w:pPr>
              <w:pStyle w:val="PartSubtitle"/>
              <w:spacing w:before="0" w:after="0"/>
              <w:ind w:left="0" w:firstLine="0"/>
              <w:rPr>
                <w:color w:val="auto"/>
                <w:sz w:val="22"/>
              </w:rPr>
            </w:pPr>
          </w:p>
        </w:tc>
      </w:tr>
      <w:tr w:rsidR="00D55668" w14:paraId="41FC7A4C" w14:textId="77777777" w:rsidTr="00AB7C3C">
        <w:trPr>
          <w:jc w:val="center"/>
        </w:trPr>
        <w:tc>
          <w:tcPr>
            <w:tcW w:w="2004" w:type="dxa"/>
          </w:tcPr>
          <w:p w14:paraId="725CD420" w14:textId="77777777" w:rsidR="00D55668" w:rsidRDefault="00D55668" w:rsidP="00AB7C3C">
            <w:pPr>
              <w:pStyle w:val="PartSubtitle"/>
              <w:spacing w:before="0" w:after="0"/>
              <w:ind w:left="0" w:firstLine="0"/>
              <w:rPr>
                <w:color w:val="auto"/>
                <w:sz w:val="22"/>
              </w:rPr>
            </w:pPr>
            <w:r>
              <w:rPr>
                <w:color w:val="auto"/>
                <w:sz w:val="22"/>
              </w:rPr>
              <w:t>Flow</w:t>
            </w:r>
          </w:p>
        </w:tc>
        <w:tc>
          <w:tcPr>
            <w:tcW w:w="2062" w:type="dxa"/>
          </w:tcPr>
          <w:p w14:paraId="6E42BDD8" w14:textId="77777777" w:rsidR="00D55668"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1179E8CE" w14:textId="77777777" w:rsidR="00D55668" w:rsidRPr="00D853E2" w:rsidRDefault="00D55668" w:rsidP="00AB7C3C">
            <w:pPr>
              <w:pStyle w:val="PartSubtitle"/>
              <w:spacing w:before="0" w:after="0"/>
              <w:ind w:left="0" w:firstLine="0"/>
              <w:jc w:val="center"/>
              <w:rPr>
                <w:color w:val="00B0F0"/>
                <w:sz w:val="22"/>
              </w:rPr>
            </w:pPr>
            <w:r>
              <w:rPr>
                <w:color w:val="00B0F0"/>
                <w:sz w:val="22"/>
              </w:rPr>
              <w:t xml:space="preserve">Y </w:t>
            </w:r>
          </w:p>
        </w:tc>
        <w:tc>
          <w:tcPr>
            <w:tcW w:w="4601" w:type="dxa"/>
          </w:tcPr>
          <w:p w14:paraId="0CE4D884" w14:textId="77777777" w:rsidR="00D55668" w:rsidRPr="00751BF1" w:rsidRDefault="00D55668" w:rsidP="00AB7C3C">
            <w:pPr>
              <w:pStyle w:val="PartSubtitle"/>
              <w:spacing w:before="0" w:after="0"/>
              <w:ind w:left="0" w:firstLine="0"/>
              <w:rPr>
                <w:color w:val="auto"/>
                <w:sz w:val="22"/>
                <w:u w:val="single"/>
              </w:rPr>
            </w:pPr>
            <w:r w:rsidRPr="00751BF1">
              <w:rPr>
                <w:color w:val="auto"/>
                <w:sz w:val="22"/>
                <w:u w:val="single"/>
              </w:rPr>
              <w:t>Presence/Absence:</w:t>
            </w:r>
          </w:p>
          <w:p w14:paraId="425303D7" w14:textId="77777777" w:rsidR="00D55668" w:rsidRDefault="00D55668" w:rsidP="00AB7C3C">
            <w:pPr>
              <w:pStyle w:val="PartSubtitle"/>
              <w:spacing w:before="0" w:after="0"/>
              <w:ind w:left="0" w:firstLine="0"/>
              <w:rPr>
                <w:color w:val="auto"/>
                <w:sz w:val="22"/>
              </w:rPr>
            </w:pPr>
            <w:r>
              <w:rPr>
                <w:color w:val="auto"/>
                <w:sz w:val="22"/>
              </w:rPr>
              <w:t xml:space="preserve">Flow highlighted as a potentially important environmental predictor at reef intertidal sites and reef </w:t>
            </w:r>
          </w:p>
          <w:p w14:paraId="05C71850" w14:textId="77777777" w:rsidR="00D55668" w:rsidRDefault="00D55668" w:rsidP="00AB7C3C">
            <w:pPr>
              <w:pStyle w:val="PartSubtitle"/>
              <w:spacing w:before="0" w:after="0"/>
              <w:ind w:left="0" w:firstLine="0"/>
              <w:rPr>
                <w:color w:val="auto"/>
                <w:sz w:val="22"/>
              </w:rPr>
            </w:pPr>
            <w:r>
              <w:rPr>
                <w:color w:val="auto"/>
                <w:sz w:val="22"/>
              </w:rPr>
              <w:t>sub-tidal sites.</w:t>
            </w:r>
          </w:p>
        </w:tc>
      </w:tr>
      <w:tr w:rsidR="00D55668" w14:paraId="6C514DF1" w14:textId="77777777" w:rsidTr="00AB7C3C">
        <w:trPr>
          <w:jc w:val="center"/>
        </w:trPr>
        <w:tc>
          <w:tcPr>
            <w:tcW w:w="2004" w:type="dxa"/>
          </w:tcPr>
          <w:p w14:paraId="0DEC8928" w14:textId="77777777" w:rsidR="00D55668" w:rsidRDefault="00D55668" w:rsidP="00AB7C3C">
            <w:pPr>
              <w:pStyle w:val="PartSubtitle"/>
              <w:spacing w:before="0" w:after="0"/>
              <w:ind w:left="0" w:firstLine="0"/>
              <w:rPr>
                <w:color w:val="auto"/>
                <w:sz w:val="22"/>
              </w:rPr>
            </w:pPr>
            <w:r>
              <w:rPr>
                <w:color w:val="auto"/>
                <w:sz w:val="22"/>
              </w:rPr>
              <w:t>Algae Cover</w:t>
            </w:r>
          </w:p>
        </w:tc>
        <w:tc>
          <w:tcPr>
            <w:tcW w:w="2062" w:type="dxa"/>
          </w:tcPr>
          <w:p w14:paraId="46568B50" w14:textId="77777777" w:rsidR="00D55668"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012B565B" w14:textId="77777777" w:rsidR="00D55668" w:rsidRPr="00D853E2" w:rsidRDefault="00D55668" w:rsidP="00AB7C3C">
            <w:pPr>
              <w:pStyle w:val="PartSubtitle"/>
              <w:spacing w:before="0" w:after="0"/>
              <w:ind w:left="0" w:firstLine="0"/>
              <w:jc w:val="center"/>
              <w:rPr>
                <w:color w:val="00B0F0"/>
                <w:sz w:val="22"/>
              </w:rPr>
            </w:pPr>
            <w:r>
              <w:rPr>
                <w:color w:val="00B0F0"/>
                <w:sz w:val="22"/>
              </w:rPr>
              <w:t>Y</w:t>
            </w:r>
          </w:p>
        </w:tc>
        <w:tc>
          <w:tcPr>
            <w:tcW w:w="4601" w:type="dxa"/>
          </w:tcPr>
          <w:p w14:paraId="769C8FD0" w14:textId="77777777" w:rsidR="00D55668" w:rsidRPr="00751BF1" w:rsidRDefault="00D55668" w:rsidP="00AB7C3C">
            <w:pPr>
              <w:pStyle w:val="PartSubtitle"/>
              <w:spacing w:before="0" w:after="0"/>
              <w:ind w:left="0" w:firstLine="0"/>
              <w:rPr>
                <w:color w:val="auto"/>
                <w:sz w:val="22"/>
                <w:u w:val="single"/>
              </w:rPr>
            </w:pPr>
            <w:r w:rsidRPr="00751BF1">
              <w:rPr>
                <w:color w:val="auto"/>
                <w:sz w:val="22"/>
                <w:u w:val="single"/>
              </w:rPr>
              <w:t>Presence/Absence:</w:t>
            </w:r>
          </w:p>
          <w:p w14:paraId="6F460596" w14:textId="77777777" w:rsidR="00D55668" w:rsidRDefault="00D55668" w:rsidP="00AB7C3C">
            <w:pPr>
              <w:pStyle w:val="PartSubtitle"/>
              <w:spacing w:before="0" w:after="0"/>
              <w:ind w:left="0" w:firstLine="0"/>
              <w:rPr>
                <w:color w:val="auto"/>
                <w:sz w:val="22"/>
              </w:rPr>
            </w:pPr>
            <w:r>
              <w:rPr>
                <w:color w:val="auto"/>
                <w:sz w:val="22"/>
              </w:rPr>
              <w:t>Algae highlighted as a potentially important environmental predictor for reef intertidal, estuarine intertidal, coastal intertidal and reef subtidal sites.</w:t>
            </w:r>
          </w:p>
        </w:tc>
      </w:tr>
      <w:tr w:rsidR="00D55668" w14:paraId="3D4E5781" w14:textId="77777777" w:rsidTr="00AB7C3C">
        <w:trPr>
          <w:jc w:val="center"/>
        </w:trPr>
        <w:tc>
          <w:tcPr>
            <w:tcW w:w="2004" w:type="dxa"/>
          </w:tcPr>
          <w:p w14:paraId="0627F989" w14:textId="77777777" w:rsidR="00D55668" w:rsidRDefault="00D55668" w:rsidP="00AB7C3C">
            <w:pPr>
              <w:pStyle w:val="PartSubtitle"/>
              <w:spacing w:before="0" w:after="0"/>
              <w:ind w:left="0" w:firstLine="0"/>
              <w:rPr>
                <w:color w:val="auto"/>
                <w:sz w:val="22"/>
              </w:rPr>
            </w:pPr>
            <w:r>
              <w:rPr>
                <w:color w:val="auto"/>
                <w:sz w:val="22"/>
              </w:rPr>
              <w:t>Light</w:t>
            </w:r>
          </w:p>
        </w:tc>
        <w:tc>
          <w:tcPr>
            <w:tcW w:w="2062" w:type="dxa"/>
          </w:tcPr>
          <w:p w14:paraId="469CAE4C" w14:textId="77777777" w:rsidR="00D55668" w:rsidRDefault="00D55668" w:rsidP="00AB7C3C">
            <w:pPr>
              <w:pStyle w:val="PartSubtitle"/>
              <w:spacing w:before="0" w:after="0"/>
              <w:ind w:left="0" w:firstLine="0"/>
              <w:jc w:val="center"/>
              <w:rPr>
                <w:color w:val="auto"/>
                <w:sz w:val="22"/>
              </w:rPr>
            </w:pPr>
            <w:r>
              <w:rPr>
                <w:color w:val="auto"/>
                <w:sz w:val="22"/>
              </w:rPr>
              <w:t>Y</w:t>
            </w:r>
          </w:p>
          <w:p w14:paraId="03D775ED" w14:textId="77777777" w:rsidR="00D55668" w:rsidRDefault="00D55668" w:rsidP="00AB7C3C">
            <w:pPr>
              <w:pStyle w:val="PartSubtitle"/>
              <w:spacing w:before="0" w:after="0"/>
              <w:ind w:left="0" w:firstLine="0"/>
              <w:jc w:val="center"/>
              <w:rPr>
                <w:color w:val="auto"/>
                <w:sz w:val="22"/>
              </w:rPr>
            </w:pPr>
            <w:r>
              <w:rPr>
                <w:color w:val="auto"/>
                <w:sz w:val="22"/>
              </w:rPr>
              <w:t>(within model links)</w:t>
            </w:r>
          </w:p>
        </w:tc>
        <w:tc>
          <w:tcPr>
            <w:tcW w:w="1559" w:type="dxa"/>
          </w:tcPr>
          <w:p w14:paraId="7BD3B02E" w14:textId="77777777" w:rsidR="00D55668" w:rsidRDefault="00D55668" w:rsidP="00AB7C3C">
            <w:pPr>
              <w:pStyle w:val="PartSubtitle"/>
              <w:spacing w:before="0" w:after="0"/>
              <w:ind w:left="0" w:firstLine="0"/>
              <w:jc w:val="center"/>
              <w:rPr>
                <w:color w:val="00B0F0"/>
                <w:sz w:val="22"/>
              </w:rPr>
            </w:pPr>
            <w:r>
              <w:rPr>
                <w:color w:val="00B0F0"/>
                <w:sz w:val="22"/>
              </w:rPr>
              <w:t>Y</w:t>
            </w:r>
          </w:p>
        </w:tc>
        <w:tc>
          <w:tcPr>
            <w:tcW w:w="4601" w:type="dxa"/>
          </w:tcPr>
          <w:p w14:paraId="031ABF90" w14:textId="77777777" w:rsidR="00D55668" w:rsidRPr="00751BF1" w:rsidRDefault="00D55668" w:rsidP="00AB7C3C">
            <w:pPr>
              <w:pStyle w:val="PartSubtitle"/>
              <w:spacing w:before="0" w:after="0"/>
              <w:ind w:left="0" w:firstLine="0"/>
              <w:rPr>
                <w:color w:val="auto"/>
                <w:sz w:val="22"/>
                <w:u w:val="single"/>
              </w:rPr>
            </w:pPr>
            <w:r w:rsidRPr="00751BF1">
              <w:rPr>
                <w:color w:val="auto"/>
                <w:sz w:val="22"/>
                <w:u w:val="single"/>
              </w:rPr>
              <w:t>Presence/Absence:</w:t>
            </w:r>
          </w:p>
          <w:p w14:paraId="3433ABB0" w14:textId="77777777" w:rsidR="00D55668" w:rsidRDefault="00D55668" w:rsidP="00AB7C3C">
            <w:pPr>
              <w:pStyle w:val="PartSubtitle"/>
              <w:spacing w:before="0" w:after="0"/>
              <w:ind w:left="0" w:firstLine="0"/>
              <w:rPr>
                <w:color w:val="auto"/>
                <w:sz w:val="22"/>
              </w:rPr>
            </w:pPr>
            <w:r>
              <w:rPr>
                <w:color w:val="auto"/>
                <w:sz w:val="22"/>
              </w:rPr>
              <w:t>Algae highlighted as a potentially important environmental predictor for reef subtidal sites.</w:t>
            </w:r>
          </w:p>
        </w:tc>
      </w:tr>
    </w:tbl>
    <w:p w14:paraId="017FD52C" w14:textId="77777777" w:rsidR="00D55668" w:rsidRDefault="00D55668" w:rsidP="00D55668"/>
    <w:p w14:paraId="20219C47" w14:textId="77777777" w:rsidR="00D55668" w:rsidRDefault="00D55668" w:rsidP="00D55668">
      <w:pPr>
        <w:pStyle w:val="Caption"/>
      </w:pPr>
      <w:bookmarkStart w:id="367" w:name="_Ref403651891"/>
      <w:bookmarkStart w:id="368" w:name="_Toc410312985"/>
      <w:r>
        <w:t xml:space="preserve">Table </w:t>
      </w:r>
      <w:r w:rsidR="002119BB">
        <w:fldChar w:fldCharType="begin"/>
      </w:r>
      <w:r w:rsidR="002119BB">
        <w:instrText xml:space="preserve"> SEQ Table \* ARABIC </w:instrText>
      </w:r>
      <w:r w:rsidR="002119BB">
        <w:fldChar w:fldCharType="separate"/>
      </w:r>
      <w:r w:rsidR="006E7554">
        <w:rPr>
          <w:noProof/>
        </w:rPr>
        <w:t>45</w:t>
      </w:r>
      <w:r w:rsidR="002119BB">
        <w:rPr>
          <w:noProof/>
        </w:rPr>
        <w:fldChar w:fldCharType="end"/>
      </w:r>
      <w:bookmarkEnd w:id="367"/>
      <w:r>
        <w:t>: Summary of indicators of flood plumes that were examined as part of the qualitative analyses. This table outlines the indicators that were monitored and analysed and highlights which were important through the statistical models developed.</w:t>
      </w:r>
      <w:bookmarkEnd w:id="368"/>
    </w:p>
    <w:tbl>
      <w:tblPr>
        <w:tblStyle w:val="TableGrid"/>
        <w:tblW w:w="9517" w:type="dxa"/>
        <w:jc w:val="center"/>
        <w:tblLayout w:type="fixed"/>
        <w:tblLook w:val="04A0" w:firstRow="1" w:lastRow="0" w:firstColumn="1" w:lastColumn="0" w:noHBand="0" w:noVBand="1"/>
        <w:tblCaption w:val="Table 45"/>
        <w:tblDescription w:val="Summary of indicators of flood plumes that were examined as part of the qualitative analyses. This table outlines the indicators that were monitored and analysed and highlights which were important through the statistical models developed."/>
      </w:tblPr>
      <w:tblGrid>
        <w:gridCol w:w="2430"/>
        <w:gridCol w:w="1514"/>
        <w:gridCol w:w="1559"/>
        <w:gridCol w:w="4014"/>
      </w:tblGrid>
      <w:tr w:rsidR="00D55668" w14:paraId="60801E86" w14:textId="77777777" w:rsidTr="00AB7C3C">
        <w:trPr>
          <w:jc w:val="center"/>
        </w:trPr>
        <w:tc>
          <w:tcPr>
            <w:tcW w:w="2430" w:type="dxa"/>
            <w:shd w:val="clear" w:color="auto" w:fill="DDDDDD"/>
          </w:tcPr>
          <w:p w14:paraId="4475187A"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Indicator</w:t>
            </w:r>
          </w:p>
        </w:tc>
        <w:tc>
          <w:tcPr>
            <w:tcW w:w="1514" w:type="dxa"/>
            <w:shd w:val="clear" w:color="auto" w:fill="DDDDDD"/>
          </w:tcPr>
          <w:p w14:paraId="5B38C6A4"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 xml:space="preserve">Identified by </w:t>
            </w:r>
            <w:r>
              <w:rPr>
                <w:color w:val="auto"/>
                <w:sz w:val="24"/>
                <w:szCs w:val="24"/>
              </w:rPr>
              <w:t>QM</w:t>
            </w:r>
          </w:p>
        </w:tc>
        <w:tc>
          <w:tcPr>
            <w:tcW w:w="1559" w:type="dxa"/>
            <w:shd w:val="clear" w:color="auto" w:fill="DDDDDD"/>
          </w:tcPr>
          <w:p w14:paraId="2C295A4B"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Collected and Assessed?</w:t>
            </w:r>
          </w:p>
        </w:tc>
        <w:tc>
          <w:tcPr>
            <w:tcW w:w="4014" w:type="dxa"/>
            <w:shd w:val="clear" w:color="auto" w:fill="DDDDDD"/>
          </w:tcPr>
          <w:p w14:paraId="4979CB7C" w14:textId="77777777" w:rsidR="00D55668" w:rsidRPr="003A603C" w:rsidRDefault="00D55668" w:rsidP="00AB7C3C">
            <w:pPr>
              <w:pStyle w:val="PartSubtitle"/>
              <w:spacing w:before="0" w:after="0"/>
              <w:ind w:left="0" w:firstLine="0"/>
              <w:jc w:val="center"/>
              <w:rPr>
                <w:color w:val="auto"/>
                <w:sz w:val="24"/>
                <w:szCs w:val="24"/>
              </w:rPr>
            </w:pPr>
            <w:r w:rsidRPr="003A603C">
              <w:rPr>
                <w:color w:val="auto"/>
                <w:sz w:val="24"/>
                <w:szCs w:val="24"/>
              </w:rPr>
              <w:t>Identified through Statistical Analyses</w:t>
            </w:r>
          </w:p>
        </w:tc>
      </w:tr>
      <w:tr w:rsidR="00D55668" w14:paraId="3C6E4FAF" w14:textId="77777777" w:rsidTr="00AB7C3C">
        <w:trPr>
          <w:jc w:val="center"/>
        </w:trPr>
        <w:tc>
          <w:tcPr>
            <w:tcW w:w="2430" w:type="dxa"/>
          </w:tcPr>
          <w:p w14:paraId="68F113BF" w14:textId="77777777" w:rsidR="00D55668" w:rsidRDefault="00D55668" w:rsidP="00AB7C3C">
            <w:pPr>
              <w:pStyle w:val="PartSubtitle"/>
              <w:spacing w:before="0" w:after="0"/>
              <w:ind w:left="0" w:firstLine="0"/>
              <w:rPr>
                <w:color w:val="auto"/>
                <w:sz w:val="22"/>
              </w:rPr>
            </w:pPr>
            <w:r>
              <w:rPr>
                <w:color w:val="auto"/>
                <w:sz w:val="22"/>
              </w:rPr>
              <w:t>COTS larvae</w:t>
            </w:r>
          </w:p>
        </w:tc>
        <w:tc>
          <w:tcPr>
            <w:tcW w:w="1514" w:type="dxa"/>
          </w:tcPr>
          <w:p w14:paraId="038F84CB"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33E623A2"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014" w:type="dxa"/>
          </w:tcPr>
          <w:p w14:paraId="1EF1C70F" w14:textId="77777777" w:rsidR="00D55668" w:rsidRPr="003A603C" w:rsidRDefault="00D55668" w:rsidP="00AB7C3C">
            <w:pPr>
              <w:pStyle w:val="PartSubtitle"/>
              <w:spacing w:before="0" w:after="0"/>
              <w:ind w:left="0" w:firstLine="0"/>
              <w:rPr>
                <w:color w:val="auto"/>
                <w:sz w:val="22"/>
              </w:rPr>
            </w:pPr>
          </w:p>
        </w:tc>
      </w:tr>
      <w:tr w:rsidR="00D55668" w14:paraId="6C341A05" w14:textId="77777777" w:rsidTr="00AB7C3C">
        <w:trPr>
          <w:jc w:val="center"/>
        </w:trPr>
        <w:tc>
          <w:tcPr>
            <w:tcW w:w="2430" w:type="dxa"/>
          </w:tcPr>
          <w:p w14:paraId="6EF3C01E" w14:textId="77777777" w:rsidR="00D55668" w:rsidRDefault="00D55668" w:rsidP="00AB7C3C">
            <w:pPr>
              <w:pStyle w:val="PartSubtitle"/>
              <w:spacing w:before="0" w:after="0"/>
              <w:ind w:left="0" w:firstLine="0"/>
              <w:rPr>
                <w:color w:val="auto"/>
                <w:sz w:val="22"/>
              </w:rPr>
            </w:pPr>
            <w:r>
              <w:rPr>
                <w:color w:val="auto"/>
                <w:sz w:val="22"/>
              </w:rPr>
              <w:t>Particulate Nitrogen</w:t>
            </w:r>
          </w:p>
        </w:tc>
        <w:tc>
          <w:tcPr>
            <w:tcW w:w="1514" w:type="dxa"/>
          </w:tcPr>
          <w:p w14:paraId="181E2D0C"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1559" w:type="dxa"/>
          </w:tcPr>
          <w:p w14:paraId="58B2D96F"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4014" w:type="dxa"/>
          </w:tcPr>
          <w:p w14:paraId="604C5A61" w14:textId="77777777" w:rsidR="00D55668" w:rsidRPr="003A603C" w:rsidRDefault="00D55668" w:rsidP="00AB7C3C">
            <w:pPr>
              <w:pStyle w:val="PartSubtitle"/>
              <w:spacing w:before="0" w:after="0"/>
              <w:ind w:left="0" w:firstLine="0"/>
              <w:rPr>
                <w:color w:val="auto"/>
                <w:sz w:val="22"/>
              </w:rPr>
            </w:pPr>
          </w:p>
        </w:tc>
      </w:tr>
      <w:tr w:rsidR="00D55668" w14:paraId="5B036858" w14:textId="77777777" w:rsidTr="00AB7C3C">
        <w:trPr>
          <w:jc w:val="center"/>
        </w:trPr>
        <w:tc>
          <w:tcPr>
            <w:tcW w:w="2430" w:type="dxa"/>
          </w:tcPr>
          <w:p w14:paraId="25D72967" w14:textId="77777777" w:rsidR="00D55668" w:rsidRDefault="00D55668" w:rsidP="00AB7C3C">
            <w:pPr>
              <w:pStyle w:val="PartSubtitle"/>
              <w:spacing w:before="0" w:after="0"/>
              <w:ind w:left="0" w:firstLine="0"/>
              <w:rPr>
                <w:color w:val="auto"/>
                <w:sz w:val="22"/>
              </w:rPr>
            </w:pPr>
            <w:r>
              <w:rPr>
                <w:color w:val="auto"/>
                <w:sz w:val="22"/>
              </w:rPr>
              <w:t>River runoff</w:t>
            </w:r>
          </w:p>
        </w:tc>
        <w:tc>
          <w:tcPr>
            <w:tcW w:w="1514" w:type="dxa"/>
          </w:tcPr>
          <w:p w14:paraId="4A5C2A5C"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1559" w:type="dxa"/>
          </w:tcPr>
          <w:p w14:paraId="4CD1F25F"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4014" w:type="dxa"/>
          </w:tcPr>
          <w:p w14:paraId="2D4C1662" w14:textId="77777777" w:rsidR="00D55668" w:rsidRPr="003A603C" w:rsidRDefault="00D55668" w:rsidP="00AB7C3C">
            <w:pPr>
              <w:pStyle w:val="PartSubtitle"/>
              <w:spacing w:before="0" w:after="0"/>
              <w:ind w:left="0" w:firstLine="0"/>
              <w:rPr>
                <w:color w:val="auto"/>
                <w:sz w:val="22"/>
              </w:rPr>
            </w:pPr>
            <w:r>
              <w:rPr>
                <w:color w:val="auto"/>
                <w:sz w:val="22"/>
              </w:rPr>
              <w:t>Flow was not identified as important but this may be due to the survey design.</w:t>
            </w:r>
          </w:p>
        </w:tc>
      </w:tr>
      <w:tr w:rsidR="00D55668" w14:paraId="191EDE73" w14:textId="77777777" w:rsidTr="00AB7C3C">
        <w:trPr>
          <w:jc w:val="center"/>
        </w:trPr>
        <w:tc>
          <w:tcPr>
            <w:tcW w:w="2430" w:type="dxa"/>
          </w:tcPr>
          <w:p w14:paraId="2CC6E165" w14:textId="77777777" w:rsidR="00D55668" w:rsidRDefault="00D55668" w:rsidP="00AB7C3C">
            <w:pPr>
              <w:pStyle w:val="PartSubtitle"/>
              <w:spacing w:before="0" w:after="0"/>
              <w:ind w:left="0" w:firstLine="0"/>
              <w:rPr>
                <w:color w:val="auto"/>
                <w:sz w:val="22"/>
              </w:rPr>
            </w:pPr>
            <w:r>
              <w:rPr>
                <w:color w:val="auto"/>
                <w:sz w:val="22"/>
              </w:rPr>
              <w:t>Turbidity</w:t>
            </w:r>
          </w:p>
        </w:tc>
        <w:tc>
          <w:tcPr>
            <w:tcW w:w="1514" w:type="dxa"/>
          </w:tcPr>
          <w:p w14:paraId="64C1A8F8"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1559" w:type="dxa"/>
          </w:tcPr>
          <w:p w14:paraId="747C24A8"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014" w:type="dxa"/>
          </w:tcPr>
          <w:p w14:paraId="599736D1" w14:textId="77777777" w:rsidR="00D55668" w:rsidRPr="003A603C" w:rsidRDefault="00D55668" w:rsidP="00AB7C3C">
            <w:pPr>
              <w:pStyle w:val="PartSubtitle"/>
              <w:spacing w:before="0" w:after="0"/>
              <w:ind w:left="0" w:firstLine="0"/>
              <w:rPr>
                <w:color w:val="auto"/>
                <w:sz w:val="22"/>
              </w:rPr>
            </w:pPr>
          </w:p>
        </w:tc>
      </w:tr>
      <w:tr w:rsidR="00D55668" w14:paraId="3080D1B6" w14:textId="77777777" w:rsidTr="00AB7C3C">
        <w:trPr>
          <w:jc w:val="center"/>
        </w:trPr>
        <w:tc>
          <w:tcPr>
            <w:tcW w:w="2430" w:type="dxa"/>
          </w:tcPr>
          <w:p w14:paraId="5048922E" w14:textId="77777777" w:rsidR="00D55668" w:rsidRDefault="00D55668" w:rsidP="00AB7C3C">
            <w:pPr>
              <w:pStyle w:val="PartSubtitle"/>
              <w:spacing w:before="0" w:after="0"/>
              <w:ind w:left="0" w:firstLine="0"/>
              <w:rPr>
                <w:color w:val="auto"/>
                <w:sz w:val="22"/>
              </w:rPr>
            </w:pPr>
            <w:r>
              <w:rPr>
                <w:color w:val="auto"/>
                <w:sz w:val="22"/>
              </w:rPr>
              <w:t>Zooplankton</w:t>
            </w:r>
          </w:p>
        </w:tc>
        <w:tc>
          <w:tcPr>
            <w:tcW w:w="1514" w:type="dxa"/>
          </w:tcPr>
          <w:p w14:paraId="0B1CD597"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1559" w:type="dxa"/>
          </w:tcPr>
          <w:p w14:paraId="6C3AC464" w14:textId="77777777" w:rsidR="00D55668" w:rsidRPr="003A603C" w:rsidRDefault="00D55668" w:rsidP="00AB7C3C">
            <w:pPr>
              <w:pStyle w:val="PartSubtitle"/>
              <w:spacing w:before="0" w:after="0"/>
              <w:ind w:left="0" w:firstLine="0"/>
              <w:jc w:val="center"/>
              <w:rPr>
                <w:color w:val="auto"/>
                <w:sz w:val="22"/>
              </w:rPr>
            </w:pPr>
            <w:r>
              <w:rPr>
                <w:color w:val="auto"/>
                <w:sz w:val="22"/>
              </w:rPr>
              <w:t>N</w:t>
            </w:r>
          </w:p>
        </w:tc>
        <w:tc>
          <w:tcPr>
            <w:tcW w:w="4014" w:type="dxa"/>
          </w:tcPr>
          <w:p w14:paraId="258D158F" w14:textId="77777777" w:rsidR="00D55668" w:rsidRPr="003A603C" w:rsidRDefault="00D55668" w:rsidP="00AB7C3C">
            <w:pPr>
              <w:pStyle w:val="PartSubtitle"/>
              <w:spacing w:before="0" w:after="0"/>
              <w:ind w:left="0" w:firstLine="0"/>
              <w:rPr>
                <w:color w:val="auto"/>
                <w:sz w:val="22"/>
              </w:rPr>
            </w:pPr>
          </w:p>
        </w:tc>
      </w:tr>
      <w:tr w:rsidR="00D55668" w14:paraId="57EB50D4" w14:textId="77777777" w:rsidTr="00AB7C3C">
        <w:trPr>
          <w:jc w:val="center"/>
        </w:trPr>
        <w:tc>
          <w:tcPr>
            <w:tcW w:w="2430" w:type="dxa"/>
          </w:tcPr>
          <w:p w14:paraId="58FA06E3" w14:textId="77777777" w:rsidR="00D55668" w:rsidRDefault="00D55668" w:rsidP="00AB7C3C">
            <w:pPr>
              <w:pStyle w:val="PartSubtitle"/>
              <w:spacing w:before="0" w:after="0"/>
              <w:ind w:left="0" w:firstLine="0"/>
              <w:rPr>
                <w:color w:val="auto"/>
                <w:sz w:val="22"/>
              </w:rPr>
            </w:pPr>
            <w:r>
              <w:rPr>
                <w:color w:val="auto"/>
                <w:sz w:val="22"/>
              </w:rPr>
              <w:t>DIN</w:t>
            </w:r>
          </w:p>
        </w:tc>
        <w:tc>
          <w:tcPr>
            <w:tcW w:w="1514" w:type="dxa"/>
          </w:tcPr>
          <w:p w14:paraId="0AE70F28"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1559" w:type="dxa"/>
          </w:tcPr>
          <w:p w14:paraId="5D3D1918"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4014" w:type="dxa"/>
          </w:tcPr>
          <w:p w14:paraId="0BF883F7" w14:textId="77777777" w:rsidR="00D55668" w:rsidRPr="003A603C" w:rsidRDefault="00D55668" w:rsidP="00AB7C3C">
            <w:pPr>
              <w:pStyle w:val="PartSubtitle"/>
              <w:spacing w:before="0" w:after="0"/>
              <w:ind w:left="0" w:firstLine="0"/>
              <w:rPr>
                <w:color w:val="auto"/>
                <w:sz w:val="22"/>
              </w:rPr>
            </w:pPr>
          </w:p>
        </w:tc>
      </w:tr>
      <w:tr w:rsidR="00D55668" w14:paraId="22B800D4" w14:textId="77777777" w:rsidTr="00AB7C3C">
        <w:trPr>
          <w:jc w:val="center"/>
        </w:trPr>
        <w:tc>
          <w:tcPr>
            <w:tcW w:w="2430" w:type="dxa"/>
          </w:tcPr>
          <w:p w14:paraId="7988B465" w14:textId="77777777" w:rsidR="00D55668" w:rsidRDefault="00D55668" w:rsidP="00AB7C3C">
            <w:pPr>
              <w:pStyle w:val="PartSubtitle"/>
              <w:spacing w:before="0" w:after="0"/>
              <w:ind w:left="0" w:firstLine="0"/>
              <w:rPr>
                <w:color w:val="auto"/>
                <w:sz w:val="22"/>
              </w:rPr>
            </w:pPr>
            <w:r>
              <w:rPr>
                <w:color w:val="auto"/>
                <w:sz w:val="22"/>
              </w:rPr>
              <w:t>Phytoplankton</w:t>
            </w:r>
          </w:p>
        </w:tc>
        <w:tc>
          <w:tcPr>
            <w:tcW w:w="1514" w:type="dxa"/>
          </w:tcPr>
          <w:p w14:paraId="0C7D8FAA"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1559" w:type="dxa"/>
          </w:tcPr>
          <w:p w14:paraId="47FD21BB"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4014" w:type="dxa"/>
          </w:tcPr>
          <w:p w14:paraId="5503ECE2" w14:textId="77777777" w:rsidR="00D55668" w:rsidRDefault="00D55668" w:rsidP="00AB7C3C">
            <w:pPr>
              <w:pStyle w:val="PartSubtitle"/>
              <w:spacing w:before="0" w:after="0"/>
              <w:ind w:left="0" w:firstLine="0"/>
              <w:rPr>
                <w:color w:val="auto"/>
                <w:sz w:val="22"/>
              </w:rPr>
            </w:pPr>
            <w:r>
              <w:rPr>
                <w:color w:val="auto"/>
                <w:sz w:val="22"/>
              </w:rPr>
              <w:t>Modelling of compositional data attempted but did not produce anything, possibly due to the small time series of data provided and potentially the survey design.</w:t>
            </w:r>
          </w:p>
          <w:p w14:paraId="12A36DCD" w14:textId="77777777" w:rsidR="00D55668" w:rsidRPr="003A603C" w:rsidRDefault="00D55668" w:rsidP="00AB7C3C">
            <w:pPr>
              <w:pStyle w:val="PartSubtitle"/>
              <w:spacing w:before="0" w:after="0"/>
              <w:ind w:left="0" w:firstLine="0"/>
              <w:rPr>
                <w:color w:val="auto"/>
                <w:sz w:val="22"/>
              </w:rPr>
            </w:pPr>
            <w:r>
              <w:rPr>
                <w:color w:val="auto"/>
                <w:sz w:val="22"/>
              </w:rPr>
              <w:t>Diatoms were investigated separately as this was one of the more dominant groups. Both Nitrogen and phosphorous were identified as potential important predictors.</w:t>
            </w:r>
          </w:p>
        </w:tc>
      </w:tr>
      <w:tr w:rsidR="00D55668" w14:paraId="278C9E1E" w14:textId="77777777" w:rsidTr="00AB7C3C">
        <w:trPr>
          <w:jc w:val="center"/>
        </w:trPr>
        <w:tc>
          <w:tcPr>
            <w:tcW w:w="2430" w:type="dxa"/>
          </w:tcPr>
          <w:p w14:paraId="08049711" w14:textId="77777777" w:rsidR="00D55668" w:rsidRDefault="00D55668" w:rsidP="00AB7C3C">
            <w:pPr>
              <w:pStyle w:val="PartSubtitle"/>
              <w:spacing w:before="0" w:after="0"/>
              <w:ind w:left="0" w:firstLine="0"/>
              <w:rPr>
                <w:color w:val="auto"/>
                <w:sz w:val="22"/>
              </w:rPr>
            </w:pPr>
            <w:r>
              <w:rPr>
                <w:color w:val="auto"/>
                <w:sz w:val="22"/>
              </w:rPr>
              <w:t>Wet versus Dry</w:t>
            </w:r>
          </w:p>
        </w:tc>
        <w:tc>
          <w:tcPr>
            <w:tcW w:w="1514" w:type="dxa"/>
          </w:tcPr>
          <w:p w14:paraId="332416AE"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1559" w:type="dxa"/>
          </w:tcPr>
          <w:p w14:paraId="0A86F133"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4014" w:type="dxa"/>
          </w:tcPr>
          <w:p w14:paraId="75DFD8C9" w14:textId="77777777" w:rsidR="00D55668" w:rsidRPr="003A603C" w:rsidRDefault="00D55668" w:rsidP="00AB7C3C">
            <w:pPr>
              <w:pStyle w:val="PartSubtitle"/>
              <w:spacing w:before="0" w:after="0"/>
              <w:ind w:left="0" w:firstLine="0"/>
              <w:rPr>
                <w:color w:val="auto"/>
                <w:sz w:val="22"/>
              </w:rPr>
            </w:pPr>
          </w:p>
        </w:tc>
      </w:tr>
      <w:tr w:rsidR="00D55668" w14:paraId="06B0B38A" w14:textId="77777777" w:rsidTr="00AB7C3C">
        <w:trPr>
          <w:jc w:val="center"/>
        </w:trPr>
        <w:tc>
          <w:tcPr>
            <w:tcW w:w="2430" w:type="dxa"/>
          </w:tcPr>
          <w:p w14:paraId="589AAB8E" w14:textId="77777777" w:rsidR="00D55668" w:rsidRDefault="00D55668" w:rsidP="00AB7C3C">
            <w:pPr>
              <w:pStyle w:val="PartSubtitle"/>
              <w:spacing w:before="0" w:after="0"/>
              <w:ind w:left="0" w:firstLine="0"/>
              <w:rPr>
                <w:color w:val="auto"/>
                <w:sz w:val="22"/>
              </w:rPr>
            </w:pPr>
            <w:r>
              <w:rPr>
                <w:color w:val="auto"/>
                <w:sz w:val="22"/>
              </w:rPr>
              <w:t>SS</w:t>
            </w:r>
          </w:p>
        </w:tc>
        <w:tc>
          <w:tcPr>
            <w:tcW w:w="1514" w:type="dxa"/>
          </w:tcPr>
          <w:p w14:paraId="40B44B71"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1559" w:type="dxa"/>
          </w:tcPr>
          <w:p w14:paraId="5FBEF442" w14:textId="77777777" w:rsidR="00D55668" w:rsidRPr="003A603C" w:rsidRDefault="00D55668" w:rsidP="00AB7C3C">
            <w:pPr>
              <w:pStyle w:val="PartSubtitle"/>
              <w:spacing w:before="0" w:after="0"/>
              <w:ind w:left="0" w:firstLine="0"/>
              <w:jc w:val="center"/>
              <w:rPr>
                <w:color w:val="auto"/>
                <w:sz w:val="22"/>
              </w:rPr>
            </w:pPr>
            <w:r>
              <w:rPr>
                <w:color w:val="auto"/>
                <w:sz w:val="22"/>
              </w:rPr>
              <w:t>Y</w:t>
            </w:r>
          </w:p>
        </w:tc>
        <w:tc>
          <w:tcPr>
            <w:tcW w:w="4014" w:type="dxa"/>
            <w:vMerge w:val="restart"/>
          </w:tcPr>
          <w:p w14:paraId="3BAD6962" w14:textId="77777777" w:rsidR="00D55668" w:rsidRPr="003A603C" w:rsidRDefault="00D55668" w:rsidP="00AB7C3C">
            <w:pPr>
              <w:pStyle w:val="PartSubtitle"/>
              <w:spacing w:before="0" w:after="0"/>
              <w:ind w:left="0" w:firstLine="0"/>
              <w:rPr>
                <w:color w:val="auto"/>
                <w:sz w:val="22"/>
              </w:rPr>
            </w:pPr>
            <w:r>
              <w:rPr>
                <w:color w:val="auto"/>
                <w:sz w:val="22"/>
              </w:rPr>
              <w:t>Chlorophyll, CDOM and TSS associated non-linearly with light availability. TSS is the most important predictor of light availability, being positively related to light. Chlorophyll and TSS related and therefore in the presence of TSS, chlorophyll is not a significant predictor of TSS.</w:t>
            </w:r>
          </w:p>
        </w:tc>
      </w:tr>
      <w:tr w:rsidR="00D55668" w14:paraId="4C003555" w14:textId="77777777" w:rsidTr="00AB7C3C">
        <w:trPr>
          <w:jc w:val="center"/>
        </w:trPr>
        <w:tc>
          <w:tcPr>
            <w:tcW w:w="2430" w:type="dxa"/>
          </w:tcPr>
          <w:p w14:paraId="43E46DEE" w14:textId="77777777" w:rsidR="00D55668" w:rsidRDefault="00D55668" w:rsidP="00AB7C3C">
            <w:pPr>
              <w:pStyle w:val="PartSubtitle"/>
              <w:spacing w:before="0" w:after="0"/>
              <w:ind w:left="0" w:firstLine="0"/>
              <w:rPr>
                <w:color w:val="auto"/>
                <w:sz w:val="22"/>
              </w:rPr>
            </w:pPr>
            <w:r>
              <w:rPr>
                <w:color w:val="auto"/>
                <w:sz w:val="22"/>
              </w:rPr>
              <w:t>Chlorophyll</w:t>
            </w:r>
          </w:p>
        </w:tc>
        <w:tc>
          <w:tcPr>
            <w:tcW w:w="1514" w:type="dxa"/>
          </w:tcPr>
          <w:p w14:paraId="2D5A112A" w14:textId="77777777" w:rsidR="00D55668"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73513998" w14:textId="77777777" w:rsidR="00D55668" w:rsidRDefault="00D55668" w:rsidP="00AB7C3C">
            <w:pPr>
              <w:pStyle w:val="PartSubtitle"/>
              <w:spacing w:before="0" w:after="0"/>
              <w:ind w:left="0" w:firstLine="0"/>
              <w:jc w:val="center"/>
              <w:rPr>
                <w:color w:val="auto"/>
                <w:sz w:val="22"/>
              </w:rPr>
            </w:pPr>
            <w:r>
              <w:rPr>
                <w:color w:val="auto"/>
                <w:sz w:val="22"/>
              </w:rPr>
              <w:t>Y</w:t>
            </w:r>
          </w:p>
        </w:tc>
        <w:tc>
          <w:tcPr>
            <w:tcW w:w="4014" w:type="dxa"/>
            <w:vMerge/>
          </w:tcPr>
          <w:p w14:paraId="0E1B650C" w14:textId="77777777" w:rsidR="00D55668" w:rsidRPr="003A603C" w:rsidRDefault="00D55668" w:rsidP="00AB7C3C">
            <w:pPr>
              <w:pStyle w:val="PartSubtitle"/>
              <w:spacing w:before="0" w:after="0"/>
              <w:ind w:left="0" w:firstLine="0"/>
              <w:rPr>
                <w:color w:val="auto"/>
                <w:sz w:val="22"/>
              </w:rPr>
            </w:pPr>
          </w:p>
        </w:tc>
      </w:tr>
      <w:tr w:rsidR="00D55668" w14:paraId="5CD20182" w14:textId="77777777" w:rsidTr="00AB7C3C">
        <w:trPr>
          <w:jc w:val="center"/>
        </w:trPr>
        <w:tc>
          <w:tcPr>
            <w:tcW w:w="2430" w:type="dxa"/>
          </w:tcPr>
          <w:p w14:paraId="3F0ACBA8" w14:textId="77777777" w:rsidR="00D55668" w:rsidRDefault="00D55668" w:rsidP="00AB7C3C">
            <w:pPr>
              <w:pStyle w:val="PartSubtitle"/>
              <w:spacing w:before="0" w:after="0"/>
              <w:ind w:left="0" w:firstLine="0"/>
              <w:rPr>
                <w:color w:val="auto"/>
                <w:sz w:val="22"/>
              </w:rPr>
            </w:pPr>
            <w:r>
              <w:rPr>
                <w:color w:val="auto"/>
                <w:sz w:val="22"/>
              </w:rPr>
              <w:t>CDOM</w:t>
            </w:r>
          </w:p>
        </w:tc>
        <w:tc>
          <w:tcPr>
            <w:tcW w:w="1514" w:type="dxa"/>
          </w:tcPr>
          <w:p w14:paraId="1C33B457" w14:textId="77777777" w:rsidR="00D55668" w:rsidRDefault="00D55668" w:rsidP="00AB7C3C">
            <w:pPr>
              <w:pStyle w:val="PartSubtitle"/>
              <w:spacing w:before="0" w:after="0"/>
              <w:ind w:left="0" w:firstLine="0"/>
              <w:jc w:val="center"/>
              <w:rPr>
                <w:color w:val="auto"/>
                <w:sz w:val="22"/>
              </w:rPr>
            </w:pPr>
            <w:r>
              <w:rPr>
                <w:color w:val="auto"/>
                <w:sz w:val="22"/>
              </w:rPr>
              <w:t>N</w:t>
            </w:r>
          </w:p>
        </w:tc>
        <w:tc>
          <w:tcPr>
            <w:tcW w:w="1559" w:type="dxa"/>
          </w:tcPr>
          <w:p w14:paraId="069A2BF3" w14:textId="77777777" w:rsidR="00D55668" w:rsidRDefault="00D55668" w:rsidP="00AB7C3C">
            <w:pPr>
              <w:pStyle w:val="PartSubtitle"/>
              <w:spacing w:before="0" w:after="0"/>
              <w:ind w:left="0" w:firstLine="0"/>
              <w:jc w:val="center"/>
              <w:rPr>
                <w:color w:val="auto"/>
                <w:sz w:val="22"/>
              </w:rPr>
            </w:pPr>
            <w:r>
              <w:rPr>
                <w:color w:val="auto"/>
                <w:sz w:val="22"/>
              </w:rPr>
              <w:t>Y</w:t>
            </w:r>
          </w:p>
        </w:tc>
        <w:tc>
          <w:tcPr>
            <w:tcW w:w="4014" w:type="dxa"/>
            <w:vMerge/>
          </w:tcPr>
          <w:p w14:paraId="6394C18C" w14:textId="77777777" w:rsidR="00D55668" w:rsidRPr="003A603C" w:rsidRDefault="00D55668" w:rsidP="00AB7C3C">
            <w:pPr>
              <w:pStyle w:val="PartSubtitle"/>
              <w:spacing w:before="0" w:after="0"/>
              <w:ind w:left="0" w:firstLine="0"/>
              <w:rPr>
                <w:color w:val="auto"/>
                <w:sz w:val="22"/>
              </w:rPr>
            </w:pPr>
          </w:p>
        </w:tc>
      </w:tr>
      <w:tr w:rsidR="00D55668" w14:paraId="602E30EC" w14:textId="77777777" w:rsidTr="00AB7C3C">
        <w:trPr>
          <w:jc w:val="center"/>
        </w:trPr>
        <w:tc>
          <w:tcPr>
            <w:tcW w:w="2430" w:type="dxa"/>
          </w:tcPr>
          <w:p w14:paraId="7F90B668" w14:textId="77777777" w:rsidR="00D55668" w:rsidRDefault="00D55668" w:rsidP="00AB7C3C">
            <w:pPr>
              <w:pStyle w:val="PartSubtitle"/>
              <w:spacing w:before="0" w:after="0"/>
              <w:ind w:left="0" w:firstLine="0"/>
              <w:rPr>
                <w:color w:val="auto"/>
                <w:sz w:val="22"/>
              </w:rPr>
            </w:pPr>
            <w:r>
              <w:rPr>
                <w:color w:val="auto"/>
                <w:sz w:val="22"/>
              </w:rPr>
              <w:t>Light</w:t>
            </w:r>
          </w:p>
        </w:tc>
        <w:tc>
          <w:tcPr>
            <w:tcW w:w="1514" w:type="dxa"/>
          </w:tcPr>
          <w:p w14:paraId="6DB2C058" w14:textId="77777777" w:rsidR="00D55668" w:rsidRDefault="00D55668" w:rsidP="00AB7C3C">
            <w:pPr>
              <w:pStyle w:val="PartSubtitle"/>
              <w:spacing w:before="0" w:after="0"/>
              <w:ind w:left="0" w:firstLine="0"/>
              <w:jc w:val="center"/>
              <w:rPr>
                <w:color w:val="auto"/>
                <w:sz w:val="22"/>
              </w:rPr>
            </w:pPr>
            <w:r>
              <w:rPr>
                <w:color w:val="auto"/>
                <w:sz w:val="22"/>
              </w:rPr>
              <w:t>Y</w:t>
            </w:r>
          </w:p>
        </w:tc>
        <w:tc>
          <w:tcPr>
            <w:tcW w:w="1559" w:type="dxa"/>
          </w:tcPr>
          <w:p w14:paraId="7D89E6E0" w14:textId="77777777" w:rsidR="00D55668" w:rsidRDefault="00D55668" w:rsidP="00AB7C3C">
            <w:pPr>
              <w:pStyle w:val="PartSubtitle"/>
              <w:spacing w:before="0" w:after="0"/>
              <w:ind w:left="0" w:firstLine="0"/>
              <w:jc w:val="center"/>
              <w:rPr>
                <w:color w:val="auto"/>
                <w:sz w:val="22"/>
              </w:rPr>
            </w:pPr>
            <w:r>
              <w:rPr>
                <w:color w:val="auto"/>
                <w:sz w:val="22"/>
              </w:rPr>
              <w:t>Y</w:t>
            </w:r>
          </w:p>
        </w:tc>
        <w:tc>
          <w:tcPr>
            <w:tcW w:w="4014" w:type="dxa"/>
            <w:vMerge/>
          </w:tcPr>
          <w:p w14:paraId="2E6B29C5" w14:textId="77777777" w:rsidR="00D55668" w:rsidRPr="003A603C" w:rsidRDefault="00D55668" w:rsidP="00AB7C3C">
            <w:pPr>
              <w:pStyle w:val="PartSubtitle"/>
              <w:spacing w:before="0" w:after="0"/>
              <w:ind w:left="0" w:firstLine="0"/>
              <w:rPr>
                <w:color w:val="auto"/>
                <w:sz w:val="22"/>
              </w:rPr>
            </w:pPr>
          </w:p>
        </w:tc>
      </w:tr>
    </w:tbl>
    <w:p w14:paraId="56BD80DD" w14:textId="77777777" w:rsidR="00B44728" w:rsidRDefault="00B44728" w:rsidP="009328FC"/>
    <w:p w14:paraId="542F1DBE" w14:textId="77777777" w:rsidR="00F00AD7" w:rsidRDefault="00F00AD7" w:rsidP="00F00AD7">
      <w:pPr>
        <w:pStyle w:val="Heading2"/>
        <w:numPr>
          <w:ilvl w:val="1"/>
          <w:numId w:val="10"/>
        </w:numPr>
        <w:ind w:left="851" w:hanging="851"/>
      </w:pPr>
      <w:bookmarkStart w:id="369" w:name="_Toc410312870"/>
      <w:r>
        <w:t>Reporting and Provenance</w:t>
      </w:r>
      <w:bookmarkEnd w:id="369"/>
    </w:p>
    <w:p w14:paraId="2E94EA06" w14:textId="44BC5CEA" w:rsidR="00F00AD7" w:rsidRDefault="00D55668" w:rsidP="00F00AD7">
      <w:r>
        <w:t>Transparency needs to be given greater consideration. Data collected under the auspices of the MMP should be stored and accessible centrally. It is acknowledged that there are research sensitivities to be managed carefully but that data and the methods used to acquire, analyse and report on that data need to be transparent and repeatable. Provenance and audit trails should be given more weight. More emphasis also needs to be placed on the metrics and ensuring that they convey information that can adequately detect trends with reasonable power. While we did not have time to assess the individual metrics in terms of their sensitivities to identified drivers or indicators, from our investigations into the metrics and their construction, it is clear that they need to be peer reviewed, validated, outlining methodology that is clear and able to be implemented. The metrics produced for the report card also need some evaluation. For example, water quality is assessed at different scales through grab samples during flood events (flood plume monitoring program), water quality loggers (coral monitoring program), passive samplers (pesticide monitoring program), remote sensing of flood plume extents (flood plume monitoring program) and remote sensing of coastal water quality (remote sensing program). Yet, only the remote sensing of coastal water quality currently features in the marine report card. This could potentially narrow the focus in terms of water quality in the GBR as water quality includes constituents and chemicals other than turbidity and chlorophyll. In our analyses we identified a role for the water quality grab samples in highlighting trends through time and potentially being incorporated into the report card to accommodate a broader range of constituents. It also makes sense for pesticides to be included, particularly since their impacts on coral and seagrass communities would have the greatest effect. We encourage the GBRMPA to investigate the utility of incorporating these other constituents into the report card as part of a second phase to determine each constituent’s potential as a reporting component.</w:t>
      </w:r>
    </w:p>
    <w:p w14:paraId="4442DD43" w14:textId="77777777" w:rsidR="00F00AD7" w:rsidRDefault="00F00AD7" w:rsidP="009328FC"/>
    <w:p w14:paraId="21E2C684" w14:textId="53F65D09" w:rsidR="00F00AD7" w:rsidRDefault="00492E27" w:rsidP="00F00AD7">
      <w:pPr>
        <w:pStyle w:val="Heading2"/>
        <w:numPr>
          <w:ilvl w:val="1"/>
          <w:numId w:val="10"/>
        </w:numPr>
        <w:ind w:left="851" w:hanging="851"/>
      </w:pPr>
      <w:bookmarkStart w:id="370" w:name="_Toc410312871"/>
      <w:r>
        <w:t xml:space="preserve">Specific </w:t>
      </w:r>
      <w:r w:rsidR="00745BAB">
        <w:t>options</w:t>
      </w:r>
      <w:r w:rsidR="00F00AD7">
        <w:t xml:space="preserve"> </w:t>
      </w:r>
      <w:r>
        <w:t>relating to the individual sub-programs</w:t>
      </w:r>
      <w:bookmarkEnd w:id="370"/>
    </w:p>
    <w:p w14:paraId="0616B35C" w14:textId="2FEB8480" w:rsidR="009D7C62" w:rsidRPr="009D7C62" w:rsidRDefault="009D7C62" w:rsidP="009D7C62">
      <w:pPr>
        <w:pStyle w:val="Heading3notnumbered"/>
      </w:pPr>
      <w:r>
        <w:t>Coral and Water Quality</w:t>
      </w:r>
    </w:p>
    <w:p w14:paraId="1A94B81B" w14:textId="77777777" w:rsidR="00D55668" w:rsidRDefault="00D55668" w:rsidP="00CF0F57">
      <w:pPr>
        <w:pStyle w:val="ListParagraph"/>
        <w:numPr>
          <w:ilvl w:val="0"/>
          <w:numId w:val="48"/>
        </w:numPr>
        <w:rPr>
          <w:color w:val="auto"/>
        </w:rPr>
      </w:pPr>
      <w:r>
        <w:rPr>
          <w:color w:val="auto"/>
        </w:rPr>
        <w:t>The coral cover change metric needs to be revisited and fixed due to the issues noted in previous sections.  The metrics overall indicated changes could be detected for most sites analysed.</w:t>
      </w:r>
    </w:p>
    <w:p w14:paraId="56679F9A" w14:textId="77777777" w:rsidR="00D55668" w:rsidRDefault="00D55668" w:rsidP="00CF0F57">
      <w:pPr>
        <w:pStyle w:val="ListParagraph"/>
        <w:numPr>
          <w:ilvl w:val="0"/>
          <w:numId w:val="48"/>
        </w:numPr>
        <w:rPr>
          <w:color w:val="auto"/>
        </w:rPr>
      </w:pPr>
      <w:r>
        <w:rPr>
          <w:color w:val="auto"/>
        </w:rPr>
        <w:t>Clearer descriptions and methodologies used to develop each of the metrics.</w:t>
      </w:r>
    </w:p>
    <w:p w14:paraId="6062AED6" w14:textId="77777777" w:rsidR="00D55668" w:rsidRDefault="00D55668" w:rsidP="00D55668">
      <w:pPr>
        <w:pStyle w:val="ListParagraph"/>
        <w:numPr>
          <w:ilvl w:val="0"/>
          <w:numId w:val="18"/>
        </w:numPr>
      </w:pPr>
      <w:r>
        <w:t xml:space="preserve">A clearer description of the process that led to the suite of core sites that are being used to report on drivers of water quality is required.  </w:t>
      </w:r>
    </w:p>
    <w:p w14:paraId="44DA240E" w14:textId="77777777" w:rsidR="00D55668" w:rsidRDefault="00D55668" w:rsidP="00D55668">
      <w:pPr>
        <w:pStyle w:val="ListParagraph"/>
        <w:numPr>
          <w:ilvl w:val="0"/>
          <w:numId w:val="18"/>
        </w:numPr>
      </w:pPr>
      <w:r>
        <w:t xml:space="preserve">While the selected inshore water quality sites will result in reasonable temporal trends as can be </w:t>
      </w:r>
      <w:r w:rsidRPr="0087392B">
        <w:t>seen in the analyses in Section 3.1, it is difficult to assess whether the spatial variability captured</w:t>
      </w:r>
      <w:r>
        <w:t xml:space="preserve"> is adequate to represent “high risk areas of the GBR lagoon”. The data from the Cairns transect which has been regularly sampled since 1989 provides an excellent long-term dataset for six sites. It is noted that in 2008/9 five of the original 11 sites were dropped based on a statistical analysis that indicated that this reduced number of stations would provide enough information for a robust time series analysis. It would have been valuable to see this analysis to gain a more thorough understanding of the spatial variability captured by the six versus eleven sites.</w:t>
      </w:r>
    </w:p>
    <w:p w14:paraId="26D001B2" w14:textId="77777777" w:rsidR="002D7063" w:rsidRDefault="002D7063" w:rsidP="002D7063">
      <w:pPr>
        <w:pStyle w:val="ListParagraph"/>
        <w:numPr>
          <w:ilvl w:val="0"/>
          <w:numId w:val="18"/>
        </w:numPr>
      </w:pPr>
      <w:r>
        <w:t>Both the grab sample and logger surveys be retained but with the following considerations:</w:t>
      </w:r>
    </w:p>
    <w:p w14:paraId="14DDC755" w14:textId="77777777" w:rsidR="002D7063" w:rsidRDefault="002D7063" w:rsidP="00CF0F57">
      <w:pPr>
        <w:pStyle w:val="ListParagraph"/>
        <w:numPr>
          <w:ilvl w:val="0"/>
          <w:numId w:val="56"/>
        </w:numPr>
      </w:pPr>
      <w:r>
        <w:t>The grab samples be used for validation purposes for remote sensing data for example, as conducted by Brando et al. (2014) and incorporated into the report card to summarise water quality.</w:t>
      </w:r>
    </w:p>
    <w:p w14:paraId="1B34CE2A" w14:textId="77777777" w:rsidR="002D7063" w:rsidRPr="001E68E8" w:rsidRDefault="002D7063" w:rsidP="00CF0F57">
      <w:pPr>
        <w:pStyle w:val="ListParagraph"/>
        <w:numPr>
          <w:ilvl w:val="0"/>
          <w:numId w:val="56"/>
        </w:numPr>
      </w:pPr>
      <w:r w:rsidRPr="001E68E8">
        <w:t>The grab samples be used solely for investigating local scale trends for specific parameters (DOC, PN, DIN, TDN, DIP and PP) as identified by the bootstrap simulation study.</w:t>
      </w:r>
      <w:r>
        <w:t xml:space="preserve"> While the power to detect trends in most parameters was reasonable (given that only 3 samples per year were collected), the number of samples is insufficient to determine the actual condition or state. See point 4 below.</w:t>
      </w:r>
    </w:p>
    <w:p w14:paraId="53D5E345" w14:textId="77777777" w:rsidR="002D7063" w:rsidRPr="001E68E8" w:rsidRDefault="002D7063" w:rsidP="00CF0F57">
      <w:pPr>
        <w:pStyle w:val="ListParagraph"/>
        <w:numPr>
          <w:ilvl w:val="0"/>
          <w:numId w:val="56"/>
        </w:numPr>
      </w:pPr>
      <w:r w:rsidRPr="001E68E8">
        <w:t xml:space="preserve">Consider </w:t>
      </w:r>
      <w:r>
        <w:t>integrating</w:t>
      </w:r>
      <w:r w:rsidRPr="001E68E8">
        <w:t xml:space="preserve"> the grab samples into the WQ metric to provide more information about trends on a finer scale as an alternative metric for the water quality component of the report card.</w:t>
      </w:r>
    </w:p>
    <w:p w14:paraId="4F7CA8E1" w14:textId="77777777" w:rsidR="002D7063" w:rsidRPr="001E68E8" w:rsidRDefault="002D7063" w:rsidP="00CF0F57">
      <w:pPr>
        <w:pStyle w:val="ListParagraph"/>
        <w:numPr>
          <w:ilvl w:val="0"/>
          <w:numId w:val="56"/>
        </w:numPr>
      </w:pPr>
      <w:r w:rsidRPr="001E68E8">
        <w:t xml:space="preserve">Do not link grab sample data with coral surveys to investigate potential drivers as 3 samples per year is insufficient to draw any conclusions from. </w:t>
      </w:r>
      <w:r>
        <w:t xml:space="preserve">Any trends identified using this data are most likely reflecting only local processes around the specific reefs monitored, so it is unlikely that these trends will be able to be related to the annual loads data. </w:t>
      </w:r>
      <w:r w:rsidRPr="001E68E8">
        <w:t>Alternatively, consider a more comprehensive survey design for this component of the program.</w:t>
      </w:r>
    </w:p>
    <w:p w14:paraId="7C679F45" w14:textId="77777777" w:rsidR="002D7063" w:rsidRDefault="002D7063" w:rsidP="00CF0F57">
      <w:pPr>
        <w:pStyle w:val="ListParagraph"/>
        <w:numPr>
          <w:ilvl w:val="0"/>
          <w:numId w:val="56"/>
        </w:numPr>
      </w:pPr>
      <w:r w:rsidRPr="001E68E8">
        <w:t>Make use of the logger data for drawing conclusions about turbidity and chlorophyll in relation</w:t>
      </w:r>
      <w:r>
        <w:t xml:space="preserve"> to coral communities.</w:t>
      </w:r>
    </w:p>
    <w:p w14:paraId="692E7375" w14:textId="16E9EA58" w:rsidR="00B73975" w:rsidRDefault="00B73975" w:rsidP="002D7063">
      <w:pPr>
        <w:ind w:left="720"/>
      </w:pPr>
    </w:p>
    <w:p w14:paraId="412729EF" w14:textId="4F88ECDB" w:rsidR="00B73975" w:rsidRPr="009D7C62" w:rsidRDefault="00B73975" w:rsidP="00B73975">
      <w:pPr>
        <w:pStyle w:val="Heading3notnumbered"/>
      </w:pPr>
      <w:r>
        <w:t>Seagrass</w:t>
      </w:r>
    </w:p>
    <w:p w14:paraId="7DCBC0E6" w14:textId="77777777" w:rsidR="00D55668" w:rsidRDefault="00D55668" w:rsidP="00CF0F57">
      <w:pPr>
        <w:pStyle w:val="ListParagraph"/>
        <w:numPr>
          <w:ilvl w:val="4"/>
          <w:numId w:val="37"/>
        </w:numPr>
      </w:pPr>
      <w:r>
        <w:t xml:space="preserve">Clearer objectives that refer to the types of species and meadows targeted need to be specified for this program. It is also important to clearly state what is meant by the term “representativeness”. </w:t>
      </w:r>
    </w:p>
    <w:p w14:paraId="0CB43C7B" w14:textId="77777777" w:rsidR="00D55668" w:rsidRDefault="00D55668" w:rsidP="00CF0F57">
      <w:pPr>
        <w:pStyle w:val="ListParagraph"/>
        <w:numPr>
          <w:ilvl w:val="4"/>
          <w:numId w:val="37"/>
        </w:numPr>
      </w:pPr>
      <w:r>
        <w:t>Recommend comparing samples taken by volunteers versus trained scientists to gain some knowledge about the potential bias in sampling efforts.</w:t>
      </w:r>
    </w:p>
    <w:p w14:paraId="7980F726" w14:textId="77777777" w:rsidR="00D55668" w:rsidRDefault="00D55668" w:rsidP="00CF0F57">
      <w:pPr>
        <w:pStyle w:val="ListParagraph"/>
        <w:numPr>
          <w:ilvl w:val="4"/>
          <w:numId w:val="37"/>
        </w:numPr>
      </w:pPr>
      <w:r>
        <w:t>Quite strong patterns emerged with each of the habitat models highlighting a mixture of spatial and environmental variables that were important in either predicting seagrass composition or seagrass presence/absence. Given these relationships, it is recommended that these variables are continually monitored to assist in understanding the collapses in seagrass that occur in addition to the compositions that result, when seagrass recovers.  Linkages with other programs e.g. the flood plume monitoring program will also be important given some of the relationships identified in this report and summarised below. A summary of these important variables/indicators is provided below:</w:t>
      </w:r>
    </w:p>
    <w:p w14:paraId="63965D0C" w14:textId="77777777" w:rsidR="00D55668" w:rsidRDefault="00D55668" w:rsidP="00CF0F57">
      <w:pPr>
        <w:pStyle w:val="ListParagraph"/>
        <w:numPr>
          <w:ilvl w:val="5"/>
          <w:numId w:val="37"/>
        </w:numPr>
      </w:pPr>
      <w:r>
        <w:t>Space was important for evaluating the seagrass composition at some habitats (reef intertidal, coastal intertidal, reef subtidal) but not others (estuarine intertidal). For estuarine intertidal sites, temperature dominated.</w:t>
      </w:r>
    </w:p>
    <w:p w14:paraId="1A7C7319" w14:textId="77777777" w:rsidR="00D55668" w:rsidRDefault="00D55668" w:rsidP="00CF0F57">
      <w:pPr>
        <w:pStyle w:val="ListParagraph"/>
        <w:numPr>
          <w:ilvl w:val="5"/>
          <w:numId w:val="37"/>
        </w:numPr>
      </w:pPr>
      <w:r>
        <w:t>Algae, temperature and light appeared consistently important in modelling the presence/absence of seagrass.</w:t>
      </w:r>
    </w:p>
    <w:p w14:paraId="3358427A" w14:textId="77777777" w:rsidR="00D55668" w:rsidRDefault="00D55668" w:rsidP="00CF0F57">
      <w:pPr>
        <w:pStyle w:val="ListParagraph"/>
        <w:numPr>
          <w:ilvl w:val="5"/>
          <w:numId w:val="37"/>
        </w:numPr>
      </w:pPr>
      <w:r>
        <w:t>Flow is important for understanding the presence/absence for sub-tidal sites.</w:t>
      </w:r>
    </w:p>
    <w:p w14:paraId="5BFB053B" w14:textId="77777777" w:rsidR="00D55668" w:rsidRDefault="00D55668" w:rsidP="00CF0F57">
      <w:pPr>
        <w:pStyle w:val="ListParagraph"/>
        <w:numPr>
          <w:ilvl w:val="5"/>
          <w:numId w:val="37"/>
        </w:numPr>
      </w:pPr>
      <w:r>
        <w:t>Epiphytes are a dominant environmental predictor for composition.</w:t>
      </w:r>
    </w:p>
    <w:p w14:paraId="48048A24" w14:textId="77777777" w:rsidR="00D55668" w:rsidRDefault="00D55668" w:rsidP="00CF0F57">
      <w:pPr>
        <w:pStyle w:val="ListParagraph"/>
        <w:numPr>
          <w:ilvl w:val="5"/>
          <w:numId w:val="37"/>
        </w:numPr>
      </w:pPr>
      <w:r>
        <w:t>Temperature was dominant in models of presence/absence and composition.</w:t>
      </w:r>
    </w:p>
    <w:p w14:paraId="71345B85" w14:textId="77777777" w:rsidR="00D55668" w:rsidRDefault="00D55668" w:rsidP="00CF0F57">
      <w:pPr>
        <w:pStyle w:val="ListParagraph"/>
        <w:numPr>
          <w:ilvl w:val="5"/>
          <w:numId w:val="37"/>
        </w:numPr>
      </w:pPr>
      <w:r>
        <w:t>Sediment highlighted important for some sites (reef intertidal).</w:t>
      </w:r>
    </w:p>
    <w:p w14:paraId="2429F533" w14:textId="00A7F25C" w:rsidR="00A3696C" w:rsidRDefault="00D55668" w:rsidP="00CF0F57">
      <w:pPr>
        <w:pStyle w:val="ListParagraph"/>
        <w:numPr>
          <w:ilvl w:val="4"/>
          <w:numId w:val="37"/>
        </w:numPr>
      </w:pPr>
      <w:r>
        <w:t>Of the seagrass metrics explored, reproductive effort has the least power and requires further investigation to determine how the metric could be improved for reporting. The remaining metrics showcase varying power depending on the characteristics of sites and it is unclear whether this is due to population crashes or just an ability to detect change at these sites. Further investigations regarding these metrics are recommended</w:t>
      </w:r>
      <w:r w:rsidR="00A3696C">
        <w:t>.</w:t>
      </w:r>
    </w:p>
    <w:p w14:paraId="20E599CE" w14:textId="7F4B648C" w:rsidR="00A3696C" w:rsidRPr="009D7C62" w:rsidRDefault="00A3696C" w:rsidP="00A3696C">
      <w:pPr>
        <w:pStyle w:val="Heading3notnumbered"/>
      </w:pPr>
      <w:r>
        <w:t>Pesticides</w:t>
      </w:r>
    </w:p>
    <w:p w14:paraId="3B4AD53A" w14:textId="77777777" w:rsidR="00D55668" w:rsidRPr="00A3696C" w:rsidRDefault="00D55668" w:rsidP="00CF0F57">
      <w:pPr>
        <w:pStyle w:val="ListParagraph"/>
        <w:numPr>
          <w:ilvl w:val="0"/>
          <w:numId w:val="49"/>
        </w:numPr>
        <w:rPr>
          <w:rFonts w:cs="Arial"/>
        </w:rPr>
      </w:pPr>
      <w:r>
        <w:rPr>
          <w:rFonts w:cs="Arial"/>
        </w:rPr>
        <w:t xml:space="preserve">Revisit the survey design for pesticides to ensure sites are selected in an unbiased manner.  </w:t>
      </w:r>
    </w:p>
    <w:p w14:paraId="40E2EC82" w14:textId="77777777" w:rsidR="00D55668" w:rsidRDefault="00D55668" w:rsidP="00CF0F57">
      <w:pPr>
        <w:pStyle w:val="ListParagraph"/>
        <w:numPr>
          <w:ilvl w:val="0"/>
          <w:numId w:val="49"/>
        </w:numPr>
      </w:pPr>
      <w:r>
        <w:t>Consider replication at the site level for each sample period. At present, there is no or limited replication which prevents the estimation of within site variability.</w:t>
      </w:r>
    </w:p>
    <w:p w14:paraId="5C981A48" w14:textId="77777777" w:rsidR="00D55668" w:rsidRDefault="00D55668" w:rsidP="00CF0F57">
      <w:pPr>
        <w:pStyle w:val="ListParagraph"/>
        <w:numPr>
          <w:ilvl w:val="0"/>
          <w:numId w:val="49"/>
        </w:numPr>
      </w:pPr>
      <w:r>
        <w:t xml:space="preserve">Consider the volunteer impact in the current survey design. </w:t>
      </w:r>
    </w:p>
    <w:p w14:paraId="52351AF1" w14:textId="77777777" w:rsidR="00D55668" w:rsidRDefault="00D55668" w:rsidP="00CF0F57">
      <w:pPr>
        <w:pStyle w:val="ListParagraph"/>
        <w:numPr>
          <w:ilvl w:val="0"/>
          <w:numId w:val="49"/>
        </w:numPr>
      </w:pPr>
      <w:r>
        <w:t>Consider the potential integration with the seagrass monitoring sites.  At present, two of the sites overlap. We recommend increasing this number if this is possible.</w:t>
      </w:r>
    </w:p>
    <w:p w14:paraId="5A5760C6" w14:textId="307E3934" w:rsidR="00D55668" w:rsidRDefault="002E39C7" w:rsidP="00CF0F57">
      <w:pPr>
        <w:pStyle w:val="ListParagraph"/>
        <w:numPr>
          <w:ilvl w:val="0"/>
          <w:numId w:val="49"/>
        </w:numPr>
      </w:pPr>
      <w:r w:rsidRPr="002E39C7">
        <w:t>Analyses demonstrated that sampling should be conducted in both the wet and dry seasons to ensure long term trend detection. However within seasons, high frequency sampling is not required and the current sampling regime implemented could remain for all the locations. We do suggest revisiting the sampling regime in the future to determine whether it is worthwhile dropping sites in the dry due to the low values measured and little or no variability determined through the statistical techniques examined.</w:t>
      </w:r>
    </w:p>
    <w:p w14:paraId="652861DF" w14:textId="77777777" w:rsidR="00D55668" w:rsidRDefault="00D55668" w:rsidP="00CF0F57">
      <w:pPr>
        <w:pStyle w:val="ListParagraph"/>
        <w:numPr>
          <w:ilvl w:val="0"/>
          <w:numId w:val="49"/>
        </w:numPr>
      </w:pPr>
      <w:r>
        <w:t>The PSII-HEQ index should be incorporated into the GBR report card given the bootstrap simulation study showed its ability to detect changes.</w:t>
      </w:r>
    </w:p>
    <w:p w14:paraId="593F8EF6" w14:textId="77777777" w:rsidR="00D55668" w:rsidRPr="00B44EAC" w:rsidRDefault="00D55668" w:rsidP="00CF0F57">
      <w:pPr>
        <w:pStyle w:val="ListParagraph"/>
        <w:numPr>
          <w:ilvl w:val="0"/>
          <w:numId w:val="49"/>
        </w:numPr>
      </w:pPr>
      <w:r>
        <w:t xml:space="preserve">A strong relationship with discharge was noted in the analyses and we would recommend adjusting for flow prior to examining changes, ensuring that flows are standardise to account for variability among rivers. Linkages with the flood plume groups is obvious in this context and recommended. </w:t>
      </w:r>
      <w:r w:rsidRPr="00B44EAC">
        <w:t>There is an opportunity here, through refining the flood plume monitoring objectives, to compare pesticides in flood plumes over time, which is not part of the current pesticide monitoring program.</w:t>
      </w:r>
    </w:p>
    <w:p w14:paraId="7D7A6C8F" w14:textId="765C633B" w:rsidR="00A3696C" w:rsidRDefault="00D55668" w:rsidP="00CF0F57">
      <w:pPr>
        <w:pStyle w:val="ListParagraph"/>
        <w:numPr>
          <w:ilvl w:val="0"/>
          <w:numId w:val="49"/>
        </w:numPr>
      </w:pPr>
      <w:r w:rsidRPr="00B44EAC">
        <w:t>A stronger sense of the pesticide application rate would be valuable in linking catchment action to what is observed in coastal waters. We would also advise that within this component of the MMP, discharge is examined more carefully and used more directly in how pesticides are carried through flood plumes.  We would suggest attempting to integrate more with the flood plume component of the MMP to establish clearer objectives across both programs</w:t>
      </w:r>
      <w:r w:rsidR="00B16FC1" w:rsidRPr="00B44EAC">
        <w:t>.</w:t>
      </w:r>
    </w:p>
    <w:p w14:paraId="4A78C77F" w14:textId="637488BF" w:rsidR="00B16FC1" w:rsidRPr="009D7C62" w:rsidRDefault="00B16FC1" w:rsidP="00B16FC1">
      <w:pPr>
        <w:pStyle w:val="Heading3notnumbered"/>
      </w:pPr>
      <w:r>
        <w:t>Flood plume and Remote sensing</w:t>
      </w:r>
    </w:p>
    <w:p w14:paraId="56D67525" w14:textId="77777777" w:rsidR="00D55668" w:rsidRDefault="00D55668" w:rsidP="00CF0F57">
      <w:pPr>
        <w:pStyle w:val="ListParagraph"/>
        <w:numPr>
          <w:ilvl w:val="0"/>
          <w:numId w:val="50"/>
        </w:numPr>
        <w:ind w:left="1080"/>
      </w:pPr>
      <w:r>
        <w:t xml:space="preserve">The survey design for the flood plume component of the MMP needs to be revisited as a priority. Consider sampling sites outside the flood plume in the redesign of this program to ensure there is some basis for comparison from year to year. In designing this program, a clear set of objectives need to be defined as a collaborative effort between GBRMPA and the MMP providers, particularly if integration is a focus and linkages are sought. </w:t>
      </w:r>
    </w:p>
    <w:p w14:paraId="7C58F377" w14:textId="77777777" w:rsidR="00D55668" w:rsidRDefault="00D55668" w:rsidP="00CF0F57">
      <w:pPr>
        <w:pStyle w:val="ListParagraph"/>
        <w:numPr>
          <w:ilvl w:val="0"/>
          <w:numId w:val="50"/>
        </w:numPr>
        <w:ind w:left="1080"/>
      </w:pPr>
      <w:r>
        <w:t xml:space="preserve">Proper consideration around the methods used to analyse the data will be important for the survey design and is recommended.  </w:t>
      </w:r>
    </w:p>
    <w:p w14:paraId="7B811310" w14:textId="77777777" w:rsidR="00D55668" w:rsidRDefault="00D55668" w:rsidP="00CF0F57">
      <w:pPr>
        <w:pStyle w:val="ListParagraph"/>
        <w:numPr>
          <w:ilvl w:val="0"/>
          <w:numId w:val="50"/>
        </w:numPr>
        <w:ind w:left="1080"/>
      </w:pPr>
      <w:r>
        <w:t xml:space="preserve">Clear linkages between light, TSS, CDOM and Chl were identified through analyses conducted. Given linkages to other programs, we recommend continued monitoring of these data. Extending this methodology to incorporate remotely sensed observations (and linking in with the remote sensing program is recommended) and may also allow the flood plume program to construct spatial maps of light availability that could correlate reasonably well with water type. </w:t>
      </w:r>
    </w:p>
    <w:p w14:paraId="787A7264" w14:textId="21C55050" w:rsidR="00B16FC1" w:rsidRDefault="00D55668" w:rsidP="00CF0F57">
      <w:pPr>
        <w:pStyle w:val="ListParagraph"/>
        <w:numPr>
          <w:ilvl w:val="0"/>
          <w:numId w:val="50"/>
        </w:numPr>
        <w:ind w:left="1080"/>
      </w:pPr>
      <w:r>
        <w:t>Continued surveying of phytoplankton is recommended, although with a revision of the survey design</w:t>
      </w:r>
      <w:r w:rsidR="00B16FC1">
        <w:t xml:space="preserve">. </w:t>
      </w:r>
    </w:p>
    <w:p w14:paraId="34291E91" w14:textId="4FE17EF5" w:rsidR="00260126" w:rsidRPr="00492E27" w:rsidRDefault="00260126" w:rsidP="00492E27"/>
    <w:p w14:paraId="35C83514" w14:textId="5FC000E9" w:rsidR="00616D65" w:rsidRDefault="00616D65" w:rsidP="00616D65">
      <w:pPr>
        <w:pStyle w:val="Heading1notnumbered"/>
      </w:pPr>
      <w:bookmarkStart w:id="371" w:name="_Toc315694433"/>
      <w:bookmarkStart w:id="372" w:name="_Toc410312872"/>
      <w:r>
        <w:t>References</w:t>
      </w:r>
      <w:bookmarkEnd w:id="371"/>
      <w:bookmarkEnd w:id="372"/>
      <w:r w:rsidRPr="00AF37BE">
        <w:t xml:space="preserve"> </w:t>
      </w:r>
    </w:p>
    <w:p w14:paraId="616DF4AB" w14:textId="4B384D68" w:rsidR="009E6BEB" w:rsidRPr="009E6BEB" w:rsidRDefault="00151C3A" w:rsidP="009E6BEB">
      <w:pPr>
        <w:pStyle w:val="EndNoteBibliography"/>
        <w:spacing w:after="0"/>
        <w:ind w:left="720" w:hanging="720"/>
      </w:pPr>
      <w:r>
        <w:rPr>
          <w:sz w:val="18"/>
        </w:rPr>
        <w:fldChar w:fldCharType="begin"/>
      </w:r>
      <w:r>
        <w:rPr>
          <w:sz w:val="18"/>
        </w:rPr>
        <w:instrText xml:space="preserve"> ADDIN EN.REFLIST </w:instrText>
      </w:r>
      <w:r>
        <w:rPr>
          <w:sz w:val="18"/>
        </w:rPr>
        <w:fldChar w:fldCharType="separate"/>
      </w:r>
      <w:bookmarkStart w:id="373" w:name="_ENREF_1"/>
      <w:r w:rsidR="009E6BEB" w:rsidRPr="009E6BEB">
        <w:t xml:space="preserve">ANZECC &amp; ARMCANZ. 2000. National Water Quality Management Strategy,. Available: </w:t>
      </w:r>
      <w:hyperlink r:id="rId307" w:history="1">
        <w:r w:rsidR="009E6BEB" w:rsidRPr="009E6BEB">
          <w:rPr>
            <w:rStyle w:val="Hyperlink"/>
          </w:rPr>
          <w:t>http://www.environment.gov.au/topics/water/water-quality/national-water-quality-management-strategy</w:t>
        </w:r>
      </w:hyperlink>
      <w:r w:rsidR="009E6BEB" w:rsidRPr="009E6BEB">
        <w:t xml:space="preserve"> [Accessed 15 April 2014].</w:t>
      </w:r>
      <w:bookmarkEnd w:id="373"/>
    </w:p>
    <w:p w14:paraId="66640310" w14:textId="77777777" w:rsidR="009E6BEB" w:rsidRPr="009E6BEB" w:rsidRDefault="009E6BEB" w:rsidP="009E6BEB">
      <w:pPr>
        <w:pStyle w:val="EndNoteBibliography"/>
        <w:spacing w:after="0"/>
        <w:ind w:left="720" w:hanging="720"/>
      </w:pPr>
      <w:bookmarkStart w:id="374" w:name="_ENREF_2"/>
      <w:r w:rsidRPr="009E6BEB">
        <w:t>BENTLEY, C., DEVLIN, M., PAXMAN, C., CHUE, K. L. &amp; MUELLER, J. 2012. Pesticide monitoring in inshore waters of the Great Barrier Reef using both time-integrated and event monitoring techniques (2011-2012). Queensland: The National Research Centre for Environmental Toxicology, The University of Queensland.</w:t>
      </w:r>
      <w:bookmarkEnd w:id="374"/>
    </w:p>
    <w:p w14:paraId="36406EE9" w14:textId="77777777" w:rsidR="009E6BEB" w:rsidRPr="009E6BEB" w:rsidRDefault="009E6BEB" w:rsidP="009E6BEB">
      <w:pPr>
        <w:pStyle w:val="EndNoteBibliography"/>
        <w:spacing w:after="0"/>
        <w:ind w:left="720" w:hanging="720"/>
      </w:pPr>
      <w:bookmarkStart w:id="375" w:name="_ENREF_3"/>
      <w:r w:rsidRPr="009E6BEB">
        <w:t>BRANDO, V., DEVLIN, M., DOBBIE, M., MCNEIL, A., SCHAFFELKE, B. &amp; SCHROEDER, T. 2014. Developing integrated assessment metrics for reporting of water quality in the Great Barrier Reef lagoon. Report to the Reef Rescue Water Quality Research &amp; Development Program. Cairns: Reef and Rainforest Research Centre Limited.</w:t>
      </w:r>
      <w:bookmarkEnd w:id="375"/>
    </w:p>
    <w:p w14:paraId="399F9CB6" w14:textId="77777777" w:rsidR="009E6BEB" w:rsidRPr="009E6BEB" w:rsidRDefault="009E6BEB" w:rsidP="009E6BEB">
      <w:pPr>
        <w:pStyle w:val="EndNoteBibliography"/>
        <w:spacing w:after="0"/>
        <w:ind w:left="720" w:hanging="720"/>
      </w:pPr>
      <w:bookmarkStart w:id="376" w:name="_ENREF_4"/>
      <w:r w:rsidRPr="009E6BEB">
        <w:t>BRANDO, V., SCHROEDER, T., DEKKER, A. G. &amp; CLEMENSTON, L. 2013. Reef Rescue Marine Monitoring Program: Assessment of Terrestrial Run-off entering the reef and inshore marine water quality monitoring using earth observation data. Canberra: CSIRO Land and Water.</w:t>
      </w:r>
      <w:bookmarkEnd w:id="376"/>
    </w:p>
    <w:p w14:paraId="66214492" w14:textId="77777777" w:rsidR="009E6BEB" w:rsidRPr="009E6BEB" w:rsidRDefault="009E6BEB" w:rsidP="009E6BEB">
      <w:pPr>
        <w:pStyle w:val="EndNoteBibliography"/>
        <w:spacing w:after="0"/>
        <w:ind w:left="720" w:hanging="720"/>
      </w:pPr>
      <w:bookmarkStart w:id="377" w:name="_ENREF_5"/>
      <w:r w:rsidRPr="009E6BEB">
        <w:t xml:space="preserve">BREIMAN, L. 2001. Random Forests. </w:t>
      </w:r>
      <w:r w:rsidRPr="009E6BEB">
        <w:rPr>
          <w:i/>
        </w:rPr>
        <w:t>Machine Learning,</w:t>
      </w:r>
      <w:r w:rsidRPr="009E6BEB">
        <w:t xml:space="preserve"> 45</w:t>
      </w:r>
      <w:r w:rsidRPr="009E6BEB">
        <w:rPr>
          <w:b/>
        </w:rPr>
        <w:t>,</w:t>
      </w:r>
      <w:r w:rsidRPr="009E6BEB">
        <w:t xml:space="preserve"> 5-32.</w:t>
      </w:r>
      <w:bookmarkEnd w:id="377"/>
    </w:p>
    <w:p w14:paraId="1C162441" w14:textId="77777777" w:rsidR="009E6BEB" w:rsidRPr="009E6BEB" w:rsidRDefault="009E6BEB" w:rsidP="009E6BEB">
      <w:pPr>
        <w:pStyle w:val="EndNoteBibliography"/>
        <w:spacing w:after="0"/>
        <w:ind w:left="720" w:hanging="720"/>
      </w:pPr>
      <w:bookmarkStart w:id="378" w:name="_ENREF_6"/>
      <w:r w:rsidRPr="009E6BEB">
        <w:t xml:space="preserve">BREIMAN, L., FRIEDMAN, J., STONE, C. J. &amp; OLSHEN, R. A. 1984. </w:t>
      </w:r>
      <w:r w:rsidRPr="009E6BEB">
        <w:rPr>
          <w:i/>
        </w:rPr>
        <w:t xml:space="preserve">Classification and Regression Trees, </w:t>
      </w:r>
      <w:r w:rsidRPr="009E6BEB">
        <w:t>USA, Chapman and Hall.</w:t>
      </w:r>
      <w:bookmarkEnd w:id="378"/>
    </w:p>
    <w:p w14:paraId="482C06E1" w14:textId="720EA006" w:rsidR="009E6BEB" w:rsidRPr="009E6BEB" w:rsidRDefault="009E6BEB" w:rsidP="009E6BEB">
      <w:pPr>
        <w:pStyle w:val="EndNoteBibliography"/>
        <w:spacing w:after="0"/>
        <w:ind w:left="720" w:hanging="720"/>
      </w:pPr>
      <w:bookmarkStart w:id="379" w:name="_ENREF_7"/>
      <w:r w:rsidRPr="009E6BEB">
        <w:t xml:space="preserve">BUREAU OF METEROLOGY. 2014. </w:t>
      </w:r>
      <w:r w:rsidRPr="009E6BEB">
        <w:rPr>
          <w:i/>
        </w:rPr>
        <w:t xml:space="preserve">eReefs Marine Water Quality Dashboard </w:t>
      </w:r>
      <w:r w:rsidRPr="009E6BEB">
        <w:t xml:space="preserve">[Online]. Australian Government. Available: </w:t>
      </w:r>
      <w:hyperlink r:id="rId308" w:history="1">
        <w:r w:rsidRPr="009E6BEB">
          <w:rPr>
            <w:rStyle w:val="Hyperlink"/>
          </w:rPr>
          <w:t>http://www.bom.gov.au/marinewaterquality/</w:t>
        </w:r>
      </w:hyperlink>
      <w:r w:rsidRPr="009E6BEB">
        <w:t xml:space="preserve"> [Accessed 16 April 2014.</w:t>
      </w:r>
      <w:bookmarkEnd w:id="379"/>
    </w:p>
    <w:p w14:paraId="481C8EB7" w14:textId="77777777" w:rsidR="009E6BEB" w:rsidRPr="009E6BEB" w:rsidRDefault="009E6BEB" w:rsidP="009E6BEB">
      <w:pPr>
        <w:pStyle w:val="EndNoteBibliography"/>
        <w:spacing w:after="0"/>
        <w:ind w:left="720" w:hanging="720"/>
      </w:pPr>
      <w:bookmarkStart w:id="380" w:name="_ENREF_8"/>
      <w:r w:rsidRPr="009E6BEB">
        <w:t xml:space="preserve">CARROLL, C., WATERS, D., VARDY, S., SILBURN, D. M., ATTARD, S., THORBUN, P. J., DAVIS, A. M., HALPIN, N., SCHMIDT, M., WILSON, B. &amp; CLARK, A. 2012. A paddock to reef monitoring and modelling framework for the Great Barrier Reef: Paddock and catchment component. </w:t>
      </w:r>
      <w:r w:rsidRPr="009E6BEB">
        <w:rPr>
          <w:i/>
        </w:rPr>
        <w:t>Marine Pollution Bulletin,</w:t>
      </w:r>
      <w:r w:rsidRPr="009E6BEB">
        <w:t xml:space="preserve"> 65</w:t>
      </w:r>
      <w:r w:rsidRPr="009E6BEB">
        <w:rPr>
          <w:b/>
        </w:rPr>
        <w:t>,</w:t>
      </w:r>
      <w:r w:rsidRPr="009E6BEB">
        <w:t xml:space="preserve"> 136-149.</w:t>
      </w:r>
      <w:bookmarkEnd w:id="380"/>
    </w:p>
    <w:p w14:paraId="58975B69" w14:textId="77777777" w:rsidR="009E6BEB" w:rsidRPr="009E6BEB" w:rsidRDefault="009E6BEB" w:rsidP="009E6BEB">
      <w:pPr>
        <w:pStyle w:val="EndNoteBibliography"/>
        <w:spacing w:after="0"/>
        <w:ind w:left="720" w:hanging="720"/>
      </w:pPr>
      <w:bookmarkStart w:id="381" w:name="_ENREF_9"/>
      <w:r w:rsidRPr="009E6BEB">
        <w:t xml:space="preserve">CARRUTHERS, T. J. B., DENNISON, W. C., LONGSTAFF, B. J., WAYCOTT, M., ABAL, E. G., MCKENZIE, L. J. &amp; LEE LONG, W. J. 2002. Seagrass habitats of northeast Australia: models of key processes and controls. </w:t>
      </w:r>
      <w:r w:rsidRPr="009E6BEB">
        <w:rPr>
          <w:i/>
        </w:rPr>
        <w:t>Bulletin of Marine Science,</w:t>
      </w:r>
      <w:r w:rsidRPr="009E6BEB">
        <w:t xml:space="preserve"> 71</w:t>
      </w:r>
      <w:r w:rsidRPr="009E6BEB">
        <w:rPr>
          <w:b/>
        </w:rPr>
        <w:t>,</w:t>
      </w:r>
      <w:r w:rsidRPr="009E6BEB">
        <w:t xml:space="preserve"> 1153-1169.</w:t>
      </w:r>
      <w:bookmarkEnd w:id="381"/>
    </w:p>
    <w:p w14:paraId="78013679" w14:textId="77777777" w:rsidR="009E6BEB" w:rsidRPr="009E6BEB" w:rsidRDefault="009E6BEB" w:rsidP="009E6BEB">
      <w:pPr>
        <w:pStyle w:val="EndNoteBibliography"/>
        <w:spacing w:after="0"/>
        <w:ind w:left="720" w:hanging="720"/>
      </w:pPr>
      <w:bookmarkStart w:id="382" w:name="_ENREF_10"/>
      <w:r w:rsidRPr="009E6BEB">
        <w:t xml:space="preserve">DAMBACHER, J. M., H.W., L. &amp; ROSSIGNOL, P. A. 2002. Relevance of community structure in assessing indeterminacy of ecological predictions. </w:t>
      </w:r>
      <w:r w:rsidRPr="009E6BEB">
        <w:rPr>
          <w:i/>
        </w:rPr>
        <w:t>Ecology,</w:t>
      </w:r>
      <w:r w:rsidRPr="009E6BEB">
        <w:t xml:space="preserve"> 83</w:t>
      </w:r>
      <w:r w:rsidRPr="009E6BEB">
        <w:rPr>
          <w:b/>
        </w:rPr>
        <w:t>,</w:t>
      </w:r>
      <w:r w:rsidRPr="009E6BEB">
        <w:t xml:space="preserve"> 1372-1385.</w:t>
      </w:r>
      <w:bookmarkEnd w:id="382"/>
    </w:p>
    <w:p w14:paraId="7862E320" w14:textId="77777777" w:rsidR="009E6BEB" w:rsidRPr="009E6BEB" w:rsidRDefault="009E6BEB" w:rsidP="009E6BEB">
      <w:pPr>
        <w:pStyle w:val="EndNoteBibliography"/>
        <w:spacing w:after="0"/>
        <w:ind w:left="720" w:hanging="720"/>
      </w:pPr>
      <w:bookmarkStart w:id="383" w:name="_ENREF_11"/>
      <w:r w:rsidRPr="009E6BEB">
        <w:t xml:space="preserve">DAMBACHER, J. M., H.W., L. &amp; ROSSIGNOL, P. A. 2003. Qualitative predictions in model ecosystems. </w:t>
      </w:r>
      <w:r w:rsidRPr="009E6BEB">
        <w:rPr>
          <w:i/>
        </w:rPr>
        <w:t>Ecological Modelling,</w:t>
      </w:r>
      <w:r w:rsidRPr="009E6BEB">
        <w:t xml:space="preserve"> 161</w:t>
      </w:r>
      <w:r w:rsidRPr="009E6BEB">
        <w:rPr>
          <w:b/>
        </w:rPr>
        <w:t>,</w:t>
      </w:r>
      <w:r w:rsidRPr="009E6BEB">
        <w:t xml:space="preserve"> 79-93.</w:t>
      </w:r>
      <w:bookmarkEnd w:id="383"/>
    </w:p>
    <w:p w14:paraId="4915582E" w14:textId="77777777" w:rsidR="009E6BEB" w:rsidRPr="009E6BEB" w:rsidRDefault="009E6BEB" w:rsidP="009E6BEB">
      <w:pPr>
        <w:pStyle w:val="EndNoteBibliography"/>
        <w:spacing w:after="0"/>
        <w:ind w:left="720" w:hanging="720"/>
      </w:pPr>
      <w:bookmarkStart w:id="384" w:name="_ENREF_12"/>
      <w:r w:rsidRPr="009E6BEB">
        <w:t xml:space="preserve">DARNELL, R., HENDERSON, B., KROON, F. J. &amp; KUHNERT, P. M. 2012. Statistical power of detecting trends in total suspended sediment loads to the Great Barrier Reef. </w:t>
      </w:r>
      <w:r w:rsidRPr="009E6BEB">
        <w:rPr>
          <w:i/>
        </w:rPr>
        <w:t>Marine Pollution Bulletin,</w:t>
      </w:r>
      <w:r w:rsidRPr="009E6BEB">
        <w:t xml:space="preserve"> 65</w:t>
      </w:r>
      <w:r w:rsidRPr="009E6BEB">
        <w:rPr>
          <w:b/>
        </w:rPr>
        <w:t>,</w:t>
      </w:r>
      <w:r w:rsidRPr="009E6BEB">
        <w:t xml:space="preserve"> 203-209.</w:t>
      </w:r>
      <w:bookmarkEnd w:id="384"/>
    </w:p>
    <w:p w14:paraId="20AE7CE6" w14:textId="77777777" w:rsidR="009E6BEB" w:rsidRPr="009E6BEB" w:rsidRDefault="009E6BEB" w:rsidP="009E6BEB">
      <w:pPr>
        <w:pStyle w:val="EndNoteBibliography"/>
        <w:spacing w:after="0"/>
        <w:ind w:left="720" w:hanging="720"/>
      </w:pPr>
      <w:bookmarkStart w:id="385" w:name="_ENREF_13"/>
      <w:r w:rsidRPr="009E6BEB">
        <w:t xml:space="preserve">DAVISON, A. C. &amp; HINKLEY, D. V. 1997. </w:t>
      </w:r>
      <w:r w:rsidRPr="009E6BEB">
        <w:rPr>
          <w:i/>
        </w:rPr>
        <w:t xml:space="preserve">Bootstrap methods and their application, </w:t>
      </w:r>
      <w:r w:rsidRPr="009E6BEB">
        <w:t>UK, Cambridge University Press.</w:t>
      </w:r>
      <w:bookmarkEnd w:id="385"/>
    </w:p>
    <w:p w14:paraId="26C418AD" w14:textId="77777777" w:rsidR="009E6BEB" w:rsidRPr="009E6BEB" w:rsidRDefault="009E6BEB" w:rsidP="009E6BEB">
      <w:pPr>
        <w:pStyle w:val="EndNoteBibliography"/>
        <w:spacing w:after="0"/>
        <w:ind w:left="720" w:hanging="720"/>
      </w:pPr>
      <w:bookmarkStart w:id="386" w:name="_ENREF_14"/>
      <w:r w:rsidRPr="009E6BEB">
        <w:t>DEVLIN, M., WENGER, A., WATERHOUSE, J., ALVAREZ-ROMERO, J., ABBOTT, B. &amp; TEIXEIRA DA SILVA, E. 2012. Reef Rescue Marine Monitoring Program: Flood Plume Monitoring Annual Report 2010-11: Incorporating results from the Extreme Weather Response Program flood plume monitoring, Final Report. Townsville.: Australian Centre for Tropical Freshwater Research, James Cook University.</w:t>
      </w:r>
      <w:bookmarkEnd w:id="386"/>
    </w:p>
    <w:p w14:paraId="63590C5E" w14:textId="77777777" w:rsidR="009E6BEB" w:rsidRPr="009E6BEB" w:rsidRDefault="009E6BEB" w:rsidP="009E6BEB">
      <w:pPr>
        <w:pStyle w:val="EndNoteBibliography"/>
        <w:spacing w:after="0"/>
        <w:ind w:left="720" w:hanging="720"/>
      </w:pPr>
      <w:bookmarkStart w:id="387" w:name="_ENREF_15"/>
      <w:r w:rsidRPr="009E6BEB">
        <w:t xml:space="preserve">EL-SHAARAWI, A. H. &amp; LIN, J. 2007. Interval estimation for log-normal mean with applications to water quality. </w:t>
      </w:r>
      <w:r w:rsidRPr="009E6BEB">
        <w:rPr>
          <w:i/>
        </w:rPr>
        <w:t>Environmetrics,</w:t>
      </w:r>
      <w:r w:rsidRPr="009E6BEB">
        <w:t xml:space="preserve"> 18</w:t>
      </w:r>
      <w:r w:rsidRPr="009E6BEB">
        <w:rPr>
          <w:b/>
        </w:rPr>
        <w:t>,</w:t>
      </w:r>
      <w:r w:rsidRPr="009E6BEB">
        <w:t xml:space="preserve"> 1-10.</w:t>
      </w:r>
      <w:bookmarkEnd w:id="387"/>
    </w:p>
    <w:p w14:paraId="2821C4BA" w14:textId="77777777" w:rsidR="009E6BEB" w:rsidRPr="009E6BEB" w:rsidRDefault="009E6BEB" w:rsidP="009E6BEB">
      <w:pPr>
        <w:pStyle w:val="EndNoteBibliography"/>
        <w:spacing w:after="0"/>
        <w:ind w:left="720" w:hanging="720"/>
      </w:pPr>
      <w:bookmarkStart w:id="388" w:name="_ENREF_16"/>
      <w:r w:rsidRPr="009E6BEB">
        <w:t xml:space="preserve">FULLER, W. A. 1999. Environmental surveys over time. </w:t>
      </w:r>
      <w:r w:rsidRPr="009E6BEB">
        <w:rPr>
          <w:i/>
        </w:rPr>
        <w:t>Journal of Agricultural, Biological and Environmental Statistics,</w:t>
      </w:r>
      <w:r w:rsidRPr="009E6BEB">
        <w:t xml:space="preserve"> 4</w:t>
      </w:r>
      <w:r w:rsidRPr="009E6BEB">
        <w:rPr>
          <w:b/>
        </w:rPr>
        <w:t>,</w:t>
      </w:r>
      <w:r w:rsidRPr="009E6BEB">
        <w:t xml:space="preserve"> 331-345.</w:t>
      </w:r>
      <w:bookmarkEnd w:id="388"/>
    </w:p>
    <w:p w14:paraId="346F509C" w14:textId="77777777" w:rsidR="009E6BEB" w:rsidRPr="009E6BEB" w:rsidRDefault="009E6BEB" w:rsidP="009E6BEB">
      <w:pPr>
        <w:pStyle w:val="EndNoteBibliography"/>
        <w:spacing w:after="0"/>
        <w:ind w:left="720" w:hanging="720"/>
      </w:pPr>
      <w:bookmarkStart w:id="389" w:name="_ENREF_17"/>
      <w:r w:rsidRPr="009E6BEB">
        <w:t xml:space="preserve">FULTON, E. A., LINK, J., KAPLAN, I. C., JOHNSON, P., SAVINA-ROLLAND, M., AINSWORTH, C., HORNE, P., GORTON, R., GAMBLE, R. J., SMITH, T. &amp; SMITH, D. 2011. Lessons in modelling and management of marine ecosystems: the Atlantis experience. </w:t>
      </w:r>
      <w:r w:rsidRPr="009E6BEB">
        <w:rPr>
          <w:i/>
        </w:rPr>
        <w:t>Fish and Fisheries,</w:t>
      </w:r>
      <w:r w:rsidRPr="009E6BEB">
        <w:t xml:space="preserve"> 12</w:t>
      </w:r>
      <w:r w:rsidRPr="009E6BEB">
        <w:rPr>
          <w:b/>
        </w:rPr>
        <w:t>,</w:t>
      </w:r>
      <w:r w:rsidRPr="009E6BEB">
        <w:t xml:space="preserve"> 171-188.</w:t>
      </w:r>
      <w:bookmarkEnd w:id="389"/>
    </w:p>
    <w:p w14:paraId="3D2EA42A" w14:textId="77777777" w:rsidR="009E6BEB" w:rsidRPr="009E6BEB" w:rsidRDefault="009E6BEB" w:rsidP="009E6BEB">
      <w:pPr>
        <w:pStyle w:val="EndNoteBibliography"/>
        <w:spacing w:after="0"/>
        <w:ind w:left="720" w:hanging="720"/>
      </w:pPr>
      <w:bookmarkStart w:id="390" w:name="_ENREF_18"/>
      <w:r w:rsidRPr="009E6BEB">
        <w:t>GREAT BARRIER REEF MARINE PARK AUTHORITY 2013. Reef Rescue Marine Monitoring Program Quality Assurance and Quality Control Manual. Townsville: GBRMPA.</w:t>
      </w:r>
      <w:bookmarkEnd w:id="390"/>
    </w:p>
    <w:p w14:paraId="1D66A38F" w14:textId="77777777" w:rsidR="009E6BEB" w:rsidRPr="009E6BEB" w:rsidRDefault="009E6BEB" w:rsidP="009E6BEB">
      <w:pPr>
        <w:pStyle w:val="EndNoteBibliography"/>
        <w:spacing w:after="0"/>
        <w:ind w:left="720" w:hanging="720"/>
      </w:pPr>
      <w:bookmarkStart w:id="391" w:name="_ENREF_19"/>
      <w:r w:rsidRPr="009E6BEB">
        <w:t xml:space="preserve">HASTIE, T. J. &amp; TIBSHIRANI, R. J. 1990. </w:t>
      </w:r>
      <w:r w:rsidRPr="009E6BEB">
        <w:rPr>
          <w:i/>
        </w:rPr>
        <w:t xml:space="preserve">Generalized Additive Models, </w:t>
      </w:r>
      <w:r w:rsidRPr="009E6BEB">
        <w:t>CRC, Chapman and Hall.</w:t>
      </w:r>
      <w:bookmarkEnd w:id="391"/>
    </w:p>
    <w:p w14:paraId="43CEC862" w14:textId="77777777" w:rsidR="009E6BEB" w:rsidRPr="009E6BEB" w:rsidRDefault="009E6BEB" w:rsidP="009E6BEB">
      <w:pPr>
        <w:pStyle w:val="EndNoteBibliography"/>
        <w:spacing w:after="0"/>
        <w:ind w:left="720" w:hanging="720"/>
      </w:pPr>
      <w:bookmarkStart w:id="392" w:name="_ENREF_20"/>
      <w:r w:rsidRPr="009E6BEB">
        <w:t>HEDGE, P., MOLLOY, F., SWEATMAN, H., HAYES, K. R., DAMBACHER, J. M., CHANDLER, J., GOOCH, M., CHINN, A., BAX, N. &amp; WALSHE, T. 2014. An integrated monitoring framework for the Great Barrier Reef World Heritage area, Draft Report.</w:t>
      </w:r>
      <w:bookmarkEnd w:id="392"/>
    </w:p>
    <w:p w14:paraId="5EEC5B70" w14:textId="77777777" w:rsidR="009E6BEB" w:rsidRPr="009E6BEB" w:rsidRDefault="009E6BEB" w:rsidP="009E6BEB">
      <w:pPr>
        <w:pStyle w:val="EndNoteBibliography"/>
        <w:spacing w:after="0"/>
        <w:ind w:left="720" w:hanging="720"/>
      </w:pPr>
      <w:bookmarkStart w:id="393" w:name="_ENREF_21"/>
      <w:r w:rsidRPr="009E6BEB">
        <w:t xml:space="preserve">HOSACK, G. R., HAYES, K. R. &amp; DAMBACHER, J. M. 2008. Assessing model structure uncertainty through an analysis of system feedback and Bayesian networks. </w:t>
      </w:r>
      <w:r w:rsidRPr="009E6BEB">
        <w:rPr>
          <w:i/>
        </w:rPr>
        <w:t>Ecological Applications,</w:t>
      </w:r>
      <w:r w:rsidRPr="009E6BEB">
        <w:t xml:space="preserve"> 18</w:t>
      </w:r>
      <w:r w:rsidRPr="009E6BEB">
        <w:rPr>
          <w:b/>
        </w:rPr>
        <w:t>,</w:t>
      </w:r>
      <w:r w:rsidRPr="009E6BEB">
        <w:t xml:space="preserve"> 1070-1082.</w:t>
      </w:r>
      <w:bookmarkEnd w:id="393"/>
    </w:p>
    <w:p w14:paraId="46997AE1" w14:textId="77777777" w:rsidR="009E6BEB" w:rsidRPr="009E6BEB" w:rsidRDefault="009E6BEB" w:rsidP="009E6BEB">
      <w:pPr>
        <w:pStyle w:val="EndNoteBibliography"/>
        <w:spacing w:after="0"/>
        <w:ind w:left="720" w:hanging="720"/>
      </w:pPr>
      <w:bookmarkStart w:id="394" w:name="_ENREF_22"/>
      <w:r w:rsidRPr="009E6BEB">
        <w:t xml:space="preserve">HOSMER, D. W. &amp; LEMESHOW, S. 2005. </w:t>
      </w:r>
      <w:r w:rsidRPr="009E6BEB">
        <w:rPr>
          <w:i/>
        </w:rPr>
        <w:t xml:space="preserve">Applied logistic regression, Second Edition, </w:t>
      </w:r>
      <w:r w:rsidRPr="009E6BEB">
        <w:t>New York, USA, Wiley.</w:t>
      </w:r>
      <w:bookmarkEnd w:id="394"/>
    </w:p>
    <w:p w14:paraId="7E46FC97" w14:textId="77777777" w:rsidR="009E6BEB" w:rsidRPr="009E6BEB" w:rsidRDefault="009E6BEB" w:rsidP="009E6BEB">
      <w:pPr>
        <w:pStyle w:val="EndNoteBibliography"/>
        <w:spacing w:after="0"/>
        <w:ind w:left="720" w:hanging="720"/>
      </w:pPr>
      <w:bookmarkStart w:id="395" w:name="_ENREF_23"/>
      <w:r w:rsidRPr="009E6BEB">
        <w:t>KELSEY, H., MARTIN, K., BRANDO, V., THOMPSON, A., MCKENZIE, L., WAYCOTT, M., SCHAFFELKE, B. &amp; YORKSTON, H. 2011. Reef Rescue Marine Monitoring Program, Year 2 (2009/2010) GBR Report Card - Description of Indicators and metric Calculation Process. Townsville: Great Barrier Reef Marine Park Authorty.</w:t>
      </w:r>
      <w:bookmarkEnd w:id="395"/>
    </w:p>
    <w:p w14:paraId="4231A809" w14:textId="77777777" w:rsidR="009E6BEB" w:rsidRPr="009E6BEB" w:rsidRDefault="009E6BEB" w:rsidP="009E6BEB">
      <w:pPr>
        <w:pStyle w:val="EndNoteBibliography"/>
        <w:spacing w:after="0"/>
        <w:ind w:left="720" w:hanging="720"/>
      </w:pPr>
      <w:bookmarkStart w:id="396" w:name="_ENREF_24"/>
      <w:r w:rsidRPr="009E6BEB">
        <w:t xml:space="preserve">KENNEDY, K., SCHROEDER, T., SHAW, M., HAYNES, D., LEWIS, S., BENTLEY, C., PAXMAN, C., CARTER, S., BRANDO, V., BARTKOW, M. E., HEARN, L. &amp; MUELLER, J. F. 2011. Long-term monitoring of photosystem-II herbicides - correlation with freshwater extent explored as a novel technique to monitor improvement in water quality entering the Great Barrier Reef, Australia. </w:t>
      </w:r>
      <w:r w:rsidRPr="009E6BEB">
        <w:rPr>
          <w:i/>
        </w:rPr>
        <w:t>Marine Pollution Bulletin, Special Issue Reef Continuum,</w:t>
      </w:r>
      <w:r w:rsidRPr="009E6BEB">
        <w:t xml:space="preserve"> doi:10.1016/j.marpolbul.2011.10.029.</w:t>
      </w:r>
      <w:bookmarkEnd w:id="396"/>
    </w:p>
    <w:p w14:paraId="220F37EA" w14:textId="77777777" w:rsidR="009E6BEB" w:rsidRPr="009E6BEB" w:rsidRDefault="009E6BEB" w:rsidP="009E6BEB">
      <w:pPr>
        <w:pStyle w:val="EndNoteBibliography"/>
        <w:spacing w:after="0"/>
        <w:ind w:left="720" w:hanging="720"/>
      </w:pPr>
      <w:bookmarkStart w:id="397" w:name="_ENREF_25"/>
      <w:r w:rsidRPr="009E6BEB">
        <w:t xml:space="preserve">KIRK, J. T. O. 1994. </w:t>
      </w:r>
      <w:r w:rsidRPr="009E6BEB">
        <w:rPr>
          <w:i/>
        </w:rPr>
        <w:t xml:space="preserve">Light and photosynthesis in aquatic ecosystems, </w:t>
      </w:r>
      <w:r w:rsidRPr="009E6BEB">
        <w:t>UK, Cambridge University Press.</w:t>
      </w:r>
      <w:bookmarkEnd w:id="397"/>
    </w:p>
    <w:p w14:paraId="36E67A70" w14:textId="77777777" w:rsidR="009E6BEB" w:rsidRPr="009E6BEB" w:rsidRDefault="009E6BEB" w:rsidP="009E6BEB">
      <w:pPr>
        <w:pStyle w:val="EndNoteBibliography"/>
        <w:spacing w:after="0"/>
        <w:ind w:left="720" w:hanging="720"/>
      </w:pPr>
      <w:bookmarkStart w:id="398" w:name="_ENREF_26"/>
      <w:r w:rsidRPr="009E6BEB">
        <w:t xml:space="preserve">KROON, F. J., KUHNERT, P. M., HENDERSON, B., WILKINSON, S., KINSEY-HENDERSON, A., ABBOTT, B., BRODIE, J. E. &amp; TURNER, R. 2012. River loads of suspended solids, nitrogen, phosphorus and herbicides delivered to the Great Barrier Reef lagoon. </w:t>
      </w:r>
      <w:r w:rsidRPr="009E6BEB">
        <w:rPr>
          <w:i/>
        </w:rPr>
        <w:t>Marine Pollution Bulletin,</w:t>
      </w:r>
      <w:r w:rsidRPr="009E6BEB">
        <w:t xml:space="preserve"> 65</w:t>
      </w:r>
      <w:r w:rsidRPr="009E6BEB">
        <w:rPr>
          <w:b/>
        </w:rPr>
        <w:t>,</w:t>
      </w:r>
      <w:r w:rsidRPr="009E6BEB">
        <w:t xml:space="preserve"> 167-181.</w:t>
      </w:r>
      <w:bookmarkEnd w:id="398"/>
    </w:p>
    <w:p w14:paraId="734C26C1" w14:textId="77777777" w:rsidR="009E6BEB" w:rsidRPr="009E6BEB" w:rsidRDefault="009E6BEB" w:rsidP="009E6BEB">
      <w:pPr>
        <w:pStyle w:val="EndNoteBibliography"/>
        <w:spacing w:after="0"/>
        <w:ind w:left="720" w:hanging="720"/>
      </w:pPr>
      <w:bookmarkStart w:id="399" w:name="_ENREF_27"/>
      <w:r w:rsidRPr="009E6BEB">
        <w:t xml:space="preserve">KROON, F. J., TURNER, R., SMITH, R., WARNE, M., HUNTER, H., BARTLEY, R., WILKINSON, S., LEWIS, S., WATERS, D. &amp; CARROLL, C. 2013. Chapter 4: Sources of sediment, nutrients, pesticides and other pollutants </w:t>
      </w:r>
      <w:r w:rsidRPr="009E6BEB">
        <w:rPr>
          <w:i/>
        </w:rPr>
        <w:t>Scientific Consensus Statement.</w:t>
      </w:r>
      <w:r w:rsidRPr="009E6BEB">
        <w:t xml:space="preserve"> Brisbane: Reef Water Quality Protection Plan Secretariat, Department of Premier and Cabinet, Queensland Government.</w:t>
      </w:r>
      <w:bookmarkEnd w:id="399"/>
    </w:p>
    <w:p w14:paraId="2A62E2C0" w14:textId="77777777" w:rsidR="009E6BEB" w:rsidRPr="009E6BEB" w:rsidRDefault="009E6BEB" w:rsidP="009E6BEB">
      <w:pPr>
        <w:pStyle w:val="EndNoteBibliography"/>
        <w:spacing w:after="0"/>
        <w:ind w:left="720" w:hanging="720"/>
      </w:pPr>
      <w:bookmarkStart w:id="400" w:name="_ENREF_28"/>
      <w:r w:rsidRPr="009E6BEB">
        <w:t xml:space="preserve">KUHNERT, P. M., DUFFY, L. M., YOUNG, J. W. &amp; OLSON, R. J. 2012. Predicting fish diet composition using a bagged classification tree approach: a case study using yellowfin tuna (Thunnus albacares). </w:t>
      </w:r>
      <w:r w:rsidRPr="009E6BEB">
        <w:rPr>
          <w:i/>
        </w:rPr>
        <w:t>Marine Biology,</w:t>
      </w:r>
      <w:r w:rsidRPr="009E6BEB">
        <w:t xml:space="preserve"> 159</w:t>
      </w:r>
      <w:r w:rsidRPr="009E6BEB">
        <w:rPr>
          <w:b/>
        </w:rPr>
        <w:t>,</w:t>
      </w:r>
      <w:r w:rsidRPr="009E6BEB">
        <w:t xml:space="preserve"> 87-100.</w:t>
      </w:r>
      <w:bookmarkEnd w:id="400"/>
    </w:p>
    <w:p w14:paraId="437CBF6F" w14:textId="77777777" w:rsidR="009E6BEB" w:rsidRPr="009E6BEB" w:rsidRDefault="009E6BEB" w:rsidP="009E6BEB">
      <w:pPr>
        <w:pStyle w:val="EndNoteBibliography"/>
        <w:spacing w:after="0"/>
        <w:ind w:left="720" w:hanging="720"/>
      </w:pPr>
      <w:bookmarkStart w:id="401" w:name="_ENREF_29"/>
      <w:r w:rsidRPr="009E6BEB">
        <w:t xml:space="preserve">KUHNERT, P. M., MARTIN, T., MENGERSEN, K. &amp; POSSINGHAM, H. P. 2005. Assessing the impacts of grazing levels on bird density in woodland habitat: a Bayesian approach using expert opinion. </w:t>
      </w:r>
      <w:r w:rsidRPr="009E6BEB">
        <w:rPr>
          <w:i/>
        </w:rPr>
        <w:t>Environmetrics,</w:t>
      </w:r>
      <w:r w:rsidRPr="009E6BEB">
        <w:t xml:space="preserve"> 16</w:t>
      </w:r>
      <w:r w:rsidRPr="009E6BEB">
        <w:rPr>
          <w:b/>
        </w:rPr>
        <w:t>,</w:t>
      </w:r>
      <w:r w:rsidRPr="009E6BEB">
        <w:t xml:space="preserve"> 717-747.</w:t>
      </w:r>
      <w:bookmarkEnd w:id="401"/>
    </w:p>
    <w:p w14:paraId="4901A9CC" w14:textId="77777777" w:rsidR="009E6BEB" w:rsidRPr="009E6BEB" w:rsidRDefault="009E6BEB" w:rsidP="009E6BEB">
      <w:pPr>
        <w:pStyle w:val="EndNoteBibliography"/>
        <w:spacing w:after="0"/>
        <w:ind w:left="720" w:hanging="720"/>
      </w:pPr>
      <w:bookmarkStart w:id="402" w:name="_ENREF_30"/>
      <w:r w:rsidRPr="009E6BEB">
        <w:t xml:space="preserve">KUHNERT, P. M. &amp; MENGERSEN, K. 2003. Reliability measures for local nodes assessment in classification trees. </w:t>
      </w:r>
      <w:r w:rsidRPr="009E6BEB">
        <w:rPr>
          <w:i/>
        </w:rPr>
        <w:t>Journal of Computational and Graphical Statistics,</w:t>
      </w:r>
      <w:r w:rsidRPr="009E6BEB">
        <w:t xml:space="preserve"> 12</w:t>
      </w:r>
      <w:r w:rsidRPr="009E6BEB">
        <w:rPr>
          <w:b/>
        </w:rPr>
        <w:t>,</w:t>
      </w:r>
      <w:r w:rsidRPr="009E6BEB">
        <w:t xml:space="preserve"> 398-416.</w:t>
      </w:r>
      <w:bookmarkEnd w:id="402"/>
    </w:p>
    <w:p w14:paraId="0FF9FFCC" w14:textId="77777777" w:rsidR="009E6BEB" w:rsidRPr="009E6BEB" w:rsidRDefault="009E6BEB" w:rsidP="009E6BEB">
      <w:pPr>
        <w:pStyle w:val="EndNoteBibliography"/>
        <w:spacing w:after="0"/>
        <w:ind w:left="720" w:hanging="720"/>
      </w:pPr>
      <w:bookmarkStart w:id="403" w:name="_ENREF_31"/>
      <w:r w:rsidRPr="009E6BEB">
        <w:t xml:space="preserve">LINDENMAYER, D. B. &amp; LIKENS, G. E. 2009. Adaptive monitoring: a new paradigm for long-term research and monitoring. </w:t>
      </w:r>
      <w:r w:rsidRPr="009E6BEB">
        <w:rPr>
          <w:i/>
        </w:rPr>
        <w:t>Trends in Ecology and Evolution,</w:t>
      </w:r>
      <w:r w:rsidRPr="009E6BEB">
        <w:t xml:space="preserve"> 24</w:t>
      </w:r>
      <w:r w:rsidRPr="009E6BEB">
        <w:rPr>
          <w:b/>
        </w:rPr>
        <w:t>,</w:t>
      </w:r>
      <w:r w:rsidRPr="009E6BEB">
        <w:t xml:space="preserve"> 482-486.</w:t>
      </w:r>
      <w:bookmarkEnd w:id="403"/>
    </w:p>
    <w:p w14:paraId="22CABEC6" w14:textId="77777777" w:rsidR="009E6BEB" w:rsidRPr="009E6BEB" w:rsidRDefault="009E6BEB" w:rsidP="009E6BEB">
      <w:pPr>
        <w:pStyle w:val="EndNoteBibliography"/>
        <w:spacing w:after="0"/>
        <w:ind w:left="720" w:hanging="720"/>
      </w:pPr>
      <w:bookmarkStart w:id="404" w:name="_ENREF_32"/>
      <w:r w:rsidRPr="009E6BEB">
        <w:t xml:space="preserve">MARTIN, T., KUHNERT, P. M., MENGERSEN, K. &amp; POSSINGHAM, H. P. 2005. The power of expert opinion in ecological models: a Bayesian approach examining the impact of livestock grazing on birds. </w:t>
      </w:r>
      <w:r w:rsidRPr="009E6BEB">
        <w:rPr>
          <w:i/>
        </w:rPr>
        <w:t>Ecological Applications,</w:t>
      </w:r>
      <w:r w:rsidRPr="009E6BEB">
        <w:t xml:space="preserve"> 15</w:t>
      </w:r>
      <w:r w:rsidRPr="009E6BEB">
        <w:rPr>
          <w:b/>
        </w:rPr>
        <w:t>,</w:t>
      </w:r>
      <w:r w:rsidRPr="009E6BEB">
        <w:t xml:space="preserve"> 266-280.</w:t>
      </w:r>
      <w:bookmarkEnd w:id="404"/>
    </w:p>
    <w:p w14:paraId="00B4CD1E" w14:textId="77777777" w:rsidR="009E6BEB" w:rsidRPr="009E6BEB" w:rsidRDefault="009E6BEB" w:rsidP="009E6BEB">
      <w:pPr>
        <w:pStyle w:val="EndNoteBibliography"/>
        <w:spacing w:after="0"/>
        <w:ind w:left="720" w:hanging="720"/>
      </w:pPr>
      <w:bookmarkStart w:id="405" w:name="_ENREF_33"/>
      <w:r w:rsidRPr="009E6BEB">
        <w:t xml:space="preserve">MCDONALD, T. 2003. Review of Environmental monitoring methods: Survey Design. </w:t>
      </w:r>
      <w:r w:rsidRPr="009E6BEB">
        <w:rPr>
          <w:i/>
        </w:rPr>
        <w:t>Environmental Monitoring and Assessment,</w:t>
      </w:r>
      <w:r w:rsidRPr="009E6BEB">
        <w:t xml:space="preserve"> 85</w:t>
      </w:r>
      <w:r w:rsidRPr="009E6BEB">
        <w:rPr>
          <w:b/>
        </w:rPr>
        <w:t>,</w:t>
      </w:r>
      <w:r w:rsidRPr="009E6BEB">
        <w:t xml:space="preserve"> 277-292.</w:t>
      </w:r>
      <w:bookmarkEnd w:id="405"/>
    </w:p>
    <w:p w14:paraId="76E9B804" w14:textId="77777777" w:rsidR="009E6BEB" w:rsidRPr="009E6BEB" w:rsidRDefault="009E6BEB" w:rsidP="009E6BEB">
      <w:pPr>
        <w:pStyle w:val="EndNoteBibliography"/>
        <w:spacing w:after="0"/>
        <w:ind w:left="720" w:hanging="720"/>
      </w:pPr>
      <w:bookmarkStart w:id="406" w:name="_ENREF_34"/>
      <w:r w:rsidRPr="009E6BEB">
        <w:t>MCKENZIE, L., COLLIER, C. &amp; WAYCOTT, M. 2012. Reef Rescue Marine Monitoring Program - Inshore Seagrass, Annual Report for the sampling period 1st July 2010-31st May 2011. Cairns: Fisheries Queensland.</w:t>
      </w:r>
      <w:bookmarkEnd w:id="406"/>
    </w:p>
    <w:p w14:paraId="36A0681D" w14:textId="77777777" w:rsidR="009E6BEB" w:rsidRPr="009E6BEB" w:rsidRDefault="009E6BEB" w:rsidP="009E6BEB">
      <w:pPr>
        <w:pStyle w:val="EndNoteBibliography"/>
        <w:spacing w:after="0"/>
        <w:ind w:left="720" w:hanging="720"/>
      </w:pPr>
      <w:bookmarkStart w:id="407" w:name="_ENREF_35"/>
      <w:r w:rsidRPr="009E6BEB">
        <w:t>MCKENZIE, L. J. 2007. Relationships between seagrass communities and sediment properties along the Queensland coast. Progress report to the Marine and Tropical Sciences Research Facility. Cairns: Reef and Rainforest Research Centre Ltd.</w:t>
      </w:r>
      <w:bookmarkEnd w:id="407"/>
    </w:p>
    <w:p w14:paraId="7BDC115B" w14:textId="77777777" w:rsidR="009E6BEB" w:rsidRPr="009E6BEB" w:rsidRDefault="009E6BEB" w:rsidP="009E6BEB">
      <w:pPr>
        <w:pStyle w:val="EndNoteBibliography"/>
        <w:spacing w:after="0"/>
        <w:ind w:left="720" w:hanging="720"/>
      </w:pPr>
      <w:bookmarkStart w:id="408" w:name="_ENREF_36"/>
      <w:r w:rsidRPr="009E6BEB">
        <w:t xml:space="preserve">MEALS, D. W., DRESSING, S. A. &amp; DAVENPORT, T. E. 2010. Lag time in water quality response to best management practices: A Review. </w:t>
      </w:r>
      <w:r w:rsidRPr="009E6BEB">
        <w:rPr>
          <w:i/>
        </w:rPr>
        <w:t>Journal of Environmental Quality,</w:t>
      </w:r>
      <w:r w:rsidRPr="009E6BEB">
        <w:t xml:space="preserve"> 39</w:t>
      </w:r>
      <w:r w:rsidRPr="009E6BEB">
        <w:rPr>
          <w:b/>
        </w:rPr>
        <w:t>,</w:t>
      </w:r>
      <w:r w:rsidRPr="009E6BEB">
        <w:t xml:space="preserve"> 85-96.</w:t>
      </w:r>
      <w:bookmarkEnd w:id="408"/>
    </w:p>
    <w:p w14:paraId="51185765" w14:textId="77777777" w:rsidR="009E6BEB" w:rsidRPr="009E6BEB" w:rsidRDefault="009E6BEB" w:rsidP="009E6BEB">
      <w:pPr>
        <w:pStyle w:val="EndNoteBibliography"/>
        <w:spacing w:after="0"/>
        <w:ind w:left="720" w:hanging="720"/>
      </w:pPr>
      <w:bookmarkStart w:id="409" w:name="_ENREF_37"/>
      <w:r w:rsidRPr="009E6BEB">
        <w:t xml:space="preserve">MONITORING RIVER HEALTH INITIATIVE 1994. River Bioassessment Manual. </w:t>
      </w:r>
      <w:r w:rsidRPr="009E6BEB">
        <w:rPr>
          <w:i/>
        </w:rPr>
        <w:t>In:</w:t>
      </w:r>
      <w:r w:rsidRPr="009E6BEB">
        <w:t xml:space="preserve"> PROGRAM, N. R. P. A. M. (ed.). Tasmania.</w:t>
      </w:r>
      <w:bookmarkEnd w:id="409"/>
    </w:p>
    <w:p w14:paraId="014C9F70" w14:textId="77777777" w:rsidR="009E6BEB" w:rsidRPr="009E6BEB" w:rsidRDefault="009E6BEB" w:rsidP="009E6BEB">
      <w:pPr>
        <w:pStyle w:val="EndNoteBibliography"/>
        <w:spacing w:after="0"/>
        <w:ind w:left="720" w:hanging="720"/>
      </w:pPr>
      <w:bookmarkStart w:id="410" w:name="_ENREF_38"/>
      <w:r w:rsidRPr="009E6BEB">
        <w:t xml:space="preserve">OLSON, R. J., DUFFY, L. M., KUHNERT, P. M., GALVAN-MAGANA, F., BOCANEGRA-CASTILLO, N. &amp; ALATORRE-RAMIREZ, V. 2014. Decadal diet shift in yellowfin tuna (Thunnus albacares) suggests broad-scale food web changes in the eastern tropical Pacific Ocean. </w:t>
      </w:r>
      <w:r w:rsidRPr="009E6BEB">
        <w:rPr>
          <w:i/>
        </w:rPr>
        <w:t>Marine Ecology Progress Series,</w:t>
      </w:r>
      <w:r w:rsidRPr="009E6BEB">
        <w:t xml:space="preserve"> 497</w:t>
      </w:r>
      <w:r w:rsidRPr="009E6BEB">
        <w:rPr>
          <w:b/>
        </w:rPr>
        <w:t>,</w:t>
      </w:r>
      <w:r w:rsidRPr="009E6BEB">
        <w:t xml:space="preserve"> 157-178.</w:t>
      </w:r>
      <w:bookmarkEnd w:id="410"/>
    </w:p>
    <w:p w14:paraId="09A0C3C2" w14:textId="77777777" w:rsidR="009E6BEB" w:rsidRPr="009E6BEB" w:rsidRDefault="009E6BEB" w:rsidP="009E6BEB">
      <w:pPr>
        <w:pStyle w:val="EndNoteBibliography"/>
        <w:spacing w:after="0"/>
        <w:ind w:left="720" w:hanging="720"/>
      </w:pPr>
      <w:bookmarkStart w:id="411" w:name="_ENREF_39"/>
      <w:r w:rsidRPr="009E6BEB">
        <w:t xml:space="preserve">PINEHEIRO, J. C. &amp; BATES, D. M. 2000. </w:t>
      </w:r>
      <w:r w:rsidRPr="009E6BEB">
        <w:rPr>
          <w:i/>
        </w:rPr>
        <w:t xml:space="preserve">Mixed effects Models in S and S-Plus, </w:t>
      </w:r>
      <w:r w:rsidRPr="009E6BEB">
        <w:t>New York, USA., Springer.</w:t>
      </w:r>
      <w:bookmarkEnd w:id="411"/>
    </w:p>
    <w:p w14:paraId="4DE7D9FA" w14:textId="77777777" w:rsidR="009E6BEB" w:rsidRPr="009E6BEB" w:rsidRDefault="009E6BEB" w:rsidP="009E6BEB">
      <w:pPr>
        <w:pStyle w:val="EndNoteBibliography"/>
        <w:spacing w:after="0"/>
        <w:ind w:left="720" w:hanging="720"/>
      </w:pPr>
      <w:bookmarkStart w:id="412" w:name="_ENREF_40"/>
      <w:r w:rsidRPr="009E6BEB">
        <w:t>REEF WATER QUALITY PROTECTION PLAN SECRETARIAT 2009. Reef Water Quality Protection Plan 2009: For the Great Barrier Reef World Heritage Area and Adjacent Catchments. Brisbane, Australia: Queensland Department of Premier and Cabinet.</w:t>
      </w:r>
      <w:bookmarkEnd w:id="412"/>
    </w:p>
    <w:p w14:paraId="5E91590E" w14:textId="77777777" w:rsidR="009E6BEB" w:rsidRPr="009E6BEB" w:rsidRDefault="009E6BEB" w:rsidP="009E6BEB">
      <w:pPr>
        <w:pStyle w:val="EndNoteBibliography"/>
        <w:spacing w:after="0"/>
        <w:ind w:left="720" w:hanging="720"/>
      </w:pPr>
      <w:bookmarkStart w:id="413" w:name="_ENREF_41"/>
      <w:r w:rsidRPr="009E6BEB">
        <w:t>REEF WATER QUALITY PROTECTION PLAN SECRETARIAT 2013. Reef Water Quality Protection Plan 2013: Securing the health and resilience of the Great Barrier Reef World Heritage Area and adjacent catchments. Brisbane, Australia.: Queensland Department of Premier and Cabinet.</w:t>
      </w:r>
      <w:bookmarkEnd w:id="413"/>
    </w:p>
    <w:p w14:paraId="27506556" w14:textId="77777777" w:rsidR="009E6BEB" w:rsidRPr="009E6BEB" w:rsidRDefault="009E6BEB" w:rsidP="009E6BEB">
      <w:pPr>
        <w:pStyle w:val="EndNoteBibliography"/>
        <w:spacing w:after="0"/>
        <w:ind w:left="720" w:hanging="720"/>
      </w:pPr>
      <w:bookmarkStart w:id="414" w:name="_ENREF_42"/>
      <w:r w:rsidRPr="009E6BEB">
        <w:t>RWQPP 2011a. Great Barrier Reef First Report Card 2009 Baseline. Reef Water Quality Protection Plan, Reef Water Quality Protection Plan Secretariat. The State of Queensland.</w:t>
      </w:r>
      <w:bookmarkEnd w:id="414"/>
    </w:p>
    <w:p w14:paraId="569B6AA8" w14:textId="77777777" w:rsidR="009E6BEB" w:rsidRPr="009E6BEB" w:rsidRDefault="009E6BEB" w:rsidP="009E6BEB">
      <w:pPr>
        <w:pStyle w:val="EndNoteBibliography"/>
        <w:spacing w:after="0"/>
        <w:ind w:left="720" w:hanging="720"/>
      </w:pPr>
      <w:bookmarkStart w:id="415" w:name="_ENREF_43"/>
      <w:r w:rsidRPr="009E6BEB">
        <w:t>RWQPP 2011b. Reef Water Quality Protection Plan. First Report: 2009 Baseline. Reef Water Quality Protection Plan Secretariat, The State of Queensland.</w:t>
      </w:r>
      <w:bookmarkEnd w:id="415"/>
    </w:p>
    <w:p w14:paraId="7585A814" w14:textId="77777777" w:rsidR="009E6BEB" w:rsidRPr="009E6BEB" w:rsidRDefault="009E6BEB" w:rsidP="009E6BEB">
      <w:pPr>
        <w:pStyle w:val="EndNoteBibliography"/>
        <w:spacing w:after="0"/>
        <w:ind w:left="720" w:hanging="720"/>
      </w:pPr>
      <w:bookmarkStart w:id="416" w:name="_ENREF_44"/>
      <w:r w:rsidRPr="009E6BEB">
        <w:t xml:space="preserve">SCHAFFELKE, B., ANTHONY, K., BLAKE, J., BRODIE, J. E., COLLIER, C., DEVLIN, M., FABRICIUS, K., MARTIN, K., MCKENZIE, L., NEGRI, A., RONAN, M., THOMPSON, A. &amp; WARNE, M. 2013. Chapter 1. Marine and coastal ecosystem impacts. </w:t>
      </w:r>
      <w:r w:rsidRPr="009E6BEB">
        <w:rPr>
          <w:i/>
        </w:rPr>
        <w:t>Scientific Consensus Statement.</w:t>
      </w:r>
      <w:r w:rsidRPr="009E6BEB">
        <w:t xml:space="preserve"> Brisbane: Queensland Department of Premier and Cabinet.</w:t>
      </w:r>
      <w:bookmarkEnd w:id="416"/>
    </w:p>
    <w:p w14:paraId="51315D6A" w14:textId="77777777" w:rsidR="009E6BEB" w:rsidRPr="009E6BEB" w:rsidRDefault="009E6BEB" w:rsidP="009E6BEB">
      <w:pPr>
        <w:pStyle w:val="EndNoteBibliography"/>
        <w:spacing w:after="0"/>
        <w:ind w:left="720" w:hanging="720"/>
      </w:pPr>
      <w:bookmarkStart w:id="417" w:name="_ENREF_45"/>
      <w:r w:rsidRPr="009E6BEB">
        <w:t xml:space="preserve">SCHROEDER, T., DEVLIN, M. J., BRANDO, V., DEKKER, A. G., BRODIE, J. E., CLEMENSTON, L. &amp; MCKINNA, L. 2012. Inter-annual variability of wet season freshwater plume extent into the Great Barrier Reef lagoon based on satellite coastal ocean colour observations. </w:t>
      </w:r>
      <w:r w:rsidRPr="009E6BEB">
        <w:rPr>
          <w:i/>
        </w:rPr>
        <w:t>Marine Pollution Bulletin,</w:t>
      </w:r>
      <w:r w:rsidRPr="009E6BEB">
        <w:t xml:space="preserve"> 65</w:t>
      </w:r>
      <w:r w:rsidRPr="009E6BEB">
        <w:rPr>
          <w:b/>
        </w:rPr>
        <w:t>,</w:t>
      </w:r>
      <w:r w:rsidRPr="009E6BEB">
        <w:t xml:space="preserve"> 210-223.</w:t>
      </w:r>
      <w:bookmarkEnd w:id="417"/>
    </w:p>
    <w:p w14:paraId="22596359" w14:textId="77777777" w:rsidR="009E6BEB" w:rsidRPr="009E6BEB" w:rsidRDefault="009E6BEB" w:rsidP="009E6BEB">
      <w:pPr>
        <w:pStyle w:val="EndNoteBibliography"/>
        <w:spacing w:after="0"/>
        <w:ind w:left="720" w:hanging="720"/>
      </w:pPr>
      <w:bookmarkStart w:id="418" w:name="_ENREF_46"/>
      <w:r w:rsidRPr="009E6BEB">
        <w:t>STATE OF QUEENSLAND AND COMMONWEALTH OF AUSTRALIA 2003. Reef Water Quality Protection Plan for Catchments adjacent to the Great Barrier Reef World Heritage Area. Brisbane, Australia: Queensland Department of Premier and Cabinet.</w:t>
      </w:r>
      <w:bookmarkEnd w:id="418"/>
    </w:p>
    <w:p w14:paraId="296FBAFF" w14:textId="77777777" w:rsidR="009E6BEB" w:rsidRPr="009E6BEB" w:rsidRDefault="009E6BEB" w:rsidP="009E6BEB">
      <w:pPr>
        <w:pStyle w:val="EndNoteBibliography"/>
        <w:spacing w:after="0"/>
        <w:ind w:left="720" w:hanging="720"/>
      </w:pPr>
      <w:bookmarkStart w:id="419" w:name="_ENREF_47"/>
      <w:r w:rsidRPr="009E6BEB">
        <w:t xml:space="preserve">STEVENS, D. L. &amp; OLSEN, A. R. 2004. Spatially balanced sampling of natural resources. </w:t>
      </w:r>
      <w:r w:rsidRPr="009E6BEB">
        <w:rPr>
          <w:i/>
        </w:rPr>
        <w:t>Journal of the American Statistical Association,</w:t>
      </w:r>
      <w:r w:rsidRPr="009E6BEB">
        <w:t xml:space="preserve"> 99</w:t>
      </w:r>
      <w:r w:rsidRPr="009E6BEB">
        <w:rPr>
          <w:b/>
        </w:rPr>
        <w:t>,</w:t>
      </w:r>
      <w:r w:rsidRPr="009E6BEB">
        <w:t xml:space="preserve"> 262-278.</w:t>
      </w:r>
      <w:bookmarkEnd w:id="419"/>
    </w:p>
    <w:p w14:paraId="7C42C489" w14:textId="77777777" w:rsidR="009E6BEB" w:rsidRPr="009E6BEB" w:rsidRDefault="009E6BEB" w:rsidP="009E6BEB">
      <w:pPr>
        <w:pStyle w:val="EndNoteBibliography"/>
        <w:spacing w:after="0"/>
        <w:ind w:left="720" w:hanging="720"/>
      </w:pPr>
      <w:bookmarkStart w:id="420" w:name="_ENREF_48"/>
      <w:r w:rsidRPr="009E6BEB">
        <w:t>SWEATMAN, H., THOMPSON, A., DELEAN, S., DAVIDSON, J. &amp; NEALE, S. 2007. Status of inshore reefs of the Great Barrier Reef 2004. Townsville: Australian Institute of Marine Science.</w:t>
      </w:r>
      <w:bookmarkEnd w:id="420"/>
    </w:p>
    <w:p w14:paraId="5CB5BEA7" w14:textId="77777777" w:rsidR="009E6BEB" w:rsidRPr="009E6BEB" w:rsidRDefault="009E6BEB" w:rsidP="009E6BEB">
      <w:pPr>
        <w:pStyle w:val="EndNoteBibliography"/>
        <w:spacing w:after="0"/>
        <w:ind w:left="720" w:hanging="720"/>
      </w:pPr>
      <w:bookmarkStart w:id="421" w:name="_ENREF_49"/>
      <w:r w:rsidRPr="009E6BEB">
        <w:t>THOMPSON, A., COSTELLO, P., DAVIDSON, J., LOGAN, M., SCHAFFELKE, B., TAKAHASHI, M. &amp; UTHICKE, S. 2011. Reef Rescue Marine Monitoring Program, Final Report of AIMS Activities 2011 Inshore coral reef monitoring. Report for Great Barrier Reef marine Park Authority. Townsville: Australian Institute of Marine Science.</w:t>
      </w:r>
      <w:bookmarkEnd w:id="421"/>
    </w:p>
    <w:p w14:paraId="431BEDF4" w14:textId="77777777" w:rsidR="009E6BEB" w:rsidRPr="009E6BEB" w:rsidRDefault="009E6BEB" w:rsidP="009E6BEB">
      <w:pPr>
        <w:pStyle w:val="EndNoteBibliography"/>
        <w:spacing w:after="0"/>
        <w:ind w:left="720" w:hanging="720"/>
      </w:pPr>
      <w:bookmarkStart w:id="422" w:name="_ENREF_50"/>
      <w:r w:rsidRPr="009E6BEB">
        <w:t>THOMPSON, A., DAVIDSON, J., SCHAFFELKE, B. &amp; SWEATMAN, H. 2010a. Reef Rescue Marine Monitoring Program. Final Report of AIMS Activities - Inshore coral reef monitoring 2009/10. Report for Reef and Rainforest Research Centre. Townsville: Australian Institute of Marine Science,.</w:t>
      </w:r>
      <w:bookmarkEnd w:id="422"/>
    </w:p>
    <w:p w14:paraId="257A0165" w14:textId="77777777" w:rsidR="009E6BEB" w:rsidRPr="009E6BEB" w:rsidRDefault="009E6BEB" w:rsidP="009E6BEB">
      <w:pPr>
        <w:pStyle w:val="EndNoteBibliography"/>
        <w:spacing w:after="0"/>
        <w:ind w:left="720" w:hanging="720"/>
      </w:pPr>
      <w:bookmarkStart w:id="423" w:name="_ENREF_51"/>
      <w:r w:rsidRPr="009E6BEB">
        <w:t>THOMPSON, A., DAVIDSON, J., UTHICKE, S., SCHAFFELKE, B., PATEL, F. &amp; SWEATMAN, H. 2010b. Reef Rescue Marine Monitoring Program. Report of AIMS Activities - Inshore coral reef monitoring 2010. Report for Reef and Rainforest Research Centre.: Australian Institute of Marine Science.</w:t>
      </w:r>
      <w:bookmarkEnd w:id="423"/>
    </w:p>
    <w:p w14:paraId="3B439926" w14:textId="77777777" w:rsidR="009E6BEB" w:rsidRPr="009E6BEB" w:rsidRDefault="009E6BEB" w:rsidP="009E6BEB">
      <w:pPr>
        <w:pStyle w:val="EndNoteBibliography"/>
        <w:spacing w:after="0"/>
        <w:ind w:left="720" w:hanging="720"/>
      </w:pPr>
      <w:bookmarkStart w:id="424" w:name="_ENREF_52"/>
      <w:r w:rsidRPr="009E6BEB">
        <w:t xml:space="preserve">THOMPSON, A. &amp; DOLMAN, A. M. 2010. Coral bleaching: one disturbance too many for near-shore reefs of the Great Barrier Reef. </w:t>
      </w:r>
      <w:r w:rsidRPr="009E6BEB">
        <w:rPr>
          <w:i/>
        </w:rPr>
        <w:t>Coral Reefs,</w:t>
      </w:r>
      <w:r w:rsidRPr="009E6BEB">
        <w:t xml:space="preserve"> 29</w:t>
      </w:r>
      <w:r w:rsidRPr="009E6BEB">
        <w:rPr>
          <w:b/>
        </w:rPr>
        <w:t>,</w:t>
      </w:r>
      <w:r w:rsidRPr="009E6BEB">
        <w:t xml:space="preserve"> 637-648.</w:t>
      </w:r>
      <w:bookmarkEnd w:id="424"/>
    </w:p>
    <w:p w14:paraId="45BAAC13" w14:textId="77777777" w:rsidR="009E6BEB" w:rsidRPr="009E6BEB" w:rsidRDefault="009E6BEB" w:rsidP="009E6BEB">
      <w:pPr>
        <w:pStyle w:val="EndNoteBibliography"/>
        <w:spacing w:after="0"/>
        <w:ind w:left="720" w:hanging="720"/>
      </w:pPr>
      <w:bookmarkStart w:id="425" w:name="_ENREF_53"/>
      <w:r w:rsidRPr="009E6BEB">
        <w:t xml:space="preserve">WOOD, S. N. 2006. </w:t>
      </w:r>
      <w:r w:rsidRPr="009E6BEB">
        <w:rPr>
          <w:i/>
        </w:rPr>
        <w:t xml:space="preserve">Generalized additive models: an introduction with R, </w:t>
      </w:r>
      <w:r w:rsidRPr="009E6BEB">
        <w:t>Boca Raton, FL, Chapman and Hall.</w:t>
      </w:r>
      <w:bookmarkEnd w:id="425"/>
    </w:p>
    <w:p w14:paraId="70052EC9" w14:textId="77777777" w:rsidR="009E6BEB" w:rsidRPr="009E6BEB" w:rsidRDefault="009E6BEB" w:rsidP="009E6BEB">
      <w:pPr>
        <w:pStyle w:val="EndNoteBibliography"/>
        <w:ind w:left="720" w:hanging="720"/>
      </w:pPr>
      <w:bookmarkStart w:id="426" w:name="_ENREF_54"/>
      <w:r w:rsidRPr="009E6BEB">
        <w:t xml:space="preserve">WOOLRIDGE, S., BRODIE, J. E. &amp; FURNAS, M. 2006. Exposure of inner-shelf reefs to nutrient enriched runoff entering the Great Barrier Reef lagoon: post-European changes and the design of water quality targets. </w:t>
      </w:r>
      <w:r w:rsidRPr="009E6BEB">
        <w:rPr>
          <w:i/>
        </w:rPr>
        <w:t>Marine Pollution Bulletin,</w:t>
      </w:r>
      <w:r w:rsidRPr="009E6BEB">
        <w:t xml:space="preserve"> 52</w:t>
      </w:r>
      <w:r w:rsidRPr="009E6BEB">
        <w:rPr>
          <w:b/>
        </w:rPr>
        <w:t>,</w:t>
      </w:r>
      <w:r w:rsidRPr="009E6BEB">
        <w:t xml:space="preserve"> 1467-1479.</w:t>
      </w:r>
      <w:bookmarkEnd w:id="426"/>
    </w:p>
    <w:p w14:paraId="3B5DC43A" w14:textId="288E23EE" w:rsidR="00B44728" w:rsidRDefault="00151C3A" w:rsidP="00151C3A">
      <w:pPr>
        <w:spacing w:after="0"/>
      </w:pPr>
      <w:r>
        <w:rPr>
          <w:sz w:val="18"/>
        </w:rPr>
        <w:fldChar w:fldCharType="end"/>
      </w:r>
    </w:p>
    <w:p w14:paraId="173DA8F5" w14:textId="77777777" w:rsidR="00B44728" w:rsidRDefault="00B44728" w:rsidP="009328FC"/>
    <w:p w14:paraId="4FE83029" w14:textId="77777777" w:rsidR="00707997" w:rsidRPr="00D94C3C" w:rsidRDefault="00B44728" w:rsidP="00AC3B69">
      <w:pPr>
        <w:pStyle w:val="Heading9"/>
        <w:rPr>
          <w:color w:val="auto"/>
        </w:rPr>
      </w:pPr>
      <w:bookmarkStart w:id="427" w:name="_Toc410312873"/>
      <w:r w:rsidRPr="00D94C3C">
        <w:rPr>
          <w:color w:val="auto"/>
        </w:rPr>
        <w:t>Power Analysis</w:t>
      </w:r>
      <w:bookmarkEnd w:id="427"/>
    </w:p>
    <w:p w14:paraId="198C848A" w14:textId="77777777" w:rsidR="00B44728" w:rsidRPr="007738F3" w:rsidRDefault="00B44728" w:rsidP="00B44728">
      <w:pPr>
        <w:pStyle w:val="AppendixHeading2"/>
      </w:pPr>
      <w:r>
        <w:t>Coral and Water Quality Metrics</w:t>
      </w:r>
    </w:p>
    <w:p w14:paraId="3EC56E56" w14:textId="77777777" w:rsidR="00880650" w:rsidRDefault="00B44728" w:rsidP="007738F3">
      <w:pPr>
        <w:pStyle w:val="AppendixHeading3"/>
      </w:pPr>
      <w:bookmarkStart w:id="428" w:name="_Toc315694432"/>
      <w:r>
        <w:t>Juvenile Density</w:t>
      </w:r>
    </w:p>
    <w:p w14:paraId="73226CAF" w14:textId="205100F0" w:rsidR="00AC641A" w:rsidRDefault="00AC641A" w:rsidP="00AC641A">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w:t>
      </w:r>
      <w:r w:rsidR="002119BB">
        <w:rPr>
          <w:noProof/>
        </w:rPr>
        <w:fldChar w:fldCharType="end"/>
      </w:r>
      <w:r>
        <w:t xml:space="preserve">: Power analysis conducted at each coral site for the juvenile density metric at 2m over a 9 year period, where </w:t>
      </w:r>
      <w:r w:rsidR="006E7554" w:rsidRPr="00131877">
        <w:rPr>
          <w:position w:val="-6"/>
        </w:rPr>
        <w:object w:dxaOrig="900" w:dyaOrig="279" w14:anchorId="45006C0E">
          <v:shape id="_x0000_i1111" type="#_x0000_t75" alt="alpha = 0.05" style="width:40.5pt;height:12pt" o:ole="">
            <v:imagedata r:id="rId309" o:title=""/>
          </v:shape>
          <o:OLEObject Type="Embed" ProgID="Equation.DSMT4" ShapeID="_x0000_i1111" DrawAspect="Content" ObjectID="_1484380574" r:id="rId310"/>
        </w:object>
      </w:r>
      <w:r>
        <w:t xml:space="preserve"> for varying levels of decline ranging from 1% to 50%. The initial percent coverage for each site is indicated by </w:t>
      </w:r>
      <w:r w:rsidR="006E7554" w:rsidRPr="0066238B">
        <w:rPr>
          <w:position w:val="-12"/>
        </w:rPr>
        <w:object w:dxaOrig="300" w:dyaOrig="360" w14:anchorId="3C3E2D47">
          <v:shape id="_x0000_i1112" type="#_x0000_t75" alt="p_0" style="width:15pt;height:18.75pt" o:ole="">
            <v:imagedata r:id="rId311" o:title=""/>
          </v:shape>
          <o:OLEObject Type="Embed" ProgID="Equation.DSMT4" ShapeID="_x0000_i1112" DrawAspect="Content" ObjectID="_1484380575" r:id="rId312"/>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
        <w:tblDescription w:val="Power analysis conducted at each coral site for the juvenile density metric at 2m over a 9 year period, where   for varying levels of decline ranging from 1% to 50%. The initial percent coverage for each site is indicated by   . Cells highlighted in yellow indicate power of at least 90%."/>
      </w:tblPr>
      <w:tblGrid>
        <w:gridCol w:w="1702"/>
        <w:gridCol w:w="850"/>
        <w:gridCol w:w="851"/>
        <w:gridCol w:w="850"/>
        <w:gridCol w:w="851"/>
        <w:gridCol w:w="850"/>
        <w:gridCol w:w="851"/>
        <w:gridCol w:w="850"/>
        <w:gridCol w:w="851"/>
      </w:tblGrid>
      <w:tr w:rsidR="00AC641A" w14:paraId="7B8C743D" w14:textId="77777777" w:rsidTr="008F701A">
        <w:tc>
          <w:tcPr>
            <w:tcW w:w="1702" w:type="dxa"/>
            <w:vMerge w:val="restart"/>
            <w:shd w:val="pct10" w:color="auto" w:fill="FBFEFF" w:themeFill="background1"/>
          </w:tcPr>
          <w:p w14:paraId="0C818D63" w14:textId="77777777" w:rsidR="00AC641A" w:rsidRPr="00131877" w:rsidRDefault="00AC641A" w:rsidP="008F701A">
            <w:pPr>
              <w:jc w:val="center"/>
              <w:rPr>
                <w:b/>
              </w:rPr>
            </w:pPr>
          </w:p>
          <w:p w14:paraId="6119CCDB" w14:textId="77777777" w:rsidR="00AC641A" w:rsidRPr="00131877" w:rsidRDefault="00AC641A" w:rsidP="008F701A">
            <w:pPr>
              <w:jc w:val="center"/>
              <w:rPr>
                <w:b/>
              </w:rPr>
            </w:pPr>
            <w:r w:rsidRPr="00131877">
              <w:rPr>
                <w:b/>
              </w:rPr>
              <w:t>Site</w:t>
            </w:r>
          </w:p>
        </w:tc>
        <w:tc>
          <w:tcPr>
            <w:tcW w:w="850" w:type="dxa"/>
            <w:vMerge w:val="restart"/>
            <w:shd w:val="pct10" w:color="auto" w:fill="FBFEFF" w:themeFill="background1"/>
          </w:tcPr>
          <w:p w14:paraId="35D4C8BF" w14:textId="77777777" w:rsidR="00AC641A" w:rsidRPr="00131877" w:rsidRDefault="00AC641A" w:rsidP="008F701A">
            <w:pPr>
              <w:jc w:val="center"/>
              <w:rPr>
                <w:b/>
              </w:rPr>
            </w:pPr>
          </w:p>
          <w:p w14:paraId="3F262366" w14:textId="237C0CEF" w:rsidR="00AC641A" w:rsidRPr="00C23077" w:rsidRDefault="00C23077" w:rsidP="008F701A">
            <w:pPr>
              <w:jc w:val="center"/>
              <w:rPr>
                <w:rFonts w:ascii="Times New Roman" w:hAnsi="Times New Roman"/>
                <w:b/>
                <w:i/>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3528DBFE" w14:textId="77777777" w:rsidR="00AC641A" w:rsidRPr="00131877" w:rsidRDefault="00AC641A" w:rsidP="008F701A">
            <w:pPr>
              <w:jc w:val="center"/>
              <w:rPr>
                <w:b/>
              </w:rPr>
            </w:pPr>
            <w:r w:rsidRPr="00131877">
              <w:rPr>
                <w:b/>
              </w:rPr>
              <w:t>Decline</w:t>
            </w:r>
          </w:p>
        </w:tc>
      </w:tr>
      <w:tr w:rsidR="00AC641A" w14:paraId="28C2CB22" w14:textId="77777777" w:rsidTr="008F701A">
        <w:tc>
          <w:tcPr>
            <w:tcW w:w="1702" w:type="dxa"/>
            <w:vMerge/>
            <w:shd w:val="pct10" w:color="auto" w:fill="FBFEFF" w:themeFill="background1"/>
          </w:tcPr>
          <w:p w14:paraId="5654479D" w14:textId="77777777" w:rsidR="00AC641A" w:rsidRPr="00131877" w:rsidRDefault="00AC641A" w:rsidP="008F701A">
            <w:pPr>
              <w:jc w:val="center"/>
              <w:rPr>
                <w:b/>
              </w:rPr>
            </w:pPr>
          </w:p>
        </w:tc>
        <w:tc>
          <w:tcPr>
            <w:tcW w:w="850" w:type="dxa"/>
            <w:vMerge/>
            <w:tcBorders>
              <w:bottom w:val="single" w:sz="4" w:space="0" w:color="auto"/>
            </w:tcBorders>
            <w:shd w:val="pct10" w:color="auto" w:fill="FBFEFF" w:themeFill="background1"/>
          </w:tcPr>
          <w:p w14:paraId="7A4C2AD2" w14:textId="77777777" w:rsidR="00AC641A" w:rsidRPr="00131877" w:rsidRDefault="00AC641A" w:rsidP="008F701A">
            <w:pPr>
              <w:jc w:val="center"/>
              <w:rPr>
                <w:b/>
              </w:rPr>
            </w:pPr>
          </w:p>
        </w:tc>
        <w:tc>
          <w:tcPr>
            <w:tcW w:w="851" w:type="dxa"/>
            <w:tcBorders>
              <w:bottom w:val="single" w:sz="4" w:space="0" w:color="auto"/>
            </w:tcBorders>
            <w:shd w:val="pct10" w:color="auto" w:fill="FBFEFF" w:themeFill="background1"/>
          </w:tcPr>
          <w:p w14:paraId="5713C3DB" w14:textId="77777777" w:rsidR="00AC641A" w:rsidRPr="00131877" w:rsidRDefault="00AC641A" w:rsidP="008F701A">
            <w:pPr>
              <w:jc w:val="center"/>
              <w:rPr>
                <w:b/>
              </w:rPr>
            </w:pPr>
            <w:r w:rsidRPr="00131877">
              <w:rPr>
                <w:b/>
              </w:rPr>
              <w:t>1%</w:t>
            </w:r>
          </w:p>
        </w:tc>
        <w:tc>
          <w:tcPr>
            <w:tcW w:w="850" w:type="dxa"/>
            <w:tcBorders>
              <w:bottom w:val="single" w:sz="4" w:space="0" w:color="auto"/>
            </w:tcBorders>
            <w:shd w:val="pct10" w:color="auto" w:fill="FBFEFF" w:themeFill="background1"/>
          </w:tcPr>
          <w:p w14:paraId="2C4D9548" w14:textId="77777777" w:rsidR="00AC641A" w:rsidRPr="00131877" w:rsidRDefault="00AC641A" w:rsidP="008F701A">
            <w:pPr>
              <w:jc w:val="center"/>
              <w:rPr>
                <w:b/>
              </w:rPr>
            </w:pPr>
            <w:r w:rsidRPr="00131877">
              <w:rPr>
                <w:b/>
              </w:rPr>
              <w:t>5%</w:t>
            </w:r>
          </w:p>
        </w:tc>
        <w:tc>
          <w:tcPr>
            <w:tcW w:w="851" w:type="dxa"/>
            <w:tcBorders>
              <w:bottom w:val="single" w:sz="4" w:space="0" w:color="auto"/>
            </w:tcBorders>
            <w:shd w:val="pct10" w:color="auto" w:fill="FBFEFF" w:themeFill="background1"/>
          </w:tcPr>
          <w:p w14:paraId="3764B423" w14:textId="77777777" w:rsidR="00AC641A" w:rsidRPr="00131877" w:rsidRDefault="00AC641A" w:rsidP="008F701A">
            <w:pPr>
              <w:jc w:val="center"/>
              <w:rPr>
                <w:b/>
              </w:rPr>
            </w:pPr>
            <w:r w:rsidRPr="00131877">
              <w:rPr>
                <w:b/>
              </w:rPr>
              <w:t>10%</w:t>
            </w:r>
          </w:p>
        </w:tc>
        <w:tc>
          <w:tcPr>
            <w:tcW w:w="850" w:type="dxa"/>
            <w:tcBorders>
              <w:bottom w:val="single" w:sz="4" w:space="0" w:color="auto"/>
            </w:tcBorders>
            <w:shd w:val="pct10" w:color="auto" w:fill="FBFEFF" w:themeFill="background1"/>
          </w:tcPr>
          <w:p w14:paraId="2D5F7969" w14:textId="77777777" w:rsidR="00AC641A" w:rsidRPr="00131877" w:rsidRDefault="00AC641A" w:rsidP="008F701A">
            <w:pPr>
              <w:jc w:val="center"/>
              <w:rPr>
                <w:b/>
              </w:rPr>
            </w:pPr>
            <w:r w:rsidRPr="00131877">
              <w:rPr>
                <w:b/>
              </w:rPr>
              <w:t>15%</w:t>
            </w:r>
          </w:p>
        </w:tc>
        <w:tc>
          <w:tcPr>
            <w:tcW w:w="851" w:type="dxa"/>
            <w:tcBorders>
              <w:bottom w:val="single" w:sz="4" w:space="0" w:color="auto"/>
            </w:tcBorders>
            <w:shd w:val="pct10" w:color="auto" w:fill="FBFEFF" w:themeFill="background1"/>
          </w:tcPr>
          <w:p w14:paraId="42C16AB1" w14:textId="77777777" w:rsidR="00AC641A" w:rsidRPr="00131877" w:rsidRDefault="00AC641A" w:rsidP="008F701A">
            <w:pPr>
              <w:jc w:val="center"/>
              <w:rPr>
                <w:b/>
              </w:rPr>
            </w:pPr>
            <w:r w:rsidRPr="00131877">
              <w:rPr>
                <w:b/>
              </w:rPr>
              <w:t>20%</w:t>
            </w:r>
          </w:p>
        </w:tc>
        <w:tc>
          <w:tcPr>
            <w:tcW w:w="850" w:type="dxa"/>
            <w:tcBorders>
              <w:bottom w:val="single" w:sz="4" w:space="0" w:color="auto"/>
            </w:tcBorders>
            <w:shd w:val="pct10" w:color="auto" w:fill="FBFEFF" w:themeFill="background1"/>
          </w:tcPr>
          <w:p w14:paraId="1126CEF6" w14:textId="77777777" w:rsidR="00AC641A" w:rsidRPr="00131877" w:rsidRDefault="00AC641A" w:rsidP="008F701A">
            <w:pPr>
              <w:jc w:val="center"/>
              <w:rPr>
                <w:b/>
              </w:rPr>
            </w:pPr>
            <w:r w:rsidRPr="00131877">
              <w:rPr>
                <w:b/>
              </w:rPr>
              <w:t>30%</w:t>
            </w:r>
          </w:p>
        </w:tc>
        <w:tc>
          <w:tcPr>
            <w:tcW w:w="851" w:type="dxa"/>
            <w:tcBorders>
              <w:bottom w:val="single" w:sz="4" w:space="0" w:color="auto"/>
            </w:tcBorders>
            <w:shd w:val="pct10" w:color="auto" w:fill="FBFEFF" w:themeFill="background1"/>
          </w:tcPr>
          <w:p w14:paraId="18DE71DC" w14:textId="77777777" w:rsidR="00AC641A" w:rsidRPr="00131877" w:rsidRDefault="00AC641A" w:rsidP="008F701A">
            <w:pPr>
              <w:jc w:val="center"/>
              <w:rPr>
                <w:b/>
              </w:rPr>
            </w:pPr>
            <w:r w:rsidRPr="00131877">
              <w:rPr>
                <w:b/>
              </w:rPr>
              <w:t>50%</w:t>
            </w:r>
          </w:p>
        </w:tc>
      </w:tr>
      <w:tr w:rsidR="00AC641A" w14:paraId="183EAA36" w14:textId="77777777" w:rsidTr="008F701A">
        <w:tc>
          <w:tcPr>
            <w:tcW w:w="1702" w:type="dxa"/>
          </w:tcPr>
          <w:p w14:paraId="53F79265" w14:textId="77777777" w:rsidR="00AC641A" w:rsidRDefault="00AC641A" w:rsidP="008F701A">
            <w:r>
              <w:t>Barren</w:t>
            </w:r>
          </w:p>
        </w:tc>
        <w:tc>
          <w:tcPr>
            <w:tcW w:w="850" w:type="dxa"/>
            <w:shd w:val="pct5" w:color="auto" w:fill="auto"/>
          </w:tcPr>
          <w:p w14:paraId="5BB80BA0" w14:textId="77777777" w:rsidR="00AC641A" w:rsidRDefault="00AC641A" w:rsidP="008F701A">
            <w:pPr>
              <w:jc w:val="center"/>
            </w:pPr>
            <w:r>
              <w:t>2.43</w:t>
            </w:r>
          </w:p>
        </w:tc>
        <w:tc>
          <w:tcPr>
            <w:tcW w:w="851" w:type="dxa"/>
            <w:shd w:val="clear" w:color="auto" w:fill="FBFEFF" w:themeFill="background1"/>
          </w:tcPr>
          <w:p w14:paraId="3EA2D849" w14:textId="77777777" w:rsidR="00AC641A" w:rsidRDefault="00AC641A" w:rsidP="008F701A">
            <w:pPr>
              <w:jc w:val="center"/>
            </w:pPr>
            <w:r>
              <w:t>0.056</w:t>
            </w:r>
          </w:p>
        </w:tc>
        <w:tc>
          <w:tcPr>
            <w:tcW w:w="850" w:type="dxa"/>
            <w:shd w:val="clear" w:color="auto" w:fill="FBFEFF" w:themeFill="background1"/>
          </w:tcPr>
          <w:p w14:paraId="08503639" w14:textId="77777777" w:rsidR="00AC641A" w:rsidRDefault="00AC641A" w:rsidP="008F701A">
            <w:pPr>
              <w:jc w:val="center"/>
            </w:pPr>
            <w:r>
              <w:t>0.132</w:t>
            </w:r>
          </w:p>
        </w:tc>
        <w:tc>
          <w:tcPr>
            <w:tcW w:w="851" w:type="dxa"/>
            <w:shd w:val="clear" w:color="auto" w:fill="FBFEFF" w:themeFill="background1"/>
          </w:tcPr>
          <w:p w14:paraId="083CEA0C" w14:textId="77777777" w:rsidR="00AC641A" w:rsidRDefault="00AC641A" w:rsidP="008F701A">
            <w:pPr>
              <w:jc w:val="center"/>
            </w:pPr>
            <w:r>
              <w:t>0.453</w:t>
            </w:r>
          </w:p>
        </w:tc>
        <w:tc>
          <w:tcPr>
            <w:tcW w:w="850" w:type="dxa"/>
            <w:shd w:val="clear" w:color="auto" w:fill="FBFEFF" w:themeFill="background1"/>
          </w:tcPr>
          <w:p w14:paraId="23EB90D3" w14:textId="77777777" w:rsidR="00AC641A" w:rsidRDefault="00AC641A" w:rsidP="008F701A">
            <w:pPr>
              <w:jc w:val="center"/>
            </w:pPr>
            <w:r>
              <w:t>0.843</w:t>
            </w:r>
          </w:p>
        </w:tc>
        <w:tc>
          <w:tcPr>
            <w:tcW w:w="851" w:type="dxa"/>
            <w:tcBorders>
              <w:bottom w:val="single" w:sz="4" w:space="0" w:color="auto"/>
            </w:tcBorders>
            <w:shd w:val="clear" w:color="auto" w:fill="FFFF99"/>
          </w:tcPr>
          <w:p w14:paraId="1F1FA68D" w14:textId="77777777" w:rsidR="00AC641A" w:rsidRDefault="00AC641A" w:rsidP="008F701A">
            <w:pPr>
              <w:jc w:val="center"/>
            </w:pPr>
            <w:r>
              <w:t>0.991</w:t>
            </w:r>
          </w:p>
        </w:tc>
        <w:tc>
          <w:tcPr>
            <w:tcW w:w="850" w:type="dxa"/>
            <w:tcBorders>
              <w:bottom w:val="single" w:sz="4" w:space="0" w:color="auto"/>
            </w:tcBorders>
            <w:shd w:val="clear" w:color="auto" w:fill="FFFF99"/>
          </w:tcPr>
          <w:p w14:paraId="1C453608" w14:textId="77777777" w:rsidR="00AC641A" w:rsidRDefault="00AC641A" w:rsidP="008F701A">
            <w:pPr>
              <w:jc w:val="center"/>
            </w:pPr>
            <w:r>
              <w:t>1.000</w:t>
            </w:r>
          </w:p>
        </w:tc>
        <w:tc>
          <w:tcPr>
            <w:tcW w:w="851" w:type="dxa"/>
            <w:tcBorders>
              <w:bottom w:val="single" w:sz="4" w:space="0" w:color="auto"/>
            </w:tcBorders>
            <w:shd w:val="clear" w:color="auto" w:fill="FFFF99"/>
          </w:tcPr>
          <w:p w14:paraId="26369D56" w14:textId="77777777" w:rsidR="00AC641A" w:rsidRDefault="00AC641A" w:rsidP="008F701A">
            <w:pPr>
              <w:jc w:val="center"/>
            </w:pPr>
            <w:r>
              <w:t>1.000</w:t>
            </w:r>
          </w:p>
        </w:tc>
      </w:tr>
      <w:tr w:rsidR="00AC641A" w14:paraId="0D43222B" w14:textId="77777777" w:rsidTr="008F701A">
        <w:tc>
          <w:tcPr>
            <w:tcW w:w="1702" w:type="dxa"/>
          </w:tcPr>
          <w:p w14:paraId="37149569" w14:textId="77777777" w:rsidR="00AC641A" w:rsidRDefault="00AC641A" w:rsidP="008F701A">
            <w:r>
              <w:t>Daydream</w:t>
            </w:r>
          </w:p>
        </w:tc>
        <w:tc>
          <w:tcPr>
            <w:tcW w:w="850" w:type="dxa"/>
            <w:shd w:val="pct5" w:color="auto" w:fill="auto"/>
          </w:tcPr>
          <w:p w14:paraId="2BB4B509" w14:textId="77777777" w:rsidR="00AC641A" w:rsidRDefault="00AC641A" w:rsidP="008F701A">
            <w:pPr>
              <w:jc w:val="center"/>
            </w:pPr>
            <w:r>
              <w:t>9.20</w:t>
            </w:r>
          </w:p>
        </w:tc>
        <w:tc>
          <w:tcPr>
            <w:tcW w:w="851" w:type="dxa"/>
            <w:shd w:val="clear" w:color="auto" w:fill="FBFEFF" w:themeFill="background1"/>
          </w:tcPr>
          <w:p w14:paraId="4E91F695" w14:textId="77777777" w:rsidR="00AC641A" w:rsidRDefault="00AC641A" w:rsidP="008F701A">
            <w:pPr>
              <w:jc w:val="center"/>
            </w:pPr>
            <w:r>
              <w:t>0.064</w:t>
            </w:r>
          </w:p>
        </w:tc>
        <w:tc>
          <w:tcPr>
            <w:tcW w:w="850" w:type="dxa"/>
            <w:shd w:val="clear" w:color="auto" w:fill="FBFEFF" w:themeFill="background1"/>
          </w:tcPr>
          <w:p w14:paraId="50AD8393" w14:textId="77777777" w:rsidR="00AC641A" w:rsidRDefault="00AC641A" w:rsidP="008F701A">
            <w:pPr>
              <w:jc w:val="center"/>
            </w:pPr>
            <w:r>
              <w:t>0.130</w:t>
            </w:r>
          </w:p>
        </w:tc>
        <w:tc>
          <w:tcPr>
            <w:tcW w:w="851" w:type="dxa"/>
            <w:tcBorders>
              <w:bottom w:val="single" w:sz="4" w:space="0" w:color="auto"/>
            </w:tcBorders>
            <w:shd w:val="clear" w:color="auto" w:fill="FBFEFF" w:themeFill="background1"/>
          </w:tcPr>
          <w:p w14:paraId="2B9D8940" w14:textId="77777777" w:rsidR="00AC641A" w:rsidRDefault="00AC641A" w:rsidP="008F701A">
            <w:pPr>
              <w:jc w:val="center"/>
            </w:pPr>
            <w:r>
              <w:t>0.396</w:t>
            </w:r>
          </w:p>
        </w:tc>
        <w:tc>
          <w:tcPr>
            <w:tcW w:w="850" w:type="dxa"/>
            <w:tcBorders>
              <w:bottom w:val="single" w:sz="4" w:space="0" w:color="auto"/>
            </w:tcBorders>
            <w:shd w:val="clear" w:color="auto" w:fill="FBFEFF" w:themeFill="background1"/>
          </w:tcPr>
          <w:p w14:paraId="55A736D6" w14:textId="77777777" w:rsidR="00AC641A" w:rsidRDefault="00AC641A" w:rsidP="008F701A">
            <w:pPr>
              <w:jc w:val="center"/>
            </w:pPr>
            <w:r>
              <w:t>0.712</w:t>
            </w:r>
          </w:p>
        </w:tc>
        <w:tc>
          <w:tcPr>
            <w:tcW w:w="851" w:type="dxa"/>
            <w:tcBorders>
              <w:bottom w:val="single" w:sz="4" w:space="0" w:color="auto"/>
            </w:tcBorders>
            <w:shd w:val="clear" w:color="auto" w:fill="FFFF99"/>
          </w:tcPr>
          <w:p w14:paraId="0AEFA0BD" w14:textId="77777777" w:rsidR="00AC641A" w:rsidRDefault="00AC641A" w:rsidP="008F701A">
            <w:pPr>
              <w:jc w:val="center"/>
            </w:pPr>
            <w:r>
              <w:t>0.927</w:t>
            </w:r>
          </w:p>
        </w:tc>
        <w:tc>
          <w:tcPr>
            <w:tcW w:w="850" w:type="dxa"/>
            <w:tcBorders>
              <w:bottom w:val="single" w:sz="4" w:space="0" w:color="auto"/>
            </w:tcBorders>
            <w:shd w:val="clear" w:color="auto" w:fill="FFFF99"/>
          </w:tcPr>
          <w:p w14:paraId="25F622D7" w14:textId="77777777" w:rsidR="00AC641A" w:rsidRDefault="00AC641A" w:rsidP="008F701A">
            <w:pPr>
              <w:jc w:val="center"/>
            </w:pPr>
            <w:r>
              <w:t>1.000</w:t>
            </w:r>
          </w:p>
        </w:tc>
        <w:tc>
          <w:tcPr>
            <w:tcW w:w="851" w:type="dxa"/>
            <w:tcBorders>
              <w:bottom w:val="single" w:sz="4" w:space="0" w:color="auto"/>
            </w:tcBorders>
            <w:shd w:val="clear" w:color="auto" w:fill="FFFF99"/>
          </w:tcPr>
          <w:p w14:paraId="6EA36413" w14:textId="77777777" w:rsidR="00AC641A" w:rsidRDefault="00AC641A" w:rsidP="008F701A">
            <w:pPr>
              <w:jc w:val="center"/>
            </w:pPr>
            <w:r>
              <w:t>1.000</w:t>
            </w:r>
          </w:p>
        </w:tc>
      </w:tr>
      <w:tr w:rsidR="00AC641A" w14:paraId="753D4CDB" w14:textId="77777777" w:rsidTr="008F701A">
        <w:tc>
          <w:tcPr>
            <w:tcW w:w="1702" w:type="dxa"/>
          </w:tcPr>
          <w:p w14:paraId="6382896F" w14:textId="77777777" w:rsidR="00AC641A" w:rsidRDefault="00AC641A" w:rsidP="008F701A">
            <w:r>
              <w:t>Dent</w:t>
            </w:r>
          </w:p>
        </w:tc>
        <w:tc>
          <w:tcPr>
            <w:tcW w:w="850" w:type="dxa"/>
            <w:shd w:val="pct5" w:color="auto" w:fill="auto"/>
          </w:tcPr>
          <w:p w14:paraId="21DF61E9" w14:textId="77777777" w:rsidR="00AC641A" w:rsidRDefault="00AC641A" w:rsidP="008F701A">
            <w:pPr>
              <w:jc w:val="center"/>
            </w:pPr>
            <w:r>
              <w:t>17.09</w:t>
            </w:r>
          </w:p>
        </w:tc>
        <w:tc>
          <w:tcPr>
            <w:tcW w:w="851" w:type="dxa"/>
            <w:shd w:val="clear" w:color="auto" w:fill="FBFEFF" w:themeFill="background1"/>
          </w:tcPr>
          <w:p w14:paraId="11BBE16B" w14:textId="77777777" w:rsidR="00AC641A" w:rsidRDefault="00AC641A" w:rsidP="008F701A">
            <w:pPr>
              <w:jc w:val="center"/>
            </w:pPr>
            <w:r>
              <w:t>0.072</w:t>
            </w:r>
          </w:p>
        </w:tc>
        <w:tc>
          <w:tcPr>
            <w:tcW w:w="850" w:type="dxa"/>
            <w:shd w:val="clear" w:color="auto" w:fill="FBFEFF" w:themeFill="background1"/>
          </w:tcPr>
          <w:p w14:paraId="6FC37B11" w14:textId="77777777" w:rsidR="00AC641A" w:rsidRDefault="00AC641A" w:rsidP="008F701A">
            <w:pPr>
              <w:jc w:val="center"/>
            </w:pPr>
            <w:r>
              <w:t>0.361</w:t>
            </w:r>
          </w:p>
        </w:tc>
        <w:tc>
          <w:tcPr>
            <w:tcW w:w="851" w:type="dxa"/>
            <w:shd w:val="clear" w:color="auto" w:fill="FFFF99"/>
          </w:tcPr>
          <w:p w14:paraId="39553A08" w14:textId="77777777" w:rsidR="00AC641A" w:rsidRDefault="00AC641A" w:rsidP="008F701A">
            <w:pPr>
              <w:jc w:val="center"/>
            </w:pPr>
            <w:r>
              <w:t>0.900</w:t>
            </w:r>
          </w:p>
        </w:tc>
        <w:tc>
          <w:tcPr>
            <w:tcW w:w="850" w:type="dxa"/>
            <w:tcBorders>
              <w:bottom w:val="single" w:sz="4" w:space="0" w:color="auto"/>
            </w:tcBorders>
            <w:shd w:val="clear" w:color="auto" w:fill="FFFF99"/>
          </w:tcPr>
          <w:p w14:paraId="15A00C51" w14:textId="77777777" w:rsidR="00AC641A" w:rsidRDefault="00AC641A" w:rsidP="008F701A">
            <w:pPr>
              <w:jc w:val="center"/>
            </w:pPr>
            <w:r>
              <w:t>0.999</w:t>
            </w:r>
          </w:p>
        </w:tc>
        <w:tc>
          <w:tcPr>
            <w:tcW w:w="851" w:type="dxa"/>
            <w:tcBorders>
              <w:bottom w:val="single" w:sz="4" w:space="0" w:color="auto"/>
            </w:tcBorders>
            <w:shd w:val="clear" w:color="auto" w:fill="FFFF99"/>
          </w:tcPr>
          <w:p w14:paraId="380536E0" w14:textId="77777777" w:rsidR="00AC641A" w:rsidRDefault="00AC641A" w:rsidP="008F701A">
            <w:pPr>
              <w:jc w:val="center"/>
            </w:pPr>
            <w:r>
              <w:t>1.000</w:t>
            </w:r>
          </w:p>
        </w:tc>
        <w:tc>
          <w:tcPr>
            <w:tcW w:w="850" w:type="dxa"/>
            <w:tcBorders>
              <w:bottom w:val="single" w:sz="4" w:space="0" w:color="auto"/>
            </w:tcBorders>
            <w:shd w:val="clear" w:color="auto" w:fill="FFFF99"/>
          </w:tcPr>
          <w:p w14:paraId="3B16F2BC" w14:textId="77777777" w:rsidR="00AC641A" w:rsidRDefault="00AC641A" w:rsidP="008F701A">
            <w:pPr>
              <w:jc w:val="center"/>
            </w:pPr>
            <w:r>
              <w:t>1.000</w:t>
            </w:r>
          </w:p>
        </w:tc>
        <w:tc>
          <w:tcPr>
            <w:tcW w:w="851" w:type="dxa"/>
            <w:tcBorders>
              <w:bottom w:val="single" w:sz="4" w:space="0" w:color="auto"/>
            </w:tcBorders>
            <w:shd w:val="clear" w:color="auto" w:fill="FFFF99"/>
          </w:tcPr>
          <w:p w14:paraId="7A6AFB72" w14:textId="77777777" w:rsidR="00AC641A" w:rsidRDefault="00AC641A" w:rsidP="008F701A">
            <w:pPr>
              <w:jc w:val="center"/>
            </w:pPr>
            <w:r>
              <w:t>1.000</w:t>
            </w:r>
          </w:p>
        </w:tc>
      </w:tr>
      <w:tr w:rsidR="00AC641A" w14:paraId="6C4114DD" w14:textId="77777777" w:rsidTr="008F701A">
        <w:tc>
          <w:tcPr>
            <w:tcW w:w="1702" w:type="dxa"/>
          </w:tcPr>
          <w:p w14:paraId="4BBA64EB" w14:textId="77777777" w:rsidR="00AC641A" w:rsidRDefault="00AC641A" w:rsidP="008F701A">
            <w:r>
              <w:t>Double Cone</w:t>
            </w:r>
          </w:p>
        </w:tc>
        <w:tc>
          <w:tcPr>
            <w:tcW w:w="850" w:type="dxa"/>
            <w:shd w:val="pct5" w:color="auto" w:fill="auto"/>
          </w:tcPr>
          <w:p w14:paraId="48BE72D9" w14:textId="77777777" w:rsidR="00AC641A" w:rsidRDefault="00AC641A" w:rsidP="008F701A">
            <w:pPr>
              <w:jc w:val="center"/>
            </w:pPr>
            <w:r>
              <w:t>10.76</w:t>
            </w:r>
          </w:p>
        </w:tc>
        <w:tc>
          <w:tcPr>
            <w:tcW w:w="851" w:type="dxa"/>
            <w:shd w:val="clear" w:color="auto" w:fill="FBFEFF" w:themeFill="background1"/>
          </w:tcPr>
          <w:p w14:paraId="4D48C2C0" w14:textId="77777777" w:rsidR="00AC641A" w:rsidRDefault="00AC641A" w:rsidP="008F701A">
            <w:pPr>
              <w:jc w:val="center"/>
            </w:pPr>
            <w:r>
              <w:t>0.040</w:t>
            </w:r>
          </w:p>
        </w:tc>
        <w:tc>
          <w:tcPr>
            <w:tcW w:w="850" w:type="dxa"/>
            <w:shd w:val="clear" w:color="auto" w:fill="FBFEFF" w:themeFill="background1"/>
          </w:tcPr>
          <w:p w14:paraId="7B642A5F" w14:textId="77777777" w:rsidR="00AC641A" w:rsidRDefault="00AC641A" w:rsidP="008F701A">
            <w:pPr>
              <w:jc w:val="center"/>
            </w:pPr>
            <w:r>
              <w:t>0.251</w:t>
            </w:r>
          </w:p>
        </w:tc>
        <w:tc>
          <w:tcPr>
            <w:tcW w:w="851" w:type="dxa"/>
            <w:shd w:val="clear" w:color="auto" w:fill="FBFEFF" w:themeFill="background1"/>
          </w:tcPr>
          <w:p w14:paraId="4CBA6A8F" w14:textId="77777777" w:rsidR="00AC641A" w:rsidRDefault="00AC641A" w:rsidP="008F701A">
            <w:pPr>
              <w:jc w:val="center"/>
            </w:pPr>
            <w:r>
              <w:t>0.798</w:t>
            </w:r>
          </w:p>
        </w:tc>
        <w:tc>
          <w:tcPr>
            <w:tcW w:w="850" w:type="dxa"/>
            <w:shd w:val="clear" w:color="auto" w:fill="FFFF99"/>
          </w:tcPr>
          <w:p w14:paraId="2696C718" w14:textId="77777777" w:rsidR="00AC641A" w:rsidRDefault="00AC641A" w:rsidP="008F701A">
            <w:pPr>
              <w:jc w:val="center"/>
            </w:pPr>
            <w:r>
              <w:t>0.999</w:t>
            </w:r>
          </w:p>
        </w:tc>
        <w:tc>
          <w:tcPr>
            <w:tcW w:w="851" w:type="dxa"/>
            <w:tcBorders>
              <w:bottom w:val="single" w:sz="4" w:space="0" w:color="auto"/>
            </w:tcBorders>
            <w:shd w:val="clear" w:color="auto" w:fill="FFFF99"/>
          </w:tcPr>
          <w:p w14:paraId="0160A0B7" w14:textId="77777777" w:rsidR="00AC641A" w:rsidRDefault="00AC641A" w:rsidP="008F701A">
            <w:pPr>
              <w:jc w:val="center"/>
            </w:pPr>
            <w:r>
              <w:t>1.000</w:t>
            </w:r>
          </w:p>
        </w:tc>
        <w:tc>
          <w:tcPr>
            <w:tcW w:w="850" w:type="dxa"/>
            <w:tcBorders>
              <w:bottom w:val="single" w:sz="4" w:space="0" w:color="auto"/>
            </w:tcBorders>
            <w:shd w:val="clear" w:color="auto" w:fill="FFFF99"/>
          </w:tcPr>
          <w:p w14:paraId="73023A69" w14:textId="77777777" w:rsidR="00AC641A" w:rsidRDefault="00AC641A" w:rsidP="008F701A">
            <w:pPr>
              <w:jc w:val="center"/>
            </w:pPr>
            <w:r>
              <w:t>1.000</w:t>
            </w:r>
          </w:p>
        </w:tc>
        <w:tc>
          <w:tcPr>
            <w:tcW w:w="851" w:type="dxa"/>
            <w:tcBorders>
              <w:bottom w:val="single" w:sz="4" w:space="0" w:color="auto"/>
            </w:tcBorders>
            <w:shd w:val="clear" w:color="auto" w:fill="FFFF99"/>
          </w:tcPr>
          <w:p w14:paraId="3787B53F" w14:textId="77777777" w:rsidR="00AC641A" w:rsidRDefault="00AC641A" w:rsidP="008F701A">
            <w:pPr>
              <w:jc w:val="center"/>
            </w:pPr>
            <w:r>
              <w:t>1.000</w:t>
            </w:r>
          </w:p>
        </w:tc>
      </w:tr>
      <w:tr w:rsidR="00AC641A" w14:paraId="1C5B12E1" w14:textId="77777777" w:rsidTr="008F701A">
        <w:tc>
          <w:tcPr>
            <w:tcW w:w="1702" w:type="dxa"/>
          </w:tcPr>
          <w:p w14:paraId="17CA6078" w14:textId="77777777" w:rsidR="00AC641A" w:rsidRDefault="00AC641A" w:rsidP="008F701A">
            <w:r>
              <w:t>Dunk Is N</w:t>
            </w:r>
          </w:p>
        </w:tc>
        <w:tc>
          <w:tcPr>
            <w:tcW w:w="850" w:type="dxa"/>
            <w:shd w:val="pct5" w:color="auto" w:fill="auto"/>
          </w:tcPr>
          <w:p w14:paraId="49E38A93" w14:textId="77777777" w:rsidR="00AC641A" w:rsidRDefault="00AC641A" w:rsidP="008F701A">
            <w:pPr>
              <w:jc w:val="center"/>
            </w:pPr>
            <w:r>
              <w:t>16.80</w:t>
            </w:r>
          </w:p>
        </w:tc>
        <w:tc>
          <w:tcPr>
            <w:tcW w:w="851" w:type="dxa"/>
            <w:shd w:val="clear" w:color="auto" w:fill="FBFEFF" w:themeFill="background1"/>
          </w:tcPr>
          <w:p w14:paraId="3947FEF9" w14:textId="77777777" w:rsidR="00AC641A" w:rsidRDefault="00AC641A" w:rsidP="008F701A">
            <w:pPr>
              <w:jc w:val="center"/>
            </w:pPr>
            <w:r>
              <w:t>0.045</w:t>
            </w:r>
          </w:p>
        </w:tc>
        <w:tc>
          <w:tcPr>
            <w:tcW w:w="850" w:type="dxa"/>
            <w:shd w:val="clear" w:color="auto" w:fill="FBFEFF" w:themeFill="background1"/>
          </w:tcPr>
          <w:p w14:paraId="1A0D5A92" w14:textId="77777777" w:rsidR="00AC641A" w:rsidRDefault="00AC641A" w:rsidP="008F701A">
            <w:pPr>
              <w:jc w:val="center"/>
            </w:pPr>
            <w:r>
              <w:t>0.083</w:t>
            </w:r>
          </w:p>
        </w:tc>
        <w:tc>
          <w:tcPr>
            <w:tcW w:w="851" w:type="dxa"/>
            <w:shd w:val="clear" w:color="auto" w:fill="FBFEFF" w:themeFill="background1"/>
          </w:tcPr>
          <w:p w14:paraId="0D584ACA" w14:textId="77777777" w:rsidR="00AC641A" w:rsidRDefault="00AC641A" w:rsidP="008F701A">
            <w:pPr>
              <w:jc w:val="center"/>
            </w:pPr>
            <w:r>
              <w:t>0.222</w:t>
            </w:r>
          </w:p>
        </w:tc>
        <w:tc>
          <w:tcPr>
            <w:tcW w:w="850" w:type="dxa"/>
            <w:shd w:val="clear" w:color="auto" w:fill="FBFEFF" w:themeFill="background1"/>
          </w:tcPr>
          <w:p w14:paraId="0F39E042" w14:textId="77777777" w:rsidR="00AC641A" w:rsidRDefault="00AC641A" w:rsidP="008F701A">
            <w:pPr>
              <w:jc w:val="center"/>
            </w:pPr>
            <w:r>
              <w:t>0.497</w:t>
            </w:r>
          </w:p>
        </w:tc>
        <w:tc>
          <w:tcPr>
            <w:tcW w:w="851" w:type="dxa"/>
            <w:tcBorders>
              <w:bottom w:val="single" w:sz="4" w:space="0" w:color="auto"/>
            </w:tcBorders>
            <w:shd w:val="clear" w:color="auto" w:fill="FBFEFF" w:themeFill="background1"/>
          </w:tcPr>
          <w:p w14:paraId="3A5CF248" w14:textId="77777777" w:rsidR="00AC641A" w:rsidRDefault="00AC641A" w:rsidP="008F701A">
            <w:pPr>
              <w:jc w:val="center"/>
            </w:pPr>
            <w:r>
              <w:t>0.762</w:t>
            </w:r>
          </w:p>
        </w:tc>
        <w:tc>
          <w:tcPr>
            <w:tcW w:w="850" w:type="dxa"/>
            <w:shd w:val="clear" w:color="auto" w:fill="FFFF99"/>
          </w:tcPr>
          <w:p w14:paraId="1AC797BD" w14:textId="77777777" w:rsidR="00AC641A" w:rsidRDefault="00AC641A" w:rsidP="008F701A">
            <w:pPr>
              <w:jc w:val="center"/>
            </w:pPr>
            <w:r>
              <w:t>0.985</w:t>
            </w:r>
          </w:p>
        </w:tc>
        <w:tc>
          <w:tcPr>
            <w:tcW w:w="851" w:type="dxa"/>
            <w:shd w:val="clear" w:color="auto" w:fill="FFFF99"/>
          </w:tcPr>
          <w:p w14:paraId="7614F07E" w14:textId="77777777" w:rsidR="00AC641A" w:rsidRDefault="00AC641A" w:rsidP="008F701A">
            <w:pPr>
              <w:jc w:val="center"/>
            </w:pPr>
            <w:r>
              <w:t>1.000</w:t>
            </w:r>
          </w:p>
        </w:tc>
      </w:tr>
      <w:tr w:rsidR="00AC641A" w14:paraId="62E14AC5" w14:textId="77777777" w:rsidTr="008F701A">
        <w:tc>
          <w:tcPr>
            <w:tcW w:w="1702" w:type="dxa"/>
          </w:tcPr>
          <w:p w14:paraId="6CEFF403" w14:textId="77777777" w:rsidR="00AC641A" w:rsidRDefault="00AC641A" w:rsidP="008F701A">
            <w:r>
              <w:t>Dunk Is S</w:t>
            </w:r>
          </w:p>
        </w:tc>
        <w:tc>
          <w:tcPr>
            <w:tcW w:w="850" w:type="dxa"/>
            <w:shd w:val="pct5" w:color="auto" w:fill="auto"/>
          </w:tcPr>
          <w:p w14:paraId="4C7112B9" w14:textId="77777777" w:rsidR="00AC641A" w:rsidRDefault="00AC641A" w:rsidP="008F701A">
            <w:pPr>
              <w:jc w:val="center"/>
            </w:pPr>
            <w:r>
              <w:t>6.91</w:t>
            </w:r>
          </w:p>
        </w:tc>
        <w:tc>
          <w:tcPr>
            <w:tcW w:w="851" w:type="dxa"/>
            <w:shd w:val="clear" w:color="auto" w:fill="FBFEFF" w:themeFill="background1"/>
          </w:tcPr>
          <w:p w14:paraId="28E811F5" w14:textId="77777777" w:rsidR="00AC641A" w:rsidRDefault="00AC641A" w:rsidP="008F701A">
            <w:pPr>
              <w:jc w:val="center"/>
            </w:pPr>
            <w:r>
              <w:t>0.058</w:t>
            </w:r>
          </w:p>
        </w:tc>
        <w:tc>
          <w:tcPr>
            <w:tcW w:w="850" w:type="dxa"/>
            <w:shd w:val="clear" w:color="auto" w:fill="FBFEFF" w:themeFill="background1"/>
          </w:tcPr>
          <w:p w14:paraId="6A05BA2B" w14:textId="77777777" w:rsidR="00AC641A" w:rsidRDefault="00AC641A" w:rsidP="008F701A">
            <w:pPr>
              <w:jc w:val="center"/>
            </w:pPr>
            <w:r>
              <w:t>0.110</w:t>
            </w:r>
          </w:p>
        </w:tc>
        <w:tc>
          <w:tcPr>
            <w:tcW w:w="851" w:type="dxa"/>
            <w:shd w:val="clear" w:color="auto" w:fill="FBFEFF" w:themeFill="background1"/>
          </w:tcPr>
          <w:p w14:paraId="78C3FF79" w14:textId="77777777" w:rsidR="00AC641A" w:rsidRDefault="00AC641A" w:rsidP="008F701A">
            <w:pPr>
              <w:jc w:val="center"/>
            </w:pPr>
            <w:r>
              <w:t>0.300</w:t>
            </w:r>
          </w:p>
        </w:tc>
        <w:tc>
          <w:tcPr>
            <w:tcW w:w="850" w:type="dxa"/>
            <w:tcBorders>
              <w:bottom w:val="single" w:sz="4" w:space="0" w:color="auto"/>
            </w:tcBorders>
            <w:shd w:val="clear" w:color="auto" w:fill="FBFEFF" w:themeFill="background1"/>
          </w:tcPr>
          <w:p w14:paraId="122CCED4" w14:textId="77777777" w:rsidR="00AC641A" w:rsidRDefault="00AC641A" w:rsidP="008F701A">
            <w:pPr>
              <w:jc w:val="center"/>
            </w:pPr>
            <w:r>
              <w:t>0.662</w:t>
            </w:r>
          </w:p>
        </w:tc>
        <w:tc>
          <w:tcPr>
            <w:tcW w:w="851" w:type="dxa"/>
            <w:shd w:val="clear" w:color="auto" w:fill="FFFF99"/>
          </w:tcPr>
          <w:p w14:paraId="5C0756E2" w14:textId="77777777" w:rsidR="00AC641A" w:rsidRDefault="00AC641A" w:rsidP="008F701A">
            <w:pPr>
              <w:jc w:val="center"/>
            </w:pPr>
            <w:r>
              <w:t>0.930</w:t>
            </w:r>
          </w:p>
        </w:tc>
        <w:tc>
          <w:tcPr>
            <w:tcW w:w="850" w:type="dxa"/>
            <w:shd w:val="clear" w:color="auto" w:fill="FFFF99"/>
          </w:tcPr>
          <w:p w14:paraId="209CFAF7" w14:textId="77777777" w:rsidR="00AC641A" w:rsidRDefault="00AC641A" w:rsidP="008F701A">
            <w:pPr>
              <w:jc w:val="center"/>
            </w:pPr>
            <w:r>
              <w:t>1.000</w:t>
            </w:r>
          </w:p>
        </w:tc>
        <w:tc>
          <w:tcPr>
            <w:tcW w:w="851" w:type="dxa"/>
            <w:shd w:val="clear" w:color="auto" w:fill="FFFF99"/>
          </w:tcPr>
          <w:p w14:paraId="4154878F" w14:textId="77777777" w:rsidR="00AC641A" w:rsidRDefault="00AC641A" w:rsidP="008F701A">
            <w:pPr>
              <w:jc w:val="center"/>
            </w:pPr>
            <w:r>
              <w:t>1.000</w:t>
            </w:r>
          </w:p>
        </w:tc>
      </w:tr>
      <w:tr w:rsidR="00AC641A" w14:paraId="169672A5" w14:textId="77777777" w:rsidTr="008F701A">
        <w:tc>
          <w:tcPr>
            <w:tcW w:w="1702" w:type="dxa"/>
          </w:tcPr>
          <w:p w14:paraId="77FE4EE4" w14:textId="77777777" w:rsidR="00AC641A" w:rsidRDefault="00AC641A" w:rsidP="008F701A">
            <w:r>
              <w:t>Fitzroy Is E</w:t>
            </w:r>
          </w:p>
        </w:tc>
        <w:tc>
          <w:tcPr>
            <w:tcW w:w="850" w:type="dxa"/>
            <w:shd w:val="pct5" w:color="auto" w:fill="auto"/>
          </w:tcPr>
          <w:p w14:paraId="72256D2C" w14:textId="77777777" w:rsidR="00AC641A" w:rsidRDefault="00AC641A" w:rsidP="008F701A">
            <w:pPr>
              <w:jc w:val="center"/>
            </w:pPr>
            <w:r>
              <w:t>22.19</w:t>
            </w:r>
          </w:p>
        </w:tc>
        <w:tc>
          <w:tcPr>
            <w:tcW w:w="851" w:type="dxa"/>
            <w:shd w:val="clear" w:color="auto" w:fill="FBFEFF" w:themeFill="background1"/>
          </w:tcPr>
          <w:p w14:paraId="20DA2400" w14:textId="77777777" w:rsidR="00AC641A" w:rsidRDefault="00AC641A" w:rsidP="008F701A">
            <w:pPr>
              <w:jc w:val="center"/>
            </w:pPr>
            <w:r>
              <w:t>0.054</w:t>
            </w:r>
          </w:p>
        </w:tc>
        <w:tc>
          <w:tcPr>
            <w:tcW w:w="850" w:type="dxa"/>
            <w:shd w:val="clear" w:color="auto" w:fill="FBFEFF" w:themeFill="background1"/>
          </w:tcPr>
          <w:p w14:paraId="6BA3E6F1" w14:textId="77777777" w:rsidR="00AC641A" w:rsidRDefault="00AC641A" w:rsidP="008F701A">
            <w:pPr>
              <w:jc w:val="center"/>
            </w:pPr>
            <w:r>
              <w:t>0.274</w:t>
            </w:r>
          </w:p>
        </w:tc>
        <w:tc>
          <w:tcPr>
            <w:tcW w:w="851" w:type="dxa"/>
            <w:shd w:val="clear" w:color="auto" w:fill="FBFEFF" w:themeFill="background1"/>
          </w:tcPr>
          <w:p w14:paraId="09DFAEAE" w14:textId="77777777" w:rsidR="00AC641A" w:rsidRDefault="00AC641A" w:rsidP="008F701A">
            <w:pPr>
              <w:jc w:val="center"/>
            </w:pPr>
            <w:r>
              <w:t>0.715</w:t>
            </w:r>
          </w:p>
        </w:tc>
        <w:tc>
          <w:tcPr>
            <w:tcW w:w="850" w:type="dxa"/>
            <w:shd w:val="clear" w:color="auto" w:fill="FFFF99"/>
          </w:tcPr>
          <w:p w14:paraId="653CF7E4" w14:textId="77777777" w:rsidR="00AC641A" w:rsidRDefault="00AC641A" w:rsidP="008F701A">
            <w:pPr>
              <w:jc w:val="center"/>
            </w:pPr>
            <w:r>
              <w:t>0.984</w:t>
            </w:r>
          </w:p>
        </w:tc>
        <w:tc>
          <w:tcPr>
            <w:tcW w:w="851" w:type="dxa"/>
            <w:shd w:val="clear" w:color="auto" w:fill="FFFF99"/>
          </w:tcPr>
          <w:p w14:paraId="6EFEC5E2" w14:textId="77777777" w:rsidR="00AC641A" w:rsidRDefault="00AC641A" w:rsidP="008F701A">
            <w:pPr>
              <w:jc w:val="center"/>
            </w:pPr>
            <w:r>
              <w:t>1.000</w:t>
            </w:r>
          </w:p>
        </w:tc>
        <w:tc>
          <w:tcPr>
            <w:tcW w:w="850" w:type="dxa"/>
            <w:shd w:val="clear" w:color="auto" w:fill="FFFF99"/>
          </w:tcPr>
          <w:p w14:paraId="3EFA6A0F" w14:textId="77777777" w:rsidR="00AC641A" w:rsidRDefault="00AC641A" w:rsidP="008F701A">
            <w:pPr>
              <w:jc w:val="center"/>
            </w:pPr>
            <w:r>
              <w:t>1.000</w:t>
            </w:r>
          </w:p>
        </w:tc>
        <w:tc>
          <w:tcPr>
            <w:tcW w:w="851" w:type="dxa"/>
            <w:shd w:val="clear" w:color="auto" w:fill="FFFF99"/>
          </w:tcPr>
          <w:p w14:paraId="27C39E23" w14:textId="77777777" w:rsidR="00AC641A" w:rsidRDefault="00AC641A" w:rsidP="008F701A">
            <w:pPr>
              <w:jc w:val="center"/>
            </w:pPr>
            <w:r>
              <w:t>1.000</w:t>
            </w:r>
          </w:p>
        </w:tc>
      </w:tr>
      <w:tr w:rsidR="00AC641A" w14:paraId="47E9B51A" w14:textId="77777777" w:rsidTr="008F701A">
        <w:tc>
          <w:tcPr>
            <w:tcW w:w="1702" w:type="dxa"/>
          </w:tcPr>
          <w:p w14:paraId="24B8D3D3" w14:textId="77777777" w:rsidR="00AC641A" w:rsidRDefault="00AC641A" w:rsidP="008F701A">
            <w:r>
              <w:t>Fitzroy Is W</w:t>
            </w:r>
          </w:p>
        </w:tc>
        <w:tc>
          <w:tcPr>
            <w:tcW w:w="850" w:type="dxa"/>
            <w:shd w:val="pct5" w:color="auto" w:fill="auto"/>
          </w:tcPr>
          <w:p w14:paraId="61A2FBC0" w14:textId="77777777" w:rsidR="00AC641A" w:rsidRDefault="00AC641A" w:rsidP="008F701A">
            <w:pPr>
              <w:jc w:val="center"/>
            </w:pPr>
            <w:r>
              <w:t>26.51</w:t>
            </w:r>
          </w:p>
        </w:tc>
        <w:tc>
          <w:tcPr>
            <w:tcW w:w="851" w:type="dxa"/>
            <w:shd w:val="clear" w:color="auto" w:fill="FBFEFF" w:themeFill="background1"/>
          </w:tcPr>
          <w:p w14:paraId="44A0D422" w14:textId="77777777" w:rsidR="00AC641A" w:rsidRDefault="00AC641A" w:rsidP="008F701A">
            <w:pPr>
              <w:jc w:val="center"/>
            </w:pPr>
            <w:r>
              <w:t>0.054</w:t>
            </w:r>
          </w:p>
        </w:tc>
        <w:tc>
          <w:tcPr>
            <w:tcW w:w="850" w:type="dxa"/>
            <w:shd w:val="clear" w:color="auto" w:fill="FBFEFF" w:themeFill="background1"/>
          </w:tcPr>
          <w:p w14:paraId="68F6FEF4" w14:textId="77777777" w:rsidR="00AC641A" w:rsidRDefault="00AC641A" w:rsidP="008F701A">
            <w:pPr>
              <w:jc w:val="center"/>
            </w:pPr>
            <w:r>
              <w:t>0.329</w:t>
            </w:r>
          </w:p>
        </w:tc>
        <w:tc>
          <w:tcPr>
            <w:tcW w:w="851" w:type="dxa"/>
            <w:shd w:val="clear" w:color="auto" w:fill="FBFEFF" w:themeFill="background1"/>
          </w:tcPr>
          <w:p w14:paraId="669FD857" w14:textId="77777777" w:rsidR="00AC641A" w:rsidRDefault="00AC641A" w:rsidP="008F701A">
            <w:pPr>
              <w:jc w:val="center"/>
            </w:pPr>
            <w:r>
              <w:t>0.866</w:t>
            </w:r>
          </w:p>
        </w:tc>
        <w:tc>
          <w:tcPr>
            <w:tcW w:w="850" w:type="dxa"/>
            <w:shd w:val="clear" w:color="auto" w:fill="FFFF99"/>
          </w:tcPr>
          <w:p w14:paraId="1D3B6B8E" w14:textId="77777777" w:rsidR="00AC641A" w:rsidRDefault="00AC641A" w:rsidP="008F701A">
            <w:pPr>
              <w:jc w:val="center"/>
            </w:pPr>
            <w:r>
              <w:t>1.000</w:t>
            </w:r>
          </w:p>
        </w:tc>
        <w:tc>
          <w:tcPr>
            <w:tcW w:w="851" w:type="dxa"/>
            <w:tcBorders>
              <w:bottom w:val="single" w:sz="4" w:space="0" w:color="auto"/>
            </w:tcBorders>
            <w:shd w:val="clear" w:color="auto" w:fill="FFFF99"/>
          </w:tcPr>
          <w:p w14:paraId="0B99FA49" w14:textId="77777777" w:rsidR="00AC641A" w:rsidRDefault="00AC641A" w:rsidP="008F701A">
            <w:pPr>
              <w:jc w:val="center"/>
            </w:pPr>
            <w:r>
              <w:t>1.000</w:t>
            </w:r>
          </w:p>
        </w:tc>
        <w:tc>
          <w:tcPr>
            <w:tcW w:w="850" w:type="dxa"/>
            <w:shd w:val="clear" w:color="auto" w:fill="FFFF99"/>
          </w:tcPr>
          <w:p w14:paraId="2D2371E0" w14:textId="77777777" w:rsidR="00AC641A" w:rsidRDefault="00AC641A" w:rsidP="008F701A">
            <w:pPr>
              <w:jc w:val="center"/>
            </w:pPr>
            <w:r>
              <w:t>1.000</w:t>
            </w:r>
          </w:p>
        </w:tc>
        <w:tc>
          <w:tcPr>
            <w:tcW w:w="851" w:type="dxa"/>
            <w:shd w:val="clear" w:color="auto" w:fill="FFFF99"/>
          </w:tcPr>
          <w:p w14:paraId="43D4706C" w14:textId="77777777" w:rsidR="00AC641A" w:rsidRDefault="00AC641A" w:rsidP="008F701A">
            <w:pPr>
              <w:jc w:val="center"/>
            </w:pPr>
            <w:r>
              <w:t>1.000</w:t>
            </w:r>
          </w:p>
        </w:tc>
      </w:tr>
      <w:tr w:rsidR="00AC641A" w14:paraId="192D1E12" w14:textId="77777777" w:rsidTr="008F701A">
        <w:tc>
          <w:tcPr>
            <w:tcW w:w="1702" w:type="dxa"/>
          </w:tcPr>
          <w:p w14:paraId="6BD5866D" w14:textId="77777777" w:rsidR="00AC641A" w:rsidRDefault="00AC641A" w:rsidP="008F701A">
            <w:r>
              <w:t>Frankland GE</w:t>
            </w:r>
          </w:p>
        </w:tc>
        <w:tc>
          <w:tcPr>
            <w:tcW w:w="850" w:type="dxa"/>
            <w:shd w:val="pct5" w:color="auto" w:fill="auto"/>
          </w:tcPr>
          <w:p w14:paraId="7992F795" w14:textId="77777777" w:rsidR="00AC641A" w:rsidRDefault="00AC641A" w:rsidP="008F701A">
            <w:pPr>
              <w:jc w:val="center"/>
            </w:pPr>
            <w:r>
              <w:t>17.65</w:t>
            </w:r>
          </w:p>
        </w:tc>
        <w:tc>
          <w:tcPr>
            <w:tcW w:w="851" w:type="dxa"/>
            <w:shd w:val="clear" w:color="auto" w:fill="FBFEFF" w:themeFill="background1"/>
          </w:tcPr>
          <w:p w14:paraId="1631163A" w14:textId="77777777" w:rsidR="00AC641A" w:rsidRDefault="00AC641A" w:rsidP="008F701A">
            <w:pPr>
              <w:jc w:val="center"/>
            </w:pPr>
            <w:r>
              <w:t>0.049</w:t>
            </w:r>
          </w:p>
        </w:tc>
        <w:tc>
          <w:tcPr>
            <w:tcW w:w="850" w:type="dxa"/>
            <w:shd w:val="clear" w:color="auto" w:fill="FBFEFF" w:themeFill="background1"/>
          </w:tcPr>
          <w:p w14:paraId="742E75BA" w14:textId="77777777" w:rsidR="00AC641A" w:rsidRDefault="00AC641A" w:rsidP="008F701A">
            <w:pPr>
              <w:jc w:val="center"/>
            </w:pPr>
            <w:r>
              <w:t>0.115</w:t>
            </w:r>
          </w:p>
        </w:tc>
        <w:tc>
          <w:tcPr>
            <w:tcW w:w="851" w:type="dxa"/>
            <w:shd w:val="clear" w:color="auto" w:fill="FBFEFF" w:themeFill="background1"/>
          </w:tcPr>
          <w:p w14:paraId="3567456D" w14:textId="77777777" w:rsidR="00AC641A" w:rsidRDefault="00AC641A" w:rsidP="008F701A">
            <w:pPr>
              <w:jc w:val="center"/>
            </w:pPr>
            <w:r>
              <w:t>0.363</w:t>
            </w:r>
          </w:p>
        </w:tc>
        <w:tc>
          <w:tcPr>
            <w:tcW w:w="850" w:type="dxa"/>
            <w:tcBorders>
              <w:bottom w:val="single" w:sz="4" w:space="0" w:color="auto"/>
            </w:tcBorders>
            <w:shd w:val="clear" w:color="auto" w:fill="FBFEFF" w:themeFill="background1"/>
          </w:tcPr>
          <w:p w14:paraId="55DF2CF4" w14:textId="77777777" w:rsidR="00AC641A" w:rsidRDefault="00AC641A" w:rsidP="008F701A">
            <w:pPr>
              <w:jc w:val="center"/>
            </w:pPr>
            <w:r>
              <w:t>0.736</w:t>
            </w:r>
          </w:p>
        </w:tc>
        <w:tc>
          <w:tcPr>
            <w:tcW w:w="851" w:type="dxa"/>
            <w:shd w:val="clear" w:color="auto" w:fill="FFFF99"/>
          </w:tcPr>
          <w:p w14:paraId="6DCC7BFB" w14:textId="77777777" w:rsidR="00AC641A" w:rsidRDefault="00AC641A" w:rsidP="008F701A">
            <w:pPr>
              <w:jc w:val="center"/>
            </w:pPr>
            <w:r>
              <w:t>0.967</w:t>
            </w:r>
          </w:p>
        </w:tc>
        <w:tc>
          <w:tcPr>
            <w:tcW w:w="850" w:type="dxa"/>
            <w:shd w:val="clear" w:color="auto" w:fill="FFFF99"/>
          </w:tcPr>
          <w:p w14:paraId="58BD493D" w14:textId="77777777" w:rsidR="00AC641A" w:rsidRDefault="00AC641A" w:rsidP="008F701A">
            <w:pPr>
              <w:jc w:val="center"/>
            </w:pPr>
            <w:r>
              <w:t>1.000</w:t>
            </w:r>
          </w:p>
        </w:tc>
        <w:tc>
          <w:tcPr>
            <w:tcW w:w="851" w:type="dxa"/>
            <w:shd w:val="clear" w:color="auto" w:fill="FFFF99"/>
          </w:tcPr>
          <w:p w14:paraId="70AF8924" w14:textId="77777777" w:rsidR="00AC641A" w:rsidRDefault="00AC641A" w:rsidP="008F701A">
            <w:pPr>
              <w:jc w:val="center"/>
            </w:pPr>
            <w:r>
              <w:t>1.000</w:t>
            </w:r>
          </w:p>
        </w:tc>
      </w:tr>
      <w:tr w:rsidR="00AC641A" w14:paraId="4279A837" w14:textId="77777777" w:rsidTr="008F701A">
        <w:tc>
          <w:tcPr>
            <w:tcW w:w="1702" w:type="dxa"/>
          </w:tcPr>
          <w:p w14:paraId="72E752E8" w14:textId="77777777" w:rsidR="00AC641A" w:rsidRDefault="00AC641A" w:rsidP="008F701A">
            <w:r>
              <w:t>Frankland GW</w:t>
            </w:r>
          </w:p>
        </w:tc>
        <w:tc>
          <w:tcPr>
            <w:tcW w:w="850" w:type="dxa"/>
            <w:shd w:val="pct5" w:color="auto" w:fill="auto"/>
          </w:tcPr>
          <w:p w14:paraId="2F647B3A" w14:textId="77777777" w:rsidR="00AC641A" w:rsidRDefault="00AC641A" w:rsidP="008F701A">
            <w:pPr>
              <w:jc w:val="center"/>
            </w:pPr>
            <w:r>
              <w:t>10.90</w:t>
            </w:r>
          </w:p>
        </w:tc>
        <w:tc>
          <w:tcPr>
            <w:tcW w:w="851" w:type="dxa"/>
            <w:shd w:val="clear" w:color="auto" w:fill="FBFEFF" w:themeFill="background1"/>
          </w:tcPr>
          <w:p w14:paraId="3CD83E1B" w14:textId="77777777" w:rsidR="00AC641A" w:rsidRDefault="00AC641A" w:rsidP="008F701A">
            <w:pPr>
              <w:jc w:val="center"/>
            </w:pPr>
            <w:r>
              <w:t>0.057</w:t>
            </w:r>
          </w:p>
        </w:tc>
        <w:tc>
          <w:tcPr>
            <w:tcW w:w="850" w:type="dxa"/>
            <w:shd w:val="clear" w:color="auto" w:fill="FBFEFF" w:themeFill="background1"/>
          </w:tcPr>
          <w:p w14:paraId="4ED36A13" w14:textId="77777777" w:rsidR="00AC641A" w:rsidRDefault="00AC641A" w:rsidP="008F701A">
            <w:pPr>
              <w:jc w:val="center"/>
            </w:pPr>
            <w:r>
              <w:t>0.285</w:t>
            </w:r>
          </w:p>
        </w:tc>
        <w:tc>
          <w:tcPr>
            <w:tcW w:w="851" w:type="dxa"/>
            <w:tcBorders>
              <w:bottom w:val="single" w:sz="4" w:space="0" w:color="auto"/>
            </w:tcBorders>
            <w:shd w:val="clear" w:color="auto" w:fill="FBFEFF" w:themeFill="background1"/>
          </w:tcPr>
          <w:p w14:paraId="1F9933B2" w14:textId="77777777" w:rsidR="00AC641A" w:rsidRDefault="00AC641A" w:rsidP="008F701A">
            <w:pPr>
              <w:jc w:val="center"/>
            </w:pPr>
            <w:r>
              <w:t>0.824</w:t>
            </w:r>
          </w:p>
        </w:tc>
        <w:tc>
          <w:tcPr>
            <w:tcW w:w="850" w:type="dxa"/>
            <w:shd w:val="clear" w:color="auto" w:fill="FFFF99"/>
          </w:tcPr>
          <w:p w14:paraId="5360F081" w14:textId="77777777" w:rsidR="00AC641A" w:rsidRDefault="00AC641A" w:rsidP="008F701A">
            <w:pPr>
              <w:jc w:val="center"/>
            </w:pPr>
            <w:r>
              <w:t>0.998</w:t>
            </w:r>
          </w:p>
        </w:tc>
        <w:tc>
          <w:tcPr>
            <w:tcW w:w="851" w:type="dxa"/>
            <w:shd w:val="clear" w:color="auto" w:fill="FFFF99"/>
          </w:tcPr>
          <w:p w14:paraId="48F77196" w14:textId="77777777" w:rsidR="00AC641A" w:rsidRDefault="00AC641A" w:rsidP="008F701A">
            <w:pPr>
              <w:jc w:val="center"/>
            </w:pPr>
            <w:r>
              <w:t>1.000</w:t>
            </w:r>
          </w:p>
        </w:tc>
        <w:tc>
          <w:tcPr>
            <w:tcW w:w="850" w:type="dxa"/>
            <w:shd w:val="clear" w:color="auto" w:fill="FFFF99"/>
          </w:tcPr>
          <w:p w14:paraId="57CD5079" w14:textId="77777777" w:rsidR="00AC641A" w:rsidRDefault="00AC641A" w:rsidP="008F701A">
            <w:pPr>
              <w:jc w:val="center"/>
            </w:pPr>
            <w:r>
              <w:t>1.000</w:t>
            </w:r>
          </w:p>
        </w:tc>
        <w:tc>
          <w:tcPr>
            <w:tcW w:w="851" w:type="dxa"/>
            <w:shd w:val="clear" w:color="auto" w:fill="FFFF99"/>
          </w:tcPr>
          <w:p w14:paraId="7A9508A5" w14:textId="77777777" w:rsidR="00AC641A" w:rsidRDefault="00AC641A" w:rsidP="008F701A">
            <w:pPr>
              <w:jc w:val="center"/>
            </w:pPr>
            <w:r>
              <w:t>1.000</w:t>
            </w:r>
          </w:p>
        </w:tc>
      </w:tr>
      <w:tr w:rsidR="00AC641A" w14:paraId="30BBD4AA" w14:textId="77777777" w:rsidTr="008F701A">
        <w:tc>
          <w:tcPr>
            <w:tcW w:w="1702" w:type="dxa"/>
          </w:tcPr>
          <w:p w14:paraId="50370CA3" w14:textId="77777777" w:rsidR="00AC641A" w:rsidRDefault="00AC641A" w:rsidP="008F701A">
            <w:r>
              <w:t>Geoffrey Bay</w:t>
            </w:r>
          </w:p>
        </w:tc>
        <w:tc>
          <w:tcPr>
            <w:tcW w:w="850" w:type="dxa"/>
            <w:shd w:val="pct5" w:color="auto" w:fill="auto"/>
          </w:tcPr>
          <w:p w14:paraId="6AECAE11" w14:textId="77777777" w:rsidR="00AC641A" w:rsidRDefault="00AC641A" w:rsidP="008F701A">
            <w:pPr>
              <w:jc w:val="center"/>
            </w:pPr>
            <w:r>
              <w:t>7.14</w:t>
            </w:r>
          </w:p>
        </w:tc>
        <w:tc>
          <w:tcPr>
            <w:tcW w:w="851" w:type="dxa"/>
            <w:shd w:val="clear" w:color="auto" w:fill="FBFEFF" w:themeFill="background1"/>
          </w:tcPr>
          <w:p w14:paraId="14DEAEC0" w14:textId="77777777" w:rsidR="00AC641A" w:rsidRDefault="00AC641A" w:rsidP="008F701A">
            <w:pPr>
              <w:jc w:val="center"/>
            </w:pPr>
            <w:r>
              <w:t>0.061</w:t>
            </w:r>
          </w:p>
        </w:tc>
        <w:tc>
          <w:tcPr>
            <w:tcW w:w="850" w:type="dxa"/>
            <w:tcBorders>
              <w:bottom w:val="single" w:sz="4" w:space="0" w:color="auto"/>
            </w:tcBorders>
            <w:shd w:val="clear" w:color="auto" w:fill="FBFEFF" w:themeFill="background1"/>
          </w:tcPr>
          <w:p w14:paraId="3DE2B6DE" w14:textId="77777777" w:rsidR="00AC641A" w:rsidRDefault="00AC641A" w:rsidP="008F701A">
            <w:pPr>
              <w:jc w:val="center"/>
            </w:pPr>
            <w:r>
              <w:t>0.507</w:t>
            </w:r>
          </w:p>
        </w:tc>
        <w:tc>
          <w:tcPr>
            <w:tcW w:w="851" w:type="dxa"/>
            <w:shd w:val="clear" w:color="auto" w:fill="FFFF99"/>
          </w:tcPr>
          <w:p w14:paraId="3D8E488D" w14:textId="77777777" w:rsidR="00AC641A" w:rsidRDefault="00AC641A" w:rsidP="008F701A">
            <w:pPr>
              <w:jc w:val="center"/>
            </w:pPr>
            <w:r>
              <w:t>0.933</w:t>
            </w:r>
          </w:p>
        </w:tc>
        <w:tc>
          <w:tcPr>
            <w:tcW w:w="850" w:type="dxa"/>
            <w:shd w:val="clear" w:color="auto" w:fill="FFFF99"/>
          </w:tcPr>
          <w:p w14:paraId="16822443" w14:textId="77777777" w:rsidR="00AC641A" w:rsidRDefault="00AC641A" w:rsidP="008F701A">
            <w:pPr>
              <w:jc w:val="center"/>
            </w:pPr>
            <w:r>
              <w:t>1.000</w:t>
            </w:r>
          </w:p>
        </w:tc>
        <w:tc>
          <w:tcPr>
            <w:tcW w:w="851" w:type="dxa"/>
            <w:shd w:val="clear" w:color="auto" w:fill="FFFF99"/>
          </w:tcPr>
          <w:p w14:paraId="19B5EC6B" w14:textId="77777777" w:rsidR="00AC641A" w:rsidRDefault="00AC641A" w:rsidP="008F701A">
            <w:pPr>
              <w:jc w:val="center"/>
            </w:pPr>
            <w:r>
              <w:t>1.000</w:t>
            </w:r>
          </w:p>
        </w:tc>
        <w:tc>
          <w:tcPr>
            <w:tcW w:w="850" w:type="dxa"/>
            <w:shd w:val="clear" w:color="auto" w:fill="FFFF99"/>
          </w:tcPr>
          <w:p w14:paraId="733B82AF" w14:textId="77777777" w:rsidR="00AC641A" w:rsidRDefault="00AC641A" w:rsidP="008F701A">
            <w:pPr>
              <w:jc w:val="center"/>
            </w:pPr>
            <w:r>
              <w:t>1.000</w:t>
            </w:r>
          </w:p>
        </w:tc>
        <w:tc>
          <w:tcPr>
            <w:tcW w:w="851" w:type="dxa"/>
            <w:shd w:val="clear" w:color="auto" w:fill="FFFF99"/>
          </w:tcPr>
          <w:p w14:paraId="4D116E28" w14:textId="77777777" w:rsidR="00AC641A" w:rsidRDefault="00AC641A" w:rsidP="008F701A">
            <w:pPr>
              <w:jc w:val="center"/>
            </w:pPr>
            <w:r>
              <w:t>1.000</w:t>
            </w:r>
          </w:p>
        </w:tc>
      </w:tr>
      <w:tr w:rsidR="00AC641A" w14:paraId="6CD05151" w14:textId="77777777" w:rsidTr="008F701A">
        <w:tc>
          <w:tcPr>
            <w:tcW w:w="1702" w:type="dxa"/>
          </w:tcPr>
          <w:p w14:paraId="30DA5952" w14:textId="77777777" w:rsidR="00AC641A" w:rsidRDefault="00AC641A" w:rsidP="008F701A">
            <w:r>
              <w:t>Havannah Island</w:t>
            </w:r>
          </w:p>
        </w:tc>
        <w:tc>
          <w:tcPr>
            <w:tcW w:w="850" w:type="dxa"/>
            <w:shd w:val="pct5" w:color="auto" w:fill="auto"/>
          </w:tcPr>
          <w:p w14:paraId="43A17748" w14:textId="77777777" w:rsidR="00AC641A" w:rsidRDefault="00AC641A" w:rsidP="008F701A">
            <w:pPr>
              <w:jc w:val="center"/>
            </w:pPr>
            <w:r>
              <w:t>4.70</w:t>
            </w:r>
          </w:p>
        </w:tc>
        <w:tc>
          <w:tcPr>
            <w:tcW w:w="851" w:type="dxa"/>
            <w:shd w:val="clear" w:color="auto" w:fill="FBFEFF" w:themeFill="background1"/>
          </w:tcPr>
          <w:p w14:paraId="2469CC7D" w14:textId="77777777" w:rsidR="00AC641A" w:rsidRDefault="00AC641A" w:rsidP="008F701A">
            <w:pPr>
              <w:jc w:val="center"/>
            </w:pPr>
            <w:r>
              <w:t>0.114</w:t>
            </w:r>
          </w:p>
        </w:tc>
        <w:tc>
          <w:tcPr>
            <w:tcW w:w="850" w:type="dxa"/>
            <w:shd w:val="clear" w:color="auto" w:fill="FFFF99"/>
          </w:tcPr>
          <w:p w14:paraId="09D6AE41" w14:textId="77777777" w:rsidR="00AC641A" w:rsidRDefault="00AC641A" w:rsidP="008F701A">
            <w:pPr>
              <w:jc w:val="center"/>
            </w:pPr>
            <w:r>
              <w:t>0.975</w:t>
            </w:r>
          </w:p>
        </w:tc>
        <w:tc>
          <w:tcPr>
            <w:tcW w:w="851" w:type="dxa"/>
            <w:shd w:val="clear" w:color="auto" w:fill="FFFF99"/>
          </w:tcPr>
          <w:p w14:paraId="0BE7BB19" w14:textId="77777777" w:rsidR="00AC641A" w:rsidRDefault="00AC641A" w:rsidP="008F701A">
            <w:pPr>
              <w:jc w:val="center"/>
            </w:pPr>
            <w:r>
              <w:t>1.000</w:t>
            </w:r>
          </w:p>
        </w:tc>
        <w:tc>
          <w:tcPr>
            <w:tcW w:w="850" w:type="dxa"/>
            <w:shd w:val="clear" w:color="auto" w:fill="FFFF99"/>
          </w:tcPr>
          <w:p w14:paraId="54016C7F" w14:textId="77777777" w:rsidR="00AC641A" w:rsidRDefault="00AC641A" w:rsidP="008F701A">
            <w:pPr>
              <w:jc w:val="center"/>
            </w:pPr>
            <w:r>
              <w:t>1.000</w:t>
            </w:r>
          </w:p>
        </w:tc>
        <w:tc>
          <w:tcPr>
            <w:tcW w:w="851" w:type="dxa"/>
            <w:shd w:val="clear" w:color="auto" w:fill="FFFF99"/>
          </w:tcPr>
          <w:p w14:paraId="55AC29BD" w14:textId="77777777" w:rsidR="00AC641A" w:rsidRDefault="00AC641A" w:rsidP="008F701A">
            <w:pPr>
              <w:jc w:val="center"/>
            </w:pPr>
            <w:r>
              <w:t>1.000</w:t>
            </w:r>
          </w:p>
        </w:tc>
        <w:tc>
          <w:tcPr>
            <w:tcW w:w="850" w:type="dxa"/>
            <w:tcBorders>
              <w:bottom w:val="single" w:sz="4" w:space="0" w:color="auto"/>
            </w:tcBorders>
            <w:shd w:val="clear" w:color="auto" w:fill="FFFF99"/>
          </w:tcPr>
          <w:p w14:paraId="48CA1D30" w14:textId="77777777" w:rsidR="00AC641A" w:rsidRDefault="00AC641A" w:rsidP="008F701A">
            <w:pPr>
              <w:jc w:val="center"/>
            </w:pPr>
            <w:r>
              <w:t>1.000</w:t>
            </w:r>
          </w:p>
        </w:tc>
        <w:tc>
          <w:tcPr>
            <w:tcW w:w="851" w:type="dxa"/>
            <w:tcBorders>
              <w:bottom w:val="single" w:sz="4" w:space="0" w:color="auto"/>
            </w:tcBorders>
            <w:shd w:val="clear" w:color="auto" w:fill="FFFF99"/>
          </w:tcPr>
          <w:p w14:paraId="0CCE9900" w14:textId="77777777" w:rsidR="00AC641A" w:rsidRDefault="00AC641A" w:rsidP="008F701A">
            <w:pPr>
              <w:jc w:val="center"/>
            </w:pPr>
            <w:r>
              <w:t>1.000</w:t>
            </w:r>
          </w:p>
        </w:tc>
      </w:tr>
      <w:tr w:rsidR="00AC641A" w14:paraId="02FAB97A" w14:textId="77777777" w:rsidTr="008F701A">
        <w:tc>
          <w:tcPr>
            <w:tcW w:w="1702" w:type="dxa"/>
          </w:tcPr>
          <w:p w14:paraId="0ECC72BC" w14:textId="77777777" w:rsidR="00AC641A" w:rsidRDefault="00AC641A" w:rsidP="008F701A">
            <w:r>
              <w:t>High Island E</w:t>
            </w:r>
          </w:p>
        </w:tc>
        <w:tc>
          <w:tcPr>
            <w:tcW w:w="850" w:type="dxa"/>
            <w:shd w:val="pct5" w:color="auto" w:fill="auto"/>
          </w:tcPr>
          <w:p w14:paraId="545A55C3" w14:textId="77777777" w:rsidR="00AC641A" w:rsidRDefault="00AC641A" w:rsidP="008F701A">
            <w:pPr>
              <w:jc w:val="center"/>
            </w:pPr>
            <w:r>
              <w:t>12.14</w:t>
            </w:r>
          </w:p>
        </w:tc>
        <w:tc>
          <w:tcPr>
            <w:tcW w:w="851" w:type="dxa"/>
            <w:shd w:val="clear" w:color="auto" w:fill="FBFEFF" w:themeFill="background1"/>
          </w:tcPr>
          <w:p w14:paraId="2898EDE9" w14:textId="77777777" w:rsidR="00AC641A" w:rsidRDefault="00AC641A" w:rsidP="008F701A">
            <w:pPr>
              <w:jc w:val="center"/>
            </w:pPr>
            <w:r>
              <w:t>0.045</w:t>
            </w:r>
          </w:p>
        </w:tc>
        <w:tc>
          <w:tcPr>
            <w:tcW w:w="850" w:type="dxa"/>
            <w:shd w:val="clear" w:color="auto" w:fill="FBFEFF" w:themeFill="background1"/>
          </w:tcPr>
          <w:p w14:paraId="0DEBD5D8" w14:textId="77777777" w:rsidR="00AC641A" w:rsidRDefault="00AC641A" w:rsidP="008F701A">
            <w:pPr>
              <w:jc w:val="center"/>
            </w:pPr>
            <w:r>
              <w:t>0.075</w:t>
            </w:r>
          </w:p>
        </w:tc>
        <w:tc>
          <w:tcPr>
            <w:tcW w:w="851" w:type="dxa"/>
            <w:shd w:val="clear" w:color="auto" w:fill="FBFEFF" w:themeFill="background1"/>
          </w:tcPr>
          <w:p w14:paraId="2B777CE9" w14:textId="77777777" w:rsidR="00AC641A" w:rsidRDefault="00AC641A" w:rsidP="008F701A">
            <w:pPr>
              <w:jc w:val="center"/>
            </w:pPr>
            <w:r>
              <w:t>0.183</w:t>
            </w:r>
          </w:p>
        </w:tc>
        <w:tc>
          <w:tcPr>
            <w:tcW w:w="850" w:type="dxa"/>
            <w:tcBorders>
              <w:bottom w:val="single" w:sz="4" w:space="0" w:color="auto"/>
            </w:tcBorders>
            <w:shd w:val="clear" w:color="auto" w:fill="FBFEFF" w:themeFill="background1"/>
          </w:tcPr>
          <w:p w14:paraId="21FFCE63" w14:textId="77777777" w:rsidR="00AC641A" w:rsidRDefault="00AC641A" w:rsidP="008F701A">
            <w:pPr>
              <w:jc w:val="center"/>
            </w:pPr>
            <w:r>
              <w:t>0.350</w:t>
            </w:r>
          </w:p>
        </w:tc>
        <w:tc>
          <w:tcPr>
            <w:tcW w:w="851" w:type="dxa"/>
            <w:tcBorders>
              <w:bottom w:val="single" w:sz="4" w:space="0" w:color="auto"/>
            </w:tcBorders>
            <w:shd w:val="clear" w:color="auto" w:fill="FBFEFF" w:themeFill="background1"/>
          </w:tcPr>
          <w:p w14:paraId="6D9D7A56" w14:textId="77777777" w:rsidR="00AC641A" w:rsidRDefault="00AC641A" w:rsidP="008F701A">
            <w:pPr>
              <w:jc w:val="center"/>
            </w:pPr>
            <w:r>
              <w:t>0.557</w:t>
            </w:r>
          </w:p>
        </w:tc>
        <w:tc>
          <w:tcPr>
            <w:tcW w:w="850" w:type="dxa"/>
            <w:shd w:val="clear" w:color="auto" w:fill="FFFF99"/>
          </w:tcPr>
          <w:p w14:paraId="4D6B354B" w14:textId="77777777" w:rsidR="00AC641A" w:rsidRDefault="00AC641A" w:rsidP="008F701A">
            <w:pPr>
              <w:jc w:val="center"/>
            </w:pPr>
            <w:r>
              <w:t>0.918</w:t>
            </w:r>
          </w:p>
        </w:tc>
        <w:tc>
          <w:tcPr>
            <w:tcW w:w="851" w:type="dxa"/>
            <w:shd w:val="clear" w:color="auto" w:fill="FFFF99"/>
          </w:tcPr>
          <w:p w14:paraId="24E8686C" w14:textId="77777777" w:rsidR="00AC641A" w:rsidRDefault="00AC641A" w:rsidP="008F701A">
            <w:pPr>
              <w:jc w:val="center"/>
            </w:pPr>
            <w:r>
              <w:t>0.999</w:t>
            </w:r>
          </w:p>
        </w:tc>
      </w:tr>
      <w:tr w:rsidR="00AC641A" w14:paraId="227F7616" w14:textId="77777777" w:rsidTr="008F701A">
        <w:tc>
          <w:tcPr>
            <w:tcW w:w="1702" w:type="dxa"/>
          </w:tcPr>
          <w:p w14:paraId="67AA204F" w14:textId="77777777" w:rsidR="00AC641A" w:rsidRDefault="00AC641A" w:rsidP="008F701A">
            <w:r>
              <w:t>High Island W</w:t>
            </w:r>
          </w:p>
        </w:tc>
        <w:tc>
          <w:tcPr>
            <w:tcW w:w="850" w:type="dxa"/>
            <w:shd w:val="pct5" w:color="auto" w:fill="auto"/>
          </w:tcPr>
          <w:p w14:paraId="04A6703D" w14:textId="77777777" w:rsidR="00AC641A" w:rsidRDefault="00AC641A" w:rsidP="008F701A">
            <w:pPr>
              <w:jc w:val="center"/>
            </w:pPr>
            <w:r>
              <w:t>8.41</w:t>
            </w:r>
          </w:p>
        </w:tc>
        <w:tc>
          <w:tcPr>
            <w:tcW w:w="851" w:type="dxa"/>
            <w:shd w:val="clear" w:color="auto" w:fill="FBFEFF" w:themeFill="background1"/>
          </w:tcPr>
          <w:p w14:paraId="002C901B" w14:textId="77777777" w:rsidR="00AC641A" w:rsidRDefault="00AC641A" w:rsidP="008F701A">
            <w:pPr>
              <w:jc w:val="center"/>
            </w:pPr>
            <w:r>
              <w:t>0.056</w:t>
            </w:r>
          </w:p>
        </w:tc>
        <w:tc>
          <w:tcPr>
            <w:tcW w:w="850" w:type="dxa"/>
            <w:shd w:val="clear" w:color="auto" w:fill="FBFEFF" w:themeFill="background1"/>
          </w:tcPr>
          <w:p w14:paraId="48A11B46" w14:textId="77777777" w:rsidR="00AC641A" w:rsidRDefault="00AC641A" w:rsidP="008F701A">
            <w:pPr>
              <w:jc w:val="center"/>
            </w:pPr>
            <w:r>
              <w:t>0.161</w:t>
            </w:r>
          </w:p>
        </w:tc>
        <w:tc>
          <w:tcPr>
            <w:tcW w:w="851" w:type="dxa"/>
            <w:tcBorders>
              <w:bottom w:val="single" w:sz="4" w:space="0" w:color="auto"/>
            </w:tcBorders>
            <w:shd w:val="clear" w:color="auto" w:fill="FBFEFF" w:themeFill="background1"/>
          </w:tcPr>
          <w:p w14:paraId="67A02080" w14:textId="77777777" w:rsidR="00AC641A" w:rsidRDefault="00AC641A" w:rsidP="008F701A">
            <w:pPr>
              <w:jc w:val="center"/>
            </w:pPr>
            <w:r>
              <w:t>0.599</w:t>
            </w:r>
          </w:p>
        </w:tc>
        <w:tc>
          <w:tcPr>
            <w:tcW w:w="850" w:type="dxa"/>
            <w:shd w:val="clear" w:color="auto" w:fill="FFFF99"/>
          </w:tcPr>
          <w:p w14:paraId="050BAF16" w14:textId="77777777" w:rsidR="00AC641A" w:rsidRDefault="00AC641A" w:rsidP="008F701A">
            <w:pPr>
              <w:jc w:val="center"/>
            </w:pPr>
            <w:r>
              <w:t>0.942</w:t>
            </w:r>
          </w:p>
        </w:tc>
        <w:tc>
          <w:tcPr>
            <w:tcW w:w="851" w:type="dxa"/>
            <w:shd w:val="clear" w:color="auto" w:fill="FFFF99"/>
          </w:tcPr>
          <w:p w14:paraId="2C4897A4" w14:textId="77777777" w:rsidR="00AC641A" w:rsidRDefault="00AC641A" w:rsidP="008F701A">
            <w:pPr>
              <w:jc w:val="center"/>
            </w:pPr>
            <w:r>
              <w:t>1.000</w:t>
            </w:r>
          </w:p>
        </w:tc>
        <w:tc>
          <w:tcPr>
            <w:tcW w:w="850" w:type="dxa"/>
            <w:shd w:val="clear" w:color="auto" w:fill="FFFF99"/>
          </w:tcPr>
          <w:p w14:paraId="77EE2E57" w14:textId="77777777" w:rsidR="00AC641A" w:rsidRDefault="00AC641A" w:rsidP="008F701A">
            <w:pPr>
              <w:jc w:val="center"/>
            </w:pPr>
            <w:r>
              <w:t>1.000</w:t>
            </w:r>
          </w:p>
        </w:tc>
        <w:tc>
          <w:tcPr>
            <w:tcW w:w="851" w:type="dxa"/>
            <w:shd w:val="clear" w:color="auto" w:fill="FFFF99"/>
          </w:tcPr>
          <w:p w14:paraId="0774AF8D" w14:textId="77777777" w:rsidR="00AC641A" w:rsidRDefault="00AC641A" w:rsidP="008F701A">
            <w:pPr>
              <w:jc w:val="center"/>
            </w:pPr>
            <w:r>
              <w:t>1.000</w:t>
            </w:r>
          </w:p>
        </w:tc>
      </w:tr>
      <w:tr w:rsidR="00AC641A" w14:paraId="601E7D6F" w14:textId="77777777" w:rsidTr="008F701A">
        <w:tc>
          <w:tcPr>
            <w:tcW w:w="1702" w:type="dxa"/>
          </w:tcPr>
          <w:p w14:paraId="0EE1F6DF" w14:textId="77777777" w:rsidR="00AC641A" w:rsidRDefault="00AC641A" w:rsidP="008F701A">
            <w:r>
              <w:t>Hook Island</w:t>
            </w:r>
          </w:p>
        </w:tc>
        <w:tc>
          <w:tcPr>
            <w:tcW w:w="850" w:type="dxa"/>
            <w:shd w:val="pct5" w:color="auto" w:fill="auto"/>
          </w:tcPr>
          <w:p w14:paraId="0DC88A6D" w14:textId="77777777" w:rsidR="00AC641A" w:rsidRDefault="00AC641A" w:rsidP="008F701A">
            <w:pPr>
              <w:jc w:val="center"/>
            </w:pPr>
            <w:r>
              <w:t>12.43</w:t>
            </w:r>
          </w:p>
        </w:tc>
        <w:tc>
          <w:tcPr>
            <w:tcW w:w="851" w:type="dxa"/>
            <w:shd w:val="clear" w:color="auto" w:fill="FBFEFF" w:themeFill="background1"/>
          </w:tcPr>
          <w:p w14:paraId="61734107" w14:textId="77777777" w:rsidR="00AC641A" w:rsidRDefault="00AC641A" w:rsidP="008F701A">
            <w:pPr>
              <w:jc w:val="center"/>
            </w:pPr>
            <w:r>
              <w:t>0.070</w:t>
            </w:r>
          </w:p>
        </w:tc>
        <w:tc>
          <w:tcPr>
            <w:tcW w:w="850" w:type="dxa"/>
            <w:shd w:val="clear" w:color="auto" w:fill="FBFEFF" w:themeFill="background1"/>
          </w:tcPr>
          <w:p w14:paraId="1D9283AF" w14:textId="77777777" w:rsidR="00AC641A" w:rsidRDefault="00AC641A" w:rsidP="008F701A">
            <w:pPr>
              <w:jc w:val="center"/>
            </w:pPr>
            <w:r>
              <w:t>0.409</w:t>
            </w:r>
          </w:p>
        </w:tc>
        <w:tc>
          <w:tcPr>
            <w:tcW w:w="851" w:type="dxa"/>
            <w:shd w:val="clear" w:color="auto" w:fill="FFFF99"/>
          </w:tcPr>
          <w:p w14:paraId="18D297C2" w14:textId="77777777" w:rsidR="00AC641A" w:rsidRDefault="00AC641A" w:rsidP="008F701A">
            <w:pPr>
              <w:jc w:val="center"/>
            </w:pPr>
            <w:r>
              <w:t>0.954</w:t>
            </w:r>
          </w:p>
        </w:tc>
        <w:tc>
          <w:tcPr>
            <w:tcW w:w="850" w:type="dxa"/>
            <w:shd w:val="clear" w:color="auto" w:fill="FFFF99"/>
          </w:tcPr>
          <w:p w14:paraId="6214B661" w14:textId="77777777" w:rsidR="00AC641A" w:rsidRDefault="00AC641A" w:rsidP="008F701A">
            <w:pPr>
              <w:jc w:val="center"/>
            </w:pPr>
            <w:r>
              <w:t>1.000</w:t>
            </w:r>
          </w:p>
        </w:tc>
        <w:tc>
          <w:tcPr>
            <w:tcW w:w="851" w:type="dxa"/>
            <w:shd w:val="clear" w:color="auto" w:fill="FFFF99"/>
          </w:tcPr>
          <w:p w14:paraId="4FA59D53" w14:textId="77777777" w:rsidR="00AC641A" w:rsidRDefault="00AC641A" w:rsidP="008F701A">
            <w:pPr>
              <w:jc w:val="center"/>
            </w:pPr>
            <w:r>
              <w:t>1.000</w:t>
            </w:r>
          </w:p>
        </w:tc>
        <w:tc>
          <w:tcPr>
            <w:tcW w:w="850" w:type="dxa"/>
            <w:shd w:val="clear" w:color="auto" w:fill="FFFF99"/>
          </w:tcPr>
          <w:p w14:paraId="1F915D2F" w14:textId="77777777" w:rsidR="00AC641A" w:rsidRDefault="00AC641A" w:rsidP="008F701A">
            <w:pPr>
              <w:jc w:val="center"/>
            </w:pPr>
            <w:r>
              <w:t>1.000</w:t>
            </w:r>
          </w:p>
        </w:tc>
        <w:tc>
          <w:tcPr>
            <w:tcW w:w="851" w:type="dxa"/>
            <w:shd w:val="clear" w:color="auto" w:fill="FFFF99"/>
          </w:tcPr>
          <w:p w14:paraId="26B09A5C" w14:textId="77777777" w:rsidR="00AC641A" w:rsidRDefault="00AC641A" w:rsidP="008F701A">
            <w:pPr>
              <w:jc w:val="center"/>
            </w:pPr>
            <w:r>
              <w:t>1.000</w:t>
            </w:r>
          </w:p>
        </w:tc>
      </w:tr>
      <w:tr w:rsidR="00AC641A" w14:paraId="0069604D" w14:textId="77777777" w:rsidTr="008F701A">
        <w:tc>
          <w:tcPr>
            <w:tcW w:w="1702" w:type="dxa"/>
          </w:tcPr>
          <w:p w14:paraId="0CBEE624" w14:textId="77777777" w:rsidR="00AC641A" w:rsidRDefault="00AC641A" w:rsidP="008F701A">
            <w:r>
              <w:t>Humpy</w:t>
            </w:r>
          </w:p>
        </w:tc>
        <w:tc>
          <w:tcPr>
            <w:tcW w:w="850" w:type="dxa"/>
            <w:shd w:val="pct5" w:color="auto" w:fill="auto"/>
          </w:tcPr>
          <w:p w14:paraId="128FAC40" w14:textId="77777777" w:rsidR="00AC641A" w:rsidRDefault="00AC641A" w:rsidP="008F701A">
            <w:pPr>
              <w:jc w:val="center"/>
            </w:pPr>
            <w:r>
              <w:t>12.20</w:t>
            </w:r>
          </w:p>
        </w:tc>
        <w:tc>
          <w:tcPr>
            <w:tcW w:w="851" w:type="dxa"/>
            <w:shd w:val="clear" w:color="auto" w:fill="FBFEFF" w:themeFill="background1"/>
          </w:tcPr>
          <w:p w14:paraId="2CCFDD6E" w14:textId="77777777" w:rsidR="00AC641A" w:rsidRDefault="00AC641A" w:rsidP="008F701A">
            <w:pPr>
              <w:jc w:val="center"/>
            </w:pPr>
            <w:r>
              <w:t>0.070</w:t>
            </w:r>
          </w:p>
        </w:tc>
        <w:tc>
          <w:tcPr>
            <w:tcW w:w="850" w:type="dxa"/>
            <w:shd w:val="clear" w:color="auto" w:fill="FBFEFF" w:themeFill="background1"/>
          </w:tcPr>
          <w:p w14:paraId="3D6E980F" w14:textId="77777777" w:rsidR="00AC641A" w:rsidRDefault="00AC641A" w:rsidP="008F701A">
            <w:pPr>
              <w:jc w:val="center"/>
            </w:pPr>
            <w:r>
              <w:t>0.470</w:t>
            </w:r>
          </w:p>
        </w:tc>
        <w:tc>
          <w:tcPr>
            <w:tcW w:w="851" w:type="dxa"/>
            <w:shd w:val="clear" w:color="auto" w:fill="FFFF99"/>
          </w:tcPr>
          <w:p w14:paraId="56CC3BC8" w14:textId="77777777" w:rsidR="00AC641A" w:rsidRDefault="00AC641A" w:rsidP="008F701A">
            <w:pPr>
              <w:jc w:val="center"/>
            </w:pPr>
            <w:r>
              <w:t>0.983</w:t>
            </w:r>
          </w:p>
        </w:tc>
        <w:tc>
          <w:tcPr>
            <w:tcW w:w="850" w:type="dxa"/>
            <w:shd w:val="clear" w:color="auto" w:fill="FFFF99"/>
          </w:tcPr>
          <w:p w14:paraId="741E5AAB" w14:textId="77777777" w:rsidR="00AC641A" w:rsidRDefault="00AC641A" w:rsidP="008F701A">
            <w:pPr>
              <w:jc w:val="center"/>
            </w:pPr>
            <w:r>
              <w:t>1.000</w:t>
            </w:r>
          </w:p>
        </w:tc>
        <w:tc>
          <w:tcPr>
            <w:tcW w:w="851" w:type="dxa"/>
            <w:tcBorders>
              <w:bottom w:val="single" w:sz="4" w:space="0" w:color="auto"/>
            </w:tcBorders>
            <w:shd w:val="clear" w:color="auto" w:fill="FFFF99"/>
          </w:tcPr>
          <w:p w14:paraId="4B894B5B" w14:textId="77777777" w:rsidR="00AC641A" w:rsidRDefault="00AC641A" w:rsidP="008F701A">
            <w:pPr>
              <w:jc w:val="center"/>
            </w:pPr>
            <w:r>
              <w:t>1.000</w:t>
            </w:r>
          </w:p>
        </w:tc>
        <w:tc>
          <w:tcPr>
            <w:tcW w:w="850" w:type="dxa"/>
            <w:shd w:val="clear" w:color="auto" w:fill="FFFF99"/>
          </w:tcPr>
          <w:p w14:paraId="6D1CB800" w14:textId="77777777" w:rsidR="00AC641A" w:rsidRDefault="00AC641A" w:rsidP="008F701A">
            <w:pPr>
              <w:jc w:val="center"/>
            </w:pPr>
            <w:r>
              <w:t>1.000</w:t>
            </w:r>
          </w:p>
        </w:tc>
        <w:tc>
          <w:tcPr>
            <w:tcW w:w="851" w:type="dxa"/>
            <w:shd w:val="clear" w:color="auto" w:fill="FFFF99"/>
          </w:tcPr>
          <w:p w14:paraId="01CBBEF5" w14:textId="77777777" w:rsidR="00AC641A" w:rsidRDefault="00AC641A" w:rsidP="008F701A">
            <w:pPr>
              <w:jc w:val="center"/>
            </w:pPr>
            <w:r>
              <w:t>1.000</w:t>
            </w:r>
          </w:p>
        </w:tc>
      </w:tr>
      <w:tr w:rsidR="00AC641A" w14:paraId="00867EDC" w14:textId="77777777" w:rsidTr="008F701A">
        <w:tc>
          <w:tcPr>
            <w:tcW w:w="1702" w:type="dxa"/>
          </w:tcPr>
          <w:p w14:paraId="65A00C4A" w14:textId="77777777" w:rsidR="00AC641A" w:rsidRDefault="00AC641A" w:rsidP="008F701A">
            <w:r>
              <w:t>King</w:t>
            </w:r>
          </w:p>
        </w:tc>
        <w:tc>
          <w:tcPr>
            <w:tcW w:w="850" w:type="dxa"/>
            <w:shd w:val="pct5" w:color="auto" w:fill="auto"/>
          </w:tcPr>
          <w:p w14:paraId="48046B10" w14:textId="77777777" w:rsidR="00AC641A" w:rsidRDefault="00AC641A" w:rsidP="008F701A">
            <w:pPr>
              <w:jc w:val="center"/>
            </w:pPr>
            <w:r>
              <w:t>3.06</w:t>
            </w:r>
          </w:p>
        </w:tc>
        <w:tc>
          <w:tcPr>
            <w:tcW w:w="851" w:type="dxa"/>
            <w:shd w:val="clear" w:color="auto" w:fill="FBFEFF" w:themeFill="background1"/>
          </w:tcPr>
          <w:p w14:paraId="6C8C1BE0" w14:textId="77777777" w:rsidR="00AC641A" w:rsidRDefault="00AC641A" w:rsidP="008F701A">
            <w:pPr>
              <w:jc w:val="center"/>
            </w:pPr>
            <w:r>
              <w:t>0.053</w:t>
            </w:r>
          </w:p>
        </w:tc>
        <w:tc>
          <w:tcPr>
            <w:tcW w:w="850" w:type="dxa"/>
            <w:shd w:val="clear" w:color="auto" w:fill="FBFEFF" w:themeFill="background1"/>
          </w:tcPr>
          <w:p w14:paraId="56166320" w14:textId="77777777" w:rsidR="00AC641A" w:rsidRDefault="00AC641A" w:rsidP="008F701A">
            <w:pPr>
              <w:jc w:val="center"/>
            </w:pPr>
            <w:r>
              <w:t>0.105</w:t>
            </w:r>
          </w:p>
        </w:tc>
        <w:tc>
          <w:tcPr>
            <w:tcW w:w="851" w:type="dxa"/>
            <w:tcBorders>
              <w:bottom w:val="single" w:sz="4" w:space="0" w:color="auto"/>
            </w:tcBorders>
            <w:shd w:val="clear" w:color="auto" w:fill="FBFEFF" w:themeFill="background1"/>
          </w:tcPr>
          <w:p w14:paraId="33E59B1E" w14:textId="77777777" w:rsidR="00AC641A" w:rsidRDefault="00AC641A" w:rsidP="008F701A">
            <w:pPr>
              <w:jc w:val="center"/>
            </w:pPr>
            <w:r>
              <w:t>0.391</w:t>
            </w:r>
          </w:p>
        </w:tc>
        <w:tc>
          <w:tcPr>
            <w:tcW w:w="850" w:type="dxa"/>
            <w:tcBorders>
              <w:bottom w:val="single" w:sz="4" w:space="0" w:color="auto"/>
            </w:tcBorders>
            <w:shd w:val="clear" w:color="auto" w:fill="FBFEFF" w:themeFill="background1"/>
          </w:tcPr>
          <w:p w14:paraId="0A7C953C" w14:textId="77777777" w:rsidR="00AC641A" w:rsidRDefault="00AC641A" w:rsidP="008F701A">
            <w:pPr>
              <w:jc w:val="center"/>
            </w:pPr>
            <w:r>
              <w:t>0.743</w:t>
            </w:r>
          </w:p>
        </w:tc>
        <w:tc>
          <w:tcPr>
            <w:tcW w:w="851" w:type="dxa"/>
            <w:shd w:val="clear" w:color="auto" w:fill="FFFF99"/>
          </w:tcPr>
          <w:p w14:paraId="6875CF46" w14:textId="77777777" w:rsidR="00AC641A" w:rsidRDefault="00AC641A" w:rsidP="008F701A">
            <w:pPr>
              <w:jc w:val="center"/>
            </w:pPr>
            <w:r>
              <w:t>0.952</w:t>
            </w:r>
          </w:p>
        </w:tc>
        <w:tc>
          <w:tcPr>
            <w:tcW w:w="850" w:type="dxa"/>
            <w:shd w:val="clear" w:color="auto" w:fill="FFFF99"/>
          </w:tcPr>
          <w:p w14:paraId="0A9D9E47" w14:textId="77777777" w:rsidR="00AC641A" w:rsidRDefault="00AC641A" w:rsidP="008F701A">
            <w:pPr>
              <w:jc w:val="center"/>
            </w:pPr>
            <w:r>
              <w:t>1.000</w:t>
            </w:r>
          </w:p>
        </w:tc>
        <w:tc>
          <w:tcPr>
            <w:tcW w:w="851" w:type="dxa"/>
            <w:shd w:val="clear" w:color="auto" w:fill="FFFF99"/>
          </w:tcPr>
          <w:p w14:paraId="5BCDC835" w14:textId="77777777" w:rsidR="00AC641A" w:rsidRDefault="00AC641A" w:rsidP="008F701A">
            <w:pPr>
              <w:jc w:val="center"/>
            </w:pPr>
            <w:r>
              <w:t>1.000</w:t>
            </w:r>
          </w:p>
        </w:tc>
      </w:tr>
      <w:tr w:rsidR="00AC641A" w14:paraId="0E4DB731" w14:textId="77777777" w:rsidTr="008F701A">
        <w:tc>
          <w:tcPr>
            <w:tcW w:w="1702" w:type="dxa"/>
          </w:tcPr>
          <w:p w14:paraId="42BD7D16" w14:textId="77777777" w:rsidR="00AC641A" w:rsidRDefault="00AC641A" w:rsidP="008F701A">
            <w:r>
              <w:t>Lady Elliot</w:t>
            </w:r>
          </w:p>
        </w:tc>
        <w:tc>
          <w:tcPr>
            <w:tcW w:w="850" w:type="dxa"/>
            <w:shd w:val="pct5" w:color="auto" w:fill="auto"/>
          </w:tcPr>
          <w:p w14:paraId="7A74938D" w14:textId="77777777" w:rsidR="00AC641A" w:rsidRDefault="00AC641A" w:rsidP="008F701A">
            <w:pPr>
              <w:jc w:val="center"/>
            </w:pPr>
            <w:r>
              <w:t>16.36</w:t>
            </w:r>
          </w:p>
        </w:tc>
        <w:tc>
          <w:tcPr>
            <w:tcW w:w="851" w:type="dxa"/>
            <w:shd w:val="clear" w:color="auto" w:fill="FBFEFF" w:themeFill="background1"/>
          </w:tcPr>
          <w:p w14:paraId="654D765E" w14:textId="77777777" w:rsidR="00AC641A" w:rsidRDefault="00AC641A" w:rsidP="008F701A">
            <w:pPr>
              <w:jc w:val="center"/>
            </w:pPr>
            <w:r>
              <w:t>0.079</w:t>
            </w:r>
          </w:p>
        </w:tc>
        <w:tc>
          <w:tcPr>
            <w:tcW w:w="850" w:type="dxa"/>
            <w:shd w:val="clear" w:color="auto" w:fill="FBFEFF" w:themeFill="background1"/>
          </w:tcPr>
          <w:p w14:paraId="67C2CE96" w14:textId="77777777" w:rsidR="00AC641A" w:rsidRDefault="00AC641A" w:rsidP="008F701A">
            <w:pPr>
              <w:jc w:val="center"/>
            </w:pPr>
            <w:r>
              <w:t>0.440</w:t>
            </w:r>
          </w:p>
        </w:tc>
        <w:tc>
          <w:tcPr>
            <w:tcW w:w="851" w:type="dxa"/>
            <w:shd w:val="clear" w:color="auto" w:fill="FFFF99"/>
          </w:tcPr>
          <w:p w14:paraId="377C338C" w14:textId="77777777" w:rsidR="00AC641A" w:rsidRDefault="00AC641A" w:rsidP="008F701A">
            <w:pPr>
              <w:jc w:val="center"/>
            </w:pPr>
            <w:r>
              <w:t>1.000</w:t>
            </w:r>
          </w:p>
        </w:tc>
        <w:tc>
          <w:tcPr>
            <w:tcW w:w="850" w:type="dxa"/>
            <w:shd w:val="clear" w:color="auto" w:fill="FFFF99"/>
          </w:tcPr>
          <w:p w14:paraId="32D260A5" w14:textId="77777777" w:rsidR="00AC641A" w:rsidRDefault="00AC641A" w:rsidP="008F701A">
            <w:pPr>
              <w:jc w:val="center"/>
            </w:pPr>
            <w:r>
              <w:t>1.000</w:t>
            </w:r>
          </w:p>
        </w:tc>
        <w:tc>
          <w:tcPr>
            <w:tcW w:w="851" w:type="dxa"/>
            <w:shd w:val="clear" w:color="auto" w:fill="FFFF99"/>
          </w:tcPr>
          <w:p w14:paraId="4BD26B2A" w14:textId="77777777" w:rsidR="00AC641A" w:rsidRDefault="00AC641A" w:rsidP="008F701A">
            <w:pPr>
              <w:jc w:val="center"/>
            </w:pPr>
            <w:r>
              <w:t>1.000</w:t>
            </w:r>
          </w:p>
        </w:tc>
        <w:tc>
          <w:tcPr>
            <w:tcW w:w="850" w:type="dxa"/>
            <w:shd w:val="clear" w:color="auto" w:fill="FFFF99"/>
          </w:tcPr>
          <w:p w14:paraId="62660033" w14:textId="77777777" w:rsidR="00AC641A" w:rsidRDefault="00AC641A" w:rsidP="008F701A">
            <w:pPr>
              <w:jc w:val="center"/>
            </w:pPr>
            <w:r>
              <w:t>1.000</w:t>
            </w:r>
          </w:p>
        </w:tc>
        <w:tc>
          <w:tcPr>
            <w:tcW w:w="851" w:type="dxa"/>
            <w:shd w:val="clear" w:color="auto" w:fill="FFFF99"/>
          </w:tcPr>
          <w:p w14:paraId="7E228B7A" w14:textId="77777777" w:rsidR="00AC641A" w:rsidRDefault="00AC641A" w:rsidP="008F701A">
            <w:pPr>
              <w:jc w:val="center"/>
            </w:pPr>
            <w:r>
              <w:t>1.000</w:t>
            </w:r>
          </w:p>
        </w:tc>
      </w:tr>
      <w:tr w:rsidR="00AC641A" w14:paraId="12A053F0" w14:textId="77777777" w:rsidTr="008F701A">
        <w:tc>
          <w:tcPr>
            <w:tcW w:w="1702" w:type="dxa"/>
          </w:tcPr>
          <w:p w14:paraId="56798D9E" w14:textId="77777777" w:rsidR="00AC641A" w:rsidRDefault="00AC641A" w:rsidP="008F701A">
            <w:r>
              <w:t>Middle Is</w:t>
            </w:r>
          </w:p>
        </w:tc>
        <w:tc>
          <w:tcPr>
            <w:tcW w:w="850" w:type="dxa"/>
            <w:shd w:val="pct5" w:color="auto" w:fill="auto"/>
          </w:tcPr>
          <w:p w14:paraId="103AD6CB" w14:textId="77777777" w:rsidR="00AC641A" w:rsidRDefault="00AC641A" w:rsidP="008F701A">
            <w:pPr>
              <w:jc w:val="center"/>
            </w:pPr>
            <w:r>
              <w:t>10.70</w:t>
            </w:r>
          </w:p>
        </w:tc>
        <w:tc>
          <w:tcPr>
            <w:tcW w:w="851" w:type="dxa"/>
            <w:shd w:val="clear" w:color="auto" w:fill="FBFEFF" w:themeFill="background1"/>
          </w:tcPr>
          <w:p w14:paraId="3C4EEEE8" w14:textId="77777777" w:rsidR="00AC641A" w:rsidRDefault="00AC641A" w:rsidP="008F701A">
            <w:pPr>
              <w:jc w:val="center"/>
            </w:pPr>
            <w:r>
              <w:t>0.049</w:t>
            </w:r>
          </w:p>
        </w:tc>
        <w:tc>
          <w:tcPr>
            <w:tcW w:w="850" w:type="dxa"/>
            <w:shd w:val="clear" w:color="auto" w:fill="FBFEFF" w:themeFill="background1"/>
          </w:tcPr>
          <w:p w14:paraId="3B3006DC" w14:textId="77777777" w:rsidR="00AC641A" w:rsidRDefault="00AC641A" w:rsidP="008F701A">
            <w:pPr>
              <w:jc w:val="center"/>
            </w:pPr>
            <w:r>
              <w:t>0.063</w:t>
            </w:r>
          </w:p>
        </w:tc>
        <w:tc>
          <w:tcPr>
            <w:tcW w:w="851" w:type="dxa"/>
            <w:shd w:val="clear" w:color="auto" w:fill="FBFEFF" w:themeFill="background1"/>
          </w:tcPr>
          <w:p w14:paraId="3C83F1D3" w14:textId="77777777" w:rsidR="00AC641A" w:rsidRDefault="00AC641A" w:rsidP="008F701A">
            <w:pPr>
              <w:jc w:val="center"/>
            </w:pPr>
            <w:r>
              <w:t>0.168</w:t>
            </w:r>
          </w:p>
        </w:tc>
        <w:tc>
          <w:tcPr>
            <w:tcW w:w="850" w:type="dxa"/>
            <w:tcBorders>
              <w:bottom w:val="single" w:sz="4" w:space="0" w:color="auto"/>
            </w:tcBorders>
            <w:shd w:val="clear" w:color="auto" w:fill="FBFEFF" w:themeFill="background1"/>
          </w:tcPr>
          <w:p w14:paraId="2CE10591" w14:textId="77777777" w:rsidR="00AC641A" w:rsidRDefault="00AC641A" w:rsidP="008F701A">
            <w:pPr>
              <w:jc w:val="center"/>
            </w:pPr>
            <w:r>
              <w:t>0.318</w:t>
            </w:r>
          </w:p>
        </w:tc>
        <w:tc>
          <w:tcPr>
            <w:tcW w:w="851" w:type="dxa"/>
            <w:tcBorders>
              <w:bottom w:val="single" w:sz="4" w:space="0" w:color="auto"/>
            </w:tcBorders>
            <w:shd w:val="clear" w:color="auto" w:fill="FBFEFF" w:themeFill="background1"/>
          </w:tcPr>
          <w:p w14:paraId="4F9F6451" w14:textId="77777777" w:rsidR="00AC641A" w:rsidRDefault="00AC641A" w:rsidP="008F701A">
            <w:pPr>
              <w:jc w:val="center"/>
            </w:pPr>
            <w:r>
              <w:t>0.578</w:t>
            </w:r>
          </w:p>
        </w:tc>
        <w:tc>
          <w:tcPr>
            <w:tcW w:w="850" w:type="dxa"/>
            <w:shd w:val="clear" w:color="auto" w:fill="FFFF99"/>
          </w:tcPr>
          <w:p w14:paraId="30D84CB2" w14:textId="77777777" w:rsidR="00AC641A" w:rsidRDefault="00AC641A" w:rsidP="008F701A">
            <w:pPr>
              <w:jc w:val="center"/>
            </w:pPr>
            <w:r>
              <w:t>0.945</w:t>
            </w:r>
          </w:p>
        </w:tc>
        <w:tc>
          <w:tcPr>
            <w:tcW w:w="851" w:type="dxa"/>
            <w:shd w:val="clear" w:color="auto" w:fill="FFFF99"/>
          </w:tcPr>
          <w:p w14:paraId="75031743" w14:textId="77777777" w:rsidR="00AC641A" w:rsidRDefault="00AC641A" w:rsidP="008F701A">
            <w:pPr>
              <w:jc w:val="center"/>
            </w:pPr>
            <w:r>
              <w:t>1.000</w:t>
            </w:r>
          </w:p>
        </w:tc>
      </w:tr>
      <w:tr w:rsidR="00AC641A" w14:paraId="6C3538DE" w14:textId="77777777" w:rsidTr="008F701A">
        <w:tc>
          <w:tcPr>
            <w:tcW w:w="1702" w:type="dxa"/>
          </w:tcPr>
          <w:p w14:paraId="2BC0D590" w14:textId="77777777" w:rsidR="00AC641A" w:rsidRDefault="00AC641A" w:rsidP="008F701A">
            <w:r>
              <w:t>Middle Reef</w:t>
            </w:r>
          </w:p>
        </w:tc>
        <w:tc>
          <w:tcPr>
            <w:tcW w:w="850" w:type="dxa"/>
            <w:shd w:val="pct5" w:color="auto" w:fill="auto"/>
          </w:tcPr>
          <w:p w14:paraId="1FCDB1B5" w14:textId="77777777" w:rsidR="00AC641A" w:rsidRDefault="00AC641A" w:rsidP="008F701A">
            <w:pPr>
              <w:jc w:val="center"/>
            </w:pPr>
            <w:r>
              <w:t>22.26</w:t>
            </w:r>
          </w:p>
        </w:tc>
        <w:tc>
          <w:tcPr>
            <w:tcW w:w="851" w:type="dxa"/>
            <w:shd w:val="clear" w:color="auto" w:fill="FBFEFF" w:themeFill="background1"/>
          </w:tcPr>
          <w:p w14:paraId="31272FAB" w14:textId="77777777" w:rsidR="00AC641A" w:rsidRDefault="00AC641A" w:rsidP="008F701A">
            <w:pPr>
              <w:jc w:val="center"/>
            </w:pPr>
            <w:r>
              <w:t>0.069</w:t>
            </w:r>
          </w:p>
        </w:tc>
        <w:tc>
          <w:tcPr>
            <w:tcW w:w="850" w:type="dxa"/>
            <w:shd w:val="clear" w:color="auto" w:fill="FBFEFF" w:themeFill="background1"/>
          </w:tcPr>
          <w:p w14:paraId="475C6E77" w14:textId="77777777" w:rsidR="00AC641A" w:rsidRDefault="00AC641A" w:rsidP="008F701A">
            <w:pPr>
              <w:jc w:val="center"/>
            </w:pPr>
            <w:r>
              <w:t>0.285</w:t>
            </w:r>
          </w:p>
        </w:tc>
        <w:tc>
          <w:tcPr>
            <w:tcW w:w="851" w:type="dxa"/>
            <w:shd w:val="clear" w:color="auto" w:fill="FBFEFF" w:themeFill="background1"/>
          </w:tcPr>
          <w:p w14:paraId="40069FAD" w14:textId="77777777" w:rsidR="00AC641A" w:rsidRDefault="00AC641A" w:rsidP="008F701A">
            <w:pPr>
              <w:jc w:val="center"/>
            </w:pPr>
            <w:r>
              <w:t>0.884</w:t>
            </w:r>
          </w:p>
        </w:tc>
        <w:tc>
          <w:tcPr>
            <w:tcW w:w="850" w:type="dxa"/>
            <w:shd w:val="clear" w:color="auto" w:fill="FFFF99"/>
          </w:tcPr>
          <w:p w14:paraId="59287E85" w14:textId="77777777" w:rsidR="00AC641A" w:rsidRDefault="00AC641A" w:rsidP="008F701A">
            <w:pPr>
              <w:jc w:val="center"/>
            </w:pPr>
            <w:r>
              <w:t>1.000</w:t>
            </w:r>
          </w:p>
        </w:tc>
        <w:tc>
          <w:tcPr>
            <w:tcW w:w="851" w:type="dxa"/>
            <w:shd w:val="clear" w:color="auto" w:fill="FFFF99"/>
          </w:tcPr>
          <w:p w14:paraId="018AA9E2" w14:textId="77777777" w:rsidR="00AC641A" w:rsidRDefault="00AC641A" w:rsidP="008F701A">
            <w:pPr>
              <w:jc w:val="center"/>
            </w:pPr>
            <w:r>
              <w:t>1.000</w:t>
            </w:r>
          </w:p>
        </w:tc>
        <w:tc>
          <w:tcPr>
            <w:tcW w:w="850" w:type="dxa"/>
            <w:shd w:val="clear" w:color="auto" w:fill="FFFF99"/>
          </w:tcPr>
          <w:p w14:paraId="3FA3F65A" w14:textId="77777777" w:rsidR="00AC641A" w:rsidRDefault="00AC641A" w:rsidP="008F701A">
            <w:pPr>
              <w:jc w:val="center"/>
            </w:pPr>
            <w:r>
              <w:t>1.000</w:t>
            </w:r>
          </w:p>
        </w:tc>
        <w:tc>
          <w:tcPr>
            <w:tcW w:w="851" w:type="dxa"/>
            <w:tcBorders>
              <w:bottom w:val="single" w:sz="4" w:space="0" w:color="auto"/>
            </w:tcBorders>
            <w:shd w:val="clear" w:color="auto" w:fill="FFFF99"/>
          </w:tcPr>
          <w:p w14:paraId="102EBDD4" w14:textId="77777777" w:rsidR="00AC641A" w:rsidRDefault="00AC641A" w:rsidP="008F701A">
            <w:pPr>
              <w:jc w:val="center"/>
            </w:pPr>
            <w:r>
              <w:t>1.000</w:t>
            </w:r>
          </w:p>
        </w:tc>
      </w:tr>
      <w:tr w:rsidR="00AC641A" w14:paraId="61BD29EF" w14:textId="77777777" w:rsidTr="008F701A">
        <w:tc>
          <w:tcPr>
            <w:tcW w:w="1702" w:type="dxa"/>
          </w:tcPr>
          <w:p w14:paraId="50D38818" w14:textId="77777777" w:rsidR="00AC641A" w:rsidRDefault="00AC641A" w:rsidP="008F701A">
            <w:r>
              <w:t>Nth Banard Gp</w:t>
            </w:r>
          </w:p>
        </w:tc>
        <w:tc>
          <w:tcPr>
            <w:tcW w:w="850" w:type="dxa"/>
            <w:shd w:val="pct5" w:color="auto" w:fill="auto"/>
          </w:tcPr>
          <w:p w14:paraId="5E18ECD7" w14:textId="77777777" w:rsidR="00AC641A" w:rsidRDefault="00AC641A" w:rsidP="008F701A">
            <w:pPr>
              <w:jc w:val="center"/>
            </w:pPr>
            <w:r>
              <w:t>24.32</w:t>
            </w:r>
          </w:p>
        </w:tc>
        <w:tc>
          <w:tcPr>
            <w:tcW w:w="851" w:type="dxa"/>
            <w:shd w:val="clear" w:color="auto" w:fill="FBFEFF" w:themeFill="background1"/>
          </w:tcPr>
          <w:p w14:paraId="7D42D210" w14:textId="77777777" w:rsidR="00AC641A" w:rsidRDefault="00AC641A" w:rsidP="008F701A">
            <w:pPr>
              <w:jc w:val="center"/>
            </w:pPr>
            <w:r>
              <w:t>0.053</w:t>
            </w:r>
          </w:p>
        </w:tc>
        <w:tc>
          <w:tcPr>
            <w:tcW w:w="850" w:type="dxa"/>
            <w:shd w:val="clear" w:color="auto" w:fill="FBFEFF" w:themeFill="background1"/>
          </w:tcPr>
          <w:p w14:paraId="0781A77A" w14:textId="77777777" w:rsidR="00AC641A" w:rsidRDefault="00AC641A" w:rsidP="008F701A">
            <w:pPr>
              <w:jc w:val="center"/>
            </w:pPr>
            <w:r>
              <w:t>0.076</w:t>
            </w:r>
          </w:p>
        </w:tc>
        <w:tc>
          <w:tcPr>
            <w:tcW w:w="851" w:type="dxa"/>
            <w:shd w:val="clear" w:color="auto" w:fill="FBFEFF" w:themeFill="background1"/>
          </w:tcPr>
          <w:p w14:paraId="1402A9F2" w14:textId="77777777" w:rsidR="00AC641A" w:rsidRDefault="00AC641A" w:rsidP="008F701A">
            <w:pPr>
              <w:jc w:val="center"/>
            </w:pPr>
            <w:r>
              <w:t>0.122</w:t>
            </w:r>
          </w:p>
        </w:tc>
        <w:tc>
          <w:tcPr>
            <w:tcW w:w="850" w:type="dxa"/>
            <w:shd w:val="clear" w:color="auto" w:fill="FBFEFF" w:themeFill="background1"/>
          </w:tcPr>
          <w:p w14:paraId="453E6C59" w14:textId="77777777" w:rsidR="00AC641A" w:rsidRDefault="00AC641A" w:rsidP="008F701A">
            <w:pPr>
              <w:jc w:val="center"/>
            </w:pPr>
            <w:r>
              <w:t>0.216</w:t>
            </w:r>
          </w:p>
        </w:tc>
        <w:tc>
          <w:tcPr>
            <w:tcW w:w="851" w:type="dxa"/>
            <w:tcBorders>
              <w:bottom w:val="single" w:sz="4" w:space="0" w:color="auto"/>
            </w:tcBorders>
            <w:shd w:val="clear" w:color="auto" w:fill="FBFEFF" w:themeFill="background1"/>
          </w:tcPr>
          <w:p w14:paraId="06CF7E75" w14:textId="77777777" w:rsidR="00AC641A" w:rsidRDefault="00AC641A" w:rsidP="008F701A">
            <w:pPr>
              <w:jc w:val="center"/>
            </w:pPr>
            <w:r>
              <w:t>0.351</w:t>
            </w:r>
          </w:p>
        </w:tc>
        <w:tc>
          <w:tcPr>
            <w:tcW w:w="850" w:type="dxa"/>
            <w:tcBorders>
              <w:bottom w:val="single" w:sz="4" w:space="0" w:color="auto"/>
            </w:tcBorders>
            <w:shd w:val="clear" w:color="auto" w:fill="FFFF99"/>
          </w:tcPr>
          <w:p w14:paraId="61330619" w14:textId="77777777" w:rsidR="00AC641A" w:rsidRDefault="00AC641A" w:rsidP="008F701A">
            <w:pPr>
              <w:jc w:val="center"/>
            </w:pPr>
            <w:r>
              <w:t>0.767</w:t>
            </w:r>
          </w:p>
        </w:tc>
        <w:tc>
          <w:tcPr>
            <w:tcW w:w="851" w:type="dxa"/>
            <w:shd w:val="clear" w:color="auto" w:fill="FFFF99"/>
          </w:tcPr>
          <w:p w14:paraId="7D7DE4BD" w14:textId="77777777" w:rsidR="00AC641A" w:rsidRDefault="00AC641A" w:rsidP="008F701A">
            <w:pPr>
              <w:jc w:val="center"/>
            </w:pPr>
            <w:r>
              <w:t>1.000</w:t>
            </w:r>
          </w:p>
        </w:tc>
      </w:tr>
      <w:tr w:rsidR="00AC641A" w14:paraId="548D43BB" w14:textId="77777777" w:rsidTr="008F701A">
        <w:tc>
          <w:tcPr>
            <w:tcW w:w="1702" w:type="dxa"/>
          </w:tcPr>
          <w:p w14:paraId="30FE98A8" w14:textId="77777777" w:rsidR="00AC641A" w:rsidRDefault="00AC641A" w:rsidP="008F701A">
            <w:r>
              <w:t>Nth Keppel Is</w:t>
            </w:r>
          </w:p>
        </w:tc>
        <w:tc>
          <w:tcPr>
            <w:tcW w:w="850" w:type="dxa"/>
            <w:shd w:val="pct5" w:color="auto" w:fill="auto"/>
          </w:tcPr>
          <w:p w14:paraId="32332EE9" w14:textId="77777777" w:rsidR="00AC641A" w:rsidRDefault="00AC641A" w:rsidP="008F701A">
            <w:pPr>
              <w:jc w:val="center"/>
            </w:pPr>
            <w:r>
              <w:t>9.02</w:t>
            </w:r>
          </w:p>
        </w:tc>
        <w:tc>
          <w:tcPr>
            <w:tcW w:w="851" w:type="dxa"/>
            <w:shd w:val="clear" w:color="auto" w:fill="FBFEFF" w:themeFill="background1"/>
          </w:tcPr>
          <w:p w14:paraId="709B7E3A" w14:textId="77777777" w:rsidR="00AC641A" w:rsidRDefault="00AC641A" w:rsidP="008F701A">
            <w:pPr>
              <w:jc w:val="center"/>
            </w:pPr>
            <w:r>
              <w:t>0.055</w:t>
            </w:r>
          </w:p>
        </w:tc>
        <w:tc>
          <w:tcPr>
            <w:tcW w:w="850" w:type="dxa"/>
            <w:shd w:val="clear" w:color="auto" w:fill="FBFEFF" w:themeFill="background1"/>
          </w:tcPr>
          <w:p w14:paraId="18467241" w14:textId="77777777" w:rsidR="00AC641A" w:rsidRDefault="00AC641A" w:rsidP="008F701A">
            <w:pPr>
              <w:jc w:val="center"/>
            </w:pPr>
            <w:r>
              <w:t>0.119</w:t>
            </w:r>
          </w:p>
        </w:tc>
        <w:tc>
          <w:tcPr>
            <w:tcW w:w="851" w:type="dxa"/>
            <w:shd w:val="clear" w:color="auto" w:fill="FBFEFF" w:themeFill="background1"/>
          </w:tcPr>
          <w:p w14:paraId="6199F2C4" w14:textId="77777777" w:rsidR="00AC641A" w:rsidRDefault="00AC641A" w:rsidP="008F701A">
            <w:pPr>
              <w:jc w:val="center"/>
            </w:pPr>
            <w:r>
              <w:t>0.351</w:t>
            </w:r>
          </w:p>
        </w:tc>
        <w:tc>
          <w:tcPr>
            <w:tcW w:w="850" w:type="dxa"/>
            <w:shd w:val="clear" w:color="auto" w:fill="FBFEFF" w:themeFill="background1"/>
          </w:tcPr>
          <w:p w14:paraId="6A032A28" w14:textId="77777777" w:rsidR="00AC641A" w:rsidRDefault="00AC641A" w:rsidP="008F701A">
            <w:pPr>
              <w:jc w:val="center"/>
            </w:pPr>
            <w:r>
              <w:t>0.693</w:t>
            </w:r>
          </w:p>
        </w:tc>
        <w:tc>
          <w:tcPr>
            <w:tcW w:w="851" w:type="dxa"/>
            <w:shd w:val="clear" w:color="auto" w:fill="FFFF99"/>
          </w:tcPr>
          <w:p w14:paraId="16754263" w14:textId="77777777" w:rsidR="00AC641A" w:rsidRDefault="00AC641A" w:rsidP="008F701A">
            <w:pPr>
              <w:jc w:val="center"/>
            </w:pPr>
            <w:r>
              <w:t>0.937</w:t>
            </w:r>
          </w:p>
        </w:tc>
        <w:tc>
          <w:tcPr>
            <w:tcW w:w="850" w:type="dxa"/>
            <w:tcBorders>
              <w:bottom w:val="single" w:sz="4" w:space="0" w:color="auto"/>
            </w:tcBorders>
            <w:shd w:val="clear" w:color="auto" w:fill="FFFF99"/>
          </w:tcPr>
          <w:p w14:paraId="2B807B20" w14:textId="77777777" w:rsidR="00AC641A" w:rsidRDefault="00AC641A" w:rsidP="008F701A">
            <w:pPr>
              <w:jc w:val="center"/>
            </w:pPr>
            <w:r>
              <w:t>1.000</w:t>
            </w:r>
          </w:p>
        </w:tc>
        <w:tc>
          <w:tcPr>
            <w:tcW w:w="851" w:type="dxa"/>
            <w:shd w:val="clear" w:color="auto" w:fill="FFFF99"/>
          </w:tcPr>
          <w:p w14:paraId="7B004613" w14:textId="77777777" w:rsidR="00AC641A" w:rsidRDefault="00AC641A" w:rsidP="008F701A">
            <w:pPr>
              <w:jc w:val="center"/>
            </w:pPr>
            <w:r>
              <w:t>1.000</w:t>
            </w:r>
          </w:p>
        </w:tc>
      </w:tr>
      <w:tr w:rsidR="00AC641A" w14:paraId="0DCD0997" w14:textId="77777777" w:rsidTr="008F701A">
        <w:tc>
          <w:tcPr>
            <w:tcW w:w="1702" w:type="dxa"/>
          </w:tcPr>
          <w:p w14:paraId="4A6C4E73" w14:textId="77777777" w:rsidR="00AC641A" w:rsidRDefault="00AC641A" w:rsidP="008F701A">
            <w:r>
              <w:t>Orpheus Is E</w:t>
            </w:r>
          </w:p>
        </w:tc>
        <w:tc>
          <w:tcPr>
            <w:tcW w:w="850" w:type="dxa"/>
            <w:shd w:val="pct5" w:color="auto" w:fill="auto"/>
          </w:tcPr>
          <w:p w14:paraId="380A72BC" w14:textId="77777777" w:rsidR="00AC641A" w:rsidRDefault="00AC641A" w:rsidP="008F701A">
            <w:pPr>
              <w:jc w:val="center"/>
            </w:pPr>
            <w:r>
              <w:t>3.84</w:t>
            </w:r>
          </w:p>
        </w:tc>
        <w:tc>
          <w:tcPr>
            <w:tcW w:w="851" w:type="dxa"/>
            <w:shd w:val="clear" w:color="auto" w:fill="FBFEFF" w:themeFill="background1"/>
          </w:tcPr>
          <w:p w14:paraId="03E071CA" w14:textId="77777777" w:rsidR="00AC641A" w:rsidRDefault="00AC641A" w:rsidP="008F701A">
            <w:pPr>
              <w:jc w:val="center"/>
            </w:pPr>
            <w:r>
              <w:t>0.047</w:t>
            </w:r>
          </w:p>
        </w:tc>
        <w:tc>
          <w:tcPr>
            <w:tcW w:w="850" w:type="dxa"/>
            <w:shd w:val="clear" w:color="auto" w:fill="FBFEFF" w:themeFill="background1"/>
          </w:tcPr>
          <w:p w14:paraId="5479FD8A" w14:textId="77777777" w:rsidR="00AC641A" w:rsidRDefault="00AC641A" w:rsidP="008F701A">
            <w:pPr>
              <w:jc w:val="center"/>
            </w:pPr>
            <w:r>
              <w:t>0.122</w:t>
            </w:r>
          </w:p>
        </w:tc>
        <w:tc>
          <w:tcPr>
            <w:tcW w:w="851" w:type="dxa"/>
            <w:shd w:val="clear" w:color="auto" w:fill="FBFEFF" w:themeFill="background1"/>
          </w:tcPr>
          <w:p w14:paraId="670088F2" w14:textId="77777777" w:rsidR="00AC641A" w:rsidRDefault="00AC641A" w:rsidP="008F701A">
            <w:pPr>
              <w:jc w:val="center"/>
            </w:pPr>
            <w:r>
              <w:t>0.307</w:t>
            </w:r>
          </w:p>
        </w:tc>
        <w:tc>
          <w:tcPr>
            <w:tcW w:w="850" w:type="dxa"/>
            <w:shd w:val="clear" w:color="auto" w:fill="FBFEFF" w:themeFill="background1"/>
          </w:tcPr>
          <w:p w14:paraId="1A92A8BF" w14:textId="77777777" w:rsidR="00AC641A" w:rsidRDefault="00AC641A" w:rsidP="008F701A">
            <w:pPr>
              <w:jc w:val="center"/>
            </w:pPr>
            <w:r>
              <w:t>0.584</w:t>
            </w:r>
          </w:p>
        </w:tc>
        <w:tc>
          <w:tcPr>
            <w:tcW w:w="851" w:type="dxa"/>
            <w:shd w:val="clear" w:color="auto" w:fill="FBFEFF" w:themeFill="background1"/>
          </w:tcPr>
          <w:p w14:paraId="07607265" w14:textId="77777777" w:rsidR="00AC641A" w:rsidRDefault="00AC641A" w:rsidP="008F701A">
            <w:pPr>
              <w:jc w:val="center"/>
            </w:pPr>
            <w:r>
              <w:t>0.819</w:t>
            </w:r>
          </w:p>
        </w:tc>
        <w:tc>
          <w:tcPr>
            <w:tcW w:w="850" w:type="dxa"/>
            <w:tcBorders>
              <w:bottom w:val="single" w:sz="4" w:space="0" w:color="auto"/>
            </w:tcBorders>
            <w:shd w:val="clear" w:color="auto" w:fill="FFFF99"/>
          </w:tcPr>
          <w:p w14:paraId="1A11395A" w14:textId="77777777" w:rsidR="00AC641A" w:rsidRDefault="00AC641A" w:rsidP="008F701A">
            <w:pPr>
              <w:jc w:val="center"/>
            </w:pPr>
            <w:r>
              <w:t>0.992</w:t>
            </w:r>
          </w:p>
        </w:tc>
        <w:tc>
          <w:tcPr>
            <w:tcW w:w="851" w:type="dxa"/>
            <w:tcBorders>
              <w:bottom w:val="single" w:sz="4" w:space="0" w:color="auto"/>
            </w:tcBorders>
            <w:shd w:val="clear" w:color="auto" w:fill="FFFF99"/>
          </w:tcPr>
          <w:p w14:paraId="21D1EF10" w14:textId="77777777" w:rsidR="00AC641A" w:rsidRDefault="00AC641A" w:rsidP="008F701A">
            <w:pPr>
              <w:jc w:val="center"/>
            </w:pPr>
            <w:r>
              <w:t>0.998</w:t>
            </w:r>
          </w:p>
        </w:tc>
      </w:tr>
      <w:tr w:rsidR="00AC641A" w14:paraId="2C23EA67" w14:textId="77777777" w:rsidTr="008F701A">
        <w:tc>
          <w:tcPr>
            <w:tcW w:w="1702" w:type="dxa"/>
          </w:tcPr>
          <w:p w14:paraId="0DF591FE" w14:textId="77777777" w:rsidR="00AC641A" w:rsidRDefault="00AC641A" w:rsidP="008F701A">
            <w:r>
              <w:t>Pandora</w:t>
            </w:r>
          </w:p>
        </w:tc>
        <w:tc>
          <w:tcPr>
            <w:tcW w:w="850" w:type="dxa"/>
            <w:shd w:val="pct5" w:color="auto" w:fill="auto"/>
          </w:tcPr>
          <w:p w14:paraId="20EE703A" w14:textId="77777777" w:rsidR="00AC641A" w:rsidRDefault="00AC641A" w:rsidP="008F701A">
            <w:pPr>
              <w:jc w:val="center"/>
            </w:pPr>
            <w:r>
              <w:t>0.45</w:t>
            </w:r>
          </w:p>
        </w:tc>
        <w:tc>
          <w:tcPr>
            <w:tcW w:w="851" w:type="dxa"/>
            <w:shd w:val="clear" w:color="auto" w:fill="FBFEFF" w:themeFill="background1"/>
          </w:tcPr>
          <w:p w14:paraId="76542853" w14:textId="77777777" w:rsidR="00AC641A" w:rsidRDefault="00AC641A" w:rsidP="008F701A">
            <w:pPr>
              <w:jc w:val="center"/>
            </w:pPr>
            <w:r>
              <w:t>0.053</w:t>
            </w:r>
          </w:p>
        </w:tc>
        <w:tc>
          <w:tcPr>
            <w:tcW w:w="850" w:type="dxa"/>
            <w:shd w:val="clear" w:color="auto" w:fill="FBFEFF" w:themeFill="background1"/>
          </w:tcPr>
          <w:p w14:paraId="159BEE64" w14:textId="77777777" w:rsidR="00AC641A" w:rsidRDefault="00AC641A" w:rsidP="008F701A">
            <w:pPr>
              <w:jc w:val="center"/>
            </w:pPr>
            <w:r>
              <w:t>0.153</w:t>
            </w:r>
          </w:p>
        </w:tc>
        <w:tc>
          <w:tcPr>
            <w:tcW w:w="851" w:type="dxa"/>
            <w:shd w:val="clear" w:color="auto" w:fill="FBFEFF" w:themeFill="background1"/>
          </w:tcPr>
          <w:p w14:paraId="1A153E15" w14:textId="77777777" w:rsidR="00AC641A" w:rsidRDefault="00AC641A" w:rsidP="008F701A">
            <w:pPr>
              <w:jc w:val="center"/>
            </w:pPr>
            <w:r>
              <w:t>0.394</w:t>
            </w:r>
          </w:p>
        </w:tc>
        <w:tc>
          <w:tcPr>
            <w:tcW w:w="850" w:type="dxa"/>
            <w:shd w:val="clear" w:color="auto" w:fill="FBFEFF" w:themeFill="background1"/>
          </w:tcPr>
          <w:p w14:paraId="3BFB779B" w14:textId="77777777" w:rsidR="00AC641A" w:rsidRDefault="00AC641A" w:rsidP="008F701A">
            <w:pPr>
              <w:jc w:val="center"/>
            </w:pPr>
            <w:r>
              <w:t>0.569</w:t>
            </w:r>
          </w:p>
        </w:tc>
        <w:tc>
          <w:tcPr>
            <w:tcW w:w="851" w:type="dxa"/>
            <w:tcBorders>
              <w:bottom w:val="single" w:sz="4" w:space="0" w:color="auto"/>
            </w:tcBorders>
            <w:shd w:val="clear" w:color="auto" w:fill="FBFEFF" w:themeFill="background1"/>
          </w:tcPr>
          <w:p w14:paraId="39285631" w14:textId="77777777" w:rsidR="00AC641A" w:rsidRDefault="00AC641A" w:rsidP="008F701A">
            <w:pPr>
              <w:jc w:val="center"/>
            </w:pPr>
            <w:r>
              <w:t>0.641</w:t>
            </w:r>
          </w:p>
        </w:tc>
        <w:tc>
          <w:tcPr>
            <w:tcW w:w="850" w:type="dxa"/>
            <w:shd w:val="clear" w:color="auto" w:fill="FFFF99"/>
          </w:tcPr>
          <w:p w14:paraId="5B7F6A52" w14:textId="77777777" w:rsidR="00AC641A" w:rsidRDefault="00AC641A" w:rsidP="008F701A">
            <w:pPr>
              <w:jc w:val="center"/>
            </w:pPr>
            <w:r>
              <w:t>0.756</w:t>
            </w:r>
          </w:p>
        </w:tc>
        <w:tc>
          <w:tcPr>
            <w:tcW w:w="851" w:type="dxa"/>
            <w:shd w:val="clear" w:color="auto" w:fill="FFFF99"/>
          </w:tcPr>
          <w:p w14:paraId="421EA16F" w14:textId="77777777" w:rsidR="00AC641A" w:rsidRDefault="00AC641A" w:rsidP="008F701A">
            <w:r>
              <w:t>0.608</w:t>
            </w:r>
          </w:p>
        </w:tc>
      </w:tr>
    </w:tbl>
    <w:p w14:paraId="2AEEF370" w14:textId="505AB7DC" w:rsidR="00AC641A" w:rsidRPr="00AC641A" w:rsidRDefault="00AC641A" w:rsidP="00AC641A">
      <w:pPr>
        <w:rPr>
          <w:b/>
          <w:bCs/>
          <w:color w:val="00A9CE" w:themeColor="accent1"/>
          <w:sz w:val="20"/>
          <w:szCs w:val="18"/>
        </w:rPr>
      </w:pPr>
      <w:r w:rsidRPr="00AC641A">
        <w:rPr>
          <w:b/>
          <w:bCs/>
          <w:color w:val="00A9CE" w:themeColor="accent1"/>
          <w:sz w:val="20"/>
          <w:szCs w:val="18"/>
        </w:rPr>
        <w:t>Table A-1 cont.</w:t>
      </w:r>
    </w:p>
    <w:tbl>
      <w:tblPr>
        <w:tblStyle w:val="TableGrid"/>
        <w:tblW w:w="0" w:type="auto"/>
        <w:tblInd w:w="-176" w:type="dxa"/>
        <w:tblLayout w:type="fixed"/>
        <w:tblLook w:val="04A0" w:firstRow="1" w:lastRow="0" w:firstColumn="1" w:lastColumn="0" w:noHBand="0" w:noVBand="1"/>
        <w:tblCaption w:val="Table A-1 cont"/>
        <w:tblDescription w:val="Power analysis conducted at each coral site for the juvenile density metric at 2m over a 9 year period, where   for varying levels of decline ranging from 1% to 50%. The initial percent coverage for each site is indicated by   . Cells highlighted in yellow indicate power of at least 90%."/>
      </w:tblPr>
      <w:tblGrid>
        <w:gridCol w:w="1418"/>
        <w:gridCol w:w="851"/>
        <w:gridCol w:w="850"/>
        <w:gridCol w:w="851"/>
        <w:gridCol w:w="992"/>
        <w:gridCol w:w="851"/>
        <w:gridCol w:w="850"/>
        <w:gridCol w:w="851"/>
        <w:gridCol w:w="850"/>
      </w:tblGrid>
      <w:tr w:rsidR="00AC641A" w14:paraId="296B62F0" w14:textId="77777777" w:rsidTr="008F701A">
        <w:tc>
          <w:tcPr>
            <w:tcW w:w="1418" w:type="dxa"/>
            <w:vMerge w:val="restart"/>
            <w:shd w:val="pct10" w:color="auto" w:fill="FBFEFF" w:themeFill="background1"/>
          </w:tcPr>
          <w:p w14:paraId="2BFDD659" w14:textId="77777777" w:rsidR="00AC641A" w:rsidRPr="00131877" w:rsidRDefault="00AC641A" w:rsidP="008F701A">
            <w:pPr>
              <w:jc w:val="center"/>
              <w:rPr>
                <w:b/>
              </w:rPr>
            </w:pPr>
          </w:p>
          <w:p w14:paraId="4414D2D3" w14:textId="77777777" w:rsidR="00AC641A" w:rsidRPr="00131877" w:rsidRDefault="00AC641A" w:rsidP="008F701A">
            <w:pPr>
              <w:jc w:val="center"/>
              <w:rPr>
                <w:b/>
              </w:rPr>
            </w:pPr>
            <w:r w:rsidRPr="00131877">
              <w:rPr>
                <w:b/>
              </w:rPr>
              <w:t>Site</w:t>
            </w:r>
          </w:p>
        </w:tc>
        <w:tc>
          <w:tcPr>
            <w:tcW w:w="851" w:type="dxa"/>
            <w:vMerge w:val="restart"/>
            <w:shd w:val="pct10" w:color="auto" w:fill="FBFEFF" w:themeFill="background1"/>
          </w:tcPr>
          <w:p w14:paraId="6DE8AEDC" w14:textId="77777777" w:rsidR="00AC641A" w:rsidRPr="00131877" w:rsidRDefault="00AC641A" w:rsidP="008F701A">
            <w:pPr>
              <w:jc w:val="center"/>
              <w:rPr>
                <w:b/>
              </w:rPr>
            </w:pPr>
          </w:p>
          <w:p w14:paraId="12890F55" w14:textId="5F2F9888" w:rsidR="00AC641A" w:rsidRPr="00131877" w:rsidRDefault="00C23077" w:rsidP="008F701A">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6095" w:type="dxa"/>
            <w:gridSpan w:val="7"/>
            <w:shd w:val="pct10" w:color="auto" w:fill="FBFEFF" w:themeFill="background1"/>
          </w:tcPr>
          <w:p w14:paraId="2F1DE873" w14:textId="77777777" w:rsidR="00AC641A" w:rsidRPr="00131877" w:rsidRDefault="00AC641A" w:rsidP="008F701A">
            <w:pPr>
              <w:jc w:val="center"/>
              <w:rPr>
                <w:b/>
              </w:rPr>
            </w:pPr>
            <w:r w:rsidRPr="00131877">
              <w:rPr>
                <w:b/>
              </w:rPr>
              <w:t>Decline</w:t>
            </w:r>
          </w:p>
        </w:tc>
      </w:tr>
      <w:tr w:rsidR="00AC641A" w14:paraId="1D79A05D" w14:textId="77777777" w:rsidTr="008F701A">
        <w:tc>
          <w:tcPr>
            <w:tcW w:w="1418" w:type="dxa"/>
            <w:vMerge/>
            <w:shd w:val="pct10" w:color="auto" w:fill="FBFEFF" w:themeFill="background1"/>
          </w:tcPr>
          <w:p w14:paraId="17BF5EE4" w14:textId="77777777" w:rsidR="00AC641A" w:rsidRPr="00131877" w:rsidRDefault="00AC641A" w:rsidP="008F701A">
            <w:pPr>
              <w:jc w:val="center"/>
              <w:rPr>
                <w:b/>
              </w:rPr>
            </w:pPr>
          </w:p>
        </w:tc>
        <w:tc>
          <w:tcPr>
            <w:tcW w:w="851" w:type="dxa"/>
            <w:vMerge/>
            <w:tcBorders>
              <w:bottom w:val="single" w:sz="4" w:space="0" w:color="auto"/>
            </w:tcBorders>
            <w:shd w:val="pct10" w:color="auto" w:fill="FBFEFF" w:themeFill="background1"/>
          </w:tcPr>
          <w:p w14:paraId="23A8122B" w14:textId="77777777" w:rsidR="00AC641A" w:rsidRPr="00131877" w:rsidRDefault="00AC641A" w:rsidP="008F701A">
            <w:pPr>
              <w:jc w:val="center"/>
              <w:rPr>
                <w:b/>
              </w:rPr>
            </w:pPr>
          </w:p>
        </w:tc>
        <w:tc>
          <w:tcPr>
            <w:tcW w:w="850" w:type="dxa"/>
            <w:tcBorders>
              <w:bottom w:val="single" w:sz="4" w:space="0" w:color="auto"/>
            </w:tcBorders>
            <w:shd w:val="pct10" w:color="auto" w:fill="FBFEFF" w:themeFill="background1"/>
          </w:tcPr>
          <w:p w14:paraId="01CDBE16" w14:textId="77777777" w:rsidR="00AC641A" w:rsidRPr="00131877" w:rsidRDefault="00AC641A" w:rsidP="008F701A">
            <w:pPr>
              <w:jc w:val="center"/>
              <w:rPr>
                <w:b/>
              </w:rPr>
            </w:pPr>
            <w:r w:rsidRPr="00131877">
              <w:rPr>
                <w:b/>
              </w:rPr>
              <w:t>1%</w:t>
            </w:r>
          </w:p>
        </w:tc>
        <w:tc>
          <w:tcPr>
            <w:tcW w:w="851" w:type="dxa"/>
            <w:tcBorders>
              <w:bottom w:val="single" w:sz="4" w:space="0" w:color="auto"/>
            </w:tcBorders>
            <w:shd w:val="pct10" w:color="auto" w:fill="FBFEFF" w:themeFill="background1"/>
          </w:tcPr>
          <w:p w14:paraId="4D0209E3" w14:textId="77777777" w:rsidR="00AC641A" w:rsidRPr="00131877" w:rsidRDefault="00AC641A" w:rsidP="008F701A">
            <w:pPr>
              <w:jc w:val="center"/>
              <w:rPr>
                <w:b/>
              </w:rPr>
            </w:pPr>
            <w:r w:rsidRPr="00131877">
              <w:rPr>
                <w:b/>
              </w:rPr>
              <w:t>5%</w:t>
            </w:r>
          </w:p>
        </w:tc>
        <w:tc>
          <w:tcPr>
            <w:tcW w:w="992" w:type="dxa"/>
            <w:tcBorders>
              <w:bottom w:val="single" w:sz="4" w:space="0" w:color="auto"/>
            </w:tcBorders>
            <w:shd w:val="pct10" w:color="auto" w:fill="FBFEFF" w:themeFill="background1"/>
          </w:tcPr>
          <w:p w14:paraId="624236A3" w14:textId="77777777" w:rsidR="00AC641A" w:rsidRPr="00131877" w:rsidRDefault="00AC641A" w:rsidP="008F701A">
            <w:pPr>
              <w:jc w:val="center"/>
              <w:rPr>
                <w:b/>
              </w:rPr>
            </w:pPr>
            <w:r w:rsidRPr="00131877">
              <w:rPr>
                <w:b/>
              </w:rPr>
              <w:t>10%</w:t>
            </w:r>
          </w:p>
        </w:tc>
        <w:tc>
          <w:tcPr>
            <w:tcW w:w="851" w:type="dxa"/>
            <w:tcBorders>
              <w:bottom w:val="single" w:sz="4" w:space="0" w:color="auto"/>
            </w:tcBorders>
            <w:shd w:val="pct10" w:color="auto" w:fill="FBFEFF" w:themeFill="background1"/>
          </w:tcPr>
          <w:p w14:paraId="2136EEA6" w14:textId="77777777" w:rsidR="00AC641A" w:rsidRPr="00131877" w:rsidRDefault="00AC641A" w:rsidP="008F701A">
            <w:pPr>
              <w:jc w:val="center"/>
              <w:rPr>
                <w:b/>
              </w:rPr>
            </w:pPr>
            <w:r w:rsidRPr="00131877">
              <w:rPr>
                <w:b/>
              </w:rPr>
              <w:t>15%</w:t>
            </w:r>
          </w:p>
        </w:tc>
        <w:tc>
          <w:tcPr>
            <w:tcW w:w="850" w:type="dxa"/>
            <w:tcBorders>
              <w:bottom w:val="single" w:sz="4" w:space="0" w:color="auto"/>
            </w:tcBorders>
            <w:shd w:val="pct10" w:color="auto" w:fill="FBFEFF" w:themeFill="background1"/>
          </w:tcPr>
          <w:p w14:paraId="536E0B34" w14:textId="77777777" w:rsidR="00AC641A" w:rsidRPr="00131877" w:rsidRDefault="00AC641A" w:rsidP="008F701A">
            <w:pPr>
              <w:jc w:val="center"/>
              <w:rPr>
                <w:b/>
              </w:rPr>
            </w:pPr>
            <w:r w:rsidRPr="00131877">
              <w:rPr>
                <w:b/>
              </w:rPr>
              <w:t>20%</w:t>
            </w:r>
          </w:p>
        </w:tc>
        <w:tc>
          <w:tcPr>
            <w:tcW w:w="851" w:type="dxa"/>
            <w:tcBorders>
              <w:bottom w:val="single" w:sz="4" w:space="0" w:color="auto"/>
            </w:tcBorders>
            <w:shd w:val="pct10" w:color="auto" w:fill="FBFEFF" w:themeFill="background1"/>
          </w:tcPr>
          <w:p w14:paraId="3FB0ACDF" w14:textId="77777777" w:rsidR="00AC641A" w:rsidRPr="00131877" w:rsidRDefault="00AC641A" w:rsidP="008F701A">
            <w:pPr>
              <w:jc w:val="center"/>
              <w:rPr>
                <w:b/>
              </w:rPr>
            </w:pPr>
            <w:r w:rsidRPr="00131877">
              <w:rPr>
                <w:b/>
              </w:rPr>
              <w:t>30%</w:t>
            </w:r>
          </w:p>
        </w:tc>
        <w:tc>
          <w:tcPr>
            <w:tcW w:w="850" w:type="dxa"/>
            <w:tcBorders>
              <w:bottom w:val="single" w:sz="4" w:space="0" w:color="auto"/>
            </w:tcBorders>
            <w:shd w:val="pct10" w:color="auto" w:fill="FBFEFF" w:themeFill="background1"/>
          </w:tcPr>
          <w:p w14:paraId="77E4BED3" w14:textId="77777777" w:rsidR="00AC641A" w:rsidRPr="00131877" w:rsidRDefault="00AC641A" w:rsidP="008F701A">
            <w:pPr>
              <w:jc w:val="center"/>
              <w:rPr>
                <w:b/>
              </w:rPr>
            </w:pPr>
            <w:r w:rsidRPr="00131877">
              <w:rPr>
                <w:b/>
              </w:rPr>
              <w:t>50%</w:t>
            </w:r>
          </w:p>
        </w:tc>
      </w:tr>
      <w:tr w:rsidR="00AC641A" w14:paraId="7BE6126A" w14:textId="77777777" w:rsidTr="00AC641A">
        <w:tc>
          <w:tcPr>
            <w:tcW w:w="1418" w:type="dxa"/>
          </w:tcPr>
          <w:p w14:paraId="3E55AABD" w14:textId="453F3B38" w:rsidR="00AC641A" w:rsidRDefault="00AC641A" w:rsidP="00AC641A">
            <w:r>
              <w:t>Peak Is</w:t>
            </w:r>
          </w:p>
        </w:tc>
        <w:tc>
          <w:tcPr>
            <w:tcW w:w="851" w:type="dxa"/>
            <w:shd w:val="pct5" w:color="auto" w:fill="auto"/>
          </w:tcPr>
          <w:p w14:paraId="7783DFA9" w14:textId="25CF9A9A" w:rsidR="00AC641A" w:rsidRDefault="00AC641A" w:rsidP="00AC641A">
            <w:pPr>
              <w:jc w:val="center"/>
            </w:pPr>
            <w:r>
              <w:t>2.33</w:t>
            </w:r>
          </w:p>
        </w:tc>
        <w:tc>
          <w:tcPr>
            <w:tcW w:w="850" w:type="dxa"/>
            <w:shd w:val="clear" w:color="auto" w:fill="FBFEFF" w:themeFill="background1"/>
          </w:tcPr>
          <w:p w14:paraId="19284FC8" w14:textId="286AD5D2" w:rsidR="00AC641A" w:rsidRDefault="00AC641A" w:rsidP="00AC641A">
            <w:pPr>
              <w:jc w:val="center"/>
            </w:pPr>
            <w:r>
              <w:t>0.058</w:t>
            </w:r>
          </w:p>
        </w:tc>
        <w:tc>
          <w:tcPr>
            <w:tcW w:w="851" w:type="dxa"/>
            <w:shd w:val="clear" w:color="auto" w:fill="FBFEFF" w:themeFill="background1"/>
          </w:tcPr>
          <w:p w14:paraId="3A896906" w14:textId="2599A4E5" w:rsidR="00AC641A" w:rsidRDefault="00AC641A" w:rsidP="00AC641A">
            <w:pPr>
              <w:jc w:val="center"/>
            </w:pPr>
            <w:r>
              <w:t>0.157</w:t>
            </w:r>
          </w:p>
        </w:tc>
        <w:tc>
          <w:tcPr>
            <w:tcW w:w="992" w:type="dxa"/>
            <w:tcBorders>
              <w:bottom w:val="single" w:sz="4" w:space="0" w:color="auto"/>
            </w:tcBorders>
            <w:shd w:val="clear" w:color="auto" w:fill="FBFEFF" w:themeFill="background1"/>
          </w:tcPr>
          <w:p w14:paraId="448EDBF4" w14:textId="1257A33C" w:rsidR="00AC641A" w:rsidRDefault="00AC641A" w:rsidP="00AC641A">
            <w:pPr>
              <w:jc w:val="center"/>
            </w:pPr>
            <w:r>
              <w:t>0.494</w:t>
            </w:r>
          </w:p>
        </w:tc>
        <w:tc>
          <w:tcPr>
            <w:tcW w:w="851" w:type="dxa"/>
            <w:tcBorders>
              <w:bottom w:val="single" w:sz="4" w:space="0" w:color="auto"/>
            </w:tcBorders>
            <w:shd w:val="clear" w:color="auto" w:fill="FBFEFF" w:themeFill="background1"/>
          </w:tcPr>
          <w:p w14:paraId="3798F223" w14:textId="471DF78F" w:rsidR="00AC641A" w:rsidRDefault="00AC641A" w:rsidP="00AC641A">
            <w:pPr>
              <w:jc w:val="center"/>
            </w:pPr>
            <w:r>
              <w:t>0.899</w:t>
            </w:r>
          </w:p>
        </w:tc>
        <w:tc>
          <w:tcPr>
            <w:tcW w:w="850" w:type="dxa"/>
            <w:tcBorders>
              <w:bottom w:val="single" w:sz="4" w:space="0" w:color="auto"/>
            </w:tcBorders>
            <w:shd w:val="clear" w:color="auto" w:fill="FFFF99"/>
          </w:tcPr>
          <w:p w14:paraId="018E0209" w14:textId="63AEFCB8" w:rsidR="00AC641A" w:rsidRDefault="00AC641A" w:rsidP="00AC641A">
            <w:pPr>
              <w:jc w:val="center"/>
            </w:pPr>
            <w:r>
              <w:t>0.996</w:t>
            </w:r>
          </w:p>
        </w:tc>
        <w:tc>
          <w:tcPr>
            <w:tcW w:w="851" w:type="dxa"/>
            <w:tcBorders>
              <w:bottom w:val="single" w:sz="4" w:space="0" w:color="auto"/>
            </w:tcBorders>
            <w:shd w:val="clear" w:color="auto" w:fill="FFFF99"/>
          </w:tcPr>
          <w:p w14:paraId="3FF0B42A" w14:textId="4B21FB88" w:rsidR="00AC641A" w:rsidRDefault="00AC641A" w:rsidP="00AC641A">
            <w:pPr>
              <w:jc w:val="center"/>
            </w:pPr>
            <w:r>
              <w:t>1.000</w:t>
            </w:r>
          </w:p>
        </w:tc>
        <w:tc>
          <w:tcPr>
            <w:tcW w:w="850" w:type="dxa"/>
            <w:shd w:val="clear" w:color="auto" w:fill="FFFF99"/>
          </w:tcPr>
          <w:p w14:paraId="103C7F23" w14:textId="71BB5E54" w:rsidR="00AC641A" w:rsidRDefault="00AC641A" w:rsidP="00AC641A">
            <w:pPr>
              <w:jc w:val="center"/>
            </w:pPr>
            <w:r>
              <w:t>1.000</w:t>
            </w:r>
          </w:p>
        </w:tc>
      </w:tr>
      <w:tr w:rsidR="00AC641A" w14:paraId="3C2523A9" w14:textId="77777777" w:rsidTr="008F701A">
        <w:tc>
          <w:tcPr>
            <w:tcW w:w="1418" w:type="dxa"/>
          </w:tcPr>
          <w:p w14:paraId="5E09BF10" w14:textId="77777777" w:rsidR="00AC641A" w:rsidRDefault="00AC641A" w:rsidP="00AC641A">
            <w:r>
              <w:t>Pelican Is</w:t>
            </w:r>
          </w:p>
        </w:tc>
        <w:tc>
          <w:tcPr>
            <w:tcW w:w="851" w:type="dxa"/>
            <w:shd w:val="pct5" w:color="auto" w:fill="auto"/>
          </w:tcPr>
          <w:p w14:paraId="36F3BA41" w14:textId="77777777" w:rsidR="00AC641A" w:rsidRDefault="00AC641A" w:rsidP="00AC641A">
            <w:pPr>
              <w:jc w:val="center"/>
            </w:pPr>
            <w:r>
              <w:t>9.09</w:t>
            </w:r>
          </w:p>
        </w:tc>
        <w:tc>
          <w:tcPr>
            <w:tcW w:w="850" w:type="dxa"/>
            <w:shd w:val="clear" w:color="auto" w:fill="FBFEFF" w:themeFill="background1"/>
          </w:tcPr>
          <w:p w14:paraId="3F3D299A" w14:textId="77777777" w:rsidR="00AC641A" w:rsidRDefault="00AC641A" w:rsidP="00AC641A">
            <w:pPr>
              <w:jc w:val="center"/>
            </w:pPr>
            <w:r>
              <w:t>0.050</w:t>
            </w:r>
          </w:p>
        </w:tc>
        <w:tc>
          <w:tcPr>
            <w:tcW w:w="851" w:type="dxa"/>
            <w:shd w:val="clear" w:color="auto" w:fill="FBFEFF" w:themeFill="background1"/>
          </w:tcPr>
          <w:p w14:paraId="2871D88E" w14:textId="77777777" w:rsidR="00AC641A" w:rsidRDefault="00AC641A" w:rsidP="00AC641A">
            <w:pPr>
              <w:jc w:val="center"/>
            </w:pPr>
            <w:r>
              <w:t>0.064</w:t>
            </w:r>
          </w:p>
        </w:tc>
        <w:tc>
          <w:tcPr>
            <w:tcW w:w="992" w:type="dxa"/>
            <w:tcBorders>
              <w:bottom w:val="single" w:sz="4" w:space="0" w:color="auto"/>
            </w:tcBorders>
            <w:shd w:val="clear" w:color="auto" w:fill="FBFEFF" w:themeFill="background1"/>
          </w:tcPr>
          <w:p w14:paraId="328D90BC" w14:textId="77777777" w:rsidR="00AC641A" w:rsidRDefault="00AC641A" w:rsidP="00AC641A">
            <w:pPr>
              <w:jc w:val="center"/>
            </w:pPr>
            <w:r>
              <w:t>0.139</w:t>
            </w:r>
          </w:p>
        </w:tc>
        <w:tc>
          <w:tcPr>
            <w:tcW w:w="851" w:type="dxa"/>
            <w:tcBorders>
              <w:bottom w:val="single" w:sz="4" w:space="0" w:color="auto"/>
            </w:tcBorders>
            <w:shd w:val="clear" w:color="auto" w:fill="FBFEFF" w:themeFill="background1"/>
          </w:tcPr>
          <w:p w14:paraId="7BF64B45" w14:textId="77777777" w:rsidR="00AC641A" w:rsidRDefault="00AC641A" w:rsidP="00AC641A">
            <w:pPr>
              <w:jc w:val="center"/>
            </w:pPr>
            <w:r>
              <w:t>0.231</w:t>
            </w:r>
          </w:p>
        </w:tc>
        <w:tc>
          <w:tcPr>
            <w:tcW w:w="850" w:type="dxa"/>
            <w:tcBorders>
              <w:bottom w:val="single" w:sz="4" w:space="0" w:color="auto"/>
            </w:tcBorders>
            <w:shd w:val="clear" w:color="auto" w:fill="FBFEFF" w:themeFill="background1"/>
          </w:tcPr>
          <w:p w14:paraId="32B28124" w14:textId="77777777" w:rsidR="00AC641A" w:rsidRDefault="00AC641A" w:rsidP="00AC641A">
            <w:pPr>
              <w:jc w:val="center"/>
            </w:pPr>
            <w:r>
              <w:t>0.429</w:t>
            </w:r>
          </w:p>
        </w:tc>
        <w:tc>
          <w:tcPr>
            <w:tcW w:w="851" w:type="dxa"/>
            <w:tcBorders>
              <w:bottom w:val="single" w:sz="4" w:space="0" w:color="auto"/>
            </w:tcBorders>
            <w:shd w:val="clear" w:color="auto" w:fill="FBFEFF" w:themeFill="background1"/>
          </w:tcPr>
          <w:p w14:paraId="05110B49" w14:textId="77777777" w:rsidR="00AC641A" w:rsidRDefault="00AC641A" w:rsidP="00AC641A">
            <w:pPr>
              <w:jc w:val="center"/>
            </w:pPr>
            <w:r>
              <w:t>0.785</w:t>
            </w:r>
          </w:p>
        </w:tc>
        <w:tc>
          <w:tcPr>
            <w:tcW w:w="850" w:type="dxa"/>
            <w:shd w:val="clear" w:color="auto" w:fill="FFFF99"/>
          </w:tcPr>
          <w:p w14:paraId="79EAB4C0" w14:textId="77777777" w:rsidR="00AC641A" w:rsidRDefault="00AC641A" w:rsidP="00AC641A">
            <w:pPr>
              <w:jc w:val="center"/>
            </w:pPr>
            <w:r>
              <w:t>0.981</w:t>
            </w:r>
          </w:p>
        </w:tc>
      </w:tr>
      <w:tr w:rsidR="00AC641A" w14:paraId="00B60DB9" w14:textId="77777777" w:rsidTr="008F701A">
        <w:tc>
          <w:tcPr>
            <w:tcW w:w="1418" w:type="dxa"/>
          </w:tcPr>
          <w:p w14:paraId="77D5D23F" w14:textId="77777777" w:rsidR="00AC641A" w:rsidRDefault="00AC641A" w:rsidP="00AC641A">
            <w:r>
              <w:t>Pelorus &amp; Orpheus Is W</w:t>
            </w:r>
          </w:p>
        </w:tc>
        <w:tc>
          <w:tcPr>
            <w:tcW w:w="851" w:type="dxa"/>
            <w:shd w:val="pct5" w:color="auto" w:fill="auto"/>
          </w:tcPr>
          <w:p w14:paraId="60EFC281" w14:textId="77777777" w:rsidR="00AC641A" w:rsidRDefault="00AC641A" w:rsidP="00AC641A">
            <w:pPr>
              <w:jc w:val="center"/>
            </w:pPr>
            <w:r>
              <w:t>7.59</w:t>
            </w:r>
          </w:p>
        </w:tc>
        <w:tc>
          <w:tcPr>
            <w:tcW w:w="850" w:type="dxa"/>
            <w:shd w:val="clear" w:color="auto" w:fill="FBFEFF" w:themeFill="background1"/>
          </w:tcPr>
          <w:p w14:paraId="6905C65F" w14:textId="77777777" w:rsidR="00AC641A" w:rsidRDefault="00AC641A" w:rsidP="00AC641A">
            <w:pPr>
              <w:jc w:val="center"/>
            </w:pPr>
            <w:r>
              <w:t>0.059</w:t>
            </w:r>
          </w:p>
        </w:tc>
        <w:tc>
          <w:tcPr>
            <w:tcW w:w="851" w:type="dxa"/>
            <w:shd w:val="clear" w:color="auto" w:fill="FBFEFF" w:themeFill="background1"/>
          </w:tcPr>
          <w:p w14:paraId="1D981FDA" w14:textId="77777777" w:rsidR="00AC641A" w:rsidRDefault="00AC641A" w:rsidP="00AC641A">
            <w:pPr>
              <w:jc w:val="center"/>
            </w:pPr>
            <w:r>
              <w:t>0.183</w:t>
            </w:r>
          </w:p>
        </w:tc>
        <w:tc>
          <w:tcPr>
            <w:tcW w:w="992" w:type="dxa"/>
            <w:tcBorders>
              <w:bottom w:val="single" w:sz="4" w:space="0" w:color="auto"/>
            </w:tcBorders>
            <w:shd w:val="clear" w:color="auto" w:fill="FBFEFF" w:themeFill="background1"/>
          </w:tcPr>
          <w:p w14:paraId="700AB2E7" w14:textId="77777777" w:rsidR="00AC641A" w:rsidRDefault="00AC641A" w:rsidP="00AC641A">
            <w:pPr>
              <w:jc w:val="center"/>
            </w:pPr>
            <w:r>
              <w:t>0.584</w:t>
            </w:r>
          </w:p>
        </w:tc>
        <w:tc>
          <w:tcPr>
            <w:tcW w:w="851" w:type="dxa"/>
            <w:shd w:val="clear" w:color="auto" w:fill="FFFF99"/>
          </w:tcPr>
          <w:p w14:paraId="657E3769" w14:textId="77777777" w:rsidR="00AC641A" w:rsidRDefault="00AC641A" w:rsidP="00AC641A">
            <w:pPr>
              <w:jc w:val="center"/>
            </w:pPr>
            <w:r>
              <w:t>0.952</w:t>
            </w:r>
          </w:p>
        </w:tc>
        <w:tc>
          <w:tcPr>
            <w:tcW w:w="850" w:type="dxa"/>
            <w:shd w:val="clear" w:color="auto" w:fill="FFFF99"/>
          </w:tcPr>
          <w:p w14:paraId="36209BC6" w14:textId="77777777" w:rsidR="00AC641A" w:rsidRDefault="00AC641A" w:rsidP="00AC641A">
            <w:pPr>
              <w:jc w:val="center"/>
            </w:pPr>
            <w:r>
              <w:t>1.000</w:t>
            </w:r>
          </w:p>
        </w:tc>
        <w:tc>
          <w:tcPr>
            <w:tcW w:w="851" w:type="dxa"/>
            <w:shd w:val="clear" w:color="auto" w:fill="FFFF99"/>
          </w:tcPr>
          <w:p w14:paraId="1C04D299" w14:textId="77777777" w:rsidR="00AC641A" w:rsidRDefault="00AC641A" w:rsidP="00AC641A">
            <w:pPr>
              <w:jc w:val="center"/>
            </w:pPr>
            <w:r>
              <w:t>1.000</w:t>
            </w:r>
          </w:p>
        </w:tc>
        <w:tc>
          <w:tcPr>
            <w:tcW w:w="850" w:type="dxa"/>
            <w:shd w:val="clear" w:color="auto" w:fill="FFFF99"/>
          </w:tcPr>
          <w:p w14:paraId="000FFEFE" w14:textId="77777777" w:rsidR="00AC641A" w:rsidRDefault="00AC641A" w:rsidP="00AC641A">
            <w:pPr>
              <w:jc w:val="center"/>
            </w:pPr>
            <w:r>
              <w:t>1.000</w:t>
            </w:r>
          </w:p>
        </w:tc>
      </w:tr>
      <w:tr w:rsidR="00AC641A" w14:paraId="76E74F2D" w14:textId="77777777" w:rsidTr="008F701A">
        <w:tc>
          <w:tcPr>
            <w:tcW w:w="1418" w:type="dxa"/>
          </w:tcPr>
          <w:p w14:paraId="63393591" w14:textId="77777777" w:rsidR="00AC641A" w:rsidRDefault="00AC641A" w:rsidP="00AC641A">
            <w:r>
              <w:t>Pine</w:t>
            </w:r>
          </w:p>
        </w:tc>
        <w:tc>
          <w:tcPr>
            <w:tcW w:w="851" w:type="dxa"/>
            <w:shd w:val="pct5" w:color="auto" w:fill="auto"/>
          </w:tcPr>
          <w:p w14:paraId="24C8EE7C" w14:textId="77777777" w:rsidR="00AC641A" w:rsidRDefault="00AC641A" w:rsidP="00AC641A">
            <w:pPr>
              <w:jc w:val="center"/>
            </w:pPr>
            <w:r>
              <w:t>11.93</w:t>
            </w:r>
          </w:p>
        </w:tc>
        <w:tc>
          <w:tcPr>
            <w:tcW w:w="850" w:type="dxa"/>
            <w:shd w:val="clear" w:color="auto" w:fill="FBFEFF" w:themeFill="background1"/>
          </w:tcPr>
          <w:p w14:paraId="4B71E1D0" w14:textId="77777777" w:rsidR="00AC641A" w:rsidRDefault="00AC641A" w:rsidP="00AC641A">
            <w:pPr>
              <w:jc w:val="center"/>
            </w:pPr>
            <w:r>
              <w:t>0.076</w:t>
            </w:r>
          </w:p>
        </w:tc>
        <w:tc>
          <w:tcPr>
            <w:tcW w:w="851" w:type="dxa"/>
            <w:shd w:val="clear" w:color="auto" w:fill="FBFEFF" w:themeFill="background1"/>
          </w:tcPr>
          <w:p w14:paraId="6AF0CF70" w14:textId="77777777" w:rsidR="00AC641A" w:rsidRDefault="00AC641A" w:rsidP="00AC641A">
            <w:pPr>
              <w:jc w:val="center"/>
            </w:pPr>
            <w:r>
              <w:t>0.483</w:t>
            </w:r>
          </w:p>
        </w:tc>
        <w:tc>
          <w:tcPr>
            <w:tcW w:w="992" w:type="dxa"/>
            <w:shd w:val="clear" w:color="auto" w:fill="FFFF99"/>
          </w:tcPr>
          <w:p w14:paraId="3352E497" w14:textId="77777777" w:rsidR="00AC641A" w:rsidRDefault="00AC641A" w:rsidP="00AC641A">
            <w:pPr>
              <w:jc w:val="center"/>
            </w:pPr>
            <w:r>
              <w:t>0.991</w:t>
            </w:r>
          </w:p>
        </w:tc>
        <w:tc>
          <w:tcPr>
            <w:tcW w:w="851" w:type="dxa"/>
            <w:shd w:val="clear" w:color="auto" w:fill="FFFF99"/>
          </w:tcPr>
          <w:p w14:paraId="0E1833B9" w14:textId="77777777" w:rsidR="00AC641A" w:rsidRDefault="00AC641A" w:rsidP="00AC641A">
            <w:pPr>
              <w:jc w:val="center"/>
            </w:pPr>
            <w:r>
              <w:t>1.000</w:t>
            </w:r>
          </w:p>
        </w:tc>
        <w:tc>
          <w:tcPr>
            <w:tcW w:w="850" w:type="dxa"/>
            <w:shd w:val="clear" w:color="auto" w:fill="FFFF99"/>
          </w:tcPr>
          <w:p w14:paraId="518502E4" w14:textId="77777777" w:rsidR="00AC641A" w:rsidRDefault="00AC641A" w:rsidP="00AC641A">
            <w:pPr>
              <w:jc w:val="center"/>
            </w:pPr>
            <w:r>
              <w:t>1.000</w:t>
            </w:r>
          </w:p>
        </w:tc>
        <w:tc>
          <w:tcPr>
            <w:tcW w:w="851" w:type="dxa"/>
            <w:shd w:val="clear" w:color="auto" w:fill="FFFF99"/>
          </w:tcPr>
          <w:p w14:paraId="76CCD7FD" w14:textId="77777777" w:rsidR="00AC641A" w:rsidRDefault="00AC641A" w:rsidP="00AC641A">
            <w:pPr>
              <w:jc w:val="center"/>
            </w:pPr>
            <w:r>
              <w:t>1.000</w:t>
            </w:r>
          </w:p>
        </w:tc>
        <w:tc>
          <w:tcPr>
            <w:tcW w:w="850" w:type="dxa"/>
            <w:shd w:val="clear" w:color="auto" w:fill="FFFF99"/>
          </w:tcPr>
          <w:p w14:paraId="2B870C15" w14:textId="77777777" w:rsidR="00AC641A" w:rsidRDefault="00AC641A" w:rsidP="00AC641A">
            <w:pPr>
              <w:jc w:val="center"/>
            </w:pPr>
            <w:r>
              <w:t>1.000</w:t>
            </w:r>
          </w:p>
        </w:tc>
      </w:tr>
      <w:tr w:rsidR="00AC641A" w14:paraId="5E9BDDD2" w14:textId="77777777" w:rsidTr="008F701A">
        <w:tc>
          <w:tcPr>
            <w:tcW w:w="1418" w:type="dxa"/>
          </w:tcPr>
          <w:p w14:paraId="22D5717A" w14:textId="77777777" w:rsidR="00AC641A" w:rsidRDefault="00AC641A" w:rsidP="00AC641A">
            <w:r>
              <w:t>Seaforth Is</w:t>
            </w:r>
          </w:p>
        </w:tc>
        <w:tc>
          <w:tcPr>
            <w:tcW w:w="851" w:type="dxa"/>
            <w:shd w:val="pct5" w:color="auto" w:fill="auto"/>
          </w:tcPr>
          <w:p w14:paraId="716F202C" w14:textId="77777777" w:rsidR="00AC641A" w:rsidRDefault="00AC641A" w:rsidP="00AC641A">
            <w:pPr>
              <w:jc w:val="center"/>
            </w:pPr>
            <w:r>
              <w:t>13.85</w:t>
            </w:r>
          </w:p>
        </w:tc>
        <w:tc>
          <w:tcPr>
            <w:tcW w:w="850" w:type="dxa"/>
            <w:shd w:val="clear" w:color="auto" w:fill="FBFEFF" w:themeFill="background1"/>
          </w:tcPr>
          <w:p w14:paraId="4F32236E" w14:textId="77777777" w:rsidR="00AC641A" w:rsidRDefault="00AC641A" w:rsidP="00AC641A">
            <w:pPr>
              <w:jc w:val="center"/>
            </w:pPr>
            <w:r>
              <w:t>0.072</w:t>
            </w:r>
          </w:p>
        </w:tc>
        <w:tc>
          <w:tcPr>
            <w:tcW w:w="851" w:type="dxa"/>
            <w:shd w:val="clear" w:color="auto" w:fill="FBFEFF" w:themeFill="background1"/>
          </w:tcPr>
          <w:p w14:paraId="51861F15" w14:textId="77777777" w:rsidR="00AC641A" w:rsidRDefault="00AC641A" w:rsidP="00AC641A">
            <w:pPr>
              <w:jc w:val="center"/>
            </w:pPr>
            <w:r>
              <w:t>0.425</w:t>
            </w:r>
          </w:p>
        </w:tc>
        <w:tc>
          <w:tcPr>
            <w:tcW w:w="992" w:type="dxa"/>
            <w:shd w:val="clear" w:color="auto" w:fill="FFFF99"/>
          </w:tcPr>
          <w:p w14:paraId="21634697" w14:textId="77777777" w:rsidR="00AC641A" w:rsidRDefault="00AC641A" w:rsidP="00AC641A">
            <w:pPr>
              <w:jc w:val="center"/>
            </w:pPr>
            <w:r>
              <w:t>0.909</w:t>
            </w:r>
          </w:p>
        </w:tc>
        <w:tc>
          <w:tcPr>
            <w:tcW w:w="851" w:type="dxa"/>
            <w:shd w:val="clear" w:color="auto" w:fill="FFFF99"/>
          </w:tcPr>
          <w:p w14:paraId="7897E026" w14:textId="77777777" w:rsidR="00AC641A" w:rsidRDefault="00AC641A" w:rsidP="00AC641A">
            <w:pPr>
              <w:jc w:val="center"/>
            </w:pPr>
            <w:r>
              <w:t>1.000</w:t>
            </w:r>
          </w:p>
        </w:tc>
        <w:tc>
          <w:tcPr>
            <w:tcW w:w="850" w:type="dxa"/>
            <w:shd w:val="clear" w:color="auto" w:fill="FFFF99"/>
          </w:tcPr>
          <w:p w14:paraId="757F1513" w14:textId="77777777" w:rsidR="00AC641A" w:rsidRDefault="00AC641A" w:rsidP="00AC641A">
            <w:pPr>
              <w:jc w:val="center"/>
            </w:pPr>
            <w:r>
              <w:t>1.000</w:t>
            </w:r>
          </w:p>
        </w:tc>
        <w:tc>
          <w:tcPr>
            <w:tcW w:w="851" w:type="dxa"/>
            <w:shd w:val="clear" w:color="auto" w:fill="FFFF99"/>
          </w:tcPr>
          <w:p w14:paraId="27588319" w14:textId="77777777" w:rsidR="00AC641A" w:rsidRDefault="00AC641A" w:rsidP="00AC641A">
            <w:pPr>
              <w:jc w:val="center"/>
            </w:pPr>
            <w:r>
              <w:t>1.000</w:t>
            </w:r>
          </w:p>
        </w:tc>
        <w:tc>
          <w:tcPr>
            <w:tcW w:w="850" w:type="dxa"/>
            <w:shd w:val="clear" w:color="auto" w:fill="FFFF99"/>
          </w:tcPr>
          <w:p w14:paraId="09AA200A" w14:textId="77777777" w:rsidR="00AC641A" w:rsidRDefault="00AC641A" w:rsidP="00AC641A">
            <w:pPr>
              <w:jc w:val="center"/>
            </w:pPr>
            <w:r>
              <w:t>1.000</w:t>
            </w:r>
          </w:p>
        </w:tc>
      </w:tr>
      <w:tr w:rsidR="00AC641A" w14:paraId="563F2D33" w14:textId="77777777" w:rsidTr="008F701A">
        <w:tc>
          <w:tcPr>
            <w:tcW w:w="1418" w:type="dxa"/>
          </w:tcPr>
          <w:p w14:paraId="1C99B85A" w14:textId="77777777" w:rsidR="00AC641A" w:rsidRDefault="00AC641A" w:rsidP="00AC641A">
            <w:r>
              <w:t>Shute &amp; Tancred</w:t>
            </w:r>
          </w:p>
        </w:tc>
        <w:tc>
          <w:tcPr>
            <w:tcW w:w="851" w:type="dxa"/>
            <w:shd w:val="pct5" w:color="auto" w:fill="auto"/>
          </w:tcPr>
          <w:p w14:paraId="50422039" w14:textId="77777777" w:rsidR="00AC641A" w:rsidRDefault="00AC641A" w:rsidP="00AC641A">
            <w:pPr>
              <w:jc w:val="center"/>
            </w:pPr>
            <w:r>
              <w:t>23.57</w:t>
            </w:r>
          </w:p>
        </w:tc>
        <w:tc>
          <w:tcPr>
            <w:tcW w:w="850" w:type="dxa"/>
            <w:shd w:val="clear" w:color="auto" w:fill="FBFEFF" w:themeFill="background1"/>
          </w:tcPr>
          <w:p w14:paraId="13DB0825" w14:textId="77777777" w:rsidR="00AC641A" w:rsidRDefault="00AC641A" w:rsidP="00AC641A">
            <w:pPr>
              <w:jc w:val="center"/>
            </w:pPr>
            <w:r>
              <w:t>0.128</w:t>
            </w:r>
          </w:p>
        </w:tc>
        <w:tc>
          <w:tcPr>
            <w:tcW w:w="851" w:type="dxa"/>
            <w:shd w:val="clear" w:color="auto" w:fill="FBFEFF" w:themeFill="background1"/>
          </w:tcPr>
          <w:p w14:paraId="54D43A53" w14:textId="77777777" w:rsidR="00AC641A" w:rsidRDefault="00AC641A" w:rsidP="00AC641A">
            <w:pPr>
              <w:jc w:val="center"/>
            </w:pPr>
            <w:r>
              <w:t>0.877</w:t>
            </w:r>
          </w:p>
        </w:tc>
        <w:tc>
          <w:tcPr>
            <w:tcW w:w="992" w:type="dxa"/>
            <w:shd w:val="clear" w:color="auto" w:fill="FFFF99"/>
          </w:tcPr>
          <w:p w14:paraId="6CCE558C" w14:textId="77777777" w:rsidR="00AC641A" w:rsidRDefault="00AC641A" w:rsidP="00AC641A">
            <w:pPr>
              <w:jc w:val="center"/>
            </w:pPr>
            <w:r>
              <w:t>1.000</w:t>
            </w:r>
          </w:p>
        </w:tc>
        <w:tc>
          <w:tcPr>
            <w:tcW w:w="851" w:type="dxa"/>
            <w:shd w:val="clear" w:color="auto" w:fill="FFFF99"/>
          </w:tcPr>
          <w:p w14:paraId="42B4BC11" w14:textId="77777777" w:rsidR="00AC641A" w:rsidRDefault="00AC641A" w:rsidP="00AC641A">
            <w:pPr>
              <w:jc w:val="center"/>
            </w:pPr>
            <w:r>
              <w:t>1.000</w:t>
            </w:r>
          </w:p>
        </w:tc>
        <w:tc>
          <w:tcPr>
            <w:tcW w:w="850" w:type="dxa"/>
            <w:tcBorders>
              <w:bottom w:val="single" w:sz="4" w:space="0" w:color="auto"/>
            </w:tcBorders>
            <w:shd w:val="clear" w:color="auto" w:fill="FFFF99"/>
          </w:tcPr>
          <w:p w14:paraId="2A9FBAB5" w14:textId="77777777" w:rsidR="00AC641A" w:rsidRDefault="00AC641A" w:rsidP="00AC641A">
            <w:pPr>
              <w:jc w:val="center"/>
            </w:pPr>
            <w:r>
              <w:t>1.000</w:t>
            </w:r>
          </w:p>
        </w:tc>
        <w:tc>
          <w:tcPr>
            <w:tcW w:w="851" w:type="dxa"/>
            <w:tcBorders>
              <w:bottom w:val="single" w:sz="4" w:space="0" w:color="auto"/>
            </w:tcBorders>
            <w:shd w:val="clear" w:color="auto" w:fill="FFFF99"/>
          </w:tcPr>
          <w:p w14:paraId="4CCA861F" w14:textId="77777777" w:rsidR="00AC641A" w:rsidRDefault="00AC641A" w:rsidP="00AC641A">
            <w:pPr>
              <w:jc w:val="center"/>
            </w:pPr>
            <w:r>
              <w:t>1.000</w:t>
            </w:r>
          </w:p>
        </w:tc>
        <w:tc>
          <w:tcPr>
            <w:tcW w:w="850" w:type="dxa"/>
            <w:tcBorders>
              <w:bottom w:val="single" w:sz="4" w:space="0" w:color="auto"/>
            </w:tcBorders>
            <w:shd w:val="clear" w:color="auto" w:fill="FFFF99"/>
          </w:tcPr>
          <w:p w14:paraId="10884156" w14:textId="77777777" w:rsidR="00AC641A" w:rsidRDefault="00AC641A" w:rsidP="00AC641A">
            <w:pPr>
              <w:jc w:val="center"/>
            </w:pPr>
            <w:r>
              <w:t>1.000</w:t>
            </w:r>
          </w:p>
        </w:tc>
      </w:tr>
      <w:tr w:rsidR="00AC641A" w14:paraId="2088A9EE" w14:textId="77777777" w:rsidTr="008F701A">
        <w:tc>
          <w:tcPr>
            <w:tcW w:w="1418" w:type="dxa"/>
          </w:tcPr>
          <w:p w14:paraId="50B5D6C4" w14:textId="77777777" w:rsidR="00AC641A" w:rsidRDefault="00AC641A" w:rsidP="00AC641A">
            <w:r>
              <w:t>Snapper Is N</w:t>
            </w:r>
          </w:p>
        </w:tc>
        <w:tc>
          <w:tcPr>
            <w:tcW w:w="851" w:type="dxa"/>
            <w:shd w:val="pct5" w:color="auto" w:fill="auto"/>
          </w:tcPr>
          <w:p w14:paraId="6AFD03DA" w14:textId="77777777" w:rsidR="00AC641A" w:rsidRDefault="00AC641A" w:rsidP="00AC641A">
            <w:pPr>
              <w:jc w:val="center"/>
            </w:pPr>
            <w:r>
              <w:t>19.54</w:t>
            </w:r>
          </w:p>
        </w:tc>
        <w:tc>
          <w:tcPr>
            <w:tcW w:w="850" w:type="dxa"/>
            <w:shd w:val="clear" w:color="auto" w:fill="FBFEFF" w:themeFill="background1"/>
          </w:tcPr>
          <w:p w14:paraId="0789BC8F" w14:textId="77777777" w:rsidR="00AC641A" w:rsidRDefault="00AC641A" w:rsidP="00AC641A">
            <w:pPr>
              <w:jc w:val="center"/>
            </w:pPr>
            <w:r>
              <w:t>0.069</w:t>
            </w:r>
          </w:p>
        </w:tc>
        <w:tc>
          <w:tcPr>
            <w:tcW w:w="851" w:type="dxa"/>
            <w:shd w:val="clear" w:color="auto" w:fill="FBFEFF" w:themeFill="background1"/>
          </w:tcPr>
          <w:p w14:paraId="4A135EE3" w14:textId="77777777" w:rsidR="00AC641A" w:rsidRDefault="00AC641A" w:rsidP="00AC641A">
            <w:pPr>
              <w:jc w:val="center"/>
            </w:pPr>
            <w:r>
              <w:t>0.123</w:t>
            </w:r>
          </w:p>
        </w:tc>
        <w:tc>
          <w:tcPr>
            <w:tcW w:w="992" w:type="dxa"/>
            <w:shd w:val="clear" w:color="auto" w:fill="FBFEFF" w:themeFill="background1"/>
          </w:tcPr>
          <w:p w14:paraId="642C195B" w14:textId="77777777" w:rsidR="00AC641A" w:rsidRDefault="00AC641A" w:rsidP="00AC641A">
            <w:pPr>
              <w:jc w:val="center"/>
            </w:pPr>
            <w:r>
              <w:t>0.415</w:t>
            </w:r>
          </w:p>
        </w:tc>
        <w:tc>
          <w:tcPr>
            <w:tcW w:w="851" w:type="dxa"/>
            <w:shd w:val="clear" w:color="auto" w:fill="FBFEFF" w:themeFill="background1"/>
          </w:tcPr>
          <w:p w14:paraId="0AD5B1AC" w14:textId="77777777" w:rsidR="00AC641A" w:rsidRDefault="00AC641A" w:rsidP="00AC641A">
            <w:pPr>
              <w:jc w:val="center"/>
            </w:pPr>
            <w:r>
              <w:t>0.815</w:t>
            </w:r>
          </w:p>
        </w:tc>
        <w:tc>
          <w:tcPr>
            <w:tcW w:w="850" w:type="dxa"/>
            <w:shd w:val="clear" w:color="auto" w:fill="FFFF99"/>
          </w:tcPr>
          <w:p w14:paraId="430DBF64" w14:textId="77777777" w:rsidR="00AC641A" w:rsidRDefault="00AC641A" w:rsidP="00AC641A">
            <w:pPr>
              <w:jc w:val="center"/>
            </w:pPr>
            <w:r>
              <w:t>0.994</w:t>
            </w:r>
          </w:p>
        </w:tc>
        <w:tc>
          <w:tcPr>
            <w:tcW w:w="851" w:type="dxa"/>
            <w:tcBorders>
              <w:bottom w:val="single" w:sz="4" w:space="0" w:color="auto"/>
            </w:tcBorders>
            <w:shd w:val="clear" w:color="auto" w:fill="FFFF99"/>
          </w:tcPr>
          <w:p w14:paraId="01744A1B" w14:textId="77777777" w:rsidR="00AC641A" w:rsidRDefault="00AC641A" w:rsidP="00AC641A">
            <w:pPr>
              <w:jc w:val="center"/>
            </w:pPr>
            <w:r>
              <w:t>1.000</w:t>
            </w:r>
          </w:p>
        </w:tc>
        <w:tc>
          <w:tcPr>
            <w:tcW w:w="850" w:type="dxa"/>
            <w:tcBorders>
              <w:bottom w:val="single" w:sz="4" w:space="0" w:color="auto"/>
            </w:tcBorders>
            <w:shd w:val="clear" w:color="auto" w:fill="FFFF99"/>
          </w:tcPr>
          <w:p w14:paraId="654B9B10" w14:textId="77777777" w:rsidR="00AC641A" w:rsidRDefault="00AC641A" w:rsidP="00AC641A">
            <w:pPr>
              <w:jc w:val="center"/>
            </w:pPr>
            <w:r>
              <w:t>1.000</w:t>
            </w:r>
          </w:p>
        </w:tc>
      </w:tr>
      <w:tr w:rsidR="00AC641A" w14:paraId="13961562" w14:textId="77777777" w:rsidTr="008F701A">
        <w:tc>
          <w:tcPr>
            <w:tcW w:w="1418" w:type="dxa"/>
          </w:tcPr>
          <w:p w14:paraId="35EBCABB" w14:textId="77777777" w:rsidR="00AC641A" w:rsidRDefault="00AC641A" w:rsidP="00AC641A">
            <w:r>
              <w:t>Snapper Is S</w:t>
            </w:r>
          </w:p>
        </w:tc>
        <w:tc>
          <w:tcPr>
            <w:tcW w:w="851" w:type="dxa"/>
            <w:shd w:val="pct5" w:color="auto" w:fill="auto"/>
          </w:tcPr>
          <w:p w14:paraId="31CD3569" w14:textId="77777777" w:rsidR="00AC641A" w:rsidRDefault="00AC641A" w:rsidP="00AC641A">
            <w:pPr>
              <w:jc w:val="center"/>
            </w:pPr>
            <w:r>
              <w:t>8.48</w:t>
            </w:r>
          </w:p>
        </w:tc>
        <w:tc>
          <w:tcPr>
            <w:tcW w:w="850" w:type="dxa"/>
            <w:shd w:val="clear" w:color="auto" w:fill="FBFEFF" w:themeFill="background1"/>
          </w:tcPr>
          <w:p w14:paraId="2886CFF1" w14:textId="77777777" w:rsidR="00AC641A" w:rsidRDefault="00AC641A" w:rsidP="00AC641A">
            <w:pPr>
              <w:jc w:val="center"/>
            </w:pPr>
            <w:r>
              <w:t>0.042</w:t>
            </w:r>
          </w:p>
        </w:tc>
        <w:tc>
          <w:tcPr>
            <w:tcW w:w="851" w:type="dxa"/>
            <w:shd w:val="clear" w:color="auto" w:fill="FBFEFF" w:themeFill="background1"/>
          </w:tcPr>
          <w:p w14:paraId="56E41F60" w14:textId="77777777" w:rsidR="00AC641A" w:rsidRDefault="00AC641A" w:rsidP="00AC641A">
            <w:pPr>
              <w:jc w:val="center"/>
            </w:pPr>
            <w:r>
              <w:t>0.114</w:t>
            </w:r>
          </w:p>
        </w:tc>
        <w:tc>
          <w:tcPr>
            <w:tcW w:w="992" w:type="dxa"/>
            <w:shd w:val="clear" w:color="auto" w:fill="FBFEFF" w:themeFill="background1"/>
          </w:tcPr>
          <w:p w14:paraId="08948304" w14:textId="77777777" w:rsidR="00AC641A" w:rsidRDefault="00AC641A" w:rsidP="00AC641A">
            <w:pPr>
              <w:jc w:val="center"/>
            </w:pPr>
            <w:r>
              <w:t>0.231</w:t>
            </w:r>
          </w:p>
        </w:tc>
        <w:tc>
          <w:tcPr>
            <w:tcW w:w="851" w:type="dxa"/>
            <w:shd w:val="clear" w:color="auto" w:fill="FBFEFF" w:themeFill="background1"/>
          </w:tcPr>
          <w:p w14:paraId="4472DB76" w14:textId="77777777" w:rsidR="00AC641A" w:rsidRDefault="00AC641A" w:rsidP="00AC641A">
            <w:pPr>
              <w:jc w:val="center"/>
            </w:pPr>
            <w:r>
              <w:t>0.491</w:t>
            </w:r>
          </w:p>
        </w:tc>
        <w:tc>
          <w:tcPr>
            <w:tcW w:w="850" w:type="dxa"/>
            <w:shd w:val="clear" w:color="auto" w:fill="FBFEFF" w:themeFill="background1"/>
          </w:tcPr>
          <w:p w14:paraId="055A21C0" w14:textId="77777777" w:rsidR="00AC641A" w:rsidRDefault="00AC641A" w:rsidP="00AC641A">
            <w:pPr>
              <w:jc w:val="center"/>
            </w:pPr>
            <w:r>
              <w:t>0.778</w:t>
            </w:r>
          </w:p>
        </w:tc>
        <w:tc>
          <w:tcPr>
            <w:tcW w:w="851" w:type="dxa"/>
            <w:shd w:val="clear" w:color="auto" w:fill="FFFF99"/>
          </w:tcPr>
          <w:p w14:paraId="6DCD7B18" w14:textId="77777777" w:rsidR="00AC641A" w:rsidRDefault="00AC641A" w:rsidP="00AC641A">
            <w:pPr>
              <w:jc w:val="center"/>
            </w:pPr>
            <w:r>
              <w:t>0.994</w:t>
            </w:r>
          </w:p>
        </w:tc>
        <w:tc>
          <w:tcPr>
            <w:tcW w:w="850" w:type="dxa"/>
            <w:shd w:val="clear" w:color="auto" w:fill="FFFF99"/>
          </w:tcPr>
          <w:p w14:paraId="7EF83855" w14:textId="77777777" w:rsidR="00AC641A" w:rsidRDefault="00AC641A" w:rsidP="00AC641A">
            <w:pPr>
              <w:jc w:val="center"/>
            </w:pPr>
            <w:r>
              <w:t>1.000</w:t>
            </w:r>
          </w:p>
        </w:tc>
      </w:tr>
    </w:tbl>
    <w:p w14:paraId="094C5F6B" w14:textId="77777777" w:rsidR="00AC641A" w:rsidRDefault="00AC641A" w:rsidP="00AC641A">
      <w:pPr>
        <w:pStyle w:val="AppendixHeading3"/>
        <w:numPr>
          <w:ilvl w:val="0"/>
          <w:numId w:val="0"/>
        </w:numPr>
      </w:pPr>
    </w:p>
    <w:p w14:paraId="3B0707CE" w14:textId="72F9CFDC" w:rsidR="00AC641A" w:rsidRDefault="00AC641A" w:rsidP="00AC641A">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2</w:t>
      </w:r>
      <w:r w:rsidR="002119BB">
        <w:rPr>
          <w:noProof/>
        </w:rPr>
        <w:fldChar w:fldCharType="end"/>
      </w:r>
      <w:r>
        <w:t xml:space="preserve">: Power analysis conducted at each coral site for the juvenile density metric at 5m over a 9 year period, where </w:t>
      </w:r>
      <w:r w:rsidR="006E7554" w:rsidRPr="00131877">
        <w:rPr>
          <w:position w:val="-6"/>
        </w:rPr>
        <w:object w:dxaOrig="900" w:dyaOrig="279" w14:anchorId="3E936A06">
          <v:shape id="_x0000_i1113" type="#_x0000_t75" alt="alpha = 0.05" style="width:40.5pt;height:12pt" o:ole="">
            <v:imagedata r:id="rId309" o:title=""/>
          </v:shape>
          <o:OLEObject Type="Embed" ProgID="Equation.DSMT4" ShapeID="_x0000_i1113" DrawAspect="Content" ObjectID="_1484380576" r:id="rId313"/>
        </w:object>
      </w:r>
      <w:r>
        <w:t xml:space="preserve"> for varying levels of decline ranging from 1% to 50%. The initial percent coverage for each site is indicated by </w:t>
      </w:r>
      <w:r w:rsidR="006E7554" w:rsidRPr="0066238B">
        <w:rPr>
          <w:position w:val="-12"/>
        </w:rPr>
        <w:object w:dxaOrig="300" w:dyaOrig="360" w14:anchorId="385740E5">
          <v:shape id="_x0000_i1114" type="#_x0000_t75" alt="p_0" style="width:15pt;height:18.75pt" o:ole="">
            <v:imagedata r:id="rId311" o:title=""/>
          </v:shape>
          <o:OLEObject Type="Embed" ProgID="Equation.DSMT4" ShapeID="_x0000_i1114" DrawAspect="Content" ObjectID="_1484380577" r:id="rId314"/>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2"/>
        <w:tblDescription w:val="Power analysis conducted at each coral site for the juvenile density metric at 5m over a 9 year period, where   for varying levels of decline ranging from 1% to 50%. The initial percent coverage for each site is indicated by   . Cells highlighted in yellow indicate power of at least 90%."/>
      </w:tblPr>
      <w:tblGrid>
        <w:gridCol w:w="1702"/>
        <w:gridCol w:w="850"/>
        <w:gridCol w:w="851"/>
        <w:gridCol w:w="850"/>
        <w:gridCol w:w="851"/>
        <w:gridCol w:w="850"/>
        <w:gridCol w:w="851"/>
        <w:gridCol w:w="850"/>
        <w:gridCol w:w="851"/>
      </w:tblGrid>
      <w:tr w:rsidR="00AC641A" w14:paraId="621646C7" w14:textId="77777777" w:rsidTr="008F701A">
        <w:tc>
          <w:tcPr>
            <w:tcW w:w="1702" w:type="dxa"/>
            <w:vMerge w:val="restart"/>
            <w:shd w:val="pct10" w:color="auto" w:fill="FBFEFF" w:themeFill="background1"/>
          </w:tcPr>
          <w:p w14:paraId="4C1333F8" w14:textId="77777777" w:rsidR="00AC641A" w:rsidRPr="00131877" w:rsidRDefault="00AC641A" w:rsidP="008F701A">
            <w:pPr>
              <w:jc w:val="center"/>
              <w:rPr>
                <w:b/>
              </w:rPr>
            </w:pPr>
          </w:p>
          <w:p w14:paraId="17BD9341" w14:textId="77777777" w:rsidR="00AC641A" w:rsidRPr="00131877" w:rsidRDefault="00AC641A" w:rsidP="008F701A">
            <w:pPr>
              <w:jc w:val="center"/>
              <w:rPr>
                <w:b/>
              </w:rPr>
            </w:pPr>
            <w:r w:rsidRPr="00131877">
              <w:rPr>
                <w:b/>
              </w:rPr>
              <w:t>Site</w:t>
            </w:r>
          </w:p>
        </w:tc>
        <w:tc>
          <w:tcPr>
            <w:tcW w:w="850" w:type="dxa"/>
            <w:vMerge w:val="restart"/>
            <w:shd w:val="pct10" w:color="auto" w:fill="FBFEFF" w:themeFill="background1"/>
          </w:tcPr>
          <w:p w14:paraId="5EC6D624" w14:textId="77777777" w:rsidR="00AC641A" w:rsidRPr="00131877" w:rsidRDefault="00AC641A" w:rsidP="008F701A">
            <w:pPr>
              <w:jc w:val="center"/>
              <w:rPr>
                <w:b/>
              </w:rPr>
            </w:pPr>
          </w:p>
          <w:p w14:paraId="0D11FF65" w14:textId="2F5E0895" w:rsidR="00AC641A" w:rsidRPr="00131877" w:rsidRDefault="00C23077" w:rsidP="008F701A">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067F70C7" w14:textId="77777777" w:rsidR="00AC641A" w:rsidRPr="00131877" w:rsidRDefault="00AC641A" w:rsidP="008F701A">
            <w:pPr>
              <w:jc w:val="center"/>
              <w:rPr>
                <w:b/>
              </w:rPr>
            </w:pPr>
            <w:r w:rsidRPr="00131877">
              <w:rPr>
                <w:b/>
              </w:rPr>
              <w:t>Decline</w:t>
            </w:r>
          </w:p>
        </w:tc>
      </w:tr>
      <w:tr w:rsidR="00AC641A" w14:paraId="2A5E0430" w14:textId="77777777" w:rsidTr="008F701A">
        <w:tc>
          <w:tcPr>
            <w:tcW w:w="1702" w:type="dxa"/>
            <w:vMerge/>
            <w:shd w:val="pct10" w:color="auto" w:fill="FBFEFF" w:themeFill="background1"/>
          </w:tcPr>
          <w:p w14:paraId="0BA61AE3" w14:textId="77777777" w:rsidR="00AC641A" w:rsidRPr="00131877" w:rsidRDefault="00AC641A" w:rsidP="008F701A">
            <w:pPr>
              <w:jc w:val="center"/>
              <w:rPr>
                <w:b/>
              </w:rPr>
            </w:pPr>
          </w:p>
        </w:tc>
        <w:tc>
          <w:tcPr>
            <w:tcW w:w="850" w:type="dxa"/>
            <w:vMerge/>
            <w:tcBorders>
              <w:bottom w:val="single" w:sz="4" w:space="0" w:color="auto"/>
            </w:tcBorders>
            <w:shd w:val="pct10" w:color="auto" w:fill="FBFEFF" w:themeFill="background1"/>
          </w:tcPr>
          <w:p w14:paraId="7E621ABA" w14:textId="77777777" w:rsidR="00AC641A" w:rsidRPr="00131877" w:rsidRDefault="00AC641A" w:rsidP="008F701A">
            <w:pPr>
              <w:jc w:val="center"/>
              <w:rPr>
                <w:b/>
              </w:rPr>
            </w:pPr>
          </w:p>
        </w:tc>
        <w:tc>
          <w:tcPr>
            <w:tcW w:w="851" w:type="dxa"/>
            <w:tcBorders>
              <w:bottom w:val="single" w:sz="4" w:space="0" w:color="auto"/>
            </w:tcBorders>
            <w:shd w:val="pct10" w:color="auto" w:fill="FBFEFF" w:themeFill="background1"/>
          </w:tcPr>
          <w:p w14:paraId="14A84E7B" w14:textId="77777777" w:rsidR="00AC641A" w:rsidRPr="00131877" w:rsidRDefault="00AC641A" w:rsidP="008F701A">
            <w:pPr>
              <w:jc w:val="center"/>
              <w:rPr>
                <w:b/>
              </w:rPr>
            </w:pPr>
            <w:r w:rsidRPr="00131877">
              <w:rPr>
                <w:b/>
              </w:rPr>
              <w:t>1%</w:t>
            </w:r>
          </w:p>
        </w:tc>
        <w:tc>
          <w:tcPr>
            <w:tcW w:w="850" w:type="dxa"/>
            <w:tcBorders>
              <w:bottom w:val="single" w:sz="4" w:space="0" w:color="auto"/>
            </w:tcBorders>
            <w:shd w:val="pct10" w:color="auto" w:fill="FBFEFF" w:themeFill="background1"/>
          </w:tcPr>
          <w:p w14:paraId="17D7705F" w14:textId="77777777" w:rsidR="00AC641A" w:rsidRPr="00131877" w:rsidRDefault="00AC641A" w:rsidP="008F701A">
            <w:pPr>
              <w:jc w:val="center"/>
              <w:rPr>
                <w:b/>
              </w:rPr>
            </w:pPr>
            <w:r w:rsidRPr="00131877">
              <w:rPr>
                <w:b/>
              </w:rPr>
              <w:t>5%</w:t>
            </w:r>
          </w:p>
        </w:tc>
        <w:tc>
          <w:tcPr>
            <w:tcW w:w="851" w:type="dxa"/>
            <w:tcBorders>
              <w:bottom w:val="single" w:sz="4" w:space="0" w:color="auto"/>
            </w:tcBorders>
            <w:shd w:val="pct10" w:color="auto" w:fill="FBFEFF" w:themeFill="background1"/>
          </w:tcPr>
          <w:p w14:paraId="3EFE9C04" w14:textId="77777777" w:rsidR="00AC641A" w:rsidRPr="00131877" w:rsidRDefault="00AC641A" w:rsidP="008F701A">
            <w:pPr>
              <w:jc w:val="center"/>
              <w:rPr>
                <w:b/>
              </w:rPr>
            </w:pPr>
            <w:r w:rsidRPr="00131877">
              <w:rPr>
                <w:b/>
              </w:rPr>
              <w:t>10%</w:t>
            </w:r>
          </w:p>
        </w:tc>
        <w:tc>
          <w:tcPr>
            <w:tcW w:w="850" w:type="dxa"/>
            <w:tcBorders>
              <w:bottom w:val="single" w:sz="4" w:space="0" w:color="auto"/>
            </w:tcBorders>
            <w:shd w:val="pct10" w:color="auto" w:fill="FBFEFF" w:themeFill="background1"/>
          </w:tcPr>
          <w:p w14:paraId="48B42570" w14:textId="77777777" w:rsidR="00AC641A" w:rsidRPr="00131877" w:rsidRDefault="00AC641A" w:rsidP="008F701A">
            <w:pPr>
              <w:jc w:val="center"/>
              <w:rPr>
                <w:b/>
              </w:rPr>
            </w:pPr>
            <w:r w:rsidRPr="00131877">
              <w:rPr>
                <w:b/>
              </w:rPr>
              <w:t>15%</w:t>
            </w:r>
          </w:p>
        </w:tc>
        <w:tc>
          <w:tcPr>
            <w:tcW w:w="851" w:type="dxa"/>
            <w:tcBorders>
              <w:bottom w:val="single" w:sz="4" w:space="0" w:color="auto"/>
            </w:tcBorders>
            <w:shd w:val="pct10" w:color="auto" w:fill="FBFEFF" w:themeFill="background1"/>
          </w:tcPr>
          <w:p w14:paraId="420D0750" w14:textId="77777777" w:rsidR="00AC641A" w:rsidRPr="00131877" w:rsidRDefault="00AC641A" w:rsidP="008F701A">
            <w:pPr>
              <w:jc w:val="center"/>
              <w:rPr>
                <w:b/>
              </w:rPr>
            </w:pPr>
            <w:r w:rsidRPr="00131877">
              <w:rPr>
                <w:b/>
              </w:rPr>
              <w:t>20%</w:t>
            </w:r>
          </w:p>
        </w:tc>
        <w:tc>
          <w:tcPr>
            <w:tcW w:w="850" w:type="dxa"/>
            <w:tcBorders>
              <w:bottom w:val="single" w:sz="4" w:space="0" w:color="auto"/>
            </w:tcBorders>
            <w:shd w:val="pct10" w:color="auto" w:fill="FBFEFF" w:themeFill="background1"/>
          </w:tcPr>
          <w:p w14:paraId="08DE68CC" w14:textId="77777777" w:rsidR="00AC641A" w:rsidRPr="00131877" w:rsidRDefault="00AC641A" w:rsidP="008F701A">
            <w:pPr>
              <w:jc w:val="center"/>
              <w:rPr>
                <w:b/>
              </w:rPr>
            </w:pPr>
            <w:r w:rsidRPr="00131877">
              <w:rPr>
                <w:b/>
              </w:rPr>
              <w:t>30%</w:t>
            </w:r>
          </w:p>
        </w:tc>
        <w:tc>
          <w:tcPr>
            <w:tcW w:w="851" w:type="dxa"/>
            <w:tcBorders>
              <w:bottom w:val="single" w:sz="4" w:space="0" w:color="auto"/>
            </w:tcBorders>
            <w:shd w:val="pct10" w:color="auto" w:fill="FBFEFF" w:themeFill="background1"/>
          </w:tcPr>
          <w:p w14:paraId="576720B1" w14:textId="77777777" w:rsidR="00AC641A" w:rsidRPr="00131877" w:rsidRDefault="00AC641A" w:rsidP="008F701A">
            <w:pPr>
              <w:jc w:val="center"/>
              <w:rPr>
                <w:b/>
              </w:rPr>
            </w:pPr>
            <w:r w:rsidRPr="00131877">
              <w:rPr>
                <w:b/>
              </w:rPr>
              <w:t>50%</w:t>
            </w:r>
          </w:p>
        </w:tc>
      </w:tr>
      <w:tr w:rsidR="00AC641A" w14:paraId="46DE62BF" w14:textId="77777777" w:rsidTr="008F701A">
        <w:tc>
          <w:tcPr>
            <w:tcW w:w="1702" w:type="dxa"/>
          </w:tcPr>
          <w:p w14:paraId="73D36FC3" w14:textId="77777777" w:rsidR="00AC641A" w:rsidRDefault="00AC641A" w:rsidP="008F701A">
            <w:r>
              <w:t>Barren</w:t>
            </w:r>
          </w:p>
        </w:tc>
        <w:tc>
          <w:tcPr>
            <w:tcW w:w="850" w:type="dxa"/>
            <w:shd w:val="pct5" w:color="auto" w:fill="auto"/>
          </w:tcPr>
          <w:p w14:paraId="1173933D" w14:textId="77777777" w:rsidR="00AC641A" w:rsidRDefault="00AC641A" w:rsidP="008F701A">
            <w:pPr>
              <w:jc w:val="center"/>
            </w:pPr>
            <w:r>
              <w:t>12.32</w:t>
            </w:r>
          </w:p>
        </w:tc>
        <w:tc>
          <w:tcPr>
            <w:tcW w:w="851" w:type="dxa"/>
            <w:shd w:val="clear" w:color="auto" w:fill="FBFEFF" w:themeFill="background1"/>
          </w:tcPr>
          <w:p w14:paraId="19E44755" w14:textId="77777777" w:rsidR="00AC641A" w:rsidRDefault="00AC641A" w:rsidP="008F701A">
            <w:pPr>
              <w:jc w:val="center"/>
            </w:pPr>
            <w:r>
              <w:t>0.057</w:t>
            </w:r>
          </w:p>
        </w:tc>
        <w:tc>
          <w:tcPr>
            <w:tcW w:w="850" w:type="dxa"/>
            <w:shd w:val="clear" w:color="auto" w:fill="FBFEFF" w:themeFill="background1"/>
          </w:tcPr>
          <w:p w14:paraId="659135E2" w14:textId="77777777" w:rsidR="00AC641A" w:rsidRDefault="00AC641A" w:rsidP="008F701A">
            <w:pPr>
              <w:jc w:val="center"/>
            </w:pPr>
            <w:r>
              <w:t>0.093</w:t>
            </w:r>
          </w:p>
        </w:tc>
        <w:tc>
          <w:tcPr>
            <w:tcW w:w="851" w:type="dxa"/>
            <w:shd w:val="clear" w:color="auto" w:fill="FBFEFF" w:themeFill="background1"/>
          </w:tcPr>
          <w:p w14:paraId="0ECD0D2D" w14:textId="77777777" w:rsidR="00AC641A" w:rsidRDefault="00AC641A" w:rsidP="008F701A">
            <w:pPr>
              <w:jc w:val="center"/>
            </w:pPr>
            <w:r>
              <w:t>0.239</w:t>
            </w:r>
          </w:p>
        </w:tc>
        <w:tc>
          <w:tcPr>
            <w:tcW w:w="850" w:type="dxa"/>
            <w:tcBorders>
              <w:bottom w:val="single" w:sz="4" w:space="0" w:color="auto"/>
            </w:tcBorders>
            <w:shd w:val="clear" w:color="auto" w:fill="FBFEFF" w:themeFill="background1"/>
          </w:tcPr>
          <w:p w14:paraId="6B7F244D" w14:textId="77777777" w:rsidR="00AC641A" w:rsidRDefault="00AC641A" w:rsidP="008F701A">
            <w:pPr>
              <w:jc w:val="center"/>
            </w:pPr>
            <w:r>
              <w:t>0.545</w:t>
            </w:r>
          </w:p>
        </w:tc>
        <w:tc>
          <w:tcPr>
            <w:tcW w:w="851" w:type="dxa"/>
            <w:tcBorders>
              <w:bottom w:val="single" w:sz="4" w:space="0" w:color="auto"/>
            </w:tcBorders>
            <w:shd w:val="clear" w:color="auto" w:fill="FBFEFF" w:themeFill="background1"/>
          </w:tcPr>
          <w:p w14:paraId="07A09D94" w14:textId="77777777" w:rsidR="00AC641A" w:rsidRDefault="00AC641A" w:rsidP="008F701A">
            <w:pPr>
              <w:jc w:val="center"/>
            </w:pPr>
            <w:r>
              <w:t>0.798</w:t>
            </w:r>
          </w:p>
        </w:tc>
        <w:tc>
          <w:tcPr>
            <w:tcW w:w="850" w:type="dxa"/>
            <w:shd w:val="clear" w:color="auto" w:fill="FFFF99"/>
          </w:tcPr>
          <w:p w14:paraId="37C9F721" w14:textId="77777777" w:rsidR="00AC641A" w:rsidRDefault="00AC641A" w:rsidP="008F701A">
            <w:pPr>
              <w:jc w:val="center"/>
            </w:pPr>
            <w:r>
              <w:t>1.000</w:t>
            </w:r>
          </w:p>
        </w:tc>
        <w:tc>
          <w:tcPr>
            <w:tcW w:w="851" w:type="dxa"/>
            <w:shd w:val="clear" w:color="auto" w:fill="FFFF99"/>
          </w:tcPr>
          <w:p w14:paraId="5A1A87F3" w14:textId="77777777" w:rsidR="00AC641A" w:rsidRDefault="00AC641A" w:rsidP="008F701A">
            <w:pPr>
              <w:jc w:val="center"/>
            </w:pPr>
            <w:r>
              <w:t>1.000</w:t>
            </w:r>
          </w:p>
        </w:tc>
      </w:tr>
      <w:tr w:rsidR="00AC641A" w14:paraId="7D4B2F9E" w14:textId="77777777" w:rsidTr="008F701A">
        <w:tc>
          <w:tcPr>
            <w:tcW w:w="1702" w:type="dxa"/>
          </w:tcPr>
          <w:p w14:paraId="5C7F21AF" w14:textId="77777777" w:rsidR="00AC641A" w:rsidRDefault="00AC641A" w:rsidP="008F701A">
            <w:r>
              <w:t>Daydream</w:t>
            </w:r>
          </w:p>
        </w:tc>
        <w:tc>
          <w:tcPr>
            <w:tcW w:w="850" w:type="dxa"/>
            <w:shd w:val="pct5" w:color="auto" w:fill="auto"/>
          </w:tcPr>
          <w:p w14:paraId="143C30C9" w14:textId="77777777" w:rsidR="00AC641A" w:rsidRDefault="00AC641A" w:rsidP="008F701A">
            <w:pPr>
              <w:jc w:val="center"/>
            </w:pPr>
            <w:r>
              <w:t>23.48</w:t>
            </w:r>
          </w:p>
        </w:tc>
        <w:tc>
          <w:tcPr>
            <w:tcW w:w="851" w:type="dxa"/>
            <w:shd w:val="clear" w:color="auto" w:fill="FBFEFF" w:themeFill="background1"/>
          </w:tcPr>
          <w:p w14:paraId="64284C4F" w14:textId="77777777" w:rsidR="00AC641A" w:rsidRDefault="00AC641A" w:rsidP="008F701A">
            <w:pPr>
              <w:jc w:val="center"/>
            </w:pPr>
            <w:r>
              <w:t>0.050</w:t>
            </w:r>
          </w:p>
        </w:tc>
        <w:tc>
          <w:tcPr>
            <w:tcW w:w="850" w:type="dxa"/>
            <w:shd w:val="clear" w:color="auto" w:fill="FBFEFF" w:themeFill="background1"/>
          </w:tcPr>
          <w:p w14:paraId="790462DD" w14:textId="77777777" w:rsidR="00AC641A" w:rsidRDefault="00AC641A" w:rsidP="008F701A">
            <w:pPr>
              <w:jc w:val="center"/>
            </w:pPr>
            <w:r>
              <w:t>0.167</w:t>
            </w:r>
          </w:p>
        </w:tc>
        <w:tc>
          <w:tcPr>
            <w:tcW w:w="851" w:type="dxa"/>
            <w:tcBorders>
              <w:bottom w:val="single" w:sz="4" w:space="0" w:color="auto"/>
            </w:tcBorders>
            <w:shd w:val="clear" w:color="auto" w:fill="FBFEFF" w:themeFill="background1"/>
          </w:tcPr>
          <w:p w14:paraId="3851B544" w14:textId="77777777" w:rsidR="00AC641A" w:rsidRDefault="00AC641A" w:rsidP="008F701A">
            <w:pPr>
              <w:jc w:val="center"/>
            </w:pPr>
            <w:r>
              <w:t>0.493</w:t>
            </w:r>
          </w:p>
        </w:tc>
        <w:tc>
          <w:tcPr>
            <w:tcW w:w="850" w:type="dxa"/>
            <w:tcBorders>
              <w:bottom w:val="single" w:sz="4" w:space="0" w:color="auto"/>
            </w:tcBorders>
            <w:shd w:val="clear" w:color="auto" w:fill="FBFEFF" w:themeFill="background1"/>
          </w:tcPr>
          <w:p w14:paraId="31A3CAA5" w14:textId="77777777" w:rsidR="00AC641A" w:rsidRDefault="00AC641A" w:rsidP="008F701A">
            <w:pPr>
              <w:jc w:val="center"/>
            </w:pPr>
            <w:r>
              <w:t>0.894</w:t>
            </w:r>
          </w:p>
        </w:tc>
        <w:tc>
          <w:tcPr>
            <w:tcW w:w="851" w:type="dxa"/>
            <w:tcBorders>
              <w:bottom w:val="single" w:sz="4" w:space="0" w:color="auto"/>
            </w:tcBorders>
            <w:shd w:val="clear" w:color="auto" w:fill="FFFF99"/>
          </w:tcPr>
          <w:p w14:paraId="73A1E6B8" w14:textId="77777777" w:rsidR="00AC641A" w:rsidRDefault="00AC641A" w:rsidP="008F701A">
            <w:pPr>
              <w:jc w:val="center"/>
            </w:pPr>
            <w:r>
              <w:t>0.999</w:t>
            </w:r>
          </w:p>
        </w:tc>
        <w:tc>
          <w:tcPr>
            <w:tcW w:w="850" w:type="dxa"/>
            <w:shd w:val="clear" w:color="auto" w:fill="FFFF99"/>
          </w:tcPr>
          <w:p w14:paraId="251D0553" w14:textId="77777777" w:rsidR="00AC641A" w:rsidRDefault="00AC641A" w:rsidP="008F701A">
            <w:pPr>
              <w:jc w:val="center"/>
            </w:pPr>
            <w:r>
              <w:t>1.000</w:t>
            </w:r>
          </w:p>
        </w:tc>
        <w:tc>
          <w:tcPr>
            <w:tcW w:w="851" w:type="dxa"/>
            <w:shd w:val="clear" w:color="auto" w:fill="FFFF99"/>
          </w:tcPr>
          <w:p w14:paraId="65620AF4" w14:textId="77777777" w:rsidR="00AC641A" w:rsidRDefault="00AC641A" w:rsidP="008F701A">
            <w:pPr>
              <w:jc w:val="center"/>
            </w:pPr>
            <w:r>
              <w:t>1.000</w:t>
            </w:r>
          </w:p>
        </w:tc>
      </w:tr>
      <w:tr w:rsidR="00AC641A" w14:paraId="5D8CAD3F" w14:textId="77777777" w:rsidTr="008F701A">
        <w:tc>
          <w:tcPr>
            <w:tcW w:w="1702" w:type="dxa"/>
          </w:tcPr>
          <w:p w14:paraId="486EBFB4" w14:textId="77777777" w:rsidR="00AC641A" w:rsidRDefault="00AC641A" w:rsidP="008F701A">
            <w:r>
              <w:t>Dent</w:t>
            </w:r>
          </w:p>
        </w:tc>
        <w:tc>
          <w:tcPr>
            <w:tcW w:w="850" w:type="dxa"/>
            <w:shd w:val="pct5" w:color="auto" w:fill="auto"/>
          </w:tcPr>
          <w:p w14:paraId="5BBD273E" w14:textId="77777777" w:rsidR="00AC641A" w:rsidRDefault="00AC641A" w:rsidP="008F701A">
            <w:pPr>
              <w:jc w:val="center"/>
            </w:pPr>
            <w:r>
              <w:t>12.95</w:t>
            </w:r>
          </w:p>
        </w:tc>
        <w:tc>
          <w:tcPr>
            <w:tcW w:w="851" w:type="dxa"/>
            <w:shd w:val="clear" w:color="auto" w:fill="FBFEFF" w:themeFill="background1"/>
          </w:tcPr>
          <w:p w14:paraId="029760FA" w14:textId="77777777" w:rsidR="00AC641A" w:rsidRDefault="00AC641A" w:rsidP="008F701A">
            <w:pPr>
              <w:jc w:val="center"/>
            </w:pPr>
            <w:r>
              <w:t>0.071</w:t>
            </w:r>
          </w:p>
        </w:tc>
        <w:tc>
          <w:tcPr>
            <w:tcW w:w="850" w:type="dxa"/>
            <w:shd w:val="clear" w:color="auto" w:fill="FBFEFF" w:themeFill="background1"/>
          </w:tcPr>
          <w:p w14:paraId="046FF612" w14:textId="77777777" w:rsidR="00AC641A" w:rsidRDefault="00AC641A" w:rsidP="008F701A">
            <w:pPr>
              <w:jc w:val="center"/>
            </w:pPr>
            <w:r>
              <w:t>0.694</w:t>
            </w:r>
          </w:p>
        </w:tc>
        <w:tc>
          <w:tcPr>
            <w:tcW w:w="851" w:type="dxa"/>
            <w:shd w:val="clear" w:color="auto" w:fill="FBFEFF" w:themeFill="background1"/>
          </w:tcPr>
          <w:p w14:paraId="563FBA33" w14:textId="77777777" w:rsidR="00AC641A" w:rsidRDefault="00AC641A" w:rsidP="008F701A">
            <w:pPr>
              <w:jc w:val="center"/>
            </w:pPr>
            <w:r>
              <w:t>1.000</w:t>
            </w:r>
          </w:p>
        </w:tc>
        <w:tc>
          <w:tcPr>
            <w:tcW w:w="850" w:type="dxa"/>
            <w:tcBorders>
              <w:bottom w:val="single" w:sz="4" w:space="0" w:color="auto"/>
            </w:tcBorders>
            <w:shd w:val="clear" w:color="auto" w:fill="FBFEFF" w:themeFill="background1"/>
          </w:tcPr>
          <w:p w14:paraId="65D7270F" w14:textId="77777777" w:rsidR="00AC641A" w:rsidRDefault="00AC641A" w:rsidP="008F701A">
            <w:pPr>
              <w:jc w:val="center"/>
            </w:pPr>
            <w:r>
              <w:t>1.000</w:t>
            </w:r>
          </w:p>
        </w:tc>
        <w:tc>
          <w:tcPr>
            <w:tcW w:w="851" w:type="dxa"/>
            <w:tcBorders>
              <w:bottom w:val="single" w:sz="4" w:space="0" w:color="auto"/>
            </w:tcBorders>
            <w:shd w:val="clear" w:color="auto" w:fill="FFFF99"/>
          </w:tcPr>
          <w:p w14:paraId="0A0254A0" w14:textId="77777777" w:rsidR="00AC641A" w:rsidRDefault="00AC641A" w:rsidP="008F701A">
            <w:pPr>
              <w:jc w:val="center"/>
            </w:pPr>
            <w:r>
              <w:t>1.000</w:t>
            </w:r>
          </w:p>
        </w:tc>
        <w:tc>
          <w:tcPr>
            <w:tcW w:w="850" w:type="dxa"/>
            <w:shd w:val="clear" w:color="auto" w:fill="FFFF99"/>
          </w:tcPr>
          <w:p w14:paraId="1675405D" w14:textId="77777777" w:rsidR="00AC641A" w:rsidRDefault="00AC641A" w:rsidP="008F701A">
            <w:pPr>
              <w:jc w:val="center"/>
            </w:pPr>
            <w:r>
              <w:t>1.000</w:t>
            </w:r>
          </w:p>
        </w:tc>
        <w:tc>
          <w:tcPr>
            <w:tcW w:w="851" w:type="dxa"/>
            <w:shd w:val="clear" w:color="auto" w:fill="FFFF99"/>
          </w:tcPr>
          <w:p w14:paraId="2B32F924" w14:textId="77777777" w:rsidR="00AC641A" w:rsidRDefault="00AC641A" w:rsidP="008F701A">
            <w:pPr>
              <w:jc w:val="center"/>
            </w:pPr>
            <w:r>
              <w:t>1.000</w:t>
            </w:r>
          </w:p>
        </w:tc>
      </w:tr>
      <w:tr w:rsidR="00AC641A" w14:paraId="79D4F56A" w14:textId="77777777" w:rsidTr="008F701A">
        <w:tc>
          <w:tcPr>
            <w:tcW w:w="1702" w:type="dxa"/>
          </w:tcPr>
          <w:p w14:paraId="78DF3B8D" w14:textId="77777777" w:rsidR="00AC641A" w:rsidRDefault="00AC641A" w:rsidP="008F701A">
            <w:r>
              <w:t>Double Cone</w:t>
            </w:r>
          </w:p>
        </w:tc>
        <w:tc>
          <w:tcPr>
            <w:tcW w:w="850" w:type="dxa"/>
            <w:shd w:val="pct5" w:color="auto" w:fill="auto"/>
          </w:tcPr>
          <w:p w14:paraId="26FC7F1E" w14:textId="77777777" w:rsidR="00AC641A" w:rsidRDefault="00AC641A" w:rsidP="008F701A">
            <w:pPr>
              <w:jc w:val="center"/>
            </w:pPr>
            <w:r>
              <w:t>18.36</w:t>
            </w:r>
          </w:p>
        </w:tc>
        <w:tc>
          <w:tcPr>
            <w:tcW w:w="851" w:type="dxa"/>
            <w:shd w:val="clear" w:color="auto" w:fill="FBFEFF" w:themeFill="background1"/>
          </w:tcPr>
          <w:p w14:paraId="3FA57525" w14:textId="77777777" w:rsidR="00AC641A" w:rsidRDefault="00AC641A" w:rsidP="008F701A">
            <w:pPr>
              <w:jc w:val="center"/>
            </w:pPr>
            <w:r>
              <w:t>0.054</w:t>
            </w:r>
          </w:p>
        </w:tc>
        <w:tc>
          <w:tcPr>
            <w:tcW w:w="850" w:type="dxa"/>
            <w:shd w:val="clear" w:color="auto" w:fill="FBFEFF" w:themeFill="background1"/>
          </w:tcPr>
          <w:p w14:paraId="498BDEB6" w14:textId="77777777" w:rsidR="00AC641A" w:rsidRDefault="00AC641A" w:rsidP="008F701A">
            <w:pPr>
              <w:jc w:val="center"/>
            </w:pPr>
            <w:r>
              <w:t>0.194</w:t>
            </w:r>
          </w:p>
        </w:tc>
        <w:tc>
          <w:tcPr>
            <w:tcW w:w="851" w:type="dxa"/>
            <w:shd w:val="clear" w:color="auto" w:fill="FBFEFF" w:themeFill="background1"/>
          </w:tcPr>
          <w:p w14:paraId="15EBD6E5" w14:textId="77777777" w:rsidR="00AC641A" w:rsidRDefault="00AC641A" w:rsidP="008F701A">
            <w:pPr>
              <w:jc w:val="center"/>
            </w:pPr>
            <w:r>
              <w:t>0.601</w:t>
            </w:r>
          </w:p>
        </w:tc>
        <w:tc>
          <w:tcPr>
            <w:tcW w:w="850" w:type="dxa"/>
            <w:shd w:val="clear" w:color="auto" w:fill="FFFF99"/>
          </w:tcPr>
          <w:p w14:paraId="139FBC73" w14:textId="77777777" w:rsidR="00AC641A" w:rsidRDefault="00AC641A" w:rsidP="008F701A">
            <w:pPr>
              <w:jc w:val="center"/>
            </w:pPr>
            <w:r>
              <w:t>0.974</w:t>
            </w:r>
          </w:p>
        </w:tc>
        <w:tc>
          <w:tcPr>
            <w:tcW w:w="851" w:type="dxa"/>
            <w:tcBorders>
              <w:bottom w:val="single" w:sz="4" w:space="0" w:color="auto"/>
            </w:tcBorders>
            <w:shd w:val="clear" w:color="auto" w:fill="FFFF99"/>
          </w:tcPr>
          <w:p w14:paraId="720D5686" w14:textId="77777777" w:rsidR="00AC641A" w:rsidRDefault="00AC641A" w:rsidP="008F701A">
            <w:pPr>
              <w:jc w:val="center"/>
            </w:pPr>
            <w:r>
              <w:t>1.000</w:t>
            </w:r>
          </w:p>
        </w:tc>
        <w:tc>
          <w:tcPr>
            <w:tcW w:w="850" w:type="dxa"/>
            <w:shd w:val="clear" w:color="auto" w:fill="FFFF99"/>
          </w:tcPr>
          <w:p w14:paraId="04BD4F37" w14:textId="77777777" w:rsidR="00AC641A" w:rsidRDefault="00AC641A" w:rsidP="008F701A">
            <w:pPr>
              <w:jc w:val="center"/>
            </w:pPr>
            <w:r>
              <w:t>1.000</w:t>
            </w:r>
          </w:p>
        </w:tc>
        <w:tc>
          <w:tcPr>
            <w:tcW w:w="851" w:type="dxa"/>
            <w:shd w:val="clear" w:color="auto" w:fill="FFFF99"/>
          </w:tcPr>
          <w:p w14:paraId="6D94A042" w14:textId="77777777" w:rsidR="00AC641A" w:rsidRDefault="00AC641A" w:rsidP="008F701A">
            <w:pPr>
              <w:jc w:val="center"/>
            </w:pPr>
            <w:r>
              <w:t>1.000</w:t>
            </w:r>
          </w:p>
        </w:tc>
      </w:tr>
      <w:tr w:rsidR="00AC641A" w14:paraId="65EA592A" w14:textId="77777777" w:rsidTr="008F701A">
        <w:tc>
          <w:tcPr>
            <w:tcW w:w="1702" w:type="dxa"/>
          </w:tcPr>
          <w:p w14:paraId="79D7E402" w14:textId="77777777" w:rsidR="00AC641A" w:rsidRDefault="00AC641A" w:rsidP="008F701A">
            <w:r>
              <w:t>Dunk Is N</w:t>
            </w:r>
          </w:p>
        </w:tc>
        <w:tc>
          <w:tcPr>
            <w:tcW w:w="850" w:type="dxa"/>
            <w:shd w:val="pct5" w:color="auto" w:fill="auto"/>
          </w:tcPr>
          <w:p w14:paraId="6A530E58" w14:textId="77777777" w:rsidR="00AC641A" w:rsidRDefault="00AC641A" w:rsidP="008F701A">
            <w:pPr>
              <w:jc w:val="center"/>
            </w:pPr>
            <w:r>
              <w:t>32.47</w:t>
            </w:r>
          </w:p>
        </w:tc>
        <w:tc>
          <w:tcPr>
            <w:tcW w:w="851" w:type="dxa"/>
            <w:shd w:val="clear" w:color="auto" w:fill="FBFEFF" w:themeFill="background1"/>
          </w:tcPr>
          <w:p w14:paraId="0F5A3C49" w14:textId="77777777" w:rsidR="00AC641A" w:rsidRDefault="00AC641A" w:rsidP="008F701A">
            <w:pPr>
              <w:jc w:val="center"/>
            </w:pPr>
            <w:r>
              <w:t>0.054</w:t>
            </w:r>
          </w:p>
        </w:tc>
        <w:tc>
          <w:tcPr>
            <w:tcW w:w="850" w:type="dxa"/>
            <w:shd w:val="clear" w:color="auto" w:fill="FBFEFF" w:themeFill="background1"/>
          </w:tcPr>
          <w:p w14:paraId="13C768BB" w14:textId="77777777" w:rsidR="00AC641A" w:rsidRDefault="00AC641A" w:rsidP="008F701A">
            <w:pPr>
              <w:jc w:val="center"/>
            </w:pPr>
            <w:r>
              <w:t>0.084</w:t>
            </w:r>
          </w:p>
        </w:tc>
        <w:tc>
          <w:tcPr>
            <w:tcW w:w="851" w:type="dxa"/>
            <w:shd w:val="clear" w:color="auto" w:fill="FBFEFF" w:themeFill="background1"/>
          </w:tcPr>
          <w:p w14:paraId="640987DA" w14:textId="77777777" w:rsidR="00AC641A" w:rsidRDefault="00AC641A" w:rsidP="008F701A">
            <w:pPr>
              <w:jc w:val="center"/>
            </w:pPr>
            <w:r>
              <w:t>0.216</w:t>
            </w:r>
          </w:p>
        </w:tc>
        <w:tc>
          <w:tcPr>
            <w:tcW w:w="850" w:type="dxa"/>
            <w:shd w:val="clear" w:color="auto" w:fill="FBFEFF" w:themeFill="background1"/>
          </w:tcPr>
          <w:p w14:paraId="5CAD9FB1" w14:textId="77777777" w:rsidR="00AC641A" w:rsidRDefault="00AC641A" w:rsidP="008F701A">
            <w:pPr>
              <w:jc w:val="center"/>
            </w:pPr>
            <w:r>
              <w:t>0.434</w:t>
            </w:r>
          </w:p>
        </w:tc>
        <w:tc>
          <w:tcPr>
            <w:tcW w:w="851" w:type="dxa"/>
            <w:tcBorders>
              <w:bottom w:val="single" w:sz="4" w:space="0" w:color="auto"/>
            </w:tcBorders>
            <w:shd w:val="clear" w:color="auto" w:fill="FBFEFF" w:themeFill="background1"/>
          </w:tcPr>
          <w:p w14:paraId="0BD43FEA" w14:textId="77777777" w:rsidR="00AC641A" w:rsidRDefault="00AC641A" w:rsidP="008F701A">
            <w:pPr>
              <w:jc w:val="center"/>
            </w:pPr>
            <w:r>
              <w:t>0.683</w:t>
            </w:r>
          </w:p>
        </w:tc>
        <w:tc>
          <w:tcPr>
            <w:tcW w:w="850" w:type="dxa"/>
            <w:shd w:val="clear" w:color="auto" w:fill="FFFF99"/>
          </w:tcPr>
          <w:p w14:paraId="68A4BC16" w14:textId="77777777" w:rsidR="00AC641A" w:rsidRDefault="00AC641A" w:rsidP="008F701A">
            <w:pPr>
              <w:jc w:val="center"/>
            </w:pPr>
            <w:r>
              <w:t>0.995</w:t>
            </w:r>
          </w:p>
        </w:tc>
        <w:tc>
          <w:tcPr>
            <w:tcW w:w="851" w:type="dxa"/>
            <w:shd w:val="clear" w:color="auto" w:fill="FFFF99"/>
          </w:tcPr>
          <w:p w14:paraId="12D08E28" w14:textId="77777777" w:rsidR="00AC641A" w:rsidRDefault="00AC641A" w:rsidP="008F701A">
            <w:pPr>
              <w:jc w:val="center"/>
            </w:pPr>
            <w:r>
              <w:t>1.000</w:t>
            </w:r>
          </w:p>
        </w:tc>
      </w:tr>
      <w:tr w:rsidR="00AC641A" w14:paraId="52D1B836" w14:textId="77777777" w:rsidTr="008F701A">
        <w:tc>
          <w:tcPr>
            <w:tcW w:w="1702" w:type="dxa"/>
          </w:tcPr>
          <w:p w14:paraId="6A6B88C8" w14:textId="77777777" w:rsidR="00AC641A" w:rsidRDefault="00AC641A" w:rsidP="008F701A">
            <w:r>
              <w:t>Dunk Is S</w:t>
            </w:r>
          </w:p>
        </w:tc>
        <w:tc>
          <w:tcPr>
            <w:tcW w:w="850" w:type="dxa"/>
            <w:shd w:val="pct5" w:color="auto" w:fill="auto"/>
          </w:tcPr>
          <w:p w14:paraId="3A6B4968" w14:textId="77777777" w:rsidR="00AC641A" w:rsidRDefault="00AC641A" w:rsidP="008F701A">
            <w:pPr>
              <w:jc w:val="center"/>
            </w:pPr>
            <w:r>
              <w:t>9.67</w:t>
            </w:r>
          </w:p>
        </w:tc>
        <w:tc>
          <w:tcPr>
            <w:tcW w:w="851" w:type="dxa"/>
            <w:shd w:val="clear" w:color="auto" w:fill="FBFEFF" w:themeFill="background1"/>
          </w:tcPr>
          <w:p w14:paraId="40EBF213" w14:textId="77777777" w:rsidR="00AC641A" w:rsidRDefault="00AC641A" w:rsidP="008F701A">
            <w:pPr>
              <w:jc w:val="center"/>
            </w:pPr>
            <w:r>
              <w:t>0.055</w:t>
            </w:r>
          </w:p>
        </w:tc>
        <w:tc>
          <w:tcPr>
            <w:tcW w:w="850" w:type="dxa"/>
            <w:shd w:val="clear" w:color="auto" w:fill="FBFEFF" w:themeFill="background1"/>
          </w:tcPr>
          <w:p w14:paraId="36B28DD5" w14:textId="77777777" w:rsidR="00AC641A" w:rsidRDefault="00AC641A" w:rsidP="008F701A">
            <w:pPr>
              <w:jc w:val="center"/>
            </w:pPr>
            <w:r>
              <w:t>0.153</w:t>
            </w:r>
          </w:p>
        </w:tc>
        <w:tc>
          <w:tcPr>
            <w:tcW w:w="851" w:type="dxa"/>
            <w:tcBorders>
              <w:bottom w:val="single" w:sz="4" w:space="0" w:color="auto"/>
            </w:tcBorders>
            <w:shd w:val="clear" w:color="auto" w:fill="FBFEFF" w:themeFill="background1"/>
          </w:tcPr>
          <w:p w14:paraId="7AF7F06E" w14:textId="77777777" w:rsidR="00AC641A" w:rsidRDefault="00AC641A" w:rsidP="008F701A">
            <w:pPr>
              <w:jc w:val="center"/>
            </w:pPr>
            <w:r>
              <w:t>0.455</w:t>
            </w:r>
          </w:p>
        </w:tc>
        <w:tc>
          <w:tcPr>
            <w:tcW w:w="850" w:type="dxa"/>
            <w:tcBorders>
              <w:bottom w:val="single" w:sz="4" w:space="0" w:color="auto"/>
            </w:tcBorders>
            <w:shd w:val="clear" w:color="auto" w:fill="FBFEFF" w:themeFill="background1"/>
          </w:tcPr>
          <w:p w14:paraId="14CF93D1" w14:textId="77777777" w:rsidR="00AC641A" w:rsidRDefault="00AC641A" w:rsidP="008F701A">
            <w:pPr>
              <w:jc w:val="center"/>
            </w:pPr>
            <w:r>
              <w:t>0.765</w:t>
            </w:r>
          </w:p>
        </w:tc>
        <w:tc>
          <w:tcPr>
            <w:tcW w:w="851" w:type="dxa"/>
            <w:tcBorders>
              <w:bottom w:val="single" w:sz="4" w:space="0" w:color="auto"/>
            </w:tcBorders>
            <w:shd w:val="clear" w:color="auto" w:fill="FFFF99"/>
          </w:tcPr>
          <w:p w14:paraId="7A66631B" w14:textId="77777777" w:rsidR="00AC641A" w:rsidRDefault="00AC641A" w:rsidP="008F701A">
            <w:pPr>
              <w:jc w:val="center"/>
            </w:pPr>
            <w:r>
              <w:t>0.949</w:t>
            </w:r>
          </w:p>
        </w:tc>
        <w:tc>
          <w:tcPr>
            <w:tcW w:w="850" w:type="dxa"/>
            <w:shd w:val="clear" w:color="auto" w:fill="FFFF99"/>
          </w:tcPr>
          <w:p w14:paraId="44F50D20" w14:textId="77777777" w:rsidR="00AC641A" w:rsidRDefault="00AC641A" w:rsidP="008F701A">
            <w:pPr>
              <w:jc w:val="center"/>
            </w:pPr>
            <w:r>
              <w:t>1.000</w:t>
            </w:r>
          </w:p>
        </w:tc>
        <w:tc>
          <w:tcPr>
            <w:tcW w:w="851" w:type="dxa"/>
            <w:shd w:val="clear" w:color="auto" w:fill="FFFF99"/>
          </w:tcPr>
          <w:p w14:paraId="08056A75" w14:textId="77777777" w:rsidR="00AC641A" w:rsidRDefault="00AC641A" w:rsidP="008F701A">
            <w:pPr>
              <w:jc w:val="center"/>
            </w:pPr>
            <w:r>
              <w:t>1.000</w:t>
            </w:r>
          </w:p>
        </w:tc>
      </w:tr>
      <w:tr w:rsidR="00AC641A" w14:paraId="5B9B720E" w14:textId="77777777" w:rsidTr="008F701A">
        <w:tc>
          <w:tcPr>
            <w:tcW w:w="1702" w:type="dxa"/>
          </w:tcPr>
          <w:p w14:paraId="5294C1D0" w14:textId="77777777" w:rsidR="00AC641A" w:rsidRDefault="00AC641A" w:rsidP="008F701A">
            <w:r>
              <w:t>Fitzroy Is E</w:t>
            </w:r>
          </w:p>
        </w:tc>
        <w:tc>
          <w:tcPr>
            <w:tcW w:w="850" w:type="dxa"/>
            <w:shd w:val="pct5" w:color="auto" w:fill="auto"/>
          </w:tcPr>
          <w:p w14:paraId="2FDC2C5E" w14:textId="77777777" w:rsidR="00AC641A" w:rsidRDefault="00AC641A" w:rsidP="008F701A">
            <w:pPr>
              <w:jc w:val="center"/>
            </w:pPr>
            <w:r>
              <w:t>27.80</w:t>
            </w:r>
          </w:p>
        </w:tc>
        <w:tc>
          <w:tcPr>
            <w:tcW w:w="851" w:type="dxa"/>
            <w:shd w:val="clear" w:color="auto" w:fill="FBFEFF" w:themeFill="background1"/>
          </w:tcPr>
          <w:p w14:paraId="2C9EE9E4" w14:textId="77777777" w:rsidR="00AC641A" w:rsidRDefault="00AC641A" w:rsidP="008F701A">
            <w:pPr>
              <w:jc w:val="center"/>
            </w:pPr>
            <w:r>
              <w:t>0.078</w:t>
            </w:r>
          </w:p>
        </w:tc>
        <w:tc>
          <w:tcPr>
            <w:tcW w:w="850" w:type="dxa"/>
            <w:shd w:val="clear" w:color="auto" w:fill="FBFEFF" w:themeFill="background1"/>
          </w:tcPr>
          <w:p w14:paraId="677F9E33" w14:textId="77777777" w:rsidR="00AC641A" w:rsidRDefault="00AC641A" w:rsidP="008F701A">
            <w:pPr>
              <w:jc w:val="center"/>
            </w:pPr>
            <w:r>
              <w:t>0.485</w:t>
            </w:r>
          </w:p>
        </w:tc>
        <w:tc>
          <w:tcPr>
            <w:tcW w:w="851" w:type="dxa"/>
            <w:shd w:val="clear" w:color="auto" w:fill="FFFF99"/>
          </w:tcPr>
          <w:p w14:paraId="25E50A95" w14:textId="77777777" w:rsidR="00AC641A" w:rsidRDefault="00AC641A" w:rsidP="008F701A">
            <w:pPr>
              <w:jc w:val="center"/>
            </w:pPr>
            <w:r>
              <w:t>0.996</w:t>
            </w:r>
          </w:p>
        </w:tc>
        <w:tc>
          <w:tcPr>
            <w:tcW w:w="850" w:type="dxa"/>
            <w:shd w:val="clear" w:color="auto" w:fill="FFFF99"/>
          </w:tcPr>
          <w:p w14:paraId="5ED3B9DD" w14:textId="77777777" w:rsidR="00AC641A" w:rsidRDefault="00AC641A" w:rsidP="008F701A">
            <w:pPr>
              <w:jc w:val="center"/>
            </w:pPr>
            <w:r>
              <w:t>1.000</w:t>
            </w:r>
          </w:p>
        </w:tc>
        <w:tc>
          <w:tcPr>
            <w:tcW w:w="851" w:type="dxa"/>
            <w:shd w:val="clear" w:color="auto" w:fill="FFFF99"/>
          </w:tcPr>
          <w:p w14:paraId="7B8E34EA" w14:textId="77777777" w:rsidR="00AC641A" w:rsidRDefault="00AC641A" w:rsidP="008F701A">
            <w:pPr>
              <w:jc w:val="center"/>
            </w:pPr>
            <w:r>
              <w:t>1.000</w:t>
            </w:r>
          </w:p>
        </w:tc>
        <w:tc>
          <w:tcPr>
            <w:tcW w:w="850" w:type="dxa"/>
            <w:shd w:val="clear" w:color="auto" w:fill="FFFF99"/>
          </w:tcPr>
          <w:p w14:paraId="1990E8DA" w14:textId="77777777" w:rsidR="00AC641A" w:rsidRDefault="00AC641A" w:rsidP="008F701A">
            <w:pPr>
              <w:jc w:val="center"/>
            </w:pPr>
            <w:r>
              <w:t>1.000</w:t>
            </w:r>
          </w:p>
        </w:tc>
        <w:tc>
          <w:tcPr>
            <w:tcW w:w="851" w:type="dxa"/>
            <w:shd w:val="clear" w:color="auto" w:fill="FFFF99"/>
          </w:tcPr>
          <w:p w14:paraId="67419FC7" w14:textId="77777777" w:rsidR="00AC641A" w:rsidRDefault="00AC641A" w:rsidP="008F701A">
            <w:pPr>
              <w:jc w:val="center"/>
            </w:pPr>
            <w:r>
              <w:t>1.000</w:t>
            </w:r>
          </w:p>
        </w:tc>
      </w:tr>
      <w:tr w:rsidR="00AC641A" w14:paraId="2B2A1EEA" w14:textId="77777777" w:rsidTr="008F701A">
        <w:tc>
          <w:tcPr>
            <w:tcW w:w="1702" w:type="dxa"/>
          </w:tcPr>
          <w:p w14:paraId="757357FA" w14:textId="77777777" w:rsidR="00AC641A" w:rsidRDefault="00AC641A" w:rsidP="008F701A">
            <w:r>
              <w:t>Fitzroy Is W</w:t>
            </w:r>
          </w:p>
        </w:tc>
        <w:tc>
          <w:tcPr>
            <w:tcW w:w="850" w:type="dxa"/>
            <w:shd w:val="pct5" w:color="auto" w:fill="auto"/>
          </w:tcPr>
          <w:p w14:paraId="65030A4E" w14:textId="77777777" w:rsidR="00AC641A" w:rsidRDefault="00AC641A" w:rsidP="008F701A">
            <w:pPr>
              <w:jc w:val="center"/>
            </w:pPr>
            <w:r>
              <w:t>25.75</w:t>
            </w:r>
          </w:p>
        </w:tc>
        <w:tc>
          <w:tcPr>
            <w:tcW w:w="851" w:type="dxa"/>
            <w:shd w:val="clear" w:color="auto" w:fill="FBFEFF" w:themeFill="background1"/>
          </w:tcPr>
          <w:p w14:paraId="40AF2F2C" w14:textId="77777777" w:rsidR="00AC641A" w:rsidRDefault="00AC641A" w:rsidP="008F701A">
            <w:pPr>
              <w:jc w:val="center"/>
            </w:pPr>
            <w:r>
              <w:t>0.084</w:t>
            </w:r>
          </w:p>
        </w:tc>
        <w:tc>
          <w:tcPr>
            <w:tcW w:w="850" w:type="dxa"/>
            <w:shd w:val="clear" w:color="auto" w:fill="FBFEFF" w:themeFill="background1"/>
          </w:tcPr>
          <w:p w14:paraId="1BB186D9" w14:textId="77777777" w:rsidR="00AC641A" w:rsidRDefault="00AC641A" w:rsidP="008F701A">
            <w:pPr>
              <w:jc w:val="center"/>
            </w:pPr>
            <w:r>
              <w:t>0.722</w:t>
            </w:r>
          </w:p>
        </w:tc>
        <w:tc>
          <w:tcPr>
            <w:tcW w:w="851" w:type="dxa"/>
            <w:shd w:val="clear" w:color="auto" w:fill="FFFF99"/>
          </w:tcPr>
          <w:p w14:paraId="048F00D6" w14:textId="77777777" w:rsidR="00AC641A" w:rsidRDefault="00AC641A" w:rsidP="008F701A">
            <w:pPr>
              <w:jc w:val="center"/>
            </w:pPr>
            <w:r>
              <w:t>1.000</w:t>
            </w:r>
          </w:p>
        </w:tc>
        <w:tc>
          <w:tcPr>
            <w:tcW w:w="850" w:type="dxa"/>
            <w:shd w:val="clear" w:color="auto" w:fill="FFFF99"/>
          </w:tcPr>
          <w:p w14:paraId="7D1FC896" w14:textId="77777777" w:rsidR="00AC641A" w:rsidRDefault="00AC641A" w:rsidP="008F701A">
            <w:pPr>
              <w:jc w:val="center"/>
            </w:pPr>
            <w:r>
              <w:t>1.000</w:t>
            </w:r>
          </w:p>
        </w:tc>
        <w:tc>
          <w:tcPr>
            <w:tcW w:w="851" w:type="dxa"/>
            <w:shd w:val="clear" w:color="auto" w:fill="FFFF99"/>
          </w:tcPr>
          <w:p w14:paraId="475F2132" w14:textId="77777777" w:rsidR="00AC641A" w:rsidRDefault="00AC641A" w:rsidP="008F701A">
            <w:pPr>
              <w:jc w:val="center"/>
            </w:pPr>
            <w:r>
              <w:t>1.000</w:t>
            </w:r>
          </w:p>
        </w:tc>
        <w:tc>
          <w:tcPr>
            <w:tcW w:w="850" w:type="dxa"/>
            <w:shd w:val="clear" w:color="auto" w:fill="FFFF99"/>
          </w:tcPr>
          <w:p w14:paraId="27895B00" w14:textId="77777777" w:rsidR="00AC641A" w:rsidRDefault="00AC641A" w:rsidP="008F701A">
            <w:pPr>
              <w:jc w:val="center"/>
            </w:pPr>
            <w:r>
              <w:t>1.000</w:t>
            </w:r>
          </w:p>
        </w:tc>
        <w:tc>
          <w:tcPr>
            <w:tcW w:w="851" w:type="dxa"/>
            <w:shd w:val="clear" w:color="auto" w:fill="FFFF99"/>
          </w:tcPr>
          <w:p w14:paraId="5B74CEB0" w14:textId="77777777" w:rsidR="00AC641A" w:rsidRDefault="00AC641A" w:rsidP="008F701A">
            <w:pPr>
              <w:jc w:val="center"/>
            </w:pPr>
            <w:r>
              <w:t>1.000</w:t>
            </w:r>
          </w:p>
        </w:tc>
      </w:tr>
      <w:tr w:rsidR="00AC641A" w14:paraId="4A19A6FD" w14:textId="77777777" w:rsidTr="008F701A">
        <w:tc>
          <w:tcPr>
            <w:tcW w:w="1702" w:type="dxa"/>
          </w:tcPr>
          <w:p w14:paraId="09F0BCD8" w14:textId="77777777" w:rsidR="00AC641A" w:rsidRDefault="00AC641A" w:rsidP="008F701A">
            <w:r>
              <w:t>Frankland GE</w:t>
            </w:r>
          </w:p>
        </w:tc>
        <w:tc>
          <w:tcPr>
            <w:tcW w:w="850" w:type="dxa"/>
            <w:shd w:val="pct5" w:color="auto" w:fill="auto"/>
          </w:tcPr>
          <w:p w14:paraId="73896908" w14:textId="77777777" w:rsidR="00AC641A" w:rsidRDefault="00AC641A" w:rsidP="008F701A">
            <w:pPr>
              <w:jc w:val="center"/>
            </w:pPr>
            <w:r>
              <w:t>18.70</w:t>
            </w:r>
          </w:p>
        </w:tc>
        <w:tc>
          <w:tcPr>
            <w:tcW w:w="851" w:type="dxa"/>
            <w:shd w:val="clear" w:color="auto" w:fill="FBFEFF" w:themeFill="background1"/>
          </w:tcPr>
          <w:p w14:paraId="798F4B71" w14:textId="77777777" w:rsidR="00AC641A" w:rsidRDefault="00AC641A" w:rsidP="008F701A">
            <w:pPr>
              <w:jc w:val="center"/>
            </w:pPr>
            <w:r>
              <w:t>0.062</w:t>
            </w:r>
          </w:p>
        </w:tc>
        <w:tc>
          <w:tcPr>
            <w:tcW w:w="850" w:type="dxa"/>
            <w:shd w:val="clear" w:color="auto" w:fill="FBFEFF" w:themeFill="background1"/>
          </w:tcPr>
          <w:p w14:paraId="094E31DA" w14:textId="77777777" w:rsidR="00AC641A" w:rsidRDefault="00AC641A" w:rsidP="008F701A">
            <w:pPr>
              <w:jc w:val="center"/>
            </w:pPr>
            <w:r>
              <w:t>0.335</w:t>
            </w:r>
          </w:p>
        </w:tc>
        <w:tc>
          <w:tcPr>
            <w:tcW w:w="851" w:type="dxa"/>
            <w:shd w:val="clear" w:color="auto" w:fill="FFFF99"/>
          </w:tcPr>
          <w:p w14:paraId="17DB3F28" w14:textId="77777777" w:rsidR="00AC641A" w:rsidRDefault="00AC641A" w:rsidP="008F701A">
            <w:pPr>
              <w:jc w:val="center"/>
            </w:pPr>
            <w:r>
              <w:t>0.938</w:t>
            </w:r>
          </w:p>
        </w:tc>
        <w:tc>
          <w:tcPr>
            <w:tcW w:w="850" w:type="dxa"/>
            <w:tcBorders>
              <w:bottom w:val="single" w:sz="4" w:space="0" w:color="auto"/>
            </w:tcBorders>
            <w:shd w:val="clear" w:color="auto" w:fill="FFFF99"/>
          </w:tcPr>
          <w:p w14:paraId="51129588" w14:textId="77777777" w:rsidR="00AC641A" w:rsidRDefault="00AC641A" w:rsidP="008F701A">
            <w:pPr>
              <w:jc w:val="center"/>
            </w:pPr>
            <w:r>
              <w:t>1.000</w:t>
            </w:r>
          </w:p>
        </w:tc>
        <w:tc>
          <w:tcPr>
            <w:tcW w:w="851" w:type="dxa"/>
            <w:tcBorders>
              <w:bottom w:val="single" w:sz="4" w:space="0" w:color="auto"/>
            </w:tcBorders>
            <w:shd w:val="clear" w:color="auto" w:fill="FFFF99"/>
          </w:tcPr>
          <w:p w14:paraId="50FF5E7E" w14:textId="77777777" w:rsidR="00AC641A" w:rsidRDefault="00AC641A" w:rsidP="008F701A">
            <w:pPr>
              <w:jc w:val="center"/>
            </w:pPr>
            <w:r>
              <w:t>1.000</w:t>
            </w:r>
          </w:p>
        </w:tc>
        <w:tc>
          <w:tcPr>
            <w:tcW w:w="850" w:type="dxa"/>
            <w:shd w:val="clear" w:color="auto" w:fill="FFFF99"/>
          </w:tcPr>
          <w:p w14:paraId="6FD8EAAD" w14:textId="77777777" w:rsidR="00AC641A" w:rsidRDefault="00AC641A" w:rsidP="008F701A">
            <w:pPr>
              <w:jc w:val="center"/>
            </w:pPr>
            <w:r>
              <w:t>1.000</w:t>
            </w:r>
          </w:p>
        </w:tc>
        <w:tc>
          <w:tcPr>
            <w:tcW w:w="851" w:type="dxa"/>
            <w:shd w:val="clear" w:color="auto" w:fill="FFFF99"/>
          </w:tcPr>
          <w:p w14:paraId="6FAFE60E" w14:textId="77777777" w:rsidR="00AC641A" w:rsidRDefault="00AC641A" w:rsidP="008F701A">
            <w:pPr>
              <w:jc w:val="center"/>
            </w:pPr>
            <w:r>
              <w:t>1.000</w:t>
            </w:r>
          </w:p>
        </w:tc>
      </w:tr>
      <w:tr w:rsidR="00AC641A" w14:paraId="33942293" w14:textId="77777777" w:rsidTr="008F701A">
        <w:tc>
          <w:tcPr>
            <w:tcW w:w="1702" w:type="dxa"/>
          </w:tcPr>
          <w:p w14:paraId="55281425" w14:textId="77777777" w:rsidR="00AC641A" w:rsidRDefault="00AC641A" w:rsidP="008F701A">
            <w:r>
              <w:t>Frankland GW</w:t>
            </w:r>
          </w:p>
        </w:tc>
        <w:tc>
          <w:tcPr>
            <w:tcW w:w="850" w:type="dxa"/>
            <w:shd w:val="pct5" w:color="auto" w:fill="auto"/>
          </w:tcPr>
          <w:p w14:paraId="7D99C048" w14:textId="77777777" w:rsidR="00AC641A" w:rsidRDefault="00AC641A" w:rsidP="008F701A">
            <w:pPr>
              <w:jc w:val="center"/>
            </w:pPr>
            <w:r>
              <w:t>9.15</w:t>
            </w:r>
          </w:p>
        </w:tc>
        <w:tc>
          <w:tcPr>
            <w:tcW w:w="851" w:type="dxa"/>
            <w:shd w:val="clear" w:color="auto" w:fill="FBFEFF" w:themeFill="background1"/>
          </w:tcPr>
          <w:p w14:paraId="0E727921" w14:textId="77777777" w:rsidR="00AC641A" w:rsidRDefault="00AC641A" w:rsidP="008F701A">
            <w:pPr>
              <w:jc w:val="center"/>
            </w:pPr>
            <w:r>
              <w:t>0.063</w:t>
            </w:r>
          </w:p>
        </w:tc>
        <w:tc>
          <w:tcPr>
            <w:tcW w:w="850" w:type="dxa"/>
            <w:shd w:val="clear" w:color="auto" w:fill="FBFEFF" w:themeFill="background1"/>
          </w:tcPr>
          <w:p w14:paraId="589D9AEA" w14:textId="77777777" w:rsidR="00AC641A" w:rsidRDefault="00AC641A" w:rsidP="008F701A">
            <w:pPr>
              <w:jc w:val="center"/>
            </w:pPr>
            <w:r>
              <w:t>0.269</w:t>
            </w:r>
          </w:p>
        </w:tc>
        <w:tc>
          <w:tcPr>
            <w:tcW w:w="851" w:type="dxa"/>
            <w:tcBorders>
              <w:bottom w:val="single" w:sz="4" w:space="0" w:color="auto"/>
            </w:tcBorders>
            <w:shd w:val="clear" w:color="auto" w:fill="FBFEFF" w:themeFill="background1"/>
          </w:tcPr>
          <w:p w14:paraId="314CD821" w14:textId="77777777" w:rsidR="00AC641A" w:rsidRDefault="00AC641A" w:rsidP="008F701A">
            <w:pPr>
              <w:jc w:val="center"/>
            </w:pPr>
            <w:r>
              <w:t>0.712</w:t>
            </w:r>
          </w:p>
        </w:tc>
        <w:tc>
          <w:tcPr>
            <w:tcW w:w="850" w:type="dxa"/>
            <w:shd w:val="clear" w:color="auto" w:fill="FFFF99"/>
          </w:tcPr>
          <w:p w14:paraId="6C0C2AA6" w14:textId="77777777" w:rsidR="00AC641A" w:rsidRDefault="00AC641A" w:rsidP="008F701A">
            <w:pPr>
              <w:jc w:val="center"/>
            </w:pPr>
            <w:r>
              <w:t>1.000</w:t>
            </w:r>
          </w:p>
        </w:tc>
        <w:tc>
          <w:tcPr>
            <w:tcW w:w="851" w:type="dxa"/>
            <w:shd w:val="clear" w:color="auto" w:fill="FFFF99"/>
          </w:tcPr>
          <w:p w14:paraId="29CD1925" w14:textId="77777777" w:rsidR="00AC641A" w:rsidRDefault="00AC641A" w:rsidP="008F701A">
            <w:pPr>
              <w:jc w:val="center"/>
            </w:pPr>
            <w:r>
              <w:t>1.000</w:t>
            </w:r>
          </w:p>
        </w:tc>
        <w:tc>
          <w:tcPr>
            <w:tcW w:w="850" w:type="dxa"/>
            <w:shd w:val="clear" w:color="auto" w:fill="FFFF99"/>
          </w:tcPr>
          <w:p w14:paraId="3C4A5737" w14:textId="77777777" w:rsidR="00AC641A" w:rsidRDefault="00AC641A" w:rsidP="008F701A">
            <w:pPr>
              <w:jc w:val="center"/>
            </w:pPr>
            <w:r>
              <w:t>1.000</w:t>
            </w:r>
          </w:p>
        </w:tc>
        <w:tc>
          <w:tcPr>
            <w:tcW w:w="851" w:type="dxa"/>
            <w:shd w:val="clear" w:color="auto" w:fill="FFFF99"/>
          </w:tcPr>
          <w:p w14:paraId="0B00AA5B" w14:textId="77777777" w:rsidR="00AC641A" w:rsidRDefault="00AC641A" w:rsidP="008F701A">
            <w:pPr>
              <w:jc w:val="center"/>
            </w:pPr>
            <w:r>
              <w:t>1.000</w:t>
            </w:r>
          </w:p>
        </w:tc>
      </w:tr>
      <w:tr w:rsidR="00AC641A" w14:paraId="1CE3FCDA" w14:textId="77777777" w:rsidTr="008F701A">
        <w:tc>
          <w:tcPr>
            <w:tcW w:w="1702" w:type="dxa"/>
          </w:tcPr>
          <w:p w14:paraId="54FF401C" w14:textId="77777777" w:rsidR="00AC641A" w:rsidRDefault="00AC641A" w:rsidP="008F701A">
            <w:r>
              <w:t>Geoffrey Bay</w:t>
            </w:r>
          </w:p>
        </w:tc>
        <w:tc>
          <w:tcPr>
            <w:tcW w:w="850" w:type="dxa"/>
            <w:shd w:val="pct5" w:color="auto" w:fill="auto"/>
          </w:tcPr>
          <w:p w14:paraId="5F4B62CA" w14:textId="77777777" w:rsidR="00AC641A" w:rsidRDefault="00AC641A" w:rsidP="008F701A">
            <w:pPr>
              <w:jc w:val="center"/>
            </w:pPr>
            <w:r>
              <w:t>9.82</w:t>
            </w:r>
          </w:p>
        </w:tc>
        <w:tc>
          <w:tcPr>
            <w:tcW w:w="851" w:type="dxa"/>
            <w:shd w:val="clear" w:color="auto" w:fill="FBFEFF" w:themeFill="background1"/>
          </w:tcPr>
          <w:p w14:paraId="6A19B972" w14:textId="77777777" w:rsidR="00AC641A" w:rsidRDefault="00AC641A" w:rsidP="008F701A">
            <w:pPr>
              <w:jc w:val="center"/>
            </w:pPr>
            <w:r>
              <w:t>0.069</w:t>
            </w:r>
          </w:p>
        </w:tc>
        <w:tc>
          <w:tcPr>
            <w:tcW w:w="850" w:type="dxa"/>
            <w:tcBorders>
              <w:bottom w:val="single" w:sz="4" w:space="0" w:color="auto"/>
            </w:tcBorders>
            <w:shd w:val="clear" w:color="auto" w:fill="FBFEFF" w:themeFill="background1"/>
          </w:tcPr>
          <w:p w14:paraId="77EC30FD" w14:textId="77777777" w:rsidR="00AC641A" w:rsidRDefault="00AC641A" w:rsidP="008F701A">
            <w:pPr>
              <w:jc w:val="center"/>
            </w:pPr>
            <w:r>
              <w:t>0.297</w:t>
            </w:r>
          </w:p>
        </w:tc>
        <w:tc>
          <w:tcPr>
            <w:tcW w:w="851" w:type="dxa"/>
            <w:tcBorders>
              <w:bottom w:val="single" w:sz="4" w:space="0" w:color="auto"/>
            </w:tcBorders>
            <w:shd w:val="clear" w:color="auto" w:fill="FBFEFF" w:themeFill="background1"/>
          </w:tcPr>
          <w:p w14:paraId="3B204D4D" w14:textId="77777777" w:rsidR="00AC641A" w:rsidRDefault="00AC641A" w:rsidP="008F701A">
            <w:pPr>
              <w:jc w:val="center"/>
            </w:pPr>
            <w:r>
              <w:t>0.872</w:t>
            </w:r>
          </w:p>
        </w:tc>
        <w:tc>
          <w:tcPr>
            <w:tcW w:w="850" w:type="dxa"/>
            <w:shd w:val="clear" w:color="auto" w:fill="FFFF99"/>
          </w:tcPr>
          <w:p w14:paraId="61425252" w14:textId="77777777" w:rsidR="00AC641A" w:rsidRDefault="00AC641A" w:rsidP="008F701A">
            <w:pPr>
              <w:jc w:val="center"/>
            </w:pPr>
            <w:r>
              <w:t>0.998</w:t>
            </w:r>
          </w:p>
        </w:tc>
        <w:tc>
          <w:tcPr>
            <w:tcW w:w="851" w:type="dxa"/>
            <w:shd w:val="clear" w:color="auto" w:fill="FFFF99"/>
          </w:tcPr>
          <w:p w14:paraId="485CFB57" w14:textId="77777777" w:rsidR="00AC641A" w:rsidRDefault="00AC641A" w:rsidP="008F701A">
            <w:pPr>
              <w:jc w:val="center"/>
            </w:pPr>
            <w:r>
              <w:t>1.000</w:t>
            </w:r>
          </w:p>
        </w:tc>
        <w:tc>
          <w:tcPr>
            <w:tcW w:w="850" w:type="dxa"/>
            <w:shd w:val="clear" w:color="auto" w:fill="FFFF99"/>
          </w:tcPr>
          <w:p w14:paraId="3223137F" w14:textId="77777777" w:rsidR="00AC641A" w:rsidRDefault="00AC641A" w:rsidP="008F701A">
            <w:pPr>
              <w:jc w:val="center"/>
            </w:pPr>
            <w:r>
              <w:t>1.000</w:t>
            </w:r>
          </w:p>
        </w:tc>
        <w:tc>
          <w:tcPr>
            <w:tcW w:w="851" w:type="dxa"/>
            <w:shd w:val="clear" w:color="auto" w:fill="FFFF99"/>
          </w:tcPr>
          <w:p w14:paraId="06AFAF47" w14:textId="77777777" w:rsidR="00AC641A" w:rsidRDefault="00AC641A" w:rsidP="008F701A">
            <w:pPr>
              <w:jc w:val="center"/>
            </w:pPr>
            <w:r>
              <w:t>1.000</w:t>
            </w:r>
          </w:p>
        </w:tc>
      </w:tr>
      <w:tr w:rsidR="00AC641A" w14:paraId="3E43C696" w14:textId="77777777" w:rsidTr="008F701A">
        <w:tc>
          <w:tcPr>
            <w:tcW w:w="1702" w:type="dxa"/>
          </w:tcPr>
          <w:p w14:paraId="71680AAA" w14:textId="77777777" w:rsidR="00AC641A" w:rsidRDefault="00AC641A" w:rsidP="008F701A">
            <w:r>
              <w:t>Havannah Island</w:t>
            </w:r>
          </w:p>
        </w:tc>
        <w:tc>
          <w:tcPr>
            <w:tcW w:w="850" w:type="dxa"/>
            <w:shd w:val="pct5" w:color="auto" w:fill="auto"/>
          </w:tcPr>
          <w:p w14:paraId="3F6E02EF" w14:textId="77777777" w:rsidR="00AC641A" w:rsidRDefault="00AC641A" w:rsidP="008F701A">
            <w:pPr>
              <w:jc w:val="center"/>
            </w:pPr>
            <w:r>
              <w:t>5.18</w:t>
            </w:r>
          </w:p>
        </w:tc>
        <w:tc>
          <w:tcPr>
            <w:tcW w:w="851" w:type="dxa"/>
            <w:shd w:val="clear" w:color="auto" w:fill="FBFEFF" w:themeFill="background1"/>
          </w:tcPr>
          <w:p w14:paraId="7A73694E" w14:textId="77777777" w:rsidR="00AC641A" w:rsidRDefault="00AC641A" w:rsidP="008F701A">
            <w:pPr>
              <w:jc w:val="center"/>
            </w:pPr>
            <w:r>
              <w:t>0.109</w:t>
            </w:r>
          </w:p>
        </w:tc>
        <w:tc>
          <w:tcPr>
            <w:tcW w:w="850" w:type="dxa"/>
            <w:shd w:val="clear" w:color="auto" w:fill="FBFEFF" w:themeFill="background1"/>
          </w:tcPr>
          <w:p w14:paraId="389BD76A" w14:textId="77777777" w:rsidR="00AC641A" w:rsidRDefault="00AC641A" w:rsidP="008F701A">
            <w:pPr>
              <w:jc w:val="center"/>
            </w:pPr>
            <w:r>
              <w:t>0.354</w:t>
            </w:r>
          </w:p>
        </w:tc>
        <w:tc>
          <w:tcPr>
            <w:tcW w:w="851" w:type="dxa"/>
            <w:shd w:val="clear" w:color="auto" w:fill="FFFF99"/>
          </w:tcPr>
          <w:p w14:paraId="4DA3BD92" w14:textId="77777777" w:rsidR="00AC641A" w:rsidRDefault="00AC641A" w:rsidP="008F701A">
            <w:pPr>
              <w:jc w:val="center"/>
            </w:pPr>
            <w:r>
              <w:t>1.000</w:t>
            </w:r>
          </w:p>
        </w:tc>
        <w:tc>
          <w:tcPr>
            <w:tcW w:w="850" w:type="dxa"/>
            <w:shd w:val="clear" w:color="auto" w:fill="FFFF99"/>
          </w:tcPr>
          <w:p w14:paraId="1DAC6F7F" w14:textId="77777777" w:rsidR="00AC641A" w:rsidRDefault="00AC641A" w:rsidP="008F701A">
            <w:pPr>
              <w:jc w:val="center"/>
            </w:pPr>
            <w:r>
              <w:t>1.000</w:t>
            </w:r>
          </w:p>
        </w:tc>
        <w:tc>
          <w:tcPr>
            <w:tcW w:w="851" w:type="dxa"/>
            <w:shd w:val="clear" w:color="auto" w:fill="FFFF99"/>
          </w:tcPr>
          <w:p w14:paraId="7B3E0C5C" w14:textId="77777777" w:rsidR="00AC641A" w:rsidRDefault="00AC641A" w:rsidP="008F701A">
            <w:pPr>
              <w:jc w:val="center"/>
            </w:pPr>
            <w:r>
              <w:t>1.000</w:t>
            </w:r>
          </w:p>
        </w:tc>
        <w:tc>
          <w:tcPr>
            <w:tcW w:w="850" w:type="dxa"/>
            <w:tcBorders>
              <w:bottom w:val="single" w:sz="4" w:space="0" w:color="auto"/>
            </w:tcBorders>
            <w:shd w:val="clear" w:color="auto" w:fill="FFFF99"/>
          </w:tcPr>
          <w:p w14:paraId="166D3297" w14:textId="77777777" w:rsidR="00AC641A" w:rsidRDefault="00AC641A" w:rsidP="008F701A">
            <w:pPr>
              <w:jc w:val="center"/>
            </w:pPr>
            <w:r>
              <w:t>1.000</w:t>
            </w:r>
          </w:p>
        </w:tc>
        <w:tc>
          <w:tcPr>
            <w:tcW w:w="851" w:type="dxa"/>
            <w:tcBorders>
              <w:bottom w:val="single" w:sz="4" w:space="0" w:color="auto"/>
            </w:tcBorders>
            <w:shd w:val="clear" w:color="auto" w:fill="FFFF99"/>
          </w:tcPr>
          <w:p w14:paraId="763A866C" w14:textId="77777777" w:rsidR="00AC641A" w:rsidRDefault="00AC641A" w:rsidP="008F701A">
            <w:pPr>
              <w:jc w:val="center"/>
            </w:pPr>
            <w:r>
              <w:t>1.000</w:t>
            </w:r>
          </w:p>
        </w:tc>
      </w:tr>
      <w:tr w:rsidR="00AC641A" w14:paraId="6FB4FBED" w14:textId="77777777" w:rsidTr="008F701A">
        <w:tc>
          <w:tcPr>
            <w:tcW w:w="1702" w:type="dxa"/>
          </w:tcPr>
          <w:p w14:paraId="49262AF4" w14:textId="77777777" w:rsidR="00AC641A" w:rsidRDefault="00AC641A" w:rsidP="008F701A">
            <w:r>
              <w:t>High Island E</w:t>
            </w:r>
          </w:p>
        </w:tc>
        <w:tc>
          <w:tcPr>
            <w:tcW w:w="850" w:type="dxa"/>
            <w:shd w:val="pct5" w:color="auto" w:fill="auto"/>
          </w:tcPr>
          <w:p w14:paraId="584AB0E6" w14:textId="77777777" w:rsidR="00AC641A" w:rsidRDefault="00AC641A" w:rsidP="008F701A">
            <w:pPr>
              <w:jc w:val="center"/>
            </w:pPr>
            <w:r>
              <w:t>21.40</w:t>
            </w:r>
          </w:p>
        </w:tc>
        <w:tc>
          <w:tcPr>
            <w:tcW w:w="851" w:type="dxa"/>
            <w:shd w:val="clear" w:color="auto" w:fill="FBFEFF" w:themeFill="background1"/>
          </w:tcPr>
          <w:p w14:paraId="447154BA" w14:textId="77777777" w:rsidR="00AC641A" w:rsidRDefault="00AC641A" w:rsidP="008F701A">
            <w:pPr>
              <w:jc w:val="center"/>
            </w:pPr>
            <w:r>
              <w:t>0.055</w:t>
            </w:r>
          </w:p>
        </w:tc>
        <w:tc>
          <w:tcPr>
            <w:tcW w:w="850" w:type="dxa"/>
            <w:shd w:val="clear" w:color="auto" w:fill="FBFEFF" w:themeFill="background1"/>
          </w:tcPr>
          <w:p w14:paraId="4ACC2FFF" w14:textId="77777777" w:rsidR="00AC641A" w:rsidRDefault="00AC641A" w:rsidP="008F701A">
            <w:pPr>
              <w:jc w:val="center"/>
            </w:pPr>
            <w:r>
              <w:t>0.101</w:t>
            </w:r>
          </w:p>
        </w:tc>
        <w:tc>
          <w:tcPr>
            <w:tcW w:w="851" w:type="dxa"/>
            <w:shd w:val="clear" w:color="auto" w:fill="FBFEFF" w:themeFill="background1"/>
          </w:tcPr>
          <w:p w14:paraId="165A2DF8" w14:textId="77777777" w:rsidR="00AC641A" w:rsidRDefault="00AC641A" w:rsidP="008F701A">
            <w:pPr>
              <w:jc w:val="center"/>
            </w:pPr>
            <w:r>
              <w:t>0.283</w:t>
            </w:r>
          </w:p>
        </w:tc>
        <w:tc>
          <w:tcPr>
            <w:tcW w:w="850" w:type="dxa"/>
            <w:tcBorders>
              <w:bottom w:val="single" w:sz="4" w:space="0" w:color="auto"/>
            </w:tcBorders>
            <w:shd w:val="clear" w:color="auto" w:fill="FBFEFF" w:themeFill="background1"/>
          </w:tcPr>
          <w:p w14:paraId="1CA23EE4" w14:textId="77777777" w:rsidR="00AC641A" w:rsidRDefault="00AC641A" w:rsidP="008F701A">
            <w:pPr>
              <w:jc w:val="center"/>
            </w:pPr>
            <w:r>
              <w:t>0.526</w:t>
            </w:r>
          </w:p>
        </w:tc>
        <w:tc>
          <w:tcPr>
            <w:tcW w:w="851" w:type="dxa"/>
            <w:tcBorders>
              <w:bottom w:val="single" w:sz="4" w:space="0" w:color="auto"/>
            </w:tcBorders>
            <w:shd w:val="clear" w:color="auto" w:fill="FBFEFF" w:themeFill="background1"/>
          </w:tcPr>
          <w:p w14:paraId="1753625C" w14:textId="77777777" w:rsidR="00AC641A" w:rsidRDefault="00AC641A" w:rsidP="008F701A">
            <w:pPr>
              <w:jc w:val="center"/>
            </w:pPr>
            <w:r>
              <w:t>0.793</w:t>
            </w:r>
          </w:p>
        </w:tc>
        <w:tc>
          <w:tcPr>
            <w:tcW w:w="850" w:type="dxa"/>
            <w:shd w:val="clear" w:color="auto" w:fill="FFFF99"/>
          </w:tcPr>
          <w:p w14:paraId="74F1195E" w14:textId="77777777" w:rsidR="00AC641A" w:rsidRDefault="00AC641A" w:rsidP="008F701A">
            <w:pPr>
              <w:jc w:val="center"/>
            </w:pPr>
            <w:r>
              <w:t>0.998</w:t>
            </w:r>
          </w:p>
        </w:tc>
        <w:tc>
          <w:tcPr>
            <w:tcW w:w="851" w:type="dxa"/>
            <w:shd w:val="clear" w:color="auto" w:fill="FFFF99"/>
          </w:tcPr>
          <w:p w14:paraId="606722F5" w14:textId="77777777" w:rsidR="00AC641A" w:rsidRDefault="00AC641A" w:rsidP="008F701A">
            <w:pPr>
              <w:jc w:val="center"/>
            </w:pPr>
            <w:r>
              <w:t>1.000</w:t>
            </w:r>
          </w:p>
        </w:tc>
      </w:tr>
      <w:tr w:rsidR="00AC641A" w14:paraId="23DDF956" w14:textId="77777777" w:rsidTr="008F701A">
        <w:tc>
          <w:tcPr>
            <w:tcW w:w="1702" w:type="dxa"/>
          </w:tcPr>
          <w:p w14:paraId="0D3194A8" w14:textId="77777777" w:rsidR="00AC641A" w:rsidRDefault="00AC641A" w:rsidP="008F701A">
            <w:r>
              <w:t>High Island W</w:t>
            </w:r>
          </w:p>
        </w:tc>
        <w:tc>
          <w:tcPr>
            <w:tcW w:w="850" w:type="dxa"/>
            <w:shd w:val="pct5" w:color="auto" w:fill="auto"/>
          </w:tcPr>
          <w:p w14:paraId="4220B7B0" w14:textId="77777777" w:rsidR="00AC641A" w:rsidRDefault="00AC641A" w:rsidP="008F701A">
            <w:pPr>
              <w:jc w:val="center"/>
            </w:pPr>
            <w:r>
              <w:t>13.71</w:t>
            </w:r>
          </w:p>
        </w:tc>
        <w:tc>
          <w:tcPr>
            <w:tcW w:w="851" w:type="dxa"/>
            <w:shd w:val="clear" w:color="auto" w:fill="FBFEFF" w:themeFill="background1"/>
          </w:tcPr>
          <w:p w14:paraId="7C33BFCA" w14:textId="77777777" w:rsidR="00AC641A" w:rsidRDefault="00AC641A" w:rsidP="008F701A">
            <w:pPr>
              <w:jc w:val="center"/>
            </w:pPr>
            <w:r>
              <w:t>0.047</w:t>
            </w:r>
          </w:p>
        </w:tc>
        <w:tc>
          <w:tcPr>
            <w:tcW w:w="850" w:type="dxa"/>
            <w:tcBorders>
              <w:bottom w:val="single" w:sz="4" w:space="0" w:color="auto"/>
            </w:tcBorders>
            <w:shd w:val="clear" w:color="auto" w:fill="FBFEFF" w:themeFill="background1"/>
          </w:tcPr>
          <w:p w14:paraId="685194F4" w14:textId="77777777" w:rsidR="00AC641A" w:rsidRDefault="00AC641A" w:rsidP="008F701A">
            <w:pPr>
              <w:jc w:val="center"/>
            </w:pPr>
            <w:r>
              <w:t>0.198</w:t>
            </w:r>
          </w:p>
        </w:tc>
        <w:tc>
          <w:tcPr>
            <w:tcW w:w="851" w:type="dxa"/>
            <w:tcBorders>
              <w:bottom w:val="single" w:sz="4" w:space="0" w:color="auto"/>
            </w:tcBorders>
            <w:shd w:val="clear" w:color="auto" w:fill="FBFEFF" w:themeFill="background1"/>
          </w:tcPr>
          <w:p w14:paraId="1CCC3620" w14:textId="77777777" w:rsidR="00AC641A" w:rsidRDefault="00AC641A" w:rsidP="008F701A">
            <w:pPr>
              <w:jc w:val="center"/>
            </w:pPr>
            <w:r>
              <w:t>0.698</w:t>
            </w:r>
          </w:p>
        </w:tc>
        <w:tc>
          <w:tcPr>
            <w:tcW w:w="850" w:type="dxa"/>
            <w:tcBorders>
              <w:bottom w:val="single" w:sz="4" w:space="0" w:color="auto"/>
            </w:tcBorders>
            <w:shd w:val="clear" w:color="auto" w:fill="FFFF99"/>
          </w:tcPr>
          <w:p w14:paraId="6145292A" w14:textId="77777777" w:rsidR="00AC641A" w:rsidRDefault="00AC641A" w:rsidP="008F701A">
            <w:pPr>
              <w:jc w:val="center"/>
            </w:pPr>
            <w:r>
              <w:t>0.988</w:t>
            </w:r>
          </w:p>
        </w:tc>
        <w:tc>
          <w:tcPr>
            <w:tcW w:w="851" w:type="dxa"/>
            <w:tcBorders>
              <w:bottom w:val="single" w:sz="4" w:space="0" w:color="auto"/>
            </w:tcBorders>
            <w:shd w:val="clear" w:color="auto" w:fill="FFFF99"/>
          </w:tcPr>
          <w:p w14:paraId="35490B4C" w14:textId="77777777" w:rsidR="00AC641A" w:rsidRDefault="00AC641A" w:rsidP="008F701A">
            <w:pPr>
              <w:jc w:val="center"/>
            </w:pPr>
            <w:r>
              <w:t>1.000</w:t>
            </w:r>
          </w:p>
        </w:tc>
        <w:tc>
          <w:tcPr>
            <w:tcW w:w="850" w:type="dxa"/>
            <w:shd w:val="clear" w:color="auto" w:fill="FFFF99"/>
          </w:tcPr>
          <w:p w14:paraId="4E4330AF" w14:textId="77777777" w:rsidR="00AC641A" w:rsidRDefault="00AC641A" w:rsidP="008F701A">
            <w:pPr>
              <w:jc w:val="center"/>
            </w:pPr>
            <w:r>
              <w:t>1.000</w:t>
            </w:r>
          </w:p>
        </w:tc>
        <w:tc>
          <w:tcPr>
            <w:tcW w:w="851" w:type="dxa"/>
            <w:shd w:val="clear" w:color="auto" w:fill="FFFF99"/>
          </w:tcPr>
          <w:p w14:paraId="02AF8DC2" w14:textId="77777777" w:rsidR="00AC641A" w:rsidRDefault="00AC641A" w:rsidP="008F701A">
            <w:pPr>
              <w:jc w:val="center"/>
            </w:pPr>
            <w:r>
              <w:t>1.000</w:t>
            </w:r>
          </w:p>
        </w:tc>
      </w:tr>
      <w:tr w:rsidR="00AC641A" w14:paraId="53EEF989" w14:textId="77777777" w:rsidTr="008F701A">
        <w:tc>
          <w:tcPr>
            <w:tcW w:w="1702" w:type="dxa"/>
          </w:tcPr>
          <w:p w14:paraId="15B31204" w14:textId="77777777" w:rsidR="00AC641A" w:rsidRDefault="00AC641A" w:rsidP="008F701A">
            <w:r>
              <w:t>Hook Island</w:t>
            </w:r>
          </w:p>
        </w:tc>
        <w:tc>
          <w:tcPr>
            <w:tcW w:w="850" w:type="dxa"/>
            <w:shd w:val="pct5" w:color="auto" w:fill="auto"/>
          </w:tcPr>
          <w:p w14:paraId="11C6EFA9" w14:textId="77777777" w:rsidR="00AC641A" w:rsidRDefault="00AC641A" w:rsidP="008F701A">
            <w:pPr>
              <w:jc w:val="center"/>
            </w:pPr>
            <w:r>
              <w:t>10.41</w:t>
            </w:r>
          </w:p>
        </w:tc>
        <w:tc>
          <w:tcPr>
            <w:tcW w:w="851" w:type="dxa"/>
            <w:shd w:val="clear" w:color="auto" w:fill="FBFEFF" w:themeFill="background1"/>
          </w:tcPr>
          <w:p w14:paraId="17E4CF75" w14:textId="77777777" w:rsidR="00AC641A" w:rsidRDefault="00AC641A" w:rsidP="008F701A">
            <w:pPr>
              <w:jc w:val="center"/>
            </w:pPr>
            <w:r>
              <w:t>0.124</w:t>
            </w:r>
          </w:p>
        </w:tc>
        <w:tc>
          <w:tcPr>
            <w:tcW w:w="850" w:type="dxa"/>
            <w:shd w:val="clear" w:color="auto" w:fill="FBFEFF" w:themeFill="background1"/>
          </w:tcPr>
          <w:p w14:paraId="3FF783A9" w14:textId="77777777" w:rsidR="00AC641A" w:rsidRDefault="00AC641A" w:rsidP="008F701A">
            <w:pPr>
              <w:jc w:val="center"/>
            </w:pPr>
            <w:r>
              <w:t>0.998</w:t>
            </w:r>
          </w:p>
        </w:tc>
        <w:tc>
          <w:tcPr>
            <w:tcW w:w="851" w:type="dxa"/>
            <w:tcBorders>
              <w:bottom w:val="single" w:sz="4" w:space="0" w:color="auto"/>
            </w:tcBorders>
            <w:shd w:val="clear" w:color="auto" w:fill="FBFEFF" w:themeFill="background1"/>
          </w:tcPr>
          <w:p w14:paraId="1582C12A" w14:textId="77777777" w:rsidR="00AC641A" w:rsidRDefault="00AC641A" w:rsidP="008F701A">
            <w:pPr>
              <w:jc w:val="center"/>
            </w:pPr>
            <w:r>
              <w:t>1.000</w:t>
            </w:r>
          </w:p>
        </w:tc>
        <w:tc>
          <w:tcPr>
            <w:tcW w:w="850" w:type="dxa"/>
            <w:tcBorders>
              <w:bottom w:val="single" w:sz="4" w:space="0" w:color="auto"/>
            </w:tcBorders>
            <w:shd w:val="clear" w:color="auto" w:fill="FFFF99"/>
          </w:tcPr>
          <w:p w14:paraId="543928C5" w14:textId="77777777" w:rsidR="00AC641A" w:rsidRDefault="00AC641A" w:rsidP="008F701A">
            <w:pPr>
              <w:jc w:val="center"/>
            </w:pPr>
            <w:r>
              <w:t>1.000</w:t>
            </w:r>
          </w:p>
        </w:tc>
        <w:tc>
          <w:tcPr>
            <w:tcW w:w="851" w:type="dxa"/>
            <w:tcBorders>
              <w:bottom w:val="single" w:sz="4" w:space="0" w:color="auto"/>
            </w:tcBorders>
            <w:shd w:val="clear" w:color="auto" w:fill="FFFF99"/>
          </w:tcPr>
          <w:p w14:paraId="2FDDF678" w14:textId="77777777" w:rsidR="00AC641A" w:rsidRDefault="00AC641A" w:rsidP="008F701A">
            <w:pPr>
              <w:jc w:val="center"/>
            </w:pPr>
            <w:r>
              <w:t>1.000</w:t>
            </w:r>
          </w:p>
        </w:tc>
        <w:tc>
          <w:tcPr>
            <w:tcW w:w="850" w:type="dxa"/>
            <w:shd w:val="clear" w:color="auto" w:fill="FFFF99"/>
          </w:tcPr>
          <w:p w14:paraId="71451875" w14:textId="77777777" w:rsidR="00AC641A" w:rsidRDefault="00AC641A" w:rsidP="008F701A">
            <w:pPr>
              <w:jc w:val="center"/>
            </w:pPr>
            <w:r>
              <w:t>1.000</w:t>
            </w:r>
          </w:p>
        </w:tc>
        <w:tc>
          <w:tcPr>
            <w:tcW w:w="851" w:type="dxa"/>
            <w:shd w:val="clear" w:color="auto" w:fill="FFFF99"/>
          </w:tcPr>
          <w:p w14:paraId="02C8298F" w14:textId="77777777" w:rsidR="00AC641A" w:rsidRDefault="00AC641A" w:rsidP="008F701A">
            <w:pPr>
              <w:jc w:val="center"/>
            </w:pPr>
            <w:r>
              <w:t>1.000</w:t>
            </w:r>
          </w:p>
        </w:tc>
      </w:tr>
      <w:tr w:rsidR="00AC641A" w14:paraId="60D11161" w14:textId="77777777" w:rsidTr="008F701A">
        <w:tc>
          <w:tcPr>
            <w:tcW w:w="1702" w:type="dxa"/>
          </w:tcPr>
          <w:p w14:paraId="11E7EB85" w14:textId="77777777" w:rsidR="00AC641A" w:rsidRDefault="00AC641A" w:rsidP="008F701A">
            <w:r>
              <w:t>Humpy</w:t>
            </w:r>
          </w:p>
        </w:tc>
        <w:tc>
          <w:tcPr>
            <w:tcW w:w="850" w:type="dxa"/>
            <w:shd w:val="pct5" w:color="auto" w:fill="auto"/>
          </w:tcPr>
          <w:p w14:paraId="09430345" w14:textId="77777777" w:rsidR="00AC641A" w:rsidRDefault="00AC641A" w:rsidP="008F701A">
            <w:pPr>
              <w:jc w:val="center"/>
            </w:pPr>
            <w:r>
              <w:t>8.37</w:t>
            </w:r>
          </w:p>
        </w:tc>
        <w:tc>
          <w:tcPr>
            <w:tcW w:w="851" w:type="dxa"/>
            <w:shd w:val="clear" w:color="auto" w:fill="FBFEFF" w:themeFill="background1"/>
          </w:tcPr>
          <w:p w14:paraId="6AE11926" w14:textId="77777777" w:rsidR="00AC641A" w:rsidRDefault="00AC641A" w:rsidP="008F701A">
            <w:pPr>
              <w:jc w:val="center"/>
            </w:pPr>
            <w:r>
              <w:t>0.060</w:t>
            </w:r>
          </w:p>
        </w:tc>
        <w:tc>
          <w:tcPr>
            <w:tcW w:w="850" w:type="dxa"/>
            <w:shd w:val="clear" w:color="auto" w:fill="FBFEFF" w:themeFill="background1"/>
          </w:tcPr>
          <w:p w14:paraId="588EB1A7" w14:textId="77777777" w:rsidR="00AC641A" w:rsidRDefault="00AC641A" w:rsidP="008F701A">
            <w:pPr>
              <w:jc w:val="center"/>
            </w:pPr>
            <w:r>
              <w:t>0.370</w:t>
            </w:r>
          </w:p>
        </w:tc>
        <w:tc>
          <w:tcPr>
            <w:tcW w:w="851" w:type="dxa"/>
            <w:shd w:val="clear" w:color="auto" w:fill="FBFEFF" w:themeFill="background1"/>
          </w:tcPr>
          <w:p w14:paraId="75422E67" w14:textId="77777777" w:rsidR="00AC641A" w:rsidRDefault="00AC641A" w:rsidP="008F701A">
            <w:pPr>
              <w:jc w:val="center"/>
            </w:pPr>
            <w:r>
              <w:t>0.976</w:t>
            </w:r>
          </w:p>
        </w:tc>
        <w:tc>
          <w:tcPr>
            <w:tcW w:w="850" w:type="dxa"/>
            <w:shd w:val="clear" w:color="auto" w:fill="FFFF99"/>
          </w:tcPr>
          <w:p w14:paraId="06FB245A" w14:textId="77777777" w:rsidR="00AC641A" w:rsidRDefault="00AC641A" w:rsidP="008F701A">
            <w:pPr>
              <w:jc w:val="center"/>
            </w:pPr>
            <w:r>
              <w:t>1.000</w:t>
            </w:r>
          </w:p>
        </w:tc>
        <w:tc>
          <w:tcPr>
            <w:tcW w:w="851" w:type="dxa"/>
            <w:tcBorders>
              <w:bottom w:val="single" w:sz="4" w:space="0" w:color="auto"/>
            </w:tcBorders>
            <w:shd w:val="clear" w:color="auto" w:fill="FFFF99"/>
          </w:tcPr>
          <w:p w14:paraId="6BAE38C8" w14:textId="77777777" w:rsidR="00AC641A" w:rsidRDefault="00AC641A" w:rsidP="008F701A">
            <w:pPr>
              <w:jc w:val="center"/>
            </w:pPr>
            <w:r>
              <w:t>1.000</w:t>
            </w:r>
          </w:p>
        </w:tc>
        <w:tc>
          <w:tcPr>
            <w:tcW w:w="850" w:type="dxa"/>
            <w:shd w:val="clear" w:color="auto" w:fill="FFFF99"/>
          </w:tcPr>
          <w:p w14:paraId="15C53151" w14:textId="77777777" w:rsidR="00AC641A" w:rsidRDefault="00AC641A" w:rsidP="008F701A">
            <w:pPr>
              <w:jc w:val="center"/>
            </w:pPr>
            <w:r>
              <w:t>1.000</w:t>
            </w:r>
          </w:p>
        </w:tc>
        <w:tc>
          <w:tcPr>
            <w:tcW w:w="851" w:type="dxa"/>
            <w:shd w:val="clear" w:color="auto" w:fill="FFFF99"/>
          </w:tcPr>
          <w:p w14:paraId="4901B031" w14:textId="77777777" w:rsidR="00AC641A" w:rsidRDefault="00AC641A" w:rsidP="008F701A">
            <w:pPr>
              <w:jc w:val="center"/>
            </w:pPr>
            <w:r>
              <w:t>1.000</w:t>
            </w:r>
          </w:p>
        </w:tc>
      </w:tr>
    </w:tbl>
    <w:p w14:paraId="2CFE2070" w14:textId="77777777" w:rsidR="00AC641A" w:rsidRDefault="00AC641A" w:rsidP="00AC641A"/>
    <w:p w14:paraId="7E9D8D38" w14:textId="2C1246FA" w:rsidR="00AC641A" w:rsidRPr="00AC641A" w:rsidRDefault="00AC641A" w:rsidP="00AC641A">
      <w:pPr>
        <w:rPr>
          <w:b/>
          <w:bCs/>
          <w:color w:val="00A9CE" w:themeColor="accent1"/>
          <w:sz w:val="20"/>
          <w:szCs w:val="18"/>
        </w:rPr>
      </w:pPr>
      <w:r w:rsidRPr="00AC641A">
        <w:rPr>
          <w:b/>
          <w:bCs/>
          <w:color w:val="00A9CE" w:themeColor="accent1"/>
          <w:sz w:val="20"/>
          <w:szCs w:val="18"/>
        </w:rPr>
        <w:t>Table A-2 cont.</w:t>
      </w:r>
    </w:p>
    <w:tbl>
      <w:tblPr>
        <w:tblStyle w:val="TableGrid"/>
        <w:tblW w:w="0" w:type="auto"/>
        <w:tblInd w:w="-176" w:type="dxa"/>
        <w:tblLayout w:type="fixed"/>
        <w:tblLook w:val="04A0" w:firstRow="1" w:lastRow="0" w:firstColumn="1" w:lastColumn="0" w:noHBand="0" w:noVBand="1"/>
        <w:tblCaption w:val="Table A-2 cont"/>
        <w:tblDescription w:val="Power analysis conducted at each coral site for the juvenile density metric at 5m over a 9 year period, where   for varying levels of decline ranging from 1% to 50%. The initial percent coverage for each site is indicated by   . Cells highlighted in yellow indicate power of at least 90%."/>
      </w:tblPr>
      <w:tblGrid>
        <w:gridCol w:w="1418"/>
        <w:gridCol w:w="851"/>
        <w:gridCol w:w="850"/>
        <w:gridCol w:w="851"/>
        <w:gridCol w:w="992"/>
        <w:gridCol w:w="851"/>
        <w:gridCol w:w="850"/>
        <w:gridCol w:w="851"/>
        <w:gridCol w:w="850"/>
      </w:tblGrid>
      <w:tr w:rsidR="00AC641A" w14:paraId="2777E194" w14:textId="77777777" w:rsidTr="008F701A">
        <w:tc>
          <w:tcPr>
            <w:tcW w:w="1418" w:type="dxa"/>
            <w:vMerge w:val="restart"/>
            <w:shd w:val="pct10" w:color="auto" w:fill="FBFEFF" w:themeFill="background1"/>
          </w:tcPr>
          <w:p w14:paraId="7D3F94ED" w14:textId="77777777" w:rsidR="00AC641A" w:rsidRPr="00131877" w:rsidRDefault="00AC641A" w:rsidP="008F701A">
            <w:pPr>
              <w:jc w:val="center"/>
              <w:rPr>
                <w:b/>
              </w:rPr>
            </w:pPr>
          </w:p>
          <w:p w14:paraId="0B414468" w14:textId="77777777" w:rsidR="00AC641A" w:rsidRPr="00131877" w:rsidRDefault="00AC641A" w:rsidP="008F701A">
            <w:pPr>
              <w:jc w:val="center"/>
              <w:rPr>
                <w:b/>
              </w:rPr>
            </w:pPr>
            <w:r w:rsidRPr="00131877">
              <w:rPr>
                <w:b/>
              </w:rPr>
              <w:t>Site</w:t>
            </w:r>
          </w:p>
        </w:tc>
        <w:tc>
          <w:tcPr>
            <w:tcW w:w="851" w:type="dxa"/>
            <w:vMerge w:val="restart"/>
            <w:shd w:val="pct10" w:color="auto" w:fill="FBFEFF" w:themeFill="background1"/>
          </w:tcPr>
          <w:p w14:paraId="61EA0A71" w14:textId="77777777" w:rsidR="00AC641A" w:rsidRPr="00131877" w:rsidRDefault="00AC641A" w:rsidP="008F701A">
            <w:pPr>
              <w:jc w:val="center"/>
              <w:rPr>
                <w:b/>
              </w:rPr>
            </w:pPr>
          </w:p>
          <w:p w14:paraId="6A9F87E3" w14:textId="42109789" w:rsidR="00AC641A" w:rsidRPr="00131877" w:rsidRDefault="00C23077" w:rsidP="008F701A">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6095" w:type="dxa"/>
            <w:gridSpan w:val="7"/>
            <w:shd w:val="pct10" w:color="auto" w:fill="FBFEFF" w:themeFill="background1"/>
          </w:tcPr>
          <w:p w14:paraId="052CEC74" w14:textId="77777777" w:rsidR="00AC641A" w:rsidRPr="00131877" w:rsidRDefault="00AC641A" w:rsidP="008F701A">
            <w:pPr>
              <w:jc w:val="center"/>
              <w:rPr>
                <w:b/>
              </w:rPr>
            </w:pPr>
            <w:r w:rsidRPr="00131877">
              <w:rPr>
                <w:b/>
              </w:rPr>
              <w:t>Decline</w:t>
            </w:r>
          </w:p>
        </w:tc>
      </w:tr>
      <w:tr w:rsidR="00AC641A" w14:paraId="4E4A4CF3" w14:textId="77777777" w:rsidTr="008F701A">
        <w:tc>
          <w:tcPr>
            <w:tcW w:w="1418" w:type="dxa"/>
            <w:vMerge/>
            <w:tcBorders>
              <w:bottom w:val="single" w:sz="4" w:space="0" w:color="auto"/>
            </w:tcBorders>
            <w:shd w:val="pct10" w:color="auto" w:fill="FBFEFF" w:themeFill="background1"/>
          </w:tcPr>
          <w:p w14:paraId="3D15B086" w14:textId="77777777" w:rsidR="00AC641A" w:rsidRPr="00131877" w:rsidRDefault="00AC641A" w:rsidP="008F701A">
            <w:pPr>
              <w:jc w:val="center"/>
              <w:rPr>
                <w:b/>
              </w:rPr>
            </w:pPr>
          </w:p>
        </w:tc>
        <w:tc>
          <w:tcPr>
            <w:tcW w:w="851" w:type="dxa"/>
            <w:vMerge/>
            <w:tcBorders>
              <w:bottom w:val="single" w:sz="4" w:space="0" w:color="auto"/>
            </w:tcBorders>
            <w:shd w:val="pct10" w:color="auto" w:fill="FBFEFF" w:themeFill="background1"/>
          </w:tcPr>
          <w:p w14:paraId="0421E2A5" w14:textId="77777777" w:rsidR="00AC641A" w:rsidRPr="00131877" w:rsidRDefault="00AC641A" w:rsidP="008F701A">
            <w:pPr>
              <w:jc w:val="center"/>
              <w:rPr>
                <w:b/>
              </w:rPr>
            </w:pPr>
          </w:p>
        </w:tc>
        <w:tc>
          <w:tcPr>
            <w:tcW w:w="850" w:type="dxa"/>
            <w:tcBorders>
              <w:bottom w:val="single" w:sz="4" w:space="0" w:color="auto"/>
            </w:tcBorders>
            <w:shd w:val="pct10" w:color="auto" w:fill="FBFEFF" w:themeFill="background1"/>
          </w:tcPr>
          <w:p w14:paraId="23007EE1" w14:textId="77777777" w:rsidR="00AC641A" w:rsidRPr="00131877" w:rsidRDefault="00AC641A" w:rsidP="008F701A">
            <w:pPr>
              <w:jc w:val="center"/>
              <w:rPr>
                <w:b/>
              </w:rPr>
            </w:pPr>
            <w:r w:rsidRPr="00131877">
              <w:rPr>
                <w:b/>
              </w:rPr>
              <w:t>1%</w:t>
            </w:r>
          </w:p>
        </w:tc>
        <w:tc>
          <w:tcPr>
            <w:tcW w:w="851" w:type="dxa"/>
            <w:tcBorders>
              <w:bottom w:val="single" w:sz="4" w:space="0" w:color="auto"/>
            </w:tcBorders>
            <w:shd w:val="pct10" w:color="auto" w:fill="FBFEFF" w:themeFill="background1"/>
          </w:tcPr>
          <w:p w14:paraId="65103449" w14:textId="77777777" w:rsidR="00AC641A" w:rsidRPr="00131877" w:rsidRDefault="00AC641A" w:rsidP="008F701A">
            <w:pPr>
              <w:jc w:val="center"/>
              <w:rPr>
                <w:b/>
              </w:rPr>
            </w:pPr>
            <w:r w:rsidRPr="00131877">
              <w:rPr>
                <w:b/>
              </w:rPr>
              <w:t>5%</w:t>
            </w:r>
          </w:p>
        </w:tc>
        <w:tc>
          <w:tcPr>
            <w:tcW w:w="992" w:type="dxa"/>
            <w:tcBorders>
              <w:bottom w:val="single" w:sz="4" w:space="0" w:color="auto"/>
            </w:tcBorders>
            <w:shd w:val="pct10" w:color="auto" w:fill="FBFEFF" w:themeFill="background1"/>
          </w:tcPr>
          <w:p w14:paraId="39B2B75A" w14:textId="77777777" w:rsidR="00AC641A" w:rsidRPr="00131877" w:rsidRDefault="00AC641A" w:rsidP="008F701A">
            <w:pPr>
              <w:jc w:val="center"/>
              <w:rPr>
                <w:b/>
              </w:rPr>
            </w:pPr>
            <w:r w:rsidRPr="00131877">
              <w:rPr>
                <w:b/>
              </w:rPr>
              <w:t>10%</w:t>
            </w:r>
          </w:p>
        </w:tc>
        <w:tc>
          <w:tcPr>
            <w:tcW w:w="851" w:type="dxa"/>
            <w:tcBorders>
              <w:bottom w:val="single" w:sz="4" w:space="0" w:color="auto"/>
            </w:tcBorders>
            <w:shd w:val="pct10" w:color="auto" w:fill="FBFEFF" w:themeFill="background1"/>
          </w:tcPr>
          <w:p w14:paraId="1830C194" w14:textId="77777777" w:rsidR="00AC641A" w:rsidRPr="00131877" w:rsidRDefault="00AC641A" w:rsidP="008F701A">
            <w:pPr>
              <w:jc w:val="center"/>
              <w:rPr>
                <w:b/>
              </w:rPr>
            </w:pPr>
            <w:r w:rsidRPr="00131877">
              <w:rPr>
                <w:b/>
              </w:rPr>
              <w:t>15%</w:t>
            </w:r>
          </w:p>
        </w:tc>
        <w:tc>
          <w:tcPr>
            <w:tcW w:w="850" w:type="dxa"/>
            <w:tcBorders>
              <w:bottom w:val="single" w:sz="4" w:space="0" w:color="auto"/>
            </w:tcBorders>
            <w:shd w:val="pct10" w:color="auto" w:fill="FBFEFF" w:themeFill="background1"/>
          </w:tcPr>
          <w:p w14:paraId="217F01FD" w14:textId="77777777" w:rsidR="00AC641A" w:rsidRPr="00131877" w:rsidRDefault="00AC641A" w:rsidP="008F701A">
            <w:pPr>
              <w:jc w:val="center"/>
              <w:rPr>
                <w:b/>
              </w:rPr>
            </w:pPr>
            <w:r w:rsidRPr="00131877">
              <w:rPr>
                <w:b/>
              </w:rPr>
              <w:t>20%</w:t>
            </w:r>
          </w:p>
        </w:tc>
        <w:tc>
          <w:tcPr>
            <w:tcW w:w="851" w:type="dxa"/>
            <w:tcBorders>
              <w:bottom w:val="single" w:sz="4" w:space="0" w:color="auto"/>
            </w:tcBorders>
            <w:shd w:val="pct10" w:color="auto" w:fill="FBFEFF" w:themeFill="background1"/>
          </w:tcPr>
          <w:p w14:paraId="207C1BBB" w14:textId="77777777" w:rsidR="00AC641A" w:rsidRPr="00131877" w:rsidRDefault="00AC641A" w:rsidP="008F701A">
            <w:pPr>
              <w:jc w:val="center"/>
              <w:rPr>
                <w:b/>
              </w:rPr>
            </w:pPr>
            <w:r w:rsidRPr="00131877">
              <w:rPr>
                <w:b/>
              </w:rPr>
              <w:t>30%</w:t>
            </w:r>
          </w:p>
        </w:tc>
        <w:tc>
          <w:tcPr>
            <w:tcW w:w="850" w:type="dxa"/>
            <w:tcBorders>
              <w:bottom w:val="single" w:sz="4" w:space="0" w:color="auto"/>
            </w:tcBorders>
            <w:shd w:val="pct10" w:color="auto" w:fill="FBFEFF" w:themeFill="background1"/>
          </w:tcPr>
          <w:p w14:paraId="5440A016" w14:textId="77777777" w:rsidR="00AC641A" w:rsidRPr="00131877" w:rsidRDefault="00AC641A" w:rsidP="008F701A">
            <w:pPr>
              <w:jc w:val="center"/>
              <w:rPr>
                <w:b/>
              </w:rPr>
            </w:pPr>
            <w:r w:rsidRPr="00131877">
              <w:rPr>
                <w:b/>
              </w:rPr>
              <w:t>50%</w:t>
            </w:r>
          </w:p>
        </w:tc>
      </w:tr>
      <w:tr w:rsidR="00AC641A" w14:paraId="4589FD27" w14:textId="77777777" w:rsidTr="008F701A">
        <w:tc>
          <w:tcPr>
            <w:tcW w:w="1418" w:type="dxa"/>
          </w:tcPr>
          <w:p w14:paraId="1376E1C5" w14:textId="77777777" w:rsidR="00AC641A" w:rsidRDefault="00AC641A" w:rsidP="008F701A">
            <w:r>
              <w:t>King</w:t>
            </w:r>
          </w:p>
        </w:tc>
        <w:tc>
          <w:tcPr>
            <w:tcW w:w="851" w:type="dxa"/>
            <w:shd w:val="pct5" w:color="auto" w:fill="auto"/>
          </w:tcPr>
          <w:p w14:paraId="52BFEDB9" w14:textId="77777777" w:rsidR="00AC641A" w:rsidRDefault="00AC641A" w:rsidP="008F701A">
            <w:pPr>
              <w:jc w:val="center"/>
            </w:pPr>
            <w:r>
              <w:t>20.35</w:t>
            </w:r>
          </w:p>
        </w:tc>
        <w:tc>
          <w:tcPr>
            <w:tcW w:w="850" w:type="dxa"/>
            <w:shd w:val="clear" w:color="auto" w:fill="FBFEFF" w:themeFill="background1"/>
          </w:tcPr>
          <w:p w14:paraId="280FC406" w14:textId="77777777" w:rsidR="00AC641A" w:rsidRDefault="00AC641A" w:rsidP="008F701A">
            <w:pPr>
              <w:jc w:val="center"/>
            </w:pPr>
            <w:r>
              <w:t>0.062</w:t>
            </w:r>
          </w:p>
        </w:tc>
        <w:tc>
          <w:tcPr>
            <w:tcW w:w="851" w:type="dxa"/>
            <w:tcBorders>
              <w:right w:val="single" w:sz="4" w:space="0" w:color="auto"/>
            </w:tcBorders>
            <w:shd w:val="clear" w:color="auto" w:fill="FBFEFF" w:themeFill="background1"/>
          </w:tcPr>
          <w:p w14:paraId="7FDFF0A5" w14:textId="77777777" w:rsidR="00AC641A" w:rsidRDefault="00AC641A" w:rsidP="008F701A">
            <w:pPr>
              <w:jc w:val="center"/>
            </w:pPr>
            <w:r>
              <w:t>0.219</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4D1FDB4F" w14:textId="77777777" w:rsidR="00AC641A" w:rsidRDefault="00AC641A" w:rsidP="008F701A">
            <w:pPr>
              <w:jc w:val="center"/>
            </w:pPr>
            <w:r>
              <w:t>0.358</w:t>
            </w:r>
          </w:p>
        </w:tc>
        <w:tc>
          <w:tcPr>
            <w:tcW w:w="851" w:type="dxa"/>
            <w:tcBorders>
              <w:top w:val="single" w:sz="4" w:space="0" w:color="auto"/>
              <w:left w:val="single" w:sz="4" w:space="0" w:color="auto"/>
              <w:bottom w:val="single" w:sz="4" w:space="0" w:color="auto"/>
              <w:right w:val="single" w:sz="4" w:space="0" w:color="auto"/>
            </w:tcBorders>
            <w:shd w:val="clear" w:color="auto" w:fill="FBFEFF" w:themeFill="background1"/>
          </w:tcPr>
          <w:p w14:paraId="5A2D38CB" w14:textId="77777777" w:rsidR="00AC641A" w:rsidRDefault="00AC641A" w:rsidP="008F701A">
            <w:pPr>
              <w:jc w:val="center"/>
            </w:pPr>
            <w:r>
              <w:t>0.624</w:t>
            </w:r>
          </w:p>
        </w:tc>
        <w:tc>
          <w:tcPr>
            <w:tcW w:w="850" w:type="dxa"/>
            <w:tcBorders>
              <w:top w:val="single" w:sz="4" w:space="0" w:color="auto"/>
              <w:left w:val="single" w:sz="4" w:space="0" w:color="auto"/>
              <w:bottom w:val="single" w:sz="4" w:space="0" w:color="auto"/>
              <w:right w:val="single" w:sz="4" w:space="0" w:color="auto"/>
            </w:tcBorders>
            <w:shd w:val="clear" w:color="auto" w:fill="FBFEFF" w:themeFill="background1"/>
          </w:tcPr>
          <w:p w14:paraId="13E8AE72" w14:textId="77777777" w:rsidR="00AC641A" w:rsidRDefault="00AC641A" w:rsidP="008F701A">
            <w:pPr>
              <w:jc w:val="center"/>
            </w:pPr>
            <w:r>
              <w:t>0.888</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60791810"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209D170C" w14:textId="77777777" w:rsidR="00AC641A" w:rsidRDefault="00AC641A" w:rsidP="008F701A">
            <w:pPr>
              <w:jc w:val="center"/>
            </w:pPr>
            <w:r>
              <w:t>1.000</w:t>
            </w:r>
          </w:p>
        </w:tc>
      </w:tr>
      <w:tr w:rsidR="00AC641A" w14:paraId="3DFDEBBB" w14:textId="77777777" w:rsidTr="008F701A">
        <w:tc>
          <w:tcPr>
            <w:tcW w:w="1418" w:type="dxa"/>
          </w:tcPr>
          <w:p w14:paraId="59C19A2E" w14:textId="77777777" w:rsidR="00AC641A" w:rsidRDefault="00AC641A" w:rsidP="008F701A">
            <w:r>
              <w:t>Lady Elliot</w:t>
            </w:r>
          </w:p>
        </w:tc>
        <w:tc>
          <w:tcPr>
            <w:tcW w:w="851" w:type="dxa"/>
            <w:shd w:val="pct5" w:color="auto" w:fill="auto"/>
          </w:tcPr>
          <w:p w14:paraId="7344CED1" w14:textId="77777777" w:rsidR="00AC641A" w:rsidRDefault="00AC641A" w:rsidP="008F701A">
            <w:pPr>
              <w:jc w:val="center"/>
            </w:pPr>
            <w:r>
              <w:t>14.54</w:t>
            </w:r>
          </w:p>
        </w:tc>
        <w:tc>
          <w:tcPr>
            <w:tcW w:w="850" w:type="dxa"/>
            <w:shd w:val="clear" w:color="auto" w:fill="FBFEFF" w:themeFill="background1"/>
          </w:tcPr>
          <w:p w14:paraId="31BF2EA6" w14:textId="77777777" w:rsidR="00AC641A" w:rsidRDefault="00AC641A" w:rsidP="008F701A">
            <w:pPr>
              <w:jc w:val="center"/>
            </w:pPr>
            <w:r>
              <w:t>0.055</w:t>
            </w:r>
          </w:p>
        </w:tc>
        <w:tc>
          <w:tcPr>
            <w:tcW w:w="851" w:type="dxa"/>
            <w:tcBorders>
              <w:right w:val="single" w:sz="4" w:space="0" w:color="auto"/>
            </w:tcBorders>
            <w:shd w:val="clear" w:color="auto" w:fill="FBFEFF" w:themeFill="background1"/>
          </w:tcPr>
          <w:p w14:paraId="0E6D6090" w14:textId="77777777" w:rsidR="00AC641A" w:rsidRDefault="00AC641A" w:rsidP="008F701A">
            <w:pPr>
              <w:jc w:val="center"/>
            </w:pPr>
            <w:r>
              <w:t>0.416</w:t>
            </w:r>
          </w:p>
        </w:tc>
        <w:tc>
          <w:tcPr>
            <w:tcW w:w="992" w:type="dxa"/>
            <w:tcBorders>
              <w:top w:val="single" w:sz="4" w:space="0" w:color="auto"/>
              <w:left w:val="single" w:sz="4" w:space="0" w:color="auto"/>
              <w:bottom w:val="single" w:sz="4" w:space="0" w:color="auto"/>
              <w:right w:val="single" w:sz="4" w:space="0" w:color="auto"/>
            </w:tcBorders>
            <w:shd w:val="clear" w:color="auto" w:fill="FFFF99"/>
          </w:tcPr>
          <w:p w14:paraId="151E2804" w14:textId="77777777" w:rsidR="00AC641A" w:rsidRDefault="00AC641A" w:rsidP="008F701A">
            <w:pPr>
              <w:jc w:val="center"/>
            </w:pPr>
            <w:r>
              <w:t>0.957</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40F1E1AB"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1A6B2A26" w14:textId="77777777" w:rsidR="00AC641A" w:rsidRDefault="00AC641A" w:rsidP="008F701A">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1C3CC328"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621796B8" w14:textId="77777777" w:rsidR="00AC641A" w:rsidRDefault="00AC641A" w:rsidP="008F701A">
            <w:pPr>
              <w:jc w:val="center"/>
            </w:pPr>
            <w:r>
              <w:t>1.000</w:t>
            </w:r>
          </w:p>
        </w:tc>
      </w:tr>
      <w:tr w:rsidR="00AC641A" w14:paraId="654387B3" w14:textId="77777777" w:rsidTr="008F701A">
        <w:tc>
          <w:tcPr>
            <w:tcW w:w="1418" w:type="dxa"/>
          </w:tcPr>
          <w:p w14:paraId="51494B6F" w14:textId="77777777" w:rsidR="00AC641A" w:rsidRDefault="00AC641A" w:rsidP="008F701A">
            <w:r>
              <w:t>Middle Is</w:t>
            </w:r>
          </w:p>
        </w:tc>
        <w:tc>
          <w:tcPr>
            <w:tcW w:w="851" w:type="dxa"/>
            <w:shd w:val="pct5" w:color="auto" w:fill="auto"/>
          </w:tcPr>
          <w:p w14:paraId="03DFCDC0" w14:textId="77777777" w:rsidR="00AC641A" w:rsidRDefault="00AC641A" w:rsidP="008F701A">
            <w:pPr>
              <w:jc w:val="center"/>
            </w:pPr>
            <w:r>
              <w:t>8.95</w:t>
            </w:r>
          </w:p>
        </w:tc>
        <w:tc>
          <w:tcPr>
            <w:tcW w:w="850" w:type="dxa"/>
            <w:shd w:val="clear" w:color="auto" w:fill="FBFEFF" w:themeFill="background1"/>
          </w:tcPr>
          <w:p w14:paraId="3BE4EBDB" w14:textId="77777777" w:rsidR="00AC641A" w:rsidRDefault="00AC641A" w:rsidP="008F701A">
            <w:pPr>
              <w:jc w:val="center"/>
            </w:pPr>
            <w:r>
              <w:t>0.048</w:t>
            </w:r>
          </w:p>
        </w:tc>
        <w:tc>
          <w:tcPr>
            <w:tcW w:w="851" w:type="dxa"/>
            <w:tcBorders>
              <w:right w:val="single" w:sz="4" w:space="0" w:color="auto"/>
            </w:tcBorders>
            <w:shd w:val="clear" w:color="auto" w:fill="FBFEFF" w:themeFill="background1"/>
          </w:tcPr>
          <w:p w14:paraId="583917BC" w14:textId="77777777" w:rsidR="00AC641A" w:rsidRDefault="00AC641A" w:rsidP="008F701A">
            <w:pPr>
              <w:jc w:val="center"/>
            </w:pPr>
            <w:r>
              <w:t>0.099</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215065B5" w14:textId="77777777" w:rsidR="00AC641A" w:rsidRDefault="00AC641A" w:rsidP="008F701A">
            <w:pPr>
              <w:jc w:val="center"/>
            </w:pPr>
            <w:r>
              <w:t>0.218</w:t>
            </w:r>
          </w:p>
        </w:tc>
        <w:tc>
          <w:tcPr>
            <w:tcW w:w="851" w:type="dxa"/>
            <w:tcBorders>
              <w:top w:val="single" w:sz="4" w:space="0" w:color="auto"/>
              <w:left w:val="single" w:sz="4" w:space="0" w:color="auto"/>
              <w:bottom w:val="single" w:sz="4" w:space="0" w:color="auto"/>
              <w:right w:val="single" w:sz="4" w:space="0" w:color="auto"/>
            </w:tcBorders>
            <w:shd w:val="clear" w:color="auto" w:fill="FBFEFF" w:themeFill="background1"/>
          </w:tcPr>
          <w:p w14:paraId="245AA580" w14:textId="77777777" w:rsidR="00AC641A" w:rsidRDefault="00AC641A" w:rsidP="008F701A">
            <w:pPr>
              <w:jc w:val="center"/>
            </w:pPr>
            <w:r>
              <w:t>0.444</w:t>
            </w:r>
          </w:p>
        </w:tc>
        <w:tc>
          <w:tcPr>
            <w:tcW w:w="850" w:type="dxa"/>
            <w:tcBorders>
              <w:top w:val="single" w:sz="4" w:space="0" w:color="auto"/>
              <w:left w:val="single" w:sz="4" w:space="0" w:color="auto"/>
              <w:bottom w:val="single" w:sz="4" w:space="0" w:color="auto"/>
              <w:right w:val="single" w:sz="4" w:space="0" w:color="auto"/>
            </w:tcBorders>
            <w:shd w:val="clear" w:color="auto" w:fill="FBFEFF" w:themeFill="background1"/>
          </w:tcPr>
          <w:p w14:paraId="448BE3AF" w14:textId="77777777" w:rsidR="00AC641A" w:rsidRDefault="00AC641A" w:rsidP="008F701A">
            <w:pPr>
              <w:jc w:val="center"/>
            </w:pPr>
            <w:r>
              <w:t>0.755</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45AA95A7"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3C3C02C8" w14:textId="77777777" w:rsidR="00AC641A" w:rsidRDefault="00AC641A" w:rsidP="008F701A">
            <w:pPr>
              <w:jc w:val="center"/>
            </w:pPr>
            <w:r>
              <w:t>1.000</w:t>
            </w:r>
          </w:p>
        </w:tc>
      </w:tr>
      <w:tr w:rsidR="00AC641A" w14:paraId="6B463788" w14:textId="77777777" w:rsidTr="008F701A">
        <w:tc>
          <w:tcPr>
            <w:tcW w:w="1418" w:type="dxa"/>
          </w:tcPr>
          <w:p w14:paraId="6AB9BE15" w14:textId="77777777" w:rsidR="00AC641A" w:rsidRDefault="00AC641A" w:rsidP="008F701A">
            <w:r>
              <w:t>Middle Reef</w:t>
            </w:r>
          </w:p>
        </w:tc>
        <w:tc>
          <w:tcPr>
            <w:tcW w:w="851" w:type="dxa"/>
            <w:shd w:val="pct5" w:color="auto" w:fill="auto"/>
          </w:tcPr>
          <w:p w14:paraId="72BE2695" w14:textId="77777777" w:rsidR="00AC641A" w:rsidRDefault="00AC641A" w:rsidP="008F701A">
            <w:pPr>
              <w:jc w:val="center"/>
            </w:pPr>
            <w:r>
              <w:t>N/A</w:t>
            </w:r>
          </w:p>
        </w:tc>
        <w:tc>
          <w:tcPr>
            <w:tcW w:w="850" w:type="dxa"/>
            <w:shd w:val="clear" w:color="auto" w:fill="FBFEFF" w:themeFill="background1"/>
          </w:tcPr>
          <w:p w14:paraId="03DB251C" w14:textId="77777777" w:rsidR="00AC641A" w:rsidRDefault="00AC641A" w:rsidP="008F701A">
            <w:pPr>
              <w:jc w:val="center"/>
            </w:pPr>
          </w:p>
        </w:tc>
        <w:tc>
          <w:tcPr>
            <w:tcW w:w="851" w:type="dxa"/>
            <w:tcBorders>
              <w:right w:val="single" w:sz="4" w:space="0" w:color="auto"/>
            </w:tcBorders>
            <w:shd w:val="clear" w:color="auto" w:fill="FBFEFF" w:themeFill="background1"/>
          </w:tcPr>
          <w:p w14:paraId="092B43C5" w14:textId="77777777" w:rsidR="00AC641A" w:rsidRDefault="00AC641A" w:rsidP="008F701A">
            <w:pPr>
              <w:jc w:val="center"/>
            </w:pP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5BD39091" w14:textId="77777777" w:rsidR="00AC641A" w:rsidRDefault="00AC641A" w:rsidP="008F701A">
            <w:pPr>
              <w:jc w:val="center"/>
            </w:pPr>
          </w:p>
        </w:tc>
        <w:tc>
          <w:tcPr>
            <w:tcW w:w="851" w:type="dxa"/>
            <w:tcBorders>
              <w:top w:val="single" w:sz="4" w:space="0" w:color="auto"/>
              <w:left w:val="single" w:sz="4" w:space="0" w:color="auto"/>
              <w:bottom w:val="single" w:sz="4" w:space="0" w:color="auto"/>
              <w:right w:val="single" w:sz="4" w:space="0" w:color="auto"/>
            </w:tcBorders>
            <w:shd w:val="clear" w:color="auto" w:fill="FBFEFF" w:themeFill="background1"/>
          </w:tcPr>
          <w:p w14:paraId="5E5DE6C3" w14:textId="77777777" w:rsidR="00AC641A" w:rsidRDefault="00AC641A" w:rsidP="008F701A">
            <w:pPr>
              <w:jc w:val="center"/>
            </w:pPr>
          </w:p>
        </w:tc>
        <w:tc>
          <w:tcPr>
            <w:tcW w:w="850" w:type="dxa"/>
            <w:tcBorders>
              <w:top w:val="single" w:sz="4" w:space="0" w:color="auto"/>
              <w:left w:val="single" w:sz="4" w:space="0" w:color="auto"/>
              <w:bottom w:val="single" w:sz="4" w:space="0" w:color="auto"/>
              <w:right w:val="single" w:sz="4" w:space="0" w:color="auto"/>
            </w:tcBorders>
            <w:shd w:val="clear" w:color="auto" w:fill="FBFEFF" w:themeFill="background1"/>
          </w:tcPr>
          <w:p w14:paraId="536AA9BF" w14:textId="77777777" w:rsidR="00AC641A" w:rsidRDefault="00AC641A" w:rsidP="008F701A">
            <w:pPr>
              <w:jc w:val="center"/>
            </w:pPr>
          </w:p>
        </w:tc>
        <w:tc>
          <w:tcPr>
            <w:tcW w:w="851" w:type="dxa"/>
            <w:tcBorders>
              <w:top w:val="single" w:sz="4" w:space="0" w:color="auto"/>
              <w:left w:val="single" w:sz="4" w:space="0" w:color="auto"/>
              <w:bottom w:val="single" w:sz="4" w:space="0" w:color="auto"/>
              <w:right w:val="single" w:sz="4" w:space="0" w:color="auto"/>
            </w:tcBorders>
            <w:shd w:val="clear" w:color="auto" w:fill="FBFEFF" w:themeFill="background1"/>
          </w:tcPr>
          <w:p w14:paraId="3DFED53C" w14:textId="77777777" w:rsidR="00AC641A" w:rsidRDefault="00AC641A" w:rsidP="008F701A">
            <w:pPr>
              <w:jc w:val="center"/>
            </w:pPr>
          </w:p>
        </w:tc>
        <w:tc>
          <w:tcPr>
            <w:tcW w:w="850" w:type="dxa"/>
            <w:tcBorders>
              <w:top w:val="single" w:sz="4" w:space="0" w:color="auto"/>
              <w:left w:val="single" w:sz="4" w:space="0" w:color="auto"/>
              <w:bottom w:val="single" w:sz="4" w:space="0" w:color="auto"/>
              <w:right w:val="single" w:sz="4" w:space="0" w:color="auto"/>
            </w:tcBorders>
            <w:shd w:val="clear" w:color="auto" w:fill="FBFEFF" w:themeFill="background1"/>
          </w:tcPr>
          <w:p w14:paraId="74473842" w14:textId="77777777" w:rsidR="00AC641A" w:rsidRDefault="00AC641A" w:rsidP="008F701A"/>
        </w:tc>
      </w:tr>
      <w:tr w:rsidR="00AC641A" w14:paraId="005CB0CD" w14:textId="77777777" w:rsidTr="008F701A">
        <w:tc>
          <w:tcPr>
            <w:tcW w:w="1418" w:type="dxa"/>
          </w:tcPr>
          <w:p w14:paraId="7FCD4A79" w14:textId="77777777" w:rsidR="00AC641A" w:rsidRDefault="00AC641A" w:rsidP="008F701A">
            <w:r>
              <w:t>Nth Banard Gp</w:t>
            </w:r>
          </w:p>
        </w:tc>
        <w:tc>
          <w:tcPr>
            <w:tcW w:w="851" w:type="dxa"/>
            <w:shd w:val="pct5" w:color="auto" w:fill="auto"/>
          </w:tcPr>
          <w:p w14:paraId="01AEFDB8" w14:textId="77777777" w:rsidR="00AC641A" w:rsidRDefault="00AC641A" w:rsidP="008F701A">
            <w:pPr>
              <w:jc w:val="center"/>
            </w:pPr>
            <w:r>
              <w:t>46.34</w:t>
            </w:r>
          </w:p>
        </w:tc>
        <w:tc>
          <w:tcPr>
            <w:tcW w:w="850" w:type="dxa"/>
            <w:shd w:val="clear" w:color="auto" w:fill="FBFEFF" w:themeFill="background1"/>
          </w:tcPr>
          <w:p w14:paraId="314835C4" w14:textId="77777777" w:rsidR="00AC641A" w:rsidRDefault="00AC641A" w:rsidP="008F701A">
            <w:pPr>
              <w:jc w:val="center"/>
            </w:pPr>
            <w:r>
              <w:t>0.064</w:t>
            </w:r>
          </w:p>
        </w:tc>
        <w:tc>
          <w:tcPr>
            <w:tcW w:w="851" w:type="dxa"/>
            <w:tcBorders>
              <w:right w:val="single" w:sz="4" w:space="0" w:color="auto"/>
            </w:tcBorders>
            <w:shd w:val="clear" w:color="auto" w:fill="FBFEFF" w:themeFill="background1"/>
          </w:tcPr>
          <w:p w14:paraId="3A436358" w14:textId="77777777" w:rsidR="00AC641A" w:rsidRDefault="00AC641A" w:rsidP="008F701A">
            <w:pPr>
              <w:jc w:val="center"/>
            </w:pPr>
            <w:r>
              <w:t>0.079</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4646E7DB" w14:textId="77777777" w:rsidR="00AC641A" w:rsidRDefault="00AC641A" w:rsidP="008F701A">
            <w:pPr>
              <w:jc w:val="center"/>
            </w:pPr>
            <w:r>
              <w:t>0.133</w:t>
            </w:r>
          </w:p>
        </w:tc>
        <w:tc>
          <w:tcPr>
            <w:tcW w:w="851" w:type="dxa"/>
            <w:tcBorders>
              <w:top w:val="single" w:sz="4" w:space="0" w:color="auto"/>
              <w:left w:val="single" w:sz="4" w:space="0" w:color="auto"/>
              <w:bottom w:val="single" w:sz="4" w:space="0" w:color="auto"/>
              <w:right w:val="single" w:sz="4" w:space="0" w:color="auto"/>
            </w:tcBorders>
            <w:shd w:val="clear" w:color="auto" w:fill="FBFEFF" w:themeFill="background1"/>
          </w:tcPr>
          <w:p w14:paraId="2939A1F0" w14:textId="77777777" w:rsidR="00AC641A" w:rsidRDefault="00AC641A" w:rsidP="008F701A">
            <w:pPr>
              <w:jc w:val="center"/>
            </w:pPr>
            <w:r>
              <w:t>0.261</w:t>
            </w:r>
          </w:p>
        </w:tc>
        <w:tc>
          <w:tcPr>
            <w:tcW w:w="850" w:type="dxa"/>
            <w:tcBorders>
              <w:top w:val="single" w:sz="4" w:space="0" w:color="auto"/>
              <w:left w:val="single" w:sz="4" w:space="0" w:color="auto"/>
              <w:bottom w:val="single" w:sz="4" w:space="0" w:color="auto"/>
              <w:right w:val="single" w:sz="4" w:space="0" w:color="auto"/>
            </w:tcBorders>
            <w:shd w:val="clear" w:color="auto" w:fill="FBFEFF" w:themeFill="background1"/>
          </w:tcPr>
          <w:p w14:paraId="230644D0" w14:textId="77777777" w:rsidR="00AC641A" w:rsidRDefault="00AC641A" w:rsidP="008F701A">
            <w:pPr>
              <w:jc w:val="center"/>
            </w:pPr>
            <w:r>
              <w:t>0.444</w:t>
            </w:r>
          </w:p>
        </w:tc>
        <w:tc>
          <w:tcPr>
            <w:tcW w:w="851" w:type="dxa"/>
            <w:tcBorders>
              <w:top w:val="single" w:sz="4" w:space="0" w:color="auto"/>
              <w:left w:val="single" w:sz="4" w:space="0" w:color="auto"/>
              <w:bottom w:val="single" w:sz="4" w:space="0" w:color="auto"/>
              <w:right w:val="single" w:sz="4" w:space="0" w:color="auto"/>
            </w:tcBorders>
            <w:shd w:val="clear" w:color="auto" w:fill="FBFEFF" w:themeFill="background1"/>
          </w:tcPr>
          <w:p w14:paraId="428AA41F" w14:textId="77777777" w:rsidR="00AC641A" w:rsidRDefault="00AC641A" w:rsidP="008F701A">
            <w:pPr>
              <w:jc w:val="center"/>
            </w:pPr>
            <w:r>
              <w:t>0.829</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5BC71AD1" w14:textId="77777777" w:rsidR="00AC641A" w:rsidRDefault="00AC641A" w:rsidP="008F701A">
            <w:r>
              <w:t>1.000</w:t>
            </w:r>
          </w:p>
        </w:tc>
      </w:tr>
      <w:tr w:rsidR="00AC641A" w14:paraId="2B997A1A" w14:textId="77777777" w:rsidTr="008F701A">
        <w:tc>
          <w:tcPr>
            <w:tcW w:w="1418" w:type="dxa"/>
          </w:tcPr>
          <w:p w14:paraId="7EF75906" w14:textId="77777777" w:rsidR="00AC641A" w:rsidRDefault="00AC641A" w:rsidP="008F701A">
            <w:r>
              <w:t>Nth Keppel Is</w:t>
            </w:r>
          </w:p>
        </w:tc>
        <w:tc>
          <w:tcPr>
            <w:tcW w:w="851" w:type="dxa"/>
            <w:shd w:val="pct5" w:color="auto" w:fill="auto"/>
          </w:tcPr>
          <w:p w14:paraId="721F2FFE" w14:textId="77777777" w:rsidR="00AC641A" w:rsidRDefault="00AC641A" w:rsidP="008F701A">
            <w:pPr>
              <w:jc w:val="center"/>
            </w:pPr>
            <w:r>
              <w:t>1.25</w:t>
            </w:r>
          </w:p>
        </w:tc>
        <w:tc>
          <w:tcPr>
            <w:tcW w:w="850" w:type="dxa"/>
            <w:shd w:val="clear" w:color="auto" w:fill="FBFEFF" w:themeFill="background1"/>
          </w:tcPr>
          <w:p w14:paraId="31811265" w14:textId="77777777" w:rsidR="00AC641A" w:rsidRDefault="00AC641A" w:rsidP="008F701A">
            <w:pPr>
              <w:jc w:val="center"/>
            </w:pPr>
            <w:r>
              <w:t>0.061</w:t>
            </w:r>
          </w:p>
        </w:tc>
        <w:tc>
          <w:tcPr>
            <w:tcW w:w="851" w:type="dxa"/>
            <w:tcBorders>
              <w:right w:val="single" w:sz="4" w:space="0" w:color="auto"/>
            </w:tcBorders>
            <w:shd w:val="clear" w:color="auto" w:fill="FBFEFF" w:themeFill="background1"/>
          </w:tcPr>
          <w:p w14:paraId="3FAB6E8E" w14:textId="77777777" w:rsidR="00AC641A" w:rsidRDefault="00AC641A" w:rsidP="008F701A">
            <w:pPr>
              <w:jc w:val="center"/>
            </w:pPr>
            <w:r>
              <w:t>0.215</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2EBD0A77" w14:textId="77777777" w:rsidR="00AC641A" w:rsidRDefault="00AC641A" w:rsidP="008F701A">
            <w:pPr>
              <w:jc w:val="center"/>
            </w:pPr>
            <w:r>
              <w:t>0.680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254738A5" w14:textId="77777777" w:rsidR="00AC641A" w:rsidRDefault="00AC641A" w:rsidP="008F701A">
            <w:pPr>
              <w:jc w:val="center"/>
            </w:pPr>
            <w:r>
              <w:t>0.977</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3854DB5F" w14:textId="77777777" w:rsidR="00AC641A" w:rsidRDefault="00AC641A" w:rsidP="008F701A">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2A70A5A7"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3E8FBEDA" w14:textId="77777777" w:rsidR="00AC641A" w:rsidRDefault="00AC641A" w:rsidP="008F701A">
            <w:pPr>
              <w:jc w:val="center"/>
            </w:pPr>
            <w:r>
              <w:t>1.000</w:t>
            </w:r>
          </w:p>
        </w:tc>
      </w:tr>
      <w:tr w:rsidR="00AC641A" w14:paraId="54C3C973" w14:textId="77777777" w:rsidTr="008F701A">
        <w:tc>
          <w:tcPr>
            <w:tcW w:w="1418" w:type="dxa"/>
          </w:tcPr>
          <w:p w14:paraId="39EE072B" w14:textId="77777777" w:rsidR="00AC641A" w:rsidRDefault="00AC641A" w:rsidP="008F701A">
            <w:r>
              <w:t>Orpheus Is E</w:t>
            </w:r>
          </w:p>
        </w:tc>
        <w:tc>
          <w:tcPr>
            <w:tcW w:w="851" w:type="dxa"/>
            <w:shd w:val="pct5" w:color="auto" w:fill="auto"/>
          </w:tcPr>
          <w:p w14:paraId="7B95E0A6" w14:textId="77777777" w:rsidR="00AC641A" w:rsidRDefault="00AC641A" w:rsidP="008F701A">
            <w:pPr>
              <w:jc w:val="center"/>
            </w:pPr>
            <w:r>
              <w:t>10.41</w:t>
            </w:r>
          </w:p>
        </w:tc>
        <w:tc>
          <w:tcPr>
            <w:tcW w:w="850" w:type="dxa"/>
            <w:shd w:val="clear" w:color="auto" w:fill="FBFEFF" w:themeFill="background1"/>
          </w:tcPr>
          <w:p w14:paraId="3FD82CF3" w14:textId="77777777" w:rsidR="00AC641A" w:rsidRDefault="00AC641A" w:rsidP="008F701A">
            <w:pPr>
              <w:jc w:val="center"/>
            </w:pPr>
            <w:r>
              <w:t>0.056</w:t>
            </w:r>
          </w:p>
        </w:tc>
        <w:tc>
          <w:tcPr>
            <w:tcW w:w="851" w:type="dxa"/>
            <w:tcBorders>
              <w:right w:val="single" w:sz="4" w:space="0" w:color="auto"/>
            </w:tcBorders>
            <w:shd w:val="clear" w:color="auto" w:fill="FBFEFF" w:themeFill="background1"/>
          </w:tcPr>
          <w:p w14:paraId="63414ECD" w14:textId="77777777" w:rsidR="00AC641A" w:rsidRDefault="00AC641A" w:rsidP="008F701A">
            <w:pPr>
              <w:jc w:val="center"/>
            </w:pPr>
            <w:r>
              <w:t>0.089</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5B78F739" w14:textId="77777777" w:rsidR="00AC641A" w:rsidRDefault="00AC641A" w:rsidP="008F701A">
            <w:pPr>
              <w:jc w:val="center"/>
            </w:pPr>
            <w:r>
              <w:t>0.253</w:t>
            </w:r>
          </w:p>
        </w:tc>
        <w:tc>
          <w:tcPr>
            <w:tcW w:w="851" w:type="dxa"/>
            <w:tcBorders>
              <w:top w:val="single" w:sz="4" w:space="0" w:color="auto"/>
              <w:left w:val="single" w:sz="4" w:space="0" w:color="auto"/>
              <w:bottom w:val="single" w:sz="4" w:space="0" w:color="auto"/>
              <w:right w:val="single" w:sz="4" w:space="0" w:color="auto"/>
            </w:tcBorders>
            <w:shd w:val="clear" w:color="auto" w:fill="FBFEFF" w:themeFill="background1"/>
          </w:tcPr>
          <w:p w14:paraId="4AB11D00" w14:textId="77777777" w:rsidR="00AC641A" w:rsidRDefault="00AC641A" w:rsidP="008F701A">
            <w:pPr>
              <w:jc w:val="center"/>
            </w:pPr>
            <w:r>
              <w:t>0.593</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07B253EF" w14:textId="77777777" w:rsidR="00AC641A" w:rsidRDefault="00AC641A" w:rsidP="008F701A">
            <w:pPr>
              <w:jc w:val="center"/>
            </w:pPr>
            <w:r>
              <w:t>0.900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5F4A9D83"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4C899271" w14:textId="77777777" w:rsidR="00AC641A" w:rsidRDefault="00AC641A" w:rsidP="008F701A">
            <w:pPr>
              <w:jc w:val="center"/>
            </w:pPr>
            <w:r>
              <w:t>1.000</w:t>
            </w:r>
          </w:p>
        </w:tc>
      </w:tr>
      <w:tr w:rsidR="00AC641A" w14:paraId="3061D4A8" w14:textId="77777777" w:rsidTr="008F701A">
        <w:tc>
          <w:tcPr>
            <w:tcW w:w="1418" w:type="dxa"/>
          </w:tcPr>
          <w:p w14:paraId="761416CB" w14:textId="77777777" w:rsidR="00AC641A" w:rsidRDefault="00AC641A" w:rsidP="008F701A">
            <w:r>
              <w:t>Pandora</w:t>
            </w:r>
          </w:p>
        </w:tc>
        <w:tc>
          <w:tcPr>
            <w:tcW w:w="851" w:type="dxa"/>
            <w:shd w:val="pct5" w:color="auto" w:fill="auto"/>
          </w:tcPr>
          <w:p w14:paraId="7BBB57AA" w14:textId="77777777" w:rsidR="00AC641A" w:rsidRDefault="00AC641A" w:rsidP="008F701A">
            <w:pPr>
              <w:jc w:val="center"/>
            </w:pPr>
            <w:r>
              <w:t>1.44</w:t>
            </w:r>
          </w:p>
        </w:tc>
        <w:tc>
          <w:tcPr>
            <w:tcW w:w="850" w:type="dxa"/>
            <w:shd w:val="clear" w:color="auto" w:fill="FBFEFF" w:themeFill="background1"/>
          </w:tcPr>
          <w:p w14:paraId="5D1F0094" w14:textId="77777777" w:rsidR="00AC641A" w:rsidRDefault="00AC641A" w:rsidP="008F701A">
            <w:pPr>
              <w:jc w:val="center"/>
            </w:pPr>
            <w:r>
              <w:t>0.039</w:t>
            </w:r>
          </w:p>
        </w:tc>
        <w:tc>
          <w:tcPr>
            <w:tcW w:w="851" w:type="dxa"/>
            <w:tcBorders>
              <w:right w:val="single" w:sz="4" w:space="0" w:color="auto"/>
            </w:tcBorders>
            <w:shd w:val="clear" w:color="auto" w:fill="FBFEFF" w:themeFill="background1"/>
          </w:tcPr>
          <w:p w14:paraId="0966164B" w14:textId="77777777" w:rsidR="00AC641A" w:rsidRDefault="00AC641A" w:rsidP="008F701A">
            <w:pPr>
              <w:jc w:val="center"/>
            </w:pPr>
            <w:r>
              <w:t>0.157</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2C71FDA2" w14:textId="77777777" w:rsidR="00AC641A" w:rsidRDefault="00AC641A" w:rsidP="008F701A">
            <w:pPr>
              <w:jc w:val="center"/>
            </w:pPr>
            <w:r>
              <w:t>0.352</w:t>
            </w:r>
          </w:p>
        </w:tc>
        <w:tc>
          <w:tcPr>
            <w:tcW w:w="851" w:type="dxa"/>
            <w:tcBorders>
              <w:top w:val="single" w:sz="4" w:space="0" w:color="auto"/>
              <w:left w:val="single" w:sz="4" w:space="0" w:color="auto"/>
              <w:bottom w:val="single" w:sz="4" w:space="0" w:color="auto"/>
              <w:right w:val="single" w:sz="4" w:space="0" w:color="auto"/>
            </w:tcBorders>
            <w:shd w:val="clear" w:color="auto" w:fill="FBFEFF" w:themeFill="background1"/>
          </w:tcPr>
          <w:p w14:paraId="2C1C0725" w14:textId="77777777" w:rsidR="00AC641A" w:rsidRDefault="00AC641A" w:rsidP="008F701A">
            <w:pPr>
              <w:jc w:val="center"/>
            </w:pPr>
            <w:r>
              <w:t>0.550</w:t>
            </w:r>
          </w:p>
        </w:tc>
        <w:tc>
          <w:tcPr>
            <w:tcW w:w="850" w:type="dxa"/>
            <w:tcBorders>
              <w:top w:val="single" w:sz="4" w:space="0" w:color="auto"/>
              <w:left w:val="single" w:sz="4" w:space="0" w:color="auto"/>
              <w:bottom w:val="single" w:sz="4" w:space="0" w:color="auto"/>
              <w:right w:val="single" w:sz="4" w:space="0" w:color="auto"/>
            </w:tcBorders>
            <w:shd w:val="clear" w:color="auto" w:fill="FBFEFF" w:themeFill="background1"/>
          </w:tcPr>
          <w:p w14:paraId="4A4AE15F" w14:textId="77777777" w:rsidR="00AC641A" w:rsidRDefault="00AC641A" w:rsidP="008F701A">
            <w:pPr>
              <w:jc w:val="center"/>
            </w:pPr>
            <w:r>
              <w:t>0.668</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35B4C591" w14:textId="77777777" w:rsidR="00AC641A" w:rsidRDefault="00AC641A" w:rsidP="008F701A">
            <w:pPr>
              <w:jc w:val="center"/>
            </w:pPr>
            <w:r>
              <w:t>0.914</w:t>
            </w:r>
          </w:p>
        </w:tc>
        <w:tc>
          <w:tcPr>
            <w:tcW w:w="850" w:type="dxa"/>
            <w:tcBorders>
              <w:top w:val="single" w:sz="4" w:space="0" w:color="auto"/>
              <w:left w:val="single" w:sz="4" w:space="0" w:color="auto"/>
              <w:bottom w:val="single" w:sz="4" w:space="0" w:color="auto"/>
              <w:right w:val="single" w:sz="4" w:space="0" w:color="auto"/>
            </w:tcBorders>
            <w:shd w:val="clear" w:color="auto" w:fill="FBFEFF" w:themeFill="background1"/>
          </w:tcPr>
          <w:p w14:paraId="730C0D29" w14:textId="77777777" w:rsidR="00AC641A" w:rsidRDefault="00AC641A" w:rsidP="008F701A">
            <w:r>
              <w:t>0.831</w:t>
            </w:r>
          </w:p>
        </w:tc>
      </w:tr>
      <w:tr w:rsidR="00AC641A" w14:paraId="2C1BDBF3" w14:textId="77777777" w:rsidTr="008F701A">
        <w:tc>
          <w:tcPr>
            <w:tcW w:w="1418" w:type="dxa"/>
          </w:tcPr>
          <w:p w14:paraId="34280720" w14:textId="77777777" w:rsidR="00AC641A" w:rsidRDefault="00AC641A" w:rsidP="008F701A">
            <w:r>
              <w:t>Peak Is</w:t>
            </w:r>
          </w:p>
        </w:tc>
        <w:tc>
          <w:tcPr>
            <w:tcW w:w="851" w:type="dxa"/>
            <w:shd w:val="pct5" w:color="auto" w:fill="auto"/>
          </w:tcPr>
          <w:p w14:paraId="7EA62525" w14:textId="77777777" w:rsidR="00AC641A" w:rsidRDefault="00AC641A" w:rsidP="008F701A">
            <w:pPr>
              <w:jc w:val="center"/>
            </w:pPr>
            <w:r>
              <w:t>3.28</w:t>
            </w:r>
          </w:p>
        </w:tc>
        <w:tc>
          <w:tcPr>
            <w:tcW w:w="850" w:type="dxa"/>
            <w:shd w:val="clear" w:color="auto" w:fill="FBFEFF" w:themeFill="background1"/>
          </w:tcPr>
          <w:p w14:paraId="46EC0A6E" w14:textId="77777777" w:rsidR="00AC641A" w:rsidRDefault="00AC641A" w:rsidP="008F701A">
            <w:pPr>
              <w:jc w:val="center"/>
            </w:pPr>
            <w:r>
              <w:t>0.068</w:t>
            </w:r>
          </w:p>
        </w:tc>
        <w:tc>
          <w:tcPr>
            <w:tcW w:w="851" w:type="dxa"/>
            <w:tcBorders>
              <w:right w:val="single" w:sz="4" w:space="0" w:color="auto"/>
            </w:tcBorders>
            <w:shd w:val="clear" w:color="auto" w:fill="FBFEFF" w:themeFill="background1"/>
          </w:tcPr>
          <w:p w14:paraId="6858FFE4" w14:textId="77777777" w:rsidR="00AC641A" w:rsidRDefault="00AC641A" w:rsidP="008F701A">
            <w:pPr>
              <w:jc w:val="center"/>
            </w:pPr>
            <w:r>
              <w:t>0.188</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395DB72E" w14:textId="77777777" w:rsidR="00AC641A" w:rsidRDefault="00AC641A" w:rsidP="008F701A">
            <w:pPr>
              <w:jc w:val="center"/>
            </w:pPr>
            <w:r>
              <w:t>0.542</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5B492205" w14:textId="77777777" w:rsidR="00AC641A" w:rsidRDefault="00AC641A" w:rsidP="008F701A">
            <w:pPr>
              <w:jc w:val="center"/>
            </w:pPr>
            <w:r>
              <w:t>0.912</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1FAB1081" w14:textId="77777777" w:rsidR="00AC641A" w:rsidRDefault="00AC641A" w:rsidP="008F701A">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00A4F3EB"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532E23AF" w14:textId="77777777" w:rsidR="00AC641A" w:rsidRDefault="00AC641A" w:rsidP="008F701A">
            <w:pPr>
              <w:jc w:val="center"/>
            </w:pPr>
            <w:r>
              <w:t>1.000</w:t>
            </w:r>
          </w:p>
        </w:tc>
      </w:tr>
      <w:tr w:rsidR="00AC641A" w14:paraId="7BAEE886" w14:textId="77777777" w:rsidTr="008F701A">
        <w:tc>
          <w:tcPr>
            <w:tcW w:w="1418" w:type="dxa"/>
          </w:tcPr>
          <w:p w14:paraId="43D1C362" w14:textId="77777777" w:rsidR="00AC641A" w:rsidRDefault="00AC641A" w:rsidP="008F701A">
            <w:r>
              <w:t>Pelican Is</w:t>
            </w:r>
          </w:p>
        </w:tc>
        <w:tc>
          <w:tcPr>
            <w:tcW w:w="851" w:type="dxa"/>
            <w:shd w:val="pct5" w:color="auto" w:fill="auto"/>
          </w:tcPr>
          <w:p w14:paraId="614152BA" w14:textId="77777777" w:rsidR="00AC641A" w:rsidRDefault="00AC641A" w:rsidP="008F701A">
            <w:pPr>
              <w:jc w:val="center"/>
            </w:pPr>
            <w:r>
              <w:t>7.42</w:t>
            </w:r>
          </w:p>
        </w:tc>
        <w:tc>
          <w:tcPr>
            <w:tcW w:w="850" w:type="dxa"/>
            <w:shd w:val="clear" w:color="auto" w:fill="FBFEFF" w:themeFill="background1"/>
          </w:tcPr>
          <w:p w14:paraId="220F9864" w14:textId="77777777" w:rsidR="00AC641A" w:rsidRDefault="00AC641A" w:rsidP="008F701A">
            <w:pPr>
              <w:jc w:val="center"/>
            </w:pPr>
            <w:r>
              <w:t>0.052</w:t>
            </w:r>
          </w:p>
        </w:tc>
        <w:tc>
          <w:tcPr>
            <w:tcW w:w="851" w:type="dxa"/>
            <w:tcBorders>
              <w:right w:val="single" w:sz="4" w:space="0" w:color="auto"/>
            </w:tcBorders>
            <w:shd w:val="clear" w:color="auto" w:fill="FBFEFF" w:themeFill="background1"/>
          </w:tcPr>
          <w:p w14:paraId="4B56009B" w14:textId="77777777" w:rsidR="00AC641A" w:rsidRDefault="00AC641A" w:rsidP="008F701A">
            <w:pPr>
              <w:jc w:val="center"/>
            </w:pPr>
            <w:r>
              <w:t>0.241</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3D6210B4" w14:textId="77777777" w:rsidR="00AC641A" w:rsidRDefault="00AC641A" w:rsidP="008F701A">
            <w:pPr>
              <w:jc w:val="center"/>
            </w:pPr>
            <w:r>
              <w:t>0.599</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76278D6C" w14:textId="77777777" w:rsidR="00AC641A" w:rsidRDefault="00AC641A" w:rsidP="008F701A">
            <w:pPr>
              <w:jc w:val="center"/>
            </w:pPr>
            <w:r>
              <w:t>0.923</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666965BD" w14:textId="77777777" w:rsidR="00AC641A" w:rsidRDefault="00AC641A" w:rsidP="008F701A">
            <w:pPr>
              <w:jc w:val="center"/>
            </w:pPr>
            <w:r>
              <w:t>0.999</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7470E716"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2A5E389F" w14:textId="77777777" w:rsidR="00AC641A" w:rsidRDefault="00AC641A" w:rsidP="008F701A">
            <w:pPr>
              <w:jc w:val="center"/>
            </w:pPr>
            <w:r>
              <w:t>1.000</w:t>
            </w:r>
          </w:p>
        </w:tc>
      </w:tr>
      <w:tr w:rsidR="00AC641A" w14:paraId="39A4C7DF" w14:textId="77777777" w:rsidTr="008F701A">
        <w:tc>
          <w:tcPr>
            <w:tcW w:w="1418" w:type="dxa"/>
          </w:tcPr>
          <w:p w14:paraId="001B68CD" w14:textId="77777777" w:rsidR="00AC641A" w:rsidRDefault="00AC641A" w:rsidP="008F701A">
            <w:r>
              <w:t>Pelorus &amp; Orpheus Is W</w:t>
            </w:r>
          </w:p>
        </w:tc>
        <w:tc>
          <w:tcPr>
            <w:tcW w:w="851" w:type="dxa"/>
            <w:shd w:val="pct5" w:color="auto" w:fill="auto"/>
          </w:tcPr>
          <w:p w14:paraId="3690275D" w14:textId="77777777" w:rsidR="00AC641A" w:rsidRDefault="00AC641A" w:rsidP="008F701A">
            <w:pPr>
              <w:jc w:val="center"/>
            </w:pPr>
            <w:r>
              <w:t>19.76</w:t>
            </w:r>
          </w:p>
        </w:tc>
        <w:tc>
          <w:tcPr>
            <w:tcW w:w="850" w:type="dxa"/>
            <w:shd w:val="clear" w:color="auto" w:fill="FBFEFF" w:themeFill="background1"/>
          </w:tcPr>
          <w:p w14:paraId="5342D8AD" w14:textId="77777777" w:rsidR="00AC641A" w:rsidRDefault="00AC641A" w:rsidP="008F701A">
            <w:pPr>
              <w:jc w:val="center"/>
            </w:pPr>
            <w:r>
              <w:t>0.076</w:t>
            </w:r>
          </w:p>
        </w:tc>
        <w:tc>
          <w:tcPr>
            <w:tcW w:w="851" w:type="dxa"/>
            <w:tcBorders>
              <w:right w:val="single" w:sz="4" w:space="0" w:color="auto"/>
            </w:tcBorders>
            <w:shd w:val="clear" w:color="auto" w:fill="FBFEFF" w:themeFill="background1"/>
          </w:tcPr>
          <w:p w14:paraId="467F4E6C" w14:textId="77777777" w:rsidR="00AC641A" w:rsidRDefault="00AC641A" w:rsidP="008F701A">
            <w:pPr>
              <w:jc w:val="center"/>
            </w:pPr>
            <w:r>
              <w:t>0.372</w:t>
            </w:r>
          </w:p>
        </w:tc>
        <w:tc>
          <w:tcPr>
            <w:tcW w:w="992" w:type="dxa"/>
            <w:tcBorders>
              <w:top w:val="single" w:sz="4" w:space="0" w:color="auto"/>
              <w:left w:val="single" w:sz="4" w:space="0" w:color="auto"/>
              <w:bottom w:val="single" w:sz="4" w:space="0" w:color="auto"/>
              <w:right w:val="single" w:sz="4" w:space="0" w:color="auto"/>
            </w:tcBorders>
            <w:shd w:val="clear" w:color="auto" w:fill="FFFF99"/>
          </w:tcPr>
          <w:p w14:paraId="1CF05C74" w14:textId="77777777" w:rsidR="00AC641A" w:rsidRDefault="00AC641A" w:rsidP="008F701A">
            <w:pPr>
              <w:jc w:val="center"/>
            </w:pPr>
            <w:r>
              <w:t>0.996</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4C17921A"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3F4CBF9E" w14:textId="77777777" w:rsidR="00AC641A" w:rsidRDefault="00AC641A" w:rsidP="008F701A">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7E5FF7DF"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42B5204B" w14:textId="77777777" w:rsidR="00AC641A" w:rsidRDefault="00AC641A" w:rsidP="008F701A">
            <w:pPr>
              <w:jc w:val="center"/>
            </w:pPr>
            <w:r>
              <w:t>1.000</w:t>
            </w:r>
          </w:p>
        </w:tc>
      </w:tr>
      <w:tr w:rsidR="00AC641A" w14:paraId="2660FDDF" w14:textId="77777777" w:rsidTr="008F701A">
        <w:tc>
          <w:tcPr>
            <w:tcW w:w="1418" w:type="dxa"/>
          </w:tcPr>
          <w:p w14:paraId="01947BB3" w14:textId="77777777" w:rsidR="00AC641A" w:rsidRDefault="00AC641A" w:rsidP="008F701A">
            <w:r>
              <w:t>Pine</w:t>
            </w:r>
          </w:p>
        </w:tc>
        <w:tc>
          <w:tcPr>
            <w:tcW w:w="851" w:type="dxa"/>
            <w:shd w:val="pct5" w:color="auto" w:fill="auto"/>
          </w:tcPr>
          <w:p w14:paraId="385A32A8" w14:textId="77777777" w:rsidR="00AC641A" w:rsidRDefault="00AC641A" w:rsidP="008F701A">
            <w:pPr>
              <w:jc w:val="center"/>
            </w:pPr>
            <w:r>
              <w:t>21.07</w:t>
            </w:r>
          </w:p>
        </w:tc>
        <w:tc>
          <w:tcPr>
            <w:tcW w:w="850" w:type="dxa"/>
            <w:shd w:val="clear" w:color="auto" w:fill="FBFEFF" w:themeFill="background1"/>
          </w:tcPr>
          <w:p w14:paraId="77562C73" w14:textId="77777777" w:rsidR="00AC641A" w:rsidRDefault="00AC641A" w:rsidP="008F701A">
            <w:pPr>
              <w:jc w:val="center"/>
            </w:pPr>
            <w:r>
              <w:t>0.066</w:t>
            </w:r>
          </w:p>
        </w:tc>
        <w:tc>
          <w:tcPr>
            <w:tcW w:w="851" w:type="dxa"/>
            <w:tcBorders>
              <w:bottom w:val="single" w:sz="4" w:space="0" w:color="auto"/>
              <w:right w:val="single" w:sz="4" w:space="0" w:color="auto"/>
            </w:tcBorders>
            <w:shd w:val="clear" w:color="auto" w:fill="FBFEFF" w:themeFill="background1"/>
          </w:tcPr>
          <w:p w14:paraId="3FF41FC7" w14:textId="77777777" w:rsidR="00AC641A" w:rsidRDefault="00AC641A" w:rsidP="008F701A">
            <w:pPr>
              <w:jc w:val="center"/>
            </w:pPr>
            <w:r>
              <w:t>0.325</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1373F3A1" w14:textId="77777777" w:rsidR="00AC641A" w:rsidRDefault="00AC641A" w:rsidP="008F701A">
            <w:pPr>
              <w:jc w:val="center"/>
            </w:pPr>
            <w:r>
              <w:t>0.769</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62563543" w14:textId="77777777" w:rsidR="00AC641A" w:rsidRDefault="00AC641A" w:rsidP="008F701A">
            <w:pPr>
              <w:jc w:val="center"/>
            </w:pPr>
            <w:r>
              <w:t>0.995</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20463A03" w14:textId="77777777" w:rsidR="00AC641A" w:rsidRDefault="00AC641A" w:rsidP="008F701A">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412C436E"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5A23B198" w14:textId="77777777" w:rsidR="00AC641A" w:rsidRDefault="00AC641A" w:rsidP="008F701A">
            <w:pPr>
              <w:jc w:val="center"/>
            </w:pPr>
            <w:r>
              <w:t>1.000</w:t>
            </w:r>
          </w:p>
        </w:tc>
      </w:tr>
      <w:tr w:rsidR="00AC641A" w14:paraId="0E640E1A" w14:textId="77777777" w:rsidTr="008F701A">
        <w:tc>
          <w:tcPr>
            <w:tcW w:w="1418" w:type="dxa"/>
          </w:tcPr>
          <w:p w14:paraId="71F80BD5" w14:textId="77777777" w:rsidR="00AC641A" w:rsidRDefault="00AC641A" w:rsidP="008F701A">
            <w:r>
              <w:t>Seaforth Is</w:t>
            </w:r>
          </w:p>
        </w:tc>
        <w:tc>
          <w:tcPr>
            <w:tcW w:w="851" w:type="dxa"/>
            <w:shd w:val="pct5" w:color="auto" w:fill="auto"/>
          </w:tcPr>
          <w:p w14:paraId="53EAD095" w14:textId="77777777" w:rsidR="00AC641A" w:rsidRDefault="00AC641A" w:rsidP="008F701A">
            <w:pPr>
              <w:jc w:val="center"/>
            </w:pPr>
            <w:r>
              <w:t>12.82</w:t>
            </w:r>
          </w:p>
        </w:tc>
        <w:tc>
          <w:tcPr>
            <w:tcW w:w="850" w:type="dxa"/>
            <w:shd w:val="clear" w:color="auto" w:fill="FBFEFF" w:themeFill="background1"/>
          </w:tcPr>
          <w:p w14:paraId="7250B4AD" w14:textId="77777777" w:rsidR="00AC641A" w:rsidRDefault="00AC641A" w:rsidP="008F701A">
            <w:pPr>
              <w:jc w:val="center"/>
            </w:pPr>
            <w:r>
              <w:t>0.106</w:t>
            </w:r>
          </w:p>
        </w:tc>
        <w:tc>
          <w:tcPr>
            <w:tcW w:w="851" w:type="dxa"/>
            <w:tcBorders>
              <w:right w:val="single" w:sz="4" w:space="0" w:color="auto"/>
            </w:tcBorders>
            <w:shd w:val="clear" w:color="auto" w:fill="FBFEFF" w:themeFill="background1"/>
          </w:tcPr>
          <w:p w14:paraId="1D3034CE" w14:textId="77777777" w:rsidR="00AC641A" w:rsidRDefault="00AC641A" w:rsidP="008F701A">
            <w:pPr>
              <w:jc w:val="center"/>
            </w:pPr>
            <w:r>
              <w:t>0.944</w:t>
            </w:r>
          </w:p>
        </w:tc>
        <w:tc>
          <w:tcPr>
            <w:tcW w:w="992" w:type="dxa"/>
            <w:tcBorders>
              <w:top w:val="single" w:sz="4" w:space="0" w:color="auto"/>
              <w:left w:val="single" w:sz="4" w:space="0" w:color="auto"/>
              <w:bottom w:val="single" w:sz="4" w:space="0" w:color="auto"/>
              <w:right w:val="single" w:sz="4" w:space="0" w:color="auto"/>
            </w:tcBorders>
            <w:shd w:val="clear" w:color="auto" w:fill="FFFF99"/>
          </w:tcPr>
          <w:p w14:paraId="5D66824C" w14:textId="77777777" w:rsidR="00AC641A" w:rsidRDefault="00AC641A" w:rsidP="008F701A">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40A1980B"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1252B032" w14:textId="77777777" w:rsidR="00AC641A" w:rsidRDefault="00AC641A" w:rsidP="008F701A">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093E2B9C"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311BB10D" w14:textId="77777777" w:rsidR="00AC641A" w:rsidRDefault="00AC641A" w:rsidP="008F701A">
            <w:pPr>
              <w:jc w:val="center"/>
            </w:pPr>
            <w:r>
              <w:t>1.000</w:t>
            </w:r>
          </w:p>
        </w:tc>
      </w:tr>
      <w:tr w:rsidR="00AC641A" w14:paraId="77C544F5" w14:textId="77777777" w:rsidTr="008F701A">
        <w:tc>
          <w:tcPr>
            <w:tcW w:w="1418" w:type="dxa"/>
          </w:tcPr>
          <w:p w14:paraId="2F7DAEC6" w14:textId="77777777" w:rsidR="00AC641A" w:rsidRDefault="00AC641A" w:rsidP="008F701A">
            <w:r>
              <w:t>Shute &amp; Tancred</w:t>
            </w:r>
          </w:p>
        </w:tc>
        <w:tc>
          <w:tcPr>
            <w:tcW w:w="851" w:type="dxa"/>
            <w:shd w:val="pct5" w:color="auto" w:fill="auto"/>
          </w:tcPr>
          <w:p w14:paraId="03A6A5AB" w14:textId="77777777" w:rsidR="00AC641A" w:rsidRDefault="00AC641A" w:rsidP="008F701A">
            <w:pPr>
              <w:jc w:val="center"/>
            </w:pPr>
            <w:r>
              <w:t>21.43</w:t>
            </w:r>
          </w:p>
        </w:tc>
        <w:tc>
          <w:tcPr>
            <w:tcW w:w="850" w:type="dxa"/>
            <w:shd w:val="clear" w:color="auto" w:fill="FBFEFF" w:themeFill="background1"/>
          </w:tcPr>
          <w:p w14:paraId="2B2E4C64" w14:textId="77777777" w:rsidR="00AC641A" w:rsidRDefault="00AC641A" w:rsidP="008F701A">
            <w:pPr>
              <w:jc w:val="center"/>
            </w:pPr>
            <w:r>
              <w:t>0.066</w:t>
            </w:r>
          </w:p>
        </w:tc>
        <w:tc>
          <w:tcPr>
            <w:tcW w:w="851" w:type="dxa"/>
            <w:tcBorders>
              <w:right w:val="single" w:sz="4" w:space="0" w:color="auto"/>
            </w:tcBorders>
            <w:shd w:val="clear" w:color="auto" w:fill="FBFEFF" w:themeFill="background1"/>
          </w:tcPr>
          <w:p w14:paraId="2A3565CE" w14:textId="77777777" w:rsidR="00AC641A" w:rsidRDefault="00AC641A" w:rsidP="008F701A">
            <w:pPr>
              <w:jc w:val="center"/>
            </w:pPr>
            <w:r>
              <w:t>0.329</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5D8F62A1" w14:textId="77777777" w:rsidR="00AC641A" w:rsidRDefault="00AC641A" w:rsidP="008F701A">
            <w:pPr>
              <w:jc w:val="center"/>
            </w:pPr>
            <w:r>
              <w:t>0.879</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60C7AFAD"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67AB5CFB" w14:textId="77777777" w:rsidR="00AC641A" w:rsidRDefault="00AC641A" w:rsidP="008F701A">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341B00EC"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0AFF1B41" w14:textId="77777777" w:rsidR="00AC641A" w:rsidRDefault="00AC641A" w:rsidP="008F701A">
            <w:pPr>
              <w:jc w:val="center"/>
            </w:pPr>
            <w:r>
              <w:t>1.000</w:t>
            </w:r>
          </w:p>
        </w:tc>
      </w:tr>
      <w:tr w:rsidR="00AC641A" w14:paraId="436EE878" w14:textId="77777777" w:rsidTr="008F701A">
        <w:tc>
          <w:tcPr>
            <w:tcW w:w="1418" w:type="dxa"/>
          </w:tcPr>
          <w:p w14:paraId="65F35B9F" w14:textId="77777777" w:rsidR="00AC641A" w:rsidRDefault="00AC641A" w:rsidP="008F701A">
            <w:r>
              <w:t>Snapper Is N</w:t>
            </w:r>
          </w:p>
        </w:tc>
        <w:tc>
          <w:tcPr>
            <w:tcW w:w="851" w:type="dxa"/>
            <w:shd w:val="pct5" w:color="auto" w:fill="auto"/>
          </w:tcPr>
          <w:p w14:paraId="440EBCE7" w14:textId="77777777" w:rsidR="00AC641A" w:rsidRDefault="00AC641A" w:rsidP="008F701A">
            <w:pPr>
              <w:jc w:val="center"/>
            </w:pPr>
            <w:r>
              <w:t>10.75</w:t>
            </w:r>
          </w:p>
        </w:tc>
        <w:tc>
          <w:tcPr>
            <w:tcW w:w="850" w:type="dxa"/>
            <w:shd w:val="clear" w:color="auto" w:fill="FBFEFF" w:themeFill="background1"/>
          </w:tcPr>
          <w:p w14:paraId="0471B11B" w14:textId="77777777" w:rsidR="00AC641A" w:rsidRDefault="00AC641A" w:rsidP="008F701A">
            <w:pPr>
              <w:jc w:val="center"/>
            </w:pPr>
            <w:r>
              <w:t>0.060</w:t>
            </w:r>
          </w:p>
        </w:tc>
        <w:tc>
          <w:tcPr>
            <w:tcW w:w="851" w:type="dxa"/>
            <w:tcBorders>
              <w:right w:val="single" w:sz="4" w:space="0" w:color="auto"/>
            </w:tcBorders>
            <w:shd w:val="clear" w:color="auto" w:fill="FBFEFF" w:themeFill="background1"/>
          </w:tcPr>
          <w:p w14:paraId="18A3FB5A" w14:textId="77777777" w:rsidR="00AC641A" w:rsidRDefault="00AC641A" w:rsidP="008F701A">
            <w:pPr>
              <w:jc w:val="center"/>
            </w:pPr>
            <w:r>
              <w:t>0.143</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65EE7B6B" w14:textId="77777777" w:rsidR="00AC641A" w:rsidRDefault="00AC641A" w:rsidP="008F701A">
            <w:pPr>
              <w:jc w:val="center"/>
            </w:pPr>
            <w:r>
              <w:t>0.401</w:t>
            </w:r>
          </w:p>
        </w:tc>
        <w:tc>
          <w:tcPr>
            <w:tcW w:w="851" w:type="dxa"/>
            <w:tcBorders>
              <w:top w:val="single" w:sz="4" w:space="0" w:color="auto"/>
              <w:left w:val="single" w:sz="4" w:space="0" w:color="auto"/>
              <w:bottom w:val="single" w:sz="4" w:space="0" w:color="auto"/>
              <w:right w:val="single" w:sz="4" w:space="0" w:color="auto"/>
            </w:tcBorders>
            <w:shd w:val="clear" w:color="auto" w:fill="FBFEFF" w:themeFill="background1"/>
          </w:tcPr>
          <w:p w14:paraId="09019BE7" w14:textId="77777777" w:rsidR="00AC641A" w:rsidRDefault="00AC641A" w:rsidP="008F701A">
            <w:pPr>
              <w:jc w:val="center"/>
            </w:pPr>
            <w:r>
              <w:t>0.728</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1DC6B334" w14:textId="77777777" w:rsidR="00AC641A" w:rsidRDefault="00AC641A" w:rsidP="008F701A">
            <w:pPr>
              <w:jc w:val="center"/>
            </w:pPr>
            <w:r>
              <w:t>0.966</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6AD593E6"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1E97DFBC" w14:textId="77777777" w:rsidR="00AC641A" w:rsidRDefault="00AC641A" w:rsidP="008F701A">
            <w:pPr>
              <w:jc w:val="center"/>
            </w:pPr>
            <w:r>
              <w:t>1.000</w:t>
            </w:r>
          </w:p>
        </w:tc>
      </w:tr>
      <w:tr w:rsidR="00AC641A" w14:paraId="4FDB5950" w14:textId="77777777" w:rsidTr="008F701A">
        <w:tc>
          <w:tcPr>
            <w:tcW w:w="1418" w:type="dxa"/>
          </w:tcPr>
          <w:p w14:paraId="10D90DC7" w14:textId="77777777" w:rsidR="00AC641A" w:rsidRDefault="00AC641A" w:rsidP="008F701A">
            <w:r>
              <w:t>Snapper Is S</w:t>
            </w:r>
          </w:p>
        </w:tc>
        <w:tc>
          <w:tcPr>
            <w:tcW w:w="851" w:type="dxa"/>
            <w:shd w:val="pct5" w:color="auto" w:fill="auto"/>
          </w:tcPr>
          <w:p w14:paraId="71F23806" w14:textId="77777777" w:rsidR="00AC641A" w:rsidRDefault="00AC641A" w:rsidP="008F701A">
            <w:pPr>
              <w:jc w:val="center"/>
            </w:pPr>
            <w:r>
              <w:t>3.57</w:t>
            </w:r>
          </w:p>
        </w:tc>
        <w:tc>
          <w:tcPr>
            <w:tcW w:w="850" w:type="dxa"/>
            <w:shd w:val="clear" w:color="auto" w:fill="FBFEFF" w:themeFill="background1"/>
          </w:tcPr>
          <w:p w14:paraId="745C28E0" w14:textId="77777777" w:rsidR="00AC641A" w:rsidRDefault="00AC641A" w:rsidP="008F701A">
            <w:pPr>
              <w:jc w:val="center"/>
            </w:pPr>
            <w:r>
              <w:t>0.057</w:t>
            </w:r>
          </w:p>
        </w:tc>
        <w:tc>
          <w:tcPr>
            <w:tcW w:w="851" w:type="dxa"/>
            <w:tcBorders>
              <w:right w:val="single" w:sz="4" w:space="0" w:color="auto"/>
            </w:tcBorders>
            <w:shd w:val="clear" w:color="auto" w:fill="FBFEFF" w:themeFill="background1"/>
          </w:tcPr>
          <w:p w14:paraId="0E990C65" w14:textId="77777777" w:rsidR="00AC641A" w:rsidRDefault="00AC641A" w:rsidP="008F701A">
            <w:pPr>
              <w:jc w:val="center"/>
            </w:pPr>
            <w:r>
              <w:t>0.260</w:t>
            </w:r>
          </w:p>
        </w:tc>
        <w:tc>
          <w:tcPr>
            <w:tcW w:w="992" w:type="dxa"/>
            <w:tcBorders>
              <w:top w:val="single" w:sz="4" w:space="0" w:color="auto"/>
              <w:left w:val="single" w:sz="4" w:space="0" w:color="auto"/>
              <w:bottom w:val="single" w:sz="4" w:space="0" w:color="auto"/>
              <w:right w:val="single" w:sz="4" w:space="0" w:color="auto"/>
            </w:tcBorders>
            <w:shd w:val="clear" w:color="auto" w:fill="FBFEFF" w:themeFill="background1"/>
          </w:tcPr>
          <w:p w14:paraId="207D2B47" w14:textId="77777777" w:rsidR="00AC641A" w:rsidRDefault="00AC641A" w:rsidP="008F701A">
            <w:pPr>
              <w:jc w:val="center"/>
            </w:pPr>
            <w:r>
              <w:t>0.706</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7CF1F930" w14:textId="77777777" w:rsidR="00AC641A" w:rsidRDefault="00AC641A" w:rsidP="008F701A">
            <w:pPr>
              <w:jc w:val="center"/>
            </w:pPr>
            <w:r>
              <w:t>0.982</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69F1A1B1" w14:textId="77777777" w:rsidR="00AC641A" w:rsidRDefault="00AC641A" w:rsidP="008F701A">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75D4FBDC" w14:textId="77777777" w:rsidR="00AC641A" w:rsidRDefault="00AC641A" w:rsidP="008F701A">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06CF0ABB" w14:textId="77777777" w:rsidR="00AC641A" w:rsidRDefault="00AC641A" w:rsidP="008F701A">
            <w:pPr>
              <w:jc w:val="center"/>
            </w:pPr>
            <w:r>
              <w:t>1.000</w:t>
            </w:r>
          </w:p>
        </w:tc>
      </w:tr>
    </w:tbl>
    <w:p w14:paraId="1D881733" w14:textId="77777777" w:rsidR="00AC641A" w:rsidRDefault="00AC641A" w:rsidP="00AC641A">
      <w:pPr>
        <w:pStyle w:val="AppendixHeading3"/>
        <w:numPr>
          <w:ilvl w:val="0"/>
          <w:numId w:val="0"/>
        </w:numPr>
      </w:pPr>
    </w:p>
    <w:p w14:paraId="5AE0C39B" w14:textId="77777777" w:rsidR="006249DD" w:rsidRDefault="006249DD" w:rsidP="00AC641A">
      <w:pPr>
        <w:pStyle w:val="AppendixHeading3"/>
        <w:numPr>
          <w:ilvl w:val="0"/>
          <w:numId w:val="0"/>
        </w:numPr>
      </w:pPr>
    </w:p>
    <w:p w14:paraId="7BBCEC1E" w14:textId="77777777" w:rsidR="006249DD" w:rsidRDefault="006249DD" w:rsidP="00AC641A">
      <w:pPr>
        <w:pStyle w:val="AppendixHeading3"/>
        <w:numPr>
          <w:ilvl w:val="0"/>
          <w:numId w:val="0"/>
        </w:numPr>
      </w:pPr>
    </w:p>
    <w:p w14:paraId="19BB40CC" w14:textId="77777777" w:rsidR="006249DD" w:rsidRDefault="006249DD" w:rsidP="00AC641A">
      <w:pPr>
        <w:pStyle w:val="AppendixHeading3"/>
        <w:numPr>
          <w:ilvl w:val="0"/>
          <w:numId w:val="0"/>
        </w:numPr>
      </w:pPr>
    </w:p>
    <w:p w14:paraId="1BC875DA" w14:textId="77777777" w:rsidR="006249DD" w:rsidRDefault="006249DD" w:rsidP="00AC641A">
      <w:pPr>
        <w:pStyle w:val="AppendixHeading3"/>
        <w:numPr>
          <w:ilvl w:val="0"/>
          <w:numId w:val="0"/>
        </w:numPr>
      </w:pPr>
    </w:p>
    <w:p w14:paraId="5243452C" w14:textId="77777777" w:rsidR="006249DD" w:rsidRDefault="006249DD">
      <w:pPr>
        <w:spacing w:after="0"/>
        <w:rPr>
          <w:rFonts w:eastAsiaTheme="majorEastAsia" w:cstheme="majorBidi"/>
          <w:b/>
          <w:bCs/>
          <w:caps/>
          <w:color w:val="auto"/>
          <w:sz w:val="26"/>
          <w:szCs w:val="26"/>
        </w:rPr>
      </w:pPr>
      <w:r>
        <w:br w:type="page"/>
      </w:r>
    </w:p>
    <w:p w14:paraId="3726A8AB" w14:textId="745DEC68" w:rsidR="00B44728" w:rsidRDefault="00B44728" w:rsidP="00B44728">
      <w:pPr>
        <w:pStyle w:val="AppendixHeading3"/>
      </w:pPr>
      <w:r>
        <w:t>Macroalgae Cover</w:t>
      </w:r>
    </w:p>
    <w:p w14:paraId="62FB8DFA" w14:textId="011EDD85" w:rsidR="008F701A" w:rsidRDefault="008F701A" w:rsidP="008F701A">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3</w:t>
      </w:r>
      <w:r w:rsidR="002119BB">
        <w:rPr>
          <w:noProof/>
        </w:rPr>
        <w:fldChar w:fldCharType="end"/>
      </w:r>
      <w:r>
        <w:t>:</w:t>
      </w:r>
      <w:r w:rsidRPr="008F701A">
        <w:t xml:space="preserve"> </w:t>
      </w:r>
      <w:r>
        <w:t xml:space="preserve">Power analysis conducted at each coral site for the macroalgae cover metric at 2m over a 9 year period, where </w:t>
      </w:r>
      <w:r w:rsidR="006E7554" w:rsidRPr="00131877">
        <w:rPr>
          <w:position w:val="-6"/>
        </w:rPr>
        <w:object w:dxaOrig="900" w:dyaOrig="279" w14:anchorId="108AC6E9">
          <v:shape id="_x0000_i1115" type="#_x0000_t75" alt="alpha = 0.05" style="width:40.5pt;height:12pt" o:ole="">
            <v:imagedata r:id="rId309" o:title=""/>
          </v:shape>
          <o:OLEObject Type="Embed" ProgID="Equation.DSMT4" ShapeID="_x0000_i1115" DrawAspect="Content" ObjectID="_1484380578" r:id="rId315"/>
        </w:object>
      </w:r>
      <w:r>
        <w:t xml:space="preserve"> for varying levels of increases ranging from 1% to 50%. The initial percent coverage for each site is indicated by </w:t>
      </w:r>
      <w:r w:rsidR="006E7554" w:rsidRPr="0066238B">
        <w:rPr>
          <w:position w:val="-12"/>
        </w:rPr>
        <w:object w:dxaOrig="300" w:dyaOrig="360" w14:anchorId="36FDA1B3">
          <v:shape id="_x0000_i1116" type="#_x0000_t75" alt="p_0" style="width:15pt;height:18.75pt" o:ole="">
            <v:imagedata r:id="rId311" o:title=""/>
          </v:shape>
          <o:OLEObject Type="Embed" ProgID="Equation.DSMT4" ShapeID="_x0000_i1116" DrawAspect="Content" ObjectID="_1484380579" r:id="rId316"/>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3"/>
        <w:tblDescription w:val="Power analysis conducted at each coral site for the macroalgae cover metric at 2m over a 9 year period, where   for varying levels of increases ranging from 1% to 50%. The initial percent coverage for each site is indicated by   . Cells highlighted in yellow indicate power of at least 90%."/>
      </w:tblPr>
      <w:tblGrid>
        <w:gridCol w:w="1702"/>
        <w:gridCol w:w="850"/>
        <w:gridCol w:w="851"/>
        <w:gridCol w:w="850"/>
        <w:gridCol w:w="851"/>
        <w:gridCol w:w="850"/>
        <w:gridCol w:w="851"/>
        <w:gridCol w:w="850"/>
        <w:gridCol w:w="851"/>
      </w:tblGrid>
      <w:tr w:rsidR="008F701A" w14:paraId="6C1F358C" w14:textId="77777777" w:rsidTr="008F701A">
        <w:tc>
          <w:tcPr>
            <w:tcW w:w="1702" w:type="dxa"/>
            <w:vMerge w:val="restart"/>
            <w:shd w:val="pct10" w:color="auto" w:fill="FBFEFF" w:themeFill="background1"/>
          </w:tcPr>
          <w:p w14:paraId="6BBC3EC0" w14:textId="77777777" w:rsidR="008F701A" w:rsidRPr="00131877" w:rsidRDefault="008F701A" w:rsidP="008F701A">
            <w:pPr>
              <w:jc w:val="center"/>
              <w:rPr>
                <w:b/>
              </w:rPr>
            </w:pPr>
          </w:p>
          <w:p w14:paraId="2FC03ACC" w14:textId="77777777" w:rsidR="008F701A" w:rsidRPr="00131877" w:rsidRDefault="008F701A" w:rsidP="008F701A">
            <w:pPr>
              <w:jc w:val="center"/>
              <w:rPr>
                <w:b/>
              </w:rPr>
            </w:pPr>
            <w:r w:rsidRPr="00131877">
              <w:rPr>
                <w:b/>
              </w:rPr>
              <w:t>Site</w:t>
            </w:r>
          </w:p>
        </w:tc>
        <w:tc>
          <w:tcPr>
            <w:tcW w:w="850" w:type="dxa"/>
            <w:vMerge w:val="restart"/>
            <w:shd w:val="pct10" w:color="auto" w:fill="FBFEFF" w:themeFill="background1"/>
          </w:tcPr>
          <w:p w14:paraId="7C9C5F13" w14:textId="77777777" w:rsidR="008F701A" w:rsidRPr="00131877" w:rsidRDefault="008F701A" w:rsidP="008F701A">
            <w:pPr>
              <w:jc w:val="center"/>
              <w:rPr>
                <w:b/>
              </w:rPr>
            </w:pPr>
          </w:p>
          <w:p w14:paraId="15F85A3C" w14:textId="33768F79" w:rsidR="008F701A" w:rsidRPr="00131877" w:rsidRDefault="00C23077" w:rsidP="008F701A">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73AA6CDC" w14:textId="77777777" w:rsidR="008F701A" w:rsidRPr="00131877" w:rsidRDefault="008F701A" w:rsidP="008F701A">
            <w:pPr>
              <w:jc w:val="center"/>
              <w:rPr>
                <w:b/>
              </w:rPr>
            </w:pPr>
            <w:r>
              <w:rPr>
                <w:b/>
              </w:rPr>
              <w:t>Increase</w:t>
            </w:r>
          </w:p>
        </w:tc>
      </w:tr>
      <w:tr w:rsidR="008F701A" w14:paraId="733954DF" w14:textId="77777777" w:rsidTr="008F701A">
        <w:tc>
          <w:tcPr>
            <w:tcW w:w="1702" w:type="dxa"/>
            <w:vMerge/>
            <w:shd w:val="pct10" w:color="auto" w:fill="FBFEFF" w:themeFill="background1"/>
          </w:tcPr>
          <w:p w14:paraId="04561EFE" w14:textId="77777777" w:rsidR="008F701A" w:rsidRPr="00131877" w:rsidRDefault="008F701A" w:rsidP="008F701A">
            <w:pPr>
              <w:jc w:val="center"/>
              <w:rPr>
                <w:b/>
              </w:rPr>
            </w:pPr>
          </w:p>
        </w:tc>
        <w:tc>
          <w:tcPr>
            <w:tcW w:w="850" w:type="dxa"/>
            <w:vMerge/>
            <w:tcBorders>
              <w:bottom w:val="single" w:sz="4" w:space="0" w:color="auto"/>
            </w:tcBorders>
            <w:shd w:val="pct10" w:color="auto" w:fill="FBFEFF" w:themeFill="background1"/>
          </w:tcPr>
          <w:p w14:paraId="76EFB5BC" w14:textId="77777777" w:rsidR="008F701A" w:rsidRPr="00131877" w:rsidRDefault="008F701A" w:rsidP="008F701A">
            <w:pPr>
              <w:jc w:val="center"/>
              <w:rPr>
                <w:b/>
              </w:rPr>
            </w:pPr>
          </w:p>
        </w:tc>
        <w:tc>
          <w:tcPr>
            <w:tcW w:w="851" w:type="dxa"/>
            <w:tcBorders>
              <w:bottom w:val="single" w:sz="4" w:space="0" w:color="auto"/>
            </w:tcBorders>
            <w:shd w:val="pct10" w:color="auto" w:fill="FBFEFF" w:themeFill="background1"/>
          </w:tcPr>
          <w:p w14:paraId="651BE7BA" w14:textId="77777777" w:rsidR="008F701A" w:rsidRPr="00131877" w:rsidRDefault="008F701A" w:rsidP="008F701A">
            <w:pPr>
              <w:jc w:val="center"/>
              <w:rPr>
                <w:b/>
              </w:rPr>
            </w:pPr>
            <w:r w:rsidRPr="00131877">
              <w:rPr>
                <w:b/>
              </w:rPr>
              <w:t>1%</w:t>
            </w:r>
          </w:p>
        </w:tc>
        <w:tc>
          <w:tcPr>
            <w:tcW w:w="850" w:type="dxa"/>
            <w:tcBorders>
              <w:bottom w:val="single" w:sz="4" w:space="0" w:color="auto"/>
            </w:tcBorders>
            <w:shd w:val="pct10" w:color="auto" w:fill="FBFEFF" w:themeFill="background1"/>
          </w:tcPr>
          <w:p w14:paraId="7A95C347" w14:textId="77777777" w:rsidR="008F701A" w:rsidRPr="00131877" w:rsidRDefault="008F701A" w:rsidP="008F701A">
            <w:pPr>
              <w:jc w:val="center"/>
              <w:rPr>
                <w:b/>
              </w:rPr>
            </w:pPr>
            <w:r w:rsidRPr="00131877">
              <w:rPr>
                <w:b/>
              </w:rPr>
              <w:t>5%</w:t>
            </w:r>
          </w:p>
        </w:tc>
        <w:tc>
          <w:tcPr>
            <w:tcW w:w="851" w:type="dxa"/>
            <w:tcBorders>
              <w:bottom w:val="single" w:sz="4" w:space="0" w:color="auto"/>
            </w:tcBorders>
            <w:shd w:val="pct10" w:color="auto" w:fill="FBFEFF" w:themeFill="background1"/>
          </w:tcPr>
          <w:p w14:paraId="5E716C88" w14:textId="77777777" w:rsidR="008F701A" w:rsidRPr="00131877" w:rsidRDefault="008F701A" w:rsidP="008F701A">
            <w:pPr>
              <w:jc w:val="center"/>
              <w:rPr>
                <w:b/>
              </w:rPr>
            </w:pPr>
            <w:r w:rsidRPr="00131877">
              <w:rPr>
                <w:b/>
              </w:rPr>
              <w:t>10%</w:t>
            </w:r>
          </w:p>
        </w:tc>
        <w:tc>
          <w:tcPr>
            <w:tcW w:w="850" w:type="dxa"/>
            <w:tcBorders>
              <w:bottom w:val="single" w:sz="4" w:space="0" w:color="auto"/>
            </w:tcBorders>
            <w:shd w:val="pct10" w:color="auto" w:fill="FBFEFF" w:themeFill="background1"/>
          </w:tcPr>
          <w:p w14:paraId="405D936B" w14:textId="77777777" w:rsidR="008F701A" w:rsidRPr="00131877" w:rsidRDefault="008F701A" w:rsidP="008F701A">
            <w:pPr>
              <w:jc w:val="center"/>
              <w:rPr>
                <w:b/>
              </w:rPr>
            </w:pPr>
            <w:r w:rsidRPr="00131877">
              <w:rPr>
                <w:b/>
              </w:rPr>
              <w:t>15%</w:t>
            </w:r>
          </w:p>
        </w:tc>
        <w:tc>
          <w:tcPr>
            <w:tcW w:w="851" w:type="dxa"/>
            <w:tcBorders>
              <w:bottom w:val="single" w:sz="4" w:space="0" w:color="auto"/>
            </w:tcBorders>
            <w:shd w:val="pct10" w:color="auto" w:fill="FBFEFF" w:themeFill="background1"/>
          </w:tcPr>
          <w:p w14:paraId="60ED4CEE" w14:textId="77777777" w:rsidR="008F701A" w:rsidRPr="00131877" w:rsidRDefault="008F701A" w:rsidP="008F701A">
            <w:pPr>
              <w:jc w:val="center"/>
              <w:rPr>
                <w:b/>
              </w:rPr>
            </w:pPr>
            <w:r w:rsidRPr="00131877">
              <w:rPr>
                <w:b/>
              </w:rPr>
              <w:t>20%</w:t>
            </w:r>
          </w:p>
        </w:tc>
        <w:tc>
          <w:tcPr>
            <w:tcW w:w="850" w:type="dxa"/>
            <w:tcBorders>
              <w:bottom w:val="single" w:sz="4" w:space="0" w:color="auto"/>
            </w:tcBorders>
            <w:shd w:val="pct10" w:color="auto" w:fill="FBFEFF" w:themeFill="background1"/>
          </w:tcPr>
          <w:p w14:paraId="0AAD373B" w14:textId="77777777" w:rsidR="008F701A" w:rsidRPr="00131877" w:rsidRDefault="008F701A" w:rsidP="008F701A">
            <w:pPr>
              <w:jc w:val="center"/>
              <w:rPr>
                <w:b/>
              </w:rPr>
            </w:pPr>
            <w:r w:rsidRPr="00131877">
              <w:rPr>
                <w:b/>
              </w:rPr>
              <w:t>30%</w:t>
            </w:r>
          </w:p>
        </w:tc>
        <w:tc>
          <w:tcPr>
            <w:tcW w:w="851" w:type="dxa"/>
            <w:tcBorders>
              <w:bottom w:val="single" w:sz="4" w:space="0" w:color="auto"/>
            </w:tcBorders>
            <w:shd w:val="pct10" w:color="auto" w:fill="FBFEFF" w:themeFill="background1"/>
          </w:tcPr>
          <w:p w14:paraId="322C9412" w14:textId="77777777" w:rsidR="008F701A" w:rsidRPr="00131877" w:rsidRDefault="008F701A" w:rsidP="008F701A">
            <w:pPr>
              <w:jc w:val="center"/>
              <w:rPr>
                <w:b/>
              </w:rPr>
            </w:pPr>
            <w:r w:rsidRPr="00131877">
              <w:rPr>
                <w:b/>
              </w:rPr>
              <w:t>50%</w:t>
            </w:r>
          </w:p>
        </w:tc>
      </w:tr>
      <w:tr w:rsidR="008F701A" w14:paraId="3B2AC125" w14:textId="77777777" w:rsidTr="008F701A">
        <w:tc>
          <w:tcPr>
            <w:tcW w:w="1702" w:type="dxa"/>
          </w:tcPr>
          <w:p w14:paraId="7979E326" w14:textId="77777777" w:rsidR="008F701A" w:rsidRDefault="008F701A" w:rsidP="008F701A">
            <w:r>
              <w:t>Barren</w:t>
            </w:r>
          </w:p>
        </w:tc>
        <w:tc>
          <w:tcPr>
            <w:tcW w:w="850" w:type="dxa"/>
            <w:shd w:val="pct5" w:color="auto" w:fill="auto"/>
          </w:tcPr>
          <w:p w14:paraId="540C179F" w14:textId="77777777" w:rsidR="008F701A" w:rsidRDefault="008F701A" w:rsidP="008F701A">
            <w:pPr>
              <w:jc w:val="center"/>
            </w:pPr>
            <w:r>
              <w:t>0.00</w:t>
            </w:r>
          </w:p>
        </w:tc>
        <w:tc>
          <w:tcPr>
            <w:tcW w:w="851" w:type="dxa"/>
            <w:shd w:val="clear" w:color="auto" w:fill="FBFEFF" w:themeFill="background1"/>
          </w:tcPr>
          <w:p w14:paraId="6EF32179" w14:textId="77777777" w:rsidR="008F701A" w:rsidRDefault="008F701A" w:rsidP="008F701A">
            <w:pPr>
              <w:jc w:val="center"/>
            </w:pPr>
            <w:r>
              <w:t>0.057</w:t>
            </w:r>
          </w:p>
        </w:tc>
        <w:tc>
          <w:tcPr>
            <w:tcW w:w="850" w:type="dxa"/>
            <w:shd w:val="clear" w:color="auto" w:fill="FBFEFF" w:themeFill="background1"/>
          </w:tcPr>
          <w:p w14:paraId="005822AF" w14:textId="77777777" w:rsidR="008F701A" w:rsidRDefault="008F701A" w:rsidP="008F701A">
            <w:pPr>
              <w:jc w:val="center"/>
            </w:pPr>
            <w:r>
              <w:t>0.047</w:t>
            </w:r>
          </w:p>
        </w:tc>
        <w:tc>
          <w:tcPr>
            <w:tcW w:w="851" w:type="dxa"/>
            <w:shd w:val="clear" w:color="auto" w:fill="FBFEFF" w:themeFill="background1"/>
          </w:tcPr>
          <w:p w14:paraId="503753A3" w14:textId="77777777" w:rsidR="008F701A" w:rsidRDefault="008F701A" w:rsidP="008F701A">
            <w:pPr>
              <w:jc w:val="center"/>
            </w:pPr>
            <w:r>
              <w:t>0.050</w:t>
            </w:r>
          </w:p>
        </w:tc>
        <w:tc>
          <w:tcPr>
            <w:tcW w:w="850" w:type="dxa"/>
            <w:tcBorders>
              <w:bottom w:val="single" w:sz="4" w:space="0" w:color="auto"/>
            </w:tcBorders>
            <w:shd w:val="clear" w:color="auto" w:fill="FBFEFF" w:themeFill="background1"/>
          </w:tcPr>
          <w:p w14:paraId="759079AB" w14:textId="77777777" w:rsidR="008F701A" w:rsidRDefault="008F701A" w:rsidP="008F701A">
            <w:pPr>
              <w:jc w:val="center"/>
            </w:pPr>
            <w:r>
              <w:t>0.055</w:t>
            </w:r>
          </w:p>
        </w:tc>
        <w:tc>
          <w:tcPr>
            <w:tcW w:w="851" w:type="dxa"/>
            <w:tcBorders>
              <w:bottom w:val="single" w:sz="4" w:space="0" w:color="auto"/>
            </w:tcBorders>
            <w:shd w:val="clear" w:color="auto" w:fill="FBFEFF" w:themeFill="background1"/>
          </w:tcPr>
          <w:p w14:paraId="42987B19" w14:textId="77777777" w:rsidR="008F701A" w:rsidRDefault="008F701A" w:rsidP="008F701A">
            <w:pPr>
              <w:jc w:val="center"/>
            </w:pPr>
            <w:r>
              <w:t>0.054</w:t>
            </w:r>
          </w:p>
        </w:tc>
        <w:tc>
          <w:tcPr>
            <w:tcW w:w="850" w:type="dxa"/>
            <w:tcBorders>
              <w:bottom w:val="single" w:sz="4" w:space="0" w:color="auto"/>
            </w:tcBorders>
            <w:shd w:val="clear" w:color="auto" w:fill="FBFEFF" w:themeFill="background1"/>
          </w:tcPr>
          <w:p w14:paraId="6EB75029" w14:textId="77777777" w:rsidR="008F701A" w:rsidRDefault="008F701A" w:rsidP="008F701A">
            <w:pPr>
              <w:jc w:val="center"/>
            </w:pPr>
            <w:r>
              <w:t>0.054</w:t>
            </w:r>
          </w:p>
        </w:tc>
        <w:tc>
          <w:tcPr>
            <w:tcW w:w="851" w:type="dxa"/>
            <w:tcBorders>
              <w:bottom w:val="single" w:sz="4" w:space="0" w:color="auto"/>
            </w:tcBorders>
            <w:shd w:val="clear" w:color="auto" w:fill="FBFEFF" w:themeFill="background1"/>
          </w:tcPr>
          <w:p w14:paraId="098B2C2F" w14:textId="77777777" w:rsidR="008F701A" w:rsidRDefault="008F701A" w:rsidP="008F701A">
            <w:pPr>
              <w:jc w:val="center"/>
            </w:pPr>
            <w:r>
              <w:t>0.065</w:t>
            </w:r>
          </w:p>
        </w:tc>
      </w:tr>
      <w:tr w:rsidR="008F701A" w14:paraId="0A448B8B" w14:textId="77777777" w:rsidTr="008F701A">
        <w:tc>
          <w:tcPr>
            <w:tcW w:w="1702" w:type="dxa"/>
          </w:tcPr>
          <w:p w14:paraId="72407983" w14:textId="77777777" w:rsidR="008F701A" w:rsidRDefault="008F701A" w:rsidP="008F701A">
            <w:r>
              <w:t>Daydream</w:t>
            </w:r>
          </w:p>
        </w:tc>
        <w:tc>
          <w:tcPr>
            <w:tcW w:w="850" w:type="dxa"/>
            <w:shd w:val="pct5" w:color="auto" w:fill="auto"/>
          </w:tcPr>
          <w:p w14:paraId="2E8284F6" w14:textId="77777777" w:rsidR="008F701A" w:rsidRDefault="008F701A" w:rsidP="008F701A">
            <w:pPr>
              <w:jc w:val="center"/>
            </w:pPr>
            <w:r>
              <w:t>0.44</w:t>
            </w:r>
          </w:p>
        </w:tc>
        <w:tc>
          <w:tcPr>
            <w:tcW w:w="851" w:type="dxa"/>
            <w:shd w:val="clear" w:color="auto" w:fill="FBFEFF" w:themeFill="background1"/>
          </w:tcPr>
          <w:p w14:paraId="60339A45" w14:textId="77777777" w:rsidR="008F701A" w:rsidRDefault="008F701A" w:rsidP="008F701A">
            <w:pPr>
              <w:jc w:val="center"/>
            </w:pPr>
            <w:r>
              <w:t>0.052</w:t>
            </w:r>
          </w:p>
        </w:tc>
        <w:tc>
          <w:tcPr>
            <w:tcW w:w="850" w:type="dxa"/>
            <w:shd w:val="clear" w:color="auto" w:fill="FBFEFF" w:themeFill="background1"/>
          </w:tcPr>
          <w:p w14:paraId="36B23F27" w14:textId="77777777" w:rsidR="008F701A" w:rsidRDefault="008F701A" w:rsidP="008F701A">
            <w:pPr>
              <w:jc w:val="center"/>
            </w:pPr>
            <w:r>
              <w:t>0.048</w:t>
            </w:r>
          </w:p>
        </w:tc>
        <w:tc>
          <w:tcPr>
            <w:tcW w:w="851" w:type="dxa"/>
            <w:shd w:val="clear" w:color="auto" w:fill="FBFEFF" w:themeFill="background1"/>
          </w:tcPr>
          <w:p w14:paraId="6F2D9F32" w14:textId="77777777" w:rsidR="008F701A" w:rsidRDefault="008F701A" w:rsidP="008F701A">
            <w:pPr>
              <w:jc w:val="center"/>
            </w:pPr>
            <w:r>
              <w:t>0.121</w:t>
            </w:r>
          </w:p>
        </w:tc>
        <w:tc>
          <w:tcPr>
            <w:tcW w:w="850" w:type="dxa"/>
            <w:shd w:val="clear" w:color="auto" w:fill="FBFEFF" w:themeFill="background1"/>
          </w:tcPr>
          <w:p w14:paraId="44412DCF" w14:textId="77777777" w:rsidR="008F701A" w:rsidRDefault="008F701A" w:rsidP="008F701A">
            <w:pPr>
              <w:jc w:val="center"/>
            </w:pPr>
            <w:r>
              <w:t>0.198</w:t>
            </w:r>
          </w:p>
        </w:tc>
        <w:tc>
          <w:tcPr>
            <w:tcW w:w="851" w:type="dxa"/>
            <w:tcBorders>
              <w:bottom w:val="single" w:sz="4" w:space="0" w:color="auto"/>
            </w:tcBorders>
            <w:shd w:val="clear" w:color="auto" w:fill="FBFEFF" w:themeFill="background1"/>
          </w:tcPr>
          <w:p w14:paraId="138746BA" w14:textId="77777777" w:rsidR="008F701A" w:rsidRDefault="008F701A" w:rsidP="008F701A">
            <w:pPr>
              <w:jc w:val="center"/>
            </w:pPr>
            <w:r>
              <w:t>0.320</w:t>
            </w:r>
          </w:p>
        </w:tc>
        <w:tc>
          <w:tcPr>
            <w:tcW w:w="850" w:type="dxa"/>
            <w:tcBorders>
              <w:bottom w:val="single" w:sz="4" w:space="0" w:color="auto"/>
            </w:tcBorders>
            <w:shd w:val="clear" w:color="auto" w:fill="FBFEFF" w:themeFill="background1"/>
          </w:tcPr>
          <w:p w14:paraId="47B10FF5" w14:textId="77777777" w:rsidR="008F701A" w:rsidRDefault="008F701A" w:rsidP="008F701A">
            <w:pPr>
              <w:jc w:val="center"/>
            </w:pPr>
            <w:r>
              <w:t>0.550</w:t>
            </w:r>
          </w:p>
        </w:tc>
        <w:tc>
          <w:tcPr>
            <w:tcW w:w="851" w:type="dxa"/>
            <w:shd w:val="clear" w:color="auto" w:fill="FFFF99"/>
          </w:tcPr>
          <w:p w14:paraId="6EBE014B" w14:textId="77777777" w:rsidR="008F701A" w:rsidRDefault="008F701A" w:rsidP="008F701A">
            <w:pPr>
              <w:jc w:val="center"/>
            </w:pPr>
            <w:r>
              <w:t>0.920</w:t>
            </w:r>
          </w:p>
        </w:tc>
      </w:tr>
      <w:tr w:rsidR="008F701A" w14:paraId="3BA20C34" w14:textId="77777777" w:rsidTr="008F701A">
        <w:tc>
          <w:tcPr>
            <w:tcW w:w="1702" w:type="dxa"/>
          </w:tcPr>
          <w:p w14:paraId="02A9F930" w14:textId="77777777" w:rsidR="008F701A" w:rsidRDefault="008F701A" w:rsidP="008F701A">
            <w:r>
              <w:t>Dent</w:t>
            </w:r>
          </w:p>
        </w:tc>
        <w:tc>
          <w:tcPr>
            <w:tcW w:w="850" w:type="dxa"/>
            <w:shd w:val="pct5" w:color="auto" w:fill="auto"/>
          </w:tcPr>
          <w:p w14:paraId="4DC967ED" w14:textId="77777777" w:rsidR="008F701A" w:rsidRDefault="008F701A" w:rsidP="008F701A">
            <w:pPr>
              <w:jc w:val="center"/>
            </w:pPr>
            <w:r>
              <w:t>0.38</w:t>
            </w:r>
          </w:p>
        </w:tc>
        <w:tc>
          <w:tcPr>
            <w:tcW w:w="851" w:type="dxa"/>
            <w:shd w:val="clear" w:color="auto" w:fill="FBFEFF" w:themeFill="background1"/>
          </w:tcPr>
          <w:p w14:paraId="42A4BF80" w14:textId="77777777" w:rsidR="008F701A" w:rsidRDefault="008F701A" w:rsidP="008F701A">
            <w:pPr>
              <w:jc w:val="center"/>
            </w:pPr>
            <w:r>
              <w:t>0.046</w:t>
            </w:r>
          </w:p>
        </w:tc>
        <w:tc>
          <w:tcPr>
            <w:tcW w:w="850" w:type="dxa"/>
            <w:shd w:val="clear" w:color="auto" w:fill="FBFEFF" w:themeFill="background1"/>
          </w:tcPr>
          <w:p w14:paraId="45535828" w14:textId="77777777" w:rsidR="008F701A" w:rsidRDefault="008F701A" w:rsidP="008F701A">
            <w:pPr>
              <w:jc w:val="center"/>
            </w:pPr>
            <w:r>
              <w:t>0.122</w:t>
            </w:r>
          </w:p>
        </w:tc>
        <w:tc>
          <w:tcPr>
            <w:tcW w:w="851" w:type="dxa"/>
            <w:shd w:val="clear" w:color="auto" w:fill="FBFEFF" w:themeFill="background1"/>
          </w:tcPr>
          <w:p w14:paraId="2969DB63" w14:textId="77777777" w:rsidR="008F701A" w:rsidRDefault="008F701A" w:rsidP="008F701A">
            <w:pPr>
              <w:jc w:val="center"/>
            </w:pPr>
            <w:r>
              <w:t>0.359</w:t>
            </w:r>
          </w:p>
        </w:tc>
        <w:tc>
          <w:tcPr>
            <w:tcW w:w="850" w:type="dxa"/>
            <w:tcBorders>
              <w:bottom w:val="single" w:sz="4" w:space="0" w:color="auto"/>
            </w:tcBorders>
            <w:shd w:val="clear" w:color="auto" w:fill="FBFEFF" w:themeFill="background1"/>
          </w:tcPr>
          <w:p w14:paraId="5D122B2C" w14:textId="77777777" w:rsidR="008F701A" w:rsidRDefault="008F701A" w:rsidP="008F701A">
            <w:pPr>
              <w:jc w:val="center"/>
            </w:pPr>
            <w:r>
              <w:t>0.661</w:t>
            </w:r>
          </w:p>
        </w:tc>
        <w:tc>
          <w:tcPr>
            <w:tcW w:w="851" w:type="dxa"/>
            <w:shd w:val="clear" w:color="auto" w:fill="FBFEFF" w:themeFill="background1"/>
          </w:tcPr>
          <w:p w14:paraId="1D0F1865" w14:textId="77777777" w:rsidR="008F701A" w:rsidRDefault="008F701A" w:rsidP="008F701A">
            <w:pPr>
              <w:jc w:val="center"/>
            </w:pPr>
            <w:r>
              <w:t>0.907</w:t>
            </w:r>
          </w:p>
        </w:tc>
        <w:tc>
          <w:tcPr>
            <w:tcW w:w="850" w:type="dxa"/>
            <w:shd w:val="clear" w:color="auto" w:fill="FBFEFF" w:themeFill="background1"/>
          </w:tcPr>
          <w:p w14:paraId="67279343" w14:textId="77777777" w:rsidR="008F701A" w:rsidRDefault="008F701A" w:rsidP="008F701A">
            <w:pPr>
              <w:jc w:val="center"/>
            </w:pPr>
            <w:r>
              <w:t>1.000</w:t>
            </w:r>
          </w:p>
        </w:tc>
        <w:tc>
          <w:tcPr>
            <w:tcW w:w="851" w:type="dxa"/>
            <w:shd w:val="clear" w:color="auto" w:fill="FBFEFF" w:themeFill="background1"/>
          </w:tcPr>
          <w:p w14:paraId="7449507F" w14:textId="77777777" w:rsidR="008F701A" w:rsidRDefault="008F701A" w:rsidP="008F701A">
            <w:pPr>
              <w:jc w:val="center"/>
            </w:pPr>
            <w:r>
              <w:t>1.000</w:t>
            </w:r>
          </w:p>
        </w:tc>
      </w:tr>
      <w:tr w:rsidR="008F701A" w14:paraId="293F5501" w14:textId="77777777" w:rsidTr="008F701A">
        <w:tc>
          <w:tcPr>
            <w:tcW w:w="1702" w:type="dxa"/>
          </w:tcPr>
          <w:p w14:paraId="52BAE84D" w14:textId="77777777" w:rsidR="008F701A" w:rsidRDefault="008F701A" w:rsidP="008F701A">
            <w:r>
              <w:t>Double Cone</w:t>
            </w:r>
          </w:p>
        </w:tc>
        <w:tc>
          <w:tcPr>
            <w:tcW w:w="850" w:type="dxa"/>
            <w:shd w:val="pct5" w:color="auto" w:fill="auto"/>
          </w:tcPr>
          <w:p w14:paraId="676EC1C3" w14:textId="77777777" w:rsidR="008F701A" w:rsidRDefault="008F701A" w:rsidP="008F701A">
            <w:pPr>
              <w:jc w:val="center"/>
            </w:pPr>
            <w:r>
              <w:t>0.00</w:t>
            </w:r>
          </w:p>
        </w:tc>
        <w:tc>
          <w:tcPr>
            <w:tcW w:w="851" w:type="dxa"/>
            <w:shd w:val="clear" w:color="auto" w:fill="FBFEFF" w:themeFill="background1"/>
          </w:tcPr>
          <w:p w14:paraId="1F0C5658" w14:textId="77777777" w:rsidR="008F701A" w:rsidRDefault="008F701A" w:rsidP="008F701A">
            <w:pPr>
              <w:jc w:val="center"/>
            </w:pPr>
            <w:r>
              <w:t>0.050</w:t>
            </w:r>
          </w:p>
        </w:tc>
        <w:tc>
          <w:tcPr>
            <w:tcW w:w="850" w:type="dxa"/>
            <w:shd w:val="clear" w:color="auto" w:fill="FBFEFF" w:themeFill="background1"/>
          </w:tcPr>
          <w:p w14:paraId="37593527" w14:textId="77777777" w:rsidR="008F701A" w:rsidRDefault="008F701A" w:rsidP="008F701A">
            <w:pPr>
              <w:jc w:val="center"/>
            </w:pPr>
            <w:r>
              <w:t>0.058</w:t>
            </w:r>
          </w:p>
        </w:tc>
        <w:tc>
          <w:tcPr>
            <w:tcW w:w="851" w:type="dxa"/>
            <w:tcBorders>
              <w:bottom w:val="single" w:sz="4" w:space="0" w:color="auto"/>
            </w:tcBorders>
            <w:shd w:val="clear" w:color="auto" w:fill="FBFEFF" w:themeFill="background1"/>
          </w:tcPr>
          <w:p w14:paraId="7458E212" w14:textId="77777777" w:rsidR="008F701A" w:rsidRDefault="008F701A" w:rsidP="008F701A">
            <w:pPr>
              <w:jc w:val="center"/>
            </w:pPr>
            <w:r>
              <w:t>0.042</w:t>
            </w:r>
          </w:p>
        </w:tc>
        <w:tc>
          <w:tcPr>
            <w:tcW w:w="850" w:type="dxa"/>
            <w:tcBorders>
              <w:bottom w:val="single" w:sz="4" w:space="0" w:color="auto"/>
            </w:tcBorders>
            <w:shd w:val="clear" w:color="auto" w:fill="FBFEFF" w:themeFill="background1"/>
          </w:tcPr>
          <w:p w14:paraId="10E5C2A1" w14:textId="77777777" w:rsidR="008F701A" w:rsidRDefault="008F701A" w:rsidP="008F701A">
            <w:pPr>
              <w:jc w:val="center"/>
            </w:pPr>
            <w:r>
              <w:t>0.043</w:t>
            </w:r>
          </w:p>
        </w:tc>
        <w:tc>
          <w:tcPr>
            <w:tcW w:w="851" w:type="dxa"/>
            <w:tcBorders>
              <w:bottom w:val="single" w:sz="4" w:space="0" w:color="auto"/>
            </w:tcBorders>
            <w:shd w:val="clear" w:color="auto" w:fill="FBFEFF" w:themeFill="background1"/>
          </w:tcPr>
          <w:p w14:paraId="59685827" w14:textId="77777777" w:rsidR="008F701A" w:rsidRDefault="008F701A" w:rsidP="008F701A">
            <w:pPr>
              <w:jc w:val="center"/>
            </w:pPr>
            <w:r>
              <w:t>0.054</w:t>
            </w:r>
          </w:p>
        </w:tc>
        <w:tc>
          <w:tcPr>
            <w:tcW w:w="850" w:type="dxa"/>
            <w:tcBorders>
              <w:bottom w:val="single" w:sz="4" w:space="0" w:color="auto"/>
            </w:tcBorders>
            <w:shd w:val="clear" w:color="auto" w:fill="FBFEFF" w:themeFill="background1"/>
          </w:tcPr>
          <w:p w14:paraId="130ABCD1" w14:textId="77777777" w:rsidR="008F701A" w:rsidRDefault="008F701A" w:rsidP="008F701A">
            <w:pPr>
              <w:jc w:val="center"/>
            </w:pPr>
            <w:r>
              <w:t>0.060</w:t>
            </w:r>
          </w:p>
        </w:tc>
        <w:tc>
          <w:tcPr>
            <w:tcW w:w="851" w:type="dxa"/>
            <w:tcBorders>
              <w:bottom w:val="single" w:sz="4" w:space="0" w:color="auto"/>
            </w:tcBorders>
            <w:shd w:val="clear" w:color="auto" w:fill="FBFEFF" w:themeFill="background1"/>
          </w:tcPr>
          <w:p w14:paraId="1DFA5FF1" w14:textId="77777777" w:rsidR="008F701A" w:rsidRDefault="008F701A" w:rsidP="008F701A">
            <w:pPr>
              <w:jc w:val="center"/>
            </w:pPr>
            <w:r>
              <w:t>0.103</w:t>
            </w:r>
          </w:p>
        </w:tc>
      </w:tr>
      <w:tr w:rsidR="008F701A" w14:paraId="5D4245A2" w14:textId="77777777" w:rsidTr="008F701A">
        <w:tc>
          <w:tcPr>
            <w:tcW w:w="1702" w:type="dxa"/>
          </w:tcPr>
          <w:p w14:paraId="7DACC088" w14:textId="77777777" w:rsidR="008F701A" w:rsidRDefault="008F701A" w:rsidP="008F701A">
            <w:r>
              <w:t>Dunk Is N</w:t>
            </w:r>
          </w:p>
        </w:tc>
        <w:tc>
          <w:tcPr>
            <w:tcW w:w="850" w:type="dxa"/>
            <w:shd w:val="pct5" w:color="auto" w:fill="auto"/>
          </w:tcPr>
          <w:p w14:paraId="676311F2" w14:textId="77777777" w:rsidR="008F701A" w:rsidRDefault="008F701A" w:rsidP="008F701A">
            <w:pPr>
              <w:jc w:val="center"/>
            </w:pPr>
            <w:r>
              <w:t>18.75</w:t>
            </w:r>
          </w:p>
        </w:tc>
        <w:tc>
          <w:tcPr>
            <w:tcW w:w="851" w:type="dxa"/>
            <w:shd w:val="clear" w:color="auto" w:fill="FBFEFF" w:themeFill="background1"/>
          </w:tcPr>
          <w:p w14:paraId="5EB46A85" w14:textId="77777777" w:rsidR="008F701A" w:rsidRDefault="008F701A" w:rsidP="008F701A">
            <w:pPr>
              <w:jc w:val="center"/>
            </w:pPr>
            <w:r>
              <w:t>0.059</w:t>
            </w:r>
          </w:p>
        </w:tc>
        <w:tc>
          <w:tcPr>
            <w:tcW w:w="850" w:type="dxa"/>
            <w:shd w:val="clear" w:color="auto" w:fill="FBFEFF" w:themeFill="background1"/>
          </w:tcPr>
          <w:p w14:paraId="4A6768F3" w14:textId="77777777" w:rsidR="008F701A" w:rsidRDefault="008F701A" w:rsidP="008F701A">
            <w:pPr>
              <w:jc w:val="center"/>
            </w:pPr>
            <w:r>
              <w:t>0.053</w:t>
            </w:r>
          </w:p>
        </w:tc>
        <w:tc>
          <w:tcPr>
            <w:tcW w:w="851" w:type="dxa"/>
            <w:shd w:val="clear" w:color="auto" w:fill="FBFEFF" w:themeFill="background1"/>
          </w:tcPr>
          <w:p w14:paraId="7C321D0C" w14:textId="77777777" w:rsidR="008F701A" w:rsidRDefault="008F701A" w:rsidP="008F701A">
            <w:pPr>
              <w:jc w:val="center"/>
            </w:pPr>
            <w:r>
              <w:t>0.093</w:t>
            </w:r>
          </w:p>
        </w:tc>
        <w:tc>
          <w:tcPr>
            <w:tcW w:w="850" w:type="dxa"/>
            <w:shd w:val="clear" w:color="auto" w:fill="FBFEFF" w:themeFill="background1"/>
          </w:tcPr>
          <w:p w14:paraId="29914F58" w14:textId="77777777" w:rsidR="008F701A" w:rsidRDefault="008F701A" w:rsidP="008F701A">
            <w:pPr>
              <w:jc w:val="center"/>
            </w:pPr>
            <w:r>
              <w:t>0.168</w:t>
            </w:r>
          </w:p>
        </w:tc>
        <w:tc>
          <w:tcPr>
            <w:tcW w:w="851" w:type="dxa"/>
            <w:shd w:val="clear" w:color="auto" w:fill="FBFEFF" w:themeFill="background1"/>
          </w:tcPr>
          <w:p w14:paraId="469DB1B8" w14:textId="77777777" w:rsidR="008F701A" w:rsidRDefault="008F701A" w:rsidP="008F701A">
            <w:pPr>
              <w:jc w:val="center"/>
            </w:pPr>
            <w:r>
              <w:t>0.278</w:t>
            </w:r>
          </w:p>
        </w:tc>
        <w:tc>
          <w:tcPr>
            <w:tcW w:w="850" w:type="dxa"/>
            <w:shd w:val="clear" w:color="auto" w:fill="FBFEFF" w:themeFill="background1"/>
          </w:tcPr>
          <w:p w14:paraId="2AB7B603" w14:textId="77777777" w:rsidR="008F701A" w:rsidRDefault="008F701A" w:rsidP="008F701A">
            <w:pPr>
              <w:jc w:val="center"/>
            </w:pPr>
            <w:r>
              <w:t>0.417</w:t>
            </w:r>
          </w:p>
        </w:tc>
        <w:tc>
          <w:tcPr>
            <w:tcW w:w="851" w:type="dxa"/>
            <w:shd w:val="clear" w:color="auto" w:fill="FBFEFF" w:themeFill="background1"/>
          </w:tcPr>
          <w:p w14:paraId="64CE6695" w14:textId="77777777" w:rsidR="008F701A" w:rsidRDefault="008F701A" w:rsidP="008F701A">
            <w:pPr>
              <w:jc w:val="center"/>
            </w:pPr>
            <w:r>
              <w:t>0.618</w:t>
            </w:r>
          </w:p>
        </w:tc>
      </w:tr>
      <w:tr w:rsidR="008F701A" w14:paraId="267DDC97" w14:textId="77777777" w:rsidTr="008F701A">
        <w:tc>
          <w:tcPr>
            <w:tcW w:w="1702" w:type="dxa"/>
          </w:tcPr>
          <w:p w14:paraId="52763A15" w14:textId="77777777" w:rsidR="008F701A" w:rsidRDefault="008F701A" w:rsidP="008F701A">
            <w:r>
              <w:t>Dunk Is S</w:t>
            </w:r>
          </w:p>
        </w:tc>
        <w:tc>
          <w:tcPr>
            <w:tcW w:w="850" w:type="dxa"/>
            <w:shd w:val="pct5" w:color="auto" w:fill="auto"/>
          </w:tcPr>
          <w:p w14:paraId="1C9F167E" w14:textId="77777777" w:rsidR="008F701A" w:rsidRDefault="008F701A" w:rsidP="008F701A">
            <w:pPr>
              <w:jc w:val="center"/>
            </w:pPr>
            <w:r>
              <w:t>39.09</w:t>
            </w:r>
          </w:p>
        </w:tc>
        <w:tc>
          <w:tcPr>
            <w:tcW w:w="851" w:type="dxa"/>
            <w:shd w:val="clear" w:color="auto" w:fill="FBFEFF" w:themeFill="background1"/>
          </w:tcPr>
          <w:p w14:paraId="1E2E919A" w14:textId="77777777" w:rsidR="008F701A" w:rsidRDefault="008F701A" w:rsidP="008F701A">
            <w:pPr>
              <w:jc w:val="center"/>
            </w:pPr>
            <w:r>
              <w:t>0.047</w:t>
            </w:r>
          </w:p>
        </w:tc>
        <w:tc>
          <w:tcPr>
            <w:tcW w:w="850" w:type="dxa"/>
            <w:shd w:val="clear" w:color="auto" w:fill="FBFEFF" w:themeFill="background1"/>
          </w:tcPr>
          <w:p w14:paraId="7B9492C4" w14:textId="77777777" w:rsidR="008F701A" w:rsidRDefault="008F701A" w:rsidP="008F701A">
            <w:pPr>
              <w:jc w:val="center"/>
            </w:pPr>
            <w:r>
              <w:t>0.050</w:t>
            </w:r>
          </w:p>
        </w:tc>
        <w:tc>
          <w:tcPr>
            <w:tcW w:w="851" w:type="dxa"/>
            <w:shd w:val="clear" w:color="auto" w:fill="FBFEFF" w:themeFill="background1"/>
          </w:tcPr>
          <w:p w14:paraId="0DCF5088" w14:textId="77777777" w:rsidR="008F701A" w:rsidRDefault="008F701A" w:rsidP="008F701A">
            <w:pPr>
              <w:jc w:val="center"/>
            </w:pPr>
            <w:r>
              <w:t>0.071</w:t>
            </w:r>
          </w:p>
        </w:tc>
        <w:tc>
          <w:tcPr>
            <w:tcW w:w="850" w:type="dxa"/>
            <w:tcBorders>
              <w:bottom w:val="single" w:sz="4" w:space="0" w:color="auto"/>
            </w:tcBorders>
            <w:shd w:val="clear" w:color="auto" w:fill="FBFEFF" w:themeFill="background1"/>
          </w:tcPr>
          <w:p w14:paraId="65513776" w14:textId="77777777" w:rsidR="008F701A" w:rsidRDefault="008F701A" w:rsidP="008F701A">
            <w:pPr>
              <w:jc w:val="center"/>
            </w:pPr>
            <w:r>
              <w:t>0.139</w:t>
            </w:r>
          </w:p>
        </w:tc>
        <w:tc>
          <w:tcPr>
            <w:tcW w:w="851" w:type="dxa"/>
            <w:shd w:val="clear" w:color="auto" w:fill="FBFEFF" w:themeFill="background1"/>
          </w:tcPr>
          <w:p w14:paraId="77C9A3B3" w14:textId="77777777" w:rsidR="008F701A" w:rsidRDefault="008F701A" w:rsidP="008F701A">
            <w:pPr>
              <w:jc w:val="center"/>
            </w:pPr>
            <w:r>
              <w:t>0.199</w:t>
            </w:r>
          </w:p>
        </w:tc>
        <w:tc>
          <w:tcPr>
            <w:tcW w:w="850" w:type="dxa"/>
            <w:tcBorders>
              <w:bottom w:val="single" w:sz="4" w:space="0" w:color="auto"/>
            </w:tcBorders>
            <w:shd w:val="clear" w:color="auto" w:fill="FBFEFF" w:themeFill="background1"/>
          </w:tcPr>
          <w:p w14:paraId="0D99F135" w14:textId="77777777" w:rsidR="008F701A" w:rsidRDefault="008F701A" w:rsidP="008F701A">
            <w:pPr>
              <w:jc w:val="center"/>
            </w:pPr>
            <w:r>
              <w:t>0.324</w:t>
            </w:r>
          </w:p>
        </w:tc>
        <w:tc>
          <w:tcPr>
            <w:tcW w:w="851" w:type="dxa"/>
            <w:tcBorders>
              <w:bottom w:val="single" w:sz="4" w:space="0" w:color="auto"/>
            </w:tcBorders>
            <w:shd w:val="clear" w:color="auto" w:fill="FBFEFF" w:themeFill="background1"/>
          </w:tcPr>
          <w:p w14:paraId="65C73660" w14:textId="77777777" w:rsidR="008F701A" w:rsidRDefault="008F701A" w:rsidP="008F701A">
            <w:pPr>
              <w:jc w:val="center"/>
            </w:pPr>
            <w:r>
              <w:t>0.493</w:t>
            </w:r>
          </w:p>
        </w:tc>
      </w:tr>
      <w:tr w:rsidR="008F701A" w14:paraId="199E2635" w14:textId="77777777" w:rsidTr="008F701A">
        <w:tc>
          <w:tcPr>
            <w:tcW w:w="1702" w:type="dxa"/>
          </w:tcPr>
          <w:p w14:paraId="45844CEB" w14:textId="77777777" w:rsidR="008F701A" w:rsidRDefault="008F701A" w:rsidP="008F701A">
            <w:r>
              <w:t>Fitzroy Is E</w:t>
            </w:r>
          </w:p>
        </w:tc>
        <w:tc>
          <w:tcPr>
            <w:tcW w:w="850" w:type="dxa"/>
            <w:shd w:val="pct5" w:color="auto" w:fill="auto"/>
          </w:tcPr>
          <w:p w14:paraId="7F87B8D2" w14:textId="77777777" w:rsidR="008F701A" w:rsidRDefault="008F701A" w:rsidP="008F701A">
            <w:pPr>
              <w:jc w:val="center"/>
            </w:pPr>
            <w:r>
              <w:t>0.125</w:t>
            </w:r>
          </w:p>
        </w:tc>
        <w:tc>
          <w:tcPr>
            <w:tcW w:w="851" w:type="dxa"/>
            <w:shd w:val="clear" w:color="auto" w:fill="FBFEFF" w:themeFill="background1"/>
          </w:tcPr>
          <w:p w14:paraId="14CA4E3F" w14:textId="77777777" w:rsidR="008F701A" w:rsidRDefault="008F701A" w:rsidP="008F701A">
            <w:pPr>
              <w:jc w:val="center"/>
            </w:pPr>
            <w:r>
              <w:t>0.057</w:t>
            </w:r>
          </w:p>
        </w:tc>
        <w:tc>
          <w:tcPr>
            <w:tcW w:w="850" w:type="dxa"/>
            <w:shd w:val="clear" w:color="auto" w:fill="FBFEFF" w:themeFill="background1"/>
          </w:tcPr>
          <w:p w14:paraId="30288767" w14:textId="77777777" w:rsidR="008F701A" w:rsidRDefault="008F701A" w:rsidP="008F701A">
            <w:pPr>
              <w:jc w:val="center"/>
            </w:pPr>
            <w:r>
              <w:t>0.066</w:t>
            </w:r>
          </w:p>
        </w:tc>
        <w:tc>
          <w:tcPr>
            <w:tcW w:w="851" w:type="dxa"/>
            <w:shd w:val="clear" w:color="auto" w:fill="FBFEFF" w:themeFill="background1"/>
          </w:tcPr>
          <w:p w14:paraId="1DDF3CF5" w14:textId="77777777" w:rsidR="008F701A" w:rsidRDefault="008F701A" w:rsidP="008F701A">
            <w:pPr>
              <w:jc w:val="center"/>
            </w:pPr>
            <w:r>
              <w:t>0.453</w:t>
            </w:r>
          </w:p>
        </w:tc>
        <w:tc>
          <w:tcPr>
            <w:tcW w:w="850" w:type="dxa"/>
            <w:shd w:val="clear" w:color="auto" w:fill="FBFEFF" w:themeFill="background1"/>
          </w:tcPr>
          <w:p w14:paraId="183241DF" w14:textId="77777777" w:rsidR="008F701A" w:rsidRDefault="008F701A" w:rsidP="008F701A">
            <w:pPr>
              <w:jc w:val="center"/>
            </w:pPr>
            <w:r>
              <w:t>0.326</w:t>
            </w:r>
          </w:p>
        </w:tc>
        <w:tc>
          <w:tcPr>
            <w:tcW w:w="851" w:type="dxa"/>
            <w:shd w:val="clear" w:color="auto" w:fill="FBFEFF" w:themeFill="background1"/>
          </w:tcPr>
          <w:p w14:paraId="5B15CAB2" w14:textId="77777777" w:rsidR="008F701A" w:rsidRDefault="008F701A" w:rsidP="008F701A">
            <w:pPr>
              <w:jc w:val="center"/>
            </w:pPr>
            <w:r>
              <w:t>0.539</w:t>
            </w:r>
          </w:p>
        </w:tc>
        <w:tc>
          <w:tcPr>
            <w:tcW w:w="850" w:type="dxa"/>
            <w:shd w:val="clear" w:color="auto" w:fill="FFFF99"/>
          </w:tcPr>
          <w:p w14:paraId="6E0E01D4" w14:textId="77777777" w:rsidR="008F701A" w:rsidRDefault="008F701A" w:rsidP="008F701A">
            <w:pPr>
              <w:jc w:val="center"/>
            </w:pPr>
            <w:r>
              <w:t>0.901</w:t>
            </w:r>
          </w:p>
        </w:tc>
        <w:tc>
          <w:tcPr>
            <w:tcW w:w="851" w:type="dxa"/>
            <w:shd w:val="clear" w:color="auto" w:fill="FFFF99"/>
          </w:tcPr>
          <w:p w14:paraId="2A6902D3" w14:textId="77777777" w:rsidR="008F701A" w:rsidRDefault="008F701A" w:rsidP="008F701A">
            <w:pPr>
              <w:jc w:val="center"/>
            </w:pPr>
            <w:r>
              <w:t>1.000</w:t>
            </w:r>
          </w:p>
        </w:tc>
      </w:tr>
      <w:tr w:rsidR="008F701A" w14:paraId="785E9582" w14:textId="77777777" w:rsidTr="008F701A">
        <w:tc>
          <w:tcPr>
            <w:tcW w:w="1702" w:type="dxa"/>
          </w:tcPr>
          <w:p w14:paraId="632C72A7" w14:textId="77777777" w:rsidR="008F701A" w:rsidRDefault="008F701A" w:rsidP="008F701A">
            <w:r>
              <w:t>Fitzroy Is W</w:t>
            </w:r>
          </w:p>
        </w:tc>
        <w:tc>
          <w:tcPr>
            <w:tcW w:w="850" w:type="dxa"/>
            <w:shd w:val="pct5" w:color="auto" w:fill="auto"/>
          </w:tcPr>
          <w:p w14:paraId="3B3761BC" w14:textId="77777777" w:rsidR="008F701A" w:rsidRDefault="008F701A" w:rsidP="008F701A">
            <w:pPr>
              <w:jc w:val="center"/>
            </w:pPr>
            <w:r>
              <w:t>0.00</w:t>
            </w:r>
          </w:p>
        </w:tc>
        <w:tc>
          <w:tcPr>
            <w:tcW w:w="851" w:type="dxa"/>
            <w:shd w:val="clear" w:color="auto" w:fill="FBFEFF" w:themeFill="background1"/>
          </w:tcPr>
          <w:p w14:paraId="56AD46CE" w14:textId="77777777" w:rsidR="008F701A" w:rsidRDefault="008F701A" w:rsidP="008F701A">
            <w:pPr>
              <w:jc w:val="center"/>
            </w:pPr>
            <w:r>
              <w:t>0.049</w:t>
            </w:r>
          </w:p>
        </w:tc>
        <w:tc>
          <w:tcPr>
            <w:tcW w:w="850" w:type="dxa"/>
            <w:shd w:val="clear" w:color="auto" w:fill="FBFEFF" w:themeFill="background1"/>
          </w:tcPr>
          <w:p w14:paraId="5082410D" w14:textId="77777777" w:rsidR="008F701A" w:rsidRDefault="008F701A" w:rsidP="008F701A">
            <w:pPr>
              <w:jc w:val="center"/>
            </w:pPr>
            <w:r>
              <w:t>0.046</w:t>
            </w:r>
          </w:p>
        </w:tc>
        <w:tc>
          <w:tcPr>
            <w:tcW w:w="851" w:type="dxa"/>
            <w:shd w:val="clear" w:color="auto" w:fill="FBFEFF" w:themeFill="background1"/>
          </w:tcPr>
          <w:p w14:paraId="30065F00" w14:textId="77777777" w:rsidR="008F701A" w:rsidRDefault="008F701A" w:rsidP="008F701A">
            <w:pPr>
              <w:jc w:val="center"/>
            </w:pPr>
            <w:r>
              <w:t>0.044</w:t>
            </w:r>
          </w:p>
        </w:tc>
        <w:tc>
          <w:tcPr>
            <w:tcW w:w="850" w:type="dxa"/>
            <w:shd w:val="clear" w:color="auto" w:fill="FBFEFF" w:themeFill="background1"/>
          </w:tcPr>
          <w:p w14:paraId="7F773D37" w14:textId="77777777" w:rsidR="008F701A" w:rsidRDefault="008F701A" w:rsidP="008F701A">
            <w:pPr>
              <w:jc w:val="center"/>
            </w:pPr>
            <w:r>
              <w:t>0.052</w:t>
            </w:r>
          </w:p>
        </w:tc>
        <w:tc>
          <w:tcPr>
            <w:tcW w:w="851" w:type="dxa"/>
            <w:shd w:val="clear" w:color="auto" w:fill="FBFEFF" w:themeFill="background1"/>
          </w:tcPr>
          <w:p w14:paraId="1C746C5B" w14:textId="77777777" w:rsidR="008F701A" w:rsidRDefault="008F701A" w:rsidP="008F701A">
            <w:pPr>
              <w:jc w:val="center"/>
            </w:pPr>
            <w:r>
              <w:t>0.052</w:t>
            </w:r>
          </w:p>
        </w:tc>
        <w:tc>
          <w:tcPr>
            <w:tcW w:w="850" w:type="dxa"/>
            <w:shd w:val="clear" w:color="auto" w:fill="FBFEFF" w:themeFill="background1"/>
          </w:tcPr>
          <w:p w14:paraId="396D9ED3" w14:textId="77777777" w:rsidR="008F701A" w:rsidRDefault="008F701A" w:rsidP="008F701A">
            <w:pPr>
              <w:jc w:val="center"/>
            </w:pPr>
            <w:r>
              <w:t>0.052</w:t>
            </w:r>
          </w:p>
        </w:tc>
        <w:tc>
          <w:tcPr>
            <w:tcW w:w="851" w:type="dxa"/>
            <w:shd w:val="clear" w:color="auto" w:fill="FBFEFF" w:themeFill="background1"/>
          </w:tcPr>
          <w:p w14:paraId="3D72CE3B" w14:textId="77777777" w:rsidR="008F701A" w:rsidRDefault="008F701A" w:rsidP="008F701A">
            <w:pPr>
              <w:jc w:val="center"/>
            </w:pPr>
            <w:r>
              <w:t>0.076</w:t>
            </w:r>
          </w:p>
        </w:tc>
      </w:tr>
      <w:tr w:rsidR="008F701A" w14:paraId="697F27A8" w14:textId="77777777" w:rsidTr="008F701A">
        <w:tc>
          <w:tcPr>
            <w:tcW w:w="1702" w:type="dxa"/>
          </w:tcPr>
          <w:p w14:paraId="5F9A8187" w14:textId="77777777" w:rsidR="008F701A" w:rsidRDefault="008F701A" w:rsidP="008F701A">
            <w:r>
              <w:t>Frankland GE</w:t>
            </w:r>
          </w:p>
        </w:tc>
        <w:tc>
          <w:tcPr>
            <w:tcW w:w="850" w:type="dxa"/>
            <w:shd w:val="pct5" w:color="auto" w:fill="auto"/>
          </w:tcPr>
          <w:p w14:paraId="45680810" w14:textId="77777777" w:rsidR="008F701A" w:rsidRDefault="008F701A" w:rsidP="008F701A">
            <w:pPr>
              <w:jc w:val="center"/>
            </w:pPr>
            <w:r>
              <w:t>0.06</w:t>
            </w:r>
          </w:p>
        </w:tc>
        <w:tc>
          <w:tcPr>
            <w:tcW w:w="851" w:type="dxa"/>
            <w:shd w:val="clear" w:color="auto" w:fill="FBFEFF" w:themeFill="background1"/>
          </w:tcPr>
          <w:p w14:paraId="430A167E" w14:textId="77777777" w:rsidR="008F701A" w:rsidRDefault="008F701A" w:rsidP="008F701A">
            <w:pPr>
              <w:jc w:val="center"/>
            </w:pPr>
            <w:r>
              <w:t>0.034</w:t>
            </w:r>
          </w:p>
        </w:tc>
        <w:tc>
          <w:tcPr>
            <w:tcW w:w="850" w:type="dxa"/>
            <w:shd w:val="clear" w:color="auto" w:fill="FBFEFF" w:themeFill="background1"/>
          </w:tcPr>
          <w:p w14:paraId="750DC0F4" w14:textId="77777777" w:rsidR="008F701A" w:rsidRDefault="008F701A" w:rsidP="008F701A">
            <w:pPr>
              <w:jc w:val="center"/>
            </w:pPr>
            <w:r>
              <w:t>0.051</w:t>
            </w:r>
          </w:p>
        </w:tc>
        <w:tc>
          <w:tcPr>
            <w:tcW w:w="851" w:type="dxa"/>
            <w:shd w:val="clear" w:color="auto" w:fill="FBFEFF" w:themeFill="background1"/>
          </w:tcPr>
          <w:p w14:paraId="2BB04109" w14:textId="77777777" w:rsidR="008F701A" w:rsidRDefault="008F701A" w:rsidP="008F701A">
            <w:pPr>
              <w:jc w:val="center"/>
            </w:pPr>
            <w:r>
              <w:t>0.076</w:t>
            </w:r>
          </w:p>
        </w:tc>
        <w:tc>
          <w:tcPr>
            <w:tcW w:w="850" w:type="dxa"/>
            <w:tcBorders>
              <w:bottom w:val="single" w:sz="4" w:space="0" w:color="auto"/>
            </w:tcBorders>
            <w:shd w:val="clear" w:color="auto" w:fill="FBFEFF" w:themeFill="background1"/>
          </w:tcPr>
          <w:p w14:paraId="23BBBB6E" w14:textId="77777777" w:rsidR="008F701A" w:rsidRDefault="008F701A" w:rsidP="008F701A">
            <w:pPr>
              <w:jc w:val="center"/>
            </w:pPr>
            <w:r>
              <w:t>0.100</w:t>
            </w:r>
          </w:p>
        </w:tc>
        <w:tc>
          <w:tcPr>
            <w:tcW w:w="851" w:type="dxa"/>
            <w:shd w:val="clear" w:color="auto" w:fill="FBFEFF" w:themeFill="background1"/>
          </w:tcPr>
          <w:p w14:paraId="74123789" w14:textId="77777777" w:rsidR="008F701A" w:rsidRDefault="008F701A" w:rsidP="008F701A">
            <w:pPr>
              <w:jc w:val="center"/>
            </w:pPr>
            <w:r>
              <w:t>0.122</w:t>
            </w:r>
          </w:p>
        </w:tc>
        <w:tc>
          <w:tcPr>
            <w:tcW w:w="850" w:type="dxa"/>
            <w:shd w:val="clear" w:color="auto" w:fill="FBFEFF" w:themeFill="background1"/>
          </w:tcPr>
          <w:p w14:paraId="79E97508" w14:textId="77777777" w:rsidR="008F701A" w:rsidRDefault="008F701A" w:rsidP="008F701A">
            <w:pPr>
              <w:jc w:val="center"/>
            </w:pPr>
            <w:r>
              <w:t>0.283</w:t>
            </w:r>
          </w:p>
        </w:tc>
        <w:tc>
          <w:tcPr>
            <w:tcW w:w="851" w:type="dxa"/>
            <w:shd w:val="clear" w:color="auto" w:fill="FBFEFF" w:themeFill="background1"/>
          </w:tcPr>
          <w:p w14:paraId="0C3BB443" w14:textId="77777777" w:rsidR="008F701A" w:rsidRDefault="008F701A" w:rsidP="008F701A">
            <w:pPr>
              <w:jc w:val="center"/>
            </w:pPr>
            <w:r>
              <w:t>0.578</w:t>
            </w:r>
          </w:p>
        </w:tc>
      </w:tr>
      <w:tr w:rsidR="008F701A" w14:paraId="19DD749F" w14:textId="77777777" w:rsidTr="008F701A">
        <w:tc>
          <w:tcPr>
            <w:tcW w:w="1702" w:type="dxa"/>
          </w:tcPr>
          <w:p w14:paraId="4E215682" w14:textId="77777777" w:rsidR="008F701A" w:rsidRDefault="008F701A" w:rsidP="008F701A">
            <w:r>
              <w:t>Frankland GW</w:t>
            </w:r>
          </w:p>
        </w:tc>
        <w:tc>
          <w:tcPr>
            <w:tcW w:w="850" w:type="dxa"/>
            <w:shd w:val="pct5" w:color="auto" w:fill="auto"/>
          </w:tcPr>
          <w:p w14:paraId="7000AA71" w14:textId="77777777" w:rsidR="008F701A" w:rsidRDefault="008F701A" w:rsidP="008F701A">
            <w:pPr>
              <w:jc w:val="center"/>
            </w:pPr>
            <w:r>
              <w:t>0.125</w:t>
            </w:r>
          </w:p>
        </w:tc>
        <w:tc>
          <w:tcPr>
            <w:tcW w:w="851" w:type="dxa"/>
            <w:shd w:val="clear" w:color="auto" w:fill="FBFEFF" w:themeFill="background1"/>
          </w:tcPr>
          <w:p w14:paraId="64979C7F" w14:textId="77777777" w:rsidR="008F701A" w:rsidRDefault="008F701A" w:rsidP="008F701A">
            <w:pPr>
              <w:jc w:val="center"/>
            </w:pPr>
            <w:r>
              <w:t>0.059</w:t>
            </w:r>
          </w:p>
        </w:tc>
        <w:tc>
          <w:tcPr>
            <w:tcW w:w="850" w:type="dxa"/>
            <w:shd w:val="clear" w:color="auto" w:fill="FBFEFF" w:themeFill="background1"/>
          </w:tcPr>
          <w:p w14:paraId="275BA043" w14:textId="77777777" w:rsidR="008F701A" w:rsidRDefault="008F701A" w:rsidP="008F701A">
            <w:pPr>
              <w:jc w:val="center"/>
            </w:pPr>
            <w:r>
              <w:t>0.062</w:t>
            </w:r>
          </w:p>
        </w:tc>
        <w:tc>
          <w:tcPr>
            <w:tcW w:w="851" w:type="dxa"/>
            <w:tcBorders>
              <w:bottom w:val="single" w:sz="4" w:space="0" w:color="auto"/>
            </w:tcBorders>
            <w:shd w:val="clear" w:color="auto" w:fill="FBFEFF" w:themeFill="background1"/>
          </w:tcPr>
          <w:p w14:paraId="011FE1F1" w14:textId="77777777" w:rsidR="008F701A" w:rsidRDefault="008F701A" w:rsidP="008F701A">
            <w:pPr>
              <w:jc w:val="center"/>
            </w:pPr>
            <w:r>
              <w:t>0.083</w:t>
            </w:r>
          </w:p>
        </w:tc>
        <w:tc>
          <w:tcPr>
            <w:tcW w:w="850" w:type="dxa"/>
            <w:tcBorders>
              <w:bottom w:val="single" w:sz="4" w:space="0" w:color="auto"/>
            </w:tcBorders>
            <w:shd w:val="clear" w:color="auto" w:fill="FBFEFF" w:themeFill="background1"/>
          </w:tcPr>
          <w:p w14:paraId="3F2B857C" w14:textId="77777777" w:rsidR="008F701A" w:rsidRDefault="008F701A" w:rsidP="008F701A">
            <w:pPr>
              <w:jc w:val="center"/>
            </w:pPr>
            <w:r>
              <w:t>0.138</w:t>
            </w:r>
          </w:p>
        </w:tc>
        <w:tc>
          <w:tcPr>
            <w:tcW w:w="851" w:type="dxa"/>
            <w:tcBorders>
              <w:bottom w:val="single" w:sz="4" w:space="0" w:color="auto"/>
            </w:tcBorders>
            <w:shd w:val="clear" w:color="auto" w:fill="FBFEFF" w:themeFill="background1"/>
          </w:tcPr>
          <w:p w14:paraId="03ACC2F7" w14:textId="77777777" w:rsidR="008F701A" w:rsidRDefault="008F701A" w:rsidP="008F701A">
            <w:pPr>
              <w:jc w:val="center"/>
            </w:pPr>
            <w:r>
              <w:t>0.196</w:t>
            </w:r>
          </w:p>
        </w:tc>
        <w:tc>
          <w:tcPr>
            <w:tcW w:w="850" w:type="dxa"/>
            <w:tcBorders>
              <w:bottom w:val="single" w:sz="4" w:space="0" w:color="auto"/>
            </w:tcBorders>
            <w:shd w:val="clear" w:color="auto" w:fill="FBFEFF" w:themeFill="background1"/>
          </w:tcPr>
          <w:p w14:paraId="15C01F4D" w14:textId="77777777" w:rsidR="008F701A" w:rsidRDefault="008F701A" w:rsidP="008F701A">
            <w:pPr>
              <w:jc w:val="center"/>
            </w:pPr>
            <w:r>
              <w:t>0.349</w:t>
            </w:r>
          </w:p>
        </w:tc>
        <w:tc>
          <w:tcPr>
            <w:tcW w:w="851" w:type="dxa"/>
            <w:tcBorders>
              <w:bottom w:val="single" w:sz="4" w:space="0" w:color="auto"/>
            </w:tcBorders>
            <w:shd w:val="clear" w:color="auto" w:fill="FBFEFF" w:themeFill="background1"/>
          </w:tcPr>
          <w:p w14:paraId="067D8ED7" w14:textId="77777777" w:rsidR="008F701A" w:rsidRDefault="008F701A" w:rsidP="008F701A">
            <w:pPr>
              <w:jc w:val="center"/>
            </w:pPr>
            <w:r>
              <w:t>0.831</w:t>
            </w:r>
          </w:p>
        </w:tc>
      </w:tr>
      <w:tr w:rsidR="008F701A" w14:paraId="47A7E01B" w14:textId="77777777" w:rsidTr="008F701A">
        <w:tc>
          <w:tcPr>
            <w:tcW w:w="1702" w:type="dxa"/>
          </w:tcPr>
          <w:p w14:paraId="5FCFB92C" w14:textId="77777777" w:rsidR="008F701A" w:rsidRDefault="008F701A" w:rsidP="008F701A">
            <w:r>
              <w:t>Geoffrey Bay</w:t>
            </w:r>
          </w:p>
        </w:tc>
        <w:tc>
          <w:tcPr>
            <w:tcW w:w="850" w:type="dxa"/>
            <w:shd w:val="pct5" w:color="auto" w:fill="auto"/>
          </w:tcPr>
          <w:p w14:paraId="3EFFBCC7" w14:textId="77777777" w:rsidR="008F701A" w:rsidRDefault="008F701A" w:rsidP="008F701A">
            <w:pPr>
              <w:jc w:val="center"/>
            </w:pPr>
            <w:r>
              <w:t>35.75</w:t>
            </w:r>
          </w:p>
        </w:tc>
        <w:tc>
          <w:tcPr>
            <w:tcW w:w="851" w:type="dxa"/>
            <w:shd w:val="clear" w:color="auto" w:fill="FBFEFF" w:themeFill="background1"/>
          </w:tcPr>
          <w:p w14:paraId="73F9F86E" w14:textId="77777777" w:rsidR="008F701A" w:rsidRDefault="008F701A" w:rsidP="008F701A">
            <w:pPr>
              <w:jc w:val="center"/>
            </w:pPr>
            <w:r>
              <w:t>0.065</w:t>
            </w:r>
          </w:p>
        </w:tc>
        <w:tc>
          <w:tcPr>
            <w:tcW w:w="850" w:type="dxa"/>
            <w:tcBorders>
              <w:bottom w:val="single" w:sz="4" w:space="0" w:color="auto"/>
            </w:tcBorders>
            <w:shd w:val="clear" w:color="auto" w:fill="FBFEFF" w:themeFill="background1"/>
          </w:tcPr>
          <w:p w14:paraId="57BC8181" w14:textId="77777777" w:rsidR="008F701A" w:rsidRDefault="008F701A" w:rsidP="008F701A">
            <w:pPr>
              <w:jc w:val="center"/>
            </w:pPr>
            <w:r>
              <w:t>0.147</w:t>
            </w:r>
          </w:p>
        </w:tc>
        <w:tc>
          <w:tcPr>
            <w:tcW w:w="851" w:type="dxa"/>
            <w:shd w:val="clear" w:color="auto" w:fill="FBFEFF" w:themeFill="background1"/>
          </w:tcPr>
          <w:p w14:paraId="75C12147" w14:textId="77777777" w:rsidR="008F701A" w:rsidRDefault="008F701A" w:rsidP="008F701A">
            <w:pPr>
              <w:jc w:val="center"/>
            </w:pPr>
            <w:r>
              <w:t>0.470</w:t>
            </w:r>
          </w:p>
        </w:tc>
        <w:tc>
          <w:tcPr>
            <w:tcW w:w="850" w:type="dxa"/>
            <w:shd w:val="clear" w:color="auto" w:fill="FBFEFF" w:themeFill="background1"/>
          </w:tcPr>
          <w:p w14:paraId="0D26A4D2" w14:textId="77777777" w:rsidR="008F701A" w:rsidRDefault="008F701A" w:rsidP="008F701A">
            <w:pPr>
              <w:jc w:val="center"/>
            </w:pPr>
            <w:r>
              <w:t>0.697</w:t>
            </w:r>
          </w:p>
        </w:tc>
        <w:tc>
          <w:tcPr>
            <w:tcW w:w="851" w:type="dxa"/>
            <w:tcBorders>
              <w:right w:val="single" w:sz="4" w:space="0" w:color="auto"/>
            </w:tcBorders>
            <w:shd w:val="clear" w:color="auto" w:fill="FBFEFF" w:themeFill="background1"/>
          </w:tcPr>
          <w:p w14:paraId="1E8DC1DD" w14:textId="77777777" w:rsidR="008F701A" w:rsidRDefault="008F701A" w:rsidP="008F701A">
            <w:pPr>
              <w:jc w:val="center"/>
            </w:pPr>
            <w:r>
              <w:t>0.887</w:t>
            </w:r>
          </w:p>
        </w:tc>
        <w:tc>
          <w:tcPr>
            <w:tcW w:w="850" w:type="dxa"/>
            <w:tcBorders>
              <w:left w:val="single" w:sz="4" w:space="0" w:color="auto"/>
              <w:right w:val="single" w:sz="4" w:space="0" w:color="auto"/>
            </w:tcBorders>
            <w:shd w:val="clear" w:color="auto" w:fill="FFFF99"/>
          </w:tcPr>
          <w:p w14:paraId="3F531041" w14:textId="77777777" w:rsidR="008F701A" w:rsidRDefault="008F701A" w:rsidP="008F701A">
            <w:pPr>
              <w:jc w:val="center"/>
            </w:pPr>
            <w:r>
              <w:t>0.998</w:t>
            </w:r>
          </w:p>
        </w:tc>
        <w:tc>
          <w:tcPr>
            <w:tcW w:w="851" w:type="dxa"/>
            <w:tcBorders>
              <w:left w:val="single" w:sz="4" w:space="0" w:color="auto"/>
              <w:bottom w:val="single" w:sz="4" w:space="0" w:color="auto"/>
            </w:tcBorders>
            <w:shd w:val="clear" w:color="auto" w:fill="FFFF99"/>
          </w:tcPr>
          <w:p w14:paraId="70A366B3" w14:textId="77777777" w:rsidR="008F701A" w:rsidRDefault="008F701A" w:rsidP="008F701A">
            <w:pPr>
              <w:jc w:val="center"/>
            </w:pPr>
            <w:r>
              <w:t>1.000</w:t>
            </w:r>
          </w:p>
        </w:tc>
      </w:tr>
      <w:tr w:rsidR="008F701A" w14:paraId="374F75F2" w14:textId="77777777" w:rsidTr="008F701A">
        <w:tc>
          <w:tcPr>
            <w:tcW w:w="1702" w:type="dxa"/>
          </w:tcPr>
          <w:p w14:paraId="0E4D480C" w14:textId="77777777" w:rsidR="008F701A" w:rsidRDefault="008F701A" w:rsidP="008F701A">
            <w:r>
              <w:t>Havannah Island</w:t>
            </w:r>
          </w:p>
        </w:tc>
        <w:tc>
          <w:tcPr>
            <w:tcW w:w="850" w:type="dxa"/>
            <w:shd w:val="pct5" w:color="auto" w:fill="auto"/>
          </w:tcPr>
          <w:p w14:paraId="45D1BED7" w14:textId="77777777" w:rsidR="008F701A" w:rsidRDefault="008F701A" w:rsidP="008F701A">
            <w:pPr>
              <w:jc w:val="center"/>
            </w:pPr>
            <w:r>
              <w:t>30.44</w:t>
            </w:r>
          </w:p>
        </w:tc>
        <w:tc>
          <w:tcPr>
            <w:tcW w:w="851" w:type="dxa"/>
            <w:shd w:val="clear" w:color="auto" w:fill="FBFEFF" w:themeFill="background1"/>
          </w:tcPr>
          <w:p w14:paraId="1A9306B7" w14:textId="77777777" w:rsidR="008F701A" w:rsidRDefault="008F701A" w:rsidP="008F701A">
            <w:pPr>
              <w:jc w:val="center"/>
            </w:pPr>
            <w:r>
              <w:t>0.049</w:t>
            </w:r>
          </w:p>
        </w:tc>
        <w:tc>
          <w:tcPr>
            <w:tcW w:w="850" w:type="dxa"/>
            <w:shd w:val="clear" w:color="auto" w:fill="FBFEFF" w:themeFill="background1"/>
          </w:tcPr>
          <w:p w14:paraId="15754E55" w14:textId="77777777" w:rsidR="008F701A" w:rsidRDefault="008F701A" w:rsidP="008F701A">
            <w:pPr>
              <w:jc w:val="center"/>
            </w:pPr>
            <w:r>
              <w:t>0.060</w:t>
            </w:r>
          </w:p>
        </w:tc>
        <w:tc>
          <w:tcPr>
            <w:tcW w:w="851" w:type="dxa"/>
            <w:shd w:val="clear" w:color="auto" w:fill="FBFEFF" w:themeFill="background1"/>
          </w:tcPr>
          <w:p w14:paraId="504AE107" w14:textId="77777777" w:rsidR="008F701A" w:rsidRDefault="008F701A" w:rsidP="008F701A">
            <w:pPr>
              <w:jc w:val="center"/>
            </w:pPr>
            <w:r>
              <w:t>0.097</w:t>
            </w:r>
          </w:p>
        </w:tc>
        <w:tc>
          <w:tcPr>
            <w:tcW w:w="850" w:type="dxa"/>
            <w:shd w:val="clear" w:color="auto" w:fill="FBFEFF" w:themeFill="background1"/>
          </w:tcPr>
          <w:p w14:paraId="63A7B4B0" w14:textId="77777777" w:rsidR="008F701A" w:rsidRDefault="008F701A" w:rsidP="008F701A">
            <w:pPr>
              <w:jc w:val="center"/>
            </w:pPr>
            <w:r>
              <w:t>0.113</w:t>
            </w:r>
          </w:p>
        </w:tc>
        <w:tc>
          <w:tcPr>
            <w:tcW w:w="851" w:type="dxa"/>
            <w:shd w:val="clear" w:color="auto" w:fill="FBFEFF" w:themeFill="background1"/>
          </w:tcPr>
          <w:p w14:paraId="33CBBA66" w14:textId="77777777" w:rsidR="008F701A" w:rsidRDefault="008F701A" w:rsidP="008F701A">
            <w:pPr>
              <w:jc w:val="center"/>
            </w:pPr>
            <w:r>
              <w:t>0.168</w:t>
            </w:r>
          </w:p>
        </w:tc>
        <w:tc>
          <w:tcPr>
            <w:tcW w:w="850" w:type="dxa"/>
            <w:tcBorders>
              <w:bottom w:val="single" w:sz="4" w:space="0" w:color="auto"/>
            </w:tcBorders>
            <w:shd w:val="clear" w:color="auto" w:fill="FBFEFF" w:themeFill="background1"/>
          </w:tcPr>
          <w:p w14:paraId="29BABB90" w14:textId="77777777" w:rsidR="008F701A" w:rsidRDefault="008F701A" w:rsidP="008F701A">
            <w:pPr>
              <w:jc w:val="center"/>
            </w:pPr>
            <w:r>
              <w:t>0.319</w:t>
            </w:r>
          </w:p>
        </w:tc>
        <w:tc>
          <w:tcPr>
            <w:tcW w:w="851" w:type="dxa"/>
            <w:tcBorders>
              <w:bottom w:val="single" w:sz="4" w:space="0" w:color="auto"/>
            </w:tcBorders>
            <w:shd w:val="clear" w:color="auto" w:fill="FFFF99"/>
          </w:tcPr>
          <w:p w14:paraId="7BBA5B5A" w14:textId="77777777" w:rsidR="008F701A" w:rsidRDefault="008F701A" w:rsidP="008F701A">
            <w:pPr>
              <w:jc w:val="center"/>
            </w:pPr>
            <w:r>
              <w:t>0.656</w:t>
            </w:r>
          </w:p>
        </w:tc>
      </w:tr>
      <w:tr w:rsidR="008F701A" w14:paraId="08B1122C" w14:textId="77777777" w:rsidTr="008F701A">
        <w:tc>
          <w:tcPr>
            <w:tcW w:w="1702" w:type="dxa"/>
          </w:tcPr>
          <w:p w14:paraId="7E6C8E44" w14:textId="77777777" w:rsidR="008F701A" w:rsidRDefault="008F701A" w:rsidP="008F701A">
            <w:r>
              <w:t>High Island E</w:t>
            </w:r>
          </w:p>
        </w:tc>
        <w:tc>
          <w:tcPr>
            <w:tcW w:w="850" w:type="dxa"/>
            <w:shd w:val="pct5" w:color="auto" w:fill="auto"/>
          </w:tcPr>
          <w:p w14:paraId="259AC03D" w14:textId="77777777" w:rsidR="008F701A" w:rsidRDefault="008F701A" w:rsidP="008F701A">
            <w:pPr>
              <w:jc w:val="center"/>
            </w:pPr>
            <w:r>
              <w:t>0.00</w:t>
            </w:r>
          </w:p>
        </w:tc>
        <w:tc>
          <w:tcPr>
            <w:tcW w:w="851" w:type="dxa"/>
            <w:shd w:val="clear" w:color="auto" w:fill="FBFEFF" w:themeFill="background1"/>
          </w:tcPr>
          <w:p w14:paraId="3CCDAF9D" w14:textId="77777777" w:rsidR="008F701A" w:rsidRDefault="008F701A" w:rsidP="008F701A">
            <w:pPr>
              <w:jc w:val="center"/>
            </w:pPr>
            <w:r>
              <w:t>0.047</w:t>
            </w:r>
          </w:p>
        </w:tc>
        <w:tc>
          <w:tcPr>
            <w:tcW w:w="850" w:type="dxa"/>
            <w:shd w:val="clear" w:color="auto" w:fill="FBFEFF" w:themeFill="background1"/>
          </w:tcPr>
          <w:p w14:paraId="39D6F081" w14:textId="77777777" w:rsidR="008F701A" w:rsidRDefault="008F701A" w:rsidP="008F701A">
            <w:pPr>
              <w:jc w:val="center"/>
            </w:pPr>
            <w:r>
              <w:t>0.047</w:t>
            </w:r>
          </w:p>
        </w:tc>
        <w:tc>
          <w:tcPr>
            <w:tcW w:w="851" w:type="dxa"/>
            <w:shd w:val="clear" w:color="auto" w:fill="FBFEFF" w:themeFill="background1"/>
          </w:tcPr>
          <w:p w14:paraId="05D54FDF" w14:textId="77777777" w:rsidR="008F701A" w:rsidRDefault="008F701A" w:rsidP="008F701A">
            <w:pPr>
              <w:jc w:val="center"/>
            </w:pPr>
            <w:r>
              <w:t>0.043</w:t>
            </w:r>
          </w:p>
        </w:tc>
        <w:tc>
          <w:tcPr>
            <w:tcW w:w="850" w:type="dxa"/>
            <w:tcBorders>
              <w:bottom w:val="single" w:sz="4" w:space="0" w:color="auto"/>
            </w:tcBorders>
            <w:shd w:val="clear" w:color="auto" w:fill="FBFEFF" w:themeFill="background1"/>
          </w:tcPr>
          <w:p w14:paraId="6365CAAB" w14:textId="77777777" w:rsidR="008F701A" w:rsidRDefault="008F701A" w:rsidP="008F701A">
            <w:pPr>
              <w:jc w:val="center"/>
            </w:pPr>
            <w:r>
              <w:t>0.044</w:t>
            </w:r>
          </w:p>
        </w:tc>
        <w:tc>
          <w:tcPr>
            <w:tcW w:w="851" w:type="dxa"/>
            <w:tcBorders>
              <w:bottom w:val="single" w:sz="4" w:space="0" w:color="auto"/>
            </w:tcBorders>
            <w:shd w:val="clear" w:color="auto" w:fill="FBFEFF" w:themeFill="background1"/>
          </w:tcPr>
          <w:p w14:paraId="531CE5DA" w14:textId="77777777" w:rsidR="008F701A" w:rsidRDefault="008F701A" w:rsidP="008F701A">
            <w:pPr>
              <w:jc w:val="center"/>
            </w:pPr>
            <w:r>
              <w:t>0.056</w:t>
            </w:r>
          </w:p>
        </w:tc>
        <w:tc>
          <w:tcPr>
            <w:tcW w:w="850" w:type="dxa"/>
            <w:shd w:val="clear" w:color="auto" w:fill="FBFEFF" w:themeFill="background1"/>
          </w:tcPr>
          <w:p w14:paraId="16AAACF9" w14:textId="77777777" w:rsidR="008F701A" w:rsidRDefault="008F701A" w:rsidP="008F701A">
            <w:pPr>
              <w:jc w:val="center"/>
            </w:pPr>
            <w:r>
              <w:t>0.057</w:t>
            </w:r>
          </w:p>
        </w:tc>
        <w:tc>
          <w:tcPr>
            <w:tcW w:w="851" w:type="dxa"/>
            <w:shd w:val="clear" w:color="auto" w:fill="FBFEFF" w:themeFill="background1"/>
          </w:tcPr>
          <w:p w14:paraId="2CBA7897" w14:textId="77777777" w:rsidR="008F701A" w:rsidRDefault="008F701A" w:rsidP="008F701A">
            <w:pPr>
              <w:jc w:val="center"/>
            </w:pPr>
            <w:r>
              <w:t>0.060</w:t>
            </w:r>
          </w:p>
        </w:tc>
      </w:tr>
      <w:tr w:rsidR="008F701A" w14:paraId="3A2DC33C" w14:textId="77777777" w:rsidTr="008F701A">
        <w:tc>
          <w:tcPr>
            <w:tcW w:w="1702" w:type="dxa"/>
          </w:tcPr>
          <w:p w14:paraId="0C12E93F" w14:textId="77777777" w:rsidR="008F701A" w:rsidRDefault="008F701A" w:rsidP="008F701A">
            <w:r>
              <w:t>High Island W</w:t>
            </w:r>
          </w:p>
        </w:tc>
        <w:tc>
          <w:tcPr>
            <w:tcW w:w="850" w:type="dxa"/>
            <w:shd w:val="pct5" w:color="auto" w:fill="auto"/>
          </w:tcPr>
          <w:p w14:paraId="4C8ABF66" w14:textId="77777777" w:rsidR="008F701A" w:rsidRDefault="008F701A" w:rsidP="008F701A">
            <w:pPr>
              <w:jc w:val="center"/>
            </w:pPr>
            <w:r>
              <w:t>0.00</w:t>
            </w:r>
          </w:p>
        </w:tc>
        <w:tc>
          <w:tcPr>
            <w:tcW w:w="851" w:type="dxa"/>
            <w:shd w:val="clear" w:color="auto" w:fill="FBFEFF" w:themeFill="background1"/>
          </w:tcPr>
          <w:p w14:paraId="01DD77A9" w14:textId="77777777" w:rsidR="008F701A" w:rsidRDefault="008F701A" w:rsidP="008F701A">
            <w:pPr>
              <w:jc w:val="center"/>
            </w:pPr>
            <w:r>
              <w:t>0.055</w:t>
            </w:r>
          </w:p>
        </w:tc>
        <w:tc>
          <w:tcPr>
            <w:tcW w:w="850" w:type="dxa"/>
            <w:shd w:val="clear" w:color="auto" w:fill="FBFEFF" w:themeFill="background1"/>
          </w:tcPr>
          <w:p w14:paraId="28444C70" w14:textId="77777777" w:rsidR="008F701A" w:rsidRDefault="008F701A" w:rsidP="008F701A">
            <w:pPr>
              <w:jc w:val="center"/>
            </w:pPr>
            <w:r>
              <w:t>0.056</w:t>
            </w:r>
          </w:p>
        </w:tc>
        <w:tc>
          <w:tcPr>
            <w:tcW w:w="851" w:type="dxa"/>
            <w:tcBorders>
              <w:bottom w:val="single" w:sz="4" w:space="0" w:color="auto"/>
            </w:tcBorders>
            <w:shd w:val="clear" w:color="auto" w:fill="FBFEFF" w:themeFill="background1"/>
          </w:tcPr>
          <w:p w14:paraId="5F352773" w14:textId="77777777" w:rsidR="008F701A" w:rsidRDefault="008F701A" w:rsidP="008F701A">
            <w:pPr>
              <w:jc w:val="center"/>
            </w:pPr>
            <w:r>
              <w:t>0.049</w:t>
            </w:r>
          </w:p>
        </w:tc>
        <w:tc>
          <w:tcPr>
            <w:tcW w:w="850" w:type="dxa"/>
            <w:shd w:val="clear" w:color="auto" w:fill="FBFEFF" w:themeFill="background1"/>
          </w:tcPr>
          <w:p w14:paraId="1537518E" w14:textId="77777777" w:rsidR="008F701A" w:rsidRDefault="008F701A" w:rsidP="008F701A">
            <w:pPr>
              <w:jc w:val="center"/>
            </w:pPr>
            <w:r>
              <w:t>0.051</w:t>
            </w:r>
          </w:p>
        </w:tc>
        <w:tc>
          <w:tcPr>
            <w:tcW w:w="851" w:type="dxa"/>
            <w:shd w:val="clear" w:color="auto" w:fill="FBFEFF" w:themeFill="background1"/>
          </w:tcPr>
          <w:p w14:paraId="064061D9" w14:textId="77777777" w:rsidR="008F701A" w:rsidRDefault="008F701A" w:rsidP="008F701A">
            <w:pPr>
              <w:jc w:val="center"/>
            </w:pPr>
            <w:r>
              <w:t>0.053</w:t>
            </w:r>
          </w:p>
        </w:tc>
        <w:tc>
          <w:tcPr>
            <w:tcW w:w="850" w:type="dxa"/>
            <w:shd w:val="clear" w:color="auto" w:fill="FBFEFF" w:themeFill="background1"/>
          </w:tcPr>
          <w:p w14:paraId="6EF66A37" w14:textId="77777777" w:rsidR="008F701A" w:rsidRDefault="008F701A" w:rsidP="008F701A">
            <w:pPr>
              <w:jc w:val="center"/>
            </w:pPr>
            <w:r>
              <w:t>0.050</w:t>
            </w:r>
          </w:p>
        </w:tc>
        <w:tc>
          <w:tcPr>
            <w:tcW w:w="851" w:type="dxa"/>
            <w:shd w:val="clear" w:color="auto" w:fill="FBFEFF" w:themeFill="background1"/>
          </w:tcPr>
          <w:p w14:paraId="7E55BC82" w14:textId="77777777" w:rsidR="008F701A" w:rsidRDefault="008F701A" w:rsidP="008F701A">
            <w:pPr>
              <w:jc w:val="center"/>
            </w:pPr>
            <w:r>
              <w:t>0.046</w:t>
            </w:r>
          </w:p>
        </w:tc>
      </w:tr>
      <w:tr w:rsidR="008F701A" w14:paraId="0818D186" w14:textId="77777777" w:rsidTr="008F701A">
        <w:tc>
          <w:tcPr>
            <w:tcW w:w="1702" w:type="dxa"/>
          </w:tcPr>
          <w:p w14:paraId="08A79FF4" w14:textId="77777777" w:rsidR="008F701A" w:rsidRDefault="008F701A" w:rsidP="008F701A">
            <w:r>
              <w:t>Hook Island</w:t>
            </w:r>
          </w:p>
        </w:tc>
        <w:tc>
          <w:tcPr>
            <w:tcW w:w="850" w:type="dxa"/>
            <w:shd w:val="pct5" w:color="auto" w:fill="auto"/>
          </w:tcPr>
          <w:p w14:paraId="21B00E3D" w14:textId="77777777" w:rsidR="008F701A" w:rsidRDefault="008F701A" w:rsidP="008F701A">
            <w:pPr>
              <w:jc w:val="center"/>
            </w:pPr>
            <w:r>
              <w:t>0.06</w:t>
            </w:r>
          </w:p>
        </w:tc>
        <w:tc>
          <w:tcPr>
            <w:tcW w:w="851" w:type="dxa"/>
            <w:shd w:val="clear" w:color="auto" w:fill="FBFEFF" w:themeFill="background1"/>
          </w:tcPr>
          <w:p w14:paraId="7A1EEF48" w14:textId="77777777" w:rsidR="008F701A" w:rsidRDefault="008F701A" w:rsidP="008F701A">
            <w:pPr>
              <w:jc w:val="center"/>
            </w:pPr>
            <w:r>
              <w:t>0.049</w:t>
            </w:r>
          </w:p>
        </w:tc>
        <w:tc>
          <w:tcPr>
            <w:tcW w:w="850" w:type="dxa"/>
            <w:shd w:val="clear" w:color="auto" w:fill="FBFEFF" w:themeFill="background1"/>
          </w:tcPr>
          <w:p w14:paraId="0FCE950B" w14:textId="77777777" w:rsidR="008F701A" w:rsidRDefault="008F701A" w:rsidP="008F701A">
            <w:pPr>
              <w:jc w:val="center"/>
            </w:pPr>
            <w:r>
              <w:t>0.059</w:t>
            </w:r>
          </w:p>
        </w:tc>
        <w:tc>
          <w:tcPr>
            <w:tcW w:w="851" w:type="dxa"/>
            <w:shd w:val="clear" w:color="auto" w:fill="FBFEFF" w:themeFill="background1"/>
          </w:tcPr>
          <w:p w14:paraId="03389274" w14:textId="77777777" w:rsidR="008F701A" w:rsidRDefault="008F701A" w:rsidP="008F701A">
            <w:pPr>
              <w:jc w:val="center"/>
            </w:pPr>
            <w:r>
              <w:t>0.059</w:t>
            </w:r>
          </w:p>
        </w:tc>
        <w:tc>
          <w:tcPr>
            <w:tcW w:w="850" w:type="dxa"/>
            <w:shd w:val="clear" w:color="auto" w:fill="FBFEFF" w:themeFill="background1"/>
          </w:tcPr>
          <w:p w14:paraId="2C571C3F" w14:textId="77777777" w:rsidR="008F701A" w:rsidRDefault="008F701A" w:rsidP="008F701A">
            <w:pPr>
              <w:jc w:val="center"/>
            </w:pPr>
            <w:r>
              <w:t>0.103</w:t>
            </w:r>
          </w:p>
        </w:tc>
        <w:tc>
          <w:tcPr>
            <w:tcW w:w="851" w:type="dxa"/>
            <w:shd w:val="clear" w:color="auto" w:fill="FBFEFF" w:themeFill="background1"/>
          </w:tcPr>
          <w:p w14:paraId="24E367E5" w14:textId="77777777" w:rsidR="008F701A" w:rsidRDefault="008F701A" w:rsidP="008F701A">
            <w:pPr>
              <w:jc w:val="center"/>
            </w:pPr>
            <w:r>
              <w:t>0.135</w:t>
            </w:r>
          </w:p>
        </w:tc>
        <w:tc>
          <w:tcPr>
            <w:tcW w:w="850" w:type="dxa"/>
            <w:shd w:val="clear" w:color="auto" w:fill="FBFEFF" w:themeFill="background1"/>
          </w:tcPr>
          <w:p w14:paraId="43157FDA" w14:textId="77777777" w:rsidR="008F701A" w:rsidRDefault="008F701A" w:rsidP="008F701A">
            <w:pPr>
              <w:jc w:val="center"/>
            </w:pPr>
            <w:r>
              <w:t>0.287</w:t>
            </w:r>
          </w:p>
        </w:tc>
        <w:tc>
          <w:tcPr>
            <w:tcW w:w="851" w:type="dxa"/>
            <w:shd w:val="clear" w:color="auto" w:fill="FBFEFF" w:themeFill="background1"/>
          </w:tcPr>
          <w:p w14:paraId="2AD6A8DC" w14:textId="77777777" w:rsidR="008F701A" w:rsidRDefault="008F701A" w:rsidP="008F701A">
            <w:pPr>
              <w:jc w:val="center"/>
            </w:pPr>
            <w:r>
              <w:t>0.776</w:t>
            </w:r>
          </w:p>
        </w:tc>
      </w:tr>
      <w:tr w:rsidR="008F701A" w14:paraId="1469F674" w14:textId="77777777" w:rsidTr="008F701A">
        <w:tc>
          <w:tcPr>
            <w:tcW w:w="1702" w:type="dxa"/>
          </w:tcPr>
          <w:p w14:paraId="3B2AADBD" w14:textId="77777777" w:rsidR="008F701A" w:rsidRDefault="008F701A" w:rsidP="008F701A">
            <w:r>
              <w:t>Humpy</w:t>
            </w:r>
          </w:p>
        </w:tc>
        <w:tc>
          <w:tcPr>
            <w:tcW w:w="850" w:type="dxa"/>
            <w:shd w:val="pct5" w:color="auto" w:fill="auto"/>
          </w:tcPr>
          <w:p w14:paraId="6F57FE01" w14:textId="77777777" w:rsidR="008F701A" w:rsidRDefault="008F701A" w:rsidP="008F701A">
            <w:pPr>
              <w:jc w:val="center"/>
            </w:pPr>
            <w:r>
              <w:t>0.06</w:t>
            </w:r>
          </w:p>
        </w:tc>
        <w:tc>
          <w:tcPr>
            <w:tcW w:w="851" w:type="dxa"/>
            <w:shd w:val="clear" w:color="auto" w:fill="FBFEFF" w:themeFill="background1"/>
          </w:tcPr>
          <w:p w14:paraId="1DB85E1B" w14:textId="77777777" w:rsidR="008F701A" w:rsidRDefault="008F701A" w:rsidP="008F701A">
            <w:pPr>
              <w:jc w:val="center"/>
            </w:pPr>
            <w:r>
              <w:t>0.045</w:t>
            </w:r>
          </w:p>
        </w:tc>
        <w:tc>
          <w:tcPr>
            <w:tcW w:w="850" w:type="dxa"/>
            <w:shd w:val="clear" w:color="auto" w:fill="FBFEFF" w:themeFill="background1"/>
          </w:tcPr>
          <w:p w14:paraId="44FF0175" w14:textId="77777777" w:rsidR="008F701A" w:rsidRDefault="008F701A" w:rsidP="008F701A">
            <w:pPr>
              <w:jc w:val="center"/>
            </w:pPr>
            <w:r>
              <w:t>0.052</w:t>
            </w:r>
          </w:p>
        </w:tc>
        <w:tc>
          <w:tcPr>
            <w:tcW w:w="851" w:type="dxa"/>
            <w:tcBorders>
              <w:bottom w:val="single" w:sz="4" w:space="0" w:color="auto"/>
            </w:tcBorders>
            <w:shd w:val="clear" w:color="auto" w:fill="FBFEFF" w:themeFill="background1"/>
          </w:tcPr>
          <w:p w14:paraId="05E7C292" w14:textId="77777777" w:rsidR="008F701A" w:rsidRDefault="008F701A" w:rsidP="008F701A">
            <w:pPr>
              <w:jc w:val="center"/>
            </w:pPr>
            <w:r>
              <w:t>0.060</w:t>
            </w:r>
          </w:p>
        </w:tc>
        <w:tc>
          <w:tcPr>
            <w:tcW w:w="850" w:type="dxa"/>
            <w:tcBorders>
              <w:bottom w:val="single" w:sz="4" w:space="0" w:color="auto"/>
            </w:tcBorders>
            <w:shd w:val="clear" w:color="auto" w:fill="FBFEFF" w:themeFill="background1"/>
          </w:tcPr>
          <w:p w14:paraId="271FFF15" w14:textId="77777777" w:rsidR="008F701A" w:rsidRDefault="008F701A" w:rsidP="008F701A">
            <w:pPr>
              <w:jc w:val="center"/>
            </w:pPr>
            <w:r>
              <w:t>0.063</w:t>
            </w:r>
          </w:p>
        </w:tc>
        <w:tc>
          <w:tcPr>
            <w:tcW w:w="851" w:type="dxa"/>
            <w:tcBorders>
              <w:bottom w:val="single" w:sz="4" w:space="0" w:color="auto"/>
            </w:tcBorders>
            <w:shd w:val="clear" w:color="auto" w:fill="FBFEFF" w:themeFill="background1"/>
          </w:tcPr>
          <w:p w14:paraId="11898A45" w14:textId="77777777" w:rsidR="008F701A" w:rsidRDefault="008F701A" w:rsidP="008F701A">
            <w:pPr>
              <w:jc w:val="center"/>
            </w:pPr>
            <w:r>
              <w:t>0.102</w:t>
            </w:r>
          </w:p>
        </w:tc>
        <w:tc>
          <w:tcPr>
            <w:tcW w:w="850" w:type="dxa"/>
            <w:tcBorders>
              <w:bottom w:val="single" w:sz="4" w:space="0" w:color="auto"/>
            </w:tcBorders>
            <w:shd w:val="clear" w:color="auto" w:fill="FBFEFF" w:themeFill="background1"/>
          </w:tcPr>
          <w:p w14:paraId="648A3109" w14:textId="77777777" w:rsidR="008F701A" w:rsidRDefault="008F701A" w:rsidP="008F701A">
            <w:pPr>
              <w:jc w:val="center"/>
            </w:pPr>
            <w:r>
              <w:t>0.178</w:t>
            </w:r>
          </w:p>
        </w:tc>
        <w:tc>
          <w:tcPr>
            <w:tcW w:w="851" w:type="dxa"/>
            <w:tcBorders>
              <w:bottom w:val="single" w:sz="4" w:space="0" w:color="auto"/>
            </w:tcBorders>
            <w:shd w:val="clear" w:color="auto" w:fill="FBFEFF" w:themeFill="background1"/>
          </w:tcPr>
          <w:p w14:paraId="24881A69" w14:textId="77777777" w:rsidR="008F701A" w:rsidRDefault="008F701A" w:rsidP="008F701A">
            <w:pPr>
              <w:jc w:val="center"/>
            </w:pPr>
            <w:r>
              <w:t>0.400</w:t>
            </w:r>
          </w:p>
        </w:tc>
      </w:tr>
      <w:tr w:rsidR="008F701A" w14:paraId="2B52BAC9" w14:textId="77777777" w:rsidTr="008F701A">
        <w:tc>
          <w:tcPr>
            <w:tcW w:w="1702" w:type="dxa"/>
          </w:tcPr>
          <w:p w14:paraId="40207E7B" w14:textId="77777777" w:rsidR="008F701A" w:rsidRDefault="008F701A" w:rsidP="008F701A">
            <w:r>
              <w:t>King</w:t>
            </w:r>
          </w:p>
        </w:tc>
        <w:tc>
          <w:tcPr>
            <w:tcW w:w="850" w:type="dxa"/>
            <w:shd w:val="pct5" w:color="auto" w:fill="auto"/>
          </w:tcPr>
          <w:p w14:paraId="39A11352" w14:textId="77777777" w:rsidR="008F701A" w:rsidRDefault="008F701A" w:rsidP="008F701A">
            <w:pPr>
              <w:jc w:val="center"/>
            </w:pPr>
            <w:r>
              <w:t>42.81</w:t>
            </w:r>
          </w:p>
        </w:tc>
        <w:tc>
          <w:tcPr>
            <w:tcW w:w="851" w:type="dxa"/>
            <w:shd w:val="clear" w:color="auto" w:fill="FBFEFF" w:themeFill="background1"/>
          </w:tcPr>
          <w:p w14:paraId="736EF412" w14:textId="77777777" w:rsidR="008F701A" w:rsidRDefault="008F701A" w:rsidP="008F701A">
            <w:pPr>
              <w:jc w:val="center"/>
            </w:pPr>
            <w:r>
              <w:t>0.055</w:t>
            </w:r>
          </w:p>
        </w:tc>
        <w:tc>
          <w:tcPr>
            <w:tcW w:w="850" w:type="dxa"/>
            <w:shd w:val="clear" w:color="auto" w:fill="FBFEFF" w:themeFill="background1"/>
          </w:tcPr>
          <w:p w14:paraId="02965B17" w14:textId="77777777" w:rsidR="008F701A" w:rsidRDefault="008F701A" w:rsidP="008F701A">
            <w:pPr>
              <w:jc w:val="center"/>
            </w:pPr>
            <w:r>
              <w:t>0.126</w:t>
            </w:r>
          </w:p>
        </w:tc>
        <w:tc>
          <w:tcPr>
            <w:tcW w:w="851" w:type="dxa"/>
            <w:tcBorders>
              <w:bottom w:val="single" w:sz="4" w:space="0" w:color="auto"/>
            </w:tcBorders>
            <w:shd w:val="clear" w:color="auto" w:fill="FBFEFF" w:themeFill="background1"/>
          </w:tcPr>
          <w:p w14:paraId="5D314145" w14:textId="77777777" w:rsidR="008F701A" w:rsidRDefault="008F701A" w:rsidP="008F701A">
            <w:pPr>
              <w:jc w:val="center"/>
            </w:pPr>
            <w:r>
              <w:t>0.299</w:t>
            </w:r>
          </w:p>
        </w:tc>
        <w:tc>
          <w:tcPr>
            <w:tcW w:w="850" w:type="dxa"/>
            <w:tcBorders>
              <w:bottom w:val="single" w:sz="4" w:space="0" w:color="auto"/>
            </w:tcBorders>
            <w:shd w:val="clear" w:color="auto" w:fill="FBFEFF" w:themeFill="background1"/>
          </w:tcPr>
          <w:p w14:paraId="45A1CB96" w14:textId="77777777" w:rsidR="008F701A" w:rsidRDefault="008F701A" w:rsidP="008F701A">
            <w:pPr>
              <w:jc w:val="center"/>
            </w:pPr>
            <w:r>
              <w:t>0.532</w:t>
            </w:r>
          </w:p>
        </w:tc>
        <w:tc>
          <w:tcPr>
            <w:tcW w:w="851" w:type="dxa"/>
            <w:tcBorders>
              <w:bottom w:val="single" w:sz="4" w:space="0" w:color="auto"/>
              <w:right w:val="single" w:sz="4" w:space="0" w:color="auto"/>
            </w:tcBorders>
            <w:shd w:val="clear" w:color="auto" w:fill="FBFEFF" w:themeFill="background1"/>
          </w:tcPr>
          <w:p w14:paraId="6B0C09F6" w14:textId="77777777" w:rsidR="008F701A" w:rsidRDefault="008F701A" w:rsidP="008F701A">
            <w:pPr>
              <w:jc w:val="center"/>
            </w:pPr>
            <w:r>
              <w:t>0.776</w:t>
            </w:r>
          </w:p>
        </w:tc>
        <w:tc>
          <w:tcPr>
            <w:tcW w:w="850" w:type="dxa"/>
            <w:tcBorders>
              <w:left w:val="single" w:sz="4" w:space="0" w:color="auto"/>
              <w:bottom w:val="single" w:sz="4" w:space="0" w:color="auto"/>
              <w:right w:val="single" w:sz="4" w:space="0" w:color="auto"/>
            </w:tcBorders>
            <w:shd w:val="clear" w:color="auto" w:fill="FFFF99"/>
          </w:tcPr>
          <w:p w14:paraId="47E725B7" w14:textId="77777777" w:rsidR="008F701A" w:rsidRDefault="008F701A" w:rsidP="008F701A">
            <w:pPr>
              <w:jc w:val="center"/>
            </w:pPr>
            <w:r>
              <w:t>0.996</w:t>
            </w:r>
          </w:p>
        </w:tc>
        <w:tc>
          <w:tcPr>
            <w:tcW w:w="851" w:type="dxa"/>
            <w:tcBorders>
              <w:left w:val="single" w:sz="4" w:space="0" w:color="auto"/>
              <w:bottom w:val="single" w:sz="4" w:space="0" w:color="auto"/>
            </w:tcBorders>
            <w:shd w:val="clear" w:color="auto" w:fill="FFFF99"/>
          </w:tcPr>
          <w:p w14:paraId="099EC75C" w14:textId="77777777" w:rsidR="008F701A" w:rsidRDefault="008F701A" w:rsidP="008F701A">
            <w:pPr>
              <w:jc w:val="center"/>
            </w:pPr>
            <w:r>
              <w:t>1.000</w:t>
            </w:r>
          </w:p>
        </w:tc>
      </w:tr>
      <w:tr w:rsidR="008F701A" w14:paraId="03CCC21A" w14:textId="77777777" w:rsidTr="008F701A">
        <w:tc>
          <w:tcPr>
            <w:tcW w:w="1702" w:type="dxa"/>
          </w:tcPr>
          <w:p w14:paraId="1FD48ADC" w14:textId="77777777" w:rsidR="008F701A" w:rsidRDefault="008F701A" w:rsidP="008F701A">
            <w:r>
              <w:t>Lady Elliot</w:t>
            </w:r>
          </w:p>
        </w:tc>
        <w:tc>
          <w:tcPr>
            <w:tcW w:w="850" w:type="dxa"/>
            <w:shd w:val="pct5" w:color="auto" w:fill="auto"/>
          </w:tcPr>
          <w:p w14:paraId="37DFEB98" w14:textId="77777777" w:rsidR="008F701A" w:rsidRDefault="008F701A" w:rsidP="008F701A">
            <w:pPr>
              <w:jc w:val="center"/>
            </w:pPr>
            <w:r>
              <w:t>2.44</w:t>
            </w:r>
          </w:p>
        </w:tc>
        <w:tc>
          <w:tcPr>
            <w:tcW w:w="851" w:type="dxa"/>
            <w:shd w:val="clear" w:color="auto" w:fill="FBFEFF" w:themeFill="background1"/>
          </w:tcPr>
          <w:p w14:paraId="245DFF9C" w14:textId="77777777" w:rsidR="008F701A" w:rsidRDefault="008F701A" w:rsidP="008F701A">
            <w:pPr>
              <w:jc w:val="center"/>
            </w:pPr>
            <w:r>
              <w:t>0.065</w:t>
            </w:r>
          </w:p>
        </w:tc>
        <w:tc>
          <w:tcPr>
            <w:tcW w:w="850" w:type="dxa"/>
            <w:shd w:val="clear" w:color="auto" w:fill="FBFEFF" w:themeFill="background1"/>
          </w:tcPr>
          <w:p w14:paraId="4523D1E6" w14:textId="77777777" w:rsidR="008F701A" w:rsidRDefault="008F701A" w:rsidP="008F701A">
            <w:pPr>
              <w:jc w:val="center"/>
            </w:pPr>
            <w:r>
              <w:t>0.071</w:t>
            </w:r>
          </w:p>
        </w:tc>
        <w:tc>
          <w:tcPr>
            <w:tcW w:w="851" w:type="dxa"/>
            <w:shd w:val="clear" w:color="auto" w:fill="FBFEFF" w:themeFill="background1"/>
          </w:tcPr>
          <w:p w14:paraId="0A383050" w14:textId="77777777" w:rsidR="008F701A" w:rsidRDefault="008F701A" w:rsidP="008F701A">
            <w:pPr>
              <w:jc w:val="center"/>
            </w:pPr>
            <w:r>
              <w:t>0.177</w:t>
            </w:r>
          </w:p>
        </w:tc>
        <w:tc>
          <w:tcPr>
            <w:tcW w:w="850" w:type="dxa"/>
            <w:shd w:val="clear" w:color="auto" w:fill="FBFEFF" w:themeFill="background1"/>
          </w:tcPr>
          <w:p w14:paraId="28A212AE" w14:textId="77777777" w:rsidR="008F701A" w:rsidRDefault="008F701A" w:rsidP="008F701A">
            <w:pPr>
              <w:jc w:val="center"/>
            </w:pPr>
            <w:r>
              <w:t>0.310</w:t>
            </w:r>
          </w:p>
        </w:tc>
        <w:tc>
          <w:tcPr>
            <w:tcW w:w="851" w:type="dxa"/>
            <w:shd w:val="clear" w:color="auto" w:fill="FBFEFF" w:themeFill="background1"/>
          </w:tcPr>
          <w:p w14:paraId="6CB357BA" w14:textId="77777777" w:rsidR="008F701A" w:rsidRDefault="008F701A" w:rsidP="008F701A">
            <w:pPr>
              <w:jc w:val="center"/>
            </w:pPr>
            <w:r>
              <w:t>0.460</w:t>
            </w:r>
          </w:p>
        </w:tc>
        <w:tc>
          <w:tcPr>
            <w:tcW w:w="850" w:type="dxa"/>
            <w:shd w:val="clear" w:color="auto" w:fill="FBFEFF" w:themeFill="background1"/>
          </w:tcPr>
          <w:p w14:paraId="37397574" w14:textId="77777777" w:rsidR="008F701A" w:rsidRDefault="008F701A" w:rsidP="008F701A">
            <w:pPr>
              <w:jc w:val="center"/>
            </w:pPr>
            <w:r>
              <w:t>0.816</w:t>
            </w:r>
          </w:p>
        </w:tc>
        <w:tc>
          <w:tcPr>
            <w:tcW w:w="851" w:type="dxa"/>
            <w:shd w:val="clear" w:color="auto" w:fill="FFFF99"/>
          </w:tcPr>
          <w:p w14:paraId="325BB8C9" w14:textId="77777777" w:rsidR="008F701A" w:rsidRDefault="008F701A" w:rsidP="008F701A">
            <w:pPr>
              <w:jc w:val="center"/>
            </w:pPr>
            <w:r>
              <w:t>1.000</w:t>
            </w:r>
          </w:p>
        </w:tc>
      </w:tr>
      <w:tr w:rsidR="008F701A" w14:paraId="72024ADC" w14:textId="77777777" w:rsidTr="008F701A">
        <w:tc>
          <w:tcPr>
            <w:tcW w:w="1702" w:type="dxa"/>
          </w:tcPr>
          <w:p w14:paraId="613F1312" w14:textId="77777777" w:rsidR="008F701A" w:rsidRDefault="008F701A" w:rsidP="008F701A">
            <w:r>
              <w:t>Middle Is</w:t>
            </w:r>
          </w:p>
        </w:tc>
        <w:tc>
          <w:tcPr>
            <w:tcW w:w="850" w:type="dxa"/>
            <w:shd w:val="pct5" w:color="auto" w:fill="auto"/>
          </w:tcPr>
          <w:p w14:paraId="4BCB7926" w14:textId="77777777" w:rsidR="008F701A" w:rsidRDefault="008F701A" w:rsidP="008F701A">
            <w:pPr>
              <w:jc w:val="center"/>
            </w:pPr>
            <w:r>
              <w:t>0.125</w:t>
            </w:r>
          </w:p>
        </w:tc>
        <w:tc>
          <w:tcPr>
            <w:tcW w:w="851" w:type="dxa"/>
            <w:shd w:val="clear" w:color="auto" w:fill="FBFEFF" w:themeFill="background1"/>
          </w:tcPr>
          <w:p w14:paraId="57F377F3" w14:textId="77777777" w:rsidR="008F701A" w:rsidRDefault="008F701A" w:rsidP="008F701A">
            <w:pPr>
              <w:jc w:val="center"/>
            </w:pPr>
            <w:r>
              <w:t>0.052</w:t>
            </w:r>
          </w:p>
        </w:tc>
        <w:tc>
          <w:tcPr>
            <w:tcW w:w="850" w:type="dxa"/>
            <w:shd w:val="clear" w:color="auto" w:fill="FBFEFF" w:themeFill="background1"/>
          </w:tcPr>
          <w:p w14:paraId="324D9A9E" w14:textId="77777777" w:rsidR="008F701A" w:rsidRDefault="008F701A" w:rsidP="008F701A">
            <w:pPr>
              <w:jc w:val="center"/>
            </w:pPr>
            <w:r>
              <w:t>0.058</w:t>
            </w:r>
          </w:p>
        </w:tc>
        <w:tc>
          <w:tcPr>
            <w:tcW w:w="851" w:type="dxa"/>
            <w:shd w:val="clear" w:color="auto" w:fill="FBFEFF" w:themeFill="background1"/>
          </w:tcPr>
          <w:p w14:paraId="6631641B" w14:textId="77777777" w:rsidR="008F701A" w:rsidRDefault="008F701A" w:rsidP="008F701A">
            <w:pPr>
              <w:jc w:val="center"/>
            </w:pPr>
            <w:r>
              <w:t>0.071</w:t>
            </w:r>
          </w:p>
        </w:tc>
        <w:tc>
          <w:tcPr>
            <w:tcW w:w="850" w:type="dxa"/>
            <w:tcBorders>
              <w:bottom w:val="single" w:sz="4" w:space="0" w:color="auto"/>
            </w:tcBorders>
            <w:shd w:val="clear" w:color="auto" w:fill="FBFEFF" w:themeFill="background1"/>
          </w:tcPr>
          <w:p w14:paraId="0FDA4F4E" w14:textId="77777777" w:rsidR="008F701A" w:rsidRDefault="008F701A" w:rsidP="008F701A">
            <w:pPr>
              <w:jc w:val="center"/>
            </w:pPr>
            <w:r>
              <w:t>0.080</w:t>
            </w:r>
          </w:p>
        </w:tc>
        <w:tc>
          <w:tcPr>
            <w:tcW w:w="851" w:type="dxa"/>
            <w:tcBorders>
              <w:bottom w:val="single" w:sz="4" w:space="0" w:color="auto"/>
            </w:tcBorders>
            <w:shd w:val="clear" w:color="auto" w:fill="FBFEFF" w:themeFill="background1"/>
          </w:tcPr>
          <w:p w14:paraId="4521219A" w14:textId="77777777" w:rsidR="008F701A" w:rsidRDefault="008F701A" w:rsidP="008F701A">
            <w:pPr>
              <w:jc w:val="center"/>
            </w:pPr>
            <w:r>
              <w:t>0.102</w:t>
            </w:r>
          </w:p>
        </w:tc>
        <w:tc>
          <w:tcPr>
            <w:tcW w:w="850" w:type="dxa"/>
            <w:tcBorders>
              <w:bottom w:val="single" w:sz="4" w:space="0" w:color="auto"/>
            </w:tcBorders>
            <w:shd w:val="clear" w:color="auto" w:fill="FBFEFF" w:themeFill="background1"/>
          </w:tcPr>
          <w:p w14:paraId="2312E89D" w14:textId="77777777" w:rsidR="008F701A" w:rsidRDefault="008F701A" w:rsidP="008F701A">
            <w:pPr>
              <w:jc w:val="center"/>
            </w:pPr>
            <w:r>
              <w:t>0.119</w:t>
            </w:r>
          </w:p>
        </w:tc>
        <w:tc>
          <w:tcPr>
            <w:tcW w:w="851" w:type="dxa"/>
            <w:tcBorders>
              <w:bottom w:val="single" w:sz="4" w:space="0" w:color="auto"/>
            </w:tcBorders>
            <w:shd w:val="clear" w:color="auto" w:fill="FBFEFF" w:themeFill="background1"/>
          </w:tcPr>
          <w:p w14:paraId="27729672" w14:textId="77777777" w:rsidR="008F701A" w:rsidRDefault="008F701A" w:rsidP="008F701A">
            <w:pPr>
              <w:jc w:val="center"/>
            </w:pPr>
            <w:r>
              <w:t>0.307</w:t>
            </w:r>
          </w:p>
        </w:tc>
      </w:tr>
      <w:tr w:rsidR="008F701A" w14:paraId="123B1D7B" w14:textId="77777777" w:rsidTr="008F701A">
        <w:tc>
          <w:tcPr>
            <w:tcW w:w="1702" w:type="dxa"/>
          </w:tcPr>
          <w:p w14:paraId="5CFEC3A5" w14:textId="77777777" w:rsidR="008F701A" w:rsidRDefault="008F701A" w:rsidP="008F701A">
            <w:r>
              <w:t>Middle Reef</w:t>
            </w:r>
          </w:p>
        </w:tc>
        <w:tc>
          <w:tcPr>
            <w:tcW w:w="850" w:type="dxa"/>
            <w:shd w:val="pct5" w:color="auto" w:fill="auto"/>
          </w:tcPr>
          <w:p w14:paraId="34A4762C" w14:textId="77777777" w:rsidR="008F701A" w:rsidRDefault="008F701A" w:rsidP="008F701A">
            <w:pPr>
              <w:jc w:val="center"/>
            </w:pPr>
            <w:r>
              <w:t>0.63</w:t>
            </w:r>
          </w:p>
        </w:tc>
        <w:tc>
          <w:tcPr>
            <w:tcW w:w="851" w:type="dxa"/>
            <w:shd w:val="clear" w:color="auto" w:fill="FBFEFF" w:themeFill="background1"/>
          </w:tcPr>
          <w:p w14:paraId="245638AC" w14:textId="77777777" w:rsidR="008F701A" w:rsidRDefault="008F701A" w:rsidP="008F701A">
            <w:pPr>
              <w:jc w:val="center"/>
            </w:pPr>
            <w:r>
              <w:t>0.050</w:t>
            </w:r>
          </w:p>
        </w:tc>
        <w:tc>
          <w:tcPr>
            <w:tcW w:w="850" w:type="dxa"/>
            <w:shd w:val="clear" w:color="auto" w:fill="FBFEFF" w:themeFill="background1"/>
          </w:tcPr>
          <w:p w14:paraId="1AC8EB4A" w14:textId="77777777" w:rsidR="008F701A" w:rsidRDefault="008F701A" w:rsidP="008F701A">
            <w:pPr>
              <w:jc w:val="center"/>
            </w:pPr>
            <w:r>
              <w:t>0.085</w:t>
            </w:r>
          </w:p>
        </w:tc>
        <w:tc>
          <w:tcPr>
            <w:tcW w:w="851" w:type="dxa"/>
            <w:shd w:val="clear" w:color="auto" w:fill="FBFEFF" w:themeFill="background1"/>
          </w:tcPr>
          <w:p w14:paraId="28F73054" w14:textId="77777777" w:rsidR="008F701A" w:rsidRDefault="008F701A" w:rsidP="008F701A">
            <w:pPr>
              <w:jc w:val="center"/>
            </w:pPr>
            <w:r>
              <w:t>0.125</w:t>
            </w:r>
          </w:p>
        </w:tc>
        <w:tc>
          <w:tcPr>
            <w:tcW w:w="850" w:type="dxa"/>
            <w:shd w:val="clear" w:color="auto" w:fill="FBFEFF" w:themeFill="background1"/>
          </w:tcPr>
          <w:p w14:paraId="2E05D411" w14:textId="77777777" w:rsidR="008F701A" w:rsidRDefault="008F701A" w:rsidP="008F701A">
            <w:pPr>
              <w:jc w:val="center"/>
            </w:pPr>
            <w:r>
              <w:t>0.216</w:t>
            </w:r>
          </w:p>
        </w:tc>
        <w:tc>
          <w:tcPr>
            <w:tcW w:w="851" w:type="dxa"/>
            <w:shd w:val="clear" w:color="auto" w:fill="FBFEFF" w:themeFill="background1"/>
          </w:tcPr>
          <w:p w14:paraId="30A569F1" w14:textId="77777777" w:rsidR="008F701A" w:rsidRDefault="008F701A" w:rsidP="008F701A">
            <w:pPr>
              <w:jc w:val="center"/>
            </w:pPr>
            <w:r>
              <w:t>0.340</w:t>
            </w:r>
          </w:p>
        </w:tc>
        <w:tc>
          <w:tcPr>
            <w:tcW w:w="850" w:type="dxa"/>
            <w:shd w:val="clear" w:color="auto" w:fill="FBFEFF" w:themeFill="background1"/>
          </w:tcPr>
          <w:p w14:paraId="54DE0D41" w14:textId="77777777" w:rsidR="008F701A" w:rsidRDefault="008F701A" w:rsidP="008F701A">
            <w:pPr>
              <w:jc w:val="center"/>
            </w:pPr>
            <w:r>
              <w:t>0.603</w:t>
            </w:r>
          </w:p>
        </w:tc>
        <w:tc>
          <w:tcPr>
            <w:tcW w:w="851" w:type="dxa"/>
            <w:tcBorders>
              <w:bottom w:val="single" w:sz="4" w:space="0" w:color="auto"/>
            </w:tcBorders>
            <w:shd w:val="clear" w:color="auto" w:fill="FFFF99"/>
          </w:tcPr>
          <w:p w14:paraId="65AF541F" w14:textId="77777777" w:rsidR="008F701A" w:rsidRDefault="008F701A" w:rsidP="008F701A">
            <w:pPr>
              <w:jc w:val="center"/>
            </w:pPr>
            <w:r>
              <w:t>0.954</w:t>
            </w:r>
          </w:p>
        </w:tc>
      </w:tr>
      <w:tr w:rsidR="008F701A" w14:paraId="78746CAF" w14:textId="77777777" w:rsidTr="008F701A">
        <w:tc>
          <w:tcPr>
            <w:tcW w:w="1702" w:type="dxa"/>
          </w:tcPr>
          <w:p w14:paraId="00E6A099" w14:textId="77777777" w:rsidR="008F701A" w:rsidRDefault="008F701A" w:rsidP="008F701A">
            <w:r>
              <w:t>Nth Banard Gp</w:t>
            </w:r>
          </w:p>
        </w:tc>
        <w:tc>
          <w:tcPr>
            <w:tcW w:w="850" w:type="dxa"/>
            <w:shd w:val="pct5" w:color="auto" w:fill="auto"/>
          </w:tcPr>
          <w:p w14:paraId="2AABC7CE" w14:textId="77777777" w:rsidR="008F701A" w:rsidRDefault="008F701A" w:rsidP="008F701A">
            <w:pPr>
              <w:jc w:val="center"/>
            </w:pPr>
            <w:r>
              <w:t>0.81</w:t>
            </w:r>
          </w:p>
        </w:tc>
        <w:tc>
          <w:tcPr>
            <w:tcW w:w="851" w:type="dxa"/>
            <w:shd w:val="clear" w:color="auto" w:fill="FBFEFF" w:themeFill="background1"/>
          </w:tcPr>
          <w:p w14:paraId="1B1CE27C" w14:textId="77777777" w:rsidR="008F701A" w:rsidRDefault="008F701A" w:rsidP="008F701A">
            <w:pPr>
              <w:jc w:val="center"/>
            </w:pPr>
            <w:r>
              <w:t>0.039</w:t>
            </w:r>
          </w:p>
        </w:tc>
        <w:tc>
          <w:tcPr>
            <w:tcW w:w="850" w:type="dxa"/>
            <w:shd w:val="clear" w:color="auto" w:fill="FBFEFF" w:themeFill="background1"/>
          </w:tcPr>
          <w:p w14:paraId="3E297A50" w14:textId="77777777" w:rsidR="008F701A" w:rsidRDefault="008F701A" w:rsidP="008F701A">
            <w:pPr>
              <w:jc w:val="center"/>
            </w:pPr>
            <w:r>
              <w:t>0.053</w:t>
            </w:r>
          </w:p>
        </w:tc>
        <w:tc>
          <w:tcPr>
            <w:tcW w:w="851" w:type="dxa"/>
            <w:tcBorders>
              <w:bottom w:val="single" w:sz="4" w:space="0" w:color="auto"/>
            </w:tcBorders>
            <w:shd w:val="clear" w:color="auto" w:fill="FBFEFF" w:themeFill="background1"/>
          </w:tcPr>
          <w:p w14:paraId="5846274A" w14:textId="77777777" w:rsidR="008F701A" w:rsidRDefault="008F701A" w:rsidP="008F701A">
            <w:pPr>
              <w:jc w:val="center"/>
            </w:pPr>
            <w:r>
              <w:t>0.082</w:t>
            </w:r>
          </w:p>
        </w:tc>
        <w:tc>
          <w:tcPr>
            <w:tcW w:w="850" w:type="dxa"/>
            <w:shd w:val="clear" w:color="auto" w:fill="FBFEFF" w:themeFill="background1"/>
          </w:tcPr>
          <w:p w14:paraId="165E2A56" w14:textId="77777777" w:rsidR="008F701A" w:rsidRDefault="008F701A" w:rsidP="008F701A">
            <w:pPr>
              <w:jc w:val="center"/>
            </w:pPr>
            <w:r>
              <w:t>0.098</w:t>
            </w:r>
          </w:p>
        </w:tc>
        <w:tc>
          <w:tcPr>
            <w:tcW w:w="851" w:type="dxa"/>
            <w:tcBorders>
              <w:bottom w:val="single" w:sz="4" w:space="0" w:color="auto"/>
            </w:tcBorders>
            <w:shd w:val="clear" w:color="auto" w:fill="FBFEFF" w:themeFill="background1"/>
          </w:tcPr>
          <w:p w14:paraId="358AE0A9" w14:textId="77777777" w:rsidR="008F701A" w:rsidRDefault="008F701A" w:rsidP="008F701A">
            <w:pPr>
              <w:jc w:val="center"/>
            </w:pPr>
            <w:r>
              <w:t>0.077</w:t>
            </w:r>
          </w:p>
        </w:tc>
        <w:tc>
          <w:tcPr>
            <w:tcW w:w="850" w:type="dxa"/>
            <w:tcBorders>
              <w:bottom w:val="single" w:sz="4" w:space="0" w:color="auto"/>
            </w:tcBorders>
            <w:shd w:val="clear" w:color="auto" w:fill="FBFEFF" w:themeFill="background1"/>
          </w:tcPr>
          <w:p w14:paraId="2BD98ECF" w14:textId="77777777" w:rsidR="008F701A" w:rsidRDefault="008F701A" w:rsidP="008F701A">
            <w:pPr>
              <w:jc w:val="center"/>
            </w:pPr>
            <w:r>
              <w:t>0.190</w:t>
            </w:r>
          </w:p>
        </w:tc>
        <w:tc>
          <w:tcPr>
            <w:tcW w:w="851" w:type="dxa"/>
            <w:tcBorders>
              <w:bottom w:val="single" w:sz="4" w:space="0" w:color="auto"/>
            </w:tcBorders>
            <w:shd w:val="clear" w:color="auto" w:fill="FBFEFF" w:themeFill="background1"/>
          </w:tcPr>
          <w:p w14:paraId="544865C1" w14:textId="77777777" w:rsidR="008F701A" w:rsidRDefault="008F701A" w:rsidP="008F701A">
            <w:pPr>
              <w:jc w:val="center"/>
            </w:pPr>
            <w:r>
              <w:t>0.396</w:t>
            </w:r>
          </w:p>
        </w:tc>
      </w:tr>
      <w:tr w:rsidR="008F701A" w14:paraId="7AE85DB3" w14:textId="77777777" w:rsidTr="008F701A">
        <w:tc>
          <w:tcPr>
            <w:tcW w:w="1702" w:type="dxa"/>
          </w:tcPr>
          <w:p w14:paraId="257A7208" w14:textId="77777777" w:rsidR="008F701A" w:rsidRDefault="008F701A" w:rsidP="008F701A">
            <w:r>
              <w:t>Nth Keppel Is</w:t>
            </w:r>
          </w:p>
        </w:tc>
        <w:tc>
          <w:tcPr>
            <w:tcW w:w="850" w:type="dxa"/>
            <w:shd w:val="pct5" w:color="auto" w:fill="auto"/>
          </w:tcPr>
          <w:p w14:paraId="65756B81" w14:textId="77777777" w:rsidR="008F701A" w:rsidRDefault="008F701A" w:rsidP="008F701A">
            <w:pPr>
              <w:jc w:val="center"/>
            </w:pPr>
            <w:r>
              <w:t>10.16</w:t>
            </w:r>
          </w:p>
        </w:tc>
        <w:tc>
          <w:tcPr>
            <w:tcW w:w="851" w:type="dxa"/>
            <w:shd w:val="clear" w:color="auto" w:fill="FBFEFF" w:themeFill="background1"/>
          </w:tcPr>
          <w:p w14:paraId="64AA2275" w14:textId="77777777" w:rsidR="008F701A" w:rsidRDefault="008F701A" w:rsidP="008F701A">
            <w:pPr>
              <w:jc w:val="center"/>
            </w:pPr>
            <w:r>
              <w:t>0.069</w:t>
            </w:r>
          </w:p>
        </w:tc>
        <w:tc>
          <w:tcPr>
            <w:tcW w:w="850" w:type="dxa"/>
            <w:shd w:val="clear" w:color="auto" w:fill="FBFEFF" w:themeFill="background1"/>
          </w:tcPr>
          <w:p w14:paraId="6DF8C03D" w14:textId="77777777" w:rsidR="008F701A" w:rsidRDefault="008F701A" w:rsidP="008F701A">
            <w:pPr>
              <w:jc w:val="center"/>
            </w:pPr>
            <w:r>
              <w:t>0.067</w:t>
            </w:r>
          </w:p>
        </w:tc>
        <w:tc>
          <w:tcPr>
            <w:tcW w:w="851" w:type="dxa"/>
            <w:shd w:val="clear" w:color="auto" w:fill="FBFEFF" w:themeFill="background1"/>
          </w:tcPr>
          <w:p w14:paraId="7AF3C6EA" w14:textId="77777777" w:rsidR="008F701A" w:rsidRDefault="008F701A" w:rsidP="008F701A">
            <w:pPr>
              <w:jc w:val="center"/>
            </w:pPr>
            <w:r>
              <w:t>0.139</w:t>
            </w:r>
          </w:p>
        </w:tc>
        <w:tc>
          <w:tcPr>
            <w:tcW w:w="850" w:type="dxa"/>
            <w:shd w:val="clear" w:color="auto" w:fill="FBFEFF" w:themeFill="background1"/>
          </w:tcPr>
          <w:p w14:paraId="7522E86E" w14:textId="77777777" w:rsidR="008F701A" w:rsidRDefault="008F701A" w:rsidP="008F701A">
            <w:pPr>
              <w:jc w:val="center"/>
            </w:pPr>
            <w:r>
              <w:t>0.210</w:t>
            </w:r>
          </w:p>
        </w:tc>
        <w:tc>
          <w:tcPr>
            <w:tcW w:w="851" w:type="dxa"/>
            <w:shd w:val="clear" w:color="auto" w:fill="FBFEFF" w:themeFill="background1"/>
          </w:tcPr>
          <w:p w14:paraId="573BB3AE" w14:textId="77777777" w:rsidR="008F701A" w:rsidRDefault="008F701A" w:rsidP="008F701A">
            <w:pPr>
              <w:jc w:val="center"/>
            </w:pPr>
            <w:r>
              <w:t>0.352</w:t>
            </w:r>
          </w:p>
        </w:tc>
        <w:tc>
          <w:tcPr>
            <w:tcW w:w="850" w:type="dxa"/>
            <w:tcBorders>
              <w:bottom w:val="single" w:sz="4" w:space="0" w:color="auto"/>
              <w:right w:val="single" w:sz="4" w:space="0" w:color="auto"/>
            </w:tcBorders>
            <w:shd w:val="clear" w:color="auto" w:fill="FBFEFF" w:themeFill="background1"/>
          </w:tcPr>
          <w:p w14:paraId="2868ED75" w14:textId="77777777" w:rsidR="008F701A" w:rsidRDefault="008F701A" w:rsidP="008F701A">
            <w:pPr>
              <w:jc w:val="center"/>
            </w:pPr>
            <w:r>
              <w:t>0.639</w:t>
            </w:r>
          </w:p>
        </w:tc>
        <w:tc>
          <w:tcPr>
            <w:tcW w:w="851" w:type="dxa"/>
            <w:tcBorders>
              <w:left w:val="single" w:sz="4" w:space="0" w:color="auto"/>
            </w:tcBorders>
            <w:shd w:val="clear" w:color="auto" w:fill="FFFF99"/>
          </w:tcPr>
          <w:p w14:paraId="5C6A73C6" w14:textId="77777777" w:rsidR="008F701A" w:rsidRDefault="008F701A" w:rsidP="008F701A">
            <w:pPr>
              <w:jc w:val="center"/>
            </w:pPr>
            <w:r>
              <w:t>0.998</w:t>
            </w:r>
          </w:p>
        </w:tc>
      </w:tr>
      <w:tr w:rsidR="008F701A" w14:paraId="26A32DCF" w14:textId="77777777" w:rsidTr="008F701A">
        <w:tc>
          <w:tcPr>
            <w:tcW w:w="1702" w:type="dxa"/>
          </w:tcPr>
          <w:p w14:paraId="3F5F9603" w14:textId="77777777" w:rsidR="008F701A" w:rsidRDefault="008F701A" w:rsidP="008F701A">
            <w:r>
              <w:t>Orpheus Is E</w:t>
            </w:r>
          </w:p>
        </w:tc>
        <w:tc>
          <w:tcPr>
            <w:tcW w:w="850" w:type="dxa"/>
            <w:shd w:val="pct5" w:color="auto" w:fill="auto"/>
          </w:tcPr>
          <w:p w14:paraId="510ABFD7" w14:textId="77777777" w:rsidR="008F701A" w:rsidRDefault="008F701A" w:rsidP="008F701A">
            <w:pPr>
              <w:jc w:val="center"/>
            </w:pPr>
            <w:r>
              <w:t>0.00</w:t>
            </w:r>
          </w:p>
        </w:tc>
        <w:tc>
          <w:tcPr>
            <w:tcW w:w="851" w:type="dxa"/>
            <w:shd w:val="clear" w:color="auto" w:fill="FBFEFF" w:themeFill="background1"/>
          </w:tcPr>
          <w:p w14:paraId="246E7146" w14:textId="77777777" w:rsidR="008F701A" w:rsidRDefault="008F701A" w:rsidP="008F701A">
            <w:pPr>
              <w:jc w:val="center"/>
            </w:pPr>
            <w:r>
              <w:t>0.044</w:t>
            </w:r>
          </w:p>
        </w:tc>
        <w:tc>
          <w:tcPr>
            <w:tcW w:w="850" w:type="dxa"/>
            <w:shd w:val="clear" w:color="auto" w:fill="FBFEFF" w:themeFill="background1"/>
          </w:tcPr>
          <w:p w14:paraId="3BFC5FEC" w14:textId="77777777" w:rsidR="008F701A" w:rsidRDefault="008F701A" w:rsidP="008F701A">
            <w:pPr>
              <w:jc w:val="center"/>
            </w:pPr>
            <w:r>
              <w:t>0.052</w:t>
            </w:r>
          </w:p>
        </w:tc>
        <w:tc>
          <w:tcPr>
            <w:tcW w:w="851" w:type="dxa"/>
            <w:tcBorders>
              <w:bottom w:val="single" w:sz="4" w:space="0" w:color="auto"/>
            </w:tcBorders>
            <w:shd w:val="clear" w:color="auto" w:fill="FBFEFF" w:themeFill="background1"/>
          </w:tcPr>
          <w:p w14:paraId="5BF8C43D" w14:textId="77777777" w:rsidR="008F701A" w:rsidRDefault="008F701A" w:rsidP="008F701A">
            <w:pPr>
              <w:jc w:val="center"/>
            </w:pPr>
            <w:r>
              <w:t>0.055</w:t>
            </w:r>
          </w:p>
        </w:tc>
        <w:tc>
          <w:tcPr>
            <w:tcW w:w="850" w:type="dxa"/>
            <w:tcBorders>
              <w:bottom w:val="single" w:sz="4" w:space="0" w:color="auto"/>
            </w:tcBorders>
            <w:shd w:val="clear" w:color="auto" w:fill="FBFEFF" w:themeFill="background1"/>
          </w:tcPr>
          <w:p w14:paraId="718D3A63" w14:textId="77777777" w:rsidR="008F701A" w:rsidRDefault="008F701A" w:rsidP="008F701A">
            <w:pPr>
              <w:jc w:val="center"/>
            </w:pPr>
            <w:r>
              <w:t>0.051</w:t>
            </w:r>
          </w:p>
        </w:tc>
        <w:tc>
          <w:tcPr>
            <w:tcW w:w="851" w:type="dxa"/>
            <w:tcBorders>
              <w:bottom w:val="single" w:sz="4" w:space="0" w:color="auto"/>
            </w:tcBorders>
            <w:shd w:val="clear" w:color="auto" w:fill="FBFEFF" w:themeFill="background1"/>
          </w:tcPr>
          <w:p w14:paraId="5205ED30" w14:textId="77777777" w:rsidR="008F701A" w:rsidRDefault="008F701A" w:rsidP="008F701A">
            <w:pPr>
              <w:jc w:val="center"/>
            </w:pPr>
            <w:r>
              <w:t>0.045</w:t>
            </w:r>
          </w:p>
        </w:tc>
        <w:tc>
          <w:tcPr>
            <w:tcW w:w="850" w:type="dxa"/>
            <w:tcBorders>
              <w:bottom w:val="single" w:sz="4" w:space="0" w:color="auto"/>
            </w:tcBorders>
            <w:shd w:val="clear" w:color="auto" w:fill="FBFEFF" w:themeFill="background1"/>
          </w:tcPr>
          <w:p w14:paraId="486922C7" w14:textId="77777777" w:rsidR="008F701A" w:rsidRDefault="008F701A" w:rsidP="008F701A">
            <w:pPr>
              <w:jc w:val="center"/>
            </w:pPr>
            <w:r>
              <w:t>0.045</w:t>
            </w:r>
          </w:p>
        </w:tc>
        <w:tc>
          <w:tcPr>
            <w:tcW w:w="851" w:type="dxa"/>
            <w:tcBorders>
              <w:bottom w:val="single" w:sz="4" w:space="0" w:color="auto"/>
            </w:tcBorders>
            <w:shd w:val="clear" w:color="auto" w:fill="FBFEFF" w:themeFill="background1"/>
          </w:tcPr>
          <w:p w14:paraId="04680C0E" w14:textId="77777777" w:rsidR="008F701A" w:rsidRDefault="008F701A" w:rsidP="008F701A">
            <w:pPr>
              <w:jc w:val="center"/>
            </w:pPr>
            <w:r>
              <w:t>0.065</w:t>
            </w:r>
          </w:p>
        </w:tc>
      </w:tr>
      <w:tr w:rsidR="008F701A" w14:paraId="2F26C81D" w14:textId="77777777" w:rsidTr="008F701A">
        <w:tc>
          <w:tcPr>
            <w:tcW w:w="1702" w:type="dxa"/>
          </w:tcPr>
          <w:p w14:paraId="5D2124EE" w14:textId="77777777" w:rsidR="008F701A" w:rsidRDefault="008F701A" w:rsidP="008F701A">
            <w:r>
              <w:t>Pandora</w:t>
            </w:r>
          </w:p>
        </w:tc>
        <w:tc>
          <w:tcPr>
            <w:tcW w:w="850" w:type="dxa"/>
            <w:shd w:val="pct5" w:color="auto" w:fill="auto"/>
          </w:tcPr>
          <w:p w14:paraId="5B92AA48" w14:textId="77777777" w:rsidR="008F701A" w:rsidRDefault="008F701A" w:rsidP="008F701A">
            <w:pPr>
              <w:jc w:val="center"/>
            </w:pPr>
            <w:r>
              <w:t>57.91</w:t>
            </w:r>
          </w:p>
        </w:tc>
        <w:tc>
          <w:tcPr>
            <w:tcW w:w="851" w:type="dxa"/>
            <w:shd w:val="clear" w:color="auto" w:fill="FBFEFF" w:themeFill="background1"/>
          </w:tcPr>
          <w:p w14:paraId="249B749C" w14:textId="77777777" w:rsidR="008F701A" w:rsidRDefault="008F701A" w:rsidP="008F701A">
            <w:pPr>
              <w:jc w:val="center"/>
            </w:pPr>
            <w:r>
              <w:t>0.050</w:t>
            </w:r>
          </w:p>
        </w:tc>
        <w:tc>
          <w:tcPr>
            <w:tcW w:w="850" w:type="dxa"/>
            <w:shd w:val="clear" w:color="auto" w:fill="FBFEFF" w:themeFill="background1"/>
          </w:tcPr>
          <w:p w14:paraId="7AD54016" w14:textId="77777777" w:rsidR="008F701A" w:rsidRDefault="008F701A" w:rsidP="008F701A">
            <w:pPr>
              <w:jc w:val="center"/>
            </w:pPr>
            <w:r>
              <w:t>0.133</w:t>
            </w:r>
          </w:p>
        </w:tc>
        <w:tc>
          <w:tcPr>
            <w:tcW w:w="851" w:type="dxa"/>
            <w:shd w:val="clear" w:color="auto" w:fill="FBFEFF" w:themeFill="background1"/>
          </w:tcPr>
          <w:p w14:paraId="62088DC4" w14:textId="77777777" w:rsidR="008F701A" w:rsidRDefault="008F701A" w:rsidP="008F701A">
            <w:r>
              <w:t>0.311</w:t>
            </w:r>
          </w:p>
        </w:tc>
        <w:tc>
          <w:tcPr>
            <w:tcW w:w="850" w:type="dxa"/>
            <w:shd w:val="clear" w:color="auto" w:fill="FBFEFF" w:themeFill="background1"/>
          </w:tcPr>
          <w:p w14:paraId="7D33891E" w14:textId="77777777" w:rsidR="008F701A" w:rsidRDefault="008F701A" w:rsidP="008F701A">
            <w:pPr>
              <w:jc w:val="center"/>
            </w:pPr>
            <w:r>
              <w:t>0.531</w:t>
            </w:r>
          </w:p>
        </w:tc>
        <w:tc>
          <w:tcPr>
            <w:tcW w:w="851" w:type="dxa"/>
            <w:tcBorders>
              <w:bottom w:val="single" w:sz="4" w:space="0" w:color="auto"/>
              <w:right w:val="single" w:sz="4" w:space="0" w:color="auto"/>
            </w:tcBorders>
            <w:shd w:val="clear" w:color="auto" w:fill="FBFEFF" w:themeFill="background1"/>
          </w:tcPr>
          <w:p w14:paraId="3D2039D6" w14:textId="77777777" w:rsidR="008F701A" w:rsidRDefault="008F701A" w:rsidP="008F701A">
            <w:pPr>
              <w:jc w:val="center"/>
            </w:pPr>
            <w:r>
              <w:t>0.767</w:t>
            </w:r>
          </w:p>
        </w:tc>
        <w:tc>
          <w:tcPr>
            <w:tcW w:w="850" w:type="dxa"/>
            <w:tcBorders>
              <w:left w:val="single" w:sz="4" w:space="0" w:color="auto"/>
              <w:bottom w:val="single" w:sz="4" w:space="0" w:color="auto"/>
              <w:right w:val="single" w:sz="4" w:space="0" w:color="auto"/>
            </w:tcBorders>
            <w:shd w:val="clear" w:color="auto" w:fill="FFFF99"/>
          </w:tcPr>
          <w:p w14:paraId="18579CFD" w14:textId="77777777" w:rsidR="008F701A" w:rsidRDefault="008F701A" w:rsidP="008F701A">
            <w:pPr>
              <w:jc w:val="center"/>
            </w:pPr>
            <w:r>
              <w:t>0.990</w:t>
            </w:r>
          </w:p>
        </w:tc>
        <w:tc>
          <w:tcPr>
            <w:tcW w:w="851" w:type="dxa"/>
            <w:tcBorders>
              <w:left w:val="single" w:sz="4" w:space="0" w:color="auto"/>
              <w:bottom w:val="single" w:sz="4" w:space="0" w:color="auto"/>
            </w:tcBorders>
            <w:shd w:val="clear" w:color="auto" w:fill="FFFF99"/>
          </w:tcPr>
          <w:p w14:paraId="742E4C01" w14:textId="77777777" w:rsidR="008F701A" w:rsidRDefault="008F701A" w:rsidP="008F701A">
            <w:pPr>
              <w:jc w:val="center"/>
            </w:pPr>
            <w:r>
              <w:t>1.000</w:t>
            </w:r>
          </w:p>
        </w:tc>
      </w:tr>
      <w:tr w:rsidR="008F701A" w14:paraId="2404423E" w14:textId="77777777" w:rsidTr="008F701A">
        <w:tc>
          <w:tcPr>
            <w:tcW w:w="1702" w:type="dxa"/>
          </w:tcPr>
          <w:p w14:paraId="7DD7BCD9" w14:textId="77777777" w:rsidR="008F701A" w:rsidRDefault="008F701A" w:rsidP="008F701A">
            <w:r>
              <w:t>Peak Is</w:t>
            </w:r>
          </w:p>
        </w:tc>
        <w:tc>
          <w:tcPr>
            <w:tcW w:w="850" w:type="dxa"/>
            <w:shd w:val="pct5" w:color="auto" w:fill="auto"/>
          </w:tcPr>
          <w:p w14:paraId="5874D980" w14:textId="77777777" w:rsidR="008F701A" w:rsidRDefault="008F701A" w:rsidP="008F701A">
            <w:pPr>
              <w:jc w:val="center"/>
            </w:pPr>
            <w:r>
              <w:t>63.56</w:t>
            </w:r>
          </w:p>
        </w:tc>
        <w:tc>
          <w:tcPr>
            <w:tcW w:w="851" w:type="dxa"/>
            <w:shd w:val="clear" w:color="auto" w:fill="FBFEFF" w:themeFill="background1"/>
          </w:tcPr>
          <w:p w14:paraId="15C8E955" w14:textId="77777777" w:rsidR="008F701A" w:rsidRDefault="008F701A" w:rsidP="008F701A">
            <w:pPr>
              <w:jc w:val="center"/>
            </w:pPr>
            <w:r>
              <w:t>0.061</w:t>
            </w:r>
          </w:p>
        </w:tc>
        <w:tc>
          <w:tcPr>
            <w:tcW w:w="850" w:type="dxa"/>
            <w:shd w:val="clear" w:color="auto" w:fill="FBFEFF" w:themeFill="background1"/>
          </w:tcPr>
          <w:p w14:paraId="57AC0F96" w14:textId="77777777" w:rsidR="008F701A" w:rsidRDefault="008F701A" w:rsidP="008F701A">
            <w:pPr>
              <w:jc w:val="center"/>
            </w:pPr>
            <w:r>
              <w:t>0.093</w:t>
            </w:r>
          </w:p>
        </w:tc>
        <w:tc>
          <w:tcPr>
            <w:tcW w:w="851" w:type="dxa"/>
            <w:shd w:val="clear" w:color="auto" w:fill="FBFEFF" w:themeFill="background1"/>
          </w:tcPr>
          <w:p w14:paraId="7EDEBFAF" w14:textId="77777777" w:rsidR="008F701A" w:rsidRDefault="008F701A" w:rsidP="008F701A">
            <w:pPr>
              <w:jc w:val="center"/>
            </w:pPr>
            <w:r>
              <w:t>0.195</w:t>
            </w:r>
          </w:p>
        </w:tc>
        <w:tc>
          <w:tcPr>
            <w:tcW w:w="850" w:type="dxa"/>
            <w:shd w:val="clear" w:color="auto" w:fill="FBFEFF" w:themeFill="background1"/>
          </w:tcPr>
          <w:p w14:paraId="426CA6BE" w14:textId="77777777" w:rsidR="008F701A" w:rsidRDefault="008F701A" w:rsidP="008F701A">
            <w:pPr>
              <w:jc w:val="center"/>
            </w:pPr>
            <w:r>
              <w:t>0.320</w:t>
            </w:r>
          </w:p>
        </w:tc>
        <w:tc>
          <w:tcPr>
            <w:tcW w:w="851" w:type="dxa"/>
            <w:tcBorders>
              <w:right w:val="single" w:sz="4" w:space="0" w:color="auto"/>
            </w:tcBorders>
            <w:shd w:val="clear" w:color="auto" w:fill="FBFEFF" w:themeFill="background1"/>
          </w:tcPr>
          <w:p w14:paraId="5D459EC3" w14:textId="77777777" w:rsidR="008F701A" w:rsidRDefault="008F701A" w:rsidP="008F701A">
            <w:pPr>
              <w:jc w:val="center"/>
            </w:pPr>
            <w:r>
              <w:t>0.491</w:t>
            </w:r>
          </w:p>
        </w:tc>
        <w:tc>
          <w:tcPr>
            <w:tcW w:w="850" w:type="dxa"/>
            <w:tcBorders>
              <w:left w:val="single" w:sz="4" w:space="0" w:color="auto"/>
              <w:bottom w:val="single" w:sz="4" w:space="0" w:color="auto"/>
              <w:right w:val="single" w:sz="4" w:space="0" w:color="auto"/>
            </w:tcBorders>
            <w:shd w:val="clear" w:color="auto" w:fill="FBFEFF" w:themeFill="background1"/>
          </w:tcPr>
          <w:p w14:paraId="52E89394" w14:textId="77777777" w:rsidR="008F701A" w:rsidRDefault="008F701A" w:rsidP="008F701A">
            <w:pPr>
              <w:jc w:val="center"/>
            </w:pPr>
            <w:r>
              <w:t>0.795</w:t>
            </w:r>
          </w:p>
        </w:tc>
        <w:tc>
          <w:tcPr>
            <w:tcW w:w="851" w:type="dxa"/>
            <w:tcBorders>
              <w:left w:val="single" w:sz="4" w:space="0" w:color="auto"/>
              <w:bottom w:val="single" w:sz="4" w:space="0" w:color="auto"/>
            </w:tcBorders>
            <w:shd w:val="clear" w:color="auto" w:fill="FFFF99"/>
          </w:tcPr>
          <w:p w14:paraId="3F726E75" w14:textId="77777777" w:rsidR="008F701A" w:rsidRDefault="008F701A" w:rsidP="008F701A">
            <w:pPr>
              <w:jc w:val="center"/>
            </w:pPr>
            <w:r>
              <w:t>0.999</w:t>
            </w:r>
          </w:p>
        </w:tc>
      </w:tr>
      <w:tr w:rsidR="008F701A" w14:paraId="725B7E1E" w14:textId="77777777" w:rsidTr="008F701A">
        <w:tc>
          <w:tcPr>
            <w:tcW w:w="1702" w:type="dxa"/>
          </w:tcPr>
          <w:p w14:paraId="526DFFCA" w14:textId="77777777" w:rsidR="008F701A" w:rsidRDefault="008F701A" w:rsidP="008F701A">
            <w:r>
              <w:t>Pelican Is</w:t>
            </w:r>
          </w:p>
        </w:tc>
        <w:tc>
          <w:tcPr>
            <w:tcW w:w="850" w:type="dxa"/>
            <w:shd w:val="pct5" w:color="auto" w:fill="auto"/>
          </w:tcPr>
          <w:p w14:paraId="60FADC38" w14:textId="77777777" w:rsidR="008F701A" w:rsidRDefault="008F701A" w:rsidP="008F701A">
            <w:pPr>
              <w:jc w:val="center"/>
            </w:pPr>
            <w:r>
              <w:t>24.50</w:t>
            </w:r>
          </w:p>
        </w:tc>
        <w:tc>
          <w:tcPr>
            <w:tcW w:w="851" w:type="dxa"/>
            <w:shd w:val="clear" w:color="auto" w:fill="FBFEFF" w:themeFill="background1"/>
          </w:tcPr>
          <w:p w14:paraId="12DF4982" w14:textId="77777777" w:rsidR="008F701A" w:rsidRDefault="008F701A" w:rsidP="008F701A">
            <w:pPr>
              <w:jc w:val="center"/>
            </w:pPr>
            <w:r>
              <w:t>0.056</w:t>
            </w:r>
          </w:p>
        </w:tc>
        <w:tc>
          <w:tcPr>
            <w:tcW w:w="850" w:type="dxa"/>
            <w:shd w:val="clear" w:color="auto" w:fill="FBFEFF" w:themeFill="background1"/>
          </w:tcPr>
          <w:p w14:paraId="1B13A8B1" w14:textId="77777777" w:rsidR="008F701A" w:rsidRDefault="008F701A" w:rsidP="008F701A">
            <w:pPr>
              <w:jc w:val="center"/>
            </w:pPr>
            <w:r>
              <w:t>0.066</w:t>
            </w:r>
          </w:p>
        </w:tc>
        <w:tc>
          <w:tcPr>
            <w:tcW w:w="851" w:type="dxa"/>
            <w:shd w:val="clear" w:color="auto" w:fill="FBFEFF" w:themeFill="background1"/>
          </w:tcPr>
          <w:p w14:paraId="5C3B4512" w14:textId="77777777" w:rsidR="008F701A" w:rsidRDefault="008F701A" w:rsidP="008F701A">
            <w:pPr>
              <w:jc w:val="center"/>
            </w:pPr>
            <w:r>
              <w:t>0.108</w:t>
            </w:r>
          </w:p>
        </w:tc>
        <w:tc>
          <w:tcPr>
            <w:tcW w:w="850" w:type="dxa"/>
            <w:tcBorders>
              <w:bottom w:val="single" w:sz="4" w:space="0" w:color="auto"/>
            </w:tcBorders>
            <w:shd w:val="clear" w:color="auto" w:fill="FBFEFF" w:themeFill="background1"/>
          </w:tcPr>
          <w:p w14:paraId="68D5BB46" w14:textId="77777777" w:rsidR="008F701A" w:rsidRDefault="008F701A" w:rsidP="008F701A">
            <w:pPr>
              <w:jc w:val="center"/>
            </w:pPr>
            <w:r>
              <w:t>0.186</w:t>
            </w:r>
          </w:p>
        </w:tc>
        <w:tc>
          <w:tcPr>
            <w:tcW w:w="851" w:type="dxa"/>
            <w:tcBorders>
              <w:bottom w:val="single" w:sz="4" w:space="0" w:color="auto"/>
            </w:tcBorders>
            <w:shd w:val="clear" w:color="auto" w:fill="FBFEFF" w:themeFill="background1"/>
          </w:tcPr>
          <w:p w14:paraId="6A7E504F" w14:textId="77777777" w:rsidR="008F701A" w:rsidRDefault="008F701A" w:rsidP="008F701A">
            <w:pPr>
              <w:jc w:val="center"/>
            </w:pPr>
            <w:r>
              <w:t>0.290</w:t>
            </w:r>
          </w:p>
        </w:tc>
        <w:tc>
          <w:tcPr>
            <w:tcW w:w="850" w:type="dxa"/>
            <w:tcBorders>
              <w:bottom w:val="single" w:sz="4" w:space="0" w:color="auto"/>
            </w:tcBorders>
            <w:shd w:val="clear" w:color="auto" w:fill="FBFEFF" w:themeFill="background1"/>
          </w:tcPr>
          <w:p w14:paraId="0ADBC56A" w14:textId="77777777" w:rsidR="008F701A" w:rsidRDefault="008F701A" w:rsidP="008F701A">
            <w:pPr>
              <w:jc w:val="center"/>
            </w:pPr>
            <w:r>
              <w:t>0.492</w:t>
            </w:r>
          </w:p>
        </w:tc>
        <w:tc>
          <w:tcPr>
            <w:tcW w:w="851" w:type="dxa"/>
            <w:tcBorders>
              <w:bottom w:val="single" w:sz="4" w:space="0" w:color="auto"/>
            </w:tcBorders>
            <w:shd w:val="clear" w:color="auto" w:fill="FBFEFF" w:themeFill="background1"/>
          </w:tcPr>
          <w:p w14:paraId="2C311766" w14:textId="77777777" w:rsidR="008F701A" w:rsidRDefault="008F701A" w:rsidP="008F701A">
            <w:pPr>
              <w:jc w:val="center"/>
            </w:pPr>
            <w:r>
              <w:t>0.888</w:t>
            </w:r>
          </w:p>
        </w:tc>
      </w:tr>
      <w:tr w:rsidR="008F701A" w14:paraId="2E273C85" w14:textId="77777777" w:rsidTr="008F701A">
        <w:tc>
          <w:tcPr>
            <w:tcW w:w="1702" w:type="dxa"/>
          </w:tcPr>
          <w:p w14:paraId="3B022B7A" w14:textId="77777777" w:rsidR="008F701A" w:rsidRDefault="008F701A" w:rsidP="008F701A">
            <w:r>
              <w:t>Pelorus &amp; Orpheus Is W</w:t>
            </w:r>
          </w:p>
        </w:tc>
        <w:tc>
          <w:tcPr>
            <w:tcW w:w="850" w:type="dxa"/>
            <w:shd w:val="pct5" w:color="auto" w:fill="auto"/>
          </w:tcPr>
          <w:p w14:paraId="5D4AB46C" w14:textId="77777777" w:rsidR="008F701A" w:rsidRDefault="008F701A" w:rsidP="008F701A">
            <w:pPr>
              <w:jc w:val="center"/>
            </w:pPr>
            <w:r>
              <w:t>0.063</w:t>
            </w:r>
          </w:p>
        </w:tc>
        <w:tc>
          <w:tcPr>
            <w:tcW w:w="851" w:type="dxa"/>
            <w:shd w:val="clear" w:color="auto" w:fill="FBFEFF" w:themeFill="background1"/>
          </w:tcPr>
          <w:p w14:paraId="15F8698E" w14:textId="77777777" w:rsidR="008F701A" w:rsidRDefault="008F701A" w:rsidP="008F701A">
            <w:pPr>
              <w:jc w:val="center"/>
            </w:pPr>
            <w:r>
              <w:t>0.060</w:t>
            </w:r>
          </w:p>
        </w:tc>
        <w:tc>
          <w:tcPr>
            <w:tcW w:w="850" w:type="dxa"/>
            <w:shd w:val="clear" w:color="auto" w:fill="FBFEFF" w:themeFill="background1"/>
          </w:tcPr>
          <w:p w14:paraId="75F629A6" w14:textId="77777777" w:rsidR="008F701A" w:rsidRDefault="008F701A" w:rsidP="008F701A">
            <w:pPr>
              <w:jc w:val="center"/>
            </w:pPr>
            <w:r>
              <w:t>0.174</w:t>
            </w:r>
          </w:p>
        </w:tc>
        <w:tc>
          <w:tcPr>
            <w:tcW w:w="851" w:type="dxa"/>
            <w:shd w:val="clear" w:color="auto" w:fill="FBFEFF" w:themeFill="background1"/>
          </w:tcPr>
          <w:p w14:paraId="7FA8C6ED" w14:textId="77777777" w:rsidR="008F701A" w:rsidRDefault="008F701A" w:rsidP="008F701A">
            <w:pPr>
              <w:jc w:val="center"/>
            </w:pPr>
            <w:r>
              <w:t>0.270</w:t>
            </w:r>
          </w:p>
        </w:tc>
        <w:tc>
          <w:tcPr>
            <w:tcW w:w="850" w:type="dxa"/>
            <w:tcBorders>
              <w:right w:val="single" w:sz="4" w:space="0" w:color="auto"/>
            </w:tcBorders>
            <w:shd w:val="clear" w:color="auto" w:fill="FBFEFF" w:themeFill="background1"/>
          </w:tcPr>
          <w:p w14:paraId="08E47B98" w14:textId="77777777" w:rsidR="008F701A" w:rsidRDefault="008F701A" w:rsidP="008F701A">
            <w:pPr>
              <w:jc w:val="center"/>
            </w:pPr>
            <w:r>
              <w:t>0.469</w:t>
            </w:r>
          </w:p>
        </w:tc>
        <w:tc>
          <w:tcPr>
            <w:tcW w:w="851" w:type="dxa"/>
            <w:tcBorders>
              <w:left w:val="single" w:sz="4" w:space="0" w:color="auto"/>
            </w:tcBorders>
            <w:shd w:val="clear" w:color="auto" w:fill="FBFEFF" w:themeFill="background1"/>
          </w:tcPr>
          <w:p w14:paraId="406635AF" w14:textId="77777777" w:rsidR="008F701A" w:rsidRDefault="008F701A" w:rsidP="008F701A">
            <w:pPr>
              <w:jc w:val="center"/>
            </w:pPr>
            <w:r>
              <w:t>0.700</w:t>
            </w:r>
          </w:p>
        </w:tc>
        <w:tc>
          <w:tcPr>
            <w:tcW w:w="850" w:type="dxa"/>
            <w:shd w:val="clear" w:color="auto" w:fill="FFFF99"/>
          </w:tcPr>
          <w:p w14:paraId="2C264EA5" w14:textId="77777777" w:rsidR="008F701A" w:rsidRDefault="008F701A" w:rsidP="008F701A">
            <w:pPr>
              <w:jc w:val="center"/>
            </w:pPr>
            <w:r>
              <w:t>0.986</w:t>
            </w:r>
          </w:p>
        </w:tc>
        <w:tc>
          <w:tcPr>
            <w:tcW w:w="851" w:type="dxa"/>
            <w:shd w:val="clear" w:color="auto" w:fill="FFFF99"/>
          </w:tcPr>
          <w:p w14:paraId="54A3E223" w14:textId="77777777" w:rsidR="008F701A" w:rsidRDefault="008F701A" w:rsidP="008F701A">
            <w:pPr>
              <w:jc w:val="center"/>
            </w:pPr>
            <w:r>
              <w:t>1.000</w:t>
            </w:r>
          </w:p>
        </w:tc>
      </w:tr>
    </w:tbl>
    <w:p w14:paraId="7A6204CC" w14:textId="77777777" w:rsidR="00007905" w:rsidRDefault="00007905" w:rsidP="00007905"/>
    <w:p w14:paraId="79C17855" w14:textId="77777777" w:rsidR="006249DD" w:rsidRDefault="006249DD" w:rsidP="00007905">
      <w:pPr>
        <w:rPr>
          <w:b/>
          <w:bCs/>
          <w:color w:val="00A9CE" w:themeColor="accent1"/>
          <w:sz w:val="20"/>
          <w:szCs w:val="18"/>
        </w:rPr>
      </w:pPr>
    </w:p>
    <w:p w14:paraId="0E323C6F" w14:textId="77777777" w:rsidR="006249DD" w:rsidRDefault="006249DD" w:rsidP="00007905">
      <w:pPr>
        <w:rPr>
          <w:b/>
          <w:bCs/>
          <w:color w:val="00A9CE" w:themeColor="accent1"/>
          <w:sz w:val="20"/>
          <w:szCs w:val="18"/>
        </w:rPr>
      </w:pPr>
    </w:p>
    <w:p w14:paraId="0816DDF6" w14:textId="528E3758" w:rsidR="00007905" w:rsidRPr="00007905" w:rsidRDefault="00007905" w:rsidP="00007905">
      <w:pPr>
        <w:rPr>
          <w:b/>
          <w:bCs/>
          <w:color w:val="00A9CE" w:themeColor="accent1"/>
          <w:sz w:val="20"/>
          <w:szCs w:val="18"/>
        </w:rPr>
      </w:pPr>
      <w:r w:rsidRPr="00007905">
        <w:rPr>
          <w:b/>
          <w:bCs/>
          <w:color w:val="00A9CE" w:themeColor="accent1"/>
          <w:sz w:val="20"/>
          <w:szCs w:val="18"/>
        </w:rPr>
        <w:t>Table A-3 cont.</w:t>
      </w:r>
    </w:p>
    <w:tbl>
      <w:tblPr>
        <w:tblStyle w:val="TableGrid"/>
        <w:tblW w:w="0" w:type="auto"/>
        <w:tblInd w:w="-176" w:type="dxa"/>
        <w:tblLayout w:type="fixed"/>
        <w:tblLook w:val="04A0" w:firstRow="1" w:lastRow="0" w:firstColumn="1" w:lastColumn="0" w:noHBand="0" w:noVBand="1"/>
        <w:tblCaption w:val="Table A-3 cont"/>
        <w:tblDescription w:val="Power analysis conducted at each coral site for the macroalgae cover metric at 2m over a 9 year period, where   for varying levels of increases ranging from 1% to 50%. The initial percent coverage for each site is indicated by   . Cells highlighted in yellow indicate power of at least 90%."/>
      </w:tblPr>
      <w:tblGrid>
        <w:gridCol w:w="1418"/>
        <w:gridCol w:w="851"/>
        <w:gridCol w:w="850"/>
        <w:gridCol w:w="851"/>
        <w:gridCol w:w="992"/>
        <w:gridCol w:w="851"/>
        <w:gridCol w:w="850"/>
        <w:gridCol w:w="851"/>
        <w:gridCol w:w="850"/>
      </w:tblGrid>
      <w:tr w:rsidR="00007905" w14:paraId="4F77BF53" w14:textId="77777777" w:rsidTr="002A67D7">
        <w:tc>
          <w:tcPr>
            <w:tcW w:w="1418" w:type="dxa"/>
            <w:vMerge w:val="restart"/>
            <w:shd w:val="pct10" w:color="auto" w:fill="FBFEFF" w:themeFill="background1"/>
          </w:tcPr>
          <w:p w14:paraId="704DD006" w14:textId="77777777" w:rsidR="00007905" w:rsidRPr="00131877" w:rsidRDefault="00007905" w:rsidP="002A67D7">
            <w:pPr>
              <w:jc w:val="center"/>
              <w:rPr>
                <w:b/>
              </w:rPr>
            </w:pPr>
          </w:p>
          <w:p w14:paraId="74327614" w14:textId="77777777" w:rsidR="00007905" w:rsidRPr="00131877" w:rsidRDefault="00007905" w:rsidP="002A67D7">
            <w:pPr>
              <w:jc w:val="center"/>
              <w:rPr>
                <w:b/>
              </w:rPr>
            </w:pPr>
            <w:r w:rsidRPr="00131877">
              <w:rPr>
                <w:b/>
              </w:rPr>
              <w:t>Site</w:t>
            </w:r>
          </w:p>
        </w:tc>
        <w:tc>
          <w:tcPr>
            <w:tcW w:w="851" w:type="dxa"/>
            <w:vMerge w:val="restart"/>
            <w:shd w:val="pct10" w:color="auto" w:fill="FBFEFF" w:themeFill="background1"/>
          </w:tcPr>
          <w:p w14:paraId="4EE8DFDD" w14:textId="77777777" w:rsidR="00007905" w:rsidRPr="00131877" w:rsidRDefault="00007905" w:rsidP="002A67D7">
            <w:pPr>
              <w:jc w:val="center"/>
              <w:rPr>
                <w:b/>
              </w:rPr>
            </w:pPr>
          </w:p>
          <w:p w14:paraId="56E11233" w14:textId="2D3E51F7" w:rsidR="00007905" w:rsidRPr="00131877" w:rsidRDefault="00C23077" w:rsidP="002A67D7">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6095" w:type="dxa"/>
            <w:gridSpan w:val="7"/>
            <w:shd w:val="pct10" w:color="auto" w:fill="FBFEFF" w:themeFill="background1"/>
          </w:tcPr>
          <w:p w14:paraId="13842478" w14:textId="77777777" w:rsidR="00007905" w:rsidRPr="00131877" w:rsidRDefault="00007905" w:rsidP="002A67D7">
            <w:pPr>
              <w:jc w:val="center"/>
              <w:rPr>
                <w:b/>
              </w:rPr>
            </w:pPr>
            <w:r>
              <w:rPr>
                <w:b/>
              </w:rPr>
              <w:t>Increase</w:t>
            </w:r>
          </w:p>
        </w:tc>
      </w:tr>
      <w:tr w:rsidR="00007905" w14:paraId="7A1B726E" w14:textId="77777777" w:rsidTr="002A67D7">
        <w:tc>
          <w:tcPr>
            <w:tcW w:w="1418" w:type="dxa"/>
            <w:vMerge/>
            <w:shd w:val="pct10" w:color="auto" w:fill="FBFEFF" w:themeFill="background1"/>
          </w:tcPr>
          <w:p w14:paraId="3FF3A1AD" w14:textId="77777777" w:rsidR="00007905" w:rsidRPr="00131877" w:rsidRDefault="00007905" w:rsidP="002A67D7">
            <w:pPr>
              <w:jc w:val="center"/>
              <w:rPr>
                <w:b/>
              </w:rPr>
            </w:pPr>
          </w:p>
        </w:tc>
        <w:tc>
          <w:tcPr>
            <w:tcW w:w="851" w:type="dxa"/>
            <w:vMerge/>
            <w:tcBorders>
              <w:bottom w:val="single" w:sz="4" w:space="0" w:color="auto"/>
            </w:tcBorders>
            <w:shd w:val="pct10" w:color="auto" w:fill="FBFEFF" w:themeFill="background1"/>
          </w:tcPr>
          <w:p w14:paraId="008E517A" w14:textId="77777777" w:rsidR="00007905" w:rsidRPr="00131877" w:rsidRDefault="00007905" w:rsidP="002A67D7">
            <w:pPr>
              <w:jc w:val="center"/>
              <w:rPr>
                <w:b/>
              </w:rPr>
            </w:pPr>
          </w:p>
        </w:tc>
        <w:tc>
          <w:tcPr>
            <w:tcW w:w="850" w:type="dxa"/>
            <w:tcBorders>
              <w:bottom w:val="single" w:sz="4" w:space="0" w:color="auto"/>
            </w:tcBorders>
            <w:shd w:val="pct10" w:color="auto" w:fill="FBFEFF" w:themeFill="background1"/>
          </w:tcPr>
          <w:p w14:paraId="6ED870D0" w14:textId="77777777" w:rsidR="00007905" w:rsidRPr="00131877" w:rsidRDefault="00007905" w:rsidP="002A67D7">
            <w:pPr>
              <w:jc w:val="center"/>
              <w:rPr>
                <w:b/>
              </w:rPr>
            </w:pPr>
            <w:r w:rsidRPr="00131877">
              <w:rPr>
                <w:b/>
              </w:rPr>
              <w:t>1%</w:t>
            </w:r>
          </w:p>
        </w:tc>
        <w:tc>
          <w:tcPr>
            <w:tcW w:w="851" w:type="dxa"/>
            <w:tcBorders>
              <w:bottom w:val="single" w:sz="4" w:space="0" w:color="auto"/>
            </w:tcBorders>
            <w:shd w:val="pct10" w:color="auto" w:fill="FBFEFF" w:themeFill="background1"/>
          </w:tcPr>
          <w:p w14:paraId="006CBDF3" w14:textId="77777777" w:rsidR="00007905" w:rsidRPr="00131877" w:rsidRDefault="00007905" w:rsidP="002A67D7">
            <w:pPr>
              <w:jc w:val="center"/>
              <w:rPr>
                <w:b/>
              </w:rPr>
            </w:pPr>
            <w:r w:rsidRPr="00131877">
              <w:rPr>
                <w:b/>
              </w:rPr>
              <w:t>5%</w:t>
            </w:r>
          </w:p>
        </w:tc>
        <w:tc>
          <w:tcPr>
            <w:tcW w:w="992" w:type="dxa"/>
            <w:tcBorders>
              <w:bottom w:val="single" w:sz="4" w:space="0" w:color="auto"/>
            </w:tcBorders>
            <w:shd w:val="pct10" w:color="auto" w:fill="FBFEFF" w:themeFill="background1"/>
          </w:tcPr>
          <w:p w14:paraId="66BFBEF5" w14:textId="77777777" w:rsidR="00007905" w:rsidRPr="00131877" w:rsidRDefault="00007905" w:rsidP="002A67D7">
            <w:pPr>
              <w:jc w:val="center"/>
              <w:rPr>
                <w:b/>
              </w:rPr>
            </w:pPr>
            <w:r w:rsidRPr="00131877">
              <w:rPr>
                <w:b/>
              </w:rPr>
              <w:t>10%</w:t>
            </w:r>
          </w:p>
        </w:tc>
        <w:tc>
          <w:tcPr>
            <w:tcW w:w="851" w:type="dxa"/>
            <w:tcBorders>
              <w:bottom w:val="single" w:sz="4" w:space="0" w:color="auto"/>
            </w:tcBorders>
            <w:shd w:val="pct10" w:color="auto" w:fill="FBFEFF" w:themeFill="background1"/>
          </w:tcPr>
          <w:p w14:paraId="650DB93C" w14:textId="77777777" w:rsidR="00007905" w:rsidRPr="00131877" w:rsidRDefault="00007905" w:rsidP="002A67D7">
            <w:pPr>
              <w:jc w:val="center"/>
              <w:rPr>
                <w:b/>
              </w:rPr>
            </w:pPr>
            <w:r w:rsidRPr="00131877">
              <w:rPr>
                <w:b/>
              </w:rPr>
              <w:t>15%</w:t>
            </w:r>
          </w:p>
        </w:tc>
        <w:tc>
          <w:tcPr>
            <w:tcW w:w="850" w:type="dxa"/>
            <w:tcBorders>
              <w:bottom w:val="single" w:sz="4" w:space="0" w:color="auto"/>
            </w:tcBorders>
            <w:shd w:val="pct10" w:color="auto" w:fill="FBFEFF" w:themeFill="background1"/>
          </w:tcPr>
          <w:p w14:paraId="5A881E3E" w14:textId="77777777" w:rsidR="00007905" w:rsidRPr="00131877" w:rsidRDefault="00007905" w:rsidP="002A67D7">
            <w:pPr>
              <w:jc w:val="center"/>
              <w:rPr>
                <w:b/>
              </w:rPr>
            </w:pPr>
            <w:r w:rsidRPr="00131877">
              <w:rPr>
                <w:b/>
              </w:rPr>
              <w:t>20%</w:t>
            </w:r>
          </w:p>
        </w:tc>
        <w:tc>
          <w:tcPr>
            <w:tcW w:w="851" w:type="dxa"/>
            <w:tcBorders>
              <w:bottom w:val="single" w:sz="4" w:space="0" w:color="auto"/>
            </w:tcBorders>
            <w:shd w:val="pct10" w:color="auto" w:fill="FBFEFF" w:themeFill="background1"/>
          </w:tcPr>
          <w:p w14:paraId="32FD1C7F" w14:textId="77777777" w:rsidR="00007905" w:rsidRPr="00131877" w:rsidRDefault="00007905" w:rsidP="002A67D7">
            <w:pPr>
              <w:jc w:val="center"/>
              <w:rPr>
                <w:b/>
              </w:rPr>
            </w:pPr>
            <w:r w:rsidRPr="00131877">
              <w:rPr>
                <w:b/>
              </w:rPr>
              <w:t>30%</w:t>
            </w:r>
          </w:p>
        </w:tc>
        <w:tc>
          <w:tcPr>
            <w:tcW w:w="850" w:type="dxa"/>
            <w:tcBorders>
              <w:bottom w:val="single" w:sz="4" w:space="0" w:color="auto"/>
            </w:tcBorders>
            <w:shd w:val="pct10" w:color="auto" w:fill="FBFEFF" w:themeFill="background1"/>
          </w:tcPr>
          <w:p w14:paraId="333B0429" w14:textId="77777777" w:rsidR="00007905" w:rsidRPr="00131877" w:rsidRDefault="00007905" w:rsidP="002A67D7">
            <w:pPr>
              <w:jc w:val="center"/>
              <w:rPr>
                <w:b/>
              </w:rPr>
            </w:pPr>
            <w:r w:rsidRPr="00131877">
              <w:rPr>
                <w:b/>
              </w:rPr>
              <w:t>50%</w:t>
            </w:r>
          </w:p>
        </w:tc>
      </w:tr>
      <w:tr w:rsidR="00007905" w14:paraId="66614FCA" w14:textId="77777777" w:rsidTr="002A67D7">
        <w:tc>
          <w:tcPr>
            <w:tcW w:w="1418" w:type="dxa"/>
          </w:tcPr>
          <w:p w14:paraId="0A01E87D" w14:textId="77777777" w:rsidR="00007905" w:rsidRDefault="00007905" w:rsidP="002A67D7">
            <w:r>
              <w:t>Pine</w:t>
            </w:r>
          </w:p>
        </w:tc>
        <w:tc>
          <w:tcPr>
            <w:tcW w:w="851" w:type="dxa"/>
            <w:shd w:val="pct5" w:color="auto" w:fill="auto"/>
          </w:tcPr>
          <w:p w14:paraId="0640C713" w14:textId="77777777" w:rsidR="00007905" w:rsidRDefault="00007905" w:rsidP="002A67D7">
            <w:pPr>
              <w:jc w:val="center"/>
            </w:pPr>
            <w:r>
              <w:t>15.44</w:t>
            </w:r>
          </w:p>
        </w:tc>
        <w:tc>
          <w:tcPr>
            <w:tcW w:w="850" w:type="dxa"/>
            <w:shd w:val="clear" w:color="auto" w:fill="FBFEFF" w:themeFill="background1"/>
          </w:tcPr>
          <w:p w14:paraId="7E21D833" w14:textId="77777777" w:rsidR="00007905" w:rsidRDefault="00007905" w:rsidP="002A67D7">
            <w:pPr>
              <w:jc w:val="center"/>
            </w:pPr>
            <w:r>
              <w:t>0.086</w:t>
            </w:r>
          </w:p>
        </w:tc>
        <w:tc>
          <w:tcPr>
            <w:tcW w:w="851" w:type="dxa"/>
            <w:shd w:val="clear" w:color="auto" w:fill="FBFEFF" w:themeFill="background1"/>
          </w:tcPr>
          <w:p w14:paraId="7370147C" w14:textId="77777777" w:rsidR="00007905" w:rsidRDefault="00007905" w:rsidP="002A67D7">
            <w:pPr>
              <w:jc w:val="center"/>
            </w:pPr>
            <w:r>
              <w:t>0.376</w:t>
            </w:r>
          </w:p>
        </w:tc>
        <w:tc>
          <w:tcPr>
            <w:tcW w:w="992" w:type="dxa"/>
            <w:tcBorders>
              <w:right w:val="single" w:sz="4" w:space="0" w:color="auto"/>
            </w:tcBorders>
            <w:shd w:val="clear" w:color="auto" w:fill="FFFF99"/>
          </w:tcPr>
          <w:p w14:paraId="2DCED1E8" w14:textId="77777777" w:rsidR="00007905" w:rsidRDefault="00007905" w:rsidP="002A67D7">
            <w:pPr>
              <w:jc w:val="center"/>
            </w:pPr>
            <w:r>
              <w:t>0.934</w:t>
            </w:r>
          </w:p>
        </w:tc>
        <w:tc>
          <w:tcPr>
            <w:tcW w:w="851" w:type="dxa"/>
            <w:tcBorders>
              <w:left w:val="single" w:sz="4" w:space="0" w:color="auto"/>
              <w:bottom w:val="single" w:sz="4" w:space="0" w:color="auto"/>
              <w:right w:val="single" w:sz="4" w:space="0" w:color="auto"/>
            </w:tcBorders>
            <w:shd w:val="clear" w:color="auto" w:fill="FFFF99"/>
          </w:tcPr>
          <w:p w14:paraId="72578AAB" w14:textId="77777777" w:rsidR="00007905" w:rsidRDefault="00007905" w:rsidP="002A67D7">
            <w:pPr>
              <w:jc w:val="center"/>
            </w:pPr>
            <w:r>
              <w:t>1.000</w:t>
            </w:r>
          </w:p>
        </w:tc>
        <w:tc>
          <w:tcPr>
            <w:tcW w:w="850" w:type="dxa"/>
            <w:tcBorders>
              <w:left w:val="single" w:sz="4" w:space="0" w:color="auto"/>
              <w:bottom w:val="single" w:sz="4" w:space="0" w:color="auto"/>
              <w:right w:val="single" w:sz="4" w:space="0" w:color="auto"/>
            </w:tcBorders>
            <w:shd w:val="clear" w:color="auto" w:fill="FFFF99"/>
          </w:tcPr>
          <w:p w14:paraId="236FB6B6" w14:textId="77777777" w:rsidR="00007905" w:rsidRDefault="00007905" w:rsidP="002A67D7">
            <w:pPr>
              <w:jc w:val="center"/>
            </w:pPr>
            <w:r>
              <w:t>1.000</w:t>
            </w:r>
          </w:p>
        </w:tc>
        <w:tc>
          <w:tcPr>
            <w:tcW w:w="851" w:type="dxa"/>
            <w:tcBorders>
              <w:left w:val="single" w:sz="4" w:space="0" w:color="auto"/>
              <w:bottom w:val="single" w:sz="4" w:space="0" w:color="auto"/>
              <w:right w:val="single" w:sz="4" w:space="0" w:color="auto"/>
            </w:tcBorders>
            <w:shd w:val="clear" w:color="auto" w:fill="FFFF99"/>
          </w:tcPr>
          <w:p w14:paraId="0FC12FDF" w14:textId="77777777" w:rsidR="00007905" w:rsidRDefault="00007905" w:rsidP="002A67D7">
            <w:pPr>
              <w:jc w:val="center"/>
            </w:pPr>
            <w:r>
              <w:t>1.000</w:t>
            </w:r>
          </w:p>
        </w:tc>
        <w:tc>
          <w:tcPr>
            <w:tcW w:w="850" w:type="dxa"/>
            <w:tcBorders>
              <w:left w:val="single" w:sz="4" w:space="0" w:color="auto"/>
              <w:bottom w:val="single" w:sz="4" w:space="0" w:color="auto"/>
            </w:tcBorders>
            <w:shd w:val="clear" w:color="auto" w:fill="FFFF99"/>
          </w:tcPr>
          <w:p w14:paraId="015649FE" w14:textId="77777777" w:rsidR="00007905" w:rsidRDefault="00007905" w:rsidP="002A67D7">
            <w:pPr>
              <w:jc w:val="center"/>
            </w:pPr>
            <w:r>
              <w:t>1.000</w:t>
            </w:r>
          </w:p>
        </w:tc>
      </w:tr>
      <w:tr w:rsidR="00007905" w14:paraId="18F8674F" w14:textId="77777777" w:rsidTr="002A67D7">
        <w:tc>
          <w:tcPr>
            <w:tcW w:w="1418" w:type="dxa"/>
          </w:tcPr>
          <w:p w14:paraId="3E3EF344" w14:textId="77777777" w:rsidR="00007905" w:rsidRDefault="00007905" w:rsidP="002A67D7">
            <w:r>
              <w:t>Seaforth Is</w:t>
            </w:r>
          </w:p>
        </w:tc>
        <w:tc>
          <w:tcPr>
            <w:tcW w:w="851" w:type="dxa"/>
            <w:shd w:val="pct5" w:color="auto" w:fill="auto"/>
          </w:tcPr>
          <w:p w14:paraId="100758D0" w14:textId="77777777" w:rsidR="00007905" w:rsidRDefault="00007905" w:rsidP="002A67D7">
            <w:pPr>
              <w:jc w:val="center"/>
            </w:pPr>
            <w:r>
              <w:t>11.13</w:t>
            </w:r>
          </w:p>
        </w:tc>
        <w:tc>
          <w:tcPr>
            <w:tcW w:w="850" w:type="dxa"/>
            <w:shd w:val="clear" w:color="auto" w:fill="FBFEFF" w:themeFill="background1"/>
          </w:tcPr>
          <w:p w14:paraId="04E6E6A1" w14:textId="77777777" w:rsidR="00007905" w:rsidRDefault="00007905" w:rsidP="002A67D7">
            <w:pPr>
              <w:jc w:val="center"/>
            </w:pPr>
            <w:r>
              <w:t>0.064</w:t>
            </w:r>
          </w:p>
        </w:tc>
        <w:tc>
          <w:tcPr>
            <w:tcW w:w="851" w:type="dxa"/>
            <w:shd w:val="clear" w:color="auto" w:fill="FBFEFF" w:themeFill="background1"/>
          </w:tcPr>
          <w:p w14:paraId="292A5168" w14:textId="77777777" w:rsidR="00007905" w:rsidRDefault="00007905" w:rsidP="002A67D7">
            <w:pPr>
              <w:jc w:val="center"/>
            </w:pPr>
            <w:r>
              <w:t>0.368</w:t>
            </w:r>
          </w:p>
        </w:tc>
        <w:tc>
          <w:tcPr>
            <w:tcW w:w="992" w:type="dxa"/>
            <w:tcBorders>
              <w:right w:val="single" w:sz="4" w:space="0" w:color="auto"/>
            </w:tcBorders>
            <w:shd w:val="clear" w:color="auto" w:fill="FBFEFF" w:themeFill="background1"/>
          </w:tcPr>
          <w:p w14:paraId="5781CEFB" w14:textId="77777777" w:rsidR="00007905" w:rsidRDefault="00007905" w:rsidP="002A67D7">
            <w:pPr>
              <w:jc w:val="center"/>
            </w:pPr>
            <w:r>
              <w:t>0.810</w:t>
            </w:r>
          </w:p>
        </w:tc>
        <w:tc>
          <w:tcPr>
            <w:tcW w:w="851" w:type="dxa"/>
            <w:tcBorders>
              <w:left w:val="single" w:sz="4" w:space="0" w:color="auto"/>
              <w:bottom w:val="single" w:sz="4" w:space="0" w:color="auto"/>
              <w:right w:val="single" w:sz="4" w:space="0" w:color="auto"/>
            </w:tcBorders>
            <w:shd w:val="clear" w:color="auto" w:fill="FFFF99"/>
          </w:tcPr>
          <w:p w14:paraId="29EE68F9" w14:textId="77777777" w:rsidR="00007905" w:rsidRDefault="00007905" w:rsidP="002A67D7">
            <w:pPr>
              <w:jc w:val="center"/>
            </w:pPr>
            <w:r>
              <w:t>0.999</w:t>
            </w:r>
          </w:p>
        </w:tc>
        <w:tc>
          <w:tcPr>
            <w:tcW w:w="850" w:type="dxa"/>
            <w:tcBorders>
              <w:left w:val="single" w:sz="4" w:space="0" w:color="auto"/>
              <w:bottom w:val="single" w:sz="4" w:space="0" w:color="auto"/>
              <w:right w:val="single" w:sz="4" w:space="0" w:color="auto"/>
            </w:tcBorders>
            <w:shd w:val="clear" w:color="auto" w:fill="FFFF99"/>
          </w:tcPr>
          <w:p w14:paraId="3A3DE09D" w14:textId="77777777" w:rsidR="00007905" w:rsidRDefault="00007905" w:rsidP="002A67D7">
            <w:pPr>
              <w:jc w:val="center"/>
            </w:pPr>
            <w:r>
              <w:t>1.000</w:t>
            </w:r>
          </w:p>
        </w:tc>
        <w:tc>
          <w:tcPr>
            <w:tcW w:w="851" w:type="dxa"/>
            <w:tcBorders>
              <w:left w:val="single" w:sz="4" w:space="0" w:color="auto"/>
              <w:bottom w:val="single" w:sz="4" w:space="0" w:color="auto"/>
              <w:right w:val="single" w:sz="4" w:space="0" w:color="auto"/>
            </w:tcBorders>
            <w:shd w:val="clear" w:color="auto" w:fill="FFFF99"/>
          </w:tcPr>
          <w:p w14:paraId="72DEBDCD" w14:textId="77777777" w:rsidR="00007905" w:rsidRDefault="00007905" w:rsidP="002A67D7">
            <w:pPr>
              <w:jc w:val="center"/>
            </w:pPr>
            <w:r>
              <w:t>1.000</w:t>
            </w:r>
          </w:p>
        </w:tc>
        <w:tc>
          <w:tcPr>
            <w:tcW w:w="850" w:type="dxa"/>
            <w:tcBorders>
              <w:left w:val="single" w:sz="4" w:space="0" w:color="auto"/>
              <w:bottom w:val="single" w:sz="4" w:space="0" w:color="auto"/>
            </w:tcBorders>
            <w:shd w:val="clear" w:color="auto" w:fill="FFFF99"/>
          </w:tcPr>
          <w:p w14:paraId="66244859" w14:textId="77777777" w:rsidR="00007905" w:rsidRDefault="00007905" w:rsidP="002A67D7">
            <w:pPr>
              <w:jc w:val="center"/>
            </w:pPr>
            <w:r>
              <w:t>1.000</w:t>
            </w:r>
          </w:p>
        </w:tc>
      </w:tr>
      <w:tr w:rsidR="00007905" w14:paraId="0901D462" w14:textId="77777777" w:rsidTr="002A67D7">
        <w:tc>
          <w:tcPr>
            <w:tcW w:w="1418" w:type="dxa"/>
          </w:tcPr>
          <w:p w14:paraId="0CA00789" w14:textId="77777777" w:rsidR="00007905" w:rsidRDefault="00007905" w:rsidP="002A67D7">
            <w:r>
              <w:t>Shute &amp; Tancred</w:t>
            </w:r>
          </w:p>
        </w:tc>
        <w:tc>
          <w:tcPr>
            <w:tcW w:w="851" w:type="dxa"/>
            <w:shd w:val="pct5" w:color="auto" w:fill="auto"/>
          </w:tcPr>
          <w:p w14:paraId="724DD155" w14:textId="77777777" w:rsidR="00007905" w:rsidRDefault="00007905" w:rsidP="002A67D7">
            <w:pPr>
              <w:jc w:val="center"/>
            </w:pPr>
            <w:r>
              <w:t>0.50</w:t>
            </w:r>
          </w:p>
        </w:tc>
        <w:tc>
          <w:tcPr>
            <w:tcW w:w="850" w:type="dxa"/>
            <w:shd w:val="clear" w:color="auto" w:fill="FBFEFF" w:themeFill="background1"/>
          </w:tcPr>
          <w:p w14:paraId="2E649D6B" w14:textId="77777777" w:rsidR="00007905" w:rsidRDefault="00007905" w:rsidP="002A67D7">
            <w:pPr>
              <w:jc w:val="center"/>
            </w:pPr>
            <w:r>
              <w:t>0.054</w:t>
            </w:r>
          </w:p>
        </w:tc>
        <w:tc>
          <w:tcPr>
            <w:tcW w:w="851" w:type="dxa"/>
            <w:shd w:val="clear" w:color="auto" w:fill="FBFEFF" w:themeFill="background1"/>
          </w:tcPr>
          <w:p w14:paraId="64F7EF4E" w14:textId="77777777" w:rsidR="00007905" w:rsidRDefault="00007905" w:rsidP="002A67D7">
            <w:pPr>
              <w:jc w:val="center"/>
            </w:pPr>
            <w:r>
              <w:t>0.092</w:t>
            </w:r>
          </w:p>
        </w:tc>
        <w:tc>
          <w:tcPr>
            <w:tcW w:w="992" w:type="dxa"/>
            <w:tcBorders>
              <w:bottom w:val="single" w:sz="4" w:space="0" w:color="auto"/>
            </w:tcBorders>
            <w:shd w:val="clear" w:color="auto" w:fill="FBFEFF" w:themeFill="background1"/>
          </w:tcPr>
          <w:p w14:paraId="16A47096" w14:textId="77777777" w:rsidR="00007905" w:rsidRDefault="00007905" w:rsidP="002A67D7">
            <w:pPr>
              <w:jc w:val="center"/>
            </w:pPr>
            <w:r>
              <w:t>0.146</w:t>
            </w:r>
          </w:p>
        </w:tc>
        <w:tc>
          <w:tcPr>
            <w:tcW w:w="851" w:type="dxa"/>
            <w:shd w:val="clear" w:color="auto" w:fill="FBFEFF" w:themeFill="background1"/>
          </w:tcPr>
          <w:p w14:paraId="3D7FD786" w14:textId="77777777" w:rsidR="00007905" w:rsidRDefault="00007905" w:rsidP="002A67D7">
            <w:pPr>
              <w:jc w:val="center"/>
            </w:pPr>
            <w:r>
              <w:t>0.243</w:t>
            </w:r>
          </w:p>
        </w:tc>
        <w:tc>
          <w:tcPr>
            <w:tcW w:w="850" w:type="dxa"/>
            <w:tcBorders>
              <w:bottom w:val="single" w:sz="4" w:space="0" w:color="auto"/>
            </w:tcBorders>
            <w:shd w:val="clear" w:color="auto" w:fill="FBFEFF" w:themeFill="background1"/>
          </w:tcPr>
          <w:p w14:paraId="6C7C0FE3" w14:textId="77777777" w:rsidR="00007905" w:rsidRDefault="00007905" w:rsidP="002A67D7">
            <w:pPr>
              <w:jc w:val="center"/>
            </w:pPr>
            <w:r>
              <w:t>0.416</w:t>
            </w:r>
          </w:p>
        </w:tc>
        <w:tc>
          <w:tcPr>
            <w:tcW w:w="851" w:type="dxa"/>
            <w:tcBorders>
              <w:bottom w:val="single" w:sz="4" w:space="0" w:color="auto"/>
            </w:tcBorders>
            <w:shd w:val="clear" w:color="auto" w:fill="FBFEFF" w:themeFill="background1"/>
          </w:tcPr>
          <w:p w14:paraId="6E7A59FE" w14:textId="77777777" w:rsidR="00007905" w:rsidRDefault="00007905" w:rsidP="002A67D7">
            <w:pPr>
              <w:jc w:val="center"/>
            </w:pPr>
            <w:r>
              <w:t>0.766</w:t>
            </w:r>
          </w:p>
        </w:tc>
        <w:tc>
          <w:tcPr>
            <w:tcW w:w="850" w:type="dxa"/>
            <w:tcBorders>
              <w:bottom w:val="single" w:sz="4" w:space="0" w:color="auto"/>
            </w:tcBorders>
            <w:shd w:val="clear" w:color="auto" w:fill="FFFF99"/>
          </w:tcPr>
          <w:p w14:paraId="66DB6014" w14:textId="77777777" w:rsidR="00007905" w:rsidRDefault="00007905" w:rsidP="002A67D7">
            <w:pPr>
              <w:jc w:val="center"/>
            </w:pPr>
            <w:r>
              <w:t>1.000</w:t>
            </w:r>
          </w:p>
        </w:tc>
      </w:tr>
      <w:tr w:rsidR="00007905" w14:paraId="23176626" w14:textId="77777777" w:rsidTr="002A67D7">
        <w:tc>
          <w:tcPr>
            <w:tcW w:w="1418" w:type="dxa"/>
          </w:tcPr>
          <w:p w14:paraId="263D6368" w14:textId="77777777" w:rsidR="00007905" w:rsidRDefault="00007905" w:rsidP="002A67D7">
            <w:r>
              <w:t>Snapper Is N</w:t>
            </w:r>
          </w:p>
        </w:tc>
        <w:tc>
          <w:tcPr>
            <w:tcW w:w="851" w:type="dxa"/>
            <w:shd w:val="pct5" w:color="auto" w:fill="auto"/>
          </w:tcPr>
          <w:p w14:paraId="1C1B6247" w14:textId="77777777" w:rsidR="00007905" w:rsidRDefault="00007905" w:rsidP="002A67D7">
            <w:pPr>
              <w:jc w:val="center"/>
            </w:pPr>
            <w:r>
              <w:t>2.68</w:t>
            </w:r>
          </w:p>
        </w:tc>
        <w:tc>
          <w:tcPr>
            <w:tcW w:w="850" w:type="dxa"/>
            <w:shd w:val="clear" w:color="auto" w:fill="FBFEFF" w:themeFill="background1"/>
          </w:tcPr>
          <w:p w14:paraId="6195FAEF" w14:textId="77777777" w:rsidR="00007905" w:rsidRDefault="00007905" w:rsidP="002A67D7">
            <w:pPr>
              <w:jc w:val="center"/>
            </w:pPr>
            <w:r>
              <w:t>0.050</w:t>
            </w:r>
          </w:p>
        </w:tc>
        <w:tc>
          <w:tcPr>
            <w:tcW w:w="851" w:type="dxa"/>
            <w:shd w:val="clear" w:color="auto" w:fill="FBFEFF" w:themeFill="background1"/>
          </w:tcPr>
          <w:p w14:paraId="51C8850E" w14:textId="77777777" w:rsidR="00007905" w:rsidRDefault="00007905" w:rsidP="002A67D7">
            <w:pPr>
              <w:jc w:val="center"/>
            </w:pPr>
            <w:r>
              <w:t>0.188</w:t>
            </w:r>
          </w:p>
        </w:tc>
        <w:tc>
          <w:tcPr>
            <w:tcW w:w="992" w:type="dxa"/>
            <w:tcBorders>
              <w:right w:val="single" w:sz="4" w:space="0" w:color="auto"/>
            </w:tcBorders>
            <w:shd w:val="clear" w:color="auto" w:fill="FBFEFF" w:themeFill="background1"/>
          </w:tcPr>
          <w:p w14:paraId="14A548F3" w14:textId="77777777" w:rsidR="00007905" w:rsidRDefault="00007905" w:rsidP="002A67D7">
            <w:pPr>
              <w:jc w:val="center"/>
            </w:pPr>
            <w:r>
              <w:t>0.489</w:t>
            </w:r>
          </w:p>
        </w:tc>
        <w:tc>
          <w:tcPr>
            <w:tcW w:w="851" w:type="dxa"/>
            <w:tcBorders>
              <w:left w:val="single" w:sz="4" w:space="0" w:color="auto"/>
              <w:right w:val="single" w:sz="4" w:space="0" w:color="auto"/>
            </w:tcBorders>
            <w:shd w:val="clear" w:color="auto" w:fill="FBFEFF" w:themeFill="background1"/>
          </w:tcPr>
          <w:p w14:paraId="23EC441B" w14:textId="77777777" w:rsidR="00007905" w:rsidRDefault="00007905" w:rsidP="002A67D7">
            <w:pPr>
              <w:jc w:val="center"/>
            </w:pPr>
            <w:r>
              <w:t>0.774</w:t>
            </w:r>
          </w:p>
        </w:tc>
        <w:tc>
          <w:tcPr>
            <w:tcW w:w="850" w:type="dxa"/>
            <w:tcBorders>
              <w:left w:val="single" w:sz="4" w:space="0" w:color="auto"/>
              <w:right w:val="single" w:sz="4" w:space="0" w:color="auto"/>
            </w:tcBorders>
            <w:shd w:val="clear" w:color="auto" w:fill="FFFF99"/>
          </w:tcPr>
          <w:p w14:paraId="39FD91A2" w14:textId="77777777" w:rsidR="00007905" w:rsidRDefault="00007905" w:rsidP="002A67D7">
            <w:pPr>
              <w:jc w:val="center"/>
            </w:pPr>
            <w:r>
              <w:t>0.942</w:t>
            </w:r>
          </w:p>
        </w:tc>
        <w:tc>
          <w:tcPr>
            <w:tcW w:w="851" w:type="dxa"/>
            <w:tcBorders>
              <w:left w:val="single" w:sz="4" w:space="0" w:color="auto"/>
              <w:bottom w:val="single" w:sz="4" w:space="0" w:color="auto"/>
              <w:right w:val="single" w:sz="4" w:space="0" w:color="auto"/>
            </w:tcBorders>
            <w:shd w:val="clear" w:color="auto" w:fill="FFFF99"/>
          </w:tcPr>
          <w:p w14:paraId="4FC8B4D0" w14:textId="77777777" w:rsidR="00007905" w:rsidRDefault="00007905" w:rsidP="002A67D7">
            <w:pPr>
              <w:jc w:val="center"/>
            </w:pPr>
            <w:r>
              <w:t>0.999</w:t>
            </w:r>
          </w:p>
        </w:tc>
        <w:tc>
          <w:tcPr>
            <w:tcW w:w="850" w:type="dxa"/>
            <w:tcBorders>
              <w:left w:val="single" w:sz="4" w:space="0" w:color="auto"/>
              <w:bottom w:val="single" w:sz="4" w:space="0" w:color="auto"/>
            </w:tcBorders>
            <w:shd w:val="clear" w:color="auto" w:fill="FFFF99"/>
          </w:tcPr>
          <w:p w14:paraId="61CD7BE8" w14:textId="77777777" w:rsidR="00007905" w:rsidRDefault="00007905" w:rsidP="002A67D7">
            <w:pPr>
              <w:jc w:val="center"/>
            </w:pPr>
            <w:r>
              <w:t>1.000</w:t>
            </w:r>
          </w:p>
        </w:tc>
      </w:tr>
      <w:tr w:rsidR="00007905" w14:paraId="77CC799A" w14:textId="77777777" w:rsidTr="002A67D7">
        <w:tc>
          <w:tcPr>
            <w:tcW w:w="1418" w:type="dxa"/>
          </w:tcPr>
          <w:p w14:paraId="53B684BD" w14:textId="77777777" w:rsidR="00007905" w:rsidRDefault="00007905" w:rsidP="002A67D7">
            <w:r>
              <w:t>Snapper Is S</w:t>
            </w:r>
          </w:p>
        </w:tc>
        <w:tc>
          <w:tcPr>
            <w:tcW w:w="851" w:type="dxa"/>
            <w:shd w:val="pct5" w:color="auto" w:fill="auto"/>
          </w:tcPr>
          <w:p w14:paraId="1C0F24B3" w14:textId="77777777" w:rsidR="00007905" w:rsidRDefault="00007905" w:rsidP="002A67D7">
            <w:pPr>
              <w:jc w:val="center"/>
            </w:pPr>
            <w:r>
              <w:t>0.842</w:t>
            </w:r>
          </w:p>
        </w:tc>
        <w:tc>
          <w:tcPr>
            <w:tcW w:w="850" w:type="dxa"/>
            <w:shd w:val="clear" w:color="auto" w:fill="FBFEFF" w:themeFill="background1"/>
          </w:tcPr>
          <w:p w14:paraId="0BFF98EF" w14:textId="77777777" w:rsidR="00007905" w:rsidRDefault="00007905" w:rsidP="002A67D7">
            <w:pPr>
              <w:jc w:val="center"/>
            </w:pPr>
            <w:r>
              <w:t>0.056</w:t>
            </w:r>
          </w:p>
        </w:tc>
        <w:tc>
          <w:tcPr>
            <w:tcW w:w="851" w:type="dxa"/>
            <w:shd w:val="clear" w:color="auto" w:fill="FBFEFF" w:themeFill="background1"/>
          </w:tcPr>
          <w:p w14:paraId="679ABB40" w14:textId="77777777" w:rsidR="00007905" w:rsidRDefault="00007905" w:rsidP="002A67D7">
            <w:pPr>
              <w:jc w:val="center"/>
            </w:pPr>
            <w:r>
              <w:t>0.103</w:t>
            </w:r>
          </w:p>
        </w:tc>
        <w:tc>
          <w:tcPr>
            <w:tcW w:w="992" w:type="dxa"/>
            <w:shd w:val="clear" w:color="auto" w:fill="FBFEFF" w:themeFill="background1"/>
          </w:tcPr>
          <w:p w14:paraId="360E6975" w14:textId="77777777" w:rsidR="00007905" w:rsidRDefault="00007905" w:rsidP="002A67D7">
            <w:pPr>
              <w:jc w:val="center"/>
            </w:pPr>
            <w:r>
              <w:t>0.264</w:t>
            </w:r>
          </w:p>
        </w:tc>
        <w:tc>
          <w:tcPr>
            <w:tcW w:w="851" w:type="dxa"/>
            <w:shd w:val="clear" w:color="auto" w:fill="FBFEFF" w:themeFill="background1"/>
          </w:tcPr>
          <w:p w14:paraId="61F073DC" w14:textId="77777777" w:rsidR="00007905" w:rsidRDefault="00007905" w:rsidP="002A67D7">
            <w:pPr>
              <w:jc w:val="center"/>
            </w:pPr>
            <w:r>
              <w:t>0.515</w:t>
            </w:r>
          </w:p>
        </w:tc>
        <w:tc>
          <w:tcPr>
            <w:tcW w:w="850" w:type="dxa"/>
            <w:shd w:val="clear" w:color="auto" w:fill="FBFEFF" w:themeFill="background1"/>
          </w:tcPr>
          <w:p w14:paraId="6099AE43" w14:textId="77777777" w:rsidR="00007905" w:rsidRDefault="00007905" w:rsidP="002A67D7">
            <w:pPr>
              <w:jc w:val="center"/>
            </w:pPr>
            <w:r>
              <w:t>0.769</w:t>
            </w:r>
          </w:p>
        </w:tc>
        <w:tc>
          <w:tcPr>
            <w:tcW w:w="851" w:type="dxa"/>
            <w:shd w:val="clear" w:color="auto" w:fill="FFFF99"/>
          </w:tcPr>
          <w:p w14:paraId="02BF3D66" w14:textId="77777777" w:rsidR="00007905" w:rsidRDefault="00007905" w:rsidP="002A67D7">
            <w:pPr>
              <w:jc w:val="center"/>
            </w:pPr>
            <w:r>
              <w:t>1.000</w:t>
            </w:r>
          </w:p>
        </w:tc>
        <w:tc>
          <w:tcPr>
            <w:tcW w:w="850" w:type="dxa"/>
            <w:shd w:val="clear" w:color="auto" w:fill="FFFF99"/>
          </w:tcPr>
          <w:p w14:paraId="7DA32B99" w14:textId="77777777" w:rsidR="00007905" w:rsidRDefault="00007905" w:rsidP="002A67D7">
            <w:pPr>
              <w:jc w:val="center"/>
            </w:pPr>
            <w:r>
              <w:t>1.000</w:t>
            </w:r>
          </w:p>
        </w:tc>
      </w:tr>
    </w:tbl>
    <w:p w14:paraId="5D919B2B" w14:textId="77777777" w:rsidR="008F701A" w:rsidRDefault="008F701A" w:rsidP="008F701A">
      <w:pPr>
        <w:pStyle w:val="AppendixHeading3"/>
        <w:numPr>
          <w:ilvl w:val="0"/>
          <w:numId w:val="0"/>
        </w:numPr>
      </w:pPr>
    </w:p>
    <w:p w14:paraId="2D33CEEF" w14:textId="2DD7963C" w:rsidR="00B81AA7" w:rsidRDefault="00B81AA7" w:rsidP="00B81AA7">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4</w:t>
      </w:r>
      <w:r w:rsidR="002119BB">
        <w:rPr>
          <w:noProof/>
        </w:rPr>
        <w:fldChar w:fldCharType="end"/>
      </w:r>
      <w:r>
        <w:t xml:space="preserve">: Power analysis conducted at each coral site for macroalgae cover metric at 5m over a 9 year period, where </w:t>
      </w:r>
      <w:r w:rsidR="006E7554" w:rsidRPr="00131877">
        <w:rPr>
          <w:position w:val="-6"/>
        </w:rPr>
        <w:object w:dxaOrig="900" w:dyaOrig="279" w14:anchorId="26BA1169">
          <v:shape id="_x0000_i1117" type="#_x0000_t75" alt="alpha = 0.05" style="width:40.5pt;height:12pt;mso-position-vertical:absolute" o:ole="">
            <v:imagedata r:id="rId309" o:title=""/>
          </v:shape>
          <o:OLEObject Type="Embed" ProgID="Equation.DSMT4" ShapeID="_x0000_i1117" DrawAspect="Content" ObjectID="_1484380580" r:id="rId317"/>
        </w:object>
      </w:r>
      <w:r>
        <w:t xml:space="preserve"> for varying levels of increases ranging from 1% to 50%. The initial percent coverage for each site is indicated by </w:t>
      </w:r>
      <w:r w:rsidR="006E7554" w:rsidRPr="0066238B">
        <w:rPr>
          <w:position w:val="-12"/>
        </w:rPr>
        <w:object w:dxaOrig="300" w:dyaOrig="360" w14:anchorId="4B3AB246">
          <v:shape id="_x0000_i1118" type="#_x0000_t75" alt="p_0" style="width:15pt;height:18.75pt" o:ole="">
            <v:imagedata r:id="rId311" o:title=""/>
          </v:shape>
          <o:OLEObject Type="Embed" ProgID="Equation.DSMT4" ShapeID="_x0000_i1118" DrawAspect="Content" ObjectID="_1484380581" r:id="rId318"/>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4"/>
        <w:tblDescription w:val="Power analysis conducted at each coral site for macroalgae cover metric at 5m over a 9 year period, where   for varying levels of increases ranging from 1% to 50%. The initial percent coverage for each site is indicated by   . Cells highlighted in yellow indicate power of at least 90%."/>
      </w:tblPr>
      <w:tblGrid>
        <w:gridCol w:w="1702"/>
        <w:gridCol w:w="850"/>
        <w:gridCol w:w="851"/>
        <w:gridCol w:w="850"/>
        <w:gridCol w:w="851"/>
        <w:gridCol w:w="850"/>
        <w:gridCol w:w="851"/>
        <w:gridCol w:w="850"/>
        <w:gridCol w:w="851"/>
      </w:tblGrid>
      <w:tr w:rsidR="00B81AA7" w14:paraId="1EB8114C" w14:textId="77777777" w:rsidTr="002A67D7">
        <w:tc>
          <w:tcPr>
            <w:tcW w:w="1702" w:type="dxa"/>
            <w:vMerge w:val="restart"/>
            <w:shd w:val="pct10" w:color="auto" w:fill="FBFEFF" w:themeFill="background1"/>
          </w:tcPr>
          <w:p w14:paraId="1AAF5CCE" w14:textId="77777777" w:rsidR="00B81AA7" w:rsidRPr="00131877" w:rsidRDefault="00B81AA7" w:rsidP="002A67D7">
            <w:pPr>
              <w:jc w:val="center"/>
              <w:rPr>
                <w:b/>
              </w:rPr>
            </w:pPr>
          </w:p>
          <w:p w14:paraId="54880222" w14:textId="77777777" w:rsidR="00B81AA7" w:rsidRPr="00131877" w:rsidRDefault="00B81AA7" w:rsidP="002A67D7">
            <w:pPr>
              <w:jc w:val="center"/>
              <w:rPr>
                <w:b/>
              </w:rPr>
            </w:pPr>
            <w:r w:rsidRPr="00131877">
              <w:rPr>
                <w:b/>
              </w:rPr>
              <w:t>Site</w:t>
            </w:r>
          </w:p>
        </w:tc>
        <w:tc>
          <w:tcPr>
            <w:tcW w:w="850" w:type="dxa"/>
            <w:vMerge w:val="restart"/>
            <w:shd w:val="pct10" w:color="auto" w:fill="FBFEFF" w:themeFill="background1"/>
          </w:tcPr>
          <w:p w14:paraId="00C6AE25" w14:textId="77777777" w:rsidR="00B81AA7" w:rsidRPr="00131877" w:rsidRDefault="00B81AA7" w:rsidP="002A67D7">
            <w:pPr>
              <w:jc w:val="center"/>
              <w:rPr>
                <w:b/>
              </w:rPr>
            </w:pPr>
          </w:p>
          <w:p w14:paraId="6113621C" w14:textId="5A38AFAA" w:rsidR="00B81AA7" w:rsidRPr="00131877" w:rsidRDefault="00C23077" w:rsidP="002A67D7">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3FA7AD81" w14:textId="77777777" w:rsidR="00B81AA7" w:rsidRPr="00131877" w:rsidRDefault="00B81AA7" w:rsidP="002A67D7">
            <w:pPr>
              <w:jc w:val="center"/>
              <w:rPr>
                <w:b/>
              </w:rPr>
            </w:pPr>
            <w:r>
              <w:rPr>
                <w:b/>
              </w:rPr>
              <w:t>Increase</w:t>
            </w:r>
          </w:p>
        </w:tc>
      </w:tr>
      <w:tr w:rsidR="00B81AA7" w14:paraId="7DFAD073" w14:textId="77777777" w:rsidTr="002A67D7">
        <w:tc>
          <w:tcPr>
            <w:tcW w:w="1702" w:type="dxa"/>
            <w:vMerge/>
            <w:shd w:val="pct10" w:color="auto" w:fill="FBFEFF" w:themeFill="background1"/>
          </w:tcPr>
          <w:p w14:paraId="167C4583" w14:textId="77777777" w:rsidR="00B81AA7" w:rsidRPr="00131877" w:rsidRDefault="00B81AA7" w:rsidP="002A67D7">
            <w:pPr>
              <w:jc w:val="center"/>
              <w:rPr>
                <w:b/>
              </w:rPr>
            </w:pPr>
          </w:p>
        </w:tc>
        <w:tc>
          <w:tcPr>
            <w:tcW w:w="850" w:type="dxa"/>
            <w:vMerge/>
            <w:tcBorders>
              <w:bottom w:val="single" w:sz="4" w:space="0" w:color="auto"/>
            </w:tcBorders>
            <w:shd w:val="pct10" w:color="auto" w:fill="FBFEFF" w:themeFill="background1"/>
          </w:tcPr>
          <w:p w14:paraId="38836F35" w14:textId="77777777" w:rsidR="00B81AA7" w:rsidRPr="00131877" w:rsidRDefault="00B81AA7" w:rsidP="002A67D7">
            <w:pPr>
              <w:jc w:val="center"/>
              <w:rPr>
                <w:b/>
              </w:rPr>
            </w:pPr>
          </w:p>
        </w:tc>
        <w:tc>
          <w:tcPr>
            <w:tcW w:w="851" w:type="dxa"/>
            <w:tcBorders>
              <w:bottom w:val="single" w:sz="4" w:space="0" w:color="auto"/>
            </w:tcBorders>
            <w:shd w:val="pct10" w:color="auto" w:fill="FBFEFF" w:themeFill="background1"/>
          </w:tcPr>
          <w:p w14:paraId="254E1C12" w14:textId="77777777" w:rsidR="00B81AA7" w:rsidRPr="00131877" w:rsidRDefault="00B81AA7" w:rsidP="002A67D7">
            <w:pPr>
              <w:jc w:val="center"/>
              <w:rPr>
                <w:b/>
              </w:rPr>
            </w:pPr>
            <w:r w:rsidRPr="00131877">
              <w:rPr>
                <w:b/>
              </w:rPr>
              <w:t>1%</w:t>
            </w:r>
          </w:p>
        </w:tc>
        <w:tc>
          <w:tcPr>
            <w:tcW w:w="850" w:type="dxa"/>
            <w:tcBorders>
              <w:bottom w:val="single" w:sz="4" w:space="0" w:color="auto"/>
            </w:tcBorders>
            <w:shd w:val="pct10" w:color="auto" w:fill="FBFEFF" w:themeFill="background1"/>
          </w:tcPr>
          <w:p w14:paraId="4097B3E2" w14:textId="77777777" w:rsidR="00B81AA7" w:rsidRPr="00131877" w:rsidRDefault="00B81AA7" w:rsidP="002A67D7">
            <w:pPr>
              <w:jc w:val="center"/>
              <w:rPr>
                <w:b/>
              </w:rPr>
            </w:pPr>
            <w:r w:rsidRPr="00131877">
              <w:rPr>
                <w:b/>
              </w:rPr>
              <w:t>5%</w:t>
            </w:r>
          </w:p>
        </w:tc>
        <w:tc>
          <w:tcPr>
            <w:tcW w:w="851" w:type="dxa"/>
            <w:tcBorders>
              <w:bottom w:val="single" w:sz="4" w:space="0" w:color="auto"/>
            </w:tcBorders>
            <w:shd w:val="pct10" w:color="auto" w:fill="FBFEFF" w:themeFill="background1"/>
          </w:tcPr>
          <w:p w14:paraId="16DCBAAC" w14:textId="77777777" w:rsidR="00B81AA7" w:rsidRPr="00131877" w:rsidRDefault="00B81AA7" w:rsidP="002A67D7">
            <w:pPr>
              <w:jc w:val="center"/>
              <w:rPr>
                <w:b/>
              </w:rPr>
            </w:pPr>
            <w:r w:rsidRPr="00131877">
              <w:rPr>
                <w:b/>
              </w:rPr>
              <w:t>10%</w:t>
            </w:r>
          </w:p>
        </w:tc>
        <w:tc>
          <w:tcPr>
            <w:tcW w:w="850" w:type="dxa"/>
            <w:tcBorders>
              <w:bottom w:val="single" w:sz="4" w:space="0" w:color="auto"/>
            </w:tcBorders>
            <w:shd w:val="pct10" w:color="auto" w:fill="FBFEFF" w:themeFill="background1"/>
          </w:tcPr>
          <w:p w14:paraId="2CF21C98" w14:textId="77777777" w:rsidR="00B81AA7" w:rsidRPr="00131877" w:rsidRDefault="00B81AA7" w:rsidP="002A67D7">
            <w:pPr>
              <w:jc w:val="center"/>
              <w:rPr>
                <w:b/>
              </w:rPr>
            </w:pPr>
            <w:r w:rsidRPr="00131877">
              <w:rPr>
                <w:b/>
              </w:rPr>
              <w:t>15%</w:t>
            </w:r>
          </w:p>
        </w:tc>
        <w:tc>
          <w:tcPr>
            <w:tcW w:w="851" w:type="dxa"/>
            <w:tcBorders>
              <w:bottom w:val="single" w:sz="4" w:space="0" w:color="auto"/>
            </w:tcBorders>
            <w:shd w:val="pct10" w:color="auto" w:fill="FBFEFF" w:themeFill="background1"/>
          </w:tcPr>
          <w:p w14:paraId="5F3FD154" w14:textId="77777777" w:rsidR="00B81AA7" w:rsidRPr="00131877" w:rsidRDefault="00B81AA7" w:rsidP="002A67D7">
            <w:pPr>
              <w:jc w:val="center"/>
              <w:rPr>
                <w:b/>
              </w:rPr>
            </w:pPr>
            <w:r w:rsidRPr="00131877">
              <w:rPr>
                <w:b/>
              </w:rPr>
              <w:t>20%</w:t>
            </w:r>
          </w:p>
        </w:tc>
        <w:tc>
          <w:tcPr>
            <w:tcW w:w="850" w:type="dxa"/>
            <w:tcBorders>
              <w:bottom w:val="single" w:sz="4" w:space="0" w:color="auto"/>
            </w:tcBorders>
            <w:shd w:val="pct10" w:color="auto" w:fill="FBFEFF" w:themeFill="background1"/>
          </w:tcPr>
          <w:p w14:paraId="2E4E62C0" w14:textId="77777777" w:rsidR="00B81AA7" w:rsidRPr="00131877" w:rsidRDefault="00B81AA7" w:rsidP="002A67D7">
            <w:pPr>
              <w:jc w:val="center"/>
              <w:rPr>
                <w:b/>
              </w:rPr>
            </w:pPr>
            <w:r w:rsidRPr="00131877">
              <w:rPr>
                <w:b/>
              </w:rPr>
              <w:t>30%</w:t>
            </w:r>
          </w:p>
        </w:tc>
        <w:tc>
          <w:tcPr>
            <w:tcW w:w="851" w:type="dxa"/>
            <w:tcBorders>
              <w:bottom w:val="single" w:sz="4" w:space="0" w:color="auto"/>
            </w:tcBorders>
            <w:shd w:val="pct10" w:color="auto" w:fill="FBFEFF" w:themeFill="background1"/>
          </w:tcPr>
          <w:p w14:paraId="102F346C" w14:textId="77777777" w:rsidR="00B81AA7" w:rsidRPr="00131877" w:rsidRDefault="00B81AA7" w:rsidP="002A67D7">
            <w:pPr>
              <w:jc w:val="center"/>
              <w:rPr>
                <w:b/>
              </w:rPr>
            </w:pPr>
            <w:r w:rsidRPr="00131877">
              <w:rPr>
                <w:b/>
              </w:rPr>
              <w:t>50%</w:t>
            </w:r>
          </w:p>
        </w:tc>
      </w:tr>
      <w:tr w:rsidR="00B81AA7" w14:paraId="6DCD9410" w14:textId="77777777" w:rsidTr="002A67D7">
        <w:tc>
          <w:tcPr>
            <w:tcW w:w="1702" w:type="dxa"/>
          </w:tcPr>
          <w:p w14:paraId="1A1BB4FB" w14:textId="77777777" w:rsidR="00B81AA7" w:rsidRDefault="00B81AA7" w:rsidP="002A67D7">
            <w:r>
              <w:t>Barren</w:t>
            </w:r>
          </w:p>
        </w:tc>
        <w:tc>
          <w:tcPr>
            <w:tcW w:w="850" w:type="dxa"/>
            <w:shd w:val="pct5" w:color="auto" w:fill="auto"/>
          </w:tcPr>
          <w:p w14:paraId="33FAB58F" w14:textId="77777777" w:rsidR="00B81AA7" w:rsidRDefault="00B81AA7" w:rsidP="002A67D7">
            <w:pPr>
              <w:jc w:val="center"/>
            </w:pPr>
            <w:r>
              <w:t>0.00</w:t>
            </w:r>
          </w:p>
        </w:tc>
        <w:tc>
          <w:tcPr>
            <w:tcW w:w="851" w:type="dxa"/>
            <w:shd w:val="clear" w:color="auto" w:fill="FBFEFF" w:themeFill="background1"/>
          </w:tcPr>
          <w:p w14:paraId="34140784" w14:textId="77777777" w:rsidR="00B81AA7" w:rsidRDefault="00B81AA7" w:rsidP="002A67D7">
            <w:pPr>
              <w:jc w:val="center"/>
            </w:pPr>
            <w:r>
              <w:t>0.041</w:t>
            </w:r>
          </w:p>
        </w:tc>
        <w:tc>
          <w:tcPr>
            <w:tcW w:w="850" w:type="dxa"/>
            <w:shd w:val="clear" w:color="auto" w:fill="FBFEFF" w:themeFill="background1"/>
          </w:tcPr>
          <w:p w14:paraId="7F712140" w14:textId="77777777" w:rsidR="00B81AA7" w:rsidRDefault="00B81AA7" w:rsidP="002A67D7">
            <w:pPr>
              <w:jc w:val="center"/>
            </w:pPr>
            <w:r>
              <w:t>0.051</w:t>
            </w:r>
          </w:p>
        </w:tc>
        <w:tc>
          <w:tcPr>
            <w:tcW w:w="851" w:type="dxa"/>
            <w:shd w:val="clear" w:color="auto" w:fill="FBFEFF" w:themeFill="background1"/>
          </w:tcPr>
          <w:p w14:paraId="32158D56" w14:textId="77777777" w:rsidR="00B81AA7" w:rsidRDefault="00B81AA7" w:rsidP="002A67D7">
            <w:pPr>
              <w:jc w:val="center"/>
            </w:pPr>
            <w:r>
              <w:t>0.065</w:t>
            </w:r>
          </w:p>
        </w:tc>
        <w:tc>
          <w:tcPr>
            <w:tcW w:w="850" w:type="dxa"/>
            <w:shd w:val="clear" w:color="auto" w:fill="FBFEFF" w:themeFill="background1"/>
          </w:tcPr>
          <w:p w14:paraId="7FDBE418" w14:textId="77777777" w:rsidR="00B81AA7" w:rsidRDefault="00B81AA7" w:rsidP="002A67D7">
            <w:pPr>
              <w:jc w:val="center"/>
            </w:pPr>
            <w:r>
              <w:t>0.038</w:t>
            </w:r>
          </w:p>
        </w:tc>
        <w:tc>
          <w:tcPr>
            <w:tcW w:w="851" w:type="dxa"/>
            <w:shd w:val="clear" w:color="auto" w:fill="FBFEFF" w:themeFill="background1"/>
          </w:tcPr>
          <w:p w14:paraId="31CA7457" w14:textId="77777777" w:rsidR="00B81AA7" w:rsidRDefault="00B81AA7" w:rsidP="002A67D7">
            <w:pPr>
              <w:jc w:val="center"/>
            </w:pPr>
            <w:r>
              <w:t>0.055</w:t>
            </w:r>
          </w:p>
        </w:tc>
        <w:tc>
          <w:tcPr>
            <w:tcW w:w="850" w:type="dxa"/>
            <w:tcBorders>
              <w:bottom w:val="single" w:sz="4" w:space="0" w:color="auto"/>
            </w:tcBorders>
            <w:shd w:val="clear" w:color="auto" w:fill="FBFEFF" w:themeFill="background1"/>
          </w:tcPr>
          <w:p w14:paraId="3EDDFEC1" w14:textId="77777777" w:rsidR="00B81AA7" w:rsidRDefault="00B81AA7" w:rsidP="002A67D7">
            <w:pPr>
              <w:jc w:val="center"/>
            </w:pPr>
            <w:r>
              <w:t>0.054</w:t>
            </w:r>
          </w:p>
        </w:tc>
        <w:tc>
          <w:tcPr>
            <w:tcW w:w="851" w:type="dxa"/>
            <w:tcBorders>
              <w:bottom w:val="single" w:sz="4" w:space="0" w:color="auto"/>
            </w:tcBorders>
            <w:shd w:val="clear" w:color="auto" w:fill="FBFEFF" w:themeFill="background1"/>
          </w:tcPr>
          <w:p w14:paraId="65830116" w14:textId="77777777" w:rsidR="00B81AA7" w:rsidRDefault="00B81AA7" w:rsidP="002A67D7">
            <w:pPr>
              <w:jc w:val="center"/>
            </w:pPr>
            <w:r>
              <w:t>0.070</w:t>
            </w:r>
          </w:p>
        </w:tc>
      </w:tr>
      <w:tr w:rsidR="00B81AA7" w14:paraId="7B0B8676" w14:textId="77777777" w:rsidTr="002A67D7">
        <w:tc>
          <w:tcPr>
            <w:tcW w:w="1702" w:type="dxa"/>
          </w:tcPr>
          <w:p w14:paraId="02B6194F" w14:textId="77777777" w:rsidR="00B81AA7" w:rsidRDefault="00B81AA7" w:rsidP="002A67D7">
            <w:r>
              <w:t>Daydream</w:t>
            </w:r>
          </w:p>
        </w:tc>
        <w:tc>
          <w:tcPr>
            <w:tcW w:w="850" w:type="dxa"/>
            <w:shd w:val="pct5" w:color="auto" w:fill="auto"/>
          </w:tcPr>
          <w:p w14:paraId="1EF5A9F8" w14:textId="77777777" w:rsidR="00B81AA7" w:rsidRDefault="00B81AA7" w:rsidP="002A67D7">
            <w:pPr>
              <w:jc w:val="center"/>
            </w:pPr>
            <w:r>
              <w:t>0.19</w:t>
            </w:r>
          </w:p>
        </w:tc>
        <w:tc>
          <w:tcPr>
            <w:tcW w:w="851" w:type="dxa"/>
            <w:shd w:val="clear" w:color="auto" w:fill="FBFEFF" w:themeFill="background1"/>
          </w:tcPr>
          <w:p w14:paraId="51864066" w14:textId="77777777" w:rsidR="00B81AA7" w:rsidRDefault="00B81AA7" w:rsidP="002A67D7">
            <w:pPr>
              <w:jc w:val="center"/>
            </w:pPr>
            <w:r>
              <w:t>0.050</w:t>
            </w:r>
          </w:p>
        </w:tc>
        <w:tc>
          <w:tcPr>
            <w:tcW w:w="850" w:type="dxa"/>
            <w:shd w:val="clear" w:color="auto" w:fill="FBFEFF" w:themeFill="background1"/>
          </w:tcPr>
          <w:p w14:paraId="26616777" w14:textId="77777777" w:rsidR="00B81AA7" w:rsidRDefault="00B81AA7" w:rsidP="002A67D7">
            <w:pPr>
              <w:jc w:val="center"/>
            </w:pPr>
            <w:r>
              <w:t>0.075</w:t>
            </w:r>
          </w:p>
        </w:tc>
        <w:tc>
          <w:tcPr>
            <w:tcW w:w="851" w:type="dxa"/>
            <w:shd w:val="clear" w:color="auto" w:fill="FBFEFF" w:themeFill="background1"/>
          </w:tcPr>
          <w:p w14:paraId="01CB14FA" w14:textId="77777777" w:rsidR="00B81AA7" w:rsidRDefault="00B81AA7" w:rsidP="002A67D7">
            <w:pPr>
              <w:jc w:val="center"/>
            </w:pPr>
            <w:r>
              <w:t>0.129</w:t>
            </w:r>
          </w:p>
        </w:tc>
        <w:tc>
          <w:tcPr>
            <w:tcW w:w="850" w:type="dxa"/>
            <w:shd w:val="clear" w:color="auto" w:fill="FBFEFF" w:themeFill="background1"/>
          </w:tcPr>
          <w:p w14:paraId="66F07F01" w14:textId="77777777" w:rsidR="00B81AA7" w:rsidRDefault="00B81AA7" w:rsidP="002A67D7">
            <w:pPr>
              <w:jc w:val="center"/>
            </w:pPr>
            <w:r>
              <w:t>0.208</w:t>
            </w:r>
          </w:p>
        </w:tc>
        <w:tc>
          <w:tcPr>
            <w:tcW w:w="851" w:type="dxa"/>
            <w:shd w:val="clear" w:color="auto" w:fill="FBFEFF" w:themeFill="background1"/>
          </w:tcPr>
          <w:p w14:paraId="33452E72" w14:textId="77777777" w:rsidR="00B81AA7" w:rsidRDefault="00B81AA7" w:rsidP="002A67D7">
            <w:pPr>
              <w:jc w:val="center"/>
            </w:pPr>
            <w:r>
              <w:t>0.339</w:t>
            </w:r>
          </w:p>
        </w:tc>
        <w:tc>
          <w:tcPr>
            <w:tcW w:w="850" w:type="dxa"/>
            <w:tcBorders>
              <w:bottom w:val="single" w:sz="4" w:space="0" w:color="auto"/>
            </w:tcBorders>
            <w:shd w:val="clear" w:color="auto" w:fill="FBFEFF" w:themeFill="background1"/>
          </w:tcPr>
          <w:p w14:paraId="0013972C" w14:textId="77777777" w:rsidR="00B81AA7" w:rsidRDefault="00B81AA7" w:rsidP="002A67D7">
            <w:pPr>
              <w:jc w:val="center"/>
            </w:pPr>
            <w:r>
              <w:t>0.613</w:t>
            </w:r>
          </w:p>
        </w:tc>
        <w:tc>
          <w:tcPr>
            <w:tcW w:w="851" w:type="dxa"/>
            <w:tcBorders>
              <w:bottom w:val="single" w:sz="4" w:space="0" w:color="auto"/>
            </w:tcBorders>
            <w:shd w:val="clear" w:color="auto" w:fill="FFFF99"/>
          </w:tcPr>
          <w:p w14:paraId="0A9B189A" w14:textId="77777777" w:rsidR="00B81AA7" w:rsidRDefault="00B81AA7" w:rsidP="002A67D7">
            <w:pPr>
              <w:jc w:val="center"/>
            </w:pPr>
            <w:r>
              <w:t>0.988</w:t>
            </w:r>
          </w:p>
        </w:tc>
      </w:tr>
      <w:tr w:rsidR="00B81AA7" w14:paraId="38C8BEB5" w14:textId="77777777" w:rsidTr="002A67D7">
        <w:tc>
          <w:tcPr>
            <w:tcW w:w="1702" w:type="dxa"/>
          </w:tcPr>
          <w:p w14:paraId="04326569" w14:textId="77777777" w:rsidR="00B81AA7" w:rsidRDefault="00B81AA7" w:rsidP="002A67D7">
            <w:r>
              <w:t>Dent</w:t>
            </w:r>
          </w:p>
        </w:tc>
        <w:tc>
          <w:tcPr>
            <w:tcW w:w="850" w:type="dxa"/>
            <w:shd w:val="pct5" w:color="auto" w:fill="auto"/>
          </w:tcPr>
          <w:p w14:paraId="1C6916E2" w14:textId="77777777" w:rsidR="00B81AA7" w:rsidRDefault="00B81AA7" w:rsidP="002A67D7">
            <w:pPr>
              <w:jc w:val="center"/>
            </w:pPr>
            <w:r>
              <w:t>0.19</w:t>
            </w:r>
          </w:p>
        </w:tc>
        <w:tc>
          <w:tcPr>
            <w:tcW w:w="851" w:type="dxa"/>
            <w:shd w:val="clear" w:color="auto" w:fill="FBFEFF" w:themeFill="background1"/>
          </w:tcPr>
          <w:p w14:paraId="069F9640" w14:textId="77777777" w:rsidR="00B81AA7" w:rsidRDefault="00B81AA7" w:rsidP="002A67D7">
            <w:pPr>
              <w:jc w:val="center"/>
            </w:pPr>
            <w:r>
              <w:t>0.054</w:t>
            </w:r>
          </w:p>
        </w:tc>
        <w:tc>
          <w:tcPr>
            <w:tcW w:w="850" w:type="dxa"/>
            <w:shd w:val="clear" w:color="auto" w:fill="FBFEFF" w:themeFill="background1"/>
          </w:tcPr>
          <w:p w14:paraId="3353C6EE" w14:textId="77777777" w:rsidR="00B81AA7" w:rsidRDefault="00B81AA7" w:rsidP="002A67D7">
            <w:pPr>
              <w:jc w:val="center"/>
            </w:pPr>
            <w:r>
              <w:t>0.095</w:t>
            </w:r>
          </w:p>
        </w:tc>
        <w:tc>
          <w:tcPr>
            <w:tcW w:w="851" w:type="dxa"/>
            <w:shd w:val="clear" w:color="auto" w:fill="FBFEFF" w:themeFill="background1"/>
          </w:tcPr>
          <w:p w14:paraId="30035C59" w14:textId="77777777" w:rsidR="00B81AA7" w:rsidRDefault="00B81AA7" w:rsidP="002A67D7">
            <w:pPr>
              <w:jc w:val="center"/>
            </w:pPr>
            <w:r>
              <w:t>0.281</w:t>
            </w:r>
          </w:p>
        </w:tc>
        <w:tc>
          <w:tcPr>
            <w:tcW w:w="850" w:type="dxa"/>
            <w:tcBorders>
              <w:bottom w:val="single" w:sz="4" w:space="0" w:color="auto"/>
            </w:tcBorders>
            <w:shd w:val="clear" w:color="auto" w:fill="FBFEFF" w:themeFill="background1"/>
          </w:tcPr>
          <w:p w14:paraId="0BFA8B8A" w14:textId="77777777" w:rsidR="00B81AA7" w:rsidRDefault="00B81AA7" w:rsidP="002A67D7">
            <w:pPr>
              <w:jc w:val="center"/>
            </w:pPr>
            <w:r>
              <w:t>0.553</w:t>
            </w:r>
          </w:p>
        </w:tc>
        <w:tc>
          <w:tcPr>
            <w:tcW w:w="851" w:type="dxa"/>
            <w:shd w:val="clear" w:color="auto" w:fill="FBFEFF" w:themeFill="background1"/>
          </w:tcPr>
          <w:p w14:paraId="25C7F25E" w14:textId="77777777" w:rsidR="00B81AA7" w:rsidRDefault="00B81AA7" w:rsidP="002A67D7">
            <w:pPr>
              <w:jc w:val="center"/>
            </w:pPr>
            <w:r>
              <w:t>0.791</w:t>
            </w:r>
          </w:p>
        </w:tc>
        <w:tc>
          <w:tcPr>
            <w:tcW w:w="850" w:type="dxa"/>
            <w:tcBorders>
              <w:top w:val="single" w:sz="4" w:space="0" w:color="auto"/>
              <w:bottom w:val="single" w:sz="4" w:space="0" w:color="auto"/>
            </w:tcBorders>
            <w:shd w:val="clear" w:color="auto" w:fill="FFFF99"/>
          </w:tcPr>
          <w:p w14:paraId="02A9D3B3" w14:textId="77777777" w:rsidR="00B81AA7" w:rsidRDefault="00B81AA7" w:rsidP="002A67D7">
            <w:pPr>
              <w:jc w:val="center"/>
            </w:pPr>
            <w:r>
              <w:t>0.997</w:t>
            </w:r>
          </w:p>
        </w:tc>
        <w:tc>
          <w:tcPr>
            <w:tcW w:w="851" w:type="dxa"/>
            <w:tcBorders>
              <w:top w:val="single" w:sz="4" w:space="0" w:color="auto"/>
              <w:bottom w:val="single" w:sz="4" w:space="0" w:color="auto"/>
            </w:tcBorders>
            <w:shd w:val="clear" w:color="auto" w:fill="FFFF99"/>
          </w:tcPr>
          <w:p w14:paraId="482B1B72" w14:textId="77777777" w:rsidR="00B81AA7" w:rsidRDefault="00B81AA7" w:rsidP="002A67D7">
            <w:pPr>
              <w:jc w:val="center"/>
            </w:pPr>
            <w:r>
              <w:t>1.000</w:t>
            </w:r>
          </w:p>
        </w:tc>
      </w:tr>
      <w:tr w:rsidR="00B81AA7" w14:paraId="506E558B" w14:textId="77777777" w:rsidTr="002A67D7">
        <w:tc>
          <w:tcPr>
            <w:tcW w:w="1702" w:type="dxa"/>
          </w:tcPr>
          <w:p w14:paraId="0848EB84" w14:textId="77777777" w:rsidR="00B81AA7" w:rsidRDefault="00B81AA7" w:rsidP="002A67D7">
            <w:r>
              <w:t>Double Cone</w:t>
            </w:r>
          </w:p>
        </w:tc>
        <w:tc>
          <w:tcPr>
            <w:tcW w:w="850" w:type="dxa"/>
            <w:shd w:val="pct5" w:color="auto" w:fill="auto"/>
          </w:tcPr>
          <w:p w14:paraId="707FDE8C" w14:textId="77777777" w:rsidR="00B81AA7" w:rsidRDefault="00B81AA7" w:rsidP="002A67D7">
            <w:pPr>
              <w:jc w:val="center"/>
            </w:pPr>
            <w:r>
              <w:t>0.06</w:t>
            </w:r>
          </w:p>
        </w:tc>
        <w:tc>
          <w:tcPr>
            <w:tcW w:w="851" w:type="dxa"/>
            <w:shd w:val="clear" w:color="auto" w:fill="FBFEFF" w:themeFill="background1"/>
          </w:tcPr>
          <w:p w14:paraId="74899884" w14:textId="77777777" w:rsidR="00B81AA7" w:rsidRDefault="00B81AA7" w:rsidP="002A67D7">
            <w:pPr>
              <w:jc w:val="center"/>
            </w:pPr>
            <w:r>
              <w:t>0.037</w:t>
            </w:r>
          </w:p>
        </w:tc>
        <w:tc>
          <w:tcPr>
            <w:tcW w:w="850" w:type="dxa"/>
            <w:shd w:val="clear" w:color="auto" w:fill="FBFEFF" w:themeFill="background1"/>
          </w:tcPr>
          <w:p w14:paraId="5DAD034D" w14:textId="77777777" w:rsidR="00B81AA7" w:rsidRDefault="00B81AA7" w:rsidP="002A67D7">
            <w:pPr>
              <w:jc w:val="center"/>
            </w:pPr>
            <w:r>
              <w:t>0.075</w:t>
            </w:r>
          </w:p>
        </w:tc>
        <w:tc>
          <w:tcPr>
            <w:tcW w:w="851" w:type="dxa"/>
            <w:shd w:val="clear" w:color="auto" w:fill="FBFEFF" w:themeFill="background1"/>
          </w:tcPr>
          <w:p w14:paraId="51648AD8" w14:textId="77777777" w:rsidR="00B81AA7" w:rsidRDefault="00B81AA7" w:rsidP="002A67D7">
            <w:pPr>
              <w:jc w:val="center"/>
            </w:pPr>
            <w:r>
              <w:t>0.171</w:t>
            </w:r>
          </w:p>
        </w:tc>
        <w:tc>
          <w:tcPr>
            <w:tcW w:w="850" w:type="dxa"/>
            <w:shd w:val="clear" w:color="auto" w:fill="FBFEFF" w:themeFill="background1"/>
          </w:tcPr>
          <w:p w14:paraId="192F7390" w14:textId="77777777" w:rsidR="00B81AA7" w:rsidRDefault="00B81AA7" w:rsidP="002A67D7">
            <w:pPr>
              <w:jc w:val="center"/>
            </w:pPr>
            <w:r>
              <w:t>0.336</w:t>
            </w:r>
          </w:p>
        </w:tc>
        <w:tc>
          <w:tcPr>
            <w:tcW w:w="851" w:type="dxa"/>
            <w:tcBorders>
              <w:bottom w:val="single" w:sz="4" w:space="0" w:color="auto"/>
            </w:tcBorders>
            <w:shd w:val="clear" w:color="auto" w:fill="FBFEFF" w:themeFill="background1"/>
          </w:tcPr>
          <w:p w14:paraId="4C710ECA" w14:textId="77777777" w:rsidR="00B81AA7" w:rsidRDefault="00B81AA7" w:rsidP="002A67D7">
            <w:pPr>
              <w:jc w:val="center"/>
            </w:pPr>
            <w:r>
              <w:t>0.539</w:t>
            </w:r>
          </w:p>
        </w:tc>
        <w:tc>
          <w:tcPr>
            <w:tcW w:w="850" w:type="dxa"/>
            <w:tcBorders>
              <w:top w:val="single" w:sz="4" w:space="0" w:color="auto"/>
            </w:tcBorders>
            <w:shd w:val="clear" w:color="auto" w:fill="FFFF99"/>
          </w:tcPr>
          <w:p w14:paraId="28512D0E" w14:textId="77777777" w:rsidR="00B81AA7" w:rsidRDefault="00B81AA7" w:rsidP="002A67D7">
            <w:pPr>
              <w:jc w:val="center"/>
            </w:pPr>
            <w:r>
              <w:t>0.973</w:t>
            </w:r>
          </w:p>
        </w:tc>
        <w:tc>
          <w:tcPr>
            <w:tcW w:w="851" w:type="dxa"/>
            <w:tcBorders>
              <w:top w:val="single" w:sz="4" w:space="0" w:color="auto"/>
            </w:tcBorders>
            <w:shd w:val="clear" w:color="auto" w:fill="FFFF99"/>
          </w:tcPr>
          <w:p w14:paraId="4D3A4B7A" w14:textId="77777777" w:rsidR="00B81AA7" w:rsidRDefault="00B81AA7" w:rsidP="002A67D7">
            <w:pPr>
              <w:jc w:val="center"/>
            </w:pPr>
            <w:r>
              <w:t>1.000</w:t>
            </w:r>
          </w:p>
        </w:tc>
      </w:tr>
      <w:tr w:rsidR="00B81AA7" w14:paraId="36B4B9E3" w14:textId="77777777" w:rsidTr="002A67D7">
        <w:tc>
          <w:tcPr>
            <w:tcW w:w="1702" w:type="dxa"/>
          </w:tcPr>
          <w:p w14:paraId="33D4A79D" w14:textId="77777777" w:rsidR="00B81AA7" w:rsidRDefault="00B81AA7" w:rsidP="002A67D7">
            <w:r>
              <w:t>Dunk Is N</w:t>
            </w:r>
          </w:p>
        </w:tc>
        <w:tc>
          <w:tcPr>
            <w:tcW w:w="850" w:type="dxa"/>
            <w:shd w:val="pct5" w:color="auto" w:fill="auto"/>
          </w:tcPr>
          <w:p w14:paraId="002EFE04" w14:textId="77777777" w:rsidR="00B81AA7" w:rsidRDefault="00B81AA7" w:rsidP="002A67D7">
            <w:pPr>
              <w:jc w:val="center"/>
            </w:pPr>
            <w:r>
              <w:t>0.19</w:t>
            </w:r>
          </w:p>
        </w:tc>
        <w:tc>
          <w:tcPr>
            <w:tcW w:w="851" w:type="dxa"/>
            <w:shd w:val="clear" w:color="auto" w:fill="FBFEFF" w:themeFill="background1"/>
          </w:tcPr>
          <w:p w14:paraId="25D399F9" w14:textId="77777777" w:rsidR="00B81AA7" w:rsidRDefault="00B81AA7" w:rsidP="002A67D7">
            <w:pPr>
              <w:jc w:val="center"/>
            </w:pPr>
            <w:r>
              <w:t>0.059</w:t>
            </w:r>
          </w:p>
        </w:tc>
        <w:tc>
          <w:tcPr>
            <w:tcW w:w="850" w:type="dxa"/>
            <w:shd w:val="clear" w:color="auto" w:fill="FBFEFF" w:themeFill="background1"/>
          </w:tcPr>
          <w:p w14:paraId="41C6B9FA" w14:textId="77777777" w:rsidR="00B81AA7" w:rsidRDefault="00B81AA7" w:rsidP="002A67D7">
            <w:pPr>
              <w:jc w:val="center"/>
            </w:pPr>
            <w:r>
              <w:t>0.055</w:t>
            </w:r>
          </w:p>
        </w:tc>
        <w:tc>
          <w:tcPr>
            <w:tcW w:w="851" w:type="dxa"/>
            <w:tcBorders>
              <w:bottom w:val="single" w:sz="4" w:space="0" w:color="auto"/>
            </w:tcBorders>
            <w:shd w:val="clear" w:color="auto" w:fill="FBFEFF" w:themeFill="background1"/>
          </w:tcPr>
          <w:p w14:paraId="7FD98FD9" w14:textId="77777777" w:rsidR="00B81AA7" w:rsidRDefault="00B81AA7" w:rsidP="002A67D7">
            <w:pPr>
              <w:jc w:val="center"/>
            </w:pPr>
            <w:r>
              <w:t>0.066</w:t>
            </w:r>
          </w:p>
        </w:tc>
        <w:tc>
          <w:tcPr>
            <w:tcW w:w="850" w:type="dxa"/>
            <w:tcBorders>
              <w:bottom w:val="single" w:sz="4" w:space="0" w:color="auto"/>
            </w:tcBorders>
            <w:shd w:val="clear" w:color="auto" w:fill="FBFEFF" w:themeFill="background1"/>
          </w:tcPr>
          <w:p w14:paraId="5870647A" w14:textId="77777777" w:rsidR="00B81AA7" w:rsidRDefault="00B81AA7" w:rsidP="002A67D7">
            <w:pPr>
              <w:jc w:val="center"/>
            </w:pPr>
            <w:r>
              <w:t>0.093</w:t>
            </w:r>
          </w:p>
        </w:tc>
        <w:tc>
          <w:tcPr>
            <w:tcW w:w="851" w:type="dxa"/>
            <w:tcBorders>
              <w:bottom w:val="single" w:sz="4" w:space="0" w:color="auto"/>
            </w:tcBorders>
            <w:shd w:val="clear" w:color="auto" w:fill="FBFEFF" w:themeFill="background1"/>
          </w:tcPr>
          <w:p w14:paraId="6ACB84D8" w14:textId="77777777" w:rsidR="00B81AA7" w:rsidRDefault="00B81AA7" w:rsidP="002A67D7">
            <w:pPr>
              <w:jc w:val="center"/>
            </w:pPr>
            <w:r>
              <w:t>0.123</w:t>
            </w:r>
          </w:p>
        </w:tc>
        <w:tc>
          <w:tcPr>
            <w:tcW w:w="850" w:type="dxa"/>
            <w:tcBorders>
              <w:bottom w:val="single" w:sz="4" w:space="0" w:color="auto"/>
            </w:tcBorders>
            <w:shd w:val="clear" w:color="auto" w:fill="FBFEFF" w:themeFill="background1"/>
          </w:tcPr>
          <w:p w14:paraId="1CB43B39" w14:textId="77777777" w:rsidR="00B81AA7" w:rsidRDefault="00B81AA7" w:rsidP="002A67D7">
            <w:pPr>
              <w:jc w:val="center"/>
            </w:pPr>
            <w:r>
              <w:t>0.206</w:t>
            </w:r>
          </w:p>
        </w:tc>
        <w:tc>
          <w:tcPr>
            <w:tcW w:w="851" w:type="dxa"/>
            <w:tcBorders>
              <w:bottom w:val="single" w:sz="4" w:space="0" w:color="auto"/>
            </w:tcBorders>
            <w:shd w:val="clear" w:color="auto" w:fill="FBFEFF" w:themeFill="background1"/>
          </w:tcPr>
          <w:p w14:paraId="4950AAC9" w14:textId="77777777" w:rsidR="00B81AA7" w:rsidRDefault="00B81AA7" w:rsidP="002A67D7">
            <w:pPr>
              <w:jc w:val="center"/>
            </w:pPr>
            <w:r>
              <w:t>0.447</w:t>
            </w:r>
          </w:p>
        </w:tc>
      </w:tr>
      <w:tr w:rsidR="00B81AA7" w14:paraId="017087C2" w14:textId="77777777" w:rsidTr="002A67D7">
        <w:tc>
          <w:tcPr>
            <w:tcW w:w="1702" w:type="dxa"/>
          </w:tcPr>
          <w:p w14:paraId="4E4BFD46" w14:textId="77777777" w:rsidR="00B81AA7" w:rsidRDefault="00B81AA7" w:rsidP="002A67D7">
            <w:r>
              <w:t>Dunk Is S</w:t>
            </w:r>
          </w:p>
        </w:tc>
        <w:tc>
          <w:tcPr>
            <w:tcW w:w="850" w:type="dxa"/>
            <w:shd w:val="pct5" w:color="auto" w:fill="auto"/>
          </w:tcPr>
          <w:p w14:paraId="54404F07" w14:textId="77777777" w:rsidR="00B81AA7" w:rsidRDefault="00B81AA7" w:rsidP="002A67D7">
            <w:pPr>
              <w:jc w:val="center"/>
            </w:pPr>
            <w:r>
              <w:t>10.27</w:t>
            </w:r>
          </w:p>
        </w:tc>
        <w:tc>
          <w:tcPr>
            <w:tcW w:w="851" w:type="dxa"/>
            <w:shd w:val="clear" w:color="auto" w:fill="FBFEFF" w:themeFill="background1"/>
          </w:tcPr>
          <w:p w14:paraId="4224AF43" w14:textId="77777777" w:rsidR="00B81AA7" w:rsidRDefault="00B81AA7" w:rsidP="002A67D7">
            <w:pPr>
              <w:jc w:val="center"/>
            </w:pPr>
            <w:r>
              <w:t>0.049</w:t>
            </w:r>
          </w:p>
        </w:tc>
        <w:tc>
          <w:tcPr>
            <w:tcW w:w="850" w:type="dxa"/>
            <w:shd w:val="clear" w:color="auto" w:fill="FBFEFF" w:themeFill="background1"/>
          </w:tcPr>
          <w:p w14:paraId="14647083" w14:textId="77777777" w:rsidR="00B81AA7" w:rsidRDefault="00B81AA7" w:rsidP="002A67D7">
            <w:pPr>
              <w:jc w:val="center"/>
            </w:pPr>
            <w:r>
              <w:t>0.058</w:t>
            </w:r>
          </w:p>
        </w:tc>
        <w:tc>
          <w:tcPr>
            <w:tcW w:w="851" w:type="dxa"/>
            <w:shd w:val="clear" w:color="auto" w:fill="FBFEFF" w:themeFill="background1"/>
          </w:tcPr>
          <w:p w14:paraId="6C3D1CE4" w14:textId="77777777" w:rsidR="00B81AA7" w:rsidRDefault="00B81AA7" w:rsidP="002A67D7">
            <w:pPr>
              <w:jc w:val="center"/>
            </w:pPr>
            <w:r>
              <w:t>0.079</w:t>
            </w:r>
          </w:p>
        </w:tc>
        <w:tc>
          <w:tcPr>
            <w:tcW w:w="850" w:type="dxa"/>
            <w:tcBorders>
              <w:bottom w:val="single" w:sz="4" w:space="0" w:color="auto"/>
            </w:tcBorders>
            <w:shd w:val="clear" w:color="auto" w:fill="FBFEFF" w:themeFill="background1"/>
          </w:tcPr>
          <w:p w14:paraId="7F8A45B8" w14:textId="77777777" w:rsidR="00B81AA7" w:rsidRDefault="00B81AA7" w:rsidP="002A67D7">
            <w:pPr>
              <w:jc w:val="center"/>
            </w:pPr>
            <w:r>
              <w:t>0.125</w:t>
            </w:r>
          </w:p>
        </w:tc>
        <w:tc>
          <w:tcPr>
            <w:tcW w:w="851" w:type="dxa"/>
            <w:shd w:val="clear" w:color="auto" w:fill="FBFEFF" w:themeFill="background1"/>
          </w:tcPr>
          <w:p w14:paraId="76A19D73" w14:textId="77777777" w:rsidR="00B81AA7" w:rsidRDefault="00B81AA7" w:rsidP="002A67D7">
            <w:pPr>
              <w:jc w:val="center"/>
            </w:pPr>
            <w:r>
              <w:t>0.189</w:t>
            </w:r>
          </w:p>
        </w:tc>
        <w:tc>
          <w:tcPr>
            <w:tcW w:w="850" w:type="dxa"/>
            <w:shd w:val="clear" w:color="auto" w:fill="FBFEFF" w:themeFill="background1"/>
          </w:tcPr>
          <w:p w14:paraId="31223D7D" w14:textId="77777777" w:rsidR="00B81AA7" w:rsidRDefault="00B81AA7" w:rsidP="002A67D7">
            <w:pPr>
              <w:jc w:val="center"/>
            </w:pPr>
            <w:r>
              <w:t>0.297</w:t>
            </w:r>
          </w:p>
        </w:tc>
        <w:tc>
          <w:tcPr>
            <w:tcW w:w="851" w:type="dxa"/>
            <w:shd w:val="clear" w:color="auto" w:fill="FBFEFF" w:themeFill="background1"/>
          </w:tcPr>
          <w:p w14:paraId="099DAFDE" w14:textId="77777777" w:rsidR="00B81AA7" w:rsidRDefault="00B81AA7" w:rsidP="002A67D7">
            <w:pPr>
              <w:jc w:val="center"/>
            </w:pPr>
            <w:r>
              <w:t>0.504</w:t>
            </w:r>
          </w:p>
        </w:tc>
      </w:tr>
      <w:tr w:rsidR="00B81AA7" w14:paraId="3B336EEC" w14:textId="77777777" w:rsidTr="002A67D7">
        <w:tc>
          <w:tcPr>
            <w:tcW w:w="1702" w:type="dxa"/>
          </w:tcPr>
          <w:p w14:paraId="5514C21E" w14:textId="77777777" w:rsidR="00B81AA7" w:rsidRDefault="00B81AA7" w:rsidP="002A67D7">
            <w:r>
              <w:t>Fitzroy Is E</w:t>
            </w:r>
          </w:p>
        </w:tc>
        <w:tc>
          <w:tcPr>
            <w:tcW w:w="850" w:type="dxa"/>
            <w:shd w:val="pct5" w:color="auto" w:fill="auto"/>
          </w:tcPr>
          <w:p w14:paraId="1867CBEC" w14:textId="77777777" w:rsidR="00B81AA7" w:rsidRDefault="00B81AA7" w:rsidP="002A67D7">
            <w:pPr>
              <w:jc w:val="center"/>
            </w:pPr>
            <w:r>
              <w:t>0.00</w:t>
            </w:r>
          </w:p>
        </w:tc>
        <w:tc>
          <w:tcPr>
            <w:tcW w:w="851" w:type="dxa"/>
            <w:shd w:val="clear" w:color="auto" w:fill="FBFEFF" w:themeFill="background1"/>
          </w:tcPr>
          <w:p w14:paraId="6106E590" w14:textId="77777777" w:rsidR="00B81AA7" w:rsidRDefault="00B81AA7" w:rsidP="002A67D7">
            <w:pPr>
              <w:jc w:val="center"/>
            </w:pPr>
            <w:r>
              <w:t>0.042</w:t>
            </w:r>
          </w:p>
        </w:tc>
        <w:tc>
          <w:tcPr>
            <w:tcW w:w="850" w:type="dxa"/>
            <w:shd w:val="clear" w:color="auto" w:fill="FBFEFF" w:themeFill="background1"/>
          </w:tcPr>
          <w:p w14:paraId="60A1B46E" w14:textId="77777777" w:rsidR="00B81AA7" w:rsidRDefault="00B81AA7" w:rsidP="002A67D7">
            <w:pPr>
              <w:jc w:val="center"/>
            </w:pPr>
            <w:r>
              <w:t>0.058</w:t>
            </w:r>
          </w:p>
        </w:tc>
        <w:tc>
          <w:tcPr>
            <w:tcW w:w="851" w:type="dxa"/>
            <w:shd w:val="clear" w:color="auto" w:fill="FBFEFF" w:themeFill="background1"/>
          </w:tcPr>
          <w:p w14:paraId="3693C81D" w14:textId="77777777" w:rsidR="00B81AA7" w:rsidRDefault="00B81AA7" w:rsidP="002A67D7">
            <w:pPr>
              <w:jc w:val="center"/>
            </w:pPr>
            <w:r>
              <w:t>0.064</w:t>
            </w:r>
          </w:p>
        </w:tc>
        <w:tc>
          <w:tcPr>
            <w:tcW w:w="850" w:type="dxa"/>
            <w:shd w:val="clear" w:color="auto" w:fill="FBFEFF" w:themeFill="background1"/>
          </w:tcPr>
          <w:p w14:paraId="5E70C671" w14:textId="77777777" w:rsidR="00B81AA7" w:rsidRDefault="00B81AA7" w:rsidP="002A67D7">
            <w:pPr>
              <w:jc w:val="center"/>
            </w:pPr>
            <w:r>
              <w:t>0.052</w:t>
            </w:r>
          </w:p>
        </w:tc>
        <w:tc>
          <w:tcPr>
            <w:tcW w:w="851" w:type="dxa"/>
            <w:shd w:val="clear" w:color="auto" w:fill="FBFEFF" w:themeFill="background1"/>
          </w:tcPr>
          <w:p w14:paraId="2779C8F3" w14:textId="77777777" w:rsidR="00B81AA7" w:rsidRDefault="00B81AA7" w:rsidP="002A67D7">
            <w:pPr>
              <w:jc w:val="center"/>
            </w:pPr>
            <w:r>
              <w:t>0.050</w:t>
            </w:r>
          </w:p>
        </w:tc>
        <w:tc>
          <w:tcPr>
            <w:tcW w:w="850" w:type="dxa"/>
            <w:shd w:val="clear" w:color="auto" w:fill="FBFEFF" w:themeFill="background1"/>
          </w:tcPr>
          <w:p w14:paraId="061EDB56" w14:textId="77777777" w:rsidR="00B81AA7" w:rsidRDefault="00B81AA7" w:rsidP="002A67D7">
            <w:pPr>
              <w:jc w:val="center"/>
            </w:pPr>
            <w:r>
              <w:t>0.051</w:t>
            </w:r>
          </w:p>
        </w:tc>
        <w:tc>
          <w:tcPr>
            <w:tcW w:w="851" w:type="dxa"/>
            <w:shd w:val="clear" w:color="auto" w:fill="FBFEFF" w:themeFill="background1"/>
          </w:tcPr>
          <w:p w14:paraId="68D12989" w14:textId="77777777" w:rsidR="00B81AA7" w:rsidRDefault="00B81AA7" w:rsidP="002A67D7">
            <w:pPr>
              <w:jc w:val="center"/>
            </w:pPr>
            <w:r>
              <w:t>0.116</w:t>
            </w:r>
          </w:p>
        </w:tc>
      </w:tr>
      <w:tr w:rsidR="00B81AA7" w14:paraId="6BA664C5" w14:textId="77777777" w:rsidTr="002A67D7">
        <w:tc>
          <w:tcPr>
            <w:tcW w:w="1702" w:type="dxa"/>
          </w:tcPr>
          <w:p w14:paraId="3F331AC4" w14:textId="77777777" w:rsidR="00B81AA7" w:rsidRDefault="00B81AA7" w:rsidP="002A67D7">
            <w:r>
              <w:t>Fitzroy Is W</w:t>
            </w:r>
          </w:p>
        </w:tc>
        <w:tc>
          <w:tcPr>
            <w:tcW w:w="850" w:type="dxa"/>
            <w:shd w:val="pct5" w:color="auto" w:fill="auto"/>
          </w:tcPr>
          <w:p w14:paraId="2696B289" w14:textId="77777777" w:rsidR="00B81AA7" w:rsidRDefault="00B81AA7" w:rsidP="002A67D7">
            <w:pPr>
              <w:jc w:val="center"/>
            </w:pPr>
            <w:r>
              <w:t>0.00</w:t>
            </w:r>
          </w:p>
        </w:tc>
        <w:tc>
          <w:tcPr>
            <w:tcW w:w="851" w:type="dxa"/>
            <w:shd w:val="clear" w:color="auto" w:fill="FBFEFF" w:themeFill="background1"/>
          </w:tcPr>
          <w:p w14:paraId="7E4C09BB" w14:textId="77777777" w:rsidR="00B81AA7" w:rsidRDefault="00B81AA7" w:rsidP="002A67D7">
            <w:pPr>
              <w:jc w:val="center"/>
            </w:pPr>
            <w:r>
              <w:t>0.047</w:t>
            </w:r>
          </w:p>
        </w:tc>
        <w:tc>
          <w:tcPr>
            <w:tcW w:w="850" w:type="dxa"/>
            <w:shd w:val="clear" w:color="auto" w:fill="FBFEFF" w:themeFill="background1"/>
          </w:tcPr>
          <w:p w14:paraId="461E5494" w14:textId="77777777" w:rsidR="00B81AA7" w:rsidRDefault="00B81AA7" w:rsidP="002A67D7">
            <w:pPr>
              <w:jc w:val="center"/>
            </w:pPr>
            <w:r>
              <w:t>0.047</w:t>
            </w:r>
          </w:p>
        </w:tc>
        <w:tc>
          <w:tcPr>
            <w:tcW w:w="851" w:type="dxa"/>
            <w:shd w:val="clear" w:color="auto" w:fill="FBFEFF" w:themeFill="background1"/>
          </w:tcPr>
          <w:p w14:paraId="149F7F2B" w14:textId="77777777" w:rsidR="00B81AA7" w:rsidRDefault="00B81AA7" w:rsidP="002A67D7">
            <w:pPr>
              <w:jc w:val="center"/>
            </w:pPr>
            <w:r>
              <w:t>0.055</w:t>
            </w:r>
          </w:p>
        </w:tc>
        <w:tc>
          <w:tcPr>
            <w:tcW w:w="850" w:type="dxa"/>
            <w:shd w:val="clear" w:color="auto" w:fill="FBFEFF" w:themeFill="background1"/>
          </w:tcPr>
          <w:p w14:paraId="45DE6073" w14:textId="77777777" w:rsidR="00B81AA7" w:rsidRDefault="00B81AA7" w:rsidP="002A67D7">
            <w:pPr>
              <w:jc w:val="center"/>
            </w:pPr>
            <w:r>
              <w:t>0.054</w:t>
            </w:r>
          </w:p>
        </w:tc>
        <w:tc>
          <w:tcPr>
            <w:tcW w:w="851" w:type="dxa"/>
            <w:shd w:val="clear" w:color="auto" w:fill="FBFEFF" w:themeFill="background1"/>
          </w:tcPr>
          <w:p w14:paraId="7F26EEB8" w14:textId="77777777" w:rsidR="00B81AA7" w:rsidRDefault="00B81AA7" w:rsidP="002A67D7">
            <w:pPr>
              <w:jc w:val="center"/>
            </w:pPr>
            <w:r>
              <w:t>0.047</w:t>
            </w:r>
          </w:p>
        </w:tc>
        <w:tc>
          <w:tcPr>
            <w:tcW w:w="850" w:type="dxa"/>
            <w:shd w:val="clear" w:color="auto" w:fill="FBFEFF" w:themeFill="background1"/>
          </w:tcPr>
          <w:p w14:paraId="13A10BF9" w14:textId="77777777" w:rsidR="00B81AA7" w:rsidRDefault="00B81AA7" w:rsidP="002A67D7">
            <w:pPr>
              <w:jc w:val="center"/>
            </w:pPr>
            <w:r>
              <w:t>0.050</w:t>
            </w:r>
          </w:p>
        </w:tc>
        <w:tc>
          <w:tcPr>
            <w:tcW w:w="851" w:type="dxa"/>
            <w:shd w:val="clear" w:color="auto" w:fill="FBFEFF" w:themeFill="background1"/>
          </w:tcPr>
          <w:p w14:paraId="2454FE24" w14:textId="77777777" w:rsidR="00B81AA7" w:rsidRDefault="00B81AA7" w:rsidP="002A67D7">
            <w:pPr>
              <w:jc w:val="center"/>
            </w:pPr>
            <w:r>
              <w:t>0.084</w:t>
            </w:r>
          </w:p>
        </w:tc>
      </w:tr>
      <w:tr w:rsidR="00B81AA7" w14:paraId="2FA6498F" w14:textId="77777777" w:rsidTr="002A67D7">
        <w:tc>
          <w:tcPr>
            <w:tcW w:w="1702" w:type="dxa"/>
          </w:tcPr>
          <w:p w14:paraId="6974D486" w14:textId="77777777" w:rsidR="00B81AA7" w:rsidRDefault="00B81AA7" w:rsidP="002A67D7">
            <w:r>
              <w:t>Frankland GE</w:t>
            </w:r>
          </w:p>
        </w:tc>
        <w:tc>
          <w:tcPr>
            <w:tcW w:w="850" w:type="dxa"/>
            <w:shd w:val="pct5" w:color="auto" w:fill="auto"/>
          </w:tcPr>
          <w:p w14:paraId="4209F55E" w14:textId="77777777" w:rsidR="00B81AA7" w:rsidRDefault="00B81AA7" w:rsidP="002A67D7">
            <w:pPr>
              <w:jc w:val="center"/>
            </w:pPr>
            <w:r>
              <w:t>0.25</w:t>
            </w:r>
          </w:p>
        </w:tc>
        <w:tc>
          <w:tcPr>
            <w:tcW w:w="851" w:type="dxa"/>
            <w:shd w:val="clear" w:color="auto" w:fill="FBFEFF" w:themeFill="background1"/>
          </w:tcPr>
          <w:p w14:paraId="1316E514" w14:textId="77777777" w:rsidR="00B81AA7" w:rsidRDefault="00B81AA7" w:rsidP="002A67D7">
            <w:pPr>
              <w:jc w:val="center"/>
            </w:pPr>
            <w:r>
              <w:t>0.048</w:t>
            </w:r>
          </w:p>
        </w:tc>
        <w:tc>
          <w:tcPr>
            <w:tcW w:w="850" w:type="dxa"/>
            <w:shd w:val="clear" w:color="auto" w:fill="FBFEFF" w:themeFill="background1"/>
          </w:tcPr>
          <w:p w14:paraId="705EE024" w14:textId="77777777" w:rsidR="00B81AA7" w:rsidRDefault="00B81AA7" w:rsidP="002A67D7">
            <w:pPr>
              <w:jc w:val="center"/>
            </w:pPr>
            <w:r>
              <w:t>0.069</w:t>
            </w:r>
          </w:p>
        </w:tc>
        <w:tc>
          <w:tcPr>
            <w:tcW w:w="851" w:type="dxa"/>
            <w:shd w:val="clear" w:color="auto" w:fill="FBFEFF" w:themeFill="background1"/>
          </w:tcPr>
          <w:p w14:paraId="02C9C7E8" w14:textId="77777777" w:rsidR="00B81AA7" w:rsidRDefault="00B81AA7" w:rsidP="002A67D7">
            <w:pPr>
              <w:jc w:val="center"/>
            </w:pPr>
            <w:r>
              <w:t>0.082</w:t>
            </w:r>
          </w:p>
        </w:tc>
        <w:tc>
          <w:tcPr>
            <w:tcW w:w="850" w:type="dxa"/>
            <w:tcBorders>
              <w:bottom w:val="single" w:sz="4" w:space="0" w:color="auto"/>
            </w:tcBorders>
            <w:shd w:val="clear" w:color="auto" w:fill="FBFEFF" w:themeFill="background1"/>
          </w:tcPr>
          <w:p w14:paraId="1206C874" w14:textId="77777777" w:rsidR="00B81AA7" w:rsidRDefault="00B81AA7" w:rsidP="002A67D7">
            <w:pPr>
              <w:jc w:val="center"/>
            </w:pPr>
            <w:r>
              <w:t>0.135</w:t>
            </w:r>
          </w:p>
        </w:tc>
        <w:tc>
          <w:tcPr>
            <w:tcW w:w="851" w:type="dxa"/>
            <w:tcBorders>
              <w:bottom w:val="single" w:sz="4" w:space="0" w:color="auto"/>
            </w:tcBorders>
            <w:shd w:val="clear" w:color="auto" w:fill="FBFEFF" w:themeFill="background1"/>
          </w:tcPr>
          <w:p w14:paraId="2944D453" w14:textId="77777777" w:rsidR="00B81AA7" w:rsidRDefault="00B81AA7" w:rsidP="002A67D7">
            <w:pPr>
              <w:jc w:val="center"/>
            </w:pPr>
            <w:r>
              <w:t>0.236</w:t>
            </w:r>
          </w:p>
        </w:tc>
        <w:tc>
          <w:tcPr>
            <w:tcW w:w="850" w:type="dxa"/>
            <w:tcBorders>
              <w:bottom w:val="single" w:sz="4" w:space="0" w:color="auto"/>
            </w:tcBorders>
            <w:shd w:val="clear" w:color="auto" w:fill="FBFEFF" w:themeFill="background1"/>
          </w:tcPr>
          <w:p w14:paraId="509237E3" w14:textId="77777777" w:rsidR="00B81AA7" w:rsidRDefault="00B81AA7" w:rsidP="002A67D7">
            <w:pPr>
              <w:jc w:val="center"/>
            </w:pPr>
            <w:r>
              <w:t>0.387</w:t>
            </w:r>
          </w:p>
        </w:tc>
        <w:tc>
          <w:tcPr>
            <w:tcW w:w="851" w:type="dxa"/>
            <w:tcBorders>
              <w:bottom w:val="single" w:sz="4" w:space="0" w:color="auto"/>
            </w:tcBorders>
            <w:shd w:val="clear" w:color="auto" w:fill="FBFEFF" w:themeFill="background1"/>
          </w:tcPr>
          <w:p w14:paraId="1476E119" w14:textId="77777777" w:rsidR="00B81AA7" w:rsidRDefault="00B81AA7" w:rsidP="002A67D7">
            <w:pPr>
              <w:jc w:val="center"/>
            </w:pPr>
            <w:r>
              <w:t>0.777</w:t>
            </w:r>
          </w:p>
        </w:tc>
      </w:tr>
      <w:tr w:rsidR="00B81AA7" w14:paraId="48DBA375" w14:textId="77777777" w:rsidTr="002A67D7">
        <w:tc>
          <w:tcPr>
            <w:tcW w:w="1702" w:type="dxa"/>
          </w:tcPr>
          <w:p w14:paraId="1960C5BF" w14:textId="77777777" w:rsidR="00B81AA7" w:rsidRDefault="00B81AA7" w:rsidP="002A67D7">
            <w:r>
              <w:t>Frankland GW</w:t>
            </w:r>
          </w:p>
        </w:tc>
        <w:tc>
          <w:tcPr>
            <w:tcW w:w="850" w:type="dxa"/>
            <w:shd w:val="pct5" w:color="auto" w:fill="auto"/>
          </w:tcPr>
          <w:p w14:paraId="308EFF36" w14:textId="77777777" w:rsidR="00B81AA7" w:rsidRDefault="00B81AA7" w:rsidP="002A67D7">
            <w:pPr>
              <w:jc w:val="center"/>
            </w:pPr>
            <w:r>
              <w:t>0.69</w:t>
            </w:r>
          </w:p>
        </w:tc>
        <w:tc>
          <w:tcPr>
            <w:tcW w:w="851" w:type="dxa"/>
            <w:shd w:val="clear" w:color="auto" w:fill="FBFEFF" w:themeFill="background1"/>
          </w:tcPr>
          <w:p w14:paraId="78E197C0" w14:textId="77777777" w:rsidR="00B81AA7" w:rsidRDefault="00B81AA7" w:rsidP="002A67D7">
            <w:pPr>
              <w:jc w:val="center"/>
            </w:pPr>
            <w:r>
              <w:t>0.051</w:t>
            </w:r>
          </w:p>
        </w:tc>
        <w:tc>
          <w:tcPr>
            <w:tcW w:w="850" w:type="dxa"/>
            <w:shd w:val="clear" w:color="auto" w:fill="FBFEFF" w:themeFill="background1"/>
          </w:tcPr>
          <w:p w14:paraId="0187987D" w14:textId="77777777" w:rsidR="00B81AA7" w:rsidRDefault="00B81AA7" w:rsidP="002A67D7">
            <w:pPr>
              <w:jc w:val="center"/>
            </w:pPr>
            <w:r>
              <w:t>0.062</w:t>
            </w:r>
          </w:p>
        </w:tc>
        <w:tc>
          <w:tcPr>
            <w:tcW w:w="851" w:type="dxa"/>
            <w:tcBorders>
              <w:bottom w:val="single" w:sz="4" w:space="0" w:color="auto"/>
            </w:tcBorders>
            <w:shd w:val="clear" w:color="auto" w:fill="FBFEFF" w:themeFill="background1"/>
          </w:tcPr>
          <w:p w14:paraId="49F1B113" w14:textId="77777777" w:rsidR="00B81AA7" w:rsidRDefault="00B81AA7" w:rsidP="002A67D7">
            <w:pPr>
              <w:jc w:val="center"/>
            </w:pPr>
            <w:r>
              <w:t>0.114</w:t>
            </w:r>
          </w:p>
        </w:tc>
        <w:tc>
          <w:tcPr>
            <w:tcW w:w="850" w:type="dxa"/>
            <w:tcBorders>
              <w:bottom w:val="single" w:sz="4" w:space="0" w:color="auto"/>
            </w:tcBorders>
            <w:shd w:val="clear" w:color="auto" w:fill="FBFEFF" w:themeFill="background1"/>
          </w:tcPr>
          <w:p w14:paraId="5823128C" w14:textId="77777777" w:rsidR="00B81AA7" w:rsidRDefault="00B81AA7" w:rsidP="002A67D7">
            <w:pPr>
              <w:jc w:val="center"/>
            </w:pPr>
            <w:r>
              <w:t>0.193</w:t>
            </w:r>
          </w:p>
        </w:tc>
        <w:tc>
          <w:tcPr>
            <w:tcW w:w="851" w:type="dxa"/>
            <w:tcBorders>
              <w:bottom w:val="single" w:sz="4" w:space="0" w:color="auto"/>
            </w:tcBorders>
            <w:shd w:val="clear" w:color="auto" w:fill="FBFEFF" w:themeFill="background1"/>
          </w:tcPr>
          <w:p w14:paraId="548B78B3" w14:textId="77777777" w:rsidR="00B81AA7" w:rsidRDefault="00B81AA7" w:rsidP="002A67D7">
            <w:pPr>
              <w:jc w:val="center"/>
            </w:pPr>
            <w:r>
              <w:t>0.341</w:t>
            </w:r>
          </w:p>
        </w:tc>
        <w:tc>
          <w:tcPr>
            <w:tcW w:w="850" w:type="dxa"/>
            <w:tcBorders>
              <w:bottom w:val="single" w:sz="4" w:space="0" w:color="auto"/>
            </w:tcBorders>
            <w:shd w:val="clear" w:color="auto" w:fill="FBFEFF" w:themeFill="background1"/>
          </w:tcPr>
          <w:p w14:paraId="05A23DD4" w14:textId="77777777" w:rsidR="00B81AA7" w:rsidRDefault="00B81AA7" w:rsidP="002A67D7">
            <w:pPr>
              <w:jc w:val="center"/>
            </w:pPr>
            <w:r>
              <w:t>0.591</w:t>
            </w:r>
          </w:p>
        </w:tc>
        <w:tc>
          <w:tcPr>
            <w:tcW w:w="851" w:type="dxa"/>
            <w:tcBorders>
              <w:bottom w:val="single" w:sz="4" w:space="0" w:color="auto"/>
            </w:tcBorders>
            <w:shd w:val="clear" w:color="auto" w:fill="FFFF99"/>
          </w:tcPr>
          <w:p w14:paraId="3C2A967A" w14:textId="77777777" w:rsidR="00B81AA7" w:rsidRDefault="00B81AA7" w:rsidP="002A67D7">
            <w:pPr>
              <w:jc w:val="center"/>
            </w:pPr>
            <w:r>
              <w:t>0.963</w:t>
            </w:r>
          </w:p>
        </w:tc>
      </w:tr>
      <w:tr w:rsidR="00B81AA7" w14:paraId="5BEA32EC" w14:textId="77777777" w:rsidTr="002A67D7">
        <w:tc>
          <w:tcPr>
            <w:tcW w:w="1702" w:type="dxa"/>
          </w:tcPr>
          <w:p w14:paraId="2D1A90E1" w14:textId="77777777" w:rsidR="00B81AA7" w:rsidRDefault="00B81AA7" w:rsidP="002A67D7">
            <w:r>
              <w:t>Geoffrey Bay</w:t>
            </w:r>
          </w:p>
        </w:tc>
        <w:tc>
          <w:tcPr>
            <w:tcW w:w="850" w:type="dxa"/>
            <w:shd w:val="pct5" w:color="auto" w:fill="auto"/>
          </w:tcPr>
          <w:p w14:paraId="6F34C540" w14:textId="77777777" w:rsidR="00B81AA7" w:rsidRDefault="00B81AA7" w:rsidP="002A67D7">
            <w:pPr>
              <w:jc w:val="center"/>
            </w:pPr>
            <w:r>
              <w:t>34.56</w:t>
            </w:r>
          </w:p>
        </w:tc>
        <w:tc>
          <w:tcPr>
            <w:tcW w:w="851" w:type="dxa"/>
            <w:shd w:val="clear" w:color="auto" w:fill="FBFEFF" w:themeFill="background1"/>
          </w:tcPr>
          <w:p w14:paraId="56802D52" w14:textId="77777777" w:rsidR="00B81AA7" w:rsidRDefault="00B81AA7" w:rsidP="002A67D7">
            <w:pPr>
              <w:jc w:val="center"/>
            </w:pPr>
            <w:r>
              <w:t>0.052</w:t>
            </w:r>
          </w:p>
        </w:tc>
        <w:tc>
          <w:tcPr>
            <w:tcW w:w="850" w:type="dxa"/>
            <w:tcBorders>
              <w:bottom w:val="single" w:sz="4" w:space="0" w:color="auto"/>
            </w:tcBorders>
            <w:shd w:val="clear" w:color="auto" w:fill="FBFEFF" w:themeFill="background1"/>
          </w:tcPr>
          <w:p w14:paraId="0E579369" w14:textId="77777777" w:rsidR="00B81AA7" w:rsidRDefault="00B81AA7" w:rsidP="002A67D7">
            <w:pPr>
              <w:jc w:val="center"/>
            </w:pPr>
            <w:r>
              <w:t>0.205</w:t>
            </w:r>
          </w:p>
        </w:tc>
        <w:tc>
          <w:tcPr>
            <w:tcW w:w="851" w:type="dxa"/>
            <w:shd w:val="clear" w:color="auto" w:fill="FBFEFF" w:themeFill="background1"/>
          </w:tcPr>
          <w:p w14:paraId="50BED6D8" w14:textId="77777777" w:rsidR="00B81AA7" w:rsidRDefault="00B81AA7" w:rsidP="002A67D7">
            <w:pPr>
              <w:jc w:val="center"/>
            </w:pPr>
            <w:r>
              <w:t>0.452</w:t>
            </w:r>
          </w:p>
        </w:tc>
        <w:tc>
          <w:tcPr>
            <w:tcW w:w="850" w:type="dxa"/>
            <w:shd w:val="clear" w:color="auto" w:fill="FBFEFF" w:themeFill="background1"/>
          </w:tcPr>
          <w:p w14:paraId="4445030C" w14:textId="77777777" w:rsidR="00B81AA7" w:rsidRDefault="00B81AA7" w:rsidP="002A67D7">
            <w:pPr>
              <w:jc w:val="center"/>
            </w:pPr>
            <w:r>
              <w:t>0.602</w:t>
            </w:r>
          </w:p>
        </w:tc>
        <w:tc>
          <w:tcPr>
            <w:tcW w:w="851" w:type="dxa"/>
            <w:tcBorders>
              <w:right w:val="single" w:sz="4" w:space="0" w:color="auto"/>
            </w:tcBorders>
            <w:shd w:val="clear" w:color="auto" w:fill="FBFEFF" w:themeFill="background1"/>
          </w:tcPr>
          <w:p w14:paraId="2692B063" w14:textId="77777777" w:rsidR="00B81AA7" w:rsidRDefault="00B81AA7" w:rsidP="002A67D7">
            <w:pPr>
              <w:jc w:val="center"/>
            </w:pPr>
            <w:r>
              <w:t>0.767</w:t>
            </w:r>
          </w:p>
        </w:tc>
        <w:tc>
          <w:tcPr>
            <w:tcW w:w="850" w:type="dxa"/>
            <w:tcBorders>
              <w:left w:val="single" w:sz="4" w:space="0" w:color="auto"/>
              <w:right w:val="single" w:sz="4" w:space="0" w:color="auto"/>
            </w:tcBorders>
            <w:shd w:val="clear" w:color="auto" w:fill="FFFF99"/>
          </w:tcPr>
          <w:p w14:paraId="64859550" w14:textId="77777777" w:rsidR="00B81AA7" w:rsidRDefault="00B81AA7" w:rsidP="002A67D7">
            <w:pPr>
              <w:jc w:val="center"/>
            </w:pPr>
            <w:r>
              <w:t>0.964</w:t>
            </w:r>
          </w:p>
        </w:tc>
        <w:tc>
          <w:tcPr>
            <w:tcW w:w="851" w:type="dxa"/>
            <w:tcBorders>
              <w:left w:val="single" w:sz="4" w:space="0" w:color="auto"/>
              <w:bottom w:val="single" w:sz="4" w:space="0" w:color="auto"/>
            </w:tcBorders>
            <w:shd w:val="clear" w:color="auto" w:fill="FFFF99"/>
          </w:tcPr>
          <w:p w14:paraId="73BE059C" w14:textId="77777777" w:rsidR="00B81AA7" w:rsidRDefault="00B81AA7" w:rsidP="002A67D7">
            <w:pPr>
              <w:jc w:val="center"/>
            </w:pPr>
            <w:r>
              <w:t>1.000</w:t>
            </w:r>
          </w:p>
        </w:tc>
      </w:tr>
      <w:tr w:rsidR="00B81AA7" w14:paraId="6954E1A4" w14:textId="77777777" w:rsidTr="002A67D7">
        <w:tc>
          <w:tcPr>
            <w:tcW w:w="1702" w:type="dxa"/>
          </w:tcPr>
          <w:p w14:paraId="42B06E50" w14:textId="77777777" w:rsidR="00B81AA7" w:rsidRDefault="00B81AA7" w:rsidP="002A67D7">
            <w:r>
              <w:t>Havannah Island</w:t>
            </w:r>
          </w:p>
        </w:tc>
        <w:tc>
          <w:tcPr>
            <w:tcW w:w="850" w:type="dxa"/>
            <w:shd w:val="pct5" w:color="auto" w:fill="auto"/>
          </w:tcPr>
          <w:p w14:paraId="0584C018" w14:textId="77777777" w:rsidR="00B81AA7" w:rsidRDefault="00B81AA7" w:rsidP="002A67D7">
            <w:pPr>
              <w:jc w:val="center"/>
            </w:pPr>
            <w:r>
              <w:t>47.13</w:t>
            </w:r>
          </w:p>
        </w:tc>
        <w:tc>
          <w:tcPr>
            <w:tcW w:w="851" w:type="dxa"/>
            <w:shd w:val="clear" w:color="auto" w:fill="FBFEFF" w:themeFill="background1"/>
          </w:tcPr>
          <w:p w14:paraId="50CA01B4" w14:textId="77777777" w:rsidR="00B81AA7" w:rsidRDefault="00B81AA7" w:rsidP="002A67D7">
            <w:pPr>
              <w:jc w:val="center"/>
            </w:pPr>
            <w:r>
              <w:t>0.034</w:t>
            </w:r>
          </w:p>
        </w:tc>
        <w:tc>
          <w:tcPr>
            <w:tcW w:w="850" w:type="dxa"/>
            <w:shd w:val="clear" w:color="auto" w:fill="FBFEFF" w:themeFill="background1"/>
          </w:tcPr>
          <w:p w14:paraId="70B03DF0" w14:textId="77777777" w:rsidR="00B81AA7" w:rsidRDefault="00B81AA7" w:rsidP="002A67D7">
            <w:pPr>
              <w:jc w:val="center"/>
            </w:pPr>
            <w:r>
              <w:t>0.082</w:t>
            </w:r>
          </w:p>
        </w:tc>
        <w:tc>
          <w:tcPr>
            <w:tcW w:w="851" w:type="dxa"/>
            <w:shd w:val="clear" w:color="auto" w:fill="FBFEFF" w:themeFill="background1"/>
          </w:tcPr>
          <w:p w14:paraId="34452171" w14:textId="77777777" w:rsidR="00B81AA7" w:rsidRDefault="00B81AA7" w:rsidP="002A67D7">
            <w:pPr>
              <w:jc w:val="center"/>
            </w:pPr>
            <w:r>
              <w:t>0.124</w:t>
            </w:r>
          </w:p>
        </w:tc>
        <w:tc>
          <w:tcPr>
            <w:tcW w:w="850" w:type="dxa"/>
            <w:shd w:val="clear" w:color="auto" w:fill="FBFEFF" w:themeFill="background1"/>
          </w:tcPr>
          <w:p w14:paraId="5B20AC43" w14:textId="77777777" w:rsidR="00B81AA7" w:rsidRDefault="00B81AA7" w:rsidP="002A67D7">
            <w:pPr>
              <w:jc w:val="center"/>
            </w:pPr>
            <w:r>
              <w:t>0.153</w:t>
            </w:r>
          </w:p>
        </w:tc>
        <w:tc>
          <w:tcPr>
            <w:tcW w:w="851" w:type="dxa"/>
            <w:shd w:val="clear" w:color="auto" w:fill="FBFEFF" w:themeFill="background1"/>
          </w:tcPr>
          <w:p w14:paraId="0F7D79BC" w14:textId="77777777" w:rsidR="00B81AA7" w:rsidRDefault="00B81AA7" w:rsidP="002A67D7">
            <w:pPr>
              <w:jc w:val="center"/>
            </w:pPr>
            <w:r>
              <w:t>0.242</w:t>
            </w:r>
          </w:p>
        </w:tc>
        <w:tc>
          <w:tcPr>
            <w:tcW w:w="850" w:type="dxa"/>
            <w:tcBorders>
              <w:bottom w:val="single" w:sz="4" w:space="0" w:color="auto"/>
            </w:tcBorders>
            <w:shd w:val="clear" w:color="auto" w:fill="FBFEFF" w:themeFill="background1"/>
          </w:tcPr>
          <w:p w14:paraId="5BB3CA48" w14:textId="77777777" w:rsidR="00B81AA7" w:rsidRDefault="00B81AA7" w:rsidP="002A67D7">
            <w:pPr>
              <w:jc w:val="center"/>
            </w:pPr>
            <w:r>
              <w:t>0.368</w:t>
            </w:r>
          </w:p>
        </w:tc>
        <w:tc>
          <w:tcPr>
            <w:tcW w:w="851" w:type="dxa"/>
            <w:tcBorders>
              <w:bottom w:val="single" w:sz="4" w:space="0" w:color="auto"/>
            </w:tcBorders>
            <w:shd w:val="clear" w:color="auto" w:fill="FBFEFF" w:themeFill="background1"/>
          </w:tcPr>
          <w:p w14:paraId="1B6413B6" w14:textId="77777777" w:rsidR="00B81AA7" w:rsidRDefault="00B81AA7" w:rsidP="002A67D7">
            <w:pPr>
              <w:jc w:val="center"/>
            </w:pPr>
            <w:r>
              <w:t>0.619</w:t>
            </w:r>
          </w:p>
        </w:tc>
      </w:tr>
      <w:tr w:rsidR="00B81AA7" w14:paraId="020B85F4" w14:textId="77777777" w:rsidTr="002A67D7">
        <w:tc>
          <w:tcPr>
            <w:tcW w:w="1702" w:type="dxa"/>
          </w:tcPr>
          <w:p w14:paraId="78613714" w14:textId="77777777" w:rsidR="00B81AA7" w:rsidRDefault="00B81AA7" w:rsidP="002A67D7">
            <w:r>
              <w:t>High Island E</w:t>
            </w:r>
          </w:p>
        </w:tc>
        <w:tc>
          <w:tcPr>
            <w:tcW w:w="850" w:type="dxa"/>
            <w:shd w:val="pct5" w:color="auto" w:fill="auto"/>
          </w:tcPr>
          <w:p w14:paraId="448AE6B0" w14:textId="77777777" w:rsidR="00B81AA7" w:rsidRDefault="00B81AA7" w:rsidP="002A67D7">
            <w:pPr>
              <w:jc w:val="center"/>
            </w:pPr>
            <w:r>
              <w:t>0.00</w:t>
            </w:r>
          </w:p>
        </w:tc>
        <w:tc>
          <w:tcPr>
            <w:tcW w:w="851" w:type="dxa"/>
            <w:shd w:val="clear" w:color="auto" w:fill="FBFEFF" w:themeFill="background1"/>
          </w:tcPr>
          <w:p w14:paraId="1FC0C17C" w14:textId="77777777" w:rsidR="00B81AA7" w:rsidRDefault="00B81AA7" w:rsidP="002A67D7">
            <w:pPr>
              <w:jc w:val="center"/>
            </w:pPr>
            <w:r>
              <w:t>0.055</w:t>
            </w:r>
          </w:p>
        </w:tc>
        <w:tc>
          <w:tcPr>
            <w:tcW w:w="850" w:type="dxa"/>
            <w:shd w:val="clear" w:color="auto" w:fill="FBFEFF" w:themeFill="background1"/>
          </w:tcPr>
          <w:p w14:paraId="40CB79D4" w14:textId="77777777" w:rsidR="00B81AA7" w:rsidRDefault="00B81AA7" w:rsidP="002A67D7">
            <w:pPr>
              <w:jc w:val="center"/>
            </w:pPr>
            <w:r>
              <w:t>0.048</w:t>
            </w:r>
          </w:p>
        </w:tc>
        <w:tc>
          <w:tcPr>
            <w:tcW w:w="851" w:type="dxa"/>
            <w:shd w:val="clear" w:color="auto" w:fill="FBFEFF" w:themeFill="background1"/>
          </w:tcPr>
          <w:p w14:paraId="590D944E" w14:textId="77777777" w:rsidR="00B81AA7" w:rsidRDefault="00B81AA7" w:rsidP="002A67D7">
            <w:pPr>
              <w:jc w:val="center"/>
            </w:pPr>
            <w:r>
              <w:t>0.049</w:t>
            </w:r>
          </w:p>
        </w:tc>
        <w:tc>
          <w:tcPr>
            <w:tcW w:w="850" w:type="dxa"/>
            <w:tcBorders>
              <w:bottom w:val="single" w:sz="4" w:space="0" w:color="auto"/>
            </w:tcBorders>
            <w:shd w:val="clear" w:color="auto" w:fill="FBFEFF" w:themeFill="background1"/>
          </w:tcPr>
          <w:p w14:paraId="78FF4974" w14:textId="77777777" w:rsidR="00B81AA7" w:rsidRDefault="00B81AA7" w:rsidP="002A67D7">
            <w:pPr>
              <w:jc w:val="center"/>
            </w:pPr>
            <w:r>
              <w:t>0.047</w:t>
            </w:r>
          </w:p>
        </w:tc>
        <w:tc>
          <w:tcPr>
            <w:tcW w:w="851" w:type="dxa"/>
            <w:tcBorders>
              <w:bottom w:val="single" w:sz="4" w:space="0" w:color="auto"/>
            </w:tcBorders>
            <w:shd w:val="clear" w:color="auto" w:fill="FBFEFF" w:themeFill="background1"/>
          </w:tcPr>
          <w:p w14:paraId="74B1CE2A" w14:textId="77777777" w:rsidR="00B81AA7" w:rsidRDefault="00B81AA7" w:rsidP="002A67D7">
            <w:pPr>
              <w:jc w:val="center"/>
            </w:pPr>
            <w:r>
              <w:t>0.047</w:t>
            </w:r>
          </w:p>
        </w:tc>
        <w:tc>
          <w:tcPr>
            <w:tcW w:w="850" w:type="dxa"/>
            <w:tcBorders>
              <w:bottom w:val="single" w:sz="4" w:space="0" w:color="auto"/>
            </w:tcBorders>
            <w:shd w:val="clear" w:color="auto" w:fill="FBFEFF" w:themeFill="background1"/>
          </w:tcPr>
          <w:p w14:paraId="643F182B" w14:textId="77777777" w:rsidR="00B81AA7" w:rsidRDefault="00B81AA7" w:rsidP="002A67D7">
            <w:pPr>
              <w:jc w:val="center"/>
            </w:pPr>
            <w:r>
              <w:t>0.047</w:t>
            </w:r>
          </w:p>
        </w:tc>
        <w:tc>
          <w:tcPr>
            <w:tcW w:w="851" w:type="dxa"/>
            <w:tcBorders>
              <w:bottom w:val="single" w:sz="4" w:space="0" w:color="auto"/>
            </w:tcBorders>
            <w:shd w:val="clear" w:color="auto" w:fill="FBFEFF" w:themeFill="background1"/>
          </w:tcPr>
          <w:p w14:paraId="638F0DA6" w14:textId="77777777" w:rsidR="00B81AA7" w:rsidRDefault="00B81AA7" w:rsidP="002A67D7">
            <w:pPr>
              <w:jc w:val="center"/>
            </w:pPr>
            <w:r>
              <w:t>0.073</w:t>
            </w:r>
          </w:p>
        </w:tc>
      </w:tr>
      <w:tr w:rsidR="00B81AA7" w14:paraId="55BE47F2" w14:textId="77777777" w:rsidTr="002A67D7">
        <w:tc>
          <w:tcPr>
            <w:tcW w:w="1702" w:type="dxa"/>
          </w:tcPr>
          <w:p w14:paraId="0F1EA3A8" w14:textId="77777777" w:rsidR="00B81AA7" w:rsidRDefault="00B81AA7" w:rsidP="002A67D7">
            <w:r>
              <w:t>High Island W</w:t>
            </w:r>
          </w:p>
        </w:tc>
        <w:tc>
          <w:tcPr>
            <w:tcW w:w="850" w:type="dxa"/>
            <w:shd w:val="pct5" w:color="auto" w:fill="auto"/>
          </w:tcPr>
          <w:p w14:paraId="2579187C" w14:textId="77777777" w:rsidR="00B81AA7" w:rsidRDefault="00B81AA7" w:rsidP="002A67D7">
            <w:pPr>
              <w:jc w:val="center"/>
            </w:pPr>
            <w:r>
              <w:t>0.69</w:t>
            </w:r>
          </w:p>
        </w:tc>
        <w:tc>
          <w:tcPr>
            <w:tcW w:w="851" w:type="dxa"/>
            <w:shd w:val="clear" w:color="auto" w:fill="FBFEFF" w:themeFill="background1"/>
          </w:tcPr>
          <w:p w14:paraId="31AD1D39" w14:textId="77777777" w:rsidR="00B81AA7" w:rsidRDefault="00B81AA7" w:rsidP="002A67D7">
            <w:pPr>
              <w:jc w:val="center"/>
            </w:pPr>
            <w:r>
              <w:t>0.048</w:t>
            </w:r>
          </w:p>
        </w:tc>
        <w:tc>
          <w:tcPr>
            <w:tcW w:w="850" w:type="dxa"/>
            <w:shd w:val="clear" w:color="auto" w:fill="FBFEFF" w:themeFill="background1"/>
          </w:tcPr>
          <w:p w14:paraId="5946D4D2" w14:textId="77777777" w:rsidR="00B81AA7" w:rsidRDefault="00B81AA7" w:rsidP="002A67D7">
            <w:pPr>
              <w:jc w:val="center"/>
            </w:pPr>
            <w:r>
              <w:t>0.075</w:t>
            </w:r>
          </w:p>
        </w:tc>
        <w:tc>
          <w:tcPr>
            <w:tcW w:w="851" w:type="dxa"/>
            <w:tcBorders>
              <w:bottom w:val="single" w:sz="4" w:space="0" w:color="auto"/>
            </w:tcBorders>
            <w:shd w:val="clear" w:color="auto" w:fill="FBFEFF" w:themeFill="background1"/>
          </w:tcPr>
          <w:p w14:paraId="0D5F5036" w14:textId="77777777" w:rsidR="00B81AA7" w:rsidRDefault="00B81AA7" w:rsidP="002A67D7">
            <w:pPr>
              <w:jc w:val="center"/>
            </w:pPr>
            <w:r>
              <w:t>0.114</w:t>
            </w:r>
          </w:p>
        </w:tc>
        <w:tc>
          <w:tcPr>
            <w:tcW w:w="850" w:type="dxa"/>
            <w:shd w:val="clear" w:color="auto" w:fill="FBFEFF" w:themeFill="background1"/>
          </w:tcPr>
          <w:p w14:paraId="1C94EBE1" w14:textId="77777777" w:rsidR="00B81AA7" w:rsidRDefault="00B81AA7" w:rsidP="002A67D7">
            <w:pPr>
              <w:jc w:val="center"/>
            </w:pPr>
            <w:r>
              <w:t>0.214</w:t>
            </w:r>
          </w:p>
        </w:tc>
        <w:tc>
          <w:tcPr>
            <w:tcW w:w="851" w:type="dxa"/>
            <w:shd w:val="clear" w:color="auto" w:fill="FBFEFF" w:themeFill="background1"/>
          </w:tcPr>
          <w:p w14:paraId="1829DC6D" w14:textId="77777777" w:rsidR="00B81AA7" w:rsidRDefault="00B81AA7" w:rsidP="002A67D7">
            <w:pPr>
              <w:jc w:val="center"/>
            </w:pPr>
            <w:r>
              <w:t>0.304</w:t>
            </w:r>
          </w:p>
        </w:tc>
        <w:tc>
          <w:tcPr>
            <w:tcW w:w="850" w:type="dxa"/>
            <w:shd w:val="clear" w:color="auto" w:fill="FBFEFF" w:themeFill="background1"/>
          </w:tcPr>
          <w:p w14:paraId="18F9F23B" w14:textId="77777777" w:rsidR="00B81AA7" w:rsidRDefault="00B81AA7" w:rsidP="002A67D7">
            <w:pPr>
              <w:jc w:val="center"/>
            </w:pPr>
            <w:r>
              <w:t>0.539</w:t>
            </w:r>
          </w:p>
        </w:tc>
        <w:tc>
          <w:tcPr>
            <w:tcW w:w="851" w:type="dxa"/>
            <w:shd w:val="clear" w:color="auto" w:fill="FFFF99"/>
          </w:tcPr>
          <w:p w14:paraId="47CE707D" w14:textId="77777777" w:rsidR="00B81AA7" w:rsidRDefault="00B81AA7" w:rsidP="002A67D7">
            <w:pPr>
              <w:jc w:val="center"/>
            </w:pPr>
            <w:r>
              <w:t>0.908</w:t>
            </w:r>
          </w:p>
        </w:tc>
      </w:tr>
      <w:tr w:rsidR="00B81AA7" w14:paraId="3DF80D1F" w14:textId="77777777" w:rsidTr="002A67D7">
        <w:tc>
          <w:tcPr>
            <w:tcW w:w="1702" w:type="dxa"/>
          </w:tcPr>
          <w:p w14:paraId="7FDAF543" w14:textId="77777777" w:rsidR="00B81AA7" w:rsidRDefault="00B81AA7" w:rsidP="002A67D7">
            <w:r>
              <w:t>Hook Island</w:t>
            </w:r>
          </w:p>
        </w:tc>
        <w:tc>
          <w:tcPr>
            <w:tcW w:w="850" w:type="dxa"/>
            <w:shd w:val="pct5" w:color="auto" w:fill="auto"/>
          </w:tcPr>
          <w:p w14:paraId="0E001031" w14:textId="77777777" w:rsidR="00B81AA7" w:rsidRDefault="00B81AA7" w:rsidP="002A67D7">
            <w:pPr>
              <w:jc w:val="center"/>
            </w:pPr>
            <w:r>
              <w:t>0.13</w:t>
            </w:r>
          </w:p>
        </w:tc>
        <w:tc>
          <w:tcPr>
            <w:tcW w:w="851" w:type="dxa"/>
            <w:shd w:val="clear" w:color="auto" w:fill="FBFEFF" w:themeFill="background1"/>
          </w:tcPr>
          <w:p w14:paraId="3379DD3A" w14:textId="77777777" w:rsidR="00B81AA7" w:rsidRDefault="00B81AA7" w:rsidP="002A67D7">
            <w:pPr>
              <w:jc w:val="center"/>
            </w:pPr>
            <w:r>
              <w:t>0.060</w:t>
            </w:r>
          </w:p>
        </w:tc>
        <w:tc>
          <w:tcPr>
            <w:tcW w:w="850" w:type="dxa"/>
            <w:shd w:val="clear" w:color="auto" w:fill="FBFEFF" w:themeFill="background1"/>
          </w:tcPr>
          <w:p w14:paraId="6528C11A" w14:textId="77777777" w:rsidR="00B81AA7" w:rsidRDefault="00B81AA7" w:rsidP="002A67D7">
            <w:pPr>
              <w:jc w:val="center"/>
            </w:pPr>
            <w:r>
              <w:t>0.058</w:t>
            </w:r>
          </w:p>
        </w:tc>
        <w:tc>
          <w:tcPr>
            <w:tcW w:w="851" w:type="dxa"/>
            <w:shd w:val="clear" w:color="auto" w:fill="FBFEFF" w:themeFill="background1"/>
          </w:tcPr>
          <w:p w14:paraId="6784E3C6" w14:textId="77777777" w:rsidR="00B81AA7" w:rsidRDefault="00B81AA7" w:rsidP="002A67D7">
            <w:pPr>
              <w:jc w:val="center"/>
            </w:pPr>
            <w:r>
              <w:t>0.076</w:t>
            </w:r>
          </w:p>
        </w:tc>
        <w:tc>
          <w:tcPr>
            <w:tcW w:w="850" w:type="dxa"/>
            <w:shd w:val="clear" w:color="auto" w:fill="FBFEFF" w:themeFill="background1"/>
          </w:tcPr>
          <w:p w14:paraId="70232142" w14:textId="77777777" w:rsidR="00B81AA7" w:rsidRDefault="00B81AA7" w:rsidP="002A67D7">
            <w:pPr>
              <w:jc w:val="center"/>
            </w:pPr>
            <w:r>
              <w:t>0.136</w:t>
            </w:r>
          </w:p>
        </w:tc>
        <w:tc>
          <w:tcPr>
            <w:tcW w:w="851" w:type="dxa"/>
            <w:shd w:val="clear" w:color="auto" w:fill="FBFEFF" w:themeFill="background1"/>
          </w:tcPr>
          <w:p w14:paraId="0EBFC443" w14:textId="77777777" w:rsidR="00B81AA7" w:rsidRDefault="00B81AA7" w:rsidP="002A67D7">
            <w:pPr>
              <w:jc w:val="center"/>
            </w:pPr>
            <w:r>
              <w:t>0.199</w:t>
            </w:r>
          </w:p>
        </w:tc>
        <w:tc>
          <w:tcPr>
            <w:tcW w:w="850" w:type="dxa"/>
            <w:shd w:val="clear" w:color="auto" w:fill="FBFEFF" w:themeFill="background1"/>
          </w:tcPr>
          <w:p w14:paraId="6DD8E560" w14:textId="77777777" w:rsidR="00B81AA7" w:rsidRDefault="00B81AA7" w:rsidP="002A67D7">
            <w:pPr>
              <w:jc w:val="center"/>
            </w:pPr>
            <w:r>
              <w:t>0.449</w:t>
            </w:r>
          </w:p>
        </w:tc>
        <w:tc>
          <w:tcPr>
            <w:tcW w:w="851" w:type="dxa"/>
            <w:shd w:val="clear" w:color="auto" w:fill="FBFEFF" w:themeFill="background1"/>
          </w:tcPr>
          <w:p w14:paraId="34E48611" w14:textId="77777777" w:rsidR="00B81AA7" w:rsidRDefault="00B81AA7" w:rsidP="002A67D7">
            <w:pPr>
              <w:jc w:val="center"/>
            </w:pPr>
            <w:r>
              <w:t>0.866</w:t>
            </w:r>
          </w:p>
        </w:tc>
      </w:tr>
      <w:tr w:rsidR="00B81AA7" w14:paraId="3BF79D3E" w14:textId="77777777" w:rsidTr="002A67D7">
        <w:tc>
          <w:tcPr>
            <w:tcW w:w="1702" w:type="dxa"/>
          </w:tcPr>
          <w:p w14:paraId="701C3B05" w14:textId="77777777" w:rsidR="00B81AA7" w:rsidRDefault="00B81AA7" w:rsidP="002A67D7">
            <w:r>
              <w:t>Humpy</w:t>
            </w:r>
          </w:p>
        </w:tc>
        <w:tc>
          <w:tcPr>
            <w:tcW w:w="850" w:type="dxa"/>
            <w:shd w:val="pct5" w:color="auto" w:fill="auto"/>
          </w:tcPr>
          <w:p w14:paraId="06112A14" w14:textId="77777777" w:rsidR="00B81AA7" w:rsidRDefault="00B81AA7" w:rsidP="002A67D7">
            <w:pPr>
              <w:jc w:val="center"/>
            </w:pPr>
            <w:r>
              <w:t>0.19</w:t>
            </w:r>
          </w:p>
        </w:tc>
        <w:tc>
          <w:tcPr>
            <w:tcW w:w="851" w:type="dxa"/>
            <w:shd w:val="clear" w:color="auto" w:fill="FBFEFF" w:themeFill="background1"/>
          </w:tcPr>
          <w:p w14:paraId="5B87ED19" w14:textId="77777777" w:rsidR="00B81AA7" w:rsidRDefault="00B81AA7" w:rsidP="002A67D7">
            <w:pPr>
              <w:jc w:val="center"/>
            </w:pPr>
            <w:r>
              <w:t>0.053</w:t>
            </w:r>
          </w:p>
        </w:tc>
        <w:tc>
          <w:tcPr>
            <w:tcW w:w="850" w:type="dxa"/>
            <w:shd w:val="clear" w:color="auto" w:fill="FBFEFF" w:themeFill="background1"/>
          </w:tcPr>
          <w:p w14:paraId="089FBBE4" w14:textId="77777777" w:rsidR="00B81AA7" w:rsidRDefault="00B81AA7" w:rsidP="002A67D7">
            <w:pPr>
              <w:jc w:val="center"/>
            </w:pPr>
            <w:r>
              <w:t>0.048</w:t>
            </w:r>
          </w:p>
        </w:tc>
        <w:tc>
          <w:tcPr>
            <w:tcW w:w="851" w:type="dxa"/>
            <w:shd w:val="clear" w:color="auto" w:fill="FBFEFF" w:themeFill="background1"/>
          </w:tcPr>
          <w:p w14:paraId="72F7CB34" w14:textId="77777777" w:rsidR="00B81AA7" w:rsidRDefault="00B81AA7" w:rsidP="002A67D7">
            <w:pPr>
              <w:jc w:val="center"/>
            </w:pPr>
            <w:r>
              <w:t>0.069</w:t>
            </w:r>
          </w:p>
        </w:tc>
        <w:tc>
          <w:tcPr>
            <w:tcW w:w="850" w:type="dxa"/>
            <w:tcBorders>
              <w:bottom w:val="single" w:sz="4" w:space="0" w:color="auto"/>
            </w:tcBorders>
            <w:shd w:val="clear" w:color="auto" w:fill="FBFEFF" w:themeFill="background1"/>
          </w:tcPr>
          <w:p w14:paraId="273B7EA1" w14:textId="77777777" w:rsidR="00B81AA7" w:rsidRDefault="00B81AA7" w:rsidP="002A67D7">
            <w:pPr>
              <w:jc w:val="center"/>
            </w:pPr>
            <w:r>
              <w:t>0.113</w:t>
            </w:r>
          </w:p>
        </w:tc>
        <w:tc>
          <w:tcPr>
            <w:tcW w:w="851" w:type="dxa"/>
            <w:tcBorders>
              <w:bottom w:val="single" w:sz="4" w:space="0" w:color="auto"/>
            </w:tcBorders>
            <w:shd w:val="clear" w:color="auto" w:fill="FBFEFF" w:themeFill="background1"/>
          </w:tcPr>
          <w:p w14:paraId="3075C054" w14:textId="77777777" w:rsidR="00B81AA7" w:rsidRDefault="00B81AA7" w:rsidP="002A67D7">
            <w:pPr>
              <w:jc w:val="center"/>
            </w:pPr>
            <w:r>
              <w:t>0.158</w:t>
            </w:r>
          </w:p>
        </w:tc>
        <w:tc>
          <w:tcPr>
            <w:tcW w:w="850" w:type="dxa"/>
            <w:tcBorders>
              <w:bottom w:val="single" w:sz="4" w:space="0" w:color="auto"/>
            </w:tcBorders>
            <w:shd w:val="clear" w:color="auto" w:fill="FBFEFF" w:themeFill="background1"/>
          </w:tcPr>
          <w:p w14:paraId="30602830" w14:textId="77777777" w:rsidR="00B81AA7" w:rsidRDefault="00B81AA7" w:rsidP="002A67D7">
            <w:pPr>
              <w:jc w:val="center"/>
            </w:pPr>
            <w:r>
              <w:t>0.261</w:t>
            </w:r>
          </w:p>
        </w:tc>
        <w:tc>
          <w:tcPr>
            <w:tcW w:w="851" w:type="dxa"/>
            <w:tcBorders>
              <w:bottom w:val="single" w:sz="4" w:space="0" w:color="auto"/>
            </w:tcBorders>
            <w:shd w:val="clear" w:color="auto" w:fill="FBFEFF" w:themeFill="background1"/>
          </w:tcPr>
          <w:p w14:paraId="73F292D3" w14:textId="77777777" w:rsidR="00B81AA7" w:rsidRDefault="00B81AA7" w:rsidP="002A67D7">
            <w:pPr>
              <w:jc w:val="center"/>
            </w:pPr>
            <w:r>
              <w:t>0.563</w:t>
            </w:r>
          </w:p>
        </w:tc>
      </w:tr>
      <w:tr w:rsidR="00B81AA7" w14:paraId="0BB6F39A" w14:textId="77777777" w:rsidTr="002A67D7">
        <w:tc>
          <w:tcPr>
            <w:tcW w:w="1702" w:type="dxa"/>
          </w:tcPr>
          <w:p w14:paraId="25581F47" w14:textId="77777777" w:rsidR="00B81AA7" w:rsidRDefault="00B81AA7" w:rsidP="002A67D7">
            <w:r>
              <w:t>King</w:t>
            </w:r>
          </w:p>
        </w:tc>
        <w:tc>
          <w:tcPr>
            <w:tcW w:w="850" w:type="dxa"/>
            <w:shd w:val="pct5" w:color="auto" w:fill="auto"/>
          </w:tcPr>
          <w:p w14:paraId="40B4B2C5" w14:textId="77777777" w:rsidR="00B81AA7" w:rsidRDefault="00B81AA7" w:rsidP="002A67D7">
            <w:pPr>
              <w:jc w:val="center"/>
            </w:pPr>
            <w:r>
              <w:t>22.06</w:t>
            </w:r>
          </w:p>
        </w:tc>
        <w:tc>
          <w:tcPr>
            <w:tcW w:w="851" w:type="dxa"/>
            <w:shd w:val="clear" w:color="auto" w:fill="FBFEFF" w:themeFill="background1"/>
          </w:tcPr>
          <w:p w14:paraId="6F3B1072" w14:textId="77777777" w:rsidR="00B81AA7" w:rsidRDefault="00B81AA7" w:rsidP="002A67D7">
            <w:pPr>
              <w:jc w:val="center"/>
            </w:pPr>
            <w:r>
              <w:t>0.038</w:t>
            </w:r>
          </w:p>
        </w:tc>
        <w:tc>
          <w:tcPr>
            <w:tcW w:w="850" w:type="dxa"/>
            <w:shd w:val="clear" w:color="auto" w:fill="FBFEFF" w:themeFill="background1"/>
          </w:tcPr>
          <w:p w14:paraId="47F2E04C" w14:textId="77777777" w:rsidR="00B81AA7" w:rsidRDefault="00B81AA7" w:rsidP="002A67D7">
            <w:pPr>
              <w:jc w:val="center"/>
            </w:pPr>
            <w:r>
              <w:t>0.081</w:t>
            </w:r>
          </w:p>
        </w:tc>
        <w:tc>
          <w:tcPr>
            <w:tcW w:w="851" w:type="dxa"/>
            <w:tcBorders>
              <w:bottom w:val="single" w:sz="4" w:space="0" w:color="auto"/>
            </w:tcBorders>
            <w:shd w:val="clear" w:color="auto" w:fill="FBFEFF" w:themeFill="background1"/>
          </w:tcPr>
          <w:p w14:paraId="4B939941" w14:textId="77777777" w:rsidR="00B81AA7" w:rsidRDefault="00B81AA7" w:rsidP="002A67D7">
            <w:pPr>
              <w:jc w:val="center"/>
            </w:pPr>
            <w:r>
              <w:t>0.132</w:t>
            </w:r>
          </w:p>
        </w:tc>
        <w:tc>
          <w:tcPr>
            <w:tcW w:w="850" w:type="dxa"/>
            <w:tcBorders>
              <w:bottom w:val="single" w:sz="4" w:space="0" w:color="auto"/>
            </w:tcBorders>
            <w:shd w:val="clear" w:color="auto" w:fill="FBFEFF" w:themeFill="background1"/>
          </w:tcPr>
          <w:p w14:paraId="786B1DB0" w14:textId="77777777" w:rsidR="00B81AA7" w:rsidRDefault="00B81AA7" w:rsidP="002A67D7">
            <w:pPr>
              <w:jc w:val="center"/>
            </w:pPr>
            <w:r>
              <w:t>0.237</w:t>
            </w:r>
          </w:p>
        </w:tc>
        <w:tc>
          <w:tcPr>
            <w:tcW w:w="851" w:type="dxa"/>
            <w:shd w:val="clear" w:color="auto" w:fill="FBFEFF" w:themeFill="background1"/>
          </w:tcPr>
          <w:p w14:paraId="405EE94A" w14:textId="77777777" w:rsidR="00B81AA7" w:rsidRDefault="00B81AA7" w:rsidP="002A67D7">
            <w:pPr>
              <w:jc w:val="center"/>
            </w:pPr>
            <w:r>
              <w:t>0.403</w:t>
            </w:r>
          </w:p>
        </w:tc>
        <w:tc>
          <w:tcPr>
            <w:tcW w:w="850" w:type="dxa"/>
            <w:shd w:val="clear" w:color="auto" w:fill="FBFEFF" w:themeFill="background1"/>
          </w:tcPr>
          <w:p w14:paraId="14289B92" w14:textId="77777777" w:rsidR="00B81AA7" w:rsidRDefault="00B81AA7" w:rsidP="002A67D7">
            <w:pPr>
              <w:jc w:val="center"/>
            </w:pPr>
            <w:r>
              <w:t>0.594</w:t>
            </w:r>
          </w:p>
        </w:tc>
        <w:tc>
          <w:tcPr>
            <w:tcW w:w="851" w:type="dxa"/>
            <w:shd w:val="clear" w:color="auto" w:fill="FFFF99"/>
          </w:tcPr>
          <w:p w14:paraId="74E4E1CA" w14:textId="77777777" w:rsidR="00B81AA7" w:rsidRDefault="00B81AA7" w:rsidP="002A67D7">
            <w:pPr>
              <w:jc w:val="center"/>
            </w:pPr>
            <w:r>
              <w:t>0.949</w:t>
            </w:r>
          </w:p>
        </w:tc>
      </w:tr>
      <w:tr w:rsidR="00B81AA7" w14:paraId="2C6B57C7" w14:textId="77777777" w:rsidTr="002A67D7">
        <w:tc>
          <w:tcPr>
            <w:tcW w:w="1702" w:type="dxa"/>
          </w:tcPr>
          <w:p w14:paraId="04AC201C" w14:textId="77777777" w:rsidR="00B81AA7" w:rsidRDefault="00B81AA7" w:rsidP="002A67D7">
            <w:r>
              <w:t>Lady Elliot</w:t>
            </w:r>
          </w:p>
        </w:tc>
        <w:tc>
          <w:tcPr>
            <w:tcW w:w="850" w:type="dxa"/>
            <w:shd w:val="pct5" w:color="auto" w:fill="auto"/>
          </w:tcPr>
          <w:p w14:paraId="5A587862" w14:textId="77777777" w:rsidR="00B81AA7" w:rsidRDefault="00B81AA7" w:rsidP="002A67D7">
            <w:pPr>
              <w:jc w:val="center"/>
            </w:pPr>
            <w:r>
              <w:t>0.81</w:t>
            </w:r>
          </w:p>
        </w:tc>
        <w:tc>
          <w:tcPr>
            <w:tcW w:w="851" w:type="dxa"/>
            <w:shd w:val="clear" w:color="auto" w:fill="FBFEFF" w:themeFill="background1"/>
          </w:tcPr>
          <w:p w14:paraId="0F0F39DF" w14:textId="77777777" w:rsidR="00B81AA7" w:rsidRDefault="00B81AA7" w:rsidP="002A67D7">
            <w:pPr>
              <w:jc w:val="center"/>
            </w:pPr>
            <w:r>
              <w:t>0.044</w:t>
            </w:r>
          </w:p>
        </w:tc>
        <w:tc>
          <w:tcPr>
            <w:tcW w:w="850" w:type="dxa"/>
            <w:shd w:val="clear" w:color="auto" w:fill="FBFEFF" w:themeFill="background1"/>
          </w:tcPr>
          <w:p w14:paraId="562BD390" w14:textId="77777777" w:rsidR="00B81AA7" w:rsidRDefault="00B81AA7" w:rsidP="002A67D7">
            <w:pPr>
              <w:jc w:val="center"/>
            </w:pPr>
            <w:r>
              <w:t>0.051</w:t>
            </w:r>
          </w:p>
        </w:tc>
        <w:tc>
          <w:tcPr>
            <w:tcW w:w="851" w:type="dxa"/>
            <w:shd w:val="clear" w:color="auto" w:fill="FBFEFF" w:themeFill="background1"/>
          </w:tcPr>
          <w:p w14:paraId="6A6013F3" w14:textId="77777777" w:rsidR="00B81AA7" w:rsidRDefault="00B81AA7" w:rsidP="002A67D7">
            <w:pPr>
              <w:jc w:val="center"/>
            </w:pPr>
            <w:r>
              <w:t>0.102</w:t>
            </w:r>
          </w:p>
        </w:tc>
        <w:tc>
          <w:tcPr>
            <w:tcW w:w="850" w:type="dxa"/>
            <w:shd w:val="clear" w:color="auto" w:fill="FBFEFF" w:themeFill="background1"/>
          </w:tcPr>
          <w:p w14:paraId="02EA4CEA" w14:textId="77777777" w:rsidR="00B81AA7" w:rsidRDefault="00B81AA7" w:rsidP="002A67D7">
            <w:pPr>
              <w:jc w:val="center"/>
            </w:pPr>
            <w:r>
              <w:t>0.181</w:t>
            </w:r>
          </w:p>
        </w:tc>
        <w:tc>
          <w:tcPr>
            <w:tcW w:w="851" w:type="dxa"/>
            <w:shd w:val="clear" w:color="auto" w:fill="FBFEFF" w:themeFill="background1"/>
          </w:tcPr>
          <w:p w14:paraId="7195553E" w14:textId="77777777" w:rsidR="00B81AA7" w:rsidRDefault="00B81AA7" w:rsidP="002A67D7">
            <w:pPr>
              <w:jc w:val="center"/>
            </w:pPr>
            <w:r>
              <w:t>0.267</w:t>
            </w:r>
          </w:p>
        </w:tc>
        <w:tc>
          <w:tcPr>
            <w:tcW w:w="850" w:type="dxa"/>
            <w:shd w:val="clear" w:color="auto" w:fill="FBFEFF" w:themeFill="background1"/>
          </w:tcPr>
          <w:p w14:paraId="08F41A20" w14:textId="77777777" w:rsidR="00B81AA7" w:rsidRDefault="00B81AA7" w:rsidP="002A67D7">
            <w:pPr>
              <w:jc w:val="center"/>
            </w:pPr>
            <w:r>
              <w:t>0.474</w:t>
            </w:r>
          </w:p>
        </w:tc>
        <w:tc>
          <w:tcPr>
            <w:tcW w:w="851" w:type="dxa"/>
            <w:shd w:val="clear" w:color="auto" w:fill="FBFEFF" w:themeFill="background1"/>
          </w:tcPr>
          <w:p w14:paraId="179AE5B7" w14:textId="77777777" w:rsidR="00B81AA7" w:rsidRDefault="00B81AA7" w:rsidP="002A67D7">
            <w:pPr>
              <w:jc w:val="center"/>
            </w:pPr>
            <w:r>
              <w:t>0.891</w:t>
            </w:r>
          </w:p>
        </w:tc>
      </w:tr>
      <w:tr w:rsidR="00B81AA7" w14:paraId="2DA60F11" w14:textId="77777777" w:rsidTr="002A67D7">
        <w:tc>
          <w:tcPr>
            <w:tcW w:w="1702" w:type="dxa"/>
          </w:tcPr>
          <w:p w14:paraId="2D132CE9" w14:textId="77777777" w:rsidR="00B81AA7" w:rsidRDefault="00B81AA7" w:rsidP="002A67D7">
            <w:r>
              <w:t>Middle Is</w:t>
            </w:r>
          </w:p>
        </w:tc>
        <w:tc>
          <w:tcPr>
            <w:tcW w:w="850" w:type="dxa"/>
            <w:shd w:val="pct5" w:color="auto" w:fill="auto"/>
          </w:tcPr>
          <w:p w14:paraId="53AEA249" w14:textId="77777777" w:rsidR="00B81AA7" w:rsidRDefault="00B81AA7" w:rsidP="002A67D7">
            <w:pPr>
              <w:jc w:val="center"/>
            </w:pPr>
            <w:r>
              <w:t>0.00</w:t>
            </w:r>
          </w:p>
        </w:tc>
        <w:tc>
          <w:tcPr>
            <w:tcW w:w="851" w:type="dxa"/>
            <w:shd w:val="clear" w:color="auto" w:fill="FBFEFF" w:themeFill="background1"/>
          </w:tcPr>
          <w:p w14:paraId="6D94BAD6" w14:textId="77777777" w:rsidR="00B81AA7" w:rsidRDefault="00B81AA7" w:rsidP="002A67D7">
            <w:pPr>
              <w:jc w:val="center"/>
            </w:pPr>
            <w:r>
              <w:t>0.043</w:t>
            </w:r>
          </w:p>
        </w:tc>
        <w:tc>
          <w:tcPr>
            <w:tcW w:w="850" w:type="dxa"/>
            <w:shd w:val="clear" w:color="auto" w:fill="FBFEFF" w:themeFill="background1"/>
          </w:tcPr>
          <w:p w14:paraId="7DD0884B" w14:textId="77777777" w:rsidR="00B81AA7" w:rsidRDefault="00B81AA7" w:rsidP="002A67D7">
            <w:pPr>
              <w:jc w:val="center"/>
            </w:pPr>
            <w:r>
              <w:t>0.051</w:t>
            </w:r>
          </w:p>
        </w:tc>
        <w:tc>
          <w:tcPr>
            <w:tcW w:w="851" w:type="dxa"/>
            <w:shd w:val="clear" w:color="auto" w:fill="FBFEFF" w:themeFill="background1"/>
          </w:tcPr>
          <w:p w14:paraId="44099C75" w14:textId="77777777" w:rsidR="00B81AA7" w:rsidRDefault="00B81AA7" w:rsidP="002A67D7">
            <w:pPr>
              <w:jc w:val="center"/>
            </w:pPr>
            <w:r>
              <w:t>0.051</w:t>
            </w:r>
          </w:p>
        </w:tc>
        <w:tc>
          <w:tcPr>
            <w:tcW w:w="850" w:type="dxa"/>
            <w:tcBorders>
              <w:bottom w:val="single" w:sz="4" w:space="0" w:color="auto"/>
            </w:tcBorders>
            <w:shd w:val="clear" w:color="auto" w:fill="FBFEFF" w:themeFill="background1"/>
          </w:tcPr>
          <w:p w14:paraId="3FC40E0B" w14:textId="77777777" w:rsidR="00B81AA7" w:rsidRDefault="00B81AA7" w:rsidP="002A67D7">
            <w:pPr>
              <w:jc w:val="center"/>
            </w:pPr>
            <w:r>
              <w:t>0.049</w:t>
            </w:r>
          </w:p>
        </w:tc>
        <w:tc>
          <w:tcPr>
            <w:tcW w:w="851" w:type="dxa"/>
            <w:tcBorders>
              <w:bottom w:val="single" w:sz="4" w:space="0" w:color="auto"/>
            </w:tcBorders>
            <w:shd w:val="clear" w:color="auto" w:fill="FBFEFF" w:themeFill="background1"/>
          </w:tcPr>
          <w:p w14:paraId="5F5B9828" w14:textId="77777777" w:rsidR="00B81AA7" w:rsidRDefault="00B81AA7" w:rsidP="002A67D7">
            <w:pPr>
              <w:jc w:val="center"/>
            </w:pPr>
            <w:r>
              <w:t>0.058</w:t>
            </w:r>
          </w:p>
        </w:tc>
        <w:tc>
          <w:tcPr>
            <w:tcW w:w="850" w:type="dxa"/>
            <w:shd w:val="clear" w:color="auto" w:fill="FBFEFF" w:themeFill="background1"/>
          </w:tcPr>
          <w:p w14:paraId="57E92067" w14:textId="77777777" w:rsidR="00B81AA7" w:rsidRDefault="00B81AA7" w:rsidP="002A67D7">
            <w:pPr>
              <w:jc w:val="center"/>
            </w:pPr>
            <w:r>
              <w:t>0.042</w:t>
            </w:r>
          </w:p>
        </w:tc>
        <w:tc>
          <w:tcPr>
            <w:tcW w:w="851" w:type="dxa"/>
            <w:shd w:val="clear" w:color="auto" w:fill="FBFEFF" w:themeFill="background1"/>
          </w:tcPr>
          <w:p w14:paraId="258D0282" w14:textId="77777777" w:rsidR="00B81AA7" w:rsidRDefault="00B81AA7" w:rsidP="002A67D7">
            <w:pPr>
              <w:jc w:val="center"/>
            </w:pPr>
            <w:r>
              <w:t>0.054</w:t>
            </w:r>
          </w:p>
        </w:tc>
      </w:tr>
    </w:tbl>
    <w:p w14:paraId="4EAF2C6C" w14:textId="77777777" w:rsidR="00B81AA7" w:rsidRDefault="00B81AA7" w:rsidP="00B81AA7">
      <w:pPr>
        <w:rPr>
          <w:b/>
          <w:bCs/>
          <w:color w:val="00A9CE" w:themeColor="accent1"/>
          <w:sz w:val="20"/>
          <w:szCs w:val="18"/>
        </w:rPr>
      </w:pPr>
    </w:p>
    <w:p w14:paraId="3147F7D0" w14:textId="77777777" w:rsidR="00B81AA7" w:rsidRDefault="00B81AA7" w:rsidP="00B81AA7">
      <w:pPr>
        <w:rPr>
          <w:b/>
          <w:bCs/>
          <w:color w:val="00A9CE" w:themeColor="accent1"/>
          <w:sz w:val="20"/>
          <w:szCs w:val="18"/>
        </w:rPr>
      </w:pPr>
    </w:p>
    <w:p w14:paraId="43E9D198" w14:textId="1874AA1F" w:rsidR="00B81AA7" w:rsidRPr="00B81AA7" w:rsidRDefault="00B81AA7" w:rsidP="00B81AA7">
      <w:pPr>
        <w:rPr>
          <w:b/>
          <w:bCs/>
          <w:color w:val="00A9CE" w:themeColor="accent1"/>
          <w:sz w:val="20"/>
          <w:szCs w:val="18"/>
        </w:rPr>
      </w:pPr>
      <w:r w:rsidRPr="00B81AA7">
        <w:rPr>
          <w:b/>
          <w:bCs/>
          <w:color w:val="00A9CE" w:themeColor="accent1"/>
          <w:sz w:val="20"/>
          <w:szCs w:val="18"/>
        </w:rPr>
        <w:t xml:space="preserve">Table </w:t>
      </w:r>
      <w:r>
        <w:rPr>
          <w:b/>
          <w:bCs/>
          <w:color w:val="00A9CE" w:themeColor="accent1"/>
          <w:sz w:val="20"/>
          <w:szCs w:val="18"/>
        </w:rPr>
        <w:t>A-</w:t>
      </w:r>
      <w:r w:rsidRPr="00B81AA7">
        <w:rPr>
          <w:b/>
          <w:bCs/>
          <w:color w:val="00A9CE" w:themeColor="accent1"/>
          <w:sz w:val="20"/>
          <w:szCs w:val="18"/>
        </w:rPr>
        <w:t>4 cont.</w:t>
      </w:r>
    </w:p>
    <w:tbl>
      <w:tblPr>
        <w:tblStyle w:val="TableGrid"/>
        <w:tblW w:w="0" w:type="auto"/>
        <w:tblInd w:w="-176" w:type="dxa"/>
        <w:tblLayout w:type="fixed"/>
        <w:tblLook w:val="04A0" w:firstRow="1" w:lastRow="0" w:firstColumn="1" w:lastColumn="0" w:noHBand="0" w:noVBand="1"/>
        <w:tblCaption w:val="Table A-4 cont"/>
        <w:tblDescription w:val="Power analysis conducted at each coral site for macroalgae cover metric at 5m over a 9 year period, where   for varying levels of increases ranging from 1% to 50%. The initial percent coverage for each site is indicated by   . Cells highlighted in yellow indicate power of at least 90%."/>
      </w:tblPr>
      <w:tblGrid>
        <w:gridCol w:w="1418"/>
        <w:gridCol w:w="851"/>
        <w:gridCol w:w="850"/>
        <w:gridCol w:w="851"/>
        <w:gridCol w:w="992"/>
        <w:gridCol w:w="851"/>
        <w:gridCol w:w="850"/>
        <w:gridCol w:w="851"/>
        <w:gridCol w:w="850"/>
      </w:tblGrid>
      <w:tr w:rsidR="00B81AA7" w14:paraId="75193D23" w14:textId="77777777" w:rsidTr="002A67D7">
        <w:tc>
          <w:tcPr>
            <w:tcW w:w="1418" w:type="dxa"/>
            <w:vMerge w:val="restart"/>
            <w:shd w:val="pct10" w:color="auto" w:fill="FBFEFF" w:themeFill="background1"/>
          </w:tcPr>
          <w:p w14:paraId="7C1A891C" w14:textId="77777777" w:rsidR="00B81AA7" w:rsidRPr="00131877" w:rsidRDefault="00B81AA7" w:rsidP="002A67D7">
            <w:pPr>
              <w:jc w:val="center"/>
              <w:rPr>
                <w:b/>
              </w:rPr>
            </w:pPr>
          </w:p>
          <w:p w14:paraId="210AEFA9" w14:textId="77777777" w:rsidR="00B81AA7" w:rsidRPr="00131877" w:rsidRDefault="00B81AA7" w:rsidP="002A67D7">
            <w:pPr>
              <w:jc w:val="center"/>
              <w:rPr>
                <w:b/>
              </w:rPr>
            </w:pPr>
            <w:r w:rsidRPr="00131877">
              <w:rPr>
                <w:b/>
              </w:rPr>
              <w:t>Site</w:t>
            </w:r>
          </w:p>
        </w:tc>
        <w:tc>
          <w:tcPr>
            <w:tcW w:w="851" w:type="dxa"/>
            <w:vMerge w:val="restart"/>
            <w:shd w:val="pct10" w:color="auto" w:fill="FBFEFF" w:themeFill="background1"/>
          </w:tcPr>
          <w:p w14:paraId="3B98DCDE" w14:textId="77777777" w:rsidR="00B81AA7" w:rsidRPr="00131877" w:rsidRDefault="00B81AA7" w:rsidP="002A67D7">
            <w:pPr>
              <w:jc w:val="center"/>
              <w:rPr>
                <w:b/>
              </w:rPr>
            </w:pPr>
          </w:p>
          <w:p w14:paraId="725E0C82" w14:textId="6DADF85B" w:rsidR="00B81AA7" w:rsidRPr="00131877" w:rsidRDefault="00C23077" w:rsidP="002A67D7">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6095" w:type="dxa"/>
            <w:gridSpan w:val="7"/>
            <w:shd w:val="pct10" w:color="auto" w:fill="FBFEFF" w:themeFill="background1"/>
          </w:tcPr>
          <w:p w14:paraId="1D12CB98" w14:textId="77777777" w:rsidR="00B81AA7" w:rsidRPr="00131877" w:rsidRDefault="00B81AA7" w:rsidP="002A67D7">
            <w:pPr>
              <w:jc w:val="center"/>
              <w:rPr>
                <w:b/>
              </w:rPr>
            </w:pPr>
            <w:r>
              <w:rPr>
                <w:b/>
              </w:rPr>
              <w:t>Increase</w:t>
            </w:r>
          </w:p>
        </w:tc>
      </w:tr>
      <w:tr w:rsidR="00B81AA7" w14:paraId="60A9E920" w14:textId="77777777" w:rsidTr="002A67D7">
        <w:tc>
          <w:tcPr>
            <w:tcW w:w="1418" w:type="dxa"/>
            <w:vMerge/>
            <w:tcBorders>
              <w:bottom w:val="single" w:sz="4" w:space="0" w:color="auto"/>
            </w:tcBorders>
            <w:shd w:val="pct10" w:color="auto" w:fill="FBFEFF" w:themeFill="background1"/>
          </w:tcPr>
          <w:p w14:paraId="644B6D63" w14:textId="77777777" w:rsidR="00B81AA7" w:rsidRPr="00131877" w:rsidRDefault="00B81AA7" w:rsidP="002A67D7">
            <w:pPr>
              <w:jc w:val="center"/>
              <w:rPr>
                <w:b/>
              </w:rPr>
            </w:pPr>
          </w:p>
        </w:tc>
        <w:tc>
          <w:tcPr>
            <w:tcW w:w="851" w:type="dxa"/>
            <w:vMerge/>
            <w:tcBorders>
              <w:bottom w:val="single" w:sz="4" w:space="0" w:color="auto"/>
            </w:tcBorders>
            <w:shd w:val="pct10" w:color="auto" w:fill="FBFEFF" w:themeFill="background1"/>
          </w:tcPr>
          <w:p w14:paraId="3CB04A9A" w14:textId="77777777" w:rsidR="00B81AA7" w:rsidRPr="00131877" w:rsidRDefault="00B81AA7" w:rsidP="002A67D7">
            <w:pPr>
              <w:jc w:val="center"/>
              <w:rPr>
                <w:b/>
              </w:rPr>
            </w:pPr>
          </w:p>
        </w:tc>
        <w:tc>
          <w:tcPr>
            <w:tcW w:w="850" w:type="dxa"/>
            <w:tcBorders>
              <w:bottom w:val="single" w:sz="4" w:space="0" w:color="auto"/>
            </w:tcBorders>
            <w:shd w:val="pct10" w:color="auto" w:fill="FBFEFF" w:themeFill="background1"/>
          </w:tcPr>
          <w:p w14:paraId="522AD567" w14:textId="77777777" w:rsidR="00B81AA7" w:rsidRPr="00131877" w:rsidRDefault="00B81AA7" w:rsidP="002A67D7">
            <w:pPr>
              <w:jc w:val="center"/>
              <w:rPr>
                <w:b/>
              </w:rPr>
            </w:pPr>
            <w:r w:rsidRPr="00131877">
              <w:rPr>
                <w:b/>
              </w:rPr>
              <w:t>1%</w:t>
            </w:r>
          </w:p>
        </w:tc>
        <w:tc>
          <w:tcPr>
            <w:tcW w:w="851" w:type="dxa"/>
            <w:tcBorders>
              <w:bottom w:val="single" w:sz="4" w:space="0" w:color="auto"/>
            </w:tcBorders>
            <w:shd w:val="pct10" w:color="auto" w:fill="FBFEFF" w:themeFill="background1"/>
          </w:tcPr>
          <w:p w14:paraId="5049B9FE" w14:textId="77777777" w:rsidR="00B81AA7" w:rsidRPr="00131877" w:rsidRDefault="00B81AA7" w:rsidP="002A67D7">
            <w:pPr>
              <w:jc w:val="center"/>
              <w:rPr>
                <w:b/>
              </w:rPr>
            </w:pPr>
            <w:r w:rsidRPr="00131877">
              <w:rPr>
                <w:b/>
              </w:rPr>
              <w:t>5%</w:t>
            </w:r>
          </w:p>
        </w:tc>
        <w:tc>
          <w:tcPr>
            <w:tcW w:w="992" w:type="dxa"/>
            <w:tcBorders>
              <w:bottom w:val="single" w:sz="4" w:space="0" w:color="auto"/>
            </w:tcBorders>
            <w:shd w:val="pct10" w:color="auto" w:fill="FBFEFF" w:themeFill="background1"/>
          </w:tcPr>
          <w:p w14:paraId="37711C7E" w14:textId="77777777" w:rsidR="00B81AA7" w:rsidRPr="00131877" w:rsidRDefault="00B81AA7" w:rsidP="002A67D7">
            <w:pPr>
              <w:jc w:val="center"/>
              <w:rPr>
                <w:b/>
              </w:rPr>
            </w:pPr>
            <w:r w:rsidRPr="00131877">
              <w:rPr>
                <w:b/>
              </w:rPr>
              <w:t>10%</w:t>
            </w:r>
          </w:p>
        </w:tc>
        <w:tc>
          <w:tcPr>
            <w:tcW w:w="851" w:type="dxa"/>
            <w:tcBorders>
              <w:bottom w:val="single" w:sz="4" w:space="0" w:color="auto"/>
            </w:tcBorders>
            <w:shd w:val="pct10" w:color="auto" w:fill="FBFEFF" w:themeFill="background1"/>
          </w:tcPr>
          <w:p w14:paraId="095ED1BD" w14:textId="77777777" w:rsidR="00B81AA7" w:rsidRPr="00131877" w:rsidRDefault="00B81AA7" w:rsidP="002A67D7">
            <w:pPr>
              <w:jc w:val="center"/>
              <w:rPr>
                <w:b/>
              </w:rPr>
            </w:pPr>
            <w:r w:rsidRPr="00131877">
              <w:rPr>
                <w:b/>
              </w:rPr>
              <w:t>15%</w:t>
            </w:r>
          </w:p>
        </w:tc>
        <w:tc>
          <w:tcPr>
            <w:tcW w:w="850" w:type="dxa"/>
            <w:tcBorders>
              <w:bottom w:val="single" w:sz="4" w:space="0" w:color="auto"/>
            </w:tcBorders>
            <w:shd w:val="pct10" w:color="auto" w:fill="FBFEFF" w:themeFill="background1"/>
          </w:tcPr>
          <w:p w14:paraId="15A0E979" w14:textId="77777777" w:rsidR="00B81AA7" w:rsidRPr="00131877" w:rsidRDefault="00B81AA7" w:rsidP="002A67D7">
            <w:pPr>
              <w:jc w:val="center"/>
              <w:rPr>
                <w:b/>
              </w:rPr>
            </w:pPr>
            <w:r w:rsidRPr="00131877">
              <w:rPr>
                <w:b/>
              </w:rPr>
              <w:t>20%</w:t>
            </w:r>
          </w:p>
        </w:tc>
        <w:tc>
          <w:tcPr>
            <w:tcW w:w="851" w:type="dxa"/>
            <w:tcBorders>
              <w:bottom w:val="single" w:sz="4" w:space="0" w:color="auto"/>
            </w:tcBorders>
            <w:shd w:val="pct10" w:color="auto" w:fill="FBFEFF" w:themeFill="background1"/>
          </w:tcPr>
          <w:p w14:paraId="59298812" w14:textId="77777777" w:rsidR="00B81AA7" w:rsidRPr="00131877" w:rsidRDefault="00B81AA7" w:rsidP="002A67D7">
            <w:pPr>
              <w:jc w:val="center"/>
              <w:rPr>
                <w:b/>
              </w:rPr>
            </w:pPr>
            <w:r w:rsidRPr="00131877">
              <w:rPr>
                <w:b/>
              </w:rPr>
              <w:t>30%</w:t>
            </w:r>
          </w:p>
        </w:tc>
        <w:tc>
          <w:tcPr>
            <w:tcW w:w="850" w:type="dxa"/>
            <w:tcBorders>
              <w:bottom w:val="single" w:sz="4" w:space="0" w:color="auto"/>
            </w:tcBorders>
            <w:shd w:val="pct10" w:color="auto" w:fill="FBFEFF" w:themeFill="background1"/>
          </w:tcPr>
          <w:p w14:paraId="2955EE76" w14:textId="77777777" w:rsidR="00B81AA7" w:rsidRPr="00131877" w:rsidRDefault="00B81AA7" w:rsidP="002A67D7">
            <w:pPr>
              <w:jc w:val="center"/>
              <w:rPr>
                <w:b/>
              </w:rPr>
            </w:pPr>
            <w:r w:rsidRPr="00131877">
              <w:rPr>
                <w:b/>
              </w:rPr>
              <w:t>50%</w:t>
            </w:r>
          </w:p>
        </w:tc>
      </w:tr>
      <w:tr w:rsidR="00B81AA7" w14:paraId="2EE61D4E" w14:textId="77777777" w:rsidTr="002A67D7">
        <w:tc>
          <w:tcPr>
            <w:tcW w:w="1418" w:type="dxa"/>
          </w:tcPr>
          <w:p w14:paraId="71615CAB" w14:textId="77777777" w:rsidR="00B81AA7" w:rsidRDefault="00B81AA7" w:rsidP="002A67D7">
            <w:r>
              <w:t>Middle Reef</w:t>
            </w:r>
          </w:p>
        </w:tc>
        <w:tc>
          <w:tcPr>
            <w:tcW w:w="851" w:type="dxa"/>
            <w:shd w:val="pct5" w:color="auto" w:fill="auto"/>
          </w:tcPr>
          <w:p w14:paraId="3F2D097A" w14:textId="77777777" w:rsidR="00B81AA7" w:rsidRDefault="00B81AA7" w:rsidP="002A67D7">
            <w:pPr>
              <w:jc w:val="center"/>
            </w:pPr>
            <w:r>
              <w:t>N/A</w:t>
            </w:r>
          </w:p>
        </w:tc>
        <w:tc>
          <w:tcPr>
            <w:tcW w:w="850" w:type="dxa"/>
            <w:tcBorders>
              <w:bottom w:val="single" w:sz="4" w:space="0" w:color="auto"/>
            </w:tcBorders>
          </w:tcPr>
          <w:p w14:paraId="3DD162D0" w14:textId="77777777" w:rsidR="00B81AA7" w:rsidRDefault="00B81AA7" w:rsidP="002A67D7">
            <w:pPr>
              <w:jc w:val="center"/>
            </w:pPr>
          </w:p>
        </w:tc>
        <w:tc>
          <w:tcPr>
            <w:tcW w:w="851" w:type="dxa"/>
            <w:tcBorders>
              <w:bottom w:val="single" w:sz="4" w:space="0" w:color="auto"/>
            </w:tcBorders>
          </w:tcPr>
          <w:p w14:paraId="24C8A912" w14:textId="77777777" w:rsidR="00B81AA7" w:rsidRDefault="00B81AA7" w:rsidP="002A67D7">
            <w:pPr>
              <w:jc w:val="center"/>
            </w:pPr>
          </w:p>
        </w:tc>
        <w:tc>
          <w:tcPr>
            <w:tcW w:w="992" w:type="dxa"/>
            <w:tcBorders>
              <w:bottom w:val="single" w:sz="4" w:space="0" w:color="auto"/>
            </w:tcBorders>
          </w:tcPr>
          <w:p w14:paraId="410AD368" w14:textId="77777777" w:rsidR="00B81AA7" w:rsidRDefault="00B81AA7" w:rsidP="002A67D7">
            <w:pPr>
              <w:jc w:val="center"/>
            </w:pPr>
          </w:p>
        </w:tc>
        <w:tc>
          <w:tcPr>
            <w:tcW w:w="851" w:type="dxa"/>
            <w:tcBorders>
              <w:bottom w:val="single" w:sz="4" w:space="0" w:color="auto"/>
            </w:tcBorders>
          </w:tcPr>
          <w:p w14:paraId="575D1BA4" w14:textId="77777777" w:rsidR="00B81AA7" w:rsidRDefault="00B81AA7" w:rsidP="002A67D7">
            <w:pPr>
              <w:jc w:val="center"/>
            </w:pPr>
          </w:p>
        </w:tc>
        <w:tc>
          <w:tcPr>
            <w:tcW w:w="850" w:type="dxa"/>
            <w:tcBorders>
              <w:bottom w:val="single" w:sz="4" w:space="0" w:color="auto"/>
            </w:tcBorders>
          </w:tcPr>
          <w:p w14:paraId="29FA3AC5" w14:textId="77777777" w:rsidR="00B81AA7" w:rsidRDefault="00B81AA7" w:rsidP="002A67D7">
            <w:pPr>
              <w:jc w:val="center"/>
            </w:pPr>
          </w:p>
        </w:tc>
        <w:tc>
          <w:tcPr>
            <w:tcW w:w="851" w:type="dxa"/>
            <w:tcBorders>
              <w:bottom w:val="single" w:sz="4" w:space="0" w:color="auto"/>
            </w:tcBorders>
          </w:tcPr>
          <w:p w14:paraId="7FAD6962" w14:textId="77777777" w:rsidR="00B81AA7" w:rsidRDefault="00B81AA7" w:rsidP="002A67D7">
            <w:pPr>
              <w:jc w:val="center"/>
            </w:pPr>
          </w:p>
        </w:tc>
        <w:tc>
          <w:tcPr>
            <w:tcW w:w="850" w:type="dxa"/>
            <w:tcBorders>
              <w:bottom w:val="single" w:sz="4" w:space="0" w:color="auto"/>
            </w:tcBorders>
          </w:tcPr>
          <w:p w14:paraId="3AB0E24B" w14:textId="77777777" w:rsidR="00B81AA7" w:rsidRDefault="00B81AA7" w:rsidP="002A67D7"/>
        </w:tc>
      </w:tr>
      <w:tr w:rsidR="00B81AA7" w14:paraId="190333FB" w14:textId="77777777" w:rsidTr="002A67D7">
        <w:tc>
          <w:tcPr>
            <w:tcW w:w="1418" w:type="dxa"/>
          </w:tcPr>
          <w:p w14:paraId="4CFF0CCE" w14:textId="77777777" w:rsidR="00B81AA7" w:rsidRDefault="00B81AA7" w:rsidP="002A67D7">
            <w:r>
              <w:t>Nth Banard Gp</w:t>
            </w:r>
          </w:p>
        </w:tc>
        <w:tc>
          <w:tcPr>
            <w:tcW w:w="851" w:type="dxa"/>
            <w:shd w:val="pct5" w:color="auto" w:fill="auto"/>
          </w:tcPr>
          <w:p w14:paraId="6F9B2202" w14:textId="77777777" w:rsidR="00B81AA7" w:rsidRDefault="00B81AA7" w:rsidP="002A67D7">
            <w:pPr>
              <w:jc w:val="center"/>
            </w:pPr>
            <w:r>
              <w:t>0.38</w:t>
            </w:r>
          </w:p>
        </w:tc>
        <w:tc>
          <w:tcPr>
            <w:tcW w:w="850" w:type="dxa"/>
            <w:shd w:val="clear" w:color="auto" w:fill="FBFEFF" w:themeFill="background1"/>
          </w:tcPr>
          <w:p w14:paraId="2D74AB80" w14:textId="77777777" w:rsidR="00B81AA7" w:rsidRDefault="00B81AA7" w:rsidP="002A67D7">
            <w:pPr>
              <w:jc w:val="center"/>
            </w:pPr>
            <w:r>
              <w:t>0.065</w:t>
            </w:r>
          </w:p>
        </w:tc>
        <w:tc>
          <w:tcPr>
            <w:tcW w:w="851" w:type="dxa"/>
            <w:shd w:val="clear" w:color="auto" w:fill="FBFEFF" w:themeFill="background1"/>
          </w:tcPr>
          <w:p w14:paraId="6FE4223E" w14:textId="77777777" w:rsidR="00B81AA7" w:rsidRDefault="00B81AA7" w:rsidP="002A67D7">
            <w:pPr>
              <w:jc w:val="center"/>
            </w:pPr>
            <w:r>
              <w:t>0.049</w:t>
            </w:r>
          </w:p>
        </w:tc>
        <w:tc>
          <w:tcPr>
            <w:tcW w:w="992" w:type="dxa"/>
            <w:tcBorders>
              <w:bottom w:val="single" w:sz="4" w:space="0" w:color="auto"/>
            </w:tcBorders>
            <w:shd w:val="clear" w:color="auto" w:fill="FBFEFF" w:themeFill="background1"/>
          </w:tcPr>
          <w:p w14:paraId="1E028F13" w14:textId="77777777" w:rsidR="00B81AA7" w:rsidRDefault="00B81AA7" w:rsidP="002A67D7">
            <w:pPr>
              <w:jc w:val="center"/>
            </w:pPr>
            <w:r>
              <w:t>0.077</w:t>
            </w:r>
          </w:p>
        </w:tc>
        <w:tc>
          <w:tcPr>
            <w:tcW w:w="851" w:type="dxa"/>
            <w:tcBorders>
              <w:bottom w:val="single" w:sz="4" w:space="0" w:color="auto"/>
            </w:tcBorders>
            <w:shd w:val="clear" w:color="auto" w:fill="FBFEFF" w:themeFill="background1"/>
          </w:tcPr>
          <w:p w14:paraId="63378AC4" w14:textId="77777777" w:rsidR="00B81AA7" w:rsidRDefault="00B81AA7" w:rsidP="002A67D7">
            <w:pPr>
              <w:jc w:val="center"/>
            </w:pPr>
            <w:r>
              <w:t>0.094</w:t>
            </w:r>
          </w:p>
        </w:tc>
        <w:tc>
          <w:tcPr>
            <w:tcW w:w="850" w:type="dxa"/>
            <w:tcBorders>
              <w:bottom w:val="single" w:sz="4" w:space="0" w:color="auto"/>
            </w:tcBorders>
            <w:shd w:val="clear" w:color="auto" w:fill="FBFEFF" w:themeFill="background1"/>
          </w:tcPr>
          <w:p w14:paraId="64D36A40" w14:textId="77777777" w:rsidR="00B81AA7" w:rsidRDefault="00B81AA7" w:rsidP="002A67D7">
            <w:pPr>
              <w:jc w:val="center"/>
            </w:pPr>
            <w:r>
              <w:t>0.151</w:t>
            </w:r>
          </w:p>
        </w:tc>
        <w:tc>
          <w:tcPr>
            <w:tcW w:w="851" w:type="dxa"/>
            <w:tcBorders>
              <w:bottom w:val="single" w:sz="4" w:space="0" w:color="auto"/>
            </w:tcBorders>
            <w:shd w:val="clear" w:color="auto" w:fill="FBFEFF" w:themeFill="background1"/>
          </w:tcPr>
          <w:p w14:paraId="1DA00C6B" w14:textId="77777777" w:rsidR="00B81AA7" w:rsidRDefault="00B81AA7" w:rsidP="002A67D7">
            <w:pPr>
              <w:jc w:val="center"/>
            </w:pPr>
            <w:r>
              <w:t>0.253</w:t>
            </w:r>
          </w:p>
        </w:tc>
        <w:tc>
          <w:tcPr>
            <w:tcW w:w="850" w:type="dxa"/>
            <w:tcBorders>
              <w:bottom w:val="single" w:sz="4" w:space="0" w:color="auto"/>
            </w:tcBorders>
            <w:shd w:val="clear" w:color="auto" w:fill="FBFEFF" w:themeFill="background1"/>
          </w:tcPr>
          <w:p w14:paraId="20091F51" w14:textId="77777777" w:rsidR="00B81AA7" w:rsidRDefault="00B81AA7" w:rsidP="002A67D7">
            <w:r>
              <w:t>0.552</w:t>
            </w:r>
          </w:p>
        </w:tc>
      </w:tr>
      <w:tr w:rsidR="00B81AA7" w14:paraId="167134B4" w14:textId="77777777" w:rsidTr="002A67D7">
        <w:tc>
          <w:tcPr>
            <w:tcW w:w="1418" w:type="dxa"/>
          </w:tcPr>
          <w:p w14:paraId="2AEDD796" w14:textId="77777777" w:rsidR="00B81AA7" w:rsidRDefault="00B81AA7" w:rsidP="002A67D7">
            <w:r>
              <w:t>Nth Keppel Is</w:t>
            </w:r>
          </w:p>
        </w:tc>
        <w:tc>
          <w:tcPr>
            <w:tcW w:w="851" w:type="dxa"/>
            <w:shd w:val="pct5" w:color="auto" w:fill="auto"/>
          </w:tcPr>
          <w:p w14:paraId="01746033" w14:textId="77777777" w:rsidR="00B81AA7" w:rsidRDefault="00B81AA7" w:rsidP="002A67D7">
            <w:pPr>
              <w:jc w:val="center"/>
            </w:pPr>
            <w:r>
              <w:t>3.94</w:t>
            </w:r>
          </w:p>
        </w:tc>
        <w:tc>
          <w:tcPr>
            <w:tcW w:w="850" w:type="dxa"/>
            <w:shd w:val="clear" w:color="auto" w:fill="FBFEFF" w:themeFill="background1"/>
          </w:tcPr>
          <w:p w14:paraId="689B3BAC" w14:textId="77777777" w:rsidR="00B81AA7" w:rsidRDefault="00B81AA7" w:rsidP="002A67D7">
            <w:pPr>
              <w:jc w:val="center"/>
            </w:pPr>
            <w:r>
              <w:t>0.057</w:t>
            </w:r>
          </w:p>
        </w:tc>
        <w:tc>
          <w:tcPr>
            <w:tcW w:w="851" w:type="dxa"/>
            <w:shd w:val="clear" w:color="auto" w:fill="FBFEFF" w:themeFill="background1"/>
          </w:tcPr>
          <w:p w14:paraId="264D29B4" w14:textId="77777777" w:rsidR="00B81AA7" w:rsidRDefault="00B81AA7" w:rsidP="002A67D7">
            <w:pPr>
              <w:jc w:val="center"/>
            </w:pPr>
            <w:r>
              <w:t>0.064</w:t>
            </w:r>
          </w:p>
        </w:tc>
        <w:tc>
          <w:tcPr>
            <w:tcW w:w="992" w:type="dxa"/>
            <w:tcBorders>
              <w:bottom w:val="single" w:sz="4" w:space="0" w:color="auto"/>
            </w:tcBorders>
            <w:shd w:val="clear" w:color="auto" w:fill="FBFEFF" w:themeFill="background1"/>
          </w:tcPr>
          <w:p w14:paraId="794592C3" w14:textId="77777777" w:rsidR="00B81AA7" w:rsidRDefault="00B81AA7" w:rsidP="002A67D7">
            <w:pPr>
              <w:jc w:val="center"/>
            </w:pPr>
            <w:r>
              <w:t>0.096</w:t>
            </w:r>
          </w:p>
        </w:tc>
        <w:tc>
          <w:tcPr>
            <w:tcW w:w="851" w:type="dxa"/>
            <w:tcBorders>
              <w:bottom w:val="single" w:sz="4" w:space="0" w:color="auto"/>
            </w:tcBorders>
            <w:shd w:val="clear" w:color="auto" w:fill="FBFEFF" w:themeFill="background1"/>
          </w:tcPr>
          <w:p w14:paraId="7D1C41C4" w14:textId="77777777" w:rsidR="00B81AA7" w:rsidRDefault="00B81AA7" w:rsidP="002A67D7">
            <w:pPr>
              <w:jc w:val="center"/>
            </w:pPr>
            <w:r>
              <w:t>0.143</w:t>
            </w:r>
          </w:p>
        </w:tc>
        <w:tc>
          <w:tcPr>
            <w:tcW w:w="850" w:type="dxa"/>
            <w:tcBorders>
              <w:bottom w:val="single" w:sz="4" w:space="0" w:color="auto"/>
            </w:tcBorders>
            <w:shd w:val="clear" w:color="auto" w:fill="FBFEFF" w:themeFill="background1"/>
          </w:tcPr>
          <w:p w14:paraId="4013F104" w14:textId="77777777" w:rsidR="00B81AA7" w:rsidRDefault="00B81AA7" w:rsidP="002A67D7">
            <w:pPr>
              <w:jc w:val="center"/>
            </w:pPr>
            <w:r>
              <w:t>0.227</w:t>
            </w:r>
          </w:p>
        </w:tc>
        <w:tc>
          <w:tcPr>
            <w:tcW w:w="851" w:type="dxa"/>
            <w:tcBorders>
              <w:bottom w:val="single" w:sz="4" w:space="0" w:color="auto"/>
            </w:tcBorders>
            <w:shd w:val="clear" w:color="auto" w:fill="FBFEFF" w:themeFill="background1"/>
          </w:tcPr>
          <w:p w14:paraId="5812072F" w14:textId="77777777" w:rsidR="00B81AA7" w:rsidRDefault="00B81AA7" w:rsidP="002A67D7">
            <w:pPr>
              <w:jc w:val="center"/>
            </w:pPr>
            <w:r>
              <w:t>0.373</w:t>
            </w:r>
          </w:p>
        </w:tc>
        <w:tc>
          <w:tcPr>
            <w:tcW w:w="850" w:type="dxa"/>
            <w:tcBorders>
              <w:bottom w:val="single" w:sz="4" w:space="0" w:color="auto"/>
            </w:tcBorders>
            <w:shd w:val="clear" w:color="auto" w:fill="FBFEFF" w:themeFill="background1"/>
          </w:tcPr>
          <w:p w14:paraId="46AA8305" w14:textId="77777777" w:rsidR="00B81AA7" w:rsidRDefault="00B81AA7" w:rsidP="002A67D7">
            <w:pPr>
              <w:jc w:val="center"/>
            </w:pPr>
            <w:r>
              <w:t>0.789</w:t>
            </w:r>
          </w:p>
        </w:tc>
      </w:tr>
      <w:tr w:rsidR="00B81AA7" w14:paraId="1F615202" w14:textId="77777777" w:rsidTr="002A67D7">
        <w:tc>
          <w:tcPr>
            <w:tcW w:w="1418" w:type="dxa"/>
          </w:tcPr>
          <w:p w14:paraId="0FFFA7B9" w14:textId="77777777" w:rsidR="00B81AA7" w:rsidRDefault="00B81AA7" w:rsidP="002A67D7">
            <w:r>
              <w:t>Orpheus Is E</w:t>
            </w:r>
          </w:p>
        </w:tc>
        <w:tc>
          <w:tcPr>
            <w:tcW w:w="851" w:type="dxa"/>
            <w:shd w:val="pct5" w:color="auto" w:fill="auto"/>
          </w:tcPr>
          <w:p w14:paraId="5DD21EE0" w14:textId="77777777" w:rsidR="00B81AA7" w:rsidRDefault="00B81AA7" w:rsidP="002A67D7">
            <w:pPr>
              <w:jc w:val="center"/>
            </w:pPr>
            <w:r>
              <w:t>0.00</w:t>
            </w:r>
          </w:p>
        </w:tc>
        <w:tc>
          <w:tcPr>
            <w:tcW w:w="850" w:type="dxa"/>
            <w:shd w:val="clear" w:color="auto" w:fill="FBFEFF" w:themeFill="background1"/>
          </w:tcPr>
          <w:p w14:paraId="60F759D4" w14:textId="77777777" w:rsidR="00B81AA7" w:rsidRDefault="00B81AA7" w:rsidP="002A67D7">
            <w:pPr>
              <w:jc w:val="center"/>
            </w:pPr>
            <w:r>
              <w:t>0.060</w:t>
            </w:r>
          </w:p>
        </w:tc>
        <w:tc>
          <w:tcPr>
            <w:tcW w:w="851" w:type="dxa"/>
            <w:shd w:val="clear" w:color="auto" w:fill="FBFEFF" w:themeFill="background1"/>
          </w:tcPr>
          <w:p w14:paraId="0C3E0DC9" w14:textId="77777777" w:rsidR="00B81AA7" w:rsidRDefault="00B81AA7" w:rsidP="002A67D7">
            <w:pPr>
              <w:jc w:val="center"/>
            </w:pPr>
            <w:r>
              <w:t>0.063</w:t>
            </w:r>
          </w:p>
        </w:tc>
        <w:tc>
          <w:tcPr>
            <w:tcW w:w="992" w:type="dxa"/>
            <w:tcBorders>
              <w:bottom w:val="single" w:sz="4" w:space="0" w:color="auto"/>
            </w:tcBorders>
            <w:shd w:val="clear" w:color="auto" w:fill="FBFEFF" w:themeFill="background1"/>
          </w:tcPr>
          <w:p w14:paraId="43A37D7C" w14:textId="77777777" w:rsidR="00B81AA7" w:rsidRDefault="00B81AA7" w:rsidP="002A67D7">
            <w:pPr>
              <w:jc w:val="center"/>
            </w:pPr>
            <w:r>
              <w:t>0.053</w:t>
            </w:r>
          </w:p>
        </w:tc>
        <w:tc>
          <w:tcPr>
            <w:tcW w:w="851" w:type="dxa"/>
            <w:tcBorders>
              <w:bottom w:val="single" w:sz="4" w:space="0" w:color="auto"/>
            </w:tcBorders>
            <w:shd w:val="clear" w:color="auto" w:fill="FBFEFF" w:themeFill="background1"/>
          </w:tcPr>
          <w:p w14:paraId="7211D0FD" w14:textId="77777777" w:rsidR="00B81AA7" w:rsidRDefault="00B81AA7" w:rsidP="002A67D7">
            <w:pPr>
              <w:jc w:val="center"/>
            </w:pPr>
            <w:r>
              <w:t>0.048</w:t>
            </w:r>
          </w:p>
        </w:tc>
        <w:tc>
          <w:tcPr>
            <w:tcW w:w="850" w:type="dxa"/>
            <w:tcBorders>
              <w:bottom w:val="single" w:sz="4" w:space="0" w:color="auto"/>
            </w:tcBorders>
            <w:shd w:val="clear" w:color="auto" w:fill="FBFEFF" w:themeFill="background1"/>
          </w:tcPr>
          <w:p w14:paraId="308B7D09" w14:textId="77777777" w:rsidR="00B81AA7" w:rsidRDefault="00B81AA7" w:rsidP="002A67D7">
            <w:pPr>
              <w:jc w:val="center"/>
            </w:pPr>
            <w:r>
              <w:t>0.041</w:t>
            </w:r>
          </w:p>
        </w:tc>
        <w:tc>
          <w:tcPr>
            <w:tcW w:w="851" w:type="dxa"/>
            <w:tcBorders>
              <w:bottom w:val="single" w:sz="4" w:space="0" w:color="auto"/>
            </w:tcBorders>
            <w:shd w:val="clear" w:color="auto" w:fill="FBFEFF" w:themeFill="background1"/>
          </w:tcPr>
          <w:p w14:paraId="7248974F" w14:textId="77777777" w:rsidR="00B81AA7" w:rsidRDefault="00B81AA7" w:rsidP="002A67D7">
            <w:pPr>
              <w:jc w:val="center"/>
            </w:pPr>
            <w:r>
              <w:t>0.052</w:t>
            </w:r>
          </w:p>
        </w:tc>
        <w:tc>
          <w:tcPr>
            <w:tcW w:w="850" w:type="dxa"/>
            <w:tcBorders>
              <w:bottom w:val="single" w:sz="4" w:space="0" w:color="auto"/>
            </w:tcBorders>
            <w:shd w:val="clear" w:color="auto" w:fill="FBFEFF" w:themeFill="background1"/>
          </w:tcPr>
          <w:p w14:paraId="65E1B81E" w14:textId="77777777" w:rsidR="00B81AA7" w:rsidRDefault="00B81AA7" w:rsidP="002A67D7">
            <w:r>
              <w:t>0.059</w:t>
            </w:r>
          </w:p>
        </w:tc>
      </w:tr>
      <w:tr w:rsidR="00B81AA7" w14:paraId="5019BB01" w14:textId="77777777" w:rsidTr="002A67D7">
        <w:tc>
          <w:tcPr>
            <w:tcW w:w="1418" w:type="dxa"/>
          </w:tcPr>
          <w:p w14:paraId="7393DAE9" w14:textId="77777777" w:rsidR="00B81AA7" w:rsidRDefault="00B81AA7" w:rsidP="002A67D7">
            <w:r>
              <w:t>Pandora</w:t>
            </w:r>
          </w:p>
        </w:tc>
        <w:tc>
          <w:tcPr>
            <w:tcW w:w="851" w:type="dxa"/>
            <w:shd w:val="pct5" w:color="auto" w:fill="auto"/>
          </w:tcPr>
          <w:p w14:paraId="0A4201BA" w14:textId="77777777" w:rsidR="00B81AA7" w:rsidRDefault="00B81AA7" w:rsidP="002A67D7">
            <w:pPr>
              <w:jc w:val="center"/>
            </w:pPr>
            <w:r>
              <w:t>43.88</w:t>
            </w:r>
          </w:p>
        </w:tc>
        <w:tc>
          <w:tcPr>
            <w:tcW w:w="850" w:type="dxa"/>
            <w:shd w:val="clear" w:color="auto" w:fill="FBFEFF" w:themeFill="background1"/>
          </w:tcPr>
          <w:p w14:paraId="2148F166" w14:textId="77777777" w:rsidR="00B81AA7" w:rsidRDefault="00B81AA7" w:rsidP="002A67D7">
            <w:pPr>
              <w:jc w:val="center"/>
            </w:pPr>
            <w:r>
              <w:t>0.046</w:t>
            </w:r>
          </w:p>
        </w:tc>
        <w:tc>
          <w:tcPr>
            <w:tcW w:w="851" w:type="dxa"/>
            <w:shd w:val="clear" w:color="auto" w:fill="FBFEFF" w:themeFill="background1"/>
          </w:tcPr>
          <w:p w14:paraId="06618BB5" w14:textId="77777777" w:rsidR="00B81AA7" w:rsidRDefault="00B81AA7" w:rsidP="002A67D7">
            <w:pPr>
              <w:jc w:val="center"/>
            </w:pPr>
            <w:r>
              <w:t>0.142</w:t>
            </w:r>
          </w:p>
        </w:tc>
        <w:tc>
          <w:tcPr>
            <w:tcW w:w="992" w:type="dxa"/>
            <w:tcBorders>
              <w:bottom w:val="single" w:sz="4" w:space="0" w:color="auto"/>
            </w:tcBorders>
            <w:shd w:val="clear" w:color="auto" w:fill="FBFEFF" w:themeFill="background1"/>
          </w:tcPr>
          <w:p w14:paraId="67395453" w14:textId="77777777" w:rsidR="00B81AA7" w:rsidRDefault="00B81AA7" w:rsidP="002A67D7">
            <w:pPr>
              <w:jc w:val="center"/>
            </w:pPr>
            <w:r>
              <w:t>0.333</w:t>
            </w:r>
          </w:p>
        </w:tc>
        <w:tc>
          <w:tcPr>
            <w:tcW w:w="851" w:type="dxa"/>
            <w:tcBorders>
              <w:bottom w:val="single" w:sz="4" w:space="0" w:color="auto"/>
            </w:tcBorders>
            <w:shd w:val="clear" w:color="auto" w:fill="FBFEFF" w:themeFill="background1"/>
          </w:tcPr>
          <w:p w14:paraId="1D64EF7D" w14:textId="77777777" w:rsidR="00B81AA7" w:rsidRDefault="00B81AA7" w:rsidP="002A67D7">
            <w:pPr>
              <w:jc w:val="center"/>
            </w:pPr>
            <w:r>
              <w:t>0.546</w:t>
            </w:r>
          </w:p>
        </w:tc>
        <w:tc>
          <w:tcPr>
            <w:tcW w:w="850" w:type="dxa"/>
            <w:tcBorders>
              <w:bottom w:val="single" w:sz="4" w:space="0" w:color="auto"/>
            </w:tcBorders>
            <w:shd w:val="clear" w:color="auto" w:fill="FBFEFF" w:themeFill="background1"/>
          </w:tcPr>
          <w:p w14:paraId="44444123" w14:textId="77777777" w:rsidR="00B81AA7" w:rsidRDefault="00B81AA7" w:rsidP="002A67D7">
            <w:pPr>
              <w:jc w:val="center"/>
            </w:pPr>
            <w:r>
              <w:t>0.769</w:t>
            </w:r>
          </w:p>
        </w:tc>
        <w:tc>
          <w:tcPr>
            <w:tcW w:w="851" w:type="dxa"/>
            <w:tcBorders>
              <w:bottom w:val="single" w:sz="4" w:space="0" w:color="auto"/>
            </w:tcBorders>
            <w:shd w:val="clear" w:color="auto" w:fill="FFFF99"/>
          </w:tcPr>
          <w:p w14:paraId="0983B46F" w14:textId="77777777" w:rsidR="00B81AA7" w:rsidRDefault="00B81AA7" w:rsidP="002A67D7">
            <w:pPr>
              <w:jc w:val="center"/>
            </w:pPr>
            <w:r>
              <w:t>0.968</w:t>
            </w:r>
          </w:p>
        </w:tc>
        <w:tc>
          <w:tcPr>
            <w:tcW w:w="850" w:type="dxa"/>
            <w:tcBorders>
              <w:bottom w:val="single" w:sz="4" w:space="0" w:color="auto"/>
            </w:tcBorders>
            <w:shd w:val="clear" w:color="auto" w:fill="FFFF99"/>
          </w:tcPr>
          <w:p w14:paraId="1CADBC33" w14:textId="77777777" w:rsidR="00B81AA7" w:rsidRDefault="00B81AA7" w:rsidP="002A67D7">
            <w:pPr>
              <w:jc w:val="center"/>
            </w:pPr>
            <w:r>
              <w:t>1.000</w:t>
            </w:r>
          </w:p>
        </w:tc>
      </w:tr>
      <w:tr w:rsidR="00B81AA7" w14:paraId="1646C007" w14:textId="77777777" w:rsidTr="002A67D7">
        <w:tc>
          <w:tcPr>
            <w:tcW w:w="1418" w:type="dxa"/>
          </w:tcPr>
          <w:p w14:paraId="06280456" w14:textId="77777777" w:rsidR="00B81AA7" w:rsidRDefault="00B81AA7" w:rsidP="002A67D7">
            <w:r>
              <w:t>Peak Is</w:t>
            </w:r>
          </w:p>
        </w:tc>
        <w:tc>
          <w:tcPr>
            <w:tcW w:w="851" w:type="dxa"/>
            <w:shd w:val="pct5" w:color="auto" w:fill="auto"/>
          </w:tcPr>
          <w:p w14:paraId="483B0B18" w14:textId="77777777" w:rsidR="00B81AA7" w:rsidRDefault="00B81AA7" w:rsidP="002A67D7">
            <w:pPr>
              <w:jc w:val="center"/>
            </w:pPr>
            <w:r>
              <w:t>22.94</w:t>
            </w:r>
          </w:p>
        </w:tc>
        <w:tc>
          <w:tcPr>
            <w:tcW w:w="850" w:type="dxa"/>
            <w:shd w:val="clear" w:color="auto" w:fill="FBFEFF" w:themeFill="background1"/>
          </w:tcPr>
          <w:p w14:paraId="1C2565DF" w14:textId="77777777" w:rsidR="00B81AA7" w:rsidRDefault="00B81AA7" w:rsidP="002A67D7">
            <w:pPr>
              <w:jc w:val="center"/>
            </w:pPr>
            <w:r>
              <w:t>0.046</w:t>
            </w:r>
          </w:p>
        </w:tc>
        <w:tc>
          <w:tcPr>
            <w:tcW w:w="851" w:type="dxa"/>
            <w:shd w:val="clear" w:color="auto" w:fill="FBFEFF" w:themeFill="background1"/>
          </w:tcPr>
          <w:p w14:paraId="61C1E0CB" w14:textId="77777777" w:rsidR="00B81AA7" w:rsidRDefault="00B81AA7" w:rsidP="002A67D7">
            <w:pPr>
              <w:jc w:val="center"/>
            </w:pPr>
            <w:r>
              <w:t>0.085</w:t>
            </w:r>
          </w:p>
        </w:tc>
        <w:tc>
          <w:tcPr>
            <w:tcW w:w="992" w:type="dxa"/>
            <w:shd w:val="clear" w:color="auto" w:fill="FBFEFF" w:themeFill="background1"/>
          </w:tcPr>
          <w:p w14:paraId="65D9C235" w14:textId="77777777" w:rsidR="00B81AA7" w:rsidRDefault="00B81AA7" w:rsidP="002A67D7">
            <w:pPr>
              <w:jc w:val="center"/>
            </w:pPr>
            <w:r>
              <w:t>0.136</w:t>
            </w:r>
          </w:p>
        </w:tc>
        <w:tc>
          <w:tcPr>
            <w:tcW w:w="851" w:type="dxa"/>
            <w:shd w:val="clear" w:color="auto" w:fill="FBFEFF" w:themeFill="background1"/>
          </w:tcPr>
          <w:p w14:paraId="6DFC4BC2" w14:textId="77777777" w:rsidR="00B81AA7" w:rsidRDefault="00B81AA7" w:rsidP="002A67D7">
            <w:pPr>
              <w:jc w:val="center"/>
            </w:pPr>
            <w:r>
              <w:t>0.269</w:t>
            </w:r>
          </w:p>
        </w:tc>
        <w:tc>
          <w:tcPr>
            <w:tcW w:w="850" w:type="dxa"/>
            <w:shd w:val="clear" w:color="auto" w:fill="FBFEFF" w:themeFill="background1"/>
          </w:tcPr>
          <w:p w14:paraId="02F34FE2" w14:textId="77777777" w:rsidR="00B81AA7" w:rsidRDefault="00B81AA7" w:rsidP="002A67D7">
            <w:pPr>
              <w:jc w:val="center"/>
            </w:pPr>
            <w:r>
              <w:t>0.457</w:t>
            </w:r>
          </w:p>
        </w:tc>
        <w:tc>
          <w:tcPr>
            <w:tcW w:w="851" w:type="dxa"/>
            <w:shd w:val="clear" w:color="auto" w:fill="FBFEFF" w:themeFill="background1"/>
          </w:tcPr>
          <w:p w14:paraId="4B4C5510" w14:textId="77777777" w:rsidR="00B81AA7" w:rsidRDefault="00B81AA7" w:rsidP="002A67D7">
            <w:pPr>
              <w:jc w:val="center"/>
            </w:pPr>
            <w:r>
              <w:t>0.804</w:t>
            </w:r>
          </w:p>
        </w:tc>
        <w:tc>
          <w:tcPr>
            <w:tcW w:w="850" w:type="dxa"/>
            <w:shd w:val="clear" w:color="auto" w:fill="FFFF99"/>
          </w:tcPr>
          <w:p w14:paraId="4A6816FD" w14:textId="77777777" w:rsidR="00B81AA7" w:rsidRDefault="00B81AA7" w:rsidP="002A67D7">
            <w:pPr>
              <w:jc w:val="center"/>
            </w:pPr>
            <w:r>
              <w:t>0.996</w:t>
            </w:r>
          </w:p>
        </w:tc>
      </w:tr>
      <w:tr w:rsidR="00B81AA7" w14:paraId="31700682" w14:textId="77777777" w:rsidTr="002A67D7">
        <w:tc>
          <w:tcPr>
            <w:tcW w:w="1418" w:type="dxa"/>
          </w:tcPr>
          <w:p w14:paraId="33419766" w14:textId="77777777" w:rsidR="00B81AA7" w:rsidRDefault="00B81AA7" w:rsidP="002A67D7">
            <w:r>
              <w:t>Pelican Is</w:t>
            </w:r>
          </w:p>
        </w:tc>
        <w:tc>
          <w:tcPr>
            <w:tcW w:w="851" w:type="dxa"/>
            <w:shd w:val="pct5" w:color="auto" w:fill="auto"/>
          </w:tcPr>
          <w:p w14:paraId="7659E923" w14:textId="77777777" w:rsidR="00B81AA7" w:rsidRDefault="00B81AA7" w:rsidP="002A67D7">
            <w:pPr>
              <w:jc w:val="center"/>
            </w:pPr>
            <w:r>
              <w:t>8.94</w:t>
            </w:r>
          </w:p>
        </w:tc>
        <w:tc>
          <w:tcPr>
            <w:tcW w:w="850" w:type="dxa"/>
            <w:shd w:val="clear" w:color="auto" w:fill="FBFEFF" w:themeFill="background1"/>
          </w:tcPr>
          <w:p w14:paraId="7251CFAF" w14:textId="77777777" w:rsidR="00B81AA7" w:rsidRDefault="00B81AA7" w:rsidP="002A67D7">
            <w:pPr>
              <w:jc w:val="center"/>
            </w:pPr>
            <w:r>
              <w:t>0.058</w:t>
            </w:r>
          </w:p>
        </w:tc>
        <w:tc>
          <w:tcPr>
            <w:tcW w:w="851" w:type="dxa"/>
            <w:shd w:val="clear" w:color="auto" w:fill="FBFEFF" w:themeFill="background1"/>
          </w:tcPr>
          <w:p w14:paraId="47996309" w14:textId="77777777" w:rsidR="00B81AA7" w:rsidRDefault="00B81AA7" w:rsidP="002A67D7">
            <w:pPr>
              <w:jc w:val="center"/>
            </w:pPr>
            <w:r>
              <w:t>0.066</w:t>
            </w:r>
          </w:p>
        </w:tc>
        <w:tc>
          <w:tcPr>
            <w:tcW w:w="992" w:type="dxa"/>
            <w:shd w:val="clear" w:color="auto" w:fill="FBFEFF" w:themeFill="background1"/>
          </w:tcPr>
          <w:p w14:paraId="627930DA" w14:textId="77777777" w:rsidR="00B81AA7" w:rsidRDefault="00B81AA7" w:rsidP="002A67D7">
            <w:pPr>
              <w:jc w:val="center"/>
            </w:pPr>
            <w:r>
              <w:t>0.095</w:t>
            </w:r>
          </w:p>
        </w:tc>
        <w:tc>
          <w:tcPr>
            <w:tcW w:w="851" w:type="dxa"/>
            <w:tcBorders>
              <w:bottom w:val="single" w:sz="4" w:space="0" w:color="auto"/>
            </w:tcBorders>
            <w:shd w:val="clear" w:color="auto" w:fill="FBFEFF" w:themeFill="background1"/>
          </w:tcPr>
          <w:p w14:paraId="5E53FA34" w14:textId="77777777" w:rsidR="00B81AA7" w:rsidRDefault="00B81AA7" w:rsidP="002A67D7">
            <w:pPr>
              <w:jc w:val="center"/>
            </w:pPr>
            <w:r>
              <w:t>0.196</w:t>
            </w:r>
          </w:p>
        </w:tc>
        <w:tc>
          <w:tcPr>
            <w:tcW w:w="850" w:type="dxa"/>
            <w:tcBorders>
              <w:bottom w:val="single" w:sz="4" w:space="0" w:color="auto"/>
            </w:tcBorders>
            <w:shd w:val="clear" w:color="auto" w:fill="FBFEFF" w:themeFill="background1"/>
          </w:tcPr>
          <w:p w14:paraId="56B28304" w14:textId="77777777" w:rsidR="00B81AA7" w:rsidRDefault="00B81AA7" w:rsidP="002A67D7">
            <w:pPr>
              <w:jc w:val="center"/>
            </w:pPr>
            <w:r>
              <w:t>0.283</w:t>
            </w:r>
          </w:p>
        </w:tc>
        <w:tc>
          <w:tcPr>
            <w:tcW w:w="851" w:type="dxa"/>
            <w:tcBorders>
              <w:bottom w:val="single" w:sz="4" w:space="0" w:color="auto"/>
            </w:tcBorders>
            <w:shd w:val="clear" w:color="auto" w:fill="FBFEFF" w:themeFill="background1"/>
          </w:tcPr>
          <w:p w14:paraId="19592066" w14:textId="77777777" w:rsidR="00B81AA7" w:rsidRDefault="00B81AA7" w:rsidP="002A67D7">
            <w:pPr>
              <w:jc w:val="center"/>
            </w:pPr>
            <w:r>
              <w:t>0.427</w:t>
            </w:r>
          </w:p>
        </w:tc>
        <w:tc>
          <w:tcPr>
            <w:tcW w:w="850" w:type="dxa"/>
            <w:tcBorders>
              <w:bottom w:val="single" w:sz="4" w:space="0" w:color="auto"/>
            </w:tcBorders>
            <w:shd w:val="clear" w:color="auto" w:fill="FBFEFF" w:themeFill="background1"/>
          </w:tcPr>
          <w:p w14:paraId="0B3CAAC5" w14:textId="77777777" w:rsidR="00B81AA7" w:rsidRDefault="00B81AA7" w:rsidP="002A67D7">
            <w:pPr>
              <w:jc w:val="center"/>
            </w:pPr>
            <w:r>
              <w:t>0.818</w:t>
            </w:r>
          </w:p>
        </w:tc>
      </w:tr>
      <w:tr w:rsidR="00B81AA7" w14:paraId="4EB5BCA8" w14:textId="77777777" w:rsidTr="002A67D7">
        <w:tc>
          <w:tcPr>
            <w:tcW w:w="1418" w:type="dxa"/>
          </w:tcPr>
          <w:p w14:paraId="31B672E2" w14:textId="77777777" w:rsidR="00B81AA7" w:rsidRDefault="00B81AA7" w:rsidP="002A67D7">
            <w:r>
              <w:t>Pelorus &amp; Orpheus Is W</w:t>
            </w:r>
          </w:p>
        </w:tc>
        <w:tc>
          <w:tcPr>
            <w:tcW w:w="851" w:type="dxa"/>
            <w:shd w:val="pct5" w:color="auto" w:fill="auto"/>
          </w:tcPr>
          <w:p w14:paraId="3F6210C8" w14:textId="77777777" w:rsidR="00B81AA7" w:rsidRDefault="00B81AA7" w:rsidP="002A67D7">
            <w:pPr>
              <w:jc w:val="center"/>
            </w:pPr>
            <w:r>
              <w:t>0.00</w:t>
            </w:r>
          </w:p>
        </w:tc>
        <w:tc>
          <w:tcPr>
            <w:tcW w:w="850" w:type="dxa"/>
            <w:shd w:val="clear" w:color="auto" w:fill="FBFEFF" w:themeFill="background1"/>
          </w:tcPr>
          <w:p w14:paraId="302AA9D7" w14:textId="77777777" w:rsidR="00B81AA7" w:rsidRDefault="00B81AA7" w:rsidP="002A67D7">
            <w:pPr>
              <w:jc w:val="center"/>
            </w:pPr>
            <w:r>
              <w:t>0.052</w:t>
            </w:r>
          </w:p>
        </w:tc>
        <w:tc>
          <w:tcPr>
            <w:tcW w:w="851" w:type="dxa"/>
            <w:shd w:val="clear" w:color="auto" w:fill="FBFEFF" w:themeFill="background1"/>
          </w:tcPr>
          <w:p w14:paraId="6FC26722" w14:textId="77777777" w:rsidR="00B81AA7" w:rsidRDefault="00B81AA7" w:rsidP="002A67D7">
            <w:pPr>
              <w:jc w:val="center"/>
            </w:pPr>
            <w:r>
              <w:t>0.056</w:t>
            </w:r>
          </w:p>
        </w:tc>
        <w:tc>
          <w:tcPr>
            <w:tcW w:w="992" w:type="dxa"/>
            <w:tcBorders>
              <w:bottom w:val="single" w:sz="4" w:space="0" w:color="auto"/>
            </w:tcBorders>
            <w:shd w:val="clear" w:color="auto" w:fill="FBFEFF" w:themeFill="background1"/>
          </w:tcPr>
          <w:p w14:paraId="0FFB6EE0" w14:textId="77777777" w:rsidR="00B81AA7" w:rsidRDefault="00B81AA7" w:rsidP="002A67D7">
            <w:pPr>
              <w:jc w:val="center"/>
            </w:pPr>
            <w:r>
              <w:t>0.055</w:t>
            </w:r>
          </w:p>
        </w:tc>
        <w:tc>
          <w:tcPr>
            <w:tcW w:w="851" w:type="dxa"/>
            <w:tcBorders>
              <w:bottom w:val="single" w:sz="4" w:space="0" w:color="auto"/>
            </w:tcBorders>
            <w:shd w:val="clear" w:color="auto" w:fill="FBFEFF" w:themeFill="background1"/>
          </w:tcPr>
          <w:p w14:paraId="3BD95407" w14:textId="77777777" w:rsidR="00B81AA7" w:rsidRDefault="00B81AA7" w:rsidP="002A67D7">
            <w:pPr>
              <w:jc w:val="center"/>
            </w:pPr>
            <w:r>
              <w:t>0.045</w:t>
            </w:r>
          </w:p>
        </w:tc>
        <w:tc>
          <w:tcPr>
            <w:tcW w:w="850" w:type="dxa"/>
            <w:tcBorders>
              <w:bottom w:val="single" w:sz="4" w:space="0" w:color="auto"/>
            </w:tcBorders>
            <w:shd w:val="clear" w:color="auto" w:fill="FBFEFF" w:themeFill="background1"/>
          </w:tcPr>
          <w:p w14:paraId="1B79636B" w14:textId="77777777" w:rsidR="00B81AA7" w:rsidRDefault="00B81AA7" w:rsidP="002A67D7">
            <w:pPr>
              <w:jc w:val="center"/>
            </w:pPr>
            <w:r>
              <w:t>0.054</w:t>
            </w:r>
          </w:p>
        </w:tc>
        <w:tc>
          <w:tcPr>
            <w:tcW w:w="851" w:type="dxa"/>
            <w:tcBorders>
              <w:bottom w:val="single" w:sz="4" w:space="0" w:color="auto"/>
            </w:tcBorders>
            <w:shd w:val="clear" w:color="auto" w:fill="FBFEFF" w:themeFill="background1"/>
          </w:tcPr>
          <w:p w14:paraId="1AE7AF4E" w14:textId="77777777" w:rsidR="00B81AA7" w:rsidRDefault="00B81AA7" w:rsidP="002A67D7">
            <w:pPr>
              <w:jc w:val="center"/>
            </w:pPr>
            <w:r>
              <w:t>0.054</w:t>
            </w:r>
          </w:p>
        </w:tc>
        <w:tc>
          <w:tcPr>
            <w:tcW w:w="850" w:type="dxa"/>
            <w:tcBorders>
              <w:bottom w:val="single" w:sz="4" w:space="0" w:color="auto"/>
            </w:tcBorders>
            <w:shd w:val="clear" w:color="auto" w:fill="FBFEFF" w:themeFill="background1"/>
          </w:tcPr>
          <w:p w14:paraId="453CF5FD" w14:textId="77777777" w:rsidR="00B81AA7" w:rsidRDefault="00B81AA7" w:rsidP="002A67D7">
            <w:r>
              <w:t>0.092</w:t>
            </w:r>
          </w:p>
        </w:tc>
      </w:tr>
      <w:tr w:rsidR="00B81AA7" w14:paraId="3749B0ED" w14:textId="77777777" w:rsidTr="002A67D7">
        <w:tc>
          <w:tcPr>
            <w:tcW w:w="1418" w:type="dxa"/>
          </w:tcPr>
          <w:p w14:paraId="2D135964" w14:textId="77777777" w:rsidR="00B81AA7" w:rsidRDefault="00B81AA7" w:rsidP="002A67D7">
            <w:r>
              <w:t>Pine</w:t>
            </w:r>
          </w:p>
        </w:tc>
        <w:tc>
          <w:tcPr>
            <w:tcW w:w="851" w:type="dxa"/>
            <w:shd w:val="pct5" w:color="auto" w:fill="auto"/>
          </w:tcPr>
          <w:p w14:paraId="5A591B6E" w14:textId="77777777" w:rsidR="00B81AA7" w:rsidRDefault="00B81AA7" w:rsidP="002A67D7">
            <w:pPr>
              <w:jc w:val="center"/>
            </w:pPr>
            <w:r>
              <w:t>2.99</w:t>
            </w:r>
          </w:p>
        </w:tc>
        <w:tc>
          <w:tcPr>
            <w:tcW w:w="850" w:type="dxa"/>
            <w:shd w:val="clear" w:color="auto" w:fill="FBFEFF" w:themeFill="background1"/>
          </w:tcPr>
          <w:p w14:paraId="277E3D74" w14:textId="77777777" w:rsidR="00B81AA7" w:rsidRDefault="00B81AA7" w:rsidP="002A67D7">
            <w:pPr>
              <w:jc w:val="center"/>
            </w:pPr>
            <w:r>
              <w:t>0.063</w:t>
            </w:r>
          </w:p>
        </w:tc>
        <w:tc>
          <w:tcPr>
            <w:tcW w:w="851" w:type="dxa"/>
            <w:shd w:val="clear" w:color="auto" w:fill="FBFEFF" w:themeFill="background1"/>
          </w:tcPr>
          <w:p w14:paraId="31085399" w14:textId="77777777" w:rsidR="00B81AA7" w:rsidRDefault="00B81AA7" w:rsidP="002A67D7">
            <w:pPr>
              <w:jc w:val="center"/>
            </w:pPr>
            <w:r>
              <w:t>0.159</w:t>
            </w:r>
          </w:p>
        </w:tc>
        <w:tc>
          <w:tcPr>
            <w:tcW w:w="992" w:type="dxa"/>
            <w:shd w:val="clear" w:color="auto" w:fill="FBFEFF" w:themeFill="background1"/>
          </w:tcPr>
          <w:p w14:paraId="277BE0DC" w14:textId="77777777" w:rsidR="00B81AA7" w:rsidRDefault="00B81AA7" w:rsidP="002A67D7">
            <w:pPr>
              <w:jc w:val="center"/>
            </w:pPr>
            <w:r>
              <w:t>0.439</w:t>
            </w:r>
          </w:p>
        </w:tc>
        <w:tc>
          <w:tcPr>
            <w:tcW w:w="851" w:type="dxa"/>
            <w:tcBorders>
              <w:bottom w:val="single" w:sz="4" w:space="0" w:color="auto"/>
            </w:tcBorders>
            <w:shd w:val="clear" w:color="auto" w:fill="FBFEFF" w:themeFill="background1"/>
          </w:tcPr>
          <w:p w14:paraId="566E2E50" w14:textId="77777777" w:rsidR="00B81AA7" w:rsidRDefault="00B81AA7" w:rsidP="002A67D7">
            <w:pPr>
              <w:jc w:val="center"/>
            </w:pPr>
            <w:r>
              <w:t>0.706</w:t>
            </w:r>
          </w:p>
        </w:tc>
        <w:tc>
          <w:tcPr>
            <w:tcW w:w="850" w:type="dxa"/>
            <w:tcBorders>
              <w:bottom w:val="single" w:sz="4" w:space="0" w:color="auto"/>
            </w:tcBorders>
            <w:shd w:val="clear" w:color="auto" w:fill="FFFF99"/>
          </w:tcPr>
          <w:p w14:paraId="5BF39D76" w14:textId="77777777" w:rsidR="00B81AA7" w:rsidRDefault="00B81AA7" w:rsidP="002A67D7">
            <w:pPr>
              <w:jc w:val="center"/>
            </w:pPr>
            <w:r>
              <w:t>0.929</w:t>
            </w:r>
          </w:p>
        </w:tc>
        <w:tc>
          <w:tcPr>
            <w:tcW w:w="851" w:type="dxa"/>
            <w:tcBorders>
              <w:bottom w:val="single" w:sz="4" w:space="0" w:color="auto"/>
            </w:tcBorders>
            <w:shd w:val="clear" w:color="auto" w:fill="FFFF99"/>
          </w:tcPr>
          <w:p w14:paraId="2BEC8F03" w14:textId="77777777" w:rsidR="00B81AA7" w:rsidRDefault="00B81AA7" w:rsidP="002A67D7">
            <w:pPr>
              <w:jc w:val="center"/>
            </w:pPr>
            <w:r>
              <w:t>1.000</w:t>
            </w:r>
          </w:p>
        </w:tc>
        <w:tc>
          <w:tcPr>
            <w:tcW w:w="850" w:type="dxa"/>
            <w:tcBorders>
              <w:bottom w:val="single" w:sz="4" w:space="0" w:color="auto"/>
            </w:tcBorders>
            <w:shd w:val="clear" w:color="auto" w:fill="FFFF99"/>
          </w:tcPr>
          <w:p w14:paraId="2D372315" w14:textId="77777777" w:rsidR="00B81AA7" w:rsidRDefault="00B81AA7" w:rsidP="002A67D7">
            <w:pPr>
              <w:jc w:val="center"/>
            </w:pPr>
            <w:r>
              <w:t>1.000</w:t>
            </w:r>
          </w:p>
        </w:tc>
      </w:tr>
      <w:tr w:rsidR="00B81AA7" w14:paraId="4C7B4F9A" w14:textId="77777777" w:rsidTr="002A67D7">
        <w:tc>
          <w:tcPr>
            <w:tcW w:w="1418" w:type="dxa"/>
          </w:tcPr>
          <w:p w14:paraId="211534D7" w14:textId="77777777" w:rsidR="00B81AA7" w:rsidRDefault="00B81AA7" w:rsidP="002A67D7">
            <w:r>
              <w:t>Seaforth Is</w:t>
            </w:r>
          </w:p>
        </w:tc>
        <w:tc>
          <w:tcPr>
            <w:tcW w:w="851" w:type="dxa"/>
            <w:shd w:val="pct5" w:color="auto" w:fill="auto"/>
          </w:tcPr>
          <w:p w14:paraId="4598CD2F" w14:textId="77777777" w:rsidR="00B81AA7" w:rsidRDefault="00B81AA7" w:rsidP="002A67D7">
            <w:pPr>
              <w:jc w:val="center"/>
            </w:pPr>
            <w:r>
              <w:t>4.00</w:t>
            </w:r>
          </w:p>
        </w:tc>
        <w:tc>
          <w:tcPr>
            <w:tcW w:w="850" w:type="dxa"/>
            <w:shd w:val="clear" w:color="auto" w:fill="FBFEFF" w:themeFill="background1"/>
          </w:tcPr>
          <w:p w14:paraId="12045CF1" w14:textId="77777777" w:rsidR="00B81AA7" w:rsidRDefault="00B81AA7" w:rsidP="002A67D7">
            <w:r>
              <w:t>0.052</w:t>
            </w:r>
          </w:p>
        </w:tc>
        <w:tc>
          <w:tcPr>
            <w:tcW w:w="851" w:type="dxa"/>
            <w:shd w:val="clear" w:color="auto" w:fill="FBFEFF" w:themeFill="background1"/>
          </w:tcPr>
          <w:p w14:paraId="4C6E4D5C" w14:textId="77777777" w:rsidR="00B81AA7" w:rsidRDefault="00B81AA7" w:rsidP="002A67D7">
            <w:pPr>
              <w:jc w:val="center"/>
            </w:pPr>
            <w:r>
              <w:t>0.169</w:t>
            </w:r>
          </w:p>
        </w:tc>
        <w:tc>
          <w:tcPr>
            <w:tcW w:w="992" w:type="dxa"/>
            <w:shd w:val="clear" w:color="auto" w:fill="FBFEFF" w:themeFill="background1"/>
          </w:tcPr>
          <w:p w14:paraId="3E9AAB06" w14:textId="77777777" w:rsidR="00B81AA7" w:rsidRDefault="00B81AA7" w:rsidP="002A67D7">
            <w:pPr>
              <w:jc w:val="center"/>
            </w:pPr>
            <w:r>
              <w:t>0.466</w:t>
            </w:r>
          </w:p>
        </w:tc>
        <w:tc>
          <w:tcPr>
            <w:tcW w:w="851" w:type="dxa"/>
            <w:shd w:val="clear" w:color="auto" w:fill="FBFEFF" w:themeFill="background1"/>
          </w:tcPr>
          <w:p w14:paraId="4E9FCE89" w14:textId="77777777" w:rsidR="00B81AA7" w:rsidRDefault="00B81AA7" w:rsidP="002A67D7">
            <w:pPr>
              <w:jc w:val="center"/>
            </w:pPr>
            <w:r>
              <w:t>0.805</w:t>
            </w:r>
          </w:p>
        </w:tc>
        <w:tc>
          <w:tcPr>
            <w:tcW w:w="850" w:type="dxa"/>
            <w:tcBorders>
              <w:bottom w:val="single" w:sz="4" w:space="0" w:color="auto"/>
            </w:tcBorders>
            <w:shd w:val="clear" w:color="auto" w:fill="FFFF99"/>
          </w:tcPr>
          <w:p w14:paraId="63C330F0" w14:textId="77777777" w:rsidR="00B81AA7" w:rsidRDefault="00B81AA7" w:rsidP="002A67D7">
            <w:pPr>
              <w:jc w:val="center"/>
            </w:pPr>
            <w:r>
              <w:t>0.971</w:t>
            </w:r>
          </w:p>
        </w:tc>
        <w:tc>
          <w:tcPr>
            <w:tcW w:w="851" w:type="dxa"/>
            <w:tcBorders>
              <w:bottom w:val="single" w:sz="4" w:space="0" w:color="auto"/>
            </w:tcBorders>
            <w:shd w:val="clear" w:color="auto" w:fill="FFFF99"/>
          </w:tcPr>
          <w:p w14:paraId="523958DA" w14:textId="77777777" w:rsidR="00B81AA7" w:rsidRDefault="00B81AA7" w:rsidP="002A67D7">
            <w:pPr>
              <w:jc w:val="center"/>
            </w:pPr>
            <w:r>
              <w:t>1.000</w:t>
            </w:r>
          </w:p>
        </w:tc>
        <w:tc>
          <w:tcPr>
            <w:tcW w:w="850" w:type="dxa"/>
            <w:tcBorders>
              <w:bottom w:val="single" w:sz="4" w:space="0" w:color="auto"/>
            </w:tcBorders>
            <w:shd w:val="clear" w:color="auto" w:fill="FFFF99"/>
          </w:tcPr>
          <w:p w14:paraId="7D129216" w14:textId="77777777" w:rsidR="00B81AA7" w:rsidRDefault="00B81AA7" w:rsidP="002A67D7">
            <w:pPr>
              <w:jc w:val="center"/>
            </w:pPr>
            <w:r>
              <w:t>1.000</w:t>
            </w:r>
          </w:p>
        </w:tc>
      </w:tr>
      <w:tr w:rsidR="00B81AA7" w14:paraId="4720DA60" w14:textId="77777777" w:rsidTr="002A67D7">
        <w:tc>
          <w:tcPr>
            <w:tcW w:w="1418" w:type="dxa"/>
          </w:tcPr>
          <w:p w14:paraId="31A9994B" w14:textId="77777777" w:rsidR="00B81AA7" w:rsidRDefault="00B81AA7" w:rsidP="002A67D7">
            <w:r>
              <w:t>Shute &amp; Tancred</w:t>
            </w:r>
          </w:p>
        </w:tc>
        <w:tc>
          <w:tcPr>
            <w:tcW w:w="851" w:type="dxa"/>
            <w:shd w:val="pct5" w:color="auto" w:fill="auto"/>
          </w:tcPr>
          <w:p w14:paraId="526A9DA0" w14:textId="77777777" w:rsidR="00B81AA7" w:rsidRDefault="00B81AA7" w:rsidP="002A67D7">
            <w:pPr>
              <w:jc w:val="center"/>
            </w:pPr>
            <w:r>
              <w:t>0.19</w:t>
            </w:r>
          </w:p>
        </w:tc>
        <w:tc>
          <w:tcPr>
            <w:tcW w:w="850" w:type="dxa"/>
            <w:shd w:val="clear" w:color="auto" w:fill="FBFEFF" w:themeFill="background1"/>
          </w:tcPr>
          <w:p w14:paraId="5F2DD29F" w14:textId="77777777" w:rsidR="00B81AA7" w:rsidRDefault="00B81AA7" w:rsidP="002A67D7">
            <w:pPr>
              <w:jc w:val="center"/>
            </w:pPr>
            <w:r>
              <w:t>0.058</w:t>
            </w:r>
          </w:p>
        </w:tc>
        <w:tc>
          <w:tcPr>
            <w:tcW w:w="851" w:type="dxa"/>
            <w:shd w:val="clear" w:color="auto" w:fill="FBFEFF" w:themeFill="background1"/>
          </w:tcPr>
          <w:p w14:paraId="7BF6133F" w14:textId="77777777" w:rsidR="00B81AA7" w:rsidRDefault="00B81AA7" w:rsidP="002A67D7">
            <w:pPr>
              <w:jc w:val="center"/>
            </w:pPr>
            <w:r>
              <w:t>0.210</w:t>
            </w:r>
          </w:p>
        </w:tc>
        <w:tc>
          <w:tcPr>
            <w:tcW w:w="992" w:type="dxa"/>
            <w:shd w:val="clear" w:color="auto" w:fill="FBFEFF" w:themeFill="background1"/>
          </w:tcPr>
          <w:p w14:paraId="2A4D50E6" w14:textId="77777777" w:rsidR="00B81AA7" w:rsidRDefault="00B81AA7" w:rsidP="002A67D7">
            <w:pPr>
              <w:jc w:val="center"/>
            </w:pPr>
            <w:r>
              <w:t>0.543</w:t>
            </w:r>
          </w:p>
        </w:tc>
        <w:tc>
          <w:tcPr>
            <w:tcW w:w="851" w:type="dxa"/>
            <w:tcBorders>
              <w:bottom w:val="single" w:sz="4" w:space="0" w:color="auto"/>
            </w:tcBorders>
            <w:shd w:val="clear" w:color="auto" w:fill="FBFEFF" w:themeFill="background1"/>
          </w:tcPr>
          <w:p w14:paraId="73254884" w14:textId="77777777" w:rsidR="00B81AA7" w:rsidRDefault="00B81AA7" w:rsidP="002A67D7">
            <w:pPr>
              <w:jc w:val="center"/>
            </w:pPr>
            <w:r>
              <w:t>0.896</w:t>
            </w:r>
          </w:p>
        </w:tc>
        <w:tc>
          <w:tcPr>
            <w:tcW w:w="850" w:type="dxa"/>
            <w:tcBorders>
              <w:bottom w:val="single" w:sz="4" w:space="0" w:color="auto"/>
            </w:tcBorders>
            <w:shd w:val="clear" w:color="auto" w:fill="FFFF99"/>
          </w:tcPr>
          <w:p w14:paraId="785BDC4C" w14:textId="77777777" w:rsidR="00B81AA7" w:rsidRDefault="00B81AA7" w:rsidP="002A67D7">
            <w:pPr>
              <w:jc w:val="center"/>
            </w:pPr>
            <w:r>
              <w:t>1.000</w:t>
            </w:r>
          </w:p>
        </w:tc>
        <w:tc>
          <w:tcPr>
            <w:tcW w:w="851" w:type="dxa"/>
            <w:tcBorders>
              <w:bottom w:val="single" w:sz="4" w:space="0" w:color="auto"/>
            </w:tcBorders>
            <w:shd w:val="clear" w:color="auto" w:fill="FFFF99"/>
          </w:tcPr>
          <w:p w14:paraId="771F429F" w14:textId="77777777" w:rsidR="00B81AA7" w:rsidRDefault="00B81AA7" w:rsidP="002A67D7">
            <w:pPr>
              <w:jc w:val="center"/>
            </w:pPr>
            <w:r>
              <w:t>1.000</w:t>
            </w:r>
          </w:p>
        </w:tc>
        <w:tc>
          <w:tcPr>
            <w:tcW w:w="850" w:type="dxa"/>
            <w:tcBorders>
              <w:bottom w:val="single" w:sz="4" w:space="0" w:color="auto"/>
            </w:tcBorders>
            <w:shd w:val="clear" w:color="auto" w:fill="FFFF99"/>
          </w:tcPr>
          <w:p w14:paraId="054BC713" w14:textId="77777777" w:rsidR="00B81AA7" w:rsidRDefault="00B81AA7" w:rsidP="002A67D7">
            <w:pPr>
              <w:jc w:val="center"/>
            </w:pPr>
            <w:r>
              <w:t>1.000</w:t>
            </w:r>
          </w:p>
        </w:tc>
      </w:tr>
      <w:tr w:rsidR="00B81AA7" w14:paraId="5690DFC6" w14:textId="77777777" w:rsidTr="002A67D7">
        <w:tc>
          <w:tcPr>
            <w:tcW w:w="1418" w:type="dxa"/>
          </w:tcPr>
          <w:p w14:paraId="526670BC" w14:textId="77777777" w:rsidR="00B81AA7" w:rsidRDefault="00B81AA7" w:rsidP="002A67D7">
            <w:r>
              <w:t>Snapper Is N</w:t>
            </w:r>
          </w:p>
        </w:tc>
        <w:tc>
          <w:tcPr>
            <w:tcW w:w="851" w:type="dxa"/>
            <w:shd w:val="pct5" w:color="auto" w:fill="auto"/>
          </w:tcPr>
          <w:p w14:paraId="3EFFD0A9" w14:textId="77777777" w:rsidR="00B81AA7" w:rsidRDefault="00B81AA7" w:rsidP="002A67D7">
            <w:pPr>
              <w:jc w:val="center"/>
            </w:pPr>
            <w:r>
              <w:t>2.45</w:t>
            </w:r>
          </w:p>
        </w:tc>
        <w:tc>
          <w:tcPr>
            <w:tcW w:w="850" w:type="dxa"/>
            <w:shd w:val="clear" w:color="auto" w:fill="FBFEFF" w:themeFill="background1"/>
          </w:tcPr>
          <w:p w14:paraId="76F4C09A" w14:textId="77777777" w:rsidR="00B81AA7" w:rsidRDefault="00B81AA7" w:rsidP="002A67D7">
            <w:pPr>
              <w:jc w:val="center"/>
            </w:pPr>
            <w:r>
              <w:t>0.068</w:t>
            </w:r>
          </w:p>
        </w:tc>
        <w:tc>
          <w:tcPr>
            <w:tcW w:w="851" w:type="dxa"/>
            <w:shd w:val="clear" w:color="auto" w:fill="FBFEFF" w:themeFill="background1"/>
          </w:tcPr>
          <w:p w14:paraId="268DD2A7" w14:textId="77777777" w:rsidR="00B81AA7" w:rsidRDefault="00B81AA7" w:rsidP="002A67D7">
            <w:pPr>
              <w:jc w:val="center"/>
            </w:pPr>
            <w:r>
              <w:t>0.072</w:t>
            </w:r>
          </w:p>
        </w:tc>
        <w:tc>
          <w:tcPr>
            <w:tcW w:w="992" w:type="dxa"/>
            <w:shd w:val="clear" w:color="auto" w:fill="FBFEFF" w:themeFill="background1"/>
          </w:tcPr>
          <w:p w14:paraId="29D70A24" w14:textId="77777777" w:rsidR="00B81AA7" w:rsidRDefault="00B81AA7" w:rsidP="002A67D7">
            <w:pPr>
              <w:jc w:val="center"/>
            </w:pPr>
            <w:r>
              <w:t>0.084</w:t>
            </w:r>
          </w:p>
        </w:tc>
        <w:tc>
          <w:tcPr>
            <w:tcW w:w="851" w:type="dxa"/>
            <w:shd w:val="clear" w:color="auto" w:fill="FBFEFF" w:themeFill="background1"/>
          </w:tcPr>
          <w:p w14:paraId="39ACC6C5" w14:textId="77777777" w:rsidR="00B81AA7" w:rsidRDefault="00B81AA7" w:rsidP="002A67D7">
            <w:pPr>
              <w:jc w:val="center"/>
            </w:pPr>
            <w:r>
              <w:t>0.108</w:t>
            </w:r>
          </w:p>
        </w:tc>
        <w:tc>
          <w:tcPr>
            <w:tcW w:w="850" w:type="dxa"/>
            <w:shd w:val="clear" w:color="auto" w:fill="FBFEFF" w:themeFill="background1"/>
          </w:tcPr>
          <w:p w14:paraId="3452362E" w14:textId="77777777" w:rsidR="00B81AA7" w:rsidRDefault="00B81AA7" w:rsidP="002A67D7">
            <w:pPr>
              <w:jc w:val="center"/>
            </w:pPr>
            <w:r>
              <w:t>0.151</w:t>
            </w:r>
          </w:p>
        </w:tc>
        <w:tc>
          <w:tcPr>
            <w:tcW w:w="851" w:type="dxa"/>
            <w:tcBorders>
              <w:bottom w:val="single" w:sz="4" w:space="0" w:color="auto"/>
            </w:tcBorders>
            <w:shd w:val="clear" w:color="auto" w:fill="FBFEFF" w:themeFill="background1"/>
          </w:tcPr>
          <w:p w14:paraId="50F5488B" w14:textId="77777777" w:rsidR="00B81AA7" w:rsidRDefault="00B81AA7" w:rsidP="002A67D7">
            <w:pPr>
              <w:jc w:val="center"/>
            </w:pPr>
            <w:r>
              <w:t>0.255</w:t>
            </w:r>
          </w:p>
        </w:tc>
        <w:tc>
          <w:tcPr>
            <w:tcW w:w="850" w:type="dxa"/>
            <w:tcBorders>
              <w:bottom w:val="single" w:sz="4" w:space="0" w:color="auto"/>
            </w:tcBorders>
            <w:shd w:val="clear" w:color="auto" w:fill="FBFEFF" w:themeFill="background1"/>
          </w:tcPr>
          <w:p w14:paraId="6CECE16C" w14:textId="77777777" w:rsidR="00B81AA7" w:rsidRDefault="00B81AA7" w:rsidP="002A67D7">
            <w:pPr>
              <w:jc w:val="center"/>
            </w:pPr>
            <w:r>
              <w:t>0.534</w:t>
            </w:r>
          </w:p>
        </w:tc>
      </w:tr>
      <w:tr w:rsidR="00B81AA7" w14:paraId="47D46BB0" w14:textId="77777777" w:rsidTr="002A67D7">
        <w:tc>
          <w:tcPr>
            <w:tcW w:w="1418" w:type="dxa"/>
          </w:tcPr>
          <w:p w14:paraId="0EE58C5E" w14:textId="77777777" w:rsidR="00B81AA7" w:rsidRDefault="00B81AA7" w:rsidP="002A67D7">
            <w:r>
              <w:t>Snapper Is S</w:t>
            </w:r>
          </w:p>
        </w:tc>
        <w:tc>
          <w:tcPr>
            <w:tcW w:w="851" w:type="dxa"/>
            <w:shd w:val="pct5" w:color="auto" w:fill="auto"/>
          </w:tcPr>
          <w:p w14:paraId="1746B909" w14:textId="77777777" w:rsidR="00B81AA7" w:rsidRDefault="00B81AA7" w:rsidP="002A67D7">
            <w:pPr>
              <w:jc w:val="center"/>
            </w:pPr>
            <w:r>
              <w:t>0.24</w:t>
            </w:r>
          </w:p>
        </w:tc>
        <w:tc>
          <w:tcPr>
            <w:tcW w:w="850" w:type="dxa"/>
            <w:shd w:val="clear" w:color="auto" w:fill="FBFEFF" w:themeFill="background1"/>
          </w:tcPr>
          <w:p w14:paraId="0F353B4E" w14:textId="77777777" w:rsidR="00B81AA7" w:rsidRDefault="00B81AA7" w:rsidP="002A67D7">
            <w:pPr>
              <w:jc w:val="center"/>
            </w:pPr>
            <w:r>
              <w:t>0.049</w:t>
            </w:r>
          </w:p>
        </w:tc>
        <w:tc>
          <w:tcPr>
            <w:tcW w:w="851" w:type="dxa"/>
            <w:shd w:val="clear" w:color="auto" w:fill="FBFEFF" w:themeFill="background1"/>
          </w:tcPr>
          <w:p w14:paraId="0830D92F" w14:textId="77777777" w:rsidR="00B81AA7" w:rsidRDefault="00B81AA7" w:rsidP="002A67D7">
            <w:pPr>
              <w:jc w:val="center"/>
            </w:pPr>
            <w:r>
              <w:t>0.087</w:t>
            </w:r>
          </w:p>
        </w:tc>
        <w:tc>
          <w:tcPr>
            <w:tcW w:w="992" w:type="dxa"/>
            <w:shd w:val="clear" w:color="auto" w:fill="FBFEFF" w:themeFill="background1"/>
          </w:tcPr>
          <w:p w14:paraId="55089C3E" w14:textId="77777777" w:rsidR="00B81AA7" w:rsidRDefault="00B81AA7" w:rsidP="002A67D7">
            <w:pPr>
              <w:jc w:val="center"/>
            </w:pPr>
            <w:r>
              <w:t>0.209</w:t>
            </w:r>
          </w:p>
        </w:tc>
        <w:tc>
          <w:tcPr>
            <w:tcW w:w="851" w:type="dxa"/>
            <w:shd w:val="clear" w:color="auto" w:fill="FBFEFF" w:themeFill="background1"/>
          </w:tcPr>
          <w:p w14:paraId="465ECAE5" w14:textId="77777777" w:rsidR="00B81AA7" w:rsidRDefault="00B81AA7" w:rsidP="002A67D7">
            <w:pPr>
              <w:jc w:val="center"/>
            </w:pPr>
            <w:r>
              <w:t>0.379</w:t>
            </w:r>
          </w:p>
        </w:tc>
        <w:tc>
          <w:tcPr>
            <w:tcW w:w="850" w:type="dxa"/>
            <w:shd w:val="clear" w:color="auto" w:fill="FBFEFF" w:themeFill="background1"/>
          </w:tcPr>
          <w:p w14:paraId="3D9A7AE6" w14:textId="77777777" w:rsidR="00B81AA7" w:rsidRDefault="00B81AA7" w:rsidP="002A67D7">
            <w:pPr>
              <w:jc w:val="center"/>
            </w:pPr>
            <w:r>
              <w:t>0.620</w:t>
            </w:r>
          </w:p>
        </w:tc>
        <w:tc>
          <w:tcPr>
            <w:tcW w:w="851" w:type="dxa"/>
            <w:shd w:val="clear" w:color="auto" w:fill="FFFF99"/>
          </w:tcPr>
          <w:p w14:paraId="6A699CDF" w14:textId="77777777" w:rsidR="00B81AA7" w:rsidRDefault="00B81AA7" w:rsidP="002A67D7">
            <w:pPr>
              <w:jc w:val="center"/>
            </w:pPr>
            <w:r>
              <w:t>0.926</w:t>
            </w:r>
          </w:p>
        </w:tc>
        <w:tc>
          <w:tcPr>
            <w:tcW w:w="850" w:type="dxa"/>
            <w:shd w:val="clear" w:color="auto" w:fill="FFFF99"/>
          </w:tcPr>
          <w:p w14:paraId="70B4169D" w14:textId="77777777" w:rsidR="00B81AA7" w:rsidRDefault="00B81AA7" w:rsidP="002A67D7">
            <w:pPr>
              <w:jc w:val="center"/>
            </w:pPr>
            <w:r>
              <w:t>1.000</w:t>
            </w:r>
          </w:p>
        </w:tc>
      </w:tr>
    </w:tbl>
    <w:p w14:paraId="3B341315" w14:textId="77777777" w:rsidR="00B81AA7" w:rsidRDefault="00B81AA7" w:rsidP="00B81AA7">
      <w:pPr>
        <w:jc w:val="center"/>
      </w:pPr>
    </w:p>
    <w:p w14:paraId="3C8EF203" w14:textId="77777777" w:rsidR="00007905" w:rsidRDefault="00007905" w:rsidP="008F701A">
      <w:pPr>
        <w:pStyle w:val="AppendixHeading3"/>
        <w:numPr>
          <w:ilvl w:val="0"/>
          <w:numId w:val="0"/>
        </w:numPr>
      </w:pPr>
    </w:p>
    <w:p w14:paraId="53FA4BAB" w14:textId="4435CF97" w:rsidR="001E7340" w:rsidRDefault="001E7340">
      <w:pPr>
        <w:spacing w:after="0"/>
        <w:rPr>
          <w:rFonts w:eastAsiaTheme="majorEastAsia" w:cstheme="majorBidi"/>
          <w:b/>
          <w:bCs/>
          <w:caps/>
          <w:color w:val="auto"/>
          <w:sz w:val="26"/>
          <w:szCs w:val="26"/>
        </w:rPr>
      </w:pPr>
      <w:r>
        <w:br w:type="page"/>
      </w:r>
    </w:p>
    <w:p w14:paraId="61217046" w14:textId="77777777" w:rsidR="00B44728" w:rsidRDefault="00B44728" w:rsidP="007738F3">
      <w:pPr>
        <w:pStyle w:val="AppendixHeading3"/>
      </w:pPr>
      <w:r>
        <w:t>Coral Cover</w:t>
      </w:r>
    </w:p>
    <w:p w14:paraId="22716FE9" w14:textId="480F47D3" w:rsidR="001E7340" w:rsidRDefault="001E7340" w:rsidP="001E7340">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5</w:t>
      </w:r>
      <w:r w:rsidR="002119BB">
        <w:rPr>
          <w:noProof/>
        </w:rPr>
        <w:fldChar w:fldCharType="end"/>
      </w:r>
      <w:r>
        <w:t xml:space="preserve">: Power analysis conducted at each coral site for the coral cover metric at 2m over a 9 year period, where </w:t>
      </w:r>
      <w:r w:rsidR="006E7554" w:rsidRPr="00131877">
        <w:rPr>
          <w:position w:val="-6"/>
        </w:rPr>
        <w:object w:dxaOrig="900" w:dyaOrig="279" w14:anchorId="1ACCA8D5">
          <v:shape id="_x0000_i1119" type="#_x0000_t75" alt="alpha = 0.05" style="width:40.5pt;height:12pt" o:ole="">
            <v:imagedata r:id="rId309" o:title=""/>
          </v:shape>
          <o:OLEObject Type="Embed" ProgID="Equation.DSMT4" ShapeID="_x0000_i1119" DrawAspect="Content" ObjectID="_1484380582" r:id="rId319"/>
        </w:object>
      </w:r>
      <w:r>
        <w:t xml:space="preserve"> for varying levels of decline ranging from 1% to 50%. The initial percent coverage for each site is indicated by </w:t>
      </w:r>
      <w:r w:rsidR="006E7554" w:rsidRPr="0066238B">
        <w:rPr>
          <w:position w:val="-12"/>
        </w:rPr>
        <w:object w:dxaOrig="300" w:dyaOrig="360" w14:anchorId="3875A415">
          <v:shape id="_x0000_i1120" type="#_x0000_t75" alt="p_0" style="width:15pt;height:18.75pt" o:ole="">
            <v:imagedata r:id="rId311" o:title=""/>
          </v:shape>
          <o:OLEObject Type="Embed" ProgID="Equation.DSMT4" ShapeID="_x0000_i1120" DrawAspect="Content" ObjectID="_1484380583" r:id="rId320"/>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5"/>
        <w:tblDescription w:val="Power analysis conducted at each coral site for the coral cover metric at 2m over a 9 year period, where   for varying levels of decline ranging from 1% to 50%. The initial percent coverage for each site is indicated by   . Cells highlighted in yellow indicate power of at least 90%."/>
      </w:tblPr>
      <w:tblGrid>
        <w:gridCol w:w="1702"/>
        <w:gridCol w:w="850"/>
        <w:gridCol w:w="851"/>
        <w:gridCol w:w="850"/>
        <w:gridCol w:w="851"/>
        <w:gridCol w:w="850"/>
        <w:gridCol w:w="851"/>
        <w:gridCol w:w="850"/>
        <w:gridCol w:w="851"/>
      </w:tblGrid>
      <w:tr w:rsidR="001E7340" w14:paraId="25D9A095" w14:textId="77777777" w:rsidTr="002A67D7">
        <w:tc>
          <w:tcPr>
            <w:tcW w:w="1702" w:type="dxa"/>
            <w:vMerge w:val="restart"/>
            <w:shd w:val="pct10" w:color="auto" w:fill="FBFEFF" w:themeFill="background1"/>
          </w:tcPr>
          <w:p w14:paraId="69195B1E" w14:textId="77777777" w:rsidR="001E7340" w:rsidRPr="00131877" w:rsidRDefault="001E7340" w:rsidP="002A67D7">
            <w:pPr>
              <w:jc w:val="center"/>
              <w:rPr>
                <w:b/>
              </w:rPr>
            </w:pPr>
          </w:p>
          <w:p w14:paraId="0CC9863D" w14:textId="77777777" w:rsidR="001E7340" w:rsidRPr="00131877" w:rsidRDefault="001E7340" w:rsidP="002A67D7">
            <w:pPr>
              <w:jc w:val="center"/>
              <w:rPr>
                <w:b/>
              </w:rPr>
            </w:pPr>
            <w:r w:rsidRPr="00131877">
              <w:rPr>
                <w:b/>
              </w:rPr>
              <w:t>Site</w:t>
            </w:r>
          </w:p>
        </w:tc>
        <w:tc>
          <w:tcPr>
            <w:tcW w:w="850" w:type="dxa"/>
            <w:vMerge w:val="restart"/>
            <w:shd w:val="pct10" w:color="auto" w:fill="FBFEFF" w:themeFill="background1"/>
          </w:tcPr>
          <w:p w14:paraId="2A2F91B3" w14:textId="77777777" w:rsidR="001E7340" w:rsidRPr="00131877" w:rsidRDefault="001E7340" w:rsidP="002A67D7">
            <w:pPr>
              <w:jc w:val="center"/>
              <w:rPr>
                <w:b/>
              </w:rPr>
            </w:pPr>
          </w:p>
          <w:p w14:paraId="7DF55B10" w14:textId="7DF367AB" w:rsidR="001E7340" w:rsidRPr="00131877" w:rsidRDefault="00C23077" w:rsidP="002A67D7">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48B36940" w14:textId="77777777" w:rsidR="001E7340" w:rsidRPr="00131877" w:rsidRDefault="001E7340" w:rsidP="002A67D7">
            <w:pPr>
              <w:jc w:val="center"/>
              <w:rPr>
                <w:b/>
              </w:rPr>
            </w:pPr>
            <w:r w:rsidRPr="00131877">
              <w:rPr>
                <w:b/>
              </w:rPr>
              <w:t>Decline</w:t>
            </w:r>
          </w:p>
        </w:tc>
      </w:tr>
      <w:tr w:rsidR="001E7340" w14:paraId="6B165C21" w14:textId="77777777" w:rsidTr="002A67D7">
        <w:tc>
          <w:tcPr>
            <w:tcW w:w="1702" w:type="dxa"/>
            <w:vMerge/>
            <w:shd w:val="pct10" w:color="auto" w:fill="FBFEFF" w:themeFill="background1"/>
          </w:tcPr>
          <w:p w14:paraId="28F22FEC" w14:textId="77777777" w:rsidR="001E7340" w:rsidRPr="00131877" w:rsidRDefault="001E7340" w:rsidP="002A67D7">
            <w:pPr>
              <w:jc w:val="center"/>
              <w:rPr>
                <w:b/>
              </w:rPr>
            </w:pPr>
          </w:p>
        </w:tc>
        <w:tc>
          <w:tcPr>
            <w:tcW w:w="850" w:type="dxa"/>
            <w:vMerge/>
            <w:tcBorders>
              <w:bottom w:val="single" w:sz="4" w:space="0" w:color="auto"/>
            </w:tcBorders>
            <w:shd w:val="pct10" w:color="auto" w:fill="FBFEFF" w:themeFill="background1"/>
          </w:tcPr>
          <w:p w14:paraId="6E25489F" w14:textId="77777777" w:rsidR="001E7340" w:rsidRPr="00131877" w:rsidRDefault="001E7340" w:rsidP="002A67D7">
            <w:pPr>
              <w:jc w:val="center"/>
              <w:rPr>
                <w:b/>
              </w:rPr>
            </w:pPr>
          </w:p>
        </w:tc>
        <w:tc>
          <w:tcPr>
            <w:tcW w:w="851" w:type="dxa"/>
            <w:shd w:val="pct10" w:color="auto" w:fill="FBFEFF" w:themeFill="background1"/>
          </w:tcPr>
          <w:p w14:paraId="275FFE70" w14:textId="77777777" w:rsidR="001E7340" w:rsidRPr="00131877" w:rsidRDefault="001E7340" w:rsidP="002A67D7">
            <w:pPr>
              <w:jc w:val="center"/>
              <w:rPr>
                <w:b/>
              </w:rPr>
            </w:pPr>
            <w:r w:rsidRPr="00131877">
              <w:rPr>
                <w:b/>
              </w:rPr>
              <w:t>1%</w:t>
            </w:r>
          </w:p>
        </w:tc>
        <w:tc>
          <w:tcPr>
            <w:tcW w:w="850" w:type="dxa"/>
            <w:shd w:val="pct10" w:color="auto" w:fill="FBFEFF" w:themeFill="background1"/>
          </w:tcPr>
          <w:p w14:paraId="28B0E023" w14:textId="77777777" w:rsidR="001E7340" w:rsidRPr="00131877" w:rsidRDefault="001E7340" w:rsidP="002A67D7">
            <w:pPr>
              <w:jc w:val="center"/>
              <w:rPr>
                <w:b/>
              </w:rPr>
            </w:pPr>
            <w:r w:rsidRPr="00131877">
              <w:rPr>
                <w:b/>
              </w:rPr>
              <w:t>5%</w:t>
            </w:r>
          </w:p>
        </w:tc>
        <w:tc>
          <w:tcPr>
            <w:tcW w:w="851" w:type="dxa"/>
            <w:tcBorders>
              <w:bottom w:val="single" w:sz="4" w:space="0" w:color="auto"/>
            </w:tcBorders>
            <w:shd w:val="pct10" w:color="auto" w:fill="FBFEFF" w:themeFill="background1"/>
          </w:tcPr>
          <w:p w14:paraId="24936334" w14:textId="77777777" w:rsidR="001E7340" w:rsidRPr="00131877" w:rsidRDefault="001E7340" w:rsidP="002A67D7">
            <w:pPr>
              <w:jc w:val="center"/>
              <w:rPr>
                <w:b/>
              </w:rPr>
            </w:pPr>
            <w:r w:rsidRPr="00131877">
              <w:rPr>
                <w:b/>
              </w:rPr>
              <w:t>10%</w:t>
            </w:r>
          </w:p>
        </w:tc>
        <w:tc>
          <w:tcPr>
            <w:tcW w:w="850" w:type="dxa"/>
            <w:tcBorders>
              <w:bottom w:val="single" w:sz="4" w:space="0" w:color="auto"/>
            </w:tcBorders>
            <w:shd w:val="pct10" w:color="auto" w:fill="FBFEFF" w:themeFill="background1"/>
          </w:tcPr>
          <w:p w14:paraId="4551761E" w14:textId="77777777" w:rsidR="001E7340" w:rsidRPr="00131877" w:rsidRDefault="001E7340" w:rsidP="002A67D7">
            <w:pPr>
              <w:jc w:val="center"/>
              <w:rPr>
                <w:b/>
              </w:rPr>
            </w:pPr>
            <w:r w:rsidRPr="00131877">
              <w:rPr>
                <w:b/>
              </w:rPr>
              <w:t>15%</w:t>
            </w:r>
          </w:p>
        </w:tc>
        <w:tc>
          <w:tcPr>
            <w:tcW w:w="851" w:type="dxa"/>
            <w:tcBorders>
              <w:bottom w:val="single" w:sz="4" w:space="0" w:color="auto"/>
            </w:tcBorders>
            <w:shd w:val="pct10" w:color="auto" w:fill="FBFEFF" w:themeFill="background1"/>
          </w:tcPr>
          <w:p w14:paraId="612D2786" w14:textId="77777777" w:rsidR="001E7340" w:rsidRPr="00131877" w:rsidRDefault="001E7340" w:rsidP="002A67D7">
            <w:pPr>
              <w:jc w:val="center"/>
              <w:rPr>
                <w:b/>
              </w:rPr>
            </w:pPr>
            <w:r w:rsidRPr="00131877">
              <w:rPr>
                <w:b/>
              </w:rPr>
              <w:t>20%</w:t>
            </w:r>
          </w:p>
        </w:tc>
        <w:tc>
          <w:tcPr>
            <w:tcW w:w="850" w:type="dxa"/>
            <w:tcBorders>
              <w:bottom w:val="single" w:sz="4" w:space="0" w:color="auto"/>
            </w:tcBorders>
            <w:shd w:val="pct10" w:color="auto" w:fill="FBFEFF" w:themeFill="background1"/>
          </w:tcPr>
          <w:p w14:paraId="1C523C96" w14:textId="77777777" w:rsidR="001E7340" w:rsidRPr="00131877" w:rsidRDefault="001E7340" w:rsidP="002A67D7">
            <w:pPr>
              <w:jc w:val="center"/>
              <w:rPr>
                <w:b/>
              </w:rPr>
            </w:pPr>
            <w:r w:rsidRPr="00131877">
              <w:rPr>
                <w:b/>
              </w:rPr>
              <w:t>30%</w:t>
            </w:r>
          </w:p>
        </w:tc>
        <w:tc>
          <w:tcPr>
            <w:tcW w:w="851" w:type="dxa"/>
            <w:tcBorders>
              <w:bottom w:val="single" w:sz="4" w:space="0" w:color="auto"/>
            </w:tcBorders>
            <w:shd w:val="pct10" w:color="auto" w:fill="FBFEFF" w:themeFill="background1"/>
          </w:tcPr>
          <w:p w14:paraId="19EB1877" w14:textId="77777777" w:rsidR="001E7340" w:rsidRPr="00131877" w:rsidRDefault="001E7340" w:rsidP="002A67D7">
            <w:pPr>
              <w:jc w:val="center"/>
              <w:rPr>
                <w:b/>
              </w:rPr>
            </w:pPr>
            <w:r w:rsidRPr="00131877">
              <w:rPr>
                <w:b/>
              </w:rPr>
              <w:t>50%</w:t>
            </w:r>
          </w:p>
        </w:tc>
      </w:tr>
      <w:tr w:rsidR="001E7340" w14:paraId="4210E453" w14:textId="77777777" w:rsidTr="002A67D7">
        <w:tc>
          <w:tcPr>
            <w:tcW w:w="1702" w:type="dxa"/>
          </w:tcPr>
          <w:p w14:paraId="53D94217" w14:textId="77777777" w:rsidR="001E7340" w:rsidRDefault="001E7340" w:rsidP="002A67D7">
            <w:r>
              <w:t>Barren</w:t>
            </w:r>
          </w:p>
        </w:tc>
        <w:tc>
          <w:tcPr>
            <w:tcW w:w="850" w:type="dxa"/>
            <w:shd w:val="pct5" w:color="auto" w:fill="auto"/>
          </w:tcPr>
          <w:p w14:paraId="50C95FF8" w14:textId="77777777" w:rsidR="001E7340" w:rsidRDefault="001E7340" w:rsidP="002A67D7">
            <w:pPr>
              <w:jc w:val="center"/>
            </w:pPr>
            <w:r>
              <w:t>64.38</w:t>
            </w:r>
          </w:p>
        </w:tc>
        <w:tc>
          <w:tcPr>
            <w:tcW w:w="851" w:type="dxa"/>
          </w:tcPr>
          <w:p w14:paraId="58739159" w14:textId="77777777" w:rsidR="001E7340" w:rsidRDefault="001E7340" w:rsidP="002A67D7">
            <w:pPr>
              <w:jc w:val="center"/>
            </w:pPr>
            <w:r>
              <w:t>0.060</w:t>
            </w:r>
          </w:p>
        </w:tc>
        <w:tc>
          <w:tcPr>
            <w:tcW w:w="850" w:type="dxa"/>
          </w:tcPr>
          <w:p w14:paraId="649BDE85" w14:textId="77777777" w:rsidR="001E7340" w:rsidRDefault="001E7340" w:rsidP="002A67D7">
            <w:pPr>
              <w:jc w:val="center"/>
            </w:pPr>
            <w:r>
              <w:t>0.272</w:t>
            </w:r>
          </w:p>
        </w:tc>
        <w:tc>
          <w:tcPr>
            <w:tcW w:w="851" w:type="dxa"/>
            <w:tcBorders>
              <w:bottom w:val="single" w:sz="4" w:space="0" w:color="auto"/>
            </w:tcBorders>
            <w:shd w:val="clear" w:color="auto" w:fill="FBFEFF" w:themeFill="background1"/>
          </w:tcPr>
          <w:p w14:paraId="4AB47054" w14:textId="77777777" w:rsidR="001E7340" w:rsidRDefault="001E7340" w:rsidP="002A67D7">
            <w:pPr>
              <w:jc w:val="center"/>
            </w:pPr>
            <w:r>
              <w:t>0.744</w:t>
            </w:r>
          </w:p>
        </w:tc>
        <w:tc>
          <w:tcPr>
            <w:tcW w:w="850" w:type="dxa"/>
            <w:shd w:val="clear" w:color="auto" w:fill="FFFF99"/>
          </w:tcPr>
          <w:p w14:paraId="07462275" w14:textId="77777777" w:rsidR="001E7340" w:rsidRDefault="001E7340" w:rsidP="002A67D7">
            <w:pPr>
              <w:jc w:val="center"/>
            </w:pPr>
            <w:r>
              <w:t>0.994</w:t>
            </w:r>
          </w:p>
        </w:tc>
        <w:tc>
          <w:tcPr>
            <w:tcW w:w="851" w:type="dxa"/>
            <w:shd w:val="clear" w:color="auto" w:fill="FFFF99"/>
          </w:tcPr>
          <w:p w14:paraId="28A4911C" w14:textId="77777777" w:rsidR="001E7340" w:rsidRDefault="001E7340" w:rsidP="002A67D7">
            <w:pPr>
              <w:jc w:val="center"/>
            </w:pPr>
            <w:r>
              <w:t>1.000</w:t>
            </w:r>
          </w:p>
        </w:tc>
        <w:tc>
          <w:tcPr>
            <w:tcW w:w="850" w:type="dxa"/>
            <w:shd w:val="clear" w:color="auto" w:fill="FFFF99"/>
          </w:tcPr>
          <w:p w14:paraId="4C5FB843" w14:textId="77777777" w:rsidR="001E7340" w:rsidRDefault="001E7340" w:rsidP="002A67D7">
            <w:pPr>
              <w:jc w:val="center"/>
            </w:pPr>
            <w:r>
              <w:t>1.000</w:t>
            </w:r>
          </w:p>
        </w:tc>
        <w:tc>
          <w:tcPr>
            <w:tcW w:w="851" w:type="dxa"/>
            <w:shd w:val="clear" w:color="auto" w:fill="FFFF99"/>
          </w:tcPr>
          <w:p w14:paraId="0F2CBB0F" w14:textId="77777777" w:rsidR="001E7340" w:rsidRDefault="001E7340" w:rsidP="002A67D7">
            <w:pPr>
              <w:jc w:val="center"/>
            </w:pPr>
            <w:r>
              <w:t>1.000</w:t>
            </w:r>
          </w:p>
        </w:tc>
      </w:tr>
      <w:tr w:rsidR="001E7340" w14:paraId="72270C3D" w14:textId="77777777" w:rsidTr="002A67D7">
        <w:tc>
          <w:tcPr>
            <w:tcW w:w="1702" w:type="dxa"/>
          </w:tcPr>
          <w:p w14:paraId="1D140EA2" w14:textId="77777777" w:rsidR="001E7340" w:rsidRDefault="001E7340" w:rsidP="002A67D7">
            <w:r>
              <w:t>Daydream</w:t>
            </w:r>
          </w:p>
        </w:tc>
        <w:tc>
          <w:tcPr>
            <w:tcW w:w="850" w:type="dxa"/>
            <w:shd w:val="pct5" w:color="auto" w:fill="auto"/>
          </w:tcPr>
          <w:p w14:paraId="25822576" w14:textId="77777777" w:rsidR="001E7340" w:rsidRDefault="001E7340" w:rsidP="002A67D7">
            <w:pPr>
              <w:jc w:val="center"/>
            </w:pPr>
            <w:r>
              <w:t>47.98</w:t>
            </w:r>
          </w:p>
        </w:tc>
        <w:tc>
          <w:tcPr>
            <w:tcW w:w="851" w:type="dxa"/>
          </w:tcPr>
          <w:p w14:paraId="0CE3D3B9" w14:textId="77777777" w:rsidR="001E7340" w:rsidRDefault="001E7340" w:rsidP="002A67D7">
            <w:pPr>
              <w:jc w:val="center"/>
            </w:pPr>
            <w:r>
              <w:t>0.084</w:t>
            </w:r>
          </w:p>
        </w:tc>
        <w:tc>
          <w:tcPr>
            <w:tcW w:w="850" w:type="dxa"/>
          </w:tcPr>
          <w:p w14:paraId="1B3E07FF" w14:textId="77777777" w:rsidR="001E7340" w:rsidRDefault="001E7340" w:rsidP="002A67D7">
            <w:pPr>
              <w:jc w:val="center"/>
            </w:pPr>
            <w:r>
              <w:t>0.770</w:t>
            </w:r>
          </w:p>
        </w:tc>
        <w:tc>
          <w:tcPr>
            <w:tcW w:w="851" w:type="dxa"/>
            <w:shd w:val="clear" w:color="auto" w:fill="FFFF99"/>
          </w:tcPr>
          <w:p w14:paraId="35C5866C" w14:textId="77777777" w:rsidR="001E7340" w:rsidRDefault="001E7340" w:rsidP="002A67D7">
            <w:pPr>
              <w:jc w:val="center"/>
            </w:pPr>
            <w:r>
              <w:t>1.000</w:t>
            </w:r>
          </w:p>
        </w:tc>
        <w:tc>
          <w:tcPr>
            <w:tcW w:w="850" w:type="dxa"/>
            <w:shd w:val="clear" w:color="auto" w:fill="FFFF99"/>
          </w:tcPr>
          <w:p w14:paraId="75C2AD54" w14:textId="77777777" w:rsidR="001E7340" w:rsidRDefault="001E7340" w:rsidP="002A67D7">
            <w:pPr>
              <w:jc w:val="center"/>
            </w:pPr>
            <w:r>
              <w:t>1.000</w:t>
            </w:r>
          </w:p>
        </w:tc>
        <w:tc>
          <w:tcPr>
            <w:tcW w:w="851" w:type="dxa"/>
            <w:shd w:val="clear" w:color="auto" w:fill="FFFF99"/>
          </w:tcPr>
          <w:p w14:paraId="48807663" w14:textId="77777777" w:rsidR="001E7340" w:rsidRDefault="001E7340" w:rsidP="002A67D7">
            <w:pPr>
              <w:jc w:val="center"/>
            </w:pPr>
            <w:r>
              <w:t>1.000</w:t>
            </w:r>
          </w:p>
        </w:tc>
        <w:tc>
          <w:tcPr>
            <w:tcW w:w="850" w:type="dxa"/>
            <w:shd w:val="clear" w:color="auto" w:fill="FFFF99"/>
          </w:tcPr>
          <w:p w14:paraId="034A8C02" w14:textId="77777777" w:rsidR="001E7340" w:rsidRDefault="001E7340" w:rsidP="002A67D7">
            <w:pPr>
              <w:jc w:val="center"/>
            </w:pPr>
            <w:r>
              <w:t>1.000</w:t>
            </w:r>
          </w:p>
        </w:tc>
        <w:tc>
          <w:tcPr>
            <w:tcW w:w="851" w:type="dxa"/>
            <w:shd w:val="clear" w:color="auto" w:fill="FFFF99"/>
          </w:tcPr>
          <w:p w14:paraId="5DE9EC9C" w14:textId="77777777" w:rsidR="001E7340" w:rsidRDefault="001E7340" w:rsidP="002A67D7">
            <w:pPr>
              <w:jc w:val="center"/>
            </w:pPr>
            <w:r>
              <w:t>1.000</w:t>
            </w:r>
          </w:p>
        </w:tc>
      </w:tr>
      <w:tr w:rsidR="001E7340" w14:paraId="31CEFF4D" w14:textId="77777777" w:rsidTr="002A67D7">
        <w:tc>
          <w:tcPr>
            <w:tcW w:w="1702" w:type="dxa"/>
          </w:tcPr>
          <w:p w14:paraId="5F0D82C2" w14:textId="77777777" w:rsidR="001E7340" w:rsidRDefault="001E7340" w:rsidP="002A67D7">
            <w:r>
              <w:t>Dent</w:t>
            </w:r>
          </w:p>
        </w:tc>
        <w:tc>
          <w:tcPr>
            <w:tcW w:w="850" w:type="dxa"/>
            <w:shd w:val="pct5" w:color="auto" w:fill="auto"/>
          </w:tcPr>
          <w:p w14:paraId="245E3D65" w14:textId="77777777" w:rsidR="001E7340" w:rsidRDefault="001E7340" w:rsidP="002A67D7">
            <w:pPr>
              <w:jc w:val="center"/>
            </w:pPr>
            <w:r>
              <w:t>62.29</w:t>
            </w:r>
          </w:p>
        </w:tc>
        <w:tc>
          <w:tcPr>
            <w:tcW w:w="851" w:type="dxa"/>
          </w:tcPr>
          <w:p w14:paraId="4E661B44" w14:textId="77777777" w:rsidR="001E7340" w:rsidRDefault="001E7340" w:rsidP="002A67D7">
            <w:pPr>
              <w:jc w:val="center"/>
            </w:pPr>
            <w:r>
              <w:t>0.193</w:t>
            </w:r>
          </w:p>
        </w:tc>
        <w:tc>
          <w:tcPr>
            <w:tcW w:w="850" w:type="dxa"/>
            <w:tcBorders>
              <w:bottom w:val="single" w:sz="4" w:space="0" w:color="auto"/>
            </w:tcBorders>
          </w:tcPr>
          <w:p w14:paraId="3E30D5CC" w14:textId="77777777" w:rsidR="001E7340" w:rsidRDefault="001E7340" w:rsidP="002A67D7">
            <w:pPr>
              <w:jc w:val="center"/>
            </w:pPr>
            <w:r>
              <w:t>0.665</w:t>
            </w:r>
          </w:p>
        </w:tc>
        <w:tc>
          <w:tcPr>
            <w:tcW w:w="851" w:type="dxa"/>
            <w:shd w:val="clear" w:color="auto" w:fill="FFFF99"/>
          </w:tcPr>
          <w:p w14:paraId="7286C1A2" w14:textId="77777777" w:rsidR="001E7340" w:rsidRDefault="001E7340" w:rsidP="002A67D7">
            <w:pPr>
              <w:jc w:val="center"/>
            </w:pPr>
            <w:r>
              <w:t>1.000</w:t>
            </w:r>
          </w:p>
        </w:tc>
        <w:tc>
          <w:tcPr>
            <w:tcW w:w="850" w:type="dxa"/>
            <w:tcBorders>
              <w:bottom w:val="single" w:sz="4" w:space="0" w:color="auto"/>
            </w:tcBorders>
            <w:shd w:val="clear" w:color="auto" w:fill="FFFF99"/>
          </w:tcPr>
          <w:p w14:paraId="36BF4B7A" w14:textId="77777777" w:rsidR="001E7340" w:rsidRDefault="001E7340" w:rsidP="002A67D7">
            <w:pPr>
              <w:jc w:val="center"/>
            </w:pPr>
            <w:r>
              <w:t>1.000</w:t>
            </w:r>
          </w:p>
        </w:tc>
        <w:tc>
          <w:tcPr>
            <w:tcW w:w="851" w:type="dxa"/>
            <w:shd w:val="clear" w:color="auto" w:fill="FFFF99"/>
          </w:tcPr>
          <w:p w14:paraId="63BF6940" w14:textId="77777777" w:rsidR="001E7340" w:rsidRDefault="001E7340" w:rsidP="002A67D7">
            <w:pPr>
              <w:jc w:val="center"/>
            </w:pPr>
            <w:r>
              <w:t>1.000</w:t>
            </w:r>
          </w:p>
        </w:tc>
        <w:tc>
          <w:tcPr>
            <w:tcW w:w="850" w:type="dxa"/>
            <w:shd w:val="clear" w:color="auto" w:fill="FFFF99"/>
          </w:tcPr>
          <w:p w14:paraId="4135A599" w14:textId="77777777" w:rsidR="001E7340" w:rsidRDefault="001E7340" w:rsidP="002A67D7">
            <w:pPr>
              <w:jc w:val="center"/>
            </w:pPr>
            <w:r>
              <w:t>1.000</w:t>
            </w:r>
          </w:p>
        </w:tc>
        <w:tc>
          <w:tcPr>
            <w:tcW w:w="851" w:type="dxa"/>
            <w:shd w:val="clear" w:color="auto" w:fill="FFFF99"/>
          </w:tcPr>
          <w:p w14:paraId="421EC742" w14:textId="77777777" w:rsidR="001E7340" w:rsidRDefault="001E7340" w:rsidP="002A67D7">
            <w:pPr>
              <w:jc w:val="center"/>
            </w:pPr>
            <w:r>
              <w:t>1.000</w:t>
            </w:r>
          </w:p>
        </w:tc>
      </w:tr>
      <w:tr w:rsidR="001E7340" w14:paraId="27770371" w14:textId="77777777" w:rsidTr="002A67D7">
        <w:tc>
          <w:tcPr>
            <w:tcW w:w="1702" w:type="dxa"/>
          </w:tcPr>
          <w:p w14:paraId="6D24FC05" w14:textId="77777777" w:rsidR="001E7340" w:rsidRDefault="001E7340" w:rsidP="002A67D7">
            <w:r>
              <w:t>Double Cone</w:t>
            </w:r>
          </w:p>
        </w:tc>
        <w:tc>
          <w:tcPr>
            <w:tcW w:w="850" w:type="dxa"/>
            <w:shd w:val="pct5" w:color="auto" w:fill="auto"/>
          </w:tcPr>
          <w:p w14:paraId="3EE53DDC" w14:textId="77777777" w:rsidR="001E7340" w:rsidRDefault="001E7340" w:rsidP="002A67D7">
            <w:pPr>
              <w:jc w:val="center"/>
            </w:pPr>
            <w:r>
              <w:t>45.13</w:t>
            </w:r>
          </w:p>
        </w:tc>
        <w:tc>
          <w:tcPr>
            <w:tcW w:w="851" w:type="dxa"/>
          </w:tcPr>
          <w:p w14:paraId="7B82E614" w14:textId="77777777" w:rsidR="001E7340" w:rsidRDefault="001E7340" w:rsidP="002A67D7">
            <w:r>
              <w:t>0.126</w:t>
            </w:r>
          </w:p>
        </w:tc>
        <w:tc>
          <w:tcPr>
            <w:tcW w:w="850" w:type="dxa"/>
            <w:shd w:val="clear" w:color="auto" w:fill="FFFF99"/>
          </w:tcPr>
          <w:p w14:paraId="67C18034" w14:textId="77777777" w:rsidR="001E7340" w:rsidRDefault="001E7340" w:rsidP="002A67D7">
            <w:pPr>
              <w:jc w:val="center"/>
            </w:pPr>
            <w:r>
              <w:t>0.993</w:t>
            </w:r>
          </w:p>
        </w:tc>
        <w:tc>
          <w:tcPr>
            <w:tcW w:w="851" w:type="dxa"/>
            <w:shd w:val="clear" w:color="auto" w:fill="FFFF99"/>
          </w:tcPr>
          <w:p w14:paraId="05603D4F" w14:textId="77777777" w:rsidR="001E7340" w:rsidRDefault="001E7340" w:rsidP="002A67D7">
            <w:pPr>
              <w:jc w:val="center"/>
            </w:pPr>
            <w:r>
              <w:t>1.000</w:t>
            </w:r>
          </w:p>
        </w:tc>
        <w:tc>
          <w:tcPr>
            <w:tcW w:w="850" w:type="dxa"/>
            <w:shd w:val="clear" w:color="auto" w:fill="FFFF99"/>
          </w:tcPr>
          <w:p w14:paraId="581CC12F" w14:textId="77777777" w:rsidR="001E7340" w:rsidRDefault="001E7340" w:rsidP="002A67D7">
            <w:pPr>
              <w:jc w:val="center"/>
            </w:pPr>
            <w:r>
              <w:t>1.000</w:t>
            </w:r>
          </w:p>
        </w:tc>
        <w:tc>
          <w:tcPr>
            <w:tcW w:w="851" w:type="dxa"/>
            <w:tcBorders>
              <w:bottom w:val="single" w:sz="4" w:space="0" w:color="auto"/>
            </w:tcBorders>
            <w:shd w:val="clear" w:color="auto" w:fill="FFFF99"/>
          </w:tcPr>
          <w:p w14:paraId="622C1ED5" w14:textId="77777777" w:rsidR="001E7340" w:rsidRDefault="001E7340" w:rsidP="002A67D7">
            <w:pPr>
              <w:jc w:val="center"/>
            </w:pPr>
            <w:r>
              <w:t>1.000</w:t>
            </w:r>
          </w:p>
        </w:tc>
        <w:tc>
          <w:tcPr>
            <w:tcW w:w="850" w:type="dxa"/>
            <w:tcBorders>
              <w:bottom w:val="single" w:sz="4" w:space="0" w:color="auto"/>
            </w:tcBorders>
            <w:shd w:val="clear" w:color="auto" w:fill="FFFF99"/>
          </w:tcPr>
          <w:p w14:paraId="51A7CDC2" w14:textId="77777777" w:rsidR="001E7340" w:rsidRDefault="001E7340" w:rsidP="002A67D7">
            <w:pPr>
              <w:jc w:val="center"/>
            </w:pPr>
            <w:r>
              <w:t>1.000</w:t>
            </w:r>
          </w:p>
        </w:tc>
        <w:tc>
          <w:tcPr>
            <w:tcW w:w="851" w:type="dxa"/>
            <w:tcBorders>
              <w:bottom w:val="single" w:sz="4" w:space="0" w:color="auto"/>
            </w:tcBorders>
            <w:shd w:val="clear" w:color="auto" w:fill="FFFF99"/>
          </w:tcPr>
          <w:p w14:paraId="2D8D7966" w14:textId="77777777" w:rsidR="001E7340" w:rsidRDefault="001E7340" w:rsidP="002A67D7">
            <w:pPr>
              <w:jc w:val="center"/>
            </w:pPr>
            <w:r>
              <w:t>1.000</w:t>
            </w:r>
          </w:p>
        </w:tc>
      </w:tr>
      <w:tr w:rsidR="001E7340" w14:paraId="28782C1D" w14:textId="77777777" w:rsidTr="002A67D7">
        <w:tc>
          <w:tcPr>
            <w:tcW w:w="1702" w:type="dxa"/>
          </w:tcPr>
          <w:p w14:paraId="1BCBC12C" w14:textId="77777777" w:rsidR="001E7340" w:rsidRDefault="001E7340" w:rsidP="002A67D7">
            <w:r>
              <w:t>Dunk Is N</w:t>
            </w:r>
          </w:p>
        </w:tc>
        <w:tc>
          <w:tcPr>
            <w:tcW w:w="850" w:type="dxa"/>
            <w:shd w:val="pct5" w:color="auto" w:fill="auto"/>
          </w:tcPr>
          <w:p w14:paraId="72BE7485" w14:textId="77777777" w:rsidR="001E7340" w:rsidRDefault="001E7340" w:rsidP="002A67D7">
            <w:pPr>
              <w:jc w:val="center"/>
            </w:pPr>
            <w:r>
              <w:t>44.90</w:t>
            </w:r>
          </w:p>
        </w:tc>
        <w:tc>
          <w:tcPr>
            <w:tcW w:w="851" w:type="dxa"/>
          </w:tcPr>
          <w:p w14:paraId="0F8913B9" w14:textId="77777777" w:rsidR="001E7340" w:rsidRDefault="001E7340" w:rsidP="002A67D7">
            <w:pPr>
              <w:jc w:val="center"/>
            </w:pPr>
            <w:r>
              <w:t>0.053</w:t>
            </w:r>
          </w:p>
        </w:tc>
        <w:tc>
          <w:tcPr>
            <w:tcW w:w="850" w:type="dxa"/>
          </w:tcPr>
          <w:p w14:paraId="18C647FF" w14:textId="77777777" w:rsidR="001E7340" w:rsidRDefault="001E7340" w:rsidP="002A67D7">
            <w:pPr>
              <w:jc w:val="center"/>
            </w:pPr>
            <w:r>
              <w:t>0.079</w:t>
            </w:r>
          </w:p>
        </w:tc>
        <w:tc>
          <w:tcPr>
            <w:tcW w:w="851" w:type="dxa"/>
            <w:shd w:val="clear" w:color="auto" w:fill="FBFEFF" w:themeFill="background1"/>
          </w:tcPr>
          <w:p w14:paraId="09C4C66D" w14:textId="77777777" w:rsidR="001E7340" w:rsidRDefault="001E7340" w:rsidP="002A67D7">
            <w:pPr>
              <w:jc w:val="center"/>
            </w:pPr>
            <w:r>
              <w:t>0.157</w:t>
            </w:r>
          </w:p>
        </w:tc>
        <w:tc>
          <w:tcPr>
            <w:tcW w:w="850" w:type="dxa"/>
            <w:shd w:val="clear" w:color="auto" w:fill="FBFEFF" w:themeFill="background1"/>
          </w:tcPr>
          <w:p w14:paraId="5CFCED55" w14:textId="77777777" w:rsidR="001E7340" w:rsidRDefault="001E7340" w:rsidP="002A67D7">
            <w:pPr>
              <w:jc w:val="center"/>
            </w:pPr>
            <w:r>
              <w:t>0.337</w:t>
            </w:r>
          </w:p>
        </w:tc>
        <w:tc>
          <w:tcPr>
            <w:tcW w:w="851" w:type="dxa"/>
            <w:shd w:val="clear" w:color="auto" w:fill="FBFEFF" w:themeFill="background1"/>
          </w:tcPr>
          <w:p w14:paraId="6E29B662" w14:textId="77777777" w:rsidR="001E7340" w:rsidRDefault="001E7340" w:rsidP="002A67D7">
            <w:pPr>
              <w:jc w:val="center"/>
            </w:pPr>
            <w:r>
              <w:t>0.579</w:t>
            </w:r>
          </w:p>
        </w:tc>
        <w:tc>
          <w:tcPr>
            <w:tcW w:w="850" w:type="dxa"/>
            <w:shd w:val="clear" w:color="auto" w:fill="FFFF99"/>
          </w:tcPr>
          <w:p w14:paraId="5146CC01" w14:textId="77777777" w:rsidR="001E7340" w:rsidRDefault="001E7340" w:rsidP="002A67D7">
            <w:pPr>
              <w:jc w:val="center"/>
            </w:pPr>
            <w:r>
              <w:t>0.955</w:t>
            </w:r>
          </w:p>
        </w:tc>
        <w:tc>
          <w:tcPr>
            <w:tcW w:w="851" w:type="dxa"/>
            <w:shd w:val="clear" w:color="auto" w:fill="FFFF99"/>
          </w:tcPr>
          <w:p w14:paraId="240D2CB0" w14:textId="77777777" w:rsidR="001E7340" w:rsidRDefault="001E7340" w:rsidP="002A67D7">
            <w:pPr>
              <w:jc w:val="center"/>
            </w:pPr>
            <w:r>
              <w:t>1.000</w:t>
            </w:r>
          </w:p>
        </w:tc>
      </w:tr>
      <w:tr w:rsidR="001E7340" w14:paraId="05E63C0A" w14:textId="77777777" w:rsidTr="002A67D7">
        <w:tc>
          <w:tcPr>
            <w:tcW w:w="1702" w:type="dxa"/>
          </w:tcPr>
          <w:p w14:paraId="254115A6" w14:textId="77777777" w:rsidR="001E7340" w:rsidRDefault="001E7340" w:rsidP="002A67D7">
            <w:r>
              <w:t>Dunk Is S</w:t>
            </w:r>
          </w:p>
        </w:tc>
        <w:tc>
          <w:tcPr>
            <w:tcW w:w="850" w:type="dxa"/>
            <w:shd w:val="pct5" w:color="auto" w:fill="auto"/>
          </w:tcPr>
          <w:p w14:paraId="4CE85539" w14:textId="77777777" w:rsidR="001E7340" w:rsidRDefault="001E7340" w:rsidP="002A67D7">
            <w:pPr>
              <w:jc w:val="center"/>
            </w:pPr>
            <w:r>
              <w:t>19.26</w:t>
            </w:r>
          </w:p>
        </w:tc>
        <w:tc>
          <w:tcPr>
            <w:tcW w:w="851" w:type="dxa"/>
          </w:tcPr>
          <w:p w14:paraId="081A5655" w14:textId="77777777" w:rsidR="001E7340" w:rsidRDefault="001E7340" w:rsidP="002A67D7">
            <w:pPr>
              <w:jc w:val="center"/>
            </w:pPr>
            <w:r>
              <w:t>0.057</w:t>
            </w:r>
          </w:p>
        </w:tc>
        <w:tc>
          <w:tcPr>
            <w:tcW w:w="850" w:type="dxa"/>
          </w:tcPr>
          <w:p w14:paraId="756EC08F" w14:textId="77777777" w:rsidR="001E7340" w:rsidRDefault="001E7340" w:rsidP="002A67D7">
            <w:pPr>
              <w:jc w:val="center"/>
            </w:pPr>
            <w:r>
              <w:t>0.100</w:t>
            </w:r>
          </w:p>
        </w:tc>
        <w:tc>
          <w:tcPr>
            <w:tcW w:w="851" w:type="dxa"/>
            <w:shd w:val="clear" w:color="auto" w:fill="FBFEFF" w:themeFill="background1"/>
          </w:tcPr>
          <w:p w14:paraId="34DE2B4E" w14:textId="77777777" w:rsidR="001E7340" w:rsidRDefault="001E7340" w:rsidP="002A67D7">
            <w:pPr>
              <w:jc w:val="center"/>
            </w:pPr>
            <w:r>
              <w:t>0.278</w:t>
            </w:r>
          </w:p>
        </w:tc>
        <w:tc>
          <w:tcPr>
            <w:tcW w:w="850" w:type="dxa"/>
            <w:tcBorders>
              <w:bottom w:val="single" w:sz="4" w:space="0" w:color="auto"/>
            </w:tcBorders>
            <w:shd w:val="clear" w:color="auto" w:fill="FBFEFF" w:themeFill="background1"/>
          </w:tcPr>
          <w:p w14:paraId="4A3024D4" w14:textId="77777777" w:rsidR="001E7340" w:rsidRDefault="001E7340" w:rsidP="002A67D7">
            <w:pPr>
              <w:jc w:val="center"/>
            </w:pPr>
            <w:r>
              <w:t>0.522</w:t>
            </w:r>
          </w:p>
        </w:tc>
        <w:tc>
          <w:tcPr>
            <w:tcW w:w="851" w:type="dxa"/>
            <w:tcBorders>
              <w:bottom w:val="single" w:sz="4" w:space="0" w:color="auto"/>
            </w:tcBorders>
            <w:shd w:val="clear" w:color="auto" w:fill="FBFEFF" w:themeFill="background1"/>
          </w:tcPr>
          <w:p w14:paraId="3401BC85" w14:textId="77777777" w:rsidR="001E7340" w:rsidRDefault="001E7340" w:rsidP="002A67D7">
            <w:pPr>
              <w:jc w:val="center"/>
            </w:pPr>
            <w:r>
              <w:t>0.760</w:t>
            </w:r>
          </w:p>
        </w:tc>
        <w:tc>
          <w:tcPr>
            <w:tcW w:w="850" w:type="dxa"/>
            <w:shd w:val="clear" w:color="auto" w:fill="FFFF99"/>
          </w:tcPr>
          <w:p w14:paraId="41AA1C8C" w14:textId="77777777" w:rsidR="001E7340" w:rsidRDefault="001E7340" w:rsidP="002A67D7">
            <w:pPr>
              <w:jc w:val="center"/>
            </w:pPr>
            <w:r>
              <w:t>1.000</w:t>
            </w:r>
          </w:p>
        </w:tc>
        <w:tc>
          <w:tcPr>
            <w:tcW w:w="851" w:type="dxa"/>
            <w:shd w:val="clear" w:color="auto" w:fill="FFFF99"/>
          </w:tcPr>
          <w:p w14:paraId="361605B8" w14:textId="77777777" w:rsidR="001E7340" w:rsidRDefault="001E7340" w:rsidP="002A67D7">
            <w:pPr>
              <w:jc w:val="center"/>
            </w:pPr>
            <w:r>
              <w:t>1.000</w:t>
            </w:r>
          </w:p>
        </w:tc>
      </w:tr>
      <w:tr w:rsidR="001E7340" w14:paraId="041AE2FA" w14:textId="77777777" w:rsidTr="002A67D7">
        <w:tc>
          <w:tcPr>
            <w:tcW w:w="1702" w:type="dxa"/>
          </w:tcPr>
          <w:p w14:paraId="6C99F717" w14:textId="77777777" w:rsidR="001E7340" w:rsidRDefault="001E7340" w:rsidP="002A67D7">
            <w:r>
              <w:t>Fitzroy Is E</w:t>
            </w:r>
          </w:p>
        </w:tc>
        <w:tc>
          <w:tcPr>
            <w:tcW w:w="850" w:type="dxa"/>
            <w:shd w:val="pct5" w:color="auto" w:fill="auto"/>
          </w:tcPr>
          <w:p w14:paraId="69A914AE" w14:textId="77777777" w:rsidR="001E7340" w:rsidRDefault="001E7340" w:rsidP="002A67D7">
            <w:pPr>
              <w:jc w:val="center"/>
            </w:pPr>
            <w:r>
              <w:t>19.69</w:t>
            </w:r>
          </w:p>
        </w:tc>
        <w:tc>
          <w:tcPr>
            <w:tcW w:w="851" w:type="dxa"/>
          </w:tcPr>
          <w:p w14:paraId="168B43A3" w14:textId="77777777" w:rsidR="001E7340" w:rsidRDefault="001E7340" w:rsidP="002A67D7">
            <w:pPr>
              <w:jc w:val="center"/>
            </w:pPr>
            <w:r>
              <w:t>0.038</w:t>
            </w:r>
          </w:p>
        </w:tc>
        <w:tc>
          <w:tcPr>
            <w:tcW w:w="850" w:type="dxa"/>
          </w:tcPr>
          <w:p w14:paraId="77AE7152" w14:textId="77777777" w:rsidR="001E7340" w:rsidRDefault="001E7340" w:rsidP="002A67D7">
            <w:pPr>
              <w:jc w:val="center"/>
            </w:pPr>
            <w:r>
              <w:t>0.172</w:t>
            </w:r>
          </w:p>
        </w:tc>
        <w:tc>
          <w:tcPr>
            <w:tcW w:w="851" w:type="dxa"/>
            <w:shd w:val="clear" w:color="auto" w:fill="FBFEFF" w:themeFill="background1"/>
          </w:tcPr>
          <w:p w14:paraId="7A3E3DF6" w14:textId="77777777" w:rsidR="001E7340" w:rsidRDefault="001E7340" w:rsidP="002A67D7">
            <w:pPr>
              <w:jc w:val="center"/>
            </w:pPr>
            <w:r>
              <w:t>0.524</w:t>
            </w:r>
          </w:p>
        </w:tc>
        <w:tc>
          <w:tcPr>
            <w:tcW w:w="850" w:type="dxa"/>
            <w:shd w:val="clear" w:color="auto" w:fill="FFFF99"/>
          </w:tcPr>
          <w:p w14:paraId="40DC0B37" w14:textId="77777777" w:rsidR="001E7340" w:rsidRDefault="001E7340" w:rsidP="002A67D7">
            <w:pPr>
              <w:jc w:val="center"/>
            </w:pPr>
            <w:r>
              <w:t>0.942</w:t>
            </w:r>
          </w:p>
        </w:tc>
        <w:tc>
          <w:tcPr>
            <w:tcW w:w="851" w:type="dxa"/>
            <w:shd w:val="clear" w:color="auto" w:fill="FFFF99"/>
          </w:tcPr>
          <w:p w14:paraId="54A718C4" w14:textId="77777777" w:rsidR="001E7340" w:rsidRDefault="001E7340" w:rsidP="002A67D7">
            <w:pPr>
              <w:jc w:val="center"/>
            </w:pPr>
            <w:r>
              <w:t>1.000</w:t>
            </w:r>
          </w:p>
        </w:tc>
        <w:tc>
          <w:tcPr>
            <w:tcW w:w="850" w:type="dxa"/>
            <w:shd w:val="clear" w:color="auto" w:fill="FFFF99"/>
          </w:tcPr>
          <w:p w14:paraId="296E049A" w14:textId="77777777" w:rsidR="001E7340" w:rsidRDefault="001E7340" w:rsidP="002A67D7">
            <w:pPr>
              <w:jc w:val="center"/>
            </w:pPr>
            <w:r>
              <w:t>1.000</w:t>
            </w:r>
          </w:p>
        </w:tc>
        <w:tc>
          <w:tcPr>
            <w:tcW w:w="851" w:type="dxa"/>
            <w:shd w:val="clear" w:color="auto" w:fill="FFFF99"/>
          </w:tcPr>
          <w:p w14:paraId="7CB342E9" w14:textId="77777777" w:rsidR="001E7340" w:rsidRDefault="001E7340" w:rsidP="002A67D7">
            <w:pPr>
              <w:jc w:val="center"/>
            </w:pPr>
            <w:r>
              <w:t>1.000</w:t>
            </w:r>
          </w:p>
        </w:tc>
      </w:tr>
      <w:tr w:rsidR="001E7340" w14:paraId="06710AA4" w14:textId="77777777" w:rsidTr="002A67D7">
        <w:tc>
          <w:tcPr>
            <w:tcW w:w="1702" w:type="dxa"/>
          </w:tcPr>
          <w:p w14:paraId="16824DE4" w14:textId="77777777" w:rsidR="001E7340" w:rsidRDefault="001E7340" w:rsidP="002A67D7">
            <w:r>
              <w:t>Fitzroy Is W</w:t>
            </w:r>
          </w:p>
        </w:tc>
        <w:tc>
          <w:tcPr>
            <w:tcW w:w="850" w:type="dxa"/>
            <w:shd w:val="pct5" w:color="auto" w:fill="auto"/>
          </w:tcPr>
          <w:p w14:paraId="1FF2D8BB" w14:textId="77777777" w:rsidR="001E7340" w:rsidRDefault="001E7340" w:rsidP="002A67D7">
            <w:pPr>
              <w:jc w:val="center"/>
            </w:pPr>
            <w:r>
              <w:t>59.69</w:t>
            </w:r>
          </w:p>
        </w:tc>
        <w:tc>
          <w:tcPr>
            <w:tcW w:w="851" w:type="dxa"/>
          </w:tcPr>
          <w:p w14:paraId="42713A8D" w14:textId="77777777" w:rsidR="001E7340" w:rsidRDefault="001E7340" w:rsidP="002A67D7">
            <w:pPr>
              <w:jc w:val="center"/>
            </w:pPr>
            <w:r>
              <w:t>0.093</w:t>
            </w:r>
          </w:p>
        </w:tc>
        <w:tc>
          <w:tcPr>
            <w:tcW w:w="850" w:type="dxa"/>
          </w:tcPr>
          <w:p w14:paraId="0CE00B0B" w14:textId="77777777" w:rsidR="001E7340" w:rsidRDefault="001E7340" w:rsidP="002A67D7">
            <w:pPr>
              <w:jc w:val="center"/>
            </w:pPr>
            <w:r>
              <w:t>0.666</w:t>
            </w:r>
          </w:p>
        </w:tc>
        <w:tc>
          <w:tcPr>
            <w:tcW w:w="851" w:type="dxa"/>
            <w:shd w:val="clear" w:color="auto" w:fill="FBFEFF" w:themeFill="background1"/>
          </w:tcPr>
          <w:p w14:paraId="0A1453FB" w14:textId="77777777" w:rsidR="001E7340" w:rsidRDefault="001E7340" w:rsidP="002A67D7">
            <w:pPr>
              <w:jc w:val="center"/>
            </w:pPr>
            <w:r>
              <w:t>1.000</w:t>
            </w:r>
          </w:p>
        </w:tc>
        <w:tc>
          <w:tcPr>
            <w:tcW w:w="850" w:type="dxa"/>
            <w:shd w:val="clear" w:color="auto" w:fill="FFFF99"/>
          </w:tcPr>
          <w:p w14:paraId="48E67363" w14:textId="77777777" w:rsidR="001E7340" w:rsidRDefault="001E7340" w:rsidP="002A67D7">
            <w:pPr>
              <w:jc w:val="center"/>
            </w:pPr>
            <w:r>
              <w:t>1.000</w:t>
            </w:r>
          </w:p>
        </w:tc>
        <w:tc>
          <w:tcPr>
            <w:tcW w:w="851" w:type="dxa"/>
            <w:tcBorders>
              <w:bottom w:val="single" w:sz="4" w:space="0" w:color="auto"/>
            </w:tcBorders>
            <w:shd w:val="clear" w:color="auto" w:fill="FFFF99"/>
          </w:tcPr>
          <w:p w14:paraId="4BE58770" w14:textId="77777777" w:rsidR="001E7340" w:rsidRDefault="001E7340" w:rsidP="002A67D7">
            <w:pPr>
              <w:jc w:val="center"/>
            </w:pPr>
            <w:r>
              <w:t>1.000</w:t>
            </w:r>
          </w:p>
        </w:tc>
        <w:tc>
          <w:tcPr>
            <w:tcW w:w="850" w:type="dxa"/>
            <w:shd w:val="clear" w:color="auto" w:fill="FFFF99"/>
          </w:tcPr>
          <w:p w14:paraId="3F89B1CC" w14:textId="77777777" w:rsidR="001E7340" w:rsidRDefault="001E7340" w:rsidP="002A67D7">
            <w:pPr>
              <w:jc w:val="center"/>
            </w:pPr>
            <w:r>
              <w:t>1.000</w:t>
            </w:r>
          </w:p>
        </w:tc>
        <w:tc>
          <w:tcPr>
            <w:tcW w:w="851" w:type="dxa"/>
            <w:shd w:val="clear" w:color="auto" w:fill="FFFF99"/>
          </w:tcPr>
          <w:p w14:paraId="2076BE58" w14:textId="77777777" w:rsidR="001E7340" w:rsidRDefault="001E7340" w:rsidP="002A67D7">
            <w:pPr>
              <w:jc w:val="center"/>
            </w:pPr>
            <w:r>
              <w:t>1.000</w:t>
            </w:r>
          </w:p>
        </w:tc>
      </w:tr>
      <w:tr w:rsidR="001E7340" w14:paraId="192A0679" w14:textId="77777777" w:rsidTr="002A67D7">
        <w:tc>
          <w:tcPr>
            <w:tcW w:w="1702" w:type="dxa"/>
          </w:tcPr>
          <w:p w14:paraId="39B1F2CC" w14:textId="77777777" w:rsidR="001E7340" w:rsidRDefault="001E7340" w:rsidP="002A67D7">
            <w:r>
              <w:t>Frankland GE</w:t>
            </w:r>
          </w:p>
        </w:tc>
        <w:tc>
          <w:tcPr>
            <w:tcW w:w="850" w:type="dxa"/>
            <w:shd w:val="pct5" w:color="auto" w:fill="auto"/>
          </w:tcPr>
          <w:p w14:paraId="7ABC3EF1" w14:textId="77777777" w:rsidR="001E7340" w:rsidRDefault="001E7340" w:rsidP="002A67D7">
            <w:pPr>
              <w:jc w:val="center"/>
            </w:pPr>
            <w:r>
              <w:t>42.31</w:t>
            </w:r>
          </w:p>
        </w:tc>
        <w:tc>
          <w:tcPr>
            <w:tcW w:w="851" w:type="dxa"/>
          </w:tcPr>
          <w:p w14:paraId="22C7A4A8" w14:textId="77777777" w:rsidR="001E7340" w:rsidRDefault="001E7340" w:rsidP="002A67D7">
            <w:pPr>
              <w:jc w:val="center"/>
            </w:pPr>
            <w:r>
              <w:t>0.055</w:t>
            </w:r>
          </w:p>
        </w:tc>
        <w:tc>
          <w:tcPr>
            <w:tcW w:w="850" w:type="dxa"/>
          </w:tcPr>
          <w:p w14:paraId="6004734E" w14:textId="77777777" w:rsidR="001E7340" w:rsidRDefault="001E7340" w:rsidP="002A67D7">
            <w:pPr>
              <w:jc w:val="center"/>
            </w:pPr>
            <w:r>
              <w:t>0.117</w:t>
            </w:r>
          </w:p>
        </w:tc>
        <w:tc>
          <w:tcPr>
            <w:tcW w:w="851" w:type="dxa"/>
            <w:tcBorders>
              <w:bottom w:val="single" w:sz="4" w:space="0" w:color="auto"/>
            </w:tcBorders>
            <w:shd w:val="clear" w:color="auto" w:fill="FBFEFF" w:themeFill="background1"/>
          </w:tcPr>
          <w:p w14:paraId="25C872F8" w14:textId="77777777" w:rsidR="001E7340" w:rsidRDefault="001E7340" w:rsidP="002A67D7">
            <w:pPr>
              <w:jc w:val="center"/>
            </w:pPr>
            <w:r>
              <w:t>0.372</w:t>
            </w:r>
          </w:p>
        </w:tc>
        <w:tc>
          <w:tcPr>
            <w:tcW w:w="850" w:type="dxa"/>
            <w:tcBorders>
              <w:bottom w:val="single" w:sz="4" w:space="0" w:color="auto"/>
            </w:tcBorders>
            <w:shd w:val="clear" w:color="auto" w:fill="FBFEFF" w:themeFill="background1"/>
          </w:tcPr>
          <w:p w14:paraId="15EF62B2" w14:textId="77777777" w:rsidR="001E7340" w:rsidRDefault="001E7340" w:rsidP="002A67D7">
            <w:pPr>
              <w:jc w:val="center"/>
            </w:pPr>
            <w:r>
              <w:t>0.743</w:t>
            </w:r>
          </w:p>
        </w:tc>
        <w:tc>
          <w:tcPr>
            <w:tcW w:w="851" w:type="dxa"/>
            <w:shd w:val="clear" w:color="auto" w:fill="FFFF99"/>
          </w:tcPr>
          <w:p w14:paraId="1BAA0EE6" w14:textId="77777777" w:rsidR="001E7340" w:rsidRDefault="001E7340" w:rsidP="002A67D7">
            <w:pPr>
              <w:jc w:val="center"/>
            </w:pPr>
            <w:r>
              <w:t>0.986</w:t>
            </w:r>
          </w:p>
        </w:tc>
        <w:tc>
          <w:tcPr>
            <w:tcW w:w="850" w:type="dxa"/>
            <w:shd w:val="clear" w:color="auto" w:fill="FFFF99"/>
          </w:tcPr>
          <w:p w14:paraId="660A44ED" w14:textId="77777777" w:rsidR="001E7340" w:rsidRDefault="001E7340" w:rsidP="002A67D7">
            <w:pPr>
              <w:jc w:val="center"/>
            </w:pPr>
            <w:r>
              <w:t>1.000</w:t>
            </w:r>
          </w:p>
        </w:tc>
        <w:tc>
          <w:tcPr>
            <w:tcW w:w="851" w:type="dxa"/>
            <w:shd w:val="clear" w:color="auto" w:fill="FFFF99"/>
          </w:tcPr>
          <w:p w14:paraId="33031ADB" w14:textId="77777777" w:rsidR="001E7340" w:rsidRDefault="001E7340" w:rsidP="002A67D7">
            <w:pPr>
              <w:jc w:val="center"/>
            </w:pPr>
            <w:r>
              <w:t>1.000</w:t>
            </w:r>
          </w:p>
        </w:tc>
      </w:tr>
      <w:tr w:rsidR="001E7340" w14:paraId="771074B7" w14:textId="77777777" w:rsidTr="002A67D7">
        <w:tc>
          <w:tcPr>
            <w:tcW w:w="1702" w:type="dxa"/>
          </w:tcPr>
          <w:p w14:paraId="7C470B4C" w14:textId="77777777" w:rsidR="001E7340" w:rsidRDefault="001E7340" w:rsidP="002A67D7">
            <w:r>
              <w:t>Frankland GW</w:t>
            </w:r>
          </w:p>
        </w:tc>
        <w:tc>
          <w:tcPr>
            <w:tcW w:w="850" w:type="dxa"/>
            <w:shd w:val="pct5" w:color="auto" w:fill="auto"/>
          </w:tcPr>
          <w:p w14:paraId="4C895D6B" w14:textId="77777777" w:rsidR="001E7340" w:rsidRDefault="001E7340" w:rsidP="002A67D7">
            <w:pPr>
              <w:jc w:val="center"/>
            </w:pPr>
            <w:r>
              <w:t>41.63</w:t>
            </w:r>
          </w:p>
        </w:tc>
        <w:tc>
          <w:tcPr>
            <w:tcW w:w="851" w:type="dxa"/>
          </w:tcPr>
          <w:p w14:paraId="4CD1A09F" w14:textId="77777777" w:rsidR="001E7340" w:rsidRDefault="001E7340" w:rsidP="002A67D7">
            <w:pPr>
              <w:jc w:val="center"/>
            </w:pPr>
            <w:r>
              <w:t>0.134</w:t>
            </w:r>
          </w:p>
        </w:tc>
        <w:tc>
          <w:tcPr>
            <w:tcW w:w="850" w:type="dxa"/>
          </w:tcPr>
          <w:p w14:paraId="210BC9EE" w14:textId="77777777" w:rsidR="001E7340" w:rsidRDefault="001E7340" w:rsidP="002A67D7">
            <w:pPr>
              <w:jc w:val="center"/>
            </w:pPr>
            <w:r>
              <w:t>0.888</w:t>
            </w:r>
          </w:p>
        </w:tc>
        <w:tc>
          <w:tcPr>
            <w:tcW w:w="851" w:type="dxa"/>
            <w:tcBorders>
              <w:bottom w:val="single" w:sz="4" w:space="0" w:color="auto"/>
            </w:tcBorders>
            <w:shd w:val="clear" w:color="auto" w:fill="FFFF99"/>
          </w:tcPr>
          <w:p w14:paraId="5C4E84F4" w14:textId="77777777" w:rsidR="001E7340" w:rsidRDefault="001E7340" w:rsidP="002A67D7">
            <w:pPr>
              <w:jc w:val="center"/>
            </w:pPr>
            <w:r>
              <w:t>1.000</w:t>
            </w:r>
          </w:p>
        </w:tc>
        <w:tc>
          <w:tcPr>
            <w:tcW w:w="850" w:type="dxa"/>
            <w:shd w:val="clear" w:color="auto" w:fill="FFFF99"/>
          </w:tcPr>
          <w:p w14:paraId="4B4F6825" w14:textId="77777777" w:rsidR="001E7340" w:rsidRDefault="001E7340" w:rsidP="002A67D7">
            <w:pPr>
              <w:jc w:val="center"/>
            </w:pPr>
            <w:r>
              <w:t>1.000</w:t>
            </w:r>
          </w:p>
        </w:tc>
        <w:tc>
          <w:tcPr>
            <w:tcW w:w="851" w:type="dxa"/>
            <w:shd w:val="clear" w:color="auto" w:fill="FFFF99"/>
          </w:tcPr>
          <w:p w14:paraId="405B35AC" w14:textId="77777777" w:rsidR="001E7340" w:rsidRDefault="001E7340" w:rsidP="002A67D7">
            <w:pPr>
              <w:jc w:val="center"/>
            </w:pPr>
            <w:r>
              <w:t>1.000</w:t>
            </w:r>
          </w:p>
        </w:tc>
        <w:tc>
          <w:tcPr>
            <w:tcW w:w="850" w:type="dxa"/>
            <w:shd w:val="clear" w:color="auto" w:fill="FFFF99"/>
          </w:tcPr>
          <w:p w14:paraId="0626E659" w14:textId="77777777" w:rsidR="001E7340" w:rsidRDefault="001E7340" w:rsidP="002A67D7">
            <w:pPr>
              <w:jc w:val="center"/>
            </w:pPr>
            <w:r>
              <w:t>1.000</w:t>
            </w:r>
          </w:p>
        </w:tc>
        <w:tc>
          <w:tcPr>
            <w:tcW w:w="851" w:type="dxa"/>
            <w:shd w:val="clear" w:color="auto" w:fill="FFFF99"/>
          </w:tcPr>
          <w:p w14:paraId="1D5F9629" w14:textId="77777777" w:rsidR="001E7340" w:rsidRDefault="001E7340" w:rsidP="002A67D7">
            <w:pPr>
              <w:jc w:val="center"/>
            </w:pPr>
            <w:r>
              <w:t>1.000</w:t>
            </w:r>
          </w:p>
        </w:tc>
      </w:tr>
      <w:tr w:rsidR="001E7340" w14:paraId="059FEA4B" w14:textId="77777777" w:rsidTr="002A67D7">
        <w:tc>
          <w:tcPr>
            <w:tcW w:w="1702" w:type="dxa"/>
          </w:tcPr>
          <w:p w14:paraId="4D5A77CE" w14:textId="77777777" w:rsidR="001E7340" w:rsidRDefault="001E7340" w:rsidP="002A67D7">
            <w:r>
              <w:t>Geoffrey Bay</w:t>
            </w:r>
          </w:p>
        </w:tc>
        <w:tc>
          <w:tcPr>
            <w:tcW w:w="850" w:type="dxa"/>
            <w:shd w:val="pct5" w:color="auto" w:fill="auto"/>
          </w:tcPr>
          <w:p w14:paraId="22B30642" w14:textId="77777777" w:rsidR="001E7340" w:rsidRDefault="001E7340" w:rsidP="002A67D7">
            <w:pPr>
              <w:jc w:val="center"/>
            </w:pPr>
            <w:r>
              <w:t>21.31</w:t>
            </w:r>
          </w:p>
        </w:tc>
        <w:tc>
          <w:tcPr>
            <w:tcW w:w="851" w:type="dxa"/>
          </w:tcPr>
          <w:p w14:paraId="4903E572" w14:textId="77777777" w:rsidR="001E7340" w:rsidRDefault="001E7340" w:rsidP="002A67D7">
            <w:pPr>
              <w:jc w:val="center"/>
            </w:pPr>
            <w:r>
              <w:t>0.078</w:t>
            </w:r>
          </w:p>
        </w:tc>
        <w:tc>
          <w:tcPr>
            <w:tcW w:w="850" w:type="dxa"/>
            <w:tcBorders>
              <w:bottom w:val="single" w:sz="4" w:space="0" w:color="auto"/>
            </w:tcBorders>
          </w:tcPr>
          <w:p w14:paraId="35862D97" w14:textId="77777777" w:rsidR="001E7340" w:rsidRDefault="001E7340" w:rsidP="002A67D7">
            <w:pPr>
              <w:jc w:val="center"/>
            </w:pPr>
            <w:r>
              <w:t>0.583</w:t>
            </w:r>
          </w:p>
        </w:tc>
        <w:tc>
          <w:tcPr>
            <w:tcW w:w="851" w:type="dxa"/>
            <w:shd w:val="clear" w:color="auto" w:fill="FFFF99"/>
          </w:tcPr>
          <w:p w14:paraId="778FD843" w14:textId="77777777" w:rsidR="001E7340" w:rsidRDefault="001E7340" w:rsidP="002A67D7">
            <w:pPr>
              <w:jc w:val="center"/>
            </w:pPr>
            <w:r>
              <w:t>1.000</w:t>
            </w:r>
          </w:p>
        </w:tc>
        <w:tc>
          <w:tcPr>
            <w:tcW w:w="850" w:type="dxa"/>
            <w:shd w:val="clear" w:color="auto" w:fill="FFFF99"/>
          </w:tcPr>
          <w:p w14:paraId="64687D72" w14:textId="77777777" w:rsidR="001E7340" w:rsidRDefault="001E7340" w:rsidP="002A67D7">
            <w:pPr>
              <w:jc w:val="center"/>
            </w:pPr>
            <w:r>
              <w:t>1.000</w:t>
            </w:r>
          </w:p>
        </w:tc>
        <w:tc>
          <w:tcPr>
            <w:tcW w:w="851" w:type="dxa"/>
            <w:shd w:val="clear" w:color="auto" w:fill="FFFF99"/>
          </w:tcPr>
          <w:p w14:paraId="17A1690A" w14:textId="77777777" w:rsidR="001E7340" w:rsidRDefault="001E7340" w:rsidP="002A67D7">
            <w:pPr>
              <w:jc w:val="center"/>
            </w:pPr>
            <w:r>
              <w:t>1.000</w:t>
            </w:r>
          </w:p>
        </w:tc>
        <w:tc>
          <w:tcPr>
            <w:tcW w:w="850" w:type="dxa"/>
            <w:shd w:val="clear" w:color="auto" w:fill="FFFF99"/>
          </w:tcPr>
          <w:p w14:paraId="26476A51" w14:textId="77777777" w:rsidR="001E7340" w:rsidRDefault="001E7340" w:rsidP="002A67D7">
            <w:pPr>
              <w:jc w:val="center"/>
            </w:pPr>
            <w:r>
              <w:t>1.000</w:t>
            </w:r>
          </w:p>
        </w:tc>
        <w:tc>
          <w:tcPr>
            <w:tcW w:w="851" w:type="dxa"/>
            <w:shd w:val="clear" w:color="auto" w:fill="FFFF99"/>
          </w:tcPr>
          <w:p w14:paraId="1CC67C6C" w14:textId="77777777" w:rsidR="001E7340" w:rsidRDefault="001E7340" w:rsidP="002A67D7">
            <w:pPr>
              <w:jc w:val="center"/>
            </w:pPr>
            <w:r>
              <w:t>1.000</w:t>
            </w:r>
          </w:p>
        </w:tc>
      </w:tr>
      <w:tr w:rsidR="001E7340" w14:paraId="480D721F" w14:textId="77777777" w:rsidTr="002A67D7">
        <w:tc>
          <w:tcPr>
            <w:tcW w:w="1702" w:type="dxa"/>
          </w:tcPr>
          <w:p w14:paraId="62EBF56B" w14:textId="77777777" w:rsidR="001E7340" w:rsidRDefault="001E7340" w:rsidP="002A67D7">
            <w:r>
              <w:t>Havannah Island</w:t>
            </w:r>
          </w:p>
        </w:tc>
        <w:tc>
          <w:tcPr>
            <w:tcW w:w="850" w:type="dxa"/>
            <w:shd w:val="pct5" w:color="auto" w:fill="auto"/>
          </w:tcPr>
          <w:p w14:paraId="1132F03A" w14:textId="77777777" w:rsidR="001E7340" w:rsidRDefault="001E7340" w:rsidP="002A67D7">
            <w:pPr>
              <w:jc w:val="center"/>
            </w:pPr>
            <w:r>
              <w:t>15.19</w:t>
            </w:r>
          </w:p>
        </w:tc>
        <w:tc>
          <w:tcPr>
            <w:tcW w:w="851" w:type="dxa"/>
          </w:tcPr>
          <w:p w14:paraId="6A369930" w14:textId="77777777" w:rsidR="001E7340" w:rsidRDefault="001E7340" w:rsidP="002A67D7">
            <w:pPr>
              <w:jc w:val="center"/>
            </w:pPr>
            <w:r>
              <w:t>0.089</w:t>
            </w:r>
          </w:p>
        </w:tc>
        <w:tc>
          <w:tcPr>
            <w:tcW w:w="850" w:type="dxa"/>
            <w:shd w:val="clear" w:color="auto" w:fill="FBFEFF" w:themeFill="background1"/>
          </w:tcPr>
          <w:p w14:paraId="4B9FC883" w14:textId="77777777" w:rsidR="001E7340" w:rsidRDefault="001E7340" w:rsidP="002A67D7">
            <w:pPr>
              <w:jc w:val="center"/>
            </w:pPr>
            <w:r>
              <w:t>0.679</w:t>
            </w:r>
          </w:p>
        </w:tc>
        <w:tc>
          <w:tcPr>
            <w:tcW w:w="851" w:type="dxa"/>
            <w:shd w:val="clear" w:color="auto" w:fill="FFFF99"/>
          </w:tcPr>
          <w:p w14:paraId="4BDC3004" w14:textId="77777777" w:rsidR="001E7340" w:rsidRDefault="001E7340" w:rsidP="002A67D7">
            <w:pPr>
              <w:jc w:val="center"/>
            </w:pPr>
            <w:r>
              <w:t>1.000</w:t>
            </w:r>
          </w:p>
        </w:tc>
        <w:tc>
          <w:tcPr>
            <w:tcW w:w="850" w:type="dxa"/>
            <w:shd w:val="clear" w:color="auto" w:fill="FFFF99"/>
          </w:tcPr>
          <w:p w14:paraId="592AEEE8" w14:textId="77777777" w:rsidR="001E7340" w:rsidRDefault="001E7340" w:rsidP="002A67D7">
            <w:pPr>
              <w:jc w:val="center"/>
            </w:pPr>
            <w:r>
              <w:t>1.000</w:t>
            </w:r>
          </w:p>
        </w:tc>
        <w:tc>
          <w:tcPr>
            <w:tcW w:w="851" w:type="dxa"/>
            <w:shd w:val="clear" w:color="auto" w:fill="FFFF99"/>
          </w:tcPr>
          <w:p w14:paraId="5F1C11DF" w14:textId="77777777" w:rsidR="001E7340" w:rsidRDefault="001E7340" w:rsidP="002A67D7">
            <w:pPr>
              <w:jc w:val="center"/>
            </w:pPr>
            <w:r>
              <w:t>1.000</w:t>
            </w:r>
          </w:p>
        </w:tc>
        <w:tc>
          <w:tcPr>
            <w:tcW w:w="850" w:type="dxa"/>
            <w:tcBorders>
              <w:bottom w:val="single" w:sz="4" w:space="0" w:color="auto"/>
            </w:tcBorders>
            <w:shd w:val="clear" w:color="auto" w:fill="FFFF99"/>
          </w:tcPr>
          <w:p w14:paraId="52E67ED0" w14:textId="77777777" w:rsidR="001E7340" w:rsidRDefault="001E7340" w:rsidP="002A67D7">
            <w:pPr>
              <w:jc w:val="center"/>
            </w:pPr>
            <w:r>
              <w:t>1.000</w:t>
            </w:r>
          </w:p>
        </w:tc>
        <w:tc>
          <w:tcPr>
            <w:tcW w:w="851" w:type="dxa"/>
            <w:tcBorders>
              <w:bottom w:val="single" w:sz="4" w:space="0" w:color="auto"/>
            </w:tcBorders>
            <w:shd w:val="clear" w:color="auto" w:fill="FFFF99"/>
          </w:tcPr>
          <w:p w14:paraId="6F9BD37E" w14:textId="77777777" w:rsidR="001E7340" w:rsidRDefault="001E7340" w:rsidP="002A67D7">
            <w:pPr>
              <w:jc w:val="center"/>
            </w:pPr>
            <w:r>
              <w:t>1.000</w:t>
            </w:r>
          </w:p>
        </w:tc>
      </w:tr>
      <w:tr w:rsidR="001E7340" w14:paraId="61305574" w14:textId="77777777" w:rsidTr="002A67D7">
        <w:tc>
          <w:tcPr>
            <w:tcW w:w="1702" w:type="dxa"/>
          </w:tcPr>
          <w:p w14:paraId="46DFF816" w14:textId="77777777" w:rsidR="001E7340" w:rsidRDefault="001E7340" w:rsidP="002A67D7">
            <w:r>
              <w:t>High Island E</w:t>
            </w:r>
          </w:p>
        </w:tc>
        <w:tc>
          <w:tcPr>
            <w:tcW w:w="850" w:type="dxa"/>
            <w:shd w:val="pct5" w:color="auto" w:fill="auto"/>
          </w:tcPr>
          <w:p w14:paraId="193D4241" w14:textId="77777777" w:rsidR="001E7340" w:rsidRDefault="001E7340" w:rsidP="002A67D7">
            <w:pPr>
              <w:jc w:val="center"/>
            </w:pPr>
            <w:r>
              <w:t>49.19</w:t>
            </w:r>
          </w:p>
        </w:tc>
        <w:tc>
          <w:tcPr>
            <w:tcW w:w="851" w:type="dxa"/>
          </w:tcPr>
          <w:p w14:paraId="5E237E6B" w14:textId="77777777" w:rsidR="001E7340" w:rsidRDefault="001E7340" w:rsidP="002A67D7">
            <w:pPr>
              <w:jc w:val="center"/>
            </w:pPr>
            <w:r>
              <w:t>0.058</w:t>
            </w:r>
          </w:p>
        </w:tc>
        <w:tc>
          <w:tcPr>
            <w:tcW w:w="850" w:type="dxa"/>
            <w:tcBorders>
              <w:bottom w:val="single" w:sz="4" w:space="0" w:color="auto"/>
            </w:tcBorders>
          </w:tcPr>
          <w:p w14:paraId="12B5C1AA" w14:textId="77777777" w:rsidR="001E7340" w:rsidRDefault="001E7340" w:rsidP="002A67D7">
            <w:pPr>
              <w:jc w:val="center"/>
            </w:pPr>
            <w:r>
              <w:t>0.159</w:t>
            </w:r>
          </w:p>
        </w:tc>
        <w:tc>
          <w:tcPr>
            <w:tcW w:w="851" w:type="dxa"/>
            <w:tcBorders>
              <w:bottom w:val="single" w:sz="4" w:space="0" w:color="auto"/>
            </w:tcBorders>
            <w:shd w:val="clear" w:color="auto" w:fill="FBFEFF" w:themeFill="background1"/>
          </w:tcPr>
          <w:p w14:paraId="61D354B9" w14:textId="77777777" w:rsidR="001E7340" w:rsidRDefault="001E7340" w:rsidP="002A67D7">
            <w:pPr>
              <w:jc w:val="center"/>
            </w:pPr>
            <w:r>
              <w:t>0.502</w:t>
            </w:r>
          </w:p>
        </w:tc>
        <w:tc>
          <w:tcPr>
            <w:tcW w:w="850" w:type="dxa"/>
            <w:tcBorders>
              <w:bottom w:val="single" w:sz="4" w:space="0" w:color="auto"/>
            </w:tcBorders>
            <w:shd w:val="clear" w:color="auto" w:fill="FBFEFF" w:themeFill="background1"/>
          </w:tcPr>
          <w:p w14:paraId="03661F5E" w14:textId="77777777" w:rsidR="001E7340" w:rsidRDefault="001E7340" w:rsidP="002A67D7">
            <w:pPr>
              <w:jc w:val="center"/>
            </w:pPr>
            <w:r>
              <w:t>0.858</w:t>
            </w:r>
          </w:p>
        </w:tc>
        <w:tc>
          <w:tcPr>
            <w:tcW w:w="851" w:type="dxa"/>
            <w:tcBorders>
              <w:bottom w:val="single" w:sz="4" w:space="0" w:color="auto"/>
            </w:tcBorders>
            <w:shd w:val="clear" w:color="auto" w:fill="FFFF99"/>
          </w:tcPr>
          <w:p w14:paraId="7FCE0AAC" w14:textId="77777777" w:rsidR="001E7340" w:rsidRDefault="001E7340" w:rsidP="002A67D7">
            <w:pPr>
              <w:jc w:val="center"/>
            </w:pPr>
            <w:r>
              <w:t>0.997</w:t>
            </w:r>
          </w:p>
        </w:tc>
        <w:tc>
          <w:tcPr>
            <w:tcW w:w="850" w:type="dxa"/>
            <w:shd w:val="clear" w:color="auto" w:fill="FFFF99"/>
          </w:tcPr>
          <w:p w14:paraId="1E7C6B29" w14:textId="77777777" w:rsidR="001E7340" w:rsidRDefault="001E7340" w:rsidP="002A67D7">
            <w:pPr>
              <w:jc w:val="center"/>
            </w:pPr>
            <w:r>
              <w:t>1.000</w:t>
            </w:r>
          </w:p>
        </w:tc>
        <w:tc>
          <w:tcPr>
            <w:tcW w:w="851" w:type="dxa"/>
            <w:shd w:val="clear" w:color="auto" w:fill="FFFF99"/>
          </w:tcPr>
          <w:p w14:paraId="2627D558" w14:textId="77777777" w:rsidR="001E7340" w:rsidRDefault="001E7340" w:rsidP="002A67D7">
            <w:pPr>
              <w:jc w:val="center"/>
            </w:pPr>
            <w:r>
              <w:t>1.000</w:t>
            </w:r>
          </w:p>
        </w:tc>
      </w:tr>
      <w:tr w:rsidR="001E7340" w14:paraId="5CE5EA07" w14:textId="77777777" w:rsidTr="002A67D7">
        <w:tc>
          <w:tcPr>
            <w:tcW w:w="1702" w:type="dxa"/>
          </w:tcPr>
          <w:p w14:paraId="164B1DBB" w14:textId="77777777" w:rsidR="001E7340" w:rsidRDefault="001E7340" w:rsidP="002A67D7">
            <w:r>
              <w:t>High Island W</w:t>
            </w:r>
          </w:p>
        </w:tc>
        <w:tc>
          <w:tcPr>
            <w:tcW w:w="850" w:type="dxa"/>
            <w:shd w:val="pct5" w:color="auto" w:fill="auto"/>
          </w:tcPr>
          <w:p w14:paraId="5AC05990" w14:textId="77777777" w:rsidR="001E7340" w:rsidRDefault="001E7340" w:rsidP="002A67D7">
            <w:pPr>
              <w:jc w:val="center"/>
            </w:pPr>
            <w:r>
              <w:t>64.53</w:t>
            </w:r>
          </w:p>
        </w:tc>
        <w:tc>
          <w:tcPr>
            <w:tcW w:w="851" w:type="dxa"/>
          </w:tcPr>
          <w:p w14:paraId="2038BFDB" w14:textId="77777777" w:rsidR="001E7340" w:rsidRDefault="001E7340" w:rsidP="002A67D7">
            <w:pPr>
              <w:jc w:val="center"/>
            </w:pPr>
            <w:r>
              <w:t>0.233</w:t>
            </w:r>
          </w:p>
        </w:tc>
        <w:tc>
          <w:tcPr>
            <w:tcW w:w="850" w:type="dxa"/>
            <w:shd w:val="clear" w:color="auto" w:fill="FFFF99"/>
          </w:tcPr>
          <w:p w14:paraId="3C250688" w14:textId="77777777" w:rsidR="001E7340" w:rsidRDefault="001E7340" w:rsidP="002A67D7">
            <w:pPr>
              <w:jc w:val="center"/>
            </w:pPr>
            <w:r>
              <w:t>1.000</w:t>
            </w:r>
          </w:p>
        </w:tc>
        <w:tc>
          <w:tcPr>
            <w:tcW w:w="851" w:type="dxa"/>
            <w:tcBorders>
              <w:bottom w:val="single" w:sz="4" w:space="0" w:color="auto"/>
            </w:tcBorders>
            <w:shd w:val="clear" w:color="auto" w:fill="FFFF99"/>
          </w:tcPr>
          <w:p w14:paraId="73785E4E" w14:textId="77777777" w:rsidR="001E7340" w:rsidRDefault="001E7340" w:rsidP="002A67D7">
            <w:pPr>
              <w:jc w:val="center"/>
            </w:pPr>
            <w:r>
              <w:t>1.000</w:t>
            </w:r>
          </w:p>
        </w:tc>
        <w:tc>
          <w:tcPr>
            <w:tcW w:w="850" w:type="dxa"/>
            <w:shd w:val="clear" w:color="auto" w:fill="FFFF99"/>
          </w:tcPr>
          <w:p w14:paraId="6BC6BA70" w14:textId="77777777" w:rsidR="001E7340" w:rsidRDefault="001E7340" w:rsidP="002A67D7">
            <w:pPr>
              <w:jc w:val="center"/>
            </w:pPr>
            <w:r>
              <w:t>1.000</w:t>
            </w:r>
          </w:p>
        </w:tc>
        <w:tc>
          <w:tcPr>
            <w:tcW w:w="851" w:type="dxa"/>
            <w:shd w:val="clear" w:color="auto" w:fill="FFFF99"/>
          </w:tcPr>
          <w:p w14:paraId="41EB4E4D" w14:textId="77777777" w:rsidR="001E7340" w:rsidRDefault="001E7340" w:rsidP="002A67D7">
            <w:pPr>
              <w:jc w:val="center"/>
            </w:pPr>
            <w:r>
              <w:t>1.000</w:t>
            </w:r>
          </w:p>
        </w:tc>
        <w:tc>
          <w:tcPr>
            <w:tcW w:w="850" w:type="dxa"/>
            <w:shd w:val="clear" w:color="auto" w:fill="FFFF99"/>
          </w:tcPr>
          <w:p w14:paraId="7B27C44C" w14:textId="77777777" w:rsidR="001E7340" w:rsidRDefault="001E7340" w:rsidP="002A67D7">
            <w:pPr>
              <w:jc w:val="center"/>
            </w:pPr>
            <w:r>
              <w:t>1.000</w:t>
            </w:r>
          </w:p>
        </w:tc>
        <w:tc>
          <w:tcPr>
            <w:tcW w:w="851" w:type="dxa"/>
            <w:shd w:val="clear" w:color="auto" w:fill="FFFF99"/>
          </w:tcPr>
          <w:p w14:paraId="3FA2A021" w14:textId="77777777" w:rsidR="001E7340" w:rsidRDefault="001E7340" w:rsidP="002A67D7">
            <w:pPr>
              <w:jc w:val="center"/>
            </w:pPr>
            <w:r>
              <w:t>1.000</w:t>
            </w:r>
          </w:p>
        </w:tc>
      </w:tr>
      <w:tr w:rsidR="001E7340" w14:paraId="5AC99FDD" w14:textId="77777777" w:rsidTr="002A67D7">
        <w:tc>
          <w:tcPr>
            <w:tcW w:w="1702" w:type="dxa"/>
          </w:tcPr>
          <w:p w14:paraId="7B4FF8CA" w14:textId="77777777" w:rsidR="001E7340" w:rsidRDefault="001E7340" w:rsidP="002A67D7">
            <w:r>
              <w:t>Hook Island</w:t>
            </w:r>
          </w:p>
        </w:tc>
        <w:tc>
          <w:tcPr>
            <w:tcW w:w="850" w:type="dxa"/>
            <w:shd w:val="pct5" w:color="auto" w:fill="auto"/>
          </w:tcPr>
          <w:p w14:paraId="46084CF3" w14:textId="77777777" w:rsidR="001E7340" w:rsidRDefault="001E7340" w:rsidP="002A67D7">
            <w:pPr>
              <w:jc w:val="center"/>
            </w:pPr>
            <w:r>
              <w:t>50.54</w:t>
            </w:r>
          </w:p>
        </w:tc>
        <w:tc>
          <w:tcPr>
            <w:tcW w:w="851" w:type="dxa"/>
          </w:tcPr>
          <w:p w14:paraId="477CF1F3" w14:textId="77777777" w:rsidR="001E7340" w:rsidRDefault="001E7340" w:rsidP="002A67D7">
            <w:pPr>
              <w:jc w:val="center"/>
            </w:pPr>
            <w:r>
              <w:t>0.642</w:t>
            </w:r>
          </w:p>
        </w:tc>
        <w:tc>
          <w:tcPr>
            <w:tcW w:w="850" w:type="dxa"/>
            <w:shd w:val="clear" w:color="auto" w:fill="FFFF99"/>
          </w:tcPr>
          <w:p w14:paraId="1F5AD1CB" w14:textId="77777777" w:rsidR="001E7340" w:rsidRDefault="001E7340" w:rsidP="002A67D7">
            <w:pPr>
              <w:jc w:val="center"/>
            </w:pPr>
            <w:r>
              <w:t>1.000</w:t>
            </w:r>
          </w:p>
        </w:tc>
        <w:tc>
          <w:tcPr>
            <w:tcW w:w="851" w:type="dxa"/>
            <w:shd w:val="clear" w:color="auto" w:fill="FFFF99"/>
          </w:tcPr>
          <w:p w14:paraId="7A2F1C67" w14:textId="77777777" w:rsidR="001E7340" w:rsidRDefault="001E7340" w:rsidP="002A67D7">
            <w:pPr>
              <w:jc w:val="center"/>
            </w:pPr>
            <w:r>
              <w:t>1.000</w:t>
            </w:r>
          </w:p>
        </w:tc>
        <w:tc>
          <w:tcPr>
            <w:tcW w:w="850" w:type="dxa"/>
            <w:shd w:val="clear" w:color="auto" w:fill="FFFF99"/>
          </w:tcPr>
          <w:p w14:paraId="7C619C71" w14:textId="77777777" w:rsidR="001E7340" w:rsidRDefault="001E7340" w:rsidP="002A67D7">
            <w:pPr>
              <w:jc w:val="center"/>
            </w:pPr>
            <w:r>
              <w:t>1.000</w:t>
            </w:r>
          </w:p>
        </w:tc>
        <w:tc>
          <w:tcPr>
            <w:tcW w:w="851" w:type="dxa"/>
            <w:shd w:val="clear" w:color="auto" w:fill="FFFF99"/>
          </w:tcPr>
          <w:p w14:paraId="47BB9329" w14:textId="77777777" w:rsidR="001E7340" w:rsidRDefault="001E7340" w:rsidP="002A67D7">
            <w:pPr>
              <w:jc w:val="center"/>
            </w:pPr>
            <w:r>
              <w:t>1.000</w:t>
            </w:r>
          </w:p>
        </w:tc>
        <w:tc>
          <w:tcPr>
            <w:tcW w:w="850" w:type="dxa"/>
            <w:shd w:val="clear" w:color="auto" w:fill="FFFF99"/>
          </w:tcPr>
          <w:p w14:paraId="02096C55" w14:textId="77777777" w:rsidR="001E7340" w:rsidRDefault="001E7340" w:rsidP="002A67D7">
            <w:pPr>
              <w:jc w:val="center"/>
            </w:pPr>
            <w:r>
              <w:t>1.000</w:t>
            </w:r>
          </w:p>
        </w:tc>
        <w:tc>
          <w:tcPr>
            <w:tcW w:w="851" w:type="dxa"/>
            <w:shd w:val="clear" w:color="auto" w:fill="FFFF99"/>
          </w:tcPr>
          <w:p w14:paraId="3E8DA397" w14:textId="77777777" w:rsidR="001E7340" w:rsidRDefault="001E7340" w:rsidP="002A67D7">
            <w:pPr>
              <w:jc w:val="center"/>
            </w:pPr>
            <w:r>
              <w:t>1.000</w:t>
            </w:r>
          </w:p>
        </w:tc>
      </w:tr>
      <w:tr w:rsidR="001E7340" w14:paraId="3EC0447C" w14:textId="77777777" w:rsidTr="002A67D7">
        <w:tc>
          <w:tcPr>
            <w:tcW w:w="1702" w:type="dxa"/>
          </w:tcPr>
          <w:p w14:paraId="0406C11F" w14:textId="77777777" w:rsidR="001E7340" w:rsidRDefault="001E7340" w:rsidP="002A67D7">
            <w:r>
              <w:t>Humpy</w:t>
            </w:r>
          </w:p>
        </w:tc>
        <w:tc>
          <w:tcPr>
            <w:tcW w:w="850" w:type="dxa"/>
            <w:shd w:val="pct5" w:color="auto" w:fill="auto"/>
          </w:tcPr>
          <w:p w14:paraId="122B81F4" w14:textId="77777777" w:rsidR="001E7340" w:rsidRDefault="001E7340" w:rsidP="002A67D7">
            <w:pPr>
              <w:jc w:val="center"/>
            </w:pPr>
            <w:r>
              <w:t>64.56</w:t>
            </w:r>
          </w:p>
        </w:tc>
        <w:tc>
          <w:tcPr>
            <w:tcW w:w="851" w:type="dxa"/>
          </w:tcPr>
          <w:p w14:paraId="2A253041" w14:textId="77777777" w:rsidR="001E7340" w:rsidRDefault="001E7340" w:rsidP="002A67D7">
            <w:pPr>
              <w:jc w:val="center"/>
            </w:pPr>
            <w:r>
              <w:t>0.052</w:t>
            </w:r>
          </w:p>
        </w:tc>
        <w:tc>
          <w:tcPr>
            <w:tcW w:w="850" w:type="dxa"/>
          </w:tcPr>
          <w:p w14:paraId="6FB8F372" w14:textId="77777777" w:rsidR="001E7340" w:rsidRDefault="001E7340" w:rsidP="002A67D7">
            <w:pPr>
              <w:jc w:val="center"/>
            </w:pPr>
            <w:r>
              <w:t>0.079</w:t>
            </w:r>
          </w:p>
        </w:tc>
        <w:tc>
          <w:tcPr>
            <w:tcW w:w="851" w:type="dxa"/>
            <w:shd w:val="clear" w:color="auto" w:fill="FBFEFF" w:themeFill="background1"/>
          </w:tcPr>
          <w:p w14:paraId="25604158" w14:textId="77777777" w:rsidR="001E7340" w:rsidRDefault="001E7340" w:rsidP="002A67D7">
            <w:pPr>
              <w:jc w:val="center"/>
            </w:pPr>
            <w:r>
              <w:t>0.229</w:t>
            </w:r>
          </w:p>
        </w:tc>
        <w:tc>
          <w:tcPr>
            <w:tcW w:w="850" w:type="dxa"/>
            <w:shd w:val="clear" w:color="auto" w:fill="FBFEFF" w:themeFill="background1"/>
          </w:tcPr>
          <w:p w14:paraId="78B79A37" w14:textId="77777777" w:rsidR="001E7340" w:rsidRDefault="001E7340" w:rsidP="002A67D7">
            <w:pPr>
              <w:jc w:val="center"/>
            </w:pPr>
            <w:r>
              <w:t>0.425</w:t>
            </w:r>
          </w:p>
        </w:tc>
        <w:tc>
          <w:tcPr>
            <w:tcW w:w="851" w:type="dxa"/>
            <w:tcBorders>
              <w:bottom w:val="single" w:sz="4" w:space="0" w:color="auto"/>
            </w:tcBorders>
            <w:shd w:val="clear" w:color="auto" w:fill="FBFEFF" w:themeFill="background1"/>
          </w:tcPr>
          <w:p w14:paraId="36A43A99" w14:textId="77777777" w:rsidR="001E7340" w:rsidRDefault="001E7340" w:rsidP="002A67D7">
            <w:pPr>
              <w:jc w:val="center"/>
            </w:pPr>
            <w:r>
              <w:t>0.706</w:t>
            </w:r>
          </w:p>
        </w:tc>
        <w:tc>
          <w:tcPr>
            <w:tcW w:w="850" w:type="dxa"/>
            <w:shd w:val="clear" w:color="auto" w:fill="FFFF99"/>
          </w:tcPr>
          <w:p w14:paraId="5568DAEB" w14:textId="77777777" w:rsidR="001E7340" w:rsidRDefault="001E7340" w:rsidP="002A67D7">
            <w:pPr>
              <w:jc w:val="center"/>
            </w:pPr>
            <w:r>
              <w:t>0.996</w:t>
            </w:r>
          </w:p>
        </w:tc>
        <w:tc>
          <w:tcPr>
            <w:tcW w:w="851" w:type="dxa"/>
            <w:shd w:val="clear" w:color="auto" w:fill="FFFF99"/>
          </w:tcPr>
          <w:p w14:paraId="32A35352" w14:textId="77777777" w:rsidR="001E7340" w:rsidRDefault="001E7340" w:rsidP="002A67D7">
            <w:pPr>
              <w:jc w:val="center"/>
            </w:pPr>
            <w:r>
              <w:t>1.000</w:t>
            </w:r>
          </w:p>
        </w:tc>
      </w:tr>
      <w:tr w:rsidR="001E7340" w14:paraId="4393A408" w14:textId="77777777" w:rsidTr="002A67D7">
        <w:tc>
          <w:tcPr>
            <w:tcW w:w="1702" w:type="dxa"/>
          </w:tcPr>
          <w:p w14:paraId="71101EC3" w14:textId="77777777" w:rsidR="001E7340" w:rsidRDefault="001E7340" w:rsidP="002A67D7">
            <w:r>
              <w:t>King</w:t>
            </w:r>
          </w:p>
        </w:tc>
        <w:tc>
          <w:tcPr>
            <w:tcW w:w="850" w:type="dxa"/>
            <w:shd w:val="pct5" w:color="auto" w:fill="auto"/>
          </w:tcPr>
          <w:p w14:paraId="12791741" w14:textId="77777777" w:rsidR="001E7340" w:rsidRDefault="001E7340" w:rsidP="002A67D7">
            <w:pPr>
              <w:jc w:val="center"/>
            </w:pPr>
            <w:r>
              <w:t>3.44</w:t>
            </w:r>
          </w:p>
        </w:tc>
        <w:tc>
          <w:tcPr>
            <w:tcW w:w="851" w:type="dxa"/>
          </w:tcPr>
          <w:p w14:paraId="4A7DC831" w14:textId="77777777" w:rsidR="001E7340" w:rsidRDefault="001E7340" w:rsidP="002A67D7">
            <w:pPr>
              <w:jc w:val="center"/>
            </w:pPr>
            <w:r>
              <w:t>0.040</w:t>
            </w:r>
          </w:p>
        </w:tc>
        <w:tc>
          <w:tcPr>
            <w:tcW w:w="850" w:type="dxa"/>
          </w:tcPr>
          <w:p w14:paraId="5675E6C0" w14:textId="77777777" w:rsidR="001E7340" w:rsidRDefault="001E7340" w:rsidP="002A67D7">
            <w:pPr>
              <w:jc w:val="center"/>
            </w:pPr>
            <w:r>
              <w:t>0.121</w:t>
            </w:r>
          </w:p>
        </w:tc>
        <w:tc>
          <w:tcPr>
            <w:tcW w:w="851" w:type="dxa"/>
            <w:tcBorders>
              <w:bottom w:val="single" w:sz="4" w:space="0" w:color="auto"/>
            </w:tcBorders>
            <w:shd w:val="clear" w:color="auto" w:fill="FBFEFF" w:themeFill="background1"/>
          </w:tcPr>
          <w:p w14:paraId="0422439F" w14:textId="77777777" w:rsidR="001E7340" w:rsidRDefault="001E7340" w:rsidP="002A67D7">
            <w:pPr>
              <w:jc w:val="center"/>
            </w:pPr>
            <w:r>
              <w:t>0.331</w:t>
            </w:r>
          </w:p>
        </w:tc>
        <w:tc>
          <w:tcPr>
            <w:tcW w:w="850" w:type="dxa"/>
            <w:tcBorders>
              <w:bottom w:val="single" w:sz="4" w:space="0" w:color="auto"/>
            </w:tcBorders>
            <w:shd w:val="clear" w:color="auto" w:fill="FBFEFF" w:themeFill="background1"/>
          </w:tcPr>
          <w:p w14:paraId="3188E582" w14:textId="77777777" w:rsidR="001E7340" w:rsidRDefault="001E7340" w:rsidP="002A67D7">
            <w:pPr>
              <w:jc w:val="center"/>
            </w:pPr>
            <w:r>
              <w:t>0.468</w:t>
            </w:r>
          </w:p>
        </w:tc>
        <w:tc>
          <w:tcPr>
            <w:tcW w:w="851" w:type="dxa"/>
            <w:shd w:val="clear" w:color="auto" w:fill="FBFEFF" w:themeFill="background1"/>
          </w:tcPr>
          <w:p w14:paraId="6BD96F49" w14:textId="77777777" w:rsidR="001E7340" w:rsidRDefault="001E7340" w:rsidP="002A67D7">
            <w:pPr>
              <w:jc w:val="center"/>
            </w:pPr>
            <w:r>
              <w:t>0.766</w:t>
            </w:r>
          </w:p>
        </w:tc>
        <w:tc>
          <w:tcPr>
            <w:tcW w:w="850" w:type="dxa"/>
            <w:shd w:val="clear" w:color="auto" w:fill="FFFF99"/>
          </w:tcPr>
          <w:p w14:paraId="0F8F332A" w14:textId="77777777" w:rsidR="001E7340" w:rsidRDefault="001E7340" w:rsidP="002A67D7">
            <w:pPr>
              <w:jc w:val="center"/>
            </w:pPr>
            <w:r>
              <w:t>0.989</w:t>
            </w:r>
          </w:p>
        </w:tc>
        <w:tc>
          <w:tcPr>
            <w:tcW w:w="851" w:type="dxa"/>
            <w:shd w:val="clear" w:color="auto" w:fill="FFFF99"/>
          </w:tcPr>
          <w:p w14:paraId="03AA9E9D" w14:textId="77777777" w:rsidR="001E7340" w:rsidRDefault="001E7340" w:rsidP="002A67D7">
            <w:pPr>
              <w:jc w:val="center"/>
            </w:pPr>
            <w:r>
              <w:t>0.999</w:t>
            </w:r>
          </w:p>
        </w:tc>
      </w:tr>
      <w:tr w:rsidR="001E7340" w14:paraId="4A607F00" w14:textId="77777777" w:rsidTr="002A67D7">
        <w:tc>
          <w:tcPr>
            <w:tcW w:w="1702" w:type="dxa"/>
          </w:tcPr>
          <w:p w14:paraId="1208AD30" w14:textId="77777777" w:rsidR="001E7340" w:rsidRDefault="001E7340" w:rsidP="002A67D7">
            <w:r>
              <w:t>Lady Elliot</w:t>
            </w:r>
          </w:p>
        </w:tc>
        <w:tc>
          <w:tcPr>
            <w:tcW w:w="850" w:type="dxa"/>
            <w:shd w:val="pct5" w:color="auto" w:fill="auto"/>
          </w:tcPr>
          <w:p w14:paraId="71E8BB96" w14:textId="77777777" w:rsidR="001E7340" w:rsidRDefault="001E7340" w:rsidP="002A67D7">
            <w:pPr>
              <w:jc w:val="center"/>
            </w:pPr>
            <w:r>
              <w:t>21.50</w:t>
            </w:r>
          </w:p>
        </w:tc>
        <w:tc>
          <w:tcPr>
            <w:tcW w:w="851" w:type="dxa"/>
          </w:tcPr>
          <w:p w14:paraId="08716FB1" w14:textId="77777777" w:rsidR="001E7340" w:rsidRDefault="001E7340" w:rsidP="002A67D7">
            <w:pPr>
              <w:jc w:val="center"/>
            </w:pPr>
            <w:r>
              <w:t>0.051</w:t>
            </w:r>
          </w:p>
        </w:tc>
        <w:tc>
          <w:tcPr>
            <w:tcW w:w="850" w:type="dxa"/>
          </w:tcPr>
          <w:p w14:paraId="02D69912" w14:textId="77777777" w:rsidR="001E7340" w:rsidRDefault="001E7340" w:rsidP="002A67D7">
            <w:pPr>
              <w:jc w:val="center"/>
            </w:pPr>
            <w:r>
              <w:t>0.076</w:t>
            </w:r>
          </w:p>
        </w:tc>
        <w:tc>
          <w:tcPr>
            <w:tcW w:w="851" w:type="dxa"/>
            <w:shd w:val="clear" w:color="auto" w:fill="FBFEFF" w:themeFill="background1"/>
          </w:tcPr>
          <w:p w14:paraId="7DBAEAC0" w14:textId="77777777" w:rsidR="001E7340" w:rsidRDefault="001E7340" w:rsidP="002A67D7">
            <w:pPr>
              <w:jc w:val="center"/>
            </w:pPr>
            <w:r>
              <w:t>0.203</w:t>
            </w:r>
          </w:p>
        </w:tc>
        <w:tc>
          <w:tcPr>
            <w:tcW w:w="850" w:type="dxa"/>
            <w:tcBorders>
              <w:bottom w:val="single" w:sz="4" w:space="0" w:color="auto"/>
            </w:tcBorders>
            <w:shd w:val="clear" w:color="auto" w:fill="FBFEFF" w:themeFill="background1"/>
          </w:tcPr>
          <w:p w14:paraId="06CCD632" w14:textId="77777777" w:rsidR="001E7340" w:rsidRDefault="001E7340" w:rsidP="002A67D7">
            <w:pPr>
              <w:jc w:val="center"/>
            </w:pPr>
            <w:r>
              <w:t>0.396</w:t>
            </w:r>
          </w:p>
        </w:tc>
        <w:tc>
          <w:tcPr>
            <w:tcW w:w="851" w:type="dxa"/>
            <w:tcBorders>
              <w:bottom w:val="single" w:sz="4" w:space="0" w:color="auto"/>
            </w:tcBorders>
            <w:shd w:val="clear" w:color="auto" w:fill="FBFEFF" w:themeFill="background1"/>
          </w:tcPr>
          <w:p w14:paraId="7B41EBBE" w14:textId="77777777" w:rsidR="001E7340" w:rsidRDefault="001E7340" w:rsidP="002A67D7">
            <w:pPr>
              <w:jc w:val="center"/>
            </w:pPr>
            <w:r>
              <w:t>0.685</w:t>
            </w:r>
          </w:p>
        </w:tc>
        <w:tc>
          <w:tcPr>
            <w:tcW w:w="850" w:type="dxa"/>
            <w:shd w:val="clear" w:color="auto" w:fill="FFFF99"/>
          </w:tcPr>
          <w:p w14:paraId="2AFDBEFA" w14:textId="77777777" w:rsidR="001E7340" w:rsidRDefault="001E7340" w:rsidP="002A67D7">
            <w:pPr>
              <w:jc w:val="center"/>
            </w:pPr>
            <w:r>
              <w:t>0.998</w:t>
            </w:r>
          </w:p>
        </w:tc>
        <w:tc>
          <w:tcPr>
            <w:tcW w:w="851" w:type="dxa"/>
            <w:shd w:val="clear" w:color="auto" w:fill="FFFF99"/>
          </w:tcPr>
          <w:p w14:paraId="63944679" w14:textId="77777777" w:rsidR="001E7340" w:rsidRDefault="001E7340" w:rsidP="002A67D7">
            <w:pPr>
              <w:jc w:val="center"/>
            </w:pPr>
            <w:r>
              <w:t>1.000</w:t>
            </w:r>
          </w:p>
        </w:tc>
      </w:tr>
      <w:tr w:rsidR="001E7340" w14:paraId="5D7EB852" w14:textId="77777777" w:rsidTr="002A67D7">
        <w:tc>
          <w:tcPr>
            <w:tcW w:w="1702" w:type="dxa"/>
          </w:tcPr>
          <w:p w14:paraId="72F5042E" w14:textId="77777777" w:rsidR="001E7340" w:rsidRDefault="001E7340" w:rsidP="002A67D7">
            <w:r>
              <w:t>Middle Is</w:t>
            </w:r>
          </w:p>
        </w:tc>
        <w:tc>
          <w:tcPr>
            <w:tcW w:w="850" w:type="dxa"/>
            <w:shd w:val="pct5" w:color="auto" w:fill="auto"/>
          </w:tcPr>
          <w:p w14:paraId="3CAE491B" w14:textId="77777777" w:rsidR="001E7340" w:rsidRDefault="001E7340" w:rsidP="002A67D7">
            <w:pPr>
              <w:jc w:val="center"/>
            </w:pPr>
            <w:r>
              <w:t>78.50</w:t>
            </w:r>
          </w:p>
        </w:tc>
        <w:tc>
          <w:tcPr>
            <w:tcW w:w="851" w:type="dxa"/>
          </w:tcPr>
          <w:p w14:paraId="053755F9" w14:textId="77777777" w:rsidR="001E7340" w:rsidRDefault="001E7340" w:rsidP="002A67D7">
            <w:pPr>
              <w:jc w:val="center"/>
            </w:pPr>
            <w:r>
              <w:t>0.054</w:t>
            </w:r>
          </w:p>
        </w:tc>
        <w:tc>
          <w:tcPr>
            <w:tcW w:w="850" w:type="dxa"/>
            <w:tcBorders>
              <w:bottom w:val="single" w:sz="4" w:space="0" w:color="auto"/>
            </w:tcBorders>
          </w:tcPr>
          <w:p w14:paraId="36E9D7AC" w14:textId="77777777" w:rsidR="001E7340" w:rsidRDefault="001E7340" w:rsidP="002A67D7">
            <w:pPr>
              <w:jc w:val="center"/>
            </w:pPr>
            <w:r>
              <w:t>0.296</w:t>
            </w:r>
          </w:p>
        </w:tc>
        <w:tc>
          <w:tcPr>
            <w:tcW w:w="851" w:type="dxa"/>
            <w:tcBorders>
              <w:bottom w:val="single" w:sz="4" w:space="0" w:color="auto"/>
            </w:tcBorders>
            <w:shd w:val="clear" w:color="auto" w:fill="FBFEFF" w:themeFill="background1"/>
          </w:tcPr>
          <w:p w14:paraId="4403AD63" w14:textId="77777777" w:rsidR="001E7340" w:rsidRDefault="001E7340" w:rsidP="002A67D7">
            <w:pPr>
              <w:jc w:val="center"/>
            </w:pPr>
            <w:r>
              <w:t>0.786</w:t>
            </w:r>
          </w:p>
        </w:tc>
        <w:tc>
          <w:tcPr>
            <w:tcW w:w="850" w:type="dxa"/>
            <w:tcBorders>
              <w:bottom w:val="single" w:sz="4" w:space="0" w:color="auto"/>
            </w:tcBorders>
            <w:shd w:val="clear" w:color="auto" w:fill="FFFF99"/>
          </w:tcPr>
          <w:p w14:paraId="5C1F88E1" w14:textId="77777777" w:rsidR="001E7340" w:rsidRDefault="001E7340" w:rsidP="002A67D7">
            <w:pPr>
              <w:jc w:val="center"/>
            </w:pPr>
            <w:r>
              <w:t>0.998</w:t>
            </w:r>
          </w:p>
        </w:tc>
        <w:tc>
          <w:tcPr>
            <w:tcW w:w="851" w:type="dxa"/>
            <w:tcBorders>
              <w:bottom w:val="single" w:sz="4" w:space="0" w:color="auto"/>
            </w:tcBorders>
            <w:shd w:val="clear" w:color="auto" w:fill="FFFF99"/>
          </w:tcPr>
          <w:p w14:paraId="40D2F861" w14:textId="77777777" w:rsidR="001E7340" w:rsidRDefault="001E7340" w:rsidP="002A67D7">
            <w:pPr>
              <w:jc w:val="center"/>
            </w:pPr>
            <w:r>
              <w:t>1.000</w:t>
            </w:r>
          </w:p>
        </w:tc>
        <w:tc>
          <w:tcPr>
            <w:tcW w:w="850" w:type="dxa"/>
            <w:shd w:val="clear" w:color="auto" w:fill="FFFF99"/>
          </w:tcPr>
          <w:p w14:paraId="788F7681" w14:textId="77777777" w:rsidR="001E7340" w:rsidRDefault="001E7340" w:rsidP="002A67D7">
            <w:pPr>
              <w:jc w:val="center"/>
            </w:pPr>
            <w:r>
              <w:t>1.000</w:t>
            </w:r>
          </w:p>
        </w:tc>
        <w:tc>
          <w:tcPr>
            <w:tcW w:w="851" w:type="dxa"/>
            <w:shd w:val="clear" w:color="auto" w:fill="FFFF99"/>
          </w:tcPr>
          <w:p w14:paraId="32C227D4" w14:textId="77777777" w:rsidR="001E7340" w:rsidRDefault="001E7340" w:rsidP="002A67D7">
            <w:pPr>
              <w:jc w:val="center"/>
            </w:pPr>
            <w:r>
              <w:t>1.000</w:t>
            </w:r>
          </w:p>
        </w:tc>
      </w:tr>
      <w:tr w:rsidR="001E7340" w14:paraId="17811B89" w14:textId="77777777" w:rsidTr="002A67D7">
        <w:tc>
          <w:tcPr>
            <w:tcW w:w="1702" w:type="dxa"/>
          </w:tcPr>
          <w:p w14:paraId="6172067E" w14:textId="77777777" w:rsidR="001E7340" w:rsidRDefault="001E7340" w:rsidP="002A67D7">
            <w:r>
              <w:t>Middle Reef</w:t>
            </w:r>
          </w:p>
        </w:tc>
        <w:tc>
          <w:tcPr>
            <w:tcW w:w="850" w:type="dxa"/>
            <w:shd w:val="pct5" w:color="auto" w:fill="auto"/>
          </w:tcPr>
          <w:p w14:paraId="6E6FEE68" w14:textId="77777777" w:rsidR="001E7340" w:rsidRDefault="001E7340" w:rsidP="002A67D7">
            <w:pPr>
              <w:jc w:val="center"/>
            </w:pPr>
            <w:r>
              <w:t>57.63</w:t>
            </w:r>
          </w:p>
        </w:tc>
        <w:tc>
          <w:tcPr>
            <w:tcW w:w="851" w:type="dxa"/>
          </w:tcPr>
          <w:p w14:paraId="5719F56E" w14:textId="77777777" w:rsidR="001E7340" w:rsidRDefault="001E7340" w:rsidP="002A67D7">
            <w:pPr>
              <w:jc w:val="center"/>
            </w:pPr>
            <w:r>
              <w:t>0.072</w:t>
            </w:r>
          </w:p>
        </w:tc>
        <w:tc>
          <w:tcPr>
            <w:tcW w:w="850" w:type="dxa"/>
            <w:shd w:val="clear" w:color="auto" w:fill="FFFF99"/>
          </w:tcPr>
          <w:p w14:paraId="19E95B4C" w14:textId="77777777" w:rsidR="001E7340" w:rsidRDefault="001E7340" w:rsidP="002A67D7">
            <w:pPr>
              <w:jc w:val="center"/>
            </w:pPr>
            <w:r>
              <w:t>0.985</w:t>
            </w:r>
          </w:p>
        </w:tc>
        <w:tc>
          <w:tcPr>
            <w:tcW w:w="851" w:type="dxa"/>
            <w:shd w:val="clear" w:color="auto" w:fill="FFFF99"/>
          </w:tcPr>
          <w:p w14:paraId="28604063" w14:textId="77777777" w:rsidR="001E7340" w:rsidRDefault="001E7340" w:rsidP="002A67D7">
            <w:pPr>
              <w:jc w:val="center"/>
            </w:pPr>
            <w:r>
              <w:t>1.000</w:t>
            </w:r>
          </w:p>
        </w:tc>
        <w:tc>
          <w:tcPr>
            <w:tcW w:w="850" w:type="dxa"/>
            <w:shd w:val="clear" w:color="auto" w:fill="FFFF99"/>
          </w:tcPr>
          <w:p w14:paraId="0F92DE46" w14:textId="77777777" w:rsidR="001E7340" w:rsidRDefault="001E7340" w:rsidP="002A67D7">
            <w:pPr>
              <w:jc w:val="center"/>
            </w:pPr>
            <w:r>
              <w:t>1.000</w:t>
            </w:r>
          </w:p>
        </w:tc>
        <w:tc>
          <w:tcPr>
            <w:tcW w:w="851" w:type="dxa"/>
            <w:shd w:val="clear" w:color="auto" w:fill="FFFF99"/>
          </w:tcPr>
          <w:p w14:paraId="1065E1C6" w14:textId="77777777" w:rsidR="001E7340" w:rsidRDefault="001E7340" w:rsidP="002A67D7">
            <w:pPr>
              <w:jc w:val="center"/>
            </w:pPr>
            <w:r>
              <w:t>1.000</w:t>
            </w:r>
          </w:p>
        </w:tc>
        <w:tc>
          <w:tcPr>
            <w:tcW w:w="850" w:type="dxa"/>
            <w:shd w:val="clear" w:color="auto" w:fill="FFFF99"/>
          </w:tcPr>
          <w:p w14:paraId="2F932134" w14:textId="77777777" w:rsidR="001E7340" w:rsidRDefault="001E7340" w:rsidP="002A67D7">
            <w:pPr>
              <w:jc w:val="center"/>
            </w:pPr>
            <w:r>
              <w:t>1.000</w:t>
            </w:r>
          </w:p>
        </w:tc>
        <w:tc>
          <w:tcPr>
            <w:tcW w:w="851" w:type="dxa"/>
            <w:tcBorders>
              <w:bottom w:val="single" w:sz="4" w:space="0" w:color="auto"/>
            </w:tcBorders>
            <w:shd w:val="clear" w:color="auto" w:fill="FFFF99"/>
          </w:tcPr>
          <w:p w14:paraId="3A6D8B2D" w14:textId="77777777" w:rsidR="001E7340" w:rsidRDefault="001E7340" w:rsidP="002A67D7">
            <w:pPr>
              <w:jc w:val="center"/>
            </w:pPr>
            <w:r>
              <w:t>1.000</w:t>
            </w:r>
          </w:p>
        </w:tc>
      </w:tr>
      <w:tr w:rsidR="001E7340" w14:paraId="7FBA87E0" w14:textId="77777777" w:rsidTr="002A67D7">
        <w:tc>
          <w:tcPr>
            <w:tcW w:w="1702" w:type="dxa"/>
          </w:tcPr>
          <w:p w14:paraId="4F0A169C" w14:textId="77777777" w:rsidR="001E7340" w:rsidRDefault="001E7340" w:rsidP="002A67D7">
            <w:r>
              <w:t>Nth Banard Gp</w:t>
            </w:r>
          </w:p>
        </w:tc>
        <w:tc>
          <w:tcPr>
            <w:tcW w:w="850" w:type="dxa"/>
            <w:shd w:val="pct5" w:color="auto" w:fill="auto"/>
          </w:tcPr>
          <w:p w14:paraId="51122F38" w14:textId="77777777" w:rsidR="001E7340" w:rsidRDefault="001E7340" w:rsidP="002A67D7">
            <w:pPr>
              <w:jc w:val="center"/>
            </w:pPr>
            <w:r>
              <w:t>57.25</w:t>
            </w:r>
          </w:p>
        </w:tc>
        <w:tc>
          <w:tcPr>
            <w:tcW w:w="851" w:type="dxa"/>
          </w:tcPr>
          <w:p w14:paraId="41AA5B4C" w14:textId="77777777" w:rsidR="001E7340" w:rsidRDefault="001E7340" w:rsidP="002A67D7">
            <w:pPr>
              <w:jc w:val="center"/>
            </w:pPr>
            <w:r>
              <w:t>0.049</w:t>
            </w:r>
          </w:p>
        </w:tc>
        <w:tc>
          <w:tcPr>
            <w:tcW w:w="850" w:type="dxa"/>
          </w:tcPr>
          <w:p w14:paraId="3F7D584A" w14:textId="77777777" w:rsidR="001E7340" w:rsidRDefault="001E7340" w:rsidP="002A67D7">
            <w:pPr>
              <w:jc w:val="center"/>
            </w:pPr>
            <w:r>
              <w:t>0.054</w:t>
            </w:r>
          </w:p>
        </w:tc>
        <w:tc>
          <w:tcPr>
            <w:tcW w:w="851" w:type="dxa"/>
            <w:shd w:val="clear" w:color="auto" w:fill="FBFEFF" w:themeFill="background1"/>
          </w:tcPr>
          <w:p w14:paraId="46B0D504" w14:textId="77777777" w:rsidR="001E7340" w:rsidRDefault="001E7340" w:rsidP="002A67D7">
            <w:pPr>
              <w:jc w:val="center"/>
            </w:pPr>
            <w:r>
              <w:t>0.115</w:t>
            </w:r>
          </w:p>
        </w:tc>
        <w:tc>
          <w:tcPr>
            <w:tcW w:w="850" w:type="dxa"/>
            <w:tcBorders>
              <w:bottom w:val="single" w:sz="4" w:space="0" w:color="auto"/>
            </w:tcBorders>
            <w:shd w:val="clear" w:color="auto" w:fill="FBFEFF" w:themeFill="background1"/>
          </w:tcPr>
          <w:p w14:paraId="08E8D4E5" w14:textId="77777777" w:rsidR="001E7340" w:rsidRDefault="001E7340" w:rsidP="002A67D7">
            <w:pPr>
              <w:jc w:val="center"/>
            </w:pPr>
            <w:r>
              <w:t>0.196</w:t>
            </w:r>
          </w:p>
        </w:tc>
        <w:tc>
          <w:tcPr>
            <w:tcW w:w="851" w:type="dxa"/>
            <w:tcBorders>
              <w:bottom w:val="single" w:sz="4" w:space="0" w:color="auto"/>
            </w:tcBorders>
            <w:shd w:val="clear" w:color="auto" w:fill="FBFEFF" w:themeFill="background1"/>
          </w:tcPr>
          <w:p w14:paraId="673C11E2" w14:textId="77777777" w:rsidR="001E7340" w:rsidRDefault="001E7340" w:rsidP="002A67D7">
            <w:pPr>
              <w:jc w:val="center"/>
            </w:pPr>
            <w:r>
              <w:t>0.350</w:t>
            </w:r>
          </w:p>
        </w:tc>
        <w:tc>
          <w:tcPr>
            <w:tcW w:w="850" w:type="dxa"/>
            <w:tcBorders>
              <w:bottom w:val="single" w:sz="4" w:space="0" w:color="auto"/>
            </w:tcBorders>
            <w:shd w:val="clear" w:color="auto" w:fill="FBFEFF" w:themeFill="background1"/>
          </w:tcPr>
          <w:p w14:paraId="0686E9E4" w14:textId="77777777" w:rsidR="001E7340" w:rsidRDefault="001E7340" w:rsidP="002A67D7">
            <w:pPr>
              <w:jc w:val="center"/>
            </w:pPr>
            <w:r>
              <w:t>0.614</w:t>
            </w:r>
          </w:p>
        </w:tc>
        <w:tc>
          <w:tcPr>
            <w:tcW w:w="851" w:type="dxa"/>
            <w:tcBorders>
              <w:bottom w:val="single" w:sz="4" w:space="0" w:color="auto"/>
            </w:tcBorders>
            <w:shd w:val="clear" w:color="auto" w:fill="FFFF99"/>
          </w:tcPr>
          <w:p w14:paraId="00C77AB1" w14:textId="77777777" w:rsidR="001E7340" w:rsidRDefault="001E7340" w:rsidP="002A67D7">
            <w:pPr>
              <w:jc w:val="center"/>
            </w:pPr>
            <w:r>
              <w:t>0.994</w:t>
            </w:r>
          </w:p>
        </w:tc>
      </w:tr>
      <w:tr w:rsidR="001E7340" w14:paraId="15C4177C" w14:textId="77777777" w:rsidTr="002A67D7">
        <w:tc>
          <w:tcPr>
            <w:tcW w:w="1702" w:type="dxa"/>
          </w:tcPr>
          <w:p w14:paraId="31FBA9B1" w14:textId="77777777" w:rsidR="001E7340" w:rsidRDefault="001E7340" w:rsidP="002A67D7">
            <w:r>
              <w:t>Nth Keppel Is</w:t>
            </w:r>
          </w:p>
        </w:tc>
        <w:tc>
          <w:tcPr>
            <w:tcW w:w="850" w:type="dxa"/>
            <w:shd w:val="pct5" w:color="auto" w:fill="auto"/>
          </w:tcPr>
          <w:p w14:paraId="1EA9C059" w14:textId="77777777" w:rsidR="001E7340" w:rsidRDefault="001E7340" w:rsidP="002A67D7">
            <w:pPr>
              <w:jc w:val="center"/>
            </w:pPr>
            <w:r>
              <w:t>51.01</w:t>
            </w:r>
          </w:p>
        </w:tc>
        <w:tc>
          <w:tcPr>
            <w:tcW w:w="851" w:type="dxa"/>
          </w:tcPr>
          <w:p w14:paraId="7144D006" w14:textId="77777777" w:rsidR="001E7340" w:rsidRDefault="001E7340" w:rsidP="002A67D7">
            <w:pPr>
              <w:jc w:val="center"/>
            </w:pPr>
            <w:r>
              <w:t>0.053</w:t>
            </w:r>
          </w:p>
        </w:tc>
        <w:tc>
          <w:tcPr>
            <w:tcW w:w="850" w:type="dxa"/>
          </w:tcPr>
          <w:p w14:paraId="77ED7122" w14:textId="77777777" w:rsidR="001E7340" w:rsidRDefault="001E7340" w:rsidP="002A67D7">
            <w:pPr>
              <w:jc w:val="center"/>
            </w:pPr>
            <w:r>
              <w:t>0.222</w:t>
            </w:r>
          </w:p>
        </w:tc>
        <w:tc>
          <w:tcPr>
            <w:tcW w:w="851" w:type="dxa"/>
            <w:shd w:val="clear" w:color="auto" w:fill="FBFEFF" w:themeFill="background1"/>
          </w:tcPr>
          <w:p w14:paraId="6B1A2866" w14:textId="77777777" w:rsidR="001E7340" w:rsidRDefault="001E7340" w:rsidP="002A67D7">
            <w:pPr>
              <w:jc w:val="center"/>
            </w:pPr>
            <w:r>
              <w:t>0.668</w:t>
            </w:r>
          </w:p>
        </w:tc>
        <w:tc>
          <w:tcPr>
            <w:tcW w:w="850" w:type="dxa"/>
            <w:shd w:val="clear" w:color="auto" w:fill="FFFF99"/>
          </w:tcPr>
          <w:p w14:paraId="658CC56B" w14:textId="77777777" w:rsidR="001E7340" w:rsidRDefault="001E7340" w:rsidP="002A67D7">
            <w:pPr>
              <w:jc w:val="center"/>
            </w:pPr>
            <w:r>
              <w:t>0.968</w:t>
            </w:r>
          </w:p>
        </w:tc>
        <w:tc>
          <w:tcPr>
            <w:tcW w:w="851" w:type="dxa"/>
            <w:shd w:val="clear" w:color="auto" w:fill="FFFF99"/>
          </w:tcPr>
          <w:p w14:paraId="647E7728" w14:textId="77777777" w:rsidR="001E7340" w:rsidRDefault="001E7340" w:rsidP="002A67D7">
            <w:pPr>
              <w:jc w:val="center"/>
            </w:pPr>
            <w:r>
              <w:t>1.000</w:t>
            </w:r>
          </w:p>
        </w:tc>
        <w:tc>
          <w:tcPr>
            <w:tcW w:w="850" w:type="dxa"/>
            <w:tcBorders>
              <w:bottom w:val="single" w:sz="4" w:space="0" w:color="auto"/>
            </w:tcBorders>
            <w:shd w:val="clear" w:color="auto" w:fill="FFFF99"/>
          </w:tcPr>
          <w:p w14:paraId="62AE18D7" w14:textId="77777777" w:rsidR="001E7340" w:rsidRDefault="001E7340" w:rsidP="002A67D7">
            <w:pPr>
              <w:jc w:val="center"/>
            </w:pPr>
            <w:r>
              <w:t>1.000</w:t>
            </w:r>
          </w:p>
        </w:tc>
        <w:tc>
          <w:tcPr>
            <w:tcW w:w="851" w:type="dxa"/>
            <w:tcBorders>
              <w:bottom w:val="single" w:sz="4" w:space="0" w:color="auto"/>
            </w:tcBorders>
            <w:shd w:val="clear" w:color="auto" w:fill="FFFF99"/>
          </w:tcPr>
          <w:p w14:paraId="4BFBCBBE" w14:textId="77777777" w:rsidR="001E7340" w:rsidRDefault="001E7340" w:rsidP="002A67D7">
            <w:pPr>
              <w:jc w:val="center"/>
            </w:pPr>
            <w:r>
              <w:t>1.000</w:t>
            </w:r>
          </w:p>
        </w:tc>
      </w:tr>
      <w:tr w:rsidR="001E7340" w14:paraId="10AB9F2A" w14:textId="77777777" w:rsidTr="002A67D7">
        <w:tc>
          <w:tcPr>
            <w:tcW w:w="1702" w:type="dxa"/>
          </w:tcPr>
          <w:p w14:paraId="1EC5B343" w14:textId="77777777" w:rsidR="001E7340" w:rsidRDefault="001E7340" w:rsidP="002A67D7">
            <w:r>
              <w:t>Orpheus Is E</w:t>
            </w:r>
          </w:p>
        </w:tc>
        <w:tc>
          <w:tcPr>
            <w:tcW w:w="850" w:type="dxa"/>
            <w:shd w:val="pct5" w:color="auto" w:fill="auto"/>
          </w:tcPr>
          <w:p w14:paraId="217AC232" w14:textId="77777777" w:rsidR="001E7340" w:rsidRDefault="001E7340" w:rsidP="002A67D7">
            <w:pPr>
              <w:jc w:val="center"/>
            </w:pPr>
            <w:r>
              <w:t>53.88</w:t>
            </w:r>
          </w:p>
        </w:tc>
        <w:tc>
          <w:tcPr>
            <w:tcW w:w="851" w:type="dxa"/>
          </w:tcPr>
          <w:p w14:paraId="7D78BC1F" w14:textId="77777777" w:rsidR="001E7340" w:rsidRDefault="001E7340" w:rsidP="002A67D7">
            <w:pPr>
              <w:jc w:val="center"/>
            </w:pPr>
            <w:r>
              <w:t>0.035</w:t>
            </w:r>
          </w:p>
        </w:tc>
        <w:tc>
          <w:tcPr>
            <w:tcW w:w="850" w:type="dxa"/>
          </w:tcPr>
          <w:p w14:paraId="1BD5E7CD" w14:textId="77777777" w:rsidR="001E7340" w:rsidRDefault="001E7340" w:rsidP="002A67D7">
            <w:pPr>
              <w:jc w:val="center"/>
            </w:pPr>
            <w:r>
              <w:t>0.073</w:t>
            </w:r>
          </w:p>
        </w:tc>
        <w:tc>
          <w:tcPr>
            <w:tcW w:w="851" w:type="dxa"/>
            <w:shd w:val="clear" w:color="auto" w:fill="FBFEFF" w:themeFill="background1"/>
          </w:tcPr>
          <w:p w14:paraId="782A64BB" w14:textId="77777777" w:rsidR="001E7340" w:rsidRDefault="001E7340" w:rsidP="002A67D7">
            <w:pPr>
              <w:jc w:val="center"/>
            </w:pPr>
            <w:r>
              <w:t>0.180</w:t>
            </w:r>
          </w:p>
        </w:tc>
        <w:tc>
          <w:tcPr>
            <w:tcW w:w="850" w:type="dxa"/>
            <w:shd w:val="clear" w:color="auto" w:fill="FBFEFF" w:themeFill="background1"/>
          </w:tcPr>
          <w:p w14:paraId="0D676228" w14:textId="77777777" w:rsidR="001E7340" w:rsidRDefault="001E7340" w:rsidP="002A67D7">
            <w:pPr>
              <w:jc w:val="center"/>
            </w:pPr>
            <w:r>
              <w:t>0.299</w:t>
            </w:r>
          </w:p>
        </w:tc>
        <w:tc>
          <w:tcPr>
            <w:tcW w:w="851" w:type="dxa"/>
            <w:tcBorders>
              <w:bottom w:val="single" w:sz="4" w:space="0" w:color="auto"/>
            </w:tcBorders>
            <w:shd w:val="clear" w:color="auto" w:fill="FBFEFF" w:themeFill="background1"/>
          </w:tcPr>
          <w:p w14:paraId="522D54B3" w14:textId="77777777" w:rsidR="001E7340" w:rsidRDefault="001E7340" w:rsidP="002A67D7">
            <w:pPr>
              <w:jc w:val="center"/>
            </w:pPr>
            <w:r>
              <w:t>0.511</w:t>
            </w:r>
          </w:p>
        </w:tc>
        <w:tc>
          <w:tcPr>
            <w:tcW w:w="850" w:type="dxa"/>
            <w:tcBorders>
              <w:bottom w:val="single" w:sz="4" w:space="0" w:color="auto"/>
            </w:tcBorders>
            <w:shd w:val="clear" w:color="auto" w:fill="FBFEFF" w:themeFill="background1"/>
          </w:tcPr>
          <w:p w14:paraId="30172B66" w14:textId="77777777" w:rsidR="001E7340" w:rsidRDefault="001E7340" w:rsidP="002A67D7">
            <w:pPr>
              <w:jc w:val="center"/>
            </w:pPr>
            <w:r>
              <w:t>0.885</w:t>
            </w:r>
          </w:p>
        </w:tc>
        <w:tc>
          <w:tcPr>
            <w:tcW w:w="851" w:type="dxa"/>
            <w:tcBorders>
              <w:bottom w:val="single" w:sz="4" w:space="0" w:color="auto"/>
            </w:tcBorders>
            <w:shd w:val="clear" w:color="auto" w:fill="FFFF99"/>
          </w:tcPr>
          <w:p w14:paraId="03E8AFC4" w14:textId="77777777" w:rsidR="001E7340" w:rsidRDefault="001E7340" w:rsidP="002A67D7">
            <w:pPr>
              <w:jc w:val="center"/>
            </w:pPr>
            <w:r>
              <w:t>1.000</w:t>
            </w:r>
          </w:p>
        </w:tc>
      </w:tr>
      <w:tr w:rsidR="001E7340" w14:paraId="102B29AC" w14:textId="77777777" w:rsidTr="002A67D7">
        <w:tc>
          <w:tcPr>
            <w:tcW w:w="1702" w:type="dxa"/>
          </w:tcPr>
          <w:p w14:paraId="2305C123" w14:textId="77777777" w:rsidR="001E7340" w:rsidRDefault="001E7340" w:rsidP="002A67D7">
            <w:r>
              <w:t>Pandora</w:t>
            </w:r>
          </w:p>
        </w:tc>
        <w:tc>
          <w:tcPr>
            <w:tcW w:w="850" w:type="dxa"/>
            <w:shd w:val="pct5" w:color="auto" w:fill="auto"/>
          </w:tcPr>
          <w:p w14:paraId="2ECF1C01" w14:textId="77777777" w:rsidR="001E7340" w:rsidRDefault="001E7340" w:rsidP="002A67D7">
            <w:pPr>
              <w:jc w:val="center"/>
            </w:pPr>
            <w:r>
              <w:t>7.07</w:t>
            </w:r>
          </w:p>
        </w:tc>
        <w:tc>
          <w:tcPr>
            <w:tcW w:w="851" w:type="dxa"/>
          </w:tcPr>
          <w:p w14:paraId="5A72265B" w14:textId="77777777" w:rsidR="001E7340" w:rsidRDefault="001E7340" w:rsidP="002A67D7">
            <w:pPr>
              <w:jc w:val="center"/>
            </w:pPr>
            <w:r>
              <w:t>0.046</w:t>
            </w:r>
          </w:p>
        </w:tc>
        <w:tc>
          <w:tcPr>
            <w:tcW w:w="850" w:type="dxa"/>
          </w:tcPr>
          <w:p w14:paraId="683662A6" w14:textId="77777777" w:rsidR="001E7340" w:rsidRDefault="001E7340" w:rsidP="002A67D7">
            <w:pPr>
              <w:jc w:val="center"/>
            </w:pPr>
            <w:r>
              <w:t>0.224</w:t>
            </w:r>
          </w:p>
        </w:tc>
        <w:tc>
          <w:tcPr>
            <w:tcW w:w="851" w:type="dxa"/>
            <w:shd w:val="clear" w:color="auto" w:fill="FBFEFF" w:themeFill="background1"/>
          </w:tcPr>
          <w:p w14:paraId="0973623C" w14:textId="77777777" w:rsidR="001E7340" w:rsidRDefault="001E7340" w:rsidP="002A67D7">
            <w:pPr>
              <w:jc w:val="center"/>
            </w:pPr>
            <w:r>
              <w:t>0.513</w:t>
            </w:r>
          </w:p>
        </w:tc>
        <w:tc>
          <w:tcPr>
            <w:tcW w:w="850" w:type="dxa"/>
            <w:shd w:val="clear" w:color="auto" w:fill="FBFEFF" w:themeFill="background1"/>
          </w:tcPr>
          <w:p w14:paraId="2A8C48CD" w14:textId="77777777" w:rsidR="001E7340" w:rsidRDefault="001E7340" w:rsidP="002A67D7">
            <w:pPr>
              <w:jc w:val="center"/>
            </w:pPr>
            <w:r>
              <w:t>0.706</w:t>
            </w:r>
          </w:p>
        </w:tc>
        <w:tc>
          <w:tcPr>
            <w:tcW w:w="851" w:type="dxa"/>
            <w:tcBorders>
              <w:bottom w:val="single" w:sz="4" w:space="0" w:color="auto"/>
            </w:tcBorders>
            <w:shd w:val="clear" w:color="auto" w:fill="FFFF99"/>
          </w:tcPr>
          <w:p w14:paraId="62D1B25E" w14:textId="77777777" w:rsidR="001E7340" w:rsidRDefault="001E7340" w:rsidP="002A67D7">
            <w:pPr>
              <w:jc w:val="center"/>
            </w:pPr>
            <w:r>
              <w:t>0.927</w:t>
            </w:r>
          </w:p>
        </w:tc>
        <w:tc>
          <w:tcPr>
            <w:tcW w:w="850" w:type="dxa"/>
            <w:shd w:val="clear" w:color="auto" w:fill="FFFF99"/>
          </w:tcPr>
          <w:p w14:paraId="21B4AE72" w14:textId="77777777" w:rsidR="001E7340" w:rsidRDefault="001E7340" w:rsidP="002A67D7">
            <w:pPr>
              <w:jc w:val="center"/>
            </w:pPr>
            <w:r>
              <w:t>1.000</w:t>
            </w:r>
          </w:p>
        </w:tc>
        <w:tc>
          <w:tcPr>
            <w:tcW w:w="851" w:type="dxa"/>
            <w:shd w:val="clear" w:color="auto" w:fill="FFFF99"/>
          </w:tcPr>
          <w:p w14:paraId="2B950D47" w14:textId="77777777" w:rsidR="001E7340" w:rsidRDefault="001E7340" w:rsidP="002A67D7">
            <w:pPr>
              <w:jc w:val="center"/>
            </w:pPr>
            <w:r>
              <w:t>1.000</w:t>
            </w:r>
          </w:p>
        </w:tc>
      </w:tr>
      <w:tr w:rsidR="001E7340" w14:paraId="43B55338" w14:textId="77777777" w:rsidTr="002A67D7">
        <w:tc>
          <w:tcPr>
            <w:tcW w:w="1702" w:type="dxa"/>
          </w:tcPr>
          <w:p w14:paraId="62EA6CE5" w14:textId="77777777" w:rsidR="001E7340" w:rsidRDefault="001E7340" w:rsidP="002A67D7">
            <w:r>
              <w:t>Peak Is</w:t>
            </w:r>
          </w:p>
        </w:tc>
        <w:tc>
          <w:tcPr>
            <w:tcW w:w="850" w:type="dxa"/>
            <w:shd w:val="pct5" w:color="auto" w:fill="auto"/>
          </w:tcPr>
          <w:p w14:paraId="56607CFC" w14:textId="77777777" w:rsidR="001E7340" w:rsidRDefault="001E7340" w:rsidP="002A67D7">
            <w:pPr>
              <w:jc w:val="center"/>
            </w:pPr>
            <w:r>
              <w:t>17.88</w:t>
            </w:r>
          </w:p>
        </w:tc>
        <w:tc>
          <w:tcPr>
            <w:tcW w:w="851" w:type="dxa"/>
          </w:tcPr>
          <w:p w14:paraId="4EA7A9AF" w14:textId="77777777" w:rsidR="001E7340" w:rsidRDefault="001E7340" w:rsidP="002A67D7">
            <w:r>
              <w:t>0.067</w:t>
            </w:r>
          </w:p>
        </w:tc>
        <w:tc>
          <w:tcPr>
            <w:tcW w:w="850" w:type="dxa"/>
          </w:tcPr>
          <w:p w14:paraId="11258C1F" w14:textId="77777777" w:rsidR="001E7340" w:rsidRDefault="001E7340" w:rsidP="002A67D7">
            <w:pPr>
              <w:jc w:val="center"/>
            </w:pPr>
            <w:r>
              <w:t>0.158</w:t>
            </w:r>
          </w:p>
        </w:tc>
        <w:tc>
          <w:tcPr>
            <w:tcW w:w="851" w:type="dxa"/>
            <w:shd w:val="clear" w:color="auto" w:fill="FBFEFF" w:themeFill="background1"/>
          </w:tcPr>
          <w:p w14:paraId="687D4A2A" w14:textId="77777777" w:rsidR="001E7340" w:rsidRDefault="001E7340" w:rsidP="002A67D7">
            <w:pPr>
              <w:jc w:val="center"/>
            </w:pPr>
            <w:r>
              <w:t>0.483</w:t>
            </w:r>
          </w:p>
        </w:tc>
        <w:tc>
          <w:tcPr>
            <w:tcW w:w="850" w:type="dxa"/>
            <w:shd w:val="clear" w:color="auto" w:fill="FBFEFF" w:themeFill="background1"/>
          </w:tcPr>
          <w:p w14:paraId="29932359" w14:textId="77777777" w:rsidR="001E7340" w:rsidRDefault="001E7340" w:rsidP="002A67D7">
            <w:pPr>
              <w:jc w:val="center"/>
            </w:pPr>
            <w:r>
              <w:t>0.864</w:t>
            </w:r>
          </w:p>
        </w:tc>
        <w:tc>
          <w:tcPr>
            <w:tcW w:w="851" w:type="dxa"/>
            <w:shd w:val="clear" w:color="auto" w:fill="FFFF99"/>
          </w:tcPr>
          <w:p w14:paraId="0CBFCB00" w14:textId="77777777" w:rsidR="001E7340" w:rsidRDefault="001E7340" w:rsidP="002A67D7">
            <w:pPr>
              <w:jc w:val="center"/>
            </w:pPr>
            <w:r>
              <w:t>0.992</w:t>
            </w:r>
          </w:p>
        </w:tc>
        <w:tc>
          <w:tcPr>
            <w:tcW w:w="850" w:type="dxa"/>
            <w:tcBorders>
              <w:bottom w:val="single" w:sz="4" w:space="0" w:color="auto"/>
            </w:tcBorders>
            <w:shd w:val="clear" w:color="auto" w:fill="FFFF99"/>
          </w:tcPr>
          <w:p w14:paraId="34DB8549" w14:textId="77777777" w:rsidR="001E7340" w:rsidRDefault="001E7340" w:rsidP="002A67D7">
            <w:pPr>
              <w:jc w:val="center"/>
            </w:pPr>
            <w:r>
              <w:t>1.000</w:t>
            </w:r>
          </w:p>
        </w:tc>
        <w:tc>
          <w:tcPr>
            <w:tcW w:w="851" w:type="dxa"/>
            <w:tcBorders>
              <w:bottom w:val="single" w:sz="4" w:space="0" w:color="auto"/>
            </w:tcBorders>
            <w:shd w:val="clear" w:color="auto" w:fill="FFFF99"/>
          </w:tcPr>
          <w:p w14:paraId="64950388" w14:textId="77777777" w:rsidR="001E7340" w:rsidRDefault="001E7340" w:rsidP="002A67D7">
            <w:pPr>
              <w:jc w:val="center"/>
            </w:pPr>
            <w:r>
              <w:t>1.000</w:t>
            </w:r>
          </w:p>
        </w:tc>
      </w:tr>
      <w:tr w:rsidR="001E7340" w14:paraId="13B347C8" w14:textId="77777777" w:rsidTr="002A67D7">
        <w:tc>
          <w:tcPr>
            <w:tcW w:w="1702" w:type="dxa"/>
          </w:tcPr>
          <w:p w14:paraId="1E466AE1" w14:textId="77777777" w:rsidR="001E7340" w:rsidRDefault="001E7340" w:rsidP="002A67D7">
            <w:r>
              <w:t>Pelican Is</w:t>
            </w:r>
          </w:p>
        </w:tc>
        <w:tc>
          <w:tcPr>
            <w:tcW w:w="850" w:type="dxa"/>
            <w:shd w:val="pct5" w:color="auto" w:fill="auto"/>
          </w:tcPr>
          <w:p w14:paraId="0E7F03EC" w14:textId="77777777" w:rsidR="001E7340" w:rsidRDefault="001E7340" w:rsidP="002A67D7">
            <w:pPr>
              <w:jc w:val="center"/>
            </w:pPr>
            <w:r>
              <w:t>37.06</w:t>
            </w:r>
          </w:p>
        </w:tc>
        <w:tc>
          <w:tcPr>
            <w:tcW w:w="851" w:type="dxa"/>
          </w:tcPr>
          <w:p w14:paraId="39C62178" w14:textId="77777777" w:rsidR="001E7340" w:rsidRDefault="001E7340" w:rsidP="002A67D7">
            <w:pPr>
              <w:jc w:val="center"/>
            </w:pPr>
            <w:r>
              <w:t>0.048</w:t>
            </w:r>
          </w:p>
        </w:tc>
        <w:tc>
          <w:tcPr>
            <w:tcW w:w="850" w:type="dxa"/>
          </w:tcPr>
          <w:p w14:paraId="00FEBCEF" w14:textId="77777777" w:rsidR="001E7340" w:rsidRDefault="001E7340" w:rsidP="002A67D7">
            <w:pPr>
              <w:jc w:val="center"/>
            </w:pPr>
            <w:r>
              <w:t>0.068</w:t>
            </w:r>
          </w:p>
        </w:tc>
        <w:tc>
          <w:tcPr>
            <w:tcW w:w="851" w:type="dxa"/>
            <w:tcBorders>
              <w:bottom w:val="single" w:sz="4" w:space="0" w:color="auto"/>
            </w:tcBorders>
            <w:shd w:val="clear" w:color="auto" w:fill="FBFEFF" w:themeFill="background1"/>
          </w:tcPr>
          <w:p w14:paraId="47A2C31D" w14:textId="77777777" w:rsidR="001E7340" w:rsidRDefault="001E7340" w:rsidP="002A67D7">
            <w:pPr>
              <w:jc w:val="center"/>
            </w:pPr>
            <w:r>
              <w:t>0.109</w:t>
            </w:r>
          </w:p>
        </w:tc>
        <w:tc>
          <w:tcPr>
            <w:tcW w:w="850" w:type="dxa"/>
            <w:tcBorders>
              <w:bottom w:val="single" w:sz="4" w:space="0" w:color="auto"/>
            </w:tcBorders>
            <w:shd w:val="clear" w:color="auto" w:fill="FBFEFF" w:themeFill="background1"/>
          </w:tcPr>
          <w:p w14:paraId="4A240268" w14:textId="77777777" w:rsidR="001E7340" w:rsidRDefault="001E7340" w:rsidP="002A67D7">
            <w:pPr>
              <w:jc w:val="center"/>
            </w:pPr>
            <w:r>
              <w:t>0.116</w:t>
            </w:r>
          </w:p>
        </w:tc>
        <w:tc>
          <w:tcPr>
            <w:tcW w:w="851" w:type="dxa"/>
            <w:tcBorders>
              <w:bottom w:val="single" w:sz="4" w:space="0" w:color="auto"/>
            </w:tcBorders>
            <w:shd w:val="clear" w:color="auto" w:fill="FBFEFF" w:themeFill="background1"/>
          </w:tcPr>
          <w:p w14:paraId="627D3109" w14:textId="77777777" w:rsidR="001E7340" w:rsidRDefault="001E7340" w:rsidP="002A67D7">
            <w:pPr>
              <w:jc w:val="center"/>
            </w:pPr>
            <w:r>
              <w:t>0.206</w:t>
            </w:r>
          </w:p>
        </w:tc>
        <w:tc>
          <w:tcPr>
            <w:tcW w:w="850" w:type="dxa"/>
            <w:tcBorders>
              <w:bottom w:val="single" w:sz="4" w:space="0" w:color="auto"/>
            </w:tcBorders>
            <w:shd w:val="clear" w:color="auto" w:fill="FBFEFF" w:themeFill="background1"/>
          </w:tcPr>
          <w:p w14:paraId="77CF1DA1" w14:textId="77777777" w:rsidR="001E7340" w:rsidRDefault="001E7340" w:rsidP="002A67D7">
            <w:pPr>
              <w:jc w:val="center"/>
            </w:pPr>
            <w:r>
              <w:t>0.434</w:t>
            </w:r>
          </w:p>
        </w:tc>
        <w:tc>
          <w:tcPr>
            <w:tcW w:w="851" w:type="dxa"/>
            <w:tcBorders>
              <w:bottom w:val="single" w:sz="4" w:space="0" w:color="auto"/>
            </w:tcBorders>
            <w:shd w:val="clear" w:color="auto" w:fill="FFFF99"/>
          </w:tcPr>
          <w:p w14:paraId="5FB090E3" w14:textId="77777777" w:rsidR="001E7340" w:rsidRDefault="001E7340" w:rsidP="002A67D7">
            <w:pPr>
              <w:jc w:val="center"/>
            </w:pPr>
            <w:r>
              <w:t>0.908</w:t>
            </w:r>
          </w:p>
        </w:tc>
      </w:tr>
      <w:tr w:rsidR="001E7340" w14:paraId="569788EA" w14:textId="77777777" w:rsidTr="002A67D7">
        <w:tc>
          <w:tcPr>
            <w:tcW w:w="1702" w:type="dxa"/>
          </w:tcPr>
          <w:p w14:paraId="5FD58C09" w14:textId="77777777" w:rsidR="001E7340" w:rsidRDefault="001E7340" w:rsidP="002A67D7">
            <w:r>
              <w:t>Pelorus &amp; Orpheus Is W</w:t>
            </w:r>
          </w:p>
        </w:tc>
        <w:tc>
          <w:tcPr>
            <w:tcW w:w="850" w:type="dxa"/>
            <w:shd w:val="pct5" w:color="auto" w:fill="auto"/>
          </w:tcPr>
          <w:p w14:paraId="1E6A20F2" w14:textId="77777777" w:rsidR="001E7340" w:rsidRDefault="001E7340" w:rsidP="002A67D7">
            <w:pPr>
              <w:jc w:val="center"/>
            </w:pPr>
            <w:r>
              <w:t>37.50</w:t>
            </w:r>
          </w:p>
        </w:tc>
        <w:tc>
          <w:tcPr>
            <w:tcW w:w="851" w:type="dxa"/>
          </w:tcPr>
          <w:p w14:paraId="687E9810" w14:textId="77777777" w:rsidR="001E7340" w:rsidRDefault="001E7340" w:rsidP="002A67D7">
            <w:pPr>
              <w:jc w:val="center"/>
            </w:pPr>
            <w:r>
              <w:t>0.067</w:t>
            </w:r>
          </w:p>
        </w:tc>
        <w:tc>
          <w:tcPr>
            <w:tcW w:w="850" w:type="dxa"/>
          </w:tcPr>
          <w:p w14:paraId="5B9C87D6" w14:textId="77777777" w:rsidR="001E7340" w:rsidRDefault="001E7340" w:rsidP="002A67D7">
            <w:pPr>
              <w:jc w:val="center"/>
            </w:pPr>
            <w:r>
              <w:t>0.559</w:t>
            </w:r>
          </w:p>
        </w:tc>
        <w:tc>
          <w:tcPr>
            <w:tcW w:w="851" w:type="dxa"/>
            <w:shd w:val="clear" w:color="auto" w:fill="FFFF99"/>
          </w:tcPr>
          <w:p w14:paraId="1F13F768" w14:textId="77777777" w:rsidR="001E7340" w:rsidRDefault="001E7340" w:rsidP="002A67D7">
            <w:pPr>
              <w:jc w:val="center"/>
            </w:pPr>
            <w:r>
              <w:t>1.000</w:t>
            </w:r>
          </w:p>
        </w:tc>
        <w:tc>
          <w:tcPr>
            <w:tcW w:w="850" w:type="dxa"/>
            <w:tcBorders>
              <w:right w:val="single" w:sz="4" w:space="0" w:color="auto"/>
            </w:tcBorders>
            <w:shd w:val="clear" w:color="auto" w:fill="FFFF99"/>
          </w:tcPr>
          <w:p w14:paraId="5C072260" w14:textId="77777777" w:rsidR="001E7340" w:rsidRDefault="001E7340" w:rsidP="002A67D7">
            <w:pPr>
              <w:jc w:val="center"/>
            </w:pPr>
            <w:r>
              <w:t>1.000</w:t>
            </w:r>
          </w:p>
        </w:tc>
        <w:tc>
          <w:tcPr>
            <w:tcW w:w="851" w:type="dxa"/>
            <w:tcBorders>
              <w:left w:val="single" w:sz="4" w:space="0" w:color="auto"/>
            </w:tcBorders>
            <w:shd w:val="clear" w:color="auto" w:fill="FFFF99"/>
          </w:tcPr>
          <w:p w14:paraId="18BEB5AA" w14:textId="77777777" w:rsidR="001E7340" w:rsidRDefault="001E7340" w:rsidP="002A67D7">
            <w:pPr>
              <w:jc w:val="center"/>
            </w:pPr>
            <w:r>
              <w:t>1.000</w:t>
            </w:r>
          </w:p>
        </w:tc>
        <w:tc>
          <w:tcPr>
            <w:tcW w:w="850" w:type="dxa"/>
            <w:shd w:val="clear" w:color="auto" w:fill="FFFF99"/>
          </w:tcPr>
          <w:p w14:paraId="674BE6BD" w14:textId="77777777" w:rsidR="001E7340" w:rsidRDefault="001E7340" w:rsidP="002A67D7">
            <w:pPr>
              <w:jc w:val="center"/>
            </w:pPr>
            <w:r>
              <w:t>1.000</w:t>
            </w:r>
          </w:p>
        </w:tc>
        <w:tc>
          <w:tcPr>
            <w:tcW w:w="851" w:type="dxa"/>
            <w:shd w:val="clear" w:color="auto" w:fill="FFFF99"/>
          </w:tcPr>
          <w:p w14:paraId="65DFD266" w14:textId="77777777" w:rsidR="001E7340" w:rsidRDefault="001E7340" w:rsidP="002A67D7">
            <w:pPr>
              <w:jc w:val="center"/>
            </w:pPr>
            <w:r>
              <w:t>1.000</w:t>
            </w:r>
          </w:p>
        </w:tc>
      </w:tr>
    </w:tbl>
    <w:p w14:paraId="0607CE14" w14:textId="77777777" w:rsidR="001E7340" w:rsidRDefault="001E7340" w:rsidP="001E7340"/>
    <w:p w14:paraId="7479891D" w14:textId="77777777" w:rsidR="001E7340" w:rsidRDefault="001E7340" w:rsidP="001E7340"/>
    <w:p w14:paraId="758E120C" w14:textId="77777777" w:rsidR="001E7340" w:rsidRDefault="001E7340" w:rsidP="001E7340"/>
    <w:p w14:paraId="7AA1AF55" w14:textId="3C7BC845" w:rsidR="001E7340" w:rsidRPr="001E7340" w:rsidRDefault="001E7340" w:rsidP="001E7340">
      <w:pPr>
        <w:rPr>
          <w:b/>
          <w:bCs/>
          <w:color w:val="00A9CE" w:themeColor="accent1"/>
          <w:sz w:val="20"/>
          <w:szCs w:val="18"/>
        </w:rPr>
      </w:pPr>
      <w:r w:rsidRPr="001E7340">
        <w:rPr>
          <w:b/>
          <w:bCs/>
          <w:color w:val="00A9CE" w:themeColor="accent1"/>
          <w:sz w:val="20"/>
          <w:szCs w:val="18"/>
        </w:rPr>
        <w:t>Table A-5 cont.</w:t>
      </w:r>
    </w:p>
    <w:tbl>
      <w:tblPr>
        <w:tblStyle w:val="TableGrid"/>
        <w:tblW w:w="0" w:type="auto"/>
        <w:tblInd w:w="-176" w:type="dxa"/>
        <w:tblLayout w:type="fixed"/>
        <w:tblLook w:val="04A0" w:firstRow="1" w:lastRow="0" w:firstColumn="1" w:lastColumn="0" w:noHBand="0" w:noVBand="1"/>
        <w:tblCaption w:val="Table A-5 cont"/>
        <w:tblDescription w:val="Power analysis conducted at each coral site for the coral cover metric at 2m over a 9 year period, where   for varying levels of decline ranging from 1% to 50%. The initial percent coverage for each site is indicated by   . Cells highlighted in yellow indicate power of at least 90%."/>
      </w:tblPr>
      <w:tblGrid>
        <w:gridCol w:w="1418"/>
        <w:gridCol w:w="851"/>
        <w:gridCol w:w="850"/>
        <w:gridCol w:w="851"/>
        <w:gridCol w:w="992"/>
        <w:gridCol w:w="851"/>
        <w:gridCol w:w="850"/>
        <w:gridCol w:w="851"/>
        <w:gridCol w:w="850"/>
      </w:tblGrid>
      <w:tr w:rsidR="001E7340" w14:paraId="3F70B06A" w14:textId="77777777" w:rsidTr="002A67D7">
        <w:tc>
          <w:tcPr>
            <w:tcW w:w="1418" w:type="dxa"/>
            <w:vMerge w:val="restart"/>
            <w:shd w:val="pct10" w:color="auto" w:fill="FBFEFF" w:themeFill="background1"/>
          </w:tcPr>
          <w:p w14:paraId="27D03901" w14:textId="77777777" w:rsidR="001E7340" w:rsidRPr="00131877" w:rsidRDefault="001E7340" w:rsidP="002A67D7">
            <w:pPr>
              <w:jc w:val="center"/>
              <w:rPr>
                <w:b/>
              </w:rPr>
            </w:pPr>
          </w:p>
          <w:p w14:paraId="7A27AF34" w14:textId="77777777" w:rsidR="001E7340" w:rsidRPr="00131877" w:rsidRDefault="001E7340" w:rsidP="002A67D7">
            <w:pPr>
              <w:jc w:val="center"/>
              <w:rPr>
                <w:b/>
              </w:rPr>
            </w:pPr>
            <w:r w:rsidRPr="00131877">
              <w:rPr>
                <w:b/>
              </w:rPr>
              <w:t>Site</w:t>
            </w:r>
          </w:p>
        </w:tc>
        <w:tc>
          <w:tcPr>
            <w:tcW w:w="851" w:type="dxa"/>
            <w:vMerge w:val="restart"/>
            <w:shd w:val="pct10" w:color="auto" w:fill="FBFEFF" w:themeFill="background1"/>
          </w:tcPr>
          <w:p w14:paraId="5F7967E8" w14:textId="77777777" w:rsidR="001E7340" w:rsidRPr="00131877" w:rsidRDefault="001E7340" w:rsidP="002A67D7">
            <w:pPr>
              <w:jc w:val="center"/>
              <w:rPr>
                <w:b/>
              </w:rPr>
            </w:pPr>
          </w:p>
          <w:p w14:paraId="4F941F99" w14:textId="20E08551" w:rsidR="001E7340" w:rsidRPr="00131877" w:rsidRDefault="00C23077" w:rsidP="002A67D7">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6095" w:type="dxa"/>
            <w:gridSpan w:val="7"/>
            <w:shd w:val="pct10" w:color="auto" w:fill="FBFEFF" w:themeFill="background1"/>
          </w:tcPr>
          <w:p w14:paraId="008D1524" w14:textId="77777777" w:rsidR="001E7340" w:rsidRPr="00131877" w:rsidRDefault="001E7340" w:rsidP="002A67D7">
            <w:pPr>
              <w:jc w:val="center"/>
              <w:rPr>
                <w:b/>
              </w:rPr>
            </w:pPr>
            <w:r w:rsidRPr="00131877">
              <w:rPr>
                <w:b/>
              </w:rPr>
              <w:t>Decline</w:t>
            </w:r>
          </w:p>
        </w:tc>
      </w:tr>
      <w:tr w:rsidR="001E7340" w14:paraId="715E1C65" w14:textId="77777777" w:rsidTr="002A67D7">
        <w:tc>
          <w:tcPr>
            <w:tcW w:w="1418" w:type="dxa"/>
            <w:vMerge/>
            <w:shd w:val="pct10" w:color="auto" w:fill="FBFEFF" w:themeFill="background1"/>
          </w:tcPr>
          <w:p w14:paraId="612C9E09" w14:textId="77777777" w:rsidR="001E7340" w:rsidRPr="00131877" w:rsidRDefault="001E7340" w:rsidP="002A67D7">
            <w:pPr>
              <w:jc w:val="center"/>
              <w:rPr>
                <w:b/>
              </w:rPr>
            </w:pPr>
          </w:p>
        </w:tc>
        <w:tc>
          <w:tcPr>
            <w:tcW w:w="851" w:type="dxa"/>
            <w:vMerge/>
            <w:tcBorders>
              <w:bottom w:val="single" w:sz="4" w:space="0" w:color="auto"/>
            </w:tcBorders>
            <w:shd w:val="pct10" w:color="auto" w:fill="FBFEFF" w:themeFill="background1"/>
          </w:tcPr>
          <w:p w14:paraId="07B7A82C" w14:textId="77777777" w:rsidR="001E7340" w:rsidRPr="00131877" w:rsidRDefault="001E7340" w:rsidP="002A67D7">
            <w:pPr>
              <w:jc w:val="center"/>
              <w:rPr>
                <w:b/>
              </w:rPr>
            </w:pPr>
          </w:p>
        </w:tc>
        <w:tc>
          <w:tcPr>
            <w:tcW w:w="850" w:type="dxa"/>
            <w:shd w:val="pct10" w:color="auto" w:fill="FBFEFF" w:themeFill="background1"/>
          </w:tcPr>
          <w:p w14:paraId="2BBB5EDA" w14:textId="77777777" w:rsidR="001E7340" w:rsidRPr="00131877" w:rsidRDefault="001E7340" w:rsidP="002A67D7">
            <w:pPr>
              <w:jc w:val="center"/>
              <w:rPr>
                <w:b/>
              </w:rPr>
            </w:pPr>
            <w:r w:rsidRPr="00131877">
              <w:rPr>
                <w:b/>
              </w:rPr>
              <w:t>1%</w:t>
            </w:r>
          </w:p>
        </w:tc>
        <w:tc>
          <w:tcPr>
            <w:tcW w:w="851" w:type="dxa"/>
            <w:tcBorders>
              <w:bottom w:val="single" w:sz="4" w:space="0" w:color="auto"/>
            </w:tcBorders>
            <w:shd w:val="pct10" w:color="auto" w:fill="FBFEFF" w:themeFill="background1"/>
          </w:tcPr>
          <w:p w14:paraId="4E3293E2" w14:textId="77777777" w:rsidR="001E7340" w:rsidRPr="00131877" w:rsidRDefault="001E7340" w:rsidP="002A67D7">
            <w:pPr>
              <w:jc w:val="center"/>
              <w:rPr>
                <w:b/>
              </w:rPr>
            </w:pPr>
            <w:r w:rsidRPr="00131877">
              <w:rPr>
                <w:b/>
              </w:rPr>
              <w:t>5%</w:t>
            </w:r>
          </w:p>
        </w:tc>
        <w:tc>
          <w:tcPr>
            <w:tcW w:w="992" w:type="dxa"/>
            <w:tcBorders>
              <w:bottom w:val="single" w:sz="4" w:space="0" w:color="auto"/>
            </w:tcBorders>
            <w:shd w:val="pct10" w:color="auto" w:fill="FBFEFF" w:themeFill="background1"/>
          </w:tcPr>
          <w:p w14:paraId="056011E8" w14:textId="77777777" w:rsidR="001E7340" w:rsidRPr="00131877" w:rsidRDefault="001E7340" w:rsidP="002A67D7">
            <w:pPr>
              <w:jc w:val="center"/>
              <w:rPr>
                <w:b/>
              </w:rPr>
            </w:pPr>
            <w:r w:rsidRPr="00131877">
              <w:rPr>
                <w:b/>
              </w:rPr>
              <w:t>10%</w:t>
            </w:r>
          </w:p>
        </w:tc>
        <w:tc>
          <w:tcPr>
            <w:tcW w:w="851" w:type="dxa"/>
            <w:tcBorders>
              <w:bottom w:val="single" w:sz="4" w:space="0" w:color="auto"/>
            </w:tcBorders>
            <w:shd w:val="pct10" w:color="auto" w:fill="FBFEFF" w:themeFill="background1"/>
          </w:tcPr>
          <w:p w14:paraId="519BABB9" w14:textId="77777777" w:rsidR="001E7340" w:rsidRPr="00131877" w:rsidRDefault="001E7340" w:rsidP="002A67D7">
            <w:pPr>
              <w:jc w:val="center"/>
              <w:rPr>
                <w:b/>
              </w:rPr>
            </w:pPr>
            <w:r w:rsidRPr="00131877">
              <w:rPr>
                <w:b/>
              </w:rPr>
              <w:t>15%</w:t>
            </w:r>
          </w:p>
        </w:tc>
        <w:tc>
          <w:tcPr>
            <w:tcW w:w="850" w:type="dxa"/>
            <w:tcBorders>
              <w:bottom w:val="single" w:sz="4" w:space="0" w:color="auto"/>
            </w:tcBorders>
            <w:shd w:val="pct10" w:color="auto" w:fill="FBFEFF" w:themeFill="background1"/>
          </w:tcPr>
          <w:p w14:paraId="5C17CC1F" w14:textId="77777777" w:rsidR="001E7340" w:rsidRPr="00131877" w:rsidRDefault="001E7340" w:rsidP="002A67D7">
            <w:pPr>
              <w:jc w:val="center"/>
              <w:rPr>
                <w:b/>
              </w:rPr>
            </w:pPr>
            <w:r w:rsidRPr="00131877">
              <w:rPr>
                <w:b/>
              </w:rPr>
              <w:t>20%</w:t>
            </w:r>
          </w:p>
        </w:tc>
        <w:tc>
          <w:tcPr>
            <w:tcW w:w="851" w:type="dxa"/>
            <w:tcBorders>
              <w:bottom w:val="single" w:sz="4" w:space="0" w:color="auto"/>
            </w:tcBorders>
            <w:shd w:val="pct10" w:color="auto" w:fill="FBFEFF" w:themeFill="background1"/>
          </w:tcPr>
          <w:p w14:paraId="17FE9B07" w14:textId="77777777" w:rsidR="001E7340" w:rsidRPr="00131877" w:rsidRDefault="001E7340" w:rsidP="002A67D7">
            <w:pPr>
              <w:jc w:val="center"/>
              <w:rPr>
                <w:b/>
              </w:rPr>
            </w:pPr>
            <w:r w:rsidRPr="00131877">
              <w:rPr>
                <w:b/>
              </w:rPr>
              <w:t>30%</w:t>
            </w:r>
          </w:p>
        </w:tc>
        <w:tc>
          <w:tcPr>
            <w:tcW w:w="850" w:type="dxa"/>
            <w:tcBorders>
              <w:bottom w:val="single" w:sz="4" w:space="0" w:color="auto"/>
            </w:tcBorders>
            <w:shd w:val="pct10" w:color="auto" w:fill="FBFEFF" w:themeFill="background1"/>
          </w:tcPr>
          <w:p w14:paraId="1D8E2640" w14:textId="77777777" w:rsidR="001E7340" w:rsidRPr="00131877" w:rsidRDefault="001E7340" w:rsidP="002A67D7">
            <w:pPr>
              <w:jc w:val="center"/>
              <w:rPr>
                <w:b/>
              </w:rPr>
            </w:pPr>
            <w:r w:rsidRPr="00131877">
              <w:rPr>
                <w:b/>
              </w:rPr>
              <w:t>50%</w:t>
            </w:r>
          </w:p>
        </w:tc>
      </w:tr>
      <w:tr w:rsidR="001E7340" w14:paraId="3072E8E9" w14:textId="77777777" w:rsidTr="002A67D7">
        <w:tc>
          <w:tcPr>
            <w:tcW w:w="1418" w:type="dxa"/>
          </w:tcPr>
          <w:p w14:paraId="427442E8" w14:textId="77777777" w:rsidR="001E7340" w:rsidRDefault="001E7340" w:rsidP="002A67D7">
            <w:r>
              <w:t>Pine</w:t>
            </w:r>
          </w:p>
        </w:tc>
        <w:tc>
          <w:tcPr>
            <w:tcW w:w="851" w:type="dxa"/>
            <w:shd w:val="pct5" w:color="auto" w:fill="auto"/>
          </w:tcPr>
          <w:p w14:paraId="01378DA2" w14:textId="77777777" w:rsidR="001E7340" w:rsidRDefault="001E7340" w:rsidP="002A67D7">
            <w:pPr>
              <w:jc w:val="center"/>
            </w:pPr>
            <w:r>
              <w:t>40.75</w:t>
            </w:r>
          </w:p>
        </w:tc>
        <w:tc>
          <w:tcPr>
            <w:tcW w:w="850" w:type="dxa"/>
          </w:tcPr>
          <w:p w14:paraId="4B41410A" w14:textId="77777777" w:rsidR="001E7340" w:rsidRDefault="001E7340" w:rsidP="002A67D7">
            <w:pPr>
              <w:jc w:val="center"/>
            </w:pPr>
            <w:r>
              <w:t>0.206</w:t>
            </w:r>
          </w:p>
        </w:tc>
        <w:tc>
          <w:tcPr>
            <w:tcW w:w="851" w:type="dxa"/>
            <w:shd w:val="clear" w:color="auto" w:fill="FFFF99"/>
          </w:tcPr>
          <w:p w14:paraId="2168F786" w14:textId="77777777" w:rsidR="001E7340" w:rsidRDefault="001E7340" w:rsidP="002A67D7">
            <w:pPr>
              <w:jc w:val="center"/>
            </w:pPr>
            <w:r>
              <w:t>1.000</w:t>
            </w:r>
          </w:p>
        </w:tc>
        <w:tc>
          <w:tcPr>
            <w:tcW w:w="992" w:type="dxa"/>
            <w:shd w:val="clear" w:color="auto" w:fill="FFFF99"/>
          </w:tcPr>
          <w:p w14:paraId="52EC9B48" w14:textId="77777777" w:rsidR="001E7340" w:rsidRDefault="001E7340" w:rsidP="002A67D7">
            <w:pPr>
              <w:jc w:val="center"/>
            </w:pPr>
            <w:r>
              <w:t>1.000</w:t>
            </w:r>
          </w:p>
        </w:tc>
        <w:tc>
          <w:tcPr>
            <w:tcW w:w="851" w:type="dxa"/>
            <w:shd w:val="clear" w:color="auto" w:fill="FFFF99"/>
          </w:tcPr>
          <w:p w14:paraId="5A0DFD8F" w14:textId="77777777" w:rsidR="001E7340" w:rsidRDefault="001E7340" w:rsidP="002A67D7">
            <w:pPr>
              <w:jc w:val="center"/>
            </w:pPr>
            <w:r>
              <w:t>1.000</w:t>
            </w:r>
          </w:p>
        </w:tc>
        <w:tc>
          <w:tcPr>
            <w:tcW w:w="850" w:type="dxa"/>
            <w:shd w:val="clear" w:color="auto" w:fill="FFFF99"/>
          </w:tcPr>
          <w:p w14:paraId="65C54012" w14:textId="77777777" w:rsidR="001E7340" w:rsidRDefault="001E7340" w:rsidP="002A67D7">
            <w:pPr>
              <w:jc w:val="center"/>
            </w:pPr>
            <w:r>
              <w:t>1.000</w:t>
            </w:r>
          </w:p>
        </w:tc>
        <w:tc>
          <w:tcPr>
            <w:tcW w:w="851" w:type="dxa"/>
            <w:shd w:val="clear" w:color="auto" w:fill="FFFF99"/>
          </w:tcPr>
          <w:p w14:paraId="5B37ECAC" w14:textId="77777777" w:rsidR="001E7340" w:rsidRDefault="001E7340" w:rsidP="002A67D7">
            <w:pPr>
              <w:jc w:val="center"/>
            </w:pPr>
            <w:r>
              <w:t>1.000</w:t>
            </w:r>
          </w:p>
        </w:tc>
        <w:tc>
          <w:tcPr>
            <w:tcW w:w="850" w:type="dxa"/>
            <w:shd w:val="clear" w:color="auto" w:fill="FFFF99"/>
          </w:tcPr>
          <w:p w14:paraId="0B7F5F2D" w14:textId="77777777" w:rsidR="001E7340" w:rsidRDefault="001E7340" w:rsidP="002A67D7">
            <w:pPr>
              <w:jc w:val="center"/>
            </w:pPr>
            <w:r>
              <w:t>1.000</w:t>
            </w:r>
          </w:p>
        </w:tc>
      </w:tr>
      <w:tr w:rsidR="001E7340" w14:paraId="3391B67B" w14:textId="77777777" w:rsidTr="002A67D7">
        <w:tc>
          <w:tcPr>
            <w:tcW w:w="1418" w:type="dxa"/>
          </w:tcPr>
          <w:p w14:paraId="435E08E3" w14:textId="77777777" w:rsidR="001E7340" w:rsidRDefault="001E7340" w:rsidP="002A67D7">
            <w:r>
              <w:t>Seaforth Is</w:t>
            </w:r>
          </w:p>
        </w:tc>
        <w:tc>
          <w:tcPr>
            <w:tcW w:w="851" w:type="dxa"/>
            <w:shd w:val="pct5" w:color="auto" w:fill="auto"/>
          </w:tcPr>
          <w:p w14:paraId="0987C8EE" w14:textId="77777777" w:rsidR="001E7340" w:rsidRDefault="001E7340" w:rsidP="002A67D7">
            <w:pPr>
              <w:jc w:val="center"/>
            </w:pPr>
            <w:r>
              <w:t>32.99</w:t>
            </w:r>
          </w:p>
        </w:tc>
        <w:tc>
          <w:tcPr>
            <w:tcW w:w="850" w:type="dxa"/>
          </w:tcPr>
          <w:p w14:paraId="39340B7B" w14:textId="77777777" w:rsidR="001E7340" w:rsidRDefault="001E7340" w:rsidP="002A67D7">
            <w:pPr>
              <w:jc w:val="center"/>
            </w:pPr>
            <w:r>
              <w:t>0.201</w:t>
            </w:r>
          </w:p>
        </w:tc>
        <w:tc>
          <w:tcPr>
            <w:tcW w:w="851" w:type="dxa"/>
            <w:shd w:val="clear" w:color="auto" w:fill="FFFF99"/>
          </w:tcPr>
          <w:p w14:paraId="1CA9504B" w14:textId="77777777" w:rsidR="001E7340" w:rsidRDefault="001E7340" w:rsidP="002A67D7">
            <w:pPr>
              <w:jc w:val="center"/>
            </w:pPr>
            <w:r>
              <w:t>1.000</w:t>
            </w:r>
          </w:p>
        </w:tc>
        <w:tc>
          <w:tcPr>
            <w:tcW w:w="992" w:type="dxa"/>
            <w:shd w:val="clear" w:color="auto" w:fill="FFFF99"/>
          </w:tcPr>
          <w:p w14:paraId="267A0239" w14:textId="77777777" w:rsidR="001E7340" w:rsidRDefault="001E7340" w:rsidP="002A67D7">
            <w:pPr>
              <w:jc w:val="center"/>
            </w:pPr>
            <w:r>
              <w:t>1.000</w:t>
            </w:r>
          </w:p>
        </w:tc>
        <w:tc>
          <w:tcPr>
            <w:tcW w:w="851" w:type="dxa"/>
            <w:shd w:val="clear" w:color="auto" w:fill="FFFF99"/>
          </w:tcPr>
          <w:p w14:paraId="31B4084B" w14:textId="77777777" w:rsidR="001E7340" w:rsidRDefault="001E7340" w:rsidP="002A67D7">
            <w:pPr>
              <w:jc w:val="center"/>
            </w:pPr>
            <w:r>
              <w:t>1.000</w:t>
            </w:r>
          </w:p>
        </w:tc>
        <w:tc>
          <w:tcPr>
            <w:tcW w:w="850" w:type="dxa"/>
            <w:shd w:val="clear" w:color="auto" w:fill="FFFF99"/>
          </w:tcPr>
          <w:p w14:paraId="62AEF8F0" w14:textId="77777777" w:rsidR="001E7340" w:rsidRDefault="001E7340" w:rsidP="002A67D7">
            <w:pPr>
              <w:jc w:val="center"/>
            </w:pPr>
            <w:r>
              <w:t>1.000</w:t>
            </w:r>
          </w:p>
        </w:tc>
        <w:tc>
          <w:tcPr>
            <w:tcW w:w="851" w:type="dxa"/>
            <w:shd w:val="clear" w:color="auto" w:fill="FFFF99"/>
          </w:tcPr>
          <w:p w14:paraId="6D910B44" w14:textId="77777777" w:rsidR="001E7340" w:rsidRDefault="001E7340" w:rsidP="002A67D7">
            <w:pPr>
              <w:jc w:val="center"/>
            </w:pPr>
            <w:r>
              <w:t>1.000</w:t>
            </w:r>
          </w:p>
        </w:tc>
        <w:tc>
          <w:tcPr>
            <w:tcW w:w="850" w:type="dxa"/>
            <w:shd w:val="clear" w:color="auto" w:fill="FFFF99"/>
          </w:tcPr>
          <w:p w14:paraId="706A281C" w14:textId="77777777" w:rsidR="001E7340" w:rsidRDefault="001E7340" w:rsidP="002A67D7">
            <w:pPr>
              <w:jc w:val="center"/>
            </w:pPr>
            <w:r>
              <w:t>1.000</w:t>
            </w:r>
          </w:p>
        </w:tc>
      </w:tr>
      <w:tr w:rsidR="001E7340" w14:paraId="5377DC9E" w14:textId="77777777" w:rsidTr="002A67D7">
        <w:tc>
          <w:tcPr>
            <w:tcW w:w="1418" w:type="dxa"/>
          </w:tcPr>
          <w:p w14:paraId="78124D58" w14:textId="77777777" w:rsidR="001E7340" w:rsidRDefault="001E7340" w:rsidP="002A67D7">
            <w:r>
              <w:t>Shute &amp; Tancred</w:t>
            </w:r>
          </w:p>
        </w:tc>
        <w:tc>
          <w:tcPr>
            <w:tcW w:w="851" w:type="dxa"/>
            <w:shd w:val="pct5" w:color="auto" w:fill="auto"/>
          </w:tcPr>
          <w:p w14:paraId="712E1FCD" w14:textId="77777777" w:rsidR="001E7340" w:rsidRDefault="001E7340" w:rsidP="002A67D7">
            <w:pPr>
              <w:jc w:val="center"/>
            </w:pPr>
            <w:r>
              <w:t>47.38</w:t>
            </w:r>
          </w:p>
        </w:tc>
        <w:tc>
          <w:tcPr>
            <w:tcW w:w="850" w:type="dxa"/>
          </w:tcPr>
          <w:p w14:paraId="1186FEFA" w14:textId="77777777" w:rsidR="001E7340" w:rsidRDefault="001E7340" w:rsidP="002A67D7">
            <w:pPr>
              <w:jc w:val="center"/>
            </w:pPr>
            <w:r>
              <w:t>0.289</w:t>
            </w:r>
          </w:p>
        </w:tc>
        <w:tc>
          <w:tcPr>
            <w:tcW w:w="851" w:type="dxa"/>
            <w:shd w:val="clear" w:color="auto" w:fill="FFFF99"/>
          </w:tcPr>
          <w:p w14:paraId="02F067E8" w14:textId="77777777" w:rsidR="001E7340" w:rsidRDefault="001E7340" w:rsidP="002A67D7">
            <w:pPr>
              <w:jc w:val="center"/>
            </w:pPr>
            <w:r>
              <w:t>1.000</w:t>
            </w:r>
          </w:p>
        </w:tc>
        <w:tc>
          <w:tcPr>
            <w:tcW w:w="992" w:type="dxa"/>
            <w:shd w:val="clear" w:color="auto" w:fill="FFFF99"/>
          </w:tcPr>
          <w:p w14:paraId="5BCEF3C4" w14:textId="77777777" w:rsidR="001E7340" w:rsidRDefault="001E7340" w:rsidP="002A67D7">
            <w:pPr>
              <w:jc w:val="center"/>
            </w:pPr>
            <w:r>
              <w:t>1.000</w:t>
            </w:r>
          </w:p>
        </w:tc>
        <w:tc>
          <w:tcPr>
            <w:tcW w:w="851" w:type="dxa"/>
            <w:tcBorders>
              <w:bottom w:val="single" w:sz="4" w:space="0" w:color="auto"/>
            </w:tcBorders>
            <w:shd w:val="clear" w:color="auto" w:fill="FFFF99"/>
          </w:tcPr>
          <w:p w14:paraId="2D6A80CC" w14:textId="77777777" w:rsidR="001E7340" w:rsidRDefault="001E7340" w:rsidP="002A67D7">
            <w:pPr>
              <w:jc w:val="center"/>
            </w:pPr>
            <w:r>
              <w:t>1.000</w:t>
            </w:r>
          </w:p>
        </w:tc>
        <w:tc>
          <w:tcPr>
            <w:tcW w:w="850" w:type="dxa"/>
            <w:tcBorders>
              <w:bottom w:val="single" w:sz="4" w:space="0" w:color="auto"/>
            </w:tcBorders>
            <w:shd w:val="clear" w:color="auto" w:fill="FFFF99"/>
          </w:tcPr>
          <w:p w14:paraId="69DBCD60" w14:textId="77777777" w:rsidR="001E7340" w:rsidRDefault="001E7340" w:rsidP="002A67D7">
            <w:pPr>
              <w:jc w:val="center"/>
            </w:pPr>
            <w:r>
              <w:t>1.000</w:t>
            </w:r>
          </w:p>
        </w:tc>
        <w:tc>
          <w:tcPr>
            <w:tcW w:w="851" w:type="dxa"/>
            <w:tcBorders>
              <w:bottom w:val="single" w:sz="4" w:space="0" w:color="auto"/>
            </w:tcBorders>
            <w:shd w:val="clear" w:color="auto" w:fill="FFFF99"/>
          </w:tcPr>
          <w:p w14:paraId="3062CFB7" w14:textId="77777777" w:rsidR="001E7340" w:rsidRDefault="001E7340" w:rsidP="002A67D7">
            <w:pPr>
              <w:jc w:val="center"/>
            </w:pPr>
            <w:r>
              <w:t>1.000</w:t>
            </w:r>
          </w:p>
        </w:tc>
        <w:tc>
          <w:tcPr>
            <w:tcW w:w="850" w:type="dxa"/>
            <w:tcBorders>
              <w:bottom w:val="single" w:sz="4" w:space="0" w:color="auto"/>
            </w:tcBorders>
            <w:shd w:val="clear" w:color="auto" w:fill="FFFF99"/>
          </w:tcPr>
          <w:p w14:paraId="59C77246" w14:textId="77777777" w:rsidR="001E7340" w:rsidRDefault="001E7340" w:rsidP="002A67D7">
            <w:pPr>
              <w:jc w:val="center"/>
            </w:pPr>
            <w:r>
              <w:t>1.000</w:t>
            </w:r>
          </w:p>
        </w:tc>
      </w:tr>
      <w:tr w:rsidR="001E7340" w14:paraId="3F1BC298" w14:textId="77777777" w:rsidTr="002A67D7">
        <w:tc>
          <w:tcPr>
            <w:tcW w:w="1418" w:type="dxa"/>
          </w:tcPr>
          <w:p w14:paraId="38577689" w14:textId="77777777" w:rsidR="001E7340" w:rsidRDefault="001E7340" w:rsidP="002A67D7">
            <w:r>
              <w:t>Snapper Is N</w:t>
            </w:r>
          </w:p>
        </w:tc>
        <w:tc>
          <w:tcPr>
            <w:tcW w:w="851" w:type="dxa"/>
            <w:shd w:val="pct5" w:color="auto" w:fill="auto"/>
          </w:tcPr>
          <w:p w14:paraId="0E6B3725" w14:textId="77777777" w:rsidR="001E7340" w:rsidRDefault="001E7340" w:rsidP="002A67D7">
            <w:pPr>
              <w:jc w:val="center"/>
            </w:pPr>
            <w:r>
              <w:t>47.83</w:t>
            </w:r>
          </w:p>
        </w:tc>
        <w:tc>
          <w:tcPr>
            <w:tcW w:w="850" w:type="dxa"/>
          </w:tcPr>
          <w:p w14:paraId="422F43F5" w14:textId="77777777" w:rsidR="001E7340" w:rsidRDefault="001E7340" w:rsidP="002A67D7">
            <w:pPr>
              <w:jc w:val="center"/>
            </w:pPr>
            <w:r>
              <w:t>0.047</w:t>
            </w:r>
          </w:p>
        </w:tc>
        <w:tc>
          <w:tcPr>
            <w:tcW w:w="851" w:type="dxa"/>
          </w:tcPr>
          <w:p w14:paraId="2A4EECB7" w14:textId="77777777" w:rsidR="001E7340" w:rsidRDefault="001E7340" w:rsidP="002A67D7">
            <w:pPr>
              <w:jc w:val="center"/>
            </w:pPr>
            <w:r>
              <w:t>0.340</w:t>
            </w:r>
          </w:p>
        </w:tc>
        <w:tc>
          <w:tcPr>
            <w:tcW w:w="992" w:type="dxa"/>
            <w:tcBorders>
              <w:bottom w:val="single" w:sz="4" w:space="0" w:color="auto"/>
            </w:tcBorders>
            <w:shd w:val="clear" w:color="auto" w:fill="FBFEFF" w:themeFill="background1"/>
          </w:tcPr>
          <w:p w14:paraId="30DBF2BC" w14:textId="77777777" w:rsidR="001E7340" w:rsidRDefault="001E7340" w:rsidP="002A67D7">
            <w:pPr>
              <w:jc w:val="center"/>
            </w:pPr>
            <w:r>
              <w:t>0.882</w:t>
            </w:r>
          </w:p>
        </w:tc>
        <w:tc>
          <w:tcPr>
            <w:tcW w:w="851" w:type="dxa"/>
            <w:tcBorders>
              <w:bottom w:val="single" w:sz="4" w:space="0" w:color="auto"/>
            </w:tcBorders>
            <w:shd w:val="clear" w:color="auto" w:fill="FFFF99"/>
          </w:tcPr>
          <w:p w14:paraId="00FBF05D" w14:textId="77777777" w:rsidR="001E7340" w:rsidRDefault="001E7340" w:rsidP="002A67D7">
            <w:pPr>
              <w:jc w:val="center"/>
            </w:pPr>
            <w:r>
              <w:t>1.000</w:t>
            </w:r>
          </w:p>
        </w:tc>
        <w:tc>
          <w:tcPr>
            <w:tcW w:w="850" w:type="dxa"/>
            <w:tcBorders>
              <w:bottom w:val="single" w:sz="4" w:space="0" w:color="auto"/>
            </w:tcBorders>
            <w:shd w:val="clear" w:color="auto" w:fill="FFFF99"/>
          </w:tcPr>
          <w:p w14:paraId="5C40DFFF" w14:textId="77777777" w:rsidR="001E7340" w:rsidRDefault="001E7340" w:rsidP="002A67D7">
            <w:pPr>
              <w:jc w:val="center"/>
            </w:pPr>
            <w:r>
              <w:t>1.000</w:t>
            </w:r>
          </w:p>
        </w:tc>
        <w:tc>
          <w:tcPr>
            <w:tcW w:w="851" w:type="dxa"/>
            <w:tcBorders>
              <w:bottom w:val="single" w:sz="4" w:space="0" w:color="auto"/>
            </w:tcBorders>
            <w:shd w:val="clear" w:color="auto" w:fill="FFFF99"/>
          </w:tcPr>
          <w:p w14:paraId="3FDE2D07" w14:textId="77777777" w:rsidR="001E7340" w:rsidRDefault="001E7340" w:rsidP="002A67D7">
            <w:pPr>
              <w:jc w:val="center"/>
            </w:pPr>
            <w:r>
              <w:t>1.000</w:t>
            </w:r>
          </w:p>
        </w:tc>
        <w:tc>
          <w:tcPr>
            <w:tcW w:w="850" w:type="dxa"/>
            <w:tcBorders>
              <w:bottom w:val="single" w:sz="4" w:space="0" w:color="auto"/>
            </w:tcBorders>
            <w:shd w:val="clear" w:color="auto" w:fill="FFFF99"/>
          </w:tcPr>
          <w:p w14:paraId="4972405B" w14:textId="77777777" w:rsidR="001E7340" w:rsidRDefault="001E7340" w:rsidP="002A67D7">
            <w:pPr>
              <w:jc w:val="center"/>
            </w:pPr>
            <w:r>
              <w:t>1.000</w:t>
            </w:r>
          </w:p>
        </w:tc>
      </w:tr>
      <w:tr w:rsidR="001E7340" w14:paraId="4C6CD3D7" w14:textId="77777777" w:rsidTr="002A67D7">
        <w:tc>
          <w:tcPr>
            <w:tcW w:w="1418" w:type="dxa"/>
          </w:tcPr>
          <w:p w14:paraId="27050B66" w14:textId="77777777" w:rsidR="001E7340" w:rsidRDefault="001E7340" w:rsidP="002A67D7">
            <w:r>
              <w:t>Snapper Is S</w:t>
            </w:r>
          </w:p>
        </w:tc>
        <w:tc>
          <w:tcPr>
            <w:tcW w:w="851" w:type="dxa"/>
            <w:shd w:val="pct5" w:color="auto" w:fill="auto"/>
          </w:tcPr>
          <w:p w14:paraId="07931B27" w14:textId="77777777" w:rsidR="001E7340" w:rsidRDefault="001E7340" w:rsidP="002A67D7">
            <w:pPr>
              <w:jc w:val="center"/>
            </w:pPr>
            <w:r>
              <w:t>18.37</w:t>
            </w:r>
          </w:p>
        </w:tc>
        <w:tc>
          <w:tcPr>
            <w:tcW w:w="850" w:type="dxa"/>
          </w:tcPr>
          <w:p w14:paraId="31856B81" w14:textId="77777777" w:rsidR="001E7340" w:rsidRDefault="001E7340" w:rsidP="002A67D7">
            <w:pPr>
              <w:jc w:val="center"/>
            </w:pPr>
            <w:r>
              <w:t>0.069</w:t>
            </w:r>
          </w:p>
        </w:tc>
        <w:tc>
          <w:tcPr>
            <w:tcW w:w="851" w:type="dxa"/>
          </w:tcPr>
          <w:p w14:paraId="667A0083" w14:textId="77777777" w:rsidR="001E7340" w:rsidRDefault="001E7340" w:rsidP="002A67D7">
            <w:pPr>
              <w:jc w:val="center"/>
            </w:pPr>
            <w:r>
              <w:t>0.581</w:t>
            </w:r>
          </w:p>
        </w:tc>
        <w:tc>
          <w:tcPr>
            <w:tcW w:w="992" w:type="dxa"/>
            <w:shd w:val="clear" w:color="auto" w:fill="FFFF99"/>
          </w:tcPr>
          <w:p w14:paraId="71729AD2" w14:textId="77777777" w:rsidR="001E7340" w:rsidRDefault="001E7340" w:rsidP="002A67D7">
            <w:pPr>
              <w:jc w:val="center"/>
            </w:pPr>
            <w:r>
              <w:t>0.991</w:t>
            </w:r>
          </w:p>
        </w:tc>
        <w:tc>
          <w:tcPr>
            <w:tcW w:w="851" w:type="dxa"/>
            <w:shd w:val="clear" w:color="auto" w:fill="FFFF99"/>
          </w:tcPr>
          <w:p w14:paraId="54AA6672" w14:textId="77777777" w:rsidR="001E7340" w:rsidRDefault="001E7340" w:rsidP="002A67D7">
            <w:pPr>
              <w:jc w:val="center"/>
            </w:pPr>
            <w:r>
              <w:t>1.000</w:t>
            </w:r>
          </w:p>
        </w:tc>
        <w:tc>
          <w:tcPr>
            <w:tcW w:w="850" w:type="dxa"/>
            <w:shd w:val="clear" w:color="auto" w:fill="FFFF99"/>
          </w:tcPr>
          <w:p w14:paraId="2828FC81" w14:textId="77777777" w:rsidR="001E7340" w:rsidRDefault="001E7340" w:rsidP="002A67D7">
            <w:pPr>
              <w:jc w:val="center"/>
            </w:pPr>
            <w:r>
              <w:t>1.000</w:t>
            </w:r>
          </w:p>
        </w:tc>
        <w:tc>
          <w:tcPr>
            <w:tcW w:w="851" w:type="dxa"/>
            <w:shd w:val="clear" w:color="auto" w:fill="FFFF99"/>
          </w:tcPr>
          <w:p w14:paraId="476BB994" w14:textId="77777777" w:rsidR="001E7340" w:rsidRDefault="001E7340" w:rsidP="002A67D7">
            <w:pPr>
              <w:jc w:val="center"/>
            </w:pPr>
            <w:r>
              <w:t>1.000</w:t>
            </w:r>
          </w:p>
        </w:tc>
        <w:tc>
          <w:tcPr>
            <w:tcW w:w="850" w:type="dxa"/>
            <w:shd w:val="clear" w:color="auto" w:fill="FFFF99"/>
          </w:tcPr>
          <w:p w14:paraId="0ABB3F02" w14:textId="77777777" w:rsidR="001E7340" w:rsidRDefault="001E7340" w:rsidP="002A67D7">
            <w:pPr>
              <w:jc w:val="center"/>
            </w:pPr>
            <w:r>
              <w:t>1.000</w:t>
            </w:r>
          </w:p>
        </w:tc>
      </w:tr>
    </w:tbl>
    <w:p w14:paraId="722B4F00" w14:textId="77777777" w:rsidR="001E7340" w:rsidRDefault="001E7340" w:rsidP="001E7340">
      <w:pPr>
        <w:pStyle w:val="AppendixHeading3"/>
        <w:numPr>
          <w:ilvl w:val="0"/>
          <w:numId w:val="0"/>
        </w:numPr>
      </w:pPr>
    </w:p>
    <w:p w14:paraId="3A9BCBD6" w14:textId="7BCA78BE" w:rsidR="001E7340" w:rsidRDefault="001E7340" w:rsidP="001E7340">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6</w:t>
      </w:r>
      <w:r w:rsidR="002119BB">
        <w:rPr>
          <w:noProof/>
        </w:rPr>
        <w:fldChar w:fldCharType="end"/>
      </w:r>
      <w:r>
        <w:t xml:space="preserve">: Power analysis conducted at each coral site for the coral cover metric at 5m over a 9 year period, where </w:t>
      </w:r>
      <w:r w:rsidR="006E7554" w:rsidRPr="00131877">
        <w:rPr>
          <w:position w:val="-6"/>
        </w:rPr>
        <w:object w:dxaOrig="900" w:dyaOrig="279" w14:anchorId="2CB8CAEC">
          <v:shape id="_x0000_i1121" type="#_x0000_t75" alt="alpha = 0.05" style="width:40.5pt;height:12pt;mso-position-vertical:absolute" o:ole="">
            <v:imagedata r:id="rId309" o:title=""/>
          </v:shape>
          <o:OLEObject Type="Embed" ProgID="Equation.DSMT4" ShapeID="_x0000_i1121" DrawAspect="Content" ObjectID="_1484380584" r:id="rId321"/>
        </w:object>
      </w:r>
      <w:r>
        <w:t xml:space="preserve"> for varying levels of decline ranging from 1% to 50%. The initial percent coverage for each site is indicated by </w:t>
      </w:r>
      <w:r w:rsidR="006E7554" w:rsidRPr="0066238B">
        <w:rPr>
          <w:position w:val="-12"/>
        </w:rPr>
        <w:object w:dxaOrig="300" w:dyaOrig="360" w14:anchorId="484D7F33">
          <v:shape id="_x0000_i1122" type="#_x0000_t75" alt="p_0" style="width:15pt;height:18.75pt" o:ole="">
            <v:imagedata r:id="rId311" o:title=""/>
          </v:shape>
          <o:OLEObject Type="Embed" ProgID="Equation.DSMT4" ShapeID="_x0000_i1122" DrawAspect="Content" ObjectID="_1484380585" r:id="rId322"/>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6"/>
        <w:tblDescription w:val="Power analysis conducted at each coral site for the coral cover metric at 5m over a 9 year period, where   for varying levels of decline ranging from 1% to 50%. The initial percent coverage for each site is indicated by   . Cells highlighted in yellow indicate power of at least 90%."/>
      </w:tblPr>
      <w:tblGrid>
        <w:gridCol w:w="1702"/>
        <w:gridCol w:w="850"/>
        <w:gridCol w:w="851"/>
        <w:gridCol w:w="850"/>
        <w:gridCol w:w="851"/>
        <w:gridCol w:w="850"/>
        <w:gridCol w:w="851"/>
        <w:gridCol w:w="850"/>
        <w:gridCol w:w="851"/>
      </w:tblGrid>
      <w:tr w:rsidR="001E7340" w14:paraId="0CDFF890" w14:textId="77777777" w:rsidTr="002A67D7">
        <w:tc>
          <w:tcPr>
            <w:tcW w:w="1702" w:type="dxa"/>
            <w:vMerge w:val="restart"/>
            <w:shd w:val="pct10" w:color="auto" w:fill="FBFEFF" w:themeFill="background1"/>
          </w:tcPr>
          <w:p w14:paraId="2A999AC7" w14:textId="77777777" w:rsidR="001E7340" w:rsidRPr="00131877" w:rsidRDefault="001E7340" w:rsidP="002A67D7">
            <w:pPr>
              <w:jc w:val="center"/>
              <w:rPr>
                <w:b/>
              </w:rPr>
            </w:pPr>
          </w:p>
          <w:p w14:paraId="61D38255" w14:textId="77777777" w:rsidR="001E7340" w:rsidRPr="00131877" w:rsidRDefault="001E7340" w:rsidP="002A67D7">
            <w:pPr>
              <w:jc w:val="center"/>
              <w:rPr>
                <w:b/>
              </w:rPr>
            </w:pPr>
            <w:r w:rsidRPr="00131877">
              <w:rPr>
                <w:b/>
              </w:rPr>
              <w:t>Site</w:t>
            </w:r>
          </w:p>
        </w:tc>
        <w:tc>
          <w:tcPr>
            <w:tcW w:w="850" w:type="dxa"/>
            <w:vMerge w:val="restart"/>
            <w:shd w:val="pct10" w:color="auto" w:fill="FBFEFF" w:themeFill="background1"/>
          </w:tcPr>
          <w:p w14:paraId="0A3BE002" w14:textId="77777777" w:rsidR="001E7340" w:rsidRPr="00131877" w:rsidRDefault="001E7340" w:rsidP="002A67D7">
            <w:pPr>
              <w:jc w:val="center"/>
              <w:rPr>
                <w:b/>
              </w:rPr>
            </w:pPr>
          </w:p>
          <w:p w14:paraId="360D5A22" w14:textId="738BF6E5" w:rsidR="001E7340" w:rsidRPr="00131877" w:rsidRDefault="00C23077" w:rsidP="002A67D7">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3947A70A" w14:textId="77777777" w:rsidR="001E7340" w:rsidRPr="00131877" w:rsidRDefault="001E7340" w:rsidP="002A67D7">
            <w:pPr>
              <w:jc w:val="center"/>
              <w:rPr>
                <w:b/>
              </w:rPr>
            </w:pPr>
            <w:r w:rsidRPr="00131877">
              <w:rPr>
                <w:b/>
              </w:rPr>
              <w:t>Decline</w:t>
            </w:r>
          </w:p>
        </w:tc>
      </w:tr>
      <w:tr w:rsidR="001E7340" w14:paraId="16B7B37E" w14:textId="77777777" w:rsidTr="002A67D7">
        <w:tc>
          <w:tcPr>
            <w:tcW w:w="1702" w:type="dxa"/>
            <w:vMerge/>
            <w:shd w:val="pct10" w:color="auto" w:fill="FBFEFF" w:themeFill="background1"/>
          </w:tcPr>
          <w:p w14:paraId="074F5C32" w14:textId="77777777" w:rsidR="001E7340" w:rsidRPr="00131877" w:rsidRDefault="001E7340" w:rsidP="002A67D7">
            <w:pPr>
              <w:jc w:val="center"/>
              <w:rPr>
                <w:b/>
              </w:rPr>
            </w:pPr>
          </w:p>
        </w:tc>
        <w:tc>
          <w:tcPr>
            <w:tcW w:w="850" w:type="dxa"/>
            <w:vMerge/>
            <w:tcBorders>
              <w:bottom w:val="single" w:sz="4" w:space="0" w:color="auto"/>
            </w:tcBorders>
            <w:shd w:val="pct10" w:color="auto" w:fill="FBFEFF" w:themeFill="background1"/>
          </w:tcPr>
          <w:p w14:paraId="0A90A044" w14:textId="77777777" w:rsidR="001E7340" w:rsidRPr="00131877" w:rsidRDefault="001E7340" w:rsidP="002A67D7">
            <w:pPr>
              <w:jc w:val="center"/>
              <w:rPr>
                <w:b/>
              </w:rPr>
            </w:pPr>
          </w:p>
        </w:tc>
        <w:tc>
          <w:tcPr>
            <w:tcW w:w="851" w:type="dxa"/>
            <w:shd w:val="pct10" w:color="auto" w:fill="FBFEFF" w:themeFill="background1"/>
          </w:tcPr>
          <w:p w14:paraId="696109B9" w14:textId="77777777" w:rsidR="001E7340" w:rsidRPr="00131877" w:rsidRDefault="001E7340" w:rsidP="002A67D7">
            <w:pPr>
              <w:jc w:val="center"/>
              <w:rPr>
                <w:b/>
              </w:rPr>
            </w:pPr>
            <w:r w:rsidRPr="00131877">
              <w:rPr>
                <w:b/>
              </w:rPr>
              <w:t>1%</w:t>
            </w:r>
          </w:p>
        </w:tc>
        <w:tc>
          <w:tcPr>
            <w:tcW w:w="850" w:type="dxa"/>
            <w:tcBorders>
              <w:bottom w:val="single" w:sz="4" w:space="0" w:color="auto"/>
            </w:tcBorders>
            <w:shd w:val="pct10" w:color="auto" w:fill="FBFEFF" w:themeFill="background1"/>
          </w:tcPr>
          <w:p w14:paraId="4ABEE0D0" w14:textId="77777777" w:rsidR="001E7340" w:rsidRPr="00131877" w:rsidRDefault="001E7340" w:rsidP="002A67D7">
            <w:pPr>
              <w:jc w:val="center"/>
              <w:rPr>
                <w:b/>
              </w:rPr>
            </w:pPr>
            <w:r w:rsidRPr="00131877">
              <w:rPr>
                <w:b/>
              </w:rPr>
              <w:t>5%</w:t>
            </w:r>
          </w:p>
        </w:tc>
        <w:tc>
          <w:tcPr>
            <w:tcW w:w="851" w:type="dxa"/>
            <w:tcBorders>
              <w:bottom w:val="single" w:sz="4" w:space="0" w:color="auto"/>
            </w:tcBorders>
            <w:shd w:val="pct10" w:color="auto" w:fill="FBFEFF" w:themeFill="background1"/>
          </w:tcPr>
          <w:p w14:paraId="17C366E7" w14:textId="77777777" w:rsidR="001E7340" w:rsidRPr="00131877" w:rsidRDefault="001E7340" w:rsidP="002A67D7">
            <w:pPr>
              <w:jc w:val="center"/>
              <w:rPr>
                <w:b/>
              </w:rPr>
            </w:pPr>
            <w:r w:rsidRPr="00131877">
              <w:rPr>
                <w:b/>
              </w:rPr>
              <w:t>10%</w:t>
            </w:r>
          </w:p>
        </w:tc>
        <w:tc>
          <w:tcPr>
            <w:tcW w:w="850" w:type="dxa"/>
            <w:tcBorders>
              <w:bottom w:val="single" w:sz="4" w:space="0" w:color="auto"/>
            </w:tcBorders>
            <w:shd w:val="pct10" w:color="auto" w:fill="FBFEFF" w:themeFill="background1"/>
          </w:tcPr>
          <w:p w14:paraId="3E4F6F81" w14:textId="77777777" w:rsidR="001E7340" w:rsidRPr="00131877" w:rsidRDefault="001E7340" w:rsidP="002A67D7">
            <w:pPr>
              <w:jc w:val="center"/>
              <w:rPr>
                <w:b/>
              </w:rPr>
            </w:pPr>
            <w:r w:rsidRPr="00131877">
              <w:rPr>
                <w:b/>
              </w:rPr>
              <w:t>15%</w:t>
            </w:r>
          </w:p>
        </w:tc>
        <w:tc>
          <w:tcPr>
            <w:tcW w:w="851" w:type="dxa"/>
            <w:tcBorders>
              <w:bottom w:val="single" w:sz="4" w:space="0" w:color="auto"/>
            </w:tcBorders>
            <w:shd w:val="pct10" w:color="auto" w:fill="FBFEFF" w:themeFill="background1"/>
          </w:tcPr>
          <w:p w14:paraId="08757B90" w14:textId="77777777" w:rsidR="001E7340" w:rsidRPr="00131877" w:rsidRDefault="001E7340" w:rsidP="002A67D7">
            <w:pPr>
              <w:jc w:val="center"/>
              <w:rPr>
                <w:b/>
              </w:rPr>
            </w:pPr>
            <w:r w:rsidRPr="00131877">
              <w:rPr>
                <w:b/>
              </w:rPr>
              <w:t>20%</w:t>
            </w:r>
          </w:p>
        </w:tc>
        <w:tc>
          <w:tcPr>
            <w:tcW w:w="850" w:type="dxa"/>
            <w:tcBorders>
              <w:bottom w:val="single" w:sz="4" w:space="0" w:color="auto"/>
            </w:tcBorders>
            <w:shd w:val="pct10" w:color="auto" w:fill="FBFEFF" w:themeFill="background1"/>
          </w:tcPr>
          <w:p w14:paraId="1E11F2AB" w14:textId="77777777" w:rsidR="001E7340" w:rsidRPr="00131877" w:rsidRDefault="001E7340" w:rsidP="002A67D7">
            <w:pPr>
              <w:jc w:val="center"/>
              <w:rPr>
                <w:b/>
              </w:rPr>
            </w:pPr>
            <w:r w:rsidRPr="00131877">
              <w:rPr>
                <w:b/>
              </w:rPr>
              <w:t>30%</w:t>
            </w:r>
          </w:p>
        </w:tc>
        <w:tc>
          <w:tcPr>
            <w:tcW w:w="851" w:type="dxa"/>
            <w:tcBorders>
              <w:bottom w:val="single" w:sz="4" w:space="0" w:color="auto"/>
            </w:tcBorders>
            <w:shd w:val="pct10" w:color="auto" w:fill="FBFEFF" w:themeFill="background1"/>
          </w:tcPr>
          <w:p w14:paraId="31975C2B" w14:textId="77777777" w:rsidR="001E7340" w:rsidRPr="00131877" w:rsidRDefault="001E7340" w:rsidP="002A67D7">
            <w:pPr>
              <w:jc w:val="center"/>
              <w:rPr>
                <w:b/>
              </w:rPr>
            </w:pPr>
            <w:r w:rsidRPr="00131877">
              <w:rPr>
                <w:b/>
              </w:rPr>
              <w:t>50%</w:t>
            </w:r>
          </w:p>
        </w:tc>
      </w:tr>
      <w:tr w:rsidR="001E7340" w14:paraId="457E467B" w14:textId="77777777" w:rsidTr="002A67D7">
        <w:tc>
          <w:tcPr>
            <w:tcW w:w="1702" w:type="dxa"/>
          </w:tcPr>
          <w:p w14:paraId="206DA265" w14:textId="77777777" w:rsidR="001E7340" w:rsidRDefault="001E7340" w:rsidP="002A67D7">
            <w:r>
              <w:t>Barren</w:t>
            </w:r>
          </w:p>
        </w:tc>
        <w:tc>
          <w:tcPr>
            <w:tcW w:w="850" w:type="dxa"/>
            <w:shd w:val="pct5" w:color="auto" w:fill="auto"/>
          </w:tcPr>
          <w:p w14:paraId="28FBCA52" w14:textId="77777777" w:rsidR="001E7340" w:rsidRDefault="001E7340" w:rsidP="002A67D7">
            <w:pPr>
              <w:jc w:val="center"/>
            </w:pPr>
            <w:r>
              <w:t>94.75</w:t>
            </w:r>
          </w:p>
        </w:tc>
        <w:tc>
          <w:tcPr>
            <w:tcW w:w="851" w:type="dxa"/>
          </w:tcPr>
          <w:p w14:paraId="5E8D6628" w14:textId="77777777" w:rsidR="001E7340" w:rsidRDefault="001E7340" w:rsidP="002A67D7">
            <w:pPr>
              <w:jc w:val="center"/>
            </w:pPr>
            <w:r>
              <w:t>0.061</w:t>
            </w:r>
          </w:p>
        </w:tc>
        <w:tc>
          <w:tcPr>
            <w:tcW w:w="850" w:type="dxa"/>
            <w:shd w:val="clear" w:color="auto" w:fill="FBFEFF" w:themeFill="background1"/>
          </w:tcPr>
          <w:p w14:paraId="7194F979" w14:textId="77777777" w:rsidR="001E7340" w:rsidRDefault="001E7340" w:rsidP="002A67D7">
            <w:pPr>
              <w:jc w:val="center"/>
            </w:pPr>
            <w:r>
              <w:t>0.497</w:t>
            </w:r>
          </w:p>
        </w:tc>
        <w:tc>
          <w:tcPr>
            <w:tcW w:w="851" w:type="dxa"/>
            <w:shd w:val="clear" w:color="auto" w:fill="FFFF99"/>
          </w:tcPr>
          <w:p w14:paraId="7B339B34" w14:textId="77777777" w:rsidR="001E7340" w:rsidRDefault="001E7340" w:rsidP="002A67D7">
            <w:pPr>
              <w:jc w:val="center"/>
            </w:pPr>
            <w:r>
              <w:t>0.999</w:t>
            </w:r>
          </w:p>
        </w:tc>
        <w:tc>
          <w:tcPr>
            <w:tcW w:w="850" w:type="dxa"/>
            <w:shd w:val="clear" w:color="auto" w:fill="FFFF99"/>
          </w:tcPr>
          <w:p w14:paraId="05D60AA9" w14:textId="77777777" w:rsidR="001E7340" w:rsidRDefault="001E7340" w:rsidP="002A67D7">
            <w:pPr>
              <w:jc w:val="center"/>
            </w:pPr>
            <w:r>
              <w:t>1.000</w:t>
            </w:r>
          </w:p>
        </w:tc>
        <w:tc>
          <w:tcPr>
            <w:tcW w:w="851" w:type="dxa"/>
            <w:shd w:val="clear" w:color="auto" w:fill="FFFF99"/>
          </w:tcPr>
          <w:p w14:paraId="7F63B71A" w14:textId="77777777" w:rsidR="001E7340" w:rsidRDefault="001E7340" w:rsidP="002A67D7">
            <w:pPr>
              <w:jc w:val="center"/>
            </w:pPr>
            <w:r>
              <w:t>1.000</w:t>
            </w:r>
          </w:p>
        </w:tc>
        <w:tc>
          <w:tcPr>
            <w:tcW w:w="850" w:type="dxa"/>
            <w:shd w:val="clear" w:color="auto" w:fill="FFFF99"/>
          </w:tcPr>
          <w:p w14:paraId="2F746C1D" w14:textId="77777777" w:rsidR="001E7340" w:rsidRDefault="001E7340" w:rsidP="002A67D7">
            <w:pPr>
              <w:jc w:val="center"/>
            </w:pPr>
            <w:r>
              <w:t>1.000</w:t>
            </w:r>
          </w:p>
        </w:tc>
        <w:tc>
          <w:tcPr>
            <w:tcW w:w="851" w:type="dxa"/>
            <w:shd w:val="clear" w:color="auto" w:fill="FFFF99"/>
          </w:tcPr>
          <w:p w14:paraId="20645E31" w14:textId="77777777" w:rsidR="001E7340" w:rsidRDefault="001E7340" w:rsidP="002A67D7">
            <w:pPr>
              <w:jc w:val="center"/>
            </w:pPr>
            <w:r>
              <w:t>1.000</w:t>
            </w:r>
          </w:p>
        </w:tc>
      </w:tr>
      <w:tr w:rsidR="001E7340" w14:paraId="7F1D0A6F" w14:textId="77777777" w:rsidTr="002A67D7">
        <w:tc>
          <w:tcPr>
            <w:tcW w:w="1702" w:type="dxa"/>
          </w:tcPr>
          <w:p w14:paraId="1862BDDE" w14:textId="77777777" w:rsidR="001E7340" w:rsidRDefault="001E7340" w:rsidP="002A67D7">
            <w:r>
              <w:t>Daydream</w:t>
            </w:r>
          </w:p>
        </w:tc>
        <w:tc>
          <w:tcPr>
            <w:tcW w:w="850" w:type="dxa"/>
            <w:shd w:val="pct5" w:color="auto" w:fill="auto"/>
          </w:tcPr>
          <w:p w14:paraId="1F1AB7AE" w14:textId="77777777" w:rsidR="001E7340" w:rsidRDefault="001E7340" w:rsidP="002A67D7">
            <w:pPr>
              <w:jc w:val="center"/>
            </w:pPr>
            <w:r>
              <w:t>55.06</w:t>
            </w:r>
          </w:p>
        </w:tc>
        <w:tc>
          <w:tcPr>
            <w:tcW w:w="851" w:type="dxa"/>
          </w:tcPr>
          <w:p w14:paraId="5F05535E" w14:textId="77777777" w:rsidR="001E7340" w:rsidRDefault="001E7340" w:rsidP="002A67D7">
            <w:pPr>
              <w:jc w:val="center"/>
            </w:pPr>
            <w:r>
              <w:t>0.068</w:t>
            </w:r>
          </w:p>
        </w:tc>
        <w:tc>
          <w:tcPr>
            <w:tcW w:w="850" w:type="dxa"/>
            <w:tcBorders>
              <w:bottom w:val="single" w:sz="4" w:space="0" w:color="auto"/>
            </w:tcBorders>
            <w:shd w:val="clear" w:color="auto" w:fill="FBFEFF" w:themeFill="background1"/>
          </w:tcPr>
          <w:p w14:paraId="6A5C3016" w14:textId="77777777" w:rsidR="001E7340" w:rsidRDefault="001E7340" w:rsidP="002A67D7">
            <w:pPr>
              <w:jc w:val="center"/>
            </w:pPr>
            <w:r>
              <w:t>0.619</w:t>
            </w:r>
          </w:p>
        </w:tc>
        <w:tc>
          <w:tcPr>
            <w:tcW w:w="851" w:type="dxa"/>
            <w:shd w:val="clear" w:color="auto" w:fill="FFFF99"/>
          </w:tcPr>
          <w:p w14:paraId="6DADAE41" w14:textId="77777777" w:rsidR="001E7340" w:rsidRDefault="001E7340" w:rsidP="002A67D7">
            <w:pPr>
              <w:jc w:val="center"/>
            </w:pPr>
            <w:r>
              <w:t>1.000</w:t>
            </w:r>
          </w:p>
        </w:tc>
        <w:tc>
          <w:tcPr>
            <w:tcW w:w="850" w:type="dxa"/>
            <w:shd w:val="clear" w:color="auto" w:fill="FFFF99"/>
          </w:tcPr>
          <w:p w14:paraId="3B02F3E4" w14:textId="77777777" w:rsidR="001E7340" w:rsidRDefault="001E7340" w:rsidP="002A67D7">
            <w:pPr>
              <w:jc w:val="center"/>
            </w:pPr>
            <w:r>
              <w:t>1.000</w:t>
            </w:r>
          </w:p>
        </w:tc>
        <w:tc>
          <w:tcPr>
            <w:tcW w:w="851" w:type="dxa"/>
            <w:shd w:val="clear" w:color="auto" w:fill="FFFF99"/>
          </w:tcPr>
          <w:p w14:paraId="7B534A77" w14:textId="77777777" w:rsidR="001E7340" w:rsidRDefault="001E7340" w:rsidP="002A67D7">
            <w:pPr>
              <w:jc w:val="center"/>
            </w:pPr>
            <w:r>
              <w:t>1.000</w:t>
            </w:r>
          </w:p>
        </w:tc>
        <w:tc>
          <w:tcPr>
            <w:tcW w:w="850" w:type="dxa"/>
            <w:shd w:val="clear" w:color="auto" w:fill="FFFF99"/>
          </w:tcPr>
          <w:p w14:paraId="455CB2DD" w14:textId="77777777" w:rsidR="001E7340" w:rsidRDefault="001E7340" w:rsidP="002A67D7">
            <w:pPr>
              <w:jc w:val="center"/>
            </w:pPr>
            <w:r>
              <w:t>1.000</w:t>
            </w:r>
          </w:p>
        </w:tc>
        <w:tc>
          <w:tcPr>
            <w:tcW w:w="851" w:type="dxa"/>
            <w:shd w:val="clear" w:color="auto" w:fill="FFFF99"/>
          </w:tcPr>
          <w:p w14:paraId="1046970A" w14:textId="77777777" w:rsidR="001E7340" w:rsidRDefault="001E7340" w:rsidP="002A67D7">
            <w:pPr>
              <w:jc w:val="center"/>
            </w:pPr>
            <w:r>
              <w:t>1.000</w:t>
            </w:r>
          </w:p>
        </w:tc>
      </w:tr>
      <w:tr w:rsidR="001E7340" w14:paraId="101B84D3" w14:textId="77777777" w:rsidTr="002A67D7">
        <w:tc>
          <w:tcPr>
            <w:tcW w:w="1702" w:type="dxa"/>
          </w:tcPr>
          <w:p w14:paraId="1826402F" w14:textId="77777777" w:rsidR="001E7340" w:rsidRDefault="001E7340" w:rsidP="002A67D7">
            <w:r>
              <w:t>Dent</w:t>
            </w:r>
          </w:p>
        </w:tc>
        <w:tc>
          <w:tcPr>
            <w:tcW w:w="850" w:type="dxa"/>
            <w:shd w:val="pct5" w:color="auto" w:fill="auto"/>
          </w:tcPr>
          <w:p w14:paraId="0E79084B" w14:textId="77777777" w:rsidR="001E7340" w:rsidRDefault="001E7340" w:rsidP="002A67D7">
            <w:pPr>
              <w:jc w:val="center"/>
            </w:pPr>
            <w:r>
              <w:t>59.40</w:t>
            </w:r>
          </w:p>
        </w:tc>
        <w:tc>
          <w:tcPr>
            <w:tcW w:w="851" w:type="dxa"/>
          </w:tcPr>
          <w:p w14:paraId="543FE815" w14:textId="77777777" w:rsidR="001E7340" w:rsidRDefault="001E7340" w:rsidP="002A67D7">
            <w:pPr>
              <w:jc w:val="center"/>
            </w:pPr>
            <w:r>
              <w:t>0.147</w:t>
            </w:r>
          </w:p>
        </w:tc>
        <w:tc>
          <w:tcPr>
            <w:tcW w:w="850" w:type="dxa"/>
            <w:shd w:val="clear" w:color="auto" w:fill="FFFF99"/>
          </w:tcPr>
          <w:p w14:paraId="32B7485E" w14:textId="77777777" w:rsidR="001E7340" w:rsidRDefault="001E7340" w:rsidP="002A67D7">
            <w:pPr>
              <w:jc w:val="center"/>
            </w:pPr>
            <w:r>
              <w:t>1.000</w:t>
            </w:r>
          </w:p>
        </w:tc>
        <w:tc>
          <w:tcPr>
            <w:tcW w:w="851" w:type="dxa"/>
            <w:shd w:val="clear" w:color="auto" w:fill="FFFF99"/>
          </w:tcPr>
          <w:p w14:paraId="3C6016B7" w14:textId="77777777" w:rsidR="001E7340" w:rsidRDefault="001E7340" w:rsidP="002A67D7">
            <w:pPr>
              <w:jc w:val="center"/>
            </w:pPr>
            <w:r>
              <w:t>1.000</w:t>
            </w:r>
          </w:p>
        </w:tc>
        <w:tc>
          <w:tcPr>
            <w:tcW w:w="850" w:type="dxa"/>
            <w:tcBorders>
              <w:bottom w:val="single" w:sz="4" w:space="0" w:color="auto"/>
            </w:tcBorders>
            <w:shd w:val="clear" w:color="auto" w:fill="FFFF99"/>
          </w:tcPr>
          <w:p w14:paraId="4D5438C8" w14:textId="77777777" w:rsidR="001E7340" w:rsidRDefault="001E7340" w:rsidP="002A67D7">
            <w:pPr>
              <w:jc w:val="center"/>
            </w:pPr>
            <w:r>
              <w:t>1.000</w:t>
            </w:r>
          </w:p>
        </w:tc>
        <w:tc>
          <w:tcPr>
            <w:tcW w:w="851" w:type="dxa"/>
            <w:shd w:val="clear" w:color="auto" w:fill="FFFF99"/>
          </w:tcPr>
          <w:p w14:paraId="33132361" w14:textId="77777777" w:rsidR="001E7340" w:rsidRDefault="001E7340" w:rsidP="002A67D7">
            <w:pPr>
              <w:jc w:val="center"/>
            </w:pPr>
            <w:r>
              <w:t>1.000</w:t>
            </w:r>
          </w:p>
        </w:tc>
        <w:tc>
          <w:tcPr>
            <w:tcW w:w="850" w:type="dxa"/>
            <w:shd w:val="clear" w:color="auto" w:fill="FFFF99"/>
          </w:tcPr>
          <w:p w14:paraId="00410819" w14:textId="77777777" w:rsidR="001E7340" w:rsidRDefault="001E7340" w:rsidP="002A67D7">
            <w:pPr>
              <w:jc w:val="center"/>
            </w:pPr>
            <w:r>
              <w:t>1.000</w:t>
            </w:r>
          </w:p>
        </w:tc>
        <w:tc>
          <w:tcPr>
            <w:tcW w:w="851" w:type="dxa"/>
            <w:shd w:val="clear" w:color="auto" w:fill="FFFF99"/>
          </w:tcPr>
          <w:p w14:paraId="59E061F9" w14:textId="77777777" w:rsidR="001E7340" w:rsidRDefault="001E7340" w:rsidP="002A67D7">
            <w:pPr>
              <w:jc w:val="center"/>
            </w:pPr>
            <w:r>
              <w:t>1.000</w:t>
            </w:r>
          </w:p>
        </w:tc>
      </w:tr>
      <w:tr w:rsidR="001E7340" w14:paraId="5417A504" w14:textId="77777777" w:rsidTr="002A67D7">
        <w:tc>
          <w:tcPr>
            <w:tcW w:w="1702" w:type="dxa"/>
          </w:tcPr>
          <w:p w14:paraId="0AC33BB7" w14:textId="77777777" w:rsidR="001E7340" w:rsidRDefault="001E7340" w:rsidP="002A67D7">
            <w:r>
              <w:t>Double Cone</w:t>
            </w:r>
          </w:p>
        </w:tc>
        <w:tc>
          <w:tcPr>
            <w:tcW w:w="850" w:type="dxa"/>
            <w:shd w:val="pct5" w:color="auto" w:fill="auto"/>
          </w:tcPr>
          <w:p w14:paraId="7ED6A3A2" w14:textId="77777777" w:rsidR="001E7340" w:rsidRDefault="001E7340" w:rsidP="002A67D7">
            <w:pPr>
              <w:jc w:val="center"/>
            </w:pPr>
            <w:r>
              <w:t>80.63</w:t>
            </w:r>
          </w:p>
        </w:tc>
        <w:tc>
          <w:tcPr>
            <w:tcW w:w="851" w:type="dxa"/>
          </w:tcPr>
          <w:p w14:paraId="0B507AFC" w14:textId="77777777" w:rsidR="001E7340" w:rsidRDefault="001E7340" w:rsidP="002A67D7">
            <w:pPr>
              <w:jc w:val="center"/>
            </w:pPr>
            <w:r>
              <w:t>0.281</w:t>
            </w:r>
          </w:p>
        </w:tc>
        <w:tc>
          <w:tcPr>
            <w:tcW w:w="850" w:type="dxa"/>
            <w:shd w:val="clear" w:color="auto" w:fill="FFFF99"/>
          </w:tcPr>
          <w:p w14:paraId="298AD636" w14:textId="77777777" w:rsidR="001E7340" w:rsidRDefault="001E7340" w:rsidP="002A67D7">
            <w:pPr>
              <w:jc w:val="center"/>
            </w:pPr>
            <w:r>
              <w:t>1.000</w:t>
            </w:r>
          </w:p>
        </w:tc>
        <w:tc>
          <w:tcPr>
            <w:tcW w:w="851" w:type="dxa"/>
            <w:shd w:val="clear" w:color="auto" w:fill="FFFF99"/>
          </w:tcPr>
          <w:p w14:paraId="4E48A617" w14:textId="77777777" w:rsidR="001E7340" w:rsidRDefault="001E7340" w:rsidP="002A67D7">
            <w:pPr>
              <w:jc w:val="center"/>
            </w:pPr>
            <w:r>
              <w:t>1.000</w:t>
            </w:r>
          </w:p>
        </w:tc>
        <w:tc>
          <w:tcPr>
            <w:tcW w:w="850" w:type="dxa"/>
            <w:shd w:val="clear" w:color="auto" w:fill="FFFF99"/>
          </w:tcPr>
          <w:p w14:paraId="54189D57" w14:textId="77777777" w:rsidR="001E7340" w:rsidRDefault="001E7340" w:rsidP="002A67D7">
            <w:pPr>
              <w:jc w:val="center"/>
            </w:pPr>
            <w:r>
              <w:t>1.000</w:t>
            </w:r>
          </w:p>
        </w:tc>
        <w:tc>
          <w:tcPr>
            <w:tcW w:w="851" w:type="dxa"/>
            <w:tcBorders>
              <w:bottom w:val="single" w:sz="4" w:space="0" w:color="auto"/>
            </w:tcBorders>
            <w:shd w:val="clear" w:color="auto" w:fill="FFFF99"/>
          </w:tcPr>
          <w:p w14:paraId="4F58FC67" w14:textId="77777777" w:rsidR="001E7340" w:rsidRDefault="001E7340" w:rsidP="002A67D7">
            <w:pPr>
              <w:jc w:val="center"/>
            </w:pPr>
            <w:r>
              <w:t>1.000</w:t>
            </w:r>
          </w:p>
        </w:tc>
        <w:tc>
          <w:tcPr>
            <w:tcW w:w="850" w:type="dxa"/>
            <w:tcBorders>
              <w:bottom w:val="single" w:sz="4" w:space="0" w:color="auto"/>
            </w:tcBorders>
            <w:shd w:val="clear" w:color="auto" w:fill="FFFF99"/>
          </w:tcPr>
          <w:p w14:paraId="23D7E78B" w14:textId="77777777" w:rsidR="001E7340" w:rsidRDefault="001E7340" w:rsidP="002A67D7">
            <w:pPr>
              <w:jc w:val="center"/>
            </w:pPr>
            <w:r>
              <w:t>1.000</w:t>
            </w:r>
          </w:p>
        </w:tc>
        <w:tc>
          <w:tcPr>
            <w:tcW w:w="851" w:type="dxa"/>
            <w:tcBorders>
              <w:bottom w:val="single" w:sz="4" w:space="0" w:color="auto"/>
            </w:tcBorders>
            <w:shd w:val="clear" w:color="auto" w:fill="FFFF99"/>
          </w:tcPr>
          <w:p w14:paraId="2CDA7718" w14:textId="77777777" w:rsidR="001E7340" w:rsidRDefault="001E7340" w:rsidP="002A67D7">
            <w:pPr>
              <w:jc w:val="center"/>
            </w:pPr>
            <w:r>
              <w:t>1.000</w:t>
            </w:r>
          </w:p>
        </w:tc>
      </w:tr>
      <w:tr w:rsidR="001E7340" w14:paraId="01AF6893" w14:textId="77777777" w:rsidTr="002A67D7">
        <w:tc>
          <w:tcPr>
            <w:tcW w:w="1702" w:type="dxa"/>
          </w:tcPr>
          <w:p w14:paraId="2A22675E" w14:textId="77777777" w:rsidR="001E7340" w:rsidRDefault="001E7340" w:rsidP="002A67D7">
            <w:r>
              <w:t>Dunk Is N</w:t>
            </w:r>
          </w:p>
        </w:tc>
        <w:tc>
          <w:tcPr>
            <w:tcW w:w="850" w:type="dxa"/>
            <w:shd w:val="pct5" w:color="auto" w:fill="auto"/>
          </w:tcPr>
          <w:p w14:paraId="04E43D9F" w14:textId="77777777" w:rsidR="001E7340" w:rsidRDefault="001E7340" w:rsidP="002A67D7">
            <w:pPr>
              <w:jc w:val="center"/>
            </w:pPr>
            <w:r>
              <w:t>45.13</w:t>
            </w:r>
          </w:p>
        </w:tc>
        <w:tc>
          <w:tcPr>
            <w:tcW w:w="851" w:type="dxa"/>
          </w:tcPr>
          <w:p w14:paraId="431CA047" w14:textId="77777777" w:rsidR="001E7340" w:rsidRDefault="001E7340" w:rsidP="002A67D7">
            <w:pPr>
              <w:jc w:val="center"/>
            </w:pPr>
            <w:r>
              <w:t>0.048</w:t>
            </w:r>
          </w:p>
        </w:tc>
        <w:tc>
          <w:tcPr>
            <w:tcW w:w="850" w:type="dxa"/>
            <w:shd w:val="clear" w:color="auto" w:fill="FBFEFF" w:themeFill="background1"/>
          </w:tcPr>
          <w:p w14:paraId="3C3DA161" w14:textId="77777777" w:rsidR="001E7340" w:rsidRDefault="001E7340" w:rsidP="002A67D7">
            <w:pPr>
              <w:jc w:val="center"/>
            </w:pPr>
            <w:r>
              <w:t>0.112</w:t>
            </w:r>
          </w:p>
        </w:tc>
        <w:tc>
          <w:tcPr>
            <w:tcW w:w="851" w:type="dxa"/>
            <w:shd w:val="clear" w:color="auto" w:fill="FBFEFF" w:themeFill="background1"/>
          </w:tcPr>
          <w:p w14:paraId="2364DB0F" w14:textId="77777777" w:rsidR="001E7340" w:rsidRDefault="001E7340" w:rsidP="002A67D7">
            <w:pPr>
              <w:jc w:val="center"/>
            </w:pPr>
            <w:r>
              <w:t>0.348</w:t>
            </w:r>
          </w:p>
        </w:tc>
        <w:tc>
          <w:tcPr>
            <w:tcW w:w="850" w:type="dxa"/>
            <w:tcBorders>
              <w:bottom w:val="single" w:sz="4" w:space="0" w:color="auto"/>
            </w:tcBorders>
            <w:shd w:val="clear" w:color="auto" w:fill="FBFEFF" w:themeFill="background1"/>
          </w:tcPr>
          <w:p w14:paraId="6F34999A" w14:textId="77777777" w:rsidR="001E7340" w:rsidRDefault="001E7340" w:rsidP="002A67D7">
            <w:pPr>
              <w:jc w:val="center"/>
            </w:pPr>
            <w:r>
              <w:t>0.706</w:t>
            </w:r>
          </w:p>
        </w:tc>
        <w:tc>
          <w:tcPr>
            <w:tcW w:w="851" w:type="dxa"/>
            <w:shd w:val="clear" w:color="auto" w:fill="FFFF99"/>
          </w:tcPr>
          <w:p w14:paraId="4FF589E7" w14:textId="77777777" w:rsidR="001E7340" w:rsidRDefault="001E7340" w:rsidP="002A67D7">
            <w:pPr>
              <w:jc w:val="center"/>
            </w:pPr>
            <w:r>
              <w:t>0.955</w:t>
            </w:r>
          </w:p>
        </w:tc>
        <w:tc>
          <w:tcPr>
            <w:tcW w:w="850" w:type="dxa"/>
            <w:shd w:val="clear" w:color="auto" w:fill="FFFF99"/>
          </w:tcPr>
          <w:p w14:paraId="19B83E8F" w14:textId="77777777" w:rsidR="001E7340" w:rsidRDefault="001E7340" w:rsidP="002A67D7">
            <w:pPr>
              <w:jc w:val="center"/>
            </w:pPr>
            <w:r>
              <w:t>1.000</w:t>
            </w:r>
          </w:p>
        </w:tc>
        <w:tc>
          <w:tcPr>
            <w:tcW w:w="851" w:type="dxa"/>
            <w:shd w:val="clear" w:color="auto" w:fill="FFFF99"/>
          </w:tcPr>
          <w:p w14:paraId="4C44AD0B" w14:textId="77777777" w:rsidR="001E7340" w:rsidRDefault="001E7340" w:rsidP="002A67D7">
            <w:pPr>
              <w:jc w:val="center"/>
            </w:pPr>
            <w:r>
              <w:t>1.000</w:t>
            </w:r>
          </w:p>
        </w:tc>
      </w:tr>
      <w:tr w:rsidR="001E7340" w14:paraId="63DD3F4A" w14:textId="77777777" w:rsidTr="002A67D7">
        <w:tc>
          <w:tcPr>
            <w:tcW w:w="1702" w:type="dxa"/>
          </w:tcPr>
          <w:p w14:paraId="414B8041" w14:textId="77777777" w:rsidR="001E7340" w:rsidRDefault="001E7340" w:rsidP="002A67D7">
            <w:r>
              <w:t>Dunk Is S</w:t>
            </w:r>
          </w:p>
        </w:tc>
        <w:tc>
          <w:tcPr>
            <w:tcW w:w="850" w:type="dxa"/>
            <w:shd w:val="pct5" w:color="auto" w:fill="auto"/>
          </w:tcPr>
          <w:p w14:paraId="088427F1" w14:textId="77777777" w:rsidR="001E7340" w:rsidRDefault="001E7340" w:rsidP="002A67D7">
            <w:pPr>
              <w:jc w:val="center"/>
            </w:pPr>
            <w:r>
              <w:t>46.74</w:t>
            </w:r>
          </w:p>
        </w:tc>
        <w:tc>
          <w:tcPr>
            <w:tcW w:w="851" w:type="dxa"/>
          </w:tcPr>
          <w:p w14:paraId="50FD095D" w14:textId="77777777" w:rsidR="001E7340" w:rsidRDefault="001E7340" w:rsidP="002A67D7">
            <w:pPr>
              <w:jc w:val="center"/>
            </w:pPr>
            <w:r>
              <w:t>0.055</w:t>
            </w:r>
          </w:p>
        </w:tc>
        <w:tc>
          <w:tcPr>
            <w:tcW w:w="850" w:type="dxa"/>
            <w:shd w:val="clear" w:color="auto" w:fill="FBFEFF" w:themeFill="background1"/>
          </w:tcPr>
          <w:p w14:paraId="165D1333" w14:textId="77777777" w:rsidR="001E7340" w:rsidRDefault="001E7340" w:rsidP="002A67D7">
            <w:pPr>
              <w:jc w:val="center"/>
            </w:pPr>
            <w:r>
              <w:t>0.280</w:t>
            </w:r>
          </w:p>
        </w:tc>
        <w:tc>
          <w:tcPr>
            <w:tcW w:w="851" w:type="dxa"/>
            <w:tcBorders>
              <w:bottom w:val="single" w:sz="4" w:space="0" w:color="auto"/>
            </w:tcBorders>
            <w:shd w:val="clear" w:color="auto" w:fill="FBFEFF" w:themeFill="background1"/>
          </w:tcPr>
          <w:p w14:paraId="0BB639E9" w14:textId="77777777" w:rsidR="001E7340" w:rsidRDefault="001E7340" w:rsidP="002A67D7">
            <w:pPr>
              <w:jc w:val="center"/>
            </w:pPr>
            <w:r>
              <w:t>0.791</w:t>
            </w:r>
          </w:p>
        </w:tc>
        <w:tc>
          <w:tcPr>
            <w:tcW w:w="850" w:type="dxa"/>
            <w:tcBorders>
              <w:bottom w:val="single" w:sz="4" w:space="0" w:color="auto"/>
            </w:tcBorders>
            <w:shd w:val="clear" w:color="auto" w:fill="FFFF99"/>
          </w:tcPr>
          <w:p w14:paraId="68D863D4" w14:textId="77777777" w:rsidR="001E7340" w:rsidRDefault="001E7340" w:rsidP="002A67D7">
            <w:pPr>
              <w:jc w:val="center"/>
            </w:pPr>
            <w:r>
              <w:t>1.000</w:t>
            </w:r>
          </w:p>
        </w:tc>
        <w:tc>
          <w:tcPr>
            <w:tcW w:w="851" w:type="dxa"/>
            <w:shd w:val="clear" w:color="auto" w:fill="FFFF99"/>
          </w:tcPr>
          <w:p w14:paraId="507AA118" w14:textId="77777777" w:rsidR="001E7340" w:rsidRDefault="001E7340" w:rsidP="002A67D7">
            <w:pPr>
              <w:jc w:val="center"/>
            </w:pPr>
            <w:r>
              <w:t>1.000</w:t>
            </w:r>
          </w:p>
        </w:tc>
        <w:tc>
          <w:tcPr>
            <w:tcW w:w="850" w:type="dxa"/>
            <w:shd w:val="clear" w:color="auto" w:fill="FFFF99"/>
          </w:tcPr>
          <w:p w14:paraId="0B82F0D6" w14:textId="77777777" w:rsidR="001E7340" w:rsidRDefault="001E7340" w:rsidP="002A67D7">
            <w:pPr>
              <w:jc w:val="center"/>
            </w:pPr>
            <w:r>
              <w:t>1.000</w:t>
            </w:r>
          </w:p>
        </w:tc>
        <w:tc>
          <w:tcPr>
            <w:tcW w:w="851" w:type="dxa"/>
            <w:shd w:val="clear" w:color="auto" w:fill="FFFF99"/>
          </w:tcPr>
          <w:p w14:paraId="395DF06C" w14:textId="77777777" w:rsidR="001E7340" w:rsidRDefault="001E7340" w:rsidP="002A67D7">
            <w:pPr>
              <w:jc w:val="center"/>
            </w:pPr>
            <w:r>
              <w:t>1.000</w:t>
            </w:r>
          </w:p>
        </w:tc>
      </w:tr>
      <w:tr w:rsidR="001E7340" w14:paraId="7D7A9836" w14:textId="77777777" w:rsidTr="002A67D7">
        <w:tc>
          <w:tcPr>
            <w:tcW w:w="1702" w:type="dxa"/>
          </w:tcPr>
          <w:p w14:paraId="39D1F4D7" w14:textId="77777777" w:rsidR="001E7340" w:rsidRDefault="001E7340" w:rsidP="002A67D7">
            <w:r>
              <w:t>Fitzroy Is E</w:t>
            </w:r>
          </w:p>
        </w:tc>
        <w:tc>
          <w:tcPr>
            <w:tcW w:w="850" w:type="dxa"/>
            <w:shd w:val="pct5" w:color="auto" w:fill="auto"/>
          </w:tcPr>
          <w:p w14:paraId="46AAB8B7" w14:textId="77777777" w:rsidR="001E7340" w:rsidRDefault="001E7340" w:rsidP="002A67D7">
            <w:pPr>
              <w:jc w:val="center"/>
            </w:pPr>
            <w:r>
              <w:t>36.39</w:t>
            </w:r>
          </w:p>
        </w:tc>
        <w:tc>
          <w:tcPr>
            <w:tcW w:w="851" w:type="dxa"/>
          </w:tcPr>
          <w:p w14:paraId="1E7D31CE" w14:textId="77777777" w:rsidR="001E7340" w:rsidRDefault="001E7340" w:rsidP="002A67D7">
            <w:pPr>
              <w:jc w:val="center"/>
            </w:pPr>
            <w:r>
              <w:t>0.065</w:t>
            </w:r>
          </w:p>
        </w:tc>
        <w:tc>
          <w:tcPr>
            <w:tcW w:w="850" w:type="dxa"/>
            <w:shd w:val="clear" w:color="auto" w:fill="FBFEFF" w:themeFill="background1"/>
          </w:tcPr>
          <w:p w14:paraId="43EC5FD6" w14:textId="77777777" w:rsidR="001E7340" w:rsidRDefault="001E7340" w:rsidP="002A67D7">
            <w:pPr>
              <w:jc w:val="center"/>
            </w:pPr>
            <w:r>
              <w:t>0.428</w:t>
            </w:r>
          </w:p>
        </w:tc>
        <w:tc>
          <w:tcPr>
            <w:tcW w:w="851" w:type="dxa"/>
            <w:shd w:val="clear" w:color="auto" w:fill="FFFF99"/>
          </w:tcPr>
          <w:p w14:paraId="5E2570D4" w14:textId="77777777" w:rsidR="001E7340" w:rsidRDefault="001E7340" w:rsidP="002A67D7">
            <w:pPr>
              <w:jc w:val="center"/>
            </w:pPr>
            <w:r>
              <w:t>0.998</w:t>
            </w:r>
          </w:p>
        </w:tc>
        <w:tc>
          <w:tcPr>
            <w:tcW w:w="850" w:type="dxa"/>
            <w:shd w:val="clear" w:color="auto" w:fill="FFFF99"/>
          </w:tcPr>
          <w:p w14:paraId="5D6657EB" w14:textId="77777777" w:rsidR="001E7340" w:rsidRDefault="001E7340" w:rsidP="002A67D7">
            <w:pPr>
              <w:jc w:val="center"/>
            </w:pPr>
            <w:r>
              <w:t>1.000</w:t>
            </w:r>
          </w:p>
        </w:tc>
        <w:tc>
          <w:tcPr>
            <w:tcW w:w="851" w:type="dxa"/>
            <w:shd w:val="clear" w:color="auto" w:fill="FFFF99"/>
          </w:tcPr>
          <w:p w14:paraId="3A47C995" w14:textId="77777777" w:rsidR="001E7340" w:rsidRDefault="001E7340" w:rsidP="002A67D7">
            <w:pPr>
              <w:jc w:val="center"/>
            </w:pPr>
            <w:r>
              <w:t>1.000</w:t>
            </w:r>
          </w:p>
        </w:tc>
        <w:tc>
          <w:tcPr>
            <w:tcW w:w="850" w:type="dxa"/>
            <w:shd w:val="clear" w:color="auto" w:fill="FFFF99"/>
          </w:tcPr>
          <w:p w14:paraId="6F0D3297" w14:textId="77777777" w:rsidR="001E7340" w:rsidRDefault="001E7340" w:rsidP="002A67D7">
            <w:pPr>
              <w:jc w:val="center"/>
            </w:pPr>
            <w:r>
              <w:t>1.000</w:t>
            </w:r>
          </w:p>
        </w:tc>
        <w:tc>
          <w:tcPr>
            <w:tcW w:w="851" w:type="dxa"/>
            <w:shd w:val="clear" w:color="auto" w:fill="FFFF99"/>
          </w:tcPr>
          <w:p w14:paraId="685AC669" w14:textId="77777777" w:rsidR="001E7340" w:rsidRDefault="001E7340" w:rsidP="002A67D7">
            <w:pPr>
              <w:jc w:val="center"/>
            </w:pPr>
            <w:r>
              <w:t>1.000</w:t>
            </w:r>
          </w:p>
        </w:tc>
      </w:tr>
      <w:tr w:rsidR="001E7340" w14:paraId="52369480" w14:textId="77777777" w:rsidTr="002A67D7">
        <w:tc>
          <w:tcPr>
            <w:tcW w:w="1702" w:type="dxa"/>
          </w:tcPr>
          <w:p w14:paraId="632E494D" w14:textId="77777777" w:rsidR="001E7340" w:rsidRDefault="001E7340" w:rsidP="002A67D7">
            <w:r>
              <w:t>Fitzroy Is W</w:t>
            </w:r>
          </w:p>
        </w:tc>
        <w:tc>
          <w:tcPr>
            <w:tcW w:w="850" w:type="dxa"/>
            <w:shd w:val="pct5" w:color="auto" w:fill="auto"/>
          </w:tcPr>
          <w:p w14:paraId="01BEE837" w14:textId="77777777" w:rsidR="001E7340" w:rsidRDefault="001E7340" w:rsidP="002A67D7">
            <w:pPr>
              <w:jc w:val="center"/>
            </w:pPr>
            <w:r>
              <w:t>49.19</w:t>
            </w:r>
          </w:p>
        </w:tc>
        <w:tc>
          <w:tcPr>
            <w:tcW w:w="851" w:type="dxa"/>
          </w:tcPr>
          <w:p w14:paraId="13DF4646" w14:textId="77777777" w:rsidR="001E7340" w:rsidRDefault="001E7340" w:rsidP="002A67D7">
            <w:pPr>
              <w:jc w:val="center"/>
            </w:pPr>
            <w:r>
              <w:t>0.087</w:t>
            </w:r>
          </w:p>
        </w:tc>
        <w:tc>
          <w:tcPr>
            <w:tcW w:w="850" w:type="dxa"/>
            <w:shd w:val="clear" w:color="auto" w:fill="FBFEFF" w:themeFill="background1"/>
          </w:tcPr>
          <w:p w14:paraId="7797990F" w14:textId="77777777" w:rsidR="001E7340" w:rsidRDefault="001E7340" w:rsidP="002A67D7">
            <w:pPr>
              <w:jc w:val="center"/>
            </w:pPr>
            <w:r>
              <w:t>0.825</w:t>
            </w:r>
          </w:p>
        </w:tc>
        <w:tc>
          <w:tcPr>
            <w:tcW w:w="851" w:type="dxa"/>
            <w:shd w:val="clear" w:color="auto" w:fill="FFFF99"/>
          </w:tcPr>
          <w:p w14:paraId="0DD7DD0C" w14:textId="77777777" w:rsidR="001E7340" w:rsidRDefault="001E7340" w:rsidP="002A67D7">
            <w:pPr>
              <w:jc w:val="center"/>
            </w:pPr>
            <w:r>
              <w:t>1.000</w:t>
            </w:r>
          </w:p>
        </w:tc>
        <w:tc>
          <w:tcPr>
            <w:tcW w:w="850" w:type="dxa"/>
            <w:shd w:val="clear" w:color="auto" w:fill="FFFF99"/>
          </w:tcPr>
          <w:p w14:paraId="2D47CDEF" w14:textId="77777777" w:rsidR="001E7340" w:rsidRDefault="001E7340" w:rsidP="002A67D7">
            <w:pPr>
              <w:jc w:val="center"/>
            </w:pPr>
            <w:r>
              <w:t>1.000</w:t>
            </w:r>
          </w:p>
        </w:tc>
        <w:tc>
          <w:tcPr>
            <w:tcW w:w="851" w:type="dxa"/>
            <w:shd w:val="clear" w:color="auto" w:fill="FFFF99"/>
          </w:tcPr>
          <w:p w14:paraId="36B4029F" w14:textId="77777777" w:rsidR="001E7340" w:rsidRDefault="001E7340" w:rsidP="002A67D7">
            <w:pPr>
              <w:jc w:val="center"/>
            </w:pPr>
            <w:r>
              <w:t>1.000</w:t>
            </w:r>
          </w:p>
        </w:tc>
        <w:tc>
          <w:tcPr>
            <w:tcW w:w="850" w:type="dxa"/>
            <w:shd w:val="clear" w:color="auto" w:fill="FFFF99"/>
          </w:tcPr>
          <w:p w14:paraId="32D55B77" w14:textId="77777777" w:rsidR="001E7340" w:rsidRDefault="001E7340" w:rsidP="002A67D7">
            <w:pPr>
              <w:jc w:val="center"/>
            </w:pPr>
            <w:r>
              <w:t>1.000</w:t>
            </w:r>
          </w:p>
        </w:tc>
        <w:tc>
          <w:tcPr>
            <w:tcW w:w="851" w:type="dxa"/>
            <w:shd w:val="clear" w:color="auto" w:fill="FFFF99"/>
          </w:tcPr>
          <w:p w14:paraId="3E22A592" w14:textId="77777777" w:rsidR="001E7340" w:rsidRDefault="001E7340" w:rsidP="002A67D7">
            <w:pPr>
              <w:jc w:val="center"/>
            </w:pPr>
            <w:r>
              <w:t>1.000</w:t>
            </w:r>
          </w:p>
        </w:tc>
      </w:tr>
      <w:tr w:rsidR="001E7340" w14:paraId="183CC314" w14:textId="77777777" w:rsidTr="002A67D7">
        <w:tc>
          <w:tcPr>
            <w:tcW w:w="1702" w:type="dxa"/>
          </w:tcPr>
          <w:p w14:paraId="12EBD0C3" w14:textId="77777777" w:rsidR="001E7340" w:rsidRDefault="001E7340" w:rsidP="002A67D7">
            <w:r>
              <w:t>Frankland GE</w:t>
            </w:r>
          </w:p>
        </w:tc>
        <w:tc>
          <w:tcPr>
            <w:tcW w:w="850" w:type="dxa"/>
            <w:shd w:val="pct5" w:color="auto" w:fill="auto"/>
          </w:tcPr>
          <w:p w14:paraId="7BB48FA5" w14:textId="77777777" w:rsidR="001E7340" w:rsidRDefault="001E7340" w:rsidP="002A67D7">
            <w:pPr>
              <w:jc w:val="center"/>
            </w:pPr>
            <w:r>
              <w:t>28.01</w:t>
            </w:r>
          </w:p>
        </w:tc>
        <w:tc>
          <w:tcPr>
            <w:tcW w:w="851" w:type="dxa"/>
          </w:tcPr>
          <w:p w14:paraId="58F79FBB" w14:textId="77777777" w:rsidR="001E7340" w:rsidRDefault="001E7340" w:rsidP="002A67D7">
            <w:pPr>
              <w:jc w:val="center"/>
            </w:pPr>
            <w:r>
              <w:t>0.062</w:t>
            </w:r>
          </w:p>
        </w:tc>
        <w:tc>
          <w:tcPr>
            <w:tcW w:w="850" w:type="dxa"/>
            <w:tcBorders>
              <w:bottom w:val="single" w:sz="4" w:space="0" w:color="auto"/>
            </w:tcBorders>
            <w:shd w:val="clear" w:color="auto" w:fill="FBFEFF" w:themeFill="background1"/>
          </w:tcPr>
          <w:p w14:paraId="2EB7AD44" w14:textId="77777777" w:rsidR="001E7340" w:rsidRDefault="001E7340" w:rsidP="002A67D7">
            <w:pPr>
              <w:jc w:val="center"/>
            </w:pPr>
            <w:r>
              <w:t>0.240</w:t>
            </w:r>
          </w:p>
        </w:tc>
        <w:tc>
          <w:tcPr>
            <w:tcW w:w="851" w:type="dxa"/>
            <w:tcBorders>
              <w:bottom w:val="single" w:sz="4" w:space="0" w:color="auto"/>
            </w:tcBorders>
            <w:shd w:val="clear" w:color="auto" w:fill="FBFEFF" w:themeFill="background1"/>
          </w:tcPr>
          <w:p w14:paraId="577EC57F" w14:textId="77777777" w:rsidR="001E7340" w:rsidRDefault="001E7340" w:rsidP="002A67D7">
            <w:pPr>
              <w:jc w:val="center"/>
            </w:pPr>
            <w:r>
              <w:t>0.783</w:t>
            </w:r>
          </w:p>
        </w:tc>
        <w:tc>
          <w:tcPr>
            <w:tcW w:w="850" w:type="dxa"/>
            <w:tcBorders>
              <w:bottom w:val="single" w:sz="4" w:space="0" w:color="auto"/>
            </w:tcBorders>
            <w:shd w:val="clear" w:color="auto" w:fill="FFFF99"/>
          </w:tcPr>
          <w:p w14:paraId="356B7107" w14:textId="77777777" w:rsidR="001E7340" w:rsidRDefault="001E7340" w:rsidP="002A67D7">
            <w:pPr>
              <w:jc w:val="center"/>
            </w:pPr>
            <w:r>
              <w:t>1.000</w:t>
            </w:r>
          </w:p>
        </w:tc>
        <w:tc>
          <w:tcPr>
            <w:tcW w:w="851" w:type="dxa"/>
            <w:shd w:val="clear" w:color="auto" w:fill="FFFF99"/>
          </w:tcPr>
          <w:p w14:paraId="75DBF5DA" w14:textId="77777777" w:rsidR="001E7340" w:rsidRDefault="001E7340" w:rsidP="002A67D7">
            <w:pPr>
              <w:jc w:val="center"/>
            </w:pPr>
            <w:r>
              <w:t>1.000</w:t>
            </w:r>
          </w:p>
        </w:tc>
        <w:tc>
          <w:tcPr>
            <w:tcW w:w="850" w:type="dxa"/>
            <w:shd w:val="clear" w:color="auto" w:fill="FFFF99"/>
          </w:tcPr>
          <w:p w14:paraId="1273A402" w14:textId="77777777" w:rsidR="001E7340" w:rsidRDefault="001E7340" w:rsidP="002A67D7">
            <w:pPr>
              <w:jc w:val="center"/>
            </w:pPr>
            <w:r>
              <w:t>1.000</w:t>
            </w:r>
          </w:p>
        </w:tc>
        <w:tc>
          <w:tcPr>
            <w:tcW w:w="851" w:type="dxa"/>
            <w:shd w:val="clear" w:color="auto" w:fill="FFFF99"/>
          </w:tcPr>
          <w:p w14:paraId="7967A548" w14:textId="77777777" w:rsidR="001E7340" w:rsidRDefault="001E7340" w:rsidP="002A67D7">
            <w:pPr>
              <w:jc w:val="center"/>
            </w:pPr>
            <w:r>
              <w:t>1.000</w:t>
            </w:r>
          </w:p>
        </w:tc>
      </w:tr>
      <w:tr w:rsidR="001E7340" w14:paraId="19843A01" w14:textId="77777777" w:rsidTr="002A67D7">
        <w:tc>
          <w:tcPr>
            <w:tcW w:w="1702" w:type="dxa"/>
          </w:tcPr>
          <w:p w14:paraId="6E149CEC" w14:textId="77777777" w:rsidR="001E7340" w:rsidRDefault="001E7340" w:rsidP="002A67D7">
            <w:r>
              <w:t>Frankland GW</w:t>
            </w:r>
          </w:p>
        </w:tc>
        <w:tc>
          <w:tcPr>
            <w:tcW w:w="850" w:type="dxa"/>
            <w:shd w:val="pct5" w:color="auto" w:fill="auto"/>
          </w:tcPr>
          <w:p w14:paraId="27D4EE97" w14:textId="77777777" w:rsidR="001E7340" w:rsidRDefault="001E7340" w:rsidP="002A67D7">
            <w:pPr>
              <w:jc w:val="center"/>
            </w:pPr>
            <w:r>
              <w:t>70.25</w:t>
            </w:r>
          </w:p>
        </w:tc>
        <w:tc>
          <w:tcPr>
            <w:tcW w:w="851" w:type="dxa"/>
          </w:tcPr>
          <w:p w14:paraId="2ED1DD37" w14:textId="77777777" w:rsidR="001E7340" w:rsidRDefault="001E7340" w:rsidP="002A67D7">
            <w:pPr>
              <w:jc w:val="center"/>
            </w:pPr>
            <w:r>
              <w:t>0.199</w:t>
            </w:r>
          </w:p>
        </w:tc>
        <w:tc>
          <w:tcPr>
            <w:tcW w:w="850" w:type="dxa"/>
            <w:shd w:val="clear" w:color="auto" w:fill="FFFF99"/>
          </w:tcPr>
          <w:p w14:paraId="44204FF6" w14:textId="77777777" w:rsidR="001E7340" w:rsidRDefault="001E7340" w:rsidP="002A67D7">
            <w:pPr>
              <w:jc w:val="center"/>
            </w:pPr>
            <w:r>
              <w:t>1.000</w:t>
            </w:r>
          </w:p>
        </w:tc>
        <w:tc>
          <w:tcPr>
            <w:tcW w:w="851" w:type="dxa"/>
            <w:tcBorders>
              <w:bottom w:val="single" w:sz="4" w:space="0" w:color="auto"/>
            </w:tcBorders>
            <w:shd w:val="clear" w:color="auto" w:fill="FFFF99"/>
          </w:tcPr>
          <w:p w14:paraId="26A86710" w14:textId="77777777" w:rsidR="001E7340" w:rsidRDefault="001E7340" w:rsidP="002A67D7">
            <w:pPr>
              <w:jc w:val="center"/>
            </w:pPr>
            <w:r>
              <w:t>1.000</w:t>
            </w:r>
          </w:p>
        </w:tc>
        <w:tc>
          <w:tcPr>
            <w:tcW w:w="850" w:type="dxa"/>
            <w:shd w:val="clear" w:color="auto" w:fill="FFFF99"/>
          </w:tcPr>
          <w:p w14:paraId="25868A5C" w14:textId="77777777" w:rsidR="001E7340" w:rsidRDefault="001E7340" w:rsidP="002A67D7">
            <w:pPr>
              <w:jc w:val="center"/>
            </w:pPr>
            <w:r>
              <w:t>1.000</w:t>
            </w:r>
          </w:p>
        </w:tc>
        <w:tc>
          <w:tcPr>
            <w:tcW w:w="851" w:type="dxa"/>
            <w:shd w:val="clear" w:color="auto" w:fill="FFFF99"/>
          </w:tcPr>
          <w:p w14:paraId="3576B215" w14:textId="77777777" w:rsidR="001E7340" w:rsidRDefault="001E7340" w:rsidP="002A67D7">
            <w:pPr>
              <w:jc w:val="center"/>
            </w:pPr>
            <w:r>
              <w:t>1.000</w:t>
            </w:r>
          </w:p>
        </w:tc>
        <w:tc>
          <w:tcPr>
            <w:tcW w:w="850" w:type="dxa"/>
            <w:shd w:val="clear" w:color="auto" w:fill="FFFF99"/>
          </w:tcPr>
          <w:p w14:paraId="259A8E1F" w14:textId="77777777" w:rsidR="001E7340" w:rsidRDefault="001E7340" w:rsidP="002A67D7">
            <w:pPr>
              <w:jc w:val="center"/>
            </w:pPr>
            <w:r>
              <w:t>1.000</w:t>
            </w:r>
          </w:p>
        </w:tc>
        <w:tc>
          <w:tcPr>
            <w:tcW w:w="851" w:type="dxa"/>
            <w:shd w:val="clear" w:color="auto" w:fill="FFFF99"/>
          </w:tcPr>
          <w:p w14:paraId="354B0178" w14:textId="77777777" w:rsidR="001E7340" w:rsidRDefault="001E7340" w:rsidP="002A67D7">
            <w:pPr>
              <w:jc w:val="center"/>
            </w:pPr>
            <w:r>
              <w:t>1.000</w:t>
            </w:r>
          </w:p>
        </w:tc>
      </w:tr>
      <w:tr w:rsidR="001E7340" w14:paraId="214C4C9E" w14:textId="77777777" w:rsidTr="002A67D7">
        <w:tc>
          <w:tcPr>
            <w:tcW w:w="1702" w:type="dxa"/>
          </w:tcPr>
          <w:p w14:paraId="00B1F0F0" w14:textId="77777777" w:rsidR="001E7340" w:rsidRDefault="001E7340" w:rsidP="002A67D7">
            <w:r>
              <w:t>Geoffrey Bay</w:t>
            </w:r>
          </w:p>
        </w:tc>
        <w:tc>
          <w:tcPr>
            <w:tcW w:w="850" w:type="dxa"/>
            <w:shd w:val="pct5" w:color="auto" w:fill="auto"/>
          </w:tcPr>
          <w:p w14:paraId="4574DFFC" w14:textId="77777777" w:rsidR="001E7340" w:rsidRDefault="001E7340" w:rsidP="002A67D7">
            <w:pPr>
              <w:jc w:val="center"/>
            </w:pPr>
            <w:r>
              <w:t>23.38</w:t>
            </w:r>
          </w:p>
        </w:tc>
        <w:tc>
          <w:tcPr>
            <w:tcW w:w="851" w:type="dxa"/>
          </w:tcPr>
          <w:p w14:paraId="2FC19440" w14:textId="77777777" w:rsidR="001E7340" w:rsidRDefault="001E7340" w:rsidP="002A67D7">
            <w:pPr>
              <w:jc w:val="center"/>
            </w:pPr>
            <w:r>
              <w:t>0.145</w:t>
            </w:r>
          </w:p>
        </w:tc>
        <w:tc>
          <w:tcPr>
            <w:tcW w:w="850" w:type="dxa"/>
            <w:tcBorders>
              <w:bottom w:val="single" w:sz="4" w:space="0" w:color="auto"/>
            </w:tcBorders>
            <w:shd w:val="clear" w:color="auto" w:fill="FFFF99"/>
          </w:tcPr>
          <w:p w14:paraId="3061280E" w14:textId="77777777" w:rsidR="001E7340" w:rsidRDefault="001E7340" w:rsidP="002A67D7">
            <w:pPr>
              <w:jc w:val="center"/>
            </w:pPr>
            <w:r>
              <w:t>1.000</w:t>
            </w:r>
          </w:p>
        </w:tc>
        <w:tc>
          <w:tcPr>
            <w:tcW w:w="851" w:type="dxa"/>
            <w:shd w:val="clear" w:color="auto" w:fill="FFFF99"/>
          </w:tcPr>
          <w:p w14:paraId="1A4A5B88" w14:textId="77777777" w:rsidR="001E7340" w:rsidRDefault="001E7340" w:rsidP="002A67D7">
            <w:pPr>
              <w:jc w:val="center"/>
            </w:pPr>
            <w:r>
              <w:t>1.000</w:t>
            </w:r>
          </w:p>
        </w:tc>
        <w:tc>
          <w:tcPr>
            <w:tcW w:w="850" w:type="dxa"/>
            <w:shd w:val="clear" w:color="auto" w:fill="FFFF99"/>
          </w:tcPr>
          <w:p w14:paraId="31A63DF5" w14:textId="77777777" w:rsidR="001E7340" w:rsidRDefault="001E7340" w:rsidP="002A67D7">
            <w:pPr>
              <w:jc w:val="center"/>
            </w:pPr>
            <w:r>
              <w:t>1.000</w:t>
            </w:r>
          </w:p>
        </w:tc>
        <w:tc>
          <w:tcPr>
            <w:tcW w:w="851" w:type="dxa"/>
            <w:shd w:val="clear" w:color="auto" w:fill="FFFF99"/>
          </w:tcPr>
          <w:p w14:paraId="51A3B9C4" w14:textId="77777777" w:rsidR="001E7340" w:rsidRDefault="001E7340" w:rsidP="002A67D7">
            <w:pPr>
              <w:jc w:val="center"/>
            </w:pPr>
            <w:r>
              <w:t>1.000</w:t>
            </w:r>
          </w:p>
        </w:tc>
        <w:tc>
          <w:tcPr>
            <w:tcW w:w="850" w:type="dxa"/>
            <w:shd w:val="clear" w:color="auto" w:fill="FFFF99"/>
          </w:tcPr>
          <w:p w14:paraId="111A8546" w14:textId="77777777" w:rsidR="001E7340" w:rsidRDefault="001E7340" w:rsidP="002A67D7">
            <w:pPr>
              <w:jc w:val="center"/>
            </w:pPr>
            <w:r>
              <w:t>1.000</w:t>
            </w:r>
          </w:p>
        </w:tc>
        <w:tc>
          <w:tcPr>
            <w:tcW w:w="851" w:type="dxa"/>
            <w:shd w:val="clear" w:color="auto" w:fill="FFFF99"/>
          </w:tcPr>
          <w:p w14:paraId="41778594" w14:textId="77777777" w:rsidR="001E7340" w:rsidRDefault="001E7340" w:rsidP="002A67D7">
            <w:pPr>
              <w:jc w:val="center"/>
            </w:pPr>
            <w:r>
              <w:t>1.000</w:t>
            </w:r>
          </w:p>
        </w:tc>
      </w:tr>
      <w:tr w:rsidR="001E7340" w14:paraId="65FF226D" w14:textId="77777777" w:rsidTr="002A67D7">
        <w:tc>
          <w:tcPr>
            <w:tcW w:w="1702" w:type="dxa"/>
          </w:tcPr>
          <w:p w14:paraId="072418AD" w14:textId="77777777" w:rsidR="001E7340" w:rsidRDefault="001E7340" w:rsidP="002A67D7">
            <w:r>
              <w:t>Havannah Island</w:t>
            </w:r>
          </w:p>
        </w:tc>
        <w:tc>
          <w:tcPr>
            <w:tcW w:w="850" w:type="dxa"/>
            <w:shd w:val="pct5" w:color="auto" w:fill="auto"/>
          </w:tcPr>
          <w:p w14:paraId="0ED35F12" w14:textId="77777777" w:rsidR="001E7340" w:rsidRDefault="001E7340" w:rsidP="002A67D7">
            <w:pPr>
              <w:jc w:val="center"/>
            </w:pPr>
            <w:r>
              <w:t>17.06</w:t>
            </w:r>
          </w:p>
        </w:tc>
        <w:tc>
          <w:tcPr>
            <w:tcW w:w="851" w:type="dxa"/>
          </w:tcPr>
          <w:p w14:paraId="5DF2EE2F" w14:textId="77777777" w:rsidR="001E7340" w:rsidRDefault="001E7340" w:rsidP="002A67D7">
            <w:pPr>
              <w:jc w:val="center"/>
            </w:pPr>
            <w:r>
              <w:t>0.110</w:t>
            </w:r>
          </w:p>
        </w:tc>
        <w:tc>
          <w:tcPr>
            <w:tcW w:w="850" w:type="dxa"/>
            <w:shd w:val="clear" w:color="auto" w:fill="FBFEFF" w:themeFill="background1"/>
          </w:tcPr>
          <w:p w14:paraId="4BA86733" w14:textId="77777777" w:rsidR="001E7340" w:rsidRDefault="001E7340" w:rsidP="002A67D7">
            <w:pPr>
              <w:jc w:val="center"/>
            </w:pPr>
            <w:r>
              <w:t>0.777</w:t>
            </w:r>
          </w:p>
        </w:tc>
        <w:tc>
          <w:tcPr>
            <w:tcW w:w="851" w:type="dxa"/>
            <w:shd w:val="clear" w:color="auto" w:fill="FFFF99"/>
          </w:tcPr>
          <w:p w14:paraId="168BFF79" w14:textId="77777777" w:rsidR="001E7340" w:rsidRDefault="001E7340" w:rsidP="002A67D7">
            <w:pPr>
              <w:jc w:val="center"/>
            </w:pPr>
            <w:r>
              <w:t>1.000</w:t>
            </w:r>
          </w:p>
        </w:tc>
        <w:tc>
          <w:tcPr>
            <w:tcW w:w="850" w:type="dxa"/>
            <w:shd w:val="clear" w:color="auto" w:fill="FFFF99"/>
          </w:tcPr>
          <w:p w14:paraId="13D486AC" w14:textId="77777777" w:rsidR="001E7340" w:rsidRDefault="001E7340" w:rsidP="002A67D7">
            <w:pPr>
              <w:jc w:val="center"/>
            </w:pPr>
            <w:r>
              <w:t>1.000</w:t>
            </w:r>
          </w:p>
        </w:tc>
        <w:tc>
          <w:tcPr>
            <w:tcW w:w="851" w:type="dxa"/>
            <w:shd w:val="clear" w:color="auto" w:fill="FFFF99"/>
          </w:tcPr>
          <w:p w14:paraId="5B3F336C" w14:textId="77777777" w:rsidR="001E7340" w:rsidRDefault="001E7340" w:rsidP="002A67D7">
            <w:pPr>
              <w:jc w:val="center"/>
            </w:pPr>
            <w:r>
              <w:t>1.000</w:t>
            </w:r>
          </w:p>
        </w:tc>
        <w:tc>
          <w:tcPr>
            <w:tcW w:w="850" w:type="dxa"/>
            <w:tcBorders>
              <w:bottom w:val="single" w:sz="4" w:space="0" w:color="auto"/>
            </w:tcBorders>
            <w:shd w:val="clear" w:color="auto" w:fill="FFFF99"/>
          </w:tcPr>
          <w:p w14:paraId="22A4A641" w14:textId="77777777" w:rsidR="001E7340" w:rsidRDefault="001E7340" w:rsidP="002A67D7">
            <w:pPr>
              <w:jc w:val="center"/>
            </w:pPr>
            <w:r>
              <w:t>1.000</w:t>
            </w:r>
          </w:p>
        </w:tc>
        <w:tc>
          <w:tcPr>
            <w:tcW w:w="851" w:type="dxa"/>
            <w:tcBorders>
              <w:bottom w:val="single" w:sz="4" w:space="0" w:color="auto"/>
            </w:tcBorders>
            <w:shd w:val="clear" w:color="auto" w:fill="FFFF99"/>
          </w:tcPr>
          <w:p w14:paraId="218AD44C" w14:textId="77777777" w:rsidR="001E7340" w:rsidRDefault="001E7340" w:rsidP="002A67D7">
            <w:pPr>
              <w:jc w:val="center"/>
            </w:pPr>
            <w:r>
              <w:t>1.000</w:t>
            </w:r>
          </w:p>
        </w:tc>
      </w:tr>
      <w:tr w:rsidR="001E7340" w14:paraId="29B35B77" w14:textId="77777777" w:rsidTr="002A67D7">
        <w:tc>
          <w:tcPr>
            <w:tcW w:w="1702" w:type="dxa"/>
          </w:tcPr>
          <w:p w14:paraId="07D89FFE" w14:textId="77777777" w:rsidR="001E7340" w:rsidRDefault="001E7340" w:rsidP="002A67D7">
            <w:r>
              <w:t>High Island E</w:t>
            </w:r>
          </w:p>
        </w:tc>
        <w:tc>
          <w:tcPr>
            <w:tcW w:w="850" w:type="dxa"/>
            <w:shd w:val="pct5" w:color="auto" w:fill="auto"/>
          </w:tcPr>
          <w:p w14:paraId="1C7E986F" w14:textId="77777777" w:rsidR="001E7340" w:rsidRDefault="001E7340" w:rsidP="002A67D7">
            <w:pPr>
              <w:jc w:val="center"/>
            </w:pPr>
            <w:r>
              <w:t>36.38</w:t>
            </w:r>
          </w:p>
        </w:tc>
        <w:tc>
          <w:tcPr>
            <w:tcW w:w="851" w:type="dxa"/>
          </w:tcPr>
          <w:p w14:paraId="3FAAA6E7" w14:textId="77777777" w:rsidR="001E7340" w:rsidRDefault="001E7340" w:rsidP="002A67D7">
            <w:pPr>
              <w:jc w:val="center"/>
            </w:pPr>
            <w:r>
              <w:t>0.072</w:t>
            </w:r>
          </w:p>
        </w:tc>
        <w:tc>
          <w:tcPr>
            <w:tcW w:w="850" w:type="dxa"/>
            <w:shd w:val="clear" w:color="auto" w:fill="FBFEFF" w:themeFill="background1"/>
          </w:tcPr>
          <w:p w14:paraId="10D1B7D3" w14:textId="77777777" w:rsidR="001E7340" w:rsidRDefault="001E7340" w:rsidP="002A67D7">
            <w:pPr>
              <w:jc w:val="center"/>
            </w:pPr>
            <w:r>
              <w:t>0.329</w:t>
            </w:r>
          </w:p>
        </w:tc>
        <w:tc>
          <w:tcPr>
            <w:tcW w:w="851" w:type="dxa"/>
            <w:tcBorders>
              <w:bottom w:val="single" w:sz="4" w:space="0" w:color="auto"/>
            </w:tcBorders>
            <w:shd w:val="clear" w:color="auto" w:fill="FBFEFF" w:themeFill="background1"/>
          </w:tcPr>
          <w:p w14:paraId="5885CD34" w14:textId="77777777" w:rsidR="001E7340" w:rsidRDefault="001E7340" w:rsidP="002A67D7">
            <w:pPr>
              <w:jc w:val="center"/>
            </w:pPr>
            <w:r>
              <w:t>0.881</w:t>
            </w:r>
          </w:p>
        </w:tc>
        <w:tc>
          <w:tcPr>
            <w:tcW w:w="850" w:type="dxa"/>
            <w:tcBorders>
              <w:bottom w:val="single" w:sz="4" w:space="0" w:color="auto"/>
            </w:tcBorders>
            <w:shd w:val="clear" w:color="auto" w:fill="FFFF99"/>
          </w:tcPr>
          <w:p w14:paraId="201E1C88" w14:textId="77777777" w:rsidR="001E7340" w:rsidRDefault="001E7340" w:rsidP="002A67D7">
            <w:pPr>
              <w:jc w:val="center"/>
            </w:pPr>
            <w:r>
              <w:t>1.000</w:t>
            </w:r>
          </w:p>
        </w:tc>
        <w:tc>
          <w:tcPr>
            <w:tcW w:w="851" w:type="dxa"/>
            <w:tcBorders>
              <w:bottom w:val="single" w:sz="4" w:space="0" w:color="auto"/>
            </w:tcBorders>
            <w:shd w:val="clear" w:color="auto" w:fill="FFFF99"/>
          </w:tcPr>
          <w:p w14:paraId="3E3962AD" w14:textId="77777777" w:rsidR="001E7340" w:rsidRDefault="001E7340" w:rsidP="002A67D7">
            <w:pPr>
              <w:jc w:val="center"/>
            </w:pPr>
            <w:r>
              <w:t>1.000</w:t>
            </w:r>
          </w:p>
        </w:tc>
        <w:tc>
          <w:tcPr>
            <w:tcW w:w="850" w:type="dxa"/>
            <w:shd w:val="clear" w:color="auto" w:fill="FFFF99"/>
          </w:tcPr>
          <w:p w14:paraId="3A8B5573" w14:textId="77777777" w:rsidR="001E7340" w:rsidRDefault="001E7340" w:rsidP="002A67D7">
            <w:pPr>
              <w:jc w:val="center"/>
            </w:pPr>
            <w:r>
              <w:t>1.000</w:t>
            </w:r>
          </w:p>
        </w:tc>
        <w:tc>
          <w:tcPr>
            <w:tcW w:w="851" w:type="dxa"/>
            <w:shd w:val="clear" w:color="auto" w:fill="FFFF99"/>
          </w:tcPr>
          <w:p w14:paraId="0E59E503" w14:textId="77777777" w:rsidR="001E7340" w:rsidRDefault="001E7340" w:rsidP="002A67D7">
            <w:pPr>
              <w:jc w:val="center"/>
            </w:pPr>
            <w:r>
              <w:t>1.000</w:t>
            </w:r>
          </w:p>
        </w:tc>
      </w:tr>
      <w:tr w:rsidR="001E7340" w14:paraId="5E23C3D4" w14:textId="77777777" w:rsidTr="002A67D7">
        <w:tc>
          <w:tcPr>
            <w:tcW w:w="1702" w:type="dxa"/>
          </w:tcPr>
          <w:p w14:paraId="60C8A09F" w14:textId="77777777" w:rsidR="001E7340" w:rsidRDefault="001E7340" w:rsidP="002A67D7">
            <w:r>
              <w:t>High Island W</w:t>
            </w:r>
          </w:p>
        </w:tc>
        <w:tc>
          <w:tcPr>
            <w:tcW w:w="850" w:type="dxa"/>
            <w:shd w:val="pct5" w:color="auto" w:fill="auto"/>
          </w:tcPr>
          <w:p w14:paraId="0BC6DD0A" w14:textId="77777777" w:rsidR="001E7340" w:rsidRDefault="001E7340" w:rsidP="002A67D7">
            <w:pPr>
              <w:jc w:val="center"/>
            </w:pPr>
            <w:r>
              <w:t>33.73</w:t>
            </w:r>
          </w:p>
        </w:tc>
        <w:tc>
          <w:tcPr>
            <w:tcW w:w="851" w:type="dxa"/>
          </w:tcPr>
          <w:p w14:paraId="671A83F9" w14:textId="77777777" w:rsidR="001E7340" w:rsidRDefault="001E7340" w:rsidP="002A67D7">
            <w:pPr>
              <w:jc w:val="center"/>
            </w:pPr>
            <w:r>
              <w:t>0.077</w:t>
            </w:r>
          </w:p>
        </w:tc>
        <w:tc>
          <w:tcPr>
            <w:tcW w:w="850" w:type="dxa"/>
            <w:tcBorders>
              <w:bottom w:val="single" w:sz="4" w:space="0" w:color="auto"/>
            </w:tcBorders>
            <w:shd w:val="clear" w:color="auto" w:fill="FBFEFF" w:themeFill="background1"/>
          </w:tcPr>
          <w:p w14:paraId="7F45E243" w14:textId="77777777" w:rsidR="001E7340" w:rsidRDefault="001E7340" w:rsidP="002A67D7">
            <w:pPr>
              <w:jc w:val="center"/>
            </w:pPr>
            <w:r>
              <w:t>0.655</w:t>
            </w:r>
          </w:p>
        </w:tc>
        <w:tc>
          <w:tcPr>
            <w:tcW w:w="851" w:type="dxa"/>
            <w:tcBorders>
              <w:bottom w:val="single" w:sz="4" w:space="0" w:color="auto"/>
            </w:tcBorders>
            <w:shd w:val="clear" w:color="auto" w:fill="FFFF99"/>
          </w:tcPr>
          <w:p w14:paraId="37061961" w14:textId="77777777" w:rsidR="001E7340" w:rsidRDefault="001E7340" w:rsidP="002A67D7">
            <w:pPr>
              <w:jc w:val="center"/>
            </w:pPr>
            <w:r>
              <w:t>1.000</w:t>
            </w:r>
          </w:p>
        </w:tc>
        <w:tc>
          <w:tcPr>
            <w:tcW w:w="850" w:type="dxa"/>
            <w:shd w:val="clear" w:color="auto" w:fill="FFFF99"/>
          </w:tcPr>
          <w:p w14:paraId="00086D97" w14:textId="77777777" w:rsidR="001E7340" w:rsidRDefault="001E7340" w:rsidP="002A67D7">
            <w:pPr>
              <w:jc w:val="center"/>
            </w:pPr>
            <w:r>
              <w:t>1.000</w:t>
            </w:r>
          </w:p>
        </w:tc>
        <w:tc>
          <w:tcPr>
            <w:tcW w:w="851" w:type="dxa"/>
            <w:shd w:val="clear" w:color="auto" w:fill="FFFF99"/>
          </w:tcPr>
          <w:p w14:paraId="5E60FB0B" w14:textId="77777777" w:rsidR="001E7340" w:rsidRDefault="001E7340" w:rsidP="002A67D7">
            <w:pPr>
              <w:jc w:val="center"/>
            </w:pPr>
            <w:r>
              <w:t>1.000</w:t>
            </w:r>
          </w:p>
        </w:tc>
        <w:tc>
          <w:tcPr>
            <w:tcW w:w="850" w:type="dxa"/>
            <w:shd w:val="clear" w:color="auto" w:fill="FFFF99"/>
          </w:tcPr>
          <w:p w14:paraId="498BAFE3" w14:textId="77777777" w:rsidR="001E7340" w:rsidRDefault="001E7340" w:rsidP="002A67D7">
            <w:pPr>
              <w:jc w:val="center"/>
            </w:pPr>
            <w:r>
              <w:t>1.000</w:t>
            </w:r>
          </w:p>
        </w:tc>
        <w:tc>
          <w:tcPr>
            <w:tcW w:w="851" w:type="dxa"/>
            <w:shd w:val="clear" w:color="auto" w:fill="FFFF99"/>
          </w:tcPr>
          <w:p w14:paraId="0EE7653E" w14:textId="77777777" w:rsidR="001E7340" w:rsidRDefault="001E7340" w:rsidP="002A67D7">
            <w:pPr>
              <w:jc w:val="center"/>
            </w:pPr>
            <w:r>
              <w:t>1.000</w:t>
            </w:r>
          </w:p>
        </w:tc>
      </w:tr>
      <w:tr w:rsidR="001E7340" w14:paraId="2EB28D54" w14:textId="77777777" w:rsidTr="002A67D7">
        <w:tc>
          <w:tcPr>
            <w:tcW w:w="1702" w:type="dxa"/>
          </w:tcPr>
          <w:p w14:paraId="1D1C80B9" w14:textId="77777777" w:rsidR="001E7340" w:rsidRDefault="001E7340" w:rsidP="002A67D7">
            <w:r>
              <w:t>Hook Island</w:t>
            </w:r>
          </w:p>
        </w:tc>
        <w:tc>
          <w:tcPr>
            <w:tcW w:w="850" w:type="dxa"/>
            <w:shd w:val="pct5" w:color="auto" w:fill="auto"/>
          </w:tcPr>
          <w:p w14:paraId="6982F17A" w14:textId="77777777" w:rsidR="001E7340" w:rsidRDefault="001E7340" w:rsidP="002A67D7">
            <w:pPr>
              <w:jc w:val="center"/>
            </w:pPr>
            <w:r>
              <w:t>45.70</w:t>
            </w:r>
          </w:p>
        </w:tc>
        <w:tc>
          <w:tcPr>
            <w:tcW w:w="851" w:type="dxa"/>
          </w:tcPr>
          <w:p w14:paraId="5F76BEF8" w14:textId="77777777" w:rsidR="001E7340" w:rsidRDefault="001E7340" w:rsidP="002A67D7">
            <w:pPr>
              <w:jc w:val="center"/>
            </w:pPr>
            <w:r>
              <w:t>0.236</w:t>
            </w:r>
          </w:p>
        </w:tc>
        <w:tc>
          <w:tcPr>
            <w:tcW w:w="850" w:type="dxa"/>
            <w:shd w:val="clear" w:color="auto" w:fill="FFFF99"/>
          </w:tcPr>
          <w:p w14:paraId="69890E47" w14:textId="77777777" w:rsidR="001E7340" w:rsidRDefault="001E7340" w:rsidP="002A67D7">
            <w:pPr>
              <w:jc w:val="center"/>
            </w:pPr>
            <w:r>
              <w:t>1.000</w:t>
            </w:r>
          </w:p>
        </w:tc>
        <w:tc>
          <w:tcPr>
            <w:tcW w:w="851" w:type="dxa"/>
            <w:shd w:val="clear" w:color="auto" w:fill="FFFF99"/>
          </w:tcPr>
          <w:p w14:paraId="49F59FFF" w14:textId="77777777" w:rsidR="001E7340" w:rsidRDefault="001E7340" w:rsidP="002A67D7">
            <w:pPr>
              <w:jc w:val="center"/>
            </w:pPr>
            <w:r>
              <w:t>1.000</w:t>
            </w:r>
          </w:p>
        </w:tc>
        <w:tc>
          <w:tcPr>
            <w:tcW w:w="850" w:type="dxa"/>
            <w:shd w:val="clear" w:color="auto" w:fill="FFFF99"/>
          </w:tcPr>
          <w:p w14:paraId="6F07CA2F" w14:textId="77777777" w:rsidR="001E7340" w:rsidRDefault="001E7340" w:rsidP="002A67D7">
            <w:pPr>
              <w:jc w:val="center"/>
            </w:pPr>
            <w:r>
              <w:t>1.000</w:t>
            </w:r>
          </w:p>
        </w:tc>
        <w:tc>
          <w:tcPr>
            <w:tcW w:w="851" w:type="dxa"/>
            <w:shd w:val="clear" w:color="auto" w:fill="FFFF99"/>
          </w:tcPr>
          <w:p w14:paraId="18E45108" w14:textId="77777777" w:rsidR="001E7340" w:rsidRDefault="001E7340" w:rsidP="002A67D7">
            <w:pPr>
              <w:jc w:val="center"/>
            </w:pPr>
            <w:r>
              <w:t>1.000</w:t>
            </w:r>
          </w:p>
        </w:tc>
        <w:tc>
          <w:tcPr>
            <w:tcW w:w="850" w:type="dxa"/>
            <w:shd w:val="clear" w:color="auto" w:fill="FFFF99"/>
          </w:tcPr>
          <w:p w14:paraId="0A055F60" w14:textId="77777777" w:rsidR="001E7340" w:rsidRDefault="001E7340" w:rsidP="002A67D7">
            <w:pPr>
              <w:jc w:val="center"/>
            </w:pPr>
            <w:r>
              <w:t>1.000</w:t>
            </w:r>
          </w:p>
        </w:tc>
        <w:tc>
          <w:tcPr>
            <w:tcW w:w="851" w:type="dxa"/>
            <w:shd w:val="clear" w:color="auto" w:fill="FFFF99"/>
          </w:tcPr>
          <w:p w14:paraId="0B289396" w14:textId="77777777" w:rsidR="001E7340" w:rsidRDefault="001E7340" w:rsidP="002A67D7">
            <w:pPr>
              <w:jc w:val="center"/>
            </w:pPr>
            <w:r>
              <w:t>1.000</w:t>
            </w:r>
          </w:p>
        </w:tc>
      </w:tr>
      <w:tr w:rsidR="001E7340" w14:paraId="241455EE" w14:textId="77777777" w:rsidTr="002A67D7">
        <w:tc>
          <w:tcPr>
            <w:tcW w:w="1702" w:type="dxa"/>
          </w:tcPr>
          <w:p w14:paraId="12E48CF6" w14:textId="77777777" w:rsidR="001E7340" w:rsidRDefault="001E7340" w:rsidP="002A67D7">
            <w:r>
              <w:t>Humpy</w:t>
            </w:r>
          </w:p>
        </w:tc>
        <w:tc>
          <w:tcPr>
            <w:tcW w:w="850" w:type="dxa"/>
            <w:shd w:val="pct5" w:color="auto" w:fill="auto"/>
          </w:tcPr>
          <w:p w14:paraId="65006ABE" w14:textId="77777777" w:rsidR="001E7340" w:rsidRDefault="001E7340" w:rsidP="002A67D7">
            <w:pPr>
              <w:jc w:val="center"/>
            </w:pPr>
            <w:r>
              <w:t>52.63</w:t>
            </w:r>
          </w:p>
        </w:tc>
        <w:tc>
          <w:tcPr>
            <w:tcW w:w="851" w:type="dxa"/>
          </w:tcPr>
          <w:p w14:paraId="5C0BEFC3" w14:textId="77777777" w:rsidR="001E7340" w:rsidRDefault="001E7340" w:rsidP="002A67D7">
            <w:pPr>
              <w:jc w:val="center"/>
            </w:pPr>
            <w:r>
              <w:t>0.147</w:t>
            </w:r>
          </w:p>
        </w:tc>
        <w:tc>
          <w:tcPr>
            <w:tcW w:w="850" w:type="dxa"/>
            <w:shd w:val="clear" w:color="auto" w:fill="FFFF99"/>
          </w:tcPr>
          <w:p w14:paraId="50F9E587" w14:textId="77777777" w:rsidR="001E7340" w:rsidRDefault="001E7340" w:rsidP="002A67D7">
            <w:pPr>
              <w:jc w:val="center"/>
            </w:pPr>
            <w:r>
              <w:t>0.988</w:t>
            </w:r>
          </w:p>
        </w:tc>
        <w:tc>
          <w:tcPr>
            <w:tcW w:w="851" w:type="dxa"/>
            <w:shd w:val="clear" w:color="auto" w:fill="FFFF99"/>
          </w:tcPr>
          <w:p w14:paraId="1DE75625" w14:textId="77777777" w:rsidR="001E7340" w:rsidRDefault="001E7340" w:rsidP="002A67D7">
            <w:pPr>
              <w:jc w:val="center"/>
            </w:pPr>
            <w:r>
              <w:t>1.000</w:t>
            </w:r>
          </w:p>
        </w:tc>
        <w:tc>
          <w:tcPr>
            <w:tcW w:w="850" w:type="dxa"/>
            <w:shd w:val="clear" w:color="auto" w:fill="FFFF99"/>
          </w:tcPr>
          <w:p w14:paraId="4EE084B6" w14:textId="77777777" w:rsidR="001E7340" w:rsidRDefault="001E7340" w:rsidP="002A67D7">
            <w:pPr>
              <w:jc w:val="center"/>
            </w:pPr>
            <w:r>
              <w:t>1.000</w:t>
            </w:r>
          </w:p>
        </w:tc>
        <w:tc>
          <w:tcPr>
            <w:tcW w:w="851" w:type="dxa"/>
            <w:tcBorders>
              <w:bottom w:val="single" w:sz="4" w:space="0" w:color="auto"/>
            </w:tcBorders>
            <w:shd w:val="clear" w:color="auto" w:fill="FFFF99"/>
          </w:tcPr>
          <w:p w14:paraId="16500799" w14:textId="77777777" w:rsidR="001E7340" w:rsidRDefault="001E7340" w:rsidP="002A67D7">
            <w:pPr>
              <w:jc w:val="center"/>
            </w:pPr>
            <w:r>
              <w:t>1.000</w:t>
            </w:r>
          </w:p>
        </w:tc>
        <w:tc>
          <w:tcPr>
            <w:tcW w:w="850" w:type="dxa"/>
            <w:shd w:val="clear" w:color="auto" w:fill="FFFF99"/>
          </w:tcPr>
          <w:p w14:paraId="17402504" w14:textId="77777777" w:rsidR="001E7340" w:rsidRDefault="001E7340" w:rsidP="002A67D7">
            <w:pPr>
              <w:jc w:val="center"/>
            </w:pPr>
            <w:r>
              <w:t>1.000</w:t>
            </w:r>
          </w:p>
        </w:tc>
        <w:tc>
          <w:tcPr>
            <w:tcW w:w="851" w:type="dxa"/>
            <w:shd w:val="clear" w:color="auto" w:fill="FFFF99"/>
          </w:tcPr>
          <w:p w14:paraId="12D8D948" w14:textId="77777777" w:rsidR="001E7340" w:rsidRDefault="001E7340" w:rsidP="002A67D7">
            <w:pPr>
              <w:jc w:val="center"/>
            </w:pPr>
            <w:r>
              <w:t>1.000</w:t>
            </w:r>
          </w:p>
        </w:tc>
      </w:tr>
      <w:tr w:rsidR="001E7340" w14:paraId="11B891C2" w14:textId="77777777" w:rsidTr="002A67D7">
        <w:tc>
          <w:tcPr>
            <w:tcW w:w="1702" w:type="dxa"/>
          </w:tcPr>
          <w:p w14:paraId="3B315CD5" w14:textId="77777777" w:rsidR="001E7340" w:rsidRDefault="001E7340" w:rsidP="002A67D7">
            <w:r>
              <w:t>King</w:t>
            </w:r>
          </w:p>
        </w:tc>
        <w:tc>
          <w:tcPr>
            <w:tcW w:w="850" w:type="dxa"/>
            <w:shd w:val="pct5" w:color="auto" w:fill="auto"/>
          </w:tcPr>
          <w:p w14:paraId="6FC33B41" w14:textId="77777777" w:rsidR="001E7340" w:rsidRDefault="001E7340" w:rsidP="002A67D7">
            <w:pPr>
              <w:jc w:val="center"/>
            </w:pPr>
            <w:r>
              <w:t>16.375</w:t>
            </w:r>
          </w:p>
        </w:tc>
        <w:tc>
          <w:tcPr>
            <w:tcW w:w="851" w:type="dxa"/>
          </w:tcPr>
          <w:p w14:paraId="2FC531B0" w14:textId="77777777" w:rsidR="001E7340" w:rsidRDefault="001E7340" w:rsidP="002A67D7">
            <w:pPr>
              <w:jc w:val="center"/>
            </w:pPr>
            <w:r>
              <w:t>0.062</w:t>
            </w:r>
          </w:p>
        </w:tc>
        <w:tc>
          <w:tcPr>
            <w:tcW w:w="850" w:type="dxa"/>
            <w:shd w:val="clear" w:color="auto" w:fill="FBFEFF" w:themeFill="background1"/>
          </w:tcPr>
          <w:p w14:paraId="3B0FF731" w14:textId="77777777" w:rsidR="001E7340" w:rsidRDefault="001E7340" w:rsidP="002A67D7">
            <w:pPr>
              <w:jc w:val="center"/>
            </w:pPr>
            <w:r>
              <w:t>0.264</w:t>
            </w:r>
          </w:p>
        </w:tc>
        <w:tc>
          <w:tcPr>
            <w:tcW w:w="851" w:type="dxa"/>
            <w:tcBorders>
              <w:bottom w:val="single" w:sz="4" w:space="0" w:color="auto"/>
            </w:tcBorders>
            <w:shd w:val="clear" w:color="auto" w:fill="FBFEFF" w:themeFill="background1"/>
          </w:tcPr>
          <w:p w14:paraId="6E8AECDD" w14:textId="77777777" w:rsidR="001E7340" w:rsidRDefault="001E7340" w:rsidP="002A67D7">
            <w:pPr>
              <w:jc w:val="center"/>
            </w:pPr>
            <w:r>
              <w:t>0.871</w:t>
            </w:r>
          </w:p>
        </w:tc>
        <w:tc>
          <w:tcPr>
            <w:tcW w:w="850" w:type="dxa"/>
            <w:tcBorders>
              <w:bottom w:val="single" w:sz="4" w:space="0" w:color="auto"/>
            </w:tcBorders>
            <w:shd w:val="clear" w:color="auto" w:fill="FFFF99"/>
          </w:tcPr>
          <w:p w14:paraId="62ADC0DC" w14:textId="77777777" w:rsidR="001E7340" w:rsidRDefault="001E7340" w:rsidP="002A67D7">
            <w:pPr>
              <w:jc w:val="center"/>
            </w:pPr>
            <w:r>
              <w:t>1.000</w:t>
            </w:r>
          </w:p>
        </w:tc>
        <w:tc>
          <w:tcPr>
            <w:tcW w:w="851" w:type="dxa"/>
            <w:shd w:val="clear" w:color="auto" w:fill="FFFF99"/>
          </w:tcPr>
          <w:p w14:paraId="3ECCAB63" w14:textId="77777777" w:rsidR="001E7340" w:rsidRDefault="001E7340" w:rsidP="002A67D7">
            <w:pPr>
              <w:jc w:val="center"/>
            </w:pPr>
            <w:r>
              <w:t>1.000</w:t>
            </w:r>
          </w:p>
        </w:tc>
        <w:tc>
          <w:tcPr>
            <w:tcW w:w="850" w:type="dxa"/>
            <w:shd w:val="clear" w:color="auto" w:fill="FFFF99"/>
          </w:tcPr>
          <w:p w14:paraId="4CD7CB48" w14:textId="77777777" w:rsidR="001E7340" w:rsidRDefault="001E7340" w:rsidP="002A67D7">
            <w:pPr>
              <w:jc w:val="center"/>
            </w:pPr>
            <w:r>
              <w:t>1.000</w:t>
            </w:r>
          </w:p>
        </w:tc>
        <w:tc>
          <w:tcPr>
            <w:tcW w:w="851" w:type="dxa"/>
            <w:shd w:val="clear" w:color="auto" w:fill="FFFF99"/>
          </w:tcPr>
          <w:p w14:paraId="0D9E6C97" w14:textId="77777777" w:rsidR="001E7340" w:rsidRDefault="001E7340" w:rsidP="002A67D7">
            <w:pPr>
              <w:jc w:val="center"/>
            </w:pPr>
            <w:r>
              <w:t>1.000</w:t>
            </w:r>
          </w:p>
        </w:tc>
      </w:tr>
      <w:tr w:rsidR="001E7340" w14:paraId="309EC7D1" w14:textId="77777777" w:rsidTr="002A67D7">
        <w:tc>
          <w:tcPr>
            <w:tcW w:w="1702" w:type="dxa"/>
          </w:tcPr>
          <w:p w14:paraId="70BC7C17" w14:textId="77777777" w:rsidR="001E7340" w:rsidRDefault="001E7340" w:rsidP="002A67D7">
            <w:r>
              <w:t>Lady Elliot</w:t>
            </w:r>
          </w:p>
        </w:tc>
        <w:tc>
          <w:tcPr>
            <w:tcW w:w="850" w:type="dxa"/>
            <w:shd w:val="pct5" w:color="auto" w:fill="auto"/>
          </w:tcPr>
          <w:p w14:paraId="09F17C8A" w14:textId="77777777" w:rsidR="001E7340" w:rsidRDefault="001E7340" w:rsidP="002A67D7">
            <w:pPr>
              <w:jc w:val="center"/>
            </w:pPr>
            <w:r>
              <w:t>46.69</w:t>
            </w:r>
          </w:p>
        </w:tc>
        <w:tc>
          <w:tcPr>
            <w:tcW w:w="851" w:type="dxa"/>
          </w:tcPr>
          <w:p w14:paraId="1043691E" w14:textId="77777777" w:rsidR="001E7340" w:rsidRDefault="001E7340" w:rsidP="002A67D7">
            <w:pPr>
              <w:jc w:val="center"/>
            </w:pPr>
            <w:r>
              <w:t>0.079</w:t>
            </w:r>
          </w:p>
        </w:tc>
        <w:tc>
          <w:tcPr>
            <w:tcW w:w="850" w:type="dxa"/>
            <w:shd w:val="clear" w:color="auto" w:fill="FBFEFF" w:themeFill="background1"/>
          </w:tcPr>
          <w:p w14:paraId="0524531B" w14:textId="77777777" w:rsidR="001E7340" w:rsidRDefault="001E7340" w:rsidP="002A67D7">
            <w:pPr>
              <w:jc w:val="center"/>
            </w:pPr>
            <w:r>
              <w:t>0.467</w:t>
            </w:r>
          </w:p>
        </w:tc>
        <w:tc>
          <w:tcPr>
            <w:tcW w:w="851" w:type="dxa"/>
            <w:shd w:val="clear" w:color="auto" w:fill="FFFF99"/>
          </w:tcPr>
          <w:p w14:paraId="5D94F6EB" w14:textId="77777777" w:rsidR="001E7340" w:rsidRDefault="001E7340" w:rsidP="002A67D7">
            <w:pPr>
              <w:jc w:val="center"/>
            </w:pPr>
            <w:r>
              <w:t>1.000</w:t>
            </w:r>
          </w:p>
        </w:tc>
        <w:tc>
          <w:tcPr>
            <w:tcW w:w="850" w:type="dxa"/>
            <w:shd w:val="clear" w:color="auto" w:fill="FFFF99"/>
          </w:tcPr>
          <w:p w14:paraId="36D1737B" w14:textId="77777777" w:rsidR="001E7340" w:rsidRDefault="001E7340" w:rsidP="002A67D7">
            <w:pPr>
              <w:jc w:val="center"/>
            </w:pPr>
            <w:r>
              <w:t>1.000</w:t>
            </w:r>
          </w:p>
        </w:tc>
        <w:tc>
          <w:tcPr>
            <w:tcW w:w="851" w:type="dxa"/>
            <w:shd w:val="clear" w:color="auto" w:fill="FFFF99"/>
          </w:tcPr>
          <w:p w14:paraId="1C4814EC" w14:textId="77777777" w:rsidR="001E7340" w:rsidRDefault="001E7340" w:rsidP="002A67D7">
            <w:pPr>
              <w:jc w:val="center"/>
            </w:pPr>
            <w:r>
              <w:t>1.000</w:t>
            </w:r>
          </w:p>
        </w:tc>
        <w:tc>
          <w:tcPr>
            <w:tcW w:w="850" w:type="dxa"/>
            <w:shd w:val="clear" w:color="auto" w:fill="FFFF99"/>
          </w:tcPr>
          <w:p w14:paraId="1457500B" w14:textId="77777777" w:rsidR="001E7340" w:rsidRDefault="001E7340" w:rsidP="002A67D7">
            <w:pPr>
              <w:jc w:val="center"/>
            </w:pPr>
            <w:r>
              <w:t>1.000</w:t>
            </w:r>
          </w:p>
        </w:tc>
        <w:tc>
          <w:tcPr>
            <w:tcW w:w="851" w:type="dxa"/>
            <w:shd w:val="clear" w:color="auto" w:fill="FFFF99"/>
          </w:tcPr>
          <w:p w14:paraId="74A67336" w14:textId="77777777" w:rsidR="001E7340" w:rsidRDefault="001E7340" w:rsidP="002A67D7">
            <w:pPr>
              <w:jc w:val="center"/>
            </w:pPr>
            <w:r>
              <w:t>1.000</w:t>
            </w:r>
          </w:p>
        </w:tc>
      </w:tr>
      <w:tr w:rsidR="001E7340" w14:paraId="0BBAB4B5" w14:textId="77777777" w:rsidTr="002A67D7">
        <w:tc>
          <w:tcPr>
            <w:tcW w:w="1702" w:type="dxa"/>
          </w:tcPr>
          <w:p w14:paraId="566477AA" w14:textId="77777777" w:rsidR="001E7340" w:rsidRDefault="001E7340" w:rsidP="002A67D7">
            <w:r>
              <w:t>Middle Is</w:t>
            </w:r>
          </w:p>
        </w:tc>
        <w:tc>
          <w:tcPr>
            <w:tcW w:w="850" w:type="dxa"/>
            <w:shd w:val="pct5" w:color="auto" w:fill="auto"/>
          </w:tcPr>
          <w:p w14:paraId="674F8D52" w14:textId="77777777" w:rsidR="001E7340" w:rsidRDefault="001E7340" w:rsidP="002A67D7">
            <w:pPr>
              <w:jc w:val="center"/>
            </w:pPr>
            <w:r>
              <w:t>80.88</w:t>
            </w:r>
          </w:p>
        </w:tc>
        <w:tc>
          <w:tcPr>
            <w:tcW w:w="851" w:type="dxa"/>
          </w:tcPr>
          <w:p w14:paraId="71ED7773" w14:textId="77777777" w:rsidR="001E7340" w:rsidRDefault="001E7340" w:rsidP="002A67D7">
            <w:r>
              <w:t>0.078</w:t>
            </w:r>
          </w:p>
        </w:tc>
        <w:tc>
          <w:tcPr>
            <w:tcW w:w="850" w:type="dxa"/>
            <w:shd w:val="clear" w:color="auto" w:fill="FBFEFF" w:themeFill="background1"/>
          </w:tcPr>
          <w:p w14:paraId="3E0C6FDD" w14:textId="77777777" w:rsidR="001E7340" w:rsidRDefault="001E7340" w:rsidP="002A67D7">
            <w:pPr>
              <w:jc w:val="center"/>
            </w:pPr>
            <w:r>
              <w:t>0.540</w:t>
            </w:r>
          </w:p>
        </w:tc>
        <w:tc>
          <w:tcPr>
            <w:tcW w:w="851" w:type="dxa"/>
            <w:shd w:val="clear" w:color="auto" w:fill="FFFF99"/>
          </w:tcPr>
          <w:p w14:paraId="7E2C3923" w14:textId="77777777" w:rsidR="001E7340" w:rsidRDefault="001E7340" w:rsidP="002A67D7">
            <w:pPr>
              <w:jc w:val="center"/>
            </w:pPr>
            <w:r>
              <w:t>1.000</w:t>
            </w:r>
          </w:p>
        </w:tc>
        <w:tc>
          <w:tcPr>
            <w:tcW w:w="850" w:type="dxa"/>
            <w:tcBorders>
              <w:bottom w:val="single" w:sz="4" w:space="0" w:color="auto"/>
            </w:tcBorders>
            <w:shd w:val="clear" w:color="auto" w:fill="FFFF99"/>
          </w:tcPr>
          <w:p w14:paraId="0198FB57" w14:textId="77777777" w:rsidR="001E7340" w:rsidRDefault="001E7340" w:rsidP="002A67D7">
            <w:pPr>
              <w:jc w:val="center"/>
            </w:pPr>
            <w:r>
              <w:t>1.000</w:t>
            </w:r>
          </w:p>
        </w:tc>
        <w:tc>
          <w:tcPr>
            <w:tcW w:w="851" w:type="dxa"/>
            <w:tcBorders>
              <w:bottom w:val="single" w:sz="4" w:space="0" w:color="auto"/>
            </w:tcBorders>
            <w:shd w:val="clear" w:color="auto" w:fill="FFFF99"/>
          </w:tcPr>
          <w:p w14:paraId="64EEE363" w14:textId="77777777" w:rsidR="001E7340" w:rsidRDefault="001E7340" w:rsidP="002A67D7">
            <w:pPr>
              <w:jc w:val="center"/>
            </w:pPr>
            <w:r>
              <w:t>1.000</w:t>
            </w:r>
          </w:p>
        </w:tc>
        <w:tc>
          <w:tcPr>
            <w:tcW w:w="850" w:type="dxa"/>
            <w:shd w:val="clear" w:color="auto" w:fill="FFFF99"/>
          </w:tcPr>
          <w:p w14:paraId="3B96424E" w14:textId="77777777" w:rsidR="001E7340" w:rsidRDefault="001E7340" w:rsidP="002A67D7">
            <w:pPr>
              <w:jc w:val="center"/>
            </w:pPr>
            <w:r>
              <w:t>1.000</w:t>
            </w:r>
          </w:p>
        </w:tc>
        <w:tc>
          <w:tcPr>
            <w:tcW w:w="851" w:type="dxa"/>
            <w:shd w:val="clear" w:color="auto" w:fill="FFFF99"/>
          </w:tcPr>
          <w:p w14:paraId="0E7A7A83" w14:textId="77777777" w:rsidR="001E7340" w:rsidRDefault="001E7340" w:rsidP="002A67D7">
            <w:pPr>
              <w:jc w:val="center"/>
            </w:pPr>
            <w:r>
              <w:t>1.000</w:t>
            </w:r>
          </w:p>
        </w:tc>
      </w:tr>
    </w:tbl>
    <w:p w14:paraId="3E879465" w14:textId="77777777" w:rsidR="001E7340" w:rsidRDefault="001E7340" w:rsidP="001E7340"/>
    <w:p w14:paraId="7254AC39" w14:textId="77777777" w:rsidR="001E7340" w:rsidRDefault="001E7340" w:rsidP="001E7340"/>
    <w:p w14:paraId="5332A959" w14:textId="5A91372D" w:rsidR="001E7340" w:rsidRPr="001E7340" w:rsidRDefault="001E7340" w:rsidP="001E7340">
      <w:pPr>
        <w:rPr>
          <w:b/>
          <w:bCs/>
          <w:color w:val="00A9CE" w:themeColor="accent1"/>
          <w:sz w:val="20"/>
          <w:szCs w:val="18"/>
        </w:rPr>
      </w:pPr>
      <w:r w:rsidRPr="001E7340">
        <w:rPr>
          <w:b/>
          <w:bCs/>
          <w:color w:val="00A9CE" w:themeColor="accent1"/>
          <w:sz w:val="20"/>
          <w:szCs w:val="18"/>
        </w:rPr>
        <w:t>Table A-6 cont.</w:t>
      </w:r>
    </w:p>
    <w:tbl>
      <w:tblPr>
        <w:tblStyle w:val="TableGrid"/>
        <w:tblW w:w="0" w:type="auto"/>
        <w:tblInd w:w="-176" w:type="dxa"/>
        <w:tblLayout w:type="fixed"/>
        <w:tblLook w:val="04A0" w:firstRow="1" w:lastRow="0" w:firstColumn="1" w:lastColumn="0" w:noHBand="0" w:noVBand="1"/>
        <w:tblCaption w:val="Table A-6 cont"/>
        <w:tblDescription w:val="Power analysis conducted at each coral site for the coral cover metric at 5m over a 9 year period, where   for varying levels of decline ranging from 1% to 50%. The initial percent coverage for each site is indicated by   . Cells highlighted in yellow indicate power of at least 90%."/>
      </w:tblPr>
      <w:tblGrid>
        <w:gridCol w:w="1418"/>
        <w:gridCol w:w="851"/>
        <w:gridCol w:w="850"/>
        <w:gridCol w:w="851"/>
        <w:gridCol w:w="992"/>
        <w:gridCol w:w="851"/>
        <w:gridCol w:w="850"/>
        <w:gridCol w:w="851"/>
        <w:gridCol w:w="850"/>
      </w:tblGrid>
      <w:tr w:rsidR="001E7340" w14:paraId="6A66E3ED" w14:textId="77777777" w:rsidTr="002A67D7">
        <w:tc>
          <w:tcPr>
            <w:tcW w:w="1418" w:type="dxa"/>
            <w:vMerge w:val="restart"/>
            <w:shd w:val="pct10" w:color="auto" w:fill="FBFEFF" w:themeFill="background1"/>
          </w:tcPr>
          <w:p w14:paraId="5997A91A" w14:textId="77777777" w:rsidR="001E7340" w:rsidRPr="00131877" w:rsidRDefault="001E7340" w:rsidP="002A67D7">
            <w:pPr>
              <w:jc w:val="center"/>
              <w:rPr>
                <w:b/>
              </w:rPr>
            </w:pPr>
          </w:p>
          <w:p w14:paraId="2A3F2842" w14:textId="77777777" w:rsidR="001E7340" w:rsidRPr="00131877" w:rsidRDefault="001E7340" w:rsidP="002A67D7">
            <w:pPr>
              <w:jc w:val="center"/>
              <w:rPr>
                <w:b/>
              </w:rPr>
            </w:pPr>
            <w:r w:rsidRPr="00131877">
              <w:rPr>
                <w:b/>
              </w:rPr>
              <w:t>Site</w:t>
            </w:r>
          </w:p>
        </w:tc>
        <w:tc>
          <w:tcPr>
            <w:tcW w:w="851" w:type="dxa"/>
            <w:vMerge w:val="restart"/>
            <w:shd w:val="pct10" w:color="auto" w:fill="FBFEFF" w:themeFill="background1"/>
          </w:tcPr>
          <w:p w14:paraId="53F82F56" w14:textId="77777777" w:rsidR="001E7340" w:rsidRPr="00131877" w:rsidRDefault="001E7340" w:rsidP="002A67D7">
            <w:pPr>
              <w:jc w:val="center"/>
              <w:rPr>
                <w:b/>
              </w:rPr>
            </w:pPr>
          </w:p>
          <w:p w14:paraId="733CDB65" w14:textId="1508F327" w:rsidR="001E7340" w:rsidRPr="00131877" w:rsidRDefault="00C23077" w:rsidP="002A67D7">
            <w:pPr>
              <w:jc w:val="center"/>
              <w:rPr>
                <w:b/>
              </w:rPr>
            </w:pPr>
            <w:r w:rsidRPr="00C23077">
              <w:rPr>
                <w:rFonts w:ascii="Times New Roman" w:hAnsi="Times New Roman"/>
                <w:b/>
                <w:i/>
                <w:sz w:val="22"/>
                <w:szCs w:val="22"/>
              </w:rPr>
              <w:t>p</w:t>
            </w:r>
            <w:r w:rsidRPr="00C23077">
              <w:rPr>
                <w:rFonts w:ascii="Times New Roman" w:hAnsi="Times New Roman"/>
                <w:b/>
                <w:i/>
                <w:sz w:val="22"/>
                <w:szCs w:val="22"/>
                <w:vertAlign w:val="subscript"/>
              </w:rPr>
              <w:t>0</w:t>
            </w:r>
          </w:p>
        </w:tc>
        <w:tc>
          <w:tcPr>
            <w:tcW w:w="6095" w:type="dxa"/>
            <w:gridSpan w:val="7"/>
            <w:shd w:val="pct10" w:color="auto" w:fill="FBFEFF" w:themeFill="background1"/>
          </w:tcPr>
          <w:p w14:paraId="00B993C7" w14:textId="77777777" w:rsidR="001E7340" w:rsidRPr="00131877" w:rsidRDefault="001E7340" w:rsidP="002A67D7">
            <w:pPr>
              <w:jc w:val="center"/>
              <w:rPr>
                <w:b/>
              </w:rPr>
            </w:pPr>
            <w:r w:rsidRPr="00131877">
              <w:rPr>
                <w:b/>
              </w:rPr>
              <w:t>Decline</w:t>
            </w:r>
          </w:p>
        </w:tc>
      </w:tr>
      <w:tr w:rsidR="001E7340" w14:paraId="0183E020" w14:textId="77777777" w:rsidTr="002A67D7">
        <w:tc>
          <w:tcPr>
            <w:tcW w:w="1418" w:type="dxa"/>
            <w:vMerge/>
            <w:tcBorders>
              <w:bottom w:val="single" w:sz="4" w:space="0" w:color="auto"/>
            </w:tcBorders>
            <w:shd w:val="pct10" w:color="auto" w:fill="FBFEFF" w:themeFill="background1"/>
          </w:tcPr>
          <w:p w14:paraId="0842E281" w14:textId="77777777" w:rsidR="001E7340" w:rsidRPr="00131877" w:rsidRDefault="001E7340" w:rsidP="002A67D7">
            <w:pPr>
              <w:jc w:val="center"/>
              <w:rPr>
                <w:b/>
              </w:rPr>
            </w:pPr>
          </w:p>
        </w:tc>
        <w:tc>
          <w:tcPr>
            <w:tcW w:w="851" w:type="dxa"/>
            <w:vMerge/>
            <w:tcBorders>
              <w:bottom w:val="single" w:sz="4" w:space="0" w:color="auto"/>
            </w:tcBorders>
            <w:shd w:val="pct10" w:color="auto" w:fill="FBFEFF" w:themeFill="background1"/>
          </w:tcPr>
          <w:p w14:paraId="08F820EB" w14:textId="77777777" w:rsidR="001E7340" w:rsidRPr="00131877" w:rsidRDefault="001E7340" w:rsidP="002A67D7">
            <w:pPr>
              <w:jc w:val="center"/>
              <w:rPr>
                <w:b/>
              </w:rPr>
            </w:pPr>
          </w:p>
        </w:tc>
        <w:tc>
          <w:tcPr>
            <w:tcW w:w="850" w:type="dxa"/>
            <w:tcBorders>
              <w:bottom w:val="single" w:sz="4" w:space="0" w:color="auto"/>
            </w:tcBorders>
            <w:shd w:val="pct10" w:color="auto" w:fill="FBFEFF" w:themeFill="background1"/>
          </w:tcPr>
          <w:p w14:paraId="321397BC" w14:textId="77777777" w:rsidR="001E7340" w:rsidRPr="00131877" w:rsidRDefault="001E7340" w:rsidP="002A67D7">
            <w:pPr>
              <w:jc w:val="center"/>
              <w:rPr>
                <w:b/>
              </w:rPr>
            </w:pPr>
            <w:r w:rsidRPr="00131877">
              <w:rPr>
                <w:b/>
              </w:rPr>
              <w:t>1%</w:t>
            </w:r>
          </w:p>
        </w:tc>
        <w:tc>
          <w:tcPr>
            <w:tcW w:w="851" w:type="dxa"/>
            <w:tcBorders>
              <w:bottom w:val="single" w:sz="4" w:space="0" w:color="auto"/>
            </w:tcBorders>
            <w:shd w:val="pct10" w:color="auto" w:fill="FBFEFF" w:themeFill="background1"/>
          </w:tcPr>
          <w:p w14:paraId="34B0E243" w14:textId="77777777" w:rsidR="001E7340" w:rsidRPr="00131877" w:rsidRDefault="001E7340" w:rsidP="002A67D7">
            <w:pPr>
              <w:jc w:val="center"/>
              <w:rPr>
                <w:b/>
              </w:rPr>
            </w:pPr>
            <w:r w:rsidRPr="00131877">
              <w:rPr>
                <w:b/>
              </w:rPr>
              <w:t>5%</w:t>
            </w:r>
          </w:p>
        </w:tc>
        <w:tc>
          <w:tcPr>
            <w:tcW w:w="992" w:type="dxa"/>
            <w:tcBorders>
              <w:bottom w:val="single" w:sz="4" w:space="0" w:color="auto"/>
            </w:tcBorders>
            <w:shd w:val="pct10" w:color="auto" w:fill="FBFEFF" w:themeFill="background1"/>
          </w:tcPr>
          <w:p w14:paraId="00E4EB73" w14:textId="77777777" w:rsidR="001E7340" w:rsidRPr="00131877" w:rsidRDefault="001E7340" w:rsidP="002A67D7">
            <w:pPr>
              <w:jc w:val="center"/>
              <w:rPr>
                <w:b/>
              </w:rPr>
            </w:pPr>
            <w:r w:rsidRPr="00131877">
              <w:rPr>
                <w:b/>
              </w:rPr>
              <w:t>10%</w:t>
            </w:r>
          </w:p>
        </w:tc>
        <w:tc>
          <w:tcPr>
            <w:tcW w:w="851" w:type="dxa"/>
            <w:tcBorders>
              <w:bottom w:val="single" w:sz="4" w:space="0" w:color="auto"/>
            </w:tcBorders>
            <w:shd w:val="pct10" w:color="auto" w:fill="FBFEFF" w:themeFill="background1"/>
          </w:tcPr>
          <w:p w14:paraId="69295CB6" w14:textId="77777777" w:rsidR="001E7340" w:rsidRPr="00131877" w:rsidRDefault="001E7340" w:rsidP="002A67D7">
            <w:pPr>
              <w:jc w:val="center"/>
              <w:rPr>
                <w:b/>
              </w:rPr>
            </w:pPr>
            <w:r w:rsidRPr="00131877">
              <w:rPr>
                <w:b/>
              </w:rPr>
              <w:t>15%</w:t>
            </w:r>
          </w:p>
        </w:tc>
        <w:tc>
          <w:tcPr>
            <w:tcW w:w="850" w:type="dxa"/>
            <w:tcBorders>
              <w:bottom w:val="single" w:sz="4" w:space="0" w:color="auto"/>
            </w:tcBorders>
            <w:shd w:val="pct10" w:color="auto" w:fill="FBFEFF" w:themeFill="background1"/>
          </w:tcPr>
          <w:p w14:paraId="72D6AC53" w14:textId="77777777" w:rsidR="001E7340" w:rsidRPr="00131877" w:rsidRDefault="001E7340" w:rsidP="002A67D7">
            <w:pPr>
              <w:jc w:val="center"/>
              <w:rPr>
                <w:b/>
              </w:rPr>
            </w:pPr>
            <w:r w:rsidRPr="00131877">
              <w:rPr>
                <w:b/>
              </w:rPr>
              <w:t>20%</w:t>
            </w:r>
          </w:p>
        </w:tc>
        <w:tc>
          <w:tcPr>
            <w:tcW w:w="851" w:type="dxa"/>
            <w:tcBorders>
              <w:bottom w:val="single" w:sz="4" w:space="0" w:color="auto"/>
            </w:tcBorders>
            <w:shd w:val="pct10" w:color="auto" w:fill="FBFEFF" w:themeFill="background1"/>
          </w:tcPr>
          <w:p w14:paraId="309DDB46" w14:textId="77777777" w:rsidR="001E7340" w:rsidRPr="00131877" w:rsidRDefault="001E7340" w:rsidP="002A67D7">
            <w:pPr>
              <w:jc w:val="center"/>
              <w:rPr>
                <w:b/>
              </w:rPr>
            </w:pPr>
            <w:r w:rsidRPr="00131877">
              <w:rPr>
                <w:b/>
              </w:rPr>
              <w:t>30%</w:t>
            </w:r>
          </w:p>
        </w:tc>
        <w:tc>
          <w:tcPr>
            <w:tcW w:w="850" w:type="dxa"/>
            <w:tcBorders>
              <w:bottom w:val="single" w:sz="4" w:space="0" w:color="auto"/>
            </w:tcBorders>
            <w:shd w:val="pct10" w:color="auto" w:fill="FBFEFF" w:themeFill="background1"/>
          </w:tcPr>
          <w:p w14:paraId="32F1CE4B" w14:textId="77777777" w:rsidR="001E7340" w:rsidRPr="00131877" w:rsidRDefault="001E7340" w:rsidP="002A67D7">
            <w:pPr>
              <w:jc w:val="center"/>
              <w:rPr>
                <w:b/>
              </w:rPr>
            </w:pPr>
            <w:r w:rsidRPr="00131877">
              <w:rPr>
                <w:b/>
              </w:rPr>
              <w:t>50%</w:t>
            </w:r>
          </w:p>
        </w:tc>
      </w:tr>
      <w:tr w:rsidR="001E7340" w14:paraId="16F91655" w14:textId="77777777" w:rsidTr="002A67D7">
        <w:tc>
          <w:tcPr>
            <w:tcW w:w="1418" w:type="dxa"/>
          </w:tcPr>
          <w:p w14:paraId="3B39ED0A" w14:textId="77777777" w:rsidR="001E7340" w:rsidRDefault="001E7340" w:rsidP="002A67D7">
            <w:r>
              <w:t>Middle Reef</w:t>
            </w:r>
          </w:p>
        </w:tc>
        <w:tc>
          <w:tcPr>
            <w:tcW w:w="851" w:type="dxa"/>
            <w:shd w:val="pct5" w:color="auto" w:fill="auto"/>
          </w:tcPr>
          <w:p w14:paraId="38476211" w14:textId="77777777" w:rsidR="001E7340" w:rsidRDefault="001E7340" w:rsidP="002A67D7">
            <w:pPr>
              <w:jc w:val="center"/>
            </w:pPr>
            <w:r>
              <w:t>N/A</w:t>
            </w:r>
          </w:p>
        </w:tc>
        <w:tc>
          <w:tcPr>
            <w:tcW w:w="850" w:type="dxa"/>
          </w:tcPr>
          <w:p w14:paraId="2589E56B" w14:textId="77777777" w:rsidR="001E7340" w:rsidRDefault="001E7340" w:rsidP="002A67D7">
            <w:pPr>
              <w:jc w:val="center"/>
            </w:pPr>
          </w:p>
        </w:tc>
        <w:tc>
          <w:tcPr>
            <w:tcW w:w="851" w:type="dxa"/>
          </w:tcPr>
          <w:p w14:paraId="3632F909" w14:textId="77777777" w:rsidR="001E7340" w:rsidRDefault="001E7340" w:rsidP="002A67D7">
            <w:pPr>
              <w:jc w:val="center"/>
            </w:pPr>
          </w:p>
        </w:tc>
        <w:tc>
          <w:tcPr>
            <w:tcW w:w="992" w:type="dxa"/>
            <w:tcBorders>
              <w:bottom w:val="single" w:sz="4" w:space="0" w:color="auto"/>
            </w:tcBorders>
          </w:tcPr>
          <w:p w14:paraId="5C88ACD4" w14:textId="77777777" w:rsidR="001E7340" w:rsidRDefault="001E7340" w:rsidP="002A67D7">
            <w:pPr>
              <w:jc w:val="center"/>
            </w:pPr>
          </w:p>
        </w:tc>
        <w:tc>
          <w:tcPr>
            <w:tcW w:w="851" w:type="dxa"/>
            <w:tcBorders>
              <w:bottom w:val="single" w:sz="4" w:space="0" w:color="auto"/>
            </w:tcBorders>
          </w:tcPr>
          <w:p w14:paraId="025B23B3" w14:textId="77777777" w:rsidR="001E7340" w:rsidRDefault="001E7340" w:rsidP="002A67D7">
            <w:pPr>
              <w:jc w:val="center"/>
            </w:pPr>
          </w:p>
        </w:tc>
        <w:tc>
          <w:tcPr>
            <w:tcW w:w="850" w:type="dxa"/>
            <w:tcBorders>
              <w:bottom w:val="single" w:sz="4" w:space="0" w:color="auto"/>
            </w:tcBorders>
          </w:tcPr>
          <w:p w14:paraId="7D7545F7" w14:textId="77777777" w:rsidR="001E7340" w:rsidRDefault="001E7340" w:rsidP="002A67D7">
            <w:pPr>
              <w:jc w:val="center"/>
            </w:pPr>
          </w:p>
        </w:tc>
        <w:tc>
          <w:tcPr>
            <w:tcW w:w="851" w:type="dxa"/>
            <w:tcBorders>
              <w:bottom w:val="single" w:sz="4" w:space="0" w:color="auto"/>
            </w:tcBorders>
          </w:tcPr>
          <w:p w14:paraId="170A20ED" w14:textId="77777777" w:rsidR="001E7340" w:rsidRDefault="001E7340" w:rsidP="002A67D7">
            <w:pPr>
              <w:jc w:val="center"/>
            </w:pPr>
          </w:p>
        </w:tc>
        <w:tc>
          <w:tcPr>
            <w:tcW w:w="850" w:type="dxa"/>
            <w:tcBorders>
              <w:bottom w:val="single" w:sz="4" w:space="0" w:color="auto"/>
            </w:tcBorders>
          </w:tcPr>
          <w:p w14:paraId="7A9DE8CE" w14:textId="77777777" w:rsidR="001E7340" w:rsidRDefault="001E7340" w:rsidP="002A67D7"/>
        </w:tc>
      </w:tr>
      <w:tr w:rsidR="001E7340" w14:paraId="0D379D6B" w14:textId="77777777" w:rsidTr="002A67D7">
        <w:tc>
          <w:tcPr>
            <w:tcW w:w="1418" w:type="dxa"/>
          </w:tcPr>
          <w:p w14:paraId="6CDA7924" w14:textId="77777777" w:rsidR="001E7340" w:rsidRDefault="001E7340" w:rsidP="002A67D7">
            <w:r>
              <w:t>Nth Banard Gp</w:t>
            </w:r>
          </w:p>
        </w:tc>
        <w:tc>
          <w:tcPr>
            <w:tcW w:w="851" w:type="dxa"/>
            <w:shd w:val="pct5" w:color="auto" w:fill="auto"/>
          </w:tcPr>
          <w:p w14:paraId="1466581C" w14:textId="77777777" w:rsidR="001E7340" w:rsidRDefault="001E7340" w:rsidP="002A67D7">
            <w:pPr>
              <w:jc w:val="center"/>
            </w:pPr>
            <w:r>
              <w:t>49.00</w:t>
            </w:r>
          </w:p>
        </w:tc>
        <w:tc>
          <w:tcPr>
            <w:tcW w:w="850" w:type="dxa"/>
          </w:tcPr>
          <w:p w14:paraId="354EF1BB" w14:textId="77777777" w:rsidR="001E7340" w:rsidRDefault="001E7340" w:rsidP="002A67D7">
            <w:r>
              <w:t>0.040</w:t>
            </w:r>
          </w:p>
        </w:tc>
        <w:tc>
          <w:tcPr>
            <w:tcW w:w="851" w:type="dxa"/>
            <w:tcBorders>
              <w:bottom w:val="single" w:sz="4" w:space="0" w:color="auto"/>
            </w:tcBorders>
          </w:tcPr>
          <w:p w14:paraId="309C5852" w14:textId="77777777" w:rsidR="001E7340" w:rsidRDefault="001E7340" w:rsidP="002A67D7">
            <w:pPr>
              <w:jc w:val="center"/>
            </w:pPr>
            <w:r>
              <w:t>0.069</w:t>
            </w:r>
          </w:p>
        </w:tc>
        <w:tc>
          <w:tcPr>
            <w:tcW w:w="992" w:type="dxa"/>
            <w:tcBorders>
              <w:bottom w:val="single" w:sz="4" w:space="0" w:color="auto"/>
            </w:tcBorders>
          </w:tcPr>
          <w:p w14:paraId="78F4FCE8" w14:textId="77777777" w:rsidR="001E7340" w:rsidRDefault="001E7340" w:rsidP="002A67D7">
            <w:pPr>
              <w:jc w:val="center"/>
            </w:pPr>
            <w:r>
              <w:t>0.135</w:t>
            </w:r>
          </w:p>
        </w:tc>
        <w:tc>
          <w:tcPr>
            <w:tcW w:w="851" w:type="dxa"/>
            <w:tcBorders>
              <w:bottom w:val="single" w:sz="4" w:space="0" w:color="auto"/>
            </w:tcBorders>
          </w:tcPr>
          <w:p w14:paraId="6997362E" w14:textId="77777777" w:rsidR="001E7340" w:rsidRDefault="001E7340" w:rsidP="002A67D7">
            <w:pPr>
              <w:jc w:val="center"/>
            </w:pPr>
            <w:r>
              <w:t>0.281</w:t>
            </w:r>
          </w:p>
        </w:tc>
        <w:tc>
          <w:tcPr>
            <w:tcW w:w="850" w:type="dxa"/>
            <w:tcBorders>
              <w:bottom w:val="single" w:sz="4" w:space="0" w:color="auto"/>
            </w:tcBorders>
          </w:tcPr>
          <w:p w14:paraId="6906841C" w14:textId="77777777" w:rsidR="001E7340" w:rsidRDefault="001E7340" w:rsidP="002A67D7">
            <w:pPr>
              <w:jc w:val="center"/>
            </w:pPr>
            <w:r>
              <w:t>0.454</w:t>
            </w:r>
          </w:p>
        </w:tc>
        <w:tc>
          <w:tcPr>
            <w:tcW w:w="851" w:type="dxa"/>
            <w:tcBorders>
              <w:bottom w:val="single" w:sz="4" w:space="0" w:color="auto"/>
            </w:tcBorders>
          </w:tcPr>
          <w:p w14:paraId="3A071A9C" w14:textId="77777777" w:rsidR="001E7340" w:rsidRDefault="001E7340" w:rsidP="002A67D7">
            <w:pPr>
              <w:jc w:val="center"/>
            </w:pPr>
            <w:r>
              <w:t>0.847</w:t>
            </w:r>
          </w:p>
        </w:tc>
        <w:tc>
          <w:tcPr>
            <w:tcW w:w="850" w:type="dxa"/>
            <w:tcBorders>
              <w:bottom w:val="single" w:sz="4" w:space="0" w:color="auto"/>
            </w:tcBorders>
            <w:shd w:val="clear" w:color="auto" w:fill="FFFF99"/>
          </w:tcPr>
          <w:p w14:paraId="3D94B6DA" w14:textId="77777777" w:rsidR="001E7340" w:rsidRDefault="001E7340" w:rsidP="002A67D7">
            <w:pPr>
              <w:jc w:val="center"/>
            </w:pPr>
            <w:r>
              <w:t>1.000</w:t>
            </w:r>
          </w:p>
        </w:tc>
      </w:tr>
      <w:tr w:rsidR="001E7340" w14:paraId="46CA0AF5" w14:textId="77777777" w:rsidTr="002A67D7">
        <w:tc>
          <w:tcPr>
            <w:tcW w:w="1418" w:type="dxa"/>
          </w:tcPr>
          <w:p w14:paraId="299ECBA4" w14:textId="77777777" w:rsidR="001E7340" w:rsidRDefault="001E7340" w:rsidP="002A67D7">
            <w:r>
              <w:t>Nth Keppel Is</w:t>
            </w:r>
          </w:p>
        </w:tc>
        <w:tc>
          <w:tcPr>
            <w:tcW w:w="851" w:type="dxa"/>
            <w:shd w:val="pct5" w:color="auto" w:fill="auto"/>
          </w:tcPr>
          <w:p w14:paraId="4BF72E24" w14:textId="77777777" w:rsidR="001E7340" w:rsidRDefault="001E7340" w:rsidP="002A67D7">
            <w:pPr>
              <w:jc w:val="center"/>
            </w:pPr>
            <w:r>
              <w:t>55.88</w:t>
            </w:r>
          </w:p>
        </w:tc>
        <w:tc>
          <w:tcPr>
            <w:tcW w:w="850" w:type="dxa"/>
          </w:tcPr>
          <w:p w14:paraId="64B1F391" w14:textId="77777777" w:rsidR="001E7340" w:rsidRDefault="001E7340" w:rsidP="002A67D7">
            <w:pPr>
              <w:jc w:val="center"/>
            </w:pPr>
            <w:r>
              <w:t>0.105</w:t>
            </w:r>
          </w:p>
        </w:tc>
        <w:tc>
          <w:tcPr>
            <w:tcW w:w="851" w:type="dxa"/>
            <w:shd w:val="clear" w:color="auto" w:fill="FFFF99"/>
          </w:tcPr>
          <w:p w14:paraId="19D9EF60" w14:textId="77777777" w:rsidR="001E7340" w:rsidRDefault="001E7340" w:rsidP="002A67D7">
            <w:pPr>
              <w:jc w:val="center"/>
            </w:pPr>
            <w:r>
              <w:t>1.000</w:t>
            </w:r>
          </w:p>
        </w:tc>
        <w:tc>
          <w:tcPr>
            <w:tcW w:w="992" w:type="dxa"/>
            <w:tcBorders>
              <w:bottom w:val="single" w:sz="4" w:space="0" w:color="auto"/>
            </w:tcBorders>
            <w:shd w:val="clear" w:color="auto" w:fill="FFFF99"/>
          </w:tcPr>
          <w:p w14:paraId="58C0E65A" w14:textId="77777777" w:rsidR="001E7340" w:rsidRDefault="001E7340" w:rsidP="002A67D7">
            <w:pPr>
              <w:jc w:val="center"/>
            </w:pPr>
            <w:r>
              <w:t>1.000</w:t>
            </w:r>
          </w:p>
        </w:tc>
        <w:tc>
          <w:tcPr>
            <w:tcW w:w="851" w:type="dxa"/>
            <w:tcBorders>
              <w:bottom w:val="single" w:sz="4" w:space="0" w:color="auto"/>
            </w:tcBorders>
            <w:shd w:val="clear" w:color="auto" w:fill="FFFF99"/>
          </w:tcPr>
          <w:p w14:paraId="7B51F889" w14:textId="77777777" w:rsidR="001E7340" w:rsidRDefault="001E7340" w:rsidP="002A67D7">
            <w:pPr>
              <w:jc w:val="center"/>
            </w:pPr>
            <w:r>
              <w:t>1.000</w:t>
            </w:r>
          </w:p>
        </w:tc>
        <w:tc>
          <w:tcPr>
            <w:tcW w:w="850" w:type="dxa"/>
            <w:tcBorders>
              <w:bottom w:val="single" w:sz="4" w:space="0" w:color="auto"/>
            </w:tcBorders>
            <w:shd w:val="clear" w:color="auto" w:fill="FFFF99"/>
          </w:tcPr>
          <w:p w14:paraId="12B8AAEA" w14:textId="77777777" w:rsidR="001E7340" w:rsidRDefault="001E7340" w:rsidP="002A67D7">
            <w:pPr>
              <w:jc w:val="center"/>
            </w:pPr>
            <w:r>
              <w:t>1.000</w:t>
            </w:r>
          </w:p>
        </w:tc>
        <w:tc>
          <w:tcPr>
            <w:tcW w:w="851" w:type="dxa"/>
            <w:tcBorders>
              <w:bottom w:val="single" w:sz="4" w:space="0" w:color="auto"/>
            </w:tcBorders>
            <w:shd w:val="clear" w:color="auto" w:fill="FFFF99"/>
          </w:tcPr>
          <w:p w14:paraId="51819252" w14:textId="77777777" w:rsidR="001E7340" w:rsidRDefault="001E7340" w:rsidP="002A67D7">
            <w:pPr>
              <w:jc w:val="center"/>
            </w:pPr>
            <w:r>
              <w:t>1.000</w:t>
            </w:r>
          </w:p>
        </w:tc>
        <w:tc>
          <w:tcPr>
            <w:tcW w:w="850" w:type="dxa"/>
            <w:tcBorders>
              <w:bottom w:val="single" w:sz="4" w:space="0" w:color="auto"/>
            </w:tcBorders>
            <w:shd w:val="clear" w:color="auto" w:fill="FFFF99"/>
          </w:tcPr>
          <w:p w14:paraId="72D74048" w14:textId="77777777" w:rsidR="001E7340" w:rsidRDefault="001E7340" w:rsidP="002A67D7">
            <w:pPr>
              <w:jc w:val="center"/>
            </w:pPr>
            <w:r>
              <w:t>1.000</w:t>
            </w:r>
          </w:p>
        </w:tc>
      </w:tr>
      <w:tr w:rsidR="001E7340" w14:paraId="7C06137F" w14:textId="77777777" w:rsidTr="002A67D7">
        <w:tc>
          <w:tcPr>
            <w:tcW w:w="1418" w:type="dxa"/>
          </w:tcPr>
          <w:p w14:paraId="50133C22" w14:textId="77777777" w:rsidR="001E7340" w:rsidRDefault="001E7340" w:rsidP="002A67D7">
            <w:r>
              <w:t>Orpheus Is E</w:t>
            </w:r>
          </w:p>
        </w:tc>
        <w:tc>
          <w:tcPr>
            <w:tcW w:w="851" w:type="dxa"/>
            <w:shd w:val="pct5" w:color="auto" w:fill="auto"/>
          </w:tcPr>
          <w:p w14:paraId="0CF6CA1C" w14:textId="77777777" w:rsidR="001E7340" w:rsidRDefault="001E7340" w:rsidP="002A67D7">
            <w:pPr>
              <w:jc w:val="center"/>
            </w:pPr>
            <w:r>
              <w:t>43.31</w:t>
            </w:r>
          </w:p>
        </w:tc>
        <w:tc>
          <w:tcPr>
            <w:tcW w:w="850" w:type="dxa"/>
          </w:tcPr>
          <w:p w14:paraId="72B43AE8" w14:textId="77777777" w:rsidR="001E7340" w:rsidRDefault="001E7340" w:rsidP="002A67D7">
            <w:pPr>
              <w:jc w:val="center"/>
            </w:pPr>
            <w:r>
              <w:t>0.069</w:t>
            </w:r>
          </w:p>
        </w:tc>
        <w:tc>
          <w:tcPr>
            <w:tcW w:w="851" w:type="dxa"/>
          </w:tcPr>
          <w:p w14:paraId="0744D2F7" w14:textId="77777777" w:rsidR="001E7340" w:rsidRDefault="001E7340" w:rsidP="002A67D7">
            <w:pPr>
              <w:jc w:val="center"/>
            </w:pPr>
            <w:r>
              <w:t>0.077</w:t>
            </w:r>
          </w:p>
        </w:tc>
        <w:tc>
          <w:tcPr>
            <w:tcW w:w="992" w:type="dxa"/>
            <w:tcBorders>
              <w:bottom w:val="single" w:sz="4" w:space="0" w:color="auto"/>
            </w:tcBorders>
          </w:tcPr>
          <w:p w14:paraId="765E0ACB" w14:textId="77777777" w:rsidR="001E7340" w:rsidRDefault="001E7340" w:rsidP="002A67D7">
            <w:pPr>
              <w:jc w:val="center"/>
            </w:pPr>
            <w:r>
              <w:t>0.151</w:t>
            </w:r>
          </w:p>
        </w:tc>
        <w:tc>
          <w:tcPr>
            <w:tcW w:w="851" w:type="dxa"/>
            <w:tcBorders>
              <w:bottom w:val="single" w:sz="4" w:space="0" w:color="auto"/>
            </w:tcBorders>
          </w:tcPr>
          <w:p w14:paraId="10D10F60" w14:textId="77777777" w:rsidR="001E7340" w:rsidRDefault="001E7340" w:rsidP="002A67D7">
            <w:pPr>
              <w:jc w:val="center"/>
            </w:pPr>
            <w:r>
              <w:t>0.264</w:t>
            </w:r>
          </w:p>
        </w:tc>
        <w:tc>
          <w:tcPr>
            <w:tcW w:w="850" w:type="dxa"/>
            <w:tcBorders>
              <w:bottom w:val="single" w:sz="4" w:space="0" w:color="auto"/>
            </w:tcBorders>
          </w:tcPr>
          <w:p w14:paraId="3F4792A4" w14:textId="77777777" w:rsidR="001E7340" w:rsidRDefault="001E7340" w:rsidP="002A67D7">
            <w:pPr>
              <w:jc w:val="center"/>
            </w:pPr>
            <w:r>
              <w:t>0.410</w:t>
            </w:r>
          </w:p>
        </w:tc>
        <w:tc>
          <w:tcPr>
            <w:tcW w:w="851" w:type="dxa"/>
            <w:tcBorders>
              <w:bottom w:val="single" w:sz="4" w:space="0" w:color="auto"/>
            </w:tcBorders>
          </w:tcPr>
          <w:p w14:paraId="37D18355" w14:textId="77777777" w:rsidR="001E7340" w:rsidRDefault="001E7340" w:rsidP="002A67D7">
            <w:pPr>
              <w:jc w:val="center"/>
            </w:pPr>
            <w:r>
              <w:t>0.800</w:t>
            </w:r>
          </w:p>
        </w:tc>
        <w:tc>
          <w:tcPr>
            <w:tcW w:w="850" w:type="dxa"/>
            <w:tcBorders>
              <w:bottom w:val="single" w:sz="4" w:space="0" w:color="auto"/>
            </w:tcBorders>
            <w:shd w:val="clear" w:color="auto" w:fill="FFFF99"/>
          </w:tcPr>
          <w:p w14:paraId="7BA820FA" w14:textId="77777777" w:rsidR="001E7340" w:rsidRDefault="001E7340" w:rsidP="002A67D7">
            <w:pPr>
              <w:jc w:val="center"/>
            </w:pPr>
            <w:r>
              <w:t>1.000</w:t>
            </w:r>
          </w:p>
        </w:tc>
      </w:tr>
      <w:tr w:rsidR="001E7340" w14:paraId="5E7CFCCE" w14:textId="77777777" w:rsidTr="002A67D7">
        <w:tc>
          <w:tcPr>
            <w:tcW w:w="1418" w:type="dxa"/>
          </w:tcPr>
          <w:p w14:paraId="1026F8EF" w14:textId="77777777" w:rsidR="001E7340" w:rsidRDefault="001E7340" w:rsidP="002A67D7">
            <w:r>
              <w:t>Pandora</w:t>
            </w:r>
          </w:p>
        </w:tc>
        <w:tc>
          <w:tcPr>
            <w:tcW w:w="851" w:type="dxa"/>
            <w:shd w:val="pct5" w:color="auto" w:fill="auto"/>
          </w:tcPr>
          <w:p w14:paraId="42289DCC" w14:textId="77777777" w:rsidR="001E7340" w:rsidRDefault="001E7340" w:rsidP="002A67D7">
            <w:pPr>
              <w:jc w:val="center"/>
            </w:pPr>
            <w:r>
              <w:t>18.06</w:t>
            </w:r>
          </w:p>
        </w:tc>
        <w:tc>
          <w:tcPr>
            <w:tcW w:w="850" w:type="dxa"/>
          </w:tcPr>
          <w:p w14:paraId="2B3A850F" w14:textId="77777777" w:rsidR="001E7340" w:rsidRDefault="001E7340" w:rsidP="002A67D7">
            <w:pPr>
              <w:jc w:val="center"/>
            </w:pPr>
            <w:r>
              <w:t>0.066</w:t>
            </w:r>
          </w:p>
        </w:tc>
        <w:tc>
          <w:tcPr>
            <w:tcW w:w="851" w:type="dxa"/>
            <w:tcBorders>
              <w:bottom w:val="single" w:sz="4" w:space="0" w:color="auto"/>
            </w:tcBorders>
          </w:tcPr>
          <w:p w14:paraId="7F0F6424" w14:textId="77777777" w:rsidR="001E7340" w:rsidRDefault="001E7340" w:rsidP="002A67D7">
            <w:pPr>
              <w:jc w:val="center"/>
            </w:pPr>
            <w:r>
              <w:t>0.300</w:t>
            </w:r>
          </w:p>
        </w:tc>
        <w:tc>
          <w:tcPr>
            <w:tcW w:w="992" w:type="dxa"/>
            <w:tcBorders>
              <w:bottom w:val="single" w:sz="4" w:space="0" w:color="auto"/>
            </w:tcBorders>
          </w:tcPr>
          <w:p w14:paraId="0C81B52A" w14:textId="77777777" w:rsidR="001E7340" w:rsidRDefault="001E7340" w:rsidP="002A67D7">
            <w:pPr>
              <w:jc w:val="center"/>
            </w:pPr>
            <w:r>
              <w:t>0.841</w:t>
            </w:r>
          </w:p>
        </w:tc>
        <w:tc>
          <w:tcPr>
            <w:tcW w:w="851" w:type="dxa"/>
            <w:tcBorders>
              <w:bottom w:val="single" w:sz="4" w:space="0" w:color="auto"/>
            </w:tcBorders>
            <w:shd w:val="clear" w:color="auto" w:fill="FFFF99"/>
          </w:tcPr>
          <w:p w14:paraId="670FB7F0" w14:textId="77777777" w:rsidR="001E7340" w:rsidRDefault="001E7340" w:rsidP="002A67D7">
            <w:pPr>
              <w:jc w:val="center"/>
            </w:pPr>
            <w:r>
              <w:t>0.998</w:t>
            </w:r>
          </w:p>
        </w:tc>
        <w:tc>
          <w:tcPr>
            <w:tcW w:w="850" w:type="dxa"/>
            <w:tcBorders>
              <w:bottom w:val="single" w:sz="4" w:space="0" w:color="auto"/>
            </w:tcBorders>
            <w:shd w:val="clear" w:color="auto" w:fill="FFFF99"/>
          </w:tcPr>
          <w:p w14:paraId="61106E6B" w14:textId="77777777" w:rsidR="001E7340" w:rsidRDefault="001E7340" w:rsidP="002A67D7">
            <w:pPr>
              <w:jc w:val="center"/>
            </w:pPr>
            <w:r>
              <w:t>1.000</w:t>
            </w:r>
          </w:p>
        </w:tc>
        <w:tc>
          <w:tcPr>
            <w:tcW w:w="851" w:type="dxa"/>
            <w:tcBorders>
              <w:bottom w:val="single" w:sz="4" w:space="0" w:color="auto"/>
            </w:tcBorders>
            <w:shd w:val="clear" w:color="auto" w:fill="FFFF99"/>
          </w:tcPr>
          <w:p w14:paraId="4E68DEDB" w14:textId="77777777" w:rsidR="001E7340" w:rsidRDefault="001E7340" w:rsidP="002A67D7">
            <w:pPr>
              <w:jc w:val="center"/>
            </w:pPr>
            <w:r>
              <w:t>1.000</w:t>
            </w:r>
          </w:p>
        </w:tc>
        <w:tc>
          <w:tcPr>
            <w:tcW w:w="850" w:type="dxa"/>
            <w:tcBorders>
              <w:bottom w:val="single" w:sz="4" w:space="0" w:color="auto"/>
            </w:tcBorders>
            <w:shd w:val="clear" w:color="auto" w:fill="FFFF99"/>
          </w:tcPr>
          <w:p w14:paraId="283A4530" w14:textId="77777777" w:rsidR="001E7340" w:rsidRDefault="001E7340" w:rsidP="002A67D7">
            <w:pPr>
              <w:jc w:val="center"/>
            </w:pPr>
            <w:r>
              <w:t>1.000</w:t>
            </w:r>
          </w:p>
        </w:tc>
      </w:tr>
      <w:tr w:rsidR="001E7340" w14:paraId="60D9AF74" w14:textId="77777777" w:rsidTr="002A67D7">
        <w:tc>
          <w:tcPr>
            <w:tcW w:w="1418" w:type="dxa"/>
          </w:tcPr>
          <w:p w14:paraId="7BFB57C7" w14:textId="77777777" w:rsidR="001E7340" w:rsidRDefault="001E7340" w:rsidP="002A67D7">
            <w:r>
              <w:t>Peak Is</w:t>
            </w:r>
          </w:p>
        </w:tc>
        <w:tc>
          <w:tcPr>
            <w:tcW w:w="851" w:type="dxa"/>
            <w:shd w:val="pct5" w:color="auto" w:fill="auto"/>
          </w:tcPr>
          <w:p w14:paraId="7463718A" w14:textId="77777777" w:rsidR="001E7340" w:rsidRDefault="001E7340" w:rsidP="002A67D7">
            <w:pPr>
              <w:jc w:val="center"/>
            </w:pPr>
            <w:r>
              <w:t>33.56</w:t>
            </w:r>
          </w:p>
        </w:tc>
        <w:tc>
          <w:tcPr>
            <w:tcW w:w="850" w:type="dxa"/>
          </w:tcPr>
          <w:p w14:paraId="2607ABE7" w14:textId="77777777" w:rsidR="001E7340" w:rsidRDefault="001E7340" w:rsidP="002A67D7">
            <w:pPr>
              <w:jc w:val="center"/>
            </w:pPr>
            <w:r>
              <w:t>0.122</w:t>
            </w:r>
          </w:p>
        </w:tc>
        <w:tc>
          <w:tcPr>
            <w:tcW w:w="851" w:type="dxa"/>
            <w:shd w:val="clear" w:color="auto" w:fill="FFFF99"/>
          </w:tcPr>
          <w:p w14:paraId="0F5A7EA2" w14:textId="77777777" w:rsidR="001E7340" w:rsidRDefault="001E7340" w:rsidP="002A67D7">
            <w:pPr>
              <w:jc w:val="center"/>
            </w:pPr>
            <w:r>
              <w:t>0.966</w:t>
            </w:r>
          </w:p>
        </w:tc>
        <w:tc>
          <w:tcPr>
            <w:tcW w:w="992" w:type="dxa"/>
            <w:shd w:val="clear" w:color="auto" w:fill="FFFF99"/>
          </w:tcPr>
          <w:p w14:paraId="1DB8CBCB" w14:textId="77777777" w:rsidR="001E7340" w:rsidRDefault="001E7340" w:rsidP="002A67D7">
            <w:pPr>
              <w:jc w:val="center"/>
            </w:pPr>
            <w:r>
              <w:t>1.000</w:t>
            </w:r>
          </w:p>
        </w:tc>
        <w:tc>
          <w:tcPr>
            <w:tcW w:w="851" w:type="dxa"/>
            <w:shd w:val="clear" w:color="auto" w:fill="FFFF99"/>
          </w:tcPr>
          <w:p w14:paraId="556EF466" w14:textId="77777777" w:rsidR="001E7340" w:rsidRDefault="001E7340" w:rsidP="002A67D7">
            <w:pPr>
              <w:jc w:val="center"/>
            </w:pPr>
            <w:r>
              <w:t>1.000</w:t>
            </w:r>
          </w:p>
        </w:tc>
        <w:tc>
          <w:tcPr>
            <w:tcW w:w="850" w:type="dxa"/>
            <w:shd w:val="clear" w:color="auto" w:fill="FFFF99"/>
          </w:tcPr>
          <w:p w14:paraId="1CA2DC1A" w14:textId="77777777" w:rsidR="001E7340" w:rsidRDefault="001E7340" w:rsidP="002A67D7">
            <w:pPr>
              <w:jc w:val="center"/>
            </w:pPr>
            <w:r>
              <w:t>1.000</w:t>
            </w:r>
          </w:p>
        </w:tc>
        <w:tc>
          <w:tcPr>
            <w:tcW w:w="851" w:type="dxa"/>
            <w:shd w:val="clear" w:color="auto" w:fill="FFFF99"/>
          </w:tcPr>
          <w:p w14:paraId="2EE28C44" w14:textId="77777777" w:rsidR="001E7340" w:rsidRDefault="001E7340" w:rsidP="002A67D7">
            <w:pPr>
              <w:jc w:val="center"/>
            </w:pPr>
            <w:r>
              <w:t>1.000</w:t>
            </w:r>
          </w:p>
        </w:tc>
        <w:tc>
          <w:tcPr>
            <w:tcW w:w="850" w:type="dxa"/>
            <w:shd w:val="clear" w:color="auto" w:fill="FFFF99"/>
          </w:tcPr>
          <w:p w14:paraId="442BD6BB" w14:textId="77777777" w:rsidR="001E7340" w:rsidRDefault="001E7340" w:rsidP="002A67D7">
            <w:pPr>
              <w:jc w:val="center"/>
            </w:pPr>
            <w:r>
              <w:t>1.000</w:t>
            </w:r>
          </w:p>
        </w:tc>
      </w:tr>
      <w:tr w:rsidR="001E7340" w14:paraId="018E0080" w14:textId="77777777" w:rsidTr="002A67D7">
        <w:tc>
          <w:tcPr>
            <w:tcW w:w="1418" w:type="dxa"/>
          </w:tcPr>
          <w:p w14:paraId="1A2CE815" w14:textId="77777777" w:rsidR="001E7340" w:rsidRDefault="001E7340" w:rsidP="002A67D7">
            <w:r>
              <w:t>Pelican Is</w:t>
            </w:r>
          </w:p>
        </w:tc>
        <w:tc>
          <w:tcPr>
            <w:tcW w:w="851" w:type="dxa"/>
            <w:shd w:val="pct5" w:color="auto" w:fill="auto"/>
          </w:tcPr>
          <w:p w14:paraId="47D03988" w14:textId="77777777" w:rsidR="001E7340" w:rsidRDefault="001E7340" w:rsidP="002A67D7">
            <w:pPr>
              <w:jc w:val="center"/>
            </w:pPr>
            <w:r>
              <w:t>38.94</w:t>
            </w:r>
          </w:p>
        </w:tc>
        <w:tc>
          <w:tcPr>
            <w:tcW w:w="850" w:type="dxa"/>
          </w:tcPr>
          <w:p w14:paraId="1A3BF053" w14:textId="77777777" w:rsidR="001E7340" w:rsidRDefault="001E7340" w:rsidP="002A67D7">
            <w:pPr>
              <w:jc w:val="center"/>
            </w:pPr>
            <w:r>
              <w:t>0.142</w:t>
            </w:r>
          </w:p>
        </w:tc>
        <w:tc>
          <w:tcPr>
            <w:tcW w:w="851" w:type="dxa"/>
            <w:shd w:val="clear" w:color="auto" w:fill="FFFF99"/>
          </w:tcPr>
          <w:p w14:paraId="087F526F" w14:textId="77777777" w:rsidR="001E7340" w:rsidRDefault="001E7340" w:rsidP="002A67D7">
            <w:pPr>
              <w:jc w:val="center"/>
            </w:pPr>
            <w:r>
              <w:t>0.950</w:t>
            </w:r>
          </w:p>
        </w:tc>
        <w:tc>
          <w:tcPr>
            <w:tcW w:w="992" w:type="dxa"/>
            <w:shd w:val="clear" w:color="auto" w:fill="FFFF99"/>
          </w:tcPr>
          <w:p w14:paraId="178A1B3B" w14:textId="77777777" w:rsidR="001E7340" w:rsidRDefault="001E7340" w:rsidP="002A67D7">
            <w:pPr>
              <w:jc w:val="center"/>
            </w:pPr>
            <w:r>
              <w:t>1.000</w:t>
            </w:r>
          </w:p>
        </w:tc>
        <w:tc>
          <w:tcPr>
            <w:tcW w:w="851" w:type="dxa"/>
            <w:tcBorders>
              <w:bottom w:val="single" w:sz="4" w:space="0" w:color="auto"/>
            </w:tcBorders>
            <w:shd w:val="clear" w:color="auto" w:fill="FFFF99"/>
          </w:tcPr>
          <w:p w14:paraId="28437509" w14:textId="77777777" w:rsidR="001E7340" w:rsidRDefault="001E7340" w:rsidP="002A67D7">
            <w:pPr>
              <w:jc w:val="center"/>
            </w:pPr>
            <w:r>
              <w:t>1.000</w:t>
            </w:r>
          </w:p>
        </w:tc>
        <w:tc>
          <w:tcPr>
            <w:tcW w:w="850" w:type="dxa"/>
            <w:tcBorders>
              <w:bottom w:val="single" w:sz="4" w:space="0" w:color="auto"/>
            </w:tcBorders>
            <w:shd w:val="clear" w:color="auto" w:fill="FFFF99"/>
          </w:tcPr>
          <w:p w14:paraId="3EEDA280" w14:textId="77777777" w:rsidR="001E7340" w:rsidRDefault="001E7340" w:rsidP="002A67D7">
            <w:pPr>
              <w:jc w:val="center"/>
            </w:pPr>
            <w:r>
              <w:t>1.000</w:t>
            </w:r>
          </w:p>
        </w:tc>
        <w:tc>
          <w:tcPr>
            <w:tcW w:w="851" w:type="dxa"/>
            <w:tcBorders>
              <w:bottom w:val="single" w:sz="4" w:space="0" w:color="auto"/>
            </w:tcBorders>
            <w:shd w:val="clear" w:color="auto" w:fill="FFFF99"/>
          </w:tcPr>
          <w:p w14:paraId="3D7FE63C" w14:textId="77777777" w:rsidR="001E7340" w:rsidRDefault="001E7340" w:rsidP="002A67D7">
            <w:pPr>
              <w:jc w:val="center"/>
            </w:pPr>
            <w:r>
              <w:t>1.000</w:t>
            </w:r>
          </w:p>
        </w:tc>
        <w:tc>
          <w:tcPr>
            <w:tcW w:w="850" w:type="dxa"/>
            <w:tcBorders>
              <w:bottom w:val="single" w:sz="4" w:space="0" w:color="auto"/>
            </w:tcBorders>
            <w:shd w:val="clear" w:color="auto" w:fill="FFFF99"/>
          </w:tcPr>
          <w:p w14:paraId="6EB06E8D" w14:textId="77777777" w:rsidR="001E7340" w:rsidRDefault="001E7340" w:rsidP="002A67D7">
            <w:pPr>
              <w:jc w:val="center"/>
            </w:pPr>
            <w:r>
              <w:t>1.000</w:t>
            </w:r>
          </w:p>
        </w:tc>
      </w:tr>
      <w:tr w:rsidR="001E7340" w14:paraId="58B91F60" w14:textId="77777777" w:rsidTr="002A67D7">
        <w:tc>
          <w:tcPr>
            <w:tcW w:w="1418" w:type="dxa"/>
          </w:tcPr>
          <w:p w14:paraId="3FB5E9EB" w14:textId="77777777" w:rsidR="001E7340" w:rsidRDefault="001E7340" w:rsidP="002A67D7">
            <w:r>
              <w:t>Pelorus &amp; Orpheus Is W</w:t>
            </w:r>
          </w:p>
        </w:tc>
        <w:tc>
          <w:tcPr>
            <w:tcW w:w="851" w:type="dxa"/>
            <w:shd w:val="pct5" w:color="auto" w:fill="auto"/>
          </w:tcPr>
          <w:p w14:paraId="40DBB7C9" w14:textId="77777777" w:rsidR="001E7340" w:rsidRDefault="001E7340" w:rsidP="002A67D7">
            <w:pPr>
              <w:jc w:val="center"/>
            </w:pPr>
            <w:r>
              <w:t>41.28</w:t>
            </w:r>
          </w:p>
        </w:tc>
        <w:tc>
          <w:tcPr>
            <w:tcW w:w="850" w:type="dxa"/>
          </w:tcPr>
          <w:p w14:paraId="48267009" w14:textId="77777777" w:rsidR="001E7340" w:rsidRDefault="001E7340" w:rsidP="002A67D7">
            <w:pPr>
              <w:jc w:val="center"/>
            </w:pPr>
            <w:r>
              <w:t>0.108</w:t>
            </w:r>
          </w:p>
        </w:tc>
        <w:tc>
          <w:tcPr>
            <w:tcW w:w="851" w:type="dxa"/>
            <w:shd w:val="clear" w:color="auto" w:fill="FFFF99"/>
          </w:tcPr>
          <w:p w14:paraId="05A4F731" w14:textId="77777777" w:rsidR="001E7340" w:rsidRDefault="001E7340" w:rsidP="002A67D7">
            <w:pPr>
              <w:jc w:val="center"/>
            </w:pPr>
            <w:r>
              <w:t>0.946</w:t>
            </w:r>
          </w:p>
        </w:tc>
        <w:tc>
          <w:tcPr>
            <w:tcW w:w="992" w:type="dxa"/>
            <w:tcBorders>
              <w:bottom w:val="single" w:sz="4" w:space="0" w:color="auto"/>
            </w:tcBorders>
            <w:shd w:val="clear" w:color="auto" w:fill="FFFF99"/>
          </w:tcPr>
          <w:p w14:paraId="24ABD830" w14:textId="77777777" w:rsidR="001E7340" w:rsidRDefault="001E7340" w:rsidP="002A67D7">
            <w:pPr>
              <w:jc w:val="center"/>
            </w:pPr>
            <w:r>
              <w:t>1.000</w:t>
            </w:r>
          </w:p>
        </w:tc>
        <w:tc>
          <w:tcPr>
            <w:tcW w:w="851" w:type="dxa"/>
            <w:tcBorders>
              <w:bottom w:val="single" w:sz="4" w:space="0" w:color="auto"/>
            </w:tcBorders>
            <w:shd w:val="clear" w:color="auto" w:fill="FFFF99"/>
          </w:tcPr>
          <w:p w14:paraId="6F91648E" w14:textId="77777777" w:rsidR="001E7340" w:rsidRDefault="001E7340" w:rsidP="002A67D7">
            <w:pPr>
              <w:jc w:val="center"/>
            </w:pPr>
            <w:r>
              <w:t>1.000</w:t>
            </w:r>
          </w:p>
        </w:tc>
        <w:tc>
          <w:tcPr>
            <w:tcW w:w="850" w:type="dxa"/>
            <w:tcBorders>
              <w:bottom w:val="single" w:sz="4" w:space="0" w:color="auto"/>
            </w:tcBorders>
            <w:shd w:val="clear" w:color="auto" w:fill="FFFF99"/>
          </w:tcPr>
          <w:p w14:paraId="37CB817D" w14:textId="77777777" w:rsidR="001E7340" w:rsidRDefault="001E7340" w:rsidP="002A67D7">
            <w:pPr>
              <w:jc w:val="center"/>
            </w:pPr>
            <w:r>
              <w:t>1.000</w:t>
            </w:r>
          </w:p>
        </w:tc>
        <w:tc>
          <w:tcPr>
            <w:tcW w:w="851" w:type="dxa"/>
            <w:tcBorders>
              <w:bottom w:val="single" w:sz="4" w:space="0" w:color="auto"/>
            </w:tcBorders>
            <w:shd w:val="clear" w:color="auto" w:fill="FFFF99"/>
          </w:tcPr>
          <w:p w14:paraId="15337373" w14:textId="77777777" w:rsidR="001E7340" w:rsidRDefault="001E7340" w:rsidP="002A67D7">
            <w:pPr>
              <w:jc w:val="center"/>
            </w:pPr>
            <w:r>
              <w:t>1.000</w:t>
            </w:r>
          </w:p>
        </w:tc>
        <w:tc>
          <w:tcPr>
            <w:tcW w:w="850" w:type="dxa"/>
            <w:tcBorders>
              <w:bottom w:val="single" w:sz="4" w:space="0" w:color="auto"/>
            </w:tcBorders>
            <w:shd w:val="clear" w:color="auto" w:fill="FFFF99"/>
          </w:tcPr>
          <w:p w14:paraId="71E0D0DA" w14:textId="77777777" w:rsidR="001E7340" w:rsidRDefault="001E7340" w:rsidP="002A67D7">
            <w:pPr>
              <w:jc w:val="center"/>
            </w:pPr>
            <w:r>
              <w:t>1.000</w:t>
            </w:r>
          </w:p>
        </w:tc>
      </w:tr>
      <w:tr w:rsidR="001E7340" w14:paraId="1C7AFE02" w14:textId="77777777" w:rsidTr="002A67D7">
        <w:tc>
          <w:tcPr>
            <w:tcW w:w="1418" w:type="dxa"/>
          </w:tcPr>
          <w:p w14:paraId="50F57A2B" w14:textId="77777777" w:rsidR="001E7340" w:rsidRDefault="001E7340" w:rsidP="002A67D7">
            <w:r>
              <w:t>Pine</w:t>
            </w:r>
          </w:p>
        </w:tc>
        <w:tc>
          <w:tcPr>
            <w:tcW w:w="851" w:type="dxa"/>
            <w:shd w:val="pct5" w:color="auto" w:fill="auto"/>
          </w:tcPr>
          <w:p w14:paraId="745CAAB8" w14:textId="77777777" w:rsidR="001E7340" w:rsidRDefault="001E7340" w:rsidP="002A67D7">
            <w:pPr>
              <w:jc w:val="center"/>
            </w:pPr>
            <w:r>
              <w:t>47.77</w:t>
            </w:r>
          </w:p>
        </w:tc>
        <w:tc>
          <w:tcPr>
            <w:tcW w:w="850" w:type="dxa"/>
          </w:tcPr>
          <w:p w14:paraId="220E52A7" w14:textId="77777777" w:rsidR="001E7340" w:rsidRDefault="001E7340" w:rsidP="002A67D7">
            <w:pPr>
              <w:jc w:val="center"/>
            </w:pPr>
            <w:r>
              <w:t>0.177</w:t>
            </w:r>
          </w:p>
        </w:tc>
        <w:tc>
          <w:tcPr>
            <w:tcW w:w="851" w:type="dxa"/>
            <w:shd w:val="clear" w:color="auto" w:fill="FFFF99"/>
          </w:tcPr>
          <w:p w14:paraId="1A85833F" w14:textId="77777777" w:rsidR="001E7340" w:rsidRDefault="001E7340" w:rsidP="002A67D7">
            <w:pPr>
              <w:jc w:val="center"/>
            </w:pPr>
            <w:r>
              <w:t>0.999</w:t>
            </w:r>
          </w:p>
        </w:tc>
        <w:tc>
          <w:tcPr>
            <w:tcW w:w="992" w:type="dxa"/>
            <w:shd w:val="clear" w:color="auto" w:fill="FFFF99"/>
          </w:tcPr>
          <w:p w14:paraId="0F08D2AB" w14:textId="77777777" w:rsidR="001E7340" w:rsidRDefault="001E7340" w:rsidP="002A67D7">
            <w:pPr>
              <w:jc w:val="center"/>
            </w:pPr>
            <w:r>
              <w:t>1.000</w:t>
            </w:r>
          </w:p>
        </w:tc>
        <w:tc>
          <w:tcPr>
            <w:tcW w:w="851" w:type="dxa"/>
            <w:shd w:val="clear" w:color="auto" w:fill="FFFF99"/>
          </w:tcPr>
          <w:p w14:paraId="6086A83C" w14:textId="77777777" w:rsidR="001E7340" w:rsidRDefault="001E7340" w:rsidP="002A67D7">
            <w:pPr>
              <w:jc w:val="center"/>
            </w:pPr>
            <w:r>
              <w:t>1.000</w:t>
            </w:r>
          </w:p>
        </w:tc>
        <w:tc>
          <w:tcPr>
            <w:tcW w:w="850" w:type="dxa"/>
            <w:shd w:val="clear" w:color="auto" w:fill="FFFF99"/>
          </w:tcPr>
          <w:p w14:paraId="28F0F5E4" w14:textId="77777777" w:rsidR="001E7340" w:rsidRDefault="001E7340" w:rsidP="002A67D7">
            <w:pPr>
              <w:jc w:val="center"/>
            </w:pPr>
            <w:r>
              <w:t>1.000</w:t>
            </w:r>
          </w:p>
        </w:tc>
        <w:tc>
          <w:tcPr>
            <w:tcW w:w="851" w:type="dxa"/>
            <w:shd w:val="clear" w:color="auto" w:fill="FFFF99"/>
          </w:tcPr>
          <w:p w14:paraId="3F15FB7A" w14:textId="77777777" w:rsidR="001E7340" w:rsidRDefault="001E7340" w:rsidP="002A67D7">
            <w:pPr>
              <w:jc w:val="center"/>
            </w:pPr>
            <w:r>
              <w:t>1.000</w:t>
            </w:r>
          </w:p>
        </w:tc>
        <w:tc>
          <w:tcPr>
            <w:tcW w:w="850" w:type="dxa"/>
            <w:shd w:val="clear" w:color="auto" w:fill="FFFF99"/>
          </w:tcPr>
          <w:p w14:paraId="495D5462" w14:textId="77777777" w:rsidR="001E7340" w:rsidRDefault="001E7340" w:rsidP="002A67D7">
            <w:pPr>
              <w:jc w:val="center"/>
            </w:pPr>
            <w:r>
              <w:t>1.000</w:t>
            </w:r>
          </w:p>
        </w:tc>
      </w:tr>
      <w:tr w:rsidR="001E7340" w14:paraId="6C3145D9" w14:textId="77777777" w:rsidTr="002A67D7">
        <w:tc>
          <w:tcPr>
            <w:tcW w:w="1418" w:type="dxa"/>
          </w:tcPr>
          <w:p w14:paraId="356F545D" w14:textId="77777777" w:rsidR="001E7340" w:rsidRDefault="001E7340" w:rsidP="002A67D7">
            <w:r>
              <w:t>Seaforth Is</w:t>
            </w:r>
          </w:p>
        </w:tc>
        <w:tc>
          <w:tcPr>
            <w:tcW w:w="851" w:type="dxa"/>
            <w:shd w:val="pct5" w:color="auto" w:fill="auto"/>
          </w:tcPr>
          <w:p w14:paraId="0B045220" w14:textId="77777777" w:rsidR="001E7340" w:rsidRDefault="001E7340" w:rsidP="002A67D7">
            <w:pPr>
              <w:jc w:val="center"/>
            </w:pPr>
            <w:r>
              <w:t>19.84</w:t>
            </w:r>
          </w:p>
        </w:tc>
        <w:tc>
          <w:tcPr>
            <w:tcW w:w="850" w:type="dxa"/>
          </w:tcPr>
          <w:p w14:paraId="3FCF3D0A" w14:textId="77777777" w:rsidR="001E7340" w:rsidRDefault="001E7340" w:rsidP="002A67D7">
            <w:pPr>
              <w:jc w:val="center"/>
            </w:pPr>
            <w:r>
              <w:t>0.306</w:t>
            </w:r>
          </w:p>
        </w:tc>
        <w:tc>
          <w:tcPr>
            <w:tcW w:w="851" w:type="dxa"/>
            <w:shd w:val="clear" w:color="auto" w:fill="FFFF99"/>
          </w:tcPr>
          <w:p w14:paraId="0C6570F1" w14:textId="77777777" w:rsidR="001E7340" w:rsidRDefault="001E7340" w:rsidP="002A67D7">
            <w:pPr>
              <w:jc w:val="center"/>
            </w:pPr>
            <w:r>
              <w:t>1.000</w:t>
            </w:r>
          </w:p>
        </w:tc>
        <w:tc>
          <w:tcPr>
            <w:tcW w:w="992" w:type="dxa"/>
            <w:shd w:val="clear" w:color="auto" w:fill="FFFF99"/>
          </w:tcPr>
          <w:p w14:paraId="2AAA8BE5" w14:textId="77777777" w:rsidR="001E7340" w:rsidRDefault="001E7340" w:rsidP="002A67D7">
            <w:pPr>
              <w:jc w:val="center"/>
            </w:pPr>
            <w:r>
              <w:t>1.000</w:t>
            </w:r>
          </w:p>
        </w:tc>
        <w:tc>
          <w:tcPr>
            <w:tcW w:w="851" w:type="dxa"/>
            <w:shd w:val="clear" w:color="auto" w:fill="FFFF99"/>
          </w:tcPr>
          <w:p w14:paraId="6BC58876" w14:textId="77777777" w:rsidR="001E7340" w:rsidRDefault="001E7340" w:rsidP="002A67D7">
            <w:pPr>
              <w:jc w:val="center"/>
            </w:pPr>
            <w:r>
              <w:t>1.000</w:t>
            </w:r>
          </w:p>
        </w:tc>
        <w:tc>
          <w:tcPr>
            <w:tcW w:w="850" w:type="dxa"/>
            <w:shd w:val="clear" w:color="auto" w:fill="FFFF99"/>
          </w:tcPr>
          <w:p w14:paraId="14110085" w14:textId="77777777" w:rsidR="001E7340" w:rsidRDefault="001E7340" w:rsidP="002A67D7">
            <w:pPr>
              <w:jc w:val="center"/>
            </w:pPr>
            <w:r>
              <w:t>1.000</w:t>
            </w:r>
          </w:p>
        </w:tc>
        <w:tc>
          <w:tcPr>
            <w:tcW w:w="851" w:type="dxa"/>
            <w:shd w:val="clear" w:color="auto" w:fill="FFFF99"/>
          </w:tcPr>
          <w:p w14:paraId="6B4DA649" w14:textId="77777777" w:rsidR="001E7340" w:rsidRDefault="001E7340" w:rsidP="002A67D7">
            <w:pPr>
              <w:jc w:val="center"/>
            </w:pPr>
            <w:r>
              <w:t>1.000</w:t>
            </w:r>
          </w:p>
        </w:tc>
        <w:tc>
          <w:tcPr>
            <w:tcW w:w="850" w:type="dxa"/>
            <w:shd w:val="clear" w:color="auto" w:fill="FFFF99"/>
          </w:tcPr>
          <w:p w14:paraId="1CF132A9" w14:textId="77777777" w:rsidR="001E7340" w:rsidRDefault="001E7340" w:rsidP="002A67D7">
            <w:pPr>
              <w:jc w:val="center"/>
            </w:pPr>
            <w:r>
              <w:t>1.000</w:t>
            </w:r>
          </w:p>
        </w:tc>
      </w:tr>
      <w:tr w:rsidR="001E7340" w14:paraId="490BFC66" w14:textId="77777777" w:rsidTr="002A67D7">
        <w:tc>
          <w:tcPr>
            <w:tcW w:w="1418" w:type="dxa"/>
          </w:tcPr>
          <w:p w14:paraId="39518879" w14:textId="77777777" w:rsidR="001E7340" w:rsidRDefault="001E7340" w:rsidP="002A67D7">
            <w:r>
              <w:t>Shute &amp; Tancred</w:t>
            </w:r>
          </w:p>
        </w:tc>
        <w:tc>
          <w:tcPr>
            <w:tcW w:w="851" w:type="dxa"/>
            <w:shd w:val="pct5" w:color="auto" w:fill="auto"/>
          </w:tcPr>
          <w:p w14:paraId="07ED6081" w14:textId="77777777" w:rsidR="001E7340" w:rsidRDefault="001E7340" w:rsidP="002A67D7">
            <w:pPr>
              <w:jc w:val="center"/>
            </w:pPr>
            <w:r>
              <w:t>35.17</w:t>
            </w:r>
          </w:p>
        </w:tc>
        <w:tc>
          <w:tcPr>
            <w:tcW w:w="850" w:type="dxa"/>
          </w:tcPr>
          <w:p w14:paraId="389BE079" w14:textId="77777777" w:rsidR="001E7340" w:rsidRDefault="001E7340" w:rsidP="002A67D7">
            <w:pPr>
              <w:jc w:val="center"/>
            </w:pPr>
            <w:r>
              <w:t>0.359</w:t>
            </w:r>
          </w:p>
        </w:tc>
        <w:tc>
          <w:tcPr>
            <w:tcW w:w="851" w:type="dxa"/>
            <w:shd w:val="clear" w:color="auto" w:fill="FFFF99"/>
          </w:tcPr>
          <w:p w14:paraId="4EFF50DB" w14:textId="77777777" w:rsidR="001E7340" w:rsidRDefault="001E7340" w:rsidP="002A67D7">
            <w:pPr>
              <w:jc w:val="center"/>
            </w:pPr>
            <w:r>
              <w:t>1.000</w:t>
            </w:r>
          </w:p>
        </w:tc>
        <w:tc>
          <w:tcPr>
            <w:tcW w:w="992" w:type="dxa"/>
            <w:tcBorders>
              <w:bottom w:val="single" w:sz="4" w:space="0" w:color="auto"/>
            </w:tcBorders>
            <w:shd w:val="clear" w:color="auto" w:fill="FFFF99"/>
          </w:tcPr>
          <w:p w14:paraId="33CDC5AA" w14:textId="77777777" w:rsidR="001E7340" w:rsidRDefault="001E7340" w:rsidP="002A67D7">
            <w:pPr>
              <w:jc w:val="center"/>
            </w:pPr>
            <w:r>
              <w:t>1.000</w:t>
            </w:r>
          </w:p>
        </w:tc>
        <w:tc>
          <w:tcPr>
            <w:tcW w:w="851" w:type="dxa"/>
            <w:shd w:val="clear" w:color="auto" w:fill="FFFF99"/>
          </w:tcPr>
          <w:p w14:paraId="7824D801" w14:textId="77777777" w:rsidR="001E7340" w:rsidRDefault="001E7340" w:rsidP="002A67D7">
            <w:pPr>
              <w:jc w:val="center"/>
            </w:pPr>
            <w:r>
              <w:t>1.000</w:t>
            </w:r>
          </w:p>
        </w:tc>
        <w:tc>
          <w:tcPr>
            <w:tcW w:w="850" w:type="dxa"/>
            <w:tcBorders>
              <w:bottom w:val="single" w:sz="4" w:space="0" w:color="auto"/>
            </w:tcBorders>
            <w:shd w:val="clear" w:color="auto" w:fill="FFFF99"/>
          </w:tcPr>
          <w:p w14:paraId="387FA8FB" w14:textId="77777777" w:rsidR="001E7340" w:rsidRDefault="001E7340" w:rsidP="002A67D7">
            <w:pPr>
              <w:jc w:val="center"/>
            </w:pPr>
            <w:r>
              <w:t>1.000</w:t>
            </w:r>
          </w:p>
        </w:tc>
        <w:tc>
          <w:tcPr>
            <w:tcW w:w="851" w:type="dxa"/>
            <w:tcBorders>
              <w:bottom w:val="single" w:sz="4" w:space="0" w:color="auto"/>
            </w:tcBorders>
            <w:shd w:val="clear" w:color="auto" w:fill="FFFF99"/>
          </w:tcPr>
          <w:p w14:paraId="14828086" w14:textId="77777777" w:rsidR="001E7340" w:rsidRDefault="001E7340" w:rsidP="002A67D7">
            <w:pPr>
              <w:jc w:val="center"/>
            </w:pPr>
            <w:r>
              <w:t>1.000</w:t>
            </w:r>
          </w:p>
        </w:tc>
        <w:tc>
          <w:tcPr>
            <w:tcW w:w="850" w:type="dxa"/>
            <w:tcBorders>
              <w:bottom w:val="single" w:sz="4" w:space="0" w:color="auto"/>
            </w:tcBorders>
            <w:shd w:val="clear" w:color="auto" w:fill="FFFF99"/>
          </w:tcPr>
          <w:p w14:paraId="6D895843" w14:textId="77777777" w:rsidR="001E7340" w:rsidRDefault="001E7340" w:rsidP="002A67D7">
            <w:pPr>
              <w:jc w:val="center"/>
            </w:pPr>
            <w:r>
              <w:t>1.000</w:t>
            </w:r>
          </w:p>
        </w:tc>
      </w:tr>
      <w:tr w:rsidR="001E7340" w14:paraId="315DAD25" w14:textId="77777777" w:rsidTr="002A67D7">
        <w:tc>
          <w:tcPr>
            <w:tcW w:w="1418" w:type="dxa"/>
          </w:tcPr>
          <w:p w14:paraId="6BDEAAD8" w14:textId="77777777" w:rsidR="001E7340" w:rsidRDefault="001E7340" w:rsidP="002A67D7">
            <w:r>
              <w:t>Snapper Is N</w:t>
            </w:r>
          </w:p>
        </w:tc>
        <w:tc>
          <w:tcPr>
            <w:tcW w:w="851" w:type="dxa"/>
            <w:shd w:val="pct5" w:color="auto" w:fill="auto"/>
          </w:tcPr>
          <w:p w14:paraId="584D1FD8" w14:textId="77777777" w:rsidR="001E7340" w:rsidRDefault="001E7340" w:rsidP="002A67D7">
            <w:pPr>
              <w:jc w:val="center"/>
            </w:pPr>
            <w:r>
              <w:t>48.25</w:t>
            </w:r>
          </w:p>
        </w:tc>
        <w:tc>
          <w:tcPr>
            <w:tcW w:w="850" w:type="dxa"/>
          </w:tcPr>
          <w:p w14:paraId="21CB9995" w14:textId="77777777" w:rsidR="001E7340" w:rsidRDefault="001E7340" w:rsidP="002A67D7">
            <w:pPr>
              <w:jc w:val="center"/>
            </w:pPr>
            <w:r>
              <w:t>0.071</w:t>
            </w:r>
          </w:p>
        </w:tc>
        <w:tc>
          <w:tcPr>
            <w:tcW w:w="851" w:type="dxa"/>
            <w:tcBorders>
              <w:bottom w:val="single" w:sz="4" w:space="0" w:color="auto"/>
            </w:tcBorders>
          </w:tcPr>
          <w:p w14:paraId="1ACFA320" w14:textId="77777777" w:rsidR="001E7340" w:rsidRDefault="001E7340" w:rsidP="002A67D7">
            <w:pPr>
              <w:jc w:val="center"/>
            </w:pPr>
            <w:r>
              <w:t>0.550</w:t>
            </w:r>
          </w:p>
        </w:tc>
        <w:tc>
          <w:tcPr>
            <w:tcW w:w="992" w:type="dxa"/>
            <w:shd w:val="clear" w:color="auto" w:fill="FFFF99"/>
          </w:tcPr>
          <w:p w14:paraId="2AB1CCBB" w14:textId="77777777" w:rsidR="001E7340" w:rsidRDefault="001E7340" w:rsidP="002A67D7">
            <w:pPr>
              <w:jc w:val="center"/>
            </w:pPr>
            <w:r>
              <w:t>1.000</w:t>
            </w:r>
          </w:p>
        </w:tc>
        <w:tc>
          <w:tcPr>
            <w:tcW w:w="851" w:type="dxa"/>
            <w:shd w:val="clear" w:color="auto" w:fill="FFFF99"/>
          </w:tcPr>
          <w:p w14:paraId="0207EE11" w14:textId="77777777" w:rsidR="001E7340" w:rsidRDefault="001E7340" w:rsidP="002A67D7">
            <w:pPr>
              <w:jc w:val="center"/>
            </w:pPr>
            <w:r>
              <w:t>1.000</w:t>
            </w:r>
          </w:p>
        </w:tc>
        <w:tc>
          <w:tcPr>
            <w:tcW w:w="850" w:type="dxa"/>
            <w:shd w:val="clear" w:color="auto" w:fill="FFFF99"/>
          </w:tcPr>
          <w:p w14:paraId="0544A446" w14:textId="77777777" w:rsidR="001E7340" w:rsidRDefault="001E7340" w:rsidP="002A67D7">
            <w:pPr>
              <w:jc w:val="center"/>
            </w:pPr>
            <w:r>
              <w:t>1.000</w:t>
            </w:r>
          </w:p>
        </w:tc>
        <w:tc>
          <w:tcPr>
            <w:tcW w:w="851" w:type="dxa"/>
            <w:tcBorders>
              <w:bottom w:val="single" w:sz="4" w:space="0" w:color="auto"/>
            </w:tcBorders>
            <w:shd w:val="clear" w:color="auto" w:fill="FFFF99"/>
          </w:tcPr>
          <w:p w14:paraId="355EB759" w14:textId="77777777" w:rsidR="001E7340" w:rsidRDefault="001E7340" w:rsidP="002A67D7">
            <w:pPr>
              <w:jc w:val="center"/>
            </w:pPr>
            <w:r>
              <w:t>1.000</w:t>
            </w:r>
          </w:p>
        </w:tc>
        <w:tc>
          <w:tcPr>
            <w:tcW w:w="850" w:type="dxa"/>
            <w:tcBorders>
              <w:bottom w:val="single" w:sz="4" w:space="0" w:color="auto"/>
            </w:tcBorders>
            <w:shd w:val="clear" w:color="auto" w:fill="FFFF99"/>
          </w:tcPr>
          <w:p w14:paraId="0DAC985C" w14:textId="77777777" w:rsidR="001E7340" w:rsidRDefault="001E7340" w:rsidP="002A67D7">
            <w:pPr>
              <w:jc w:val="center"/>
            </w:pPr>
            <w:r>
              <w:t>1.000</w:t>
            </w:r>
          </w:p>
        </w:tc>
      </w:tr>
      <w:tr w:rsidR="001E7340" w14:paraId="6D9E297F" w14:textId="77777777" w:rsidTr="002A67D7">
        <w:tc>
          <w:tcPr>
            <w:tcW w:w="1418" w:type="dxa"/>
          </w:tcPr>
          <w:p w14:paraId="71C82A9C" w14:textId="77777777" w:rsidR="001E7340" w:rsidRDefault="001E7340" w:rsidP="002A67D7">
            <w:r>
              <w:t>Snapper Is S</w:t>
            </w:r>
          </w:p>
        </w:tc>
        <w:tc>
          <w:tcPr>
            <w:tcW w:w="851" w:type="dxa"/>
            <w:shd w:val="pct5" w:color="auto" w:fill="auto"/>
          </w:tcPr>
          <w:p w14:paraId="271793C7" w14:textId="77777777" w:rsidR="001E7340" w:rsidRDefault="001E7340" w:rsidP="002A67D7">
            <w:pPr>
              <w:jc w:val="center"/>
            </w:pPr>
            <w:r>
              <w:t>50.64</w:t>
            </w:r>
          </w:p>
        </w:tc>
        <w:tc>
          <w:tcPr>
            <w:tcW w:w="850" w:type="dxa"/>
          </w:tcPr>
          <w:p w14:paraId="4E8D0725" w14:textId="77777777" w:rsidR="001E7340" w:rsidRDefault="001E7340" w:rsidP="002A67D7">
            <w:pPr>
              <w:jc w:val="center"/>
            </w:pPr>
            <w:r>
              <w:t>0.200</w:t>
            </w:r>
          </w:p>
        </w:tc>
        <w:tc>
          <w:tcPr>
            <w:tcW w:w="851" w:type="dxa"/>
            <w:shd w:val="clear" w:color="auto" w:fill="FFFF99"/>
          </w:tcPr>
          <w:p w14:paraId="1357E5B8" w14:textId="77777777" w:rsidR="001E7340" w:rsidRDefault="001E7340" w:rsidP="002A67D7">
            <w:pPr>
              <w:jc w:val="center"/>
            </w:pPr>
            <w:r>
              <w:t>1.000</w:t>
            </w:r>
          </w:p>
        </w:tc>
        <w:tc>
          <w:tcPr>
            <w:tcW w:w="992" w:type="dxa"/>
            <w:shd w:val="clear" w:color="auto" w:fill="FFFF99"/>
          </w:tcPr>
          <w:p w14:paraId="2E147E11" w14:textId="77777777" w:rsidR="001E7340" w:rsidRDefault="001E7340" w:rsidP="002A67D7">
            <w:pPr>
              <w:jc w:val="center"/>
            </w:pPr>
            <w:r>
              <w:t>1.000</w:t>
            </w:r>
          </w:p>
        </w:tc>
        <w:tc>
          <w:tcPr>
            <w:tcW w:w="851" w:type="dxa"/>
            <w:shd w:val="clear" w:color="auto" w:fill="FFFF99"/>
          </w:tcPr>
          <w:p w14:paraId="63350AD2" w14:textId="77777777" w:rsidR="001E7340" w:rsidRDefault="001E7340" w:rsidP="002A67D7">
            <w:pPr>
              <w:jc w:val="center"/>
            </w:pPr>
            <w:r>
              <w:t>1.000</w:t>
            </w:r>
          </w:p>
        </w:tc>
        <w:tc>
          <w:tcPr>
            <w:tcW w:w="850" w:type="dxa"/>
            <w:shd w:val="clear" w:color="auto" w:fill="FFFF99"/>
          </w:tcPr>
          <w:p w14:paraId="04ED006C" w14:textId="77777777" w:rsidR="001E7340" w:rsidRDefault="001E7340" w:rsidP="002A67D7">
            <w:pPr>
              <w:jc w:val="center"/>
            </w:pPr>
            <w:r>
              <w:t>1.000</w:t>
            </w:r>
          </w:p>
        </w:tc>
        <w:tc>
          <w:tcPr>
            <w:tcW w:w="851" w:type="dxa"/>
            <w:shd w:val="clear" w:color="auto" w:fill="FFFF99"/>
          </w:tcPr>
          <w:p w14:paraId="1335D274" w14:textId="77777777" w:rsidR="001E7340" w:rsidRDefault="001E7340" w:rsidP="002A67D7">
            <w:pPr>
              <w:jc w:val="center"/>
            </w:pPr>
            <w:r>
              <w:t>1.000</w:t>
            </w:r>
          </w:p>
        </w:tc>
        <w:tc>
          <w:tcPr>
            <w:tcW w:w="850" w:type="dxa"/>
            <w:shd w:val="clear" w:color="auto" w:fill="FFFF99"/>
          </w:tcPr>
          <w:p w14:paraId="12D76DDB" w14:textId="77777777" w:rsidR="001E7340" w:rsidRDefault="001E7340" w:rsidP="002A67D7">
            <w:pPr>
              <w:jc w:val="center"/>
            </w:pPr>
            <w:r>
              <w:t>1.000</w:t>
            </w:r>
          </w:p>
        </w:tc>
      </w:tr>
    </w:tbl>
    <w:p w14:paraId="67AADD27" w14:textId="77777777" w:rsidR="001E7340" w:rsidRDefault="001E7340" w:rsidP="001E7340">
      <w:pPr>
        <w:jc w:val="center"/>
      </w:pPr>
    </w:p>
    <w:p w14:paraId="20F3104A" w14:textId="77777777" w:rsidR="001E7340" w:rsidRDefault="001E7340" w:rsidP="001E7340">
      <w:pPr>
        <w:jc w:val="center"/>
      </w:pPr>
    </w:p>
    <w:p w14:paraId="27C4A8AC" w14:textId="77777777" w:rsidR="001E7340" w:rsidRDefault="001E7340" w:rsidP="001E7340">
      <w:pPr>
        <w:jc w:val="center"/>
      </w:pPr>
    </w:p>
    <w:p w14:paraId="206B2A6C" w14:textId="61FC38F8" w:rsidR="002A67D7" w:rsidRDefault="002A67D7">
      <w:pPr>
        <w:spacing w:after="0"/>
        <w:rPr>
          <w:rFonts w:eastAsiaTheme="majorEastAsia" w:cstheme="majorBidi"/>
          <w:b/>
          <w:bCs/>
          <w:caps/>
          <w:color w:val="auto"/>
          <w:sz w:val="26"/>
          <w:szCs w:val="26"/>
        </w:rPr>
      </w:pPr>
      <w:r>
        <w:br w:type="page"/>
      </w:r>
    </w:p>
    <w:p w14:paraId="5ADD2A8F" w14:textId="77777777" w:rsidR="00B44728" w:rsidRDefault="00B44728" w:rsidP="007738F3">
      <w:pPr>
        <w:pStyle w:val="AppendixHeading3"/>
      </w:pPr>
      <w:r>
        <w:t>Water Quality Grab Samples</w:t>
      </w:r>
    </w:p>
    <w:p w14:paraId="18E4DFD4" w14:textId="2A0CD6E6" w:rsidR="002A67D7" w:rsidRDefault="002A67D7" w:rsidP="002A67D7">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7</w:t>
      </w:r>
      <w:r w:rsidR="002119BB">
        <w:rPr>
          <w:noProof/>
        </w:rPr>
        <w:fldChar w:fldCharType="end"/>
      </w:r>
      <w:r>
        <w:t xml:space="preserve">: Power analysis conducted at each water quality site for DRIFTCHL, where </w:t>
      </w:r>
      <w:r w:rsidR="006E7554" w:rsidRPr="00131877">
        <w:rPr>
          <w:position w:val="-6"/>
        </w:rPr>
        <w:object w:dxaOrig="900" w:dyaOrig="279" w14:anchorId="72A1D147">
          <v:shape id="_x0000_i1123" type="#_x0000_t75" alt="alpha = 0.05" style="width:40.5pt;height:12pt" o:ole="">
            <v:imagedata r:id="rId309" o:title=""/>
          </v:shape>
          <o:OLEObject Type="Embed" ProgID="Equation.DSMT4" ShapeID="_x0000_i1123" DrawAspect="Content" ObjectID="_1484380586" r:id="rId323"/>
        </w:object>
      </w:r>
      <w:r>
        <w:t xml:space="preserve"> for varying levels of decline ranging from 1% to 50%. The initial water quality measurement for each site is indicated by </w:t>
      </w:r>
      <w:r w:rsidR="006E7554" w:rsidRPr="006D119B">
        <w:rPr>
          <w:position w:val="-12"/>
        </w:rPr>
        <w:object w:dxaOrig="279" w:dyaOrig="360" w14:anchorId="44E6878E">
          <v:shape id="_x0000_i1124" type="#_x0000_t75" alt="y_0" style="width:14.25pt;height:18.75pt" o:ole="">
            <v:imagedata r:id="rId324" o:title=""/>
          </v:shape>
          <o:OLEObject Type="Embed" ProgID="Equation.DSMT4" ShapeID="_x0000_i1124" DrawAspect="Content" ObjectID="_1484380587" r:id="rId325"/>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7"/>
        <w:tblDescription w:val="Power analysis conducted at each water quality site for DRIFTCHL,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2A67D7" w14:paraId="3F7B1F8D" w14:textId="77777777" w:rsidTr="002A67D7">
        <w:tc>
          <w:tcPr>
            <w:tcW w:w="1702" w:type="dxa"/>
            <w:vMerge w:val="restart"/>
            <w:shd w:val="pct10" w:color="auto" w:fill="FBFEFF" w:themeFill="background1"/>
          </w:tcPr>
          <w:p w14:paraId="1B48449F" w14:textId="77777777" w:rsidR="002A67D7" w:rsidRPr="00131877" w:rsidRDefault="002A67D7" w:rsidP="002A67D7">
            <w:pPr>
              <w:jc w:val="center"/>
              <w:rPr>
                <w:b/>
              </w:rPr>
            </w:pPr>
          </w:p>
          <w:p w14:paraId="3E7D56A9" w14:textId="77777777" w:rsidR="002A67D7" w:rsidRPr="00131877" w:rsidRDefault="002A67D7" w:rsidP="002A67D7">
            <w:pPr>
              <w:jc w:val="center"/>
              <w:rPr>
                <w:b/>
              </w:rPr>
            </w:pPr>
            <w:r w:rsidRPr="00131877">
              <w:rPr>
                <w:b/>
              </w:rPr>
              <w:t>Site</w:t>
            </w:r>
          </w:p>
        </w:tc>
        <w:tc>
          <w:tcPr>
            <w:tcW w:w="850" w:type="dxa"/>
            <w:vMerge w:val="restart"/>
            <w:shd w:val="pct10" w:color="auto" w:fill="FBFEFF" w:themeFill="background1"/>
          </w:tcPr>
          <w:p w14:paraId="6972757F" w14:textId="77777777" w:rsidR="002A67D7" w:rsidRPr="00131877" w:rsidRDefault="002A67D7" w:rsidP="002A67D7">
            <w:pPr>
              <w:jc w:val="center"/>
              <w:rPr>
                <w:b/>
              </w:rPr>
            </w:pPr>
          </w:p>
          <w:p w14:paraId="67127CC0" w14:textId="34FFAF84" w:rsidR="002A67D7" w:rsidRPr="00C23077" w:rsidRDefault="00C23077" w:rsidP="002A67D7">
            <w:pPr>
              <w:jc w:val="center"/>
              <w:rPr>
                <w:rFonts w:ascii="Times New Roman" w:hAnsi="Times New Roman"/>
                <w:b/>
                <w:i/>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4B48B601" w14:textId="77777777" w:rsidR="002A67D7" w:rsidRPr="00131877" w:rsidRDefault="002A67D7" w:rsidP="002A67D7">
            <w:pPr>
              <w:jc w:val="center"/>
              <w:rPr>
                <w:b/>
              </w:rPr>
            </w:pPr>
            <w:r w:rsidRPr="00131877">
              <w:rPr>
                <w:b/>
              </w:rPr>
              <w:t>Decline</w:t>
            </w:r>
          </w:p>
        </w:tc>
      </w:tr>
      <w:tr w:rsidR="002A67D7" w14:paraId="6B59F932" w14:textId="77777777" w:rsidTr="002A67D7">
        <w:tc>
          <w:tcPr>
            <w:tcW w:w="1702" w:type="dxa"/>
            <w:vMerge/>
            <w:shd w:val="pct10" w:color="auto" w:fill="FBFEFF" w:themeFill="background1"/>
          </w:tcPr>
          <w:p w14:paraId="7176403B" w14:textId="77777777" w:rsidR="002A67D7" w:rsidRPr="00131877" w:rsidRDefault="002A67D7" w:rsidP="002A67D7">
            <w:pPr>
              <w:jc w:val="center"/>
              <w:rPr>
                <w:b/>
              </w:rPr>
            </w:pPr>
          </w:p>
        </w:tc>
        <w:tc>
          <w:tcPr>
            <w:tcW w:w="850" w:type="dxa"/>
            <w:vMerge/>
            <w:tcBorders>
              <w:bottom w:val="single" w:sz="4" w:space="0" w:color="auto"/>
            </w:tcBorders>
            <w:shd w:val="pct10" w:color="auto" w:fill="FBFEFF" w:themeFill="background1"/>
          </w:tcPr>
          <w:p w14:paraId="608B19BB" w14:textId="77777777" w:rsidR="002A67D7" w:rsidRPr="00131877" w:rsidRDefault="002A67D7" w:rsidP="002A67D7">
            <w:pPr>
              <w:jc w:val="center"/>
              <w:rPr>
                <w:b/>
              </w:rPr>
            </w:pPr>
          </w:p>
        </w:tc>
        <w:tc>
          <w:tcPr>
            <w:tcW w:w="851" w:type="dxa"/>
            <w:shd w:val="pct10" w:color="auto" w:fill="FBFEFF" w:themeFill="background1"/>
          </w:tcPr>
          <w:p w14:paraId="53671657" w14:textId="77777777" w:rsidR="002A67D7" w:rsidRPr="00131877" w:rsidRDefault="002A67D7" w:rsidP="002A67D7">
            <w:pPr>
              <w:jc w:val="center"/>
              <w:rPr>
                <w:b/>
              </w:rPr>
            </w:pPr>
            <w:r w:rsidRPr="00131877">
              <w:rPr>
                <w:b/>
              </w:rPr>
              <w:t>1%</w:t>
            </w:r>
          </w:p>
        </w:tc>
        <w:tc>
          <w:tcPr>
            <w:tcW w:w="850" w:type="dxa"/>
            <w:tcBorders>
              <w:bottom w:val="single" w:sz="4" w:space="0" w:color="auto"/>
            </w:tcBorders>
            <w:shd w:val="pct10" w:color="auto" w:fill="FBFEFF" w:themeFill="background1"/>
          </w:tcPr>
          <w:p w14:paraId="34D0E7AA" w14:textId="77777777" w:rsidR="002A67D7" w:rsidRPr="00131877" w:rsidRDefault="002A67D7" w:rsidP="002A67D7">
            <w:pPr>
              <w:jc w:val="center"/>
              <w:rPr>
                <w:b/>
              </w:rPr>
            </w:pPr>
            <w:r w:rsidRPr="00131877">
              <w:rPr>
                <w:b/>
              </w:rPr>
              <w:t>5%</w:t>
            </w:r>
          </w:p>
        </w:tc>
        <w:tc>
          <w:tcPr>
            <w:tcW w:w="851" w:type="dxa"/>
            <w:tcBorders>
              <w:bottom w:val="single" w:sz="4" w:space="0" w:color="auto"/>
            </w:tcBorders>
            <w:shd w:val="pct10" w:color="auto" w:fill="FBFEFF" w:themeFill="background1"/>
          </w:tcPr>
          <w:p w14:paraId="4D54395A" w14:textId="77777777" w:rsidR="002A67D7" w:rsidRPr="00131877" w:rsidRDefault="002A67D7" w:rsidP="002A67D7">
            <w:pPr>
              <w:jc w:val="center"/>
              <w:rPr>
                <w:b/>
              </w:rPr>
            </w:pPr>
            <w:r w:rsidRPr="00131877">
              <w:rPr>
                <w:b/>
              </w:rPr>
              <w:t>10%</w:t>
            </w:r>
          </w:p>
        </w:tc>
        <w:tc>
          <w:tcPr>
            <w:tcW w:w="850" w:type="dxa"/>
            <w:tcBorders>
              <w:bottom w:val="single" w:sz="4" w:space="0" w:color="auto"/>
            </w:tcBorders>
            <w:shd w:val="pct10" w:color="auto" w:fill="FBFEFF" w:themeFill="background1"/>
          </w:tcPr>
          <w:p w14:paraId="33290E4F" w14:textId="77777777" w:rsidR="002A67D7" w:rsidRPr="00131877" w:rsidRDefault="002A67D7" w:rsidP="002A67D7">
            <w:pPr>
              <w:jc w:val="center"/>
              <w:rPr>
                <w:b/>
              </w:rPr>
            </w:pPr>
            <w:r w:rsidRPr="00131877">
              <w:rPr>
                <w:b/>
              </w:rPr>
              <w:t>15%</w:t>
            </w:r>
          </w:p>
        </w:tc>
        <w:tc>
          <w:tcPr>
            <w:tcW w:w="851" w:type="dxa"/>
            <w:tcBorders>
              <w:bottom w:val="single" w:sz="4" w:space="0" w:color="auto"/>
            </w:tcBorders>
            <w:shd w:val="pct10" w:color="auto" w:fill="FBFEFF" w:themeFill="background1"/>
          </w:tcPr>
          <w:p w14:paraId="4916B3A8" w14:textId="77777777" w:rsidR="002A67D7" w:rsidRPr="00131877" w:rsidRDefault="002A67D7" w:rsidP="002A67D7">
            <w:pPr>
              <w:jc w:val="center"/>
              <w:rPr>
                <w:b/>
              </w:rPr>
            </w:pPr>
            <w:r w:rsidRPr="00131877">
              <w:rPr>
                <w:b/>
              </w:rPr>
              <w:t>20%</w:t>
            </w:r>
          </w:p>
        </w:tc>
        <w:tc>
          <w:tcPr>
            <w:tcW w:w="850" w:type="dxa"/>
            <w:tcBorders>
              <w:bottom w:val="single" w:sz="4" w:space="0" w:color="auto"/>
            </w:tcBorders>
            <w:shd w:val="pct10" w:color="auto" w:fill="FBFEFF" w:themeFill="background1"/>
          </w:tcPr>
          <w:p w14:paraId="06F70E66" w14:textId="77777777" w:rsidR="002A67D7" w:rsidRPr="00131877" w:rsidRDefault="002A67D7" w:rsidP="002A67D7">
            <w:pPr>
              <w:jc w:val="center"/>
              <w:rPr>
                <w:b/>
              </w:rPr>
            </w:pPr>
            <w:r w:rsidRPr="00131877">
              <w:rPr>
                <w:b/>
              </w:rPr>
              <w:t>30%</w:t>
            </w:r>
          </w:p>
        </w:tc>
        <w:tc>
          <w:tcPr>
            <w:tcW w:w="851" w:type="dxa"/>
            <w:tcBorders>
              <w:bottom w:val="single" w:sz="4" w:space="0" w:color="auto"/>
            </w:tcBorders>
            <w:shd w:val="pct10" w:color="auto" w:fill="FBFEFF" w:themeFill="background1"/>
          </w:tcPr>
          <w:p w14:paraId="4EF014C7" w14:textId="77777777" w:rsidR="002A67D7" w:rsidRPr="00131877" w:rsidRDefault="002A67D7" w:rsidP="002A67D7">
            <w:pPr>
              <w:jc w:val="center"/>
              <w:rPr>
                <w:b/>
              </w:rPr>
            </w:pPr>
            <w:r w:rsidRPr="00131877">
              <w:rPr>
                <w:b/>
              </w:rPr>
              <w:t>50%</w:t>
            </w:r>
          </w:p>
        </w:tc>
      </w:tr>
      <w:tr w:rsidR="002A67D7" w14:paraId="0B6D7367" w14:textId="77777777" w:rsidTr="002A67D7">
        <w:tc>
          <w:tcPr>
            <w:tcW w:w="1702" w:type="dxa"/>
          </w:tcPr>
          <w:p w14:paraId="75B9EA5F" w14:textId="77777777" w:rsidR="002A67D7" w:rsidRDefault="002A67D7" w:rsidP="002A67D7">
            <w:r>
              <w:t>Barren Island</w:t>
            </w:r>
          </w:p>
        </w:tc>
        <w:tc>
          <w:tcPr>
            <w:tcW w:w="850" w:type="dxa"/>
            <w:shd w:val="pct5" w:color="auto" w:fill="auto"/>
          </w:tcPr>
          <w:p w14:paraId="78613E69" w14:textId="77777777" w:rsidR="002A67D7" w:rsidRDefault="002A67D7" w:rsidP="002A67D7">
            <w:pPr>
              <w:jc w:val="center"/>
            </w:pPr>
            <w:r>
              <w:t>0.137</w:t>
            </w:r>
          </w:p>
        </w:tc>
        <w:tc>
          <w:tcPr>
            <w:tcW w:w="851" w:type="dxa"/>
          </w:tcPr>
          <w:p w14:paraId="45A444BF" w14:textId="77777777" w:rsidR="002A67D7" w:rsidRDefault="002A67D7" w:rsidP="002A67D7">
            <w:pPr>
              <w:jc w:val="center"/>
            </w:pPr>
            <w:r>
              <w:t>0.056</w:t>
            </w:r>
          </w:p>
        </w:tc>
        <w:tc>
          <w:tcPr>
            <w:tcW w:w="850" w:type="dxa"/>
            <w:shd w:val="clear" w:color="auto" w:fill="FBFEFF" w:themeFill="background1"/>
          </w:tcPr>
          <w:p w14:paraId="49EE1DF1" w14:textId="77777777" w:rsidR="002A67D7" w:rsidRDefault="002A67D7" w:rsidP="002A67D7">
            <w:pPr>
              <w:jc w:val="center"/>
            </w:pPr>
            <w:r>
              <w:t>0.219</w:t>
            </w:r>
          </w:p>
        </w:tc>
        <w:tc>
          <w:tcPr>
            <w:tcW w:w="851" w:type="dxa"/>
            <w:tcBorders>
              <w:bottom w:val="single" w:sz="4" w:space="0" w:color="auto"/>
            </w:tcBorders>
            <w:shd w:val="clear" w:color="auto" w:fill="FBFEFF" w:themeFill="background1"/>
          </w:tcPr>
          <w:p w14:paraId="4EFF7620" w14:textId="77777777" w:rsidR="002A67D7" w:rsidRDefault="002A67D7" w:rsidP="002A67D7">
            <w:pPr>
              <w:jc w:val="center"/>
            </w:pPr>
            <w:r>
              <w:t>0.669</w:t>
            </w:r>
          </w:p>
        </w:tc>
        <w:tc>
          <w:tcPr>
            <w:tcW w:w="850" w:type="dxa"/>
            <w:tcBorders>
              <w:bottom w:val="single" w:sz="4" w:space="0" w:color="auto"/>
            </w:tcBorders>
            <w:shd w:val="clear" w:color="auto" w:fill="FFFF99"/>
          </w:tcPr>
          <w:p w14:paraId="39637FB8" w14:textId="77777777" w:rsidR="002A67D7" w:rsidRDefault="002A67D7" w:rsidP="002A67D7">
            <w:pPr>
              <w:jc w:val="center"/>
            </w:pPr>
            <w:r>
              <w:t>0.969</w:t>
            </w:r>
          </w:p>
        </w:tc>
        <w:tc>
          <w:tcPr>
            <w:tcW w:w="851" w:type="dxa"/>
            <w:shd w:val="clear" w:color="auto" w:fill="FFFF99"/>
          </w:tcPr>
          <w:p w14:paraId="3927845F" w14:textId="77777777" w:rsidR="002A67D7" w:rsidRDefault="002A67D7" w:rsidP="002A67D7">
            <w:pPr>
              <w:jc w:val="center"/>
            </w:pPr>
            <w:r>
              <w:t>1.000</w:t>
            </w:r>
          </w:p>
        </w:tc>
        <w:tc>
          <w:tcPr>
            <w:tcW w:w="850" w:type="dxa"/>
            <w:shd w:val="clear" w:color="auto" w:fill="FFFF99"/>
          </w:tcPr>
          <w:p w14:paraId="3C0DF1C6" w14:textId="77777777" w:rsidR="002A67D7" w:rsidRDefault="002A67D7" w:rsidP="002A67D7">
            <w:pPr>
              <w:jc w:val="center"/>
            </w:pPr>
            <w:r w:rsidRPr="00D4477A">
              <w:t>1.000</w:t>
            </w:r>
          </w:p>
        </w:tc>
        <w:tc>
          <w:tcPr>
            <w:tcW w:w="851" w:type="dxa"/>
            <w:shd w:val="clear" w:color="auto" w:fill="FFFF99"/>
          </w:tcPr>
          <w:p w14:paraId="7E011AC8" w14:textId="77777777" w:rsidR="002A67D7" w:rsidRDefault="002A67D7" w:rsidP="002A67D7">
            <w:pPr>
              <w:jc w:val="center"/>
            </w:pPr>
            <w:r w:rsidRPr="00D4477A">
              <w:t>1.000</w:t>
            </w:r>
          </w:p>
        </w:tc>
      </w:tr>
      <w:tr w:rsidR="002A67D7" w14:paraId="47B339E1" w14:textId="77777777" w:rsidTr="002A67D7">
        <w:tc>
          <w:tcPr>
            <w:tcW w:w="1702" w:type="dxa"/>
          </w:tcPr>
          <w:p w14:paraId="00F0FCEE" w14:textId="77777777" w:rsidR="002A67D7" w:rsidRDefault="002A67D7" w:rsidP="002A67D7">
            <w:r>
              <w:t>Cape Tribulation</w:t>
            </w:r>
          </w:p>
        </w:tc>
        <w:tc>
          <w:tcPr>
            <w:tcW w:w="850" w:type="dxa"/>
            <w:shd w:val="pct5" w:color="auto" w:fill="auto"/>
          </w:tcPr>
          <w:p w14:paraId="3823E704" w14:textId="77777777" w:rsidR="002A67D7" w:rsidRDefault="002A67D7" w:rsidP="002A67D7">
            <w:pPr>
              <w:jc w:val="center"/>
            </w:pPr>
            <w:r>
              <w:t>0.283</w:t>
            </w:r>
          </w:p>
        </w:tc>
        <w:tc>
          <w:tcPr>
            <w:tcW w:w="851" w:type="dxa"/>
          </w:tcPr>
          <w:p w14:paraId="546252E7" w14:textId="77777777" w:rsidR="002A67D7" w:rsidRDefault="002A67D7" w:rsidP="002A67D7">
            <w:pPr>
              <w:jc w:val="center"/>
            </w:pPr>
            <w:r>
              <w:t>0.088</w:t>
            </w:r>
          </w:p>
        </w:tc>
        <w:tc>
          <w:tcPr>
            <w:tcW w:w="850" w:type="dxa"/>
            <w:shd w:val="clear" w:color="auto" w:fill="FBFEFF" w:themeFill="background1"/>
          </w:tcPr>
          <w:p w14:paraId="5B13540A" w14:textId="77777777" w:rsidR="002A67D7" w:rsidRDefault="002A67D7" w:rsidP="002A67D7">
            <w:pPr>
              <w:jc w:val="center"/>
            </w:pPr>
            <w:r>
              <w:t>0.564</w:t>
            </w:r>
          </w:p>
        </w:tc>
        <w:tc>
          <w:tcPr>
            <w:tcW w:w="851" w:type="dxa"/>
            <w:shd w:val="clear" w:color="auto" w:fill="FFFF99"/>
          </w:tcPr>
          <w:p w14:paraId="0F8BE199" w14:textId="77777777" w:rsidR="002A67D7" w:rsidRDefault="002A67D7" w:rsidP="002A67D7">
            <w:pPr>
              <w:jc w:val="center"/>
            </w:pPr>
            <w:r>
              <w:t>0.990</w:t>
            </w:r>
          </w:p>
        </w:tc>
        <w:tc>
          <w:tcPr>
            <w:tcW w:w="850" w:type="dxa"/>
            <w:shd w:val="clear" w:color="auto" w:fill="FFFF99"/>
          </w:tcPr>
          <w:p w14:paraId="045A5585" w14:textId="77777777" w:rsidR="002A67D7" w:rsidRDefault="002A67D7" w:rsidP="002A67D7">
            <w:pPr>
              <w:jc w:val="center"/>
            </w:pPr>
            <w:r>
              <w:t>1.000</w:t>
            </w:r>
          </w:p>
        </w:tc>
        <w:tc>
          <w:tcPr>
            <w:tcW w:w="851" w:type="dxa"/>
            <w:shd w:val="clear" w:color="auto" w:fill="FFFF99"/>
          </w:tcPr>
          <w:p w14:paraId="188F85DE" w14:textId="77777777" w:rsidR="002A67D7" w:rsidRDefault="002A67D7" w:rsidP="002A67D7">
            <w:pPr>
              <w:jc w:val="center"/>
            </w:pPr>
            <w:r w:rsidRPr="003916B8">
              <w:t>1.000</w:t>
            </w:r>
          </w:p>
        </w:tc>
        <w:tc>
          <w:tcPr>
            <w:tcW w:w="850" w:type="dxa"/>
            <w:shd w:val="clear" w:color="auto" w:fill="FFFF99"/>
          </w:tcPr>
          <w:p w14:paraId="550F521D" w14:textId="77777777" w:rsidR="002A67D7" w:rsidRDefault="002A67D7" w:rsidP="002A67D7">
            <w:pPr>
              <w:jc w:val="center"/>
            </w:pPr>
            <w:r w:rsidRPr="00D4477A">
              <w:t>1.000</w:t>
            </w:r>
          </w:p>
        </w:tc>
        <w:tc>
          <w:tcPr>
            <w:tcW w:w="851" w:type="dxa"/>
            <w:shd w:val="clear" w:color="auto" w:fill="FFFF99"/>
          </w:tcPr>
          <w:p w14:paraId="47CE12C7" w14:textId="77777777" w:rsidR="002A67D7" w:rsidRDefault="002A67D7" w:rsidP="002A67D7">
            <w:pPr>
              <w:jc w:val="center"/>
            </w:pPr>
            <w:r w:rsidRPr="00D4477A">
              <w:t>1.000</w:t>
            </w:r>
          </w:p>
        </w:tc>
      </w:tr>
      <w:tr w:rsidR="002A67D7" w14:paraId="7F0A775D" w14:textId="77777777" w:rsidTr="002A67D7">
        <w:tc>
          <w:tcPr>
            <w:tcW w:w="1702" w:type="dxa"/>
          </w:tcPr>
          <w:p w14:paraId="41C0418F" w14:textId="77777777" w:rsidR="002A67D7" w:rsidRDefault="002A67D7" w:rsidP="002A67D7">
            <w:r>
              <w:t>Daydream Is</w:t>
            </w:r>
          </w:p>
        </w:tc>
        <w:tc>
          <w:tcPr>
            <w:tcW w:w="850" w:type="dxa"/>
            <w:shd w:val="pct5" w:color="auto" w:fill="auto"/>
          </w:tcPr>
          <w:p w14:paraId="079FD61B" w14:textId="77777777" w:rsidR="002A67D7" w:rsidRDefault="002A67D7" w:rsidP="002A67D7">
            <w:pPr>
              <w:jc w:val="center"/>
            </w:pPr>
            <w:r>
              <w:t>0.460</w:t>
            </w:r>
          </w:p>
        </w:tc>
        <w:tc>
          <w:tcPr>
            <w:tcW w:w="851" w:type="dxa"/>
          </w:tcPr>
          <w:p w14:paraId="19E58468" w14:textId="77777777" w:rsidR="002A67D7" w:rsidRDefault="002A67D7" w:rsidP="002A67D7">
            <w:pPr>
              <w:jc w:val="center"/>
            </w:pPr>
            <w:r>
              <w:t>0.072</w:t>
            </w:r>
          </w:p>
        </w:tc>
        <w:tc>
          <w:tcPr>
            <w:tcW w:w="850" w:type="dxa"/>
            <w:tcBorders>
              <w:bottom w:val="single" w:sz="4" w:space="0" w:color="auto"/>
            </w:tcBorders>
            <w:shd w:val="clear" w:color="auto" w:fill="FBFEFF" w:themeFill="background1"/>
          </w:tcPr>
          <w:p w14:paraId="15153EE9" w14:textId="77777777" w:rsidR="002A67D7" w:rsidRDefault="002A67D7" w:rsidP="002A67D7">
            <w:pPr>
              <w:jc w:val="center"/>
            </w:pPr>
            <w:r>
              <w:t>0.484</w:t>
            </w:r>
          </w:p>
        </w:tc>
        <w:tc>
          <w:tcPr>
            <w:tcW w:w="851" w:type="dxa"/>
            <w:shd w:val="clear" w:color="auto" w:fill="FFFF99"/>
          </w:tcPr>
          <w:p w14:paraId="6B1B1BCD" w14:textId="77777777" w:rsidR="002A67D7" w:rsidRDefault="002A67D7" w:rsidP="002A67D7">
            <w:pPr>
              <w:jc w:val="center"/>
            </w:pPr>
            <w:r>
              <w:t>0.963</w:t>
            </w:r>
          </w:p>
        </w:tc>
        <w:tc>
          <w:tcPr>
            <w:tcW w:w="850" w:type="dxa"/>
            <w:tcBorders>
              <w:bottom w:val="single" w:sz="4" w:space="0" w:color="auto"/>
            </w:tcBorders>
            <w:shd w:val="clear" w:color="auto" w:fill="FFFF99"/>
          </w:tcPr>
          <w:p w14:paraId="0A06794B" w14:textId="77777777" w:rsidR="002A67D7" w:rsidRDefault="002A67D7" w:rsidP="002A67D7">
            <w:pPr>
              <w:jc w:val="center"/>
            </w:pPr>
            <w:r>
              <w:t>1.000</w:t>
            </w:r>
          </w:p>
        </w:tc>
        <w:tc>
          <w:tcPr>
            <w:tcW w:w="851" w:type="dxa"/>
            <w:shd w:val="clear" w:color="auto" w:fill="FFFF99"/>
          </w:tcPr>
          <w:p w14:paraId="3567E26D" w14:textId="77777777" w:rsidR="002A67D7" w:rsidRDefault="002A67D7" w:rsidP="002A67D7">
            <w:pPr>
              <w:jc w:val="center"/>
            </w:pPr>
            <w:r w:rsidRPr="003916B8">
              <w:t>1.000</w:t>
            </w:r>
          </w:p>
        </w:tc>
        <w:tc>
          <w:tcPr>
            <w:tcW w:w="850" w:type="dxa"/>
            <w:shd w:val="clear" w:color="auto" w:fill="FFFF99"/>
          </w:tcPr>
          <w:p w14:paraId="6D664191" w14:textId="77777777" w:rsidR="002A67D7" w:rsidRDefault="002A67D7" w:rsidP="002A67D7">
            <w:pPr>
              <w:jc w:val="center"/>
            </w:pPr>
            <w:r w:rsidRPr="00D4477A">
              <w:t>1.000</w:t>
            </w:r>
          </w:p>
        </w:tc>
        <w:tc>
          <w:tcPr>
            <w:tcW w:w="851" w:type="dxa"/>
            <w:shd w:val="clear" w:color="auto" w:fill="FFFF99"/>
          </w:tcPr>
          <w:p w14:paraId="06EE4CF1" w14:textId="77777777" w:rsidR="002A67D7" w:rsidRDefault="002A67D7" w:rsidP="002A67D7">
            <w:pPr>
              <w:jc w:val="center"/>
            </w:pPr>
            <w:r w:rsidRPr="00D4477A">
              <w:t>1.000</w:t>
            </w:r>
          </w:p>
        </w:tc>
      </w:tr>
      <w:tr w:rsidR="002A67D7" w14:paraId="04A3E577" w14:textId="77777777" w:rsidTr="002A67D7">
        <w:tc>
          <w:tcPr>
            <w:tcW w:w="1702" w:type="dxa"/>
          </w:tcPr>
          <w:p w14:paraId="4F92255E" w14:textId="77777777" w:rsidR="002A67D7" w:rsidRDefault="002A67D7" w:rsidP="002A67D7">
            <w:r>
              <w:t>Double Cone Is</w:t>
            </w:r>
          </w:p>
        </w:tc>
        <w:tc>
          <w:tcPr>
            <w:tcW w:w="850" w:type="dxa"/>
            <w:shd w:val="pct5" w:color="auto" w:fill="auto"/>
          </w:tcPr>
          <w:p w14:paraId="34B06748" w14:textId="77777777" w:rsidR="002A67D7" w:rsidRDefault="002A67D7" w:rsidP="002A67D7">
            <w:pPr>
              <w:jc w:val="center"/>
            </w:pPr>
            <w:r>
              <w:t>0.459</w:t>
            </w:r>
          </w:p>
        </w:tc>
        <w:tc>
          <w:tcPr>
            <w:tcW w:w="851" w:type="dxa"/>
          </w:tcPr>
          <w:p w14:paraId="6E7710B7" w14:textId="77777777" w:rsidR="002A67D7" w:rsidRDefault="002A67D7" w:rsidP="002A67D7">
            <w:r>
              <w:t>0.044</w:t>
            </w:r>
          </w:p>
        </w:tc>
        <w:tc>
          <w:tcPr>
            <w:tcW w:w="850" w:type="dxa"/>
            <w:shd w:val="clear" w:color="auto" w:fill="FBFEFF" w:themeFill="background1"/>
          </w:tcPr>
          <w:p w14:paraId="68C93B55" w14:textId="77777777" w:rsidR="002A67D7" w:rsidRDefault="002A67D7" w:rsidP="002A67D7">
            <w:pPr>
              <w:jc w:val="center"/>
            </w:pPr>
            <w:r>
              <w:t>0.324</w:t>
            </w:r>
          </w:p>
        </w:tc>
        <w:tc>
          <w:tcPr>
            <w:tcW w:w="851" w:type="dxa"/>
            <w:tcBorders>
              <w:bottom w:val="single" w:sz="4" w:space="0" w:color="auto"/>
            </w:tcBorders>
            <w:shd w:val="clear" w:color="auto" w:fill="FBFEFF" w:themeFill="background1"/>
          </w:tcPr>
          <w:p w14:paraId="0AF619A7" w14:textId="77777777" w:rsidR="002A67D7" w:rsidRDefault="002A67D7" w:rsidP="002A67D7">
            <w:pPr>
              <w:jc w:val="center"/>
            </w:pPr>
            <w:r>
              <w:t>0.829</w:t>
            </w:r>
          </w:p>
        </w:tc>
        <w:tc>
          <w:tcPr>
            <w:tcW w:w="850" w:type="dxa"/>
            <w:tcBorders>
              <w:bottom w:val="single" w:sz="4" w:space="0" w:color="auto"/>
            </w:tcBorders>
            <w:shd w:val="clear" w:color="auto" w:fill="FFFF99"/>
          </w:tcPr>
          <w:p w14:paraId="1E42D31E" w14:textId="77777777" w:rsidR="002A67D7" w:rsidRDefault="002A67D7" w:rsidP="002A67D7">
            <w:pPr>
              <w:jc w:val="center"/>
            </w:pPr>
            <w:r>
              <w:t>0.994</w:t>
            </w:r>
          </w:p>
        </w:tc>
        <w:tc>
          <w:tcPr>
            <w:tcW w:w="851" w:type="dxa"/>
            <w:tcBorders>
              <w:bottom w:val="single" w:sz="4" w:space="0" w:color="auto"/>
            </w:tcBorders>
            <w:shd w:val="clear" w:color="auto" w:fill="FFFF99"/>
          </w:tcPr>
          <w:p w14:paraId="04A9E943" w14:textId="77777777" w:rsidR="002A67D7" w:rsidRDefault="002A67D7" w:rsidP="002A67D7">
            <w:pPr>
              <w:jc w:val="center"/>
            </w:pPr>
            <w:r>
              <w:t>1.000</w:t>
            </w:r>
          </w:p>
        </w:tc>
        <w:tc>
          <w:tcPr>
            <w:tcW w:w="850" w:type="dxa"/>
            <w:tcBorders>
              <w:bottom w:val="single" w:sz="4" w:space="0" w:color="auto"/>
            </w:tcBorders>
            <w:shd w:val="clear" w:color="auto" w:fill="FFFF99"/>
          </w:tcPr>
          <w:p w14:paraId="05666E22" w14:textId="77777777" w:rsidR="002A67D7" w:rsidRDefault="002A67D7" w:rsidP="002A67D7">
            <w:pPr>
              <w:jc w:val="center"/>
            </w:pPr>
            <w:r w:rsidRPr="00D4477A">
              <w:t>1.000</w:t>
            </w:r>
          </w:p>
        </w:tc>
        <w:tc>
          <w:tcPr>
            <w:tcW w:w="851" w:type="dxa"/>
            <w:tcBorders>
              <w:bottom w:val="single" w:sz="4" w:space="0" w:color="auto"/>
            </w:tcBorders>
            <w:shd w:val="clear" w:color="auto" w:fill="FFFF99"/>
          </w:tcPr>
          <w:p w14:paraId="459BCA12" w14:textId="77777777" w:rsidR="002A67D7" w:rsidRDefault="002A67D7" w:rsidP="002A67D7">
            <w:pPr>
              <w:jc w:val="center"/>
            </w:pPr>
            <w:r w:rsidRPr="00D4477A">
              <w:t>1.000</w:t>
            </w:r>
          </w:p>
        </w:tc>
      </w:tr>
      <w:tr w:rsidR="002A67D7" w14:paraId="4A5AC707" w14:textId="77777777" w:rsidTr="002A67D7">
        <w:tc>
          <w:tcPr>
            <w:tcW w:w="1702" w:type="dxa"/>
          </w:tcPr>
          <w:p w14:paraId="1EA6C04D" w14:textId="77777777" w:rsidR="002A67D7" w:rsidRDefault="002A67D7" w:rsidP="002A67D7">
            <w:r>
              <w:t>Double Island</w:t>
            </w:r>
          </w:p>
        </w:tc>
        <w:tc>
          <w:tcPr>
            <w:tcW w:w="850" w:type="dxa"/>
            <w:shd w:val="pct5" w:color="auto" w:fill="auto"/>
          </w:tcPr>
          <w:p w14:paraId="7E2C1B0B" w14:textId="77777777" w:rsidR="002A67D7" w:rsidRDefault="002A67D7" w:rsidP="002A67D7">
            <w:pPr>
              <w:jc w:val="center"/>
            </w:pPr>
            <w:r>
              <w:t>0.141</w:t>
            </w:r>
          </w:p>
        </w:tc>
        <w:tc>
          <w:tcPr>
            <w:tcW w:w="851" w:type="dxa"/>
          </w:tcPr>
          <w:p w14:paraId="7D16635D" w14:textId="77777777" w:rsidR="002A67D7" w:rsidRDefault="002A67D7" w:rsidP="002A67D7">
            <w:pPr>
              <w:jc w:val="center"/>
            </w:pPr>
            <w:r>
              <w:t>0.069</w:t>
            </w:r>
          </w:p>
        </w:tc>
        <w:tc>
          <w:tcPr>
            <w:tcW w:w="850" w:type="dxa"/>
            <w:shd w:val="clear" w:color="auto" w:fill="FBFEFF" w:themeFill="background1"/>
          </w:tcPr>
          <w:p w14:paraId="5EEED60D" w14:textId="77777777" w:rsidR="002A67D7" w:rsidRDefault="002A67D7" w:rsidP="002A67D7">
            <w:pPr>
              <w:jc w:val="center"/>
            </w:pPr>
            <w:r>
              <w:t>0.461</w:t>
            </w:r>
          </w:p>
        </w:tc>
        <w:tc>
          <w:tcPr>
            <w:tcW w:w="851" w:type="dxa"/>
            <w:shd w:val="clear" w:color="auto" w:fill="FFFF99"/>
          </w:tcPr>
          <w:p w14:paraId="0B96A6E3" w14:textId="77777777" w:rsidR="002A67D7" w:rsidRDefault="002A67D7" w:rsidP="002A67D7">
            <w:pPr>
              <w:jc w:val="center"/>
            </w:pPr>
            <w:r>
              <w:t>0.971</w:t>
            </w:r>
          </w:p>
        </w:tc>
        <w:tc>
          <w:tcPr>
            <w:tcW w:w="850" w:type="dxa"/>
            <w:tcBorders>
              <w:bottom w:val="single" w:sz="4" w:space="0" w:color="auto"/>
            </w:tcBorders>
            <w:shd w:val="clear" w:color="auto" w:fill="FFFF99"/>
          </w:tcPr>
          <w:p w14:paraId="2D8D171A" w14:textId="77777777" w:rsidR="002A67D7" w:rsidRDefault="002A67D7" w:rsidP="002A67D7">
            <w:pPr>
              <w:jc w:val="center"/>
            </w:pPr>
            <w:r>
              <w:t>1.000</w:t>
            </w:r>
          </w:p>
        </w:tc>
        <w:tc>
          <w:tcPr>
            <w:tcW w:w="851" w:type="dxa"/>
            <w:tcBorders>
              <w:bottom w:val="single" w:sz="4" w:space="0" w:color="auto"/>
            </w:tcBorders>
            <w:shd w:val="clear" w:color="auto" w:fill="FFFF99"/>
          </w:tcPr>
          <w:p w14:paraId="18BC029C" w14:textId="77777777" w:rsidR="002A67D7" w:rsidRDefault="002A67D7" w:rsidP="002A67D7">
            <w:pPr>
              <w:jc w:val="center"/>
            </w:pPr>
            <w:r>
              <w:t>1.000</w:t>
            </w:r>
          </w:p>
        </w:tc>
        <w:tc>
          <w:tcPr>
            <w:tcW w:w="850" w:type="dxa"/>
            <w:tcBorders>
              <w:bottom w:val="single" w:sz="4" w:space="0" w:color="auto"/>
            </w:tcBorders>
            <w:shd w:val="clear" w:color="auto" w:fill="FFFF99"/>
          </w:tcPr>
          <w:p w14:paraId="7FBCDD0E" w14:textId="77777777" w:rsidR="002A67D7" w:rsidRDefault="002A67D7" w:rsidP="002A67D7">
            <w:pPr>
              <w:jc w:val="center"/>
            </w:pPr>
            <w:r w:rsidRPr="00D4477A">
              <w:t>1.000</w:t>
            </w:r>
          </w:p>
        </w:tc>
        <w:tc>
          <w:tcPr>
            <w:tcW w:w="851" w:type="dxa"/>
            <w:tcBorders>
              <w:bottom w:val="single" w:sz="4" w:space="0" w:color="auto"/>
            </w:tcBorders>
            <w:shd w:val="clear" w:color="auto" w:fill="FFFF99"/>
          </w:tcPr>
          <w:p w14:paraId="0B795FBF" w14:textId="77777777" w:rsidR="002A67D7" w:rsidRDefault="002A67D7" w:rsidP="002A67D7">
            <w:pPr>
              <w:jc w:val="center"/>
            </w:pPr>
            <w:r w:rsidRPr="00D4477A">
              <w:t>1.000</w:t>
            </w:r>
          </w:p>
        </w:tc>
      </w:tr>
      <w:tr w:rsidR="002A67D7" w14:paraId="3966F244" w14:textId="77777777" w:rsidTr="002A67D7">
        <w:tc>
          <w:tcPr>
            <w:tcW w:w="1702" w:type="dxa"/>
          </w:tcPr>
          <w:p w14:paraId="17922A91" w14:textId="77777777" w:rsidR="002A67D7" w:rsidRDefault="002A67D7" w:rsidP="002A67D7">
            <w:r>
              <w:t>Dunk Is North</w:t>
            </w:r>
          </w:p>
        </w:tc>
        <w:tc>
          <w:tcPr>
            <w:tcW w:w="850" w:type="dxa"/>
            <w:shd w:val="pct5" w:color="auto" w:fill="auto"/>
          </w:tcPr>
          <w:p w14:paraId="5D77BA0A" w14:textId="77777777" w:rsidR="002A67D7" w:rsidRDefault="002A67D7" w:rsidP="002A67D7">
            <w:pPr>
              <w:jc w:val="center"/>
            </w:pPr>
            <w:r>
              <w:t>0.300</w:t>
            </w:r>
          </w:p>
        </w:tc>
        <w:tc>
          <w:tcPr>
            <w:tcW w:w="851" w:type="dxa"/>
          </w:tcPr>
          <w:p w14:paraId="552908C5" w14:textId="77777777" w:rsidR="002A67D7" w:rsidRDefault="002A67D7" w:rsidP="002A67D7">
            <w:pPr>
              <w:jc w:val="center"/>
            </w:pPr>
            <w:r>
              <w:t>0.051</w:t>
            </w:r>
          </w:p>
        </w:tc>
        <w:tc>
          <w:tcPr>
            <w:tcW w:w="850" w:type="dxa"/>
            <w:shd w:val="clear" w:color="auto" w:fill="FBFEFF" w:themeFill="background1"/>
          </w:tcPr>
          <w:p w14:paraId="22424011" w14:textId="77777777" w:rsidR="002A67D7" w:rsidRDefault="002A67D7" w:rsidP="002A67D7">
            <w:pPr>
              <w:jc w:val="center"/>
            </w:pPr>
            <w:r>
              <w:t>0.174</w:t>
            </w:r>
          </w:p>
        </w:tc>
        <w:tc>
          <w:tcPr>
            <w:tcW w:w="851" w:type="dxa"/>
            <w:tcBorders>
              <w:bottom w:val="single" w:sz="4" w:space="0" w:color="auto"/>
            </w:tcBorders>
            <w:shd w:val="clear" w:color="auto" w:fill="FBFEFF" w:themeFill="background1"/>
          </w:tcPr>
          <w:p w14:paraId="62A07F20" w14:textId="77777777" w:rsidR="002A67D7" w:rsidRDefault="002A67D7" w:rsidP="002A67D7">
            <w:pPr>
              <w:jc w:val="center"/>
            </w:pPr>
            <w:r>
              <w:t>0.545</w:t>
            </w:r>
          </w:p>
        </w:tc>
        <w:tc>
          <w:tcPr>
            <w:tcW w:w="850" w:type="dxa"/>
            <w:tcBorders>
              <w:bottom w:val="single" w:sz="4" w:space="0" w:color="auto"/>
            </w:tcBorders>
            <w:shd w:val="clear" w:color="auto" w:fill="FFFF99"/>
          </w:tcPr>
          <w:p w14:paraId="4239DC3F" w14:textId="77777777" w:rsidR="002A67D7" w:rsidRDefault="002A67D7" w:rsidP="002A67D7">
            <w:pPr>
              <w:jc w:val="center"/>
            </w:pPr>
            <w:r>
              <w:t>0.908</w:t>
            </w:r>
          </w:p>
        </w:tc>
        <w:tc>
          <w:tcPr>
            <w:tcW w:w="851" w:type="dxa"/>
            <w:tcBorders>
              <w:bottom w:val="single" w:sz="4" w:space="0" w:color="auto"/>
            </w:tcBorders>
            <w:shd w:val="clear" w:color="auto" w:fill="FFFF99"/>
          </w:tcPr>
          <w:p w14:paraId="40C32CC3" w14:textId="77777777" w:rsidR="002A67D7" w:rsidRDefault="002A67D7" w:rsidP="002A67D7">
            <w:pPr>
              <w:jc w:val="center"/>
            </w:pPr>
            <w:r>
              <w:t>0.987</w:t>
            </w:r>
          </w:p>
        </w:tc>
        <w:tc>
          <w:tcPr>
            <w:tcW w:w="850" w:type="dxa"/>
            <w:shd w:val="clear" w:color="auto" w:fill="FFFF99"/>
          </w:tcPr>
          <w:p w14:paraId="1A990072" w14:textId="77777777" w:rsidR="002A67D7" w:rsidRDefault="002A67D7" w:rsidP="002A67D7">
            <w:pPr>
              <w:jc w:val="center"/>
            </w:pPr>
            <w:r>
              <w:t>1.000</w:t>
            </w:r>
          </w:p>
        </w:tc>
        <w:tc>
          <w:tcPr>
            <w:tcW w:w="851" w:type="dxa"/>
            <w:shd w:val="clear" w:color="auto" w:fill="FFFF99"/>
          </w:tcPr>
          <w:p w14:paraId="7AB2D374" w14:textId="77777777" w:rsidR="002A67D7" w:rsidRDefault="002A67D7" w:rsidP="002A67D7">
            <w:pPr>
              <w:jc w:val="center"/>
            </w:pPr>
            <w:r w:rsidRPr="008D55B4">
              <w:t>1.000</w:t>
            </w:r>
          </w:p>
        </w:tc>
      </w:tr>
      <w:tr w:rsidR="002A67D7" w14:paraId="1F2E1EAC" w14:textId="77777777" w:rsidTr="002A67D7">
        <w:tc>
          <w:tcPr>
            <w:tcW w:w="1702" w:type="dxa"/>
          </w:tcPr>
          <w:p w14:paraId="3D68EE8C" w14:textId="77777777" w:rsidR="002A67D7" w:rsidRDefault="002A67D7" w:rsidP="002A67D7">
            <w:r>
              <w:t>Fairlead Buoy</w:t>
            </w:r>
          </w:p>
        </w:tc>
        <w:tc>
          <w:tcPr>
            <w:tcW w:w="850" w:type="dxa"/>
            <w:shd w:val="pct5" w:color="auto" w:fill="auto"/>
          </w:tcPr>
          <w:p w14:paraId="7D945483" w14:textId="77777777" w:rsidR="002A67D7" w:rsidRDefault="002A67D7" w:rsidP="002A67D7">
            <w:pPr>
              <w:jc w:val="center"/>
            </w:pPr>
            <w:r>
              <w:t>0.554</w:t>
            </w:r>
          </w:p>
        </w:tc>
        <w:tc>
          <w:tcPr>
            <w:tcW w:w="851" w:type="dxa"/>
          </w:tcPr>
          <w:p w14:paraId="3E7B15C2" w14:textId="77777777" w:rsidR="002A67D7" w:rsidRDefault="002A67D7" w:rsidP="002A67D7">
            <w:pPr>
              <w:jc w:val="center"/>
            </w:pPr>
            <w:r>
              <w:t>0.072</w:t>
            </w:r>
          </w:p>
        </w:tc>
        <w:tc>
          <w:tcPr>
            <w:tcW w:w="850" w:type="dxa"/>
            <w:shd w:val="clear" w:color="auto" w:fill="FBFEFF" w:themeFill="background1"/>
          </w:tcPr>
          <w:p w14:paraId="12FE8A2C" w14:textId="77777777" w:rsidR="002A67D7" w:rsidRDefault="002A67D7" w:rsidP="002A67D7">
            <w:pPr>
              <w:jc w:val="center"/>
            </w:pPr>
            <w:r>
              <w:t>0.512</w:t>
            </w:r>
          </w:p>
        </w:tc>
        <w:tc>
          <w:tcPr>
            <w:tcW w:w="851" w:type="dxa"/>
            <w:shd w:val="clear" w:color="auto" w:fill="FFFF99"/>
          </w:tcPr>
          <w:p w14:paraId="4A077387" w14:textId="77777777" w:rsidR="002A67D7" w:rsidRDefault="002A67D7" w:rsidP="002A67D7">
            <w:pPr>
              <w:jc w:val="center"/>
            </w:pPr>
            <w:r>
              <w:t>0.980</w:t>
            </w:r>
          </w:p>
        </w:tc>
        <w:tc>
          <w:tcPr>
            <w:tcW w:w="850" w:type="dxa"/>
            <w:shd w:val="clear" w:color="auto" w:fill="FFFF99"/>
          </w:tcPr>
          <w:p w14:paraId="1AE7EF11" w14:textId="77777777" w:rsidR="002A67D7" w:rsidRDefault="002A67D7" w:rsidP="002A67D7">
            <w:pPr>
              <w:jc w:val="center"/>
            </w:pPr>
            <w:r>
              <w:t>1.000</w:t>
            </w:r>
          </w:p>
        </w:tc>
        <w:tc>
          <w:tcPr>
            <w:tcW w:w="851" w:type="dxa"/>
            <w:tcBorders>
              <w:bottom w:val="single" w:sz="4" w:space="0" w:color="auto"/>
            </w:tcBorders>
            <w:shd w:val="clear" w:color="auto" w:fill="FFFF99"/>
          </w:tcPr>
          <w:p w14:paraId="4ECB1DAA" w14:textId="77777777" w:rsidR="002A67D7" w:rsidRDefault="002A67D7" w:rsidP="002A67D7">
            <w:pPr>
              <w:jc w:val="center"/>
            </w:pPr>
            <w:r w:rsidRPr="004761E9">
              <w:t>1.000</w:t>
            </w:r>
          </w:p>
        </w:tc>
        <w:tc>
          <w:tcPr>
            <w:tcW w:w="850" w:type="dxa"/>
            <w:tcBorders>
              <w:bottom w:val="single" w:sz="4" w:space="0" w:color="auto"/>
            </w:tcBorders>
            <w:shd w:val="clear" w:color="auto" w:fill="FFFF99"/>
          </w:tcPr>
          <w:p w14:paraId="613DEF54" w14:textId="77777777" w:rsidR="002A67D7" w:rsidRDefault="002A67D7" w:rsidP="002A67D7">
            <w:pPr>
              <w:jc w:val="center"/>
            </w:pPr>
            <w:r w:rsidRPr="004761E9">
              <w:t>1.000</w:t>
            </w:r>
          </w:p>
        </w:tc>
        <w:tc>
          <w:tcPr>
            <w:tcW w:w="851" w:type="dxa"/>
            <w:tcBorders>
              <w:bottom w:val="single" w:sz="4" w:space="0" w:color="auto"/>
            </w:tcBorders>
            <w:shd w:val="clear" w:color="auto" w:fill="FFFF99"/>
          </w:tcPr>
          <w:p w14:paraId="20134AED" w14:textId="77777777" w:rsidR="002A67D7" w:rsidRDefault="002A67D7" w:rsidP="002A67D7">
            <w:pPr>
              <w:jc w:val="center"/>
            </w:pPr>
            <w:r w:rsidRPr="008D55B4">
              <w:t>1.000</w:t>
            </w:r>
          </w:p>
        </w:tc>
      </w:tr>
      <w:tr w:rsidR="002A67D7" w14:paraId="16BDF58D" w14:textId="77777777" w:rsidTr="002A67D7">
        <w:tc>
          <w:tcPr>
            <w:tcW w:w="1702" w:type="dxa"/>
          </w:tcPr>
          <w:p w14:paraId="475B6548" w14:textId="77777777" w:rsidR="002A67D7" w:rsidRDefault="002A67D7" w:rsidP="002A67D7">
            <w:r>
              <w:t>Fitzroy Is West</w:t>
            </w:r>
          </w:p>
        </w:tc>
        <w:tc>
          <w:tcPr>
            <w:tcW w:w="850" w:type="dxa"/>
            <w:shd w:val="pct5" w:color="auto" w:fill="auto"/>
          </w:tcPr>
          <w:p w14:paraId="184948DC" w14:textId="77777777" w:rsidR="002A67D7" w:rsidRDefault="002A67D7" w:rsidP="002A67D7">
            <w:pPr>
              <w:jc w:val="center"/>
            </w:pPr>
            <w:r>
              <w:t>0.252</w:t>
            </w:r>
          </w:p>
        </w:tc>
        <w:tc>
          <w:tcPr>
            <w:tcW w:w="851" w:type="dxa"/>
          </w:tcPr>
          <w:p w14:paraId="4E7CE142" w14:textId="77777777" w:rsidR="002A67D7" w:rsidRDefault="002A67D7" w:rsidP="002A67D7">
            <w:pPr>
              <w:jc w:val="center"/>
            </w:pPr>
            <w:r>
              <w:t>0.048</w:t>
            </w:r>
          </w:p>
        </w:tc>
        <w:tc>
          <w:tcPr>
            <w:tcW w:w="850" w:type="dxa"/>
            <w:shd w:val="clear" w:color="auto" w:fill="FBFEFF" w:themeFill="background1"/>
          </w:tcPr>
          <w:p w14:paraId="27DA89CE" w14:textId="77777777" w:rsidR="002A67D7" w:rsidRDefault="002A67D7" w:rsidP="002A67D7">
            <w:pPr>
              <w:jc w:val="center"/>
            </w:pPr>
            <w:r>
              <w:t>0.182</w:t>
            </w:r>
          </w:p>
        </w:tc>
        <w:tc>
          <w:tcPr>
            <w:tcW w:w="851" w:type="dxa"/>
            <w:tcBorders>
              <w:bottom w:val="single" w:sz="4" w:space="0" w:color="auto"/>
            </w:tcBorders>
            <w:shd w:val="clear" w:color="auto" w:fill="FBFEFF" w:themeFill="background1"/>
          </w:tcPr>
          <w:p w14:paraId="05E55BBC" w14:textId="77777777" w:rsidR="002A67D7" w:rsidRDefault="002A67D7" w:rsidP="002A67D7">
            <w:pPr>
              <w:jc w:val="center"/>
            </w:pPr>
            <w:r>
              <w:t>0.503</w:t>
            </w:r>
          </w:p>
        </w:tc>
        <w:tc>
          <w:tcPr>
            <w:tcW w:w="850" w:type="dxa"/>
            <w:tcBorders>
              <w:bottom w:val="single" w:sz="4" w:space="0" w:color="auto"/>
            </w:tcBorders>
            <w:shd w:val="clear" w:color="auto" w:fill="FBFEFF" w:themeFill="background1"/>
          </w:tcPr>
          <w:p w14:paraId="4AFD021B" w14:textId="77777777" w:rsidR="002A67D7" w:rsidRDefault="002A67D7" w:rsidP="002A67D7">
            <w:pPr>
              <w:jc w:val="center"/>
            </w:pPr>
            <w:r>
              <w:t>0.827</w:t>
            </w:r>
          </w:p>
        </w:tc>
        <w:tc>
          <w:tcPr>
            <w:tcW w:w="851" w:type="dxa"/>
            <w:tcBorders>
              <w:bottom w:val="single" w:sz="4" w:space="0" w:color="auto"/>
            </w:tcBorders>
            <w:shd w:val="clear" w:color="auto" w:fill="FFFF99"/>
          </w:tcPr>
          <w:p w14:paraId="6746923C" w14:textId="77777777" w:rsidR="002A67D7" w:rsidRDefault="002A67D7" w:rsidP="002A67D7">
            <w:pPr>
              <w:jc w:val="center"/>
            </w:pPr>
            <w:r>
              <w:t>0.969</w:t>
            </w:r>
          </w:p>
        </w:tc>
        <w:tc>
          <w:tcPr>
            <w:tcW w:w="850" w:type="dxa"/>
            <w:shd w:val="clear" w:color="auto" w:fill="FFFF99"/>
          </w:tcPr>
          <w:p w14:paraId="1964EC21" w14:textId="77777777" w:rsidR="002A67D7" w:rsidRDefault="002A67D7" w:rsidP="002A67D7">
            <w:pPr>
              <w:jc w:val="center"/>
            </w:pPr>
            <w:r>
              <w:t>1.000</w:t>
            </w:r>
          </w:p>
        </w:tc>
        <w:tc>
          <w:tcPr>
            <w:tcW w:w="851" w:type="dxa"/>
            <w:shd w:val="clear" w:color="auto" w:fill="FFFF99"/>
          </w:tcPr>
          <w:p w14:paraId="4FC369C8" w14:textId="77777777" w:rsidR="002A67D7" w:rsidRDefault="002A67D7" w:rsidP="002A67D7">
            <w:pPr>
              <w:jc w:val="center"/>
            </w:pPr>
            <w:r w:rsidRPr="008D55B4">
              <w:t>1.000</w:t>
            </w:r>
          </w:p>
        </w:tc>
      </w:tr>
      <w:tr w:rsidR="002A67D7" w14:paraId="43AC50C4" w14:textId="77777777" w:rsidTr="002A67D7">
        <w:tc>
          <w:tcPr>
            <w:tcW w:w="1702" w:type="dxa"/>
          </w:tcPr>
          <w:p w14:paraId="1081D82D" w14:textId="77777777" w:rsidR="002A67D7" w:rsidRDefault="002A67D7" w:rsidP="002A67D7">
            <w:r>
              <w:t>Frankland Group West</w:t>
            </w:r>
          </w:p>
        </w:tc>
        <w:tc>
          <w:tcPr>
            <w:tcW w:w="850" w:type="dxa"/>
            <w:shd w:val="pct5" w:color="auto" w:fill="auto"/>
          </w:tcPr>
          <w:p w14:paraId="604EE16E" w14:textId="77777777" w:rsidR="002A67D7" w:rsidRDefault="002A67D7" w:rsidP="002A67D7">
            <w:pPr>
              <w:jc w:val="center"/>
            </w:pPr>
            <w:r>
              <w:t>0.218</w:t>
            </w:r>
          </w:p>
        </w:tc>
        <w:tc>
          <w:tcPr>
            <w:tcW w:w="851" w:type="dxa"/>
          </w:tcPr>
          <w:p w14:paraId="4D2B23CF" w14:textId="77777777" w:rsidR="002A67D7" w:rsidRDefault="002A67D7" w:rsidP="002A67D7">
            <w:pPr>
              <w:jc w:val="center"/>
            </w:pPr>
            <w:r>
              <w:t>0.058</w:t>
            </w:r>
          </w:p>
        </w:tc>
        <w:tc>
          <w:tcPr>
            <w:tcW w:w="850" w:type="dxa"/>
            <w:shd w:val="clear" w:color="auto" w:fill="FBFEFF" w:themeFill="background1"/>
          </w:tcPr>
          <w:p w14:paraId="0B0996CB" w14:textId="77777777" w:rsidR="002A67D7" w:rsidRDefault="002A67D7" w:rsidP="002A67D7">
            <w:pPr>
              <w:jc w:val="center"/>
            </w:pPr>
            <w:r>
              <w:t>0.389</w:t>
            </w:r>
          </w:p>
        </w:tc>
        <w:tc>
          <w:tcPr>
            <w:tcW w:w="851" w:type="dxa"/>
            <w:tcBorders>
              <w:bottom w:val="single" w:sz="4" w:space="0" w:color="auto"/>
            </w:tcBorders>
            <w:shd w:val="clear" w:color="auto" w:fill="FFFF99"/>
          </w:tcPr>
          <w:p w14:paraId="09EA8E04" w14:textId="77777777" w:rsidR="002A67D7" w:rsidRDefault="002A67D7" w:rsidP="002A67D7">
            <w:pPr>
              <w:jc w:val="center"/>
            </w:pPr>
            <w:r>
              <w:t>0.923</w:t>
            </w:r>
          </w:p>
        </w:tc>
        <w:tc>
          <w:tcPr>
            <w:tcW w:w="850" w:type="dxa"/>
            <w:tcBorders>
              <w:bottom w:val="single" w:sz="4" w:space="0" w:color="auto"/>
            </w:tcBorders>
            <w:shd w:val="clear" w:color="auto" w:fill="FFFF99"/>
          </w:tcPr>
          <w:p w14:paraId="0656DFA3" w14:textId="77777777" w:rsidR="002A67D7" w:rsidRDefault="002A67D7" w:rsidP="002A67D7">
            <w:pPr>
              <w:jc w:val="center"/>
            </w:pPr>
            <w:r>
              <w:t>1.000</w:t>
            </w:r>
          </w:p>
        </w:tc>
        <w:tc>
          <w:tcPr>
            <w:tcW w:w="851" w:type="dxa"/>
            <w:shd w:val="clear" w:color="auto" w:fill="FFFF99"/>
          </w:tcPr>
          <w:p w14:paraId="4DCE1BD3" w14:textId="77777777" w:rsidR="002A67D7" w:rsidRDefault="002A67D7" w:rsidP="002A67D7">
            <w:pPr>
              <w:jc w:val="center"/>
            </w:pPr>
            <w:r w:rsidRPr="009F0D04">
              <w:t>1.000</w:t>
            </w:r>
          </w:p>
        </w:tc>
        <w:tc>
          <w:tcPr>
            <w:tcW w:w="850" w:type="dxa"/>
            <w:shd w:val="clear" w:color="auto" w:fill="FFFF99"/>
          </w:tcPr>
          <w:p w14:paraId="770E3C8C" w14:textId="77777777" w:rsidR="002A67D7" w:rsidRDefault="002A67D7" w:rsidP="002A67D7">
            <w:pPr>
              <w:jc w:val="center"/>
            </w:pPr>
            <w:r w:rsidRPr="009F0D04">
              <w:t>1.000</w:t>
            </w:r>
          </w:p>
        </w:tc>
        <w:tc>
          <w:tcPr>
            <w:tcW w:w="851" w:type="dxa"/>
            <w:shd w:val="clear" w:color="auto" w:fill="FFFF99"/>
          </w:tcPr>
          <w:p w14:paraId="7835D153" w14:textId="77777777" w:rsidR="002A67D7" w:rsidRDefault="002A67D7" w:rsidP="002A67D7">
            <w:pPr>
              <w:jc w:val="center"/>
            </w:pPr>
            <w:r w:rsidRPr="008D55B4">
              <w:t>1.000</w:t>
            </w:r>
          </w:p>
        </w:tc>
      </w:tr>
      <w:tr w:rsidR="002A67D7" w14:paraId="2024599B" w14:textId="77777777" w:rsidTr="002A67D7">
        <w:tc>
          <w:tcPr>
            <w:tcW w:w="1702" w:type="dxa"/>
          </w:tcPr>
          <w:p w14:paraId="44A35388" w14:textId="77777777" w:rsidR="002A67D7" w:rsidRDefault="002A67D7" w:rsidP="002A67D7">
            <w:r>
              <w:t>Geoffrey Bay</w:t>
            </w:r>
          </w:p>
        </w:tc>
        <w:tc>
          <w:tcPr>
            <w:tcW w:w="850" w:type="dxa"/>
            <w:shd w:val="pct5" w:color="auto" w:fill="auto"/>
          </w:tcPr>
          <w:p w14:paraId="48C86A90" w14:textId="77777777" w:rsidR="002A67D7" w:rsidRDefault="002A67D7" w:rsidP="002A67D7">
            <w:pPr>
              <w:jc w:val="center"/>
            </w:pPr>
            <w:r>
              <w:t>0.537</w:t>
            </w:r>
          </w:p>
        </w:tc>
        <w:tc>
          <w:tcPr>
            <w:tcW w:w="851" w:type="dxa"/>
          </w:tcPr>
          <w:p w14:paraId="4BACEE34" w14:textId="77777777" w:rsidR="002A67D7" w:rsidRDefault="002A67D7" w:rsidP="002A67D7">
            <w:pPr>
              <w:jc w:val="center"/>
            </w:pPr>
            <w:r>
              <w:t>0.063</w:t>
            </w:r>
          </w:p>
        </w:tc>
        <w:tc>
          <w:tcPr>
            <w:tcW w:w="850" w:type="dxa"/>
            <w:shd w:val="clear" w:color="auto" w:fill="FBFEFF" w:themeFill="background1"/>
          </w:tcPr>
          <w:p w14:paraId="443B1D34" w14:textId="77777777" w:rsidR="002A67D7" w:rsidRDefault="002A67D7" w:rsidP="002A67D7">
            <w:pPr>
              <w:jc w:val="center"/>
            </w:pPr>
            <w:r>
              <w:t>0.263</w:t>
            </w:r>
          </w:p>
        </w:tc>
        <w:tc>
          <w:tcPr>
            <w:tcW w:w="851" w:type="dxa"/>
            <w:tcBorders>
              <w:bottom w:val="single" w:sz="4" w:space="0" w:color="auto"/>
            </w:tcBorders>
            <w:shd w:val="clear" w:color="auto" w:fill="FBFEFF" w:themeFill="background1"/>
          </w:tcPr>
          <w:p w14:paraId="2ADC2557" w14:textId="77777777" w:rsidR="002A67D7" w:rsidRDefault="002A67D7" w:rsidP="002A67D7">
            <w:pPr>
              <w:jc w:val="center"/>
            </w:pPr>
            <w:r>
              <w:t>0.760</w:t>
            </w:r>
          </w:p>
        </w:tc>
        <w:tc>
          <w:tcPr>
            <w:tcW w:w="850" w:type="dxa"/>
            <w:tcBorders>
              <w:bottom w:val="single" w:sz="4" w:space="0" w:color="auto"/>
            </w:tcBorders>
            <w:shd w:val="clear" w:color="auto" w:fill="FFFF99"/>
          </w:tcPr>
          <w:p w14:paraId="5A913F17" w14:textId="77777777" w:rsidR="002A67D7" w:rsidRDefault="002A67D7" w:rsidP="002A67D7">
            <w:pPr>
              <w:jc w:val="center"/>
            </w:pPr>
            <w:r>
              <w:t>0.988</w:t>
            </w:r>
          </w:p>
        </w:tc>
        <w:tc>
          <w:tcPr>
            <w:tcW w:w="851" w:type="dxa"/>
            <w:shd w:val="clear" w:color="auto" w:fill="FFFF99"/>
          </w:tcPr>
          <w:p w14:paraId="112E2FF2" w14:textId="77777777" w:rsidR="002A67D7" w:rsidRDefault="002A67D7" w:rsidP="002A67D7">
            <w:pPr>
              <w:jc w:val="center"/>
            </w:pPr>
            <w:r>
              <w:t>1.000</w:t>
            </w:r>
          </w:p>
        </w:tc>
        <w:tc>
          <w:tcPr>
            <w:tcW w:w="850" w:type="dxa"/>
            <w:shd w:val="clear" w:color="auto" w:fill="FFFF99"/>
          </w:tcPr>
          <w:p w14:paraId="33F2218B" w14:textId="77777777" w:rsidR="002A67D7" w:rsidRDefault="002A67D7" w:rsidP="002A67D7">
            <w:pPr>
              <w:jc w:val="center"/>
            </w:pPr>
            <w:r w:rsidRPr="00840500">
              <w:t>1.000</w:t>
            </w:r>
          </w:p>
        </w:tc>
        <w:tc>
          <w:tcPr>
            <w:tcW w:w="851" w:type="dxa"/>
            <w:shd w:val="clear" w:color="auto" w:fill="FFFF99"/>
          </w:tcPr>
          <w:p w14:paraId="6AFDA809" w14:textId="77777777" w:rsidR="002A67D7" w:rsidRDefault="002A67D7" w:rsidP="002A67D7">
            <w:pPr>
              <w:jc w:val="center"/>
            </w:pPr>
            <w:r w:rsidRPr="008D55B4">
              <w:t>1.000</w:t>
            </w:r>
          </w:p>
        </w:tc>
      </w:tr>
      <w:tr w:rsidR="002A67D7" w14:paraId="26954363" w14:textId="77777777" w:rsidTr="002A67D7">
        <w:tc>
          <w:tcPr>
            <w:tcW w:w="1702" w:type="dxa"/>
          </w:tcPr>
          <w:p w14:paraId="2D8E5E5C" w14:textId="77777777" w:rsidR="002A67D7" w:rsidRDefault="002A67D7" w:rsidP="002A67D7">
            <w:r>
              <w:t>Green Island</w:t>
            </w:r>
          </w:p>
        </w:tc>
        <w:tc>
          <w:tcPr>
            <w:tcW w:w="850" w:type="dxa"/>
            <w:shd w:val="pct5" w:color="auto" w:fill="auto"/>
          </w:tcPr>
          <w:p w14:paraId="49C6BB19" w14:textId="77777777" w:rsidR="002A67D7" w:rsidRDefault="002A67D7" w:rsidP="002A67D7">
            <w:pPr>
              <w:jc w:val="center"/>
            </w:pPr>
            <w:r>
              <w:t>0.128</w:t>
            </w:r>
          </w:p>
        </w:tc>
        <w:tc>
          <w:tcPr>
            <w:tcW w:w="851" w:type="dxa"/>
          </w:tcPr>
          <w:p w14:paraId="68049974" w14:textId="77777777" w:rsidR="002A67D7" w:rsidRDefault="002A67D7" w:rsidP="002A67D7">
            <w:pPr>
              <w:jc w:val="center"/>
            </w:pPr>
            <w:r>
              <w:t>0.080</w:t>
            </w:r>
          </w:p>
        </w:tc>
        <w:tc>
          <w:tcPr>
            <w:tcW w:w="850" w:type="dxa"/>
            <w:tcBorders>
              <w:bottom w:val="single" w:sz="4" w:space="0" w:color="auto"/>
            </w:tcBorders>
            <w:shd w:val="clear" w:color="auto" w:fill="FBFEFF" w:themeFill="background1"/>
          </w:tcPr>
          <w:p w14:paraId="137FDC26" w14:textId="77777777" w:rsidR="002A67D7" w:rsidRDefault="002A67D7" w:rsidP="002A67D7">
            <w:pPr>
              <w:jc w:val="center"/>
            </w:pPr>
            <w:r>
              <w:t>0.339</w:t>
            </w:r>
          </w:p>
        </w:tc>
        <w:tc>
          <w:tcPr>
            <w:tcW w:w="851" w:type="dxa"/>
            <w:shd w:val="clear" w:color="auto" w:fill="FBFEFF" w:themeFill="background1"/>
          </w:tcPr>
          <w:p w14:paraId="2B2D4B96" w14:textId="77777777" w:rsidR="002A67D7" w:rsidRDefault="002A67D7" w:rsidP="002A67D7">
            <w:pPr>
              <w:jc w:val="center"/>
            </w:pPr>
            <w:r>
              <w:t>0.858</w:t>
            </w:r>
          </w:p>
        </w:tc>
        <w:tc>
          <w:tcPr>
            <w:tcW w:w="850" w:type="dxa"/>
            <w:shd w:val="clear" w:color="auto" w:fill="FFFF99"/>
          </w:tcPr>
          <w:p w14:paraId="03B992A9" w14:textId="77777777" w:rsidR="002A67D7" w:rsidRDefault="002A67D7" w:rsidP="002A67D7">
            <w:pPr>
              <w:jc w:val="center"/>
            </w:pPr>
            <w:r>
              <w:t>0.999</w:t>
            </w:r>
          </w:p>
        </w:tc>
        <w:tc>
          <w:tcPr>
            <w:tcW w:w="851" w:type="dxa"/>
            <w:shd w:val="clear" w:color="auto" w:fill="FFFF99"/>
          </w:tcPr>
          <w:p w14:paraId="013C16B8" w14:textId="77777777" w:rsidR="002A67D7" w:rsidRDefault="002A67D7" w:rsidP="002A67D7">
            <w:pPr>
              <w:jc w:val="center"/>
            </w:pPr>
            <w:r>
              <w:t>1.000</w:t>
            </w:r>
          </w:p>
        </w:tc>
        <w:tc>
          <w:tcPr>
            <w:tcW w:w="850" w:type="dxa"/>
            <w:shd w:val="clear" w:color="auto" w:fill="FFFF99"/>
          </w:tcPr>
          <w:p w14:paraId="79404298" w14:textId="77777777" w:rsidR="002A67D7" w:rsidRDefault="002A67D7" w:rsidP="002A67D7">
            <w:pPr>
              <w:jc w:val="center"/>
            </w:pPr>
            <w:r w:rsidRPr="00840500">
              <w:t>1.000</w:t>
            </w:r>
          </w:p>
        </w:tc>
        <w:tc>
          <w:tcPr>
            <w:tcW w:w="851" w:type="dxa"/>
            <w:shd w:val="clear" w:color="auto" w:fill="FFFF99"/>
          </w:tcPr>
          <w:p w14:paraId="3147B270" w14:textId="77777777" w:rsidR="002A67D7" w:rsidRDefault="002A67D7" w:rsidP="002A67D7">
            <w:pPr>
              <w:jc w:val="center"/>
            </w:pPr>
            <w:r w:rsidRPr="008D55B4">
              <w:t>1.000</w:t>
            </w:r>
          </w:p>
        </w:tc>
      </w:tr>
      <w:tr w:rsidR="002A67D7" w14:paraId="06C03C3F" w14:textId="77777777" w:rsidTr="002A67D7">
        <w:tc>
          <w:tcPr>
            <w:tcW w:w="1702" w:type="dxa"/>
          </w:tcPr>
          <w:p w14:paraId="4746F87E" w14:textId="77777777" w:rsidR="002A67D7" w:rsidRDefault="002A67D7" w:rsidP="002A67D7">
            <w:r>
              <w:t>High Island W</w:t>
            </w:r>
          </w:p>
        </w:tc>
        <w:tc>
          <w:tcPr>
            <w:tcW w:w="850" w:type="dxa"/>
            <w:shd w:val="pct5" w:color="auto" w:fill="auto"/>
          </w:tcPr>
          <w:p w14:paraId="08B7D736" w14:textId="77777777" w:rsidR="002A67D7" w:rsidRDefault="002A67D7" w:rsidP="002A67D7">
            <w:pPr>
              <w:jc w:val="center"/>
            </w:pPr>
            <w:r>
              <w:t>0.264</w:t>
            </w:r>
          </w:p>
        </w:tc>
        <w:tc>
          <w:tcPr>
            <w:tcW w:w="851" w:type="dxa"/>
          </w:tcPr>
          <w:p w14:paraId="0FC7F981" w14:textId="77777777" w:rsidR="002A67D7" w:rsidRDefault="002A67D7" w:rsidP="002A67D7">
            <w:pPr>
              <w:jc w:val="center"/>
            </w:pPr>
            <w:r>
              <w:t>0.046</w:t>
            </w:r>
          </w:p>
        </w:tc>
        <w:tc>
          <w:tcPr>
            <w:tcW w:w="850" w:type="dxa"/>
            <w:shd w:val="clear" w:color="auto" w:fill="FBFEFF" w:themeFill="background1"/>
          </w:tcPr>
          <w:p w14:paraId="05BB76E6" w14:textId="77777777" w:rsidR="002A67D7" w:rsidRDefault="002A67D7" w:rsidP="002A67D7">
            <w:pPr>
              <w:jc w:val="center"/>
            </w:pPr>
            <w:r>
              <w:t>0.216</w:t>
            </w:r>
          </w:p>
        </w:tc>
        <w:tc>
          <w:tcPr>
            <w:tcW w:w="851" w:type="dxa"/>
            <w:shd w:val="clear" w:color="auto" w:fill="FBFEFF" w:themeFill="background1"/>
          </w:tcPr>
          <w:p w14:paraId="03CD0F67" w14:textId="77777777" w:rsidR="002A67D7" w:rsidRDefault="002A67D7" w:rsidP="002A67D7">
            <w:pPr>
              <w:jc w:val="center"/>
            </w:pPr>
            <w:r>
              <w:t>0.603</w:t>
            </w:r>
          </w:p>
        </w:tc>
        <w:tc>
          <w:tcPr>
            <w:tcW w:w="850" w:type="dxa"/>
            <w:shd w:val="clear" w:color="auto" w:fill="FBFEFF" w:themeFill="background1"/>
          </w:tcPr>
          <w:p w14:paraId="6CD49E95" w14:textId="77777777" w:rsidR="002A67D7" w:rsidRDefault="002A67D7" w:rsidP="002A67D7">
            <w:pPr>
              <w:jc w:val="center"/>
            </w:pPr>
            <w:r>
              <w:t>0.829</w:t>
            </w:r>
          </w:p>
        </w:tc>
        <w:tc>
          <w:tcPr>
            <w:tcW w:w="851" w:type="dxa"/>
            <w:shd w:val="clear" w:color="auto" w:fill="FFFF99"/>
          </w:tcPr>
          <w:p w14:paraId="33D4B4DD" w14:textId="77777777" w:rsidR="002A67D7" w:rsidRDefault="002A67D7" w:rsidP="002A67D7">
            <w:pPr>
              <w:jc w:val="center"/>
            </w:pPr>
            <w:r>
              <w:t>0.965</w:t>
            </w:r>
          </w:p>
        </w:tc>
        <w:tc>
          <w:tcPr>
            <w:tcW w:w="850" w:type="dxa"/>
            <w:tcBorders>
              <w:bottom w:val="single" w:sz="4" w:space="0" w:color="auto"/>
            </w:tcBorders>
            <w:shd w:val="clear" w:color="auto" w:fill="FFFF99"/>
          </w:tcPr>
          <w:p w14:paraId="022B4A25" w14:textId="77777777" w:rsidR="002A67D7" w:rsidRDefault="002A67D7" w:rsidP="002A67D7">
            <w:pPr>
              <w:jc w:val="center"/>
            </w:pPr>
            <w:r>
              <w:t>1.000</w:t>
            </w:r>
          </w:p>
        </w:tc>
        <w:tc>
          <w:tcPr>
            <w:tcW w:w="851" w:type="dxa"/>
            <w:tcBorders>
              <w:bottom w:val="single" w:sz="4" w:space="0" w:color="auto"/>
            </w:tcBorders>
            <w:shd w:val="clear" w:color="auto" w:fill="FFFF99"/>
          </w:tcPr>
          <w:p w14:paraId="51C82856" w14:textId="77777777" w:rsidR="002A67D7" w:rsidRDefault="002A67D7" w:rsidP="002A67D7">
            <w:pPr>
              <w:jc w:val="center"/>
            </w:pPr>
            <w:r w:rsidRPr="008D55B4">
              <w:t>1.000</w:t>
            </w:r>
          </w:p>
        </w:tc>
      </w:tr>
      <w:tr w:rsidR="002A67D7" w14:paraId="1975BEAE" w14:textId="77777777" w:rsidTr="002A67D7">
        <w:tc>
          <w:tcPr>
            <w:tcW w:w="1702" w:type="dxa"/>
          </w:tcPr>
          <w:p w14:paraId="17D3EE91" w14:textId="77777777" w:rsidR="002A67D7" w:rsidRDefault="002A67D7" w:rsidP="002A67D7">
            <w:r>
              <w:t>Humpy &amp; Halfway Islands</w:t>
            </w:r>
          </w:p>
        </w:tc>
        <w:tc>
          <w:tcPr>
            <w:tcW w:w="850" w:type="dxa"/>
            <w:shd w:val="pct5" w:color="auto" w:fill="auto"/>
          </w:tcPr>
          <w:p w14:paraId="3873F490" w14:textId="77777777" w:rsidR="002A67D7" w:rsidRDefault="002A67D7" w:rsidP="002A67D7">
            <w:pPr>
              <w:jc w:val="center"/>
            </w:pPr>
            <w:r>
              <w:t>0.189</w:t>
            </w:r>
          </w:p>
        </w:tc>
        <w:tc>
          <w:tcPr>
            <w:tcW w:w="851" w:type="dxa"/>
          </w:tcPr>
          <w:p w14:paraId="537A0184" w14:textId="77777777" w:rsidR="002A67D7" w:rsidRDefault="002A67D7" w:rsidP="002A67D7">
            <w:pPr>
              <w:jc w:val="center"/>
            </w:pPr>
            <w:r>
              <w:t>0.070</w:t>
            </w:r>
          </w:p>
        </w:tc>
        <w:tc>
          <w:tcPr>
            <w:tcW w:w="850" w:type="dxa"/>
            <w:tcBorders>
              <w:bottom w:val="single" w:sz="4" w:space="0" w:color="auto"/>
            </w:tcBorders>
            <w:shd w:val="clear" w:color="auto" w:fill="FBFEFF" w:themeFill="background1"/>
          </w:tcPr>
          <w:p w14:paraId="0A99108E" w14:textId="77777777" w:rsidR="002A67D7" w:rsidRDefault="002A67D7" w:rsidP="002A67D7">
            <w:pPr>
              <w:jc w:val="center"/>
            </w:pPr>
            <w:r>
              <w:t>0.157</w:t>
            </w:r>
          </w:p>
        </w:tc>
        <w:tc>
          <w:tcPr>
            <w:tcW w:w="851" w:type="dxa"/>
            <w:tcBorders>
              <w:bottom w:val="single" w:sz="4" w:space="0" w:color="auto"/>
            </w:tcBorders>
            <w:shd w:val="clear" w:color="auto" w:fill="FBFEFF" w:themeFill="background1"/>
          </w:tcPr>
          <w:p w14:paraId="2D1CC4C5" w14:textId="77777777" w:rsidR="002A67D7" w:rsidRDefault="002A67D7" w:rsidP="002A67D7">
            <w:pPr>
              <w:jc w:val="center"/>
            </w:pPr>
            <w:r>
              <w:t>0.471</w:t>
            </w:r>
          </w:p>
        </w:tc>
        <w:tc>
          <w:tcPr>
            <w:tcW w:w="850" w:type="dxa"/>
            <w:tcBorders>
              <w:bottom w:val="single" w:sz="4" w:space="0" w:color="auto"/>
            </w:tcBorders>
            <w:shd w:val="clear" w:color="auto" w:fill="FBFEFF" w:themeFill="background1"/>
          </w:tcPr>
          <w:p w14:paraId="43B58159" w14:textId="77777777" w:rsidR="002A67D7" w:rsidRDefault="002A67D7" w:rsidP="002A67D7">
            <w:pPr>
              <w:jc w:val="center"/>
            </w:pPr>
            <w:r>
              <w:t>0.808</w:t>
            </w:r>
          </w:p>
        </w:tc>
        <w:tc>
          <w:tcPr>
            <w:tcW w:w="851" w:type="dxa"/>
            <w:tcBorders>
              <w:bottom w:val="single" w:sz="4" w:space="0" w:color="auto"/>
            </w:tcBorders>
            <w:shd w:val="clear" w:color="auto" w:fill="FFFF99"/>
          </w:tcPr>
          <w:p w14:paraId="25300D9F" w14:textId="77777777" w:rsidR="002A67D7" w:rsidRDefault="002A67D7" w:rsidP="002A67D7">
            <w:pPr>
              <w:jc w:val="center"/>
            </w:pPr>
            <w:r>
              <w:t>0.966</w:t>
            </w:r>
          </w:p>
        </w:tc>
        <w:tc>
          <w:tcPr>
            <w:tcW w:w="850" w:type="dxa"/>
            <w:shd w:val="clear" w:color="auto" w:fill="FFFF99"/>
          </w:tcPr>
          <w:p w14:paraId="3F8761E1" w14:textId="77777777" w:rsidR="002A67D7" w:rsidRDefault="002A67D7" w:rsidP="002A67D7">
            <w:pPr>
              <w:jc w:val="center"/>
            </w:pPr>
            <w:r>
              <w:t>1.000</w:t>
            </w:r>
          </w:p>
        </w:tc>
        <w:tc>
          <w:tcPr>
            <w:tcW w:w="851" w:type="dxa"/>
            <w:shd w:val="clear" w:color="auto" w:fill="FFFF99"/>
          </w:tcPr>
          <w:p w14:paraId="47C2DBC4" w14:textId="77777777" w:rsidR="002A67D7" w:rsidRDefault="002A67D7" w:rsidP="002A67D7">
            <w:pPr>
              <w:jc w:val="center"/>
            </w:pPr>
            <w:r w:rsidRPr="008D55B4">
              <w:t>1.000</w:t>
            </w:r>
          </w:p>
        </w:tc>
      </w:tr>
      <w:tr w:rsidR="002A67D7" w14:paraId="08939C58" w14:textId="77777777" w:rsidTr="002A67D7">
        <w:tc>
          <w:tcPr>
            <w:tcW w:w="1702" w:type="dxa"/>
          </w:tcPr>
          <w:p w14:paraId="5520CFD5" w14:textId="77777777" w:rsidR="002A67D7" w:rsidRDefault="002A67D7" w:rsidP="002A67D7">
            <w:r>
              <w:t>Pandora</w:t>
            </w:r>
          </w:p>
        </w:tc>
        <w:tc>
          <w:tcPr>
            <w:tcW w:w="850" w:type="dxa"/>
            <w:shd w:val="pct5" w:color="auto" w:fill="auto"/>
          </w:tcPr>
          <w:p w14:paraId="66D2082D" w14:textId="77777777" w:rsidR="002A67D7" w:rsidRDefault="002A67D7" w:rsidP="002A67D7">
            <w:pPr>
              <w:jc w:val="center"/>
            </w:pPr>
            <w:r>
              <w:t>0.352</w:t>
            </w:r>
          </w:p>
        </w:tc>
        <w:tc>
          <w:tcPr>
            <w:tcW w:w="851" w:type="dxa"/>
          </w:tcPr>
          <w:p w14:paraId="22909279" w14:textId="77777777" w:rsidR="002A67D7" w:rsidRDefault="002A67D7" w:rsidP="002A67D7">
            <w:pPr>
              <w:jc w:val="center"/>
            </w:pPr>
            <w:r>
              <w:t>0.052</w:t>
            </w:r>
          </w:p>
        </w:tc>
        <w:tc>
          <w:tcPr>
            <w:tcW w:w="850" w:type="dxa"/>
            <w:shd w:val="clear" w:color="auto" w:fill="FBFEFF" w:themeFill="background1"/>
          </w:tcPr>
          <w:p w14:paraId="1F4FE38E" w14:textId="77777777" w:rsidR="002A67D7" w:rsidRDefault="002A67D7" w:rsidP="002A67D7">
            <w:pPr>
              <w:jc w:val="center"/>
            </w:pPr>
            <w:r>
              <w:t>0.161</w:t>
            </w:r>
          </w:p>
        </w:tc>
        <w:tc>
          <w:tcPr>
            <w:tcW w:w="851" w:type="dxa"/>
            <w:tcBorders>
              <w:bottom w:val="single" w:sz="4" w:space="0" w:color="auto"/>
            </w:tcBorders>
            <w:shd w:val="clear" w:color="auto" w:fill="FBFEFF" w:themeFill="background1"/>
          </w:tcPr>
          <w:p w14:paraId="56D98FE2" w14:textId="77777777" w:rsidR="002A67D7" w:rsidRDefault="002A67D7" w:rsidP="002A67D7">
            <w:pPr>
              <w:jc w:val="center"/>
            </w:pPr>
            <w:r>
              <w:t>0.490</w:t>
            </w:r>
          </w:p>
        </w:tc>
        <w:tc>
          <w:tcPr>
            <w:tcW w:w="850" w:type="dxa"/>
            <w:shd w:val="clear" w:color="auto" w:fill="FBFEFF" w:themeFill="background1"/>
          </w:tcPr>
          <w:p w14:paraId="7371AE03" w14:textId="77777777" w:rsidR="002A67D7" w:rsidRDefault="002A67D7" w:rsidP="002A67D7">
            <w:pPr>
              <w:jc w:val="center"/>
            </w:pPr>
            <w:r>
              <w:t>0.707</w:t>
            </w:r>
          </w:p>
        </w:tc>
        <w:tc>
          <w:tcPr>
            <w:tcW w:w="851" w:type="dxa"/>
            <w:shd w:val="clear" w:color="auto" w:fill="FFFF99"/>
          </w:tcPr>
          <w:p w14:paraId="6B2D8BEB" w14:textId="77777777" w:rsidR="002A67D7" w:rsidRDefault="002A67D7" w:rsidP="002A67D7">
            <w:pPr>
              <w:jc w:val="center"/>
            </w:pPr>
            <w:r>
              <w:t>0.915</w:t>
            </w:r>
          </w:p>
        </w:tc>
        <w:tc>
          <w:tcPr>
            <w:tcW w:w="850" w:type="dxa"/>
            <w:shd w:val="clear" w:color="auto" w:fill="FFFF99"/>
          </w:tcPr>
          <w:p w14:paraId="4D5DA6B0" w14:textId="77777777" w:rsidR="002A67D7" w:rsidRDefault="002A67D7" w:rsidP="002A67D7">
            <w:pPr>
              <w:jc w:val="center"/>
            </w:pPr>
            <w:r>
              <w:t>1.000</w:t>
            </w:r>
          </w:p>
        </w:tc>
        <w:tc>
          <w:tcPr>
            <w:tcW w:w="851" w:type="dxa"/>
            <w:shd w:val="clear" w:color="auto" w:fill="FFFF99"/>
          </w:tcPr>
          <w:p w14:paraId="1CD09292" w14:textId="77777777" w:rsidR="002A67D7" w:rsidRDefault="002A67D7" w:rsidP="002A67D7">
            <w:pPr>
              <w:jc w:val="center"/>
            </w:pPr>
            <w:r w:rsidRPr="008D55B4">
              <w:t>1.000</w:t>
            </w:r>
          </w:p>
        </w:tc>
      </w:tr>
      <w:tr w:rsidR="002A67D7" w14:paraId="0A359144" w14:textId="77777777" w:rsidTr="002A67D7">
        <w:tc>
          <w:tcPr>
            <w:tcW w:w="1702" w:type="dxa"/>
          </w:tcPr>
          <w:p w14:paraId="21E1A361" w14:textId="77777777" w:rsidR="002A67D7" w:rsidRDefault="002A67D7" w:rsidP="002A67D7">
            <w:r>
              <w:t>Pelican Island</w:t>
            </w:r>
          </w:p>
        </w:tc>
        <w:tc>
          <w:tcPr>
            <w:tcW w:w="850" w:type="dxa"/>
            <w:shd w:val="pct5" w:color="auto" w:fill="auto"/>
          </w:tcPr>
          <w:p w14:paraId="684577AF" w14:textId="77777777" w:rsidR="002A67D7" w:rsidRDefault="002A67D7" w:rsidP="002A67D7">
            <w:pPr>
              <w:jc w:val="center"/>
            </w:pPr>
            <w:r>
              <w:t>0.255</w:t>
            </w:r>
          </w:p>
        </w:tc>
        <w:tc>
          <w:tcPr>
            <w:tcW w:w="851" w:type="dxa"/>
          </w:tcPr>
          <w:p w14:paraId="4C0D5E4C" w14:textId="77777777" w:rsidR="002A67D7" w:rsidRDefault="002A67D7" w:rsidP="002A67D7">
            <w:pPr>
              <w:jc w:val="center"/>
            </w:pPr>
            <w:r>
              <w:t>0.048</w:t>
            </w:r>
          </w:p>
        </w:tc>
        <w:tc>
          <w:tcPr>
            <w:tcW w:w="850" w:type="dxa"/>
            <w:shd w:val="clear" w:color="auto" w:fill="FBFEFF" w:themeFill="background1"/>
          </w:tcPr>
          <w:p w14:paraId="37E76EC3" w14:textId="77777777" w:rsidR="002A67D7" w:rsidRDefault="002A67D7" w:rsidP="002A67D7">
            <w:pPr>
              <w:jc w:val="center"/>
            </w:pPr>
            <w:r>
              <w:t>0.137</w:t>
            </w:r>
          </w:p>
        </w:tc>
        <w:tc>
          <w:tcPr>
            <w:tcW w:w="851" w:type="dxa"/>
            <w:shd w:val="clear" w:color="auto" w:fill="FBFEFF" w:themeFill="background1"/>
          </w:tcPr>
          <w:p w14:paraId="449110EC" w14:textId="77777777" w:rsidR="002A67D7" w:rsidRDefault="002A67D7" w:rsidP="002A67D7">
            <w:pPr>
              <w:jc w:val="center"/>
            </w:pPr>
            <w:r>
              <w:t>0.443</w:t>
            </w:r>
          </w:p>
        </w:tc>
        <w:tc>
          <w:tcPr>
            <w:tcW w:w="850" w:type="dxa"/>
            <w:tcBorders>
              <w:bottom w:val="single" w:sz="4" w:space="0" w:color="auto"/>
            </w:tcBorders>
            <w:shd w:val="clear" w:color="auto" w:fill="FBFEFF" w:themeFill="background1"/>
          </w:tcPr>
          <w:p w14:paraId="0C42FEA9" w14:textId="77777777" w:rsidR="002A67D7" w:rsidRDefault="002A67D7" w:rsidP="002A67D7">
            <w:pPr>
              <w:jc w:val="center"/>
            </w:pPr>
            <w:r>
              <w:t>0.764</w:t>
            </w:r>
          </w:p>
        </w:tc>
        <w:tc>
          <w:tcPr>
            <w:tcW w:w="851" w:type="dxa"/>
            <w:shd w:val="clear" w:color="auto" w:fill="FFFF99"/>
          </w:tcPr>
          <w:p w14:paraId="01305378" w14:textId="77777777" w:rsidR="002A67D7" w:rsidRDefault="002A67D7" w:rsidP="002A67D7">
            <w:pPr>
              <w:jc w:val="center"/>
            </w:pPr>
            <w:r>
              <w:t>0.965</w:t>
            </w:r>
          </w:p>
        </w:tc>
        <w:tc>
          <w:tcPr>
            <w:tcW w:w="850" w:type="dxa"/>
            <w:shd w:val="clear" w:color="auto" w:fill="FFFF99"/>
          </w:tcPr>
          <w:p w14:paraId="35FECD4E" w14:textId="77777777" w:rsidR="002A67D7" w:rsidRDefault="002A67D7" w:rsidP="002A67D7">
            <w:pPr>
              <w:jc w:val="center"/>
            </w:pPr>
            <w:r>
              <w:t>1.000</w:t>
            </w:r>
          </w:p>
        </w:tc>
        <w:tc>
          <w:tcPr>
            <w:tcW w:w="851" w:type="dxa"/>
            <w:shd w:val="clear" w:color="auto" w:fill="FFFF99"/>
          </w:tcPr>
          <w:p w14:paraId="0B16F159" w14:textId="77777777" w:rsidR="002A67D7" w:rsidRDefault="002A67D7" w:rsidP="002A67D7">
            <w:pPr>
              <w:jc w:val="center"/>
            </w:pPr>
            <w:r w:rsidRPr="008D55B4">
              <w:t>1.000</w:t>
            </w:r>
          </w:p>
        </w:tc>
      </w:tr>
      <w:tr w:rsidR="002A67D7" w14:paraId="50819515" w14:textId="77777777" w:rsidTr="002A67D7">
        <w:tc>
          <w:tcPr>
            <w:tcW w:w="1702" w:type="dxa"/>
          </w:tcPr>
          <w:p w14:paraId="44129E71" w14:textId="77777777" w:rsidR="002A67D7" w:rsidRDefault="002A67D7" w:rsidP="002A67D7">
            <w:r>
              <w:t>Pelorus and Orpheus Is W</w:t>
            </w:r>
          </w:p>
        </w:tc>
        <w:tc>
          <w:tcPr>
            <w:tcW w:w="850" w:type="dxa"/>
            <w:shd w:val="pct5" w:color="auto" w:fill="auto"/>
          </w:tcPr>
          <w:p w14:paraId="19552C7F" w14:textId="77777777" w:rsidR="002A67D7" w:rsidRDefault="002A67D7" w:rsidP="002A67D7">
            <w:pPr>
              <w:jc w:val="center"/>
            </w:pPr>
            <w:r>
              <w:t>0.286</w:t>
            </w:r>
          </w:p>
        </w:tc>
        <w:tc>
          <w:tcPr>
            <w:tcW w:w="851" w:type="dxa"/>
          </w:tcPr>
          <w:p w14:paraId="7398B6A3" w14:textId="77777777" w:rsidR="002A67D7" w:rsidRDefault="002A67D7" w:rsidP="002A67D7">
            <w:pPr>
              <w:jc w:val="center"/>
            </w:pPr>
            <w:r>
              <w:t>0.055</w:t>
            </w:r>
          </w:p>
        </w:tc>
        <w:tc>
          <w:tcPr>
            <w:tcW w:w="850" w:type="dxa"/>
            <w:shd w:val="clear" w:color="auto" w:fill="FBFEFF" w:themeFill="background1"/>
          </w:tcPr>
          <w:p w14:paraId="44A37563" w14:textId="77777777" w:rsidR="002A67D7" w:rsidRDefault="002A67D7" w:rsidP="002A67D7">
            <w:pPr>
              <w:jc w:val="center"/>
            </w:pPr>
            <w:r>
              <w:t>0.244</w:t>
            </w:r>
          </w:p>
        </w:tc>
        <w:tc>
          <w:tcPr>
            <w:tcW w:w="851" w:type="dxa"/>
            <w:tcBorders>
              <w:bottom w:val="single" w:sz="4" w:space="0" w:color="auto"/>
            </w:tcBorders>
            <w:shd w:val="clear" w:color="auto" w:fill="FBFEFF" w:themeFill="background1"/>
          </w:tcPr>
          <w:p w14:paraId="4DDB3FA4" w14:textId="77777777" w:rsidR="002A67D7" w:rsidRDefault="002A67D7" w:rsidP="002A67D7">
            <w:pPr>
              <w:jc w:val="center"/>
            </w:pPr>
            <w:r>
              <w:t>0.710</w:t>
            </w:r>
          </w:p>
        </w:tc>
        <w:tc>
          <w:tcPr>
            <w:tcW w:w="850" w:type="dxa"/>
            <w:tcBorders>
              <w:bottom w:val="single" w:sz="4" w:space="0" w:color="auto"/>
            </w:tcBorders>
            <w:shd w:val="clear" w:color="auto" w:fill="FFFF99"/>
          </w:tcPr>
          <w:p w14:paraId="6F2546E6" w14:textId="77777777" w:rsidR="002A67D7" w:rsidRDefault="002A67D7" w:rsidP="002A67D7">
            <w:pPr>
              <w:jc w:val="center"/>
            </w:pPr>
            <w:r>
              <w:t>0.976</w:t>
            </w:r>
          </w:p>
        </w:tc>
        <w:tc>
          <w:tcPr>
            <w:tcW w:w="851" w:type="dxa"/>
            <w:tcBorders>
              <w:bottom w:val="single" w:sz="4" w:space="0" w:color="auto"/>
            </w:tcBorders>
            <w:shd w:val="clear" w:color="auto" w:fill="FFFF99"/>
          </w:tcPr>
          <w:p w14:paraId="041DDAF9" w14:textId="77777777" w:rsidR="002A67D7" w:rsidRDefault="002A67D7" w:rsidP="002A67D7">
            <w:pPr>
              <w:jc w:val="center"/>
            </w:pPr>
            <w:r>
              <w:t>1.000</w:t>
            </w:r>
          </w:p>
        </w:tc>
        <w:tc>
          <w:tcPr>
            <w:tcW w:w="850" w:type="dxa"/>
            <w:shd w:val="clear" w:color="auto" w:fill="FFFF99"/>
          </w:tcPr>
          <w:p w14:paraId="086627DA" w14:textId="77777777" w:rsidR="002A67D7" w:rsidRDefault="002A67D7" w:rsidP="002A67D7">
            <w:pPr>
              <w:jc w:val="center"/>
            </w:pPr>
            <w:r w:rsidRPr="00B2796B">
              <w:t>1.000</w:t>
            </w:r>
          </w:p>
        </w:tc>
        <w:tc>
          <w:tcPr>
            <w:tcW w:w="851" w:type="dxa"/>
            <w:shd w:val="clear" w:color="auto" w:fill="FFFF99"/>
          </w:tcPr>
          <w:p w14:paraId="52137BCF" w14:textId="77777777" w:rsidR="002A67D7" w:rsidRDefault="002A67D7" w:rsidP="002A67D7">
            <w:pPr>
              <w:jc w:val="center"/>
            </w:pPr>
            <w:r w:rsidRPr="008D55B4">
              <w:t>1.000</w:t>
            </w:r>
          </w:p>
        </w:tc>
      </w:tr>
      <w:tr w:rsidR="002A67D7" w14:paraId="3C64B984" w14:textId="77777777" w:rsidTr="002A67D7">
        <w:tc>
          <w:tcPr>
            <w:tcW w:w="1702" w:type="dxa"/>
          </w:tcPr>
          <w:p w14:paraId="16411B27" w14:textId="77777777" w:rsidR="002A67D7" w:rsidRDefault="002A67D7" w:rsidP="002A67D7">
            <w:r>
              <w:t>Pine Island</w:t>
            </w:r>
          </w:p>
        </w:tc>
        <w:tc>
          <w:tcPr>
            <w:tcW w:w="850" w:type="dxa"/>
            <w:shd w:val="pct5" w:color="auto" w:fill="auto"/>
          </w:tcPr>
          <w:p w14:paraId="5ABB5672" w14:textId="77777777" w:rsidR="002A67D7" w:rsidRDefault="002A67D7" w:rsidP="002A67D7">
            <w:pPr>
              <w:jc w:val="center"/>
            </w:pPr>
            <w:r>
              <w:t>0.504</w:t>
            </w:r>
          </w:p>
        </w:tc>
        <w:tc>
          <w:tcPr>
            <w:tcW w:w="851" w:type="dxa"/>
          </w:tcPr>
          <w:p w14:paraId="5FF044DB" w14:textId="77777777" w:rsidR="002A67D7" w:rsidRDefault="002A67D7" w:rsidP="002A67D7">
            <w:pPr>
              <w:jc w:val="center"/>
            </w:pPr>
            <w:r>
              <w:t>0.082</w:t>
            </w:r>
          </w:p>
        </w:tc>
        <w:tc>
          <w:tcPr>
            <w:tcW w:w="850" w:type="dxa"/>
            <w:shd w:val="clear" w:color="auto" w:fill="FBFEFF" w:themeFill="background1"/>
          </w:tcPr>
          <w:p w14:paraId="1F8E5F8D" w14:textId="77777777" w:rsidR="002A67D7" w:rsidRDefault="002A67D7" w:rsidP="002A67D7">
            <w:pPr>
              <w:jc w:val="center"/>
            </w:pPr>
            <w:r>
              <w:t>0.734</w:t>
            </w:r>
          </w:p>
        </w:tc>
        <w:tc>
          <w:tcPr>
            <w:tcW w:w="851" w:type="dxa"/>
            <w:tcBorders>
              <w:bottom w:val="single" w:sz="4" w:space="0" w:color="auto"/>
            </w:tcBorders>
            <w:shd w:val="clear" w:color="auto" w:fill="FFFF99"/>
          </w:tcPr>
          <w:p w14:paraId="33F45D78" w14:textId="77777777" w:rsidR="002A67D7" w:rsidRDefault="002A67D7" w:rsidP="002A67D7">
            <w:pPr>
              <w:jc w:val="center"/>
            </w:pPr>
            <w:r>
              <w:t>1.000</w:t>
            </w:r>
          </w:p>
        </w:tc>
        <w:tc>
          <w:tcPr>
            <w:tcW w:w="850" w:type="dxa"/>
            <w:tcBorders>
              <w:bottom w:val="single" w:sz="4" w:space="0" w:color="auto"/>
            </w:tcBorders>
            <w:shd w:val="clear" w:color="auto" w:fill="FFFF99"/>
          </w:tcPr>
          <w:p w14:paraId="40B295BE" w14:textId="77777777" w:rsidR="002A67D7" w:rsidRDefault="002A67D7" w:rsidP="002A67D7">
            <w:pPr>
              <w:jc w:val="center"/>
            </w:pPr>
            <w:r>
              <w:t>1.000</w:t>
            </w:r>
          </w:p>
        </w:tc>
        <w:tc>
          <w:tcPr>
            <w:tcW w:w="851" w:type="dxa"/>
            <w:shd w:val="clear" w:color="auto" w:fill="FFFF99"/>
          </w:tcPr>
          <w:p w14:paraId="1E276900" w14:textId="77777777" w:rsidR="002A67D7" w:rsidRDefault="002A67D7" w:rsidP="002A67D7">
            <w:pPr>
              <w:jc w:val="center"/>
            </w:pPr>
            <w:r w:rsidRPr="000B1C08">
              <w:t>1.000</w:t>
            </w:r>
          </w:p>
        </w:tc>
        <w:tc>
          <w:tcPr>
            <w:tcW w:w="850" w:type="dxa"/>
            <w:shd w:val="clear" w:color="auto" w:fill="FFFF99"/>
          </w:tcPr>
          <w:p w14:paraId="68F3E9B5" w14:textId="77777777" w:rsidR="002A67D7" w:rsidRDefault="002A67D7" w:rsidP="002A67D7">
            <w:pPr>
              <w:jc w:val="center"/>
            </w:pPr>
            <w:r w:rsidRPr="00B2796B">
              <w:t>1.000</w:t>
            </w:r>
          </w:p>
        </w:tc>
        <w:tc>
          <w:tcPr>
            <w:tcW w:w="851" w:type="dxa"/>
            <w:shd w:val="clear" w:color="auto" w:fill="FFFF99"/>
          </w:tcPr>
          <w:p w14:paraId="7059B43F" w14:textId="77777777" w:rsidR="002A67D7" w:rsidRDefault="002A67D7" w:rsidP="002A67D7">
            <w:pPr>
              <w:jc w:val="center"/>
            </w:pPr>
            <w:r w:rsidRPr="008D55B4">
              <w:t>1.000</w:t>
            </w:r>
          </w:p>
        </w:tc>
      </w:tr>
      <w:tr w:rsidR="002A67D7" w14:paraId="2F16BA55" w14:textId="77777777" w:rsidTr="002A67D7">
        <w:tc>
          <w:tcPr>
            <w:tcW w:w="1702" w:type="dxa"/>
          </w:tcPr>
          <w:p w14:paraId="7F2DD4B1" w14:textId="77777777" w:rsidR="002A67D7" w:rsidRDefault="002A67D7" w:rsidP="002A67D7">
            <w:r>
              <w:t>Port Douglas</w:t>
            </w:r>
          </w:p>
        </w:tc>
        <w:tc>
          <w:tcPr>
            <w:tcW w:w="850" w:type="dxa"/>
            <w:shd w:val="pct5" w:color="auto" w:fill="auto"/>
          </w:tcPr>
          <w:p w14:paraId="1C457F0B" w14:textId="77777777" w:rsidR="002A67D7" w:rsidRDefault="002A67D7" w:rsidP="002A67D7">
            <w:pPr>
              <w:jc w:val="center"/>
            </w:pPr>
            <w:r>
              <w:t>0.246</w:t>
            </w:r>
          </w:p>
        </w:tc>
        <w:tc>
          <w:tcPr>
            <w:tcW w:w="851" w:type="dxa"/>
          </w:tcPr>
          <w:p w14:paraId="31277C79" w14:textId="77777777" w:rsidR="002A67D7" w:rsidRDefault="002A67D7" w:rsidP="002A67D7">
            <w:pPr>
              <w:jc w:val="center"/>
            </w:pPr>
            <w:r>
              <w:t>0.068</w:t>
            </w:r>
          </w:p>
        </w:tc>
        <w:tc>
          <w:tcPr>
            <w:tcW w:w="850" w:type="dxa"/>
            <w:shd w:val="clear" w:color="auto" w:fill="FBFEFF" w:themeFill="background1"/>
          </w:tcPr>
          <w:p w14:paraId="52DEFFA1" w14:textId="77777777" w:rsidR="002A67D7" w:rsidRDefault="002A67D7" w:rsidP="002A67D7">
            <w:pPr>
              <w:jc w:val="center"/>
            </w:pPr>
            <w:r>
              <w:t>0.497</w:t>
            </w:r>
          </w:p>
        </w:tc>
        <w:tc>
          <w:tcPr>
            <w:tcW w:w="851" w:type="dxa"/>
            <w:shd w:val="clear" w:color="auto" w:fill="FFFF99"/>
          </w:tcPr>
          <w:p w14:paraId="50019CE1" w14:textId="77777777" w:rsidR="002A67D7" w:rsidRDefault="002A67D7" w:rsidP="002A67D7">
            <w:pPr>
              <w:jc w:val="center"/>
            </w:pPr>
            <w:r>
              <w:t>0.960</w:t>
            </w:r>
          </w:p>
        </w:tc>
        <w:tc>
          <w:tcPr>
            <w:tcW w:w="850" w:type="dxa"/>
            <w:tcBorders>
              <w:bottom w:val="single" w:sz="4" w:space="0" w:color="auto"/>
            </w:tcBorders>
            <w:shd w:val="clear" w:color="auto" w:fill="FFFF99"/>
          </w:tcPr>
          <w:p w14:paraId="68EC31F6" w14:textId="77777777" w:rsidR="002A67D7" w:rsidRDefault="002A67D7" w:rsidP="002A67D7">
            <w:pPr>
              <w:jc w:val="center"/>
            </w:pPr>
            <w:r>
              <w:t>1.000</w:t>
            </w:r>
          </w:p>
        </w:tc>
        <w:tc>
          <w:tcPr>
            <w:tcW w:w="851" w:type="dxa"/>
            <w:tcBorders>
              <w:bottom w:val="single" w:sz="4" w:space="0" w:color="auto"/>
            </w:tcBorders>
            <w:shd w:val="clear" w:color="auto" w:fill="FFFF99"/>
          </w:tcPr>
          <w:p w14:paraId="48459C7C" w14:textId="77777777" w:rsidR="002A67D7" w:rsidRDefault="002A67D7" w:rsidP="002A67D7">
            <w:pPr>
              <w:jc w:val="center"/>
            </w:pPr>
            <w:r w:rsidRPr="000B1C08">
              <w:t>1.000</w:t>
            </w:r>
          </w:p>
        </w:tc>
        <w:tc>
          <w:tcPr>
            <w:tcW w:w="850" w:type="dxa"/>
            <w:shd w:val="clear" w:color="auto" w:fill="FFFF99"/>
          </w:tcPr>
          <w:p w14:paraId="31910D06" w14:textId="77777777" w:rsidR="002A67D7" w:rsidRDefault="002A67D7" w:rsidP="002A67D7">
            <w:pPr>
              <w:jc w:val="center"/>
            </w:pPr>
            <w:r w:rsidRPr="00B2796B">
              <w:t>1.000</w:t>
            </w:r>
          </w:p>
        </w:tc>
        <w:tc>
          <w:tcPr>
            <w:tcW w:w="851" w:type="dxa"/>
            <w:shd w:val="clear" w:color="auto" w:fill="FFFF99"/>
          </w:tcPr>
          <w:p w14:paraId="24AD8010" w14:textId="77777777" w:rsidR="002A67D7" w:rsidRDefault="002A67D7" w:rsidP="002A67D7">
            <w:pPr>
              <w:jc w:val="center"/>
            </w:pPr>
            <w:r w:rsidRPr="008D55B4">
              <w:t>1.000</w:t>
            </w:r>
          </w:p>
        </w:tc>
      </w:tr>
      <w:tr w:rsidR="002A67D7" w14:paraId="11CDBBE6" w14:textId="77777777" w:rsidTr="002A67D7">
        <w:tc>
          <w:tcPr>
            <w:tcW w:w="1702" w:type="dxa"/>
          </w:tcPr>
          <w:p w14:paraId="15F72486" w14:textId="77777777" w:rsidR="002A67D7" w:rsidRDefault="002A67D7" w:rsidP="002A67D7">
            <w:r>
              <w:t>Snapper Is North</w:t>
            </w:r>
          </w:p>
        </w:tc>
        <w:tc>
          <w:tcPr>
            <w:tcW w:w="850" w:type="dxa"/>
            <w:shd w:val="pct5" w:color="auto" w:fill="auto"/>
          </w:tcPr>
          <w:p w14:paraId="4540F3C2" w14:textId="77777777" w:rsidR="002A67D7" w:rsidRDefault="002A67D7" w:rsidP="002A67D7">
            <w:pPr>
              <w:jc w:val="center"/>
            </w:pPr>
            <w:r>
              <w:t>0.292</w:t>
            </w:r>
          </w:p>
        </w:tc>
        <w:tc>
          <w:tcPr>
            <w:tcW w:w="851" w:type="dxa"/>
          </w:tcPr>
          <w:p w14:paraId="67D43377" w14:textId="77777777" w:rsidR="002A67D7" w:rsidRDefault="002A67D7" w:rsidP="002A67D7">
            <w:pPr>
              <w:jc w:val="center"/>
            </w:pPr>
            <w:r>
              <w:t>0.071</w:t>
            </w:r>
          </w:p>
        </w:tc>
        <w:tc>
          <w:tcPr>
            <w:tcW w:w="850" w:type="dxa"/>
            <w:tcBorders>
              <w:bottom w:val="single" w:sz="4" w:space="0" w:color="auto"/>
            </w:tcBorders>
            <w:shd w:val="clear" w:color="auto" w:fill="FBFEFF" w:themeFill="background1"/>
          </w:tcPr>
          <w:p w14:paraId="52C73BD7" w14:textId="77777777" w:rsidR="002A67D7" w:rsidRDefault="002A67D7" w:rsidP="002A67D7">
            <w:pPr>
              <w:jc w:val="center"/>
            </w:pPr>
            <w:r>
              <w:t>0.333</w:t>
            </w:r>
          </w:p>
        </w:tc>
        <w:tc>
          <w:tcPr>
            <w:tcW w:w="851" w:type="dxa"/>
            <w:tcBorders>
              <w:bottom w:val="single" w:sz="4" w:space="0" w:color="auto"/>
            </w:tcBorders>
            <w:shd w:val="clear" w:color="auto" w:fill="FBFEFF" w:themeFill="background1"/>
          </w:tcPr>
          <w:p w14:paraId="404F7841" w14:textId="77777777" w:rsidR="002A67D7" w:rsidRDefault="002A67D7" w:rsidP="002A67D7">
            <w:pPr>
              <w:jc w:val="center"/>
            </w:pPr>
            <w:r>
              <w:t>0.867</w:t>
            </w:r>
          </w:p>
        </w:tc>
        <w:tc>
          <w:tcPr>
            <w:tcW w:w="850" w:type="dxa"/>
            <w:tcBorders>
              <w:bottom w:val="single" w:sz="4" w:space="0" w:color="auto"/>
            </w:tcBorders>
            <w:shd w:val="clear" w:color="auto" w:fill="FFFF99"/>
          </w:tcPr>
          <w:p w14:paraId="43C52496" w14:textId="77777777" w:rsidR="002A67D7" w:rsidRDefault="002A67D7" w:rsidP="002A67D7">
            <w:pPr>
              <w:jc w:val="center"/>
            </w:pPr>
            <w:r>
              <w:t>0.996</w:t>
            </w:r>
          </w:p>
        </w:tc>
        <w:tc>
          <w:tcPr>
            <w:tcW w:w="851" w:type="dxa"/>
            <w:tcBorders>
              <w:bottom w:val="single" w:sz="4" w:space="0" w:color="auto"/>
            </w:tcBorders>
            <w:shd w:val="clear" w:color="auto" w:fill="FFFF99"/>
          </w:tcPr>
          <w:p w14:paraId="7D197990" w14:textId="77777777" w:rsidR="002A67D7" w:rsidRDefault="002A67D7" w:rsidP="002A67D7">
            <w:pPr>
              <w:jc w:val="center"/>
            </w:pPr>
            <w:r>
              <w:t>1.000</w:t>
            </w:r>
          </w:p>
        </w:tc>
        <w:tc>
          <w:tcPr>
            <w:tcW w:w="850" w:type="dxa"/>
            <w:shd w:val="clear" w:color="auto" w:fill="FFFF99"/>
          </w:tcPr>
          <w:p w14:paraId="555978CE" w14:textId="77777777" w:rsidR="002A67D7" w:rsidRDefault="002A67D7" w:rsidP="002A67D7">
            <w:pPr>
              <w:jc w:val="center"/>
            </w:pPr>
            <w:r w:rsidRPr="00B2796B">
              <w:t>1.000</w:t>
            </w:r>
          </w:p>
        </w:tc>
        <w:tc>
          <w:tcPr>
            <w:tcW w:w="851" w:type="dxa"/>
            <w:shd w:val="clear" w:color="auto" w:fill="FFFF99"/>
          </w:tcPr>
          <w:p w14:paraId="647C5B76" w14:textId="77777777" w:rsidR="002A67D7" w:rsidRDefault="002A67D7" w:rsidP="002A67D7">
            <w:pPr>
              <w:jc w:val="center"/>
            </w:pPr>
            <w:r w:rsidRPr="008D55B4">
              <w:t>1.000</w:t>
            </w:r>
          </w:p>
        </w:tc>
      </w:tr>
      <w:tr w:rsidR="002A67D7" w14:paraId="3D50410B" w14:textId="77777777" w:rsidTr="002A67D7">
        <w:tc>
          <w:tcPr>
            <w:tcW w:w="1702" w:type="dxa"/>
          </w:tcPr>
          <w:p w14:paraId="1CAE2DF7" w14:textId="77777777" w:rsidR="002A67D7" w:rsidRDefault="002A67D7" w:rsidP="002A67D7">
            <w:r>
              <w:t>Yorkey’s Knob</w:t>
            </w:r>
          </w:p>
        </w:tc>
        <w:tc>
          <w:tcPr>
            <w:tcW w:w="850" w:type="dxa"/>
            <w:shd w:val="pct5" w:color="auto" w:fill="auto"/>
          </w:tcPr>
          <w:p w14:paraId="6126142D" w14:textId="77777777" w:rsidR="002A67D7" w:rsidRDefault="002A67D7" w:rsidP="002A67D7">
            <w:pPr>
              <w:jc w:val="center"/>
            </w:pPr>
            <w:r>
              <w:t>0.706</w:t>
            </w:r>
          </w:p>
        </w:tc>
        <w:tc>
          <w:tcPr>
            <w:tcW w:w="851" w:type="dxa"/>
          </w:tcPr>
          <w:p w14:paraId="0CE0EC13" w14:textId="77777777" w:rsidR="002A67D7" w:rsidRDefault="002A67D7" w:rsidP="002A67D7">
            <w:pPr>
              <w:jc w:val="center"/>
            </w:pPr>
            <w:r>
              <w:t>0.070</w:t>
            </w:r>
          </w:p>
        </w:tc>
        <w:tc>
          <w:tcPr>
            <w:tcW w:w="850" w:type="dxa"/>
            <w:shd w:val="clear" w:color="auto" w:fill="FBFEFF" w:themeFill="background1"/>
          </w:tcPr>
          <w:p w14:paraId="2BCD53B2" w14:textId="77777777" w:rsidR="002A67D7" w:rsidRDefault="002A67D7" w:rsidP="002A67D7">
            <w:pPr>
              <w:jc w:val="center"/>
            </w:pPr>
            <w:r>
              <w:t>0.540</w:t>
            </w:r>
          </w:p>
        </w:tc>
        <w:tc>
          <w:tcPr>
            <w:tcW w:w="851" w:type="dxa"/>
            <w:shd w:val="clear" w:color="auto" w:fill="FFFF99"/>
          </w:tcPr>
          <w:p w14:paraId="7F108F61" w14:textId="77777777" w:rsidR="002A67D7" w:rsidRDefault="002A67D7" w:rsidP="002A67D7">
            <w:pPr>
              <w:jc w:val="center"/>
            </w:pPr>
            <w:r>
              <w:t>0.991</w:t>
            </w:r>
          </w:p>
        </w:tc>
        <w:tc>
          <w:tcPr>
            <w:tcW w:w="850" w:type="dxa"/>
            <w:shd w:val="clear" w:color="auto" w:fill="FFFF99"/>
          </w:tcPr>
          <w:p w14:paraId="39597386" w14:textId="77777777" w:rsidR="002A67D7" w:rsidRDefault="002A67D7" w:rsidP="002A67D7">
            <w:pPr>
              <w:jc w:val="center"/>
            </w:pPr>
            <w:r>
              <w:t>1.000</w:t>
            </w:r>
          </w:p>
        </w:tc>
        <w:tc>
          <w:tcPr>
            <w:tcW w:w="851" w:type="dxa"/>
            <w:shd w:val="clear" w:color="auto" w:fill="FFFF99"/>
          </w:tcPr>
          <w:p w14:paraId="37B1BC1D" w14:textId="77777777" w:rsidR="002A67D7" w:rsidRDefault="002A67D7" w:rsidP="002A67D7">
            <w:pPr>
              <w:jc w:val="center"/>
            </w:pPr>
            <w:r>
              <w:t>1.000</w:t>
            </w:r>
          </w:p>
        </w:tc>
        <w:tc>
          <w:tcPr>
            <w:tcW w:w="850" w:type="dxa"/>
            <w:shd w:val="clear" w:color="auto" w:fill="FFFF99"/>
          </w:tcPr>
          <w:p w14:paraId="388A759C" w14:textId="77777777" w:rsidR="002A67D7" w:rsidRDefault="002A67D7" w:rsidP="002A67D7">
            <w:pPr>
              <w:jc w:val="center"/>
            </w:pPr>
            <w:r w:rsidRPr="00B2796B">
              <w:t>1.000</w:t>
            </w:r>
          </w:p>
        </w:tc>
        <w:tc>
          <w:tcPr>
            <w:tcW w:w="851" w:type="dxa"/>
            <w:tcBorders>
              <w:bottom w:val="single" w:sz="4" w:space="0" w:color="auto"/>
            </w:tcBorders>
            <w:shd w:val="clear" w:color="auto" w:fill="FFFF99"/>
          </w:tcPr>
          <w:p w14:paraId="32CEA9AE" w14:textId="77777777" w:rsidR="002A67D7" w:rsidRDefault="002A67D7" w:rsidP="002A67D7">
            <w:pPr>
              <w:jc w:val="center"/>
            </w:pPr>
            <w:r w:rsidRPr="008D55B4">
              <w:t>1.000</w:t>
            </w:r>
          </w:p>
        </w:tc>
      </w:tr>
    </w:tbl>
    <w:p w14:paraId="71B696D3" w14:textId="77777777" w:rsidR="00B41968" w:rsidRDefault="00B41968" w:rsidP="00B41968">
      <w:pPr>
        <w:pStyle w:val="AppendixHeading3"/>
        <w:numPr>
          <w:ilvl w:val="0"/>
          <w:numId w:val="0"/>
        </w:numPr>
      </w:pPr>
    </w:p>
    <w:p w14:paraId="217ECC30" w14:textId="77777777" w:rsidR="002A67D7" w:rsidRDefault="002A67D7" w:rsidP="00B41968">
      <w:pPr>
        <w:pStyle w:val="AppendixHeading3"/>
        <w:numPr>
          <w:ilvl w:val="0"/>
          <w:numId w:val="0"/>
        </w:numPr>
      </w:pPr>
    </w:p>
    <w:p w14:paraId="029700BE" w14:textId="77777777" w:rsidR="002A67D7" w:rsidRDefault="002A67D7">
      <w:pPr>
        <w:spacing w:after="0"/>
        <w:rPr>
          <w:b/>
          <w:bCs/>
          <w:color w:val="00A9CE" w:themeColor="accent1"/>
          <w:sz w:val="20"/>
          <w:szCs w:val="18"/>
        </w:rPr>
      </w:pPr>
      <w:r>
        <w:br w:type="page"/>
      </w:r>
    </w:p>
    <w:p w14:paraId="62A7EDD6" w14:textId="7EFE1DD7" w:rsidR="002A67D7" w:rsidRDefault="002A67D7" w:rsidP="002A67D7">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8</w:t>
      </w:r>
      <w:r w:rsidR="002119BB">
        <w:rPr>
          <w:noProof/>
        </w:rPr>
        <w:fldChar w:fldCharType="end"/>
      </w:r>
      <w:r>
        <w:t xml:space="preserve">: Power analysis conducted at each water quality site for DIP, where </w:t>
      </w:r>
      <w:r w:rsidR="00535D5D" w:rsidRPr="00131877">
        <w:rPr>
          <w:position w:val="-6"/>
        </w:rPr>
        <w:object w:dxaOrig="900" w:dyaOrig="279" w14:anchorId="11CC5B32">
          <v:shape id="_x0000_i1125" type="#_x0000_t75" alt="alpha = 0.05" style="width:40.5pt;height:12pt" o:ole="">
            <v:imagedata r:id="rId309" o:title=""/>
          </v:shape>
          <o:OLEObject Type="Embed" ProgID="Equation.DSMT4" ShapeID="_x0000_i1125" DrawAspect="Content" ObjectID="_1484380588" r:id="rId326"/>
        </w:object>
      </w:r>
      <w:r>
        <w:t xml:space="preserve"> for varying levels of decline ranging from 1% to 50%. The initial water quality measurement for each site is indicated by </w:t>
      </w:r>
      <w:r w:rsidR="00535D5D" w:rsidRPr="006D119B">
        <w:rPr>
          <w:position w:val="-12"/>
        </w:rPr>
        <w:object w:dxaOrig="279" w:dyaOrig="360" w14:anchorId="67D34AAE">
          <v:shape id="_x0000_i1126" type="#_x0000_t75" alt="y_0" style="width:14.25pt;height:18.75pt" o:ole="">
            <v:imagedata r:id="rId327" o:title=""/>
          </v:shape>
          <o:OLEObject Type="Embed" ProgID="Equation.DSMT4" ShapeID="_x0000_i1126" DrawAspect="Content" ObjectID="_1484380589" r:id="rId328"/>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8"/>
        <w:tblDescription w:val="Power analysis conducted at each water quality site for DIP,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2A67D7" w14:paraId="6537090F" w14:textId="77777777" w:rsidTr="002A67D7">
        <w:tc>
          <w:tcPr>
            <w:tcW w:w="1702" w:type="dxa"/>
            <w:vMerge w:val="restart"/>
            <w:shd w:val="pct10" w:color="auto" w:fill="FBFEFF" w:themeFill="background1"/>
          </w:tcPr>
          <w:p w14:paraId="23892BA0" w14:textId="77777777" w:rsidR="002A67D7" w:rsidRPr="00131877" w:rsidRDefault="002A67D7" w:rsidP="002A67D7">
            <w:pPr>
              <w:jc w:val="center"/>
              <w:rPr>
                <w:b/>
              </w:rPr>
            </w:pPr>
          </w:p>
          <w:p w14:paraId="605B6C98" w14:textId="77777777" w:rsidR="002A67D7" w:rsidRPr="00131877" w:rsidRDefault="002A67D7" w:rsidP="002A67D7">
            <w:pPr>
              <w:jc w:val="center"/>
              <w:rPr>
                <w:b/>
              </w:rPr>
            </w:pPr>
            <w:r w:rsidRPr="00131877">
              <w:rPr>
                <w:b/>
              </w:rPr>
              <w:t>Site</w:t>
            </w:r>
          </w:p>
        </w:tc>
        <w:tc>
          <w:tcPr>
            <w:tcW w:w="850" w:type="dxa"/>
            <w:vMerge w:val="restart"/>
            <w:shd w:val="pct10" w:color="auto" w:fill="FBFEFF" w:themeFill="background1"/>
          </w:tcPr>
          <w:p w14:paraId="2E61EA65" w14:textId="77777777" w:rsidR="002A67D7" w:rsidRPr="00131877" w:rsidRDefault="002A67D7" w:rsidP="002A67D7">
            <w:pPr>
              <w:jc w:val="center"/>
              <w:rPr>
                <w:b/>
              </w:rPr>
            </w:pPr>
          </w:p>
          <w:p w14:paraId="7D6A0319" w14:textId="1C47E586" w:rsidR="002A67D7" w:rsidRPr="00131877" w:rsidRDefault="00C23077" w:rsidP="002A67D7">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6705D130" w14:textId="77777777" w:rsidR="002A67D7" w:rsidRPr="00131877" w:rsidRDefault="002A67D7" w:rsidP="002A67D7">
            <w:pPr>
              <w:jc w:val="center"/>
              <w:rPr>
                <w:b/>
              </w:rPr>
            </w:pPr>
            <w:r w:rsidRPr="00131877">
              <w:rPr>
                <w:b/>
              </w:rPr>
              <w:t>Decline</w:t>
            </w:r>
          </w:p>
        </w:tc>
      </w:tr>
      <w:tr w:rsidR="002A67D7" w14:paraId="17CCE570" w14:textId="77777777" w:rsidTr="002A67D7">
        <w:tc>
          <w:tcPr>
            <w:tcW w:w="1702" w:type="dxa"/>
            <w:vMerge/>
            <w:shd w:val="pct10" w:color="auto" w:fill="FBFEFF" w:themeFill="background1"/>
          </w:tcPr>
          <w:p w14:paraId="0B637080" w14:textId="77777777" w:rsidR="002A67D7" w:rsidRPr="00131877" w:rsidRDefault="002A67D7" w:rsidP="002A67D7">
            <w:pPr>
              <w:jc w:val="center"/>
              <w:rPr>
                <w:b/>
              </w:rPr>
            </w:pPr>
          </w:p>
        </w:tc>
        <w:tc>
          <w:tcPr>
            <w:tcW w:w="850" w:type="dxa"/>
            <w:vMerge/>
            <w:tcBorders>
              <w:bottom w:val="single" w:sz="4" w:space="0" w:color="auto"/>
            </w:tcBorders>
            <w:shd w:val="pct10" w:color="auto" w:fill="FBFEFF" w:themeFill="background1"/>
          </w:tcPr>
          <w:p w14:paraId="00DF8F22" w14:textId="77777777" w:rsidR="002A67D7" w:rsidRPr="00131877" w:rsidRDefault="002A67D7" w:rsidP="002A67D7">
            <w:pPr>
              <w:jc w:val="center"/>
              <w:rPr>
                <w:b/>
              </w:rPr>
            </w:pPr>
          </w:p>
        </w:tc>
        <w:tc>
          <w:tcPr>
            <w:tcW w:w="851" w:type="dxa"/>
            <w:tcBorders>
              <w:bottom w:val="single" w:sz="4" w:space="0" w:color="auto"/>
            </w:tcBorders>
            <w:shd w:val="pct10" w:color="auto" w:fill="FBFEFF" w:themeFill="background1"/>
          </w:tcPr>
          <w:p w14:paraId="1B82BA69" w14:textId="77777777" w:rsidR="002A67D7" w:rsidRPr="00131877" w:rsidRDefault="002A67D7" w:rsidP="002A67D7">
            <w:pPr>
              <w:jc w:val="center"/>
              <w:rPr>
                <w:b/>
              </w:rPr>
            </w:pPr>
            <w:r w:rsidRPr="00131877">
              <w:rPr>
                <w:b/>
              </w:rPr>
              <w:t>1%</w:t>
            </w:r>
          </w:p>
        </w:tc>
        <w:tc>
          <w:tcPr>
            <w:tcW w:w="850" w:type="dxa"/>
            <w:tcBorders>
              <w:bottom w:val="single" w:sz="4" w:space="0" w:color="auto"/>
            </w:tcBorders>
            <w:shd w:val="pct10" w:color="auto" w:fill="FBFEFF" w:themeFill="background1"/>
          </w:tcPr>
          <w:p w14:paraId="01360453" w14:textId="77777777" w:rsidR="002A67D7" w:rsidRPr="00131877" w:rsidRDefault="002A67D7" w:rsidP="002A67D7">
            <w:pPr>
              <w:jc w:val="center"/>
              <w:rPr>
                <w:b/>
              </w:rPr>
            </w:pPr>
            <w:r w:rsidRPr="00131877">
              <w:rPr>
                <w:b/>
              </w:rPr>
              <w:t>5%</w:t>
            </w:r>
          </w:p>
        </w:tc>
        <w:tc>
          <w:tcPr>
            <w:tcW w:w="851" w:type="dxa"/>
            <w:tcBorders>
              <w:bottom w:val="single" w:sz="4" w:space="0" w:color="auto"/>
            </w:tcBorders>
            <w:shd w:val="pct10" w:color="auto" w:fill="FBFEFF" w:themeFill="background1"/>
          </w:tcPr>
          <w:p w14:paraId="10508948" w14:textId="77777777" w:rsidR="002A67D7" w:rsidRPr="00131877" w:rsidRDefault="002A67D7" w:rsidP="002A67D7">
            <w:pPr>
              <w:jc w:val="center"/>
              <w:rPr>
                <w:b/>
              </w:rPr>
            </w:pPr>
            <w:r w:rsidRPr="00131877">
              <w:rPr>
                <w:b/>
              </w:rPr>
              <w:t>10%</w:t>
            </w:r>
          </w:p>
        </w:tc>
        <w:tc>
          <w:tcPr>
            <w:tcW w:w="850" w:type="dxa"/>
            <w:tcBorders>
              <w:bottom w:val="single" w:sz="4" w:space="0" w:color="auto"/>
            </w:tcBorders>
            <w:shd w:val="pct10" w:color="auto" w:fill="FBFEFF" w:themeFill="background1"/>
          </w:tcPr>
          <w:p w14:paraId="7CAF55EC" w14:textId="77777777" w:rsidR="002A67D7" w:rsidRPr="00131877" w:rsidRDefault="002A67D7" w:rsidP="002A67D7">
            <w:pPr>
              <w:jc w:val="center"/>
              <w:rPr>
                <w:b/>
              </w:rPr>
            </w:pPr>
            <w:r w:rsidRPr="00131877">
              <w:rPr>
                <w:b/>
              </w:rPr>
              <w:t>15%</w:t>
            </w:r>
          </w:p>
        </w:tc>
        <w:tc>
          <w:tcPr>
            <w:tcW w:w="851" w:type="dxa"/>
            <w:tcBorders>
              <w:bottom w:val="single" w:sz="4" w:space="0" w:color="auto"/>
            </w:tcBorders>
            <w:shd w:val="pct10" w:color="auto" w:fill="FBFEFF" w:themeFill="background1"/>
          </w:tcPr>
          <w:p w14:paraId="6D804CB9" w14:textId="77777777" w:rsidR="002A67D7" w:rsidRPr="00131877" w:rsidRDefault="002A67D7" w:rsidP="002A67D7">
            <w:pPr>
              <w:jc w:val="center"/>
              <w:rPr>
                <w:b/>
              </w:rPr>
            </w:pPr>
            <w:r w:rsidRPr="00131877">
              <w:rPr>
                <w:b/>
              </w:rPr>
              <w:t>20%</w:t>
            </w:r>
          </w:p>
        </w:tc>
        <w:tc>
          <w:tcPr>
            <w:tcW w:w="850" w:type="dxa"/>
            <w:tcBorders>
              <w:bottom w:val="single" w:sz="4" w:space="0" w:color="auto"/>
            </w:tcBorders>
            <w:shd w:val="pct10" w:color="auto" w:fill="FBFEFF" w:themeFill="background1"/>
          </w:tcPr>
          <w:p w14:paraId="6E0C3723" w14:textId="77777777" w:rsidR="002A67D7" w:rsidRPr="00131877" w:rsidRDefault="002A67D7" w:rsidP="002A67D7">
            <w:pPr>
              <w:jc w:val="center"/>
              <w:rPr>
                <w:b/>
              </w:rPr>
            </w:pPr>
            <w:r w:rsidRPr="00131877">
              <w:rPr>
                <w:b/>
              </w:rPr>
              <w:t>30%</w:t>
            </w:r>
          </w:p>
        </w:tc>
        <w:tc>
          <w:tcPr>
            <w:tcW w:w="851" w:type="dxa"/>
            <w:tcBorders>
              <w:bottom w:val="single" w:sz="4" w:space="0" w:color="auto"/>
            </w:tcBorders>
            <w:shd w:val="pct10" w:color="auto" w:fill="FBFEFF" w:themeFill="background1"/>
          </w:tcPr>
          <w:p w14:paraId="65AC2323" w14:textId="77777777" w:rsidR="002A67D7" w:rsidRPr="00131877" w:rsidRDefault="002A67D7" w:rsidP="002A67D7">
            <w:pPr>
              <w:jc w:val="center"/>
              <w:rPr>
                <w:b/>
              </w:rPr>
            </w:pPr>
            <w:r w:rsidRPr="00131877">
              <w:rPr>
                <w:b/>
              </w:rPr>
              <w:t>50%</w:t>
            </w:r>
          </w:p>
        </w:tc>
      </w:tr>
      <w:tr w:rsidR="002A67D7" w14:paraId="7D89BBDE" w14:textId="77777777" w:rsidTr="002A67D7">
        <w:tc>
          <w:tcPr>
            <w:tcW w:w="1702" w:type="dxa"/>
          </w:tcPr>
          <w:p w14:paraId="2A8AA67F" w14:textId="77777777" w:rsidR="002A67D7" w:rsidRDefault="002A67D7" w:rsidP="002A67D7">
            <w:r>
              <w:t>Barren Island</w:t>
            </w:r>
          </w:p>
        </w:tc>
        <w:tc>
          <w:tcPr>
            <w:tcW w:w="850" w:type="dxa"/>
            <w:shd w:val="clear" w:color="auto" w:fill="FBFEFF" w:themeFill="background1"/>
          </w:tcPr>
          <w:p w14:paraId="24222171" w14:textId="77777777" w:rsidR="002A67D7" w:rsidRDefault="002A67D7" w:rsidP="002A67D7">
            <w:pPr>
              <w:jc w:val="center"/>
            </w:pPr>
            <w:r>
              <w:t>2.52</w:t>
            </w:r>
          </w:p>
        </w:tc>
        <w:tc>
          <w:tcPr>
            <w:tcW w:w="851" w:type="dxa"/>
            <w:shd w:val="clear" w:color="auto" w:fill="FBFEFF" w:themeFill="background1"/>
          </w:tcPr>
          <w:p w14:paraId="4C69B495" w14:textId="77777777" w:rsidR="002A67D7" w:rsidRDefault="002A67D7" w:rsidP="002A67D7">
            <w:pPr>
              <w:jc w:val="center"/>
            </w:pPr>
            <w:r>
              <w:t>0.052</w:t>
            </w:r>
          </w:p>
        </w:tc>
        <w:tc>
          <w:tcPr>
            <w:tcW w:w="850" w:type="dxa"/>
            <w:shd w:val="clear" w:color="auto" w:fill="FBFEFF" w:themeFill="background1"/>
          </w:tcPr>
          <w:p w14:paraId="0E418B61" w14:textId="77777777" w:rsidR="002A67D7" w:rsidRDefault="002A67D7" w:rsidP="002A67D7">
            <w:pPr>
              <w:jc w:val="center"/>
            </w:pPr>
            <w:r>
              <w:t>0.221</w:t>
            </w:r>
          </w:p>
        </w:tc>
        <w:tc>
          <w:tcPr>
            <w:tcW w:w="851" w:type="dxa"/>
            <w:tcBorders>
              <w:bottom w:val="single" w:sz="4" w:space="0" w:color="auto"/>
            </w:tcBorders>
            <w:shd w:val="clear" w:color="auto" w:fill="FBFEFF" w:themeFill="background1"/>
          </w:tcPr>
          <w:p w14:paraId="038CB426" w14:textId="77777777" w:rsidR="002A67D7" w:rsidRDefault="002A67D7" w:rsidP="002A67D7">
            <w:pPr>
              <w:jc w:val="center"/>
            </w:pPr>
            <w:r>
              <w:t>0.632</w:t>
            </w:r>
          </w:p>
        </w:tc>
        <w:tc>
          <w:tcPr>
            <w:tcW w:w="850" w:type="dxa"/>
            <w:tcBorders>
              <w:bottom w:val="single" w:sz="4" w:space="0" w:color="auto"/>
            </w:tcBorders>
            <w:shd w:val="clear" w:color="auto" w:fill="FBFEFF" w:themeFill="background1"/>
          </w:tcPr>
          <w:p w14:paraId="47E7DA37" w14:textId="77777777" w:rsidR="002A67D7" w:rsidRDefault="002A67D7" w:rsidP="002A67D7">
            <w:pPr>
              <w:jc w:val="center"/>
            </w:pPr>
            <w:r>
              <w:t>0.888</w:t>
            </w:r>
          </w:p>
        </w:tc>
        <w:tc>
          <w:tcPr>
            <w:tcW w:w="851" w:type="dxa"/>
            <w:shd w:val="clear" w:color="auto" w:fill="FFFF99"/>
          </w:tcPr>
          <w:p w14:paraId="24AB439A" w14:textId="77777777" w:rsidR="002A67D7" w:rsidRDefault="002A67D7" w:rsidP="002A67D7">
            <w:pPr>
              <w:jc w:val="center"/>
            </w:pPr>
            <w:r>
              <w:t>0.984</w:t>
            </w:r>
          </w:p>
        </w:tc>
        <w:tc>
          <w:tcPr>
            <w:tcW w:w="850" w:type="dxa"/>
            <w:shd w:val="clear" w:color="auto" w:fill="FFFF99"/>
          </w:tcPr>
          <w:p w14:paraId="594D39B2" w14:textId="77777777" w:rsidR="002A67D7" w:rsidRDefault="002A67D7" w:rsidP="002A67D7">
            <w:pPr>
              <w:jc w:val="center"/>
            </w:pPr>
            <w:r>
              <w:t>1.000</w:t>
            </w:r>
          </w:p>
        </w:tc>
        <w:tc>
          <w:tcPr>
            <w:tcW w:w="851" w:type="dxa"/>
            <w:shd w:val="clear" w:color="auto" w:fill="FFFF99"/>
          </w:tcPr>
          <w:p w14:paraId="02AB37D6" w14:textId="77777777" w:rsidR="002A67D7" w:rsidRDefault="002A67D7" w:rsidP="002A67D7">
            <w:pPr>
              <w:jc w:val="center"/>
            </w:pPr>
            <w:r>
              <w:t>1.000</w:t>
            </w:r>
          </w:p>
        </w:tc>
      </w:tr>
      <w:tr w:rsidR="002A67D7" w14:paraId="0F876CF7" w14:textId="77777777" w:rsidTr="002A67D7">
        <w:tc>
          <w:tcPr>
            <w:tcW w:w="1702" w:type="dxa"/>
          </w:tcPr>
          <w:p w14:paraId="27F93D85" w14:textId="77777777" w:rsidR="002A67D7" w:rsidRDefault="002A67D7" w:rsidP="002A67D7">
            <w:r>
              <w:t>Cape Tribulation</w:t>
            </w:r>
          </w:p>
        </w:tc>
        <w:tc>
          <w:tcPr>
            <w:tcW w:w="850" w:type="dxa"/>
            <w:shd w:val="clear" w:color="auto" w:fill="FBFEFF" w:themeFill="background1"/>
          </w:tcPr>
          <w:p w14:paraId="1FB9EA44" w14:textId="77777777" w:rsidR="002A67D7" w:rsidRDefault="002A67D7" w:rsidP="002A67D7">
            <w:pPr>
              <w:jc w:val="center"/>
            </w:pPr>
            <w:r>
              <w:t>2.63</w:t>
            </w:r>
          </w:p>
        </w:tc>
        <w:tc>
          <w:tcPr>
            <w:tcW w:w="851" w:type="dxa"/>
            <w:shd w:val="clear" w:color="auto" w:fill="FBFEFF" w:themeFill="background1"/>
          </w:tcPr>
          <w:p w14:paraId="3A5CE91A" w14:textId="77777777" w:rsidR="002A67D7" w:rsidRDefault="002A67D7" w:rsidP="002A67D7">
            <w:pPr>
              <w:jc w:val="center"/>
            </w:pPr>
            <w:r>
              <w:t>0.054</w:t>
            </w:r>
          </w:p>
        </w:tc>
        <w:tc>
          <w:tcPr>
            <w:tcW w:w="850" w:type="dxa"/>
            <w:shd w:val="clear" w:color="auto" w:fill="FBFEFF" w:themeFill="background1"/>
          </w:tcPr>
          <w:p w14:paraId="19675F57" w14:textId="77777777" w:rsidR="002A67D7" w:rsidRDefault="002A67D7" w:rsidP="002A67D7">
            <w:pPr>
              <w:jc w:val="center"/>
            </w:pPr>
            <w:r>
              <w:t>0.124</w:t>
            </w:r>
          </w:p>
        </w:tc>
        <w:tc>
          <w:tcPr>
            <w:tcW w:w="851" w:type="dxa"/>
            <w:shd w:val="clear" w:color="auto" w:fill="FBFEFF" w:themeFill="background1"/>
          </w:tcPr>
          <w:p w14:paraId="2DC15EBA" w14:textId="77777777" w:rsidR="002A67D7" w:rsidRDefault="002A67D7" w:rsidP="002A67D7">
            <w:pPr>
              <w:jc w:val="center"/>
            </w:pPr>
            <w:r>
              <w:t>0.379</w:t>
            </w:r>
          </w:p>
        </w:tc>
        <w:tc>
          <w:tcPr>
            <w:tcW w:w="850" w:type="dxa"/>
            <w:tcBorders>
              <w:bottom w:val="single" w:sz="4" w:space="0" w:color="auto"/>
            </w:tcBorders>
            <w:shd w:val="clear" w:color="auto" w:fill="FBFEFF" w:themeFill="background1"/>
          </w:tcPr>
          <w:p w14:paraId="6E5BE267" w14:textId="77777777" w:rsidR="002A67D7" w:rsidRDefault="002A67D7" w:rsidP="002A67D7">
            <w:pPr>
              <w:jc w:val="center"/>
            </w:pPr>
            <w:r>
              <w:t>0.662</w:t>
            </w:r>
          </w:p>
        </w:tc>
        <w:tc>
          <w:tcPr>
            <w:tcW w:w="851" w:type="dxa"/>
            <w:tcBorders>
              <w:bottom w:val="single" w:sz="4" w:space="0" w:color="auto"/>
            </w:tcBorders>
            <w:shd w:val="clear" w:color="auto" w:fill="FBFEFF" w:themeFill="background1"/>
          </w:tcPr>
          <w:p w14:paraId="56098BA4" w14:textId="77777777" w:rsidR="002A67D7" w:rsidRDefault="002A67D7" w:rsidP="002A67D7">
            <w:pPr>
              <w:jc w:val="center"/>
            </w:pPr>
            <w:r>
              <w:t>0.865</w:t>
            </w:r>
          </w:p>
        </w:tc>
        <w:tc>
          <w:tcPr>
            <w:tcW w:w="850" w:type="dxa"/>
            <w:shd w:val="clear" w:color="auto" w:fill="FFFF99"/>
          </w:tcPr>
          <w:p w14:paraId="473F0717" w14:textId="77777777" w:rsidR="002A67D7" w:rsidRDefault="002A67D7" w:rsidP="002A67D7">
            <w:pPr>
              <w:jc w:val="center"/>
            </w:pPr>
            <w:r>
              <w:t>0.997</w:t>
            </w:r>
          </w:p>
        </w:tc>
        <w:tc>
          <w:tcPr>
            <w:tcW w:w="851" w:type="dxa"/>
            <w:shd w:val="clear" w:color="auto" w:fill="FFFF99"/>
          </w:tcPr>
          <w:p w14:paraId="57FFE880" w14:textId="77777777" w:rsidR="002A67D7" w:rsidRDefault="002A67D7" w:rsidP="002A67D7">
            <w:pPr>
              <w:jc w:val="center"/>
            </w:pPr>
            <w:r>
              <w:t>1.000</w:t>
            </w:r>
          </w:p>
        </w:tc>
      </w:tr>
      <w:tr w:rsidR="002A67D7" w14:paraId="084E52A2" w14:textId="77777777" w:rsidTr="002A67D7">
        <w:tc>
          <w:tcPr>
            <w:tcW w:w="1702" w:type="dxa"/>
          </w:tcPr>
          <w:p w14:paraId="596BF9E0" w14:textId="77777777" w:rsidR="002A67D7" w:rsidRDefault="002A67D7" w:rsidP="002A67D7">
            <w:r>
              <w:t>Daydream Is</w:t>
            </w:r>
          </w:p>
        </w:tc>
        <w:tc>
          <w:tcPr>
            <w:tcW w:w="850" w:type="dxa"/>
            <w:shd w:val="clear" w:color="auto" w:fill="FBFEFF" w:themeFill="background1"/>
          </w:tcPr>
          <w:p w14:paraId="1E5DDE6B" w14:textId="77777777" w:rsidR="002A67D7" w:rsidRDefault="002A67D7" w:rsidP="002A67D7">
            <w:pPr>
              <w:jc w:val="center"/>
            </w:pPr>
            <w:r>
              <w:t>4.03</w:t>
            </w:r>
          </w:p>
        </w:tc>
        <w:tc>
          <w:tcPr>
            <w:tcW w:w="851" w:type="dxa"/>
            <w:shd w:val="clear" w:color="auto" w:fill="FBFEFF" w:themeFill="background1"/>
          </w:tcPr>
          <w:p w14:paraId="122A72C2" w14:textId="77777777" w:rsidR="002A67D7" w:rsidRDefault="002A67D7" w:rsidP="002A67D7">
            <w:pPr>
              <w:jc w:val="center"/>
            </w:pPr>
            <w:r>
              <w:t>0.068</w:t>
            </w:r>
          </w:p>
        </w:tc>
        <w:tc>
          <w:tcPr>
            <w:tcW w:w="850" w:type="dxa"/>
            <w:tcBorders>
              <w:bottom w:val="single" w:sz="4" w:space="0" w:color="auto"/>
            </w:tcBorders>
            <w:shd w:val="clear" w:color="auto" w:fill="FBFEFF" w:themeFill="background1"/>
          </w:tcPr>
          <w:p w14:paraId="018145B0" w14:textId="77777777" w:rsidR="002A67D7" w:rsidRDefault="002A67D7" w:rsidP="002A67D7">
            <w:pPr>
              <w:jc w:val="center"/>
            </w:pPr>
            <w:r>
              <w:t>0.490</w:t>
            </w:r>
          </w:p>
        </w:tc>
        <w:tc>
          <w:tcPr>
            <w:tcW w:w="851" w:type="dxa"/>
            <w:shd w:val="clear" w:color="auto" w:fill="FBFEFF" w:themeFill="background1"/>
          </w:tcPr>
          <w:p w14:paraId="575B0FCF" w14:textId="77777777" w:rsidR="002A67D7" w:rsidRDefault="002A67D7" w:rsidP="002A67D7">
            <w:pPr>
              <w:jc w:val="center"/>
            </w:pPr>
            <w:r>
              <w:t>0.979</w:t>
            </w:r>
          </w:p>
        </w:tc>
        <w:tc>
          <w:tcPr>
            <w:tcW w:w="850" w:type="dxa"/>
            <w:tcBorders>
              <w:bottom w:val="single" w:sz="4" w:space="0" w:color="auto"/>
            </w:tcBorders>
            <w:shd w:val="clear" w:color="auto" w:fill="FFFF99"/>
          </w:tcPr>
          <w:p w14:paraId="5B7A4BBE" w14:textId="77777777" w:rsidR="002A67D7" w:rsidRDefault="002A67D7" w:rsidP="002A67D7">
            <w:pPr>
              <w:jc w:val="center"/>
            </w:pPr>
            <w:r>
              <w:t>1.000</w:t>
            </w:r>
          </w:p>
        </w:tc>
        <w:tc>
          <w:tcPr>
            <w:tcW w:w="851" w:type="dxa"/>
            <w:shd w:val="clear" w:color="auto" w:fill="FFFF99"/>
          </w:tcPr>
          <w:p w14:paraId="7DB8B1A1" w14:textId="77777777" w:rsidR="002A67D7" w:rsidRDefault="002A67D7" w:rsidP="002A67D7">
            <w:pPr>
              <w:jc w:val="center"/>
            </w:pPr>
            <w:r>
              <w:t>1.000</w:t>
            </w:r>
          </w:p>
        </w:tc>
        <w:tc>
          <w:tcPr>
            <w:tcW w:w="850" w:type="dxa"/>
            <w:shd w:val="clear" w:color="auto" w:fill="FFFF99"/>
          </w:tcPr>
          <w:p w14:paraId="31836620" w14:textId="77777777" w:rsidR="002A67D7" w:rsidRDefault="002A67D7" w:rsidP="002A67D7">
            <w:pPr>
              <w:jc w:val="center"/>
            </w:pPr>
            <w:r>
              <w:t>1.000</w:t>
            </w:r>
          </w:p>
        </w:tc>
        <w:tc>
          <w:tcPr>
            <w:tcW w:w="851" w:type="dxa"/>
            <w:shd w:val="clear" w:color="auto" w:fill="FFFF99"/>
          </w:tcPr>
          <w:p w14:paraId="18F19E30" w14:textId="77777777" w:rsidR="002A67D7" w:rsidRDefault="002A67D7" w:rsidP="002A67D7">
            <w:pPr>
              <w:jc w:val="center"/>
            </w:pPr>
            <w:r>
              <w:t>1.000</w:t>
            </w:r>
          </w:p>
        </w:tc>
      </w:tr>
      <w:tr w:rsidR="002A67D7" w14:paraId="44411913" w14:textId="77777777" w:rsidTr="002A67D7">
        <w:tc>
          <w:tcPr>
            <w:tcW w:w="1702" w:type="dxa"/>
          </w:tcPr>
          <w:p w14:paraId="3FC4D75C" w14:textId="77777777" w:rsidR="002A67D7" w:rsidRDefault="002A67D7" w:rsidP="002A67D7">
            <w:r>
              <w:t>Double Cone Is</w:t>
            </w:r>
          </w:p>
        </w:tc>
        <w:tc>
          <w:tcPr>
            <w:tcW w:w="850" w:type="dxa"/>
            <w:shd w:val="clear" w:color="auto" w:fill="FBFEFF" w:themeFill="background1"/>
          </w:tcPr>
          <w:p w14:paraId="7D86BB56" w14:textId="77777777" w:rsidR="002A67D7" w:rsidRDefault="002A67D7" w:rsidP="002A67D7">
            <w:pPr>
              <w:jc w:val="center"/>
            </w:pPr>
            <w:r>
              <w:t>4.62</w:t>
            </w:r>
          </w:p>
        </w:tc>
        <w:tc>
          <w:tcPr>
            <w:tcW w:w="851" w:type="dxa"/>
            <w:shd w:val="clear" w:color="auto" w:fill="FBFEFF" w:themeFill="background1"/>
          </w:tcPr>
          <w:p w14:paraId="34CDC70E" w14:textId="77777777" w:rsidR="002A67D7" w:rsidRDefault="002A67D7" w:rsidP="002A67D7">
            <w:r>
              <w:t>0.061</w:t>
            </w:r>
          </w:p>
        </w:tc>
        <w:tc>
          <w:tcPr>
            <w:tcW w:w="850" w:type="dxa"/>
            <w:shd w:val="clear" w:color="auto" w:fill="FBFEFF" w:themeFill="background1"/>
          </w:tcPr>
          <w:p w14:paraId="555A44D1" w14:textId="77777777" w:rsidR="002A67D7" w:rsidRDefault="002A67D7" w:rsidP="002A67D7">
            <w:pPr>
              <w:jc w:val="center"/>
            </w:pPr>
            <w:r>
              <w:t>0.378</w:t>
            </w:r>
          </w:p>
        </w:tc>
        <w:tc>
          <w:tcPr>
            <w:tcW w:w="851" w:type="dxa"/>
            <w:tcBorders>
              <w:bottom w:val="single" w:sz="4" w:space="0" w:color="auto"/>
            </w:tcBorders>
            <w:shd w:val="clear" w:color="auto" w:fill="FBFEFF" w:themeFill="background1"/>
          </w:tcPr>
          <w:p w14:paraId="030EF2E0" w14:textId="77777777" w:rsidR="002A67D7" w:rsidRDefault="002A67D7" w:rsidP="002A67D7">
            <w:pPr>
              <w:jc w:val="center"/>
            </w:pPr>
            <w:r>
              <w:t>0.884</w:t>
            </w:r>
          </w:p>
        </w:tc>
        <w:tc>
          <w:tcPr>
            <w:tcW w:w="850" w:type="dxa"/>
            <w:tcBorders>
              <w:bottom w:val="single" w:sz="4" w:space="0" w:color="auto"/>
            </w:tcBorders>
            <w:shd w:val="clear" w:color="auto" w:fill="FFFF99"/>
          </w:tcPr>
          <w:p w14:paraId="6F8832E5" w14:textId="77777777" w:rsidR="002A67D7" w:rsidRDefault="002A67D7" w:rsidP="002A67D7">
            <w:pPr>
              <w:jc w:val="center"/>
            </w:pPr>
            <w:r>
              <w:t>0.996</w:t>
            </w:r>
          </w:p>
        </w:tc>
        <w:tc>
          <w:tcPr>
            <w:tcW w:w="851" w:type="dxa"/>
            <w:tcBorders>
              <w:bottom w:val="single" w:sz="4" w:space="0" w:color="auto"/>
            </w:tcBorders>
            <w:shd w:val="clear" w:color="auto" w:fill="FFFF99"/>
          </w:tcPr>
          <w:p w14:paraId="57156BE3" w14:textId="77777777" w:rsidR="002A67D7" w:rsidRDefault="002A67D7" w:rsidP="002A67D7">
            <w:pPr>
              <w:jc w:val="center"/>
            </w:pPr>
            <w:r>
              <w:t>1.000</w:t>
            </w:r>
          </w:p>
        </w:tc>
        <w:tc>
          <w:tcPr>
            <w:tcW w:w="850" w:type="dxa"/>
            <w:tcBorders>
              <w:bottom w:val="single" w:sz="4" w:space="0" w:color="auto"/>
            </w:tcBorders>
            <w:shd w:val="clear" w:color="auto" w:fill="FFFF99"/>
          </w:tcPr>
          <w:p w14:paraId="6BD8B536" w14:textId="77777777" w:rsidR="002A67D7" w:rsidRDefault="002A67D7" w:rsidP="002A67D7">
            <w:pPr>
              <w:jc w:val="center"/>
            </w:pPr>
            <w:r>
              <w:t>1.000</w:t>
            </w:r>
          </w:p>
        </w:tc>
        <w:tc>
          <w:tcPr>
            <w:tcW w:w="851" w:type="dxa"/>
            <w:tcBorders>
              <w:bottom w:val="single" w:sz="4" w:space="0" w:color="auto"/>
            </w:tcBorders>
            <w:shd w:val="clear" w:color="auto" w:fill="FFFF99"/>
          </w:tcPr>
          <w:p w14:paraId="73ACB8F9" w14:textId="77777777" w:rsidR="002A67D7" w:rsidRDefault="002A67D7" w:rsidP="002A67D7">
            <w:pPr>
              <w:jc w:val="center"/>
            </w:pPr>
            <w:r>
              <w:t>1.000</w:t>
            </w:r>
          </w:p>
        </w:tc>
      </w:tr>
      <w:tr w:rsidR="002A67D7" w14:paraId="79149596" w14:textId="77777777" w:rsidTr="002A67D7">
        <w:tc>
          <w:tcPr>
            <w:tcW w:w="1702" w:type="dxa"/>
          </w:tcPr>
          <w:p w14:paraId="106BC80B" w14:textId="77777777" w:rsidR="002A67D7" w:rsidRDefault="002A67D7" w:rsidP="002A67D7">
            <w:r>
              <w:t>Double Island</w:t>
            </w:r>
          </w:p>
        </w:tc>
        <w:tc>
          <w:tcPr>
            <w:tcW w:w="850" w:type="dxa"/>
            <w:shd w:val="clear" w:color="auto" w:fill="FBFEFF" w:themeFill="background1"/>
          </w:tcPr>
          <w:p w14:paraId="11E6152E" w14:textId="77777777" w:rsidR="002A67D7" w:rsidRDefault="002A67D7" w:rsidP="002A67D7">
            <w:pPr>
              <w:jc w:val="center"/>
            </w:pPr>
            <w:r>
              <w:t>2.44</w:t>
            </w:r>
          </w:p>
        </w:tc>
        <w:tc>
          <w:tcPr>
            <w:tcW w:w="851" w:type="dxa"/>
            <w:shd w:val="clear" w:color="auto" w:fill="FBFEFF" w:themeFill="background1"/>
          </w:tcPr>
          <w:p w14:paraId="42C74E9E" w14:textId="77777777" w:rsidR="002A67D7" w:rsidRDefault="002A67D7" w:rsidP="002A67D7">
            <w:pPr>
              <w:jc w:val="center"/>
            </w:pPr>
            <w:r>
              <w:t>0.048</w:t>
            </w:r>
          </w:p>
        </w:tc>
        <w:tc>
          <w:tcPr>
            <w:tcW w:w="850" w:type="dxa"/>
            <w:shd w:val="clear" w:color="auto" w:fill="FBFEFF" w:themeFill="background1"/>
          </w:tcPr>
          <w:p w14:paraId="731FD31F" w14:textId="77777777" w:rsidR="002A67D7" w:rsidRDefault="002A67D7" w:rsidP="002A67D7">
            <w:pPr>
              <w:jc w:val="center"/>
            </w:pPr>
            <w:r>
              <w:t>0.124</w:t>
            </w:r>
          </w:p>
        </w:tc>
        <w:tc>
          <w:tcPr>
            <w:tcW w:w="851" w:type="dxa"/>
            <w:shd w:val="clear" w:color="auto" w:fill="FBFEFF" w:themeFill="background1"/>
          </w:tcPr>
          <w:p w14:paraId="26F3304B" w14:textId="77777777" w:rsidR="002A67D7" w:rsidRDefault="002A67D7" w:rsidP="002A67D7">
            <w:pPr>
              <w:jc w:val="center"/>
            </w:pPr>
            <w:r>
              <w:t>0.376</w:t>
            </w:r>
          </w:p>
        </w:tc>
        <w:tc>
          <w:tcPr>
            <w:tcW w:w="850" w:type="dxa"/>
            <w:tcBorders>
              <w:bottom w:val="single" w:sz="4" w:space="0" w:color="auto"/>
            </w:tcBorders>
            <w:shd w:val="clear" w:color="auto" w:fill="FBFEFF" w:themeFill="background1"/>
          </w:tcPr>
          <w:p w14:paraId="5A90739A" w14:textId="77777777" w:rsidR="002A67D7" w:rsidRDefault="002A67D7" w:rsidP="002A67D7">
            <w:pPr>
              <w:jc w:val="center"/>
            </w:pPr>
            <w:r>
              <w:t>0.705</w:t>
            </w:r>
          </w:p>
        </w:tc>
        <w:tc>
          <w:tcPr>
            <w:tcW w:w="851" w:type="dxa"/>
            <w:tcBorders>
              <w:bottom w:val="single" w:sz="4" w:space="0" w:color="auto"/>
            </w:tcBorders>
            <w:shd w:val="clear" w:color="auto" w:fill="FFFF99"/>
          </w:tcPr>
          <w:p w14:paraId="72AFCA49" w14:textId="77777777" w:rsidR="002A67D7" w:rsidRDefault="002A67D7" w:rsidP="002A67D7">
            <w:pPr>
              <w:jc w:val="center"/>
            </w:pPr>
            <w:r>
              <w:t>0.900</w:t>
            </w:r>
          </w:p>
        </w:tc>
        <w:tc>
          <w:tcPr>
            <w:tcW w:w="850" w:type="dxa"/>
            <w:tcBorders>
              <w:bottom w:val="single" w:sz="4" w:space="0" w:color="auto"/>
            </w:tcBorders>
            <w:shd w:val="clear" w:color="auto" w:fill="FFFF99"/>
          </w:tcPr>
          <w:p w14:paraId="5CF04F93" w14:textId="77777777" w:rsidR="002A67D7" w:rsidRDefault="002A67D7" w:rsidP="002A67D7">
            <w:pPr>
              <w:jc w:val="center"/>
            </w:pPr>
            <w:r>
              <w:t>0.998</w:t>
            </w:r>
          </w:p>
        </w:tc>
        <w:tc>
          <w:tcPr>
            <w:tcW w:w="851" w:type="dxa"/>
            <w:tcBorders>
              <w:bottom w:val="single" w:sz="4" w:space="0" w:color="auto"/>
            </w:tcBorders>
            <w:shd w:val="clear" w:color="auto" w:fill="FFFF99"/>
          </w:tcPr>
          <w:p w14:paraId="0A299A64" w14:textId="77777777" w:rsidR="002A67D7" w:rsidRDefault="002A67D7" w:rsidP="002A67D7">
            <w:pPr>
              <w:jc w:val="center"/>
            </w:pPr>
            <w:r>
              <w:t>1.000</w:t>
            </w:r>
          </w:p>
        </w:tc>
      </w:tr>
      <w:tr w:rsidR="002A67D7" w14:paraId="12AB6C21" w14:textId="77777777" w:rsidTr="002A67D7">
        <w:tc>
          <w:tcPr>
            <w:tcW w:w="1702" w:type="dxa"/>
          </w:tcPr>
          <w:p w14:paraId="25BBA297" w14:textId="77777777" w:rsidR="002A67D7" w:rsidRDefault="002A67D7" w:rsidP="002A67D7">
            <w:r>
              <w:t>Dunk Is North</w:t>
            </w:r>
          </w:p>
        </w:tc>
        <w:tc>
          <w:tcPr>
            <w:tcW w:w="850" w:type="dxa"/>
            <w:shd w:val="clear" w:color="auto" w:fill="FBFEFF" w:themeFill="background1"/>
          </w:tcPr>
          <w:p w14:paraId="2A594184" w14:textId="77777777" w:rsidR="002A67D7" w:rsidRDefault="002A67D7" w:rsidP="002A67D7">
            <w:pPr>
              <w:jc w:val="center"/>
            </w:pPr>
            <w:r>
              <w:t>2.55</w:t>
            </w:r>
          </w:p>
        </w:tc>
        <w:tc>
          <w:tcPr>
            <w:tcW w:w="851" w:type="dxa"/>
            <w:shd w:val="clear" w:color="auto" w:fill="FBFEFF" w:themeFill="background1"/>
          </w:tcPr>
          <w:p w14:paraId="3D332372" w14:textId="77777777" w:rsidR="002A67D7" w:rsidRDefault="002A67D7" w:rsidP="002A67D7">
            <w:pPr>
              <w:jc w:val="center"/>
            </w:pPr>
            <w:r>
              <w:t>0.049</w:t>
            </w:r>
          </w:p>
        </w:tc>
        <w:tc>
          <w:tcPr>
            <w:tcW w:w="850" w:type="dxa"/>
            <w:shd w:val="clear" w:color="auto" w:fill="FBFEFF" w:themeFill="background1"/>
          </w:tcPr>
          <w:p w14:paraId="6DE3929F" w14:textId="77777777" w:rsidR="002A67D7" w:rsidRDefault="002A67D7" w:rsidP="002A67D7">
            <w:pPr>
              <w:jc w:val="center"/>
            </w:pPr>
            <w:r>
              <w:t>0.177</w:t>
            </w:r>
          </w:p>
        </w:tc>
        <w:tc>
          <w:tcPr>
            <w:tcW w:w="851" w:type="dxa"/>
            <w:tcBorders>
              <w:bottom w:val="single" w:sz="4" w:space="0" w:color="auto"/>
            </w:tcBorders>
            <w:shd w:val="clear" w:color="auto" w:fill="FBFEFF" w:themeFill="background1"/>
          </w:tcPr>
          <w:p w14:paraId="4E7CBF2B" w14:textId="77777777" w:rsidR="002A67D7" w:rsidRDefault="002A67D7" w:rsidP="002A67D7">
            <w:pPr>
              <w:jc w:val="center"/>
            </w:pPr>
            <w:r>
              <w:t>0.529</w:t>
            </w:r>
          </w:p>
        </w:tc>
        <w:tc>
          <w:tcPr>
            <w:tcW w:w="850" w:type="dxa"/>
            <w:tcBorders>
              <w:bottom w:val="single" w:sz="4" w:space="0" w:color="auto"/>
            </w:tcBorders>
            <w:shd w:val="clear" w:color="auto" w:fill="FBFEFF" w:themeFill="background1"/>
          </w:tcPr>
          <w:p w14:paraId="22BEB38F" w14:textId="77777777" w:rsidR="002A67D7" w:rsidRDefault="002A67D7" w:rsidP="002A67D7">
            <w:pPr>
              <w:jc w:val="center"/>
            </w:pPr>
            <w:r>
              <w:t>0.771</w:t>
            </w:r>
          </w:p>
        </w:tc>
        <w:tc>
          <w:tcPr>
            <w:tcW w:w="851" w:type="dxa"/>
            <w:tcBorders>
              <w:bottom w:val="single" w:sz="4" w:space="0" w:color="auto"/>
            </w:tcBorders>
            <w:shd w:val="clear" w:color="auto" w:fill="FFFF99"/>
          </w:tcPr>
          <w:p w14:paraId="08FB2DC0" w14:textId="77777777" w:rsidR="002A67D7" w:rsidRDefault="002A67D7" w:rsidP="002A67D7">
            <w:pPr>
              <w:jc w:val="center"/>
            </w:pPr>
            <w:r>
              <w:t>0.931</w:t>
            </w:r>
          </w:p>
        </w:tc>
        <w:tc>
          <w:tcPr>
            <w:tcW w:w="850" w:type="dxa"/>
            <w:shd w:val="clear" w:color="auto" w:fill="FFFF99"/>
          </w:tcPr>
          <w:p w14:paraId="2716C617" w14:textId="77777777" w:rsidR="002A67D7" w:rsidRDefault="002A67D7" w:rsidP="002A67D7">
            <w:pPr>
              <w:jc w:val="center"/>
            </w:pPr>
            <w:r>
              <w:t>0.999</w:t>
            </w:r>
          </w:p>
        </w:tc>
        <w:tc>
          <w:tcPr>
            <w:tcW w:w="851" w:type="dxa"/>
            <w:shd w:val="clear" w:color="auto" w:fill="FFFF99"/>
          </w:tcPr>
          <w:p w14:paraId="2FBA21B2" w14:textId="77777777" w:rsidR="002A67D7" w:rsidRDefault="002A67D7" w:rsidP="002A67D7">
            <w:pPr>
              <w:jc w:val="center"/>
            </w:pPr>
            <w:r>
              <w:t>1.000</w:t>
            </w:r>
          </w:p>
        </w:tc>
      </w:tr>
      <w:tr w:rsidR="002A67D7" w14:paraId="2E2EE6FE" w14:textId="77777777" w:rsidTr="002A67D7">
        <w:tc>
          <w:tcPr>
            <w:tcW w:w="1702" w:type="dxa"/>
          </w:tcPr>
          <w:p w14:paraId="555FE5E2" w14:textId="77777777" w:rsidR="002A67D7" w:rsidRDefault="002A67D7" w:rsidP="002A67D7">
            <w:r>
              <w:t>Fairlead Buoy</w:t>
            </w:r>
          </w:p>
        </w:tc>
        <w:tc>
          <w:tcPr>
            <w:tcW w:w="850" w:type="dxa"/>
            <w:shd w:val="clear" w:color="auto" w:fill="FBFEFF" w:themeFill="background1"/>
          </w:tcPr>
          <w:p w14:paraId="5B02FC45" w14:textId="77777777" w:rsidR="002A67D7" w:rsidRDefault="002A67D7" w:rsidP="002A67D7">
            <w:pPr>
              <w:jc w:val="center"/>
            </w:pPr>
            <w:r>
              <w:t>2.87</w:t>
            </w:r>
          </w:p>
        </w:tc>
        <w:tc>
          <w:tcPr>
            <w:tcW w:w="851" w:type="dxa"/>
            <w:shd w:val="clear" w:color="auto" w:fill="FBFEFF" w:themeFill="background1"/>
          </w:tcPr>
          <w:p w14:paraId="1C94D5DC" w14:textId="77777777" w:rsidR="002A67D7" w:rsidRDefault="002A67D7" w:rsidP="002A67D7">
            <w:pPr>
              <w:jc w:val="center"/>
            </w:pPr>
            <w:r>
              <w:t>0.051</w:t>
            </w:r>
          </w:p>
        </w:tc>
        <w:tc>
          <w:tcPr>
            <w:tcW w:w="850" w:type="dxa"/>
            <w:shd w:val="clear" w:color="auto" w:fill="FBFEFF" w:themeFill="background1"/>
          </w:tcPr>
          <w:p w14:paraId="14DD16E4" w14:textId="77777777" w:rsidR="002A67D7" w:rsidRDefault="002A67D7" w:rsidP="002A67D7">
            <w:pPr>
              <w:jc w:val="center"/>
            </w:pPr>
            <w:r>
              <w:t>0.148</w:t>
            </w:r>
          </w:p>
        </w:tc>
        <w:tc>
          <w:tcPr>
            <w:tcW w:w="851" w:type="dxa"/>
            <w:shd w:val="clear" w:color="auto" w:fill="FBFEFF" w:themeFill="background1"/>
          </w:tcPr>
          <w:p w14:paraId="00C3E4A0" w14:textId="77777777" w:rsidR="002A67D7" w:rsidRDefault="002A67D7" w:rsidP="002A67D7">
            <w:pPr>
              <w:jc w:val="center"/>
            </w:pPr>
            <w:r>
              <w:t>0.404</w:t>
            </w:r>
          </w:p>
        </w:tc>
        <w:tc>
          <w:tcPr>
            <w:tcW w:w="850" w:type="dxa"/>
            <w:shd w:val="clear" w:color="auto" w:fill="FBFEFF" w:themeFill="background1"/>
          </w:tcPr>
          <w:p w14:paraId="76267FA6" w14:textId="77777777" w:rsidR="002A67D7" w:rsidRDefault="002A67D7" w:rsidP="002A67D7">
            <w:pPr>
              <w:jc w:val="center"/>
            </w:pPr>
            <w:r>
              <w:t>0.724</w:t>
            </w:r>
          </w:p>
        </w:tc>
        <w:tc>
          <w:tcPr>
            <w:tcW w:w="851" w:type="dxa"/>
            <w:tcBorders>
              <w:bottom w:val="single" w:sz="4" w:space="0" w:color="auto"/>
            </w:tcBorders>
            <w:shd w:val="clear" w:color="auto" w:fill="FFFF99"/>
          </w:tcPr>
          <w:p w14:paraId="3DFC05FB" w14:textId="77777777" w:rsidR="002A67D7" w:rsidRDefault="002A67D7" w:rsidP="002A67D7">
            <w:pPr>
              <w:jc w:val="center"/>
            </w:pPr>
            <w:r>
              <w:t>0.924</w:t>
            </w:r>
          </w:p>
        </w:tc>
        <w:tc>
          <w:tcPr>
            <w:tcW w:w="850" w:type="dxa"/>
            <w:tcBorders>
              <w:bottom w:val="single" w:sz="4" w:space="0" w:color="auto"/>
            </w:tcBorders>
            <w:shd w:val="clear" w:color="auto" w:fill="FFFF99"/>
          </w:tcPr>
          <w:p w14:paraId="087E4B2C" w14:textId="77777777" w:rsidR="002A67D7" w:rsidRDefault="002A67D7" w:rsidP="002A67D7">
            <w:pPr>
              <w:jc w:val="center"/>
            </w:pPr>
            <w:r>
              <w:t>1.000</w:t>
            </w:r>
          </w:p>
        </w:tc>
        <w:tc>
          <w:tcPr>
            <w:tcW w:w="851" w:type="dxa"/>
            <w:tcBorders>
              <w:bottom w:val="single" w:sz="4" w:space="0" w:color="auto"/>
            </w:tcBorders>
            <w:shd w:val="clear" w:color="auto" w:fill="FFFF99"/>
          </w:tcPr>
          <w:p w14:paraId="70169A6B" w14:textId="77777777" w:rsidR="002A67D7" w:rsidRDefault="002A67D7" w:rsidP="002A67D7">
            <w:pPr>
              <w:jc w:val="center"/>
            </w:pPr>
            <w:r>
              <w:t>1.000</w:t>
            </w:r>
          </w:p>
        </w:tc>
      </w:tr>
      <w:tr w:rsidR="002A67D7" w14:paraId="1D221BB6" w14:textId="77777777" w:rsidTr="002A67D7">
        <w:tc>
          <w:tcPr>
            <w:tcW w:w="1702" w:type="dxa"/>
          </w:tcPr>
          <w:p w14:paraId="58607C4F" w14:textId="77777777" w:rsidR="002A67D7" w:rsidRDefault="002A67D7" w:rsidP="002A67D7">
            <w:r>
              <w:t>Fitzroy Is West</w:t>
            </w:r>
          </w:p>
        </w:tc>
        <w:tc>
          <w:tcPr>
            <w:tcW w:w="850" w:type="dxa"/>
            <w:shd w:val="clear" w:color="auto" w:fill="FBFEFF" w:themeFill="background1"/>
          </w:tcPr>
          <w:p w14:paraId="088DBAF8" w14:textId="77777777" w:rsidR="002A67D7" w:rsidRDefault="002A67D7" w:rsidP="002A67D7">
            <w:pPr>
              <w:jc w:val="center"/>
            </w:pPr>
            <w:r>
              <w:t>3.66</w:t>
            </w:r>
          </w:p>
        </w:tc>
        <w:tc>
          <w:tcPr>
            <w:tcW w:w="851" w:type="dxa"/>
            <w:shd w:val="clear" w:color="auto" w:fill="FBFEFF" w:themeFill="background1"/>
          </w:tcPr>
          <w:p w14:paraId="404A6E85" w14:textId="77777777" w:rsidR="002A67D7" w:rsidRDefault="002A67D7" w:rsidP="002A67D7">
            <w:pPr>
              <w:jc w:val="center"/>
            </w:pPr>
            <w:r>
              <w:t>0.056</w:t>
            </w:r>
          </w:p>
        </w:tc>
        <w:tc>
          <w:tcPr>
            <w:tcW w:w="850" w:type="dxa"/>
            <w:shd w:val="clear" w:color="auto" w:fill="FBFEFF" w:themeFill="background1"/>
          </w:tcPr>
          <w:p w14:paraId="027EC787" w14:textId="77777777" w:rsidR="002A67D7" w:rsidRDefault="002A67D7" w:rsidP="002A67D7">
            <w:pPr>
              <w:jc w:val="center"/>
            </w:pPr>
            <w:r>
              <w:t>0.173</w:t>
            </w:r>
          </w:p>
        </w:tc>
        <w:tc>
          <w:tcPr>
            <w:tcW w:w="851" w:type="dxa"/>
            <w:tcBorders>
              <w:bottom w:val="single" w:sz="4" w:space="0" w:color="auto"/>
            </w:tcBorders>
            <w:shd w:val="clear" w:color="auto" w:fill="FBFEFF" w:themeFill="background1"/>
          </w:tcPr>
          <w:p w14:paraId="54B92609" w14:textId="77777777" w:rsidR="002A67D7" w:rsidRDefault="002A67D7" w:rsidP="002A67D7">
            <w:pPr>
              <w:jc w:val="center"/>
            </w:pPr>
            <w:r>
              <w:t>0.527</w:t>
            </w:r>
          </w:p>
        </w:tc>
        <w:tc>
          <w:tcPr>
            <w:tcW w:w="850" w:type="dxa"/>
            <w:tcBorders>
              <w:bottom w:val="single" w:sz="4" w:space="0" w:color="auto"/>
            </w:tcBorders>
            <w:shd w:val="clear" w:color="auto" w:fill="FBFEFF" w:themeFill="background1"/>
          </w:tcPr>
          <w:p w14:paraId="5DF5169D" w14:textId="77777777" w:rsidR="002A67D7" w:rsidRDefault="002A67D7" w:rsidP="002A67D7">
            <w:pPr>
              <w:jc w:val="center"/>
            </w:pPr>
            <w:r>
              <w:t>0.867</w:t>
            </w:r>
          </w:p>
        </w:tc>
        <w:tc>
          <w:tcPr>
            <w:tcW w:w="851" w:type="dxa"/>
            <w:tcBorders>
              <w:bottom w:val="single" w:sz="4" w:space="0" w:color="auto"/>
            </w:tcBorders>
            <w:shd w:val="clear" w:color="auto" w:fill="FFFF99"/>
          </w:tcPr>
          <w:p w14:paraId="1E7172BC" w14:textId="77777777" w:rsidR="002A67D7" w:rsidRDefault="002A67D7" w:rsidP="002A67D7">
            <w:pPr>
              <w:jc w:val="center"/>
            </w:pPr>
            <w:r>
              <w:t>0.994</w:t>
            </w:r>
          </w:p>
        </w:tc>
        <w:tc>
          <w:tcPr>
            <w:tcW w:w="850" w:type="dxa"/>
            <w:shd w:val="clear" w:color="auto" w:fill="FFFF99"/>
          </w:tcPr>
          <w:p w14:paraId="014B46C8" w14:textId="77777777" w:rsidR="002A67D7" w:rsidRDefault="002A67D7" w:rsidP="002A67D7">
            <w:pPr>
              <w:jc w:val="center"/>
            </w:pPr>
            <w:r>
              <w:t>1.000</w:t>
            </w:r>
          </w:p>
        </w:tc>
        <w:tc>
          <w:tcPr>
            <w:tcW w:w="851" w:type="dxa"/>
            <w:shd w:val="clear" w:color="auto" w:fill="FFFF99"/>
          </w:tcPr>
          <w:p w14:paraId="3FE707C6" w14:textId="77777777" w:rsidR="002A67D7" w:rsidRDefault="002A67D7" w:rsidP="002A67D7">
            <w:pPr>
              <w:jc w:val="center"/>
            </w:pPr>
            <w:r>
              <w:t>1.000</w:t>
            </w:r>
          </w:p>
        </w:tc>
      </w:tr>
      <w:tr w:rsidR="002A67D7" w14:paraId="37252259" w14:textId="77777777" w:rsidTr="002A67D7">
        <w:tc>
          <w:tcPr>
            <w:tcW w:w="1702" w:type="dxa"/>
          </w:tcPr>
          <w:p w14:paraId="408DDFD2" w14:textId="77777777" w:rsidR="002A67D7" w:rsidRDefault="002A67D7" w:rsidP="002A67D7">
            <w:r>
              <w:t>Frankland Group West</w:t>
            </w:r>
          </w:p>
        </w:tc>
        <w:tc>
          <w:tcPr>
            <w:tcW w:w="850" w:type="dxa"/>
            <w:shd w:val="clear" w:color="auto" w:fill="FBFEFF" w:themeFill="background1"/>
          </w:tcPr>
          <w:p w14:paraId="1DD058CD" w14:textId="77777777" w:rsidR="002A67D7" w:rsidRDefault="002A67D7" w:rsidP="002A67D7">
            <w:pPr>
              <w:jc w:val="center"/>
            </w:pPr>
            <w:r>
              <w:t>2.75</w:t>
            </w:r>
          </w:p>
        </w:tc>
        <w:tc>
          <w:tcPr>
            <w:tcW w:w="851" w:type="dxa"/>
            <w:shd w:val="clear" w:color="auto" w:fill="FBFEFF" w:themeFill="background1"/>
          </w:tcPr>
          <w:p w14:paraId="5CEB7E52" w14:textId="77777777" w:rsidR="002A67D7" w:rsidRDefault="002A67D7" w:rsidP="002A67D7">
            <w:pPr>
              <w:jc w:val="center"/>
            </w:pPr>
            <w:r>
              <w:t>0.058</w:t>
            </w:r>
          </w:p>
        </w:tc>
        <w:tc>
          <w:tcPr>
            <w:tcW w:w="850" w:type="dxa"/>
            <w:shd w:val="clear" w:color="auto" w:fill="FBFEFF" w:themeFill="background1"/>
          </w:tcPr>
          <w:p w14:paraId="515A056D" w14:textId="77777777" w:rsidR="002A67D7" w:rsidRDefault="002A67D7" w:rsidP="002A67D7">
            <w:pPr>
              <w:jc w:val="center"/>
            </w:pPr>
            <w:r>
              <w:t>0.276</w:t>
            </w:r>
          </w:p>
        </w:tc>
        <w:tc>
          <w:tcPr>
            <w:tcW w:w="851" w:type="dxa"/>
            <w:tcBorders>
              <w:bottom w:val="single" w:sz="4" w:space="0" w:color="auto"/>
            </w:tcBorders>
            <w:shd w:val="clear" w:color="auto" w:fill="FBFEFF" w:themeFill="background1"/>
          </w:tcPr>
          <w:p w14:paraId="058F072F" w14:textId="77777777" w:rsidR="002A67D7" w:rsidRDefault="002A67D7" w:rsidP="002A67D7">
            <w:pPr>
              <w:jc w:val="center"/>
            </w:pPr>
            <w:r>
              <w:t>0.811</w:t>
            </w:r>
          </w:p>
        </w:tc>
        <w:tc>
          <w:tcPr>
            <w:tcW w:w="850" w:type="dxa"/>
            <w:tcBorders>
              <w:bottom w:val="single" w:sz="4" w:space="0" w:color="auto"/>
            </w:tcBorders>
            <w:shd w:val="clear" w:color="auto" w:fill="FFFF99"/>
          </w:tcPr>
          <w:p w14:paraId="5B134EB8" w14:textId="77777777" w:rsidR="002A67D7" w:rsidRDefault="002A67D7" w:rsidP="002A67D7">
            <w:pPr>
              <w:jc w:val="center"/>
            </w:pPr>
            <w:r>
              <w:t>0.992</w:t>
            </w:r>
          </w:p>
        </w:tc>
        <w:tc>
          <w:tcPr>
            <w:tcW w:w="851" w:type="dxa"/>
            <w:shd w:val="clear" w:color="auto" w:fill="FFFF99"/>
          </w:tcPr>
          <w:p w14:paraId="0EBFCEF9" w14:textId="77777777" w:rsidR="002A67D7" w:rsidRDefault="002A67D7" w:rsidP="002A67D7">
            <w:pPr>
              <w:jc w:val="center"/>
            </w:pPr>
            <w:r>
              <w:t>1.000</w:t>
            </w:r>
          </w:p>
        </w:tc>
        <w:tc>
          <w:tcPr>
            <w:tcW w:w="850" w:type="dxa"/>
            <w:shd w:val="clear" w:color="auto" w:fill="FFFF99"/>
          </w:tcPr>
          <w:p w14:paraId="6F73F009" w14:textId="77777777" w:rsidR="002A67D7" w:rsidRDefault="002A67D7" w:rsidP="002A67D7">
            <w:pPr>
              <w:jc w:val="center"/>
            </w:pPr>
            <w:r>
              <w:t>1.000</w:t>
            </w:r>
          </w:p>
        </w:tc>
        <w:tc>
          <w:tcPr>
            <w:tcW w:w="851" w:type="dxa"/>
            <w:shd w:val="clear" w:color="auto" w:fill="FFFF99"/>
          </w:tcPr>
          <w:p w14:paraId="4DCC7158" w14:textId="77777777" w:rsidR="002A67D7" w:rsidRDefault="002A67D7" w:rsidP="002A67D7">
            <w:pPr>
              <w:jc w:val="center"/>
            </w:pPr>
            <w:r>
              <w:t>1.000</w:t>
            </w:r>
          </w:p>
        </w:tc>
      </w:tr>
      <w:tr w:rsidR="002A67D7" w14:paraId="484BADAF" w14:textId="77777777" w:rsidTr="002A67D7">
        <w:tc>
          <w:tcPr>
            <w:tcW w:w="1702" w:type="dxa"/>
          </w:tcPr>
          <w:p w14:paraId="26A380F5" w14:textId="77777777" w:rsidR="002A67D7" w:rsidRDefault="002A67D7" w:rsidP="002A67D7">
            <w:r>
              <w:t>Geoffrey Bay</w:t>
            </w:r>
          </w:p>
        </w:tc>
        <w:tc>
          <w:tcPr>
            <w:tcW w:w="850" w:type="dxa"/>
            <w:shd w:val="clear" w:color="auto" w:fill="FBFEFF" w:themeFill="background1"/>
          </w:tcPr>
          <w:p w14:paraId="6996FB90" w14:textId="77777777" w:rsidR="002A67D7" w:rsidRDefault="002A67D7" w:rsidP="002A67D7">
            <w:pPr>
              <w:jc w:val="center"/>
            </w:pPr>
            <w:r>
              <w:t>3.31</w:t>
            </w:r>
          </w:p>
        </w:tc>
        <w:tc>
          <w:tcPr>
            <w:tcW w:w="851" w:type="dxa"/>
            <w:shd w:val="clear" w:color="auto" w:fill="FBFEFF" w:themeFill="background1"/>
          </w:tcPr>
          <w:p w14:paraId="603DA4DE" w14:textId="77777777" w:rsidR="002A67D7" w:rsidRDefault="002A67D7" w:rsidP="002A67D7">
            <w:pPr>
              <w:jc w:val="center"/>
            </w:pPr>
            <w:r>
              <w:t>0.084</w:t>
            </w:r>
          </w:p>
        </w:tc>
        <w:tc>
          <w:tcPr>
            <w:tcW w:w="850" w:type="dxa"/>
            <w:shd w:val="clear" w:color="auto" w:fill="FBFEFF" w:themeFill="background1"/>
          </w:tcPr>
          <w:p w14:paraId="37EAC585" w14:textId="77777777" w:rsidR="002A67D7" w:rsidRDefault="002A67D7" w:rsidP="002A67D7">
            <w:pPr>
              <w:jc w:val="center"/>
            </w:pPr>
            <w:r>
              <w:t>0.471</w:t>
            </w:r>
          </w:p>
        </w:tc>
        <w:tc>
          <w:tcPr>
            <w:tcW w:w="851" w:type="dxa"/>
            <w:tcBorders>
              <w:bottom w:val="single" w:sz="4" w:space="0" w:color="auto"/>
            </w:tcBorders>
            <w:shd w:val="clear" w:color="auto" w:fill="FFFF99"/>
          </w:tcPr>
          <w:p w14:paraId="44A8563C" w14:textId="77777777" w:rsidR="002A67D7" w:rsidRDefault="002A67D7" w:rsidP="002A67D7">
            <w:pPr>
              <w:jc w:val="center"/>
            </w:pPr>
            <w:r>
              <w:t>0.941</w:t>
            </w:r>
          </w:p>
        </w:tc>
        <w:tc>
          <w:tcPr>
            <w:tcW w:w="850" w:type="dxa"/>
            <w:tcBorders>
              <w:bottom w:val="single" w:sz="4" w:space="0" w:color="auto"/>
            </w:tcBorders>
            <w:shd w:val="clear" w:color="auto" w:fill="FFFF99"/>
          </w:tcPr>
          <w:p w14:paraId="09010A40" w14:textId="77777777" w:rsidR="002A67D7" w:rsidRDefault="002A67D7" w:rsidP="002A67D7">
            <w:pPr>
              <w:jc w:val="center"/>
            </w:pPr>
            <w:r>
              <w:t>1.000</w:t>
            </w:r>
          </w:p>
        </w:tc>
        <w:tc>
          <w:tcPr>
            <w:tcW w:w="851" w:type="dxa"/>
            <w:shd w:val="clear" w:color="auto" w:fill="FFFF99"/>
          </w:tcPr>
          <w:p w14:paraId="07F2F38C" w14:textId="77777777" w:rsidR="002A67D7" w:rsidRDefault="002A67D7" w:rsidP="002A67D7">
            <w:pPr>
              <w:jc w:val="center"/>
            </w:pPr>
            <w:r>
              <w:t>1.000</w:t>
            </w:r>
          </w:p>
        </w:tc>
        <w:tc>
          <w:tcPr>
            <w:tcW w:w="850" w:type="dxa"/>
            <w:shd w:val="clear" w:color="auto" w:fill="FFFF99"/>
          </w:tcPr>
          <w:p w14:paraId="0E76017A" w14:textId="77777777" w:rsidR="002A67D7" w:rsidRDefault="002A67D7" w:rsidP="002A67D7">
            <w:pPr>
              <w:jc w:val="center"/>
            </w:pPr>
            <w:r>
              <w:t>1.000</w:t>
            </w:r>
          </w:p>
        </w:tc>
        <w:tc>
          <w:tcPr>
            <w:tcW w:w="851" w:type="dxa"/>
            <w:shd w:val="clear" w:color="auto" w:fill="FFFF99"/>
          </w:tcPr>
          <w:p w14:paraId="602360F6" w14:textId="77777777" w:rsidR="002A67D7" w:rsidRDefault="002A67D7" w:rsidP="002A67D7">
            <w:pPr>
              <w:jc w:val="center"/>
            </w:pPr>
            <w:r>
              <w:t>1.000</w:t>
            </w:r>
          </w:p>
        </w:tc>
      </w:tr>
      <w:tr w:rsidR="002A67D7" w14:paraId="5ECFEC6A" w14:textId="77777777" w:rsidTr="002A67D7">
        <w:tc>
          <w:tcPr>
            <w:tcW w:w="1702" w:type="dxa"/>
          </w:tcPr>
          <w:p w14:paraId="1A52F721" w14:textId="77777777" w:rsidR="002A67D7" w:rsidRDefault="002A67D7" w:rsidP="002A67D7">
            <w:r>
              <w:t>Green Island</w:t>
            </w:r>
          </w:p>
        </w:tc>
        <w:tc>
          <w:tcPr>
            <w:tcW w:w="850" w:type="dxa"/>
            <w:shd w:val="clear" w:color="auto" w:fill="FBFEFF" w:themeFill="background1"/>
          </w:tcPr>
          <w:p w14:paraId="7BDF7DAF" w14:textId="77777777" w:rsidR="002A67D7" w:rsidRDefault="002A67D7" w:rsidP="002A67D7">
            <w:pPr>
              <w:jc w:val="center"/>
            </w:pPr>
            <w:r>
              <w:t>2.64</w:t>
            </w:r>
          </w:p>
        </w:tc>
        <w:tc>
          <w:tcPr>
            <w:tcW w:w="851" w:type="dxa"/>
            <w:shd w:val="clear" w:color="auto" w:fill="FBFEFF" w:themeFill="background1"/>
          </w:tcPr>
          <w:p w14:paraId="47E59477" w14:textId="77777777" w:rsidR="002A67D7" w:rsidRDefault="002A67D7" w:rsidP="002A67D7">
            <w:pPr>
              <w:jc w:val="center"/>
            </w:pPr>
            <w:r>
              <w:t>0.048</w:t>
            </w:r>
          </w:p>
        </w:tc>
        <w:tc>
          <w:tcPr>
            <w:tcW w:w="850" w:type="dxa"/>
            <w:tcBorders>
              <w:bottom w:val="single" w:sz="4" w:space="0" w:color="auto"/>
            </w:tcBorders>
            <w:shd w:val="clear" w:color="auto" w:fill="FBFEFF" w:themeFill="background1"/>
          </w:tcPr>
          <w:p w14:paraId="4D7D76AA" w14:textId="77777777" w:rsidR="002A67D7" w:rsidRDefault="002A67D7" w:rsidP="002A67D7">
            <w:pPr>
              <w:jc w:val="center"/>
            </w:pPr>
            <w:r>
              <w:t>0.378</w:t>
            </w:r>
          </w:p>
        </w:tc>
        <w:tc>
          <w:tcPr>
            <w:tcW w:w="851" w:type="dxa"/>
            <w:tcBorders>
              <w:bottom w:val="single" w:sz="4" w:space="0" w:color="auto"/>
            </w:tcBorders>
            <w:shd w:val="clear" w:color="auto" w:fill="FBFEFF" w:themeFill="background1"/>
          </w:tcPr>
          <w:p w14:paraId="613E4500" w14:textId="77777777" w:rsidR="002A67D7" w:rsidRDefault="002A67D7" w:rsidP="002A67D7">
            <w:pPr>
              <w:jc w:val="center"/>
            </w:pPr>
            <w:r>
              <w:t>0.860</w:t>
            </w:r>
          </w:p>
        </w:tc>
        <w:tc>
          <w:tcPr>
            <w:tcW w:w="850" w:type="dxa"/>
            <w:shd w:val="clear" w:color="auto" w:fill="FFFF99"/>
          </w:tcPr>
          <w:p w14:paraId="2CEA0AC3" w14:textId="77777777" w:rsidR="002A67D7" w:rsidRDefault="002A67D7" w:rsidP="002A67D7">
            <w:pPr>
              <w:jc w:val="center"/>
            </w:pPr>
            <w:r>
              <w:t>0.999</w:t>
            </w:r>
          </w:p>
        </w:tc>
        <w:tc>
          <w:tcPr>
            <w:tcW w:w="851" w:type="dxa"/>
            <w:shd w:val="clear" w:color="auto" w:fill="FFFF99"/>
          </w:tcPr>
          <w:p w14:paraId="29AB94B0" w14:textId="77777777" w:rsidR="002A67D7" w:rsidRDefault="002A67D7" w:rsidP="002A67D7">
            <w:pPr>
              <w:jc w:val="center"/>
            </w:pPr>
            <w:r>
              <w:t>1.000</w:t>
            </w:r>
          </w:p>
        </w:tc>
        <w:tc>
          <w:tcPr>
            <w:tcW w:w="850" w:type="dxa"/>
            <w:shd w:val="clear" w:color="auto" w:fill="FFFF99"/>
          </w:tcPr>
          <w:p w14:paraId="3673E01B" w14:textId="77777777" w:rsidR="002A67D7" w:rsidRDefault="002A67D7" w:rsidP="002A67D7">
            <w:pPr>
              <w:jc w:val="center"/>
            </w:pPr>
            <w:r>
              <w:t>1.000</w:t>
            </w:r>
          </w:p>
        </w:tc>
        <w:tc>
          <w:tcPr>
            <w:tcW w:w="851" w:type="dxa"/>
            <w:shd w:val="clear" w:color="auto" w:fill="FFFF99"/>
          </w:tcPr>
          <w:p w14:paraId="1669402E" w14:textId="77777777" w:rsidR="002A67D7" w:rsidRDefault="002A67D7" w:rsidP="002A67D7">
            <w:pPr>
              <w:jc w:val="center"/>
            </w:pPr>
            <w:r>
              <w:t>1.000</w:t>
            </w:r>
          </w:p>
        </w:tc>
      </w:tr>
      <w:tr w:rsidR="002A67D7" w14:paraId="5726A916" w14:textId="77777777" w:rsidTr="002A67D7">
        <w:tc>
          <w:tcPr>
            <w:tcW w:w="1702" w:type="dxa"/>
          </w:tcPr>
          <w:p w14:paraId="69AD9830" w14:textId="77777777" w:rsidR="002A67D7" w:rsidRDefault="002A67D7" w:rsidP="002A67D7">
            <w:r>
              <w:t>High Island W</w:t>
            </w:r>
          </w:p>
        </w:tc>
        <w:tc>
          <w:tcPr>
            <w:tcW w:w="850" w:type="dxa"/>
            <w:shd w:val="clear" w:color="auto" w:fill="FBFEFF" w:themeFill="background1"/>
          </w:tcPr>
          <w:p w14:paraId="43B4690A" w14:textId="77777777" w:rsidR="002A67D7" w:rsidRDefault="002A67D7" w:rsidP="002A67D7">
            <w:pPr>
              <w:jc w:val="center"/>
            </w:pPr>
            <w:r>
              <w:t>2.76</w:t>
            </w:r>
          </w:p>
        </w:tc>
        <w:tc>
          <w:tcPr>
            <w:tcW w:w="851" w:type="dxa"/>
            <w:shd w:val="clear" w:color="auto" w:fill="FBFEFF" w:themeFill="background1"/>
          </w:tcPr>
          <w:p w14:paraId="7B2E8B48" w14:textId="77777777" w:rsidR="002A67D7" w:rsidRDefault="002A67D7" w:rsidP="002A67D7">
            <w:pPr>
              <w:jc w:val="center"/>
            </w:pPr>
            <w:r>
              <w:t>0.061</w:t>
            </w:r>
          </w:p>
        </w:tc>
        <w:tc>
          <w:tcPr>
            <w:tcW w:w="850" w:type="dxa"/>
            <w:shd w:val="clear" w:color="auto" w:fill="FBFEFF" w:themeFill="background1"/>
          </w:tcPr>
          <w:p w14:paraId="43A24384" w14:textId="77777777" w:rsidR="002A67D7" w:rsidRDefault="002A67D7" w:rsidP="002A67D7">
            <w:pPr>
              <w:jc w:val="center"/>
            </w:pPr>
            <w:r>
              <w:t>0.360</w:t>
            </w:r>
          </w:p>
        </w:tc>
        <w:tc>
          <w:tcPr>
            <w:tcW w:w="851" w:type="dxa"/>
            <w:shd w:val="clear" w:color="auto" w:fill="FFFF99"/>
          </w:tcPr>
          <w:p w14:paraId="4304EA42" w14:textId="77777777" w:rsidR="002A67D7" w:rsidRDefault="002A67D7" w:rsidP="002A67D7">
            <w:pPr>
              <w:jc w:val="center"/>
            </w:pPr>
            <w:r>
              <w:t>0.923</w:t>
            </w:r>
          </w:p>
        </w:tc>
        <w:tc>
          <w:tcPr>
            <w:tcW w:w="850" w:type="dxa"/>
            <w:shd w:val="clear" w:color="auto" w:fill="FFFF99"/>
          </w:tcPr>
          <w:p w14:paraId="2E9BAE82" w14:textId="77777777" w:rsidR="002A67D7" w:rsidRDefault="002A67D7" w:rsidP="002A67D7">
            <w:pPr>
              <w:jc w:val="center"/>
            </w:pPr>
            <w:r>
              <w:t>1.000</w:t>
            </w:r>
          </w:p>
        </w:tc>
        <w:tc>
          <w:tcPr>
            <w:tcW w:w="851" w:type="dxa"/>
            <w:shd w:val="clear" w:color="auto" w:fill="FFFF99"/>
          </w:tcPr>
          <w:p w14:paraId="25828479" w14:textId="77777777" w:rsidR="002A67D7" w:rsidRDefault="002A67D7" w:rsidP="002A67D7">
            <w:pPr>
              <w:jc w:val="center"/>
            </w:pPr>
            <w:r>
              <w:t>1.000</w:t>
            </w:r>
          </w:p>
        </w:tc>
        <w:tc>
          <w:tcPr>
            <w:tcW w:w="850" w:type="dxa"/>
            <w:tcBorders>
              <w:bottom w:val="single" w:sz="4" w:space="0" w:color="auto"/>
            </w:tcBorders>
            <w:shd w:val="clear" w:color="auto" w:fill="FFFF99"/>
          </w:tcPr>
          <w:p w14:paraId="1B20E83B" w14:textId="77777777" w:rsidR="002A67D7" w:rsidRDefault="002A67D7" w:rsidP="002A67D7">
            <w:pPr>
              <w:jc w:val="center"/>
            </w:pPr>
            <w:r>
              <w:t>1.000</w:t>
            </w:r>
          </w:p>
        </w:tc>
        <w:tc>
          <w:tcPr>
            <w:tcW w:w="851" w:type="dxa"/>
            <w:tcBorders>
              <w:bottom w:val="single" w:sz="4" w:space="0" w:color="auto"/>
            </w:tcBorders>
            <w:shd w:val="clear" w:color="auto" w:fill="FFFF99"/>
          </w:tcPr>
          <w:p w14:paraId="5879E3D8" w14:textId="77777777" w:rsidR="002A67D7" w:rsidRDefault="002A67D7" w:rsidP="002A67D7">
            <w:pPr>
              <w:jc w:val="center"/>
            </w:pPr>
            <w:r>
              <w:t>1.000</w:t>
            </w:r>
          </w:p>
        </w:tc>
      </w:tr>
      <w:tr w:rsidR="002A67D7" w14:paraId="3D922B5D" w14:textId="77777777" w:rsidTr="002A67D7">
        <w:tc>
          <w:tcPr>
            <w:tcW w:w="1702" w:type="dxa"/>
          </w:tcPr>
          <w:p w14:paraId="0131A61C" w14:textId="77777777" w:rsidR="002A67D7" w:rsidRDefault="002A67D7" w:rsidP="002A67D7">
            <w:r>
              <w:t>Humpy &amp; Halfway Islands</w:t>
            </w:r>
          </w:p>
        </w:tc>
        <w:tc>
          <w:tcPr>
            <w:tcW w:w="850" w:type="dxa"/>
            <w:shd w:val="clear" w:color="auto" w:fill="FBFEFF" w:themeFill="background1"/>
          </w:tcPr>
          <w:p w14:paraId="68BE2FF9" w14:textId="77777777" w:rsidR="002A67D7" w:rsidRDefault="002A67D7" w:rsidP="002A67D7">
            <w:pPr>
              <w:jc w:val="center"/>
            </w:pPr>
            <w:r>
              <w:t>2.91</w:t>
            </w:r>
          </w:p>
        </w:tc>
        <w:tc>
          <w:tcPr>
            <w:tcW w:w="851" w:type="dxa"/>
            <w:shd w:val="clear" w:color="auto" w:fill="FBFEFF" w:themeFill="background1"/>
          </w:tcPr>
          <w:p w14:paraId="63435F50" w14:textId="77777777" w:rsidR="002A67D7" w:rsidRDefault="002A67D7" w:rsidP="002A67D7">
            <w:pPr>
              <w:jc w:val="center"/>
            </w:pPr>
            <w:r>
              <w:t>0.055</w:t>
            </w:r>
          </w:p>
        </w:tc>
        <w:tc>
          <w:tcPr>
            <w:tcW w:w="850" w:type="dxa"/>
            <w:tcBorders>
              <w:bottom w:val="single" w:sz="4" w:space="0" w:color="auto"/>
            </w:tcBorders>
            <w:shd w:val="clear" w:color="auto" w:fill="FBFEFF" w:themeFill="background1"/>
          </w:tcPr>
          <w:p w14:paraId="2AAC6F08" w14:textId="77777777" w:rsidR="002A67D7" w:rsidRDefault="002A67D7" w:rsidP="002A67D7">
            <w:pPr>
              <w:jc w:val="center"/>
            </w:pPr>
            <w:r>
              <w:t>0.152</w:t>
            </w:r>
          </w:p>
        </w:tc>
        <w:tc>
          <w:tcPr>
            <w:tcW w:w="851" w:type="dxa"/>
            <w:tcBorders>
              <w:bottom w:val="single" w:sz="4" w:space="0" w:color="auto"/>
            </w:tcBorders>
            <w:shd w:val="clear" w:color="auto" w:fill="FBFEFF" w:themeFill="background1"/>
          </w:tcPr>
          <w:p w14:paraId="342C601F" w14:textId="77777777" w:rsidR="002A67D7" w:rsidRDefault="002A67D7" w:rsidP="002A67D7">
            <w:pPr>
              <w:jc w:val="center"/>
            </w:pPr>
            <w:r>
              <w:t>0.476</w:t>
            </w:r>
          </w:p>
        </w:tc>
        <w:tc>
          <w:tcPr>
            <w:tcW w:w="850" w:type="dxa"/>
            <w:tcBorders>
              <w:bottom w:val="single" w:sz="4" w:space="0" w:color="auto"/>
            </w:tcBorders>
            <w:shd w:val="clear" w:color="auto" w:fill="FBFEFF" w:themeFill="background1"/>
          </w:tcPr>
          <w:p w14:paraId="2570536A" w14:textId="77777777" w:rsidR="002A67D7" w:rsidRDefault="002A67D7" w:rsidP="002A67D7">
            <w:pPr>
              <w:jc w:val="center"/>
            </w:pPr>
            <w:r>
              <w:t>0.815</w:t>
            </w:r>
          </w:p>
        </w:tc>
        <w:tc>
          <w:tcPr>
            <w:tcW w:w="851" w:type="dxa"/>
            <w:tcBorders>
              <w:bottom w:val="single" w:sz="4" w:space="0" w:color="auto"/>
            </w:tcBorders>
            <w:shd w:val="clear" w:color="auto" w:fill="FFFF99"/>
          </w:tcPr>
          <w:p w14:paraId="613CCE4A" w14:textId="77777777" w:rsidR="002A67D7" w:rsidRDefault="002A67D7" w:rsidP="002A67D7">
            <w:pPr>
              <w:jc w:val="center"/>
            </w:pPr>
            <w:r>
              <w:t>0.974</w:t>
            </w:r>
          </w:p>
        </w:tc>
        <w:tc>
          <w:tcPr>
            <w:tcW w:w="850" w:type="dxa"/>
            <w:shd w:val="clear" w:color="auto" w:fill="FFFF99"/>
          </w:tcPr>
          <w:p w14:paraId="74C2E357" w14:textId="77777777" w:rsidR="002A67D7" w:rsidRDefault="002A67D7" w:rsidP="002A67D7">
            <w:pPr>
              <w:jc w:val="center"/>
            </w:pPr>
            <w:r>
              <w:t>1.000</w:t>
            </w:r>
          </w:p>
        </w:tc>
        <w:tc>
          <w:tcPr>
            <w:tcW w:w="851" w:type="dxa"/>
            <w:shd w:val="clear" w:color="auto" w:fill="FFFF99"/>
          </w:tcPr>
          <w:p w14:paraId="73988779" w14:textId="77777777" w:rsidR="002A67D7" w:rsidRDefault="002A67D7" w:rsidP="002A67D7">
            <w:pPr>
              <w:jc w:val="center"/>
            </w:pPr>
            <w:r>
              <w:t>1.000</w:t>
            </w:r>
          </w:p>
        </w:tc>
      </w:tr>
      <w:tr w:rsidR="002A67D7" w14:paraId="256D8812" w14:textId="77777777" w:rsidTr="002A67D7">
        <w:tc>
          <w:tcPr>
            <w:tcW w:w="1702" w:type="dxa"/>
          </w:tcPr>
          <w:p w14:paraId="2B9652BF" w14:textId="77777777" w:rsidR="002A67D7" w:rsidRDefault="002A67D7" w:rsidP="002A67D7">
            <w:r>
              <w:t>Pandora</w:t>
            </w:r>
          </w:p>
        </w:tc>
        <w:tc>
          <w:tcPr>
            <w:tcW w:w="850" w:type="dxa"/>
            <w:shd w:val="clear" w:color="auto" w:fill="FBFEFF" w:themeFill="background1"/>
          </w:tcPr>
          <w:p w14:paraId="40F1398F" w14:textId="77777777" w:rsidR="002A67D7" w:rsidRDefault="002A67D7" w:rsidP="002A67D7">
            <w:pPr>
              <w:jc w:val="center"/>
            </w:pPr>
            <w:r>
              <w:t>2.92</w:t>
            </w:r>
          </w:p>
        </w:tc>
        <w:tc>
          <w:tcPr>
            <w:tcW w:w="851" w:type="dxa"/>
            <w:shd w:val="clear" w:color="auto" w:fill="FBFEFF" w:themeFill="background1"/>
          </w:tcPr>
          <w:p w14:paraId="013A0A6E" w14:textId="77777777" w:rsidR="002A67D7" w:rsidRDefault="002A67D7" w:rsidP="002A67D7">
            <w:pPr>
              <w:jc w:val="center"/>
            </w:pPr>
            <w:r>
              <w:t>0.046</w:t>
            </w:r>
          </w:p>
        </w:tc>
        <w:tc>
          <w:tcPr>
            <w:tcW w:w="850" w:type="dxa"/>
            <w:shd w:val="clear" w:color="auto" w:fill="FBFEFF" w:themeFill="background1"/>
          </w:tcPr>
          <w:p w14:paraId="2AAECB85" w14:textId="77777777" w:rsidR="002A67D7" w:rsidRDefault="002A67D7" w:rsidP="002A67D7">
            <w:pPr>
              <w:jc w:val="center"/>
            </w:pPr>
            <w:r>
              <w:t>0.320</w:t>
            </w:r>
          </w:p>
        </w:tc>
        <w:tc>
          <w:tcPr>
            <w:tcW w:w="851" w:type="dxa"/>
            <w:tcBorders>
              <w:bottom w:val="single" w:sz="4" w:space="0" w:color="auto"/>
            </w:tcBorders>
            <w:shd w:val="clear" w:color="auto" w:fill="FBFEFF" w:themeFill="background1"/>
          </w:tcPr>
          <w:p w14:paraId="0EC27195" w14:textId="77777777" w:rsidR="002A67D7" w:rsidRDefault="002A67D7" w:rsidP="002A67D7">
            <w:pPr>
              <w:jc w:val="center"/>
            </w:pPr>
            <w:r>
              <w:t>0.851</w:t>
            </w:r>
          </w:p>
        </w:tc>
        <w:tc>
          <w:tcPr>
            <w:tcW w:w="850" w:type="dxa"/>
            <w:shd w:val="clear" w:color="auto" w:fill="FFFF99"/>
          </w:tcPr>
          <w:p w14:paraId="548C0BF3" w14:textId="77777777" w:rsidR="002A67D7" w:rsidRDefault="002A67D7" w:rsidP="002A67D7">
            <w:pPr>
              <w:jc w:val="center"/>
            </w:pPr>
            <w:r>
              <w:t>0.996</w:t>
            </w:r>
          </w:p>
        </w:tc>
        <w:tc>
          <w:tcPr>
            <w:tcW w:w="851" w:type="dxa"/>
            <w:shd w:val="clear" w:color="auto" w:fill="FFFF99"/>
          </w:tcPr>
          <w:p w14:paraId="1BB34EEC" w14:textId="77777777" w:rsidR="002A67D7" w:rsidRDefault="002A67D7" w:rsidP="002A67D7">
            <w:pPr>
              <w:jc w:val="center"/>
            </w:pPr>
            <w:r>
              <w:t>1.000</w:t>
            </w:r>
          </w:p>
        </w:tc>
        <w:tc>
          <w:tcPr>
            <w:tcW w:w="850" w:type="dxa"/>
            <w:shd w:val="clear" w:color="auto" w:fill="FFFF99"/>
          </w:tcPr>
          <w:p w14:paraId="48E7633D" w14:textId="77777777" w:rsidR="002A67D7" w:rsidRDefault="002A67D7" w:rsidP="002A67D7">
            <w:pPr>
              <w:jc w:val="center"/>
            </w:pPr>
            <w:r>
              <w:t>1.000</w:t>
            </w:r>
          </w:p>
        </w:tc>
        <w:tc>
          <w:tcPr>
            <w:tcW w:w="851" w:type="dxa"/>
            <w:shd w:val="clear" w:color="auto" w:fill="FFFF99"/>
          </w:tcPr>
          <w:p w14:paraId="6FD6FB24" w14:textId="77777777" w:rsidR="002A67D7" w:rsidRDefault="002A67D7" w:rsidP="002A67D7">
            <w:pPr>
              <w:jc w:val="center"/>
            </w:pPr>
            <w:r>
              <w:t>1.000</w:t>
            </w:r>
          </w:p>
        </w:tc>
      </w:tr>
      <w:tr w:rsidR="002A67D7" w14:paraId="65D9911A" w14:textId="77777777" w:rsidTr="002A67D7">
        <w:tc>
          <w:tcPr>
            <w:tcW w:w="1702" w:type="dxa"/>
          </w:tcPr>
          <w:p w14:paraId="7609D4E8" w14:textId="77777777" w:rsidR="002A67D7" w:rsidRDefault="002A67D7" w:rsidP="002A67D7">
            <w:r>
              <w:t>Pelican Island</w:t>
            </w:r>
          </w:p>
        </w:tc>
        <w:tc>
          <w:tcPr>
            <w:tcW w:w="850" w:type="dxa"/>
            <w:shd w:val="clear" w:color="auto" w:fill="FBFEFF" w:themeFill="background1"/>
          </w:tcPr>
          <w:p w14:paraId="7239B539" w14:textId="77777777" w:rsidR="002A67D7" w:rsidRDefault="002A67D7" w:rsidP="002A67D7">
            <w:pPr>
              <w:jc w:val="center"/>
            </w:pPr>
            <w:r>
              <w:t>3.08</w:t>
            </w:r>
          </w:p>
        </w:tc>
        <w:tc>
          <w:tcPr>
            <w:tcW w:w="851" w:type="dxa"/>
            <w:shd w:val="clear" w:color="auto" w:fill="FBFEFF" w:themeFill="background1"/>
          </w:tcPr>
          <w:p w14:paraId="2AEA501B" w14:textId="77777777" w:rsidR="002A67D7" w:rsidRDefault="002A67D7" w:rsidP="002A67D7">
            <w:pPr>
              <w:jc w:val="center"/>
            </w:pPr>
            <w:r>
              <w:t>0.057</w:t>
            </w:r>
          </w:p>
        </w:tc>
        <w:tc>
          <w:tcPr>
            <w:tcW w:w="850" w:type="dxa"/>
            <w:shd w:val="clear" w:color="auto" w:fill="FBFEFF" w:themeFill="background1"/>
          </w:tcPr>
          <w:p w14:paraId="7A0FF425" w14:textId="77777777" w:rsidR="002A67D7" w:rsidRDefault="002A67D7" w:rsidP="002A67D7">
            <w:pPr>
              <w:jc w:val="center"/>
            </w:pPr>
            <w:r>
              <w:t>0.162</w:t>
            </w:r>
          </w:p>
        </w:tc>
        <w:tc>
          <w:tcPr>
            <w:tcW w:w="851" w:type="dxa"/>
            <w:shd w:val="clear" w:color="auto" w:fill="FBFEFF" w:themeFill="background1"/>
          </w:tcPr>
          <w:p w14:paraId="51163590" w14:textId="77777777" w:rsidR="002A67D7" w:rsidRDefault="002A67D7" w:rsidP="002A67D7">
            <w:pPr>
              <w:jc w:val="center"/>
            </w:pPr>
            <w:r>
              <w:t>0.492</w:t>
            </w:r>
          </w:p>
        </w:tc>
        <w:tc>
          <w:tcPr>
            <w:tcW w:w="850" w:type="dxa"/>
            <w:tcBorders>
              <w:bottom w:val="single" w:sz="4" w:space="0" w:color="auto"/>
            </w:tcBorders>
            <w:shd w:val="clear" w:color="auto" w:fill="FBFEFF" w:themeFill="background1"/>
          </w:tcPr>
          <w:p w14:paraId="5C11B48C" w14:textId="77777777" w:rsidR="002A67D7" w:rsidRDefault="002A67D7" w:rsidP="002A67D7">
            <w:pPr>
              <w:jc w:val="center"/>
            </w:pPr>
            <w:r>
              <w:t>0.804</w:t>
            </w:r>
          </w:p>
        </w:tc>
        <w:tc>
          <w:tcPr>
            <w:tcW w:w="851" w:type="dxa"/>
            <w:shd w:val="clear" w:color="auto" w:fill="FFFF99"/>
          </w:tcPr>
          <w:p w14:paraId="2E483388" w14:textId="77777777" w:rsidR="002A67D7" w:rsidRDefault="002A67D7" w:rsidP="002A67D7">
            <w:pPr>
              <w:jc w:val="center"/>
            </w:pPr>
            <w:r>
              <w:t>0.956</w:t>
            </w:r>
          </w:p>
        </w:tc>
        <w:tc>
          <w:tcPr>
            <w:tcW w:w="850" w:type="dxa"/>
            <w:shd w:val="clear" w:color="auto" w:fill="FFFF99"/>
          </w:tcPr>
          <w:p w14:paraId="22EDA5A0" w14:textId="77777777" w:rsidR="002A67D7" w:rsidRDefault="002A67D7" w:rsidP="002A67D7">
            <w:pPr>
              <w:jc w:val="center"/>
            </w:pPr>
            <w:r>
              <w:t>1.000</w:t>
            </w:r>
          </w:p>
        </w:tc>
        <w:tc>
          <w:tcPr>
            <w:tcW w:w="851" w:type="dxa"/>
            <w:shd w:val="clear" w:color="auto" w:fill="FFFF99"/>
          </w:tcPr>
          <w:p w14:paraId="11F7ADF7" w14:textId="77777777" w:rsidR="002A67D7" w:rsidRDefault="002A67D7" w:rsidP="002A67D7">
            <w:pPr>
              <w:jc w:val="center"/>
            </w:pPr>
            <w:r>
              <w:t>1.000</w:t>
            </w:r>
          </w:p>
        </w:tc>
      </w:tr>
      <w:tr w:rsidR="002A67D7" w14:paraId="7FA4CB84" w14:textId="77777777" w:rsidTr="002A67D7">
        <w:tc>
          <w:tcPr>
            <w:tcW w:w="1702" w:type="dxa"/>
          </w:tcPr>
          <w:p w14:paraId="66A0915F" w14:textId="77777777" w:rsidR="002A67D7" w:rsidRDefault="002A67D7" w:rsidP="002A67D7">
            <w:r>
              <w:t>Pelorus and Orpheus Is W</w:t>
            </w:r>
          </w:p>
        </w:tc>
        <w:tc>
          <w:tcPr>
            <w:tcW w:w="850" w:type="dxa"/>
            <w:shd w:val="clear" w:color="auto" w:fill="FBFEFF" w:themeFill="background1"/>
          </w:tcPr>
          <w:p w14:paraId="38F5DE2D" w14:textId="77777777" w:rsidR="002A67D7" w:rsidRDefault="002A67D7" w:rsidP="002A67D7">
            <w:pPr>
              <w:jc w:val="center"/>
            </w:pPr>
            <w:r>
              <w:t>2.907</w:t>
            </w:r>
          </w:p>
        </w:tc>
        <w:tc>
          <w:tcPr>
            <w:tcW w:w="851" w:type="dxa"/>
            <w:shd w:val="clear" w:color="auto" w:fill="FBFEFF" w:themeFill="background1"/>
          </w:tcPr>
          <w:p w14:paraId="4B593711" w14:textId="77777777" w:rsidR="002A67D7" w:rsidRDefault="002A67D7" w:rsidP="002A67D7">
            <w:pPr>
              <w:jc w:val="center"/>
            </w:pPr>
            <w:r>
              <w:t>0.047</w:t>
            </w:r>
          </w:p>
        </w:tc>
        <w:tc>
          <w:tcPr>
            <w:tcW w:w="850" w:type="dxa"/>
            <w:shd w:val="clear" w:color="auto" w:fill="FBFEFF" w:themeFill="background1"/>
          </w:tcPr>
          <w:p w14:paraId="38A27565" w14:textId="77777777" w:rsidR="002A67D7" w:rsidRDefault="002A67D7" w:rsidP="002A67D7">
            <w:pPr>
              <w:jc w:val="center"/>
            </w:pPr>
            <w:r>
              <w:t>0.249</w:t>
            </w:r>
          </w:p>
        </w:tc>
        <w:tc>
          <w:tcPr>
            <w:tcW w:w="851" w:type="dxa"/>
            <w:tcBorders>
              <w:bottom w:val="single" w:sz="4" w:space="0" w:color="auto"/>
            </w:tcBorders>
            <w:shd w:val="clear" w:color="auto" w:fill="FBFEFF" w:themeFill="background1"/>
          </w:tcPr>
          <w:p w14:paraId="4B7E84F3" w14:textId="77777777" w:rsidR="002A67D7" w:rsidRDefault="002A67D7" w:rsidP="002A67D7">
            <w:pPr>
              <w:jc w:val="center"/>
            </w:pPr>
            <w:r>
              <w:t>0.726</w:t>
            </w:r>
          </w:p>
        </w:tc>
        <w:tc>
          <w:tcPr>
            <w:tcW w:w="850" w:type="dxa"/>
            <w:tcBorders>
              <w:bottom w:val="single" w:sz="4" w:space="0" w:color="auto"/>
            </w:tcBorders>
            <w:shd w:val="clear" w:color="auto" w:fill="FFFF99"/>
          </w:tcPr>
          <w:p w14:paraId="4FBF2F46" w14:textId="77777777" w:rsidR="002A67D7" w:rsidRDefault="002A67D7" w:rsidP="002A67D7">
            <w:pPr>
              <w:jc w:val="center"/>
            </w:pPr>
            <w:r>
              <w:t>0.947</w:t>
            </w:r>
          </w:p>
        </w:tc>
        <w:tc>
          <w:tcPr>
            <w:tcW w:w="851" w:type="dxa"/>
            <w:tcBorders>
              <w:bottom w:val="single" w:sz="4" w:space="0" w:color="auto"/>
            </w:tcBorders>
            <w:shd w:val="clear" w:color="auto" w:fill="FFFF99"/>
          </w:tcPr>
          <w:p w14:paraId="748577D4" w14:textId="77777777" w:rsidR="002A67D7" w:rsidRDefault="002A67D7" w:rsidP="002A67D7">
            <w:pPr>
              <w:jc w:val="center"/>
            </w:pPr>
            <w:r>
              <w:t>0.999</w:t>
            </w:r>
          </w:p>
        </w:tc>
        <w:tc>
          <w:tcPr>
            <w:tcW w:w="850" w:type="dxa"/>
            <w:shd w:val="clear" w:color="auto" w:fill="FFFF99"/>
          </w:tcPr>
          <w:p w14:paraId="3F52F355" w14:textId="77777777" w:rsidR="002A67D7" w:rsidRDefault="002A67D7" w:rsidP="002A67D7">
            <w:pPr>
              <w:jc w:val="center"/>
            </w:pPr>
            <w:r>
              <w:t>1.000</w:t>
            </w:r>
          </w:p>
        </w:tc>
        <w:tc>
          <w:tcPr>
            <w:tcW w:w="851" w:type="dxa"/>
            <w:shd w:val="clear" w:color="auto" w:fill="FFFF99"/>
          </w:tcPr>
          <w:p w14:paraId="6C4DCC55" w14:textId="77777777" w:rsidR="002A67D7" w:rsidRDefault="002A67D7" w:rsidP="002A67D7">
            <w:pPr>
              <w:jc w:val="center"/>
            </w:pPr>
            <w:r>
              <w:t>1.000</w:t>
            </w:r>
          </w:p>
        </w:tc>
      </w:tr>
      <w:tr w:rsidR="002A67D7" w14:paraId="0C9D8117" w14:textId="77777777" w:rsidTr="002A67D7">
        <w:tc>
          <w:tcPr>
            <w:tcW w:w="1702" w:type="dxa"/>
          </w:tcPr>
          <w:p w14:paraId="702083DB" w14:textId="77777777" w:rsidR="002A67D7" w:rsidRDefault="002A67D7" w:rsidP="002A67D7">
            <w:r>
              <w:t>Pine Island</w:t>
            </w:r>
          </w:p>
        </w:tc>
        <w:tc>
          <w:tcPr>
            <w:tcW w:w="850" w:type="dxa"/>
            <w:shd w:val="clear" w:color="auto" w:fill="FBFEFF" w:themeFill="background1"/>
          </w:tcPr>
          <w:p w14:paraId="2A6F60F8" w14:textId="77777777" w:rsidR="002A67D7" w:rsidRDefault="002A67D7" w:rsidP="002A67D7">
            <w:pPr>
              <w:jc w:val="center"/>
            </w:pPr>
            <w:r>
              <w:t>3.88</w:t>
            </w:r>
          </w:p>
        </w:tc>
        <w:tc>
          <w:tcPr>
            <w:tcW w:w="851" w:type="dxa"/>
            <w:shd w:val="clear" w:color="auto" w:fill="FBFEFF" w:themeFill="background1"/>
          </w:tcPr>
          <w:p w14:paraId="0DE7E00A" w14:textId="77777777" w:rsidR="002A67D7" w:rsidRDefault="002A67D7" w:rsidP="002A67D7">
            <w:pPr>
              <w:jc w:val="center"/>
            </w:pPr>
            <w:r>
              <w:t>0.067</w:t>
            </w:r>
          </w:p>
        </w:tc>
        <w:tc>
          <w:tcPr>
            <w:tcW w:w="850" w:type="dxa"/>
            <w:shd w:val="clear" w:color="auto" w:fill="FBFEFF" w:themeFill="background1"/>
          </w:tcPr>
          <w:p w14:paraId="138AA039" w14:textId="77777777" w:rsidR="002A67D7" w:rsidRDefault="002A67D7" w:rsidP="002A67D7">
            <w:pPr>
              <w:jc w:val="center"/>
            </w:pPr>
            <w:r>
              <w:t>0.478</w:t>
            </w:r>
          </w:p>
        </w:tc>
        <w:tc>
          <w:tcPr>
            <w:tcW w:w="851" w:type="dxa"/>
            <w:tcBorders>
              <w:bottom w:val="single" w:sz="4" w:space="0" w:color="auto"/>
            </w:tcBorders>
            <w:shd w:val="clear" w:color="auto" w:fill="FFFF99"/>
          </w:tcPr>
          <w:p w14:paraId="48317436" w14:textId="77777777" w:rsidR="002A67D7" w:rsidRDefault="002A67D7" w:rsidP="002A67D7">
            <w:pPr>
              <w:jc w:val="center"/>
            </w:pPr>
            <w:r>
              <w:t>0.988</w:t>
            </w:r>
          </w:p>
        </w:tc>
        <w:tc>
          <w:tcPr>
            <w:tcW w:w="850" w:type="dxa"/>
            <w:tcBorders>
              <w:bottom w:val="single" w:sz="4" w:space="0" w:color="auto"/>
            </w:tcBorders>
            <w:shd w:val="clear" w:color="auto" w:fill="FFFF99"/>
          </w:tcPr>
          <w:p w14:paraId="2C441CBA" w14:textId="77777777" w:rsidR="002A67D7" w:rsidRDefault="002A67D7" w:rsidP="002A67D7">
            <w:pPr>
              <w:jc w:val="center"/>
            </w:pPr>
            <w:r>
              <w:t>1.000</w:t>
            </w:r>
          </w:p>
        </w:tc>
        <w:tc>
          <w:tcPr>
            <w:tcW w:w="851" w:type="dxa"/>
            <w:tcBorders>
              <w:bottom w:val="single" w:sz="4" w:space="0" w:color="auto"/>
            </w:tcBorders>
            <w:shd w:val="clear" w:color="auto" w:fill="FFFF99"/>
          </w:tcPr>
          <w:p w14:paraId="4C0ECEA1" w14:textId="77777777" w:rsidR="002A67D7" w:rsidRDefault="002A67D7" w:rsidP="002A67D7">
            <w:pPr>
              <w:jc w:val="center"/>
            </w:pPr>
            <w:r>
              <w:t>1.000</w:t>
            </w:r>
          </w:p>
        </w:tc>
        <w:tc>
          <w:tcPr>
            <w:tcW w:w="850" w:type="dxa"/>
            <w:shd w:val="clear" w:color="auto" w:fill="FFFF99"/>
          </w:tcPr>
          <w:p w14:paraId="6F19E621" w14:textId="77777777" w:rsidR="002A67D7" w:rsidRDefault="002A67D7" w:rsidP="002A67D7">
            <w:pPr>
              <w:jc w:val="center"/>
            </w:pPr>
            <w:r>
              <w:t>1.000</w:t>
            </w:r>
          </w:p>
        </w:tc>
        <w:tc>
          <w:tcPr>
            <w:tcW w:w="851" w:type="dxa"/>
            <w:shd w:val="clear" w:color="auto" w:fill="FFFF99"/>
          </w:tcPr>
          <w:p w14:paraId="4F9E728E" w14:textId="77777777" w:rsidR="002A67D7" w:rsidRDefault="002A67D7" w:rsidP="002A67D7">
            <w:pPr>
              <w:jc w:val="center"/>
            </w:pPr>
            <w:r>
              <w:t>1.000</w:t>
            </w:r>
          </w:p>
        </w:tc>
      </w:tr>
      <w:tr w:rsidR="002A67D7" w14:paraId="26A3F6B3" w14:textId="77777777" w:rsidTr="002A67D7">
        <w:tc>
          <w:tcPr>
            <w:tcW w:w="1702" w:type="dxa"/>
          </w:tcPr>
          <w:p w14:paraId="116DF81F" w14:textId="77777777" w:rsidR="002A67D7" w:rsidRDefault="002A67D7" w:rsidP="002A67D7">
            <w:r>
              <w:t>Port Douglas</w:t>
            </w:r>
          </w:p>
        </w:tc>
        <w:tc>
          <w:tcPr>
            <w:tcW w:w="850" w:type="dxa"/>
            <w:shd w:val="clear" w:color="auto" w:fill="FBFEFF" w:themeFill="background1"/>
          </w:tcPr>
          <w:p w14:paraId="42D4698B" w14:textId="77777777" w:rsidR="002A67D7" w:rsidRDefault="002A67D7" w:rsidP="002A67D7">
            <w:pPr>
              <w:jc w:val="center"/>
            </w:pPr>
            <w:r>
              <w:t>2.40</w:t>
            </w:r>
          </w:p>
        </w:tc>
        <w:tc>
          <w:tcPr>
            <w:tcW w:w="851" w:type="dxa"/>
            <w:shd w:val="clear" w:color="auto" w:fill="FBFEFF" w:themeFill="background1"/>
          </w:tcPr>
          <w:p w14:paraId="69E1E0BF" w14:textId="77777777" w:rsidR="002A67D7" w:rsidRDefault="002A67D7" w:rsidP="002A67D7">
            <w:pPr>
              <w:jc w:val="center"/>
            </w:pPr>
            <w:r>
              <w:t>0.048</w:t>
            </w:r>
          </w:p>
        </w:tc>
        <w:tc>
          <w:tcPr>
            <w:tcW w:w="850" w:type="dxa"/>
            <w:shd w:val="clear" w:color="auto" w:fill="FBFEFF" w:themeFill="background1"/>
          </w:tcPr>
          <w:p w14:paraId="1977E4C4" w14:textId="77777777" w:rsidR="002A67D7" w:rsidRDefault="002A67D7" w:rsidP="002A67D7">
            <w:pPr>
              <w:jc w:val="center"/>
            </w:pPr>
            <w:r>
              <w:t>0.151</w:t>
            </w:r>
          </w:p>
        </w:tc>
        <w:tc>
          <w:tcPr>
            <w:tcW w:w="851" w:type="dxa"/>
            <w:shd w:val="clear" w:color="auto" w:fill="FBFEFF" w:themeFill="background1"/>
          </w:tcPr>
          <w:p w14:paraId="279003D4" w14:textId="77777777" w:rsidR="002A67D7" w:rsidRDefault="002A67D7" w:rsidP="002A67D7">
            <w:pPr>
              <w:jc w:val="center"/>
            </w:pPr>
            <w:r>
              <w:t>0.591</w:t>
            </w:r>
          </w:p>
        </w:tc>
        <w:tc>
          <w:tcPr>
            <w:tcW w:w="850" w:type="dxa"/>
            <w:tcBorders>
              <w:bottom w:val="single" w:sz="4" w:space="0" w:color="auto"/>
            </w:tcBorders>
            <w:shd w:val="clear" w:color="auto" w:fill="FBFEFF" w:themeFill="background1"/>
          </w:tcPr>
          <w:p w14:paraId="5AEFA093" w14:textId="77777777" w:rsidR="002A67D7" w:rsidRDefault="002A67D7" w:rsidP="002A67D7">
            <w:pPr>
              <w:jc w:val="center"/>
            </w:pPr>
            <w:r>
              <w:t>0.890</w:t>
            </w:r>
          </w:p>
        </w:tc>
        <w:tc>
          <w:tcPr>
            <w:tcW w:w="851" w:type="dxa"/>
            <w:tcBorders>
              <w:bottom w:val="single" w:sz="4" w:space="0" w:color="auto"/>
            </w:tcBorders>
            <w:shd w:val="clear" w:color="auto" w:fill="FFFF99"/>
          </w:tcPr>
          <w:p w14:paraId="35F008F6" w14:textId="77777777" w:rsidR="002A67D7" w:rsidRDefault="002A67D7" w:rsidP="002A67D7">
            <w:pPr>
              <w:jc w:val="center"/>
            </w:pPr>
            <w:r>
              <w:t>0.994</w:t>
            </w:r>
          </w:p>
        </w:tc>
        <w:tc>
          <w:tcPr>
            <w:tcW w:w="850" w:type="dxa"/>
            <w:shd w:val="clear" w:color="auto" w:fill="FFFF99"/>
          </w:tcPr>
          <w:p w14:paraId="54948BE0" w14:textId="77777777" w:rsidR="002A67D7" w:rsidRDefault="002A67D7" w:rsidP="002A67D7">
            <w:pPr>
              <w:jc w:val="center"/>
            </w:pPr>
            <w:r>
              <w:t>1.000</w:t>
            </w:r>
          </w:p>
        </w:tc>
        <w:tc>
          <w:tcPr>
            <w:tcW w:w="851" w:type="dxa"/>
            <w:shd w:val="clear" w:color="auto" w:fill="FFFF99"/>
          </w:tcPr>
          <w:p w14:paraId="61C6E74A" w14:textId="77777777" w:rsidR="002A67D7" w:rsidRDefault="002A67D7" w:rsidP="002A67D7">
            <w:pPr>
              <w:jc w:val="center"/>
            </w:pPr>
            <w:r>
              <w:t>1.000</w:t>
            </w:r>
          </w:p>
        </w:tc>
      </w:tr>
      <w:tr w:rsidR="002A67D7" w14:paraId="5F85DBD9" w14:textId="77777777" w:rsidTr="002A67D7">
        <w:tc>
          <w:tcPr>
            <w:tcW w:w="1702" w:type="dxa"/>
          </w:tcPr>
          <w:p w14:paraId="7B3BEB51" w14:textId="77777777" w:rsidR="002A67D7" w:rsidRDefault="002A67D7" w:rsidP="002A67D7">
            <w:r>
              <w:t>Snapper Is North</w:t>
            </w:r>
          </w:p>
        </w:tc>
        <w:tc>
          <w:tcPr>
            <w:tcW w:w="850" w:type="dxa"/>
            <w:shd w:val="clear" w:color="auto" w:fill="FBFEFF" w:themeFill="background1"/>
          </w:tcPr>
          <w:p w14:paraId="44BF8EC4" w14:textId="77777777" w:rsidR="002A67D7" w:rsidRDefault="002A67D7" w:rsidP="002A67D7">
            <w:pPr>
              <w:jc w:val="center"/>
            </w:pPr>
            <w:r>
              <w:t>3.34</w:t>
            </w:r>
          </w:p>
        </w:tc>
        <w:tc>
          <w:tcPr>
            <w:tcW w:w="851" w:type="dxa"/>
            <w:shd w:val="clear" w:color="auto" w:fill="FBFEFF" w:themeFill="background1"/>
          </w:tcPr>
          <w:p w14:paraId="03D4D74A" w14:textId="77777777" w:rsidR="002A67D7" w:rsidRDefault="002A67D7" w:rsidP="002A67D7">
            <w:pPr>
              <w:jc w:val="center"/>
            </w:pPr>
            <w:r>
              <w:t>0.054</w:t>
            </w:r>
          </w:p>
        </w:tc>
        <w:tc>
          <w:tcPr>
            <w:tcW w:w="850" w:type="dxa"/>
            <w:tcBorders>
              <w:bottom w:val="single" w:sz="4" w:space="0" w:color="auto"/>
            </w:tcBorders>
            <w:shd w:val="clear" w:color="auto" w:fill="FBFEFF" w:themeFill="background1"/>
          </w:tcPr>
          <w:p w14:paraId="1753DC72" w14:textId="77777777" w:rsidR="002A67D7" w:rsidRDefault="002A67D7" w:rsidP="002A67D7">
            <w:pPr>
              <w:jc w:val="center"/>
            </w:pPr>
            <w:r>
              <w:t>0.225</w:t>
            </w:r>
          </w:p>
        </w:tc>
        <w:tc>
          <w:tcPr>
            <w:tcW w:w="851" w:type="dxa"/>
            <w:tcBorders>
              <w:bottom w:val="single" w:sz="4" w:space="0" w:color="auto"/>
            </w:tcBorders>
            <w:shd w:val="clear" w:color="auto" w:fill="FBFEFF" w:themeFill="background1"/>
          </w:tcPr>
          <w:p w14:paraId="073CBB7D" w14:textId="77777777" w:rsidR="002A67D7" w:rsidRDefault="002A67D7" w:rsidP="002A67D7">
            <w:pPr>
              <w:jc w:val="center"/>
            </w:pPr>
            <w:r>
              <w:t>0.694</w:t>
            </w:r>
          </w:p>
        </w:tc>
        <w:tc>
          <w:tcPr>
            <w:tcW w:w="850" w:type="dxa"/>
            <w:tcBorders>
              <w:bottom w:val="single" w:sz="4" w:space="0" w:color="auto"/>
            </w:tcBorders>
            <w:shd w:val="clear" w:color="auto" w:fill="FFFF99"/>
          </w:tcPr>
          <w:p w14:paraId="3FF1551F" w14:textId="77777777" w:rsidR="002A67D7" w:rsidRDefault="002A67D7" w:rsidP="002A67D7">
            <w:pPr>
              <w:jc w:val="center"/>
            </w:pPr>
            <w:r>
              <w:t>0.961</w:t>
            </w:r>
          </w:p>
        </w:tc>
        <w:tc>
          <w:tcPr>
            <w:tcW w:w="851" w:type="dxa"/>
            <w:tcBorders>
              <w:bottom w:val="single" w:sz="4" w:space="0" w:color="auto"/>
            </w:tcBorders>
            <w:shd w:val="clear" w:color="auto" w:fill="FFFF99"/>
          </w:tcPr>
          <w:p w14:paraId="285B4E45" w14:textId="77777777" w:rsidR="002A67D7" w:rsidRDefault="002A67D7" w:rsidP="002A67D7">
            <w:pPr>
              <w:jc w:val="center"/>
            </w:pPr>
            <w:r>
              <w:t>1.000</w:t>
            </w:r>
          </w:p>
        </w:tc>
        <w:tc>
          <w:tcPr>
            <w:tcW w:w="850" w:type="dxa"/>
            <w:shd w:val="clear" w:color="auto" w:fill="FFFF99"/>
          </w:tcPr>
          <w:p w14:paraId="51D675E5" w14:textId="77777777" w:rsidR="002A67D7" w:rsidRDefault="002A67D7" w:rsidP="002A67D7">
            <w:pPr>
              <w:jc w:val="center"/>
            </w:pPr>
            <w:r>
              <w:t>1.000</w:t>
            </w:r>
          </w:p>
        </w:tc>
        <w:tc>
          <w:tcPr>
            <w:tcW w:w="851" w:type="dxa"/>
            <w:shd w:val="clear" w:color="auto" w:fill="FFFF99"/>
          </w:tcPr>
          <w:p w14:paraId="2B75C150" w14:textId="77777777" w:rsidR="002A67D7" w:rsidRDefault="002A67D7" w:rsidP="002A67D7">
            <w:pPr>
              <w:jc w:val="center"/>
            </w:pPr>
            <w:r>
              <w:t>1.000</w:t>
            </w:r>
          </w:p>
        </w:tc>
      </w:tr>
      <w:tr w:rsidR="002A67D7" w14:paraId="76F2BEC3" w14:textId="77777777" w:rsidTr="002A67D7">
        <w:tc>
          <w:tcPr>
            <w:tcW w:w="1702" w:type="dxa"/>
          </w:tcPr>
          <w:p w14:paraId="2D50001B" w14:textId="77777777" w:rsidR="002A67D7" w:rsidRDefault="002A67D7" w:rsidP="002A67D7">
            <w:r>
              <w:t>Yorkey’s Knob</w:t>
            </w:r>
          </w:p>
        </w:tc>
        <w:tc>
          <w:tcPr>
            <w:tcW w:w="850" w:type="dxa"/>
            <w:shd w:val="clear" w:color="auto" w:fill="FBFEFF" w:themeFill="background1"/>
          </w:tcPr>
          <w:p w14:paraId="7120D157" w14:textId="77777777" w:rsidR="002A67D7" w:rsidRDefault="002A67D7" w:rsidP="002A67D7">
            <w:pPr>
              <w:jc w:val="center"/>
            </w:pPr>
            <w:r>
              <w:t>3.35</w:t>
            </w:r>
          </w:p>
        </w:tc>
        <w:tc>
          <w:tcPr>
            <w:tcW w:w="851" w:type="dxa"/>
            <w:shd w:val="clear" w:color="auto" w:fill="FBFEFF" w:themeFill="background1"/>
          </w:tcPr>
          <w:p w14:paraId="130BE607" w14:textId="77777777" w:rsidR="002A67D7" w:rsidRDefault="002A67D7" w:rsidP="002A67D7">
            <w:pPr>
              <w:jc w:val="center"/>
            </w:pPr>
            <w:r>
              <w:t>0.039</w:t>
            </w:r>
          </w:p>
        </w:tc>
        <w:tc>
          <w:tcPr>
            <w:tcW w:w="850" w:type="dxa"/>
            <w:shd w:val="clear" w:color="auto" w:fill="FBFEFF" w:themeFill="background1"/>
          </w:tcPr>
          <w:p w14:paraId="4A8451EA" w14:textId="77777777" w:rsidR="002A67D7" w:rsidRDefault="002A67D7" w:rsidP="002A67D7">
            <w:pPr>
              <w:jc w:val="center"/>
            </w:pPr>
            <w:r>
              <w:t>0.152</w:t>
            </w:r>
          </w:p>
        </w:tc>
        <w:tc>
          <w:tcPr>
            <w:tcW w:w="851" w:type="dxa"/>
            <w:shd w:val="clear" w:color="auto" w:fill="FBFEFF" w:themeFill="background1"/>
          </w:tcPr>
          <w:p w14:paraId="514760C3" w14:textId="77777777" w:rsidR="002A67D7" w:rsidRDefault="002A67D7" w:rsidP="002A67D7">
            <w:pPr>
              <w:jc w:val="center"/>
            </w:pPr>
            <w:r>
              <w:t>0.426</w:t>
            </w:r>
          </w:p>
        </w:tc>
        <w:tc>
          <w:tcPr>
            <w:tcW w:w="850" w:type="dxa"/>
            <w:shd w:val="clear" w:color="auto" w:fill="FBFEFF" w:themeFill="background1"/>
          </w:tcPr>
          <w:p w14:paraId="3A58021D" w14:textId="77777777" w:rsidR="002A67D7" w:rsidRDefault="002A67D7" w:rsidP="002A67D7">
            <w:pPr>
              <w:jc w:val="center"/>
            </w:pPr>
            <w:r>
              <w:t>0.739</w:t>
            </w:r>
          </w:p>
        </w:tc>
        <w:tc>
          <w:tcPr>
            <w:tcW w:w="851" w:type="dxa"/>
            <w:shd w:val="clear" w:color="auto" w:fill="FFFF99"/>
          </w:tcPr>
          <w:p w14:paraId="5D55F43D" w14:textId="77777777" w:rsidR="002A67D7" w:rsidRDefault="002A67D7" w:rsidP="002A67D7">
            <w:pPr>
              <w:jc w:val="center"/>
            </w:pPr>
            <w:r>
              <w:t>0.947</w:t>
            </w:r>
          </w:p>
        </w:tc>
        <w:tc>
          <w:tcPr>
            <w:tcW w:w="850" w:type="dxa"/>
            <w:shd w:val="clear" w:color="auto" w:fill="FFFF99"/>
          </w:tcPr>
          <w:p w14:paraId="4587C2F8" w14:textId="77777777" w:rsidR="002A67D7" w:rsidRDefault="002A67D7" w:rsidP="002A67D7">
            <w:pPr>
              <w:jc w:val="center"/>
            </w:pPr>
            <w:r>
              <w:t>1.000</w:t>
            </w:r>
          </w:p>
        </w:tc>
        <w:tc>
          <w:tcPr>
            <w:tcW w:w="851" w:type="dxa"/>
            <w:tcBorders>
              <w:bottom w:val="single" w:sz="4" w:space="0" w:color="auto"/>
            </w:tcBorders>
            <w:shd w:val="clear" w:color="auto" w:fill="FFFF99"/>
          </w:tcPr>
          <w:p w14:paraId="044F72C6" w14:textId="77777777" w:rsidR="002A67D7" w:rsidRDefault="002A67D7" w:rsidP="002A67D7">
            <w:pPr>
              <w:jc w:val="center"/>
            </w:pPr>
            <w:r>
              <w:t>1.000</w:t>
            </w:r>
          </w:p>
        </w:tc>
      </w:tr>
    </w:tbl>
    <w:p w14:paraId="4770B714" w14:textId="77777777" w:rsidR="002A67D7" w:rsidRDefault="002A67D7" w:rsidP="00B41968">
      <w:pPr>
        <w:pStyle w:val="AppendixHeading3"/>
        <w:numPr>
          <w:ilvl w:val="0"/>
          <w:numId w:val="0"/>
        </w:numPr>
      </w:pPr>
    </w:p>
    <w:p w14:paraId="17CA22BF" w14:textId="77777777" w:rsidR="002A67D7" w:rsidRDefault="002A67D7" w:rsidP="00B41968">
      <w:pPr>
        <w:pStyle w:val="AppendixHeading3"/>
        <w:numPr>
          <w:ilvl w:val="0"/>
          <w:numId w:val="0"/>
        </w:numPr>
      </w:pPr>
    </w:p>
    <w:p w14:paraId="636D5D78" w14:textId="77777777" w:rsidR="002A67D7" w:rsidRDefault="002A67D7" w:rsidP="00B41968">
      <w:pPr>
        <w:pStyle w:val="AppendixHeading3"/>
        <w:numPr>
          <w:ilvl w:val="0"/>
          <w:numId w:val="0"/>
        </w:numPr>
      </w:pPr>
    </w:p>
    <w:p w14:paraId="3FF65AA0" w14:textId="77777777" w:rsidR="002A67D7" w:rsidRDefault="002A67D7">
      <w:pPr>
        <w:spacing w:after="0"/>
        <w:rPr>
          <w:b/>
          <w:bCs/>
          <w:color w:val="00A9CE" w:themeColor="accent1"/>
          <w:sz w:val="20"/>
          <w:szCs w:val="18"/>
        </w:rPr>
      </w:pPr>
      <w:r>
        <w:br w:type="page"/>
      </w:r>
    </w:p>
    <w:p w14:paraId="63E8C328" w14:textId="6FA16F26" w:rsidR="002A67D7" w:rsidRDefault="002A67D7" w:rsidP="002A67D7">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9</w:t>
      </w:r>
      <w:r w:rsidR="002119BB">
        <w:rPr>
          <w:noProof/>
        </w:rPr>
        <w:fldChar w:fldCharType="end"/>
      </w:r>
      <w:r>
        <w:t xml:space="preserve">: Power analysis conducted at each water quality site for TDP, where </w:t>
      </w:r>
      <w:r w:rsidR="00535D5D" w:rsidRPr="00131877">
        <w:rPr>
          <w:position w:val="-6"/>
        </w:rPr>
        <w:object w:dxaOrig="900" w:dyaOrig="279" w14:anchorId="5ECF3124">
          <v:shape id="_x0000_i1127" type="#_x0000_t75" alt="alpha = 0.05" style="width:40.5pt;height:12pt" o:ole="">
            <v:imagedata r:id="rId309" o:title=""/>
          </v:shape>
          <o:OLEObject Type="Embed" ProgID="Equation.DSMT4" ShapeID="_x0000_i1127" DrawAspect="Content" ObjectID="_1484380590" r:id="rId329"/>
        </w:object>
      </w:r>
      <w:r>
        <w:t xml:space="preserve"> for varying levels of decline ranging from 1% to 50%. The initial water quality measurement for each site is indicated by </w:t>
      </w:r>
      <w:r w:rsidR="00535D5D" w:rsidRPr="006D119B">
        <w:rPr>
          <w:position w:val="-12"/>
        </w:rPr>
        <w:object w:dxaOrig="279" w:dyaOrig="360" w14:anchorId="4D9D083F">
          <v:shape id="_x0000_i1128" type="#_x0000_t75" alt="y_0" style="width:14.25pt;height:18.75pt" o:ole="">
            <v:imagedata r:id="rId330" o:title=""/>
          </v:shape>
          <o:OLEObject Type="Embed" ProgID="Equation.DSMT4" ShapeID="_x0000_i1128" DrawAspect="Content" ObjectID="_1484380591" r:id="rId331"/>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9"/>
        <w:tblDescription w:val="Power analysis conducted at each water quality site for TDP,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2A67D7" w14:paraId="2139859D" w14:textId="77777777" w:rsidTr="002A67D7">
        <w:tc>
          <w:tcPr>
            <w:tcW w:w="1702" w:type="dxa"/>
            <w:vMerge w:val="restart"/>
            <w:shd w:val="pct10" w:color="auto" w:fill="FBFEFF" w:themeFill="background1"/>
          </w:tcPr>
          <w:p w14:paraId="738FD547" w14:textId="77777777" w:rsidR="002A67D7" w:rsidRPr="00131877" w:rsidRDefault="002A67D7" w:rsidP="002A67D7">
            <w:pPr>
              <w:jc w:val="center"/>
              <w:rPr>
                <w:b/>
              </w:rPr>
            </w:pPr>
          </w:p>
          <w:p w14:paraId="6FF60CA3" w14:textId="77777777" w:rsidR="002A67D7" w:rsidRPr="00131877" w:rsidRDefault="002A67D7" w:rsidP="002A67D7">
            <w:pPr>
              <w:jc w:val="center"/>
              <w:rPr>
                <w:b/>
              </w:rPr>
            </w:pPr>
            <w:r w:rsidRPr="00131877">
              <w:rPr>
                <w:b/>
              </w:rPr>
              <w:t>Site</w:t>
            </w:r>
          </w:p>
        </w:tc>
        <w:tc>
          <w:tcPr>
            <w:tcW w:w="850" w:type="dxa"/>
            <w:vMerge w:val="restart"/>
            <w:shd w:val="pct10" w:color="auto" w:fill="FBFEFF" w:themeFill="background1"/>
          </w:tcPr>
          <w:p w14:paraId="4D4FAF31" w14:textId="77777777" w:rsidR="002A67D7" w:rsidRPr="00131877" w:rsidRDefault="002A67D7" w:rsidP="002A67D7">
            <w:pPr>
              <w:jc w:val="center"/>
              <w:rPr>
                <w:b/>
              </w:rPr>
            </w:pPr>
          </w:p>
          <w:p w14:paraId="0500CCE3" w14:textId="7743644B" w:rsidR="002A67D7" w:rsidRPr="00131877" w:rsidRDefault="00C23077" w:rsidP="002A67D7">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0AC0CB07" w14:textId="77777777" w:rsidR="002A67D7" w:rsidRPr="00131877" w:rsidRDefault="002A67D7" w:rsidP="002A67D7">
            <w:pPr>
              <w:jc w:val="center"/>
              <w:rPr>
                <w:b/>
              </w:rPr>
            </w:pPr>
            <w:r w:rsidRPr="00131877">
              <w:rPr>
                <w:b/>
              </w:rPr>
              <w:t>Decline</w:t>
            </w:r>
          </w:p>
        </w:tc>
      </w:tr>
      <w:tr w:rsidR="002A67D7" w14:paraId="50CEFE69" w14:textId="77777777" w:rsidTr="002A67D7">
        <w:tc>
          <w:tcPr>
            <w:tcW w:w="1702" w:type="dxa"/>
            <w:vMerge/>
            <w:shd w:val="pct10" w:color="auto" w:fill="FBFEFF" w:themeFill="background1"/>
          </w:tcPr>
          <w:p w14:paraId="36C7A91C" w14:textId="77777777" w:rsidR="002A67D7" w:rsidRPr="00131877" w:rsidRDefault="002A67D7" w:rsidP="002A67D7">
            <w:pPr>
              <w:jc w:val="center"/>
              <w:rPr>
                <w:b/>
              </w:rPr>
            </w:pPr>
          </w:p>
        </w:tc>
        <w:tc>
          <w:tcPr>
            <w:tcW w:w="850" w:type="dxa"/>
            <w:vMerge/>
            <w:tcBorders>
              <w:bottom w:val="single" w:sz="4" w:space="0" w:color="auto"/>
            </w:tcBorders>
            <w:shd w:val="pct10" w:color="auto" w:fill="FBFEFF" w:themeFill="background1"/>
          </w:tcPr>
          <w:p w14:paraId="24AF5F2E" w14:textId="77777777" w:rsidR="002A67D7" w:rsidRPr="00131877" w:rsidRDefault="002A67D7" w:rsidP="002A67D7">
            <w:pPr>
              <w:jc w:val="center"/>
              <w:rPr>
                <w:b/>
              </w:rPr>
            </w:pPr>
          </w:p>
        </w:tc>
        <w:tc>
          <w:tcPr>
            <w:tcW w:w="851" w:type="dxa"/>
            <w:tcBorders>
              <w:bottom w:val="single" w:sz="4" w:space="0" w:color="auto"/>
            </w:tcBorders>
            <w:shd w:val="pct10" w:color="auto" w:fill="FBFEFF" w:themeFill="background1"/>
          </w:tcPr>
          <w:p w14:paraId="76E3308A" w14:textId="77777777" w:rsidR="002A67D7" w:rsidRPr="00131877" w:rsidRDefault="002A67D7" w:rsidP="002A67D7">
            <w:pPr>
              <w:jc w:val="center"/>
              <w:rPr>
                <w:b/>
              </w:rPr>
            </w:pPr>
            <w:r w:rsidRPr="00131877">
              <w:rPr>
                <w:b/>
              </w:rPr>
              <w:t>1%</w:t>
            </w:r>
          </w:p>
        </w:tc>
        <w:tc>
          <w:tcPr>
            <w:tcW w:w="850" w:type="dxa"/>
            <w:tcBorders>
              <w:bottom w:val="single" w:sz="4" w:space="0" w:color="auto"/>
            </w:tcBorders>
            <w:shd w:val="pct10" w:color="auto" w:fill="FBFEFF" w:themeFill="background1"/>
          </w:tcPr>
          <w:p w14:paraId="04CA0D41" w14:textId="77777777" w:rsidR="002A67D7" w:rsidRPr="00131877" w:rsidRDefault="002A67D7" w:rsidP="002A67D7">
            <w:pPr>
              <w:jc w:val="center"/>
              <w:rPr>
                <w:b/>
              </w:rPr>
            </w:pPr>
            <w:r w:rsidRPr="00131877">
              <w:rPr>
                <w:b/>
              </w:rPr>
              <w:t>5%</w:t>
            </w:r>
          </w:p>
        </w:tc>
        <w:tc>
          <w:tcPr>
            <w:tcW w:w="851" w:type="dxa"/>
            <w:tcBorders>
              <w:bottom w:val="single" w:sz="4" w:space="0" w:color="auto"/>
            </w:tcBorders>
            <w:shd w:val="pct10" w:color="auto" w:fill="FBFEFF" w:themeFill="background1"/>
          </w:tcPr>
          <w:p w14:paraId="566B3879" w14:textId="77777777" w:rsidR="002A67D7" w:rsidRPr="00131877" w:rsidRDefault="002A67D7" w:rsidP="002A67D7">
            <w:pPr>
              <w:jc w:val="center"/>
              <w:rPr>
                <w:b/>
              </w:rPr>
            </w:pPr>
            <w:r w:rsidRPr="00131877">
              <w:rPr>
                <w:b/>
              </w:rPr>
              <w:t>10%</w:t>
            </w:r>
          </w:p>
        </w:tc>
        <w:tc>
          <w:tcPr>
            <w:tcW w:w="850" w:type="dxa"/>
            <w:tcBorders>
              <w:bottom w:val="single" w:sz="4" w:space="0" w:color="auto"/>
            </w:tcBorders>
            <w:shd w:val="pct10" w:color="auto" w:fill="FBFEFF" w:themeFill="background1"/>
          </w:tcPr>
          <w:p w14:paraId="6A626D32" w14:textId="77777777" w:rsidR="002A67D7" w:rsidRPr="00131877" w:rsidRDefault="002A67D7" w:rsidP="002A67D7">
            <w:pPr>
              <w:jc w:val="center"/>
              <w:rPr>
                <w:b/>
              </w:rPr>
            </w:pPr>
            <w:r w:rsidRPr="00131877">
              <w:rPr>
                <w:b/>
              </w:rPr>
              <w:t>15%</w:t>
            </w:r>
          </w:p>
        </w:tc>
        <w:tc>
          <w:tcPr>
            <w:tcW w:w="851" w:type="dxa"/>
            <w:tcBorders>
              <w:bottom w:val="single" w:sz="4" w:space="0" w:color="auto"/>
            </w:tcBorders>
            <w:shd w:val="pct10" w:color="auto" w:fill="FBFEFF" w:themeFill="background1"/>
          </w:tcPr>
          <w:p w14:paraId="5D03FEF0" w14:textId="77777777" w:rsidR="002A67D7" w:rsidRPr="00131877" w:rsidRDefault="002A67D7" w:rsidP="002A67D7">
            <w:pPr>
              <w:jc w:val="center"/>
              <w:rPr>
                <w:b/>
              </w:rPr>
            </w:pPr>
            <w:r w:rsidRPr="00131877">
              <w:rPr>
                <w:b/>
              </w:rPr>
              <w:t>20%</w:t>
            </w:r>
          </w:p>
        </w:tc>
        <w:tc>
          <w:tcPr>
            <w:tcW w:w="850" w:type="dxa"/>
            <w:tcBorders>
              <w:bottom w:val="single" w:sz="4" w:space="0" w:color="auto"/>
            </w:tcBorders>
            <w:shd w:val="pct10" w:color="auto" w:fill="FBFEFF" w:themeFill="background1"/>
          </w:tcPr>
          <w:p w14:paraId="7D582CFA" w14:textId="77777777" w:rsidR="002A67D7" w:rsidRPr="00131877" w:rsidRDefault="002A67D7" w:rsidP="002A67D7">
            <w:pPr>
              <w:jc w:val="center"/>
              <w:rPr>
                <w:b/>
              </w:rPr>
            </w:pPr>
            <w:r w:rsidRPr="00131877">
              <w:rPr>
                <w:b/>
              </w:rPr>
              <w:t>30%</w:t>
            </w:r>
          </w:p>
        </w:tc>
        <w:tc>
          <w:tcPr>
            <w:tcW w:w="851" w:type="dxa"/>
            <w:tcBorders>
              <w:bottom w:val="single" w:sz="4" w:space="0" w:color="auto"/>
            </w:tcBorders>
            <w:shd w:val="pct10" w:color="auto" w:fill="FBFEFF" w:themeFill="background1"/>
          </w:tcPr>
          <w:p w14:paraId="3AC27353" w14:textId="77777777" w:rsidR="002A67D7" w:rsidRPr="00131877" w:rsidRDefault="002A67D7" w:rsidP="002A67D7">
            <w:pPr>
              <w:jc w:val="center"/>
              <w:rPr>
                <w:b/>
              </w:rPr>
            </w:pPr>
            <w:r w:rsidRPr="00131877">
              <w:rPr>
                <w:b/>
              </w:rPr>
              <w:t>50%</w:t>
            </w:r>
          </w:p>
        </w:tc>
      </w:tr>
      <w:tr w:rsidR="002A67D7" w14:paraId="4B05D23B" w14:textId="77777777" w:rsidTr="002A67D7">
        <w:tc>
          <w:tcPr>
            <w:tcW w:w="1702" w:type="dxa"/>
          </w:tcPr>
          <w:p w14:paraId="3002D205" w14:textId="77777777" w:rsidR="002A67D7" w:rsidRDefault="002A67D7" w:rsidP="002A67D7">
            <w:r>
              <w:t>Barren Island</w:t>
            </w:r>
          </w:p>
        </w:tc>
        <w:tc>
          <w:tcPr>
            <w:tcW w:w="850" w:type="dxa"/>
            <w:shd w:val="clear" w:color="auto" w:fill="FBFEFF" w:themeFill="background1"/>
          </w:tcPr>
          <w:p w14:paraId="773FD56A" w14:textId="77777777" w:rsidR="002A67D7" w:rsidRDefault="002A67D7" w:rsidP="002A67D7">
            <w:pPr>
              <w:jc w:val="center"/>
            </w:pPr>
            <w:r>
              <w:t>25.88</w:t>
            </w:r>
          </w:p>
        </w:tc>
        <w:tc>
          <w:tcPr>
            <w:tcW w:w="851" w:type="dxa"/>
            <w:shd w:val="clear" w:color="auto" w:fill="FBFEFF" w:themeFill="background1"/>
          </w:tcPr>
          <w:p w14:paraId="66EB4E46" w14:textId="77777777" w:rsidR="002A67D7" w:rsidRDefault="002A67D7" w:rsidP="002A67D7">
            <w:pPr>
              <w:jc w:val="center"/>
            </w:pPr>
            <w:r>
              <w:t>0.062</w:t>
            </w:r>
          </w:p>
        </w:tc>
        <w:tc>
          <w:tcPr>
            <w:tcW w:w="850" w:type="dxa"/>
            <w:shd w:val="clear" w:color="auto" w:fill="FBFEFF" w:themeFill="background1"/>
          </w:tcPr>
          <w:p w14:paraId="6C26BC8D" w14:textId="77777777" w:rsidR="002A67D7" w:rsidRDefault="002A67D7" w:rsidP="002A67D7">
            <w:pPr>
              <w:jc w:val="center"/>
            </w:pPr>
            <w:r>
              <w:t>0.466</w:t>
            </w:r>
          </w:p>
        </w:tc>
        <w:tc>
          <w:tcPr>
            <w:tcW w:w="851" w:type="dxa"/>
            <w:tcBorders>
              <w:bottom w:val="single" w:sz="4" w:space="0" w:color="auto"/>
            </w:tcBorders>
            <w:shd w:val="clear" w:color="auto" w:fill="FFFF99"/>
          </w:tcPr>
          <w:p w14:paraId="251C675C" w14:textId="77777777" w:rsidR="002A67D7" w:rsidRDefault="002A67D7" w:rsidP="002A67D7">
            <w:pPr>
              <w:jc w:val="center"/>
            </w:pPr>
            <w:r>
              <w:t>0.929</w:t>
            </w:r>
          </w:p>
        </w:tc>
        <w:tc>
          <w:tcPr>
            <w:tcW w:w="850" w:type="dxa"/>
            <w:tcBorders>
              <w:bottom w:val="single" w:sz="4" w:space="0" w:color="auto"/>
            </w:tcBorders>
            <w:shd w:val="clear" w:color="auto" w:fill="FFFF99"/>
          </w:tcPr>
          <w:p w14:paraId="4DB5EAE5" w14:textId="77777777" w:rsidR="002A67D7" w:rsidRDefault="002A67D7" w:rsidP="002A67D7">
            <w:pPr>
              <w:jc w:val="center"/>
            </w:pPr>
            <w:r>
              <w:t>0.999</w:t>
            </w:r>
          </w:p>
        </w:tc>
        <w:tc>
          <w:tcPr>
            <w:tcW w:w="851" w:type="dxa"/>
            <w:shd w:val="clear" w:color="auto" w:fill="FFFF99"/>
          </w:tcPr>
          <w:p w14:paraId="57012F0D" w14:textId="77777777" w:rsidR="002A67D7" w:rsidRDefault="002A67D7" w:rsidP="002A67D7">
            <w:pPr>
              <w:jc w:val="center"/>
            </w:pPr>
            <w:r>
              <w:t>1.000</w:t>
            </w:r>
          </w:p>
        </w:tc>
        <w:tc>
          <w:tcPr>
            <w:tcW w:w="850" w:type="dxa"/>
            <w:shd w:val="clear" w:color="auto" w:fill="FFFF99"/>
          </w:tcPr>
          <w:p w14:paraId="6376FA16" w14:textId="77777777" w:rsidR="002A67D7" w:rsidRDefault="002A67D7" w:rsidP="002A67D7">
            <w:pPr>
              <w:jc w:val="center"/>
            </w:pPr>
            <w:r>
              <w:t>1.000</w:t>
            </w:r>
          </w:p>
        </w:tc>
        <w:tc>
          <w:tcPr>
            <w:tcW w:w="851" w:type="dxa"/>
            <w:shd w:val="clear" w:color="auto" w:fill="FFFF99"/>
          </w:tcPr>
          <w:p w14:paraId="6664FB33" w14:textId="77777777" w:rsidR="002A67D7" w:rsidRDefault="002A67D7" w:rsidP="002A67D7">
            <w:pPr>
              <w:jc w:val="center"/>
            </w:pPr>
            <w:r>
              <w:t>1.000</w:t>
            </w:r>
          </w:p>
        </w:tc>
      </w:tr>
      <w:tr w:rsidR="002A67D7" w14:paraId="7E06AF69" w14:textId="77777777" w:rsidTr="002A67D7">
        <w:tc>
          <w:tcPr>
            <w:tcW w:w="1702" w:type="dxa"/>
          </w:tcPr>
          <w:p w14:paraId="395F0131" w14:textId="77777777" w:rsidR="002A67D7" w:rsidRDefault="002A67D7" w:rsidP="002A67D7">
            <w:r>
              <w:t>Cape Tribulation</w:t>
            </w:r>
          </w:p>
        </w:tc>
        <w:tc>
          <w:tcPr>
            <w:tcW w:w="850" w:type="dxa"/>
            <w:shd w:val="clear" w:color="auto" w:fill="FBFEFF" w:themeFill="background1"/>
          </w:tcPr>
          <w:p w14:paraId="0CBD93E3" w14:textId="77777777" w:rsidR="002A67D7" w:rsidRDefault="002A67D7" w:rsidP="002A67D7">
            <w:pPr>
              <w:jc w:val="center"/>
            </w:pPr>
            <w:r>
              <w:t>23.79</w:t>
            </w:r>
          </w:p>
        </w:tc>
        <w:tc>
          <w:tcPr>
            <w:tcW w:w="851" w:type="dxa"/>
            <w:shd w:val="clear" w:color="auto" w:fill="FBFEFF" w:themeFill="background1"/>
          </w:tcPr>
          <w:p w14:paraId="5FDF3232" w14:textId="77777777" w:rsidR="002A67D7" w:rsidRDefault="002A67D7" w:rsidP="002A67D7">
            <w:pPr>
              <w:jc w:val="center"/>
            </w:pPr>
            <w:r>
              <w:t>0.051</w:t>
            </w:r>
          </w:p>
        </w:tc>
        <w:tc>
          <w:tcPr>
            <w:tcW w:w="850" w:type="dxa"/>
            <w:shd w:val="clear" w:color="auto" w:fill="FBFEFF" w:themeFill="background1"/>
          </w:tcPr>
          <w:p w14:paraId="109593FD" w14:textId="77777777" w:rsidR="002A67D7" w:rsidRDefault="002A67D7" w:rsidP="002A67D7">
            <w:pPr>
              <w:jc w:val="center"/>
            </w:pPr>
            <w:r>
              <w:t>0.340</w:t>
            </w:r>
          </w:p>
        </w:tc>
        <w:tc>
          <w:tcPr>
            <w:tcW w:w="851" w:type="dxa"/>
            <w:shd w:val="clear" w:color="auto" w:fill="FBFEFF" w:themeFill="background1"/>
          </w:tcPr>
          <w:p w14:paraId="555B12FF" w14:textId="77777777" w:rsidR="002A67D7" w:rsidRDefault="002A67D7" w:rsidP="002A67D7">
            <w:pPr>
              <w:jc w:val="center"/>
            </w:pPr>
            <w:r>
              <w:t>0.885</w:t>
            </w:r>
          </w:p>
        </w:tc>
        <w:tc>
          <w:tcPr>
            <w:tcW w:w="850" w:type="dxa"/>
            <w:tcBorders>
              <w:bottom w:val="single" w:sz="4" w:space="0" w:color="auto"/>
            </w:tcBorders>
            <w:shd w:val="clear" w:color="auto" w:fill="FFFF99"/>
          </w:tcPr>
          <w:p w14:paraId="21F4A26C" w14:textId="77777777" w:rsidR="002A67D7" w:rsidRDefault="002A67D7" w:rsidP="002A67D7">
            <w:pPr>
              <w:jc w:val="center"/>
            </w:pPr>
            <w:r>
              <w:t>1.000</w:t>
            </w:r>
          </w:p>
        </w:tc>
        <w:tc>
          <w:tcPr>
            <w:tcW w:w="851" w:type="dxa"/>
            <w:tcBorders>
              <w:bottom w:val="single" w:sz="4" w:space="0" w:color="auto"/>
            </w:tcBorders>
            <w:shd w:val="clear" w:color="auto" w:fill="FFFF99"/>
          </w:tcPr>
          <w:p w14:paraId="4107BE49" w14:textId="77777777" w:rsidR="002A67D7" w:rsidRDefault="002A67D7" w:rsidP="002A67D7">
            <w:pPr>
              <w:jc w:val="center"/>
            </w:pPr>
            <w:r>
              <w:t>1.000</w:t>
            </w:r>
          </w:p>
        </w:tc>
        <w:tc>
          <w:tcPr>
            <w:tcW w:w="850" w:type="dxa"/>
            <w:shd w:val="clear" w:color="auto" w:fill="FFFF99"/>
          </w:tcPr>
          <w:p w14:paraId="611BC112" w14:textId="77777777" w:rsidR="002A67D7" w:rsidRDefault="002A67D7" w:rsidP="002A67D7">
            <w:pPr>
              <w:jc w:val="center"/>
            </w:pPr>
            <w:r>
              <w:t>1.000</w:t>
            </w:r>
          </w:p>
        </w:tc>
        <w:tc>
          <w:tcPr>
            <w:tcW w:w="851" w:type="dxa"/>
            <w:shd w:val="clear" w:color="auto" w:fill="FFFF99"/>
          </w:tcPr>
          <w:p w14:paraId="00CAC57B" w14:textId="77777777" w:rsidR="002A67D7" w:rsidRDefault="002A67D7" w:rsidP="002A67D7">
            <w:pPr>
              <w:jc w:val="center"/>
            </w:pPr>
            <w:r>
              <w:t>1.000</w:t>
            </w:r>
          </w:p>
        </w:tc>
      </w:tr>
      <w:tr w:rsidR="002A67D7" w14:paraId="67A46F85" w14:textId="77777777" w:rsidTr="002A67D7">
        <w:tc>
          <w:tcPr>
            <w:tcW w:w="1702" w:type="dxa"/>
          </w:tcPr>
          <w:p w14:paraId="61844408" w14:textId="77777777" w:rsidR="002A67D7" w:rsidRDefault="002A67D7" w:rsidP="002A67D7">
            <w:r>
              <w:t>Daydream Is</w:t>
            </w:r>
          </w:p>
        </w:tc>
        <w:tc>
          <w:tcPr>
            <w:tcW w:w="850" w:type="dxa"/>
            <w:shd w:val="clear" w:color="auto" w:fill="FBFEFF" w:themeFill="background1"/>
          </w:tcPr>
          <w:p w14:paraId="2A32DA13" w14:textId="77777777" w:rsidR="002A67D7" w:rsidRDefault="002A67D7" w:rsidP="002A67D7">
            <w:pPr>
              <w:jc w:val="center"/>
            </w:pPr>
            <w:r>
              <w:t>30.10</w:t>
            </w:r>
          </w:p>
        </w:tc>
        <w:tc>
          <w:tcPr>
            <w:tcW w:w="851" w:type="dxa"/>
            <w:shd w:val="clear" w:color="auto" w:fill="FBFEFF" w:themeFill="background1"/>
          </w:tcPr>
          <w:p w14:paraId="7BE4C558" w14:textId="77777777" w:rsidR="002A67D7" w:rsidRDefault="002A67D7" w:rsidP="002A67D7">
            <w:pPr>
              <w:jc w:val="center"/>
            </w:pPr>
            <w:r>
              <w:t>0.058</w:t>
            </w:r>
          </w:p>
        </w:tc>
        <w:tc>
          <w:tcPr>
            <w:tcW w:w="850" w:type="dxa"/>
            <w:tcBorders>
              <w:bottom w:val="single" w:sz="4" w:space="0" w:color="auto"/>
            </w:tcBorders>
            <w:shd w:val="clear" w:color="auto" w:fill="FBFEFF" w:themeFill="background1"/>
          </w:tcPr>
          <w:p w14:paraId="1273B4E3" w14:textId="77777777" w:rsidR="002A67D7" w:rsidRDefault="002A67D7" w:rsidP="002A67D7">
            <w:pPr>
              <w:jc w:val="center"/>
            </w:pPr>
            <w:r>
              <w:t>0.426</w:t>
            </w:r>
          </w:p>
        </w:tc>
        <w:tc>
          <w:tcPr>
            <w:tcW w:w="851" w:type="dxa"/>
            <w:tcBorders>
              <w:bottom w:val="single" w:sz="4" w:space="0" w:color="auto"/>
            </w:tcBorders>
            <w:shd w:val="clear" w:color="auto" w:fill="FBFEFF" w:themeFill="background1"/>
          </w:tcPr>
          <w:p w14:paraId="7BEF1BF0" w14:textId="77777777" w:rsidR="002A67D7" w:rsidRDefault="002A67D7" w:rsidP="002A67D7">
            <w:pPr>
              <w:jc w:val="center"/>
            </w:pPr>
            <w:r>
              <w:t>0.898</w:t>
            </w:r>
          </w:p>
        </w:tc>
        <w:tc>
          <w:tcPr>
            <w:tcW w:w="850" w:type="dxa"/>
            <w:tcBorders>
              <w:bottom w:val="single" w:sz="4" w:space="0" w:color="auto"/>
            </w:tcBorders>
            <w:shd w:val="clear" w:color="auto" w:fill="FFFF99"/>
          </w:tcPr>
          <w:p w14:paraId="1F0FBE3A" w14:textId="77777777" w:rsidR="002A67D7" w:rsidRDefault="002A67D7" w:rsidP="002A67D7">
            <w:pPr>
              <w:jc w:val="center"/>
            </w:pPr>
            <w:r>
              <w:t>0.999</w:t>
            </w:r>
          </w:p>
        </w:tc>
        <w:tc>
          <w:tcPr>
            <w:tcW w:w="851" w:type="dxa"/>
            <w:shd w:val="clear" w:color="auto" w:fill="FFFF99"/>
          </w:tcPr>
          <w:p w14:paraId="3A016A3F" w14:textId="77777777" w:rsidR="002A67D7" w:rsidRDefault="002A67D7" w:rsidP="002A67D7">
            <w:pPr>
              <w:jc w:val="center"/>
            </w:pPr>
            <w:r>
              <w:t>1.000</w:t>
            </w:r>
          </w:p>
        </w:tc>
        <w:tc>
          <w:tcPr>
            <w:tcW w:w="850" w:type="dxa"/>
            <w:shd w:val="clear" w:color="auto" w:fill="FFFF99"/>
          </w:tcPr>
          <w:p w14:paraId="6355CF0C" w14:textId="77777777" w:rsidR="002A67D7" w:rsidRDefault="002A67D7" w:rsidP="002A67D7">
            <w:pPr>
              <w:jc w:val="center"/>
            </w:pPr>
            <w:r>
              <w:t>1.000</w:t>
            </w:r>
          </w:p>
        </w:tc>
        <w:tc>
          <w:tcPr>
            <w:tcW w:w="851" w:type="dxa"/>
            <w:shd w:val="clear" w:color="auto" w:fill="FFFF99"/>
          </w:tcPr>
          <w:p w14:paraId="6DF4E93B" w14:textId="77777777" w:rsidR="002A67D7" w:rsidRDefault="002A67D7" w:rsidP="002A67D7">
            <w:pPr>
              <w:jc w:val="center"/>
            </w:pPr>
            <w:r>
              <w:t>1.000</w:t>
            </w:r>
          </w:p>
        </w:tc>
      </w:tr>
      <w:tr w:rsidR="002A67D7" w14:paraId="7E924DAD" w14:textId="77777777" w:rsidTr="002A67D7">
        <w:tc>
          <w:tcPr>
            <w:tcW w:w="1702" w:type="dxa"/>
          </w:tcPr>
          <w:p w14:paraId="2A574185" w14:textId="77777777" w:rsidR="002A67D7" w:rsidRDefault="002A67D7" w:rsidP="002A67D7">
            <w:r>
              <w:t>Double Cone Is</w:t>
            </w:r>
          </w:p>
        </w:tc>
        <w:tc>
          <w:tcPr>
            <w:tcW w:w="850" w:type="dxa"/>
            <w:shd w:val="clear" w:color="auto" w:fill="FBFEFF" w:themeFill="background1"/>
          </w:tcPr>
          <w:p w14:paraId="70795CFC" w14:textId="77777777" w:rsidR="002A67D7" w:rsidRDefault="002A67D7" w:rsidP="002A67D7">
            <w:pPr>
              <w:jc w:val="center"/>
            </w:pPr>
            <w:r>
              <w:t>25.21</w:t>
            </w:r>
          </w:p>
        </w:tc>
        <w:tc>
          <w:tcPr>
            <w:tcW w:w="851" w:type="dxa"/>
            <w:shd w:val="clear" w:color="auto" w:fill="FBFEFF" w:themeFill="background1"/>
          </w:tcPr>
          <w:p w14:paraId="7AF12F4C" w14:textId="77777777" w:rsidR="002A67D7" w:rsidRDefault="002A67D7" w:rsidP="002A67D7">
            <w:pPr>
              <w:jc w:val="center"/>
            </w:pPr>
            <w:r>
              <w:t>0.050</w:t>
            </w:r>
          </w:p>
        </w:tc>
        <w:tc>
          <w:tcPr>
            <w:tcW w:w="850" w:type="dxa"/>
            <w:shd w:val="clear" w:color="auto" w:fill="FBFEFF" w:themeFill="background1"/>
          </w:tcPr>
          <w:p w14:paraId="11B06B47" w14:textId="77777777" w:rsidR="002A67D7" w:rsidRDefault="002A67D7" w:rsidP="002A67D7">
            <w:pPr>
              <w:jc w:val="center"/>
            </w:pPr>
            <w:r>
              <w:t>0.438</w:t>
            </w:r>
          </w:p>
        </w:tc>
        <w:tc>
          <w:tcPr>
            <w:tcW w:w="851" w:type="dxa"/>
            <w:tcBorders>
              <w:bottom w:val="single" w:sz="4" w:space="0" w:color="auto"/>
            </w:tcBorders>
            <w:shd w:val="clear" w:color="auto" w:fill="FFFF99"/>
          </w:tcPr>
          <w:p w14:paraId="38102F3A" w14:textId="77777777" w:rsidR="002A67D7" w:rsidRDefault="002A67D7" w:rsidP="002A67D7">
            <w:pPr>
              <w:jc w:val="center"/>
            </w:pPr>
            <w:r>
              <w:t>0.923</w:t>
            </w:r>
          </w:p>
        </w:tc>
        <w:tc>
          <w:tcPr>
            <w:tcW w:w="850" w:type="dxa"/>
            <w:tcBorders>
              <w:bottom w:val="single" w:sz="4" w:space="0" w:color="auto"/>
            </w:tcBorders>
            <w:shd w:val="clear" w:color="auto" w:fill="FFFF99"/>
          </w:tcPr>
          <w:p w14:paraId="5FF092E5" w14:textId="77777777" w:rsidR="002A67D7" w:rsidRDefault="002A67D7" w:rsidP="002A67D7">
            <w:pPr>
              <w:jc w:val="center"/>
            </w:pPr>
            <w:r>
              <w:t>0.995</w:t>
            </w:r>
          </w:p>
        </w:tc>
        <w:tc>
          <w:tcPr>
            <w:tcW w:w="851" w:type="dxa"/>
            <w:tcBorders>
              <w:bottom w:val="single" w:sz="4" w:space="0" w:color="auto"/>
            </w:tcBorders>
            <w:shd w:val="clear" w:color="auto" w:fill="FFFF99"/>
          </w:tcPr>
          <w:p w14:paraId="2B403854" w14:textId="77777777" w:rsidR="002A67D7" w:rsidRDefault="002A67D7" w:rsidP="002A67D7">
            <w:pPr>
              <w:jc w:val="center"/>
            </w:pPr>
            <w:r>
              <w:t>1.000</w:t>
            </w:r>
          </w:p>
        </w:tc>
        <w:tc>
          <w:tcPr>
            <w:tcW w:w="850" w:type="dxa"/>
            <w:tcBorders>
              <w:bottom w:val="single" w:sz="4" w:space="0" w:color="auto"/>
            </w:tcBorders>
            <w:shd w:val="clear" w:color="auto" w:fill="FFFF99"/>
          </w:tcPr>
          <w:p w14:paraId="59BDBFE3" w14:textId="77777777" w:rsidR="002A67D7" w:rsidRDefault="002A67D7" w:rsidP="002A67D7">
            <w:pPr>
              <w:jc w:val="center"/>
            </w:pPr>
            <w:r>
              <w:t>1.000</w:t>
            </w:r>
          </w:p>
        </w:tc>
        <w:tc>
          <w:tcPr>
            <w:tcW w:w="851" w:type="dxa"/>
            <w:tcBorders>
              <w:bottom w:val="single" w:sz="4" w:space="0" w:color="auto"/>
            </w:tcBorders>
            <w:shd w:val="clear" w:color="auto" w:fill="FFFF99"/>
          </w:tcPr>
          <w:p w14:paraId="5F774B58" w14:textId="77777777" w:rsidR="002A67D7" w:rsidRDefault="002A67D7" w:rsidP="002A67D7">
            <w:pPr>
              <w:jc w:val="center"/>
            </w:pPr>
            <w:r>
              <w:t>1.000</w:t>
            </w:r>
          </w:p>
        </w:tc>
      </w:tr>
      <w:tr w:rsidR="002A67D7" w14:paraId="3E9AF7B8" w14:textId="77777777" w:rsidTr="002A67D7">
        <w:tc>
          <w:tcPr>
            <w:tcW w:w="1702" w:type="dxa"/>
          </w:tcPr>
          <w:p w14:paraId="4DBAD677" w14:textId="77777777" w:rsidR="002A67D7" w:rsidRDefault="002A67D7" w:rsidP="002A67D7">
            <w:r>
              <w:t>Double Island</w:t>
            </w:r>
          </w:p>
        </w:tc>
        <w:tc>
          <w:tcPr>
            <w:tcW w:w="850" w:type="dxa"/>
            <w:shd w:val="clear" w:color="auto" w:fill="FBFEFF" w:themeFill="background1"/>
          </w:tcPr>
          <w:p w14:paraId="13C26D5F" w14:textId="77777777" w:rsidR="002A67D7" w:rsidRDefault="002A67D7" w:rsidP="002A67D7">
            <w:pPr>
              <w:jc w:val="center"/>
            </w:pPr>
            <w:r>
              <w:t>22.61</w:t>
            </w:r>
          </w:p>
        </w:tc>
        <w:tc>
          <w:tcPr>
            <w:tcW w:w="851" w:type="dxa"/>
            <w:shd w:val="clear" w:color="auto" w:fill="FBFEFF" w:themeFill="background1"/>
          </w:tcPr>
          <w:p w14:paraId="24EA9CB2" w14:textId="77777777" w:rsidR="002A67D7" w:rsidRDefault="002A67D7" w:rsidP="002A67D7">
            <w:pPr>
              <w:jc w:val="center"/>
            </w:pPr>
            <w:r>
              <w:t>0.054</w:t>
            </w:r>
          </w:p>
        </w:tc>
        <w:tc>
          <w:tcPr>
            <w:tcW w:w="850" w:type="dxa"/>
            <w:shd w:val="clear" w:color="auto" w:fill="FBFEFF" w:themeFill="background1"/>
          </w:tcPr>
          <w:p w14:paraId="578A2191" w14:textId="77777777" w:rsidR="002A67D7" w:rsidRDefault="002A67D7" w:rsidP="002A67D7">
            <w:pPr>
              <w:jc w:val="center"/>
            </w:pPr>
            <w:r>
              <w:t>0.316</w:t>
            </w:r>
          </w:p>
        </w:tc>
        <w:tc>
          <w:tcPr>
            <w:tcW w:w="851" w:type="dxa"/>
            <w:tcBorders>
              <w:bottom w:val="single" w:sz="4" w:space="0" w:color="auto"/>
            </w:tcBorders>
            <w:shd w:val="clear" w:color="auto" w:fill="FBFEFF" w:themeFill="background1"/>
          </w:tcPr>
          <w:p w14:paraId="6936ADC3" w14:textId="77777777" w:rsidR="002A67D7" w:rsidRDefault="002A67D7" w:rsidP="002A67D7">
            <w:pPr>
              <w:jc w:val="center"/>
            </w:pPr>
            <w:r>
              <w:t>0.852</w:t>
            </w:r>
          </w:p>
        </w:tc>
        <w:tc>
          <w:tcPr>
            <w:tcW w:w="850" w:type="dxa"/>
            <w:tcBorders>
              <w:bottom w:val="single" w:sz="4" w:space="0" w:color="auto"/>
            </w:tcBorders>
            <w:shd w:val="clear" w:color="auto" w:fill="FFFF99"/>
          </w:tcPr>
          <w:p w14:paraId="71B4F5DE" w14:textId="77777777" w:rsidR="002A67D7" w:rsidRDefault="002A67D7" w:rsidP="002A67D7">
            <w:pPr>
              <w:jc w:val="center"/>
            </w:pPr>
            <w:r>
              <w:t>0.997</w:t>
            </w:r>
          </w:p>
        </w:tc>
        <w:tc>
          <w:tcPr>
            <w:tcW w:w="851" w:type="dxa"/>
            <w:tcBorders>
              <w:bottom w:val="single" w:sz="4" w:space="0" w:color="auto"/>
            </w:tcBorders>
            <w:shd w:val="clear" w:color="auto" w:fill="FFFF99"/>
          </w:tcPr>
          <w:p w14:paraId="4649324B" w14:textId="77777777" w:rsidR="002A67D7" w:rsidRDefault="002A67D7" w:rsidP="002A67D7">
            <w:pPr>
              <w:jc w:val="center"/>
            </w:pPr>
            <w:r>
              <w:t>1.000</w:t>
            </w:r>
          </w:p>
        </w:tc>
        <w:tc>
          <w:tcPr>
            <w:tcW w:w="850" w:type="dxa"/>
            <w:tcBorders>
              <w:bottom w:val="single" w:sz="4" w:space="0" w:color="auto"/>
            </w:tcBorders>
            <w:shd w:val="clear" w:color="auto" w:fill="FFFF99"/>
          </w:tcPr>
          <w:p w14:paraId="011B4FC6" w14:textId="77777777" w:rsidR="002A67D7" w:rsidRDefault="002A67D7" w:rsidP="002A67D7">
            <w:pPr>
              <w:jc w:val="center"/>
            </w:pPr>
            <w:r>
              <w:t>1.000</w:t>
            </w:r>
          </w:p>
        </w:tc>
        <w:tc>
          <w:tcPr>
            <w:tcW w:w="851" w:type="dxa"/>
            <w:tcBorders>
              <w:bottom w:val="single" w:sz="4" w:space="0" w:color="auto"/>
            </w:tcBorders>
            <w:shd w:val="clear" w:color="auto" w:fill="FFFF99"/>
          </w:tcPr>
          <w:p w14:paraId="0FD02152" w14:textId="77777777" w:rsidR="002A67D7" w:rsidRDefault="002A67D7" w:rsidP="002A67D7">
            <w:pPr>
              <w:jc w:val="center"/>
            </w:pPr>
            <w:r>
              <w:t>1.000</w:t>
            </w:r>
          </w:p>
        </w:tc>
      </w:tr>
      <w:tr w:rsidR="002A67D7" w14:paraId="47B3BC7C" w14:textId="77777777" w:rsidTr="002A67D7">
        <w:tc>
          <w:tcPr>
            <w:tcW w:w="1702" w:type="dxa"/>
          </w:tcPr>
          <w:p w14:paraId="5A1E2446" w14:textId="77777777" w:rsidR="002A67D7" w:rsidRDefault="002A67D7" w:rsidP="002A67D7">
            <w:r>
              <w:t>Dunk Is North</w:t>
            </w:r>
          </w:p>
        </w:tc>
        <w:tc>
          <w:tcPr>
            <w:tcW w:w="850" w:type="dxa"/>
            <w:shd w:val="clear" w:color="auto" w:fill="FBFEFF" w:themeFill="background1"/>
          </w:tcPr>
          <w:p w14:paraId="51626C18" w14:textId="77777777" w:rsidR="002A67D7" w:rsidRDefault="002A67D7" w:rsidP="002A67D7">
            <w:pPr>
              <w:jc w:val="center"/>
            </w:pPr>
            <w:r>
              <w:t>19.41</w:t>
            </w:r>
          </w:p>
        </w:tc>
        <w:tc>
          <w:tcPr>
            <w:tcW w:w="851" w:type="dxa"/>
            <w:shd w:val="clear" w:color="auto" w:fill="FBFEFF" w:themeFill="background1"/>
          </w:tcPr>
          <w:p w14:paraId="47D9A651" w14:textId="77777777" w:rsidR="002A67D7" w:rsidRDefault="002A67D7" w:rsidP="002A67D7">
            <w:pPr>
              <w:jc w:val="center"/>
            </w:pPr>
            <w:r>
              <w:t>0.061</w:t>
            </w:r>
          </w:p>
        </w:tc>
        <w:tc>
          <w:tcPr>
            <w:tcW w:w="850" w:type="dxa"/>
            <w:shd w:val="clear" w:color="auto" w:fill="FBFEFF" w:themeFill="background1"/>
          </w:tcPr>
          <w:p w14:paraId="03CE43DA" w14:textId="77777777" w:rsidR="002A67D7" w:rsidRDefault="002A67D7" w:rsidP="002A67D7">
            <w:pPr>
              <w:jc w:val="center"/>
            </w:pPr>
            <w:r>
              <w:t>0.499</w:t>
            </w:r>
          </w:p>
        </w:tc>
        <w:tc>
          <w:tcPr>
            <w:tcW w:w="851" w:type="dxa"/>
            <w:tcBorders>
              <w:bottom w:val="single" w:sz="4" w:space="0" w:color="auto"/>
            </w:tcBorders>
            <w:shd w:val="clear" w:color="auto" w:fill="FFFF99"/>
          </w:tcPr>
          <w:p w14:paraId="1B0DAE2E" w14:textId="77777777" w:rsidR="002A67D7" w:rsidRDefault="002A67D7" w:rsidP="002A67D7">
            <w:pPr>
              <w:jc w:val="center"/>
            </w:pPr>
            <w:r>
              <w:t>0.981</w:t>
            </w:r>
          </w:p>
        </w:tc>
        <w:tc>
          <w:tcPr>
            <w:tcW w:w="850" w:type="dxa"/>
            <w:tcBorders>
              <w:bottom w:val="single" w:sz="4" w:space="0" w:color="auto"/>
            </w:tcBorders>
            <w:shd w:val="clear" w:color="auto" w:fill="FFFF99"/>
          </w:tcPr>
          <w:p w14:paraId="76DFE616" w14:textId="77777777" w:rsidR="002A67D7" w:rsidRDefault="002A67D7" w:rsidP="002A67D7">
            <w:pPr>
              <w:jc w:val="center"/>
            </w:pPr>
            <w:r>
              <w:t>1.000</w:t>
            </w:r>
          </w:p>
        </w:tc>
        <w:tc>
          <w:tcPr>
            <w:tcW w:w="851" w:type="dxa"/>
            <w:tcBorders>
              <w:bottom w:val="single" w:sz="4" w:space="0" w:color="auto"/>
            </w:tcBorders>
            <w:shd w:val="clear" w:color="auto" w:fill="FFFF99"/>
          </w:tcPr>
          <w:p w14:paraId="068ACFDC" w14:textId="77777777" w:rsidR="002A67D7" w:rsidRDefault="002A67D7" w:rsidP="002A67D7">
            <w:pPr>
              <w:jc w:val="center"/>
            </w:pPr>
            <w:r>
              <w:t>1.000</w:t>
            </w:r>
          </w:p>
        </w:tc>
        <w:tc>
          <w:tcPr>
            <w:tcW w:w="850" w:type="dxa"/>
            <w:shd w:val="clear" w:color="auto" w:fill="FFFF99"/>
          </w:tcPr>
          <w:p w14:paraId="1654D3C3" w14:textId="77777777" w:rsidR="002A67D7" w:rsidRDefault="002A67D7" w:rsidP="002A67D7">
            <w:pPr>
              <w:jc w:val="center"/>
            </w:pPr>
            <w:r>
              <w:t>1.000</w:t>
            </w:r>
          </w:p>
        </w:tc>
        <w:tc>
          <w:tcPr>
            <w:tcW w:w="851" w:type="dxa"/>
            <w:shd w:val="clear" w:color="auto" w:fill="FFFF99"/>
          </w:tcPr>
          <w:p w14:paraId="4F4C9317" w14:textId="77777777" w:rsidR="002A67D7" w:rsidRDefault="002A67D7" w:rsidP="002A67D7">
            <w:pPr>
              <w:jc w:val="center"/>
            </w:pPr>
            <w:r>
              <w:t>1.000</w:t>
            </w:r>
          </w:p>
        </w:tc>
      </w:tr>
      <w:tr w:rsidR="002A67D7" w14:paraId="78FF5D1A" w14:textId="77777777" w:rsidTr="002A67D7">
        <w:tc>
          <w:tcPr>
            <w:tcW w:w="1702" w:type="dxa"/>
          </w:tcPr>
          <w:p w14:paraId="5552C6CC" w14:textId="77777777" w:rsidR="002A67D7" w:rsidRDefault="002A67D7" w:rsidP="002A67D7">
            <w:r>
              <w:t>Fairlead Buoy</w:t>
            </w:r>
          </w:p>
        </w:tc>
        <w:tc>
          <w:tcPr>
            <w:tcW w:w="850" w:type="dxa"/>
            <w:shd w:val="clear" w:color="auto" w:fill="FBFEFF" w:themeFill="background1"/>
          </w:tcPr>
          <w:p w14:paraId="63A17392" w14:textId="77777777" w:rsidR="002A67D7" w:rsidRDefault="002A67D7" w:rsidP="002A67D7">
            <w:pPr>
              <w:jc w:val="center"/>
            </w:pPr>
            <w:r>
              <w:t>25.55</w:t>
            </w:r>
          </w:p>
        </w:tc>
        <w:tc>
          <w:tcPr>
            <w:tcW w:w="851" w:type="dxa"/>
            <w:shd w:val="clear" w:color="auto" w:fill="FBFEFF" w:themeFill="background1"/>
          </w:tcPr>
          <w:p w14:paraId="43DBA4B8" w14:textId="77777777" w:rsidR="002A67D7" w:rsidRDefault="002A67D7" w:rsidP="002A67D7">
            <w:pPr>
              <w:jc w:val="center"/>
            </w:pPr>
            <w:r>
              <w:t>0.074</w:t>
            </w:r>
          </w:p>
        </w:tc>
        <w:tc>
          <w:tcPr>
            <w:tcW w:w="850" w:type="dxa"/>
            <w:shd w:val="clear" w:color="auto" w:fill="FBFEFF" w:themeFill="background1"/>
          </w:tcPr>
          <w:p w14:paraId="5C4B0A46" w14:textId="77777777" w:rsidR="002A67D7" w:rsidRDefault="002A67D7" w:rsidP="002A67D7">
            <w:pPr>
              <w:jc w:val="center"/>
            </w:pPr>
            <w:r>
              <w:t>0.332</w:t>
            </w:r>
          </w:p>
        </w:tc>
        <w:tc>
          <w:tcPr>
            <w:tcW w:w="851" w:type="dxa"/>
            <w:tcBorders>
              <w:bottom w:val="single" w:sz="4" w:space="0" w:color="auto"/>
            </w:tcBorders>
            <w:shd w:val="clear" w:color="auto" w:fill="FBFEFF" w:themeFill="background1"/>
          </w:tcPr>
          <w:p w14:paraId="45D5FAB1" w14:textId="77777777" w:rsidR="002A67D7" w:rsidRDefault="002A67D7" w:rsidP="002A67D7">
            <w:pPr>
              <w:jc w:val="center"/>
            </w:pPr>
            <w:r>
              <w:t>0.837</w:t>
            </w:r>
          </w:p>
        </w:tc>
        <w:tc>
          <w:tcPr>
            <w:tcW w:w="850" w:type="dxa"/>
            <w:shd w:val="clear" w:color="auto" w:fill="FFFF99"/>
          </w:tcPr>
          <w:p w14:paraId="3CFF3B48" w14:textId="77777777" w:rsidR="002A67D7" w:rsidRDefault="002A67D7" w:rsidP="002A67D7">
            <w:pPr>
              <w:jc w:val="center"/>
            </w:pPr>
            <w:r>
              <w:t>0.993</w:t>
            </w:r>
          </w:p>
        </w:tc>
        <w:tc>
          <w:tcPr>
            <w:tcW w:w="851" w:type="dxa"/>
            <w:tcBorders>
              <w:bottom w:val="single" w:sz="4" w:space="0" w:color="auto"/>
            </w:tcBorders>
            <w:shd w:val="clear" w:color="auto" w:fill="FFFF99"/>
          </w:tcPr>
          <w:p w14:paraId="269210F9" w14:textId="77777777" w:rsidR="002A67D7" w:rsidRDefault="002A67D7" w:rsidP="002A67D7">
            <w:pPr>
              <w:jc w:val="center"/>
            </w:pPr>
            <w:r>
              <w:t>1.000</w:t>
            </w:r>
          </w:p>
        </w:tc>
        <w:tc>
          <w:tcPr>
            <w:tcW w:w="850" w:type="dxa"/>
            <w:tcBorders>
              <w:bottom w:val="single" w:sz="4" w:space="0" w:color="auto"/>
            </w:tcBorders>
            <w:shd w:val="clear" w:color="auto" w:fill="FFFF99"/>
          </w:tcPr>
          <w:p w14:paraId="4CA1F5CD" w14:textId="77777777" w:rsidR="002A67D7" w:rsidRDefault="002A67D7" w:rsidP="002A67D7">
            <w:pPr>
              <w:jc w:val="center"/>
            </w:pPr>
            <w:r>
              <w:t>1.000</w:t>
            </w:r>
          </w:p>
        </w:tc>
        <w:tc>
          <w:tcPr>
            <w:tcW w:w="851" w:type="dxa"/>
            <w:tcBorders>
              <w:bottom w:val="single" w:sz="4" w:space="0" w:color="auto"/>
            </w:tcBorders>
            <w:shd w:val="clear" w:color="auto" w:fill="FFFF99"/>
          </w:tcPr>
          <w:p w14:paraId="7C5F8F0A" w14:textId="77777777" w:rsidR="002A67D7" w:rsidRDefault="002A67D7" w:rsidP="002A67D7">
            <w:pPr>
              <w:jc w:val="center"/>
            </w:pPr>
            <w:r>
              <w:t>1.000</w:t>
            </w:r>
          </w:p>
        </w:tc>
      </w:tr>
      <w:tr w:rsidR="002A67D7" w14:paraId="4638E965" w14:textId="77777777" w:rsidTr="002A67D7">
        <w:tc>
          <w:tcPr>
            <w:tcW w:w="1702" w:type="dxa"/>
          </w:tcPr>
          <w:p w14:paraId="77A3B2FE" w14:textId="77777777" w:rsidR="002A67D7" w:rsidRDefault="002A67D7" w:rsidP="002A67D7">
            <w:r>
              <w:t>Fitzroy Is West</w:t>
            </w:r>
          </w:p>
        </w:tc>
        <w:tc>
          <w:tcPr>
            <w:tcW w:w="850" w:type="dxa"/>
            <w:shd w:val="clear" w:color="auto" w:fill="FBFEFF" w:themeFill="background1"/>
          </w:tcPr>
          <w:p w14:paraId="5E16A08D" w14:textId="77777777" w:rsidR="002A67D7" w:rsidRDefault="002A67D7" w:rsidP="002A67D7">
            <w:pPr>
              <w:jc w:val="center"/>
            </w:pPr>
            <w:r>
              <w:t>5.18</w:t>
            </w:r>
          </w:p>
        </w:tc>
        <w:tc>
          <w:tcPr>
            <w:tcW w:w="851" w:type="dxa"/>
            <w:shd w:val="clear" w:color="auto" w:fill="FBFEFF" w:themeFill="background1"/>
          </w:tcPr>
          <w:p w14:paraId="251A18D1" w14:textId="77777777" w:rsidR="002A67D7" w:rsidRDefault="002A67D7" w:rsidP="002A67D7">
            <w:pPr>
              <w:jc w:val="center"/>
            </w:pPr>
            <w:r>
              <w:t>0.051</w:t>
            </w:r>
          </w:p>
        </w:tc>
        <w:tc>
          <w:tcPr>
            <w:tcW w:w="850" w:type="dxa"/>
            <w:shd w:val="clear" w:color="auto" w:fill="FBFEFF" w:themeFill="background1"/>
          </w:tcPr>
          <w:p w14:paraId="7536CA5C" w14:textId="77777777" w:rsidR="002A67D7" w:rsidRDefault="002A67D7" w:rsidP="002A67D7">
            <w:pPr>
              <w:jc w:val="center"/>
            </w:pPr>
            <w:r>
              <w:t>0.369</w:t>
            </w:r>
          </w:p>
        </w:tc>
        <w:tc>
          <w:tcPr>
            <w:tcW w:w="851" w:type="dxa"/>
            <w:tcBorders>
              <w:bottom w:val="single" w:sz="4" w:space="0" w:color="auto"/>
            </w:tcBorders>
            <w:shd w:val="clear" w:color="auto" w:fill="FFFF99"/>
          </w:tcPr>
          <w:p w14:paraId="51FE33B7" w14:textId="77777777" w:rsidR="002A67D7" w:rsidRDefault="002A67D7" w:rsidP="002A67D7">
            <w:pPr>
              <w:jc w:val="center"/>
            </w:pPr>
            <w:r>
              <w:t>0.911</w:t>
            </w:r>
          </w:p>
        </w:tc>
        <w:tc>
          <w:tcPr>
            <w:tcW w:w="850" w:type="dxa"/>
            <w:tcBorders>
              <w:bottom w:val="single" w:sz="4" w:space="0" w:color="auto"/>
            </w:tcBorders>
            <w:shd w:val="clear" w:color="auto" w:fill="FFFF99"/>
          </w:tcPr>
          <w:p w14:paraId="2012DCE8" w14:textId="77777777" w:rsidR="002A67D7" w:rsidRDefault="002A67D7" w:rsidP="002A67D7">
            <w:pPr>
              <w:jc w:val="center"/>
            </w:pPr>
            <w:r>
              <w:t>1.000</w:t>
            </w:r>
          </w:p>
        </w:tc>
        <w:tc>
          <w:tcPr>
            <w:tcW w:w="851" w:type="dxa"/>
            <w:tcBorders>
              <w:bottom w:val="single" w:sz="4" w:space="0" w:color="auto"/>
            </w:tcBorders>
            <w:shd w:val="clear" w:color="auto" w:fill="FFFF99"/>
          </w:tcPr>
          <w:p w14:paraId="0EB17991" w14:textId="77777777" w:rsidR="002A67D7" w:rsidRDefault="002A67D7" w:rsidP="002A67D7">
            <w:pPr>
              <w:jc w:val="center"/>
            </w:pPr>
            <w:r>
              <w:t>1.000</w:t>
            </w:r>
          </w:p>
        </w:tc>
        <w:tc>
          <w:tcPr>
            <w:tcW w:w="850" w:type="dxa"/>
            <w:shd w:val="clear" w:color="auto" w:fill="FFFF99"/>
          </w:tcPr>
          <w:p w14:paraId="49915584" w14:textId="77777777" w:rsidR="002A67D7" w:rsidRDefault="002A67D7" w:rsidP="002A67D7">
            <w:pPr>
              <w:jc w:val="center"/>
            </w:pPr>
            <w:r>
              <w:t>1.000</w:t>
            </w:r>
          </w:p>
        </w:tc>
        <w:tc>
          <w:tcPr>
            <w:tcW w:w="851" w:type="dxa"/>
            <w:shd w:val="clear" w:color="auto" w:fill="FFFF99"/>
          </w:tcPr>
          <w:p w14:paraId="678A7860" w14:textId="77777777" w:rsidR="002A67D7" w:rsidRDefault="002A67D7" w:rsidP="002A67D7">
            <w:pPr>
              <w:jc w:val="center"/>
            </w:pPr>
            <w:r>
              <w:t>1.000</w:t>
            </w:r>
          </w:p>
        </w:tc>
      </w:tr>
      <w:tr w:rsidR="002A67D7" w14:paraId="7CE034BD" w14:textId="77777777" w:rsidTr="002A67D7">
        <w:tc>
          <w:tcPr>
            <w:tcW w:w="1702" w:type="dxa"/>
          </w:tcPr>
          <w:p w14:paraId="105E9E76" w14:textId="77777777" w:rsidR="002A67D7" w:rsidRDefault="002A67D7" w:rsidP="002A67D7">
            <w:r>
              <w:t>Frankland Group West</w:t>
            </w:r>
          </w:p>
        </w:tc>
        <w:tc>
          <w:tcPr>
            <w:tcW w:w="850" w:type="dxa"/>
            <w:shd w:val="clear" w:color="auto" w:fill="FBFEFF" w:themeFill="background1"/>
          </w:tcPr>
          <w:p w14:paraId="18F1D562" w14:textId="77777777" w:rsidR="002A67D7" w:rsidRDefault="002A67D7" w:rsidP="002A67D7">
            <w:pPr>
              <w:jc w:val="center"/>
            </w:pPr>
            <w:r>
              <w:t>19.90</w:t>
            </w:r>
          </w:p>
        </w:tc>
        <w:tc>
          <w:tcPr>
            <w:tcW w:w="851" w:type="dxa"/>
            <w:shd w:val="clear" w:color="auto" w:fill="FBFEFF" w:themeFill="background1"/>
          </w:tcPr>
          <w:p w14:paraId="1093D324" w14:textId="77777777" w:rsidR="002A67D7" w:rsidRDefault="002A67D7" w:rsidP="002A67D7">
            <w:pPr>
              <w:jc w:val="center"/>
            </w:pPr>
            <w:r>
              <w:t>0.069</w:t>
            </w:r>
          </w:p>
        </w:tc>
        <w:tc>
          <w:tcPr>
            <w:tcW w:w="850" w:type="dxa"/>
            <w:shd w:val="clear" w:color="auto" w:fill="FBFEFF" w:themeFill="background1"/>
          </w:tcPr>
          <w:p w14:paraId="1217CAF2" w14:textId="77777777" w:rsidR="002A67D7" w:rsidRDefault="002A67D7" w:rsidP="002A67D7">
            <w:pPr>
              <w:jc w:val="center"/>
            </w:pPr>
            <w:r>
              <w:t>0.361</w:t>
            </w:r>
          </w:p>
        </w:tc>
        <w:tc>
          <w:tcPr>
            <w:tcW w:w="851" w:type="dxa"/>
            <w:tcBorders>
              <w:bottom w:val="single" w:sz="4" w:space="0" w:color="auto"/>
            </w:tcBorders>
            <w:shd w:val="clear" w:color="auto" w:fill="FBFEFF" w:themeFill="background1"/>
          </w:tcPr>
          <w:p w14:paraId="35D1689A" w14:textId="77777777" w:rsidR="002A67D7" w:rsidRDefault="002A67D7" w:rsidP="002A67D7">
            <w:pPr>
              <w:jc w:val="center"/>
            </w:pPr>
            <w:r>
              <w:t>0.891</w:t>
            </w:r>
          </w:p>
        </w:tc>
        <w:tc>
          <w:tcPr>
            <w:tcW w:w="850" w:type="dxa"/>
            <w:tcBorders>
              <w:bottom w:val="single" w:sz="4" w:space="0" w:color="auto"/>
            </w:tcBorders>
            <w:shd w:val="clear" w:color="auto" w:fill="FFFF99"/>
          </w:tcPr>
          <w:p w14:paraId="3DA6A8BF" w14:textId="77777777" w:rsidR="002A67D7" w:rsidRDefault="002A67D7" w:rsidP="002A67D7">
            <w:pPr>
              <w:jc w:val="center"/>
            </w:pPr>
            <w:r>
              <w:t>0.999</w:t>
            </w:r>
          </w:p>
        </w:tc>
        <w:tc>
          <w:tcPr>
            <w:tcW w:w="851" w:type="dxa"/>
            <w:shd w:val="clear" w:color="auto" w:fill="FFFF99"/>
          </w:tcPr>
          <w:p w14:paraId="3DA48832" w14:textId="77777777" w:rsidR="002A67D7" w:rsidRDefault="002A67D7" w:rsidP="002A67D7">
            <w:pPr>
              <w:jc w:val="center"/>
            </w:pPr>
            <w:r>
              <w:t>1.000</w:t>
            </w:r>
          </w:p>
        </w:tc>
        <w:tc>
          <w:tcPr>
            <w:tcW w:w="850" w:type="dxa"/>
            <w:shd w:val="clear" w:color="auto" w:fill="FFFF99"/>
          </w:tcPr>
          <w:p w14:paraId="6C09B3B6" w14:textId="77777777" w:rsidR="002A67D7" w:rsidRDefault="002A67D7" w:rsidP="002A67D7">
            <w:pPr>
              <w:jc w:val="center"/>
            </w:pPr>
            <w:r>
              <w:t>1.000</w:t>
            </w:r>
          </w:p>
        </w:tc>
        <w:tc>
          <w:tcPr>
            <w:tcW w:w="851" w:type="dxa"/>
            <w:shd w:val="clear" w:color="auto" w:fill="FFFF99"/>
          </w:tcPr>
          <w:p w14:paraId="4B404D3F" w14:textId="77777777" w:rsidR="002A67D7" w:rsidRDefault="002A67D7" w:rsidP="002A67D7">
            <w:pPr>
              <w:jc w:val="center"/>
            </w:pPr>
            <w:r>
              <w:t>1.000</w:t>
            </w:r>
          </w:p>
        </w:tc>
      </w:tr>
      <w:tr w:rsidR="002A67D7" w14:paraId="7084A5B5" w14:textId="77777777" w:rsidTr="002A67D7">
        <w:tc>
          <w:tcPr>
            <w:tcW w:w="1702" w:type="dxa"/>
          </w:tcPr>
          <w:p w14:paraId="4054221C" w14:textId="77777777" w:rsidR="002A67D7" w:rsidRDefault="002A67D7" w:rsidP="002A67D7">
            <w:r>
              <w:t>Geoffrey Bay</w:t>
            </w:r>
          </w:p>
        </w:tc>
        <w:tc>
          <w:tcPr>
            <w:tcW w:w="850" w:type="dxa"/>
            <w:shd w:val="clear" w:color="auto" w:fill="FBFEFF" w:themeFill="background1"/>
          </w:tcPr>
          <w:p w14:paraId="76AD51ED" w14:textId="77777777" w:rsidR="002A67D7" w:rsidRDefault="002A67D7" w:rsidP="002A67D7">
            <w:pPr>
              <w:jc w:val="center"/>
            </w:pPr>
            <w:r>
              <w:t>17.15</w:t>
            </w:r>
          </w:p>
        </w:tc>
        <w:tc>
          <w:tcPr>
            <w:tcW w:w="851" w:type="dxa"/>
            <w:shd w:val="clear" w:color="auto" w:fill="FBFEFF" w:themeFill="background1"/>
          </w:tcPr>
          <w:p w14:paraId="722CF56B" w14:textId="77777777" w:rsidR="002A67D7" w:rsidRDefault="002A67D7" w:rsidP="002A67D7">
            <w:pPr>
              <w:jc w:val="center"/>
            </w:pPr>
            <w:r>
              <w:t>0.058</w:t>
            </w:r>
          </w:p>
        </w:tc>
        <w:tc>
          <w:tcPr>
            <w:tcW w:w="850" w:type="dxa"/>
            <w:shd w:val="clear" w:color="auto" w:fill="FBFEFF" w:themeFill="background1"/>
          </w:tcPr>
          <w:p w14:paraId="41D001AF" w14:textId="77777777" w:rsidR="002A67D7" w:rsidRDefault="002A67D7" w:rsidP="002A67D7">
            <w:pPr>
              <w:jc w:val="center"/>
            </w:pPr>
            <w:r>
              <w:t>0.395</w:t>
            </w:r>
          </w:p>
        </w:tc>
        <w:tc>
          <w:tcPr>
            <w:tcW w:w="851" w:type="dxa"/>
            <w:tcBorders>
              <w:bottom w:val="single" w:sz="4" w:space="0" w:color="auto"/>
            </w:tcBorders>
            <w:shd w:val="clear" w:color="auto" w:fill="FFFF99"/>
          </w:tcPr>
          <w:p w14:paraId="63DD5B22" w14:textId="77777777" w:rsidR="002A67D7" w:rsidRDefault="002A67D7" w:rsidP="002A67D7">
            <w:pPr>
              <w:jc w:val="center"/>
            </w:pPr>
            <w:r>
              <w:t>0.931</w:t>
            </w:r>
          </w:p>
        </w:tc>
        <w:tc>
          <w:tcPr>
            <w:tcW w:w="850" w:type="dxa"/>
            <w:tcBorders>
              <w:bottom w:val="single" w:sz="4" w:space="0" w:color="auto"/>
            </w:tcBorders>
            <w:shd w:val="clear" w:color="auto" w:fill="FFFF99"/>
          </w:tcPr>
          <w:p w14:paraId="3DFE08E9" w14:textId="77777777" w:rsidR="002A67D7" w:rsidRDefault="002A67D7" w:rsidP="002A67D7">
            <w:pPr>
              <w:jc w:val="center"/>
            </w:pPr>
            <w:r>
              <w:t>1.000</w:t>
            </w:r>
          </w:p>
        </w:tc>
        <w:tc>
          <w:tcPr>
            <w:tcW w:w="851" w:type="dxa"/>
            <w:shd w:val="clear" w:color="auto" w:fill="FFFF99"/>
          </w:tcPr>
          <w:p w14:paraId="55A89927" w14:textId="77777777" w:rsidR="002A67D7" w:rsidRDefault="002A67D7" w:rsidP="002A67D7">
            <w:pPr>
              <w:jc w:val="center"/>
            </w:pPr>
            <w:r>
              <w:t>1.000</w:t>
            </w:r>
          </w:p>
        </w:tc>
        <w:tc>
          <w:tcPr>
            <w:tcW w:w="850" w:type="dxa"/>
            <w:shd w:val="clear" w:color="auto" w:fill="FFFF99"/>
          </w:tcPr>
          <w:p w14:paraId="40084416" w14:textId="77777777" w:rsidR="002A67D7" w:rsidRDefault="002A67D7" w:rsidP="002A67D7">
            <w:pPr>
              <w:jc w:val="center"/>
            </w:pPr>
            <w:r>
              <w:t>1.000</w:t>
            </w:r>
          </w:p>
        </w:tc>
        <w:tc>
          <w:tcPr>
            <w:tcW w:w="851" w:type="dxa"/>
            <w:shd w:val="clear" w:color="auto" w:fill="FFFF99"/>
          </w:tcPr>
          <w:p w14:paraId="1828CE72" w14:textId="77777777" w:rsidR="002A67D7" w:rsidRDefault="002A67D7" w:rsidP="002A67D7">
            <w:pPr>
              <w:jc w:val="center"/>
            </w:pPr>
            <w:r>
              <w:t>1.000</w:t>
            </w:r>
          </w:p>
        </w:tc>
      </w:tr>
      <w:tr w:rsidR="002A67D7" w14:paraId="77851881" w14:textId="77777777" w:rsidTr="002A67D7">
        <w:tc>
          <w:tcPr>
            <w:tcW w:w="1702" w:type="dxa"/>
          </w:tcPr>
          <w:p w14:paraId="2BD5F6BC" w14:textId="77777777" w:rsidR="002A67D7" w:rsidRDefault="002A67D7" w:rsidP="002A67D7">
            <w:r>
              <w:t>Green Island</w:t>
            </w:r>
          </w:p>
        </w:tc>
        <w:tc>
          <w:tcPr>
            <w:tcW w:w="850" w:type="dxa"/>
            <w:shd w:val="clear" w:color="auto" w:fill="FBFEFF" w:themeFill="background1"/>
          </w:tcPr>
          <w:p w14:paraId="4A674604" w14:textId="77777777" w:rsidR="002A67D7" w:rsidRDefault="002A67D7" w:rsidP="002A67D7">
            <w:pPr>
              <w:jc w:val="center"/>
            </w:pPr>
            <w:r>
              <w:t>20.43</w:t>
            </w:r>
          </w:p>
        </w:tc>
        <w:tc>
          <w:tcPr>
            <w:tcW w:w="851" w:type="dxa"/>
            <w:shd w:val="clear" w:color="auto" w:fill="FBFEFF" w:themeFill="background1"/>
          </w:tcPr>
          <w:p w14:paraId="76F5D85F" w14:textId="77777777" w:rsidR="002A67D7" w:rsidRDefault="002A67D7" w:rsidP="002A67D7">
            <w:pPr>
              <w:jc w:val="center"/>
            </w:pPr>
            <w:r>
              <w:t>0.067</w:t>
            </w:r>
          </w:p>
        </w:tc>
        <w:tc>
          <w:tcPr>
            <w:tcW w:w="850" w:type="dxa"/>
            <w:tcBorders>
              <w:bottom w:val="single" w:sz="4" w:space="0" w:color="auto"/>
            </w:tcBorders>
            <w:shd w:val="clear" w:color="auto" w:fill="FBFEFF" w:themeFill="background1"/>
          </w:tcPr>
          <w:p w14:paraId="507ABB4F" w14:textId="77777777" w:rsidR="002A67D7" w:rsidRDefault="002A67D7" w:rsidP="002A67D7">
            <w:pPr>
              <w:jc w:val="center"/>
            </w:pPr>
            <w:r>
              <w:t>0.298</w:t>
            </w:r>
          </w:p>
        </w:tc>
        <w:tc>
          <w:tcPr>
            <w:tcW w:w="851" w:type="dxa"/>
            <w:tcBorders>
              <w:bottom w:val="single" w:sz="4" w:space="0" w:color="auto"/>
            </w:tcBorders>
            <w:shd w:val="clear" w:color="auto" w:fill="FBFEFF" w:themeFill="background1"/>
          </w:tcPr>
          <w:p w14:paraId="0F7096DA" w14:textId="77777777" w:rsidR="002A67D7" w:rsidRDefault="002A67D7" w:rsidP="002A67D7">
            <w:pPr>
              <w:jc w:val="center"/>
            </w:pPr>
            <w:r>
              <w:t>0.881</w:t>
            </w:r>
          </w:p>
        </w:tc>
        <w:tc>
          <w:tcPr>
            <w:tcW w:w="850" w:type="dxa"/>
            <w:shd w:val="clear" w:color="auto" w:fill="FFFF99"/>
          </w:tcPr>
          <w:p w14:paraId="6D57D1CE" w14:textId="77777777" w:rsidR="002A67D7" w:rsidRDefault="002A67D7" w:rsidP="002A67D7">
            <w:pPr>
              <w:jc w:val="center"/>
            </w:pPr>
            <w:r>
              <w:t>0.998</w:t>
            </w:r>
          </w:p>
        </w:tc>
        <w:tc>
          <w:tcPr>
            <w:tcW w:w="851" w:type="dxa"/>
            <w:shd w:val="clear" w:color="auto" w:fill="FFFF99"/>
          </w:tcPr>
          <w:p w14:paraId="5D18B6E8" w14:textId="77777777" w:rsidR="002A67D7" w:rsidRDefault="002A67D7" w:rsidP="002A67D7">
            <w:pPr>
              <w:jc w:val="center"/>
            </w:pPr>
            <w:r>
              <w:t>1.000</w:t>
            </w:r>
          </w:p>
        </w:tc>
        <w:tc>
          <w:tcPr>
            <w:tcW w:w="850" w:type="dxa"/>
            <w:shd w:val="clear" w:color="auto" w:fill="FFFF99"/>
          </w:tcPr>
          <w:p w14:paraId="182DD1DA" w14:textId="77777777" w:rsidR="002A67D7" w:rsidRDefault="002A67D7" w:rsidP="002A67D7">
            <w:pPr>
              <w:jc w:val="center"/>
            </w:pPr>
            <w:r>
              <w:t>1.000</w:t>
            </w:r>
          </w:p>
        </w:tc>
        <w:tc>
          <w:tcPr>
            <w:tcW w:w="851" w:type="dxa"/>
            <w:shd w:val="clear" w:color="auto" w:fill="FFFF99"/>
          </w:tcPr>
          <w:p w14:paraId="30D85D6E" w14:textId="77777777" w:rsidR="002A67D7" w:rsidRDefault="002A67D7" w:rsidP="002A67D7">
            <w:pPr>
              <w:jc w:val="center"/>
            </w:pPr>
            <w:r>
              <w:t>1.000</w:t>
            </w:r>
          </w:p>
        </w:tc>
      </w:tr>
      <w:tr w:rsidR="002A67D7" w14:paraId="67121AFF" w14:textId="77777777" w:rsidTr="002A67D7">
        <w:tc>
          <w:tcPr>
            <w:tcW w:w="1702" w:type="dxa"/>
          </w:tcPr>
          <w:p w14:paraId="4809FB02" w14:textId="77777777" w:rsidR="002A67D7" w:rsidRDefault="002A67D7" w:rsidP="002A67D7">
            <w:r>
              <w:t>High Island W</w:t>
            </w:r>
          </w:p>
        </w:tc>
        <w:tc>
          <w:tcPr>
            <w:tcW w:w="850" w:type="dxa"/>
            <w:shd w:val="clear" w:color="auto" w:fill="FBFEFF" w:themeFill="background1"/>
          </w:tcPr>
          <w:p w14:paraId="41EF562A" w14:textId="77777777" w:rsidR="002A67D7" w:rsidRDefault="002A67D7" w:rsidP="002A67D7">
            <w:pPr>
              <w:jc w:val="center"/>
            </w:pPr>
            <w:r>
              <w:t>19.28</w:t>
            </w:r>
          </w:p>
        </w:tc>
        <w:tc>
          <w:tcPr>
            <w:tcW w:w="851" w:type="dxa"/>
            <w:shd w:val="clear" w:color="auto" w:fill="FBFEFF" w:themeFill="background1"/>
          </w:tcPr>
          <w:p w14:paraId="15C96C51" w14:textId="77777777" w:rsidR="002A67D7" w:rsidRDefault="002A67D7" w:rsidP="002A67D7">
            <w:pPr>
              <w:jc w:val="center"/>
            </w:pPr>
            <w:r>
              <w:t>0.058</w:t>
            </w:r>
          </w:p>
        </w:tc>
        <w:tc>
          <w:tcPr>
            <w:tcW w:w="850" w:type="dxa"/>
            <w:shd w:val="clear" w:color="auto" w:fill="FBFEFF" w:themeFill="background1"/>
          </w:tcPr>
          <w:p w14:paraId="6B4D17D8" w14:textId="77777777" w:rsidR="002A67D7" w:rsidRDefault="002A67D7" w:rsidP="002A67D7">
            <w:pPr>
              <w:jc w:val="center"/>
            </w:pPr>
            <w:r>
              <w:t>0.378</w:t>
            </w:r>
          </w:p>
        </w:tc>
        <w:tc>
          <w:tcPr>
            <w:tcW w:w="851" w:type="dxa"/>
            <w:shd w:val="clear" w:color="auto" w:fill="FFFF99"/>
          </w:tcPr>
          <w:p w14:paraId="0798B10F" w14:textId="77777777" w:rsidR="002A67D7" w:rsidRDefault="002A67D7" w:rsidP="002A67D7">
            <w:pPr>
              <w:jc w:val="center"/>
            </w:pPr>
            <w:r>
              <w:t>0.912</w:t>
            </w:r>
          </w:p>
        </w:tc>
        <w:tc>
          <w:tcPr>
            <w:tcW w:w="850" w:type="dxa"/>
            <w:shd w:val="clear" w:color="auto" w:fill="FFFF99"/>
          </w:tcPr>
          <w:p w14:paraId="07CD3C08" w14:textId="77777777" w:rsidR="002A67D7" w:rsidRDefault="002A67D7" w:rsidP="002A67D7">
            <w:pPr>
              <w:jc w:val="center"/>
            </w:pPr>
            <w:r>
              <w:t>0.998</w:t>
            </w:r>
          </w:p>
        </w:tc>
        <w:tc>
          <w:tcPr>
            <w:tcW w:w="851" w:type="dxa"/>
            <w:shd w:val="clear" w:color="auto" w:fill="FFFF99"/>
          </w:tcPr>
          <w:p w14:paraId="6784BF7E" w14:textId="77777777" w:rsidR="002A67D7" w:rsidRDefault="002A67D7" w:rsidP="002A67D7">
            <w:pPr>
              <w:jc w:val="center"/>
            </w:pPr>
            <w:r>
              <w:t>1.000</w:t>
            </w:r>
          </w:p>
        </w:tc>
        <w:tc>
          <w:tcPr>
            <w:tcW w:w="850" w:type="dxa"/>
            <w:tcBorders>
              <w:bottom w:val="single" w:sz="4" w:space="0" w:color="auto"/>
            </w:tcBorders>
            <w:shd w:val="clear" w:color="auto" w:fill="FFFF99"/>
          </w:tcPr>
          <w:p w14:paraId="6AB334A4" w14:textId="77777777" w:rsidR="002A67D7" w:rsidRDefault="002A67D7" w:rsidP="002A67D7">
            <w:pPr>
              <w:jc w:val="center"/>
            </w:pPr>
            <w:r>
              <w:t>1.000</w:t>
            </w:r>
          </w:p>
        </w:tc>
        <w:tc>
          <w:tcPr>
            <w:tcW w:w="851" w:type="dxa"/>
            <w:tcBorders>
              <w:bottom w:val="single" w:sz="4" w:space="0" w:color="auto"/>
            </w:tcBorders>
            <w:shd w:val="clear" w:color="auto" w:fill="FFFF99"/>
          </w:tcPr>
          <w:p w14:paraId="77F758AF" w14:textId="77777777" w:rsidR="002A67D7" w:rsidRDefault="002A67D7" w:rsidP="002A67D7">
            <w:pPr>
              <w:jc w:val="center"/>
            </w:pPr>
            <w:r>
              <w:t>1.000</w:t>
            </w:r>
          </w:p>
        </w:tc>
      </w:tr>
      <w:tr w:rsidR="002A67D7" w14:paraId="08A5CC3B" w14:textId="77777777" w:rsidTr="002A67D7">
        <w:tc>
          <w:tcPr>
            <w:tcW w:w="1702" w:type="dxa"/>
          </w:tcPr>
          <w:p w14:paraId="3CA2985B" w14:textId="77777777" w:rsidR="002A67D7" w:rsidRDefault="002A67D7" w:rsidP="002A67D7">
            <w:r>
              <w:t>Humpy &amp; Halfway Islands</w:t>
            </w:r>
          </w:p>
        </w:tc>
        <w:tc>
          <w:tcPr>
            <w:tcW w:w="850" w:type="dxa"/>
            <w:shd w:val="clear" w:color="auto" w:fill="FBFEFF" w:themeFill="background1"/>
          </w:tcPr>
          <w:p w14:paraId="44BBAE3B" w14:textId="77777777" w:rsidR="002A67D7" w:rsidRDefault="002A67D7" w:rsidP="002A67D7">
            <w:pPr>
              <w:jc w:val="center"/>
            </w:pPr>
            <w:r>
              <w:t>26.68</w:t>
            </w:r>
          </w:p>
        </w:tc>
        <w:tc>
          <w:tcPr>
            <w:tcW w:w="851" w:type="dxa"/>
            <w:shd w:val="clear" w:color="auto" w:fill="FBFEFF" w:themeFill="background1"/>
          </w:tcPr>
          <w:p w14:paraId="6F17D8BC" w14:textId="77777777" w:rsidR="002A67D7" w:rsidRDefault="002A67D7" w:rsidP="002A67D7">
            <w:pPr>
              <w:jc w:val="center"/>
            </w:pPr>
            <w:r>
              <w:t>0.066</w:t>
            </w:r>
          </w:p>
        </w:tc>
        <w:tc>
          <w:tcPr>
            <w:tcW w:w="850" w:type="dxa"/>
            <w:tcBorders>
              <w:bottom w:val="single" w:sz="4" w:space="0" w:color="auto"/>
            </w:tcBorders>
            <w:shd w:val="clear" w:color="auto" w:fill="FBFEFF" w:themeFill="background1"/>
          </w:tcPr>
          <w:p w14:paraId="00E29332" w14:textId="77777777" w:rsidR="002A67D7" w:rsidRDefault="002A67D7" w:rsidP="002A67D7">
            <w:pPr>
              <w:jc w:val="center"/>
            </w:pPr>
            <w:r>
              <w:t>0.263</w:t>
            </w:r>
          </w:p>
        </w:tc>
        <w:tc>
          <w:tcPr>
            <w:tcW w:w="851" w:type="dxa"/>
            <w:tcBorders>
              <w:bottom w:val="single" w:sz="4" w:space="0" w:color="auto"/>
            </w:tcBorders>
            <w:shd w:val="clear" w:color="auto" w:fill="FBFEFF" w:themeFill="background1"/>
          </w:tcPr>
          <w:p w14:paraId="0F35920D" w14:textId="77777777" w:rsidR="002A67D7" w:rsidRDefault="002A67D7" w:rsidP="002A67D7">
            <w:pPr>
              <w:jc w:val="center"/>
            </w:pPr>
            <w:r>
              <w:t>0.766</w:t>
            </w:r>
          </w:p>
        </w:tc>
        <w:tc>
          <w:tcPr>
            <w:tcW w:w="850" w:type="dxa"/>
            <w:tcBorders>
              <w:bottom w:val="single" w:sz="4" w:space="0" w:color="auto"/>
            </w:tcBorders>
            <w:shd w:val="clear" w:color="auto" w:fill="FFFF99"/>
          </w:tcPr>
          <w:p w14:paraId="1530A8A2" w14:textId="77777777" w:rsidR="002A67D7" w:rsidRDefault="002A67D7" w:rsidP="002A67D7">
            <w:pPr>
              <w:jc w:val="center"/>
            </w:pPr>
            <w:r>
              <w:t>0.987</w:t>
            </w:r>
          </w:p>
        </w:tc>
        <w:tc>
          <w:tcPr>
            <w:tcW w:w="851" w:type="dxa"/>
            <w:tcBorders>
              <w:bottom w:val="single" w:sz="4" w:space="0" w:color="auto"/>
            </w:tcBorders>
            <w:shd w:val="clear" w:color="auto" w:fill="FFFF99"/>
          </w:tcPr>
          <w:p w14:paraId="06C21EC4" w14:textId="77777777" w:rsidR="002A67D7" w:rsidRDefault="002A67D7" w:rsidP="002A67D7">
            <w:pPr>
              <w:jc w:val="center"/>
            </w:pPr>
            <w:r>
              <w:t>1.000</w:t>
            </w:r>
          </w:p>
        </w:tc>
        <w:tc>
          <w:tcPr>
            <w:tcW w:w="850" w:type="dxa"/>
            <w:shd w:val="clear" w:color="auto" w:fill="FFFF99"/>
          </w:tcPr>
          <w:p w14:paraId="6023011B" w14:textId="77777777" w:rsidR="002A67D7" w:rsidRDefault="002A67D7" w:rsidP="002A67D7">
            <w:pPr>
              <w:jc w:val="center"/>
            </w:pPr>
            <w:r>
              <w:t>1.000</w:t>
            </w:r>
          </w:p>
        </w:tc>
        <w:tc>
          <w:tcPr>
            <w:tcW w:w="851" w:type="dxa"/>
            <w:shd w:val="clear" w:color="auto" w:fill="FFFF99"/>
          </w:tcPr>
          <w:p w14:paraId="39EE5E56" w14:textId="77777777" w:rsidR="002A67D7" w:rsidRDefault="002A67D7" w:rsidP="002A67D7">
            <w:pPr>
              <w:jc w:val="center"/>
            </w:pPr>
            <w:r>
              <w:t>1.000</w:t>
            </w:r>
          </w:p>
        </w:tc>
      </w:tr>
      <w:tr w:rsidR="002A67D7" w14:paraId="092629F3" w14:textId="77777777" w:rsidTr="002A67D7">
        <w:tc>
          <w:tcPr>
            <w:tcW w:w="1702" w:type="dxa"/>
          </w:tcPr>
          <w:p w14:paraId="5B98B5BE" w14:textId="77777777" w:rsidR="002A67D7" w:rsidRDefault="002A67D7" w:rsidP="002A67D7">
            <w:r>
              <w:t>Pandora</w:t>
            </w:r>
          </w:p>
        </w:tc>
        <w:tc>
          <w:tcPr>
            <w:tcW w:w="850" w:type="dxa"/>
            <w:shd w:val="clear" w:color="auto" w:fill="FBFEFF" w:themeFill="background1"/>
          </w:tcPr>
          <w:p w14:paraId="0C8130B7" w14:textId="77777777" w:rsidR="002A67D7" w:rsidRDefault="002A67D7" w:rsidP="002A67D7">
            <w:pPr>
              <w:jc w:val="center"/>
            </w:pPr>
            <w:r>
              <w:t>19.62</w:t>
            </w:r>
          </w:p>
        </w:tc>
        <w:tc>
          <w:tcPr>
            <w:tcW w:w="851" w:type="dxa"/>
            <w:shd w:val="clear" w:color="auto" w:fill="FBFEFF" w:themeFill="background1"/>
          </w:tcPr>
          <w:p w14:paraId="5336852A" w14:textId="77777777" w:rsidR="002A67D7" w:rsidRDefault="002A67D7" w:rsidP="002A67D7">
            <w:pPr>
              <w:jc w:val="center"/>
            </w:pPr>
            <w:r>
              <w:t>0.055</w:t>
            </w:r>
          </w:p>
        </w:tc>
        <w:tc>
          <w:tcPr>
            <w:tcW w:w="850" w:type="dxa"/>
            <w:shd w:val="clear" w:color="auto" w:fill="FBFEFF" w:themeFill="background1"/>
          </w:tcPr>
          <w:p w14:paraId="6D9F8E4C" w14:textId="77777777" w:rsidR="002A67D7" w:rsidRDefault="002A67D7" w:rsidP="002A67D7">
            <w:pPr>
              <w:jc w:val="center"/>
            </w:pPr>
            <w:r>
              <w:t>0.346</w:t>
            </w:r>
          </w:p>
        </w:tc>
        <w:tc>
          <w:tcPr>
            <w:tcW w:w="851" w:type="dxa"/>
            <w:tcBorders>
              <w:bottom w:val="single" w:sz="4" w:space="0" w:color="auto"/>
            </w:tcBorders>
            <w:shd w:val="clear" w:color="auto" w:fill="FFFF99"/>
          </w:tcPr>
          <w:p w14:paraId="1D22E4FC" w14:textId="77777777" w:rsidR="002A67D7" w:rsidRDefault="002A67D7" w:rsidP="002A67D7">
            <w:pPr>
              <w:jc w:val="center"/>
            </w:pPr>
            <w:r>
              <w:t>0.910</w:t>
            </w:r>
          </w:p>
        </w:tc>
        <w:tc>
          <w:tcPr>
            <w:tcW w:w="850" w:type="dxa"/>
            <w:shd w:val="clear" w:color="auto" w:fill="FFFF99"/>
          </w:tcPr>
          <w:p w14:paraId="5EB75643" w14:textId="77777777" w:rsidR="002A67D7" w:rsidRDefault="002A67D7" w:rsidP="002A67D7">
            <w:pPr>
              <w:jc w:val="center"/>
            </w:pPr>
            <w:r>
              <w:t>0.999</w:t>
            </w:r>
          </w:p>
        </w:tc>
        <w:tc>
          <w:tcPr>
            <w:tcW w:w="851" w:type="dxa"/>
            <w:shd w:val="clear" w:color="auto" w:fill="FFFF99"/>
          </w:tcPr>
          <w:p w14:paraId="3A752374" w14:textId="77777777" w:rsidR="002A67D7" w:rsidRDefault="002A67D7" w:rsidP="002A67D7">
            <w:pPr>
              <w:jc w:val="center"/>
            </w:pPr>
            <w:r>
              <w:t>1.000</w:t>
            </w:r>
          </w:p>
        </w:tc>
        <w:tc>
          <w:tcPr>
            <w:tcW w:w="850" w:type="dxa"/>
            <w:shd w:val="clear" w:color="auto" w:fill="FFFF99"/>
          </w:tcPr>
          <w:p w14:paraId="3ADDEE2F" w14:textId="77777777" w:rsidR="002A67D7" w:rsidRDefault="002A67D7" w:rsidP="002A67D7">
            <w:pPr>
              <w:jc w:val="center"/>
            </w:pPr>
            <w:r>
              <w:t>1.000</w:t>
            </w:r>
          </w:p>
        </w:tc>
        <w:tc>
          <w:tcPr>
            <w:tcW w:w="851" w:type="dxa"/>
            <w:shd w:val="clear" w:color="auto" w:fill="FFFF99"/>
          </w:tcPr>
          <w:p w14:paraId="6F076121" w14:textId="77777777" w:rsidR="002A67D7" w:rsidRDefault="002A67D7" w:rsidP="002A67D7">
            <w:pPr>
              <w:jc w:val="center"/>
            </w:pPr>
            <w:r>
              <w:t>1.000</w:t>
            </w:r>
          </w:p>
        </w:tc>
      </w:tr>
      <w:tr w:rsidR="002A67D7" w14:paraId="54019EFB" w14:textId="77777777" w:rsidTr="002A67D7">
        <w:tc>
          <w:tcPr>
            <w:tcW w:w="1702" w:type="dxa"/>
          </w:tcPr>
          <w:p w14:paraId="1824059A" w14:textId="77777777" w:rsidR="002A67D7" w:rsidRDefault="002A67D7" w:rsidP="002A67D7">
            <w:r>
              <w:t>Pelican Island</w:t>
            </w:r>
          </w:p>
        </w:tc>
        <w:tc>
          <w:tcPr>
            <w:tcW w:w="850" w:type="dxa"/>
            <w:shd w:val="clear" w:color="auto" w:fill="FBFEFF" w:themeFill="background1"/>
          </w:tcPr>
          <w:p w14:paraId="38F7B2DF" w14:textId="77777777" w:rsidR="002A67D7" w:rsidRDefault="002A67D7" w:rsidP="002A67D7">
            <w:pPr>
              <w:jc w:val="center"/>
            </w:pPr>
            <w:r>
              <w:t>20.38</w:t>
            </w:r>
          </w:p>
        </w:tc>
        <w:tc>
          <w:tcPr>
            <w:tcW w:w="851" w:type="dxa"/>
            <w:shd w:val="clear" w:color="auto" w:fill="FBFEFF" w:themeFill="background1"/>
          </w:tcPr>
          <w:p w14:paraId="1195EB42" w14:textId="77777777" w:rsidR="002A67D7" w:rsidRDefault="002A67D7" w:rsidP="002A67D7">
            <w:pPr>
              <w:jc w:val="center"/>
            </w:pPr>
            <w:r>
              <w:t>0.046</w:t>
            </w:r>
          </w:p>
        </w:tc>
        <w:tc>
          <w:tcPr>
            <w:tcW w:w="850" w:type="dxa"/>
            <w:shd w:val="clear" w:color="auto" w:fill="FBFEFF" w:themeFill="background1"/>
          </w:tcPr>
          <w:p w14:paraId="3F6EF913" w14:textId="77777777" w:rsidR="002A67D7" w:rsidRDefault="002A67D7" w:rsidP="002A67D7">
            <w:pPr>
              <w:jc w:val="center"/>
            </w:pPr>
            <w:r>
              <w:t>0.281</w:t>
            </w:r>
          </w:p>
        </w:tc>
        <w:tc>
          <w:tcPr>
            <w:tcW w:w="851" w:type="dxa"/>
            <w:shd w:val="clear" w:color="auto" w:fill="FBFEFF" w:themeFill="background1"/>
          </w:tcPr>
          <w:p w14:paraId="1F562D4A" w14:textId="77777777" w:rsidR="002A67D7" w:rsidRDefault="002A67D7" w:rsidP="002A67D7">
            <w:pPr>
              <w:jc w:val="center"/>
            </w:pPr>
            <w:r>
              <w:t>0.776</w:t>
            </w:r>
          </w:p>
        </w:tc>
        <w:tc>
          <w:tcPr>
            <w:tcW w:w="850" w:type="dxa"/>
            <w:tcBorders>
              <w:bottom w:val="single" w:sz="4" w:space="0" w:color="auto"/>
            </w:tcBorders>
            <w:shd w:val="clear" w:color="auto" w:fill="FFFF99"/>
          </w:tcPr>
          <w:p w14:paraId="48142C20" w14:textId="77777777" w:rsidR="002A67D7" w:rsidRDefault="002A67D7" w:rsidP="002A67D7">
            <w:pPr>
              <w:jc w:val="center"/>
            </w:pPr>
            <w:r>
              <w:t>0.983</w:t>
            </w:r>
          </w:p>
        </w:tc>
        <w:tc>
          <w:tcPr>
            <w:tcW w:w="851" w:type="dxa"/>
            <w:shd w:val="clear" w:color="auto" w:fill="FFFF99"/>
          </w:tcPr>
          <w:p w14:paraId="48EDA2F6" w14:textId="77777777" w:rsidR="002A67D7" w:rsidRDefault="002A67D7" w:rsidP="002A67D7">
            <w:pPr>
              <w:jc w:val="center"/>
            </w:pPr>
            <w:r>
              <w:t>1.000</w:t>
            </w:r>
          </w:p>
        </w:tc>
        <w:tc>
          <w:tcPr>
            <w:tcW w:w="850" w:type="dxa"/>
            <w:shd w:val="clear" w:color="auto" w:fill="FFFF99"/>
          </w:tcPr>
          <w:p w14:paraId="5F91A150" w14:textId="77777777" w:rsidR="002A67D7" w:rsidRDefault="002A67D7" w:rsidP="002A67D7">
            <w:pPr>
              <w:jc w:val="center"/>
            </w:pPr>
            <w:r>
              <w:t>1.000</w:t>
            </w:r>
          </w:p>
        </w:tc>
        <w:tc>
          <w:tcPr>
            <w:tcW w:w="851" w:type="dxa"/>
            <w:shd w:val="clear" w:color="auto" w:fill="FFFF99"/>
          </w:tcPr>
          <w:p w14:paraId="70E6741E" w14:textId="77777777" w:rsidR="002A67D7" w:rsidRDefault="002A67D7" w:rsidP="002A67D7">
            <w:pPr>
              <w:jc w:val="center"/>
            </w:pPr>
            <w:r>
              <w:t>1.000</w:t>
            </w:r>
          </w:p>
        </w:tc>
      </w:tr>
      <w:tr w:rsidR="002A67D7" w14:paraId="332AFB71" w14:textId="77777777" w:rsidTr="002A67D7">
        <w:tc>
          <w:tcPr>
            <w:tcW w:w="1702" w:type="dxa"/>
          </w:tcPr>
          <w:p w14:paraId="5D3CD53B" w14:textId="77777777" w:rsidR="002A67D7" w:rsidRDefault="002A67D7" w:rsidP="002A67D7">
            <w:r>
              <w:t>Pelorus and Orpheus Is W</w:t>
            </w:r>
          </w:p>
        </w:tc>
        <w:tc>
          <w:tcPr>
            <w:tcW w:w="850" w:type="dxa"/>
            <w:shd w:val="clear" w:color="auto" w:fill="FBFEFF" w:themeFill="background1"/>
          </w:tcPr>
          <w:p w14:paraId="01CD0E4E" w14:textId="77777777" w:rsidR="002A67D7" w:rsidRDefault="002A67D7" w:rsidP="002A67D7">
            <w:pPr>
              <w:jc w:val="center"/>
            </w:pPr>
            <w:r>
              <w:t>29.30</w:t>
            </w:r>
          </w:p>
        </w:tc>
        <w:tc>
          <w:tcPr>
            <w:tcW w:w="851" w:type="dxa"/>
            <w:shd w:val="clear" w:color="auto" w:fill="FBFEFF" w:themeFill="background1"/>
          </w:tcPr>
          <w:p w14:paraId="32AA7FF5" w14:textId="77777777" w:rsidR="002A67D7" w:rsidRDefault="002A67D7" w:rsidP="002A67D7">
            <w:pPr>
              <w:jc w:val="center"/>
            </w:pPr>
            <w:r>
              <w:t>0.047</w:t>
            </w:r>
          </w:p>
        </w:tc>
        <w:tc>
          <w:tcPr>
            <w:tcW w:w="850" w:type="dxa"/>
            <w:shd w:val="clear" w:color="auto" w:fill="FBFEFF" w:themeFill="background1"/>
          </w:tcPr>
          <w:p w14:paraId="51FBA7A2" w14:textId="77777777" w:rsidR="002A67D7" w:rsidRDefault="002A67D7" w:rsidP="002A67D7">
            <w:pPr>
              <w:jc w:val="center"/>
            </w:pPr>
            <w:r>
              <w:t>0.396</w:t>
            </w:r>
          </w:p>
        </w:tc>
        <w:tc>
          <w:tcPr>
            <w:tcW w:w="851" w:type="dxa"/>
            <w:tcBorders>
              <w:bottom w:val="single" w:sz="4" w:space="0" w:color="auto"/>
            </w:tcBorders>
            <w:shd w:val="clear" w:color="auto" w:fill="FBFEFF" w:themeFill="background1"/>
          </w:tcPr>
          <w:p w14:paraId="3E5AC339" w14:textId="77777777" w:rsidR="002A67D7" w:rsidRDefault="002A67D7" w:rsidP="002A67D7">
            <w:pPr>
              <w:jc w:val="center"/>
            </w:pPr>
            <w:r>
              <w:t>0.891</w:t>
            </w:r>
          </w:p>
        </w:tc>
        <w:tc>
          <w:tcPr>
            <w:tcW w:w="850" w:type="dxa"/>
            <w:tcBorders>
              <w:bottom w:val="single" w:sz="4" w:space="0" w:color="auto"/>
            </w:tcBorders>
            <w:shd w:val="clear" w:color="auto" w:fill="FFFF99"/>
          </w:tcPr>
          <w:p w14:paraId="3B004596" w14:textId="77777777" w:rsidR="002A67D7" w:rsidRDefault="002A67D7" w:rsidP="002A67D7">
            <w:pPr>
              <w:jc w:val="center"/>
            </w:pPr>
            <w:r>
              <w:t>0.998</w:t>
            </w:r>
          </w:p>
        </w:tc>
        <w:tc>
          <w:tcPr>
            <w:tcW w:w="851" w:type="dxa"/>
            <w:tcBorders>
              <w:bottom w:val="single" w:sz="4" w:space="0" w:color="auto"/>
            </w:tcBorders>
            <w:shd w:val="clear" w:color="auto" w:fill="FFFF99"/>
          </w:tcPr>
          <w:p w14:paraId="147A6A34" w14:textId="77777777" w:rsidR="002A67D7" w:rsidRDefault="002A67D7" w:rsidP="002A67D7">
            <w:pPr>
              <w:jc w:val="center"/>
            </w:pPr>
            <w:r>
              <w:t>1.000</w:t>
            </w:r>
          </w:p>
        </w:tc>
        <w:tc>
          <w:tcPr>
            <w:tcW w:w="850" w:type="dxa"/>
            <w:shd w:val="clear" w:color="auto" w:fill="FFFF99"/>
          </w:tcPr>
          <w:p w14:paraId="37491725" w14:textId="77777777" w:rsidR="002A67D7" w:rsidRDefault="002A67D7" w:rsidP="002A67D7">
            <w:pPr>
              <w:jc w:val="center"/>
            </w:pPr>
            <w:r>
              <w:t>1.000</w:t>
            </w:r>
          </w:p>
        </w:tc>
        <w:tc>
          <w:tcPr>
            <w:tcW w:w="851" w:type="dxa"/>
            <w:shd w:val="clear" w:color="auto" w:fill="FFFF99"/>
          </w:tcPr>
          <w:p w14:paraId="0A09C082" w14:textId="77777777" w:rsidR="002A67D7" w:rsidRDefault="002A67D7" w:rsidP="002A67D7">
            <w:pPr>
              <w:jc w:val="center"/>
            </w:pPr>
            <w:r>
              <w:t>1.000</w:t>
            </w:r>
          </w:p>
        </w:tc>
      </w:tr>
      <w:tr w:rsidR="002A67D7" w14:paraId="08CD29B6" w14:textId="77777777" w:rsidTr="002A67D7">
        <w:tc>
          <w:tcPr>
            <w:tcW w:w="1702" w:type="dxa"/>
          </w:tcPr>
          <w:p w14:paraId="12FCEB15" w14:textId="77777777" w:rsidR="002A67D7" w:rsidRDefault="002A67D7" w:rsidP="002A67D7">
            <w:r>
              <w:t>Pine Island</w:t>
            </w:r>
          </w:p>
        </w:tc>
        <w:tc>
          <w:tcPr>
            <w:tcW w:w="850" w:type="dxa"/>
            <w:shd w:val="clear" w:color="auto" w:fill="FBFEFF" w:themeFill="background1"/>
          </w:tcPr>
          <w:p w14:paraId="0BD32D9E" w14:textId="77777777" w:rsidR="002A67D7" w:rsidRDefault="002A67D7" w:rsidP="002A67D7">
            <w:pPr>
              <w:jc w:val="center"/>
            </w:pPr>
            <w:r>
              <w:t>20.77</w:t>
            </w:r>
          </w:p>
        </w:tc>
        <w:tc>
          <w:tcPr>
            <w:tcW w:w="851" w:type="dxa"/>
            <w:shd w:val="clear" w:color="auto" w:fill="FBFEFF" w:themeFill="background1"/>
          </w:tcPr>
          <w:p w14:paraId="3F89C796" w14:textId="77777777" w:rsidR="002A67D7" w:rsidRDefault="002A67D7" w:rsidP="002A67D7">
            <w:pPr>
              <w:jc w:val="center"/>
            </w:pPr>
            <w:r>
              <w:t>0.061</w:t>
            </w:r>
          </w:p>
        </w:tc>
        <w:tc>
          <w:tcPr>
            <w:tcW w:w="850" w:type="dxa"/>
            <w:shd w:val="clear" w:color="auto" w:fill="FBFEFF" w:themeFill="background1"/>
          </w:tcPr>
          <w:p w14:paraId="23BAA062" w14:textId="77777777" w:rsidR="002A67D7" w:rsidRDefault="002A67D7" w:rsidP="002A67D7">
            <w:pPr>
              <w:jc w:val="center"/>
            </w:pPr>
            <w:r>
              <w:t>0.458</w:t>
            </w:r>
          </w:p>
        </w:tc>
        <w:tc>
          <w:tcPr>
            <w:tcW w:w="851" w:type="dxa"/>
            <w:tcBorders>
              <w:bottom w:val="single" w:sz="4" w:space="0" w:color="auto"/>
            </w:tcBorders>
            <w:shd w:val="clear" w:color="auto" w:fill="FFFF99"/>
          </w:tcPr>
          <w:p w14:paraId="49A78FBD" w14:textId="77777777" w:rsidR="002A67D7" w:rsidRDefault="002A67D7" w:rsidP="002A67D7">
            <w:pPr>
              <w:jc w:val="center"/>
            </w:pPr>
            <w:r>
              <w:t>0.966</w:t>
            </w:r>
          </w:p>
        </w:tc>
        <w:tc>
          <w:tcPr>
            <w:tcW w:w="850" w:type="dxa"/>
            <w:tcBorders>
              <w:bottom w:val="single" w:sz="4" w:space="0" w:color="auto"/>
            </w:tcBorders>
            <w:shd w:val="clear" w:color="auto" w:fill="FFFF99"/>
          </w:tcPr>
          <w:p w14:paraId="3C423215" w14:textId="77777777" w:rsidR="002A67D7" w:rsidRDefault="002A67D7" w:rsidP="002A67D7">
            <w:pPr>
              <w:jc w:val="center"/>
            </w:pPr>
            <w:r>
              <w:t>1.000</w:t>
            </w:r>
          </w:p>
        </w:tc>
        <w:tc>
          <w:tcPr>
            <w:tcW w:w="851" w:type="dxa"/>
            <w:tcBorders>
              <w:bottom w:val="single" w:sz="4" w:space="0" w:color="auto"/>
            </w:tcBorders>
            <w:shd w:val="clear" w:color="auto" w:fill="FFFF99"/>
          </w:tcPr>
          <w:p w14:paraId="52882319" w14:textId="77777777" w:rsidR="002A67D7" w:rsidRDefault="002A67D7" w:rsidP="002A67D7">
            <w:pPr>
              <w:jc w:val="center"/>
            </w:pPr>
            <w:r>
              <w:t>1.000</w:t>
            </w:r>
          </w:p>
        </w:tc>
        <w:tc>
          <w:tcPr>
            <w:tcW w:w="850" w:type="dxa"/>
            <w:shd w:val="clear" w:color="auto" w:fill="FFFF99"/>
          </w:tcPr>
          <w:p w14:paraId="4BB75D42" w14:textId="77777777" w:rsidR="002A67D7" w:rsidRDefault="002A67D7" w:rsidP="002A67D7">
            <w:pPr>
              <w:jc w:val="center"/>
            </w:pPr>
            <w:r>
              <w:t>1.000</w:t>
            </w:r>
          </w:p>
        </w:tc>
        <w:tc>
          <w:tcPr>
            <w:tcW w:w="851" w:type="dxa"/>
            <w:shd w:val="clear" w:color="auto" w:fill="FFFF99"/>
          </w:tcPr>
          <w:p w14:paraId="54818B63" w14:textId="77777777" w:rsidR="002A67D7" w:rsidRDefault="002A67D7" w:rsidP="002A67D7">
            <w:pPr>
              <w:jc w:val="center"/>
            </w:pPr>
            <w:r>
              <w:t>1.000</w:t>
            </w:r>
          </w:p>
        </w:tc>
      </w:tr>
      <w:tr w:rsidR="002A67D7" w14:paraId="5EE562E9" w14:textId="77777777" w:rsidTr="002A67D7">
        <w:tc>
          <w:tcPr>
            <w:tcW w:w="1702" w:type="dxa"/>
          </w:tcPr>
          <w:p w14:paraId="41C5EF4D" w14:textId="77777777" w:rsidR="002A67D7" w:rsidRDefault="002A67D7" w:rsidP="002A67D7">
            <w:r>
              <w:t>Port Douglas</w:t>
            </w:r>
          </w:p>
        </w:tc>
        <w:tc>
          <w:tcPr>
            <w:tcW w:w="850" w:type="dxa"/>
            <w:shd w:val="clear" w:color="auto" w:fill="FBFEFF" w:themeFill="background1"/>
          </w:tcPr>
          <w:p w14:paraId="617A420D" w14:textId="77777777" w:rsidR="002A67D7" w:rsidRDefault="002A67D7" w:rsidP="002A67D7">
            <w:pPr>
              <w:jc w:val="center"/>
            </w:pPr>
            <w:r>
              <w:t>21.72</w:t>
            </w:r>
          </w:p>
        </w:tc>
        <w:tc>
          <w:tcPr>
            <w:tcW w:w="851" w:type="dxa"/>
            <w:shd w:val="clear" w:color="auto" w:fill="FBFEFF" w:themeFill="background1"/>
          </w:tcPr>
          <w:p w14:paraId="2A44C7D6" w14:textId="77777777" w:rsidR="002A67D7" w:rsidRDefault="002A67D7" w:rsidP="002A67D7">
            <w:pPr>
              <w:jc w:val="center"/>
            </w:pPr>
            <w:r>
              <w:t>0.059</w:t>
            </w:r>
          </w:p>
        </w:tc>
        <w:tc>
          <w:tcPr>
            <w:tcW w:w="850" w:type="dxa"/>
            <w:shd w:val="clear" w:color="auto" w:fill="FBFEFF" w:themeFill="background1"/>
          </w:tcPr>
          <w:p w14:paraId="2BB331CA" w14:textId="77777777" w:rsidR="002A67D7" w:rsidRDefault="002A67D7" w:rsidP="002A67D7">
            <w:pPr>
              <w:jc w:val="center"/>
            </w:pPr>
            <w:r>
              <w:t>0.259</w:t>
            </w:r>
          </w:p>
        </w:tc>
        <w:tc>
          <w:tcPr>
            <w:tcW w:w="851" w:type="dxa"/>
            <w:tcBorders>
              <w:bottom w:val="single" w:sz="4" w:space="0" w:color="auto"/>
            </w:tcBorders>
            <w:shd w:val="clear" w:color="auto" w:fill="FBFEFF" w:themeFill="background1"/>
          </w:tcPr>
          <w:p w14:paraId="1489CC15" w14:textId="77777777" w:rsidR="002A67D7" w:rsidRDefault="002A67D7" w:rsidP="002A67D7">
            <w:pPr>
              <w:jc w:val="center"/>
            </w:pPr>
            <w:r>
              <w:t>0.775</w:t>
            </w:r>
          </w:p>
        </w:tc>
        <w:tc>
          <w:tcPr>
            <w:tcW w:w="850" w:type="dxa"/>
            <w:tcBorders>
              <w:bottom w:val="single" w:sz="4" w:space="0" w:color="auto"/>
            </w:tcBorders>
            <w:shd w:val="clear" w:color="auto" w:fill="FFFF99"/>
          </w:tcPr>
          <w:p w14:paraId="0566EFDD" w14:textId="77777777" w:rsidR="002A67D7" w:rsidRDefault="002A67D7" w:rsidP="002A67D7">
            <w:pPr>
              <w:jc w:val="center"/>
            </w:pPr>
            <w:r>
              <w:t>0.992</w:t>
            </w:r>
          </w:p>
        </w:tc>
        <w:tc>
          <w:tcPr>
            <w:tcW w:w="851" w:type="dxa"/>
            <w:tcBorders>
              <w:bottom w:val="single" w:sz="4" w:space="0" w:color="auto"/>
            </w:tcBorders>
            <w:shd w:val="clear" w:color="auto" w:fill="FFFF99"/>
          </w:tcPr>
          <w:p w14:paraId="590CA788" w14:textId="77777777" w:rsidR="002A67D7" w:rsidRDefault="002A67D7" w:rsidP="002A67D7">
            <w:pPr>
              <w:jc w:val="center"/>
            </w:pPr>
            <w:r>
              <w:t>1.000</w:t>
            </w:r>
          </w:p>
        </w:tc>
        <w:tc>
          <w:tcPr>
            <w:tcW w:w="850" w:type="dxa"/>
            <w:shd w:val="clear" w:color="auto" w:fill="FFFF99"/>
          </w:tcPr>
          <w:p w14:paraId="5583F9BA" w14:textId="77777777" w:rsidR="002A67D7" w:rsidRDefault="002A67D7" w:rsidP="002A67D7">
            <w:pPr>
              <w:jc w:val="center"/>
            </w:pPr>
            <w:r>
              <w:t>1.000</w:t>
            </w:r>
          </w:p>
        </w:tc>
        <w:tc>
          <w:tcPr>
            <w:tcW w:w="851" w:type="dxa"/>
            <w:shd w:val="clear" w:color="auto" w:fill="FFFF99"/>
          </w:tcPr>
          <w:p w14:paraId="43102EEF" w14:textId="77777777" w:rsidR="002A67D7" w:rsidRDefault="002A67D7" w:rsidP="002A67D7">
            <w:pPr>
              <w:jc w:val="center"/>
            </w:pPr>
            <w:r>
              <w:t>1.000</w:t>
            </w:r>
          </w:p>
        </w:tc>
      </w:tr>
      <w:tr w:rsidR="002A67D7" w14:paraId="3D1A698C" w14:textId="77777777" w:rsidTr="002A67D7">
        <w:tc>
          <w:tcPr>
            <w:tcW w:w="1702" w:type="dxa"/>
          </w:tcPr>
          <w:p w14:paraId="2110678D" w14:textId="77777777" w:rsidR="002A67D7" w:rsidRDefault="002A67D7" w:rsidP="002A67D7">
            <w:r>
              <w:t>Snapper Is North</w:t>
            </w:r>
          </w:p>
        </w:tc>
        <w:tc>
          <w:tcPr>
            <w:tcW w:w="850" w:type="dxa"/>
            <w:shd w:val="clear" w:color="auto" w:fill="FBFEFF" w:themeFill="background1"/>
          </w:tcPr>
          <w:p w14:paraId="0D615D13" w14:textId="77777777" w:rsidR="002A67D7" w:rsidRDefault="002A67D7" w:rsidP="002A67D7">
            <w:pPr>
              <w:jc w:val="center"/>
            </w:pPr>
            <w:r>
              <w:t>5.60</w:t>
            </w:r>
          </w:p>
        </w:tc>
        <w:tc>
          <w:tcPr>
            <w:tcW w:w="851" w:type="dxa"/>
            <w:shd w:val="clear" w:color="auto" w:fill="FBFEFF" w:themeFill="background1"/>
          </w:tcPr>
          <w:p w14:paraId="6B3C5500" w14:textId="77777777" w:rsidR="002A67D7" w:rsidRDefault="002A67D7" w:rsidP="002A67D7">
            <w:pPr>
              <w:jc w:val="center"/>
            </w:pPr>
            <w:r>
              <w:t>0.071</w:t>
            </w:r>
          </w:p>
        </w:tc>
        <w:tc>
          <w:tcPr>
            <w:tcW w:w="850" w:type="dxa"/>
            <w:tcBorders>
              <w:bottom w:val="single" w:sz="4" w:space="0" w:color="auto"/>
            </w:tcBorders>
            <w:shd w:val="clear" w:color="auto" w:fill="FBFEFF" w:themeFill="background1"/>
          </w:tcPr>
          <w:p w14:paraId="0495DC90" w14:textId="77777777" w:rsidR="002A67D7" w:rsidRDefault="002A67D7" w:rsidP="002A67D7">
            <w:pPr>
              <w:jc w:val="center"/>
            </w:pPr>
            <w:r>
              <w:t>0.341</w:t>
            </w:r>
          </w:p>
        </w:tc>
        <w:tc>
          <w:tcPr>
            <w:tcW w:w="851" w:type="dxa"/>
            <w:tcBorders>
              <w:bottom w:val="single" w:sz="4" w:space="0" w:color="auto"/>
            </w:tcBorders>
            <w:shd w:val="clear" w:color="auto" w:fill="FFFF99"/>
          </w:tcPr>
          <w:p w14:paraId="043B21A9" w14:textId="77777777" w:rsidR="002A67D7" w:rsidRDefault="002A67D7" w:rsidP="002A67D7">
            <w:pPr>
              <w:jc w:val="center"/>
            </w:pPr>
            <w:r>
              <w:t>0.902</w:t>
            </w:r>
          </w:p>
        </w:tc>
        <w:tc>
          <w:tcPr>
            <w:tcW w:w="850" w:type="dxa"/>
            <w:tcBorders>
              <w:bottom w:val="single" w:sz="4" w:space="0" w:color="auto"/>
            </w:tcBorders>
            <w:shd w:val="clear" w:color="auto" w:fill="FFFF99"/>
          </w:tcPr>
          <w:p w14:paraId="6B86FD59" w14:textId="77777777" w:rsidR="002A67D7" w:rsidRDefault="002A67D7" w:rsidP="002A67D7">
            <w:pPr>
              <w:jc w:val="center"/>
            </w:pPr>
            <w:r>
              <w:t>0.996</w:t>
            </w:r>
          </w:p>
        </w:tc>
        <w:tc>
          <w:tcPr>
            <w:tcW w:w="851" w:type="dxa"/>
            <w:tcBorders>
              <w:bottom w:val="single" w:sz="4" w:space="0" w:color="auto"/>
            </w:tcBorders>
            <w:shd w:val="clear" w:color="auto" w:fill="FFFF99"/>
          </w:tcPr>
          <w:p w14:paraId="34B23EF0" w14:textId="77777777" w:rsidR="002A67D7" w:rsidRDefault="002A67D7" w:rsidP="002A67D7">
            <w:pPr>
              <w:jc w:val="center"/>
            </w:pPr>
            <w:r>
              <w:t>1.000</w:t>
            </w:r>
          </w:p>
        </w:tc>
        <w:tc>
          <w:tcPr>
            <w:tcW w:w="850" w:type="dxa"/>
            <w:shd w:val="clear" w:color="auto" w:fill="FFFF99"/>
          </w:tcPr>
          <w:p w14:paraId="35253D8D" w14:textId="77777777" w:rsidR="002A67D7" w:rsidRDefault="002A67D7" w:rsidP="002A67D7">
            <w:pPr>
              <w:jc w:val="center"/>
            </w:pPr>
            <w:r>
              <w:t>1.000</w:t>
            </w:r>
          </w:p>
        </w:tc>
        <w:tc>
          <w:tcPr>
            <w:tcW w:w="851" w:type="dxa"/>
            <w:shd w:val="clear" w:color="auto" w:fill="FFFF99"/>
          </w:tcPr>
          <w:p w14:paraId="70B7252F" w14:textId="77777777" w:rsidR="002A67D7" w:rsidRDefault="002A67D7" w:rsidP="002A67D7">
            <w:pPr>
              <w:jc w:val="center"/>
            </w:pPr>
            <w:r>
              <w:t>1.000</w:t>
            </w:r>
          </w:p>
        </w:tc>
      </w:tr>
      <w:tr w:rsidR="002A67D7" w14:paraId="775689E6" w14:textId="77777777" w:rsidTr="002A67D7">
        <w:tc>
          <w:tcPr>
            <w:tcW w:w="1702" w:type="dxa"/>
          </w:tcPr>
          <w:p w14:paraId="394FE1DF" w14:textId="77777777" w:rsidR="002A67D7" w:rsidRDefault="002A67D7" w:rsidP="002A67D7">
            <w:r>
              <w:t>Yorkey’s Knob</w:t>
            </w:r>
          </w:p>
        </w:tc>
        <w:tc>
          <w:tcPr>
            <w:tcW w:w="850" w:type="dxa"/>
            <w:shd w:val="clear" w:color="auto" w:fill="FBFEFF" w:themeFill="background1"/>
          </w:tcPr>
          <w:p w14:paraId="489902D3" w14:textId="77777777" w:rsidR="002A67D7" w:rsidRDefault="002A67D7" w:rsidP="002A67D7">
            <w:pPr>
              <w:jc w:val="center"/>
            </w:pPr>
            <w:r>
              <w:t>19.97</w:t>
            </w:r>
          </w:p>
        </w:tc>
        <w:tc>
          <w:tcPr>
            <w:tcW w:w="851" w:type="dxa"/>
            <w:shd w:val="clear" w:color="auto" w:fill="FBFEFF" w:themeFill="background1"/>
          </w:tcPr>
          <w:p w14:paraId="310E3830" w14:textId="77777777" w:rsidR="002A67D7" w:rsidRDefault="002A67D7" w:rsidP="002A67D7">
            <w:pPr>
              <w:jc w:val="center"/>
            </w:pPr>
            <w:r>
              <w:t>0.056</w:t>
            </w:r>
          </w:p>
        </w:tc>
        <w:tc>
          <w:tcPr>
            <w:tcW w:w="850" w:type="dxa"/>
            <w:shd w:val="clear" w:color="auto" w:fill="FBFEFF" w:themeFill="background1"/>
          </w:tcPr>
          <w:p w14:paraId="098E539F" w14:textId="77777777" w:rsidR="002A67D7" w:rsidRDefault="002A67D7" w:rsidP="002A67D7">
            <w:pPr>
              <w:jc w:val="center"/>
            </w:pPr>
            <w:r>
              <w:t>0.324</w:t>
            </w:r>
          </w:p>
        </w:tc>
        <w:tc>
          <w:tcPr>
            <w:tcW w:w="851" w:type="dxa"/>
            <w:shd w:val="clear" w:color="auto" w:fill="FBFEFF" w:themeFill="background1"/>
          </w:tcPr>
          <w:p w14:paraId="342AA77F" w14:textId="77777777" w:rsidR="002A67D7" w:rsidRDefault="002A67D7" w:rsidP="002A67D7">
            <w:pPr>
              <w:jc w:val="center"/>
            </w:pPr>
            <w:r>
              <w:t>0.868</w:t>
            </w:r>
          </w:p>
        </w:tc>
        <w:tc>
          <w:tcPr>
            <w:tcW w:w="850" w:type="dxa"/>
            <w:shd w:val="clear" w:color="auto" w:fill="FFFF99"/>
          </w:tcPr>
          <w:p w14:paraId="63687778" w14:textId="77777777" w:rsidR="002A67D7" w:rsidRDefault="002A67D7" w:rsidP="002A67D7">
            <w:pPr>
              <w:jc w:val="center"/>
            </w:pPr>
            <w:r>
              <w:t>0.998</w:t>
            </w:r>
          </w:p>
        </w:tc>
        <w:tc>
          <w:tcPr>
            <w:tcW w:w="851" w:type="dxa"/>
            <w:shd w:val="clear" w:color="auto" w:fill="FFFF99"/>
          </w:tcPr>
          <w:p w14:paraId="39BC299C" w14:textId="77777777" w:rsidR="002A67D7" w:rsidRDefault="002A67D7" w:rsidP="002A67D7">
            <w:pPr>
              <w:jc w:val="center"/>
            </w:pPr>
            <w:r>
              <w:t>1.000</w:t>
            </w:r>
          </w:p>
        </w:tc>
        <w:tc>
          <w:tcPr>
            <w:tcW w:w="850" w:type="dxa"/>
            <w:shd w:val="clear" w:color="auto" w:fill="FFFF99"/>
          </w:tcPr>
          <w:p w14:paraId="0295188C" w14:textId="77777777" w:rsidR="002A67D7" w:rsidRDefault="002A67D7" w:rsidP="002A67D7">
            <w:pPr>
              <w:jc w:val="center"/>
            </w:pPr>
            <w:r>
              <w:t>1.000</w:t>
            </w:r>
          </w:p>
        </w:tc>
        <w:tc>
          <w:tcPr>
            <w:tcW w:w="851" w:type="dxa"/>
            <w:tcBorders>
              <w:bottom w:val="single" w:sz="4" w:space="0" w:color="auto"/>
            </w:tcBorders>
            <w:shd w:val="clear" w:color="auto" w:fill="FFFF99"/>
          </w:tcPr>
          <w:p w14:paraId="2CDB624A" w14:textId="77777777" w:rsidR="002A67D7" w:rsidRDefault="002A67D7" w:rsidP="002A67D7">
            <w:pPr>
              <w:jc w:val="center"/>
            </w:pPr>
            <w:r>
              <w:t>1.000</w:t>
            </w:r>
          </w:p>
        </w:tc>
      </w:tr>
    </w:tbl>
    <w:p w14:paraId="62C61CDA" w14:textId="77777777" w:rsidR="002A67D7" w:rsidRDefault="002A67D7" w:rsidP="00B41968">
      <w:pPr>
        <w:pStyle w:val="AppendixHeading3"/>
        <w:numPr>
          <w:ilvl w:val="0"/>
          <w:numId w:val="0"/>
        </w:numPr>
      </w:pPr>
    </w:p>
    <w:p w14:paraId="26DCBFBA" w14:textId="77777777" w:rsidR="00791B2B" w:rsidRDefault="00791B2B">
      <w:pPr>
        <w:spacing w:after="0"/>
        <w:rPr>
          <w:b/>
          <w:bCs/>
          <w:color w:val="00A9CE" w:themeColor="accent1"/>
          <w:sz w:val="20"/>
          <w:szCs w:val="18"/>
        </w:rPr>
      </w:pPr>
      <w:r>
        <w:br w:type="page"/>
      </w:r>
    </w:p>
    <w:p w14:paraId="414C4070" w14:textId="7F788135" w:rsidR="002A67D7" w:rsidRDefault="002A67D7" w:rsidP="002A67D7">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10</w:t>
      </w:r>
      <w:r w:rsidR="002119BB">
        <w:rPr>
          <w:noProof/>
        </w:rPr>
        <w:fldChar w:fldCharType="end"/>
      </w:r>
      <w:r>
        <w:t xml:space="preserve">: Power analysis conducted at each water quality site for PP, where </w:t>
      </w:r>
      <w:r w:rsidR="00535D5D" w:rsidRPr="00131877">
        <w:rPr>
          <w:position w:val="-6"/>
        </w:rPr>
        <w:object w:dxaOrig="900" w:dyaOrig="279" w14:anchorId="06DC7D5B">
          <v:shape id="_x0000_i1129" type="#_x0000_t75" alt="alpha = 0.05" style="width:40.5pt;height:12pt;mso-position-horizontal:absolute" o:ole="">
            <v:imagedata r:id="rId309" o:title=""/>
          </v:shape>
          <o:OLEObject Type="Embed" ProgID="Equation.DSMT4" ShapeID="_x0000_i1129" DrawAspect="Content" ObjectID="_1484380592" r:id="rId332"/>
        </w:object>
      </w:r>
      <w:r>
        <w:t xml:space="preserve"> for varying levels of decline ranging from 1% to 50%. The initial water quality measurement for each site is indicated by </w:t>
      </w:r>
      <w:r w:rsidR="00535D5D" w:rsidRPr="006D119B">
        <w:rPr>
          <w:position w:val="-12"/>
        </w:rPr>
        <w:object w:dxaOrig="279" w:dyaOrig="360" w14:anchorId="53C1C53A">
          <v:shape id="_x0000_i1130" type="#_x0000_t75" alt="y_0" style="width:14.25pt;height:18.75pt" o:ole="">
            <v:imagedata r:id="rId330" o:title=""/>
          </v:shape>
          <o:OLEObject Type="Embed" ProgID="Equation.DSMT4" ShapeID="_x0000_i1130" DrawAspect="Content" ObjectID="_1484380593" r:id="rId333"/>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0"/>
        <w:tblDescription w:val="Power analysis conducted at each water quality site for PP,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2A67D7" w14:paraId="3C2E5036" w14:textId="77777777" w:rsidTr="002A67D7">
        <w:tc>
          <w:tcPr>
            <w:tcW w:w="1702" w:type="dxa"/>
            <w:vMerge w:val="restart"/>
            <w:shd w:val="pct10" w:color="auto" w:fill="FBFEFF" w:themeFill="background1"/>
          </w:tcPr>
          <w:p w14:paraId="79D3F192" w14:textId="77777777" w:rsidR="002A67D7" w:rsidRPr="00131877" w:rsidRDefault="002A67D7" w:rsidP="002A67D7">
            <w:pPr>
              <w:jc w:val="center"/>
              <w:rPr>
                <w:b/>
              </w:rPr>
            </w:pPr>
          </w:p>
          <w:p w14:paraId="52E768B2" w14:textId="77777777" w:rsidR="002A67D7" w:rsidRPr="00131877" w:rsidRDefault="002A67D7" w:rsidP="002A67D7">
            <w:pPr>
              <w:jc w:val="center"/>
              <w:rPr>
                <w:b/>
              </w:rPr>
            </w:pPr>
            <w:r w:rsidRPr="00131877">
              <w:rPr>
                <w:b/>
              </w:rPr>
              <w:t>Site</w:t>
            </w:r>
          </w:p>
        </w:tc>
        <w:tc>
          <w:tcPr>
            <w:tcW w:w="850" w:type="dxa"/>
            <w:vMerge w:val="restart"/>
            <w:shd w:val="pct10" w:color="auto" w:fill="FBFEFF" w:themeFill="background1"/>
          </w:tcPr>
          <w:p w14:paraId="12A85BD8" w14:textId="77777777" w:rsidR="002A67D7" w:rsidRPr="00131877" w:rsidRDefault="002A67D7" w:rsidP="002A67D7">
            <w:pPr>
              <w:jc w:val="center"/>
              <w:rPr>
                <w:b/>
              </w:rPr>
            </w:pPr>
          </w:p>
          <w:p w14:paraId="5FD82583" w14:textId="0E138ACE" w:rsidR="002A67D7" w:rsidRPr="00131877" w:rsidRDefault="00C23077" w:rsidP="002A67D7">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02240DB3" w14:textId="77777777" w:rsidR="002A67D7" w:rsidRPr="00131877" w:rsidRDefault="002A67D7" w:rsidP="002A67D7">
            <w:pPr>
              <w:jc w:val="center"/>
              <w:rPr>
                <w:b/>
              </w:rPr>
            </w:pPr>
            <w:r w:rsidRPr="00131877">
              <w:rPr>
                <w:b/>
              </w:rPr>
              <w:t>Decline</w:t>
            </w:r>
          </w:p>
        </w:tc>
      </w:tr>
      <w:tr w:rsidR="002A67D7" w14:paraId="030328F6" w14:textId="77777777" w:rsidTr="002A67D7">
        <w:tc>
          <w:tcPr>
            <w:tcW w:w="1702" w:type="dxa"/>
            <w:vMerge/>
            <w:shd w:val="pct10" w:color="auto" w:fill="FBFEFF" w:themeFill="background1"/>
          </w:tcPr>
          <w:p w14:paraId="57C80CB2" w14:textId="77777777" w:rsidR="002A67D7" w:rsidRPr="00131877" w:rsidRDefault="002A67D7" w:rsidP="002A67D7">
            <w:pPr>
              <w:jc w:val="center"/>
              <w:rPr>
                <w:b/>
              </w:rPr>
            </w:pPr>
          </w:p>
        </w:tc>
        <w:tc>
          <w:tcPr>
            <w:tcW w:w="850" w:type="dxa"/>
            <w:vMerge/>
            <w:tcBorders>
              <w:bottom w:val="single" w:sz="4" w:space="0" w:color="auto"/>
            </w:tcBorders>
            <w:shd w:val="pct10" w:color="auto" w:fill="FBFEFF" w:themeFill="background1"/>
          </w:tcPr>
          <w:p w14:paraId="309BFAC8" w14:textId="77777777" w:rsidR="002A67D7" w:rsidRPr="00131877" w:rsidRDefault="002A67D7" w:rsidP="002A67D7">
            <w:pPr>
              <w:jc w:val="center"/>
              <w:rPr>
                <w:b/>
              </w:rPr>
            </w:pPr>
          </w:p>
        </w:tc>
        <w:tc>
          <w:tcPr>
            <w:tcW w:w="851" w:type="dxa"/>
            <w:tcBorders>
              <w:bottom w:val="single" w:sz="4" w:space="0" w:color="auto"/>
            </w:tcBorders>
            <w:shd w:val="pct10" w:color="auto" w:fill="FBFEFF" w:themeFill="background1"/>
          </w:tcPr>
          <w:p w14:paraId="6AF096A2" w14:textId="77777777" w:rsidR="002A67D7" w:rsidRPr="00131877" w:rsidRDefault="002A67D7" w:rsidP="002A67D7">
            <w:pPr>
              <w:jc w:val="center"/>
              <w:rPr>
                <w:b/>
              </w:rPr>
            </w:pPr>
            <w:r w:rsidRPr="00131877">
              <w:rPr>
                <w:b/>
              </w:rPr>
              <w:t>1%</w:t>
            </w:r>
          </w:p>
        </w:tc>
        <w:tc>
          <w:tcPr>
            <w:tcW w:w="850" w:type="dxa"/>
            <w:tcBorders>
              <w:bottom w:val="single" w:sz="4" w:space="0" w:color="auto"/>
            </w:tcBorders>
            <w:shd w:val="pct10" w:color="auto" w:fill="FBFEFF" w:themeFill="background1"/>
          </w:tcPr>
          <w:p w14:paraId="2ACFA5BC" w14:textId="77777777" w:rsidR="002A67D7" w:rsidRPr="00131877" w:rsidRDefault="002A67D7" w:rsidP="002A67D7">
            <w:pPr>
              <w:jc w:val="center"/>
              <w:rPr>
                <w:b/>
              </w:rPr>
            </w:pPr>
            <w:r w:rsidRPr="00131877">
              <w:rPr>
                <w:b/>
              </w:rPr>
              <w:t>5%</w:t>
            </w:r>
          </w:p>
        </w:tc>
        <w:tc>
          <w:tcPr>
            <w:tcW w:w="851" w:type="dxa"/>
            <w:tcBorders>
              <w:bottom w:val="single" w:sz="4" w:space="0" w:color="auto"/>
            </w:tcBorders>
            <w:shd w:val="pct10" w:color="auto" w:fill="FBFEFF" w:themeFill="background1"/>
          </w:tcPr>
          <w:p w14:paraId="7B15F1E3" w14:textId="77777777" w:rsidR="002A67D7" w:rsidRPr="00131877" w:rsidRDefault="002A67D7" w:rsidP="002A67D7">
            <w:pPr>
              <w:jc w:val="center"/>
              <w:rPr>
                <w:b/>
              </w:rPr>
            </w:pPr>
            <w:r w:rsidRPr="00131877">
              <w:rPr>
                <w:b/>
              </w:rPr>
              <w:t>10%</w:t>
            </w:r>
          </w:p>
        </w:tc>
        <w:tc>
          <w:tcPr>
            <w:tcW w:w="850" w:type="dxa"/>
            <w:tcBorders>
              <w:bottom w:val="single" w:sz="4" w:space="0" w:color="auto"/>
            </w:tcBorders>
            <w:shd w:val="pct10" w:color="auto" w:fill="FBFEFF" w:themeFill="background1"/>
          </w:tcPr>
          <w:p w14:paraId="13ED9471" w14:textId="77777777" w:rsidR="002A67D7" w:rsidRPr="00131877" w:rsidRDefault="002A67D7" w:rsidP="002A67D7">
            <w:pPr>
              <w:jc w:val="center"/>
              <w:rPr>
                <w:b/>
              </w:rPr>
            </w:pPr>
            <w:r w:rsidRPr="00131877">
              <w:rPr>
                <w:b/>
              </w:rPr>
              <w:t>15%</w:t>
            </w:r>
          </w:p>
        </w:tc>
        <w:tc>
          <w:tcPr>
            <w:tcW w:w="851" w:type="dxa"/>
            <w:tcBorders>
              <w:bottom w:val="single" w:sz="4" w:space="0" w:color="auto"/>
            </w:tcBorders>
            <w:shd w:val="pct10" w:color="auto" w:fill="FBFEFF" w:themeFill="background1"/>
          </w:tcPr>
          <w:p w14:paraId="1C647A03" w14:textId="77777777" w:rsidR="002A67D7" w:rsidRPr="00131877" w:rsidRDefault="002A67D7" w:rsidP="002A67D7">
            <w:pPr>
              <w:jc w:val="center"/>
              <w:rPr>
                <w:b/>
              </w:rPr>
            </w:pPr>
            <w:r w:rsidRPr="00131877">
              <w:rPr>
                <w:b/>
              </w:rPr>
              <w:t>20%</w:t>
            </w:r>
          </w:p>
        </w:tc>
        <w:tc>
          <w:tcPr>
            <w:tcW w:w="850" w:type="dxa"/>
            <w:tcBorders>
              <w:bottom w:val="single" w:sz="4" w:space="0" w:color="auto"/>
            </w:tcBorders>
            <w:shd w:val="pct10" w:color="auto" w:fill="FBFEFF" w:themeFill="background1"/>
          </w:tcPr>
          <w:p w14:paraId="55A97917" w14:textId="77777777" w:rsidR="002A67D7" w:rsidRPr="00131877" w:rsidRDefault="002A67D7" w:rsidP="002A67D7">
            <w:pPr>
              <w:jc w:val="center"/>
              <w:rPr>
                <w:b/>
              </w:rPr>
            </w:pPr>
            <w:r w:rsidRPr="00131877">
              <w:rPr>
                <w:b/>
              </w:rPr>
              <w:t>30%</w:t>
            </w:r>
          </w:p>
        </w:tc>
        <w:tc>
          <w:tcPr>
            <w:tcW w:w="851" w:type="dxa"/>
            <w:tcBorders>
              <w:bottom w:val="single" w:sz="4" w:space="0" w:color="auto"/>
            </w:tcBorders>
            <w:shd w:val="pct10" w:color="auto" w:fill="FBFEFF" w:themeFill="background1"/>
          </w:tcPr>
          <w:p w14:paraId="61974371" w14:textId="77777777" w:rsidR="002A67D7" w:rsidRPr="00131877" w:rsidRDefault="002A67D7" w:rsidP="002A67D7">
            <w:pPr>
              <w:jc w:val="center"/>
              <w:rPr>
                <w:b/>
              </w:rPr>
            </w:pPr>
            <w:r w:rsidRPr="00131877">
              <w:rPr>
                <w:b/>
              </w:rPr>
              <w:t>50%</w:t>
            </w:r>
          </w:p>
        </w:tc>
      </w:tr>
      <w:tr w:rsidR="002A67D7" w14:paraId="09EE8CC5" w14:textId="77777777" w:rsidTr="002A67D7">
        <w:tc>
          <w:tcPr>
            <w:tcW w:w="1702" w:type="dxa"/>
          </w:tcPr>
          <w:p w14:paraId="2B470FDA" w14:textId="77777777" w:rsidR="002A67D7" w:rsidRDefault="002A67D7" w:rsidP="002A67D7">
            <w:r>
              <w:t>Barren Island</w:t>
            </w:r>
          </w:p>
        </w:tc>
        <w:tc>
          <w:tcPr>
            <w:tcW w:w="850" w:type="dxa"/>
            <w:shd w:val="clear" w:color="auto" w:fill="FBFEFF" w:themeFill="background1"/>
          </w:tcPr>
          <w:p w14:paraId="6037F7A9" w14:textId="77777777" w:rsidR="002A67D7" w:rsidRDefault="002A67D7" w:rsidP="002A67D7">
            <w:pPr>
              <w:jc w:val="center"/>
            </w:pPr>
            <w:r>
              <w:t>1.47</w:t>
            </w:r>
          </w:p>
        </w:tc>
        <w:tc>
          <w:tcPr>
            <w:tcW w:w="851" w:type="dxa"/>
            <w:shd w:val="clear" w:color="auto" w:fill="FBFEFF" w:themeFill="background1"/>
          </w:tcPr>
          <w:p w14:paraId="5E24FA97" w14:textId="77777777" w:rsidR="002A67D7" w:rsidRDefault="002A67D7" w:rsidP="002A67D7">
            <w:pPr>
              <w:jc w:val="center"/>
            </w:pPr>
            <w:r>
              <w:t>0.060</w:t>
            </w:r>
          </w:p>
        </w:tc>
        <w:tc>
          <w:tcPr>
            <w:tcW w:w="850" w:type="dxa"/>
            <w:shd w:val="clear" w:color="auto" w:fill="FBFEFF" w:themeFill="background1"/>
          </w:tcPr>
          <w:p w14:paraId="4BAE57C9" w14:textId="77777777" w:rsidR="002A67D7" w:rsidRDefault="002A67D7" w:rsidP="002A67D7">
            <w:pPr>
              <w:jc w:val="center"/>
            </w:pPr>
            <w:r>
              <w:t>0.603</w:t>
            </w:r>
          </w:p>
        </w:tc>
        <w:tc>
          <w:tcPr>
            <w:tcW w:w="851" w:type="dxa"/>
            <w:tcBorders>
              <w:bottom w:val="single" w:sz="4" w:space="0" w:color="auto"/>
            </w:tcBorders>
            <w:shd w:val="clear" w:color="auto" w:fill="FFFF99"/>
          </w:tcPr>
          <w:p w14:paraId="7A6A8731" w14:textId="77777777" w:rsidR="002A67D7" w:rsidRDefault="002A67D7" w:rsidP="002A67D7">
            <w:pPr>
              <w:jc w:val="center"/>
            </w:pPr>
            <w:r>
              <w:t>0.998</w:t>
            </w:r>
          </w:p>
        </w:tc>
        <w:tc>
          <w:tcPr>
            <w:tcW w:w="850" w:type="dxa"/>
            <w:tcBorders>
              <w:bottom w:val="single" w:sz="4" w:space="0" w:color="auto"/>
            </w:tcBorders>
            <w:shd w:val="clear" w:color="auto" w:fill="FFFF99"/>
          </w:tcPr>
          <w:p w14:paraId="63D16673" w14:textId="77777777" w:rsidR="002A67D7" w:rsidRDefault="002A67D7" w:rsidP="002A67D7">
            <w:pPr>
              <w:jc w:val="center"/>
            </w:pPr>
            <w:r>
              <w:t>1.000</w:t>
            </w:r>
          </w:p>
        </w:tc>
        <w:tc>
          <w:tcPr>
            <w:tcW w:w="851" w:type="dxa"/>
            <w:shd w:val="clear" w:color="auto" w:fill="FFFF99"/>
          </w:tcPr>
          <w:p w14:paraId="73542929" w14:textId="77777777" w:rsidR="002A67D7" w:rsidRDefault="002A67D7" w:rsidP="002A67D7">
            <w:pPr>
              <w:jc w:val="center"/>
            </w:pPr>
            <w:r>
              <w:t>1.000</w:t>
            </w:r>
          </w:p>
        </w:tc>
        <w:tc>
          <w:tcPr>
            <w:tcW w:w="850" w:type="dxa"/>
            <w:shd w:val="clear" w:color="auto" w:fill="FFFF99"/>
          </w:tcPr>
          <w:p w14:paraId="7EBBEC7F" w14:textId="77777777" w:rsidR="002A67D7" w:rsidRDefault="002A67D7" w:rsidP="002A67D7">
            <w:pPr>
              <w:jc w:val="center"/>
            </w:pPr>
            <w:r>
              <w:t>1.000</w:t>
            </w:r>
          </w:p>
        </w:tc>
        <w:tc>
          <w:tcPr>
            <w:tcW w:w="851" w:type="dxa"/>
            <w:shd w:val="clear" w:color="auto" w:fill="FFFF99"/>
          </w:tcPr>
          <w:p w14:paraId="0A6CC5D7" w14:textId="77777777" w:rsidR="002A67D7" w:rsidRDefault="002A67D7" w:rsidP="002A67D7">
            <w:pPr>
              <w:jc w:val="center"/>
            </w:pPr>
            <w:r>
              <w:t>1.000</w:t>
            </w:r>
          </w:p>
        </w:tc>
      </w:tr>
      <w:tr w:rsidR="002A67D7" w14:paraId="5E80EC46" w14:textId="77777777" w:rsidTr="002A67D7">
        <w:tc>
          <w:tcPr>
            <w:tcW w:w="1702" w:type="dxa"/>
          </w:tcPr>
          <w:p w14:paraId="1F9B15DE" w14:textId="77777777" w:rsidR="002A67D7" w:rsidRDefault="002A67D7" w:rsidP="002A67D7">
            <w:r>
              <w:t>Cape Tribulation</w:t>
            </w:r>
          </w:p>
        </w:tc>
        <w:tc>
          <w:tcPr>
            <w:tcW w:w="850" w:type="dxa"/>
            <w:shd w:val="clear" w:color="auto" w:fill="FBFEFF" w:themeFill="background1"/>
          </w:tcPr>
          <w:p w14:paraId="1BA2B73F" w14:textId="77777777" w:rsidR="002A67D7" w:rsidRDefault="002A67D7" w:rsidP="002A67D7">
            <w:pPr>
              <w:jc w:val="center"/>
            </w:pPr>
            <w:r>
              <w:t>2.00</w:t>
            </w:r>
          </w:p>
        </w:tc>
        <w:tc>
          <w:tcPr>
            <w:tcW w:w="851" w:type="dxa"/>
            <w:shd w:val="clear" w:color="auto" w:fill="FBFEFF" w:themeFill="background1"/>
          </w:tcPr>
          <w:p w14:paraId="4C5CBE4F" w14:textId="77777777" w:rsidR="002A67D7" w:rsidRDefault="002A67D7" w:rsidP="002A67D7">
            <w:pPr>
              <w:jc w:val="center"/>
            </w:pPr>
            <w:r>
              <w:t>0.092</w:t>
            </w:r>
          </w:p>
        </w:tc>
        <w:tc>
          <w:tcPr>
            <w:tcW w:w="850" w:type="dxa"/>
            <w:shd w:val="clear" w:color="auto" w:fill="FBFEFF" w:themeFill="background1"/>
          </w:tcPr>
          <w:p w14:paraId="1CFDAF0C" w14:textId="77777777" w:rsidR="002A67D7" w:rsidRDefault="002A67D7" w:rsidP="002A67D7">
            <w:pPr>
              <w:jc w:val="center"/>
            </w:pPr>
            <w:r>
              <w:t>0.870</w:t>
            </w:r>
          </w:p>
        </w:tc>
        <w:tc>
          <w:tcPr>
            <w:tcW w:w="851" w:type="dxa"/>
            <w:shd w:val="clear" w:color="auto" w:fill="FFFF99"/>
          </w:tcPr>
          <w:p w14:paraId="4B312ABD" w14:textId="77777777" w:rsidR="002A67D7" w:rsidRDefault="002A67D7" w:rsidP="002A67D7">
            <w:pPr>
              <w:jc w:val="center"/>
            </w:pPr>
            <w:r>
              <w:t>1.000</w:t>
            </w:r>
          </w:p>
        </w:tc>
        <w:tc>
          <w:tcPr>
            <w:tcW w:w="850" w:type="dxa"/>
            <w:tcBorders>
              <w:bottom w:val="single" w:sz="4" w:space="0" w:color="auto"/>
            </w:tcBorders>
            <w:shd w:val="clear" w:color="auto" w:fill="FFFF99"/>
          </w:tcPr>
          <w:p w14:paraId="38416429" w14:textId="77777777" w:rsidR="002A67D7" w:rsidRDefault="002A67D7" w:rsidP="002A67D7">
            <w:pPr>
              <w:jc w:val="center"/>
            </w:pPr>
            <w:r>
              <w:t>1.000</w:t>
            </w:r>
          </w:p>
        </w:tc>
        <w:tc>
          <w:tcPr>
            <w:tcW w:w="851" w:type="dxa"/>
            <w:tcBorders>
              <w:bottom w:val="single" w:sz="4" w:space="0" w:color="auto"/>
            </w:tcBorders>
            <w:shd w:val="clear" w:color="auto" w:fill="FFFF99"/>
          </w:tcPr>
          <w:p w14:paraId="3FAC4805" w14:textId="77777777" w:rsidR="002A67D7" w:rsidRDefault="002A67D7" w:rsidP="002A67D7">
            <w:pPr>
              <w:jc w:val="center"/>
            </w:pPr>
            <w:r>
              <w:t>1.000</w:t>
            </w:r>
          </w:p>
        </w:tc>
        <w:tc>
          <w:tcPr>
            <w:tcW w:w="850" w:type="dxa"/>
            <w:shd w:val="clear" w:color="auto" w:fill="FFFF99"/>
          </w:tcPr>
          <w:p w14:paraId="4F53BA76" w14:textId="77777777" w:rsidR="002A67D7" w:rsidRDefault="002A67D7" w:rsidP="002A67D7">
            <w:pPr>
              <w:jc w:val="center"/>
            </w:pPr>
            <w:r>
              <w:t>1.000</w:t>
            </w:r>
          </w:p>
        </w:tc>
        <w:tc>
          <w:tcPr>
            <w:tcW w:w="851" w:type="dxa"/>
            <w:shd w:val="clear" w:color="auto" w:fill="FFFF99"/>
          </w:tcPr>
          <w:p w14:paraId="5A25281E" w14:textId="77777777" w:rsidR="002A67D7" w:rsidRDefault="002A67D7" w:rsidP="002A67D7">
            <w:pPr>
              <w:jc w:val="center"/>
            </w:pPr>
            <w:r>
              <w:t>1.000</w:t>
            </w:r>
          </w:p>
        </w:tc>
      </w:tr>
      <w:tr w:rsidR="002A67D7" w14:paraId="5D54AD35" w14:textId="77777777" w:rsidTr="002A67D7">
        <w:tc>
          <w:tcPr>
            <w:tcW w:w="1702" w:type="dxa"/>
          </w:tcPr>
          <w:p w14:paraId="12F5306B" w14:textId="77777777" w:rsidR="002A67D7" w:rsidRDefault="002A67D7" w:rsidP="002A67D7">
            <w:r>
              <w:t>Daydream Is</w:t>
            </w:r>
          </w:p>
        </w:tc>
        <w:tc>
          <w:tcPr>
            <w:tcW w:w="850" w:type="dxa"/>
            <w:shd w:val="clear" w:color="auto" w:fill="FBFEFF" w:themeFill="background1"/>
          </w:tcPr>
          <w:p w14:paraId="634F3D6E" w14:textId="77777777" w:rsidR="002A67D7" w:rsidRDefault="002A67D7" w:rsidP="002A67D7">
            <w:pPr>
              <w:jc w:val="center"/>
            </w:pPr>
            <w:r>
              <w:t>2.20</w:t>
            </w:r>
          </w:p>
        </w:tc>
        <w:tc>
          <w:tcPr>
            <w:tcW w:w="851" w:type="dxa"/>
            <w:shd w:val="clear" w:color="auto" w:fill="FBFEFF" w:themeFill="background1"/>
          </w:tcPr>
          <w:p w14:paraId="71F48684" w14:textId="77777777" w:rsidR="002A67D7" w:rsidRDefault="002A67D7" w:rsidP="002A67D7">
            <w:pPr>
              <w:jc w:val="center"/>
            </w:pPr>
            <w:r>
              <w:t>0.067</w:t>
            </w:r>
          </w:p>
        </w:tc>
        <w:tc>
          <w:tcPr>
            <w:tcW w:w="850" w:type="dxa"/>
            <w:tcBorders>
              <w:bottom w:val="single" w:sz="4" w:space="0" w:color="auto"/>
            </w:tcBorders>
            <w:shd w:val="clear" w:color="auto" w:fill="FBFEFF" w:themeFill="background1"/>
          </w:tcPr>
          <w:p w14:paraId="4CD962D3" w14:textId="77777777" w:rsidR="002A67D7" w:rsidRDefault="002A67D7" w:rsidP="002A67D7">
            <w:pPr>
              <w:jc w:val="center"/>
            </w:pPr>
            <w:r>
              <w:t>0.659</w:t>
            </w:r>
          </w:p>
        </w:tc>
        <w:tc>
          <w:tcPr>
            <w:tcW w:w="851" w:type="dxa"/>
            <w:tcBorders>
              <w:bottom w:val="single" w:sz="4" w:space="0" w:color="auto"/>
            </w:tcBorders>
            <w:shd w:val="clear" w:color="auto" w:fill="FFFF99"/>
          </w:tcPr>
          <w:p w14:paraId="4AB10FA5" w14:textId="77777777" w:rsidR="002A67D7" w:rsidRDefault="002A67D7" w:rsidP="002A67D7">
            <w:pPr>
              <w:jc w:val="center"/>
            </w:pPr>
            <w:r>
              <w:t>0.996</w:t>
            </w:r>
          </w:p>
        </w:tc>
        <w:tc>
          <w:tcPr>
            <w:tcW w:w="850" w:type="dxa"/>
            <w:tcBorders>
              <w:bottom w:val="single" w:sz="4" w:space="0" w:color="auto"/>
            </w:tcBorders>
            <w:shd w:val="clear" w:color="auto" w:fill="FFFF99"/>
          </w:tcPr>
          <w:p w14:paraId="05B2025D" w14:textId="77777777" w:rsidR="002A67D7" w:rsidRDefault="002A67D7" w:rsidP="002A67D7">
            <w:pPr>
              <w:jc w:val="center"/>
            </w:pPr>
            <w:r>
              <w:t>1.000</w:t>
            </w:r>
          </w:p>
        </w:tc>
        <w:tc>
          <w:tcPr>
            <w:tcW w:w="851" w:type="dxa"/>
            <w:shd w:val="clear" w:color="auto" w:fill="FFFF99"/>
          </w:tcPr>
          <w:p w14:paraId="19115FF6" w14:textId="77777777" w:rsidR="002A67D7" w:rsidRDefault="002A67D7" w:rsidP="002A67D7">
            <w:pPr>
              <w:jc w:val="center"/>
            </w:pPr>
            <w:r>
              <w:t>1.000</w:t>
            </w:r>
          </w:p>
        </w:tc>
        <w:tc>
          <w:tcPr>
            <w:tcW w:w="850" w:type="dxa"/>
            <w:shd w:val="clear" w:color="auto" w:fill="FFFF99"/>
          </w:tcPr>
          <w:p w14:paraId="4A9B205B" w14:textId="77777777" w:rsidR="002A67D7" w:rsidRDefault="002A67D7" w:rsidP="002A67D7">
            <w:pPr>
              <w:jc w:val="center"/>
            </w:pPr>
            <w:r>
              <w:t>1.000</w:t>
            </w:r>
          </w:p>
        </w:tc>
        <w:tc>
          <w:tcPr>
            <w:tcW w:w="851" w:type="dxa"/>
            <w:shd w:val="clear" w:color="auto" w:fill="FFFF99"/>
          </w:tcPr>
          <w:p w14:paraId="3C35218B" w14:textId="77777777" w:rsidR="002A67D7" w:rsidRDefault="002A67D7" w:rsidP="002A67D7">
            <w:pPr>
              <w:jc w:val="center"/>
            </w:pPr>
            <w:r>
              <w:t>1.000</w:t>
            </w:r>
          </w:p>
        </w:tc>
      </w:tr>
      <w:tr w:rsidR="002A67D7" w14:paraId="0C13E458" w14:textId="77777777" w:rsidTr="002A67D7">
        <w:tc>
          <w:tcPr>
            <w:tcW w:w="1702" w:type="dxa"/>
          </w:tcPr>
          <w:p w14:paraId="1485B0AF" w14:textId="77777777" w:rsidR="002A67D7" w:rsidRDefault="002A67D7" w:rsidP="002A67D7">
            <w:r>
              <w:t>Double Cone Is</w:t>
            </w:r>
          </w:p>
        </w:tc>
        <w:tc>
          <w:tcPr>
            <w:tcW w:w="850" w:type="dxa"/>
            <w:shd w:val="clear" w:color="auto" w:fill="FBFEFF" w:themeFill="background1"/>
          </w:tcPr>
          <w:p w14:paraId="67D7E8A9" w14:textId="77777777" w:rsidR="002A67D7" w:rsidRDefault="002A67D7" w:rsidP="002A67D7">
            <w:pPr>
              <w:jc w:val="center"/>
            </w:pPr>
            <w:r>
              <w:t>2.28</w:t>
            </w:r>
          </w:p>
        </w:tc>
        <w:tc>
          <w:tcPr>
            <w:tcW w:w="851" w:type="dxa"/>
            <w:shd w:val="clear" w:color="auto" w:fill="FBFEFF" w:themeFill="background1"/>
          </w:tcPr>
          <w:p w14:paraId="61059959" w14:textId="77777777" w:rsidR="002A67D7" w:rsidRDefault="002A67D7" w:rsidP="002A67D7">
            <w:pPr>
              <w:jc w:val="center"/>
            </w:pPr>
            <w:r>
              <w:t>0.076</w:t>
            </w:r>
          </w:p>
        </w:tc>
        <w:tc>
          <w:tcPr>
            <w:tcW w:w="850" w:type="dxa"/>
            <w:shd w:val="clear" w:color="auto" w:fill="FBFEFF" w:themeFill="background1"/>
          </w:tcPr>
          <w:p w14:paraId="2ED8D223" w14:textId="77777777" w:rsidR="002A67D7" w:rsidRDefault="002A67D7" w:rsidP="002A67D7">
            <w:pPr>
              <w:jc w:val="center"/>
            </w:pPr>
            <w:r>
              <w:t>0.642</w:t>
            </w:r>
          </w:p>
        </w:tc>
        <w:tc>
          <w:tcPr>
            <w:tcW w:w="851" w:type="dxa"/>
            <w:tcBorders>
              <w:bottom w:val="single" w:sz="4" w:space="0" w:color="auto"/>
            </w:tcBorders>
            <w:shd w:val="clear" w:color="auto" w:fill="FFFF99"/>
          </w:tcPr>
          <w:p w14:paraId="4F024448" w14:textId="77777777" w:rsidR="002A67D7" w:rsidRDefault="002A67D7" w:rsidP="002A67D7">
            <w:pPr>
              <w:jc w:val="center"/>
            </w:pPr>
            <w:r>
              <w:t>1.000</w:t>
            </w:r>
          </w:p>
        </w:tc>
        <w:tc>
          <w:tcPr>
            <w:tcW w:w="850" w:type="dxa"/>
            <w:tcBorders>
              <w:bottom w:val="single" w:sz="4" w:space="0" w:color="auto"/>
            </w:tcBorders>
            <w:shd w:val="clear" w:color="auto" w:fill="FFFF99"/>
          </w:tcPr>
          <w:p w14:paraId="25026782" w14:textId="77777777" w:rsidR="002A67D7" w:rsidRDefault="002A67D7" w:rsidP="002A67D7">
            <w:pPr>
              <w:jc w:val="center"/>
            </w:pPr>
            <w:r>
              <w:t>1.000</w:t>
            </w:r>
          </w:p>
        </w:tc>
        <w:tc>
          <w:tcPr>
            <w:tcW w:w="851" w:type="dxa"/>
            <w:tcBorders>
              <w:bottom w:val="single" w:sz="4" w:space="0" w:color="auto"/>
            </w:tcBorders>
            <w:shd w:val="clear" w:color="auto" w:fill="FFFF99"/>
          </w:tcPr>
          <w:p w14:paraId="6849A889" w14:textId="77777777" w:rsidR="002A67D7" w:rsidRDefault="002A67D7" w:rsidP="002A67D7">
            <w:pPr>
              <w:jc w:val="center"/>
            </w:pPr>
            <w:r>
              <w:t>1.000</w:t>
            </w:r>
          </w:p>
        </w:tc>
        <w:tc>
          <w:tcPr>
            <w:tcW w:w="850" w:type="dxa"/>
            <w:tcBorders>
              <w:bottom w:val="single" w:sz="4" w:space="0" w:color="auto"/>
            </w:tcBorders>
            <w:shd w:val="clear" w:color="auto" w:fill="FFFF99"/>
          </w:tcPr>
          <w:p w14:paraId="6CD38674" w14:textId="77777777" w:rsidR="002A67D7" w:rsidRDefault="002A67D7" w:rsidP="002A67D7">
            <w:pPr>
              <w:jc w:val="center"/>
            </w:pPr>
            <w:r>
              <w:t>1.000</w:t>
            </w:r>
          </w:p>
        </w:tc>
        <w:tc>
          <w:tcPr>
            <w:tcW w:w="851" w:type="dxa"/>
            <w:tcBorders>
              <w:bottom w:val="single" w:sz="4" w:space="0" w:color="auto"/>
            </w:tcBorders>
            <w:shd w:val="clear" w:color="auto" w:fill="FFFF99"/>
          </w:tcPr>
          <w:p w14:paraId="09DA058F" w14:textId="77777777" w:rsidR="002A67D7" w:rsidRDefault="002A67D7" w:rsidP="002A67D7">
            <w:pPr>
              <w:jc w:val="center"/>
            </w:pPr>
            <w:r>
              <w:t>1.000</w:t>
            </w:r>
          </w:p>
        </w:tc>
      </w:tr>
      <w:tr w:rsidR="002A67D7" w14:paraId="0B47EA35" w14:textId="77777777" w:rsidTr="002A67D7">
        <w:tc>
          <w:tcPr>
            <w:tcW w:w="1702" w:type="dxa"/>
          </w:tcPr>
          <w:p w14:paraId="722BA994" w14:textId="77777777" w:rsidR="002A67D7" w:rsidRDefault="002A67D7" w:rsidP="002A67D7">
            <w:r>
              <w:t>Double Island</w:t>
            </w:r>
          </w:p>
        </w:tc>
        <w:tc>
          <w:tcPr>
            <w:tcW w:w="850" w:type="dxa"/>
            <w:shd w:val="clear" w:color="auto" w:fill="FBFEFF" w:themeFill="background1"/>
          </w:tcPr>
          <w:p w14:paraId="10159A04" w14:textId="77777777" w:rsidR="002A67D7" w:rsidRDefault="002A67D7" w:rsidP="002A67D7">
            <w:pPr>
              <w:jc w:val="center"/>
            </w:pPr>
            <w:r>
              <w:t>1.27</w:t>
            </w:r>
          </w:p>
        </w:tc>
        <w:tc>
          <w:tcPr>
            <w:tcW w:w="851" w:type="dxa"/>
            <w:shd w:val="clear" w:color="auto" w:fill="FBFEFF" w:themeFill="background1"/>
          </w:tcPr>
          <w:p w14:paraId="27C239B0" w14:textId="77777777" w:rsidR="002A67D7" w:rsidRDefault="002A67D7" w:rsidP="002A67D7">
            <w:pPr>
              <w:jc w:val="center"/>
            </w:pPr>
            <w:r>
              <w:t>0.107</w:t>
            </w:r>
          </w:p>
        </w:tc>
        <w:tc>
          <w:tcPr>
            <w:tcW w:w="850" w:type="dxa"/>
            <w:shd w:val="clear" w:color="auto" w:fill="FBFEFF" w:themeFill="background1"/>
          </w:tcPr>
          <w:p w14:paraId="612BCB2F" w14:textId="77777777" w:rsidR="002A67D7" w:rsidRDefault="002A67D7" w:rsidP="002A67D7">
            <w:pPr>
              <w:jc w:val="center"/>
            </w:pPr>
            <w:r>
              <w:t>0.932</w:t>
            </w:r>
          </w:p>
        </w:tc>
        <w:tc>
          <w:tcPr>
            <w:tcW w:w="851" w:type="dxa"/>
            <w:tcBorders>
              <w:bottom w:val="single" w:sz="4" w:space="0" w:color="auto"/>
            </w:tcBorders>
            <w:shd w:val="clear" w:color="auto" w:fill="FFFF99"/>
          </w:tcPr>
          <w:p w14:paraId="681EB764" w14:textId="77777777" w:rsidR="002A67D7" w:rsidRDefault="002A67D7" w:rsidP="002A67D7">
            <w:pPr>
              <w:jc w:val="center"/>
            </w:pPr>
            <w:r>
              <w:t>1.000</w:t>
            </w:r>
          </w:p>
        </w:tc>
        <w:tc>
          <w:tcPr>
            <w:tcW w:w="850" w:type="dxa"/>
            <w:tcBorders>
              <w:bottom w:val="single" w:sz="4" w:space="0" w:color="auto"/>
            </w:tcBorders>
            <w:shd w:val="clear" w:color="auto" w:fill="FFFF99"/>
          </w:tcPr>
          <w:p w14:paraId="7D6E780D" w14:textId="77777777" w:rsidR="002A67D7" w:rsidRDefault="002A67D7" w:rsidP="002A67D7">
            <w:pPr>
              <w:jc w:val="center"/>
            </w:pPr>
            <w:r>
              <w:t>1.000</w:t>
            </w:r>
          </w:p>
        </w:tc>
        <w:tc>
          <w:tcPr>
            <w:tcW w:w="851" w:type="dxa"/>
            <w:tcBorders>
              <w:bottom w:val="single" w:sz="4" w:space="0" w:color="auto"/>
            </w:tcBorders>
            <w:shd w:val="clear" w:color="auto" w:fill="FFFF99"/>
          </w:tcPr>
          <w:p w14:paraId="12008D2D" w14:textId="77777777" w:rsidR="002A67D7" w:rsidRDefault="002A67D7" w:rsidP="002A67D7">
            <w:pPr>
              <w:jc w:val="center"/>
            </w:pPr>
            <w:r>
              <w:t>1.000</w:t>
            </w:r>
          </w:p>
        </w:tc>
        <w:tc>
          <w:tcPr>
            <w:tcW w:w="850" w:type="dxa"/>
            <w:tcBorders>
              <w:bottom w:val="single" w:sz="4" w:space="0" w:color="auto"/>
            </w:tcBorders>
            <w:shd w:val="clear" w:color="auto" w:fill="FFFF99"/>
          </w:tcPr>
          <w:p w14:paraId="3A34B3F7" w14:textId="77777777" w:rsidR="002A67D7" w:rsidRDefault="002A67D7" w:rsidP="002A67D7">
            <w:pPr>
              <w:jc w:val="center"/>
            </w:pPr>
            <w:r>
              <w:t>1.000</w:t>
            </w:r>
          </w:p>
        </w:tc>
        <w:tc>
          <w:tcPr>
            <w:tcW w:w="851" w:type="dxa"/>
            <w:tcBorders>
              <w:bottom w:val="single" w:sz="4" w:space="0" w:color="auto"/>
            </w:tcBorders>
            <w:shd w:val="clear" w:color="auto" w:fill="FFFF99"/>
          </w:tcPr>
          <w:p w14:paraId="12E8E28D" w14:textId="77777777" w:rsidR="002A67D7" w:rsidRDefault="002A67D7" w:rsidP="002A67D7">
            <w:pPr>
              <w:jc w:val="center"/>
            </w:pPr>
            <w:r>
              <w:t>1.000</w:t>
            </w:r>
          </w:p>
        </w:tc>
      </w:tr>
      <w:tr w:rsidR="002A67D7" w14:paraId="43F73EE3" w14:textId="77777777" w:rsidTr="002A67D7">
        <w:tc>
          <w:tcPr>
            <w:tcW w:w="1702" w:type="dxa"/>
          </w:tcPr>
          <w:p w14:paraId="60F0A275" w14:textId="77777777" w:rsidR="002A67D7" w:rsidRDefault="002A67D7" w:rsidP="002A67D7">
            <w:r>
              <w:t>Dunk Is North</w:t>
            </w:r>
          </w:p>
        </w:tc>
        <w:tc>
          <w:tcPr>
            <w:tcW w:w="850" w:type="dxa"/>
            <w:shd w:val="clear" w:color="auto" w:fill="FBFEFF" w:themeFill="background1"/>
          </w:tcPr>
          <w:p w14:paraId="0A954CFB" w14:textId="77777777" w:rsidR="002A67D7" w:rsidRDefault="002A67D7" w:rsidP="002A67D7">
            <w:pPr>
              <w:jc w:val="center"/>
            </w:pPr>
            <w:r>
              <w:t>2.32</w:t>
            </w:r>
          </w:p>
        </w:tc>
        <w:tc>
          <w:tcPr>
            <w:tcW w:w="851" w:type="dxa"/>
            <w:shd w:val="clear" w:color="auto" w:fill="FBFEFF" w:themeFill="background1"/>
          </w:tcPr>
          <w:p w14:paraId="1CB6F0EF" w14:textId="77777777" w:rsidR="002A67D7" w:rsidRDefault="002A67D7" w:rsidP="002A67D7">
            <w:pPr>
              <w:jc w:val="center"/>
            </w:pPr>
            <w:r>
              <w:t>0.057</w:t>
            </w:r>
          </w:p>
        </w:tc>
        <w:tc>
          <w:tcPr>
            <w:tcW w:w="850" w:type="dxa"/>
            <w:shd w:val="clear" w:color="auto" w:fill="FBFEFF" w:themeFill="background1"/>
          </w:tcPr>
          <w:p w14:paraId="3145B9B2" w14:textId="77777777" w:rsidR="002A67D7" w:rsidRDefault="002A67D7" w:rsidP="002A67D7">
            <w:pPr>
              <w:jc w:val="center"/>
            </w:pPr>
            <w:r>
              <w:t>0.379</w:t>
            </w:r>
          </w:p>
        </w:tc>
        <w:tc>
          <w:tcPr>
            <w:tcW w:w="851" w:type="dxa"/>
            <w:tcBorders>
              <w:bottom w:val="single" w:sz="4" w:space="0" w:color="auto"/>
            </w:tcBorders>
            <w:shd w:val="clear" w:color="auto" w:fill="FFFF99"/>
          </w:tcPr>
          <w:p w14:paraId="5AF1B655" w14:textId="77777777" w:rsidR="002A67D7" w:rsidRDefault="002A67D7" w:rsidP="002A67D7">
            <w:pPr>
              <w:jc w:val="center"/>
            </w:pPr>
            <w:r>
              <w:t>0.937</w:t>
            </w:r>
          </w:p>
        </w:tc>
        <w:tc>
          <w:tcPr>
            <w:tcW w:w="850" w:type="dxa"/>
            <w:tcBorders>
              <w:bottom w:val="single" w:sz="4" w:space="0" w:color="auto"/>
            </w:tcBorders>
            <w:shd w:val="clear" w:color="auto" w:fill="FFFF99"/>
          </w:tcPr>
          <w:p w14:paraId="05ECBE76" w14:textId="77777777" w:rsidR="002A67D7" w:rsidRDefault="002A67D7" w:rsidP="002A67D7">
            <w:pPr>
              <w:jc w:val="center"/>
            </w:pPr>
            <w:r>
              <w:t>1.000</w:t>
            </w:r>
          </w:p>
        </w:tc>
        <w:tc>
          <w:tcPr>
            <w:tcW w:w="851" w:type="dxa"/>
            <w:tcBorders>
              <w:bottom w:val="single" w:sz="4" w:space="0" w:color="auto"/>
            </w:tcBorders>
            <w:shd w:val="clear" w:color="auto" w:fill="FFFF99"/>
          </w:tcPr>
          <w:p w14:paraId="665377B4" w14:textId="77777777" w:rsidR="002A67D7" w:rsidRDefault="002A67D7" w:rsidP="002A67D7">
            <w:pPr>
              <w:jc w:val="center"/>
            </w:pPr>
            <w:r>
              <w:t>1.000</w:t>
            </w:r>
          </w:p>
        </w:tc>
        <w:tc>
          <w:tcPr>
            <w:tcW w:w="850" w:type="dxa"/>
            <w:shd w:val="clear" w:color="auto" w:fill="FFFF99"/>
          </w:tcPr>
          <w:p w14:paraId="2B240F21" w14:textId="77777777" w:rsidR="002A67D7" w:rsidRDefault="002A67D7" w:rsidP="002A67D7">
            <w:pPr>
              <w:jc w:val="center"/>
            </w:pPr>
            <w:r>
              <w:t>1.000</w:t>
            </w:r>
          </w:p>
        </w:tc>
        <w:tc>
          <w:tcPr>
            <w:tcW w:w="851" w:type="dxa"/>
            <w:shd w:val="clear" w:color="auto" w:fill="FFFF99"/>
          </w:tcPr>
          <w:p w14:paraId="21653D8E" w14:textId="77777777" w:rsidR="002A67D7" w:rsidRDefault="002A67D7" w:rsidP="002A67D7">
            <w:pPr>
              <w:jc w:val="center"/>
            </w:pPr>
            <w:r>
              <w:t>1.000</w:t>
            </w:r>
          </w:p>
        </w:tc>
      </w:tr>
      <w:tr w:rsidR="002A67D7" w14:paraId="4A9A6A85" w14:textId="77777777" w:rsidTr="002A67D7">
        <w:tc>
          <w:tcPr>
            <w:tcW w:w="1702" w:type="dxa"/>
          </w:tcPr>
          <w:p w14:paraId="7F345D2F" w14:textId="77777777" w:rsidR="002A67D7" w:rsidRDefault="002A67D7" w:rsidP="002A67D7">
            <w:r>
              <w:t>Fairlead Buoy</w:t>
            </w:r>
          </w:p>
        </w:tc>
        <w:tc>
          <w:tcPr>
            <w:tcW w:w="850" w:type="dxa"/>
            <w:shd w:val="clear" w:color="auto" w:fill="FBFEFF" w:themeFill="background1"/>
          </w:tcPr>
          <w:p w14:paraId="16E7C24C" w14:textId="77777777" w:rsidR="002A67D7" w:rsidRDefault="002A67D7" w:rsidP="002A67D7">
            <w:pPr>
              <w:jc w:val="center"/>
            </w:pPr>
            <w:r>
              <w:t>3.01</w:t>
            </w:r>
          </w:p>
        </w:tc>
        <w:tc>
          <w:tcPr>
            <w:tcW w:w="851" w:type="dxa"/>
            <w:shd w:val="clear" w:color="auto" w:fill="FBFEFF" w:themeFill="background1"/>
          </w:tcPr>
          <w:p w14:paraId="54159894" w14:textId="77777777" w:rsidR="002A67D7" w:rsidRDefault="002A67D7" w:rsidP="002A67D7">
            <w:pPr>
              <w:jc w:val="center"/>
            </w:pPr>
            <w:r>
              <w:t>0.071</w:t>
            </w:r>
          </w:p>
        </w:tc>
        <w:tc>
          <w:tcPr>
            <w:tcW w:w="850" w:type="dxa"/>
            <w:shd w:val="clear" w:color="auto" w:fill="FBFEFF" w:themeFill="background1"/>
          </w:tcPr>
          <w:p w14:paraId="5B8B3DBB" w14:textId="77777777" w:rsidR="002A67D7" w:rsidRDefault="002A67D7" w:rsidP="002A67D7">
            <w:pPr>
              <w:jc w:val="center"/>
            </w:pPr>
            <w:r>
              <w:t>0.611</w:t>
            </w:r>
          </w:p>
        </w:tc>
        <w:tc>
          <w:tcPr>
            <w:tcW w:w="851" w:type="dxa"/>
            <w:tcBorders>
              <w:bottom w:val="single" w:sz="4" w:space="0" w:color="auto"/>
            </w:tcBorders>
            <w:shd w:val="clear" w:color="auto" w:fill="FFFF99"/>
          </w:tcPr>
          <w:p w14:paraId="07CC1238" w14:textId="77777777" w:rsidR="002A67D7" w:rsidRDefault="002A67D7" w:rsidP="002A67D7">
            <w:pPr>
              <w:jc w:val="center"/>
            </w:pPr>
            <w:r>
              <w:t>1.000</w:t>
            </w:r>
          </w:p>
        </w:tc>
        <w:tc>
          <w:tcPr>
            <w:tcW w:w="850" w:type="dxa"/>
            <w:shd w:val="clear" w:color="auto" w:fill="FFFF99"/>
          </w:tcPr>
          <w:p w14:paraId="3AE3954F" w14:textId="77777777" w:rsidR="002A67D7" w:rsidRDefault="002A67D7" w:rsidP="002A67D7">
            <w:pPr>
              <w:jc w:val="center"/>
            </w:pPr>
            <w:r>
              <w:t>1.000</w:t>
            </w:r>
          </w:p>
        </w:tc>
        <w:tc>
          <w:tcPr>
            <w:tcW w:w="851" w:type="dxa"/>
            <w:tcBorders>
              <w:bottom w:val="single" w:sz="4" w:space="0" w:color="auto"/>
            </w:tcBorders>
            <w:shd w:val="clear" w:color="auto" w:fill="FFFF99"/>
          </w:tcPr>
          <w:p w14:paraId="47E3BC8F" w14:textId="77777777" w:rsidR="002A67D7" w:rsidRDefault="002A67D7" w:rsidP="002A67D7">
            <w:pPr>
              <w:jc w:val="center"/>
            </w:pPr>
            <w:r>
              <w:t>1.000</w:t>
            </w:r>
          </w:p>
        </w:tc>
        <w:tc>
          <w:tcPr>
            <w:tcW w:w="850" w:type="dxa"/>
            <w:tcBorders>
              <w:bottom w:val="single" w:sz="4" w:space="0" w:color="auto"/>
            </w:tcBorders>
            <w:shd w:val="clear" w:color="auto" w:fill="FFFF99"/>
          </w:tcPr>
          <w:p w14:paraId="06C59105" w14:textId="77777777" w:rsidR="002A67D7" w:rsidRDefault="002A67D7" w:rsidP="002A67D7">
            <w:pPr>
              <w:jc w:val="center"/>
            </w:pPr>
            <w:r>
              <w:t>1.000</w:t>
            </w:r>
          </w:p>
        </w:tc>
        <w:tc>
          <w:tcPr>
            <w:tcW w:w="851" w:type="dxa"/>
            <w:tcBorders>
              <w:bottom w:val="single" w:sz="4" w:space="0" w:color="auto"/>
            </w:tcBorders>
            <w:shd w:val="clear" w:color="auto" w:fill="FFFF99"/>
          </w:tcPr>
          <w:p w14:paraId="645922D6" w14:textId="77777777" w:rsidR="002A67D7" w:rsidRDefault="002A67D7" w:rsidP="002A67D7">
            <w:pPr>
              <w:jc w:val="center"/>
            </w:pPr>
            <w:r>
              <w:t>1.000</w:t>
            </w:r>
          </w:p>
        </w:tc>
      </w:tr>
      <w:tr w:rsidR="002A67D7" w14:paraId="28862397" w14:textId="77777777" w:rsidTr="002A67D7">
        <w:tc>
          <w:tcPr>
            <w:tcW w:w="1702" w:type="dxa"/>
          </w:tcPr>
          <w:p w14:paraId="20F5570C" w14:textId="77777777" w:rsidR="002A67D7" w:rsidRDefault="002A67D7" w:rsidP="002A67D7">
            <w:r>
              <w:t>Fitzroy Is West</w:t>
            </w:r>
          </w:p>
        </w:tc>
        <w:tc>
          <w:tcPr>
            <w:tcW w:w="850" w:type="dxa"/>
            <w:shd w:val="clear" w:color="auto" w:fill="FBFEFF" w:themeFill="background1"/>
          </w:tcPr>
          <w:p w14:paraId="7F191BF5" w14:textId="77777777" w:rsidR="002A67D7" w:rsidRDefault="002A67D7" w:rsidP="002A67D7">
            <w:pPr>
              <w:jc w:val="center"/>
            </w:pPr>
            <w:r>
              <w:t>1.78</w:t>
            </w:r>
          </w:p>
        </w:tc>
        <w:tc>
          <w:tcPr>
            <w:tcW w:w="851" w:type="dxa"/>
            <w:shd w:val="clear" w:color="auto" w:fill="FBFEFF" w:themeFill="background1"/>
          </w:tcPr>
          <w:p w14:paraId="0152737A" w14:textId="77777777" w:rsidR="002A67D7" w:rsidRDefault="002A67D7" w:rsidP="002A67D7">
            <w:pPr>
              <w:jc w:val="center"/>
            </w:pPr>
            <w:r>
              <w:t>0.075</w:t>
            </w:r>
          </w:p>
        </w:tc>
        <w:tc>
          <w:tcPr>
            <w:tcW w:w="850" w:type="dxa"/>
            <w:shd w:val="clear" w:color="auto" w:fill="FBFEFF" w:themeFill="background1"/>
          </w:tcPr>
          <w:p w14:paraId="5324D155" w14:textId="77777777" w:rsidR="002A67D7" w:rsidRDefault="002A67D7" w:rsidP="002A67D7">
            <w:pPr>
              <w:jc w:val="center"/>
            </w:pPr>
            <w:r>
              <w:t>0.606</w:t>
            </w:r>
          </w:p>
        </w:tc>
        <w:tc>
          <w:tcPr>
            <w:tcW w:w="851" w:type="dxa"/>
            <w:tcBorders>
              <w:bottom w:val="single" w:sz="4" w:space="0" w:color="auto"/>
            </w:tcBorders>
            <w:shd w:val="clear" w:color="auto" w:fill="FFFF99"/>
          </w:tcPr>
          <w:p w14:paraId="467F84B1" w14:textId="77777777" w:rsidR="002A67D7" w:rsidRDefault="002A67D7" w:rsidP="002A67D7">
            <w:pPr>
              <w:jc w:val="center"/>
            </w:pPr>
            <w:r>
              <w:t>0.995</w:t>
            </w:r>
          </w:p>
        </w:tc>
        <w:tc>
          <w:tcPr>
            <w:tcW w:w="850" w:type="dxa"/>
            <w:tcBorders>
              <w:bottom w:val="single" w:sz="4" w:space="0" w:color="auto"/>
            </w:tcBorders>
            <w:shd w:val="clear" w:color="auto" w:fill="FFFF99"/>
          </w:tcPr>
          <w:p w14:paraId="2512654D" w14:textId="77777777" w:rsidR="002A67D7" w:rsidRDefault="002A67D7" w:rsidP="002A67D7">
            <w:pPr>
              <w:jc w:val="center"/>
            </w:pPr>
            <w:r>
              <w:t>1.000</w:t>
            </w:r>
          </w:p>
        </w:tc>
        <w:tc>
          <w:tcPr>
            <w:tcW w:w="851" w:type="dxa"/>
            <w:tcBorders>
              <w:bottom w:val="single" w:sz="4" w:space="0" w:color="auto"/>
            </w:tcBorders>
            <w:shd w:val="clear" w:color="auto" w:fill="FFFF99"/>
          </w:tcPr>
          <w:p w14:paraId="4DC4FD22" w14:textId="77777777" w:rsidR="002A67D7" w:rsidRDefault="002A67D7" w:rsidP="002A67D7">
            <w:pPr>
              <w:jc w:val="center"/>
            </w:pPr>
            <w:r>
              <w:t>1.000</w:t>
            </w:r>
          </w:p>
        </w:tc>
        <w:tc>
          <w:tcPr>
            <w:tcW w:w="850" w:type="dxa"/>
            <w:shd w:val="clear" w:color="auto" w:fill="FFFF99"/>
          </w:tcPr>
          <w:p w14:paraId="192FEA1B" w14:textId="77777777" w:rsidR="002A67D7" w:rsidRDefault="002A67D7" w:rsidP="002A67D7">
            <w:pPr>
              <w:jc w:val="center"/>
            </w:pPr>
            <w:r>
              <w:t>1.000</w:t>
            </w:r>
          </w:p>
        </w:tc>
        <w:tc>
          <w:tcPr>
            <w:tcW w:w="851" w:type="dxa"/>
            <w:shd w:val="clear" w:color="auto" w:fill="FFFF99"/>
          </w:tcPr>
          <w:p w14:paraId="5E34BEBC" w14:textId="77777777" w:rsidR="002A67D7" w:rsidRDefault="002A67D7" w:rsidP="002A67D7">
            <w:pPr>
              <w:jc w:val="center"/>
            </w:pPr>
            <w:r>
              <w:t>1.000</w:t>
            </w:r>
          </w:p>
        </w:tc>
      </w:tr>
      <w:tr w:rsidR="002A67D7" w14:paraId="6751B142" w14:textId="77777777" w:rsidTr="002A67D7">
        <w:tc>
          <w:tcPr>
            <w:tcW w:w="1702" w:type="dxa"/>
          </w:tcPr>
          <w:p w14:paraId="3D1023E8" w14:textId="77777777" w:rsidR="002A67D7" w:rsidRDefault="002A67D7" w:rsidP="002A67D7">
            <w:r>
              <w:t>Frankland Group West</w:t>
            </w:r>
          </w:p>
        </w:tc>
        <w:tc>
          <w:tcPr>
            <w:tcW w:w="850" w:type="dxa"/>
            <w:shd w:val="clear" w:color="auto" w:fill="FBFEFF" w:themeFill="background1"/>
          </w:tcPr>
          <w:p w14:paraId="2F3E6322" w14:textId="77777777" w:rsidR="002A67D7" w:rsidRDefault="002A67D7" w:rsidP="002A67D7">
            <w:pPr>
              <w:jc w:val="center"/>
            </w:pPr>
            <w:r>
              <w:t>1.46</w:t>
            </w:r>
          </w:p>
        </w:tc>
        <w:tc>
          <w:tcPr>
            <w:tcW w:w="851" w:type="dxa"/>
            <w:shd w:val="clear" w:color="auto" w:fill="FBFEFF" w:themeFill="background1"/>
          </w:tcPr>
          <w:p w14:paraId="076DDFC1" w14:textId="77777777" w:rsidR="002A67D7" w:rsidRDefault="002A67D7" w:rsidP="002A67D7">
            <w:pPr>
              <w:jc w:val="center"/>
            </w:pPr>
            <w:r>
              <w:t>0.084</w:t>
            </w:r>
          </w:p>
        </w:tc>
        <w:tc>
          <w:tcPr>
            <w:tcW w:w="850" w:type="dxa"/>
            <w:shd w:val="clear" w:color="auto" w:fill="FBFEFF" w:themeFill="background1"/>
          </w:tcPr>
          <w:p w14:paraId="1D2D9EC5" w14:textId="77777777" w:rsidR="002A67D7" w:rsidRDefault="002A67D7" w:rsidP="002A67D7">
            <w:pPr>
              <w:jc w:val="center"/>
            </w:pPr>
            <w:r>
              <w:t>0.828</w:t>
            </w:r>
          </w:p>
        </w:tc>
        <w:tc>
          <w:tcPr>
            <w:tcW w:w="851" w:type="dxa"/>
            <w:tcBorders>
              <w:bottom w:val="single" w:sz="4" w:space="0" w:color="auto"/>
            </w:tcBorders>
            <w:shd w:val="clear" w:color="auto" w:fill="FFFF99"/>
          </w:tcPr>
          <w:p w14:paraId="7A30B31F" w14:textId="77777777" w:rsidR="002A67D7" w:rsidRDefault="002A67D7" w:rsidP="002A67D7">
            <w:pPr>
              <w:jc w:val="center"/>
            </w:pPr>
            <w:r>
              <w:t>1.000</w:t>
            </w:r>
          </w:p>
        </w:tc>
        <w:tc>
          <w:tcPr>
            <w:tcW w:w="850" w:type="dxa"/>
            <w:tcBorders>
              <w:bottom w:val="single" w:sz="4" w:space="0" w:color="auto"/>
            </w:tcBorders>
            <w:shd w:val="clear" w:color="auto" w:fill="FFFF99"/>
          </w:tcPr>
          <w:p w14:paraId="39549802" w14:textId="77777777" w:rsidR="002A67D7" w:rsidRDefault="002A67D7" w:rsidP="002A67D7">
            <w:pPr>
              <w:jc w:val="center"/>
            </w:pPr>
            <w:r>
              <w:t>1.000</w:t>
            </w:r>
          </w:p>
        </w:tc>
        <w:tc>
          <w:tcPr>
            <w:tcW w:w="851" w:type="dxa"/>
            <w:shd w:val="clear" w:color="auto" w:fill="FFFF99"/>
          </w:tcPr>
          <w:p w14:paraId="7D58665B" w14:textId="77777777" w:rsidR="002A67D7" w:rsidRDefault="002A67D7" w:rsidP="002A67D7">
            <w:pPr>
              <w:jc w:val="center"/>
            </w:pPr>
            <w:r>
              <w:t>1.000</w:t>
            </w:r>
          </w:p>
        </w:tc>
        <w:tc>
          <w:tcPr>
            <w:tcW w:w="850" w:type="dxa"/>
            <w:shd w:val="clear" w:color="auto" w:fill="FFFF99"/>
          </w:tcPr>
          <w:p w14:paraId="435BA4E6" w14:textId="77777777" w:rsidR="002A67D7" w:rsidRDefault="002A67D7" w:rsidP="002A67D7">
            <w:pPr>
              <w:jc w:val="center"/>
            </w:pPr>
            <w:r>
              <w:t>1.000</w:t>
            </w:r>
          </w:p>
        </w:tc>
        <w:tc>
          <w:tcPr>
            <w:tcW w:w="851" w:type="dxa"/>
            <w:shd w:val="clear" w:color="auto" w:fill="FFFF99"/>
          </w:tcPr>
          <w:p w14:paraId="2DD1DE80" w14:textId="77777777" w:rsidR="002A67D7" w:rsidRDefault="002A67D7" w:rsidP="002A67D7">
            <w:pPr>
              <w:jc w:val="center"/>
            </w:pPr>
            <w:r>
              <w:t>1.000</w:t>
            </w:r>
          </w:p>
        </w:tc>
      </w:tr>
      <w:tr w:rsidR="002A67D7" w14:paraId="0A8B2DD1" w14:textId="77777777" w:rsidTr="002A67D7">
        <w:tc>
          <w:tcPr>
            <w:tcW w:w="1702" w:type="dxa"/>
          </w:tcPr>
          <w:p w14:paraId="440A2C3C" w14:textId="77777777" w:rsidR="002A67D7" w:rsidRDefault="002A67D7" w:rsidP="002A67D7">
            <w:r>
              <w:t>Geoffrey Bay</w:t>
            </w:r>
          </w:p>
        </w:tc>
        <w:tc>
          <w:tcPr>
            <w:tcW w:w="850" w:type="dxa"/>
            <w:shd w:val="clear" w:color="auto" w:fill="FBFEFF" w:themeFill="background1"/>
          </w:tcPr>
          <w:p w14:paraId="554FCBEB" w14:textId="77777777" w:rsidR="002A67D7" w:rsidRDefault="002A67D7" w:rsidP="002A67D7">
            <w:pPr>
              <w:jc w:val="center"/>
            </w:pPr>
            <w:r>
              <w:t>3.02</w:t>
            </w:r>
          </w:p>
        </w:tc>
        <w:tc>
          <w:tcPr>
            <w:tcW w:w="851" w:type="dxa"/>
            <w:shd w:val="clear" w:color="auto" w:fill="FBFEFF" w:themeFill="background1"/>
          </w:tcPr>
          <w:p w14:paraId="714ED334" w14:textId="77777777" w:rsidR="002A67D7" w:rsidRDefault="002A67D7" w:rsidP="002A67D7">
            <w:pPr>
              <w:jc w:val="center"/>
            </w:pPr>
            <w:r>
              <w:t>0.069</w:t>
            </w:r>
          </w:p>
        </w:tc>
        <w:tc>
          <w:tcPr>
            <w:tcW w:w="850" w:type="dxa"/>
            <w:shd w:val="clear" w:color="auto" w:fill="FBFEFF" w:themeFill="background1"/>
          </w:tcPr>
          <w:p w14:paraId="7809741D" w14:textId="77777777" w:rsidR="002A67D7" w:rsidRDefault="002A67D7" w:rsidP="002A67D7">
            <w:pPr>
              <w:jc w:val="center"/>
            </w:pPr>
            <w:r>
              <w:t>0.415</w:t>
            </w:r>
          </w:p>
        </w:tc>
        <w:tc>
          <w:tcPr>
            <w:tcW w:w="851" w:type="dxa"/>
            <w:tcBorders>
              <w:bottom w:val="single" w:sz="4" w:space="0" w:color="auto"/>
            </w:tcBorders>
            <w:shd w:val="clear" w:color="auto" w:fill="FFFF99"/>
          </w:tcPr>
          <w:p w14:paraId="1DB8710D" w14:textId="77777777" w:rsidR="002A67D7" w:rsidRDefault="002A67D7" w:rsidP="002A67D7">
            <w:pPr>
              <w:jc w:val="center"/>
            </w:pPr>
            <w:r>
              <w:t>0.949</w:t>
            </w:r>
          </w:p>
        </w:tc>
        <w:tc>
          <w:tcPr>
            <w:tcW w:w="850" w:type="dxa"/>
            <w:tcBorders>
              <w:bottom w:val="single" w:sz="4" w:space="0" w:color="auto"/>
            </w:tcBorders>
            <w:shd w:val="clear" w:color="auto" w:fill="FFFF99"/>
          </w:tcPr>
          <w:p w14:paraId="47D5C495" w14:textId="77777777" w:rsidR="002A67D7" w:rsidRDefault="002A67D7" w:rsidP="002A67D7">
            <w:pPr>
              <w:jc w:val="center"/>
            </w:pPr>
            <w:r>
              <w:t>1.000</w:t>
            </w:r>
          </w:p>
        </w:tc>
        <w:tc>
          <w:tcPr>
            <w:tcW w:w="851" w:type="dxa"/>
            <w:shd w:val="clear" w:color="auto" w:fill="FFFF99"/>
          </w:tcPr>
          <w:p w14:paraId="6EE35F31" w14:textId="77777777" w:rsidR="002A67D7" w:rsidRDefault="002A67D7" w:rsidP="002A67D7">
            <w:pPr>
              <w:jc w:val="center"/>
            </w:pPr>
            <w:r>
              <w:t>1.000</w:t>
            </w:r>
          </w:p>
        </w:tc>
        <w:tc>
          <w:tcPr>
            <w:tcW w:w="850" w:type="dxa"/>
            <w:shd w:val="clear" w:color="auto" w:fill="FFFF99"/>
          </w:tcPr>
          <w:p w14:paraId="23C7DD8D" w14:textId="77777777" w:rsidR="002A67D7" w:rsidRDefault="002A67D7" w:rsidP="002A67D7">
            <w:pPr>
              <w:jc w:val="center"/>
            </w:pPr>
            <w:r>
              <w:t>1.000</w:t>
            </w:r>
          </w:p>
        </w:tc>
        <w:tc>
          <w:tcPr>
            <w:tcW w:w="851" w:type="dxa"/>
            <w:shd w:val="clear" w:color="auto" w:fill="FFFF99"/>
          </w:tcPr>
          <w:p w14:paraId="458B42B7" w14:textId="77777777" w:rsidR="002A67D7" w:rsidRDefault="002A67D7" w:rsidP="002A67D7">
            <w:pPr>
              <w:jc w:val="center"/>
            </w:pPr>
            <w:r>
              <w:t>1.000</w:t>
            </w:r>
          </w:p>
        </w:tc>
      </w:tr>
      <w:tr w:rsidR="002A67D7" w14:paraId="4CD5E83C" w14:textId="77777777" w:rsidTr="002A67D7">
        <w:tc>
          <w:tcPr>
            <w:tcW w:w="1702" w:type="dxa"/>
          </w:tcPr>
          <w:p w14:paraId="18695B68" w14:textId="77777777" w:rsidR="002A67D7" w:rsidRDefault="002A67D7" w:rsidP="002A67D7">
            <w:r>
              <w:t>Green Island</w:t>
            </w:r>
          </w:p>
        </w:tc>
        <w:tc>
          <w:tcPr>
            <w:tcW w:w="850" w:type="dxa"/>
            <w:shd w:val="clear" w:color="auto" w:fill="FBFEFF" w:themeFill="background1"/>
          </w:tcPr>
          <w:p w14:paraId="1CE46C44" w14:textId="77777777" w:rsidR="002A67D7" w:rsidRDefault="002A67D7" w:rsidP="002A67D7">
            <w:pPr>
              <w:jc w:val="center"/>
            </w:pPr>
            <w:r>
              <w:t>1.08</w:t>
            </w:r>
          </w:p>
        </w:tc>
        <w:tc>
          <w:tcPr>
            <w:tcW w:w="851" w:type="dxa"/>
            <w:shd w:val="clear" w:color="auto" w:fill="FBFEFF" w:themeFill="background1"/>
          </w:tcPr>
          <w:p w14:paraId="021A2B1F" w14:textId="77777777" w:rsidR="002A67D7" w:rsidRDefault="002A67D7" w:rsidP="002A67D7">
            <w:pPr>
              <w:jc w:val="center"/>
            </w:pPr>
            <w:r>
              <w:t>0.063</w:t>
            </w:r>
          </w:p>
        </w:tc>
        <w:tc>
          <w:tcPr>
            <w:tcW w:w="850" w:type="dxa"/>
            <w:tcBorders>
              <w:bottom w:val="single" w:sz="4" w:space="0" w:color="auto"/>
            </w:tcBorders>
            <w:shd w:val="clear" w:color="auto" w:fill="FBFEFF" w:themeFill="background1"/>
          </w:tcPr>
          <w:p w14:paraId="40F50380" w14:textId="77777777" w:rsidR="002A67D7" w:rsidRDefault="002A67D7" w:rsidP="002A67D7">
            <w:pPr>
              <w:jc w:val="center"/>
            </w:pPr>
            <w:r>
              <w:t>0.614</w:t>
            </w:r>
          </w:p>
        </w:tc>
        <w:tc>
          <w:tcPr>
            <w:tcW w:w="851" w:type="dxa"/>
            <w:tcBorders>
              <w:bottom w:val="single" w:sz="4" w:space="0" w:color="auto"/>
            </w:tcBorders>
            <w:shd w:val="clear" w:color="auto" w:fill="FFFF99"/>
          </w:tcPr>
          <w:p w14:paraId="12942B09" w14:textId="77777777" w:rsidR="002A67D7" w:rsidRDefault="002A67D7" w:rsidP="002A67D7">
            <w:pPr>
              <w:jc w:val="center"/>
            </w:pPr>
            <w:r>
              <w:t>0.998</w:t>
            </w:r>
          </w:p>
        </w:tc>
        <w:tc>
          <w:tcPr>
            <w:tcW w:w="850" w:type="dxa"/>
            <w:shd w:val="clear" w:color="auto" w:fill="FFFF99"/>
          </w:tcPr>
          <w:p w14:paraId="5943A11B" w14:textId="77777777" w:rsidR="002A67D7" w:rsidRDefault="002A67D7" w:rsidP="002A67D7">
            <w:pPr>
              <w:jc w:val="center"/>
            </w:pPr>
            <w:r>
              <w:t>1.000</w:t>
            </w:r>
          </w:p>
        </w:tc>
        <w:tc>
          <w:tcPr>
            <w:tcW w:w="851" w:type="dxa"/>
            <w:shd w:val="clear" w:color="auto" w:fill="FFFF99"/>
          </w:tcPr>
          <w:p w14:paraId="1288626D" w14:textId="77777777" w:rsidR="002A67D7" w:rsidRDefault="002A67D7" w:rsidP="002A67D7">
            <w:pPr>
              <w:jc w:val="center"/>
            </w:pPr>
            <w:r>
              <w:t>1.000</w:t>
            </w:r>
          </w:p>
        </w:tc>
        <w:tc>
          <w:tcPr>
            <w:tcW w:w="850" w:type="dxa"/>
            <w:shd w:val="clear" w:color="auto" w:fill="FFFF99"/>
          </w:tcPr>
          <w:p w14:paraId="1534AC5E" w14:textId="77777777" w:rsidR="002A67D7" w:rsidRDefault="002A67D7" w:rsidP="002A67D7">
            <w:pPr>
              <w:jc w:val="center"/>
            </w:pPr>
            <w:r>
              <w:t>1.000</w:t>
            </w:r>
          </w:p>
        </w:tc>
        <w:tc>
          <w:tcPr>
            <w:tcW w:w="851" w:type="dxa"/>
            <w:shd w:val="clear" w:color="auto" w:fill="FFFF99"/>
          </w:tcPr>
          <w:p w14:paraId="20C5518A" w14:textId="77777777" w:rsidR="002A67D7" w:rsidRDefault="002A67D7" w:rsidP="002A67D7">
            <w:pPr>
              <w:jc w:val="center"/>
            </w:pPr>
            <w:r>
              <w:t>1.000</w:t>
            </w:r>
          </w:p>
        </w:tc>
      </w:tr>
      <w:tr w:rsidR="002A67D7" w14:paraId="3F38D8DA" w14:textId="77777777" w:rsidTr="002A67D7">
        <w:tc>
          <w:tcPr>
            <w:tcW w:w="1702" w:type="dxa"/>
          </w:tcPr>
          <w:p w14:paraId="453B1C1D" w14:textId="77777777" w:rsidR="002A67D7" w:rsidRDefault="002A67D7" w:rsidP="002A67D7">
            <w:r>
              <w:t>High Island W</w:t>
            </w:r>
          </w:p>
        </w:tc>
        <w:tc>
          <w:tcPr>
            <w:tcW w:w="850" w:type="dxa"/>
            <w:shd w:val="clear" w:color="auto" w:fill="FBFEFF" w:themeFill="background1"/>
          </w:tcPr>
          <w:p w14:paraId="07B267F8" w14:textId="77777777" w:rsidR="002A67D7" w:rsidRDefault="002A67D7" w:rsidP="002A67D7">
            <w:pPr>
              <w:jc w:val="center"/>
            </w:pPr>
            <w:r>
              <w:t>2.03</w:t>
            </w:r>
          </w:p>
        </w:tc>
        <w:tc>
          <w:tcPr>
            <w:tcW w:w="851" w:type="dxa"/>
            <w:shd w:val="clear" w:color="auto" w:fill="FBFEFF" w:themeFill="background1"/>
          </w:tcPr>
          <w:p w14:paraId="624B49FE" w14:textId="77777777" w:rsidR="002A67D7" w:rsidRDefault="002A67D7" w:rsidP="002A67D7">
            <w:pPr>
              <w:jc w:val="center"/>
            </w:pPr>
            <w:r>
              <w:t>0.078</w:t>
            </w:r>
          </w:p>
        </w:tc>
        <w:tc>
          <w:tcPr>
            <w:tcW w:w="850" w:type="dxa"/>
            <w:shd w:val="clear" w:color="auto" w:fill="FBFEFF" w:themeFill="background1"/>
          </w:tcPr>
          <w:p w14:paraId="7D627840" w14:textId="77777777" w:rsidR="002A67D7" w:rsidRDefault="002A67D7" w:rsidP="002A67D7">
            <w:pPr>
              <w:jc w:val="center"/>
            </w:pPr>
            <w:r>
              <w:t>0.772</w:t>
            </w:r>
          </w:p>
        </w:tc>
        <w:tc>
          <w:tcPr>
            <w:tcW w:w="851" w:type="dxa"/>
            <w:shd w:val="clear" w:color="auto" w:fill="FFFF99"/>
          </w:tcPr>
          <w:p w14:paraId="45AC2D6E" w14:textId="77777777" w:rsidR="002A67D7" w:rsidRDefault="002A67D7" w:rsidP="002A67D7">
            <w:pPr>
              <w:jc w:val="center"/>
            </w:pPr>
            <w:r>
              <w:t>1.000</w:t>
            </w:r>
          </w:p>
        </w:tc>
        <w:tc>
          <w:tcPr>
            <w:tcW w:w="850" w:type="dxa"/>
            <w:shd w:val="clear" w:color="auto" w:fill="FFFF99"/>
          </w:tcPr>
          <w:p w14:paraId="7957AA4D" w14:textId="77777777" w:rsidR="002A67D7" w:rsidRDefault="002A67D7" w:rsidP="002A67D7">
            <w:pPr>
              <w:jc w:val="center"/>
            </w:pPr>
            <w:r>
              <w:t>1.000</w:t>
            </w:r>
          </w:p>
        </w:tc>
        <w:tc>
          <w:tcPr>
            <w:tcW w:w="851" w:type="dxa"/>
            <w:shd w:val="clear" w:color="auto" w:fill="FFFF99"/>
          </w:tcPr>
          <w:p w14:paraId="332D47E8" w14:textId="77777777" w:rsidR="002A67D7" w:rsidRDefault="002A67D7" w:rsidP="002A67D7">
            <w:pPr>
              <w:jc w:val="center"/>
            </w:pPr>
            <w:r>
              <w:t>1.000</w:t>
            </w:r>
          </w:p>
        </w:tc>
        <w:tc>
          <w:tcPr>
            <w:tcW w:w="850" w:type="dxa"/>
            <w:tcBorders>
              <w:bottom w:val="single" w:sz="4" w:space="0" w:color="auto"/>
            </w:tcBorders>
            <w:shd w:val="clear" w:color="auto" w:fill="FFFF99"/>
          </w:tcPr>
          <w:p w14:paraId="6B2C538A" w14:textId="77777777" w:rsidR="002A67D7" w:rsidRDefault="002A67D7" w:rsidP="002A67D7">
            <w:pPr>
              <w:jc w:val="center"/>
            </w:pPr>
            <w:r>
              <w:t>1.000</w:t>
            </w:r>
          </w:p>
        </w:tc>
        <w:tc>
          <w:tcPr>
            <w:tcW w:w="851" w:type="dxa"/>
            <w:tcBorders>
              <w:bottom w:val="single" w:sz="4" w:space="0" w:color="auto"/>
            </w:tcBorders>
            <w:shd w:val="clear" w:color="auto" w:fill="FFFF99"/>
          </w:tcPr>
          <w:p w14:paraId="1E8DC12F" w14:textId="77777777" w:rsidR="002A67D7" w:rsidRDefault="002A67D7" w:rsidP="002A67D7">
            <w:pPr>
              <w:jc w:val="center"/>
            </w:pPr>
            <w:r>
              <w:t>1.000</w:t>
            </w:r>
          </w:p>
        </w:tc>
      </w:tr>
      <w:tr w:rsidR="002A67D7" w14:paraId="445B462D" w14:textId="77777777" w:rsidTr="002A67D7">
        <w:tc>
          <w:tcPr>
            <w:tcW w:w="1702" w:type="dxa"/>
          </w:tcPr>
          <w:p w14:paraId="02E4068E" w14:textId="77777777" w:rsidR="002A67D7" w:rsidRDefault="002A67D7" w:rsidP="002A67D7">
            <w:r>
              <w:t>Humpy &amp; Halfway Islands</w:t>
            </w:r>
          </w:p>
        </w:tc>
        <w:tc>
          <w:tcPr>
            <w:tcW w:w="850" w:type="dxa"/>
            <w:shd w:val="clear" w:color="auto" w:fill="FBFEFF" w:themeFill="background1"/>
          </w:tcPr>
          <w:p w14:paraId="00DC2385" w14:textId="77777777" w:rsidR="002A67D7" w:rsidRDefault="002A67D7" w:rsidP="002A67D7">
            <w:pPr>
              <w:jc w:val="center"/>
            </w:pPr>
            <w:r>
              <w:t>1.34</w:t>
            </w:r>
          </w:p>
        </w:tc>
        <w:tc>
          <w:tcPr>
            <w:tcW w:w="851" w:type="dxa"/>
            <w:shd w:val="clear" w:color="auto" w:fill="FBFEFF" w:themeFill="background1"/>
          </w:tcPr>
          <w:p w14:paraId="184B660F" w14:textId="77777777" w:rsidR="002A67D7" w:rsidRDefault="002A67D7" w:rsidP="002A67D7">
            <w:pPr>
              <w:jc w:val="center"/>
            </w:pPr>
            <w:r>
              <w:t>0.064</w:t>
            </w:r>
          </w:p>
        </w:tc>
        <w:tc>
          <w:tcPr>
            <w:tcW w:w="850" w:type="dxa"/>
            <w:tcBorders>
              <w:bottom w:val="single" w:sz="4" w:space="0" w:color="auto"/>
            </w:tcBorders>
            <w:shd w:val="clear" w:color="auto" w:fill="FBFEFF" w:themeFill="background1"/>
          </w:tcPr>
          <w:p w14:paraId="1F971587" w14:textId="77777777" w:rsidR="002A67D7" w:rsidRDefault="002A67D7" w:rsidP="002A67D7">
            <w:pPr>
              <w:jc w:val="center"/>
            </w:pPr>
            <w:r>
              <w:t>0.385</w:t>
            </w:r>
          </w:p>
        </w:tc>
        <w:tc>
          <w:tcPr>
            <w:tcW w:w="851" w:type="dxa"/>
            <w:tcBorders>
              <w:bottom w:val="single" w:sz="4" w:space="0" w:color="auto"/>
            </w:tcBorders>
            <w:shd w:val="clear" w:color="auto" w:fill="FFFF99"/>
          </w:tcPr>
          <w:p w14:paraId="022198B8" w14:textId="77777777" w:rsidR="002A67D7" w:rsidRDefault="002A67D7" w:rsidP="002A67D7">
            <w:pPr>
              <w:jc w:val="center"/>
            </w:pPr>
            <w:r>
              <w:t>0.902</w:t>
            </w:r>
          </w:p>
        </w:tc>
        <w:tc>
          <w:tcPr>
            <w:tcW w:w="850" w:type="dxa"/>
            <w:tcBorders>
              <w:bottom w:val="single" w:sz="4" w:space="0" w:color="auto"/>
            </w:tcBorders>
            <w:shd w:val="clear" w:color="auto" w:fill="FFFF99"/>
          </w:tcPr>
          <w:p w14:paraId="5DEC8B21" w14:textId="77777777" w:rsidR="002A67D7" w:rsidRDefault="002A67D7" w:rsidP="002A67D7">
            <w:pPr>
              <w:jc w:val="center"/>
            </w:pPr>
            <w:r>
              <w:t>0.997</w:t>
            </w:r>
          </w:p>
        </w:tc>
        <w:tc>
          <w:tcPr>
            <w:tcW w:w="851" w:type="dxa"/>
            <w:tcBorders>
              <w:bottom w:val="single" w:sz="4" w:space="0" w:color="auto"/>
            </w:tcBorders>
            <w:shd w:val="clear" w:color="auto" w:fill="FFFF99"/>
          </w:tcPr>
          <w:p w14:paraId="56A26B59" w14:textId="77777777" w:rsidR="002A67D7" w:rsidRDefault="002A67D7" w:rsidP="002A67D7">
            <w:pPr>
              <w:jc w:val="center"/>
            </w:pPr>
            <w:r>
              <w:t>1.000</w:t>
            </w:r>
          </w:p>
        </w:tc>
        <w:tc>
          <w:tcPr>
            <w:tcW w:w="850" w:type="dxa"/>
            <w:shd w:val="clear" w:color="auto" w:fill="FFFF99"/>
          </w:tcPr>
          <w:p w14:paraId="2FFD1790" w14:textId="77777777" w:rsidR="002A67D7" w:rsidRDefault="002A67D7" w:rsidP="002A67D7">
            <w:pPr>
              <w:jc w:val="center"/>
            </w:pPr>
            <w:r>
              <w:t>1.000</w:t>
            </w:r>
          </w:p>
        </w:tc>
        <w:tc>
          <w:tcPr>
            <w:tcW w:w="851" w:type="dxa"/>
            <w:shd w:val="clear" w:color="auto" w:fill="FFFF99"/>
          </w:tcPr>
          <w:p w14:paraId="1B7DCE2D" w14:textId="77777777" w:rsidR="002A67D7" w:rsidRDefault="002A67D7" w:rsidP="002A67D7">
            <w:pPr>
              <w:jc w:val="center"/>
            </w:pPr>
            <w:r>
              <w:t>1.000</w:t>
            </w:r>
          </w:p>
        </w:tc>
      </w:tr>
      <w:tr w:rsidR="002A67D7" w14:paraId="722F102A" w14:textId="77777777" w:rsidTr="002A67D7">
        <w:tc>
          <w:tcPr>
            <w:tcW w:w="1702" w:type="dxa"/>
          </w:tcPr>
          <w:p w14:paraId="7C9FFE2A" w14:textId="77777777" w:rsidR="002A67D7" w:rsidRDefault="002A67D7" w:rsidP="002A67D7">
            <w:r>
              <w:t>Pandora</w:t>
            </w:r>
          </w:p>
        </w:tc>
        <w:tc>
          <w:tcPr>
            <w:tcW w:w="850" w:type="dxa"/>
            <w:shd w:val="clear" w:color="auto" w:fill="FBFEFF" w:themeFill="background1"/>
          </w:tcPr>
          <w:p w14:paraId="20E69EF3" w14:textId="77777777" w:rsidR="002A67D7" w:rsidRDefault="002A67D7" w:rsidP="002A67D7">
            <w:pPr>
              <w:jc w:val="center"/>
            </w:pPr>
            <w:r>
              <w:t>2.01</w:t>
            </w:r>
          </w:p>
        </w:tc>
        <w:tc>
          <w:tcPr>
            <w:tcW w:w="851" w:type="dxa"/>
            <w:shd w:val="clear" w:color="auto" w:fill="FBFEFF" w:themeFill="background1"/>
          </w:tcPr>
          <w:p w14:paraId="4A6C9656" w14:textId="77777777" w:rsidR="002A67D7" w:rsidRDefault="002A67D7" w:rsidP="002A67D7">
            <w:pPr>
              <w:jc w:val="center"/>
            </w:pPr>
            <w:r>
              <w:t>0.069</w:t>
            </w:r>
          </w:p>
        </w:tc>
        <w:tc>
          <w:tcPr>
            <w:tcW w:w="850" w:type="dxa"/>
            <w:shd w:val="clear" w:color="auto" w:fill="FBFEFF" w:themeFill="background1"/>
          </w:tcPr>
          <w:p w14:paraId="42D034B6" w14:textId="77777777" w:rsidR="002A67D7" w:rsidRDefault="002A67D7" w:rsidP="002A67D7">
            <w:pPr>
              <w:jc w:val="center"/>
            </w:pPr>
            <w:r>
              <w:t>0.602</w:t>
            </w:r>
          </w:p>
        </w:tc>
        <w:tc>
          <w:tcPr>
            <w:tcW w:w="851" w:type="dxa"/>
            <w:tcBorders>
              <w:bottom w:val="single" w:sz="4" w:space="0" w:color="auto"/>
            </w:tcBorders>
            <w:shd w:val="clear" w:color="auto" w:fill="FFFF99"/>
          </w:tcPr>
          <w:p w14:paraId="4883114B" w14:textId="77777777" w:rsidR="002A67D7" w:rsidRDefault="002A67D7" w:rsidP="002A67D7">
            <w:pPr>
              <w:jc w:val="center"/>
            </w:pPr>
            <w:r>
              <w:t>0.995</w:t>
            </w:r>
          </w:p>
        </w:tc>
        <w:tc>
          <w:tcPr>
            <w:tcW w:w="850" w:type="dxa"/>
            <w:shd w:val="clear" w:color="auto" w:fill="FFFF99"/>
          </w:tcPr>
          <w:p w14:paraId="673B48A7" w14:textId="77777777" w:rsidR="002A67D7" w:rsidRDefault="002A67D7" w:rsidP="002A67D7">
            <w:pPr>
              <w:jc w:val="center"/>
            </w:pPr>
            <w:r>
              <w:t>1.000</w:t>
            </w:r>
          </w:p>
        </w:tc>
        <w:tc>
          <w:tcPr>
            <w:tcW w:w="851" w:type="dxa"/>
            <w:shd w:val="clear" w:color="auto" w:fill="FFFF99"/>
          </w:tcPr>
          <w:p w14:paraId="685F29C6" w14:textId="77777777" w:rsidR="002A67D7" w:rsidRDefault="002A67D7" w:rsidP="002A67D7">
            <w:pPr>
              <w:jc w:val="center"/>
            </w:pPr>
            <w:r>
              <w:t>1.000</w:t>
            </w:r>
          </w:p>
        </w:tc>
        <w:tc>
          <w:tcPr>
            <w:tcW w:w="850" w:type="dxa"/>
            <w:shd w:val="clear" w:color="auto" w:fill="FFFF99"/>
          </w:tcPr>
          <w:p w14:paraId="25D27B7B" w14:textId="77777777" w:rsidR="002A67D7" w:rsidRDefault="002A67D7" w:rsidP="002A67D7">
            <w:pPr>
              <w:jc w:val="center"/>
            </w:pPr>
            <w:r>
              <w:t>1.000</w:t>
            </w:r>
          </w:p>
        </w:tc>
        <w:tc>
          <w:tcPr>
            <w:tcW w:w="851" w:type="dxa"/>
            <w:shd w:val="clear" w:color="auto" w:fill="FFFF99"/>
          </w:tcPr>
          <w:p w14:paraId="16D7DC67" w14:textId="77777777" w:rsidR="002A67D7" w:rsidRDefault="002A67D7" w:rsidP="002A67D7">
            <w:pPr>
              <w:jc w:val="center"/>
            </w:pPr>
            <w:r>
              <w:t>1.000</w:t>
            </w:r>
          </w:p>
        </w:tc>
      </w:tr>
      <w:tr w:rsidR="002A67D7" w14:paraId="775E6898" w14:textId="77777777" w:rsidTr="002A67D7">
        <w:tc>
          <w:tcPr>
            <w:tcW w:w="1702" w:type="dxa"/>
          </w:tcPr>
          <w:p w14:paraId="128C16AB" w14:textId="77777777" w:rsidR="002A67D7" w:rsidRDefault="002A67D7" w:rsidP="002A67D7">
            <w:r>
              <w:t>Pelican Island</w:t>
            </w:r>
          </w:p>
        </w:tc>
        <w:tc>
          <w:tcPr>
            <w:tcW w:w="850" w:type="dxa"/>
            <w:shd w:val="clear" w:color="auto" w:fill="FBFEFF" w:themeFill="background1"/>
          </w:tcPr>
          <w:p w14:paraId="234E57E5" w14:textId="77777777" w:rsidR="002A67D7" w:rsidRDefault="002A67D7" w:rsidP="002A67D7">
            <w:pPr>
              <w:jc w:val="center"/>
            </w:pPr>
            <w:r>
              <w:t>2.19</w:t>
            </w:r>
          </w:p>
        </w:tc>
        <w:tc>
          <w:tcPr>
            <w:tcW w:w="851" w:type="dxa"/>
            <w:shd w:val="clear" w:color="auto" w:fill="FBFEFF" w:themeFill="background1"/>
          </w:tcPr>
          <w:p w14:paraId="0F8EA165" w14:textId="77777777" w:rsidR="002A67D7" w:rsidRDefault="002A67D7" w:rsidP="002A67D7">
            <w:pPr>
              <w:jc w:val="center"/>
            </w:pPr>
            <w:r>
              <w:t>0.075</w:t>
            </w:r>
          </w:p>
        </w:tc>
        <w:tc>
          <w:tcPr>
            <w:tcW w:w="850" w:type="dxa"/>
            <w:shd w:val="clear" w:color="auto" w:fill="FBFEFF" w:themeFill="background1"/>
          </w:tcPr>
          <w:p w14:paraId="6DD251D1" w14:textId="77777777" w:rsidR="002A67D7" w:rsidRDefault="002A67D7" w:rsidP="002A67D7">
            <w:pPr>
              <w:jc w:val="center"/>
            </w:pPr>
            <w:r>
              <w:t>0.255</w:t>
            </w:r>
          </w:p>
        </w:tc>
        <w:tc>
          <w:tcPr>
            <w:tcW w:w="851" w:type="dxa"/>
            <w:shd w:val="clear" w:color="auto" w:fill="FFFF99"/>
          </w:tcPr>
          <w:p w14:paraId="3899AC9F" w14:textId="77777777" w:rsidR="002A67D7" w:rsidRDefault="002A67D7" w:rsidP="002A67D7">
            <w:pPr>
              <w:jc w:val="center"/>
            </w:pPr>
            <w:r>
              <w:t>0.793</w:t>
            </w:r>
          </w:p>
        </w:tc>
        <w:tc>
          <w:tcPr>
            <w:tcW w:w="850" w:type="dxa"/>
            <w:tcBorders>
              <w:bottom w:val="single" w:sz="4" w:space="0" w:color="auto"/>
            </w:tcBorders>
            <w:shd w:val="clear" w:color="auto" w:fill="FFFF99"/>
          </w:tcPr>
          <w:p w14:paraId="7A80269A" w14:textId="77777777" w:rsidR="002A67D7" w:rsidRDefault="002A67D7" w:rsidP="002A67D7">
            <w:pPr>
              <w:jc w:val="center"/>
            </w:pPr>
            <w:r>
              <w:t>0.987</w:t>
            </w:r>
          </w:p>
        </w:tc>
        <w:tc>
          <w:tcPr>
            <w:tcW w:w="851" w:type="dxa"/>
            <w:shd w:val="clear" w:color="auto" w:fill="FFFF99"/>
          </w:tcPr>
          <w:p w14:paraId="2155CFCB" w14:textId="77777777" w:rsidR="002A67D7" w:rsidRDefault="002A67D7" w:rsidP="002A67D7">
            <w:pPr>
              <w:jc w:val="center"/>
            </w:pPr>
            <w:r>
              <w:t>1.000</w:t>
            </w:r>
          </w:p>
        </w:tc>
        <w:tc>
          <w:tcPr>
            <w:tcW w:w="850" w:type="dxa"/>
            <w:shd w:val="clear" w:color="auto" w:fill="FFFF99"/>
          </w:tcPr>
          <w:p w14:paraId="74115D4F" w14:textId="77777777" w:rsidR="002A67D7" w:rsidRDefault="002A67D7" w:rsidP="002A67D7">
            <w:pPr>
              <w:jc w:val="center"/>
            </w:pPr>
            <w:r>
              <w:t>1.000</w:t>
            </w:r>
          </w:p>
        </w:tc>
        <w:tc>
          <w:tcPr>
            <w:tcW w:w="851" w:type="dxa"/>
            <w:shd w:val="clear" w:color="auto" w:fill="FFFF99"/>
          </w:tcPr>
          <w:p w14:paraId="5935933D" w14:textId="77777777" w:rsidR="002A67D7" w:rsidRDefault="002A67D7" w:rsidP="002A67D7">
            <w:pPr>
              <w:jc w:val="center"/>
            </w:pPr>
            <w:r>
              <w:t>1.000</w:t>
            </w:r>
          </w:p>
        </w:tc>
      </w:tr>
      <w:tr w:rsidR="002A67D7" w14:paraId="39A9A064" w14:textId="77777777" w:rsidTr="002A67D7">
        <w:tc>
          <w:tcPr>
            <w:tcW w:w="1702" w:type="dxa"/>
          </w:tcPr>
          <w:p w14:paraId="7BDF7C76" w14:textId="77777777" w:rsidR="002A67D7" w:rsidRDefault="002A67D7" w:rsidP="002A67D7">
            <w:r>
              <w:t>Pelorus and Orpheus Is W</w:t>
            </w:r>
          </w:p>
        </w:tc>
        <w:tc>
          <w:tcPr>
            <w:tcW w:w="850" w:type="dxa"/>
            <w:shd w:val="clear" w:color="auto" w:fill="FBFEFF" w:themeFill="background1"/>
          </w:tcPr>
          <w:p w14:paraId="47B6B4C6" w14:textId="77777777" w:rsidR="002A67D7" w:rsidRDefault="002A67D7" w:rsidP="002A67D7">
            <w:pPr>
              <w:jc w:val="center"/>
            </w:pPr>
            <w:r>
              <w:t>1.62</w:t>
            </w:r>
          </w:p>
        </w:tc>
        <w:tc>
          <w:tcPr>
            <w:tcW w:w="851" w:type="dxa"/>
            <w:shd w:val="clear" w:color="auto" w:fill="FBFEFF" w:themeFill="background1"/>
          </w:tcPr>
          <w:p w14:paraId="4741FE26" w14:textId="77777777" w:rsidR="002A67D7" w:rsidRDefault="002A67D7" w:rsidP="002A67D7">
            <w:pPr>
              <w:jc w:val="center"/>
            </w:pPr>
            <w:r>
              <w:t>0.077</w:t>
            </w:r>
          </w:p>
        </w:tc>
        <w:tc>
          <w:tcPr>
            <w:tcW w:w="850" w:type="dxa"/>
            <w:shd w:val="clear" w:color="auto" w:fill="FBFEFF" w:themeFill="background1"/>
          </w:tcPr>
          <w:p w14:paraId="49BFD910" w14:textId="77777777" w:rsidR="002A67D7" w:rsidRDefault="002A67D7" w:rsidP="002A67D7">
            <w:pPr>
              <w:jc w:val="center"/>
            </w:pPr>
            <w:r>
              <w:t>0.558</w:t>
            </w:r>
          </w:p>
        </w:tc>
        <w:tc>
          <w:tcPr>
            <w:tcW w:w="851" w:type="dxa"/>
            <w:tcBorders>
              <w:bottom w:val="single" w:sz="4" w:space="0" w:color="auto"/>
            </w:tcBorders>
            <w:shd w:val="clear" w:color="auto" w:fill="FFFF99"/>
          </w:tcPr>
          <w:p w14:paraId="5FF70BCF" w14:textId="77777777" w:rsidR="002A67D7" w:rsidRDefault="002A67D7" w:rsidP="002A67D7">
            <w:pPr>
              <w:jc w:val="center"/>
            </w:pPr>
            <w:r>
              <w:t>0.990</w:t>
            </w:r>
          </w:p>
        </w:tc>
        <w:tc>
          <w:tcPr>
            <w:tcW w:w="850" w:type="dxa"/>
            <w:tcBorders>
              <w:bottom w:val="single" w:sz="4" w:space="0" w:color="auto"/>
            </w:tcBorders>
            <w:shd w:val="clear" w:color="auto" w:fill="FFFF99"/>
          </w:tcPr>
          <w:p w14:paraId="238CEB9A" w14:textId="77777777" w:rsidR="002A67D7" w:rsidRDefault="002A67D7" w:rsidP="002A67D7">
            <w:pPr>
              <w:jc w:val="center"/>
            </w:pPr>
            <w:r>
              <w:t>1.000</w:t>
            </w:r>
          </w:p>
        </w:tc>
        <w:tc>
          <w:tcPr>
            <w:tcW w:w="851" w:type="dxa"/>
            <w:tcBorders>
              <w:bottom w:val="single" w:sz="4" w:space="0" w:color="auto"/>
            </w:tcBorders>
            <w:shd w:val="clear" w:color="auto" w:fill="FFFF99"/>
          </w:tcPr>
          <w:p w14:paraId="70373FE5" w14:textId="77777777" w:rsidR="002A67D7" w:rsidRDefault="002A67D7" w:rsidP="002A67D7">
            <w:pPr>
              <w:jc w:val="center"/>
            </w:pPr>
            <w:r>
              <w:t>1.000</w:t>
            </w:r>
          </w:p>
        </w:tc>
        <w:tc>
          <w:tcPr>
            <w:tcW w:w="850" w:type="dxa"/>
            <w:shd w:val="clear" w:color="auto" w:fill="FFFF99"/>
          </w:tcPr>
          <w:p w14:paraId="129B22F0" w14:textId="77777777" w:rsidR="002A67D7" w:rsidRDefault="002A67D7" w:rsidP="002A67D7">
            <w:pPr>
              <w:jc w:val="center"/>
            </w:pPr>
            <w:r>
              <w:t>1.000</w:t>
            </w:r>
          </w:p>
        </w:tc>
        <w:tc>
          <w:tcPr>
            <w:tcW w:w="851" w:type="dxa"/>
            <w:shd w:val="clear" w:color="auto" w:fill="FFFF99"/>
          </w:tcPr>
          <w:p w14:paraId="649816A5" w14:textId="77777777" w:rsidR="002A67D7" w:rsidRDefault="002A67D7" w:rsidP="002A67D7">
            <w:pPr>
              <w:jc w:val="center"/>
            </w:pPr>
            <w:r>
              <w:t>1.000</w:t>
            </w:r>
          </w:p>
        </w:tc>
      </w:tr>
      <w:tr w:rsidR="002A67D7" w14:paraId="1EE8BD21" w14:textId="77777777" w:rsidTr="002A67D7">
        <w:tc>
          <w:tcPr>
            <w:tcW w:w="1702" w:type="dxa"/>
          </w:tcPr>
          <w:p w14:paraId="3B7AFE1C" w14:textId="77777777" w:rsidR="002A67D7" w:rsidRDefault="002A67D7" w:rsidP="002A67D7">
            <w:r>
              <w:t>Pine Island</w:t>
            </w:r>
          </w:p>
        </w:tc>
        <w:tc>
          <w:tcPr>
            <w:tcW w:w="850" w:type="dxa"/>
            <w:shd w:val="clear" w:color="auto" w:fill="FBFEFF" w:themeFill="background1"/>
          </w:tcPr>
          <w:p w14:paraId="78735395" w14:textId="77777777" w:rsidR="002A67D7" w:rsidRDefault="002A67D7" w:rsidP="002A67D7">
            <w:pPr>
              <w:jc w:val="center"/>
            </w:pPr>
            <w:r>
              <w:t>2.30</w:t>
            </w:r>
          </w:p>
        </w:tc>
        <w:tc>
          <w:tcPr>
            <w:tcW w:w="851" w:type="dxa"/>
            <w:shd w:val="clear" w:color="auto" w:fill="FBFEFF" w:themeFill="background1"/>
          </w:tcPr>
          <w:p w14:paraId="7B5A6C0B" w14:textId="77777777" w:rsidR="002A67D7" w:rsidRDefault="002A67D7" w:rsidP="002A67D7">
            <w:pPr>
              <w:jc w:val="center"/>
            </w:pPr>
            <w:r>
              <w:t>0.077</w:t>
            </w:r>
          </w:p>
        </w:tc>
        <w:tc>
          <w:tcPr>
            <w:tcW w:w="850" w:type="dxa"/>
            <w:shd w:val="clear" w:color="auto" w:fill="FBFEFF" w:themeFill="background1"/>
          </w:tcPr>
          <w:p w14:paraId="56EFD802" w14:textId="77777777" w:rsidR="002A67D7" w:rsidRDefault="002A67D7" w:rsidP="002A67D7">
            <w:pPr>
              <w:jc w:val="center"/>
            </w:pPr>
            <w:r>
              <w:t>0.690</w:t>
            </w:r>
          </w:p>
        </w:tc>
        <w:tc>
          <w:tcPr>
            <w:tcW w:w="851" w:type="dxa"/>
            <w:tcBorders>
              <w:bottom w:val="single" w:sz="4" w:space="0" w:color="auto"/>
            </w:tcBorders>
            <w:shd w:val="clear" w:color="auto" w:fill="FFFF99"/>
          </w:tcPr>
          <w:p w14:paraId="4A3EA1DD" w14:textId="77777777" w:rsidR="002A67D7" w:rsidRDefault="002A67D7" w:rsidP="002A67D7">
            <w:pPr>
              <w:jc w:val="center"/>
            </w:pPr>
            <w:r>
              <w:t>0.998</w:t>
            </w:r>
          </w:p>
        </w:tc>
        <w:tc>
          <w:tcPr>
            <w:tcW w:w="850" w:type="dxa"/>
            <w:tcBorders>
              <w:bottom w:val="single" w:sz="4" w:space="0" w:color="auto"/>
            </w:tcBorders>
            <w:shd w:val="clear" w:color="auto" w:fill="FFFF99"/>
          </w:tcPr>
          <w:p w14:paraId="5FD46CA8" w14:textId="77777777" w:rsidR="002A67D7" w:rsidRDefault="002A67D7" w:rsidP="002A67D7">
            <w:pPr>
              <w:jc w:val="center"/>
            </w:pPr>
            <w:r>
              <w:t>1.000</w:t>
            </w:r>
          </w:p>
        </w:tc>
        <w:tc>
          <w:tcPr>
            <w:tcW w:w="851" w:type="dxa"/>
            <w:tcBorders>
              <w:bottom w:val="single" w:sz="4" w:space="0" w:color="auto"/>
            </w:tcBorders>
            <w:shd w:val="clear" w:color="auto" w:fill="FFFF99"/>
          </w:tcPr>
          <w:p w14:paraId="73594CE8" w14:textId="77777777" w:rsidR="002A67D7" w:rsidRDefault="002A67D7" w:rsidP="002A67D7">
            <w:pPr>
              <w:jc w:val="center"/>
            </w:pPr>
            <w:r>
              <w:t>1.000</w:t>
            </w:r>
          </w:p>
        </w:tc>
        <w:tc>
          <w:tcPr>
            <w:tcW w:w="850" w:type="dxa"/>
            <w:shd w:val="clear" w:color="auto" w:fill="FFFF99"/>
          </w:tcPr>
          <w:p w14:paraId="43E8655B" w14:textId="77777777" w:rsidR="002A67D7" w:rsidRDefault="002A67D7" w:rsidP="002A67D7">
            <w:pPr>
              <w:jc w:val="center"/>
            </w:pPr>
            <w:r>
              <w:t>1.000</w:t>
            </w:r>
          </w:p>
        </w:tc>
        <w:tc>
          <w:tcPr>
            <w:tcW w:w="851" w:type="dxa"/>
            <w:shd w:val="clear" w:color="auto" w:fill="FFFF99"/>
          </w:tcPr>
          <w:p w14:paraId="45851E50" w14:textId="77777777" w:rsidR="002A67D7" w:rsidRDefault="002A67D7" w:rsidP="002A67D7">
            <w:pPr>
              <w:jc w:val="center"/>
            </w:pPr>
            <w:r>
              <w:t>1.000</w:t>
            </w:r>
          </w:p>
        </w:tc>
      </w:tr>
      <w:tr w:rsidR="002A67D7" w14:paraId="23707F7E" w14:textId="77777777" w:rsidTr="002A67D7">
        <w:tc>
          <w:tcPr>
            <w:tcW w:w="1702" w:type="dxa"/>
          </w:tcPr>
          <w:p w14:paraId="61AC5B33" w14:textId="77777777" w:rsidR="002A67D7" w:rsidRDefault="002A67D7" w:rsidP="002A67D7">
            <w:r>
              <w:t>Port Douglas</w:t>
            </w:r>
          </w:p>
        </w:tc>
        <w:tc>
          <w:tcPr>
            <w:tcW w:w="850" w:type="dxa"/>
            <w:shd w:val="clear" w:color="auto" w:fill="FBFEFF" w:themeFill="background1"/>
          </w:tcPr>
          <w:p w14:paraId="2C33A6EB" w14:textId="77777777" w:rsidR="002A67D7" w:rsidRDefault="002A67D7" w:rsidP="002A67D7">
            <w:pPr>
              <w:jc w:val="center"/>
            </w:pPr>
            <w:r>
              <w:t>1.47</w:t>
            </w:r>
          </w:p>
        </w:tc>
        <w:tc>
          <w:tcPr>
            <w:tcW w:w="851" w:type="dxa"/>
            <w:shd w:val="clear" w:color="auto" w:fill="FBFEFF" w:themeFill="background1"/>
          </w:tcPr>
          <w:p w14:paraId="549754B8" w14:textId="77777777" w:rsidR="002A67D7" w:rsidRDefault="002A67D7" w:rsidP="002A67D7">
            <w:pPr>
              <w:jc w:val="center"/>
            </w:pPr>
            <w:r>
              <w:t>0.089</w:t>
            </w:r>
          </w:p>
        </w:tc>
        <w:tc>
          <w:tcPr>
            <w:tcW w:w="850" w:type="dxa"/>
            <w:shd w:val="clear" w:color="auto" w:fill="FBFEFF" w:themeFill="background1"/>
          </w:tcPr>
          <w:p w14:paraId="4C99FE65" w14:textId="77777777" w:rsidR="002A67D7" w:rsidRDefault="002A67D7" w:rsidP="002A67D7">
            <w:pPr>
              <w:jc w:val="center"/>
            </w:pPr>
            <w:r>
              <w:t>0.876</w:t>
            </w:r>
          </w:p>
        </w:tc>
        <w:tc>
          <w:tcPr>
            <w:tcW w:w="851" w:type="dxa"/>
            <w:tcBorders>
              <w:bottom w:val="single" w:sz="4" w:space="0" w:color="auto"/>
            </w:tcBorders>
            <w:shd w:val="clear" w:color="auto" w:fill="FFFF99"/>
          </w:tcPr>
          <w:p w14:paraId="4AC14394" w14:textId="77777777" w:rsidR="002A67D7" w:rsidRDefault="002A67D7" w:rsidP="002A67D7">
            <w:pPr>
              <w:jc w:val="center"/>
            </w:pPr>
            <w:r>
              <w:t>1.000</w:t>
            </w:r>
          </w:p>
        </w:tc>
        <w:tc>
          <w:tcPr>
            <w:tcW w:w="850" w:type="dxa"/>
            <w:tcBorders>
              <w:bottom w:val="single" w:sz="4" w:space="0" w:color="auto"/>
            </w:tcBorders>
            <w:shd w:val="clear" w:color="auto" w:fill="FFFF99"/>
          </w:tcPr>
          <w:p w14:paraId="734A6B44" w14:textId="77777777" w:rsidR="002A67D7" w:rsidRDefault="002A67D7" w:rsidP="002A67D7">
            <w:pPr>
              <w:jc w:val="center"/>
            </w:pPr>
            <w:r>
              <w:t>1.000</w:t>
            </w:r>
          </w:p>
        </w:tc>
        <w:tc>
          <w:tcPr>
            <w:tcW w:w="851" w:type="dxa"/>
            <w:tcBorders>
              <w:bottom w:val="single" w:sz="4" w:space="0" w:color="auto"/>
            </w:tcBorders>
            <w:shd w:val="clear" w:color="auto" w:fill="FFFF99"/>
          </w:tcPr>
          <w:p w14:paraId="0901FC21" w14:textId="77777777" w:rsidR="002A67D7" w:rsidRDefault="002A67D7" w:rsidP="002A67D7">
            <w:pPr>
              <w:jc w:val="center"/>
            </w:pPr>
            <w:r>
              <w:t>1.000</w:t>
            </w:r>
          </w:p>
        </w:tc>
        <w:tc>
          <w:tcPr>
            <w:tcW w:w="850" w:type="dxa"/>
            <w:shd w:val="clear" w:color="auto" w:fill="FFFF99"/>
          </w:tcPr>
          <w:p w14:paraId="2C322B2C" w14:textId="77777777" w:rsidR="002A67D7" w:rsidRDefault="002A67D7" w:rsidP="002A67D7">
            <w:pPr>
              <w:jc w:val="center"/>
            </w:pPr>
            <w:r>
              <w:t>1.000</w:t>
            </w:r>
          </w:p>
        </w:tc>
        <w:tc>
          <w:tcPr>
            <w:tcW w:w="851" w:type="dxa"/>
            <w:shd w:val="clear" w:color="auto" w:fill="FFFF99"/>
          </w:tcPr>
          <w:p w14:paraId="1BAEFEC5" w14:textId="77777777" w:rsidR="002A67D7" w:rsidRDefault="002A67D7" w:rsidP="002A67D7">
            <w:pPr>
              <w:jc w:val="center"/>
            </w:pPr>
            <w:r>
              <w:t>1.000</w:t>
            </w:r>
          </w:p>
        </w:tc>
      </w:tr>
      <w:tr w:rsidR="002A67D7" w14:paraId="651AED62" w14:textId="77777777" w:rsidTr="002A67D7">
        <w:tc>
          <w:tcPr>
            <w:tcW w:w="1702" w:type="dxa"/>
          </w:tcPr>
          <w:p w14:paraId="2DD7D9E5" w14:textId="77777777" w:rsidR="002A67D7" w:rsidRDefault="002A67D7" w:rsidP="002A67D7">
            <w:r>
              <w:t>Snapper Is North</w:t>
            </w:r>
          </w:p>
        </w:tc>
        <w:tc>
          <w:tcPr>
            <w:tcW w:w="850" w:type="dxa"/>
            <w:shd w:val="clear" w:color="auto" w:fill="FBFEFF" w:themeFill="background1"/>
          </w:tcPr>
          <w:p w14:paraId="4CCEE6DB" w14:textId="77777777" w:rsidR="002A67D7" w:rsidRDefault="002A67D7" w:rsidP="002A67D7">
            <w:pPr>
              <w:jc w:val="center"/>
            </w:pPr>
            <w:r>
              <w:t>3.25</w:t>
            </w:r>
          </w:p>
        </w:tc>
        <w:tc>
          <w:tcPr>
            <w:tcW w:w="851" w:type="dxa"/>
            <w:shd w:val="clear" w:color="auto" w:fill="FBFEFF" w:themeFill="background1"/>
          </w:tcPr>
          <w:p w14:paraId="387B3008" w14:textId="77777777" w:rsidR="002A67D7" w:rsidRDefault="002A67D7" w:rsidP="002A67D7">
            <w:pPr>
              <w:jc w:val="center"/>
            </w:pPr>
            <w:r>
              <w:t>0.053</w:t>
            </w:r>
          </w:p>
        </w:tc>
        <w:tc>
          <w:tcPr>
            <w:tcW w:w="850" w:type="dxa"/>
            <w:tcBorders>
              <w:bottom w:val="single" w:sz="4" w:space="0" w:color="auto"/>
            </w:tcBorders>
            <w:shd w:val="clear" w:color="auto" w:fill="FBFEFF" w:themeFill="background1"/>
          </w:tcPr>
          <w:p w14:paraId="68EE7FE4" w14:textId="77777777" w:rsidR="002A67D7" w:rsidRDefault="002A67D7" w:rsidP="002A67D7">
            <w:pPr>
              <w:jc w:val="center"/>
            </w:pPr>
            <w:r>
              <w:t>0.503</w:t>
            </w:r>
          </w:p>
        </w:tc>
        <w:tc>
          <w:tcPr>
            <w:tcW w:w="851" w:type="dxa"/>
            <w:tcBorders>
              <w:bottom w:val="single" w:sz="4" w:space="0" w:color="auto"/>
            </w:tcBorders>
            <w:shd w:val="clear" w:color="auto" w:fill="FFFF99"/>
          </w:tcPr>
          <w:p w14:paraId="20AD37A1" w14:textId="77777777" w:rsidR="002A67D7" w:rsidRDefault="002A67D7" w:rsidP="002A67D7">
            <w:pPr>
              <w:jc w:val="center"/>
            </w:pPr>
            <w:r>
              <w:t>0.981</w:t>
            </w:r>
          </w:p>
        </w:tc>
        <w:tc>
          <w:tcPr>
            <w:tcW w:w="850" w:type="dxa"/>
            <w:tcBorders>
              <w:bottom w:val="single" w:sz="4" w:space="0" w:color="auto"/>
            </w:tcBorders>
            <w:shd w:val="clear" w:color="auto" w:fill="FFFF99"/>
          </w:tcPr>
          <w:p w14:paraId="303BE13F" w14:textId="77777777" w:rsidR="002A67D7" w:rsidRDefault="002A67D7" w:rsidP="002A67D7">
            <w:pPr>
              <w:jc w:val="center"/>
            </w:pPr>
            <w:r>
              <w:t>1.000</w:t>
            </w:r>
          </w:p>
        </w:tc>
        <w:tc>
          <w:tcPr>
            <w:tcW w:w="851" w:type="dxa"/>
            <w:tcBorders>
              <w:bottom w:val="single" w:sz="4" w:space="0" w:color="auto"/>
            </w:tcBorders>
            <w:shd w:val="clear" w:color="auto" w:fill="FFFF99"/>
          </w:tcPr>
          <w:p w14:paraId="043D0BDA" w14:textId="77777777" w:rsidR="002A67D7" w:rsidRDefault="002A67D7" w:rsidP="002A67D7">
            <w:pPr>
              <w:jc w:val="center"/>
            </w:pPr>
            <w:r>
              <w:t>1.000</w:t>
            </w:r>
          </w:p>
        </w:tc>
        <w:tc>
          <w:tcPr>
            <w:tcW w:w="850" w:type="dxa"/>
            <w:shd w:val="clear" w:color="auto" w:fill="FFFF99"/>
          </w:tcPr>
          <w:p w14:paraId="34FC5521" w14:textId="77777777" w:rsidR="002A67D7" w:rsidRDefault="002A67D7" w:rsidP="002A67D7">
            <w:pPr>
              <w:jc w:val="center"/>
            </w:pPr>
            <w:r>
              <w:t>1.000</w:t>
            </w:r>
          </w:p>
        </w:tc>
        <w:tc>
          <w:tcPr>
            <w:tcW w:w="851" w:type="dxa"/>
            <w:shd w:val="clear" w:color="auto" w:fill="FFFF99"/>
          </w:tcPr>
          <w:p w14:paraId="4F5AAFE6" w14:textId="77777777" w:rsidR="002A67D7" w:rsidRDefault="002A67D7" w:rsidP="002A67D7">
            <w:pPr>
              <w:jc w:val="center"/>
            </w:pPr>
            <w:r>
              <w:t>1.000</w:t>
            </w:r>
          </w:p>
        </w:tc>
      </w:tr>
      <w:tr w:rsidR="002A67D7" w14:paraId="0A809B78" w14:textId="77777777" w:rsidTr="002A67D7">
        <w:tc>
          <w:tcPr>
            <w:tcW w:w="1702" w:type="dxa"/>
          </w:tcPr>
          <w:p w14:paraId="5511B8D8" w14:textId="77777777" w:rsidR="002A67D7" w:rsidRDefault="002A67D7" w:rsidP="002A67D7">
            <w:r>
              <w:t>Yorkey’s Knob</w:t>
            </w:r>
          </w:p>
        </w:tc>
        <w:tc>
          <w:tcPr>
            <w:tcW w:w="850" w:type="dxa"/>
            <w:shd w:val="clear" w:color="auto" w:fill="FBFEFF" w:themeFill="background1"/>
          </w:tcPr>
          <w:p w14:paraId="23ED140E" w14:textId="77777777" w:rsidR="002A67D7" w:rsidRDefault="002A67D7" w:rsidP="002A67D7">
            <w:pPr>
              <w:jc w:val="center"/>
            </w:pPr>
            <w:r>
              <w:t>5.75</w:t>
            </w:r>
          </w:p>
        </w:tc>
        <w:tc>
          <w:tcPr>
            <w:tcW w:w="851" w:type="dxa"/>
            <w:shd w:val="clear" w:color="auto" w:fill="FBFEFF" w:themeFill="background1"/>
          </w:tcPr>
          <w:p w14:paraId="592731E7" w14:textId="77777777" w:rsidR="002A67D7" w:rsidRDefault="002A67D7" w:rsidP="002A67D7">
            <w:pPr>
              <w:jc w:val="center"/>
            </w:pPr>
            <w:r>
              <w:t>0.098</w:t>
            </w:r>
          </w:p>
        </w:tc>
        <w:tc>
          <w:tcPr>
            <w:tcW w:w="850" w:type="dxa"/>
            <w:shd w:val="clear" w:color="auto" w:fill="FFFF99"/>
          </w:tcPr>
          <w:p w14:paraId="4FB25C6F" w14:textId="77777777" w:rsidR="002A67D7" w:rsidRDefault="002A67D7" w:rsidP="002A67D7">
            <w:pPr>
              <w:jc w:val="center"/>
            </w:pPr>
            <w:r>
              <w:t>0.911</w:t>
            </w:r>
          </w:p>
        </w:tc>
        <w:tc>
          <w:tcPr>
            <w:tcW w:w="851" w:type="dxa"/>
            <w:shd w:val="clear" w:color="auto" w:fill="FFFF99"/>
          </w:tcPr>
          <w:p w14:paraId="0890EF49" w14:textId="77777777" w:rsidR="002A67D7" w:rsidRDefault="002A67D7" w:rsidP="002A67D7">
            <w:pPr>
              <w:jc w:val="center"/>
            </w:pPr>
            <w:r>
              <w:t>1.000</w:t>
            </w:r>
          </w:p>
        </w:tc>
        <w:tc>
          <w:tcPr>
            <w:tcW w:w="850" w:type="dxa"/>
            <w:shd w:val="clear" w:color="auto" w:fill="FFFF99"/>
          </w:tcPr>
          <w:p w14:paraId="3B3878A5" w14:textId="77777777" w:rsidR="002A67D7" w:rsidRDefault="002A67D7" w:rsidP="002A67D7">
            <w:pPr>
              <w:jc w:val="center"/>
            </w:pPr>
            <w:r>
              <w:t>1.000</w:t>
            </w:r>
          </w:p>
        </w:tc>
        <w:tc>
          <w:tcPr>
            <w:tcW w:w="851" w:type="dxa"/>
            <w:shd w:val="clear" w:color="auto" w:fill="FFFF99"/>
          </w:tcPr>
          <w:p w14:paraId="00792378" w14:textId="77777777" w:rsidR="002A67D7" w:rsidRDefault="002A67D7" w:rsidP="002A67D7">
            <w:pPr>
              <w:jc w:val="center"/>
            </w:pPr>
            <w:r>
              <w:t>1.000</w:t>
            </w:r>
          </w:p>
        </w:tc>
        <w:tc>
          <w:tcPr>
            <w:tcW w:w="850" w:type="dxa"/>
            <w:shd w:val="clear" w:color="auto" w:fill="FFFF99"/>
          </w:tcPr>
          <w:p w14:paraId="425257AF" w14:textId="77777777" w:rsidR="002A67D7" w:rsidRDefault="002A67D7" w:rsidP="002A67D7">
            <w:pPr>
              <w:jc w:val="center"/>
            </w:pPr>
            <w:r>
              <w:t>1.000</w:t>
            </w:r>
          </w:p>
        </w:tc>
        <w:tc>
          <w:tcPr>
            <w:tcW w:w="851" w:type="dxa"/>
            <w:tcBorders>
              <w:bottom w:val="single" w:sz="4" w:space="0" w:color="auto"/>
            </w:tcBorders>
            <w:shd w:val="clear" w:color="auto" w:fill="FFFF99"/>
          </w:tcPr>
          <w:p w14:paraId="6BFAAB0A" w14:textId="77777777" w:rsidR="002A67D7" w:rsidRDefault="002A67D7" w:rsidP="002A67D7">
            <w:pPr>
              <w:jc w:val="center"/>
            </w:pPr>
            <w:r>
              <w:t>1.000</w:t>
            </w:r>
          </w:p>
        </w:tc>
      </w:tr>
    </w:tbl>
    <w:p w14:paraId="0B395F05" w14:textId="77777777" w:rsidR="002A67D7" w:rsidRDefault="002A67D7" w:rsidP="00B41968">
      <w:pPr>
        <w:pStyle w:val="AppendixHeading3"/>
        <w:numPr>
          <w:ilvl w:val="0"/>
          <w:numId w:val="0"/>
        </w:numPr>
      </w:pPr>
    </w:p>
    <w:p w14:paraId="595996F7" w14:textId="77777777" w:rsidR="00791B2B" w:rsidRDefault="00791B2B">
      <w:pPr>
        <w:spacing w:after="0"/>
        <w:rPr>
          <w:b/>
          <w:bCs/>
          <w:color w:val="00A9CE" w:themeColor="accent1"/>
          <w:sz w:val="20"/>
          <w:szCs w:val="18"/>
        </w:rPr>
      </w:pPr>
      <w:r>
        <w:br w:type="page"/>
      </w:r>
    </w:p>
    <w:p w14:paraId="4265AE67" w14:textId="7344878B" w:rsidR="00791B2B" w:rsidRDefault="00791B2B" w:rsidP="00791B2B">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11</w:t>
      </w:r>
      <w:r w:rsidR="002119BB">
        <w:rPr>
          <w:noProof/>
        </w:rPr>
        <w:fldChar w:fldCharType="end"/>
      </w:r>
      <w:r>
        <w:t xml:space="preserve">:  Power analysis conducted at each water quality site for SI, where </w:t>
      </w:r>
      <w:r w:rsidR="00535D5D" w:rsidRPr="00131877">
        <w:rPr>
          <w:position w:val="-6"/>
        </w:rPr>
        <w:object w:dxaOrig="900" w:dyaOrig="279" w14:anchorId="23A6F148">
          <v:shape id="_x0000_i1131" type="#_x0000_t75" alt="alpha = 0.05" style="width:40.5pt;height:12pt" o:ole="">
            <v:imagedata r:id="rId309" o:title=""/>
          </v:shape>
          <o:OLEObject Type="Embed" ProgID="Equation.DSMT4" ShapeID="_x0000_i1131" DrawAspect="Content" ObjectID="_1484380594" r:id="rId334"/>
        </w:object>
      </w:r>
      <w:r>
        <w:t xml:space="preserve"> for varying levels of decline ranging from 1% to 50%. The initial water quality measurement for each site is indicated by </w:t>
      </w:r>
      <w:r w:rsidR="00535D5D" w:rsidRPr="006D119B">
        <w:rPr>
          <w:position w:val="-12"/>
        </w:rPr>
        <w:object w:dxaOrig="279" w:dyaOrig="360" w14:anchorId="56832621">
          <v:shape id="_x0000_i1132" type="#_x0000_t75" alt="y_0" style="width:14.25pt;height:18.75pt" o:ole="">
            <v:imagedata r:id="rId330" o:title=""/>
          </v:shape>
          <o:OLEObject Type="Embed" ProgID="Equation.DSMT4" ShapeID="_x0000_i1132" DrawAspect="Content" ObjectID="_1484380595" r:id="rId335"/>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1"/>
        <w:tblDescription w:val="Power analysis conducted at each water quality site for SI,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791B2B" w14:paraId="33CCBBB7" w14:textId="77777777" w:rsidTr="00C40961">
        <w:tc>
          <w:tcPr>
            <w:tcW w:w="1702" w:type="dxa"/>
            <w:vMerge w:val="restart"/>
            <w:shd w:val="pct10" w:color="auto" w:fill="FBFEFF" w:themeFill="background1"/>
          </w:tcPr>
          <w:p w14:paraId="57D6B409" w14:textId="77777777" w:rsidR="00791B2B" w:rsidRPr="00131877" w:rsidRDefault="00791B2B" w:rsidP="00C40961">
            <w:pPr>
              <w:jc w:val="center"/>
              <w:rPr>
                <w:b/>
              </w:rPr>
            </w:pPr>
          </w:p>
          <w:p w14:paraId="62C596BB" w14:textId="77777777" w:rsidR="00791B2B" w:rsidRPr="00131877" w:rsidRDefault="00791B2B" w:rsidP="00C40961">
            <w:pPr>
              <w:jc w:val="center"/>
              <w:rPr>
                <w:b/>
              </w:rPr>
            </w:pPr>
            <w:r w:rsidRPr="00131877">
              <w:rPr>
                <w:b/>
              </w:rPr>
              <w:t>Site</w:t>
            </w:r>
          </w:p>
        </w:tc>
        <w:tc>
          <w:tcPr>
            <w:tcW w:w="850" w:type="dxa"/>
            <w:vMerge w:val="restart"/>
            <w:shd w:val="pct10" w:color="auto" w:fill="FBFEFF" w:themeFill="background1"/>
          </w:tcPr>
          <w:p w14:paraId="51347F7D" w14:textId="77777777" w:rsidR="00791B2B" w:rsidRPr="00131877" w:rsidRDefault="00791B2B" w:rsidP="00C40961">
            <w:pPr>
              <w:jc w:val="center"/>
              <w:rPr>
                <w:b/>
              </w:rPr>
            </w:pPr>
          </w:p>
          <w:p w14:paraId="660BCC67" w14:textId="61C6B340" w:rsidR="00791B2B"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6DAD7E21" w14:textId="77777777" w:rsidR="00791B2B" w:rsidRPr="00131877" w:rsidRDefault="00791B2B" w:rsidP="00C40961">
            <w:pPr>
              <w:jc w:val="center"/>
              <w:rPr>
                <w:b/>
              </w:rPr>
            </w:pPr>
            <w:r w:rsidRPr="00131877">
              <w:rPr>
                <w:b/>
              </w:rPr>
              <w:t>Decline</w:t>
            </w:r>
          </w:p>
        </w:tc>
      </w:tr>
      <w:tr w:rsidR="00791B2B" w14:paraId="3AF793F0" w14:textId="77777777" w:rsidTr="00C40961">
        <w:tc>
          <w:tcPr>
            <w:tcW w:w="1702" w:type="dxa"/>
            <w:vMerge/>
            <w:shd w:val="pct10" w:color="auto" w:fill="FBFEFF" w:themeFill="background1"/>
          </w:tcPr>
          <w:p w14:paraId="504A1B8B" w14:textId="77777777" w:rsidR="00791B2B" w:rsidRPr="00131877" w:rsidRDefault="00791B2B" w:rsidP="00C40961">
            <w:pPr>
              <w:jc w:val="center"/>
              <w:rPr>
                <w:b/>
              </w:rPr>
            </w:pPr>
          </w:p>
        </w:tc>
        <w:tc>
          <w:tcPr>
            <w:tcW w:w="850" w:type="dxa"/>
            <w:vMerge/>
            <w:tcBorders>
              <w:bottom w:val="single" w:sz="4" w:space="0" w:color="auto"/>
            </w:tcBorders>
            <w:shd w:val="pct10" w:color="auto" w:fill="FBFEFF" w:themeFill="background1"/>
          </w:tcPr>
          <w:p w14:paraId="460F88F3" w14:textId="77777777" w:rsidR="00791B2B" w:rsidRPr="00131877" w:rsidRDefault="00791B2B" w:rsidP="00C40961">
            <w:pPr>
              <w:jc w:val="center"/>
              <w:rPr>
                <w:b/>
              </w:rPr>
            </w:pPr>
          </w:p>
        </w:tc>
        <w:tc>
          <w:tcPr>
            <w:tcW w:w="851" w:type="dxa"/>
            <w:tcBorders>
              <w:bottom w:val="single" w:sz="4" w:space="0" w:color="auto"/>
            </w:tcBorders>
            <w:shd w:val="pct10" w:color="auto" w:fill="FBFEFF" w:themeFill="background1"/>
          </w:tcPr>
          <w:p w14:paraId="5D05A9DE" w14:textId="77777777" w:rsidR="00791B2B" w:rsidRPr="00131877" w:rsidRDefault="00791B2B" w:rsidP="00C40961">
            <w:pPr>
              <w:jc w:val="center"/>
              <w:rPr>
                <w:b/>
              </w:rPr>
            </w:pPr>
            <w:r w:rsidRPr="00131877">
              <w:rPr>
                <w:b/>
              </w:rPr>
              <w:t>1%</w:t>
            </w:r>
          </w:p>
        </w:tc>
        <w:tc>
          <w:tcPr>
            <w:tcW w:w="850" w:type="dxa"/>
            <w:tcBorders>
              <w:bottom w:val="single" w:sz="4" w:space="0" w:color="auto"/>
            </w:tcBorders>
            <w:shd w:val="pct10" w:color="auto" w:fill="FBFEFF" w:themeFill="background1"/>
          </w:tcPr>
          <w:p w14:paraId="3D529073" w14:textId="77777777" w:rsidR="00791B2B" w:rsidRPr="00131877" w:rsidRDefault="00791B2B" w:rsidP="00C40961">
            <w:pPr>
              <w:jc w:val="center"/>
              <w:rPr>
                <w:b/>
              </w:rPr>
            </w:pPr>
            <w:r w:rsidRPr="00131877">
              <w:rPr>
                <w:b/>
              </w:rPr>
              <w:t>5%</w:t>
            </w:r>
          </w:p>
        </w:tc>
        <w:tc>
          <w:tcPr>
            <w:tcW w:w="851" w:type="dxa"/>
            <w:tcBorders>
              <w:bottom w:val="single" w:sz="4" w:space="0" w:color="auto"/>
            </w:tcBorders>
            <w:shd w:val="pct10" w:color="auto" w:fill="FBFEFF" w:themeFill="background1"/>
          </w:tcPr>
          <w:p w14:paraId="237C6DB6" w14:textId="77777777" w:rsidR="00791B2B" w:rsidRPr="00131877" w:rsidRDefault="00791B2B" w:rsidP="00C40961">
            <w:pPr>
              <w:jc w:val="center"/>
              <w:rPr>
                <w:b/>
              </w:rPr>
            </w:pPr>
            <w:r w:rsidRPr="00131877">
              <w:rPr>
                <w:b/>
              </w:rPr>
              <w:t>10%</w:t>
            </w:r>
          </w:p>
        </w:tc>
        <w:tc>
          <w:tcPr>
            <w:tcW w:w="850" w:type="dxa"/>
            <w:tcBorders>
              <w:bottom w:val="single" w:sz="4" w:space="0" w:color="auto"/>
            </w:tcBorders>
            <w:shd w:val="pct10" w:color="auto" w:fill="FBFEFF" w:themeFill="background1"/>
          </w:tcPr>
          <w:p w14:paraId="7789A21A" w14:textId="77777777" w:rsidR="00791B2B" w:rsidRPr="00131877" w:rsidRDefault="00791B2B" w:rsidP="00C40961">
            <w:pPr>
              <w:jc w:val="center"/>
              <w:rPr>
                <w:b/>
              </w:rPr>
            </w:pPr>
            <w:r w:rsidRPr="00131877">
              <w:rPr>
                <w:b/>
              </w:rPr>
              <w:t>15%</w:t>
            </w:r>
          </w:p>
        </w:tc>
        <w:tc>
          <w:tcPr>
            <w:tcW w:w="851" w:type="dxa"/>
            <w:tcBorders>
              <w:bottom w:val="single" w:sz="4" w:space="0" w:color="auto"/>
            </w:tcBorders>
            <w:shd w:val="pct10" w:color="auto" w:fill="FBFEFF" w:themeFill="background1"/>
          </w:tcPr>
          <w:p w14:paraId="761CA81E" w14:textId="77777777" w:rsidR="00791B2B" w:rsidRPr="00131877" w:rsidRDefault="00791B2B" w:rsidP="00C40961">
            <w:pPr>
              <w:jc w:val="center"/>
              <w:rPr>
                <w:b/>
              </w:rPr>
            </w:pPr>
            <w:r w:rsidRPr="00131877">
              <w:rPr>
                <w:b/>
              </w:rPr>
              <w:t>20%</w:t>
            </w:r>
          </w:p>
        </w:tc>
        <w:tc>
          <w:tcPr>
            <w:tcW w:w="850" w:type="dxa"/>
            <w:tcBorders>
              <w:bottom w:val="single" w:sz="4" w:space="0" w:color="auto"/>
            </w:tcBorders>
            <w:shd w:val="pct10" w:color="auto" w:fill="FBFEFF" w:themeFill="background1"/>
          </w:tcPr>
          <w:p w14:paraId="446A7DA9" w14:textId="77777777" w:rsidR="00791B2B" w:rsidRPr="00131877" w:rsidRDefault="00791B2B" w:rsidP="00C40961">
            <w:pPr>
              <w:jc w:val="center"/>
              <w:rPr>
                <w:b/>
              </w:rPr>
            </w:pPr>
            <w:r w:rsidRPr="00131877">
              <w:rPr>
                <w:b/>
              </w:rPr>
              <w:t>30%</w:t>
            </w:r>
          </w:p>
        </w:tc>
        <w:tc>
          <w:tcPr>
            <w:tcW w:w="851" w:type="dxa"/>
            <w:tcBorders>
              <w:bottom w:val="single" w:sz="4" w:space="0" w:color="auto"/>
            </w:tcBorders>
            <w:shd w:val="pct10" w:color="auto" w:fill="FBFEFF" w:themeFill="background1"/>
          </w:tcPr>
          <w:p w14:paraId="4463927D" w14:textId="77777777" w:rsidR="00791B2B" w:rsidRPr="00131877" w:rsidRDefault="00791B2B" w:rsidP="00C40961">
            <w:pPr>
              <w:jc w:val="center"/>
              <w:rPr>
                <w:b/>
              </w:rPr>
            </w:pPr>
            <w:r w:rsidRPr="00131877">
              <w:rPr>
                <w:b/>
              </w:rPr>
              <w:t>50%</w:t>
            </w:r>
          </w:p>
        </w:tc>
      </w:tr>
      <w:tr w:rsidR="00791B2B" w14:paraId="42289C50" w14:textId="77777777" w:rsidTr="00C40961">
        <w:tc>
          <w:tcPr>
            <w:tcW w:w="1702" w:type="dxa"/>
          </w:tcPr>
          <w:p w14:paraId="46F31F73" w14:textId="77777777" w:rsidR="00791B2B" w:rsidRDefault="00791B2B" w:rsidP="00C40961">
            <w:r>
              <w:t>Barren Island</w:t>
            </w:r>
          </w:p>
        </w:tc>
        <w:tc>
          <w:tcPr>
            <w:tcW w:w="850" w:type="dxa"/>
            <w:shd w:val="clear" w:color="auto" w:fill="FBFEFF" w:themeFill="background1"/>
          </w:tcPr>
          <w:p w14:paraId="780A60A1" w14:textId="77777777" w:rsidR="00791B2B" w:rsidRDefault="00791B2B" w:rsidP="00C40961">
            <w:pPr>
              <w:jc w:val="center"/>
            </w:pPr>
            <w:r>
              <w:t>68.68</w:t>
            </w:r>
          </w:p>
        </w:tc>
        <w:tc>
          <w:tcPr>
            <w:tcW w:w="851" w:type="dxa"/>
            <w:shd w:val="clear" w:color="auto" w:fill="FBFEFF" w:themeFill="background1"/>
          </w:tcPr>
          <w:p w14:paraId="412A093C" w14:textId="77777777" w:rsidR="00791B2B" w:rsidRDefault="00791B2B" w:rsidP="00C40961">
            <w:pPr>
              <w:jc w:val="center"/>
            </w:pPr>
            <w:r>
              <w:t>0.048</w:t>
            </w:r>
          </w:p>
        </w:tc>
        <w:tc>
          <w:tcPr>
            <w:tcW w:w="850" w:type="dxa"/>
            <w:shd w:val="clear" w:color="auto" w:fill="FBFEFF" w:themeFill="background1"/>
          </w:tcPr>
          <w:p w14:paraId="04B1094F" w14:textId="77777777" w:rsidR="00791B2B" w:rsidRDefault="00791B2B" w:rsidP="00C40961">
            <w:pPr>
              <w:jc w:val="center"/>
            </w:pPr>
            <w:r>
              <w:t>0.145</w:t>
            </w:r>
          </w:p>
        </w:tc>
        <w:tc>
          <w:tcPr>
            <w:tcW w:w="851" w:type="dxa"/>
            <w:tcBorders>
              <w:bottom w:val="single" w:sz="4" w:space="0" w:color="auto"/>
            </w:tcBorders>
            <w:shd w:val="clear" w:color="auto" w:fill="FBFEFF" w:themeFill="background1"/>
          </w:tcPr>
          <w:p w14:paraId="16BECC41" w14:textId="77777777" w:rsidR="00791B2B" w:rsidRDefault="00791B2B" w:rsidP="00C40961">
            <w:pPr>
              <w:jc w:val="center"/>
            </w:pPr>
            <w:r>
              <w:t>0.475</w:t>
            </w:r>
          </w:p>
        </w:tc>
        <w:tc>
          <w:tcPr>
            <w:tcW w:w="850" w:type="dxa"/>
            <w:tcBorders>
              <w:bottom w:val="single" w:sz="4" w:space="0" w:color="auto"/>
            </w:tcBorders>
            <w:shd w:val="clear" w:color="auto" w:fill="FBFEFF" w:themeFill="background1"/>
          </w:tcPr>
          <w:p w14:paraId="30AEA811" w14:textId="77777777" w:rsidR="00791B2B" w:rsidRDefault="00791B2B" w:rsidP="00C40961">
            <w:pPr>
              <w:jc w:val="center"/>
            </w:pPr>
            <w:r>
              <w:t>0.854</w:t>
            </w:r>
          </w:p>
        </w:tc>
        <w:tc>
          <w:tcPr>
            <w:tcW w:w="851" w:type="dxa"/>
            <w:shd w:val="clear" w:color="auto" w:fill="FFFF99"/>
          </w:tcPr>
          <w:p w14:paraId="37724E79" w14:textId="77777777" w:rsidR="00791B2B" w:rsidRDefault="00791B2B" w:rsidP="00C40961">
            <w:pPr>
              <w:jc w:val="center"/>
            </w:pPr>
            <w:r>
              <w:t>0.987</w:t>
            </w:r>
          </w:p>
        </w:tc>
        <w:tc>
          <w:tcPr>
            <w:tcW w:w="850" w:type="dxa"/>
            <w:shd w:val="clear" w:color="auto" w:fill="FFFF99"/>
          </w:tcPr>
          <w:p w14:paraId="37393792" w14:textId="77777777" w:rsidR="00791B2B" w:rsidRDefault="00791B2B" w:rsidP="00C40961">
            <w:pPr>
              <w:jc w:val="center"/>
            </w:pPr>
            <w:r>
              <w:t>1.000</w:t>
            </w:r>
          </w:p>
        </w:tc>
        <w:tc>
          <w:tcPr>
            <w:tcW w:w="851" w:type="dxa"/>
            <w:shd w:val="clear" w:color="auto" w:fill="FFFF99"/>
          </w:tcPr>
          <w:p w14:paraId="2915BE0C" w14:textId="77777777" w:rsidR="00791B2B" w:rsidRDefault="00791B2B" w:rsidP="00C40961">
            <w:pPr>
              <w:jc w:val="center"/>
            </w:pPr>
            <w:r>
              <w:t>1.000</w:t>
            </w:r>
          </w:p>
        </w:tc>
      </w:tr>
      <w:tr w:rsidR="00791B2B" w14:paraId="268FB9BB" w14:textId="77777777" w:rsidTr="00C40961">
        <w:tc>
          <w:tcPr>
            <w:tcW w:w="1702" w:type="dxa"/>
          </w:tcPr>
          <w:p w14:paraId="2B018D9E" w14:textId="77777777" w:rsidR="00791B2B" w:rsidRDefault="00791B2B" w:rsidP="00C40961">
            <w:r>
              <w:t>Cape Tribulation</w:t>
            </w:r>
          </w:p>
        </w:tc>
        <w:tc>
          <w:tcPr>
            <w:tcW w:w="850" w:type="dxa"/>
            <w:shd w:val="clear" w:color="auto" w:fill="FBFEFF" w:themeFill="background1"/>
          </w:tcPr>
          <w:p w14:paraId="75A2B718" w14:textId="77777777" w:rsidR="00791B2B" w:rsidRDefault="00791B2B" w:rsidP="00C40961">
            <w:pPr>
              <w:jc w:val="center"/>
            </w:pPr>
            <w:r>
              <w:t>75.38</w:t>
            </w:r>
          </w:p>
        </w:tc>
        <w:tc>
          <w:tcPr>
            <w:tcW w:w="851" w:type="dxa"/>
            <w:shd w:val="clear" w:color="auto" w:fill="FBFEFF" w:themeFill="background1"/>
          </w:tcPr>
          <w:p w14:paraId="7E57059B" w14:textId="77777777" w:rsidR="00791B2B" w:rsidRDefault="00791B2B" w:rsidP="00C40961">
            <w:pPr>
              <w:jc w:val="center"/>
            </w:pPr>
            <w:r>
              <w:t>0.065</w:t>
            </w:r>
          </w:p>
        </w:tc>
        <w:tc>
          <w:tcPr>
            <w:tcW w:w="850" w:type="dxa"/>
            <w:shd w:val="clear" w:color="auto" w:fill="FBFEFF" w:themeFill="background1"/>
          </w:tcPr>
          <w:p w14:paraId="6B7F0F1B" w14:textId="77777777" w:rsidR="00791B2B" w:rsidRDefault="00791B2B" w:rsidP="00C40961">
            <w:pPr>
              <w:jc w:val="center"/>
            </w:pPr>
            <w:r>
              <w:t>0.195</w:t>
            </w:r>
          </w:p>
        </w:tc>
        <w:tc>
          <w:tcPr>
            <w:tcW w:w="851" w:type="dxa"/>
            <w:shd w:val="clear" w:color="auto" w:fill="FBFEFF" w:themeFill="background1"/>
          </w:tcPr>
          <w:p w14:paraId="04736C22" w14:textId="77777777" w:rsidR="00791B2B" w:rsidRDefault="00791B2B" w:rsidP="00C40961">
            <w:pPr>
              <w:jc w:val="center"/>
            </w:pPr>
            <w:r>
              <w:t>0.615</w:t>
            </w:r>
          </w:p>
        </w:tc>
        <w:tc>
          <w:tcPr>
            <w:tcW w:w="850" w:type="dxa"/>
            <w:tcBorders>
              <w:bottom w:val="single" w:sz="4" w:space="0" w:color="auto"/>
            </w:tcBorders>
            <w:shd w:val="clear" w:color="auto" w:fill="FFFF99"/>
          </w:tcPr>
          <w:p w14:paraId="5B08086D" w14:textId="77777777" w:rsidR="00791B2B" w:rsidRDefault="00791B2B" w:rsidP="00C40961">
            <w:pPr>
              <w:jc w:val="center"/>
            </w:pPr>
            <w:r>
              <w:t>0.912</w:t>
            </w:r>
          </w:p>
        </w:tc>
        <w:tc>
          <w:tcPr>
            <w:tcW w:w="851" w:type="dxa"/>
            <w:tcBorders>
              <w:bottom w:val="single" w:sz="4" w:space="0" w:color="auto"/>
            </w:tcBorders>
            <w:shd w:val="clear" w:color="auto" w:fill="FFFF99"/>
          </w:tcPr>
          <w:p w14:paraId="5E3820A7" w14:textId="77777777" w:rsidR="00791B2B" w:rsidRDefault="00791B2B" w:rsidP="00C40961">
            <w:pPr>
              <w:jc w:val="center"/>
            </w:pPr>
            <w:r>
              <w:t>0.995</w:t>
            </w:r>
          </w:p>
        </w:tc>
        <w:tc>
          <w:tcPr>
            <w:tcW w:w="850" w:type="dxa"/>
            <w:shd w:val="clear" w:color="auto" w:fill="FFFF99"/>
          </w:tcPr>
          <w:p w14:paraId="2A498574" w14:textId="77777777" w:rsidR="00791B2B" w:rsidRDefault="00791B2B" w:rsidP="00C40961">
            <w:pPr>
              <w:jc w:val="center"/>
            </w:pPr>
            <w:r>
              <w:t>1.000</w:t>
            </w:r>
          </w:p>
        </w:tc>
        <w:tc>
          <w:tcPr>
            <w:tcW w:w="851" w:type="dxa"/>
            <w:shd w:val="clear" w:color="auto" w:fill="FFFF99"/>
          </w:tcPr>
          <w:p w14:paraId="6191845C" w14:textId="77777777" w:rsidR="00791B2B" w:rsidRDefault="00791B2B" w:rsidP="00C40961">
            <w:pPr>
              <w:jc w:val="center"/>
            </w:pPr>
            <w:r>
              <w:t>1.000</w:t>
            </w:r>
          </w:p>
        </w:tc>
      </w:tr>
      <w:tr w:rsidR="00791B2B" w14:paraId="582F9080" w14:textId="77777777" w:rsidTr="00C40961">
        <w:tc>
          <w:tcPr>
            <w:tcW w:w="1702" w:type="dxa"/>
          </w:tcPr>
          <w:p w14:paraId="72D4FB85" w14:textId="77777777" w:rsidR="00791B2B" w:rsidRDefault="00791B2B" w:rsidP="00C40961">
            <w:r>
              <w:t>Daydream Is</w:t>
            </w:r>
          </w:p>
        </w:tc>
        <w:tc>
          <w:tcPr>
            <w:tcW w:w="850" w:type="dxa"/>
            <w:shd w:val="clear" w:color="auto" w:fill="FBFEFF" w:themeFill="background1"/>
          </w:tcPr>
          <w:p w14:paraId="6FC20D2F" w14:textId="77777777" w:rsidR="00791B2B" w:rsidRDefault="00791B2B" w:rsidP="00C40961">
            <w:pPr>
              <w:jc w:val="center"/>
            </w:pPr>
            <w:r>
              <w:t>21.00</w:t>
            </w:r>
          </w:p>
        </w:tc>
        <w:tc>
          <w:tcPr>
            <w:tcW w:w="851" w:type="dxa"/>
            <w:shd w:val="clear" w:color="auto" w:fill="FBFEFF" w:themeFill="background1"/>
          </w:tcPr>
          <w:p w14:paraId="0280A543" w14:textId="77777777" w:rsidR="00791B2B" w:rsidRDefault="00791B2B" w:rsidP="00C40961">
            <w:pPr>
              <w:jc w:val="center"/>
            </w:pPr>
            <w:r>
              <w:t>0.055</w:t>
            </w:r>
          </w:p>
        </w:tc>
        <w:tc>
          <w:tcPr>
            <w:tcW w:w="850" w:type="dxa"/>
            <w:tcBorders>
              <w:bottom w:val="single" w:sz="4" w:space="0" w:color="auto"/>
            </w:tcBorders>
            <w:shd w:val="clear" w:color="auto" w:fill="FBFEFF" w:themeFill="background1"/>
          </w:tcPr>
          <w:p w14:paraId="1C509F15" w14:textId="77777777" w:rsidR="00791B2B" w:rsidRDefault="00791B2B" w:rsidP="00C40961">
            <w:pPr>
              <w:jc w:val="center"/>
            </w:pPr>
            <w:r>
              <w:t>0.226</w:t>
            </w:r>
          </w:p>
        </w:tc>
        <w:tc>
          <w:tcPr>
            <w:tcW w:w="851" w:type="dxa"/>
            <w:tcBorders>
              <w:bottom w:val="single" w:sz="4" w:space="0" w:color="auto"/>
            </w:tcBorders>
            <w:shd w:val="clear" w:color="auto" w:fill="FBFEFF" w:themeFill="background1"/>
          </w:tcPr>
          <w:p w14:paraId="5BF3B4C2" w14:textId="77777777" w:rsidR="00791B2B" w:rsidRDefault="00791B2B" w:rsidP="00C40961">
            <w:pPr>
              <w:jc w:val="center"/>
            </w:pPr>
            <w:r>
              <w:t>0.712</w:t>
            </w:r>
          </w:p>
        </w:tc>
        <w:tc>
          <w:tcPr>
            <w:tcW w:w="850" w:type="dxa"/>
            <w:tcBorders>
              <w:bottom w:val="single" w:sz="4" w:space="0" w:color="auto"/>
            </w:tcBorders>
            <w:shd w:val="clear" w:color="auto" w:fill="FFFF99"/>
          </w:tcPr>
          <w:p w14:paraId="2F6A55F0" w14:textId="77777777" w:rsidR="00791B2B" w:rsidRDefault="00791B2B" w:rsidP="00C40961">
            <w:pPr>
              <w:jc w:val="center"/>
            </w:pPr>
            <w:r>
              <w:t>0.976</w:t>
            </w:r>
          </w:p>
        </w:tc>
        <w:tc>
          <w:tcPr>
            <w:tcW w:w="851" w:type="dxa"/>
            <w:shd w:val="clear" w:color="auto" w:fill="FFFF99"/>
          </w:tcPr>
          <w:p w14:paraId="1D6F9B67" w14:textId="77777777" w:rsidR="00791B2B" w:rsidRDefault="00791B2B" w:rsidP="00C40961">
            <w:pPr>
              <w:jc w:val="center"/>
            </w:pPr>
            <w:r>
              <w:t>1.000</w:t>
            </w:r>
          </w:p>
        </w:tc>
        <w:tc>
          <w:tcPr>
            <w:tcW w:w="850" w:type="dxa"/>
            <w:shd w:val="clear" w:color="auto" w:fill="FFFF99"/>
          </w:tcPr>
          <w:p w14:paraId="5DA96F45" w14:textId="77777777" w:rsidR="00791B2B" w:rsidRDefault="00791B2B" w:rsidP="00C40961">
            <w:pPr>
              <w:jc w:val="center"/>
            </w:pPr>
            <w:r>
              <w:t>1.000</w:t>
            </w:r>
          </w:p>
        </w:tc>
        <w:tc>
          <w:tcPr>
            <w:tcW w:w="851" w:type="dxa"/>
            <w:shd w:val="clear" w:color="auto" w:fill="FFFF99"/>
          </w:tcPr>
          <w:p w14:paraId="481E9464" w14:textId="77777777" w:rsidR="00791B2B" w:rsidRDefault="00791B2B" w:rsidP="00C40961">
            <w:pPr>
              <w:jc w:val="center"/>
            </w:pPr>
            <w:r>
              <w:t>1.000</w:t>
            </w:r>
          </w:p>
        </w:tc>
      </w:tr>
      <w:tr w:rsidR="00791B2B" w14:paraId="3D2E3D6C" w14:textId="77777777" w:rsidTr="00C40961">
        <w:tc>
          <w:tcPr>
            <w:tcW w:w="1702" w:type="dxa"/>
          </w:tcPr>
          <w:p w14:paraId="33C765FA" w14:textId="77777777" w:rsidR="00791B2B" w:rsidRDefault="00791B2B" w:rsidP="00C40961">
            <w:r>
              <w:t>Double Cone Is</w:t>
            </w:r>
          </w:p>
        </w:tc>
        <w:tc>
          <w:tcPr>
            <w:tcW w:w="850" w:type="dxa"/>
            <w:shd w:val="clear" w:color="auto" w:fill="FBFEFF" w:themeFill="background1"/>
          </w:tcPr>
          <w:p w14:paraId="039FFBBE" w14:textId="77777777" w:rsidR="00791B2B" w:rsidRDefault="00791B2B" w:rsidP="00C40961">
            <w:pPr>
              <w:jc w:val="center"/>
            </w:pPr>
            <w:r>
              <w:t>16.80</w:t>
            </w:r>
          </w:p>
        </w:tc>
        <w:tc>
          <w:tcPr>
            <w:tcW w:w="851" w:type="dxa"/>
            <w:shd w:val="clear" w:color="auto" w:fill="FBFEFF" w:themeFill="background1"/>
          </w:tcPr>
          <w:p w14:paraId="2B896C49" w14:textId="77777777" w:rsidR="00791B2B" w:rsidRDefault="00791B2B" w:rsidP="00C40961">
            <w:pPr>
              <w:jc w:val="center"/>
            </w:pPr>
            <w:r>
              <w:t>0.059</w:t>
            </w:r>
          </w:p>
        </w:tc>
        <w:tc>
          <w:tcPr>
            <w:tcW w:w="850" w:type="dxa"/>
            <w:shd w:val="clear" w:color="auto" w:fill="FBFEFF" w:themeFill="background1"/>
          </w:tcPr>
          <w:p w14:paraId="520BF234" w14:textId="77777777" w:rsidR="00791B2B" w:rsidRDefault="00791B2B" w:rsidP="00C40961">
            <w:pPr>
              <w:jc w:val="center"/>
            </w:pPr>
            <w:r>
              <w:t>0.267</w:t>
            </w:r>
          </w:p>
        </w:tc>
        <w:tc>
          <w:tcPr>
            <w:tcW w:w="851" w:type="dxa"/>
            <w:tcBorders>
              <w:bottom w:val="single" w:sz="4" w:space="0" w:color="auto"/>
            </w:tcBorders>
            <w:shd w:val="clear" w:color="auto" w:fill="FBFEFF" w:themeFill="background1"/>
          </w:tcPr>
          <w:p w14:paraId="2F578BE2" w14:textId="77777777" w:rsidR="00791B2B" w:rsidRDefault="00791B2B" w:rsidP="00C40961">
            <w:pPr>
              <w:jc w:val="center"/>
            </w:pPr>
            <w:r>
              <w:t>0.780</w:t>
            </w:r>
          </w:p>
        </w:tc>
        <w:tc>
          <w:tcPr>
            <w:tcW w:w="850" w:type="dxa"/>
            <w:tcBorders>
              <w:bottom w:val="single" w:sz="4" w:space="0" w:color="auto"/>
            </w:tcBorders>
            <w:shd w:val="clear" w:color="auto" w:fill="FFFF99"/>
          </w:tcPr>
          <w:p w14:paraId="4C9E3285" w14:textId="77777777" w:rsidR="00791B2B" w:rsidRDefault="00791B2B" w:rsidP="00C40961">
            <w:pPr>
              <w:jc w:val="center"/>
            </w:pPr>
            <w:r>
              <w:t>0.987</w:t>
            </w:r>
          </w:p>
        </w:tc>
        <w:tc>
          <w:tcPr>
            <w:tcW w:w="851" w:type="dxa"/>
            <w:tcBorders>
              <w:bottom w:val="single" w:sz="4" w:space="0" w:color="auto"/>
            </w:tcBorders>
            <w:shd w:val="clear" w:color="auto" w:fill="FFFF99"/>
          </w:tcPr>
          <w:p w14:paraId="6C04F4DA" w14:textId="77777777" w:rsidR="00791B2B" w:rsidRDefault="00791B2B" w:rsidP="00C40961">
            <w:pPr>
              <w:jc w:val="center"/>
            </w:pPr>
            <w:r>
              <w:t>1.000</w:t>
            </w:r>
          </w:p>
        </w:tc>
        <w:tc>
          <w:tcPr>
            <w:tcW w:w="850" w:type="dxa"/>
            <w:tcBorders>
              <w:bottom w:val="single" w:sz="4" w:space="0" w:color="auto"/>
            </w:tcBorders>
            <w:shd w:val="clear" w:color="auto" w:fill="FFFF99"/>
          </w:tcPr>
          <w:p w14:paraId="1532358D" w14:textId="77777777" w:rsidR="00791B2B" w:rsidRDefault="00791B2B" w:rsidP="00C40961">
            <w:pPr>
              <w:jc w:val="center"/>
            </w:pPr>
            <w:r>
              <w:t>1.000</w:t>
            </w:r>
          </w:p>
        </w:tc>
        <w:tc>
          <w:tcPr>
            <w:tcW w:w="851" w:type="dxa"/>
            <w:tcBorders>
              <w:bottom w:val="single" w:sz="4" w:space="0" w:color="auto"/>
            </w:tcBorders>
            <w:shd w:val="clear" w:color="auto" w:fill="FFFF99"/>
          </w:tcPr>
          <w:p w14:paraId="423D1A7E" w14:textId="77777777" w:rsidR="00791B2B" w:rsidRDefault="00791B2B" w:rsidP="00C40961">
            <w:pPr>
              <w:jc w:val="center"/>
            </w:pPr>
            <w:r>
              <w:t>1.000</w:t>
            </w:r>
          </w:p>
        </w:tc>
      </w:tr>
      <w:tr w:rsidR="00791B2B" w14:paraId="67CB73E2" w14:textId="77777777" w:rsidTr="00C40961">
        <w:tc>
          <w:tcPr>
            <w:tcW w:w="1702" w:type="dxa"/>
          </w:tcPr>
          <w:p w14:paraId="31F7366C" w14:textId="77777777" w:rsidR="00791B2B" w:rsidRDefault="00791B2B" w:rsidP="00C40961">
            <w:r>
              <w:t>Double Island</w:t>
            </w:r>
          </w:p>
        </w:tc>
        <w:tc>
          <w:tcPr>
            <w:tcW w:w="850" w:type="dxa"/>
            <w:shd w:val="clear" w:color="auto" w:fill="FBFEFF" w:themeFill="background1"/>
          </w:tcPr>
          <w:p w14:paraId="73EF8D12" w14:textId="77777777" w:rsidR="00791B2B" w:rsidRDefault="00791B2B" w:rsidP="00C40961">
            <w:pPr>
              <w:jc w:val="center"/>
            </w:pPr>
            <w:r>
              <w:t>68.88</w:t>
            </w:r>
          </w:p>
        </w:tc>
        <w:tc>
          <w:tcPr>
            <w:tcW w:w="851" w:type="dxa"/>
            <w:shd w:val="clear" w:color="auto" w:fill="FBFEFF" w:themeFill="background1"/>
          </w:tcPr>
          <w:p w14:paraId="4803E273" w14:textId="77777777" w:rsidR="00791B2B" w:rsidRDefault="00791B2B" w:rsidP="00C40961">
            <w:pPr>
              <w:jc w:val="center"/>
            </w:pPr>
            <w:r>
              <w:t>0.036</w:t>
            </w:r>
          </w:p>
        </w:tc>
        <w:tc>
          <w:tcPr>
            <w:tcW w:w="850" w:type="dxa"/>
            <w:shd w:val="clear" w:color="auto" w:fill="FBFEFF" w:themeFill="background1"/>
          </w:tcPr>
          <w:p w14:paraId="581339CE" w14:textId="77777777" w:rsidR="00791B2B" w:rsidRDefault="00791B2B" w:rsidP="00C40961">
            <w:pPr>
              <w:jc w:val="center"/>
            </w:pPr>
            <w:r>
              <w:t>0.232</w:t>
            </w:r>
          </w:p>
        </w:tc>
        <w:tc>
          <w:tcPr>
            <w:tcW w:w="851" w:type="dxa"/>
            <w:tcBorders>
              <w:bottom w:val="single" w:sz="4" w:space="0" w:color="auto"/>
            </w:tcBorders>
            <w:shd w:val="clear" w:color="auto" w:fill="FBFEFF" w:themeFill="background1"/>
          </w:tcPr>
          <w:p w14:paraId="749D807B" w14:textId="77777777" w:rsidR="00791B2B" w:rsidRDefault="00791B2B" w:rsidP="00C40961">
            <w:pPr>
              <w:jc w:val="center"/>
            </w:pPr>
            <w:r>
              <w:t>0.717</w:t>
            </w:r>
          </w:p>
        </w:tc>
        <w:tc>
          <w:tcPr>
            <w:tcW w:w="850" w:type="dxa"/>
            <w:tcBorders>
              <w:bottom w:val="single" w:sz="4" w:space="0" w:color="auto"/>
            </w:tcBorders>
            <w:shd w:val="clear" w:color="auto" w:fill="FFFF99"/>
          </w:tcPr>
          <w:p w14:paraId="5956D70F" w14:textId="77777777" w:rsidR="00791B2B" w:rsidRDefault="00791B2B" w:rsidP="00C40961">
            <w:pPr>
              <w:jc w:val="center"/>
            </w:pPr>
            <w:r>
              <w:t>0.955</w:t>
            </w:r>
          </w:p>
        </w:tc>
        <w:tc>
          <w:tcPr>
            <w:tcW w:w="851" w:type="dxa"/>
            <w:tcBorders>
              <w:bottom w:val="single" w:sz="4" w:space="0" w:color="auto"/>
            </w:tcBorders>
            <w:shd w:val="clear" w:color="auto" w:fill="FFFF99"/>
          </w:tcPr>
          <w:p w14:paraId="73853556" w14:textId="77777777" w:rsidR="00791B2B" w:rsidRDefault="00791B2B" w:rsidP="00C40961">
            <w:pPr>
              <w:jc w:val="center"/>
            </w:pPr>
            <w:r>
              <w:t>0.999</w:t>
            </w:r>
          </w:p>
        </w:tc>
        <w:tc>
          <w:tcPr>
            <w:tcW w:w="850" w:type="dxa"/>
            <w:tcBorders>
              <w:bottom w:val="single" w:sz="4" w:space="0" w:color="auto"/>
            </w:tcBorders>
            <w:shd w:val="clear" w:color="auto" w:fill="FFFF99"/>
          </w:tcPr>
          <w:p w14:paraId="585C0ABE" w14:textId="77777777" w:rsidR="00791B2B" w:rsidRDefault="00791B2B" w:rsidP="00C40961">
            <w:pPr>
              <w:jc w:val="center"/>
            </w:pPr>
            <w:r>
              <w:t>1.000</w:t>
            </w:r>
          </w:p>
        </w:tc>
        <w:tc>
          <w:tcPr>
            <w:tcW w:w="851" w:type="dxa"/>
            <w:tcBorders>
              <w:bottom w:val="single" w:sz="4" w:space="0" w:color="auto"/>
            </w:tcBorders>
            <w:shd w:val="clear" w:color="auto" w:fill="FFFF99"/>
          </w:tcPr>
          <w:p w14:paraId="5E150771" w14:textId="77777777" w:rsidR="00791B2B" w:rsidRDefault="00791B2B" w:rsidP="00C40961">
            <w:pPr>
              <w:jc w:val="center"/>
            </w:pPr>
            <w:r>
              <w:t>1.000</w:t>
            </w:r>
          </w:p>
        </w:tc>
      </w:tr>
      <w:tr w:rsidR="00791B2B" w14:paraId="3ADE5499" w14:textId="77777777" w:rsidTr="00C40961">
        <w:tc>
          <w:tcPr>
            <w:tcW w:w="1702" w:type="dxa"/>
          </w:tcPr>
          <w:p w14:paraId="03298C48" w14:textId="77777777" w:rsidR="00791B2B" w:rsidRDefault="00791B2B" w:rsidP="00C40961">
            <w:r>
              <w:t>Dunk Is North</w:t>
            </w:r>
          </w:p>
        </w:tc>
        <w:tc>
          <w:tcPr>
            <w:tcW w:w="850" w:type="dxa"/>
            <w:shd w:val="clear" w:color="auto" w:fill="FBFEFF" w:themeFill="background1"/>
          </w:tcPr>
          <w:p w14:paraId="6BF75E33" w14:textId="77777777" w:rsidR="00791B2B" w:rsidRDefault="00791B2B" w:rsidP="00C40961">
            <w:pPr>
              <w:jc w:val="center"/>
            </w:pPr>
            <w:r>
              <w:t>160.02</w:t>
            </w:r>
          </w:p>
        </w:tc>
        <w:tc>
          <w:tcPr>
            <w:tcW w:w="851" w:type="dxa"/>
            <w:shd w:val="clear" w:color="auto" w:fill="FBFEFF" w:themeFill="background1"/>
          </w:tcPr>
          <w:p w14:paraId="0BE5C5A4" w14:textId="77777777" w:rsidR="00791B2B" w:rsidRDefault="00791B2B" w:rsidP="00C40961">
            <w:pPr>
              <w:jc w:val="center"/>
            </w:pPr>
            <w:r>
              <w:t>0.061</w:t>
            </w:r>
          </w:p>
        </w:tc>
        <w:tc>
          <w:tcPr>
            <w:tcW w:w="850" w:type="dxa"/>
            <w:shd w:val="clear" w:color="auto" w:fill="FBFEFF" w:themeFill="background1"/>
          </w:tcPr>
          <w:p w14:paraId="08DBD968" w14:textId="77777777" w:rsidR="00791B2B" w:rsidRDefault="00791B2B" w:rsidP="00C40961">
            <w:pPr>
              <w:jc w:val="center"/>
            </w:pPr>
            <w:r>
              <w:t>0.147</w:t>
            </w:r>
          </w:p>
        </w:tc>
        <w:tc>
          <w:tcPr>
            <w:tcW w:w="851" w:type="dxa"/>
            <w:tcBorders>
              <w:bottom w:val="single" w:sz="4" w:space="0" w:color="auto"/>
            </w:tcBorders>
            <w:shd w:val="clear" w:color="auto" w:fill="FBFEFF" w:themeFill="background1"/>
          </w:tcPr>
          <w:p w14:paraId="7530206D" w14:textId="77777777" w:rsidR="00791B2B" w:rsidRDefault="00791B2B" w:rsidP="00C40961">
            <w:pPr>
              <w:jc w:val="center"/>
            </w:pPr>
            <w:r>
              <w:t>0.433</w:t>
            </w:r>
          </w:p>
        </w:tc>
        <w:tc>
          <w:tcPr>
            <w:tcW w:w="850" w:type="dxa"/>
            <w:tcBorders>
              <w:bottom w:val="single" w:sz="4" w:space="0" w:color="auto"/>
            </w:tcBorders>
            <w:shd w:val="clear" w:color="auto" w:fill="FBFEFF" w:themeFill="background1"/>
          </w:tcPr>
          <w:p w14:paraId="5258F7E6" w14:textId="77777777" w:rsidR="00791B2B" w:rsidRDefault="00791B2B" w:rsidP="00C40961">
            <w:pPr>
              <w:jc w:val="center"/>
            </w:pPr>
            <w:r>
              <w:t>0.815</w:t>
            </w:r>
          </w:p>
        </w:tc>
        <w:tc>
          <w:tcPr>
            <w:tcW w:w="851" w:type="dxa"/>
            <w:tcBorders>
              <w:bottom w:val="single" w:sz="4" w:space="0" w:color="auto"/>
            </w:tcBorders>
            <w:shd w:val="clear" w:color="auto" w:fill="FFFF99"/>
          </w:tcPr>
          <w:p w14:paraId="3A2B0799" w14:textId="77777777" w:rsidR="00791B2B" w:rsidRDefault="00791B2B" w:rsidP="00C40961">
            <w:pPr>
              <w:jc w:val="center"/>
            </w:pPr>
            <w:r>
              <w:t>0.979</w:t>
            </w:r>
          </w:p>
        </w:tc>
        <w:tc>
          <w:tcPr>
            <w:tcW w:w="850" w:type="dxa"/>
            <w:shd w:val="clear" w:color="auto" w:fill="FFFF99"/>
          </w:tcPr>
          <w:p w14:paraId="1FCF58A4" w14:textId="77777777" w:rsidR="00791B2B" w:rsidRDefault="00791B2B" w:rsidP="00C40961">
            <w:pPr>
              <w:jc w:val="center"/>
            </w:pPr>
            <w:r>
              <w:t>1.000</w:t>
            </w:r>
          </w:p>
        </w:tc>
        <w:tc>
          <w:tcPr>
            <w:tcW w:w="851" w:type="dxa"/>
            <w:shd w:val="clear" w:color="auto" w:fill="FFFF99"/>
          </w:tcPr>
          <w:p w14:paraId="7088602B" w14:textId="77777777" w:rsidR="00791B2B" w:rsidRDefault="00791B2B" w:rsidP="00C40961">
            <w:pPr>
              <w:jc w:val="center"/>
            </w:pPr>
            <w:r>
              <w:t>1.000</w:t>
            </w:r>
          </w:p>
        </w:tc>
      </w:tr>
      <w:tr w:rsidR="00791B2B" w14:paraId="451DE044" w14:textId="77777777" w:rsidTr="00C40961">
        <w:tc>
          <w:tcPr>
            <w:tcW w:w="1702" w:type="dxa"/>
          </w:tcPr>
          <w:p w14:paraId="7E603889" w14:textId="77777777" w:rsidR="00791B2B" w:rsidRDefault="00791B2B" w:rsidP="00C40961">
            <w:r>
              <w:t>Fairlead Buoy</w:t>
            </w:r>
          </w:p>
        </w:tc>
        <w:tc>
          <w:tcPr>
            <w:tcW w:w="850" w:type="dxa"/>
            <w:shd w:val="clear" w:color="auto" w:fill="FBFEFF" w:themeFill="background1"/>
          </w:tcPr>
          <w:p w14:paraId="4C65E07F" w14:textId="77777777" w:rsidR="00791B2B" w:rsidRDefault="00791B2B" w:rsidP="00C40961">
            <w:pPr>
              <w:jc w:val="center"/>
            </w:pPr>
            <w:r>
              <w:t>96.62</w:t>
            </w:r>
          </w:p>
        </w:tc>
        <w:tc>
          <w:tcPr>
            <w:tcW w:w="851" w:type="dxa"/>
            <w:shd w:val="clear" w:color="auto" w:fill="FBFEFF" w:themeFill="background1"/>
          </w:tcPr>
          <w:p w14:paraId="7B62445F" w14:textId="77777777" w:rsidR="00791B2B" w:rsidRDefault="00791B2B" w:rsidP="00C40961">
            <w:pPr>
              <w:jc w:val="center"/>
            </w:pPr>
            <w:r>
              <w:t>0.065</w:t>
            </w:r>
          </w:p>
        </w:tc>
        <w:tc>
          <w:tcPr>
            <w:tcW w:w="850" w:type="dxa"/>
            <w:shd w:val="clear" w:color="auto" w:fill="FBFEFF" w:themeFill="background1"/>
          </w:tcPr>
          <w:p w14:paraId="03E5E15C" w14:textId="77777777" w:rsidR="00791B2B" w:rsidRDefault="00791B2B" w:rsidP="00C40961">
            <w:pPr>
              <w:jc w:val="center"/>
            </w:pPr>
            <w:r>
              <w:t>0.369</w:t>
            </w:r>
          </w:p>
        </w:tc>
        <w:tc>
          <w:tcPr>
            <w:tcW w:w="851" w:type="dxa"/>
            <w:tcBorders>
              <w:bottom w:val="single" w:sz="4" w:space="0" w:color="auto"/>
            </w:tcBorders>
            <w:shd w:val="clear" w:color="auto" w:fill="FBFEFF" w:themeFill="background1"/>
          </w:tcPr>
          <w:p w14:paraId="250328D1" w14:textId="77777777" w:rsidR="00791B2B" w:rsidRDefault="00791B2B" w:rsidP="00C40961">
            <w:pPr>
              <w:jc w:val="center"/>
            </w:pPr>
            <w:r>
              <w:t>0.863</w:t>
            </w:r>
          </w:p>
        </w:tc>
        <w:tc>
          <w:tcPr>
            <w:tcW w:w="850" w:type="dxa"/>
            <w:shd w:val="clear" w:color="auto" w:fill="FFFF99"/>
          </w:tcPr>
          <w:p w14:paraId="05419BB7" w14:textId="77777777" w:rsidR="00791B2B" w:rsidRDefault="00791B2B" w:rsidP="00C40961">
            <w:pPr>
              <w:jc w:val="center"/>
            </w:pPr>
            <w:r>
              <w:t>0.991</w:t>
            </w:r>
          </w:p>
        </w:tc>
        <w:tc>
          <w:tcPr>
            <w:tcW w:w="851" w:type="dxa"/>
            <w:tcBorders>
              <w:bottom w:val="single" w:sz="4" w:space="0" w:color="auto"/>
            </w:tcBorders>
            <w:shd w:val="clear" w:color="auto" w:fill="FFFF99"/>
          </w:tcPr>
          <w:p w14:paraId="40FF8164" w14:textId="77777777" w:rsidR="00791B2B" w:rsidRDefault="00791B2B" w:rsidP="00C40961">
            <w:pPr>
              <w:jc w:val="center"/>
            </w:pPr>
            <w:r>
              <w:t>1.000</w:t>
            </w:r>
          </w:p>
        </w:tc>
        <w:tc>
          <w:tcPr>
            <w:tcW w:w="850" w:type="dxa"/>
            <w:tcBorders>
              <w:bottom w:val="single" w:sz="4" w:space="0" w:color="auto"/>
            </w:tcBorders>
            <w:shd w:val="clear" w:color="auto" w:fill="FFFF99"/>
          </w:tcPr>
          <w:p w14:paraId="25139EDD" w14:textId="77777777" w:rsidR="00791B2B" w:rsidRDefault="00791B2B" w:rsidP="00C40961">
            <w:pPr>
              <w:jc w:val="center"/>
            </w:pPr>
            <w:r>
              <w:t>1.000</w:t>
            </w:r>
          </w:p>
        </w:tc>
        <w:tc>
          <w:tcPr>
            <w:tcW w:w="851" w:type="dxa"/>
            <w:tcBorders>
              <w:bottom w:val="single" w:sz="4" w:space="0" w:color="auto"/>
            </w:tcBorders>
            <w:shd w:val="clear" w:color="auto" w:fill="FFFF99"/>
          </w:tcPr>
          <w:p w14:paraId="7CC24D56" w14:textId="77777777" w:rsidR="00791B2B" w:rsidRDefault="00791B2B" w:rsidP="00C40961">
            <w:pPr>
              <w:jc w:val="center"/>
            </w:pPr>
            <w:r>
              <w:t>1.000</w:t>
            </w:r>
          </w:p>
        </w:tc>
      </w:tr>
      <w:tr w:rsidR="00791B2B" w14:paraId="06C53FF0" w14:textId="77777777" w:rsidTr="00C40961">
        <w:tc>
          <w:tcPr>
            <w:tcW w:w="1702" w:type="dxa"/>
          </w:tcPr>
          <w:p w14:paraId="26316CA4" w14:textId="77777777" w:rsidR="00791B2B" w:rsidRDefault="00791B2B" w:rsidP="00C40961">
            <w:r>
              <w:t>Fitzroy Is West</w:t>
            </w:r>
          </w:p>
        </w:tc>
        <w:tc>
          <w:tcPr>
            <w:tcW w:w="850" w:type="dxa"/>
            <w:shd w:val="clear" w:color="auto" w:fill="FBFEFF" w:themeFill="background1"/>
          </w:tcPr>
          <w:p w14:paraId="5121A48C" w14:textId="77777777" w:rsidR="00791B2B" w:rsidRDefault="00791B2B" w:rsidP="00C40961">
            <w:pPr>
              <w:jc w:val="center"/>
            </w:pPr>
            <w:r>
              <w:t>64.36</w:t>
            </w:r>
          </w:p>
        </w:tc>
        <w:tc>
          <w:tcPr>
            <w:tcW w:w="851" w:type="dxa"/>
            <w:shd w:val="clear" w:color="auto" w:fill="FBFEFF" w:themeFill="background1"/>
          </w:tcPr>
          <w:p w14:paraId="12B267F4" w14:textId="77777777" w:rsidR="00791B2B" w:rsidRDefault="00791B2B" w:rsidP="00C40961">
            <w:pPr>
              <w:jc w:val="center"/>
            </w:pPr>
            <w:r>
              <w:t>0.051</w:t>
            </w:r>
          </w:p>
        </w:tc>
        <w:tc>
          <w:tcPr>
            <w:tcW w:w="850" w:type="dxa"/>
            <w:shd w:val="clear" w:color="auto" w:fill="FBFEFF" w:themeFill="background1"/>
          </w:tcPr>
          <w:p w14:paraId="614AADFE" w14:textId="77777777" w:rsidR="00791B2B" w:rsidRDefault="00791B2B" w:rsidP="00C40961">
            <w:pPr>
              <w:jc w:val="center"/>
            </w:pPr>
            <w:r>
              <w:t>0.232</w:t>
            </w:r>
          </w:p>
        </w:tc>
        <w:tc>
          <w:tcPr>
            <w:tcW w:w="851" w:type="dxa"/>
            <w:tcBorders>
              <w:bottom w:val="single" w:sz="4" w:space="0" w:color="auto"/>
            </w:tcBorders>
            <w:shd w:val="clear" w:color="auto" w:fill="FBFEFF" w:themeFill="background1"/>
          </w:tcPr>
          <w:p w14:paraId="0901C584" w14:textId="77777777" w:rsidR="00791B2B" w:rsidRDefault="00791B2B" w:rsidP="00C40961">
            <w:pPr>
              <w:jc w:val="center"/>
            </w:pPr>
            <w:r>
              <w:t>0.624</w:t>
            </w:r>
          </w:p>
        </w:tc>
        <w:tc>
          <w:tcPr>
            <w:tcW w:w="850" w:type="dxa"/>
            <w:tcBorders>
              <w:bottom w:val="single" w:sz="4" w:space="0" w:color="auto"/>
            </w:tcBorders>
            <w:shd w:val="clear" w:color="auto" w:fill="FBFEFF" w:themeFill="background1"/>
          </w:tcPr>
          <w:p w14:paraId="2402FD12" w14:textId="77777777" w:rsidR="00791B2B" w:rsidRDefault="00791B2B" w:rsidP="00C40961">
            <w:pPr>
              <w:jc w:val="center"/>
            </w:pPr>
            <w:r>
              <w:t>0.898</w:t>
            </w:r>
          </w:p>
        </w:tc>
        <w:tc>
          <w:tcPr>
            <w:tcW w:w="851" w:type="dxa"/>
            <w:tcBorders>
              <w:bottom w:val="single" w:sz="4" w:space="0" w:color="auto"/>
            </w:tcBorders>
            <w:shd w:val="clear" w:color="auto" w:fill="FFFF99"/>
          </w:tcPr>
          <w:p w14:paraId="21B36426" w14:textId="77777777" w:rsidR="00791B2B" w:rsidRDefault="00791B2B" w:rsidP="00C40961">
            <w:pPr>
              <w:jc w:val="center"/>
            </w:pPr>
            <w:r>
              <w:t>0.994</w:t>
            </w:r>
          </w:p>
        </w:tc>
        <w:tc>
          <w:tcPr>
            <w:tcW w:w="850" w:type="dxa"/>
            <w:shd w:val="clear" w:color="auto" w:fill="FFFF99"/>
          </w:tcPr>
          <w:p w14:paraId="7A15B9A7" w14:textId="77777777" w:rsidR="00791B2B" w:rsidRDefault="00791B2B" w:rsidP="00C40961">
            <w:pPr>
              <w:jc w:val="center"/>
            </w:pPr>
            <w:r>
              <w:t>1.000</w:t>
            </w:r>
          </w:p>
        </w:tc>
        <w:tc>
          <w:tcPr>
            <w:tcW w:w="851" w:type="dxa"/>
            <w:shd w:val="clear" w:color="auto" w:fill="FFFF99"/>
          </w:tcPr>
          <w:p w14:paraId="2E80302F" w14:textId="77777777" w:rsidR="00791B2B" w:rsidRDefault="00791B2B" w:rsidP="00C40961">
            <w:pPr>
              <w:jc w:val="center"/>
            </w:pPr>
            <w:r>
              <w:t>1.000</w:t>
            </w:r>
          </w:p>
        </w:tc>
      </w:tr>
      <w:tr w:rsidR="00791B2B" w14:paraId="12F2C669" w14:textId="77777777" w:rsidTr="00C40961">
        <w:tc>
          <w:tcPr>
            <w:tcW w:w="1702" w:type="dxa"/>
          </w:tcPr>
          <w:p w14:paraId="58328AE4" w14:textId="77777777" w:rsidR="00791B2B" w:rsidRDefault="00791B2B" w:rsidP="00C40961">
            <w:r>
              <w:t>Frankland Group West</w:t>
            </w:r>
          </w:p>
        </w:tc>
        <w:tc>
          <w:tcPr>
            <w:tcW w:w="850" w:type="dxa"/>
            <w:shd w:val="clear" w:color="auto" w:fill="FBFEFF" w:themeFill="background1"/>
          </w:tcPr>
          <w:p w14:paraId="26072937" w14:textId="77777777" w:rsidR="00791B2B" w:rsidRDefault="00791B2B" w:rsidP="00C40961">
            <w:pPr>
              <w:jc w:val="center"/>
            </w:pPr>
            <w:r>
              <w:t>68.68</w:t>
            </w:r>
          </w:p>
        </w:tc>
        <w:tc>
          <w:tcPr>
            <w:tcW w:w="851" w:type="dxa"/>
            <w:shd w:val="clear" w:color="auto" w:fill="FBFEFF" w:themeFill="background1"/>
          </w:tcPr>
          <w:p w14:paraId="7BC4FB64" w14:textId="77777777" w:rsidR="00791B2B" w:rsidRDefault="00791B2B" w:rsidP="00C40961">
            <w:pPr>
              <w:jc w:val="center"/>
            </w:pPr>
            <w:r>
              <w:t>0.053</w:t>
            </w:r>
          </w:p>
        </w:tc>
        <w:tc>
          <w:tcPr>
            <w:tcW w:w="850" w:type="dxa"/>
            <w:shd w:val="clear" w:color="auto" w:fill="FBFEFF" w:themeFill="background1"/>
          </w:tcPr>
          <w:p w14:paraId="4EED386B" w14:textId="77777777" w:rsidR="00791B2B" w:rsidRDefault="00791B2B" w:rsidP="00C40961">
            <w:pPr>
              <w:jc w:val="center"/>
            </w:pPr>
            <w:r>
              <w:t>0.251</w:t>
            </w:r>
          </w:p>
        </w:tc>
        <w:tc>
          <w:tcPr>
            <w:tcW w:w="851" w:type="dxa"/>
            <w:tcBorders>
              <w:bottom w:val="single" w:sz="4" w:space="0" w:color="auto"/>
            </w:tcBorders>
            <w:shd w:val="clear" w:color="auto" w:fill="FBFEFF" w:themeFill="background1"/>
          </w:tcPr>
          <w:p w14:paraId="7D9A3BE8" w14:textId="77777777" w:rsidR="00791B2B" w:rsidRDefault="00791B2B" w:rsidP="00C40961">
            <w:pPr>
              <w:jc w:val="center"/>
            </w:pPr>
            <w:r>
              <w:t>0.728</w:t>
            </w:r>
          </w:p>
        </w:tc>
        <w:tc>
          <w:tcPr>
            <w:tcW w:w="850" w:type="dxa"/>
            <w:tcBorders>
              <w:bottom w:val="single" w:sz="4" w:space="0" w:color="auto"/>
            </w:tcBorders>
            <w:shd w:val="clear" w:color="auto" w:fill="FFFF99"/>
          </w:tcPr>
          <w:p w14:paraId="20F927B9" w14:textId="77777777" w:rsidR="00791B2B" w:rsidRDefault="00791B2B" w:rsidP="00C40961">
            <w:pPr>
              <w:jc w:val="center"/>
            </w:pPr>
            <w:r>
              <w:t>0.962</w:t>
            </w:r>
          </w:p>
        </w:tc>
        <w:tc>
          <w:tcPr>
            <w:tcW w:w="851" w:type="dxa"/>
            <w:shd w:val="clear" w:color="auto" w:fill="FFFF99"/>
          </w:tcPr>
          <w:p w14:paraId="1175A22D" w14:textId="77777777" w:rsidR="00791B2B" w:rsidRDefault="00791B2B" w:rsidP="00C40961">
            <w:pPr>
              <w:jc w:val="center"/>
            </w:pPr>
            <w:r>
              <w:t>0.998</w:t>
            </w:r>
          </w:p>
        </w:tc>
        <w:tc>
          <w:tcPr>
            <w:tcW w:w="850" w:type="dxa"/>
            <w:shd w:val="clear" w:color="auto" w:fill="FFFF99"/>
          </w:tcPr>
          <w:p w14:paraId="68DB5423" w14:textId="77777777" w:rsidR="00791B2B" w:rsidRDefault="00791B2B" w:rsidP="00C40961">
            <w:pPr>
              <w:jc w:val="center"/>
            </w:pPr>
            <w:r>
              <w:t>1.000</w:t>
            </w:r>
          </w:p>
        </w:tc>
        <w:tc>
          <w:tcPr>
            <w:tcW w:w="851" w:type="dxa"/>
            <w:shd w:val="clear" w:color="auto" w:fill="FFFF99"/>
          </w:tcPr>
          <w:p w14:paraId="4137C0F8" w14:textId="77777777" w:rsidR="00791B2B" w:rsidRDefault="00791B2B" w:rsidP="00C40961">
            <w:pPr>
              <w:jc w:val="center"/>
            </w:pPr>
            <w:r>
              <w:t>1.000</w:t>
            </w:r>
          </w:p>
        </w:tc>
      </w:tr>
      <w:tr w:rsidR="00791B2B" w14:paraId="7061549E" w14:textId="77777777" w:rsidTr="00C40961">
        <w:tc>
          <w:tcPr>
            <w:tcW w:w="1702" w:type="dxa"/>
          </w:tcPr>
          <w:p w14:paraId="06B2553B" w14:textId="77777777" w:rsidR="00791B2B" w:rsidRDefault="00791B2B" w:rsidP="00C40961">
            <w:r>
              <w:t>Geoffrey Bay</w:t>
            </w:r>
          </w:p>
        </w:tc>
        <w:tc>
          <w:tcPr>
            <w:tcW w:w="850" w:type="dxa"/>
            <w:shd w:val="clear" w:color="auto" w:fill="FBFEFF" w:themeFill="background1"/>
          </w:tcPr>
          <w:p w14:paraId="027C7CEC" w14:textId="77777777" w:rsidR="00791B2B" w:rsidRDefault="00791B2B" w:rsidP="00C40961">
            <w:pPr>
              <w:jc w:val="center"/>
            </w:pPr>
            <w:r>
              <w:t>87.15</w:t>
            </w:r>
          </w:p>
        </w:tc>
        <w:tc>
          <w:tcPr>
            <w:tcW w:w="851" w:type="dxa"/>
            <w:shd w:val="clear" w:color="auto" w:fill="FBFEFF" w:themeFill="background1"/>
          </w:tcPr>
          <w:p w14:paraId="7CD11DF5" w14:textId="77777777" w:rsidR="00791B2B" w:rsidRDefault="00791B2B" w:rsidP="00C40961">
            <w:pPr>
              <w:jc w:val="center"/>
            </w:pPr>
            <w:r>
              <w:t>0.052</w:t>
            </w:r>
          </w:p>
        </w:tc>
        <w:tc>
          <w:tcPr>
            <w:tcW w:w="850" w:type="dxa"/>
            <w:shd w:val="clear" w:color="auto" w:fill="FBFEFF" w:themeFill="background1"/>
          </w:tcPr>
          <w:p w14:paraId="7D7730FF" w14:textId="77777777" w:rsidR="00791B2B" w:rsidRDefault="00791B2B" w:rsidP="00C40961">
            <w:pPr>
              <w:jc w:val="center"/>
            </w:pPr>
            <w:r>
              <w:t>0.175</w:t>
            </w:r>
          </w:p>
        </w:tc>
        <w:tc>
          <w:tcPr>
            <w:tcW w:w="851" w:type="dxa"/>
            <w:tcBorders>
              <w:bottom w:val="single" w:sz="4" w:space="0" w:color="auto"/>
            </w:tcBorders>
            <w:shd w:val="clear" w:color="auto" w:fill="FBFEFF" w:themeFill="background1"/>
          </w:tcPr>
          <w:p w14:paraId="609F9441" w14:textId="77777777" w:rsidR="00791B2B" w:rsidRDefault="00791B2B" w:rsidP="00C40961">
            <w:pPr>
              <w:jc w:val="center"/>
            </w:pPr>
            <w:r>
              <w:t>0.502</w:t>
            </w:r>
          </w:p>
        </w:tc>
        <w:tc>
          <w:tcPr>
            <w:tcW w:w="850" w:type="dxa"/>
            <w:tcBorders>
              <w:bottom w:val="single" w:sz="4" w:space="0" w:color="auto"/>
            </w:tcBorders>
            <w:shd w:val="clear" w:color="auto" w:fill="FBFEFF" w:themeFill="background1"/>
          </w:tcPr>
          <w:p w14:paraId="650777EC" w14:textId="77777777" w:rsidR="00791B2B" w:rsidRDefault="00791B2B" w:rsidP="00C40961">
            <w:pPr>
              <w:jc w:val="center"/>
            </w:pPr>
            <w:r>
              <w:t>0.848</w:t>
            </w:r>
          </w:p>
        </w:tc>
        <w:tc>
          <w:tcPr>
            <w:tcW w:w="851" w:type="dxa"/>
            <w:shd w:val="clear" w:color="auto" w:fill="FFFF99"/>
          </w:tcPr>
          <w:p w14:paraId="6A9091AB" w14:textId="77777777" w:rsidR="00791B2B" w:rsidRDefault="00791B2B" w:rsidP="00C40961">
            <w:pPr>
              <w:jc w:val="center"/>
            </w:pPr>
            <w:r>
              <w:t>0.988</w:t>
            </w:r>
          </w:p>
        </w:tc>
        <w:tc>
          <w:tcPr>
            <w:tcW w:w="850" w:type="dxa"/>
            <w:shd w:val="clear" w:color="auto" w:fill="FFFF99"/>
          </w:tcPr>
          <w:p w14:paraId="47312D67" w14:textId="77777777" w:rsidR="00791B2B" w:rsidRDefault="00791B2B" w:rsidP="00C40961">
            <w:pPr>
              <w:jc w:val="center"/>
            </w:pPr>
            <w:r>
              <w:t>1.000</w:t>
            </w:r>
          </w:p>
        </w:tc>
        <w:tc>
          <w:tcPr>
            <w:tcW w:w="851" w:type="dxa"/>
            <w:shd w:val="clear" w:color="auto" w:fill="FFFF99"/>
          </w:tcPr>
          <w:p w14:paraId="44A7B1EB" w14:textId="77777777" w:rsidR="00791B2B" w:rsidRDefault="00791B2B" w:rsidP="00C40961">
            <w:pPr>
              <w:jc w:val="center"/>
            </w:pPr>
            <w:r>
              <w:t>1.000</w:t>
            </w:r>
          </w:p>
        </w:tc>
      </w:tr>
      <w:tr w:rsidR="00791B2B" w14:paraId="0569CC00" w14:textId="77777777" w:rsidTr="00C40961">
        <w:tc>
          <w:tcPr>
            <w:tcW w:w="1702" w:type="dxa"/>
          </w:tcPr>
          <w:p w14:paraId="60F81FD7" w14:textId="77777777" w:rsidR="00791B2B" w:rsidRDefault="00791B2B" w:rsidP="00C40961">
            <w:r>
              <w:t>Green Island</w:t>
            </w:r>
          </w:p>
        </w:tc>
        <w:tc>
          <w:tcPr>
            <w:tcW w:w="850" w:type="dxa"/>
            <w:shd w:val="clear" w:color="auto" w:fill="FBFEFF" w:themeFill="background1"/>
          </w:tcPr>
          <w:p w14:paraId="29EA716B" w14:textId="77777777" w:rsidR="00791B2B" w:rsidRDefault="00791B2B" w:rsidP="00C40961">
            <w:pPr>
              <w:jc w:val="center"/>
            </w:pPr>
            <w:r>
              <w:t>44.41</w:t>
            </w:r>
          </w:p>
        </w:tc>
        <w:tc>
          <w:tcPr>
            <w:tcW w:w="851" w:type="dxa"/>
            <w:shd w:val="clear" w:color="auto" w:fill="FBFEFF" w:themeFill="background1"/>
          </w:tcPr>
          <w:p w14:paraId="220DE872" w14:textId="77777777" w:rsidR="00791B2B" w:rsidRDefault="00791B2B" w:rsidP="00C40961">
            <w:pPr>
              <w:jc w:val="center"/>
            </w:pPr>
            <w:r>
              <w:t>0.057</w:t>
            </w:r>
          </w:p>
        </w:tc>
        <w:tc>
          <w:tcPr>
            <w:tcW w:w="850" w:type="dxa"/>
            <w:tcBorders>
              <w:bottom w:val="single" w:sz="4" w:space="0" w:color="auto"/>
            </w:tcBorders>
            <w:shd w:val="clear" w:color="auto" w:fill="FBFEFF" w:themeFill="background1"/>
          </w:tcPr>
          <w:p w14:paraId="0A9B1756" w14:textId="77777777" w:rsidR="00791B2B" w:rsidRDefault="00791B2B" w:rsidP="00C40961">
            <w:pPr>
              <w:jc w:val="center"/>
            </w:pPr>
            <w:r>
              <w:t>0.173</w:t>
            </w:r>
          </w:p>
        </w:tc>
        <w:tc>
          <w:tcPr>
            <w:tcW w:w="851" w:type="dxa"/>
            <w:tcBorders>
              <w:bottom w:val="single" w:sz="4" w:space="0" w:color="auto"/>
            </w:tcBorders>
            <w:shd w:val="clear" w:color="auto" w:fill="FBFEFF" w:themeFill="background1"/>
          </w:tcPr>
          <w:p w14:paraId="7ADB0160" w14:textId="77777777" w:rsidR="00791B2B" w:rsidRDefault="00791B2B" w:rsidP="00C40961">
            <w:pPr>
              <w:jc w:val="center"/>
            </w:pPr>
            <w:r>
              <w:t>0.631</w:t>
            </w:r>
          </w:p>
        </w:tc>
        <w:tc>
          <w:tcPr>
            <w:tcW w:w="850" w:type="dxa"/>
            <w:tcBorders>
              <w:bottom w:val="single" w:sz="4" w:space="0" w:color="auto"/>
            </w:tcBorders>
            <w:shd w:val="clear" w:color="auto" w:fill="FFFF99"/>
          </w:tcPr>
          <w:p w14:paraId="3ED0B67D" w14:textId="77777777" w:rsidR="00791B2B" w:rsidRDefault="00791B2B" w:rsidP="00C40961">
            <w:pPr>
              <w:jc w:val="center"/>
            </w:pPr>
            <w:r>
              <w:t>0.902</w:t>
            </w:r>
          </w:p>
        </w:tc>
        <w:tc>
          <w:tcPr>
            <w:tcW w:w="851" w:type="dxa"/>
            <w:shd w:val="clear" w:color="auto" w:fill="FFFF99"/>
          </w:tcPr>
          <w:p w14:paraId="67F5A190" w14:textId="77777777" w:rsidR="00791B2B" w:rsidRDefault="00791B2B" w:rsidP="00C40961">
            <w:pPr>
              <w:jc w:val="center"/>
            </w:pPr>
            <w:r>
              <w:t>0.997</w:t>
            </w:r>
          </w:p>
        </w:tc>
        <w:tc>
          <w:tcPr>
            <w:tcW w:w="850" w:type="dxa"/>
            <w:shd w:val="clear" w:color="auto" w:fill="FFFF99"/>
          </w:tcPr>
          <w:p w14:paraId="55440E71" w14:textId="77777777" w:rsidR="00791B2B" w:rsidRDefault="00791B2B" w:rsidP="00C40961">
            <w:pPr>
              <w:jc w:val="center"/>
            </w:pPr>
            <w:r>
              <w:t>1.000</w:t>
            </w:r>
          </w:p>
        </w:tc>
        <w:tc>
          <w:tcPr>
            <w:tcW w:w="851" w:type="dxa"/>
            <w:shd w:val="clear" w:color="auto" w:fill="FFFF99"/>
          </w:tcPr>
          <w:p w14:paraId="2EEAEBEE" w14:textId="77777777" w:rsidR="00791B2B" w:rsidRDefault="00791B2B" w:rsidP="00C40961">
            <w:pPr>
              <w:jc w:val="center"/>
            </w:pPr>
            <w:r>
              <w:t>1.000</w:t>
            </w:r>
          </w:p>
        </w:tc>
      </w:tr>
      <w:tr w:rsidR="00791B2B" w14:paraId="792A7B95" w14:textId="77777777" w:rsidTr="00C40961">
        <w:tc>
          <w:tcPr>
            <w:tcW w:w="1702" w:type="dxa"/>
          </w:tcPr>
          <w:p w14:paraId="46C3DADD" w14:textId="77777777" w:rsidR="00791B2B" w:rsidRDefault="00791B2B" w:rsidP="00C40961">
            <w:r>
              <w:t>High Island W</w:t>
            </w:r>
          </w:p>
        </w:tc>
        <w:tc>
          <w:tcPr>
            <w:tcW w:w="850" w:type="dxa"/>
            <w:shd w:val="clear" w:color="auto" w:fill="FBFEFF" w:themeFill="background1"/>
          </w:tcPr>
          <w:p w14:paraId="62B03955" w14:textId="77777777" w:rsidR="00791B2B" w:rsidRDefault="00791B2B" w:rsidP="00C40961">
            <w:pPr>
              <w:jc w:val="center"/>
            </w:pPr>
            <w:r>
              <w:t>83.62</w:t>
            </w:r>
          </w:p>
        </w:tc>
        <w:tc>
          <w:tcPr>
            <w:tcW w:w="851" w:type="dxa"/>
            <w:shd w:val="clear" w:color="auto" w:fill="FBFEFF" w:themeFill="background1"/>
          </w:tcPr>
          <w:p w14:paraId="1D94650C" w14:textId="77777777" w:rsidR="00791B2B" w:rsidRDefault="00791B2B" w:rsidP="00C40961">
            <w:pPr>
              <w:jc w:val="center"/>
            </w:pPr>
            <w:r>
              <w:t>0.070</w:t>
            </w:r>
          </w:p>
        </w:tc>
        <w:tc>
          <w:tcPr>
            <w:tcW w:w="850" w:type="dxa"/>
            <w:shd w:val="clear" w:color="auto" w:fill="FBFEFF" w:themeFill="background1"/>
          </w:tcPr>
          <w:p w14:paraId="60F537CD" w14:textId="77777777" w:rsidR="00791B2B" w:rsidRDefault="00791B2B" w:rsidP="00C40961">
            <w:pPr>
              <w:jc w:val="center"/>
            </w:pPr>
            <w:r>
              <w:t>0.214</w:t>
            </w:r>
          </w:p>
        </w:tc>
        <w:tc>
          <w:tcPr>
            <w:tcW w:w="851" w:type="dxa"/>
            <w:shd w:val="clear" w:color="auto" w:fill="FBFEFF" w:themeFill="background1"/>
          </w:tcPr>
          <w:p w14:paraId="3A6AA763" w14:textId="77777777" w:rsidR="00791B2B" w:rsidRDefault="00791B2B" w:rsidP="00C40961">
            <w:pPr>
              <w:jc w:val="center"/>
            </w:pPr>
            <w:r>
              <w:t>0.665</w:t>
            </w:r>
          </w:p>
        </w:tc>
        <w:tc>
          <w:tcPr>
            <w:tcW w:w="850" w:type="dxa"/>
            <w:shd w:val="clear" w:color="auto" w:fill="FFFF99"/>
          </w:tcPr>
          <w:p w14:paraId="28A45ABB" w14:textId="77777777" w:rsidR="00791B2B" w:rsidRDefault="00791B2B" w:rsidP="00C40961">
            <w:pPr>
              <w:jc w:val="center"/>
            </w:pPr>
            <w:r>
              <w:t>0.961</w:t>
            </w:r>
          </w:p>
        </w:tc>
        <w:tc>
          <w:tcPr>
            <w:tcW w:w="851" w:type="dxa"/>
            <w:shd w:val="clear" w:color="auto" w:fill="FFFF99"/>
          </w:tcPr>
          <w:p w14:paraId="443982A3" w14:textId="77777777" w:rsidR="00791B2B" w:rsidRDefault="00791B2B" w:rsidP="00C40961">
            <w:pPr>
              <w:jc w:val="center"/>
            </w:pPr>
            <w:r>
              <w:t>0.999</w:t>
            </w:r>
          </w:p>
        </w:tc>
        <w:tc>
          <w:tcPr>
            <w:tcW w:w="850" w:type="dxa"/>
            <w:tcBorders>
              <w:bottom w:val="single" w:sz="4" w:space="0" w:color="auto"/>
            </w:tcBorders>
            <w:shd w:val="clear" w:color="auto" w:fill="FFFF99"/>
          </w:tcPr>
          <w:p w14:paraId="6D5584B9" w14:textId="77777777" w:rsidR="00791B2B" w:rsidRDefault="00791B2B" w:rsidP="00C40961">
            <w:pPr>
              <w:jc w:val="center"/>
            </w:pPr>
            <w:r>
              <w:t>1.000</w:t>
            </w:r>
          </w:p>
        </w:tc>
        <w:tc>
          <w:tcPr>
            <w:tcW w:w="851" w:type="dxa"/>
            <w:tcBorders>
              <w:bottom w:val="single" w:sz="4" w:space="0" w:color="auto"/>
            </w:tcBorders>
            <w:shd w:val="clear" w:color="auto" w:fill="FFFF99"/>
          </w:tcPr>
          <w:p w14:paraId="04D1A16D" w14:textId="77777777" w:rsidR="00791B2B" w:rsidRDefault="00791B2B" w:rsidP="00C40961">
            <w:pPr>
              <w:jc w:val="center"/>
            </w:pPr>
            <w:r>
              <w:t>1.000</w:t>
            </w:r>
          </w:p>
        </w:tc>
      </w:tr>
      <w:tr w:rsidR="00791B2B" w14:paraId="30AB8C2F" w14:textId="77777777" w:rsidTr="00C40961">
        <w:tc>
          <w:tcPr>
            <w:tcW w:w="1702" w:type="dxa"/>
          </w:tcPr>
          <w:p w14:paraId="6DD3EAAD" w14:textId="77777777" w:rsidR="00791B2B" w:rsidRDefault="00791B2B" w:rsidP="00C40961">
            <w:r>
              <w:t>Humpy &amp; Halfway Islands</w:t>
            </w:r>
          </w:p>
        </w:tc>
        <w:tc>
          <w:tcPr>
            <w:tcW w:w="850" w:type="dxa"/>
            <w:shd w:val="clear" w:color="auto" w:fill="FBFEFF" w:themeFill="background1"/>
          </w:tcPr>
          <w:p w14:paraId="75DEF03F" w14:textId="77777777" w:rsidR="00791B2B" w:rsidRDefault="00791B2B" w:rsidP="00C40961">
            <w:pPr>
              <w:jc w:val="center"/>
            </w:pPr>
            <w:r>
              <w:t>14.13</w:t>
            </w:r>
          </w:p>
        </w:tc>
        <w:tc>
          <w:tcPr>
            <w:tcW w:w="851" w:type="dxa"/>
            <w:shd w:val="clear" w:color="auto" w:fill="FBFEFF" w:themeFill="background1"/>
          </w:tcPr>
          <w:p w14:paraId="04B39567" w14:textId="77777777" w:rsidR="00791B2B" w:rsidRDefault="00791B2B" w:rsidP="00C40961">
            <w:pPr>
              <w:jc w:val="center"/>
            </w:pPr>
            <w:r>
              <w:t>0.059</w:t>
            </w:r>
          </w:p>
        </w:tc>
        <w:tc>
          <w:tcPr>
            <w:tcW w:w="850" w:type="dxa"/>
            <w:tcBorders>
              <w:bottom w:val="single" w:sz="4" w:space="0" w:color="auto"/>
            </w:tcBorders>
            <w:shd w:val="clear" w:color="auto" w:fill="FBFEFF" w:themeFill="background1"/>
          </w:tcPr>
          <w:p w14:paraId="78775546" w14:textId="77777777" w:rsidR="00791B2B" w:rsidRDefault="00791B2B" w:rsidP="00C40961">
            <w:pPr>
              <w:jc w:val="center"/>
            </w:pPr>
            <w:r>
              <w:t>0.112</w:t>
            </w:r>
          </w:p>
        </w:tc>
        <w:tc>
          <w:tcPr>
            <w:tcW w:w="851" w:type="dxa"/>
            <w:tcBorders>
              <w:bottom w:val="single" w:sz="4" w:space="0" w:color="auto"/>
            </w:tcBorders>
            <w:shd w:val="clear" w:color="auto" w:fill="FBFEFF" w:themeFill="background1"/>
          </w:tcPr>
          <w:p w14:paraId="150F5BDD" w14:textId="77777777" w:rsidR="00791B2B" w:rsidRDefault="00791B2B" w:rsidP="00C40961">
            <w:pPr>
              <w:jc w:val="center"/>
            </w:pPr>
            <w:r>
              <w:t>0.307</w:t>
            </w:r>
          </w:p>
        </w:tc>
        <w:tc>
          <w:tcPr>
            <w:tcW w:w="850" w:type="dxa"/>
            <w:tcBorders>
              <w:bottom w:val="single" w:sz="4" w:space="0" w:color="auto"/>
            </w:tcBorders>
            <w:shd w:val="clear" w:color="auto" w:fill="FBFEFF" w:themeFill="background1"/>
          </w:tcPr>
          <w:p w14:paraId="0943E376" w14:textId="77777777" w:rsidR="00791B2B" w:rsidRDefault="00791B2B" w:rsidP="00C40961">
            <w:pPr>
              <w:jc w:val="center"/>
            </w:pPr>
            <w:r>
              <w:t>0.585</w:t>
            </w:r>
          </w:p>
        </w:tc>
        <w:tc>
          <w:tcPr>
            <w:tcW w:w="851" w:type="dxa"/>
            <w:tcBorders>
              <w:bottom w:val="single" w:sz="4" w:space="0" w:color="auto"/>
            </w:tcBorders>
            <w:shd w:val="clear" w:color="auto" w:fill="FBFEFF" w:themeFill="background1"/>
          </w:tcPr>
          <w:p w14:paraId="0C79E5DC" w14:textId="77777777" w:rsidR="00791B2B" w:rsidRDefault="00791B2B" w:rsidP="00C40961">
            <w:pPr>
              <w:jc w:val="center"/>
            </w:pPr>
            <w:r>
              <w:t>0.817</w:t>
            </w:r>
          </w:p>
        </w:tc>
        <w:tc>
          <w:tcPr>
            <w:tcW w:w="850" w:type="dxa"/>
            <w:shd w:val="clear" w:color="auto" w:fill="FFFF99"/>
          </w:tcPr>
          <w:p w14:paraId="3B73E10B" w14:textId="77777777" w:rsidR="00791B2B" w:rsidRDefault="00791B2B" w:rsidP="00C40961">
            <w:pPr>
              <w:jc w:val="center"/>
            </w:pPr>
            <w:r>
              <w:t>0.992</w:t>
            </w:r>
          </w:p>
        </w:tc>
        <w:tc>
          <w:tcPr>
            <w:tcW w:w="851" w:type="dxa"/>
            <w:shd w:val="clear" w:color="auto" w:fill="FFFF99"/>
          </w:tcPr>
          <w:p w14:paraId="678D3EB5" w14:textId="77777777" w:rsidR="00791B2B" w:rsidRDefault="00791B2B" w:rsidP="00C40961">
            <w:pPr>
              <w:jc w:val="center"/>
            </w:pPr>
            <w:r>
              <w:t>1.000</w:t>
            </w:r>
          </w:p>
        </w:tc>
      </w:tr>
      <w:tr w:rsidR="00791B2B" w14:paraId="410A515D" w14:textId="77777777" w:rsidTr="00C40961">
        <w:tc>
          <w:tcPr>
            <w:tcW w:w="1702" w:type="dxa"/>
          </w:tcPr>
          <w:p w14:paraId="402DA62A" w14:textId="77777777" w:rsidR="00791B2B" w:rsidRDefault="00791B2B" w:rsidP="00C40961">
            <w:r>
              <w:t>Pandora</w:t>
            </w:r>
          </w:p>
        </w:tc>
        <w:tc>
          <w:tcPr>
            <w:tcW w:w="850" w:type="dxa"/>
            <w:shd w:val="clear" w:color="auto" w:fill="FBFEFF" w:themeFill="background1"/>
          </w:tcPr>
          <w:p w14:paraId="324C70DA" w14:textId="77777777" w:rsidR="00791B2B" w:rsidRDefault="00791B2B" w:rsidP="00C40961">
            <w:pPr>
              <w:jc w:val="center"/>
            </w:pPr>
            <w:r>
              <w:t>76.44</w:t>
            </w:r>
          </w:p>
        </w:tc>
        <w:tc>
          <w:tcPr>
            <w:tcW w:w="851" w:type="dxa"/>
            <w:shd w:val="clear" w:color="auto" w:fill="FBFEFF" w:themeFill="background1"/>
          </w:tcPr>
          <w:p w14:paraId="39921BA2" w14:textId="77777777" w:rsidR="00791B2B" w:rsidRDefault="00791B2B" w:rsidP="00C40961">
            <w:pPr>
              <w:jc w:val="center"/>
            </w:pPr>
            <w:r>
              <w:t>0.050</w:t>
            </w:r>
          </w:p>
        </w:tc>
        <w:tc>
          <w:tcPr>
            <w:tcW w:w="850" w:type="dxa"/>
            <w:shd w:val="clear" w:color="auto" w:fill="FBFEFF" w:themeFill="background1"/>
          </w:tcPr>
          <w:p w14:paraId="353AF7C9" w14:textId="77777777" w:rsidR="00791B2B" w:rsidRDefault="00791B2B" w:rsidP="00C40961">
            <w:pPr>
              <w:jc w:val="center"/>
            </w:pPr>
            <w:r>
              <w:t>0.198</w:t>
            </w:r>
          </w:p>
        </w:tc>
        <w:tc>
          <w:tcPr>
            <w:tcW w:w="851" w:type="dxa"/>
            <w:tcBorders>
              <w:bottom w:val="single" w:sz="4" w:space="0" w:color="auto"/>
            </w:tcBorders>
            <w:shd w:val="clear" w:color="auto" w:fill="FBFEFF" w:themeFill="background1"/>
          </w:tcPr>
          <w:p w14:paraId="32409D02" w14:textId="77777777" w:rsidR="00791B2B" w:rsidRDefault="00791B2B" w:rsidP="00C40961">
            <w:pPr>
              <w:jc w:val="center"/>
            </w:pPr>
            <w:r>
              <w:t>0.582</w:t>
            </w:r>
          </w:p>
        </w:tc>
        <w:tc>
          <w:tcPr>
            <w:tcW w:w="850" w:type="dxa"/>
            <w:shd w:val="clear" w:color="auto" w:fill="FFFF99"/>
          </w:tcPr>
          <w:p w14:paraId="73D41809" w14:textId="77777777" w:rsidR="00791B2B" w:rsidRDefault="00791B2B" w:rsidP="00C40961">
            <w:pPr>
              <w:jc w:val="center"/>
            </w:pPr>
            <w:r>
              <w:t>0.900</w:t>
            </w:r>
          </w:p>
        </w:tc>
        <w:tc>
          <w:tcPr>
            <w:tcW w:w="851" w:type="dxa"/>
            <w:shd w:val="clear" w:color="auto" w:fill="FFFF99"/>
          </w:tcPr>
          <w:p w14:paraId="2AAB07F5" w14:textId="77777777" w:rsidR="00791B2B" w:rsidRDefault="00791B2B" w:rsidP="00C40961">
            <w:pPr>
              <w:jc w:val="center"/>
            </w:pPr>
            <w:r>
              <w:t>0.992</w:t>
            </w:r>
          </w:p>
        </w:tc>
        <w:tc>
          <w:tcPr>
            <w:tcW w:w="850" w:type="dxa"/>
            <w:shd w:val="clear" w:color="auto" w:fill="FFFF99"/>
          </w:tcPr>
          <w:p w14:paraId="7E5D110D" w14:textId="77777777" w:rsidR="00791B2B" w:rsidRDefault="00791B2B" w:rsidP="00C40961">
            <w:pPr>
              <w:jc w:val="center"/>
            </w:pPr>
            <w:r>
              <w:t>1.000</w:t>
            </w:r>
          </w:p>
        </w:tc>
        <w:tc>
          <w:tcPr>
            <w:tcW w:w="851" w:type="dxa"/>
            <w:shd w:val="clear" w:color="auto" w:fill="FFFF99"/>
          </w:tcPr>
          <w:p w14:paraId="536411C3" w14:textId="77777777" w:rsidR="00791B2B" w:rsidRDefault="00791B2B" w:rsidP="00C40961">
            <w:pPr>
              <w:jc w:val="center"/>
            </w:pPr>
            <w:r>
              <w:t>1.000</w:t>
            </w:r>
          </w:p>
        </w:tc>
      </w:tr>
      <w:tr w:rsidR="00791B2B" w14:paraId="18EFA0A8" w14:textId="77777777" w:rsidTr="00C40961">
        <w:tc>
          <w:tcPr>
            <w:tcW w:w="1702" w:type="dxa"/>
          </w:tcPr>
          <w:p w14:paraId="43E0295D" w14:textId="77777777" w:rsidR="00791B2B" w:rsidRDefault="00791B2B" w:rsidP="00C40961">
            <w:r>
              <w:t>Pelican Island</w:t>
            </w:r>
          </w:p>
        </w:tc>
        <w:tc>
          <w:tcPr>
            <w:tcW w:w="850" w:type="dxa"/>
            <w:shd w:val="clear" w:color="auto" w:fill="FBFEFF" w:themeFill="background1"/>
          </w:tcPr>
          <w:p w14:paraId="099FA0B1" w14:textId="77777777" w:rsidR="00791B2B" w:rsidRDefault="00791B2B" w:rsidP="00C40961">
            <w:pPr>
              <w:jc w:val="center"/>
            </w:pPr>
            <w:r>
              <w:t>22.53</w:t>
            </w:r>
          </w:p>
        </w:tc>
        <w:tc>
          <w:tcPr>
            <w:tcW w:w="851" w:type="dxa"/>
            <w:shd w:val="clear" w:color="auto" w:fill="FBFEFF" w:themeFill="background1"/>
          </w:tcPr>
          <w:p w14:paraId="4BE459DA" w14:textId="77777777" w:rsidR="00791B2B" w:rsidRDefault="00791B2B" w:rsidP="00C40961">
            <w:pPr>
              <w:jc w:val="center"/>
            </w:pPr>
            <w:r>
              <w:t>0.052</w:t>
            </w:r>
          </w:p>
        </w:tc>
        <w:tc>
          <w:tcPr>
            <w:tcW w:w="850" w:type="dxa"/>
            <w:shd w:val="clear" w:color="auto" w:fill="FBFEFF" w:themeFill="background1"/>
          </w:tcPr>
          <w:p w14:paraId="1257D8D7" w14:textId="77777777" w:rsidR="00791B2B" w:rsidRDefault="00791B2B" w:rsidP="00C40961">
            <w:pPr>
              <w:jc w:val="center"/>
            </w:pPr>
            <w:r>
              <w:t>0.109</w:t>
            </w:r>
          </w:p>
        </w:tc>
        <w:tc>
          <w:tcPr>
            <w:tcW w:w="851" w:type="dxa"/>
            <w:shd w:val="clear" w:color="auto" w:fill="FBFEFF" w:themeFill="background1"/>
          </w:tcPr>
          <w:p w14:paraId="4F265F03" w14:textId="77777777" w:rsidR="00791B2B" w:rsidRDefault="00791B2B" w:rsidP="00C40961">
            <w:pPr>
              <w:jc w:val="center"/>
            </w:pPr>
            <w:r>
              <w:t>0.269</w:t>
            </w:r>
          </w:p>
        </w:tc>
        <w:tc>
          <w:tcPr>
            <w:tcW w:w="850" w:type="dxa"/>
            <w:tcBorders>
              <w:bottom w:val="single" w:sz="4" w:space="0" w:color="auto"/>
            </w:tcBorders>
            <w:shd w:val="clear" w:color="auto" w:fill="FBFEFF" w:themeFill="background1"/>
          </w:tcPr>
          <w:p w14:paraId="0E17C4B1" w14:textId="77777777" w:rsidR="00791B2B" w:rsidRDefault="00791B2B" w:rsidP="00C40961">
            <w:pPr>
              <w:jc w:val="center"/>
            </w:pPr>
            <w:r>
              <w:t>0.467</w:t>
            </w:r>
          </w:p>
        </w:tc>
        <w:tc>
          <w:tcPr>
            <w:tcW w:w="851" w:type="dxa"/>
            <w:tcBorders>
              <w:bottom w:val="single" w:sz="4" w:space="0" w:color="auto"/>
            </w:tcBorders>
            <w:shd w:val="clear" w:color="auto" w:fill="FBFEFF" w:themeFill="background1"/>
          </w:tcPr>
          <w:p w14:paraId="40E18288" w14:textId="77777777" w:rsidR="00791B2B" w:rsidRDefault="00791B2B" w:rsidP="00C40961">
            <w:pPr>
              <w:jc w:val="center"/>
            </w:pPr>
            <w:r>
              <w:t>0.738</w:t>
            </w:r>
          </w:p>
        </w:tc>
        <w:tc>
          <w:tcPr>
            <w:tcW w:w="850" w:type="dxa"/>
            <w:shd w:val="clear" w:color="auto" w:fill="FFFF99"/>
          </w:tcPr>
          <w:p w14:paraId="26597925" w14:textId="77777777" w:rsidR="00791B2B" w:rsidRDefault="00791B2B" w:rsidP="00C40961">
            <w:pPr>
              <w:jc w:val="center"/>
            </w:pPr>
            <w:r>
              <w:t>0.979</w:t>
            </w:r>
          </w:p>
        </w:tc>
        <w:tc>
          <w:tcPr>
            <w:tcW w:w="851" w:type="dxa"/>
            <w:shd w:val="clear" w:color="auto" w:fill="FFFF99"/>
          </w:tcPr>
          <w:p w14:paraId="51893CD5" w14:textId="77777777" w:rsidR="00791B2B" w:rsidRDefault="00791B2B" w:rsidP="00C40961">
            <w:pPr>
              <w:jc w:val="center"/>
            </w:pPr>
            <w:r>
              <w:t>1.000</w:t>
            </w:r>
          </w:p>
        </w:tc>
      </w:tr>
      <w:tr w:rsidR="00791B2B" w14:paraId="08DF654A" w14:textId="77777777" w:rsidTr="00C40961">
        <w:tc>
          <w:tcPr>
            <w:tcW w:w="1702" w:type="dxa"/>
          </w:tcPr>
          <w:p w14:paraId="3BF30860" w14:textId="77777777" w:rsidR="00791B2B" w:rsidRDefault="00791B2B" w:rsidP="00C40961">
            <w:r>
              <w:t>Pelorus and Orpheus Is W</w:t>
            </w:r>
          </w:p>
        </w:tc>
        <w:tc>
          <w:tcPr>
            <w:tcW w:w="850" w:type="dxa"/>
            <w:shd w:val="clear" w:color="auto" w:fill="FBFEFF" w:themeFill="background1"/>
          </w:tcPr>
          <w:p w14:paraId="75951F51" w14:textId="77777777" w:rsidR="00791B2B" w:rsidRDefault="00791B2B" w:rsidP="00C40961">
            <w:pPr>
              <w:jc w:val="center"/>
            </w:pPr>
            <w:r>
              <w:t>56.92</w:t>
            </w:r>
          </w:p>
        </w:tc>
        <w:tc>
          <w:tcPr>
            <w:tcW w:w="851" w:type="dxa"/>
            <w:shd w:val="clear" w:color="auto" w:fill="FBFEFF" w:themeFill="background1"/>
          </w:tcPr>
          <w:p w14:paraId="74DF5B76" w14:textId="77777777" w:rsidR="00791B2B" w:rsidRDefault="00791B2B" w:rsidP="00C40961">
            <w:pPr>
              <w:jc w:val="center"/>
            </w:pPr>
            <w:r>
              <w:t>0.049</w:t>
            </w:r>
          </w:p>
        </w:tc>
        <w:tc>
          <w:tcPr>
            <w:tcW w:w="850" w:type="dxa"/>
            <w:shd w:val="clear" w:color="auto" w:fill="FBFEFF" w:themeFill="background1"/>
          </w:tcPr>
          <w:p w14:paraId="37C4B395" w14:textId="77777777" w:rsidR="00791B2B" w:rsidRDefault="00791B2B" w:rsidP="00C40961">
            <w:pPr>
              <w:jc w:val="center"/>
            </w:pPr>
            <w:r>
              <w:t>0.181</w:t>
            </w:r>
          </w:p>
        </w:tc>
        <w:tc>
          <w:tcPr>
            <w:tcW w:w="851" w:type="dxa"/>
            <w:tcBorders>
              <w:bottom w:val="single" w:sz="4" w:space="0" w:color="auto"/>
            </w:tcBorders>
            <w:shd w:val="clear" w:color="auto" w:fill="FBFEFF" w:themeFill="background1"/>
          </w:tcPr>
          <w:p w14:paraId="102A1C65" w14:textId="77777777" w:rsidR="00791B2B" w:rsidRDefault="00791B2B" w:rsidP="00C40961">
            <w:pPr>
              <w:jc w:val="center"/>
            </w:pPr>
            <w:r>
              <w:t>0.595</w:t>
            </w:r>
          </w:p>
        </w:tc>
        <w:tc>
          <w:tcPr>
            <w:tcW w:w="850" w:type="dxa"/>
            <w:tcBorders>
              <w:bottom w:val="single" w:sz="4" w:space="0" w:color="auto"/>
            </w:tcBorders>
            <w:shd w:val="clear" w:color="auto" w:fill="FFFF99"/>
          </w:tcPr>
          <w:p w14:paraId="3A900A2F" w14:textId="77777777" w:rsidR="00791B2B" w:rsidRDefault="00791B2B" w:rsidP="00C40961">
            <w:pPr>
              <w:jc w:val="center"/>
            </w:pPr>
            <w:r>
              <w:t>0.922</w:t>
            </w:r>
          </w:p>
        </w:tc>
        <w:tc>
          <w:tcPr>
            <w:tcW w:w="851" w:type="dxa"/>
            <w:tcBorders>
              <w:bottom w:val="single" w:sz="4" w:space="0" w:color="auto"/>
            </w:tcBorders>
            <w:shd w:val="clear" w:color="auto" w:fill="FFFF99"/>
          </w:tcPr>
          <w:p w14:paraId="42E38F75" w14:textId="77777777" w:rsidR="00791B2B" w:rsidRDefault="00791B2B" w:rsidP="00C40961">
            <w:pPr>
              <w:jc w:val="center"/>
            </w:pPr>
            <w:r>
              <w:t>0.996</w:t>
            </w:r>
          </w:p>
        </w:tc>
        <w:tc>
          <w:tcPr>
            <w:tcW w:w="850" w:type="dxa"/>
            <w:shd w:val="clear" w:color="auto" w:fill="FFFF99"/>
          </w:tcPr>
          <w:p w14:paraId="2F0341F0" w14:textId="77777777" w:rsidR="00791B2B" w:rsidRDefault="00791B2B" w:rsidP="00C40961">
            <w:pPr>
              <w:jc w:val="center"/>
            </w:pPr>
            <w:r>
              <w:t>1.000</w:t>
            </w:r>
          </w:p>
        </w:tc>
        <w:tc>
          <w:tcPr>
            <w:tcW w:w="851" w:type="dxa"/>
            <w:shd w:val="clear" w:color="auto" w:fill="FFFF99"/>
          </w:tcPr>
          <w:p w14:paraId="2B056423" w14:textId="77777777" w:rsidR="00791B2B" w:rsidRDefault="00791B2B" w:rsidP="00C40961">
            <w:pPr>
              <w:jc w:val="center"/>
            </w:pPr>
            <w:r>
              <w:t>1.000</w:t>
            </w:r>
          </w:p>
        </w:tc>
      </w:tr>
      <w:tr w:rsidR="00791B2B" w14:paraId="2F42B10F" w14:textId="77777777" w:rsidTr="00C40961">
        <w:tc>
          <w:tcPr>
            <w:tcW w:w="1702" w:type="dxa"/>
          </w:tcPr>
          <w:p w14:paraId="7D3D81CD" w14:textId="77777777" w:rsidR="00791B2B" w:rsidRDefault="00791B2B" w:rsidP="00C40961">
            <w:r>
              <w:t>Pine Island</w:t>
            </w:r>
          </w:p>
        </w:tc>
        <w:tc>
          <w:tcPr>
            <w:tcW w:w="850" w:type="dxa"/>
            <w:shd w:val="clear" w:color="auto" w:fill="FBFEFF" w:themeFill="background1"/>
          </w:tcPr>
          <w:p w14:paraId="3BA97EF9" w14:textId="77777777" w:rsidR="00791B2B" w:rsidRDefault="00791B2B" w:rsidP="00C40961">
            <w:pPr>
              <w:jc w:val="center"/>
            </w:pPr>
            <w:r>
              <w:t>23.96</w:t>
            </w:r>
          </w:p>
        </w:tc>
        <w:tc>
          <w:tcPr>
            <w:tcW w:w="851" w:type="dxa"/>
            <w:shd w:val="clear" w:color="auto" w:fill="FBFEFF" w:themeFill="background1"/>
          </w:tcPr>
          <w:p w14:paraId="7078E6B4" w14:textId="77777777" w:rsidR="00791B2B" w:rsidRDefault="00791B2B" w:rsidP="00C40961">
            <w:pPr>
              <w:jc w:val="center"/>
            </w:pPr>
            <w:r>
              <w:t>0.057</w:t>
            </w:r>
          </w:p>
        </w:tc>
        <w:tc>
          <w:tcPr>
            <w:tcW w:w="850" w:type="dxa"/>
            <w:shd w:val="clear" w:color="auto" w:fill="FBFEFF" w:themeFill="background1"/>
          </w:tcPr>
          <w:p w14:paraId="693775D5" w14:textId="77777777" w:rsidR="00791B2B" w:rsidRDefault="00791B2B" w:rsidP="00C40961">
            <w:pPr>
              <w:jc w:val="center"/>
            </w:pPr>
            <w:r>
              <w:t>0.188</w:t>
            </w:r>
          </w:p>
        </w:tc>
        <w:tc>
          <w:tcPr>
            <w:tcW w:w="851" w:type="dxa"/>
            <w:tcBorders>
              <w:bottom w:val="single" w:sz="4" w:space="0" w:color="auto"/>
            </w:tcBorders>
            <w:shd w:val="clear" w:color="auto" w:fill="FBFEFF" w:themeFill="background1"/>
          </w:tcPr>
          <w:p w14:paraId="0FB062B2" w14:textId="77777777" w:rsidR="00791B2B" w:rsidRDefault="00791B2B" w:rsidP="00C40961">
            <w:pPr>
              <w:jc w:val="center"/>
            </w:pPr>
            <w:r>
              <w:t>0.608</w:t>
            </w:r>
          </w:p>
        </w:tc>
        <w:tc>
          <w:tcPr>
            <w:tcW w:w="850" w:type="dxa"/>
            <w:tcBorders>
              <w:bottom w:val="single" w:sz="4" w:space="0" w:color="auto"/>
            </w:tcBorders>
            <w:shd w:val="clear" w:color="auto" w:fill="FFFF99"/>
          </w:tcPr>
          <w:p w14:paraId="7CC6F2DE" w14:textId="77777777" w:rsidR="00791B2B" w:rsidRDefault="00791B2B" w:rsidP="00C40961">
            <w:pPr>
              <w:jc w:val="center"/>
            </w:pPr>
            <w:r>
              <w:t>0.922</w:t>
            </w:r>
          </w:p>
        </w:tc>
        <w:tc>
          <w:tcPr>
            <w:tcW w:w="851" w:type="dxa"/>
            <w:tcBorders>
              <w:bottom w:val="single" w:sz="4" w:space="0" w:color="auto"/>
            </w:tcBorders>
            <w:shd w:val="clear" w:color="auto" w:fill="FFFF99"/>
          </w:tcPr>
          <w:p w14:paraId="7760354B" w14:textId="77777777" w:rsidR="00791B2B" w:rsidRDefault="00791B2B" w:rsidP="00C40961">
            <w:pPr>
              <w:jc w:val="center"/>
            </w:pPr>
            <w:r>
              <w:t>0.992</w:t>
            </w:r>
          </w:p>
        </w:tc>
        <w:tc>
          <w:tcPr>
            <w:tcW w:w="850" w:type="dxa"/>
            <w:shd w:val="clear" w:color="auto" w:fill="FFFF99"/>
          </w:tcPr>
          <w:p w14:paraId="40E967D2" w14:textId="77777777" w:rsidR="00791B2B" w:rsidRDefault="00791B2B" w:rsidP="00C40961">
            <w:pPr>
              <w:jc w:val="center"/>
            </w:pPr>
            <w:r>
              <w:t>1.000</w:t>
            </w:r>
          </w:p>
        </w:tc>
        <w:tc>
          <w:tcPr>
            <w:tcW w:w="851" w:type="dxa"/>
            <w:shd w:val="clear" w:color="auto" w:fill="FFFF99"/>
          </w:tcPr>
          <w:p w14:paraId="5540BA94" w14:textId="77777777" w:rsidR="00791B2B" w:rsidRDefault="00791B2B" w:rsidP="00C40961">
            <w:pPr>
              <w:jc w:val="center"/>
            </w:pPr>
            <w:r>
              <w:t>1.000</w:t>
            </w:r>
          </w:p>
        </w:tc>
      </w:tr>
      <w:tr w:rsidR="00791B2B" w14:paraId="65923F55" w14:textId="77777777" w:rsidTr="00C40961">
        <w:tc>
          <w:tcPr>
            <w:tcW w:w="1702" w:type="dxa"/>
          </w:tcPr>
          <w:p w14:paraId="2C8F5881" w14:textId="77777777" w:rsidR="00791B2B" w:rsidRDefault="00791B2B" w:rsidP="00C40961">
            <w:r>
              <w:t>Port Douglas</w:t>
            </w:r>
          </w:p>
        </w:tc>
        <w:tc>
          <w:tcPr>
            <w:tcW w:w="850" w:type="dxa"/>
            <w:shd w:val="clear" w:color="auto" w:fill="FBFEFF" w:themeFill="background1"/>
          </w:tcPr>
          <w:p w14:paraId="12430E5B" w14:textId="77777777" w:rsidR="00791B2B" w:rsidRDefault="00791B2B" w:rsidP="00C40961">
            <w:pPr>
              <w:jc w:val="center"/>
            </w:pPr>
            <w:r>
              <w:t>60.34</w:t>
            </w:r>
          </w:p>
        </w:tc>
        <w:tc>
          <w:tcPr>
            <w:tcW w:w="851" w:type="dxa"/>
            <w:shd w:val="clear" w:color="auto" w:fill="FBFEFF" w:themeFill="background1"/>
          </w:tcPr>
          <w:p w14:paraId="318A6318" w14:textId="77777777" w:rsidR="00791B2B" w:rsidRDefault="00791B2B" w:rsidP="00C40961">
            <w:pPr>
              <w:jc w:val="center"/>
            </w:pPr>
            <w:r>
              <w:t>0.063</w:t>
            </w:r>
          </w:p>
        </w:tc>
        <w:tc>
          <w:tcPr>
            <w:tcW w:w="850" w:type="dxa"/>
            <w:shd w:val="clear" w:color="auto" w:fill="FBFEFF" w:themeFill="background1"/>
          </w:tcPr>
          <w:p w14:paraId="250865BD" w14:textId="77777777" w:rsidR="00791B2B" w:rsidRDefault="00791B2B" w:rsidP="00C40961">
            <w:pPr>
              <w:jc w:val="center"/>
            </w:pPr>
            <w:r>
              <w:t>0.343</w:t>
            </w:r>
          </w:p>
        </w:tc>
        <w:tc>
          <w:tcPr>
            <w:tcW w:w="851" w:type="dxa"/>
            <w:tcBorders>
              <w:bottom w:val="single" w:sz="4" w:space="0" w:color="auto"/>
            </w:tcBorders>
            <w:shd w:val="clear" w:color="auto" w:fill="FBFEFF" w:themeFill="background1"/>
          </w:tcPr>
          <w:p w14:paraId="4E33CB37" w14:textId="77777777" w:rsidR="00791B2B" w:rsidRDefault="00791B2B" w:rsidP="00C40961">
            <w:pPr>
              <w:jc w:val="center"/>
            </w:pPr>
            <w:r>
              <w:t>0.903</w:t>
            </w:r>
          </w:p>
        </w:tc>
        <w:tc>
          <w:tcPr>
            <w:tcW w:w="850" w:type="dxa"/>
            <w:tcBorders>
              <w:bottom w:val="single" w:sz="4" w:space="0" w:color="auto"/>
            </w:tcBorders>
            <w:shd w:val="clear" w:color="auto" w:fill="FFFF99"/>
          </w:tcPr>
          <w:p w14:paraId="3407E8BA" w14:textId="77777777" w:rsidR="00791B2B" w:rsidRDefault="00791B2B" w:rsidP="00C40961">
            <w:pPr>
              <w:jc w:val="center"/>
            </w:pPr>
            <w:r>
              <w:t>0.998</w:t>
            </w:r>
          </w:p>
        </w:tc>
        <w:tc>
          <w:tcPr>
            <w:tcW w:w="851" w:type="dxa"/>
            <w:tcBorders>
              <w:bottom w:val="single" w:sz="4" w:space="0" w:color="auto"/>
            </w:tcBorders>
            <w:shd w:val="clear" w:color="auto" w:fill="FFFF99"/>
          </w:tcPr>
          <w:p w14:paraId="2E78090E" w14:textId="77777777" w:rsidR="00791B2B" w:rsidRDefault="00791B2B" w:rsidP="00C40961">
            <w:pPr>
              <w:jc w:val="center"/>
            </w:pPr>
            <w:r>
              <w:t>1.000</w:t>
            </w:r>
          </w:p>
        </w:tc>
        <w:tc>
          <w:tcPr>
            <w:tcW w:w="850" w:type="dxa"/>
            <w:shd w:val="clear" w:color="auto" w:fill="FFFF99"/>
          </w:tcPr>
          <w:p w14:paraId="4E001DA0" w14:textId="77777777" w:rsidR="00791B2B" w:rsidRDefault="00791B2B" w:rsidP="00C40961">
            <w:pPr>
              <w:jc w:val="center"/>
            </w:pPr>
            <w:r>
              <w:t>1.000</w:t>
            </w:r>
          </w:p>
        </w:tc>
        <w:tc>
          <w:tcPr>
            <w:tcW w:w="851" w:type="dxa"/>
            <w:shd w:val="clear" w:color="auto" w:fill="FFFF99"/>
          </w:tcPr>
          <w:p w14:paraId="757D5E29" w14:textId="77777777" w:rsidR="00791B2B" w:rsidRDefault="00791B2B" w:rsidP="00C40961">
            <w:pPr>
              <w:jc w:val="center"/>
            </w:pPr>
            <w:r>
              <w:t>1.000</w:t>
            </w:r>
          </w:p>
        </w:tc>
      </w:tr>
      <w:tr w:rsidR="00791B2B" w14:paraId="1113963C" w14:textId="77777777" w:rsidTr="00C40961">
        <w:tc>
          <w:tcPr>
            <w:tcW w:w="1702" w:type="dxa"/>
          </w:tcPr>
          <w:p w14:paraId="36948435" w14:textId="77777777" w:rsidR="00791B2B" w:rsidRDefault="00791B2B" w:rsidP="00C40961">
            <w:r>
              <w:t>Snapper Is North</w:t>
            </w:r>
          </w:p>
        </w:tc>
        <w:tc>
          <w:tcPr>
            <w:tcW w:w="850" w:type="dxa"/>
            <w:shd w:val="clear" w:color="auto" w:fill="FBFEFF" w:themeFill="background1"/>
          </w:tcPr>
          <w:p w14:paraId="7AA0C768" w14:textId="77777777" w:rsidR="00791B2B" w:rsidRDefault="00791B2B" w:rsidP="00C40961">
            <w:pPr>
              <w:jc w:val="center"/>
            </w:pPr>
            <w:r>
              <w:t>115.16</w:t>
            </w:r>
          </w:p>
        </w:tc>
        <w:tc>
          <w:tcPr>
            <w:tcW w:w="851" w:type="dxa"/>
            <w:shd w:val="clear" w:color="auto" w:fill="FBFEFF" w:themeFill="background1"/>
          </w:tcPr>
          <w:p w14:paraId="050EDF0A" w14:textId="77777777" w:rsidR="00791B2B" w:rsidRDefault="00791B2B" w:rsidP="00C40961">
            <w:pPr>
              <w:jc w:val="center"/>
            </w:pPr>
            <w:r>
              <w:t>0.043</w:t>
            </w:r>
          </w:p>
        </w:tc>
        <w:tc>
          <w:tcPr>
            <w:tcW w:w="850" w:type="dxa"/>
            <w:tcBorders>
              <w:bottom w:val="single" w:sz="4" w:space="0" w:color="auto"/>
            </w:tcBorders>
            <w:shd w:val="clear" w:color="auto" w:fill="FBFEFF" w:themeFill="background1"/>
          </w:tcPr>
          <w:p w14:paraId="268F38A8" w14:textId="77777777" w:rsidR="00791B2B" w:rsidRDefault="00791B2B" w:rsidP="00C40961">
            <w:pPr>
              <w:jc w:val="center"/>
            </w:pPr>
            <w:r>
              <w:t>0.208</w:t>
            </w:r>
          </w:p>
        </w:tc>
        <w:tc>
          <w:tcPr>
            <w:tcW w:w="851" w:type="dxa"/>
            <w:tcBorders>
              <w:bottom w:val="single" w:sz="4" w:space="0" w:color="auto"/>
            </w:tcBorders>
            <w:shd w:val="clear" w:color="auto" w:fill="FBFEFF" w:themeFill="background1"/>
          </w:tcPr>
          <w:p w14:paraId="5F7D5D72" w14:textId="77777777" w:rsidR="00791B2B" w:rsidRDefault="00791B2B" w:rsidP="00C40961">
            <w:pPr>
              <w:jc w:val="center"/>
            </w:pPr>
            <w:r>
              <w:t>0.624</w:t>
            </w:r>
          </w:p>
        </w:tc>
        <w:tc>
          <w:tcPr>
            <w:tcW w:w="850" w:type="dxa"/>
            <w:tcBorders>
              <w:bottom w:val="single" w:sz="4" w:space="0" w:color="auto"/>
            </w:tcBorders>
            <w:shd w:val="clear" w:color="auto" w:fill="FFFF99"/>
          </w:tcPr>
          <w:p w14:paraId="6776C523" w14:textId="77777777" w:rsidR="00791B2B" w:rsidRDefault="00791B2B" w:rsidP="00C40961">
            <w:pPr>
              <w:jc w:val="center"/>
            </w:pPr>
            <w:r>
              <w:t>0.937</w:t>
            </w:r>
          </w:p>
        </w:tc>
        <w:tc>
          <w:tcPr>
            <w:tcW w:w="851" w:type="dxa"/>
            <w:tcBorders>
              <w:bottom w:val="single" w:sz="4" w:space="0" w:color="auto"/>
            </w:tcBorders>
            <w:shd w:val="clear" w:color="auto" w:fill="FFFF99"/>
          </w:tcPr>
          <w:p w14:paraId="5275D10A" w14:textId="77777777" w:rsidR="00791B2B" w:rsidRDefault="00791B2B" w:rsidP="00C40961">
            <w:pPr>
              <w:jc w:val="center"/>
            </w:pPr>
            <w:r>
              <w:t>1.000</w:t>
            </w:r>
          </w:p>
        </w:tc>
        <w:tc>
          <w:tcPr>
            <w:tcW w:w="850" w:type="dxa"/>
            <w:shd w:val="clear" w:color="auto" w:fill="FFFF99"/>
          </w:tcPr>
          <w:p w14:paraId="0CE15A1B" w14:textId="77777777" w:rsidR="00791B2B" w:rsidRDefault="00791B2B" w:rsidP="00C40961">
            <w:pPr>
              <w:jc w:val="center"/>
            </w:pPr>
            <w:r>
              <w:t>1.000</w:t>
            </w:r>
          </w:p>
        </w:tc>
        <w:tc>
          <w:tcPr>
            <w:tcW w:w="851" w:type="dxa"/>
            <w:shd w:val="clear" w:color="auto" w:fill="FFFF99"/>
          </w:tcPr>
          <w:p w14:paraId="3C4A7FBF" w14:textId="77777777" w:rsidR="00791B2B" w:rsidRDefault="00791B2B" w:rsidP="00C40961">
            <w:pPr>
              <w:jc w:val="center"/>
            </w:pPr>
            <w:r>
              <w:t>1.000</w:t>
            </w:r>
          </w:p>
        </w:tc>
      </w:tr>
      <w:tr w:rsidR="00791B2B" w14:paraId="4264B669" w14:textId="77777777" w:rsidTr="00C40961">
        <w:tc>
          <w:tcPr>
            <w:tcW w:w="1702" w:type="dxa"/>
          </w:tcPr>
          <w:p w14:paraId="37773917" w14:textId="77777777" w:rsidR="00791B2B" w:rsidRDefault="00791B2B" w:rsidP="00C40961">
            <w:r>
              <w:t>Yorkey’s Knob</w:t>
            </w:r>
          </w:p>
        </w:tc>
        <w:tc>
          <w:tcPr>
            <w:tcW w:w="850" w:type="dxa"/>
            <w:shd w:val="clear" w:color="auto" w:fill="FBFEFF" w:themeFill="background1"/>
          </w:tcPr>
          <w:p w14:paraId="73D5F128" w14:textId="77777777" w:rsidR="00791B2B" w:rsidRDefault="00791B2B" w:rsidP="00C40961">
            <w:pPr>
              <w:jc w:val="center"/>
            </w:pPr>
            <w:r>
              <w:t>101.64</w:t>
            </w:r>
          </w:p>
        </w:tc>
        <w:tc>
          <w:tcPr>
            <w:tcW w:w="851" w:type="dxa"/>
            <w:shd w:val="clear" w:color="auto" w:fill="FBFEFF" w:themeFill="background1"/>
          </w:tcPr>
          <w:p w14:paraId="71918882" w14:textId="77777777" w:rsidR="00791B2B" w:rsidRDefault="00791B2B" w:rsidP="00C40961">
            <w:pPr>
              <w:jc w:val="center"/>
            </w:pPr>
            <w:r>
              <w:t>0.050</w:t>
            </w:r>
          </w:p>
        </w:tc>
        <w:tc>
          <w:tcPr>
            <w:tcW w:w="850" w:type="dxa"/>
            <w:shd w:val="clear" w:color="auto" w:fill="FBFEFF" w:themeFill="background1"/>
          </w:tcPr>
          <w:p w14:paraId="772EE287" w14:textId="77777777" w:rsidR="00791B2B" w:rsidRDefault="00791B2B" w:rsidP="00C40961">
            <w:pPr>
              <w:jc w:val="center"/>
            </w:pPr>
            <w:r>
              <w:t>0.218</w:t>
            </w:r>
          </w:p>
        </w:tc>
        <w:tc>
          <w:tcPr>
            <w:tcW w:w="851" w:type="dxa"/>
            <w:shd w:val="clear" w:color="auto" w:fill="FBFEFF" w:themeFill="background1"/>
          </w:tcPr>
          <w:p w14:paraId="5CB54642" w14:textId="77777777" w:rsidR="00791B2B" w:rsidRDefault="00791B2B" w:rsidP="00C40961">
            <w:pPr>
              <w:jc w:val="center"/>
            </w:pPr>
            <w:r>
              <w:t>0.660</w:t>
            </w:r>
          </w:p>
        </w:tc>
        <w:tc>
          <w:tcPr>
            <w:tcW w:w="850" w:type="dxa"/>
            <w:shd w:val="clear" w:color="auto" w:fill="FFFF99"/>
          </w:tcPr>
          <w:p w14:paraId="31553D80" w14:textId="77777777" w:rsidR="00791B2B" w:rsidRDefault="00791B2B" w:rsidP="00C40961">
            <w:pPr>
              <w:jc w:val="center"/>
            </w:pPr>
            <w:r>
              <w:t>0.949</w:t>
            </w:r>
          </w:p>
        </w:tc>
        <w:tc>
          <w:tcPr>
            <w:tcW w:w="851" w:type="dxa"/>
            <w:shd w:val="clear" w:color="auto" w:fill="FFFF99"/>
          </w:tcPr>
          <w:p w14:paraId="2E252414" w14:textId="77777777" w:rsidR="00791B2B" w:rsidRDefault="00791B2B" w:rsidP="00C40961">
            <w:pPr>
              <w:jc w:val="center"/>
            </w:pPr>
            <w:r>
              <w:t>1.000</w:t>
            </w:r>
          </w:p>
        </w:tc>
        <w:tc>
          <w:tcPr>
            <w:tcW w:w="850" w:type="dxa"/>
            <w:shd w:val="clear" w:color="auto" w:fill="FFFF99"/>
          </w:tcPr>
          <w:p w14:paraId="61E5DF2B" w14:textId="77777777" w:rsidR="00791B2B" w:rsidRDefault="00791B2B" w:rsidP="00C40961">
            <w:pPr>
              <w:jc w:val="center"/>
            </w:pPr>
            <w:r>
              <w:t>1.000</w:t>
            </w:r>
          </w:p>
        </w:tc>
        <w:tc>
          <w:tcPr>
            <w:tcW w:w="851" w:type="dxa"/>
            <w:tcBorders>
              <w:bottom w:val="single" w:sz="4" w:space="0" w:color="auto"/>
            </w:tcBorders>
            <w:shd w:val="clear" w:color="auto" w:fill="FFFF99"/>
          </w:tcPr>
          <w:p w14:paraId="4AAF4E89" w14:textId="77777777" w:rsidR="00791B2B" w:rsidRDefault="00791B2B" w:rsidP="00C40961">
            <w:pPr>
              <w:jc w:val="center"/>
            </w:pPr>
            <w:r>
              <w:t>1.000</w:t>
            </w:r>
          </w:p>
        </w:tc>
      </w:tr>
    </w:tbl>
    <w:p w14:paraId="129D31A9" w14:textId="77777777" w:rsidR="00791B2B" w:rsidRDefault="00791B2B" w:rsidP="00B41968">
      <w:pPr>
        <w:pStyle w:val="AppendixHeading3"/>
        <w:numPr>
          <w:ilvl w:val="0"/>
          <w:numId w:val="0"/>
        </w:numPr>
      </w:pPr>
    </w:p>
    <w:p w14:paraId="67D941F3" w14:textId="77777777" w:rsidR="00791B2B" w:rsidRDefault="00791B2B">
      <w:pPr>
        <w:spacing w:after="0"/>
        <w:rPr>
          <w:b/>
          <w:bCs/>
          <w:color w:val="00A9CE" w:themeColor="accent1"/>
          <w:sz w:val="20"/>
          <w:szCs w:val="18"/>
        </w:rPr>
      </w:pPr>
      <w:r>
        <w:br w:type="page"/>
      </w:r>
    </w:p>
    <w:p w14:paraId="0879890B" w14:textId="0DD64176" w:rsidR="00791B2B" w:rsidRDefault="00791B2B" w:rsidP="00791B2B">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12</w:t>
      </w:r>
      <w:r w:rsidR="002119BB">
        <w:rPr>
          <w:noProof/>
        </w:rPr>
        <w:fldChar w:fldCharType="end"/>
      </w:r>
      <w:r>
        <w:t xml:space="preserve">: Power analysis conducted at each water quality site for NH4, where </w:t>
      </w:r>
      <w:r w:rsidR="00535D5D" w:rsidRPr="00131877">
        <w:rPr>
          <w:position w:val="-6"/>
        </w:rPr>
        <w:object w:dxaOrig="900" w:dyaOrig="279" w14:anchorId="6E8FAC55">
          <v:shape id="_x0000_i1133" type="#_x0000_t75" alt="alpha = 0.05" style="width:40.5pt;height:12pt" o:ole="">
            <v:imagedata r:id="rId309" o:title=""/>
          </v:shape>
          <o:OLEObject Type="Embed" ProgID="Equation.DSMT4" ShapeID="_x0000_i1133" DrawAspect="Content" ObjectID="_1484380596" r:id="rId336"/>
        </w:object>
      </w:r>
      <w:r>
        <w:t xml:space="preserve"> for varying levels of decline ranging from 1% to 50%. The initial water quality measurement for each site is indicated by </w:t>
      </w:r>
      <w:r w:rsidR="00535D5D" w:rsidRPr="006D119B">
        <w:rPr>
          <w:position w:val="-12"/>
        </w:rPr>
        <w:object w:dxaOrig="279" w:dyaOrig="360" w14:anchorId="18D33377">
          <v:shape id="_x0000_i1134" type="#_x0000_t75" alt="y_0" style="width:14.25pt;height:18.75pt" o:ole="">
            <v:imagedata r:id="rId330" o:title=""/>
          </v:shape>
          <o:OLEObject Type="Embed" ProgID="Equation.DSMT4" ShapeID="_x0000_i1134" DrawAspect="Content" ObjectID="_1484380597" r:id="rId337"/>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2"/>
        <w:tblDescription w:val="Power analysis conducted at each water quality site for NH4,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791B2B" w14:paraId="0E829763" w14:textId="77777777" w:rsidTr="00C40961">
        <w:tc>
          <w:tcPr>
            <w:tcW w:w="1702" w:type="dxa"/>
            <w:vMerge w:val="restart"/>
            <w:shd w:val="pct10" w:color="auto" w:fill="FBFEFF" w:themeFill="background1"/>
          </w:tcPr>
          <w:p w14:paraId="771C9EE6" w14:textId="77777777" w:rsidR="00791B2B" w:rsidRPr="00131877" w:rsidRDefault="00791B2B" w:rsidP="00C40961">
            <w:pPr>
              <w:jc w:val="center"/>
              <w:rPr>
                <w:b/>
              </w:rPr>
            </w:pPr>
          </w:p>
          <w:p w14:paraId="2008D644" w14:textId="77777777" w:rsidR="00791B2B" w:rsidRPr="00131877" w:rsidRDefault="00791B2B" w:rsidP="00C40961">
            <w:pPr>
              <w:jc w:val="center"/>
              <w:rPr>
                <w:b/>
              </w:rPr>
            </w:pPr>
            <w:r w:rsidRPr="00131877">
              <w:rPr>
                <w:b/>
              </w:rPr>
              <w:t>Site</w:t>
            </w:r>
          </w:p>
        </w:tc>
        <w:tc>
          <w:tcPr>
            <w:tcW w:w="850" w:type="dxa"/>
            <w:vMerge w:val="restart"/>
            <w:shd w:val="pct10" w:color="auto" w:fill="FBFEFF" w:themeFill="background1"/>
          </w:tcPr>
          <w:p w14:paraId="0E10BA29" w14:textId="77777777" w:rsidR="00791B2B" w:rsidRPr="00131877" w:rsidRDefault="00791B2B" w:rsidP="00C40961">
            <w:pPr>
              <w:jc w:val="center"/>
              <w:rPr>
                <w:b/>
              </w:rPr>
            </w:pPr>
          </w:p>
          <w:p w14:paraId="32C26700" w14:textId="4D8E005A" w:rsidR="00791B2B"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66F63600" w14:textId="77777777" w:rsidR="00791B2B" w:rsidRPr="00131877" w:rsidRDefault="00791B2B" w:rsidP="00C40961">
            <w:pPr>
              <w:jc w:val="center"/>
              <w:rPr>
                <w:b/>
              </w:rPr>
            </w:pPr>
            <w:r w:rsidRPr="00131877">
              <w:rPr>
                <w:b/>
              </w:rPr>
              <w:t>Decline</w:t>
            </w:r>
          </w:p>
        </w:tc>
      </w:tr>
      <w:tr w:rsidR="00791B2B" w14:paraId="57E4D19F" w14:textId="77777777" w:rsidTr="00C40961">
        <w:tc>
          <w:tcPr>
            <w:tcW w:w="1702" w:type="dxa"/>
            <w:vMerge/>
            <w:shd w:val="pct10" w:color="auto" w:fill="FBFEFF" w:themeFill="background1"/>
          </w:tcPr>
          <w:p w14:paraId="42F66E55" w14:textId="77777777" w:rsidR="00791B2B" w:rsidRPr="00131877" w:rsidRDefault="00791B2B" w:rsidP="00C40961">
            <w:pPr>
              <w:jc w:val="center"/>
              <w:rPr>
                <w:b/>
              </w:rPr>
            </w:pPr>
          </w:p>
        </w:tc>
        <w:tc>
          <w:tcPr>
            <w:tcW w:w="850" w:type="dxa"/>
            <w:vMerge/>
            <w:tcBorders>
              <w:bottom w:val="single" w:sz="4" w:space="0" w:color="auto"/>
            </w:tcBorders>
            <w:shd w:val="pct10" w:color="auto" w:fill="FBFEFF" w:themeFill="background1"/>
          </w:tcPr>
          <w:p w14:paraId="02F383A8" w14:textId="77777777" w:rsidR="00791B2B" w:rsidRPr="00131877" w:rsidRDefault="00791B2B" w:rsidP="00C40961">
            <w:pPr>
              <w:jc w:val="center"/>
              <w:rPr>
                <w:b/>
              </w:rPr>
            </w:pPr>
          </w:p>
        </w:tc>
        <w:tc>
          <w:tcPr>
            <w:tcW w:w="851" w:type="dxa"/>
            <w:tcBorders>
              <w:bottom w:val="single" w:sz="4" w:space="0" w:color="auto"/>
            </w:tcBorders>
            <w:shd w:val="pct10" w:color="auto" w:fill="FBFEFF" w:themeFill="background1"/>
          </w:tcPr>
          <w:p w14:paraId="530E702A" w14:textId="77777777" w:rsidR="00791B2B" w:rsidRPr="00131877" w:rsidRDefault="00791B2B" w:rsidP="00C40961">
            <w:pPr>
              <w:jc w:val="center"/>
              <w:rPr>
                <w:b/>
              </w:rPr>
            </w:pPr>
            <w:r w:rsidRPr="00131877">
              <w:rPr>
                <w:b/>
              </w:rPr>
              <w:t>1%</w:t>
            </w:r>
          </w:p>
        </w:tc>
        <w:tc>
          <w:tcPr>
            <w:tcW w:w="850" w:type="dxa"/>
            <w:tcBorders>
              <w:bottom w:val="single" w:sz="4" w:space="0" w:color="auto"/>
            </w:tcBorders>
            <w:shd w:val="pct10" w:color="auto" w:fill="FBFEFF" w:themeFill="background1"/>
          </w:tcPr>
          <w:p w14:paraId="6BF1D493" w14:textId="77777777" w:rsidR="00791B2B" w:rsidRPr="00131877" w:rsidRDefault="00791B2B" w:rsidP="00C40961">
            <w:pPr>
              <w:jc w:val="center"/>
              <w:rPr>
                <w:b/>
              </w:rPr>
            </w:pPr>
            <w:r w:rsidRPr="00131877">
              <w:rPr>
                <w:b/>
              </w:rPr>
              <w:t>5%</w:t>
            </w:r>
          </w:p>
        </w:tc>
        <w:tc>
          <w:tcPr>
            <w:tcW w:w="851" w:type="dxa"/>
            <w:tcBorders>
              <w:bottom w:val="single" w:sz="4" w:space="0" w:color="auto"/>
            </w:tcBorders>
            <w:shd w:val="pct10" w:color="auto" w:fill="FBFEFF" w:themeFill="background1"/>
          </w:tcPr>
          <w:p w14:paraId="3774E9AA" w14:textId="77777777" w:rsidR="00791B2B" w:rsidRPr="00131877" w:rsidRDefault="00791B2B" w:rsidP="00C40961">
            <w:pPr>
              <w:jc w:val="center"/>
              <w:rPr>
                <w:b/>
              </w:rPr>
            </w:pPr>
            <w:r w:rsidRPr="00131877">
              <w:rPr>
                <w:b/>
              </w:rPr>
              <w:t>10%</w:t>
            </w:r>
          </w:p>
        </w:tc>
        <w:tc>
          <w:tcPr>
            <w:tcW w:w="850" w:type="dxa"/>
            <w:tcBorders>
              <w:bottom w:val="single" w:sz="4" w:space="0" w:color="auto"/>
            </w:tcBorders>
            <w:shd w:val="pct10" w:color="auto" w:fill="FBFEFF" w:themeFill="background1"/>
          </w:tcPr>
          <w:p w14:paraId="1B34E5B8" w14:textId="77777777" w:rsidR="00791B2B" w:rsidRPr="00131877" w:rsidRDefault="00791B2B" w:rsidP="00C40961">
            <w:pPr>
              <w:jc w:val="center"/>
              <w:rPr>
                <w:b/>
              </w:rPr>
            </w:pPr>
            <w:r w:rsidRPr="00131877">
              <w:rPr>
                <w:b/>
              </w:rPr>
              <w:t>15%</w:t>
            </w:r>
          </w:p>
        </w:tc>
        <w:tc>
          <w:tcPr>
            <w:tcW w:w="851" w:type="dxa"/>
            <w:tcBorders>
              <w:bottom w:val="single" w:sz="4" w:space="0" w:color="auto"/>
            </w:tcBorders>
            <w:shd w:val="pct10" w:color="auto" w:fill="FBFEFF" w:themeFill="background1"/>
          </w:tcPr>
          <w:p w14:paraId="575D77D8" w14:textId="77777777" w:rsidR="00791B2B" w:rsidRPr="00131877" w:rsidRDefault="00791B2B" w:rsidP="00C40961">
            <w:pPr>
              <w:jc w:val="center"/>
              <w:rPr>
                <w:b/>
              </w:rPr>
            </w:pPr>
            <w:r w:rsidRPr="00131877">
              <w:rPr>
                <w:b/>
              </w:rPr>
              <w:t>20%</w:t>
            </w:r>
          </w:p>
        </w:tc>
        <w:tc>
          <w:tcPr>
            <w:tcW w:w="850" w:type="dxa"/>
            <w:tcBorders>
              <w:bottom w:val="single" w:sz="4" w:space="0" w:color="auto"/>
            </w:tcBorders>
            <w:shd w:val="pct10" w:color="auto" w:fill="FBFEFF" w:themeFill="background1"/>
          </w:tcPr>
          <w:p w14:paraId="37CB758E" w14:textId="77777777" w:rsidR="00791B2B" w:rsidRPr="00131877" w:rsidRDefault="00791B2B" w:rsidP="00C40961">
            <w:pPr>
              <w:jc w:val="center"/>
              <w:rPr>
                <w:b/>
              </w:rPr>
            </w:pPr>
            <w:r w:rsidRPr="00131877">
              <w:rPr>
                <w:b/>
              </w:rPr>
              <w:t>30%</w:t>
            </w:r>
          </w:p>
        </w:tc>
        <w:tc>
          <w:tcPr>
            <w:tcW w:w="851" w:type="dxa"/>
            <w:tcBorders>
              <w:bottom w:val="single" w:sz="4" w:space="0" w:color="auto"/>
            </w:tcBorders>
            <w:shd w:val="pct10" w:color="auto" w:fill="FBFEFF" w:themeFill="background1"/>
          </w:tcPr>
          <w:p w14:paraId="1369AB7F" w14:textId="77777777" w:rsidR="00791B2B" w:rsidRPr="00131877" w:rsidRDefault="00791B2B" w:rsidP="00C40961">
            <w:pPr>
              <w:jc w:val="center"/>
              <w:rPr>
                <w:b/>
              </w:rPr>
            </w:pPr>
            <w:r w:rsidRPr="00131877">
              <w:rPr>
                <w:b/>
              </w:rPr>
              <w:t>50%</w:t>
            </w:r>
          </w:p>
        </w:tc>
      </w:tr>
      <w:tr w:rsidR="00791B2B" w14:paraId="1CBD4106" w14:textId="77777777" w:rsidTr="00C40961">
        <w:tc>
          <w:tcPr>
            <w:tcW w:w="1702" w:type="dxa"/>
          </w:tcPr>
          <w:p w14:paraId="004A9A3B" w14:textId="77777777" w:rsidR="00791B2B" w:rsidRDefault="00791B2B" w:rsidP="00C40961">
            <w:r>
              <w:t>Barren Island</w:t>
            </w:r>
          </w:p>
        </w:tc>
        <w:tc>
          <w:tcPr>
            <w:tcW w:w="850" w:type="dxa"/>
            <w:shd w:val="clear" w:color="auto" w:fill="FBFEFF" w:themeFill="background1"/>
          </w:tcPr>
          <w:p w14:paraId="490B7843" w14:textId="77777777" w:rsidR="00791B2B" w:rsidRDefault="00791B2B" w:rsidP="00C40961">
            <w:pPr>
              <w:jc w:val="center"/>
            </w:pPr>
            <w:r>
              <w:t>0.22</w:t>
            </w:r>
          </w:p>
        </w:tc>
        <w:tc>
          <w:tcPr>
            <w:tcW w:w="851" w:type="dxa"/>
            <w:shd w:val="clear" w:color="auto" w:fill="FBFEFF" w:themeFill="background1"/>
          </w:tcPr>
          <w:p w14:paraId="58119056" w14:textId="77777777" w:rsidR="00791B2B" w:rsidRDefault="00791B2B" w:rsidP="00C40961">
            <w:pPr>
              <w:jc w:val="center"/>
            </w:pPr>
            <w:r>
              <w:t>0.058</w:t>
            </w:r>
          </w:p>
        </w:tc>
        <w:tc>
          <w:tcPr>
            <w:tcW w:w="850" w:type="dxa"/>
            <w:shd w:val="clear" w:color="auto" w:fill="FBFEFF" w:themeFill="background1"/>
          </w:tcPr>
          <w:p w14:paraId="34DB0DFB" w14:textId="77777777" w:rsidR="00791B2B" w:rsidRDefault="00791B2B" w:rsidP="00C40961">
            <w:pPr>
              <w:jc w:val="center"/>
            </w:pPr>
            <w:r>
              <w:t>0.114</w:t>
            </w:r>
          </w:p>
        </w:tc>
        <w:tc>
          <w:tcPr>
            <w:tcW w:w="851" w:type="dxa"/>
            <w:tcBorders>
              <w:bottom w:val="single" w:sz="4" w:space="0" w:color="auto"/>
            </w:tcBorders>
            <w:shd w:val="clear" w:color="auto" w:fill="FBFEFF" w:themeFill="background1"/>
          </w:tcPr>
          <w:p w14:paraId="52B42EBF" w14:textId="77777777" w:rsidR="00791B2B" w:rsidRDefault="00791B2B" w:rsidP="00C40961">
            <w:pPr>
              <w:jc w:val="center"/>
            </w:pPr>
            <w:r>
              <w:t>0.325</w:t>
            </w:r>
          </w:p>
        </w:tc>
        <w:tc>
          <w:tcPr>
            <w:tcW w:w="850" w:type="dxa"/>
            <w:tcBorders>
              <w:bottom w:val="single" w:sz="4" w:space="0" w:color="auto"/>
            </w:tcBorders>
            <w:shd w:val="clear" w:color="auto" w:fill="FBFEFF" w:themeFill="background1"/>
          </w:tcPr>
          <w:p w14:paraId="65724A0C" w14:textId="77777777" w:rsidR="00791B2B" w:rsidRDefault="00791B2B" w:rsidP="00C40961">
            <w:pPr>
              <w:jc w:val="center"/>
            </w:pPr>
            <w:r>
              <w:t>0.635</w:t>
            </w:r>
          </w:p>
        </w:tc>
        <w:tc>
          <w:tcPr>
            <w:tcW w:w="851" w:type="dxa"/>
            <w:shd w:val="clear" w:color="auto" w:fill="FBFEFF" w:themeFill="background1"/>
          </w:tcPr>
          <w:p w14:paraId="6C8FA771" w14:textId="77777777" w:rsidR="00791B2B" w:rsidRDefault="00791B2B" w:rsidP="00C40961">
            <w:pPr>
              <w:jc w:val="center"/>
            </w:pPr>
            <w:r>
              <w:t>0.880</w:t>
            </w:r>
          </w:p>
        </w:tc>
        <w:tc>
          <w:tcPr>
            <w:tcW w:w="850" w:type="dxa"/>
            <w:shd w:val="clear" w:color="auto" w:fill="FFFF99"/>
          </w:tcPr>
          <w:p w14:paraId="5E178845" w14:textId="77777777" w:rsidR="00791B2B" w:rsidRDefault="00791B2B" w:rsidP="00C40961">
            <w:pPr>
              <w:jc w:val="center"/>
            </w:pPr>
            <w:r>
              <w:t>0.998</w:t>
            </w:r>
          </w:p>
        </w:tc>
        <w:tc>
          <w:tcPr>
            <w:tcW w:w="851" w:type="dxa"/>
            <w:shd w:val="clear" w:color="auto" w:fill="FFFF99"/>
          </w:tcPr>
          <w:p w14:paraId="47D3A066" w14:textId="77777777" w:rsidR="00791B2B" w:rsidRDefault="00791B2B" w:rsidP="00C40961">
            <w:pPr>
              <w:jc w:val="center"/>
            </w:pPr>
            <w:r>
              <w:t>1.000</w:t>
            </w:r>
          </w:p>
        </w:tc>
      </w:tr>
      <w:tr w:rsidR="00791B2B" w14:paraId="06CD3D83" w14:textId="77777777" w:rsidTr="00C40961">
        <w:tc>
          <w:tcPr>
            <w:tcW w:w="1702" w:type="dxa"/>
          </w:tcPr>
          <w:p w14:paraId="23744019" w14:textId="77777777" w:rsidR="00791B2B" w:rsidRDefault="00791B2B" w:rsidP="00C40961">
            <w:r>
              <w:t>Cape Tribulation</w:t>
            </w:r>
          </w:p>
        </w:tc>
        <w:tc>
          <w:tcPr>
            <w:tcW w:w="850" w:type="dxa"/>
            <w:shd w:val="clear" w:color="auto" w:fill="FBFEFF" w:themeFill="background1"/>
          </w:tcPr>
          <w:p w14:paraId="3DCBCC69" w14:textId="77777777" w:rsidR="00791B2B" w:rsidRDefault="00791B2B" w:rsidP="00C40961">
            <w:pPr>
              <w:jc w:val="center"/>
            </w:pPr>
            <w:r>
              <w:t>4.78</w:t>
            </w:r>
          </w:p>
        </w:tc>
        <w:tc>
          <w:tcPr>
            <w:tcW w:w="851" w:type="dxa"/>
            <w:shd w:val="clear" w:color="auto" w:fill="FBFEFF" w:themeFill="background1"/>
          </w:tcPr>
          <w:p w14:paraId="4E6D9D01" w14:textId="77777777" w:rsidR="00791B2B" w:rsidRDefault="00791B2B" w:rsidP="00C40961">
            <w:pPr>
              <w:jc w:val="center"/>
            </w:pPr>
            <w:r>
              <w:t>0.054</w:t>
            </w:r>
          </w:p>
        </w:tc>
        <w:tc>
          <w:tcPr>
            <w:tcW w:w="850" w:type="dxa"/>
            <w:shd w:val="clear" w:color="auto" w:fill="FBFEFF" w:themeFill="background1"/>
          </w:tcPr>
          <w:p w14:paraId="5E2D066E" w14:textId="77777777" w:rsidR="00791B2B" w:rsidRDefault="00791B2B" w:rsidP="00C40961">
            <w:pPr>
              <w:jc w:val="center"/>
            </w:pPr>
            <w:r>
              <w:t>0.138</w:t>
            </w:r>
          </w:p>
        </w:tc>
        <w:tc>
          <w:tcPr>
            <w:tcW w:w="851" w:type="dxa"/>
            <w:shd w:val="clear" w:color="auto" w:fill="FBFEFF" w:themeFill="background1"/>
          </w:tcPr>
          <w:p w14:paraId="005C865A" w14:textId="77777777" w:rsidR="00791B2B" w:rsidRDefault="00791B2B" w:rsidP="00C40961">
            <w:pPr>
              <w:jc w:val="center"/>
            </w:pPr>
            <w:r>
              <w:t>0.385</w:t>
            </w:r>
          </w:p>
        </w:tc>
        <w:tc>
          <w:tcPr>
            <w:tcW w:w="850" w:type="dxa"/>
            <w:tcBorders>
              <w:bottom w:val="single" w:sz="4" w:space="0" w:color="auto"/>
            </w:tcBorders>
            <w:shd w:val="clear" w:color="auto" w:fill="FBFEFF" w:themeFill="background1"/>
          </w:tcPr>
          <w:p w14:paraId="789ADCBF" w14:textId="77777777" w:rsidR="00791B2B" w:rsidRDefault="00791B2B" w:rsidP="00C40961">
            <w:pPr>
              <w:jc w:val="center"/>
            </w:pPr>
            <w:r>
              <w:t>0.670</w:t>
            </w:r>
          </w:p>
        </w:tc>
        <w:tc>
          <w:tcPr>
            <w:tcW w:w="851" w:type="dxa"/>
            <w:tcBorders>
              <w:bottom w:val="single" w:sz="4" w:space="0" w:color="auto"/>
            </w:tcBorders>
            <w:shd w:val="clear" w:color="auto" w:fill="FBFEFF" w:themeFill="background1"/>
          </w:tcPr>
          <w:p w14:paraId="6813721D" w14:textId="77777777" w:rsidR="00791B2B" w:rsidRDefault="00791B2B" w:rsidP="00C40961">
            <w:pPr>
              <w:jc w:val="center"/>
            </w:pPr>
            <w:r>
              <w:t>0.878</w:t>
            </w:r>
          </w:p>
        </w:tc>
        <w:tc>
          <w:tcPr>
            <w:tcW w:w="850" w:type="dxa"/>
            <w:shd w:val="clear" w:color="auto" w:fill="FFFF99"/>
          </w:tcPr>
          <w:p w14:paraId="4D0DABF5" w14:textId="77777777" w:rsidR="00791B2B" w:rsidRDefault="00791B2B" w:rsidP="00C40961">
            <w:pPr>
              <w:jc w:val="center"/>
            </w:pPr>
            <w:r>
              <w:t>1.000</w:t>
            </w:r>
          </w:p>
        </w:tc>
        <w:tc>
          <w:tcPr>
            <w:tcW w:w="851" w:type="dxa"/>
            <w:shd w:val="clear" w:color="auto" w:fill="FFFF99"/>
          </w:tcPr>
          <w:p w14:paraId="208AC5A6" w14:textId="77777777" w:rsidR="00791B2B" w:rsidRDefault="00791B2B" w:rsidP="00C40961">
            <w:pPr>
              <w:jc w:val="center"/>
            </w:pPr>
            <w:r>
              <w:t>1.000</w:t>
            </w:r>
          </w:p>
        </w:tc>
      </w:tr>
      <w:tr w:rsidR="00791B2B" w14:paraId="3AEE4519" w14:textId="77777777" w:rsidTr="00C40961">
        <w:tc>
          <w:tcPr>
            <w:tcW w:w="1702" w:type="dxa"/>
          </w:tcPr>
          <w:p w14:paraId="0ABD73A7" w14:textId="77777777" w:rsidR="00791B2B" w:rsidRDefault="00791B2B" w:rsidP="00C40961">
            <w:r>
              <w:t>Daydream Is</w:t>
            </w:r>
          </w:p>
        </w:tc>
        <w:tc>
          <w:tcPr>
            <w:tcW w:w="850" w:type="dxa"/>
            <w:shd w:val="clear" w:color="auto" w:fill="FBFEFF" w:themeFill="background1"/>
          </w:tcPr>
          <w:p w14:paraId="210A95D3" w14:textId="77777777" w:rsidR="00791B2B" w:rsidRDefault="00791B2B" w:rsidP="00C40961">
            <w:pPr>
              <w:jc w:val="center"/>
            </w:pPr>
            <w:r>
              <w:t>1.83</w:t>
            </w:r>
          </w:p>
        </w:tc>
        <w:tc>
          <w:tcPr>
            <w:tcW w:w="851" w:type="dxa"/>
            <w:shd w:val="clear" w:color="auto" w:fill="FBFEFF" w:themeFill="background1"/>
          </w:tcPr>
          <w:p w14:paraId="2E22966C" w14:textId="77777777" w:rsidR="00791B2B" w:rsidRDefault="00791B2B" w:rsidP="00C40961">
            <w:pPr>
              <w:jc w:val="center"/>
            </w:pPr>
            <w:r>
              <w:t>0.058</w:t>
            </w:r>
          </w:p>
        </w:tc>
        <w:tc>
          <w:tcPr>
            <w:tcW w:w="850" w:type="dxa"/>
            <w:tcBorders>
              <w:bottom w:val="single" w:sz="4" w:space="0" w:color="auto"/>
            </w:tcBorders>
            <w:shd w:val="clear" w:color="auto" w:fill="FBFEFF" w:themeFill="background1"/>
          </w:tcPr>
          <w:p w14:paraId="7FF16DBE" w14:textId="77777777" w:rsidR="00791B2B" w:rsidRDefault="00791B2B" w:rsidP="00C40961">
            <w:pPr>
              <w:jc w:val="center"/>
            </w:pPr>
            <w:r>
              <w:t>0.075</w:t>
            </w:r>
          </w:p>
        </w:tc>
        <w:tc>
          <w:tcPr>
            <w:tcW w:w="851" w:type="dxa"/>
            <w:tcBorders>
              <w:bottom w:val="single" w:sz="4" w:space="0" w:color="auto"/>
            </w:tcBorders>
            <w:shd w:val="clear" w:color="auto" w:fill="FBFEFF" w:themeFill="background1"/>
          </w:tcPr>
          <w:p w14:paraId="6C0C2149" w14:textId="77777777" w:rsidR="00791B2B" w:rsidRDefault="00791B2B" w:rsidP="00C40961">
            <w:pPr>
              <w:jc w:val="center"/>
            </w:pPr>
            <w:r>
              <w:t>0.236</w:t>
            </w:r>
          </w:p>
        </w:tc>
        <w:tc>
          <w:tcPr>
            <w:tcW w:w="850" w:type="dxa"/>
            <w:tcBorders>
              <w:bottom w:val="single" w:sz="4" w:space="0" w:color="auto"/>
            </w:tcBorders>
            <w:shd w:val="clear" w:color="auto" w:fill="FBFEFF" w:themeFill="background1"/>
          </w:tcPr>
          <w:p w14:paraId="2865D2C0" w14:textId="77777777" w:rsidR="00791B2B" w:rsidRDefault="00791B2B" w:rsidP="00C40961">
            <w:pPr>
              <w:jc w:val="center"/>
            </w:pPr>
            <w:r>
              <w:t>0.460</w:t>
            </w:r>
          </w:p>
        </w:tc>
        <w:tc>
          <w:tcPr>
            <w:tcW w:w="851" w:type="dxa"/>
            <w:shd w:val="clear" w:color="auto" w:fill="FBFEFF" w:themeFill="background1"/>
          </w:tcPr>
          <w:p w14:paraId="6552D282" w14:textId="77777777" w:rsidR="00791B2B" w:rsidRDefault="00791B2B" w:rsidP="00C40961">
            <w:pPr>
              <w:jc w:val="center"/>
            </w:pPr>
            <w:r>
              <w:t>0.744</w:t>
            </w:r>
          </w:p>
        </w:tc>
        <w:tc>
          <w:tcPr>
            <w:tcW w:w="850" w:type="dxa"/>
            <w:shd w:val="clear" w:color="auto" w:fill="FFFF99"/>
          </w:tcPr>
          <w:p w14:paraId="3562BF5C" w14:textId="77777777" w:rsidR="00791B2B" w:rsidRDefault="00791B2B" w:rsidP="00C40961">
            <w:pPr>
              <w:jc w:val="center"/>
            </w:pPr>
            <w:r>
              <w:t>0.985</w:t>
            </w:r>
          </w:p>
        </w:tc>
        <w:tc>
          <w:tcPr>
            <w:tcW w:w="851" w:type="dxa"/>
            <w:shd w:val="clear" w:color="auto" w:fill="FFFF99"/>
          </w:tcPr>
          <w:p w14:paraId="2854091C" w14:textId="77777777" w:rsidR="00791B2B" w:rsidRDefault="00791B2B" w:rsidP="00C40961">
            <w:pPr>
              <w:jc w:val="center"/>
            </w:pPr>
            <w:r>
              <w:t>1.000</w:t>
            </w:r>
          </w:p>
        </w:tc>
      </w:tr>
      <w:tr w:rsidR="00791B2B" w14:paraId="2BCCED76" w14:textId="77777777" w:rsidTr="00C40961">
        <w:tc>
          <w:tcPr>
            <w:tcW w:w="1702" w:type="dxa"/>
          </w:tcPr>
          <w:p w14:paraId="61DDA653" w14:textId="77777777" w:rsidR="00791B2B" w:rsidRDefault="00791B2B" w:rsidP="00C40961">
            <w:r>
              <w:t>Double Cone Is</w:t>
            </w:r>
          </w:p>
        </w:tc>
        <w:tc>
          <w:tcPr>
            <w:tcW w:w="850" w:type="dxa"/>
            <w:shd w:val="clear" w:color="auto" w:fill="FBFEFF" w:themeFill="background1"/>
          </w:tcPr>
          <w:p w14:paraId="0F429A9E" w14:textId="77777777" w:rsidR="00791B2B" w:rsidRDefault="00791B2B" w:rsidP="00C40961">
            <w:pPr>
              <w:jc w:val="center"/>
            </w:pPr>
            <w:r>
              <w:t>0.21</w:t>
            </w:r>
          </w:p>
        </w:tc>
        <w:tc>
          <w:tcPr>
            <w:tcW w:w="851" w:type="dxa"/>
            <w:shd w:val="clear" w:color="auto" w:fill="FBFEFF" w:themeFill="background1"/>
          </w:tcPr>
          <w:p w14:paraId="0932586C" w14:textId="77777777" w:rsidR="00791B2B" w:rsidRDefault="00791B2B" w:rsidP="00C40961">
            <w:pPr>
              <w:jc w:val="center"/>
            </w:pPr>
            <w:r>
              <w:t>0.061</w:t>
            </w:r>
          </w:p>
        </w:tc>
        <w:tc>
          <w:tcPr>
            <w:tcW w:w="850" w:type="dxa"/>
            <w:shd w:val="clear" w:color="auto" w:fill="FBFEFF" w:themeFill="background1"/>
          </w:tcPr>
          <w:p w14:paraId="6B76E379" w14:textId="77777777" w:rsidR="00791B2B" w:rsidRDefault="00791B2B" w:rsidP="00C40961">
            <w:pPr>
              <w:jc w:val="center"/>
            </w:pPr>
            <w:r>
              <w:t>0.095</w:t>
            </w:r>
          </w:p>
        </w:tc>
        <w:tc>
          <w:tcPr>
            <w:tcW w:w="851" w:type="dxa"/>
            <w:tcBorders>
              <w:bottom w:val="single" w:sz="4" w:space="0" w:color="auto"/>
            </w:tcBorders>
            <w:shd w:val="clear" w:color="auto" w:fill="FBFEFF" w:themeFill="background1"/>
          </w:tcPr>
          <w:p w14:paraId="4B019AA8" w14:textId="77777777" w:rsidR="00791B2B" w:rsidRDefault="00791B2B" w:rsidP="00C40961">
            <w:pPr>
              <w:jc w:val="center"/>
            </w:pPr>
            <w:r>
              <w:t>0.258</w:t>
            </w:r>
          </w:p>
        </w:tc>
        <w:tc>
          <w:tcPr>
            <w:tcW w:w="850" w:type="dxa"/>
            <w:tcBorders>
              <w:bottom w:val="single" w:sz="4" w:space="0" w:color="auto"/>
            </w:tcBorders>
            <w:shd w:val="clear" w:color="auto" w:fill="FBFEFF" w:themeFill="background1"/>
          </w:tcPr>
          <w:p w14:paraId="1797090F" w14:textId="77777777" w:rsidR="00791B2B" w:rsidRDefault="00791B2B" w:rsidP="00C40961">
            <w:pPr>
              <w:jc w:val="center"/>
            </w:pPr>
            <w:r>
              <w:t>0.534</w:t>
            </w:r>
          </w:p>
        </w:tc>
        <w:tc>
          <w:tcPr>
            <w:tcW w:w="851" w:type="dxa"/>
            <w:tcBorders>
              <w:bottom w:val="single" w:sz="4" w:space="0" w:color="auto"/>
            </w:tcBorders>
            <w:shd w:val="clear" w:color="auto" w:fill="FBFEFF" w:themeFill="background1"/>
          </w:tcPr>
          <w:p w14:paraId="184338C0" w14:textId="77777777" w:rsidR="00791B2B" w:rsidRDefault="00791B2B" w:rsidP="00C40961">
            <w:pPr>
              <w:jc w:val="center"/>
            </w:pPr>
            <w:r>
              <w:t>0.812</w:t>
            </w:r>
          </w:p>
        </w:tc>
        <w:tc>
          <w:tcPr>
            <w:tcW w:w="850" w:type="dxa"/>
            <w:tcBorders>
              <w:bottom w:val="single" w:sz="4" w:space="0" w:color="auto"/>
            </w:tcBorders>
            <w:shd w:val="clear" w:color="auto" w:fill="FFFF99"/>
          </w:tcPr>
          <w:p w14:paraId="65E4EF58" w14:textId="77777777" w:rsidR="00791B2B" w:rsidRDefault="00791B2B" w:rsidP="00C40961">
            <w:pPr>
              <w:jc w:val="center"/>
            </w:pPr>
            <w:r>
              <w:t>0.993</w:t>
            </w:r>
          </w:p>
        </w:tc>
        <w:tc>
          <w:tcPr>
            <w:tcW w:w="851" w:type="dxa"/>
            <w:tcBorders>
              <w:bottom w:val="single" w:sz="4" w:space="0" w:color="auto"/>
            </w:tcBorders>
            <w:shd w:val="clear" w:color="auto" w:fill="FFFF99"/>
          </w:tcPr>
          <w:p w14:paraId="1ABEFBC1" w14:textId="77777777" w:rsidR="00791B2B" w:rsidRDefault="00791B2B" w:rsidP="00C40961">
            <w:pPr>
              <w:jc w:val="center"/>
            </w:pPr>
            <w:r>
              <w:t>1.000</w:t>
            </w:r>
          </w:p>
        </w:tc>
      </w:tr>
      <w:tr w:rsidR="00791B2B" w14:paraId="332FE740" w14:textId="77777777" w:rsidTr="00C40961">
        <w:tc>
          <w:tcPr>
            <w:tcW w:w="1702" w:type="dxa"/>
          </w:tcPr>
          <w:p w14:paraId="6FBE933E" w14:textId="77777777" w:rsidR="00791B2B" w:rsidRDefault="00791B2B" w:rsidP="00C40961">
            <w:r>
              <w:t>Double Island</w:t>
            </w:r>
          </w:p>
        </w:tc>
        <w:tc>
          <w:tcPr>
            <w:tcW w:w="850" w:type="dxa"/>
            <w:shd w:val="clear" w:color="auto" w:fill="FBFEFF" w:themeFill="background1"/>
          </w:tcPr>
          <w:p w14:paraId="7D23A762" w14:textId="77777777" w:rsidR="00791B2B" w:rsidRDefault="00791B2B" w:rsidP="00C40961">
            <w:pPr>
              <w:jc w:val="center"/>
            </w:pPr>
            <w:r>
              <w:t>2.96</w:t>
            </w:r>
          </w:p>
        </w:tc>
        <w:tc>
          <w:tcPr>
            <w:tcW w:w="851" w:type="dxa"/>
            <w:shd w:val="clear" w:color="auto" w:fill="FBFEFF" w:themeFill="background1"/>
          </w:tcPr>
          <w:p w14:paraId="5BD9502A" w14:textId="77777777" w:rsidR="00791B2B" w:rsidRDefault="00791B2B" w:rsidP="00C40961">
            <w:pPr>
              <w:jc w:val="center"/>
            </w:pPr>
            <w:r>
              <w:t>0.047</w:t>
            </w:r>
          </w:p>
        </w:tc>
        <w:tc>
          <w:tcPr>
            <w:tcW w:w="850" w:type="dxa"/>
            <w:shd w:val="clear" w:color="auto" w:fill="FBFEFF" w:themeFill="background1"/>
          </w:tcPr>
          <w:p w14:paraId="3AE534F3" w14:textId="77777777" w:rsidR="00791B2B" w:rsidRDefault="00791B2B" w:rsidP="00C40961">
            <w:pPr>
              <w:jc w:val="center"/>
            </w:pPr>
            <w:r>
              <w:t>0.104</w:t>
            </w:r>
          </w:p>
        </w:tc>
        <w:tc>
          <w:tcPr>
            <w:tcW w:w="851" w:type="dxa"/>
            <w:tcBorders>
              <w:bottom w:val="single" w:sz="4" w:space="0" w:color="auto"/>
            </w:tcBorders>
            <w:shd w:val="clear" w:color="auto" w:fill="FBFEFF" w:themeFill="background1"/>
          </w:tcPr>
          <w:p w14:paraId="062D1204" w14:textId="77777777" w:rsidR="00791B2B" w:rsidRDefault="00791B2B" w:rsidP="00C40961">
            <w:pPr>
              <w:jc w:val="center"/>
            </w:pPr>
            <w:r>
              <w:t>0.269</w:t>
            </w:r>
          </w:p>
        </w:tc>
        <w:tc>
          <w:tcPr>
            <w:tcW w:w="850" w:type="dxa"/>
            <w:tcBorders>
              <w:bottom w:val="single" w:sz="4" w:space="0" w:color="auto"/>
            </w:tcBorders>
            <w:shd w:val="clear" w:color="auto" w:fill="FBFEFF" w:themeFill="background1"/>
          </w:tcPr>
          <w:p w14:paraId="0A18DEBA" w14:textId="77777777" w:rsidR="00791B2B" w:rsidRDefault="00791B2B" w:rsidP="00C40961">
            <w:pPr>
              <w:jc w:val="center"/>
            </w:pPr>
            <w:r>
              <w:t>0.558</w:t>
            </w:r>
          </w:p>
        </w:tc>
        <w:tc>
          <w:tcPr>
            <w:tcW w:w="851" w:type="dxa"/>
            <w:tcBorders>
              <w:bottom w:val="single" w:sz="4" w:space="0" w:color="auto"/>
            </w:tcBorders>
            <w:shd w:val="clear" w:color="auto" w:fill="FBFEFF" w:themeFill="background1"/>
          </w:tcPr>
          <w:p w14:paraId="77252CAE" w14:textId="77777777" w:rsidR="00791B2B" w:rsidRDefault="00791B2B" w:rsidP="00C40961">
            <w:pPr>
              <w:jc w:val="center"/>
            </w:pPr>
            <w:r>
              <w:t>0.785</w:t>
            </w:r>
          </w:p>
        </w:tc>
        <w:tc>
          <w:tcPr>
            <w:tcW w:w="850" w:type="dxa"/>
            <w:tcBorders>
              <w:bottom w:val="single" w:sz="4" w:space="0" w:color="auto"/>
            </w:tcBorders>
            <w:shd w:val="clear" w:color="auto" w:fill="FFFF99"/>
          </w:tcPr>
          <w:p w14:paraId="6830085E" w14:textId="77777777" w:rsidR="00791B2B" w:rsidRDefault="00791B2B" w:rsidP="00C40961">
            <w:pPr>
              <w:jc w:val="center"/>
            </w:pPr>
            <w:r>
              <w:t>0.993</w:t>
            </w:r>
          </w:p>
        </w:tc>
        <w:tc>
          <w:tcPr>
            <w:tcW w:w="851" w:type="dxa"/>
            <w:tcBorders>
              <w:bottom w:val="single" w:sz="4" w:space="0" w:color="auto"/>
            </w:tcBorders>
            <w:shd w:val="clear" w:color="auto" w:fill="FFFF99"/>
          </w:tcPr>
          <w:p w14:paraId="15BDF36A" w14:textId="77777777" w:rsidR="00791B2B" w:rsidRDefault="00791B2B" w:rsidP="00C40961">
            <w:pPr>
              <w:jc w:val="center"/>
            </w:pPr>
            <w:r>
              <w:t>1.000</w:t>
            </w:r>
          </w:p>
        </w:tc>
      </w:tr>
      <w:tr w:rsidR="00791B2B" w14:paraId="24C39B69" w14:textId="77777777" w:rsidTr="00C40961">
        <w:tc>
          <w:tcPr>
            <w:tcW w:w="1702" w:type="dxa"/>
          </w:tcPr>
          <w:p w14:paraId="4FC74F80" w14:textId="77777777" w:rsidR="00791B2B" w:rsidRDefault="00791B2B" w:rsidP="00C40961">
            <w:r>
              <w:t>Dunk Is North</w:t>
            </w:r>
          </w:p>
        </w:tc>
        <w:tc>
          <w:tcPr>
            <w:tcW w:w="850" w:type="dxa"/>
            <w:shd w:val="clear" w:color="auto" w:fill="FBFEFF" w:themeFill="background1"/>
          </w:tcPr>
          <w:p w14:paraId="2C41C5C1" w14:textId="77777777" w:rsidR="00791B2B" w:rsidRDefault="00791B2B" w:rsidP="00C40961">
            <w:pPr>
              <w:jc w:val="center"/>
            </w:pPr>
            <w:r>
              <w:t>3.12</w:t>
            </w:r>
          </w:p>
        </w:tc>
        <w:tc>
          <w:tcPr>
            <w:tcW w:w="851" w:type="dxa"/>
            <w:shd w:val="clear" w:color="auto" w:fill="FBFEFF" w:themeFill="background1"/>
          </w:tcPr>
          <w:p w14:paraId="724C584C" w14:textId="77777777" w:rsidR="00791B2B" w:rsidRDefault="00791B2B" w:rsidP="00C40961">
            <w:pPr>
              <w:jc w:val="center"/>
            </w:pPr>
            <w:r>
              <w:t>0.060</w:t>
            </w:r>
          </w:p>
        </w:tc>
        <w:tc>
          <w:tcPr>
            <w:tcW w:w="850" w:type="dxa"/>
            <w:shd w:val="clear" w:color="auto" w:fill="FBFEFF" w:themeFill="background1"/>
          </w:tcPr>
          <w:p w14:paraId="75E45DFB" w14:textId="77777777" w:rsidR="00791B2B" w:rsidRDefault="00791B2B" w:rsidP="00C40961">
            <w:pPr>
              <w:jc w:val="center"/>
            </w:pPr>
            <w:r>
              <w:t>0.085</w:t>
            </w:r>
          </w:p>
        </w:tc>
        <w:tc>
          <w:tcPr>
            <w:tcW w:w="851" w:type="dxa"/>
            <w:tcBorders>
              <w:bottom w:val="single" w:sz="4" w:space="0" w:color="auto"/>
            </w:tcBorders>
            <w:shd w:val="clear" w:color="auto" w:fill="FBFEFF" w:themeFill="background1"/>
          </w:tcPr>
          <w:p w14:paraId="54F6687C" w14:textId="77777777" w:rsidR="00791B2B" w:rsidRDefault="00791B2B" w:rsidP="00C40961">
            <w:pPr>
              <w:jc w:val="center"/>
            </w:pPr>
            <w:r>
              <w:t>0.257</w:t>
            </w:r>
          </w:p>
        </w:tc>
        <w:tc>
          <w:tcPr>
            <w:tcW w:w="850" w:type="dxa"/>
            <w:tcBorders>
              <w:bottom w:val="single" w:sz="4" w:space="0" w:color="auto"/>
            </w:tcBorders>
            <w:shd w:val="clear" w:color="auto" w:fill="FBFEFF" w:themeFill="background1"/>
          </w:tcPr>
          <w:p w14:paraId="0C133218" w14:textId="77777777" w:rsidR="00791B2B" w:rsidRDefault="00791B2B" w:rsidP="00C40961">
            <w:pPr>
              <w:jc w:val="center"/>
            </w:pPr>
            <w:r>
              <w:t>0.516</w:t>
            </w:r>
          </w:p>
        </w:tc>
        <w:tc>
          <w:tcPr>
            <w:tcW w:w="851" w:type="dxa"/>
            <w:tcBorders>
              <w:bottom w:val="single" w:sz="4" w:space="0" w:color="auto"/>
            </w:tcBorders>
            <w:shd w:val="clear" w:color="auto" w:fill="FBFEFF" w:themeFill="background1"/>
          </w:tcPr>
          <w:p w14:paraId="57757C6A" w14:textId="77777777" w:rsidR="00791B2B" w:rsidRDefault="00791B2B" w:rsidP="00C40961">
            <w:pPr>
              <w:jc w:val="center"/>
            </w:pPr>
            <w:r>
              <w:t>0.803</w:t>
            </w:r>
          </w:p>
        </w:tc>
        <w:tc>
          <w:tcPr>
            <w:tcW w:w="850" w:type="dxa"/>
            <w:shd w:val="clear" w:color="auto" w:fill="FFFF99"/>
          </w:tcPr>
          <w:p w14:paraId="5132C31A" w14:textId="77777777" w:rsidR="00791B2B" w:rsidRDefault="00791B2B" w:rsidP="00C40961">
            <w:pPr>
              <w:jc w:val="center"/>
            </w:pPr>
            <w:r>
              <w:t>0.996</w:t>
            </w:r>
          </w:p>
        </w:tc>
        <w:tc>
          <w:tcPr>
            <w:tcW w:w="851" w:type="dxa"/>
            <w:shd w:val="clear" w:color="auto" w:fill="FFFF99"/>
          </w:tcPr>
          <w:p w14:paraId="2373990F" w14:textId="77777777" w:rsidR="00791B2B" w:rsidRDefault="00791B2B" w:rsidP="00C40961">
            <w:pPr>
              <w:jc w:val="center"/>
            </w:pPr>
            <w:r>
              <w:t>1.000</w:t>
            </w:r>
          </w:p>
        </w:tc>
      </w:tr>
      <w:tr w:rsidR="00791B2B" w14:paraId="45CA1491" w14:textId="77777777" w:rsidTr="00C40961">
        <w:tc>
          <w:tcPr>
            <w:tcW w:w="1702" w:type="dxa"/>
          </w:tcPr>
          <w:p w14:paraId="7F2DBF24" w14:textId="77777777" w:rsidR="00791B2B" w:rsidRDefault="00791B2B" w:rsidP="00C40961">
            <w:r>
              <w:t>Fairlead Buoy</w:t>
            </w:r>
          </w:p>
        </w:tc>
        <w:tc>
          <w:tcPr>
            <w:tcW w:w="850" w:type="dxa"/>
            <w:shd w:val="clear" w:color="auto" w:fill="FBFEFF" w:themeFill="background1"/>
          </w:tcPr>
          <w:p w14:paraId="190ACA88" w14:textId="77777777" w:rsidR="00791B2B" w:rsidRDefault="00791B2B" w:rsidP="00C40961">
            <w:pPr>
              <w:jc w:val="center"/>
            </w:pPr>
            <w:r>
              <w:t>2.72</w:t>
            </w:r>
          </w:p>
        </w:tc>
        <w:tc>
          <w:tcPr>
            <w:tcW w:w="851" w:type="dxa"/>
            <w:shd w:val="clear" w:color="auto" w:fill="FBFEFF" w:themeFill="background1"/>
          </w:tcPr>
          <w:p w14:paraId="4E088006" w14:textId="77777777" w:rsidR="00791B2B" w:rsidRDefault="00791B2B" w:rsidP="00C40961">
            <w:pPr>
              <w:jc w:val="center"/>
            </w:pPr>
            <w:r>
              <w:t>0.046</w:t>
            </w:r>
          </w:p>
        </w:tc>
        <w:tc>
          <w:tcPr>
            <w:tcW w:w="850" w:type="dxa"/>
            <w:shd w:val="clear" w:color="auto" w:fill="FBFEFF" w:themeFill="background1"/>
          </w:tcPr>
          <w:p w14:paraId="37243DFF" w14:textId="77777777" w:rsidR="00791B2B" w:rsidRDefault="00791B2B" w:rsidP="00C40961">
            <w:pPr>
              <w:jc w:val="center"/>
            </w:pPr>
            <w:r>
              <w:t>0.128</w:t>
            </w:r>
          </w:p>
        </w:tc>
        <w:tc>
          <w:tcPr>
            <w:tcW w:w="851" w:type="dxa"/>
            <w:tcBorders>
              <w:bottom w:val="single" w:sz="4" w:space="0" w:color="auto"/>
            </w:tcBorders>
            <w:shd w:val="clear" w:color="auto" w:fill="FBFEFF" w:themeFill="background1"/>
          </w:tcPr>
          <w:p w14:paraId="046B34FC" w14:textId="77777777" w:rsidR="00791B2B" w:rsidRDefault="00791B2B" w:rsidP="00C40961">
            <w:pPr>
              <w:jc w:val="center"/>
            </w:pPr>
            <w:r>
              <w:t>0.327</w:t>
            </w:r>
          </w:p>
        </w:tc>
        <w:tc>
          <w:tcPr>
            <w:tcW w:w="850" w:type="dxa"/>
            <w:shd w:val="clear" w:color="auto" w:fill="FBFEFF" w:themeFill="background1"/>
          </w:tcPr>
          <w:p w14:paraId="1FDC56C1" w14:textId="77777777" w:rsidR="00791B2B" w:rsidRDefault="00791B2B" w:rsidP="00C40961">
            <w:pPr>
              <w:jc w:val="center"/>
            </w:pPr>
            <w:r>
              <w:t>0.576</w:t>
            </w:r>
          </w:p>
        </w:tc>
        <w:tc>
          <w:tcPr>
            <w:tcW w:w="851" w:type="dxa"/>
            <w:tcBorders>
              <w:bottom w:val="single" w:sz="4" w:space="0" w:color="auto"/>
            </w:tcBorders>
            <w:shd w:val="clear" w:color="auto" w:fill="FBFEFF" w:themeFill="background1"/>
          </w:tcPr>
          <w:p w14:paraId="62F8EE39" w14:textId="77777777" w:rsidR="00791B2B" w:rsidRDefault="00791B2B" w:rsidP="00C40961">
            <w:pPr>
              <w:jc w:val="center"/>
            </w:pPr>
            <w:r>
              <w:t>0.818</w:t>
            </w:r>
          </w:p>
        </w:tc>
        <w:tc>
          <w:tcPr>
            <w:tcW w:w="850" w:type="dxa"/>
            <w:tcBorders>
              <w:bottom w:val="single" w:sz="4" w:space="0" w:color="auto"/>
            </w:tcBorders>
            <w:shd w:val="clear" w:color="auto" w:fill="FFFF99"/>
          </w:tcPr>
          <w:p w14:paraId="02D7DED2" w14:textId="77777777" w:rsidR="00791B2B" w:rsidRDefault="00791B2B" w:rsidP="00C40961">
            <w:pPr>
              <w:jc w:val="center"/>
            </w:pPr>
            <w:r>
              <w:t>0.994</w:t>
            </w:r>
          </w:p>
        </w:tc>
        <w:tc>
          <w:tcPr>
            <w:tcW w:w="851" w:type="dxa"/>
            <w:tcBorders>
              <w:bottom w:val="single" w:sz="4" w:space="0" w:color="auto"/>
            </w:tcBorders>
            <w:shd w:val="clear" w:color="auto" w:fill="FFFF99"/>
          </w:tcPr>
          <w:p w14:paraId="2E8BD729" w14:textId="77777777" w:rsidR="00791B2B" w:rsidRDefault="00791B2B" w:rsidP="00C40961">
            <w:pPr>
              <w:jc w:val="center"/>
            </w:pPr>
            <w:r>
              <w:t>1.000</w:t>
            </w:r>
          </w:p>
        </w:tc>
      </w:tr>
      <w:tr w:rsidR="00791B2B" w14:paraId="06166070" w14:textId="77777777" w:rsidTr="00C40961">
        <w:tc>
          <w:tcPr>
            <w:tcW w:w="1702" w:type="dxa"/>
          </w:tcPr>
          <w:p w14:paraId="7483D2E4" w14:textId="77777777" w:rsidR="00791B2B" w:rsidRDefault="00791B2B" w:rsidP="00C40961">
            <w:r>
              <w:t>Fitzroy Is West</w:t>
            </w:r>
          </w:p>
        </w:tc>
        <w:tc>
          <w:tcPr>
            <w:tcW w:w="850" w:type="dxa"/>
            <w:shd w:val="clear" w:color="auto" w:fill="FBFEFF" w:themeFill="background1"/>
          </w:tcPr>
          <w:p w14:paraId="003E7B54" w14:textId="77777777" w:rsidR="00791B2B" w:rsidRDefault="00791B2B" w:rsidP="00C40961">
            <w:pPr>
              <w:jc w:val="center"/>
            </w:pPr>
            <w:r>
              <w:t>2.21</w:t>
            </w:r>
          </w:p>
        </w:tc>
        <w:tc>
          <w:tcPr>
            <w:tcW w:w="851" w:type="dxa"/>
            <w:shd w:val="clear" w:color="auto" w:fill="FBFEFF" w:themeFill="background1"/>
          </w:tcPr>
          <w:p w14:paraId="780DFAC9" w14:textId="77777777" w:rsidR="00791B2B" w:rsidRDefault="00791B2B" w:rsidP="00C40961">
            <w:pPr>
              <w:jc w:val="center"/>
            </w:pPr>
            <w:r>
              <w:t>0.061</w:t>
            </w:r>
          </w:p>
        </w:tc>
        <w:tc>
          <w:tcPr>
            <w:tcW w:w="850" w:type="dxa"/>
            <w:shd w:val="clear" w:color="auto" w:fill="FBFEFF" w:themeFill="background1"/>
          </w:tcPr>
          <w:p w14:paraId="4B5AF6D8" w14:textId="77777777" w:rsidR="00791B2B" w:rsidRDefault="00791B2B" w:rsidP="00C40961">
            <w:pPr>
              <w:jc w:val="center"/>
            </w:pPr>
            <w:r>
              <w:t>0.094</w:t>
            </w:r>
          </w:p>
        </w:tc>
        <w:tc>
          <w:tcPr>
            <w:tcW w:w="851" w:type="dxa"/>
            <w:tcBorders>
              <w:bottom w:val="single" w:sz="4" w:space="0" w:color="auto"/>
            </w:tcBorders>
            <w:shd w:val="clear" w:color="auto" w:fill="FBFEFF" w:themeFill="background1"/>
          </w:tcPr>
          <w:p w14:paraId="7BBC8E10" w14:textId="77777777" w:rsidR="00791B2B" w:rsidRDefault="00791B2B" w:rsidP="00C40961">
            <w:pPr>
              <w:jc w:val="center"/>
            </w:pPr>
            <w:r>
              <w:t>0.196</w:t>
            </w:r>
          </w:p>
        </w:tc>
        <w:tc>
          <w:tcPr>
            <w:tcW w:w="850" w:type="dxa"/>
            <w:tcBorders>
              <w:bottom w:val="single" w:sz="4" w:space="0" w:color="auto"/>
            </w:tcBorders>
            <w:shd w:val="clear" w:color="auto" w:fill="FBFEFF" w:themeFill="background1"/>
          </w:tcPr>
          <w:p w14:paraId="0BA2F49A" w14:textId="77777777" w:rsidR="00791B2B" w:rsidRDefault="00791B2B" w:rsidP="00C40961">
            <w:pPr>
              <w:jc w:val="center"/>
            </w:pPr>
            <w:r>
              <w:t>0.410</w:t>
            </w:r>
          </w:p>
        </w:tc>
        <w:tc>
          <w:tcPr>
            <w:tcW w:w="851" w:type="dxa"/>
            <w:tcBorders>
              <w:bottom w:val="single" w:sz="4" w:space="0" w:color="auto"/>
            </w:tcBorders>
            <w:shd w:val="clear" w:color="auto" w:fill="FBFEFF" w:themeFill="background1"/>
          </w:tcPr>
          <w:p w14:paraId="058E63EF" w14:textId="77777777" w:rsidR="00791B2B" w:rsidRDefault="00791B2B" w:rsidP="00C40961">
            <w:pPr>
              <w:jc w:val="center"/>
            </w:pPr>
            <w:r>
              <w:t>0.643</w:t>
            </w:r>
          </w:p>
        </w:tc>
        <w:tc>
          <w:tcPr>
            <w:tcW w:w="850" w:type="dxa"/>
            <w:shd w:val="clear" w:color="auto" w:fill="FFFF99"/>
          </w:tcPr>
          <w:p w14:paraId="429C6CD7" w14:textId="77777777" w:rsidR="00791B2B" w:rsidRDefault="00791B2B" w:rsidP="00C40961">
            <w:pPr>
              <w:jc w:val="center"/>
            </w:pPr>
            <w:r>
              <w:t>0.956</w:t>
            </w:r>
          </w:p>
        </w:tc>
        <w:tc>
          <w:tcPr>
            <w:tcW w:w="851" w:type="dxa"/>
            <w:shd w:val="clear" w:color="auto" w:fill="FFFF99"/>
          </w:tcPr>
          <w:p w14:paraId="0608439C" w14:textId="77777777" w:rsidR="00791B2B" w:rsidRDefault="00791B2B" w:rsidP="00C40961">
            <w:pPr>
              <w:jc w:val="center"/>
            </w:pPr>
            <w:r>
              <w:t>1.000</w:t>
            </w:r>
          </w:p>
        </w:tc>
      </w:tr>
      <w:tr w:rsidR="00791B2B" w14:paraId="1058CCC2" w14:textId="77777777" w:rsidTr="00C40961">
        <w:tc>
          <w:tcPr>
            <w:tcW w:w="1702" w:type="dxa"/>
          </w:tcPr>
          <w:p w14:paraId="237E54F9" w14:textId="77777777" w:rsidR="00791B2B" w:rsidRDefault="00791B2B" w:rsidP="00C40961">
            <w:r>
              <w:t>Frankland Group West</w:t>
            </w:r>
          </w:p>
        </w:tc>
        <w:tc>
          <w:tcPr>
            <w:tcW w:w="850" w:type="dxa"/>
            <w:shd w:val="clear" w:color="auto" w:fill="FBFEFF" w:themeFill="background1"/>
          </w:tcPr>
          <w:p w14:paraId="408E9558" w14:textId="77777777" w:rsidR="00791B2B" w:rsidRDefault="00791B2B" w:rsidP="00C40961">
            <w:pPr>
              <w:jc w:val="center"/>
            </w:pPr>
            <w:r>
              <w:t>3.84</w:t>
            </w:r>
          </w:p>
        </w:tc>
        <w:tc>
          <w:tcPr>
            <w:tcW w:w="851" w:type="dxa"/>
            <w:shd w:val="clear" w:color="auto" w:fill="FBFEFF" w:themeFill="background1"/>
          </w:tcPr>
          <w:p w14:paraId="39043659" w14:textId="77777777" w:rsidR="00791B2B" w:rsidRDefault="00791B2B" w:rsidP="00C40961">
            <w:pPr>
              <w:jc w:val="center"/>
            </w:pPr>
            <w:r>
              <w:t>0.054</w:t>
            </w:r>
          </w:p>
        </w:tc>
        <w:tc>
          <w:tcPr>
            <w:tcW w:w="850" w:type="dxa"/>
            <w:shd w:val="clear" w:color="auto" w:fill="FBFEFF" w:themeFill="background1"/>
          </w:tcPr>
          <w:p w14:paraId="71A5C4F4" w14:textId="77777777" w:rsidR="00791B2B" w:rsidRDefault="00791B2B" w:rsidP="00C40961">
            <w:pPr>
              <w:jc w:val="center"/>
            </w:pPr>
            <w:r>
              <w:t>0.112</w:t>
            </w:r>
          </w:p>
        </w:tc>
        <w:tc>
          <w:tcPr>
            <w:tcW w:w="851" w:type="dxa"/>
            <w:tcBorders>
              <w:bottom w:val="single" w:sz="4" w:space="0" w:color="auto"/>
            </w:tcBorders>
            <w:shd w:val="clear" w:color="auto" w:fill="FBFEFF" w:themeFill="background1"/>
          </w:tcPr>
          <w:p w14:paraId="7F81AF8F" w14:textId="77777777" w:rsidR="00791B2B" w:rsidRDefault="00791B2B" w:rsidP="00C40961">
            <w:pPr>
              <w:jc w:val="center"/>
            </w:pPr>
            <w:r>
              <w:t>0.316</w:t>
            </w:r>
          </w:p>
        </w:tc>
        <w:tc>
          <w:tcPr>
            <w:tcW w:w="850" w:type="dxa"/>
            <w:tcBorders>
              <w:bottom w:val="single" w:sz="4" w:space="0" w:color="auto"/>
            </w:tcBorders>
            <w:shd w:val="clear" w:color="auto" w:fill="FBFEFF" w:themeFill="background1"/>
          </w:tcPr>
          <w:p w14:paraId="2D3908F2" w14:textId="77777777" w:rsidR="00791B2B" w:rsidRDefault="00791B2B" w:rsidP="00C40961">
            <w:pPr>
              <w:jc w:val="center"/>
            </w:pPr>
            <w:r>
              <w:t>0.574</w:t>
            </w:r>
          </w:p>
        </w:tc>
        <w:tc>
          <w:tcPr>
            <w:tcW w:w="851" w:type="dxa"/>
            <w:shd w:val="clear" w:color="auto" w:fill="FBFEFF" w:themeFill="background1"/>
          </w:tcPr>
          <w:p w14:paraId="0018F978" w14:textId="77777777" w:rsidR="00791B2B" w:rsidRDefault="00791B2B" w:rsidP="00C40961">
            <w:pPr>
              <w:jc w:val="center"/>
            </w:pPr>
            <w:r>
              <w:t>0.871</w:t>
            </w:r>
          </w:p>
        </w:tc>
        <w:tc>
          <w:tcPr>
            <w:tcW w:w="850" w:type="dxa"/>
            <w:shd w:val="clear" w:color="auto" w:fill="FFFF99"/>
          </w:tcPr>
          <w:p w14:paraId="592723FE" w14:textId="77777777" w:rsidR="00791B2B" w:rsidRDefault="00791B2B" w:rsidP="00C40961">
            <w:pPr>
              <w:jc w:val="center"/>
            </w:pPr>
            <w:r>
              <w:t>0.998</w:t>
            </w:r>
          </w:p>
        </w:tc>
        <w:tc>
          <w:tcPr>
            <w:tcW w:w="851" w:type="dxa"/>
            <w:shd w:val="clear" w:color="auto" w:fill="FFFF99"/>
          </w:tcPr>
          <w:p w14:paraId="4D9CB857" w14:textId="77777777" w:rsidR="00791B2B" w:rsidRDefault="00791B2B" w:rsidP="00C40961">
            <w:pPr>
              <w:jc w:val="center"/>
            </w:pPr>
            <w:r>
              <w:t>1.000</w:t>
            </w:r>
          </w:p>
        </w:tc>
      </w:tr>
      <w:tr w:rsidR="00791B2B" w14:paraId="7A9B8A87" w14:textId="77777777" w:rsidTr="00C40961">
        <w:tc>
          <w:tcPr>
            <w:tcW w:w="1702" w:type="dxa"/>
          </w:tcPr>
          <w:p w14:paraId="39B3D836" w14:textId="77777777" w:rsidR="00791B2B" w:rsidRDefault="00791B2B" w:rsidP="00C40961">
            <w:r>
              <w:t>Geoffrey Bay</w:t>
            </w:r>
          </w:p>
        </w:tc>
        <w:tc>
          <w:tcPr>
            <w:tcW w:w="850" w:type="dxa"/>
            <w:shd w:val="clear" w:color="auto" w:fill="FBFEFF" w:themeFill="background1"/>
          </w:tcPr>
          <w:p w14:paraId="437A7020" w14:textId="77777777" w:rsidR="00791B2B" w:rsidRDefault="00791B2B" w:rsidP="00C40961">
            <w:pPr>
              <w:jc w:val="center"/>
            </w:pPr>
            <w:r>
              <w:t>3.91</w:t>
            </w:r>
          </w:p>
        </w:tc>
        <w:tc>
          <w:tcPr>
            <w:tcW w:w="851" w:type="dxa"/>
            <w:shd w:val="clear" w:color="auto" w:fill="FBFEFF" w:themeFill="background1"/>
          </w:tcPr>
          <w:p w14:paraId="4B2C53AA" w14:textId="77777777" w:rsidR="00791B2B" w:rsidRDefault="00791B2B" w:rsidP="00C40961">
            <w:pPr>
              <w:jc w:val="center"/>
            </w:pPr>
            <w:r>
              <w:t>0.047</w:t>
            </w:r>
          </w:p>
        </w:tc>
        <w:tc>
          <w:tcPr>
            <w:tcW w:w="850" w:type="dxa"/>
            <w:shd w:val="clear" w:color="auto" w:fill="FBFEFF" w:themeFill="background1"/>
          </w:tcPr>
          <w:p w14:paraId="7E928B01" w14:textId="77777777" w:rsidR="00791B2B" w:rsidRDefault="00791B2B" w:rsidP="00C40961">
            <w:pPr>
              <w:jc w:val="center"/>
            </w:pPr>
            <w:r>
              <w:t>0.084</w:t>
            </w:r>
          </w:p>
        </w:tc>
        <w:tc>
          <w:tcPr>
            <w:tcW w:w="851" w:type="dxa"/>
            <w:tcBorders>
              <w:bottom w:val="single" w:sz="4" w:space="0" w:color="auto"/>
            </w:tcBorders>
            <w:shd w:val="clear" w:color="auto" w:fill="FBFEFF" w:themeFill="background1"/>
          </w:tcPr>
          <w:p w14:paraId="56EB94EE" w14:textId="77777777" w:rsidR="00791B2B" w:rsidRDefault="00791B2B" w:rsidP="00C40961">
            <w:pPr>
              <w:jc w:val="center"/>
            </w:pPr>
            <w:r>
              <w:t>0.211</w:t>
            </w:r>
          </w:p>
        </w:tc>
        <w:tc>
          <w:tcPr>
            <w:tcW w:w="850" w:type="dxa"/>
            <w:tcBorders>
              <w:bottom w:val="single" w:sz="4" w:space="0" w:color="auto"/>
            </w:tcBorders>
            <w:shd w:val="clear" w:color="auto" w:fill="FBFEFF" w:themeFill="background1"/>
          </w:tcPr>
          <w:p w14:paraId="26BD5A22" w14:textId="77777777" w:rsidR="00791B2B" w:rsidRDefault="00791B2B" w:rsidP="00C40961">
            <w:pPr>
              <w:jc w:val="center"/>
            </w:pPr>
            <w:r>
              <w:t>0.476</w:t>
            </w:r>
          </w:p>
        </w:tc>
        <w:tc>
          <w:tcPr>
            <w:tcW w:w="851" w:type="dxa"/>
            <w:tcBorders>
              <w:bottom w:val="single" w:sz="4" w:space="0" w:color="auto"/>
            </w:tcBorders>
            <w:shd w:val="clear" w:color="auto" w:fill="FBFEFF" w:themeFill="background1"/>
          </w:tcPr>
          <w:p w14:paraId="4937A4DD" w14:textId="77777777" w:rsidR="00791B2B" w:rsidRDefault="00791B2B" w:rsidP="00C40961">
            <w:pPr>
              <w:jc w:val="center"/>
            </w:pPr>
            <w:r>
              <w:t>0.697</w:t>
            </w:r>
          </w:p>
        </w:tc>
        <w:tc>
          <w:tcPr>
            <w:tcW w:w="850" w:type="dxa"/>
            <w:shd w:val="clear" w:color="auto" w:fill="FFFF99"/>
          </w:tcPr>
          <w:p w14:paraId="76BC9C4E" w14:textId="77777777" w:rsidR="00791B2B" w:rsidRDefault="00791B2B" w:rsidP="00C40961">
            <w:pPr>
              <w:jc w:val="center"/>
            </w:pPr>
            <w:r>
              <w:t>0.969</w:t>
            </w:r>
          </w:p>
        </w:tc>
        <w:tc>
          <w:tcPr>
            <w:tcW w:w="851" w:type="dxa"/>
            <w:shd w:val="clear" w:color="auto" w:fill="FFFF99"/>
          </w:tcPr>
          <w:p w14:paraId="3CC55D5D" w14:textId="77777777" w:rsidR="00791B2B" w:rsidRDefault="00791B2B" w:rsidP="00C40961">
            <w:pPr>
              <w:jc w:val="center"/>
            </w:pPr>
            <w:r>
              <w:t>1.000</w:t>
            </w:r>
          </w:p>
        </w:tc>
      </w:tr>
      <w:tr w:rsidR="00791B2B" w14:paraId="5EDA0DB4" w14:textId="77777777" w:rsidTr="00C40961">
        <w:tc>
          <w:tcPr>
            <w:tcW w:w="1702" w:type="dxa"/>
          </w:tcPr>
          <w:p w14:paraId="3C1E63C4" w14:textId="77777777" w:rsidR="00791B2B" w:rsidRDefault="00791B2B" w:rsidP="00C40961">
            <w:r>
              <w:t>Green Island</w:t>
            </w:r>
          </w:p>
        </w:tc>
        <w:tc>
          <w:tcPr>
            <w:tcW w:w="850" w:type="dxa"/>
            <w:shd w:val="clear" w:color="auto" w:fill="FBFEFF" w:themeFill="background1"/>
          </w:tcPr>
          <w:p w14:paraId="74E62074" w14:textId="77777777" w:rsidR="00791B2B" w:rsidRDefault="00791B2B" w:rsidP="00C40961">
            <w:pPr>
              <w:jc w:val="center"/>
            </w:pPr>
            <w:r>
              <w:t>2.80</w:t>
            </w:r>
          </w:p>
        </w:tc>
        <w:tc>
          <w:tcPr>
            <w:tcW w:w="851" w:type="dxa"/>
            <w:shd w:val="clear" w:color="auto" w:fill="FBFEFF" w:themeFill="background1"/>
          </w:tcPr>
          <w:p w14:paraId="3B780291" w14:textId="77777777" w:rsidR="00791B2B" w:rsidRDefault="00791B2B" w:rsidP="00C40961">
            <w:pPr>
              <w:jc w:val="center"/>
            </w:pPr>
            <w:r>
              <w:t>0.053</w:t>
            </w:r>
          </w:p>
        </w:tc>
        <w:tc>
          <w:tcPr>
            <w:tcW w:w="850" w:type="dxa"/>
            <w:tcBorders>
              <w:bottom w:val="single" w:sz="4" w:space="0" w:color="auto"/>
            </w:tcBorders>
            <w:shd w:val="clear" w:color="auto" w:fill="FBFEFF" w:themeFill="background1"/>
          </w:tcPr>
          <w:p w14:paraId="06075B68" w14:textId="77777777" w:rsidR="00791B2B" w:rsidRDefault="00791B2B" w:rsidP="00C40961">
            <w:pPr>
              <w:jc w:val="center"/>
            </w:pPr>
            <w:r>
              <w:t>0.123</w:t>
            </w:r>
          </w:p>
        </w:tc>
        <w:tc>
          <w:tcPr>
            <w:tcW w:w="851" w:type="dxa"/>
            <w:tcBorders>
              <w:bottom w:val="single" w:sz="4" w:space="0" w:color="auto"/>
            </w:tcBorders>
            <w:shd w:val="clear" w:color="auto" w:fill="FBFEFF" w:themeFill="background1"/>
          </w:tcPr>
          <w:p w14:paraId="634A5961" w14:textId="77777777" w:rsidR="00791B2B" w:rsidRDefault="00791B2B" w:rsidP="00C40961">
            <w:pPr>
              <w:jc w:val="center"/>
            </w:pPr>
            <w:r>
              <w:t>0.338</w:t>
            </w:r>
          </w:p>
        </w:tc>
        <w:tc>
          <w:tcPr>
            <w:tcW w:w="850" w:type="dxa"/>
            <w:tcBorders>
              <w:bottom w:val="single" w:sz="4" w:space="0" w:color="auto"/>
            </w:tcBorders>
            <w:shd w:val="clear" w:color="auto" w:fill="FBFEFF" w:themeFill="background1"/>
          </w:tcPr>
          <w:p w14:paraId="3653CBB6" w14:textId="77777777" w:rsidR="00791B2B" w:rsidRDefault="00791B2B" w:rsidP="00C40961">
            <w:pPr>
              <w:jc w:val="center"/>
            </w:pPr>
            <w:r>
              <w:t>0.633</w:t>
            </w:r>
          </w:p>
        </w:tc>
        <w:tc>
          <w:tcPr>
            <w:tcW w:w="851" w:type="dxa"/>
            <w:shd w:val="clear" w:color="auto" w:fill="FFFF99"/>
          </w:tcPr>
          <w:p w14:paraId="47BAC70E" w14:textId="77777777" w:rsidR="00791B2B" w:rsidRDefault="00791B2B" w:rsidP="00C40961">
            <w:pPr>
              <w:jc w:val="center"/>
            </w:pPr>
            <w:r>
              <w:t>0.907</w:t>
            </w:r>
          </w:p>
        </w:tc>
        <w:tc>
          <w:tcPr>
            <w:tcW w:w="850" w:type="dxa"/>
            <w:shd w:val="clear" w:color="auto" w:fill="FFFF99"/>
          </w:tcPr>
          <w:p w14:paraId="637337EE" w14:textId="77777777" w:rsidR="00791B2B" w:rsidRDefault="00791B2B" w:rsidP="00C40961">
            <w:pPr>
              <w:jc w:val="center"/>
            </w:pPr>
            <w:r>
              <w:t>0.997</w:t>
            </w:r>
          </w:p>
        </w:tc>
        <w:tc>
          <w:tcPr>
            <w:tcW w:w="851" w:type="dxa"/>
            <w:shd w:val="clear" w:color="auto" w:fill="FFFF99"/>
          </w:tcPr>
          <w:p w14:paraId="5635891D" w14:textId="77777777" w:rsidR="00791B2B" w:rsidRDefault="00791B2B" w:rsidP="00C40961">
            <w:pPr>
              <w:jc w:val="center"/>
            </w:pPr>
            <w:r>
              <w:t>1.000</w:t>
            </w:r>
          </w:p>
        </w:tc>
      </w:tr>
      <w:tr w:rsidR="00791B2B" w14:paraId="17AF29F8" w14:textId="77777777" w:rsidTr="00C40961">
        <w:tc>
          <w:tcPr>
            <w:tcW w:w="1702" w:type="dxa"/>
          </w:tcPr>
          <w:p w14:paraId="6E4C8901" w14:textId="77777777" w:rsidR="00791B2B" w:rsidRDefault="00791B2B" w:rsidP="00C40961">
            <w:r>
              <w:t>High Island W</w:t>
            </w:r>
          </w:p>
        </w:tc>
        <w:tc>
          <w:tcPr>
            <w:tcW w:w="850" w:type="dxa"/>
            <w:shd w:val="clear" w:color="auto" w:fill="FBFEFF" w:themeFill="background1"/>
          </w:tcPr>
          <w:p w14:paraId="0930EAAC" w14:textId="77777777" w:rsidR="00791B2B" w:rsidRDefault="00791B2B" w:rsidP="00C40961">
            <w:pPr>
              <w:jc w:val="center"/>
            </w:pPr>
            <w:r>
              <w:t>3.87</w:t>
            </w:r>
          </w:p>
        </w:tc>
        <w:tc>
          <w:tcPr>
            <w:tcW w:w="851" w:type="dxa"/>
            <w:shd w:val="clear" w:color="auto" w:fill="FBFEFF" w:themeFill="background1"/>
          </w:tcPr>
          <w:p w14:paraId="34A76CFA" w14:textId="77777777" w:rsidR="00791B2B" w:rsidRDefault="00791B2B" w:rsidP="00C40961">
            <w:pPr>
              <w:jc w:val="center"/>
            </w:pPr>
            <w:r>
              <w:t>0.056</w:t>
            </w:r>
          </w:p>
        </w:tc>
        <w:tc>
          <w:tcPr>
            <w:tcW w:w="850" w:type="dxa"/>
            <w:shd w:val="clear" w:color="auto" w:fill="FBFEFF" w:themeFill="background1"/>
          </w:tcPr>
          <w:p w14:paraId="160C77E8" w14:textId="77777777" w:rsidR="00791B2B" w:rsidRDefault="00791B2B" w:rsidP="00C40961">
            <w:pPr>
              <w:jc w:val="center"/>
            </w:pPr>
            <w:r>
              <w:t>0.113</w:t>
            </w:r>
          </w:p>
        </w:tc>
        <w:tc>
          <w:tcPr>
            <w:tcW w:w="851" w:type="dxa"/>
            <w:shd w:val="clear" w:color="auto" w:fill="FBFEFF" w:themeFill="background1"/>
          </w:tcPr>
          <w:p w14:paraId="7760C4E3" w14:textId="77777777" w:rsidR="00791B2B" w:rsidRDefault="00791B2B" w:rsidP="00C40961">
            <w:pPr>
              <w:jc w:val="center"/>
            </w:pPr>
            <w:r>
              <w:t>0.314</w:t>
            </w:r>
          </w:p>
        </w:tc>
        <w:tc>
          <w:tcPr>
            <w:tcW w:w="850" w:type="dxa"/>
            <w:shd w:val="clear" w:color="auto" w:fill="FBFEFF" w:themeFill="background1"/>
          </w:tcPr>
          <w:p w14:paraId="566E2EDA" w14:textId="77777777" w:rsidR="00791B2B" w:rsidRDefault="00791B2B" w:rsidP="00C40961">
            <w:pPr>
              <w:jc w:val="center"/>
            </w:pPr>
            <w:r>
              <w:t>0.650</w:t>
            </w:r>
          </w:p>
        </w:tc>
        <w:tc>
          <w:tcPr>
            <w:tcW w:w="851" w:type="dxa"/>
            <w:shd w:val="clear" w:color="auto" w:fill="FBFEFF" w:themeFill="background1"/>
          </w:tcPr>
          <w:p w14:paraId="5C083ABC" w14:textId="77777777" w:rsidR="00791B2B" w:rsidRDefault="00791B2B" w:rsidP="00C40961">
            <w:pPr>
              <w:jc w:val="center"/>
            </w:pPr>
            <w:r>
              <w:t>0.890</w:t>
            </w:r>
          </w:p>
        </w:tc>
        <w:tc>
          <w:tcPr>
            <w:tcW w:w="850" w:type="dxa"/>
            <w:tcBorders>
              <w:bottom w:val="single" w:sz="4" w:space="0" w:color="auto"/>
            </w:tcBorders>
            <w:shd w:val="clear" w:color="auto" w:fill="FFFF99"/>
          </w:tcPr>
          <w:p w14:paraId="42C21A75" w14:textId="77777777" w:rsidR="00791B2B" w:rsidRDefault="00791B2B" w:rsidP="00C40961">
            <w:pPr>
              <w:jc w:val="center"/>
            </w:pPr>
            <w:r>
              <w:t>0.997</w:t>
            </w:r>
          </w:p>
        </w:tc>
        <w:tc>
          <w:tcPr>
            <w:tcW w:w="851" w:type="dxa"/>
            <w:tcBorders>
              <w:bottom w:val="single" w:sz="4" w:space="0" w:color="auto"/>
            </w:tcBorders>
            <w:shd w:val="clear" w:color="auto" w:fill="FFFF99"/>
          </w:tcPr>
          <w:p w14:paraId="2B7DE461" w14:textId="77777777" w:rsidR="00791B2B" w:rsidRDefault="00791B2B" w:rsidP="00C40961">
            <w:pPr>
              <w:jc w:val="center"/>
            </w:pPr>
            <w:r>
              <w:t>1.000</w:t>
            </w:r>
          </w:p>
        </w:tc>
      </w:tr>
      <w:tr w:rsidR="00791B2B" w14:paraId="1F27A65F" w14:textId="77777777" w:rsidTr="00C40961">
        <w:tc>
          <w:tcPr>
            <w:tcW w:w="1702" w:type="dxa"/>
          </w:tcPr>
          <w:p w14:paraId="35E9C292" w14:textId="77777777" w:rsidR="00791B2B" w:rsidRDefault="00791B2B" w:rsidP="00C40961">
            <w:r>
              <w:t>Humpy &amp; Halfway Islands</w:t>
            </w:r>
          </w:p>
        </w:tc>
        <w:tc>
          <w:tcPr>
            <w:tcW w:w="850" w:type="dxa"/>
            <w:shd w:val="clear" w:color="auto" w:fill="FBFEFF" w:themeFill="background1"/>
          </w:tcPr>
          <w:p w14:paraId="63DA2CB6" w14:textId="77777777" w:rsidR="00791B2B" w:rsidRDefault="00791B2B" w:rsidP="00C40961">
            <w:pPr>
              <w:jc w:val="center"/>
            </w:pPr>
            <w:r>
              <w:t>0.21</w:t>
            </w:r>
          </w:p>
        </w:tc>
        <w:tc>
          <w:tcPr>
            <w:tcW w:w="851" w:type="dxa"/>
            <w:shd w:val="clear" w:color="auto" w:fill="FBFEFF" w:themeFill="background1"/>
          </w:tcPr>
          <w:p w14:paraId="43F21B82" w14:textId="77777777" w:rsidR="00791B2B" w:rsidRDefault="00791B2B" w:rsidP="00C40961">
            <w:pPr>
              <w:jc w:val="center"/>
            </w:pPr>
            <w:r>
              <w:t>0.050</w:t>
            </w:r>
          </w:p>
        </w:tc>
        <w:tc>
          <w:tcPr>
            <w:tcW w:w="850" w:type="dxa"/>
            <w:tcBorders>
              <w:bottom w:val="single" w:sz="4" w:space="0" w:color="auto"/>
            </w:tcBorders>
            <w:shd w:val="clear" w:color="auto" w:fill="FBFEFF" w:themeFill="background1"/>
          </w:tcPr>
          <w:p w14:paraId="3A161874" w14:textId="77777777" w:rsidR="00791B2B" w:rsidRDefault="00791B2B" w:rsidP="00C40961">
            <w:pPr>
              <w:jc w:val="center"/>
            </w:pPr>
            <w:r>
              <w:t>0.088</w:t>
            </w:r>
          </w:p>
        </w:tc>
        <w:tc>
          <w:tcPr>
            <w:tcW w:w="851" w:type="dxa"/>
            <w:tcBorders>
              <w:bottom w:val="single" w:sz="4" w:space="0" w:color="auto"/>
            </w:tcBorders>
            <w:shd w:val="clear" w:color="auto" w:fill="FBFEFF" w:themeFill="background1"/>
          </w:tcPr>
          <w:p w14:paraId="7CB4E5E4" w14:textId="77777777" w:rsidR="00791B2B" w:rsidRDefault="00791B2B" w:rsidP="00C40961">
            <w:pPr>
              <w:jc w:val="center"/>
            </w:pPr>
            <w:r>
              <w:t>0.249</w:t>
            </w:r>
          </w:p>
        </w:tc>
        <w:tc>
          <w:tcPr>
            <w:tcW w:w="850" w:type="dxa"/>
            <w:tcBorders>
              <w:bottom w:val="single" w:sz="4" w:space="0" w:color="auto"/>
            </w:tcBorders>
            <w:shd w:val="clear" w:color="auto" w:fill="FBFEFF" w:themeFill="background1"/>
          </w:tcPr>
          <w:p w14:paraId="42E44E2B" w14:textId="77777777" w:rsidR="00791B2B" w:rsidRDefault="00791B2B" w:rsidP="00C40961">
            <w:pPr>
              <w:jc w:val="center"/>
            </w:pPr>
            <w:r>
              <w:t>0.553</w:t>
            </w:r>
          </w:p>
        </w:tc>
        <w:tc>
          <w:tcPr>
            <w:tcW w:w="851" w:type="dxa"/>
            <w:tcBorders>
              <w:bottom w:val="single" w:sz="4" w:space="0" w:color="auto"/>
            </w:tcBorders>
            <w:shd w:val="clear" w:color="auto" w:fill="FBFEFF" w:themeFill="background1"/>
          </w:tcPr>
          <w:p w14:paraId="4B97A8A7" w14:textId="77777777" w:rsidR="00791B2B" w:rsidRDefault="00791B2B" w:rsidP="00C40961">
            <w:pPr>
              <w:jc w:val="center"/>
            </w:pPr>
            <w:r>
              <w:t>0.822</w:t>
            </w:r>
          </w:p>
        </w:tc>
        <w:tc>
          <w:tcPr>
            <w:tcW w:w="850" w:type="dxa"/>
            <w:shd w:val="clear" w:color="auto" w:fill="FFFF99"/>
          </w:tcPr>
          <w:p w14:paraId="142DF120" w14:textId="77777777" w:rsidR="00791B2B" w:rsidRDefault="00791B2B" w:rsidP="00C40961">
            <w:pPr>
              <w:jc w:val="center"/>
            </w:pPr>
            <w:r>
              <w:t>0.997</w:t>
            </w:r>
          </w:p>
        </w:tc>
        <w:tc>
          <w:tcPr>
            <w:tcW w:w="851" w:type="dxa"/>
            <w:shd w:val="clear" w:color="auto" w:fill="FFFF99"/>
          </w:tcPr>
          <w:p w14:paraId="41882607" w14:textId="77777777" w:rsidR="00791B2B" w:rsidRDefault="00791B2B" w:rsidP="00C40961">
            <w:pPr>
              <w:jc w:val="center"/>
            </w:pPr>
            <w:r>
              <w:t>1.000</w:t>
            </w:r>
          </w:p>
        </w:tc>
      </w:tr>
      <w:tr w:rsidR="00791B2B" w14:paraId="606BE94A" w14:textId="77777777" w:rsidTr="00C40961">
        <w:tc>
          <w:tcPr>
            <w:tcW w:w="1702" w:type="dxa"/>
          </w:tcPr>
          <w:p w14:paraId="4F265D75" w14:textId="77777777" w:rsidR="00791B2B" w:rsidRDefault="00791B2B" w:rsidP="00C40961">
            <w:r>
              <w:t>Pandora</w:t>
            </w:r>
          </w:p>
        </w:tc>
        <w:tc>
          <w:tcPr>
            <w:tcW w:w="850" w:type="dxa"/>
            <w:shd w:val="clear" w:color="auto" w:fill="FBFEFF" w:themeFill="background1"/>
          </w:tcPr>
          <w:p w14:paraId="0DDC2E45" w14:textId="77777777" w:rsidR="00791B2B" w:rsidRDefault="00791B2B" w:rsidP="00C40961">
            <w:pPr>
              <w:jc w:val="center"/>
            </w:pPr>
            <w:r>
              <w:t>4.22</w:t>
            </w:r>
          </w:p>
        </w:tc>
        <w:tc>
          <w:tcPr>
            <w:tcW w:w="851" w:type="dxa"/>
            <w:shd w:val="clear" w:color="auto" w:fill="FBFEFF" w:themeFill="background1"/>
          </w:tcPr>
          <w:p w14:paraId="52E7BB99" w14:textId="77777777" w:rsidR="00791B2B" w:rsidRDefault="00791B2B" w:rsidP="00C40961">
            <w:pPr>
              <w:jc w:val="center"/>
            </w:pPr>
            <w:r>
              <w:t>0.047</w:t>
            </w:r>
          </w:p>
        </w:tc>
        <w:tc>
          <w:tcPr>
            <w:tcW w:w="850" w:type="dxa"/>
            <w:shd w:val="clear" w:color="auto" w:fill="FBFEFF" w:themeFill="background1"/>
          </w:tcPr>
          <w:p w14:paraId="1F14AEB5" w14:textId="77777777" w:rsidR="00791B2B" w:rsidRDefault="00791B2B" w:rsidP="00C40961">
            <w:pPr>
              <w:jc w:val="center"/>
            </w:pPr>
            <w:r>
              <w:t>0.082</w:t>
            </w:r>
          </w:p>
        </w:tc>
        <w:tc>
          <w:tcPr>
            <w:tcW w:w="851" w:type="dxa"/>
            <w:tcBorders>
              <w:bottom w:val="single" w:sz="4" w:space="0" w:color="auto"/>
            </w:tcBorders>
            <w:shd w:val="clear" w:color="auto" w:fill="FBFEFF" w:themeFill="background1"/>
          </w:tcPr>
          <w:p w14:paraId="777F0C39" w14:textId="77777777" w:rsidR="00791B2B" w:rsidRDefault="00791B2B" w:rsidP="00C40961">
            <w:pPr>
              <w:jc w:val="center"/>
            </w:pPr>
            <w:r>
              <w:t>0.217</w:t>
            </w:r>
          </w:p>
        </w:tc>
        <w:tc>
          <w:tcPr>
            <w:tcW w:w="850" w:type="dxa"/>
            <w:shd w:val="clear" w:color="auto" w:fill="FBFEFF" w:themeFill="background1"/>
          </w:tcPr>
          <w:p w14:paraId="6004E8EE" w14:textId="77777777" w:rsidR="00791B2B" w:rsidRDefault="00791B2B" w:rsidP="00C40961">
            <w:pPr>
              <w:jc w:val="center"/>
            </w:pPr>
            <w:r>
              <w:t>0.393</w:t>
            </w:r>
          </w:p>
        </w:tc>
        <w:tc>
          <w:tcPr>
            <w:tcW w:w="851" w:type="dxa"/>
            <w:shd w:val="clear" w:color="auto" w:fill="FBFEFF" w:themeFill="background1"/>
          </w:tcPr>
          <w:p w14:paraId="3768E6FA" w14:textId="77777777" w:rsidR="00791B2B" w:rsidRDefault="00791B2B" w:rsidP="00C40961">
            <w:pPr>
              <w:jc w:val="center"/>
            </w:pPr>
            <w:r>
              <w:t>0.654</w:t>
            </w:r>
          </w:p>
        </w:tc>
        <w:tc>
          <w:tcPr>
            <w:tcW w:w="850" w:type="dxa"/>
            <w:shd w:val="clear" w:color="auto" w:fill="FFFF99"/>
          </w:tcPr>
          <w:p w14:paraId="4E71C99B" w14:textId="77777777" w:rsidR="00791B2B" w:rsidRDefault="00791B2B" w:rsidP="00C40961">
            <w:pPr>
              <w:jc w:val="center"/>
            </w:pPr>
            <w:r>
              <w:t>0.962</w:t>
            </w:r>
          </w:p>
        </w:tc>
        <w:tc>
          <w:tcPr>
            <w:tcW w:w="851" w:type="dxa"/>
            <w:shd w:val="clear" w:color="auto" w:fill="FFFF99"/>
          </w:tcPr>
          <w:p w14:paraId="7E500F67" w14:textId="77777777" w:rsidR="00791B2B" w:rsidRDefault="00791B2B" w:rsidP="00C40961">
            <w:pPr>
              <w:jc w:val="center"/>
            </w:pPr>
            <w:r>
              <w:t>1.000</w:t>
            </w:r>
          </w:p>
        </w:tc>
      </w:tr>
      <w:tr w:rsidR="00791B2B" w14:paraId="1E2406C4" w14:textId="77777777" w:rsidTr="00C40961">
        <w:tc>
          <w:tcPr>
            <w:tcW w:w="1702" w:type="dxa"/>
          </w:tcPr>
          <w:p w14:paraId="26E193ED" w14:textId="77777777" w:rsidR="00791B2B" w:rsidRDefault="00791B2B" w:rsidP="00C40961">
            <w:r>
              <w:t>Pelican Island</w:t>
            </w:r>
          </w:p>
        </w:tc>
        <w:tc>
          <w:tcPr>
            <w:tcW w:w="850" w:type="dxa"/>
            <w:shd w:val="clear" w:color="auto" w:fill="FBFEFF" w:themeFill="background1"/>
          </w:tcPr>
          <w:p w14:paraId="36F4AEFC" w14:textId="77777777" w:rsidR="00791B2B" w:rsidRDefault="00791B2B" w:rsidP="00C40961">
            <w:pPr>
              <w:jc w:val="center"/>
            </w:pPr>
            <w:r>
              <w:t>0.31</w:t>
            </w:r>
          </w:p>
        </w:tc>
        <w:tc>
          <w:tcPr>
            <w:tcW w:w="851" w:type="dxa"/>
            <w:shd w:val="clear" w:color="auto" w:fill="FBFEFF" w:themeFill="background1"/>
          </w:tcPr>
          <w:p w14:paraId="63E9C2C0" w14:textId="77777777" w:rsidR="00791B2B" w:rsidRDefault="00791B2B" w:rsidP="00C40961">
            <w:pPr>
              <w:jc w:val="center"/>
            </w:pPr>
            <w:r>
              <w:t>0.047</w:t>
            </w:r>
          </w:p>
        </w:tc>
        <w:tc>
          <w:tcPr>
            <w:tcW w:w="850" w:type="dxa"/>
            <w:shd w:val="clear" w:color="auto" w:fill="FBFEFF" w:themeFill="background1"/>
          </w:tcPr>
          <w:p w14:paraId="19E12B5A" w14:textId="77777777" w:rsidR="00791B2B" w:rsidRDefault="00791B2B" w:rsidP="00C40961">
            <w:pPr>
              <w:jc w:val="center"/>
            </w:pPr>
            <w:r>
              <w:t>0.089</w:t>
            </w:r>
          </w:p>
        </w:tc>
        <w:tc>
          <w:tcPr>
            <w:tcW w:w="851" w:type="dxa"/>
            <w:shd w:val="clear" w:color="auto" w:fill="FBFEFF" w:themeFill="background1"/>
          </w:tcPr>
          <w:p w14:paraId="6E48C8E0" w14:textId="77777777" w:rsidR="00791B2B" w:rsidRDefault="00791B2B" w:rsidP="00C40961">
            <w:pPr>
              <w:jc w:val="center"/>
            </w:pPr>
            <w:r>
              <w:t>0.270</w:t>
            </w:r>
          </w:p>
        </w:tc>
        <w:tc>
          <w:tcPr>
            <w:tcW w:w="850" w:type="dxa"/>
            <w:tcBorders>
              <w:bottom w:val="single" w:sz="4" w:space="0" w:color="auto"/>
            </w:tcBorders>
            <w:shd w:val="clear" w:color="auto" w:fill="FBFEFF" w:themeFill="background1"/>
          </w:tcPr>
          <w:p w14:paraId="794F2784" w14:textId="77777777" w:rsidR="00791B2B" w:rsidRDefault="00791B2B" w:rsidP="00C40961">
            <w:pPr>
              <w:jc w:val="center"/>
            </w:pPr>
            <w:r>
              <w:t>0.535</w:t>
            </w:r>
          </w:p>
        </w:tc>
        <w:tc>
          <w:tcPr>
            <w:tcW w:w="851" w:type="dxa"/>
            <w:tcBorders>
              <w:bottom w:val="single" w:sz="4" w:space="0" w:color="auto"/>
            </w:tcBorders>
            <w:shd w:val="clear" w:color="auto" w:fill="FBFEFF" w:themeFill="background1"/>
          </w:tcPr>
          <w:p w14:paraId="6CABF3C1" w14:textId="77777777" w:rsidR="00791B2B" w:rsidRDefault="00791B2B" w:rsidP="00C40961">
            <w:pPr>
              <w:jc w:val="center"/>
            </w:pPr>
            <w:r>
              <w:t>0.794</w:t>
            </w:r>
          </w:p>
        </w:tc>
        <w:tc>
          <w:tcPr>
            <w:tcW w:w="850" w:type="dxa"/>
            <w:shd w:val="clear" w:color="auto" w:fill="FFFF99"/>
          </w:tcPr>
          <w:p w14:paraId="1BB3163F" w14:textId="77777777" w:rsidR="00791B2B" w:rsidRDefault="00791B2B" w:rsidP="00C40961">
            <w:pPr>
              <w:jc w:val="center"/>
            </w:pPr>
            <w:r>
              <w:t>0.995</w:t>
            </w:r>
          </w:p>
        </w:tc>
        <w:tc>
          <w:tcPr>
            <w:tcW w:w="851" w:type="dxa"/>
            <w:shd w:val="clear" w:color="auto" w:fill="FFFF99"/>
          </w:tcPr>
          <w:p w14:paraId="40692E5A" w14:textId="77777777" w:rsidR="00791B2B" w:rsidRDefault="00791B2B" w:rsidP="00C40961">
            <w:pPr>
              <w:jc w:val="center"/>
            </w:pPr>
            <w:r>
              <w:t>1.000</w:t>
            </w:r>
          </w:p>
        </w:tc>
      </w:tr>
      <w:tr w:rsidR="00791B2B" w14:paraId="6C1BF73A" w14:textId="77777777" w:rsidTr="00C40961">
        <w:tc>
          <w:tcPr>
            <w:tcW w:w="1702" w:type="dxa"/>
          </w:tcPr>
          <w:p w14:paraId="67245F66" w14:textId="77777777" w:rsidR="00791B2B" w:rsidRDefault="00791B2B" w:rsidP="00C40961">
            <w:r>
              <w:t>Pelorus and Orpheus Is W</w:t>
            </w:r>
          </w:p>
        </w:tc>
        <w:tc>
          <w:tcPr>
            <w:tcW w:w="850" w:type="dxa"/>
            <w:shd w:val="clear" w:color="auto" w:fill="FBFEFF" w:themeFill="background1"/>
          </w:tcPr>
          <w:p w14:paraId="796CAFDB" w14:textId="77777777" w:rsidR="00791B2B" w:rsidRDefault="00791B2B" w:rsidP="00C40961">
            <w:pPr>
              <w:jc w:val="center"/>
            </w:pPr>
            <w:r>
              <w:t>3.94</w:t>
            </w:r>
          </w:p>
        </w:tc>
        <w:tc>
          <w:tcPr>
            <w:tcW w:w="851" w:type="dxa"/>
            <w:shd w:val="clear" w:color="auto" w:fill="FBFEFF" w:themeFill="background1"/>
          </w:tcPr>
          <w:p w14:paraId="59A362A9" w14:textId="77777777" w:rsidR="00791B2B" w:rsidRDefault="00791B2B" w:rsidP="00C40961">
            <w:pPr>
              <w:jc w:val="center"/>
            </w:pPr>
            <w:r>
              <w:t>0.068</w:t>
            </w:r>
          </w:p>
        </w:tc>
        <w:tc>
          <w:tcPr>
            <w:tcW w:w="850" w:type="dxa"/>
            <w:shd w:val="clear" w:color="auto" w:fill="FBFEFF" w:themeFill="background1"/>
          </w:tcPr>
          <w:p w14:paraId="6C0CE235" w14:textId="77777777" w:rsidR="00791B2B" w:rsidRDefault="00791B2B" w:rsidP="00C40961">
            <w:pPr>
              <w:jc w:val="center"/>
            </w:pPr>
            <w:r>
              <w:t>0.104</w:t>
            </w:r>
          </w:p>
        </w:tc>
        <w:tc>
          <w:tcPr>
            <w:tcW w:w="851" w:type="dxa"/>
            <w:tcBorders>
              <w:bottom w:val="single" w:sz="4" w:space="0" w:color="auto"/>
            </w:tcBorders>
            <w:shd w:val="clear" w:color="auto" w:fill="FBFEFF" w:themeFill="background1"/>
          </w:tcPr>
          <w:p w14:paraId="454EEBE9" w14:textId="77777777" w:rsidR="00791B2B" w:rsidRDefault="00791B2B" w:rsidP="00C40961">
            <w:pPr>
              <w:jc w:val="center"/>
            </w:pPr>
            <w:r>
              <w:t>0.200</w:t>
            </w:r>
          </w:p>
        </w:tc>
        <w:tc>
          <w:tcPr>
            <w:tcW w:w="850" w:type="dxa"/>
            <w:tcBorders>
              <w:bottom w:val="single" w:sz="4" w:space="0" w:color="auto"/>
            </w:tcBorders>
            <w:shd w:val="clear" w:color="auto" w:fill="FBFEFF" w:themeFill="background1"/>
          </w:tcPr>
          <w:p w14:paraId="7FBD2FC5" w14:textId="77777777" w:rsidR="00791B2B" w:rsidRDefault="00791B2B" w:rsidP="00C40961">
            <w:pPr>
              <w:jc w:val="center"/>
            </w:pPr>
            <w:r>
              <w:t>0.426</w:t>
            </w:r>
          </w:p>
        </w:tc>
        <w:tc>
          <w:tcPr>
            <w:tcW w:w="851" w:type="dxa"/>
            <w:tcBorders>
              <w:bottom w:val="single" w:sz="4" w:space="0" w:color="auto"/>
            </w:tcBorders>
            <w:shd w:val="clear" w:color="auto" w:fill="FBFEFF" w:themeFill="background1"/>
          </w:tcPr>
          <w:p w14:paraId="17DE8883" w14:textId="77777777" w:rsidR="00791B2B" w:rsidRDefault="00791B2B" w:rsidP="00C40961">
            <w:pPr>
              <w:jc w:val="center"/>
            </w:pPr>
            <w:r>
              <w:t>0.674</w:t>
            </w:r>
          </w:p>
        </w:tc>
        <w:tc>
          <w:tcPr>
            <w:tcW w:w="850" w:type="dxa"/>
            <w:shd w:val="clear" w:color="auto" w:fill="FFFF99"/>
          </w:tcPr>
          <w:p w14:paraId="4F27CB74" w14:textId="77777777" w:rsidR="00791B2B" w:rsidRDefault="00791B2B" w:rsidP="00C40961">
            <w:pPr>
              <w:jc w:val="center"/>
            </w:pPr>
            <w:r>
              <w:t>0.980</w:t>
            </w:r>
          </w:p>
        </w:tc>
        <w:tc>
          <w:tcPr>
            <w:tcW w:w="851" w:type="dxa"/>
            <w:shd w:val="clear" w:color="auto" w:fill="FFFF99"/>
          </w:tcPr>
          <w:p w14:paraId="44B4EE04" w14:textId="77777777" w:rsidR="00791B2B" w:rsidRDefault="00791B2B" w:rsidP="00C40961">
            <w:pPr>
              <w:jc w:val="center"/>
            </w:pPr>
            <w:r>
              <w:t>1.000</w:t>
            </w:r>
          </w:p>
        </w:tc>
      </w:tr>
      <w:tr w:rsidR="00791B2B" w14:paraId="0DEE9A09" w14:textId="77777777" w:rsidTr="00C40961">
        <w:tc>
          <w:tcPr>
            <w:tcW w:w="1702" w:type="dxa"/>
          </w:tcPr>
          <w:p w14:paraId="07E85BDE" w14:textId="77777777" w:rsidR="00791B2B" w:rsidRDefault="00791B2B" w:rsidP="00C40961">
            <w:r>
              <w:t>Pine Island</w:t>
            </w:r>
          </w:p>
        </w:tc>
        <w:tc>
          <w:tcPr>
            <w:tcW w:w="850" w:type="dxa"/>
            <w:shd w:val="clear" w:color="auto" w:fill="FBFEFF" w:themeFill="background1"/>
          </w:tcPr>
          <w:p w14:paraId="7819076C" w14:textId="77777777" w:rsidR="00791B2B" w:rsidRDefault="00791B2B" w:rsidP="00C40961">
            <w:pPr>
              <w:jc w:val="center"/>
            </w:pPr>
            <w:r>
              <w:t>0.23</w:t>
            </w:r>
          </w:p>
        </w:tc>
        <w:tc>
          <w:tcPr>
            <w:tcW w:w="851" w:type="dxa"/>
            <w:shd w:val="clear" w:color="auto" w:fill="FBFEFF" w:themeFill="background1"/>
          </w:tcPr>
          <w:p w14:paraId="733EA7C7" w14:textId="77777777" w:rsidR="00791B2B" w:rsidRDefault="00791B2B" w:rsidP="00C40961">
            <w:pPr>
              <w:jc w:val="center"/>
            </w:pPr>
            <w:r>
              <w:t>0.052</w:t>
            </w:r>
          </w:p>
        </w:tc>
        <w:tc>
          <w:tcPr>
            <w:tcW w:w="850" w:type="dxa"/>
            <w:shd w:val="clear" w:color="auto" w:fill="FBFEFF" w:themeFill="background1"/>
          </w:tcPr>
          <w:p w14:paraId="45B76CB6" w14:textId="77777777" w:rsidR="00791B2B" w:rsidRDefault="00791B2B" w:rsidP="00C40961">
            <w:pPr>
              <w:jc w:val="center"/>
            </w:pPr>
            <w:r>
              <w:t>0.106</w:t>
            </w:r>
          </w:p>
        </w:tc>
        <w:tc>
          <w:tcPr>
            <w:tcW w:w="851" w:type="dxa"/>
            <w:tcBorders>
              <w:bottom w:val="single" w:sz="4" w:space="0" w:color="auto"/>
            </w:tcBorders>
            <w:shd w:val="clear" w:color="auto" w:fill="FBFEFF" w:themeFill="background1"/>
          </w:tcPr>
          <w:p w14:paraId="28D25FDB" w14:textId="77777777" w:rsidR="00791B2B" w:rsidRDefault="00791B2B" w:rsidP="00C40961">
            <w:pPr>
              <w:jc w:val="center"/>
            </w:pPr>
            <w:r>
              <w:t>0.252</w:t>
            </w:r>
          </w:p>
        </w:tc>
        <w:tc>
          <w:tcPr>
            <w:tcW w:w="850" w:type="dxa"/>
            <w:tcBorders>
              <w:bottom w:val="single" w:sz="4" w:space="0" w:color="auto"/>
            </w:tcBorders>
            <w:shd w:val="clear" w:color="auto" w:fill="FBFEFF" w:themeFill="background1"/>
          </w:tcPr>
          <w:p w14:paraId="29B410F4" w14:textId="77777777" w:rsidR="00791B2B" w:rsidRDefault="00791B2B" w:rsidP="00C40961">
            <w:pPr>
              <w:jc w:val="center"/>
            </w:pPr>
            <w:r>
              <w:t>0.527</w:t>
            </w:r>
          </w:p>
        </w:tc>
        <w:tc>
          <w:tcPr>
            <w:tcW w:w="851" w:type="dxa"/>
            <w:tcBorders>
              <w:bottom w:val="single" w:sz="4" w:space="0" w:color="auto"/>
            </w:tcBorders>
            <w:shd w:val="clear" w:color="auto" w:fill="FBFEFF" w:themeFill="background1"/>
          </w:tcPr>
          <w:p w14:paraId="7BFB238C" w14:textId="77777777" w:rsidR="00791B2B" w:rsidRDefault="00791B2B" w:rsidP="00C40961">
            <w:pPr>
              <w:jc w:val="center"/>
            </w:pPr>
            <w:r>
              <w:t>0.784</w:t>
            </w:r>
          </w:p>
        </w:tc>
        <w:tc>
          <w:tcPr>
            <w:tcW w:w="850" w:type="dxa"/>
            <w:shd w:val="clear" w:color="auto" w:fill="FFFF99"/>
          </w:tcPr>
          <w:p w14:paraId="6C8FB9ED" w14:textId="77777777" w:rsidR="00791B2B" w:rsidRDefault="00791B2B" w:rsidP="00C40961">
            <w:pPr>
              <w:jc w:val="center"/>
            </w:pPr>
            <w:r>
              <w:t>0.984</w:t>
            </w:r>
          </w:p>
        </w:tc>
        <w:tc>
          <w:tcPr>
            <w:tcW w:w="851" w:type="dxa"/>
            <w:shd w:val="clear" w:color="auto" w:fill="FFFF99"/>
          </w:tcPr>
          <w:p w14:paraId="60DCB3E7" w14:textId="77777777" w:rsidR="00791B2B" w:rsidRDefault="00791B2B" w:rsidP="00C40961">
            <w:pPr>
              <w:jc w:val="center"/>
            </w:pPr>
            <w:r>
              <w:t>1.000</w:t>
            </w:r>
          </w:p>
        </w:tc>
      </w:tr>
      <w:tr w:rsidR="00791B2B" w14:paraId="769C38EB" w14:textId="77777777" w:rsidTr="00C40961">
        <w:tc>
          <w:tcPr>
            <w:tcW w:w="1702" w:type="dxa"/>
          </w:tcPr>
          <w:p w14:paraId="1597FB14" w14:textId="77777777" w:rsidR="00791B2B" w:rsidRDefault="00791B2B" w:rsidP="00C40961">
            <w:r>
              <w:t>Port Douglas</w:t>
            </w:r>
          </w:p>
        </w:tc>
        <w:tc>
          <w:tcPr>
            <w:tcW w:w="850" w:type="dxa"/>
            <w:shd w:val="clear" w:color="auto" w:fill="FBFEFF" w:themeFill="background1"/>
          </w:tcPr>
          <w:p w14:paraId="0287DD66" w14:textId="77777777" w:rsidR="00791B2B" w:rsidRDefault="00791B2B" w:rsidP="00C40961">
            <w:pPr>
              <w:jc w:val="center"/>
            </w:pPr>
            <w:r>
              <w:t>1.98</w:t>
            </w:r>
          </w:p>
        </w:tc>
        <w:tc>
          <w:tcPr>
            <w:tcW w:w="851" w:type="dxa"/>
            <w:shd w:val="clear" w:color="auto" w:fill="FBFEFF" w:themeFill="background1"/>
          </w:tcPr>
          <w:p w14:paraId="31454F33" w14:textId="77777777" w:rsidR="00791B2B" w:rsidRDefault="00791B2B" w:rsidP="00C40961">
            <w:pPr>
              <w:jc w:val="center"/>
            </w:pPr>
            <w:r>
              <w:t>0.063</w:t>
            </w:r>
          </w:p>
        </w:tc>
        <w:tc>
          <w:tcPr>
            <w:tcW w:w="850" w:type="dxa"/>
            <w:shd w:val="clear" w:color="auto" w:fill="FBFEFF" w:themeFill="background1"/>
          </w:tcPr>
          <w:p w14:paraId="4AFC1366" w14:textId="77777777" w:rsidR="00791B2B" w:rsidRDefault="00791B2B" w:rsidP="00C40961">
            <w:pPr>
              <w:jc w:val="center"/>
            </w:pPr>
            <w:r>
              <w:t>0.088</w:t>
            </w:r>
          </w:p>
        </w:tc>
        <w:tc>
          <w:tcPr>
            <w:tcW w:w="851" w:type="dxa"/>
            <w:tcBorders>
              <w:bottom w:val="single" w:sz="4" w:space="0" w:color="auto"/>
            </w:tcBorders>
            <w:shd w:val="clear" w:color="auto" w:fill="FBFEFF" w:themeFill="background1"/>
          </w:tcPr>
          <w:p w14:paraId="4380FF8E" w14:textId="77777777" w:rsidR="00791B2B" w:rsidRDefault="00791B2B" w:rsidP="00C40961">
            <w:pPr>
              <w:jc w:val="center"/>
            </w:pPr>
            <w:r>
              <w:t>0.295</w:t>
            </w:r>
          </w:p>
        </w:tc>
        <w:tc>
          <w:tcPr>
            <w:tcW w:w="850" w:type="dxa"/>
            <w:tcBorders>
              <w:bottom w:val="single" w:sz="4" w:space="0" w:color="auto"/>
            </w:tcBorders>
            <w:shd w:val="clear" w:color="auto" w:fill="FBFEFF" w:themeFill="background1"/>
          </w:tcPr>
          <w:p w14:paraId="46D8B9B6" w14:textId="77777777" w:rsidR="00791B2B" w:rsidRDefault="00791B2B" w:rsidP="00C40961">
            <w:pPr>
              <w:jc w:val="center"/>
            </w:pPr>
            <w:r>
              <w:t>0.620</w:t>
            </w:r>
          </w:p>
        </w:tc>
        <w:tc>
          <w:tcPr>
            <w:tcW w:w="851" w:type="dxa"/>
            <w:tcBorders>
              <w:bottom w:val="single" w:sz="4" w:space="0" w:color="auto"/>
            </w:tcBorders>
            <w:shd w:val="clear" w:color="auto" w:fill="FBFEFF" w:themeFill="background1"/>
          </w:tcPr>
          <w:p w14:paraId="03594DC4" w14:textId="77777777" w:rsidR="00791B2B" w:rsidRDefault="00791B2B" w:rsidP="00C40961">
            <w:pPr>
              <w:jc w:val="center"/>
            </w:pPr>
            <w:r>
              <w:t>0.874</w:t>
            </w:r>
          </w:p>
        </w:tc>
        <w:tc>
          <w:tcPr>
            <w:tcW w:w="850" w:type="dxa"/>
            <w:shd w:val="clear" w:color="auto" w:fill="FFFF99"/>
          </w:tcPr>
          <w:p w14:paraId="14091918" w14:textId="77777777" w:rsidR="00791B2B" w:rsidRDefault="00791B2B" w:rsidP="00C40961">
            <w:pPr>
              <w:jc w:val="center"/>
            </w:pPr>
            <w:r>
              <w:t>0.998</w:t>
            </w:r>
          </w:p>
        </w:tc>
        <w:tc>
          <w:tcPr>
            <w:tcW w:w="851" w:type="dxa"/>
            <w:shd w:val="clear" w:color="auto" w:fill="FFFF99"/>
          </w:tcPr>
          <w:p w14:paraId="3C146CBC" w14:textId="77777777" w:rsidR="00791B2B" w:rsidRDefault="00791B2B" w:rsidP="00C40961">
            <w:pPr>
              <w:jc w:val="center"/>
            </w:pPr>
            <w:r>
              <w:t>1.000</w:t>
            </w:r>
          </w:p>
        </w:tc>
      </w:tr>
      <w:tr w:rsidR="00791B2B" w14:paraId="6547166F" w14:textId="77777777" w:rsidTr="00C40961">
        <w:tc>
          <w:tcPr>
            <w:tcW w:w="1702" w:type="dxa"/>
          </w:tcPr>
          <w:p w14:paraId="62407A4B" w14:textId="77777777" w:rsidR="00791B2B" w:rsidRDefault="00791B2B" w:rsidP="00C40961">
            <w:r>
              <w:t>Snapper Is North</w:t>
            </w:r>
          </w:p>
        </w:tc>
        <w:tc>
          <w:tcPr>
            <w:tcW w:w="850" w:type="dxa"/>
            <w:shd w:val="clear" w:color="auto" w:fill="FBFEFF" w:themeFill="background1"/>
          </w:tcPr>
          <w:p w14:paraId="5EA070E0" w14:textId="77777777" w:rsidR="00791B2B" w:rsidRDefault="00791B2B" w:rsidP="00C40961">
            <w:pPr>
              <w:jc w:val="center"/>
            </w:pPr>
            <w:r>
              <w:t>1.81</w:t>
            </w:r>
          </w:p>
        </w:tc>
        <w:tc>
          <w:tcPr>
            <w:tcW w:w="851" w:type="dxa"/>
            <w:shd w:val="clear" w:color="auto" w:fill="FBFEFF" w:themeFill="background1"/>
          </w:tcPr>
          <w:p w14:paraId="4C173537" w14:textId="77777777" w:rsidR="00791B2B" w:rsidRDefault="00791B2B" w:rsidP="00C40961">
            <w:pPr>
              <w:jc w:val="center"/>
            </w:pPr>
            <w:r>
              <w:t>0.054</w:t>
            </w:r>
          </w:p>
        </w:tc>
        <w:tc>
          <w:tcPr>
            <w:tcW w:w="850" w:type="dxa"/>
            <w:tcBorders>
              <w:bottom w:val="single" w:sz="4" w:space="0" w:color="auto"/>
            </w:tcBorders>
            <w:shd w:val="clear" w:color="auto" w:fill="FBFEFF" w:themeFill="background1"/>
          </w:tcPr>
          <w:p w14:paraId="316151C7" w14:textId="77777777" w:rsidR="00791B2B" w:rsidRDefault="00791B2B" w:rsidP="00C40961">
            <w:pPr>
              <w:jc w:val="center"/>
            </w:pPr>
            <w:r>
              <w:t>0.223</w:t>
            </w:r>
          </w:p>
        </w:tc>
        <w:tc>
          <w:tcPr>
            <w:tcW w:w="851" w:type="dxa"/>
            <w:tcBorders>
              <w:bottom w:val="single" w:sz="4" w:space="0" w:color="auto"/>
            </w:tcBorders>
            <w:shd w:val="clear" w:color="auto" w:fill="FBFEFF" w:themeFill="background1"/>
          </w:tcPr>
          <w:p w14:paraId="7D8B0E1D" w14:textId="77777777" w:rsidR="00791B2B" w:rsidRDefault="00791B2B" w:rsidP="00C40961">
            <w:pPr>
              <w:jc w:val="center"/>
            </w:pPr>
            <w:r>
              <w:t>0.667</w:t>
            </w:r>
          </w:p>
        </w:tc>
        <w:tc>
          <w:tcPr>
            <w:tcW w:w="850" w:type="dxa"/>
            <w:tcBorders>
              <w:bottom w:val="single" w:sz="4" w:space="0" w:color="auto"/>
            </w:tcBorders>
            <w:shd w:val="clear" w:color="auto" w:fill="FFFF99"/>
          </w:tcPr>
          <w:p w14:paraId="5AA97208" w14:textId="77777777" w:rsidR="00791B2B" w:rsidRDefault="00791B2B" w:rsidP="00C40961">
            <w:pPr>
              <w:jc w:val="center"/>
            </w:pPr>
            <w:r>
              <w:t>0.953</w:t>
            </w:r>
          </w:p>
        </w:tc>
        <w:tc>
          <w:tcPr>
            <w:tcW w:w="851" w:type="dxa"/>
            <w:tcBorders>
              <w:bottom w:val="single" w:sz="4" w:space="0" w:color="auto"/>
            </w:tcBorders>
            <w:shd w:val="clear" w:color="auto" w:fill="FFFF99"/>
          </w:tcPr>
          <w:p w14:paraId="318894B8" w14:textId="77777777" w:rsidR="00791B2B" w:rsidRDefault="00791B2B" w:rsidP="00C40961">
            <w:pPr>
              <w:jc w:val="center"/>
            </w:pPr>
            <w:r>
              <w:t>1.000</w:t>
            </w:r>
          </w:p>
        </w:tc>
        <w:tc>
          <w:tcPr>
            <w:tcW w:w="850" w:type="dxa"/>
            <w:shd w:val="clear" w:color="auto" w:fill="FFFF99"/>
          </w:tcPr>
          <w:p w14:paraId="5FBE1B54" w14:textId="77777777" w:rsidR="00791B2B" w:rsidRDefault="00791B2B" w:rsidP="00C40961">
            <w:pPr>
              <w:jc w:val="center"/>
            </w:pPr>
            <w:r>
              <w:t>1.000</w:t>
            </w:r>
          </w:p>
        </w:tc>
        <w:tc>
          <w:tcPr>
            <w:tcW w:w="851" w:type="dxa"/>
            <w:shd w:val="clear" w:color="auto" w:fill="FFFF99"/>
          </w:tcPr>
          <w:p w14:paraId="1B2B401B" w14:textId="77777777" w:rsidR="00791B2B" w:rsidRDefault="00791B2B" w:rsidP="00C40961">
            <w:pPr>
              <w:jc w:val="center"/>
            </w:pPr>
            <w:r>
              <w:t>1.000</w:t>
            </w:r>
          </w:p>
        </w:tc>
      </w:tr>
      <w:tr w:rsidR="00791B2B" w14:paraId="74861385" w14:textId="77777777" w:rsidTr="00C40961">
        <w:tc>
          <w:tcPr>
            <w:tcW w:w="1702" w:type="dxa"/>
          </w:tcPr>
          <w:p w14:paraId="73349D3A" w14:textId="77777777" w:rsidR="00791B2B" w:rsidRDefault="00791B2B" w:rsidP="00C40961">
            <w:r>
              <w:t>Yorkey’s Knob</w:t>
            </w:r>
          </w:p>
        </w:tc>
        <w:tc>
          <w:tcPr>
            <w:tcW w:w="850" w:type="dxa"/>
            <w:shd w:val="clear" w:color="auto" w:fill="FBFEFF" w:themeFill="background1"/>
          </w:tcPr>
          <w:p w14:paraId="4480B268" w14:textId="77777777" w:rsidR="00791B2B" w:rsidRDefault="00791B2B" w:rsidP="00C40961">
            <w:pPr>
              <w:jc w:val="center"/>
            </w:pPr>
            <w:r>
              <w:t>2.46</w:t>
            </w:r>
          </w:p>
        </w:tc>
        <w:tc>
          <w:tcPr>
            <w:tcW w:w="851" w:type="dxa"/>
            <w:shd w:val="clear" w:color="auto" w:fill="FBFEFF" w:themeFill="background1"/>
          </w:tcPr>
          <w:p w14:paraId="18490ED5" w14:textId="77777777" w:rsidR="00791B2B" w:rsidRDefault="00791B2B" w:rsidP="00C40961">
            <w:pPr>
              <w:jc w:val="center"/>
            </w:pPr>
            <w:r>
              <w:t>0.063</w:t>
            </w:r>
          </w:p>
        </w:tc>
        <w:tc>
          <w:tcPr>
            <w:tcW w:w="850" w:type="dxa"/>
            <w:shd w:val="clear" w:color="auto" w:fill="FBFEFF" w:themeFill="background1"/>
          </w:tcPr>
          <w:p w14:paraId="45CACD0E" w14:textId="77777777" w:rsidR="00791B2B" w:rsidRDefault="00791B2B" w:rsidP="00C40961">
            <w:pPr>
              <w:jc w:val="center"/>
            </w:pPr>
            <w:r>
              <w:t>0.104</w:t>
            </w:r>
          </w:p>
        </w:tc>
        <w:tc>
          <w:tcPr>
            <w:tcW w:w="851" w:type="dxa"/>
            <w:shd w:val="clear" w:color="auto" w:fill="FBFEFF" w:themeFill="background1"/>
          </w:tcPr>
          <w:p w14:paraId="10297D76" w14:textId="77777777" w:rsidR="00791B2B" w:rsidRDefault="00791B2B" w:rsidP="00C40961">
            <w:pPr>
              <w:jc w:val="center"/>
            </w:pPr>
            <w:r>
              <w:t>0.281</w:t>
            </w:r>
          </w:p>
        </w:tc>
        <w:tc>
          <w:tcPr>
            <w:tcW w:w="850" w:type="dxa"/>
            <w:shd w:val="clear" w:color="auto" w:fill="FBFEFF" w:themeFill="background1"/>
          </w:tcPr>
          <w:p w14:paraId="22BED682" w14:textId="77777777" w:rsidR="00791B2B" w:rsidRDefault="00791B2B" w:rsidP="00C40961">
            <w:pPr>
              <w:jc w:val="center"/>
            </w:pPr>
            <w:r>
              <w:t>0.521</w:t>
            </w:r>
          </w:p>
        </w:tc>
        <w:tc>
          <w:tcPr>
            <w:tcW w:w="851" w:type="dxa"/>
            <w:shd w:val="clear" w:color="auto" w:fill="FBFEFF" w:themeFill="background1"/>
          </w:tcPr>
          <w:p w14:paraId="0E380D60" w14:textId="77777777" w:rsidR="00791B2B" w:rsidRDefault="00791B2B" w:rsidP="00C40961">
            <w:pPr>
              <w:jc w:val="center"/>
            </w:pPr>
            <w:r>
              <w:t>0.774</w:t>
            </w:r>
          </w:p>
        </w:tc>
        <w:tc>
          <w:tcPr>
            <w:tcW w:w="850" w:type="dxa"/>
            <w:shd w:val="clear" w:color="auto" w:fill="FFFF99"/>
          </w:tcPr>
          <w:p w14:paraId="1765CEAE" w14:textId="77777777" w:rsidR="00791B2B" w:rsidRDefault="00791B2B" w:rsidP="00C40961">
            <w:pPr>
              <w:jc w:val="center"/>
            </w:pPr>
            <w:r>
              <w:t>0.989</w:t>
            </w:r>
          </w:p>
        </w:tc>
        <w:tc>
          <w:tcPr>
            <w:tcW w:w="851" w:type="dxa"/>
            <w:tcBorders>
              <w:bottom w:val="single" w:sz="4" w:space="0" w:color="auto"/>
            </w:tcBorders>
            <w:shd w:val="clear" w:color="auto" w:fill="FFFF99"/>
          </w:tcPr>
          <w:p w14:paraId="37B6A288" w14:textId="77777777" w:rsidR="00791B2B" w:rsidRDefault="00791B2B" w:rsidP="00C40961">
            <w:pPr>
              <w:jc w:val="center"/>
            </w:pPr>
            <w:r>
              <w:t>1.000</w:t>
            </w:r>
          </w:p>
        </w:tc>
      </w:tr>
    </w:tbl>
    <w:p w14:paraId="0A4B148F" w14:textId="77777777" w:rsidR="00791B2B" w:rsidRDefault="00791B2B" w:rsidP="00B41968">
      <w:pPr>
        <w:pStyle w:val="AppendixHeading3"/>
        <w:numPr>
          <w:ilvl w:val="0"/>
          <w:numId w:val="0"/>
        </w:numPr>
      </w:pPr>
    </w:p>
    <w:p w14:paraId="3D11A3EA" w14:textId="77777777" w:rsidR="00791B2B" w:rsidRDefault="00791B2B">
      <w:pPr>
        <w:spacing w:after="0"/>
        <w:rPr>
          <w:b/>
          <w:bCs/>
          <w:color w:val="00A9CE" w:themeColor="accent1"/>
          <w:sz w:val="20"/>
          <w:szCs w:val="18"/>
        </w:rPr>
      </w:pPr>
      <w:r>
        <w:br w:type="page"/>
      </w:r>
    </w:p>
    <w:p w14:paraId="30C07219" w14:textId="56463B25" w:rsidR="00791B2B" w:rsidRDefault="00791B2B" w:rsidP="00791B2B">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13</w:t>
      </w:r>
      <w:r w:rsidR="002119BB">
        <w:rPr>
          <w:noProof/>
        </w:rPr>
        <w:fldChar w:fldCharType="end"/>
      </w:r>
      <w:r>
        <w:t xml:space="preserve">: Power analysis conducted at each water quality site for Hand NH4, where </w:t>
      </w:r>
      <w:r w:rsidR="00535D5D" w:rsidRPr="00131877">
        <w:rPr>
          <w:position w:val="-6"/>
        </w:rPr>
        <w:object w:dxaOrig="900" w:dyaOrig="279" w14:anchorId="3984EA72">
          <v:shape id="_x0000_i1135" type="#_x0000_t75" alt="alpha = 0.05" style="width:40.5pt;height:12pt" o:ole="">
            <v:imagedata r:id="rId309" o:title=""/>
          </v:shape>
          <o:OLEObject Type="Embed" ProgID="Equation.DSMT4" ShapeID="_x0000_i1135" DrawAspect="Content" ObjectID="_1484380598" r:id="rId338"/>
        </w:object>
      </w:r>
      <w:r>
        <w:t xml:space="preserve"> for varying levels of decline ranging from 1% to 50%. The initial water quality measurement for each site is indicated by </w:t>
      </w:r>
      <w:r w:rsidR="00535D5D" w:rsidRPr="006D119B">
        <w:rPr>
          <w:position w:val="-12"/>
        </w:rPr>
        <w:object w:dxaOrig="279" w:dyaOrig="360" w14:anchorId="3B22D767">
          <v:shape id="_x0000_i1136" type="#_x0000_t75" alt="y_0" style="width:14.25pt;height:18.75pt" o:ole="">
            <v:imagedata r:id="rId330" o:title=""/>
          </v:shape>
          <o:OLEObject Type="Embed" ProgID="Equation.DSMT4" ShapeID="_x0000_i1136" DrawAspect="Content" ObjectID="_1484380599" r:id="rId339"/>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3"/>
        <w:tblDescription w:val="Power analysis conducted at each water quality site for Hand NH4,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791B2B" w14:paraId="673B6B71" w14:textId="77777777" w:rsidTr="00C40961">
        <w:tc>
          <w:tcPr>
            <w:tcW w:w="1702" w:type="dxa"/>
            <w:vMerge w:val="restart"/>
            <w:shd w:val="pct10" w:color="auto" w:fill="FBFEFF" w:themeFill="background1"/>
          </w:tcPr>
          <w:p w14:paraId="3AAA2F65" w14:textId="77777777" w:rsidR="00791B2B" w:rsidRPr="00131877" w:rsidRDefault="00791B2B" w:rsidP="00C40961">
            <w:pPr>
              <w:jc w:val="center"/>
              <w:rPr>
                <w:b/>
              </w:rPr>
            </w:pPr>
          </w:p>
          <w:p w14:paraId="2DE90CD6" w14:textId="77777777" w:rsidR="00791B2B" w:rsidRPr="00131877" w:rsidRDefault="00791B2B" w:rsidP="00C40961">
            <w:pPr>
              <w:jc w:val="center"/>
              <w:rPr>
                <w:b/>
              </w:rPr>
            </w:pPr>
            <w:r w:rsidRPr="00131877">
              <w:rPr>
                <w:b/>
              </w:rPr>
              <w:t>Site</w:t>
            </w:r>
          </w:p>
        </w:tc>
        <w:tc>
          <w:tcPr>
            <w:tcW w:w="850" w:type="dxa"/>
            <w:vMerge w:val="restart"/>
            <w:shd w:val="pct10" w:color="auto" w:fill="FBFEFF" w:themeFill="background1"/>
          </w:tcPr>
          <w:p w14:paraId="609E2ABB" w14:textId="77777777" w:rsidR="00791B2B" w:rsidRPr="00131877" w:rsidRDefault="00791B2B" w:rsidP="00C40961">
            <w:pPr>
              <w:jc w:val="center"/>
              <w:rPr>
                <w:b/>
              </w:rPr>
            </w:pPr>
          </w:p>
          <w:p w14:paraId="2EDA4298" w14:textId="16F49772" w:rsidR="00791B2B"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063981F6" w14:textId="77777777" w:rsidR="00791B2B" w:rsidRPr="00131877" w:rsidRDefault="00791B2B" w:rsidP="00C40961">
            <w:pPr>
              <w:jc w:val="center"/>
              <w:rPr>
                <w:b/>
              </w:rPr>
            </w:pPr>
            <w:r w:rsidRPr="00131877">
              <w:rPr>
                <w:b/>
              </w:rPr>
              <w:t>Decline</w:t>
            </w:r>
          </w:p>
        </w:tc>
      </w:tr>
      <w:tr w:rsidR="00791B2B" w14:paraId="28C48D90" w14:textId="77777777" w:rsidTr="00C40961">
        <w:tc>
          <w:tcPr>
            <w:tcW w:w="1702" w:type="dxa"/>
            <w:vMerge/>
            <w:shd w:val="pct10" w:color="auto" w:fill="FBFEFF" w:themeFill="background1"/>
          </w:tcPr>
          <w:p w14:paraId="6D95CD47" w14:textId="77777777" w:rsidR="00791B2B" w:rsidRPr="00131877" w:rsidRDefault="00791B2B" w:rsidP="00C40961">
            <w:pPr>
              <w:jc w:val="center"/>
              <w:rPr>
                <w:b/>
              </w:rPr>
            </w:pPr>
          </w:p>
        </w:tc>
        <w:tc>
          <w:tcPr>
            <w:tcW w:w="850" w:type="dxa"/>
            <w:vMerge/>
            <w:tcBorders>
              <w:bottom w:val="single" w:sz="4" w:space="0" w:color="auto"/>
            </w:tcBorders>
            <w:shd w:val="pct10" w:color="auto" w:fill="FBFEFF" w:themeFill="background1"/>
          </w:tcPr>
          <w:p w14:paraId="26F106F8" w14:textId="77777777" w:rsidR="00791B2B" w:rsidRPr="00131877" w:rsidRDefault="00791B2B" w:rsidP="00C40961">
            <w:pPr>
              <w:jc w:val="center"/>
              <w:rPr>
                <w:b/>
              </w:rPr>
            </w:pPr>
          </w:p>
        </w:tc>
        <w:tc>
          <w:tcPr>
            <w:tcW w:w="851" w:type="dxa"/>
            <w:tcBorders>
              <w:bottom w:val="single" w:sz="4" w:space="0" w:color="auto"/>
            </w:tcBorders>
            <w:shd w:val="pct10" w:color="auto" w:fill="FBFEFF" w:themeFill="background1"/>
          </w:tcPr>
          <w:p w14:paraId="07A51A69" w14:textId="77777777" w:rsidR="00791B2B" w:rsidRPr="00131877" w:rsidRDefault="00791B2B" w:rsidP="00C40961">
            <w:pPr>
              <w:jc w:val="center"/>
              <w:rPr>
                <w:b/>
              </w:rPr>
            </w:pPr>
            <w:r w:rsidRPr="00131877">
              <w:rPr>
                <w:b/>
              </w:rPr>
              <w:t>1%</w:t>
            </w:r>
          </w:p>
        </w:tc>
        <w:tc>
          <w:tcPr>
            <w:tcW w:w="850" w:type="dxa"/>
            <w:tcBorders>
              <w:bottom w:val="single" w:sz="4" w:space="0" w:color="auto"/>
            </w:tcBorders>
            <w:shd w:val="pct10" w:color="auto" w:fill="FBFEFF" w:themeFill="background1"/>
          </w:tcPr>
          <w:p w14:paraId="63F2D81A" w14:textId="77777777" w:rsidR="00791B2B" w:rsidRPr="00131877" w:rsidRDefault="00791B2B" w:rsidP="00C40961">
            <w:pPr>
              <w:jc w:val="center"/>
              <w:rPr>
                <w:b/>
              </w:rPr>
            </w:pPr>
            <w:r w:rsidRPr="00131877">
              <w:rPr>
                <w:b/>
              </w:rPr>
              <w:t>5%</w:t>
            </w:r>
          </w:p>
        </w:tc>
        <w:tc>
          <w:tcPr>
            <w:tcW w:w="851" w:type="dxa"/>
            <w:tcBorders>
              <w:bottom w:val="single" w:sz="4" w:space="0" w:color="auto"/>
            </w:tcBorders>
            <w:shd w:val="pct10" w:color="auto" w:fill="FBFEFF" w:themeFill="background1"/>
          </w:tcPr>
          <w:p w14:paraId="765952DB" w14:textId="77777777" w:rsidR="00791B2B" w:rsidRPr="00131877" w:rsidRDefault="00791B2B" w:rsidP="00C40961">
            <w:pPr>
              <w:jc w:val="center"/>
              <w:rPr>
                <w:b/>
              </w:rPr>
            </w:pPr>
            <w:r w:rsidRPr="00131877">
              <w:rPr>
                <w:b/>
              </w:rPr>
              <w:t>10%</w:t>
            </w:r>
          </w:p>
        </w:tc>
        <w:tc>
          <w:tcPr>
            <w:tcW w:w="850" w:type="dxa"/>
            <w:tcBorders>
              <w:bottom w:val="single" w:sz="4" w:space="0" w:color="auto"/>
            </w:tcBorders>
            <w:shd w:val="pct10" w:color="auto" w:fill="FBFEFF" w:themeFill="background1"/>
          </w:tcPr>
          <w:p w14:paraId="5BCC8D99" w14:textId="77777777" w:rsidR="00791B2B" w:rsidRPr="00131877" w:rsidRDefault="00791B2B" w:rsidP="00C40961">
            <w:pPr>
              <w:jc w:val="center"/>
              <w:rPr>
                <w:b/>
              </w:rPr>
            </w:pPr>
            <w:r w:rsidRPr="00131877">
              <w:rPr>
                <w:b/>
              </w:rPr>
              <w:t>15%</w:t>
            </w:r>
          </w:p>
        </w:tc>
        <w:tc>
          <w:tcPr>
            <w:tcW w:w="851" w:type="dxa"/>
            <w:tcBorders>
              <w:bottom w:val="single" w:sz="4" w:space="0" w:color="auto"/>
            </w:tcBorders>
            <w:shd w:val="pct10" w:color="auto" w:fill="FBFEFF" w:themeFill="background1"/>
          </w:tcPr>
          <w:p w14:paraId="5161121A" w14:textId="77777777" w:rsidR="00791B2B" w:rsidRPr="00131877" w:rsidRDefault="00791B2B" w:rsidP="00C40961">
            <w:pPr>
              <w:jc w:val="center"/>
              <w:rPr>
                <w:b/>
              </w:rPr>
            </w:pPr>
            <w:r w:rsidRPr="00131877">
              <w:rPr>
                <w:b/>
              </w:rPr>
              <w:t>20%</w:t>
            </w:r>
          </w:p>
        </w:tc>
        <w:tc>
          <w:tcPr>
            <w:tcW w:w="850" w:type="dxa"/>
            <w:tcBorders>
              <w:bottom w:val="single" w:sz="4" w:space="0" w:color="auto"/>
            </w:tcBorders>
            <w:shd w:val="pct10" w:color="auto" w:fill="FBFEFF" w:themeFill="background1"/>
          </w:tcPr>
          <w:p w14:paraId="14006263" w14:textId="77777777" w:rsidR="00791B2B" w:rsidRPr="00131877" w:rsidRDefault="00791B2B" w:rsidP="00C40961">
            <w:pPr>
              <w:jc w:val="center"/>
              <w:rPr>
                <w:b/>
              </w:rPr>
            </w:pPr>
            <w:r w:rsidRPr="00131877">
              <w:rPr>
                <w:b/>
              </w:rPr>
              <w:t>30%</w:t>
            </w:r>
          </w:p>
        </w:tc>
        <w:tc>
          <w:tcPr>
            <w:tcW w:w="851" w:type="dxa"/>
            <w:tcBorders>
              <w:bottom w:val="single" w:sz="4" w:space="0" w:color="auto"/>
            </w:tcBorders>
            <w:shd w:val="pct10" w:color="auto" w:fill="FBFEFF" w:themeFill="background1"/>
          </w:tcPr>
          <w:p w14:paraId="6DCB3BDD" w14:textId="77777777" w:rsidR="00791B2B" w:rsidRPr="00131877" w:rsidRDefault="00791B2B" w:rsidP="00C40961">
            <w:pPr>
              <w:jc w:val="center"/>
              <w:rPr>
                <w:b/>
              </w:rPr>
            </w:pPr>
            <w:r w:rsidRPr="00131877">
              <w:rPr>
                <w:b/>
              </w:rPr>
              <w:t>50%</w:t>
            </w:r>
          </w:p>
        </w:tc>
      </w:tr>
      <w:tr w:rsidR="00791B2B" w14:paraId="1A40BD01" w14:textId="77777777" w:rsidTr="00C40961">
        <w:tc>
          <w:tcPr>
            <w:tcW w:w="1702" w:type="dxa"/>
          </w:tcPr>
          <w:p w14:paraId="1777A5F5" w14:textId="77777777" w:rsidR="00791B2B" w:rsidRDefault="00791B2B" w:rsidP="00C40961">
            <w:r>
              <w:t>Barren Island</w:t>
            </w:r>
          </w:p>
        </w:tc>
        <w:tc>
          <w:tcPr>
            <w:tcW w:w="850" w:type="dxa"/>
            <w:shd w:val="clear" w:color="auto" w:fill="FBFEFF" w:themeFill="background1"/>
          </w:tcPr>
          <w:p w14:paraId="642656E8" w14:textId="77777777" w:rsidR="00791B2B" w:rsidRDefault="00791B2B" w:rsidP="00C40961">
            <w:pPr>
              <w:jc w:val="center"/>
            </w:pPr>
            <w:r>
              <w:t>0.07</w:t>
            </w:r>
          </w:p>
        </w:tc>
        <w:tc>
          <w:tcPr>
            <w:tcW w:w="851" w:type="dxa"/>
            <w:shd w:val="clear" w:color="auto" w:fill="FBFEFF" w:themeFill="background1"/>
          </w:tcPr>
          <w:p w14:paraId="2DE0F73F" w14:textId="77777777" w:rsidR="00791B2B" w:rsidRDefault="00791B2B" w:rsidP="00C40961">
            <w:pPr>
              <w:jc w:val="center"/>
            </w:pPr>
            <w:r>
              <w:t>0.040</w:t>
            </w:r>
          </w:p>
        </w:tc>
        <w:tc>
          <w:tcPr>
            <w:tcW w:w="850" w:type="dxa"/>
            <w:shd w:val="clear" w:color="auto" w:fill="FBFEFF" w:themeFill="background1"/>
          </w:tcPr>
          <w:p w14:paraId="2A79F41F" w14:textId="77777777" w:rsidR="00791B2B" w:rsidRDefault="00791B2B" w:rsidP="00C40961">
            <w:pPr>
              <w:jc w:val="center"/>
            </w:pPr>
            <w:r>
              <w:t>0.106</w:t>
            </w:r>
          </w:p>
        </w:tc>
        <w:tc>
          <w:tcPr>
            <w:tcW w:w="851" w:type="dxa"/>
            <w:tcBorders>
              <w:bottom w:val="single" w:sz="4" w:space="0" w:color="auto"/>
            </w:tcBorders>
            <w:shd w:val="clear" w:color="auto" w:fill="FBFEFF" w:themeFill="background1"/>
          </w:tcPr>
          <w:p w14:paraId="239700A3" w14:textId="77777777" w:rsidR="00791B2B" w:rsidRDefault="00791B2B" w:rsidP="00C40961">
            <w:pPr>
              <w:jc w:val="center"/>
            </w:pPr>
            <w:r>
              <w:t>0.368</w:t>
            </w:r>
          </w:p>
        </w:tc>
        <w:tc>
          <w:tcPr>
            <w:tcW w:w="850" w:type="dxa"/>
            <w:tcBorders>
              <w:bottom w:val="single" w:sz="4" w:space="0" w:color="auto"/>
            </w:tcBorders>
            <w:shd w:val="clear" w:color="auto" w:fill="FBFEFF" w:themeFill="background1"/>
          </w:tcPr>
          <w:p w14:paraId="7300299B" w14:textId="77777777" w:rsidR="00791B2B" w:rsidRDefault="00791B2B" w:rsidP="00C40961">
            <w:pPr>
              <w:jc w:val="center"/>
            </w:pPr>
            <w:r>
              <w:t>0.700</w:t>
            </w:r>
          </w:p>
        </w:tc>
        <w:tc>
          <w:tcPr>
            <w:tcW w:w="851" w:type="dxa"/>
            <w:shd w:val="clear" w:color="auto" w:fill="FFFF99"/>
          </w:tcPr>
          <w:p w14:paraId="68490895" w14:textId="77777777" w:rsidR="00791B2B" w:rsidRDefault="00791B2B" w:rsidP="00C40961">
            <w:pPr>
              <w:jc w:val="center"/>
            </w:pPr>
            <w:r>
              <w:t>0.916</w:t>
            </w:r>
          </w:p>
        </w:tc>
        <w:tc>
          <w:tcPr>
            <w:tcW w:w="850" w:type="dxa"/>
            <w:shd w:val="clear" w:color="auto" w:fill="FFFF99"/>
          </w:tcPr>
          <w:p w14:paraId="54DB1DE9" w14:textId="77777777" w:rsidR="00791B2B" w:rsidRDefault="00791B2B" w:rsidP="00C40961">
            <w:pPr>
              <w:jc w:val="center"/>
            </w:pPr>
            <w:r>
              <w:t>1.000</w:t>
            </w:r>
          </w:p>
        </w:tc>
        <w:tc>
          <w:tcPr>
            <w:tcW w:w="851" w:type="dxa"/>
            <w:shd w:val="clear" w:color="auto" w:fill="FFFF99"/>
          </w:tcPr>
          <w:p w14:paraId="75174F0E" w14:textId="77777777" w:rsidR="00791B2B" w:rsidRDefault="00791B2B" w:rsidP="00C40961">
            <w:pPr>
              <w:jc w:val="center"/>
            </w:pPr>
            <w:r>
              <w:t>1.000</w:t>
            </w:r>
          </w:p>
        </w:tc>
      </w:tr>
      <w:tr w:rsidR="00791B2B" w14:paraId="42A309C8" w14:textId="77777777" w:rsidTr="00C40961">
        <w:tc>
          <w:tcPr>
            <w:tcW w:w="1702" w:type="dxa"/>
          </w:tcPr>
          <w:p w14:paraId="409F9F03" w14:textId="77777777" w:rsidR="00791B2B" w:rsidRDefault="00791B2B" w:rsidP="00C40961">
            <w:r>
              <w:t>Cape Tribulation</w:t>
            </w:r>
          </w:p>
        </w:tc>
        <w:tc>
          <w:tcPr>
            <w:tcW w:w="850" w:type="dxa"/>
            <w:shd w:val="clear" w:color="auto" w:fill="FBFEFF" w:themeFill="background1"/>
          </w:tcPr>
          <w:p w14:paraId="46A41327" w14:textId="77777777" w:rsidR="00791B2B" w:rsidRDefault="00791B2B" w:rsidP="00C40961">
            <w:pPr>
              <w:jc w:val="center"/>
            </w:pPr>
            <w:r>
              <w:t>0.17</w:t>
            </w:r>
          </w:p>
        </w:tc>
        <w:tc>
          <w:tcPr>
            <w:tcW w:w="851" w:type="dxa"/>
            <w:shd w:val="clear" w:color="auto" w:fill="FBFEFF" w:themeFill="background1"/>
          </w:tcPr>
          <w:p w14:paraId="1F7F8993" w14:textId="77777777" w:rsidR="00791B2B" w:rsidRDefault="00791B2B" w:rsidP="00C40961">
            <w:pPr>
              <w:jc w:val="center"/>
            </w:pPr>
            <w:r>
              <w:t>0.053</w:t>
            </w:r>
          </w:p>
        </w:tc>
        <w:tc>
          <w:tcPr>
            <w:tcW w:w="850" w:type="dxa"/>
            <w:shd w:val="clear" w:color="auto" w:fill="FBFEFF" w:themeFill="background1"/>
          </w:tcPr>
          <w:p w14:paraId="7ACD8E09" w14:textId="77777777" w:rsidR="00791B2B" w:rsidRDefault="00791B2B" w:rsidP="00C40961">
            <w:pPr>
              <w:jc w:val="center"/>
            </w:pPr>
            <w:r>
              <w:t>0.185</w:t>
            </w:r>
          </w:p>
        </w:tc>
        <w:tc>
          <w:tcPr>
            <w:tcW w:w="851" w:type="dxa"/>
            <w:shd w:val="clear" w:color="auto" w:fill="FBFEFF" w:themeFill="background1"/>
          </w:tcPr>
          <w:p w14:paraId="3ACEF3F8" w14:textId="77777777" w:rsidR="00791B2B" w:rsidRDefault="00791B2B" w:rsidP="00C40961">
            <w:pPr>
              <w:jc w:val="center"/>
            </w:pPr>
            <w:r>
              <w:t>0.591</w:t>
            </w:r>
          </w:p>
        </w:tc>
        <w:tc>
          <w:tcPr>
            <w:tcW w:w="850" w:type="dxa"/>
            <w:tcBorders>
              <w:bottom w:val="single" w:sz="4" w:space="0" w:color="auto"/>
            </w:tcBorders>
            <w:shd w:val="clear" w:color="auto" w:fill="FFFF99"/>
          </w:tcPr>
          <w:p w14:paraId="30723EF2" w14:textId="77777777" w:rsidR="00791B2B" w:rsidRDefault="00791B2B" w:rsidP="00C40961">
            <w:pPr>
              <w:jc w:val="center"/>
            </w:pPr>
            <w:r>
              <w:t>0.927</w:t>
            </w:r>
          </w:p>
        </w:tc>
        <w:tc>
          <w:tcPr>
            <w:tcW w:w="851" w:type="dxa"/>
            <w:tcBorders>
              <w:bottom w:val="single" w:sz="4" w:space="0" w:color="auto"/>
            </w:tcBorders>
            <w:shd w:val="clear" w:color="auto" w:fill="FFFF99"/>
          </w:tcPr>
          <w:p w14:paraId="29E59931" w14:textId="77777777" w:rsidR="00791B2B" w:rsidRDefault="00791B2B" w:rsidP="00C40961">
            <w:pPr>
              <w:jc w:val="center"/>
            </w:pPr>
            <w:r>
              <w:t>0.995</w:t>
            </w:r>
          </w:p>
        </w:tc>
        <w:tc>
          <w:tcPr>
            <w:tcW w:w="850" w:type="dxa"/>
            <w:shd w:val="clear" w:color="auto" w:fill="FFFF99"/>
          </w:tcPr>
          <w:p w14:paraId="6832A705" w14:textId="77777777" w:rsidR="00791B2B" w:rsidRDefault="00791B2B" w:rsidP="00C40961">
            <w:pPr>
              <w:jc w:val="center"/>
            </w:pPr>
            <w:r>
              <w:t>1.000</w:t>
            </w:r>
          </w:p>
        </w:tc>
        <w:tc>
          <w:tcPr>
            <w:tcW w:w="851" w:type="dxa"/>
            <w:shd w:val="clear" w:color="auto" w:fill="FFFF99"/>
          </w:tcPr>
          <w:p w14:paraId="7A3E49D2" w14:textId="77777777" w:rsidR="00791B2B" w:rsidRDefault="00791B2B" w:rsidP="00C40961">
            <w:pPr>
              <w:jc w:val="center"/>
            </w:pPr>
            <w:r>
              <w:t>1.000</w:t>
            </w:r>
          </w:p>
        </w:tc>
      </w:tr>
      <w:tr w:rsidR="00791B2B" w14:paraId="44454F68" w14:textId="77777777" w:rsidTr="00C40961">
        <w:tc>
          <w:tcPr>
            <w:tcW w:w="1702" w:type="dxa"/>
          </w:tcPr>
          <w:p w14:paraId="03BB0751" w14:textId="77777777" w:rsidR="00791B2B" w:rsidRDefault="00791B2B" w:rsidP="00C40961">
            <w:r>
              <w:t>Daydream Is</w:t>
            </w:r>
          </w:p>
        </w:tc>
        <w:tc>
          <w:tcPr>
            <w:tcW w:w="850" w:type="dxa"/>
            <w:shd w:val="clear" w:color="auto" w:fill="FBFEFF" w:themeFill="background1"/>
          </w:tcPr>
          <w:p w14:paraId="391450BE" w14:textId="77777777" w:rsidR="00791B2B" w:rsidRDefault="00791B2B" w:rsidP="00C40961">
            <w:pPr>
              <w:jc w:val="center"/>
            </w:pPr>
            <w:r>
              <w:t>2.08</w:t>
            </w:r>
          </w:p>
        </w:tc>
        <w:tc>
          <w:tcPr>
            <w:tcW w:w="851" w:type="dxa"/>
            <w:shd w:val="clear" w:color="auto" w:fill="FBFEFF" w:themeFill="background1"/>
          </w:tcPr>
          <w:p w14:paraId="5B6A6A34" w14:textId="77777777" w:rsidR="00791B2B" w:rsidRDefault="00791B2B" w:rsidP="00C40961">
            <w:pPr>
              <w:jc w:val="center"/>
            </w:pPr>
            <w:r>
              <w:t>0.054</w:t>
            </w:r>
          </w:p>
        </w:tc>
        <w:tc>
          <w:tcPr>
            <w:tcW w:w="850" w:type="dxa"/>
            <w:tcBorders>
              <w:bottom w:val="single" w:sz="4" w:space="0" w:color="auto"/>
            </w:tcBorders>
            <w:shd w:val="clear" w:color="auto" w:fill="FBFEFF" w:themeFill="background1"/>
          </w:tcPr>
          <w:p w14:paraId="1C793D49" w14:textId="77777777" w:rsidR="00791B2B" w:rsidRDefault="00791B2B" w:rsidP="00C40961">
            <w:pPr>
              <w:jc w:val="center"/>
            </w:pPr>
            <w:r>
              <w:t>0.115</w:t>
            </w:r>
          </w:p>
        </w:tc>
        <w:tc>
          <w:tcPr>
            <w:tcW w:w="851" w:type="dxa"/>
            <w:tcBorders>
              <w:bottom w:val="single" w:sz="4" w:space="0" w:color="auto"/>
            </w:tcBorders>
            <w:shd w:val="clear" w:color="auto" w:fill="FBFEFF" w:themeFill="background1"/>
          </w:tcPr>
          <w:p w14:paraId="7230DEAD" w14:textId="77777777" w:rsidR="00791B2B" w:rsidRDefault="00791B2B" w:rsidP="00C40961">
            <w:pPr>
              <w:jc w:val="center"/>
            </w:pPr>
            <w:r>
              <w:t>0.350</w:t>
            </w:r>
          </w:p>
        </w:tc>
        <w:tc>
          <w:tcPr>
            <w:tcW w:w="850" w:type="dxa"/>
            <w:tcBorders>
              <w:bottom w:val="single" w:sz="4" w:space="0" w:color="auto"/>
            </w:tcBorders>
            <w:shd w:val="clear" w:color="auto" w:fill="FBFEFF" w:themeFill="background1"/>
          </w:tcPr>
          <w:p w14:paraId="57DB85C9" w14:textId="77777777" w:rsidR="00791B2B" w:rsidRDefault="00791B2B" w:rsidP="00C40961">
            <w:pPr>
              <w:jc w:val="center"/>
            </w:pPr>
            <w:r>
              <w:t>0.669</w:t>
            </w:r>
          </w:p>
        </w:tc>
        <w:tc>
          <w:tcPr>
            <w:tcW w:w="851" w:type="dxa"/>
            <w:shd w:val="clear" w:color="auto" w:fill="FFFF99"/>
          </w:tcPr>
          <w:p w14:paraId="1BA86270" w14:textId="77777777" w:rsidR="00791B2B" w:rsidRDefault="00791B2B" w:rsidP="00C40961">
            <w:pPr>
              <w:jc w:val="center"/>
            </w:pPr>
            <w:r>
              <w:t>0.935</w:t>
            </w:r>
          </w:p>
        </w:tc>
        <w:tc>
          <w:tcPr>
            <w:tcW w:w="850" w:type="dxa"/>
            <w:shd w:val="clear" w:color="auto" w:fill="FFFF99"/>
          </w:tcPr>
          <w:p w14:paraId="25D5242D" w14:textId="77777777" w:rsidR="00791B2B" w:rsidRDefault="00791B2B" w:rsidP="00C40961">
            <w:pPr>
              <w:jc w:val="center"/>
            </w:pPr>
            <w:r>
              <w:t>1.000</w:t>
            </w:r>
          </w:p>
        </w:tc>
        <w:tc>
          <w:tcPr>
            <w:tcW w:w="851" w:type="dxa"/>
            <w:shd w:val="clear" w:color="auto" w:fill="FFFF99"/>
          </w:tcPr>
          <w:p w14:paraId="7CD9A2BE" w14:textId="77777777" w:rsidR="00791B2B" w:rsidRDefault="00791B2B" w:rsidP="00C40961">
            <w:pPr>
              <w:jc w:val="center"/>
            </w:pPr>
            <w:r>
              <w:t>1.000</w:t>
            </w:r>
          </w:p>
        </w:tc>
      </w:tr>
      <w:tr w:rsidR="00791B2B" w14:paraId="3C47C063" w14:textId="77777777" w:rsidTr="00C40961">
        <w:tc>
          <w:tcPr>
            <w:tcW w:w="1702" w:type="dxa"/>
          </w:tcPr>
          <w:p w14:paraId="32041057" w14:textId="77777777" w:rsidR="00791B2B" w:rsidRDefault="00791B2B" w:rsidP="00C40961">
            <w:r>
              <w:t>Double Cone Is</w:t>
            </w:r>
          </w:p>
        </w:tc>
        <w:tc>
          <w:tcPr>
            <w:tcW w:w="850" w:type="dxa"/>
            <w:shd w:val="clear" w:color="auto" w:fill="FBFEFF" w:themeFill="background1"/>
          </w:tcPr>
          <w:p w14:paraId="60F39EFD" w14:textId="77777777" w:rsidR="00791B2B" w:rsidRDefault="00791B2B" w:rsidP="00C40961">
            <w:pPr>
              <w:jc w:val="center"/>
            </w:pPr>
            <w:r>
              <w:t>0.75</w:t>
            </w:r>
          </w:p>
        </w:tc>
        <w:tc>
          <w:tcPr>
            <w:tcW w:w="851" w:type="dxa"/>
            <w:shd w:val="clear" w:color="auto" w:fill="FBFEFF" w:themeFill="background1"/>
          </w:tcPr>
          <w:p w14:paraId="7D273163" w14:textId="77777777" w:rsidR="00791B2B" w:rsidRDefault="00791B2B" w:rsidP="00C40961">
            <w:pPr>
              <w:jc w:val="center"/>
            </w:pPr>
            <w:r>
              <w:t>0.061</w:t>
            </w:r>
          </w:p>
        </w:tc>
        <w:tc>
          <w:tcPr>
            <w:tcW w:w="850" w:type="dxa"/>
            <w:shd w:val="clear" w:color="auto" w:fill="FBFEFF" w:themeFill="background1"/>
          </w:tcPr>
          <w:p w14:paraId="639EAF3B" w14:textId="77777777" w:rsidR="00791B2B" w:rsidRDefault="00791B2B" w:rsidP="00C40961">
            <w:pPr>
              <w:jc w:val="center"/>
            </w:pPr>
            <w:r>
              <w:t>0.130</w:t>
            </w:r>
          </w:p>
        </w:tc>
        <w:tc>
          <w:tcPr>
            <w:tcW w:w="851" w:type="dxa"/>
            <w:tcBorders>
              <w:bottom w:val="single" w:sz="4" w:space="0" w:color="auto"/>
            </w:tcBorders>
            <w:shd w:val="clear" w:color="auto" w:fill="FBFEFF" w:themeFill="background1"/>
          </w:tcPr>
          <w:p w14:paraId="59B54578" w14:textId="77777777" w:rsidR="00791B2B" w:rsidRDefault="00791B2B" w:rsidP="00C40961">
            <w:pPr>
              <w:jc w:val="center"/>
            </w:pPr>
            <w:r>
              <w:t>0.352</w:t>
            </w:r>
          </w:p>
        </w:tc>
        <w:tc>
          <w:tcPr>
            <w:tcW w:w="850" w:type="dxa"/>
            <w:tcBorders>
              <w:bottom w:val="single" w:sz="4" w:space="0" w:color="auto"/>
            </w:tcBorders>
            <w:shd w:val="clear" w:color="auto" w:fill="FBFEFF" w:themeFill="background1"/>
          </w:tcPr>
          <w:p w14:paraId="1A370109" w14:textId="77777777" w:rsidR="00791B2B" w:rsidRDefault="00791B2B" w:rsidP="00C40961">
            <w:pPr>
              <w:jc w:val="center"/>
            </w:pPr>
            <w:r>
              <w:t>0.689</w:t>
            </w:r>
          </w:p>
        </w:tc>
        <w:tc>
          <w:tcPr>
            <w:tcW w:w="851" w:type="dxa"/>
            <w:tcBorders>
              <w:bottom w:val="single" w:sz="4" w:space="0" w:color="auto"/>
            </w:tcBorders>
            <w:shd w:val="clear" w:color="auto" w:fill="FFFF99"/>
          </w:tcPr>
          <w:p w14:paraId="4B2F7416" w14:textId="77777777" w:rsidR="00791B2B" w:rsidRDefault="00791B2B" w:rsidP="00C40961">
            <w:pPr>
              <w:jc w:val="center"/>
            </w:pPr>
            <w:r>
              <w:t>0.926</w:t>
            </w:r>
          </w:p>
        </w:tc>
        <w:tc>
          <w:tcPr>
            <w:tcW w:w="850" w:type="dxa"/>
            <w:tcBorders>
              <w:bottom w:val="single" w:sz="4" w:space="0" w:color="auto"/>
            </w:tcBorders>
            <w:shd w:val="clear" w:color="auto" w:fill="FFFF99"/>
          </w:tcPr>
          <w:p w14:paraId="76854435" w14:textId="77777777" w:rsidR="00791B2B" w:rsidRDefault="00791B2B" w:rsidP="00C40961">
            <w:pPr>
              <w:jc w:val="center"/>
            </w:pPr>
            <w:r>
              <w:t>1.000</w:t>
            </w:r>
          </w:p>
        </w:tc>
        <w:tc>
          <w:tcPr>
            <w:tcW w:w="851" w:type="dxa"/>
            <w:tcBorders>
              <w:bottom w:val="single" w:sz="4" w:space="0" w:color="auto"/>
            </w:tcBorders>
            <w:shd w:val="clear" w:color="auto" w:fill="FFFF99"/>
          </w:tcPr>
          <w:p w14:paraId="7196ABBF" w14:textId="77777777" w:rsidR="00791B2B" w:rsidRDefault="00791B2B" w:rsidP="00C40961">
            <w:pPr>
              <w:jc w:val="center"/>
            </w:pPr>
            <w:r>
              <w:t>1.000</w:t>
            </w:r>
          </w:p>
        </w:tc>
      </w:tr>
      <w:tr w:rsidR="00791B2B" w14:paraId="1B4DF078" w14:textId="77777777" w:rsidTr="00C40961">
        <w:tc>
          <w:tcPr>
            <w:tcW w:w="1702" w:type="dxa"/>
          </w:tcPr>
          <w:p w14:paraId="27AC7580" w14:textId="77777777" w:rsidR="00791B2B" w:rsidRDefault="00791B2B" w:rsidP="00C40961">
            <w:r>
              <w:t>Double Island</w:t>
            </w:r>
          </w:p>
        </w:tc>
        <w:tc>
          <w:tcPr>
            <w:tcW w:w="850" w:type="dxa"/>
            <w:shd w:val="clear" w:color="auto" w:fill="FBFEFF" w:themeFill="background1"/>
          </w:tcPr>
          <w:p w14:paraId="1E2479AE" w14:textId="77777777" w:rsidR="00791B2B" w:rsidRDefault="00791B2B" w:rsidP="00C40961">
            <w:pPr>
              <w:jc w:val="center"/>
            </w:pPr>
            <w:r>
              <w:t>0.07</w:t>
            </w:r>
          </w:p>
        </w:tc>
        <w:tc>
          <w:tcPr>
            <w:tcW w:w="851" w:type="dxa"/>
            <w:shd w:val="clear" w:color="auto" w:fill="FBFEFF" w:themeFill="background1"/>
          </w:tcPr>
          <w:p w14:paraId="785CDB4E" w14:textId="77777777" w:rsidR="00791B2B" w:rsidRDefault="00791B2B" w:rsidP="00C40961">
            <w:pPr>
              <w:jc w:val="center"/>
            </w:pPr>
            <w:r>
              <w:t>0.064</w:t>
            </w:r>
          </w:p>
        </w:tc>
        <w:tc>
          <w:tcPr>
            <w:tcW w:w="850" w:type="dxa"/>
            <w:shd w:val="clear" w:color="auto" w:fill="FBFEFF" w:themeFill="background1"/>
          </w:tcPr>
          <w:p w14:paraId="1D562A09" w14:textId="77777777" w:rsidR="00791B2B" w:rsidRDefault="00791B2B" w:rsidP="00C40961">
            <w:pPr>
              <w:jc w:val="center"/>
            </w:pPr>
            <w:r>
              <w:t>0.272</w:t>
            </w:r>
          </w:p>
        </w:tc>
        <w:tc>
          <w:tcPr>
            <w:tcW w:w="851" w:type="dxa"/>
            <w:tcBorders>
              <w:bottom w:val="single" w:sz="4" w:space="0" w:color="auto"/>
            </w:tcBorders>
            <w:shd w:val="clear" w:color="auto" w:fill="FBFEFF" w:themeFill="background1"/>
          </w:tcPr>
          <w:p w14:paraId="0D9767ED" w14:textId="77777777" w:rsidR="00791B2B" w:rsidRDefault="00791B2B" w:rsidP="00C40961">
            <w:pPr>
              <w:jc w:val="center"/>
            </w:pPr>
            <w:r>
              <w:t>0.774</w:t>
            </w:r>
          </w:p>
        </w:tc>
        <w:tc>
          <w:tcPr>
            <w:tcW w:w="850" w:type="dxa"/>
            <w:tcBorders>
              <w:bottom w:val="single" w:sz="4" w:space="0" w:color="auto"/>
            </w:tcBorders>
            <w:shd w:val="clear" w:color="auto" w:fill="FFFF99"/>
          </w:tcPr>
          <w:p w14:paraId="047A9B9C" w14:textId="77777777" w:rsidR="00791B2B" w:rsidRDefault="00791B2B" w:rsidP="00C40961">
            <w:pPr>
              <w:jc w:val="center"/>
            </w:pPr>
            <w:r>
              <w:t>0.992</w:t>
            </w:r>
          </w:p>
        </w:tc>
        <w:tc>
          <w:tcPr>
            <w:tcW w:w="851" w:type="dxa"/>
            <w:tcBorders>
              <w:bottom w:val="single" w:sz="4" w:space="0" w:color="auto"/>
            </w:tcBorders>
            <w:shd w:val="clear" w:color="auto" w:fill="FFFF99"/>
          </w:tcPr>
          <w:p w14:paraId="6EB05F19" w14:textId="77777777" w:rsidR="00791B2B" w:rsidRDefault="00791B2B" w:rsidP="00C40961">
            <w:pPr>
              <w:jc w:val="center"/>
            </w:pPr>
            <w:r>
              <w:t>1.000</w:t>
            </w:r>
          </w:p>
        </w:tc>
        <w:tc>
          <w:tcPr>
            <w:tcW w:w="850" w:type="dxa"/>
            <w:tcBorders>
              <w:bottom w:val="single" w:sz="4" w:space="0" w:color="auto"/>
            </w:tcBorders>
            <w:shd w:val="clear" w:color="auto" w:fill="FFFF99"/>
          </w:tcPr>
          <w:p w14:paraId="7F3D4175" w14:textId="77777777" w:rsidR="00791B2B" w:rsidRDefault="00791B2B" w:rsidP="00C40961">
            <w:pPr>
              <w:jc w:val="center"/>
            </w:pPr>
            <w:r>
              <w:t>1.000</w:t>
            </w:r>
          </w:p>
        </w:tc>
        <w:tc>
          <w:tcPr>
            <w:tcW w:w="851" w:type="dxa"/>
            <w:tcBorders>
              <w:bottom w:val="single" w:sz="4" w:space="0" w:color="auto"/>
            </w:tcBorders>
            <w:shd w:val="clear" w:color="auto" w:fill="FFFF99"/>
          </w:tcPr>
          <w:p w14:paraId="6C051D9D" w14:textId="77777777" w:rsidR="00791B2B" w:rsidRDefault="00791B2B" w:rsidP="00C40961">
            <w:pPr>
              <w:jc w:val="center"/>
            </w:pPr>
            <w:r>
              <w:t>1.000</w:t>
            </w:r>
          </w:p>
        </w:tc>
      </w:tr>
      <w:tr w:rsidR="00791B2B" w14:paraId="1F1A3CCE" w14:textId="77777777" w:rsidTr="00C40961">
        <w:tc>
          <w:tcPr>
            <w:tcW w:w="1702" w:type="dxa"/>
          </w:tcPr>
          <w:p w14:paraId="180EFCBE" w14:textId="77777777" w:rsidR="00791B2B" w:rsidRDefault="00791B2B" w:rsidP="00C40961">
            <w:r>
              <w:t>Dunk Is North</w:t>
            </w:r>
          </w:p>
        </w:tc>
        <w:tc>
          <w:tcPr>
            <w:tcW w:w="850" w:type="dxa"/>
            <w:shd w:val="clear" w:color="auto" w:fill="FBFEFF" w:themeFill="background1"/>
          </w:tcPr>
          <w:p w14:paraId="1202D400" w14:textId="77777777" w:rsidR="00791B2B" w:rsidRDefault="00791B2B" w:rsidP="00C40961">
            <w:pPr>
              <w:jc w:val="center"/>
            </w:pPr>
            <w:r>
              <w:t>0.23</w:t>
            </w:r>
          </w:p>
        </w:tc>
        <w:tc>
          <w:tcPr>
            <w:tcW w:w="851" w:type="dxa"/>
            <w:shd w:val="clear" w:color="auto" w:fill="FBFEFF" w:themeFill="background1"/>
          </w:tcPr>
          <w:p w14:paraId="118BC8B6" w14:textId="77777777" w:rsidR="00791B2B" w:rsidRDefault="00791B2B" w:rsidP="00C40961">
            <w:pPr>
              <w:jc w:val="center"/>
            </w:pPr>
            <w:r>
              <w:t>0.043</w:t>
            </w:r>
          </w:p>
        </w:tc>
        <w:tc>
          <w:tcPr>
            <w:tcW w:w="850" w:type="dxa"/>
            <w:shd w:val="clear" w:color="auto" w:fill="FBFEFF" w:themeFill="background1"/>
          </w:tcPr>
          <w:p w14:paraId="3A9FB73F" w14:textId="77777777" w:rsidR="00791B2B" w:rsidRDefault="00791B2B" w:rsidP="00C40961">
            <w:pPr>
              <w:jc w:val="center"/>
            </w:pPr>
            <w:r>
              <w:t>0.155</w:t>
            </w:r>
          </w:p>
        </w:tc>
        <w:tc>
          <w:tcPr>
            <w:tcW w:w="851" w:type="dxa"/>
            <w:tcBorders>
              <w:bottom w:val="single" w:sz="4" w:space="0" w:color="auto"/>
            </w:tcBorders>
            <w:shd w:val="clear" w:color="auto" w:fill="FBFEFF" w:themeFill="background1"/>
          </w:tcPr>
          <w:p w14:paraId="1C45D085" w14:textId="77777777" w:rsidR="00791B2B" w:rsidRDefault="00791B2B" w:rsidP="00C40961">
            <w:pPr>
              <w:jc w:val="center"/>
            </w:pPr>
            <w:r>
              <w:t>0.519</w:t>
            </w:r>
          </w:p>
        </w:tc>
        <w:tc>
          <w:tcPr>
            <w:tcW w:w="850" w:type="dxa"/>
            <w:tcBorders>
              <w:bottom w:val="single" w:sz="4" w:space="0" w:color="auto"/>
            </w:tcBorders>
            <w:shd w:val="clear" w:color="auto" w:fill="FBFEFF" w:themeFill="background1"/>
          </w:tcPr>
          <w:p w14:paraId="3D5D2F9F" w14:textId="77777777" w:rsidR="00791B2B" w:rsidRDefault="00791B2B" w:rsidP="00C40961">
            <w:pPr>
              <w:jc w:val="center"/>
            </w:pPr>
            <w:r>
              <w:t>0.877</w:t>
            </w:r>
          </w:p>
        </w:tc>
        <w:tc>
          <w:tcPr>
            <w:tcW w:w="851" w:type="dxa"/>
            <w:tcBorders>
              <w:bottom w:val="single" w:sz="4" w:space="0" w:color="auto"/>
            </w:tcBorders>
            <w:shd w:val="clear" w:color="auto" w:fill="FFFF99"/>
          </w:tcPr>
          <w:p w14:paraId="3AF8AE2B" w14:textId="77777777" w:rsidR="00791B2B" w:rsidRDefault="00791B2B" w:rsidP="00C40961">
            <w:pPr>
              <w:jc w:val="center"/>
            </w:pPr>
            <w:r>
              <w:t>0.990</w:t>
            </w:r>
          </w:p>
        </w:tc>
        <w:tc>
          <w:tcPr>
            <w:tcW w:w="850" w:type="dxa"/>
            <w:shd w:val="clear" w:color="auto" w:fill="FFFF99"/>
          </w:tcPr>
          <w:p w14:paraId="713E856E" w14:textId="77777777" w:rsidR="00791B2B" w:rsidRDefault="00791B2B" w:rsidP="00C40961">
            <w:pPr>
              <w:jc w:val="center"/>
            </w:pPr>
            <w:r>
              <w:t>1.000</w:t>
            </w:r>
          </w:p>
        </w:tc>
        <w:tc>
          <w:tcPr>
            <w:tcW w:w="851" w:type="dxa"/>
            <w:shd w:val="clear" w:color="auto" w:fill="FFFF99"/>
          </w:tcPr>
          <w:p w14:paraId="0691B6B0" w14:textId="77777777" w:rsidR="00791B2B" w:rsidRDefault="00791B2B" w:rsidP="00C40961">
            <w:pPr>
              <w:jc w:val="center"/>
            </w:pPr>
            <w:r>
              <w:t>1.000</w:t>
            </w:r>
          </w:p>
        </w:tc>
      </w:tr>
      <w:tr w:rsidR="00791B2B" w14:paraId="315E0244" w14:textId="77777777" w:rsidTr="00C40961">
        <w:tc>
          <w:tcPr>
            <w:tcW w:w="1702" w:type="dxa"/>
          </w:tcPr>
          <w:p w14:paraId="4C9B6D86" w14:textId="77777777" w:rsidR="00791B2B" w:rsidRDefault="00791B2B" w:rsidP="00C40961">
            <w:r>
              <w:t>Fairlead Buoy</w:t>
            </w:r>
          </w:p>
        </w:tc>
        <w:tc>
          <w:tcPr>
            <w:tcW w:w="850" w:type="dxa"/>
            <w:shd w:val="clear" w:color="auto" w:fill="FBFEFF" w:themeFill="background1"/>
          </w:tcPr>
          <w:p w14:paraId="01C57A7C" w14:textId="77777777" w:rsidR="00791B2B" w:rsidRDefault="00791B2B" w:rsidP="00C40961">
            <w:pPr>
              <w:jc w:val="center"/>
            </w:pPr>
            <w:r>
              <w:t>0.40</w:t>
            </w:r>
          </w:p>
        </w:tc>
        <w:tc>
          <w:tcPr>
            <w:tcW w:w="851" w:type="dxa"/>
            <w:shd w:val="clear" w:color="auto" w:fill="FBFEFF" w:themeFill="background1"/>
          </w:tcPr>
          <w:p w14:paraId="0FF8A17F" w14:textId="77777777" w:rsidR="00791B2B" w:rsidRDefault="00791B2B" w:rsidP="00C40961">
            <w:pPr>
              <w:jc w:val="center"/>
            </w:pPr>
            <w:r>
              <w:t>0.041</w:t>
            </w:r>
          </w:p>
        </w:tc>
        <w:tc>
          <w:tcPr>
            <w:tcW w:w="850" w:type="dxa"/>
            <w:shd w:val="clear" w:color="auto" w:fill="FBFEFF" w:themeFill="background1"/>
          </w:tcPr>
          <w:p w14:paraId="50582C53" w14:textId="77777777" w:rsidR="00791B2B" w:rsidRDefault="00791B2B" w:rsidP="00C40961">
            <w:pPr>
              <w:jc w:val="center"/>
            </w:pPr>
            <w:r>
              <w:t>0.211</w:t>
            </w:r>
          </w:p>
        </w:tc>
        <w:tc>
          <w:tcPr>
            <w:tcW w:w="851" w:type="dxa"/>
            <w:tcBorders>
              <w:bottom w:val="single" w:sz="4" w:space="0" w:color="auto"/>
            </w:tcBorders>
            <w:shd w:val="clear" w:color="auto" w:fill="FBFEFF" w:themeFill="background1"/>
          </w:tcPr>
          <w:p w14:paraId="61A95CEB" w14:textId="77777777" w:rsidR="00791B2B" w:rsidRDefault="00791B2B" w:rsidP="00C40961">
            <w:pPr>
              <w:jc w:val="center"/>
            </w:pPr>
            <w:r>
              <w:t>0.635</w:t>
            </w:r>
          </w:p>
        </w:tc>
        <w:tc>
          <w:tcPr>
            <w:tcW w:w="850" w:type="dxa"/>
            <w:shd w:val="clear" w:color="auto" w:fill="FFFF99"/>
          </w:tcPr>
          <w:p w14:paraId="395E8B5F" w14:textId="77777777" w:rsidR="00791B2B" w:rsidRDefault="00791B2B" w:rsidP="00C40961">
            <w:pPr>
              <w:jc w:val="center"/>
            </w:pPr>
            <w:r>
              <w:t>0.929</w:t>
            </w:r>
          </w:p>
        </w:tc>
        <w:tc>
          <w:tcPr>
            <w:tcW w:w="851" w:type="dxa"/>
            <w:tcBorders>
              <w:bottom w:val="single" w:sz="4" w:space="0" w:color="auto"/>
            </w:tcBorders>
            <w:shd w:val="clear" w:color="auto" w:fill="FFFF99"/>
          </w:tcPr>
          <w:p w14:paraId="7B1599D8" w14:textId="77777777" w:rsidR="00791B2B" w:rsidRDefault="00791B2B" w:rsidP="00C40961">
            <w:pPr>
              <w:jc w:val="center"/>
            </w:pPr>
            <w:r>
              <w:t>0.998</w:t>
            </w:r>
          </w:p>
        </w:tc>
        <w:tc>
          <w:tcPr>
            <w:tcW w:w="850" w:type="dxa"/>
            <w:tcBorders>
              <w:bottom w:val="single" w:sz="4" w:space="0" w:color="auto"/>
            </w:tcBorders>
            <w:shd w:val="clear" w:color="auto" w:fill="FFFF99"/>
          </w:tcPr>
          <w:p w14:paraId="06BBE79D" w14:textId="77777777" w:rsidR="00791B2B" w:rsidRDefault="00791B2B" w:rsidP="00C40961">
            <w:pPr>
              <w:jc w:val="center"/>
            </w:pPr>
            <w:r>
              <w:t>1.000</w:t>
            </w:r>
          </w:p>
        </w:tc>
        <w:tc>
          <w:tcPr>
            <w:tcW w:w="851" w:type="dxa"/>
            <w:tcBorders>
              <w:bottom w:val="single" w:sz="4" w:space="0" w:color="auto"/>
            </w:tcBorders>
            <w:shd w:val="clear" w:color="auto" w:fill="FFFF99"/>
          </w:tcPr>
          <w:p w14:paraId="71B11420" w14:textId="77777777" w:rsidR="00791B2B" w:rsidRDefault="00791B2B" w:rsidP="00C40961">
            <w:pPr>
              <w:jc w:val="center"/>
            </w:pPr>
            <w:r>
              <w:t>1.000</w:t>
            </w:r>
          </w:p>
        </w:tc>
      </w:tr>
      <w:tr w:rsidR="00791B2B" w14:paraId="7DA7098C" w14:textId="77777777" w:rsidTr="00C40961">
        <w:tc>
          <w:tcPr>
            <w:tcW w:w="1702" w:type="dxa"/>
          </w:tcPr>
          <w:p w14:paraId="7E89C13E" w14:textId="77777777" w:rsidR="00791B2B" w:rsidRDefault="00791B2B" w:rsidP="00C40961">
            <w:r>
              <w:t>Fitzroy Is West</w:t>
            </w:r>
          </w:p>
        </w:tc>
        <w:tc>
          <w:tcPr>
            <w:tcW w:w="850" w:type="dxa"/>
            <w:shd w:val="clear" w:color="auto" w:fill="FBFEFF" w:themeFill="background1"/>
          </w:tcPr>
          <w:p w14:paraId="05C75FDD" w14:textId="77777777" w:rsidR="00791B2B" w:rsidRDefault="00791B2B" w:rsidP="00C40961">
            <w:pPr>
              <w:jc w:val="center"/>
            </w:pPr>
            <w:r>
              <w:t>1.90</w:t>
            </w:r>
          </w:p>
        </w:tc>
        <w:tc>
          <w:tcPr>
            <w:tcW w:w="851" w:type="dxa"/>
            <w:shd w:val="clear" w:color="auto" w:fill="FBFEFF" w:themeFill="background1"/>
          </w:tcPr>
          <w:p w14:paraId="4CB549F9" w14:textId="77777777" w:rsidR="00791B2B" w:rsidRDefault="00791B2B" w:rsidP="00C40961">
            <w:pPr>
              <w:jc w:val="center"/>
            </w:pPr>
            <w:r>
              <w:t>0.053</w:t>
            </w:r>
          </w:p>
        </w:tc>
        <w:tc>
          <w:tcPr>
            <w:tcW w:w="850" w:type="dxa"/>
            <w:shd w:val="clear" w:color="auto" w:fill="FBFEFF" w:themeFill="background1"/>
          </w:tcPr>
          <w:p w14:paraId="61E3A122" w14:textId="77777777" w:rsidR="00791B2B" w:rsidRDefault="00791B2B" w:rsidP="00C40961">
            <w:pPr>
              <w:jc w:val="center"/>
            </w:pPr>
            <w:r>
              <w:t>0.109</w:t>
            </w:r>
          </w:p>
        </w:tc>
        <w:tc>
          <w:tcPr>
            <w:tcW w:w="851" w:type="dxa"/>
            <w:tcBorders>
              <w:bottom w:val="single" w:sz="4" w:space="0" w:color="auto"/>
            </w:tcBorders>
            <w:shd w:val="clear" w:color="auto" w:fill="FBFEFF" w:themeFill="background1"/>
          </w:tcPr>
          <w:p w14:paraId="74A980B9" w14:textId="77777777" w:rsidR="00791B2B" w:rsidRDefault="00791B2B" w:rsidP="00C40961">
            <w:pPr>
              <w:jc w:val="center"/>
            </w:pPr>
            <w:r>
              <w:t>0.328</w:t>
            </w:r>
          </w:p>
        </w:tc>
        <w:tc>
          <w:tcPr>
            <w:tcW w:w="850" w:type="dxa"/>
            <w:tcBorders>
              <w:bottom w:val="single" w:sz="4" w:space="0" w:color="auto"/>
            </w:tcBorders>
            <w:shd w:val="clear" w:color="auto" w:fill="FBFEFF" w:themeFill="background1"/>
          </w:tcPr>
          <w:p w14:paraId="25BC1E36" w14:textId="77777777" w:rsidR="00791B2B" w:rsidRDefault="00791B2B" w:rsidP="00C40961">
            <w:pPr>
              <w:jc w:val="center"/>
            </w:pPr>
            <w:r>
              <w:t>0.611</w:t>
            </w:r>
          </w:p>
        </w:tc>
        <w:tc>
          <w:tcPr>
            <w:tcW w:w="851" w:type="dxa"/>
            <w:tcBorders>
              <w:bottom w:val="single" w:sz="4" w:space="0" w:color="auto"/>
            </w:tcBorders>
            <w:shd w:val="clear" w:color="auto" w:fill="FBFEFF" w:themeFill="background1"/>
          </w:tcPr>
          <w:p w14:paraId="3CDFD1C3" w14:textId="77777777" w:rsidR="00791B2B" w:rsidRDefault="00791B2B" w:rsidP="00C40961">
            <w:pPr>
              <w:jc w:val="center"/>
            </w:pPr>
            <w:r>
              <w:t>0.875</w:t>
            </w:r>
          </w:p>
        </w:tc>
        <w:tc>
          <w:tcPr>
            <w:tcW w:w="850" w:type="dxa"/>
            <w:shd w:val="clear" w:color="auto" w:fill="FFFF99"/>
          </w:tcPr>
          <w:p w14:paraId="717EFF00" w14:textId="77777777" w:rsidR="00791B2B" w:rsidRDefault="00791B2B" w:rsidP="00C40961">
            <w:pPr>
              <w:jc w:val="center"/>
            </w:pPr>
            <w:r>
              <w:t>1.000</w:t>
            </w:r>
          </w:p>
        </w:tc>
        <w:tc>
          <w:tcPr>
            <w:tcW w:w="851" w:type="dxa"/>
            <w:shd w:val="clear" w:color="auto" w:fill="FFFF99"/>
          </w:tcPr>
          <w:p w14:paraId="3009A90C" w14:textId="77777777" w:rsidR="00791B2B" w:rsidRDefault="00791B2B" w:rsidP="00C40961">
            <w:pPr>
              <w:jc w:val="center"/>
            </w:pPr>
            <w:r>
              <w:t>1.000</w:t>
            </w:r>
          </w:p>
        </w:tc>
      </w:tr>
      <w:tr w:rsidR="00791B2B" w14:paraId="32A6A59F" w14:textId="77777777" w:rsidTr="00C40961">
        <w:tc>
          <w:tcPr>
            <w:tcW w:w="1702" w:type="dxa"/>
          </w:tcPr>
          <w:p w14:paraId="0C26380C" w14:textId="77777777" w:rsidR="00791B2B" w:rsidRDefault="00791B2B" w:rsidP="00C40961">
            <w:r>
              <w:t>Frankland Group West</w:t>
            </w:r>
          </w:p>
        </w:tc>
        <w:tc>
          <w:tcPr>
            <w:tcW w:w="850" w:type="dxa"/>
            <w:shd w:val="clear" w:color="auto" w:fill="FBFEFF" w:themeFill="background1"/>
          </w:tcPr>
          <w:p w14:paraId="3140E553" w14:textId="77777777" w:rsidR="00791B2B" w:rsidRDefault="00791B2B" w:rsidP="00C40961">
            <w:pPr>
              <w:jc w:val="center"/>
            </w:pPr>
            <w:r>
              <w:t>0.49</w:t>
            </w:r>
          </w:p>
        </w:tc>
        <w:tc>
          <w:tcPr>
            <w:tcW w:w="851" w:type="dxa"/>
            <w:shd w:val="clear" w:color="auto" w:fill="FBFEFF" w:themeFill="background1"/>
          </w:tcPr>
          <w:p w14:paraId="21AA6723" w14:textId="77777777" w:rsidR="00791B2B" w:rsidRDefault="00791B2B" w:rsidP="00C40961">
            <w:pPr>
              <w:jc w:val="center"/>
            </w:pPr>
            <w:r>
              <w:t>0.063</w:t>
            </w:r>
          </w:p>
        </w:tc>
        <w:tc>
          <w:tcPr>
            <w:tcW w:w="850" w:type="dxa"/>
            <w:shd w:val="clear" w:color="auto" w:fill="FBFEFF" w:themeFill="background1"/>
          </w:tcPr>
          <w:p w14:paraId="21437638" w14:textId="77777777" w:rsidR="00791B2B" w:rsidRDefault="00791B2B" w:rsidP="00C40961">
            <w:pPr>
              <w:jc w:val="center"/>
            </w:pPr>
            <w:r>
              <w:t>0.308</w:t>
            </w:r>
          </w:p>
        </w:tc>
        <w:tc>
          <w:tcPr>
            <w:tcW w:w="851" w:type="dxa"/>
            <w:tcBorders>
              <w:bottom w:val="single" w:sz="4" w:space="0" w:color="auto"/>
            </w:tcBorders>
            <w:shd w:val="clear" w:color="auto" w:fill="FBFEFF" w:themeFill="background1"/>
          </w:tcPr>
          <w:p w14:paraId="341B0747" w14:textId="77777777" w:rsidR="00791B2B" w:rsidRDefault="00791B2B" w:rsidP="00C40961">
            <w:pPr>
              <w:jc w:val="center"/>
            </w:pPr>
            <w:r>
              <w:t>0.810</w:t>
            </w:r>
          </w:p>
        </w:tc>
        <w:tc>
          <w:tcPr>
            <w:tcW w:w="850" w:type="dxa"/>
            <w:tcBorders>
              <w:bottom w:val="single" w:sz="4" w:space="0" w:color="auto"/>
            </w:tcBorders>
            <w:shd w:val="clear" w:color="auto" w:fill="FFFF99"/>
          </w:tcPr>
          <w:p w14:paraId="0BF30CD5" w14:textId="77777777" w:rsidR="00791B2B" w:rsidRDefault="00791B2B" w:rsidP="00C40961">
            <w:pPr>
              <w:jc w:val="center"/>
            </w:pPr>
            <w:r>
              <w:t>0.987</w:t>
            </w:r>
          </w:p>
        </w:tc>
        <w:tc>
          <w:tcPr>
            <w:tcW w:w="851" w:type="dxa"/>
            <w:shd w:val="clear" w:color="auto" w:fill="FFFF99"/>
          </w:tcPr>
          <w:p w14:paraId="063FF949" w14:textId="77777777" w:rsidR="00791B2B" w:rsidRDefault="00791B2B" w:rsidP="00C40961">
            <w:pPr>
              <w:jc w:val="center"/>
            </w:pPr>
            <w:r>
              <w:t>1.000</w:t>
            </w:r>
          </w:p>
        </w:tc>
        <w:tc>
          <w:tcPr>
            <w:tcW w:w="850" w:type="dxa"/>
            <w:shd w:val="clear" w:color="auto" w:fill="FFFF99"/>
          </w:tcPr>
          <w:p w14:paraId="5F4B17F2" w14:textId="77777777" w:rsidR="00791B2B" w:rsidRDefault="00791B2B" w:rsidP="00C40961">
            <w:pPr>
              <w:jc w:val="center"/>
            </w:pPr>
            <w:r>
              <w:t>1.000</w:t>
            </w:r>
          </w:p>
        </w:tc>
        <w:tc>
          <w:tcPr>
            <w:tcW w:w="851" w:type="dxa"/>
            <w:shd w:val="clear" w:color="auto" w:fill="FFFF99"/>
          </w:tcPr>
          <w:p w14:paraId="5EE2821E" w14:textId="77777777" w:rsidR="00791B2B" w:rsidRDefault="00791B2B" w:rsidP="00C40961">
            <w:pPr>
              <w:jc w:val="center"/>
            </w:pPr>
            <w:r>
              <w:t>1.000</w:t>
            </w:r>
          </w:p>
        </w:tc>
      </w:tr>
      <w:tr w:rsidR="00791B2B" w14:paraId="0B887C6E" w14:textId="77777777" w:rsidTr="00C40961">
        <w:tc>
          <w:tcPr>
            <w:tcW w:w="1702" w:type="dxa"/>
          </w:tcPr>
          <w:p w14:paraId="3E2C8DBE" w14:textId="77777777" w:rsidR="00791B2B" w:rsidRDefault="00791B2B" w:rsidP="00C40961">
            <w:r>
              <w:t>Geoffrey Bay</w:t>
            </w:r>
          </w:p>
        </w:tc>
        <w:tc>
          <w:tcPr>
            <w:tcW w:w="850" w:type="dxa"/>
            <w:shd w:val="clear" w:color="auto" w:fill="FBFEFF" w:themeFill="background1"/>
          </w:tcPr>
          <w:p w14:paraId="4E4688B7" w14:textId="77777777" w:rsidR="00791B2B" w:rsidRDefault="00791B2B" w:rsidP="00C40961">
            <w:pPr>
              <w:jc w:val="center"/>
            </w:pPr>
            <w:r>
              <w:t>1.05</w:t>
            </w:r>
          </w:p>
        </w:tc>
        <w:tc>
          <w:tcPr>
            <w:tcW w:w="851" w:type="dxa"/>
            <w:shd w:val="clear" w:color="auto" w:fill="FBFEFF" w:themeFill="background1"/>
          </w:tcPr>
          <w:p w14:paraId="02F7B465" w14:textId="77777777" w:rsidR="00791B2B" w:rsidRDefault="00791B2B" w:rsidP="00C40961">
            <w:pPr>
              <w:jc w:val="center"/>
            </w:pPr>
            <w:r>
              <w:t>0.056</w:t>
            </w:r>
          </w:p>
        </w:tc>
        <w:tc>
          <w:tcPr>
            <w:tcW w:w="850" w:type="dxa"/>
            <w:shd w:val="clear" w:color="auto" w:fill="FBFEFF" w:themeFill="background1"/>
          </w:tcPr>
          <w:p w14:paraId="73D026FC" w14:textId="77777777" w:rsidR="00791B2B" w:rsidRDefault="00791B2B" w:rsidP="00C40961">
            <w:pPr>
              <w:jc w:val="center"/>
            </w:pPr>
            <w:r>
              <w:t>0.120</w:t>
            </w:r>
          </w:p>
        </w:tc>
        <w:tc>
          <w:tcPr>
            <w:tcW w:w="851" w:type="dxa"/>
            <w:tcBorders>
              <w:bottom w:val="single" w:sz="4" w:space="0" w:color="auto"/>
            </w:tcBorders>
            <w:shd w:val="clear" w:color="auto" w:fill="FBFEFF" w:themeFill="background1"/>
          </w:tcPr>
          <w:p w14:paraId="13747668" w14:textId="77777777" w:rsidR="00791B2B" w:rsidRDefault="00791B2B" w:rsidP="00C40961">
            <w:pPr>
              <w:jc w:val="center"/>
            </w:pPr>
            <w:r>
              <w:t>0.381</w:t>
            </w:r>
          </w:p>
        </w:tc>
        <w:tc>
          <w:tcPr>
            <w:tcW w:w="850" w:type="dxa"/>
            <w:tcBorders>
              <w:bottom w:val="single" w:sz="4" w:space="0" w:color="auto"/>
            </w:tcBorders>
            <w:shd w:val="clear" w:color="auto" w:fill="FBFEFF" w:themeFill="background1"/>
          </w:tcPr>
          <w:p w14:paraId="75EF2AB3" w14:textId="77777777" w:rsidR="00791B2B" w:rsidRDefault="00791B2B" w:rsidP="00C40961">
            <w:pPr>
              <w:jc w:val="center"/>
            </w:pPr>
            <w:r>
              <w:t>0.724</w:t>
            </w:r>
          </w:p>
        </w:tc>
        <w:tc>
          <w:tcPr>
            <w:tcW w:w="851" w:type="dxa"/>
            <w:tcBorders>
              <w:bottom w:val="single" w:sz="4" w:space="0" w:color="auto"/>
            </w:tcBorders>
            <w:shd w:val="clear" w:color="auto" w:fill="FFFF99"/>
          </w:tcPr>
          <w:p w14:paraId="73461AB2" w14:textId="77777777" w:rsidR="00791B2B" w:rsidRDefault="00791B2B" w:rsidP="00C40961">
            <w:pPr>
              <w:jc w:val="center"/>
            </w:pPr>
            <w:r>
              <w:t>0.945</w:t>
            </w:r>
          </w:p>
        </w:tc>
        <w:tc>
          <w:tcPr>
            <w:tcW w:w="850" w:type="dxa"/>
            <w:shd w:val="clear" w:color="auto" w:fill="FFFF99"/>
          </w:tcPr>
          <w:p w14:paraId="637B20AA" w14:textId="77777777" w:rsidR="00791B2B" w:rsidRDefault="00791B2B" w:rsidP="00C40961">
            <w:pPr>
              <w:jc w:val="center"/>
            </w:pPr>
            <w:r>
              <w:t>1.000</w:t>
            </w:r>
          </w:p>
        </w:tc>
        <w:tc>
          <w:tcPr>
            <w:tcW w:w="851" w:type="dxa"/>
            <w:shd w:val="clear" w:color="auto" w:fill="FFFF99"/>
          </w:tcPr>
          <w:p w14:paraId="05A0F94C" w14:textId="77777777" w:rsidR="00791B2B" w:rsidRDefault="00791B2B" w:rsidP="00C40961">
            <w:pPr>
              <w:jc w:val="center"/>
            </w:pPr>
            <w:r>
              <w:t>1.000</w:t>
            </w:r>
          </w:p>
        </w:tc>
      </w:tr>
      <w:tr w:rsidR="00791B2B" w14:paraId="5932F402" w14:textId="77777777" w:rsidTr="00C40961">
        <w:tc>
          <w:tcPr>
            <w:tcW w:w="1702" w:type="dxa"/>
          </w:tcPr>
          <w:p w14:paraId="0E1A34B2" w14:textId="77777777" w:rsidR="00791B2B" w:rsidRDefault="00791B2B" w:rsidP="00C40961">
            <w:r>
              <w:t>Green Island</w:t>
            </w:r>
          </w:p>
        </w:tc>
        <w:tc>
          <w:tcPr>
            <w:tcW w:w="850" w:type="dxa"/>
            <w:shd w:val="clear" w:color="auto" w:fill="FBFEFF" w:themeFill="background1"/>
          </w:tcPr>
          <w:p w14:paraId="1E645500" w14:textId="77777777" w:rsidR="00791B2B" w:rsidRDefault="00791B2B" w:rsidP="00C40961">
            <w:pPr>
              <w:jc w:val="center"/>
            </w:pPr>
            <w:r>
              <w:t>0.07</w:t>
            </w:r>
          </w:p>
        </w:tc>
        <w:tc>
          <w:tcPr>
            <w:tcW w:w="851" w:type="dxa"/>
            <w:shd w:val="clear" w:color="auto" w:fill="FBFEFF" w:themeFill="background1"/>
          </w:tcPr>
          <w:p w14:paraId="0A1DADA8" w14:textId="77777777" w:rsidR="00791B2B" w:rsidRDefault="00791B2B" w:rsidP="00C40961">
            <w:pPr>
              <w:jc w:val="center"/>
            </w:pPr>
            <w:r>
              <w:t>0.046</w:t>
            </w:r>
          </w:p>
        </w:tc>
        <w:tc>
          <w:tcPr>
            <w:tcW w:w="850" w:type="dxa"/>
            <w:tcBorders>
              <w:bottom w:val="single" w:sz="4" w:space="0" w:color="auto"/>
            </w:tcBorders>
            <w:shd w:val="clear" w:color="auto" w:fill="FBFEFF" w:themeFill="background1"/>
          </w:tcPr>
          <w:p w14:paraId="2F9BB28A" w14:textId="77777777" w:rsidR="00791B2B" w:rsidRDefault="00791B2B" w:rsidP="00C40961">
            <w:pPr>
              <w:jc w:val="center"/>
            </w:pPr>
            <w:r>
              <w:t>0.129</w:t>
            </w:r>
          </w:p>
        </w:tc>
        <w:tc>
          <w:tcPr>
            <w:tcW w:w="851" w:type="dxa"/>
            <w:tcBorders>
              <w:bottom w:val="single" w:sz="4" w:space="0" w:color="auto"/>
            </w:tcBorders>
            <w:shd w:val="clear" w:color="auto" w:fill="FBFEFF" w:themeFill="background1"/>
          </w:tcPr>
          <w:p w14:paraId="031D2DEE" w14:textId="77777777" w:rsidR="00791B2B" w:rsidRDefault="00791B2B" w:rsidP="00C40961">
            <w:pPr>
              <w:jc w:val="center"/>
            </w:pPr>
            <w:r>
              <w:t>0.429</w:t>
            </w:r>
          </w:p>
        </w:tc>
        <w:tc>
          <w:tcPr>
            <w:tcW w:w="850" w:type="dxa"/>
            <w:tcBorders>
              <w:bottom w:val="single" w:sz="4" w:space="0" w:color="auto"/>
            </w:tcBorders>
            <w:shd w:val="clear" w:color="auto" w:fill="FBFEFF" w:themeFill="background1"/>
          </w:tcPr>
          <w:p w14:paraId="1177B61E" w14:textId="77777777" w:rsidR="00791B2B" w:rsidRDefault="00791B2B" w:rsidP="00C40961">
            <w:pPr>
              <w:jc w:val="center"/>
            </w:pPr>
            <w:r>
              <w:t>0.789</w:t>
            </w:r>
          </w:p>
        </w:tc>
        <w:tc>
          <w:tcPr>
            <w:tcW w:w="851" w:type="dxa"/>
            <w:shd w:val="clear" w:color="auto" w:fill="FFFF99"/>
          </w:tcPr>
          <w:p w14:paraId="38924849" w14:textId="77777777" w:rsidR="00791B2B" w:rsidRDefault="00791B2B" w:rsidP="00C40961">
            <w:pPr>
              <w:jc w:val="center"/>
            </w:pPr>
            <w:r>
              <w:t>0.969</w:t>
            </w:r>
          </w:p>
        </w:tc>
        <w:tc>
          <w:tcPr>
            <w:tcW w:w="850" w:type="dxa"/>
            <w:shd w:val="clear" w:color="auto" w:fill="FFFF99"/>
          </w:tcPr>
          <w:p w14:paraId="5EEBE984" w14:textId="77777777" w:rsidR="00791B2B" w:rsidRDefault="00791B2B" w:rsidP="00C40961">
            <w:pPr>
              <w:jc w:val="center"/>
            </w:pPr>
            <w:r>
              <w:t>1.000</w:t>
            </w:r>
          </w:p>
        </w:tc>
        <w:tc>
          <w:tcPr>
            <w:tcW w:w="851" w:type="dxa"/>
            <w:shd w:val="clear" w:color="auto" w:fill="FFFF99"/>
          </w:tcPr>
          <w:p w14:paraId="1B6A545B" w14:textId="77777777" w:rsidR="00791B2B" w:rsidRDefault="00791B2B" w:rsidP="00C40961">
            <w:pPr>
              <w:jc w:val="center"/>
            </w:pPr>
            <w:r>
              <w:t>1.000</w:t>
            </w:r>
          </w:p>
        </w:tc>
      </w:tr>
      <w:tr w:rsidR="00791B2B" w14:paraId="78792E1D" w14:textId="77777777" w:rsidTr="00C40961">
        <w:tc>
          <w:tcPr>
            <w:tcW w:w="1702" w:type="dxa"/>
          </w:tcPr>
          <w:p w14:paraId="12C7DF79" w14:textId="77777777" w:rsidR="00791B2B" w:rsidRDefault="00791B2B" w:rsidP="00C40961">
            <w:r>
              <w:t>High Island W</w:t>
            </w:r>
          </w:p>
        </w:tc>
        <w:tc>
          <w:tcPr>
            <w:tcW w:w="850" w:type="dxa"/>
            <w:shd w:val="clear" w:color="auto" w:fill="FBFEFF" w:themeFill="background1"/>
          </w:tcPr>
          <w:p w14:paraId="18D4EA45" w14:textId="77777777" w:rsidR="00791B2B" w:rsidRDefault="00791B2B" w:rsidP="00C40961">
            <w:pPr>
              <w:jc w:val="center"/>
            </w:pPr>
            <w:r>
              <w:t>0.07</w:t>
            </w:r>
          </w:p>
        </w:tc>
        <w:tc>
          <w:tcPr>
            <w:tcW w:w="851" w:type="dxa"/>
            <w:shd w:val="clear" w:color="auto" w:fill="FBFEFF" w:themeFill="background1"/>
          </w:tcPr>
          <w:p w14:paraId="3B2C0D38" w14:textId="77777777" w:rsidR="00791B2B" w:rsidRDefault="00791B2B" w:rsidP="00C40961">
            <w:pPr>
              <w:jc w:val="center"/>
            </w:pPr>
            <w:r>
              <w:t>0.054</w:t>
            </w:r>
          </w:p>
        </w:tc>
        <w:tc>
          <w:tcPr>
            <w:tcW w:w="850" w:type="dxa"/>
            <w:shd w:val="clear" w:color="auto" w:fill="FBFEFF" w:themeFill="background1"/>
          </w:tcPr>
          <w:p w14:paraId="2403E102" w14:textId="77777777" w:rsidR="00791B2B" w:rsidRDefault="00791B2B" w:rsidP="00C40961">
            <w:pPr>
              <w:jc w:val="center"/>
            </w:pPr>
            <w:r>
              <w:t>0.199</w:t>
            </w:r>
          </w:p>
        </w:tc>
        <w:tc>
          <w:tcPr>
            <w:tcW w:w="851" w:type="dxa"/>
            <w:shd w:val="clear" w:color="auto" w:fill="FBFEFF" w:themeFill="background1"/>
          </w:tcPr>
          <w:p w14:paraId="43DBBE07" w14:textId="77777777" w:rsidR="00791B2B" w:rsidRDefault="00791B2B" w:rsidP="00C40961">
            <w:pPr>
              <w:jc w:val="center"/>
            </w:pPr>
            <w:r>
              <w:t>0.663</w:t>
            </w:r>
          </w:p>
        </w:tc>
        <w:tc>
          <w:tcPr>
            <w:tcW w:w="850" w:type="dxa"/>
            <w:shd w:val="clear" w:color="auto" w:fill="FFFF99"/>
          </w:tcPr>
          <w:p w14:paraId="6015E423" w14:textId="77777777" w:rsidR="00791B2B" w:rsidRDefault="00791B2B" w:rsidP="00C40961">
            <w:pPr>
              <w:jc w:val="center"/>
            </w:pPr>
            <w:r>
              <w:t>0.959</w:t>
            </w:r>
          </w:p>
        </w:tc>
        <w:tc>
          <w:tcPr>
            <w:tcW w:w="851" w:type="dxa"/>
            <w:shd w:val="clear" w:color="auto" w:fill="FFFF99"/>
          </w:tcPr>
          <w:p w14:paraId="42DE0B80" w14:textId="77777777" w:rsidR="00791B2B" w:rsidRDefault="00791B2B" w:rsidP="00C40961">
            <w:pPr>
              <w:jc w:val="center"/>
            </w:pPr>
            <w:r>
              <w:t>0.999</w:t>
            </w:r>
          </w:p>
        </w:tc>
        <w:tc>
          <w:tcPr>
            <w:tcW w:w="850" w:type="dxa"/>
            <w:tcBorders>
              <w:bottom w:val="single" w:sz="4" w:space="0" w:color="auto"/>
            </w:tcBorders>
            <w:shd w:val="clear" w:color="auto" w:fill="FFFF99"/>
          </w:tcPr>
          <w:p w14:paraId="5B6BFFD8" w14:textId="77777777" w:rsidR="00791B2B" w:rsidRDefault="00791B2B" w:rsidP="00C40961">
            <w:pPr>
              <w:jc w:val="center"/>
            </w:pPr>
            <w:r>
              <w:t>1.000</w:t>
            </w:r>
          </w:p>
        </w:tc>
        <w:tc>
          <w:tcPr>
            <w:tcW w:w="851" w:type="dxa"/>
            <w:tcBorders>
              <w:bottom w:val="single" w:sz="4" w:space="0" w:color="auto"/>
            </w:tcBorders>
            <w:shd w:val="clear" w:color="auto" w:fill="FFFF99"/>
          </w:tcPr>
          <w:p w14:paraId="5942F335" w14:textId="77777777" w:rsidR="00791B2B" w:rsidRDefault="00791B2B" w:rsidP="00C40961">
            <w:pPr>
              <w:jc w:val="center"/>
            </w:pPr>
            <w:r>
              <w:t>1.000</w:t>
            </w:r>
          </w:p>
        </w:tc>
      </w:tr>
      <w:tr w:rsidR="00791B2B" w14:paraId="6108D72E" w14:textId="77777777" w:rsidTr="00C40961">
        <w:tc>
          <w:tcPr>
            <w:tcW w:w="1702" w:type="dxa"/>
          </w:tcPr>
          <w:p w14:paraId="5BEB0405" w14:textId="77777777" w:rsidR="00791B2B" w:rsidRDefault="00791B2B" w:rsidP="00C40961">
            <w:r>
              <w:t>Humpy &amp; Halfway Islands</w:t>
            </w:r>
          </w:p>
        </w:tc>
        <w:tc>
          <w:tcPr>
            <w:tcW w:w="850" w:type="dxa"/>
            <w:shd w:val="clear" w:color="auto" w:fill="FBFEFF" w:themeFill="background1"/>
          </w:tcPr>
          <w:p w14:paraId="62062CD3" w14:textId="77777777" w:rsidR="00791B2B" w:rsidRDefault="00791B2B" w:rsidP="00C40961">
            <w:pPr>
              <w:jc w:val="center"/>
            </w:pPr>
            <w:r>
              <w:t>0.07</w:t>
            </w:r>
          </w:p>
        </w:tc>
        <w:tc>
          <w:tcPr>
            <w:tcW w:w="851" w:type="dxa"/>
            <w:shd w:val="clear" w:color="auto" w:fill="FBFEFF" w:themeFill="background1"/>
          </w:tcPr>
          <w:p w14:paraId="21F281E8" w14:textId="77777777" w:rsidR="00791B2B" w:rsidRDefault="00791B2B" w:rsidP="00C40961">
            <w:pPr>
              <w:jc w:val="center"/>
            </w:pPr>
            <w:r>
              <w:t>0.042</w:t>
            </w:r>
          </w:p>
        </w:tc>
        <w:tc>
          <w:tcPr>
            <w:tcW w:w="850" w:type="dxa"/>
            <w:tcBorders>
              <w:bottom w:val="single" w:sz="4" w:space="0" w:color="auto"/>
            </w:tcBorders>
            <w:shd w:val="clear" w:color="auto" w:fill="FBFEFF" w:themeFill="background1"/>
          </w:tcPr>
          <w:p w14:paraId="6F6E604B" w14:textId="77777777" w:rsidR="00791B2B" w:rsidRDefault="00791B2B" w:rsidP="00C40961">
            <w:pPr>
              <w:jc w:val="center"/>
            </w:pPr>
            <w:r>
              <w:t>0.127</w:t>
            </w:r>
          </w:p>
        </w:tc>
        <w:tc>
          <w:tcPr>
            <w:tcW w:w="851" w:type="dxa"/>
            <w:tcBorders>
              <w:bottom w:val="single" w:sz="4" w:space="0" w:color="auto"/>
            </w:tcBorders>
            <w:shd w:val="clear" w:color="auto" w:fill="FBFEFF" w:themeFill="background1"/>
          </w:tcPr>
          <w:p w14:paraId="7871143B" w14:textId="77777777" w:rsidR="00791B2B" w:rsidRDefault="00791B2B" w:rsidP="00C40961">
            <w:pPr>
              <w:jc w:val="center"/>
            </w:pPr>
            <w:r>
              <w:t>0.367</w:t>
            </w:r>
          </w:p>
        </w:tc>
        <w:tc>
          <w:tcPr>
            <w:tcW w:w="850" w:type="dxa"/>
            <w:tcBorders>
              <w:bottom w:val="single" w:sz="4" w:space="0" w:color="auto"/>
            </w:tcBorders>
            <w:shd w:val="clear" w:color="auto" w:fill="FBFEFF" w:themeFill="background1"/>
          </w:tcPr>
          <w:p w14:paraId="2522065C" w14:textId="77777777" w:rsidR="00791B2B" w:rsidRDefault="00791B2B" w:rsidP="00C40961">
            <w:pPr>
              <w:jc w:val="center"/>
            </w:pPr>
            <w:r>
              <w:t>0.755</w:t>
            </w:r>
          </w:p>
        </w:tc>
        <w:tc>
          <w:tcPr>
            <w:tcW w:w="851" w:type="dxa"/>
            <w:tcBorders>
              <w:bottom w:val="single" w:sz="4" w:space="0" w:color="auto"/>
            </w:tcBorders>
            <w:shd w:val="clear" w:color="auto" w:fill="FFFF99"/>
          </w:tcPr>
          <w:p w14:paraId="255AB2B1" w14:textId="77777777" w:rsidR="00791B2B" w:rsidRDefault="00791B2B" w:rsidP="00C40961">
            <w:pPr>
              <w:jc w:val="center"/>
            </w:pPr>
            <w:r>
              <w:t>0.934</w:t>
            </w:r>
          </w:p>
        </w:tc>
        <w:tc>
          <w:tcPr>
            <w:tcW w:w="850" w:type="dxa"/>
            <w:shd w:val="clear" w:color="auto" w:fill="FFFF99"/>
          </w:tcPr>
          <w:p w14:paraId="2385FDC7" w14:textId="77777777" w:rsidR="00791B2B" w:rsidRDefault="00791B2B" w:rsidP="00C40961">
            <w:pPr>
              <w:jc w:val="center"/>
            </w:pPr>
            <w:r>
              <w:t>1.000</w:t>
            </w:r>
          </w:p>
        </w:tc>
        <w:tc>
          <w:tcPr>
            <w:tcW w:w="851" w:type="dxa"/>
            <w:shd w:val="clear" w:color="auto" w:fill="FFFF99"/>
          </w:tcPr>
          <w:p w14:paraId="66658E16" w14:textId="77777777" w:rsidR="00791B2B" w:rsidRDefault="00791B2B" w:rsidP="00C40961">
            <w:pPr>
              <w:jc w:val="center"/>
            </w:pPr>
            <w:r>
              <w:t>1.000</w:t>
            </w:r>
          </w:p>
        </w:tc>
      </w:tr>
      <w:tr w:rsidR="00791B2B" w14:paraId="78D2FF60" w14:textId="77777777" w:rsidTr="00C40961">
        <w:tc>
          <w:tcPr>
            <w:tcW w:w="1702" w:type="dxa"/>
          </w:tcPr>
          <w:p w14:paraId="2B33DCD9" w14:textId="77777777" w:rsidR="00791B2B" w:rsidRDefault="00791B2B" w:rsidP="00C40961">
            <w:r>
              <w:t>Pandora</w:t>
            </w:r>
          </w:p>
        </w:tc>
        <w:tc>
          <w:tcPr>
            <w:tcW w:w="850" w:type="dxa"/>
            <w:shd w:val="clear" w:color="auto" w:fill="FBFEFF" w:themeFill="background1"/>
          </w:tcPr>
          <w:p w14:paraId="7FAC4233" w14:textId="77777777" w:rsidR="00791B2B" w:rsidRDefault="00791B2B" w:rsidP="00C40961">
            <w:pPr>
              <w:jc w:val="center"/>
            </w:pPr>
            <w:r>
              <w:t>0.52</w:t>
            </w:r>
          </w:p>
        </w:tc>
        <w:tc>
          <w:tcPr>
            <w:tcW w:w="851" w:type="dxa"/>
            <w:shd w:val="clear" w:color="auto" w:fill="FBFEFF" w:themeFill="background1"/>
          </w:tcPr>
          <w:p w14:paraId="0E74A8C6" w14:textId="77777777" w:rsidR="00791B2B" w:rsidRDefault="00791B2B" w:rsidP="00C40961">
            <w:pPr>
              <w:jc w:val="center"/>
            </w:pPr>
            <w:r>
              <w:t>0.042</w:t>
            </w:r>
          </w:p>
        </w:tc>
        <w:tc>
          <w:tcPr>
            <w:tcW w:w="850" w:type="dxa"/>
            <w:shd w:val="clear" w:color="auto" w:fill="FBFEFF" w:themeFill="background1"/>
          </w:tcPr>
          <w:p w14:paraId="2C7B6C5A" w14:textId="77777777" w:rsidR="00791B2B" w:rsidRDefault="00791B2B" w:rsidP="00C40961">
            <w:pPr>
              <w:jc w:val="center"/>
            </w:pPr>
            <w:r>
              <w:t>0.204</w:t>
            </w:r>
          </w:p>
        </w:tc>
        <w:tc>
          <w:tcPr>
            <w:tcW w:w="851" w:type="dxa"/>
            <w:tcBorders>
              <w:bottom w:val="single" w:sz="4" w:space="0" w:color="auto"/>
            </w:tcBorders>
            <w:shd w:val="clear" w:color="auto" w:fill="FBFEFF" w:themeFill="background1"/>
          </w:tcPr>
          <w:p w14:paraId="15F889EC" w14:textId="77777777" w:rsidR="00791B2B" w:rsidRDefault="00791B2B" w:rsidP="00C40961">
            <w:pPr>
              <w:jc w:val="center"/>
            </w:pPr>
            <w:r>
              <w:t>0.651</w:t>
            </w:r>
          </w:p>
        </w:tc>
        <w:tc>
          <w:tcPr>
            <w:tcW w:w="850" w:type="dxa"/>
            <w:shd w:val="clear" w:color="auto" w:fill="FFFF99"/>
          </w:tcPr>
          <w:p w14:paraId="7ACFD250" w14:textId="77777777" w:rsidR="00791B2B" w:rsidRDefault="00791B2B" w:rsidP="00C40961">
            <w:pPr>
              <w:jc w:val="center"/>
            </w:pPr>
            <w:r>
              <w:t>0.960</w:t>
            </w:r>
          </w:p>
        </w:tc>
        <w:tc>
          <w:tcPr>
            <w:tcW w:w="851" w:type="dxa"/>
            <w:shd w:val="clear" w:color="auto" w:fill="FFFF99"/>
          </w:tcPr>
          <w:p w14:paraId="11C42E04" w14:textId="77777777" w:rsidR="00791B2B" w:rsidRDefault="00791B2B" w:rsidP="00C40961">
            <w:pPr>
              <w:jc w:val="center"/>
            </w:pPr>
            <w:r>
              <w:t>0.999</w:t>
            </w:r>
          </w:p>
        </w:tc>
        <w:tc>
          <w:tcPr>
            <w:tcW w:w="850" w:type="dxa"/>
            <w:shd w:val="clear" w:color="auto" w:fill="FFFF99"/>
          </w:tcPr>
          <w:p w14:paraId="2E26191C" w14:textId="77777777" w:rsidR="00791B2B" w:rsidRDefault="00791B2B" w:rsidP="00C40961">
            <w:pPr>
              <w:jc w:val="center"/>
            </w:pPr>
            <w:r>
              <w:t>1.000</w:t>
            </w:r>
          </w:p>
        </w:tc>
        <w:tc>
          <w:tcPr>
            <w:tcW w:w="851" w:type="dxa"/>
            <w:shd w:val="clear" w:color="auto" w:fill="FFFF99"/>
          </w:tcPr>
          <w:p w14:paraId="069E0FDB" w14:textId="77777777" w:rsidR="00791B2B" w:rsidRDefault="00791B2B" w:rsidP="00C40961">
            <w:pPr>
              <w:jc w:val="center"/>
            </w:pPr>
            <w:r>
              <w:t>1.000</w:t>
            </w:r>
          </w:p>
        </w:tc>
      </w:tr>
      <w:tr w:rsidR="00791B2B" w14:paraId="629BA421" w14:textId="77777777" w:rsidTr="00C40961">
        <w:tc>
          <w:tcPr>
            <w:tcW w:w="1702" w:type="dxa"/>
          </w:tcPr>
          <w:p w14:paraId="519BF644" w14:textId="77777777" w:rsidR="00791B2B" w:rsidRDefault="00791B2B" w:rsidP="00C40961">
            <w:r>
              <w:t>Pelican Island</w:t>
            </w:r>
          </w:p>
        </w:tc>
        <w:tc>
          <w:tcPr>
            <w:tcW w:w="850" w:type="dxa"/>
            <w:shd w:val="clear" w:color="auto" w:fill="FBFEFF" w:themeFill="background1"/>
          </w:tcPr>
          <w:p w14:paraId="67437A39" w14:textId="77777777" w:rsidR="00791B2B" w:rsidRDefault="00791B2B" w:rsidP="00C40961">
            <w:pPr>
              <w:jc w:val="center"/>
            </w:pPr>
            <w:r>
              <w:t>0.32</w:t>
            </w:r>
          </w:p>
        </w:tc>
        <w:tc>
          <w:tcPr>
            <w:tcW w:w="851" w:type="dxa"/>
            <w:shd w:val="clear" w:color="auto" w:fill="FBFEFF" w:themeFill="background1"/>
          </w:tcPr>
          <w:p w14:paraId="22B4CFA6" w14:textId="77777777" w:rsidR="00791B2B" w:rsidRDefault="00791B2B" w:rsidP="00C40961">
            <w:pPr>
              <w:jc w:val="center"/>
            </w:pPr>
            <w:r>
              <w:t>0.052</w:t>
            </w:r>
          </w:p>
        </w:tc>
        <w:tc>
          <w:tcPr>
            <w:tcW w:w="850" w:type="dxa"/>
            <w:shd w:val="clear" w:color="auto" w:fill="FBFEFF" w:themeFill="background1"/>
          </w:tcPr>
          <w:p w14:paraId="0D8EDF36" w14:textId="77777777" w:rsidR="00791B2B" w:rsidRDefault="00791B2B" w:rsidP="00C40961">
            <w:pPr>
              <w:jc w:val="center"/>
            </w:pPr>
            <w:r>
              <w:t>0.148</w:t>
            </w:r>
          </w:p>
        </w:tc>
        <w:tc>
          <w:tcPr>
            <w:tcW w:w="851" w:type="dxa"/>
            <w:shd w:val="clear" w:color="auto" w:fill="FBFEFF" w:themeFill="background1"/>
          </w:tcPr>
          <w:p w14:paraId="3D15CE2B" w14:textId="77777777" w:rsidR="00791B2B" w:rsidRDefault="00791B2B" w:rsidP="00C40961">
            <w:pPr>
              <w:jc w:val="center"/>
            </w:pPr>
            <w:r>
              <w:t>0.423</w:t>
            </w:r>
          </w:p>
        </w:tc>
        <w:tc>
          <w:tcPr>
            <w:tcW w:w="850" w:type="dxa"/>
            <w:tcBorders>
              <w:bottom w:val="single" w:sz="4" w:space="0" w:color="auto"/>
            </w:tcBorders>
            <w:shd w:val="clear" w:color="auto" w:fill="FBFEFF" w:themeFill="background1"/>
          </w:tcPr>
          <w:p w14:paraId="08932044" w14:textId="77777777" w:rsidR="00791B2B" w:rsidRDefault="00791B2B" w:rsidP="00C40961">
            <w:pPr>
              <w:jc w:val="center"/>
            </w:pPr>
            <w:r>
              <w:t>0.772</w:t>
            </w:r>
          </w:p>
        </w:tc>
        <w:tc>
          <w:tcPr>
            <w:tcW w:w="851" w:type="dxa"/>
            <w:tcBorders>
              <w:bottom w:val="single" w:sz="4" w:space="0" w:color="auto"/>
            </w:tcBorders>
            <w:shd w:val="clear" w:color="auto" w:fill="FFFF99"/>
          </w:tcPr>
          <w:p w14:paraId="0F497F9D" w14:textId="77777777" w:rsidR="00791B2B" w:rsidRDefault="00791B2B" w:rsidP="00C40961">
            <w:pPr>
              <w:jc w:val="center"/>
            </w:pPr>
            <w:r>
              <w:t>0.961</w:t>
            </w:r>
          </w:p>
        </w:tc>
        <w:tc>
          <w:tcPr>
            <w:tcW w:w="850" w:type="dxa"/>
            <w:shd w:val="clear" w:color="auto" w:fill="FFFF99"/>
          </w:tcPr>
          <w:p w14:paraId="11B15246" w14:textId="77777777" w:rsidR="00791B2B" w:rsidRDefault="00791B2B" w:rsidP="00C40961">
            <w:pPr>
              <w:jc w:val="center"/>
            </w:pPr>
            <w:r>
              <w:t>1.000</w:t>
            </w:r>
          </w:p>
        </w:tc>
        <w:tc>
          <w:tcPr>
            <w:tcW w:w="851" w:type="dxa"/>
            <w:shd w:val="clear" w:color="auto" w:fill="FFFF99"/>
          </w:tcPr>
          <w:p w14:paraId="5AAE0FA9" w14:textId="77777777" w:rsidR="00791B2B" w:rsidRDefault="00791B2B" w:rsidP="00C40961">
            <w:pPr>
              <w:jc w:val="center"/>
            </w:pPr>
            <w:r>
              <w:t>1.000</w:t>
            </w:r>
          </w:p>
        </w:tc>
      </w:tr>
      <w:tr w:rsidR="00791B2B" w14:paraId="05A1EBA4" w14:textId="77777777" w:rsidTr="00C40961">
        <w:tc>
          <w:tcPr>
            <w:tcW w:w="1702" w:type="dxa"/>
          </w:tcPr>
          <w:p w14:paraId="07F468BF" w14:textId="77777777" w:rsidR="00791B2B" w:rsidRDefault="00791B2B" w:rsidP="00C40961">
            <w:r>
              <w:t>Pelorus and Orpheus Is W</w:t>
            </w:r>
          </w:p>
        </w:tc>
        <w:tc>
          <w:tcPr>
            <w:tcW w:w="850" w:type="dxa"/>
            <w:shd w:val="clear" w:color="auto" w:fill="FBFEFF" w:themeFill="background1"/>
          </w:tcPr>
          <w:p w14:paraId="46632A4C" w14:textId="77777777" w:rsidR="00791B2B" w:rsidRDefault="00791B2B" w:rsidP="00C40961">
            <w:pPr>
              <w:jc w:val="center"/>
            </w:pPr>
            <w:r>
              <w:t>0.85</w:t>
            </w:r>
          </w:p>
        </w:tc>
        <w:tc>
          <w:tcPr>
            <w:tcW w:w="851" w:type="dxa"/>
            <w:shd w:val="clear" w:color="auto" w:fill="FBFEFF" w:themeFill="background1"/>
          </w:tcPr>
          <w:p w14:paraId="655A8750" w14:textId="77777777" w:rsidR="00791B2B" w:rsidRDefault="00791B2B" w:rsidP="00C40961">
            <w:pPr>
              <w:jc w:val="center"/>
            </w:pPr>
            <w:r>
              <w:t>0.045</w:t>
            </w:r>
          </w:p>
        </w:tc>
        <w:tc>
          <w:tcPr>
            <w:tcW w:w="850" w:type="dxa"/>
            <w:shd w:val="clear" w:color="auto" w:fill="FBFEFF" w:themeFill="background1"/>
          </w:tcPr>
          <w:p w14:paraId="5D0602DE" w14:textId="77777777" w:rsidR="00791B2B" w:rsidRDefault="00791B2B" w:rsidP="00C40961">
            <w:pPr>
              <w:jc w:val="center"/>
            </w:pPr>
            <w:r>
              <w:t>0.158</w:t>
            </w:r>
          </w:p>
        </w:tc>
        <w:tc>
          <w:tcPr>
            <w:tcW w:w="851" w:type="dxa"/>
            <w:tcBorders>
              <w:bottom w:val="single" w:sz="4" w:space="0" w:color="auto"/>
            </w:tcBorders>
            <w:shd w:val="clear" w:color="auto" w:fill="FBFEFF" w:themeFill="background1"/>
          </w:tcPr>
          <w:p w14:paraId="4AA8F3B0" w14:textId="77777777" w:rsidR="00791B2B" w:rsidRDefault="00791B2B" w:rsidP="00C40961">
            <w:pPr>
              <w:jc w:val="center"/>
            </w:pPr>
            <w:r>
              <w:t>0.470</w:t>
            </w:r>
          </w:p>
        </w:tc>
        <w:tc>
          <w:tcPr>
            <w:tcW w:w="850" w:type="dxa"/>
            <w:tcBorders>
              <w:bottom w:val="single" w:sz="4" w:space="0" w:color="auto"/>
            </w:tcBorders>
            <w:shd w:val="clear" w:color="auto" w:fill="FBFEFF" w:themeFill="background1"/>
          </w:tcPr>
          <w:p w14:paraId="4E997623" w14:textId="77777777" w:rsidR="00791B2B" w:rsidRDefault="00791B2B" w:rsidP="00C40961">
            <w:pPr>
              <w:jc w:val="center"/>
            </w:pPr>
            <w:r>
              <w:t>0.821</w:t>
            </w:r>
          </w:p>
        </w:tc>
        <w:tc>
          <w:tcPr>
            <w:tcW w:w="851" w:type="dxa"/>
            <w:tcBorders>
              <w:bottom w:val="single" w:sz="4" w:space="0" w:color="auto"/>
            </w:tcBorders>
            <w:shd w:val="clear" w:color="auto" w:fill="FFFF99"/>
          </w:tcPr>
          <w:p w14:paraId="7055F654" w14:textId="77777777" w:rsidR="00791B2B" w:rsidRDefault="00791B2B" w:rsidP="00C40961">
            <w:pPr>
              <w:jc w:val="center"/>
            </w:pPr>
            <w:r>
              <w:t>0.975</w:t>
            </w:r>
          </w:p>
        </w:tc>
        <w:tc>
          <w:tcPr>
            <w:tcW w:w="850" w:type="dxa"/>
            <w:shd w:val="clear" w:color="auto" w:fill="FFFF99"/>
          </w:tcPr>
          <w:p w14:paraId="2CD7D7A6" w14:textId="77777777" w:rsidR="00791B2B" w:rsidRDefault="00791B2B" w:rsidP="00C40961">
            <w:pPr>
              <w:jc w:val="center"/>
            </w:pPr>
            <w:r>
              <w:t>1.000</w:t>
            </w:r>
          </w:p>
        </w:tc>
        <w:tc>
          <w:tcPr>
            <w:tcW w:w="851" w:type="dxa"/>
            <w:shd w:val="clear" w:color="auto" w:fill="FFFF99"/>
          </w:tcPr>
          <w:p w14:paraId="6F78BAC4" w14:textId="77777777" w:rsidR="00791B2B" w:rsidRDefault="00791B2B" w:rsidP="00C40961">
            <w:pPr>
              <w:jc w:val="center"/>
            </w:pPr>
            <w:r>
              <w:t>1.000</w:t>
            </w:r>
          </w:p>
        </w:tc>
      </w:tr>
      <w:tr w:rsidR="00791B2B" w14:paraId="0F3AD9F9" w14:textId="77777777" w:rsidTr="00C40961">
        <w:tc>
          <w:tcPr>
            <w:tcW w:w="1702" w:type="dxa"/>
          </w:tcPr>
          <w:p w14:paraId="2FD99E90" w14:textId="77777777" w:rsidR="00791B2B" w:rsidRDefault="00791B2B" w:rsidP="00C40961">
            <w:r>
              <w:t>Pine Island</w:t>
            </w:r>
          </w:p>
        </w:tc>
        <w:tc>
          <w:tcPr>
            <w:tcW w:w="850" w:type="dxa"/>
            <w:shd w:val="clear" w:color="auto" w:fill="FBFEFF" w:themeFill="background1"/>
          </w:tcPr>
          <w:p w14:paraId="4AA4C5B1" w14:textId="77777777" w:rsidR="00791B2B" w:rsidRDefault="00791B2B" w:rsidP="00C40961">
            <w:pPr>
              <w:jc w:val="center"/>
            </w:pPr>
            <w:r>
              <w:t>13.37</w:t>
            </w:r>
          </w:p>
        </w:tc>
        <w:tc>
          <w:tcPr>
            <w:tcW w:w="851" w:type="dxa"/>
            <w:shd w:val="clear" w:color="auto" w:fill="FBFEFF" w:themeFill="background1"/>
          </w:tcPr>
          <w:p w14:paraId="2E40E6CD" w14:textId="77777777" w:rsidR="00791B2B" w:rsidRDefault="00791B2B" w:rsidP="00C40961">
            <w:pPr>
              <w:jc w:val="center"/>
            </w:pPr>
            <w:r>
              <w:t>0.054</w:t>
            </w:r>
          </w:p>
        </w:tc>
        <w:tc>
          <w:tcPr>
            <w:tcW w:w="850" w:type="dxa"/>
            <w:shd w:val="clear" w:color="auto" w:fill="FBFEFF" w:themeFill="background1"/>
          </w:tcPr>
          <w:p w14:paraId="0AE3159A" w14:textId="77777777" w:rsidR="00791B2B" w:rsidRDefault="00791B2B" w:rsidP="00C40961">
            <w:pPr>
              <w:jc w:val="center"/>
            </w:pPr>
            <w:r>
              <w:t>0.080</w:t>
            </w:r>
          </w:p>
        </w:tc>
        <w:tc>
          <w:tcPr>
            <w:tcW w:w="851" w:type="dxa"/>
            <w:tcBorders>
              <w:bottom w:val="single" w:sz="4" w:space="0" w:color="auto"/>
            </w:tcBorders>
            <w:shd w:val="clear" w:color="auto" w:fill="FBFEFF" w:themeFill="background1"/>
          </w:tcPr>
          <w:p w14:paraId="44C0613A" w14:textId="77777777" w:rsidR="00791B2B" w:rsidRDefault="00791B2B" w:rsidP="00C40961">
            <w:pPr>
              <w:jc w:val="center"/>
            </w:pPr>
            <w:r>
              <w:t>0.231</w:t>
            </w:r>
          </w:p>
        </w:tc>
        <w:tc>
          <w:tcPr>
            <w:tcW w:w="850" w:type="dxa"/>
            <w:tcBorders>
              <w:bottom w:val="single" w:sz="4" w:space="0" w:color="auto"/>
            </w:tcBorders>
            <w:shd w:val="clear" w:color="auto" w:fill="FBFEFF" w:themeFill="background1"/>
          </w:tcPr>
          <w:p w14:paraId="235ED553" w14:textId="77777777" w:rsidR="00791B2B" w:rsidRDefault="00791B2B" w:rsidP="00C40961">
            <w:pPr>
              <w:jc w:val="center"/>
            </w:pPr>
            <w:r>
              <w:t>0.492</w:t>
            </w:r>
          </w:p>
        </w:tc>
        <w:tc>
          <w:tcPr>
            <w:tcW w:w="851" w:type="dxa"/>
            <w:tcBorders>
              <w:bottom w:val="single" w:sz="4" w:space="0" w:color="auto"/>
            </w:tcBorders>
            <w:shd w:val="clear" w:color="auto" w:fill="FFFF99"/>
          </w:tcPr>
          <w:p w14:paraId="082A902C" w14:textId="77777777" w:rsidR="00791B2B" w:rsidRDefault="00791B2B" w:rsidP="00C40961">
            <w:pPr>
              <w:jc w:val="center"/>
            </w:pPr>
            <w:r>
              <w:t>0.756</w:t>
            </w:r>
          </w:p>
        </w:tc>
        <w:tc>
          <w:tcPr>
            <w:tcW w:w="850" w:type="dxa"/>
            <w:shd w:val="clear" w:color="auto" w:fill="FFFF99"/>
          </w:tcPr>
          <w:p w14:paraId="63E9923E" w14:textId="77777777" w:rsidR="00791B2B" w:rsidRDefault="00791B2B" w:rsidP="00C40961">
            <w:pPr>
              <w:jc w:val="center"/>
            </w:pPr>
            <w:r>
              <w:t>0.995</w:t>
            </w:r>
          </w:p>
        </w:tc>
        <w:tc>
          <w:tcPr>
            <w:tcW w:w="851" w:type="dxa"/>
            <w:shd w:val="clear" w:color="auto" w:fill="FFFF99"/>
          </w:tcPr>
          <w:p w14:paraId="129C3F73" w14:textId="77777777" w:rsidR="00791B2B" w:rsidRDefault="00791B2B" w:rsidP="00C40961">
            <w:pPr>
              <w:jc w:val="center"/>
            </w:pPr>
            <w:r>
              <w:t>1.000</w:t>
            </w:r>
          </w:p>
        </w:tc>
      </w:tr>
      <w:tr w:rsidR="00791B2B" w14:paraId="0652B638" w14:textId="77777777" w:rsidTr="00C40961">
        <w:tc>
          <w:tcPr>
            <w:tcW w:w="1702" w:type="dxa"/>
          </w:tcPr>
          <w:p w14:paraId="5FC8EBF7" w14:textId="77777777" w:rsidR="00791B2B" w:rsidRDefault="00791B2B" w:rsidP="00C40961">
            <w:r>
              <w:t>Port Douglas</w:t>
            </w:r>
          </w:p>
        </w:tc>
        <w:tc>
          <w:tcPr>
            <w:tcW w:w="850" w:type="dxa"/>
            <w:shd w:val="clear" w:color="auto" w:fill="FBFEFF" w:themeFill="background1"/>
          </w:tcPr>
          <w:p w14:paraId="3A1139A6" w14:textId="77777777" w:rsidR="00791B2B" w:rsidRDefault="00791B2B" w:rsidP="00C40961">
            <w:pPr>
              <w:jc w:val="center"/>
            </w:pPr>
            <w:r>
              <w:t>0.07</w:t>
            </w:r>
          </w:p>
        </w:tc>
        <w:tc>
          <w:tcPr>
            <w:tcW w:w="851" w:type="dxa"/>
            <w:shd w:val="clear" w:color="auto" w:fill="FBFEFF" w:themeFill="background1"/>
          </w:tcPr>
          <w:p w14:paraId="41DD63C1" w14:textId="77777777" w:rsidR="00791B2B" w:rsidRDefault="00791B2B" w:rsidP="00C40961">
            <w:pPr>
              <w:jc w:val="center"/>
            </w:pPr>
            <w:r>
              <w:t>0.056</w:t>
            </w:r>
          </w:p>
        </w:tc>
        <w:tc>
          <w:tcPr>
            <w:tcW w:w="850" w:type="dxa"/>
            <w:shd w:val="clear" w:color="auto" w:fill="FBFEFF" w:themeFill="background1"/>
          </w:tcPr>
          <w:p w14:paraId="6548C3C5" w14:textId="77777777" w:rsidR="00791B2B" w:rsidRDefault="00791B2B" w:rsidP="00C40961">
            <w:pPr>
              <w:jc w:val="center"/>
            </w:pPr>
            <w:r>
              <w:t>0.215</w:t>
            </w:r>
          </w:p>
        </w:tc>
        <w:tc>
          <w:tcPr>
            <w:tcW w:w="851" w:type="dxa"/>
            <w:tcBorders>
              <w:bottom w:val="single" w:sz="4" w:space="0" w:color="auto"/>
            </w:tcBorders>
            <w:shd w:val="clear" w:color="auto" w:fill="FBFEFF" w:themeFill="background1"/>
          </w:tcPr>
          <w:p w14:paraId="338B428B" w14:textId="77777777" w:rsidR="00791B2B" w:rsidRDefault="00791B2B" w:rsidP="00C40961">
            <w:pPr>
              <w:jc w:val="center"/>
            </w:pPr>
            <w:r>
              <w:t>0.676</w:t>
            </w:r>
          </w:p>
        </w:tc>
        <w:tc>
          <w:tcPr>
            <w:tcW w:w="850" w:type="dxa"/>
            <w:tcBorders>
              <w:bottom w:val="single" w:sz="4" w:space="0" w:color="auto"/>
            </w:tcBorders>
            <w:shd w:val="clear" w:color="auto" w:fill="FFFF99"/>
          </w:tcPr>
          <w:p w14:paraId="0084B082" w14:textId="77777777" w:rsidR="00791B2B" w:rsidRDefault="00791B2B" w:rsidP="00C40961">
            <w:pPr>
              <w:jc w:val="center"/>
            </w:pPr>
            <w:r>
              <w:t>0.976</w:t>
            </w:r>
          </w:p>
        </w:tc>
        <w:tc>
          <w:tcPr>
            <w:tcW w:w="851" w:type="dxa"/>
            <w:tcBorders>
              <w:bottom w:val="single" w:sz="4" w:space="0" w:color="auto"/>
            </w:tcBorders>
            <w:shd w:val="clear" w:color="auto" w:fill="FFFF99"/>
          </w:tcPr>
          <w:p w14:paraId="7D740ED0" w14:textId="77777777" w:rsidR="00791B2B" w:rsidRDefault="00791B2B" w:rsidP="00C40961">
            <w:pPr>
              <w:jc w:val="center"/>
            </w:pPr>
            <w:r>
              <w:t>1.000</w:t>
            </w:r>
          </w:p>
        </w:tc>
        <w:tc>
          <w:tcPr>
            <w:tcW w:w="850" w:type="dxa"/>
            <w:shd w:val="clear" w:color="auto" w:fill="FFFF99"/>
          </w:tcPr>
          <w:p w14:paraId="68694C7B" w14:textId="77777777" w:rsidR="00791B2B" w:rsidRDefault="00791B2B" w:rsidP="00C40961">
            <w:pPr>
              <w:jc w:val="center"/>
            </w:pPr>
            <w:r>
              <w:t>1.000</w:t>
            </w:r>
          </w:p>
        </w:tc>
        <w:tc>
          <w:tcPr>
            <w:tcW w:w="851" w:type="dxa"/>
            <w:shd w:val="clear" w:color="auto" w:fill="FFFF99"/>
          </w:tcPr>
          <w:p w14:paraId="2AA7E6EC" w14:textId="77777777" w:rsidR="00791B2B" w:rsidRDefault="00791B2B" w:rsidP="00C40961">
            <w:pPr>
              <w:jc w:val="center"/>
            </w:pPr>
            <w:r>
              <w:t>1.000</w:t>
            </w:r>
          </w:p>
        </w:tc>
      </w:tr>
      <w:tr w:rsidR="00791B2B" w14:paraId="064A96E0" w14:textId="77777777" w:rsidTr="00C40961">
        <w:tc>
          <w:tcPr>
            <w:tcW w:w="1702" w:type="dxa"/>
          </w:tcPr>
          <w:p w14:paraId="2E252496" w14:textId="77777777" w:rsidR="00791B2B" w:rsidRDefault="00791B2B" w:rsidP="00C40961">
            <w:r>
              <w:t>Snapper Is North</w:t>
            </w:r>
          </w:p>
        </w:tc>
        <w:tc>
          <w:tcPr>
            <w:tcW w:w="850" w:type="dxa"/>
            <w:shd w:val="clear" w:color="auto" w:fill="FBFEFF" w:themeFill="background1"/>
          </w:tcPr>
          <w:p w14:paraId="61F968B4" w14:textId="77777777" w:rsidR="00791B2B" w:rsidRDefault="00791B2B" w:rsidP="00C40961">
            <w:pPr>
              <w:jc w:val="center"/>
            </w:pPr>
            <w:r>
              <w:t>0.32</w:t>
            </w:r>
          </w:p>
        </w:tc>
        <w:tc>
          <w:tcPr>
            <w:tcW w:w="851" w:type="dxa"/>
            <w:shd w:val="clear" w:color="auto" w:fill="FBFEFF" w:themeFill="background1"/>
          </w:tcPr>
          <w:p w14:paraId="3832B5E8" w14:textId="77777777" w:rsidR="00791B2B" w:rsidRDefault="00791B2B" w:rsidP="00C40961">
            <w:pPr>
              <w:jc w:val="center"/>
            </w:pPr>
            <w:r>
              <w:t>0.060</w:t>
            </w:r>
          </w:p>
        </w:tc>
        <w:tc>
          <w:tcPr>
            <w:tcW w:w="850" w:type="dxa"/>
            <w:tcBorders>
              <w:bottom w:val="single" w:sz="4" w:space="0" w:color="auto"/>
            </w:tcBorders>
            <w:shd w:val="clear" w:color="auto" w:fill="FBFEFF" w:themeFill="background1"/>
          </w:tcPr>
          <w:p w14:paraId="0C794A12" w14:textId="77777777" w:rsidR="00791B2B" w:rsidRDefault="00791B2B" w:rsidP="00C40961">
            <w:pPr>
              <w:jc w:val="center"/>
            </w:pPr>
            <w:r>
              <w:t>0.19</w:t>
            </w:r>
          </w:p>
        </w:tc>
        <w:tc>
          <w:tcPr>
            <w:tcW w:w="851" w:type="dxa"/>
            <w:tcBorders>
              <w:bottom w:val="single" w:sz="4" w:space="0" w:color="auto"/>
            </w:tcBorders>
            <w:shd w:val="clear" w:color="auto" w:fill="FBFEFF" w:themeFill="background1"/>
          </w:tcPr>
          <w:p w14:paraId="241B3E47" w14:textId="77777777" w:rsidR="00791B2B" w:rsidRDefault="00791B2B" w:rsidP="00C40961">
            <w:pPr>
              <w:jc w:val="center"/>
            </w:pPr>
            <w:r>
              <w:t>0.629</w:t>
            </w:r>
          </w:p>
        </w:tc>
        <w:tc>
          <w:tcPr>
            <w:tcW w:w="850" w:type="dxa"/>
            <w:tcBorders>
              <w:bottom w:val="single" w:sz="4" w:space="0" w:color="auto"/>
            </w:tcBorders>
            <w:shd w:val="clear" w:color="auto" w:fill="FFFF99"/>
          </w:tcPr>
          <w:p w14:paraId="4430E3F0" w14:textId="77777777" w:rsidR="00791B2B" w:rsidRDefault="00791B2B" w:rsidP="00C40961">
            <w:pPr>
              <w:jc w:val="center"/>
            </w:pPr>
            <w:r>
              <w:t>0.945</w:t>
            </w:r>
          </w:p>
        </w:tc>
        <w:tc>
          <w:tcPr>
            <w:tcW w:w="851" w:type="dxa"/>
            <w:tcBorders>
              <w:bottom w:val="single" w:sz="4" w:space="0" w:color="auto"/>
            </w:tcBorders>
            <w:shd w:val="clear" w:color="auto" w:fill="FFFF99"/>
          </w:tcPr>
          <w:p w14:paraId="22A5463B" w14:textId="77777777" w:rsidR="00791B2B" w:rsidRDefault="00791B2B" w:rsidP="00C40961">
            <w:pPr>
              <w:jc w:val="center"/>
            </w:pPr>
            <w:r>
              <w:t>0.997</w:t>
            </w:r>
          </w:p>
        </w:tc>
        <w:tc>
          <w:tcPr>
            <w:tcW w:w="850" w:type="dxa"/>
            <w:shd w:val="clear" w:color="auto" w:fill="FFFF99"/>
          </w:tcPr>
          <w:p w14:paraId="39840952" w14:textId="77777777" w:rsidR="00791B2B" w:rsidRDefault="00791B2B" w:rsidP="00C40961">
            <w:pPr>
              <w:jc w:val="center"/>
            </w:pPr>
            <w:r>
              <w:t>1.000</w:t>
            </w:r>
          </w:p>
        </w:tc>
        <w:tc>
          <w:tcPr>
            <w:tcW w:w="851" w:type="dxa"/>
            <w:shd w:val="clear" w:color="auto" w:fill="FFFF99"/>
          </w:tcPr>
          <w:p w14:paraId="196657FF" w14:textId="77777777" w:rsidR="00791B2B" w:rsidRDefault="00791B2B" w:rsidP="00C40961">
            <w:pPr>
              <w:jc w:val="center"/>
            </w:pPr>
            <w:r>
              <w:t>1.000</w:t>
            </w:r>
          </w:p>
        </w:tc>
      </w:tr>
      <w:tr w:rsidR="00791B2B" w14:paraId="526F2B08" w14:textId="77777777" w:rsidTr="00C40961">
        <w:tc>
          <w:tcPr>
            <w:tcW w:w="1702" w:type="dxa"/>
          </w:tcPr>
          <w:p w14:paraId="768ABC8E" w14:textId="77777777" w:rsidR="00791B2B" w:rsidRDefault="00791B2B" w:rsidP="00C40961">
            <w:r>
              <w:t>Yorkey’s Knob</w:t>
            </w:r>
          </w:p>
        </w:tc>
        <w:tc>
          <w:tcPr>
            <w:tcW w:w="850" w:type="dxa"/>
            <w:shd w:val="clear" w:color="auto" w:fill="FBFEFF" w:themeFill="background1"/>
          </w:tcPr>
          <w:p w14:paraId="437081BB" w14:textId="77777777" w:rsidR="00791B2B" w:rsidRDefault="00791B2B" w:rsidP="00C40961">
            <w:pPr>
              <w:jc w:val="center"/>
            </w:pPr>
            <w:r>
              <w:t>0.07</w:t>
            </w:r>
          </w:p>
        </w:tc>
        <w:tc>
          <w:tcPr>
            <w:tcW w:w="851" w:type="dxa"/>
            <w:shd w:val="clear" w:color="auto" w:fill="FBFEFF" w:themeFill="background1"/>
          </w:tcPr>
          <w:p w14:paraId="4E2DBD5F" w14:textId="77777777" w:rsidR="00791B2B" w:rsidRDefault="00791B2B" w:rsidP="00C40961">
            <w:pPr>
              <w:jc w:val="center"/>
            </w:pPr>
            <w:r>
              <w:t>0.061</w:t>
            </w:r>
          </w:p>
        </w:tc>
        <w:tc>
          <w:tcPr>
            <w:tcW w:w="850" w:type="dxa"/>
            <w:shd w:val="clear" w:color="auto" w:fill="FBFEFF" w:themeFill="background1"/>
          </w:tcPr>
          <w:p w14:paraId="4BC6C891" w14:textId="77777777" w:rsidR="00791B2B" w:rsidRDefault="00791B2B" w:rsidP="00C40961">
            <w:pPr>
              <w:jc w:val="center"/>
            </w:pPr>
            <w:r>
              <w:t>0.231</w:t>
            </w:r>
          </w:p>
        </w:tc>
        <w:tc>
          <w:tcPr>
            <w:tcW w:w="851" w:type="dxa"/>
            <w:shd w:val="clear" w:color="auto" w:fill="FBFEFF" w:themeFill="background1"/>
          </w:tcPr>
          <w:p w14:paraId="24094176" w14:textId="77777777" w:rsidR="00791B2B" w:rsidRDefault="00791B2B" w:rsidP="00C40961">
            <w:pPr>
              <w:jc w:val="center"/>
            </w:pPr>
            <w:r>
              <w:t>0.684</w:t>
            </w:r>
          </w:p>
        </w:tc>
        <w:tc>
          <w:tcPr>
            <w:tcW w:w="850" w:type="dxa"/>
            <w:shd w:val="clear" w:color="auto" w:fill="FFFF99"/>
          </w:tcPr>
          <w:p w14:paraId="12211D18" w14:textId="77777777" w:rsidR="00791B2B" w:rsidRDefault="00791B2B" w:rsidP="00C40961">
            <w:pPr>
              <w:jc w:val="center"/>
            </w:pPr>
            <w:r>
              <w:t>0.970</w:t>
            </w:r>
          </w:p>
        </w:tc>
        <w:tc>
          <w:tcPr>
            <w:tcW w:w="851" w:type="dxa"/>
            <w:shd w:val="clear" w:color="auto" w:fill="FFFF99"/>
          </w:tcPr>
          <w:p w14:paraId="1B65D14D" w14:textId="77777777" w:rsidR="00791B2B" w:rsidRDefault="00791B2B" w:rsidP="00C40961">
            <w:pPr>
              <w:jc w:val="center"/>
            </w:pPr>
            <w:r>
              <w:t>1.000</w:t>
            </w:r>
          </w:p>
        </w:tc>
        <w:tc>
          <w:tcPr>
            <w:tcW w:w="850" w:type="dxa"/>
            <w:shd w:val="clear" w:color="auto" w:fill="FFFF99"/>
          </w:tcPr>
          <w:p w14:paraId="2C1B3790" w14:textId="77777777" w:rsidR="00791B2B" w:rsidRDefault="00791B2B" w:rsidP="00C40961">
            <w:pPr>
              <w:jc w:val="center"/>
            </w:pPr>
            <w:r>
              <w:t>1.000</w:t>
            </w:r>
          </w:p>
        </w:tc>
        <w:tc>
          <w:tcPr>
            <w:tcW w:w="851" w:type="dxa"/>
            <w:tcBorders>
              <w:bottom w:val="single" w:sz="4" w:space="0" w:color="auto"/>
            </w:tcBorders>
            <w:shd w:val="clear" w:color="auto" w:fill="FFFF99"/>
          </w:tcPr>
          <w:p w14:paraId="2B2F58D2" w14:textId="77777777" w:rsidR="00791B2B" w:rsidRDefault="00791B2B" w:rsidP="00C40961">
            <w:pPr>
              <w:jc w:val="center"/>
            </w:pPr>
            <w:r>
              <w:t>1.000</w:t>
            </w:r>
          </w:p>
        </w:tc>
      </w:tr>
    </w:tbl>
    <w:p w14:paraId="55952ED3" w14:textId="77777777" w:rsidR="00791B2B" w:rsidRDefault="00791B2B" w:rsidP="00B41968">
      <w:pPr>
        <w:pStyle w:val="AppendixHeading3"/>
        <w:numPr>
          <w:ilvl w:val="0"/>
          <w:numId w:val="0"/>
        </w:numPr>
      </w:pPr>
    </w:p>
    <w:p w14:paraId="66CED7AB" w14:textId="77777777" w:rsidR="00791B2B" w:rsidRDefault="00791B2B">
      <w:pPr>
        <w:spacing w:after="0"/>
        <w:rPr>
          <w:b/>
          <w:bCs/>
          <w:color w:val="00A9CE" w:themeColor="accent1"/>
          <w:sz w:val="20"/>
          <w:szCs w:val="18"/>
        </w:rPr>
      </w:pPr>
      <w:r>
        <w:br w:type="page"/>
      </w:r>
    </w:p>
    <w:p w14:paraId="53B04C59" w14:textId="68427748" w:rsidR="00791B2B" w:rsidRDefault="00791B2B" w:rsidP="00791B2B">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14</w:t>
      </w:r>
      <w:r w:rsidR="002119BB">
        <w:rPr>
          <w:noProof/>
        </w:rPr>
        <w:fldChar w:fldCharType="end"/>
      </w:r>
      <w:r>
        <w:t xml:space="preserve">: Power analysis conducted at each water quality site for NO2, where </w:t>
      </w:r>
      <w:r w:rsidR="00535D5D" w:rsidRPr="00131877">
        <w:rPr>
          <w:position w:val="-6"/>
        </w:rPr>
        <w:object w:dxaOrig="900" w:dyaOrig="279" w14:anchorId="71F25BAF">
          <v:shape id="_x0000_i1137" type="#_x0000_t75" alt="alpha = 0.05" style="width:40.5pt;height:12pt" o:ole="">
            <v:imagedata r:id="rId309" o:title=""/>
          </v:shape>
          <o:OLEObject Type="Embed" ProgID="Equation.DSMT4" ShapeID="_x0000_i1137" DrawAspect="Content" ObjectID="_1484380600" r:id="rId340"/>
        </w:object>
      </w:r>
      <w:r>
        <w:t xml:space="preserve"> for varying levels of decline ranging from 1% to 50%. The initial water quality measurement for each site is indicated by </w:t>
      </w:r>
      <w:r w:rsidR="00535D5D" w:rsidRPr="006D119B">
        <w:rPr>
          <w:position w:val="-12"/>
        </w:rPr>
        <w:object w:dxaOrig="279" w:dyaOrig="360" w14:anchorId="79B44BD8">
          <v:shape id="_x0000_i1138" type="#_x0000_t75" alt="y_0" style="width:14.25pt;height:18.75pt" o:ole="">
            <v:imagedata r:id="rId330" o:title=""/>
          </v:shape>
          <o:OLEObject Type="Embed" ProgID="Equation.DSMT4" ShapeID="_x0000_i1138" DrawAspect="Content" ObjectID="_1484380601" r:id="rId341"/>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4"/>
        <w:tblDescription w:val="Power analysis conducted at each water quality site for NO2,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791B2B" w14:paraId="1F9D493B" w14:textId="77777777" w:rsidTr="00C40961">
        <w:tc>
          <w:tcPr>
            <w:tcW w:w="1702" w:type="dxa"/>
            <w:vMerge w:val="restart"/>
            <w:shd w:val="pct10" w:color="auto" w:fill="FBFEFF" w:themeFill="background1"/>
          </w:tcPr>
          <w:p w14:paraId="77DB18CA" w14:textId="77777777" w:rsidR="00791B2B" w:rsidRPr="00131877" w:rsidRDefault="00791B2B" w:rsidP="00C40961">
            <w:pPr>
              <w:jc w:val="center"/>
              <w:rPr>
                <w:b/>
              </w:rPr>
            </w:pPr>
          </w:p>
          <w:p w14:paraId="2B52F6D8" w14:textId="77777777" w:rsidR="00791B2B" w:rsidRPr="00131877" w:rsidRDefault="00791B2B" w:rsidP="00C40961">
            <w:pPr>
              <w:jc w:val="center"/>
              <w:rPr>
                <w:b/>
              </w:rPr>
            </w:pPr>
            <w:r w:rsidRPr="00131877">
              <w:rPr>
                <w:b/>
              </w:rPr>
              <w:t>Site</w:t>
            </w:r>
          </w:p>
        </w:tc>
        <w:tc>
          <w:tcPr>
            <w:tcW w:w="850" w:type="dxa"/>
            <w:vMerge w:val="restart"/>
            <w:shd w:val="pct10" w:color="auto" w:fill="FBFEFF" w:themeFill="background1"/>
          </w:tcPr>
          <w:p w14:paraId="28D480E1" w14:textId="77777777" w:rsidR="00791B2B" w:rsidRPr="00131877" w:rsidRDefault="00791B2B" w:rsidP="00C40961">
            <w:pPr>
              <w:jc w:val="center"/>
              <w:rPr>
                <w:b/>
              </w:rPr>
            </w:pPr>
          </w:p>
          <w:p w14:paraId="7B610B5B" w14:textId="2324F447" w:rsidR="00791B2B"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54FD972C" w14:textId="77777777" w:rsidR="00791B2B" w:rsidRPr="00131877" w:rsidRDefault="00791B2B" w:rsidP="00C40961">
            <w:pPr>
              <w:jc w:val="center"/>
              <w:rPr>
                <w:b/>
              </w:rPr>
            </w:pPr>
            <w:r w:rsidRPr="00131877">
              <w:rPr>
                <w:b/>
              </w:rPr>
              <w:t>Decline</w:t>
            </w:r>
          </w:p>
        </w:tc>
      </w:tr>
      <w:tr w:rsidR="00791B2B" w14:paraId="07CB1304" w14:textId="77777777" w:rsidTr="00C40961">
        <w:tc>
          <w:tcPr>
            <w:tcW w:w="1702" w:type="dxa"/>
            <w:vMerge/>
            <w:shd w:val="pct10" w:color="auto" w:fill="FBFEFF" w:themeFill="background1"/>
          </w:tcPr>
          <w:p w14:paraId="700F1287" w14:textId="77777777" w:rsidR="00791B2B" w:rsidRPr="00131877" w:rsidRDefault="00791B2B" w:rsidP="00C40961">
            <w:pPr>
              <w:jc w:val="center"/>
              <w:rPr>
                <w:b/>
              </w:rPr>
            </w:pPr>
          </w:p>
        </w:tc>
        <w:tc>
          <w:tcPr>
            <w:tcW w:w="850" w:type="dxa"/>
            <w:vMerge/>
            <w:tcBorders>
              <w:bottom w:val="single" w:sz="4" w:space="0" w:color="auto"/>
            </w:tcBorders>
            <w:shd w:val="pct10" w:color="auto" w:fill="FBFEFF" w:themeFill="background1"/>
          </w:tcPr>
          <w:p w14:paraId="0D46CACB" w14:textId="77777777" w:rsidR="00791B2B" w:rsidRPr="00131877" w:rsidRDefault="00791B2B" w:rsidP="00C40961">
            <w:pPr>
              <w:jc w:val="center"/>
              <w:rPr>
                <w:b/>
              </w:rPr>
            </w:pPr>
          </w:p>
        </w:tc>
        <w:tc>
          <w:tcPr>
            <w:tcW w:w="851" w:type="dxa"/>
            <w:tcBorders>
              <w:bottom w:val="single" w:sz="4" w:space="0" w:color="auto"/>
            </w:tcBorders>
            <w:shd w:val="pct10" w:color="auto" w:fill="FBFEFF" w:themeFill="background1"/>
          </w:tcPr>
          <w:p w14:paraId="6FDE8A10" w14:textId="77777777" w:rsidR="00791B2B" w:rsidRPr="00131877" w:rsidRDefault="00791B2B" w:rsidP="00C40961">
            <w:pPr>
              <w:jc w:val="center"/>
              <w:rPr>
                <w:b/>
              </w:rPr>
            </w:pPr>
            <w:r w:rsidRPr="00131877">
              <w:rPr>
                <w:b/>
              </w:rPr>
              <w:t>1%</w:t>
            </w:r>
          </w:p>
        </w:tc>
        <w:tc>
          <w:tcPr>
            <w:tcW w:w="850" w:type="dxa"/>
            <w:tcBorders>
              <w:bottom w:val="single" w:sz="4" w:space="0" w:color="auto"/>
            </w:tcBorders>
            <w:shd w:val="pct10" w:color="auto" w:fill="FBFEFF" w:themeFill="background1"/>
          </w:tcPr>
          <w:p w14:paraId="47636A1E" w14:textId="77777777" w:rsidR="00791B2B" w:rsidRPr="00131877" w:rsidRDefault="00791B2B" w:rsidP="00C40961">
            <w:pPr>
              <w:jc w:val="center"/>
              <w:rPr>
                <w:b/>
              </w:rPr>
            </w:pPr>
            <w:r w:rsidRPr="00131877">
              <w:rPr>
                <w:b/>
              </w:rPr>
              <w:t>5%</w:t>
            </w:r>
          </w:p>
        </w:tc>
        <w:tc>
          <w:tcPr>
            <w:tcW w:w="851" w:type="dxa"/>
            <w:tcBorders>
              <w:bottom w:val="single" w:sz="4" w:space="0" w:color="auto"/>
            </w:tcBorders>
            <w:shd w:val="pct10" w:color="auto" w:fill="FBFEFF" w:themeFill="background1"/>
          </w:tcPr>
          <w:p w14:paraId="4BEAE6BA" w14:textId="77777777" w:rsidR="00791B2B" w:rsidRPr="00131877" w:rsidRDefault="00791B2B" w:rsidP="00C40961">
            <w:pPr>
              <w:jc w:val="center"/>
              <w:rPr>
                <w:b/>
              </w:rPr>
            </w:pPr>
            <w:r w:rsidRPr="00131877">
              <w:rPr>
                <w:b/>
              </w:rPr>
              <w:t>10%</w:t>
            </w:r>
          </w:p>
        </w:tc>
        <w:tc>
          <w:tcPr>
            <w:tcW w:w="850" w:type="dxa"/>
            <w:tcBorders>
              <w:bottom w:val="single" w:sz="4" w:space="0" w:color="auto"/>
            </w:tcBorders>
            <w:shd w:val="pct10" w:color="auto" w:fill="FBFEFF" w:themeFill="background1"/>
          </w:tcPr>
          <w:p w14:paraId="0DA241A5" w14:textId="77777777" w:rsidR="00791B2B" w:rsidRPr="00131877" w:rsidRDefault="00791B2B" w:rsidP="00C40961">
            <w:pPr>
              <w:jc w:val="center"/>
              <w:rPr>
                <w:b/>
              </w:rPr>
            </w:pPr>
            <w:r w:rsidRPr="00131877">
              <w:rPr>
                <w:b/>
              </w:rPr>
              <w:t>15%</w:t>
            </w:r>
          </w:p>
        </w:tc>
        <w:tc>
          <w:tcPr>
            <w:tcW w:w="851" w:type="dxa"/>
            <w:tcBorders>
              <w:bottom w:val="single" w:sz="4" w:space="0" w:color="auto"/>
            </w:tcBorders>
            <w:shd w:val="pct10" w:color="auto" w:fill="FBFEFF" w:themeFill="background1"/>
          </w:tcPr>
          <w:p w14:paraId="24BD02C7" w14:textId="77777777" w:rsidR="00791B2B" w:rsidRPr="00131877" w:rsidRDefault="00791B2B" w:rsidP="00C40961">
            <w:pPr>
              <w:jc w:val="center"/>
              <w:rPr>
                <w:b/>
              </w:rPr>
            </w:pPr>
            <w:r w:rsidRPr="00131877">
              <w:rPr>
                <w:b/>
              </w:rPr>
              <w:t>20%</w:t>
            </w:r>
          </w:p>
        </w:tc>
        <w:tc>
          <w:tcPr>
            <w:tcW w:w="850" w:type="dxa"/>
            <w:tcBorders>
              <w:bottom w:val="single" w:sz="4" w:space="0" w:color="auto"/>
            </w:tcBorders>
            <w:shd w:val="pct10" w:color="auto" w:fill="FBFEFF" w:themeFill="background1"/>
          </w:tcPr>
          <w:p w14:paraId="022049BD" w14:textId="77777777" w:rsidR="00791B2B" w:rsidRPr="00131877" w:rsidRDefault="00791B2B" w:rsidP="00C40961">
            <w:pPr>
              <w:jc w:val="center"/>
              <w:rPr>
                <w:b/>
              </w:rPr>
            </w:pPr>
            <w:r w:rsidRPr="00131877">
              <w:rPr>
                <w:b/>
              </w:rPr>
              <w:t>30%</w:t>
            </w:r>
          </w:p>
        </w:tc>
        <w:tc>
          <w:tcPr>
            <w:tcW w:w="851" w:type="dxa"/>
            <w:tcBorders>
              <w:bottom w:val="single" w:sz="4" w:space="0" w:color="auto"/>
            </w:tcBorders>
            <w:shd w:val="pct10" w:color="auto" w:fill="FBFEFF" w:themeFill="background1"/>
          </w:tcPr>
          <w:p w14:paraId="2BB9890A" w14:textId="77777777" w:rsidR="00791B2B" w:rsidRPr="00131877" w:rsidRDefault="00791B2B" w:rsidP="00C40961">
            <w:pPr>
              <w:jc w:val="center"/>
              <w:rPr>
                <w:b/>
              </w:rPr>
            </w:pPr>
            <w:r w:rsidRPr="00131877">
              <w:rPr>
                <w:b/>
              </w:rPr>
              <w:t>50%</w:t>
            </w:r>
          </w:p>
        </w:tc>
      </w:tr>
      <w:tr w:rsidR="00791B2B" w14:paraId="632A7D42" w14:textId="77777777" w:rsidTr="00C40961">
        <w:tc>
          <w:tcPr>
            <w:tcW w:w="1702" w:type="dxa"/>
          </w:tcPr>
          <w:p w14:paraId="14A5246C" w14:textId="77777777" w:rsidR="00791B2B" w:rsidRDefault="00791B2B" w:rsidP="00C40961">
            <w:r>
              <w:t>Barren Island</w:t>
            </w:r>
          </w:p>
        </w:tc>
        <w:tc>
          <w:tcPr>
            <w:tcW w:w="850" w:type="dxa"/>
            <w:shd w:val="clear" w:color="auto" w:fill="FBFEFF" w:themeFill="background1"/>
          </w:tcPr>
          <w:p w14:paraId="1E72FDE8" w14:textId="77777777" w:rsidR="00791B2B" w:rsidRDefault="00791B2B" w:rsidP="00C40961">
            <w:pPr>
              <w:jc w:val="center"/>
            </w:pPr>
            <w:r>
              <w:t>0.25</w:t>
            </w:r>
          </w:p>
        </w:tc>
        <w:tc>
          <w:tcPr>
            <w:tcW w:w="851" w:type="dxa"/>
            <w:shd w:val="clear" w:color="auto" w:fill="FBFEFF" w:themeFill="background1"/>
          </w:tcPr>
          <w:p w14:paraId="3C836960" w14:textId="77777777" w:rsidR="00791B2B" w:rsidRDefault="00791B2B" w:rsidP="00C40961">
            <w:pPr>
              <w:jc w:val="center"/>
            </w:pPr>
            <w:r>
              <w:t>0.071</w:t>
            </w:r>
          </w:p>
        </w:tc>
        <w:tc>
          <w:tcPr>
            <w:tcW w:w="850" w:type="dxa"/>
            <w:shd w:val="clear" w:color="auto" w:fill="FBFEFF" w:themeFill="background1"/>
          </w:tcPr>
          <w:p w14:paraId="186E5547" w14:textId="77777777" w:rsidR="00791B2B" w:rsidRDefault="00791B2B" w:rsidP="00C40961">
            <w:pPr>
              <w:jc w:val="center"/>
            </w:pPr>
            <w:r>
              <w:t>0.382</w:t>
            </w:r>
          </w:p>
        </w:tc>
        <w:tc>
          <w:tcPr>
            <w:tcW w:w="851" w:type="dxa"/>
            <w:tcBorders>
              <w:bottom w:val="single" w:sz="4" w:space="0" w:color="auto"/>
            </w:tcBorders>
            <w:shd w:val="clear" w:color="auto" w:fill="FFFF99"/>
          </w:tcPr>
          <w:p w14:paraId="5BCA509E" w14:textId="77777777" w:rsidR="00791B2B" w:rsidRDefault="00791B2B" w:rsidP="00C40961">
            <w:pPr>
              <w:jc w:val="center"/>
            </w:pPr>
            <w:r>
              <w:t>0.926</w:t>
            </w:r>
          </w:p>
        </w:tc>
        <w:tc>
          <w:tcPr>
            <w:tcW w:w="850" w:type="dxa"/>
            <w:tcBorders>
              <w:bottom w:val="single" w:sz="4" w:space="0" w:color="auto"/>
            </w:tcBorders>
            <w:shd w:val="clear" w:color="auto" w:fill="FFFF99"/>
          </w:tcPr>
          <w:p w14:paraId="7B83B6B4" w14:textId="77777777" w:rsidR="00791B2B" w:rsidRDefault="00791B2B" w:rsidP="00C40961">
            <w:pPr>
              <w:jc w:val="center"/>
            </w:pPr>
            <w:r>
              <w:t>0.999</w:t>
            </w:r>
          </w:p>
        </w:tc>
        <w:tc>
          <w:tcPr>
            <w:tcW w:w="851" w:type="dxa"/>
            <w:shd w:val="clear" w:color="auto" w:fill="FFFF99"/>
          </w:tcPr>
          <w:p w14:paraId="07051A85" w14:textId="77777777" w:rsidR="00791B2B" w:rsidRDefault="00791B2B" w:rsidP="00C40961">
            <w:pPr>
              <w:jc w:val="center"/>
            </w:pPr>
            <w:r>
              <w:t>1.000</w:t>
            </w:r>
          </w:p>
        </w:tc>
        <w:tc>
          <w:tcPr>
            <w:tcW w:w="850" w:type="dxa"/>
            <w:shd w:val="clear" w:color="auto" w:fill="FFFF99"/>
          </w:tcPr>
          <w:p w14:paraId="69D70EFF" w14:textId="77777777" w:rsidR="00791B2B" w:rsidRDefault="00791B2B" w:rsidP="00C40961">
            <w:pPr>
              <w:jc w:val="center"/>
            </w:pPr>
            <w:r>
              <w:t>1.000</w:t>
            </w:r>
          </w:p>
        </w:tc>
        <w:tc>
          <w:tcPr>
            <w:tcW w:w="851" w:type="dxa"/>
            <w:shd w:val="clear" w:color="auto" w:fill="FFFF99"/>
          </w:tcPr>
          <w:p w14:paraId="7A672CB1" w14:textId="77777777" w:rsidR="00791B2B" w:rsidRDefault="00791B2B" w:rsidP="00C40961">
            <w:pPr>
              <w:jc w:val="center"/>
            </w:pPr>
            <w:r>
              <w:t>1.000</w:t>
            </w:r>
          </w:p>
        </w:tc>
      </w:tr>
      <w:tr w:rsidR="00791B2B" w14:paraId="02627A8A" w14:textId="77777777" w:rsidTr="00C40961">
        <w:tc>
          <w:tcPr>
            <w:tcW w:w="1702" w:type="dxa"/>
          </w:tcPr>
          <w:p w14:paraId="701429A9" w14:textId="77777777" w:rsidR="00791B2B" w:rsidRDefault="00791B2B" w:rsidP="00C40961">
            <w:r>
              <w:t>Cape Tribulation</w:t>
            </w:r>
          </w:p>
        </w:tc>
        <w:tc>
          <w:tcPr>
            <w:tcW w:w="850" w:type="dxa"/>
            <w:shd w:val="clear" w:color="auto" w:fill="FBFEFF" w:themeFill="background1"/>
          </w:tcPr>
          <w:p w14:paraId="508F2CAF" w14:textId="77777777" w:rsidR="00791B2B" w:rsidRDefault="00791B2B" w:rsidP="00C40961">
            <w:pPr>
              <w:jc w:val="center"/>
            </w:pPr>
            <w:r>
              <w:t>0.49</w:t>
            </w:r>
          </w:p>
        </w:tc>
        <w:tc>
          <w:tcPr>
            <w:tcW w:w="851" w:type="dxa"/>
            <w:shd w:val="clear" w:color="auto" w:fill="FBFEFF" w:themeFill="background1"/>
          </w:tcPr>
          <w:p w14:paraId="1FB20BD2" w14:textId="77777777" w:rsidR="00791B2B" w:rsidRDefault="00791B2B" w:rsidP="00C40961">
            <w:pPr>
              <w:jc w:val="center"/>
            </w:pPr>
            <w:r>
              <w:t>0.062</w:t>
            </w:r>
          </w:p>
        </w:tc>
        <w:tc>
          <w:tcPr>
            <w:tcW w:w="850" w:type="dxa"/>
            <w:shd w:val="clear" w:color="auto" w:fill="FBFEFF" w:themeFill="background1"/>
          </w:tcPr>
          <w:p w14:paraId="0C7C2D64" w14:textId="77777777" w:rsidR="00791B2B" w:rsidRDefault="00791B2B" w:rsidP="00C40961">
            <w:pPr>
              <w:jc w:val="center"/>
            </w:pPr>
            <w:r>
              <w:t>0.367</w:t>
            </w:r>
          </w:p>
        </w:tc>
        <w:tc>
          <w:tcPr>
            <w:tcW w:w="851" w:type="dxa"/>
            <w:shd w:val="clear" w:color="auto" w:fill="FBFEFF" w:themeFill="background1"/>
          </w:tcPr>
          <w:p w14:paraId="12E60E5A" w14:textId="77777777" w:rsidR="00791B2B" w:rsidRDefault="00791B2B" w:rsidP="00C40961">
            <w:pPr>
              <w:jc w:val="center"/>
            </w:pPr>
            <w:r>
              <w:t>0.817</w:t>
            </w:r>
          </w:p>
        </w:tc>
        <w:tc>
          <w:tcPr>
            <w:tcW w:w="850" w:type="dxa"/>
            <w:tcBorders>
              <w:bottom w:val="single" w:sz="4" w:space="0" w:color="auto"/>
            </w:tcBorders>
            <w:shd w:val="clear" w:color="auto" w:fill="FFFF99"/>
          </w:tcPr>
          <w:p w14:paraId="1EC14EF1" w14:textId="77777777" w:rsidR="00791B2B" w:rsidRDefault="00791B2B" w:rsidP="00C40961">
            <w:pPr>
              <w:jc w:val="center"/>
            </w:pPr>
            <w:r>
              <w:t>0.990</w:t>
            </w:r>
          </w:p>
        </w:tc>
        <w:tc>
          <w:tcPr>
            <w:tcW w:w="851" w:type="dxa"/>
            <w:tcBorders>
              <w:bottom w:val="single" w:sz="4" w:space="0" w:color="auto"/>
            </w:tcBorders>
            <w:shd w:val="clear" w:color="auto" w:fill="FFFF99"/>
          </w:tcPr>
          <w:p w14:paraId="78FE2886" w14:textId="77777777" w:rsidR="00791B2B" w:rsidRDefault="00791B2B" w:rsidP="00C40961">
            <w:pPr>
              <w:jc w:val="center"/>
            </w:pPr>
            <w:r>
              <w:t>1.000</w:t>
            </w:r>
          </w:p>
        </w:tc>
        <w:tc>
          <w:tcPr>
            <w:tcW w:w="850" w:type="dxa"/>
            <w:shd w:val="clear" w:color="auto" w:fill="FFFF99"/>
          </w:tcPr>
          <w:p w14:paraId="496586A1" w14:textId="77777777" w:rsidR="00791B2B" w:rsidRDefault="00791B2B" w:rsidP="00C40961">
            <w:pPr>
              <w:jc w:val="center"/>
            </w:pPr>
            <w:r>
              <w:t>1.000</w:t>
            </w:r>
          </w:p>
        </w:tc>
        <w:tc>
          <w:tcPr>
            <w:tcW w:w="851" w:type="dxa"/>
            <w:shd w:val="clear" w:color="auto" w:fill="FFFF99"/>
          </w:tcPr>
          <w:p w14:paraId="56EAA255" w14:textId="77777777" w:rsidR="00791B2B" w:rsidRDefault="00791B2B" w:rsidP="00C40961">
            <w:pPr>
              <w:jc w:val="center"/>
            </w:pPr>
            <w:r>
              <w:t>1.000</w:t>
            </w:r>
          </w:p>
        </w:tc>
      </w:tr>
      <w:tr w:rsidR="00791B2B" w14:paraId="4A145D1E" w14:textId="77777777" w:rsidTr="00C40961">
        <w:tc>
          <w:tcPr>
            <w:tcW w:w="1702" w:type="dxa"/>
          </w:tcPr>
          <w:p w14:paraId="1703A394" w14:textId="77777777" w:rsidR="00791B2B" w:rsidRDefault="00791B2B" w:rsidP="00C40961">
            <w:r>
              <w:t>Daydream Is</w:t>
            </w:r>
          </w:p>
        </w:tc>
        <w:tc>
          <w:tcPr>
            <w:tcW w:w="850" w:type="dxa"/>
            <w:shd w:val="clear" w:color="auto" w:fill="FBFEFF" w:themeFill="background1"/>
          </w:tcPr>
          <w:p w14:paraId="01A71507" w14:textId="77777777" w:rsidR="00791B2B" w:rsidRDefault="00791B2B" w:rsidP="00C40961">
            <w:pPr>
              <w:jc w:val="center"/>
            </w:pPr>
            <w:r>
              <w:t>0.09</w:t>
            </w:r>
          </w:p>
        </w:tc>
        <w:tc>
          <w:tcPr>
            <w:tcW w:w="851" w:type="dxa"/>
            <w:shd w:val="clear" w:color="auto" w:fill="FBFEFF" w:themeFill="background1"/>
          </w:tcPr>
          <w:p w14:paraId="01DE50C3" w14:textId="77777777" w:rsidR="00791B2B" w:rsidRDefault="00791B2B" w:rsidP="00C40961">
            <w:pPr>
              <w:jc w:val="center"/>
            </w:pPr>
            <w:r>
              <w:t>0.054</w:t>
            </w:r>
          </w:p>
        </w:tc>
        <w:tc>
          <w:tcPr>
            <w:tcW w:w="850" w:type="dxa"/>
            <w:tcBorders>
              <w:bottom w:val="single" w:sz="4" w:space="0" w:color="auto"/>
            </w:tcBorders>
            <w:shd w:val="clear" w:color="auto" w:fill="FBFEFF" w:themeFill="background1"/>
          </w:tcPr>
          <w:p w14:paraId="48CD0A8E" w14:textId="77777777" w:rsidR="00791B2B" w:rsidRDefault="00791B2B" w:rsidP="00C40961">
            <w:pPr>
              <w:jc w:val="center"/>
            </w:pPr>
            <w:r>
              <w:t>0.142</w:t>
            </w:r>
          </w:p>
        </w:tc>
        <w:tc>
          <w:tcPr>
            <w:tcW w:w="851" w:type="dxa"/>
            <w:tcBorders>
              <w:bottom w:val="single" w:sz="4" w:space="0" w:color="auto"/>
            </w:tcBorders>
            <w:shd w:val="clear" w:color="auto" w:fill="FBFEFF" w:themeFill="background1"/>
          </w:tcPr>
          <w:p w14:paraId="7D1AB405" w14:textId="77777777" w:rsidR="00791B2B" w:rsidRDefault="00791B2B" w:rsidP="00C40961">
            <w:pPr>
              <w:jc w:val="center"/>
            </w:pPr>
            <w:r>
              <w:t>0.434</w:t>
            </w:r>
          </w:p>
        </w:tc>
        <w:tc>
          <w:tcPr>
            <w:tcW w:w="850" w:type="dxa"/>
            <w:tcBorders>
              <w:bottom w:val="single" w:sz="4" w:space="0" w:color="auto"/>
            </w:tcBorders>
            <w:shd w:val="clear" w:color="auto" w:fill="FBFEFF" w:themeFill="background1"/>
          </w:tcPr>
          <w:p w14:paraId="047931E2" w14:textId="77777777" w:rsidR="00791B2B" w:rsidRDefault="00791B2B" w:rsidP="00C40961">
            <w:pPr>
              <w:jc w:val="center"/>
            </w:pPr>
            <w:r>
              <w:t>0.786</w:t>
            </w:r>
          </w:p>
        </w:tc>
        <w:tc>
          <w:tcPr>
            <w:tcW w:w="851" w:type="dxa"/>
            <w:shd w:val="clear" w:color="auto" w:fill="FFFF99"/>
          </w:tcPr>
          <w:p w14:paraId="387B6D90" w14:textId="77777777" w:rsidR="00791B2B" w:rsidRDefault="00791B2B" w:rsidP="00C40961">
            <w:pPr>
              <w:jc w:val="center"/>
            </w:pPr>
            <w:r>
              <w:t>0.961</w:t>
            </w:r>
          </w:p>
        </w:tc>
        <w:tc>
          <w:tcPr>
            <w:tcW w:w="850" w:type="dxa"/>
            <w:shd w:val="clear" w:color="auto" w:fill="FFFF99"/>
          </w:tcPr>
          <w:p w14:paraId="72270B92" w14:textId="77777777" w:rsidR="00791B2B" w:rsidRDefault="00791B2B" w:rsidP="00C40961">
            <w:pPr>
              <w:jc w:val="center"/>
            </w:pPr>
            <w:r>
              <w:t>1.000</w:t>
            </w:r>
          </w:p>
        </w:tc>
        <w:tc>
          <w:tcPr>
            <w:tcW w:w="851" w:type="dxa"/>
            <w:shd w:val="clear" w:color="auto" w:fill="FFFF99"/>
          </w:tcPr>
          <w:p w14:paraId="5EF3CD35" w14:textId="77777777" w:rsidR="00791B2B" w:rsidRDefault="00791B2B" w:rsidP="00C40961">
            <w:pPr>
              <w:jc w:val="center"/>
            </w:pPr>
            <w:r>
              <w:t>1.000</w:t>
            </w:r>
          </w:p>
        </w:tc>
      </w:tr>
      <w:tr w:rsidR="00791B2B" w14:paraId="1361000E" w14:textId="77777777" w:rsidTr="00C40961">
        <w:tc>
          <w:tcPr>
            <w:tcW w:w="1702" w:type="dxa"/>
          </w:tcPr>
          <w:p w14:paraId="0A453333" w14:textId="77777777" w:rsidR="00791B2B" w:rsidRDefault="00791B2B" w:rsidP="00C40961">
            <w:r>
              <w:t>Double Cone Is</w:t>
            </w:r>
          </w:p>
        </w:tc>
        <w:tc>
          <w:tcPr>
            <w:tcW w:w="850" w:type="dxa"/>
            <w:shd w:val="clear" w:color="auto" w:fill="FBFEFF" w:themeFill="background1"/>
          </w:tcPr>
          <w:p w14:paraId="1BC9E334" w14:textId="77777777" w:rsidR="00791B2B" w:rsidRDefault="00791B2B" w:rsidP="00C40961">
            <w:pPr>
              <w:jc w:val="center"/>
            </w:pPr>
            <w:r>
              <w:t>0.08</w:t>
            </w:r>
          </w:p>
        </w:tc>
        <w:tc>
          <w:tcPr>
            <w:tcW w:w="851" w:type="dxa"/>
            <w:shd w:val="clear" w:color="auto" w:fill="FBFEFF" w:themeFill="background1"/>
          </w:tcPr>
          <w:p w14:paraId="2B1DF3CB" w14:textId="77777777" w:rsidR="00791B2B" w:rsidRDefault="00791B2B" w:rsidP="00C40961">
            <w:pPr>
              <w:jc w:val="center"/>
            </w:pPr>
            <w:r>
              <w:t>0.055</w:t>
            </w:r>
          </w:p>
        </w:tc>
        <w:tc>
          <w:tcPr>
            <w:tcW w:w="850" w:type="dxa"/>
            <w:shd w:val="clear" w:color="auto" w:fill="FBFEFF" w:themeFill="background1"/>
          </w:tcPr>
          <w:p w14:paraId="371E8B89" w14:textId="77777777" w:rsidR="00791B2B" w:rsidRDefault="00791B2B" w:rsidP="00C40961">
            <w:pPr>
              <w:jc w:val="center"/>
            </w:pPr>
            <w:r>
              <w:t>0.211</w:t>
            </w:r>
          </w:p>
        </w:tc>
        <w:tc>
          <w:tcPr>
            <w:tcW w:w="851" w:type="dxa"/>
            <w:tcBorders>
              <w:bottom w:val="single" w:sz="4" w:space="0" w:color="auto"/>
            </w:tcBorders>
            <w:shd w:val="clear" w:color="auto" w:fill="FBFEFF" w:themeFill="background1"/>
          </w:tcPr>
          <w:p w14:paraId="29DBE9FA" w14:textId="77777777" w:rsidR="00791B2B" w:rsidRDefault="00791B2B" w:rsidP="00C40961">
            <w:pPr>
              <w:jc w:val="center"/>
            </w:pPr>
            <w:r>
              <w:t>0.664</w:t>
            </w:r>
          </w:p>
        </w:tc>
        <w:tc>
          <w:tcPr>
            <w:tcW w:w="850" w:type="dxa"/>
            <w:tcBorders>
              <w:bottom w:val="single" w:sz="4" w:space="0" w:color="auto"/>
            </w:tcBorders>
            <w:shd w:val="clear" w:color="auto" w:fill="FFFF99"/>
          </w:tcPr>
          <w:p w14:paraId="74ABE22D" w14:textId="77777777" w:rsidR="00791B2B" w:rsidRDefault="00791B2B" w:rsidP="00C40961">
            <w:pPr>
              <w:jc w:val="center"/>
            </w:pPr>
            <w:r>
              <w:t>0.951</w:t>
            </w:r>
          </w:p>
        </w:tc>
        <w:tc>
          <w:tcPr>
            <w:tcW w:w="851" w:type="dxa"/>
            <w:tcBorders>
              <w:bottom w:val="single" w:sz="4" w:space="0" w:color="auto"/>
            </w:tcBorders>
            <w:shd w:val="clear" w:color="auto" w:fill="FFFF99"/>
          </w:tcPr>
          <w:p w14:paraId="0110C7B2" w14:textId="77777777" w:rsidR="00791B2B" w:rsidRDefault="00791B2B" w:rsidP="00C40961">
            <w:pPr>
              <w:jc w:val="center"/>
            </w:pPr>
            <w:r>
              <w:t>0.996</w:t>
            </w:r>
          </w:p>
        </w:tc>
        <w:tc>
          <w:tcPr>
            <w:tcW w:w="850" w:type="dxa"/>
            <w:tcBorders>
              <w:bottom w:val="single" w:sz="4" w:space="0" w:color="auto"/>
            </w:tcBorders>
            <w:shd w:val="clear" w:color="auto" w:fill="FFFF99"/>
          </w:tcPr>
          <w:p w14:paraId="7BC9A824" w14:textId="77777777" w:rsidR="00791B2B" w:rsidRDefault="00791B2B" w:rsidP="00C40961">
            <w:pPr>
              <w:jc w:val="center"/>
            </w:pPr>
            <w:r>
              <w:t>1.000</w:t>
            </w:r>
          </w:p>
        </w:tc>
        <w:tc>
          <w:tcPr>
            <w:tcW w:w="851" w:type="dxa"/>
            <w:tcBorders>
              <w:bottom w:val="single" w:sz="4" w:space="0" w:color="auto"/>
            </w:tcBorders>
            <w:shd w:val="clear" w:color="auto" w:fill="FFFF99"/>
          </w:tcPr>
          <w:p w14:paraId="02445AEE" w14:textId="77777777" w:rsidR="00791B2B" w:rsidRDefault="00791B2B" w:rsidP="00C40961">
            <w:pPr>
              <w:jc w:val="center"/>
            </w:pPr>
            <w:r>
              <w:t>1.000</w:t>
            </w:r>
          </w:p>
        </w:tc>
      </w:tr>
      <w:tr w:rsidR="00791B2B" w14:paraId="340D22EE" w14:textId="77777777" w:rsidTr="00C40961">
        <w:tc>
          <w:tcPr>
            <w:tcW w:w="1702" w:type="dxa"/>
          </w:tcPr>
          <w:p w14:paraId="0B4BD748" w14:textId="77777777" w:rsidR="00791B2B" w:rsidRDefault="00791B2B" w:rsidP="00C40961">
            <w:r>
              <w:t>Double Island</w:t>
            </w:r>
          </w:p>
        </w:tc>
        <w:tc>
          <w:tcPr>
            <w:tcW w:w="850" w:type="dxa"/>
            <w:shd w:val="clear" w:color="auto" w:fill="FBFEFF" w:themeFill="background1"/>
          </w:tcPr>
          <w:p w14:paraId="778EA67E" w14:textId="77777777" w:rsidR="00791B2B" w:rsidRDefault="00791B2B" w:rsidP="00C40961">
            <w:pPr>
              <w:jc w:val="center"/>
            </w:pPr>
            <w:r>
              <w:t>0.06</w:t>
            </w:r>
          </w:p>
        </w:tc>
        <w:tc>
          <w:tcPr>
            <w:tcW w:w="851" w:type="dxa"/>
            <w:shd w:val="clear" w:color="auto" w:fill="FBFEFF" w:themeFill="background1"/>
          </w:tcPr>
          <w:p w14:paraId="36961899" w14:textId="77777777" w:rsidR="00791B2B" w:rsidRDefault="00791B2B" w:rsidP="00C40961">
            <w:pPr>
              <w:jc w:val="center"/>
            </w:pPr>
            <w:r>
              <w:t>0.074</w:t>
            </w:r>
          </w:p>
        </w:tc>
        <w:tc>
          <w:tcPr>
            <w:tcW w:w="850" w:type="dxa"/>
            <w:shd w:val="clear" w:color="auto" w:fill="FBFEFF" w:themeFill="background1"/>
          </w:tcPr>
          <w:p w14:paraId="373A83EB" w14:textId="77777777" w:rsidR="00791B2B" w:rsidRDefault="00791B2B" w:rsidP="00C40961">
            <w:pPr>
              <w:jc w:val="center"/>
            </w:pPr>
            <w:r>
              <w:t>0.574</w:t>
            </w:r>
          </w:p>
        </w:tc>
        <w:tc>
          <w:tcPr>
            <w:tcW w:w="851" w:type="dxa"/>
            <w:tcBorders>
              <w:bottom w:val="single" w:sz="4" w:space="0" w:color="auto"/>
            </w:tcBorders>
            <w:shd w:val="clear" w:color="auto" w:fill="FBFEFF" w:themeFill="background1"/>
          </w:tcPr>
          <w:p w14:paraId="5AE39C25" w14:textId="77777777" w:rsidR="00791B2B" w:rsidRDefault="00791B2B" w:rsidP="00C40961">
            <w:pPr>
              <w:jc w:val="center"/>
            </w:pPr>
            <w:r>
              <w:t>0.993</w:t>
            </w:r>
          </w:p>
        </w:tc>
        <w:tc>
          <w:tcPr>
            <w:tcW w:w="850" w:type="dxa"/>
            <w:tcBorders>
              <w:bottom w:val="single" w:sz="4" w:space="0" w:color="auto"/>
            </w:tcBorders>
            <w:shd w:val="clear" w:color="auto" w:fill="FFFF99"/>
          </w:tcPr>
          <w:p w14:paraId="68EA261C" w14:textId="77777777" w:rsidR="00791B2B" w:rsidRDefault="00791B2B" w:rsidP="00C40961">
            <w:pPr>
              <w:jc w:val="center"/>
            </w:pPr>
            <w:r>
              <w:t>1.000</w:t>
            </w:r>
          </w:p>
        </w:tc>
        <w:tc>
          <w:tcPr>
            <w:tcW w:w="851" w:type="dxa"/>
            <w:tcBorders>
              <w:bottom w:val="single" w:sz="4" w:space="0" w:color="auto"/>
            </w:tcBorders>
            <w:shd w:val="clear" w:color="auto" w:fill="FFFF99"/>
          </w:tcPr>
          <w:p w14:paraId="79C4E4DF" w14:textId="77777777" w:rsidR="00791B2B" w:rsidRDefault="00791B2B" w:rsidP="00C40961">
            <w:pPr>
              <w:jc w:val="center"/>
            </w:pPr>
            <w:r>
              <w:t>1.000</w:t>
            </w:r>
          </w:p>
        </w:tc>
        <w:tc>
          <w:tcPr>
            <w:tcW w:w="850" w:type="dxa"/>
            <w:tcBorders>
              <w:bottom w:val="single" w:sz="4" w:space="0" w:color="auto"/>
            </w:tcBorders>
            <w:shd w:val="clear" w:color="auto" w:fill="FFFF99"/>
          </w:tcPr>
          <w:p w14:paraId="118D4403" w14:textId="77777777" w:rsidR="00791B2B" w:rsidRDefault="00791B2B" w:rsidP="00C40961">
            <w:pPr>
              <w:jc w:val="center"/>
            </w:pPr>
            <w:r>
              <w:t>1.000</w:t>
            </w:r>
          </w:p>
        </w:tc>
        <w:tc>
          <w:tcPr>
            <w:tcW w:w="851" w:type="dxa"/>
            <w:tcBorders>
              <w:bottom w:val="single" w:sz="4" w:space="0" w:color="auto"/>
            </w:tcBorders>
            <w:shd w:val="clear" w:color="auto" w:fill="FFFF99"/>
          </w:tcPr>
          <w:p w14:paraId="7376EA73" w14:textId="77777777" w:rsidR="00791B2B" w:rsidRDefault="00791B2B" w:rsidP="00C40961">
            <w:pPr>
              <w:jc w:val="center"/>
            </w:pPr>
            <w:r>
              <w:t>1.000</w:t>
            </w:r>
          </w:p>
        </w:tc>
      </w:tr>
      <w:tr w:rsidR="00791B2B" w14:paraId="185D675E" w14:textId="77777777" w:rsidTr="00C40961">
        <w:tc>
          <w:tcPr>
            <w:tcW w:w="1702" w:type="dxa"/>
          </w:tcPr>
          <w:p w14:paraId="7701E6B0" w14:textId="77777777" w:rsidR="00791B2B" w:rsidRDefault="00791B2B" w:rsidP="00C40961">
            <w:r>
              <w:t>Dunk Is North</w:t>
            </w:r>
          </w:p>
        </w:tc>
        <w:tc>
          <w:tcPr>
            <w:tcW w:w="850" w:type="dxa"/>
            <w:shd w:val="clear" w:color="auto" w:fill="FBFEFF" w:themeFill="background1"/>
          </w:tcPr>
          <w:p w14:paraId="1EFBF32A" w14:textId="77777777" w:rsidR="00791B2B" w:rsidRDefault="00791B2B" w:rsidP="00C40961">
            <w:pPr>
              <w:jc w:val="center"/>
            </w:pPr>
            <w:r>
              <w:t>1.04</w:t>
            </w:r>
          </w:p>
        </w:tc>
        <w:tc>
          <w:tcPr>
            <w:tcW w:w="851" w:type="dxa"/>
            <w:shd w:val="clear" w:color="auto" w:fill="FBFEFF" w:themeFill="background1"/>
          </w:tcPr>
          <w:p w14:paraId="42AC443C" w14:textId="77777777" w:rsidR="00791B2B" w:rsidRDefault="00791B2B" w:rsidP="00C40961">
            <w:pPr>
              <w:jc w:val="center"/>
            </w:pPr>
            <w:r>
              <w:t>0.053</w:t>
            </w:r>
          </w:p>
        </w:tc>
        <w:tc>
          <w:tcPr>
            <w:tcW w:w="850" w:type="dxa"/>
            <w:shd w:val="clear" w:color="auto" w:fill="FBFEFF" w:themeFill="background1"/>
          </w:tcPr>
          <w:p w14:paraId="65C2918E" w14:textId="77777777" w:rsidR="00791B2B" w:rsidRDefault="00791B2B" w:rsidP="00C40961">
            <w:pPr>
              <w:jc w:val="center"/>
            </w:pPr>
            <w:r>
              <w:t>0.249</w:t>
            </w:r>
          </w:p>
        </w:tc>
        <w:tc>
          <w:tcPr>
            <w:tcW w:w="851" w:type="dxa"/>
            <w:tcBorders>
              <w:bottom w:val="single" w:sz="4" w:space="0" w:color="auto"/>
            </w:tcBorders>
            <w:shd w:val="clear" w:color="auto" w:fill="FBFEFF" w:themeFill="background1"/>
          </w:tcPr>
          <w:p w14:paraId="7456D3AB" w14:textId="77777777" w:rsidR="00791B2B" w:rsidRDefault="00791B2B" w:rsidP="00C40961">
            <w:pPr>
              <w:jc w:val="center"/>
            </w:pPr>
            <w:r>
              <w:t>0.674</w:t>
            </w:r>
          </w:p>
        </w:tc>
        <w:tc>
          <w:tcPr>
            <w:tcW w:w="850" w:type="dxa"/>
            <w:tcBorders>
              <w:bottom w:val="single" w:sz="4" w:space="0" w:color="auto"/>
            </w:tcBorders>
            <w:shd w:val="clear" w:color="auto" w:fill="FFFF99"/>
          </w:tcPr>
          <w:p w14:paraId="42033438" w14:textId="77777777" w:rsidR="00791B2B" w:rsidRDefault="00791B2B" w:rsidP="00C40961">
            <w:pPr>
              <w:jc w:val="center"/>
            </w:pPr>
            <w:r>
              <w:t>0.928</w:t>
            </w:r>
          </w:p>
        </w:tc>
        <w:tc>
          <w:tcPr>
            <w:tcW w:w="851" w:type="dxa"/>
            <w:tcBorders>
              <w:bottom w:val="single" w:sz="4" w:space="0" w:color="auto"/>
            </w:tcBorders>
            <w:shd w:val="clear" w:color="auto" w:fill="FFFF99"/>
          </w:tcPr>
          <w:p w14:paraId="0FF70DCE" w14:textId="77777777" w:rsidR="00791B2B" w:rsidRDefault="00791B2B" w:rsidP="00C40961">
            <w:pPr>
              <w:jc w:val="center"/>
            </w:pPr>
            <w:r>
              <w:t>0.996</w:t>
            </w:r>
          </w:p>
        </w:tc>
        <w:tc>
          <w:tcPr>
            <w:tcW w:w="850" w:type="dxa"/>
            <w:shd w:val="clear" w:color="auto" w:fill="FFFF99"/>
          </w:tcPr>
          <w:p w14:paraId="13D959ED" w14:textId="77777777" w:rsidR="00791B2B" w:rsidRDefault="00791B2B" w:rsidP="00C40961">
            <w:pPr>
              <w:jc w:val="center"/>
            </w:pPr>
            <w:r>
              <w:t>1.000</w:t>
            </w:r>
          </w:p>
        </w:tc>
        <w:tc>
          <w:tcPr>
            <w:tcW w:w="851" w:type="dxa"/>
            <w:shd w:val="clear" w:color="auto" w:fill="FFFF99"/>
          </w:tcPr>
          <w:p w14:paraId="145B9485" w14:textId="77777777" w:rsidR="00791B2B" w:rsidRDefault="00791B2B" w:rsidP="00C40961">
            <w:pPr>
              <w:jc w:val="center"/>
            </w:pPr>
            <w:r>
              <w:t>1.000</w:t>
            </w:r>
          </w:p>
        </w:tc>
      </w:tr>
      <w:tr w:rsidR="00791B2B" w14:paraId="4750093A" w14:textId="77777777" w:rsidTr="00C40961">
        <w:tc>
          <w:tcPr>
            <w:tcW w:w="1702" w:type="dxa"/>
          </w:tcPr>
          <w:p w14:paraId="52534BB4" w14:textId="77777777" w:rsidR="00791B2B" w:rsidRDefault="00791B2B" w:rsidP="00C40961">
            <w:r>
              <w:t>Fairlead Buoy</w:t>
            </w:r>
          </w:p>
        </w:tc>
        <w:tc>
          <w:tcPr>
            <w:tcW w:w="850" w:type="dxa"/>
            <w:shd w:val="clear" w:color="auto" w:fill="FBFEFF" w:themeFill="background1"/>
          </w:tcPr>
          <w:p w14:paraId="608C07F6" w14:textId="77777777" w:rsidR="00791B2B" w:rsidRDefault="00791B2B" w:rsidP="00C40961">
            <w:pPr>
              <w:jc w:val="center"/>
            </w:pPr>
            <w:r>
              <w:t>0.11</w:t>
            </w:r>
          </w:p>
        </w:tc>
        <w:tc>
          <w:tcPr>
            <w:tcW w:w="851" w:type="dxa"/>
            <w:shd w:val="clear" w:color="auto" w:fill="FBFEFF" w:themeFill="background1"/>
          </w:tcPr>
          <w:p w14:paraId="771A64D2" w14:textId="77777777" w:rsidR="00791B2B" w:rsidRDefault="00791B2B" w:rsidP="00C40961">
            <w:pPr>
              <w:jc w:val="center"/>
            </w:pPr>
            <w:r>
              <w:t>0.073</w:t>
            </w:r>
          </w:p>
        </w:tc>
        <w:tc>
          <w:tcPr>
            <w:tcW w:w="850" w:type="dxa"/>
            <w:shd w:val="clear" w:color="auto" w:fill="FBFEFF" w:themeFill="background1"/>
          </w:tcPr>
          <w:p w14:paraId="4A9AC12D" w14:textId="77777777" w:rsidR="00791B2B" w:rsidRDefault="00791B2B" w:rsidP="00C40961">
            <w:pPr>
              <w:jc w:val="center"/>
            </w:pPr>
            <w:r>
              <w:t>0.383</w:t>
            </w:r>
          </w:p>
        </w:tc>
        <w:tc>
          <w:tcPr>
            <w:tcW w:w="851" w:type="dxa"/>
            <w:tcBorders>
              <w:bottom w:val="single" w:sz="4" w:space="0" w:color="auto"/>
            </w:tcBorders>
            <w:shd w:val="clear" w:color="auto" w:fill="FFFF99"/>
          </w:tcPr>
          <w:p w14:paraId="2DF1C2FA" w14:textId="77777777" w:rsidR="00791B2B" w:rsidRDefault="00791B2B" w:rsidP="00C40961">
            <w:pPr>
              <w:jc w:val="center"/>
            </w:pPr>
            <w:r>
              <w:t>0.943</w:t>
            </w:r>
          </w:p>
        </w:tc>
        <w:tc>
          <w:tcPr>
            <w:tcW w:w="850" w:type="dxa"/>
            <w:tcBorders>
              <w:bottom w:val="single" w:sz="4" w:space="0" w:color="auto"/>
            </w:tcBorders>
            <w:shd w:val="clear" w:color="auto" w:fill="FFFF99"/>
          </w:tcPr>
          <w:p w14:paraId="2ED1AC51" w14:textId="77777777" w:rsidR="00791B2B" w:rsidRDefault="00791B2B" w:rsidP="00C40961">
            <w:pPr>
              <w:jc w:val="center"/>
            </w:pPr>
            <w:r>
              <w:t>1.000</w:t>
            </w:r>
          </w:p>
        </w:tc>
        <w:tc>
          <w:tcPr>
            <w:tcW w:w="851" w:type="dxa"/>
            <w:tcBorders>
              <w:bottom w:val="single" w:sz="4" w:space="0" w:color="auto"/>
            </w:tcBorders>
            <w:shd w:val="clear" w:color="auto" w:fill="FFFF99"/>
          </w:tcPr>
          <w:p w14:paraId="3CCC5B72" w14:textId="77777777" w:rsidR="00791B2B" w:rsidRDefault="00791B2B" w:rsidP="00C40961">
            <w:pPr>
              <w:jc w:val="center"/>
            </w:pPr>
            <w:r>
              <w:t>1.000</w:t>
            </w:r>
          </w:p>
        </w:tc>
        <w:tc>
          <w:tcPr>
            <w:tcW w:w="850" w:type="dxa"/>
            <w:tcBorders>
              <w:bottom w:val="single" w:sz="4" w:space="0" w:color="auto"/>
            </w:tcBorders>
            <w:shd w:val="clear" w:color="auto" w:fill="FFFF99"/>
          </w:tcPr>
          <w:p w14:paraId="06DCEADA" w14:textId="77777777" w:rsidR="00791B2B" w:rsidRDefault="00791B2B" w:rsidP="00C40961">
            <w:pPr>
              <w:jc w:val="center"/>
            </w:pPr>
            <w:r>
              <w:t>1.000</w:t>
            </w:r>
          </w:p>
        </w:tc>
        <w:tc>
          <w:tcPr>
            <w:tcW w:w="851" w:type="dxa"/>
            <w:tcBorders>
              <w:bottom w:val="single" w:sz="4" w:space="0" w:color="auto"/>
            </w:tcBorders>
            <w:shd w:val="clear" w:color="auto" w:fill="FFFF99"/>
          </w:tcPr>
          <w:p w14:paraId="642A56C7" w14:textId="77777777" w:rsidR="00791B2B" w:rsidRDefault="00791B2B" w:rsidP="00C40961">
            <w:pPr>
              <w:jc w:val="center"/>
            </w:pPr>
            <w:r>
              <w:t>1.000</w:t>
            </w:r>
          </w:p>
        </w:tc>
      </w:tr>
      <w:tr w:rsidR="00791B2B" w14:paraId="512AA27C" w14:textId="77777777" w:rsidTr="00C40961">
        <w:tc>
          <w:tcPr>
            <w:tcW w:w="1702" w:type="dxa"/>
          </w:tcPr>
          <w:p w14:paraId="647ED65A" w14:textId="77777777" w:rsidR="00791B2B" w:rsidRDefault="00791B2B" w:rsidP="00C40961">
            <w:r>
              <w:t>Fitzroy Is West</w:t>
            </w:r>
          </w:p>
        </w:tc>
        <w:tc>
          <w:tcPr>
            <w:tcW w:w="850" w:type="dxa"/>
            <w:shd w:val="clear" w:color="auto" w:fill="FBFEFF" w:themeFill="background1"/>
          </w:tcPr>
          <w:p w14:paraId="70F22431" w14:textId="77777777" w:rsidR="00791B2B" w:rsidRDefault="00791B2B" w:rsidP="00C40961">
            <w:pPr>
              <w:jc w:val="center"/>
            </w:pPr>
            <w:r>
              <w:t>0.12</w:t>
            </w:r>
          </w:p>
        </w:tc>
        <w:tc>
          <w:tcPr>
            <w:tcW w:w="851" w:type="dxa"/>
            <w:shd w:val="clear" w:color="auto" w:fill="FBFEFF" w:themeFill="background1"/>
          </w:tcPr>
          <w:p w14:paraId="1463626A" w14:textId="77777777" w:rsidR="00791B2B" w:rsidRDefault="00791B2B" w:rsidP="00C40961">
            <w:pPr>
              <w:jc w:val="center"/>
            </w:pPr>
            <w:r>
              <w:t>0.062</w:t>
            </w:r>
          </w:p>
        </w:tc>
        <w:tc>
          <w:tcPr>
            <w:tcW w:w="850" w:type="dxa"/>
            <w:shd w:val="clear" w:color="auto" w:fill="FBFEFF" w:themeFill="background1"/>
          </w:tcPr>
          <w:p w14:paraId="43C344AA" w14:textId="77777777" w:rsidR="00791B2B" w:rsidRDefault="00791B2B" w:rsidP="00C40961">
            <w:pPr>
              <w:jc w:val="center"/>
            </w:pPr>
            <w:r>
              <w:t>0.218</w:t>
            </w:r>
          </w:p>
        </w:tc>
        <w:tc>
          <w:tcPr>
            <w:tcW w:w="851" w:type="dxa"/>
            <w:tcBorders>
              <w:bottom w:val="single" w:sz="4" w:space="0" w:color="auto"/>
            </w:tcBorders>
            <w:shd w:val="clear" w:color="auto" w:fill="FBFEFF" w:themeFill="background1"/>
          </w:tcPr>
          <w:p w14:paraId="352E0487" w14:textId="77777777" w:rsidR="00791B2B" w:rsidRDefault="00791B2B" w:rsidP="00C40961">
            <w:pPr>
              <w:jc w:val="center"/>
            </w:pPr>
            <w:r>
              <w:t>0.639</w:t>
            </w:r>
          </w:p>
        </w:tc>
        <w:tc>
          <w:tcPr>
            <w:tcW w:w="850" w:type="dxa"/>
            <w:tcBorders>
              <w:bottom w:val="single" w:sz="4" w:space="0" w:color="auto"/>
            </w:tcBorders>
            <w:shd w:val="clear" w:color="auto" w:fill="FFFF99"/>
          </w:tcPr>
          <w:p w14:paraId="41706F8E" w14:textId="77777777" w:rsidR="00791B2B" w:rsidRDefault="00791B2B" w:rsidP="00C40961">
            <w:pPr>
              <w:jc w:val="center"/>
            </w:pPr>
            <w:r>
              <w:t>0.955</w:t>
            </w:r>
          </w:p>
        </w:tc>
        <w:tc>
          <w:tcPr>
            <w:tcW w:w="851" w:type="dxa"/>
            <w:tcBorders>
              <w:bottom w:val="single" w:sz="4" w:space="0" w:color="auto"/>
            </w:tcBorders>
            <w:shd w:val="clear" w:color="auto" w:fill="FFFF99"/>
          </w:tcPr>
          <w:p w14:paraId="1174837D" w14:textId="77777777" w:rsidR="00791B2B" w:rsidRDefault="00791B2B" w:rsidP="00C40961">
            <w:pPr>
              <w:jc w:val="center"/>
            </w:pPr>
            <w:r>
              <w:t>1.000</w:t>
            </w:r>
          </w:p>
        </w:tc>
        <w:tc>
          <w:tcPr>
            <w:tcW w:w="850" w:type="dxa"/>
            <w:shd w:val="clear" w:color="auto" w:fill="FFFF99"/>
          </w:tcPr>
          <w:p w14:paraId="3DE51147" w14:textId="77777777" w:rsidR="00791B2B" w:rsidRDefault="00791B2B" w:rsidP="00C40961">
            <w:pPr>
              <w:jc w:val="center"/>
            </w:pPr>
            <w:r>
              <w:t>1.000</w:t>
            </w:r>
          </w:p>
        </w:tc>
        <w:tc>
          <w:tcPr>
            <w:tcW w:w="851" w:type="dxa"/>
            <w:shd w:val="clear" w:color="auto" w:fill="FFFF99"/>
          </w:tcPr>
          <w:p w14:paraId="17D4937B" w14:textId="77777777" w:rsidR="00791B2B" w:rsidRDefault="00791B2B" w:rsidP="00C40961">
            <w:pPr>
              <w:jc w:val="center"/>
            </w:pPr>
            <w:r>
              <w:t>1.000</w:t>
            </w:r>
          </w:p>
        </w:tc>
      </w:tr>
      <w:tr w:rsidR="00791B2B" w14:paraId="64472E8A" w14:textId="77777777" w:rsidTr="00C40961">
        <w:tc>
          <w:tcPr>
            <w:tcW w:w="1702" w:type="dxa"/>
          </w:tcPr>
          <w:p w14:paraId="6BA84FDA" w14:textId="77777777" w:rsidR="00791B2B" w:rsidRDefault="00791B2B" w:rsidP="00C40961">
            <w:r>
              <w:t>Frankland Group West</w:t>
            </w:r>
          </w:p>
        </w:tc>
        <w:tc>
          <w:tcPr>
            <w:tcW w:w="850" w:type="dxa"/>
            <w:shd w:val="clear" w:color="auto" w:fill="FBFEFF" w:themeFill="background1"/>
          </w:tcPr>
          <w:p w14:paraId="330C521C" w14:textId="77777777" w:rsidR="00791B2B" w:rsidRDefault="00791B2B" w:rsidP="00C40961">
            <w:pPr>
              <w:jc w:val="center"/>
            </w:pPr>
            <w:r>
              <w:t>0.25</w:t>
            </w:r>
          </w:p>
        </w:tc>
        <w:tc>
          <w:tcPr>
            <w:tcW w:w="851" w:type="dxa"/>
            <w:shd w:val="clear" w:color="auto" w:fill="FBFEFF" w:themeFill="background1"/>
          </w:tcPr>
          <w:p w14:paraId="7AB6D602" w14:textId="77777777" w:rsidR="00791B2B" w:rsidRDefault="00791B2B" w:rsidP="00C40961">
            <w:pPr>
              <w:jc w:val="center"/>
            </w:pPr>
            <w:r>
              <w:t>0.068</w:t>
            </w:r>
          </w:p>
        </w:tc>
        <w:tc>
          <w:tcPr>
            <w:tcW w:w="850" w:type="dxa"/>
            <w:shd w:val="clear" w:color="auto" w:fill="FBFEFF" w:themeFill="background1"/>
          </w:tcPr>
          <w:p w14:paraId="533D02C3" w14:textId="77777777" w:rsidR="00791B2B" w:rsidRDefault="00791B2B" w:rsidP="00C40961">
            <w:pPr>
              <w:jc w:val="center"/>
            </w:pPr>
            <w:r>
              <w:t>0.241</w:t>
            </w:r>
          </w:p>
        </w:tc>
        <w:tc>
          <w:tcPr>
            <w:tcW w:w="851" w:type="dxa"/>
            <w:tcBorders>
              <w:bottom w:val="single" w:sz="4" w:space="0" w:color="auto"/>
            </w:tcBorders>
            <w:shd w:val="clear" w:color="auto" w:fill="FBFEFF" w:themeFill="background1"/>
          </w:tcPr>
          <w:p w14:paraId="669FCC61" w14:textId="77777777" w:rsidR="00791B2B" w:rsidRDefault="00791B2B" w:rsidP="00C40961">
            <w:pPr>
              <w:jc w:val="center"/>
            </w:pPr>
            <w:r>
              <w:t>0.644</w:t>
            </w:r>
          </w:p>
        </w:tc>
        <w:tc>
          <w:tcPr>
            <w:tcW w:w="850" w:type="dxa"/>
            <w:tcBorders>
              <w:bottom w:val="single" w:sz="4" w:space="0" w:color="auto"/>
            </w:tcBorders>
            <w:shd w:val="clear" w:color="auto" w:fill="FFFF99"/>
          </w:tcPr>
          <w:p w14:paraId="1B708167" w14:textId="77777777" w:rsidR="00791B2B" w:rsidRDefault="00791B2B" w:rsidP="00C40961">
            <w:pPr>
              <w:jc w:val="center"/>
            </w:pPr>
            <w:r>
              <w:t>0.938</w:t>
            </w:r>
          </w:p>
        </w:tc>
        <w:tc>
          <w:tcPr>
            <w:tcW w:w="851" w:type="dxa"/>
            <w:shd w:val="clear" w:color="auto" w:fill="FFFF99"/>
          </w:tcPr>
          <w:p w14:paraId="46210FEE" w14:textId="77777777" w:rsidR="00791B2B" w:rsidRDefault="00791B2B" w:rsidP="00C40961">
            <w:pPr>
              <w:jc w:val="center"/>
            </w:pPr>
            <w:r>
              <w:t>0.998</w:t>
            </w:r>
          </w:p>
        </w:tc>
        <w:tc>
          <w:tcPr>
            <w:tcW w:w="850" w:type="dxa"/>
            <w:shd w:val="clear" w:color="auto" w:fill="FFFF99"/>
          </w:tcPr>
          <w:p w14:paraId="7D6CEA2F" w14:textId="77777777" w:rsidR="00791B2B" w:rsidRDefault="00791B2B" w:rsidP="00C40961">
            <w:pPr>
              <w:jc w:val="center"/>
            </w:pPr>
            <w:r>
              <w:t>1.000</w:t>
            </w:r>
          </w:p>
        </w:tc>
        <w:tc>
          <w:tcPr>
            <w:tcW w:w="851" w:type="dxa"/>
            <w:shd w:val="clear" w:color="auto" w:fill="FFFF99"/>
          </w:tcPr>
          <w:p w14:paraId="56610D47" w14:textId="77777777" w:rsidR="00791B2B" w:rsidRDefault="00791B2B" w:rsidP="00C40961">
            <w:pPr>
              <w:jc w:val="center"/>
            </w:pPr>
            <w:r>
              <w:t>1.000</w:t>
            </w:r>
          </w:p>
        </w:tc>
      </w:tr>
      <w:tr w:rsidR="00791B2B" w14:paraId="4B3AEC9E" w14:textId="77777777" w:rsidTr="00C40961">
        <w:tc>
          <w:tcPr>
            <w:tcW w:w="1702" w:type="dxa"/>
          </w:tcPr>
          <w:p w14:paraId="19D1447E" w14:textId="77777777" w:rsidR="00791B2B" w:rsidRDefault="00791B2B" w:rsidP="00C40961">
            <w:r>
              <w:t>Geoffrey Bay</w:t>
            </w:r>
          </w:p>
        </w:tc>
        <w:tc>
          <w:tcPr>
            <w:tcW w:w="850" w:type="dxa"/>
            <w:shd w:val="clear" w:color="auto" w:fill="FBFEFF" w:themeFill="background1"/>
          </w:tcPr>
          <w:p w14:paraId="0C3D5FE2" w14:textId="77777777" w:rsidR="00791B2B" w:rsidRDefault="00791B2B" w:rsidP="00C40961">
            <w:pPr>
              <w:jc w:val="center"/>
            </w:pPr>
            <w:r>
              <w:t>2.50</w:t>
            </w:r>
          </w:p>
        </w:tc>
        <w:tc>
          <w:tcPr>
            <w:tcW w:w="851" w:type="dxa"/>
            <w:shd w:val="clear" w:color="auto" w:fill="FBFEFF" w:themeFill="background1"/>
          </w:tcPr>
          <w:p w14:paraId="299406DE" w14:textId="77777777" w:rsidR="00791B2B" w:rsidRDefault="00791B2B" w:rsidP="00C40961">
            <w:pPr>
              <w:jc w:val="center"/>
            </w:pPr>
            <w:r>
              <w:t>0.048</w:t>
            </w:r>
          </w:p>
        </w:tc>
        <w:tc>
          <w:tcPr>
            <w:tcW w:w="850" w:type="dxa"/>
            <w:shd w:val="clear" w:color="auto" w:fill="FBFEFF" w:themeFill="background1"/>
          </w:tcPr>
          <w:p w14:paraId="2ED83B1B" w14:textId="77777777" w:rsidR="00791B2B" w:rsidRDefault="00791B2B" w:rsidP="00C40961">
            <w:pPr>
              <w:jc w:val="center"/>
            </w:pPr>
            <w:r>
              <w:t>0.152</w:t>
            </w:r>
          </w:p>
        </w:tc>
        <w:tc>
          <w:tcPr>
            <w:tcW w:w="851" w:type="dxa"/>
            <w:tcBorders>
              <w:bottom w:val="single" w:sz="4" w:space="0" w:color="auto"/>
            </w:tcBorders>
            <w:shd w:val="clear" w:color="auto" w:fill="FBFEFF" w:themeFill="background1"/>
          </w:tcPr>
          <w:p w14:paraId="38604716" w14:textId="77777777" w:rsidR="00791B2B" w:rsidRDefault="00791B2B" w:rsidP="00C40961">
            <w:pPr>
              <w:jc w:val="center"/>
            </w:pPr>
            <w:r>
              <w:t>0.463</w:t>
            </w:r>
          </w:p>
        </w:tc>
        <w:tc>
          <w:tcPr>
            <w:tcW w:w="850" w:type="dxa"/>
            <w:tcBorders>
              <w:bottom w:val="single" w:sz="4" w:space="0" w:color="auto"/>
            </w:tcBorders>
            <w:shd w:val="clear" w:color="auto" w:fill="FBFEFF" w:themeFill="background1"/>
          </w:tcPr>
          <w:p w14:paraId="6093ED62" w14:textId="77777777" w:rsidR="00791B2B" w:rsidRDefault="00791B2B" w:rsidP="00C40961">
            <w:pPr>
              <w:jc w:val="center"/>
            </w:pPr>
            <w:r>
              <w:t>0.759</w:t>
            </w:r>
          </w:p>
        </w:tc>
        <w:tc>
          <w:tcPr>
            <w:tcW w:w="851" w:type="dxa"/>
            <w:tcBorders>
              <w:bottom w:val="single" w:sz="4" w:space="0" w:color="auto"/>
            </w:tcBorders>
            <w:shd w:val="clear" w:color="auto" w:fill="FFFF99"/>
          </w:tcPr>
          <w:p w14:paraId="2606B300" w14:textId="77777777" w:rsidR="00791B2B" w:rsidRDefault="00791B2B" w:rsidP="00C40961">
            <w:pPr>
              <w:jc w:val="center"/>
            </w:pPr>
            <w:r>
              <w:t>0.963</w:t>
            </w:r>
          </w:p>
        </w:tc>
        <w:tc>
          <w:tcPr>
            <w:tcW w:w="850" w:type="dxa"/>
            <w:shd w:val="clear" w:color="auto" w:fill="FFFF99"/>
          </w:tcPr>
          <w:p w14:paraId="6A0DDE24" w14:textId="77777777" w:rsidR="00791B2B" w:rsidRDefault="00791B2B" w:rsidP="00C40961">
            <w:pPr>
              <w:jc w:val="center"/>
            </w:pPr>
            <w:r>
              <w:t>1.000</w:t>
            </w:r>
          </w:p>
        </w:tc>
        <w:tc>
          <w:tcPr>
            <w:tcW w:w="851" w:type="dxa"/>
            <w:shd w:val="clear" w:color="auto" w:fill="FFFF99"/>
          </w:tcPr>
          <w:p w14:paraId="310FEE6F" w14:textId="77777777" w:rsidR="00791B2B" w:rsidRDefault="00791B2B" w:rsidP="00C40961">
            <w:pPr>
              <w:jc w:val="center"/>
            </w:pPr>
            <w:r>
              <w:t>1.000</w:t>
            </w:r>
          </w:p>
        </w:tc>
      </w:tr>
      <w:tr w:rsidR="00791B2B" w14:paraId="6E2D0483" w14:textId="77777777" w:rsidTr="00C40961">
        <w:tc>
          <w:tcPr>
            <w:tcW w:w="1702" w:type="dxa"/>
          </w:tcPr>
          <w:p w14:paraId="2E945080" w14:textId="77777777" w:rsidR="00791B2B" w:rsidRDefault="00791B2B" w:rsidP="00C40961">
            <w:r>
              <w:t>Green Island</w:t>
            </w:r>
          </w:p>
        </w:tc>
        <w:tc>
          <w:tcPr>
            <w:tcW w:w="850" w:type="dxa"/>
            <w:shd w:val="clear" w:color="auto" w:fill="FBFEFF" w:themeFill="background1"/>
          </w:tcPr>
          <w:p w14:paraId="0AE115F2" w14:textId="77777777" w:rsidR="00791B2B" w:rsidRDefault="00791B2B" w:rsidP="00C40961">
            <w:pPr>
              <w:jc w:val="center"/>
            </w:pPr>
            <w:r>
              <w:t>0.06</w:t>
            </w:r>
          </w:p>
        </w:tc>
        <w:tc>
          <w:tcPr>
            <w:tcW w:w="851" w:type="dxa"/>
            <w:shd w:val="clear" w:color="auto" w:fill="FBFEFF" w:themeFill="background1"/>
          </w:tcPr>
          <w:p w14:paraId="7813976A" w14:textId="77777777" w:rsidR="00791B2B" w:rsidRDefault="00791B2B" w:rsidP="00C40961">
            <w:pPr>
              <w:jc w:val="center"/>
            </w:pPr>
            <w:r>
              <w:t>0.060</w:t>
            </w:r>
          </w:p>
        </w:tc>
        <w:tc>
          <w:tcPr>
            <w:tcW w:w="850" w:type="dxa"/>
            <w:tcBorders>
              <w:bottom w:val="single" w:sz="4" w:space="0" w:color="auto"/>
            </w:tcBorders>
            <w:shd w:val="clear" w:color="auto" w:fill="FBFEFF" w:themeFill="background1"/>
          </w:tcPr>
          <w:p w14:paraId="22A4A7AF" w14:textId="77777777" w:rsidR="00791B2B" w:rsidRDefault="00791B2B" w:rsidP="00C40961">
            <w:pPr>
              <w:jc w:val="center"/>
            </w:pPr>
            <w:r>
              <w:t>0.332</w:t>
            </w:r>
          </w:p>
        </w:tc>
        <w:tc>
          <w:tcPr>
            <w:tcW w:w="851" w:type="dxa"/>
            <w:tcBorders>
              <w:bottom w:val="single" w:sz="4" w:space="0" w:color="auto"/>
            </w:tcBorders>
            <w:shd w:val="clear" w:color="auto" w:fill="FBFEFF" w:themeFill="background1"/>
          </w:tcPr>
          <w:p w14:paraId="21C1A6E3" w14:textId="77777777" w:rsidR="00791B2B" w:rsidRDefault="00791B2B" w:rsidP="00C40961">
            <w:pPr>
              <w:jc w:val="center"/>
            </w:pPr>
            <w:r>
              <w:t>0.834</w:t>
            </w:r>
          </w:p>
        </w:tc>
        <w:tc>
          <w:tcPr>
            <w:tcW w:w="850" w:type="dxa"/>
            <w:tcBorders>
              <w:bottom w:val="single" w:sz="4" w:space="0" w:color="auto"/>
            </w:tcBorders>
            <w:shd w:val="clear" w:color="auto" w:fill="FFFF99"/>
          </w:tcPr>
          <w:p w14:paraId="1D2C22CA" w14:textId="77777777" w:rsidR="00791B2B" w:rsidRDefault="00791B2B" w:rsidP="00C40961">
            <w:pPr>
              <w:jc w:val="center"/>
            </w:pPr>
            <w:r>
              <w:t>0.989</w:t>
            </w:r>
          </w:p>
        </w:tc>
        <w:tc>
          <w:tcPr>
            <w:tcW w:w="851" w:type="dxa"/>
            <w:shd w:val="clear" w:color="auto" w:fill="FFFF99"/>
          </w:tcPr>
          <w:p w14:paraId="413F6E6F" w14:textId="77777777" w:rsidR="00791B2B" w:rsidRDefault="00791B2B" w:rsidP="00C40961">
            <w:pPr>
              <w:jc w:val="center"/>
            </w:pPr>
            <w:r>
              <w:t>1.000</w:t>
            </w:r>
          </w:p>
        </w:tc>
        <w:tc>
          <w:tcPr>
            <w:tcW w:w="850" w:type="dxa"/>
            <w:shd w:val="clear" w:color="auto" w:fill="FFFF99"/>
          </w:tcPr>
          <w:p w14:paraId="397C6401" w14:textId="77777777" w:rsidR="00791B2B" w:rsidRDefault="00791B2B" w:rsidP="00C40961">
            <w:pPr>
              <w:jc w:val="center"/>
            </w:pPr>
            <w:r>
              <w:t>1.000</w:t>
            </w:r>
          </w:p>
        </w:tc>
        <w:tc>
          <w:tcPr>
            <w:tcW w:w="851" w:type="dxa"/>
            <w:shd w:val="clear" w:color="auto" w:fill="FFFF99"/>
          </w:tcPr>
          <w:p w14:paraId="74153F5F" w14:textId="77777777" w:rsidR="00791B2B" w:rsidRDefault="00791B2B" w:rsidP="00C40961">
            <w:pPr>
              <w:jc w:val="center"/>
            </w:pPr>
            <w:r>
              <w:t>1.000</w:t>
            </w:r>
          </w:p>
        </w:tc>
      </w:tr>
      <w:tr w:rsidR="00791B2B" w14:paraId="0A75B278" w14:textId="77777777" w:rsidTr="00C40961">
        <w:tc>
          <w:tcPr>
            <w:tcW w:w="1702" w:type="dxa"/>
          </w:tcPr>
          <w:p w14:paraId="50131019" w14:textId="77777777" w:rsidR="00791B2B" w:rsidRDefault="00791B2B" w:rsidP="00C40961">
            <w:r>
              <w:t>High Island W</w:t>
            </w:r>
          </w:p>
        </w:tc>
        <w:tc>
          <w:tcPr>
            <w:tcW w:w="850" w:type="dxa"/>
            <w:shd w:val="clear" w:color="auto" w:fill="FBFEFF" w:themeFill="background1"/>
          </w:tcPr>
          <w:p w14:paraId="065D6853" w14:textId="77777777" w:rsidR="00791B2B" w:rsidRDefault="00791B2B" w:rsidP="00C40961">
            <w:pPr>
              <w:jc w:val="center"/>
            </w:pPr>
            <w:r>
              <w:t>0.09</w:t>
            </w:r>
          </w:p>
        </w:tc>
        <w:tc>
          <w:tcPr>
            <w:tcW w:w="851" w:type="dxa"/>
            <w:shd w:val="clear" w:color="auto" w:fill="FBFEFF" w:themeFill="background1"/>
          </w:tcPr>
          <w:p w14:paraId="4877F871" w14:textId="77777777" w:rsidR="00791B2B" w:rsidRDefault="00791B2B" w:rsidP="00C40961">
            <w:pPr>
              <w:jc w:val="center"/>
            </w:pPr>
            <w:r>
              <w:t>0.056</w:t>
            </w:r>
          </w:p>
        </w:tc>
        <w:tc>
          <w:tcPr>
            <w:tcW w:w="850" w:type="dxa"/>
            <w:shd w:val="clear" w:color="auto" w:fill="FBFEFF" w:themeFill="background1"/>
          </w:tcPr>
          <w:p w14:paraId="3D82DB0C" w14:textId="77777777" w:rsidR="00791B2B" w:rsidRDefault="00791B2B" w:rsidP="00C40961">
            <w:pPr>
              <w:jc w:val="center"/>
            </w:pPr>
            <w:r>
              <w:t>0.307</w:t>
            </w:r>
          </w:p>
        </w:tc>
        <w:tc>
          <w:tcPr>
            <w:tcW w:w="851" w:type="dxa"/>
            <w:tcBorders>
              <w:bottom w:val="single" w:sz="4" w:space="0" w:color="auto"/>
            </w:tcBorders>
            <w:shd w:val="clear" w:color="auto" w:fill="FBFEFF" w:themeFill="background1"/>
          </w:tcPr>
          <w:p w14:paraId="601A2696" w14:textId="77777777" w:rsidR="00791B2B" w:rsidRDefault="00791B2B" w:rsidP="00C40961">
            <w:pPr>
              <w:jc w:val="center"/>
            </w:pPr>
            <w:r>
              <w:t>0.793</w:t>
            </w:r>
          </w:p>
        </w:tc>
        <w:tc>
          <w:tcPr>
            <w:tcW w:w="850" w:type="dxa"/>
            <w:tcBorders>
              <w:bottom w:val="single" w:sz="4" w:space="0" w:color="auto"/>
            </w:tcBorders>
            <w:shd w:val="clear" w:color="auto" w:fill="FFFF99"/>
          </w:tcPr>
          <w:p w14:paraId="6647306A" w14:textId="77777777" w:rsidR="00791B2B" w:rsidRDefault="00791B2B" w:rsidP="00C40961">
            <w:pPr>
              <w:jc w:val="center"/>
            </w:pPr>
            <w:r>
              <w:t>0.988</w:t>
            </w:r>
          </w:p>
        </w:tc>
        <w:tc>
          <w:tcPr>
            <w:tcW w:w="851" w:type="dxa"/>
            <w:shd w:val="clear" w:color="auto" w:fill="FFFF99"/>
          </w:tcPr>
          <w:p w14:paraId="5419503D" w14:textId="77777777" w:rsidR="00791B2B" w:rsidRDefault="00791B2B" w:rsidP="00C40961">
            <w:pPr>
              <w:jc w:val="center"/>
            </w:pPr>
            <w:r>
              <w:t>1.000</w:t>
            </w:r>
          </w:p>
        </w:tc>
        <w:tc>
          <w:tcPr>
            <w:tcW w:w="850" w:type="dxa"/>
            <w:tcBorders>
              <w:bottom w:val="single" w:sz="4" w:space="0" w:color="auto"/>
            </w:tcBorders>
            <w:shd w:val="clear" w:color="auto" w:fill="FFFF99"/>
          </w:tcPr>
          <w:p w14:paraId="6A28060E" w14:textId="77777777" w:rsidR="00791B2B" w:rsidRDefault="00791B2B" w:rsidP="00C40961">
            <w:pPr>
              <w:jc w:val="center"/>
            </w:pPr>
            <w:r>
              <w:t>1.000</w:t>
            </w:r>
          </w:p>
        </w:tc>
        <w:tc>
          <w:tcPr>
            <w:tcW w:w="851" w:type="dxa"/>
            <w:tcBorders>
              <w:bottom w:val="single" w:sz="4" w:space="0" w:color="auto"/>
            </w:tcBorders>
            <w:shd w:val="clear" w:color="auto" w:fill="FFFF99"/>
          </w:tcPr>
          <w:p w14:paraId="1C7D3562" w14:textId="77777777" w:rsidR="00791B2B" w:rsidRDefault="00791B2B" w:rsidP="00C40961">
            <w:pPr>
              <w:jc w:val="center"/>
            </w:pPr>
            <w:r>
              <w:t>1.000</w:t>
            </w:r>
          </w:p>
        </w:tc>
      </w:tr>
      <w:tr w:rsidR="00791B2B" w14:paraId="70055438" w14:textId="77777777" w:rsidTr="00C40961">
        <w:tc>
          <w:tcPr>
            <w:tcW w:w="1702" w:type="dxa"/>
          </w:tcPr>
          <w:p w14:paraId="604C4C1B" w14:textId="77777777" w:rsidR="00791B2B" w:rsidRDefault="00791B2B" w:rsidP="00C40961">
            <w:r>
              <w:t>Humpy &amp; Halfway Islands</w:t>
            </w:r>
          </w:p>
        </w:tc>
        <w:tc>
          <w:tcPr>
            <w:tcW w:w="850" w:type="dxa"/>
            <w:shd w:val="clear" w:color="auto" w:fill="FBFEFF" w:themeFill="background1"/>
          </w:tcPr>
          <w:p w14:paraId="6A108F95" w14:textId="77777777" w:rsidR="00791B2B" w:rsidRDefault="00791B2B" w:rsidP="00C40961">
            <w:pPr>
              <w:jc w:val="center"/>
            </w:pPr>
            <w:r>
              <w:t>0.19</w:t>
            </w:r>
          </w:p>
        </w:tc>
        <w:tc>
          <w:tcPr>
            <w:tcW w:w="851" w:type="dxa"/>
            <w:shd w:val="clear" w:color="auto" w:fill="FBFEFF" w:themeFill="background1"/>
          </w:tcPr>
          <w:p w14:paraId="186136ED" w14:textId="77777777" w:rsidR="00791B2B" w:rsidRDefault="00791B2B" w:rsidP="00C40961">
            <w:pPr>
              <w:jc w:val="center"/>
            </w:pPr>
            <w:r>
              <w:t>0.068</w:t>
            </w:r>
          </w:p>
        </w:tc>
        <w:tc>
          <w:tcPr>
            <w:tcW w:w="850" w:type="dxa"/>
            <w:tcBorders>
              <w:bottom w:val="single" w:sz="4" w:space="0" w:color="auto"/>
            </w:tcBorders>
            <w:shd w:val="clear" w:color="auto" w:fill="FBFEFF" w:themeFill="background1"/>
          </w:tcPr>
          <w:p w14:paraId="6484D5DF" w14:textId="77777777" w:rsidR="00791B2B" w:rsidRDefault="00791B2B" w:rsidP="00C40961">
            <w:pPr>
              <w:jc w:val="center"/>
            </w:pPr>
            <w:r>
              <w:t>0.388</w:t>
            </w:r>
          </w:p>
        </w:tc>
        <w:tc>
          <w:tcPr>
            <w:tcW w:w="851" w:type="dxa"/>
            <w:tcBorders>
              <w:bottom w:val="single" w:sz="4" w:space="0" w:color="auto"/>
            </w:tcBorders>
            <w:shd w:val="clear" w:color="auto" w:fill="FFFF99"/>
          </w:tcPr>
          <w:p w14:paraId="570DB98E" w14:textId="77777777" w:rsidR="00791B2B" w:rsidRDefault="00791B2B" w:rsidP="00C40961">
            <w:pPr>
              <w:jc w:val="center"/>
            </w:pPr>
            <w:r>
              <w:t>0.914</w:t>
            </w:r>
          </w:p>
        </w:tc>
        <w:tc>
          <w:tcPr>
            <w:tcW w:w="850" w:type="dxa"/>
            <w:tcBorders>
              <w:bottom w:val="single" w:sz="4" w:space="0" w:color="auto"/>
            </w:tcBorders>
            <w:shd w:val="clear" w:color="auto" w:fill="FFFF99"/>
          </w:tcPr>
          <w:p w14:paraId="44946BDB" w14:textId="77777777" w:rsidR="00791B2B" w:rsidRDefault="00791B2B" w:rsidP="00C40961">
            <w:pPr>
              <w:jc w:val="center"/>
            </w:pPr>
            <w:r>
              <w:t>1.000</w:t>
            </w:r>
          </w:p>
        </w:tc>
        <w:tc>
          <w:tcPr>
            <w:tcW w:w="851" w:type="dxa"/>
            <w:tcBorders>
              <w:bottom w:val="single" w:sz="4" w:space="0" w:color="auto"/>
            </w:tcBorders>
            <w:shd w:val="clear" w:color="auto" w:fill="FFFF99"/>
          </w:tcPr>
          <w:p w14:paraId="0CFA8049" w14:textId="77777777" w:rsidR="00791B2B" w:rsidRDefault="00791B2B" w:rsidP="00C40961">
            <w:pPr>
              <w:jc w:val="center"/>
            </w:pPr>
            <w:r>
              <w:t>1.000</w:t>
            </w:r>
          </w:p>
        </w:tc>
        <w:tc>
          <w:tcPr>
            <w:tcW w:w="850" w:type="dxa"/>
            <w:shd w:val="clear" w:color="auto" w:fill="FFFF99"/>
          </w:tcPr>
          <w:p w14:paraId="01182E31" w14:textId="77777777" w:rsidR="00791B2B" w:rsidRDefault="00791B2B" w:rsidP="00C40961">
            <w:pPr>
              <w:jc w:val="center"/>
            </w:pPr>
            <w:r>
              <w:t>1.000</w:t>
            </w:r>
          </w:p>
        </w:tc>
        <w:tc>
          <w:tcPr>
            <w:tcW w:w="851" w:type="dxa"/>
            <w:shd w:val="clear" w:color="auto" w:fill="FFFF99"/>
          </w:tcPr>
          <w:p w14:paraId="17B0ADB9" w14:textId="77777777" w:rsidR="00791B2B" w:rsidRDefault="00791B2B" w:rsidP="00C40961">
            <w:pPr>
              <w:jc w:val="center"/>
            </w:pPr>
            <w:r>
              <w:t>1.000</w:t>
            </w:r>
          </w:p>
        </w:tc>
      </w:tr>
      <w:tr w:rsidR="00791B2B" w14:paraId="4A3CFDAE" w14:textId="77777777" w:rsidTr="00C40961">
        <w:tc>
          <w:tcPr>
            <w:tcW w:w="1702" w:type="dxa"/>
          </w:tcPr>
          <w:p w14:paraId="177CCEA9" w14:textId="77777777" w:rsidR="00791B2B" w:rsidRDefault="00791B2B" w:rsidP="00C40961">
            <w:r>
              <w:t>Pandora</w:t>
            </w:r>
          </w:p>
        </w:tc>
        <w:tc>
          <w:tcPr>
            <w:tcW w:w="850" w:type="dxa"/>
            <w:shd w:val="clear" w:color="auto" w:fill="FBFEFF" w:themeFill="background1"/>
          </w:tcPr>
          <w:p w14:paraId="2A10F141" w14:textId="77777777" w:rsidR="00791B2B" w:rsidRDefault="00791B2B" w:rsidP="00C40961">
            <w:pPr>
              <w:jc w:val="center"/>
            </w:pPr>
            <w:r>
              <w:t>0.07</w:t>
            </w:r>
          </w:p>
        </w:tc>
        <w:tc>
          <w:tcPr>
            <w:tcW w:w="851" w:type="dxa"/>
            <w:shd w:val="clear" w:color="auto" w:fill="FBFEFF" w:themeFill="background1"/>
          </w:tcPr>
          <w:p w14:paraId="67040581" w14:textId="77777777" w:rsidR="00791B2B" w:rsidRDefault="00791B2B" w:rsidP="00C40961">
            <w:pPr>
              <w:jc w:val="center"/>
            </w:pPr>
            <w:r>
              <w:t>0.072</w:t>
            </w:r>
          </w:p>
        </w:tc>
        <w:tc>
          <w:tcPr>
            <w:tcW w:w="850" w:type="dxa"/>
            <w:shd w:val="clear" w:color="auto" w:fill="FBFEFF" w:themeFill="background1"/>
          </w:tcPr>
          <w:p w14:paraId="20541D3A" w14:textId="77777777" w:rsidR="00791B2B" w:rsidRDefault="00791B2B" w:rsidP="00C40961">
            <w:pPr>
              <w:jc w:val="center"/>
            </w:pPr>
            <w:r>
              <w:t>0.431</w:t>
            </w:r>
          </w:p>
        </w:tc>
        <w:tc>
          <w:tcPr>
            <w:tcW w:w="851" w:type="dxa"/>
            <w:tcBorders>
              <w:bottom w:val="single" w:sz="4" w:space="0" w:color="auto"/>
            </w:tcBorders>
            <w:shd w:val="clear" w:color="auto" w:fill="FFFF99"/>
          </w:tcPr>
          <w:p w14:paraId="55F1FB1B" w14:textId="77777777" w:rsidR="00791B2B" w:rsidRDefault="00791B2B" w:rsidP="00C40961">
            <w:pPr>
              <w:jc w:val="center"/>
            </w:pPr>
            <w:r>
              <w:t>0.932</w:t>
            </w:r>
          </w:p>
        </w:tc>
        <w:tc>
          <w:tcPr>
            <w:tcW w:w="850" w:type="dxa"/>
            <w:shd w:val="clear" w:color="auto" w:fill="FFFF99"/>
          </w:tcPr>
          <w:p w14:paraId="3F3B2E20" w14:textId="77777777" w:rsidR="00791B2B" w:rsidRDefault="00791B2B" w:rsidP="00C40961">
            <w:pPr>
              <w:jc w:val="center"/>
            </w:pPr>
            <w:r>
              <w:t>1.000</w:t>
            </w:r>
          </w:p>
        </w:tc>
        <w:tc>
          <w:tcPr>
            <w:tcW w:w="851" w:type="dxa"/>
            <w:shd w:val="clear" w:color="auto" w:fill="FFFF99"/>
          </w:tcPr>
          <w:p w14:paraId="5C654A01" w14:textId="77777777" w:rsidR="00791B2B" w:rsidRDefault="00791B2B" w:rsidP="00C40961">
            <w:pPr>
              <w:jc w:val="center"/>
            </w:pPr>
            <w:r>
              <w:t>1.000</w:t>
            </w:r>
          </w:p>
        </w:tc>
        <w:tc>
          <w:tcPr>
            <w:tcW w:w="850" w:type="dxa"/>
            <w:tcBorders>
              <w:bottom w:val="single" w:sz="4" w:space="0" w:color="auto"/>
            </w:tcBorders>
            <w:shd w:val="clear" w:color="auto" w:fill="FFFF99"/>
          </w:tcPr>
          <w:p w14:paraId="34D4F409" w14:textId="77777777" w:rsidR="00791B2B" w:rsidRDefault="00791B2B" w:rsidP="00C40961">
            <w:pPr>
              <w:jc w:val="center"/>
            </w:pPr>
            <w:r>
              <w:t>1.000</w:t>
            </w:r>
          </w:p>
        </w:tc>
        <w:tc>
          <w:tcPr>
            <w:tcW w:w="851" w:type="dxa"/>
            <w:tcBorders>
              <w:bottom w:val="single" w:sz="4" w:space="0" w:color="auto"/>
            </w:tcBorders>
            <w:shd w:val="clear" w:color="auto" w:fill="FFFF99"/>
          </w:tcPr>
          <w:p w14:paraId="68A2D7C8" w14:textId="77777777" w:rsidR="00791B2B" w:rsidRDefault="00791B2B" w:rsidP="00C40961">
            <w:pPr>
              <w:jc w:val="center"/>
            </w:pPr>
            <w:r>
              <w:t>1.000</w:t>
            </w:r>
          </w:p>
        </w:tc>
      </w:tr>
      <w:tr w:rsidR="00791B2B" w14:paraId="04CB5A42" w14:textId="77777777" w:rsidTr="00C40961">
        <w:tc>
          <w:tcPr>
            <w:tcW w:w="1702" w:type="dxa"/>
          </w:tcPr>
          <w:p w14:paraId="20DCD6E0" w14:textId="77777777" w:rsidR="00791B2B" w:rsidRDefault="00791B2B" w:rsidP="00C40961">
            <w:r>
              <w:t>Pelican Island</w:t>
            </w:r>
          </w:p>
        </w:tc>
        <w:tc>
          <w:tcPr>
            <w:tcW w:w="850" w:type="dxa"/>
            <w:shd w:val="clear" w:color="auto" w:fill="FBFEFF" w:themeFill="background1"/>
          </w:tcPr>
          <w:p w14:paraId="532C20F9" w14:textId="77777777" w:rsidR="00791B2B" w:rsidRDefault="00791B2B" w:rsidP="00C40961">
            <w:pPr>
              <w:jc w:val="center"/>
            </w:pPr>
            <w:r>
              <w:t>0.26</w:t>
            </w:r>
          </w:p>
        </w:tc>
        <w:tc>
          <w:tcPr>
            <w:tcW w:w="851" w:type="dxa"/>
            <w:shd w:val="clear" w:color="auto" w:fill="FBFEFF" w:themeFill="background1"/>
          </w:tcPr>
          <w:p w14:paraId="5EF9C2E0" w14:textId="77777777" w:rsidR="00791B2B" w:rsidRDefault="00791B2B" w:rsidP="00C40961">
            <w:pPr>
              <w:jc w:val="center"/>
            </w:pPr>
            <w:r>
              <w:t>0.053</w:t>
            </w:r>
          </w:p>
        </w:tc>
        <w:tc>
          <w:tcPr>
            <w:tcW w:w="850" w:type="dxa"/>
            <w:shd w:val="clear" w:color="auto" w:fill="FBFEFF" w:themeFill="background1"/>
          </w:tcPr>
          <w:p w14:paraId="2EB60416" w14:textId="77777777" w:rsidR="00791B2B" w:rsidRDefault="00791B2B" w:rsidP="00C40961">
            <w:pPr>
              <w:jc w:val="center"/>
            </w:pPr>
            <w:r>
              <w:t>0.090</w:t>
            </w:r>
          </w:p>
        </w:tc>
        <w:tc>
          <w:tcPr>
            <w:tcW w:w="851" w:type="dxa"/>
            <w:shd w:val="clear" w:color="auto" w:fill="FBFEFF" w:themeFill="background1"/>
          </w:tcPr>
          <w:p w14:paraId="17C78B5F" w14:textId="77777777" w:rsidR="00791B2B" w:rsidRDefault="00791B2B" w:rsidP="00C40961">
            <w:pPr>
              <w:jc w:val="center"/>
            </w:pPr>
            <w:r>
              <w:t>0.261</w:t>
            </w:r>
          </w:p>
        </w:tc>
        <w:tc>
          <w:tcPr>
            <w:tcW w:w="850" w:type="dxa"/>
            <w:tcBorders>
              <w:bottom w:val="single" w:sz="4" w:space="0" w:color="auto"/>
            </w:tcBorders>
            <w:shd w:val="clear" w:color="auto" w:fill="FBFEFF" w:themeFill="background1"/>
          </w:tcPr>
          <w:p w14:paraId="5D3A8B02" w14:textId="77777777" w:rsidR="00791B2B" w:rsidRDefault="00791B2B" w:rsidP="00C40961">
            <w:pPr>
              <w:jc w:val="center"/>
            </w:pPr>
            <w:r>
              <w:t>0.523</w:t>
            </w:r>
          </w:p>
        </w:tc>
        <w:tc>
          <w:tcPr>
            <w:tcW w:w="851" w:type="dxa"/>
            <w:tcBorders>
              <w:bottom w:val="single" w:sz="4" w:space="0" w:color="auto"/>
            </w:tcBorders>
            <w:shd w:val="clear" w:color="auto" w:fill="FBFEFF" w:themeFill="background1"/>
          </w:tcPr>
          <w:p w14:paraId="29F3C137" w14:textId="77777777" w:rsidR="00791B2B" w:rsidRDefault="00791B2B" w:rsidP="00C40961">
            <w:pPr>
              <w:jc w:val="center"/>
            </w:pPr>
            <w:r>
              <w:t>0.828</w:t>
            </w:r>
          </w:p>
        </w:tc>
        <w:tc>
          <w:tcPr>
            <w:tcW w:w="850" w:type="dxa"/>
            <w:shd w:val="clear" w:color="auto" w:fill="FFFF99"/>
          </w:tcPr>
          <w:p w14:paraId="07482DA1" w14:textId="77777777" w:rsidR="00791B2B" w:rsidRDefault="00791B2B" w:rsidP="00C40961">
            <w:pPr>
              <w:jc w:val="center"/>
            </w:pPr>
            <w:r>
              <w:t>0.996</w:t>
            </w:r>
          </w:p>
        </w:tc>
        <w:tc>
          <w:tcPr>
            <w:tcW w:w="851" w:type="dxa"/>
            <w:shd w:val="clear" w:color="auto" w:fill="FFFF99"/>
          </w:tcPr>
          <w:p w14:paraId="770B3A60" w14:textId="77777777" w:rsidR="00791B2B" w:rsidRDefault="00791B2B" w:rsidP="00C40961">
            <w:pPr>
              <w:jc w:val="center"/>
            </w:pPr>
            <w:r>
              <w:t>1.000</w:t>
            </w:r>
          </w:p>
        </w:tc>
      </w:tr>
      <w:tr w:rsidR="00791B2B" w14:paraId="1625A065" w14:textId="77777777" w:rsidTr="00C40961">
        <w:tc>
          <w:tcPr>
            <w:tcW w:w="1702" w:type="dxa"/>
          </w:tcPr>
          <w:p w14:paraId="08524051" w14:textId="77777777" w:rsidR="00791B2B" w:rsidRDefault="00791B2B" w:rsidP="00C40961">
            <w:r>
              <w:t>Pelorus and Orpheus Is W</w:t>
            </w:r>
          </w:p>
        </w:tc>
        <w:tc>
          <w:tcPr>
            <w:tcW w:w="850" w:type="dxa"/>
            <w:shd w:val="clear" w:color="auto" w:fill="FBFEFF" w:themeFill="background1"/>
          </w:tcPr>
          <w:p w14:paraId="567A0897" w14:textId="77777777" w:rsidR="00791B2B" w:rsidRDefault="00791B2B" w:rsidP="00C40961">
            <w:pPr>
              <w:jc w:val="center"/>
            </w:pPr>
            <w:r>
              <w:t>0.09</w:t>
            </w:r>
          </w:p>
        </w:tc>
        <w:tc>
          <w:tcPr>
            <w:tcW w:w="851" w:type="dxa"/>
            <w:shd w:val="clear" w:color="auto" w:fill="FBFEFF" w:themeFill="background1"/>
          </w:tcPr>
          <w:p w14:paraId="22A8664B" w14:textId="77777777" w:rsidR="00791B2B" w:rsidRDefault="00791B2B" w:rsidP="00C40961">
            <w:pPr>
              <w:jc w:val="center"/>
            </w:pPr>
            <w:r>
              <w:t>0.041</w:t>
            </w:r>
          </w:p>
        </w:tc>
        <w:tc>
          <w:tcPr>
            <w:tcW w:w="850" w:type="dxa"/>
            <w:shd w:val="clear" w:color="auto" w:fill="FBFEFF" w:themeFill="background1"/>
          </w:tcPr>
          <w:p w14:paraId="31691221" w14:textId="77777777" w:rsidR="00791B2B" w:rsidRDefault="00791B2B" w:rsidP="00C40961">
            <w:pPr>
              <w:jc w:val="center"/>
            </w:pPr>
            <w:r>
              <w:t>0.230</w:t>
            </w:r>
          </w:p>
        </w:tc>
        <w:tc>
          <w:tcPr>
            <w:tcW w:w="851" w:type="dxa"/>
            <w:tcBorders>
              <w:bottom w:val="single" w:sz="4" w:space="0" w:color="auto"/>
            </w:tcBorders>
            <w:shd w:val="clear" w:color="auto" w:fill="FBFEFF" w:themeFill="background1"/>
          </w:tcPr>
          <w:p w14:paraId="26E94F63" w14:textId="77777777" w:rsidR="00791B2B" w:rsidRDefault="00791B2B" w:rsidP="00C40961">
            <w:pPr>
              <w:jc w:val="center"/>
            </w:pPr>
            <w:r>
              <w:t>0.557</w:t>
            </w:r>
          </w:p>
        </w:tc>
        <w:tc>
          <w:tcPr>
            <w:tcW w:w="850" w:type="dxa"/>
            <w:tcBorders>
              <w:bottom w:val="single" w:sz="4" w:space="0" w:color="auto"/>
            </w:tcBorders>
            <w:shd w:val="clear" w:color="auto" w:fill="FBFEFF" w:themeFill="background1"/>
          </w:tcPr>
          <w:p w14:paraId="5F9742CF" w14:textId="77777777" w:rsidR="00791B2B" w:rsidRDefault="00791B2B" w:rsidP="00C40961">
            <w:pPr>
              <w:jc w:val="center"/>
            </w:pPr>
            <w:r>
              <w:t>0.735</w:t>
            </w:r>
          </w:p>
        </w:tc>
        <w:tc>
          <w:tcPr>
            <w:tcW w:w="851" w:type="dxa"/>
            <w:tcBorders>
              <w:bottom w:val="single" w:sz="4" w:space="0" w:color="auto"/>
            </w:tcBorders>
            <w:shd w:val="clear" w:color="auto" w:fill="FBFEFF" w:themeFill="background1"/>
          </w:tcPr>
          <w:p w14:paraId="48EAE1BB" w14:textId="77777777" w:rsidR="00791B2B" w:rsidRDefault="00791B2B" w:rsidP="00C40961">
            <w:pPr>
              <w:jc w:val="center"/>
            </w:pPr>
            <w:r>
              <w:t>0.883</w:t>
            </w:r>
          </w:p>
        </w:tc>
        <w:tc>
          <w:tcPr>
            <w:tcW w:w="850" w:type="dxa"/>
            <w:shd w:val="clear" w:color="auto" w:fill="FFFF99"/>
          </w:tcPr>
          <w:p w14:paraId="75E2974D" w14:textId="77777777" w:rsidR="00791B2B" w:rsidRDefault="00791B2B" w:rsidP="00C40961">
            <w:pPr>
              <w:jc w:val="center"/>
            </w:pPr>
            <w:r>
              <w:t>0.999</w:t>
            </w:r>
          </w:p>
        </w:tc>
        <w:tc>
          <w:tcPr>
            <w:tcW w:w="851" w:type="dxa"/>
            <w:shd w:val="clear" w:color="auto" w:fill="FFFF99"/>
          </w:tcPr>
          <w:p w14:paraId="10D3530C" w14:textId="77777777" w:rsidR="00791B2B" w:rsidRDefault="00791B2B" w:rsidP="00C40961">
            <w:pPr>
              <w:jc w:val="center"/>
            </w:pPr>
            <w:r>
              <w:t>1.000</w:t>
            </w:r>
          </w:p>
        </w:tc>
      </w:tr>
      <w:tr w:rsidR="00791B2B" w14:paraId="108E444A" w14:textId="77777777" w:rsidTr="00C40961">
        <w:tc>
          <w:tcPr>
            <w:tcW w:w="1702" w:type="dxa"/>
          </w:tcPr>
          <w:p w14:paraId="3C86FC89" w14:textId="77777777" w:rsidR="00791B2B" w:rsidRDefault="00791B2B" w:rsidP="00C40961">
            <w:r>
              <w:t>Pine Island</w:t>
            </w:r>
          </w:p>
        </w:tc>
        <w:tc>
          <w:tcPr>
            <w:tcW w:w="850" w:type="dxa"/>
            <w:shd w:val="clear" w:color="auto" w:fill="FBFEFF" w:themeFill="background1"/>
          </w:tcPr>
          <w:p w14:paraId="2192F64D" w14:textId="77777777" w:rsidR="00791B2B" w:rsidRDefault="00791B2B" w:rsidP="00C40961">
            <w:pPr>
              <w:jc w:val="center"/>
            </w:pPr>
            <w:r>
              <w:t>5.04</w:t>
            </w:r>
          </w:p>
        </w:tc>
        <w:tc>
          <w:tcPr>
            <w:tcW w:w="851" w:type="dxa"/>
            <w:shd w:val="clear" w:color="auto" w:fill="FBFEFF" w:themeFill="background1"/>
          </w:tcPr>
          <w:p w14:paraId="1DFFBC58" w14:textId="77777777" w:rsidR="00791B2B" w:rsidRDefault="00791B2B" w:rsidP="00C40961">
            <w:pPr>
              <w:jc w:val="center"/>
            </w:pPr>
            <w:r>
              <w:t>0.049</w:t>
            </w:r>
          </w:p>
        </w:tc>
        <w:tc>
          <w:tcPr>
            <w:tcW w:w="850" w:type="dxa"/>
            <w:shd w:val="clear" w:color="auto" w:fill="FBFEFF" w:themeFill="background1"/>
          </w:tcPr>
          <w:p w14:paraId="76E943AC" w14:textId="77777777" w:rsidR="00791B2B" w:rsidRDefault="00791B2B" w:rsidP="00C40961">
            <w:pPr>
              <w:jc w:val="center"/>
            </w:pPr>
            <w:r>
              <w:t>0.090</w:t>
            </w:r>
          </w:p>
        </w:tc>
        <w:tc>
          <w:tcPr>
            <w:tcW w:w="851" w:type="dxa"/>
            <w:tcBorders>
              <w:bottom w:val="single" w:sz="4" w:space="0" w:color="auto"/>
            </w:tcBorders>
            <w:shd w:val="clear" w:color="auto" w:fill="FBFEFF" w:themeFill="background1"/>
          </w:tcPr>
          <w:p w14:paraId="6DD6172A" w14:textId="77777777" w:rsidR="00791B2B" w:rsidRDefault="00791B2B" w:rsidP="00C40961">
            <w:pPr>
              <w:jc w:val="center"/>
            </w:pPr>
            <w:r>
              <w:t>0.272</w:t>
            </w:r>
          </w:p>
        </w:tc>
        <w:tc>
          <w:tcPr>
            <w:tcW w:w="850" w:type="dxa"/>
            <w:tcBorders>
              <w:bottom w:val="single" w:sz="4" w:space="0" w:color="auto"/>
            </w:tcBorders>
            <w:shd w:val="clear" w:color="auto" w:fill="FBFEFF" w:themeFill="background1"/>
          </w:tcPr>
          <w:p w14:paraId="4943A5DC" w14:textId="77777777" w:rsidR="00791B2B" w:rsidRDefault="00791B2B" w:rsidP="00C40961">
            <w:pPr>
              <w:jc w:val="center"/>
            </w:pPr>
            <w:r>
              <w:t>0.535</w:t>
            </w:r>
          </w:p>
        </w:tc>
        <w:tc>
          <w:tcPr>
            <w:tcW w:w="851" w:type="dxa"/>
            <w:tcBorders>
              <w:bottom w:val="single" w:sz="4" w:space="0" w:color="auto"/>
            </w:tcBorders>
            <w:shd w:val="clear" w:color="auto" w:fill="FBFEFF" w:themeFill="background1"/>
          </w:tcPr>
          <w:p w14:paraId="433ECFA6" w14:textId="77777777" w:rsidR="00791B2B" w:rsidRDefault="00791B2B" w:rsidP="00C40961">
            <w:pPr>
              <w:jc w:val="center"/>
            </w:pPr>
            <w:r>
              <w:t>0.805</w:t>
            </w:r>
          </w:p>
        </w:tc>
        <w:tc>
          <w:tcPr>
            <w:tcW w:w="850" w:type="dxa"/>
            <w:shd w:val="clear" w:color="auto" w:fill="FFFF99"/>
          </w:tcPr>
          <w:p w14:paraId="5BB0EE44" w14:textId="77777777" w:rsidR="00791B2B" w:rsidRDefault="00791B2B" w:rsidP="00C40961">
            <w:pPr>
              <w:jc w:val="center"/>
            </w:pPr>
            <w:r>
              <w:t>0.996</w:t>
            </w:r>
          </w:p>
        </w:tc>
        <w:tc>
          <w:tcPr>
            <w:tcW w:w="851" w:type="dxa"/>
            <w:shd w:val="clear" w:color="auto" w:fill="FFFF99"/>
          </w:tcPr>
          <w:p w14:paraId="2DB1942D" w14:textId="77777777" w:rsidR="00791B2B" w:rsidRDefault="00791B2B" w:rsidP="00C40961">
            <w:pPr>
              <w:jc w:val="center"/>
            </w:pPr>
            <w:r>
              <w:t>1.000</w:t>
            </w:r>
          </w:p>
        </w:tc>
      </w:tr>
      <w:tr w:rsidR="00791B2B" w14:paraId="722D7905" w14:textId="77777777" w:rsidTr="00C40961">
        <w:tc>
          <w:tcPr>
            <w:tcW w:w="1702" w:type="dxa"/>
          </w:tcPr>
          <w:p w14:paraId="3CDE785D" w14:textId="77777777" w:rsidR="00791B2B" w:rsidRDefault="00791B2B" w:rsidP="00C40961">
            <w:r>
              <w:t>Port Douglas</w:t>
            </w:r>
          </w:p>
        </w:tc>
        <w:tc>
          <w:tcPr>
            <w:tcW w:w="850" w:type="dxa"/>
            <w:shd w:val="clear" w:color="auto" w:fill="FBFEFF" w:themeFill="background1"/>
          </w:tcPr>
          <w:p w14:paraId="3DBC6B71" w14:textId="77777777" w:rsidR="00791B2B" w:rsidRDefault="00791B2B" w:rsidP="00C40961">
            <w:pPr>
              <w:jc w:val="center"/>
            </w:pPr>
            <w:r>
              <w:t>0.12</w:t>
            </w:r>
          </w:p>
        </w:tc>
        <w:tc>
          <w:tcPr>
            <w:tcW w:w="851" w:type="dxa"/>
            <w:shd w:val="clear" w:color="auto" w:fill="FBFEFF" w:themeFill="background1"/>
          </w:tcPr>
          <w:p w14:paraId="007297DC" w14:textId="77777777" w:rsidR="00791B2B" w:rsidRDefault="00791B2B" w:rsidP="00C40961">
            <w:pPr>
              <w:jc w:val="center"/>
            </w:pPr>
            <w:r>
              <w:t>0.065</w:t>
            </w:r>
          </w:p>
        </w:tc>
        <w:tc>
          <w:tcPr>
            <w:tcW w:w="850" w:type="dxa"/>
            <w:shd w:val="clear" w:color="auto" w:fill="FBFEFF" w:themeFill="background1"/>
          </w:tcPr>
          <w:p w14:paraId="4738832D" w14:textId="77777777" w:rsidR="00791B2B" w:rsidRDefault="00791B2B" w:rsidP="00C40961">
            <w:pPr>
              <w:jc w:val="center"/>
            </w:pPr>
            <w:r>
              <w:t>0.427</w:t>
            </w:r>
          </w:p>
        </w:tc>
        <w:tc>
          <w:tcPr>
            <w:tcW w:w="851" w:type="dxa"/>
            <w:tcBorders>
              <w:bottom w:val="single" w:sz="4" w:space="0" w:color="auto"/>
            </w:tcBorders>
            <w:shd w:val="clear" w:color="auto" w:fill="FFFF99"/>
          </w:tcPr>
          <w:p w14:paraId="5E0D2E4A" w14:textId="77777777" w:rsidR="00791B2B" w:rsidRDefault="00791B2B" w:rsidP="00C40961">
            <w:pPr>
              <w:jc w:val="center"/>
            </w:pPr>
            <w:r>
              <w:t>0.965</w:t>
            </w:r>
          </w:p>
        </w:tc>
        <w:tc>
          <w:tcPr>
            <w:tcW w:w="850" w:type="dxa"/>
            <w:tcBorders>
              <w:bottom w:val="single" w:sz="4" w:space="0" w:color="auto"/>
            </w:tcBorders>
            <w:shd w:val="clear" w:color="auto" w:fill="FFFF99"/>
          </w:tcPr>
          <w:p w14:paraId="3AB5A320" w14:textId="77777777" w:rsidR="00791B2B" w:rsidRDefault="00791B2B" w:rsidP="00C40961">
            <w:pPr>
              <w:jc w:val="center"/>
            </w:pPr>
            <w:r>
              <w:t>1.000</w:t>
            </w:r>
          </w:p>
        </w:tc>
        <w:tc>
          <w:tcPr>
            <w:tcW w:w="851" w:type="dxa"/>
            <w:tcBorders>
              <w:bottom w:val="single" w:sz="4" w:space="0" w:color="auto"/>
            </w:tcBorders>
            <w:shd w:val="clear" w:color="auto" w:fill="FFFF99"/>
          </w:tcPr>
          <w:p w14:paraId="653FDF16" w14:textId="77777777" w:rsidR="00791B2B" w:rsidRDefault="00791B2B" w:rsidP="00C40961">
            <w:pPr>
              <w:jc w:val="center"/>
            </w:pPr>
            <w:r>
              <w:t>1.000</w:t>
            </w:r>
          </w:p>
        </w:tc>
        <w:tc>
          <w:tcPr>
            <w:tcW w:w="850" w:type="dxa"/>
            <w:shd w:val="clear" w:color="auto" w:fill="FFFF99"/>
          </w:tcPr>
          <w:p w14:paraId="5E5E2E60" w14:textId="77777777" w:rsidR="00791B2B" w:rsidRDefault="00791B2B" w:rsidP="00C40961">
            <w:pPr>
              <w:jc w:val="center"/>
            </w:pPr>
            <w:r>
              <w:t>1.000</w:t>
            </w:r>
          </w:p>
        </w:tc>
        <w:tc>
          <w:tcPr>
            <w:tcW w:w="851" w:type="dxa"/>
            <w:shd w:val="clear" w:color="auto" w:fill="FFFF99"/>
          </w:tcPr>
          <w:p w14:paraId="5E25FB7B" w14:textId="77777777" w:rsidR="00791B2B" w:rsidRDefault="00791B2B" w:rsidP="00C40961">
            <w:pPr>
              <w:jc w:val="center"/>
            </w:pPr>
            <w:r>
              <w:t>1.000</w:t>
            </w:r>
          </w:p>
        </w:tc>
      </w:tr>
      <w:tr w:rsidR="00791B2B" w14:paraId="5236A2B2" w14:textId="77777777" w:rsidTr="00C40961">
        <w:tc>
          <w:tcPr>
            <w:tcW w:w="1702" w:type="dxa"/>
          </w:tcPr>
          <w:p w14:paraId="55889EC4" w14:textId="77777777" w:rsidR="00791B2B" w:rsidRDefault="00791B2B" w:rsidP="00C40961">
            <w:r>
              <w:t>Snapper Is North</w:t>
            </w:r>
          </w:p>
        </w:tc>
        <w:tc>
          <w:tcPr>
            <w:tcW w:w="850" w:type="dxa"/>
            <w:shd w:val="clear" w:color="auto" w:fill="FBFEFF" w:themeFill="background1"/>
          </w:tcPr>
          <w:p w14:paraId="753F990C" w14:textId="77777777" w:rsidR="00791B2B" w:rsidRDefault="00791B2B" w:rsidP="00C40961">
            <w:pPr>
              <w:jc w:val="center"/>
            </w:pPr>
            <w:r>
              <w:t>0.14</w:t>
            </w:r>
          </w:p>
        </w:tc>
        <w:tc>
          <w:tcPr>
            <w:tcW w:w="851" w:type="dxa"/>
            <w:shd w:val="clear" w:color="auto" w:fill="FBFEFF" w:themeFill="background1"/>
          </w:tcPr>
          <w:p w14:paraId="23DF4504" w14:textId="77777777" w:rsidR="00791B2B" w:rsidRDefault="00791B2B" w:rsidP="00C40961">
            <w:pPr>
              <w:jc w:val="center"/>
            </w:pPr>
            <w:r>
              <w:t>0.053</w:t>
            </w:r>
          </w:p>
        </w:tc>
        <w:tc>
          <w:tcPr>
            <w:tcW w:w="850" w:type="dxa"/>
            <w:tcBorders>
              <w:bottom w:val="single" w:sz="4" w:space="0" w:color="auto"/>
            </w:tcBorders>
            <w:shd w:val="clear" w:color="auto" w:fill="FBFEFF" w:themeFill="background1"/>
          </w:tcPr>
          <w:p w14:paraId="47677468" w14:textId="77777777" w:rsidR="00791B2B" w:rsidRDefault="00791B2B" w:rsidP="00C40961">
            <w:pPr>
              <w:jc w:val="center"/>
            </w:pPr>
            <w:r>
              <w:t>0.193</w:t>
            </w:r>
          </w:p>
        </w:tc>
        <w:tc>
          <w:tcPr>
            <w:tcW w:w="851" w:type="dxa"/>
            <w:tcBorders>
              <w:bottom w:val="single" w:sz="4" w:space="0" w:color="auto"/>
            </w:tcBorders>
            <w:shd w:val="clear" w:color="auto" w:fill="FBFEFF" w:themeFill="background1"/>
          </w:tcPr>
          <w:p w14:paraId="66E99E55" w14:textId="77777777" w:rsidR="00791B2B" w:rsidRDefault="00791B2B" w:rsidP="00C40961">
            <w:pPr>
              <w:jc w:val="center"/>
            </w:pPr>
            <w:r>
              <w:t>0.610</w:t>
            </w:r>
          </w:p>
        </w:tc>
        <w:tc>
          <w:tcPr>
            <w:tcW w:w="850" w:type="dxa"/>
            <w:tcBorders>
              <w:bottom w:val="single" w:sz="4" w:space="0" w:color="auto"/>
            </w:tcBorders>
            <w:shd w:val="clear" w:color="auto" w:fill="FFFF99"/>
          </w:tcPr>
          <w:p w14:paraId="2B6C19F1" w14:textId="77777777" w:rsidR="00791B2B" w:rsidRDefault="00791B2B" w:rsidP="00C40961">
            <w:pPr>
              <w:jc w:val="center"/>
            </w:pPr>
            <w:r>
              <w:t>0.940</w:t>
            </w:r>
          </w:p>
        </w:tc>
        <w:tc>
          <w:tcPr>
            <w:tcW w:w="851" w:type="dxa"/>
            <w:tcBorders>
              <w:bottom w:val="single" w:sz="4" w:space="0" w:color="auto"/>
            </w:tcBorders>
            <w:shd w:val="clear" w:color="auto" w:fill="FFFF99"/>
          </w:tcPr>
          <w:p w14:paraId="6D2BFE13" w14:textId="77777777" w:rsidR="00791B2B" w:rsidRDefault="00791B2B" w:rsidP="00C40961">
            <w:pPr>
              <w:jc w:val="center"/>
            </w:pPr>
            <w:r>
              <w:t>1.000</w:t>
            </w:r>
          </w:p>
        </w:tc>
        <w:tc>
          <w:tcPr>
            <w:tcW w:w="850" w:type="dxa"/>
            <w:shd w:val="clear" w:color="auto" w:fill="FFFF99"/>
          </w:tcPr>
          <w:p w14:paraId="4BBF22B3" w14:textId="77777777" w:rsidR="00791B2B" w:rsidRDefault="00791B2B" w:rsidP="00C40961">
            <w:pPr>
              <w:jc w:val="center"/>
            </w:pPr>
            <w:r>
              <w:t>1.000</w:t>
            </w:r>
          </w:p>
        </w:tc>
        <w:tc>
          <w:tcPr>
            <w:tcW w:w="851" w:type="dxa"/>
            <w:shd w:val="clear" w:color="auto" w:fill="FFFF99"/>
          </w:tcPr>
          <w:p w14:paraId="7EA31A58" w14:textId="77777777" w:rsidR="00791B2B" w:rsidRDefault="00791B2B" w:rsidP="00C40961">
            <w:pPr>
              <w:jc w:val="center"/>
            </w:pPr>
            <w:r>
              <w:t>1.000</w:t>
            </w:r>
          </w:p>
        </w:tc>
      </w:tr>
      <w:tr w:rsidR="00791B2B" w14:paraId="093A9AE2" w14:textId="77777777" w:rsidTr="00C40961">
        <w:tc>
          <w:tcPr>
            <w:tcW w:w="1702" w:type="dxa"/>
          </w:tcPr>
          <w:p w14:paraId="150C62E7" w14:textId="77777777" w:rsidR="00791B2B" w:rsidRDefault="00791B2B" w:rsidP="00C40961">
            <w:r>
              <w:t>Yorkey’s Knob</w:t>
            </w:r>
          </w:p>
        </w:tc>
        <w:tc>
          <w:tcPr>
            <w:tcW w:w="850" w:type="dxa"/>
            <w:shd w:val="clear" w:color="auto" w:fill="FBFEFF" w:themeFill="background1"/>
          </w:tcPr>
          <w:p w14:paraId="173B0266" w14:textId="77777777" w:rsidR="00791B2B" w:rsidRDefault="00791B2B" w:rsidP="00C40961">
            <w:pPr>
              <w:jc w:val="center"/>
            </w:pPr>
            <w:r>
              <w:t>0.31</w:t>
            </w:r>
          </w:p>
        </w:tc>
        <w:tc>
          <w:tcPr>
            <w:tcW w:w="851" w:type="dxa"/>
            <w:shd w:val="clear" w:color="auto" w:fill="FBFEFF" w:themeFill="background1"/>
          </w:tcPr>
          <w:p w14:paraId="4DD7CBA9" w14:textId="77777777" w:rsidR="00791B2B" w:rsidRDefault="00791B2B" w:rsidP="00C40961">
            <w:pPr>
              <w:jc w:val="center"/>
            </w:pPr>
            <w:r>
              <w:t>0.076</w:t>
            </w:r>
          </w:p>
        </w:tc>
        <w:tc>
          <w:tcPr>
            <w:tcW w:w="850" w:type="dxa"/>
            <w:shd w:val="clear" w:color="auto" w:fill="FBFEFF" w:themeFill="background1"/>
          </w:tcPr>
          <w:p w14:paraId="6AACEC9B" w14:textId="77777777" w:rsidR="00791B2B" w:rsidRDefault="00791B2B" w:rsidP="00C40961">
            <w:pPr>
              <w:jc w:val="center"/>
            </w:pPr>
            <w:r>
              <w:t>0.358</w:t>
            </w:r>
          </w:p>
        </w:tc>
        <w:tc>
          <w:tcPr>
            <w:tcW w:w="851" w:type="dxa"/>
            <w:shd w:val="clear" w:color="auto" w:fill="FBFEFF" w:themeFill="background1"/>
          </w:tcPr>
          <w:p w14:paraId="06FDEAD3" w14:textId="77777777" w:rsidR="00791B2B" w:rsidRDefault="00791B2B" w:rsidP="00C40961">
            <w:pPr>
              <w:jc w:val="center"/>
            </w:pPr>
            <w:r>
              <w:t>0.886</w:t>
            </w:r>
          </w:p>
        </w:tc>
        <w:tc>
          <w:tcPr>
            <w:tcW w:w="850" w:type="dxa"/>
            <w:shd w:val="clear" w:color="auto" w:fill="FFFF99"/>
          </w:tcPr>
          <w:p w14:paraId="5626656F" w14:textId="77777777" w:rsidR="00791B2B" w:rsidRDefault="00791B2B" w:rsidP="00C40961">
            <w:pPr>
              <w:jc w:val="center"/>
            </w:pPr>
            <w:r>
              <w:t>0.999</w:t>
            </w:r>
          </w:p>
        </w:tc>
        <w:tc>
          <w:tcPr>
            <w:tcW w:w="851" w:type="dxa"/>
            <w:shd w:val="clear" w:color="auto" w:fill="FFFF99"/>
          </w:tcPr>
          <w:p w14:paraId="1A0E49CA" w14:textId="77777777" w:rsidR="00791B2B" w:rsidRDefault="00791B2B" w:rsidP="00C40961">
            <w:pPr>
              <w:jc w:val="center"/>
            </w:pPr>
            <w:r>
              <w:t>1.000</w:t>
            </w:r>
          </w:p>
        </w:tc>
        <w:tc>
          <w:tcPr>
            <w:tcW w:w="850" w:type="dxa"/>
            <w:shd w:val="clear" w:color="auto" w:fill="FFFF99"/>
          </w:tcPr>
          <w:p w14:paraId="31318487" w14:textId="77777777" w:rsidR="00791B2B" w:rsidRDefault="00791B2B" w:rsidP="00C40961">
            <w:pPr>
              <w:jc w:val="center"/>
            </w:pPr>
            <w:r>
              <w:t>1.000</w:t>
            </w:r>
          </w:p>
        </w:tc>
        <w:tc>
          <w:tcPr>
            <w:tcW w:w="851" w:type="dxa"/>
            <w:tcBorders>
              <w:bottom w:val="single" w:sz="4" w:space="0" w:color="auto"/>
            </w:tcBorders>
            <w:shd w:val="clear" w:color="auto" w:fill="FFFF99"/>
          </w:tcPr>
          <w:p w14:paraId="53B60715" w14:textId="77777777" w:rsidR="00791B2B" w:rsidRDefault="00791B2B" w:rsidP="00C40961">
            <w:pPr>
              <w:jc w:val="center"/>
            </w:pPr>
            <w:r>
              <w:t>1.000</w:t>
            </w:r>
          </w:p>
        </w:tc>
      </w:tr>
    </w:tbl>
    <w:p w14:paraId="68CA2D75" w14:textId="77777777" w:rsidR="00791B2B" w:rsidRDefault="00791B2B" w:rsidP="00B41968">
      <w:pPr>
        <w:pStyle w:val="AppendixHeading3"/>
        <w:numPr>
          <w:ilvl w:val="0"/>
          <w:numId w:val="0"/>
        </w:numPr>
      </w:pPr>
    </w:p>
    <w:p w14:paraId="66CE5E33" w14:textId="77777777" w:rsidR="005D1F5E" w:rsidRDefault="005D1F5E">
      <w:pPr>
        <w:spacing w:after="0"/>
        <w:rPr>
          <w:b/>
          <w:bCs/>
          <w:color w:val="00A9CE" w:themeColor="accent1"/>
          <w:sz w:val="20"/>
          <w:szCs w:val="18"/>
        </w:rPr>
      </w:pPr>
      <w:r>
        <w:br w:type="page"/>
      </w:r>
    </w:p>
    <w:p w14:paraId="6FC42A68" w14:textId="1E992C0C" w:rsidR="005D1F5E" w:rsidRDefault="005D1F5E" w:rsidP="005D1F5E">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15</w:t>
      </w:r>
      <w:r w:rsidR="002119BB">
        <w:rPr>
          <w:noProof/>
        </w:rPr>
        <w:fldChar w:fldCharType="end"/>
      </w:r>
      <w:r>
        <w:t xml:space="preserve">: Power analysis conducted at each water quality site for NO3, where </w:t>
      </w:r>
      <w:r w:rsidR="00535D5D" w:rsidRPr="00131877">
        <w:rPr>
          <w:position w:val="-6"/>
        </w:rPr>
        <w:object w:dxaOrig="900" w:dyaOrig="279" w14:anchorId="76EB3CCA">
          <v:shape id="_x0000_i1139" type="#_x0000_t75" alt="alpha = 0.05" style="width:40.5pt;height:12pt" o:ole="">
            <v:imagedata r:id="rId309" o:title=""/>
          </v:shape>
          <o:OLEObject Type="Embed" ProgID="Equation.DSMT4" ShapeID="_x0000_i1139" DrawAspect="Content" ObjectID="_1484380602" r:id="rId342"/>
        </w:object>
      </w:r>
      <w:r>
        <w:t xml:space="preserve"> for varying levels of decline ranging from 1% to 50%. The initial water quality measurement for each site is indicated by </w:t>
      </w:r>
      <w:r w:rsidR="00535D5D" w:rsidRPr="006D119B">
        <w:rPr>
          <w:position w:val="-12"/>
        </w:rPr>
        <w:object w:dxaOrig="279" w:dyaOrig="360" w14:anchorId="3987FDE1">
          <v:shape id="_x0000_i1140" type="#_x0000_t75" alt="y_0" style="width:14.25pt;height:18.75pt" o:ole="">
            <v:imagedata r:id="rId330" o:title=""/>
          </v:shape>
          <o:OLEObject Type="Embed" ProgID="Equation.DSMT4" ShapeID="_x0000_i1140" DrawAspect="Content" ObjectID="_1484380603" r:id="rId343"/>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5"/>
        <w:tblDescription w:val="Power analysis conducted at each water quality site for NO3,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5D1F5E" w14:paraId="31BE4E85" w14:textId="77777777" w:rsidTr="00C40961">
        <w:tc>
          <w:tcPr>
            <w:tcW w:w="1702" w:type="dxa"/>
            <w:vMerge w:val="restart"/>
            <w:shd w:val="pct10" w:color="auto" w:fill="FBFEFF" w:themeFill="background1"/>
          </w:tcPr>
          <w:p w14:paraId="5CE4B121" w14:textId="77777777" w:rsidR="005D1F5E" w:rsidRPr="00131877" w:rsidRDefault="005D1F5E" w:rsidP="00C40961">
            <w:pPr>
              <w:jc w:val="center"/>
              <w:rPr>
                <w:b/>
              </w:rPr>
            </w:pPr>
          </w:p>
          <w:p w14:paraId="4C6C2B09" w14:textId="77777777" w:rsidR="005D1F5E" w:rsidRPr="00131877" w:rsidRDefault="005D1F5E" w:rsidP="00C40961">
            <w:pPr>
              <w:jc w:val="center"/>
              <w:rPr>
                <w:b/>
              </w:rPr>
            </w:pPr>
            <w:r w:rsidRPr="00131877">
              <w:rPr>
                <w:b/>
              </w:rPr>
              <w:t>Site</w:t>
            </w:r>
          </w:p>
        </w:tc>
        <w:tc>
          <w:tcPr>
            <w:tcW w:w="850" w:type="dxa"/>
            <w:vMerge w:val="restart"/>
            <w:shd w:val="pct10" w:color="auto" w:fill="FBFEFF" w:themeFill="background1"/>
          </w:tcPr>
          <w:p w14:paraId="6CBBCF42" w14:textId="77777777" w:rsidR="005D1F5E" w:rsidRPr="00131877" w:rsidRDefault="005D1F5E" w:rsidP="00C40961">
            <w:pPr>
              <w:jc w:val="center"/>
              <w:rPr>
                <w:b/>
              </w:rPr>
            </w:pPr>
          </w:p>
          <w:p w14:paraId="7C0B12C1" w14:textId="5946ADD6" w:rsidR="005D1F5E"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4FDB7903" w14:textId="77777777" w:rsidR="005D1F5E" w:rsidRPr="00131877" w:rsidRDefault="005D1F5E" w:rsidP="00C40961">
            <w:pPr>
              <w:jc w:val="center"/>
              <w:rPr>
                <w:b/>
              </w:rPr>
            </w:pPr>
            <w:r w:rsidRPr="00131877">
              <w:rPr>
                <w:b/>
              </w:rPr>
              <w:t>Decline</w:t>
            </w:r>
          </w:p>
        </w:tc>
      </w:tr>
      <w:tr w:rsidR="005D1F5E" w14:paraId="28536C6A" w14:textId="77777777" w:rsidTr="00C40961">
        <w:tc>
          <w:tcPr>
            <w:tcW w:w="1702" w:type="dxa"/>
            <w:vMerge/>
            <w:shd w:val="pct10" w:color="auto" w:fill="FBFEFF" w:themeFill="background1"/>
          </w:tcPr>
          <w:p w14:paraId="6CD70367" w14:textId="77777777" w:rsidR="005D1F5E" w:rsidRPr="00131877" w:rsidRDefault="005D1F5E" w:rsidP="00C40961">
            <w:pPr>
              <w:jc w:val="center"/>
              <w:rPr>
                <w:b/>
              </w:rPr>
            </w:pPr>
          </w:p>
        </w:tc>
        <w:tc>
          <w:tcPr>
            <w:tcW w:w="850" w:type="dxa"/>
            <w:vMerge/>
            <w:tcBorders>
              <w:bottom w:val="single" w:sz="4" w:space="0" w:color="auto"/>
            </w:tcBorders>
            <w:shd w:val="pct10" w:color="auto" w:fill="FBFEFF" w:themeFill="background1"/>
          </w:tcPr>
          <w:p w14:paraId="0FAA8460" w14:textId="77777777" w:rsidR="005D1F5E" w:rsidRPr="00131877" w:rsidRDefault="005D1F5E" w:rsidP="00C40961">
            <w:pPr>
              <w:jc w:val="center"/>
              <w:rPr>
                <w:b/>
              </w:rPr>
            </w:pPr>
          </w:p>
        </w:tc>
        <w:tc>
          <w:tcPr>
            <w:tcW w:w="851" w:type="dxa"/>
            <w:tcBorders>
              <w:bottom w:val="single" w:sz="4" w:space="0" w:color="auto"/>
            </w:tcBorders>
            <w:shd w:val="pct10" w:color="auto" w:fill="FBFEFF" w:themeFill="background1"/>
          </w:tcPr>
          <w:p w14:paraId="1BA51764" w14:textId="77777777" w:rsidR="005D1F5E" w:rsidRPr="00131877" w:rsidRDefault="005D1F5E" w:rsidP="00C40961">
            <w:pPr>
              <w:jc w:val="center"/>
              <w:rPr>
                <w:b/>
              </w:rPr>
            </w:pPr>
            <w:r w:rsidRPr="00131877">
              <w:rPr>
                <w:b/>
              </w:rPr>
              <w:t>1%</w:t>
            </w:r>
          </w:p>
        </w:tc>
        <w:tc>
          <w:tcPr>
            <w:tcW w:w="850" w:type="dxa"/>
            <w:tcBorders>
              <w:bottom w:val="single" w:sz="4" w:space="0" w:color="auto"/>
            </w:tcBorders>
            <w:shd w:val="pct10" w:color="auto" w:fill="FBFEFF" w:themeFill="background1"/>
          </w:tcPr>
          <w:p w14:paraId="277F19DE" w14:textId="77777777" w:rsidR="005D1F5E" w:rsidRPr="00131877" w:rsidRDefault="005D1F5E" w:rsidP="00C40961">
            <w:pPr>
              <w:jc w:val="center"/>
              <w:rPr>
                <w:b/>
              </w:rPr>
            </w:pPr>
            <w:r w:rsidRPr="00131877">
              <w:rPr>
                <w:b/>
              </w:rPr>
              <w:t>5%</w:t>
            </w:r>
          </w:p>
        </w:tc>
        <w:tc>
          <w:tcPr>
            <w:tcW w:w="851" w:type="dxa"/>
            <w:tcBorders>
              <w:bottom w:val="single" w:sz="4" w:space="0" w:color="auto"/>
            </w:tcBorders>
            <w:shd w:val="pct10" w:color="auto" w:fill="FBFEFF" w:themeFill="background1"/>
          </w:tcPr>
          <w:p w14:paraId="52101883" w14:textId="77777777" w:rsidR="005D1F5E" w:rsidRPr="00131877" w:rsidRDefault="005D1F5E" w:rsidP="00C40961">
            <w:pPr>
              <w:jc w:val="center"/>
              <w:rPr>
                <w:b/>
              </w:rPr>
            </w:pPr>
            <w:r w:rsidRPr="00131877">
              <w:rPr>
                <w:b/>
              </w:rPr>
              <w:t>10%</w:t>
            </w:r>
          </w:p>
        </w:tc>
        <w:tc>
          <w:tcPr>
            <w:tcW w:w="850" w:type="dxa"/>
            <w:tcBorders>
              <w:bottom w:val="single" w:sz="4" w:space="0" w:color="auto"/>
            </w:tcBorders>
            <w:shd w:val="pct10" w:color="auto" w:fill="FBFEFF" w:themeFill="background1"/>
          </w:tcPr>
          <w:p w14:paraId="4E8942A4" w14:textId="77777777" w:rsidR="005D1F5E" w:rsidRPr="00131877" w:rsidRDefault="005D1F5E" w:rsidP="00C40961">
            <w:pPr>
              <w:jc w:val="center"/>
              <w:rPr>
                <w:b/>
              </w:rPr>
            </w:pPr>
            <w:r w:rsidRPr="00131877">
              <w:rPr>
                <w:b/>
              </w:rPr>
              <w:t>15%</w:t>
            </w:r>
          </w:p>
        </w:tc>
        <w:tc>
          <w:tcPr>
            <w:tcW w:w="851" w:type="dxa"/>
            <w:tcBorders>
              <w:bottom w:val="single" w:sz="4" w:space="0" w:color="auto"/>
            </w:tcBorders>
            <w:shd w:val="pct10" w:color="auto" w:fill="FBFEFF" w:themeFill="background1"/>
          </w:tcPr>
          <w:p w14:paraId="02CE5A62" w14:textId="77777777" w:rsidR="005D1F5E" w:rsidRPr="00131877" w:rsidRDefault="005D1F5E" w:rsidP="00C40961">
            <w:pPr>
              <w:jc w:val="center"/>
              <w:rPr>
                <w:b/>
              </w:rPr>
            </w:pPr>
            <w:r w:rsidRPr="00131877">
              <w:rPr>
                <w:b/>
              </w:rPr>
              <w:t>20%</w:t>
            </w:r>
          </w:p>
        </w:tc>
        <w:tc>
          <w:tcPr>
            <w:tcW w:w="850" w:type="dxa"/>
            <w:tcBorders>
              <w:bottom w:val="single" w:sz="4" w:space="0" w:color="auto"/>
            </w:tcBorders>
            <w:shd w:val="pct10" w:color="auto" w:fill="FBFEFF" w:themeFill="background1"/>
          </w:tcPr>
          <w:p w14:paraId="416E1C0C" w14:textId="77777777" w:rsidR="005D1F5E" w:rsidRPr="00131877" w:rsidRDefault="005D1F5E" w:rsidP="00C40961">
            <w:pPr>
              <w:jc w:val="center"/>
              <w:rPr>
                <w:b/>
              </w:rPr>
            </w:pPr>
            <w:r w:rsidRPr="00131877">
              <w:rPr>
                <w:b/>
              </w:rPr>
              <w:t>30%</w:t>
            </w:r>
          </w:p>
        </w:tc>
        <w:tc>
          <w:tcPr>
            <w:tcW w:w="851" w:type="dxa"/>
            <w:tcBorders>
              <w:bottom w:val="single" w:sz="4" w:space="0" w:color="auto"/>
            </w:tcBorders>
            <w:shd w:val="pct10" w:color="auto" w:fill="FBFEFF" w:themeFill="background1"/>
          </w:tcPr>
          <w:p w14:paraId="3836C5EA" w14:textId="77777777" w:rsidR="005D1F5E" w:rsidRPr="00131877" w:rsidRDefault="005D1F5E" w:rsidP="00C40961">
            <w:pPr>
              <w:jc w:val="center"/>
              <w:rPr>
                <w:b/>
              </w:rPr>
            </w:pPr>
            <w:r w:rsidRPr="00131877">
              <w:rPr>
                <w:b/>
              </w:rPr>
              <w:t>50%</w:t>
            </w:r>
          </w:p>
        </w:tc>
      </w:tr>
      <w:tr w:rsidR="005D1F5E" w14:paraId="0A5CB58F" w14:textId="77777777" w:rsidTr="00C40961">
        <w:tc>
          <w:tcPr>
            <w:tcW w:w="1702" w:type="dxa"/>
          </w:tcPr>
          <w:p w14:paraId="2372E026" w14:textId="77777777" w:rsidR="005D1F5E" w:rsidRDefault="005D1F5E" w:rsidP="00C40961">
            <w:r>
              <w:t>Barren Island</w:t>
            </w:r>
          </w:p>
        </w:tc>
        <w:tc>
          <w:tcPr>
            <w:tcW w:w="850" w:type="dxa"/>
            <w:shd w:val="clear" w:color="auto" w:fill="FBFEFF" w:themeFill="background1"/>
          </w:tcPr>
          <w:p w14:paraId="090DC9C8" w14:textId="77777777" w:rsidR="005D1F5E" w:rsidRDefault="005D1F5E" w:rsidP="00C40961">
            <w:pPr>
              <w:jc w:val="center"/>
            </w:pPr>
            <w:r>
              <w:t>0.25</w:t>
            </w:r>
          </w:p>
        </w:tc>
        <w:tc>
          <w:tcPr>
            <w:tcW w:w="851" w:type="dxa"/>
            <w:shd w:val="clear" w:color="auto" w:fill="FBFEFF" w:themeFill="background1"/>
          </w:tcPr>
          <w:p w14:paraId="7102A511" w14:textId="77777777" w:rsidR="005D1F5E" w:rsidRDefault="005D1F5E" w:rsidP="00C40961">
            <w:pPr>
              <w:jc w:val="center"/>
            </w:pPr>
            <w:r>
              <w:t>0.055</w:t>
            </w:r>
          </w:p>
        </w:tc>
        <w:tc>
          <w:tcPr>
            <w:tcW w:w="850" w:type="dxa"/>
            <w:shd w:val="clear" w:color="auto" w:fill="FBFEFF" w:themeFill="background1"/>
          </w:tcPr>
          <w:p w14:paraId="0D836BD9" w14:textId="77777777" w:rsidR="005D1F5E" w:rsidRDefault="005D1F5E" w:rsidP="00C40961">
            <w:pPr>
              <w:jc w:val="center"/>
            </w:pPr>
            <w:r>
              <w:t>0.160</w:t>
            </w:r>
          </w:p>
        </w:tc>
        <w:tc>
          <w:tcPr>
            <w:tcW w:w="851" w:type="dxa"/>
            <w:tcBorders>
              <w:bottom w:val="single" w:sz="4" w:space="0" w:color="auto"/>
            </w:tcBorders>
            <w:shd w:val="clear" w:color="auto" w:fill="FBFEFF" w:themeFill="background1"/>
          </w:tcPr>
          <w:p w14:paraId="05CD2240" w14:textId="77777777" w:rsidR="005D1F5E" w:rsidRDefault="005D1F5E" w:rsidP="00C40961">
            <w:pPr>
              <w:jc w:val="center"/>
            </w:pPr>
            <w:r>
              <w:t>0.548</w:t>
            </w:r>
          </w:p>
        </w:tc>
        <w:tc>
          <w:tcPr>
            <w:tcW w:w="850" w:type="dxa"/>
            <w:tcBorders>
              <w:bottom w:val="single" w:sz="4" w:space="0" w:color="auto"/>
            </w:tcBorders>
            <w:shd w:val="clear" w:color="auto" w:fill="FBFEFF" w:themeFill="background1"/>
          </w:tcPr>
          <w:p w14:paraId="29A7B07E" w14:textId="77777777" w:rsidR="005D1F5E" w:rsidRDefault="005D1F5E" w:rsidP="00C40961">
            <w:pPr>
              <w:jc w:val="center"/>
            </w:pPr>
            <w:r>
              <w:t>0.898</w:t>
            </w:r>
          </w:p>
        </w:tc>
        <w:tc>
          <w:tcPr>
            <w:tcW w:w="851" w:type="dxa"/>
            <w:shd w:val="clear" w:color="auto" w:fill="FFFF99"/>
          </w:tcPr>
          <w:p w14:paraId="212A90F1" w14:textId="77777777" w:rsidR="005D1F5E" w:rsidRDefault="005D1F5E" w:rsidP="00C40961">
            <w:pPr>
              <w:jc w:val="center"/>
            </w:pPr>
            <w:r>
              <w:t>0.993</w:t>
            </w:r>
          </w:p>
        </w:tc>
        <w:tc>
          <w:tcPr>
            <w:tcW w:w="850" w:type="dxa"/>
            <w:shd w:val="clear" w:color="auto" w:fill="FFFF99"/>
          </w:tcPr>
          <w:p w14:paraId="790725BE" w14:textId="77777777" w:rsidR="005D1F5E" w:rsidRDefault="005D1F5E" w:rsidP="00C40961">
            <w:pPr>
              <w:jc w:val="center"/>
            </w:pPr>
            <w:r>
              <w:t>1.000</w:t>
            </w:r>
          </w:p>
        </w:tc>
        <w:tc>
          <w:tcPr>
            <w:tcW w:w="851" w:type="dxa"/>
            <w:shd w:val="clear" w:color="auto" w:fill="FFFF99"/>
          </w:tcPr>
          <w:p w14:paraId="223FF312" w14:textId="77777777" w:rsidR="005D1F5E" w:rsidRDefault="005D1F5E" w:rsidP="00C40961">
            <w:pPr>
              <w:jc w:val="center"/>
            </w:pPr>
            <w:r>
              <w:t>1.000</w:t>
            </w:r>
          </w:p>
        </w:tc>
      </w:tr>
      <w:tr w:rsidR="005D1F5E" w14:paraId="201EB02E" w14:textId="77777777" w:rsidTr="00C40961">
        <w:tc>
          <w:tcPr>
            <w:tcW w:w="1702" w:type="dxa"/>
          </w:tcPr>
          <w:p w14:paraId="21ADF562" w14:textId="77777777" w:rsidR="005D1F5E" w:rsidRDefault="005D1F5E" w:rsidP="00C40961">
            <w:r>
              <w:t>Cape Tribulation</w:t>
            </w:r>
          </w:p>
        </w:tc>
        <w:tc>
          <w:tcPr>
            <w:tcW w:w="850" w:type="dxa"/>
            <w:shd w:val="clear" w:color="auto" w:fill="FBFEFF" w:themeFill="background1"/>
          </w:tcPr>
          <w:p w14:paraId="29AB808D" w14:textId="77777777" w:rsidR="005D1F5E" w:rsidRDefault="005D1F5E" w:rsidP="00C40961">
            <w:pPr>
              <w:jc w:val="center"/>
            </w:pPr>
            <w:r>
              <w:t>0.19</w:t>
            </w:r>
          </w:p>
        </w:tc>
        <w:tc>
          <w:tcPr>
            <w:tcW w:w="851" w:type="dxa"/>
            <w:shd w:val="clear" w:color="auto" w:fill="FBFEFF" w:themeFill="background1"/>
          </w:tcPr>
          <w:p w14:paraId="336F73CB" w14:textId="77777777" w:rsidR="005D1F5E" w:rsidRDefault="005D1F5E" w:rsidP="00C40961">
            <w:pPr>
              <w:jc w:val="center"/>
            </w:pPr>
            <w:r>
              <w:t>0.055</w:t>
            </w:r>
          </w:p>
        </w:tc>
        <w:tc>
          <w:tcPr>
            <w:tcW w:w="850" w:type="dxa"/>
            <w:shd w:val="clear" w:color="auto" w:fill="FBFEFF" w:themeFill="background1"/>
          </w:tcPr>
          <w:p w14:paraId="55BA1307" w14:textId="77777777" w:rsidR="005D1F5E" w:rsidRDefault="005D1F5E" w:rsidP="00C40961">
            <w:pPr>
              <w:jc w:val="center"/>
            </w:pPr>
            <w:r>
              <w:t>0.153</w:t>
            </w:r>
          </w:p>
        </w:tc>
        <w:tc>
          <w:tcPr>
            <w:tcW w:w="851" w:type="dxa"/>
            <w:shd w:val="clear" w:color="auto" w:fill="FBFEFF" w:themeFill="background1"/>
          </w:tcPr>
          <w:p w14:paraId="5E78DD0A" w14:textId="77777777" w:rsidR="005D1F5E" w:rsidRDefault="005D1F5E" w:rsidP="00C40961">
            <w:pPr>
              <w:jc w:val="center"/>
            </w:pPr>
            <w:r>
              <w:t>0.499</w:t>
            </w:r>
          </w:p>
        </w:tc>
        <w:tc>
          <w:tcPr>
            <w:tcW w:w="850" w:type="dxa"/>
            <w:tcBorders>
              <w:bottom w:val="single" w:sz="4" w:space="0" w:color="auto"/>
            </w:tcBorders>
            <w:shd w:val="clear" w:color="auto" w:fill="FBFEFF" w:themeFill="background1"/>
          </w:tcPr>
          <w:p w14:paraId="5DC4BF3E" w14:textId="77777777" w:rsidR="005D1F5E" w:rsidRDefault="005D1F5E" w:rsidP="00C40961">
            <w:pPr>
              <w:jc w:val="center"/>
            </w:pPr>
            <w:r>
              <w:t>0.832</w:t>
            </w:r>
          </w:p>
        </w:tc>
        <w:tc>
          <w:tcPr>
            <w:tcW w:w="851" w:type="dxa"/>
            <w:tcBorders>
              <w:bottom w:val="single" w:sz="4" w:space="0" w:color="auto"/>
            </w:tcBorders>
            <w:shd w:val="clear" w:color="auto" w:fill="FFFF99"/>
          </w:tcPr>
          <w:p w14:paraId="5FE99BF7" w14:textId="77777777" w:rsidR="005D1F5E" w:rsidRDefault="005D1F5E" w:rsidP="00C40961">
            <w:pPr>
              <w:jc w:val="center"/>
            </w:pPr>
            <w:r>
              <w:t>0.988</w:t>
            </w:r>
          </w:p>
        </w:tc>
        <w:tc>
          <w:tcPr>
            <w:tcW w:w="850" w:type="dxa"/>
            <w:shd w:val="clear" w:color="auto" w:fill="FFFF99"/>
          </w:tcPr>
          <w:p w14:paraId="201148E5" w14:textId="77777777" w:rsidR="005D1F5E" w:rsidRDefault="005D1F5E" w:rsidP="00C40961">
            <w:pPr>
              <w:jc w:val="center"/>
            </w:pPr>
            <w:r>
              <w:t>1.000</w:t>
            </w:r>
          </w:p>
        </w:tc>
        <w:tc>
          <w:tcPr>
            <w:tcW w:w="851" w:type="dxa"/>
            <w:shd w:val="clear" w:color="auto" w:fill="FFFF99"/>
          </w:tcPr>
          <w:p w14:paraId="52263DD3" w14:textId="77777777" w:rsidR="005D1F5E" w:rsidRDefault="005D1F5E" w:rsidP="00C40961">
            <w:pPr>
              <w:jc w:val="center"/>
            </w:pPr>
            <w:r>
              <w:t>1.000</w:t>
            </w:r>
          </w:p>
        </w:tc>
      </w:tr>
      <w:tr w:rsidR="005D1F5E" w14:paraId="63A560FE" w14:textId="77777777" w:rsidTr="00C40961">
        <w:tc>
          <w:tcPr>
            <w:tcW w:w="1702" w:type="dxa"/>
          </w:tcPr>
          <w:p w14:paraId="54599719" w14:textId="77777777" w:rsidR="005D1F5E" w:rsidRDefault="005D1F5E" w:rsidP="00C40961">
            <w:r>
              <w:t>Daydream Is</w:t>
            </w:r>
          </w:p>
        </w:tc>
        <w:tc>
          <w:tcPr>
            <w:tcW w:w="850" w:type="dxa"/>
            <w:shd w:val="clear" w:color="auto" w:fill="FBFEFF" w:themeFill="background1"/>
          </w:tcPr>
          <w:p w14:paraId="0C067161" w14:textId="77777777" w:rsidR="005D1F5E" w:rsidRDefault="005D1F5E" w:rsidP="00C40961">
            <w:pPr>
              <w:jc w:val="center"/>
            </w:pPr>
            <w:r>
              <w:t>0.17</w:t>
            </w:r>
          </w:p>
        </w:tc>
        <w:tc>
          <w:tcPr>
            <w:tcW w:w="851" w:type="dxa"/>
            <w:shd w:val="clear" w:color="auto" w:fill="FBFEFF" w:themeFill="background1"/>
          </w:tcPr>
          <w:p w14:paraId="6E383ACD" w14:textId="77777777" w:rsidR="005D1F5E" w:rsidRDefault="005D1F5E" w:rsidP="00C40961">
            <w:pPr>
              <w:jc w:val="center"/>
            </w:pPr>
            <w:r>
              <w:t>0.061</w:t>
            </w:r>
          </w:p>
        </w:tc>
        <w:tc>
          <w:tcPr>
            <w:tcW w:w="850" w:type="dxa"/>
            <w:tcBorders>
              <w:bottom w:val="single" w:sz="4" w:space="0" w:color="auto"/>
            </w:tcBorders>
            <w:shd w:val="clear" w:color="auto" w:fill="FBFEFF" w:themeFill="background1"/>
          </w:tcPr>
          <w:p w14:paraId="7E34BCE2" w14:textId="77777777" w:rsidR="005D1F5E" w:rsidRDefault="005D1F5E" w:rsidP="00C40961">
            <w:pPr>
              <w:jc w:val="center"/>
            </w:pPr>
            <w:r>
              <w:t>0.150</w:t>
            </w:r>
          </w:p>
        </w:tc>
        <w:tc>
          <w:tcPr>
            <w:tcW w:w="851" w:type="dxa"/>
            <w:tcBorders>
              <w:bottom w:val="single" w:sz="4" w:space="0" w:color="auto"/>
            </w:tcBorders>
            <w:shd w:val="clear" w:color="auto" w:fill="FBFEFF" w:themeFill="background1"/>
          </w:tcPr>
          <w:p w14:paraId="483F3864" w14:textId="77777777" w:rsidR="005D1F5E" w:rsidRDefault="005D1F5E" w:rsidP="00C40961">
            <w:pPr>
              <w:jc w:val="center"/>
            </w:pPr>
            <w:r>
              <w:t>0.531</w:t>
            </w:r>
          </w:p>
        </w:tc>
        <w:tc>
          <w:tcPr>
            <w:tcW w:w="850" w:type="dxa"/>
            <w:tcBorders>
              <w:bottom w:val="single" w:sz="4" w:space="0" w:color="auto"/>
            </w:tcBorders>
            <w:shd w:val="clear" w:color="auto" w:fill="FBFEFF" w:themeFill="background1"/>
          </w:tcPr>
          <w:p w14:paraId="3C632BC5" w14:textId="77777777" w:rsidR="005D1F5E" w:rsidRDefault="005D1F5E" w:rsidP="00C40961">
            <w:pPr>
              <w:jc w:val="center"/>
            </w:pPr>
            <w:r>
              <w:t>0.883</w:t>
            </w:r>
          </w:p>
        </w:tc>
        <w:tc>
          <w:tcPr>
            <w:tcW w:w="851" w:type="dxa"/>
            <w:shd w:val="clear" w:color="auto" w:fill="FFFF99"/>
          </w:tcPr>
          <w:p w14:paraId="4392FD6E" w14:textId="77777777" w:rsidR="005D1F5E" w:rsidRDefault="005D1F5E" w:rsidP="00C40961">
            <w:pPr>
              <w:jc w:val="center"/>
            </w:pPr>
            <w:r>
              <w:t>0.993</w:t>
            </w:r>
          </w:p>
        </w:tc>
        <w:tc>
          <w:tcPr>
            <w:tcW w:w="850" w:type="dxa"/>
            <w:shd w:val="clear" w:color="auto" w:fill="FFFF99"/>
          </w:tcPr>
          <w:p w14:paraId="79114F22" w14:textId="77777777" w:rsidR="005D1F5E" w:rsidRDefault="005D1F5E" w:rsidP="00C40961">
            <w:pPr>
              <w:jc w:val="center"/>
            </w:pPr>
            <w:r>
              <w:t>1.000</w:t>
            </w:r>
          </w:p>
        </w:tc>
        <w:tc>
          <w:tcPr>
            <w:tcW w:w="851" w:type="dxa"/>
            <w:shd w:val="clear" w:color="auto" w:fill="FFFF99"/>
          </w:tcPr>
          <w:p w14:paraId="2815B3F4" w14:textId="77777777" w:rsidR="005D1F5E" w:rsidRDefault="005D1F5E" w:rsidP="00C40961">
            <w:pPr>
              <w:jc w:val="center"/>
            </w:pPr>
            <w:r>
              <w:t>1.000</w:t>
            </w:r>
          </w:p>
        </w:tc>
      </w:tr>
      <w:tr w:rsidR="005D1F5E" w14:paraId="2C845CD8" w14:textId="77777777" w:rsidTr="00C40961">
        <w:tc>
          <w:tcPr>
            <w:tcW w:w="1702" w:type="dxa"/>
          </w:tcPr>
          <w:p w14:paraId="5A86E9CE" w14:textId="77777777" w:rsidR="005D1F5E" w:rsidRDefault="005D1F5E" w:rsidP="00C40961">
            <w:r>
              <w:t>Double Cone Is</w:t>
            </w:r>
          </w:p>
        </w:tc>
        <w:tc>
          <w:tcPr>
            <w:tcW w:w="850" w:type="dxa"/>
            <w:shd w:val="clear" w:color="auto" w:fill="FBFEFF" w:themeFill="background1"/>
          </w:tcPr>
          <w:p w14:paraId="04C47582" w14:textId="77777777" w:rsidR="005D1F5E" w:rsidRDefault="005D1F5E" w:rsidP="00C40961">
            <w:pPr>
              <w:jc w:val="center"/>
            </w:pPr>
            <w:r>
              <w:t>0.41</w:t>
            </w:r>
          </w:p>
        </w:tc>
        <w:tc>
          <w:tcPr>
            <w:tcW w:w="851" w:type="dxa"/>
            <w:shd w:val="clear" w:color="auto" w:fill="FBFEFF" w:themeFill="background1"/>
          </w:tcPr>
          <w:p w14:paraId="7FDC9E64" w14:textId="77777777" w:rsidR="005D1F5E" w:rsidRDefault="005D1F5E" w:rsidP="00C40961">
            <w:pPr>
              <w:jc w:val="center"/>
            </w:pPr>
            <w:r>
              <w:t>0.051</w:t>
            </w:r>
          </w:p>
        </w:tc>
        <w:tc>
          <w:tcPr>
            <w:tcW w:w="850" w:type="dxa"/>
            <w:shd w:val="clear" w:color="auto" w:fill="FBFEFF" w:themeFill="background1"/>
          </w:tcPr>
          <w:p w14:paraId="4DB55BF0" w14:textId="77777777" w:rsidR="005D1F5E" w:rsidRDefault="005D1F5E" w:rsidP="00C40961">
            <w:pPr>
              <w:jc w:val="center"/>
            </w:pPr>
            <w:r>
              <w:t>0.157</w:t>
            </w:r>
          </w:p>
        </w:tc>
        <w:tc>
          <w:tcPr>
            <w:tcW w:w="851" w:type="dxa"/>
            <w:tcBorders>
              <w:bottom w:val="single" w:sz="4" w:space="0" w:color="auto"/>
            </w:tcBorders>
            <w:shd w:val="clear" w:color="auto" w:fill="FBFEFF" w:themeFill="background1"/>
          </w:tcPr>
          <w:p w14:paraId="4194D889" w14:textId="77777777" w:rsidR="005D1F5E" w:rsidRDefault="005D1F5E" w:rsidP="00C40961">
            <w:pPr>
              <w:jc w:val="center"/>
            </w:pPr>
            <w:r>
              <w:t>0.414</w:t>
            </w:r>
          </w:p>
        </w:tc>
        <w:tc>
          <w:tcPr>
            <w:tcW w:w="850" w:type="dxa"/>
            <w:tcBorders>
              <w:bottom w:val="single" w:sz="4" w:space="0" w:color="auto"/>
            </w:tcBorders>
            <w:shd w:val="clear" w:color="auto" w:fill="FBFEFF" w:themeFill="background1"/>
          </w:tcPr>
          <w:p w14:paraId="0643CB27" w14:textId="77777777" w:rsidR="005D1F5E" w:rsidRDefault="005D1F5E" w:rsidP="00C40961">
            <w:pPr>
              <w:jc w:val="center"/>
            </w:pPr>
            <w:r>
              <w:t>0.808</w:t>
            </w:r>
          </w:p>
        </w:tc>
        <w:tc>
          <w:tcPr>
            <w:tcW w:w="851" w:type="dxa"/>
            <w:tcBorders>
              <w:bottom w:val="single" w:sz="4" w:space="0" w:color="auto"/>
            </w:tcBorders>
            <w:shd w:val="clear" w:color="auto" w:fill="FFFF99"/>
          </w:tcPr>
          <w:p w14:paraId="71D5404D" w14:textId="77777777" w:rsidR="005D1F5E" w:rsidRDefault="005D1F5E" w:rsidP="00C40961">
            <w:pPr>
              <w:jc w:val="center"/>
            </w:pPr>
            <w:r>
              <w:t>0.980</w:t>
            </w:r>
          </w:p>
        </w:tc>
        <w:tc>
          <w:tcPr>
            <w:tcW w:w="850" w:type="dxa"/>
            <w:tcBorders>
              <w:bottom w:val="single" w:sz="4" w:space="0" w:color="auto"/>
            </w:tcBorders>
            <w:shd w:val="clear" w:color="auto" w:fill="FFFF99"/>
          </w:tcPr>
          <w:p w14:paraId="1D10BF76" w14:textId="77777777" w:rsidR="005D1F5E" w:rsidRDefault="005D1F5E" w:rsidP="00C40961">
            <w:pPr>
              <w:jc w:val="center"/>
            </w:pPr>
            <w:r>
              <w:t>1.000</w:t>
            </w:r>
          </w:p>
        </w:tc>
        <w:tc>
          <w:tcPr>
            <w:tcW w:w="851" w:type="dxa"/>
            <w:tcBorders>
              <w:bottom w:val="single" w:sz="4" w:space="0" w:color="auto"/>
            </w:tcBorders>
            <w:shd w:val="clear" w:color="auto" w:fill="FFFF99"/>
          </w:tcPr>
          <w:p w14:paraId="268DE484" w14:textId="77777777" w:rsidR="005D1F5E" w:rsidRDefault="005D1F5E" w:rsidP="00C40961">
            <w:pPr>
              <w:jc w:val="center"/>
            </w:pPr>
            <w:r>
              <w:t>1.000</w:t>
            </w:r>
          </w:p>
        </w:tc>
      </w:tr>
      <w:tr w:rsidR="005D1F5E" w14:paraId="4A00668E" w14:textId="77777777" w:rsidTr="00C40961">
        <w:tc>
          <w:tcPr>
            <w:tcW w:w="1702" w:type="dxa"/>
          </w:tcPr>
          <w:p w14:paraId="6CEA897B" w14:textId="77777777" w:rsidR="005D1F5E" w:rsidRDefault="005D1F5E" w:rsidP="00C40961">
            <w:r>
              <w:t>Double Island</w:t>
            </w:r>
          </w:p>
        </w:tc>
        <w:tc>
          <w:tcPr>
            <w:tcW w:w="850" w:type="dxa"/>
            <w:shd w:val="clear" w:color="auto" w:fill="FBFEFF" w:themeFill="background1"/>
          </w:tcPr>
          <w:p w14:paraId="7CA92AAB" w14:textId="77777777" w:rsidR="005D1F5E" w:rsidRDefault="005D1F5E" w:rsidP="00C40961">
            <w:pPr>
              <w:jc w:val="center"/>
            </w:pPr>
            <w:r>
              <w:t>1.05</w:t>
            </w:r>
          </w:p>
        </w:tc>
        <w:tc>
          <w:tcPr>
            <w:tcW w:w="851" w:type="dxa"/>
            <w:shd w:val="clear" w:color="auto" w:fill="FBFEFF" w:themeFill="background1"/>
          </w:tcPr>
          <w:p w14:paraId="00D6CD0C" w14:textId="77777777" w:rsidR="005D1F5E" w:rsidRDefault="005D1F5E" w:rsidP="00C40961">
            <w:pPr>
              <w:jc w:val="center"/>
            </w:pPr>
            <w:r>
              <w:t>0.049</w:t>
            </w:r>
          </w:p>
        </w:tc>
        <w:tc>
          <w:tcPr>
            <w:tcW w:w="850" w:type="dxa"/>
            <w:shd w:val="clear" w:color="auto" w:fill="FBFEFF" w:themeFill="background1"/>
          </w:tcPr>
          <w:p w14:paraId="4B8500A1" w14:textId="77777777" w:rsidR="005D1F5E" w:rsidRDefault="005D1F5E" w:rsidP="00C40961">
            <w:pPr>
              <w:jc w:val="center"/>
            </w:pPr>
            <w:r>
              <w:t>0.200</w:t>
            </w:r>
          </w:p>
        </w:tc>
        <w:tc>
          <w:tcPr>
            <w:tcW w:w="851" w:type="dxa"/>
            <w:tcBorders>
              <w:bottom w:val="single" w:sz="4" w:space="0" w:color="auto"/>
            </w:tcBorders>
            <w:shd w:val="clear" w:color="auto" w:fill="FBFEFF" w:themeFill="background1"/>
          </w:tcPr>
          <w:p w14:paraId="4875EDF7" w14:textId="77777777" w:rsidR="005D1F5E" w:rsidRDefault="005D1F5E" w:rsidP="00C40961">
            <w:pPr>
              <w:jc w:val="center"/>
            </w:pPr>
            <w:r>
              <w:t>0.556</w:t>
            </w:r>
          </w:p>
        </w:tc>
        <w:tc>
          <w:tcPr>
            <w:tcW w:w="850" w:type="dxa"/>
            <w:tcBorders>
              <w:bottom w:val="single" w:sz="4" w:space="0" w:color="auto"/>
            </w:tcBorders>
            <w:shd w:val="clear" w:color="auto" w:fill="FBFEFF" w:themeFill="background1"/>
          </w:tcPr>
          <w:p w14:paraId="6F36FAFD" w14:textId="77777777" w:rsidR="005D1F5E" w:rsidRDefault="005D1F5E" w:rsidP="00C40961">
            <w:pPr>
              <w:jc w:val="center"/>
            </w:pPr>
            <w:r>
              <w:t>0.895</w:t>
            </w:r>
          </w:p>
        </w:tc>
        <w:tc>
          <w:tcPr>
            <w:tcW w:w="851" w:type="dxa"/>
            <w:tcBorders>
              <w:bottom w:val="single" w:sz="4" w:space="0" w:color="auto"/>
            </w:tcBorders>
            <w:shd w:val="clear" w:color="auto" w:fill="FFFF99"/>
          </w:tcPr>
          <w:p w14:paraId="2B47A915" w14:textId="77777777" w:rsidR="005D1F5E" w:rsidRDefault="005D1F5E" w:rsidP="00C40961">
            <w:pPr>
              <w:jc w:val="center"/>
            </w:pPr>
            <w:r>
              <w:t>0.996</w:t>
            </w:r>
          </w:p>
        </w:tc>
        <w:tc>
          <w:tcPr>
            <w:tcW w:w="850" w:type="dxa"/>
            <w:tcBorders>
              <w:bottom w:val="single" w:sz="4" w:space="0" w:color="auto"/>
            </w:tcBorders>
            <w:shd w:val="clear" w:color="auto" w:fill="FFFF99"/>
          </w:tcPr>
          <w:p w14:paraId="772E5721" w14:textId="77777777" w:rsidR="005D1F5E" w:rsidRDefault="005D1F5E" w:rsidP="00C40961">
            <w:pPr>
              <w:jc w:val="center"/>
            </w:pPr>
            <w:r>
              <w:t>1.000</w:t>
            </w:r>
          </w:p>
        </w:tc>
        <w:tc>
          <w:tcPr>
            <w:tcW w:w="851" w:type="dxa"/>
            <w:tcBorders>
              <w:bottom w:val="single" w:sz="4" w:space="0" w:color="auto"/>
            </w:tcBorders>
            <w:shd w:val="clear" w:color="auto" w:fill="FFFF99"/>
          </w:tcPr>
          <w:p w14:paraId="47D17849" w14:textId="77777777" w:rsidR="005D1F5E" w:rsidRDefault="005D1F5E" w:rsidP="00C40961">
            <w:pPr>
              <w:jc w:val="center"/>
            </w:pPr>
            <w:r>
              <w:t>1.000</w:t>
            </w:r>
          </w:p>
        </w:tc>
      </w:tr>
      <w:tr w:rsidR="005D1F5E" w14:paraId="52046F10" w14:textId="77777777" w:rsidTr="00C40961">
        <w:tc>
          <w:tcPr>
            <w:tcW w:w="1702" w:type="dxa"/>
          </w:tcPr>
          <w:p w14:paraId="0C6B2DDB" w14:textId="77777777" w:rsidR="005D1F5E" w:rsidRDefault="005D1F5E" w:rsidP="00C40961">
            <w:r>
              <w:t>Dunk Is North</w:t>
            </w:r>
          </w:p>
        </w:tc>
        <w:tc>
          <w:tcPr>
            <w:tcW w:w="850" w:type="dxa"/>
            <w:shd w:val="clear" w:color="auto" w:fill="FBFEFF" w:themeFill="background1"/>
          </w:tcPr>
          <w:p w14:paraId="06CADCFD" w14:textId="77777777" w:rsidR="005D1F5E" w:rsidRDefault="005D1F5E" w:rsidP="00C40961">
            <w:pPr>
              <w:jc w:val="center"/>
            </w:pPr>
            <w:r>
              <w:t>4.63</w:t>
            </w:r>
          </w:p>
        </w:tc>
        <w:tc>
          <w:tcPr>
            <w:tcW w:w="851" w:type="dxa"/>
            <w:shd w:val="clear" w:color="auto" w:fill="FBFEFF" w:themeFill="background1"/>
          </w:tcPr>
          <w:p w14:paraId="2F8C92C1" w14:textId="77777777" w:rsidR="005D1F5E" w:rsidRDefault="005D1F5E" w:rsidP="00C40961">
            <w:pPr>
              <w:jc w:val="center"/>
            </w:pPr>
            <w:r>
              <w:t>0.034</w:t>
            </w:r>
          </w:p>
        </w:tc>
        <w:tc>
          <w:tcPr>
            <w:tcW w:w="850" w:type="dxa"/>
            <w:shd w:val="clear" w:color="auto" w:fill="FBFEFF" w:themeFill="background1"/>
          </w:tcPr>
          <w:p w14:paraId="3EE6BC79" w14:textId="77777777" w:rsidR="005D1F5E" w:rsidRDefault="005D1F5E" w:rsidP="00C40961">
            <w:pPr>
              <w:jc w:val="center"/>
            </w:pPr>
            <w:r>
              <w:t>0.107</w:t>
            </w:r>
          </w:p>
        </w:tc>
        <w:tc>
          <w:tcPr>
            <w:tcW w:w="851" w:type="dxa"/>
            <w:tcBorders>
              <w:bottom w:val="single" w:sz="4" w:space="0" w:color="auto"/>
            </w:tcBorders>
            <w:shd w:val="clear" w:color="auto" w:fill="FBFEFF" w:themeFill="background1"/>
          </w:tcPr>
          <w:p w14:paraId="34D936F0" w14:textId="77777777" w:rsidR="005D1F5E" w:rsidRDefault="005D1F5E" w:rsidP="00C40961">
            <w:pPr>
              <w:jc w:val="center"/>
            </w:pPr>
            <w:r>
              <w:t>0.299</w:t>
            </w:r>
          </w:p>
        </w:tc>
        <w:tc>
          <w:tcPr>
            <w:tcW w:w="850" w:type="dxa"/>
            <w:tcBorders>
              <w:bottom w:val="single" w:sz="4" w:space="0" w:color="auto"/>
            </w:tcBorders>
            <w:shd w:val="clear" w:color="auto" w:fill="FBFEFF" w:themeFill="background1"/>
          </w:tcPr>
          <w:p w14:paraId="0C1D6BE2" w14:textId="77777777" w:rsidR="005D1F5E" w:rsidRDefault="005D1F5E" w:rsidP="00C40961">
            <w:pPr>
              <w:jc w:val="center"/>
            </w:pPr>
            <w:r>
              <w:t>0.618</w:t>
            </w:r>
          </w:p>
        </w:tc>
        <w:tc>
          <w:tcPr>
            <w:tcW w:w="851" w:type="dxa"/>
            <w:tcBorders>
              <w:bottom w:val="single" w:sz="4" w:space="0" w:color="auto"/>
            </w:tcBorders>
            <w:shd w:val="clear" w:color="auto" w:fill="FBFEFF" w:themeFill="background1"/>
          </w:tcPr>
          <w:p w14:paraId="5FC076A5" w14:textId="77777777" w:rsidR="005D1F5E" w:rsidRDefault="005D1F5E" w:rsidP="00C40961">
            <w:pPr>
              <w:jc w:val="center"/>
            </w:pPr>
            <w:r>
              <w:t>0.850</w:t>
            </w:r>
          </w:p>
        </w:tc>
        <w:tc>
          <w:tcPr>
            <w:tcW w:w="850" w:type="dxa"/>
            <w:shd w:val="clear" w:color="auto" w:fill="FFFF99"/>
          </w:tcPr>
          <w:p w14:paraId="759484F6" w14:textId="77777777" w:rsidR="005D1F5E" w:rsidRDefault="005D1F5E" w:rsidP="00C40961">
            <w:pPr>
              <w:jc w:val="center"/>
            </w:pPr>
            <w:r>
              <w:t>0.997</w:t>
            </w:r>
          </w:p>
        </w:tc>
        <w:tc>
          <w:tcPr>
            <w:tcW w:w="851" w:type="dxa"/>
            <w:shd w:val="clear" w:color="auto" w:fill="FFFF99"/>
          </w:tcPr>
          <w:p w14:paraId="5DBDB638" w14:textId="77777777" w:rsidR="005D1F5E" w:rsidRDefault="005D1F5E" w:rsidP="00C40961">
            <w:pPr>
              <w:jc w:val="center"/>
            </w:pPr>
            <w:r>
              <w:t>1.000</w:t>
            </w:r>
          </w:p>
        </w:tc>
      </w:tr>
      <w:tr w:rsidR="005D1F5E" w14:paraId="0F643489" w14:textId="77777777" w:rsidTr="00C40961">
        <w:tc>
          <w:tcPr>
            <w:tcW w:w="1702" w:type="dxa"/>
          </w:tcPr>
          <w:p w14:paraId="0F25A829" w14:textId="77777777" w:rsidR="005D1F5E" w:rsidRDefault="005D1F5E" w:rsidP="00C40961">
            <w:r>
              <w:t>Fairlead Buoy</w:t>
            </w:r>
          </w:p>
        </w:tc>
        <w:tc>
          <w:tcPr>
            <w:tcW w:w="850" w:type="dxa"/>
            <w:shd w:val="clear" w:color="auto" w:fill="FBFEFF" w:themeFill="background1"/>
          </w:tcPr>
          <w:p w14:paraId="32B0DD39" w14:textId="77777777" w:rsidR="005D1F5E" w:rsidRDefault="005D1F5E" w:rsidP="00C40961">
            <w:pPr>
              <w:jc w:val="center"/>
            </w:pPr>
            <w:r>
              <w:t>0.13</w:t>
            </w:r>
          </w:p>
        </w:tc>
        <w:tc>
          <w:tcPr>
            <w:tcW w:w="851" w:type="dxa"/>
            <w:shd w:val="clear" w:color="auto" w:fill="FBFEFF" w:themeFill="background1"/>
          </w:tcPr>
          <w:p w14:paraId="4623B39D" w14:textId="77777777" w:rsidR="005D1F5E" w:rsidRDefault="005D1F5E" w:rsidP="00C40961">
            <w:pPr>
              <w:jc w:val="center"/>
            </w:pPr>
            <w:r>
              <w:t>0.050</w:t>
            </w:r>
          </w:p>
        </w:tc>
        <w:tc>
          <w:tcPr>
            <w:tcW w:w="850" w:type="dxa"/>
            <w:shd w:val="clear" w:color="auto" w:fill="FBFEFF" w:themeFill="background1"/>
          </w:tcPr>
          <w:p w14:paraId="62AE7B0E" w14:textId="77777777" w:rsidR="005D1F5E" w:rsidRDefault="005D1F5E" w:rsidP="00C40961">
            <w:pPr>
              <w:jc w:val="center"/>
            </w:pPr>
            <w:r>
              <w:t>0.171</w:t>
            </w:r>
          </w:p>
        </w:tc>
        <w:tc>
          <w:tcPr>
            <w:tcW w:w="851" w:type="dxa"/>
            <w:tcBorders>
              <w:bottom w:val="single" w:sz="4" w:space="0" w:color="auto"/>
            </w:tcBorders>
            <w:shd w:val="clear" w:color="auto" w:fill="FBFEFF" w:themeFill="background1"/>
          </w:tcPr>
          <w:p w14:paraId="5AB3ACF0" w14:textId="77777777" w:rsidR="005D1F5E" w:rsidRDefault="005D1F5E" w:rsidP="00C40961">
            <w:pPr>
              <w:jc w:val="center"/>
            </w:pPr>
            <w:r>
              <w:t>0.489</w:t>
            </w:r>
          </w:p>
        </w:tc>
        <w:tc>
          <w:tcPr>
            <w:tcW w:w="850" w:type="dxa"/>
            <w:tcBorders>
              <w:bottom w:val="single" w:sz="4" w:space="0" w:color="auto"/>
            </w:tcBorders>
            <w:shd w:val="clear" w:color="auto" w:fill="FBFEFF" w:themeFill="background1"/>
          </w:tcPr>
          <w:p w14:paraId="39FE5FC2" w14:textId="77777777" w:rsidR="005D1F5E" w:rsidRDefault="005D1F5E" w:rsidP="00C40961">
            <w:pPr>
              <w:jc w:val="center"/>
            </w:pPr>
            <w:r>
              <w:t>0.868</w:t>
            </w:r>
          </w:p>
        </w:tc>
        <w:tc>
          <w:tcPr>
            <w:tcW w:w="851" w:type="dxa"/>
            <w:tcBorders>
              <w:bottom w:val="single" w:sz="4" w:space="0" w:color="auto"/>
            </w:tcBorders>
            <w:shd w:val="clear" w:color="auto" w:fill="FFFF99"/>
          </w:tcPr>
          <w:p w14:paraId="6EAC76E1" w14:textId="77777777" w:rsidR="005D1F5E" w:rsidRDefault="005D1F5E" w:rsidP="00C40961">
            <w:pPr>
              <w:jc w:val="center"/>
            </w:pPr>
            <w:r>
              <w:t>0.990</w:t>
            </w:r>
          </w:p>
        </w:tc>
        <w:tc>
          <w:tcPr>
            <w:tcW w:w="850" w:type="dxa"/>
            <w:tcBorders>
              <w:bottom w:val="single" w:sz="4" w:space="0" w:color="auto"/>
            </w:tcBorders>
            <w:shd w:val="clear" w:color="auto" w:fill="FFFF99"/>
          </w:tcPr>
          <w:p w14:paraId="69599B09" w14:textId="77777777" w:rsidR="005D1F5E" w:rsidRDefault="005D1F5E" w:rsidP="00C40961">
            <w:pPr>
              <w:jc w:val="center"/>
            </w:pPr>
            <w:r>
              <w:t>1.000</w:t>
            </w:r>
          </w:p>
        </w:tc>
        <w:tc>
          <w:tcPr>
            <w:tcW w:w="851" w:type="dxa"/>
            <w:tcBorders>
              <w:bottom w:val="single" w:sz="4" w:space="0" w:color="auto"/>
            </w:tcBorders>
            <w:shd w:val="clear" w:color="auto" w:fill="FFFF99"/>
          </w:tcPr>
          <w:p w14:paraId="2D9D8781" w14:textId="77777777" w:rsidR="005D1F5E" w:rsidRDefault="005D1F5E" w:rsidP="00C40961">
            <w:pPr>
              <w:jc w:val="center"/>
            </w:pPr>
            <w:r>
              <w:t>1.000</w:t>
            </w:r>
          </w:p>
        </w:tc>
      </w:tr>
      <w:tr w:rsidR="005D1F5E" w14:paraId="2D93940F" w14:textId="77777777" w:rsidTr="00C40961">
        <w:tc>
          <w:tcPr>
            <w:tcW w:w="1702" w:type="dxa"/>
          </w:tcPr>
          <w:p w14:paraId="124028FD" w14:textId="77777777" w:rsidR="005D1F5E" w:rsidRDefault="005D1F5E" w:rsidP="00C40961">
            <w:r>
              <w:t>Fitzroy Is West</w:t>
            </w:r>
          </w:p>
        </w:tc>
        <w:tc>
          <w:tcPr>
            <w:tcW w:w="850" w:type="dxa"/>
            <w:shd w:val="clear" w:color="auto" w:fill="FBFEFF" w:themeFill="background1"/>
          </w:tcPr>
          <w:p w14:paraId="427134BF" w14:textId="77777777" w:rsidR="005D1F5E" w:rsidRDefault="005D1F5E" w:rsidP="00C40961">
            <w:pPr>
              <w:jc w:val="center"/>
            </w:pPr>
            <w:r>
              <w:t>2.18</w:t>
            </w:r>
          </w:p>
        </w:tc>
        <w:tc>
          <w:tcPr>
            <w:tcW w:w="851" w:type="dxa"/>
            <w:shd w:val="clear" w:color="auto" w:fill="FBFEFF" w:themeFill="background1"/>
          </w:tcPr>
          <w:p w14:paraId="0C015E21" w14:textId="77777777" w:rsidR="005D1F5E" w:rsidRDefault="005D1F5E" w:rsidP="00C40961">
            <w:pPr>
              <w:jc w:val="center"/>
            </w:pPr>
            <w:r>
              <w:t>0.049</w:t>
            </w:r>
          </w:p>
        </w:tc>
        <w:tc>
          <w:tcPr>
            <w:tcW w:w="850" w:type="dxa"/>
            <w:shd w:val="clear" w:color="auto" w:fill="FBFEFF" w:themeFill="background1"/>
          </w:tcPr>
          <w:p w14:paraId="2B84CA31" w14:textId="77777777" w:rsidR="005D1F5E" w:rsidRDefault="005D1F5E" w:rsidP="00C40961">
            <w:pPr>
              <w:jc w:val="center"/>
            </w:pPr>
            <w:r>
              <w:t>0.095</w:t>
            </w:r>
          </w:p>
        </w:tc>
        <w:tc>
          <w:tcPr>
            <w:tcW w:w="851" w:type="dxa"/>
            <w:tcBorders>
              <w:bottom w:val="single" w:sz="4" w:space="0" w:color="auto"/>
            </w:tcBorders>
            <w:shd w:val="clear" w:color="auto" w:fill="FBFEFF" w:themeFill="background1"/>
          </w:tcPr>
          <w:p w14:paraId="204D881A" w14:textId="77777777" w:rsidR="005D1F5E" w:rsidRDefault="005D1F5E" w:rsidP="00C40961">
            <w:pPr>
              <w:jc w:val="center"/>
            </w:pPr>
            <w:r>
              <w:t>0.294</w:t>
            </w:r>
          </w:p>
        </w:tc>
        <w:tc>
          <w:tcPr>
            <w:tcW w:w="850" w:type="dxa"/>
            <w:tcBorders>
              <w:bottom w:val="single" w:sz="4" w:space="0" w:color="auto"/>
            </w:tcBorders>
            <w:shd w:val="clear" w:color="auto" w:fill="FBFEFF" w:themeFill="background1"/>
          </w:tcPr>
          <w:p w14:paraId="596B202A" w14:textId="77777777" w:rsidR="005D1F5E" w:rsidRDefault="005D1F5E" w:rsidP="00C40961">
            <w:pPr>
              <w:jc w:val="center"/>
            </w:pPr>
            <w:r>
              <w:t>0.530</w:t>
            </w:r>
          </w:p>
        </w:tc>
        <w:tc>
          <w:tcPr>
            <w:tcW w:w="851" w:type="dxa"/>
            <w:tcBorders>
              <w:bottom w:val="single" w:sz="4" w:space="0" w:color="auto"/>
            </w:tcBorders>
            <w:shd w:val="clear" w:color="auto" w:fill="FBFEFF" w:themeFill="background1"/>
          </w:tcPr>
          <w:p w14:paraId="7DBDD979" w14:textId="77777777" w:rsidR="005D1F5E" w:rsidRDefault="005D1F5E" w:rsidP="00C40961">
            <w:pPr>
              <w:jc w:val="center"/>
            </w:pPr>
            <w:r>
              <w:t>0.832</w:t>
            </w:r>
          </w:p>
        </w:tc>
        <w:tc>
          <w:tcPr>
            <w:tcW w:w="850" w:type="dxa"/>
            <w:shd w:val="clear" w:color="auto" w:fill="FFFF99"/>
          </w:tcPr>
          <w:p w14:paraId="774CFE93" w14:textId="77777777" w:rsidR="005D1F5E" w:rsidRDefault="005D1F5E" w:rsidP="00C40961">
            <w:pPr>
              <w:jc w:val="center"/>
            </w:pPr>
            <w:r>
              <w:t>0.999</w:t>
            </w:r>
          </w:p>
        </w:tc>
        <w:tc>
          <w:tcPr>
            <w:tcW w:w="851" w:type="dxa"/>
            <w:shd w:val="clear" w:color="auto" w:fill="FFFF99"/>
          </w:tcPr>
          <w:p w14:paraId="5FCF44E9" w14:textId="77777777" w:rsidR="005D1F5E" w:rsidRDefault="005D1F5E" w:rsidP="00C40961">
            <w:pPr>
              <w:jc w:val="center"/>
            </w:pPr>
            <w:r>
              <w:t>1.000</w:t>
            </w:r>
          </w:p>
        </w:tc>
      </w:tr>
      <w:tr w:rsidR="005D1F5E" w14:paraId="10ED5C1C" w14:textId="77777777" w:rsidTr="00C40961">
        <w:tc>
          <w:tcPr>
            <w:tcW w:w="1702" w:type="dxa"/>
          </w:tcPr>
          <w:p w14:paraId="11A3CF21" w14:textId="77777777" w:rsidR="005D1F5E" w:rsidRDefault="005D1F5E" w:rsidP="00C40961">
            <w:r>
              <w:t>Frankland Group West</w:t>
            </w:r>
          </w:p>
        </w:tc>
        <w:tc>
          <w:tcPr>
            <w:tcW w:w="850" w:type="dxa"/>
            <w:shd w:val="clear" w:color="auto" w:fill="FBFEFF" w:themeFill="background1"/>
          </w:tcPr>
          <w:p w14:paraId="544DE9FF" w14:textId="77777777" w:rsidR="005D1F5E" w:rsidRDefault="005D1F5E" w:rsidP="00C40961">
            <w:pPr>
              <w:jc w:val="center"/>
            </w:pPr>
            <w:r>
              <w:t>0.85</w:t>
            </w:r>
          </w:p>
        </w:tc>
        <w:tc>
          <w:tcPr>
            <w:tcW w:w="851" w:type="dxa"/>
            <w:shd w:val="clear" w:color="auto" w:fill="FBFEFF" w:themeFill="background1"/>
          </w:tcPr>
          <w:p w14:paraId="4C16C0A4" w14:textId="77777777" w:rsidR="005D1F5E" w:rsidRDefault="005D1F5E" w:rsidP="00C40961">
            <w:pPr>
              <w:jc w:val="center"/>
            </w:pPr>
            <w:r>
              <w:t>0.055</w:t>
            </w:r>
          </w:p>
        </w:tc>
        <w:tc>
          <w:tcPr>
            <w:tcW w:w="850" w:type="dxa"/>
            <w:shd w:val="clear" w:color="auto" w:fill="FBFEFF" w:themeFill="background1"/>
          </w:tcPr>
          <w:p w14:paraId="1FE927BA" w14:textId="77777777" w:rsidR="005D1F5E" w:rsidRDefault="005D1F5E" w:rsidP="00C40961">
            <w:pPr>
              <w:jc w:val="center"/>
            </w:pPr>
            <w:r>
              <w:t>0.152</w:t>
            </w:r>
          </w:p>
        </w:tc>
        <w:tc>
          <w:tcPr>
            <w:tcW w:w="851" w:type="dxa"/>
            <w:tcBorders>
              <w:bottom w:val="single" w:sz="4" w:space="0" w:color="auto"/>
            </w:tcBorders>
            <w:shd w:val="clear" w:color="auto" w:fill="FBFEFF" w:themeFill="background1"/>
          </w:tcPr>
          <w:p w14:paraId="4EA5BD5F" w14:textId="77777777" w:rsidR="005D1F5E" w:rsidRDefault="005D1F5E" w:rsidP="00C40961">
            <w:pPr>
              <w:jc w:val="center"/>
            </w:pPr>
            <w:r>
              <w:t>0.534</w:t>
            </w:r>
          </w:p>
        </w:tc>
        <w:tc>
          <w:tcPr>
            <w:tcW w:w="850" w:type="dxa"/>
            <w:tcBorders>
              <w:bottom w:val="single" w:sz="4" w:space="0" w:color="auto"/>
            </w:tcBorders>
            <w:shd w:val="clear" w:color="auto" w:fill="FBFEFF" w:themeFill="background1"/>
          </w:tcPr>
          <w:p w14:paraId="475EC532" w14:textId="77777777" w:rsidR="005D1F5E" w:rsidRDefault="005D1F5E" w:rsidP="00C40961">
            <w:pPr>
              <w:jc w:val="center"/>
            </w:pPr>
            <w:r>
              <w:t>0.874</w:t>
            </w:r>
          </w:p>
        </w:tc>
        <w:tc>
          <w:tcPr>
            <w:tcW w:w="851" w:type="dxa"/>
            <w:shd w:val="clear" w:color="auto" w:fill="FFFF99"/>
          </w:tcPr>
          <w:p w14:paraId="19BFE748" w14:textId="77777777" w:rsidR="005D1F5E" w:rsidRDefault="005D1F5E" w:rsidP="00C40961">
            <w:pPr>
              <w:jc w:val="center"/>
            </w:pPr>
            <w:r>
              <w:t>0.989</w:t>
            </w:r>
          </w:p>
        </w:tc>
        <w:tc>
          <w:tcPr>
            <w:tcW w:w="850" w:type="dxa"/>
            <w:shd w:val="clear" w:color="auto" w:fill="FFFF99"/>
          </w:tcPr>
          <w:p w14:paraId="72188002" w14:textId="77777777" w:rsidR="005D1F5E" w:rsidRDefault="005D1F5E" w:rsidP="00C40961">
            <w:pPr>
              <w:jc w:val="center"/>
            </w:pPr>
            <w:r>
              <w:t>1.000</w:t>
            </w:r>
          </w:p>
        </w:tc>
        <w:tc>
          <w:tcPr>
            <w:tcW w:w="851" w:type="dxa"/>
            <w:shd w:val="clear" w:color="auto" w:fill="FFFF99"/>
          </w:tcPr>
          <w:p w14:paraId="30F3B82D" w14:textId="77777777" w:rsidR="005D1F5E" w:rsidRDefault="005D1F5E" w:rsidP="00C40961">
            <w:pPr>
              <w:jc w:val="center"/>
            </w:pPr>
            <w:r>
              <w:t>1.000</w:t>
            </w:r>
          </w:p>
        </w:tc>
      </w:tr>
      <w:tr w:rsidR="005D1F5E" w14:paraId="52316819" w14:textId="77777777" w:rsidTr="00C40961">
        <w:tc>
          <w:tcPr>
            <w:tcW w:w="1702" w:type="dxa"/>
          </w:tcPr>
          <w:p w14:paraId="7CF355C4" w14:textId="77777777" w:rsidR="005D1F5E" w:rsidRDefault="005D1F5E" w:rsidP="00C40961">
            <w:r>
              <w:t>Geoffrey Bay</w:t>
            </w:r>
          </w:p>
        </w:tc>
        <w:tc>
          <w:tcPr>
            <w:tcW w:w="850" w:type="dxa"/>
            <w:shd w:val="clear" w:color="auto" w:fill="FBFEFF" w:themeFill="background1"/>
          </w:tcPr>
          <w:p w14:paraId="1E2E37DE" w14:textId="77777777" w:rsidR="005D1F5E" w:rsidRDefault="005D1F5E" w:rsidP="00C40961">
            <w:pPr>
              <w:jc w:val="center"/>
            </w:pPr>
            <w:r>
              <w:t>0.60</w:t>
            </w:r>
          </w:p>
        </w:tc>
        <w:tc>
          <w:tcPr>
            <w:tcW w:w="851" w:type="dxa"/>
            <w:shd w:val="clear" w:color="auto" w:fill="FBFEFF" w:themeFill="background1"/>
          </w:tcPr>
          <w:p w14:paraId="6E21F645" w14:textId="77777777" w:rsidR="005D1F5E" w:rsidRDefault="005D1F5E" w:rsidP="00C40961">
            <w:pPr>
              <w:jc w:val="center"/>
            </w:pPr>
            <w:r>
              <w:t>0.046</w:t>
            </w:r>
          </w:p>
        </w:tc>
        <w:tc>
          <w:tcPr>
            <w:tcW w:w="850" w:type="dxa"/>
            <w:shd w:val="clear" w:color="auto" w:fill="FBFEFF" w:themeFill="background1"/>
          </w:tcPr>
          <w:p w14:paraId="27F19EDE" w14:textId="77777777" w:rsidR="005D1F5E" w:rsidRDefault="005D1F5E" w:rsidP="00C40961">
            <w:pPr>
              <w:jc w:val="center"/>
            </w:pPr>
            <w:r>
              <w:t>0.097</w:t>
            </w:r>
          </w:p>
        </w:tc>
        <w:tc>
          <w:tcPr>
            <w:tcW w:w="851" w:type="dxa"/>
            <w:tcBorders>
              <w:bottom w:val="single" w:sz="4" w:space="0" w:color="auto"/>
            </w:tcBorders>
            <w:shd w:val="clear" w:color="auto" w:fill="FBFEFF" w:themeFill="background1"/>
          </w:tcPr>
          <w:p w14:paraId="7B687067" w14:textId="77777777" w:rsidR="005D1F5E" w:rsidRDefault="005D1F5E" w:rsidP="00C40961">
            <w:pPr>
              <w:jc w:val="center"/>
            </w:pPr>
            <w:r>
              <w:t>0.225</w:t>
            </w:r>
          </w:p>
        </w:tc>
        <w:tc>
          <w:tcPr>
            <w:tcW w:w="850" w:type="dxa"/>
            <w:tcBorders>
              <w:bottom w:val="single" w:sz="4" w:space="0" w:color="auto"/>
            </w:tcBorders>
            <w:shd w:val="clear" w:color="auto" w:fill="FBFEFF" w:themeFill="background1"/>
          </w:tcPr>
          <w:p w14:paraId="70AD23BD" w14:textId="77777777" w:rsidR="005D1F5E" w:rsidRDefault="005D1F5E" w:rsidP="00C40961">
            <w:pPr>
              <w:jc w:val="center"/>
            </w:pPr>
            <w:r>
              <w:t>0.490</w:t>
            </w:r>
          </w:p>
        </w:tc>
        <w:tc>
          <w:tcPr>
            <w:tcW w:w="851" w:type="dxa"/>
            <w:tcBorders>
              <w:bottom w:val="single" w:sz="4" w:space="0" w:color="auto"/>
            </w:tcBorders>
            <w:shd w:val="clear" w:color="auto" w:fill="FBFEFF" w:themeFill="background1"/>
          </w:tcPr>
          <w:p w14:paraId="3D410179" w14:textId="77777777" w:rsidR="005D1F5E" w:rsidRDefault="005D1F5E" w:rsidP="00C40961">
            <w:pPr>
              <w:jc w:val="center"/>
            </w:pPr>
            <w:r>
              <w:t>0.744</w:t>
            </w:r>
          </w:p>
        </w:tc>
        <w:tc>
          <w:tcPr>
            <w:tcW w:w="850" w:type="dxa"/>
            <w:shd w:val="clear" w:color="auto" w:fill="FFFF99"/>
          </w:tcPr>
          <w:p w14:paraId="01E24385" w14:textId="77777777" w:rsidR="005D1F5E" w:rsidRDefault="005D1F5E" w:rsidP="00C40961">
            <w:pPr>
              <w:jc w:val="center"/>
            </w:pPr>
            <w:r>
              <w:t>0.988</w:t>
            </w:r>
          </w:p>
        </w:tc>
        <w:tc>
          <w:tcPr>
            <w:tcW w:w="851" w:type="dxa"/>
            <w:shd w:val="clear" w:color="auto" w:fill="FFFF99"/>
          </w:tcPr>
          <w:p w14:paraId="60450082" w14:textId="77777777" w:rsidR="005D1F5E" w:rsidRDefault="005D1F5E" w:rsidP="00C40961">
            <w:pPr>
              <w:jc w:val="center"/>
            </w:pPr>
            <w:r>
              <w:t>1.000</w:t>
            </w:r>
          </w:p>
        </w:tc>
      </w:tr>
      <w:tr w:rsidR="005D1F5E" w14:paraId="63854136" w14:textId="77777777" w:rsidTr="00C40961">
        <w:tc>
          <w:tcPr>
            <w:tcW w:w="1702" w:type="dxa"/>
          </w:tcPr>
          <w:p w14:paraId="4C737500" w14:textId="77777777" w:rsidR="005D1F5E" w:rsidRDefault="005D1F5E" w:rsidP="00C40961">
            <w:r>
              <w:t>Green Island</w:t>
            </w:r>
          </w:p>
        </w:tc>
        <w:tc>
          <w:tcPr>
            <w:tcW w:w="850" w:type="dxa"/>
            <w:shd w:val="clear" w:color="auto" w:fill="FBFEFF" w:themeFill="background1"/>
          </w:tcPr>
          <w:p w14:paraId="045C6CC0" w14:textId="77777777" w:rsidR="005D1F5E" w:rsidRDefault="005D1F5E" w:rsidP="00C40961">
            <w:pPr>
              <w:jc w:val="center"/>
            </w:pPr>
            <w:r>
              <w:t>0.11</w:t>
            </w:r>
          </w:p>
        </w:tc>
        <w:tc>
          <w:tcPr>
            <w:tcW w:w="851" w:type="dxa"/>
            <w:shd w:val="clear" w:color="auto" w:fill="FBFEFF" w:themeFill="background1"/>
          </w:tcPr>
          <w:p w14:paraId="68C4BCDE" w14:textId="77777777" w:rsidR="005D1F5E" w:rsidRDefault="005D1F5E" w:rsidP="00C40961">
            <w:pPr>
              <w:jc w:val="center"/>
            </w:pPr>
            <w:r>
              <w:t>0.054</w:t>
            </w:r>
          </w:p>
        </w:tc>
        <w:tc>
          <w:tcPr>
            <w:tcW w:w="850" w:type="dxa"/>
            <w:tcBorders>
              <w:bottom w:val="single" w:sz="4" w:space="0" w:color="auto"/>
            </w:tcBorders>
            <w:shd w:val="clear" w:color="auto" w:fill="FBFEFF" w:themeFill="background1"/>
          </w:tcPr>
          <w:p w14:paraId="5E8E768D" w14:textId="77777777" w:rsidR="005D1F5E" w:rsidRDefault="005D1F5E" w:rsidP="00C40961">
            <w:pPr>
              <w:jc w:val="center"/>
            </w:pPr>
            <w:r>
              <w:t>0.173</w:t>
            </w:r>
          </w:p>
        </w:tc>
        <w:tc>
          <w:tcPr>
            <w:tcW w:w="851" w:type="dxa"/>
            <w:tcBorders>
              <w:bottom w:val="single" w:sz="4" w:space="0" w:color="auto"/>
            </w:tcBorders>
            <w:shd w:val="clear" w:color="auto" w:fill="FBFEFF" w:themeFill="background1"/>
          </w:tcPr>
          <w:p w14:paraId="1A66DA43" w14:textId="77777777" w:rsidR="005D1F5E" w:rsidRDefault="005D1F5E" w:rsidP="00C40961">
            <w:pPr>
              <w:jc w:val="center"/>
            </w:pPr>
            <w:r>
              <w:t>0.538</w:t>
            </w:r>
          </w:p>
        </w:tc>
        <w:tc>
          <w:tcPr>
            <w:tcW w:w="850" w:type="dxa"/>
            <w:tcBorders>
              <w:bottom w:val="single" w:sz="4" w:space="0" w:color="auto"/>
            </w:tcBorders>
            <w:shd w:val="clear" w:color="auto" w:fill="FBFEFF" w:themeFill="background1"/>
          </w:tcPr>
          <w:p w14:paraId="76D00A69" w14:textId="77777777" w:rsidR="005D1F5E" w:rsidRDefault="005D1F5E" w:rsidP="00C40961">
            <w:pPr>
              <w:jc w:val="center"/>
            </w:pPr>
            <w:r>
              <w:t>0.867</w:t>
            </w:r>
          </w:p>
        </w:tc>
        <w:tc>
          <w:tcPr>
            <w:tcW w:w="851" w:type="dxa"/>
            <w:tcBorders>
              <w:bottom w:val="single" w:sz="4" w:space="0" w:color="auto"/>
            </w:tcBorders>
            <w:shd w:val="clear" w:color="auto" w:fill="FFFF99"/>
          </w:tcPr>
          <w:p w14:paraId="262C68B0" w14:textId="77777777" w:rsidR="005D1F5E" w:rsidRDefault="005D1F5E" w:rsidP="00C40961">
            <w:pPr>
              <w:jc w:val="center"/>
            </w:pPr>
            <w:r>
              <w:t>0.988</w:t>
            </w:r>
          </w:p>
        </w:tc>
        <w:tc>
          <w:tcPr>
            <w:tcW w:w="850" w:type="dxa"/>
            <w:shd w:val="clear" w:color="auto" w:fill="FFFF99"/>
          </w:tcPr>
          <w:p w14:paraId="10B8FC3C" w14:textId="77777777" w:rsidR="005D1F5E" w:rsidRDefault="005D1F5E" w:rsidP="00C40961">
            <w:pPr>
              <w:jc w:val="center"/>
            </w:pPr>
            <w:r>
              <w:t>1.000</w:t>
            </w:r>
          </w:p>
        </w:tc>
        <w:tc>
          <w:tcPr>
            <w:tcW w:w="851" w:type="dxa"/>
            <w:shd w:val="clear" w:color="auto" w:fill="FFFF99"/>
          </w:tcPr>
          <w:p w14:paraId="23B14A89" w14:textId="77777777" w:rsidR="005D1F5E" w:rsidRDefault="005D1F5E" w:rsidP="00C40961">
            <w:pPr>
              <w:jc w:val="center"/>
            </w:pPr>
            <w:r>
              <w:t>1.000</w:t>
            </w:r>
          </w:p>
        </w:tc>
      </w:tr>
      <w:tr w:rsidR="005D1F5E" w14:paraId="6FADF99F" w14:textId="77777777" w:rsidTr="00C40961">
        <w:tc>
          <w:tcPr>
            <w:tcW w:w="1702" w:type="dxa"/>
          </w:tcPr>
          <w:p w14:paraId="0A238D7C" w14:textId="77777777" w:rsidR="005D1F5E" w:rsidRDefault="005D1F5E" w:rsidP="00C40961">
            <w:r>
              <w:t>High Island W</w:t>
            </w:r>
          </w:p>
        </w:tc>
        <w:tc>
          <w:tcPr>
            <w:tcW w:w="850" w:type="dxa"/>
            <w:shd w:val="clear" w:color="auto" w:fill="FBFEFF" w:themeFill="background1"/>
          </w:tcPr>
          <w:p w14:paraId="10F791DC" w14:textId="77777777" w:rsidR="005D1F5E" w:rsidRDefault="005D1F5E" w:rsidP="00C40961">
            <w:pPr>
              <w:jc w:val="center"/>
            </w:pPr>
            <w:r>
              <w:t>0.46</w:t>
            </w:r>
          </w:p>
        </w:tc>
        <w:tc>
          <w:tcPr>
            <w:tcW w:w="851" w:type="dxa"/>
            <w:shd w:val="clear" w:color="auto" w:fill="FBFEFF" w:themeFill="background1"/>
          </w:tcPr>
          <w:p w14:paraId="04A3672A" w14:textId="77777777" w:rsidR="005D1F5E" w:rsidRDefault="005D1F5E" w:rsidP="00C40961">
            <w:pPr>
              <w:jc w:val="center"/>
            </w:pPr>
            <w:r>
              <w:t>0.063</w:t>
            </w:r>
          </w:p>
        </w:tc>
        <w:tc>
          <w:tcPr>
            <w:tcW w:w="850" w:type="dxa"/>
            <w:shd w:val="clear" w:color="auto" w:fill="FBFEFF" w:themeFill="background1"/>
          </w:tcPr>
          <w:p w14:paraId="0BB95941" w14:textId="77777777" w:rsidR="005D1F5E" w:rsidRDefault="005D1F5E" w:rsidP="00C40961">
            <w:pPr>
              <w:jc w:val="center"/>
            </w:pPr>
            <w:r>
              <w:t>0.133</w:t>
            </w:r>
          </w:p>
        </w:tc>
        <w:tc>
          <w:tcPr>
            <w:tcW w:w="851" w:type="dxa"/>
            <w:tcBorders>
              <w:bottom w:val="single" w:sz="4" w:space="0" w:color="auto"/>
            </w:tcBorders>
            <w:shd w:val="clear" w:color="auto" w:fill="FBFEFF" w:themeFill="background1"/>
          </w:tcPr>
          <w:p w14:paraId="60A1BF6B" w14:textId="77777777" w:rsidR="005D1F5E" w:rsidRDefault="005D1F5E" w:rsidP="00C40961">
            <w:pPr>
              <w:jc w:val="center"/>
            </w:pPr>
            <w:r>
              <w:t>0.382</w:t>
            </w:r>
          </w:p>
        </w:tc>
        <w:tc>
          <w:tcPr>
            <w:tcW w:w="850" w:type="dxa"/>
            <w:tcBorders>
              <w:bottom w:val="single" w:sz="4" w:space="0" w:color="auto"/>
            </w:tcBorders>
            <w:shd w:val="clear" w:color="auto" w:fill="FBFEFF" w:themeFill="background1"/>
          </w:tcPr>
          <w:p w14:paraId="38395D8A" w14:textId="77777777" w:rsidR="005D1F5E" w:rsidRDefault="005D1F5E" w:rsidP="00C40961">
            <w:pPr>
              <w:jc w:val="center"/>
            </w:pPr>
            <w:r>
              <w:t>0.704</w:t>
            </w:r>
          </w:p>
        </w:tc>
        <w:tc>
          <w:tcPr>
            <w:tcW w:w="851" w:type="dxa"/>
            <w:shd w:val="clear" w:color="auto" w:fill="FFFF99"/>
          </w:tcPr>
          <w:p w14:paraId="0BC63FAB" w14:textId="77777777" w:rsidR="005D1F5E" w:rsidRDefault="005D1F5E" w:rsidP="00C40961">
            <w:pPr>
              <w:jc w:val="center"/>
            </w:pPr>
            <w:r>
              <w:t>0.931</w:t>
            </w:r>
          </w:p>
        </w:tc>
        <w:tc>
          <w:tcPr>
            <w:tcW w:w="850" w:type="dxa"/>
            <w:tcBorders>
              <w:bottom w:val="single" w:sz="4" w:space="0" w:color="auto"/>
            </w:tcBorders>
            <w:shd w:val="clear" w:color="auto" w:fill="FFFF99"/>
          </w:tcPr>
          <w:p w14:paraId="4F853001" w14:textId="77777777" w:rsidR="005D1F5E" w:rsidRDefault="005D1F5E" w:rsidP="00C40961">
            <w:pPr>
              <w:jc w:val="center"/>
            </w:pPr>
            <w:r>
              <w:t>1.000</w:t>
            </w:r>
          </w:p>
        </w:tc>
        <w:tc>
          <w:tcPr>
            <w:tcW w:w="851" w:type="dxa"/>
            <w:tcBorders>
              <w:bottom w:val="single" w:sz="4" w:space="0" w:color="auto"/>
            </w:tcBorders>
            <w:shd w:val="clear" w:color="auto" w:fill="FFFF99"/>
          </w:tcPr>
          <w:p w14:paraId="438F68A2" w14:textId="77777777" w:rsidR="005D1F5E" w:rsidRDefault="005D1F5E" w:rsidP="00C40961">
            <w:pPr>
              <w:jc w:val="center"/>
            </w:pPr>
            <w:r>
              <w:t>1.000</w:t>
            </w:r>
          </w:p>
        </w:tc>
      </w:tr>
      <w:tr w:rsidR="005D1F5E" w14:paraId="5D20BFAE" w14:textId="77777777" w:rsidTr="00C40961">
        <w:tc>
          <w:tcPr>
            <w:tcW w:w="1702" w:type="dxa"/>
          </w:tcPr>
          <w:p w14:paraId="004E42C0" w14:textId="77777777" w:rsidR="005D1F5E" w:rsidRDefault="005D1F5E" w:rsidP="00C40961">
            <w:r>
              <w:t>Humpy &amp; Halfway Islands</w:t>
            </w:r>
          </w:p>
        </w:tc>
        <w:tc>
          <w:tcPr>
            <w:tcW w:w="850" w:type="dxa"/>
            <w:shd w:val="clear" w:color="auto" w:fill="FBFEFF" w:themeFill="background1"/>
          </w:tcPr>
          <w:p w14:paraId="55636823" w14:textId="77777777" w:rsidR="005D1F5E" w:rsidRDefault="005D1F5E" w:rsidP="00C40961">
            <w:pPr>
              <w:jc w:val="center"/>
            </w:pPr>
            <w:r>
              <w:t>1.36</w:t>
            </w:r>
          </w:p>
        </w:tc>
        <w:tc>
          <w:tcPr>
            <w:tcW w:w="851" w:type="dxa"/>
            <w:shd w:val="clear" w:color="auto" w:fill="FBFEFF" w:themeFill="background1"/>
          </w:tcPr>
          <w:p w14:paraId="619EDCE2" w14:textId="77777777" w:rsidR="005D1F5E" w:rsidRDefault="005D1F5E" w:rsidP="00C40961">
            <w:pPr>
              <w:jc w:val="center"/>
            </w:pPr>
            <w:r>
              <w:t>0.059</w:t>
            </w:r>
          </w:p>
        </w:tc>
        <w:tc>
          <w:tcPr>
            <w:tcW w:w="850" w:type="dxa"/>
            <w:tcBorders>
              <w:bottom w:val="single" w:sz="4" w:space="0" w:color="auto"/>
            </w:tcBorders>
            <w:shd w:val="clear" w:color="auto" w:fill="FBFEFF" w:themeFill="background1"/>
          </w:tcPr>
          <w:p w14:paraId="268CADFC" w14:textId="77777777" w:rsidR="005D1F5E" w:rsidRDefault="005D1F5E" w:rsidP="00C40961">
            <w:pPr>
              <w:jc w:val="center"/>
            </w:pPr>
            <w:r>
              <w:t>0.105</w:t>
            </w:r>
          </w:p>
        </w:tc>
        <w:tc>
          <w:tcPr>
            <w:tcW w:w="851" w:type="dxa"/>
            <w:tcBorders>
              <w:bottom w:val="single" w:sz="4" w:space="0" w:color="auto"/>
            </w:tcBorders>
            <w:shd w:val="clear" w:color="auto" w:fill="FBFEFF" w:themeFill="background1"/>
          </w:tcPr>
          <w:p w14:paraId="7DFB54E4" w14:textId="77777777" w:rsidR="005D1F5E" w:rsidRDefault="005D1F5E" w:rsidP="00C40961">
            <w:pPr>
              <w:jc w:val="center"/>
            </w:pPr>
            <w:r>
              <w:t>0.370</w:t>
            </w:r>
          </w:p>
        </w:tc>
        <w:tc>
          <w:tcPr>
            <w:tcW w:w="850" w:type="dxa"/>
            <w:tcBorders>
              <w:bottom w:val="single" w:sz="4" w:space="0" w:color="auto"/>
            </w:tcBorders>
            <w:shd w:val="clear" w:color="auto" w:fill="FBFEFF" w:themeFill="background1"/>
          </w:tcPr>
          <w:p w14:paraId="2DF49F72" w14:textId="77777777" w:rsidR="005D1F5E" w:rsidRDefault="005D1F5E" w:rsidP="00C40961">
            <w:pPr>
              <w:jc w:val="center"/>
            </w:pPr>
            <w:r>
              <w:t>0.701</w:t>
            </w:r>
          </w:p>
        </w:tc>
        <w:tc>
          <w:tcPr>
            <w:tcW w:w="851" w:type="dxa"/>
            <w:tcBorders>
              <w:bottom w:val="single" w:sz="4" w:space="0" w:color="auto"/>
            </w:tcBorders>
            <w:shd w:val="clear" w:color="auto" w:fill="FFFF99"/>
          </w:tcPr>
          <w:p w14:paraId="1C95B28E" w14:textId="77777777" w:rsidR="005D1F5E" w:rsidRDefault="005D1F5E" w:rsidP="00C40961">
            <w:pPr>
              <w:jc w:val="center"/>
            </w:pPr>
            <w:r>
              <w:t>0.935</w:t>
            </w:r>
          </w:p>
        </w:tc>
        <w:tc>
          <w:tcPr>
            <w:tcW w:w="850" w:type="dxa"/>
            <w:shd w:val="clear" w:color="auto" w:fill="FFFF99"/>
          </w:tcPr>
          <w:p w14:paraId="35EFB8C5" w14:textId="77777777" w:rsidR="005D1F5E" w:rsidRDefault="005D1F5E" w:rsidP="00C40961">
            <w:pPr>
              <w:jc w:val="center"/>
            </w:pPr>
            <w:r>
              <w:t>1.000</w:t>
            </w:r>
          </w:p>
        </w:tc>
        <w:tc>
          <w:tcPr>
            <w:tcW w:w="851" w:type="dxa"/>
            <w:shd w:val="clear" w:color="auto" w:fill="FFFF99"/>
          </w:tcPr>
          <w:p w14:paraId="48902679" w14:textId="77777777" w:rsidR="005D1F5E" w:rsidRDefault="005D1F5E" w:rsidP="00C40961">
            <w:pPr>
              <w:jc w:val="center"/>
            </w:pPr>
            <w:r>
              <w:t>1.000</w:t>
            </w:r>
          </w:p>
        </w:tc>
      </w:tr>
      <w:tr w:rsidR="005D1F5E" w14:paraId="2E476416" w14:textId="77777777" w:rsidTr="00C40961">
        <w:tc>
          <w:tcPr>
            <w:tcW w:w="1702" w:type="dxa"/>
          </w:tcPr>
          <w:p w14:paraId="4C665A3D" w14:textId="77777777" w:rsidR="005D1F5E" w:rsidRDefault="005D1F5E" w:rsidP="00C40961">
            <w:r>
              <w:t>Pandora</w:t>
            </w:r>
          </w:p>
        </w:tc>
        <w:tc>
          <w:tcPr>
            <w:tcW w:w="850" w:type="dxa"/>
            <w:shd w:val="clear" w:color="auto" w:fill="FBFEFF" w:themeFill="background1"/>
          </w:tcPr>
          <w:p w14:paraId="0DA0C2CF" w14:textId="77777777" w:rsidR="005D1F5E" w:rsidRDefault="005D1F5E" w:rsidP="00C40961">
            <w:pPr>
              <w:jc w:val="center"/>
            </w:pPr>
            <w:r>
              <w:t>0.69</w:t>
            </w:r>
          </w:p>
        </w:tc>
        <w:tc>
          <w:tcPr>
            <w:tcW w:w="851" w:type="dxa"/>
            <w:shd w:val="clear" w:color="auto" w:fill="FBFEFF" w:themeFill="background1"/>
          </w:tcPr>
          <w:p w14:paraId="6B5E4135" w14:textId="77777777" w:rsidR="005D1F5E" w:rsidRDefault="005D1F5E" w:rsidP="00C40961">
            <w:pPr>
              <w:jc w:val="center"/>
            </w:pPr>
            <w:r>
              <w:t>0.055</w:t>
            </w:r>
          </w:p>
        </w:tc>
        <w:tc>
          <w:tcPr>
            <w:tcW w:w="850" w:type="dxa"/>
            <w:shd w:val="clear" w:color="auto" w:fill="FBFEFF" w:themeFill="background1"/>
          </w:tcPr>
          <w:p w14:paraId="19F88F6F" w14:textId="77777777" w:rsidR="005D1F5E" w:rsidRDefault="005D1F5E" w:rsidP="00C40961">
            <w:pPr>
              <w:jc w:val="center"/>
            </w:pPr>
            <w:r>
              <w:t>0.091</w:t>
            </w:r>
          </w:p>
        </w:tc>
        <w:tc>
          <w:tcPr>
            <w:tcW w:w="851" w:type="dxa"/>
            <w:tcBorders>
              <w:bottom w:val="single" w:sz="4" w:space="0" w:color="auto"/>
            </w:tcBorders>
            <w:shd w:val="clear" w:color="auto" w:fill="FBFEFF" w:themeFill="background1"/>
          </w:tcPr>
          <w:p w14:paraId="6FA34E7E" w14:textId="77777777" w:rsidR="005D1F5E" w:rsidRDefault="005D1F5E" w:rsidP="00C40961">
            <w:pPr>
              <w:jc w:val="center"/>
            </w:pPr>
            <w:r>
              <w:t>0.286</w:t>
            </w:r>
          </w:p>
        </w:tc>
        <w:tc>
          <w:tcPr>
            <w:tcW w:w="850" w:type="dxa"/>
            <w:shd w:val="clear" w:color="auto" w:fill="FBFEFF" w:themeFill="background1"/>
          </w:tcPr>
          <w:p w14:paraId="67072850" w14:textId="77777777" w:rsidR="005D1F5E" w:rsidRDefault="005D1F5E" w:rsidP="00C40961">
            <w:pPr>
              <w:jc w:val="center"/>
            </w:pPr>
            <w:r>
              <w:t>0.498</w:t>
            </w:r>
          </w:p>
        </w:tc>
        <w:tc>
          <w:tcPr>
            <w:tcW w:w="851" w:type="dxa"/>
            <w:shd w:val="clear" w:color="auto" w:fill="FBFEFF" w:themeFill="background1"/>
          </w:tcPr>
          <w:p w14:paraId="18A27EAD" w14:textId="77777777" w:rsidR="005D1F5E" w:rsidRDefault="005D1F5E" w:rsidP="00C40961">
            <w:pPr>
              <w:jc w:val="center"/>
            </w:pPr>
            <w:r>
              <w:t>0.794</w:t>
            </w:r>
          </w:p>
        </w:tc>
        <w:tc>
          <w:tcPr>
            <w:tcW w:w="850" w:type="dxa"/>
            <w:tcBorders>
              <w:bottom w:val="single" w:sz="4" w:space="0" w:color="auto"/>
            </w:tcBorders>
            <w:shd w:val="clear" w:color="auto" w:fill="FFFF99"/>
          </w:tcPr>
          <w:p w14:paraId="2CE25EC2" w14:textId="77777777" w:rsidR="005D1F5E" w:rsidRDefault="005D1F5E" w:rsidP="00C40961">
            <w:pPr>
              <w:jc w:val="center"/>
            </w:pPr>
            <w:r>
              <w:t>0.997</w:t>
            </w:r>
          </w:p>
        </w:tc>
        <w:tc>
          <w:tcPr>
            <w:tcW w:w="851" w:type="dxa"/>
            <w:tcBorders>
              <w:bottom w:val="single" w:sz="4" w:space="0" w:color="auto"/>
            </w:tcBorders>
            <w:shd w:val="clear" w:color="auto" w:fill="FFFF99"/>
          </w:tcPr>
          <w:p w14:paraId="0359FCE4" w14:textId="77777777" w:rsidR="005D1F5E" w:rsidRDefault="005D1F5E" w:rsidP="00C40961">
            <w:pPr>
              <w:jc w:val="center"/>
            </w:pPr>
            <w:r>
              <w:t>1.000</w:t>
            </w:r>
          </w:p>
        </w:tc>
      </w:tr>
      <w:tr w:rsidR="005D1F5E" w14:paraId="4794EA7A" w14:textId="77777777" w:rsidTr="00C40961">
        <w:tc>
          <w:tcPr>
            <w:tcW w:w="1702" w:type="dxa"/>
          </w:tcPr>
          <w:p w14:paraId="03D76EBF" w14:textId="77777777" w:rsidR="005D1F5E" w:rsidRDefault="005D1F5E" w:rsidP="00C40961">
            <w:r>
              <w:t>Pelican Island</w:t>
            </w:r>
          </w:p>
        </w:tc>
        <w:tc>
          <w:tcPr>
            <w:tcW w:w="850" w:type="dxa"/>
            <w:shd w:val="clear" w:color="auto" w:fill="FBFEFF" w:themeFill="background1"/>
          </w:tcPr>
          <w:p w14:paraId="7AC04530" w14:textId="77777777" w:rsidR="005D1F5E" w:rsidRDefault="005D1F5E" w:rsidP="00C40961">
            <w:pPr>
              <w:jc w:val="center"/>
            </w:pPr>
            <w:r>
              <w:t>0.12</w:t>
            </w:r>
          </w:p>
        </w:tc>
        <w:tc>
          <w:tcPr>
            <w:tcW w:w="851" w:type="dxa"/>
            <w:shd w:val="clear" w:color="auto" w:fill="FBFEFF" w:themeFill="background1"/>
          </w:tcPr>
          <w:p w14:paraId="3D2B3E4B" w14:textId="77777777" w:rsidR="005D1F5E" w:rsidRDefault="005D1F5E" w:rsidP="00C40961">
            <w:pPr>
              <w:jc w:val="center"/>
            </w:pPr>
            <w:r>
              <w:t>0.042</w:t>
            </w:r>
          </w:p>
        </w:tc>
        <w:tc>
          <w:tcPr>
            <w:tcW w:w="850" w:type="dxa"/>
            <w:shd w:val="clear" w:color="auto" w:fill="FBFEFF" w:themeFill="background1"/>
          </w:tcPr>
          <w:p w14:paraId="3F01A6D4" w14:textId="77777777" w:rsidR="005D1F5E" w:rsidRDefault="005D1F5E" w:rsidP="00C40961">
            <w:pPr>
              <w:jc w:val="center"/>
            </w:pPr>
            <w:r>
              <w:t>0.076</w:t>
            </w:r>
          </w:p>
        </w:tc>
        <w:tc>
          <w:tcPr>
            <w:tcW w:w="851" w:type="dxa"/>
            <w:shd w:val="clear" w:color="auto" w:fill="FBFEFF" w:themeFill="background1"/>
          </w:tcPr>
          <w:p w14:paraId="3D69D5DA" w14:textId="77777777" w:rsidR="005D1F5E" w:rsidRDefault="005D1F5E" w:rsidP="00C40961">
            <w:pPr>
              <w:jc w:val="center"/>
            </w:pPr>
            <w:r>
              <w:t>0.186</w:t>
            </w:r>
          </w:p>
        </w:tc>
        <w:tc>
          <w:tcPr>
            <w:tcW w:w="850" w:type="dxa"/>
            <w:tcBorders>
              <w:bottom w:val="single" w:sz="4" w:space="0" w:color="auto"/>
            </w:tcBorders>
            <w:shd w:val="clear" w:color="auto" w:fill="FBFEFF" w:themeFill="background1"/>
          </w:tcPr>
          <w:p w14:paraId="203DE6F0" w14:textId="77777777" w:rsidR="005D1F5E" w:rsidRDefault="005D1F5E" w:rsidP="00C40961">
            <w:pPr>
              <w:jc w:val="center"/>
            </w:pPr>
            <w:r>
              <w:t>0.384</w:t>
            </w:r>
          </w:p>
        </w:tc>
        <w:tc>
          <w:tcPr>
            <w:tcW w:w="851" w:type="dxa"/>
            <w:tcBorders>
              <w:bottom w:val="single" w:sz="4" w:space="0" w:color="auto"/>
            </w:tcBorders>
            <w:shd w:val="clear" w:color="auto" w:fill="FBFEFF" w:themeFill="background1"/>
          </w:tcPr>
          <w:p w14:paraId="01D13765" w14:textId="77777777" w:rsidR="005D1F5E" w:rsidRDefault="005D1F5E" w:rsidP="00C40961">
            <w:pPr>
              <w:jc w:val="center"/>
            </w:pPr>
            <w:r>
              <w:t>0.622</w:t>
            </w:r>
          </w:p>
        </w:tc>
        <w:tc>
          <w:tcPr>
            <w:tcW w:w="850" w:type="dxa"/>
            <w:shd w:val="clear" w:color="auto" w:fill="FFFF99"/>
          </w:tcPr>
          <w:p w14:paraId="5246C5A1" w14:textId="77777777" w:rsidR="005D1F5E" w:rsidRDefault="005D1F5E" w:rsidP="00C40961">
            <w:pPr>
              <w:jc w:val="center"/>
            </w:pPr>
            <w:r>
              <w:t>0.963</w:t>
            </w:r>
          </w:p>
        </w:tc>
        <w:tc>
          <w:tcPr>
            <w:tcW w:w="851" w:type="dxa"/>
            <w:shd w:val="clear" w:color="auto" w:fill="FFFF99"/>
          </w:tcPr>
          <w:p w14:paraId="00188437" w14:textId="77777777" w:rsidR="005D1F5E" w:rsidRDefault="005D1F5E" w:rsidP="00C40961">
            <w:pPr>
              <w:jc w:val="center"/>
            </w:pPr>
            <w:r>
              <w:t>1.000</w:t>
            </w:r>
          </w:p>
        </w:tc>
      </w:tr>
      <w:tr w:rsidR="005D1F5E" w14:paraId="10D6C150" w14:textId="77777777" w:rsidTr="00C40961">
        <w:tc>
          <w:tcPr>
            <w:tcW w:w="1702" w:type="dxa"/>
          </w:tcPr>
          <w:p w14:paraId="36F42283" w14:textId="77777777" w:rsidR="005D1F5E" w:rsidRDefault="005D1F5E" w:rsidP="00C40961">
            <w:r>
              <w:t>Pelorus and Orpheus Is W</w:t>
            </w:r>
          </w:p>
        </w:tc>
        <w:tc>
          <w:tcPr>
            <w:tcW w:w="850" w:type="dxa"/>
            <w:shd w:val="clear" w:color="auto" w:fill="FBFEFF" w:themeFill="background1"/>
          </w:tcPr>
          <w:p w14:paraId="4EDCDB0C" w14:textId="77777777" w:rsidR="005D1F5E" w:rsidRDefault="005D1F5E" w:rsidP="00C40961">
            <w:pPr>
              <w:jc w:val="center"/>
            </w:pPr>
            <w:r>
              <w:t>0.68</w:t>
            </w:r>
          </w:p>
        </w:tc>
        <w:tc>
          <w:tcPr>
            <w:tcW w:w="851" w:type="dxa"/>
            <w:shd w:val="clear" w:color="auto" w:fill="FBFEFF" w:themeFill="background1"/>
          </w:tcPr>
          <w:p w14:paraId="09CC44F0" w14:textId="77777777" w:rsidR="005D1F5E" w:rsidRDefault="005D1F5E" w:rsidP="00C40961">
            <w:pPr>
              <w:jc w:val="center"/>
            </w:pPr>
            <w:r>
              <w:t>0.051</w:t>
            </w:r>
          </w:p>
        </w:tc>
        <w:tc>
          <w:tcPr>
            <w:tcW w:w="850" w:type="dxa"/>
            <w:shd w:val="clear" w:color="auto" w:fill="FBFEFF" w:themeFill="background1"/>
          </w:tcPr>
          <w:p w14:paraId="7C7D5C0A" w14:textId="77777777" w:rsidR="005D1F5E" w:rsidRDefault="005D1F5E" w:rsidP="00C40961">
            <w:pPr>
              <w:jc w:val="center"/>
            </w:pPr>
            <w:r>
              <w:t>0.138</w:t>
            </w:r>
          </w:p>
        </w:tc>
        <w:tc>
          <w:tcPr>
            <w:tcW w:w="851" w:type="dxa"/>
            <w:tcBorders>
              <w:bottom w:val="single" w:sz="4" w:space="0" w:color="auto"/>
            </w:tcBorders>
            <w:shd w:val="clear" w:color="auto" w:fill="FBFEFF" w:themeFill="background1"/>
          </w:tcPr>
          <w:p w14:paraId="7040D5F4" w14:textId="77777777" w:rsidR="005D1F5E" w:rsidRDefault="005D1F5E" w:rsidP="00C40961">
            <w:pPr>
              <w:jc w:val="center"/>
            </w:pPr>
            <w:r>
              <w:t>0.501</w:t>
            </w:r>
          </w:p>
        </w:tc>
        <w:tc>
          <w:tcPr>
            <w:tcW w:w="850" w:type="dxa"/>
            <w:tcBorders>
              <w:bottom w:val="single" w:sz="4" w:space="0" w:color="auto"/>
            </w:tcBorders>
            <w:shd w:val="clear" w:color="auto" w:fill="FBFEFF" w:themeFill="background1"/>
          </w:tcPr>
          <w:p w14:paraId="025CE842" w14:textId="77777777" w:rsidR="005D1F5E" w:rsidRDefault="005D1F5E" w:rsidP="00C40961">
            <w:pPr>
              <w:jc w:val="center"/>
            </w:pPr>
            <w:r>
              <w:t>0.853</w:t>
            </w:r>
          </w:p>
        </w:tc>
        <w:tc>
          <w:tcPr>
            <w:tcW w:w="851" w:type="dxa"/>
            <w:tcBorders>
              <w:bottom w:val="single" w:sz="4" w:space="0" w:color="auto"/>
            </w:tcBorders>
            <w:shd w:val="clear" w:color="auto" w:fill="FFFF99"/>
          </w:tcPr>
          <w:p w14:paraId="4146CDC5" w14:textId="77777777" w:rsidR="005D1F5E" w:rsidRDefault="005D1F5E" w:rsidP="00C40961">
            <w:pPr>
              <w:jc w:val="center"/>
            </w:pPr>
            <w:r>
              <w:t>0.987</w:t>
            </w:r>
          </w:p>
        </w:tc>
        <w:tc>
          <w:tcPr>
            <w:tcW w:w="850" w:type="dxa"/>
            <w:shd w:val="clear" w:color="auto" w:fill="FFFF99"/>
          </w:tcPr>
          <w:p w14:paraId="5450D556" w14:textId="77777777" w:rsidR="005D1F5E" w:rsidRDefault="005D1F5E" w:rsidP="00C40961">
            <w:pPr>
              <w:jc w:val="center"/>
            </w:pPr>
            <w:r>
              <w:t>1.000</w:t>
            </w:r>
          </w:p>
        </w:tc>
        <w:tc>
          <w:tcPr>
            <w:tcW w:w="851" w:type="dxa"/>
            <w:shd w:val="clear" w:color="auto" w:fill="FFFF99"/>
          </w:tcPr>
          <w:p w14:paraId="3C151BC2" w14:textId="77777777" w:rsidR="005D1F5E" w:rsidRDefault="005D1F5E" w:rsidP="00C40961">
            <w:pPr>
              <w:jc w:val="center"/>
            </w:pPr>
            <w:r>
              <w:t>1.000</w:t>
            </w:r>
          </w:p>
        </w:tc>
      </w:tr>
      <w:tr w:rsidR="005D1F5E" w14:paraId="6C2C00CC" w14:textId="77777777" w:rsidTr="00C40961">
        <w:tc>
          <w:tcPr>
            <w:tcW w:w="1702" w:type="dxa"/>
          </w:tcPr>
          <w:p w14:paraId="19C2D9C1" w14:textId="77777777" w:rsidR="005D1F5E" w:rsidRDefault="005D1F5E" w:rsidP="00C40961">
            <w:r>
              <w:t>Pine Island</w:t>
            </w:r>
          </w:p>
        </w:tc>
        <w:tc>
          <w:tcPr>
            <w:tcW w:w="850" w:type="dxa"/>
            <w:shd w:val="clear" w:color="auto" w:fill="FBFEFF" w:themeFill="background1"/>
          </w:tcPr>
          <w:p w14:paraId="632883B9" w14:textId="77777777" w:rsidR="005D1F5E" w:rsidRDefault="005D1F5E" w:rsidP="00C40961">
            <w:pPr>
              <w:jc w:val="center"/>
            </w:pPr>
            <w:r>
              <w:t>0.12</w:t>
            </w:r>
          </w:p>
        </w:tc>
        <w:tc>
          <w:tcPr>
            <w:tcW w:w="851" w:type="dxa"/>
            <w:shd w:val="clear" w:color="auto" w:fill="FBFEFF" w:themeFill="background1"/>
          </w:tcPr>
          <w:p w14:paraId="24523C68" w14:textId="77777777" w:rsidR="005D1F5E" w:rsidRDefault="005D1F5E" w:rsidP="00C40961">
            <w:pPr>
              <w:jc w:val="center"/>
            </w:pPr>
            <w:r>
              <w:t>0.053</w:t>
            </w:r>
          </w:p>
        </w:tc>
        <w:tc>
          <w:tcPr>
            <w:tcW w:w="850" w:type="dxa"/>
            <w:shd w:val="clear" w:color="auto" w:fill="FBFEFF" w:themeFill="background1"/>
          </w:tcPr>
          <w:p w14:paraId="01E4205A" w14:textId="77777777" w:rsidR="005D1F5E" w:rsidRDefault="005D1F5E" w:rsidP="00C40961">
            <w:pPr>
              <w:jc w:val="center"/>
            </w:pPr>
            <w:r>
              <w:t>0.116</w:t>
            </w:r>
          </w:p>
        </w:tc>
        <w:tc>
          <w:tcPr>
            <w:tcW w:w="851" w:type="dxa"/>
            <w:tcBorders>
              <w:bottom w:val="single" w:sz="4" w:space="0" w:color="auto"/>
            </w:tcBorders>
            <w:shd w:val="clear" w:color="auto" w:fill="FBFEFF" w:themeFill="background1"/>
          </w:tcPr>
          <w:p w14:paraId="27B9C383" w14:textId="77777777" w:rsidR="005D1F5E" w:rsidRDefault="005D1F5E" w:rsidP="00C40961">
            <w:pPr>
              <w:jc w:val="center"/>
            </w:pPr>
            <w:r>
              <w:t>0.258</w:t>
            </w:r>
          </w:p>
        </w:tc>
        <w:tc>
          <w:tcPr>
            <w:tcW w:w="850" w:type="dxa"/>
            <w:tcBorders>
              <w:bottom w:val="single" w:sz="4" w:space="0" w:color="auto"/>
            </w:tcBorders>
            <w:shd w:val="clear" w:color="auto" w:fill="FBFEFF" w:themeFill="background1"/>
          </w:tcPr>
          <w:p w14:paraId="1C8E2F84" w14:textId="77777777" w:rsidR="005D1F5E" w:rsidRDefault="005D1F5E" w:rsidP="00C40961">
            <w:pPr>
              <w:jc w:val="center"/>
            </w:pPr>
            <w:r>
              <w:t>0.576</w:t>
            </w:r>
          </w:p>
        </w:tc>
        <w:tc>
          <w:tcPr>
            <w:tcW w:w="851" w:type="dxa"/>
            <w:tcBorders>
              <w:bottom w:val="single" w:sz="4" w:space="0" w:color="auto"/>
            </w:tcBorders>
            <w:shd w:val="clear" w:color="auto" w:fill="FBFEFF" w:themeFill="background1"/>
          </w:tcPr>
          <w:p w14:paraId="15C1AAE8" w14:textId="77777777" w:rsidR="005D1F5E" w:rsidRDefault="005D1F5E" w:rsidP="00C40961">
            <w:pPr>
              <w:jc w:val="center"/>
            </w:pPr>
            <w:r>
              <w:t>0.780</w:t>
            </w:r>
          </w:p>
        </w:tc>
        <w:tc>
          <w:tcPr>
            <w:tcW w:w="850" w:type="dxa"/>
            <w:shd w:val="clear" w:color="auto" w:fill="FFFF99"/>
          </w:tcPr>
          <w:p w14:paraId="41C6327D" w14:textId="77777777" w:rsidR="005D1F5E" w:rsidRDefault="005D1F5E" w:rsidP="00C40961">
            <w:pPr>
              <w:jc w:val="center"/>
            </w:pPr>
            <w:r>
              <w:t>0.980</w:t>
            </w:r>
          </w:p>
        </w:tc>
        <w:tc>
          <w:tcPr>
            <w:tcW w:w="851" w:type="dxa"/>
            <w:shd w:val="clear" w:color="auto" w:fill="FFFF99"/>
          </w:tcPr>
          <w:p w14:paraId="6B8BC5B1" w14:textId="77777777" w:rsidR="005D1F5E" w:rsidRDefault="005D1F5E" w:rsidP="00C40961">
            <w:pPr>
              <w:jc w:val="center"/>
            </w:pPr>
            <w:r>
              <w:t>1.000</w:t>
            </w:r>
          </w:p>
        </w:tc>
      </w:tr>
      <w:tr w:rsidR="005D1F5E" w14:paraId="2C8D0580" w14:textId="77777777" w:rsidTr="00C40961">
        <w:tc>
          <w:tcPr>
            <w:tcW w:w="1702" w:type="dxa"/>
          </w:tcPr>
          <w:p w14:paraId="6F2788B8" w14:textId="77777777" w:rsidR="005D1F5E" w:rsidRDefault="005D1F5E" w:rsidP="00C40961">
            <w:r>
              <w:t>Port Douglas</w:t>
            </w:r>
          </w:p>
        </w:tc>
        <w:tc>
          <w:tcPr>
            <w:tcW w:w="850" w:type="dxa"/>
            <w:shd w:val="clear" w:color="auto" w:fill="FBFEFF" w:themeFill="background1"/>
          </w:tcPr>
          <w:p w14:paraId="5AB4E95D" w14:textId="77777777" w:rsidR="005D1F5E" w:rsidRDefault="005D1F5E" w:rsidP="00C40961">
            <w:pPr>
              <w:jc w:val="center"/>
            </w:pPr>
            <w:r>
              <w:t>0.12</w:t>
            </w:r>
          </w:p>
        </w:tc>
        <w:tc>
          <w:tcPr>
            <w:tcW w:w="851" w:type="dxa"/>
            <w:shd w:val="clear" w:color="auto" w:fill="FBFEFF" w:themeFill="background1"/>
          </w:tcPr>
          <w:p w14:paraId="69696BA0" w14:textId="77777777" w:rsidR="005D1F5E" w:rsidRDefault="005D1F5E" w:rsidP="00C40961">
            <w:pPr>
              <w:jc w:val="center"/>
            </w:pPr>
            <w:r>
              <w:t>0.050</w:t>
            </w:r>
          </w:p>
        </w:tc>
        <w:tc>
          <w:tcPr>
            <w:tcW w:w="850" w:type="dxa"/>
            <w:shd w:val="clear" w:color="auto" w:fill="FBFEFF" w:themeFill="background1"/>
          </w:tcPr>
          <w:p w14:paraId="0C52C6F9" w14:textId="77777777" w:rsidR="005D1F5E" w:rsidRDefault="005D1F5E" w:rsidP="00C40961">
            <w:pPr>
              <w:jc w:val="center"/>
            </w:pPr>
            <w:r>
              <w:t>0.146</w:t>
            </w:r>
          </w:p>
        </w:tc>
        <w:tc>
          <w:tcPr>
            <w:tcW w:w="851" w:type="dxa"/>
            <w:tcBorders>
              <w:bottom w:val="single" w:sz="4" w:space="0" w:color="auto"/>
            </w:tcBorders>
            <w:shd w:val="clear" w:color="auto" w:fill="FBFEFF" w:themeFill="background1"/>
          </w:tcPr>
          <w:p w14:paraId="5EA7FCDF" w14:textId="77777777" w:rsidR="005D1F5E" w:rsidRDefault="005D1F5E" w:rsidP="00C40961">
            <w:pPr>
              <w:jc w:val="center"/>
            </w:pPr>
            <w:r>
              <w:t>0.422</w:t>
            </w:r>
          </w:p>
        </w:tc>
        <w:tc>
          <w:tcPr>
            <w:tcW w:w="850" w:type="dxa"/>
            <w:tcBorders>
              <w:bottom w:val="single" w:sz="4" w:space="0" w:color="auto"/>
            </w:tcBorders>
            <w:shd w:val="clear" w:color="auto" w:fill="FBFEFF" w:themeFill="background1"/>
          </w:tcPr>
          <w:p w14:paraId="6D9CDC9D" w14:textId="77777777" w:rsidR="005D1F5E" w:rsidRDefault="005D1F5E" w:rsidP="00C40961">
            <w:pPr>
              <w:jc w:val="center"/>
            </w:pPr>
            <w:r>
              <w:t>0.771</w:t>
            </w:r>
          </w:p>
        </w:tc>
        <w:tc>
          <w:tcPr>
            <w:tcW w:w="851" w:type="dxa"/>
            <w:tcBorders>
              <w:bottom w:val="single" w:sz="4" w:space="0" w:color="auto"/>
            </w:tcBorders>
            <w:shd w:val="clear" w:color="auto" w:fill="FFFF99"/>
          </w:tcPr>
          <w:p w14:paraId="35C85890" w14:textId="77777777" w:rsidR="005D1F5E" w:rsidRDefault="005D1F5E" w:rsidP="00C40961">
            <w:pPr>
              <w:jc w:val="center"/>
            </w:pPr>
            <w:r>
              <w:t>0.951</w:t>
            </w:r>
          </w:p>
        </w:tc>
        <w:tc>
          <w:tcPr>
            <w:tcW w:w="850" w:type="dxa"/>
            <w:shd w:val="clear" w:color="auto" w:fill="FFFF99"/>
          </w:tcPr>
          <w:p w14:paraId="61FA6AF2" w14:textId="77777777" w:rsidR="005D1F5E" w:rsidRDefault="005D1F5E" w:rsidP="00C40961">
            <w:pPr>
              <w:jc w:val="center"/>
            </w:pPr>
            <w:r>
              <w:t>1.000</w:t>
            </w:r>
          </w:p>
        </w:tc>
        <w:tc>
          <w:tcPr>
            <w:tcW w:w="851" w:type="dxa"/>
            <w:shd w:val="clear" w:color="auto" w:fill="FFFF99"/>
          </w:tcPr>
          <w:p w14:paraId="5EE5AF90" w14:textId="77777777" w:rsidR="005D1F5E" w:rsidRDefault="005D1F5E" w:rsidP="00C40961">
            <w:pPr>
              <w:jc w:val="center"/>
            </w:pPr>
            <w:r>
              <w:t>1.000</w:t>
            </w:r>
          </w:p>
        </w:tc>
      </w:tr>
      <w:tr w:rsidR="005D1F5E" w14:paraId="6C5AF330" w14:textId="77777777" w:rsidTr="00C40961">
        <w:tc>
          <w:tcPr>
            <w:tcW w:w="1702" w:type="dxa"/>
          </w:tcPr>
          <w:p w14:paraId="3918BF57" w14:textId="77777777" w:rsidR="005D1F5E" w:rsidRDefault="005D1F5E" w:rsidP="00C40961">
            <w:r>
              <w:t>Snapper Is North</w:t>
            </w:r>
          </w:p>
        </w:tc>
        <w:tc>
          <w:tcPr>
            <w:tcW w:w="850" w:type="dxa"/>
            <w:shd w:val="clear" w:color="auto" w:fill="FBFEFF" w:themeFill="background1"/>
          </w:tcPr>
          <w:p w14:paraId="05713D28" w14:textId="77777777" w:rsidR="005D1F5E" w:rsidRDefault="005D1F5E" w:rsidP="00C40961">
            <w:pPr>
              <w:jc w:val="center"/>
            </w:pPr>
            <w:r>
              <w:t>2.37</w:t>
            </w:r>
          </w:p>
        </w:tc>
        <w:tc>
          <w:tcPr>
            <w:tcW w:w="851" w:type="dxa"/>
            <w:shd w:val="clear" w:color="auto" w:fill="FBFEFF" w:themeFill="background1"/>
          </w:tcPr>
          <w:p w14:paraId="6443E51F" w14:textId="77777777" w:rsidR="005D1F5E" w:rsidRDefault="005D1F5E" w:rsidP="00C40961">
            <w:pPr>
              <w:jc w:val="center"/>
            </w:pPr>
            <w:r>
              <w:t>0.057</w:t>
            </w:r>
          </w:p>
        </w:tc>
        <w:tc>
          <w:tcPr>
            <w:tcW w:w="850" w:type="dxa"/>
            <w:tcBorders>
              <w:bottom w:val="single" w:sz="4" w:space="0" w:color="auto"/>
            </w:tcBorders>
            <w:shd w:val="clear" w:color="auto" w:fill="FBFEFF" w:themeFill="background1"/>
          </w:tcPr>
          <w:p w14:paraId="1BB9BBF1" w14:textId="77777777" w:rsidR="005D1F5E" w:rsidRDefault="005D1F5E" w:rsidP="00C40961">
            <w:pPr>
              <w:jc w:val="center"/>
            </w:pPr>
            <w:r>
              <w:t>0.091</w:t>
            </w:r>
          </w:p>
        </w:tc>
        <w:tc>
          <w:tcPr>
            <w:tcW w:w="851" w:type="dxa"/>
            <w:tcBorders>
              <w:bottom w:val="single" w:sz="4" w:space="0" w:color="auto"/>
            </w:tcBorders>
            <w:shd w:val="clear" w:color="auto" w:fill="FBFEFF" w:themeFill="background1"/>
          </w:tcPr>
          <w:p w14:paraId="3F6BD2AF" w14:textId="77777777" w:rsidR="005D1F5E" w:rsidRDefault="005D1F5E" w:rsidP="00C40961">
            <w:pPr>
              <w:jc w:val="center"/>
            </w:pPr>
            <w:r>
              <w:t>0.253</w:t>
            </w:r>
          </w:p>
        </w:tc>
        <w:tc>
          <w:tcPr>
            <w:tcW w:w="850" w:type="dxa"/>
            <w:tcBorders>
              <w:bottom w:val="single" w:sz="4" w:space="0" w:color="auto"/>
            </w:tcBorders>
            <w:shd w:val="clear" w:color="auto" w:fill="FBFEFF" w:themeFill="background1"/>
          </w:tcPr>
          <w:p w14:paraId="267E5E04" w14:textId="77777777" w:rsidR="005D1F5E" w:rsidRDefault="005D1F5E" w:rsidP="00C40961">
            <w:pPr>
              <w:jc w:val="center"/>
            </w:pPr>
            <w:r>
              <w:t>0.528</w:t>
            </w:r>
          </w:p>
        </w:tc>
        <w:tc>
          <w:tcPr>
            <w:tcW w:w="851" w:type="dxa"/>
            <w:tcBorders>
              <w:bottom w:val="single" w:sz="4" w:space="0" w:color="auto"/>
            </w:tcBorders>
            <w:shd w:val="clear" w:color="auto" w:fill="FBFEFF" w:themeFill="background1"/>
          </w:tcPr>
          <w:p w14:paraId="58E97C25" w14:textId="77777777" w:rsidR="005D1F5E" w:rsidRDefault="005D1F5E" w:rsidP="00C40961">
            <w:pPr>
              <w:jc w:val="center"/>
            </w:pPr>
            <w:r>
              <w:t>0.779</w:t>
            </w:r>
          </w:p>
        </w:tc>
        <w:tc>
          <w:tcPr>
            <w:tcW w:w="850" w:type="dxa"/>
            <w:shd w:val="clear" w:color="auto" w:fill="FFFF99"/>
          </w:tcPr>
          <w:p w14:paraId="104C763B" w14:textId="77777777" w:rsidR="005D1F5E" w:rsidRDefault="005D1F5E" w:rsidP="00C40961">
            <w:pPr>
              <w:jc w:val="center"/>
            </w:pPr>
            <w:r>
              <w:t>0.991</w:t>
            </w:r>
          </w:p>
        </w:tc>
        <w:tc>
          <w:tcPr>
            <w:tcW w:w="851" w:type="dxa"/>
            <w:shd w:val="clear" w:color="auto" w:fill="FFFF99"/>
          </w:tcPr>
          <w:p w14:paraId="6060604A" w14:textId="77777777" w:rsidR="005D1F5E" w:rsidRDefault="005D1F5E" w:rsidP="00C40961">
            <w:pPr>
              <w:jc w:val="center"/>
            </w:pPr>
            <w:r>
              <w:t>1.000</w:t>
            </w:r>
          </w:p>
        </w:tc>
      </w:tr>
      <w:tr w:rsidR="005D1F5E" w14:paraId="15FCA937" w14:textId="77777777" w:rsidTr="00C40961">
        <w:tc>
          <w:tcPr>
            <w:tcW w:w="1702" w:type="dxa"/>
          </w:tcPr>
          <w:p w14:paraId="78305F63" w14:textId="77777777" w:rsidR="005D1F5E" w:rsidRDefault="005D1F5E" w:rsidP="00C40961">
            <w:r>
              <w:t>Yorkey’s Knob</w:t>
            </w:r>
          </w:p>
        </w:tc>
        <w:tc>
          <w:tcPr>
            <w:tcW w:w="850" w:type="dxa"/>
            <w:shd w:val="clear" w:color="auto" w:fill="FBFEFF" w:themeFill="background1"/>
          </w:tcPr>
          <w:p w14:paraId="72C848FB" w14:textId="77777777" w:rsidR="005D1F5E" w:rsidRDefault="005D1F5E" w:rsidP="00C40961">
            <w:pPr>
              <w:jc w:val="center"/>
            </w:pPr>
            <w:r>
              <w:t>0.56</w:t>
            </w:r>
          </w:p>
        </w:tc>
        <w:tc>
          <w:tcPr>
            <w:tcW w:w="851" w:type="dxa"/>
            <w:shd w:val="clear" w:color="auto" w:fill="FBFEFF" w:themeFill="background1"/>
          </w:tcPr>
          <w:p w14:paraId="08A4B44E" w14:textId="77777777" w:rsidR="005D1F5E" w:rsidRDefault="005D1F5E" w:rsidP="00C40961">
            <w:pPr>
              <w:jc w:val="center"/>
            </w:pPr>
            <w:r>
              <w:t>0.051</w:t>
            </w:r>
          </w:p>
        </w:tc>
        <w:tc>
          <w:tcPr>
            <w:tcW w:w="850" w:type="dxa"/>
            <w:shd w:val="clear" w:color="auto" w:fill="FBFEFF" w:themeFill="background1"/>
          </w:tcPr>
          <w:p w14:paraId="31A5D633" w14:textId="77777777" w:rsidR="005D1F5E" w:rsidRDefault="005D1F5E" w:rsidP="00C40961">
            <w:pPr>
              <w:jc w:val="center"/>
            </w:pPr>
            <w:r>
              <w:t>0.156</w:t>
            </w:r>
          </w:p>
        </w:tc>
        <w:tc>
          <w:tcPr>
            <w:tcW w:w="851" w:type="dxa"/>
            <w:shd w:val="clear" w:color="auto" w:fill="FBFEFF" w:themeFill="background1"/>
          </w:tcPr>
          <w:p w14:paraId="42172F67" w14:textId="77777777" w:rsidR="005D1F5E" w:rsidRDefault="005D1F5E" w:rsidP="00C40961">
            <w:pPr>
              <w:jc w:val="center"/>
            </w:pPr>
            <w:r>
              <w:t>0.497</w:t>
            </w:r>
          </w:p>
        </w:tc>
        <w:tc>
          <w:tcPr>
            <w:tcW w:w="850" w:type="dxa"/>
            <w:shd w:val="clear" w:color="auto" w:fill="FBFEFF" w:themeFill="background1"/>
          </w:tcPr>
          <w:p w14:paraId="0E826A32" w14:textId="77777777" w:rsidR="005D1F5E" w:rsidRDefault="005D1F5E" w:rsidP="00C40961">
            <w:pPr>
              <w:jc w:val="center"/>
            </w:pPr>
            <w:r>
              <w:t>0.862</w:t>
            </w:r>
          </w:p>
        </w:tc>
        <w:tc>
          <w:tcPr>
            <w:tcW w:w="851" w:type="dxa"/>
            <w:shd w:val="clear" w:color="auto" w:fill="FFFF99"/>
          </w:tcPr>
          <w:p w14:paraId="3C30C998" w14:textId="77777777" w:rsidR="005D1F5E" w:rsidRDefault="005D1F5E" w:rsidP="00C40961">
            <w:pPr>
              <w:jc w:val="center"/>
            </w:pPr>
            <w:r>
              <w:t>0.995</w:t>
            </w:r>
          </w:p>
        </w:tc>
        <w:tc>
          <w:tcPr>
            <w:tcW w:w="850" w:type="dxa"/>
            <w:shd w:val="clear" w:color="auto" w:fill="FFFF99"/>
          </w:tcPr>
          <w:p w14:paraId="36B2A65C" w14:textId="77777777" w:rsidR="005D1F5E" w:rsidRDefault="005D1F5E" w:rsidP="00C40961">
            <w:pPr>
              <w:jc w:val="center"/>
            </w:pPr>
            <w:r>
              <w:t>1.000</w:t>
            </w:r>
          </w:p>
        </w:tc>
        <w:tc>
          <w:tcPr>
            <w:tcW w:w="851" w:type="dxa"/>
            <w:tcBorders>
              <w:bottom w:val="single" w:sz="4" w:space="0" w:color="auto"/>
            </w:tcBorders>
            <w:shd w:val="clear" w:color="auto" w:fill="FFFF99"/>
          </w:tcPr>
          <w:p w14:paraId="7EA4DE9A" w14:textId="77777777" w:rsidR="005D1F5E" w:rsidRDefault="005D1F5E" w:rsidP="00C40961">
            <w:pPr>
              <w:jc w:val="center"/>
            </w:pPr>
            <w:r>
              <w:t>1.000</w:t>
            </w:r>
          </w:p>
        </w:tc>
      </w:tr>
    </w:tbl>
    <w:p w14:paraId="1F3D67DC" w14:textId="77777777" w:rsidR="005D1F5E" w:rsidRDefault="005D1F5E" w:rsidP="00B41968">
      <w:pPr>
        <w:pStyle w:val="AppendixHeading3"/>
        <w:numPr>
          <w:ilvl w:val="0"/>
          <w:numId w:val="0"/>
        </w:numPr>
      </w:pPr>
    </w:p>
    <w:p w14:paraId="42585664" w14:textId="77777777" w:rsidR="005D1F5E" w:rsidRDefault="005D1F5E">
      <w:pPr>
        <w:spacing w:after="0"/>
        <w:rPr>
          <w:b/>
          <w:bCs/>
          <w:color w:val="00A9CE" w:themeColor="accent1"/>
          <w:sz w:val="20"/>
          <w:szCs w:val="18"/>
        </w:rPr>
      </w:pPr>
      <w:r>
        <w:br w:type="page"/>
      </w:r>
    </w:p>
    <w:p w14:paraId="17AB3057" w14:textId="359224A1" w:rsidR="005D1F5E" w:rsidRDefault="005D1F5E" w:rsidP="005D1F5E">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16</w:t>
      </w:r>
      <w:r w:rsidR="002119BB">
        <w:rPr>
          <w:noProof/>
        </w:rPr>
        <w:fldChar w:fldCharType="end"/>
      </w:r>
      <w:r>
        <w:t xml:space="preserve">: Power analysis conducted at each water quality site for TDN, where </w:t>
      </w:r>
      <w:r w:rsidR="00535D5D" w:rsidRPr="00131877">
        <w:rPr>
          <w:position w:val="-6"/>
        </w:rPr>
        <w:object w:dxaOrig="900" w:dyaOrig="279" w14:anchorId="7DC6B2E8">
          <v:shape id="_x0000_i1141" type="#_x0000_t75" alt="alpha= 0.05" style="width:40.5pt;height:12pt" o:ole="">
            <v:imagedata r:id="rId309" o:title=""/>
          </v:shape>
          <o:OLEObject Type="Embed" ProgID="Equation.DSMT4" ShapeID="_x0000_i1141" DrawAspect="Content" ObjectID="_1484380604" r:id="rId344"/>
        </w:object>
      </w:r>
      <w:r>
        <w:t xml:space="preserve"> for varying levels of decline ranging from 1% to 50%. The initial water quality measurement for each site is indicated by </w:t>
      </w:r>
      <w:r w:rsidR="00535D5D" w:rsidRPr="006D119B">
        <w:rPr>
          <w:position w:val="-12"/>
        </w:rPr>
        <w:object w:dxaOrig="279" w:dyaOrig="360" w14:anchorId="4ACA65CB">
          <v:shape id="_x0000_i1142" type="#_x0000_t75" alt="y_0" style="width:14.25pt;height:18.75pt" o:ole="">
            <v:imagedata r:id="rId330" o:title=""/>
          </v:shape>
          <o:OLEObject Type="Embed" ProgID="Equation.DSMT4" ShapeID="_x0000_i1142" DrawAspect="Content" ObjectID="_1484380605" r:id="rId345"/>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6"/>
        <w:tblDescription w:val="Power analysis conducted at each water quality site for TDN,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5D1F5E" w14:paraId="0E05E5C9" w14:textId="77777777" w:rsidTr="00C40961">
        <w:tc>
          <w:tcPr>
            <w:tcW w:w="1702" w:type="dxa"/>
            <w:vMerge w:val="restart"/>
            <w:shd w:val="pct10" w:color="auto" w:fill="FBFEFF" w:themeFill="background1"/>
          </w:tcPr>
          <w:p w14:paraId="3827FA98" w14:textId="77777777" w:rsidR="005D1F5E" w:rsidRPr="00131877" w:rsidRDefault="005D1F5E" w:rsidP="00C40961">
            <w:pPr>
              <w:jc w:val="center"/>
              <w:rPr>
                <w:b/>
              </w:rPr>
            </w:pPr>
          </w:p>
          <w:p w14:paraId="70C56DF6" w14:textId="77777777" w:rsidR="005D1F5E" w:rsidRPr="00131877" w:rsidRDefault="005D1F5E" w:rsidP="00C40961">
            <w:pPr>
              <w:jc w:val="center"/>
              <w:rPr>
                <w:b/>
              </w:rPr>
            </w:pPr>
            <w:r w:rsidRPr="00131877">
              <w:rPr>
                <w:b/>
              </w:rPr>
              <w:t>Site</w:t>
            </w:r>
          </w:p>
        </w:tc>
        <w:tc>
          <w:tcPr>
            <w:tcW w:w="850" w:type="dxa"/>
            <w:vMerge w:val="restart"/>
            <w:shd w:val="pct10" w:color="auto" w:fill="FBFEFF" w:themeFill="background1"/>
          </w:tcPr>
          <w:p w14:paraId="611860EA" w14:textId="77777777" w:rsidR="005D1F5E" w:rsidRPr="00131877" w:rsidRDefault="005D1F5E" w:rsidP="00C40961">
            <w:pPr>
              <w:jc w:val="center"/>
              <w:rPr>
                <w:b/>
              </w:rPr>
            </w:pPr>
          </w:p>
          <w:p w14:paraId="7F4AD63B" w14:textId="7F9B8DA4" w:rsidR="005D1F5E"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7509A4D8" w14:textId="77777777" w:rsidR="005D1F5E" w:rsidRPr="00131877" w:rsidRDefault="005D1F5E" w:rsidP="00C40961">
            <w:pPr>
              <w:jc w:val="center"/>
              <w:rPr>
                <w:b/>
              </w:rPr>
            </w:pPr>
            <w:r w:rsidRPr="00131877">
              <w:rPr>
                <w:b/>
              </w:rPr>
              <w:t>Decline</w:t>
            </w:r>
          </w:p>
        </w:tc>
      </w:tr>
      <w:tr w:rsidR="005D1F5E" w14:paraId="19E916CE" w14:textId="77777777" w:rsidTr="00C40961">
        <w:tc>
          <w:tcPr>
            <w:tcW w:w="1702" w:type="dxa"/>
            <w:vMerge/>
            <w:shd w:val="pct10" w:color="auto" w:fill="FBFEFF" w:themeFill="background1"/>
          </w:tcPr>
          <w:p w14:paraId="134D187A" w14:textId="77777777" w:rsidR="005D1F5E" w:rsidRPr="00131877" w:rsidRDefault="005D1F5E" w:rsidP="00C40961">
            <w:pPr>
              <w:jc w:val="center"/>
              <w:rPr>
                <w:b/>
              </w:rPr>
            </w:pPr>
          </w:p>
        </w:tc>
        <w:tc>
          <w:tcPr>
            <w:tcW w:w="850" w:type="dxa"/>
            <w:vMerge/>
            <w:tcBorders>
              <w:bottom w:val="single" w:sz="4" w:space="0" w:color="auto"/>
            </w:tcBorders>
            <w:shd w:val="pct10" w:color="auto" w:fill="FBFEFF" w:themeFill="background1"/>
          </w:tcPr>
          <w:p w14:paraId="0FB0CC9A" w14:textId="77777777" w:rsidR="005D1F5E" w:rsidRPr="00131877" w:rsidRDefault="005D1F5E" w:rsidP="00C40961">
            <w:pPr>
              <w:jc w:val="center"/>
              <w:rPr>
                <w:b/>
              </w:rPr>
            </w:pPr>
          </w:p>
        </w:tc>
        <w:tc>
          <w:tcPr>
            <w:tcW w:w="851" w:type="dxa"/>
            <w:tcBorders>
              <w:bottom w:val="single" w:sz="4" w:space="0" w:color="auto"/>
            </w:tcBorders>
            <w:shd w:val="pct10" w:color="auto" w:fill="FBFEFF" w:themeFill="background1"/>
          </w:tcPr>
          <w:p w14:paraId="0CA5DFFA" w14:textId="77777777" w:rsidR="005D1F5E" w:rsidRPr="00131877" w:rsidRDefault="005D1F5E" w:rsidP="00C40961">
            <w:pPr>
              <w:jc w:val="center"/>
              <w:rPr>
                <w:b/>
              </w:rPr>
            </w:pPr>
            <w:r w:rsidRPr="00131877">
              <w:rPr>
                <w:b/>
              </w:rPr>
              <w:t>1%</w:t>
            </w:r>
          </w:p>
        </w:tc>
        <w:tc>
          <w:tcPr>
            <w:tcW w:w="850" w:type="dxa"/>
            <w:tcBorders>
              <w:bottom w:val="single" w:sz="4" w:space="0" w:color="auto"/>
            </w:tcBorders>
            <w:shd w:val="pct10" w:color="auto" w:fill="FBFEFF" w:themeFill="background1"/>
          </w:tcPr>
          <w:p w14:paraId="528E3DDB" w14:textId="77777777" w:rsidR="005D1F5E" w:rsidRPr="00131877" w:rsidRDefault="005D1F5E" w:rsidP="00C40961">
            <w:pPr>
              <w:jc w:val="center"/>
              <w:rPr>
                <w:b/>
              </w:rPr>
            </w:pPr>
            <w:r w:rsidRPr="00131877">
              <w:rPr>
                <w:b/>
              </w:rPr>
              <w:t>5%</w:t>
            </w:r>
          </w:p>
        </w:tc>
        <w:tc>
          <w:tcPr>
            <w:tcW w:w="851" w:type="dxa"/>
            <w:tcBorders>
              <w:bottom w:val="single" w:sz="4" w:space="0" w:color="auto"/>
            </w:tcBorders>
            <w:shd w:val="pct10" w:color="auto" w:fill="FBFEFF" w:themeFill="background1"/>
          </w:tcPr>
          <w:p w14:paraId="35E7D1B3" w14:textId="77777777" w:rsidR="005D1F5E" w:rsidRPr="00131877" w:rsidRDefault="005D1F5E" w:rsidP="00C40961">
            <w:pPr>
              <w:jc w:val="center"/>
              <w:rPr>
                <w:b/>
              </w:rPr>
            </w:pPr>
            <w:r w:rsidRPr="00131877">
              <w:rPr>
                <w:b/>
              </w:rPr>
              <w:t>10%</w:t>
            </w:r>
          </w:p>
        </w:tc>
        <w:tc>
          <w:tcPr>
            <w:tcW w:w="850" w:type="dxa"/>
            <w:tcBorders>
              <w:bottom w:val="single" w:sz="4" w:space="0" w:color="auto"/>
            </w:tcBorders>
            <w:shd w:val="pct10" w:color="auto" w:fill="FBFEFF" w:themeFill="background1"/>
          </w:tcPr>
          <w:p w14:paraId="1964A363" w14:textId="77777777" w:rsidR="005D1F5E" w:rsidRPr="00131877" w:rsidRDefault="005D1F5E" w:rsidP="00C40961">
            <w:pPr>
              <w:jc w:val="center"/>
              <w:rPr>
                <w:b/>
              </w:rPr>
            </w:pPr>
            <w:r w:rsidRPr="00131877">
              <w:rPr>
                <w:b/>
              </w:rPr>
              <w:t>15%</w:t>
            </w:r>
          </w:p>
        </w:tc>
        <w:tc>
          <w:tcPr>
            <w:tcW w:w="851" w:type="dxa"/>
            <w:tcBorders>
              <w:bottom w:val="single" w:sz="4" w:space="0" w:color="auto"/>
            </w:tcBorders>
            <w:shd w:val="pct10" w:color="auto" w:fill="FBFEFF" w:themeFill="background1"/>
          </w:tcPr>
          <w:p w14:paraId="44DCBAE5" w14:textId="77777777" w:rsidR="005D1F5E" w:rsidRPr="00131877" w:rsidRDefault="005D1F5E" w:rsidP="00C40961">
            <w:pPr>
              <w:jc w:val="center"/>
              <w:rPr>
                <w:b/>
              </w:rPr>
            </w:pPr>
            <w:r w:rsidRPr="00131877">
              <w:rPr>
                <w:b/>
              </w:rPr>
              <w:t>20%</w:t>
            </w:r>
          </w:p>
        </w:tc>
        <w:tc>
          <w:tcPr>
            <w:tcW w:w="850" w:type="dxa"/>
            <w:tcBorders>
              <w:bottom w:val="single" w:sz="4" w:space="0" w:color="auto"/>
            </w:tcBorders>
            <w:shd w:val="pct10" w:color="auto" w:fill="FBFEFF" w:themeFill="background1"/>
          </w:tcPr>
          <w:p w14:paraId="62FACA4A" w14:textId="77777777" w:rsidR="005D1F5E" w:rsidRPr="00131877" w:rsidRDefault="005D1F5E" w:rsidP="00C40961">
            <w:pPr>
              <w:jc w:val="center"/>
              <w:rPr>
                <w:b/>
              </w:rPr>
            </w:pPr>
            <w:r w:rsidRPr="00131877">
              <w:rPr>
                <w:b/>
              </w:rPr>
              <w:t>30%</w:t>
            </w:r>
          </w:p>
        </w:tc>
        <w:tc>
          <w:tcPr>
            <w:tcW w:w="851" w:type="dxa"/>
            <w:tcBorders>
              <w:bottom w:val="single" w:sz="4" w:space="0" w:color="auto"/>
            </w:tcBorders>
            <w:shd w:val="pct10" w:color="auto" w:fill="FBFEFF" w:themeFill="background1"/>
          </w:tcPr>
          <w:p w14:paraId="4A2F76B0" w14:textId="77777777" w:rsidR="005D1F5E" w:rsidRPr="00131877" w:rsidRDefault="005D1F5E" w:rsidP="00C40961">
            <w:pPr>
              <w:jc w:val="center"/>
              <w:rPr>
                <w:b/>
              </w:rPr>
            </w:pPr>
            <w:r w:rsidRPr="00131877">
              <w:rPr>
                <w:b/>
              </w:rPr>
              <w:t>50%</w:t>
            </w:r>
          </w:p>
        </w:tc>
      </w:tr>
      <w:tr w:rsidR="005D1F5E" w14:paraId="205C6B61" w14:textId="77777777" w:rsidTr="00C40961">
        <w:tc>
          <w:tcPr>
            <w:tcW w:w="1702" w:type="dxa"/>
          </w:tcPr>
          <w:p w14:paraId="1E1CA0A6" w14:textId="77777777" w:rsidR="005D1F5E" w:rsidRDefault="005D1F5E" w:rsidP="00C40961">
            <w:r>
              <w:t>Barren Island</w:t>
            </w:r>
          </w:p>
        </w:tc>
        <w:tc>
          <w:tcPr>
            <w:tcW w:w="850" w:type="dxa"/>
            <w:shd w:val="clear" w:color="auto" w:fill="FBFEFF" w:themeFill="background1"/>
          </w:tcPr>
          <w:p w14:paraId="4B4BC28A" w14:textId="77777777" w:rsidR="005D1F5E" w:rsidRDefault="005D1F5E" w:rsidP="00C40961">
            <w:pPr>
              <w:jc w:val="center"/>
            </w:pPr>
            <w:r>
              <w:t>64.22</w:t>
            </w:r>
          </w:p>
        </w:tc>
        <w:tc>
          <w:tcPr>
            <w:tcW w:w="851" w:type="dxa"/>
            <w:shd w:val="clear" w:color="auto" w:fill="FBFEFF" w:themeFill="background1"/>
          </w:tcPr>
          <w:p w14:paraId="347317DA" w14:textId="77777777" w:rsidR="005D1F5E" w:rsidRDefault="005D1F5E" w:rsidP="00C40961">
            <w:pPr>
              <w:jc w:val="center"/>
            </w:pPr>
            <w:r>
              <w:t>0.094</w:t>
            </w:r>
          </w:p>
        </w:tc>
        <w:tc>
          <w:tcPr>
            <w:tcW w:w="850" w:type="dxa"/>
            <w:shd w:val="clear" w:color="auto" w:fill="FBFEFF" w:themeFill="background1"/>
          </w:tcPr>
          <w:p w14:paraId="3E66D95E" w14:textId="77777777" w:rsidR="005D1F5E" w:rsidRDefault="005D1F5E" w:rsidP="00C40961">
            <w:pPr>
              <w:jc w:val="center"/>
            </w:pPr>
            <w:r>
              <w:t>0.866</w:t>
            </w:r>
          </w:p>
        </w:tc>
        <w:tc>
          <w:tcPr>
            <w:tcW w:w="851" w:type="dxa"/>
            <w:tcBorders>
              <w:bottom w:val="single" w:sz="4" w:space="0" w:color="auto"/>
            </w:tcBorders>
            <w:shd w:val="clear" w:color="auto" w:fill="FFFF99"/>
          </w:tcPr>
          <w:p w14:paraId="0AADB674" w14:textId="77777777" w:rsidR="005D1F5E" w:rsidRDefault="005D1F5E" w:rsidP="00C40961">
            <w:pPr>
              <w:jc w:val="center"/>
            </w:pPr>
            <w:r>
              <w:t>1.000</w:t>
            </w:r>
          </w:p>
        </w:tc>
        <w:tc>
          <w:tcPr>
            <w:tcW w:w="850" w:type="dxa"/>
            <w:tcBorders>
              <w:bottom w:val="single" w:sz="4" w:space="0" w:color="auto"/>
            </w:tcBorders>
            <w:shd w:val="clear" w:color="auto" w:fill="FFFF99"/>
          </w:tcPr>
          <w:p w14:paraId="453D48AC" w14:textId="77777777" w:rsidR="005D1F5E" w:rsidRDefault="005D1F5E" w:rsidP="00C40961">
            <w:pPr>
              <w:jc w:val="center"/>
            </w:pPr>
            <w:r>
              <w:t>1.000</w:t>
            </w:r>
          </w:p>
        </w:tc>
        <w:tc>
          <w:tcPr>
            <w:tcW w:w="851" w:type="dxa"/>
            <w:shd w:val="clear" w:color="auto" w:fill="FFFF99"/>
          </w:tcPr>
          <w:p w14:paraId="5B19C1BA" w14:textId="77777777" w:rsidR="005D1F5E" w:rsidRDefault="005D1F5E" w:rsidP="00C40961">
            <w:pPr>
              <w:jc w:val="center"/>
            </w:pPr>
            <w:r>
              <w:t>1.000</w:t>
            </w:r>
          </w:p>
        </w:tc>
        <w:tc>
          <w:tcPr>
            <w:tcW w:w="850" w:type="dxa"/>
            <w:shd w:val="clear" w:color="auto" w:fill="FFFF99"/>
          </w:tcPr>
          <w:p w14:paraId="0629F535" w14:textId="77777777" w:rsidR="005D1F5E" w:rsidRDefault="005D1F5E" w:rsidP="00C40961">
            <w:pPr>
              <w:jc w:val="center"/>
            </w:pPr>
            <w:r>
              <w:t>1.000</w:t>
            </w:r>
          </w:p>
        </w:tc>
        <w:tc>
          <w:tcPr>
            <w:tcW w:w="851" w:type="dxa"/>
            <w:shd w:val="clear" w:color="auto" w:fill="FFFF99"/>
          </w:tcPr>
          <w:p w14:paraId="12B0B6AB" w14:textId="77777777" w:rsidR="005D1F5E" w:rsidRDefault="005D1F5E" w:rsidP="00C40961">
            <w:pPr>
              <w:jc w:val="center"/>
            </w:pPr>
            <w:r>
              <w:t>1.000</w:t>
            </w:r>
          </w:p>
        </w:tc>
      </w:tr>
      <w:tr w:rsidR="005D1F5E" w14:paraId="48B2FC62" w14:textId="77777777" w:rsidTr="00C40961">
        <w:tc>
          <w:tcPr>
            <w:tcW w:w="1702" w:type="dxa"/>
          </w:tcPr>
          <w:p w14:paraId="149036FE" w14:textId="77777777" w:rsidR="005D1F5E" w:rsidRDefault="005D1F5E" w:rsidP="00C40961">
            <w:r>
              <w:t>Cape Tribulation</w:t>
            </w:r>
          </w:p>
        </w:tc>
        <w:tc>
          <w:tcPr>
            <w:tcW w:w="850" w:type="dxa"/>
            <w:shd w:val="clear" w:color="auto" w:fill="FBFEFF" w:themeFill="background1"/>
          </w:tcPr>
          <w:p w14:paraId="7B9A5E13" w14:textId="77777777" w:rsidR="005D1F5E" w:rsidRDefault="005D1F5E" w:rsidP="00C40961">
            <w:pPr>
              <w:jc w:val="center"/>
            </w:pPr>
            <w:r>
              <w:t>58.64</w:t>
            </w:r>
          </w:p>
        </w:tc>
        <w:tc>
          <w:tcPr>
            <w:tcW w:w="851" w:type="dxa"/>
            <w:shd w:val="clear" w:color="auto" w:fill="FBFEFF" w:themeFill="background1"/>
          </w:tcPr>
          <w:p w14:paraId="6C17FAC2" w14:textId="77777777" w:rsidR="005D1F5E" w:rsidRDefault="005D1F5E" w:rsidP="00C40961">
            <w:pPr>
              <w:jc w:val="center"/>
            </w:pPr>
            <w:r>
              <w:t>0.078</w:t>
            </w:r>
          </w:p>
        </w:tc>
        <w:tc>
          <w:tcPr>
            <w:tcW w:w="850" w:type="dxa"/>
            <w:shd w:val="clear" w:color="auto" w:fill="FBFEFF" w:themeFill="background1"/>
          </w:tcPr>
          <w:p w14:paraId="6EFBC80E" w14:textId="77777777" w:rsidR="005D1F5E" w:rsidRDefault="005D1F5E" w:rsidP="00C40961">
            <w:pPr>
              <w:jc w:val="center"/>
            </w:pPr>
            <w:r>
              <w:t>0.546</w:t>
            </w:r>
          </w:p>
        </w:tc>
        <w:tc>
          <w:tcPr>
            <w:tcW w:w="851" w:type="dxa"/>
            <w:shd w:val="clear" w:color="auto" w:fill="FFFF99"/>
          </w:tcPr>
          <w:p w14:paraId="4C36AA5C" w14:textId="77777777" w:rsidR="005D1F5E" w:rsidRDefault="005D1F5E" w:rsidP="00C40961">
            <w:pPr>
              <w:jc w:val="center"/>
            </w:pPr>
            <w:r>
              <w:t>0.972</w:t>
            </w:r>
          </w:p>
        </w:tc>
        <w:tc>
          <w:tcPr>
            <w:tcW w:w="850" w:type="dxa"/>
            <w:tcBorders>
              <w:bottom w:val="single" w:sz="4" w:space="0" w:color="auto"/>
            </w:tcBorders>
            <w:shd w:val="clear" w:color="auto" w:fill="FFFF99"/>
          </w:tcPr>
          <w:p w14:paraId="68326D33" w14:textId="77777777" w:rsidR="005D1F5E" w:rsidRDefault="005D1F5E" w:rsidP="00C40961">
            <w:pPr>
              <w:jc w:val="center"/>
            </w:pPr>
            <w:r>
              <w:t>0.999</w:t>
            </w:r>
          </w:p>
        </w:tc>
        <w:tc>
          <w:tcPr>
            <w:tcW w:w="851" w:type="dxa"/>
            <w:tcBorders>
              <w:bottom w:val="single" w:sz="4" w:space="0" w:color="auto"/>
            </w:tcBorders>
            <w:shd w:val="clear" w:color="auto" w:fill="FFFF99"/>
          </w:tcPr>
          <w:p w14:paraId="71943F4D" w14:textId="77777777" w:rsidR="005D1F5E" w:rsidRDefault="005D1F5E" w:rsidP="00C40961">
            <w:pPr>
              <w:jc w:val="center"/>
            </w:pPr>
            <w:r>
              <w:t>1.000</w:t>
            </w:r>
          </w:p>
        </w:tc>
        <w:tc>
          <w:tcPr>
            <w:tcW w:w="850" w:type="dxa"/>
            <w:shd w:val="clear" w:color="auto" w:fill="FFFF99"/>
          </w:tcPr>
          <w:p w14:paraId="5F4D5DE3" w14:textId="77777777" w:rsidR="005D1F5E" w:rsidRDefault="005D1F5E" w:rsidP="00C40961">
            <w:pPr>
              <w:jc w:val="center"/>
            </w:pPr>
            <w:r>
              <w:t>1.000</w:t>
            </w:r>
          </w:p>
        </w:tc>
        <w:tc>
          <w:tcPr>
            <w:tcW w:w="851" w:type="dxa"/>
            <w:shd w:val="clear" w:color="auto" w:fill="FFFF99"/>
          </w:tcPr>
          <w:p w14:paraId="3617C37A" w14:textId="77777777" w:rsidR="005D1F5E" w:rsidRDefault="005D1F5E" w:rsidP="00C40961">
            <w:pPr>
              <w:jc w:val="center"/>
            </w:pPr>
            <w:r>
              <w:t>1.000</w:t>
            </w:r>
          </w:p>
        </w:tc>
      </w:tr>
      <w:tr w:rsidR="005D1F5E" w14:paraId="64984A9E" w14:textId="77777777" w:rsidTr="00C40961">
        <w:tc>
          <w:tcPr>
            <w:tcW w:w="1702" w:type="dxa"/>
          </w:tcPr>
          <w:p w14:paraId="15890602" w14:textId="77777777" w:rsidR="005D1F5E" w:rsidRDefault="005D1F5E" w:rsidP="00C40961">
            <w:r>
              <w:t>Daydream Is</w:t>
            </w:r>
          </w:p>
        </w:tc>
        <w:tc>
          <w:tcPr>
            <w:tcW w:w="850" w:type="dxa"/>
            <w:shd w:val="clear" w:color="auto" w:fill="FBFEFF" w:themeFill="background1"/>
          </w:tcPr>
          <w:p w14:paraId="44B83C5D" w14:textId="77777777" w:rsidR="005D1F5E" w:rsidRDefault="005D1F5E" w:rsidP="00C40961">
            <w:pPr>
              <w:jc w:val="center"/>
            </w:pPr>
            <w:r>
              <w:t>104.45</w:t>
            </w:r>
          </w:p>
        </w:tc>
        <w:tc>
          <w:tcPr>
            <w:tcW w:w="851" w:type="dxa"/>
            <w:shd w:val="clear" w:color="auto" w:fill="FBFEFF" w:themeFill="background1"/>
          </w:tcPr>
          <w:p w14:paraId="6AF09A1E" w14:textId="77777777" w:rsidR="005D1F5E" w:rsidRDefault="005D1F5E" w:rsidP="00C40961">
            <w:pPr>
              <w:jc w:val="center"/>
            </w:pPr>
            <w:r>
              <w:t>0.068</w:t>
            </w:r>
          </w:p>
        </w:tc>
        <w:tc>
          <w:tcPr>
            <w:tcW w:w="850" w:type="dxa"/>
            <w:tcBorders>
              <w:bottom w:val="single" w:sz="4" w:space="0" w:color="auto"/>
            </w:tcBorders>
            <w:shd w:val="clear" w:color="auto" w:fill="FBFEFF" w:themeFill="background1"/>
          </w:tcPr>
          <w:p w14:paraId="2B55650A" w14:textId="77777777" w:rsidR="005D1F5E" w:rsidRDefault="005D1F5E" w:rsidP="00C40961">
            <w:pPr>
              <w:jc w:val="center"/>
            </w:pPr>
            <w:r>
              <w:t>0.674</w:t>
            </w:r>
          </w:p>
        </w:tc>
        <w:tc>
          <w:tcPr>
            <w:tcW w:w="851" w:type="dxa"/>
            <w:tcBorders>
              <w:bottom w:val="single" w:sz="4" w:space="0" w:color="auto"/>
            </w:tcBorders>
            <w:shd w:val="clear" w:color="auto" w:fill="FFFF99"/>
          </w:tcPr>
          <w:p w14:paraId="0611F918" w14:textId="77777777" w:rsidR="005D1F5E" w:rsidRDefault="005D1F5E" w:rsidP="00C40961">
            <w:pPr>
              <w:jc w:val="center"/>
            </w:pPr>
            <w:r>
              <w:t>1.000</w:t>
            </w:r>
          </w:p>
        </w:tc>
        <w:tc>
          <w:tcPr>
            <w:tcW w:w="850" w:type="dxa"/>
            <w:tcBorders>
              <w:bottom w:val="single" w:sz="4" w:space="0" w:color="auto"/>
            </w:tcBorders>
            <w:shd w:val="clear" w:color="auto" w:fill="FFFF99"/>
          </w:tcPr>
          <w:p w14:paraId="7A8DB3A1" w14:textId="77777777" w:rsidR="005D1F5E" w:rsidRDefault="005D1F5E" w:rsidP="00C40961">
            <w:pPr>
              <w:jc w:val="center"/>
            </w:pPr>
            <w:r>
              <w:t>1.000</w:t>
            </w:r>
          </w:p>
        </w:tc>
        <w:tc>
          <w:tcPr>
            <w:tcW w:w="851" w:type="dxa"/>
            <w:shd w:val="clear" w:color="auto" w:fill="FFFF99"/>
          </w:tcPr>
          <w:p w14:paraId="2931243F" w14:textId="77777777" w:rsidR="005D1F5E" w:rsidRDefault="005D1F5E" w:rsidP="00C40961">
            <w:pPr>
              <w:jc w:val="center"/>
            </w:pPr>
            <w:r>
              <w:t>1.000</w:t>
            </w:r>
          </w:p>
        </w:tc>
        <w:tc>
          <w:tcPr>
            <w:tcW w:w="850" w:type="dxa"/>
            <w:shd w:val="clear" w:color="auto" w:fill="FFFF99"/>
          </w:tcPr>
          <w:p w14:paraId="5D4848FF" w14:textId="77777777" w:rsidR="005D1F5E" w:rsidRDefault="005D1F5E" w:rsidP="00C40961">
            <w:pPr>
              <w:jc w:val="center"/>
            </w:pPr>
            <w:r>
              <w:t>1.000</w:t>
            </w:r>
          </w:p>
        </w:tc>
        <w:tc>
          <w:tcPr>
            <w:tcW w:w="851" w:type="dxa"/>
            <w:shd w:val="clear" w:color="auto" w:fill="FFFF99"/>
          </w:tcPr>
          <w:p w14:paraId="39253CBF" w14:textId="77777777" w:rsidR="005D1F5E" w:rsidRDefault="005D1F5E" w:rsidP="00C40961">
            <w:pPr>
              <w:jc w:val="center"/>
            </w:pPr>
            <w:r>
              <w:t>1.000</w:t>
            </w:r>
          </w:p>
        </w:tc>
      </w:tr>
      <w:tr w:rsidR="005D1F5E" w14:paraId="0EADA962" w14:textId="77777777" w:rsidTr="00C40961">
        <w:tc>
          <w:tcPr>
            <w:tcW w:w="1702" w:type="dxa"/>
          </w:tcPr>
          <w:p w14:paraId="41738A6E" w14:textId="77777777" w:rsidR="005D1F5E" w:rsidRDefault="005D1F5E" w:rsidP="00C40961">
            <w:r>
              <w:t>Double Cone Is</w:t>
            </w:r>
          </w:p>
        </w:tc>
        <w:tc>
          <w:tcPr>
            <w:tcW w:w="850" w:type="dxa"/>
            <w:shd w:val="clear" w:color="auto" w:fill="FBFEFF" w:themeFill="background1"/>
          </w:tcPr>
          <w:p w14:paraId="0892818B" w14:textId="77777777" w:rsidR="005D1F5E" w:rsidRDefault="005D1F5E" w:rsidP="00C40961">
            <w:pPr>
              <w:jc w:val="center"/>
            </w:pPr>
            <w:r>
              <w:t>77.93</w:t>
            </w:r>
          </w:p>
        </w:tc>
        <w:tc>
          <w:tcPr>
            <w:tcW w:w="851" w:type="dxa"/>
            <w:shd w:val="clear" w:color="auto" w:fill="FBFEFF" w:themeFill="background1"/>
          </w:tcPr>
          <w:p w14:paraId="77807454" w14:textId="77777777" w:rsidR="005D1F5E" w:rsidRDefault="005D1F5E" w:rsidP="00C40961">
            <w:pPr>
              <w:jc w:val="center"/>
            </w:pPr>
            <w:r>
              <w:t>0.090</w:t>
            </w:r>
          </w:p>
        </w:tc>
        <w:tc>
          <w:tcPr>
            <w:tcW w:w="850" w:type="dxa"/>
            <w:shd w:val="clear" w:color="auto" w:fill="FBFEFF" w:themeFill="background1"/>
          </w:tcPr>
          <w:p w14:paraId="15FBBB9F" w14:textId="77777777" w:rsidR="005D1F5E" w:rsidRDefault="005D1F5E" w:rsidP="00C40961">
            <w:pPr>
              <w:jc w:val="center"/>
            </w:pPr>
            <w:r>
              <w:t>0.597</w:t>
            </w:r>
          </w:p>
        </w:tc>
        <w:tc>
          <w:tcPr>
            <w:tcW w:w="851" w:type="dxa"/>
            <w:tcBorders>
              <w:bottom w:val="single" w:sz="4" w:space="0" w:color="auto"/>
            </w:tcBorders>
            <w:shd w:val="clear" w:color="auto" w:fill="FFFF99"/>
          </w:tcPr>
          <w:p w14:paraId="75597509" w14:textId="77777777" w:rsidR="005D1F5E" w:rsidRDefault="005D1F5E" w:rsidP="00C40961">
            <w:pPr>
              <w:jc w:val="center"/>
            </w:pPr>
            <w:r>
              <w:t>0.998</w:t>
            </w:r>
          </w:p>
        </w:tc>
        <w:tc>
          <w:tcPr>
            <w:tcW w:w="850" w:type="dxa"/>
            <w:tcBorders>
              <w:bottom w:val="single" w:sz="4" w:space="0" w:color="auto"/>
            </w:tcBorders>
            <w:shd w:val="clear" w:color="auto" w:fill="FFFF99"/>
          </w:tcPr>
          <w:p w14:paraId="03EBD5E8" w14:textId="77777777" w:rsidR="005D1F5E" w:rsidRDefault="005D1F5E" w:rsidP="00C40961">
            <w:pPr>
              <w:jc w:val="center"/>
            </w:pPr>
            <w:r>
              <w:t>1.000</w:t>
            </w:r>
          </w:p>
        </w:tc>
        <w:tc>
          <w:tcPr>
            <w:tcW w:w="851" w:type="dxa"/>
            <w:tcBorders>
              <w:bottom w:val="single" w:sz="4" w:space="0" w:color="auto"/>
            </w:tcBorders>
            <w:shd w:val="clear" w:color="auto" w:fill="FFFF99"/>
          </w:tcPr>
          <w:p w14:paraId="0979CDAC" w14:textId="77777777" w:rsidR="005D1F5E" w:rsidRDefault="005D1F5E" w:rsidP="00C40961">
            <w:pPr>
              <w:jc w:val="center"/>
            </w:pPr>
            <w:r>
              <w:t>1.000</w:t>
            </w:r>
          </w:p>
        </w:tc>
        <w:tc>
          <w:tcPr>
            <w:tcW w:w="850" w:type="dxa"/>
            <w:tcBorders>
              <w:bottom w:val="single" w:sz="4" w:space="0" w:color="auto"/>
            </w:tcBorders>
            <w:shd w:val="clear" w:color="auto" w:fill="FFFF99"/>
          </w:tcPr>
          <w:p w14:paraId="20D3EF4A" w14:textId="77777777" w:rsidR="005D1F5E" w:rsidRDefault="005D1F5E" w:rsidP="00C40961">
            <w:pPr>
              <w:jc w:val="center"/>
            </w:pPr>
            <w:r>
              <w:t>1.000</w:t>
            </w:r>
          </w:p>
        </w:tc>
        <w:tc>
          <w:tcPr>
            <w:tcW w:w="851" w:type="dxa"/>
            <w:tcBorders>
              <w:bottom w:val="single" w:sz="4" w:space="0" w:color="auto"/>
            </w:tcBorders>
            <w:shd w:val="clear" w:color="auto" w:fill="FFFF99"/>
          </w:tcPr>
          <w:p w14:paraId="7D8FBF5F" w14:textId="77777777" w:rsidR="005D1F5E" w:rsidRDefault="005D1F5E" w:rsidP="00C40961">
            <w:pPr>
              <w:jc w:val="center"/>
            </w:pPr>
            <w:r>
              <w:t>1.000</w:t>
            </w:r>
          </w:p>
        </w:tc>
      </w:tr>
      <w:tr w:rsidR="005D1F5E" w14:paraId="1FA0248F" w14:textId="77777777" w:rsidTr="00C40961">
        <w:tc>
          <w:tcPr>
            <w:tcW w:w="1702" w:type="dxa"/>
          </w:tcPr>
          <w:p w14:paraId="3747D078" w14:textId="77777777" w:rsidR="005D1F5E" w:rsidRDefault="005D1F5E" w:rsidP="00C40961">
            <w:r>
              <w:t>Double Island</w:t>
            </w:r>
          </w:p>
        </w:tc>
        <w:tc>
          <w:tcPr>
            <w:tcW w:w="850" w:type="dxa"/>
            <w:shd w:val="clear" w:color="auto" w:fill="FBFEFF" w:themeFill="background1"/>
          </w:tcPr>
          <w:p w14:paraId="59156A74" w14:textId="77777777" w:rsidR="005D1F5E" w:rsidRDefault="005D1F5E" w:rsidP="00C40961">
            <w:pPr>
              <w:jc w:val="center"/>
            </w:pPr>
            <w:r>
              <w:t>32.32</w:t>
            </w:r>
          </w:p>
        </w:tc>
        <w:tc>
          <w:tcPr>
            <w:tcW w:w="851" w:type="dxa"/>
            <w:shd w:val="clear" w:color="auto" w:fill="FBFEFF" w:themeFill="background1"/>
          </w:tcPr>
          <w:p w14:paraId="25A1BC55" w14:textId="77777777" w:rsidR="005D1F5E" w:rsidRDefault="005D1F5E" w:rsidP="00C40961">
            <w:pPr>
              <w:jc w:val="center"/>
            </w:pPr>
            <w:r>
              <w:t>0.080</w:t>
            </w:r>
          </w:p>
        </w:tc>
        <w:tc>
          <w:tcPr>
            <w:tcW w:w="850" w:type="dxa"/>
            <w:shd w:val="clear" w:color="auto" w:fill="FBFEFF" w:themeFill="background1"/>
          </w:tcPr>
          <w:p w14:paraId="48C2DAB3" w14:textId="77777777" w:rsidR="005D1F5E" w:rsidRDefault="005D1F5E" w:rsidP="00C40961">
            <w:pPr>
              <w:jc w:val="center"/>
            </w:pPr>
            <w:r>
              <w:t>0.587</w:t>
            </w:r>
          </w:p>
        </w:tc>
        <w:tc>
          <w:tcPr>
            <w:tcW w:w="851" w:type="dxa"/>
            <w:tcBorders>
              <w:bottom w:val="single" w:sz="4" w:space="0" w:color="auto"/>
            </w:tcBorders>
            <w:shd w:val="clear" w:color="auto" w:fill="FFFF99"/>
          </w:tcPr>
          <w:p w14:paraId="764CEC5A" w14:textId="77777777" w:rsidR="005D1F5E" w:rsidRDefault="005D1F5E" w:rsidP="00C40961">
            <w:pPr>
              <w:jc w:val="center"/>
            </w:pPr>
            <w:r>
              <w:t>0.996</w:t>
            </w:r>
          </w:p>
        </w:tc>
        <w:tc>
          <w:tcPr>
            <w:tcW w:w="850" w:type="dxa"/>
            <w:tcBorders>
              <w:bottom w:val="single" w:sz="4" w:space="0" w:color="auto"/>
            </w:tcBorders>
            <w:shd w:val="clear" w:color="auto" w:fill="FFFF99"/>
          </w:tcPr>
          <w:p w14:paraId="0014250C" w14:textId="77777777" w:rsidR="005D1F5E" w:rsidRDefault="005D1F5E" w:rsidP="00C40961">
            <w:pPr>
              <w:jc w:val="center"/>
            </w:pPr>
            <w:r>
              <w:t>1.000</w:t>
            </w:r>
          </w:p>
        </w:tc>
        <w:tc>
          <w:tcPr>
            <w:tcW w:w="851" w:type="dxa"/>
            <w:tcBorders>
              <w:bottom w:val="single" w:sz="4" w:space="0" w:color="auto"/>
            </w:tcBorders>
            <w:shd w:val="clear" w:color="auto" w:fill="FFFF99"/>
          </w:tcPr>
          <w:p w14:paraId="1FDDE3A6" w14:textId="77777777" w:rsidR="005D1F5E" w:rsidRDefault="005D1F5E" w:rsidP="00C40961">
            <w:pPr>
              <w:jc w:val="center"/>
            </w:pPr>
            <w:r>
              <w:t>1.000</w:t>
            </w:r>
          </w:p>
        </w:tc>
        <w:tc>
          <w:tcPr>
            <w:tcW w:w="850" w:type="dxa"/>
            <w:tcBorders>
              <w:bottom w:val="single" w:sz="4" w:space="0" w:color="auto"/>
            </w:tcBorders>
            <w:shd w:val="clear" w:color="auto" w:fill="FFFF99"/>
          </w:tcPr>
          <w:p w14:paraId="1E732A2E" w14:textId="77777777" w:rsidR="005D1F5E" w:rsidRDefault="005D1F5E" w:rsidP="00C40961">
            <w:pPr>
              <w:jc w:val="center"/>
            </w:pPr>
            <w:r>
              <w:t>1.000</w:t>
            </w:r>
          </w:p>
        </w:tc>
        <w:tc>
          <w:tcPr>
            <w:tcW w:w="851" w:type="dxa"/>
            <w:tcBorders>
              <w:bottom w:val="single" w:sz="4" w:space="0" w:color="auto"/>
            </w:tcBorders>
            <w:shd w:val="clear" w:color="auto" w:fill="FFFF99"/>
          </w:tcPr>
          <w:p w14:paraId="4325E3C7" w14:textId="77777777" w:rsidR="005D1F5E" w:rsidRDefault="005D1F5E" w:rsidP="00C40961">
            <w:pPr>
              <w:jc w:val="center"/>
            </w:pPr>
            <w:r>
              <w:t>1.000</w:t>
            </w:r>
          </w:p>
        </w:tc>
      </w:tr>
      <w:tr w:rsidR="005D1F5E" w14:paraId="64C234EC" w14:textId="77777777" w:rsidTr="00C40961">
        <w:tc>
          <w:tcPr>
            <w:tcW w:w="1702" w:type="dxa"/>
          </w:tcPr>
          <w:p w14:paraId="5DA73E91" w14:textId="77777777" w:rsidR="005D1F5E" w:rsidRDefault="005D1F5E" w:rsidP="00C40961">
            <w:r>
              <w:t>Dunk Is North</w:t>
            </w:r>
          </w:p>
        </w:tc>
        <w:tc>
          <w:tcPr>
            <w:tcW w:w="850" w:type="dxa"/>
            <w:shd w:val="clear" w:color="auto" w:fill="FBFEFF" w:themeFill="background1"/>
          </w:tcPr>
          <w:p w14:paraId="7418187D" w14:textId="77777777" w:rsidR="005D1F5E" w:rsidRDefault="005D1F5E" w:rsidP="00C40961">
            <w:pPr>
              <w:jc w:val="center"/>
            </w:pPr>
            <w:r>
              <w:t>41.01</w:t>
            </w:r>
          </w:p>
        </w:tc>
        <w:tc>
          <w:tcPr>
            <w:tcW w:w="851" w:type="dxa"/>
            <w:shd w:val="clear" w:color="auto" w:fill="FBFEFF" w:themeFill="background1"/>
          </w:tcPr>
          <w:p w14:paraId="5B706F1E" w14:textId="77777777" w:rsidR="005D1F5E" w:rsidRDefault="005D1F5E" w:rsidP="00C40961">
            <w:pPr>
              <w:jc w:val="center"/>
            </w:pPr>
            <w:r>
              <w:t>0.072</w:t>
            </w:r>
          </w:p>
        </w:tc>
        <w:tc>
          <w:tcPr>
            <w:tcW w:w="850" w:type="dxa"/>
            <w:shd w:val="clear" w:color="auto" w:fill="FBFEFF" w:themeFill="background1"/>
          </w:tcPr>
          <w:p w14:paraId="0363A78C" w14:textId="77777777" w:rsidR="005D1F5E" w:rsidRDefault="005D1F5E" w:rsidP="00C40961">
            <w:pPr>
              <w:jc w:val="center"/>
            </w:pPr>
            <w:r>
              <w:t>0.720</w:t>
            </w:r>
          </w:p>
        </w:tc>
        <w:tc>
          <w:tcPr>
            <w:tcW w:w="851" w:type="dxa"/>
            <w:tcBorders>
              <w:bottom w:val="single" w:sz="4" w:space="0" w:color="auto"/>
            </w:tcBorders>
            <w:shd w:val="clear" w:color="auto" w:fill="FFFF99"/>
          </w:tcPr>
          <w:p w14:paraId="211F4A94" w14:textId="77777777" w:rsidR="005D1F5E" w:rsidRDefault="005D1F5E" w:rsidP="00C40961">
            <w:pPr>
              <w:jc w:val="center"/>
            </w:pPr>
            <w:r>
              <w:t>1.000</w:t>
            </w:r>
          </w:p>
        </w:tc>
        <w:tc>
          <w:tcPr>
            <w:tcW w:w="850" w:type="dxa"/>
            <w:tcBorders>
              <w:bottom w:val="single" w:sz="4" w:space="0" w:color="auto"/>
            </w:tcBorders>
            <w:shd w:val="clear" w:color="auto" w:fill="FFFF99"/>
          </w:tcPr>
          <w:p w14:paraId="487CC364" w14:textId="77777777" w:rsidR="005D1F5E" w:rsidRDefault="005D1F5E" w:rsidP="00C40961">
            <w:pPr>
              <w:jc w:val="center"/>
            </w:pPr>
            <w:r>
              <w:t>1.000</w:t>
            </w:r>
          </w:p>
        </w:tc>
        <w:tc>
          <w:tcPr>
            <w:tcW w:w="851" w:type="dxa"/>
            <w:tcBorders>
              <w:bottom w:val="single" w:sz="4" w:space="0" w:color="auto"/>
            </w:tcBorders>
            <w:shd w:val="clear" w:color="auto" w:fill="FFFF99"/>
          </w:tcPr>
          <w:p w14:paraId="7560B2EF" w14:textId="77777777" w:rsidR="005D1F5E" w:rsidRDefault="005D1F5E" w:rsidP="00C40961">
            <w:pPr>
              <w:jc w:val="center"/>
            </w:pPr>
            <w:r>
              <w:t>1.000</w:t>
            </w:r>
          </w:p>
        </w:tc>
        <w:tc>
          <w:tcPr>
            <w:tcW w:w="850" w:type="dxa"/>
            <w:shd w:val="clear" w:color="auto" w:fill="FFFF99"/>
          </w:tcPr>
          <w:p w14:paraId="19BD7256" w14:textId="77777777" w:rsidR="005D1F5E" w:rsidRDefault="005D1F5E" w:rsidP="00C40961">
            <w:pPr>
              <w:jc w:val="center"/>
            </w:pPr>
            <w:r>
              <w:t>1.000</w:t>
            </w:r>
          </w:p>
        </w:tc>
        <w:tc>
          <w:tcPr>
            <w:tcW w:w="851" w:type="dxa"/>
            <w:shd w:val="clear" w:color="auto" w:fill="FFFF99"/>
          </w:tcPr>
          <w:p w14:paraId="13D81C4B" w14:textId="77777777" w:rsidR="005D1F5E" w:rsidRDefault="005D1F5E" w:rsidP="00C40961">
            <w:pPr>
              <w:jc w:val="center"/>
            </w:pPr>
            <w:r>
              <w:t>1.000</w:t>
            </w:r>
          </w:p>
        </w:tc>
      </w:tr>
      <w:tr w:rsidR="005D1F5E" w14:paraId="77A0FDC2" w14:textId="77777777" w:rsidTr="00C40961">
        <w:tc>
          <w:tcPr>
            <w:tcW w:w="1702" w:type="dxa"/>
          </w:tcPr>
          <w:p w14:paraId="09752D1C" w14:textId="77777777" w:rsidR="005D1F5E" w:rsidRDefault="005D1F5E" w:rsidP="00C40961">
            <w:r>
              <w:t>Fairlead Buoy</w:t>
            </w:r>
          </w:p>
        </w:tc>
        <w:tc>
          <w:tcPr>
            <w:tcW w:w="850" w:type="dxa"/>
            <w:shd w:val="clear" w:color="auto" w:fill="FBFEFF" w:themeFill="background1"/>
          </w:tcPr>
          <w:p w14:paraId="6F5049CF" w14:textId="77777777" w:rsidR="005D1F5E" w:rsidRDefault="005D1F5E" w:rsidP="00C40961">
            <w:pPr>
              <w:jc w:val="center"/>
            </w:pPr>
            <w:r>
              <w:t>53.00</w:t>
            </w:r>
          </w:p>
        </w:tc>
        <w:tc>
          <w:tcPr>
            <w:tcW w:w="851" w:type="dxa"/>
            <w:shd w:val="clear" w:color="auto" w:fill="FBFEFF" w:themeFill="background1"/>
          </w:tcPr>
          <w:p w14:paraId="762C84B4" w14:textId="77777777" w:rsidR="005D1F5E" w:rsidRDefault="005D1F5E" w:rsidP="00C40961">
            <w:pPr>
              <w:jc w:val="center"/>
            </w:pPr>
            <w:r>
              <w:t>0.068</w:t>
            </w:r>
          </w:p>
        </w:tc>
        <w:tc>
          <w:tcPr>
            <w:tcW w:w="850" w:type="dxa"/>
            <w:shd w:val="clear" w:color="auto" w:fill="FBFEFF" w:themeFill="background1"/>
          </w:tcPr>
          <w:p w14:paraId="24EBECFF" w14:textId="77777777" w:rsidR="005D1F5E" w:rsidRDefault="005D1F5E" w:rsidP="00C40961">
            <w:pPr>
              <w:jc w:val="center"/>
            </w:pPr>
            <w:r>
              <w:t>0.519</w:t>
            </w:r>
          </w:p>
        </w:tc>
        <w:tc>
          <w:tcPr>
            <w:tcW w:w="851" w:type="dxa"/>
            <w:tcBorders>
              <w:bottom w:val="single" w:sz="4" w:space="0" w:color="auto"/>
            </w:tcBorders>
            <w:shd w:val="clear" w:color="auto" w:fill="FFFF99"/>
          </w:tcPr>
          <w:p w14:paraId="09EFB301" w14:textId="77777777" w:rsidR="005D1F5E" w:rsidRDefault="005D1F5E" w:rsidP="00C40961">
            <w:pPr>
              <w:jc w:val="center"/>
            </w:pPr>
            <w:r>
              <w:t>0.992</w:t>
            </w:r>
          </w:p>
        </w:tc>
        <w:tc>
          <w:tcPr>
            <w:tcW w:w="850" w:type="dxa"/>
            <w:tcBorders>
              <w:bottom w:val="single" w:sz="4" w:space="0" w:color="auto"/>
            </w:tcBorders>
            <w:shd w:val="clear" w:color="auto" w:fill="FFFF99"/>
          </w:tcPr>
          <w:p w14:paraId="4BB2E1F6" w14:textId="77777777" w:rsidR="005D1F5E" w:rsidRDefault="005D1F5E" w:rsidP="00C40961">
            <w:pPr>
              <w:jc w:val="center"/>
            </w:pPr>
            <w:r>
              <w:t>1.000</w:t>
            </w:r>
          </w:p>
        </w:tc>
        <w:tc>
          <w:tcPr>
            <w:tcW w:w="851" w:type="dxa"/>
            <w:tcBorders>
              <w:bottom w:val="single" w:sz="4" w:space="0" w:color="auto"/>
            </w:tcBorders>
            <w:shd w:val="clear" w:color="auto" w:fill="FFFF99"/>
          </w:tcPr>
          <w:p w14:paraId="289387D7" w14:textId="77777777" w:rsidR="005D1F5E" w:rsidRDefault="005D1F5E" w:rsidP="00C40961">
            <w:pPr>
              <w:jc w:val="center"/>
            </w:pPr>
            <w:r>
              <w:t>1.000</w:t>
            </w:r>
          </w:p>
        </w:tc>
        <w:tc>
          <w:tcPr>
            <w:tcW w:w="850" w:type="dxa"/>
            <w:tcBorders>
              <w:bottom w:val="single" w:sz="4" w:space="0" w:color="auto"/>
            </w:tcBorders>
            <w:shd w:val="clear" w:color="auto" w:fill="FFFF99"/>
          </w:tcPr>
          <w:p w14:paraId="3ECF050B" w14:textId="77777777" w:rsidR="005D1F5E" w:rsidRDefault="005D1F5E" w:rsidP="00C40961">
            <w:pPr>
              <w:jc w:val="center"/>
            </w:pPr>
            <w:r>
              <w:t>1.000</w:t>
            </w:r>
          </w:p>
        </w:tc>
        <w:tc>
          <w:tcPr>
            <w:tcW w:w="851" w:type="dxa"/>
            <w:tcBorders>
              <w:bottom w:val="single" w:sz="4" w:space="0" w:color="auto"/>
            </w:tcBorders>
            <w:shd w:val="clear" w:color="auto" w:fill="FFFF99"/>
          </w:tcPr>
          <w:p w14:paraId="27014AD8" w14:textId="77777777" w:rsidR="005D1F5E" w:rsidRDefault="005D1F5E" w:rsidP="00C40961">
            <w:pPr>
              <w:jc w:val="center"/>
            </w:pPr>
            <w:r>
              <w:t>1.000</w:t>
            </w:r>
          </w:p>
        </w:tc>
      </w:tr>
      <w:tr w:rsidR="005D1F5E" w14:paraId="7D992D9E" w14:textId="77777777" w:rsidTr="00C40961">
        <w:tc>
          <w:tcPr>
            <w:tcW w:w="1702" w:type="dxa"/>
          </w:tcPr>
          <w:p w14:paraId="7633EBA4" w14:textId="77777777" w:rsidR="005D1F5E" w:rsidRDefault="005D1F5E" w:rsidP="00C40961">
            <w:r>
              <w:t>Fitzroy Is West</w:t>
            </w:r>
          </w:p>
        </w:tc>
        <w:tc>
          <w:tcPr>
            <w:tcW w:w="850" w:type="dxa"/>
            <w:shd w:val="clear" w:color="auto" w:fill="FBFEFF" w:themeFill="background1"/>
          </w:tcPr>
          <w:p w14:paraId="40E3EFA2" w14:textId="77777777" w:rsidR="005D1F5E" w:rsidRDefault="005D1F5E" w:rsidP="00C40961">
            <w:pPr>
              <w:jc w:val="center"/>
            </w:pPr>
            <w:r>
              <w:t>115.59</w:t>
            </w:r>
          </w:p>
        </w:tc>
        <w:tc>
          <w:tcPr>
            <w:tcW w:w="851" w:type="dxa"/>
            <w:shd w:val="clear" w:color="auto" w:fill="FBFEFF" w:themeFill="background1"/>
          </w:tcPr>
          <w:p w14:paraId="036CF9D7" w14:textId="77777777" w:rsidR="005D1F5E" w:rsidRDefault="005D1F5E" w:rsidP="00C40961">
            <w:pPr>
              <w:jc w:val="center"/>
            </w:pPr>
            <w:r>
              <w:t>0.061</w:t>
            </w:r>
          </w:p>
        </w:tc>
        <w:tc>
          <w:tcPr>
            <w:tcW w:w="850" w:type="dxa"/>
            <w:shd w:val="clear" w:color="auto" w:fill="FBFEFF" w:themeFill="background1"/>
          </w:tcPr>
          <w:p w14:paraId="06B9545F" w14:textId="77777777" w:rsidR="005D1F5E" w:rsidRDefault="005D1F5E" w:rsidP="00C40961">
            <w:pPr>
              <w:jc w:val="center"/>
            </w:pPr>
            <w:r>
              <w:t>0.388</w:t>
            </w:r>
          </w:p>
        </w:tc>
        <w:tc>
          <w:tcPr>
            <w:tcW w:w="851" w:type="dxa"/>
            <w:tcBorders>
              <w:bottom w:val="single" w:sz="4" w:space="0" w:color="auto"/>
            </w:tcBorders>
            <w:shd w:val="clear" w:color="auto" w:fill="FFFF99"/>
          </w:tcPr>
          <w:p w14:paraId="0EE67AE2" w14:textId="77777777" w:rsidR="005D1F5E" w:rsidRDefault="005D1F5E" w:rsidP="00C40961">
            <w:pPr>
              <w:jc w:val="center"/>
            </w:pPr>
            <w:r>
              <w:t>0.919</w:t>
            </w:r>
          </w:p>
        </w:tc>
        <w:tc>
          <w:tcPr>
            <w:tcW w:w="850" w:type="dxa"/>
            <w:tcBorders>
              <w:bottom w:val="single" w:sz="4" w:space="0" w:color="auto"/>
            </w:tcBorders>
            <w:shd w:val="clear" w:color="auto" w:fill="FFFF99"/>
          </w:tcPr>
          <w:p w14:paraId="3B04F6AF" w14:textId="77777777" w:rsidR="005D1F5E" w:rsidRDefault="005D1F5E" w:rsidP="00C40961">
            <w:pPr>
              <w:jc w:val="center"/>
            </w:pPr>
            <w:r>
              <w:t>1.000</w:t>
            </w:r>
          </w:p>
        </w:tc>
        <w:tc>
          <w:tcPr>
            <w:tcW w:w="851" w:type="dxa"/>
            <w:tcBorders>
              <w:bottom w:val="single" w:sz="4" w:space="0" w:color="auto"/>
            </w:tcBorders>
            <w:shd w:val="clear" w:color="auto" w:fill="FFFF99"/>
          </w:tcPr>
          <w:p w14:paraId="48787576" w14:textId="77777777" w:rsidR="005D1F5E" w:rsidRDefault="005D1F5E" w:rsidP="00C40961">
            <w:pPr>
              <w:jc w:val="center"/>
            </w:pPr>
            <w:r>
              <w:t>1.000</w:t>
            </w:r>
          </w:p>
        </w:tc>
        <w:tc>
          <w:tcPr>
            <w:tcW w:w="850" w:type="dxa"/>
            <w:shd w:val="clear" w:color="auto" w:fill="FFFF99"/>
          </w:tcPr>
          <w:p w14:paraId="503EFA32" w14:textId="77777777" w:rsidR="005D1F5E" w:rsidRDefault="005D1F5E" w:rsidP="00C40961">
            <w:pPr>
              <w:jc w:val="center"/>
            </w:pPr>
            <w:r>
              <w:t>1.000</w:t>
            </w:r>
          </w:p>
        </w:tc>
        <w:tc>
          <w:tcPr>
            <w:tcW w:w="851" w:type="dxa"/>
            <w:shd w:val="clear" w:color="auto" w:fill="FFFF99"/>
          </w:tcPr>
          <w:p w14:paraId="1B113133" w14:textId="77777777" w:rsidR="005D1F5E" w:rsidRDefault="005D1F5E" w:rsidP="00C40961">
            <w:pPr>
              <w:jc w:val="center"/>
            </w:pPr>
            <w:r>
              <w:t>1.000</w:t>
            </w:r>
          </w:p>
        </w:tc>
      </w:tr>
      <w:tr w:rsidR="005D1F5E" w14:paraId="74419A14" w14:textId="77777777" w:rsidTr="00C40961">
        <w:tc>
          <w:tcPr>
            <w:tcW w:w="1702" w:type="dxa"/>
          </w:tcPr>
          <w:p w14:paraId="7877FA29" w14:textId="77777777" w:rsidR="005D1F5E" w:rsidRDefault="005D1F5E" w:rsidP="00C40961">
            <w:r>
              <w:t>Frankland Group West</w:t>
            </w:r>
          </w:p>
        </w:tc>
        <w:tc>
          <w:tcPr>
            <w:tcW w:w="850" w:type="dxa"/>
            <w:shd w:val="clear" w:color="auto" w:fill="FBFEFF" w:themeFill="background1"/>
          </w:tcPr>
          <w:p w14:paraId="2DC4E929" w14:textId="77777777" w:rsidR="005D1F5E" w:rsidRDefault="005D1F5E" w:rsidP="00C40961">
            <w:pPr>
              <w:jc w:val="center"/>
            </w:pPr>
            <w:r>
              <w:t>40.00</w:t>
            </w:r>
          </w:p>
        </w:tc>
        <w:tc>
          <w:tcPr>
            <w:tcW w:w="851" w:type="dxa"/>
            <w:shd w:val="clear" w:color="auto" w:fill="FBFEFF" w:themeFill="background1"/>
          </w:tcPr>
          <w:p w14:paraId="7631A3E1" w14:textId="77777777" w:rsidR="005D1F5E" w:rsidRDefault="005D1F5E" w:rsidP="00C40961">
            <w:pPr>
              <w:jc w:val="center"/>
            </w:pPr>
            <w:r>
              <w:t>0.081</w:t>
            </w:r>
          </w:p>
        </w:tc>
        <w:tc>
          <w:tcPr>
            <w:tcW w:w="850" w:type="dxa"/>
            <w:shd w:val="clear" w:color="auto" w:fill="FBFEFF" w:themeFill="background1"/>
          </w:tcPr>
          <w:p w14:paraId="6968F4B5" w14:textId="77777777" w:rsidR="005D1F5E" w:rsidRDefault="005D1F5E" w:rsidP="00C40961">
            <w:pPr>
              <w:jc w:val="center"/>
            </w:pPr>
            <w:r>
              <w:t>0.734</w:t>
            </w:r>
          </w:p>
        </w:tc>
        <w:tc>
          <w:tcPr>
            <w:tcW w:w="851" w:type="dxa"/>
            <w:tcBorders>
              <w:bottom w:val="single" w:sz="4" w:space="0" w:color="auto"/>
            </w:tcBorders>
            <w:shd w:val="clear" w:color="auto" w:fill="FFFF99"/>
          </w:tcPr>
          <w:p w14:paraId="7A80BB43" w14:textId="77777777" w:rsidR="005D1F5E" w:rsidRDefault="005D1F5E" w:rsidP="00C40961">
            <w:pPr>
              <w:jc w:val="center"/>
            </w:pPr>
            <w:r>
              <w:t>1.000</w:t>
            </w:r>
          </w:p>
        </w:tc>
        <w:tc>
          <w:tcPr>
            <w:tcW w:w="850" w:type="dxa"/>
            <w:tcBorders>
              <w:bottom w:val="single" w:sz="4" w:space="0" w:color="auto"/>
            </w:tcBorders>
            <w:shd w:val="clear" w:color="auto" w:fill="FFFF99"/>
          </w:tcPr>
          <w:p w14:paraId="379CEEAE" w14:textId="77777777" w:rsidR="005D1F5E" w:rsidRDefault="005D1F5E" w:rsidP="00C40961">
            <w:pPr>
              <w:jc w:val="center"/>
            </w:pPr>
            <w:r>
              <w:t>1.000</w:t>
            </w:r>
          </w:p>
        </w:tc>
        <w:tc>
          <w:tcPr>
            <w:tcW w:w="851" w:type="dxa"/>
            <w:shd w:val="clear" w:color="auto" w:fill="FFFF99"/>
          </w:tcPr>
          <w:p w14:paraId="1A7D4E13" w14:textId="77777777" w:rsidR="005D1F5E" w:rsidRDefault="005D1F5E" w:rsidP="00C40961">
            <w:pPr>
              <w:jc w:val="center"/>
            </w:pPr>
            <w:r>
              <w:t>1.000</w:t>
            </w:r>
          </w:p>
        </w:tc>
        <w:tc>
          <w:tcPr>
            <w:tcW w:w="850" w:type="dxa"/>
            <w:shd w:val="clear" w:color="auto" w:fill="FFFF99"/>
          </w:tcPr>
          <w:p w14:paraId="5428DF9B" w14:textId="77777777" w:rsidR="005D1F5E" w:rsidRDefault="005D1F5E" w:rsidP="00C40961">
            <w:pPr>
              <w:jc w:val="center"/>
            </w:pPr>
            <w:r>
              <w:t>1.000</w:t>
            </w:r>
          </w:p>
        </w:tc>
        <w:tc>
          <w:tcPr>
            <w:tcW w:w="851" w:type="dxa"/>
            <w:shd w:val="clear" w:color="auto" w:fill="FFFF99"/>
          </w:tcPr>
          <w:p w14:paraId="3F1719B2" w14:textId="77777777" w:rsidR="005D1F5E" w:rsidRDefault="005D1F5E" w:rsidP="00C40961">
            <w:pPr>
              <w:jc w:val="center"/>
            </w:pPr>
            <w:r>
              <w:t>1.000</w:t>
            </w:r>
          </w:p>
        </w:tc>
      </w:tr>
      <w:tr w:rsidR="005D1F5E" w14:paraId="0D4CD06E" w14:textId="77777777" w:rsidTr="00C40961">
        <w:tc>
          <w:tcPr>
            <w:tcW w:w="1702" w:type="dxa"/>
          </w:tcPr>
          <w:p w14:paraId="13C0D7FF" w14:textId="77777777" w:rsidR="005D1F5E" w:rsidRDefault="005D1F5E" w:rsidP="00C40961">
            <w:r>
              <w:t>Geoffrey Bay</w:t>
            </w:r>
          </w:p>
        </w:tc>
        <w:tc>
          <w:tcPr>
            <w:tcW w:w="850" w:type="dxa"/>
            <w:shd w:val="clear" w:color="auto" w:fill="FBFEFF" w:themeFill="background1"/>
          </w:tcPr>
          <w:p w14:paraId="682B064F" w14:textId="77777777" w:rsidR="005D1F5E" w:rsidRDefault="005D1F5E" w:rsidP="00C40961">
            <w:pPr>
              <w:jc w:val="center"/>
            </w:pPr>
            <w:r>
              <w:t>40.47</w:t>
            </w:r>
          </w:p>
        </w:tc>
        <w:tc>
          <w:tcPr>
            <w:tcW w:w="851" w:type="dxa"/>
            <w:shd w:val="clear" w:color="auto" w:fill="FBFEFF" w:themeFill="background1"/>
          </w:tcPr>
          <w:p w14:paraId="559DF923" w14:textId="77777777" w:rsidR="005D1F5E" w:rsidRDefault="005D1F5E" w:rsidP="00C40961">
            <w:pPr>
              <w:jc w:val="center"/>
            </w:pPr>
            <w:r>
              <w:t>0.068</w:t>
            </w:r>
          </w:p>
        </w:tc>
        <w:tc>
          <w:tcPr>
            <w:tcW w:w="850" w:type="dxa"/>
            <w:shd w:val="clear" w:color="auto" w:fill="FBFEFF" w:themeFill="background1"/>
          </w:tcPr>
          <w:p w14:paraId="286B97E5" w14:textId="77777777" w:rsidR="005D1F5E" w:rsidRDefault="005D1F5E" w:rsidP="00C40961">
            <w:pPr>
              <w:jc w:val="center"/>
            </w:pPr>
            <w:r>
              <w:t>0.639</w:t>
            </w:r>
          </w:p>
        </w:tc>
        <w:tc>
          <w:tcPr>
            <w:tcW w:w="851" w:type="dxa"/>
            <w:tcBorders>
              <w:bottom w:val="single" w:sz="4" w:space="0" w:color="auto"/>
            </w:tcBorders>
            <w:shd w:val="clear" w:color="auto" w:fill="FFFF99"/>
          </w:tcPr>
          <w:p w14:paraId="42AF0069" w14:textId="77777777" w:rsidR="005D1F5E" w:rsidRDefault="005D1F5E" w:rsidP="00C40961">
            <w:pPr>
              <w:jc w:val="center"/>
            </w:pPr>
            <w:r>
              <w:t>0.996</w:t>
            </w:r>
          </w:p>
        </w:tc>
        <w:tc>
          <w:tcPr>
            <w:tcW w:w="850" w:type="dxa"/>
            <w:tcBorders>
              <w:bottom w:val="single" w:sz="4" w:space="0" w:color="auto"/>
            </w:tcBorders>
            <w:shd w:val="clear" w:color="auto" w:fill="FFFF99"/>
          </w:tcPr>
          <w:p w14:paraId="4EAF9C47" w14:textId="77777777" w:rsidR="005D1F5E" w:rsidRDefault="005D1F5E" w:rsidP="00C40961">
            <w:pPr>
              <w:jc w:val="center"/>
            </w:pPr>
            <w:r>
              <w:t>1.000</w:t>
            </w:r>
          </w:p>
        </w:tc>
        <w:tc>
          <w:tcPr>
            <w:tcW w:w="851" w:type="dxa"/>
            <w:tcBorders>
              <w:bottom w:val="single" w:sz="4" w:space="0" w:color="auto"/>
            </w:tcBorders>
            <w:shd w:val="clear" w:color="auto" w:fill="FFFF99"/>
          </w:tcPr>
          <w:p w14:paraId="420B2B5B" w14:textId="77777777" w:rsidR="005D1F5E" w:rsidRDefault="005D1F5E" w:rsidP="00C40961">
            <w:pPr>
              <w:jc w:val="center"/>
            </w:pPr>
            <w:r>
              <w:t>1.000</w:t>
            </w:r>
          </w:p>
        </w:tc>
        <w:tc>
          <w:tcPr>
            <w:tcW w:w="850" w:type="dxa"/>
            <w:shd w:val="clear" w:color="auto" w:fill="FFFF99"/>
          </w:tcPr>
          <w:p w14:paraId="418B1A8D" w14:textId="77777777" w:rsidR="005D1F5E" w:rsidRDefault="005D1F5E" w:rsidP="00C40961">
            <w:pPr>
              <w:jc w:val="center"/>
            </w:pPr>
            <w:r>
              <w:t>1.000</w:t>
            </w:r>
          </w:p>
        </w:tc>
        <w:tc>
          <w:tcPr>
            <w:tcW w:w="851" w:type="dxa"/>
            <w:shd w:val="clear" w:color="auto" w:fill="FFFF99"/>
          </w:tcPr>
          <w:p w14:paraId="10865A8F" w14:textId="77777777" w:rsidR="005D1F5E" w:rsidRDefault="005D1F5E" w:rsidP="00C40961">
            <w:pPr>
              <w:jc w:val="center"/>
            </w:pPr>
            <w:r>
              <w:t>1.000</w:t>
            </w:r>
          </w:p>
        </w:tc>
      </w:tr>
      <w:tr w:rsidR="005D1F5E" w14:paraId="59EED434" w14:textId="77777777" w:rsidTr="00C40961">
        <w:tc>
          <w:tcPr>
            <w:tcW w:w="1702" w:type="dxa"/>
          </w:tcPr>
          <w:p w14:paraId="56E4D371" w14:textId="77777777" w:rsidR="005D1F5E" w:rsidRDefault="005D1F5E" w:rsidP="00C40961">
            <w:r>
              <w:t>Green Island</w:t>
            </w:r>
          </w:p>
        </w:tc>
        <w:tc>
          <w:tcPr>
            <w:tcW w:w="850" w:type="dxa"/>
            <w:shd w:val="clear" w:color="auto" w:fill="FBFEFF" w:themeFill="background1"/>
          </w:tcPr>
          <w:p w14:paraId="23907AD5" w14:textId="77777777" w:rsidR="005D1F5E" w:rsidRDefault="005D1F5E" w:rsidP="00C40961">
            <w:pPr>
              <w:jc w:val="center"/>
            </w:pPr>
            <w:r>
              <w:t>53.28</w:t>
            </w:r>
          </w:p>
        </w:tc>
        <w:tc>
          <w:tcPr>
            <w:tcW w:w="851" w:type="dxa"/>
            <w:shd w:val="clear" w:color="auto" w:fill="FBFEFF" w:themeFill="background1"/>
          </w:tcPr>
          <w:p w14:paraId="78C4FC9E" w14:textId="77777777" w:rsidR="005D1F5E" w:rsidRDefault="005D1F5E" w:rsidP="00C40961">
            <w:pPr>
              <w:jc w:val="center"/>
            </w:pPr>
            <w:r>
              <w:t>0.071</w:t>
            </w:r>
          </w:p>
        </w:tc>
        <w:tc>
          <w:tcPr>
            <w:tcW w:w="850" w:type="dxa"/>
            <w:tcBorders>
              <w:bottom w:val="single" w:sz="4" w:space="0" w:color="auto"/>
            </w:tcBorders>
            <w:shd w:val="clear" w:color="auto" w:fill="FBFEFF" w:themeFill="background1"/>
          </w:tcPr>
          <w:p w14:paraId="381C1EED" w14:textId="77777777" w:rsidR="005D1F5E" w:rsidRDefault="005D1F5E" w:rsidP="00C40961">
            <w:pPr>
              <w:jc w:val="center"/>
            </w:pPr>
            <w:r>
              <w:t>0.561</w:t>
            </w:r>
          </w:p>
        </w:tc>
        <w:tc>
          <w:tcPr>
            <w:tcW w:w="851" w:type="dxa"/>
            <w:tcBorders>
              <w:bottom w:val="single" w:sz="4" w:space="0" w:color="auto"/>
            </w:tcBorders>
            <w:shd w:val="clear" w:color="auto" w:fill="FFFF99"/>
          </w:tcPr>
          <w:p w14:paraId="29DB48BC" w14:textId="77777777" w:rsidR="005D1F5E" w:rsidRDefault="005D1F5E" w:rsidP="00C40961">
            <w:pPr>
              <w:jc w:val="center"/>
            </w:pPr>
            <w:r>
              <w:t>0.981</w:t>
            </w:r>
          </w:p>
        </w:tc>
        <w:tc>
          <w:tcPr>
            <w:tcW w:w="850" w:type="dxa"/>
            <w:tcBorders>
              <w:bottom w:val="single" w:sz="4" w:space="0" w:color="auto"/>
            </w:tcBorders>
            <w:shd w:val="clear" w:color="auto" w:fill="FFFF99"/>
          </w:tcPr>
          <w:p w14:paraId="5C821795" w14:textId="77777777" w:rsidR="005D1F5E" w:rsidRDefault="005D1F5E" w:rsidP="00C40961">
            <w:pPr>
              <w:jc w:val="center"/>
            </w:pPr>
            <w:r>
              <w:t>1.000</w:t>
            </w:r>
          </w:p>
        </w:tc>
        <w:tc>
          <w:tcPr>
            <w:tcW w:w="851" w:type="dxa"/>
            <w:tcBorders>
              <w:bottom w:val="single" w:sz="4" w:space="0" w:color="auto"/>
            </w:tcBorders>
            <w:shd w:val="clear" w:color="auto" w:fill="FFFF99"/>
          </w:tcPr>
          <w:p w14:paraId="05CF8D51" w14:textId="77777777" w:rsidR="005D1F5E" w:rsidRDefault="005D1F5E" w:rsidP="00C40961">
            <w:pPr>
              <w:jc w:val="center"/>
            </w:pPr>
            <w:r>
              <w:t>1.000</w:t>
            </w:r>
          </w:p>
        </w:tc>
        <w:tc>
          <w:tcPr>
            <w:tcW w:w="850" w:type="dxa"/>
            <w:shd w:val="clear" w:color="auto" w:fill="FFFF99"/>
          </w:tcPr>
          <w:p w14:paraId="066D1C45" w14:textId="77777777" w:rsidR="005D1F5E" w:rsidRDefault="005D1F5E" w:rsidP="00C40961">
            <w:pPr>
              <w:jc w:val="center"/>
            </w:pPr>
            <w:r>
              <w:t>1.000</w:t>
            </w:r>
          </w:p>
        </w:tc>
        <w:tc>
          <w:tcPr>
            <w:tcW w:w="851" w:type="dxa"/>
            <w:shd w:val="clear" w:color="auto" w:fill="FFFF99"/>
          </w:tcPr>
          <w:p w14:paraId="22E22D41" w14:textId="77777777" w:rsidR="005D1F5E" w:rsidRDefault="005D1F5E" w:rsidP="00C40961">
            <w:pPr>
              <w:jc w:val="center"/>
            </w:pPr>
            <w:r>
              <w:t>1.000</w:t>
            </w:r>
          </w:p>
        </w:tc>
      </w:tr>
      <w:tr w:rsidR="005D1F5E" w14:paraId="0423F31A" w14:textId="77777777" w:rsidTr="00C40961">
        <w:tc>
          <w:tcPr>
            <w:tcW w:w="1702" w:type="dxa"/>
          </w:tcPr>
          <w:p w14:paraId="3A4FB492" w14:textId="77777777" w:rsidR="005D1F5E" w:rsidRDefault="005D1F5E" w:rsidP="00C40961">
            <w:r>
              <w:t>High Island W</w:t>
            </w:r>
          </w:p>
        </w:tc>
        <w:tc>
          <w:tcPr>
            <w:tcW w:w="850" w:type="dxa"/>
            <w:shd w:val="clear" w:color="auto" w:fill="FBFEFF" w:themeFill="background1"/>
          </w:tcPr>
          <w:p w14:paraId="1ECF0B2D" w14:textId="77777777" w:rsidR="005D1F5E" w:rsidRDefault="005D1F5E" w:rsidP="00C40961">
            <w:pPr>
              <w:jc w:val="center"/>
            </w:pPr>
            <w:r>
              <w:t>58.37</w:t>
            </w:r>
          </w:p>
        </w:tc>
        <w:tc>
          <w:tcPr>
            <w:tcW w:w="851" w:type="dxa"/>
            <w:shd w:val="clear" w:color="auto" w:fill="FBFEFF" w:themeFill="background1"/>
          </w:tcPr>
          <w:p w14:paraId="07EC716D" w14:textId="77777777" w:rsidR="005D1F5E" w:rsidRDefault="005D1F5E" w:rsidP="00C40961">
            <w:pPr>
              <w:jc w:val="center"/>
            </w:pPr>
            <w:r>
              <w:t>0.069</w:t>
            </w:r>
          </w:p>
        </w:tc>
        <w:tc>
          <w:tcPr>
            <w:tcW w:w="850" w:type="dxa"/>
            <w:shd w:val="clear" w:color="auto" w:fill="FBFEFF" w:themeFill="background1"/>
          </w:tcPr>
          <w:p w14:paraId="14C81F4B" w14:textId="77777777" w:rsidR="005D1F5E" w:rsidRDefault="005D1F5E" w:rsidP="00C40961">
            <w:pPr>
              <w:jc w:val="center"/>
            </w:pPr>
            <w:r>
              <w:t>0.727</w:t>
            </w:r>
          </w:p>
        </w:tc>
        <w:tc>
          <w:tcPr>
            <w:tcW w:w="851" w:type="dxa"/>
            <w:tcBorders>
              <w:bottom w:val="single" w:sz="4" w:space="0" w:color="auto"/>
            </w:tcBorders>
            <w:shd w:val="clear" w:color="auto" w:fill="FFFF99"/>
          </w:tcPr>
          <w:p w14:paraId="5C6538AA" w14:textId="77777777" w:rsidR="005D1F5E" w:rsidRDefault="005D1F5E" w:rsidP="00C40961">
            <w:pPr>
              <w:jc w:val="center"/>
            </w:pPr>
            <w:r>
              <w:t>1.000</w:t>
            </w:r>
          </w:p>
        </w:tc>
        <w:tc>
          <w:tcPr>
            <w:tcW w:w="850" w:type="dxa"/>
            <w:tcBorders>
              <w:bottom w:val="single" w:sz="4" w:space="0" w:color="auto"/>
            </w:tcBorders>
            <w:shd w:val="clear" w:color="auto" w:fill="FFFF99"/>
          </w:tcPr>
          <w:p w14:paraId="323BC958" w14:textId="77777777" w:rsidR="005D1F5E" w:rsidRDefault="005D1F5E" w:rsidP="00C40961">
            <w:pPr>
              <w:jc w:val="center"/>
            </w:pPr>
            <w:r>
              <w:t>1.000</w:t>
            </w:r>
          </w:p>
        </w:tc>
        <w:tc>
          <w:tcPr>
            <w:tcW w:w="851" w:type="dxa"/>
            <w:shd w:val="clear" w:color="auto" w:fill="FFFF99"/>
          </w:tcPr>
          <w:p w14:paraId="3AA80AEA" w14:textId="77777777" w:rsidR="005D1F5E" w:rsidRDefault="005D1F5E" w:rsidP="00C40961">
            <w:pPr>
              <w:jc w:val="center"/>
            </w:pPr>
            <w:r>
              <w:t>1.000</w:t>
            </w:r>
          </w:p>
        </w:tc>
        <w:tc>
          <w:tcPr>
            <w:tcW w:w="850" w:type="dxa"/>
            <w:tcBorders>
              <w:bottom w:val="single" w:sz="4" w:space="0" w:color="auto"/>
            </w:tcBorders>
            <w:shd w:val="clear" w:color="auto" w:fill="FFFF99"/>
          </w:tcPr>
          <w:p w14:paraId="5BB77398" w14:textId="77777777" w:rsidR="005D1F5E" w:rsidRDefault="005D1F5E" w:rsidP="00C40961">
            <w:pPr>
              <w:jc w:val="center"/>
            </w:pPr>
            <w:r>
              <w:t>1.000</w:t>
            </w:r>
          </w:p>
        </w:tc>
        <w:tc>
          <w:tcPr>
            <w:tcW w:w="851" w:type="dxa"/>
            <w:tcBorders>
              <w:bottom w:val="single" w:sz="4" w:space="0" w:color="auto"/>
            </w:tcBorders>
            <w:shd w:val="clear" w:color="auto" w:fill="FFFF99"/>
          </w:tcPr>
          <w:p w14:paraId="27DA7E17" w14:textId="77777777" w:rsidR="005D1F5E" w:rsidRDefault="005D1F5E" w:rsidP="00C40961">
            <w:pPr>
              <w:jc w:val="center"/>
            </w:pPr>
            <w:r>
              <w:t>1.000</w:t>
            </w:r>
          </w:p>
        </w:tc>
      </w:tr>
      <w:tr w:rsidR="005D1F5E" w14:paraId="4EED9135" w14:textId="77777777" w:rsidTr="00C40961">
        <w:tc>
          <w:tcPr>
            <w:tcW w:w="1702" w:type="dxa"/>
          </w:tcPr>
          <w:p w14:paraId="7231EF81" w14:textId="77777777" w:rsidR="005D1F5E" w:rsidRDefault="005D1F5E" w:rsidP="00C40961">
            <w:r>
              <w:t>Humpy &amp; Halfway Islands</w:t>
            </w:r>
          </w:p>
        </w:tc>
        <w:tc>
          <w:tcPr>
            <w:tcW w:w="850" w:type="dxa"/>
            <w:shd w:val="clear" w:color="auto" w:fill="FBFEFF" w:themeFill="background1"/>
          </w:tcPr>
          <w:p w14:paraId="00BE1783" w14:textId="77777777" w:rsidR="005D1F5E" w:rsidRDefault="005D1F5E" w:rsidP="00C40961">
            <w:pPr>
              <w:jc w:val="center"/>
            </w:pPr>
            <w:r>
              <w:t>62.55</w:t>
            </w:r>
          </w:p>
        </w:tc>
        <w:tc>
          <w:tcPr>
            <w:tcW w:w="851" w:type="dxa"/>
            <w:shd w:val="clear" w:color="auto" w:fill="FBFEFF" w:themeFill="background1"/>
          </w:tcPr>
          <w:p w14:paraId="1798A295" w14:textId="77777777" w:rsidR="005D1F5E" w:rsidRDefault="005D1F5E" w:rsidP="00C40961">
            <w:pPr>
              <w:jc w:val="center"/>
            </w:pPr>
            <w:r>
              <w:t>0.074</w:t>
            </w:r>
          </w:p>
        </w:tc>
        <w:tc>
          <w:tcPr>
            <w:tcW w:w="850" w:type="dxa"/>
            <w:tcBorders>
              <w:bottom w:val="single" w:sz="4" w:space="0" w:color="auto"/>
            </w:tcBorders>
            <w:shd w:val="clear" w:color="auto" w:fill="FBFEFF" w:themeFill="background1"/>
          </w:tcPr>
          <w:p w14:paraId="55A1E520" w14:textId="77777777" w:rsidR="005D1F5E" w:rsidRDefault="005D1F5E" w:rsidP="00C40961">
            <w:pPr>
              <w:jc w:val="center"/>
            </w:pPr>
            <w:r>
              <w:t>0.821</w:t>
            </w:r>
          </w:p>
        </w:tc>
        <w:tc>
          <w:tcPr>
            <w:tcW w:w="851" w:type="dxa"/>
            <w:tcBorders>
              <w:bottom w:val="single" w:sz="4" w:space="0" w:color="auto"/>
            </w:tcBorders>
            <w:shd w:val="clear" w:color="auto" w:fill="FFFF99"/>
          </w:tcPr>
          <w:p w14:paraId="3EDFEE67" w14:textId="77777777" w:rsidR="005D1F5E" w:rsidRDefault="005D1F5E" w:rsidP="00C40961">
            <w:pPr>
              <w:jc w:val="center"/>
            </w:pPr>
            <w:r>
              <w:t>1.000</w:t>
            </w:r>
          </w:p>
        </w:tc>
        <w:tc>
          <w:tcPr>
            <w:tcW w:w="850" w:type="dxa"/>
            <w:tcBorders>
              <w:bottom w:val="single" w:sz="4" w:space="0" w:color="auto"/>
            </w:tcBorders>
            <w:shd w:val="clear" w:color="auto" w:fill="FFFF99"/>
          </w:tcPr>
          <w:p w14:paraId="2FC9CB9F" w14:textId="77777777" w:rsidR="005D1F5E" w:rsidRDefault="005D1F5E" w:rsidP="00C40961">
            <w:pPr>
              <w:jc w:val="center"/>
            </w:pPr>
            <w:r>
              <w:t>1.000</w:t>
            </w:r>
          </w:p>
        </w:tc>
        <w:tc>
          <w:tcPr>
            <w:tcW w:w="851" w:type="dxa"/>
            <w:tcBorders>
              <w:bottom w:val="single" w:sz="4" w:space="0" w:color="auto"/>
            </w:tcBorders>
            <w:shd w:val="clear" w:color="auto" w:fill="FFFF99"/>
          </w:tcPr>
          <w:p w14:paraId="6B95634F" w14:textId="77777777" w:rsidR="005D1F5E" w:rsidRDefault="005D1F5E" w:rsidP="00C40961">
            <w:pPr>
              <w:jc w:val="center"/>
            </w:pPr>
            <w:r>
              <w:t>1.000</w:t>
            </w:r>
          </w:p>
        </w:tc>
        <w:tc>
          <w:tcPr>
            <w:tcW w:w="850" w:type="dxa"/>
            <w:shd w:val="clear" w:color="auto" w:fill="FFFF99"/>
          </w:tcPr>
          <w:p w14:paraId="5D0FB1A7" w14:textId="77777777" w:rsidR="005D1F5E" w:rsidRDefault="005D1F5E" w:rsidP="00C40961">
            <w:pPr>
              <w:jc w:val="center"/>
            </w:pPr>
            <w:r>
              <w:t>1.000</w:t>
            </w:r>
          </w:p>
        </w:tc>
        <w:tc>
          <w:tcPr>
            <w:tcW w:w="851" w:type="dxa"/>
            <w:shd w:val="clear" w:color="auto" w:fill="FFFF99"/>
          </w:tcPr>
          <w:p w14:paraId="3E1F397F" w14:textId="77777777" w:rsidR="005D1F5E" w:rsidRDefault="005D1F5E" w:rsidP="00C40961">
            <w:pPr>
              <w:jc w:val="center"/>
            </w:pPr>
            <w:r>
              <w:t>1.000</w:t>
            </w:r>
          </w:p>
        </w:tc>
      </w:tr>
      <w:tr w:rsidR="005D1F5E" w14:paraId="59049745" w14:textId="77777777" w:rsidTr="00C40961">
        <w:tc>
          <w:tcPr>
            <w:tcW w:w="1702" w:type="dxa"/>
          </w:tcPr>
          <w:p w14:paraId="0AE87074" w14:textId="77777777" w:rsidR="005D1F5E" w:rsidRDefault="005D1F5E" w:rsidP="00C40961">
            <w:r>
              <w:t>Pandora</w:t>
            </w:r>
          </w:p>
        </w:tc>
        <w:tc>
          <w:tcPr>
            <w:tcW w:w="850" w:type="dxa"/>
            <w:shd w:val="clear" w:color="auto" w:fill="FBFEFF" w:themeFill="background1"/>
          </w:tcPr>
          <w:p w14:paraId="122ECF96" w14:textId="77777777" w:rsidR="005D1F5E" w:rsidRDefault="005D1F5E" w:rsidP="00C40961">
            <w:pPr>
              <w:jc w:val="center"/>
            </w:pPr>
            <w:r>
              <w:t>37.37</w:t>
            </w:r>
          </w:p>
        </w:tc>
        <w:tc>
          <w:tcPr>
            <w:tcW w:w="851" w:type="dxa"/>
            <w:shd w:val="clear" w:color="auto" w:fill="FBFEFF" w:themeFill="background1"/>
          </w:tcPr>
          <w:p w14:paraId="28DE5EDF" w14:textId="77777777" w:rsidR="005D1F5E" w:rsidRDefault="005D1F5E" w:rsidP="00C40961">
            <w:pPr>
              <w:jc w:val="center"/>
            </w:pPr>
            <w:r>
              <w:t>0.086</w:t>
            </w:r>
          </w:p>
        </w:tc>
        <w:tc>
          <w:tcPr>
            <w:tcW w:w="850" w:type="dxa"/>
            <w:shd w:val="clear" w:color="auto" w:fill="FBFEFF" w:themeFill="background1"/>
          </w:tcPr>
          <w:p w14:paraId="75EA5F62" w14:textId="77777777" w:rsidR="005D1F5E" w:rsidRDefault="005D1F5E" w:rsidP="00C40961">
            <w:pPr>
              <w:jc w:val="center"/>
            </w:pPr>
            <w:r>
              <w:t>0.685</w:t>
            </w:r>
          </w:p>
        </w:tc>
        <w:tc>
          <w:tcPr>
            <w:tcW w:w="851" w:type="dxa"/>
            <w:tcBorders>
              <w:bottom w:val="single" w:sz="4" w:space="0" w:color="auto"/>
            </w:tcBorders>
            <w:shd w:val="clear" w:color="auto" w:fill="FFFF99"/>
          </w:tcPr>
          <w:p w14:paraId="3B5A32A8" w14:textId="77777777" w:rsidR="005D1F5E" w:rsidRDefault="005D1F5E" w:rsidP="00C40961">
            <w:pPr>
              <w:jc w:val="center"/>
            </w:pPr>
            <w:r>
              <w:t>0.998</w:t>
            </w:r>
          </w:p>
        </w:tc>
        <w:tc>
          <w:tcPr>
            <w:tcW w:w="850" w:type="dxa"/>
            <w:shd w:val="clear" w:color="auto" w:fill="FFFF99"/>
          </w:tcPr>
          <w:p w14:paraId="0E561AD8" w14:textId="77777777" w:rsidR="005D1F5E" w:rsidRDefault="005D1F5E" w:rsidP="00C40961">
            <w:pPr>
              <w:jc w:val="center"/>
            </w:pPr>
            <w:r>
              <w:t>1.000</w:t>
            </w:r>
          </w:p>
        </w:tc>
        <w:tc>
          <w:tcPr>
            <w:tcW w:w="851" w:type="dxa"/>
            <w:shd w:val="clear" w:color="auto" w:fill="FFFF99"/>
          </w:tcPr>
          <w:p w14:paraId="185092B5" w14:textId="77777777" w:rsidR="005D1F5E" w:rsidRDefault="005D1F5E" w:rsidP="00C40961">
            <w:pPr>
              <w:jc w:val="center"/>
            </w:pPr>
            <w:r>
              <w:t>1.000</w:t>
            </w:r>
          </w:p>
        </w:tc>
        <w:tc>
          <w:tcPr>
            <w:tcW w:w="850" w:type="dxa"/>
            <w:tcBorders>
              <w:bottom w:val="single" w:sz="4" w:space="0" w:color="auto"/>
            </w:tcBorders>
            <w:shd w:val="clear" w:color="auto" w:fill="FFFF99"/>
          </w:tcPr>
          <w:p w14:paraId="6618F31B" w14:textId="77777777" w:rsidR="005D1F5E" w:rsidRDefault="005D1F5E" w:rsidP="00C40961">
            <w:pPr>
              <w:jc w:val="center"/>
            </w:pPr>
            <w:r>
              <w:t>1.000</w:t>
            </w:r>
          </w:p>
        </w:tc>
        <w:tc>
          <w:tcPr>
            <w:tcW w:w="851" w:type="dxa"/>
            <w:tcBorders>
              <w:bottom w:val="single" w:sz="4" w:space="0" w:color="auto"/>
            </w:tcBorders>
            <w:shd w:val="clear" w:color="auto" w:fill="FFFF99"/>
          </w:tcPr>
          <w:p w14:paraId="66334C57" w14:textId="77777777" w:rsidR="005D1F5E" w:rsidRDefault="005D1F5E" w:rsidP="00C40961">
            <w:pPr>
              <w:jc w:val="center"/>
            </w:pPr>
            <w:r>
              <w:t>1.000</w:t>
            </w:r>
          </w:p>
        </w:tc>
      </w:tr>
      <w:tr w:rsidR="005D1F5E" w14:paraId="5C7A2A54" w14:textId="77777777" w:rsidTr="00C40961">
        <w:tc>
          <w:tcPr>
            <w:tcW w:w="1702" w:type="dxa"/>
          </w:tcPr>
          <w:p w14:paraId="202C20F6" w14:textId="77777777" w:rsidR="005D1F5E" w:rsidRDefault="005D1F5E" w:rsidP="00C40961">
            <w:r>
              <w:t>Pelican Island</w:t>
            </w:r>
          </w:p>
        </w:tc>
        <w:tc>
          <w:tcPr>
            <w:tcW w:w="850" w:type="dxa"/>
            <w:shd w:val="clear" w:color="auto" w:fill="FBFEFF" w:themeFill="background1"/>
          </w:tcPr>
          <w:p w14:paraId="57F9509D" w14:textId="77777777" w:rsidR="005D1F5E" w:rsidRDefault="005D1F5E" w:rsidP="00C40961">
            <w:pPr>
              <w:jc w:val="center"/>
            </w:pPr>
            <w:r>
              <w:t>70.25</w:t>
            </w:r>
          </w:p>
        </w:tc>
        <w:tc>
          <w:tcPr>
            <w:tcW w:w="851" w:type="dxa"/>
            <w:shd w:val="clear" w:color="auto" w:fill="FBFEFF" w:themeFill="background1"/>
          </w:tcPr>
          <w:p w14:paraId="1296694F" w14:textId="77777777" w:rsidR="005D1F5E" w:rsidRDefault="005D1F5E" w:rsidP="00C40961">
            <w:pPr>
              <w:jc w:val="center"/>
            </w:pPr>
            <w:r>
              <w:t>0.072</w:t>
            </w:r>
          </w:p>
        </w:tc>
        <w:tc>
          <w:tcPr>
            <w:tcW w:w="850" w:type="dxa"/>
            <w:shd w:val="clear" w:color="auto" w:fill="FBFEFF" w:themeFill="background1"/>
          </w:tcPr>
          <w:p w14:paraId="2F52C01C" w14:textId="77777777" w:rsidR="005D1F5E" w:rsidRDefault="005D1F5E" w:rsidP="00C40961">
            <w:pPr>
              <w:jc w:val="center"/>
            </w:pPr>
            <w:r>
              <w:t>0.697</w:t>
            </w:r>
          </w:p>
        </w:tc>
        <w:tc>
          <w:tcPr>
            <w:tcW w:w="851" w:type="dxa"/>
            <w:shd w:val="clear" w:color="auto" w:fill="FFFF99"/>
          </w:tcPr>
          <w:p w14:paraId="14A0C5CB" w14:textId="77777777" w:rsidR="005D1F5E" w:rsidRDefault="005D1F5E" w:rsidP="00C40961">
            <w:pPr>
              <w:jc w:val="center"/>
            </w:pPr>
            <w:r>
              <w:t>0.998</w:t>
            </w:r>
          </w:p>
        </w:tc>
        <w:tc>
          <w:tcPr>
            <w:tcW w:w="850" w:type="dxa"/>
            <w:tcBorders>
              <w:bottom w:val="single" w:sz="4" w:space="0" w:color="auto"/>
            </w:tcBorders>
            <w:shd w:val="clear" w:color="auto" w:fill="FFFF99"/>
          </w:tcPr>
          <w:p w14:paraId="76D0CB7E" w14:textId="77777777" w:rsidR="005D1F5E" w:rsidRDefault="005D1F5E" w:rsidP="00C40961">
            <w:pPr>
              <w:jc w:val="center"/>
            </w:pPr>
            <w:r>
              <w:t>1.000</w:t>
            </w:r>
          </w:p>
        </w:tc>
        <w:tc>
          <w:tcPr>
            <w:tcW w:w="851" w:type="dxa"/>
            <w:tcBorders>
              <w:bottom w:val="single" w:sz="4" w:space="0" w:color="auto"/>
            </w:tcBorders>
            <w:shd w:val="clear" w:color="auto" w:fill="FFFF99"/>
          </w:tcPr>
          <w:p w14:paraId="431B9D4E" w14:textId="77777777" w:rsidR="005D1F5E" w:rsidRDefault="005D1F5E" w:rsidP="00C40961">
            <w:pPr>
              <w:jc w:val="center"/>
            </w:pPr>
            <w:r>
              <w:t>1.000</w:t>
            </w:r>
          </w:p>
        </w:tc>
        <w:tc>
          <w:tcPr>
            <w:tcW w:w="850" w:type="dxa"/>
            <w:shd w:val="clear" w:color="auto" w:fill="FFFF99"/>
          </w:tcPr>
          <w:p w14:paraId="156E8EFB" w14:textId="77777777" w:rsidR="005D1F5E" w:rsidRDefault="005D1F5E" w:rsidP="00C40961">
            <w:pPr>
              <w:jc w:val="center"/>
            </w:pPr>
            <w:r>
              <w:t>1.000</w:t>
            </w:r>
          </w:p>
        </w:tc>
        <w:tc>
          <w:tcPr>
            <w:tcW w:w="851" w:type="dxa"/>
            <w:shd w:val="clear" w:color="auto" w:fill="FFFF99"/>
          </w:tcPr>
          <w:p w14:paraId="4D6FFE43" w14:textId="77777777" w:rsidR="005D1F5E" w:rsidRDefault="005D1F5E" w:rsidP="00C40961">
            <w:pPr>
              <w:jc w:val="center"/>
            </w:pPr>
            <w:r>
              <w:t>1.000</w:t>
            </w:r>
          </w:p>
        </w:tc>
      </w:tr>
      <w:tr w:rsidR="005D1F5E" w14:paraId="6DE43FC9" w14:textId="77777777" w:rsidTr="00C40961">
        <w:tc>
          <w:tcPr>
            <w:tcW w:w="1702" w:type="dxa"/>
          </w:tcPr>
          <w:p w14:paraId="55B6B820" w14:textId="77777777" w:rsidR="005D1F5E" w:rsidRDefault="005D1F5E" w:rsidP="00C40961">
            <w:r>
              <w:t>Pelorus and Orpheus Is W</w:t>
            </w:r>
          </w:p>
        </w:tc>
        <w:tc>
          <w:tcPr>
            <w:tcW w:w="850" w:type="dxa"/>
            <w:shd w:val="clear" w:color="auto" w:fill="FBFEFF" w:themeFill="background1"/>
          </w:tcPr>
          <w:p w14:paraId="5DC274C5" w14:textId="77777777" w:rsidR="005D1F5E" w:rsidRDefault="005D1F5E" w:rsidP="00C40961">
            <w:pPr>
              <w:jc w:val="center"/>
            </w:pPr>
            <w:r>
              <w:t>47.02</w:t>
            </w:r>
          </w:p>
        </w:tc>
        <w:tc>
          <w:tcPr>
            <w:tcW w:w="851" w:type="dxa"/>
            <w:shd w:val="clear" w:color="auto" w:fill="FBFEFF" w:themeFill="background1"/>
          </w:tcPr>
          <w:p w14:paraId="08069EE8" w14:textId="77777777" w:rsidR="005D1F5E" w:rsidRDefault="005D1F5E" w:rsidP="00C40961">
            <w:pPr>
              <w:jc w:val="center"/>
            </w:pPr>
            <w:r>
              <w:t>0.075</w:t>
            </w:r>
          </w:p>
        </w:tc>
        <w:tc>
          <w:tcPr>
            <w:tcW w:w="850" w:type="dxa"/>
            <w:shd w:val="clear" w:color="auto" w:fill="FBFEFF" w:themeFill="background1"/>
          </w:tcPr>
          <w:p w14:paraId="010AEEFF" w14:textId="77777777" w:rsidR="005D1F5E" w:rsidRDefault="005D1F5E" w:rsidP="00C40961">
            <w:pPr>
              <w:jc w:val="center"/>
            </w:pPr>
            <w:r>
              <w:t>0.517</w:t>
            </w:r>
          </w:p>
        </w:tc>
        <w:tc>
          <w:tcPr>
            <w:tcW w:w="851" w:type="dxa"/>
            <w:tcBorders>
              <w:bottom w:val="single" w:sz="4" w:space="0" w:color="auto"/>
            </w:tcBorders>
            <w:shd w:val="clear" w:color="auto" w:fill="FFFF99"/>
          </w:tcPr>
          <w:p w14:paraId="1B7F4F68" w14:textId="77777777" w:rsidR="005D1F5E" w:rsidRDefault="005D1F5E" w:rsidP="00C40961">
            <w:pPr>
              <w:jc w:val="center"/>
            </w:pPr>
            <w:r>
              <w:t>0.976</w:t>
            </w:r>
          </w:p>
        </w:tc>
        <w:tc>
          <w:tcPr>
            <w:tcW w:w="850" w:type="dxa"/>
            <w:tcBorders>
              <w:bottom w:val="single" w:sz="4" w:space="0" w:color="auto"/>
            </w:tcBorders>
            <w:shd w:val="clear" w:color="auto" w:fill="FFFF99"/>
          </w:tcPr>
          <w:p w14:paraId="7E16070B" w14:textId="77777777" w:rsidR="005D1F5E" w:rsidRDefault="005D1F5E" w:rsidP="00C40961">
            <w:pPr>
              <w:jc w:val="center"/>
            </w:pPr>
            <w:r>
              <w:t>1.000</w:t>
            </w:r>
          </w:p>
        </w:tc>
        <w:tc>
          <w:tcPr>
            <w:tcW w:w="851" w:type="dxa"/>
            <w:tcBorders>
              <w:bottom w:val="single" w:sz="4" w:space="0" w:color="auto"/>
            </w:tcBorders>
            <w:shd w:val="clear" w:color="auto" w:fill="FFFF99"/>
          </w:tcPr>
          <w:p w14:paraId="2E193A87" w14:textId="77777777" w:rsidR="005D1F5E" w:rsidRDefault="005D1F5E" w:rsidP="00C40961">
            <w:pPr>
              <w:jc w:val="center"/>
            </w:pPr>
            <w:r>
              <w:t>1.000</w:t>
            </w:r>
          </w:p>
        </w:tc>
        <w:tc>
          <w:tcPr>
            <w:tcW w:w="850" w:type="dxa"/>
            <w:shd w:val="clear" w:color="auto" w:fill="FFFF99"/>
          </w:tcPr>
          <w:p w14:paraId="18E72323" w14:textId="77777777" w:rsidR="005D1F5E" w:rsidRDefault="005D1F5E" w:rsidP="00C40961">
            <w:pPr>
              <w:jc w:val="center"/>
            </w:pPr>
            <w:r>
              <w:t>1.000</w:t>
            </w:r>
          </w:p>
        </w:tc>
        <w:tc>
          <w:tcPr>
            <w:tcW w:w="851" w:type="dxa"/>
            <w:shd w:val="clear" w:color="auto" w:fill="FFFF99"/>
          </w:tcPr>
          <w:p w14:paraId="763BC43D" w14:textId="77777777" w:rsidR="005D1F5E" w:rsidRDefault="005D1F5E" w:rsidP="00C40961">
            <w:pPr>
              <w:jc w:val="center"/>
            </w:pPr>
            <w:r>
              <w:t>1.000</w:t>
            </w:r>
          </w:p>
        </w:tc>
      </w:tr>
      <w:tr w:rsidR="005D1F5E" w14:paraId="23D5581D" w14:textId="77777777" w:rsidTr="00C40961">
        <w:tc>
          <w:tcPr>
            <w:tcW w:w="1702" w:type="dxa"/>
          </w:tcPr>
          <w:p w14:paraId="686FE3F3" w14:textId="77777777" w:rsidR="005D1F5E" w:rsidRDefault="005D1F5E" w:rsidP="00C40961">
            <w:r>
              <w:t>Pine Island</w:t>
            </w:r>
          </w:p>
        </w:tc>
        <w:tc>
          <w:tcPr>
            <w:tcW w:w="850" w:type="dxa"/>
            <w:shd w:val="clear" w:color="auto" w:fill="FBFEFF" w:themeFill="background1"/>
          </w:tcPr>
          <w:p w14:paraId="2788CAB4" w14:textId="77777777" w:rsidR="005D1F5E" w:rsidRDefault="005D1F5E" w:rsidP="00C40961">
            <w:pPr>
              <w:jc w:val="center"/>
            </w:pPr>
            <w:r>
              <w:t>139.37</w:t>
            </w:r>
          </w:p>
        </w:tc>
        <w:tc>
          <w:tcPr>
            <w:tcW w:w="851" w:type="dxa"/>
            <w:shd w:val="clear" w:color="auto" w:fill="FBFEFF" w:themeFill="background1"/>
          </w:tcPr>
          <w:p w14:paraId="45D524AC" w14:textId="77777777" w:rsidR="005D1F5E" w:rsidRDefault="005D1F5E" w:rsidP="00C40961">
            <w:pPr>
              <w:jc w:val="center"/>
            </w:pPr>
            <w:r>
              <w:t>0.066</w:t>
            </w:r>
          </w:p>
        </w:tc>
        <w:tc>
          <w:tcPr>
            <w:tcW w:w="850" w:type="dxa"/>
            <w:shd w:val="clear" w:color="auto" w:fill="FBFEFF" w:themeFill="background1"/>
          </w:tcPr>
          <w:p w14:paraId="1CECA6B0" w14:textId="77777777" w:rsidR="005D1F5E" w:rsidRDefault="005D1F5E" w:rsidP="00C40961">
            <w:pPr>
              <w:jc w:val="center"/>
            </w:pPr>
            <w:r>
              <w:t>0.597</w:t>
            </w:r>
          </w:p>
        </w:tc>
        <w:tc>
          <w:tcPr>
            <w:tcW w:w="851" w:type="dxa"/>
            <w:tcBorders>
              <w:bottom w:val="single" w:sz="4" w:space="0" w:color="auto"/>
            </w:tcBorders>
            <w:shd w:val="clear" w:color="auto" w:fill="FFFF99"/>
          </w:tcPr>
          <w:p w14:paraId="3DC37D5D" w14:textId="77777777" w:rsidR="005D1F5E" w:rsidRDefault="005D1F5E" w:rsidP="00C40961">
            <w:pPr>
              <w:jc w:val="center"/>
            </w:pPr>
            <w:r>
              <w:t>0.995</w:t>
            </w:r>
          </w:p>
        </w:tc>
        <w:tc>
          <w:tcPr>
            <w:tcW w:w="850" w:type="dxa"/>
            <w:tcBorders>
              <w:bottom w:val="single" w:sz="4" w:space="0" w:color="auto"/>
            </w:tcBorders>
            <w:shd w:val="clear" w:color="auto" w:fill="FFFF99"/>
          </w:tcPr>
          <w:p w14:paraId="0FAD20F2" w14:textId="77777777" w:rsidR="005D1F5E" w:rsidRDefault="005D1F5E" w:rsidP="00C40961">
            <w:pPr>
              <w:jc w:val="center"/>
            </w:pPr>
            <w:r>
              <w:t>1.000</w:t>
            </w:r>
          </w:p>
        </w:tc>
        <w:tc>
          <w:tcPr>
            <w:tcW w:w="851" w:type="dxa"/>
            <w:tcBorders>
              <w:bottom w:val="single" w:sz="4" w:space="0" w:color="auto"/>
            </w:tcBorders>
            <w:shd w:val="clear" w:color="auto" w:fill="FFFF99"/>
          </w:tcPr>
          <w:p w14:paraId="7FD59450" w14:textId="77777777" w:rsidR="005D1F5E" w:rsidRDefault="005D1F5E" w:rsidP="00C40961">
            <w:pPr>
              <w:jc w:val="center"/>
            </w:pPr>
            <w:r>
              <w:t>1.000</w:t>
            </w:r>
          </w:p>
        </w:tc>
        <w:tc>
          <w:tcPr>
            <w:tcW w:w="850" w:type="dxa"/>
            <w:shd w:val="clear" w:color="auto" w:fill="FFFF99"/>
          </w:tcPr>
          <w:p w14:paraId="3FA7CE4D" w14:textId="77777777" w:rsidR="005D1F5E" w:rsidRDefault="005D1F5E" w:rsidP="00C40961">
            <w:pPr>
              <w:jc w:val="center"/>
            </w:pPr>
            <w:r>
              <w:t>1.000</w:t>
            </w:r>
          </w:p>
        </w:tc>
        <w:tc>
          <w:tcPr>
            <w:tcW w:w="851" w:type="dxa"/>
            <w:shd w:val="clear" w:color="auto" w:fill="FFFF99"/>
          </w:tcPr>
          <w:p w14:paraId="23A248F3" w14:textId="77777777" w:rsidR="005D1F5E" w:rsidRDefault="005D1F5E" w:rsidP="00C40961">
            <w:pPr>
              <w:jc w:val="center"/>
            </w:pPr>
            <w:r>
              <w:t>1.000</w:t>
            </w:r>
          </w:p>
        </w:tc>
      </w:tr>
      <w:tr w:rsidR="005D1F5E" w14:paraId="660F4880" w14:textId="77777777" w:rsidTr="00C40961">
        <w:tc>
          <w:tcPr>
            <w:tcW w:w="1702" w:type="dxa"/>
          </w:tcPr>
          <w:p w14:paraId="4AA20F1A" w14:textId="77777777" w:rsidR="005D1F5E" w:rsidRDefault="005D1F5E" w:rsidP="00C40961">
            <w:r>
              <w:t>Port Douglas</w:t>
            </w:r>
          </w:p>
        </w:tc>
        <w:tc>
          <w:tcPr>
            <w:tcW w:w="850" w:type="dxa"/>
            <w:shd w:val="clear" w:color="auto" w:fill="FBFEFF" w:themeFill="background1"/>
          </w:tcPr>
          <w:p w14:paraId="462A259F" w14:textId="77777777" w:rsidR="005D1F5E" w:rsidRDefault="005D1F5E" w:rsidP="00C40961">
            <w:pPr>
              <w:jc w:val="center"/>
            </w:pPr>
            <w:r>
              <w:t>37.23</w:t>
            </w:r>
          </w:p>
        </w:tc>
        <w:tc>
          <w:tcPr>
            <w:tcW w:w="851" w:type="dxa"/>
            <w:shd w:val="clear" w:color="auto" w:fill="FBFEFF" w:themeFill="background1"/>
          </w:tcPr>
          <w:p w14:paraId="59F2220C" w14:textId="77777777" w:rsidR="005D1F5E" w:rsidRDefault="005D1F5E" w:rsidP="00C40961">
            <w:pPr>
              <w:jc w:val="center"/>
            </w:pPr>
            <w:r>
              <w:t>0.050</w:t>
            </w:r>
          </w:p>
        </w:tc>
        <w:tc>
          <w:tcPr>
            <w:tcW w:w="850" w:type="dxa"/>
            <w:shd w:val="clear" w:color="auto" w:fill="FBFEFF" w:themeFill="background1"/>
          </w:tcPr>
          <w:p w14:paraId="391105AB" w14:textId="77777777" w:rsidR="005D1F5E" w:rsidRDefault="005D1F5E" w:rsidP="00C40961">
            <w:pPr>
              <w:jc w:val="center"/>
            </w:pPr>
            <w:r>
              <w:t>0.457</w:t>
            </w:r>
          </w:p>
        </w:tc>
        <w:tc>
          <w:tcPr>
            <w:tcW w:w="851" w:type="dxa"/>
            <w:tcBorders>
              <w:bottom w:val="single" w:sz="4" w:space="0" w:color="auto"/>
            </w:tcBorders>
            <w:shd w:val="clear" w:color="auto" w:fill="FFFF99"/>
          </w:tcPr>
          <w:p w14:paraId="5D134CC2" w14:textId="77777777" w:rsidR="005D1F5E" w:rsidRDefault="005D1F5E" w:rsidP="00C40961">
            <w:pPr>
              <w:jc w:val="center"/>
            </w:pPr>
            <w:r>
              <w:t>0.943</w:t>
            </w:r>
          </w:p>
        </w:tc>
        <w:tc>
          <w:tcPr>
            <w:tcW w:w="850" w:type="dxa"/>
            <w:tcBorders>
              <w:bottom w:val="single" w:sz="4" w:space="0" w:color="auto"/>
            </w:tcBorders>
            <w:shd w:val="clear" w:color="auto" w:fill="FFFF99"/>
          </w:tcPr>
          <w:p w14:paraId="48748DEF" w14:textId="77777777" w:rsidR="005D1F5E" w:rsidRDefault="005D1F5E" w:rsidP="00C40961">
            <w:pPr>
              <w:jc w:val="center"/>
            </w:pPr>
            <w:r>
              <w:t>1.000</w:t>
            </w:r>
          </w:p>
        </w:tc>
        <w:tc>
          <w:tcPr>
            <w:tcW w:w="851" w:type="dxa"/>
            <w:tcBorders>
              <w:bottom w:val="single" w:sz="4" w:space="0" w:color="auto"/>
            </w:tcBorders>
            <w:shd w:val="clear" w:color="auto" w:fill="FFFF99"/>
          </w:tcPr>
          <w:p w14:paraId="3A75F366" w14:textId="77777777" w:rsidR="005D1F5E" w:rsidRDefault="005D1F5E" w:rsidP="00C40961">
            <w:pPr>
              <w:jc w:val="center"/>
            </w:pPr>
            <w:r>
              <w:t>1.000</w:t>
            </w:r>
          </w:p>
        </w:tc>
        <w:tc>
          <w:tcPr>
            <w:tcW w:w="850" w:type="dxa"/>
            <w:shd w:val="clear" w:color="auto" w:fill="FFFF99"/>
          </w:tcPr>
          <w:p w14:paraId="5A076745" w14:textId="77777777" w:rsidR="005D1F5E" w:rsidRDefault="005D1F5E" w:rsidP="00C40961">
            <w:pPr>
              <w:jc w:val="center"/>
            </w:pPr>
            <w:r>
              <w:t>1.000</w:t>
            </w:r>
          </w:p>
        </w:tc>
        <w:tc>
          <w:tcPr>
            <w:tcW w:w="851" w:type="dxa"/>
            <w:shd w:val="clear" w:color="auto" w:fill="FFFF99"/>
          </w:tcPr>
          <w:p w14:paraId="6911AC63" w14:textId="77777777" w:rsidR="005D1F5E" w:rsidRDefault="005D1F5E" w:rsidP="00C40961">
            <w:pPr>
              <w:jc w:val="center"/>
            </w:pPr>
            <w:r>
              <w:t>1.000</w:t>
            </w:r>
          </w:p>
        </w:tc>
      </w:tr>
      <w:tr w:rsidR="005D1F5E" w14:paraId="0992F5AF" w14:textId="77777777" w:rsidTr="00C40961">
        <w:tc>
          <w:tcPr>
            <w:tcW w:w="1702" w:type="dxa"/>
          </w:tcPr>
          <w:p w14:paraId="735D3DF9" w14:textId="77777777" w:rsidR="005D1F5E" w:rsidRDefault="005D1F5E" w:rsidP="00C40961">
            <w:r>
              <w:t>Snapper Is North</w:t>
            </w:r>
          </w:p>
        </w:tc>
        <w:tc>
          <w:tcPr>
            <w:tcW w:w="850" w:type="dxa"/>
            <w:shd w:val="clear" w:color="auto" w:fill="FBFEFF" w:themeFill="background1"/>
          </w:tcPr>
          <w:p w14:paraId="5B1F73BD" w14:textId="77777777" w:rsidR="005D1F5E" w:rsidRDefault="005D1F5E" w:rsidP="00C40961">
            <w:pPr>
              <w:jc w:val="center"/>
            </w:pPr>
            <w:r>
              <w:t>109.37</w:t>
            </w:r>
          </w:p>
        </w:tc>
        <w:tc>
          <w:tcPr>
            <w:tcW w:w="851" w:type="dxa"/>
            <w:shd w:val="clear" w:color="auto" w:fill="FBFEFF" w:themeFill="background1"/>
          </w:tcPr>
          <w:p w14:paraId="60A80448" w14:textId="77777777" w:rsidR="005D1F5E" w:rsidRDefault="005D1F5E" w:rsidP="00C40961">
            <w:pPr>
              <w:jc w:val="center"/>
            </w:pPr>
            <w:r>
              <w:t>0.079</w:t>
            </w:r>
          </w:p>
        </w:tc>
        <w:tc>
          <w:tcPr>
            <w:tcW w:w="850" w:type="dxa"/>
            <w:tcBorders>
              <w:bottom w:val="single" w:sz="4" w:space="0" w:color="auto"/>
            </w:tcBorders>
            <w:shd w:val="clear" w:color="auto" w:fill="FBFEFF" w:themeFill="background1"/>
          </w:tcPr>
          <w:p w14:paraId="28B92A34" w14:textId="77777777" w:rsidR="005D1F5E" w:rsidRDefault="005D1F5E" w:rsidP="00C40961">
            <w:pPr>
              <w:jc w:val="center"/>
            </w:pPr>
            <w:r>
              <w:t>0.565</w:t>
            </w:r>
          </w:p>
        </w:tc>
        <w:tc>
          <w:tcPr>
            <w:tcW w:w="851" w:type="dxa"/>
            <w:tcBorders>
              <w:bottom w:val="single" w:sz="4" w:space="0" w:color="auto"/>
            </w:tcBorders>
            <w:shd w:val="clear" w:color="auto" w:fill="FFFF99"/>
          </w:tcPr>
          <w:p w14:paraId="6294E3E1" w14:textId="77777777" w:rsidR="005D1F5E" w:rsidRDefault="005D1F5E" w:rsidP="00C40961">
            <w:pPr>
              <w:jc w:val="center"/>
            </w:pPr>
            <w:r>
              <w:t>0.990</w:t>
            </w:r>
          </w:p>
        </w:tc>
        <w:tc>
          <w:tcPr>
            <w:tcW w:w="850" w:type="dxa"/>
            <w:tcBorders>
              <w:bottom w:val="single" w:sz="4" w:space="0" w:color="auto"/>
            </w:tcBorders>
            <w:shd w:val="clear" w:color="auto" w:fill="FFFF99"/>
          </w:tcPr>
          <w:p w14:paraId="04F72A86" w14:textId="77777777" w:rsidR="005D1F5E" w:rsidRDefault="005D1F5E" w:rsidP="00C40961">
            <w:pPr>
              <w:jc w:val="center"/>
            </w:pPr>
            <w:r>
              <w:t>1.000</w:t>
            </w:r>
          </w:p>
        </w:tc>
        <w:tc>
          <w:tcPr>
            <w:tcW w:w="851" w:type="dxa"/>
            <w:tcBorders>
              <w:bottom w:val="single" w:sz="4" w:space="0" w:color="auto"/>
            </w:tcBorders>
            <w:shd w:val="clear" w:color="auto" w:fill="FFFF99"/>
          </w:tcPr>
          <w:p w14:paraId="19270CDB" w14:textId="77777777" w:rsidR="005D1F5E" w:rsidRDefault="005D1F5E" w:rsidP="00C40961">
            <w:pPr>
              <w:jc w:val="center"/>
            </w:pPr>
            <w:r>
              <w:t>1.000</w:t>
            </w:r>
          </w:p>
        </w:tc>
        <w:tc>
          <w:tcPr>
            <w:tcW w:w="850" w:type="dxa"/>
            <w:shd w:val="clear" w:color="auto" w:fill="FFFF99"/>
          </w:tcPr>
          <w:p w14:paraId="0A24ED8D" w14:textId="77777777" w:rsidR="005D1F5E" w:rsidRDefault="005D1F5E" w:rsidP="00C40961">
            <w:pPr>
              <w:jc w:val="center"/>
            </w:pPr>
            <w:r>
              <w:t>1.000</w:t>
            </w:r>
          </w:p>
        </w:tc>
        <w:tc>
          <w:tcPr>
            <w:tcW w:w="851" w:type="dxa"/>
            <w:shd w:val="clear" w:color="auto" w:fill="FFFF99"/>
          </w:tcPr>
          <w:p w14:paraId="45B9F258" w14:textId="77777777" w:rsidR="005D1F5E" w:rsidRDefault="005D1F5E" w:rsidP="00C40961">
            <w:pPr>
              <w:jc w:val="center"/>
            </w:pPr>
            <w:r>
              <w:t>1.000</w:t>
            </w:r>
          </w:p>
        </w:tc>
      </w:tr>
      <w:tr w:rsidR="005D1F5E" w14:paraId="532AB81E" w14:textId="77777777" w:rsidTr="00C40961">
        <w:tc>
          <w:tcPr>
            <w:tcW w:w="1702" w:type="dxa"/>
          </w:tcPr>
          <w:p w14:paraId="65E7FAA3" w14:textId="77777777" w:rsidR="005D1F5E" w:rsidRDefault="005D1F5E" w:rsidP="00C40961">
            <w:r>
              <w:t>Yorkey’s Knob</w:t>
            </w:r>
          </w:p>
        </w:tc>
        <w:tc>
          <w:tcPr>
            <w:tcW w:w="850" w:type="dxa"/>
            <w:shd w:val="clear" w:color="auto" w:fill="FBFEFF" w:themeFill="background1"/>
          </w:tcPr>
          <w:p w14:paraId="0F8724AC" w14:textId="77777777" w:rsidR="005D1F5E" w:rsidRDefault="005D1F5E" w:rsidP="00C40961">
            <w:pPr>
              <w:jc w:val="center"/>
            </w:pPr>
            <w:r>
              <w:t>35.57</w:t>
            </w:r>
          </w:p>
        </w:tc>
        <w:tc>
          <w:tcPr>
            <w:tcW w:w="851" w:type="dxa"/>
            <w:shd w:val="clear" w:color="auto" w:fill="FBFEFF" w:themeFill="background1"/>
          </w:tcPr>
          <w:p w14:paraId="4E968BB6" w14:textId="77777777" w:rsidR="005D1F5E" w:rsidRDefault="005D1F5E" w:rsidP="00C40961">
            <w:pPr>
              <w:jc w:val="center"/>
            </w:pPr>
            <w:r>
              <w:t>0.061</w:t>
            </w:r>
          </w:p>
        </w:tc>
        <w:tc>
          <w:tcPr>
            <w:tcW w:w="850" w:type="dxa"/>
            <w:shd w:val="clear" w:color="auto" w:fill="FBFEFF" w:themeFill="background1"/>
          </w:tcPr>
          <w:p w14:paraId="007AABEC" w14:textId="77777777" w:rsidR="005D1F5E" w:rsidRDefault="005D1F5E" w:rsidP="00C40961">
            <w:pPr>
              <w:jc w:val="center"/>
            </w:pPr>
            <w:r>
              <w:t>0.570</w:t>
            </w:r>
          </w:p>
        </w:tc>
        <w:tc>
          <w:tcPr>
            <w:tcW w:w="851" w:type="dxa"/>
            <w:shd w:val="clear" w:color="auto" w:fill="FFFF99"/>
          </w:tcPr>
          <w:p w14:paraId="7D22384D" w14:textId="77777777" w:rsidR="005D1F5E" w:rsidRDefault="005D1F5E" w:rsidP="00C40961">
            <w:pPr>
              <w:jc w:val="center"/>
            </w:pPr>
            <w:r>
              <w:t>0.989</w:t>
            </w:r>
          </w:p>
        </w:tc>
        <w:tc>
          <w:tcPr>
            <w:tcW w:w="850" w:type="dxa"/>
            <w:shd w:val="clear" w:color="auto" w:fill="FFFF99"/>
          </w:tcPr>
          <w:p w14:paraId="24D6CB53" w14:textId="77777777" w:rsidR="005D1F5E" w:rsidRDefault="005D1F5E" w:rsidP="00C40961">
            <w:pPr>
              <w:jc w:val="center"/>
            </w:pPr>
            <w:r>
              <w:t>1.000</w:t>
            </w:r>
          </w:p>
        </w:tc>
        <w:tc>
          <w:tcPr>
            <w:tcW w:w="851" w:type="dxa"/>
            <w:shd w:val="clear" w:color="auto" w:fill="FFFF99"/>
          </w:tcPr>
          <w:p w14:paraId="5F42FD00" w14:textId="77777777" w:rsidR="005D1F5E" w:rsidRDefault="005D1F5E" w:rsidP="00C40961">
            <w:pPr>
              <w:jc w:val="center"/>
            </w:pPr>
            <w:r>
              <w:t>1.000</w:t>
            </w:r>
          </w:p>
        </w:tc>
        <w:tc>
          <w:tcPr>
            <w:tcW w:w="850" w:type="dxa"/>
            <w:shd w:val="clear" w:color="auto" w:fill="FFFF99"/>
          </w:tcPr>
          <w:p w14:paraId="27F0DEA4" w14:textId="77777777" w:rsidR="005D1F5E" w:rsidRDefault="005D1F5E" w:rsidP="00C40961">
            <w:pPr>
              <w:jc w:val="center"/>
            </w:pPr>
            <w:r>
              <w:t>1.000</w:t>
            </w:r>
          </w:p>
        </w:tc>
        <w:tc>
          <w:tcPr>
            <w:tcW w:w="851" w:type="dxa"/>
            <w:tcBorders>
              <w:bottom w:val="single" w:sz="4" w:space="0" w:color="auto"/>
            </w:tcBorders>
            <w:shd w:val="clear" w:color="auto" w:fill="FFFF99"/>
          </w:tcPr>
          <w:p w14:paraId="5E99F3CC" w14:textId="77777777" w:rsidR="005D1F5E" w:rsidRDefault="005D1F5E" w:rsidP="00C40961">
            <w:pPr>
              <w:jc w:val="center"/>
            </w:pPr>
            <w:r>
              <w:t>1.000</w:t>
            </w:r>
          </w:p>
        </w:tc>
      </w:tr>
    </w:tbl>
    <w:p w14:paraId="1600C21E" w14:textId="77777777" w:rsidR="005D1F5E" w:rsidRDefault="005D1F5E" w:rsidP="00B41968">
      <w:pPr>
        <w:pStyle w:val="AppendixHeading3"/>
        <w:numPr>
          <w:ilvl w:val="0"/>
          <w:numId w:val="0"/>
        </w:numPr>
      </w:pPr>
    </w:p>
    <w:p w14:paraId="1372C978" w14:textId="77777777" w:rsidR="005D1F5E" w:rsidRDefault="005D1F5E">
      <w:pPr>
        <w:spacing w:after="0"/>
        <w:rPr>
          <w:b/>
          <w:bCs/>
          <w:color w:val="00A9CE" w:themeColor="accent1"/>
          <w:sz w:val="20"/>
          <w:szCs w:val="18"/>
        </w:rPr>
      </w:pPr>
      <w:r>
        <w:br w:type="page"/>
      </w:r>
    </w:p>
    <w:p w14:paraId="3968E60A" w14:textId="4093A148" w:rsidR="005D1F5E" w:rsidRDefault="005D1F5E" w:rsidP="005D1F5E">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17</w:t>
      </w:r>
      <w:r w:rsidR="002119BB">
        <w:rPr>
          <w:noProof/>
        </w:rPr>
        <w:fldChar w:fldCharType="end"/>
      </w:r>
      <w:r>
        <w:t xml:space="preserve">: Power analysis conducted at each water quality site for PN, where </w:t>
      </w:r>
      <w:r w:rsidR="00535D5D" w:rsidRPr="00131877">
        <w:rPr>
          <w:position w:val="-6"/>
        </w:rPr>
        <w:object w:dxaOrig="900" w:dyaOrig="279" w14:anchorId="47346788">
          <v:shape id="_x0000_i1143" type="#_x0000_t75" alt="alpha = 0.05" style="width:40.5pt;height:12pt" o:ole="">
            <v:imagedata r:id="rId309" o:title=""/>
          </v:shape>
          <o:OLEObject Type="Embed" ProgID="Equation.DSMT4" ShapeID="_x0000_i1143" DrawAspect="Content" ObjectID="_1484380606" r:id="rId346"/>
        </w:object>
      </w:r>
      <w:r>
        <w:t xml:space="preserve"> for varying levels of decline ranging from 1% to 50%. The initial water quality measurement for each site is indicated by </w:t>
      </w:r>
      <w:r w:rsidR="00535D5D" w:rsidRPr="006D119B">
        <w:rPr>
          <w:position w:val="-12"/>
        </w:rPr>
        <w:object w:dxaOrig="279" w:dyaOrig="360" w14:anchorId="407496F6">
          <v:shape id="_x0000_i1144" type="#_x0000_t75" alt="y_0" style="width:14.25pt;height:18.75pt" o:ole="">
            <v:imagedata r:id="rId330" o:title=""/>
          </v:shape>
          <o:OLEObject Type="Embed" ProgID="Equation.DSMT4" ShapeID="_x0000_i1144" DrawAspect="Content" ObjectID="_1484380607" r:id="rId347"/>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7"/>
        <w:tblDescription w:val="Power analysis conducted at each water quality site for PN,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5D1F5E" w14:paraId="7358668F" w14:textId="77777777" w:rsidTr="00C40961">
        <w:tc>
          <w:tcPr>
            <w:tcW w:w="1702" w:type="dxa"/>
            <w:vMerge w:val="restart"/>
            <w:shd w:val="pct10" w:color="auto" w:fill="FBFEFF" w:themeFill="background1"/>
          </w:tcPr>
          <w:p w14:paraId="1C799478" w14:textId="77777777" w:rsidR="005D1F5E" w:rsidRPr="00131877" w:rsidRDefault="005D1F5E" w:rsidP="00C40961">
            <w:pPr>
              <w:jc w:val="center"/>
              <w:rPr>
                <w:b/>
              </w:rPr>
            </w:pPr>
          </w:p>
          <w:p w14:paraId="7F417623" w14:textId="77777777" w:rsidR="005D1F5E" w:rsidRPr="00131877" w:rsidRDefault="005D1F5E" w:rsidP="00C40961">
            <w:pPr>
              <w:jc w:val="center"/>
              <w:rPr>
                <w:b/>
              </w:rPr>
            </w:pPr>
            <w:r w:rsidRPr="00131877">
              <w:rPr>
                <w:b/>
              </w:rPr>
              <w:t>Site</w:t>
            </w:r>
          </w:p>
        </w:tc>
        <w:tc>
          <w:tcPr>
            <w:tcW w:w="850" w:type="dxa"/>
            <w:vMerge w:val="restart"/>
            <w:shd w:val="pct10" w:color="auto" w:fill="FBFEFF" w:themeFill="background1"/>
          </w:tcPr>
          <w:p w14:paraId="0D5E25E9" w14:textId="77777777" w:rsidR="005D1F5E" w:rsidRPr="00131877" w:rsidRDefault="005D1F5E" w:rsidP="00C40961">
            <w:pPr>
              <w:jc w:val="center"/>
              <w:rPr>
                <w:b/>
              </w:rPr>
            </w:pPr>
          </w:p>
          <w:p w14:paraId="6FE12599" w14:textId="463CEDA5" w:rsidR="005D1F5E"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2B6C4323" w14:textId="77777777" w:rsidR="005D1F5E" w:rsidRPr="00131877" w:rsidRDefault="005D1F5E" w:rsidP="00C40961">
            <w:pPr>
              <w:jc w:val="center"/>
              <w:rPr>
                <w:b/>
              </w:rPr>
            </w:pPr>
            <w:r w:rsidRPr="00131877">
              <w:rPr>
                <w:b/>
              </w:rPr>
              <w:t>Decline</w:t>
            </w:r>
          </w:p>
        </w:tc>
      </w:tr>
      <w:tr w:rsidR="005D1F5E" w14:paraId="71E2E59F" w14:textId="77777777" w:rsidTr="00C40961">
        <w:tc>
          <w:tcPr>
            <w:tcW w:w="1702" w:type="dxa"/>
            <w:vMerge/>
            <w:shd w:val="pct10" w:color="auto" w:fill="FBFEFF" w:themeFill="background1"/>
          </w:tcPr>
          <w:p w14:paraId="21637BC7" w14:textId="77777777" w:rsidR="005D1F5E" w:rsidRPr="00131877" w:rsidRDefault="005D1F5E" w:rsidP="00C40961">
            <w:pPr>
              <w:jc w:val="center"/>
              <w:rPr>
                <w:b/>
              </w:rPr>
            </w:pPr>
          </w:p>
        </w:tc>
        <w:tc>
          <w:tcPr>
            <w:tcW w:w="850" w:type="dxa"/>
            <w:vMerge/>
            <w:tcBorders>
              <w:bottom w:val="single" w:sz="4" w:space="0" w:color="auto"/>
            </w:tcBorders>
            <w:shd w:val="pct10" w:color="auto" w:fill="FBFEFF" w:themeFill="background1"/>
          </w:tcPr>
          <w:p w14:paraId="009056A4" w14:textId="77777777" w:rsidR="005D1F5E" w:rsidRPr="00131877" w:rsidRDefault="005D1F5E" w:rsidP="00C40961">
            <w:pPr>
              <w:jc w:val="center"/>
              <w:rPr>
                <w:b/>
              </w:rPr>
            </w:pPr>
          </w:p>
        </w:tc>
        <w:tc>
          <w:tcPr>
            <w:tcW w:w="851" w:type="dxa"/>
            <w:tcBorders>
              <w:bottom w:val="single" w:sz="4" w:space="0" w:color="auto"/>
            </w:tcBorders>
            <w:shd w:val="pct10" w:color="auto" w:fill="FBFEFF" w:themeFill="background1"/>
          </w:tcPr>
          <w:p w14:paraId="3C5880C9" w14:textId="77777777" w:rsidR="005D1F5E" w:rsidRPr="00131877" w:rsidRDefault="005D1F5E" w:rsidP="00C40961">
            <w:pPr>
              <w:jc w:val="center"/>
              <w:rPr>
                <w:b/>
              </w:rPr>
            </w:pPr>
            <w:r w:rsidRPr="00131877">
              <w:rPr>
                <w:b/>
              </w:rPr>
              <w:t>1%</w:t>
            </w:r>
          </w:p>
        </w:tc>
        <w:tc>
          <w:tcPr>
            <w:tcW w:w="850" w:type="dxa"/>
            <w:tcBorders>
              <w:bottom w:val="single" w:sz="4" w:space="0" w:color="auto"/>
            </w:tcBorders>
            <w:shd w:val="pct10" w:color="auto" w:fill="FBFEFF" w:themeFill="background1"/>
          </w:tcPr>
          <w:p w14:paraId="2A516322" w14:textId="77777777" w:rsidR="005D1F5E" w:rsidRPr="00131877" w:rsidRDefault="005D1F5E" w:rsidP="00C40961">
            <w:pPr>
              <w:jc w:val="center"/>
              <w:rPr>
                <w:b/>
              </w:rPr>
            </w:pPr>
            <w:r w:rsidRPr="00131877">
              <w:rPr>
                <w:b/>
              </w:rPr>
              <w:t>5%</w:t>
            </w:r>
          </w:p>
        </w:tc>
        <w:tc>
          <w:tcPr>
            <w:tcW w:w="851" w:type="dxa"/>
            <w:tcBorders>
              <w:bottom w:val="single" w:sz="4" w:space="0" w:color="auto"/>
            </w:tcBorders>
            <w:shd w:val="pct10" w:color="auto" w:fill="FBFEFF" w:themeFill="background1"/>
          </w:tcPr>
          <w:p w14:paraId="0F54D291" w14:textId="77777777" w:rsidR="005D1F5E" w:rsidRPr="00131877" w:rsidRDefault="005D1F5E" w:rsidP="00C40961">
            <w:pPr>
              <w:jc w:val="center"/>
              <w:rPr>
                <w:b/>
              </w:rPr>
            </w:pPr>
            <w:r w:rsidRPr="00131877">
              <w:rPr>
                <w:b/>
              </w:rPr>
              <w:t>10%</w:t>
            </w:r>
          </w:p>
        </w:tc>
        <w:tc>
          <w:tcPr>
            <w:tcW w:w="850" w:type="dxa"/>
            <w:tcBorders>
              <w:bottom w:val="single" w:sz="4" w:space="0" w:color="auto"/>
            </w:tcBorders>
            <w:shd w:val="pct10" w:color="auto" w:fill="FBFEFF" w:themeFill="background1"/>
          </w:tcPr>
          <w:p w14:paraId="441EB587" w14:textId="77777777" w:rsidR="005D1F5E" w:rsidRPr="00131877" w:rsidRDefault="005D1F5E" w:rsidP="00C40961">
            <w:pPr>
              <w:jc w:val="center"/>
              <w:rPr>
                <w:b/>
              </w:rPr>
            </w:pPr>
            <w:r w:rsidRPr="00131877">
              <w:rPr>
                <w:b/>
              </w:rPr>
              <w:t>15%</w:t>
            </w:r>
          </w:p>
        </w:tc>
        <w:tc>
          <w:tcPr>
            <w:tcW w:w="851" w:type="dxa"/>
            <w:tcBorders>
              <w:bottom w:val="single" w:sz="4" w:space="0" w:color="auto"/>
            </w:tcBorders>
            <w:shd w:val="pct10" w:color="auto" w:fill="FBFEFF" w:themeFill="background1"/>
          </w:tcPr>
          <w:p w14:paraId="6926E65D" w14:textId="77777777" w:rsidR="005D1F5E" w:rsidRPr="00131877" w:rsidRDefault="005D1F5E" w:rsidP="00C40961">
            <w:pPr>
              <w:jc w:val="center"/>
              <w:rPr>
                <w:b/>
              </w:rPr>
            </w:pPr>
            <w:r w:rsidRPr="00131877">
              <w:rPr>
                <w:b/>
              </w:rPr>
              <w:t>20%</w:t>
            </w:r>
          </w:p>
        </w:tc>
        <w:tc>
          <w:tcPr>
            <w:tcW w:w="850" w:type="dxa"/>
            <w:tcBorders>
              <w:bottom w:val="single" w:sz="4" w:space="0" w:color="auto"/>
            </w:tcBorders>
            <w:shd w:val="pct10" w:color="auto" w:fill="FBFEFF" w:themeFill="background1"/>
          </w:tcPr>
          <w:p w14:paraId="14607453" w14:textId="77777777" w:rsidR="005D1F5E" w:rsidRPr="00131877" w:rsidRDefault="005D1F5E" w:rsidP="00C40961">
            <w:pPr>
              <w:jc w:val="center"/>
              <w:rPr>
                <w:b/>
              </w:rPr>
            </w:pPr>
            <w:r w:rsidRPr="00131877">
              <w:rPr>
                <w:b/>
              </w:rPr>
              <w:t>30%</w:t>
            </w:r>
          </w:p>
        </w:tc>
        <w:tc>
          <w:tcPr>
            <w:tcW w:w="851" w:type="dxa"/>
            <w:tcBorders>
              <w:bottom w:val="single" w:sz="4" w:space="0" w:color="auto"/>
            </w:tcBorders>
            <w:shd w:val="pct10" w:color="auto" w:fill="FBFEFF" w:themeFill="background1"/>
          </w:tcPr>
          <w:p w14:paraId="535B5544" w14:textId="77777777" w:rsidR="005D1F5E" w:rsidRPr="00131877" w:rsidRDefault="005D1F5E" w:rsidP="00C40961">
            <w:pPr>
              <w:jc w:val="center"/>
              <w:rPr>
                <w:b/>
              </w:rPr>
            </w:pPr>
            <w:r w:rsidRPr="00131877">
              <w:rPr>
                <w:b/>
              </w:rPr>
              <w:t>50%</w:t>
            </w:r>
          </w:p>
        </w:tc>
      </w:tr>
      <w:tr w:rsidR="005D1F5E" w14:paraId="5FD2D256" w14:textId="77777777" w:rsidTr="00C40961">
        <w:tc>
          <w:tcPr>
            <w:tcW w:w="1702" w:type="dxa"/>
          </w:tcPr>
          <w:p w14:paraId="288FEF63" w14:textId="77777777" w:rsidR="005D1F5E" w:rsidRDefault="005D1F5E" w:rsidP="00C40961">
            <w:r>
              <w:t>Barren Island</w:t>
            </w:r>
          </w:p>
        </w:tc>
        <w:tc>
          <w:tcPr>
            <w:tcW w:w="850" w:type="dxa"/>
            <w:shd w:val="clear" w:color="auto" w:fill="FBFEFF" w:themeFill="background1"/>
          </w:tcPr>
          <w:p w14:paraId="34DF6EB9" w14:textId="77777777" w:rsidR="005D1F5E" w:rsidRDefault="005D1F5E" w:rsidP="00C40961">
            <w:pPr>
              <w:jc w:val="center"/>
            </w:pPr>
            <w:r>
              <w:t>11.57</w:t>
            </w:r>
          </w:p>
        </w:tc>
        <w:tc>
          <w:tcPr>
            <w:tcW w:w="851" w:type="dxa"/>
            <w:shd w:val="clear" w:color="auto" w:fill="FBFEFF" w:themeFill="background1"/>
          </w:tcPr>
          <w:p w14:paraId="7AA78D2A" w14:textId="77777777" w:rsidR="005D1F5E" w:rsidRDefault="005D1F5E" w:rsidP="00C40961">
            <w:pPr>
              <w:jc w:val="center"/>
            </w:pPr>
            <w:r>
              <w:t>0.089</w:t>
            </w:r>
          </w:p>
        </w:tc>
        <w:tc>
          <w:tcPr>
            <w:tcW w:w="850" w:type="dxa"/>
            <w:shd w:val="clear" w:color="auto" w:fill="FBFEFF" w:themeFill="background1"/>
          </w:tcPr>
          <w:p w14:paraId="08DF7BEC" w14:textId="77777777" w:rsidR="005D1F5E" w:rsidRDefault="005D1F5E" w:rsidP="00C40961">
            <w:pPr>
              <w:jc w:val="center"/>
            </w:pPr>
            <w:r>
              <w:t>0.726</w:t>
            </w:r>
          </w:p>
        </w:tc>
        <w:tc>
          <w:tcPr>
            <w:tcW w:w="851" w:type="dxa"/>
            <w:tcBorders>
              <w:bottom w:val="single" w:sz="4" w:space="0" w:color="auto"/>
            </w:tcBorders>
            <w:shd w:val="clear" w:color="auto" w:fill="FFFF99"/>
          </w:tcPr>
          <w:p w14:paraId="00A1C35C" w14:textId="77777777" w:rsidR="005D1F5E" w:rsidRDefault="005D1F5E" w:rsidP="00C40961">
            <w:pPr>
              <w:jc w:val="center"/>
            </w:pPr>
            <w:r>
              <w:t>1.000</w:t>
            </w:r>
          </w:p>
        </w:tc>
        <w:tc>
          <w:tcPr>
            <w:tcW w:w="850" w:type="dxa"/>
            <w:tcBorders>
              <w:bottom w:val="single" w:sz="4" w:space="0" w:color="auto"/>
            </w:tcBorders>
            <w:shd w:val="clear" w:color="auto" w:fill="FFFF99"/>
          </w:tcPr>
          <w:p w14:paraId="58D063DB" w14:textId="77777777" w:rsidR="005D1F5E" w:rsidRDefault="005D1F5E" w:rsidP="00C40961">
            <w:pPr>
              <w:jc w:val="center"/>
            </w:pPr>
            <w:r>
              <w:t>1.000</w:t>
            </w:r>
          </w:p>
        </w:tc>
        <w:tc>
          <w:tcPr>
            <w:tcW w:w="851" w:type="dxa"/>
            <w:shd w:val="clear" w:color="auto" w:fill="FFFF99"/>
          </w:tcPr>
          <w:p w14:paraId="4D93B4AE" w14:textId="77777777" w:rsidR="005D1F5E" w:rsidRDefault="005D1F5E" w:rsidP="00C40961">
            <w:pPr>
              <w:jc w:val="center"/>
            </w:pPr>
            <w:r>
              <w:t>1.000</w:t>
            </w:r>
          </w:p>
        </w:tc>
        <w:tc>
          <w:tcPr>
            <w:tcW w:w="850" w:type="dxa"/>
            <w:shd w:val="clear" w:color="auto" w:fill="FFFF99"/>
          </w:tcPr>
          <w:p w14:paraId="368760A3" w14:textId="77777777" w:rsidR="005D1F5E" w:rsidRDefault="005D1F5E" w:rsidP="00C40961">
            <w:pPr>
              <w:jc w:val="center"/>
            </w:pPr>
            <w:r>
              <w:t>1.000</w:t>
            </w:r>
          </w:p>
        </w:tc>
        <w:tc>
          <w:tcPr>
            <w:tcW w:w="851" w:type="dxa"/>
            <w:shd w:val="clear" w:color="auto" w:fill="FFFF99"/>
          </w:tcPr>
          <w:p w14:paraId="02931680" w14:textId="77777777" w:rsidR="005D1F5E" w:rsidRDefault="005D1F5E" w:rsidP="00C40961">
            <w:pPr>
              <w:jc w:val="center"/>
            </w:pPr>
            <w:r>
              <w:t>1.000</w:t>
            </w:r>
          </w:p>
        </w:tc>
      </w:tr>
      <w:tr w:rsidR="005D1F5E" w14:paraId="6011C331" w14:textId="77777777" w:rsidTr="00C40961">
        <w:tc>
          <w:tcPr>
            <w:tcW w:w="1702" w:type="dxa"/>
          </w:tcPr>
          <w:p w14:paraId="35DC2308" w14:textId="77777777" w:rsidR="005D1F5E" w:rsidRDefault="005D1F5E" w:rsidP="00C40961">
            <w:r>
              <w:t>Cape Tribulation</w:t>
            </w:r>
          </w:p>
        </w:tc>
        <w:tc>
          <w:tcPr>
            <w:tcW w:w="850" w:type="dxa"/>
            <w:shd w:val="clear" w:color="auto" w:fill="FBFEFF" w:themeFill="background1"/>
          </w:tcPr>
          <w:p w14:paraId="5938C910" w14:textId="77777777" w:rsidR="005D1F5E" w:rsidRDefault="005D1F5E" w:rsidP="00C40961">
            <w:pPr>
              <w:jc w:val="center"/>
            </w:pPr>
            <w:r>
              <w:t>11.87</w:t>
            </w:r>
          </w:p>
        </w:tc>
        <w:tc>
          <w:tcPr>
            <w:tcW w:w="851" w:type="dxa"/>
            <w:shd w:val="clear" w:color="auto" w:fill="FBFEFF" w:themeFill="background1"/>
          </w:tcPr>
          <w:p w14:paraId="72865EE0" w14:textId="77777777" w:rsidR="005D1F5E" w:rsidRDefault="005D1F5E" w:rsidP="00C40961">
            <w:pPr>
              <w:jc w:val="center"/>
            </w:pPr>
            <w:r>
              <w:t>0.072</w:t>
            </w:r>
          </w:p>
        </w:tc>
        <w:tc>
          <w:tcPr>
            <w:tcW w:w="850" w:type="dxa"/>
            <w:tcBorders>
              <w:bottom w:val="single" w:sz="4" w:space="0" w:color="auto"/>
            </w:tcBorders>
            <w:shd w:val="clear" w:color="auto" w:fill="FBFEFF" w:themeFill="background1"/>
          </w:tcPr>
          <w:p w14:paraId="27F29F14" w14:textId="77777777" w:rsidR="005D1F5E" w:rsidRDefault="005D1F5E" w:rsidP="00C40961">
            <w:pPr>
              <w:jc w:val="center"/>
            </w:pPr>
            <w:r>
              <w:t>0.816</w:t>
            </w:r>
          </w:p>
        </w:tc>
        <w:tc>
          <w:tcPr>
            <w:tcW w:w="851" w:type="dxa"/>
            <w:shd w:val="clear" w:color="auto" w:fill="FFFF99"/>
          </w:tcPr>
          <w:p w14:paraId="21CD84BB" w14:textId="77777777" w:rsidR="005D1F5E" w:rsidRDefault="005D1F5E" w:rsidP="00C40961">
            <w:pPr>
              <w:jc w:val="center"/>
            </w:pPr>
            <w:r>
              <w:t>1.000</w:t>
            </w:r>
          </w:p>
        </w:tc>
        <w:tc>
          <w:tcPr>
            <w:tcW w:w="850" w:type="dxa"/>
            <w:tcBorders>
              <w:bottom w:val="single" w:sz="4" w:space="0" w:color="auto"/>
            </w:tcBorders>
            <w:shd w:val="clear" w:color="auto" w:fill="FFFF99"/>
          </w:tcPr>
          <w:p w14:paraId="6469B1D4" w14:textId="77777777" w:rsidR="005D1F5E" w:rsidRDefault="005D1F5E" w:rsidP="00C40961">
            <w:pPr>
              <w:jc w:val="center"/>
            </w:pPr>
            <w:r>
              <w:t>1.000</w:t>
            </w:r>
          </w:p>
        </w:tc>
        <w:tc>
          <w:tcPr>
            <w:tcW w:w="851" w:type="dxa"/>
            <w:tcBorders>
              <w:bottom w:val="single" w:sz="4" w:space="0" w:color="auto"/>
            </w:tcBorders>
            <w:shd w:val="clear" w:color="auto" w:fill="FFFF99"/>
          </w:tcPr>
          <w:p w14:paraId="45D7FF30" w14:textId="77777777" w:rsidR="005D1F5E" w:rsidRDefault="005D1F5E" w:rsidP="00C40961">
            <w:pPr>
              <w:jc w:val="center"/>
            </w:pPr>
            <w:r>
              <w:t>1.000</w:t>
            </w:r>
          </w:p>
        </w:tc>
        <w:tc>
          <w:tcPr>
            <w:tcW w:w="850" w:type="dxa"/>
            <w:shd w:val="clear" w:color="auto" w:fill="FFFF99"/>
          </w:tcPr>
          <w:p w14:paraId="0A65A0DE" w14:textId="77777777" w:rsidR="005D1F5E" w:rsidRDefault="005D1F5E" w:rsidP="00C40961">
            <w:pPr>
              <w:jc w:val="center"/>
            </w:pPr>
            <w:r>
              <w:t>1.000</w:t>
            </w:r>
          </w:p>
        </w:tc>
        <w:tc>
          <w:tcPr>
            <w:tcW w:w="851" w:type="dxa"/>
            <w:shd w:val="clear" w:color="auto" w:fill="FFFF99"/>
          </w:tcPr>
          <w:p w14:paraId="77D9229C" w14:textId="77777777" w:rsidR="005D1F5E" w:rsidRDefault="005D1F5E" w:rsidP="00C40961">
            <w:pPr>
              <w:jc w:val="center"/>
            </w:pPr>
            <w:r>
              <w:t>1.000</w:t>
            </w:r>
          </w:p>
        </w:tc>
      </w:tr>
      <w:tr w:rsidR="005D1F5E" w14:paraId="6F5B817F" w14:textId="77777777" w:rsidTr="00C40961">
        <w:tc>
          <w:tcPr>
            <w:tcW w:w="1702" w:type="dxa"/>
          </w:tcPr>
          <w:p w14:paraId="247A06D8" w14:textId="77777777" w:rsidR="005D1F5E" w:rsidRDefault="005D1F5E" w:rsidP="00C40961">
            <w:r>
              <w:t>Daydream Is</w:t>
            </w:r>
          </w:p>
        </w:tc>
        <w:tc>
          <w:tcPr>
            <w:tcW w:w="850" w:type="dxa"/>
            <w:shd w:val="clear" w:color="auto" w:fill="FBFEFF" w:themeFill="background1"/>
          </w:tcPr>
          <w:p w14:paraId="7865505A" w14:textId="77777777" w:rsidR="005D1F5E" w:rsidRDefault="005D1F5E" w:rsidP="00C40961">
            <w:pPr>
              <w:jc w:val="center"/>
            </w:pPr>
            <w:r>
              <w:t>14.02</w:t>
            </w:r>
          </w:p>
        </w:tc>
        <w:tc>
          <w:tcPr>
            <w:tcW w:w="851" w:type="dxa"/>
            <w:shd w:val="clear" w:color="auto" w:fill="FBFEFF" w:themeFill="background1"/>
          </w:tcPr>
          <w:p w14:paraId="61C87C43" w14:textId="77777777" w:rsidR="005D1F5E" w:rsidRDefault="005D1F5E" w:rsidP="00C40961">
            <w:pPr>
              <w:jc w:val="center"/>
            </w:pPr>
            <w:r>
              <w:t>0.113</w:t>
            </w:r>
          </w:p>
        </w:tc>
        <w:tc>
          <w:tcPr>
            <w:tcW w:w="850" w:type="dxa"/>
            <w:tcBorders>
              <w:bottom w:val="single" w:sz="4" w:space="0" w:color="auto"/>
            </w:tcBorders>
            <w:shd w:val="clear" w:color="auto" w:fill="FFFF99"/>
          </w:tcPr>
          <w:p w14:paraId="63540203" w14:textId="77777777" w:rsidR="005D1F5E" w:rsidRDefault="005D1F5E" w:rsidP="00C40961">
            <w:pPr>
              <w:jc w:val="center"/>
            </w:pPr>
            <w:r>
              <w:t>0.932</w:t>
            </w:r>
          </w:p>
        </w:tc>
        <w:tc>
          <w:tcPr>
            <w:tcW w:w="851" w:type="dxa"/>
            <w:tcBorders>
              <w:bottom w:val="single" w:sz="4" w:space="0" w:color="auto"/>
            </w:tcBorders>
            <w:shd w:val="clear" w:color="auto" w:fill="FFFF99"/>
          </w:tcPr>
          <w:p w14:paraId="28DE079B" w14:textId="77777777" w:rsidR="005D1F5E" w:rsidRDefault="005D1F5E" w:rsidP="00C40961">
            <w:pPr>
              <w:jc w:val="center"/>
            </w:pPr>
            <w:r>
              <w:t>1.000</w:t>
            </w:r>
          </w:p>
        </w:tc>
        <w:tc>
          <w:tcPr>
            <w:tcW w:w="850" w:type="dxa"/>
            <w:tcBorders>
              <w:bottom w:val="single" w:sz="4" w:space="0" w:color="auto"/>
            </w:tcBorders>
            <w:shd w:val="clear" w:color="auto" w:fill="FFFF99"/>
          </w:tcPr>
          <w:p w14:paraId="68D688F7" w14:textId="77777777" w:rsidR="005D1F5E" w:rsidRDefault="005D1F5E" w:rsidP="00C40961">
            <w:pPr>
              <w:jc w:val="center"/>
            </w:pPr>
            <w:r>
              <w:t>1.000</w:t>
            </w:r>
          </w:p>
        </w:tc>
        <w:tc>
          <w:tcPr>
            <w:tcW w:w="851" w:type="dxa"/>
            <w:shd w:val="clear" w:color="auto" w:fill="FFFF99"/>
          </w:tcPr>
          <w:p w14:paraId="09516CC3" w14:textId="77777777" w:rsidR="005D1F5E" w:rsidRDefault="005D1F5E" w:rsidP="00C40961">
            <w:pPr>
              <w:jc w:val="center"/>
            </w:pPr>
            <w:r>
              <w:t>1.000</w:t>
            </w:r>
          </w:p>
        </w:tc>
        <w:tc>
          <w:tcPr>
            <w:tcW w:w="850" w:type="dxa"/>
            <w:shd w:val="clear" w:color="auto" w:fill="FFFF99"/>
          </w:tcPr>
          <w:p w14:paraId="13C62014" w14:textId="77777777" w:rsidR="005D1F5E" w:rsidRDefault="005D1F5E" w:rsidP="00C40961">
            <w:pPr>
              <w:jc w:val="center"/>
            </w:pPr>
            <w:r>
              <w:t>1.000</w:t>
            </w:r>
          </w:p>
        </w:tc>
        <w:tc>
          <w:tcPr>
            <w:tcW w:w="851" w:type="dxa"/>
            <w:shd w:val="clear" w:color="auto" w:fill="FFFF99"/>
          </w:tcPr>
          <w:p w14:paraId="32C94B53" w14:textId="77777777" w:rsidR="005D1F5E" w:rsidRDefault="005D1F5E" w:rsidP="00C40961">
            <w:pPr>
              <w:jc w:val="center"/>
            </w:pPr>
            <w:r>
              <w:t>1.000</w:t>
            </w:r>
          </w:p>
        </w:tc>
      </w:tr>
      <w:tr w:rsidR="005D1F5E" w14:paraId="2BDC1C4F" w14:textId="77777777" w:rsidTr="00C40961">
        <w:tc>
          <w:tcPr>
            <w:tcW w:w="1702" w:type="dxa"/>
          </w:tcPr>
          <w:p w14:paraId="2483D6E1" w14:textId="77777777" w:rsidR="005D1F5E" w:rsidRDefault="005D1F5E" w:rsidP="00C40961">
            <w:r>
              <w:t>Double Cone Is</w:t>
            </w:r>
          </w:p>
        </w:tc>
        <w:tc>
          <w:tcPr>
            <w:tcW w:w="850" w:type="dxa"/>
            <w:shd w:val="clear" w:color="auto" w:fill="FBFEFF" w:themeFill="background1"/>
          </w:tcPr>
          <w:p w14:paraId="70D74562" w14:textId="77777777" w:rsidR="005D1F5E" w:rsidRDefault="005D1F5E" w:rsidP="00C40961">
            <w:pPr>
              <w:jc w:val="center"/>
            </w:pPr>
            <w:r>
              <w:t>13.54</w:t>
            </w:r>
          </w:p>
        </w:tc>
        <w:tc>
          <w:tcPr>
            <w:tcW w:w="851" w:type="dxa"/>
            <w:shd w:val="clear" w:color="auto" w:fill="FBFEFF" w:themeFill="background1"/>
          </w:tcPr>
          <w:p w14:paraId="0D8DC407" w14:textId="77777777" w:rsidR="005D1F5E" w:rsidRDefault="005D1F5E" w:rsidP="00C40961">
            <w:pPr>
              <w:jc w:val="center"/>
            </w:pPr>
            <w:r>
              <w:t>0.105</w:t>
            </w:r>
          </w:p>
        </w:tc>
        <w:tc>
          <w:tcPr>
            <w:tcW w:w="850" w:type="dxa"/>
            <w:tcBorders>
              <w:bottom w:val="single" w:sz="4" w:space="0" w:color="auto"/>
            </w:tcBorders>
            <w:shd w:val="clear" w:color="auto" w:fill="FBFEFF" w:themeFill="background1"/>
          </w:tcPr>
          <w:p w14:paraId="12A60B1A" w14:textId="77777777" w:rsidR="005D1F5E" w:rsidRDefault="005D1F5E" w:rsidP="00C40961">
            <w:pPr>
              <w:jc w:val="center"/>
            </w:pPr>
            <w:r>
              <w:t>0.890</w:t>
            </w:r>
          </w:p>
        </w:tc>
        <w:tc>
          <w:tcPr>
            <w:tcW w:w="851" w:type="dxa"/>
            <w:tcBorders>
              <w:bottom w:val="single" w:sz="4" w:space="0" w:color="auto"/>
            </w:tcBorders>
            <w:shd w:val="clear" w:color="auto" w:fill="FFFF99"/>
          </w:tcPr>
          <w:p w14:paraId="07048DA9" w14:textId="77777777" w:rsidR="005D1F5E" w:rsidRDefault="005D1F5E" w:rsidP="00C40961">
            <w:pPr>
              <w:jc w:val="center"/>
            </w:pPr>
            <w:r>
              <w:t>1.000</w:t>
            </w:r>
          </w:p>
        </w:tc>
        <w:tc>
          <w:tcPr>
            <w:tcW w:w="850" w:type="dxa"/>
            <w:tcBorders>
              <w:bottom w:val="single" w:sz="4" w:space="0" w:color="auto"/>
            </w:tcBorders>
            <w:shd w:val="clear" w:color="auto" w:fill="FFFF99"/>
          </w:tcPr>
          <w:p w14:paraId="54BB3C1F" w14:textId="77777777" w:rsidR="005D1F5E" w:rsidRDefault="005D1F5E" w:rsidP="00C40961">
            <w:pPr>
              <w:jc w:val="center"/>
            </w:pPr>
            <w:r>
              <w:t>1.000</w:t>
            </w:r>
          </w:p>
        </w:tc>
        <w:tc>
          <w:tcPr>
            <w:tcW w:w="851" w:type="dxa"/>
            <w:tcBorders>
              <w:bottom w:val="single" w:sz="4" w:space="0" w:color="auto"/>
            </w:tcBorders>
            <w:shd w:val="clear" w:color="auto" w:fill="FFFF99"/>
          </w:tcPr>
          <w:p w14:paraId="2DFE6627" w14:textId="77777777" w:rsidR="005D1F5E" w:rsidRDefault="005D1F5E" w:rsidP="00C40961">
            <w:pPr>
              <w:jc w:val="center"/>
            </w:pPr>
            <w:r>
              <w:t>1.000</w:t>
            </w:r>
          </w:p>
        </w:tc>
        <w:tc>
          <w:tcPr>
            <w:tcW w:w="850" w:type="dxa"/>
            <w:tcBorders>
              <w:bottom w:val="single" w:sz="4" w:space="0" w:color="auto"/>
            </w:tcBorders>
            <w:shd w:val="clear" w:color="auto" w:fill="FFFF99"/>
          </w:tcPr>
          <w:p w14:paraId="13A1A76F" w14:textId="77777777" w:rsidR="005D1F5E" w:rsidRDefault="005D1F5E" w:rsidP="00C40961">
            <w:pPr>
              <w:jc w:val="center"/>
            </w:pPr>
            <w:r>
              <w:t>1.000</w:t>
            </w:r>
          </w:p>
        </w:tc>
        <w:tc>
          <w:tcPr>
            <w:tcW w:w="851" w:type="dxa"/>
            <w:tcBorders>
              <w:bottom w:val="single" w:sz="4" w:space="0" w:color="auto"/>
            </w:tcBorders>
            <w:shd w:val="clear" w:color="auto" w:fill="FFFF99"/>
          </w:tcPr>
          <w:p w14:paraId="3BA108D1" w14:textId="77777777" w:rsidR="005D1F5E" w:rsidRDefault="005D1F5E" w:rsidP="00C40961">
            <w:pPr>
              <w:jc w:val="center"/>
            </w:pPr>
            <w:r>
              <w:t>1.000</w:t>
            </w:r>
          </w:p>
        </w:tc>
      </w:tr>
      <w:tr w:rsidR="005D1F5E" w14:paraId="0411953D" w14:textId="77777777" w:rsidTr="00C40961">
        <w:tc>
          <w:tcPr>
            <w:tcW w:w="1702" w:type="dxa"/>
          </w:tcPr>
          <w:p w14:paraId="3636C922" w14:textId="77777777" w:rsidR="005D1F5E" w:rsidRDefault="005D1F5E" w:rsidP="00C40961">
            <w:r>
              <w:t>Double Island</w:t>
            </w:r>
          </w:p>
        </w:tc>
        <w:tc>
          <w:tcPr>
            <w:tcW w:w="850" w:type="dxa"/>
            <w:shd w:val="clear" w:color="auto" w:fill="FBFEFF" w:themeFill="background1"/>
          </w:tcPr>
          <w:p w14:paraId="6ECEED4C" w14:textId="77777777" w:rsidR="005D1F5E" w:rsidRDefault="005D1F5E" w:rsidP="00C40961">
            <w:pPr>
              <w:jc w:val="center"/>
            </w:pPr>
            <w:r>
              <w:t>12.47</w:t>
            </w:r>
          </w:p>
        </w:tc>
        <w:tc>
          <w:tcPr>
            <w:tcW w:w="851" w:type="dxa"/>
            <w:shd w:val="clear" w:color="auto" w:fill="FBFEFF" w:themeFill="background1"/>
          </w:tcPr>
          <w:p w14:paraId="1372758C" w14:textId="77777777" w:rsidR="005D1F5E" w:rsidRDefault="005D1F5E" w:rsidP="00C40961">
            <w:pPr>
              <w:jc w:val="center"/>
            </w:pPr>
            <w:r>
              <w:t>0.088</w:t>
            </w:r>
          </w:p>
        </w:tc>
        <w:tc>
          <w:tcPr>
            <w:tcW w:w="850" w:type="dxa"/>
            <w:shd w:val="clear" w:color="auto" w:fill="FFFF99"/>
          </w:tcPr>
          <w:p w14:paraId="291435EE" w14:textId="77777777" w:rsidR="005D1F5E" w:rsidRDefault="005D1F5E" w:rsidP="00C40961">
            <w:pPr>
              <w:jc w:val="center"/>
            </w:pPr>
            <w:r>
              <w:t>0.908</w:t>
            </w:r>
          </w:p>
        </w:tc>
        <w:tc>
          <w:tcPr>
            <w:tcW w:w="851" w:type="dxa"/>
            <w:tcBorders>
              <w:bottom w:val="single" w:sz="4" w:space="0" w:color="auto"/>
            </w:tcBorders>
            <w:shd w:val="clear" w:color="auto" w:fill="FFFF99"/>
          </w:tcPr>
          <w:p w14:paraId="0765BC8A" w14:textId="77777777" w:rsidR="005D1F5E" w:rsidRDefault="005D1F5E" w:rsidP="00C40961">
            <w:pPr>
              <w:jc w:val="center"/>
            </w:pPr>
            <w:r>
              <w:t>1.000</w:t>
            </w:r>
          </w:p>
        </w:tc>
        <w:tc>
          <w:tcPr>
            <w:tcW w:w="850" w:type="dxa"/>
            <w:tcBorders>
              <w:bottom w:val="single" w:sz="4" w:space="0" w:color="auto"/>
            </w:tcBorders>
            <w:shd w:val="clear" w:color="auto" w:fill="FFFF99"/>
          </w:tcPr>
          <w:p w14:paraId="64FE9BC6" w14:textId="77777777" w:rsidR="005D1F5E" w:rsidRDefault="005D1F5E" w:rsidP="00C40961">
            <w:pPr>
              <w:jc w:val="center"/>
            </w:pPr>
            <w:r>
              <w:t>1.000</w:t>
            </w:r>
          </w:p>
        </w:tc>
        <w:tc>
          <w:tcPr>
            <w:tcW w:w="851" w:type="dxa"/>
            <w:tcBorders>
              <w:bottom w:val="single" w:sz="4" w:space="0" w:color="auto"/>
            </w:tcBorders>
            <w:shd w:val="clear" w:color="auto" w:fill="FFFF99"/>
          </w:tcPr>
          <w:p w14:paraId="16AAEA20" w14:textId="77777777" w:rsidR="005D1F5E" w:rsidRDefault="005D1F5E" w:rsidP="00C40961">
            <w:pPr>
              <w:jc w:val="center"/>
            </w:pPr>
            <w:r>
              <w:t>1.000</w:t>
            </w:r>
          </w:p>
        </w:tc>
        <w:tc>
          <w:tcPr>
            <w:tcW w:w="850" w:type="dxa"/>
            <w:tcBorders>
              <w:bottom w:val="single" w:sz="4" w:space="0" w:color="auto"/>
            </w:tcBorders>
            <w:shd w:val="clear" w:color="auto" w:fill="FFFF99"/>
          </w:tcPr>
          <w:p w14:paraId="35E49662" w14:textId="77777777" w:rsidR="005D1F5E" w:rsidRDefault="005D1F5E" w:rsidP="00C40961">
            <w:pPr>
              <w:jc w:val="center"/>
            </w:pPr>
            <w:r>
              <w:t>1.000</w:t>
            </w:r>
          </w:p>
        </w:tc>
        <w:tc>
          <w:tcPr>
            <w:tcW w:w="851" w:type="dxa"/>
            <w:tcBorders>
              <w:bottom w:val="single" w:sz="4" w:space="0" w:color="auto"/>
            </w:tcBorders>
            <w:shd w:val="clear" w:color="auto" w:fill="FFFF99"/>
          </w:tcPr>
          <w:p w14:paraId="1D69EF64" w14:textId="77777777" w:rsidR="005D1F5E" w:rsidRDefault="005D1F5E" w:rsidP="00C40961">
            <w:pPr>
              <w:jc w:val="center"/>
            </w:pPr>
            <w:r>
              <w:t>1.000</w:t>
            </w:r>
          </w:p>
        </w:tc>
      </w:tr>
      <w:tr w:rsidR="005D1F5E" w14:paraId="3EA302D7" w14:textId="77777777" w:rsidTr="00C40961">
        <w:tc>
          <w:tcPr>
            <w:tcW w:w="1702" w:type="dxa"/>
          </w:tcPr>
          <w:p w14:paraId="31970AB2" w14:textId="77777777" w:rsidR="005D1F5E" w:rsidRDefault="005D1F5E" w:rsidP="00C40961">
            <w:r>
              <w:t>Dunk Is North</w:t>
            </w:r>
          </w:p>
        </w:tc>
        <w:tc>
          <w:tcPr>
            <w:tcW w:w="850" w:type="dxa"/>
            <w:shd w:val="clear" w:color="auto" w:fill="FBFEFF" w:themeFill="background1"/>
          </w:tcPr>
          <w:p w14:paraId="0A8217B9" w14:textId="77777777" w:rsidR="005D1F5E" w:rsidRDefault="005D1F5E" w:rsidP="00C40961">
            <w:pPr>
              <w:jc w:val="center"/>
            </w:pPr>
            <w:r>
              <w:t>13.67</w:t>
            </w:r>
          </w:p>
        </w:tc>
        <w:tc>
          <w:tcPr>
            <w:tcW w:w="851" w:type="dxa"/>
            <w:shd w:val="clear" w:color="auto" w:fill="FBFEFF" w:themeFill="background1"/>
          </w:tcPr>
          <w:p w14:paraId="3BD4CB81" w14:textId="77777777" w:rsidR="005D1F5E" w:rsidRDefault="005D1F5E" w:rsidP="00C40961">
            <w:pPr>
              <w:jc w:val="center"/>
            </w:pPr>
            <w:r>
              <w:t>0.076</w:t>
            </w:r>
          </w:p>
        </w:tc>
        <w:tc>
          <w:tcPr>
            <w:tcW w:w="850" w:type="dxa"/>
            <w:tcBorders>
              <w:bottom w:val="single" w:sz="4" w:space="0" w:color="auto"/>
            </w:tcBorders>
            <w:shd w:val="clear" w:color="auto" w:fill="FBFEFF" w:themeFill="background1"/>
          </w:tcPr>
          <w:p w14:paraId="6D8FEFA6" w14:textId="77777777" w:rsidR="005D1F5E" w:rsidRDefault="005D1F5E" w:rsidP="00C40961">
            <w:pPr>
              <w:jc w:val="center"/>
            </w:pPr>
            <w:r>
              <w:t>0.603</w:t>
            </w:r>
          </w:p>
        </w:tc>
        <w:tc>
          <w:tcPr>
            <w:tcW w:w="851" w:type="dxa"/>
            <w:tcBorders>
              <w:bottom w:val="single" w:sz="4" w:space="0" w:color="auto"/>
            </w:tcBorders>
            <w:shd w:val="clear" w:color="auto" w:fill="FFFF99"/>
          </w:tcPr>
          <w:p w14:paraId="45E9A0B3" w14:textId="77777777" w:rsidR="005D1F5E" w:rsidRDefault="005D1F5E" w:rsidP="00C40961">
            <w:pPr>
              <w:jc w:val="center"/>
            </w:pPr>
            <w:r>
              <w:t>0.988</w:t>
            </w:r>
          </w:p>
        </w:tc>
        <w:tc>
          <w:tcPr>
            <w:tcW w:w="850" w:type="dxa"/>
            <w:tcBorders>
              <w:bottom w:val="single" w:sz="4" w:space="0" w:color="auto"/>
            </w:tcBorders>
            <w:shd w:val="clear" w:color="auto" w:fill="FFFF99"/>
          </w:tcPr>
          <w:p w14:paraId="2EC6D45C" w14:textId="77777777" w:rsidR="005D1F5E" w:rsidRDefault="005D1F5E" w:rsidP="00C40961">
            <w:pPr>
              <w:jc w:val="center"/>
            </w:pPr>
            <w:r>
              <w:t>1.000</w:t>
            </w:r>
          </w:p>
        </w:tc>
        <w:tc>
          <w:tcPr>
            <w:tcW w:w="851" w:type="dxa"/>
            <w:tcBorders>
              <w:bottom w:val="single" w:sz="4" w:space="0" w:color="auto"/>
            </w:tcBorders>
            <w:shd w:val="clear" w:color="auto" w:fill="FFFF99"/>
          </w:tcPr>
          <w:p w14:paraId="1CCDA564" w14:textId="77777777" w:rsidR="005D1F5E" w:rsidRDefault="005D1F5E" w:rsidP="00C40961">
            <w:pPr>
              <w:jc w:val="center"/>
            </w:pPr>
            <w:r>
              <w:t>1.000</w:t>
            </w:r>
          </w:p>
        </w:tc>
        <w:tc>
          <w:tcPr>
            <w:tcW w:w="850" w:type="dxa"/>
            <w:shd w:val="clear" w:color="auto" w:fill="FFFF99"/>
          </w:tcPr>
          <w:p w14:paraId="184EAA3F" w14:textId="77777777" w:rsidR="005D1F5E" w:rsidRDefault="005D1F5E" w:rsidP="00C40961">
            <w:pPr>
              <w:jc w:val="center"/>
            </w:pPr>
            <w:r>
              <w:t>1.000</w:t>
            </w:r>
          </w:p>
        </w:tc>
        <w:tc>
          <w:tcPr>
            <w:tcW w:w="851" w:type="dxa"/>
            <w:shd w:val="clear" w:color="auto" w:fill="FFFF99"/>
          </w:tcPr>
          <w:p w14:paraId="1CE60037" w14:textId="77777777" w:rsidR="005D1F5E" w:rsidRDefault="005D1F5E" w:rsidP="00C40961">
            <w:pPr>
              <w:jc w:val="center"/>
            </w:pPr>
            <w:r>
              <w:t>1.000</w:t>
            </w:r>
          </w:p>
        </w:tc>
      </w:tr>
      <w:tr w:rsidR="005D1F5E" w14:paraId="42F75C87" w14:textId="77777777" w:rsidTr="00C40961">
        <w:tc>
          <w:tcPr>
            <w:tcW w:w="1702" w:type="dxa"/>
          </w:tcPr>
          <w:p w14:paraId="0EB0C92D" w14:textId="77777777" w:rsidR="005D1F5E" w:rsidRDefault="005D1F5E" w:rsidP="00C40961">
            <w:r>
              <w:t>Fairlead Buoy</w:t>
            </w:r>
          </w:p>
        </w:tc>
        <w:tc>
          <w:tcPr>
            <w:tcW w:w="850" w:type="dxa"/>
            <w:shd w:val="clear" w:color="auto" w:fill="FBFEFF" w:themeFill="background1"/>
          </w:tcPr>
          <w:p w14:paraId="2F22795F" w14:textId="77777777" w:rsidR="005D1F5E" w:rsidRDefault="005D1F5E" w:rsidP="00C40961">
            <w:pPr>
              <w:jc w:val="center"/>
            </w:pPr>
            <w:r>
              <w:t>18.19</w:t>
            </w:r>
          </w:p>
        </w:tc>
        <w:tc>
          <w:tcPr>
            <w:tcW w:w="851" w:type="dxa"/>
            <w:shd w:val="clear" w:color="auto" w:fill="FBFEFF" w:themeFill="background1"/>
          </w:tcPr>
          <w:p w14:paraId="589709ED" w14:textId="77777777" w:rsidR="005D1F5E" w:rsidRDefault="005D1F5E" w:rsidP="00C40961">
            <w:pPr>
              <w:jc w:val="center"/>
            </w:pPr>
            <w:r>
              <w:t>0.128</w:t>
            </w:r>
          </w:p>
        </w:tc>
        <w:tc>
          <w:tcPr>
            <w:tcW w:w="850" w:type="dxa"/>
            <w:shd w:val="clear" w:color="auto" w:fill="FFFF99"/>
          </w:tcPr>
          <w:p w14:paraId="3564AFD3" w14:textId="77777777" w:rsidR="005D1F5E" w:rsidRDefault="005D1F5E" w:rsidP="00C40961">
            <w:pPr>
              <w:jc w:val="center"/>
            </w:pPr>
            <w:r>
              <w:t>0.951</w:t>
            </w:r>
          </w:p>
        </w:tc>
        <w:tc>
          <w:tcPr>
            <w:tcW w:w="851" w:type="dxa"/>
            <w:tcBorders>
              <w:bottom w:val="single" w:sz="4" w:space="0" w:color="auto"/>
            </w:tcBorders>
            <w:shd w:val="clear" w:color="auto" w:fill="FFFF99"/>
          </w:tcPr>
          <w:p w14:paraId="72BA0C9D" w14:textId="77777777" w:rsidR="005D1F5E" w:rsidRDefault="005D1F5E" w:rsidP="00C40961">
            <w:pPr>
              <w:jc w:val="center"/>
            </w:pPr>
            <w:r>
              <w:t>1.000</w:t>
            </w:r>
          </w:p>
        </w:tc>
        <w:tc>
          <w:tcPr>
            <w:tcW w:w="850" w:type="dxa"/>
            <w:tcBorders>
              <w:bottom w:val="single" w:sz="4" w:space="0" w:color="auto"/>
            </w:tcBorders>
            <w:shd w:val="clear" w:color="auto" w:fill="FFFF99"/>
          </w:tcPr>
          <w:p w14:paraId="6682D081" w14:textId="77777777" w:rsidR="005D1F5E" w:rsidRDefault="005D1F5E" w:rsidP="00C40961">
            <w:pPr>
              <w:jc w:val="center"/>
            </w:pPr>
            <w:r>
              <w:t>1.000</w:t>
            </w:r>
          </w:p>
        </w:tc>
        <w:tc>
          <w:tcPr>
            <w:tcW w:w="851" w:type="dxa"/>
            <w:tcBorders>
              <w:bottom w:val="single" w:sz="4" w:space="0" w:color="auto"/>
            </w:tcBorders>
            <w:shd w:val="clear" w:color="auto" w:fill="FFFF99"/>
          </w:tcPr>
          <w:p w14:paraId="4385CD3D" w14:textId="77777777" w:rsidR="005D1F5E" w:rsidRDefault="005D1F5E" w:rsidP="00C40961">
            <w:pPr>
              <w:jc w:val="center"/>
            </w:pPr>
            <w:r>
              <w:t>1.000</w:t>
            </w:r>
          </w:p>
        </w:tc>
        <w:tc>
          <w:tcPr>
            <w:tcW w:w="850" w:type="dxa"/>
            <w:tcBorders>
              <w:bottom w:val="single" w:sz="4" w:space="0" w:color="auto"/>
            </w:tcBorders>
            <w:shd w:val="clear" w:color="auto" w:fill="FFFF99"/>
          </w:tcPr>
          <w:p w14:paraId="7F1F77F8" w14:textId="77777777" w:rsidR="005D1F5E" w:rsidRDefault="005D1F5E" w:rsidP="00C40961">
            <w:pPr>
              <w:jc w:val="center"/>
            </w:pPr>
            <w:r>
              <w:t>1.000</w:t>
            </w:r>
          </w:p>
        </w:tc>
        <w:tc>
          <w:tcPr>
            <w:tcW w:w="851" w:type="dxa"/>
            <w:tcBorders>
              <w:bottom w:val="single" w:sz="4" w:space="0" w:color="auto"/>
            </w:tcBorders>
            <w:shd w:val="clear" w:color="auto" w:fill="FFFF99"/>
          </w:tcPr>
          <w:p w14:paraId="754A6AFD" w14:textId="77777777" w:rsidR="005D1F5E" w:rsidRDefault="005D1F5E" w:rsidP="00C40961">
            <w:pPr>
              <w:jc w:val="center"/>
            </w:pPr>
            <w:r>
              <w:t>1.000</w:t>
            </w:r>
          </w:p>
        </w:tc>
      </w:tr>
      <w:tr w:rsidR="005D1F5E" w14:paraId="6619A4ED" w14:textId="77777777" w:rsidTr="00C40961">
        <w:tc>
          <w:tcPr>
            <w:tcW w:w="1702" w:type="dxa"/>
          </w:tcPr>
          <w:p w14:paraId="26A5812F" w14:textId="77777777" w:rsidR="005D1F5E" w:rsidRDefault="005D1F5E" w:rsidP="00C40961">
            <w:r>
              <w:t>Fitzroy Is West</w:t>
            </w:r>
          </w:p>
        </w:tc>
        <w:tc>
          <w:tcPr>
            <w:tcW w:w="850" w:type="dxa"/>
            <w:shd w:val="clear" w:color="auto" w:fill="FBFEFF" w:themeFill="background1"/>
          </w:tcPr>
          <w:p w14:paraId="3659AF42" w14:textId="77777777" w:rsidR="005D1F5E" w:rsidRDefault="005D1F5E" w:rsidP="00C40961">
            <w:pPr>
              <w:jc w:val="center"/>
            </w:pPr>
            <w:r>
              <w:t>10.96</w:t>
            </w:r>
          </w:p>
        </w:tc>
        <w:tc>
          <w:tcPr>
            <w:tcW w:w="851" w:type="dxa"/>
            <w:shd w:val="clear" w:color="auto" w:fill="FBFEFF" w:themeFill="background1"/>
          </w:tcPr>
          <w:p w14:paraId="29A53FE2" w14:textId="77777777" w:rsidR="005D1F5E" w:rsidRDefault="005D1F5E" w:rsidP="00C40961">
            <w:pPr>
              <w:jc w:val="center"/>
            </w:pPr>
            <w:r>
              <w:t>0.085</w:t>
            </w:r>
          </w:p>
        </w:tc>
        <w:tc>
          <w:tcPr>
            <w:tcW w:w="850" w:type="dxa"/>
            <w:shd w:val="clear" w:color="auto" w:fill="FBFEFF" w:themeFill="background1"/>
          </w:tcPr>
          <w:p w14:paraId="439090D3" w14:textId="77777777" w:rsidR="005D1F5E" w:rsidRDefault="005D1F5E" w:rsidP="00C40961">
            <w:pPr>
              <w:jc w:val="center"/>
            </w:pPr>
            <w:r>
              <w:t>0.679</w:t>
            </w:r>
          </w:p>
        </w:tc>
        <w:tc>
          <w:tcPr>
            <w:tcW w:w="851" w:type="dxa"/>
            <w:tcBorders>
              <w:bottom w:val="single" w:sz="4" w:space="0" w:color="auto"/>
            </w:tcBorders>
            <w:shd w:val="clear" w:color="auto" w:fill="FFFF99"/>
          </w:tcPr>
          <w:p w14:paraId="1C10D2AF" w14:textId="77777777" w:rsidR="005D1F5E" w:rsidRDefault="005D1F5E" w:rsidP="00C40961">
            <w:pPr>
              <w:jc w:val="center"/>
            </w:pPr>
            <w:r>
              <w:t>0.998</w:t>
            </w:r>
          </w:p>
        </w:tc>
        <w:tc>
          <w:tcPr>
            <w:tcW w:w="850" w:type="dxa"/>
            <w:tcBorders>
              <w:bottom w:val="single" w:sz="4" w:space="0" w:color="auto"/>
            </w:tcBorders>
            <w:shd w:val="clear" w:color="auto" w:fill="FFFF99"/>
          </w:tcPr>
          <w:p w14:paraId="4C6F49DB" w14:textId="77777777" w:rsidR="005D1F5E" w:rsidRDefault="005D1F5E" w:rsidP="00C40961">
            <w:pPr>
              <w:jc w:val="center"/>
            </w:pPr>
            <w:r>
              <w:t>1.000</w:t>
            </w:r>
          </w:p>
        </w:tc>
        <w:tc>
          <w:tcPr>
            <w:tcW w:w="851" w:type="dxa"/>
            <w:tcBorders>
              <w:bottom w:val="single" w:sz="4" w:space="0" w:color="auto"/>
            </w:tcBorders>
            <w:shd w:val="clear" w:color="auto" w:fill="FFFF99"/>
          </w:tcPr>
          <w:p w14:paraId="64713EEF" w14:textId="77777777" w:rsidR="005D1F5E" w:rsidRDefault="005D1F5E" w:rsidP="00C40961">
            <w:pPr>
              <w:jc w:val="center"/>
            </w:pPr>
            <w:r>
              <w:t>1.000</w:t>
            </w:r>
          </w:p>
        </w:tc>
        <w:tc>
          <w:tcPr>
            <w:tcW w:w="850" w:type="dxa"/>
            <w:shd w:val="clear" w:color="auto" w:fill="FFFF99"/>
          </w:tcPr>
          <w:p w14:paraId="678831A3" w14:textId="77777777" w:rsidR="005D1F5E" w:rsidRDefault="005D1F5E" w:rsidP="00C40961">
            <w:pPr>
              <w:jc w:val="center"/>
            </w:pPr>
            <w:r>
              <w:t>1.000</w:t>
            </w:r>
          </w:p>
        </w:tc>
        <w:tc>
          <w:tcPr>
            <w:tcW w:w="851" w:type="dxa"/>
            <w:shd w:val="clear" w:color="auto" w:fill="FFFF99"/>
          </w:tcPr>
          <w:p w14:paraId="6EE519BF" w14:textId="77777777" w:rsidR="005D1F5E" w:rsidRDefault="005D1F5E" w:rsidP="00C40961">
            <w:pPr>
              <w:jc w:val="center"/>
            </w:pPr>
            <w:r>
              <w:t>1.000</w:t>
            </w:r>
          </w:p>
        </w:tc>
      </w:tr>
      <w:tr w:rsidR="005D1F5E" w14:paraId="5B6FFB49" w14:textId="77777777" w:rsidTr="00C40961">
        <w:tc>
          <w:tcPr>
            <w:tcW w:w="1702" w:type="dxa"/>
          </w:tcPr>
          <w:p w14:paraId="00D911B6" w14:textId="77777777" w:rsidR="005D1F5E" w:rsidRDefault="005D1F5E" w:rsidP="00C40961">
            <w:r>
              <w:t>Frankland Group West</w:t>
            </w:r>
          </w:p>
        </w:tc>
        <w:tc>
          <w:tcPr>
            <w:tcW w:w="850" w:type="dxa"/>
            <w:shd w:val="clear" w:color="auto" w:fill="FBFEFF" w:themeFill="background1"/>
          </w:tcPr>
          <w:p w14:paraId="22891F07" w14:textId="77777777" w:rsidR="005D1F5E" w:rsidRDefault="005D1F5E" w:rsidP="00C40961">
            <w:pPr>
              <w:jc w:val="center"/>
            </w:pPr>
            <w:r>
              <w:t>9.12</w:t>
            </w:r>
          </w:p>
        </w:tc>
        <w:tc>
          <w:tcPr>
            <w:tcW w:w="851" w:type="dxa"/>
            <w:shd w:val="clear" w:color="auto" w:fill="FBFEFF" w:themeFill="background1"/>
          </w:tcPr>
          <w:p w14:paraId="017813F5" w14:textId="77777777" w:rsidR="005D1F5E" w:rsidRDefault="005D1F5E" w:rsidP="00C40961">
            <w:pPr>
              <w:jc w:val="center"/>
            </w:pPr>
            <w:r>
              <w:t>0.097</w:t>
            </w:r>
          </w:p>
        </w:tc>
        <w:tc>
          <w:tcPr>
            <w:tcW w:w="850" w:type="dxa"/>
            <w:shd w:val="clear" w:color="auto" w:fill="FBFEFF" w:themeFill="background1"/>
          </w:tcPr>
          <w:p w14:paraId="76A256C2" w14:textId="77777777" w:rsidR="005D1F5E" w:rsidRDefault="005D1F5E" w:rsidP="00C40961">
            <w:pPr>
              <w:jc w:val="center"/>
            </w:pPr>
            <w:r>
              <w:t>0.887</w:t>
            </w:r>
          </w:p>
        </w:tc>
        <w:tc>
          <w:tcPr>
            <w:tcW w:w="851" w:type="dxa"/>
            <w:tcBorders>
              <w:bottom w:val="single" w:sz="4" w:space="0" w:color="auto"/>
            </w:tcBorders>
            <w:shd w:val="clear" w:color="auto" w:fill="FFFF99"/>
          </w:tcPr>
          <w:p w14:paraId="4CE7543D" w14:textId="77777777" w:rsidR="005D1F5E" w:rsidRDefault="005D1F5E" w:rsidP="00C40961">
            <w:pPr>
              <w:jc w:val="center"/>
            </w:pPr>
            <w:r>
              <w:t>1.000</w:t>
            </w:r>
          </w:p>
        </w:tc>
        <w:tc>
          <w:tcPr>
            <w:tcW w:w="850" w:type="dxa"/>
            <w:tcBorders>
              <w:bottom w:val="single" w:sz="4" w:space="0" w:color="auto"/>
            </w:tcBorders>
            <w:shd w:val="clear" w:color="auto" w:fill="FFFF99"/>
          </w:tcPr>
          <w:p w14:paraId="61978A3D" w14:textId="77777777" w:rsidR="005D1F5E" w:rsidRDefault="005D1F5E" w:rsidP="00C40961">
            <w:pPr>
              <w:jc w:val="center"/>
            </w:pPr>
            <w:r>
              <w:t>1.000</w:t>
            </w:r>
          </w:p>
        </w:tc>
        <w:tc>
          <w:tcPr>
            <w:tcW w:w="851" w:type="dxa"/>
            <w:shd w:val="clear" w:color="auto" w:fill="FFFF99"/>
          </w:tcPr>
          <w:p w14:paraId="0D9F3D73" w14:textId="77777777" w:rsidR="005D1F5E" w:rsidRDefault="005D1F5E" w:rsidP="00C40961">
            <w:pPr>
              <w:jc w:val="center"/>
            </w:pPr>
            <w:r>
              <w:t>1.000</w:t>
            </w:r>
          </w:p>
        </w:tc>
        <w:tc>
          <w:tcPr>
            <w:tcW w:w="850" w:type="dxa"/>
            <w:shd w:val="clear" w:color="auto" w:fill="FFFF99"/>
          </w:tcPr>
          <w:p w14:paraId="31051ED9" w14:textId="77777777" w:rsidR="005D1F5E" w:rsidRDefault="005D1F5E" w:rsidP="00C40961">
            <w:pPr>
              <w:jc w:val="center"/>
            </w:pPr>
            <w:r>
              <w:t>1.000</w:t>
            </w:r>
          </w:p>
        </w:tc>
        <w:tc>
          <w:tcPr>
            <w:tcW w:w="851" w:type="dxa"/>
            <w:shd w:val="clear" w:color="auto" w:fill="FFFF99"/>
          </w:tcPr>
          <w:p w14:paraId="2C7D3BE8" w14:textId="77777777" w:rsidR="005D1F5E" w:rsidRDefault="005D1F5E" w:rsidP="00C40961">
            <w:pPr>
              <w:jc w:val="center"/>
            </w:pPr>
            <w:r>
              <w:t>1.000</w:t>
            </w:r>
          </w:p>
        </w:tc>
      </w:tr>
      <w:tr w:rsidR="005D1F5E" w14:paraId="06C80717" w14:textId="77777777" w:rsidTr="00C40961">
        <w:tc>
          <w:tcPr>
            <w:tcW w:w="1702" w:type="dxa"/>
          </w:tcPr>
          <w:p w14:paraId="72080EB6" w14:textId="77777777" w:rsidR="005D1F5E" w:rsidRDefault="005D1F5E" w:rsidP="00C40961">
            <w:r>
              <w:t>Geoffrey Bay</w:t>
            </w:r>
          </w:p>
        </w:tc>
        <w:tc>
          <w:tcPr>
            <w:tcW w:w="850" w:type="dxa"/>
            <w:shd w:val="clear" w:color="auto" w:fill="FBFEFF" w:themeFill="background1"/>
          </w:tcPr>
          <w:p w14:paraId="3A294B3D" w14:textId="77777777" w:rsidR="005D1F5E" w:rsidRDefault="005D1F5E" w:rsidP="00C40961">
            <w:pPr>
              <w:jc w:val="center"/>
            </w:pPr>
            <w:r>
              <w:t>18.41</w:t>
            </w:r>
          </w:p>
        </w:tc>
        <w:tc>
          <w:tcPr>
            <w:tcW w:w="851" w:type="dxa"/>
            <w:shd w:val="clear" w:color="auto" w:fill="FBFEFF" w:themeFill="background1"/>
          </w:tcPr>
          <w:p w14:paraId="5D382505" w14:textId="77777777" w:rsidR="005D1F5E" w:rsidRDefault="005D1F5E" w:rsidP="00C40961">
            <w:pPr>
              <w:jc w:val="center"/>
            </w:pPr>
            <w:r>
              <w:t>0.073</w:t>
            </w:r>
          </w:p>
        </w:tc>
        <w:tc>
          <w:tcPr>
            <w:tcW w:w="850" w:type="dxa"/>
            <w:tcBorders>
              <w:bottom w:val="single" w:sz="4" w:space="0" w:color="auto"/>
            </w:tcBorders>
            <w:shd w:val="clear" w:color="auto" w:fill="FBFEFF" w:themeFill="background1"/>
          </w:tcPr>
          <w:p w14:paraId="4DF1240E" w14:textId="77777777" w:rsidR="005D1F5E" w:rsidRDefault="005D1F5E" w:rsidP="00C40961">
            <w:pPr>
              <w:jc w:val="center"/>
            </w:pPr>
            <w:r>
              <w:t>0.808</w:t>
            </w:r>
          </w:p>
        </w:tc>
        <w:tc>
          <w:tcPr>
            <w:tcW w:w="851" w:type="dxa"/>
            <w:tcBorders>
              <w:bottom w:val="single" w:sz="4" w:space="0" w:color="auto"/>
            </w:tcBorders>
            <w:shd w:val="clear" w:color="auto" w:fill="FFFF99"/>
          </w:tcPr>
          <w:p w14:paraId="370114DD" w14:textId="77777777" w:rsidR="005D1F5E" w:rsidRDefault="005D1F5E" w:rsidP="00C40961">
            <w:pPr>
              <w:jc w:val="center"/>
            </w:pPr>
            <w:r>
              <w:t>1.000</w:t>
            </w:r>
          </w:p>
        </w:tc>
        <w:tc>
          <w:tcPr>
            <w:tcW w:w="850" w:type="dxa"/>
            <w:tcBorders>
              <w:bottom w:val="single" w:sz="4" w:space="0" w:color="auto"/>
            </w:tcBorders>
            <w:shd w:val="clear" w:color="auto" w:fill="FFFF99"/>
          </w:tcPr>
          <w:p w14:paraId="3F8A2BB7" w14:textId="77777777" w:rsidR="005D1F5E" w:rsidRDefault="005D1F5E" w:rsidP="00C40961">
            <w:pPr>
              <w:jc w:val="center"/>
            </w:pPr>
            <w:r>
              <w:t>1.000</w:t>
            </w:r>
          </w:p>
        </w:tc>
        <w:tc>
          <w:tcPr>
            <w:tcW w:w="851" w:type="dxa"/>
            <w:tcBorders>
              <w:bottom w:val="single" w:sz="4" w:space="0" w:color="auto"/>
            </w:tcBorders>
            <w:shd w:val="clear" w:color="auto" w:fill="FFFF99"/>
          </w:tcPr>
          <w:p w14:paraId="32BBE59F" w14:textId="77777777" w:rsidR="005D1F5E" w:rsidRDefault="005D1F5E" w:rsidP="00C40961">
            <w:pPr>
              <w:jc w:val="center"/>
            </w:pPr>
            <w:r>
              <w:t>1.000</w:t>
            </w:r>
          </w:p>
        </w:tc>
        <w:tc>
          <w:tcPr>
            <w:tcW w:w="850" w:type="dxa"/>
            <w:shd w:val="clear" w:color="auto" w:fill="FFFF99"/>
          </w:tcPr>
          <w:p w14:paraId="6D64CBF1" w14:textId="77777777" w:rsidR="005D1F5E" w:rsidRDefault="005D1F5E" w:rsidP="00C40961">
            <w:pPr>
              <w:jc w:val="center"/>
            </w:pPr>
            <w:r>
              <w:t>1.000</w:t>
            </w:r>
          </w:p>
        </w:tc>
        <w:tc>
          <w:tcPr>
            <w:tcW w:w="851" w:type="dxa"/>
            <w:shd w:val="clear" w:color="auto" w:fill="FFFF99"/>
          </w:tcPr>
          <w:p w14:paraId="4EF0CBD2" w14:textId="77777777" w:rsidR="005D1F5E" w:rsidRDefault="005D1F5E" w:rsidP="00C40961">
            <w:pPr>
              <w:jc w:val="center"/>
            </w:pPr>
            <w:r>
              <w:t>1.000</w:t>
            </w:r>
          </w:p>
        </w:tc>
      </w:tr>
      <w:tr w:rsidR="005D1F5E" w14:paraId="4AAC0D8C" w14:textId="77777777" w:rsidTr="00C40961">
        <w:tc>
          <w:tcPr>
            <w:tcW w:w="1702" w:type="dxa"/>
          </w:tcPr>
          <w:p w14:paraId="42C4C1FD" w14:textId="77777777" w:rsidR="005D1F5E" w:rsidRDefault="005D1F5E" w:rsidP="00C40961">
            <w:r>
              <w:t>Green Island</w:t>
            </w:r>
          </w:p>
        </w:tc>
        <w:tc>
          <w:tcPr>
            <w:tcW w:w="850" w:type="dxa"/>
            <w:shd w:val="clear" w:color="auto" w:fill="FBFEFF" w:themeFill="background1"/>
          </w:tcPr>
          <w:p w14:paraId="1152EF70" w14:textId="77777777" w:rsidR="005D1F5E" w:rsidRDefault="005D1F5E" w:rsidP="00C40961">
            <w:pPr>
              <w:jc w:val="center"/>
            </w:pPr>
            <w:r>
              <w:t>7.74</w:t>
            </w:r>
          </w:p>
        </w:tc>
        <w:tc>
          <w:tcPr>
            <w:tcW w:w="851" w:type="dxa"/>
            <w:shd w:val="clear" w:color="auto" w:fill="FBFEFF" w:themeFill="background1"/>
          </w:tcPr>
          <w:p w14:paraId="35B85E13" w14:textId="77777777" w:rsidR="005D1F5E" w:rsidRDefault="005D1F5E" w:rsidP="00C40961">
            <w:pPr>
              <w:jc w:val="center"/>
            </w:pPr>
            <w:r>
              <w:t>0.122</w:t>
            </w:r>
          </w:p>
        </w:tc>
        <w:tc>
          <w:tcPr>
            <w:tcW w:w="850" w:type="dxa"/>
            <w:tcBorders>
              <w:bottom w:val="single" w:sz="4" w:space="0" w:color="auto"/>
            </w:tcBorders>
            <w:shd w:val="clear" w:color="auto" w:fill="FFFF99"/>
          </w:tcPr>
          <w:p w14:paraId="7CFDD631" w14:textId="77777777" w:rsidR="005D1F5E" w:rsidRDefault="005D1F5E" w:rsidP="00C40961">
            <w:pPr>
              <w:jc w:val="center"/>
            </w:pPr>
            <w:r>
              <w:t>0.974</w:t>
            </w:r>
          </w:p>
        </w:tc>
        <w:tc>
          <w:tcPr>
            <w:tcW w:w="851" w:type="dxa"/>
            <w:tcBorders>
              <w:bottom w:val="single" w:sz="4" w:space="0" w:color="auto"/>
            </w:tcBorders>
            <w:shd w:val="clear" w:color="auto" w:fill="FFFF99"/>
          </w:tcPr>
          <w:p w14:paraId="310F0718" w14:textId="77777777" w:rsidR="005D1F5E" w:rsidRDefault="005D1F5E" w:rsidP="00C40961">
            <w:pPr>
              <w:jc w:val="center"/>
            </w:pPr>
            <w:r>
              <w:t>1.000</w:t>
            </w:r>
          </w:p>
        </w:tc>
        <w:tc>
          <w:tcPr>
            <w:tcW w:w="850" w:type="dxa"/>
            <w:tcBorders>
              <w:bottom w:val="single" w:sz="4" w:space="0" w:color="auto"/>
            </w:tcBorders>
            <w:shd w:val="clear" w:color="auto" w:fill="FFFF99"/>
          </w:tcPr>
          <w:p w14:paraId="288FEFC6" w14:textId="77777777" w:rsidR="005D1F5E" w:rsidRDefault="005D1F5E" w:rsidP="00C40961">
            <w:pPr>
              <w:jc w:val="center"/>
            </w:pPr>
            <w:r>
              <w:t>1.000</w:t>
            </w:r>
          </w:p>
        </w:tc>
        <w:tc>
          <w:tcPr>
            <w:tcW w:w="851" w:type="dxa"/>
            <w:tcBorders>
              <w:bottom w:val="single" w:sz="4" w:space="0" w:color="auto"/>
            </w:tcBorders>
            <w:shd w:val="clear" w:color="auto" w:fill="FFFF99"/>
          </w:tcPr>
          <w:p w14:paraId="34EE406B" w14:textId="77777777" w:rsidR="005D1F5E" w:rsidRDefault="005D1F5E" w:rsidP="00C40961">
            <w:pPr>
              <w:jc w:val="center"/>
            </w:pPr>
            <w:r>
              <w:t>1.000</w:t>
            </w:r>
          </w:p>
        </w:tc>
        <w:tc>
          <w:tcPr>
            <w:tcW w:w="850" w:type="dxa"/>
            <w:shd w:val="clear" w:color="auto" w:fill="FFFF99"/>
          </w:tcPr>
          <w:p w14:paraId="332A1945" w14:textId="77777777" w:rsidR="005D1F5E" w:rsidRDefault="005D1F5E" w:rsidP="00C40961">
            <w:pPr>
              <w:jc w:val="center"/>
            </w:pPr>
            <w:r>
              <w:t>1.000</w:t>
            </w:r>
          </w:p>
        </w:tc>
        <w:tc>
          <w:tcPr>
            <w:tcW w:w="851" w:type="dxa"/>
            <w:shd w:val="clear" w:color="auto" w:fill="FFFF99"/>
          </w:tcPr>
          <w:p w14:paraId="71184215" w14:textId="77777777" w:rsidR="005D1F5E" w:rsidRDefault="005D1F5E" w:rsidP="00C40961">
            <w:pPr>
              <w:jc w:val="center"/>
            </w:pPr>
            <w:r>
              <w:t>1.000</w:t>
            </w:r>
          </w:p>
        </w:tc>
      </w:tr>
      <w:tr w:rsidR="005D1F5E" w14:paraId="4FD67F2D" w14:textId="77777777" w:rsidTr="00C40961">
        <w:tc>
          <w:tcPr>
            <w:tcW w:w="1702" w:type="dxa"/>
          </w:tcPr>
          <w:p w14:paraId="45909FAE" w14:textId="77777777" w:rsidR="005D1F5E" w:rsidRDefault="005D1F5E" w:rsidP="00C40961">
            <w:r>
              <w:t>High Island W</w:t>
            </w:r>
          </w:p>
        </w:tc>
        <w:tc>
          <w:tcPr>
            <w:tcW w:w="850" w:type="dxa"/>
            <w:shd w:val="clear" w:color="auto" w:fill="FBFEFF" w:themeFill="background1"/>
          </w:tcPr>
          <w:p w14:paraId="584ABEA9" w14:textId="77777777" w:rsidR="005D1F5E" w:rsidRDefault="005D1F5E" w:rsidP="00C40961">
            <w:pPr>
              <w:jc w:val="center"/>
            </w:pPr>
            <w:r>
              <w:t>11.26</w:t>
            </w:r>
          </w:p>
        </w:tc>
        <w:tc>
          <w:tcPr>
            <w:tcW w:w="851" w:type="dxa"/>
            <w:shd w:val="clear" w:color="auto" w:fill="FBFEFF" w:themeFill="background1"/>
          </w:tcPr>
          <w:p w14:paraId="46813B2D" w14:textId="77777777" w:rsidR="005D1F5E" w:rsidRDefault="005D1F5E" w:rsidP="00C40961">
            <w:pPr>
              <w:jc w:val="center"/>
            </w:pPr>
            <w:r>
              <w:t>0.070</w:t>
            </w:r>
          </w:p>
        </w:tc>
        <w:tc>
          <w:tcPr>
            <w:tcW w:w="850" w:type="dxa"/>
            <w:shd w:val="clear" w:color="auto" w:fill="FBFEFF" w:themeFill="background1"/>
          </w:tcPr>
          <w:p w14:paraId="66C808C2" w14:textId="77777777" w:rsidR="005D1F5E" w:rsidRDefault="005D1F5E" w:rsidP="00C40961">
            <w:pPr>
              <w:jc w:val="center"/>
            </w:pPr>
            <w:r>
              <w:t>0.723</w:t>
            </w:r>
          </w:p>
        </w:tc>
        <w:tc>
          <w:tcPr>
            <w:tcW w:w="851" w:type="dxa"/>
            <w:tcBorders>
              <w:bottom w:val="single" w:sz="4" w:space="0" w:color="auto"/>
            </w:tcBorders>
            <w:shd w:val="clear" w:color="auto" w:fill="FFFF99"/>
          </w:tcPr>
          <w:p w14:paraId="2304EB65" w14:textId="77777777" w:rsidR="005D1F5E" w:rsidRDefault="005D1F5E" w:rsidP="00C40961">
            <w:pPr>
              <w:jc w:val="center"/>
            </w:pPr>
            <w:r>
              <w:t>1.000</w:t>
            </w:r>
          </w:p>
        </w:tc>
        <w:tc>
          <w:tcPr>
            <w:tcW w:w="850" w:type="dxa"/>
            <w:tcBorders>
              <w:bottom w:val="single" w:sz="4" w:space="0" w:color="auto"/>
            </w:tcBorders>
            <w:shd w:val="clear" w:color="auto" w:fill="FFFF99"/>
          </w:tcPr>
          <w:p w14:paraId="0EC75145" w14:textId="77777777" w:rsidR="005D1F5E" w:rsidRDefault="005D1F5E" w:rsidP="00C40961">
            <w:pPr>
              <w:jc w:val="center"/>
            </w:pPr>
            <w:r>
              <w:t>1.000</w:t>
            </w:r>
          </w:p>
        </w:tc>
        <w:tc>
          <w:tcPr>
            <w:tcW w:w="851" w:type="dxa"/>
            <w:shd w:val="clear" w:color="auto" w:fill="FFFF99"/>
          </w:tcPr>
          <w:p w14:paraId="0F8573CD" w14:textId="77777777" w:rsidR="005D1F5E" w:rsidRDefault="005D1F5E" w:rsidP="00C40961">
            <w:pPr>
              <w:jc w:val="center"/>
            </w:pPr>
            <w:r>
              <w:t>1.000</w:t>
            </w:r>
          </w:p>
        </w:tc>
        <w:tc>
          <w:tcPr>
            <w:tcW w:w="850" w:type="dxa"/>
            <w:tcBorders>
              <w:bottom w:val="single" w:sz="4" w:space="0" w:color="auto"/>
            </w:tcBorders>
            <w:shd w:val="clear" w:color="auto" w:fill="FFFF99"/>
          </w:tcPr>
          <w:p w14:paraId="0DB827A3" w14:textId="77777777" w:rsidR="005D1F5E" w:rsidRDefault="005D1F5E" w:rsidP="00C40961">
            <w:pPr>
              <w:jc w:val="center"/>
            </w:pPr>
            <w:r>
              <w:t>1.000</w:t>
            </w:r>
          </w:p>
        </w:tc>
        <w:tc>
          <w:tcPr>
            <w:tcW w:w="851" w:type="dxa"/>
            <w:tcBorders>
              <w:bottom w:val="single" w:sz="4" w:space="0" w:color="auto"/>
            </w:tcBorders>
            <w:shd w:val="clear" w:color="auto" w:fill="FFFF99"/>
          </w:tcPr>
          <w:p w14:paraId="6CD5597A" w14:textId="77777777" w:rsidR="005D1F5E" w:rsidRDefault="005D1F5E" w:rsidP="00C40961">
            <w:pPr>
              <w:jc w:val="center"/>
            </w:pPr>
            <w:r>
              <w:t>1.000</w:t>
            </w:r>
          </w:p>
        </w:tc>
      </w:tr>
      <w:tr w:rsidR="005D1F5E" w14:paraId="7E5B3C1B" w14:textId="77777777" w:rsidTr="00C40961">
        <w:tc>
          <w:tcPr>
            <w:tcW w:w="1702" w:type="dxa"/>
          </w:tcPr>
          <w:p w14:paraId="72D9C3E0" w14:textId="77777777" w:rsidR="005D1F5E" w:rsidRDefault="005D1F5E" w:rsidP="00C40961">
            <w:r>
              <w:t>Humpy &amp; Halfway Islands</w:t>
            </w:r>
          </w:p>
        </w:tc>
        <w:tc>
          <w:tcPr>
            <w:tcW w:w="850" w:type="dxa"/>
            <w:shd w:val="clear" w:color="auto" w:fill="FBFEFF" w:themeFill="background1"/>
          </w:tcPr>
          <w:p w14:paraId="273C631C" w14:textId="77777777" w:rsidR="005D1F5E" w:rsidRDefault="005D1F5E" w:rsidP="00C40961">
            <w:pPr>
              <w:jc w:val="center"/>
            </w:pPr>
            <w:r>
              <w:t>11.94</w:t>
            </w:r>
          </w:p>
        </w:tc>
        <w:tc>
          <w:tcPr>
            <w:tcW w:w="851" w:type="dxa"/>
            <w:shd w:val="clear" w:color="auto" w:fill="FBFEFF" w:themeFill="background1"/>
          </w:tcPr>
          <w:p w14:paraId="52B2F107" w14:textId="77777777" w:rsidR="005D1F5E" w:rsidRDefault="005D1F5E" w:rsidP="00C40961">
            <w:pPr>
              <w:jc w:val="center"/>
            </w:pPr>
            <w:r>
              <w:t>0.070</w:t>
            </w:r>
          </w:p>
        </w:tc>
        <w:tc>
          <w:tcPr>
            <w:tcW w:w="850" w:type="dxa"/>
            <w:tcBorders>
              <w:bottom w:val="single" w:sz="4" w:space="0" w:color="auto"/>
            </w:tcBorders>
            <w:shd w:val="clear" w:color="auto" w:fill="FBFEFF" w:themeFill="background1"/>
          </w:tcPr>
          <w:p w14:paraId="35D57ACD" w14:textId="77777777" w:rsidR="005D1F5E" w:rsidRDefault="005D1F5E" w:rsidP="00C40961">
            <w:pPr>
              <w:jc w:val="center"/>
            </w:pPr>
            <w:r>
              <w:t>0.470</w:t>
            </w:r>
          </w:p>
        </w:tc>
        <w:tc>
          <w:tcPr>
            <w:tcW w:w="851" w:type="dxa"/>
            <w:tcBorders>
              <w:bottom w:val="single" w:sz="4" w:space="0" w:color="auto"/>
            </w:tcBorders>
            <w:shd w:val="clear" w:color="auto" w:fill="FFFF99"/>
          </w:tcPr>
          <w:p w14:paraId="59D4DB78" w14:textId="77777777" w:rsidR="005D1F5E" w:rsidRDefault="005D1F5E" w:rsidP="00C40961">
            <w:pPr>
              <w:jc w:val="center"/>
            </w:pPr>
            <w:r>
              <w:t>0.967</w:t>
            </w:r>
          </w:p>
        </w:tc>
        <w:tc>
          <w:tcPr>
            <w:tcW w:w="850" w:type="dxa"/>
            <w:tcBorders>
              <w:bottom w:val="single" w:sz="4" w:space="0" w:color="auto"/>
            </w:tcBorders>
            <w:shd w:val="clear" w:color="auto" w:fill="FFFF99"/>
          </w:tcPr>
          <w:p w14:paraId="55F471FE" w14:textId="77777777" w:rsidR="005D1F5E" w:rsidRDefault="005D1F5E" w:rsidP="00C40961">
            <w:pPr>
              <w:jc w:val="center"/>
            </w:pPr>
            <w:r>
              <w:t>1.000</w:t>
            </w:r>
          </w:p>
        </w:tc>
        <w:tc>
          <w:tcPr>
            <w:tcW w:w="851" w:type="dxa"/>
            <w:tcBorders>
              <w:bottom w:val="single" w:sz="4" w:space="0" w:color="auto"/>
            </w:tcBorders>
            <w:shd w:val="clear" w:color="auto" w:fill="FFFF99"/>
          </w:tcPr>
          <w:p w14:paraId="1DC61097" w14:textId="77777777" w:rsidR="005D1F5E" w:rsidRDefault="005D1F5E" w:rsidP="00C40961">
            <w:pPr>
              <w:jc w:val="center"/>
            </w:pPr>
            <w:r>
              <w:t>1.000</w:t>
            </w:r>
          </w:p>
        </w:tc>
        <w:tc>
          <w:tcPr>
            <w:tcW w:w="850" w:type="dxa"/>
            <w:shd w:val="clear" w:color="auto" w:fill="FFFF99"/>
          </w:tcPr>
          <w:p w14:paraId="5277393C" w14:textId="77777777" w:rsidR="005D1F5E" w:rsidRDefault="005D1F5E" w:rsidP="00C40961">
            <w:pPr>
              <w:jc w:val="center"/>
            </w:pPr>
            <w:r>
              <w:t>1.000</w:t>
            </w:r>
          </w:p>
        </w:tc>
        <w:tc>
          <w:tcPr>
            <w:tcW w:w="851" w:type="dxa"/>
            <w:shd w:val="clear" w:color="auto" w:fill="FFFF99"/>
          </w:tcPr>
          <w:p w14:paraId="42DB9E78" w14:textId="77777777" w:rsidR="005D1F5E" w:rsidRDefault="005D1F5E" w:rsidP="00C40961">
            <w:pPr>
              <w:jc w:val="center"/>
            </w:pPr>
            <w:r>
              <w:t>1.000</w:t>
            </w:r>
          </w:p>
        </w:tc>
      </w:tr>
      <w:tr w:rsidR="005D1F5E" w14:paraId="68D85F6B" w14:textId="77777777" w:rsidTr="00C40961">
        <w:tc>
          <w:tcPr>
            <w:tcW w:w="1702" w:type="dxa"/>
          </w:tcPr>
          <w:p w14:paraId="0D1DC1D6" w14:textId="77777777" w:rsidR="005D1F5E" w:rsidRDefault="005D1F5E" w:rsidP="00C40961">
            <w:r>
              <w:t>Pandora</w:t>
            </w:r>
          </w:p>
        </w:tc>
        <w:tc>
          <w:tcPr>
            <w:tcW w:w="850" w:type="dxa"/>
            <w:shd w:val="clear" w:color="auto" w:fill="FBFEFF" w:themeFill="background1"/>
          </w:tcPr>
          <w:p w14:paraId="49A1E31E" w14:textId="77777777" w:rsidR="005D1F5E" w:rsidRDefault="005D1F5E" w:rsidP="00C40961">
            <w:pPr>
              <w:jc w:val="center"/>
            </w:pPr>
            <w:r>
              <w:t>11.99</w:t>
            </w:r>
          </w:p>
        </w:tc>
        <w:tc>
          <w:tcPr>
            <w:tcW w:w="851" w:type="dxa"/>
            <w:shd w:val="clear" w:color="auto" w:fill="FBFEFF" w:themeFill="background1"/>
          </w:tcPr>
          <w:p w14:paraId="6292CE76" w14:textId="77777777" w:rsidR="005D1F5E" w:rsidRDefault="005D1F5E" w:rsidP="00C40961">
            <w:pPr>
              <w:jc w:val="center"/>
            </w:pPr>
            <w:r>
              <w:t>0.087</w:t>
            </w:r>
          </w:p>
        </w:tc>
        <w:tc>
          <w:tcPr>
            <w:tcW w:w="850" w:type="dxa"/>
            <w:shd w:val="clear" w:color="auto" w:fill="FBFEFF" w:themeFill="background1"/>
          </w:tcPr>
          <w:p w14:paraId="35077988" w14:textId="77777777" w:rsidR="005D1F5E" w:rsidRDefault="005D1F5E" w:rsidP="00C40961">
            <w:pPr>
              <w:jc w:val="center"/>
            </w:pPr>
            <w:r>
              <w:t>0.769</w:t>
            </w:r>
          </w:p>
        </w:tc>
        <w:tc>
          <w:tcPr>
            <w:tcW w:w="851" w:type="dxa"/>
            <w:tcBorders>
              <w:bottom w:val="single" w:sz="4" w:space="0" w:color="auto"/>
            </w:tcBorders>
            <w:shd w:val="clear" w:color="auto" w:fill="FFFF99"/>
          </w:tcPr>
          <w:p w14:paraId="7ACE2920" w14:textId="77777777" w:rsidR="005D1F5E" w:rsidRDefault="005D1F5E" w:rsidP="00C40961">
            <w:pPr>
              <w:jc w:val="center"/>
            </w:pPr>
            <w:r>
              <w:t>1.000</w:t>
            </w:r>
          </w:p>
        </w:tc>
        <w:tc>
          <w:tcPr>
            <w:tcW w:w="850" w:type="dxa"/>
            <w:shd w:val="clear" w:color="auto" w:fill="FFFF99"/>
          </w:tcPr>
          <w:p w14:paraId="520C9ED8" w14:textId="77777777" w:rsidR="005D1F5E" w:rsidRDefault="005D1F5E" w:rsidP="00C40961">
            <w:pPr>
              <w:jc w:val="center"/>
            </w:pPr>
            <w:r>
              <w:t>1.000</w:t>
            </w:r>
          </w:p>
        </w:tc>
        <w:tc>
          <w:tcPr>
            <w:tcW w:w="851" w:type="dxa"/>
            <w:shd w:val="clear" w:color="auto" w:fill="FFFF99"/>
          </w:tcPr>
          <w:p w14:paraId="4936A5CD" w14:textId="77777777" w:rsidR="005D1F5E" w:rsidRDefault="005D1F5E" w:rsidP="00C40961">
            <w:pPr>
              <w:jc w:val="center"/>
            </w:pPr>
            <w:r>
              <w:t>1.000</w:t>
            </w:r>
          </w:p>
        </w:tc>
        <w:tc>
          <w:tcPr>
            <w:tcW w:w="850" w:type="dxa"/>
            <w:tcBorders>
              <w:bottom w:val="single" w:sz="4" w:space="0" w:color="auto"/>
            </w:tcBorders>
            <w:shd w:val="clear" w:color="auto" w:fill="FFFF99"/>
          </w:tcPr>
          <w:p w14:paraId="50838170" w14:textId="77777777" w:rsidR="005D1F5E" w:rsidRDefault="005D1F5E" w:rsidP="00C40961">
            <w:pPr>
              <w:jc w:val="center"/>
            </w:pPr>
            <w:r>
              <w:t>1.000</w:t>
            </w:r>
          </w:p>
        </w:tc>
        <w:tc>
          <w:tcPr>
            <w:tcW w:w="851" w:type="dxa"/>
            <w:tcBorders>
              <w:bottom w:val="single" w:sz="4" w:space="0" w:color="auto"/>
            </w:tcBorders>
            <w:shd w:val="clear" w:color="auto" w:fill="FFFF99"/>
          </w:tcPr>
          <w:p w14:paraId="600988F7" w14:textId="77777777" w:rsidR="005D1F5E" w:rsidRDefault="005D1F5E" w:rsidP="00C40961">
            <w:pPr>
              <w:jc w:val="center"/>
            </w:pPr>
            <w:r>
              <w:t>1.000</w:t>
            </w:r>
          </w:p>
        </w:tc>
      </w:tr>
      <w:tr w:rsidR="005D1F5E" w14:paraId="168AC6BB" w14:textId="77777777" w:rsidTr="00C40961">
        <w:tc>
          <w:tcPr>
            <w:tcW w:w="1702" w:type="dxa"/>
          </w:tcPr>
          <w:p w14:paraId="4FD17718" w14:textId="77777777" w:rsidR="005D1F5E" w:rsidRDefault="005D1F5E" w:rsidP="00C40961">
            <w:r>
              <w:t>Pelican Island</w:t>
            </w:r>
          </w:p>
        </w:tc>
        <w:tc>
          <w:tcPr>
            <w:tcW w:w="850" w:type="dxa"/>
            <w:shd w:val="clear" w:color="auto" w:fill="FBFEFF" w:themeFill="background1"/>
          </w:tcPr>
          <w:p w14:paraId="31D2AAC9" w14:textId="77777777" w:rsidR="005D1F5E" w:rsidRDefault="005D1F5E" w:rsidP="00C40961">
            <w:pPr>
              <w:jc w:val="center"/>
            </w:pPr>
            <w:r>
              <w:t>12.62</w:t>
            </w:r>
          </w:p>
        </w:tc>
        <w:tc>
          <w:tcPr>
            <w:tcW w:w="851" w:type="dxa"/>
            <w:shd w:val="clear" w:color="auto" w:fill="FBFEFF" w:themeFill="background1"/>
          </w:tcPr>
          <w:p w14:paraId="79EEBD67" w14:textId="77777777" w:rsidR="005D1F5E" w:rsidRDefault="005D1F5E" w:rsidP="00C40961">
            <w:pPr>
              <w:jc w:val="center"/>
            </w:pPr>
            <w:r>
              <w:t>0.059</w:t>
            </w:r>
          </w:p>
        </w:tc>
        <w:tc>
          <w:tcPr>
            <w:tcW w:w="850" w:type="dxa"/>
            <w:shd w:val="clear" w:color="auto" w:fill="FBFEFF" w:themeFill="background1"/>
          </w:tcPr>
          <w:p w14:paraId="56E51732" w14:textId="77777777" w:rsidR="005D1F5E" w:rsidRDefault="005D1F5E" w:rsidP="00C40961">
            <w:pPr>
              <w:jc w:val="center"/>
            </w:pPr>
            <w:r>
              <w:t>0.354</w:t>
            </w:r>
          </w:p>
        </w:tc>
        <w:tc>
          <w:tcPr>
            <w:tcW w:w="851" w:type="dxa"/>
            <w:shd w:val="clear" w:color="auto" w:fill="FFFF99"/>
          </w:tcPr>
          <w:p w14:paraId="2DB7BFE4" w14:textId="77777777" w:rsidR="005D1F5E" w:rsidRDefault="005D1F5E" w:rsidP="00C40961">
            <w:pPr>
              <w:jc w:val="center"/>
            </w:pPr>
            <w:r>
              <w:t>0.878</w:t>
            </w:r>
          </w:p>
        </w:tc>
        <w:tc>
          <w:tcPr>
            <w:tcW w:w="850" w:type="dxa"/>
            <w:tcBorders>
              <w:bottom w:val="single" w:sz="4" w:space="0" w:color="auto"/>
            </w:tcBorders>
            <w:shd w:val="clear" w:color="auto" w:fill="FFFF99"/>
          </w:tcPr>
          <w:p w14:paraId="7D4968CA" w14:textId="77777777" w:rsidR="005D1F5E" w:rsidRDefault="005D1F5E" w:rsidP="00C40961">
            <w:pPr>
              <w:jc w:val="center"/>
            </w:pPr>
            <w:r>
              <w:t>0.999</w:t>
            </w:r>
          </w:p>
        </w:tc>
        <w:tc>
          <w:tcPr>
            <w:tcW w:w="851" w:type="dxa"/>
            <w:tcBorders>
              <w:bottom w:val="single" w:sz="4" w:space="0" w:color="auto"/>
            </w:tcBorders>
            <w:shd w:val="clear" w:color="auto" w:fill="FFFF99"/>
          </w:tcPr>
          <w:p w14:paraId="0445FADB" w14:textId="77777777" w:rsidR="005D1F5E" w:rsidRDefault="005D1F5E" w:rsidP="00C40961">
            <w:pPr>
              <w:jc w:val="center"/>
            </w:pPr>
            <w:r>
              <w:t>1.000</w:t>
            </w:r>
          </w:p>
        </w:tc>
        <w:tc>
          <w:tcPr>
            <w:tcW w:w="850" w:type="dxa"/>
            <w:shd w:val="clear" w:color="auto" w:fill="FFFF99"/>
          </w:tcPr>
          <w:p w14:paraId="0BB56593" w14:textId="77777777" w:rsidR="005D1F5E" w:rsidRDefault="005D1F5E" w:rsidP="00C40961">
            <w:pPr>
              <w:jc w:val="center"/>
            </w:pPr>
            <w:r>
              <w:t>1.000</w:t>
            </w:r>
          </w:p>
        </w:tc>
        <w:tc>
          <w:tcPr>
            <w:tcW w:w="851" w:type="dxa"/>
            <w:shd w:val="clear" w:color="auto" w:fill="FFFF99"/>
          </w:tcPr>
          <w:p w14:paraId="49066CDA" w14:textId="77777777" w:rsidR="005D1F5E" w:rsidRDefault="005D1F5E" w:rsidP="00C40961">
            <w:pPr>
              <w:jc w:val="center"/>
            </w:pPr>
            <w:r>
              <w:t>1.000</w:t>
            </w:r>
          </w:p>
        </w:tc>
      </w:tr>
      <w:tr w:rsidR="005D1F5E" w14:paraId="005E6F00" w14:textId="77777777" w:rsidTr="00C40961">
        <w:tc>
          <w:tcPr>
            <w:tcW w:w="1702" w:type="dxa"/>
          </w:tcPr>
          <w:p w14:paraId="64F6BE1C" w14:textId="77777777" w:rsidR="005D1F5E" w:rsidRDefault="005D1F5E" w:rsidP="00C40961">
            <w:r>
              <w:t>Pelorus and Orpheus Is W</w:t>
            </w:r>
          </w:p>
        </w:tc>
        <w:tc>
          <w:tcPr>
            <w:tcW w:w="850" w:type="dxa"/>
            <w:shd w:val="clear" w:color="auto" w:fill="FBFEFF" w:themeFill="background1"/>
          </w:tcPr>
          <w:p w14:paraId="68E831A1" w14:textId="77777777" w:rsidR="005D1F5E" w:rsidRDefault="005D1F5E" w:rsidP="00C40961">
            <w:pPr>
              <w:jc w:val="center"/>
            </w:pPr>
            <w:r>
              <w:t>11.77</w:t>
            </w:r>
          </w:p>
        </w:tc>
        <w:tc>
          <w:tcPr>
            <w:tcW w:w="851" w:type="dxa"/>
            <w:shd w:val="clear" w:color="auto" w:fill="FBFEFF" w:themeFill="background1"/>
          </w:tcPr>
          <w:p w14:paraId="2EC4D830" w14:textId="77777777" w:rsidR="005D1F5E" w:rsidRDefault="005D1F5E" w:rsidP="00C40961">
            <w:pPr>
              <w:jc w:val="center"/>
            </w:pPr>
            <w:r>
              <w:t>0.067</w:t>
            </w:r>
          </w:p>
        </w:tc>
        <w:tc>
          <w:tcPr>
            <w:tcW w:w="850" w:type="dxa"/>
            <w:tcBorders>
              <w:bottom w:val="single" w:sz="4" w:space="0" w:color="auto"/>
            </w:tcBorders>
            <w:shd w:val="clear" w:color="auto" w:fill="FBFEFF" w:themeFill="background1"/>
          </w:tcPr>
          <w:p w14:paraId="50A67617" w14:textId="77777777" w:rsidR="005D1F5E" w:rsidRDefault="005D1F5E" w:rsidP="00C40961">
            <w:pPr>
              <w:jc w:val="center"/>
            </w:pPr>
            <w:r>
              <w:t>0.677</w:t>
            </w:r>
          </w:p>
        </w:tc>
        <w:tc>
          <w:tcPr>
            <w:tcW w:w="851" w:type="dxa"/>
            <w:tcBorders>
              <w:bottom w:val="single" w:sz="4" w:space="0" w:color="auto"/>
            </w:tcBorders>
            <w:shd w:val="clear" w:color="auto" w:fill="FFFF99"/>
          </w:tcPr>
          <w:p w14:paraId="1D0D233B" w14:textId="77777777" w:rsidR="005D1F5E" w:rsidRDefault="005D1F5E" w:rsidP="00C40961">
            <w:pPr>
              <w:jc w:val="center"/>
            </w:pPr>
            <w:r>
              <w:t>0.999</w:t>
            </w:r>
          </w:p>
        </w:tc>
        <w:tc>
          <w:tcPr>
            <w:tcW w:w="850" w:type="dxa"/>
            <w:tcBorders>
              <w:bottom w:val="single" w:sz="4" w:space="0" w:color="auto"/>
            </w:tcBorders>
            <w:shd w:val="clear" w:color="auto" w:fill="FFFF99"/>
          </w:tcPr>
          <w:p w14:paraId="1C0D3DDE" w14:textId="77777777" w:rsidR="005D1F5E" w:rsidRDefault="005D1F5E" w:rsidP="00C40961">
            <w:pPr>
              <w:jc w:val="center"/>
            </w:pPr>
            <w:r>
              <w:t>1.000</w:t>
            </w:r>
          </w:p>
        </w:tc>
        <w:tc>
          <w:tcPr>
            <w:tcW w:w="851" w:type="dxa"/>
            <w:tcBorders>
              <w:bottom w:val="single" w:sz="4" w:space="0" w:color="auto"/>
            </w:tcBorders>
            <w:shd w:val="clear" w:color="auto" w:fill="FFFF99"/>
          </w:tcPr>
          <w:p w14:paraId="430B204D" w14:textId="77777777" w:rsidR="005D1F5E" w:rsidRDefault="005D1F5E" w:rsidP="00C40961">
            <w:pPr>
              <w:jc w:val="center"/>
            </w:pPr>
            <w:r>
              <w:t>1.000</w:t>
            </w:r>
          </w:p>
        </w:tc>
        <w:tc>
          <w:tcPr>
            <w:tcW w:w="850" w:type="dxa"/>
            <w:shd w:val="clear" w:color="auto" w:fill="FFFF99"/>
          </w:tcPr>
          <w:p w14:paraId="1CE2FBB9" w14:textId="77777777" w:rsidR="005D1F5E" w:rsidRDefault="005D1F5E" w:rsidP="00C40961">
            <w:pPr>
              <w:jc w:val="center"/>
            </w:pPr>
            <w:r>
              <w:t>1.000</w:t>
            </w:r>
          </w:p>
        </w:tc>
        <w:tc>
          <w:tcPr>
            <w:tcW w:w="851" w:type="dxa"/>
            <w:shd w:val="clear" w:color="auto" w:fill="FFFF99"/>
          </w:tcPr>
          <w:p w14:paraId="4ADFA234" w14:textId="77777777" w:rsidR="005D1F5E" w:rsidRDefault="005D1F5E" w:rsidP="00C40961">
            <w:pPr>
              <w:jc w:val="center"/>
            </w:pPr>
            <w:r>
              <w:t>1.000</w:t>
            </w:r>
          </w:p>
        </w:tc>
      </w:tr>
      <w:tr w:rsidR="005D1F5E" w14:paraId="455B747B" w14:textId="77777777" w:rsidTr="00C40961">
        <w:tc>
          <w:tcPr>
            <w:tcW w:w="1702" w:type="dxa"/>
          </w:tcPr>
          <w:p w14:paraId="41D4F8C4" w14:textId="77777777" w:rsidR="005D1F5E" w:rsidRDefault="005D1F5E" w:rsidP="00C40961">
            <w:r>
              <w:t>Pine Island</w:t>
            </w:r>
          </w:p>
        </w:tc>
        <w:tc>
          <w:tcPr>
            <w:tcW w:w="850" w:type="dxa"/>
            <w:shd w:val="clear" w:color="auto" w:fill="FBFEFF" w:themeFill="background1"/>
          </w:tcPr>
          <w:p w14:paraId="22583FAA" w14:textId="77777777" w:rsidR="005D1F5E" w:rsidRDefault="005D1F5E" w:rsidP="00C40961">
            <w:pPr>
              <w:jc w:val="center"/>
            </w:pPr>
            <w:r>
              <w:t>16.91</w:t>
            </w:r>
          </w:p>
        </w:tc>
        <w:tc>
          <w:tcPr>
            <w:tcW w:w="851" w:type="dxa"/>
            <w:shd w:val="clear" w:color="auto" w:fill="FBFEFF" w:themeFill="background1"/>
          </w:tcPr>
          <w:p w14:paraId="2E8F110F" w14:textId="77777777" w:rsidR="005D1F5E" w:rsidRDefault="005D1F5E" w:rsidP="00C40961">
            <w:pPr>
              <w:jc w:val="center"/>
            </w:pPr>
            <w:r>
              <w:t>0.114</w:t>
            </w:r>
          </w:p>
        </w:tc>
        <w:tc>
          <w:tcPr>
            <w:tcW w:w="850" w:type="dxa"/>
            <w:tcBorders>
              <w:bottom w:val="single" w:sz="4" w:space="0" w:color="auto"/>
            </w:tcBorders>
            <w:shd w:val="clear" w:color="auto" w:fill="FFFF99"/>
          </w:tcPr>
          <w:p w14:paraId="418E3E0C" w14:textId="77777777" w:rsidR="005D1F5E" w:rsidRDefault="005D1F5E" w:rsidP="00C40961">
            <w:pPr>
              <w:jc w:val="center"/>
            </w:pPr>
            <w:r>
              <w:t>0.935</w:t>
            </w:r>
          </w:p>
        </w:tc>
        <w:tc>
          <w:tcPr>
            <w:tcW w:w="851" w:type="dxa"/>
            <w:tcBorders>
              <w:bottom w:val="single" w:sz="4" w:space="0" w:color="auto"/>
            </w:tcBorders>
            <w:shd w:val="clear" w:color="auto" w:fill="FFFF99"/>
          </w:tcPr>
          <w:p w14:paraId="08EF24C9" w14:textId="77777777" w:rsidR="005D1F5E" w:rsidRDefault="005D1F5E" w:rsidP="00C40961">
            <w:pPr>
              <w:jc w:val="center"/>
            </w:pPr>
            <w:r>
              <w:t>1.000</w:t>
            </w:r>
          </w:p>
        </w:tc>
        <w:tc>
          <w:tcPr>
            <w:tcW w:w="850" w:type="dxa"/>
            <w:tcBorders>
              <w:bottom w:val="single" w:sz="4" w:space="0" w:color="auto"/>
            </w:tcBorders>
            <w:shd w:val="clear" w:color="auto" w:fill="FFFF99"/>
          </w:tcPr>
          <w:p w14:paraId="5962DF00" w14:textId="77777777" w:rsidR="005D1F5E" w:rsidRDefault="005D1F5E" w:rsidP="00C40961">
            <w:pPr>
              <w:jc w:val="center"/>
            </w:pPr>
            <w:r>
              <w:t>1.000</w:t>
            </w:r>
          </w:p>
        </w:tc>
        <w:tc>
          <w:tcPr>
            <w:tcW w:w="851" w:type="dxa"/>
            <w:tcBorders>
              <w:bottom w:val="single" w:sz="4" w:space="0" w:color="auto"/>
            </w:tcBorders>
            <w:shd w:val="clear" w:color="auto" w:fill="FFFF99"/>
          </w:tcPr>
          <w:p w14:paraId="4111F4BE" w14:textId="77777777" w:rsidR="005D1F5E" w:rsidRDefault="005D1F5E" w:rsidP="00C40961">
            <w:pPr>
              <w:jc w:val="center"/>
            </w:pPr>
            <w:r>
              <w:t>1.000</w:t>
            </w:r>
          </w:p>
        </w:tc>
        <w:tc>
          <w:tcPr>
            <w:tcW w:w="850" w:type="dxa"/>
            <w:shd w:val="clear" w:color="auto" w:fill="FFFF99"/>
          </w:tcPr>
          <w:p w14:paraId="68E6EC85" w14:textId="77777777" w:rsidR="005D1F5E" w:rsidRDefault="005D1F5E" w:rsidP="00C40961">
            <w:pPr>
              <w:jc w:val="center"/>
            </w:pPr>
            <w:r>
              <w:t>1.000</w:t>
            </w:r>
          </w:p>
        </w:tc>
        <w:tc>
          <w:tcPr>
            <w:tcW w:w="851" w:type="dxa"/>
            <w:shd w:val="clear" w:color="auto" w:fill="FFFF99"/>
          </w:tcPr>
          <w:p w14:paraId="7E0C9FCD" w14:textId="77777777" w:rsidR="005D1F5E" w:rsidRDefault="005D1F5E" w:rsidP="00C40961">
            <w:pPr>
              <w:jc w:val="center"/>
            </w:pPr>
            <w:r>
              <w:t>1.000</w:t>
            </w:r>
          </w:p>
        </w:tc>
      </w:tr>
      <w:tr w:rsidR="005D1F5E" w14:paraId="2FE0A7AE" w14:textId="77777777" w:rsidTr="00C40961">
        <w:tc>
          <w:tcPr>
            <w:tcW w:w="1702" w:type="dxa"/>
          </w:tcPr>
          <w:p w14:paraId="60907A02" w14:textId="77777777" w:rsidR="005D1F5E" w:rsidRDefault="005D1F5E" w:rsidP="00C40961">
            <w:r>
              <w:t>Port Douglas</w:t>
            </w:r>
          </w:p>
        </w:tc>
        <w:tc>
          <w:tcPr>
            <w:tcW w:w="850" w:type="dxa"/>
            <w:shd w:val="clear" w:color="auto" w:fill="FBFEFF" w:themeFill="background1"/>
          </w:tcPr>
          <w:p w14:paraId="21A58B13" w14:textId="77777777" w:rsidR="005D1F5E" w:rsidRDefault="005D1F5E" w:rsidP="00C40961">
            <w:pPr>
              <w:jc w:val="center"/>
            </w:pPr>
            <w:r>
              <w:t>13.27</w:t>
            </w:r>
          </w:p>
        </w:tc>
        <w:tc>
          <w:tcPr>
            <w:tcW w:w="851" w:type="dxa"/>
            <w:shd w:val="clear" w:color="auto" w:fill="FBFEFF" w:themeFill="background1"/>
          </w:tcPr>
          <w:p w14:paraId="66D52467" w14:textId="77777777" w:rsidR="005D1F5E" w:rsidRDefault="005D1F5E" w:rsidP="00C40961">
            <w:pPr>
              <w:jc w:val="center"/>
            </w:pPr>
            <w:r>
              <w:t>0.100</w:t>
            </w:r>
          </w:p>
        </w:tc>
        <w:tc>
          <w:tcPr>
            <w:tcW w:w="850" w:type="dxa"/>
            <w:shd w:val="clear" w:color="auto" w:fill="FFFF99"/>
          </w:tcPr>
          <w:p w14:paraId="19E26EB8" w14:textId="77777777" w:rsidR="005D1F5E" w:rsidRDefault="005D1F5E" w:rsidP="00C40961">
            <w:pPr>
              <w:jc w:val="center"/>
            </w:pPr>
            <w:r>
              <w:t>0.921</w:t>
            </w:r>
          </w:p>
        </w:tc>
        <w:tc>
          <w:tcPr>
            <w:tcW w:w="851" w:type="dxa"/>
            <w:tcBorders>
              <w:bottom w:val="single" w:sz="4" w:space="0" w:color="auto"/>
            </w:tcBorders>
            <w:shd w:val="clear" w:color="auto" w:fill="FFFF99"/>
          </w:tcPr>
          <w:p w14:paraId="1EBE4085" w14:textId="77777777" w:rsidR="005D1F5E" w:rsidRDefault="005D1F5E" w:rsidP="00C40961">
            <w:pPr>
              <w:jc w:val="center"/>
            </w:pPr>
            <w:r>
              <w:t>1.000</w:t>
            </w:r>
          </w:p>
        </w:tc>
        <w:tc>
          <w:tcPr>
            <w:tcW w:w="850" w:type="dxa"/>
            <w:tcBorders>
              <w:bottom w:val="single" w:sz="4" w:space="0" w:color="auto"/>
            </w:tcBorders>
            <w:shd w:val="clear" w:color="auto" w:fill="FFFF99"/>
          </w:tcPr>
          <w:p w14:paraId="03BDE039" w14:textId="77777777" w:rsidR="005D1F5E" w:rsidRDefault="005D1F5E" w:rsidP="00C40961">
            <w:pPr>
              <w:jc w:val="center"/>
            </w:pPr>
            <w:r>
              <w:t>1.000</w:t>
            </w:r>
          </w:p>
        </w:tc>
        <w:tc>
          <w:tcPr>
            <w:tcW w:w="851" w:type="dxa"/>
            <w:tcBorders>
              <w:bottom w:val="single" w:sz="4" w:space="0" w:color="auto"/>
            </w:tcBorders>
            <w:shd w:val="clear" w:color="auto" w:fill="FFFF99"/>
          </w:tcPr>
          <w:p w14:paraId="264F9D23" w14:textId="77777777" w:rsidR="005D1F5E" w:rsidRDefault="005D1F5E" w:rsidP="00C40961">
            <w:pPr>
              <w:jc w:val="center"/>
            </w:pPr>
            <w:r>
              <w:t>1.000</w:t>
            </w:r>
          </w:p>
        </w:tc>
        <w:tc>
          <w:tcPr>
            <w:tcW w:w="850" w:type="dxa"/>
            <w:shd w:val="clear" w:color="auto" w:fill="FFFF99"/>
          </w:tcPr>
          <w:p w14:paraId="574C048E" w14:textId="77777777" w:rsidR="005D1F5E" w:rsidRDefault="005D1F5E" w:rsidP="00C40961">
            <w:pPr>
              <w:jc w:val="center"/>
            </w:pPr>
            <w:r>
              <w:t>1.000</w:t>
            </w:r>
          </w:p>
        </w:tc>
        <w:tc>
          <w:tcPr>
            <w:tcW w:w="851" w:type="dxa"/>
            <w:shd w:val="clear" w:color="auto" w:fill="FFFF99"/>
          </w:tcPr>
          <w:p w14:paraId="1A57A84F" w14:textId="77777777" w:rsidR="005D1F5E" w:rsidRDefault="005D1F5E" w:rsidP="00C40961">
            <w:pPr>
              <w:jc w:val="center"/>
            </w:pPr>
            <w:r>
              <w:t>1.000</w:t>
            </w:r>
          </w:p>
        </w:tc>
      </w:tr>
      <w:tr w:rsidR="005D1F5E" w14:paraId="0C39E23D" w14:textId="77777777" w:rsidTr="00C40961">
        <w:tc>
          <w:tcPr>
            <w:tcW w:w="1702" w:type="dxa"/>
          </w:tcPr>
          <w:p w14:paraId="588D94E7" w14:textId="77777777" w:rsidR="005D1F5E" w:rsidRDefault="005D1F5E" w:rsidP="00C40961">
            <w:r>
              <w:t>Snapper Is North</w:t>
            </w:r>
          </w:p>
        </w:tc>
        <w:tc>
          <w:tcPr>
            <w:tcW w:w="850" w:type="dxa"/>
            <w:shd w:val="clear" w:color="auto" w:fill="FBFEFF" w:themeFill="background1"/>
          </w:tcPr>
          <w:p w14:paraId="4A9641D3" w14:textId="77777777" w:rsidR="005D1F5E" w:rsidRDefault="005D1F5E" w:rsidP="00C40961">
            <w:pPr>
              <w:jc w:val="center"/>
            </w:pPr>
            <w:r>
              <w:t>18.99</w:t>
            </w:r>
          </w:p>
        </w:tc>
        <w:tc>
          <w:tcPr>
            <w:tcW w:w="851" w:type="dxa"/>
            <w:shd w:val="clear" w:color="auto" w:fill="FBFEFF" w:themeFill="background1"/>
          </w:tcPr>
          <w:p w14:paraId="016828AD" w14:textId="77777777" w:rsidR="005D1F5E" w:rsidRDefault="005D1F5E" w:rsidP="00C40961">
            <w:pPr>
              <w:jc w:val="center"/>
            </w:pPr>
            <w:r>
              <w:t>0.076</w:t>
            </w:r>
          </w:p>
        </w:tc>
        <w:tc>
          <w:tcPr>
            <w:tcW w:w="850" w:type="dxa"/>
            <w:tcBorders>
              <w:bottom w:val="single" w:sz="4" w:space="0" w:color="auto"/>
            </w:tcBorders>
            <w:shd w:val="clear" w:color="auto" w:fill="FBFEFF" w:themeFill="background1"/>
          </w:tcPr>
          <w:p w14:paraId="13ED3357" w14:textId="77777777" w:rsidR="005D1F5E" w:rsidRDefault="005D1F5E" w:rsidP="00C40961">
            <w:pPr>
              <w:jc w:val="center"/>
            </w:pPr>
            <w:r>
              <w:t>0.500</w:t>
            </w:r>
          </w:p>
        </w:tc>
        <w:tc>
          <w:tcPr>
            <w:tcW w:w="851" w:type="dxa"/>
            <w:tcBorders>
              <w:bottom w:val="single" w:sz="4" w:space="0" w:color="auto"/>
            </w:tcBorders>
            <w:shd w:val="clear" w:color="auto" w:fill="FFFF99"/>
          </w:tcPr>
          <w:p w14:paraId="0DD756D1" w14:textId="77777777" w:rsidR="005D1F5E" w:rsidRDefault="005D1F5E" w:rsidP="00C40961">
            <w:pPr>
              <w:jc w:val="center"/>
            </w:pPr>
            <w:r>
              <w:t>0.977</w:t>
            </w:r>
          </w:p>
        </w:tc>
        <w:tc>
          <w:tcPr>
            <w:tcW w:w="850" w:type="dxa"/>
            <w:tcBorders>
              <w:bottom w:val="single" w:sz="4" w:space="0" w:color="auto"/>
            </w:tcBorders>
            <w:shd w:val="clear" w:color="auto" w:fill="FFFF99"/>
          </w:tcPr>
          <w:p w14:paraId="192A5679" w14:textId="77777777" w:rsidR="005D1F5E" w:rsidRDefault="005D1F5E" w:rsidP="00C40961">
            <w:pPr>
              <w:jc w:val="center"/>
            </w:pPr>
            <w:r>
              <w:t>1.000</w:t>
            </w:r>
          </w:p>
        </w:tc>
        <w:tc>
          <w:tcPr>
            <w:tcW w:w="851" w:type="dxa"/>
            <w:tcBorders>
              <w:bottom w:val="single" w:sz="4" w:space="0" w:color="auto"/>
            </w:tcBorders>
            <w:shd w:val="clear" w:color="auto" w:fill="FFFF99"/>
          </w:tcPr>
          <w:p w14:paraId="0844272E" w14:textId="77777777" w:rsidR="005D1F5E" w:rsidRDefault="005D1F5E" w:rsidP="00C40961">
            <w:pPr>
              <w:jc w:val="center"/>
            </w:pPr>
            <w:r>
              <w:t>1.000</w:t>
            </w:r>
          </w:p>
        </w:tc>
        <w:tc>
          <w:tcPr>
            <w:tcW w:w="850" w:type="dxa"/>
            <w:shd w:val="clear" w:color="auto" w:fill="FFFF99"/>
          </w:tcPr>
          <w:p w14:paraId="399FC8EB" w14:textId="77777777" w:rsidR="005D1F5E" w:rsidRDefault="005D1F5E" w:rsidP="00C40961">
            <w:pPr>
              <w:jc w:val="center"/>
            </w:pPr>
            <w:r>
              <w:t>1.000</w:t>
            </w:r>
          </w:p>
        </w:tc>
        <w:tc>
          <w:tcPr>
            <w:tcW w:w="851" w:type="dxa"/>
            <w:shd w:val="clear" w:color="auto" w:fill="FFFF99"/>
          </w:tcPr>
          <w:p w14:paraId="41EBC037" w14:textId="77777777" w:rsidR="005D1F5E" w:rsidRDefault="005D1F5E" w:rsidP="00C40961">
            <w:pPr>
              <w:jc w:val="center"/>
            </w:pPr>
            <w:r>
              <w:t>1.000</w:t>
            </w:r>
          </w:p>
        </w:tc>
      </w:tr>
      <w:tr w:rsidR="005D1F5E" w14:paraId="53CA8553" w14:textId="77777777" w:rsidTr="00C40961">
        <w:tc>
          <w:tcPr>
            <w:tcW w:w="1702" w:type="dxa"/>
          </w:tcPr>
          <w:p w14:paraId="23A8F2FD" w14:textId="77777777" w:rsidR="005D1F5E" w:rsidRDefault="005D1F5E" w:rsidP="00C40961">
            <w:r>
              <w:t>Yorkey’s Knob</w:t>
            </w:r>
          </w:p>
        </w:tc>
        <w:tc>
          <w:tcPr>
            <w:tcW w:w="850" w:type="dxa"/>
            <w:shd w:val="clear" w:color="auto" w:fill="FBFEFF" w:themeFill="background1"/>
          </w:tcPr>
          <w:p w14:paraId="237E8990" w14:textId="77777777" w:rsidR="005D1F5E" w:rsidRDefault="005D1F5E" w:rsidP="00C40961">
            <w:pPr>
              <w:jc w:val="center"/>
            </w:pPr>
            <w:r>
              <w:t>25.83</w:t>
            </w:r>
          </w:p>
        </w:tc>
        <w:tc>
          <w:tcPr>
            <w:tcW w:w="851" w:type="dxa"/>
            <w:shd w:val="clear" w:color="auto" w:fill="FBFEFF" w:themeFill="background1"/>
          </w:tcPr>
          <w:p w14:paraId="48700EE3" w14:textId="77777777" w:rsidR="005D1F5E" w:rsidRDefault="005D1F5E" w:rsidP="00C40961">
            <w:pPr>
              <w:jc w:val="center"/>
            </w:pPr>
            <w:r>
              <w:t>0.108</w:t>
            </w:r>
          </w:p>
        </w:tc>
        <w:tc>
          <w:tcPr>
            <w:tcW w:w="850" w:type="dxa"/>
            <w:shd w:val="clear" w:color="auto" w:fill="FFFF99"/>
          </w:tcPr>
          <w:p w14:paraId="0DF7EF70" w14:textId="77777777" w:rsidR="005D1F5E" w:rsidRDefault="005D1F5E" w:rsidP="00C40961">
            <w:pPr>
              <w:jc w:val="center"/>
            </w:pPr>
            <w:r>
              <w:t>0.919</w:t>
            </w:r>
          </w:p>
        </w:tc>
        <w:tc>
          <w:tcPr>
            <w:tcW w:w="851" w:type="dxa"/>
            <w:shd w:val="clear" w:color="auto" w:fill="FFFF99"/>
          </w:tcPr>
          <w:p w14:paraId="7BA94E69" w14:textId="77777777" w:rsidR="005D1F5E" w:rsidRDefault="005D1F5E" w:rsidP="00C40961">
            <w:pPr>
              <w:jc w:val="center"/>
            </w:pPr>
            <w:r>
              <w:t>1.000</w:t>
            </w:r>
          </w:p>
        </w:tc>
        <w:tc>
          <w:tcPr>
            <w:tcW w:w="850" w:type="dxa"/>
            <w:shd w:val="clear" w:color="auto" w:fill="FFFF99"/>
          </w:tcPr>
          <w:p w14:paraId="2932113A" w14:textId="77777777" w:rsidR="005D1F5E" w:rsidRDefault="005D1F5E" w:rsidP="00C40961">
            <w:pPr>
              <w:jc w:val="center"/>
            </w:pPr>
            <w:r>
              <w:t>1.000</w:t>
            </w:r>
          </w:p>
        </w:tc>
        <w:tc>
          <w:tcPr>
            <w:tcW w:w="851" w:type="dxa"/>
            <w:shd w:val="clear" w:color="auto" w:fill="FFFF99"/>
          </w:tcPr>
          <w:p w14:paraId="00CB93F3" w14:textId="77777777" w:rsidR="005D1F5E" w:rsidRDefault="005D1F5E" w:rsidP="00C40961">
            <w:pPr>
              <w:jc w:val="center"/>
            </w:pPr>
            <w:r>
              <w:t>1.000</w:t>
            </w:r>
          </w:p>
        </w:tc>
        <w:tc>
          <w:tcPr>
            <w:tcW w:w="850" w:type="dxa"/>
            <w:shd w:val="clear" w:color="auto" w:fill="FFFF99"/>
          </w:tcPr>
          <w:p w14:paraId="1CF77565" w14:textId="77777777" w:rsidR="005D1F5E" w:rsidRDefault="005D1F5E" w:rsidP="00C40961">
            <w:pPr>
              <w:jc w:val="center"/>
            </w:pPr>
            <w:r>
              <w:t>1.000</w:t>
            </w:r>
          </w:p>
        </w:tc>
        <w:tc>
          <w:tcPr>
            <w:tcW w:w="851" w:type="dxa"/>
            <w:tcBorders>
              <w:bottom w:val="single" w:sz="4" w:space="0" w:color="auto"/>
            </w:tcBorders>
            <w:shd w:val="clear" w:color="auto" w:fill="FFFF99"/>
          </w:tcPr>
          <w:p w14:paraId="5C5F6C4C" w14:textId="77777777" w:rsidR="005D1F5E" w:rsidRDefault="005D1F5E" w:rsidP="00C40961">
            <w:pPr>
              <w:jc w:val="center"/>
            </w:pPr>
            <w:r>
              <w:t>1.000</w:t>
            </w:r>
          </w:p>
        </w:tc>
      </w:tr>
    </w:tbl>
    <w:p w14:paraId="51F71F55" w14:textId="77777777" w:rsidR="005D1F5E" w:rsidRDefault="005D1F5E" w:rsidP="00B41968">
      <w:pPr>
        <w:pStyle w:val="AppendixHeading3"/>
        <w:numPr>
          <w:ilvl w:val="0"/>
          <w:numId w:val="0"/>
        </w:numPr>
      </w:pPr>
    </w:p>
    <w:p w14:paraId="09B152BA" w14:textId="77777777" w:rsidR="005D1F5E" w:rsidRDefault="005D1F5E">
      <w:pPr>
        <w:spacing w:after="0"/>
        <w:rPr>
          <w:b/>
          <w:bCs/>
          <w:color w:val="00A9CE" w:themeColor="accent1"/>
          <w:sz w:val="20"/>
          <w:szCs w:val="18"/>
        </w:rPr>
      </w:pPr>
      <w:r>
        <w:br w:type="page"/>
      </w:r>
    </w:p>
    <w:p w14:paraId="4E0D68DB" w14:textId="349FE86C" w:rsidR="005D1F5E" w:rsidRDefault="005D1F5E" w:rsidP="005D1F5E">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18</w:t>
      </w:r>
      <w:r w:rsidR="002119BB">
        <w:rPr>
          <w:noProof/>
        </w:rPr>
        <w:fldChar w:fldCharType="end"/>
      </w:r>
      <w:r>
        <w:t xml:space="preserve">: Power analysis conducted at each water quality site for DOC, where </w:t>
      </w:r>
      <w:r w:rsidR="00535D5D" w:rsidRPr="00131877">
        <w:rPr>
          <w:position w:val="-6"/>
        </w:rPr>
        <w:object w:dxaOrig="900" w:dyaOrig="279" w14:anchorId="038C1DCE">
          <v:shape id="_x0000_i1145" type="#_x0000_t75" alt="alpha = 0.05" style="width:40.5pt;height:12pt" o:ole="">
            <v:imagedata r:id="rId309" o:title=""/>
          </v:shape>
          <o:OLEObject Type="Embed" ProgID="Equation.DSMT4" ShapeID="_x0000_i1145" DrawAspect="Content" ObjectID="_1484380608" r:id="rId348"/>
        </w:object>
      </w:r>
      <w:r>
        <w:t xml:space="preserve"> for varying levels of decline ranging from 1% to 50%. The initial water quality measurement for each site is indicated by </w:t>
      </w:r>
      <w:r w:rsidR="00535D5D" w:rsidRPr="006D119B">
        <w:rPr>
          <w:position w:val="-12"/>
        </w:rPr>
        <w:object w:dxaOrig="279" w:dyaOrig="360" w14:anchorId="316014DE">
          <v:shape id="_x0000_i1146" type="#_x0000_t75" alt="y_0" style="width:14.25pt;height:18.75pt" o:ole="">
            <v:imagedata r:id="rId330" o:title=""/>
          </v:shape>
          <o:OLEObject Type="Embed" ProgID="Equation.DSMT4" ShapeID="_x0000_i1146" DrawAspect="Content" ObjectID="_1484380609" r:id="rId349"/>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8"/>
        <w:tblDescription w:val="Power analysis conducted at each water quality site for DOC,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5D1F5E" w14:paraId="21B27EBE" w14:textId="77777777" w:rsidTr="00C40961">
        <w:tc>
          <w:tcPr>
            <w:tcW w:w="1702" w:type="dxa"/>
            <w:vMerge w:val="restart"/>
            <w:shd w:val="pct10" w:color="auto" w:fill="FBFEFF" w:themeFill="background1"/>
          </w:tcPr>
          <w:p w14:paraId="033A2F82" w14:textId="77777777" w:rsidR="005D1F5E" w:rsidRPr="00131877" w:rsidRDefault="005D1F5E" w:rsidP="00C40961">
            <w:pPr>
              <w:jc w:val="center"/>
              <w:rPr>
                <w:b/>
              </w:rPr>
            </w:pPr>
          </w:p>
          <w:p w14:paraId="6A3D302B" w14:textId="77777777" w:rsidR="005D1F5E" w:rsidRPr="00131877" w:rsidRDefault="005D1F5E" w:rsidP="00C40961">
            <w:pPr>
              <w:jc w:val="center"/>
              <w:rPr>
                <w:b/>
              </w:rPr>
            </w:pPr>
            <w:r w:rsidRPr="00131877">
              <w:rPr>
                <w:b/>
              </w:rPr>
              <w:t>Site</w:t>
            </w:r>
          </w:p>
        </w:tc>
        <w:tc>
          <w:tcPr>
            <w:tcW w:w="850" w:type="dxa"/>
            <w:vMerge w:val="restart"/>
            <w:shd w:val="pct10" w:color="auto" w:fill="FBFEFF" w:themeFill="background1"/>
          </w:tcPr>
          <w:p w14:paraId="486DC654" w14:textId="77777777" w:rsidR="005D1F5E" w:rsidRPr="00131877" w:rsidRDefault="005D1F5E" w:rsidP="00C40961">
            <w:pPr>
              <w:jc w:val="center"/>
              <w:rPr>
                <w:b/>
              </w:rPr>
            </w:pPr>
          </w:p>
          <w:p w14:paraId="365E53CA" w14:textId="00835A0C" w:rsidR="005D1F5E"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5BC14CF7" w14:textId="77777777" w:rsidR="005D1F5E" w:rsidRPr="00131877" w:rsidRDefault="005D1F5E" w:rsidP="00C40961">
            <w:pPr>
              <w:jc w:val="center"/>
              <w:rPr>
                <w:b/>
              </w:rPr>
            </w:pPr>
            <w:r w:rsidRPr="00131877">
              <w:rPr>
                <w:b/>
              </w:rPr>
              <w:t>Decline</w:t>
            </w:r>
          </w:p>
        </w:tc>
      </w:tr>
      <w:tr w:rsidR="005D1F5E" w14:paraId="35C3BB25" w14:textId="77777777" w:rsidTr="00C40961">
        <w:tc>
          <w:tcPr>
            <w:tcW w:w="1702" w:type="dxa"/>
            <w:vMerge/>
            <w:shd w:val="pct10" w:color="auto" w:fill="FBFEFF" w:themeFill="background1"/>
          </w:tcPr>
          <w:p w14:paraId="57B4FEC9" w14:textId="77777777" w:rsidR="005D1F5E" w:rsidRPr="00131877" w:rsidRDefault="005D1F5E" w:rsidP="00C40961">
            <w:pPr>
              <w:jc w:val="center"/>
              <w:rPr>
                <w:b/>
              </w:rPr>
            </w:pPr>
          </w:p>
        </w:tc>
        <w:tc>
          <w:tcPr>
            <w:tcW w:w="850" w:type="dxa"/>
            <w:vMerge/>
            <w:tcBorders>
              <w:bottom w:val="single" w:sz="4" w:space="0" w:color="auto"/>
            </w:tcBorders>
            <w:shd w:val="pct10" w:color="auto" w:fill="FBFEFF" w:themeFill="background1"/>
          </w:tcPr>
          <w:p w14:paraId="559F54F6" w14:textId="77777777" w:rsidR="005D1F5E" w:rsidRPr="00131877" w:rsidRDefault="005D1F5E" w:rsidP="00C40961">
            <w:pPr>
              <w:jc w:val="center"/>
              <w:rPr>
                <w:b/>
              </w:rPr>
            </w:pPr>
          </w:p>
        </w:tc>
        <w:tc>
          <w:tcPr>
            <w:tcW w:w="851" w:type="dxa"/>
            <w:tcBorders>
              <w:bottom w:val="single" w:sz="4" w:space="0" w:color="auto"/>
            </w:tcBorders>
            <w:shd w:val="pct10" w:color="auto" w:fill="FBFEFF" w:themeFill="background1"/>
          </w:tcPr>
          <w:p w14:paraId="5C8B4971" w14:textId="77777777" w:rsidR="005D1F5E" w:rsidRPr="00131877" w:rsidRDefault="005D1F5E" w:rsidP="00C40961">
            <w:pPr>
              <w:jc w:val="center"/>
              <w:rPr>
                <w:b/>
              </w:rPr>
            </w:pPr>
            <w:r w:rsidRPr="00131877">
              <w:rPr>
                <w:b/>
              </w:rPr>
              <w:t>1%</w:t>
            </w:r>
          </w:p>
        </w:tc>
        <w:tc>
          <w:tcPr>
            <w:tcW w:w="850" w:type="dxa"/>
            <w:tcBorders>
              <w:bottom w:val="single" w:sz="4" w:space="0" w:color="auto"/>
            </w:tcBorders>
            <w:shd w:val="pct10" w:color="auto" w:fill="FBFEFF" w:themeFill="background1"/>
          </w:tcPr>
          <w:p w14:paraId="668D595A" w14:textId="77777777" w:rsidR="005D1F5E" w:rsidRPr="00131877" w:rsidRDefault="005D1F5E" w:rsidP="00C40961">
            <w:pPr>
              <w:jc w:val="center"/>
              <w:rPr>
                <w:b/>
              </w:rPr>
            </w:pPr>
            <w:r w:rsidRPr="00131877">
              <w:rPr>
                <w:b/>
              </w:rPr>
              <w:t>5%</w:t>
            </w:r>
          </w:p>
        </w:tc>
        <w:tc>
          <w:tcPr>
            <w:tcW w:w="851" w:type="dxa"/>
            <w:tcBorders>
              <w:bottom w:val="single" w:sz="4" w:space="0" w:color="auto"/>
            </w:tcBorders>
            <w:shd w:val="pct10" w:color="auto" w:fill="FBFEFF" w:themeFill="background1"/>
          </w:tcPr>
          <w:p w14:paraId="57A9C1B6" w14:textId="77777777" w:rsidR="005D1F5E" w:rsidRPr="00131877" w:rsidRDefault="005D1F5E" w:rsidP="00C40961">
            <w:pPr>
              <w:jc w:val="center"/>
              <w:rPr>
                <w:b/>
              </w:rPr>
            </w:pPr>
            <w:r w:rsidRPr="00131877">
              <w:rPr>
                <w:b/>
              </w:rPr>
              <w:t>10%</w:t>
            </w:r>
          </w:p>
        </w:tc>
        <w:tc>
          <w:tcPr>
            <w:tcW w:w="850" w:type="dxa"/>
            <w:tcBorders>
              <w:bottom w:val="single" w:sz="4" w:space="0" w:color="auto"/>
            </w:tcBorders>
            <w:shd w:val="pct10" w:color="auto" w:fill="FBFEFF" w:themeFill="background1"/>
          </w:tcPr>
          <w:p w14:paraId="2679522A" w14:textId="77777777" w:rsidR="005D1F5E" w:rsidRPr="00131877" w:rsidRDefault="005D1F5E" w:rsidP="00C40961">
            <w:pPr>
              <w:jc w:val="center"/>
              <w:rPr>
                <w:b/>
              </w:rPr>
            </w:pPr>
            <w:r w:rsidRPr="00131877">
              <w:rPr>
                <w:b/>
              </w:rPr>
              <w:t>15%</w:t>
            </w:r>
          </w:p>
        </w:tc>
        <w:tc>
          <w:tcPr>
            <w:tcW w:w="851" w:type="dxa"/>
            <w:tcBorders>
              <w:bottom w:val="single" w:sz="4" w:space="0" w:color="auto"/>
            </w:tcBorders>
            <w:shd w:val="pct10" w:color="auto" w:fill="FBFEFF" w:themeFill="background1"/>
          </w:tcPr>
          <w:p w14:paraId="1751D014" w14:textId="77777777" w:rsidR="005D1F5E" w:rsidRPr="00131877" w:rsidRDefault="005D1F5E" w:rsidP="00C40961">
            <w:pPr>
              <w:jc w:val="center"/>
              <w:rPr>
                <w:b/>
              </w:rPr>
            </w:pPr>
            <w:r w:rsidRPr="00131877">
              <w:rPr>
                <w:b/>
              </w:rPr>
              <w:t>20%</w:t>
            </w:r>
          </w:p>
        </w:tc>
        <w:tc>
          <w:tcPr>
            <w:tcW w:w="850" w:type="dxa"/>
            <w:tcBorders>
              <w:bottom w:val="single" w:sz="4" w:space="0" w:color="auto"/>
            </w:tcBorders>
            <w:shd w:val="pct10" w:color="auto" w:fill="FBFEFF" w:themeFill="background1"/>
          </w:tcPr>
          <w:p w14:paraId="38A8594C" w14:textId="77777777" w:rsidR="005D1F5E" w:rsidRPr="00131877" w:rsidRDefault="005D1F5E" w:rsidP="00C40961">
            <w:pPr>
              <w:jc w:val="center"/>
              <w:rPr>
                <w:b/>
              </w:rPr>
            </w:pPr>
            <w:r w:rsidRPr="00131877">
              <w:rPr>
                <w:b/>
              </w:rPr>
              <w:t>30%</w:t>
            </w:r>
          </w:p>
        </w:tc>
        <w:tc>
          <w:tcPr>
            <w:tcW w:w="851" w:type="dxa"/>
            <w:tcBorders>
              <w:bottom w:val="single" w:sz="4" w:space="0" w:color="auto"/>
            </w:tcBorders>
            <w:shd w:val="pct10" w:color="auto" w:fill="FBFEFF" w:themeFill="background1"/>
          </w:tcPr>
          <w:p w14:paraId="2D767DC5" w14:textId="77777777" w:rsidR="005D1F5E" w:rsidRPr="00131877" w:rsidRDefault="005D1F5E" w:rsidP="00C40961">
            <w:pPr>
              <w:jc w:val="center"/>
              <w:rPr>
                <w:b/>
              </w:rPr>
            </w:pPr>
            <w:r w:rsidRPr="00131877">
              <w:rPr>
                <w:b/>
              </w:rPr>
              <w:t>50%</w:t>
            </w:r>
          </w:p>
        </w:tc>
      </w:tr>
      <w:tr w:rsidR="005D1F5E" w14:paraId="7C6AAB67" w14:textId="77777777" w:rsidTr="00C40961">
        <w:tc>
          <w:tcPr>
            <w:tcW w:w="1702" w:type="dxa"/>
          </w:tcPr>
          <w:p w14:paraId="30EF4658" w14:textId="77777777" w:rsidR="005D1F5E" w:rsidRDefault="005D1F5E" w:rsidP="00C40961">
            <w:r>
              <w:t>Barren Island</w:t>
            </w:r>
          </w:p>
        </w:tc>
        <w:tc>
          <w:tcPr>
            <w:tcW w:w="850" w:type="dxa"/>
            <w:shd w:val="clear" w:color="auto" w:fill="FBFEFF" w:themeFill="background1"/>
          </w:tcPr>
          <w:p w14:paraId="666A77E1" w14:textId="77777777" w:rsidR="005D1F5E" w:rsidRDefault="005D1F5E" w:rsidP="00C40961">
            <w:pPr>
              <w:jc w:val="center"/>
            </w:pPr>
            <w:r>
              <w:t>813.69</w:t>
            </w:r>
          </w:p>
        </w:tc>
        <w:tc>
          <w:tcPr>
            <w:tcW w:w="851" w:type="dxa"/>
            <w:shd w:val="clear" w:color="auto" w:fill="FBFEFF" w:themeFill="background1"/>
          </w:tcPr>
          <w:p w14:paraId="1D85F1BF" w14:textId="77777777" w:rsidR="005D1F5E" w:rsidRDefault="005D1F5E" w:rsidP="00C40961">
            <w:pPr>
              <w:jc w:val="center"/>
            </w:pPr>
            <w:r>
              <w:t>0.188</w:t>
            </w:r>
          </w:p>
        </w:tc>
        <w:tc>
          <w:tcPr>
            <w:tcW w:w="850" w:type="dxa"/>
            <w:shd w:val="clear" w:color="auto" w:fill="FFFF99"/>
          </w:tcPr>
          <w:p w14:paraId="3697DB4B" w14:textId="77777777" w:rsidR="005D1F5E" w:rsidRDefault="005D1F5E" w:rsidP="00C40961">
            <w:pPr>
              <w:jc w:val="center"/>
            </w:pPr>
            <w:r>
              <w:t>1.000</w:t>
            </w:r>
          </w:p>
        </w:tc>
        <w:tc>
          <w:tcPr>
            <w:tcW w:w="851" w:type="dxa"/>
            <w:tcBorders>
              <w:bottom w:val="single" w:sz="4" w:space="0" w:color="auto"/>
            </w:tcBorders>
            <w:shd w:val="clear" w:color="auto" w:fill="FFFF99"/>
          </w:tcPr>
          <w:p w14:paraId="7AC49AD8" w14:textId="77777777" w:rsidR="005D1F5E" w:rsidRDefault="005D1F5E" w:rsidP="00C40961">
            <w:pPr>
              <w:jc w:val="center"/>
            </w:pPr>
            <w:r>
              <w:t>1.000</w:t>
            </w:r>
          </w:p>
        </w:tc>
        <w:tc>
          <w:tcPr>
            <w:tcW w:w="850" w:type="dxa"/>
            <w:tcBorders>
              <w:bottom w:val="single" w:sz="4" w:space="0" w:color="auto"/>
            </w:tcBorders>
            <w:shd w:val="clear" w:color="auto" w:fill="FFFF99"/>
          </w:tcPr>
          <w:p w14:paraId="63753F10" w14:textId="77777777" w:rsidR="005D1F5E" w:rsidRDefault="005D1F5E" w:rsidP="00C40961">
            <w:pPr>
              <w:jc w:val="center"/>
            </w:pPr>
            <w:r>
              <w:t>1.000</w:t>
            </w:r>
          </w:p>
        </w:tc>
        <w:tc>
          <w:tcPr>
            <w:tcW w:w="851" w:type="dxa"/>
            <w:shd w:val="clear" w:color="auto" w:fill="FFFF99"/>
          </w:tcPr>
          <w:p w14:paraId="2401268D" w14:textId="77777777" w:rsidR="005D1F5E" w:rsidRDefault="005D1F5E" w:rsidP="00C40961">
            <w:pPr>
              <w:jc w:val="center"/>
            </w:pPr>
            <w:r>
              <w:t>1.000</w:t>
            </w:r>
          </w:p>
        </w:tc>
        <w:tc>
          <w:tcPr>
            <w:tcW w:w="850" w:type="dxa"/>
            <w:shd w:val="clear" w:color="auto" w:fill="FFFF99"/>
          </w:tcPr>
          <w:p w14:paraId="5B30AB9D" w14:textId="77777777" w:rsidR="005D1F5E" w:rsidRDefault="005D1F5E" w:rsidP="00C40961">
            <w:pPr>
              <w:jc w:val="center"/>
            </w:pPr>
            <w:r>
              <w:t>1.000</w:t>
            </w:r>
          </w:p>
        </w:tc>
        <w:tc>
          <w:tcPr>
            <w:tcW w:w="851" w:type="dxa"/>
            <w:shd w:val="clear" w:color="auto" w:fill="FFFF99"/>
          </w:tcPr>
          <w:p w14:paraId="75348F4E" w14:textId="77777777" w:rsidR="005D1F5E" w:rsidRDefault="005D1F5E" w:rsidP="00C40961">
            <w:pPr>
              <w:jc w:val="center"/>
            </w:pPr>
            <w:r>
              <w:t>1.000</w:t>
            </w:r>
          </w:p>
        </w:tc>
      </w:tr>
      <w:tr w:rsidR="005D1F5E" w14:paraId="09F8C3E2" w14:textId="77777777" w:rsidTr="00C40961">
        <w:tc>
          <w:tcPr>
            <w:tcW w:w="1702" w:type="dxa"/>
          </w:tcPr>
          <w:p w14:paraId="233E893A" w14:textId="77777777" w:rsidR="005D1F5E" w:rsidRDefault="005D1F5E" w:rsidP="00C40961">
            <w:r>
              <w:t>Cape Tribulation</w:t>
            </w:r>
          </w:p>
        </w:tc>
        <w:tc>
          <w:tcPr>
            <w:tcW w:w="850" w:type="dxa"/>
            <w:shd w:val="clear" w:color="auto" w:fill="FBFEFF" w:themeFill="background1"/>
          </w:tcPr>
          <w:p w14:paraId="312344D2" w14:textId="77777777" w:rsidR="005D1F5E" w:rsidRDefault="005D1F5E" w:rsidP="00C40961">
            <w:pPr>
              <w:jc w:val="center"/>
            </w:pPr>
            <w:r>
              <w:t>598.94</w:t>
            </w:r>
          </w:p>
        </w:tc>
        <w:tc>
          <w:tcPr>
            <w:tcW w:w="851" w:type="dxa"/>
            <w:shd w:val="clear" w:color="auto" w:fill="FBFEFF" w:themeFill="background1"/>
          </w:tcPr>
          <w:p w14:paraId="31140275" w14:textId="77777777" w:rsidR="005D1F5E" w:rsidRDefault="005D1F5E" w:rsidP="00C40961">
            <w:pPr>
              <w:jc w:val="center"/>
            </w:pPr>
            <w:r>
              <w:t>0.223</w:t>
            </w:r>
          </w:p>
        </w:tc>
        <w:tc>
          <w:tcPr>
            <w:tcW w:w="850" w:type="dxa"/>
            <w:shd w:val="clear" w:color="auto" w:fill="FFFF99"/>
          </w:tcPr>
          <w:p w14:paraId="67AF17FF" w14:textId="77777777" w:rsidR="005D1F5E" w:rsidRDefault="005D1F5E" w:rsidP="00C40961">
            <w:pPr>
              <w:jc w:val="center"/>
            </w:pPr>
            <w:r>
              <w:t>1.000</w:t>
            </w:r>
          </w:p>
        </w:tc>
        <w:tc>
          <w:tcPr>
            <w:tcW w:w="851" w:type="dxa"/>
            <w:shd w:val="clear" w:color="auto" w:fill="FFFF99"/>
          </w:tcPr>
          <w:p w14:paraId="43387524" w14:textId="77777777" w:rsidR="005D1F5E" w:rsidRDefault="005D1F5E" w:rsidP="00C40961">
            <w:pPr>
              <w:jc w:val="center"/>
            </w:pPr>
            <w:r>
              <w:t>1.000</w:t>
            </w:r>
          </w:p>
        </w:tc>
        <w:tc>
          <w:tcPr>
            <w:tcW w:w="850" w:type="dxa"/>
            <w:tcBorders>
              <w:bottom w:val="single" w:sz="4" w:space="0" w:color="auto"/>
            </w:tcBorders>
            <w:shd w:val="clear" w:color="auto" w:fill="FFFF99"/>
          </w:tcPr>
          <w:p w14:paraId="67F2C84F" w14:textId="77777777" w:rsidR="005D1F5E" w:rsidRDefault="005D1F5E" w:rsidP="00C40961">
            <w:pPr>
              <w:jc w:val="center"/>
            </w:pPr>
            <w:r>
              <w:t>1.000</w:t>
            </w:r>
          </w:p>
        </w:tc>
        <w:tc>
          <w:tcPr>
            <w:tcW w:w="851" w:type="dxa"/>
            <w:tcBorders>
              <w:bottom w:val="single" w:sz="4" w:space="0" w:color="auto"/>
            </w:tcBorders>
            <w:shd w:val="clear" w:color="auto" w:fill="FFFF99"/>
          </w:tcPr>
          <w:p w14:paraId="67FB5D8E" w14:textId="77777777" w:rsidR="005D1F5E" w:rsidRDefault="005D1F5E" w:rsidP="00C40961">
            <w:pPr>
              <w:jc w:val="center"/>
            </w:pPr>
            <w:r>
              <w:t>1.000</w:t>
            </w:r>
          </w:p>
        </w:tc>
        <w:tc>
          <w:tcPr>
            <w:tcW w:w="850" w:type="dxa"/>
            <w:shd w:val="clear" w:color="auto" w:fill="FFFF99"/>
          </w:tcPr>
          <w:p w14:paraId="31410F24" w14:textId="77777777" w:rsidR="005D1F5E" w:rsidRDefault="005D1F5E" w:rsidP="00C40961">
            <w:pPr>
              <w:jc w:val="center"/>
            </w:pPr>
            <w:r>
              <w:t>1.000</w:t>
            </w:r>
          </w:p>
        </w:tc>
        <w:tc>
          <w:tcPr>
            <w:tcW w:w="851" w:type="dxa"/>
            <w:shd w:val="clear" w:color="auto" w:fill="FFFF99"/>
          </w:tcPr>
          <w:p w14:paraId="27EEA9E7" w14:textId="77777777" w:rsidR="005D1F5E" w:rsidRDefault="005D1F5E" w:rsidP="00C40961">
            <w:pPr>
              <w:jc w:val="center"/>
            </w:pPr>
            <w:r>
              <w:t>1.000</w:t>
            </w:r>
          </w:p>
        </w:tc>
      </w:tr>
      <w:tr w:rsidR="005D1F5E" w14:paraId="288EB568" w14:textId="77777777" w:rsidTr="00C40961">
        <w:tc>
          <w:tcPr>
            <w:tcW w:w="1702" w:type="dxa"/>
          </w:tcPr>
          <w:p w14:paraId="277F7B16" w14:textId="77777777" w:rsidR="005D1F5E" w:rsidRDefault="005D1F5E" w:rsidP="00C40961">
            <w:r>
              <w:t>Daydream Is</w:t>
            </w:r>
          </w:p>
        </w:tc>
        <w:tc>
          <w:tcPr>
            <w:tcW w:w="850" w:type="dxa"/>
            <w:shd w:val="clear" w:color="auto" w:fill="FBFEFF" w:themeFill="background1"/>
          </w:tcPr>
          <w:p w14:paraId="60A1C77E" w14:textId="77777777" w:rsidR="005D1F5E" w:rsidRDefault="005D1F5E" w:rsidP="00C40961">
            <w:pPr>
              <w:jc w:val="center"/>
            </w:pPr>
            <w:r>
              <w:t>483.97</w:t>
            </w:r>
          </w:p>
        </w:tc>
        <w:tc>
          <w:tcPr>
            <w:tcW w:w="851" w:type="dxa"/>
            <w:shd w:val="clear" w:color="auto" w:fill="FBFEFF" w:themeFill="background1"/>
          </w:tcPr>
          <w:p w14:paraId="396F1812" w14:textId="77777777" w:rsidR="005D1F5E" w:rsidRDefault="005D1F5E" w:rsidP="00C40961">
            <w:pPr>
              <w:jc w:val="center"/>
            </w:pPr>
            <w:r>
              <w:t>0.184</w:t>
            </w:r>
          </w:p>
        </w:tc>
        <w:tc>
          <w:tcPr>
            <w:tcW w:w="850" w:type="dxa"/>
            <w:tcBorders>
              <w:bottom w:val="single" w:sz="4" w:space="0" w:color="auto"/>
            </w:tcBorders>
            <w:shd w:val="clear" w:color="auto" w:fill="FFFF99"/>
          </w:tcPr>
          <w:p w14:paraId="75FB4892" w14:textId="77777777" w:rsidR="005D1F5E" w:rsidRDefault="005D1F5E" w:rsidP="00C40961">
            <w:pPr>
              <w:jc w:val="center"/>
            </w:pPr>
            <w:r>
              <w:t>1.000</w:t>
            </w:r>
          </w:p>
        </w:tc>
        <w:tc>
          <w:tcPr>
            <w:tcW w:w="851" w:type="dxa"/>
            <w:tcBorders>
              <w:bottom w:val="single" w:sz="4" w:space="0" w:color="auto"/>
            </w:tcBorders>
            <w:shd w:val="clear" w:color="auto" w:fill="FFFF99"/>
          </w:tcPr>
          <w:p w14:paraId="441C07AB" w14:textId="77777777" w:rsidR="005D1F5E" w:rsidRDefault="005D1F5E" w:rsidP="00C40961">
            <w:pPr>
              <w:jc w:val="center"/>
            </w:pPr>
            <w:r>
              <w:t>1.000</w:t>
            </w:r>
          </w:p>
        </w:tc>
        <w:tc>
          <w:tcPr>
            <w:tcW w:w="850" w:type="dxa"/>
            <w:tcBorders>
              <w:bottom w:val="single" w:sz="4" w:space="0" w:color="auto"/>
            </w:tcBorders>
            <w:shd w:val="clear" w:color="auto" w:fill="FFFF99"/>
          </w:tcPr>
          <w:p w14:paraId="025F0411" w14:textId="77777777" w:rsidR="005D1F5E" w:rsidRDefault="005D1F5E" w:rsidP="00C40961">
            <w:pPr>
              <w:jc w:val="center"/>
            </w:pPr>
            <w:r>
              <w:t>1.000</w:t>
            </w:r>
          </w:p>
        </w:tc>
        <w:tc>
          <w:tcPr>
            <w:tcW w:w="851" w:type="dxa"/>
            <w:shd w:val="clear" w:color="auto" w:fill="FFFF99"/>
          </w:tcPr>
          <w:p w14:paraId="122BA498" w14:textId="77777777" w:rsidR="005D1F5E" w:rsidRDefault="005D1F5E" w:rsidP="00C40961">
            <w:pPr>
              <w:jc w:val="center"/>
            </w:pPr>
            <w:r>
              <w:t>1.000</w:t>
            </w:r>
          </w:p>
        </w:tc>
        <w:tc>
          <w:tcPr>
            <w:tcW w:w="850" w:type="dxa"/>
            <w:shd w:val="clear" w:color="auto" w:fill="FFFF99"/>
          </w:tcPr>
          <w:p w14:paraId="2F561957" w14:textId="77777777" w:rsidR="005D1F5E" w:rsidRDefault="005D1F5E" w:rsidP="00C40961">
            <w:pPr>
              <w:jc w:val="center"/>
            </w:pPr>
            <w:r>
              <w:t>1.000</w:t>
            </w:r>
          </w:p>
        </w:tc>
        <w:tc>
          <w:tcPr>
            <w:tcW w:w="851" w:type="dxa"/>
            <w:shd w:val="clear" w:color="auto" w:fill="FFFF99"/>
          </w:tcPr>
          <w:p w14:paraId="1516D8FA" w14:textId="77777777" w:rsidR="005D1F5E" w:rsidRDefault="005D1F5E" w:rsidP="00C40961">
            <w:pPr>
              <w:jc w:val="center"/>
            </w:pPr>
            <w:r>
              <w:t>1.000</w:t>
            </w:r>
          </w:p>
        </w:tc>
      </w:tr>
      <w:tr w:rsidR="005D1F5E" w14:paraId="222F74CA" w14:textId="77777777" w:rsidTr="00C40961">
        <w:tc>
          <w:tcPr>
            <w:tcW w:w="1702" w:type="dxa"/>
          </w:tcPr>
          <w:p w14:paraId="05D20E4F" w14:textId="77777777" w:rsidR="005D1F5E" w:rsidRDefault="005D1F5E" w:rsidP="00C40961">
            <w:r>
              <w:t>Double Cone Is</w:t>
            </w:r>
          </w:p>
        </w:tc>
        <w:tc>
          <w:tcPr>
            <w:tcW w:w="850" w:type="dxa"/>
            <w:shd w:val="clear" w:color="auto" w:fill="FBFEFF" w:themeFill="background1"/>
          </w:tcPr>
          <w:p w14:paraId="667B90AA" w14:textId="77777777" w:rsidR="005D1F5E" w:rsidRDefault="005D1F5E" w:rsidP="00C40961">
            <w:pPr>
              <w:jc w:val="center"/>
            </w:pPr>
            <w:r>
              <w:t>455.18</w:t>
            </w:r>
          </w:p>
        </w:tc>
        <w:tc>
          <w:tcPr>
            <w:tcW w:w="851" w:type="dxa"/>
            <w:shd w:val="clear" w:color="auto" w:fill="FBFEFF" w:themeFill="background1"/>
          </w:tcPr>
          <w:p w14:paraId="2D69AACB" w14:textId="77777777" w:rsidR="005D1F5E" w:rsidRDefault="005D1F5E" w:rsidP="00C40961">
            <w:pPr>
              <w:jc w:val="center"/>
            </w:pPr>
            <w:r>
              <w:t>0.267</w:t>
            </w:r>
          </w:p>
        </w:tc>
        <w:tc>
          <w:tcPr>
            <w:tcW w:w="850" w:type="dxa"/>
            <w:shd w:val="clear" w:color="auto" w:fill="FFFF99"/>
          </w:tcPr>
          <w:p w14:paraId="49C9E9D7" w14:textId="77777777" w:rsidR="005D1F5E" w:rsidRDefault="005D1F5E" w:rsidP="00C40961">
            <w:pPr>
              <w:jc w:val="center"/>
            </w:pPr>
            <w:r>
              <w:t>1.000</w:t>
            </w:r>
          </w:p>
        </w:tc>
        <w:tc>
          <w:tcPr>
            <w:tcW w:w="851" w:type="dxa"/>
            <w:tcBorders>
              <w:bottom w:val="single" w:sz="4" w:space="0" w:color="auto"/>
            </w:tcBorders>
            <w:shd w:val="clear" w:color="auto" w:fill="FFFF99"/>
          </w:tcPr>
          <w:p w14:paraId="621CAA81" w14:textId="77777777" w:rsidR="005D1F5E" w:rsidRDefault="005D1F5E" w:rsidP="00C40961">
            <w:pPr>
              <w:jc w:val="center"/>
            </w:pPr>
            <w:r>
              <w:t>1.000</w:t>
            </w:r>
          </w:p>
        </w:tc>
        <w:tc>
          <w:tcPr>
            <w:tcW w:w="850" w:type="dxa"/>
            <w:tcBorders>
              <w:bottom w:val="single" w:sz="4" w:space="0" w:color="auto"/>
            </w:tcBorders>
            <w:shd w:val="clear" w:color="auto" w:fill="FFFF99"/>
          </w:tcPr>
          <w:p w14:paraId="00C6090F" w14:textId="77777777" w:rsidR="005D1F5E" w:rsidRDefault="005D1F5E" w:rsidP="00C40961">
            <w:pPr>
              <w:jc w:val="center"/>
            </w:pPr>
            <w:r>
              <w:t>1.000</w:t>
            </w:r>
          </w:p>
        </w:tc>
        <w:tc>
          <w:tcPr>
            <w:tcW w:w="851" w:type="dxa"/>
            <w:tcBorders>
              <w:bottom w:val="single" w:sz="4" w:space="0" w:color="auto"/>
            </w:tcBorders>
            <w:shd w:val="clear" w:color="auto" w:fill="FFFF99"/>
          </w:tcPr>
          <w:p w14:paraId="48563108" w14:textId="77777777" w:rsidR="005D1F5E" w:rsidRDefault="005D1F5E" w:rsidP="00C40961">
            <w:pPr>
              <w:jc w:val="center"/>
            </w:pPr>
            <w:r>
              <w:t>1.000</w:t>
            </w:r>
          </w:p>
        </w:tc>
        <w:tc>
          <w:tcPr>
            <w:tcW w:w="850" w:type="dxa"/>
            <w:tcBorders>
              <w:bottom w:val="single" w:sz="4" w:space="0" w:color="auto"/>
            </w:tcBorders>
            <w:shd w:val="clear" w:color="auto" w:fill="FFFF99"/>
          </w:tcPr>
          <w:p w14:paraId="2DA3DCAC" w14:textId="77777777" w:rsidR="005D1F5E" w:rsidRDefault="005D1F5E" w:rsidP="00C40961">
            <w:pPr>
              <w:jc w:val="center"/>
            </w:pPr>
            <w:r>
              <w:t>1.000</w:t>
            </w:r>
          </w:p>
        </w:tc>
        <w:tc>
          <w:tcPr>
            <w:tcW w:w="851" w:type="dxa"/>
            <w:tcBorders>
              <w:bottom w:val="single" w:sz="4" w:space="0" w:color="auto"/>
            </w:tcBorders>
            <w:shd w:val="clear" w:color="auto" w:fill="FFFF99"/>
          </w:tcPr>
          <w:p w14:paraId="02556C7C" w14:textId="77777777" w:rsidR="005D1F5E" w:rsidRDefault="005D1F5E" w:rsidP="00C40961">
            <w:pPr>
              <w:jc w:val="center"/>
            </w:pPr>
            <w:r>
              <w:t>1.000</w:t>
            </w:r>
          </w:p>
        </w:tc>
      </w:tr>
      <w:tr w:rsidR="005D1F5E" w14:paraId="05C46885" w14:textId="77777777" w:rsidTr="00C40961">
        <w:tc>
          <w:tcPr>
            <w:tcW w:w="1702" w:type="dxa"/>
          </w:tcPr>
          <w:p w14:paraId="11A03584" w14:textId="77777777" w:rsidR="005D1F5E" w:rsidRDefault="005D1F5E" w:rsidP="00C40961">
            <w:r>
              <w:t>Double Island</w:t>
            </w:r>
          </w:p>
        </w:tc>
        <w:tc>
          <w:tcPr>
            <w:tcW w:w="850" w:type="dxa"/>
            <w:shd w:val="clear" w:color="auto" w:fill="FBFEFF" w:themeFill="background1"/>
          </w:tcPr>
          <w:p w14:paraId="4A31C20C" w14:textId="77777777" w:rsidR="005D1F5E" w:rsidRDefault="005D1F5E" w:rsidP="00C40961">
            <w:pPr>
              <w:jc w:val="center"/>
            </w:pPr>
            <w:r>
              <w:t>597.86</w:t>
            </w:r>
          </w:p>
        </w:tc>
        <w:tc>
          <w:tcPr>
            <w:tcW w:w="851" w:type="dxa"/>
            <w:shd w:val="clear" w:color="auto" w:fill="FBFEFF" w:themeFill="background1"/>
          </w:tcPr>
          <w:p w14:paraId="71EE2FEE" w14:textId="77777777" w:rsidR="005D1F5E" w:rsidRDefault="005D1F5E" w:rsidP="00C40961">
            <w:pPr>
              <w:jc w:val="center"/>
            </w:pPr>
            <w:r>
              <w:t>0.270</w:t>
            </w:r>
          </w:p>
        </w:tc>
        <w:tc>
          <w:tcPr>
            <w:tcW w:w="850" w:type="dxa"/>
            <w:shd w:val="clear" w:color="auto" w:fill="FFFF99"/>
          </w:tcPr>
          <w:p w14:paraId="59B1BB0A" w14:textId="77777777" w:rsidR="005D1F5E" w:rsidRDefault="005D1F5E" w:rsidP="00C40961">
            <w:pPr>
              <w:jc w:val="center"/>
            </w:pPr>
            <w:r>
              <w:t>1.000</w:t>
            </w:r>
          </w:p>
        </w:tc>
        <w:tc>
          <w:tcPr>
            <w:tcW w:w="851" w:type="dxa"/>
            <w:tcBorders>
              <w:bottom w:val="single" w:sz="4" w:space="0" w:color="auto"/>
            </w:tcBorders>
            <w:shd w:val="clear" w:color="auto" w:fill="FFFF99"/>
          </w:tcPr>
          <w:p w14:paraId="126158F6" w14:textId="77777777" w:rsidR="005D1F5E" w:rsidRDefault="005D1F5E" w:rsidP="00C40961">
            <w:pPr>
              <w:jc w:val="center"/>
            </w:pPr>
            <w:r>
              <w:t>1.000</w:t>
            </w:r>
          </w:p>
        </w:tc>
        <w:tc>
          <w:tcPr>
            <w:tcW w:w="850" w:type="dxa"/>
            <w:tcBorders>
              <w:bottom w:val="single" w:sz="4" w:space="0" w:color="auto"/>
            </w:tcBorders>
            <w:shd w:val="clear" w:color="auto" w:fill="FFFF99"/>
          </w:tcPr>
          <w:p w14:paraId="3B9E7F2E" w14:textId="77777777" w:rsidR="005D1F5E" w:rsidRDefault="005D1F5E" w:rsidP="00C40961">
            <w:pPr>
              <w:jc w:val="center"/>
            </w:pPr>
            <w:r>
              <w:t>1.000</w:t>
            </w:r>
          </w:p>
        </w:tc>
        <w:tc>
          <w:tcPr>
            <w:tcW w:w="851" w:type="dxa"/>
            <w:tcBorders>
              <w:bottom w:val="single" w:sz="4" w:space="0" w:color="auto"/>
            </w:tcBorders>
            <w:shd w:val="clear" w:color="auto" w:fill="FFFF99"/>
          </w:tcPr>
          <w:p w14:paraId="4A81C8D3" w14:textId="77777777" w:rsidR="005D1F5E" w:rsidRDefault="005D1F5E" w:rsidP="00C40961">
            <w:pPr>
              <w:jc w:val="center"/>
            </w:pPr>
            <w:r>
              <w:t>1.000</w:t>
            </w:r>
          </w:p>
        </w:tc>
        <w:tc>
          <w:tcPr>
            <w:tcW w:w="850" w:type="dxa"/>
            <w:tcBorders>
              <w:bottom w:val="single" w:sz="4" w:space="0" w:color="auto"/>
            </w:tcBorders>
            <w:shd w:val="clear" w:color="auto" w:fill="FFFF99"/>
          </w:tcPr>
          <w:p w14:paraId="70021A92" w14:textId="77777777" w:rsidR="005D1F5E" w:rsidRDefault="005D1F5E" w:rsidP="00C40961">
            <w:pPr>
              <w:jc w:val="center"/>
            </w:pPr>
            <w:r>
              <w:t>1.000</w:t>
            </w:r>
          </w:p>
        </w:tc>
        <w:tc>
          <w:tcPr>
            <w:tcW w:w="851" w:type="dxa"/>
            <w:tcBorders>
              <w:bottom w:val="single" w:sz="4" w:space="0" w:color="auto"/>
            </w:tcBorders>
            <w:shd w:val="clear" w:color="auto" w:fill="FFFF99"/>
          </w:tcPr>
          <w:p w14:paraId="1BC23DAA" w14:textId="77777777" w:rsidR="005D1F5E" w:rsidRDefault="005D1F5E" w:rsidP="00C40961">
            <w:pPr>
              <w:jc w:val="center"/>
            </w:pPr>
            <w:r>
              <w:t>1.000</w:t>
            </w:r>
          </w:p>
        </w:tc>
      </w:tr>
      <w:tr w:rsidR="005D1F5E" w14:paraId="0C9672F3" w14:textId="77777777" w:rsidTr="00C40961">
        <w:tc>
          <w:tcPr>
            <w:tcW w:w="1702" w:type="dxa"/>
          </w:tcPr>
          <w:p w14:paraId="5AEA6DE9" w14:textId="77777777" w:rsidR="005D1F5E" w:rsidRDefault="005D1F5E" w:rsidP="00C40961">
            <w:r>
              <w:t>Dunk Is North</w:t>
            </w:r>
          </w:p>
        </w:tc>
        <w:tc>
          <w:tcPr>
            <w:tcW w:w="850" w:type="dxa"/>
            <w:shd w:val="clear" w:color="auto" w:fill="FBFEFF" w:themeFill="background1"/>
          </w:tcPr>
          <w:p w14:paraId="6E877B4D" w14:textId="77777777" w:rsidR="005D1F5E" w:rsidRDefault="005D1F5E" w:rsidP="00C40961">
            <w:pPr>
              <w:jc w:val="center"/>
            </w:pPr>
            <w:r>
              <w:t>729.91</w:t>
            </w:r>
          </w:p>
        </w:tc>
        <w:tc>
          <w:tcPr>
            <w:tcW w:w="851" w:type="dxa"/>
            <w:shd w:val="clear" w:color="auto" w:fill="FBFEFF" w:themeFill="background1"/>
          </w:tcPr>
          <w:p w14:paraId="5E923C3F" w14:textId="77777777" w:rsidR="005D1F5E" w:rsidRDefault="005D1F5E" w:rsidP="00C40961">
            <w:pPr>
              <w:jc w:val="center"/>
            </w:pPr>
            <w:r>
              <w:t>0.129</w:t>
            </w:r>
          </w:p>
        </w:tc>
        <w:tc>
          <w:tcPr>
            <w:tcW w:w="850" w:type="dxa"/>
            <w:shd w:val="clear" w:color="auto" w:fill="FFFF99"/>
          </w:tcPr>
          <w:p w14:paraId="2B1E1FB8" w14:textId="77777777" w:rsidR="005D1F5E" w:rsidRDefault="005D1F5E" w:rsidP="00C40961">
            <w:pPr>
              <w:jc w:val="center"/>
            </w:pPr>
            <w:r>
              <w:t>0.993</w:t>
            </w:r>
          </w:p>
        </w:tc>
        <w:tc>
          <w:tcPr>
            <w:tcW w:w="851" w:type="dxa"/>
            <w:tcBorders>
              <w:bottom w:val="single" w:sz="4" w:space="0" w:color="auto"/>
            </w:tcBorders>
            <w:shd w:val="clear" w:color="auto" w:fill="FFFF99"/>
          </w:tcPr>
          <w:p w14:paraId="3DB39FB9" w14:textId="77777777" w:rsidR="005D1F5E" w:rsidRDefault="005D1F5E" w:rsidP="00C40961">
            <w:pPr>
              <w:jc w:val="center"/>
            </w:pPr>
            <w:r>
              <w:t>1.000</w:t>
            </w:r>
          </w:p>
        </w:tc>
        <w:tc>
          <w:tcPr>
            <w:tcW w:w="850" w:type="dxa"/>
            <w:tcBorders>
              <w:bottom w:val="single" w:sz="4" w:space="0" w:color="auto"/>
            </w:tcBorders>
            <w:shd w:val="clear" w:color="auto" w:fill="FFFF99"/>
          </w:tcPr>
          <w:p w14:paraId="2F0359CB" w14:textId="77777777" w:rsidR="005D1F5E" w:rsidRDefault="005D1F5E" w:rsidP="00C40961">
            <w:pPr>
              <w:jc w:val="center"/>
            </w:pPr>
            <w:r>
              <w:t>1.000</w:t>
            </w:r>
          </w:p>
        </w:tc>
        <w:tc>
          <w:tcPr>
            <w:tcW w:w="851" w:type="dxa"/>
            <w:tcBorders>
              <w:bottom w:val="single" w:sz="4" w:space="0" w:color="auto"/>
            </w:tcBorders>
            <w:shd w:val="clear" w:color="auto" w:fill="FFFF99"/>
          </w:tcPr>
          <w:p w14:paraId="2E989591" w14:textId="77777777" w:rsidR="005D1F5E" w:rsidRDefault="005D1F5E" w:rsidP="00C40961">
            <w:pPr>
              <w:jc w:val="center"/>
            </w:pPr>
            <w:r>
              <w:t>1.000</w:t>
            </w:r>
          </w:p>
        </w:tc>
        <w:tc>
          <w:tcPr>
            <w:tcW w:w="850" w:type="dxa"/>
            <w:shd w:val="clear" w:color="auto" w:fill="FFFF99"/>
          </w:tcPr>
          <w:p w14:paraId="2EAEA6D5" w14:textId="77777777" w:rsidR="005D1F5E" w:rsidRDefault="005D1F5E" w:rsidP="00C40961">
            <w:pPr>
              <w:jc w:val="center"/>
            </w:pPr>
            <w:r>
              <w:t>1.000</w:t>
            </w:r>
          </w:p>
        </w:tc>
        <w:tc>
          <w:tcPr>
            <w:tcW w:w="851" w:type="dxa"/>
            <w:shd w:val="clear" w:color="auto" w:fill="FFFF99"/>
          </w:tcPr>
          <w:p w14:paraId="7D42F3F8" w14:textId="77777777" w:rsidR="005D1F5E" w:rsidRDefault="005D1F5E" w:rsidP="00C40961">
            <w:pPr>
              <w:jc w:val="center"/>
            </w:pPr>
            <w:r>
              <w:t>1.000</w:t>
            </w:r>
          </w:p>
        </w:tc>
      </w:tr>
      <w:tr w:rsidR="005D1F5E" w14:paraId="092AC90A" w14:textId="77777777" w:rsidTr="00C40961">
        <w:tc>
          <w:tcPr>
            <w:tcW w:w="1702" w:type="dxa"/>
          </w:tcPr>
          <w:p w14:paraId="02C47F84" w14:textId="77777777" w:rsidR="005D1F5E" w:rsidRDefault="005D1F5E" w:rsidP="00C40961">
            <w:r>
              <w:t>Fairlead Buoy</w:t>
            </w:r>
          </w:p>
        </w:tc>
        <w:tc>
          <w:tcPr>
            <w:tcW w:w="850" w:type="dxa"/>
            <w:shd w:val="clear" w:color="auto" w:fill="FBFEFF" w:themeFill="background1"/>
          </w:tcPr>
          <w:p w14:paraId="475C9703" w14:textId="77777777" w:rsidR="005D1F5E" w:rsidRDefault="005D1F5E" w:rsidP="00C40961">
            <w:pPr>
              <w:jc w:val="center"/>
            </w:pPr>
            <w:r>
              <w:t>662.57</w:t>
            </w:r>
          </w:p>
        </w:tc>
        <w:tc>
          <w:tcPr>
            <w:tcW w:w="851" w:type="dxa"/>
            <w:shd w:val="clear" w:color="auto" w:fill="FBFEFF" w:themeFill="background1"/>
          </w:tcPr>
          <w:p w14:paraId="461A2070" w14:textId="77777777" w:rsidR="005D1F5E" w:rsidRDefault="005D1F5E" w:rsidP="00C40961">
            <w:pPr>
              <w:jc w:val="center"/>
            </w:pPr>
            <w:r>
              <w:t>0.219</w:t>
            </w:r>
          </w:p>
        </w:tc>
        <w:tc>
          <w:tcPr>
            <w:tcW w:w="850" w:type="dxa"/>
            <w:shd w:val="clear" w:color="auto" w:fill="FFFF99"/>
          </w:tcPr>
          <w:p w14:paraId="735B4B11" w14:textId="77777777" w:rsidR="005D1F5E" w:rsidRDefault="005D1F5E" w:rsidP="00C40961">
            <w:pPr>
              <w:jc w:val="center"/>
            </w:pPr>
            <w:r>
              <w:t>1.000</w:t>
            </w:r>
          </w:p>
        </w:tc>
        <w:tc>
          <w:tcPr>
            <w:tcW w:w="851" w:type="dxa"/>
            <w:tcBorders>
              <w:bottom w:val="single" w:sz="4" w:space="0" w:color="auto"/>
            </w:tcBorders>
            <w:shd w:val="clear" w:color="auto" w:fill="FFFF99"/>
          </w:tcPr>
          <w:p w14:paraId="105BB7FA" w14:textId="77777777" w:rsidR="005D1F5E" w:rsidRDefault="005D1F5E" w:rsidP="00C40961">
            <w:pPr>
              <w:jc w:val="center"/>
            </w:pPr>
            <w:r>
              <w:t>1.000</w:t>
            </w:r>
          </w:p>
        </w:tc>
        <w:tc>
          <w:tcPr>
            <w:tcW w:w="850" w:type="dxa"/>
            <w:tcBorders>
              <w:bottom w:val="single" w:sz="4" w:space="0" w:color="auto"/>
            </w:tcBorders>
            <w:shd w:val="clear" w:color="auto" w:fill="FFFF99"/>
          </w:tcPr>
          <w:p w14:paraId="29AD9B68" w14:textId="77777777" w:rsidR="005D1F5E" w:rsidRDefault="005D1F5E" w:rsidP="00C40961">
            <w:pPr>
              <w:jc w:val="center"/>
            </w:pPr>
            <w:r>
              <w:t>1.000</w:t>
            </w:r>
          </w:p>
        </w:tc>
        <w:tc>
          <w:tcPr>
            <w:tcW w:w="851" w:type="dxa"/>
            <w:tcBorders>
              <w:bottom w:val="single" w:sz="4" w:space="0" w:color="auto"/>
            </w:tcBorders>
            <w:shd w:val="clear" w:color="auto" w:fill="FFFF99"/>
          </w:tcPr>
          <w:p w14:paraId="042FB75B" w14:textId="77777777" w:rsidR="005D1F5E" w:rsidRDefault="005D1F5E" w:rsidP="00C40961">
            <w:pPr>
              <w:jc w:val="center"/>
            </w:pPr>
            <w:r>
              <w:t>1.000</w:t>
            </w:r>
          </w:p>
        </w:tc>
        <w:tc>
          <w:tcPr>
            <w:tcW w:w="850" w:type="dxa"/>
            <w:tcBorders>
              <w:bottom w:val="single" w:sz="4" w:space="0" w:color="auto"/>
            </w:tcBorders>
            <w:shd w:val="clear" w:color="auto" w:fill="FFFF99"/>
          </w:tcPr>
          <w:p w14:paraId="3599D7FB" w14:textId="77777777" w:rsidR="005D1F5E" w:rsidRDefault="005D1F5E" w:rsidP="00C40961">
            <w:pPr>
              <w:jc w:val="center"/>
            </w:pPr>
            <w:r>
              <w:t>1.000</w:t>
            </w:r>
          </w:p>
        </w:tc>
        <w:tc>
          <w:tcPr>
            <w:tcW w:w="851" w:type="dxa"/>
            <w:tcBorders>
              <w:bottom w:val="single" w:sz="4" w:space="0" w:color="auto"/>
            </w:tcBorders>
            <w:shd w:val="clear" w:color="auto" w:fill="FFFF99"/>
          </w:tcPr>
          <w:p w14:paraId="69FF7B51" w14:textId="77777777" w:rsidR="005D1F5E" w:rsidRDefault="005D1F5E" w:rsidP="00C40961">
            <w:pPr>
              <w:jc w:val="center"/>
            </w:pPr>
            <w:r>
              <w:t>1.000</w:t>
            </w:r>
          </w:p>
        </w:tc>
      </w:tr>
      <w:tr w:rsidR="005D1F5E" w14:paraId="1A7443FF" w14:textId="77777777" w:rsidTr="00C40961">
        <w:tc>
          <w:tcPr>
            <w:tcW w:w="1702" w:type="dxa"/>
          </w:tcPr>
          <w:p w14:paraId="496F4CB7" w14:textId="77777777" w:rsidR="005D1F5E" w:rsidRDefault="005D1F5E" w:rsidP="00C40961">
            <w:r>
              <w:t>Fitzroy Is West</w:t>
            </w:r>
          </w:p>
        </w:tc>
        <w:tc>
          <w:tcPr>
            <w:tcW w:w="850" w:type="dxa"/>
            <w:shd w:val="clear" w:color="auto" w:fill="FBFEFF" w:themeFill="background1"/>
          </w:tcPr>
          <w:p w14:paraId="4DDED847" w14:textId="77777777" w:rsidR="005D1F5E" w:rsidRDefault="005D1F5E" w:rsidP="00C40961">
            <w:pPr>
              <w:jc w:val="center"/>
            </w:pPr>
            <w:r>
              <w:t>669.42</w:t>
            </w:r>
          </w:p>
        </w:tc>
        <w:tc>
          <w:tcPr>
            <w:tcW w:w="851" w:type="dxa"/>
            <w:shd w:val="clear" w:color="auto" w:fill="FBFEFF" w:themeFill="background1"/>
          </w:tcPr>
          <w:p w14:paraId="791C06CA" w14:textId="77777777" w:rsidR="005D1F5E" w:rsidRDefault="005D1F5E" w:rsidP="00C40961">
            <w:pPr>
              <w:jc w:val="center"/>
            </w:pPr>
            <w:r>
              <w:t>0.188</w:t>
            </w:r>
          </w:p>
        </w:tc>
        <w:tc>
          <w:tcPr>
            <w:tcW w:w="850" w:type="dxa"/>
            <w:shd w:val="clear" w:color="auto" w:fill="FFFF99"/>
          </w:tcPr>
          <w:p w14:paraId="433D5BE8" w14:textId="77777777" w:rsidR="005D1F5E" w:rsidRDefault="005D1F5E" w:rsidP="00C40961">
            <w:pPr>
              <w:jc w:val="center"/>
            </w:pPr>
            <w:r>
              <w:t>1.000</w:t>
            </w:r>
          </w:p>
        </w:tc>
        <w:tc>
          <w:tcPr>
            <w:tcW w:w="851" w:type="dxa"/>
            <w:tcBorders>
              <w:bottom w:val="single" w:sz="4" w:space="0" w:color="auto"/>
            </w:tcBorders>
            <w:shd w:val="clear" w:color="auto" w:fill="FFFF99"/>
          </w:tcPr>
          <w:p w14:paraId="23FBBC1C" w14:textId="77777777" w:rsidR="005D1F5E" w:rsidRDefault="005D1F5E" w:rsidP="00C40961">
            <w:pPr>
              <w:jc w:val="center"/>
            </w:pPr>
            <w:r>
              <w:t>1.000</w:t>
            </w:r>
          </w:p>
        </w:tc>
        <w:tc>
          <w:tcPr>
            <w:tcW w:w="850" w:type="dxa"/>
            <w:tcBorders>
              <w:bottom w:val="single" w:sz="4" w:space="0" w:color="auto"/>
            </w:tcBorders>
            <w:shd w:val="clear" w:color="auto" w:fill="FFFF99"/>
          </w:tcPr>
          <w:p w14:paraId="0B6C3612" w14:textId="77777777" w:rsidR="005D1F5E" w:rsidRDefault="005D1F5E" w:rsidP="00C40961">
            <w:pPr>
              <w:jc w:val="center"/>
            </w:pPr>
            <w:r>
              <w:t>1.000</w:t>
            </w:r>
          </w:p>
        </w:tc>
        <w:tc>
          <w:tcPr>
            <w:tcW w:w="851" w:type="dxa"/>
            <w:tcBorders>
              <w:bottom w:val="single" w:sz="4" w:space="0" w:color="auto"/>
            </w:tcBorders>
            <w:shd w:val="clear" w:color="auto" w:fill="FFFF99"/>
          </w:tcPr>
          <w:p w14:paraId="51631758" w14:textId="77777777" w:rsidR="005D1F5E" w:rsidRDefault="005D1F5E" w:rsidP="00C40961">
            <w:pPr>
              <w:jc w:val="center"/>
            </w:pPr>
            <w:r>
              <w:t>1.000</w:t>
            </w:r>
          </w:p>
        </w:tc>
        <w:tc>
          <w:tcPr>
            <w:tcW w:w="850" w:type="dxa"/>
            <w:shd w:val="clear" w:color="auto" w:fill="FFFF99"/>
          </w:tcPr>
          <w:p w14:paraId="61837DC2" w14:textId="77777777" w:rsidR="005D1F5E" w:rsidRDefault="005D1F5E" w:rsidP="00C40961">
            <w:pPr>
              <w:jc w:val="center"/>
            </w:pPr>
            <w:r>
              <w:t>1.000</w:t>
            </w:r>
          </w:p>
        </w:tc>
        <w:tc>
          <w:tcPr>
            <w:tcW w:w="851" w:type="dxa"/>
            <w:shd w:val="clear" w:color="auto" w:fill="FFFF99"/>
          </w:tcPr>
          <w:p w14:paraId="0C7C5FCF" w14:textId="77777777" w:rsidR="005D1F5E" w:rsidRDefault="005D1F5E" w:rsidP="00C40961">
            <w:pPr>
              <w:jc w:val="center"/>
            </w:pPr>
            <w:r>
              <w:t>1.000</w:t>
            </w:r>
          </w:p>
        </w:tc>
      </w:tr>
      <w:tr w:rsidR="005D1F5E" w14:paraId="1239DD3D" w14:textId="77777777" w:rsidTr="00C40961">
        <w:tc>
          <w:tcPr>
            <w:tcW w:w="1702" w:type="dxa"/>
          </w:tcPr>
          <w:p w14:paraId="79613F29" w14:textId="77777777" w:rsidR="005D1F5E" w:rsidRDefault="005D1F5E" w:rsidP="00C40961">
            <w:r>
              <w:t>Frankland Group West</w:t>
            </w:r>
          </w:p>
        </w:tc>
        <w:tc>
          <w:tcPr>
            <w:tcW w:w="850" w:type="dxa"/>
            <w:shd w:val="clear" w:color="auto" w:fill="FBFEFF" w:themeFill="background1"/>
          </w:tcPr>
          <w:p w14:paraId="22C10A92" w14:textId="77777777" w:rsidR="005D1F5E" w:rsidRDefault="005D1F5E" w:rsidP="00C40961">
            <w:pPr>
              <w:jc w:val="center"/>
            </w:pPr>
            <w:r>
              <w:t>655.09</w:t>
            </w:r>
          </w:p>
        </w:tc>
        <w:tc>
          <w:tcPr>
            <w:tcW w:w="851" w:type="dxa"/>
            <w:shd w:val="clear" w:color="auto" w:fill="FBFEFF" w:themeFill="background1"/>
          </w:tcPr>
          <w:p w14:paraId="62BF547C" w14:textId="77777777" w:rsidR="005D1F5E" w:rsidRDefault="005D1F5E" w:rsidP="00C40961">
            <w:pPr>
              <w:jc w:val="center"/>
            </w:pPr>
            <w:r>
              <w:t>0.636</w:t>
            </w:r>
          </w:p>
        </w:tc>
        <w:tc>
          <w:tcPr>
            <w:tcW w:w="850" w:type="dxa"/>
            <w:shd w:val="clear" w:color="auto" w:fill="FFFF99"/>
          </w:tcPr>
          <w:p w14:paraId="611903E5" w14:textId="77777777" w:rsidR="005D1F5E" w:rsidRDefault="005D1F5E" w:rsidP="00C40961">
            <w:pPr>
              <w:jc w:val="center"/>
            </w:pPr>
            <w:r>
              <w:t>1.000</w:t>
            </w:r>
          </w:p>
        </w:tc>
        <w:tc>
          <w:tcPr>
            <w:tcW w:w="851" w:type="dxa"/>
            <w:tcBorders>
              <w:bottom w:val="single" w:sz="4" w:space="0" w:color="auto"/>
            </w:tcBorders>
            <w:shd w:val="clear" w:color="auto" w:fill="FFFF99"/>
          </w:tcPr>
          <w:p w14:paraId="17B742C8" w14:textId="77777777" w:rsidR="005D1F5E" w:rsidRDefault="005D1F5E" w:rsidP="00C40961">
            <w:pPr>
              <w:jc w:val="center"/>
            </w:pPr>
            <w:r>
              <w:t>1.000</w:t>
            </w:r>
          </w:p>
        </w:tc>
        <w:tc>
          <w:tcPr>
            <w:tcW w:w="850" w:type="dxa"/>
            <w:tcBorders>
              <w:bottom w:val="single" w:sz="4" w:space="0" w:color="auto"/>
            </w:tcBorders>
            <w:shd w:val="clear" w:color="auto" w:fill="FFFF99"/>
          </w:tcPr>
          <w:p w14:paraId="6C89BD48" w14:textId="77777777" w:rsidR="005D1F5E" w:rsidRDefault="005D1F5E" w:rsidP="00C40961">
            <w:pPr>
              <w:jc w:val="center"/>
            </w:pPr>
            <w:r>
              <w:t>1.000</w:t>
            </w:r>
          </w:p>
        </w:tc>
        <w:tc>
          <w:tcPr>
            <w:tcW w:w="851" w:type="dxa"/>
            <w:shd w:val="clear" w:color="auto" w:fill="FFFF99"/>
          </w:tcPr>
          <w:p w14:paraId="7B2F700F" w14:textId="77777777" w:rsidR="005D1F5E" w:rsidRDefault="005D1F5E" w:rsidP="00C40961">
            <w:pPr>
              <w:jc w:val="center"/>
            </w:pPr>
            <w:r>
              <w:t>1.000</w:t>
            </w:r>
          </w:p>
        </w:tc>
        <w:tc>
          <w:tcPr>
            <w:tcW w:w="850" w:type="dxa"/>
            <w:shd w:val="clear" w:color="auto" w:fill="FFFF99"/>
          </w:tcPr>
          <w:p w14:paraId="65EAE7DB" w14:textId="77777777" w:rsidR="005D1F5E" w:rsidRDefault="005D1F5E" w:rsidP="00C40961">
            <w:pPr>
              <w:jc w:val="center"/>
            </w:pPr>
            <w:r>
              <w:t>1.000</w:t>
            </w:r>
          </w:p>
        </w:tc>
        <w:tc>
          <w:tcPr>
            <w:tcW w:w="851" w:type="dxa"/>
            <w:shd w:val="clear" w:color="auto" w:fill="FFFF99"/>
          </w:tcPr>
          <w:p w14:paraId="7FCDB8DC" w14:textId="77777777" w:rsidR="005D1F5E" w:rsidRDefault="005D1F5E" w:rsidP="00C40961">
            <w:pPr>
              <w:jc w:val="center"/>
            </w:pPr>
            <w:r>
              <w:t>1.000</w:t>
            </w:r>
          </w:p>
        </w:tc>
      </w:tr>
      <w:tr w:rsidR="005D1F5E" w14:paraId="3DB978FD" w14:textId="77777777" w:rsidTr="00C40961">
        <w:tc>
          <w:tcPr>
            <w:tcW w:w="1702" w:type="dxa"/>
          </w:tcPr>
          <w:p w14:paraId="50E936D0" w14:textId="77777777" w:rsidR="005D1F5E" w:rsidRDefault="005D1F5E" w:rsidP="00C40961">
            <w:r>
              <w:t>Geoffrey Bay</w:t>
            </w:r>
          </w:p>
        </w:tc>
        <w:tc>
          <w:tcPr>
            <w:tcW w:w="850" w:type="dxa"/>
            <w:shd w:val="clear" w:color="auto" w:fill="FBFEFF" w:themeFill="background1"/>
          </w:tcPr>
          <w:p w14:paraId="1DE8B89C" w14:textId="77777777" w:rsidR="005D1F5E" w:rsidRDefault="005D1F5E" w:rsidP="00C40961">
            <w:pPr>
              <w:jc w:val="center"/>
            </w:pPr>
            <w:r>
              <w:t>641.32</w:t>
            </w:r>
          </w:p>
        </w:tc>
        <w:tc>
          <w:tcPr>
            <w:tcW w:w="851" w:type="dxa"/>
            <w:shd w:val="clear" w:color="auto" w:fill="FBFEFF" w:themeFill="background1"/>
          </w:tcPr>
          <w:p w14:paraId="03FEF37F" w14:textId="77777777" w:rsidR="005D1F5E" w:rsidRDefault="005D1F5E" w:rsidP="00C40961">
            <w:pPr>
              <w:jc w:val="center"/>
            </w:pPr>
            <w:r>
              <w:t>0.107</w:t>
            </w:r>
          </w:p>
        </w:tc>
        <w:tc>
          <w:tcPr>
            <w:tcW w:w="850" w:type="dxa"/>
            <w:shd w:val="clear" w:color="auto" w:fill="FFFF99"/>
          </w:tcPr>
          <w:p w14:paraId="66CFF2CD" w14:textId="77777777" w:rsidR="005D1F5E" w:rsidRDefault="005D1F5E" w:rsidP="00C40961">
            <w:pPr>
              <w:jc w:val="center"/>
            </w:pPr>
            <w:r>
              <w:t>0.973</w:t>
            </w:r>
          </w:p>
        </w:tc>
        <w:tc>
          <w:tcPr>
            <w:tcW w:w="851" w:type="dxa"/>
            <w:tcBorders>
              <w:bottom w:val="single" w:sz="4" w:space="0" w:color="auto"/>
            </w:tcBorders>
            <w:shd w:val="clear" w:color="auto" w:fill="FFFF99"/>
          </w:tcPr>
          <w:p w14:paraId="52A28DFE" w14:textId="77777777" w:rsidR="005D1F5E" w:rsidRDefault="005D1F5E" w:rsidP="00C40961">
            <w:pPr>
              <w:jc w:val="center"/>
            </w:pPr>
            <w:r>
              <w:t>1.000</w:t>
            </w:r>
          </w:p>
        </w:tc>
        <w:tc>
          <w:tcPr>
            <w:tcW w:w="850" w:type="dxa"/>
            <w:tcBorders>
              <w:bottom w:val="single" w:sz="4" w:space="0" w:color="auto"/>
            </w:tcBorders>
            <w:shd w:val="clear" w:color="auto" w:fill="FFFF99"/>
          </w:tcPr>
          <w:p w14:paraId="412E3C37" w14:textId="77777777" w:rsidR="005D1F5E" w:rsidRDefault="005D1F5E" w:rsidP="00C40961">
            <w:pPr>
              <w:jc w:val="center"/>
            </w:pPr>
            <w:r>
              <w:t>1.000</w:t>
            </w:r>
          </w:p>
        </w:tc>
        <w:tc>
          <w:tcPr>
            <w:tcW w:w="851" w:type="dxa"/>
            <w:tcBorders>
              <w:bottom w:val="single" w:sz="4" w:space="0" w:color="auto"/>
            </w:tcBorders>
            <w:shd w:val="clear" w:color="auto" w:fill="FFFF99"/>
          </w:tcPr>
          <w:p w14:paraId="25C8D5E2" w14:textId="77777777" w:rsidR="005D1F5E" w:rsidRDefault="005D1F5E" w:rsidP="00C40961">
            <w:pPr>
              <w:jc w:val="center"/>
            </w:pPr>
            <w:r>
              <w:t>1.000</w:t>
            </w:r>
          </w:p>
        </w:tc>
        <w:tc>
          <w:tcPr>
            <w:tcW w:w="850" w:type="dxa"/>
            <w:shd w:val="clear" w:color="auto" w:fill="FFFF99"/>
          </w:tcPr>
          <w:p w14:paraId="24C21904" w14:textId="77777777" w:rsidR="005D1F5E" w:rsidRDefault="005D1F5E" w:rsidP="00C40961">
            <w:pPr>
              <w:jc w:val="center"/>
            </w:pPr>
            <w:r>
              <w:t>1.000</w:t>
            </w:r>
          </w:p>
        </w:tc>
        <w:tc>
          <w:tcPr>
            <w:tcW w:w="851" w:type="dxa"/>
            <w:shd w:val="clear" w:color="auto" w:fill="FFFF99"/>
          </w:tcPr>
          <w:p w14:paraId="45468718" w14:textId="77777777" w:rsidR="005D1F5E" w:rsidRDefault="005D1F5E" w:rsidP="00C40961">
            <w:pPr>
              <w:jc w:val="center"/>
            </w:pPr>
            <w:r>
              <w:t>1.000</w:t>
            </w:r>
          </w:p>
        </w:tc>
      </w:tr>
      <w:tr w:rsidR="005D1F5E" w14:paraId="36EBA0E1" w14:textId="77777777" w:rsidTr="00C40961">
        <w:tc>
          <w:tcPr>
            <w:tcW w:w="1702" w:type="dxa"/>
          </w:tcPr>
          <w:p w14:paraId="0F635083" w14:textId="77777777" w:rsidR="005D1F5E" w:rsidRDefault="005D1F5E" w:rsidP="00C40961">
            <w:r>
              <w:t>Green Island</w:t>
            </w:r>
          </w:p>
        </w:tc>
        <w:tc>
          <w:tcPr>
            <w:tcW w:w="850" w:type="dxa"/>
            <w:shd w:val="clear" w:color="auto" w:fill="FBFEFF" w:themeFill="background1"/>
          </w:tcPr>
          <w:p w14:paraId="701479D1" w14:textId="77777777" w:rsidR="005D1F5E" w:rsidRDefault="005D1F5E" w:rsidP="00C40961">
            <w:pPr>
              <w:jc w:val="center"/>
            </w:pPr>
            <w:r>
              <w:t>572.08</w:t>
            </w:r>
          </w:p>
        </w:tc>
        <w:tc>
          <w:tcPr>
            <w:tcW w:w="851" w:type="dxa"/>
            <w:shd w:val="clear" w:color="auto" w:fill="FBFEFF" w:themeFill="background1"/>
          </w:tcPr>
          <w:p w14:paraId="5C924B06" w14:textId="77777777" w:rsidR="005D1F5E" w:rsidRDefault="005D1F5E" w:rsidP="00C40961">
            <w:pPr>
              <w:jc w:val="center"/>
            </w:pPr>
            <w:r>
              <w:t>0.353</w:t>
            </w:r>
          </w:p>
        </w:tc>
        <w:tc>
          <w:tcPr>
            <w:tcW w:w="850" w:type="dxa"/>
            <w:tcBorders>
              <w:bottom w:val="single" w:sz="4" w:space="0" w:color="auto"/>
            </w:tcBorders>
            <w:shd w:val="clear" w:color="auto" w:fill="FFFF99"/>
          </w:tcPr>
          <w:p w14:paraId="73550802" w14:textId="77777777" w:rsidR="005D1F5E" w:rsidRDefault="005D1F5E" w:rsidP="00C40961">
            <w:pPr>
              <w:jc w:val="center"/>
            </w:pPr>
            <w:r>
              <w:t>1.000</w:t>
            </w:r>
          </w:p>
        </w:tc>
        <w:tc>
          <w:tcPr>
            <w:tcW w:w="851" w:type="dxa"/>
            <w:tcBorders>
              <w:bottom w:val="single" w:sz="4" w:space="0" w:color="auto"/>
            </w:tcBorders>
            <w:shd w:val="clear" w:color="auto" w:fill="FFFF99"/>
          </w:tcPr>
          <w:p w14:paraId="202124F9" w14:textId="77777777" w:rsidR="005D1F5E" w:rsidRDefault="005D1F5E" w:rsidP="00C40961">
            <w:pPr>
              <w:jc w:val="center"/>
            </w:pPr>
            <w:r>
              <w:t>1.000</w:t>
            </w:r>
          </w:p>
        </w:tc>
        <w:tc>
          <w:tcPr>
            <w:tcW w:w="850" w:type="dxa"/>
            <w:tcBorders>
              <w:bottom w:val="single" w:sz="4" w:space="0" w:color="auto"/>
            </w:tcBorders>
            <w:shd w:val="clear" w:color="auto" w:fill="FFFF99"/>
          </w:tcPr>
          <w:p w14:paraId="32941BD5" w14:textId="77777777" w:rsidR="005D1F5E" w:rsidRDefault="005D1F5E" w:rsidP="00C40961">
            <w:pPr>
              <w:jc w:val="center"/>
            </w:pPr>
            <w:r>
              <w:t>1.000</w:t>
            </w:r>
          </w:p>
        </w:tc>
        <w:tc>
          <w:tcPr>
            <w:tcW w:w="851" w:type="dxa"/>
            <w:tcBorders>
              <w:bottom w:val="single" w:sz="4" w:space="0" w:color="auto"/>
            </w:tcBorders>
            <w:shd w:val="clear" w:color="auto" w:fill="FFFF99"/>
          </w:tcPr>
          <w:p w14:paraId="76FC76C5" w14:textId="77777777" w:rsidR="005D1F5E" w:rsidRDefault="005D1F5E" w:rsidP="00C40961">
            <w:pPr>
              <w:jc w:val="center"/>
            </w:pPr>
            <w:r>
              <w:t>1.000</w:t>
            </w:r>
          </w:p>
        </w:tc>
        <w:tc>
          <w:tcPr>
            <w:tcW w:w="850" w:type="dxa"/>
            <w:shd w:val="clear" w:color="auto" w:fill="FFFF99"/>
          </w:tcPr>
          <w:p w14:paraId="4E654CD7" w14:textId="77777777" w:rsidR="005D1F5E" w:rsidRDefault="005D1F5E" w:rsidP="00C40961">
            <w:pPr>
              <w:jc w:val="center"/>
            </w:pPr>
            <w:r>
              <w:t>1.000</w:t>
            </w:r>
          </w:p>
        </w:tc>
        <w:tc>
          <w:tcPr>
            <w:tcW w:w="851" w:type="dxa"/>
            <w:shd w:val="clear" w:color="auto" w:fill="FFFF99"/>
          </w:tcPr>
          <w:p w14:paraId="1F41B5E4" w14:textId="77777777" w:rsidR="005D1F5E" w:rsidRDefault="005D1F5E" w:rsidP="00C40961">
            <w:pPr>
              <w:jc w:val="center"/>
            </w:pPr>
            <w:r>
              <w:t>1.000</w:t>
            </w:r>
          </w:p>
        </w:tc>
      </w:tr>
      <w:tr w:rsidR="005D1F5E" w14:paraId="094B62DA" w14:textId="77777777" w:rsidTr="00C40961">
        <w:tc>
          <w:tcPr>
            <w:tcW w:w="1702" w:type="dxa"/>
          </w:tcPr>
          <w:p w14:paraId="0887A24C" w14:textId="77777777" w:rsidR="005D1F5E" w:rsidRDefault="005D1F5E" w:rsidP="00C40961">
            <w:r>
              <w:t>High Island W</w:t>
            </w:r>
          </w:p>
        </w:tc>
        <w:tc>
          <w:tcPr>
            <w:tcW w:w="850" w:type="dxa"/>
            <w:shd w:val="clear" w:color="auto" w:fill="FBFEFF" w:themeFill="background1"/>
          </w:tcPr>
          <w:p w14:paraId="5669E6D2" w14:textId="77777777" w:rsidR="005D1F5E" w:rsidRDefault="005D1F5E" w:rsidP="00C40961">
            <w:pPr>
              <w:jc w:val="center"/>
            </w:pPr>
            <w:r>
              <w:t>620.54</w:t>
            </w:r>
          </w:p>
        </w:tc>
        <w:tc>
          <w:tcPr>
            <w:tcW w:w="851" w:type="dxa"/>
            <w:shd w:val="clear" w:color="auto" w:fill="FBFEFF" w:themeFill="background1"/>
          </w:tcPr>
          <w:p w14:paraId="37C8DC62" w14:textId="77777777" w:rsidR="005D1F5E" w:rsidRDefault="005D1F5E" w:rsidP="00C40961">
            <w:pPr>
              <w:jc w:val="center"/>
            </w:pPr>
            <w:r>
              <w:t>0.316</w:t>
            </w:r>
          </w:p>
        </w:tc>
        <w:tc>
          <w:tcPr>
            <w:tcW w:w="850" w:type="dxa"/>
            <w:shd w:val="clear" w:color="auto" w:fill="FFFF99"/>
          </w:tcPr>
          <w:p w14:paraId="2FBB6A21" w14:textId="77777777" w:rsidR="005D1F5E" w:rsidRDefault="005D1F5E" w:rsidP="00C40961">
            <w:pPr>
              <w:jc w:val="center"/>
            </w:pPr>
            <w:r>
              <w:t>1.000</w:t>
            </w:r>
          </w:p>
        </w:tc>
        <w:tc>
          <w:tcPr>
            <w:tcW w:w="851" w:type="dxa"/>
            <w:tcBorders>
              <w:bottom w:val="single" w:sz="4" w:space="0" w:color="auto"/>
            </w:tcBorders>
            <w:shd w:val="clear" w:color="auto" w:fill="FFFF99"/>
          </w:tcPr>
          <w:p w14:paraId="43E33540" w14:textId="77777777" w:rsidR="005D1F5E" w:rsidRDefault="005D1F5E" w:rsidP="00C40961">
            <w:pPr>
              <w:jc w:val="center"/>
            </w:pPr>
            <w:r>
              <w:t>1.000</w:t>
            </w:r>
          </w:p>
        </w:tc>
        <w:tc>
          <w:tcPr>
            <w:tcW w:w="850" w:type="dxa"/>
            <w:tcBorders>
              <w:bottom w:val="single" w:sz="4" w:space="0" w:color="auto"/>
            </w:tcBorders>
            <w:shd w:val="clear" w:color="auto" w:fill="FFFF99"/>
          </w:tcPr>
          <w:p w14:paraId="7E7EBA1A" w14:textId="77777777" w:rsidR="005D1F5E" w:rsidRDefault="005D1F5E" w:rsidP="00C40961">
            <w:pPr>
              <w:jc w:val="center"/>
            </w:pPr>
            <w:r>
              <w:t>1.000</w:t>
            </w:r>
          </w:p>
        </w:tc>
        <w:tc>
          <w:tcPr>
            <w:tcW w:w="851" w:type="dxa"/>
            <w:shd w:val="clear" w:color="auto" w:fill="FFFF99"/>
          </w:tcPr>
          <w:p w14:paraId="5EB68030" w14:textId="77777777" w:rsidR="005D1F5E" w:rsidRDefault="005D1F5E" w:rsidP="00C40961">
            <w:pPr>
              <w:jc w:val="center"/>
            </w:pPr>
            <w:r>
              <w:t>1.000</w:t>
            </w:r>
          </w:p>
        </w:tc>
        <w:tc>
          <w:tcPr>
            <w:tcW w:w="850" w:type="dxa"/>
            <w:tcBorders>
              <w:bottom w:val="single" w:sz="4" w:space="0" w:color="auto"/>
            </w:tcBorders>
            <w:shd w:val="clear" w:color="auto" w:fill="FFFF99"/>
          </w:tcPr>
          <w:p w14:paraId="1A609E50" w14:textId="77777777" w:rsidR="005D1F5E" w:rsidRDefault="005D1F5E" w:rsidP="00C40961">
            <w:pPr>
              <w:jc w:val="center"/>
            </w:pPr>
            <w:r>
              <w:t>1.000</w:t>
            </w:r>
          </w:p>
        </w:tc>
        <w:tc>
          <w:tcPr>
            <w:tcW w:w="851" w:type="dxa"/>
            <w:tcBorders>
              <w:bottom w:val="single" w:sz="4" w:space="0" w:color="auto"/>
            </w:tcBorders>
            <w:shd w:val="clear" w:color="auto" w:fill="FFFF99"/>
          </w:tcPr>
          <w:p w14:paraId="07A6139F" w14:textId="77777777" w:rsidR="005D1F5E" w:rsidRDefault="005D1F5E" w:rsidP="00C40961">
            <w:pPr>
              <w:jc w:val="center"/>
            </w:pPr>
            <w:r>
              <w:t>1.000</w:t>
            </w:r>
          </w:p>
        </w:tc>
      </w:tr>
      <w:tr w:rsidR="005D1F5E" w14:paraId="0EF28FED" w14:textId="77777777" w:rsidTr="00C40961">
        <w:tc>
          <w:tcPr>
            <w:tcW w:w="1702" w:type="dxa"/>
          </w:tcPr>
          <w:p w14:paraId="2C1BFF7E" w14:textId="77777777" w:rsidR="005D1F5E" w:rsidRDefault="005D1F5E" w:rsidP="00C40961">
            <w:r>
              <w:t>Humpy &amp; Halfway Islands</w:t>
            </w:r>
          </w:p>
        </w:tc>
        <w:tc>
          <w:tcPr>
            <w:tcW w:w="850" w:type="dxa"/>
            <w:shd w:val="clear" w:color="auto" w:fill="FBFEFF" w:themeFill="background1"/>
          </w:tcPr>
          <w:p w14:paraId="49254463" w14:textId="77777777" w:rsidR="005D1F5E" w:rsidRDefault="005D1F5E" w:rsidP="00C40961">
            <w:pPr>
              <w:jc w:val="center"/>
            </w:pPr>
            <w:r>
              <w:t>709.82</w:t>
            </w:r>
          </w:p>
        </w:tc>
        <w:tc>
          <w:tcPr>
            <w:tcW w:w="851" w:type="dxa"/>
            <w:shd w:val="clear" w:color="auto" w:fill="FBFEFF" w:themeFill="background1"/>
          </w:tcPr>
          <w:p w14:paraId="35BD6BF9" w14:textId="77777777" w:rsidR="005D1F5E" w:rsidRDefault="005D1F5E" w:rsidP="00C40961">
            <w:pPr>
              <w:jc w:val="center"/>
            </w:pPr>
            <w:r>
              <w:t>0.096</w:t>
            </w:r>
          </w:p>
        </w:tc>
        <w:tc>
          <w:tcPr>
            <w:tcW w:w="850" w:type="dxa"/>
            <w:tcBorders>
              <w:bottom w:val="single" w:sz="4" w:space="0" w:color="auto"/>
            </w:tcBorders>
            <w:shd w:val="clear" w:color="auto" w:fill="FBFEFF" w:themeFill="background1"/>
          </w:tcPr>
          <w:p w14:paraId="3EE3F969" w14:textId="77777777" w:rsidR="005D1F5E" w:rsidRDefault="005D1F5E" w:rsidP="00C40961">
            <w:pPr>
              <w:jc w:val="center"/>
            </w:pPr>
            <w:r>
              <w:t>0.826</w:t>
            </w:r>
          </w:p>
        </w:tc>
        <w:tc>
          <w:tcPr>
            <w:tcW w:w="851" w:type="dxa"/>
            <w:tcBorders>
              <w:bottom w:val="single" w:sz="4" w:space="0" w:color="auto"/>
            </w:tcBorders>
            <w:shd w:val="clear" w:color="auto" w:fill="FFFF99"/>
          </w:tcPr>
          <w:p w14:paraId="4AE415B3" w14:textId="77777777" w:rsidR="005D1F5E" w:rsidRDefault="005D1F5E" w:rsidP="00C40961">
            <w:pPr>
              <w:jc w:val="center"/>
            </w:pPr>
            <w:r>
              <w:t>0.999</w:t>
            </w:r>
          </w:p>
        </w:tc>
        <w:tc>
          <w:tcPr>
            <w:tcW w:w="850" w:type="dxa"/>
            <w:tcBorders>
              <w:bottom w:val="single" w:sz="4" w:space="0" w:color="auto"/>
            </w:tcBorders>
            <w:shd w:val="clear" w:color="auto" w:fill="FFFF99"/>
          </w:tcPr>
          <w:p w14:paraId="2B2144BA" w14:textId="77777777" w:rsidR="005D1F5E" w:rsidRDefault="005D1F5E" w:rsidP="00C40961">
            <w:pPr>
              <w:jc w:val="center"/>
            </w:pPr>
            <w:r>
              <w:t>1.000</w:t>
            </w:r>
          </w:p>
        </w:tc>
        <w:tc>
          <w:tcPr>
            <w:tcW w:w="851" w:type="dxa"/>
            <w:tcBorders>
              <w:bottom w:val="single" w:sz="4" w:space="0" w:color="auto"/>
            </w:tcBorders>
            <w:shd w:val="clear" w:color="auto" w:fill="FFFF99"/>
          </w:tcPr>
          <w:p w14:paraId="36565F19" w14:textId="77777777" w:rsidR="005D1F5E" w:rsidRDefault="005D1F5E" w:rsidP="00C40961">
            <w:pPr>
              <w:jc w:val="center"/>
            </w:pPr>
            <w:r>
              <w:t>1.000</w:t>
            </w:r>
          </w:p>
        </w:tc>
        <w:tc>
          <w:tcPr>
            <w:tcW w:w="850" w:type="dxa"/>
            <w:shd w:val="clear" w:color="auto" w:fill="FFFF99"/>
          </w:tcPr>
          <w:p w14:paraId="2A8B1F85" w14:textId="77777777" w:rsidR="005D1F5E" w:rsidRDefault="005D1F5E" w:rsidP="00C40961">
            <w:pPr>
              <w:jc w:val="center"/>
            </w:pPr>
            <w:r>
              <w:t>1.000</w:t>
            </w:r>
          </w:p>
        </w:tc>
        <w:tc>
          <w:tcPr>
            <w:tcW w:w="851" w:type="dxa"/>
            <w:shd w:val="clear" w:color="auto" w:fill="FFFF99"/>
          </w:tcPr>
          <w:p w14:paraId="3644F833" w14:textId="77777777" w:rsidR="005D1F5E" w:rsidRDefault="005D1F5E" w:rsidP="00C40961">
            <w:pPr>
              <w:jc w:val="center"/>
            </w:pPr>
            <w:r>
              <w:t>1.000</w:t>
            </w:r>
          </w:p>
        </w:tc>
      </w:tr>
      <w:tr w:rsidR="005D1F5E" w14:paraId="11712AD0" w14:textId="77777777" w:rsidTr="00C40961">
        <w:tc>
          <w:tcPr>
            <w:tcW w:w="1702" w:type="dxa"/>
          </w:tcPr>
          <w:p w14:paraId="0A8830F2" w14:textId="77777777" w:rsidR="005D1F5E" w:rsidRDefault="005D1F5E" w:rsidP="00C40961">
            <w:r>
              <w:t>Pandora</w:t>
            </w:r>
          </w:p>
        </w:tc>
        <w:tc>
          <w:tcPr>
            <w:tcW w:w="850" w:type="dxa"/>
            <w:shd w:val="clear" w:color="auto" w:fill="FBFEFF" w:themeFill="background1"/>
          </w:tcPr>
          <w:p w14:paraId="25CA7015" w14:textId="77777777" w:rsidR="005D1F5E" w:rsidRDefault="005D1F5E" w:rsidP="00C40961">
            <w:pPr>
              <w:jc w:val="center"/>
            </w:pPr>
            <w:r>
              <w:t>629.58</w:t>
            </w:r>
          </w:p>
        </w:tc>
        <w:tc>
          <w:tcPr>
            <w:tcW w:w="851" w:type="dxa"/>
            <w:shd w:val="clear" w:color="auto" w:fill="FBFEFF" w:themeFill="background1"/>
          </w:tcPr>
          <w:p w14:paraId="623AA9FF" w14:textId="77777777" w:rsidR="005D1F5E" w:rsidRDefault="005D1F5E" w:rsidP="00C40961">
            <w:pPr>
              <w:jc w:val="center"/>
            </w:pPr>
            <w:r>
              <w:t>0.214</w:t>
            </w:r>
          </w:p>
        </w:tc>
        <w:tc>
          <w:tcPr>
            <w:tcW w:w="850" w:type="dxa"/>
            <w:shd w:val="clear" w:color="auto" w:fill="FFFF99"/>
          </w:tcPr>
          <w:p w14:paraId="7F9889B4" w14:textId="77777777" w:rsidR="005D1F5E" w:rsidRDefault="005D1F5E" w:rsidP="00C40961">
            <w:pPr>
              <w:jc w:val="center"/>
            </w:pPr>
            <w:r>
              <w:t>1.000</w:t>
            </w:r>
          </w:p>
        </w:tc>
        <w:tc>
          <w:tcPr>
            <w:tcW w:w="851" w:type="dxa"/>
            <w:tcBorders>
              <w:bottom w:val="single" w:sz="4" w:space="0" w:color="auto"/>
            </w:tcBorders>
            <w:shd w:val="clear" w:color="auto" w:fill="FFFF99"/>
          </w:tcPr>
          <w:p w14:paraId="19E7B814" w14:textId="77777777" w:rsidR="005D1F5E" w:rsidRDefault="005D1F5E" w:rsidP="00C40961">
            <w:pPr>
              <w:jc w:val="center"/>
            </w:pPr>
            <w:r>
              <w:t>1.000</w:t>
            </w:r>
          </w:p>
        </w:tc>
        <w:tc>
          <w:tcPr>
            <w:tcW w:w="850" w:type="dxa"/>
            <w:shd w:val="clear" w:color="auto" w:fill="FFFF99"/>
          </w:tcPr>
          <w:p w14:paraId="698D8A24" w14:textId="77777777" w:rsidR="005D1F5E" w:rsidRDefault="005D1F5E" w:rsidP="00C40961">
            <w:pPr>
              <w:jc w:val="center"/>
            </w:pPr>
            <w:r>
              <w:t>1.000</w:t>
            </w:r>
          </w:p>
        </w:tc>
        <w:tc>
          <w:tcPr>
            <w:tcW w:w="851" w:type="dxa"/>
            <w:shd w:val="clear" w:color="auto" w:fill="FFFF99"/>
          </w:tcPr>
          <w:p w14:paraId="75F96DBA" w14:textId="77777777" w:rsidR="005D1F5E" w:rsidRDefault="005D1F5E" w:rsidP="00C40961">
            <w:pPr>
              <w:jc w:val="center"/>
            </w:pPr>
            <w:r>
              <w:t>1.000</w:t>
            </w:r>
          </w:p>
        </w:tc>
        <w:tc>
          <w:tcPr>
            <w:tcW w:w="850" w:type="dxa"/>
            <w:tcBorders>
              <w:bottom w:val="single" w:sz="4" w:space="0" w:color="auto"/>
            </w:tcBorders>
            <w:shd w:val="clear" w:color="auto" w:fill="FFFF99"/>
          </w:tcPr>
          <w:p w14:paraId="7CF372ED" w14:textId="77777777" w:rsidR="005D1F5E" w:rsidRDefault="005D1F5E" w:rsidP="00C40961">
            <w:pPr>
              <w:jc w:val="center"/>
            </w:pPr>
            <w:r>
              <w:t>1.000</w:t>
            </w:r>
          </w:p>
        </w:tc>
        <w:tc>
          <w:tcPr>
            <w:tcW w:w="851" w:type="dxa"/>
            <w:tcBorders>
              <w:bottom w:val="single" w:sz="4" w:space="0" w:color="auto"/>
            </w:tcBorders>
            <w:shd w:val="clear" w:color="auto" w:fill="FFFF99"/>
          </w:tcPr>
          <w:p w14:paraId="228CDFC4" w14:textId="77777777" w:rsidR="005D1F5E" w:rsidRDefault="005D1F5E" w:rsidP="00C40961">
            <w:pPr>
              <w:jc w:val="center"/>
            </w:pPr>
            <w:r>
              <w:t>1.000</w:t>
            </w:r>
          </w:p>
        </w:tc>
      </w:tr>
      <w:tr w:rsidR="005D1F5E" w14:paraId="4B7964EF" w14:textId="77777777" w:rsidTr="00C40961">
        <w:tc>
          <w:tcPr>
            <w:tcW w:w="1702" w:type="dxa"/>
          </w:tcPr>
          <w:p w14:paraId="3D84216A" w14:textId="77777777" w:rsidR="005D1F5E" w:rsidRDefault="005D1F5E" w:rsidP="00C40961">
            <w:r>
              <w:t>Pelican Island</w:t>
            </w:r>
          </w:p>
        </w:tc>
        <w:tc>
          <w:tcPr>
            <w:tcW w:w="850" w:type="dxa"/>
            <w:shd w:val="clear" w:color="auto" w:fill="FBFEFF" w:themeFill="background1"/>
          </w:tcPr>
          <w:p w14:paraId="1102ADA9" w14:textId="77777777" w:rsidR="005D1F5E" w:rsidRDefault="005D1F5E" w:rsidP="00C40961">
            <w:pPr>
              <w:jc w:val="center"/>
            </w:pPr>
            <w:r>
              <w:t>737.55</w:t>
            </w:r>
          </w:p>
        </w:tc>
        <w:tc>
          <w:tcPr>
            <w:tcW w:w="851" w:type="dxa"/>
            <w:shd w:val="clear" w:color="auto" w:fill="FBFEFF" w:themeFill="background1"/>
          </w:tcPr>
          <w:p w14:paraId="2ECCF12E" w14:textId="77777777" w:rsidR="005D1F5E" w:rsidRDefault="005D1F5E" w:rsidP="00C40961">
            <w:pPr>
              <w:jc w:val="center"/>
            </w:pPr>
            <w:r>
              <w:t>0.079</w:t>
            </w:r>
          </w:p>
        </w:tc>
        <w:tc>
          <w:tcPr>
            <w:tcW w:w="850" w:type="dxa"/>
            <w:tcBorders>
              <w:bottom w:val="single" w:sz="4" w:space="0" w:color="auto"/>
            </w:tcBorders>
            <w:shd w:val="clear" w:color="auto" w:fill="FBFEFF" w:themeFill="background1"/>
          </w:tcPr>
          <w:p w14:paraId="074D41D0" w14:textId="77777777" w:rsidR="005D1F5E" w:rsidRDefault="005D1F5E" w:rsidP="00C40961">
            <w:pPr>
              <w:jc w:val="center"/>
            </w:pPr>
            <w:r>
              <w:t>0.627</w:t>
            </w:r>
          </w:p>
        </w:tc>
        <w:tc>
          <w:tcPr>
            <w:tcW w:w="851" w:type="dxa"/>
            <w:shd w:val="clear" w:color="auto" w:fill="FFFF99"/>
          </w:tcPr>
          <w:p w14:paraId="39E282B5" w14:textId="77777777" w:rsidR="005D1F5E" w:rsidRDefault="005D1F5E" w:rsidP="00C40961">
            <w:pPr>
              <w:jc w:val="center"/>
            </w:pPr>
            <w:r>
              <w:t>0.991</w:t>
            </w:r>
          </w:p>
        </w:tc>
        <w:tc>
          <w:tcPr>
            <w:tcW w:w="850" w:type="dxa"/>
            <w:tcBorders>
              <w:bottom w:val="single" w:sz="4" w:space="0" w:color="auto"/>
            </w:tcBorders>
            <w:shd w:val="clear" w:color="auto" w:fill="FFFF99"/>
          </w:tcPr>
          <w:p w14:paraId="41BD31CB" w14:textId="77777777" w:rsidR="005D1F5E" w:rsidRDefault="005D1F5E" w:rsidP="00C40961">
            <w:pPr>
              <w:jc w:val="center"/>
            </w:pPr>
            <w:r>
              <w:t>1.000</w:t>
            </w:r>
          </w:p>
        </w:tc>
        <w:tc>
          <w:tcPr>
            <w:tcW w:w="851" w:type="dxa"/>
            <w:tcBorders>
              <w:bottom w:val="single" w:sz="4" w:space="0" w:color="auto"/>
            </w:tcBorders>
            <w:shd w:val="clear" w:color="auto" w:fill="FFFF99"/>
          </w:tcPr>
          <w:p w14:paraId="122C22FF" w14:textId="77777777" w:rsidR="005D1F5E" w:rsidRDefault="005D1F5E" w:rsidP="00C40961">
            <w:pPr>
              <w:jc w:val="center"/>
            </w:pPr>
            <w:r>
              <w:t>1.000</w:t>
            </w:r>
          </w:p>
        </w:tc>
        <w:tc>
          <w:tcPr>
            <w:tcW w:w="850" w:type="dxa"/>
            <w:shd w:val="clear" w:color="auto" w:fill="FFFF99"/>
          </w:tcPr>
          <w:p w14:paraId="424759D8" w14:textId="77777777" w:rsidR="005D1F5E" w:rsidRDefault="005D1F5E" w:rsidP="00C40961">
            <w:pPr>
              <w:jc w:val="center"/>
            </w:pPr>
            <w:r>
              <w:t>1.000</w:t>
            </w:r>
          </w:p>
        </w:tc>
        <w:tc>
          <w:tcPr>
            <w:tcW w:w="851" w:type="dxa"/>
            <w:shd w:val="clear" w:color="auto" w:fill="FFFF99"/>
          </w:tcPr>
          <w:p w14:paraId="464E78B4" w14:textId="77777777" w:rsidR="005D1F5E" w:rsidRDefault="005D1F5E" w:rsidP="00C40961">
            <w:pPr>
              <w:jc w:val="center"/>
            </w:pPr>
            <w:r>
              <w:t>1.000</w:t>
            </w:r>
          </w:p>
        </w:tc>
      </w:tr>
      <w:tr w:rsidR="005D1F5E" w14:paraId="4B569C3F" w14:textId="77777777" w:rsidTr="00C40961">
        <w:tc>
          <w:tcPr>
            <w:tcW w:w="1702" w:type="dxa"/>
          </w:tcPr>
          <w:p w14:paraId="0B2212F9" w14:textId="77777777" w:rsidR="005D1F5E" w:rsidRDefault="005D1F5E" w:rsidP="00C40961">
            <w:r>
              <w:t>Pelorus and Orpheus Is W</w:t>
            </w:r>
          </w:p>
        </w:tc>
        <w:tc>
          <w:tcPr>
            <w:tcW w:w="850" w:type="dxa"/>
            <w:shd w:val="clear" w:color="auto" w:fill="FBFEFF" w:themeFill="background1"/>
          </w:tcPr>
          <w:p w14:paraId="353E8E62" w14:textId="77777777" w:rsidR="005D1F5E" w:rsidRDefault="005D1F5E" w:rsidP="00C40961">
            <w:pPr>
              <w:jc w:val="center"/>
            </w:pPr>
            <w:r>
              <w:t>660.25</w:t>
            </w:r>
          </w:p>
        </w:tc>
        <w:tc>
          <w:tcPr>
            <w:tcW w:w="851" w:type="dxa"/>
            <w:shd w:val="clear" w:color="auto" w:fill="FBFEFF" w:themeFill="background1"/>
          </w:tcPr>
          <w:p w14:paraId="3BE91AB8" w14:textId="77777777" w:rsidR="005D1F5E" w:rsidRDefault="005D1F5E" w:rsidP="00C40961">
            <w:pPr>
              <w:jc w:val="center"/>
            </w:pPr>
            <w:r>
              <w:t>0.325</w:t>
            </w:r>
          </w:p>
        </w:tc>
        <w:tc>
          <w:tcPr>
            <w:tcW w:w="850" w:type="dxa"/>
            <w:shd w:val="clear" w:color="auto" w:fill="FFFF99"/>
          </w:tcPr>
          <w:p w14:paraId="78B2EBDE" w14:textId="77777777" w:rsidR="005D1F5E" w:rsidRDefault="005D1F5E" w:rsidP="00C40961">
            <w:pPr>
              <w:jc w:val="center"/>
            </w:pPr>
            <w:r>
              <w:t>1.000</w:t>
            </w:r>
          </w:p>
        </w:tc>
        <w:tc>
          <w:tcPr>
            <w:tcW w:w="851" w:type="dxa"/>
            <w:tcBorders>
              <w:bottom w:val="single" w:sz="4" w:space="0" w:color="auto"/>
            </w:tcBorders>
            <w:shd w:val="clear" w:color="auto" w:fill="FFFF99"/>
          </w:tcPr>
          <w:p w14:paraId="030F9A7D" w14:textId="77777777" w:rsidR="005D1F5E" w:rsidRDefault="005D1F5E" w:rsidP="00C40961">
            <w:pPr>
              <w:jc w:val="center"/>
            </w:pPr>
            <w:r>
              <w:t>1.000</w:t>
            </w:r>
          </w:p>
        </w:tc>
        <w:tc>
          <w:tcPr>
            <w:tcW w:w="850" w:type="dxa"/>
            <w:tcBorders>
              <w:bottom w:val="single" w:sz="4" w:space="0" w:color="auto"/>
            </w:tcBorders>
            <w:shd w:val="clear" w:color="auto" w:fill="FFFF99"/>
          </w:tcPr>
          <w:p w14:paraId="08A66430" w14:textId="77777777" w:rsidR="005D1F5E" w:rsidRDefault="005D1F5E" w:rsidP="00C40961">
            <w:pPr>
              <w:jc w:val="center"/>
            </w:pPr>
            <w:r>
              <w:t>1.000</w:t>
            </w:r>
          </w:p>
        </w:tc>
        <w:tc>
          <w:tcPr>
            <w:tcW w:w="851" w:type="dxa"/>
            <w:tcBorders>
              <w:bottom w:val="single" w:sz="4" w:space="0" w:color="auto"/>
            </w:tcBorders>
            <w:shd w:val="clear" w:color="auto" w:fill="FFFF99"/>
          </w:tcPr>
          <w:p w14:paraId="725E3072" w14:textId="77777777" w:rsidR="005D1F5E" w:rsidRDefault="005D1F5E" w:rsidP="00C40961">
            <w:pPr>
              <w:jc w:val="center"/>
            </w:pPr>
            <w:r>
              <w:t>1.000</w:t>
            </w:r>
          </w:p>
        </w:tc>
        <w:tc>
          <w:tcPr>
            <w:tcW w:w="850" w:type="dxa"/>
            <w:shd w:val="clear" w:color="auto" w:fill="FFFF99"/>
          </w:tcPr>
          <w:p w14:paraId="2275804A" w14:textId="77777777" w:rsidR="005D1F5E" w:rsidRDefault="005D1F5E" w:rsidP="00C40961">
            <w:pPr>
              <w:jc w:val="center"/>
            </w:pPr>
            <w:r>
              <w:t>1.000</w:t>
            </w:r>
          </w:p>
        </w:tc>
        <w:tc>
          <w:tcPr>
            <w:tcW w:w="851" w:type="dxa"/>
            <w:shd w:val="clear" w:color="auto" w:fill="FFFF99"/>
          </w:tcPr>
          <w:p w14:paraId="10C75D65" w14:textId="77777777" w:rsidR="005D1F5E" w:rsidRDefault="005D1F5E" w:rsidP="00C40961">
            <w:pPr>
              <w:jc w:val="center"/>
            </w:pPr>
            <w:r>
              <w:t>1.000</w:t>
            </w:r>
          </w:p>
        </w:tc>
      </w:tr>
      <w:tr w:rsidR="005D1F5E" w14:paraId="4896AC9A" w14:textId="77777777" w:rsidTr="00C40961">
        <w:tc>
          <w:tcPr>
            <w:tcW w:w="1702" w:type="dxa"/>
          </w:tcPr>
          <w:p w14:paraId="54B4EB56" w14:textId="77777777" w:rsidR="005D1F5E" w:rsidRDefault="005D1F5E" w:rsidP="00C40961">
            <w:r>
              <w:t>Pine Island</w:t>
            </w:r>
          </w:p>
        </w:tc>
        <w:tc>
          <w:tcPr>
            <w:tcW w:w="850" w:type="dxa"/>
            <w:shd w:val="clear" w:color="auto" w:fill="FBFEFF" w:themeFill="background1"/>
          </w:tcPr>
          <w:p w14:paraId="3BB522E6" w14:textId="77777777" w:rsidR="005D1F5E" w:rsidRDefault="005D1F5E" w:rsidP="00C40961">
            <w:pPr>
              <w:jc w:val="center"/>
            </w:pPr>
            <w:r>
              <w:t>582.51</w:t>
            </w:r>
          </w:p>
        </w:tc>
        <w:tc>
          <w:tcPr>
            <w:tcW w:w="851" w:type="dxa"/>
            <w:shd w:val="clear" w:color="auto" w:fill="FBFEFF" w:themeFill="background1"/>
          </w:tcPr>
          <w:p w14:paraId="2F08B789" w14:textId="77777777" w:rsidR="005D1F5E" w:rsidRDefault="005D1F5E" w:rsidP="00C40961">
            <w:pPr>
              <w:jc w:val="center"/>
            </w:pPr>
            <w:r>
              <w:t>0.192</w:t>
            </w:r>
          </w:p>
        </w:tc>
        <w:tc>
          <w:tcPr>
            <w:tcW w:w="850" w:type="dxa"/>
            <w:shd w:val="clear" w:color="auto" w:fill="FFFF99"/>
          </w:tcPr>
          <w:p w14:paraId="7C75BE69" w14:textId="77777777" w:rsidR="005D1F5E" w:rsidRDefault="005D1F5E" w:rsidP="00C40961">
            <w:pPr>
              <w:jc w:val="center"/>
            </w:pPr>
            <w:r>
              <w:t>0.999</w:t>
            </w:r>
          </w:p>
        </w:tc>
        <w:tc>
          <w:tcPr>
            <w:tcW w:w="851" w:type="dxa"/>
            <w:tcBorders>
              <w:bottom w:val="single" w:sz="4" w:space="0" w:color="auto"/>
            </w:tcBorders>
            <w:shd w:val="clear" w:color="auto" w:fill="FFFF99"/>
          </w:tcPr>
          <w:p w14:paraId="4C16B276" w14:textId="77777777" w:rsidR="005D1F5E" w:rsidRDefault="005D1F5E" w:rsidP="00C40961">
            <w:pPr>
              <w:jc w:val="center"/>
            </w:pPr>
            <w:r>
              <w:t>1.000</w:t>
            </w:r>
          </w:p>
        </w:tc>
        <w:tc>
          <w:tcPr>
            <w:tcW w:w="850" w:type="dxa"/>
            <w:tcBorders>
              <w:bottom w:val="single" w:sz="4" w:space="0" w:color="auto"/>
            </w:tcBorders>
            <w:shd w:val="clear" w:color="auto" w:fill="FFFF99"/>
          </w:tcPr>
          <w:p w14:paraId="1DC93D80" w14:textId="77777777" w:rsidR="005D1F5E" w:rsidRDefault="005D1F5E" w:rsidP="00C40961">
            <w:pPr>
              <w:jc w:val="center"/>
            </w:pPr>
            <w:r>
              <w:t>1.000</w:t>
            </w:r>
          </w:p>
        </w:tc>
        <w:tc>
          <w:tcPr>
            <w:tcW w:w="851" w:type="dxa"/>
            <w:tcBorders>
              <w:bottom w:val="single" w:sz="4" w:space="0" w:color="auto"/>
            </w:tcBorders>
            <w:shd w:val="clear" w:color="auto" w:fill="FFFF99"/>
          </w:tcPr>
          <w:p w14:paraId="4C4908CD" w14:textId="77777777" w:rsidR="005D1F5E" w:rsidRDefault="005D1F5E" w:rsidP="00C40961">
            <w:pPr>
              <w:jc w:val="center"/>
            </w:pPr>
            <w:r>
              <w:t>1.000</w:t>
            </w:r>
          </w:p>
        </w:tc>
        <w:tc>
          <w:tcPr>
            <w:tcW w:w="850" w:type="dxa"/>
            <w:shd w:val="clear" w:color="auto" w:fill="FFFF99"/>
          </w:tcPr>
          <w:p w14:paraId="28E38E3F" w14:textId="77777777" w:rsidR="005D1F5E" w:rsidRDefault="005D1F5E" w:rsidP="00C40961">
            <w:pPr>
              <w:jc w:val="center"/>
            </w:pPr>
            <w:r>
              <w:t>1.000</w:t>
            </w:r>
          </w:p>
        </w:tc>
        <w:tc>
          <w:tcPr>
            <w:tcW w:w="851" w:type="dxa"/>
            <w:shd w:val="clear" w:color="auto" w:fill="FFFF99"/>
          </w:tcPr>
          <w:p w14:paraId="3CD4BE56" w14:textId="77777777" w:rsidR="005D1F5E" w:rsidRDefault="005D1F5E" w:rsidP="00C40961">
            <w:pPr>
              <w:jc w:val="center"/>
            </w:pPr>
            <w:r>
              <w:t>1.000</w:t>
            </w:r>
          </w:p>
        </w:tc>
      </w:tr>
      <w:tr w:rsidR="005D1F5E" w14:paraId="6D583283" w14:textId="77777777" w:rsidTr="00C40961">
        <w:tc>
          <w:tcPr>
            <w:tcW w:w="1702" w:type="dxa"/>
          </w:tcPr>
          <w:p w14:paraId="57687519" w14:textId="77777777" w:rsidR="005D1F5E" w:rsidRDefault="005D1F5E" w:rsidP="00C40961">
            <w:r>
              <w:t>Port Douglas</w:t>
            </w:r>
          </w:p>
        </w:tc>
        <w:tc>
          <w:tcPr>
            <w:tcW w:w="850" w:type="dxa"/>
            <w:shd w:val="clear" w:color="auto" w:fill="FBFEFF" w:themeFill="background1"/>
          </w:tcPr>
          <w:p w14:paraId="5D612229" w14:textId="77777777" w:rsidR="005D1F5E" w:rsidRDefault="005D1F5E" w:rsidP="00C40961">
            <w:pPr>
              <w:jc w:val="center"/>
            </w:pPr>
            <w:r>
              <w:t>611.81</w:t>
            </w:r>
          </w:p>
        </w:tc>
        <w:tc>
          <w:tcPr>
            <w:tcW w:w="851" w:type="dxa"/>
            <w:shd w:val="clear" w:color="auto" w:fill="FBFEFF" w:themeFill="background1"/>
          </w:tcPr>
          <w:p w14:paraId="7268762D" w14:textId="77777777" w:rsidR="005D1F5E" w:rsidRDefault="005D1F5E" w:rsidP="00C40961">
            <w:pPr>
              <w:jc w:val="center"/>
            </w:pPr>
            <w:r>
              <w:t>0.264</w:t>
            </w:r>
          </w:p>
        </w:tc>
        <w:tc>
          <w:tcPr>
            <w:tcW w:w="850" w:type="dxa"/>
            <w:shd w:val="clear" w:color="auto" w:fill="FFFF99"/>
          </w:tcPr>
          <w:p w14:paraId="2C8AA325" w14:textId="77777777" w:rsidR="005D1F5E" w:rsidRDefault="005D1F5E" w:rsidP="00C40961">
            <w:pPr>
              <w:jc w:val="center"/>
            </w:pPr>
            <w:r>
              <w:t>1.000</w:t>
            </w:r>
          </w:p>
        </w:tc>
        <w:tc>
          <w:tcPr>
            <w:tcW w:w="851" w:type="dxa"/>
            <w:tcBorders>
              <w:bottom w:val="single" w:sz="4" w:space="0" w:color="auto"/>
            </w:tcBorders>
            <w:shd w:val="clear" w:color="auto" w:fill="FFFF99"/>
          </w:tcPr>
          <w:p w14:paraId="5DA19396" w14:textId="77777777" w:rsidR="005D1F5E" w:rsidRDefault="005D1F5E" w:rsidP="00C40961">
            <w:pPr>
              <w:jc w:val="center"/>
            </w:pPr>
            <w:r>
              <w:t>1.000</w:t>
            </w:r>
          </w:p>
        </w:tc>
        <w:tc>
          <w:tcPr>
            <w:tcW w:w="850" w:type="dxa"/>
            <w:tcBorders>
              <w:bottom w:val="single" w:sz="4" w:space="0" w:color="auto"/>
            </w:tcBorders>
            <w:shd w:val="clear" w:color="auto" w:fill="FFFF99"/>
          </w:tcPr>
          <w:p w14:paraId="1AA7D6D5" w14:textId="77777777" w:rsidR="005D1F5E" w:rsidRDefault="005D1F5E" w:rsidP="00C40961">
            <w:pPr>
              <w:jc w:val="center"/>
            </w:pPr>
            <w:r>
              <w:t>1.000</w:t>
            </w:r>
          </w:p>
        </w:tc>
        <w:tc>
          <w:tcPr>
            <w:tcW w:w="851" w:type="dxa"/>
            <w:tcBorders>
              <w:bottom w:val="single" w:sz="4" w:space="0" w:color="auto"/>
            </w:tcBorders>
            <w:shd w:val="clear" w:color="auto" w:fill="FFFF99"/>
          </w:tcPr>
          <w:p w14:paraId="33E96E17" w14:textId="77777777" w:rsidR="005D1F5E" w:rsidRDefault="005D1F5E" w:rsidP="00C40961">
            <w:pPr>
              <w:jc w:val="center"/>
            </w:pPr>
            <w:r>
              <w:t>1.000</w:t>
            </w:r>
          </w:p>
        </w:tc>
        <w:tc>
          <w:tcPr>
            <w:tcW w:w="850" w:type="dxa"/>
            <w:shd w:val="clear" w:color="auto" w:fill="FFFF99"/>
          </w:tcPr>
          <w:p w14:paraId="1D31317D" w14:textId="77777777" w:rsidR="005D1F5E" w:rsidRDefault="005D1F5E" w:rsidP="00C40961">
            <w:pPr>
              <w:jc w:val="center"/>
            </w:pPr>
            <w:r>
              <w:t>1.000</w:t>
            </w:r>
          </w:p>
        </w:tc>
        <w:tc>
          <w:tcPr>
            <w:tcW w:w="851" w:type="dxa"/>
            <w:shd w:val="clear" w:color="auto" w:fill="FFFF99"/>
          </w:tcPr>
          <w:p w14:paraId="034446AE" w14:textId="77777777" w:rsidR="005D1F5E" w:rsidRDefault="005D1F5E" w:rsidP="00C40961">
            <w:pPr>
              <w:jc w:val="center"/>
            </w:pPr>
            <w:r>
              <w:t>1.000</w:t>
            </w:r>
          </w:p>
        </w:tc>
      </w:tr>
      <w:tr w:rsidR="005D1F5E" w14:paraId="19FFE272" w14:textId="77777777" w:rsidTr="00C40961">
        <w:tc>
          <w:tcPr>
            <w:tcW w:w="1702" w:type="dxa"/>
          </w:tcPr>
          <w:p w14:paraId="6B96B95C" w14:textId="77777777" w:rsidR="005D1F5E" w:rsidRDefault="005D1F5E" w:rsidP="00C40961">
            <w:r>
              <w:t>Snapper Is North</w:t>
            </w:r>
          </w:p>
        </w:tc>
        <w:tc>
          <w:tcPr>
            <w:tcW w:w="850" w:type="dxa"/>
            <w:shd w:val="clear" w:color="auto" w:fill="FBFEFF" w:themeFill="background1"/>
          </w:tcPr>
          <w:p w14:paraId="1051F33D" w14:textId="77777777" w:rsidR="005D1F5E" w:rsidRDefault="005D1F5E" w:rsidP="00C40961">
            <w:pPr>
              <w:jc w:val="center"/>
            </w:pPr>
            <w:r>
              <w:t>752.13</w:t>
            </w:r>
          </w:p>
        </w:tc>
        <w:tc>
          <w:tcPr>
            <w:tcW w:w="851" w:type="dxa"/>
            <w:shd w:val="clear" w:color="auto" w:fill="FBFEFF" w:themeFill="background1"/>
          </w:tcPr>
          <w:p w14:paraId="32ED2588" w14:textId="77777777" w:rsidR="005D1F5E" w:rsidRDefault="005D1F5E" w:rsidP="00C40961">
            <w:pPr>
              <w:jc w:val="center"/>
            </w:pPr>
            <w:r>
              <w:t>0.172</w:t>
            </w:r>
          </w:p>
        </w:tc>
        <w:tc>
          <w:tcPr>
            <w:tcW w:w="850" w:type="dxa"/>
            <w:tcBorders>
              <w:bottom w:val="single" w:sz="4" w:space="0" w:color="auto"/>
            </w:tcBorders>
            <w:shd w:val="clear" w:color="auto" w:fill="FFFF99"/>
          </w:tcPr>
          <w:p w14:paraId="4EC598FD" w14:textId="77777777" w:rsidR="005D1F5E" w:rsidRDefault="005D1F5E" w:rsidP="00C40961">
            <w:pPr>
              <w:jc w:val="center"/>
            </w:pPr>
            <w:r>
              <w:t>0.999</w:t>
            </w:r>
          </w:p>
        </w:tc>
        <w:tc>
          <w:tcPr>
            <w:tcW w:w="851" w:type="dxa"/>
            <w:tcBorders>
              <w:bottom w:val="single" w:sz="4" w:space="0" w:color="auto"/>
            </w:tcBorders>
            <w:shd w:val="clear" w:color="auto" w:fill="FFFF99"/>
          </w:tcPr>
          <w:p w14:paraId="0D8AFFCC" w14:textId="77777777" w:rsidR="005D1F5E" w:rsidRDefault="005D1F5E" w:rsidP="00C40961">
            <w:pPr>
              <w:jc w:val="center"/>
            </w:pPr>
            <w:r>
              <w:t>1.000</w:t>
            </w:r>
          </w:p>
        </w:tc>
        <w:tc>
          <w:tcPr>
            <w:tcW w:w="850" w:type="dxa"/>
            <w:tcBorders>
              <w:bottom w:val="single" w:sz="4" w:space="0" w:color="auto"/>
            </w:tcBorders>
            <w:shd w:val="clear" w:color="auto" w:fill="FFFF99"/>
          </w:tcPr>
          <w:p w14:paraId="2883FF71" w14:textId="77777777" w:rsidR="005D1F5E" w:rsidRDefault="005D1F5E" w:rsidP="00C40961">
            <w:pPr>
              <w:jc w:val="center"/>
            </w:pPr>
            <w:r>
              <w:t>1.000</w:t>
            </w:r>
          </w:p>
        </w:tc>
        <w:tc>
          <w:tcPr>
            <w:tcW w:w="851" w:type="dxa"/>
            <w:tcBorders>
              <w:bottom w:val="single" w:sz="4" w:space="0" w:color="auto"/>
            </w:tcBorders>
            <w:shd w:val="clear" w:color="auto" w:fill="FFFF99"/>
          </w:tcPr>
          <w:p w14:paraId="6AEB4CB8" w14:textId="77777777" w:rsidR="005D1F5E" w:rsidRDefault="005D1F5E" w:rsidP="00C40961">
            <w:pPr>
              <w:jc w:val="center"/>
            </w:pPr>
            <w:r>
              <w:t>1.000</w:t>
            </w:r>
          </w:p>
        </w:tc>
        <w:tc>
          <w:tcPr>
            <w:tcW w:w="850" w:type="dxa"/>
            <w:shd w:val="clear" w:color="auto" w:fill="FFFF99"/>
          </w:tcPr>
          <w:p w14:paraId="5FEB114C" w14:textId="77777777" w:rsidR="005D1F5E" w:rsidRDefault="005D1F5E" w:rsidP="00C40961">
            <w:pPr>
              <w:jc w:val="center"/>
            </w:pPr>
            <w:r>
              <w:t>1.000</w:t>
            </w:r>
          </w:p>
        </w:tc>
        <w:tc>
          <w:tcPr>
            <w:tcW w:w="851" w:type="dxa"/>
            <w:shd w:val="clear" w:color="auto" w:fill="FFFF99"/>
          </w:tcPr>
          <w:p w14:paraId="58038486" w14:textId="77777777" w:rsidR="005D1F5E" w:rsidRDefault="005D1F5E" w:rsidP="00C40961">
            <w:pPr>
              <w:jc w:val="center"/>
            </w:pPr>
            <w:r>
              <w:t>1.000</w:t>
            </w:r>
          </w:p>
        </w:tc>
      </w:tr>
      <w:tr w:rsidR="005D1F5E" w14:paraId="55601975" w14:textId="77777777" w:rsidTr="00C40961">
        <w:tc>
          <w:tcPr>
            <w:tcW w:w="1702" w:type="dxa"/>
          </w:tcPr>
          <w:p w14:paraId="089EFA1F" w14:textId="77777777" w:rsidR="005D1F5E" w:rsidRDefault="005D1F5E" w:rsidP="00C40961">
            <w:r>
              <w:t>Yorkey’s Knob</w:t>
            </w:r>
          </w:p>
        </w:tc>
        <w:tc>
          <w:tcPr>
            <w:tcW w:w="850" w:type="dxa"/>
            <w:shd w:val="clear" w:color="auto" w:fill="FBFEFF" w:themeFill="background1"/>
          </w:tcPr>
          <w:p w14:paraId="55EE2E68" w14:textId="77777777" w:rsidR="005D1F5E" w:rsidRDefault="005D1F5E" w:rsidP="00C40961">
            <w:pPr>
              <w:jc w:val="center"/>
            </w:pPr>
            <w:r>
              <w:t>599.09</w:t>
            </w:r>
          </w:p>
        </w:tc>
        <w:tc>
          <w:tcPr>
            <w:tcW w:w="851" w:type="dxa"/>
            <w:shd w:val="clear" w:color="auto" w:fill="FBFEFF" w:themeFill="background1"/>
          </w:tcPr>
          <w:p w14:paraId="2D773FFF" w14:textId="356F43DB" w:rsidR="005D1F5E" w:rsidRDefault="005D1F5E" w:rsidP="005D1F5E">
            <w:pPr>
              <w:jc w:val="center"/>
            </w:pPr>
            <w:r>
              <w:t>0.197</w:t>
            </w:r>
          </w:p>
        </w:tc>
        <w:tc>
          <w:tcPr>
            <w:tcW w:w="850" w:type="dxa"/>
            <w:shd w:val="clear" w:color="auto" w:fill="FFFF99"/>
          </w:tcPr>
          <w:p w14:paraId="52DEE8E9" w14:textId="77777777" w:rsidR="005D1F5E" w:rsidRDefault="005D1F5E" w:rsidP="00C40961">
            <w:pPr>
              <w:jc w:val="center"/>
            </w:pPr>
            <w:r>
              <w:t>1.000</w:t>
            </w:r>
          </w:p>
        </w:tc>
        <w:tc>
          <w:tcPr>
            <w:tcW w:w="851" w:type="dxa"/>
            <w:shd w:val="clear" w:color="auto" w:fill="FFFF99"/>
          </w:tcPr>
          <w:p w14:paraId="4C9A133A" w14:textId="77777777" w:rsidR="005D1F5E" w:rsidRDefault="005D1F5E" w:rsidP="00C40961">
            <w:pPr>
              <w:jc w:val="center"/>
            </w:pPr>
            <w:r>
              <w:t>1.000</w:t>
            </w:r>
          </w:p>
        </w:tc>
        <w:tc>
          <w:tcPr>
            <w:tcW w:w="850" w:type="dxa"/>
            <w:shd w:val="clear" w:color="auto" w:fill="FFFF99"/>
          </w:tcPr>
          <w:p w14:paraId="4DE07714" w14:textId="77777777" w:rsidR="005D1F5E" w:rsidRDefault="005D1F5E" w:rsidP="00C40961">
            <w:pPr>
              <w:jc w:val="center"/>
            </w:pPr>
            <w:r>
              <w:t>1.000</w:t>
            </w:r>
          </w:p>
        </w:tc>
        <w:tc>
          <w:tcPr>
            <w:tcW w:w="851" w:type="dxa"/>
            <w:shd w:val="clear" w:color="auto" w:fill="FFFF99"/>
          </w:tcPr>
          <w:p w14:paraId="37452065" w14:textId="77777777" w:rsidR="005D1F5E" w:rsidRDefault="005D1F5E" w:rsidP="00C40961">
            <w:pPr>
              <w:jc w:val="center"/>
            </w:pPr>
            <w:r>
              <w:t>1.000</w:t>
            </w:r>
          </w:p>
        </w:tc>
        <w:tc>
          <w:tcPr>
            <w:tcW w:w="850" w:type="dxa"/>
            <w:shd w:val="clear" w:color="auto" w:fill="FFFF99"/>
          </w:tcPr>
          <w:p w14:paraId="71F88C45" w14:textId="77777777" w:rsidR="005D1F5E" w:rsidRDefault="005D1F5E" w:rsidP="00C40961">
            <w:pPr>
              <w:jc w:val="center"/>
            </w:pPr>
            <w:r>
              <w:t>1.000</w:t>
            </w:r>
          </w:p>
        </w:tc>
        <w:tc>
          <w:tcPr>
            <w:tcW w:w="851" w:type="dxa"/>
            <w:tcBorders>
              <w:bottom w:val="single" w:sz="4" w:space="0" w:color="auto"/>
            </w:tcBorders>
            <w:shd w:val="clear" w:color="auto" w:fill="FFFF99"/>
          </w:tcPr>
          <w:p w14:paraId="672A1B24" w14:textId="77777777" w:rsidR="005D1F5E" w:rsidRDefault="005D1F5E" w:rsidP="00C40961">
            <w:pPr>
              <w:jc w:val="center"/>
            </w:pPr>
            <w:r>
              <w:t>1.000</w:t>
            </w:r>
          </w:p>
        </w:tc>
      </w:tr>
    </w:tbl>
    <w:p w14:paraId="35A7C1DB" w14:textId="77777777" w:rsidR="005D1F5E" w:rsidRDefault="005D1F5E" w:rsidP="00B41968">
      <w:pPr>
        <w:pStyle w:val="AppendixHeading3"/>
        <w:numPr>
          <w:ilvl w:val="0"/>
          <w:numId w:val="0"/>
        </w:numPr>
      </w:pPr>
    </w:p>
    <w:p w14:paraId="73528275" w14:textId="77777777" w:rsidR="005D1F5E" w:rsidRDefault="005D1F5E">
      <w:pPr>
        <w:spacing w:after="0"/>
        <w:rPr>
          <w:b/>
          <w:bCs/>
          <w:color w:val="00A9CE" w:themeColor="accent1"/>
          <w:sz w:val="20"/>
          <w:szCs w:val="18"/>
        </w:rPr>
      </w:pPr>
      <w:r>
        <w:br w:type="page"/>
      </w:r>
    </w:p>
    <w:p w14:paraId="1644B8EF" w14:textId="77ADBF34" w:rsidR="005D1F5E" w:rsidRDefault="005D1F5E" w:rsidP="005D1F5E">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19</w:t>
      </w:r>
      <w:r w:rsidR="002119BB">
        <w:rPr>
          <w:noProof/>
        </w:rPr>
        <w:fldChar w:fldCharType="end"/>
      </w:r>
      <w:r>
        <w:t xml:space="preserve">: Power analysis conducted at each water quality site for POC, where </w:t>
      </w:r>
      <w:r w:rsidR="00535D5D" w:rsidRPr="00131877">
        <w:rPr>
          <w:position w:val="-6"/>
        </w:rPr>
        <w:object w:dxaOrig="900" w:dyaOrig="279" w14:anchorId="413337CF">
          <v:shape id="_x0000_i1147" type="#_x0000_t75" alt="alpha = 0.05" style="width:40.5pt;height:12pt" o:ole="">
            <v:imagedata r:id="rId309" o:title=""/>
          </v:shape>
          <o:OLEObject Type="Embed" ProgID="Equation.DSMT4" ShapeID="_x0000_i1147" DrawAspect="Content" ObjectID="_1484380610" r:id="rId350"/>
        </w:object>
      </w:r>
      <w:r>
        <w:t xml:space="preserve"> for varying levels of decline ranging from 1% to 50%. The initial water quality measurement for each site is indicated by </w:t>
      </w:r>
      <w:r w:rsidR="00535D5D" w:rsidRPr="006D119B">
        <w:rPr>
          <w:position w:val="-12"/>
        </w:rPr>
        <w:object w:dxaOrig="279" w:dyaOrig="360" w14:anchorId="64F0DBC2">
          <v:shape id="_x0000_i1148" type="#_x0000_t75" alt="y_0" style="width:14.25pt;height:18.75pt" o:ole="">
            <v:imagedata r:id="rId330" o:title=""/>
          </v:shape>
          <o:OLEObject Type="Embed" ProgID="Equation.DSMT4" ShapeID="_x0000_i1148" DrawAspect="Content" ObjectID="_1484380611" r:id="rId351"/>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19"/>
        <w:tblDescription w:val="Power analysis conducted at each water quality site for POC,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5D1F5E" w14:paraId="09DD1A4C" w14:textId="77777777" w:rsidTr="00C40961">
        <w:tc>
          <w:tcPr>
            <w:tcW w:w="1702" w:type="dxa"/>
            <w:vMerge w:val="restart"/>
            <w:shd w:val="pct10" w:color="auto" w:fill="FBFEFF" w:themeFill="background1"/>
          </w:tcPr>
          <w:p w14:paraId="4B49A80D" w14:textId="77777777" w:rsidR="005D1F5E" w:rsidRPr="00131877" w:rsidRDefault="005D1F5E" w:rsidP="00C40961">
            <w:pPr>
              <w:jc w:val="center"/>
              <w:rPr>
                <w:b/>
              </w:rPr>
            </w:pPr>
          </w:p>
          <w:p w14:paraId="63C0DBE7" w14:textId="77777777" w:rsidR="005D1F5E" w:rsidRPr="00131877" w:rsidRDefault="005D1F5E" w:rsidP="00C40961">
            <w:pPr>
              <w:jc w:val="center"/>
              <w:rPr>
                <w:b/>
              </w:rPr>
            </w:pPr>
            <w:r w:rsidRPr="00131877">
              <w:rPr>
                <w:b/>
              </w:rPr>
              <w:t>Site</w:t>
            </w:r>
          </w:p>
        </w:tc>
        <w:tc>
          <w:tcPr>
            <w:tcW w:w="850" w:type="dxa"/>
            <w:vMerge w:val="restart"/>
            <w:shd w:val="pct10" w:color="auto" w:fill="FBFEFF" w:themeFill="background1"/>
          </w:tcPr>
          <w:p w14:paraId="78C11D4F" w14:textId="77777777" w:rsidR="005D1F5E" w:rsidRPr="00131877" w:rsidRDefault="005D1F5E" w:rsidP="00C40961">
            <w:pPr>
              <w:jc w:val="center"/>
              <w:rPr>
                <w:b/>
              </w:rPr>
            </w:pPr>
          </w:p>
          <w:p w14:paraId="238E4B39" w14:textId="1B9F9EC6" w:rsidR="005D1F5E"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24E8965C" w14:textId="77777777" w:rsidR="005D1F5E" w:rsidRPr="00131877" w:rsidRDefault="005D1F5E" w:rsidP="00C40961">
            <w:pPr>
              <w:jc w:val="center"/>
              <w:rPr>
                <w:b/>
              </w:rPr>
            </w:pPr>
            <w:r w:rsidRPr="00131877">
              <w:rPr>
                <w:b/>
              </w:rPr>
              <w:t>Decline</w:t>
            </w:r>
          </w:p>
        </w:tc>
      </w:tr>
      <w:tr w:rsidR="005D1F5E" w14:paraId="51A92E31" w14:textId="77777777" w:rsidTr="00C40961">
        <w:tc>
          <w:tcPr>
            <w:tcW w:w="1702" w:type="dxa"/>
            <w:vMerge/>
            <w:shd w:val="pct10" w:color="auto" w:fill="FBFEFF" w:themeFill="background1"/>
          </w:tcPr>
          <w:p w14:paraId="0246850B" w14:textId="77777777" w:rsidR="005D1F5E" w:rsidRPr="00131877" w:rsidRDefault="005D1F5E" w:rsidP="00C40961">
            <w:pPr>
              <w:jc w:val="center"/>
              <w:rPr>
                <w:b/>
              </w:rPr>
            </w:pPr>
          </w:p>
        </w:tc>
        <w:tc>
          <w:tcPr>
            <w:tcW w:w="850" w:type="dxa"/>
            <w:vMerge/>
            <w:tcBorders>
              <w:bottom w:val="single" w:sz="4" w:space="0" w:color="auto"/>
            </w:tcBorders>
            <w:shd w:val="pct10" w:color="auto" w:fill="FBFEFF" w:themeFill="background1"/>
          </w:tcPr>
          <w:p w14:paraId="666AA9A5" w14:textId="77777777" w:rsidR="005D1F5E" w:rsidRPr="00131877" w:rsidRDefault="005D1F5E" w:rsidP="00C40961">
            <w:pPr>
              <w:jc w:val="center"/>
              <w:rPr>
                <w:b/>
              </w:rPr>
            </w:pPr>
          </w:p>
        </w:tc>
        <w:tc>
          <w:tcPr>
            <w:tcW w:w="851" w:type="dxa"/>
            <w:tcBorders>
              <w:bottom w:val="single" w:sz="4" w:space="0" w:color="auto"/>
            </w:tcBorders>
            <w:shd w:val="pct10" w:color="auto" w:fill="FBFEFF" w:themeFill="background1"/>
          </w:tcPr>
          <w:p w14:paraId="24FB170E" w14:textId="77777777" w:rsidR="005D1F5E" w:rsidRPr="00131877" w:rsidRDefault="005D1F5E" w:rsidP="00C40961">
            <w:pPr>
              <w:jc w:val="center"/>
              <w:rPr>
                <w:b/>
              </w:rPr>
            </w:pPr>
            <w:r w:rsidRPr="00131877">
              <w:rPr>
                <w:b/>
              </w:rPr>
              <w:t>1%</w:t>
            </w:r>
          </w:p>
        </w:tc>
        <w:tc>
          <w:tcPr>
            <w:tcW w:w="850" w:type="dxa"/>
            <w:tcBorders>
              <w:bottom w:val="single" w:sz="4" w:space="0" w:color="auto"/>
            </w:tcBorders>
            <w:shd w:val="pct10" w:color="auto" w:fill="FBFEFF" w:themeFill="background1"/>
          </w:tcPr>
          <w:p w14:paraId="4FB04515" w14:textId="77777777" w:rsidR="005D1F5E" w:rsidRPr="00131877" w:rsidRDefault="005D1F5E" w:rsidP="00C40961">
            <w:pPr>
              <w:jc w:val="center"/>
              <w:rPr>
                <w:b/>
              </w:rPr>
            </w:pPr>
            <w:r w:rsidRPr="00131877">
              <w:rPr>
                <w:b/>
              </w:rPr>
              <w:t>5%</w:t>
            </w:r>
          </w:p>
        </w:tc>
        <w:tc>
          <w:tcPr>
            <w:tcW w:w="851" w:type="dxa"/>
            <w:tcBorders>
              <w:bottom w:val="single" w:sz="4" w:space="0" w:color="auto"/>
            </w:tcBorders>
            <w:shd w:val="pct10" w:color="auto" w:fill="FBFEFF" w:themeFill="background1"/>
          </w:tcPr>
          <w:p w14:paraId="38571E08" w14:textId="77777777" w:rsidR="005D1F5E" w:rsidRPr="00131877" w:rsidRDefault="005D1F5E" w:rsidP="00C40961">
            <w:pPr>
              <w:jc w:val="center"/>
              <w:rPr>
                <w:b/>
              </w:rPr>
            </w:pPr>
            <w:r w:rsidRPr="00131877">
              <w:rPr>
                <w:b/>
              </w:rPr>
              <w:t>10%</w:t>
            </w:r>
          </w:p>
        </w:tc>
        <w:tc>
          <w:tcPr>
            <w:tcW w:w="850" w:type="dxa"/>
            <w:tcBorders>
              <w:bottom w:val="single" w:sz="4" w:space="0" w:color="auto"/>
            </w:tcBorders>
            <w:shd w:val="pct10" w:color="auto" w:fill="FBFEFF" w:themeFill="background1"/>
          </w:tcPr>
          <w:p w14:paraId="0127E5DD" w14:textId="77777777" w:rsidR="005D1F5E" w:rsidRPr="00131877" w:rsidRDefault="005D1F5E" w:rsidP="00C40961">
            <w:pPr>
              <w:jc w:val="center"/>
              <w:rPr>
                <w:b/>
              </w:rPr>
            </w:pPr>
            <w:r w:rsidRPr="00131877">
              <w:rPr>
                <w:b/>
              </w:rPr>
              <w:t>15%</w:t>
            </w:r>
          </w:p>
        </w:tc>
        <w:tc>
          <w:tcPr>
            <w:tcW w:w="851" w:type="dxa"/>
            <w:tcBorders>
              <w:bottom w:val="single" w:sz="4" w:space="0" w:color="auto"/>
            </w:tcBorders>
            <w:shd w:val="pct10" w:color="auto" w:fill="FBFEFF" w:themeFill="background1"/>
          </w:tcPr>
          <w:p w14:paraId="72A9F14D" w14:textId="77777777" w:rsidR="005D1F5E" w:rsidRPr="00131877" w:rsidRDefault="005D1F5E" w:rsidP="00C40961">
            <w:pPr>
              <w:jc w:val="center"/>
              <w:rPr>
                <w:b/>
              </w:rPr>
            </w:pPr>
            <w:r w:rsidRPr="00131877">
              <w:rPr>
                <w:b/>
              </w:rPr>
              <w:t>20%</w:t>
            </w:r>
          </w:p>
        </w:tc>
        <w:tc>
          <w:tcPr>
            <w:tcW w:w="850" w:type="dxa"/>
            <w:tcBorders>
              <w:bottom w:val="single" w:sz="4" w:space="0" w:color="auto"/>
            </w:tcBorders>
            <w:shd w:val="pct10" w:color="auto" w:fill="FBFEFF" w:themeFill="background1"/>
          </w:tcPr>
          <w:p w14:paraId="7C9B02A4" w14:textId="77777777" w:rsidR="005D1F5E" w:rsidRPr="00131877" w:rsidRDefault="005D1F5E" w:rsidP="00C40961">
            <w:pPr>
              <w:jc w:val="center"/>
              <w:rPr>
                <w:b/>
              </w:rPr>
            </w:pPr>
            <w:r w:rsidRPr="00131877">
              <w:rPr>
                <w:b/>
              </w:rPr>
              <w:t>30%</w:t>
            </w:r>
          </w:p>
        </w:tc>
        <w:tc>
          <w:tcPr>
            <w:tcW w:w="851" w:type="dxa"/>
            <w:tcBorders>
              <w:bottom w:val="single" w:sz="4" w:space="0" w:color="auto"/>
            </w:tcBorders>
            <w:shd w:val="pct10" w:color="auto" w:fill="FBFEFF" w:themeFill="background1"/>
          </w:tcPr>
          <w:p w14:paraId="61C15A11" w14:textId="77777777" w:rsidR="005D1F5E" w:rsidRPr="00131877" w:rsidRDefault="005D1F5E" w:rsidP="00C40961">
            <w:pPr>
              <w:jc w:val="center"/>
              <w:rPr>
                <w:b/>
              </w:rPr>
            </w:pPr>
            <w:r w:rsidRPr="00131877">
              <w:rPr>
                <w:b/>
              </w:rPr>
              <w:t>50%</w:t>
            </w:r>
          </w:p>
        </w:tc>
      </w:tr>
      <w:tr w:rsidR="005D1F5E" w14:paraId="51FB52AB" w14:textId="77777777" w:rsidTr="00C40961">
        <w:tc>
          <w:tcPr>
            <w:tcW w:w="1702" w:type="dxa"/>
          </w:tcPr>
          <w:p w14:paraId="625DFCD8" w14:textId="77777777" w:rsidR="005D1F5E" w:rsidRDefault="005D1F5E" w:rsidP="00C40961">
            <w:r>
              <w:t>Barren Island</w:t>
            </w:r>
          </w:p>
        </w:tc>
        <w:tc>
          <w:tcPr>
            <w:tcW w:w="850" w:type="dxa"/>
            <w:shd w:val="clear" w:color="auto" w:fill="FBFEFF" w:themeFill="background1"/>
          </w:tcPr>
          <w:p w14:paraId="4AB9CBA7" w14:textId="77777777" w:rsidR="005D1F5E" w:rsidRDefault="005D1F5E" w:rsidP="00C40961">
            <w:pPr>
              <w:jc w:val="center"/>
            </w:pPr>
            <w:r>
              <w:t>214.39</w:t>
            </w:r>
          </w:p>
        </w:tc>
        <w:tc>
          <w:tcPr>
            <w:tcW w:w="851" w:type="dxa"/>
            <w:shd w:val="clear" w:color="auto" w:fill="FBFEFF" w:themeFill="background1"/>
          </w:tcPr>
          <w:p w14:paraId="54C68FB2" w14:textId="77777777" w:rsidR="005D1F5E" w:rsidRDefault="005D1F5E" w:rsidP="00C40961">
            <w:pPr>
              <w:jc w:val="center"/>
            </w:pPr>
            <w:r>
              <w:t>0.057</w:t>
            </w:r>
          </w:p>
        </w:tc>
        <w:tc>
          <w:tcPr>
            <w:tcW w:w="850" w:type="dxa"/>
            <w:shd w:val="clear" w:color="auto" w:fill="FBFEFF" w:themeFill="background1"/>
          </w:tcPr>
          <w:p w14:paraId="60838B2F" w14:textId="77777777" w:rsidR="005D1F5E" w:rsidRDefault="005D1F5E" w:rsidP="00C40961">
            <w:pPr>
              <w:jc w:val="center"/>
            </w:pPr>
            <w:r>
              <w:t>0.233</w:t>
            </w:r>
          </w:p>
        </w:tc>
        <w:tc>
          <w:tcPr>
            <w:tcW w:w="851" w:type="dxa"/>
            <w:tcBorders>
              <w:bottom w:val="single" w:sz="4" w:space="0" w:color="auto"/>
            </w:tcBorders>
            <w:shd w:val="clear" w:color="auto" w:fill="FBFEFF" w:themeFill="background1"/>
          </w:tcPr>
          <w:p w14:paraId="317F7D04" w14:textId="77777777" w:rsidR="005D1F5E" w:rsidRDefault="005D1F5E" w:rsidP="00C40961">
            <w:pPr>
              <w:jc w:val="center"/>
            </w:pPr>
            <w:r>
              <w:t>0.695</w:t>
            </w:r>
          </w:p>
        </w:tc>
        <w:tc>
          <w:tcPr>
            <w:tcW w:w="850" w:type="dxa"/>
            <w:tcBorders>
              <w:bottom w:val="single" w:sz="4" w:space="0" w:color="auto"/>
            </w:tcBorders>
            <w:shd w:val="clear" w:color="auto" w:fill="FFFF99"/>
          </w:tcPr>
          <w:p w14:paraId="02EBCE5C" w14:textId="77777777" w:rsidR="005D1F5E" w:rsidRDefault="005D1F5E" w:rsidP="00C40961">
            <w:pPr>
              <w:jc w:val="center"/>
            </w:pPr>
            <w:r>
              <w:t>0.978</w:t>
            </w:r>
          </w:p>
        </w:tc>
        <w:tc>
          <w:tcPr>
            <w:tcW w:w="851" w:type="dxa"/>
            <w:shd w:val="clear" w:color="auto" w:fill="FFFF99"/>
          </w:tcPr>
          <w:p w14:paraId="2B5852F9" w14:textId="77777777" w:rsidR="005D1F5E" w:rsidRDefault="005D1F5E" w:rsidP="00C40961">
            <w:pPr>
              <w:jc w:val="center"/>
            </w:pPr>
            <w:r>
              <w:t>1.000</w:t>
            </w:r>
          </w:p>
        </w:tc>
        <w:tc>
          <w:tcPr>
            <w:tcW w:w="850" w:type="dxa"/>
            <w:shd w:val="clear" w:color="auto" w:fill="FFFF99"/>
          </w:tcPr>
          <w:p w14:paraId="7673F319" w14:textId="77777777" w:rsidR="005D1F5E" w:rsidRDefault="005D1F5E" w:rsidP="00C40961">
            <w:pPr>
              <w:jc w:val="center"/>
            </w:pPr>
            <w:r>
              <w:t>1.000</w:t>
            </w:r>
          </w:p>
        </w:tc>
        <w:tc>
          <w:tcPr>
            <w:tcW w:w="851" w:type="dxa"/>
            <w:shd w:val="clear" w:color="auto" w:fill="FFFF99"/>
          </w:tcPr>
          <w:p w14:paraId="5941F25A" w14:textId="77777777" w:rsidR="005D1F5E" w:rsidRDefault="005D1F5E" w:rsidP="00C40961">
            <w:pPr>
              <w:jc w:val="center"/>
            </w:pPr>
            <w:r>
              <w:t>1.000</w:t>
            </w:r>
          </w:p>
        </w:tc>
      </w:tr>
      <w:tr w:rsidR="005D1F5E" w14:paraId="123B346C" w14:textId="77777777" w:rsidTr="00C40961">
        <w:tc>
          <w:tcPr>
            <w:tcW w:w="1702" w:type="dxa"/>
          </w:tcPr>
          <w:p w14:paraId="319F3A25" w14:textId="77777777" w:rsidR="005D1F5E" w:rsidRDefault="005D1F5E" w:rsidP="00C40961">
            <w:r>
              <w:t>Cape Tribulation</w:t>
            </w:r>
          </w:p>
        </w:tc>
        <w:tc>
          <w:tcPr>
            <w:tcW w:w="850" w:type="dxa"/>
            <w:shd w:val="clear" w:color="auto" w:fill="FBFEFF" w:themeFill="background1"/>
          </w:tcPr>
          <w:p w14:paraId="448676FB" w14:textId="77777777" w:rsidR="005D1F5E" w:rsidRDefault="005D1F5E" w:rsidP="00C40961">
            <w:pPr>
              <w:jc w:val="center"/>
            </w:pPr>
            <w:r>
              <w:t>81.08</w:t>
            </w:r>
          </w:p>
        </w:tc>
        <w:tc>
          <w:tcPr>
            <w:tcW w:w="851" w:type="dxa"/>
            <w:shd w:val="clear" w:color="auto" w:fill="FBFEFF" w:themeFill="background1"/>
          </w:tcPr>
          <w:p w14:paraId="758F5758" w14:textId="77777777" w:rsidR="005D1F5E" w:rsidRDefault="005D1F5E" w:rsidP="00C40961">
            <w:pPr>
              <w:jc w:val="center"/>
            </w:pPr>
            <w:r>
              <w:t>0.093</w:t>
            </w:r>
          </w:p>
        </w:tc>
        <w:tc>
          <w:tcPr>
            <w:tcW w:w="850" w:type="dxa"/>
            <w:shd w:val="clear" w:color="auto" w:fill="FBFEFF" w:themeFill="background1"/>
          </w:tcPr>
          <w:p w14:paraId="1716B4D8" w14:textId="77777777" w:rsidR="005D1F5E" w:rsidRDefault="005D1F5E" w:rsidP="00C40961">
            <w:pPr>
              <w:jc w:val="center"/>
            </w:pPr>
            <w:r>
              <w:t>0.742</w:t>
            </w:r>
          </w:p>
        </w:tc>
        <w:tc>
          <w:tcPr>
            <w:tcW w:w="851" w:type="dxa"/>
            <w:shd w:val="clear" w:color="auto" w:fill="FFFF99"/>
          </w:tcPr>
          <w:p w14:paraId="5D248F45" w14:textId="77777777" w:rsidR="005D1F5E" w:rsidRDefault="005D1F5E" w:rsidP="00C40961">
            <w:pPr>
              <w:jc w:val="center"/>
            </w:pPr>
            <w:r>
              <w:t>1.000</w:t>
            </w:r>
          </w:p>
        </w:tc>
        <w:tc>
          <w:tcPr>
            <w:tcW w:w="850" w:type="dxa"/>
            <w:tcBorders>
              <w:bottom w:val="single" w:sz="4" w:space="0" w:color="auto"/>
            </w:tcBorders>
            <w:shd w:val="clear" w:color="auto" w:fill="FFFF99"/>
          </w:tcPr>
          <w:p w14:paraId="5E992ADF" w14:textId="77777777" w:rsidR="005D1F5E" w:rsidRDefault="005D1F5E" w:rsidP="00C40961">
            <w:pPr>
              <w:jc w:val="center"/>
            </w:pPr>
            <w:r>
              <w:t>1.000</w:t>
            </w:r>
          </w:p>
        </w:tc>
        <w:tc>
          <w:tcPr>
            <w:tcW w:w="851" w:type="dxa"/>
            <w:tcBorders>
              <w:bottom w:val="single" w:sz="4" w:space="0" w:color="auto"/>
            </w:tcBorders>
            <w:shd w:val="clear" w:color="auto" w:fill="FFFF99"/>
          </w:tcPr>
          <w:p w14:paraId="350EA0ED" w14:textId="77777777" w:rsidR="005D1F5E" w:rsidRDefault="005D1F5E" w:rsidP="00C40961">
            <w:pPr>
              <w:jc w:val="center"/>
            </w:pPr>
            <w:r>
              <w:t>1.000</w:t>
            </w:r>
          </w:p>
        </w:tc>
        <w:tc>
          <w:tcPr>
            <w:tcW w:w="850" w:type="dxa"/>
            <w:shd w:val="clear" w:color="auto" w:fill="FFFF99"/>
          </w:tcPr>
          <w:p w14:paraId="0D407DDD" w14:textId="77777777" w:rsidR="005D1F5E" w:rsidRDefault="005D1F5E" w:rsidP="00C40961">
            <w:pPr>
              <w:jc w:val="center"/>
            </w:pPr>
            <w:r>
              <w:t>1.000</w:t>
            </w:r>
          </w:p>
        </w:tc>
        <w:tc>
          <w:tcPr>
            <w:tcW w:w="851" w:type="dxa"/>
            <w:shd w:val="clear" w:color="auto" w:fill="FFFF99"/>
          </w:tcPr>
          <w:p w14:paraId="7E2951FC" w14:textId="77777777" w:rsidR="005D1F5E" w:rsidRDefault="005D1F5E" w:rsidP="00C40961">
            <w:pPr>
              <w:jc w:val="center"/>
            </w:pPr>
            <w:r>
              <w:t>1.000</w:t>
            </w:r>
          </w:p>
        </w:tc>
      </w:tr>
      <w:tr w:rsidR="005D1F5E" w14:paraId="2DE39D2F" w14:textId="77777777" w:rsidTr="00C40961">
        <w:tc>
          <w:tcPr>
            <w:tcW w:w="1702" w:type="dxa"/>
          </w:tcPr>
          <w:p w14:paraId="0456E117" w14:textId="77777777" w:rsidR="005D1F5E" w:rsidRDefault="005D1F5E" w:rsidP="00C40961">
            <w:r>
              <w:t>Daydream Is</w:t>
            </w:r>
          </w:p>
        </w:tc>
        <w:tc>
          <w:tcPr>
            <w:tcW w:w="850" w:type="dxa"/>
            <w:shd w:val="clear" w:color="auto" w:fill="FBFEFF" w:themeFill="background1"/>
          </w:tcPr>
          <w:p w14:paraId="1405D845" w14:textId="77777777" w:rsidR="005D1F5E" w:rsidRDefault="005D1F5E" w:rsidP="00C40961">
            <w:pPr>
              <w:jc w:val="center"/>
            </w:pPr>
            <w:r>
              <w:t>76.13</w:t>
            </w:r>
          </w:p>
        </w:tc>
        <w:tc>
          <w:tcPr>
            <w:tcW w:w="851" w:type="dxa"/>
            <w:shd w:val="clear" w:color="auto" w:fill="FBFEFF" w:themeFill="background1"/>
          </w:tcPr>
          <w:p w14:paraId="3F468949" w14:textId="77777777" w:rsidR="005D1F5E" w:rsidRDefault="005D1F5E" w:rsidP="00C40961">
            <w:pPr>
              <w:jc w:val="center"/>
            </w:pPr>
            <w:r>
              <w:t>0.054</w:t>
            </w:r>
          </w:p>
        </w:tc>
        <w:tc>
          <w:tcPr>
            <w:tcW w:w="850" w:type="dxa"/>
            <w:tcBorders>
              <w:bottom w:val="single" w:sz="4" w:space="0" w:color="auto"/>
            </w:tcBorders>
            <w:shd w:val="clear" w:color="auto" w:fill="FBFEFF" w:themeFill="background1"/>
          </w:tcPr>
          <w:p w14:paraId="100D9488" w14:textId="77777777" w:rsidR="005D1F5E" w:rsidRDefault="005D1F5E" w:rsidP="00C40961">
            <w:pPr>
              <w:jc w:val="center"/>
            </w:pPr>
            <w:r>
              <w:t>0.619</w:t>
            </w:r>
          </w:p>
        </w:tc>
        <w:tc>
          <w:tcPr>
            <w:tcW w:w="851" w:type="dxa"/>
            <w:tcBorders>
              <w:bottom w:val="single" w:sz="4" w:space="0" w:color="auto"/>
            </w:tcBorders>
            <w:shd w:val="clear" w:color="auto" w:fill="FFFF99"/>
          </w:tcPr>
          <w:p w14:paraId="7407E52B" w14:textId="77777777" w:rsidR="005D1F5E" w:rsidRDefault="005D1F5E" w:rsidP="00C40961">
            <w:pPr>
              <w:jc w:val="center"/>
            </w:pPr>
            <w:r>
              <w:t>0.993</w:t>
            </w:r>
          </w:p>
        </w:tc>
        <w:tc>
          <w:tcPr>
            <w:tcW w:w="850" w:type="dxa"/>
            <w:tcBorders>
              <w:bottom w:val="single" w:sz="4" w:space="0" w:color="auto"/>
            </w:tcBorders>
            <w:shd w:val="clear" w:color="auto" w:fill="FFFF99"/>
          </w:tcPr>
          <w:p w14:paraId="6DEF9290" w14:textId="77777777" w:rsidR="005D1F5E" w:rsidRDefault="005D1F5E" w:rsidP="00C40961">
            <w:pPr>
              <w:jc w:val="center"/>
            </w:pPr>
            <w:r>
              <w:t>1.000</w:t>
            </w:r>
          </w:p>
        </w:tc>
        <w:tc>
          <w:tcPr>
            <w:tcW w:w="851" w:type="dxa"/>
            <w:shd w:val="clear" w:color="auto" w:fill="FFFF99"/>
          </w:tcPr>
          <w:p w14:paraId="1AD6868A" w14:textId="77777777" w:rsidR="005D1F5E" w:rsidRDefault="005D1F5E" w:rsidP="00C40961">
            <w:pPr>
              <w:jc w:val="center"/>
            </w:pPr>
            <w:r>
              <w:t>1.000</w:t>
            </w:r>
          </w:p>
        </w:tc>
        <w:tc>
          <w:tcPr>
            <w:tcW w:w="850" w:type="dxa"/>
            <w:shd w:val="clear" w:color="auto" w:fill="FFFF99"/>
          </w:tcPr>
          <w:p w14:paraId="32F42916" w14:textId="77777777" w:rsidR="005D1F5E" w:rsidRDefault="005D1F5E" w:rsidP="00C40961">
            <w:pPr>
              <w:jc w:val="center"/>
            </w:pPr>
            <w:r>
              <w:t>1.000</w:t>
            </w:r>
          </w:p>
        </w:tc>
        <w:tc>
          <w:tcPr>
            <w:tcW w:w="851" w:type="dxa"/>
            <w:shd w:val="clear" w:color="auto" w:fill="FFFF99"/>
          </w:tcPr>
          <w:p w14:paraId="5BD8F95F" w14:textId="77777777" w:rsidR="005D1F5E" w:rsidRDefault="005D1F5E" w:rsidP="00C40961">
            <w:pPr>
              <w:jc w:val="center"/>
            </w:pPr>
            <w:r>
              <w:t>1.000</w:t>
            </w:r>
          </w:p>
        </w:tc>
      </w:tr>
      <w:tr w:rsidR="005D1F5E" w14:paraId="316AA037" w14:textId="77777777" w:rsidTr="00C40961">
        <w:tc>
          <w:tcPr>
            <w:tcW w:w="1702" w:type="dxa"/>
          </w:tcPr>
          <w:p w14:paraId="1011EE97" w14:textId="77777777" w:rsidR="005D1F5E" w:rsidRDefault="005D1F5E" w:rsidP="00C40961">
            <w:r>
              <w:t>Double Cone Is</w:t>
            </w:r>
          </w:p>
        </w:tc>
        <w:tc>
          <w:tcPr>
            <w:tcW w:w="850" w:type="dxa"/>
            <w:shd w:val="clear" w:color="auto" w:fill="FBFEFF" w:themeFill="background1"/>
          </w:tcPr>
          <w:p w14:paraId="1AFADA85" w14:textId="77777777" w:rsidR="005D1F5E" w:rsidRDefault="005D1F5E" w:rsidP="00C40961">
            <w:pPr>
              <w:jc w:val="center"/>
            </w:pPr>
            <w:r>
              <w:t>84.17</w:t>
            </w:r>
          </w:p>
        </w:tc>
        <w:tc>
          <w:tcPr>
            <w:tcW w:w="851" w:type="dxa"/>
            <w:shd w:val="clear" w:color="auto" w:fill="FBFEFF" w:themeFill="background1"/>
          </w:tcPr>
          <w:p w14:paraId="249DD49E" w14:textId="77777777" w:rsidR="005D1F5E" w:rsidRDefault="005D1F5E" w:rsidP="00C40961">
            <w:pPr>
              <w:jc w:val="center"/>
            </w:pPr>
            <w:r>
              <w:t>0.104</w:t>
            </w:r>
          </w:p>
        </w:tc>
        <w:tc>
          <w:tcPr>
            <w:tcW w:w="850" w:type="dxa"/>
            <w:shd w:val="clear" w:color="auto" w:fill="FBFEFF" w:themeFill="background1"/>
          </w:tcPr>
          <w:p w14:paraId="55F282FF" w14:textId="77777777" w:rsidR="005D1F5E" w:rsidRDefault="005D1F5E" w:rsidP="00C40961">
            <w:pPr>
              <w:jc w:val="center"/>
            </w:pPr>
            <w:r>
              <w:t>0.884</w:t>
            </w:r>
          </w:p>
        </w:tc>
        <w:tc>
          <w:tcPr>
            <w:tcW w:w="851" w:type="dxa"/>
            <w:tcBorders>
              <w:bottom w:val="single" w:sz="4" w:space="0" w:color="auto"/>
            </w:tcBorders>
            <w:shd w:val="clear" w:color="auto" w:fill="FFFF99"/>
          </w:tcPr>
          <w:p w14:paraId="5398430F" w14:textId="77777777" w:rsidR="005D1F5E" w:rsidRDefault="005D1F5E" w:rsidP="00C40961">
            <w:pPr>
              <w:jc w:val="center"/>
            </w:pPr>
            <w:r>
              <w:t>1.000</w:t>
            </w:r>
          </w:p>
        </w:tc>
        <w:tc>
          <w:tcPr>
            <w:tcW w:w="850" w:type="dxa"/>
            <w:tcBorders>
              <w:bottom w:val="single" w:sz="4" w:space="0" w:color="auto"/>
            </w:tcBorders>
            <w:shd w:val="clear" w:color="auto" w:fill="FFFF99"/>
          </w:tcPr>
          <w:p w14:paraId="135168CC" w14:textId="77777777" w:rsidR="005D1F5E" w:rsidRDefault="005D1F5E" w:rsidP="00C40961">
            <w:pPr>
              <w:jc w:val="center"/>
            </w:pPr>
            <w:r>
              <w:t>1.000</w:t>
            </w:r>
          </w:p>
        </w:tc>
        <w:tc>
          <w:tcPr>
            <w:tcW w:w="851" w:type="dxa"/>
            <w:tcBorders>
              <w:bottom w:val="single" w:sz="4" w:space="0" w:color="auto"/>
            </w:tcBorders>
            <w:shd w:val="clear" w:color="auto" w:fill="FFFF99"/>
          </w:tcPr>
          <w:p w14:paraId="352E257D" w14:textId="77777777" w:rsidR="005D1F5E" w:rsidRDefault="005D1F5E" w:rsidP="00C40961">
            <w:pPr>
              <w:jc w:val="center"/>
            </w:pPr>
            <w:r>
              <w:t>1.000</w:t>
            </w:r>
          </w:p>
        </w:tc>
        <w:tc>
          <w:tcPr>
            <w:tcW w:w="850" w:type="dxa"/>
            <w:tcBorders>
              <w:bottom w:val="single" w:sz="4" w:space="0" w:color="auto"/>
            </w:tcBorders>
            <w:shd w:val="clear" w:color="auto" w:fill="FFFF99"/>
          </w:tcPr>
          <w:p w14:paraId="4660FBE9" w14:textId="77777777" w:rsidR="005D1F5E" w:rsidRDefault="005D1F5E" w:rsidP="00C40961">
            <w:pPr>
              <w:jc w:val="center"/>
            </w:pPr>
            <w:r>
              <w:t>1.000</w:t>
            </w:r>
          </w:p>
        </w:tc>
        <w:tc>
          <w:tcPr>
            <w:tcW w:w="851" w:type="dxa"/>
            <w:tcBorders>
              <w:bottom w:val="single" w:sz="4" w:space="0" w:color="auto"/>
            </w:tcBorders>
            <w:shd w:val="clear" w:color="auto" w:fill="FFFF99"/>
          </w:tcPr>
          <w:p w14:paraId="11ACE8C6" w14:textId="77777777" w:rsidR="005D1F5E" w:rsidRDefault="005D1F5E" w:rsidP="00C40961">
            <w:pPr>
              <w:jc w:val="center"/>
            </w:pPr>
            <w:r>
              <w:t>1.000</w:t>
            </w:r>
          </w:p>
        </w:tc>
      </w:tr>
      <w:tr w:rsidR="005D1F5E" w14:paraId="6C149C1B" w14:textId="77777777" w:rsidTr="00C40961">
        <w:tc>
          <w:tcPr>
            <w:tcW w:w="1702" w:type="dxa"/>
          </w:tcPr>
          <w:p w14:paraId="62911EDE" w14:textId="77777777" w:rsidR="005D1F5E" w:rsidRDefault="005D1F5E" w:rsidP="00C40961">
            <w:r>
              <w:t>Double Island</w:t>
            </w:r>
          </w:p>
        </w:tc>
        <w:tc>
          <w:tcPr>
            <w:tcW w:w="850" w:type="dxa"/>
            <w:shd w:val="clear" w:color="auto" w:fill="FBFEFF" w:themeFill="background1"/>
          </w:tcPr>
          <w:p w14:paraId="745A1006" w14:textId="77777777" w:rsidR="005D1F5E" w:rsidRDefault="005D1F5E" w:rsidP="00C40961">
            <w:pPr>
              <w:jc w:val="center"/>
            </w:pPr>
            <w:r>
              <w:t>48.52</w:t>
            </w:r>
          </w:p>
        </w:tc>
        <w:tc>
          <w:tcPr>
            <w:tcW w:w="851" w:type="dxa"/>
            <w:shd w:val="clear" w:color="auto" w:fill="FBFEFF" w:themeFill="background1"/>
          </w:tcPr>
          <w:p w14:paraId="3E25AD2B" w14:textId="77777777" w:rsidR="005D1F5E" w:rsidRDefault="005D1F5E" w:rsidP="00C40961">
            <w:pPr>
              <w:jc w:val="center"/>
            </w:pPr>
            <w:r>
              <w:t>0.074</w:t>
            </w:r>
          </w:p>
        </w:tc>
        <w:tc>
          <w:tcPr>
            <w:tcW w:w="850" w:type="dxa"/>
            <w:shd w:val="clear" w:color="auto" w:fill="FBFEFF" w:themeFill="background1"/>
          </w:tcPr>
          <w:p w14:paraId="46710F2E" w14:textId="77777777" w:rsidR="005D1F5E" w:rsidRDefault="005D1F5E" w:rsidP="00C40961">
            <w:pPr>
              <w:jc w:val="center"/>
            </w:pPr>
            <w:r>
              <w:t>0.601</w:t>
            </w:r>
          </w:p>
        </w:tc>
        <w:tc>
          <w:tcPr>
            <w:tcW w:w="851" w:type="dxa"/>
            <w:tcBorders>
              <w:bottom w:val="single" w:sz="4" w:space="0" w:color="auto"/>
            </w:tcBorders>
            <w:shd w:val="clear" w:color="auto" w:fill="FFFF99"/>
          </w:tcPr>
          <w:p w14:paraId="7A603944" w14:textId="77777777" w:rsidR="005D1F5E" w:rsidRDefault="005D1F5E" w:rsidP="00C40961">
            <w:pPr>
              <w:jc w:val="center"/>
            </w:pPr>
            <w:r>
              <w:t>0.999</w:t>
            </w:r>
          </w:p>
        </w:tc>
        <w:tc>
          <w:tcPr>
            <w:tcW w:w="850" w:type="dxa"/>
            <w:tcBorders>
              <w:bottom w:val="single" w:sz="4" w:space="0" w:color="auto"/>
            </w:tcBorders>
            <w:shd w:val="clear" w:color="auto" w:fill="FFFF99"/>
          </w:tcPr>
          <w:p w14:paraId="5881D293" w14:textId="77777777" w:rsidR="005D1F5E" w:rsidRDefault="005D1F5E" w:rsidP="00C40961">
            <w:pPr>
              <w:jc w:val="center"/>
            </w:pPr>
            <w:r>
              <w:t>1.000</w:t>
            </w:r>
          </w:p>
        </w:tc>
        <w:tc>
          <w:tcPr>
            <w:tcW w:w="851" w:type="dxa"/>
            <w:tcBorders>
              <w:bottom w:val="single" w:sz="4" w:space="0" w:color="auto"/>
            </w:tcBorders>
            <w:shd w:val="clear" w:color="auto" w:fill="FFFF99"/>
          </w:tcPr>
          <w:p w14:paraId="07782866" w14:textId="77777777" w:rsidR="005D1F5E" w:rsidRDefault="005D1F5E" w:rsidP="00C40961">
            <w:pPr>
              <w:jc w:val="center"/>
            </w:pPr>
            <w:r>
              <w:t>1.000</w:t>
            </w:r>
          </w:p>
        </w:tc>
        <w:tc>
          <w:tcPr>
            <w:tcW w:w="850" w:type="dxa"/>
            <w:tcBorders>
              <w:bottom w:val="single" w:sz="4" w:space="0" w:color="auto"/>
            </w:tcBorders>
            <w:shd w:val="clear" w:color="auto" w:fill="FFFF99"/>
          </w:tcPr>
          <w:p w14:paraId="27B2801D" w14:textId="77777777" w:rsidR="005D1F5E" w:rsidRDefault="005D1F5E" w:rsidP="00C40961">
            <w:pPr>
              <w:jc w:val="center"/>
            </w:pPr>
            <w:r>
              <w:t>1.000</w:t>
            </w:r>
          </w:p>
        </w:tc>
        <w:tc>
          <w:tcPr>
            <w:tcW w:w="851" w:type="dxa"/>
            <w:tcBorders>
              <w:bottom w:val="single" w:sz="4" w:space="0" w:color="auto"/>
            </w:tcBorders>
            <w:shd w:val="clear" w:color="auto" w:fill="FFFF99"/>
          </w:tcPr>
          <w:p w14:paraId="05E98EB6" w14:textId="77777777" w:rsidR="005D1F5E" w:rsidRDefault="005D1F5E" w:rsidP="00C40961">
            <w:pPr>
              <w:jc w:val="center"/>
            </w:pPr>
            <w:r>
              <w:t>1.000</w:t>
            </w:r>
          </w:p>
        </w:tc>
      </w:tr>
      <w:tr w:rsidR="005D1F5E" w14:paraId="03D464B1" w14:textId="77777777" w:rsidTr="00C40961">
        <w:tc>
          <w:tcPr>
            <w:tcW w:w="1702" w:type="dxa"/>
          </w:tcPr>
          <w:p w14:paraId="6DB5964A" w14:textId="77777777" w:rsidR="005D1F5E" w:rsidRDefault="005D1F5E" w:rsidP="00C40961">
            <w:r>
              <w:t>Dunk Is North</w:t>
            </w:r>
          </w:p>
        </w:tc>
        <w:tc>
          <w:tcPr>
            <w:tcW w:w="850" w:type="dxa"/>
            <w:shd w:val="clear" w:color="auto" w:fill="FBFEFF" w:themeFill="background1"/>
          </w:tcPr>
          <w:p w14:paraId="6A539708" w14:textId="77777777" w:rsidR="005D1F5E" w:rsidRDefault="005D1F5E" w:rsidP="00C40961">
            <w:pPr>
              <w:jc w:val="center"/>
            </w:pPr>
            <w:r>
              <w:t>98.75</w:t>
            </w:r>
          </w:p>
        </w:tc>
        <w:tc>
          <w:tcPr>
            <w:tcW w:w="851" w:type="dxa"/>
            <w:shd w:val="clear" w:color="auto" w:fill="FBFEFF" w:themeFill="background1"/>
          </w:tcPr>
          <w:p w14:paraId="23D5FB61" w14:textId="77777777" w:rsidR="005D1F5E" w:rsidRDefault="005D1F5E" w:rsidP="00C40961">
            <w:pPr>
              <w:jc w:val="center"/>
            </w:pPr>
            <w:r>
              <w:t>0.062</w:t>
            </w:r>
          </w:p>
        </w:tc>
        <w:tc>
          <w:tcPr>
            <w:tcW w:w="850" w:type="dxa"/>
            <w:shd w:val="clear" w:color="auto" w:fill="FBFEFF" w:themeFill="background1"/>
          </w:tcPr>
          <w:p w14:paraId="63197A2C" w14:textId="77777777" w:rsidR="005D1F5E" w:rsidRDefault="005D1F5E" w:rsidP="00C40961">
            <w:pPr>
              <w:jc w:val="center"/>
            </w:pPr>
            <w:r>
              <w:t>0.316</w:t>
            </w:r>
          </w:p>
        </w:tc>
        <w:tc>
          <w:tcPr>
            <w:tcW w:w="851" w:type="dxa"/>
            <w:tcBorders>
              <w:bottom w:val="single" w:sz="4" w:space="0" w:color="auto"/>
            </w:tcBorders>
            <w:shd w:val="clear" w:color="auto" w:fill="FBFEFF" w:themeFill="background1"/>
          </w:tcPr>
          <w:p w14:paraId="6370E431" w14:textId="77777777" w:rsidR="005D1F5E" w:rsidRDefault="005D1F5E" w:rsidP="00C40961">
            <w:pPr>
              <w:jc w:val="center"/>
            </w:pPr>
            <w:r>
              <w:t>0.861</w:t>
            </w:r>
          </w:p>
        </w:tc>
        <w:tc>
          <w:tcPr>
            <w:tcW w:w="850" w:type="dxa"/>
            <w:tcBorders>
              <w:bottom w:val="single" w:sz="4" w:space="0" w:color="auto"/>
            </w:tcBorders>
            <w:shd w:val="clear" w:color="auto" w:fill="FFFF99"/>
          </w:tcPr>
          <w:p w14:paraId="7CEF0F74" w14:textId="77777777" w:rsidR="005D1F5E" w:rsidRDefault="005D1F5E" w:rsidP="00C40961">
            <w:pPr>
              <w:jc w:val="center"/>
            </w:pPr>
            <w:r>
              <w:t>0.999</w:t>
            </w:r>
          </w:p>
        </w:tc>
        <w:tc>
          <w:tcPr>
            <w:tcW w:w="851" w:type="dxa"/>
            <w:tcBorders>
              <w:bottom w:val="single" w:sz="4" w:space="0" w:color="auto"/>
            </w:tcBorders>
            <w:shd w:val="clear" w:color="auto" w:fill="FFFF99"/>
          </w:tcPr>
          <w:p w14:paraId="7A30C54E" w14:textId="77777777" w:rsidR="005D1F5E" w:rsidRDefault="005D1F5E" w:rsidP="00C40961">
            <w:pPr>
              <w:jc w:val="center"/>
            </w:pPr>
            <w:r>
              <w:t>1.000</w:t>
            </w:r>
          </w:p>
        </w:tc>
        <w:tc>
          <w:tcPr>
            <w:tcW w:w="850" w:type="dxa"/>
            <w:shd w:val="clear" w:color="auto" w:fill="FFFF99"/>
          </w:tcPr>
          <w:p w14:paraId="3C0E3E64" w14:textId="77777777" w:rsidR="005D1F5E" w:rsidRDefault="005D1F5E" w:rsidP="00C40961">
            <w:pPr>
              <w:jc w:val="center"/>
            </w:pPr>
            <w:r>
              <w:t>1.000</w:t>
            </w:r>
          </w:p>
        </w:tc>
        <w:tc>
          <w:tcPr>
            <w:tcW w:w="851" w:type="dxa"/>
            <w:shd w:val="clear" w:color="auto" w:fill="FFFF99"/>
          </w:tcPr>
          <w:p w14:paraId="097C6251" w14:textId="77777777" w:rsidR="005D1F5E" w:rsidRDefault="005D1F5E" w:rsidP="00C40961">
            <w:pPr>
              <w:jc w:val="center"/>
            </w:pPr>
            <w:r>
              <w:t>1.000</w:t>
            </w:r>
          </w:p>
        </w:tc>
      </w:tr>
      <w:tr w:rsidR="005D1F5E" w14:paraId="4A673295" w14:textId="77777777" w:rsidTr="00C40961">
        <w:tc>
          <w:tcPr>
            <w:tcW w:w="1702" w:type="dxa"/>
          </w:tcPr>
          <w:p w14:paraId="062794AC" w14:textId="77777777" w:rsidR="005D1F5E" w:rsidRDefault="005D1F5E" w:rsidP="00C40961">
            <w:r>
              <w:t>Fairlead Buoy</w:t>
            </w:r>
          </w:p>
        </w:tc>
        <w:tc>
          <w:tcPr>
            <w:tcW w:w="850" w:type="dxa"/>
            <w:shd w:val="clear" w:color="auto" w:fill="FBFEFF" w:themeFill="background1"/>
          </w:tcPr>
          <w:p w14:paraId="377F5111" w14:textId="77777777" w:rsidR="005D1F5E" w:rsidRDefault="005D1F5E" w:rsidP="00C40961">
            <w:pPr>
              <w:jc w:val="center"/>
            </w:pPr>
            <w:r>
              <w:t>107.55</w:t>
            </w:r>
          </w:p>
        </w:tc>
        <w:tc>
          <w:tcPr>
            <w:tcW w:w="851" w:type="dxa"/>
            <w:shd w:val="clear" w:color="auto" w:fill="FBFEFF" w:themeFill="background1"/>
          </w:tcPr>
          <w:p w14:paraId="2A55D710" w14:textId="77777777" w:rsidR="005D1F5E" w:rsidRDefault="005D1F5E" w:rsidP="00C40961">
            <w:pPr>
              <w:jc w:val="center"/>
            </w:pPr>
            <w:r>
              <w:t>0.077</w:t>
            </w:r>
          </w:p>
        </w:tc>
        <w:tc>
          <w:tcPr>
            <w:tcW w:w="850" w:type="dxa"/>
            <w:shd w:val="clear" w:color="auto" w:fill="FBFEFF" w:themeFill="background1"/>
          </w:tcPr>
          <w:p w14:paraId="3A284B24" w14:textId="77777777" w:rsidR="005D1F5E" w:rsidRDefault="005D1F5E" w:rsidP="00C40961">
            <w:pPr>
              <w:jc w:val="center"/>
            </w:pPr>
            <w:r>
              <w:t>0.686</w:t>
            </w:r>
          </w:p>
        </w:tc>
        <w:tc>
          <w:tcPr>
            <w:tcW w:w="851" w:type="dxa"/>
            <w:tcBorders>
              <w:bottom w:val="single" w:sz="4" w:space="0" w:color="auto"/>
            </w:tcBorders>
            <w:shd w:val="clear" w:color="auto" w:fill="FFFF99"/>
          </w:tcPr>
          <w:p w14:paraId="36D7851C" w14:textId="77777777" w:rsidR="005D1F5E" w:rsidRDefault="005D1F5E" w:rsidP="00C40961">
            <w:pPr>
              <w:jc w:val="center"/>
            </w:pPr>
            <w:r>
              <w:t>0.999</w:t>
            </w:r>
          </w:p>
        </w:tc>
        <w:tc>
          <w:tcPr>
            <w:tcW w:w="850" w:type="dxa"/>
            <w:tcBorders>
              <w:bottom w:val="single" w:sz="4" w:space="0" w:color="auto"/>
            </w:tcBorders>
            <w:shd w:val="clear" w:color="auto" w:fill="FFFF99"/>
          </w:tcPr>
          <w:p w14:paraId="051A65A2" w14:textId="77777777" w:rsidR="005D1F5E" w:rsidRDefault="005D1F5E" w:rsidP="00C40961">
            <w:pPr>
              <w:jc w:val="center"/>
            </w:pPr>
            <w:r>
              <w:t>1.000</w:t>
            </w:r>
          </w:p>
        </w:tc>
        <w:tc>
          <w:tcPr>
            <w:tcW w:w="851" w:type="dxa"/>
            <w:tcBorders>
              <w:bottom w:val="single" w:sz="4" w:space="0" w:color="auto"/>
            </w:tcBorders>
            <w:shd w:val="clear" w:color="auto" w:fill="FFFF99"/>
          </w:tcPr>
          <w:p w14:paraId="60B99EE3" w14:textId="77777777" w:rsidR="005D1F5E" w:rsidRDefault="005D1F5E" w:rsidP="00C40961">
            <w:pPr>
              <w:jc w:val="center"/>
            </w:pPr>
            <w:r>
              <w:t>1.000</w:t>
            </w:r>
          </w:p>
        </w:tc>
        <w:tc>
          <w:tcPr>
            <w:tcW w:w="850" w:type="dxa"/>
            <w:tcBorders>
              <w:bottom w:val="single" w:sz="4" w:space="0" w:color="auto"/>
            </w:tcBorders>
            <w:shd w:val="clear" w:color="auto" w:fill="FFFF99"/>
          </w:tcPr>
          <w:p w14:paraId="4C115CA8" w14:textId="77777777" w:rsidR="005D1F5E" w:rsidRDefault="005D1F5E" w:rsidP="00C40961">
            <w:pPr>
              <w:jc w:val="center"/>
            </w:pPr>
            <w:r>
              <w:t>1.000</w:t>
            </w:r>
          </w:p>
        </w:tc>
        <w:tc>
          <w:tcPr>
            <w:tcW w:w="851" w:type="dxa"/>
            <w:tcBorders>
              <w:bottom w:val="single" w:sz="4" w:space="0" w:color="auto"/>
            </w:tcBorders>
            <w:shd w:val="clear" w:color="auto" w:fill="FFFF99"/>
          </w:tcPr>
          <w:p w14:paraId="511C6BFA" w14:textId="77777777" w:rsidR="005D1F5E" w:rsidRDefault="005D1F5E" w:rsidP="00C40961">
            <w:pPr>
              <w:jc w:val="center"/>
            </w:pPr>
            <w:r>
              <w:t>1.000</w:t>
            </w:r>
          </w:p>
        </w:tc>
      </w:tr>
      <w:tr w:rsidR="005D1F5E" w14:paraId="55A43B48" w14:textId="77777777" w:rsidTr="00C40961">
        <w:tc>
          <w:tcPr>
            <w:tcW w:w="1702" w:type="dxa"/>
          </w:tcPr>
          <w:p w14:paraId="740C5305" w14:textId="77777777" w:rsidR="005D1F5E" w:rsidRDefault="005D1F5E" w:rsidP="00C40961">
            <w:r>
              <w:t>Fitzroy Is West</w:t>
            </w:r>
          </w:p>
        </w:tc>
        <w:tc>
          <w:tcPr>
            <w:tcW w:w="850" w:type="dxa"/>
            <w:shd w:val="clear" w:color="auto" w:fill="FBFEFF" w:themeFill="background1"/>
          </w:tcPr>
          <w:p w14:paraId="17D9DF4E" w14:textId="77777777" w:rsidR="005D1F5E" w:rsidRDefault="005D1F5E" w:rsidP="00C40961">
            <w:pPr>
              <w:jc w:val="center"/>
            </w:pPr>
            <w:r>
              <w:t>94.17</w:t>
            </w:r>
          </w:p>
        </w:tc>
        <w:tc>
          <w:tcPr>
            <w:tcW w:w="851" w:type="dxa"/>
            <w:shd w:val="clear" w:color="auto" w:fill="FBFEFF" w:themeFill="background1"/>
          </w:tcPr>
          <w:p w14:paraId="1C5869D0" w14:textId="77777777" w:rsidR="005D1F5E" w:rsidRDefault="005D1F5E" w:rsidP="00C40961">
            <w:pPr>
              <w:jc w:val="center"/>
            </w:pPr>
            <w:r>
              <w:t>0.064</w:t>
            </w:r>
          </w:p>
        </w:tc>
        <w:tc>
          <w:tcPr>
            <w:tcW w:w="850" w:type="dxa"/>
            <w:shd w:val="clear" w:color="auto" w:fill="FBFEFF" w:themeFill="background1"/>
          </w:tcPr>
          <w:p w14:paraId="06E00611" w14:textId="77777777" w:rsidR="005D1F5E" w:rsidRDefault="005D1F5E" w:rsidP="00C40961">
            <w:pPr>
              <w:jc w:val="center"/>
            </w:pPr>
            <w:r>
              <w:t>0.399</w:t>
            </w:r>
          </w:p>
        </w:tc>
        <w:tc>
          <w:tcPr>
            <w:tcW w:w="851" w:type="dxa"/>
            <w:tcBorders>
              <w:bottom w:val="single" w:sz="4" w:space="0" w:color="auto"/>
            </w:tcBorders>
            <w:shd w:val="clear" w:color="auto" w:fill="FBFEFF" w:themeFill="background1"/>
          </w:tcPr>
          <w:p w14:paraId="5B5561D0" w14:textId="77777777" w:rsidR="005D1F5E" w:rsidRDefault="005D1F5E" w:rsidP="00C40961">
            <w:pPr>
              <w:jc w:val="center"/>
            </w:pPr>
            <w:r>
              <w:t>0.890</w:t>
            </w:r>
          </w:p>
        </w:tc>
        <w:tc>
          <w:tcPr>
            <w:tcW w:w="850" w:type="dxa"/>
            <w:tcBorders>
              <w:bottom w:val="single" w:sz="4" w:space="0" w:color="auto"/>
            </w:tcBorders>
            <w:shd w:val="clear" w:color="auto" w:fill="FFFF99"/>
          </w:tcPr>
          <w:p w14:paraId="759645C5" w14:textId="77777777" w:rsidR="005D1F5E" w:rsidRDefault="005D1F5E" w:rsidP="00C40961">
            <w:pPr>
              <w:jc w:val="center"/>
            </w:pPr>
            <w:r>
              <w:t>0.999</w:t>
            </w:r>
          </w:p>
        </w:tc>
        <w:tc>
          <w:tcPr>
            <w:tcW w:w="851" w:type="dxa"/>
            <w:tcBorders>
              <w:bottom w:val="single" w:sz="4" w:space="0" w:color="auto"/>
            </w:tcBorders>
            <w:shd w:val="clear" w:color="auto" w:fill="FFFF99"/>
          </w:tcPr>
          <w:p w14:paraId="20FF9546" w14:textId="77777777" w:rsidR="005D1F5E" w:rsidRDefault="005D1F5E" w:rsidP="00C40961">
            <w:pPr>
              <w:jc w:val="center"/>
            </w:pPr>
            <w:r>
              <w:t>1.000</w:t>
            </w:r>
          </w:p>
        </w:tc>
        <w:tc>
          <w:tcPr>
            <w:tcW w:w="850" w:type="dxa"/>
            <w:shd w:val="clear" w:color="auto" w:fill="FFFF99"/>
          </w:tcPr>
          <w:p w14:paraId="080E57E7" w14:textId="77777777" w:rsidR="005D1F5E" w:rsidRDefault="005D1F5E" w:rsidP="00C40961">
            <w:pPr>
              <w:jc w:val="center"/>
            </w:pPr>
            <w:r>
              <w:t>1.000</w:t>
            </w:r>
          </w:p>
        </w:tc>
        <w:tc>
          <w:tcPr>
            <w:tcW w:w="851" w:type="dxa"/>
            <w:shd w:val="clear" w:color="auto" w:fill="FFFF99"/>
          </w:tcPr>
          <w:p w14:paraId="294EF89C" w14:textId="77777777" w:rsidR="005D1F5E" w:rsidRDefault="005D1F5E" w:rsidP="00C40961">
            <w:pPr>
              <w:jc w:val="center"/>
            </w:pPr>
            <w:r>
              <w:t>1.000</w:t>
            </w:r>
          </w:p>
        </w:tc>
      </w:tr>
      <w:tr w:rsidR="005D1F5E" w14:paraId="28B2F2A8" w14:textId="77777777" w:rsidTr="00C40961">
        <w:tc>
          <w:tcPr>
            <w:tcW w:w="1702" w:type="dxa"/>
          </w:tcPr>
          <w:p w14:paraId="1883255B" w14:textId="77777777" w:rsidR="005D1F5E" w:rsidRDefault="005D1F5E" w:rsidP="00C40961">
            <w:r>
              <w:t>Frankland Group West</w:t>
            </w:r>
          </w:p>
        </w:tc>
        <w:tc>
          <w:tcPr>
            <w:tcW w:w="850" w:type="dxa"/>
            <w:shd w:val="clear" w:color="auto" w:fill="FBFEFF" w:themeFill="background1"/>
          </w:tcPr>
          <w:p w14:paraId="7A3CD29F" w14:textId="77777777" w:rsidR="005D1F5E" w:rsidRDefault="005D1F5E" w:rsidP="00C40961">
            <w:pPr>
              <w:jc w:val="center"/>
            </w:pPr>
            <w:r>
              <w:t>71.07</w:t>
            </w:r>
          </w:p>
        </w:tc>
        <w:tc>
          <w:tcPr>
            <w:tcW w:w="851" w:type="dxa"/>
            <w:shd w:val="clear" w:color="auto" w:fill="FBFEFF" w:themeFill="background1"/>
          </w:tcPr>
          <w:p w14:paraId="0A69114E" w14:textId="77777777" w:rsidR="005D1F5E" w:rsidRDefault="005D1F5E" w:rsidP="00C40961">
            <w:pPr>
              <w:jc w:val="center"/>
            </w:pPr>
            <w:r>
              <w:t>0.080</w:t>
            </w:r>
          </w:p>
        </w:tc>
        <w:tc>
          <w:tcPr>
            <w:tcW w:w="850" w:type="dxa"/>
            <w:shd w:val="clear" w:color="auto" w:fill="FBFEFF" w:themeFill="background1"/>
          </w:tcPr>
          <w:p w14:paraId="7BC99468" w14:textId="77777777" w:rsidR="005D1F5E" w:rsidRDefault="005D1F5E" w:rsidP="00C40961">
            <w:pPr>
              <w:jc w:val="center"/>
            </w:pPr>
            <w:r>
              <w:t>0.719</w:t>
            </w:r>
          </w:p>
        </w:tc>
        <w:tc>
          <w:tcPr>
            <w:tcW w:w="851" w:type="dxa"/>
            <w:tcBorders>
              <w:bottom w:val="single" w:sz="4" w:space="0" w:color="auto"/>
            </w:tcBorders>
            <w:shd w:val="clear" w:color="auto" w:fill="FFFF99"/>
          </w:tcPr>
          <w:p w14:paraId="7F4F4706" w14:textId="77777777" w:rsidR="005D1F5E" w:rsidRDefault="005D1F5E" w:rsidP="00C40961">
            <w:pPr>
              <w:jc w:val="center"/>
            </w:pPr>
            <w:r>
              <w:t>1.000</w:t>
            </w:r>
          </w:p>
        </w:tc>
        <w:tc>
          <w:tcPr>
            <w:tcW w:w="850" w:type="dxa"/>
            <w:tcBorders>
              <w:bottom w:val="single" w:sz="4" w:space="0" w:color="auto"/>
            </w:tcBorders>
            <w:shd w:val="clear" w:color="auto" w:fill="FFFF99"/>
          </w:tcPr>
          <w:p w14:paraId="1F64AB17" w14:textId="77777777" w:rsidR="005D1F5E" w:rsidRDefault="005D1F5E" w:rsidP="00C40961">
            <w:pPr>
              <w:jc w:val="center"/>
            </w:pPr>
            <w:r>
              <w:t>1.000</w:t>
            </w:r>
          </w:p>
        </w:tc>
        <w:tc>
          <w:tcPr>
            <w:tcW w:w="851" w:type="dxa"/>
            <w:shd w:val="clear" w:color="auto" w:fill="FFFF99"/>
          </w:tcPr>
          <w:p w14:paraId="74045935" w14:textId="77777777" w:rsidR="005D1F5E" w:rsidRDefault="005D1F5E" w:rsidP="00C40961">
            <w:pPr>
              <w:jc w:val="center"/>
            </w:pPr>
            <w:r>
              <w:t>1.000</w:t>
            </w:r>
          </w:p>
        </w:tc>
        <w:tc>
          <w:tcPr>
            <w:tcW w:w="850" w:type="dxa"/>
            <w:shd w:val="clear" w:color="auto" w:fill="FFFF99"/>
          </w:tcPr>
          <w:p w14:paraId="65DF4DDF" w14:textId="77777777" w:rsidR="005D1F5E" w:rsidRDefault="005D1F5E" w:rsidP="00C40961">
            <w:pPr>
              <w:jc w:val="center"/>
            </w:pPr>
            <w:r>
              <w:t>1.000</w:t>
            </w:r>
          </w:p>
        </w:tc>
        <w:tc>
          <w:tcPr>
            <w:tcW w:w="851" w:type="dxa"/>
            <w:shd w:val="clear" w:color="auto" w:fill="FFFF99"/>
          </w:tcPr>
          <w:p w14:paraId="42BB5B86" w14:textId="77777777" w:rsidR="005D1F5E" w:rsidRDefault="005D1F5E" w:rsidP="00C40961">
            <w:pPr>
              <w:jc w:val="center"/>
            </w:pPr>
            <w:r>
              <w:t>1.000</w:t>
            </w:r>
          </w:p>
        </w:tc>
      </w:tr>
      <w:tr w:rsidR="005D1F5E" w14:paraId="5A9ADB50" w14:textId="77777777" w:rsidTr="00C40961">
        <w:tc>
          <w:tcPr>
            <w:tcW w:w="1702" w:type="dxa"/>
          </w:tcPr>
          <w:p w14:paraId="7413DBBD" w14:textId="77777777" w:rsidR="005D1F5E" w:rsidRDefault="005D1F5E" w:rsidP="00C40961">
            <w:r>
              <w:t>Geoffrey Bay</w:t>
            </w:r>
          </w:p>
        </w:tc>
        <w:tc>
          <w:tcPr>
            <w:tcW w:w="850" w:type="dxa"/>
            <w:shd w:val="clear" w:color="auto" w:fill="FBFEFF" w:themeFill="background1"/>
          </w:tcPr>
          <w:p w14:paraId="38E1D127" w14:textId="77777777" w:rsidR="005D1F5E" w:rsidRDefault="005D1F5E" w:rsidP="00C40961">
            <w:pPr>
              <w:jc w:val="center"/>
            </w:pPr>
            <w:r>
              <w:t>121.71</w:t>
            </w:r>
          </w:p>
        </w:tc>
        <w:tc>
          <w:tcPr>
            <w:tcW w:w="851" w:type="dxa"/>
            <w:shd w:val="clear" w:color="auto" w:fill="FBFEFF" w:themeFill="background1"/>
          </w:tcPr>
          <w:p w14:paraId="4A21A9CC" w14:textId="77777777" w:rsidR="005D1F5E" w:rsidRDefault="005D1F5E" w:rsidP="00C40961">
            <w:pPr>
              <w:jc w:val="center"/>
            </w:pPr>
            <w:r>
              <w:t>0.057</w:t>
            </w:r>
          </w:p>
        </w:tc>
        <w:tc>
          <w:tcPr>
            <w:tcW w:w="850" w:type="dxa"/>
            <w:shd w:val="clear" w:color="auto" w:fill="FBFEFF" w:themeFill="background1"/>
          </w:tcPr>
          <w:p w14:paraId="087BCEC7" w14:textId="77777777" w:rsidR="005D1F5E" w:rsidRDefault="005D1F5E" w:rsidP="00C40961">
            <w:pPr>
              <w:jc w:val="center"/>
            </w:pPr>
            <w:r>
              <w:t>0.411</w:t>
            </w:r>
          </w:p>
        </w:tc>
        <w:tc>
          <w:tcPr>
            <w:tcW w:w="851" w:type="dxa"/>
            <w:tcBorders>
              <w:bottom w:val="single" w:sz="4" w:space="0" w:color="auto"/>
            </w:tcBorders>
            <w:shd w:val="clear" w:color="auto" w:fill="FFFF99"/>
          </w:tcPr>
          <w:p w14:paraId="10B86FB4" w14:textId="77777777" w:rsidR="005D1F5E" w:rsidRDefault="005D1F5E" w:rsidP="00C40961">
            <w:pPr>
              <w:jc w:val="center"/>
            </w:pPr>
            <w:r>
              <w:t>0.952</w:t>
            </w:r>
          </w:p>
        </w:tc>
        <w:tc>
          <w:tcPr>
            <w:tcW w:w="850" w:type="dxa"/>
            <w:tcBorders>
              <w:bottom w:val="single" w:sz="4" w:space="0" w:color="auto"/>
            </w:tcBorders>
            <w:shd w:val="clear" w:color="auto" w:fill="FFFF99"/>
          </w:tcPr>
          <w:p w14:paraId="0EA203D7" w14:textId="77777777" w:rsidR="005D1F5E" w:rsidRDefault="005D1F5E" w:rsidP="00C40961">
            <w:pPr>
              <w:jc w:val="center"/>
            </w:pPr>
            <w:r>
              <w:t>1.000</w:t>
            </w:r>
          </w:p>
        </w:tc>
        <w:tc>
          <w:tcPr>
            <w:tcW w:w="851" w:type="dxa"/>
            <w:tcBorders>
              <w:bottom w:val="single" w:sz="4" w:space="0" w:color="auto"/>
            </w:tcBorders>
            <w:shd w:val="clear" w:color="auto" w:fill="FFFF99"/>
          </w:tcPr>
          <w:p w14:paraId="787A1276" w14:textId="77777777" w:rsidR="005D1F5E" w:rsidRDefault="005D1F5E" w:rsidP="00C40961">
            <w:pPr>
              <w:jc w:val="center"/>
            </w:pPr>
            <w:r>
              <w:t>1.000</w:t>
            </w:r>
          </w:p>
        </w:tc>
        <w:tc>
          <w:tcPr>
            <w:tcW w:w="850" w:type="dxa"/>
            <w:shd w:val="clear" w:color="auto" w:fill="FFFF99"/>
          </w:tcPr>
          <w:p w14:paraId="7E234461" w14:textId="77777777" w:rsidR="005D1F5E" w:rsidRDefault="005D1F5E" w:rsidP="00C40961">
            <w:pPr>
              <w:jc w:val="center"/>
            </w:pPr>
            <w:r>
              <w:t>1.000</w:t>
            </w:r>
          </w:p>
        </w:tc>
        <w:tc>
          <w:tcPr>
            <w:tcW w:w="851" w:type="dxa"/>
            <w:shd w:val="clear" w:color="auto" w:fill="FFFF99"/>
          </w:tcPr>
          <w:p w14:paraId="2A0345D6" w14:textId="77777777" w:rsidR="005D1F5E" w:rsidRDefault="005D1F5E" w:rsidP="00C40961">
            <w:pPr>
              <w:jc w:val="center"/>
            </w:pPr>
            <w:r>
              <w:t>1.000</w:t>
            </w:r>
          </w:p>
        </w:tc>
      </w:tr>
      <w:tr w:rsidR="005D1F5E" w14:paraId="64988CA9" w14:textId="77777777" w:rsidTr="00C40961">
        <w:tc>
          <w:tcPr>
            <w:tcW w:w="1702" w:type="dxa"/>
          </w:tcPr>
          <w:p w14:paraId="01DC6B3A" w14:textId="77777777" w:rsidR="005D1F5E" w:rsidRDefault="005D1F5E" w:rsidP="00C40961">
            <w:r>
              <w:t>Green Island</w:t>
            </w:r>
          </w:p>
        </w:tc>
        <w:tc>
          <w:tcPr>
            <w:tcW w:w="850" w:type="dxa"/>
            <w:shd w:val="clear" w:color="auto" w:fill="FBFEFF" w:themeFill="background1"/>
          </w:tcPr>
          <w:p w14:paraId="000A3769" w14:textId="77777777" w:rsidR="005D1F5E" w:rsidRDefault="005D1F5E" w:rsidP="00C40961">
            <w:pPr>
              <w:jc w:val="center"/>
            </w:pPr>
            <w:r>
              <w:t>0.081</w:t>
            </w:r>
          </w:p>
        </w:tc>
        <w:tc>
          <w:tcPr>
            <w:tcW w:w="851" w:type="dxa"/>
            <w:shd w:val="clear" w:color="auto" w:fill="FBFEFF" w:themeFill="background1"/>
          </w:tcPr>
          <w:p w14:paraId="22FC787D" w14:textId="77777777" w:rsidR="005D1F5E" w:rsidRDefault="005D1F5E" w:rsidP="00C40961">
            <w:pPr>
              <w:jc w:val="center"/>
            </w:pPr>
            <w:r>
              <w:t>0.620</w:t>
            </w:r>
          </w:p>
        </w:tc>
        <w:tc>
          <w:tcPr>
            <w:tcW w:w="850" w:type="dxa"/>
            <w:tcBorders>
              <w:bottom w:val="single" w:sz="4" w:space="0" w:color="auto"/>
            </w:tcBorders>
            <w:shd w:val="clear" w:color="auto" w:fill="FBFEFF" w:themeFill="background1"/>
          </w:tcPr>
          <w:p w14:paraId="4AA70681" w14:textId="77777777" w:rsidR="005D1F5E" w:rsidRDefault="005D1F5E" w:rsidP="00C40961">
            <w:pPr>
              <w:jc w:val="center"/>
            </w:pPr>
            <w:r>
              <w:t>0.997</w:t>
            </w:r>
          </w:p>
        </w:tc>
        <w:tc>
          <w:tcPr>
            <w:tcW w:w="851" w:type="dxa"/>
            <w:tcBorders>
              <w:bottom w:val="single" w:sz="4" w:space="0" w:color="auto"/>
            </w:tcBorders>
            <w:shd w:val="clear" w:color="auto" w:fill="FFFF99"/>
          </w:tcPr>
          <w:p w14:paraId="04B16D74" w14:textId="77777777" w:rsidR="005D1F5E" w:rsidRDefault="005D1F5E" w:rsidP="00C40961">
            <w:pPr>
              <w:jc w:val="center"/>
            </w:pPr>
            <w:r>
              <w:t>1.000</w:t>
            </w:r>
          </w:p>
        </w:tc>
        <w:tc>
          <w:tcPr>
            <w:tcW w:w="850" w:type="dxa"/>
            <w:tcBorders>
              <w:bottom w:val="single" w:sz="4" w:space="0" w:color="auto"/>
            </w:tcBorders>
            <w:shd w:val="clear" w:color="auto" w:fill="FFFF99"/>
          </w:tcPr>
          <w:p w14:paraId="25C0AA33" w14:textId="77777777" w:rsidR="005D1F5E" w:rsidRDefault="005D1F5E" w:rsidP="00C40961">
            <w:pPr>
              <w:jc w:val="center"/>
            </w:pPr>
            <w:r>
              <w:t>1.000</w:t>
            </w:r>
          </w:p>
        </w:tc>
        <w:tc>
          <w:tcPr>
            <w:tcW w:w="851" w:type="dxa"/>
            <w:tcBorders>
              <w:bottom w:val="single" w:sz="4" w:space="0" w:color="auto"/>
            </w:tcBorders>
            <w:shd w:val="clear" w:color="auto" w:fill="FFFF99"/>
          </w:tcPr>
          <w:p w14:paraId="6B4E1CB3" w14:textId="77777777" w:rsidR="005D1F5E" w:rsidRDefault="005D1F5E" w:rsidP="00C40961">
            <w:pPr>
              <w:jc w:val="center"/>
            </w:pPr>
            <w:r>
              <w:t>1.000</w:t>
            </w:r>
          </w:p>
        </w:tc>
        <w:tc>
          <w:tcPr>
            <w:tcW w:w="850" w:type="dxa"/>
            <w:shd w:val="clear" w:color="auto" w:fill="FFFF99"/>
          </w:tcPr>
          <w:p w14:paraId="2EAFE561" w14:textId="77777777" w:rsidR="005D1F5E" w:rsidRDefault="005D1F5E" w:rsidP="00C40961">
            <w:pPr>
              <w:jc w:val="center"/>
            </w:pPr>
            <w:r>
              <w:t>1.000</w:t>
            </w:r>
          </w:p>
        </w:tc>
        <w:tc>
          <w:tcPr>
            <w:tcW w:w="851" w:type="dxa"/>
            <w:shd w:val="clear" w:color="auto" w:fill="FFFF99"/>
          </w:tcPr>
          <w:p w14:paraId="2CFF98E0" w14:textId="77777777" w:rsidR="005D1F5E" w:rsidRDefault="005D1F5E" w:rsidP="00C40961">
            <w:pPr>
              <w:jc w:val="center"/>
            </w:pPr>
            <w:r>
              <w:t>1.000</w:t>
            </w:r>
          </w:p>
        </w:tc>
      </w:tr>
      <w:tr w:rsidR="005D1F5E" w14:paraId="12BA3471" w14:textId="77777777" w:rsidTr="00C40961">
        <w:tc>
          <w:tcPr>
            <w:tcW w:w="1702" w:type="dxa"/>
          </w:tcPr>
          <w:p w14:paraId="4B590D94" w14:textId="77777777" w:rsidR="005D1F5E" w:rsidRDefault="005D1F5E" w:rsidP="00C40961">
            <w:r>
              <w:t>High Island W</w:t>
            </w:r>
          </w:p>
        </w:tc>
        <w:tc>
          <w:tcPr>
            <w:tcW w:w="850" w:type="dxa"/>
            <w:shd w:val="clear" w:color="auto" w:fill="FBFEFF" w:themeFill="background1"/>
          </w:tcPr>
          <w:p w14:paraId="326ACCF8" w14:textId="77777777" w:rsidR="005D1F5E" w:rsidRDefault="005D1F5E" w:rsidP="00C40961">
            <w:pPr>
              <w:jc w:val="center"/>
            </w:pPr>
            <w:r>
              <w:t>93.69</w:t>
            </w:r>
          </w:p>
        </w:tc>
        <w:tc>
          <w:tcPr>
            <w:tcW w:w="851" w:type="dxa"/>
            <w:shd w:val="clear" w:color="auto" w:fill="FBFEFF" w:themeFill="background1"/>
          </w:tcPr>
          <w:p w14:paraId="464616A4" w14:textId="77777777" w:rsidR="005D1F5E" w:rsidRDefault="005D1F5E" w:rsidP="00C40961">
            <w:pPr>
              <w:jc w:val="center"/>
            </w:pPr>
            <w:r>
              <w:t>0.055</w:t>
            </w:r>
          </w:p>
        </w:tc>
        <w:tc>
          <w:tcPr>
            <w:tcW w:w="850" w:type="dxa"/>
            <w:shd w:val="clear" w:color="auto" w:fill="FBFEFF" w:themeFill="background1"/>
          </w:tcPr>
          <w:p w14:paraId="09DF7589" w14:textId="77777777" w:rsidR="005D1F5E" w:rsidRDefault="005D1F5E" w:rsidP="00C40961">
            <w:pPr>
              <w:jc w:val="center"/>
            </w:pPr>
            <w:r>
              <w:t>0.539</w:t>
            </w:r>
          </w:p>
        </w:tc>
        <w:tc>
          <w:tcPr>
            <w:tcW w:w="851" w:type="dxa"/>
            <w:tcBorders>
              <w:bottom w:val="single" w:sz="4" w:space="0" w:color="auto"/>
            </w:tcBorders>
            <w:shd w:val="clear" w:color="auto" w:fill="FFFF99"/>
          </w:tcPr>
          <w:p w14:paraId="5CACC815" w14:textId="77777777" w:rsidR="005D1F5E" w:rsidRDefault="005D1F5E" w:rsidP="00C40961">
            <w:pPr>
              <w:jc w:val="center"/>
            </w:pPr>
            <w:r>
              <w:t>0.990</w:t>
            </w:r>
          </w:p>
        </w:tc>
        <w:tc>
          <w:tcPr>
            <w:tcW w:w="850" w:type="dxa"/>
            <w:tcBorders>
              <w:bottom w:val="single" w:sz="4" w:space="0" w:color="auto"/>
            </w:tcBorders>
            <w:shd w:val="clear" w:color="auto" w:fill="FFFF99"/>
          </w:tcPr>
          <w:p w14:paraId="6B84BA1F" w14:textId="77777777" w:rsidR="005D1F5E" w:rsidRDefault="005D1F5E" w:rsidP="00C40961">
            <w:pPr>
              <w:jc w:val="center"/>
            </w:pPr>
            <w:r>
              <w:t>1.000</w:t>
            </w:r>
          </w:p>
        </w:tc>
        <w:tc>
          <w:tcPr>
            <w:tcW w:w="851" w:type="dxa"/>
            <w:shd w:val="clear" w:color="auto" w:fill="FFFF99"/>
          </w:tcPr>
          <w:p w14:paraId="5DE53810" w14:textId="77777777" w:rsidR="005D1F5E" w:rsidRDefault="005D1F5E" w:rsidP="00C40961">
            <w:pPr>
              <w:jc w:val="center"/>
            </w:pPr>
            <w:r>
              <w:t>1.000</w:t>
            </w:r>
          </w:p>
        </w:tc>
        <w:tc>
          <w:tcPr>
            <w:tcW w:w="850" w:type="dxa"/>
            <w:tcBorders>
              <w:bottom w:val="single" w:sz="4" w:space="0" w:color="auto"/>
            </w:tcBorders>
            <w:shd w:val="clear" w:color="auto" w:fill="FFFF99"/>
          </w:tcPr>
          <w:p w14:paraId="3DA4A0F1" w14:textId="77777777" w:rsidR="005D1F5E" w:rsidRDefault="005D1F5E" w:rsidP="00C40961">
            <w:pPr>
              <w:jc w:val="center"/>
            </w:pPr>
            <w:r>
              <w:t>1.000</w:t>
            </w:r>
          </w:p>
        </w:tc>
        <w:tc>
          <w:tcPr>
            <w:tcW w:w="851" w:type="dxa"/>
            <w:tcBorders>
              <w:bottom w:val="single" w:sz="4" w:space="0" w:color="auto"/>
            </w:tcBorders>
            <w:shd w:val="clear" w:color="auto" w:fill="FFFF99"/>
          </w:tcPr>
          <w:p w14:paraId="6FBF234D" w14:textId="77777777" w:rsidR="005D1F5E" w:rsidRDefault="005D1F5E" w:rsidP="00C40961">
            <w:pPr>
              <w:jc w:val="center"/>
            </w:pPr>
            <w:r>
              <w:t>1.000</w:t>
            </w:r>
          </w:p>
        </w:tc>
      </w:tr>
      <w:tr w:rsidR="005D1F5E" w14:paraId="57014618" w14:textId="77777777" w:rsidTr="00C40961">
        <w:tc>
          <w:tcPr>
            <w:tcW w:w="1702" w:type="dxa"/>
          </w:tcPr>
          <w:p w14:paraId="0C7A8315" w14:textId="77777777" w:rsidR="005D1F5E" w:rsidRDefault="005D1F5E" w:rsidP="00C40961">
            <w:r>
              <w:t>Humpy &amp; Halfway Islands</w:t>
            </w:r>
          </w:p>
        </w:tc>
        <w:tc>
          <w:tcPr>
            <w:tcW w:w="850" w:type="dxa"/>
            <w:shd w:val="clear" w:color="auto" w:fill="FBFEFF" w:themeFill="background1"/>
          </w:tcPr>
          <w:p w14:paraId="530380AA" w14:textId="77777777" w:rsidR="005D1F5E" w:rsidRDefault="005D1F5E" w:rsidP="00C40961">
            <w:pPr>
              <w:jc w:val="center"/>
            </w:pPr>
            <w:r>
              <w:t>114.48</w:t>
            </w:r>
          </w:p>
        </w:tc>
        <w:tc>
          <w:tcPr>
            <w:tcW w:w="851" w:type="dxa"/>
            <w:shd w:val="clear" w:color="auto" w:fill="FBFEFF" w:themeFill="background1"/>
          </w:tcPr>
          <w:p w14:paraId="486BD0E6" w14:textId="77777777" w:rsidR="005D1F5E" w:rsidRDefault="005D1F5E" w:rsidP="00C40961">
            <w:pPr>
              <w:jc w:val="center"/>
            </w:pPr>
            <w:r>
              <w:t>0.051</w:t>
            </w:r>
          </w:p>
        </w:tc>
        <w:tc>
          <w:tcPr>
            <w:tcW w:w="850" w:type="dxa"/>
            <w:tcBorders>
              <w:bottom w:val="single" w:sz="4" w:space="0" w:color="auto"/>
            </w:tcBorders>
            <w:shd w:val="clear" w:color="auto" w:fill="FBFEFF" w:themeFill="background1"/>
          </w:tcPr>
          <w:p w14:paraId="6B39EAE8" w14:textId="77777777" w:rsidR="005D1F5E" w:rsidRDefault="005D1F5E" w:rsidP="00C40961">
            <w:pPr>
              <w:jc w:val="center"/>
            </w:pPr>
            <w:r>
              <w:t>0.204</w:t>
            </w:r>
          </w:p>
        </w:tc>
        <w:tc>
          <w:tcPr>
            <w:tcW w:w="851" w:type="dxa"/>
            <w:tcBorders>
              <w:bottom w:val="single" w:sz="4" w:space="0" w:color="auto"/>
            </w:tcBorders>
            <w:shd w:val="clear" w:color="auto" w:fill="FBFEFF" w:themeFill="background1"/>
          </w:tcPr>
          <w:p w14:paraId="27F5C0F1" w14:textId="77777777" w:rsidR="005D1F5E" w:rsidRDefault="005D1F5E" w:rsidP="00C40961">
            <w:pPr>
              <w:jc w:val="center"/>
            </w:pPr>
            <w:r>
              <w:t>0.649</w:t>
            </w:r>
          </w:p>
        </w:tc>
        <w:tc>
          <w:tcPr>
            <w:tcW w:w="850" w:type="dxa"/>
            <w:tcBorders>
              <w:bottom w:val="single" w:sz="4" w:space="0" w:color="auto"/>
            </w:tcBorders>
            <w:shd w:val="clear" w:color="auto" w:fill="FFFF99"/>
          </w:tcPr>
          <w:p w14:paraId="19F79E5E" w14:textId="77777777" w:rsidR="005D1F5E" w:rsidRDefault="005D1F5E" w:rsidP="00C40961">
            <w:pPr>
              <w:jc w:val="center"/>
            </w:pPr>
            <w:r>
              <w:t>0.927</w:t>
            </w:r>
          </w:p>
        </w:tc>
        <w:tc>
          <w:tcPr>
            <w:tcW w:w="851" w:type="dxa"/>
            <w:tcBorders>
              <w:bottom w:val="single" w:sz="4" w:space="0" w:color="auto"/>
            </w:tcBorders>
            <w:shd w:val="clear" w:color="auto" w:fill="FFFF99"/>
          </w:tcPr>
          <w:p w14:paraId="4B833432" w14:textId="77777777" w:rsidR="005D1F5E" w:rsidRDefault="005D1F5E" w:rsidP="00C40961">
            <w:pPr>
              <w:jc w:val="center"/>
            </w:pPr>
            <w:r>
              <w:t>0.996</w:t>
            </w:r>
          </w:p>
        </w:tc>
        <w:tc>
          <w:tcPr>
            <w:tcW w:w="850" w:type="dxa"/>
            <w:shd w:val="clear" w:color="auto" w:fill="FFFF99"/>
          </w:tcPr>
          <w:p w14:paraId="037636E9" w14:textId="77777777" w:rsidR="005D1F5E" w:rsidRDefault="005D1F5E" w:rsidP="00C40961">
            <w:pPr>
              <w:jc w:val="center"/>
            </w:pPr>
            <w:r>
              <w:t>1.000</w:t>
            </w:r>
          </w:p>
        </w:tc>
        <w:tc>
          <w:tcPr>
            <w:tcW w:w="851" w:type="dxa"/>
            <w:shd w:val="clear" w:color="auto" w:fill="FFFF99"/>
          </w:tcPr>
          <w:p w14:paraId="69254CD4" w14:textId="77777777" w:rsidR="005D1F5E" w:rsidRDefault="005D1F5E" w:rsidP="00C40961">
            <w:pPr>
              <w:jc w:val="center"/>
            </w:pPr>
            <w:r>
              <w:t>1.000</w:t>
            </w:r>
          </w:p>
        </w:tc>
      </w:tr>
      <w:tr w:rsidR="005D1F5E" w14:paraId="2E207695" w14:textId="77777777" w:rsidTr="00C40961">
        <w:tc>
          <w:tcPr>
            <w:tcW w:w="1702" w:type="dxa"/>
          </w:tcPr>
          <w:p w14:paraId="66EAE1D4" w14:textId="77777777" w:rsidR="005D1F5E" w:rsidRDefault="005D1F5E" w:rsidP="00C40961">
            <w:r>
              <w:t>Pandora</w:t>
            </w:r>
          </w:p>
        </w:tc>
        <w:tc>
          <w:tcPr>
            <w:tcW w:w="850" w:type="dxa"/>
            <w:shd w:val="clear" w:color="auto" w:fill="FBFEFF" w:themeFill="background1"/>
          </w:tcPr>
          <w:p w14:paraId="5BE67D6C" w14:textId="77777777" w:rsidR="005D1F5E" w:rsidRDefault="005D1F5E" w:rsidP="00C40961">
            <w:pPr>
              <w:jc w:val="center"/>
            </w:pPr>
            <w:r>
              <w:t>87.44</w:t>
            </w:r>
          </w:p>
        </w:tc>
        <w:tc>
          <w:tcPr>
            <w:tcW w:w="851" w:type="dxa"/>
            <w:shd w:val="clear" w:color="auto" w:fill="FBFEFF" w:themeFill="background1"/>
          </w:tcPr>
          <w:p w14:paraId="3466784B" w14:textId="77777777" w:rsidR="005D1F5E" w:rsidRDefault="005D1F5E" w:rsidP="00C40961">
            <w:pPr>
              <w:jc w:val="center"/>
            </w:pPr>
            <w:r>
              <w:t>0.081</w:t>
            </w:r>
          </w:p>
        </w:tc>
        <w:tc>
          <w:tcPr>
            <w:tcW w:w="850" w:type="dxa"/>
            <w:shd w:val="clear" w:color="auto" w:fill="FBFEFF" w:themeFill="background1"/>
          </w:tcPr>
          <w:p w14:paraId="5A21A9D7" w14:textId="77777777" w:rsidR="005D1F5E" w:rsidRDefault="005D1F5E" w:rsidP="00C40961">
            <w:pPr>
              <w:jc w:val="center"/>
            </w:pPr>
            <w:r>
              <w:t>0.646</w:t>
            </w:r>
          </w:p>
        </w:tc>
        <w:tc>
          <w:tcPr>
            <w:tcW w:w="851" w:type="dxa"/>
            <w:tcBorders>
              <w:bottom w:val="single" w:sz="4" w:space="0" w:color="auto"/>
            </w:tcBorders>
            <w:shd w:val="clear" w:color="auto" w:fill="FFFF99"/>
          </w:tcPr>
          <w:p w14:paraId="587D79B7" w14:textId="77777777" w:rsidR="005D1F5E" w:rsidRDefault="005D1F5E" w:rsidP="00C40961">
            <w:pPr>
              <w:jc w:val="center"/>
            </w:pPr>
            <w:r>
              <w:t>0.999</w:t>
            </w:r>
          </w:p>
        </w:tc>
        <w:tc>
          <w:tcPr>
            <w:tcW w:w="850" w:type="dxa"/>
            <w:shd w:val="clear" w:color="auto" w:fill="FFFF99"/>
          </w:tcPr>
          <w:p w14:paraId="60B34ECD" w14:textId="77777777" w:rsidR="005D1F5E" w:rsidRDefault="005D1F5E" w:rsidP="00C40961">
            <w:pPr>
              <w:jc w:val="center"/>
            </w:pPr>
            <w:r>
              <w:t>1.000</w:t>
            </w:r>
          </w:p>
        </w:tc>
        <w:tc>
          <w:tcPr>
            <w:tcW w:w="851" w:type="dxa"/>
            <w:tcBorders>
              <w:bottom w:val="single" w:sz="4" w:space="0" w:color="auto"/>
            </w:tcBorders>
            <w:shd w:val="clear" w:color="auto" w:fill="FFFF99"/>
          </w:tcPr>
          <w:p w14:paraId="59E2E8D6" w14:textId="77777777" w:rsidR="005D1F5E" w:rsidRDefault="005D1F5E" w:rsidP="00C40961">
            <w:pPr>
              <w:jc w:val="center"/>
            </w:pPr>
            <w:r>
              <w:t>1.000</w:t>
            </w:r>
          </w:p>
        </w:tc>
        <w:tc>
          <w:tcPr>
            <w:tcW w:w="850" w:type="dxa"/>
            <w:tcBorders>
              <w:bottom w:val="single" w:sz="4" w:space="0" w:color="auto"/>
            </w:tcBorders>
            <w:shd w:val="clear" w:color="auto" w:fill="FFFF99"/>
          </w:tcPr>
          <w:p w14:paraId="710B35D4" w14:textId="77777777" w:rsidR="005D1F5E" w:rsidRDefault="005D1F5E" w:rsidP="00C40961">
            <w:pPr>
              <w:jc w:val="center"/>
            </w:pPr>
            <w:r>
              <w:t>1.000</w:t>
            </w:r>
          </w:p>
        </w:tc>
        <w:tc>
          <w:tcPr>
            <w:tcW w:w="851" w:type="dxa"/>
            <w:tcBorders>
              <w:bottom w:val="single" w:sz="4" w:space="0" w:color="auto"/>
            </w:tcBorders>
            <w:shd w:val="clear" w:color="auto" w:fill="FFFF99"/>
          </w:tcPr>
          <w:p w14:paraId="561CE8EC" w14:textId="77777777" w:rsidR="005D1F5E" w:rsidRDefault="005D1F5E" w:rsidP="00C40961">
            <w:pPr>
              <w:jc w:val="center"/>
            </w:pPr>
            <w:r>
              <w:t>1.000</w:t>
            </w:r>
          </w:p>
        </w:tc>
      </w:tr>
      <w:tr w:rsidR="005D1F5E" w14:paraId="15466E65" w14:textId="77777777" w:rsidTr="00C40961">
        <w:tc>
          <w:tcPr>
            <w:tcW w:w="1702" w:type="dxa"/>
          </w:tcPr>
          <w:p w14:paraId="2E720B98" w14:textId="77777777" w:rsidR="005D1F5E" w:rsidRDefault="005D1F5E" w:rsidP="00C40961">
            <w:r>
              <w:t>Pelican Island</w:t>
            </w:r>
          </w:p>
        </w:tc>
        <w:tc>
          <w:tcPr>
            <w:tcW w:w="850" w:type="dxa"/>
            <w:shd w:val="clear" w:color="auto" w:fill="FBFEFF" w:themeFill="background1"/>
          </w:tcPr>
          <w:p w14:paraId="68339B69" w14:textId="77777777" w:rsidR="005D1F5E" w:rsidRDefault="005D1F5E" w:rsidP="00C40961">
            <w:pPr>
              <w:jc w:val="center"/>
            </w:pPr>
            <w:r>
              <w:t>162.99</w:t>
            </w:r>
          </w:p>
        </w:tc>
        <w:tc>
          <w:tcPr>
            <w:tcW w:w="851" w:type="dxa"/>
            <w:shd w:val="clear" w:color="auto" w:fill="FBFEFF" w:themeFill="background1"/>
          </w:tcPr>
          <w:p w14:paraId="1EDDF924" w14:textId="77777777" w:rsidR="005D1F5E" w:rsidRDefault="005D1F5E" w:rsidP="00C40961">
            <w:pPr>
              <w:jc w:val="center"/>
            </w:pPr>
            <w:r>
              <w:t>0.064</w:t>
            </w:r>
          </w:p>
        </w:tc>
        <w:tc>
          <w:tcPr>
            <w:tcW w:w="850" w:type="dxa"/>
            <w:shd w:val="clear" w:color="auto" w:fill="FBFEFF" w:themeFill="background1"/>
          </w:tcPr>
          <w:p w14:paraId="44ABA66E" w14:textId="77777777" w:rsidR="005D1F5E" w:rsidRDefault="005D1F5E" w:rsidP="00C40961">
            <w:pPr>
              <w:jc w:val="center"/>
            </w:pPr>
            <w:r>
              <w:t>0.159</w:t>
            </w:r>
          </w:p>
        </w:tc>
        <w:tc>
          <w:tcPr>
            <w:tcW w:w="851" w:type="dxa"/>
            <w:tcBorders>
              <w:bottom w:val="single" w:sz="4" w:space="0" w:color="auto"/>
            </w:tcBorders>
            <w:shd w:val="clear" w:color="auto" w:fill="FBFEFF" w:themeFill="background1"/>
          </w:tcPr>
          <w:p w14:paraId="081CA753" w14:textId="77777777" w:rsidR="005D1F5E" w:rsidRDefault="005D1F5E" w:rsidP="00C40961">
            <w:pPr>
              <w:jc w:val="center"/>
            </w:pPr>
            <w:r>
              <w:t>0.563</w:t>
            </w:r>
          </w:p>
        </w:tc>
        <w:tc>
          <w:tcPr>
            <w:tcW w:w="850" w:type="dxa"/>
            <w:tcBorders>
              <w:bottom w:val="single" w:sz="4" w:space="0" w:color="auto"/>
            </w:tcBorders>
            <w:shd w:val="clear" w:color="auto" w:fill="FBFEFF" w:themeFill="background1"/>
          </w:tcPr>
          <w:p w14:paraId="4E4BDB11" w14:textId="77777777" w:rsidR="005D1F5E" w:rsidRDefault="005D1F5E" w:rsidP="00C40961">
            <w:pPr>
              <w:jc w:val="center"/>
            </w:pPr>
            <w:r>
              <w:t>0.895</w:t>
            </w:r>
          </w:p>
        </w:tc>
        <w:tc>
          <w:tcPr>
            <w:tcW w:w="851" w:type="dxa"/>
            <w:tcBorders>
              <w:bottom w:val="single" w:sz="4" w:space="0" w:color="auto"/>
            </w:tcBorders>
            <w:shd w:val="clear" w:color="auto" w:fill="FFFF99"/>
          </w:tcPr>
          <w:p w14:paraId="4F1FF2B1" w14:textId="77777777" w:rsidR="005D1F5E" w:rsidRDefault="005D1F5E" w:rsidP="00C40961">
            <w:pPr>
              <w:jc w:val="center"/>
            </w:pPr>
            <w:r>
              <w:t>0.992</w:t>
            </w:r>
          </w:p>
        </w:tc>
        <w:tc>
          <w:tcPr>
            <w:tcW w:w="850" w:type="dxa"/>
            <w:tcBorders>
              <w:bottom w:val="single" w:sz="4" w:space="0" w:color="auto"/>
            </w:tcBorders>
            <w:shd w:val="clear" w:color="auto" w:fill="FFFF99"/>
          </w:tcPr>
          <w:p w14:paraId="17AE5023" w14:textId="77777777" w:rsidR="005D1F5E" w:rsidRDefault="005D1F5E" w:rsidP="00C40961">
            <w:pPr>
              <w:jc w:val="center"/>
            </w:pPr>
            <w:r>
              <w:t>1.000</w:t>
            </w:r>
          </w:p>
        </w:tc>
        <w:tc>
          <w:tcPr>
            <w:tcW w:w="851" w:type="dxa"/>
            <w:tcBorders>
              <w:bottom w:val="single" w:sz="4" w:space="0" w:color="auto"/>
            </w:tcBorders>
            <w:shd w:val="clear" w:color="auto" w:fill="FFFF99"/>
          </w:tcPr>
          <w:p w14:paraId="15450E68" w14:textId="77777777" w:rsidR="005D1F5E" w:rsidRDefault="005D1F5E" w:rsidP="00C40961">
            <w:pPr>
              <w:jc w:val="center"/>
            </w:pPr>
            <w:r>
              <w:t>1.000</w:t>
            </w:r>
          </w:p>
        </w:tc>
      </w:tr>
      <w:tr w:rsidR="005D1F5E" w14:paraId="5706810E" w14:textId="77777777" w:rsidTr="00C40961">
        <w:tc>
          <w:tcPr>
            <w:tcW w:w="1702" w:type="dxa"/>
          </w:tcPr>
          <w:p w14:paraId="4A05DE86" w14:textId="77777777" w:rsidR="005D1F5E" w:rsidRDefault="005D1F5E" w:rsidP="00C40961">
            <w:r>
              <w:t>Pelorus and Orpheus Is W</w:t>
            </w:r>
          </w:p>
        </w:tc>
        <w:tc>
          <w:tcPr>
            <w:tcW w:w="850" w:type="dxa"/>
            <w:shd w:val="clear" w:color="auto" w:fill="FBFEFF" w:themeFill="background1"/>
          </w:tcPr>
          <w:p w14:paraId="5E369F9B" w14:textId="77777777" w:rsidR="005D1F5E" w:rsidRDefault="005D1F5E" w:rsidP="00C40961">
            <w:pPr>
              <w:jc w:val="center"/>
            </w:pPr>
            <w:r>
              <w:t>65.17</w:t>
            </w:r>
          </w:p>
        </w:tc>
        <w:tc>
          <w:tcPr>
            <w:tcW w:w="851" w:type="dxa"/>
            <w:shd w:val="clear" w:color="auto" w:fill="FBFEFF" w:themeFill="background1"/>
          </w:tcPr>
          <w:p w14:paraId="7095F0D8" w14:textId="77777777" w:rsidR="005D1F5E" w:rsidRDefault="005D1F5E" w:rsidP="00C40961">
            <w:pPr>
              <w:jc w:val="center"/>
            </w:pPr>
            <w:r>
              <w:t>0.057</w:t>
            </w:r>
          </w:p>
        </w:tc>
        <w:tc>
          <w:tcPr>
            <w:tcW w:w="850" w:type="dxa"/>
            <w:shd w:val="clear" w:color="auto" w:fill="FBFEFF" w:themeFill="background1"/>
          </w:tcPr>
          <w:p w14:paraId="4345921E" w14:textId="77777777" w:rsidR="005D1F5E" w:rsidRDefault="005D1F5E" w:rsidP="00C40961">
            <w:pPr>
              <w:jc w:val="center"/>
            </w:pPr>
            <w:r>
              <w:t>0.524</w:t>
            </w:r>
          </w:p>
        </w:tc>
        <w:tc>
          <w:tcPr>
            <w:tcW w:w="851" w:type="dxa"/>
            <w:tcBorders>
              <w:bottom w:val="single" w:sz="4" w:space="0" w:color="auto"/>
            </w:tcBorders>
            <w:shd w:val="clear" w:color="auto" w:fill="FFFF99"/>
          </w:tcPr>
          <w:p w14:paraId="5F036848" w14:textId="77777777" w:rsidR="005D1F5E" w:rsidRDefault="005D1F5E" w:rsidP="00C40961">
            <w:pPr>
              <w:jc w:val="center"/>
            </w:pPr>
            <w:r>
              <w:t>0.993</w:t>
            </w:r>
          </w:p>
        </w:tc>
        <w:tc>
          <w:tcPr>
            <w:tcW w:w="850" w:type="dxa"/>
            <w:tcBorders>
              <w:bottom w:val="single" w:sz="4" w:space="0" w:color="auto"/>
            </w:tcBorders>
            <w:shd w:val="clear" w:color="auto" w:fill="FFFF99"/>
          </w:tcPr>
          <w:p w14:paraId="20C474C4" w14:textId="77777777" w:rsidR="005D1F5E" w:rsidRDefault="005D1F5E" w:rsidP="00C40961">
            <w:pPr>
              <w:jc w:val="center"/>
            </w:pPr>
            <w:r>
              <w:t>1.000</w:t>
            </w:r>
          </w:p>
        </w:tc>
        <w:tc>
          <w:tcPr>
            <w:tcW w:w="851" w:type="dxa"/>
            <w:tcBorders>
              <w:bottom w:val="single" w:sz="4" w:space="0" w:color="auto"/>
            </w:tcBorders>
            <w:shd w:val="clear" w:color="auto" w:fill="FFFF99"/>
          </w:tcPr>
          <w:p w14:paraId="2BC0382E" w14:textId="77777777" w:rsidR="005D1F5E" w:rsidRDefault="005D1F5E" w:rsidP="00C40961">
            <w:pPr>
              <w:jc w:val="center"/>
            </w:pPr>
            <w:r>
              <w:t>1.000</w:t>
            </w:r>
          </w:p>
        </w:tc>
        <w:tc>
          <w:tcPr>
            <w:tcW w:w="850" w:type="dxa"/>
            <w:shd w:val="clear" w:color="auto" w:fill="FFFF99"/>
          </w:tcPr>
          <w:p w14:paraId="0838004D" w14:textId="77777777" w:rsidR="005D1F5E" w:rsidRDefault="005D1F5E" w:rsidP="00C40961">
            <w:pPr>
              <w:jc w:val="center"/>
            </w:pPr>
            <w:r>
              <w:t>1.000</w:t>
            </w:r>
          </w:p>
        </w:tc>
        <w:tc>
          <w:tcPr>
            <w:tcW w:w="851" w:type="dxa"/>
            <w:shd w:val="clear" w:color="auto" w:fill="FFFF99"/>
          </w:tcPr>
          <w:p w14:paraId="6770374D" w14:textId="77777777" w:rsidR="005D1F5E" w:rsidRDefault="005D1F5E" w:rsidP="00C40961">
            <w:pPr>
              <w:jc w:val="center"/>
            </w:pPr>
            <w:r>
              <w:t>1.000</w:t>
            </w:r>
          </w:p>
        </w:tc>
      </w:tr>
      <w:tr w:rsidR="005D1F5E" w14:paraId="106981F6" w14:textId="77777777" w:rsidTr="00C40961">
        <w:tc>
          <w:tcPr>
            <w:tcW w:w="1702" w:type="dxa"/>
          </w:tcPr>
          <w:p w14:paraId="2F91C822" w14:textId="77777777" w:rsidR="005D1F5E" w:rsidRDefault="005D1F5E" w:rsidP="00C40961">
            <w:r>
              <w:t>Pine Island</w:t>
            </w:r>
          </w:p>
        </w:tc>
        <w:tc>
          <w:tcPr>
            <w:tcW w:w="850" w:type="dxa"/>
            <w:shd w:val="clear" w:color="auto" w:fill="FBFEFF" w:themeFill="background1"/>
          </w:tcPr>
          <w:p w14:paraId="06B79639" w14:textId="77777777" w:rsidR="005D1F5E" w:rsidRDefault="005D1F5E" w:rsidP="00C40961">
            <w:pPr>
              <w:jc w:val="center"/>
            </w:pPr>
            <w:r>
              <w:t>88.52</w:t>
            </w:r>
          </w:p>
        </w:tc>
        <w:tc>
          <w:tcPr>
            <w:tcW w:w="851" w:type="dxa"/>
            <w:shd w:val="clear" w:color="auto" w:fill="FBFEFF" w:themeFill="background1"/>
          </w:tcPr>
          <w:p w14:paraId="4C0AC254" w14:textId="77777777" w:rsidR="005D1F5E" w:rsidRDefault="005D1F5E" w:rsidP="00C40961">
            <w:pPr>
              <w:jc w:val="center"/>
            </w:pPr>
            <w:r>
              <w:t>0.088</w:t>
            </w:r>
          </w:p>
        </w:tc>
        <w:tc>
          <w:tcPr>
            <w:tcW w:w="850" w:type="dxa"/>
            <w:shd w:val="clear" w:color="auto" w:fill="FBFEFF" w:themeFill="background1"/>
          </w:tcPr>
          <w:p w14:paraId="53CDDE24" w14:textId="77777777" w:rsidR="005D1F5E" w:rsidRDefault="005D1F5E" w:rsidP="00C40961">
            <w:pPr>
              <w:jc w:val="center"/>
            </w:pPr>
            <w:r>
              <w:t>0.779</w:t>
            </w:r>
          </w:p>
        </w:tc>
        <w:tc>
          <w:tcPr>
            <w:tcW w:w="851" w:type="dxa"/>
            <w:tcBorders>
              <w:bottom w:val="single" w:sz="4" w:space="0" w:color="auto"/>
            </w:tcBorders>
            <w:shd w:val="clear" w:color="auto" w:fill="FFFF99"/>
          </w:tcPr>
          <w:p w14:paraId="1BCFEBD0" w14:textId="77777777" w:rsidR="005D1F5E" w:rsidRDefault="005D1F5E" w:rsidP="00C40961">
            <w:pPr>
              <w:jc w:val="center"/>
            </w:pPr>
            <w:r>
              <w:t>1.000</w:t>
            </w:r>
          </w:p>
        </w:tc>
        <w:tc>
          <w:tcPr>
            <w:tcW w:w="850" w:type="dxa"/>
            <w:tcBorders>
              <w:bottom w:val="single" w:sz="4" w:space="0" w:color="auto"/>
            </w:tcBorders>
            <w:shd w:val="clear" w:color="auto" w:fill="FFFF99"/>
          </w:tcPr>
          <w:p w14:paraId="12965126" w14:textId="77777777" w:rsidR="005D1F5E" w:rsidRDefault="005D1F5E" w:rsidP="00C40961">
            <w:pPr>
              <w:jc w:val="center"/>
            </w:pPr>
            <w:r>
              <w:t>1.000</w:t>
            </w:r>
          </w:p>
        </w:tc>
        <w:tc>
          <w:tcPr>
            <w:tcW w:w="851" w:type="dxa"/>
            <w:tcBorders>
              <w:bottom w:val="single" w:sz="4" w:space="0" w:color="auto"/>
            </w:tcBorders>
            <w:shd w:val="clear" w:color="auto" w:fill="FFFF99"/>
          </w:tcPr>
          <w:p w14:paraId="2BB3D654" w14:textId="77777777" w:rsidR="005D1F5E" w:rsidRDefault="005D1F5E" w:rsidP="00C40961">
            <w:pPr>
              <w:jc w:val="center"/>
            </w:pPr>
            <w:r>
              <w:t>1.000</w:t>
            </w:r>
          </w:p>
        </w:tc>
        <w:tc>
          <w:tcPr>
            <w:tcW w:w="850" w:type="dxa"/>
            <w:shd w:val="clear" w:color="auto" w:fill="FFFF99"/>
          </w:tcPr>
          <w:p w14:paraId="2D321ED9" w14:textId="77777777" w:rsidR="005D1F5E" w:rsidRDefault="005D1F5E" w:rsidP="00C40961">
            <w:pPr>
              <w:jc w:val="center"/>
            </w:pPr>
            <w:r>
              <w:t>1.000</w:t>
            </w:r>
          </w:p>
        </w:tc>
        <w:tc>
          <w:tcPr>
            <w:tcW w:w="851" w:type="dxa"/>
            <w:shd w:val="clear" w:color="auto" w:fill="FFFF99"/>
          </w:tcPr>
          <w:p w14:paraId="76D6257F" w14:textId="77777777" w:rsidR="005D1F5E" w:rsidRDefault="005D1F5E" w:rsidP="00C40961">
            <w:pPr>
              <w:jc w:val="center"/>
            </w:pPr>
            <w:r>
              <w:t>1.000</w:t>
            </w:r>
          </w:p>
        </w:tc>
      </w:tr>
      <w:tr w:rsidR="005D1F5E" w14:paraId="5D25108B" w14:textId="77777777" w:rsidTr="00C40961">
        <w:tc>
          <w:tcPr>
            <w:tcW w:w="1702" w:type="dxa"/>
          </w:tcPr>
          <w:p w14:paraId="3AAB618E" w14:textId="77777777" w:rsidR="005D1F5E" w:rsidRDefault="005D1F5E" w:rsidP="00C40961">
            <w:r>
              <w:t>Port Douglas</w:t>
            </w:r>
          </w:p>
        </w:tc>
        <w:tc>
          <w:tcPr>
            <w:tcW w:w="850" w:type="dxa"/>
            <w:shd w:val="clear" w:color="auto" w:fill="FBFEFF" w:themeFill="background1"/>
          </w:tcPr>
          <w:p w14:paraId="5BCA5E59" w14:textId="77777777" w:rsidR="005D1F5E" w:rsidRDefault="005D1F5E" w:rsidP="00C40961">
            <w:pPr>
              <w:jc w:val="center"/>
            </w:pPr>
            <w:r>
              <w:t>63.81</w:t>
            </w:r>
          </w:p>
        </w:tc>
        <w:tc>
          <w:tcPr>
            <w:tcW w:w="851" w:type="dxa"/>
            <w:shd w:val="clear" w:color="auto" w:fill="FBFEFF" w:themeFill="background1"/>
          </w:tcPr>
          <w:p w14:paraId="7D926D65" w14:textId="77777777" w:rsidR="005D1F5E" w:rsidRDefault="005D1F5E" w:rsidP="00C40961">
            <w:pPr>
              <w:jc w:val="center"/>
            </w:pPr>
            <w:r>
              <w:t>0.078</w:t>
            </w:r>
          </w:p>
        </w:tc>
        <w:tc>
          <w:tcPr>
            <w:tcW w:w="850" w:type="dxa"/>
            <w:shd w:val="clear" w:color="auto" w:fill="FBFEFF" w:themeFill="background1"/>
          </w:tcPr>
          <w:p w14:paraId="757BBF90" w14:textId="77777777" w:rsidR="005D1F5E" w:rsidRDefault="005D1F5E" w:rsidP="00C40961">
            <w:pPr>
              <w:jc w:val="center"/>
            </w:pPr>
            <w:r>
              <w:t>0.707</w:t>
            </w:r>
          </w:p>
        </w:tc>
        <w:tc>
          <w:tcPr>
            <w:tcW w:w="851" w:type="dxa"/>
            <w:tcBorders>
              <w:bottom w:val="single" w:sz="4" w:space="0" w:color="auto"/>
            </w:tcBorders>
            <w:shd w:val="clear" w:color="auto" w:fill="FFFF99"/>
          </w:tcPr>
          <w:p w14:paraId="2770EB87" w14:textId="77777777" w:rsidR="005D1F5E" w:rsidRDefault="005D1F5E" w:rsidP="00C40961">
            <w:pPr>
              <w:jc w:val="center"/>
            </w:pPr>
            <w:r>
              <w:t>1.000</w:t>
            </w:r>
          </w:p>
        </w:tc>
        <w:tc>
          <w:tcPr>
            <w:tcW w:w="850" w:type="dxa"/>
            <w:tcBorders>
              <w:bottom w:val="single" w:sz="4" w:space="0" w:color="auto"/>
            </w:tcBorders>
            <w:shd w:val="clear" w:color="auto" w:fill="FFFF99"/>
          </w:tcPr>
          <w:p w14:paraId="32086965" w14:textId="77777777" w:rsidR="005D1F5E" w:rsidRDefault="005D1F5E" w:rsidP="00C40961">
            <w:pPr>
              <w:jc w:val="center"/>
            </w:pPr>
            <w:r>
              <w:t>1.000</w:t>
            </w:r>
          </w:p>
        </w:tc>
        <w:tc>
          <w:tcPr>
            <w:tcW w:w="851" w:type="dxa"/>
            <w:tcBorders>
              <w:bottom w:val="single" w:sz="4" w:space="0" w:color="auto"/>
            </w:tcBorders>
            <w:shd w:val="clear" w:color="auto" w:fill="FFFF99"/>
          </w:tcPr>
          <w:p w14:paraId="07C008E2" w14:textId="77777777" w:rsidR="005D1F5E" w:rsidRDefault="005D1F5E" w:rsidP="00C40961">
            <w:pPr>
              <w:jc w:val="center"/>
            </w:pPr>
            <w:r>
              <w:t>1.000</w:t>
            </w:r>
          </w:p>
        </w:tc>
        <w:tc>
          <w:tcPr>
            <w:tcW w:w="850" w:type="dxa"/>
            <w:shd w:val="clear" w:color="auto" w:fill="FFFF99"/>
          </w:tcPr>
          <w:p w14:paraId="6D217AA0" w14:textId="77777777" w:rsidR="005D1F5E" w:rsidRDefault="005D1F5E" w:rsidP="00C40961">
            <w:pPr>
              <w:jc w:val="center"/>
            </w:pPr>
            <w:r>
              <w:t>1.000</w:t>
            </w:r>
          </w:p>
        </w:tc>
        <w:tc>
          <w:tcPr>
            <w:tcW w:w="851" w:type="dxa"/>
            <w:shd w:val="clear" w:color="auto" w:fill="FFFF99"/>
          </w:tcPr>
          <w:p w14:paraId="386A32A1" w14:textId="77777777" w:rsidR="005D1F5E" w:rsidRDefault="005D1F5E" w:rsidP="00C40961">
            <w:pPr>
              <w:jc w:val="center"/>
            </w:pPr>
            <w:r>
              <w:t>1.000</w:t>
            </w:r>
          </w:p>
        </w:tc>
      </w:tr>
      <w:tr w:rsidR="005D1F5E" w14:paraId="4E56D097" w14:textId="77777777" w:rsidTr="00C40961">
        <w:tc>
          <w:tcPr>
            <w:tcW w:w="1702" w:type="dxa"/>
          </w:tcPr>
          <w:p w14:paraId="71F89E54" w14:textId="77777777" w:rsidR="005D1F5E" w:rsidRDefault="005D1F5E" w:rsidP="00C40961">
            <w:r>
              <w:t>Snapper Is North</w:t>
            </w:r>
          </w:p>
        </w:tc>
        <w:tc>
          <w:tcPr>
            <w:tcW w:w="850" w:type="dxa"/>
            <w:shd w:val="clear" w:color="auto" w:fill="FBFEFF" w:themeFill="background1"/>
          </w:tcPr>
          <w:p w14:paraId="69DEE3B1" w14:textId="77777777" w:rsidR="005D1F5E" w:rsidRDefault="005D1F5E" w:rsidP="00C40961">
            <w:pPr>
              <w:jc w:val="center"/>
            </w:pPr>
            <w:r>
              <w:t>128.72</w:t>
            </w:r>
          </w:p>
        </w:tc>
        <w:tc>
          <w:tcPr>
            <w:tcW w:w="851" w:type="dxa"/>
            <w:shd w:val="clear" w:color="auto" w:fill="FBFEFF" w:themeFill="background1"/>
          </w:tcPr>
          <w:p w14:paraId="26D1DBCA" w14:textId="77777777" w:rsidR="005D1F5E" w:rsidRDefault="005D1F5E" w:rsidP="00C40961">
            <w:pPr>
              <w:jc w:val="center"/>
            </w:pPr>
            <w:r>
              <w:t>0.068</w:t>
            </w:r>
          </w:p>
        </w:tc>
        <w:tc>
          <w:tcPr>
            <w:tcW w:w="850" w:type="dxa"/>
            <w:tcBorders>
              <w:bottom w:val="single" w:sz="4" w:space="0" w:color="auto"/>
            </w:tcBorders>
            <w:shd w:val="clear" w:color="auto" w:fill="FBFEFF" w:themeFill="background1"/>
          </w:tcPr>
          <w:p w14:paraId="5BE989BB" w14:textId="77777777" w:rsidR="005D1F5E" w:rsidRDefault="005D1F5E" w:rsidP="00C40961">
            <w:pPr>
              <w:jc w:val="center"/>
            </w:pPr>
            <w:r>
              <w:t>0.315</w:t>
            </w:r>
          </w:p>
        </w:tc>
        <w:tc>
          <w:tcPr>
            <w:tcW w:w="851" w:type="dxa"/>
            <w:tcBorders>
              <w:bottom w:val="single" w:sz="4" w:space="0" w:color="auto"/>
            </w:tcBorders>
            <w:shd w:val="clear" w:color="auto" w:fill="FBFEFF" w:themeFill="background1"/>
          </w:tcPr>
          <w:p w14:paraId="2955B15D" w14:textId="77777777" w:rsidR="005D1F5E" w:rsidRDefault="005D1F5E" w:rsidP="00C40961">
            <w:pPr>
              <w:jc w:val="center"/>
            </w:pPr>
            <w:r>
              <w:t>0.821</w:t>
            </w:r>
          </w:p>
        </w:tc>
        <w:tc>
          <w:tcPr>
            <w:tcW w:w="850" w:type="dxa"/>
            <w:tcBorders>
              <w:bottom w:val="single" w:sz="4" w:space="0" w:color="auto"/>
            </w:tcBorders>
            <w:shd w:val="clear" w:color="auto" w:fill="FFFF99"/>
          </w:tcPr>
          <w:p w14:paraId="5781FBE0" w14:textId="77777777" w:rsidR="005D1F5E" w:rsidRDefault="005D1F5E" w:rsidP="00C40961">
            <w:pPr>
              <w:jc w:val="center"/>
            </w:pPr>
            <w:r>
              <w:t>0.997</w:t>
            </w:r>
          </w:p>
        </w:tc>
        <w:tc>
          <w:tcPr>
            <w:tcW w:w="851" w:type="dxa"/>
            <w:tcBorders>
              <w:bottom w:val="single" w:sz="4" w:space="0" w:color="auto"/>
            </w:tcBorders>
            <w:shd w:val="clear" w:color="auto" w:fill="FFFF99"/>
          </w:tcPr>
          <w:p w14:paraId="30A897F8" w14:textId="77777777" w:rsidR="005D1F5E" w:rsidRDefault="005D1F5E" w:rsidP="00C40961">
            <w:pPr>
              <w:jc w:val="center"/>
            </w:pPr>
            <w:r>
              <w:t>1.000</w:t>
            </w:r>
          </w:p>
        </w:tc>
        <w:tc>
          <w:tcPr>
            <w:tcW w:w="850" w:type="dxa"/>
            <w:shd w:val="clear" w:color="auto" w:fill="FFFF99"/>
          </w:tcPr>
          <w:p w14:paraId="4EDAC588" w14:textId="77777777" w:rsidR="005D1F5E" w:rsidRDefault="005D1F5E" w:rsidP="00C40961">
            <w:pPr>
              <w:jc w:val="center"/>
            </w:pPr>
            <w:r>
              <w:t>1.000</w:t>
            </w:r>
          </w:p>
        </w:tc>
        <w:tc>
          <w:tcPr>
            <w:tcW w:w="851" w:type="dxa"/>
            <w:shd w:val="clear" w:color="auto" w:fill="FFFF99"/>
          </w:tcPr>
          <w:p w14:paraId="39D8D457" w14:textId="77777777" w:rsidR="005D1F5E" w:rsidRDefault="005D1F5E" w:rsidP="00C40961">
            <w:pPr>
              <w:jc w:val="center"/>
            </w:pPr>
            <w:r>
              <w:t>1.000</w:t>
            </w:r>
          </w:p>
        </w:tc>
      </w:tr>
      <w:tr w:rsidR="005D1F5E" w14:paraId="48E9D7E8" w14:textId="77777777" w:rsidTr="00C40961">
        <w:tc>
          <w:tcPr>
            <w:tcW w:w="1702" w:type="dxa"/>
          </w:tcPr>
          <w:p w14:paraId="738D1987" w14:textId="77777777" w:rsidR="005D1F5E" w:rsidRDefault="005D1F5E" w:rsidP="00C40961">
            <w:r>
              <w:t>Yorkey’s Knob</w:t>
            </w:r>
          </w:p>
        </w:tc>
        <w:tc>
          <w:tcPr>
            <w:tcW w:w="850" w:type="dxa"/>
            <w:shd w:val="clear" w:color="auto" w:fill="FBFEFF" w:themeFill="background1"/>
          </w:tcPr>
          <w:p w14:paraId="071946BC" w14:textId="77777777" w:rsidR="005D1F5E" w:rsidRDefault="005D1F5E" w:rsidP="00C40961">
            <w:pPr>
              <w:jc w:val="center"/>
            </w:pPr>
            <w:r>
              <w:t>171.67</w:t>
            </w:r>
          </w:p>
        </w:tc>
        <w:tc>
          <w:tcPr>
            <w:tcW w:w="851" w:type="dxa"/>
            <w:shd w:val="clear" w:color="auto" w:fill="FBFEFF" w:themeFill="background1"/>
          </w:tcPr>
          <w:p w14:paraId="6FBB42FB" w14:textId="77777777" w:rsidR="005D1F5E" w:rsidRDefault="005D1F5E" w:rsidP="00C40961">
            <w:pPr>
              <w:jc w:val="center"/>
            </w:pPr>
            <w:r>
              <w:t>0.081</w:t>
            </w:r>
          </w:p>
        </w:tc>
        <w:tc>
          <w:tcPr>
            <w:tcW w:w="850" w:type="dxa"/>
            <w:shd w:val="clear" w:color="auto" w:fill="FBFEFF" w:themeFill="background1"/>
          </w:tcPr>
          <w:p w14:paraId="7E058939" w14:textId="77777777" w:rsidR="005D1F5E" w:rsidRDefault="005D1F5E" w:rsidP="00C40961">
            <w:pPr>
              <w:jc w:val="center"/>
            </w:pPr>
            <w:r>
              <w:t>0.748</w:t>
            </w:r>
          </w:p>
        </w:tc>
        <w:tc>
          <w:tcPr>
            <w:tcW w:w="851" w:type="dxa"/>
            <w:shd w:val="clear" w:color="auto" w:fill="FFFF99"/>
          </w:tcPr>
          <w:p w14:paraId="356E3B3B" w14:textId="77777777" w:rsidR="005D1F5E" w:rsidRDefault="005D1F5E" w:rsidP="00C40961">
            <w:pPr>
              <w:jc w:val="center"/>
            </w:pPr>
            <w:r>
              <w:t>1.000</w:t>
            </w:r>
          </w:p>
        </w:tc>
        <w:tc>
          <w:tcPr>
            <w:tcW w:w="850" w:type="dxa"/>
            <w:shd w:val="clear" w:color="auto" w:fill="FFFF99"/>
          </w:tcPr>
          <w:p w14:paraId="60E31315" w14:textId="77777777" w:rsidR="005D1F5E" w:rsidRDefault="005D1F5E" w:rsidP="00C40961">
            <w:pPr>
              <w:jc w:val="center"/>
            </w:pPr>
            <w:r>
              <w:t>1.000</w:t>
            </w:r>
          </w:p>
        </w:tc>
        <w:tc>
          <w:tcPr>
            <w:tcW w:w="851" w:type="dxa"/>
            <w:shd w:val="clear" w:color="auto" w:fill="FFFF99"/>
          </w:tcPr>
          <w:p w14:paraId="026005DE" w14:textId="77777777" w:rsidR="005D1F5E" w:rsidRDefault="005D1F5E" w:rsidP="00C40961">
            <w:pPr>
              <w:jc w:val="center"/>
            </w:pPr>
            <w:r>
              <w:t>1.000</w:t>
            </w:r>
          </w:p>
        </w:tc>
        <w:tc>
          <w:tcPr>
            <w:tcW w:w="850" w:type="dxa"/>
            <w:shd w:val="clear" w:color="auto" w:fill="FFFF99"/>
          </w:tcPr>
          <w:p w14:paraId="38CDC514" w14:textId="77777777" w:rsidR="005D1F5E" w:rsidRDefault="005D1F5E" w:rsidP="00C40961">
            <w:pPr>
              <w:jc w:val="center"/>
            </w:pPr>
            <w:r>
              <w:t>1.000</w:t>
            </w:r>
          </w:p>
        </w:tc>
        <w:tc>
          <w:tcPr>
            <w:tcW w:w="851" w:type="dxa"/>
            <w:tcBorders>
              <w:bottom w:val="single" w:sz="4" w:space="0" w:color="auto"/>
            </w:tcBorders>
            <w:shd w:val="clear" w:color="auto" w:fill="FFFF99"/>
          </w:tcPr>
          <w:p w14:paraId="490E6948" w14:textId="77777777" w:rsidR="005D1F5E" w:rsidRDefault="005D1F5E" w:rsidP="00C40961">
            <w:pPr>
              <w:jc w:val="center"/>
            </w:pPr>
            <w:r>
              <w:t>1.000</w:t>
            </w:r>
          </w:p>
        </w:tc>
      </w:tr>
    </w:tbl>
    <w:p w14:paraId="088AF9B6" w14:textId="77777777" w:rsidR="005D1F5E" w:rsidRDefault="005D1F5E" w:rsidP="00B41968">
      <w:pPr>
        <w:pStyle w:val="AppendixHeading3"/>
        <w:numPr>
          <w:ilvl w:val="0"/>
          <w:numId w:val="0"/>
        </w:numPr>
      </w:pPr>
    </w:p>
    <w:p w14:paraId="04646CB1" w14:textId="77777777" w:rsidR="00DC301D" w:rsidRDefault="00DC301D">
      <w:pPr>
        <w:spacing w:after="0"/>
        <w:rPr>
          <w:b/>
          <w:bCs/>
          <w:color w:val="00A9CE" w:themeColor="accent1"/>
          <w:sz w:val="20"/>
          <w:szCs w:val="18"/>
        </w:rPr>
      </w:pPr>
      <w:r>
        <w:br w:type="page"/>
      </w:r>
    </w:p>
    <w:p w14:paraId="0385E30C" w14:textId="4F067C04" w:rsidR="00DC301D" w:rsidRDefault="00DC301D" w:rsidP="00DC301D">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20</w:t>
      </w:r>
      <w:r w:rsidR="002119BB">
        <w:rPr>
          <w:noProof/>
        </w:rPr>
        <w:fldChar w:fldCharType="end"/>
      </w:r>
      <w:r>
        <w:t xml:space="preserve">: Power analysis conducted at each water quality site for DIN, where </w:t>
      </w:r>
      <w:r w:rsidR="00535D5D" w:rsidRPr="00131877">
        <w:rPr>
          <w:position w:val="-6"/>
        </w:rPr>
        <w:object w:dxaOrig="900" w:dyaOrig="279" w14:anchorId="3D8F95FD">
          <v:shape id="_x0000_i1149" type="#_x0000_t75" alt="alpha = 0.05" style="width:40.5pt;height:12pt;mso-position-horizontal:absolute" o:ole="">
            <v:imagedata r:id="rId309" o:title=""/>
          </v:shape>
          <o:OLEObject Type="Embed" ProgID="Equation.DSMT4" ShapeID="_x0000_i1149" DrawAspect="Content" ObjectID="_1484380612" r:id="rId352"/>
        </w:object>
      </w:r>
      <w:r>
        <w:t xml:space="preserve"> for varying levels of decline ranging from 1% to 50%. The initial water quality measurement for each site is indicated by </w:t>
      </w:r>
      <w:r w:rsidR="00535D5D" w:rsidRPr="006D119B">
        <w:rPr>
          <w:position w:val="-12"/>
        </w:rPr>
        <w:object w:dxaOrig="279" w:dyaOrig="360" w14:anchorId="4879D730">
          <v:shape id="_x0000_i1150" type="#_x0000_t75" alt="y_0" style="width:14.25pt;height:18.75pt" o:ole="">
            <v:imagedata r:id="rId330" o:title=""/>
          </v:shape>
          <o:OLEObject Type="Embed" ProgID="Equation.DSMT4" ShapeID="_x0000_i1150" DrawAspect="Content" ObjectID="_1484380613" r:id="rId353"/>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20"/>
        <w:tblDescription w:val="Power analysis conducted at each water quality site for DIN,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DC301D" w14:paraId="31D40EF6" w14:textId="77777777" w:rsidTr="00C40961">
        <w:tc>
          <w:tcPr>
            <w:tcW w:w="1702" w:type="dxa"/>
            <w:vMerge w:val="restart"/>
            <w:shd w:val="pct10" w:color="auto" w:fill="FBFEFF" w:themeFill="background1"/>
          </w:tcPr>
          <w:p w14:paraId="52D1F011" w14:textId="77777777" w:rsidR="00DC301D" w:rsidRPr="00131877" w:rsidRDefault="00DC301D" w:rsidP="00C40961">
            <w:pPr>
              <w:jc w:val="center"/>
              <w:rPr>
                <w:b/>
              </w:rPr>
            </w:pPr>
          </w:p>
          <w:p w14:paraId="5AF39C4F" w14:textId="77777777" w:rsidR="00DC301D" w:rsidRPr="00131877" w:rsidRDefault="00DC301D" w:rsidP="00C40961">
            <w:pPr>
              <w:jc w:val="center"/>
              <w:rPr>
                <w:b/>
              </w:rPr>
            </w:pPr>
            <w:r w:rsidRPr="00131877">
              <w:rPr>
                <w:b/>
              </w:rPr>
              <w:t>Site</w:t>
            </w:r>
          </w:p>
        </w:tc>
        <w:tc>
          <w:tcPr>
            <w:tcW w:w="850" w:type="dxa"/>
            <w:vMerge w:val="restart"/>
            <w:shd w:val="pct10" w:color="auto" w:fill="FBFEFF" w:themeFill="background1"/>
          </w:tcPr>
          <w:p w14:paraId="4EC05E43" w14:textId="77777777" w:rsidR="00DC301D" w:rsidRPr="00131877" w:rsidRDefault="00DC301D" w:rsidP="00C40961">
            <w:pPr>
              <w:jc w:val="center"/>
              <w:rPr>
                <w:b/>
              </w:rPr>
            </w:pPr>
          </w:p>
          <w:p w14:paraId="44ED08D5" w14:textId="2ECA6A7D" w:rsidR="00DC301D"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54789AB6" w14:textId="77777777" w:rsidR="00DC301D" w:rsidRPr="00131877" w:rsidRDefault="00DC301D" w:rsidP="00C40961">
            <w:pPr>
              <w:jc w:val="center"/>
              <w:rPr>
                <w:b/>
              </w:rPr>
            </w:pPr>
            <w:r w:rsidRPr="00131877">
              <w:rPr>
                <w:b/>
              </w:rPr>
              <w:t>Decline</w:t>
            </w:r>
          </w:p>
        </w:tc>
      </w:tr>
      <w:tr w:rsidR="00DC301D" w14:paraId="461C4F14" w14:textId="77777777" w:rsidTr="00C40961">
        <w:tc>
          <w:tcPr>
            <w:tcW w:w="1702" w:type="dxa"/>
            <w:vMerge/>
            <w:shd w:val="pct10" w:color="auto" w:fill="FBFEFF" w:themeFill="background1"/>
          </w:tcPr>
          <w:p w14:paraId="2F4EBADA" w14:textId="77777777" w:rsidR="00DC301D" w:rsidRPr="00131877" w:rsidRDefault="00DC301D" w:rsidP="00C40961">
            <w:pPr>
              <w:jc w:val="center"/>
              <w:rPr>
                <w:b/>
              </w:rPr>
            </w:pPr>
          </w:p>
        </w:tc>
        <w:tc>
          <w:tcPr>
            <w:tcW w:w="850" w:type="dxa"/>
            <w:vMerge/>
            <w:tcBorders>
              <w:bottom w:val="single" w:sz="4" w:space="0" w:color="auto"/>
            </w:tcBorders>
            <w:shd w:val="pct10" w:color="auto" w:fill="FBFEFF" w:themeFill="background1"/>
          </w:tcPr>
          <w:p w14:paraId="7A62FB9B" w14:textId="77777777" w:rsidR="00DC301D" w:rsidRPr="00131877" w:rsidRDefault="00DC301D" w:rsidP="00C40961">
            <w:pPr>
              <w:jc w:val="center"/>
              <w:rPr>
                <w:b/>
              </w:rPr>
            </w:pPr>
          </w:p>
        </w:tc>
        <w:tc>
          <w:tcPr>
            <w:tcW w:w="851" w:type="dxa"/>
            <w:tcBorders>
              <w:bottom w:val="single" w:sz="4" w:space="0" w:color="auto"/>
            </w:tcBorders>
            <w:shd w:val="pct10" w:color="auto" w:fill="FBFEFF" w:themeFill="background1"/>
          </w:tcPr>
          <w:p w14:paraId="425B7546" w14:textId="77777777" w:rsidR="00DC301D" w:rsidRPr="00131877" w:rsidRDefault="00DC301D" w:rsidP="00C40961">
            <w:pPr>
              <w:jc w:val="center"/>
              <w:rPr>
                <w:b/>
              </w:rPr>
            </w:pPr>
            <w:r w:rsidRPr="00131877">
              <w:rPr>
                <w:b/>
              </w:rPr>
              <w:t>1%</w:t>
            </w:r>
          </w:p>
        </w:tc>
        <w:tc>
          <w:tcPr>
            <w:tcW w:w="850" w:type="dxa"/>
            <w:tcBorders>
              <w:bottom w:val="single" w:sz="4" w:space="0" w:color="auto"/>
            </w:tcBorders>
            <w:shd w:val="pct10" w:color="auto" w:fill="FBFEFF" w:themeFill="background1"/>
          </w:tcPr>
          <w:p w14:paraId="49AEE3F5" w14:textId="77777777" w:rsidR="00DC301D" w:rsidRPr="00131877" w:rsidRDefault="00DC301D" w:rsidP="00C40961">
            <w:pPr>
              <w:jc w:val="center"/>
              <w:rPr>
                <w:b/>
              </w:rPr>
            </w:pPr>
            <w:r w:rsidRPr="00131877">
              <w:rPr>
                <w:b/>
              </w:rPr>
              <w:t>5%</w:t>
            </w:r>
          </w:p>
        </w:tc>
        <w:tc>
          <w:tcPr>
            <w:tcW w:w="851" w:type="dxa"/>
            <w:tcBorders>
              <w:bottom w:val="single" w:sz="4" w:space="0" w:color="auto"/>
            </w:tcBorders>
            <w:shd w:val="pct10" w:color="auto" w:fill="FBFEFF" w:themeFill="background1"/>
          </w:tcPr>
          <w:p w14:paraId="556C0C90" w14:textId="77777777" w:rsidR="00DC301D" w:rsidRPr="00131877" w:rsidRDefault="00DC301D" w:rsidP="00C40961">
            <w:pPr>
              <w:jc w:val="center"/>
              <w:rPr>
                <w:b/>
              </w:rPr>
            </w:pPr>
            <w:r w:rsidRPr="00131877">
              <w:rPr>
                <w:b/>
              </w:rPr>
              <w:t>10%</w:t>
            </w:r>
          </w:p>
        </w:tc>
        <w:tc>
          <w:tcPr>
            <w:tcW w:w="850" w:type="dxa"/>
            <w:tcBorders>
              <w:bottom w:val="single" w:sz="4" w:space="0" w:color="auto"/>
            </w:tcBorders>
            <w:shd w:val="pct10" w:color="auto" w:fill="FBFEFF" w:themeFill="background1"/>
          </w:tcPr>
          <w:p w14:paraId="2D2AD2FF" w14:textId="77777777" w:rsidR="00DC301D" w:rsidRPr="00131877" w:rsidRDefault="00DC301D" w:rsidP="00C40961">
            <w:pPr>
              <w:jc w:val="center"/>
              <w:rPr>
                <w:b/>
              </w:rPr>
            </w:pPr>
            <w:r w:rsidRPr="00131877">
              <w:rPr>
                <w:b/>
              </w:rPr>
              <w:t>15%</w:t>
            </w:r>
          </w:p>
        </w:tc>
        <w:tc>
          <w:tcPr>
            <w:tcW w:w="851" w:type="dxa"/>
            <w:tcBorders>
              <w:bottom w:val="single" w:sz="4" w:space="0" w:color="auto"/>
            </w:tcBorders>
            <w:shd w:val="pct10" w:color="auto" w:fill="FBFEFF" w:themeFill="background1"/>
          </w:tcPr>
          <w:p w14:paraId="5EED3C94" w14:textId="77777777" w:rsidR="00DC301D" w:rsidRPr="00131877" w:rsidRDefault="00DC301D" w:rsidP="00C40961">
            <w:pPr>
              <w:jc w:val="center"/>
              <w:rPr>
                <w:b/>
              </w:rPr>
            </w:pPr>
            <w:r w:rsidRPr="00131877">
              <w:rPr>
                <w:b/>
              </w:rPr>
              <w:t>20%</w:t>
            </w:r>
          </w:p>
        </w:tc>
        <w:tc>
          <w:tcPr>
            <w:tcW w:w="850" w:type="dxa"/>
            <w:tcBorders>
              <w:bottom w:val="single" w:sz="4" w:space="0" w:color="auto"/>
            </w:tcBorders>
            <w:shd w:val="pct10" w:color="auto" w:fill="FBFEFF" w:themeFill="background1"/>
          </w:tcPr>
          <w:p w14:paraId="4E39DF98" w14:textId="77777777" w:rsidR="00DC301D" w:rsidRPr="00131877" w:rsidRDefault="00DC301D" w:rsidP="00C40961">
            <w:pPr>
              <w:jc w:val="center"/>
              <w:rPr>
                <w:b/>
              </w:rPr>
            </w:pPr>
            <w:r w:rsidRPr="00131877">
              <w:rPr>
                <w:b/>
              </w:rPr>
              <w:t>30%</w:t>
            </w:r>
          </w:p>
        </w:tc>
        <w:tc>
          <w:tcPr>
            <w:tcW w:w="851" w:type="dxa"/>
            <w:tcBorders>
              <w:bottom w:val="single" w:sz="4" w:space="0" w:color="auto"/>
            </w:tcBorders>
            <w:shd w:val="pct10" w:color="auto" w:fill="FBFEFF" w:themeFill="background1"/>
          </w:tcPr>
          <w:p w14:paraId="1D439E4A" w14:textId="77777777" w:rsidR="00DC301D" w:rsidRPr="00131877" w:rsidRDefault="00DC301D" w:rsidP="00C40961">
            <w:pPr>
              <w:jc w:val="center"/>
              <w:rPr>
                <w:b/>
              </w:rPr>
            </w:pPr>
            <w:r w:rsidRPr="00131877">
              <w:rPr>
                <w:b/>
              </w:rPr>
              <w:t>50%</w:t>
            </w:r>
          </w:p>
        </w:tc>
      </w:tr>
      <w:tr w:rsidR="00DC301D" w14:paraId="7F86B4BD" w14:textId="77777777" w:rsidTr="00C40961">
        <w:tc>
          <w:tcPr>
            <w:tcW w:w="1702" w:type="dxa"/>
          </w:tcPr>
          <w:p w14:paraId="47129612" w14:textId="77777777" w:rsidR="00DC301D" w:rsidRDefault="00DC301D" w:rsidP="00C40961">
            <w:r>
              <w:t>Barren Island</w:t>
            </w:r>
          </w:p>
        </w:tc>
        <w:tc>
          <w:tcPr>
            <w:tcW w:w="850" w:type="dxa"/>
            <w:shd w:val="clear" w:color="auto" w:fill="FBFEFF" w:themeFill="background1"/>
          </w:tcPr>
          <w:p w14:paraId="2F140848" w14:textId="77777777" w:rsidR="00DC301D" w:rsidRDefault="00DC301D" w:rsidP="00C40961">
            <w:pPr>
              <w:jc w:val="center"/>
            </w:pPr>
            <w:r>
              <w:t>0.07</w:t>
            </w:r>
          </w:p>
        </w:tc>
        <w:tc>
          <w:tcPr>
            <w:tcW w:w="851" w:type="dxa"/>
            <w:shd w:val="clear" w:color="auto" w:fill="FBFEFF" w:themeFill="background1"/>
          </w:tcPr>
          <w:p w14:paraId="2E8E8088" w14:textId="77777777" w:rsidR="00DC301D" w:rsidRDefault="00DC301D" w:rsidP="00C40961">
            <w:pPr>
              <w:jc w:val="center"/>
            </w:pPr>
            <w:r>
              <w:t>0.057</w:t>
            </w:r>
          </w:p>
        </w:tc>
        <w:tc>
          <w:tcPr>
            <w:tcW w:w="850" w:type="dxa"/>
            <w:shd w:val="clear" w:color="auto" w:fill="FBFEFF" w:themeFill="background1"/>
          </w:tcPr>
          <w:p w14:paraId="2BE5BB19" w14:textId="77777777" w:rsidR="00DC301D" w:rsidRDefault="00DC301D" w:rsidP="00C40961">
            <w:pPr>
              <w:jc w:val="center"/>
            </w:pPr>
            <w:r>
              <w:t>0.168</w:t>
            </w:r>
          </w:p>
        </w:tc>
        <w:tc>
          <w:tcPr>
            <w:tcW w:w="851" w:type="dxa"/>
            <w:tcBorders>
              <w:bottom w:val="single" w:sz="4" w:space="0" w:color="auto"/>
            </w:tcBorders>
            <w:shd w:val="clear" w:color="auto" w:fill="FBFEFF" w:themeFill="background1"/>
          </w:tcPr>
          <w:p w14:paraId="274771D2" w14:textId="77777777" w:rsidR="00DC301D" w:rsidRDefault="00DC301D" w:rsidP="00C40961">
            <w:pPr>
              <w:jc w:val="center"/>
            </w:pPr>
            <w:r>
              <w:t>0.554</w:t>
            </w:r>
          </w:p>
        </w:tc>
        <w:tc>
          <w:tcPr>
            <w:tcW w:w="850" w:type="dxa"/>
            <w:tcBorders>
              <w:bottom w:val="single" w:sz="4" w:space="0" w:color="auto"/>
            </w:tcBorders>
            <w:shd w:val="clear" w:color="auto" w:fill="FBFEFF" w:themeFill="background1"/>
          </w:tcPr>
          <w:p w14:paraId="7AE6408E" w14:textId="77777777" w:rsidR="00DC301D" w:rsidRDefault="00DC301D" w:rsidP="00C40961">
            <w:pPr>
              <w:jc w:val="center"/>
            </w:pPr>
            <w:r>
              <w:t>0.895</w:t>
            </w:r>
          </w:p>
        </w:tc>
        <w:tc>
          <w:tcPr>
            <w:tcW w:w="851" w:type="dxa"/>
            <w:shd w:val="clear" w:color="auto" w:fill="FFFF99"/>
          </w:tcPr>
          <w:p w14:paraId="6E477B6C" w14:textId="77777777" w:rsidR="00DC301D" w:rsidRDefault="00DC301D" w:rsidP="00C40961">
            <w:pPr>
              <w:jc w:val="center"/>
            </w:pPr>
            <w:r>
              <w:t>0.995</w:t>
            </w:r>
          </w:p>
        </w:tc>
        <w:tc>
          <w:tcPr>
            <w:tcW w:w="850" w:type="dxa"/>
            <w:shd w:val="clear" w:color="auto" w:fill="FFFF99"/>
          </w:tcPr>
          <w:p w14:paraId="4756D78B" w14:textId="77777777" w:rsidR="00DC301D" w:rsidRDefault="00DC301D" w:rsidP="00C40961">
            <w:pPr>
              <w:jc w:val="center"/>
            </w:pPr>
            <w:r>
              <w:t>1.000</w:t>
            </w:r>
          </w:p>
        </w:tc>
        <w:tc>
          <w:tcPr>
            <w:tcW w:w="851" w:type="dxa"/>
            <w:shd w:val="clear" w:color="auto" w:fill="FFFF99"/>
          </w:tcPr>
          <w:p w14:paraId="6997CC54" w14:textId="77777777" w:rsidR="00DC301D" w:rsidRDefault="00DC301D" w:rsidP="00C40961">
            <w:pPr>
              <w:jc w:val="center"/>
            </w:pPr>
            <w:r>
              <w:t>1.000</w:t>
            </w:r>
          </w:p>
        </w:tc>
      </w:tr>
      <w:tr w:rsidR="00DC301D" w14:paraId="0942AA01" w14:textId="77777777" w:rsidTr="00C40961">
        <w:tc>
          <w:tcPr>
            <w:tcW w:w="1702" w:type="dxa"/>
          </w:tcPr>
          <w:p w14:paraId="6DD0AB05" w14:textId="77777777" w:rsidR="00DC301D" w:rsidRDefault="00DC301D" w:rsidP="00C40961">
            <w:r>
              <w:t>Cape Tribulation</w:t>
            </w:r>
          </w:p>
        </w:tc>
        <w:tc>
          <w:tcPr>
            <w:tcW w:w="850" w:type="dxa"/>
            <w:shd w:val="clear" w:color="auto" w:fill="FBFEFF" w:themeFill="background1"/>
          </w:tcPr>
          <w:p w14:paraId="793DE276" w14:textId="77777777" w:rsidR="00DC301D" w:rsidRDefault="00DC301D" w:rsidP="00C40961">
            <w:pPr>
              <w:jc w:val="center"/>
            </w:pPr>
            <w:r>
              <w:t>1.15</w:t>
            </w:r>
          </w:p>
        </w:tc>
        <w:tc>
          <w:tcPr>
            <w:tcW w:w="851" w:type="dxa"/>
            <w:shd w:val="clear" w:color="auto" w:fill="FBFEFF" w:themeFill="background1"/>
          </w:tcPr>
          <w:p w14:paraId="5625CE9D" w14:textId="77777777" w:rsidR="00DC301D" w:rsidRDefault="00DC301D" w:rsidP="00C40961">
            <w:pPr>
              <w:jc w:val="center"/>
            </w:pPr>
            <w:r>
              <w:t>0.059</w:t>
            </w:r>
          </w:p>
        </w:tc>
        <w:tc>
          <w:tcPr>
            <w:tcW w:w="850" w:type="dxa"/>
            <w:shd w:val="clear" w:color="auto" w:fill="FBFEFF" w:themeFill="background1"/>
          </w:tcPr>
          <w:p w14:paraId="03743FB8" w14:textId="77777777" w:rsidR="00DC301D" w:rsidRDefault="00DC301D" w:rsidP="00C40961">
            <w:pPr>
              <w:jc w:val="center"/>
            </w:pPr>
            <w:r>
              <w:t>0.304</w:t>
            </w:r>
          </w:p>
        </w:tc>
        <w:tc>
          <w:tcPr>
            <w:tcW w:w="851" w:type="dxa"/>
            <w:shd w:val="clear" w:color="auto" w:fill="FBFEFF" w:themeFill="background1"/>
          </w:tcPr>
          <w:p w14:paraId="1DBD31CA" w14:textId="77777777" w:rsidR="00DC301D" w:rsidRDefault="00DC301D" w:rsidP="00C40961">
            <w:pPr>
              <w:jc w:val="center"/>
            </w:pPr>
            <w:r>
              <w:t>0.858</w:t>
            </w:r>
          </w:p>
        </w:tc>
        <w:tc>
          <w:tcPr>
            <w:tcW w:w="850" w:type="dxa"/>
            <w:tcBorders>
              <w:bottom w:val="single" w:sz="4" w:space="0" w:color="auto"/>
            </w:tcBorders>
            <w:shd w:val="clear" w:color="auto" w:fill="FFFF99"/>
          </w:tcPr>
          <w:p w14:paraId="7E2BD1D8" w14:textId="77777777" w:rsidR="00DC301D" w:rsidRDefault="00DC301D" w:rsidP="00C40961">
            <w:pPr>
              <w:jc w:val="center"/>
            </w:pPr>
            <w:r>
              <w:t>0.999</w:t>
            </w:r>
          </w:p>
        </w:tc>
        <w:tc>
          <w:tcPr>
            <w:tcW w:w="851" w:type="dxa"/>
            <w:tcBorders>
              <w:bottom w:val="single" w:sz="4" w:space="0" w:color="auto"/>
            </w:tcBorders>
            <w:shd w:val="clear" w:color="auto" w:fill="FFFF99"/>
          </w:tcPr>
          <w:p w14:paraId="721E45E6" w14:textId="77777777" w:rsidR="00DC301D" w:rsidRDefault="00DC301D" w:rsidP="00C40961">
            <w:pPr>
              <w:jc w:val="center"/>
            </w:pPr>
            <w:r>
              <w:t>1.000</w:t>
            </w:r>
          </w:p>
        </w:tc>
        <w:tc>
          <w:tcPr>
            <w:tcW w:w="850" w:type="dxa"/>
            <w:shd w:val="clear" w:color="auto" w:fill="FFFF99"/>
          </w:tcPr>
          <w:p w14:paraId="0E6C8144" w14:textId="77777777" w:rsidR="00DC301D" w:rsidRDefault="00DC301D" w:rsidP="00C40961">
            <w:pPr>
              <w:jc w:val="center"/>
            </w:pPr>
            <w:r>
              <w:t>1.000</w:t>
            </w:r>
          </w:p>
        </w:tc>
        <w:tc>
          <w:tcPr>
            <w:tcW w:w="851" w:type="dxa"/>
            <w:shd w:val="clear" w:color="auto" w:fill="FFFF99"/>
          </w:tcPr>
          <w:p w14:paraId="73A7D927" w14:textId="77777777" w:rsidR="00DC301D" w:rsidRDefault="00DC301D" w:rsidP="00C40961">
            <w:pPr>
              <w:jc w:val="center"/>
            </w:pPr>
            <w:r>
              <w:t>1.000</w:t>
            </w:r>
          </w:p>
        </w:tc>
      </w:tr>
      <w:tr w:rsidR="00DC301D" w14:paraId="1EECF15E" w14:textId="77777777" w:rsidTr="00C40961">
        <w:tc>
          <w:tcPr>
            <w:tcW w:w="1702" w:type="dxa"/>
          </w:tcPr>
          <w:p w14:paraId="5D808D27" w14:textId="77777777" w:rsidR="00DC301D" w:rsidRDefault="00DC301D" w:rsidP="00C40961">
            <w:r>
              <w:t>Daydream Is</w:t>
            </w:r>
          </w:p>
        </w:tc>
        <w:tc>
          <w:tcPr>
            <w:tcW w:w="850" w:type="dxa"/>
            <w:shd w:val="clear" w:color="auto" w:fill="FBFEFF" w:themeFill="background1"/>
          </w:tcPr>
          <w:p w14:paraId="27B3F221" w14:textId="77777777" w:rsidR="00DC301D" w:rsidRDefault="00DC301D" w:rsidP="00C40961">
            <w:pPr>
              <w:jc w:val="center"/>
            </w:pPr>
            <w:r>
              <w:t>2.63</w:t>
            </w:r>
          </w:p>
        </w:tc>
        <w:tc>
          <w:tcPr>
            <w:tcW w:w="851" w:type="dxa"/>
            <w:shd w:val="clear" w:color="auto" w:fill="FBFEFF" w:themeFill="background1"/>
          </w:tcPr>
          <w:p w14:paraId="3D5C911D" w14:textId="77777777" w:rsidR="00DC301D" w:rsidRDefault="00DC301D" w:rsidP="00C40961">
            <w:pPr>
              <w:jc w:val="center"/>
            </w:pPr>
            <w:r>
              <w:t>0.066</w:t>
            </w:r>
          </w:p>
        </w:tc>
        <w:tc>
          <w:tcPr>
            <w:tcW w:w="850" w:type="dxa"/>
            <w:tcBorders>
              <w:bottom w:val="single" w:sz="4" w:space="0" w:color="auto"/>
            </w:tcBorders>
            <w:shd w:val="clear" w:color="auto" w:fill="FBFEFF" w:themeFill="background1"/>
          </w:tcPr>
          <w:p w14:paraId="2337D70F" w14:textId="77777777" w:rsidR="00DC301D" w:rsidRDefault="00DC301D" w:rsidP="00C40961">
            <w:pPr>
              <w:jc w:val="center"/>
            </w:pPr>
            <w:r>
              <w:t>0.162</w:t>
            </w:r>
          </w:p>
        </w:tc>
        <w:tc>
          <w:tcPr>
            <w:tcW w:w="851" w:type="dxa"/>
            <w:tcBorders>
              <w:bottom w:val="single" w:sz="4" w:space="0" w:color="auto"/>
            </w:tcBorders>
            <w:shd w:val="clear" w:color="auto" w:fill="FBFEFF" w:themeFill="background1"/>
          </w:tcPr>
          <w:p w14:paraId="304225E7" w14:textId="77777777" w:rsidR="00DC301D" w:rsidRDefault="00DC301D" w:rsidP="00C40961">
            <w:pPr>
              <w:jc w:val="center"/>
            </w:pPr>
            <w:r>
              <w:t>0.561</w:t>
            </w:r>
          </w:p>
        </w:tc>
        <w:tc>
          <w:tcPr>
            <w:tcW w:w="850" w:type="dxa"/>
            <w:tcBorders>
              <w:bottom w:val="single" w:sz="4" w:space="0" w:color="auto"/>
            </w:tcBorders>
            <w:shd w:val="clear" w:color="auto" w:fill="FFFF99"/>
          </w:tcPr>
          <w:p w14:paraId="74B4E562" w14:textId="77777777" w:rsidR="00DC301D" w:rsidRDefault="00DC301D" w:rsidP="00C40961">
            <w:pPr>
              <w:jc w:val="center"/>
            </w:pPr>
            <w:r>
              <w:t>0.902</w:t>
            </w:r>
          </w:p>
        </w:tc>
        <w:tc>
          <w:tcPr>
            <w:tcW w:w="851" w:type="dxa"/>
            <w:shd w:val="clear" w:color="auto" w:fill="FFFF99"/>
          </w:tcPr>
          <w:p w14:paraId="5AD0D1F7" w14:textId="77777777" w:rsidR="00DC301D" w:rsidRDefault="00DC301D" w:rsidP="00C40961">
            <w:pPr>
              <w:jc w:val="center"/>
            </w:pPr>
            <w:r>
              <w:t>0.997</w:t>
            </w:r>
          </w:p>
        </w:tc>
        <w:tc>
          <w:tcPr>
            <w:tcW w:w="850" w:type="dxa"/>
            <w:shd w:val="clear" w:color="auto" w:fill="FFFF99"/>
          </w:tcPr>
          <w:p w14:paraId="1813EA31" w14:textId="77777777" w:rsidR="00DC301D" w:rsidRDefault="00DC301D" w:rsidP="00C40961">
            <w:pPr>
              <w:jc w:val="center"/>
            </w:pPr>
            <w:r>
              <w:t>1.000</w:t>
            </w:r>
          </w:p>
        </w:tc>
        <w:tc>
          <w:tcPr>
            <w:tcW w:w="851" w:type="dxa"/>
            <w:shd w:val="clear" w:color="auto" w:fill="FFFF99"/>
          </w:tcPr>
          <w:p w14:paraId="4F0C1E23" w14:textId="77777777" w:rsidR="00DC301D" w:rsidRDefault="00DC301D" w:rsidP="00C40961">
            <w:pPr>
              <w:jc w:val="center"/>
            </w:pPr>
            <w:r>
              <w:t>1.000</w:t>
            </w:r>
          </w:p>
        </w:tc>
      </w:tr>
      <w:tr w:rsidR="00DC301D" w14:paraId="49727B92" w14:textId="77777777" w:rsidTr="00C40961">
        <w:tc>
          <w:tcPr>
            <w:tcW w:w="1702" w:type="dxa"/>
          </w:tcPr>
          <w:p w14:paraId="02F47606" w14:textId="77777777" w:rsidR="00DC301D" w:rsidRDefault="00DC301D" w:rsidP="00C40961">
            <w:r>
              <w:t>Double Cone Is</w:t>
            </w:r>
          </w:p>
        </w:tc>
        <w:tc>
          <w:tcPr>
            <w:tcW w:w="850" w:type="dxa"/>
            <w:shd w:val="clear" w:color="auto" w:fill="FBFEFF" w:themeFill="background1"/>
          </w:tcPr>
          <w:p w14:paraId="7760739B" w14:textId="77777777" w:rsidR="00DC301D" w:rsidRDefault="00DC301D" w:rsidP="00C40961">
            <w:pPr>
              <w:jc w:val="center"/>
            </w:pPr>
            <w:r>
              <w:t>1.02</w:t>
            </w:r>
          </w:p>
        </w:tc>
        <w:tc>
          <w:tcPr>
            <w:tcW w:w="851" w:type="dxa"/>
            <w:shd w:val="clear" w:color="auto" w:fill="FBFEFF" w:themeFill="background1"/>
          </w:tcPr>
          <w:p w14:paraId="4A4000B0" w14:textId="77777777" w:rsidR="00DC301D" w:rsidRDefault="00DC301D" w:rsidP="00C40961">
            <w:pPr>
              <w:jc w:val="center"/>
            </w:pPr>
            <w:r>
              <w:t>0.040</w:t>
            </w:r>
          </w:p>
        </w:tc>
        <w:tc>
          <w:tcPr>
            <w:tcW w:w="850" w:type="dxa"/>
            <w:shd w:val="clear" w:color="auto" w:fill="FBFEFF" w:themeFill="background1"/>
          </w:tcPr>
          <w:p w14:paraId="146748C4" w14:textId="77777777" w:rsidR="00DC301D" w:rsidRDefault="00DC301D" w:rsidP="00C40961">
            <w:pPr>
              <w:jc w:val="center"/>
            </w:pPr>
            <w:r>
              <w:t>0.178</w:t>
            </w:r>
          </w:p>
        </w:tc>
        <w:tc>
          <w:tcPr>
            <w:tcW w:w="851" w:type="dxa"/>
            <w:tcBorders>
              <w:bottom w:val="single" w:sz="4" w:space="0" w:color="auto"/>
            </w:tcBorders>
            <w:shd w:val="clear" w:color="auto" w:fill="FBFEFF" w:themeFill="background1"/>
          </w:tcPr>
          <w:p w14:paraId="595F3F19" w14:textId="77777777" w:rsidR="00DC301D" w:rsidRDefault="00DC301D" w:rsidP="00C40961">
            <w:pPr>
              <w:jc w:val="center"/>
            </w:pPr>
            <w:r>
              <w:t>0.578</w:t>
            </w:r>
          </w:p>
        </w:tc>
        <w:tc>
          <w:tcPr>
            <w:tcW w:w="850" w:type="dxa"/>
            <w:tcBorders>
              <w:bottom w:val="single" w:sz="4" w:space="0" w:color="auto"/>
            </w:tcBorders>
            <w:shd w:val="clear" w:color="auto" w:fill="FFFF99"/>
          </w:tcPr>
          <w:p w14:paraId="36048F41" w14:textId="77777777" w:rsidR="00DC301D" w:rsidRDefault="00DC301D" w:rsidP="00C40961">
            <w:pPr>
              <w:jc w:val="center"/>
            </w:pPr>
            <w:r>
              <w:t>0.920</w:t>
            </w:r>
          </w:p>
        </w:tc>
        <w:tc>
          <w:tcPr>
            <w:tcW w:w="851" w:type="dxa"/>
            <w:tcBorders>
              <w:bottom w:val="single" w:sz="4" w:space="0" w:color="auto"/>
            </w:tcBorders>
            <w:shd w:val="clear" w:color="auto" w:fill="FFFF99"/>
          </w:tcPr>
          <w:p w14:paraId="67F87D0A" w14:textId="77777777" w:rsidR="00DC301D" w:rsidRDefault="00DC301D" w:rsidP="00C40961">
            <w:pPr>
              <w:jc w:val="center"/>
            </w:pPr>
            <w:r>
              <w:t>0.997</w:t>
            </w:r>
          </w:p>
        </w:tc>
        <w:tc>
          <w:tcPr>
            <w:tcW w:w="850" w:type="dxa"/>
            <w:tcBorders>
              <w:bottom w:val="single" w:sz="4" w:space="0" w:color="auto"/>
            </w:tcBorders>
            <w:shd w:val="clear" w:color="auto" w:fill="FFFF99"/>
          </w:tcPr>
          <w:p w14:paraId="42E1CCF6" w14:textId="77777777" w:rsidR="00DC301D" w:rsidRDefault="00DC301D" w:rsidP="00C40961">
            <w:pPr>
              <w:jc w:val="center"/>
            </w:pPr>
            <w:r>
              <w:t>1.000</w:t>
            </w:r>
          </w:p>
        </w:tc>
        <w:tc>
          <w:tcPr>
            <w:tcW w:w="851" w:type="dxa"/>
            <w:tcBorders>
              <w:bottom w:val="single" w:sz="4" w:space="0" w:color="auto"/>
            </w:tcBorders>
            <w:shd w:val="clear" w:color="auto" w:fill="FFFF99"/>
          </w:tcPr>
          <w:p w14:paraId="6B80DB85" w14:textId="77777777" w:rsidR="00DC301D" w:rsidRDefault="00DC301D" w:rsidP="00C40961">
            <w:pPr>
              <w:jc w:val="center"/>
            </w:pPr>
            <w:r>
              <w:t>1.000</w:t>
            </w:r>
          </w:p>
        </w:tc>
      </w:tr>
      <w:tr w:rsidR="00DC301D" w14:paraId="627B7F28" w14:textId="77777777" w:rsidTr="00C40961">
        <w:tc>
          <w:tcPr>
            <w:tcW w:w="1702" w:type="dxa"/>
          </w:tcPr>
          <w:p w14:paraId="47FB6C6D" w14:textId="77777777" w:rsidR="00DC301D" w:rsidRDefault="00DC301D" w:rsidP="00C40961">
            <w:r>
              <w:t>Double Island</w:t>
            </w:r>
          </w:p>
        </w:tc>
        <w:tc>
          <w:tcPr>
            <w:tcW w:w="850" w:type="dxa"/>
            <w:shd w:val="clear" w:color="auto" w:fill="FBFEFF" w:themeFill="background1"/>
          </w:tcPr>
          <w:p w14:paraId="137B6A04" w14:textId="77777777" w:rsidR="00DC301D" w:rsidRDefault="00DC301D" w:rsidP="00C40961">
            <w:pPr>
              <w:jc w:val="center"/>
            </w:pPr>
            <w:r>
              <w:t>0.07</w:t>
            </w:r>
          </w:p>
        </w:tc>
        <w:tc>
          <w:tcPr>
            <w:tcW w:w="851" w:type="dxa"/>
            <w:shd w:val="clear" w:color="auto" w:fill="FBFEFF" w:themeFill="background1"/>
          </w:tcPr>
          <w:p w14:paraId="009EDBD2" w14:textId="77777777" w:rsidR="00DC301D" w:rsidRDefault="00DC301D" w:rsidP="00C40961">
            <w:pPr>
              <w:jc w:val="center"/>
            </w:pPr>
            <w:r>
              <w:t>0.077</w:t>
            </w:r>
          </w:p>
        </w:tc>
        <w:tc>
          <w:tcPr>
            <w:tcW w:w="850" w:type="dxa"/>
            <w:shd w:val="clear" w:color="auto" w:fill="FBFEFF" w:themeFill="background1"/>
          </w:tcPr>
          <w:p w14:paraId="6963BBE3" w14:textId="77777777" w:rsidR="00DC301D" w:rsidRDefault="00DC301D" w:rsidP="00C40961">
            <w:pPr>
              <w:jc w:val="center"/>
            </w:pPr>
            <w:r>
              <w:t>0.276</w:t>
            </w:r>
          </w:p>
        </w:tc>
        <w:tc>
          <w:tcPr>
            <w:tcW w:w="851" w:type="dxa"/>
            <w:tcBorders>
              <w:bottom w:val="single" w:sz="4" w:space="0" w:color="auto"/>
            </w:tcBorders>
            <w:shd w:val="clear" w:color="auto" w:fill="FBFEFF" w:themeFill="background1"/>
          </w:tcPr>
          <w:p w14:paraId="322BE0F0" w14:textId="77777777" w:rsidR="00DC301D" w:rsidRDefault="00DC301D" w:rsidP="00C40961">
            <w:pPr>
              <w:jc w:val="center"/>
            </w:pPr>
            <w:r>
              <w:t>0.774</w:t>
            </w:r>
          </w:p>
        </w:tc>
        <w:tc>
          <w:tcPr>
            <w:tcW w:w="850" w:type="dxa"/>
            <w:tcBorders>
              <w:bottom w:val="single" w:sz="4" w:space="0" w:color="auto"/>
            </w:tcBorders>
            <w:shd w:val="clear" w:color="auto" w:fill="FFFF99"/>
          </w:tcPr>
          <w:p w14:paraId="58612496" w14:textId="77777777" w:rsidR="00DC301D" w:rsidRDefault="00DC301D" w:rsidP="00C40961">
            <w:pPr>
              <w:jc w:val="center"/>
            </w:pPr>
            <w:r>
              <w:t>0.967</w:t>
            </w:r>
          </w:p>
        </w:tc>
        <w:tc>
          <w:tcPr>
            <w:tcW w:w="851" w:type="dxa"/>
            <w:tcBorders>
              <w:bottom w:val="single" w:sz="4" w:space="0" w:color="auto"/>
            </w:tcBorders>
            <w:shd w:val="clear" w:color="auto" w:fill="FFFF99"/>
          </w:tcPr>
          <w:p w14:paraId="21C580AF" w14:textId="77777777" w:rsidR="00DC301D" w:rsidRDefault="00DC301D" w:rsidP="00C40961">
            <w:pPr>
              <w:jc w:val="center"/>
            </w:pPr>
            <w:r>
              <w:t>0.998</w:t>
            </w:r>
          </w:p>
        </w:tc>
        <w:tc>
          <w:tcPr>
            <w:tcW w:w="850" w:type="dxa"/>
            <w:tcBorders>
              <w:bottom w:val="single" w:sz="4" w:space="0" w:color="auto"/>
            </w:tcBorders>
            <w:shd w:val="clear" w:color="auto" w:fill="FFFF99"/>
          </w:tcPr>
          <w:p w14:paraId="30E68C85" w14:textId="77777777" w:rsidR="00DC301D" w:rsidRDefault="00DC301D" w:rsidP="00C40961">
            <w:pPr>
              <w:jc w:val="center"/>
            </w:pPr>
            <w:r>
              <w:t>1.000</w:t>
            </w:r>
          </w:p>
        </w:tc>
        <w:tc>
          <w:tcPr>
            <w:tcW w:w="851" w:type="dxa"/>
            <w:tcBorders>
              <w:bottom w:val="single" w:sz="4" w:space="0" w:color="auto"/>
            </w:tcBorders>
            <w:shd w:val="clear" w:color="auto" w:fill="FFFF99"/>
          </w:tcPr>
          <w:p w14:paraId="17A9A715" w14:textId="77777777" w:rsidR="00DC301D" w:rsidRDefault="00DC301D" w:rsidP="00C40961">
            <w:pPr>
              <w:jc w:val="center"/>
            </w:pPr>
            <w:r>
              <w:t>1.000</w:t>
            </w:r>
          </w:p>
        </w:tc>
      </w:tr>
      <w:tr w:rsidR="00DC301D" w14:paraId="741F64DB" w14:textId="77777777" w:rsidTr="00C40961">
        <w:tc>
          <w:tcPr>
            <w:tcW w:w="1702" w:type="dxa"/>
          </w:tcPr>
          <w:p w14:paraId="36CA1A04" w14:textId="77777777" w:rsidR="00DC301D" w:rsidRDefault="00DC301D" w:rsidP="00C40961">
            <w:r>
              <w:t>Dunk Is North</w:t>
            </w:r>
          </w:p>
        </w:tc>
        <w:tc>
          <w:tcPr>
            <w:tcW w:w="850" w:type="dxa"/>
            <w:shd w:val="clear" w:color="auto" w:fill="FBFEFF" w:themeFill="background1"/>
          </w:tcPr>
          <w:p w14:paraId="0254E84B" w14:textId="77777777" w:rsidR="00DC301D" w:rsidRDefault="00DC301D" w:rsidP="00C40961">
            <w:pPr>
              <w:jc w:val="center"/>
            </w:pPr>
            <w:r>
              <w:t>0.23</w:t>
            </w:r>
          </w:p>
        </w:tc>
        <w:tc>
          <w:tcPr>
            <w:tcW w:w="851" w:type="dxa"/>
            <w:shd w:val="clear" w:color="auto" w:fill="FBFEFF" w:themeFill="background1"/>
          </w:tcPr>
          <w:p w14:paraId="0E603AC0" w14:textId="77777777" w:rsidR="00DC301D" w:rsidRDefault="00DC301D" w:rsidP="00C40961">
            <w:pPr>
              <w:jc w:val="center"/>
            </w:pPr>
            <w:r>
              <w:t>0.047</w:t>
            </w:r>
          </w:p>
        </w:tc>
        <w:tc>
          <w:tcPr>
            <w:tcW w:w="850" w:type="dxa"/>
            <w:shd w:val="clear" w:color="auto" w:fill="FBFEFF" w:themeFill="background1"/>
          </w:tcPr>
          <w:p w14:paraId="1CBA7F64" w14:textId="77777777" w:rsidR="00DC301D" w:rsidRDefault="00DC301D" w:rsidP="00C40961">
            <w:pPr>
              <w:jc w:val="center"/>
            </w:pPr>
            <w:r>
              <w:t>0.140</w:t>
            </w:r>
          </w:p>
        </w:tc>
        <w:tc>
          <w:tcPr>
            <w:tcW w:w="851" w:type="dxa"/>
            <w:tcBorders>
              <w:bottom w:val="single" w:sz="4" w:space="0" w:color="auto"/>
            </w:tcBorders>
            <w:shd w:val="clear" w:color="auto" w:fill="FBFEFF" w:themeFill="background1"/>
          </w:tcPr>
          <w:p w14:paraId="39B5ED2E" w14:textId="77777777" w:rsidR="00DC301D" w:rsidRDefault="00DC301D" w:rsidP="00C40961">
            <w:pPr>
              <w:jc w:val="center"/>
            </w:pPr>
            <w:r>
              <w:t>0.462</w:t>
            </w:r>
          </w:p>
        </w:tc>
        <w:tc>
          <w:tcPr>
            <w:tcW w:w="850" w:type="dxa"/>
            <w:tcBorders>
              <w:bottom w:val="single" w:sz="4" w:space="0" w:color="auto"/>
            </w:tcBorders>
            <w:shd w:val="clear" w:color="auto" w:fill="FBFEFF" w:themeFill="background1"/>
          </w:tcPr>
          <w:p w14:paraId="1358CCFD" w14:textId="77777777" w:rsidR="00DC301D" w:rsidRDefault="00DC301D" w:rsidP="00C40961">
            <w:pPr>
              <w:jc w:val="center"/>
            </w:pPr>
            <w:r>
              <w:t>0.797</w:t>
            </w:r>
          </w:p>
        </w:tc>
        <w:tc>
          <w:tcPr>
            <w:tcW w:w="851" w:type="dxa"/>
            <w:tcBorders>
              <w:bottom w:val="single" w:sz="4" w:space="0" w:color="auto"/>
            </w:tcBorders>
            <w:shd w:val="clear" w:color="auto" w:fill="FFFF99"/>
          </w:tcPr>
          <w:p w14:paraId="50BCC021" w14:textId="77777777" w:rsidR="00DC301D" w:rsidRDefault="00DC301D" w:rsidP="00C40961">
            <w:pPr>
              <w:jc w:val="center"/>
            </w:pPr>
            <w:r>
              <w:t>0.968</w:t>
            </w:r>
          </w:p>
        </w:tc>
        <w:tc>
          <w:tcPr>
            <w:tcW w:w="850" w:type="dxa"/>
            <w:shd w:val="clear" w:color="auto" w:fill="FFFF99"/>
          </w:tcPr>
          <w:p w14:paraId="742390FF" w14:textId="77777777" w:rsidR="00DC301D" w:rsidRDefault="00DC301D" w:rsidP="00C40961">
            <w:pPr>
              <w:jc w:val="center"/>
            </w:pPr>
            <w:r>
              <w:t>1.000</w:t>
            </w:r>
          </w:p>
        </w:tc>
        <w:tc>
          <w:tcPr>
            <w:tcW w:w="851" w:type="dxa"/>
            <w:shd w:val="clear" w:color="auto" w:fill="FFFF99"/>
          </w:tcPr>
          <w:p w14:paraId="137E6CC4" w14:textId="77777777" w:rsidR="00DC301D" w:rsidRDefault="00DC301D" w:rsidP="00C40961">
            <w:pPr>
              <w:jc w:val="center"/>
            </w:pPr>
            <w:r>
              <w:t>1.000</w:t>
            </w:r>
          </w:p>
        </w:tc>
      </w:tr>
      <w:tr w:rsidR="00DC301D" w14:paraId="1DA21C8B" w14:textId="77777777" w:rsidTr="00C40961">
        <w:tc>
          <w:tcPr>
            <w:tcW w:w="1702" w:type="dxa"/>
          </w:tcPr>
          <w:p w14:paraId="736D1499" w14:textId="77777777" w:rsidR="00DC301D" w:rsidRDefault="00DC301D" w:rsidP="00C40961">
            <w:r>
              <w:t>Fairlead Buoy</w:t>
            </w:r>
          </w:p>
        </w:tc>
        <w:tc>
          <w:tcPr>
            <w:tcW w:w="850" w:type="dxa"/>
            <w:shd w:val="clear" w:color="auto" w:fill="FBFEFF" w:themeFill="background1"/>
          </w:tcPr>
          <w:p w14:paraId="3ABC3947" w14:textId="77777777" w:rsidR="00DC301D" w:rsidRDefault="00DC301D" w:rsidP="00C40961">
            <w:pPr>
              <w:jc w:val="center"/>
            </w:pPr>
            <w:r>
              <w:t>0.40</w:t>
            </w:r>
          </w:p>
        </w:tc>
        <w:tc>
          <w:tcPr>
            <w:tcW w:w="851" w:type="dxa"/>
            <w:shd w:val="clear" w:color="auto" w:fill="FBFEFF" w:themeFill="background1"/>
          </w:tcPr>
          <w:p w14:paraId="61EE30D5" w14:textId="77777777" w:rsidR="00DC301D" w:rsidRDefault="00DC301D" w:rsidP="00C40961">
            <w:pPr>
              <w:jc w:val="center"/>
            </w:pPr>
            <w:r>
              <w:t>0.051</w:t>
            </w:r>
          </w:p>
        </w:tc>
        <w:tc>
          <w:tcPr>
            <w:tcW w:w="850" w:type="dxa"/>
            <w:shd w:val="clear" w:color="auto" w:fill="FBFEFF" w:themeFill="background1"/>
          </w:tcPr>
          <w:p w14:paraId="09D445A1" w14:textId="77777777" w:rsidR="00DC301D" w:rsidRDefault="00DC301D" w:rsidP="00C40961">
            <w:pPr>
              <w:jc w:val="center"/>
            </w:pPr>
            <w:r>
              <w:t>0.339</w:t>
            </w:r>
          </w:p>
        </w:tc>
        <w:tc>
          <w:tcPr>
            <w:tcW w:w="851" w:type="dxa"/>
            <w:tcBorders>
              <w:bottom w:val="single" w:sz="4" w:space="0" w:color="auto"/>
            </w:tcBorders>
            <w:shd w:val="clear" w:color="auto" w:fill="FBFEFF" w:themeFill="background1"/>
          </w:tcPr>
          <w:p w14:paraId="2F7FFAB2" w14:textId="77777777" w:rsidR="00DC301D" w:rsidRDefault="00DC301D" w:rsidP="00C40961">
            <w:pPr>
              <w:jc w:val="center"/>
            </w:pPr>
            <w:r>
              <w:t>0.836</w:t>
            </w:r>
          </w:p>
        </w:tc>
        <w:tc>
          <w:tcPr>
            <w:tcW w:w="850" w:type="dxa"/>
            <w:tcBorders>
              <w:bottom w:val="single" w:sz="4" w:space="0" w:color="auto"/>
            </w:tcBorders>
            <w:shd w:val="clear" w:color="auto" w:fill="FFFF99"/>
          </w:tcPr>
          <w:p w14:paraId="5BC143E5" w14:textId="77777777" w:rsidR="00DC301D" w:rsidRDefault="00DC301D" w:rsidP="00C40961">
            <w:pPr>
              <w:jc w:val="center"/>
            </w:pPr>
            <w:r>
              <w:t>0.997</w:t>
            </w:r>
          </w:p>
        </w:tc>
        <w:tc>
          <w:tcPr>
            <w:tcW w:w="851" w:type="dxa"/>
            <w:tcBorders>
              <w:bottom w:val="single" w:sz="4" w:space="0" w:color="auto"/>
            </w:tcBorders>
            <w:shd w:val="clear" w:color="auto" w:fill="FFFF99"/>
          </w:tcPr>
          <w:p w14:paraId="2056A21A" w14:textId="77777777" w:rsidR="00DC301D" w:rsidRDefault="00DC301D" w:rsidP="00C40961">
            <w:pPr>
              <w:jc w:val="center"/>
            </w:pPr>
            <w:r>
              <w:t>1.000</w:t>
            </w:r>
          </w:p>
        </w:tc>
        <w:tc>
          <w:tcPr>
            <w:tcW w:w="850" w:type="dxa"/>
            <w:tcBorders>
              <w:bottom w:val="single" w:sz="4" w:space="0" w:color="auto"/>
            </w:tcBorders>
            <w:shd w:val="clear" w:color="auto" w:fill="FFFF99"/>
          </w:tcPr>
          <w:p w14:paraId="3695873A" w14:textId="77777777" w:rsidR="00DC301D" w:rsidRDefault="00DC301D" w:rsidP="00C40961">
            <w:pPr>
              <w:jc w:val="center"/>
            </w:pPr>
            <w:r>
              <w:t>1.000</w:t>
            </w:r>
          </w:p>
        </w:tc>
        <w:tc>
          <w:tcPr>
            <w:tcW w:w="851" w:type="dxa"/>
            <w:tcBorders>
              <w:bottom w:val="single" w:sz="4" w:space="0" w:color="auto"/>
            </w:tcBorders>
            <w:shd w:val="clear" w:color="auto" w:fill="FFFF99"/>
          </w:tcPr>
          <w:p w14:paraId="2171965C" w14:textId="77777777" w:rsidR="00DC301D" w:rsidRDefault="00DC301D" w:rsidP="00C40961">
            <w:pPr>
              <w:jc w:val="center"/>
            </w:pPr>
            <w:r>
              <w:t>1.000</w:t>
            </w:r>
          </w:p>
        </w:tc>
      </w:tr>
      <w:tr w:rsidR="00DC301D" w14:paraId="059AD226" w14:textId="77777777" w:rsidTr="00C40961">
        <w:tc>
          <w:tcPr>
            <w:tcW w:w="1702" w:type="dxa"/>
          </w:tcPr>
          <w:p w14:paraId="6F2DC128" w14:textId="77777777" w:rsidR="00DC301D" w:rsidRDefault="00DC301D" w:rsidP="00C40961">
            <w:r>
              <w:t>Fitzroy Is West</w:t>
            </w:r>
          </w:p>
        </w:tc>
        <w:tc>
          <w:tcPr>
            <w:tcW w:w="850" w:type="dxa"/>
            <w:shd w:val="clear" w:color="auto" w:fill="FBFEFF" w:themeFill="background1"/>
          </w:tcPr>
          <w:p w14:paraId="4958125E" w14:textId="77777777" w:rsidR="00DC301D" w:rsidRDefault="00DC301D" w:rsidP="00C40961">
            <w:pPr>
              <w:jc w:val="center"/>
            </w:pPr>
            <w:r>
              <w:t>4.27</w:t>
            </w:r>
          </w:p>
        </w:tc>
        <w:tc>
          <w:tcPr>
            <w:tcW w:w="851" w:type="dxa"/>
            <w:shd w:val="clear" w:color="auto" w:fill="FBFEFF" w:themeFill="background1"/>
          </w:tcPr>
          <w:p w14:paraId="52C57D49" w14:textId="77777777" w:rsidR="00DC301D" w:rsidRDefault="00DC301D" w:rsidP="00C40961">
            <w:pPr>
              <w:jc w:val="center"/>
            </w:pPr>
            <w:r>
              <w:t>0.056</w:t>
            </w:r>
          </w:p>
        </w:tc>
        <w:tc>
          <w:tcPr>
            <w:tcW w:w="850" w:type="dxa"/>
            <w:shd w:val="clear" w:color="auto" w:fill="FBFEFF" w:themeFill="background1"/>
          </w:tcPr>
          <w:p w14:paraId="7D642AE3" w14:textId="77777777" w:rsidR="00DC301D" w:rsidRDefault="00DC301D" w:rsidP="00C40961">
            <w:pPr>
              <w:jc w:val="center"/>
            </w:pPr>
            <w:r>
              <w:t>0.147</w:t>
            </w:r>
          </w:p>
        </w:tc>
        <w:tc>
          <w:tcPr>
            <w:tcW w:w="851" w:type="dxa"/>
            <w:tcBorders>
              <w:bottom w:val="single" w:sz="4" w:space="0" w:color="auto"/>
            </w:tcBorders>
            <w:shd w:val="clear" w:color="auto" w:fill="FBFEFF" w:themeFill="background1"/>
          </w:tcPr>
          <w:p w14:paraId="06CE50B6" w14:textId="77777777" w:rsidR="00DC301D" w:rsidRDefault="00DC301D" w:rsidP="00C40961">
            <w:pPr>
              <w:jc w:val="center"/>
            </w:pPr>
            <w:r>
              <w:t>0.455</w:t>
            </w:r>
          </w:p>
        </w:tc>
        <w:tc>
          <w:tcPr>
            <w:tcW w:w="850" w:type="dxa"/>
            <w:tcBorders>
              <w:bottom w:val="single" w:sz="4" w:space="0" w:color="auto"/>
            </w:tcBorders>
            <w:shd w:val="clear" w:color="auto" w:fill="FBFEFF" w:themeFill="background1"/>
          </w:tcPr>
          <w:p w14:paraId="33FB0E8A" w14:textId="77777777" w:rsidR="00DC301D" w:rsidRDefault="00DC301D" w:rsidP="00C40961">
            <w:pPr>
              <w:jc w:val="center"/>
            </w:pPr>
            <w:r>
              <w:t>0.803</w:t>
            </w:r>
          </w:p>
        </w:tc>
        <w:tc>
          <w:tcPr>
            <w:tcW w:w="851" w:type="dxa"/>
            <w:tcBorders>
              <w:bottom w:val="single" w:sz="4" w:space="0" w:color="auto"/>
            </w:tcBorders>
            <w:shd w:val="clear" w:color="auto" w:fill="FFFF99"/>
          </w:tcPr>
          <w:p w14:paraId="4169955B" w14:textId="77777777" w:rsidR="00DC301D" w:rsidRDefault="00DC301D" w:rsidP="00C40961">
            <w:pPr>
              <w:jc w:val="center"/>
            </w:pPr>
            <w:r>
              <w:t>0.972</w:t>
            </w:r>
          </w:p>
        </w:tc>
        <w:tc>
          <w:tcPr>
            <w:tcW w:w="850" w:type="dxa"/>
            <w:shd w:val="clear" w:color="auto" w:fill="FFFF99"/>
          </w:tcPr>
          <w:p w14:paraId="0A939A01" w14:textId="77777777" w:rsidR="00DC301D" w:rsidRDefault="00DC301D" w:rsidP="00C40961">
            <w:pPr>
              <w:jc w:val="center"/>
            </w:pPr>
            <w:r>
              <w:t>1.000</w:t>
            </w:r>
          </w:p>
        </w:tc>
        <w:tc>
          <w:tcPr>
            <w:tcW w:w="851" w:type="dxa"/>
            <w:shd w:val="clear" w:color="auto" w:fill="FFFF99"/>
          </w:tcPr>
          <w:p w14:paraId="5B87D8F3" w14:textId="77777777" w:rsidR="00DC301D" w:rsidRDefault="00DC301D" w:rsidP="00C40961">
            <w:pPr>
              <w:jc w:val="center"/>
            </w:pPr>
            <w:r>
              <w:t>1.000</w:t>
            </w:r>
          </w:p>
        </w:tc>
      </w:tr>
      <w:tr w:rsidR="00DC301D" w14:paraId="0EFFF8BB" w14:textId="77777777" w:rsidTr="00C40961">
        <w:tc>
          <w:tcPr>
            <w:tcW w:w="1702" w:type="dxa"/>
          </w:tcPr>
          <w:p w14:paraId="1F7CB68D" w14:textId="77777777" w:rsidR="00DC301D" w:rsidRDefault="00DC301D" w:rsidP="00C40961">
            <w:r>
              <w:t>Frankland Group West</w:t>
            </w:r>
          </w:p>
        </w:tc>
        <w:tc>
          <w:tcPr>
            <w:tcW w:w="850" w:type="dxa"/>
            <w:shd w:val="clear" w:color="auto" w:fill="FBFEFF" w:themeFill="background1"/>
          </w:tcPr>
          <w:p w14:paraId="0E740249" w14:textId="77777777" w:rsidR="00DC301D" w:rsidRDefault="00DC301D" w:rsidP="00C40961">
            <w:pPr>
              <w:jc w:val="center"/>
            </w:pPr>
            <w:r>
              <w:t>1.74</w:t>
            </w:r>
          </w:p>
        </w:tc>
        <w:tc>
          <w:tcPr>
            <w:tcW w:w="851" w:type="dxa"/>
            <w:shd w:val="clear" w:color="auto" w:fill="FBFEFF" w:themeFill="background1"/>
          </w:tcPr>
          <w:p w14:paraId="138873CD" w14:textId="77777777" w:rsidR="00DC301D" w:rsidRDefault="00DC301D" w:rsidP="00C40961">
            <w:pPr>
              <w:jc w:val="center"/>
            </w:pPr>
            <w:r>
              <w:t>0.075</w:t>
            </w:r>
          </w:p>
        </w:tc>
        <w:tc>
          <w:tcPr>
            <w:tcW w:w="850" w:type="dxa"/>
            <w:shd w:val="clear" w:color="auto" w:fill="FBFEFF" w:themeFill="background1"/>
          </w:tcPr>
          <w:p w14:paraId="74CF4BAC" w14:textId="77777777" w:rsidR="00DC301D" w:rsidRDefault="00DC301D" w:rsidP="00C40961">
            <w:pPr>
              <w:jc w:val="center"/>
            </w:pPr>
            <w:r>
              <w:t>0.351</w:t>
            </w:r>
          </w:p>
        </w:tc>
        <w:tc>
          <w:tcPr>
            <w:tcW w:w="851" w:type="dxa"/>
            <w:tcBorders>
              <w:bottom w:val="single" w:sz="4" w:space="0" w:color="auto"/>
            </w:tcBorders>
            <w:shd w:val="clear" w:color="auto" w:fill="FBFEFF" w:themeFill="background1"/>
          </w:tcPr>
          <w:p w14:paraId="4F96FB45" w14:textId="77777777" w:rsidR="00DC301D" w:rsidRDefault="00DC301D" w:rsidP="00C40961">
            <w:pPr>
              <w:jc w:val="center"/>
            </w:pPr>
            <w:r>
              <w:t>0.902</w:t>
            </w:r>
          </w:p>
        </w:tc>
        <w:tc>
          <w:tcPr>
            <w:tcW w:w="850" w:type="dxa"/>
            <w:tcBorders>
              <w:bottom w:val="single" w:sz="4" w:space="0" w:color="auto"/>
            </w:tcBorders>
            <w:shd w:val="clear" w:color="auto" w:fill="FFFF99"/>
          </w:tcPr>
          <w:p w14:paraId="6E327495" w14:textId="77777777" w:rsidR="00DC301D" w:rsidRDefault="00DC301D" w:rsidP="00C40961">
            <w:pPr>
              <w:jc w:val="center"/>
            </w:pPr>
            <w:r>
              <w:t>0.998</w:t>
            </w:r>
          </w:p>
        </w:tc>
        <w:tc>
          <w:tcPr>
            <w:tcW w:w="851" w:type="dxa"/>
            <w:shd w:val="clear" w:color="auto" w:fill="FFFF99"/>
          </w:tcPr>
          <w:p w14:paraId="20AF7543" w14:textId="77777777" w:rsidR="00DC301D" w:rsidRDefault="00DC301D" w:rsidP="00C40961">
            <w:pPr>
              <w:jc w:val="center"/>
            </w:pPr>
            <w:r>
              <w:t>1.000</w:t>
            </w:r>
          </w:p>
        </w:tc>
        <w:tc>
          <w:tcPr>
            <w:tcW w:w="850" w:type="dxa"/>
            <w:shd w:val="clear" w:color="auto" w:fill="FFFF99"/>
          </w:tcPr>
          <w:p w14:paraId="06324C02" w14:textId="77777777" w:rsidR="00DC301D" w:rsidRDefault="00DC301D" w:rsidP="00C40961">
            <w:pPr>
              <w:jc w:val="center"/>
            </w:pPr>
            <w:r>
              <w:t>1.000</w:t>
            </w:r>
          </w:p>
        </w:tc>
        <w:tc>
          <w:tcPr>
            <w:tcW w:w="851" w:type="dxa"/>
            <w:shd w:val="clear" w:color="auto" w:fill="FFFF99"/>
          </w:tcPr>
          <w:p w14:paraId="529A92D6" w14:textId="77777777" w:rsidR="00DC301D" w:rsidRDefault="00DC301D" w:rsidP="00C40961">
            <w:pPr>
              <w:jc w:val="center"/>
            </w:pPr>
            <w:r>
              <w:t>1.000</w:t>
            </w:r>
          </w:p>
        </w:tc>
      </w:tr>
      <w:tr w:rsidR="00DC301D" w14:paraId="3BA00E35" w14:textId="77777777" w:rsidTr="00C40961">
        <w:tc>
          <w:tcPr>
            <w:tcW w:w="1702" w:type="dxa"/>
          </w:tcPr>
          <w:p w14:paraId="0CF5E15F" w14:textId="77777777" w:rsidR="00DC301D" w:rsidRDefault="00DC301D" w:rsidP="00C40961">
            <w:r>
              <w:t>Geoffrey Bay</w:t>
            </w:r>
          </w:p>
        </w:tc>
        <w:tc>
          <w:tcPr>
            <w:tcW w:w="850" w:type="dxa"/>
            <w:shd w:val="clear" w:color="auto" w:fill="FBFEFF" w:themeFill="background1"/>
          </w:tcPr>
          <w:p w14:paraId="4FD3BF45" w14:textId="77777777" w:rsidR="00DC301D" w:rsidRDefault="00DC301D" w:rsidP="00C40961">
            <w:pPr>
              <w:jc w:val="center"/>
            </w:pPr>
            <w:r>
              <w:t>1.39</w:t>
            </w:r>
          </w:p>
        </w:tc>
        <w:tc>
          <w:tcPr>
            <w:tcW w:w="851" w:type="dxa"/>
            <w:shd w:val="clear" w:color="auto" w:fill="FBFEFF" w:themeFill="background1"/>
          </w:tcPr>
          <w:p w14:paraId="095D9808" w14:textId="77777777" w:rsidR="00DC301D" w:rsidRDefault="00DC301D" w:rsidP="00C40961">
            <w:pPr>
              <w:jc w:val="center"/>
            </w:pPr>
            <w:r>
              <w:t>0.061</w:t>
            </w:r>
          </w:p>
        </w:tc>
        <w:tc>
          <w:tcPr>
            <w:tcW w:w="850" w:type="dxa"/>
            <w:shd w:val="clear" w:color="auto" w:fill="FBFEFF" w:themeFill="background1"/>
          </w:tcPr>
          <w:p w14:paraId="669E15D7" w14:textId="77777777" w:rsidR="00DC301D" w:rsidRDefault="00DC301D" w:rsidP="00C40961">
            <w:pPr>
              <w:jc w:val="center"/>
            </w:pPr>
            <w:r>
              <w:t>0.117</w:t>
            </w:r>
          </w:p>
        </w:tc>
        <w:tc>
          <w:tcPr>
            <w:tcW w:w="851" w:type="dxa"/>
            <w:tcBorders>
              <w:bottom w:val="single" w:sz="4" w:space="0" w:color="auto"/>
            </w:tcBorders>
            <w:shd w:val="clear" w:color="auto" w:fill="FBFEFF" w:themeFill="background1"/>
          </w:tcPr>
          <w:p w14:paraId="59B8B604" w14:textId="77777777" w:rsidR="00DC301D" w:rsidRDefault="00DC301D" w:rsidP="00C40961">
            <w:pPr>
              <w:jc w:val="center"/>
            </w:pPr>
            <w:r>
              <w:t>0.328</w:t>
            </w:r>
          </w:p>
        </w:tc>
        <w:tc>
          <w:tcPr>
            <w:tcW w:w="850" w:type="dxa"/>
            <w:tcBorders>
              <w:bottom w:val="single" w:sz="4" w:space="0" w:color="auto"/>
            </w:tcBorders>
            <w:shd w:val="clear" w:color="auto" w:fill="FBFEFF" w:themeFill="background1"/>
          </w:tcPr>
          <w:p w14:paraId="1E2B9A49" w14:textId="77777777" w:rsidR="00DC301D" w:rsidRDefault="00DC301D" w:rsidP="00C40961">
            <w:pPr>
              <w:jc w:val="center"/>
            </w:pPr>
            <w:r>
              <w:t>0.646</w:t>
            </w:r>
          </w:p>
        </w:tc>
        <w:tc>
          <w:tcPr>
            <w:tcW w:w="851" w:type="dxa"/>
            <w:tcBorders>
              <w:bottom w:val="single" w:sz="4" w:space="0" w:color="auto"/>
            </w:tcBorders>
            <w:shd w:val="clear" w:color="auto" w:fill="FBFEFF" w:themeFill="background1"/>
          </w:tcPr>
          <w:p w14:paraId="09CAAC67" w14:textId="77777777" w:rsidR="00DC301D" w:rsidRDefault="00DC301D" w:rsidP="00C40961">
            <w:pPr>
              <w:jc w:val="center"/>
            </w:pPr>
            <w:r>
              <w:t>0.880</w:t>
            </w:r>
          </w:p>
        </w:tc>
        <w:tc>
          <w:tcPr>
            <w:tcW w:w="850" w:type="dxa"/>
            <w:shd w:val="clear" w:color="auto" w:fill="FFFF99"/>
          </w:tcPr>
          <w:p w14:paraId="3F44A2A4" w14:textId="77777777" w:rsidR="00DC301D" w:rsidRDefault="00DC301D" w:rsidP="00C40961">
            <w:pPr>
              <w:jc w:val="center"/>
            </w:pPr>
            <w:r>
              <w:t>1.000</w:t>
            </w:r>
          </w:p>
        </w:tc>
        <w:tc>
          <w:tcPr>
            <w:tcW w:w="851" w:type="dxa"/>
            <w:shd w:val="clear" w:color="auto" w:fill="FFFF99"/>
          </w:tcPr>
          <w:p w14:paraId="47204266" w14:textId="77777777" w:rsidR="00DC301D" w:rsidRDefault="00DC301D" w:rsidP="00C40961">
            <w:pPr>
              <w:jc w:val="center"/>
            </w:pPr>
            <w:r>
              <w:t>1.000</w:t>
            </w:r>
          </w:p>
        </w:tc>
      </w:tr>
      <w:tr w:rsidR="00DC301D" w14:paraId="5933C991" w14:textId="77777777" w:rsidTr="00C40961">
        <w:tc>
          <w:tcPr>
            <w:tcW w:w="1702" w:type="dxa"/>
          </w:tcPr>
          <w:p w14:paraId="064DE837" w14:textId="77777777" w:rsidR="00DC301D" w:rsidRDefault="00DC301D" w:rsidP="00C40961">
            <w:r>
              <w:t>Green Island</w:t>
            </w:r>
          </w:p>
        </w:tc>
        <w:tc>
          <w:tcPr>
            <w:tcW w:w="850" w:type="dxa"/>
            <w:shd w:val="clear" w:color="auto" w:fill="FBFEFF" w:themeFill="background1"/>
          </w:tcPr>
          <w:p w14:paraId="75D23B1A" w14:textId="77777777" w:rsidR="00DC301D" w:rsidRDefault="00DC301D" w:rsidP="00C40961">
            <w:pPr>
              <w:jc w:val="center"/>
            </w:pPr>
            <w:r>
              <w:t>0.34</w:t>
            </w:r>
          </w:p>
        </w:tc>
        <w:tc>
          <w:tcPr>
            <w:tcW w:w="851" w:type="dxa"/>
            <w:shd w:val="clear" w:color="auto" w:fill="FBFEFF" w:themeFill="background1"/>
          </w:tcPr>
          <w:p w14:paraId="1D324C55" w14:textId="77777777" w:rsidR="00DC301D" w:rsidRDefault="00DC301D" w:rsidP="00C40961">
            <w:pPr>
              <w:jc w:val="center"/>
            </w:pPr>
            <w:r>
              <w:t>0.050</w:t>
            </w:r>
          </w:p>
        </w:tc>
        <w:tc>
          <w:tcPr>
            <w:tcW w:w="850" w:type="dxa"/>
            <w:tcBorders>
              <w:bottom w:val="single" w:sz="4" w:space="0" w:color="auto"/>
            </w:tcBorders>
            <w:shd w:val="clear" w:color="auto" w:fill="FBFEFF" w:themeFill="background1"/>
          </w:tcPr>
          <w:p w14:paraId="2DA72455" w14:textId="77777777" w:rsidR="00DC301D" w:rsidRDefault="00DC301D" w:rsidP="00C40961">
            <w:pPr>
              <w:jc w:val="center"/>
            </w:pPr>
            <w:r>
              <w:t>0.199</w:t>
            </w:r>
          </w:p>
        </w:tc>
        <w:tc>
          <w:tcPr>
            <w:tcW w:w="851" w:type="dxa"/>
            <w:tcBorders>
              <w:bottom w:val="single" w:sz="4" w:space="0" w:color="auto"/>
            </w:tcBorders>
            <w:shd w:val="clear" w:color="auto" w:fill="FBFEFF" w:themeFill="background1"/>
          </w:tcPr>
          <w:p w14:paraId="0029A75A" w14:textId="77777777" w:rsidR="00DC301D" w:rsidRDefault="00DC301D" w:rsidP="00C40961">
            <w:pPr>
              <w:jc w:val="center"/>
            </w:pPr>
            <w:r>
              <w:t>0.666</w:t>
            </w:r>
          </w:p>
        </w:tc>
        <w:tc>
          <w:tcPr>
            <w:tcW w:w="850" w:type="dxa"/>
            <w:tcBorders>
              <w:bottom w:val="single" w:sz="4" w:space="0" w:color="auto"/>
            </w:tcBorders>
            <w:shd w:val="clear" w:color="auto" w:fill="FFFF99"/>
          </w:tcPr>
          <w:p w14:paraId="5905CC56" w14:textId="77777777" w:rsidR="00DC301D" w:rsidRDefault="00DC301D" w:rsidP="00C40961">
            <w:pPr>
              <w:jc w:val="center"/>
            </w:pPr>
            <w:r>
              <w:t>0.955</w:t>
            </w:r>
          </w:p>
        </w:tc>
        <w:tc>
          <w:tcPr>
            <w:tcW w:w="851" w:type="dxa"/>
            <w:tcBorders>
              <w:bottom w:val="single" w:sz="4" w:space="0" w:color="auto"/>
            </w:tcBorders>
            <w:shd w:val="clear" w:color="auto" w:fill="FFFF99"/>
          </w:tcPr>
          <w:p w14:paraId="4E7CD243" w14:textId="77777777" w:rsidR="00DC301D" w:rsidRDefault="00DC301D" w:rsidP="00C40961">
            <w:pPr>
              <w:jc w:val="center"/>
            </w:pPr>
            <w:r>
              <w:t>0.998</w:t>
            </w:r>
          </w:p>
        </w:tc>
        <w:tc>
          <w:tcPr>
            <w:tcW w:w="850" w:type="dxa"/>
            <w:shd w:val="clear" w:color="auto" w:fill="FFFF99"/>
          </w:tcPr>
          <w:p w14:paraId="259B4675" w14:textId="77777777" w:rsidR="00DC301D" w:rsidRDefault="00DC301D" w:rsidP="00C40961">
            <w:pPr>
              <w:jc w:val="center"/>
            </w:pPr>
            <w:r>
              <w:t>1.000</w:t>
            </w:r>
          </w:p>
        </w:tc>
        <w:tc>
          <w:tcPr>
            <w:tcW w:w="851" w:type="dxa"/>
            <w:shd w:val="clear" w:color="auto" w:fill="FFFF99"/>
          </w:tcPr>
          <w:p w14:paraId="50EAC27B" w14:textId="77777777" w:rsidR="00DC301D" w:rsidRDefault="00DC301D" w:rsidP="00C40961">
            <w:pPr>
              <w:jc w:val="center"/>
            </w:pPr>
            <w:r>
              <w:t>1.000</w:t>
            </w:r>
          </w:p>
        </w:tc>
      </w:tr>
      <w:tr w:rsidR="00DC301D" w14:paraId="1F7DA808" w14:textId="77777777" w:rsidTr="00C40961">
        <w:tc>
          <w:tcPr>
            <w:tcW w:w="1702" w:type="dxa"/>
          </w:tcPr>
          <w:p w14:paraId="32C89432" w14:textId="77777777" w:rsidR="00DC301D" w:rsidRDefault="00DC301D" w:rsidP="00C40961">
            <w:r>
              <w:t>High Island W</w:t>
            </w:r>
          </w:p>
        </w:tc>
        <w:tc>
          <w:tcPr>
            <w:tcW w:w="850" w:type="dxa"/>
            <w:shd w:val="clear" w:color="auto" w:fill="FBFEFF" w:themeFill="background1"/>
          </w:tcPr>
          <w:p w14:paraId="53EA17CE" w14:textId="77777777" w:rsidR="00DC301D" w:rsidRDefault="00DC301D" w:rsidP="00C40961">
            <w:pPr>
              <w:jc w:val="center"/>
            </w:pPr>
            <w:r>
              <w:t>0.30</w:t>
            </w:r>
          </w:p>
        </w:tc>
        <w:tc>
          <w:tcPr>
            <w:tcW w:w="851" w:type="dxa"/>
            <w:shd w:val="clear" w:color="auto" w:fill="FBFEFF" w:themeFill="background1"/>
          </w:tcPr>
          <w:p w14:paraId="56A02B47" w14:textId="77777777" w:rsidR="00DC301D" w:rsidRDefault="00DC301D" w:rsidP="00C40961">
            <w:pPr>
              <w:jc w:val="center"/>
            </w:pPr>
            <w:r>
              <w:t>0.051</w:t>
            </w:r>
          </w:p>
        </w:tc>
        <w:tc>
          <w:tcPr>
            <w:tcW w:w="850" w:type="dxa"/>
            <w:shd w:val="clear" w:color="auto" w:fill="FBFEFF" w:themeFill="background1"/>
          </w:tcPr>
          <w:p w14:paraId="59A91CC8" w14:textId="77777777" w:rsidR="00DC301D" w:rsidRDefault="00DC301D" w:rsidP="00C40961">
            <w:pPr>
              <w:jc w:val="center"/>
            </w:pPr>
            <w:r>
              <w:t>0.240</w:t>
            </w:r>
          </w:p>
        </w:tc>
        <w:tc>
          <w:tcPr>
            <w:tcW w:w="851" w:type="dxa"/>
            <w:tcBorders>
              <w:bottom w:val="single" w:sz="4" w:space="0" w:color="auto"/>
            </w:tcBorders>
            <w:shd w:val="clear" w:color="auto" w:fill="FBFEFF" w:themeFill="background1"/>
          </w:tcPr>
          <w:p w14:paraId="47C20444" w14:textId="77777777" w:rsidR="00DC301D" w:rsidRDefault="00DC301D" w:rsidP="00C40961">
            <w:pPr>
              <w:jc w:val="center"/>
            </w:pPr>
            <w:r>
              <w:t>0.727</w:t>
            </w:r>
          </w:p>
        </w:tc>
        <w:tc>
          <w:tcPr>
            <w:tcW w:w="850" w:type="dxa"/>
            <w:tcBorders>
              <w:bottom w:val="single" w:sz="4" w:space="0" w:color="auto"/>
            </w:tcBorders>
            <w:shd w:val="clear" w:color="auto" w:fill="FFFF99"/>
          </w:tcPr>
          <w:p w14:paraId="792A75D9" w14:textId="77777777" w:rsidR="00DC301D" w:rsidRDefault="00DC301D" w:rsidP="00C40961">
            <w:pPr>
              <w:jc w:val="center"/>
            </w:pPr>
            <w:r>
              <w:t>0.972</w:t>
            </w:r>
          </w:p>
        </w:tc>
        <w:tc>
          <w:tcPr>
            <w:tcW w:w="851" w:type="dxa"/>
            <w:shd w:val="clear" w:color="auto" w:fill="FFFF99"/>
          </w:tcPr>
          <w:p w14:paraId="6CF7FB2B" w14:textId="77777777" w:rsidR="00DC301D" w:rsidRDefault="00DC301D" w:rsidP="00C40961">
            <w:pPr>
              <w:jc w:val="center"/>
            </w:pPr>
            <w:r>
              <w:t>1.000</w:t>
            </w:r>
          </w:p>
        </w:tc>
        <w:tc>
          <w:tcPr>
            <w:tcW w:w="850" w:type="dxa"/>
            <w:tcBorders>
              <w:bottom w:val="single" w:sz="4" w:space="0" w:color="auto"/>
            </w:tcBorders>
            <w:shd w:val="clear" w:color="auto" w:fill="FFFF99"/>
          </w:tcPr>
          <w:p w14:paraId="006B8BD9" w14:textId="77777777" w:rsidR="00DC301D" w:rsidRDefault="00DC301D" w:rsidP="00C40961">
            <w:pPr>
              <w:jc w:val="center"/>
            </w:pPr>
            <w:r>
              <w:t>1.000</w:t>
            </w:r>
          </w:p>
        </w:tc>
        <w:tc>
          <w:tcPr>
            <w:tcW w:w="851" w:type="dxa"/>
            <w:tcBorders>
              <w:bottom w:val="single" w:sz="4" w:space="0" w:color="auto"/>
            </w:tcBorders>
            <w:shd w:val="clear" w:color="auto" w:fill="FFFF99"/>
          </w:tcPr>
          <w:p w14:paraId="38E0B49C" w14:textId="77777777" w:rsidR="00DC301D" w:rsidRDefault="00DC301D" w:rsidP="00C40961">
            <w:pPr>
              <w:jc w:val="center"/>
            </w:pPr>
            <w:r>
              <w:t>1.000</w:t>
            </w:r>
          </w:p>
        </w:tc>
      </w:tr>
      <w:tr w:rsidR="00DC301D" w14:paraId="77451E5B" w14:textId="77777777" w:rsidTr="00C40961">
        <w:tc>
          <w:tcPr>
            <w:tcW w:w="1702" w:type="dxa"/>
          </w:tcPr>
          <w:p w14:paraId="32A3F44D" w14:textId="77777777" w:rsidR="00DC301D" w:rsidRDefault="00DC301D" w:rsidP="00C40961">
            <w:r>
              <w:t>Humpy &amp; Halfway Islands</w:t>
            </w:r>
          </w:p>
        </w:tc>
        <w:tc>
          <w:tcPr>
            <w:tcW w:w="850" w:type="dxa"/>
            <w:shd w:val="clear" w:color="auto" w:fill="FBFEFF" w:themeFill="background1"/>
          </w:tcPr>
          <w:p w14:paraId="56E00D0E" w14:textId="77777777" w:rsidR="00DC301D" w:rsidRDefault="00DC301D" w:rsidP="00C40961">
            <w:pPr>
              <w:jc w:val="center"/>
            </w:pPr>
            <w:r>
              <w:t>0.07</w:t>
            </w:r>
          </w:p>
        </w:tc>
        <w:tc>
          <w:tcPr>
            <w:tcW w:w="851" w:type="dxa"/>
            <w:shd w:val="clear" w:color="auto" w:fill="FBFEFF" w:themeFill="background1"/>
          </w:tcPr>
          <w:p w14:paraId="6C61BF2E" w14:textId="77777777" w:rsidR="00DC301D" w:rsidRDefault="00DC301D" w:rsidP="00C40961">
            <w:pPr>
              <w:jc w:val="center"/>
            </w:pPr>
            <w:r>
              <w:t>0.058</w:t>
            </w:r>
          </w:p>
        </w:tc>
        <w:tc>
          <w:tcPr>
            <w:tcW w:w="850" w:type="dxa"/>
            <w:tcBorders>
              <w:bottom w:val="single" w:sz="4" w:space="0" w:color="auto"/>
            </w:tcBorders>
            <w:shd w:val="clear" w:color="auto" w:fill="FBFEFF" w:themeFill="background1"/>
          </w:tcPr>
          <w:p w14:paraId="7CF03388" w14:textId="77777777" w:rsidR="00DC301D" w:rsidRDefault="00DC301D" w:rsidP="00C40961">
            <w:pPr>
              <w:jc w:val="center"/>
            </w:pPr>
            <w:r>
              <w:t>0.161</w:t>
            </w:r>
          </w:p>
        </w:tc>
        <w:tc>
          <w:tcPr>
            <w:tcW w:w="851" w:type="dxa"/>
            <w:tcBorders>
              <w:bottom w:val="single" w:sz="4" w:space="0" w:color="auto"/>
            </w:tcBorders>
            <w:shd w:val="clear" w:color="auto" w:fill="FBFEFF" w:themeFill="background1"/>
          </w:tcPr>
          <w:p w14:paraId="25F5D0EF" w14:textId="77777777" w:rsidR="00DC301D" w:rsidRDefault="00DC301D" w:rsidP="00C40961">
            <w:pPr>
              <w:jc w:val="center"/>
            </w:pPr>
            <w:r>
              <w:t>0.509</w:t>
            </w:r>
          </w:p>
        </w:tc>
        <w:tc>
          <w:tcPr>
            <w:tcW w:w="850" w:type="dxa"/>
            <w:tcBorders>
              <w:bottom w:val="single" w:sz="4" w:space="0" w:color="auto"/>
            </w:tcBorders>
            <w:shd w:val="clear" w:color="auto" w:fill="FBFEFF" w:themeFill="background1"/>
          </w:tcPr>
          <w:p w14:paraId="625D2349" w14:textId="77777777" w:rsidR="00DC301D" w:rsidRDefault="00DC301D" w:rsidP="00C40961">
            <w:pPr>
              <w:jc w:val="center"/>
            </w:pPr>
            <w:r>
              <w:t>0.893</w:t>
            </w:r>
          </w:p>
        </w:tc>
        <w:tc>
          <w:tcPr>
            <w:tcW w:w="851" w:type="dxa"/>
            <w:tcBorders>
              <w:bottom w:val="single" w:sz="4" w:space="0" w:color="auto"/>
            </w:tcBorders>
            <w:shd w:val="clear" w:color="auto" w:fill="FFFF99"/>
          </w:tcPr>
          <w:p w14:paraId="2A1F85C8" w14:textId="77777777" w:rsidR="00DC301D" w:rsidRDefault="00DC301D" w:rsidP="00C40961">
            <w:pPr>
              <w:jc w:val="center"/>
            </w:pPr>
            <w:r>
              <w:t>0.992</w:t>
            </w:r>
          </w:p>
        </w:tc>
        <w:tc>
          <w:tcPr>
            <w:tcW w:w="850" w:type="dxa"/>
            <w:shd w:val="clear" w:color="auto" w:fill="FFFF99"/>
          </w:tcPr>
          <w:p w14:paraId="165C1077" w14:textId="77777777" w:rsidR="00DC301D" w:rsidRDefault="00DC301D" w:rsidP="00C40961">
            <w:pPr>
              <w:jc w:val="center"/>
            </w:pPr>
            <w:r>
              <w:t>1.000</w:t>
            </w:r>
          </w:p>
        </w:tc>
        <w:tc>
          <w:tcPr>
            <w:tcW w:w="851" w:type="dxa"/>
            <w:shd w:val="clear" w:color="auto" w:fill="FFFF99"/>
          </w:tcPr>
          <w:p w14:paraId="64F071A8" w14:textId="77777777" w:rsidR="00DC301D" w:rsidRDefault="00DC301D" w:rsidP="00C40961">
            <w:pPr>
              <w:jc w:val="center"/>
            </w:pPr>
            <w:r>
              <w:t>1.000</w:t>
            </w:r>
          </w:p>
        </w:tc>
      </w:tr>
      <w:tr w:rsidR="00DC301D" w14:paraId="26351738" w14:textId="77777777" w:rsidTr="00C40961">
        <w:tc>
          <w:tcPr>
            <w:tcW w:w="1702" w:type="dxa"/>
          </w:tcPr>
          <w:p w14:paraId="31AA9194" w14:textId="77777777" w:rsidR="00DC301D" w:rsidRDefault="00DC301D" w:rsidP="00C40961">
            <w:r>
              <w:t>Pandora</w:t>
            </w:r>
          </w:p>
        </w:tc>
        <w:tc>
          <w:tcPr>
            <w:tcW w:w="850" w:type="dxa"/>
            <w:shd w:val="clear" w:color="auto" w:fill="FBFEFF" w:themeFill="background1"/>
          </w:tcPr>
          <w:p w14:paraId="779FB2CE" w14:textId="77777777" w:rsidR="00DC301D" w:rsidRDefault="00DC301D" w:rsidP="00C40961">
            <w:pPr>
              <w:jc w:val="center"/>
            </w:pPr>
            <w:r>
              <w:t>0.52</w:t>
            </w:r>
          </w:p>
        </w:tc>
        <w:tc>
          <w:tcPr>
            <w:tcW w:w="851" w:type="dxa"/>
            <w:shd w:val="clear" w:color="auto" w:fill="FBFEFF" w:themeFill="background1"/>
          </w:tcPr>
          <w:p w14:paraId="449B7316" w14:textId="77777777" w:rsidR="00DC301D" w:rsidRDefault="00DC301D" w:rsidP="00C40961">
            <w:pPr>
              <w:jc w:val="center"/>
            </w:pPr>
            <w:r>
              <w:t>0.054</w:t>
            </w:r>
          </w:p>
        </w:tc>
        <w:tc>
          <w:tcPr>
            <w:tcW w:w="850" w:type="dxa"/>
            <w:shd w:val="clear" w:color="auto" w:fill="FBFEFF" w:themeFill="background1"/>
          </w:tcPr>
          <w:p w14:paraId="1A9ADC59" w14:textId="77777777" w:rsidR="00DC301D" w:rsidRDefault="00DC301D" w:rsidP="00C40961">
            <w:pPr>
              <w:jc w:val="center"/>
            </w:pPr>
            <w:r>
              <w:t>0.171</w:t>
            </w:r>
          </w:p>
        </w:tc>
        <w:tc>
          <w:tcPr>
            <w:tcW w:w="851" w:type="dxa"/>
            <w:tcBorders>
              <w:bottom w:val="single" w:sz="4" w:space="0" w:color="auto"/>
            </w:tcBorders>
            <w:shd w:val="clear" w:color="auto" w:fill="FBFEFF" w:themeFill="background1"/>
          </w:tcPr>
          <w:p w14:paraId="42041581" w14:textId="77777777" w:rsidR="00DC301D" w:rsidRDefault="00DC301D" w:rsidP="00C40961">
            <w:pPr>
              <w:jc w:val="center"/>
            </w:pPr>
            <w:r>
              <w:t>0.541</w:t>
            </w:r>
          </w:p>
        </w:tc>
        <w:tc>
          <w:tcPr>
            <w:tcW w:w="850" w:type="dxa"/>
            <w:shd w:val="clear" w:color="auto" w:fill="FBFEFF" w:themeFill="background1"/>
          </w:tcPr>
          <w:p w14:paraId="31B9C12B" w14:textId="77777777" w:rsidR="00DC301D" w:rsidRDefault="00DC301D" w:rsidP="00C40961">
            <w:pPr>
              <w:jc w:val="center"/>
            </w:pPr>
            <w:r>
              <w:t>0.869</w:t>
            </w:r>
          </w:p>
        </w:tc>
        <w:tc>
          <w:tcPr>
            <w:tcW w:w="851" w:type="dxa"/>
            <w:shd w:val="clear" w:color="auto" w:fill="FFFF99"/>
          </w:tcPr>
          <w:p w14:paraId="3E345727" w14:textId="77777777" w:rsidR="00DC301D" w:rsidRDefault="00DC301D" w:rsidP="00C40961">
            <w:pPr>
              <w:jc w:val="center"/>
            </w:pPr>
            <w:r>
              <w:t>0.992</w:t>
            </w:r>
          </w:p>
        </w:tc>
        <w:tc>
          <w:tcPr>
            <w:tcW w:w="850" w:type="dxa"/>
            <w:tcBorders>
              <w:bottom w:val="single" w:sz="4" w:space="0" w:color="auto"/>
            </w:tcBorders>
            <w:shd w:val="clear" w:color="auto" w:fill="FFFF99"/>
          </w:tcPr>
          <w:p w14:paraId="79004669" w14:textId="77777777" w:rsidR="00DC301D" w:rsidRDefault="00DC301D" w:rsidP="00C40961">
            <w:pPr>
              <w:jc w:val="center"/>
            </w:pPr>
            <w:r>
              <w:t>1.000</w:t>
            </w:r>
          </w:p>
        </w:tc>
        <w:tc>
          <w:tcPr>
            <w:tcW w:w="851" w:type="dxa"/>
            <w:tcBorders>
              <w:bottom w:val="single" w:sz="4" w:space="0" w:color="auto"/>
            </w:tcBorders>
            <w:shd w:val="clear" w:color="auto" w:fill="FFFF99"/>
          </w:tcPr>
          <w:p w14:paraId="1A9A22C8" w14:textId="77777777" w:rsidR="00DC301D" w:rsidRDefault="00DC301D" w:rsidP="00C40961">
            <w:pPr>
              <w:jc w:val="center"/>
            </w:pPr>
            <w:r>
              <w:t>1.000</w:t>
            </w:r>
          </w:p>
        </w:tc>
      </w:tr>
      <w:tr w:rsidR="00DC301D" w14:paraId="3C6CAA63" w14:textId="77777777" w:rsidTr="00C40961">
        <w:tc>
          <w:tcPr>
            <w:tcW w:w="1702" w:type="dxa"/>
          </w:tcPr>
          <w:p w14:paraId="5DC87A89" w14:textId="77777777" w:rsidR="00DC301D" w:rsidRDefault="00DC301D" w:rsidP="00C40961">
            <w:r>
              <w:t>Pelican Island</w:t>
            </w:r>
          </w:p>
        </w:tc>
        <w:tc>
          <w:tcPr>
            <w:tcW w:w="850" w:type="dxa"/>
            <w:shd w:val="clear" w:color="auto" w:fill="FBFEFF" w:themeFill="background1"/>
          </w:tcPr>
          <w:p w14:paraId="6F11C6A3" w14:textId="77777777" w:rsidR="00DC301D" w:rsidRDefault="00DC301D" w:rsidP="00C40961">
            <w:pPr>
              <w:jc w:val="center"/>
            </w:pPr>
            <w:r>
              <w:t>0.54</w:t>
            </w:r>
          </w:p>
        </w:tc>
        <w:tc>
          <w:tcPr>
            <w:tcW w:w="851" w:type="dxa"/>
            <w:shd w:val="clear" w:color="auto" w:fill="FBFEFF" w:themeFill="background1"/>
          </w:tcPr>
          <w:p w14:paraId="17FE587F" w14:textId="77777777" w:rsidR="00DC301D" w:rsidRDefault="00DC301D" w:rsidP="00C40961">
            <w:pPr>
              <w:jc w:val="center"/>
            </w:pPr>
            <w:r>
              <w:t>0.065</w:t>
            </w:r>
          </w:p>
        </w:tc>
        <w:tc>
          <w:tcPr>
            <w:tcW w:w="850" w:type="dxa"/>
            <w:shd w:val="clear" w:color="auto" w:fill="FBFEFF" w:themeFill="background1"/>
          </w:tcPr>
          <w:p w14:paraId="1395CE97" w14:textId="77777777" w:rsidR="00DC301D" w:rsidRDefault="00DC301D" w:rsidP="00C40961">
            <w:pPr>
              <w:jc w:val="center"/>
            </w:pPr>
            <w:r>
              <w:t>0.103</w:t>
            </w:r>
          </w:p>
        </w:tc>
        <w:tc>
          <w:tcPr>
            <w:tcW w:w="851" w:type="dxa"/>
            <w:shd w:val="clear" w:color="auto" w:fill="FBFEFF" w:themeFill="background1"/>
          </w:tcPr>
          <w:p w14:paraId="75233126" w14:textId="77777777" w:rsidR="00DC301D" w:rsidRDefault="00DC301D" w:rsidP="00C40961">
            <w:pPr>
              <w:jc w:val="center"/>
            </w:pPr>
            <w:r>
              <w:t>0.285</w:t>
            </w:r>
          </w:p>
        </w:tc>
        <w:tc>
          <w:tcPr>
            <w:tcW w:w="850" w:type="dxa"/>
            <w:tcBorders>
              <w:bottom w:val="single" w:sz="4" w:space="0" w:color="auto"/>
            </w:tcBorders>
            <w:shd w:val="clear" w:color="auto" w:fill="FBFEFF" w:themeFill="background1"/>
          </w:tcPr>
          <w:p w14:paraId="622164C8" w14:textId="77777777" w:rsidR="00DC301D" w:rsidRDefault="00DC301D" w:rsidP="00C40961">
            <w:pPr>
              <w:jc w:val="center"/>
            </w:pPr>
            <w:r>
              <w:t>0.554</w:t>
            </w:r>
          </w:p>
        </w:tc>
        <w:tc>
          <w:tcPr>
            <w:tcW w:w="851" w:type="dxa"/>
            <w:tcBorders>
              <w:bottom w:val="single" w:sz="4" w:space="0" w:color="auto"/>
            </w:tcBorders>
            <w:shd w:val="clear" w:color="auto" w:fill="FBFEFF" w:themeFill="background1"/>
          </w:tcPr>
          <w:p w14:paraId="36242EBD" w14:textId="77777777" w:rsidR="00DC301D" w:rsidRDefault="00DC301D" w:rsidP="00C40961">
            <w:pPr>
              <w:jc w:val="center"/>
            </w:pPr>
            <w:r>
              <w:t>0.821</w:t>
            </w:r>
          </w:p>
        </w:tc>
        <w:tc>
          <w:tcPr>
            <w:tcW w:w="850" w:type="dxa"/>
            <w:shd w:val="clear" w:color="auto" w:fill="FFFF99"/>
          </w:tcPr>
          <w:p w14:paraId="2521D996" w14:textId="77777777" w:rsidR="00DC301D" w:rsidRDefault="00DC301D" w:rsidP="00C40961">
            <w:pPr>
              <w:jc w:val="center"/>
            </w:pPr>
            <w:r>
              <w:t>0.997</w:t>
            </w:r>
          </w:p>
        </w:tc>
        <w:tc>
          <w:tcPr>
            <w:tcW w:w="851" w:type="dxa"/>
            <w:shd w:val="clear" w:color="auto" w:fill="FFFF99"/>
          </w:tcPr>
          <w:p w14:paraId="1EA50990" w14:textId="77777777" w:rsidR="00DC301D" w:rsidRDefault="00DC301D" w:rsidP="00C40961">
            <w:pPr>
              <w:jc w:val="center"/>
            </w:pPr>
            <w:r>
              <w:t>1.000</w:t>
            </w:r>
          </w:p>
        </w:tc>
      </w:tr>
      <w:tr w:rsidR="00DC301D" w14:paraId="39C3A2ED" w14:textId="77777777" w:rsidTr="00C40961">
        <w:tc>
          <w:tcPr>
            <w:tcW w:w="1702" w:type="dxa"/>
          </w:tcPr>
          <w:p w14:paraId="2FD15FF9" w14:textId="77777777" w:rsidR="00DC301D" w:rsidRDefault="00DC301D" w:rsidP="00C40961">
            <w:r>
              <w:t>Pelorus and Orpheus Is W</w:t>
            </w:r>
          </w:p>
        </w:tc>
        <w:tc>
          <w:tcPr>
            <w:tcW w:w="850" w:type="dxa"/>
            <w:shd w:val="clear" w:color="auto" w:fill="FBFEFF" w:themeFill="background1"/>
          </w:tcPr>
          <w:p w14:paraId="0E5B9C4A" w14:textId="77777777" w:rsidR="00DC301D" w:rsidRDefault="00DC301D" w:rsidP="00C40961">
            <w:pPr>
              <w:jc w:val="center"/>
            </w:pPr>
            <w:r>
              <w:t>1.70</w:t>
            </w:r>
          </w:p>
        </w:tc>
        <w:tc>
          <w:tcPr>
            <w:tcW w:w="851" w:type="dxa"/>
            <w:shd w:val="clear" w:color="auto" w:fill="FBFEFF" w:themeFill="background1"/>
          </w:tcPr>
          <w:p w14:paraId="6B878BA3" w14:textId="77777777" w:rsidR="00DC301D" w:rsidRDefault="00DC301D" w:rsidP="00C40961">
            <w:pPr>
              <w:jc w:val="center"/>
            </w:pPr>
            <w:r>
              <w:t>0.051</w:t>
            </w:r>
          </w:p>
        </w:tc>
        <w:tc>
          <w:tcPr>
            <w:tcW w:w="850" w:type="dxa"/>
            <w:shd w:val="clear" w:color="auto" w:fill="FBFEFF" w:themeFill="background1"/>
          </w:tcPr>
          <w:p w14:paraId="4A04D45D" w14:textId="77777777" w:rsidR="00DC301D" w:rsidRDefault="00DC301D" w:rsidP="00C40961">
            <w:pPr>
              <w:jc w:val="center"/>
            </w:pPr>
            <w:r>
              <w:t>0.162</w:t>
            </w:r>
          </w:p>
        </w:tc>
        <w:tc>
          <w:tcPr>
            <w:tcW w:w="851" w:type="dxa"/>
            <w:tcBorders>
              <w:bottom w:val="single" w:sz="4" w:space="0" w:color="auto"/>
            </w:tcBorders>
            <w:shd w:val="clear" w:color="auto" w:fill="FBFEFF" w:themeFill="background1"/>
          </w:tcPr>
          <w:p w14:paraId="3653E035" w14:textId="77777777" w:rsidR="00DC301D" w:rsidRDefault="00DC301D" w:rsidP="00C40961">
            <w:pPr>
              <w:jc w:val="center"/>
            </w:pPr>
            <w:r>
              <w:t>0.863</w:t>
            </w:r>
          </w:p>
        </w:tc>
        <w:tc>
          <w:tcPr>
            <w:tcW w:w="850" w:type="dxa"/>
            <w:tcBorders>
              <w:bottom w:val="single" w:sz="4" w:space="0" w:color="auto"/>
            </w:tcBorders>
            <w:shd w:val="clear" w:color="auto" w:fill="FFFF99"/>
          </w:tcPr>
          <w:p w14:paraId="4ACD24B9" w14:textId="77777777" w:rsidR="00DC301D" w:rsidRDefault="00DC301D" w:rsidP="00C40961">
            <w:pPr>
              <w:jc w:val="center"/>
            </w:pPr>
            <w:r>
              <w:t>0.973</w:t>
            </w:r>
          </w:p>
        </w:tc>
        <w:tc>
          <w:tcPr>
            <w:tcW w:w="851" w:type="dxa"/>
            <w:tcBorders>
              <w:bottom w:val="single" w:sz="4" w:space="0" w:color="auto"/>
            </w:tcBorders>
            <w:shd w:val="clear" w:color="auto" w:fill="FFFF99"/>
          </w:tcPr>
          <w:p w14:paraId="3B06B462" w14:textId="77777777" w:rsidR="00DC301D" w:rsidRDefault="00DC301D" w:rsidP="00C40961">
            <w:pPr>
              <w:jc w:val="center"/>
            </w:pPr>
            <w:r>
              <w:t>1.000</w:t>
            </w:r>
          </w:p>
        </w:tc>
        <w:tc>
          <w:tcPr>
            <w:tcW w:w="850" w:type="dxa"/>
            <w:shd w:val="clear" w:color="auto" w:fill="FFFF99"/>
          </w:tcPr>
          <w:p w14:paraId="0B42F204" w14:textId="77777777" w:rsidR="00DC301D" w:rsidRDefault="00DC301D" w:rsidP="00C40961">
            <w:pPr>
              <w:jc w:val="center"/>
            </w:pPr>
            <w:r>
              <w:t>1.000</w:t>
            </w:r>
          </w:p>
        </w:tc>
        <w:tc>
          <w:tcPr>
            <w:tcW w:w="851" w:type="dxa"/>
            <w:shd w:val="clear" w:color="auto" w:fill="FFFF99"/>
          </w:tcPr>
          <w:p w14:paraId="224B31D6" w14:textId="77777777" w:rsidR="00DC301D" w:rsidRDefault="00DC301D" w:rsidP="00C40961">
            <w:pPr>
              <w:jc w:val="center"/>
            </w:pPr>
            <w:r>
              <w:t>1.000</w:t>
            </w:r>
          </w:p>
        </w:tc>
      </w:tr>
      <w:tr w:rsidR="00DC301D" w14:paraId="309FF42D" w14:textId="77777777" w:rsidTr="00C40961">
        <w:tc>
          <w:tcPr>
            <w:tcW w:w="1702" w:type="dxa"/>
          </w:tcPr>
          <w:p w14:paraId="214E432E" w14:textId="77777777" w:rsidR="00DC301D" w:rsidRDefault="00DC301D" w:rsidP="00C40961">
            <w:r>
              <w:t>Pine Island</w:t>
            </w:r>
          </w:p>
        </w:tc>
        <w:tc>
          <w:tcPr>
            <w:tcW w:w="850" w:type="dxa"/>
            <w:shd w:val="clear" w:color="auto" w:fill="FBFEFF" w:themeFill="background1"/>
          </w:tcPr>
          <w:p w14:paraId="5273F076" w14:textId="77777777" w:rsidR="00DC301D" w:rsidRDefault="00DC301D" w:rsidP="00C40961">
            <w:pPr>
              <w:jc w:val="center"/>
            </w:pPr>
            <w:r>
              <w:t>33.75</w:t>
            </w:r>
          </w:p>
        </w:tc>
        <w:tc>
          <w:tcPr>
            <w:tcW w:w="851" w:type="dxa"/>
            <w:shd w:val="clear" w:color="auto" w:fill="FBFEFF" w:themeFill="background1"/>
          </w:tcPr>
          <w:p w14:paraId="44DCB3E9" w14:textId="77777777" w:rsidR="00DC301D" w:rsidRDefault="00DC301D" w:rsidP="00C40961">
            <w:pPr>
              <w:jc w:val="center"/>
            </w:pPr>
            <w:r>
              <w:t>0.047</w:t>
            </w:r>
          </w:p>
        </w:tc>
        <w:tc>
          <w:tcPr>
            <w:tcW w:w="850" w:type="dxa"/>
            <w:shd w:val="clear" w:color="auto" w:fill="FBFEFF" w:themeFill="background1"/>
          </w:tcPr>
          <w:p w14:paraId="61EED1B3" w14:textId="77777777" w:rsidR="00DC301D" w:rsidRDefault="00DC301D" w:rsidP="00C40961">
            <w:pPr>
              <w:jc w:val="center"/>
            </w:pPr>
            <w:r>
              <w:t>0.104</w:t>
            </w:r>
          </w:p>
        </w:tc>
        <w:tc>
          <w:tcPr>
            <w:tcW w:w="851" w:type="dxa"/>
            <w:tcBorders>
              <w:bottom w:val="single" w:sz="4" w:space="0" w:color="auto"/>
            </w:tcBorders>
            <w:shd w:val="clear" w:color="auto" w:fill="FBFEFF" w:themeFill="background1"/>
          </w:tcPr>
          <w:p w14:paraId="21EFBAFD" w14:textId="77777777" w:rsidR="00DC301D" w:rsidRDefault="00DC301D" w:rsidP="00C40961">
            <w:pPr>
              <w:jc w:val="center"/>
            </w:pPr>
            <w:r>
              <w:t>0.317</w:t>
            </w:r>
          </w:p>
        </w:tc>
        <w:tc>
          <w:tcPr>
            <w:tcW w:w="850" w:type="dxa"/>
            <w:tcBorders>
              <w:bottom w:val="single" w:sz="4" w:space="0" w:color="auto"/>
            </w:tcBorders>
            <w:shd w:val="clear" w:color="auto" w:fill="FBFEFF" w:themeFill="background1"/>
          </w:tcPr>
          <w:p w14:paraId="04E5322A" w14:textId="77777777" w:rsidR="00DC301D" w:rsidRDefault="00DC301D" w:rsidP="00C40961">
            <w:pPr>
              <w:jc w:val="center"/>
            </w:pPr>
            <w:r>
              <w:t>0.570</w:t>
            </w:r>
          </w:p>
        </w:tc>
        <w:tc>
          <w:tcPr>
            <w:tcW w:w="851" w:type="dxa"/>
            <w:tcBorders>
              <w:bottom w:val="single" w:sz="4" w:space="0" w:color="auto"/>
            </w:tcBorders>
            <w:shd w:val="clear" w:color="auto" w:fill="FBFEFF" w:themeFill="background1"/>
          </w:tcPr>
          <w:p w14:paraId="67C215D9" w14:textId="77777777" w:rsidR="00DC301D" w:rsidRDefault="00DC301D" w:rsidP="00C40961">
            <w:pPr>
              <w:jc w:val="center"/>
            </w:pPr>
            <w:r>
              <w:t>0.834</w:t>
            </w:r>
          </w:p>
        </w:tc>
        <w:tc>
          <w:tcPr>
            <w:tcW w:w="850" w:type="dxa"/>
            <w:shd w:val="clear" w:color="auto" w:fill="FFFF99"/>
          </w:tcPr>
          <w:p w14:paraId="1BCD2690" w14:textId="77777777" w:rsidR="00DC301D" w:rsidRDefault="00DC301D" w:rsidP="00C40961">
            <w:pPr>
              <w:jc w:val="center"/>
            </w:pPr>
            <w:r>
              <w:t>0.996</w:t>
            </w:r>
          </w:p>
        </w:tc>
        <w:tc>
          <w:tcPr>
            <w:tcW w:w="851" w:type="dxa"/>
            <w:shd w:val="clear" w:color="auto" w:fill="FFFF99"/>
          </w:tcPr>
          <w:p w14:paraId="284D180A" w14:textId="77777777" w:rsidR="00DC301D" w:rsidRDefault="00DC301D" w:rsidP="00C40961">
            <w:pPr>
              <w:jc w:val="center"/>
            </w:pPr>
            <w:r>
              <w:t>1.000</w:t>
            </w:r>
          </w:p>
        </w:tc>
      </w:tr>
      <w:tr w:rsidR="00DC301D" w14:paraId="332A695D" w14:textId="77777777" w:rsidTr="00C40961">
        <w:tc>
          <w:tcPr>
            <w:tcW w:w="1702" w:type="dxa"/>
          </w:tcPr>
          <w:p w14:paraId="03673333" w14:textId="77777777" w:rsidR="00DC301D" w:rsidRDefault="00DC301D" w:rsidP="00C40961">
            <w:r>
              <w:t>Port Douglas</w:t>
            </w:r>
          </w:p>
        </w:tc>
        <w:tc>
          <w:tcPr>
            <w:tcW w:w="850" w:type="dxa"/>
            <w:shd w:val="clear" w:color="auto" w:fill="FBFEFF" w:themeFill="background1"/>
          </w:tcPr>
          <w:p w14:paraId="2923DEA1" w14:textId="77777777" w:rsidR="00DC301D" w:rsidRDefault="00DC301D" w:rsidP="00C40961">
            <w:pPr>
              <w:jc w:val="center"/>
            </w:pPr>
            <w:r>
              <w:t>0.07</w:t>
            </w:r>
          </w:p>
        </w:tc>
        <w:tc>
          <w:tcPr>
            <w:tcW w:w="851" w:type="dxa"/>
            <w:shd w:val="clear" w:color="auto" w:fill="FBFEFF" w:themeFill="background1"/>
          </w:tcPr>
          <w:p w14:paraId="60209BAE" w14:textId="77777777" w:rsidR="00DC301D" w:rsidRDefault="00DC301D" w:rsidP="00C40961">
            <w:pPr>
              <w:jc w:val="center"/>
            </w:pPr>
            <w:r>
              <w:t>0.051</w:t>
            </w:r>
          </w:p>
        </w:tc>
        <w:tc>
          <w:tcPr>
            <w:tcW w:w="850" w:type="dxa"/>
            <w:shd w:val="clear" w:color="auto" w:fill="FBFEFF" w:themeFill="background1"/>
          </w:tcPr>
          <w:p w14:paraId="5E015034" w14:textId="77777777" w:rsidR="00DC301D" w:rsidRDefault="00DC301D" w:rsidP="00C40961">
            <w:pPr>
              <w:jc w:val="center"/>
            </w:pPr>
            <w:r>
              <w:t>0.267</w:t>
            </w:r>
          </w:p>
        </w:tc>
        <w:tc>
          <w:tcPr>
            <w:tcW w:w="851" w:type="dxa"/>
            <w:tcBorders>
              <w:bottom w:val="single" w:sz="4" w:space="0" w:color="auto"/>
            </w:tcBorders>
            <w:shd w:val="clear" w:color="auto" w:fill="FBFEFF" w:themeFill="background1"/>
          </w:tcPr>
          <w:p w14:paraId="736ECD9A" w14:textId="77777777" w:rsidR="00DC301D" w:rsidRDefault="00DC301D" w:rsidP="00C40961">
            <w:pPr>
              <w:jc w:val="center"/>
            </w:pPr>
            <w:r>
              <w:t>0.769</w:t>
            </w:r>
          </w:p>
        </w:tc>
        <w:tc>
          <w:tcPr>
            <w:tcW w:w="850" w:type="dxa"/>
            <w:tcBorders>
              <w:bottom w:val="single" w:sz="4" w:space="0" w:color="auto"/>
            </w:tcBorders>
            <w:shd w:val="clear" w:color="auto" w:fill="FFFF99"/>
          </w:tcPr>
          <w:p w14:paraId="7CD290AA" w14:textId="77777777" w:rsidR="00DC301D" w:rsidRDefault="00DC301D" w:rsidP="00C40961">
            <w:pPr>
              <w:jc w:val="center"/>
            </w:pPr>
            <w:r>
              <w:t>0.992</w:t>
            </w:r>
          </w:p>
        </w:tc>
        <w:tc>
          <w:tcPr>
            <w:tcW w:w="851" w:type="dxa"/>
            <w:tcBorders>
              <w:bottom w:val="single" w:sz="4" w:space="0" w:color="auto"/>
            </w:tcBorders>
            <w:shd w:val="clear" w:color="auto" w:fill="FFFF99"/>
          </w:tcPr>
          <w:p w14:paraId="3504D68D" w14:textId="77777777" w:rsidR="00DC301D" w:rsidRDefault="00DC301D" w:rsidP="00C40961">
            <w:pPr>
              <w:jc w:val="center"/>
            </w:pPr>
            <w:r>
              <w:t>1.000</w:t>
            </w:r>
          </w:p>
        </w:tc>
        <w:tc>
          <w:tcPr>
            <w:tcW w:w="850" w:type="dxa"/>
            <w:shd w:val="clear" w:color="auto" w:fill="FFFF99"/>
          </w:tcPr>
          <w:p w14:paraId="15A79E64" w14:textId="77777777" w:rsidR="00DC301D" w:rsidRDefault="00DC301D" w:rsidP="00C40961">
            <w:pPr>
              <w:jc w:val="center"/>
            </w:pPr>
          </w:p>
        </w:tc>
        <w:tc>
          <w:tcPr>
            <w:tcW w:w="851" w:type="dxa"/>
            <w:shd w:val="clear" w:color="auto" w:fill="FFFF99"/>
          </w:tcPr>
          <w:p w14:paraId="5A741A86" w14:textId="77777777" w:rsidR="00DC301D" w:rsidRDefault="00DC301D" w:rsidP="00C40961">
            <w:pPr>
              <w:jc w:val="center"/>
            </w:pPr>
            <w:r>
              <w:t>1.000</w:t>
            </w:r>
          </w:p>
        </w:tc>
      </w:tr>
      <w:tr w:rsidR="00DC301D" w14:paraId="3F9C3DED" w14:textId="77777777" w:rsidTr="00C40961">
        <w:tc>
          <w:tcPr>
            <w:tcW w:w="1702" w:type="dxa"/>
          </w:tcPr>
          <w:p w14:paraId="7D18D0B9" w14:textId="77777777" w:rsidR="00DC301D" w:rsidRDefault="00DC301D" w:rsidP="00C40961">
            <w:r>
              <w:t>Snapper Is North</w:t>
            </w:r>
          </w:p>
        </w:tc>
        <w:tc>
          <w:tcPr>
            <w:tcW w:w="850" w:type="dxa"/>
            <w:shd w:val="clear" w:color="auto" w:fill="FBFEFF" w:themeFill="background1"/>
          </w:tcPr>
          <w:p w14:paraId="3C0C5566" w14:textId="77777777" w:rsidR="00DC301D" w:rsidRDefault="00DC301D" w:rsidP="00C40961">
            <w:pPr>
              <w:jc w:val="center"/>
            </w:pPr>
            <w:r>
              <w:t>0.32</w:t>
            </w:r>
          </w:p>
        </w:tc>
        <w:tc>
          <w:tcPr>
            <w:tcW w:w="851" w:type="dxa"/>
            <w:shd w:val="clear" w:color="auto" w:fill="FBFEFF" w:themeFill="background1"/>
          </w:tcPr>
          <w:p w14:paraId="4034FE33" w14:textId="77777777" w:rsidR="00DC301D" w:rsidRDefault="00DC301D" w:rsidP="00C40961">
            <w:pPr>
              <w:jc w:val="center"/>
            </w:pPr>
            <w:r>
              <w:t>0.050</w:t>
            </w:r>
          </w:p>
        </w:tc>
        <w:tc>
          <w:tcPr>
            <w:tcW w:w="850" w:type="dxa"/>
            <w:tcBorders>
              <w:bottom w:val="single" w:sz="4" w:space="0" w:color="auto"/>
            </w:tcBorders>
            <w:shd w:val="clear" w:color="auto" w:fill="FBFEFF" w:themeFill="background1"/>
          </w:tcPr>
          <w:p w14:paraId="4C08C3B1" w14:textId="77777777" w:rsidR="00DC301D" w:rsidRDefault="00DC301D" w:rsidP="00C40961">
            <w:pPr>
              <w:jc w:val="center"/>
            </w:pPr>
            <w:r>
              <w:t>0.152</w:t>
            </w:r>
          </w:p>
        </w:tc>
        <w:tc>
          <w:tcPr>
            <w:tcW w:w="851" w:type="dxa"/>
            <w:tcBorders>
              <w:bottom w:val="single" w:sz="4" w:space="0" w:color="auto"/>
            </w:tcBorders>
            <w:shd w:val="clear" w:color="auto" w:fill="FBFEFF" w:themeFill="background1"/>
          </w:tcPr>
          <w:p w14:paraId="07483CFD" w14:textId="77777777" w:rsidR="00DC301D" w:rsidRDefault="00DC301D" w:rsidP="00C40961">
            <w:pPr>
              <w:jc w:val="center"/>
            </w:pPr>
            <w:r>
              <w:t>0.504</w:t>
            </w:r>
          </w:p>
        </w:tc>
        <w:tc>
          <w:tcPr>
            <w:tcW w:w="850" w:type="dxa"/>
            <w:tcBorders>
              <w:bottom w:val="single" w:sz="4" w:space="0" w:color="auto"/>
            </w:tcBorders>
            <w:shd w:val="clear" w:color="auto" w:fill="FBFEFF" w:themeFill="background1"/>
          </w:tcPr>
          <w:p w14:paraId="795867A9" w14:textId="77777777" w:rsidR="00DC301D" w:rsidRDefault="00DC301D" w:rsidP="00C40961">
            <w:pPr>
              <w:jc w:val="center"/>
            </w:pPr>
            <w:r>
              <w:t>0.841</w:t>
            </w:r>
          </w:p>
        </w:tc>
        <w:tc>
          <w:tcPr>
            <w:tcW w:w="851" w:type="dxa"/>
            <w:tcBorders>
              <w:bottom w:val="single" w:sz="4" w:space="0" w:color="auto"/>
            </w:tcBorders>
            <w:shd w:val="clear" w:color="auto" w:fill="FFFF99"/>
          </w:tcPr>
          <w:p w14:paraId="4F8DAF9C" w14:textId="77777777" w:rsidR="00DC301D" w:rsidRDefault="00DC301D" w:rsidP="00C40961">
            <w:pPr>
              <w:jc w:val="center"/>
            </w:pPr>
            <w:r>
              <w:t>0.982</w:t>
            </w:r>
          </w:p>
        </w:tc>
        <w:tc>
          <w:tcPr>
            <w:tcW w:w="850" w:type="dxa"/>
            <w:shd w:val="clear" w:color="auto" w:fill="FFFF99"/>
          </w:tcPr>
          <w:p w14:paraId="0996DF33" w14:textId="77777777" w:rsidR="00DC301D" w:rsidRDefault="00DC301D" w:rsidP="00C40961">
            <w:pPr>
              <w:jc w:val="center"/>
            </w:pPr>
            <w:r>
              <w:t>1.000</w:t>
            </w:r>
          </w:p>
        </w:tc>
        <w:tc>
          <w:tcPr>
            <w:tcW w:w="851" w:type="dxa"/>
            <w:shd w:val="clear" w:color="auto" w:fill="FFFF99"/>
          </w:tcPr>
          <w:p w14:paraId="7BFD4DBD" w14:textId="77777777" w:rsidR="00DC301D" w:rsidRDefault="00DC301D" w:rsidP="00C40961">
            <w:pPr>
              <w:jc w:val="center"/>
            </w:pPr>
            <w:r>
              <w:t>1.000</w:t>
            </w:r>
          </w:p>
        </w:tc>
      </w:tr>
      <w:tr w:rsidR="00DC301D" w14:paraId="799B10F7" w14:textId="77777777" w:rsidTr="00C40961">
        <w:tc>
          <w:tcPr>
            <w:tcW w:w="1702" w:type="dxa"/>
          </w:tcPr>
          <w:p w14:paraId="68008716" w14:textId="77777777" w:rsidR="00DC301D" w:rsidRDefault="00DC301D" w:rsidP="00C40961">
            <w:r>
              <w:t>Yorkey’s Knob</w:t>
            </w:r>
          </w:p>
        </w:tc>
        <w:tc>
          <w:tcPr>
            <w:tcW w:w="850" w:type="dxa"/>
            <w:shd w:val="clear" w:color="auto" w:fill="FBFEFF" w:themeFill="background1"/>
          </w:tcPr>
          <w:p w14:paraId="774B3699" w14:textId="77777777" w:rsidR="00DC301D" w:rsidRDefault="00DC301D" w:rsidP="00C40961">
            <w:pPr>
              <w:jc w:val="center"/>
            </w:pPr>
            <w:r>
              <w:t>0.07</w:t>
            </w:r>
          </w:p>
        </w:tc>
        <w:tc>
          <w:tcPr>
            <w:tcW w:w="851" w:type="dxa"/>
            <w:shd w:val="clear" w:color="auto" w:fill="FBFEFF" w:themeFill="background1"/>
          </w:tcPr>
          <w:p w14:paraId="1B7A8318" w14:textId="77777777" w:rsidR="00DC301D" w:rsidRDefault="00DC301D" w:rsidP="00C40961">
            <w:pPr>
              <w:jc w:val="center"/>
            </w:pPr>
            <w:r>
              <w:t>0.060</w:t>
            </w:r>
          </w:p>
        </w:tc>
        <w:tc>
          <w:tcPr>
            <w:tcW w:w="850" w:type="dxa"/>
            <w:shd w:val="clear" w:color="auto" w:fill="FBFEFF" w:themeFill="background1"/>
          </w:tcPr>
          <w:p w14:paraId="4603FEC5" w14:textId="77777777" w:rsidR="00DC301D" w:rsidRDefault="00DC301D" w:rsidP="00C40961">
            <w:pPr>
              <w:jc w:val="center"/>
            </w:pPr>
            <w:r>
              <w:t>0.184</w:t>
            </w:r>
          </w:p>
        </w:tc>
        <w:tc>
          <w:tcPr>
            <w:tcW w:w="851" w:type="dxa"/>
            <w:shd w:val="clear" w:color="auto" w:fill="FBFEFF" w:themeFill="background1"/>
          </w:tcPr>
          <w:p w14:paraId="2251973F" w14:textId="77777777" w:rsidR="00DC301D" w:rsidRDefault="00DC301D" w:rsidP="00C40961">
            <w:pPr>
              <w:jc w:val="center"/>
            </w:pPr>
            <w:r>
              <w:t>0.598</w:t>
            </w:r>
          </w:p>
        </w:tc>
        <w:tc>
          <w:tcPr>
            <w:tcW w:w="850" w:type="dxa"/>
            <w:shd w:val="clear" w:color="auto" w:fill="FFFF99"/>
          </w:tcPr>
          <w:p w14:paraId="2F2410E6" w14:textId="77777777" w:rsidR="00DC301D" w:rsidRDefault="00DC301D" w:rsidP="00C40961">
            <w:pPr>
              <w:jc w:val="center"/>
            </w:pPr>
            <w:r>
              <w:t>0.941</w:t>
            </w:r>
          </w:p>
        </w:tc>
        <w:tc>
          <w:tcPr>
            <w:tcW w:w="851" w:type="dxa"/>
            <w:shd w:val="clear" w:color="auto" w:fill="FFFF99"/>
          </w:tcPr>
          <w:p w14:paraId="15A90633" w14:textId="77777777" w:rsidR="00DC301D" w:rsidRDefault="00DC301D" w:rsidP="00C40961">
            <w:pPr>
              <w:jc w:val="center"/>
            </w:pPr>
            <w:r>
              <w:t>0.999</w:t>
            </w:r>
          </w:p>
        </w:tc>
        <w:tc>
          <w:tcPr>
            <w:tcW w:w="850" w:type="dxa"/>
            <w:shd w:val="clear" w:color="auto" w:fill="FFFF99"/>
          </w:tcPr>
          <w:p w14:paraId="105F8050" w14:textId="77777777" w:rsidR="00DC301D" w:rsidRDefault="00DC301D" w:rsidP="00C40961">
            <w:pPr>
              <w:jc w:val="center"/>
            </w:pPr>
            <w:r>
              <w:t>1.000</w:t>
            </w:r>
          </w:p>
        </w:tc>
        <w:tc>
          <w:tcPr>
            <w:tcW w:w="851" w:type="dxa"/>
            <w:tcBorders>
              <w:bottom w:val="single" w:sz="4" w:space="0" w:color="auto"/>
            </w:tcBorders>
            <w:shd w:val="clear" w:color="auto" w:fill="FFFF99"/>
          </w:tcPr>
          <w:p w14:paraId="3ACA2FDD" w14:textId="77777777" w:rsidR="00DC301D" w:rsidRDefault="00DC301D" w:rsidP="00C40961">
            <w:pPr>
              <w:jc w:val="center"/>
            </w:pPr>
            <w:r>
              <w:t>1.000</w:t>
            </w:r>
          </w:p>
        </w:tc>
      </w:tr>
    </w:tbl>
    <w:p w14:paraId="2EFC996D" w14:textId="77777777" w:rsidR="00DC301D" w:rsidRDefault="00DC301D" w:rsidP="00B41968">
      <w:pPr>
        <w:pStyle w:val="AppendixHeading3"/>
        <w:numPr>
          <w:ilvl w:val="0"/>
          <w:numId w:val="0"/>
        </w:numPr>
      </w:pPr>
    </w:p>
    <w:p w14:paraId="6F93905A" w14:textId="77777777" w:rsidR="00DC301D" w:rsidRDefault="00DC301D">
      <w:pPr>
        <w:spacing w:after="0"/>
        <w:rPr>
          <w:b/>
          <w:bCs/>
          <w:color w:val="00A9CE" w:themeColor="accent1"/>
          <w:sz w:val="20"/>
          <w:szCs w:val="18"/>
        </w:rPr>
      </w:pPr>
      <w:r>
        <w:br w:type="page"/>
      </w:r>
    </w:p>
    <w:p w14:paraId="141105F0" w14:textId="07821692" w:rsidR="00DC301D" w:rsidRDefault="00DC301D" w:rsidP="00DC301D">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21</w:t>
      </w:r>
      <w:r w:rsidR="002119BB">
        <w:rPr>
          <w:noProof/>
        </w:rPr>
        <w:fldChar w:fldCharType="end"/>
      </w:r>
      <w:r>
        <w:t xml:space="preserve">: Power analysis conducted at each water quality site for NOx, where </w:t>
      </w:r>
      <w:r w:rsidR="00535D5D" w:rsidRPr="00131877">
        <w:rPr>
          <w:position w:val="-6"/>
        </w:rPr>
        <w:object w:dxaOrig="900" w:dyaOrig="279" w14:anchorId="115857CE">
          <v:shape id="_x0000_i1151" type="#_x0000_t75" alt="alpha = 0.05" style="width:40.5pt;height:12pt" o:ole="">
            <v:imagedata r:id="rId309" o:title=""/>
          </v:shape>
          <o:OLEObject Type="Embed" ProgID="Equation.DSMT4" ShapeID="_x0000_i1151" DrawAspect="Content" ObjectID="_1484380614" r:id="rId354"/>
        </w:object>
      </w:r>
      <w:r>
        <w:t xml:space="preserve"> for varying levels of decline ranging from 1% to 50%. The initial water quality measurement for each site is indicated by </w:t>
      </w:r>
      <w:r w:rsidR="00535D5D" w:rsidRPr="006D119B">
        <w:rPr>
          <w:position w:val="-12"/>
        </w:rPr>
        <w:object w:dxaOrig="279" w:dyaOrig="360" w14:anchorId="052D224D">
          <v:shape id="_x0000_i1152" type="#_x0000_t75" alt="y_0" style="width:14.25pt;height:18.75pt" o:ole="">
            <v:imagedata r:id="rId330" o:title=""/>
          </v:shape>
          <o:OLEObject Type="Embed" ProgID="Equation.DSMT4" ShapeID="_x0000_i1152" DrawAspect="Content" ObjectID="_1484380615" r:id="rId355"/>
        </w:object>
      </w:r>
      <w:r>
        <w:t xml:space="preserve"> . Cells highlighted in yellow indicate power of at least 90%.</w:t>
      </w:r>
    </w:p>
    <w:tbl>
      <w:tblPr>
        <w:tblStyle w:val="TableGrid"/>
        <w:tblW w:w="0" w:type="auto"/>
        <w:tblInd w:w="-176" w:type="dxa"/>
        <w:tblLayout w:type="fixed"/>
        <w:tblLook w:val="04A0" w:firstRow="1" w:lastRow="0" w:firstColumn="1" w:lastColumn="0" w:noHBand="0" w:noVBand="1"/>
        <w:tblCaption w:val="Table A-21"/>
        <w:tblDescription w:val="Power analysis conducted at each water quality site for NOx, where   for varying levels of decline ranging from 1% to 50%. The initial water quality measurement for each site is indicated by   . Cells highlighted in yellow indicate power of at least 90%."/>
      </w:tblPr>
      <w:tblGrid>
        <w:gridCol w:w="1702"/>
        <w:gridCol w:w="850"/>
        <w:gridCol w:w="851"/>
        <w:gridCol w:w="850"/>
        <w:gridCol w:w="851"/>
        <w:gridCol w:w="850"/>
        <w:gridCol w:w="851"/>
        <w:gridCol w:w="850"/>
        <w:gridCol w:w="851"/>
      </w:tblGrid>
      <w:tr w:rsidR="00DC301D" w14:paraId="7E74236F" w14:textId="77777777" w:rsidTr="00C40961">
        <w:tc>
          <w:tcPr>
            <w:tcW w:w="1702" w:type="dxa"/>
            <w:vMerge w:val="restart"/>
            <w:shd w:val="pct10" w:color="auto" w:fill="FBFEFF" w:themeFill="background1"/>
          </w:tcPr>
          <w:p w14:paraId="37398B52" w14:textId="77777777" w:rsidR="00DC301D" w:rsidRPr="00131877" w:rsidRDefault="00DC301D" w:rsidP="00C40961">
            <w:pPr>
              <w:jc w:val="center"/>
              <w:rPr>
                <w:b/>
              </w:rPr>
            </w:pPr>
          </w:p>
          <w:p w14:paraId="35A29272" w14:textId="77777777" w:rsidR="00DC301D" w:rsidRPr="00131877" w:rsidRDefault="00DC301D" w:rsidP="00C40961">
            <w:pPr>
              <w:jc w:val="center"/>
              <w:rPr>
                <w:b/>
              </w:rPr>
            </w:pPr>
            <w:r w:rsidRPr="00131877">
              <w:rPr>
                <w:b/>
              </w:rPr>
              <w:t>Site</w:t>
            </w:r>
          </w:p>
        </w:tc>
        <w:tc>
          <w:tcPr>
            <w:tcW w:w="850" w:type="dxa"/>
            <w:vMerge w:val="restart"/>
            <w:shd w:val="pct10" w:color="auto" w:fill="FBFEFF" w:themeFill="background1"/>
          </w:tcPr>
          <w:p w14:paraId="38D8E818" w14:textId="77777777" w:rsidR="00DC301D" w:rsidRPr="00131877" w:rsidRDefault="00DC301D" w:rsidP="00C40961">
            <w:pPr>
              <w:jc w:val="center"/>
              <w:rPr>
                <w:b/>
              </w:rPr>
            </w:pPr>
          </w:p>
          <w:p w14:paraId="744CC1E6" w14:textId="65562C87" w:rsidR="00DC301D"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3FB784F3" w14:textId="77777777" w:rsidR="00DC301D" w:rsidRPr="00131877" w:rsidRDefault="00DC301D" w:rsidP="00C40961">
            <w:pPr>
              <w:jc w:val="center"/>
              <w:rPr>
                <w:b/>
              </w:rPr>
            </w:pPr>
            <w:r w:rsidRPr="00131877">
              <w:rPr>
                <w:b/>
              </w:rPr>
              <w:t>Decline</w:t>
            </w:r>
          </w:p>
        </w:tc>
      </w:tr>
      <w:tr w:rsidR="00DC301D" w14:paraId="715B1BC8" w14:textId="77777777" w:rsidTr="00C40961">
        <w:tc>
          <w:tcPr>
            <w:tcW w:w="1702" w:type="dxa"/>
            <w:vMerge/>
            <w:shd w:val="pct10" w:color="auto" w:fill="FBFEFF" w:themeFill="background1"/>
          </w:tcPr>
          <w:p w14:paraId="48804C44" w14:textId="77777777" w:rsidR="00DC301D" w:rsidRPr="00131877" w:rsidRDefault="00DC301D" w:rsidP="00C40961">
            <w:pPr>
              <w:jc w:val="center"/>
              <w:rPr>
                <w:b/>
              </w:rPr>
            </w:pPr>
          </w:p>
        </w:tc>
        <w:tc>
          <w:tcPr>
            <w:tcW w:w="850" w:type="dxa"/>
            <w:vMerge/>
            <w:tcBorders>
              <w:bottom w:val="single" w:sz="4" w:space="0" w:color="auto"/>
            </w:tcBorders>
            <w:shd w:val="pct10" w:color="auto" w:fill="FBFEFF" w:themeFill="background1"/>
          </w:tcPr>
          <w:p w14:paraId="7CFA98C0" w14:textId="77777777" w:rsidR="00DC301D" w:rsidRPr="00131877" w:rsidRDefault="00DC301D" w:rsidP="00C40961">
            <w:pPr>
              <w:jc w:val="center"/>
              <w:rPr>
                <w:b/>
              </w:rPr>
            </w:pPr>
          </w:p>
        </w:tc>
        <w:tc>
          <w:tcPr>
            <w:tcW w:w="851" w:type="dxa"/>
            <w:tcBorders>
              <w:bottom w:val="single" w:sz="4" w:space="0" w:color="auto"/>
            </w:tcBorders>
            <w:shd w:val="pct10" w:color="auto" w:fill="FBFEFF" w:themeFill="background1"/>
          </w:tcPr>
          <w:p w14:paraId="34C30BF7" w14:textId="77777777" w:rsidR="00DC301D" w:rsidRPr="00131877" w:rsidRDefault="00DC301D" w:rsidP="00C40961">
            <w:pPr>
              <w:jc w:val="center"/>
              <w:rPr>
                <w:b/>
              </w:rPr>
            </w:pPr>
            <w:r w:rsidRPr="00131877">
              <w:rPr>
                <w:b/>
              </w:rPr>
              <w:t>1%</w:t>
            </w:r>
          </w:p>
        </w:tc>
        <w:tc>
          <w:tcPr>
            <w:tcW w:w="850" w:type="dxa"/>
            <w:tcBorders>
              <w:bottom w:val="single" w:sz="4" w:space="0" w:color="auto"/>
            </w:tcBorders>
            <w:shd w:val="pct10" w:color="auto" w:fill="FBFEFF" w:themeFill="background1"/>
          </w:tcPr>
          <w:p w14:paraId="39AED347" w14:textId="77777777" w:rsidR="00DC301D" w:rsidRPr="00131877" w:rsidRDefault="00DC301D" w:rsidP="00C40961">
            <w:pPr>
              <w:jc w:val="center"/>
              <w:rPr>
                <w:b/>
              </w:rPr>
            </w:pPr>
            <w:r w:rsidRPr="00131877">
              <w:rPr>
                <w:b/>
              </w:rPr>
              <w:t>5%</w:t>
            </w:r>
          </w:p>
        </w:tc>
        <w:tc>
          <w:tcPr>
            <w:tcW w:w="851" w:type="dxa"/>
            <w:tcBorders>
              <w:bottom w:val="single" w:sz="4" w:space="0" w:color="auto"/>
            </w:tcBorders>
            <w:shd w:val="pct10" w:color="auto" w:fill="FBFEFF" w:themeFill="background1"/>
          </w:tcPr>
          <w:p w14:paraId="02EC2EC0" w14:textId="77777777" w:rsidR="00DC301D" w:rsidRPr="00131877" w:rsidRDefault="00DC301D" w:rsidP="00C40961">
            <w:pPr>
              <w:jc w:val="center"/>
              <w:rPr>
                <w:b/>
              </w:rPr>
            </w:pPr>
            <w:r w:rsidRPr="00131877">
              <w:rPr>
                <w:b/>
              </w:rPr>
              <w:t>10%</w:t>
            </w:r>
          </w:p>
        </w:tc>
        <w:tc>
          <w:tcPr>
            <w:tcW w:w="850" w:type="dxa"/>
            <w:tcBorders>
              <w:bottom w:val="single" w:sz="4" w:space="0" w:color="auto"/>
            </w:tcBorders>
            <w:shd w:val="pct10" w:color="auto" w:fill="FBFEFF" w:themeFill="background1"/>
          </w:tcPr>
          <w:p w14:paraId="39CA3B11" w14:textId="77777777" w:rsidR="00DC301D" w:rsidRPr="00131877" w:rsidRDefault="00DC301D" w:rsidP="00C40961">
            <w:pPr>
              <w:jc w:val="center"/>
              <w:rPr>
                <w:b/>
              </w:rPr>
            </w:pPr>
            <w:r w:rsidRPr="00131877">
              <w:rPr>
                <w:b/>
              </w:rPr>
              <w:t>15%</w:t>
            </w:r>
          </w:p>
        </w:tc>
        <w:tc>
          <w:tcPr>
            <w:tcW w:w="851" w:type="dxa"/>
            <w:tcBorders>
              <w:bottom w:val="single" w:sz="4" w:space="0" w:color="auto"/>
            </w:tcBorders>
            <w:shd w:val="pct10" w:color="auto" w:fill="FBFEFF" w:themeFill="background1"/>
          </w:tcPr>
          <w:p w14:paraId="1E48C150" w14:textId="77777777" w:rsidR="00DC301D" w:rsidRPr="00131877" w:rsidRDefault="00DC301D" w:rsidP="00C40961">
            <w:pPr>
              <w:jc w:val="center"/>
              <w:rPr>
                <w:b/>
              </w:rPr>
            </w:pPr>
            <w:r w:rsidRPr="00131877">
              <w:rPr>
                <w:b/>
              </w:rPr>
              <w:t>20%</w:t>
            </w:r>
          </w:p>
        </w:tc>
        <w:tc>
          <w:tcPr>
            <w:tcW w:w="850" w:type="dxa"/>
            <w:tcBorders>
              <w:bottom w:val="single" w:sz="4" w:space="0" w:color="auto"/>
            </w:tcBorders>
            <w:shd w:val="pct10" w:color="auto" w:fill="FBFEFF" w:themeFill="background1"/>
          </w:tcPr>
          <w:p w14:paraId="682CE523" w14:textId="77777777" w:rsidR="00DC301D" w:rsidRPr="00131877" w:rsidRDefault="00DC301D" w:rsidP="00C40961">
            <w:pPr>
              <w:jc w:val="center"/>
              <w:rPr>
                <w:b/>
              </w:rPr>
            </w:pPr>
            <w:r w:rsidRPr="00131877">
              <w:rPr>
                <w:b/>
              </w:rPr>
              <w:t>30%</w:t>
            </w:r>
          </w:p>
        </w:tc>
        <w:tc>
          <w:tcPr>
            <w:tcW w:w="851" w:type="dxa"/>
            <w:tcBorders>
              <w:bottom w:val="single" w:sz="4" w:space="0" w:color="auto"/>
            </w:tcBorders>
            <w:shd w:val="pct10" w:color="auto" w:fill="FBFEFF" w:themeFill="background1"/>
          </w:tcPr>
          <w:p w14:paraId="1D5F7012" w14:textId="77777777" w:rsidR="00DC301D" w:rsidRPr="00131877" w:rsidRDefault="00DC301D" w:rsidP="00C40961">
            <w:pPr>
              <w:jc w:val="center"/>
              <w:rPr>
                <w:b/>
              </w:rPr>
            </w:pPr>
            <w:r w:rsidRPr="00131877">
              <w:rPr>
                <w:b/>
              </w:rPr>
              <w:t>50%</w:t>
            </w:r>
          </w:p>
        </w:tc>
      </w:tr>
      <w:tr w:rsidR="00DC301D" w14:paraId="13A683D8" w14:textId="77777777" w:rsidTr="00C40961">
        <w:tc>
          <w:tcPr>
            <w:tcW w:w="1702" w:type="dxa"/>
          </w:tcPr>
          <w:p w14:paraId="4F45BF2B" w14:textId="77777777" w:rsidR="00DC301D" w:rsidRDefault="00DC301D" w:rsidP="00C40961">
            <w:r>
              <w:t>Barren Island</w:t>
            </w:r>
          </w:p>
        </w:tc>
        <w:tc>
          <w:tcPr>
            <w:tcW w:w="850" w:type="dxa"/>
            <w:shd w:val="clear" w:color="auto" w:fill="FBFEFF" w:themeFill="background1"/>
          </w:tcPr>
          <w:p w14:paraId="41C3A3AC" w14:textId="77777777" w:rsidR="00DC301D" w:rsidRDefault="00DC301D" w:rsidP="00C40961">
            <w:pPr>
              <w:jc w:val="center"/>
            </w:pPr>
            <w:r>
              <w:t>0.50</w:t>
            </w:r>
          </w:p>
        </w:tc>
        <w:tc>
          <w:tcPr>
            <w:tcW w:w="851" w:type="dxa"/>
            <w:shd w:val="clear" w:color="auto" w:fill="FBFEFF" w:themeFill="background1"/>
          </w:tcPr>
          <w:p w14:paraId="096AC92A" w14:textId="77777777" w:rsidR="00DC301D" w:rsidRDefault="00DC301D" w:rsidP="00C40961">
            <w:pPr>
              <w:jc w:val="center"/>
            </w:pPr>
            <w:r>
              <w:t>0.053</w:t>
            </w:r>
          </w:p>
        </w:tc>
        <w:tc>
          <w:tcPr>
            <w:tcW w:w="850" w:type="dxa"/>
            <w:shd w:val="clear" w:color="auto" w:fill="FBFEFF" w:themeFill="background1"/>
          </w:tcPr>
          <w:p w14:paraId="60B41544" w14:textId="77777777" w:rsidR="00DC301D" w:rsidRDefault="00DC301D" w:rsidP="00C40961">
            <w:pPr>
              <w:jc w:val="center"/>
            </w:pPr>
            <w:r>
              <w:t>0.160</w:t>
            </w:r>
          </w:p>
        </w:tc>
        <w:tc>
          <w:tcPr>
            <w:tcW w:w="851" w:type="dxa"/>
            <w:tcBorders>
              <w:bottom w:val="single" w:sz="4" w:space="0" w:color="auto"/>
            </w:tcBorders>
            <w:shd w:val="clear" w:color="auto" w:fill="FBFEFF" w:themeFill="background1"/>
          </w:tcPr>
          <w:p w14:paraId="77A0B6B4" w14:textId="77777777" w:rsidR="00DC301D" w:rsidRDefault="00DC301D" w:rsidP="00C40961">
            <w:pPr>
              <w:jc w:val="center"/>
            </w:pPr>
            <w:r>
              <w:t>0.545</w:t>
            </w:r>
          </w:p>
        </w:tc>
        <w:tc>
          <w:tcPr>
            <w:tcW w:w="850" w:type="dxa"/>
            <w:tcBorders>
              <w:bottom w:val="single" w:sz="4" w:space="0" w:color="auto"/>
            </w:tcBorders>
            <w:shd w:val="clear" w:color="auto" w:fill="FBFEFF" w:themeFill="background1"/>
          </w:tcPr>
          <w:p w14:paraId="6B8E11E5" w14:textId="77777777" w:rsidR="00DC301D" w:rsidRDefault="00DC301D" w:rsidP="00C40961">
            <w:pPr>
              <w:jc w:val="center"/>
            </w:pPr>
            <w:r>
              <w:t>0.865</w:t>
            </w:r>
          </w:p>
        </w:tc>
        <w:tc>
          <w:tcPr>
            <w:tcW w:w="851" w:type="dxa"/>
            <w:shd w:val="clear" w:color="auto" w:fill="FFFF99"/>
          </w:tcPr>
          <w:p w14:paraId="44517DCB" w14:textId="77777777" w:rsidR="00DC301D" w:rsidRDefault="00DC301D" w:rsidP="00C40961">
            <w:pPr>
              <w:jc w:val="center"/>
            </w:pPr>
            <w:r>
              <w:t>0.994</w:t>
            </w:r>
          </w:p>
        </w:tc>
        <w:tc>
          <w:tcPr>
            <w:tcW w:w="850" w:type="dxa"/>
            <w:shd w:val="clear" w:color="auto" w:fill="FFFF99"/>
          </w:tcPr>
          <w:p w14:paraId="0553BB7A" w14:textId="77777777" w:rsidR="00DC301D" w:rsidRDefault="00DC301D" w:rsidP="00C40961">
            <w:pPr>
              <w:jc w:val="center"/>
            </w:pPr>
            <w:r>
              <w:t>1.000</w:t>
            </w:r>
          </w:p>
        </w:tc>
        <w:tc>
          <w:tcPr>
            <w:tcW w:w="851" w:type="dxa"/>
            <w:shd w:val="clear" w:color="auto" w:fill="FFFF99"/>
          </w:tcPr>
          <w:p w14:paraId="784BEBEB" w14:textId="77777777" w:rsidR="00DC301D" w:rsidRDefault="00DC301D" w:rsidP="00C40961">
            <w:pPr>
              <w:jc w:val="center"/>
            </w:pPr>
            <w:r>
              <w:t>1.000</w:t>
            </w:r>
          </w:p>
        </w:tc>
      </w:tr>
      <w:tr w:rsidR="00DC301D" w14:paraId="64E37724" w14:textId="77777777" w:rsidTr="00C40961">
        <w:tc>
          <w:tcPr>
            <w:tcW w:w="1702" w:type="dxa"/>
          </w:tcPr>
          <w:p w14:paraId="761CB77A" w14:textId="77777777" w:rsidR="00DC301D" w:rsidRDefault="00DC301D" w:rsidP="00C40961">
            <w:r>
              <w:t>Cape Tribulation</w:t>
            </w:r>
          </w:p>
        </w:tc>
        <w:tc>
          <w:tcPr>
            <w:tcW w:w="850" w:type="dxa"/>
            <w:shd w:val="clear" w:color="auto" w:fill="FBFEFF" w:themeFill="background1"/>
          </w:tcPr>
          <w:p w14:paraId="46B7C47F" w14:textId="77777777" w:rsidR="00DC301D" w:rsidRDefault="00DC301D" w:rsidP="00C40961">
            <w:pPr>
              <w:jc w:val="center"/>
            </w:pPr>
            <w:r>
              <w:t>0.68</w:t>
            </w:r>
          </w:p>
        </w:tc>
        <w:tc>
          <w:tcPr>
            <w:tcW w:w="851" w:type="dxa"/>
            <w:shd w:val="clear" w:color="auto" w:fill="FBFEFF" w:themeFill="background1"/>
          </w:tcPr>
          <w:p w14:paraId="12FA1BAC" w14:textId="77777777" w:rsidR="00DC301D" w:rsidRDefault="00DC301D" w:rsidP="00C40961">
            <w:pPr>
              <w:jc w:val="center"/>
            </w:pPr>
            <w:r>
              <w:t>0.050</w:t>
            </w:r>
          </w:p>
        </w:tc>
        <w:tc>
          <w:tcPr>
            <w:tcW w:w="850" w:type="dxa"/>
            <w:shd w:val="clear" w:color="auto" w:fill="FBFEFF" w:themeFill="background1"/>
          </w:tcPr>
          <w:p w14:paraId="20045FAA" w14:textId="77777777" w:rsidR="00DC301D" w:rsidRDefault="00DC301D" w:rsidP="00C40961">
            <w:pPr>
              <w:jc w:val="center"/>
            </w:pPr>
            <w:r>
              <w:t>0.149</w:t>
            </w:r>
          </w:p>
        </w:tc>
        <w:tc>
          <w:tcPr>
            <w:tcW w:w="851" w:type="dxa"/>
            <w:shd w:val="clear" w:color="auto" w:fill="FBFEFF" w:themeFill="background1"/>
          </w:tcPr>
          <w:p w14:paraId="62D6CFDA" w14:textId="77777777" w:rsidR="00DC301D" w:rsidRDefault="00DC301D" w:rsidP="00C40961">
            <w:pPr>
              <w:jc w:val="center"/>
            </w:pPr>
            <w:r>
              <w:t>0.477</w:t>
            </w:r>
          </w:p>
        </w:tc>
        <w:tc>
          <w:tcPr>
            <w:tcW w:w="850" w:type="dxa"/>
            <w:tcBorders>
              <w:bottom w:val="single" w:sz="4" w:space="0" w:color="auto"/>
            </w:tcBorders>
            <w:shd w:val="clear" w:color="auto" w:fill="FBFEFF" w:themeFill="background1"/>
          </w:tcPr>
          <w:p w14:paraId="65F0C8E4" w14:textId="77777777" w:rsidR="00DC301D" w:rsidRDefault="00DC301D" w:rsidP="00C40961">
            <w:pPr>
              <w:jc w:val="center"/>
            </w:pPr>
            <w:r>
              <w:t>0.871</w:t>
            </w:r>
          </w:p>
        </w:tc>
        <w:tc>
          <w:tcPr>
            <w:tcW w:w="851" w:type="dxa"/>
            <w:tcBorders>
              <w:bottom w:val="single" w:sz="4" w:space="0" w:color="auto"/>
            </w:tcBorders>
            <w:shd w:val="clear" w:color="auto" w:fill="FFFF99"/>
          </w:tcPr>
          <w:p w14:paraId="6157C5D7" w14:textId="77777777" w:rsidR="00DC301D" w:rsidRDefault="00DC301D" w:rsidP="00C40961">
            <w:pPr>
              <w:jc w:val="center"/>
            </w:pPr>
            <w:r>
              <w:t>0.992</w:t>
            </w:r>
          </w:p>
        </w:tc>
        <w:tc>
          <w:tcPr>
            <w:tcW w:w="850" w:type="dxa"/>
            <w:shd w:val="clear" w:color="auto" w:fill="FFFF99"/>
          </w:tcPr>
          <w:p w14:paraId="7F4DC256" w14:textId="77777777" w:rsidR="00DC301D" w:rsidRDefault="00DC301D" w:rsidP="00C40961">
            <w:pPr>
              <w:jc w:val="center"/>
            </w:pPr>
            <w:r>
              <w:t>1.000</w:t>
            </w:r>
          </w:p>
        </w:tc>
        <w:tc>
          <w:tcPr>
            <w:tcW w:w="851" w:type="dxa"/>
            <w:shd w:val="clear" w:color="auto" w:fill="FFFF99"/>
          </w:tcPr>
          <w:p w14:paraId="65255965" w14:textId="77777777" w:rsidR="00DC301D" w:rsidRDefault="00DC301D" w:rsidP="00C40961">
            <w:pPr>
              <w:jc w:val="center"/>
            </w:pPr>
            <w:r>
              <w:t>1.000</w:t>
            </w:r>
          </w:p>
        </w:tc>
      </w:tr>
      <w:tr w:rsidR="00DC301D" w14:paraId="4C205F59" w14:textId="77777777" w:rsidTr="00C40961">
        <w:tc>
          <w:tcPr>
            <w:tcW w:w="1702" w:type="dxa"/>
          </w:tcPr>
          <w:p w14:paraId="055E9F29" w14:textId="77777777" w:rsidR="00DC301D" w:rsidRDefault="00DC301D" w:rsidP="00C40961">
            <w:r>
              <w:t>Daydream Is</w:t>
            </w:r>
          </w:p>
        </w:tc>
        <w:tc>
          <w:tcPr>
            <w:tcW w:w="850" w:type="dxa"/>
            <w:shd w:val="clear" w:color="auto" w:fill="FBFEFF" w:themeFill="background1"/>
          </w:tcPr>
          <w:p w14:paraId="1A0C9DC5" w14:textId="77777777" w:rsidR="00DC301D" w:rsidRDefault="00DC301D" w:rsidP="00C40961">
            <w:pPr>
              <w:jc w:val="center"/>
            </w:pPr>
            <w:r>
              <w:t>0.26</w:t>
            </w:r>
          </w:p>
        </w:tc>
        <w:tc>
          <w:tcPr>
            <w:tcW w:w="851" w:type="dxa"/>
            <w:shd w:val="clear" w:color="auto" w:fill="FBFEFF" w:themeFill="background1"/>
          </w:tcPr>
          <w:p w14:paraId="710D590B" w14:textId="77777777" w:rsidR="00DC301D" w:rsidRDefault="00DC301D" w:rsidP="00C40961">
            <w:pPr>
              <w:jc w:val="center"/>
            </w:pPr>
            <w:r>
              <w:t>0.060</w:t>
            </w:r>
          </w:p>
        </w:tc>
        <w:tc>
          <w:tcPr>
            <w:tcW w:w="850" w:type="dxa"/>
            <w:tcBorders>
              <w:bottom w:val="single" w:sz="4" w:space="0" w:color="auto"/>
            </w:tcBorders>
            <w:shd w:val="clear" w:color="auto" w:fill="FBFEFF" w:themeFill="background1"/>
          </w:tcPr>
          <w:p w14:paraId="281DE9F7" w14:textId="77777777" w:rsidR="00DC301D" w:rsidRDefault="00DC301D" w:rsidP="00C40961">
            <w:pPr>
              <w:jc w:val="center"/>
            </w:pPr>
            <w:r>
              <w:t>0.141</w:t>
            </w:r>
          </w:p>
        </w:tc>
        <w:tc>
          <w:tcPr>
            <w:tcW w:w="851" w:type="dxa"/>
            <w:tcBorders>
              <w:bottom w:val="single" w:sz="4" w:space="0" w:color="auto"/>
            </w:tcBorders>
            <w:shd w:val="clear" w:color="auto" w:fill="FBFEFF" w:themeFill="background1"/>
          </w:tcPr>
          <w:p w14:paraId="1EA58305" w14:textId="77777777" w:rsidR="00DC301D" w:rsidRDefault="00DC301D" w:rsidP="00C40961">
            <w:pPr>
              <w:jc w:val="center"/>
            </w:pPr>
            <w:r>
              <w:t>0.417</w:t>
            </w:r>
          </w:p>
        </w:tc>
        <w:tc>
          <w:tcPr>
            <w:tcW w:w="850" w:type="dxa"/>
            <w:tcBorders>
              <w:bottom w:val="single" w:sz="4" w:space="0" w:color="auto"/>
            </w:tcBorders>
            <w:shd w:val="clear" w:color="auto" w:fill="FBFEFF" w:themeFill="background1"/>
          </w:tcPr>
          <w:p w14:paraId="4EA02BEF" w14:textId="77777777" w:rsidR="00DC301D" w:rsidRDefault="00DC301D" w:rsidP="00C40961">
            <w:pPr>
              <w:jc w:val="center"/>
            </w:pPr>
            <w:r>
              <w:t>0.789</w:t>
            </w:r>
          </w:p>
        </w:tc>
        <w:tc>
          <w:tcPr>
            <w:tcW w:w="851" w:type="dxa"/>
            <w:shd w:val="clear" w:color="auto" w:fill="FFFF99"/>
          </w:tcPr>
          <w:p w14:paraId="71C256D9" w14:textId="77777777" w:rsidR="00DC301D" w:rsidRDefault="00DC301D" w:rsidP="00C40961">
            <w:pPr>
              <w:jc w:val="center"/>
            </w:pPr>
            <w:r>
              <w:t>0.975</w:t>
            </w:r>
          </w:p>
        </w:tc>
        <w:tc>
          <w:tcPr>
            <w:tcW w:w="850" w:type="dxa"/>
            <w:shd w:val="clear" w:color="auto" w:fill="FFFF99"/>
          </w:tcPr>
          <w:p w14:paraId="478AB9AB" w14:textId="77777777" w:rsidR="00DC301D" w:rsidRDefault="00DC301D" w:rsidP="00C40961">
            <w:pPr>
              <w:jc w:val="center"/>
            </w:pPr>
            <w:r>
              <w:t>1.000</w:t>
            </w:r>
          </w:p>
        </w:tc>
        <w:tc>
          <w:tcPr>
            <w:tcW w:w="851" w:type="dxa"/>
            <w:shd w:val="clear" w:color="auto" w:fill="FFFF99"/>
          </w:tcPr>
          <w:p w14:paraId="3001B242" w14:textId="77777777" w:rsidR="00DC301D" w:rsidRDefault="00DC301D" w:rsidP="00C40961">
            <w:pPr>
              <w:jc w:val="center"/>
            </w:pPr>
            <w:r>
              <w:t>1.000</w:t>
            </w:r>
          </w:p>
        </w:tc>
      </w:tr>
      <w:tr w:rsidR="00DC301D" w14:paraId="15E6F8DE" w14:textId="77777777" w:rsidTr="00C40961">
        <w:tc>
          <w:tcPr>
            <w:tcW w:w="1702" w:type="dxa"/>
          </w:tcPr>
          <w:p w14:paraId="10F6BD37" w14:textId="77777777" w:rsidR="00DC301D" w:rsidRDefault="00DC301D" w:rsidP="00C40961">
            <w:r>
              <w:t>Double Cone Is</w:t>
            </w:r>
          </w:p>
        </w:tc>
        <w:tc>
          <w:tcPr>
            <w:tcW w:w="850" w:type="dxa"/>
            <w:shd w:val="clear" w:color="auto" w:fill="FBFEFF" w:themeFill="background1"/>
          </w:tcPr>
          <w:p w14:paraId="64C59F53" w14:textId="77777777" w:rsidR="00DC301D" w:rsidRDefault="00DC301D" w:rsidP="00C40961">
            <w:pPr>
              <w:jc w:val="center"/>
            </w:pPr>
            <w:r>
              <w:t>0.08</w:t>
            </w:r>
          </w:p>
        </w:tc>
        <w:tc>
          <w:tcPr>
            <w:tcW w:w="851" w:type="dxa"/>
            <w:shd w:val="clear" w:color="auto" w:fill="FBFEFF" w:themeFill="background1"/>
          </w:tcPr>
          <w:p w14:paraId="0C7E23C6" w14:textId="77777777" w:rsidR="00DC301D" w:rsidRDefault="00DC301D" w:rsidP="00C40961">
            <w:pPr>
              <w:jc w:val="center"/>
            </w:pPr>
            <w:r>
              <w:t>0.047</w:t>
            </w:r>
          </w:p>
        </w:tc>
        <w:tc>
          <w:tcPr>
            <w:tcW w:w="850" w:type="dxa"/>
            <w:shd w:val="clear" w:color="auto" w:fill="FBFEFF" w:themeFill="background1"/>
          </w:tcPr>
          <w:p w14:paraId="5E2F16A1" w14:textId="77777777" w:rsidR="00DC301D" w:rsidRDefault="00DC301D" w:rsidP="00C40961">
            <w:pPr>
              <w:jc w:val="center"/>
            </w:pPr>
            <w:r>
              <w:t>0.160</w:t>
            </w:r>
          </w:p>
        </w:tc>
        <w:tc>
          <w:tcPr>
            <w:tcW w:w="851" w:type="dxa"/>
            <w:tcBorders>
              <w:bottom w:val="single" w:sz="4" w:space="0" w:color="auto"/>
            </w:tcBorders>
            <w:shd w:val="clear" w:color="auto" w:fill="FBFEFF" w:themeFill="background1"/>
          </w:tcPr>
          <w:p w14:paraId="4F840511" w14:textId="77777777" w:rsidR="00DC301D" w:rsidRDefault="00DC301D" w:rsidP="00C40961">
            <w:pPr>
              <w:jc w:val="center"/>
            </w:pPr>
            <w:r>
              <w:t>0.472</w:t>
            </w:r>
          </w:p>
        </w:tc>
        <w:tc>
          <w:tcPr>
            <w:tcW w:w="850" w:type="dxa"/>
            <w:tcBorders>
              <w:bottom w:val="single" w:sz="4" w:space="0" w:color="auto"/>
            </w:tcBorders>
            <w:shd w:val="clear" w:color="auto" w:fill="FBFEFF" w:themeFill="background1"/>
          </w:tcPr>
          <w:p w14:paraId="16C32A34" w14:textId="77777777" w:rsidR="00DC301D" w:rsidRDefault="00DC301D" w:rsidP="00C40961">
            <w:pPr>
              <w:jc w:val="center"/>
            </w:pPr>
            <w:r>
              <w:t>0.830</w:t>
            </w:r>
          </w:p>
        </w:tc>
        <w:tc>
          <w:tcPr>
            <w:tcW w:w="851" w:type="dxa"/>
            <w:tcBorders>
              <w:bottom w:val="single" w:sz="4" w:space="0" w:color="auto"/>
            </w:tcBorders>
            <w:shd w:val="clear" w:color="auto" w:fill="FFFF99"/>
          </w:tcPr>
          <w:p w14:paraId="5836DC3D" w14:textId="77777777" w:rsidR="00DC301D" w:rsidRDefault="00DC301D" w:rsidP="00C40961">
            <w:pPr>
              <w:jc w:val="center"/>
            </w:pPr>
            <w:r>
              <w:t>0.983</w:t>
            </w:r>
          </w:p>
        </w:tc>
        <w:tc>
          <w:tcPr>
            <w:tcW w:w="850" w:type="dxa"/>
            <w:tcBorders>
              <w:bottom w:val="single" w:sz="4" w:space="0" w:color="auto"/>
            </w:tcBorders>
            <w:shd w:val="clear" w:color="auto" w:fill="FFFF99"/>
          </w:tcPr>
          <w:p w14:paraId="4BABF7B6" w14:textId="77777777" w:rsidR="00DC301D" w:rsidRDefault="00DC301D" w:rsidP="00C40961">
            <w:pPr>
              <w:jc w:val="center"/>
            </w:pPr>
            <w:r>
              <w:t>1.000</w:t>
            </w:r>
          </w:p>
        </w:tc>
        <w:tc>
          <w:tcPr>
            <w:tcW w:w="851" w:type="dxa"/>
            <w:tcBorders>
              <w:bottom w:val="single" w:sz="4" w:space="0" w:color="auto"/>
            </w:tcBorders>
            <w:shd w:val="clear" w:color="auto" w:fill="FFFF99"/>
          </w:tcPr>
          <w:p w14:paraId="1F4ADC02" w14:textId="77777777" w:rsidR="00DC301D" w:rsidRDefault="00DC301D" w:rsidP="00C40961">
            <w:pPr>
              <w:jc w:val="center"/>
            </w:pPr>
            <w:r>
              <w:t>1.000</w:t>
            </w:r>
          </w:p>
        </w:tc>
      </w:tr>
      <w:tr w:rsidR="00DC301D" w14:paraId="56554A34" w14:textId="77777777" w:rsidTr="00C40961">
        <w:tc>
          <w:tcPr>
            <w:tcW w:w="1702" w:type="dxa"/>
          </w:tcPr>
          <w:p w14:paraId="58E622B5" w14:textId="77777777" w:rsidR="00DC301D" w:rsidRDefault="00DC301D" w:rsidP="00C40961">
            <w:r>
              <w:t>Double Island</w:t>
            </w:r>
          </w:p>
        </w:tc>
        <w:tc>
          <w:tcPr>
            <w:tcW w:w="850" w:type="dxa"/>
            <w:shd w:val="clear" w:color="auto" w:fill="FBFEFF" w:themeFill="background1"/>
          </w:tcPr>
          <w:p w14:paraId="0FCE4D3A" w14:textId="77777777" w:rsidR="00DC301D" w:rsidRDefault="00DC301D" w:rsidP="00C40961">
            <w:pPr>
              <w:jc w:val="center"/>
            </w:pPr>
            <w:r>
              <w:t>0.06</w:t>
            </w:r>
          </w:p>
        </w:tc>
        <w:tc>
          <w:tcPr>
            <w:tcW w:w="851" w:type="dxa"/>
            <w:shd w:val="clear" w:color="auto" w:fill="FBFEFF" w:themeFill="background1"/>
          </w:tcPr>
          <w:p w14:paraId="78756AE1" w14:textId="77777777" w:rsidR="00DC301D" w:rsidRDefault="00DC301D" w:rsidP="00C40961">
            <w:pPr>
              <w:jc w:val="center"/>
            </w:pPr>
            <w:r>
              <w:t>0.052</w:t>
            </w:r>
          </w:p>
        </w:tc>
        <w:tc>
          <w:tcPr>
            <w:tcW w:w="850" w:type="dxa"/>
            <w:shd w:val="clear" w:color="auto" w:fill="FBFEFF" w:themeFill="background1"/>
          </w:tcPr>
          <w:p w14:paraId="4B923E83" w14:textId="77777777" w:rsidR="00DC301D" w:rsidRDefault="00DC301D" w:rsidP="00C40961">
            <w:pPr>
              <w:jc w:val="center"/>
            </w:pPr>
            <w:r>
              <w:t>0.175</w:t>
            </w:r>
          </w:p>
        </w:tc>
        <w:tc>
          <w:tcPr>
            <w:tcW w:w="851" w:type="dxa"/>
            <w:tcBorders>
              <w:bottom w:val="single" w:sz="4" w:space="0" w:color="auto"/>
            </w:tcBorders>
            <w:shd w:val="clear" w:color="auto" w:fill="FBFEFF" w:themeFill="background1"/>
          </w:tcPr>
          <w:p w14:paraId="4474FC55" w14:textId="77777777" w:rsidR="00DC301D" w:rsidRDefault="00DC301D" w:rsidP="00C40961">
            <w:pPr>
              <w:jc w:val="center"/>
            </w:pPr>
            <w:r>
              <w:t>0.633</w:t>
            </w:r>
          </w:p>
        </w:tc>
        <w:tc>
          <w:tcPr>
            <w:tcW w:w="850" w:type="dxa"/>
            <w:tcBorders>
              <w:bottom w:val="single" w:sz="4" w:space="0" w:color="auto"/>
            </w:tcBorders>
            <w:shd w:val="clear" w:color="auto" w:fill="FBFEFF" w:themeFill="background1"/>
          </w:tcPr>
          <w:p w14:paraId="5701336D" w14:textId="77777777" w:rsidR="00DC301D" w:rsidRDefault="00DC301D" w:rsidP="00C40961">
            <w:pPr>
              <w:jc w:val="center"/>
            </w:pPr>
            <w:r>
              <w:t>0.924</w:t>
            </w:r>
          </w:p>
        </w:tc>
        <w:tc>
          <w:tcPr>
            <w:tcW w:w="851" w:type="dxa"/>
            <w:tcBorders>
              <w:bottom w:val="single" w:sz="4" w:space="0" w:color="auto"/>
            </w:tcBorders>
            <w:shd w:val="clear" w:color="auto" w:fill="FFFF99"/>
          </w:tcPr>
          <w:p w14:paraId="641EC1AD" w14:textId="77777777" w:rsidR="00DC301D" w:rsidRDefault="00DC301D" w:rsidP="00C40961">
            <w:pPr>
              <w:jc w:val="center"/>
            </w:pPr>
            <w:r>
              <w:t>0.995</w:t>
            </w:r>
          </w:p>
        </w:tc>
        <w:tc>
          <w:tcPr>
            <w:tcW w:w="850" w:type="dxa"/>
            <w:tcBorders>
              <w:bottom w:val="single" w:sz="4" w:space="0" w:color="auto"/>
            </w:tcBorders>
            <w:shd w:val="clear" w:color="auto" w:fill="FFFF99"/>
          </w:tcPr>
          <w:p w14:paraId="0AF8E4F7" w14:textId="77777777" w:rsidR="00DC301D" w:rsidRDefault="00DC301D" w:rsidP="00C40961">
            <w:pPr>
              <w:jc w:val="center"/>
            </w:pPr>
            <w:r>
              <w:t>1.000</w:t>
            </w:r>
          </w:p>
        </w:tc>
        <w:tc>
          <w:tcPr>
            <w:tcW w:w="851" w:type="dxa"/>
            <w:tcBorders>
              <w:bottom w:val="single" w:sz="4" w:space="0" w:color="auto"/>
            </w:tcBorders>
            <w:shd w:val="clear" w:color="auto" w:fill="FFFF99"/>
          </w:tcPr>
          <w:p w14:paraId="0974866A" w14:textId="77777777" w:rsidR="00DC301D" w:rsidRDefault="00DC301D" w:rsidP="00C40961">
            <w:pPr>
              <w:jc w:val="center"/>
            </w:pPr>
            <w:r>
              <w:t>1.000</w:t>
            </w:r>
          </w:p>
        </w:tc>
      </w:tr>
      <w:tr w:rsidR="00DC301D" w14:paraId="6781DCBB" w14:textId="77777777" w:rsidTr="00C40961">
        <w:tc>
          <w:tcPr>
            <w:tcW w:w="1702" w:type="dxa"/>
          </w:tcPr>
          <w:p w14:paraId="210C817D" w14:textId="77777777" w:rsidR="00DC301D" w:rsidRDefault="00DC301D" w:rsidP="00C40961">
            <w:r>
              <w:t>Dunk Is North</w:t>
            </w:r>
          </w:p>
        </w:tc>
        <w:tc>
          <w:tcPr>
            <w:tcW w:w="850" w:type="dxa"/>
            <w:shd w:val="clear" w:color="auto" w:fill="FBFEFF" w:themeFill="background1"/>
          </w:tcPr>
          <w:p w14:paraId="77D04EA8" w14:textId="77777777" w:rsidR="00DC301D" w:rsidRDefault="00DC301D" w:rsidP="00C40961">
            <w:pPr>
              <w:jc w:val="center"/>
            </w:pPr>
            <w:r>
              <w:t>5.67</w:t>
            </w:r>
          </w:p>
        </w:tc>
        <w:tc>
          <w:tcPr>
            <w:tcW w:w="851" w:type="dxa"/>
            <w:shd w:val="clear" w:color="auto" w:fill="FBFEFF" w:themeFill="background1"/>
          </w:tcPr>
          <w:p w14:paraId="0D66705B" w14:textId="77777777" w:rsidR="00DC301D" w:rsidRDefault="00DC301D" w:rsidP="00C40961">
            <w:pPr>
              <w:jc w:val="center"/>
            </w:pPr>
            <w:r>
              <w:t>0.057</w:t>
            </w:r>
          </w:p>
        </w:tc>
        <w:tc>
          <w:tcPr>
            <w:tcW w:w="850" w:type="dxa"/>
            <w:shd w:val="clear" w:color="auto" w:fill="FBFEFF" w:themeFill="background1"/>
          </w:tcPr>
          <w:p w14:paraId="2DF10723" w14:textId="77777777" w:rsidR="00DC301D" w:rsidRDefault="00DC301D" w:rsidP="00C40961">
            <w:pPr>
              <w:jc w:val="center"/>
            </w:pPr>
            <w:r>
              <w:t>0.107</w:t>
            </w:r>
          </w:p>
        </w:tc>
        <w:tc>
          <w:tcPr>
            <w:tcW w:w="851" w:type="dxa"/>
            <w:tcBorders>
              <w:bottom w:val="single" w:sz="4" w:space="0" w:color="auto"/>
            </w:tcBorders>
            <w:shd w:val="clear" w:color="auto" w:fill="FBFEFF" w:themeFill="background1"/>
          </w:tcPr>
          <w:p w14:paraId="12AB8669" w14:textId="77777777" w:rsidR="00DC301D" w:rsidRDefault="00DC301D" w:rsidP="00C40961">
            <w:pPr>
              <w:jc w:val="center"/>
            </w:pPr>
            <w:r>
              <w:t>0.357</w:t>
            </w:r>
          </w:p>
        </w:tc>
        <w:tc>
          <w:tcPr>
            <w:tcW w:w="850" w:type="dxa"/>
            <w:tcBorders>
              <w:bottom w:val="single" w:sz="4" w:space="0" w:color="auto"/>
            </w:tcBorders>
            <w:shd w:val="clear" w:color="auto" w:fill="FBFEFF" w:themeFill="background1"/>
          </w:tcPr>
          <w:p w14:paraId="59502290" w14:textId="77777777" w:rsidR="00DC301D" w:rsidRDefault="00DC301D" w:rsidP="00C40961">
            <w:pPr>
              <w:jc w:val="center"/>
            </w:pPr>
            <w:r>
              <w:t>0.647</w:t>
            </w:r>
          </w:p>
        </w:tc>
        <w:tc>
          <w:tcPr>
            <w:tcW w:w="851" w:type="dxa"/>
            <w:tcBorders>
              <w:bottom w:val="single" w:sz="4" w:space="0" w:color="auto"/>
            </w:tcBorders>
            <w:shd w:val="clear" w:color="auto" w:fill="FBFEFF" w:themeFill="background1"/>
          </w:tcPr>
          <w:p w14:paraId="724AE5E5" w14:textId="77777777" w:rsidR="00DC301D" w:rsidRDefault="00DC301D" w:rsidP="00C40961">
            <w:pPr>
              <w:jc w:val="center"/>
            </w:pPr>
            <w:r>
              <w:t>0.865</w:t>
            </w:r>
          </w:p>
        </w:tc>
        <w:tc>
          <w:tcPr>
            <w:tcW w:w="850" w:type="dxa"/>
            <w:shd w:val="clear" w:color="auto" w:fill="FFFF99"/>
          </w:tcPr>
          <w:p w14:paraId="3E627E7F" w14:textId="77777777" w:rsidR="00DC301D" w:rsidRDefault="00DC301D" w:rsidP="00C40961">
            <w:pPr>
              <w:jc w:val="center"/>
            </w:pPr>
            <w:r>
              <w:t>0.998</w:t>
            </w:r>
          </w:p>
        </w:tc>
        <w:tc>
          <w:tcPr>
            <w:tcW w:w="851" w:type="dxa"/>
            <w:shd w:val="clear" w:color="auto" w:fill="FFFF99"/>
          </w:tcPr>
          <w:p w14:paraId="639BB529" w14:textId="77777777" w:rsidR="00DC301D" w:rsidRDefault="00DC301D" w:rsidP="00C40961">
            <w:pPr>
              <w:jc w:val="center"/>
            </w:pPr>
            <w:r>
              <w:t>1.000</w:t>
            </w:r>
          </w:p>
        </w:tc>
      </w:tr>
      <w:tr w:rsidR="00DC301D" w14:paraId="7819F052" w14:textId="77777777" w:rsidTr="00C40961">
        <w:tc>
          <w:tcPr>
            <w:tcW w:w="1702" w:type="dxa"/>
          </w:tcPr>
          <w:p w14:paraId="7BFDCEEB" w14:textId="77777777" w:rsidR="00DC301D" w:rsidRDefault="00DC301D" w:rsidP="00C40961">
            <w:r>
              <w:t>Fairlead Buoy</w:t>
            </w:r>
          </w:p>
        </w:tc>
        <w:tc>
          <w:tcPr>
            <w:tcW w:w="850" w:type="dxa"/>
            <w:shd w:val="clear" w:color="auto" w:fill="FBFEFF" w:themeFill="background1"/>
          </w:tcPr>
          <w:p w14:paraId="52F7F72B" w14:textId="77777777" w:rsidR="00DC301D" w:rsidRDefault="00DC301D" w:rsidP="00C40961">
            <w:pPr>
              <w:jc w:val="center"/>
            </w:pPr>
            <w:r>
              <w:t>0.13</w:t>
            </w:r>
          </w:p>
        </w:tc>
        <w:tc>
          <w:tcPr>
            <w:tcW w:w="851" w:type="dxa"/>
            <w:shd w:val="clear" w:color="auto" w:fill="FBFEFF" w:themeFill="background1"/>
          </w:tcPr>
          <w:p w14:paraId="0DD218BF" w14:textId="77777777" w:rsidR="00DC301D" w:rsidRDefault="00DC301D" w:rsidP="00C40961">
            <w:pPr>
              <w:jc w:val="center"/>
            </w:pPr>
            <w:r>
              <w:t>0.059</w:t>
            </w:r>
          </w:p>
        </w:tc>
        <w:tc>
          <w:tcPr>
            <w:tcW w:w="850" w:type="dxa"/>
            <w:shd w:val="clear" w:color="auto" w:fill="FBFEFF" w:themeFill="background1"/>
          </w:tcPr>
          <w:p w14:paraId="500C0EFC" w14:textId="77777777" w:rsidR="00DC301D" w:rsidRDefault="00DC301D" w:rsidP="00C40961">
            <w:pPr>
              <w:jc w:val="center"/>
            </w:pPr>
            <w:r>
              <w:t>0.193</w:t>
            </w:r>
          </w:p>
        </w:tc>
        <w:tc>
          <w:tcPr>
            <w:tcW w:w="851" w:type="dxa"/>
            <w:tcBorders>
              <w:bottom w:val="single" w:sz="4" w:space="0" w:color="auto"/>
            </w:tcBorders>
            <w:shd w:val="clear" w:color="auto" w:fill="FBFEFF" w:themeFill="background1"/>
          </w:tcPr>
          <w:p w14:paraId="79A7AAD7" w14:textId="77777777" w:rsidR="00DC301D" w:rsidRDefault="00DC301D" w:rsidP="00C40961">
            <w:pPr>
              <w:jc w:val="center"/>
            </w:pPr>
            <w:r>
              <w:t>0.575</w:t>
            </w:r>
          </w:p>
        </w:tc>
        <w:tc>
          <w:tcPr>
            <w:tcW w:w="850" w:type="dxa"/>
            <w:tcBorders>
              <w:bottom w:val="single" w:sz="4" w:space="0" w:color="auto"/>
            </w:tcBorders>
            <w:shd w:val="clear" w:color="auto" w:fill="FFFF99"/>
          </w:tcPr>
          <w:p w14:paraId="3051FD62" w14:textId="77777777" w:rsidR="00DC301D" w:rsidRDefault="00DC301D" w:rsidP="00C40961">
            <w:pPr>
              <w:jc w:val="center"/>
            </w:pPr>
            <w:r>
              <w:t>0.920</w:t>
            </w:r>
          </w:p>
        </w:tc>
        <w:tc>
          <w:tcPr>
            <w:tcW w:w="851" w:type="dxa"/>
            <w:tcBorders>
              <w:bottom w:val="single" w:sz="4" w:space="0" w:color="auto"/>
            </w:tcBorders>
            <w:shd w:val="clear" w:color="auto" w:fill="FFFF99"/>
          </w:tcPr>
          <w:p w14:paraId="54725511" w14:textId="77777777" w:rsidR="00DC301D" w:rsidRDefault="00DC301D" w:rsidP="00C40961">
            <w:pPr>
              <w:jc w:val="center"/>
            </w:pPr>
            <w:r>
              <w:t>0.996</w:t>
            </w:r>
          </w:p>
        </w:tc>
        <w:tc>
          <w:tcPr>
            <w:tcW w:w="850" w:type="dxa"/>
            <w:tcBorders>
              <w:bottom w:val="single" w:sz="4" w:space="0" w:color="auto"/>
            </w:tcBorders>
            <w:shd w:val="clear" w:color="auto" w:fill="FFFF99"/>
          </w:tcPr>
          <w:p w14:paraId="41365D6B" w14:textId="77777777" w:rsidR="00DC301D" w:rsidRDefault="00DC301D" w:rsidP="00C40961">
            <w:pPr>
              <w:jc w:val="center"/>
            </w:pPr>
            <w:r>
              <w:t>1.000</w:t>
            </w:r>
          </w:p>
        </w:tc>
        <w:tc>
          <w:tcPr>
            <w:tcW w:w="851" w:type="dxa"/>
            <w:tcBorders>
              <w:bottom w:val="single" w:sz="4" w:space="0" w:color="auto"/>
            </w:tcBorders>
            <w:shd w:val="clear" w:color="auto" w:fill="FFFF99"/>
          </w:tcPr>
          <w:p w14:paraId="5DAAAF74" w14:textId="77777777" w:rsidR="00DC301D" w:rsidRDefault="00DC301D" w:rsidP="00C40961">
            <w:pPr>
              <w:jc w:val="center"/>
            </w:pPr>
            <w:r>
              <w:t>1.000</w:t>
            </w:r>
          </w:p>
        </w:tc>
      </w:tr>
      <w:tr w:rsidR="00DC301D" w14:paraId="75BE514C" w14:textId="77777777" w:rsidTr="00C40961">
        <w:tc>
          <w:tcPr>
            <w:tcW w:w="1702" w:type="dxa"/>
          </w:tcPr>
          <w:p w14:paraId="16256B4F" w14:textId="77777777" w:rsidR="00DC301D" w:rsidRDefault="00DC301D" w:rsidP="00C40961">
            <w:r>
              <w:t>Fitzroy Is West</w:t>
            </w:r>
          </w:p>
        </w:tc>
        <w:tc>
          <w:tcPr>
            <w:tcW w:w="850" w:type="dxa"/>
            <w:shd w:val="clear" w:color="auto" w:fill="FBFEFF" w:themeFill="background1"/>
          </w:tcPr>
          <w:p w14:paraId="3492705E" w14:textId="77777777" w:rsidR="00DC301D" w:rsidRDefault="00DC301D" w:rsidP="00C40961">
            <w:pPr>
              <w:jc w:val="center"/>
            </w:pPr>
            <w:r>
              <w:t>2.30</w:t>
            </w:r>
          </w:p>
        </w:tc>
        <w:tc>
          <w:tcPr>
            <w:tcW w:w="851" w:type="dxa"/>
            <w:shd w:val="clear" w:color="auto" w:fill="FBFEFF" w:themeFill="background1"/>
          </w:tcPr>
          <w:p w14:paraId="70EDA89A" w14:textId="77777777" w:rsidR="00DC301D" w:rsidRDefault="00DC301D" w:rsidP="00C40961">
            <w:pPr>
              <w:jc w:val="center"/>
            </w:pPr>
            <w:r>
              <w:t>0.056</w:t>
            </w:r>
          </w:p>
        </w:tc>
        <w:tc>
          <w:tcPr>
            <w:tcW w:w="850" w:type="dxa"/>
            <w:shd w:val="clear" w:color="auto" w:fill="FBFEFF" w:themeFill="background1"/>
          </w:tcPr>
          <w:p w14:paraId="686A0FB5" w14:textId="77777777" w:rsidR="00DC301D" w:rsidRDefault="00DC301D" w:rsidP="00C40961">
            <w:pPr>
              <w:jc w:val="center"/>
            </w:pPr>
            <w:r>
              <w:t>0.109</w:t>
            </w:r>
          </w:p>
        </w:tc>
        <w:tc>
          <w:tcPr>
            <w:tcW w:w="851" w:type="dxa"/>
            <w:tcBorders>
              <w:bottom w:val="single" w:sz="4" w:space="0" w:color="auto"/>
            </w:tcBorders>
            <w:shd w:val="clear" w:color="auto" w:fill="FBFEFF" w:themeFill="background1"/>
          </w:tcPr>
          <w:p w14:paraId="47E98505" w14:textId="77777777" w:rsidR="00DC301D" w:rsidRDefault="00DC301D" w:rsidP="00C40961">
            <w:pPr>
              <w:jc w:val="center"/>
            </w:pPr>
            <w:r>
              <w:t>0.282</w:t>
            </w:r>
          </w:p>
        </w:tc>
        <w:tc>
          <w:tcPr>
            <w:tcW w:w="850" w:type="dxa"/>
            <w:tcBorders>
              <w:bottom w:val="single" w:sz="4" w:space="0" w:color="auto"/>
            </w:tcBorders>
            <w:shd w:val="clear" w:color="auto" w:fill="FBFEFF" w:themeFill="background1"/>
          </w:tcPr>
          <w:p w14:paraId="64A0EABA" w14:textId="77777777" w:rsidR="00DC301D" w:rsidRDefault="00DC301D" w:rsidP="00C40961">
            <w:pPr>
              <w:jc w:val="center"/>
            </w:pPr>
            <w:r>
              <w:t>0.603</w:t>
            </w:r>
          </w:p>
        </w:tc>
        <w:tc>
          <w:tcPr>
            <w:tcW w:w="851" w:type="dxa"/>
            <w:tcBorders>
              <w:bottom w:val="single" w:sz="4" w:space="0" w:color="auto"/>
            </w:tcBorders>
            <w:shd w:val="clear" w:color="auto" w:fill="FBFEFF" w:themeFill="background1"/>
          </w:tcPr>
          <w:p w14:paraId="0C59E094" w14:textId="77777777" w:rsidR="00DC301D" w:rsidRDefault="00DC301D" w:rsidP="00C40961">
            <w:pPr>
              <w:jc w:val="center"/>
            </w:pPr>
            <w:r>
              <w:t>0.847</w:t>
            </w:r>
          </w:p>
        </w:tc>
        <w:tc>
          <w:tcPr>
            <w:tcW w:w="850" w:type="dxa"/>
            <w:shd w:val="clear" w:color="auto" w:fill="FFFF99"/>
          </w:tcPr>
          <w:p w14:paraId="6F093CAB" w14:textId="77777777" w:rsidR="00DC301D" w:rsidRDefault="00DC301D" w:rsidP="00C40961">
            <w:pPr>
              <w:jc w:val="center"/>
            </w:pPr>
            <w:r>
              <w:t>0.998</w:t>
            </w:r>
          </w:p>
        </w:tc>
        <w:tc>
          <w:tcPr>
            <w:tcW w:w="851" w:type="dxa"/>
            <w:shd w:val="clear" w:color="auto" w:fill="FFFF99"/>
          </w:tcPr>
          <w:p w14:paraId="50696115" w14:textId="77777777" w:rsidR="00DC301D" w:rsidRDefault="00DC301D" w:rsidP="00C40961">
            <w:pPr>
              <w:jc w:val="center"/>
            </w:pPr>
            <w:r>
              <w:t>1.000</w:t>
            </w:r>
          </w:p>
        </w:tc>
      </w:tr>
      <w:tr w:rsidR="00DC301D" w14:paraId="723C2812" w14:textId="77777777" w:rsidTr="00C40961">
        <w:tc>
          <w:tcPr>
            <w:tcW w:w="1702" w:type="dxa"/>
          </w:tcPr>
          <w:p w14:paraId="2141B551" w14:textId="77777777" w:rsidR="00DC301D" w:rsidRDefault="00DC301D" w:rsidP="00C40961">
            <w:r>
              <w:t>Frankland Group West</w:t>
            </w:r>
          </w:p>
        </w:tc>
        <w:tc>
          <w:tcPr>
            <w:tcW w:w="850" w:type="dxa"/>
            <w:shd w:val="clear" w:color="auto" w:fill="FBFEFF" w:themeFill="background1"/>
          </w:tcPr>
          <w:p w14:paraId="70D59CB2" w14:textId="77777777" w:rsidR="00DC301D" w:rsidRDefault="00DC301D" w:rsidP="00C40961">
            <w:pPr>
              <w:jc w:val="center"/>
            </w:pPr>
            <w:r>
              <w:t>1.10</w:t>
            </w:r>
          </w:p>
        </w:tc>
        <w:tc>
          <w:tcPr>
            <w:tcW w:w="851" w:type="dxa"/>
            <w:shd w:val="clear" w:color="auto" w:fill="FBFEFF" w:themeFill="background1"/>
          </w:tcPr>
          <w:p w14:paraId="4DE94250" w14:textId="77777777" w:rsidR="00DC301D" w:rsidRDefault="00DC301D" w:rsidP="00C40961">
            <w:pPr>
              <w:jc w:val="center"/>
            </w:pPr>
            <w:r>
              <w:t>0.054</w:t>
            </w:r>
          </w:p>
        </w:tc>
        <w:tc>
          <w:tcPr>
            <w:tcW w:w="850" w:type="dxa"/>
            <w:shd w:val="clear" w:color="auto" w:fill="FBFEFF" w:themeFill="background1"/>
          </w:tcPr>
          <w:p w14:paraId="08A1D567" w14:textId="77777777" w:rsidR="00DC301D" w:rsidRDefault="00DC301D" w:rsidP="00C40961">
            <w:pPr>
              <w:jc w:val="center"/>
            </w:pPr>
            <w:r>
              <w:t>0.156</w:t>
            </w:r>
          </w:p>
        </w:tc>
        <w:tc>
          <w:tcPr>
            <w:tcW w:w="851" w:type="dxa"/>
            <w:tcBorders>
              <w:bottom w:val="single" w:sz="4" w:space="0" w:color="auto"/>
            </w:tcBorders>
            <w:shd w:val="clear" w:color="auto" w:fill="FBFEFF" w:themeFill="background1"/>
          </w:tcPr>
          <w:p w14:paraId="438477D5" w14:textId="77777777" w:rsidR="00DC301D" w:rsidRDefault="00DC301D" w:rsidP="00C40961">
            <w:pPr>
              <w:jc w:val="center"/>
            </w:pPr>
            <w:r>
              <w:t>0.506</w:t>
            </w:r>
          </w:p>
        </w:tc>
        <w:tc>
          <w:tcPr>
            <w:tcW w:w="850" w:type="dxa"/>
            <w:tcBorders>
              <w:bottom w:val="single" w:sz="4" w:space="0" w:color="auto"/>
            </w:tcBorders>
            <w:shd w:val="clear" w:color="auto" w:fill="FBFEFF" w:themeFill="background1"/>
          </w:tcPr>
          <w:p w14:paraId="4BF5EEAF" w14:textId="77777777" w:rsidR="00DC301D" w:rsidRDefault="00DC301D" w:rsidP="00C40961">
            <w:pPr>
              <w:jc w:val="center"/>
            </w:pPr>
            <w:r>
              <w:t>0.863</w:t>
            </w:r>
          </w:p>
        </w:tc>
        <w:tc>
          <w:tcPr>
            <w:tcW w:w="851" w:type="dxa"/>
            <w:shd w:val="clear" w:color="auto" w:fill="FFFF99"/>
          </w:tcPr>
          <w:p w14:paraId="34D29447" w14:textId="77777777" w:rsidR="00DC301D" w:rsidRDefault="00DC301D" w:rsidP="00C40961">
            <w:pPr>
              <w:jc w:val="center"/>
            </w:pPr>
            <w:r>
              <w:t>0.986</w:t>
            </w:r>
          </w:p>
        </w:tc>
        <w:tc>
          <w:tcPr>
            <w:tcW w:w="850" w:type="dxa"/>
            <w:shd w:val="clear" w:color="auto" w:fill="FFFF99"/>
          </w:tcPr>
          <w:p w14:paraId="0D8F466E" w14:textId="77777777" w:rsidR="00DC301D" w:rsidRDefault="00DC301D" w:rsidP="00C40961">
            <w:pPr>
              <w:jc w:val="center"/>
            </w:pPr>
            <w:r>
              <w:t>1.000</w:t>
            </w:r>
          </w:p>
        </w:tc>
        <w:tc>
          <w:tcPr>
            <w:tcW w:w="851" w:type="dxa"/>
            <w:shd w:val="clear" w:color="auto" w:fill="FFFF99"/>
          </w:tcPr>
          <w:p w14:paraId="4C8DAD3F" w14:textId="77777777" w:rsidR="00DC301D" w:rsidRDefault="00DC301D" w:rsidP="00C40961">
            <w:pPr>
              <w:jc w:val="center"/>
            </w:pPr>
            <w:r>
              <w:t>1.000</w:t>
            </w:r>
          </w:p>
        </w:tc>
      </w:tr>
      <w:tr w:rsidR="00DC301D" w14:paraId="23AFED77" w14:textId="77777777" w:rsidTr="00C40961">
        <w:tc>
          <w:tcPr>
            <w:tcW w:w="1702" w:type="dxa"/>
          </w:tcPr>
          <w:p w14:paraId="08DA20BF" w14:textId="77777777" w:rsidR="00DC301D" w:rsidRDefault="00DC301D" w:rsidP="00C40961">
            <w:r>
              <w:t>Geoffrey Bay</w:t>
            </w:r>
          </w:p>
        </w:tc>
        <w:tc>
          <w:tcPr>
            <w:tcW w:w="850" w:type="dxa"/>
            <w:shd w:val="clear" w:color="auto" w:fill="FBFEFF" w:themeFill="background1"/>
          </w:tcPr>
          <w:p w14:paraId="3326E993" w14:textId="77777777" w:rsidR="00DC301D" w:rsidRDefault="00DC301D" w:rsidP="00C40961">
            <w:pPr>
              <w:jc w:val="center"/>
            </w:pPr>
            <w:r>
              <w:t>0.04</w:t>
            </w:r>
          </w:p>
        </w:tc>
        <w:tc>
          <w:tcPr>
            <w:tcW w:w="851" w:type="dxa"/>
            <w:shd w:val="clear" w:color="auto" w:fill="FBFEFF" w:themeFill="background1"/>
          </w:tcPr>
          <w:p w14:paraId="76DB69FE" w14:textId="77777777" w:rsidR="00DC301D" w:rsidRDefault="00DC301D" w:rsidP="00C40961">
            <w:pPr>
              <w:jc w:val="center"/>
            </w:pPr>
            <w:r>
              <w:t>0.092</w:t>
            </w:r>
          </w:p>
        </w:tc>
        <w:tc>
          <w:tcPr>
            <w:tcW w:w="850" w:type="dxa"/>
            <w:shd w:val="clear" w:color="auto" w:fill="FBFEFF" w:themeFill="background1"/>
          </w:tcPr>
          <w:p w14:paraId="5A7E1AF3" w14:textId="77777777" w:rsidR="00DC301D" w:rsidRDefault="00DC301D" w:rsidP="00C40961">
            <w:pPr>
              <w:jc w:val="center"/>
            </w:pPr>
            <w:r>
              <w:t>0.270</w:t>
            </w:r>
          </w:p>
        </w:tc>
        <w:tc>
          <w:tcPr>
            <w:tcW w:w="851" w:type="dxa"/>
            <w:tcBorders>
              <w:bottom w:val="single" w:sz="4" w:space="0" w:color="auto"/>
            </w:tcBorders>
            <w:shd w:val="clear" w:color="auto" w:fill="FBFEFF" w:themeFill="background1"/>
          </w:tcPr>
          <w:p w14:paraId="32DCC8D9" w14:textId="77777777" w:rsidR="00DC301D" w:rsidRDefault="00DC301D" w:rsidP="00C40961">
            <w:pPr>
              <w:jc w:val="center"/>
            </w:pPr>
            <w:r>
              <w:t>0.511</w:t>
            </w:r>
          </w:p>
        </w:tc>
        <w:tc>
          <w:tcPr>
            <w:tcW w:w="850" w:type="dxa"/>
            <w:tcBorders>
              <w:bottom w:val="single" w:sz="4" w:space="0" w:color="auto"/>
            </w:tcBorders>
            <w:shd w:val="clear" w:color="auto" w:fill="FBFEFF" w:themeFill="background1"/>
          </w:tcPr>
          <w:p w14:paraId="5B120E3D" w14:textId="77777777" w:rsidR="00DC301D" w:rsidRDefault="00DC301D" w:rsidP="00C40961">
            <w:pPr>
              <w:jc w:val="center"/>
            </w:pPr>
            <w:r>
              <w:t>0.777</w:t>
            </w:r>
          </w:p>
        </w:tc>
        <w:tc>
          <w:tcPr>
            <w:tcW w:w="851" w:type="dxa"/>
            <w:tcBorders>
              <w:bottom w:val="single" w:sz="4" w:space="0" w:color="auto"/>
            </w:tcBorders>
            <w:shd w:val="clear" w:color="auto" w:fill="FFFF99"/>
          </w:tcPr>
          <w:p w14:paraId="5EB91918" w14:textId="77777777" w:rsidR="00DC301D" w:rsidRDefault="00DC301D" w:rsidP="00C40961">
            <w:pPr>
              <w:jc w:val="center"/>
            </w:pPr>
            <w:r>
              <w:t>0.989</w:t>
            </w:r>
          </w:p>
        </w:tc>
        <w:tc>
          <w:tcPr>
            <w:tcW w:w="850" w:type="dxa"/>
            <w:shd w:val="clear" w:color="auto" w:fill="FFFF99"/>
          </w:tcPr>
          <w:p w14:paraId="7E048CE0" w14:textId="77777777" w:rsidR="00DC301D" w:rsidRDefault="00DC301D" w:rsidP="00C40961">
            <w:pPr>
              <w:jc w:val="center"/>
            </w:pPr>
            <w:r>
              <w:t>1.000</w:t>
            </w:r>
          </w:p>
        </w:tc>
        <w:tc>
          <w:tcPr>
            <w:tcW w:w="851" w:type="dxa"/>
            <w:shd w:val="clear" w:color="auto" w:fill="FFFF99"/>
          </w:tcPr>
          <w:p w14:paraId="0F9D6171" w14:textId="77777777" w:rsidR="00DC301D" w:rsidRDefault="00DC301D" w:rsidP="00C40961">
            <w:pPr>
              <w:jc w:val="center"/>
            </w:pPr>
            <w:r>
              <w:t>1.000</w:t>
            </w:r>
          </w:p>
        </w:tc>
      </w:tr>
      <w:tr w:rsidR="00DC301D" w14:paraId="256CA939" w14:textId="77777777" w:rsidTr="00C40961">
        <w:tc>
          <w:tcPr>
            <w:tcW w:w="1702" w:type="dxa"/>
          </w:tcPr>
          <w:p w14:paraId="2F35B7A9" w14:textId="77777777" w:rsidR="00DC301D" w:rsidRDefault="00DC301D" w:rsidP="00C40961">
            <w:r>
              <w:t>Green Island</w:t>
            </w:r>
          </w:p>
        </w:tc>
        <w:tc>
          <w:tcPr>
            <w:tcW w:w="850" w:type="dxa"/>
            <w:shd w:val="clear" w:color="auto" w:fill="FBFEFF" w:themeFill="background1"/>
          </w:tcPr>
          <w:p w14:paraId="3AD3A889" w14:textId="77777777" w:rsidR="00DC301D" w:rsidRDefault="00DC301D" w:rsidP="00C40961">
            <w:pPr>
              <w:jc w:val="center"/>
            </w:pPr>
            <w:r>
              <w:t>0.06</w:t>
            </w:r>
          </w:p>
        </w:tc>
        <w:tc>
          <w:tcPr>
            <w:tcW w:w="851" w:type="dxa"/>
            <w:shd w:val="clear" w:color="auto" w:fill="FBFEFF" w:themeFill="background1"/>
          </w:tcPr>
          <w:p w14:paraId="64F556F3" w14:textId="77777777" w:rsidR="00DC301D" w:rsidRDefault="00DC301D" w:rsidP="00C40961">
            <w:pPr>
              <w:jc w:val="center"/>
            </w:pPr>
            <w:r>
              <w:t>0.048</w:t>
            </w:r>
          </w:p>
        </w:tc>
        <w:tc>
          <w:tcPr>
            <w:tcW w:w="850" w:type="dxa"/>
            <w:tcBorders>
              <w:bottom w:val="single" w:sz="4" w:space="0" w:color="auto"/>
            </w:tcBorders>
            <w:shd w:val="clear" w:color="auto" w:fill="FBFEFF" w:themeFill="background1"/>
          </w:tcPr>
          <w:p w14:paraId="3315978C" w14:textId="77777777" w:rsidR="00DC301D" w:rsidRDefault="00DC301D" w:rsidP="00C40961">
            <w:pPr>
              <w:jc w:val="center"/>
            </w:pPr>
            <w:r>
              <w:t>0.189</w:t>
            </w:r>
          </w:p>
        </w:tc>
        <w:tc>
          <w:tcPr>
            <w:tcW w:w="851" w:type="dxa"/>
            <w:tcBorders>
              <w:bottom w:val="single" w:sz="4" w:space="0" w:color="auto"/>
            </w:tcBorders>
            <w:shd w:val="clear" w:color="auto" w:fill="FBFEFF" w:themeFill="background1"/>
          </w:tcPr>
          <w:p w14:paraId="5E63A595" w14:textId="77777777" w:rsidR="00DC301D" w:rsidRDefault="00DC301D" w:rsidP="00C40961">
            <w:pPr>
              <w:jc w:val="center"/>
            </w:pPr>
            <w:r>
              <w:t>0.607</w:t>
            </w:r>
          </w:p>
        </w:tc>
        <w:tc>
          <w:tcPr>
            <w:tcW w:w="850" w:type="dxa"/>
            <w:tcBorders>
              <w:bottom w:val="single" w:sz="4" w:space="0" w:color="auto"/>
            </w:tcBorders>
            <w:shd w:val="clear" w:color="auto" w:fill="FFFF99"/>
          </w:tcPr>
          <w:p w14:paraId="2FD42929" w14:textId="77777777" w:rsidR="00DC301D" w:rsidRDefault="00DC301D" w:rsidP="00C40961">
            <w:pPr>
              <w:jc w:val="center"/>
            </w:pPr>
            <w:r>
              <w:t>0.936</w:t>
            </w:r>
          </w:p>
        </w:tc>
        <w:tc>
          <w:tcPr>
            <w:tcW w:w="851" w:type="dxa"/>
            <w:tcBorders>
              <w:bottom w:val="single" w:sz="4" w:space="0" w:color="auto"/>
            </w:tcBorders>
            <w:shd w:val="clear" w:color="auto" w:fill="FFFF99"/>
          </w:tcPr>
          <w:p w14:paraId="793BD02D" w14:textId="77777777" w:rsidR="00DC301D" w:rsidRDefault="00DC301D" w:rsidP="00C40961">
            <w:pPr>
              <w:jc w:val="center"/>
            </w:pPr>
            <w:r>
              <w:t>0.995</w:t>
            </w:r>
          </w:p>
        </w:tc>
        <w:tc>
          <w:tcPr>
            <w:tcW w:w="850" w:type="dxa"/>
            <w:shd w:val="clear" w:color="auto" w:fill="FFFF99"/>
          </w:tcPr>
          <w:p w14:paraId="06AE36BA" w14:textId="77777777" w:rsidR="00DC301D" w:rsidRDefault="00DC301D" w:rsidP="00C40961">
            <w:pPr>
              <w:jc w:val="center"/>
            </w:pPr>
            <w:r>
              <w:t>1.000</w:t>
            </w:r>
          </w:p>
        </w:tc>
        <w:tc>
          <w:tcPr>
            <w:tcW w:w="851" w:type="dxa"/>
            <w:shd w:val="clear" w:color="auto" w:fill="FFFF99"/>
          </w:tcPr>
          <w:p w14:paraId="64763218" w14:textId="77777777" w:rsidR="00DC301D" w:rsidRDefault="00DC301D" w:rsidP="00C40961">
            <w:pPr>
              <w:jc w:val="center"/>
            </w:pPr>
            <w:r>
              <w:t>1.000</w:t>
            </w:r>
          </w:p>
        </w:tc>
      </w:tr>
      <w:tr w:rsidR="00DC301D" w14:paraId="521D2EED" w14:textId="77777777" w:rsidTr="00C40961">
        <w:tc>
          <w:tcPr>
            <w:tcW w:w="1702" w:type="dxa"/>
          </w:tcPr>
          <w:p w14:paraId="54A4B5C4" w14:textId="77777777" w:rsidR="00DC301D" w:rsidRDefault="00DC301D" w:rsidP="00C40961">
            <w:r>
              <w:t>High Island W</w:t>
            </w:r>
          </w:p>
        </w:tc>
        <w:tc>
          <w:tcPr>
            <w:tcW w:w="850" w:type="dxa"/>
            <w:shd w:val="clear" w:color="auto" w:fill="FBFEFF" w:themeFill="background1"/>
          </w:tcPr>
          <w:p w14:paraId="4DDDF3AC" w14:textId="77777777" w:rsidR="00DC301D" w:rsidRDefault="00DC301D" w:rsidP="00C40961">
            <w:pPr>
              <w:jc w:val="center"/>
            </w:pPr>
            <w:r>
              <w:t>0.09</w:t>
            </w:r>
          </w:p>
        </w:tc>
        <w:tc>
          <w:tcPr>
            <w:tcW w:w="851" w:type="dxa"/>
            <w:shd w:val="clear" w:color="auto" w:fill="FBFEFF" w:themeFill="background1"/>
          </w:tcPr>
          <w:p w14:paraId="56D9F4A9" w14:textId="77777777" w:rsidR="00DC301D" w:rsidRDefault="00DC301D" w:rsidP="00C40961">
            <w:pPr>
              <w:jc w:val="center"/>
            </w:pPr>
            <w:r>
              <w:t>0.054</w:t>
            </w:r>
          </w:p>
        </w:tc>
        <w:tc>
          <w:tcPr>
            <w:tcW w:w="850" w:type="dxa"/>
            <w:shd w:val="clear" w:color="auto" w:fill="FBFEFF" w:themeFill="background1"/>
          </w:tcPr>
          <w:p w14:paraId="028BD5CF" w14:textId="77777777" w:rsidR="00DC301D" w:rsidRDefault="00DC301D" w:rsidP="00C40961">
            <w:pPr>
              <w:jc w:val="center"/>
            </w:pPr>
            <w:r>
              <w:t>0.166</w:t>
            </w:r>
          </w:p>
        </w:tc>
        <w:tc>
          <w:tcPr>
            <w:tcW w:w="851" w:type="dxa"/>
            <w:tcBorders>
              <w:bottom w:val="single" w:sz="4" w:space="0" w:color="auto"/>
            </w:tcBorders>
            <w:shd w:val="clear" w:color="auto" w:fill="FBFEFF" w:themeFill="background1"/>
          </w:tcPr>
          <w:p w14:paraId="49961494" w14:textId="77777777" w:rsidR="00DC301D" w:rsidRDefault="00DC301D" w:rsidP="00C40961">
            <w:pPr>
              <w:jc w:val="center"/>
            </w:pPr>
            <w:r>
              <w:t>0.528</w:t>
            </w:r>
          </w:p>
        </w:tc>
        <w:tc>
          <w:tcPr>
            <w:tcW w:w="850" w:type="dxa"/>
            <w:tcBorders>
              <w:bottom w:val="single" w:sz="4" w:space="0" w:color="auto"/>
            </w:tcBorders>
            <w:shd w:val="clear" w:color="auto" w:fill="FBFEFF" w:themeFill="background1"/>
          </w:tcPr>
          <w:p w14:paraId="1DA05C52" w14:textId="77777777" w:rsidR="00DC301D" w:rsidRDefault="00DC301D" w:rsidP="00C40961">
            <w:pPr>
              <w:jc w:val="center"/>
            </w:pPr>
            <w:r>
              <w:t>0.878</w:t>
            </w:r>
          </w:p>
        </w:tc>
        <w:tc>
          <w:tcPr>
            <w:tcW w:w="851" w:type="dxa"/>
            <w:shd w:val="clear" w:color="auto" w:fill="FFFF99"/>
          </w:tcPr>
          <w:p w14:paraId="2C026525" w14:textId="77777777" w:rsidR="00DC301D" w:rsidRDefault="00DC301D" w:rsidP="00C40961">
            <w:pPr>
              <w:jc w:val="center"/>
            </w:pPr>
            <w:r>
              <w:t>0.990</w:t>
            </w:r>
          </w:p>
        </w:tc>
        <w:tc>
          <w:tcPr>
            <w:tcW w:w="850" w:type="dxa"/>
            <w:tcBorders>
              <w:bottom w:val="single" w:sz="4" w:space="0" w:color="auto"/>
            </w:tcBorders>
            <w:shd w:val="clear" w:color="auto" w:fill="FFFF99"/>
          </w:tcPr>
          <w:p w14:paraId="72EF0E7C" w14:textId="77777777" w:rsidR="00DC301D" w:rsidRDefault="00DC301D" w:rsidP="00C40961">
            <w:pPr>
              <w:jc w:val="center"/>
            </w:pPr>
            <w:r>
              <w:t>1.000</w:t>
            </w:r>
          </w:p>
        </w:tc>
        <w:tc>
          <w:tcPr>
            <w:tcW w:w="851" w:type="dxa"/>
            <w:tcBorders>
              <w:bottom w:val="single" w:sz="4" w:space="0" w:color="auto"/>
            </w:tcBorders>
            <w:shd w:val="clear" w:color="auto" w:fill="FFFF99"/>
          </w:tcPr>
          <w:p w14:paraId="580BA747" w14:textId="77777777" w:rsidR="00DC301D" w:rsidRDefault="00DC301D" w:rsidP="00C40961">
            <w:pPr>
              <w:jc w:val="center"/>
            </w:pPr>
            <w:r>
              <w:t>1.000</w:t>
            </w:r>
          </w:p>
        </w:tc>
      </w:tr>
      <w:tr w:rsidR="00DC301D" w14:paraId="0336CFAC" w14:textId="77777777" w:rsidTr="00C40961">
        <w:tc>
          <w:tcPr>
            <w:tcW w:w="1702" w:type="dxa"/>
          </w:tcPr>
          <w:p w14:paraId="449E15A9" w14:textId="77777777" w:rsidR="00DC301D" w:rsidRDefault="00DC301D" w:rsidP="00C40961">
            <w:r>
              <w:t>Humpy &amp; Halfway Islands</w:t>
            </w:r>
          </w:p>
        </w:tc>
        <w:tc>
          <w:tcPr>
            <w:tcW w:w="850" w:type="dxa"/>
            <w:shd w:val="clear" w:color="auto" w:fill="FBFEFF" w:themeFill="background1"/>
          </w:tcPr>
          <w:p w14:paraId="7FB1CCE2" w14:textId="77777777" w:rsidR="00DC301D" w:rsidRDefault="00DC301D" w:rsidP="00C40961">
            <w:pPr>
              <w:jc w:val="center"/>
            </w:pPr>
            <w:r>
              <w:t>1.55</w:t>
            </w:r>
          </w:p>
        </w:tc>
        <w:tc>
          <w:tcPr>
            <w:tcW w:w="851" w:type="dxa"/>
            <w:shd w:val="clear" w:color="auto" w:fill="FBFEFF" w:themeFill="background1"/>
          </w:tcPr>
          <w:p w14:paraId="630DE7CB" w14:textId="77777777" w:rsidR="00DC301D" w:rsidRDefault="00DC301D" w:rsidP="00C40961">
            <w:pPr>
              <w:jc w:val="center"/>
            </w:pPr>
            <w:r>
              <w:t>0.058</w:t>
            </w:r>
          </w:p>
        </w:tc>
        <w:tc>
          <w:tcPr>
            <w:tcW w:w="850" w:type="dxa"/>
            <w:tcBorders>
              <w:bottom w:val="single" w:sz="4" w:space="0" w:color="auto"/>
            </w:tcBorders>
            <w:shd w:val="clear" w:color="auto" w:fill="FBFEFF" w:themeFill="background1"/>
          </w:tcPr>
          <w:p w14:paraId="278253F4" w14:textId="77777777" w:rsidR="00DC301D" w:rsidRDefault="00DC301D" w:rsidP="00C40961">
            <w:pPr>
              <w:jc w:val="center"/>
            </w:pPr>
            <w:r>
              <w:t>0.141</w:t>
            </w:r>
          </w:p>
        </w:tc>
        <w:tc>
          <w:tcPr>
            <w:tcW w:w="851" w:type="dxa"/>
            <w:tcBorders>
              <w:bottom w:val="single" w:sz="4" w:space="0" w:color="auto"/>
            </w:tcBorders>
            <w:shd w:val="clear" w:color="auto" w:fill="FBFEFF" w:themeFill="background1"/>
          </w:tcPr>
          <w:p w14:paraId="4DDB7F1F" w14:textId="77777777" w:rsidR="00DC301D" w:rsidRDefault="00DC301D" w:rsidP="00C40961">
            <w:pPr>
              <w:jc w:val="center"/>
            </w:pPr>
            <w:r>
              <w:t>0.440</w:t>
            </w:r>
          </w:p>
        </w:tc>
        <w:tc>
          <w:tcPr>
            <w:tcW w:w="850" w:type="dxa"/>
            <w:tcBorders>
              <w:bottom w:val="single" w:sz="4" w:space="0" w:color="auto"/>
            </w:tcBorders>
            <w:shd w:val="clear" w:color="auto" w:fill="FBFEFF" w:themeFill="background1"/>
          </w:tcPr>
          <w:p w14:paraId="78A8AD0A" w14:textId="77777777" w:rsidR="00DC301D" w:rsidRDefault="00DC301D" w:rsidP="00C40961">
            <w:pPr>
              <w:jc w:val="center"/>
            </w:pPr>
            <w:r>
              <w:t>0.777</w:t>
            </w:r>
          </w:p>
        </w:tc>
        <w:tc>
          <w:tcPr>
            <w:tcW w:w="851" w:type="dxa"/>
            <w:tcBorders>
              <w:bottom w:val="single" w:sz="4" w:space="0" w:color="auto"/>
            </w:tcBorders>
            <w:shd w:val="clear" w:color="auto" w:fill="FFFF99"/>
          </w:tcPr>
          <w:p w14:paraId="7A033E3B" w14:textId="77777777" w:rsidR="00DC301D" w:rsidRDefault="00DC301D" w:rsidP="00C40961">
            <w:pPr>
              <w:jc w:val="center"/>
            </w:pPr>
            <w:r>
              <w:t>0.974</w:t>
            </w:r>
          </w:p>
        </w:tc>
        <w:tc>
          <w:tcPr>
            <w:tcW w:w="850" w:type="dxa"/>
            <w:shd w:val="clear" w:color="auto" w:fill="FFFF99"/>
          </w:tcPr>
          <w:p w14:paraId="69776953" w14:textId="77777777" w:rsidR="00DC301D" w:rsidRDefault="00DC301D" w:rsidP="00C40961">
            <w:pPr>
              <w:jc w:val="center"/>
            </w:pPr>
            <w:r>
              <w:t>1.000</w:t>
            </w:r>
          </w:p>
        </w:tc>
        <w:tc>
          <w:tcPr>
            <w:tcW w:w="851" w:type="dxa"/>
            <w:shd w:val="clear" w:color="auto" w:fill="FFFF99"/>
          </w:tcPr>
          <w:p w14:paraId="251073CA" w14:textId="77777777" w:rsidR="00DC301D" w:rsidRDefault="00DC301D" w:rsidP="00C40961">
            <w:pPr>
              <w:jc w:val="center"/>
            </w:pPr>
            <w:r>
              <w:t>1.000</w:t>
            </w:r>
          </w:p>
        </w:tc>
      </w:tr>
      <w:tr w:rsidR="00DC301D" w14:paraId="27F76BA2" w14:textId="77777777" w:rsidTr="00C40961">
        <w:tc>
          <w:tcPr>
            <w:tcW w:w="1702" w:type="dxa"/>
          </w:tcPr>
          <w:p w14:paraId="68C9B14E" w14:textId="77777777" w:rsidR="00DC301D" w:rsidRDefault="00DC301D" w:rsidP="00C40961">
            <w:r>
              <w:t>Pandora</w:t>
            </w:r>
          </w:p>
        </w:tc>
        <w:tc>
          <w:tcPr>
            <w:tcW w:w="850" w:type="dxa"/>
            <w:shd w:val="clear" w:color="auto" w:fill="FBFEFF" w:themeFill="background1"/>
          </w:tcPr>
          <w:p w14:paraId="1CA3E38B" w14:textId="77777777" w:rsidR="00DC301D" w:rsidRDefault="00DC301D" w:rsidP="00C40961">
            <w:pPr>
              <w:jc w:val="center"/>
            </w:pPr>
            <w:r>
              <w:t>0.69</w:t>
            </w:r>
          </w:p>
        </w:tc>
        <w:tc>
          <w:tcPr>
            <w:tcW w:w="851" w:type="dxa"/>
            <w:shd w:val="clear" w:color="auto" w:fill="FBFEFF" w:themeFill="background1"/>
          </w:tcPr>
          <w:p w14:paraId="565D0CAF" w14:textId="77777777" w:rsidR="00DC301D" w:rsidRDefault="00DC301D" w:rsidP="00C40961">
            <w:pPr>
              <w:jc w:val="center"/>
            </w:pPr>
            <w:r>
              <w:t>0.056</w:t>
            </w:r>
          </w:p>
        </w:tc>
        <w:tc>
          <w:tcPr>
            <w:tcW w:w="850" w:type="dxa"/>
            <w:shd w:val="clear" w:color="auto" w:fill="FBFEFF" w:themeFill="background1"/>
          </w:tcPr>
          <w:p w14:paraId="4ABC7076" w14:textId="77777777" w:rsidR="00DC301D" w:rsidRDefault="00DC301D" w:rsidP="00C40961">
            <w:pPr>
              <w:jc w:val="center"/>
            </w:pPr>
            <w:r>
              <w:t>0.097</w:t>
            </w:r>
          </w:p>
        </w:tc>
        <w:tc>
          <w:tcPr>
            <w:tcW w:w="851" w:type="dxa"/>
            <w:tcBorders>
              <w:bottom w:val="single" w:sz="4" w:space="0" w:color="auto"/>
            </w:tcBorders>
            <w:shd w:val="clear" w:color="auto" w:fill="FBFEFF" w:themeFill="background1"/>
          </w:tcPr>
          <w:p w14:paraId="3A33455F" w14:textId="77777777" w:rsidR="00DC301D" w:rsidRDefault="00DC301D" w:rsidP="00C40961">
            <w:pPr>
              <w:jc w:val="center"/>
            </w:pPr>
            <w:r>
              <w:t>0.247</w:t>
            </w:r>
          </w:p>
        </w:tc>
        <w:tc>
          <w:tcPr>
            <w:tcW w:w="850" w:type="dxa"/>
            <w:shd w:val="clear" w:color="auto" w:fill="FBFEFF" w:themeFill="background1"/>
          </w:tcPr>
          <w:p w14:paraId="5BF91391" w14:textId="77777777" w:rsidR="00DC301D" w:rsidRDefault="00DC301D" w:rsidP="00C40961">
            <w:pPr>
              <w:jc w:val="center"/>
            </w:pPr>
            <w:r>
              <w:t>0.536</w:t>
            </w:r>
          </w:p>
        </w:tc>
        <w:tc>
          <w:tcPr>
            <w:tcW w:w="851" w:type="dxa"/>
            <w:shd w:val="clear" w:color="auto" w:fill="FBFEFF" w:themeFill="background1"/>
          </w:tcPr>
          <w:p w14:paraId="7D709B81" w14:textId="77777777" w:rsidR="00DC301D" w:rsidRDefault="00DC301D" w:rsidP="00C40961">
            <w:pPr>
              <w:jc w:val="center"/>
            </w:pPr>
            <w:r>
              <w:t>0.792</w:t>
            </w:r>
          </w:p>
        </w:tc>
        <w:tc>
          <w:tcPr>
            <w:tcW w:w="850" w:type="dxa"/>
            <w:tcBorders>
              <w:bottom w:val="single" w:sz="4" w:space="0" w:color="auto"/>
            </w:tcBorders>
            <w:shd w:val="clear" w:color="auto" w:fill="FFFF99"/>
          </w:tcPr>
          <w:p w14:paraId="640AB167" w14:textId="77777777" w:rsidR="00DC301D" w:rsidRDefault="00DC301D" w:rsidP="00C40961">
            <w:pPr>
              <w:jc w:val="center"/>
            </w:pPr>
            <w:r>
              <w:t>0.995</w:t>
            </w:r>
          </w:p>
        </w:tc>
        <w:tc>
          <w:tcPr>
            <w:tcW w:w="851" w:type="dxa"/>
            <w:tcBorders>
              <w:bottom w:val="single" w:sz="4" w:space="0" w:color="auto"/>
            </w:tcBorders>
            <w:shd w:val="clear" w:color="auto" w:fill="FFFF99"/>
          </w:tcPr>
          <w:p w14:paraId="09449AE8" w14:textId="77777777" w:rsidR="00DC301D" w:rsidRDefault="00DC301D" w:rsidP="00C40961">
            <w:pPr>
              <w:jc w:val="center"/>
            </w:pPr>
            <w:r>
              <w:t>1.000</w:t>
            </w:r>
          </w:p>
        </w:tc>
      </w:tr>
      <w:tr w:rsidR="00DC301D" w14:paraId="67B482A2" w14:textId="77777777" w:rsidTr="00C40961">
        <w:tc>
          <w:tcPr>
            <w:tcW w:w="1702" w:type="dxa"/>
          </w:tcPr>
          <w:p w14:paraId="59E8E5EA" w14:textId="77777777" w:rsidR="00DC301D" w:rsidRDefault="00DC301D" w:rsidP="00C40961">
            <w:r>
              <w:t>Pelican Island</w:t>
            </w:r>
          </w:p>
        </w:tc>
        <w:tc>
          <w:tcPr>
            <w:tcW w:w="850" w:type="dxa"/>
            <w:shd w:val="clear" w:color="auto" w:fill="FBFEFF" w:themeFill="background1"/>
          </w:tcPr>
          <w:p w14:paraId="56C92776" w14:textId="77777777" w:rsidR="00DC301D" w:rsidRDefault="00DC301D" w:rsidP="00C40961">
            <w:pPr>
              <w:jc w:val="center"/>
            </w:pPr>
            <w:r>
              <w:t>0.26</w:t>
            </w:r>
          </w:p>
        </w:tc>
        <w:tc>
          <w:tcPr>
            <w:tcW w:w="851" w:type="dxa"/>
            <w:shd w:val="clear" w:color="auto" w:fill="FBFEFF" w:themeFill="background1"/>
          </w:tcPr>
          <w:p w14:paraId="7DFBB174" w14:textId="77777777" w:rsidR="00DC301D" w:rsidRDefault="00DC301D" w:rsidP="00C40961">
            <w:pPr>
              <w:jc w:val="center"/>
            </w:pPr>
            <w:r>
              <w:t>0.045</w:t>
            </w:r>
          </w:p>
        </w:tc>
        <w:tc>
          <w:tcPr>
            <w:tcW w:w="850" w:type="dxa"/>
            <w:shd w:val="clear" w:color="auto" w:fill="FBFEFF" w:themeFill="background1"/>
          </w:tcPr>
          <w:p w14:paraId="3BD3BC4E" w14:textId="77777777" w:rsidR="00DC301D" w:rsidRDefault="00DC301D" w:rsidP="00C40961">
            <w:pPr>
              <w:jc w:val="center"/>
            </w:pPr>
            <w:r>
              <w:t>0.091</w:t>
            </w:r>
          </w:p>
        </w:tc>
        <w:tc>
          <w:tcPr>
            <w:tcW w:w="851" w:type="dxa"/>
            <w:shd w:val="clear" w:color="auto" w:fill="FBFEFF" w:themeFill="background1"/>
          </w:tcPr>
          <w:p w14:paraId="44EBDE44" w14:textId="77777777" w:rsidR="00DC301D" w:rsidRDefault="00DC301D" w:rsidP="00C40961">
            <w:pPr>
              <w:jc w:val="center"/>
            </w:pPr>
            <w:r>
              <w:t>0.184</w:t>
            </w:r>
          </w:p>
        </w:tc>
        <w:tc>
          <w:tcPr>
            <w:tcW w:w="850" w:type="dxa"/>
            <w:tcBorders>
              <w:bottom w:val="single" w:sz="4" w:space="0" w:color="auto"/>
            </w:tcBorders>
            <w:shd w:val="clear" w:color="auto" w:fill="FBFEFF" w:themeFill="background1"/>
          </w:tcPr>
          <w:p w14:paraId="27BAC00E" w14:textId="77777777" w:rsidR="00DC301D" w:rsidRDefault="00DC301D" w:rsidP="00C40961">
            <w:pPr>
              <w:jc w:val="center"/>
            </w:pPr>
            <w:r>
              <w:t>0.401</w:t>
            </w:r>
          </w:p>
        </w:tc>
        <w:tc>
          <w:tcPr>
            <w:tcW w:w="851" w:type="dxa"/>
            <w:tcBorders>
              <w:bottom w:val="single" w:sz="4" w:space="0" w:color="auto"/>
            </w:tcBorders>
            <w:shd w:val="clear" w:color="auto" w:fill="FBFEFF" w:themeFill="background1"/>
          </w:tcPr>
          <w:p w14:paraId="42669B66" w14:textId="77777777" w:rsidR="00DC301D" w:rsidRDefault="00DC301D" w:rsidP="00C40961">
            <w:pPr>
              <w:jc w:val="center"/>
            </w:pPr>
            <w:r>
              <w:t>0.620</w:t>
            </w:r>
          </w:p>
        </w:tc>
        <w:tc>
          <w:tcPr>
            <w:tcW w:w="850" w:type="dxa"/>
            <w:shd w:val="clear" w:color="auto" w:fill="FFFF99"/>
          </w:tcPr>
          <w:p w14:paraId="75646860" w14:textId="77777777" w:rsidR="00DC301D" w:rsidRDefault="00DC301D" w:rsidP="00C40961">
            <w:pPr>
              <w:jc w:val="center"/>
            </w:pPr>
            <w:r>
              <w:t>0.974</w:t>
            </w:r>
          </w:p>
        </w:tc>
        <w:tc>
          <w:tcPr>
            <w:tcW w:w="851" w:type="dxa"/>
            <w:shd w:val="clear" w:color="auto" w:fill="FFFF99"/>
          </w:tcPr>
          <w:p w14:paraId="2805204A" w14:textId="77777777" w:rsidR="00DC301D" w:rsidRDefault="00DC301D" w:rsidP="00C40961">
            <w:pPr>
              <w:jc w:val="center"/>
            </w:pPr>
            <w:r>
              <w:t>1.000</w:t>
            </w:r>
          </w:p>
        </w:tc>
      </w:tr>
      <w:tr w:rsidR="00DC301D" w14:paraId="769B2777" w14:textId="77777777" w:rsidTr="00C40961">
        <w:tc>
          <w:tcPr>
            <w:tcW w:w="1702" w:type="dxa"/>
          </w:tcPr>
          <w:p w14:paraId="13047332" w14:textId="77777777" w:rsidR="00DC301D" w:rsidRDefault="00DC301D" w:rsidP="00C40961">
            <w:r>
              <w:t>Pelorus and Orpheus Is W</w:t>
            </w:r>
          </w:p>
        </w:tc>
        <w:tc>
          <w:tcPr>
            <w:tcW w:w="850" w:type="dxa"/>
            <w:shd w:val="clear" w:color="auto" w:fill="FBFEFF" w:themeFill="background1"/>
          </w:tcPr>
          <w:p w14:paraId="2CC3FFAF" w14:textId="77777777" w:rsidR="00DC301D" w:rsidRDefault="00DC301D" w:rsidP="00C40961">
            <w:pPr>
              <w:jc w:val="center"/>
            </w:pPr>
            <w:r>
              <w:t>0.68</w:t>
            </w:r>
          </w:p>
        </w:tc>
        <w:tc>
          <w:tcPr>
            <w:tcW w:w="851" w:type="dxa"/>
            <w:shd w:val="clear" w:color="auto" w:fill="FBFEFF" w:themeFill="background1"/>
          </w:tcPr>
          <w:p w14:paraId="7634B117" w14:textId="77777777" w:rsidR="00DC301D" w:rsidRDefault="00DC301D" w:rsidP="00C40961">
            <w:pPr>
              <w:jc w:val="center"/>
            </w:pPr>
            <w:r>
              <w:t>0.052</w:t>
            </w:r>
          </w:p>
        </w:tc>
        <w:tc>
          <w:tcPr>
            <w:tcW w:w="850" w:type="dxa"/>
            <w:shd w:val="clear" w:color="auto" w:fill="FBFEFF" w:themeFill="background1"/>
          </w:tcPr>
          <w:p w14:paraId="5E7ABB5C" w14:textId="77777777" w:rsidR="00DC301D" w:rsidRDefault="00DC301D" w:rsidP="00C40961">
            <w:pPr>
              <w:jc w:val="center"/>
            </w:pPr>
            <w:r>
              <w:t>0.173</w:t>
            </w:r>
          </w:p>
        </w:tc>
        <w:tc>
          <w:tcPr>
            <w:tcW w:w="851" w:type="dxa"/>
            <w:tcBorders>
              <w:bottom w:val="single" w:sz="4" w:space="0" w:color="auto"/>
            </w:tcBorders>
            <w:shd w:val="clear" w:color="auto" w:fill="FBFEFF" w:themeFill="background1"/>
          </w:tcPr>
          <w:p w14:paraId="2572A9F1" w14:textId="77777777" w:rsidR="00DC301D" w:rsidRDefault="00DC301D" w:rsidP="00C40961">
            <w:pPr>
              <w:jc w:val="center"/>
            </w:pPr>
            <w:r>
              <w:t>0.476</w:t>
            </w:r>
          </w:p>
        </w:tc>
        <w:tc>
          <w:tcPr>
            <w:tcW w:w="850" w:type="dxa"/>
            <w:tcBorders>
              <w:bottom w:val="single" w:sz="4" w:space="0" w:color="auto"/>
            </w:tcBorders>
            <w:shd w:val="clear" w:color="auto" w:fill="FBFEFF" w:themeFill="background1"/>
          </w:tcPr>
          <w:p w14:paraId="3AEE3D25" w14:textId="77777777" w:rsidR="00DC301D" w:rsidRDefault="00DC301D" w:rsidP="00C40961">
            <w:pPr>
              <w:jc w:val="center"/>
            </w:pPr>
            <w:r>
              <w:t>0.768</w:t>
            </w:r>
          </w:p>
        </w:tc>
        <w:tc>
          <w:tcPr>
            <w:tcW w:w="851" w:type="dxa"/>
            <w:tcBorders>
              <w:bottom w:val="single" w:sz="4" w:space="0" w:color="auto"/>
            </w:tcBorders>
            <w:shd w:val="clear" w:color="auto" w:fill="FFFF99"/>
          </w:tcPr>
          <w:p w14:paraId="60AC8FED" w14:textId="77777777" w:rsidR="00DC301D" w:rsidRDefault="00DC301D" w:rsidP="00C40961">
            <w:pPr>
              <w:jc w:val="center"/>
            </w:pPr>
            <w:r>
              <w:t>0.928</w:t>
            </w:r>
          </w:p>
        </w:tc>
        <w:tc>
          <w:tcPr>
            <w:tcW w:w="850" w:type="dxa"/>
            <w:shd w:val="clear" w:color="auto" w:fill="FFFF99"/>
          </w:tcPr>
          <w:p w14:paraId="571A6EFB" w14:textId="77777777" w:rsidR="00DC301D" w:rsidRDefault="00DC301D" w:rsidP="00C40961">
            <w:pPr>
              <w:jc w:val="center"/>
            </w:pPr>
            <w:r>
              <w:t>0.999</w:t>
            </w:r>
          </w:p>
        </w:tc>
        <w:tc>
          <w:tcPr>
            <w:tcW w:w="851" w:type="dxa"/>
            <w:shd w:val="clear" w:color="auto" w:fill="FFFF99"/>
          </w:tcPr>
          <w:p w14:paraId="2C208500" w14:textId="77777777" w:rsidR="00DC301D" w:rsidRDefault="00DC301D" w:rsidP="00C40961">
            <w:pPr>
              <w:jc w:val="center"/>
            </w:pPr>
            <w:r>
              <w:t>1.000</w:t>
            </w:r>
          </w:p>
        </w:tc>
      </w:tr>
      <w:tr w:rsidR="00DC301D" w14:paraId="20F0328B" w14:textId="77777777" w:rsidTr="00C40961">
        <w:tc>
          <w:tcPr>
            <w:tcW w:w="1702" w:type="dxa"/>
          </w:tcPr>
          <w:p w14:paraId="3945F199" w14:textId="77777777" w:rsidR="00DC301D" w:rsidRDefault="00DC301D" w:rsidP="00C40961">
            <w:r>
              <w:t>Pine Island</w:t>
            </w:r>
          </w:p>
        </w:tc>
        <w:tc>
          <w:tcPr>
            <w:tcW w:w="850" w:type="dxa"/>
            <w:shd w:val="clear" w:color="auto" w:fill="FBFEFF" w:themeFill="background1"/>
          </w:tcPr>
          <w:p w14:paraId="4B524DAD" w14:textId="77777777" w:rsidR="00DC301D" w:rsidRDefault="00DC301D" w:rsidP="00C40961">
            <w:pPr>
              <w:jc w:val="center"/>
            </w:pPr>
            <w:r>
              <w:t>0.12</w:t>
            </w:r>
          </w:p>
        </w:tc>
        <w:tc>
          <w:tcPr>
            <w:tcW w:w="851" w:type="dxa"/>
            <w:shd w:val="clear" w:color="auto" w:fill="FBFEFF" w:themeFill="background1"/>
          </w:tcPr>
          <w:p w14:paraId="2F7AD08C" w14:textId="77777777" w:rsidR="00DC301D" w:rsidRDefault="00DC301D" w:rsidP="00C40961">
            <w:pPr>
              <w:jc w:val="center"/>
            </w:pPr>
            <w:r>
              <w:t>0.051</w:t>
            </w:r>
          </w:p>
        </w:tc>
        <w:tc>
          <w:tcPr>
            <w:tcW w:w="850" w:type="dxa"/>
            <w:shd w:val="clear" w:color="auto" w:fill="FBFEFF" w:themeFill="background1"/>
          </w:tcPr>
          <w:p w14:paraId="159F5784" w14:textId="77777777" w:rsidR="00DC301D" w:rsidRDefault="00DC301D" w:rsidP="00C40961">
            <w:pPr>
              <w:jc w:val="center"/>
            </w:pPr>
            <w:r>
              <w:t>0.097</w:t>
            </w:r>
          </w:p>
        </w:tc>
        <w:tc>
          <w:tcPr>
            <w:tcW w:w="851" w:type="dxa"/>
            <w:tcBorders>
              <w:bottom w:val="single" w:sz="4" w:space="0" w:color="auto"/>
            </w:tcBorders>
            <w:shd w:val="clear" w:color="auto" w:fill="FBFEFF" w:themeFill="background1"/>
          </w:tcPr>
          <w:p w14:paraId="1CED0F77" w14:textId="77777777" w:rsidR="00DC301D" w:rsidRDefault="00DC301D" w:rsidP="00C40961">
            <w:pPr>
              <w:jc w:val="center"/>
            </w:pPr>
            <w:r>
              <w:t>0.247</w:t>
            </w:r>
          </w:p>
        </w:tc>
        <w:tc>
          <w:tcPr>
            <w:tcW w:w="850" w:type="dxa"/>
            <w:tcBorders>
              <w:bottom w:val="single" w:sz="4" w:space="0" w:color="auto"/>
            </w:tcBorders>
            <w:shd w:val="clear" w:color="auto" w:fill="FBFEFF" w:themeFill="background1"/>
          </w:tcPr>
          <w:p w14:paraId="4D76F7A9" w14:textId="77777777" w:rsidR="00DC301D" w:rsidRDefault="00DC301D" w:rsidP="00C40961">
            <w:pPr>
              <w:jc w:val="center"/>
            </w:pPr>
            <w:r>
              <w:t>0.512</w:t>
            </w:r>
          </w:p>
        </w:tc>
        <w:tc>
          <w:tcPr>
            <w:tcW w:w="851" w:type="dxa"/>
            <w:tcBorders>
              <w:bottom w:val="single" w:sz="4" w:space="0" w:color="auto"/>
            </w:tcBorders>
            <w:shd w:val="clear" w:color="auto" w:fill="FBFEFF" w:themeFill="background1"/>
          </w:tcPr>
          <w:p w14:paraId="6807E768" w14:textId="77777777" w:rsidR="00DC301D" w:rsidRDefault="00DC301D" w:rsidP="00C40961">
            <w:pPr>
              <w:jc w:val="center"/>
            </w:pPr>
            <w:r>
              <w:t>0.762</w:t>
            </w:r>
          </w:p>
        </w:tc>
        <w:tc>
          <w:tcPr>
            <w:tcW w:w="850" w:type="dxa"/>
            <w:shd w:val="clear" w:color="auto" w:fill="FFFF99"/>
          </w:tcPr>
          <w:p w14:paraId="124578E5" w14:textId="77777777" w:rsidR="00DC301D" w:rsidRDefault="00DC301D" w:rsidP="00C40961">
            <w:pPr>
              <w:jc w:val="center"/>
            </w:pPr>
            <w:r>
              <w:t>0.984</w:t>
            </w:r>
          </w:p>
        </w:tc>
        <w:tc>
          <w:tcPr>
            <w:tcW w:w="851" w:type="dxa"/>
            <w:shd w:val="clear" w:color="auto" w:fill="FFFF99"/>
          </w:tcPr>
          <w:p w14:paraId="0E3BA330" w14:textId="77777777" w:rsidR="00DC301D" w:rsidRDefault="00DC301D" w:rsidP="00C40961">
            <w:pPr>
              <w:jc w:val="center"/>
            </w:pPr>
            <w:r>
              <w:t>1.000</w:t>
            </w:r>
          </w:p>
        </w:tc>
      </w:tr>
      <w:tr w:rsidR="00DC301D" w14:paraId="28027B70" w14:textId="77777777" w:rsidTr="00C40961">
        <w:tc>
          <w:tcPr>
            <w:tcW w:w="1702" w:type="dxa"/>
          </w:tcPr>
          <w:p w14:paraId="39CFCAA0" w14:textId="77777777" w:rsidR="00DC301D" w:rsidRDefault="00DC301D" w:rsidP="00C40961">
            <w:r>
              <w:t>Port Douglas</w:t>
            </w:r>
          </w:p>
        </w:tc>
        <w:tc>
          <w:tcPr>
            <w:tcW w:w="850" w:type="dxa"/>
            <w:shd w:val="clear" w:color="auto" w:fill="FBFEFF" w:themeFill="background1"/>
          </w:tcPr>
          <w:p w14:paraId="739D2494" w14:textId="77777777" w:rsidR="00DC301D" w:rsidRDefault="00DC301D" w:rsidP="00C40961">
            <w:pPr>
              <w:jc w:val="center"/>
            </w:pPr>
            <w:r>
              <w:t>0.12</w:t>
            </w:r>
          </w:p>
        </w:tc>
        <w:tc>
          <w:tcPr>
            <w:tcW w:w="851" w:type="dxa"/>
            <w:shd w:val="clear" w:color="auto" w:fill="FBFEFF" w:themeFill="background1"/>
          </w:tcPr>
          <w:p w14:paraId="6E913467" w14:textId="77777777" w:rsidR="00DC301D" w:rsidRDefault="00DC301D" w:rsidP="00C40961">
            <w:pPr>
              <w:jc w:val="center"/>
            </w:pPr>
            <w:r>
              <w:t>0.062</w:t>
            </w:r>
          </w:p>
        </w:tc>
        <w:tc>
          <w:tcPr>
            <w:tcW w:w="850" w:type="dxa"/>
            <w:shd w:val="clear" w:color="auto" w:fill="FBFEFF" w:themeFill="background1"/>
          </w:tcPr>
          <w:p w14:paraId="53945053" w14:textId="77777777" w:rsidR="00DC301D" w:rsidRDefault="00DC301D" w:rsidP="00C40961">
            <w:pPr>
              <w:jc w:val="center"/>
            </w:pPr>
            <w:r>
              <w:t>0.152</w:t>
            </w:r>
          </w:p>
        </w:tc>
        <w:tc>
          <w:tcPr>
            <w:tcW w:w="851" w:type="dxa"/>
            <w:tcBorders>
              <w:bottom w:val="single" w:sz="4" w:space="0" w:color="auto"/>
            </w:tcBorders>
            <w:shd w:val="clear" w:color="auto" w:fill="FBFEFF" w:themeFill="background1"/>
          </w:tcPr>
          <w:p w14:paraId="7BDA5232" w14:textId="77777777" w:rsidR="00DC301D" w:rsidRDefault="00DC301D" w:rsidP="00C40961">
            <w:pPr>
              <w:jc w:val="center"/>
            </w:pPr>
            <w:r>
              <w:t>0.488</w:t>
            </w:r>
          </w:p>
        </w:tc>
        <w:tc>
          <w:tcPr>
            <w:tcW w:w="850" w:type="dxa"/>
            <w:tcBorders>
              <w:bottom w:val="single" w:sz="4" w:space="0" w:color="auto"/>
            </w:tcBorders>
            <w:shd w:val="clear" w:color="auto" w:fill="FBFEFF" w:themeFill="background1"/>
          </w:tcPr>
          <w:p w14:paraId="01904466" w14:textId="77777777" w:rsidR="00DC301D" w:rsidRDefault="00DC301D" w:rsidP="00C40961">
            <w:pPr>
              <w:jc w:val="center"/>
            </w:pPr>
            <w:r>
              <w:t>0.830</w:t>
            </w:r>
          </w:p>
        </w:tc>
        <w:tc>
          <w:tcPr>
            <w:tcW w:w="851" w:type="dxa"/>
            <w:tcBorders>
              <w:bottom w:val="single" w:sz="4" w:space="0" w:color="auto"/>
            </w:tcBorders>
            <w:shd w:val="clear" w:color="auto" w:fill="FFFF99"/>
          </w:tcPr>
          <w:p w14:paraId="169CB6D4" w14:textId="77777777" w:rsidR="00DC301D" w:rsidRDefault="00DC301D" w:rsidP="00C40961">
            <w:pPr>
              <w:jc w:val="center"/>
            </w:pPr>
            <w:r>
              <w:t>0.985</w:t>
            </w:r>
          </w:p>
        </w:tc>
        <w:tc>
          <w:tcPr>
            <w:tcW w:w="850" w:type="dxa"/>
            <w:shd w:val="clear" w:color="auto" w:fill="FFFF99"/>
          </w:tcPr>
          <w:p w14:paraId="151E9838" w14:textId="77777777" w:rsidR="00DC301D" w:rsidRDefault="00DC301D" w:rsidP="00C40961">
            <w:pPr>
              <w:jc w:val="center"/>
            </w:pPr>
            <w:r>
              <w:t>1.000</w:t>
            </w:r>
          </w:p>
        </w:tc>
        <w:tc>
          <w:tcPr>
            <w:tcW w:w="851" w:type="dxa"/>
            <w:shd w:val="clear" w:color="auto" w:fill="FFFF99"/>
          </w:tcPr>
          <w:p w14:paraId="51C259F9" w14:textId="77777777" w:rsidR="00DC301D" w:rsidRDefault="00DC301D" w:rsidP="00C40961">
            <w:pPr>
              <w:jc w:val="center"/>
            </w:pPr>
            <w:r>
              <w:t>1.000</w:t>
            </w:r>
          </w:p>
        </w:tc>
      </w:tr>
      <w:tr w:rsidR="00DC301D" w14:paraId="795766C6" w14:textId="77777777" w:rsidTr="00C40961">
        <w:tc>
          <w:tcPr>
            <w:tcW w:w="1702" w:type="dxa"/>
          </w:tcPr>
          <w:p w14:paraId="02464EE8" w14:textId="77777777" w:rsidR="00DC301D" w:rsidRDefault="00DC301D" w:rsidP="00C40961">
            <w:r>
              <w:t>Snapper Is North</w:t>
            </w:r>
          </w:p>
        </w:tc>
        <w:tc>
          <w:tcPr>
            <w:tcW w:w="850" w:type="dxa"/>
            <w:shd w:val="clear" w:color="auto" w:fill="FBFEFF" w:themeFill="background1"/>
          </w:tcPr>
          <w:p w14:paraId="5E4DDE3D" w14:textId="77777777" w:rsidR="00DC301D" w:rsidRDefault="00DC301D" w:rsidP="00C40961">
            <w:pPr>
              <w:jc w:val="center"/>
            </w:pPr>
            <w:r>
              <w:t>2.51</w:t>
            </w:r>
          </w:p>
        </w:tc>
        <w:tc>
          <w:tcPr>
            <w:tcW w:w="851" w:type="dxa"/>
            <w:shd w:val="clear" w:color="auto" w:fill="FBFEFF" w:themeFill="background1"/>
          </w:tcPr>
          <w:p w14:paraId="6C53C0B2" w14:textId="77777777" w:rsidR="00DC301D" w:rsidRDefault="00DC301D" w:rsidP="00C40961">
            <w:pPr>
              <w:jc w:val="center"/>
            </w:pPr>
            <w:r>
              <w:t>0.050</w:t>
            </w:r>
          </w:p>
        </w:tc>
        <w:tc>
          <w:tcPr>
            <w:tcW w:w="850" w:type="dxa"/>
            <w:tcBorders>
              <w:bottom w:val="single" w:sz="4" w:space="0" w:color="auto"/>
            </w:tcBorders>
            <w:shd w:val="clear" w:color="auto" w:fill="FBFEFF" w:themeFill="background1"/>
          </w:tcPr>
          <w:p w14:paraId="64146B24" w14:textId="77777777" w:rsidR="00DC301D" w:rsidRDefault="00DC301D" w:rsidP="00C40961">
            <w:pPr>
              <w:jc w:val="center"/>
            </w:pPr>
            <w:r>
              <w:t>0.084</w:t>
            </w:r>
          </w:p>
        </w:tc>
        <w:tc>
          <w:tcPr>
            <w:tcW w:w="851" w:type="dxa"/>
            <w:tcBorders>
              <w:bottom w:val="single" w:sz="4" w:space="0" w:color="auto"/>
            </w:tcBorders>
            <w:shd w:val="clear" w:color="auto" w:fill="FBFEFF" w:themeFill="background1"/>
          </w:tcPr>
          <w:p w14:paraId="7E5F354B" w14:textId="77777777" w:rsidR="00DC301D" w:rsidRDefault="00DC301D" w:rsidP="00C40961">
            <w:pPr>
              <w:jc w:val="center"/>
            </w:pPr>
            <w:r>
              <w:t>0.261</w:t>
            </w:r>
          </w:p>
        </w:tc>
        <w:tc>
          <w:tcPr>
            <w:tcW w:w="850" w:type="dxa"/>
            <w:tcBorders>
              <w:bottom w:val="single" w:sz="4" w:space="0" w:color="auto"/>
            </w:tcBorders>
            <w:shd w:val="clear" w:color="auto" w:fill="FBFEFF" w:themeFill="background1"/>
          </w:tcPr>
          <w:p w14:paraId="258C69B2" w14:textId="77777777" w:rsidR="00DC301D" w:rsidRDefault="00DC301D" w:rsidP="00C40961">
            <w:pPr>
              <w:jc w:val="center"/>
            </w:pPr>
            <w:r>
              <w:t>0.537</w:t>
            </w:r>
          </w:p>
        </w:tc>
        <w:tc>
          <w:tcPr>
            <w:tcW w:w="851" w:type="dxa"/>
            <w:tcBorders>
              <w:bottom w:val="single" w:sz="4" w:space="0" w:color="auto"/>
            </w:tcBorders>
            <w:shd w:val="clear" w:color="auto" w:fill="FBFEFF" w:themeFill="background1"/>
          </w:tcPr>
          <w:p w14:paraId="16BF976D" w14:textId="77777777" w:rsidR="00DC301D" w:rsidRDefault="00DC301D" w:rsidP="00C40961">
            <w:pPr>
              <w:jc w:val="center"/>
            </w:pPr>
            <w:r>
              <w:t>0.765</w:t>
            </w:r>
          </w:p>
        </w:tc>
        <w:tc>
          <w:tcPr>
            <w:tcW w:w="850" w:type="dxa"/>
            <w:shd w:val="clear" w:color="auto" w:fill="FFFF99"/>
          </w:tcPr>
          <w:p w14:paraId="4F20E832" w14:textId="77777777" w:rsidR="00DC301D" w:rsidRDefault="00DC301D" w:rsidP="00C40961">
            <w:pPr>
              <w:jc w:val="center"/>
            </w:pPr>
            <w:r>
              <w:t>0.994</w:t>
            </w:r>
          </w:p>
        </w:tc>
        <w:tc>
          <w:tcPr>
            <w:tcW w:w="851" w:type="dxa"/>
            <w:shd w:val="clear" w:color="auto" w:fill="FFFF99"/>
          </w:tcPr>
          <w:p w14:paraId="3C789776" w14:textId="77777777" w:rsidR="00DC301D" w:rsidRDefault="00DC301D" w:rsidP="00C40961">
            <w:pPr>
              <w:jc w:val="center"/>
            </w:pPr>
            <w:r>
              <w:t>1.000</w:t>
            </w:r>
          </w:p>
        </w:tc>
      </w:tr>
      <w:tr w:rsidR="00DC301D" w14:paraId="0B310613" w14:textId="77777777" w:rsidTr="00C40961">
        <w:tc>
          <w:tcPr>
            <w:tcW w:w="1702" w:type="dxa"/>
          </w:tcPr>
          <w:p w14:paraId="290EC320" w14:textId="77777777" w:rsidR="00DC301D" w:rsidRDefault="00DC301D" w:rsidP="00C40961">
            <w:r>
              <w:t>Yorkey’s Knob</w:t>
            </w:r>
          </w:p>
        </w:tc>
        <w:tc>
          <w:tcPr>
            <w:tcW w:w="850" w:type="dxa"/>
            <w:shd w:val="clear" w:color="auto" w:fill="FBFEFF" w:themeFill="background1"/>
          </w:tcPr>
          <w:p w14:paraId="36606C95" w14:textId="77777777" w:rsidR="00DC301D" w:rsidRDefault="00DC301D" w:rsidP="00C40961">
            <w:pPr>
              <w:jc w:val="center"/>
            </w:pPr>
            <w:r>
              <w:t>0.56</w:t>
            </w:r>
          </w:p>
        </w:tc>
        <w:tc>
          <w:tcPr>
            <w:tcW w:w="851" w:type="dxa"/>
            <w:shd w:val="clear" w:color="auto" w:fill="FBFEFF" w:themeFill="background1"/>
          </w:tcPr>
          <w:p w14:paraId="2C324E52" w14:textId="77777777" w:rsidR="00DC301D" w:rsidRDefault="00DC301D" w:rsidP="00C40961">
            <w:pPr>
              <w:jc w:val="center"/>
            </w:pPr>
            <w:r>
              <w:t>0.051</w:t>
            </w:r>
          </w:p>
        </w:tc>
        <w:tc>
          <w:tcPr>
            <w:tcW w:w="850" w:type="dxa"/>
            <w:shd w:val="clear" w:color="auto" w:fill="FBFEFF" w:themeFill="background1"/>
          </w:tcPr>
          <w:p w14:paraId="20F3707D" w14:textId="77777777" w:rsidR="00DC301D" w:rsidRDefault="00DC301D" w:rsidP="00C40961">
            <w:pPr>
              <w:jc w:val="center"/>
            </w:pPr>
            <w:r>
              <w:t>0.179</w:t>
            </w:r>
          </w:p>
        </w:tc>
        <w:tc>
          <w:tcPr>
            <w:tcW w:w="851" w:type="dxa"/>
            <w:shd w:val="clear" w:color="auto" w:fill="FBFEFF" w:themeFill="background1"/>
          </w:tcPr>
          <w:p w14:paraId="362F36F0" w14:textId="77777777" w:rsidR="00DC301D" w:rsidRDefault="00DC301D" w:rsidP="00C40961">
            <w:pPr>
              <w:jc w:val="center"/>
            </w:pPr>
            <w:r>
              <w:t>0.525</w:t>
            </w:r>
          </w:p>
        </w:tc>
        <w:tc>
          <w:tcPr>
            <w:tcW w:w="850" w:type="dxa"/>
            <w:shd w:val="clear" w:color="auto" w:fill="FBFEFF" w:themeFill="background1"/>
          </w:tcPr>
          <w:p w14:paraId="4C5B729F" w14:textId="77777777" w:rsidR="00DC301D" w:rsidRDefault="00DC301D" w:rsidP="00C40961">
            <w:pPr>
              <w:jc w:val="center"/>
            </w:pPr>
            <w:r>
              <w:t>0.876</w:t>
            </w:r>
          </w:p>
        </w:tc>
        <w:tc>
          <w:tcPr>
            <w:tcW w:w="851" w:type="dxa"/>
            <w:shd w:val="clear" w:color="auto" w:fill="FFFF99"/>
          </w:tcPr>
          <w:p w14:paraId="6B492B01" w14:textId="77777777" w:rsidR="00DC301D" w:rsidRDefault="00DC301D" w:rsidP="00C40961">
            <w:pPr>
              <w:jc w:val="center"/>
            </w:pPr>
            <w:r>
              <w:t>0.991</w:t>
            </w:r>
          </w:p>
        </w:tc>
        <w:tc>
          <w:tcPr>
            <w:tcW w:w="850" w:type="dxa"/>
            <w:shd w:val="clear" w:color="auto" w:fill="FFFF99"/>
          </w:tcPr>
          <w:p w14:paraId="7103BF1E" w14:textId="77777777" w:rsidR="00DC301D" w:rsidRDefault="00DC301D" w:rsidP="00C40961">
            <w:pPr>
              <w:jc w:val="center"/>
            </w:pPr>
            <w:r>
              <w:t>1.000</w:t>
            </w:r>
          </w:p>
        </w:tc>
        <w:tc>
          <w:tcPr>
            <w:tcW w:w="851" w:type="dxa"/>
            <w:tcBorders>
              <w:bottom w:val="single" w:sz="4" w:space="0" w:color="auto"/>
            </w:tcBorders>
            <w:shd w:val="clear" w:color="auto" w:fill="FFFF99"/>
          </w:tcPr>
          <w:p w14:paraId="37C7E88C" w14:textId="77777777" w:rsidR="00DC301D" w:rsidRDefault="00DC301D" w:rsidP="00C40961">
            <w:pPr>
              <w:jc w:val="center"/>
            </w:pPr>
            <w:r>
              <w:t>1.000</w:t>
            </w:r>
          </w:p>
        </w:tc>
      </w:tr>
    </w:tbl>
    <w:p w14:paraId="1BAA830B" w14:textId="21302E8E" w:rsidR="00C40961" w:rsidRDefault="00C40961" w:rsidP="00B41968">
      <w:pPr>
        <w:pStyle w:val="AppendixHeading3"/>
        <w:numPr>
          <w:ilvl w:val="0"/>
          <w:numId w:val="0"/>
        </w:numPr>
      </w:pPr>
    </w:p>
    <w:p w14:paraId="5076B256" w14:textId="77777777" w:rsidR="00C40961" w:rsidRDefault="00C40961">
      <w:pPr>
        <w:spacing w:after="0"/>
        <w:rPr>
          <w:rFonts w:eastAsiaTheme="majorEastAsia" w:cstheme="majorBidi"/>
          <w:b/>
          <w:bCs/>
          <w:caps/>
          <w:color w:val="auto"/>
          <w:sz w:val="26"/>
          <w:szCs w:val="26"/>
        </w:rPr>
      </w:pPr>
      <w:r>
        <w:br w:type="page"/>
      </w:r>
    </w:p>
    <w:p w14:paraId="04C5058E" w14:textId="77777777" w:rsidR="00B44728" w:rsidRPr="007738F3" w:rsidRDefault="00B44728" w:rsidP="00B44728">
      <w:pPr>
        <w:pStyle w:val="AppendixHeading2"/>
      </w:pPr>
      <w:r>
        <w:t>Seagrass Metrics</w:t>
      </w:r>
    </w:p>
    <w:p w14:paraId="1572D774" w14:textId="77777777" w:rsidR="00B44728" w:rsidRDefault="00B44728" w:rsidP="00B44728">
      <w:pPr>
        <w:pStyle w:val="AppendixHeading3"/>
      </w:pPr>
      <w:r>
        <w:t>Nutrient Status</w:t>
      </w:r>
    </w:p>
    <w:p w14:paraId="2EC1EDE3" w14:textId="7A94C390" w:rsidR="00C40961" w:rsidRDefault="00C40961" w:rsidP="00C40961">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22</w:t>
      </w:r>
      <w:r w:rsidR="002119BB">
        <w:rPr>
          <w:noProof/>
        </w:rPr>
        <w:fldChar w:fldCharType="end"/>
      </w:r>
      <w:r>
        <w:t xml:space="preserve">: Power analysis conducted at each water quality site for nutrient status, where </w:t>
      </w:r>
      <w:r w:rsidR="00590A90" w:rsidRPr="00131877">
        <w:rPr>
          <w:position w:val="-6"/>
        </w:rPr>
        <w:object w:dxaOrig="900" w:dyaOrig="279" w14:anchorId="56C4B199">
          <v:shape id="_x0000_i1153" type="#_x0000_t75" alt="alpha = 0.05" style="width:40.5pt;height:12pt;mso-position-horizontal:absolute" o:ole="">
            <v:imagedata r:id="rId309" o:title=""/>
          </v:shape>
          <o:OLEObject Type="Embed" ProgID="Equation.DSMT4" ShapeID="_x0000_i1153" DrawAspect="Content" ObjectID="_1484380616" r:id="rId356"/>
        </w:object>
      </w:r>
      <w:r>
        <w:t xml:space="preserve"> for varying levels of decline ranging from 1% to 50%. The initial water quality measurement for each site is indicated by </w:t>
      </w:r>
      <w:r w:rsidR="00590A90" w:rsidRPr="006D119B">
        <w:rPr>
          <w:position w:val="-12"/>
        </w:rPr>
        <w:object w:dxaOrig="279" w:dyaOrig="360" w14:anchorId="52DE21C2">
          <v:shape id="_x0000_i1154" type="#_x0000_t75" alt="y_0" style="width:14.25pt;height:18.75pt" o:ole="">
            <v:imagedata r:id="rId330" o:title=""/>
          </v:shape>
          <o:OLEObject Type="Embed" ProgID="Equation.DSMT4" ShapeID="_x0000_i1154" DrawAspect="Content" ObjectID="_1484380617" r:id="rId357"/>
        </w:object>
      </w:r>
      <w:r>
        <w:t xml:space="preserve"> . Cells highlighted in yellow indicate power of at least 90%. Where N/A is listed, no data was available.</w:t>
      </w:r>
    </w:p>
    <w:tbl>
      <w:tblPr>
        <w:tblStyle w:val="TableGrid"/>
        <w:tblW w:w="0" w:type="auto"/>
        <w:tblInd w:w="-176" w:type="dxa"/>
        <w:tblLayout w:type="fixed"/>
        <w:tblLook w:val="04A0" w:firstRow="1" w:lastRow="0" w:firstColumn="1" w:lastColumn="0" w:noHBand="0" w:noVBand="1"/>
        <w:tblCaption w:val="Table A-22"/>
        <w:tblDescription w:val="Power analysis conducted at each water quality site for nutrient status, where   for varying levels of decline ranging from 1% to 50%. The initial water quality measurement for each site is indicated by   . Cells highlighted in yellow indicate power of at least 90%. Where N/A is listed, no data was available."/>
      </w:tblPr>
      <w:tblGrid>
        <w:gridCol w:w="1702"/>
        <w:gridCol w:w="850"/>
        <w:gridCol w:w="851"/>
        <w:gridCol w:w="850"/>
        <w:gridCol w:w="851"/>
        <w:gridCol w:w="850"/>
        <w:gridCol w:w="851"/>
        <w:gridCol w:w="850"/>
        <w:gridCol w:w="851"/>
      </w:tblGrid>
      <w:tr w:rsidR="00C40961" w14:paraId="38CDF813" w14:textId="77777777" w:rsidTr="00C40961">
        <w:tc>
          <w:tcPr>
            <w:tcW w:w="1702" w:type="dxa"/>
            <w:vMerge w:val="restart"/>
            <w:shd w:val="pct10" w:color="auto" w:fill="FBFEFF" w:themeFill="background1"/>
          </w:tcPr>
          <w:p w14:paraId="6AF25C2E" w14:textId="77777777" w:rsidR="00C40961" w:rsidRPr="00131877" w:rsidRDefault="00C40961" w:rsidP="00C40961">
            <w:pPr>
              <w:jc w:val="center"/>
              <w:rPr>
                <w:b/>
              </w:rPr>
            </w:pPr>
          </w:p>
          <w:p w14:paraId="6EC73CAE" w14:textId="77777777" w:rsidR="00C40961" w:rsidRPr="00131877" w:rsidRDefault="00C40961" w:rsidP="00C40961">
            <w:pPr>
              <w:jc w:val="center"/>
              <w:rPr>
                <w:b/>
              </w:rPr>
            </w:pPr>
            <w:r w:rsidRPr="00131877">
              <w:rPr>
                <w:b/>
              </w:rPr>
              <w:t>Site</w:t>
            </w:r>
          </w:p>
        </w:tc>
        <w:tc>
          <w:tcPr>
            <w:tcW w:w="850" w:type="dxa"/>
            <w:vMerge w:val="restart"/>
            <w:shd w:val="pct10" w:color="auto" w:fill="FBFEFF" w:themeFill="background1"/>
          </w:tcPr>
          <w:p w14:paraId="6C6FD5AC" w14:textId="77777777" w:rsidR="00C40961" w:rsidRPr="00131877" w:rsidRDefault="00C40961" w:rsidP="00C40961">
            <w:pPr>
              <w:jc w:val="center"/>
              <w:rPr>
                <w:b/>
              </w:rPr>
            </w:pPr>
          </w:p>
          <w:p w14:paraId="19650812" w14:textId="6671502E" w:rsidR="00C40961"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5954" w:type="dxa"/>
            <w:gridSpan w:val="7"/>
            <w:shd w:val="pct10" w:color="auto" w:fill="FBFEFF" w:themeFill="background1"/>
          </w:tcPr>
          <w:p w14:paraId="53F35342" w14:textId="77777777" w:rsidR="00C40961" w:rsidRPr="00131877" w:rsidRDefault="00C40961" w:rsidP="00C40961">
            <w:pPr>
              <w:jc w:val="center"/>
              <w:rPr>
                <w:b/>
              </w:rPr>
            </w:pPr>
            <w:r w:rsidRPr="00131877">
              <w:rPr>
                <w:b/>
              </w:rPr>
              <w:t>Decline</w:t>
            </w:r>
          </w:p>
        </w:tc>
      </w:tr>
      <w:tr w:rsidR="00C40961" w14:paraId="5EABA7A0" w14:textId="77777777" w:rsidTr="00C40961">
        <w:tc>
          <w:tcPr>
            <w:tcW w:w="1702" w:type="dxa"/>
            <w:vMerge/>
            <w:shd w:val="pct10" w:color="auto" w:fill="FBFEFF" w:themeFill="background1"/>
          </w:tcPr>
          <w:p w14:paraId="50B2B65C" w14:textId="77777777" w:rsidR="00C40961" w:rsidRPr="00131877" w:rsidRDefault="00C40961" w:rsidP="00C40961">
            <w:pPr>
              <w:jc w:val="center"/>
              <w:rPr>
                <w:b/>
              </w:rPr>
            </w:pPr>
          </w:p>
        </w:tc>
        <w:tc>
          <w:tcPr>
            <w:tcW w:w="850" w:type="dxa"/>
            <w:vMerge/>
            <w:tcBorders>
              <w:bottom w:val="single" w:sz="4" w:space="0" w:color="auto"/>
            </w:tcBorders>
            <w:shd w:val="pct10" w:color="auto" w:fill="FBFEFF" w:themeFill="background1"/>
          </w:tcPr>
          <w:p w14:paraId="730ACFDE" w14:textId="77777777" w:rsidR="00C40961" w:rsidRPr="00131877" w:rsidRDefault="00C40961" w:rsidP="00C40961">
            <w:pPr>
              <w:jc w:val="center"/>
              <w:rPr>
                <w:b/>
              </w:rPr>
            </w:pPr>
          </w:p>
        </w:tc>
        <w:tc>
          <w:tcPr>
            <w:tcW w:w="851" w:type="dxa"/>
            <w:tcBorders>
              <w:bottom w:val="single" w:sz="4" w:space="0" w:color="auto"/>
            </w:tcBorders>
            <w:shd w:val="pct10" w:color="auto" w:fill="FBFEFF" w:themeFill="background1"/>
          </w:tcPr>
          <w:p w14:paraId="00D57FCC" w14:textId="77777777" w:rsidR="00C40961" w:rsidRPr="00131877" w:rsidRDefault="00C40961" w:rsidP="00C40961">
            <w:pPr>
              <w:jc w:val="center"/>
              <w:rPr>
                <w:b/>
              </w:rPr>
            </w:pPr>
            <w:r w:rsidRPr="00131877">
              <w:rPr>
                <w:b/>
              </w:rPr>
              <w:t>1%</w:t>
            </w:r>
          </w:p>
        </w:tc>
        <w:tc>
          <w:tcPr>
            <w:tcW w:w="850" w:type="dxa"/>
            <w:tcBorders>
              <w:bottom w:val="single" w:sz="4" w:space="0" w:color="auto"/>
            </w:tcBorders>
            <w:shd w:val="pct10" w:color="auto" w:fill="FBFEFF" w:themeFill="background1"/>
          </w:tcPr>
          <w:p w14:paraId="19946A3C" w14:textId="77777777" w:rsidR="00C40961" w:rsidRPr="00131877" w:rsidRDefault="00C40961" w:rsidP="00C40961">
            <w:pPr>
              <w:jc w:val="center"/>
              <w:rPr>
                <w:b/>
              </w:rPr>
            </w:pPr>
            <w:r w:rsidRPr="00131877">
              <w:rPr>
                <w:b/>
              </w:rPr>
              <w:t>5%</w:t>
            </w:r>
          </w:p>
        </w:tc>
        <w:tc>
          <w:tcPr>
            <w:tcW w:w="851" w:type="dxa"/>
            <w:tcBorders>
              <w:bottom w:val="single" w:sz="4" w:space="0" w:color="auto"/>
            </w:tcBorders>
            <w:shd w:val="pct10" w:color="auto" w:fill="FBFEFF" w:themeFill="background1"/>
          </w:tcPr>
          <w:p w14:paraId="6DBC5151" w14:textId="77777777" w:rsidR="00C40961" w:rsidRPr="00131877" w:rsidRDefault="00C40961" w:rsidP="00C40961">
            <w:pPr>
              <w:jc w:val="center"/>
              <w:rPr>
                <w:b/>
              </w:rPr>
            </w:pPr>
            <w:r w:rsidRPr="00131877">
              <w:rPr>
                <w:b/>
              </w:rPr>
              <w:t>10%</w:t>
            </w:r>
          </w:p>
        </w:tc>
        <w:tc>
          <w:tcPr>
            <w:tcW w:w="850" w:type="dxa"/>
            <w:tcBorders>
              <w:bottom w:val="single" w:sz="4" w:space="0" w:color="auto"/>
            </w:tcBorders>
            <w:shd w:val="pct10" w:color="auto" w:fill="FBFEFF" w:themeFill="background1"/>
          </w:tcPr>
          <w:p w14:paraId="6C888DBE" w14:textId="77777777" w:rsidR="00C40961" w:rsidRPr="00131877" w:rsidRDefault="00C40961" w:rsidP="00C40961">
            <w:pPr>
              <w:jc w:val="center"/>
              <w:rPr>
                <w:b/>
              </w:rPr>
            </w:pPr>
            <w:r w:rsidRPr="00131877">
              <w:rPr>
                <w:b/>
              </w:rPr>
              <w:t>15%</w:t>
            </w:r>
          </w:p>
        </w:tc>
        <w:tc>
          <w:tcPr>
            <w:tcW w:w="851" w:type="dxa"/>
            <w:tcBorders>
              <w:bottom w:val="single" w:sz="4" w:space="0" w:color="auto"/>
            </w:tcBorders>
            <w:shd w:val="pct10" w:color="auto" w:fill="FBFEFF" w:themeFill="background1"/>
          </w:tcPr>
          <w:p w14:paraId="4DB29740" w14:textId="77777777" w:rsidR="00C40961" w:rsidRPr="00131877" w:rsidRDefault="00C40961" w:rsidP="00C40961">
            <w:pPr>
              <w:jc w:val="center"/>
              <w:rPr>
                <w:b/>
              </w:rPr>
            </w:pPr>
            <w:r w:rsidRPr="00131877">
              <w:rPr>
                <w:b/>
              </w:rPr>
              <w:t>20%</w:t>
            </w:r>
          </w:p>
        </w:tc>
        <w:tc>
          <w:tcPr>
            <w:tcW w:w="850" w:type="dxa"/>
            <w:tcBorders>
              <w:bottom w:val="single" w:sz="4" w:space="0" w:color="auto"/>
            </w:tcBorders>
            <w:shd w:val="pct10" w:color="auto" w:fill="FBFEFF" w:themeFill="background1"/>
          </w:tcPr>
          <w:p w14:paraId="57615B60" w14:textId="77777777" w:rsidR="00C40961" w:rsidRPr="00131877" w:rsidRDefault="00C40961" w:rsidP="00C40961">
            <w:pPr>
              <w:jc w:val="center"/>
              <w:rPr>
                <w:b/>
              </w:rPr>
            </w:pPr>
            <w:r w:rsidRPr="00131877">
              <w:rPr>
                <w:b/>
              </w:rPr>
              <w:t>30%</w:t>
            </w:r>
          </w:p>
        </w:tc>
        <w:tc>
          <w:tcPr>
            <w:tcW w:w="851" w:type="dxa"/>
            <w:tcBorders>
              <w:bottom w:val="single" w:sz="4" w:space="0" w:color="auto"/>
            </w:tcBorders>
            <w:shd w:val="pct10" w:color="auto" w:fill="FBFEFF" w:themeFill="background1"/>
          </w:tcPr>
          <w:p w14:paraId="4CFB45A5" w14:textId="77777777" w:rsidR="00C40961" w:rsidRPr="00131877" w:rsidRDefault="00C40961" w:rsidP="00C40961">
            <w:pPr>
              <w:jc w:val="center"/>
              <w:rPr>
                <w:b/>
              </w:rPr>
            </w:pPr>
            <w:r w:rsidRPr="00131877">
              <w:rPr>
                <w:b/>
              </w:rPr>
              <w:t>50%</w:t>
            </w:r>
          </w:p>
        </w:tc>
      </w:tr>
      <w:tr w:rsidR="00C40961" w14:paraId="1AAF21D7" w14:textId="77777777" w:rsidTr="00C40961">
        <w:tc>
          <w:tcPr>
            <w:tcW w:w="1702" w:type="dxa"/>
          </w:tcPr>
          <w:p w14:paraId="7A4A9969" w14:textId="77777777" w:rsidR="00C40961" w:rsidRPr="008B35A6" w:rsidRDefault="00C40961" w:rsidP="00C40961">
            <w:pPr>
              <w:rPr>
                <w:i/>
                <w:sz w:val="24"/>
                <w:szCs w:val="24"/>
              </w:rPr>
            </w:pPr>
            <w:r w:rsidRPr="008B35A6">
              <w:rPr>
                <w:i/>
                <w:sz w:val="24"/>
                <w:szCs w:val="24"/>
              </w:rPr>
              <w:t>Coastal Intertidal</w:t>
            </w:r>
          </w:p>
        </w:tc>
        <w:tc>
          <w:tcPr>
            <w:tcW w:w="850" w:type="dxa"/>
            <w:shd w:val="clear" w:color="auto" w:fill="FBFEFF" w:themeFill="background1"/>
          </w:tcPr>
          <w:p w14:paraId="1AEC4DC1" w14:textId="77777777" w:rsidR="00C40961" w:rsidRDefault="00C40961" w:rsidP="00C40961">
            <w:pPr>
              <w:jc w:val="center"/>
            </w:pPr>
          </w:p>
        </w:tc>
        <w:tc>
          <w:tcPr>
            <w:tcW w:w="851" w:type="dxa"/>
            <w:shd w:val="clear" w:color="auto" w:fill="FBFEFF" w:themeFill="background1"/>
          </w:tcPr>
          <w:p w14:paraId="766F9B49" w14:textId="77777777" w:rsidR="00C40961" w:rsidRDefault="00C40961" w:rsidP="00C40961">
            <w:pPr>
              <w:jc w:val="center"/>
            </w:pPr>
          </w:p>
        </w:tc>
        <w:tc>
          <w:tcPr>
            <w:tcW w:w="850" w:type="dxa"/>
            <w:shd w:val="clear" w:color="auto" w:fill="FBFEFF" w:themeFill="background1"/>
          </w:tcPr>
          <w:p w14:paraId="32A525DF" w14:textId="77777777" w:rsidR="00C40961" w:rsidRDefault="00C40961" w:rsidP="00C40961">
            <w:pPr>
              <w:jc w:val="center"/>
            </w:pPr>
          </w:p>
        </w:tc>
        <w:tc>
          <w:tcPr>
            <w:tcW w:w="851" w:type="dxa"/>
            <w:tcBorders>
              <w:bottom w:val="single" w:sz="4" w:space="0" w:color="auto"/>
            </w:tcBorders>
            <w:shd w:val="clear" w:color="auto" w:fill="FBFEFF" w:themeFill="background1"/>
          </w:tcPr>
          <w:p w14:paraId="04AABAA6" w14:textId="77777777" w:rsidR="00C40961" w:rsidRDefault="00C40961" w:rsidP="00C40961">
            <w:pPr>
              <w:jc w:val="center"/>
            </w:pPr>
          </w:p>
        </w:tc>
        <w:tc>
          <w:tcPr>
            <w:tcW w:w="850" w:type="dxa"/>
            <w:tcBorders>
              <w:bottom w:val="single" w:sz="4" w:space="0" w:color="auto"/>
            </w:tcBorders>
            <w:shd w:val="clear" w:color="auto" w:fill="FBFEFF" w:themeFill="background1"/>
          </w:tcPr>
          <w:p w14:paraId="24C73598" w14:textId="77777777" w:rsidR="00C40961" w:rsidRDefault="00C40961" w:rsidP="00C40961">
            <w:pPr>
              <w:jc w:val="center"/>
            </w:pPr>
          </w:p>
        </w:tc>
        <w:tc>
          <w:tcPr>
            <w:tcW w:w="851" w:type="dxa"/>
            <w:tcBorders>
              <w:bottom w:val="single" w:sz="4" w:space="0" w:color="auto"/>
            </w:tcBorders>
            <w:shd w:val="clear" w:color="auto" w:fill="auto"/>
          </w:tcPr>
          <w:p w14:paraId="095FC00B" w14:textId="77777777" w:rsidR="00C40961" w:rsidRDefault="00C40961" w:rsidP="00C40961">
            <w:pPr>
              <w:jc w:val="center"/>
            </w:pPr>
          </w:p>
        </w:tc>
        <w:tc>
          <w:tcPr>
            <w:tcW w:w="850" w:type="dxa"/>
            <w:tcBorders>
              <w:bottom w:val="single" w:sz="4" w:space="0" w:color="auto"/>
            </w:tcBorders>
            <w:shd w:val="clear" w:color="auto" w:fill="auto"/>
          </w:tcPr>
          <w:p w14:paraId="395725D6" w14:textId="77777777" w:rsidR="00C40961" w:rsidRDefault="00C40961" w:rsidP="00C40961">
            <w:pPr>
              <w:jc w:val="center"/>
            </w:pPr>
          </w:p>
        </w:tc>
        <w:tc>
          <w:tcPr>
            <w:tcW w:w="851" w:type="dxa"/>
            <w:tcBorders>
              <w:bottom w:val="single" w:sz="4" w:space="0" w:color="auto"/>
            </w:tcBorders>
            <w:shd w:val="clear" w:color="auto" w:fill="auto"/>
          </w:tcPr>
          <w:p w14:paraId="5F53534A" w14:textId="77777777" w:rsidR="00C40961" w:rsidRDefault="00C40961" w:rsidP="00C40961">
            <w:pPr>
              <w:jc w:val="center"/>
            </w:pPr>
          </w:p>
        </w:tc>
      </w:tr>
      <w:tr w:rsidR="00C40961" w14:paraId="02E490A0" w14:textId="77777777" w:rsidTr="00C40961">
        <w:tc>
          <w:tcPr>
            <w:tcW w:w="1702" w:type="dxa"/>
          </w:tcPr>
          <w:p w14:paraId="4BB1F46B" w14:textId="77777777" w:rsidR="00C40961" w:rsidRPr="009E739D" w:rsidRDefault="00C40961" w:rsidP="00C40961">
            <w:pPr>
              <w:jc w:val="right"/>
              <w:rPr>
                <w:sz w:val="24"/>
                <w:szCs w:val="24"/>
              </w:rPr>
            </w:pPr>
            <w:r>
              <w:rPr>
                <w:sz w:val="24"/>
                <w:szCs w:val="24"/>
              </w:rPr>
              <w:t>BB</w:t>
            </w:r>
          </w:p>
        </w:tc>
        <w:tc>
          <w:tcPr>
            <w:tcW w:w="850" w:type="dxa"/>
            <w:shd w:val="clear" w:color="auto" w:fill="FBFEFF" w:themeFill="background1"/>
          </w:tcPr>
          <w:p w14:paraId="04FA995F" w14:textId="77777777" w:rsidR="00C40961" w:rsidRDefault="00C40961" w:rsidP="00C40961">
            <w:pPr>
              <w:jc w:val="center"/>
            </w:pPr>
            <w:r>
              <w:t>26.52</w:t>
            </w:r>
          </w:p>
        </w:tc>
        <w:tc>
          <w:tcPr>
            <w:tcW w:w="851" w:type="dxa"/>
            <w:shd w:val="clear" w:color="auto" w:fill="FBFEFF" w:themeFill="background1"/>
          </w:tcPr>
          <w:p w14:paraId="1CDA8597" w14:textId="77777777" w:rsidR="00C40961" w:rsidRDefault="00C40961" w:rsidP="00C40961">
            <w:pPr>
              <w:jc w:val="center"/>
            </w:pPr>
            <w:r>
              <w:t>0.068</w:t>
            </w:r>
          </w:p>
        </w:tc>
        <w:tc>
          <w:tcPr>
            <w:tcW w:w="850" w:type="dxa"/>
            <w:shd w:val="clear" w:color="auto" w:fill="FBFEFF" w:themeFill="background1"/>
          </w:tcPr>
          <w:p w14:paraId="0643AE8D" w14:textId="77777777" w:rsidR="00C40961" w:rsidRDefault="00C40961" w:rsidP="00C40961">
            <w:pPr>
              <w:jc w:val="center"/>
            </w:pPr>
            <w:r>
              <w:t>0.602</w:t>
            </w:r>
          </w:p>
        </w:tc>
        <w:tc>
          <w:tcPr>
            <w:tcW w:w="851" w:type="dxa"/>
            <w:tcBorders>
              <w:right w:val="single" w:sz="4" w:space="0" w:color="auto"/>
            </w:tcBorders>
            <w:shd w:val="clear" w:color="auto" w:fill="FFFF99"/>
          </w:tcPr>
          <w:p w14:paraId="6D8C0FA4" w14:textId="77777777" w:rsidR="00C40961" w:rsidRDefault="00C40961" w:rsidP="00C40961">
            <w:pPr>
              <w:jc w:val="center"/>
            </w:pPr>
            <w:r>
              <w:t>1.000</w:t>
            </w:r>
          </w:p>
        </w:tc>
        <w:tc>
          <w:tcPr>
            <w:tcW w:w="850" w:type="dxa"/>
            <w:tcBorders>
              <w:left w:val="single" w:sz="4" w:space="0" w:color="auto"/>
              <w:bottom w:val="single" w:sz="4" w:space="0" w:color="auto"/>
              <w:right w:val="single" w:sz="4" w:space="0" w:color="auto"/>
            </w:tcBorders>
            <w:shd w:val="clear" w:color="auto" w:fill="FFFF99"/>
          </w:tcPr>
          <w:p w14:paraId="3140FE2A" w14:textId="77777777" w:rsidR="00C40961" w:rsidRDefault="00C40961" w:rsidP="00C40961">
            <w:pPr>
              <w:jc w:val="center"/>
            </w:pPr>
            <w:r>
              <w:t>1.000</w:t>
            </w:r>
          </w:p>
        </w:tc>
        <w:tc>
          <w:tcPr>
            <w:tcW w:w="851" w:type="dxa"/>
            <w:tcBorders>
              <w:left w:val="single" w:sz="4" w:space="0" w:color="auto"/>
              <w:bottom w:val="single" w:sz="4" w:space="0" w:color="auto"/>
              <w:right w:val="single" w:sz="4" w:space="0" w:color="auto"/>
            </w:tcBorders>
            <w:shd w:val="clear" w:color="auto" w:fill="FFFF99"/>
          </w:tcPr>
          <w:p w14:paraId="25636734" w14:textId="77777777" w:rsidR="00C40961" w:rsidRDefault="00C40961" w:rsidP="00C40961">
            <w:pPr>
              <w:jc w:val="center"/>
            </w:pPr>
            <w:r>
              <w:t>1.000</w:t>
            </w:r>
          </w:p>
        </w:tc>
        <w:tc>
          <w:tcPr>
            <w:tcW w:w="850" w:type="dxa"/>
            <w:tcBorders>
              <w:left w:val="single" w:sz="4" w:space="0" w:color="auto"/>
              <w:right w:val="single" w:sz="4" w:space="0" w:color="auto"/>
            </w:tcBorders>
            <w:shd w:val="clear" w:color="auto" w:fill="FFFF99"/>
          </w:tcPr>
          <w:p w14:paraId="717AF67A" w14:textId="77777777" w:rsidR="00C40961" w:rsidRDefault="00C40961" w:rsidP="00C40961">
            <w:pPr>
              <w:jc w:val="center"/>
            </w:pPr>
            <w:r>
              <w:t>1.000</w:t>
            </w:r>
          </w:p>
        </w:tc>
        <w:tc>
          <w:tcPr>
            <w:tcW w:w="851" w:type="dxa"/>
            <w:tcBorders>
              <w:left w:val="single" w:sz="4" w:space="0" w:color="auto"/>
              <w:bottom w:val="single" w:sz="4" w:space="0" w:color="auto"/>
            </w:tcBorders>
            <w:shd w:val="clear" w:color="auto" w:fill="FFFF99"/>
          </w:tcPr>
          <w:p w14:paraId="154E9631" w14:textId="77777777" w:rsidR="00C40961" w:rsidRDefault="00C40961" w:rsidP="00C40961">
            <w:pPr>
              <w:jc w:val="center"/>
            </w:pPr>
            <w:r>
              <w:t>1.000</w:t>
            </w:r>
          </w:p>
        </w:tc>
      </w:tr>
      <w:tr w:rsidR="00C40961" w14:paraId="49EB4752" w14:textId="77777777" w:rsidTr="00C40961">
        <w:tc>
          <w:tcPr>
            <w:tcW w:w="1702" w:type="dxa"/>
          </w:tcPr>
          <w:p w14:paraId="158CEDCB" w14:textId="77777777" w:rsidR="00C40961" w:rsidRPr="009E739D" w:rsidRDefault="00C40961" w:rsidP="00C40961">
            <w:pPr>
              <w:jc w:val="right"/>
              <w:rPr>
                <w:sz w:val="24"/>
                <w:szCs w:val="24"/>
              </w:rPr>
            </w:pPr>
            <w:r>
              <w:rPr>
                <w:sz w:val="24"/>
                <w:szCs w:val="24"/>
              </w:rPr>
              <w:t>LB</w:t>
            </w:r>
          </w:p>
        </w:tc>
        <w:tc>
          <w:tcPr>
            <w:tcW w:w="850" w:type="dxa"/>
            <w:shd w:val="clear" w:color="auto" w:fill="FBFEFF" w:themeFill="background1"/>
          </w:tcPr>
          <w:p w14:paraId="5A8B49E8" w14:textId="77777777" w:rsidR="00C40961" w:rsidRDefault="00C40961" w:rsidP="00C40961">
            <w:pPr>
              <w:jc w:val="center"/>
            </w:pPr>
            <w:r>
              <w:t>8.56</w:t>
            </w:r>
          </w:p>
        </w:tc>
        <w:tc>
          <w:tcPr>
            <w:tcW w:w="851" w:type="dxa"/>
            <w:shd w:val="clear" w:color="auto" w:fill="FBFEFF" w:themeFill="background1"/>
          </w:tcPr>
          <w:p w14:paraId="2C9F2CDD" w14:textId="77777777" w:rsidR="00C40961" w:rsidRDefault="00C40961" w:rsidP="00C40961">
            <w:pPr>
              <w:jc w:val="center"/>
            </w:pPr>
            <w:r>
              <w:t>0.054</w:t>
            </w:r>
          </w:p>
        </w:tc>
        <w:tc>
          <w:tcPr>
            <w:tcW w:w="850" w:type="dxa"/>
            <w:tcBorders>
              <w:bottom w:val="single" w:sz="4" w:space="0" w:color="auto"/>
            </w:tcBorders>
            <w:shd w:val="clear" w:color="auto" w:fill="FBFEFF" w:themeFill="background1"/>
          </w:tcPr>
          <w:p w14:paraId="7188DD1E" w14:textId="77777777" w:rsidR="00C40961" w:rsidRDefault="00C40961" w:rsidP="00C40961">
            <w:pPr>
              <w:jc w:val="center"/>
            </w:pPr>
            <w:r>
              <w:t>0.076</w:t>
            </w:r>
          </w:p>
        </w:tc>
        <w:tc>
          <w:tcPr>
            <w:tcW w:w="851" w:type="dxa"/>
            <w:tcBorders>
              <w:bottom w:val="single" w:sz="4" w:space="0" w:color="auto"/>
            </w:tcBorders>
            <w:shd w:val="clear" w:color="auto" w:fill="FBFEFF" w:themeFill="background1"/>
          </w:tcPr>
          <w:p w14:paraId="2A97C900" w14:textId="77777777" w:rsidR="00C40961" w:rsidRDefault="00C40961" w:rsidP="00C40961">
            <w:pPr>
              <w:jc w:val="center"/>
            </w:pPr>
            <w:r>
              <w:t>0.140</w:t>
            </w:r>
          </w:p>
        </w:tc>
        <w:tc>
          <w:tcPr>
            <w:tcW w:w="850" w:type="dxa"/>
            <w:tcBorders>
              <w:bottom w:val="single" w:sz="4" w:space="0" w:color="auto"/>
            </w:tcBorders>
            <w:shd w:val="clear" w:color="auto" w:fill="FBFEFF" w:themeFill="background1"/>
          </w:tcPr>
          <w:p w14:paraId="1C06DDA5" w14:textId="77777777" w:rsidR="00C40961" w:rsidRDefault="00C40961" w:rsidP="00C40961">
            <w:pPr>
              <w:jc w:val="center"/>
            </w:pPr>
            <w:r>
              <w:t>0.305</w:t>
            </w:r>
          </w:p>
        </w:tc>
        <w:tc>
          <w:tcPr>
            <w:tcW w:w="851" w:type="dxa"/>
            <w:tcBorders>
              <w:bottom w:val="single" w:sz="4" w:space="0" w:color="auto"/>
            </w:tcBorders>
            <w:shd w:val="clear" w:color="auto" w:fill="auto"/>
          </w:tcPr>
          <w:p w14:paraId="4E71B1D9" w14:textId="77777777" w:rsidR="00C40961" w:rsidRDefault="00C40961" w:rsidP="00C40961">
            <w:pPr>
              <w:jc w:val="center"/>
            </w:pPr>
            <w:r>
              <w:t>0.446</w:t>
            </w:r>
          </w:p>
        </w:tc>
        <w:tc>
          <w:tcPr>
            <w:tcW w:w="850" w:type="dxa"/>
            <w:shd w:val="clear" w:color="auto" w:fill="auto"/>
          </w:tcPr>
          <w:p w14:paraId="7AC0A06E" w14:textId="77777777" w:rsidR="00C40961" w:rsidRDefault="00C40961" w:rsidP="00C40961">
            <w:pPr>
              <w:jc w:val="center"/>
            </w:pPr>
            <w:r>
              <w:t>0.881</w:t>
            </w:r>
          </w:p>
        </w:tc>
        <w:tc>
          <w:tcPr>
            <w:tcW w:w="851" w:type="dxa"/>
            <w:tcBorders>
              <w:bottom w:val="single" w:sz="4" w:space="0" w:color="auto"/>
            </w:tcBorders>
            <w:shd w:val="clear" w:color="auto" w:fill="FFFF99"/>
          </w:tcPr>
          <w:p w14:paraId="4AD78A8E" w14:textId="77777777" w:rsidR="00C40961" w:rsidRDefault="00C40961" w:rsidP="00C40961">
            <w:pPr>
              <w:jc w:val="center"/>
            </w:pPr>
            <w:r>
              <w:t>1.000</w:t>
            </w:r>
          </w:p>
        </w:tc>
      </w:tr>
      <w:tr w:rsidR="00C40961" w14:paraId="1FF52AAA" w14:textId="77777777" w:rsidTr="00C40961">
        <w:tc>
          <w:tcPr>
            <w:tcW w:w="1702" w:type="dxa"/>
          </w:tcPr>
          <w:p w14:paraId="621BF78B" w14:textId="77777777" w:rsidR="00C40961" w:rsidRDefault="00C40961" w:rsidP="00C40961">
            <w:pPr>
              <w:jc w:val="right"/>
              <w:rPr>
                <w:sz w:val="24"/>
                <w:szCs w:val="24"/>
              </w:rPr>
            </w:pPr>
            <w:r>
              <w:rPr>
                <w:sz w:val="24"/>
                <w:szCs w:val="24"/>
              </w:rPr>
              <w:t>PI</w:t>
            </w:r>
          </w:p>
        </w:tc>
        <w:tc>
          <w:tcPr>
            <w:tcW w:w="850" w:type="dxa"/>
            <w:shd w:val="clear" w:color="auto" w:fill="FBFEFF" w:themeFill="background1"/>
          </w:tcPr>
          <w:p w14:paraId="65F478C5" w14:textId="77777777" w:rsidR="00C40961" w:rsidRDefault="00C40961" w:rsidP="00C40961">
            <w:pPr>
              <w:jc w:val="center"/>
            </w:pPr>
            <w:r>
              <w:t>36.55</w:t>
            </w:r>
          </w:p>
        </w:tc>
        <w:tc>
          <w:tcPr>
            <w:tcW w:w="851" w:type="dxa"/>
            <w:shd w:val="clear" w:color="auto" w:fill="FBFEFF" w:themeFill="background1"/>
          </w:tcPr>
          <w:p w14:paraId="6EC9FF45" w14:textId="77777777" w:rsidR="00C40961" w:rsidRDefault="00C40961" w:rsidP="00C40961">
            <w:pPr>
              <w:jc w:val="center"/>
            </w:pPr>
            <w:r>
              <w:t>0.064</w:t>
            </w:r>
          </w:p>
        </w:tc>
        <w:tc>
          <w:tcPr>
            <w:tcW w:w="850" w:type="dxa"/>
            <w:shd w:val="clear" w:color="auto" w:fill="FBFEFF" w:themeFill="background1"/>
          </w:tcPr>
          <w:p w14:paraId="5652F4DF" w14:textId="77777777" w:rsidR="00C40961" w:rsidRDefault="00C40961" w:rsidP="00C40961">
            <w:pPr>
              <w:jc w:val="center"/>
            </w:pPr>
            <w:r>
              <w:t>0.145</w:t>
            </w:r>
          </w:p>
        </w:tc>
        <w:tc>
          <w:tcPr>
            <w:tcW w:w="851" w:type="dxa"/>
            <w:tcBorders>
              <w:bottom w:val="single" w:sz="4" w:space="0" w:color="auto"/>
              <w:right w:val="single" w:sz="4" w:space="0" w:color="auto"/>
            </w:tcBorders>
            <w:shd w:val="clear" w:color="auto" w:fill="FBFEFF" w:themeFill="background1"/>
          </w:tcPr>
          <w:p w14:paraId="47890420" w14:textId="77777777" w:rsidR="00C40961" w:rsidRDefault="00C40961" w:rsidP="00C40961">
            <w:pPr>
              <w:jc w:val="center"/>
            </w:pPr>
            <w:r>
              <w:t>0.392</w:t>
            </w:r>
          </w:p>
        </w:tc>
        <w:tc>
          <w:tcPr>
            <w:tcW w:w="850" w:type="dxa"/>
            <w:tcBorders>
              <w:left w:val="single" w:sz="4" w:space="0" w:color="auto"/>
              <w:bottom w:val="single" w:sz="4" w:space="0" w:color="auto"/>
              <w:right w:val="single" w:sz="4" w:space="0" w:color="auto"/>
            </w:tcBorders>
            <w:shd w:val="clear" w:color="auto" w:fill="FBFEFF" w:themeFill="background1"/>
          </w:tcPr>
          <w:p w14:paraId="6E7015CA" w14:textId="77777777" w:rsidR="00C40961" w:rsidRDefault="00C40961" w:rsidP="00C40961">
            <w:pPr>
              <w:jc w:val="center"/>
            </w:pPr>
            <w:r>
              <w:t>0.728</w:t>
            </w:r>
          </w:p>
        </w:tc>
        <w:tc>
          <w:tcPr>
            <w:tcW w:w="851" w:type="dxa"/>
            <w:tcBorders>
              <w:left w:val="single" w:sz="4" w:space="0" w:color="auto"/>
              <w:bottom w:val="single" w:sz="4" w:space="0" w:color="auto"/>
              <w:right w:val="single" w:sz="4" w:space="0" w:color="auto"/>
            </w:tcBorders>
            <w:shd w:val="clear" w:color="auto" w:fill="FFFF99"/>
          </w:tcPr>
          <w:p w14:paraId="5D00E23D" w14:textId="77777777" w:rsidR="00C40961" w:rsidRDefault="00C40961" w:rsidP="00C40961">
            <w:pPr>
              <w:jc w:val="center"/>
            </w:pPr>
            <w:r>
              <w:t>0.980</w:t>
            </w:r>
          </w:p>
        </w:tc>
        <w:tc>
          <w:tcPr>
            <w:tcW w:w="850" w:type="dxa"/>
            <w:tcBorders>
              <w:left w:val="single" w:sz="4" w:space="0" w:color="auto"/>
              <w:bottom w:val="single" w:sz="4" w:space="0" w:color="auto"/>
              <w:right w:val="single" w:sz="4" w:space="0" w:color="auto"/>
            </w:tcBorders>
            <w:shd w:val="clear" w:color="auto" w:fill="FFFF99"/>
          </w:tcPr>
          <w:p w14:paraId="05F421BE" w14:textId="77777777" w:rsidR="00C40961" w:rsidRDefault="00C40961" w:rsidP="00C40961">
            <w:pPr>
              <w:jc w:val="center"/>
            </w:pPr>
            <w:r>
              <w:t>1.000</w:t>
            </w:r>
          </w:p>
        </w:tc>
        <w:tc>
          <w:tcPr>
            <w:tcW w:w="851" w:type="dxa"/>
            <w:tcBorders>
              <w:left w:val="single" w:sz="4" w:space="0" w:color="auto"/>
              <w:bottom w:val="single" w:sz="4" w:space="0" w:color="auto"/>
            </w:tcBorders>
            <w:shd w:val="clear" w:color="auto" w:fill="FFFF99"/>
          </w:tcPr>
          <w:p w14:paraId="01BF38DD" w14:textId="77777777" w:rsidR="00C40961" w:rsidRDefault="00C40961" w:rsidP="00C40961">
            <w:pPr>
              <w:jc w:val="center"/>
            </w:pPr>
            <w:r>
              <w:t>1.000</w:t>
            </w:r>
          </w:p>
        </w:tc>
      </w:tr>
      <w:tr w:rsidR="00C40961" w14:paraId="6D6D44D2" w14:textId="77777777" w:rsidTr="00C40961">
        <w:tc>
          <w:tcPr>
            <w:tcW w:w="1702" w:type="dxa"/>
          </w:tcPr>
          <w:p w14:paraId="1B726DF7" w14:textId="77777777" w:rsidR="00C40961" w:rsidRDefault="00C40961" w:rsidP="00C40961">
            <w:pPr>
              <w:jc w:val="right"/>
              <w:rPr>
                <w:sz w:val="24"/>
                <w:szCs w:val="24"/>
              </w:rPr>
            </w:pPr>
            <w:r>
              <w:rPr>
                <w:sz w:val="24"/>
                <w:szCs w:val="24"/>
              </w:rPr>
              <w:t>RC</w:t>
            </w:r>
          </w:p>
        </w:tc>
        <w:tc>
          <w:tcPr>
            <w:tcW w:w="850" w:type="dxa"/>
            <w:shd w:val="clear" w:color="auto" w:fill="FBFEFF" w:themeFill="background1"/>
          </w:tcPr>
          <w:p w14:paraId="0FF15BAC" w14:textId="77777777" w:rsidR="00C40961" w:rsidRDefault="00C40961" w:rsidP="00C40961">
            <w:pPr>
              <w:jc w:val="center"/>
            </w:pPr>
            <w:r>
              <w:t>73.71</w:t>
            </w:r>
          </w:p>
        </w:tc>
        <w:tc>
          <w:tcPr>
            <w:tcW w:w="851" w:type="dxa"/>
            <w:shd w:val="clear" w:color="auto" w:fill="FBFEFF" w:themeFill="background1"/>
          </w:tcPr>
          <w:p w14:paraId="39569F24" w14:textId="77777777" w:rsidR="00C40961" w:rsidRDefault="00C40961" w:rsidP="00C40961">
            <w:pPr>
              <w:jc w:val="center"/>
            </w:pPr>
            <w:r>
              <w:t>0.064</w:t>
            </w:r>
          </w:p>
        </w:tc>
        <w:tc>
          <w:tcPr>
            <w:tcW w:w="850" w:type="dxa"/>
            <w:shd w:val="clear" w:color="auto" w:fill="FBFEFF" w:themeFill="background1"/>
          </w:tcPr>
          <w:p w14:paraId="4B23F0C2" w14:textId="77777777" w:rsidR="00C40961" w:rsidRDefault="00C40961" w:rsidP="00C40961">
            <w:pPr>
              <w:jc w:val="center"/>
            </w:pPr>
            <w:r>
              <w:t>0.498</w:t>
            </w:r>
          </w:p>
        </w:tc>
        <w:tc>
          <w:tcPr>
            <w:tcW w:w="851" w:type="dxa"/>
            <w:tcBorders>
              <w:top w:val="single" w:sz="4" w:space="0" w:color="auto"/>
              <w:bottom w:val="single" w:sz="4" w:space="0" w:color="auto"/>
              <w:right w:val="single" w:sz="4" w:space="0" w:color="auto"/>
            </w:tcBorders>
            <w:shd w:val="clear" w:color="auto" w:fill="FFFF99"/>
          </w:tcPr>
          <w:p w14:paraId="3CD823A9" w14:textId="77777777" w:rsidR="00C40961" w:rsidRDefault="00C40961" w:rsidP="00C40961">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4ADCD46C" w14:textId="77777777" w:rsidR="00C40961" w:rsidRDefault="00C40961" w:rsidP="00C40961">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14CE1EC2" w14:textId="77777777" w:rsidR="00C40961" w:rsidRDefault="00C40961" w:rsidP="00C40961">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427EC50E" w14:textId="77777777" w:rsidR="00C40961" w:rsidRDefault="00C40961" w:rsidP="00C40961">
            <w:pPr>
              <w:jc w:val="center"/>
            </w:pPr>
            <w:r>
              <w:t>1.000</w:t>
            </w:r>
          </w:p>
        </w:tc>
        <w:tc>
          <w:tcPr>
            <w:tcW w:w="851" w:type="dxa"/>
            <w:tcBorders>
              <w:top w:val="single" w:sz="4" w:space="0" w:color="auto"/>
              <w:left w:val="single" w:sz="4" w:space="0" w:color="auto"/>
              <w:bottom w:val="single" w:sz="4" w:space="0" w:color="auto"/>
            </w:tcBorders>
            <w:shd w:val="clear" w:color="auto" w:fill="FFFF99"/>
          </w:tcPr>
          <w:p w14:paraId="145A75FE" w14:textId="77777777" w:rsidR="00C40961" w:rsidRDefault="00C40961" w:rsidP="00C40961">
            <w:pPr>
              <w:jc w:val="center"/>
            </w:pPr>
            <w:r>
              <w:t>1.000</w:t>
            </w:r>
          </w:p>
        </w:tc>
      </w:tr>
      <w:tr w:rsidR="00C40961" w14:paraId="4846FC64" w14:textId="77777777" w:rsidTr="00C40961">
        <w:tc>
          <w:tcPr>
            <w:tcW w:w="1702" w:type="dxa"/>
          </w:tcPr>
          <w:p w14:paraId="13F62B4C" w14:textId="77777777" w:rsidR="00C40961" w:rsidRDefault="00C40961" w:rsidP="00C40961">
            <w:pPr>
              <w:jc w:val="right"/>
              <w:rPr>
                <w:sz w:val="24"/>
                <w:szCs w:val="24"/>
              </w:rPr>
            </w:pPr>
            <w:r>
              <w:rPr>
                <w:sz w:val="24"/>
                <w:szCs w:val="24"/>
              </w:rPr>
              <w:t>SB</w:t>
            </w:r>
          </w:p>
        </w:tc>
        <w:tc>
          <w:tcPr>
            <w:tcW w:w="850" w:type="dxa"/>
            <w:shd w:val="clear" w:color="auto" w:fill="FBFEFF" w:themeFill="background1"/>
          </w:tcPr>
          <w:p w14:paraId="65E7B196" w14:textId="77777777" w:rsidR="00C40961" w:rsidRDefault="00C40961" w:rsidP="00C40961">
            <w:pPr>
              <w:jc w:val="center"/>
            </w:pPr>
            <w:r>
              <w:t>32.69</w:t>
            </w:r>
          </w:p>
        </w:tc>
        <w:tc>
          <w:tcPr>
            <w:tcW w:w="851" w:type="dxa"/>
            <w:shd w:val="clear" w:color="auto" w:fill="FBFEFF" w:themeFill="background1"/>
          </w:tcPr>
          <w:p w14:paraId="0494C36D" w14:textId="77777777" w:rsidR="00C40961" w:rsidRDefault="00C40961" w:rsidP="00C40961">
            <w:pPr>
              <w:jc w:val="center"/>
            </w:pPr>
            <w:r>
              <w:t>0.037</w:t>
            </w:r>
          </w:p>
        </w:tc>
        <w:tc>
          <w:tcPr>
            <w:tcW w:w="850" w:type="dxa"/>
            <w:shd w:val="clear" w:color="auto" w:fill="FBFEFF" w:themeFill="background1"/>
          </w:tcPr>
          <w:p w14:paraId="5A19F0B5" w14:textId="77777777" w:rsidR="00C40961" w:rsidRDefault="00C40961" w:rsidP="00C40961">
            <w:pPr>
              <w:jc w:val="center"/>
            </w:pPr>
            <w:r>
              <w:t>0.065</w:t>
            </w:r>
          </w:p>
        </w:tc>
        <w:tc>
          <w:tcPr>
            <w:tcW w:w="851" w:type="dxa"/>
            <w:tcBorders>
              <w:bottom w:val="single" w:sz="4" w:space="0" w:color="auto"/>
            </w:tcBorders>
            <w:shd w:val="clear" w:color="auto" w:fill="FBFEFF" w:themeFill="background1"/>
          </w:tcPr>
          <w:p w14:paraId="30342DDD" w14:textId="77777777" w:rsidR="00C40961" w:rsidRDefault="00C40961" w:rsidP="00C40961">
            <w:pPr>
              <w:jc w:val="center"/>
            </w:pPr>
            <w:r>
              <w:t>0.108</w:t>
            </w:r>
          </w:p>
        </w:tc>
        <w:tc>
          <w:tcPr>
            <w:tcW w:w="850" w:type="dxa"/>
            <w:tcBorders>
              <w:bottom w:val="single" w:sz="4" w:space="0" w:color="auto"/>
            </w:tcBorders>
            <w:shd w:val="clear" w:color="auto" w:fill="auto"/>
          </w:tcPr>
          <w:p w14:paraId="5CD05685" w14:textId="77777777" w:rsidR="00C40961" w:rsidRDefault="00C40961" w:rsidP="00C40961">
            <w:pPr>
              <w:jc w:val="center"/>
            </w:pPr>
            <w:r>
              <w:t>0.168</w:t>
            </w:r>
          </w:p>
        </w:tc>
        <w:tc>
          <w:tcPr>
            <w:tcW w:w="851" w:type="dxa"/>
            <w:tcBorders>
              <w:bottom w:val="single" w:sz="4" w:space="0" w:color="auto"/>
            </w:tcBorders>
            <w:shd w:val="clear" w:color="auto" w:fill="auto"/>
          </w:tcPr>
          <w:p w14:paraId="3F9400FC" w14:textId="77777777" w:rsidR="00C40961" w:rsidRDefault="00C40961" w:rsidP="00C40961">
            <w:pPr>
              <w:jc w:val="center"/>
            </w:pPr>
            <w:r>
              <w:t>0.311</w:t>
            </w:r>
          </w:p>
        </w:tc>
        <w:tc>
          <w:tcPr>
            <w:tcW w:w="850" w:type="dxa"/>
            <w:tcBorders>
              <w:bottom w:val="single" w:sz="4" w:space="0" w:color="auto"/>
            </w:tcBorders>
            <w:shd w:val="clear" w:color="auto" w:fill="auto"/>
          </w:tcPr>
          <w:p w14:paraId="2BF6A721" w14:textId="77777777" w:rsidR="00C40961" w:rsidRDefault="00C40961" w:rsidP="00C40961">
            <w:pPr>
              <w:jc w:val="center"/>
            </w:pPr>
            <w:r>
              <w:t>0.488</w:t>
            </w:r>
          </w:p>
        </w:tc>
        <w:tc>
          <w:tcPr>
            <w:tcW w:w="851" w:type="dxa"/>
            <w:tcBorders>
              <w:bottom w:val="single" w:sz="4" w:space="0" w:color="auto"/>
            </w:tcBorders>
            <w:shd w:val="clear" w:color="auto" w:fill="auto"/>
          </w:tcPr>
          <w:p w14:paraId="30765FD3" w14:textId="77777777" w:rsidR="00C40961" w:rsidRDefault="00C40961" w:rsidP="00C40961">
            <w:pPr>
              <w:jc w:val="center"/>
            </w:pPr>
            <w:r>
              <w:t>0.898</w:t>
            </w:r>
          </w:p>
        </w:tc>
      </w:tr>
      <w:tr w:rsidR="00C40961" w14:paraId="2AF2E654" w14:textId="77777777" w:rsidTr="00C40961">
        <w:tc>
          <w:tcPr>
            <w:tcW w:w="1702" w:type="dxa"/>
          </w:tcPr>
          <w:p w14:paraId="664D60E4" w14:textId="77777777" w:rsidR="00C40961" w:rsidRDefault="00C40961" w:rsidP="00C40961">
            <w:pPr>
              <w:jc w:val="right"/>
              <w:rPr>
                <w:sz w:val="24"/>
                <w:szCs w:val="24"/>
              </w:rPr>
            </w:pPr>
            <w:r>
              <w:rPr>
                <w:sz w:val="24"/>
                <w:szCs w:val="24"/>
              </w:rPr>
              <w:t>WH</w:t>
            </w:r>
          </w:p>
        </w:tc>
        <w:tc>
          <w:tcPr>
            <w:tcW w:w="850" w:type="dxa"/>
            <w:shd w:val="clear" w:color="auto" w:fill="FBFEFF" w:themeFill="background1"/>
          </w:tcPr>
          <w:p w14:paraId="418AFF7E" w14:textId="77777777" w:rsidR="00C40961" w:rsidRDefault="00C40961" w:rsidP="00C40961">
            <w:pPr>
              <w:jc w:val="center"/>
            </w:pPr>
            <w:r>
              <w:t>79.13</w:t>
            </w:r>
          </w:p>
        </w:tc>
        <w:tc>
          <w:tcPr>
            <w:tcW w:w="851" w:type="dxa"/>
            <w:shd w:val="clear" w:color="auto" w:fill="FBFEFF" w:themeFill="background1"/>
          </w:tcPr>
          <w:p w14:paraId="0C78577F" w14:textId="77777777" w:rsidR="00C40961" w:rsidRDefault="00C40961" w:rsidP="00C40961">
            <w:pPr>
              <w:jc w:val="center"/>
            </w:pPr>
            <w:r>
              <w:t>0.068</w:t>
            </w:r>
          </w:p>
        </w:tc>
        <w:tc>
          <w:tcPr>
            <w:tcW w:w="850" w:type="dxa"/>
            <w:shd w:val="clear" w:color="auto" w:fill="FBFEFF" w:themeFill="background1"/>
          </w:tcPr>
          <w:p w14:paraId="7FC16AFD" w14:textId="77777777" w:rsidR="00C40961" w:rsidRDefault="00C40961" w:rsidP="00C40961">
            <w:pPr>
              <w:jc w:val="center"/>
            </w:pPr>
            <w:r>
              <w:t>0.226</w:t>
            </w:r>
          </w:p>
        </w:tc>
        <w:tc>
          <w:tcPr>
            <w:tcW w:w="851" w:type="dxa"/>
            <w:tcBorders>
              <w:bottom w:val="single" w:sz="4" w:space="0" w:color="auto"/>
            </w:tcBorders>
            <w:shd w:val="clear" w:color="auto" w:fill="FBFEFF" w:themeFill="background1"/>
          </w:tcPr>
          <w:p w14:paraId="3A327388" w14:textId="77777777" w:rsidR="00C40961" w:rsidRDefault="00C40961" w:rsidP="00C40961">
            <w:pPr>
              <w:jc w:val="center"/>
            </w:pPr>
            <w:r>
              <w:t>0.668</w:t>
            </w:r>
          </w:p>
        </w:tc>
        <w:tc>
          <w:tcPr>
            <w:tcW w:w="850" w:type="dxa"/>
            <w:tcBorders>
              <w:bottom w:val="single" w:sz="4" w:space="0" w:color="auto"/>
              <w:right w:val="single" w:sz="4" w:space="0" w:color="auto"/>
            </w:tcBorders>
            <w:shd w:val="clear" w:color="auto" w:fill="FFFF99"/>
          </w:tcPr>
          <w:p w14:paraId="3C86F98E" w14:textId="77777777" w:rsidR="00C40961" w:rsidRDefault="00C40961" w:rsidP="00C40961">
            <w:pPr>
              <w:jc w:val="center"/>
            </w:pPr>
            <w:r>
              <w:t>0.979</w:t>
            </w:r>
          </w:p>
        </w:tc>
        <w:tc>
          <w:tcPr>
            <w:tcW w:w="851" w:type="dxa"/>
            <w:tcBorders>
              <w:left w:val="single" w:sz="4" w:space="0" w:color="auto"/>
              <w:right w:val="single" w:sz="4" w:space="0" w:color="auto"/>
            </w:tcBorders>
            <w:shd w:val="clear" w:color="auto" w:fill="FFFF99"/>
          </w:tcPr>
          <w:p w14:paraId="21208B90" w14:textId="77777777" w:rsidR="00C40961" w:rsidRDefault="00C40961" w:rsidP="00C40961">
            <w:pPr>
              <w:jc w:val="center"/>
            </w:pPr>
            <w:r>
              <w:t>1.000</w:t>
            </w:r>
          </w:p>
        </w:tc>
        <w:tc>
          <w:tcPr>
            <w:tcW w:w="850" w:type="dxa"/>
            <w:tcBorders>
              <w:left w:val="single" w:sz="4" w:space="0" w:color="auto"/>
              <w:right w:val="single" w:sz="4" w:space="0" w:color="auto"/>
            </w:tcBorders>
            <w:shd w:val="clear" w:color="auto" w:fill="FFFF99"/>
          </w:tcPr>
          <w:p w14:paraId="7896D805" w14:textId="77777777" w:rsidR="00C40961" w:rsidRDefault="00C40961" w:rsidP="00C40961">
            <w:pPr>
              <w:jc w:val="center"/>
            </w:pPr>
            <w:r>
              <w:t>1.000</w:t>
            </w:r>
          </w:p>
        </w:tc>
        <w:tc>
          <w:tcPr>
            <w:tcW w:w="851" w:type="dxa"/>
            <w:tcBorders>
              <w:left w:val="single" w:sz="4" w:space="0" w:color="auto"/>
              <w:bottom w:val="single" w:sz="4" w:space="0" w:color="auto"/>
            </w:tcBorders>
            <w:shd w:val="clear" w:color="auto" w:fill="FFFF99"/>
          </w:tcPr>
          <w:p w14:paraId="4DEA274F" w14:textId="77777777" w:rsidR="00C40961" w:rsidRDefault="00C40961" w:rsidP="00C40961">
            <w:pPr>
              <w:jc w:val="center"/>
            </w:pPr>
            <w:r>
              <w:t>1.000</w:t>
            </w:r>
          </w:p>
        </w:tc>
      </w:tr>
      <w:tr w:rsidR="00C40961" w14:paraId="7F081F6A" w14:textId="77777777" w:rsidTr="00C40961">
        <w:tc>
          <w:tcPr>
            <w:tcW w:w="1702" w:type="dxa"/>
          </w:tcPr>
          <w:p w14:paraId="437AFC2F" w14:textId="77777777" w:rsidR="00C40961" w:rsidRDefault="00C40961" w:rsidP="00C40961">
            <w:pPr>
              <w:jc w:val="right"/>
              <w:rPr>
                <w:sz w:val="24"/>
                <w:szCs w:val="24"/>
              </w:rPr>
            </w:pPr>
            <w:r>
              <w:rPr>
                <w:sz w:val="24"/>
                <w:szCs w:val="24"/>
              </w:rPr>
              <w:t>YP</w:t>
            </w:r>
          </w:p>
        </w:tc>
        <w:tc>
          <w:tcPr>
            <w:tcW w:w="850" w:type="dxa"/>
            <w:shd w:val="clear" w:color="auto" w:fill="FBFEFF" w:themeFill="background1"/>
          </w:tcPr>
          <w:p w14:paraId="60295E7B" w14:textId="77777777" w:rsidR="00C40961" w:rsidRDefault="00C40961" w:rsidP="00C40961">
            <w:pPr>
              <w:jc w:val="center"/>
            </w:pPr>
            <w:r>
              <w:t>10.71</w:t>
            </w:r>
          </w:p>
        </w:tc>
        <w:tc>
          <w:tcPr>
            <w:tcW w:w="851" w:type="dxa"/>
            <w:shd w:val="clear" w:color="auto" w:fill="FBFEFF" w:themeFill="background1"/>
          </w:tcPr>
          <w:p w14:paraId="2E1A727F" w14:textId="77777777" w:rsidR="00C40961" w:rsidRDefault="00C40961" w:rsidP="00C40961">
            <w:pPr>
              <w:jc w:val="center"/>
            </w:pPr>
            <w:r>
              <w:t>0.046</w:t>
            </w:r>
          </w:p>
        </w:tc>
        <w:tc>
          <w:tcPr>
            <w:tcW w:w="850" w:type="dxa"/>
            <w:shd w:val="clear" w:color="auto" w:fill="FBFEFF" w:themeFill="background1"/>
          </w:tcPr>
          <w:p w14:paraId="47A7357F" w14:textId="77777777" w:rsidR="00C40961" w:rsidRDefault="00C40961" w:rsidP="00C40961">
            <w:pPr>
              <w:jc w:val="center"/>
            </w:pPr>
            <w:r>
              <w:t>0.070</w:t>
            </w:r>
          </w:p>
        </w:tc>
        <w:tc>
          <w:tcPr>
            <w:tcW w:w="851" w:type="dxa"/>
            <w:tcBorders>
              <w:bottom w:val="single" w:sz="4" w:space="0" w:color="auto"/>
            </w:tcBorders>
            <w:shd w:val="clear" w:color="auto" w:fill="FBFEFF" w:themeFill="background1"/>
          </w:tcPr>
          <w:p w14:paraId="74BC2E49" w14:textId="77777777" w:rsidR="00C40961" w:rsidRDefault="00C40961" w:rsidP="00C40961">
            <w:pPr>
              <w:jc w:val="center"/>
            </w:pPr>
            <w:r>
              <w:t>0.131</w:t>
            </w:r>
          </w:p>
        </w:tc>
        <w:tc>
          <w:tcPr>
            <w:tcW w:w="850" w:type="dxa"/>
            <w:tcBorders>
              <w:bottom w:val="single" w:sz="4" w:space="0" w:color="auto"/>
            </w:tcBorders>
            <w:shd w:val="clear" w:color="auto" w:fill="auto"/>
          </w:tcPr>
          <w:p w14:paraId="7248AEF6" w14:textId="77777777" w:rsidR="00C40961" w:rsidRDefault="00C40961" w:rsidP="00C40961">
            <w:pPr>
              <w:jc w:val="center"/>
            </w:pPr>
            <w:r>
              <w:t>0.246</w:t>
            </w:r>
          </w:p>
        </w:tc>
        <w:tc>
          <w:tcPr>
            <w:tcW w:w="851" w:type="dxa"/>
            <w:tcBorders>
              <w:bottom w:val="single" w:sz="4" w:space="0" w:color="auto"/>
            </w:tcBorders>
            <w:shd w:val="clear" w:color="auto" w:fill="auto"/>
          </w:tcPr>
          <w:p w14:paraId="696D0ABA" w14:textId="77777777" w:rsidR="00C40961" w:rsidRDefault="00C40961" w:rsidP="00C40961">
            <w:pPr>
              <w:jc w:val="center"/>
            </w:pPr>
            <w:r>
              <w:t>0.406</w:t>
            </w:r>
          </w:p>
        </w:tc>
        <w:tc>
          <w:tcPr>
            <w:tcW w:w="850" w:type="dxa"/>
            <w:tcBorders>
              <w:bottom w:val="single" w:sz="4" w:space="0" w:color="auto"/>
            </w:tcBorders>
            <w:shd w:val="clear" w:color="auto" w:fill="auto"/>
          </w:tcPr>
          <w:p w14:paraId="1741690D" w14:textId="77777777" w:rsidR="00C40961" w:rsidRDefault="00C40961" w:rsidP="00C40961">
            <w:pPr>
              <w:jc w:val="center"/>
            </w:pPr>
            <w:r>
              <w:t>0.807</w:t>
            </w:r>
          </w:p>
        </w:tc>
        <w:tc>
          <w:tcPr>
            <w:tcW w:w="851" w:type="dxa"/>
            <w:tcBorders>
              <w:bottom w:val="single" w:sz="4" w:space="0" w:color="auto"/>
            </w:tcBorders>
            <w:shd w:val="clear" w:color="auto" w:fill="FFFF99"/>
          </w:tcPr>
          <w:p w14:paraId="4367C547" w14:textId="77777777" w:rsidR="00C40961" w:rsidRDefault="00C40961" w:rsidP="00C40961">
            <w:pPr>
              <w:jc w:val="center"/>
            </w:pPr>
            <w:r>
              <w:t>0.999</w:t>
            </w:r>
          </w:p>
        </w:tc>
      </w:tr>
      <w:tr w:rsidR="00C40961" w14:paraId="63BC6B2D" w14:textId="77777777" w:rsidTr="00C40961">
        <w:tc>
          <w:tcPr>
            <w:tcW w:w="1702" w:type="dxa"/>
          </w:tcPr>
          <w:p w14:paraId="75AA118D" w14:textId="77777777" w:rsidR="00C40961" w:rsidRPr="008B35A6" w:rsidRDefault="00C40961" w:rsidP="00C40961">
            <w:pPr>
              <w:jc w:val="center"/>
              <w:rPr>
                <w:i/>
                <w:sz w:val="24"/>
                <w:szCs w:val="24"/>
              </w:rPr>
            </w:pPr>
            <w:r w:rsidRPr="008B35A6">
              <w:rPr>
                <w:i/>
                <w:sz w:val="24"/>
                <w:szCs w:val="24"/>
              </w:rPr>
              <w:t>Estuarine Intertidal</w:t>
            </w:r>
          </w:p>
        </w:tc>
        <w:tc>
          <w:tcPr>
            <w:tcW w:w="850" w:type="dxa"/>
            <w:shd w:val="clear" w:color="auto" w:fill="FBFEFF" w:themeFill="background1"/>
          </w:tcPr>
          <w:p w14:paraId="18704BBB" w14:textId="77777777" w:rsidR="00C40961" w:rsidRDefault="00C40961" w:rsidP="00C40961">
            <w:pPr>
              <w:jc w:val="center"/>
            </w:pPr>
          </w:p>
        </w:tc>
        <w:tc>
          <w:tcPr>
            <w:tcW w:w="851" w:type="dxa"/>
            <w:shd w:val="clear" w:color="auto" w:fill="FBFEFF" w:themeFill="background1"/>
          </w:tcPr>
          <w:p w14:paraId="27160201" w14:textId="77777777" w:rsidR="00C40961" w:rsidRDefault="00C40961" w:rsidP="00C40961">
            <w:pPr>
              <w:jc w:val="center"/>
            </w:pPr>
          </w:p>
        </w:tc>
        <w:tc>
          <w:tcPr>
            <w:tcW w:w="850" w:type="dxa"/>
            <w:shd w:val="clear" w:color="auto" w:fill="FBFEFF" w:themeFill="background1"/>
          </w:tcPr>
          <w:p w14:paraId="12579544" w14:textId="77777777" w:rsidR="00C40961" w:rsidRDefault="00C40961" w:rsidP="00C40961">
            <w:pPr>
              <w:jc w:val="center"/>
            </w:pPr>
          </w:p>
        </w:tc>
        <w:tc>
          <w:tcPr>
            <w:tcW w:w="851" w:type="dxa"/>
            <w:tcBorders>
              <w:bottom w:val="single" w:sz="4" w:space="0" w:color="auto"/>
            </w:tcBorders>
            <w:shd w:val="clear" w:color="auto" w:fill="FBFEFF" w:themeFill="background1"/>
          </w:tcPr>
          <w:p w14:paraId="45060E52" w14:textId="77777777" w:rsidR="00C40961" w:rsidRDefault="00C40961" w:rsidP="00C40961">
            <w:pPr>
              <w:jc w:val="center"/>
            </w:pPr>
          </w:p>
        </w:tc>
        <w:tc>
          <w:tcPr>
            <w:tcW w:w="850" w:type="dxa"/>
            <w:tcBorders>
              <w:bottom w:val="single" w:sz="4" w:space="0" w:color="auto"/>
            </w:tcBorders>
            <w:shd w:val="clear" w:color="auto" w:fill="FBFEFF" w:themeFill="background1"/>
          </w:tcPr>
          <w:p w14:paraId="1460379C" w14:textId="77777777" w:rsidR="00C40961" w:rsidRDefault="00C40961" w:rsidP="00C40961">
            <w:pPr>
              <w:jc w:val="center"/>
            </w:pPr>
          </w:p>
        </w:tc>
        <w:tc>
          <w:tcPr>
            <w:tcW w:w="851" w:type="dxa"/>
            <w:tcBorders>
              <w:bottom w:val="single" w:sz="4" w:space="0" w:color="auto"/>
            </w:tcBorders>
            <w:shd w:val="clear" w:color="auto" w:fill="auto"/>
          </w:tcPr>
          <w:p w14:paraId="4A420AA7" w14:textId="77777777" w:rsidR="00C40961" w:rsidRDefault="00C40961" w:rsidP="00C40961">
            <w:pPr>
              <w:jc w:val="center"/>
            </w:pPr>
          </w:p>
        </w:tc>
        <w:tc>
          <w:tcPr>
            <w:tcW w:w="850" w:type="dxa"/>
            <w:tcBorders>
              <w:bottom w:val="single" w:sz="4" w:space="0" w:color="auto"/>
            </w:tcBorders>
            <w:shd w:val="clear" w:color="auto" w:fill="auto"/>
          </w:tcPr>
          <w:p w14:paraId="629F7E3C" w14:textId="77777777" w:rsidR="00C40961" w:rsidRDefault="00C40961" w:rsidP="00C40961">
            <w:pPr>
              <w:jc w:val="center"/>
            </w:pPr>
          </w:p>
        </w:tc>
        <w:tc>
          <w:tcPr>
            <w:tcW w:w="851" w:type="dxa"/>
            <w:tcBorders>
              <w:bottom w:val="single" w:sz="4" w:space="0" w:color="auto"/>
            </w:tcBorders>
            <w:shd w:val="clear" w:color="auto" w:fill="auto"/>
          </w:tcPr>
          <w:p w14:paraId="1BBAAE46" w14:textId="77777777" w:rsidR="00C40961" w:rsidRDefault="00C40961" w:rsidP="00C40961">
            <w:pPr>
              <w:jc w:val="center"/>
            </w:pPr>
          </w:p>
        </w:tc>
      </w:tr>
      <w:tr w:rsidR="00C40961" w14:paraId="46C68958" w14:textId="77777777" w:rsidTr="00C40961">
        <w:tc>
          <w:tcPr>
            <w:tcW w:w="1702" w:type="dxa"/>
          </w:tcPr>
          <w:p w14:paraId="4E687C95" w14:textId="77777777" w:rsidR="00C40961" w:rsidRDefault="00C40961" w:rsidP="00C40961">
            <w:pPr>
              <w:jc w:val="right"/>
              <w:rPr>
                <w:sz w:val="24"/>
                <w:szCs w:val="24"/>
              </w:rPr>
            </w:pPr>
            <w:r>
              <w:rPr>
                <w:sz w:val="24"/>
                <w:szCs w:val="24"/>
              </w:rPr>
              <w:t>GH</w:t>
            </w:r>
          </w:p>
        </w:tc>
        <w:tc>
          <w:tcPr>
            <w:tcW w:w="850" w:type="dxa"/>
            <w:shd w:val="clear" w:color="auto" w:fill="FBFEFF" w:themeFill="background1"/>
          </w:tcPr>
          <w:p w14:paraId="198034CD" w14:textId="77777777" w:rsidR="00C40961" w:rsidRDefault="00C40961" w:rsidP="00C40961">
            <w:pPr>
              <w:jc w:val="center"/>
            </w:pPr>
            <w:r>
              <w:t>55.40</w:t>
            </w:r>
          </w:p>
        </w:tc>
        <w:tc>
          <w:tcPr>
            <w:tcW w:w="851" w:type="dxa"/>
            <w:shd w:val="clear" w:color="auto" w:fill="FBFEFF" w:themeFill="background1"/>
          </w:tcPr>
          <w:p w14:paraId="667659B0" w14:textId="77777777" w:rsidR="00C40961" w:rsidRDefault="00C40961" w:rsidP="00C40961">
            <w:pPr>
              <w:jc w:val="center"/>
            </w:pPr>
            <w:r>
              <w:t>0.052</w:t>
            </w:r>
          </w:p>
        </w:tc>
        <w:tc>
          <w:tcPr>
            <w:tcW w:w="850" w:type="dxa"/>
            <w:tcBorders>
              <w:bottom w:val="single" w:sz="4" w:space="0" w:color="auto"/>
            </w:tcBorders>
            <w:shd w:val="clear" w:color="auto" w:fill="FBFEFF" w:themeFill="background1"/>
          </w:tcPr>
          <w:p w14:paraId="655B9E23" w14:textId="77777777" w:rsidR="00C40961" w:rsidRDefault="00C40961" w:rsidP="00C40961">
            <w:pPr>
              <w:jc w:val="center"/>
            </w:pPr>
            <w:r>
              <w:t>0.295</w:t>
            </w:r>
          </w:p>
        </w:tc>
        <w:tc>
          <w:tcPr>
            <w:tcW w:w="851" w:type="dxa"/>
            <w:tcBorders>
              <w:bottom w:val="single" w:sz="4" w:space="0" w:color="auto"/>
            </w:tcBorders>
            <w:shd w:val="clear" w:color="auto" w:fill="FBFEFF" w:themeFill="background1"/>
          </w:tcPr>
          <w:p w14:paraId="06CE7F75" w14:textId="77777777" w:rsidR="00C40961" w:rsidRDefault="00C40961" w:rsidP="00C40961">
            <w:pPr>
              <w:jc w:val="center"/>
            </w:pPr>
            <w:r>
              <w:t>0.760</w:t>
            </w:r>
          </w:p>
        </w:tc>
        <w:tc>
          <w:tcPr>
            <w:tcW w:w="850" w:type="dxa"/>
            <w:tcBorders>
              <w:bottom w:val="single" w:sz="4" w:space="0" w:color="auto"/>
            </w:tcBorders>
            <w:shd w:val="clear" w:color="auto" w:fill="FFFF99"/>
          </w:tcPr>
          <w:p w14:paraId="3AFC5DB5" w14:textId="77777777" w:rsidR="00C40961" w:rsidRDefault="00C40961" w:rsidP="00C40961">
            <w:pPr>
              <w:jc w:val="center"/>
            </w:pPr>
            <w:r>
              <w:t>0.992</w:t>
            </w:r>
          </w:p>
        </w:tc>
        <w:tc>
          <w:tcPr>
            <w:tcW w:w="851" w:type="dxa"/>
            <w:tcBorders>
              <w:bottom w:val="single" w:sz="4" w:space="0" w:color="auto"/>
            </w:tcBorders>
            <w:shd w:val="clear" w:color="auto" w:fill="FFFF99"/>
          </w:tcPr>
          <w:p w14:paraId="7EA3B70D" w14:textId="77777777" w:rsidR="00C40961" w:rsidRDefault="00C40961" w:rsidP="00C40961">
            <w:pPr>
              <w:jc w:val="center"/>
            </w:pPr>
            <w:r>
              <w:t>1.000</w:t>
            </w:r>
          </w:p>
        </w:tc>
        <w:tc>
          <w:tcPr>
            <w:tcW w:w="850" w:type="dxa"/>
            <w:tcBorders>
              <w:bottom w:val="single" w:sz="4" w:space="0" w:color="auto"/>
            </w:tcBorders>
            <w:shd w:val="clear" w:color="auto" w:fill="FFFF99"/>
          </w:tcPr>
          <w:p w14:paraId="69B266CE" w14:textId="77777777" w:rsidR="00C40961" w:rsidRDefault="00C40961" w:rsidP="00C40961">
            <w:pPr>
              <w:jc w:val="center"/>
            </w:pPr>
            <w:r>
              <w:t>1.000</w:t>
            </w:r>
          </w:p>
        </w:tc>
        <w:tc>
          <w:tcPr>
            <w:tcW w:w="851" w:type="dxa"/>
            <w:tcBorders>
              <w:bottom w:val="single" w:sz="4" w:space="0" w:color="auto"/>
            </w:tcBorders>
            <w:shd w:val="clear" w:color="auto" w:fill="FFFF99"/>
          </w:tcPr>
          <w:p w14:paraId="7C1EDB0D" w14:textId="77777777" w:rsidR="00C40961" w:rsidRDefault="00C40961" w:rsidP="00C40961">
            <w:pPr>
              <w:jc w:val="center"/>
            </w:pPr>
            <w:r>
              <w:t>1.000</w:t>
            </w:r>
          </w:p>
        </w:tc>
      </w:tr>
      <w:tr w:rsidR="00C40961" w14:paraId="51AD909A" w14:textId="77777777" w:rsidTr="00C40961">
        <w:tc>
          <w:tcPr>
            <w:tcW w:w="1702" w:type="dxa"/>
          </w:tcPr>
          <w:p w14:paraId="498FC61E" w14:textId="77777777" w:rsidR="00C40961" w:rsidRDefault="00C40961" w:rsidP="00C40961">
            <w:pPr>
              <w:jc w:val="right"/>
              <w:rPr>
                <w:sz w:val="24"/>
                <w:szCs w:val="24"/>
              </w:rPr>
            </w:pPr>
            <w:r>
              <w:rPr>
                <w:sz w:val="24"/>
                <w:szCs w:val="24"/>
              </w:rPr>
              <w:t>RD</w:t>
            </w:r>
          </w:p>
        </w:tc>
        <w:tc>
          <w:tcPr>
            <w:tcW w:w="850" w:type="dxa"/>
            <w:shd w:val="clear" w:color="auto" w:fill="FBFEFF" w:themeFill="background1"/>
          </w:tcPr>
          <w:p w14:paraId="2BB03BE0" w14:textId="77777777" w:rsidR="00C40961" w:rsidRDefault="00C40961" w:rsidP="00C40961">
            <w:pPr>
              <w:jc w:val="center"/>
            </w:pPr>
            <w:r>
              <w:t>48.19</w:t>
            </w:r>
          </w:p>
        </w:tc>
        <w:tc>
          <w:tcPr>
            <w:tcW w:w="851" w:type="dxa"/>
            <w:shd w:val="clear" w:color="auto" w:fill="FBFEFF" w:themeFill="background1"/>
          </w:tcPr>
          <w:p w14:paraId="22F5C516" w14:textId="77777777" w:rsidR="00C40961" w:rsidRDefault="00C40961" w:rsidP="00C40961">
            <w:pPr>
              <w:jc w:val="center"/>
            </w:pPr>
            <w:r>
              <w:t>0.071</w:t>
            </w:r>
          </w:p>
        </w:tc>
        <w:tc>
          <w:tcPr>
            <w:tcW w:w="850" w:type="dxa"/>
            <w:shd w:val="clear" w:color="auto" w:fill="FBFEFF" w:themeFill="background1"/>
          </w:tcPr>
          <w:p w14:paraId="4996A61F" w14:textId="77777777" w:rsidR="00C40961" w:rsidRDefault="00C40961" w:rsidP="00C40961">
            <w:pPr>
              <w:jc w:val="center"/>
            </w:pPr>
            <w:r>
              <w:t>0.292</w:t>
            </w:r>
          </w:p>
        </w:tc>
        <w:tc>
          <w:tcPr>
            <w:tcW w:w="851" w:type="dxa"/>
            <w:tcBorders>
              <w:bottom w:val="single" w:sz="4" w:space="0" w:color="auto"/>
            </w:tcBorders>
            <w:shd w:val="clear" w:color="auto" w:fill="FBFEFF" w:themeFill="background1"/>
          </w:tcPr>
          <w:p w14:paraId="336FD7E4" w14:textId="77777777" w:rsidR="00C40961" w:rsidRDefault="00C40961" w:rsidP="00C40961">
            <w:pPr>
              <w:jc w:val="center"/>
            </w:pPr>
            <w:r>
              <w:t>0.937</w:t>
            </w:r>
          </w:p>
        </w:tc>
        <w:tc>
          <w:tcPr>
            <w:tcW w:w="850" w:type="dxa"/>
            <w:tcBorders>
              <w:bottom w:val="single" w:sz="4" w:space="0" w:color="auto"/>
            </w:tcBorders>
            <w:shd w:val="clear" w:color="auto" w:fill="FFFF99"/>
          </w:tcPr>
          <w:p w14:paraId="64BA1D7E" w14:textId="77777777" w:rsidR="00C40961" w:rsidRDefault="00C40961" w:rsidP="00C40961">
            <w:pPr>
              <w:jc w:val="center"/>
            </w:pPr>
            <w:r>
              <w:t>1.000</w:t>
            </w:r>
          </w:p>
        </w:tc>
        <w:tc>
          <w:tcPr>
            <w:tcW w:w="851" w:type="dxa"/>
            <w:tcBorders>
              <w:bottom w:val="single" w:sz="4" w:space="0" w:color="auto"/>
            </w:tcBorders>
            <w:shd w:val="clear" w:color="auto" w:fill="FFFF99"/>
          </w:tcPr>
          <w:p w14:paraId="530A588B" w14:textId="77777777" w:rsidR="00C40961" w:rsidRDefault="00C40961" w:rsidP="00C40961">
            <w:pPr>
              <w:jc w:val="center"/>
            </w:pPr>
            <w:r>
              <w:t>1.000</w:t>
            </w:r>
          </w:p>
        </w:tc>
        <w:tc>
          <w:tcPr>
            <w:tcW w:w="850" w:type="dxa"/>
            <w:shd w:val="clear" w:color="auto" w:fill="FFFF99"/>
          </w:tcPr>
          <w:p w14:paraId="4EF3AA4E" w14:textId="77777777" w:rsidR="00C40961" w:rsidRDefault="00C40961" w:rsidP="00C40961">
            <w:pPr>
              <w:jc w:val="center"/>
            </w:pPr>
            <w:r>
              <w:t>1.000</w:t>
            </w:r>
          </w:p>
        </w:tc>
        <w:tc>
          <w:tcPr>
            <w:tcW w:w="851" w:type="dxa"/>
            <w:shd w:val="clear" w:color="auto" w:fill="FFFF99"/>
          </w:tcPr>
          <w:p w14:paraId="74D95C0F" w14:textId="77777777" w:rsidR="00C40961" w:rsidRDefault="00C40961" w:rsidP="00C40961">
            <w:pPr>
              <w:jc w:val="center"/>
            </w:pPr>
            <w:r>
              <w:t>1.000</w:t>
            </w:r>
          </w:p>
        </w:tc>
      </w:tr>
      <w:tr w:rsidR="00C40961" w14:paraId="55E7897E" w14:textId="77777777" w:rsidTr="00C40961">
        <w:tc>
          <w:tcPr>
            <w:tcW w:w="1702" w:type="dxa"/>
          </w:tcPr>
          <w:p w14:paraId="0A91462E" w14:textId="77777777" w:rsidR="00C40961" w:rsidRDefault="00C40961" w:rsidP="00C40961">
            <w:pPr>
              <w:jc w:val="right"/>
              <w:rPr>
                <w:sz w:val="24"/>
                <w:szCs w:val="24"/>
              </w:rPr>
            </w:pPr>
            <w:r>
              <w:rPr>
                <w:sz w:val="24"/>
                <w:szCs w:val="24"/>
              </w:rPr>
              <w:t>SI</w:t>
            </w:r>
          </w:p>
        </w:tc>
        <w:tc>
          <w:tcPr>
            <w:tcW w:w="850" w:type="dxa"/>
            <w:shd w:val="clear" w:color="auto" w:fill="FBFEFF" w:themeFill="background1"/>
          </w:tcPr>
          <w:p w14:paraId="023E0B36" w14:textId="77777777" w:rsidR="00C40961" w:rsidRDefault="00C40961" w:rsidP="00C40961">
            <w:pPr>
              <w:jc w:val="center"/>
            </w:pPr>
            <w:r>
              <w:t>22.42</w:t>
            </w:r>
          </w:p>
        </w:tc>
        <w:tc>
          <w:tcPr>
            <w:tcW w:w="851" w:type="dxa"/>
            <w:shd w:val="clear" w:color="auto" w:fill="FBFEFF" w:themeFill="background1"/>
          </w:tcPr>
          <w:p w14:paraId="2140C872" w14:textId="77777777" w:rsidR="00C40961" w:rsidRDefault="00C40961" w:rsidP="00C40961">
            <w:pPr>
              <w:jc w:val="center"/>
            </w:pPr>
            <w:r>
              <w:t>0.047</w:t>
            </w:r>
          </w:p>
        </w:tc>
        <w:tc>
          <w:tcPr>
            <w:tcW w:w="850" w:type="dxa"/>
            <w:shd w:val="clear" w:color="auto" w:fill="FBFEFF" w:themeFill="background1"/>
          </w:tcPr>
          <w:p w14:paraId="4D568F3D" w14:textId="77777777" w:rsidR="00C40961" w:rsidRDefault="00C40961" w:rsidP="00C40961">
            <w:pPr>
              <w:jc w:val="center"/>
            </w:pPr>
            <w:r>
              <w:t>0..095</w:t>
            </w:r>
          </w:p>
        </w:tc>
        <w:tc>
          <w:tcPr>
            <w:tcW w:w="851" w:type="dxa"/>
            <w:tcBorders>
              <w:bottom w:val="single" w:sz="4" w:space="0" w:color="auto"/>
            </w:tcBorders>
            <w:shd w:val="clear" w:color="auto" w:fill="FBFEFF" w:themeFill="background1"/>
          </w:tcPr>
          <w:p w14:paraId="0CC1EF21" w14:textId="77777777" w:rsidR="00C40961" w:rsidRDefault="00C40961" w:rsidP="00C40961">
            <w:pPr>
              <w:jc w:val="center"/>
            </w:pPr>
            <w:r>
              <w:t>0.246</w:t>
            </w:r>
          </w:p>
        </w:tc>
        <w:tc>
          <w:tcPr>
            <w:tcW w:w="850" w:type="dxa"/>
            <w:tcBorders>
              <w:bottom w:val="single" w:sz="4" w:space="0" w:color="auto"/>
            </w:tcBorders>
            <w:shd w:val="clear" w:color="auto" w:fill="FBFEFF" w:themeFill="background1"/>
          </w:tcPr>
          <w:p w14:paraId="06FF81E9" w14:textId="77777777" w:rsidR="00C40961" w:rsidRDefault="00C40961" w:rsidP="00C40961">
            <w:pPr>
              <w:jc w:val="center"/>
            </w:pPr>
            <w:r>
              <w:t>0.485</w:t>
            </w:r>
          </w:p>
        </w:tc>
        <w:tc>
          <w:tcPr>
            <w:tcW w:w="851" w:type="dxa"/>
            <w:tcBorders>
              <w:bottom w:val="single" w:sz="4" w:space="0" w:color="auto"/>
            </w:tcBorders>
            <w:shd w:val="clear" w:color="auto" w:fill="auto"/>
          </w:tcPr>
          <w:p w14:paraId="13276E9C" w14:textId="77777777" w:rsidR="00C40961" w:rsidRDefault="00C40961" w:rsidP="00C40961">
            <w:pPr>
              <w:jc w:val="center"/>
            </w:pPr>
            <w:r>
              <w:t>0.760</w:t>
            </w:r>
          </w:p>
        </w:tc>
        <w:tc>
          <w:tcPr>
            <w:tcW w:w="850" w:type="dxa"/>
            <w:tcBorders>
              <w:bottom w:val="single" w:sz="4" w:space="0" w:color="auto"/>
            </w:tcBorders>
            <w:shd w:val="clear" w:color="auto" w:fill="FFFF99"/>
          </w:tcPr>
          <w:p w14:paraId="6ACB1B87" w14:textId="77777777" w:rsidR="00C40961" w:rsidRDefault="00C40961" w:rsidP="00C40961">
            <w:pPr>
              <w:jc w:val="center"/>
            </w:pPr>
            <w:r>
              <w:t>0.998</w:t>
            </w:r>
          </w:p>
        </w:tc>
        <w:tc>
          <w:tcPr>
            <w:tcW w:w="851" w:type="dxa"/>
            <w:tcBorders>
              <w:bottom w:val="single" w:sz="4" w:space="0" w:color="auto"/>
            </w:tcBorders>
            <w:shd w:val="clear" w:color="auto" w:fill="FFFF99"/>
          </w:tcPr>
          <w:p w14:paraId="0CEC077A" w14:textId="77777777" w:rsidR="00C40961" w:rsidRDefault="00C40961" w:rsidP="00C40961">
            <w:pPr>
              <w:jc w:val="center"/>
            </w:pPr>
            <w:r>
              <w:t>1.000</w:t>
            </w:r>
          </w:p>
        </w:tc>
      </w:tr>
      <w:tr w:rsidR="00C40961" w14:paraId="3DE89C9A" w14:textId="77777777" w:rsidTr="00C40961">
        <w:tc>
          <w:tcPr>
            <w:tcW w:w="1702" w:type="dxa"/>
          </w:tcPr>
          <w:p w14:paraId="2E928D20" w14:textId="77777777" w:rsidR="00C40961" w:rsidRDefault="00C40961" w:rsidP="00C40961">
            <w:pPr>
              <w:jc w:val="right"/>
              <w:rPr>
                <w:sz w:val="24"/>
                <w:szCs w:val="24"/>
              </w:rPr>
            </w:pPr>
            <w:r>
              <w:rPr>
                <w:sz w:val="24"/>
                <w:szCs w:val="24"/>
              </w:rPr>
              <w:t>UG</w:t>
            </w:r>
          </w:p>
        </w:tc>
        <w:tc>
          <w:tcPr>
            <w:tcW w:w="850" w:type="dxa"/>
            <w:shd w:val="clear" w:color="auto" w:fill="FBFEFF" w:themeFill="background1"/>
          </w:tcPr>
          <w:p w14:paraId="473CE31C" w14:textId="77777777" w:rsidR="00C40961" w:rsidRDefault="00C40961" w:rsidP="00C40961">
            <w:pPr>
              <w:jc w:val="center"/>
            </w:pPr>
            <w:r>
              <w:t>62.67</w:t>
            </w:r>
          </w:p>
        </w:tc>
        <w:tc>
          <w:tcPr>
            <w:tcW w:w="851" w:type="dxa"/>
            <w:shd w:val="clear" w:color="auto" w:fill="FBFEFF" w:themeFill="background1"/>
          </w:tcPr>
          <w:p w14:paraId="05E184E3" w14:textId="77777777" w:rsidR="00C40961" w:rsidRDefault="00C40961" w:rsidP="00C40961">
            <w:pPr>
              <w:jc w:val="center"/>
            </w:pPr>
            <w:r>
              <w:t>0.042</w:t>
            </w:r>
          </w:p>
        </w:tc>
        <w:tc>
          <w:tcPr>
            <w:tcW w:w="850" w:type="dxa"/>
            <w:shd w:val="clear" w:color="auto" w:fill="FBFEFF" w:themeFill="background1"/>
          </w:tcPr>
          <w:p w14:paraId="37B3B888" w14:textId="77777777" w:rsidR="00C40961" w:rsidRDefault="00C40961" w:rsidP="00C40961">
            <w:pPr>
              <w:jc w:val="center"/>
            </w:pPr>
            <w:r>
              <w:t>0.082</w:t>
            </w:r>
          </w:p>
        </w:tc>
        <w:tc>
          <w:tcPr>
            <w:tcW w:w="851" w:type="dxa"/>
            <w:shd w:val="clear" w:color="auto" w:fill="FBFEFF" w:themeFill="background1"/>
          </w:tcPr>
          <w:p w14:paraId="04BAF880" w14:textId="77777777" w:rsidR="00C40961" w:rsidRDefault="00C40961" w:rsidP="00C40961">
            <w:pPr>
              <w:jc w:val="center"/>
            </w:pPr>
            <w:r>
              <w:t>0.155</w:t>
            </w:r>
          </w:p>
        </w:tc>
        <w:tc>
          <w:tcPr>
            <w:tcW w:w="850" w:type="dxa"/>
            <w:shd w:val="clear" w:color="auto" w:fill="FBFEFF" w:themeFill="background1"/>
          </w:tcPr>
          <w:p w14:paraId="13DBF7BB" w14:textId="77777777" w:rsidR="00C40961" w:rsidRDefault="00C40961" w:rsidP="00C40961">
            <w:pPr>
              <w:jc w:val="center"/>
            </w:pPr>
            <w:r>
              <w:t>0.328</w:t>
            </w:r>
          </w:p>
        </w:tc>
        <w:tc>
          <w:tcPr>
            <w:tcW w:w="851" w:type="dxa"/>
            <w:tcBorders>
              <w:bottom w:val="single" w:sz="4" w:space="0" w:color="auto"/>
              <w:right w:val="single" w:sz="4" w:space="0" w:color="auto"/>
            </w:tcBorders>
            <w:shd w:val="clear" w:color="auto" w:fill="auto"/>
          </w:tcPr>
          <w:p w14:paraId="78BB815E" w14:textId="77777777" w:rsidR="00C40961" w:rsidRDefault="00C40961" w:rsidP="00C40961">
            <w:pPr>
              <w:jc w:val="center"/>
            </w:pPr>
            <w:r>
              <w:t>0.515</w:t>
            </w:r>
          </w:p>
        </w:tc>
        <w:tc>
          <w:tcPr>
            <w:tcW w:w="850" w:type="dxa"/>
            <w:tcBorders>
              <w:left w:val="single" w:sz="4" w:space="0" w:color="auto"/>
              <w:bottom w:val="single" w:sz="4" w:space="0" w:color="auto"/>
            </w:tcBorders>
            <w:shd w:val="clear" w:color="auto" w:fill="auto"/>
          </w:tcPr>
          <w:p w14:paraId="4C5EFB71" w14:textId="77777777" w:rsidR="00C40961" w:rsidRDefault="00C40961" w:rsidP="00C40961">
            <w:pPr>
              <w:jc w:val="center"/>
            </w:pPr>
            <w:r>
              <w:t>0.849</w:t>
            </w:r>
          </w:p>
        </w:tc>
        <w:tc>
          <w:tcPr>
            <w:tcW w:w="851" w:type="dxa"/>
            <w:tcBorders>
              <w:bottom w:val="single" w:sz="4" w:space="0" w:color="auto"/>
            </w:tcBorders>
            <w:shd w:val="clear" w:color="auto" w:fill="FFFF99"/>
          </w:tcPr>
          <w:p w14:paraId="72E10779" w14:textId="77777777" w:rsidR="00C40961" w:rsidRDefault="00C40961" w:rsidP="00C40961">
            <w:pPr>
              <w:jc w:val="center"/>
            </w:pPr>
            <w:r>
              <w:t>1.000</w:t>
            </w:r>
          </w:p>
        </w:tc>
      </w:tr>
      <w:tr w:rsidR="00C40961" w14:paraId="2D2BFE3F" w14:textId="77777777" w:rsidTr="00C40961">
        <w:tc>
          <w:tcPr>
            <w:tcW w:w="1702" w:type="dxa"/>
          </w:tcPr>
          <w:p w14:paraId="1FCC8C4D" w14:textId="77777777" w:rsidR="00C40961" w:rsidRPr="007E7323" w:rsidRDefault="00C40961" w:rsidP="00C40961">
            <w:pPr>
              <w:rPr>
                <w:i/>
                <w:sz w:val="24"/>
                <w:szCs w:val="24"/>
              </w:rPr>
            </w:pPr>
            <w:r w:rsidRPr="007E7323">
              <w:rPr>
                <w:i/>
                <w:sz w:val="24"/>
                <w:szCs w:val="24"/>
              </w:rPr>
              <w:t>Reef Intertidal</w:t>
            </w:r>
          </w:p>
        </w:tc>
        <w:tc>
          <w:tcPr>
            <w:tcW w:w="850" w:type="dxa"/>
            <w:shd w:val="clear" w:color="auto" w:fill="FBFEFF" w:themeFill="background1"/>
          </w:tcPr>
          <w:p w14:paraId="052F1CF9" w14:textId="77777777" w:rsidR="00C40961" w:rsidRDefault="00C40961" w:rsidP="00C40961">
            <w:pPr>
              <w:jc w:val="center"/>
            </w:pPr>
          </w:p>
        </w:tc>
        <w:tc>
          <w:tcPr>
            <w:tcW w:w="851" w:type="dxa"/>
            <w:shd w:val="clear" w:color="auto" w:fill="FBFEFF" w:themeFill="background1"/>
          </w:tcPr>
          <w:p w14:paraId="7B773C5E" w14:textId="77777777" w:rsidR="00C40961" w:rsidRDefault="00C40961" w:rsidP="00C40961">
            <w:pPr>
              <w:jc w:val="center"/>
            </w:pPr>
          </w:p>
        </w:tc>
        <w:tc>
          <w:tcPr>
            <w:tcW w:w="850" w:type="dxa"/>
            <w:shd w:val="clear" w:color="auto" w:fill="FBFEFF" w:themeFill="background1"/>
          </w:tcPr>
          <w:p w14:paraId="2853E008" w14:textId="77777777" w:rsidR="00C40961" w:rsidRDefault="00C40961" w:rsidP="00C40961">
            <w:pPr>
              <w:jc w:val="center"/>
            </w:pPr>
          </w:p>
        </w:tc>
        <w:tc>
          <w:tcPr>
            <w:tcW w:w="851" w:type="dxa"/>
            <w:shd w:val="clear" w:color="auto" w:fill="FBFEFF" w:themeFill="background1"/>
          </w:tcPr>
          <w:p w14:paraId="34C64C61" w14:textId="77777777" w:rsidR="00C40961" w:rsidRDefault="00C40961" w:rsidP="00C40961">
            <w:pPr>
              <w:jc w:val="center"/>
            </w:pPr>
          </w:p>
        </w:tc>
        <w:tc>
          <w:tcPr>
            <w:tcW w:w="850" w:type="dxa"/>
            <w:shd w:val="clear" w:color="auto" w:fill="FBFEFF" w:themeFill="background1"/>
          </w:tcPr>
          <w:p w14:paraId="366CE4EE" w14:textId="77777777" w:rsidR="00C40961" w:rsidRDefault="00C40961" w:rsidP="00C40961">
            <w:pPr>
              <w:jc w:val="center"/>
            </w:pPr>
          </w:p>
        </w:tc>
        <w:tc>
          <w:tcPr>
            <w:tcW w:w="851" w:type="dxa"/>
            <w:shd w:val="clear" w:color="auto" w:fill="auto"/>
          </w:tcPr>
          <w:p w14:paraId="0A974113" w14:textId="77777777" w:rsidR="00C40961" w:rsidRDefault="00C40961" w:rsidP="00C40961">
            <w:pPr>
              <w:jc w:val="center"/>
            </w:pPr>
          </w:p>
        </w:tc>
        <w:tc>
          <w:tcPr>
            <w:tcW w:w="850" w:type="dxa"/>
            <w:shd w:val="clear" w:color="auto" w:fill="auto"/>
          </w:tcPr>
          <w:p w14:paraId="67A83BBC" w14:textId="77777777" w:rsidR="00C40961" w:rsidRDefault="00C40961" w:rsidP="00C40961">
            <w:pPr>
              <w:jc w:val="center"/>
            </w:pPr>
          </w:p>
        </w:tc>
        <w:tc>
          <w:tcPr>
            <w:tcW w:w="851" w:type="dxa"/>
            <w:shd w:val="clear" w:color="auto" w:fill="auto"/>
          </w:tcPr>
          <w:p w14:paraId="3C08803A" w14:textId="77777777" w:rsidR="00C40961" w:rsidRDefault="00C40961" w:rsidP="00C40961">
            <w:pPr>
              <w:jc w:val="center"/>
            </w:pPr>
          </w:p>
        </w:tc>
      </w:tr>
      <w:tr w:rsidR="00C40961" w14:paraId="2B922F8C" w14:textId="77777777" w:rsidTr="00C40961">
        <w:tc>
          <w:tcPr>
            <w:tcW w:w="1702" w:type="dxa"/>
          </w:tcPr>
          <w:p w14:paraId="0BC5942D" w14:textId="77777777" w:rsidR="00C40961" w:rsidRDefault="00C40961" w:rsidP="00C40961">
            <w:pPr>
              <w:jc w:val="right"/>
              <w:rPr>
                <w:sz w:val="24"/>
                <w:szCs w:val="24"/>
              </w:rPr>
            </w:pPr>
            <w:r>
              <w:rPr>
                <w:sz w:val="24"/>
                <w:szCs w:val="24"/>
              </w:rPr>
              <w:t>AP</w:t>
            </w:r>
          </w:p>
        </w:tc>
        <w:tc>
          <w:tcPr>
            <w:tcW w:w="850" w:type="dxa"/>
            <w:shd w:val="clear" w:color="auto" w:fill="FBFEFF" w:themeFill="background1"/>
          </w:tcPr>
          <w:p w14:paraId="35D23B4B" w14:textId="77777777" w:rsidR="00C40961" w:rsidRDefault="00C40961" w:rsidP="00C40961">
            <w:pPr>
              <w:jc w:val="center"/>
            </w:pPr>
            <w:r>
              <w:t>44.75</w:t>
            </w:r>
          </w:p>
        </w:tc>
        <w:tc>
          <w:tcPr>
            <w:tcW w:w="851" w:type="dxa"/>
            <w:shd w:val="clear" w:color="auto" w:fill="FBFEFF" w:themeFill="background1"/>
          </w:tcPr>
          <w:p w14:paraId="5D3987E2" w14:textId="77777777" w:rsidR="00C40961" w:rsidRDefault="00C40961" w:rsidP="00C40961">
            <w:pPr>
              <w:jc w:val="center"/>
            </w:pPr>
            <w:r>
              <w:t>0.064</w:t>
            </w:r>
          </w:p>
        </w:tc>
        <w:tc>
          <w:tcPr>
            <w:tcW w:w="850" w:type="dxa"/>
            <w:shd w:val="clear" w:color="auto" w:fill="FBFEFF" w:themeFill="background1"/>
          </w:tcPr>
          <w:p w14:paraId="031EC890" w14:textId="77777777" w:rsidR="00C40961" w:rsidRDefault="00C40961" w:rsidP="00C40961">
            <w:pPr>
              <w:jc w:val="center"/>
            </w:pPr>
            <w:r>
              <w:t>0.151</w:t>
            </w:r>
          </w:p>
        </w:tc>
        <w:tc>
          <w:tcPr>
            <w:tcW w:w="851" w:type="dxa"/>
            <w:tcBorders>
              <w:bottom w:val="single" w:sz="4" w:space="0" w:color="auto"/>
            </w:tcBorders>
            <w:shd w:val="clear" w:color="auto" w:fill="FBFEFF" w:themeFill="background1"/>
          </w:tcPr>
          <w:p w14:paraId="4F00FF86" w14:textId="77777777" w:rsidR="00C40961" w:rsidRDefault="00C40961" w:rsidP="00C40961">
            <w:pPr>
              <w:jc w:val="center"/>
            </w:pPr>
            <w:r>
              <w:t>0.502</w:t>
            </w:r>
          </w:p>
        </w:tc>
        <w:tc>
          <w:tcPr>
            <w:tcW w:w="850" w:type="dxa"/>
            <w:tcBorders>
              <w:bottom w:val="single" w:sz="4" w:space="0" w:color="auto"/>
            </w:tcBorders>
            <w:shd w:val="clear" w:color="auto" w:fill="FBFEFF" w:themeFill="background1"/>
          </w:tcPr>
          <w:p w14:paraId="74578EE5" w14:textId="77777777" w:rsidR="00C40961" w:rsidRDefault="00C40961" w:rsidP="00C40961">
            <w:pPr>
              <w:jc w:val="center"/>
            </w:pPr>
            <w:r>
              <w:t>0.865</w:t>
            </w:r>
          </w:p>
        </w:tc>
        <w:tc>
          <w:tcPr>
            <w:tcW w:w="851" w:type="dxa"/>
            <w:shd w:val="clear" w:color="auto" w:fill="FFFF99"/>
          </w:tcPr>
          <w:p w14:paraId="5E11E884" w14:textId="77777777" w:rsidR="00C40961" w:rsidRDefault="00C40961" w:rsidP="00C40961">
            <w:pPr>
              <w:jc w:val="center"/>
            </w:pPr>
            <w:r>
              <w:t>0.997</w:t>
            </w:r>
          </w:p>
        </w:tc>
        <w:tc>
          <w:tcPr>
            <w:tcW w:w="850" w:type="dxa"/>
            <w:shd w:val="clear" w:color="auto" w:fill="FFFF99"/>
          </w:tcPr>
          <w:p w14:paraId="7011FD92" w14:textId="77777777" w:rsidR="00C40961" w:rsidRDefault="00C40961" w:rsidP="00C40961">
            <w:pPr>
              <w:jc w:val="center"/>
            </w:pPr>
            <w:r>
              <w:t>1.000</w:t>
            </w:r>
          </w:p>
        </w:tc>
        <w:tc>
          <w:tcPr>
            <w:tcW w:w="851" w:type="dxa"/>
            <w:shd w:val="clear" w:color="auto" w:fill="FFFF99"/>
          </w:tcPr>
          <w:p w14:paraId="7D39C046" w14:textId="77777777" w:rsidR="00C40961" w:rsidRDefault="00C40961" w:rsidP="00C40961">
            <w:pPr>
              <w:jc w:val="center"/>
            </w:pPr>
            <w:r>
              <w:t>1.000</w:t>
            </w:r>
          </w:p>
        </w:tc>
      </w:tr>
      <w:tr w:rsidR="00C40961" w14:paraId="530E6802" w14:textId="77777777" w:rsidTr="00C40961">
        <w:tc>
          <w:tcPr>
            <w:tcW w:w="1702" w:type="dxa"/>
          </w:tcPr>
          <w:p w14:paraId="2236D9EA" w14:textId="77777777" w:rsidR="00C40961" w:rsidRDefault="00C40961" w:rsidP="00C40961">
            <w:pPr>
              <w:jc w:val="right"/>
              <w:rPr>
                <w:sz w:val="24"/>
                <w:szCs w:val="24"/>
              </w:rPr>
            </w:pPr>
            <w:r>
              <w:rPr>
                <w:sz w:val="24"/>
                <w:szCs w:val="24"/>
              </w:rPr>
              <w:t>DI</w:t>
            </w:r>
          </w:p>
        </w:tc>
        <w:tc>
          <w:tcPr>
            <w:tcW w:w="850" w:type="dxa"/>
            <w:shd w:val="clear" w:color="auto" w:fill="FBFEFF" w:themeFill="background1"/>
          </w:tcPr>
          <w:p w14:paraId="2D52A77F" w14:textId="77777777" w:rsidR="00C40961" w:rsidRDefault="00C40961" w:rsidP="00C40961">
            <w:pPr>
              <w:jc w:val="center"/>
            </w:pPr>
            <w:r>
              <w:t>53.54</w:t>
            </w:r>
          </w:p>
        </w:tc>
        <w:tc>
          <w:tcPr>
            <w:tcW w:w="851" w:type="dxa"/>
            <w:shd w:val="clear" w:color="auto" w:fill="FBFEFF" w:themeFill="background1"/>
          </w:tcPr>
          <w:p w14:paraId="56F08389" w14:textId="77777777" w:rsidR="00C40961" w:rsidRDefault="00C40961" w:rsidP="00C40961">
            <w:pPr>
              <w:jc w:val="center"/>
            </w:pPr>
            <w:r>
              <w:t>0.181</w:t>
            </w:r>
          </w:p>
        </w:tc>
        <w:tc>
          <w:tcPr>
            <w:tcW w:w="850" w:type="dxa"/>
            <w:shd w:val="clear" w:color="auto" w:fill="FBFEFF" w:themeFill="background1"/>
          </w:tcPr>
          <w:p w14:paraId="63F2F4C9" w14:textId="77777777" w:rsidR="00C40961" w:rsidRDefault="00C40961" w:rsidP="00C40961">
            <w:pPr>
              <w:jc w:val="center"/>
            </w:pPr>
            <w:r>
              <w:t>0.758</w:t>
            </w:r>
          </w:p>
        </w:tc>
        <w:tc>
          <w:tcPr>
            <w:tcW w:w="851" w:type="dxa"/>
            <w:tcBorders>
              <w:bottom w:val="single" w:sz="4" w:space="0" w:color="auto"/>
              <w:right w:val="single" w:sz="4" w:space="0" w:color="auto"/>
            </w:tcBorders>
            <w:shd w:val="clear" w:color="auto" w:fill="FFFF99"/>
          </w:tcPr>
          <w:p w14:paraId="7AA5B0F0" w14:textId="77777777" w:rsidR="00C40961" w:rsidRDefault="00C40961" w:rsidP="00C40961">
            <w:pPr>
              <w:jc w:val="center"/>
            </w:pPr>
            <w:r>
              <w:t>1.000</w:t>
            </w:r>
          </w:p>
        </w:tc>
        <w:tc>
          <w:tcPr>
            <w:tcW w:w="850" w:type="dxa"/>
            <w:tcBorders>
              <w:left w:val="single" w:sz="4" w:space="0" w:color="auto"/>
              <w:bottom w:val="single" w:sz="4" w:space="0" w:color="auto"/>
            </w:tcBorders>
            <w:shd w:val="clear" w:color="auto" w:fill="FFFF99"/>
          </w:tcPr>
          <w:p w14:paraId="4181D2EF" w14:textId="77777777" w:rsidR="00C40961" w:rsidRDefault="00C40961" w:rsidP="00C40961">
            <w:pPr>
              <w:jc w:val="center"/>
            </w:pPr>
            <w:r>
              <w:t>1.000</w:t>
            </w:r>
          </w:p>
        </w:tc>
        <w:tc>
          <w:tcPr>
            <w:tcW w:w="851" w:type="dxa"/>
            <w:shd w:val="clear" w:color="auto" w:fill="FFFF99"/>
          </w:tcPr>
          <w:p w14:paraId="2C85FC75" w14:textId="77777777" w:rsidR="00C40961" w:rsidRDefault="00C40961" w:rsidP="00C40961">
            <w:pPr>
              <w:jc w:val="center"/>
            </w:pPr>
            <w:r>
              <w:t>1.000</w:t>
            </w:r>
          </w:p>
        </w:tc>
        <w:tc>
          <w:tcPr>
            <w:tcW w:w="850" w:type="dxa"/>
            <w:shd w:val="clear" w:color="auto" w:fill="FFFF99"/>
          </w:tcPr>
          <w:p w14:paraId="2B32E1FB" w14:textId="77777777" w:rsidR="00C40961" w:rsidRDefault="00C40961" w:rsidP="00C40961">
            <w:pPr>
              <w:jc w:val="center"/>
            </w:pPr>
            <w:r>
              <w:t>1.000</w:t>
            </w:r>
          </w:p>
        </w:tc>
        <w:tc>
          <w:tcPr>
            <w:tcW w:w="851" w:type="dxa"/>
            <w:shd w:val="clear" w:color="auto" w:fill="FFFF99"/>
          </w:tcPr>
          <w:p w14:paraId="5A142CFA" w14:textId="77777777" w:rsidR="00C40961" w:rsidRDefault="00C40961" w:rsidP="00C40961">
            <w:pPr>
              <w:jc w:val="center"/>
            </w:pPr>
            <w:r>
              <w:t>1.000</w:t>
            </w:r>
          </w:p>
        </w:tc>
      </w:tr>
      <w:tr w:rsidR="00C40961" w14:paraId="3E716E8B" w14:textId="77777777" w:rsidTr="00C40961">
        <w:tc>
          <w:tcPr>
            <w:tcW w:w="1702" w:type="dxa"/>
          </w:tcPr>
          <w:p w14:paraId="6AB8F1DC" w14:textId="77777777" w:rsidR="00C40961" w:rsidRDefault="00C40961" w:rsidP="00C40961">
            <w:pPr>
              <w:jc w:val="right"/>
              <w:rPr>
                <w:sz w:val="24"/>
                <w:szCs w:val="24"/>
              </w:rPr>
            </w:pPr>
            <w:r>
              <w:rPr>
                <w:sz w:val="24"/>
                <w:szCs w:val="24"/>
              </w:rPr>
              <w:t>GI</w:t>
            </w:r>
          </w:p>
        </w:tc>
        <w:tc>
          <w:tcPr>
            <w:tcW w:w="850" w:type="dxa"/>
            <w:shd w:val="clear" w:color="auto" w:fill="FBFEFF" w:themeFill="background1"/>
          </w:tcPr>
          <w:p w14:paraId="54237CA8" w14:textId="77777777" w:rsidR="00C40961" w:rsidRDefault="00C40961" w:rsidP="00C40961">
            <w:pPr>
              <w:jc w:val="center"/>
            </w:pPr>
            <w:r>
              <w:t>58.22</w:t>
            </w:r>
          </w:p>
        </w:tc>
        <w:tc>
          <w:tcPr>
            <w:tcW w:w="851" w:type="dxa"/>
            <w:shd w:val="clear" w:color="auto" w:fill="FBFEFF" w:themeFill="background1"/>
          </w:tcPr>
          <w:p w14:paraId="70721CE8" w14:textId="77777777" w:rsidR="00C40961" w:rsidRDefault="00C40961" w:rsidP="00C40961">
            <w:pPr>
              <w:jc w:val="center"/>
            </w:pPr>
            <w:r>
              <w:t>0.069</w:t>
            </w:r>
          </w:p>
        </w:tc>
        <w:tc>
          <w:tcPr>
            <w:tcW w:w="850" w:type="dxa"/>
            <w:shd w:val="clear" w:color="auto" w:fill="FBFEFF" w:themeFill="background1"/>
          </w:tcPr>
          <w:p w14:paraId="64CBF55A" w14:textId="77777777" w:rsidR="00C40961" w:rsidRDefault="00C40961" w:rsidP="00C40961">
            <w:pPr>
              <w:jc w:val="center"/>
            </w:pPr>
            <w:r>
              <w:t>0.481</w:t>
            </w:r>
          </w:p>
        </w:tc>
        <w:tc>
          <w:tcPr>
            <w:tcW w:w="851" w:type="dxa"/>
            <w:tcBorders>
              <w:top w:val="single" w:sz="4" w:space="0" w:color="auto"/>
              <w:right w:val="single" w:sz="4" w:space="0" w:color="auto"/>
            </w:tcBorders>
            <w:shd w:val="clear" w:color="auto" w:fill="FFFF99"/>
          </w:tcPr>
          <w:p w14:paraId="7F906E4F" w14:textId="77777777" w:rsidR="00C40961" w:rsidRDefault="00C40961" w:rsidP="00C40961">
            <w:pPr>
              <w:jc w:val="center"/>
            </w:pPr>
            <w:r>
              <w:t>0.976</w:t>
            </w:r>
          </w:p>
        </w:tc>
        <w:tc>
          <w:tcPr>
            <w:tcW w:w="850" w:type="dxa"/>
            <w:tcBorders>
              <w:top w:val="single" w:sz="4" w:space="0" w:color="auto"/>
              <w:left w:val="single" w:sz="4" w:space="0" w:color="auto"/>
              <w:bottom w:val="single" w:sz="4" w:space="0" w:color="auto"/>
            </w:tcBorders>
            <w:shd w:val="clear" w:color="auto" w:fill="FFFF99"/>
          </w:tcPr>
          <w:p w14:paraId="62E4CD20" w14:textId="77777777" w:rsidR="00C40961" w:rsidRDefault="00C40961" w:rsidP="00C40961">
            <w:pPr>
              <w:jc w:val="center"/>
            </w:pPr>
            <w:r>
              <w:t>1.000</w:t>
            </w:r>
          </w:p>
        </w:tc>
        <w:tc>
          <w:tcPr>
            <w:tcW w:w="851" w:type="dxa"/>
            <w:shd w:val="clear" w:color="auto" w:fill="FFFF99"/>
          </w:tcPr>
          <w:p w14:paraId="7E9E2B59" w14:textId="77777777" w:rsidR="00C40961" w:rsidRDefault="00C40961" w:rsidP="00C40961">
            <w:pPr>
              <w:jc w:val="center"/>
            </w:pPr>
            <w:r>
              <w:t>1.000</w:t>
            </w:r>
          </w:p>
        </w:tc>
        <w:tc>
          <w:tcPr>
            <w:tcW w:w="850" w:type="dxa"/>
            <w:shd w:val="clear" w:color="auto" w:fill="FFFF99"/>
          </w:tcPr>
          <w:p w14:paraId="14F1F6A9" w14:textId="77777777" w:rsidR="00C40961" w:rsidRDefault="00C40961" w:rsidP="00C40961">
            <w:pPr>
              <w:jc w:val="center"/>
            </w:pPr>
            <w:r>
              <w:t>1.000</w:t>
            </w:r>
          </w:p>
        </w:tc>
        <w:tc>
          <w:tcPr>
            <w:tcW w:w="851" w:type="dxa"/>
            <w:shd w:val="clear" w:color="auto" w:fill="FFFF99"/>
          </w:tcPr>
          <w:p w14:paraId="219078A7" w14:textId="77777777" w:rsidR="00C40961" w:rsidRDefault="00C40961" w:rsidP="00C40961">
            <w:pPr>
              <w:jc w:val="center"/>
            </w:pPr>
            <w:r>
              <w:t>1.000</w:t>
            </w:r>
          </w:p>
        </w:tc>
      </w:tr>
      <w:tr w:rsidR="00C40961" w14:paraId="4C13E06A" w14:textId="77777777" w:rsidTr="00C40961">
        <w:tc>
          <w:tcPr>
            <w:tcW w:w="1702" w:type="dxa"/>
          </w:tcPr>
          <w:p w14:paraId="20AA961A" w14:textId="77777777" w:rsidR="00C40961" w:rsidRDefault="00C40961" w:rsidP="00C40961">
            <w:pPr>
              <w:jc w:val="right"/>
              <w:rPr>
                <w:sz w:val="24"/>
                <w:szCs w:val="24"/>
              </w:rPr>
            </w:pPr>
            <w:r>
              <w:rPr>
                <w:sz w:val="24"/>
                <w:szCs w:val="24"/>
              </w:rPr>
              <w:t>GK</w:t>
            </w:r>
          </w:p>
        </w:tc>
        <w:tc>
          <w:tcPr>
            <w:tcW w:w="850" w:type="dxa"/>
            <w:shd w:val="clear" w:color="auto" w:fill="FBFEFF" w:themeFill="background1"/>
          </w:tcPr>
          <w:p w14:paraId="4B4D217C" w14:textId="77777777" w:rsidR="00C40961" w:rsidRDefault="00C40961" w:rsidP="00C40961">
            <w:pPr>
              <w:jc w:val="center"/>
            </w:pPr>
            <w:r>
              <w:t>24.62</w:t>
            </w:r>
          </w:p>
        </w:tc>
        <w:tc>
          <w:tcPr>
            <w:tcW w:w="851" w:type="dxa"/>
            <w:shd w:val="clear" w:color="auto" w:fill="FBFEFF" w:themeFill="background1"/>
          </w:tcPr>
          <w:p w14:paraId="690A7B2B" w14:textId="77777777" w:rsidR="00C40961" w:rsidRDefault="00C40961" w:rsidP="00C40961">
            <w:pPr>
              <w:jc w:val="center"/>
            </w:pPr>
            <w:r>
              <w:t>0.064</w:t>
            </w:r>
          </w:p>
        </w:tc>
        <w:tc>
          <w:tcPr>
            <w:tcW w:w="850" w:type="dxa"/>
            <w:shd w:val="clear" w:color="auto" w:fill="FBFEFF" w:themeFill="background1"/>
          </w:tcPr>
          <w:p w14:paraId="52241AC1" w14:textId="77777777" w:rsidR="00C40961" w:rsidRDefault="00C40961" w:rsidP="00C40961">
            <w:pPr>
              <w:jc w:val="center"/>
            </w:pPr>
            <w:r>
              <w:t>0.193</w:t>
            </w:r>
          </w:p>
        </w:tc>
        <w:tc>
          <w:tcPr>
            <w:tcW w:w="851" w:type="dxa"/>
            <w:shd w:val="clear" w:color="auto" w:fill="FBFEFF" w:themeFill="background1"/>
          </w:tcPr>
          <w:p w14:paraId="4E233ACD" w14:textId="77777777" w:rsidR="00C40961" w:rsidRDefault="00C40961" w:rsidP="00C40961">
            <w:pPr>
              <w:jc w:val="center"/>
            </w:pPr>
            <w:r>
              <w:t>0.595</w:t>
            </w:r>
          </w:p>
        </w:tc>
        <w:tc>
          <w:tcPr>
            <w:tcW w:w="850" w:type="dxa"/>
            <w:shd w:val="clear" w:color="auto" w:fill="FFFF99"/>
          </w:tcPr>
          <w:p w14:paraId="38939866" w14:textId="77777777" w:rsidR="00C40961" w:rsidRDefault="00C40961" w:rsidP="00C40961">
            <w:pPr>
              <w:jc w:val="center"/>
            </w:pPr>
            <w:r>
              <w:t>0.955</w:t>
            </w:r>
          </w:p>
        </w:tc>
        <w:tc>
          <w:tcPr>
            <w:tcW w:w="851" w:type="dxa"/>
            <w:tcBorders>
              <w:bottom w:val="single" w:sz="4" w:space="0" w:color="auto"/>
            </w:tcBorders>
            <w:shd w:val="clear" w:color="auto" w:fill="FFFF99"/>
          </w:tcPr>
          <w:p w14:paraId="114A574D" w14:textId="77777777" w:rsidR="00C40961" w:rsidRDefault="00C40961" w:rsidP="00C40961">
            <w:pPr>
              <w:jc w:val="center"/>
            </w:pPr>
            <w:r>
              <w:t>1.000</w:t>
            </w:r>
          </w:p>
        </w:tc>
        <w:tc>
          <w:tcPr>
            <w:tcW w:w="850" w:type="dxa"/>
            <w:shd w:val="clear" w:color="auto" w:fill="FFFF99"/>
          </w:tcPr>
          <w:p w14:paraId="6C03DB12" w14:textId="77777777" w:rsidR="00C40961" w:rsidRDefault="00C40961" w:rsidP="00C40961">
            <w:pPr>
              <w:jc w:val="center"/>
            </w:pPr>
            <w:r>
              <w:t>1.000</w:t>
            </w:r>
          </w:p>
        </w:tc>
        <w:tc>
          <w:tcPr>
            <w:tcW w:w="851" w:type="dxa"/>
            <w:shd w:val="clear" w:color="auto" w:fill="FFFF99"/>
          </w:tcPr>
          <w:p w14:paraId="6AF820EC" w14:textId="77777777" w:rsidR="00C40961" w:rsidRDefault="00C40961" w:rsidP="00C40961">
            <w:pPr>
              <w:jc w:val="center"/>
            </w:pPr>
            <w:r>
              <w:t>1.000</w:t>
            </w:r>
          </w:p>
        </w:tc>
      </w:tr>
      <w:tr w:rsidR="00C40961" w14:paraId="30361255" w14:textId="77777777" w:rsidTr="00C40961">
        <w:tc>
          <w:tcPr>
            <w:tcW w:w="1702" w:type="dxa"/>
          </w:tcPr>
          <w:p w14:paraId="319524E4" w14:textId="77777777" w:rsidR="00C40961" w:rsidRDefault="00C40961" w:rsidP="00C40961">
            <w:pPr>
              <w:jc w:val="right"/>
              <w:rPr>
                <w:sz w:val="24"/>
                <w:szCs w:val="24"/>
              </w:rPr>
            </w:pPr>
            <w:r>
              <w:rPr>
                <w:sz w:val="24"/>
                <w:szCs w:val="24"/>
              </w:rPr>
              <w:t>HM</w:t>
            </w:r>
          </w:p>
        </w:tc>
        <w:tc>
          <w:tcPr>
            <w:tcW w:w="850" w:type="dxa"/>
            <w:shd w:val="clear" w:color="auto" w:fill="FBFEFF" w:themeFill="background1"/>
          </w:tcPr>
          <w:p w14:paraId="41B50543" w14:textId="77777777" w:rsidR="00C40961" w:rsidRDefault="00C40961" w:rsidP="00C40961">
            <w:pPr>
              <w:jc w:val="center"/>
            </w:pPr>
            <w:r>
              <w:t>38.40</w:t>
            </w:r>
          </w:p>
        </w:tc>
        <w:tc>
          <w:tcPr>
            <w:tcW w:w="851" w:type="dxa"/>
            <w:shd w:val="clear" w:color="auto" w:fill="FBFEFF" w:themeFill="background1"/>
          </w:tcPr>
          <w:p w14:paraId="5897AB4A" w14:textId="77777777" w:rsidR="00C40961" w:rsidRDefault="00C40961" w:rsidP="00C40961">
            <w:pPr>
              <w:jc w:val="center"/>
            </w:pPr>
            <w:r>
              <w:t>0.052</w:t>
            </w:r>
          </w:p>
        </w:tc>
        <w:tc>
          <w:tcPr>
            <w:tcW w:w="850" w:type="dxa"/>
            <w:shd w:val="clear" w:color="auto" w:fill="FBFEFF" w:themeFill="background1"/>
          </w:tcPr>
          <w:p w14:paraId="4D930874" w14:textId="77777777" w:rsidR="00C40961" w:rsidRDefault="00C40961" w:rsidP="00C40961">
            <w:pPr>
              <w:jc w:val="center"/>
            </w:pPr>
            <w:r>
              <w:t>0.079</w:t>
            </w:r>
          </w:p>
        </w:tc>
        <w:tc>
          <w:tcPr>
            <w:tcW w:w="851" w:type="dxa"/>
            <w:shd w:val="clear" w:color="auto" w:fill="FBFEFF" w:themeFill="background1"/>
          </w:tcPr>
          <w:p w14:paraId="1CB82A6D" w14:textId="77777777" w:rsidR="00C40961" w:rsidRDefault="00C40961" w:rsidP="00C40961">
            <w:pPr>
              <w:jc w:val="center"/>
            </w:pPr>
            <w:r>
              <w:t>0.160</w:t>
            </w:r>
          </w:p>
        </w:tc>
        <w:tc>
          <w:tcPr>
            <w:tcW w:w="850" w:type="dxa"/>
            <w:shd w:val="clear" w:color="auto" w:fill="FBFEFF" w:themeFill="background1"/>
          </w:tcPr>
          <w:p w14:paraId="60405ABB" w14:textId="77777777" w:rsidR="00C40961" w:rsidRDefault="00C40961" w:rsidP="00C40961">
            <w:pPr>
              <w:jc w:val="center"/>
            </w:pPr>
            <w:r>
              <w:t>0.329</w:t>
            </w:r>
          </w:p>
        </w:tc>
        <w:tc>
          <w:tcPr>
            <w:tcW w:w="851" w:type="dxa"/>
            <w:tcBorders>
              <w:bottom w:val="single" w:sz="4" w:space="0" w:color="auto"/>
            </w:tcBorders>
            <w:shd w:val="clear" w:color="auto" w:fill="auto"/>
          </w:tcPr>
          <w:p w14:paraId="1FE5AE8C" w14:textId="77777777" w:rsidR="00C40961" w:rsidRDefault="00C40961" w:rsidP="00C40961">
            <w:pPr>
              <w:jc w:val="center"/>
            </w:pPr>
            <w:r>
              <w:t>0.532</w:t>
            </w:r>
          </w:p>
        </w:tc>
        <w:tc>
          <w:tcPr>
            <w:tcW w:w="850" w:type="dxa"/>
            <w:tcBorders>
              <w:bottom w:val="single" w:sz="4" w:space="0" w:color="auto"/>
            </w:tcBorders>
            <w:shd w:val="clear" w:color="auto" w:fill="FFFF99"/>
          </w:tcPr>
          <w:p w14:paraId="4965F8F1" w14:textId="77777777" w:rsidR="00C40961" w:rsidRDefault="00C40961" w:rsidP="00C40961">
            <w:pPr>
              <w:jc w:val="center"/>
            </w:pPr>
            <w:r>
              <w:t>0.944</w:t>
            </w:r>
          </w:p>
        </w:tc>
        <w:tc>
          <w:tcPr>
            <w:tcW w:w="851" w:type="dxa"/>
            <w:tcBorders>
              <w:bottom w:val="single" w:sz="4" w:space="0" w:color="auto"/>
            </w:tcBorders>
            <w:shd w:val="clear" w:color="auto" w:fill="FFFF99"/>
          </w:tcPr>
          <w:p w14:paraId="680C0559" w14:textId="77777777" w:rsidR="00C40961" w:rsidRDefault="00C40961" w:rsidP="00C40961">
            <w:pPr>
              <w:jc w:val="center"/>
            </w:pPr>
            <w:r>
              <w:t>1.000</w:t>
            </w:r>
          </w:p>
        </w:tc>
      </w:tr>
      <w:tr w:rsidR="00C40961" w14:paraId="47F2BC2C" w14:textId="77777777" w:rsidTr="00C40961">
        <w:tc>
          <w:tcPr>
            <w:tcW w:w="1702" w:type="dxa"/>
          </w:tcPr>
          <w:p w14:paraId="256A090B" w14:textId="77777777" w:rsidR="00C40961" w:rsidRDefault="00C40961" w:rsidP="00C40961">
            <w:pPr>
              <w:jc w:val="right"/>
              <w:rPr>
                <w:sz w:val="24"/>
                <w:szCs w:val="24"/>
              </w:rPr>
            </w:pPr>
            <w:r>
              <w:rPr>
                <w:sz w:val="24"/>
                <w:szCs w:val="24"/>
              </w:rPr>
              <w:t>LI</w:t>
            </w:r>
          </w:p>
        </w:tc>
        <w:tc>
          <w:tcPr>
            <w:tcW w:w="850" w:type="dxa"/>
            <w:shd w:val="clear" w:color="auto" w:fill="FBFEFF" w:themeFill="background1"/>
          </w:tcPr>
          <w:p w14:paraId="6FE9AD61" w14:textId="77777777" w:rsidR="00C40961" w:rsidRDefault="00C40961" w:rsidP="00C40961">
            <w:pPr>
              <w:jc w:val="center"/>
            </w:pPr>
            <w:r>
              <w:t>N/A</w:t>
            </w:r>
          </w:p>
        </w:tc>
        <w:tc>
          <w:tcPr>
            <w:tcW w:w="851" w:type="dxa"/>
            <w:shd w:val="clear" w:color="auto" w:fill="FBFEFF" w:themeFill="background1"/>
          </w:tcPr>
          <w:p w14:paraId="72AD5FE4" w14:textId="77777777" w:rsidR="00C40961" w:rsidRDefault="00C40961" w:rsidP="00C40961">
            <w:pPr>
              <w:jc w:val="center"/>
            </w:pPr>
          </w:p>
        </w:tc>
        <w:tc>
          <w:tcPr>
            <w:tcW w:w="850" w:type="dxa"/>
            <w:shd w:val="clear" w:color="auto" w:fill="FBFEFF" w:themeFill="background1"/>
          </w:tcPr>
          <w:p w14:paraId="00449F33" w14:textId="77777777" w:rsidR="00C40961" w:rsidRDefault="00C40961" w:rsidP="00C40961">
            <w:pPr>
              <w:jc w:val="center"/>
            </w:pPr>
          </w:p>
        </w:tc>
        <w:tc>
          <w:tcPr>
            <w:tcW w:w="851" w:type="dxa"/>
            <w:shd w:val="clear" w:color="auto" w:fill="FBFEFF" w:themeFill="background1"/>
          </w:tcPr>
          <w:p w14:paraId="639C1442" w14:textId="77777777" w:rsidR="00C40961" w:rsidRDefault="00C40961" w:rsidP="00C40961">
            <w:pPr>
              <w:jc w:val="center"/>
            </w:pPr>
          </w:p>
        </w:tc>
        <w:tc>
          <w:tcPr>
            <w:tcW w:w="850" w:type="dxa"/>
            <w:shd w:val="clear" w:color="auto" w:fill="FBFEFF" w:themeFill="background1"/>
          </w:tcPr>
          <w:p w14:paraId="75C212AC" w14:textId="77777777" w:rsidR="00C40961" w:rsidRDefault="00C40961" w:rsidP="00C40961">
            <w:pPr>
              <w:jc w:val="center"/>
            </w:pPr>
          </w:p>
        </w:tc>
        <w:tc>
          <w:tcPr>
            <w:tcW w:w="851" w:type="dxa"/>
            <w:tcBorders>
              <w:bottom w:val="single" w:sz="4" w:space="0" w:color="auto"/>
            </w:tcBorders>
            <w:shd w:val="clear" w:color="auto" w:fill="auto"/>
          </w:tcPr>
          <w:p w14:paraId="315351E3" w14:textId="77777777" w:rsidR="00C40961" w:rsidRDefault="00C40961" w:rsidP="00C40961">
            <w:pPr>
              <w:jc w:val="center"/>
            </w:pPr>
          </w:p>
        </w:tc>
        <w:tc>
          <w:tcPr>
            <w:tcW w:w="850" w:type="dxa"/>
            <w:shd w:val="clear" w:color="auto" w:fill="auto"/>
          </w:tcPr>
          <w:p w14:paraId="64793F9D" w14:textId="77777777" w:rsidR="00C40961" w:rsidRDefault="00C40961" w:rsidP="00C40961">
            <w:pPr>
              <w:jc w:val="center"/>
            </w:pPr>
          </w:p>
        </w:tc>
        <w:tc>
          <w:tcPr>
            <w:tcW w:w="851" w:type="dxa"/>
            <w:shd w:val="clear" w:color="auto" w:fill="auto"/>
          </w:tcPr>
          <w:p w14:paraId="1A8A552F" w14:textId="77777777" w:rsidR="00C40961" w:rsidRDefault="00C40961" w:rsidP="00C40961">
            <w:pPr>
              <w:jc w:val="center"/>
            </w:pPr>
          </w:p>
        </w:tc>
      </w:tr>
      <w:tr w:rsidR="00C40961" w14:paraId="354272F6" w14:textId="77777777" w:rsidTr="00C40961">
        <w:tc>
          <w:tcPr>
            <w:tcW w:w="1702" w:type="dxa"/>
          </w:tcPr>
          <w:p w14:paraId="4629C47E" w14:textId="77777777" w:rsidR="00C40961" w:rsidRDefault="00C40961" w:rsidP="00C40961">
            <w:pPr>
              <w:jc w:val="right"/>
              <w:rPr>
                <w:sz w:val="24"/>
                <w:szCs w:val="24"/>
              </w:rPr>
            </w:pPr>
            <w:r>
              <w:rPr>
                <w:sz w:val="24"/>
                <w:szCs w:val="24"/>
              </w:rPr>
              <w:t>MI</w:t>
            </w:r>
          </w:p>
        </w:tc>
        <w:tc>
          <w:tcPr>
            <w:tcW w:w="850" w:type="dxa"/>
            <w:shd w:val="clear" w:color="auto" w:fill="FBFEFF" w:themeFill="background1"/>
          </w:tcPr>
          <w:p w14:paraId="4B63EDD0" w14:textId="77777777" w:rsidR="00C40961" w:rsidRDefault="00C40961" w:rsidP="00C40961">
            <w:pPr>
              <w:jc w:val="center"/>
            </w:pPr>
            <w:r>
              <w:t>28.42</w:t>
            </w:r>
          </w:p>
        </w:tc>
        <w:tc>
          <w:tcPr>
            <w:tcW w:w="851" w:type="dxa"/>
            <w:shd w:val="clear" w:color="auto" w:fill="FBFEFF" w:themeFill="background1"/>
          </w:tcPr>
          <w:p w14:paraId="53A72ECF" w14:textId="77777777" w:rsidR="00C40961" w:rsidRDefault="00C40961" w:rsidP="00C40961">
            <w:pPr>
              <w:jc w:val="center"/>
            </w:pPr>
            <w:r>
              <w:t>0.042</w:t>
            </w:r>
          </w:p>
        </w:tc>
        <w:tc>
          <w:tcPr>
            <w:tcW w:w="850" w:type="dxa"/>
            <w:tcBorders>
              <w:bottom w:val="single" w:sz="4" w:space="0" w:color="auto"/>
            </w:tcBorders>
            <w:shd w:val="clear" w:color="auto" w:fill="FBFEFF" w:themeFill="background1"/>
          </w:tcPr>
          <w:p w14:paraId="4FBBAAC4" w14:textId="77777777" w:rsidR="00C40961" w:rsidRDefault="00C40961" w:rsidP="00C40961">
            <w:pPr>
              <w:jc w:val="center"/>
            </w:pPr>
            <w:r>
              <w:t>0.099</w:t>
            </w:r>
          </w:p>
        </w:tc>
        <w:tc>
          <w:tcPr>
            <w:tcW w:w="851" w:type="dxa"/>
            <w:tcBorders>
              <w:bottom w:val="single" w:sz="4" w:space="0" w:color="auto"/>
            </w:tcBorders>
            <w:shd w:val="clear" w:color="auto" w:fill="FBFEFF" w:themeFill="background1"/>
          </w:tcPr>
          <w:p w14:paraId="6D930CCC" w14:textId="77777777" w:rsidR="00C40961" w:rsidRDefault="00C40961" w:rsidP="00C40961">
            <w:pPr>
              <w:jc w:val="center"/>
            </w:pPr>
            <w:r>
              <w:t>0.250</w:t>
            </w:r>
          </w:p>
        </w:tc>
        <w:tc>
          <w:tcPr>
            <w:tcW w:w="850" w:type="dxa"/>
            <w:tcBorders>
              <w:bottom w:val="single" w:sz="4" w:space="0" w:color="auto"/>
            </w:tcBorders>
            <w:shd w:val="clear" w:color="auto" w:fill="FBFEFF" w:themeFill="background1"/>
          </w:tcPr>
          <w:p w14:paraId="3D5EE805" w14:textId="77777777" w:rsidR="00C40961" w:rsidRDefault="00C40961" w:rsidP="00C40961">
            <w:pPr>
              <w:jc w:val="center"/>
            </w:pPr>
            <w:r>
              <w:t>0.376</w:t>
            </w:r>
          </w:p>
        </w:tc>
        <w:tc>
          <w:tcPr>
            <w:tcW w:w="851" w:type="dxa"/>
            <w:tcBorders>
              <w:bottom w:val="single" w:sz="4" w:space="0" w:color="auto"/>
            </w:tcBorders>
            <w:shd w:val="clear" w:color="auto" w:fill="auto"/>
          </w:tcPr>
          <w:p w14:paraId="7CF7CFAB" w14:textId="77777777" w:rsidR="00C40961" w:rsidRDefault="00C40961" w:rsidP="00C40961">
            <w:pPr>
              <w:jc w:val="center"/>
            </w:pPr>
            <w:r>
              <w:t>0.663</w:t>
            </w:r>
          </w:p>
        </w:tc>
        <w:tc>
          <w:tcPr>
            <w:tcW w:w="850" w:type="dxa"/>
            <w:shd w:val="clear" w:color="auto" w:fill="FFFF99"/>
          </w:tcPr>
          <w:p w14:paraId="49E6DABE" w14:textId="77777777" w:rsidR="00C40961" w:rsidRDefault="00C40961" w:rsidP="00C40961">
            <w:pPr>
              <w:jc w:val="center"/>
            </w:pPr>
            <w:r>
              <w:t>0.995</w:t>
            </w:r>
          </w:p>
        </w:tc>
        <w:tc>
          <w:tcPr>
            <w:tcW w:w="851" w:type="dxa"/>
            <w:tcBorders>
              <w:bottom w:val="single" w:sz="4" w:space="0" w:color="auto"/>
            </w:tcBorders>
            <w:shd w:val="clear" w:color="auto" w:fill="FFFF99"/>
          </w:tcPr>
          <w:p w14:paraId="38627C2C" w14:textId="77777777" w:rsidR="00C40961" w:rsidRDefault="00C40961" w:rsidP="00C40961">
            <w:pPr>
              <w:jc w:val="center"/>
            </w:pPr>
            <w:r>
              <w:t>1.000</w:t>
            </w:r>
          </w:p>
        </w:tc>
      </w:tr>
    </w:tbl>
    <w:p w14:paraId="71C03FD3" w14:textId="77777777" w:rsidR="00B44728" w:rsidRDefault="00B44728" w:rsidP="00B44728">
      <w:pPr>
        <w:pStyle w:val="AppendixHeading3"/>
      </w:pPr>
      <w:r>
        <w:t>Abundance</w:t>
      </w:r>
    </w:p>
    <w:p w14:paraId="5A2F3B10" w14:textId="4CF2A823" w:rsidR="00C40961" w:rsidRDefault="00C40961" w:rsidP="00C40961">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23</w:t>
      </w:r>
      <w:r w:rsidR="002119BB">
        <w:rPr>
          <w:noProof/>
        </w:rPr>
        <w:fldChar w:fldCharType="end"/>
      </w:r>
      <w:r>
        <w:t xml:space="preserve">: Power analysis for seagrass abundance, where </w:t>
      </w:r>
      <w:r w:rsidR="00590A90" w:rsidRPr="00131877">
        <w:rPr>
          <w:position w:val="-6"/>
        </w:rPr>
        <w:object w:dxaOrig="900" w:dyaOrig="279" w14:anchorId="29D785B0">
          <v:shape id="_x0000_i1155" type="#_x0000_t75" alt="alpha = 0.05" style="width:40.5pt;height:12pt" o:ole="">
            <v:imagedata r:id="rId309" o:title=""/>
          </v:shape>
          <o:OLEObject Type="Embed" ProgID="Equation.DSMT4" ShapeID="_x0000_i1155" DrawAspect="Content" ObjectID="_1484380618" r:id="rId358"/>
        </w:object>
      </w:r>
      <w:r>
        <w:t xml:space="preserve"> for varying levels of decline ranging from 1% to 50%. The initial seagrass abundance measure for each site is indicated by </w:t>
      </w:r>
      <w:r w:rsidR="00590A90" w:rsidRPr="006D119B">
        <w:rPr>
          <w:position w:val="-12"/>
        </w:rPr>
        <w:object w:dxaOrig="279" w:dyaOrig="360" w14:anchorId="4C306948">
          <v:shape id="_x0000_i1156" type="#_x0000_t75" alt="y_0" style="width:14.25pt;height:18.75pt" o:ole="">
            <v:imagedata r:id="rId330" o:title=""/>
          </v:shape>
          <o:OLEObject Type="Embed" ProgID="Equation.DSMT4" ShapeID="_x0000_i1156" DrawAspect="Content" ObjectID="_1484380619" r:id="rId359"/>
        </w:object>
      </w:r>
      <w:r>
        <w:t xml:space="preserve"> .Cells highlighted in yellow indicate power of at least 90%.</w:t>
      </w:r>
    </w:p>
    <w:tbl>
      <w:tblPr>
        <w:tblStyle w:val="TableGrid"/>
        <w:tblW w:w="9498" w:type="dxa"/>
        <w:tblInd w:w="-176" w:type="dxa"/>
        <w:tblLayout w:type="fixed"/>
        <w:tblLook w:val="04A0" w:firstRow="1" w:lastRow="0" w:firstColumn="1" w:lastColumn="0" w:noHBand="0" w:noVBand="1"/>
        <w:tblCaption w:val="Table A-23"/>
        <w:tblDescription w:val="Power analysis for seagrass abundance, where   for varying levels of decline ranging from 1% to 50%. The initial seagrass abundance measure for each site is indicated by   .Cells highlighted in yellow indicate power of at least 90%."/>
      </w:tblPr>
      <w:tblGrid>
        <w:gridCol w:w="2552"/>
        <w:gridCol w:w="851"/>
        <w:gridCol w:w="850"/>
        <w:gridCol w:w="851"/>
        <w:gridCol w:w="850"/>
        <w:gridCol w:w="851"/>
        <w:gridCol w:w="850"/>
        <w:gridCol w:w="851"/>
        <w:gridCol w:w="992"/>
      </w:tblGrid>
      <w:tr w:rsidR="00C40961" w14:paraId="1621AC0C" w14:textId="77777777" w:rsidTr="00C40961">
        <w:tc>
          <w:tcPr>
            <w:tcW w:w="2552" w:type="dxa"/>
            <w:vMerge w:val="restart"/>
            <w:shd w:val="pct10" w:color="auto" w:fill="FBFEFF" w:themeFill="background1"/>
          </w:tcPr>
          <w:p w14:paraId="67DA2AA0" w14:textId="77777777" w:rsidR="00C40961" w:rsidRPr="00131877" w:rsidRDefault="00C40961" w:rsidP="00C40961">
            <w:pPr>
              <w:jc w:val="center"/>
              <w:rPr>
                <w:b/>
              </w:rPr>
            </w:pPr>
          </w:p>
          <w:p w14:paraId="37A232BD" w14:textId="77777777" w:rsidR="00C40961" w:rsidRPr="00131877" w:rsidRDefault="00C40961" w:rsidP="00C40961">
            <w:pPr>
              <w:jc w:val="center"/>
              <w:rPr>
                <w:b/>
              </w:rPr>
            </w:pPr>
            <w:r w:rsidRPr="00131877">
              <w:rPr>
                <w:b/>
              </w:rPr>
              <w:t>Site</w:t>
            </w:r>
          </w:p>
        </w:tc>
        <w:tc>
          <w:tcPr>
            <w:tcW w:w="851" w:type="dxa"/>
            <w:vMerge w:val="restart"/>
            <w:shd w:val="pct10" w:color="auto" w:fill="FBFEFF" w:themeFill="background1"/>
          </w:tcPr>
          <w:p w14:paraId="648144BD" w14:textId="77777777" w:rsidR="00C40961" w:rsidRPr="00131877" w:rsidRDefault="00C40961" w:rsidP="00C40961">
            <w:pPr>
              <w:jc w:val="center"/>
              <w:rPr>
                <w:b/>
              </w:rPr>
            </w:pPr>
          </w:p>
          <w:p w14:paraId="4E36FCD2" w14:textId="292A6AA2" w:rsidR="00C40961"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6095" w:type="dxa"/>
            <w:gridSpan w:val="7"/>
            <w:shd w:val="pct10" w:color="auto" w:fill="FBFEFF" w:themeFill="background1"/>
          </w:tcPr>
          <w:p w14:paraId="2E8DEF4A" w14:textId="77777777" w:rsidR="00C40961" w:rsidRPr="00131877" w:rsidRDefault="00C40961" w:rsidP="00C40961">
            <w:pPr>
              <w:jc w:val="center"/>
              <w:rPr>
                <w:b/>
              </w:rPr>
            </w:pPr>
            <w:r w:rsidRPr="00131877">
              <w:rPr>
                <w:b/>
              </w:rPr>
              <w:t>Decline</w:t>
            </w:r>
          </w:p>
        </w:tc>
      </w:tr>
      <w:tr w:rsidR="00C40961" w14:paraId="0EBE2EA6" w14:textId="77777777" w:rsidTr="00C40961">
        <w:trPr>
          <w:trHeight w:val="303"/>
        </w:trPr>
        <w:tc>
          <w:tcPr>
            <w:tcW w:w="2552" w:type="dxa"/>
            <w:vMerge/>
            <w:shd w:val="pct10" w:color="auto" w:fill="FBFEFF" w:themeFill="background1"/>
          </w:tcPr>
          <w:p w14:paraId="24D20ABF" w14:textId="77777777" w:rsidR="00C40961" w:rsidRPr="00131877" w:rsidRDefault="00C40961" w:rsidP="00C40961">
            <w:pPr>
              <w:jc w:val="center"/>
              <w:rPr>
                <w:b/>
              </w:rPr>
            </w:pPr>
          </w:p>
        </w:tc>
        <w:tc>
          <w:tcPr>
            <w:tcW w:w="851" w:type="dxa"/>
            <w:vMerge/>
            <w:tcBorders>
              <w:bottom w:val="single" w:sz="4" w:space="0" w:color="auto"/>
            </w:tcBorders>
            <w:shd w:val="pct10" w:color="auto" w:fill="FBFEFF" w:themeFill="background1"/>
          </w:tcPr>
          <w:p w14:paraId="28F318AE" w14:textId="77777777" w:rsidR="00C40961" w:rsidRPr="00131877" w:rsidRDefault="00C40961" w:rsidP="00C40961">
            <w:pPr>
              <w:jc w:val="center"/>
              <w:rPr>
                <w:b/>
              </w:rPr>
            </w:pPr>
          </w:p>
        </w:tc>
        <w:tc>
          <w:tcPr>
            <w:tcW w:w="850" w:type="dxa"/>
            <w:tcBorders>
              <w:bottom w:val="single" w:sz="4" w:space="0" w:color="auto"/>
            </w:tcBorders>
            <w:shd w:val="pct10" w:color="auto" w:fill="FBFEFF" w:themeFill="background1"/>
          </w:tcPr>
          <w:p w14:paraId="11069624" w14:textId="77777777" w:rsidR="00C40961" w:rsidRPr="00131877" w:rsidRDefault="00C40961" w:rsidP="00C40961">
            <w:pPr>
              <w:jc w:val="center"/>
              <w:rPr>
                <w:b/>
              </w:rPr>
            </w:pPr>
            <w:r w:rsidRPr="00131877">
              <w:rPr>
                <w:b/>
              </w:rPr>
              <w:t>1%</w:t>
            </w:r>
          </w:p>
        </w:tc>
        <w:tc>
          <w:tcPr>
            <w:tcW w:w="851" w:type="dxa"/>
            <w:tcBorders>
              <w:bottom w:val="single" w:sz="4" w:space="0" w:color="auto"/>
            </w:tcBorders>
            <w:shd w:val="pct10" w:color="auto" w:fill="FBFEFF" w:themeFill="background1"/>
          </w:tcPr>
          <w:p w14:paraId="44BAAF21" w14:textId="77777777" w:rsidR="00C40961" w:rsidRPr="00131877" w:rsidRDefault="00C40961" w:rsidP="00C40961">
            <w:pPr>
              <w:jc w:val="center"/>
              <w:rPr>
                <w:b/>
              </w:rPr>
            </w:pPr>
            <w:r w:rsidRPr="00131877">
              <w:rPr>
                <w:b/>
              </w:rPr>
              <w:t>5%</w:t>
            </w:r>
          </w:p>
        </w:tc>
        <w:tc>
          <w:tcPr>
            <w:tcW w:w="850" w:type="dxa"/>
            <w:tcBorders>
              <w:bottom w:val="single" w:sz="4" w:space="0" w:color="auto"/>
            </w:tcBorders>
            <w:shd w:val="pct10" w:color="auto" w:fill="FBFEFF" w:themeFill="background1"/>
          </w:tcPr>
          <w:p w14:paraId="48DD6CD7" w14:textId="77777777" w:rsidR="00C40961" w:rsidRPr="00131877" w:rsidRDefault="00C40961" w:rsidP="00C40961">
            <w:pPr>
              <w:jc w:val="center"/>
              <w:rPr>
                <w:b/>
              </w:rPr>
            </w:pPr>
            <w:r w:rsidRPr="00131877">
              <w:rPr>
                <w:b/>
              </w:rPr>
              <w:t>10%</w:t>
            </w:r>
          </w:p>
        </w:tc>
        <w:tc>
          <w:tcPr>
            <w:tcW w:w="851" w:type="dxa"/>
            <w:tcBorders>
              <w:bottom w:val="single" w:sz="4" w:space="0" w:color="auto"/>
            </w:tcBorders>
            <w:shd w:val="pct10" w:color="auto" w:fill="FBFEFF" w:themeFill="background1"/>
          </w:tcPr>
          <w:p w14:paraId="71A54480" w14:textId="77777777" w:rsidR="00C40961" w:rsidRPr="00131877" w:rsidRDefault="00C40961" w:rsidP="00C40961">
            <w:pPr>
              <w:jc w:val="center"/>
              <w:rPr>
                <w:b/>
              </w:rPr>
            </w:pPr>
            <w:r w:rsidRPr="00131877">
              <w:rPr>
                <w:b/>
              </w:rPr>
              <w:t>15%</w:t>
            </w:r>
          </w:p>
        </w:tc>
        <w:tc>
          <w:tcPr>
            <w:tcW w:w="850" w:type="dxa"/>
            <w:tcBorders>
              <w:bottom w:val="single" w:sz="4" w:space="0" w:color="auto"/>
            </w:tcBorders>
            <w:shd w:val="pct10" w:color="auto" w:fill="FBFEFF" w:themeFill="background1"/>
          </w:tcPr>
          <w:p w14:paraId="6C41DEE1" w14:textId="77777777" w:rsidR="00C40961" w:rsidRPr="00131877" w:rsidRDefault="00C40961" w:rsidP="00C40961">
            <w:pPr>
              <w:jc w:val="center"/>
              <w:rPr>
                <w:b/>
              </w:rPr>
            </w:pPr>
            <w:r w:rsidRPr="00131877">
              <w:rPr>
                <w:b/>
              </w:rPr>
              <w:t>20%</w:t>
            </w:r>
          </w:p>
        </w:tc>
        <w:tc>
          <w:tcPr>
            <w:tcW w:w="851" w:type="dxa"/>
            <w:tcBorders>
              <w:bottom w:val="single" w:sz="4" w:space="0" w:color="auto"/>
            </w:tcBorders>
            <w:shd w:val="pct10" w:color="auto" w:fill="FBFEFF" w:themeFill="background1"/>
          </w:tcPr>
          <w:p w14:paraId="36104BA9" w14:textId="77777777" w:rsidR="00C40961" w:rsidRPr="00131877" w:rsidRDefault="00C40961" w:rsidP="00C40961">
            <w:pPr>
              <w:jc w:val="center"/>
              <w:rPr>
                <w:b/>
              </w:rPr>
            </w:pPr>
            <w:r w:rsidRPr="00131877">
              <w:rPr>
                <w:b/>
              </w:rPr>
              <w:t>30%</w:t>
            </w:r>
          </w:p>
        </w:tc>
        <w:tc>
          <w:tcPr>
            <w:tcW w:w="992" w:type="dxa"/>
            <w:tcBorders>
              <w:bottom w:val="single" w:sz="4" w:space="0" w:color="auto"/>
            </w:tcBorders>
            <w:shd w:val="pct10" w:color="auto" w:fill="FBFEFF" w:themeFill="background1"/>
          </w:tcPr>
          <w:p w14:paraId="2A3357DB" w14:textId="77777777" w:rsidR="00C40961" w:rsidRPr="00131877" w:rsidRDefault="00C40961" w:rsidP="00C40961">
            <w:pPr>
              <w:jc w:val="center"/>
              <w:rPr>
                <w:b/>
              </w:rPr>
            </w:pPr>
            <w:r w:rsidRPr="00131877">
              <w:rPr>
                <w:b/>
              </w:rPr>
              <w:t>50%</w:t>
            </w:r>
          </w:p>
        </w:tc>
      </w:tr>
      <w:tr w:rsidR="00C40961" w14:paraId="42484B9D" w14:textId="77777777" w:rsidTr="00C40961">
        <w:tc>
          <w:tcPr>
            <w:tcW w:w="2552" w:type="dxa"/>
          </w:tcPr>
          <w:p w14:paraId="311051B9" w14:textId="77777777" w:rsidR="00C40961" w:rsidRPr="008B35A6" w:rsidRDefault="00C40961" w:rsidP="00C40961">
            <w:pPr>
              <w:rPr>
                <w:i/>
                <w:sz w:val="24"/>
                <w:szCs w:val="24"/>
              </w:rPr>
            </w:pPr>
            <w:r w:rsidRPr="008B35A6">
              <w:rPr>
                <w:i/>
                <w:sz w:val="24"/>
                <w:szCs w:val="24"/>
              </w:rPr>
              <w:t>Coastal Intertidal</w:t>
            </w:r>
          </w:p>
        </w:tc>
        <w:tc>
          <w:tcPr>
            <w:tcW w:w="851" w:type="dxa"/>
            <w:shd w:val="clear" w:color="auto" w:fill="FBFEFF" w:themeFill="background1"/>
          </w:tcPr>
          <w:p w14:paraId="5A1C019E" w14:textId="77777777" w:rsidR="00C40961" w:rsidRDefault="00C40961" w:rsidP="00C40961">
            <w:pPr>
              <w:jc w:val="center"/>
            </w:pPr>
          </w:p>
        </w:tc>
        <w:tc>
          <w:tcPr>
            <w:tcW w:w="850" w:type="dxa"/>
            <w:shd w:val="clear" w:color="auto" w:fill="FBFEFF" w:themeFill="background1"/>
          </w:tcPr>
          <w:p w14:paraId="7F76FB50" w14:textId="77777777" w:rsidR="00C40961" w:rsidRDefault="00C40961" w:rsidP="00C40961">
            <w:pPr>
              <w:jc w:val="center"/>
            </w:pPr>
          </w:p>
        </w:tc>
        <w:tc>
          <w:tcPr>
            <w:tcW w:w="851" w:type="dxa"/>
            <w:shd w:val="clear" w:color="auto" w:fill="FBFEFF" w:themeFill="background1"/>
          </w:tcPr>
          <w:p w14:paraId="12942201" w14:textId="77777777" w:rsidR="00C40961" w:rsidRDefault="00C40961" w:rsidP="00C40961">
            <w:pPr>
              <w:jc w:val="center"/>
            </w:pPr>
          </w:p>
        </w:tc>
        <w:tc>
          <w:tcPr>
            <w:tcW w:w="850" w:type="dxa"/>
            <w:tcBorders>
              <w:bottom w:val="single" w:sz="4" w:space="0" w:color="auto"/>
            </w:tcBorders>
            <w:shd w:val="clear" w:color="auto" w:fill="FBFEFF" w:themeFill="background1"/>
          </w:tcPr>
          <w:p w14:paraId="57E9303E" w14:textId="77777777" w:rsidR="00C40961" w:rsidRDefault="00C40961" w:rsidP="00C40961">
            <w:pPr>
              <w:jc w:val="center"/>
            </w:pPr>
          </w:p>
        </w:tc>
        <w:tc>
          <w:tcPr>
            <w:tcW w:w="851" w:type="dxa"/>
            <w:tcBorders>
              <w:bottom w:val="single" w:sz="4" w:space="0" w:color="auto"/>
            </w:tcBorders>
            <w:shd w:val="clear" w:color="auto" w:fill="FBFEFF" w:themeFill="background1"/>
          </w:tcPr>
          <w:p w14:paraId="27EC96FD" w14:textId="77777777" w:rsidR="00C40961" w:rsidRDefault="00C40961" w:rsidP="00C40961">
            <w:pPr>
              <w:jc w:val="center"/>
            </w:pPr>
          </w:p>
        </w:tc>
        <w:tc>
          <w:tcPr>
            <w:tcW w:w="850" w:type="dxa"/>
            <w:tcBorders>
              <w:bottom w:val="single" w:sz="4" w:space="0" w:color="auto"/>
            </w:tcBorders>
            <w:shd w:val="clear" w:color="auto" w:fill="auto"/>
          </w:tcPr>
          <w:p w14:paraId="3A6920EE" w14:textId="77777777" w:rsidR="00C40961" w:rsidRDefault="00C40961" w:rsidP="00C40961">
            <w:pPr>
              <w:jc w:val="center"/>
            </w:pPr>
          </w:p>
        </w:tc>
        <w:tc>
          <w:tcPr>
            <w:tcW w:w="851" w:type="dxa"/>
            <w:tcBorders>
              <w:bottom w:val="single" w:sz="4" w:space="0" w:color="auto"/>
            </w:tcBorders>
            <w:shd w:val="clear" w:color="auto" w:fill="auto"/>
          </w:tcPr>
          <w:p w14:paraId="6E212D10" w14:textId="77777777" w:rsidR="00C40961" w:rsidRDefault="00C40961" w:rsidP="00C40961">
            <w:pPr>
              <w:jc w:val="center"/>
            </w:pPr>
          </w:p>
        </w:tc>
        <w:tc>
          <w:tcPr>
            <w:tcW w:w="992" w:type="dxa"/>
            <w:tcBorders>
              <w:bottom w:val="single" w:sz="4" w:space="0" w:color="auto"/>
            </w:tcBorders>
            <w:shd w:val="clear" w:color="auto" w:fill="auto"/>
          </w:tcPr>
          <w:p w14:paraId="09CAC084" w14:textId="77777777" w:rsidR="00C40961" w:rsidRDefault="00C40961" w:rsidP="00C40961">
            <w:pPr>
              <w:jc w:val="center"/>
            </w:pPr>
          </w:p>
        </w:tc>
      </w:tr>
      <w:tr w:rsidR="00C40961" w14:paraId="63B6712F" w14:textId="77777777" w:rsidTr="00C40961">
        <w:tc>
          <w:tcPr>
            <w:tcW w:w="2552" w:type="dxa"/>
          </w:tcPr>
          <w:p w14:paraId="6A89A0B2" w14:textId="77777777" w:rsidR="00C40961" w:rsidRPr="009E739D" w:rsidRDefault="00C40961" w:rsidP="00C40961">
            <w:pPr>
              <w:jc w:val="right"/>
              <w:rPr>
                <w:sz w:val="24"/>
                <w:szCs w:val="24"/>
              </w:rPr>
            </w:pPr>
            <w:r>
              <w:rPr>
                <w:sz w:val="24"/>
                <w:szCs w:val="24"/>
              </w:rPr>
              <w:t>BB</w:t>
            </w:r>
          </w:p>
        </w:tc>
        <w:tc>
          <w:tcPr>
            <w:tcW w:w="851" w:type="dxa"/>
            <w:shd w:val="clear" w:color="auto" w:fill="FBFEFF" w:themeFill="background1"/>
          </w:tcPr>
          <w:p w14:paraId="3CE6C4A0" w14:textId="77777777" w:rsidR="00C40961" w:rsidRDefault="00C40961" w:rsidP="00C40961">
            <w:pPr>
              <w:jc w:val="center"/>
            </w:pPr>
            <w:r>
              <w:t>18</w:t>
            </w:r>
          </w:p>
        </w:tc>
        <w:tc>
          <w:tcPr>
            <w:tcW w:w="850" w:type="dxa"/>
            <w:shd w:val="clear" w:color="auto" w:fill="FBFEFF" w:themeFill="background1"/>
          </w:tcPr>
          <w:p w14:paraId="7C12008B" w14:textId="77777777" w:rsidR="00C40961" w:rsidRDefault="00C40961" w:rsidP="00C40961">
            <w:pPr>
              <w:jc w:val="center"/>
            </w:pPr>
            <w:r>
              <w:t>0.047</w:t>
            </w:r>
          </w:p>
        </w:tc>
        <w:tc>
          <w:tcPr>
            <w:tcW w:w="851" w:type="dxa"/>
            <w:shd w:val="clear" w:color="auto" w:fill="FBFEFF" w:themeFill="background1"/>
          </w:tcPr>
          <w:p w14:paraId="59ABCD34" w14:textId="77777777" w:rsidR="00C40961" w:rsidRDefault="00C40961" w:rsidP="00C40961">
            <w:pPr>
              <w:jc w:val="center"/>
            </w:pPr>
            <w:r>
              <w:t>0.075</w:t>
            </w:r>
          </w:p>
        </w:tc>
        <w:tc>
          <w:tcPr>
            <w:tcW w:w="850" w:type="dxa"/>
            <w:tcBorders>
              <w:right w:val="single" w:sz="4" w:space="0" w:color="auto"/>
            </w:tcBorders>
            <w:shd w:val="clear" w:color="auto" w:fill="auto"/>
          </w:tcPr>
          <w:p w14:paraId="2EEC35B5" w14:textId="77777777" w:rsidR="00C40961" w:rsidRDefault="00C40961" w:rsidP="00C40961">
            <w:pPr>
              <w:jc w:val="center"/>
            </w:pPr>
            <w:r>
              <w:t>0.138</w:t>
            </w:r>
          </w:p>
        </w:tc>
        <w:tc>
          <w:tcPr>
            <w:tcW w:w="851" w:type="dxa"/>
            <w:tcBorders>
              <w:left w:val="single" w:sz="4" w:space="0" w:color="auto"/>
              <w:bottom w:val="single" w:sz="4" w:space="0" w:color="auto"/>
              <w:right w:val="single" w:sz="4" w:space="0" w:color="auto"/>
            </w:tcBorders>
            <w:shd w:val="clear" w:color="auto" w:fill="auto"/>
          </w:tcPr>
          <w:p w14:paraId="36D53739" w14:textId="77777777" w:rsidR="00C40961" w:rsidRDefault="00C40961" w:rsidP="00C40961">
            <w:pPr>
              <w:jc w:val="center"/>
            </w:pPr>
            <w:r>
              <w:t>0.268</w:t>
            </w:r>
          </w:p>
        </w:tc>
        <w:tc>
          <w:tcPr>
            <w:tcW w:w="850" w:type="dxa"/>
            <w:tcBorders>
              <w:left w:val="single" w:sz="4" w:space="0" w:color="auto"/>
              <w:bottom w:val="single" w:sz="4" w:space="0" w:color="auto"/>
              <w:right w:val="single" w:sz="4" w:space="0" w:color="auto"/>
            </w:tcBorders>
            <w:shd w:val="clear" w:color="auto" w:fill="auto"/>
          </w:tcPr>
          <w:p w14:paraId="2CB450B6" w14:textId="77777777" w:rsidR="00C40961" w:rsidRDefault="00C40961" w:rsidP="00C40961">
            <w:pPr>
              <w:jc w:val="center"/>
            </w:pPr>
            <w:r>
              <w:t>0.436</w:t>
            </w:r>
          </w:p>
        </w:tc>
        <w:tc>
          <w:tcPr>
            <w:tcW w:w="851" w:type="dxa"/>
            <w:tcBorders>
              <w:left w:val="single" w:sz="4" w:space="0" w:color="auto"/>
              <w:right w:val="single" w:sz="4" w:space="0" w:color="auto"/>
            </w:tcBorders>
            <w:shd w:val="clear" w:color="auto" w:fill="auto"/>
          </w:tcPr>
          <w:p w14:paraId="1C892924" w14:textId="77777777" w:rsidR="00C40961" w:rsidRDefault="00C40961" w:rsidP="00C40961">
            <w:pPr>
              <w:jc w:val="center"/>
            </w:pPr>
            <w:r>
              <w:t>0.838</w:t>
            </w:r>
          </w:p>
        </w:tc>
        <w:tc>
          <w:tcPr>
            <w:tcW w:w="992" w:type="dxa"/>
            <w:tcBorders>
              <w:left w:val="single" w:sz="4" w:space="0" w:color="auto"/>
              <w:bottom w:val="single" w:sz="4" w:space="0" w:color="auto"/>
            </w:tcBorders>
            <w:shd w:val="clear" w:color="auto" w:fill="FFFF99"/>
          </w:tcPr>
          <w:p w14:paraId="54FC0772" w14:textId="77777777" w:rsidR="00C40961" w:rsidRDefault="00C40961" w:rsidP="00C40961">
            <w:pPr>
              <w:jc w:val="center"/>
            </w:pPr>
            <w:r>
              <w:t>1.000</w:t>
            </w:r>
          </w:p>
        </w:tc>
      </w:tr>
      <w:tr w:rsidR="00C40961" w14:paraId="7EDA10D3" w14:textId="77777777" w:rsidTr="00C40961">
        <w:tc>
          <w:tcPr>
            <w:tcW w:w="2552" w:type="dxa"/>
          </w:tcPr>
          <w:p w14:paraId="692110EE" w14:textId="77777777" w:rsidR="00C40961" w:rsidRPr="009E739D" w:rsidRDefault="00C40961" w:rsidP="00C40961">
            <w:pPr>
              <w:jc w:val="right"/>
              <w:rPr>
                <w:sz w:val="24"/>
                <w:szCs w:val="24"/>
              </w:rPr>
            </w:pPr>
            <w:r>
              <w:rPr>
                <w:sz w:val="24"/>
                <w:szCs w:val="24"/>
              </w:rPr>
              <w:t>LB</w:t>
            </w:r>
          </w:p>
        </w:tc>
        <w:tc>
          <w:tcPr>
            <w:tcW w:w="851" w:type="dxa"/>
            <w:shd w:val="clear" w:color="auto" w:fill="FBFEFF" w:themeFill="background1"/>
          </w:tcPr>
          <w:p w14:paraId="34937A24" w14:textId="77777777" w:rsidR="00C40961" w:rsidRDefault="00C40961" w:rsidP="00C40961">
            <w:pPr>
              <w:jc w:val="center"/>
            </w:pPr>
            <w:r>
              <w:t>5</w:t>
            </w:r>
          </w:p>
        </w:tc>
        <w:tc>
          <w:tcPr>
            <w:tcW w:w="850" w:type="dxa"/>
            <w:shd w:val="clear" w:color="auto" w:fill="FBFEFF" w:themeFill="background1"/>
          </w:tcPr>
          <w:p w14:paraId="18C17E56" w14:textId="77777777" w:rsidR="00C40961" w:rsidRDefault="00C40961" w:rsidP="00C40961">
            <w:pPr>
              <w:jc w:val="center"/>
            </w:pPr>
            <w:r>
              <w:t>0.060</w:t>
            </w:r>
          </w:p>
        </w:tc>
        <w:tc>
          <w:tcPr>
            <w:tcW w:w="851" w:type="dxa"/>
            <w:tcBorders>
              <w:bottom w:val="single" w:sz="4" w:space="0" w:color="auto"/>
            </w:tcBorders>
            <w:shd w:val="clear" w:color="auto" w:fill="FBFEFF" w:themeFill="background1"/>
          </w:tcPr>
          <w:p w14:paraId="5218791D" w14:textId="77777777" w:rsidR="00C40961" w:rsidRDefault="00C40961" w:rsidP="00C40961">
            <w:pPr>
              <w:jc w:val="center"/>
            </w:pPr>
            <w:r>
              <w:t>0.066</w:t>
            </w:r>
          </w:p>
        </w:tc>
        <w:tc>
          <w:tcPr>
            <w:tcW w:w="850" w:type="dxa"/>
            <w:tcBorders>
              <w:bottom w:val="single" w:sz="4" w:space="0" w:color="auto"/>
            </w:tcBorders>
            <w:shd w:val="clear" w:color="auto" w:fill="auto"/>
          </w:tcPr>
          <w:p w14:paraId="0FEB3F81" w14:textId="77777777" w:rsidR="00C40961" w:rsidRDefault="00C40961" w:rsidP="00C40961">
            <w:pPr>
              <w:jc w:val="center"/>
            </w:pPr>
            <w:r>
              <w:t>0.138</w:t>
            </w:r>
          </w:p>
        </w:tc>
        <w:tc>
          <w:tcPr>
            <w:tcW w:w="851" w:type="dxa"/>
            <w:tcBorders>
              <w:bottom w:val="single" w:sz="4" w:space="0" w:color="auto"/>
            </w:tcBorders>
            <w:shd w:val="clear" w:color="auto" w:fill="auto"/>
          </w:tcPr>
          <w:p w14:paraId="4EEFF5E7" w14:textId="77777777" w:rsidR="00C40961" w:rsidRDefault="00C40961" w:rsidP="00C40961">
            <w:pPr>
              <w:jc w:val="center"/>
            </w:pPr>
            <w:r>
              <w:t>0.248</w:t>
            </w:r>
          </w:p>
        </w:tc>
        <w:tc>
          <w:tcPr>
            <w:tcW w:w="850" w:type="dxa"/>
            <w:shd w:val="clear" w:color="auto" w:fill="auto"/>
          </w:tcPr>
          <w:p w14:paraId="66B9880A" w14:textId="77777777" w:rsidR="00C40961" w:rsidRDefault="00C40961" w:rsidP="00C40961">
            <w:pPr>
              <w:jc w:val="center"/>
            </w:pPr>
            <w:r>
              <w:t>0.410</w:t>
            </w:r>
          </w:p>
        </w:tc>
        <w:tc>
          <w:tcPr>
            <w:tcW w:w="851" w:type="dxa"/>
            <w:shd w:val="clear" w:color="auto" w:fill="auto"/>
          </w:tcPr>
          <w:p w14:paraId="76A4E1C3" w14:textId="77777777" w:rsidR="00C40961" w:rsidRDefault="00C40961" w:rsidP="00C40961">
            <w:pPr>
              <w:jc w:val="center"/>
            </w:pPr>
            <w:r>
              <w:t>0.796</w:t>
            </w:r>
          </w:p>
        </w:tc>
        <w:tc>
          <w:tcPr>
            <w:tcW w:w="992" w:type="dxa"/>
            <w:tcBorders>
              <w:bottom w:val="single" w:sz="4" w:space="0" w:color="auto"/>
            </w:tcBorders>
            <w:shd w:val="clear" w:color="auto" w:fill="FFFF99"/>
          </w:tcPr>
          <w:p w14:paraId="2E75F8E4" w14:textId="77777777" w:rsidR="00C40961" w:rsidRDefault="00C40961" w:rsidP="00C40961">
            <w:pPr>
              <w:jc w:val="center"/>
            </w:pPr>
            <w:r>
              <w:t>1.000</w:t>
            </w:r>
          </w:p>
        </w:tc>
      </w:tr>
      <w:tr w:rsidR="00C40961" w14:paraId="5AB622A7" w14:textId="77777777" w:rsidTr="00C40961">
        <w:tc>
          <w:tcPr>
            <w:tcW w:w="2552" w:type="dxa"/>
          </w:tcPr>
          <w:p w14:paraId="0EC4723B" w14:textId="77777777" w:rsidR="00C40961" w:rsidRDefault="00C40961" w:rsidP="00C40961">
            <w:pPr>
              <w:jc w:val="right"/>
              <w:rPr>
                <w:sz w:val="24"/>
                <w:szCs w:val="24"/>
              </w:rPr>
            </w:pPr>
            <w:r>
              <w:rPr>
                <w:sz w:val="24"/>
                <w:szCs w:val="24"/>
              </w:rPr>
              <w:t>PI</w:t>
            </w:r>
          </w:p>
        </w:tc>
        <w:tc>
          <w:tcPr>
            <w:tcW w:w="851" w:type="dxa"/>
            <w:shd w:val="clear" w:color="auto" w:fill="FBFEFF" w:themeFill="background1"/>
          </w:tcPr>
          <w:p w14:paraId="215EF36A" w14:textId="77777777" w:rsidR="00C40961" w:rsidRDefault="00C40961" w:rsidP="00C40961">
            <w:pPr>
              <w:jc w:val="center"/>
            </w:pPr>
            <w:r>
              <w:t>15</w:t>
            </w:r>
          </w:p>
        </w:tc>
        <w:tc>
          <w:tcPr>
            <w:tcW w:w="850" w:type="dxa"/>
            <w:shd w:val="clear" w:color="auto" w:fill="FBFEFF" w:themeFill="background1"/>
          </w:tcPr>
          <w:p w14:paraId="52ACE2E7" w14:textId="77777777" w:rsidR="00C40961" w:rsidRDefault="00C40961" w:rsidP="00C40961">
            <w:pPr>
              <w:jc w:val="center"/>
            </w:pPr>
            <w:r>
              <w:t>0.051</w:t>
            </w:r>
          </w:p>
        </w:tc>
        <w:tc>
          <w:tcPr>
            <w:tcW w:w="851" w:type="dxa"/>
            <w:shd w:val="clear" w:color="auto" w:fill="FBFEFF" w:themeFill="background1"/>
          </w:tcPr>
          <w:p w14:paraId="4D899700" w14:textId="77777777" w:rsidR="00C40961" w:rsidRDefault="00C40961" w:rsidP="00C40961">
            <w:pPr>
              <w:jc w:val="center"/>
            </w:pPr>
            <w:r>
              <w:t>0.062</w:t>
            </w:r>
          </w:p>
        </w:tc>
        <w:tc>
          <w:tcPr>
            <w:tcW w:w="850" w:type="dxa"/>
            <w:tcBorders>
              <w:bottom w:val="single" w:sz="4" w:space="0" w:color="auto"/>
              <w:right w:val="single" w:sz="4" w:space="0" w:color="auto"/>
            </w:tcBorders>
            <w:shd w:val="clear" w:color="auto" w:fill="auto"/>
          </w:tcPr>
          <w:p w14:paraId="3272C819" w14:textId="77777777" w:rsidR="00C40961" w:rsidRDefault="00C40961" w:rsidP="00C40961">
            <w:pPr>
              <w:jc w:val="center"/>
            </w:pPr>
            <w:r>
              <w:t>0.162</w:t>
            </w:r>
          </w:p>
        </w:tc>
        <w:tc>
          <w:tcPr>
            <w:tcW w:w="851" w:type="dxa"/>
            <w:tcBorders>
              <w:left w:val="single" w:sz="4" w:space="0" w:color="auto"/>
              <w:bottom w:val="single" w:sz="4" w:space="0" w:color="auto"/>
              <w:right w:val="single" w:sz="4" w:space="0" w:color="auto"/>
            </w:tcBorders>
            <w:shd w:val="clear" w:color="auto" w:fill="auto"/>
          </w:tcPr>
          <w:p w14:paraId="78732C8A" w14:textId="77777777" w:rsidR="00C40961" w:rsidRDefault="00C40961" w:rsidP="00C40961">
            <w:pPr>
              <w:jc w:val="center"/>
            </w:pPr>
            <w:r>
              <w:t>0.292</w:t>
            </w:r>
          </w:p>
        </w:tc>
        <w:tc>
          <w:tcPr>
            <w:tcW w:w="850" w:type="dxa"/>
            <w:tcBorders>
              <w:left w:val="single" w:sz="4" w:space="0" w:color="auto"/>
              <w:bottom w:val="single" w:sz="4" w:space="0" w:color="auto"/>
              <w:right w:val="single" w:sz="4" w:space="0" w:color="auto"/>
            </w:tcBorders>
            <w:shd w:val="clear" w:color="auto" w:fill="auto"/>
          </w:tcPr>
          <w:p w14:paraId="75809294" w14:textId="77777777" w:rsidR="00C40961" w:rsidRDefault="00C40961" w:rsidP="00C40961">
            <w:pPr>
              <w:jc w:val="center"/>
            </w:pPr>
            <w:r>
              <w:t>0.492</w:t>
            </w:r>
          </w:p>
        </w:tc>
        <w:tc>
          <w:tcPr>
            <w:tcW w:w="851" w:type="dxa"/>
            <w:tcBorders>
              <w:left w:val="single" w:sz="4" w:space="0" w:color="auto"/>
              <w:bottom w:val="single" w:sz="4" w:space="0" w:color="auto"/>
              <w:right w:val="single" w:sz="4" w:space="0" w:color="auto"/>
            </w:tcBorders>
            <w:shd w:val="clear" w:color="auto" w:fill="auto"/>
          </w:tcPr>
          <w:p w14:paraId="6084400F" w14:textId="77777777" w:rsidR="00C40961" w:rsidRDefault="00C40961" w:rsidP="00C40961">
            <w:pPr>
              <w:jc w:val="center"/>
            </w:pPr>
            <w:r>
              <w:t>0.867</w:t>
            </w:r>
          </w:p>
        </w:tc>
        <w:tc>
          <w:tcPr>
            <w:tcW w:w="992" w:type="dxa"/>
            <w:tcBorders>
              <w:left w:val="single" w:sz="4" w:space="0" w:color="auto"/>
              <w:bottom w:val="single" w:sz="4" w:space="0" w:color="auto"/>
            </w:tcBorders>
            <w:shd w:val="clear" w:color="auto" w:fill="FFFF99"/>
          </w:tcPr>
          <w:p w14:paraId="4C9A68DF" w14:textId="77777777" w:rsidR="00C40961" w:rsidRDefault="00C40961" w:rsidP="00C40961">
            <w:pPr>
              <w:jc w:val="center"/>
            </w:pPr>
            <w:r>
              <w:t>1.000</w:t>
            </w:r>
          </w:p>
        </w:tc>
      </w:tr>
      <w:tr w:rsidR="00C40961" w14:paraId="703CD29B" w14:textId="77777777" w:rsidTr="00C40961">
        <w:tc>
          <w:tcPr>
            <w:tcW w:w="2552" w:type="dxa"/>
          </w:tcPr>
          <w:p w14:paraId="185C533C" w14:textId="77777777" w:rsidR="00C40961" w:rsidRDefault="00C40961" w:rsidP="00C40961">
            <w:pPr>
              <w:jc w:val="right"/>
              <w:rPr>
                <w:sz w:val="24"/>
                <w:szCs w:val="24"/>
              </w:rPr>
            </w:pPr>
            <w:r>
              <w:rPr>
                <w:sz w:val="24"/>
                <w:szCs w:val="24"/>
              </w:rPr>
              <w:t>RC</w:t>
            </w:r>
          </w:p>
        </w:tc>
        <w:tc>
          <w:tcPr>
            <w:tcW w:w="851" w:type="dxa"/>
            <w:shd w:val="clear" w:color="auto" w:fill="FBFEFF" w:themeFill="background1"/>
          </w:tcPr>
          <w:p w14:paraId="28F1F439" w14:textId="77777777" w:rsidR="00C40961" w:rsidRDefault="00C40961" w:rsidP="00C40961">
            <w:pPr>
              <w:jc w:val="center"/>
            </w:pPr>
            <w:r>
              <w:t>20</w:t>
            </w:r>
          </w:p>
        </w:tc>
        <w:tc>
          <w:tcPr>
            <w:tcW w:w="850" w:type="dxa"/>
            <w:shd w:val="clear" w:color="auto" w:fill="FBFEFF" w:themeFill="background1"/>
          </w:tcPr>
          <w:p w14:paraId="6532F6DC" w14:textId="77777777" w:rsidR="00C40961" w:rsidRDefault="00C40961" w:rsidP="00C40961">
            <w:pPr>
              <w:jc w:val="center"/>
            </w:pPr>
            <w:r>
              <w:t>0.052</w:t>
            </w:r>
          </w:p>
        </w:tc>
        <w:tc>
          <w:tcPr>
            <w:tcW w:w="851" w:type="dxa"/>
            <w:shd w:val="clear" w:color="auto" w:fill="FBFEFF" w:themeFill="background1"/>
          </w:tcPr>
          <w:p w14:paraId="6F35530D" w14:textId="77777777" w:rsidR="00C40961" w:rsidRDefault="00C40961" w:rsidP="00C40961">
            <w:pPr>
              <w:jc w:val="center"/>
            </w:pPr>
            <w:r>
              <w:t>0.408</w:t>
            </w:r>
          </w:p>
        </w:tc>
        <w:tc>
          <w:tcPr>
            <w:tcW w:w="850" w:type="dxa"/>
            <w:tcBorders>
              <w:top w:val="single" w:sz="4" w:space="0" w:color="auto"/>
              <w:bottom w:val="single" w:sz="4" w:space="0" w:color="auto"/>
              <w:right w:val="single" w:sz="4" w:space="0" w:color="auto"/>
            </w:tcBorders>
            <w:shd w:val="clear" w:color="auto" w:fill="FFFF99"/>
          </w:tcPr>
          <w:p w14:paraId="6BC00099" w14:textId="77777777" w:rsidR="00C40961" w:rsidRDefault="00C40961" w:rsidP="00C40961">
            <w:pPr>
              <w:jc w:val="center"/>
            </w:pPr>
            <w:r>
              <w:t>0.952</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3FE3D68F" w14:textId="77777777" w:rsidR="00C40961" w:rsidRDefault="00C40961" w:rsidP="00C40961">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22AAF1DC" w14:textId="77777777" w:rsidR="00C40961" w:rsidRDefault="00C40961" w:rsidP="00C40961">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130D4A75" w14:textId="77777777" w:rsidR="00C40961" w:rsidRDefault="00C40961" w:rsidP="00C40961">
            <w:pPr>
              <w:jc w:val="center"/>
            </w:pPr>
            <w:r>
              <w:t>1.000</w:t>
            </w:r>
          </w:p>
        </w:tc>
        <w:tc>
          <w:tcPr>
            <w:tcW w:w="992" w:type="dxa"/>
            <w:tcBorders>
              <w:top w:val="single" w:sz="4" w:space="0" w:color="auto"/>
              <w:left w:val="single" w:sz="4" w:space="0" w:color="auto"/>
              <w:bottom w:val="single" w:sz="4" w:space="0" w:color="auto"/>
            </w:tcBorders>
            <w:shd w:val="clear" w:color="auto" w:fill="FFFF99"/>
          </w:tcPr>
          <w:p w14:paraId="7FEE338E" w14:textId="77777777" w:rsidR="00C40961" w:rsidRDefault="00C40961" w:rsidP="00C40961">
            <w:pPr>
              <w:jc w:val="center"/>
            </w:pPr>
            <w:r>
              <w:t>1.000</w:t>
            </w:r>
          </w:p>
        </w:tc>
      </w:tr>
      <w:tr w:rsidR="00C40961" w14:paraId="438356A8" w14:textId="77777777" w:rsidTr="00C40961">
        <w:tc>
          <w:tcPr>
            <w:tcW w:w="2552" w:type="dxa"/>
          </w:tcPr>
          <w:p w14:paraId="6868869B" w14:textId="77777777" w:rsidR="00C40961" w:rsidRDefault="00C40961" w:rsidP="00C40961">
            <w:pPr>
              <w:jc w:val="right"/>
              <w:rPr>
                <w:sz w:val="24"/>
                <w:szCs w:val="24"/>
              </w:rPr>
            </w:pPr>
            <w:r>
              <w:rPr>
                <w:sz w:val="24"/>
                <w:szCs w:val="24"/>
              </w:rPr>
              <w:t>SB</w:t>
            </w:r>
          </w:p>
        </w:tc>
        <w:tc>
          <w:tcPr>
            <w:tcW w:w="851" w:type="dxa"/>
            <w:shd w:val="clear" w:color="auto" w:fill="FBFEFF" w:themeFill="background1"/>
          </w:tcPr>
          <w:p w14:paraId="0D00E3B8" w14:textId="77777777" w:rsidR="00C40961" w:rsidRDefault="00C40961" w:rsidP="00C40961">
            <w:pPr>
              <w:jc w:val="center"/>
            </w:pPr>
            <w:r>
              <w:t>0*</w:t>
            </w:r>
          </w:p>
        </w:tc>
        <w:tc>
          <w:tcPr>
            <w:tcW w:w="850" w:type="dxa"/>
            <w:shd w:val="clear" w:color="auto" w:fill="FBFEFF" w:themeFill="background1"/>
          </w:tcPr>
          <w:p w14:paraId="762CC389" w14:textId="77777777" w:rsidR="00C40961" w:rsidRDefault="00C40961" w:rsidP="00C40961">
            <w:pPr>
              <w:jc w:val="center"/>
            </w:pPr>
            <w:r>
              <w:t>0.049</w:t>
            </w:r>
          </w:p>
        </w:tc>
        <w:tc>
          <w:tcPr>
            <w:tcW w:w="851" w:type="dxa"/>
            <w:shd w:val="clear" w:color="auto" w:fill="FBFEFF" w:themeFill="background1"/>
          </w:tcPr>
          <w:p w14:paraId="2E5659BA" w14:textId="77777777" w:rsidR="00C40961" w:rsidRDefault="00C40961" w:rsidP="00C40961">
            <w:pPr>
              <w:jc w:val="center"/>
            </w:pPr>
            <w:r>
              <w:t>0.058</w:t>
            </w:r>
          </w:p>
        </w:tc>
        <w:tc>
          <w:tcPr>
            <w:tcW w:w="850" w:type="dxa"/>
            <w:tcBorders>
              <w:bottom w:val="single" w:sz="4" w:space="0" w:color="auto"/>
            </w:tcBorders>
            <w:shd w:val="clear" w:color="auto" w:fill="auto"/>
          </w:tcPr>
          <w:p w14:paraId="41BD1142" w14:textId="77777777" w:rsidR="00C40961" w:rsidRDefault="00C40961" w:rsidP="00C40961">
            <w:pPr>
              <w:jc w:val="center"/>
            </w:pPr>
            <w:r>
              <w:t>0.129</w:t>
            </w:r>
          </w:p>
        </w:tc>
        <w:tc>
          <w:tcPr>
            <w:tcW w:w="851" w:type="dxa"/>
            <w:tcBorders>
              <w:bottom w:val="single" w:sz="4" w:space="0" w:color="auto"/>
            </w:tcBorders>
            <w:shd w:val="clear" w:color="auto" w:fill="auto"/>
          </w:tcPr>
          <w:p w14:paraId="0D4BDEE8" w14:textId="77777777" w:rsidR="00C40961" w:rsidRDefault="00C40961" w:rsidP="00C40961">
            <w:pPr>
              <w:jc w:val="center"/>
            </w:pPr>
            <w:r>
              <w:t>0.233</w:t>
            </w:r>
          </w:p>
        </w:tc>
        <w:tc>
          <w:tcPr>
            <w:tcW w:w="850" w:type="dxa"/>
            <w:tcBorders>
              <w:bottom w:val="single" w:sz="4" w:space="0" w:color="auto"/>
            </w:tcBorders>
            <w:shd w:val="clear" w:color="auto" w:fill="auto"/>
          </w:tcPr>
          <w:p w14:paraId="32B31A29" w14:textId="77777777" w:rsidR="00C40961" w:rsidRDefault="00C40961" w:rsidP="00C40961">
            <w:pPr>
              <w:jc w:val="center"/>
            </w:pPr>
            <w:r>
              <w:t>0.378</w:t>
            </w:r>
          </w:p>
        </w:tc>
        <w:tc>
          <w:tcPr>
            <w:tcW w:w="851" w:type="dxa"/>
            <w:tcBorders>
              <w:bottom w:val="single" w:sz="4" w:space="0" w:color="auto"/>
            </w:tcBorders>
            <w:shd w:val="clear" w:color="auto" w:fill="auto"/>
          </w:tcPr>
          <w:p w14:paraId="1BFF735C" w14:textId="77777777" w:rsidR="00C40961" w:rsidRDefault="00C40961" w:rsidP="00C40961">
            <w:pPr>
              <w:jc w:val="center"/>
            </w:pPr>
            <w:r>
              <w:t>0.745</w:t>
            </w:r>
          </w:p>
        </w:tc>
        <w:tc>
          <w:tcPr>
            <w:tcW w:w="992" w:type="dxa"/>
            <w:tcBorders>
              <w:top w:val="single" w:sz="4" w:space="0" w:color="auto"/>
              <w:bottom w:val="single" w:sz="4" w:space="0" w:color="auto"/>
            </w:tcBorders>
            <w:shd w:val="clear" w:color="auto" w:fill="FFFF99"/>
          </w:tcPr>
          <w:p w14:paraId="31F94972" w14:textId="77777777" w:rsidR="00C40961" w:rsidRDefault="00C40961" w:rsidP="00C40961">
            <w:pPr>
              <w:jc w:val="center"/>
            </w:pPr>
            <w:r>
              <w:t>0.999</w:t>
            </w:r>
          </w:p>
        </w:tc>
      </w:tr>
      <w:tr w:rsidR="00C40961" w14:paraId="56455712" w14:textId="77777777" w:rsidTr="00C40961">
        <w:tc>
          <w:tcPr>
            <w:tcW w:w="2552" w:type="dxa"/>
          </w:tcPr>
          <w:p w14:paraId="20A0465F" w14:textId="77777777" w:rsidR="00C40961" w:rsidRDefault="00C40961" w:rsidP="00C40961">
            <w:pPr>
              <w:jc w:val="right"/>
              <w:rPr>
                <w:sz w:val="24"/>
                <w:szCs w:val="24"/>
              </w:rPr>
            </w:pPr>
            <w:r>
              <w:rPr>
                <w:sz w:val="24"/>
                <w:szCs w:val="24"/>
              </w:rPr>
              <w:t>WH</w:t>
            </w:r>
          </w:p>
        </w:tc>
        <w:tc>
          <w:tcPr>
            <w:tcW w:w="851" w:type="dxa"/>
            <w:shd w:val="clear" w:color="auto" w:fill="FBFEFF" w:themeFill="background1"/>
          </w:tcPr>
          <w:p w14:paraId="3FB86E19" w14:textId="77777777" w:rsidR="00C40961" w:rsidRDefault="00C40961" w:rsidP="00C40961">
            <w:pPr>
              <w:jc w:val="center"/>
            </w:pPr>
            <w:r>
              <w:t>12.5</w:t>
            </w:r>
          </w:p>
        </w:tc>
        <w:tc>
          <w:tcPr>
            <w:tcW w:w="850" w:type="dxa"/>
            <w:shd w:val="clear" w:color="auto" w:fill="FBFEFF" w:themeFill="background1"/>
          </w:tcPr>
          <w:p w14:paraId="216488C7" w14:textId="77777777" w:rsidR="00C40961" w:rsidRDefault="00C40961" w:rsidP="00C40961">
            <w:pPr>
              <w:jc w:val="center"/>
            </w:pPr>
            <w:r>
              <w:t>0.069</w:t>
            </w:r>
          </w:p>
        </w:tc>
        <w:tc>
          <w:tcPr>
            <w:tcW w:w="851" w:type="dxa"/>
            <w:shd w:val="clear" w:color="auto" w:fill="FBFEFF" w:themeFill="background1"/>
          </w:tcPr>
          <w:p w14:paraId="28E01003" w14:textId="77777777" w:rsidR="00C40961" w:rsidRDefault="00C40961" w:rsidP="00C40961">
            <w:pPr>
              <w:jc w:val="center"/>
            </w:pPr>
            <w:r>
              <w:t>0.671</w:t>
            </w:r>
          </w:p>
        </w:tc>
        <w:tc>
          <w:tcPr>
            <w:tcW w:w="850" w:type="dxa"/>
            <w:tcBorders>
              <w:bottom w:val="single" w:sz="4" w:space="0" w:color="auto"/>
              <w:right w:val="single" w:sz="4" w:space="0" w:color="auto"/>
            </w:tcBorders>
            <w:shd w:val="clear" w:color="auto" w:fill="FFFF99"/>
          </w:tcPr>
          <w:p w14:paraId="36D31523" w14:textId="77777777" w:rsidR="00C40961" w:rsidRDefault="00C40961" w:rsidP="00C40961">
            <w:pPr>
              <w:jc w:val="center"/>
            </w:pPr>
            <w:r>
              <w:t>0.999</w:t>
            </w:r>
          </w:p>
        </w:tc>
        <w:tc>
          <w:tcPr>
            <w:tcW w:w="851" w:type="dxa"/>
            <w:tcBorders>
              <w:left w:val="single" w:sz="4" w:space="0" w:color="auto"/>
              <w:bottom w:val="single" w:sz="4" w:space="0" w:color="auto"/>
              <w:right w:val="single" w:sz="4" w:space="0" w:color="auto"/>
            </w:tcBorders>
            <w:shd w:val="clear" w:color="auto" w:fill="FFFF99"/>
          </w:tcPr>
          <w:p w14:paraId="5ADEB595" w14:textId="77777777" w:rsidR="00C40961" w:rsidRDefault="00C40961" w:rsidP="00C40961">
            <w:pPr>
              <w:jc w:val="center"/>
            </w:pPr>
            <w:r>
              <w:t>1.000</w:t>
            </w:r>
          </w:p>
        </w:tc>
        <w:tc>
          <w:tcPr>
            <w:tcW w:w="850" w:type="dxa"/>
            <w:tcBorders>
              <w:left w:val="single" w:sz="4" w:space="0" w:color="auto"/>
              <w:right w:val="single" w:sz="4" w:space="0" w:color="auto"/>
            </w:tcBorders>
            <w:shd w:val="clear" w:color="auto" w:fill="FFFF99"/>
          </w:tcPr>
          <w:p w14:paraId="2CE8F51D" w14:textId="77777777" w:rsidR="00C40961" w:rsidRDefault="00C40961" w:rsidP="00C40961">
            <w:pPr>
              <w:jc w:val="center"/>
            </w:pPr>
            <w:r>
              <w:t>1.000</w:t>
            </w:r>
          </w:p>
        </w:tc>
        <w:tc>
          <w:tcPr>
            <w:tcW w:w="851" w:type="dxa"/>
            <w:tcBorders>
              <w:left w:val="single" w:sz="4" w:space="0" w:color="auto"/>
            </w:tcBorders>
            <w:shd w:val="clear" w:color="auto" w:fill="FFFF99"/>
          </w:tcPr>
          <w:p w14:paraId="0010272A" w14:textId="77777777" w:rsidR="00C40961" w:rsidRDefault="00C40961" w:rsidP="00C40961">
            <w:pPr>
              <w:jc w:val="center"/>
            </w:pPr>
            <w:r>
              <w:t>1.000</w:t>
            </w:r>
          </w:p>
        </w:tc>
        <w:tc>
          <w:tcPr>
            <w:tcW w:w="992" w:type="dxa"/>
            <w:tcBorders>
              <w:top w:val="single" w:sz="4" w:space="0" w:color="auto"/>
              <w:bottom w:val="single" w:sz="4" w:space="0" w:color="auto"/>
            </w:tcBorders>
            <w:shd w:val="clear" w:color="auto" w:fill="FFFF99"/>
          </w:tcPr>
          <w:p w14:paraId="06BB30A1" w14:textId="77777777" w:rsidR="00C40961" w:rsidRDefault="00C40961" w:rsidP="00C40961">
            <w:pPr>
              <w:jc w:val="center"/>
            </w:pPr>
            <w:r>
              <w:t>1.000</w:t>
            </w:r>
          </w:p>
        </w:tc>
      </w:tr>
      <w:tr w:rsidR="00C40961" w14:paraId="1ACCB11C" w14:textId="77777777" w:rsidTr="00C40961">
        <w:tc>
          <w:tcPr>
            <w:tcW w:w="2552" w:type="dxa"/>
          </w:tcPr>
          <w:p w14:paraId="3D2A3915" w14:textId="77777777" w:rsidR="00C40961" w:rsidRDefault="00C40961" w:rsidP="00C40961">
            <w:pPr>
              <w:jc w:val="right"/>
              <w:rPr>
                <w:sz w:val="24"/>
                <w:szCs w:val="24"/>
              </w:rPr>
            </w:pPr>
            <w:r>
              <w:rPr>
                <w:sz w:val="24"/>
                <w:szCs w:val="24"/>
              </w:rPr>
              <w:t>YP</w:t>
            </w:r>
          </w:p>
        </w:tc>
        <w:tc>
          <w:tcPr>
            <w:tcW w:w="851" w:type="dxa"/>
            <w:shd w:val="clear" w:color="auto" w:fill="FBFEFF" w:themeFill="background1"/>
          </w:tcPr>
          <w:p w14:paraId="17DC9F57" w14:textId="77777777" w:rsidR="00C40961" w:rsidRDefault="00C40961" w:rsidP="00C40961">
            <w:pPr>
              <w:jc w:val="center"/>
            </w:pPr>
            <w:r>
              <w:t>3</w:t>
            </w:r>
          </w:p>
        </w:tc>
        <w:tc>
          <w:tcPr>
            <w:tcW w:w="850" w:type="dxa"/>
            <w:shd w:val="clear" w:color="auto" w:fill="FBFEFF" w:themeFill="background1"/>
          </w:tcPr>
          <w:p w14:paraId="05D995BD" w14:textId="77777777" w:rsidR="00C40961" w:rsidRDefault="00C40961" w:rsidP="00C40961">
            <w:pPr>
              <w:jc w:val="center"/>
            </w:pPr>
            <w:r>
              <w:t>0.041</w:t>
            </w:r>
          </w:p>
        </w:tc>
        <w:tc>
          <w:tcPr>
            <w:tcW w:w="851" w:type="dxa"/>
            <w:shd w:val="clear" w:color="auto" w:fill="FBFEFF" w:themeFill="background1"/>
          </w:tcPr>
          <w:p w14:paraId="075231EE" w14:textId="77777777" w:rsidR="00C40961" w:rsidRDefault="00C40961" w:rsidP="00C40961">
            <w:pPr>
              <w:jc w:val="center"/>
            </w:pPr>
            <w:r>
              <w:t>0.072</w:t>
            </w:r>
          </w:p>
        </w:tc>
        <w:tc>
          <w:tcPr>
            <w:tcW w:w="850" w:type="dxa"/>
            <w:tcBorders>
              <w:bottom w:val="single" w:sz="4" w:space="0" w:color="auto"/>
            </w:tcBorders>
            <w:shd w:val="clear" w:color="auto" w:fill="auto"/>
          </w:tcPr>
          <w:p w14:paraId="775228C3" w14:textId="77777777" w:rsidR="00C40961" w:rsidRDefault="00C40961" w:rsidP="00C40961">
            <w:pPr>
              <w:jc w:val="center"/>
            </w:pPr>
            <w:r>
              <w:t>0.171</w:t>
            </w:r>
          </w:p>
        </w:tc>
        <w:tc>
          <w:tcPr>
            <w:tcW w:w="851" w:type="dxa"/>
            <w:tcBorders>
              <w:bottom w:val="single" w:sz="4" w:space="0" w:color="auto"/>
            </w:tcBorders>
            <w:shd w:val="clear" w:color="auto" w:fill="auto"/>
          </w:tcPr>
          <w:p w14:paraId="25F2AE9D" w14:textId="77777777" w:rsidR="00C40961" w:rsidRDefault="00C40961" w:rsidP="00C40961">
            <w:pPr>
              <w:jc w:val="center"/>
            </w:pPr>
            <w:r>
              <w:t>0.355</w:t>
            </w:r>
          </w:p>
        </w:tc>
        <w:tc>
          <w:tcPr>
            <w:tcW w:w="850" w:type="dxa"/>
            <w:tcBorders>
              <w:bottom w:val="single" w:sz="4" w:space="0" w:color="auto"/>
            </w:tcBorders>
            <w:shd w:val="clear" w:color="auto" w:fill="auto"/>
          </w:tcPr>
          <w:p w14:paraId="6A21748E" w14:textId="77777777" w:rsidR="00C40961" w:rsidRDefault="00C40961" w:rsidP="00C40961">
            <w:pPr>
              <w:jc w:val="center"/>
            </w:pPr>
            <w:r>
              <w:t>0.544</w:t>
            </w:r>
          </w:p>
        </w:tc>
        <w:tc>
          <w:tcPr>
            <w:tcW w:w="851" w:type="dxa"/>
            <w:tcBorders>
              <w:bottom w:val="single" w:sz="4" w:space="0" w:color="auto"/>
            </w:tcBorders>
            <w:shd w:val="clear" w:color="auto" w:fill="auto"/>
          </w:tcPr>
          <w:p w14:paraId="20815C48" w14:textId="77777777" w:rsidR="00C40961" w:rsidRDefault="00C40961" w:rsidP="00C40961">
            <w:pPr>
              <w:jc w:val="center"/>
            </w:pPr>
            <w:r>
              <w:t>0.869</w:t>
            </w:r>
          </w:p>
        </w:tc>
        <w:tc>
          <w:tcPr>
            <w:tcW w:w="992" w:type="dxa"/>
            <w:tcBorders>
              <w:top w:val="single" w:sz="4" w:space="0" w:color="auto"/>
              <w:bottom w:val="single" w:sz="4" w:space="0" w:color="auto"/>
            </w:tcBorders>
            <w:shd w:val="clear" w:color="auto" w:fill="FFFF99"/>
          </w:tcPr>
          <w:p w14:paraId="1DBDF0D4" w14:textId="77777777" w:rsidR="00C40961" w:rsidRDefault="00C40961" w:rsidP="00C40961">
            <w:pPr>
              <w:jc w:val="center"/>
            </w:pPr>
            <w:r>
              <w:t>1.000</w:t>
            </w:r>
          </w:p>
        </w:tc>
      </w:tr>
      <w:tr w:rsidR="00C40961" w14:paraId="08B83F04" w14:textId="77777777" w:rsidTr="00C40961">
        <w:tc>
          <w:tcPr>
            <w:tcW w:w="2552" w:type="dxa"/>
          </w:tcPr>
          <w:p w14:paraId="39B34C93" w14:textId="77777777" w:rsidR="00C40961" w:rsidRPr="008B35A6" w:rsidRDefault="00C40961" w:rsidP="00C40961">
            <w:pPr>
              <w:rPr>
                <w:i/>
                <w:sz w:val="24"/>
                <w:szCs w:val="24"/>
              </w:rPr>
            </w:pPr>
            <w:r w:rsidRPr="008B35A6">
              <w:rPr>
                <w:i/>
                <w:sz w:val="24"/>
                <w:szCs w:val="24"/>
              </w:rPr>
              <w:t>Estuarine Intertidal</w:t>
            </w:r>
          </w:p>
        </w:tc>
        <w:tc>
          <w:tcPr>
            <w:tcW w:w="851" w:type="dxa"/>
            <w:shd w:val="clear" w:color="auto" w:fill="FBFEFF" w:themeFill="background1"/>
          </w:tcPr>
          <w:p w14:paraId="2E8D6F3B" w14:textId="77777777" w:rsidR="00C40961" w:rsidRDefault="00C40961" w:rsidP="00C40961">
            <w:pPr>
              <w:jc w:val="center"/>
            </w:pPr>
          </w:p>
        </w:tc>
        <w:tc>
          <w:tcPr>
            <w:tcW w:w="850" w:type="dxa"/>
            <w:shd w:val="clear" w:color="auto" w:fill="FBFEFF" w:themeFill="background1"/>
          </w:tcPr>
          <w:p w14:paraId="02F0FD62" w14:textId="77777777" w:rsidR="00C40961" w:rsidRDefault="00C40961" w:rsidP="00C40961">
            <w:pPr>
              <w:jc w:val="center"/>
            </w:pPr>
          </w:p>
        </w:tc>
        <w:tc>
          <w:tcPr>
            <w:tcW w:w="851" w:type="dxa"/>
            <w:shd w:val="clear" w:color="auto" w:fill="FBFEFF" w:themeFill="background1"/>
          </w:tcPr>
          <w:p w14:paraId="72354EFF" w14:textId="77777777" w:rsidR="00C40961" w:rsidRDefault="00C40961" w:rsidP="00C40961">
            <w:pPr>
              <w:jc w:val="center"/>
            </w:pPr>
          </w:p>
        </w:tc>
        <w:tc>
          <w:tcPr>
            <w:tcW w:w="850" w:type="dxa"/>
            <w:tcBorders>
              <w:bottom w:val="single" w:sz="4" w:space="0" w:color="auto"/>
            </w:tcBorders>
            <w:shd w:val="clear" w:color="auto" w:fill="FBFEFF" w:themeFill="background1"/>
          </w:tcPr>
          <w:p w14:paraId="022487E6" w14:textId="77777777" w:rsidR="00C40961" w:rsidRDefault="00C40961" w:rsidP="00C40961">
            <w:pPr>
              <w:jc w:val="center"/>
            </w:pPr>
          </w:p>
        </w:tc>
        <w:tc>
          <w:tcPr>
            <w:tcW w:w="851" w:type="dxa"/>
            <w:tcBorders>
              <w:bottom w:val="single" w:sz="4" w:space="0" w:color="auto"/>
            </w:tcBorders>
            <w:shd w:val="clear" w:color="auto" w:fill="FBFEFF" w:themeFill="background1"/>
          </w:tcPr>
          <w:p w14:paraId="4E7E4551" w14:textId="77777777" w:rsidR="00C40961" w:rsidRDefault="00C40961" w:rsidP="00C40961">
            <w:pPr>
              <w:jc w:val="center"/>
            </w:pPr>
          </w:p>
        </w:tc>
        <w:tc>
          <w:tcPr>
            <w:tcW w:w="850" w:type="dxa"/>
            <w:tcBorders>
              <w:bottom w:val="single" w:sz="4" w:space="0" w:color="auto"/>
            </w:tcBorders>
            <w:shd w:val="clear" w:color="auto" w:fill="auto"/>
          </w:tcPr>
          <w:p w14:paraId="5D360832" w14:textId="77777777" w:rsidR="00C40961" w:rsidRDefault="00C40961" w:rsidP="00C40961">
            <w:pPr>
              <w:jc w:val="center"/>
            </w:pPr>
          </w:p>
        </w:tc>
        <w:tc>
          <w:tcPr>
            <w:tcW w:w="851" w:type="dxa"/>
            <w:tcBorders>
              <w:bottom w:val="single" w:sz="4" w:space="0" w:color="auto"/>
            </w:tcBorders>
            <w:shd w:val="clear" w:color="auto" w:fill="auto"/>
          </w:tcPr>
          <w:p w14:paraId="7CE559DA" w14:textId="77777777" w:rsidR="00C40961" w:rsidRDefault="00C40961" w:rsidP="00C40961">
            <w:pPr>
              <w:jc w:val="center"/>
            </w:pPr>
          </w:p>
        </w:tc>
        <w:tc>
          <w:tcPr>
            <w:tcW w:w="992" w:type="dxa"/>
            <w:tcBorders>
              <w:bottom w:val="single" w:sz="4" w:space="0" w:color="auto"/>
            </w:tcBorders>
            <w:shd w:val="clear" w:color="auto" w:fill="auto"/>
          </w:tcPr>
          <w:p w14:paraId="05B4EB6C" w14:textId="77777777" w:rsidR="00C40961" w:rsidRDefault="00C40961" w:rsidP="00C40961">
            <w:pPr>
              <w:jc w:val="center"/>
            </w:pPr>
          </w:p>
        </w:tc>
      </w:tr>
      <w:tr w:rsidR="00C40961" w14:paraId="74B9CC77" w14:textId="77777777" w:rsidTr="00C40961">
        <w:tc>
          <w:tcPr>
            <w:tcW w:w="2552" w:type="dxa"/>
          </w:tcPr>
          <w:p w14:paraId="1F563972" w14:textId="77777777" w:rsidR="00C40961" w:rsidRDefault="00C40961" w:rsidP="00C40961">
            <w:pPr>
              <w:jc w:val="right"/>
              <w:rPr>
                <w:sz w:val="24"/>
                <w:szCs w:val="24"/>
              </w:rPr>
            </w:pPr>
            <w:r>
              <w:rPr>
                <w:sz w:val="24"/>
                <w:szCs w:val="24"/>
              </w:rPr>
              <w:t>GH</w:t>
            </w:r>
          </w:p>
        </w:tc>
        <w:tc>
          <w:tcPr>
            <w:tcW w:w="851" w:type="dxa"/>
            <w:shd w:val="clear" w:color="auto" w:fill="FBFEFF" w:themeFill="background1"/>
          </w:tcPr>
          <w:p w14:paraId="49E69EB5" w14:textId="77777777" w:rsidR="00C40961" w:rsidRDefault="00C40961" w:rsidP="00C40961">
            <w:pPr>
              <w:jc w:val="center"/>
            </w:pPr>
            <w:r>
              <w:t>30</w:t>
            </w:r>
          </w:p>
        </w:tc>
        <w:tc>
          <w:tcPr>
            <w:tcW w:w="850" w:type="dxa"/>
            <w:shd w:val="clear" w:color="auto" w:fill="FBFEFF" w:themeFill="background1"/>
          </w:tcPr>
          <w:p w14:paraId="2F636CDB" w14:textId="77777777" w:rsidR="00C40961" w:rsidRDefault="00C40961" w:rsidP="00C40961">
            <w:pPr>
              <w:jc w:val="center"/>
            </w:pPr>
            <w:r>
              <w:t>0.040</w:t>
            </w:r>
          </w:p>
        </w:tc>
        <w:tc>
          <w:tcPr>
            <w:tcW w:w="851" w:type="dxa"/>
            <w:tcBorders>
              <w:bottom w:val="single" w:sz="4" w:space="0" w:color="auto"/>
            </w:tcBorders>
            <w:shd w:val="clear" w:color="auto" w:fill="FBFEFF" w:themeFill="background1"/>
          </w:tcPr>
          <w:p w14:paraId="1453E501" w14:textId="77777777" w:rsidR="00C40961" w:rsidRDefault="00C40961" w:rsidP="00C40961">
            <w:pPr>
              <w:jc w:val="center"/>
            </w:pPr>
            <w:r>
              <w:t>0.084</w:t>
            </w:r>
          </w:p>
        </w:tc>
        <w:tc>
          <w:tcPr>
            <w:tcW w:w="850" w:type="dxa"/>
            <w:tcBorders>
              <w:bottom w:val="single" w:sz="4" w:space="0" w:color="auto"/>
            </w:tcBorders>
            <w:shd w:val="clear" w:color="auto" w:fill="FBFEFF" w:themeFill="background1"/>
          </w:tcPr>
          <w:p w14:paraId="718509DD" w14:textId="77777777" w:rsidR="00C40961" w:rsidRDefault="00C40961" w:rsidP="00C40961">
            <w:pPr>
              <w:jc w:val="center"/>
            </w:pPr>
            <w:r>
              <w:t>0.176</w:t>
            </w:r>
          </w:p>
        </w:tc>
        <w:tc>
          <w:tcPr>
            <w:tcW w:w="851" w:type="dxa"/>
            <w:tcBorders>
              <w:bottom w:val="single" w:sz="4" w:space="0" w:color="auto"/>
            </w:tcBorders>
            <w:shd w:val="clear" w:color="auto" w:fill="auto"/>
          </w:tcPr>
          <w:p w14:paraId="17D84D76" w14:textId="77777777" w:rsidR="00C40961" w:rsidRDefault="00C40961" w:rsidP="00C40961">
            <w:pPr>
              <w:jc w:val="center"/>
            </w:pPr>
            <w:r>
              <w:t>0.337</w:t>
            </w:r>
          </w:p>
        </w:tc>
        <w:tc>
          <w:tcPr>
            <w:tcW w:w="850" w:type="dxa"/>
            <w:tcBorders>
              <w:bottom w:val="single" w:sz="4" w:space="0" w:color="auto"/>
            </w:tcBorders>
            <w:shd w:val="clear" w:color="auto" w:fill="auto"/>
          </w:tcPr>
          <w:p w14:paraId="60206A2D" w14:textId="77777777" w:rsidR="00C40961" w:rsidRDefault="00C40961" w:rsidP="00C40961">
            <w:pPr>
              <w:jc w:val="center"/>
            </w:pPr>
            <w:r>
              <w:t>0.539</w:t>
            </w:r>
          </w:p>
        </w:tc>
        <w:tc>
          <w:tcPr>
            <w:tcW w:w="851" w:type="dxa"/>
            <w:tcBorders>
              <w:bottom w:val="single" w:sz="4" w:space="0" w:color="auto"/>
            </w:tcBorders>
            <w:shd w:val="clear" w:color="auto" w:fill="auto"/>
          </w:tcPr>
          <w:p w14:paraId="56963708" w14:textId="77777777" w:rsidR="00C40961" w:rsidRDefault="00C40961" w:rsidP="00C40961">
            <w:pPr>
              <w:jc w:val="center"/>
            </w:pPr>
            <w:r>
              <w:t>0.876</w:t>
            </w:r>
          </w:p>
        </w:tc>
        <w:tc>
          <w:tcPr>
            <w:tcW w:w="992" w:type="dxa"/>
            <w:tcBorders>
              <w:bottom w:val="single" w:sz="4" w:space="0" w:color="auto"/>
            </w:tcBorders>
            <w:shd w:val="clear" w:color="auto" w:fill="FFFF99"/>
          </w:tcPr>
          <w:p w14:paraId="5BCA2351" w14:textId="77777777" w:rsidR="00C40961" w:rsidRDefault="00C40961" w:rsidP="00C40961">
            <w:pPr>
              <w:jc w:val="center"/>
            </w:pPr>
            <w:r>
              <w:t>1.000</w:t>
            </w:r>
          </w:p>
        </w:tc>
      </w:tr>
      <w:tr w:rsidR="00C40961" w14:paraId="45FEF873" w14:textId="77777777" w:rsidTr="00C40961">
        <w:tc>
          <w:tcPr>
            <w:tcW w:w="2552" w:type="dxa"/>
          </w:tcPr>
          <w:p w14:paraId="16E5DC9B" w14:textId="77777777" w:rsidR="00C40961" w:rsidRDefault="00C40961" w:rsidP="00C40961">
            <w:pPr>
              <w:jc w:val="right"/>
              <w:rPr>
                <w:sz w:val="24"/>
                <w:szCs w:val="24"/>
              </w:rPr>
            </w:pPr>
            <w:r>
              <w:rPr>
                <w:sz w:val="24"/>
                <w:szCs w:val="24"/>
              </w:rPr>
              <w:t>RD</w:t>
            </w:r>
          </w:p>
        </w:tc>
        <w:tc>
          <w:tcPr>
            <w:tcW w:w="851" w:type="dxa"/>
            <w:shd w:val="clear" w:color="auto" w:fill="FBFEFF" w:themeFill="background1"/>
          </w:tcPr>
          <w:p w14:paraId="0B4CE507" w14:textId="77777777" w:rsidR="00C40961" w:rsidRDefault="00C40961" w:rsidP="00C40961">
            <w:pPr>
              <w:jc w:val="center"/>
            </w:pPr>
            <w:r>
              <w:t>55</w:t>
            </w:r>
          </w:p>
        </w:tc>
        <w:tc>
          <w:tcPr>
            <w:tcW w:w="850" w:type="dxa"/>
            <w:shd w:val="clear" w:color="auto" w:fill="FBFEFF" w:themeFill="background1"/>
          </w:tcPr>
          <w:p w14:paraId="1FFAF24B" w14:textId="77777777" w:rsidR="00C40961" w:rsidRDefault="00C40961" w:rsidP="00C40961">
            <w:pPr>
              <w:jc w:val="center"/>
            </w:pPr>
            <w:r>
              <w:t>0.052</w:t>
            </w:r>
          </w:p>
        </w:tc>
        <w:tc>
          <w:tcPr>
            <w:tcW w:w="851" w:type="dxa"/>
            <w:shd w:val="clear" w:color="auto" w:fill="FBFEFF" w:themeFill="background1"/>
          </w:tcPr>
          <w:p w14:paraId="792DFC49" w14:textId="77777777" w:rsidR="00C40961" w:rsidRDefault="00C40961" w:rsidP="00C40961">
            <w:pPr>
              <w:jc w:val="center"/>
            </w:pPr>
            <w:r>
              <w:t>0.078</w:t>
            </w:r>
          </w:p>
        </w:tc>
        <w:tc>
          <w:tcPr>
            <w:tcW w:w="850" w:type="dxa"/>
            <w:tcBorders>
              <w:bottom w:val="single" w:sz="4" w:space="0" w:color="auto"/>
            </w:tcBorders>
            <w:shd w:val="clear" w:color="auto" w:fill="FBFEFF" w:themeFill="background1"/>
          </w:tcPr>
          <w:p w14:paraId="743482F0" w14:textId="77777777" w:rsidR="00C40961" w:rsidRDefault="00C40961" w:rsidP="00C40961">
            <w:pPr>
              <w:jc w:val="center"/>
            </w:pPr>
            <w:r>
              <w:t>0.173</w:t>
            </w:r>
          </w:p>
        </w:tc>
        <w:tc>
          <w:tcPr>
            <w:tcW w:w="851" w:type="dxa"/>
            <w:tcBorders>
              <w:bottom w:val="single" w:sz="4" w:space="0" w:color="auto"/>
            </w:tcBorders>
            <w:shd w:val="clear" w:color="auto" w:fill="auto"/>
          </w:tcPr>
          <w:p w14:paraId="1D902C4C" w14:textId="77777777" w:rsidR="00C40961" w:rsidRDefault="00C40961" w:rsidP="00C40961">
            <w:pPr>
              <w:jc w:val="center"/>
            </w:pPr>
            <w:r>
              <w:t>0.343</w:t>
            </w:r>
          </w:p>
        </w:tc>
        <w:tc>
          <w:tcPr>
            <w:tcW w:w="850" w:type="dxa"/>
            <w:tcBorders>
              <w:bottom w:val="single" w:sz="4" w:space="0" w:color="auto"/>
            </w:tcBorders>
            <w:shd w:val="clear" w:color="auto" w:fill="auto"/>
          </w:tcPr>
          <w:p w14:paraId="3F0023DF" w14:textId="77777777" w:rsidR="00C40961" w:rsidRDefault="00C40961" w:rsidP="00C40961">
            <w:pPr>
              <w:jc w:val="center"/>
            </w:pPr>
            <w:r>
              <w:t>0.555</w:t>
            </w:r>
          </w:p>
        </w:tc>
        <w:tc>
          <w:tcPr>
            <w:tcW w:w="851" w:type="dxa"/>
            <w:tcBorders>
              <w:right w:val="single" w:sz="4" w:space="0" w:color="auto"/>
            </w:tcBorders>
            <w:shd w:val="clear" w:color="auto" w:fill="FFFF99"/>
          </w:tcPr>
          <w:p w14:paraId="036CE7B3" w14:textId="77777777" w:rsidR="00C40961" w:rsidRDefault="00C40961" w:rsidP="00C40961">
            <w:pPr>
              <w:jc w:val="center"/>
            </w:pPr>
            <w:r>
              <w:t>0.942</w:t>
            </w:r>
          </w:p>
        </w:tc>
        <w:tc>
          <w:tcPr>
            <w:tcW w:w="992" w:type="dxa"/>
            <w:tcBorders>
              <w:left w:val="single" w:sz="4" w:space="0" w:color="auto"/>
              <w:bottom w:val="single" w:sz="4" w:space="0" w:color="auto"/>
            </w:tcBorders>
            <w:shd w:val="clear" w:color="auto" w:fill="FFFF99"/>
          </w:tcPr>
          <w:p w14:paraId="04016EA9" w14:textId="77777777" w:rsidR="00C40961" w:rsidRDefault="00C40961" w:rsidP="00C40961">
            <w:pPr>
              <w:jc w:val="center"/>
            </w:pPr>
            <w:r>
              <w:t>1.000</w:t>
            </w:r>
          </w:p>
        </w:tc>
      </w:tr>
      <w:tr w:rsidR="00C40961" w14:paraId="20D32BF1" w14:textId="77777777" w:rsidTr="00C40961">
        <w:tc>
          <w:tcPr>
            <w:tcW w:w="2552" w:type="dxa"/>
          </w:tcPr>
          <w:p w14:paraId="618E3050" w14:textId="77777777" w:rsidR="00C40961" w:rsidRDefault="00C40961" w:rsidP="00C40961">
            <w:pPr>
              <w:jc w:val="right"/>
              <w:rPr>
                <w:sz w:val="24"/>
                <w:szCs w:val="24"/>
              </w:rPr>
            </w:pPr>
            <w:r>
              <w:rPr>
                <w:sz w:val="24"/>
                <w:szCs w:val="24"/>
              </w:rPr>
              <w:t>SI</w:t>
            </w:r>
          </w:p>
        </w:tc>
        <w:tc>
          <w:tcPr>
            <w:tcW w:w="851" w:type="dxa"/>
            <w:shd w:val="clear" w:color="auto" w:fill="FBFEFF" w:themeFill="background1"/>
          </w:tcPr>
          <w:p w14:paraId="26E0536B" w14:textId="77777777" w:rsidR="00C40961" w:rsidRDefault="00C40961" w:rsidP="00C40961">
            <w:pPr>
              <w:jc w:val="center"/>
            </w:pPr>
            <w:r>
              <w:t>4</w:t>
            </w:r>
          </w:p>
        </w:tc>
        <w:tc>
          <w:tcPr>
            <w:tcW w:w="850" w:type="dxa"/>
            <w:shd w:val="clear" w:color="auto" w:fill="FBFEFF" w:themeFill="background1"/>
          </w:tcPr>
          <w:p w14:paraId="06ECE7FF" w14:textId="77777777" w:rsidR="00C40961" w:rsidRDefault="00C40961" w:rsidP="00C40961">
            <w:pPr>
              <w:jc w:val="center"/>
            </w:pPr>
            <w:r>
              <w:t>0.036</w:t>
            </w:r>
          </w:p>
        </w:tc>
        <w:tc>
          <w:tcPr>
            <w:tcW w:w="851" w:type="dxa"/>
            <w:shd w:val="clear" w:color="auto" w:fill="FBFEFF" w:themeFill="background1"/>
          </w:tcPr>
          <w:p w14:paraId="498CD6FC" w14:textId="77777777" w:rsidR="00C40961" w:rsidRDefault="00C40961" w:rsidP="00C40961">
            <w:pPr>
              <w:jc w:val="center"/>
            </w:pPr>
            <w:r>
              <w:t>0.076</w:t>
            </w:r>
          </w:p>
        </w:tc>
        <w:tc>
          <w:tcPr>
            <w:tcW w:w="850" w:type="dxa"/>
            <w:tcBorders>
              <w:bottom w:val="single" w:sz="4" w:space="0" w:color="auto"/>
            </w:tcBorders>
            <w:shd w:val="clear" w:color="auto" w:fill="FBFEFF" w:themeFill="background1"/>
          </w:tcPr>
          <w:p w14:paraId="3B2067F9" w14:textId="77777777" w:rsidR="00C40961" w:rsidRDefault="00C40961" w:rsidP="00C40961">
            <w:pPr>
              <w:jc w:val="center"/>
            </w:pPr>
            <w:r>
              <w:t>0.133</w:t>
            </w:r>
          </w:p>
        </w:tc>
        <w:tc>
          <w:tcPr>
            <w:tcW w:w="851" w:type="dxa"/>
            <w:tcBorders>
              <w:bottom w:val="single" w:sz="4" w:space="0" w:color="auto"/>
            </w:tcBorders>
            <w:shd w:val="clear" w:color="auto" w:fill="FBFEFF" w:themeFill="background1"/>
          </w:tcPr>
          <w:p w14:paraId="6541A0E8" w14:textId="77777777" w:rsidR="00C40961" w:rsidRDefault="00C40961" w:rsidP="00C40961">
            <w:pPr>
              <w:jc w:val="center"/>
            </w:pPr>
            <w:r>
              <w:t>0.249</w:t>
            </w:r>
          </w:p>
        </w:tc>
        <w:tc>
          <w:tcPr>
            <w:tcW w:w="850" w:type="dxa"/>
            <w:tcBorders>
              <w:bottom w:val="single" w:sz="4" w:space="0" w:color="auto"/>
            </w:tcBorders>
            <w:shd w:val="clear" w:color="auto" w:fill="auto"/>
          </w:tcPr>
          <w:p w14:paraId="21C6E23D" w14:textId="77777777" w:rsidR="00C40961" w:rsidRDefault="00C40961" w:rsidP="00C40961">
            <w:pPr>
              <w:jc w:val="center"/>
            </w:pPr>
            <w:r>
              <w:t>0.440</w:t>
            </w:r>
          </w:p>
        </w:tc>
        <w:tc>
          <w:tcPr>
            <w:tcW w:w="851" w:type="dxa"/>
            <w:shd w:val="clear" w:color="auto" w:fill="auto"/>
          </w:tcPr>
          <w:p w14:paraId="65E1FE99" w14:textId="77777777" w:rsidR="00C40961" w:rsidRDefault="00C40961" w:rsidP="00C40961">
            <w:pPr>
              <w:jc w:val="center"/>
            </w:pPr>
            <w:r>
              <w:t>0.825</w:t>
            </w:r>
          </w:p>
        </w:tc>
        <w:tc>
          <w:tcPr>
            <w:tcW w:w="992" w:type="dxa"/>
            <w:tcBorders>
              <w:bottom w:val="single" w:sz="4" w:space="0" w:color="auto"/>
            </w:tcBorders>
            <w:shd w:val="clear" w:color="auto" w:fill="FFFF99"/>
          </w:tcPr>
          <w:p w14:paraId="29F11584" w14:textId="77777777" w:rsidR="00C40961" w:rsidRDefault="00C40961" w:rsidP="00C40961">
            <w:pPr>
              <w:jc w:val="center"/>
            </w:pPr>
            <w:r>
              <w:t>1.000</w:t>
            </w:r>
          </w:p>
        </w:tc>
      </w:tr>
      <w:tr w:rsidR="00C40961" w14:paraId="68201661" w14:textId="77777777" w:rsidTr="00C40961">
        <w:tc>
          <w:tcPr>
            <w:tcW w:w="2552" w:type="dxa"/>
          </w:tcPr>
          <w:p w14:paraId="60497EDC" w14:textId="77777777" w:rsidR="00C40961" w:rsidRDefault="00C40961" w:rsidP="00C40961">
            <w:pPr>
              <w:jc w:val="right"/>
              <w:rPr>
                <w:sz w:val="24"/>
                <w:szCs w:val="24"/>
              </w:rPr>
            </w:pPr>
            <w:r>
              <w:rPr>
                <w:sz w:val="24"/>
                <w:szCs w:val="24"/>
              </w:rPr>
              <w:t>UG</w:t>
            </w:r>
          </w:p>
        </w:tc>
        <w:tc>
          <w:tcPr>
            <w:tcW w:w="851" w:type="dxa"/>
            <w:shd w:val="clear" w:color="auto" w:fill="FBFEFF" w:themeFill="background1"/>
          </w:tcPr>
          <w:p w14:paraId="7E94B49B" w14:textId="77777777" w:rsidR="00C40961" w:rsidRDefault="00C40961" w:rsidP="00C40961">
            <w:pPr>
              <w:jc w:val="center"/>
            </w:pPr>
            <w:r>
              <w:t>0*</w:t>
            </w:r>
          </w:p>
        </w:tc>
        <w:tc>
          <w:tcPr>
            <w:tcW w:w="850" w:type="dxa"/>
            <w:shd w:val="clear" w:color="auto" w:fill="FBFEFF" w:themeFill="background1"/>
          </w:tcPr>
          <w:p w14:paraId="29E193B9" w14:textId="77777777" w:rsidR="00C40961" w:rsidRDefault="00C40961" w:rsidP="00C40961">
            <w:pPr>
              <w:jc w:val="center"/>
            </w:pPr>
            <w:r>
              <w:t>0.054</w:t>
            </w:r>
          </w:p>
        </w:tc>
        <w:tc>
          <w:tcPr>
            <w:tcW w:w="851" w:type="dxa"/>
            <w:shd w:val="clear" w:color="auto" w:fill="FBFEFF" w:themeFill="background1"/>
          </w:tcPr>
          <w:p w14:paraId="4DECEBF6" w14:textId="77777777" w:rsidR="00C40961" w:rsidRDefault="00C40961" w:rsidP="00C40961">
            <w:pPr>
              <w:jc w:val="center"/>
            </w:pPr>
            <w:r>
              <w:t>0.050</w:t>
            </w:r>
          </w:p>
        </w:tc>
        <w:tc>
          <w:tcPr>
            <w:tcW w:w="850" w:type="dxa"/>
            <w:shd w:val="clear" w:color="auto" w:fill="FBFEFF" w:themeFill="background1"/>
          </w:tcPr>
          <w:p w14:paraId="15250859" w14:textId="77777777" w:rsidR="00C40961" w:rsidRDefault="00C40961" w:rsidP="00C40961">
            <w:pPr>
              <w:jc w:val="center"/>
            </w:pPr>
            <w:r>
              <w:t>0.089</w:t>
            </w:r>
          </w:p>
        </w:tc>
        <w:tc>
          <w:tcPr>
            <w:tcW w:w="851" w:type="dxa"/>
            <w:shd w:val="clear" w:color="auto" w:fill="FBFEFF" w:themeFill="background1"/>
          </w:tcPr>
          <w:p w14:paraId="48BDF8DA" w14:textId="77777777" w:rsidR="00C40961" w:rsidRDefault="00C40961" w:rsidP="00C40961">
            <w:pPr>
              <w:jc w:val="center"/>
            </w:pPr>
            <w:r>
              <w:t>0.137</w:t>
            </w:r>
          </w:p>
        </w:tc>
        <w:tc>
          <w:tcPr>
            <w:tcW w:w="850" w:type="dxa"/>
            <w:shd w:val="clear" w:color="auto" w:fill="auto"/>
          </w:tcPr>
          <w:p w14:paraId="3B0097B7" w14:textId="77777777" w:rsidR="00C40961" w:rsidRDefault="00C40961" w:rsidP="00C40961">
            <w:pPr>
              <w:jc w:val="center"/>
            </w:pPr>
            <w:r>
              <w:t>0.175</w:t>
            </w:r>
          </w:p>
        </w:tc>
        <w:tc>
          <w:tcPr>
            <w:tcW w:w="851" w:type="dxa"/>
            <w:shd w:val="clear" w:color="auto" w:fill="auto"/>
          </w:tcPr>
          <w:p w14:paraId="20C91D20" w14:textId="77777777" w:rsidR="00C40961" w:rsidRDefault="00C40961" w:rsidP="00C40961">
            <w:pPr>
              <w:jc w:val="center"/>
            </w:pPr>
            <w:r>
              <w:t>0.367</w:t>
            </w:r>
          </w:p>
        </w:tc>
        <w:tc>
          <w:tcPr>
            <w:tcW w:w="992" w:type="dxa"/>
            <w:shd w:val="clear" w:color="auto" w:fill="FFFF99"/>
          </w:tcPr>
          <w:p w14:paraId="5E6F1FB4" w14:textId="77777777" w:rsidR="00C40961" w:rsidRDefault="00C40961" w:rsidP="00C40961">
            <w:pPr>
              <w:jc w:val="center"/>
            </w:pPr>
            <w:r>
              <w:t>0.932</w:t>
            </w:r>
          </w:p>
        </w:tc>
      </w:tr>
      <w:tr w:rsidR="00C40961" w14:paraId="26EAB604" w14:textId="77777777" w:rsidTr="00C40961">
        <w:tc>
          <w:tcPr>
            <w:tcW w:w="2552" w:type="dxa"/>
          </w:tcPr>
          <w:p w14:paraId="320766D9" w14:textId="77777777" w:rsidR="00C40961" w:rsidRPr="007E7323" w:rsidRDefault="00C40961" w:rsidP="00C40961">
            <w:pPr>
              <w:rPr>
                <w:i/>
                <w:sz w:val="24"/>
                <w:szCs w:val="24"/>
              </w:rPr>
            </w:pPr>
            <w:r w:rsidRPr="007E7323">
              <w:rPr>
                <w:i/>
                <w:sz w:val="24"/>
                <w:szCs w:val="24"/>
              </w:rPr>
              <w:t>Reef Intertidal</w:t>
            </w:r>
          </w:p>
        </w:tc>
        <w:tc>
          <w:tcPr>
            <w:tcW w:w="851" w:type="dxa"/>
            <w:shd w:val="clear" w:color="auto" w:fill="FBFEFF" w:themeFill="background1"/>
          </w:tcPr>
          <w:p w14:paraId="610163FA" w14:textId="77777777" w:rsidR="00C40961" w:rsidRDefault="00C40961" w:rsidP="00C40961">
            <w:pPr>
              <w:jc w:val="center"/>
            </w:pPr>
          </w:p>
        </w:tc>
        <w:tc>
          <w:tcPr>
            <w:tcW w:w="850" w:type="dxa"/>
            <w:shd w:val="clear" w:color="auto" w:fill="FBFEFF" w:themeFill="background1"/>
          </w:tcPr>
          <w:p w14:paraId="0D656329" w14:textId="77777777" w:rsidR="00C40961" w:rsidRDefault="00C40961" w:rsidP="00C40961">
            <w:pPr>
              <w:jc w:val="center"/>
            </w:pPr>
          </w:p>
        </w:tc>
        <w:tc>
          <w:tcPr>
            <w:tcW w:w="851" w:type="dxa"/>
            <w:shd w:val="clear" w:color="auto" w:fill="FBFEFF" w:themeFill="background1"/>
          </w:tcPr>
          <w:p w14:paraId="0599E09C" w14:textId="77777777" w:rsidR="00C40961" w:rsidRDefault="00C40961" w:rsidP="00C40961">
            <w:pPr>
              <w:jc w:val="center"/>
            </w:pPr>
          </w:p>
        </w:tc>
        <w:tc>
          <w:tcPr>
            <w:tcW w:w="850" w:type="dxa"/>
            <w:shd w:val="clear" w:color="auto" w:fill="FBFEFF" w:themeFill="background1"/>
          </w:tcPr>
          <w:p w14:paraId="7B4A636F" w14:textId="77777777" w:rsidR="00C40961" w:rsidRDefault="00C40961" w:rsidP="00C40961">
            <w:pPr>
              <w:jc w:val="center"/>
            </w:pPr>
          </w:p>
        </w:tc>
        <w:tc>
          <w:tcPr>
            <w:tcW w:w="851" w:type="dxa"/>
            <w:shd w:val="clear" w:color="auto" w:fill="FBFEFF" w:themeFill="background1"/>
          </w:tcPr>
          <w:p w14:paraId="6FD5A450" w14:textId="77777777" w:rsidR="00C40961" w:rsidRDefault="00C40961" w:rsidP="00C40961">
            <w:pPr>
              <w:jc w:val="center"/>
            </w:pPr>
          </w:p>
        </w:tc>
        <w:tc>
          <w:tcPr>
            <w:tcW w:w="850" w:type="dxa"/>
            <w:shd w:val="clear" w:color="auto" w:fill="auto"/>
          </w:tcPr>
          <w:p w14:paraId="720D8F2A" w14:textId="77777777" w:rsidR="00C40961" w:rsidRDefault="00C40961" w:rsidP="00C40961">
            <w:pPr>
              <w:jc w:val="center"/>
            </w:pPr>
          </w:p>
        </w:tc>
        <w:tc>
          <w:tcPr>
            <w:tcW w:w="851" w:type="dxa"/>
            <w:tcBorders>
              <w:bottom w:val="single" w:sz="4" w:space="0" w:color="auto"/>
            </w:tcBorders>
            <w:shd w:val="clear" w:color="auto" w:fill="auto"/>
          </w:tcPr>
          <w:p w14:paraId="0D3A3313" w14:textId="77777777" w:rsidR="00C40961" w:rsidRDefault="00C40961" w:rsidP="00C40961">
            <w:pPr>
              <w:jc w:val="center"/>
            </w:pPr>
          </w:p>
        </w:tc>
        <w:tc>
          <w:tcPr>
            <w:tcW w:w="992" w:type="dxa"/>
            <w:tcBorders>
              <w:bottom w:val="single" w:sz="4" w:space="0" w:color="auto"/>
            </w:tcBorders>
            <w:shd w:val="clear" w:color="auto" w:fill="auto"/>
          </w:tcPr>
          <w:p w14:paraId="0CC61A46" w14:textId="77777777" w:rsidR="00C40961" w:rsidRDefault="00C40961" w:rsidP="00C40961">
            <w:pPr>
              <w:jc w:val="center"/>
            </w:pPr>
          </w:p>
        </w:tc>
      </w:tr>
      <w:tr w:rsidR="00C40961" w14:paraId="33552422" w14:textId="77777777" w:rsidTr="00C40961">
        <w:tc>
          <w:tcPr>
            <w:tcW w:w="2552" w:type="dxa"/>
          </w:tcPr>
          <w:p w14:paraId="15556EFA" w14:textId="77777777" w:rsidR="00C40961" w:rsidRDefault="00C40961" w:rsidP="00C40961">
            <w:pPr>
              <w:jc w:val="right"/>
              <w:rPr>
                <w:sz w:val="24"/>
                <w:szCs w:val="24"/>
              </w:rPr>
            </w:pPr>
            <w:r>
              <w:rPr>
                <w:sz w:val="24"/>
                <w:szCs w:val="24"/>
              </w:rPr>
              <w:t>AP</w:t>
            </w:r>
          </w:p>
        </w:tc>
        <w:tc>
          <w:tcPr>
            <w:tcW w:w="851" w:type="dxa"/>
            <w:shd w:val="clear" w:color="auto" w:fill="FBFEFF" w:themeFill="background1"/>
          </w:tcPr>
          <w:p w14:paraId="098F3727" w14:textId="77777777" w:rsidR="00C40961" w:rsidRDefault="00C40961" w:rsidP="00C40961">
            <w:pPr>
              <w:jc w:val="center"/>
            </w:pPr>
            <w:r>
              <w:t>38</w:t>
            </w:r>
          </w:p>
        </w:tc>
        <w:tc>
          <w:tcPr>
            <w:tcW w:w="850" w:type="dxa"/>
            <w:shd w:val="clear" w:color="auto" w:fill="FBFEFF" w:themeFill="background1"/>
          </w:tcPr>
          <w:p w14:paraId="56438DD6" w14:textId="77777777" w:rsidR="00C40961" w:rsidRDefault="00C40961" w:rsidP="00C40961">
            <w:pPr>
              <w:jc w:val="center"/>
            </w:pPr>
            <w:r>
              <w:t>0.050</w:t>
            </w:r>
          </w:p>
        </w:tc>
        <w:tc>
          <w:tcPr>
            <w:tcW w:w="851" w:type="dxa"/>
            <w:shd w:val="clear" w:color="auto" w:fill="FBFEFF" w:themeFill="background1"/>
          </w:tcPr>
          <w:p w14:paraId="78A52D32" w14:textId="77777777" w:rsidR="00C40961" w:rsidRDefault="00C40961" w:rsidP="00C40961">
            <w:pPr>
              <w:jc w:val="center"/>
            </w:pPr>
            <w:r>
              <w:t>0.087</w:t>
            </w:r>
          </w:p>
        </w:tc>
        <w:tc>
          <w:tcPr>
            <w:tcW w:w="850" w:type="dxa"/>
            <w:shd w:val="clear" w:color="auto" w:fill="FBFEFF" w:themeFill="background1"/>
          </w:tcPr>
          <w:p w14:paraId="73C3CAED" w14:textId="77777777" w:rsidR="00C40961" w:rsidRDefault="00C40961" w:rsidP="00C40961">
            <w:pPr>
              <w:jc w:val="center"/>
            </w:pPr>
            <w:r>
              <w:t>0.224</w:t>
            </w:r>
          </w:p>
        </w:tc>
        <w:tc>
          <w:tcPr>
            <w:tcW w:w="851" w:type="dxa"/>
            <w:shd w:val="clear" w:color="auto" w:fill="FBFEFF" w:themeFill="background1"/>
          </w:tcPr>
          <w:p w14:paraId="394CD85D" w14:textId="77777777" w:rsidR="00C40961" w:rsidRDefault="00C40961" w:rsidP="00C40961">
            <w:pPr>
              <w:jc w:val="center"/>
            </w:pPr>
            <w:r>
              <w:t>0.413</w:t>
            </w:r>
          </w:p>
        </w:tc>
        <w:tc>
          <w:tcPr>
            <w:tcW w:w="850" w:type="dxa"/>
            <w:tcBorders>
              <w:bottom w:val="single" w:sz="4" w:space="0" w:color="auto"/>
            </w:tcBorders>
            <w:shd w:val="clear" w:color="auto" w:fill="auto"/>
          </w:tcPr>
          <w:p w14:paraId="541541C6" w14:textId="77777777" w:rsidR="00C40961" w:rsidRDefault="00C40961" w:rsidP="00C40961">
            <w:pPr>
              <w:jc w:val="center"/>
            </w:pPr>
            <w:r>
              <w:t>0.651</w:t>
            </w:r>
          </w:p>
        </w:tc>
        <w:tc>
          <w:tcPr>
            <w:tcW w:w="851" w:type="dxa"/>
            <w:shd w:val="clear" w:color="auto" w:fill="FFFF99"/>
          </w:tcPr>
          <w:p w14:paraId="4E89288A" w14:textId="77777777" w:rsidR="00C40961" w:rsidRDefault="00C40961" w:rsidP="00C40961">
            <w:pPr>
              <w:jc w:val="center"/>
            </w:pPr>
            <w:r>
              <w:t>0.963</w:t>
            </w:r>
          </w:p>
        </w:tc>
        <w:tc>
          <w:tcPr>
            <w:tcW w:w="992" w:type="dxa"/>
            <w:shd w:val="clear" w:color="auto" w:fill="FFFF99"/>
          </w:tcPr>
          <w:p w14:paraId="7EE50747" w14:textId="77777777" w:rsidR="00C40961" w:rsidRDefault="00C40961" w:rsidP="00C40961">
            <w:pPr>
              <w:jc w:val="center"/>
            </w:pPr>
            <w:r>
              <w:t>1.000</w:t>
            </w:r>
          </w:p>
        </w:tc>
      </w:tr>
      <w:tr w:rsidR="00C40961" w14:paraId="0A39CD7E" w14:textId="77777777" w:rsidTr="00C40961">
        <w:tc>
          <w:tcPr>
            <w:tcW w:w="2552" w:type="dxa"/>
          </w:tcPr>
          <w:p w14:paraId="6457F135" w14:textId="77777777" w:rsidR="00C40961" w:rsidRDefault="00C40961" w:rsidP="00C40961">
            <w:pPr>
              <w:jc w:val="right"/>
              <w:rPr>
                <w:sz w:val="24"/>
                <w:szCs w:val="24"/>
              </w:rPr>
            </w:pPr>
            <w:r>
              <w:rPr>
                <w:sz w:val="24"/>
                <w:szCs w:val="24"/>
              </w:rPr>
              <w:t>DI</w:t>
            </w:r>
          </w:p>
        </w:tc>
        <w:tc>
          <w:tcPr>
            <w:tcW w:w="851" w:type="dxa"/>
            <w:shd w:val="clear" w:color="auto" w:fill="FBFEFF" w:themeFill="background1"/>
          </w:tcPr>
          <w:p w14:paraId="1CCD7BB0" w14:textId="77777777" w:rsidR="00C40961" w:rsidRDefault="00C40961" w:rsidP="00C40961">
            <w:pPr>
              <w:jc w:val="center"/>
            </w:pPr>
            <w:r>
              <w:t>5</w:t>
            </w:r>
          </w:p>
        </w:tc>
        <w:tc>
          <w:tcPr>
            <w:tcW w:w="850" w:type="dxa"/>
            <w:shd w:val="clear" w:color="auto" w:fill="FBFEFF" w:themeFill="background1"/>
          </w:tcPr>
          <w:p w14:paraId="120EC4F7" w14:textId="77777777" w:rsidR="00C40961" w:rsidRDefault="00C40961" w:rsidP="00C40961">
            <w:pPr>
              <w:jc w:val="center"/>
            </w:pPr>
            <w:r>
              <w:t>0.045</w:t>
            </w:r>
          </w:p>
        </w:tc>
        <w:tc>
          <w:tcPr>
            <w:tcW w:w="851" w:type="dxa"/>
            <w:tcBorders>
              <w:bottom w:val="single" w:sz="4" w:space="0" w:color="auto"/>
            </w:tcBorders>
            <w:shd w:val="clear" w:color="auto" w:fill="FBFEFF" w:themeFill="background1"/>
          </w:tcPr>
          <w:p w14:paraId="5BA6E9C8" w14:textId="77777777" w:rsidR="00C40961" w:rsidRDefault="00C40961" w:rsidP="00C40961">
            <w:pPr>
              <w:jc w:val="center"/>
            </w:pPr>
            <w:r>
              <w:t>0.113</w:t>
            </w:r>
          </w:p>
        </w:tc>
        <w:tc>
          <w:tcPr>
            <w:tcW w:w="850" w:type="dxa"/>
            <w:tcBorders>
              <w:bottom w:val="single" w:sz="4" w:space="0" w:color="auto"/>
            </w:tcBorders>
            <w:shd w:val="clear" w:color="auto" w:fill="FBFEFF" w:themeFill="background1"/>
          </w:tcPr>
          <w:p w14:paraId="2D638462" w14:textId="77777777" w:rsidR="00C40961" w:rsidRDefault="00C40961" w:rsidP="00C40961">
            <w:pPr>
              <w:jc w:val="center"/>
            </w:pPr>
            <w:r>
              <w:t>0.318</w:t>
            </w:r>
          </w:p>
        </w:tc>
        <w:tc>
          <w:tcPr>
            <w:tcW w:w="851" w:type="dxa"/>
            <w:tcBorders>
              <w:bottom w:val="single" w:sz="4" w:space="0" w:color="auto"/>
            </w:tcBorders>
            <w:shd w:val="clear" w:color="auto" w:fill="FBFEFF" w:themeFill="background1"/>
          </w:tcPr>
          <w:p w14:paraId="5DDA7E90" w14:textId="77777777" w:rsidR="00C40961" w:rsidRDefault="00C40961" w:rsidP="00C40961">
            <w:pPr>
              <w:jc w:val="center"/>
            </w:pPr>
            <w:r>
              <w:t>0.659</w:t>
            </w:r>
          </w:p>
        </w:tc>
        <w:tc>
          <w:tcPr>
            <w:tcW w:w="850" w:type="dxa"/>
            <w:tcBorders>
              <w:bottom w:val="single" w:sz="4" w:space="0" w:color="auto"/>
            </w:tcBorders>
            <w:shd w:val="clear" w:color="auto" w:fill="FFFF99"/>
          </w:tcPr>
          <w:p w14:paraId="223647C9" w14:textId="77777777" w:rsidR="00C40961" w:rsidRDefault="00C40961" w:rsidP="00C40961">
            <w:pPr>
              <w:jc w:val="center"/>
            </w:pPr>
            <w:r>
              <w:t>0.916</w:t>
            </w:r>
          </w:p>
        </w:tc>
        <w:tc>
          <w:tcPr>
            <w:tcW w:w="851" w:type="dxa"/>
            <w:shd w:val="clear" w:color="auto" w:fill="FFFF99"/>
          </w:tcPr>
          <w:p w14:paraId="176CABF6" w14:textId="77777777" w:rsidR="00C40961" w:rsidRDefault="00C40961" w:rsidP="00C40961">
            <w:pPr>
              <w:jc w:val="center"/>
            </w:pPr>
            <w:r>
              <w:t>1.000</w:t>
            </w:r>
          </w:p>
        </w:tc>
        <w:tc>
          <w:tcPr>
            <w:tcW w:w="992" w:type="dxa"/>
            <w:shd w:val="clear" w:color="auto" w:fill="FFFF99"/>
          </w:tcPr>
          <w:p w14:paraId="3F0DA9D9" w14:textId="77777777" w:rsidR="00C40961" w:rsidRDefault="00C40961" w:rsidP="00C40961">
            <w:pPr>
              <w:jc w:val="center"/>
            </w:pPr>
            <w:r>
              <w:t>1.000</w:t>
            </w:r>
          </w:p>
        </w:tc>
      </w:tr>
      <w:tr w:rsidR="00C40961" w14:paraId="14775C44" w14:textId="77777777" w:rsidTr="00C40961">
        <w:tc>
          <w:tcPr>
            <w:tcW w:w="2552" w:type="dxa"/>
          </w:tcPr>
          <w:p w14:paraId="668CFE36" w14:textId="77777777" w:rsidR="00C40961" w:rsidRDefault="00C40961" w:rsidP="00C40961">
            <w:pPr>
              <w:jc w:val="right"/>
              <w:rPr>
                <w:sz w:val="24"/>
                <w:szCs w:val="24"/>
              </w:rPr>
            </w:pPr>
            <w:r>
              <w:rPr>
                <w:sz w:val="24"/>
                <w:szCs w:val="24"/>
              </w:rPr>
              <w:t>GI</w:t>
            </w:r>
          </w:p>
        </w:tc>
        <w:tc>
          <w:tcPr>
            <w:tcW w:w="851" w:type="dxa"/>
            <w:shd w:val="clear" w:color="auto" w:fill="FBFEFF" w:themeFill="background1"/>
          </w:tcPr>
          <w:p w14:paraId="4A015A99" w14:textId="77777777" w:rsidR="00C40961" w:rsidRDefault="00C40961" w:rsidP="00C40961">
            <w:pPr>
              <w:jc w:val="center"/>
            </w:pPr>
            <w:r>
              <w:t>35</w:t>
            </w:r>
          </w:p>
        </w:tc>
        <w:tc>
          <w:tcPr>
            <w:tcW w:w="850" w:type="dxa"/>
            <w:shd w:val="clear" w:color="auto" w:fill="FBFEFF" w:themeFill="background1"/>
          </w:tcPr>
          <w:p w14:paraId="30FD7886" w14:textId="77777777" w:rsidR="00C40961" w:rsidRDefault="00C40961" w:rsidP="00C40961">
            <w:pPr>
              <w:jc w:val="center"/>
            </w:pPr>
            <w:r>
              <w:t>0.116</w:t>
            </w:r>
          </w:p>
        </w:tc>
        <w:tc>
          <w:tcPr>
            <w:tcW w:w="851" w:type="dxa"/>
            <w:shd w:val="clear" w:color="auto" w:fill="FFFF99"/>
          </w:tcPr>
          <w:p w14:paraId="07057776" w14:textId="77777777" w:rsidR="00C40961" w:rsidRDefault="00C40961" w:rsidP="00C40961">
            <w:pPr>
              <w:jc w:val="center"/>
            </w:pPr>
            <w:r>
              <w:t>0.985</w:t>
            </w:r>
          </w:p>
        </w:tc>
        <w:tc>
          <w:tcPr>
            <w:tcW w:w="850" w:type="dxa"/>
            <w:shd w:val="clear" w:color="auto" w:fill="FFFF99"/>
          </w:tcPr>
          <w:p w14:paraId="77C4A7FB" w14:textId="77777777" w:rsidR="00C40961" w:rsidRDefault="00C40961" w:rsidP="00C40961">
            <w:pPr>
              <w:jc w:val="center"/>
            </w:pPr>
            <w:r>
              <w:t>1.000</w:t>
            </w:r>
          </w:p>
        </w:tc>
        <w:tc>
          <w:tcPr>
            <w:tcW w:w="851" w:type="dxa"/>
            <w:shd w:val="clear" w:color="auto" w:fill="FFFF99"/>
          </w:tcPr>
          <w:p w14:paraId="4E6D3847" w14:textId="77777777" w:rsidR="00C40961" w:rsidRDefault="00C40961" w:rsidP="00C40961">
            <w:pPr>
              <w:jc w:val="center"/>
            </w:pPr>
            <w:r>
              <w:t>1.000</w:t>
            </w:r>
          </w:p>
        </w:tc>
        <w:tc>
          <w:tcPr>
            <w:tcW w:w="850" w:type="dxa"/>
            <w:shd w:val="clear" w:color="auto" w:fill="FFFF99"/>
          </w:tcPr>
          <w:p w14:paraId="4F14CB71" w14:textId="77777777" w:rsidR="00C40961" w:rsidRDefault="00C40961" w:rsidP="00C40961">
            <w:pPr>
              <w:jc w:val="center"/>
            </w:pPr>
            <w:r>
              <w:t>1.000</w:t>
            </w:r>
          </w:p>
        </w:tc>
        <w:tc>
          <w:tcPr>
            <w:tcW w:w="851" w:type="dxa"/>
            <w:shd w:val="clear" w:color="auto" w:fill="FFFF99"/>
          </w:tcPr>
          <w:p w14:paraId="6BCD8B1C" w14:textId="77777777" w:rsidR="00C40961" w:rsidRDefault="00C40961" w:rsidP="00C40961">
            <w:pPr>
              <w:jc w:val="center"/>
            </w:pPr>
            <w:r>
              <w:t>1.000</w:t>
            </w:r>
          </w:p>
        </w:tc>
        <w:tc>
          <w:tcPr>
            <w:tcW w:w="992" w:type="dxa"/>
            <w:shd w:val="clear" w:color="auto" w:fill="FFFF99"/>
          </w:tcPr>
          <w:p w14:paraId="475EA1F0" w14:textId="77777777" w:rsidR="00C40961" w:rsidRDefault="00C40961" w:rsidP="00C40961">
            <w:pPr>
              <w:jc w:val="center"/>
            </w:pPr>
            <w:r>
              <w:t>1.000</w:t>
            </w:r>
          </w:p>
        </w:tc>
      </w:tr>
      <w:tr w:rsidR="00C40961" w14:paraId="71335013" w14:textId="77777777" w:rsidTr="00C40961">
        <w:tc>
          <w:tcPr>
            <w:tcW w:w="2552" w:type="dxa"/>
          </w:tcPr>
          <w:p w14:paraId="421B5BA5" w14:textId="77777777" w:rsidR="00C40961" w:rsidRDefault="00C40961" w:rsidP="00C40961">
            <w:pPr>
              <w:jc w:val="right"/>
              <w:rPr>
                <w:sz w:val="24"/>
                <w:szCs w:val="24"/>
              </w:rPr>
            </w:pPr>
            <w:r>
              <w:rPr>
                <w:sz w:val="24"/>
                <w:szCs w:val="24"/>
              </w:rPr>
              <w:t>GK</w:t>
            </w:r>
          </w:p>
        </w:tc>
        <w:tc>
          <w:tcPr>
            <w:tcW w:w="851" w:type="dxa"/>
            <w:shd w:val="clear" w:color="auto" w:fill="FBFEFF" w:themeFill="background1"/>
          </w:tcPr>
          <w:p w14:paraId="2E979299" w14:textId="77777777" w:rsidR="00C40961" w:rsidRDefault="00C40961" w:rsidP="00C40961">
            <w:pPr>
              <w:jc w:val="center"/>
            </w:pPr>
            <w:r>
              <w:t>5</w:t>
            </w:r>
          </w:p>
        </w:tc>
        <w:tc>
          <w:tcPr>
            <w:tcW w:w="850" w:type="dxa"/>
            <w:shd w:val="clear" w:color="auto" w:fill="FBFEFF" w:themeFill="background1"/>
          </w:tcPr>
          <w:p w14:paraId="07DFC044" w14:textId="77777777" w:rsidR="00C40961" w:rsidRDefault="00C40961" w:rsidP="00C40961">
            <w:pPr>
              <w:jc w:val="center"/>
            </w:pPr>
            <w:r>
              <w:t>0.057</w:t>
            </w:r>
          </w:p>
        </w:tc>
        <w:tc>
          <w:tcPr>
            <w:tcW w:w="851" w:type="dxa"/>
            <w:shd w:val="clear" w:color="auto" w:fill="FBFEFF" w:themeFill="background1"/>
          </w:tcPr>
          <w:p w14:paraId="2DDFAB86" w14:textId="77777777" w:rsidR="00C40961" w:rsidRDefault="00C40961" w:rsidP="00C40961">
            <w:pPr>
              <w:jc w:val="center"/>
            </w:pPr>
            <w:r>
              <w:t>0.108</w:t>
            </w:r>
          </w:p>
        </w:tc>
        <w:tc>
          <w:tcPr>
            <w:tcW w:w="850" w:type="dxa"/>
            <w:tcBorders>
              <w:bottom w:val="single" w:sz="4" w:space="0" w:color="auto"/>
            </w:tcBorders>
            <w:shd w:val="clear" w:color="auto" w:fill="FBFEFF" w:themeFill="background1"/>
          </w:tcPr>
          <w:p w14:paraId="78C3FDB5" w14:textId="77777777" w:rsidR="00C40961" w:rsidRDefault="00C40961" w:rsidP="00C40961">
            <w:pPr>
              <w:jc w:val="center"/>
            </w:pPr>
            <w:r>
              <w:t>0.339</w:t>
            </w:r>
          </w:p>
        </w:tc>
        <w:tc>
          <w:tcPr>
            <w:tcW w:w="851" w:type="dxa"/>
            <w:tcBorders>
              <w:bottom w:val="single" w:sz="4" w:space="0" w:color="auto"/>
            </w:tcBorders>
            <w:shd w:val="clear" w:color="auto" w:fill="FBFEFF" w:themeFill="background1"/>
          </w:tcPr>
          <w:p w14:paraId="11E8F447" w14:textId="77777777" w:rsidR="00C40961" w:rsidRDefault="00C40961" w:rsidP="00C40961">
            <w:pPr>
              <w:jc w:val="center"/>
            </w:pPr>
            <w:r>
              <w:t>0.703</w:t>
            </w:r>
          </w:p>
        </w:tc>
        <w:tc>
          <w:tcPr>
            <w:tcW w:w="850" w:type="dxa"/>
            <w:tcBorders>
              <w:bottom w:val="single" w:sz="4" w:space="0" w:color="auto"/>
            </w:tcBorders>
            <w:shd w:val="clear" w:color="auto" w:fill="auto"/>
          </w:tcPr>
          <w:p w14:paraId="30F01472" w14:textId="77777777" w:rsidR="00C40961" w:rsidRDefault="00C40961" w:rsidP="00C40961">
            <w:pPr>
              <w:jc w:val="center"/>
            </w:pPr>
            <w:r>
              <w:t>0.893</w:t>
            </w:r>
          </w:p>
        </w:tc>
        <w:tc>
          <w:tcPr>
            <w:tcW w:w="851" w:type="dxa"/>
            <w:tcBorders>
              <w:bottom w:val="single" w:sz="4" w:space="0" w:color="auto"/>
            </w:tcBorders>
            <w:shd w:val="clear" w:color="auto" w:fill="FFFF99"/>
          </w:tcPr>
          <w:p w14:paraId="054D2C4A" w14:textId="77777777" w:rsidR="00C40961" w:rsidRDefault="00C40961" w:rsidP="00C40961">
            <w:pPr>
              <w:jc w:val="center"/>
            </w:pPr>
            <w:r>
              <w:t>1.000</w:t>
            </w:r>
          </w:p>
        </w:tc>
        <w:tc>
          <w:tcPr>
            <w:tcW w:w="992" w:type="dxa"/>
            <w:tcBorders>
              <w:bottom w:val="single" w:sz="4" w:space="0" w:color="auto"/>
            </w:tcBorders>
            <w:shd w:val="clear" w:color="auto" w:fill="FFFF99"/>
          </w:tcPr>
          <w:p w14:paraId="7CA8C24F" w14:textId="77777777" w:rsidR="00C40961" w:rsidRDefault="00C40961" w:rsidP="00C40961">
            <w:pPr>
              <w:jc w:val="center"/>
            </w:pPr>
            <w:r>
              <w:t>1.000</w:t>
            </w:r>
          </w:p>
        </w:tc>
      </w:tr>
      <w:tr w:rsidR="00C40961" w14:paraId="4EE4FC6D" w14:textId="77777777" w:rsidTr="00C40961">
        <w:tc>
          <w:tcPr>
            <w:tcW w:w="2552" w:type="dxa"/>
          </w:tcPr>
          <w:p w14:paraId="5893E103" w14:textId="77777777" w:rsidR="00C40961" w:rsidRDefault="00C40961" w:rsidP="00C40961">
            <w:pPr>
              <w:jc w:val="right"/>
              <w:rPr>
                <w:sz w:val="24"/>
                <w:szCs w:val="24"/>
              </w:rPr>
            </w:pPr>
            <w:r>
              <w:rPr>
                <w:sz w:val="24"/>
                <w:szCs w:val="24"/>
              </w:rPr>
              <w:t>HM</w:t>
            </w:r>
          </w:p>
        </w:tc>
        <w:tc>
          <w:tcPr>
            <w:tcW w:w="851" w:type="dxa"/>
            <w:shd w:val="clear" w:color="auto" w:fill="FBFEFF" w:themeFill="background1"/>
          </w:tcPr>
          <w:p w14:paraId="3C2C1086" w14:textId="77777777" w:rsidR="00C40961" w:rsidRDefault="00C40961" w:rsidP="00C40961">
            <w:pPr>
              <w:jc w:val="center"/>
            </w:pPr>
            <w:r>
              <w:t>15</w:t>
            </w:r>
          </w:p>
        </w:tc>
        <w:tc>
          <w:tcPr>
            <w:tcW w:w="850" w:type="dxa"/>
            <w:shd w:val="clear" w:color="auto" w:fill="FBFEFF" w:themeFill="background1"/>
          </w:tcPr>
          <w:p w14:paraId="0182B5C2" w14:textId="77777777" w:rsidR="00C40961" w:rsidRDefault="00C40961" w:rsidP="00C40961">
            <w:pPr>
              <w:jc w:val="center"/>
            </w:pPr>
            <w:r>
              <w:t>0.056</w:t>
            </w:r>
          </w:p>
        </w:tc>
        <w:tc>
          <w:tcPr>
            <w:tcW w:w="851" w:type="dxa"/>
            <w:shd w:val="clear" w:color="auto" w:fill="FBFEFF" w:themeFill="background1"/>
          </w:tcPr>
          <w:p w14:paraId="0E83751F" w14:textId="77777777" w:rsidR="00C40961" w:rsidRDefault="00C40961" w:rsidP="00C40961">
            <w:pPr>
              <w:jc w:val="center"/>
            </w:pPr>
            <w:r>
              <w:t>0.095</w:t>
            </w:r>
          </w:p>
        </w:tc>
        <w:tc>
          <w:tcPr>
            <w:tcW w:w="850" w:type="dxa"/>
            <w:tcBorders>
              <w:bottom w:val="single" w:sz="4" w:space="0" w:color="auto"/>
              <w:right w:val="single" w:sz="4" w:space="0" w:color="auto"/>
            </w:tcBorders>
            <w:shd w:val="clear" w:color="auto" w:fill="FBFEFF" w:themeFill="background1"/>
          </w:tcPr>
          <w:p w14:paraId="6430EF17" w14:textId="77777777" w:rsidR="00C40961" w:rsidRDefault="00C40961" w:rsidP="00C40961">
            <w:pPr>
              <w:jc w:val="center"/>
            </w:pPr>
            <w:r>
              <w:t>0.202</w:t>
            </w:r>
          </w:p>
        </w:tc>
        <w:tc>
          <w:tcPr>
            <w:tcW w:w="851" w:type="dxa"/>
            <w:tcBorders>
              <w:left w:val="single" w:sz="4" w:space="0" w:color="auto"/>
              <w:bottom w:val="single" w:sz="4" w:space="0" w:color="auto"/>
              <w:right w:val="single" w:sz="4" w:space="0" w:color="auto"/>
            </w:tcBorders>
            <w:shd w:val="clear" w:color="auto" w:fill="FBFEFF" w:themeFill="background1"/>
          </w:tcPr>
          <w:p w14:paraId="44513FFA" w14:textId="77777777" w:rsidR="00C40961" w:rsidRDefault="00C40961" w:rsidP="00C40961">
            <w:pPr>
              <w:jc w:val="center"/>
            </w:pPr>
            <w:r>
              <w:t>0.384</w:t>
            </w:r>
          </w:p>
        </w:tc>
        <w:tc>
          <w:tcPr>
            <w:tcW w:w="850" w:type="dxa"/>
            <w:tcBorders>
              <w:left w:val="single" w:sz="4" w:space="0" w:color="auto"/>
              <w:bottom w:val="single" w:sz="4" w:space="0" w:color="auto"/>
              <w:right w:val="single" w:sz="4" w:space="0" w:color="auto"/>
            </w:tcBorders>
            <w:shd w:val="clear" w:color="auto" w:fill="auto"/>
          </w:tcPr>
          <w:p w14:paraId="7C102A4A" w14:textId="77777777" w:rsidR="00C40961" w:rsidRDefault="00C40961" w:rsidP="00C40961">
            <w:pPr>
              <w:jc w:val="center"/>
            </w:pPr>
            <w:r>
              <w:t>0.659</w:t>
            </w:r>
          </w:p>
        </w:tc>
        <w:tc>
          <w:tcPr>
            <w:tcW w:w="851" w:type="dxa"/>
            <w:tcBorders>
              <w:left w:val="single" w:sz="4" w:space="0" w:color="auto"/>
              <w:bottom w:val="single" w:sz="4" w:space="0" w:color="auto"/>
              <w:right w:val="single" w:sz="4" w:space="0" w:color="auto"/>
            </w:tcBorders>
            <w:shd w:val="clear" w:color="auto" w:fill="FFFF99"/>
          </w:tcPr>
          <w:p w14:paraId="13335C3C" w14:textId="77777777" w:rsidR="00C40961" w:rsidRDefault="00C40961" w:rsidP="00C40961">
            <w:pPr>
              <w:jc w:val="center"/>
            </w:pPr>
            <w:r>
              <w:t>0.972</w:t>
            </w:r>
          </w:p>
        </w:tc>
        <w:tc>
          <w:tcPr>
            <w:tcW w:w="992" w:type="dxa"/>
            <w:tcBorders>
              <w:left w:val="single" w:sz="4" w:space="0" w:color="auto"/>
              <w:bottom w:val="single" w:sz="4" w:space="0" w:color="auto"/>
            </w:tcBorders>
            <w:shd w:val="clear" w:color="auto" w:fill="FFFF99"/>
          </w:tcPr>
          <w:p w14:paraId="34662D4F" w14:textId="77777777" w:rsidR="00C40961" w:rsidRDefault="00C40961" w:rsidP="00C40961">
            <w:pPr>
              <w:jc w:val="center"/>
            </w:pPr>
            <w:r>
              <w:t>1.000</w:t>
            </w:r>
          </w:p>
        </w:tc>
      </w:tr>
      <w:tr w:rsidR="00C40961" w14:paraId="24785A5E" w14:textId="77777777" w:rsidTr="00C40961">
        <w:tc>
          <w:tcPr>
            <w:tcW w:w="2552" w:type="dxa"/>
          </w:tcPr>
          <w:p w14:paraId="41B4BB70" w14:textId="77777777" w:rsidR="00C40961" w:rsidRDefault="00C40961" w:rsidP="00C40961">
            <w:pPr>
              <w:jc w:val="right"/>
              <w:rPr>
                <w:sz w:val="24"/>
                <w:szCs w:val="24"/>
              </w:rPr>
            </w:pPr>
            <w:r>
              <w:rPr>
                <w:sz w:val="24"/>
                <w:szCs w:val="24"/>
              </w:rPr>
              <w:t>LI</w:t>
            </w:r>
          </w:p>
        </w:tc>
        <w:tc>
          <w:tcPr>
            <w:tcW w:w="851" w:type="dxa"/>
            <w:shd w:val="clear" w:color="auto" w:fill="FBFEFF" w:themeFill="background1"/>
          </w:tcPr>
          <w:p w14:paraId="4D87895C" w14:textId="77777777" w:rsidR="00C40961" w:rsidRDefault="00C40961" w:rsidP="00C40961">
            <w:pPr>
              <w:jc w:val="center"/>
            </w:pPr>
            <w:r>
              <w:t>5</w:t>
            </w:r>
          </w:p>
        </w:tc>
        <w:tc>
          <w:tcPr>
            <w:tcW w:w="850" w:type="dxa"/>
            <w:shd w:val="clear" w:color="auto" w:fill="FBFEFF" w:themeFill="background1"/>
          </w:tcPr>
          <w:p w14:paraId="63AD67CF" w14:textId="77777777" w:rsidR="00C40961" w:rsidRDefault="00C40961" w:rsidP="00C40961">
            <w:pPr>
              <w:jc w:val="center"/>
            </w:pPr>
            <w:r>
              <w:t>0.105</w:t>
            </w:r>
          </w:p>
        </w:tc>
        <w:tc>
          <w:tcPr>
            <w:tcW w:w="851" w:type="dxa"/>
            <w:shd w:val="clear" w:color="auto" w:fill="FBFEFF" w:themeFill="background1"/>
          </w:tcPr>
          <w:p w14:paraId="0E7464CA" w14:textId="77777777" w:rsidR="00C40961" w:rsidRDefault="00C40961" w:rsidP="00C40961">
            <w:pPr>
              <w:jc w:val="center"/>
            </w:pPr>
            <w:r>
              <w:t>0.887</w:t>
            </w:r>
          </w:p>
        </w:tc>
        <w:tc>
          <w:tcPr>
            <w:tcW w:w="850" w:type="dxa"/>
            <w:tcBorders>
              <w:top w:val="single" w:sz="4" w:space="0" w:color="auto"/>
              <w:bottom w:val="single" w:sz="4" w:space="0" w:color="auto"/>
              <w:right w:val="single" w:sz="4" w:space="0" w:color="auto"/>
            </w:tcBorders>
            <w:shd w:val="clear" w:color="auto" w:fill="FFFF99"/>
          </w:tcPr>
          <w:p w14:paraId="224B6523" w14:textId="77777777" w:rsidR="00C40961" w:rsidRDefault="00C40961" w:rsidP="00C40961">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4173BBB1" w14:textId="77777777" w:rsidR="00C40961" w:rsidRDefault="00C40961" w:rsidP="00C40961">
            <w:pPr>
              <w:jc w:val="center"/>
            </w:pPr>
            <w:r>
              <w:t>1.000</w:t>
            </w:r>
          </w:p>
        </w:tc>
        <w:tc>
          <w:tcPr>
            <w:tcW w:w="850" w:type="dxa"/>
            <w:tcBorders>
              <w:top w:val="single" w:sz="4" w:space="0" w:color="auto"/>
              <w:left w:val="single" w:sz="4" w:space="0" w:color="auto"/>
              <w:bottom w:val="single" w:sz="4" w:space="0" w:color="auto"/>
              <w:right w:val="single" w:sz="4" w:space="0" w:color="auto"/>
            </w:tcBorders>
            <w:shd w:val="clear" w:color="auto" w:fill="FFFF99"/>
          </w:tcPr>
          <w:p w14:paraId="0FF45630" w14:textId="77777777" w:rsidR="00C40961" w:rsidRDefault="00C40961" w:rsidP="00C40961">
            <w:pPr>
              <w:jc w:val="center"/>
            </w:pPr>
            <w:r>
              <w:t>1.000</w:t>
            </w:r>
          </w:p>
        </w:tc>
        <w:tc>
          <w:tcPr>
            <w:tcW w:w="851" w:type="dxa"/>
            <w:tcBorders>
              <w:top w:val="single" w:sz="4" w:space="0" w:color="auto"/>
              <w:left w:val="single" w:sz="4" w:space="0" w:color="auto"/>
              <w:bottom w:val="single" w:sz="4" w:space="0" w:color="auto"/>
              <w:right w:val="single" w:sz="4" w:space="0" w:color="auto"/>
            </w:tcBorders>
            <w:shd w:val="clear" w:color="auto" w:fill="FFFF99"/>
          </w:tcPr>
          <w:p w14:paraId="2B9B1D98" w14:textId="77777777" w:rsidR="00C40961" w:rsidRDefault="00C40961" w:rsidP="00C40961">
            <w:pPr>
              <w:jc w:val="center"/>
            </w:pPr>
            <w:r>
              <w:t>1.000</w:t>
            </w:r>
          </w:p>
        </w:tc>
        <w:tc>
          <w:tcPr>
            <w:tcW w:w="992" w:type="dxa"/>
            <w:tcBorders>
              <w:top w:val="single" w:sz="4" w:space="0" w:color="auto"/>
              <w:left w:val="single" w:sz="4" w:space="0" w:color="auto"/>
              <w:bottom w:val="single" w:sz="4" w:space="0" w:color="auto"/>
            </w:tcBorders>
            <w:shd w:val="clear" w:color="auto" w:fill="FFFF99"/>
          </w:tcPr>
          <w:p w14:paraId="78CB25DC" w14:textId="77777777" w:rsidR="00C40961" w:rsidRDefault="00C40961" w:rsidP="00C40961">
            <w:pPr>
              <w:jc w:val="center"/>
            </w:pPr>
            <w:r>
              <w:t>1.000</w:t>
            </w:r>
          </w:p>
        </w:tc>
      </w:tr>
      <w:tr w:rsidR="00C40961" w14:paraId="0FF10B47" w14:textId="77777777" w:rsidTr="00C40961">
        <w:tc>
          <w:tcPr>
            <w:tcW w:w="2552" w:type="dxa"/>
          </w:tcPr>
          <w:p w14:paraId="382F7BED" w14:textId="77777777" w:rsidR="00C40961" w:rsidRDefault="00C40961" w:rsidP="00C40961">
            <w:pPr>
              <w:jc w:val="right"/>
              <w:rPr>
                <w:sz w:val="24"/>
                <w:szCs w:val="24"/>
              </w:rPr>
            </w:pPr>
            <w:r>
              <w:rPr>
                <w:sz w:val="24"/>
                <w:szCs w:val="24"/>
              </w:rPr>
              <w:t>MI</w:t>
            </w:r>
          </w:p>
        </w:tc>
        <w:tc>
          <w:tcPr>
            <w:tcW w:w="851" w:type="dxa"/>
            <w:shd w:val="clear" w:color="auto" w:fill="FBFEFF" w:themeFill="background1"/>
          </w:tcPr>
          <w:p w14:paraId="10B1FA48" w14:textId="77777777" w:rsidR="00C40961" w:rsidRDefault="00C40961" w:rsidP="00C40961">
            <w:pPr>
              <w:jc w:val="center"/>
            </w:pPr>
            <w:r>
              <w:t>30</w:t>
            </w:r>
          </w:p>
        </w:tc>
        <w:tc>
          <w:tcPr>
            <w:tcW w:w="850" w:type="dxa"/>
            <w:shd w:val="clear" w:color="auto" w:fill="FBFEFF" w:themeFill="background1"/>
          </w:tcPr>
          <w:p w14:paraId="16DB6510" w14:textId="77777777" w:rsidR="00C40961" w:rsidRDefault="00C40961" w:rsidP="00C40961">
            <w:pPr>
              <w:jc w:val="center"/>
            </w:pPr>
            <w:r>
              <w:t>0.057</w:t>
            </w:r>
          </w:p>
        </w:tc>
        <w:tc>
          <w:tcPr>
            <w:tcW w:w="851" w:type="dxa"/>
            <w:shd w:val="clear" w:color="auto" w:fill="FBFEFF" w:themeFill="background1"/>
          </w:tcPr>
          <w:p w14:paraId="79C0E688" w14:textId="77777777" w:rsidR="00C40961" w:rsidRDefault="00C40961" w:rsidP="00C40961">
            <w:pPr>
              <w:jc w:val="center"/>
            </w:pPr>
            <w:r>
              <w:t>0.074</w:t>
            </w:r>
          </w:p>
        </w:tc>
        <w:tc>
          <w:tcPr>
            <w:tcW w:w="850" w:type="dxa"/>
            <w:tcBorders>
              <w:top w:val="single" w:sz="4" w:space="0" w:color="auto"/>
              <w:right w:val="single" w:sz="4" w:space="0" w:color="auto"/>
            </w:tcBorders>
            <w:shd w:val="clear" w:color="auto" w:fill="FBFEFF" w:themeFill="background1"/>
          </w:tcPr>
          <w:p w14:paraId="7858F9CC" w14:textId="77777777" w:rsidR="00C40961" w:rsidRDefault="00C40961" w:rsidP="00C40961">
            <w:pPr>
              <w:jc w:val="center"/>
            </w:pPr>
            <w:r>
              <w:t>0.180</w:t>
            </w:r>
          </w:p>
        </w:tc>
        <w:tc>
          <w:tcPr>
            <w:tcW w:w="851" w:type="dxa"/>
            <w:tcBorders>
              <w:top w:val="single" w:sz="4" w:space="0" w:color="auto"/>
              <w:left w:val="single" w:sz="4" w:space="0" w:color="auto"/>
              <w:right w:val="single" w:sz="4" w:space="0" w:color="auto"/>
            </w:tcBorders>
            <w:shd w:val="clear" w:color="auto" w:fill="FBFEFF" w:themeFill="background1"/>
          </w:tcPr>
          <w:p w14:paraId="0873F3D6" w14:textId="77777777" w:rsidR="00C40961" w:rsidRDefault="00C40961" w:rsidP="00C40961">
            <w:pPr>
              <w:jc w:val="center"/>
            </w:pPr>
            <w:r>
              <w:t>0.351</w:t>
            </w:r>
          </w:p>
        </w:tc>
        <w:tc>
          <w:tcPr>
            <w:tcW w:w="850" w:type="dxa"/>
            <w:tcBorders>
              <w:top w:val="single" w:sz="4" w:space="0" w:color="auto"/>
              <w:left w:val="single" w:sz="4" w:space="0" w:color="auto"/>
              <w:right w:val="single" w:sz="4" w:space="0" w:color="auto"/>
            </w:tcBorders>
            <w:shd w:val="clear" w:color="auto" w:fill="auto"/>
          </w:tcPr>
          <w:p w14:paraId="635DFB6F" w14:textId="77777777" w:rsidR="00C40961" w:rsidRDefault="00C40961" w:rsidP="00C40961">
            <w:pPr>
              <w:jc w:val="center"/>
            </w:pPr>
            <w:r>
              <w:t>0.547</w:t>
            </w:r>
          </w:p>
        </w:tc>
        <w:tc>
          <w:tcPr>
            <w:tcW w:w="851" w:type="dxa"/>
            <w:tcBorders>
              <w:top w:val="single" w:sz="4" w:space="0" w:color="auto"/>
              <w:left w:val="single" w:sz="4" w:space="0" w:color="auto"/>
              <w:right w:val="single" w:sz="4" w:space="0" w:color="auto"/>
            </w:tcBorders>
            <w:shd w:val="clear" w:color="auto" w:fill="FFFF99"/>
          </w:tcPr>
          <w:p w14:paraId="2783AEFD" w14:textId="77777777" w:rsidR="00C40961" w:rsidRDefault="00C40961" w:rsidP="00C40961">
            <w:pPr>
              <w:jc w:val="center"/>
            </w:pPr>
            <w:r>
              <w:t>0.906</w:t>
            </w:r>
          </w:p>
        </w:tc>
        <w:tc>
          <w:tcPr>
            <w:tcW w:w="992" w:type="dxa"/>
            <w:tcBorders>
              <w:top w:val="single" w:sz="4" w:space="0" w:color="auto"/>
              <w:left w:val="single" w:sz="4" w:space="0" w:color="auto"/>
            </w:tcBorders>
            <w:shd w:val="clear" w:color="auto" w:fill="FFFF99"/>
          </w:tcPr>
          <w:p w14:paraId="01DCD557" w14:textId="77777777" w:rsidR="00C40961" w:rsidRDefault="00C40961" w:rsidP="00C40961">
            <w:pPr>
              <w:jc w:val="center"/>
            </w:pPr>
            <w:r>
              <w:t>1.000</w:t>
            </w:r>
          </w:p>
        </w:tc>
      </w:tr>
      <w:tr w:rsidR="00C40961" w14:paraId="70EA300B" w14:textId="77777777" w:rsidTr="00C40961">
        <w:tc>
          <w:tcPr>
            <w:tcW w:w="2552" w:type="dxa"/>
          </w:tcPr>
          <w:p w14:paraId="2D4A5DC4" w14:textId="77777777" w:rsidR="00C40961" w:rsidRPr="008B35A6" w:rsidRDefault="00C40961" w:rsidP="00C40961">
            <w:pPr>
              <w:rPr>
                <w:i/>
                <w:sz w:val="24"/>
                <w:szCs w:val="24"/>
              </w:rPr>
            </w:pPr>
            <w:r w:rsidRPr="008B35A6">
              <w:rPr>
                <w:i/>
                <w:sz w:val="24"/>
                <w:szCs w:val="24"/>
              </w:rPr>
              <w:t>Reef Subtidal</w:t>
            </w:r>
          </w:p>
        </w:tc>
        <w:tc>
          <w:tcPr>
            <w:tcW w:w="851" w:type="dxa"/>
            <w:shd w:val="clear" w:color="auto" w:fill="FBFEFF" w:themeFill="background1"/>
          </w:tcPr>
          <w:p w14:paraId="18FBF0D0" w14:textId="77777777" w:rsidR="00C40961" w:rsidRDefault="00C40961" w:rsidP="00C40961">
            <w:pPr>
              <w:jc w:val="center"/>
            </w:pPr>
          </w:p>
        </w:tc>
        <w:tc>
          <w:tcPr>
            <w:tcW w:w="850" w:type="dxa"/>
            <w:shd w:val="clear" w:color="auto" w:fill="FBFEFF" w:themeFill="background1"/>
          </w:tcPr>
          <w:p w14:paraId="14520F6A" w14:textId="77777777" w:rsidR="00C40961" w:rsidRDefault="00C40961" w:rsidP="00C40961">
            <w:pPr>
              <w:jc w:val="center"/>
            </w:pPr>
          </w:p>
        </w:tc>
        <w:tc>
          <w:tcPr>
            <w:tcW w:w="851" w:type="dxa"/>
            <w:shd w:val="clear" w:color="auto" w:fill="FBFEFF" w:themeFill="background1"/>
          </w:tcPr>
          <w:p w14:paraId="2B2623A9" w14:textId="77777777" w:rsidR="00C40961" w:rsidRDefault="00C40961" w:rsidP="00C40961">
            <w:pPr>
              <w:jc w:val="center"/>
            </w:pPr>
          </w:p>
        </w:tc>
        <w:tc>
          <w:tcPr>
            <w:tcW w:w="850" w:type="dxa"/>
            <w:shd w:val="clear" w:color="auto" w:fill="FBFEFF" w:themeFill="background1"/>
          </w:tcPr>
          <w:p w14:paraId="7132CF2D" w14:textId="77777777" w:rsidR="00C40961" w:rsidRDefault="00C40961" w:rsidP="00C40961">
            <w:pPr>
              <w:jc w:val="center"/>
            </w:pPr>
          </w:p>
        </w:tc>
        <w:tc>
          <w:tcPr>
            <w:tcW w:w="851" w:type="dxa"/>
            <w:tcBorders>
              <w:bottom w:val="single" w:sz="4" w:space="0" w:color="auto"/>
            </w:tcBorders>
            <w:shd w:val="clear" w:color="auto" w:fill="FBFEFF" w:themeFill="background1"/>
          </w:tcPr>
          <w:p w14:paraId="4542E7CF" w14:textId="77777777" w:rsidR="00C40961" w:rsidRDefault="00C40961" w:rsidP="00C40961">
            <w:pPr>
              <w:jc w:val="center"/>
            </w:pPr>
          </w:p>
        </w:tc>
        <w:tc>
          <w:tcPr>
            <w:tcW w:w="850" w:type="dxa"/>
            <w:tcBorders>
              <w:bottom w:val="single" w:sz="4" w:space="0" w:color="auto"/>
            </w:tcBorders>
            <w:shd w:val="clear" w:color="auto" w:fill="auto"/>
          </w:tcPr>
          <w:p w14:paraId="32C3D0C8" w14:textId="77777777" w:rsidR="00C40961" w:rsidRDefault="00C40961" w:rsidP="00C40961">
            <w:pPr>
              <w:jc w:val="center"/>
            </w:pPr>
          </w:p>
        </w:tc>
        <w:tc>
          <w:tcPr>
            <w:tcW w:w="851" w:type="dxa"/>
            <w:tcBorders>
              <w:bottom w:val="single" w:sz="4" w:space="0" w:color="auto"/>
            </w:tcBorders>
            <w:shd w:val="clear" w:color="auto" w:fill="auto"/>
          </w:tcPr>
          <w:p w14:paraId="1D2D67AB" w14:textId="77777777" w:rsidR="00C40961" w:rsidRDefault="00C40961" w:rsidP="00C40961">
            <w:pPr>
              <w:jc w:val="center"/>
            </w:pPr>
          </w:p>
        </w:tc>
        <w:tc>
          <w:tcPr>
            <w:tcW w:w="992" w:type="dxa"/>
            <w:tcBorders>
              <w:bottom w:val="single" w:sz="4" w:space="0" w:color="auto"/>
            </w:tcBorders>
            <w:shd w:val="clear" w:color="auto" w:fill="auto"/>
          </w:tcPr>
          <w:p w14:paraId="71EECAE2" w14:textId="77777777" w:rsidR="00C40961" w:rsidRDefault="00C40961" w:rsidP="00C40961">
            <w:pPr>
              <w:jc w:val="center"/>
            </w:pPr>
          </w:p>
        </w:tc>
      </w:tr>
      <w:tr w:rsidR="00C40961" w14:paraId="13C9418E" w14:textId="77777777" w:rsidTr="00C40961">
        <w:tc>
          <w:tcPr>
            <w:tcW w:w="2552" w:type="dxa"/>
          </w:tcPr>
          <w:p w14:paraId="6341FE38" w14:textId="77777777" w:rsidR="00C40961" w:rsidRDefault="00C40961" w:rsidP="00C40961">
            <w:pPr>
              <w:jc w:val="right"/>
              <w:rPr>
                <w:sz w:val="24"/>
                <w:szCs w:val="24"/>
              </w:rPr>
            </w:pPr>
            <w:r>
              <w:rPr>
                <w:sz w:val="24"/>
                <w:szCs w:val="24"/>
              </w:rPr>
              <w:t>DI</w:t>
            </w:r>
          </w:p>
        </w:tc>
        <w:tc>
          <w:tcPr>
            <w:tcW w:w="851" w:type="dxa"/>
            <w:shd w:val="clear" w:color="auto" w:fill="FBFEFF" w:themeFill="background1"/>
          </w:tcPr>
          <w:p w14:paraId="75C29DA8" w14:textId="77777777" w:rsidR="00C40961" w:rsidRDefault="00C40961" w:rsidP="00C40961">
            <w:pPr>
              <w:jc w:val="center"/>
            </w:pPr>
            <w:r>
              <w:t>5</w:t>
            </w:r>
          </w:p>
        </w:tc>
        <w:tc>
          <w:tcPr>
            <w:tcW w:w="850" w:type="dxa"/>
            <w:shd w:val="clear" w:color="auto" w:fill="FBFEFF" w:themeFill="background1"/>
          </w:tcPr>
          <w:p w14:paraId="462724C6" w14:textId="77777777" w:rsidR="00C40961" w:rsidRDefault="00C40961" w:rsidP="00C40961">
            <w:pPr>
              <w:jc w:val="center"/>
            </w:pPr>
            <w:r>
              <w:t>0.045</w:t>
            </w:r>
          </w:p>
        </w:tc>
        <w:tc>
          <w:tcPr>
            <w:tcW w:w="851" w:type="dxa"/>
            <w:shd w:val="clear" w:color="auto" w:fill="FBFEFF" w:themeFill="background1"/>
          </w:tcPr>
          <w:p w14:paraId="66BAABC0" w14:textId="77777777" w:rsidR="00C40961" w:rsidRDefault="00C40961" w:rsidP="00C40961">
            <w:pPr>
              <w:jc w:val="center"/>
            </w:pPr>
            <w:r>
              <w:t>0.161</w:t>
            </w:r>
          </w:p>
        </w:tc>
        <w:tc>
          <w:tcPr>
            <w:tcW w:w="850" w:type="dxa"/>
            <w:tcBorders>
              <w:bottom w:val="single" w:sz="4" w:space="0" w:color="auto"/>
            </w:tcBorders>
            <w:shd w:val="clear" w:color="auto" w:fill="FBFEFF" w:themeFill="background1"/>
          </w:tcPr>
          <w:p w14:paraId="225BCD34" w14:textId="77777777" w:rsidR="00C40961" w:rsidRDefault="00C40961" w:rsidP="00C40961">
            <w:pPr>
              <w:jc w:val="center"/>
            </w:pPr>
            <w:r>
              <w:t>0.555</w:t>
            </w:r>
          </w:p>
        </w:tc>
        <w:tc>
          <w:tcPr>
            <w:tcW w:w="851" w:type="dxa"/>
            <w:tcBorders>
              <w:bottom w:val="single" w:sz="4" w:space="0" w:color="auto"/>
            </w:tcBorders>
            <w:shd w:val="clear" w:color="auto" w:fill="FFFF99"/>
          </w:tcPr>
          <w:p w14:paraId="36DBFF4F" w14:textId="77777777" w:rsidR="00C40961" w:rsidRDefault="00C40961" w:rsidP="00C40961">
            <w:pPr>
              <w:jc w:val="center"/>
            </w:pPr>
            <w:r>
              <w:t>0.925</w:t>
            </w:r>
          </w:p>
        </w:tc>
        <w:tc>
          <w:tcPr>
            <w:tcW w:w="850" w:type="dxa"/>
            <w:tcBorders>
              <w:bottom w:val="single" w:sz="4" w:space="0" w:color="auto"/>
            </w:tcBorders>
            <w:shd w:val="clear" w:color="auto" w:fill="FFFF99"/>
          </w:tcPr>
          <w:p w14:paraId="30DE551D" w14:textId="77777777" w:rsidR="00C40961" w:rsidRDefault="00C40961" w:rsidP="00C40961">
            <w:pPr>
              <w:jc w:val="center"/>
            </w:pPr>
            <w:r>
              <w:t>0.996</w:t>
            </w:r>
          </w:p>
        </w:tc>
        <w:tc>
          <w:tcPr>
            <w:tcW w:w="851" w:type="dxa"/>
            <w:tcBorders>
              <w:bottom w:val="single" w:sz="4" w:space="0" w:color="auto"/>
            </w:tcBorders>
            <w:shd w:val="clear" w:color="auto" w:fill="FFFF99"/>
          </w:tcPr>
          <w:p w14:paraId="5C740416" w14:textId="77777777" w:rsidR="00C40961" w:rsidRDefault="00C40961" w:rsidP="00C40961">
            <w:pPr>
              <w:jc w:val="center"/>
            </w:pPr>
            <w:r>
              <w:t>1.000</w:t>
            </w:r>
          </w:p>
        </w:tc>
        <w:tc>
          <w:tcPr>
            <w:tcW w:w="992" w:type="dxa"/>
            <w:tcBorders>
              <w:bottom w:val="single" w:sz="4" w:space="0" w:color="auto"/>
            </w:tcBorders>
            <w:shd w:val="clear" w:color="auto" w:fill="FFFF99"/>
          </w:tcPr>
          <w:p w14:paraId="69CDB5ED" w14:textId="77777777" w:rsidR="00C40961" w:rsidRDefault="00C40961" w:rsidP="00C40961">
            <w:pPr>
              <w:jc w:val="center"/>
            </w:pPr>
            <w:r>
              <w:t>1.000</w:t>
            </w:r>
          </w:p>
        </w:tc>
      </w:tr>
      <w:tr w:rsidR="00C40961" w14:paraId="66051F46" w14:textId="77777777" w:rsidTr="00C40961">
        <w:tc>
          <w:tcPr>
            <w:tcW w:w="2552" w:type="dxa"/>
          </w:tcPr>
          <w:p w14:paraId="2AE4B31D" w14:textId="77777777" w:rsidR="00C40961" w:rsidRDefault="00C40961" w:rsidP="00C40961">
            <w:pPr>
              <w:jc w:val="right"/>
              <w:rPr>
                <w:sz w:val="24"/>
                <w:szCs w:val="24"/>
              </w:rPr>
            </w:pPr>
            <w:r>
              <w:rPr>
                <w:sz w:val="24"/>
                <w:szCs w:val="24"/>
              </w:rPr>
              <w:t>GI</w:t>
            </w:r>
          </w:p>
        </w:tc>
        <w:tc>
          <w:tcPr>
            <w:tcW w:w="851" w:type="dxa"/>
            <w:shd w:val="clear" w:color="auto" w:fill="FBFEFF" w:themeFill="background1"/>
          </w:tcPr>
          <w:p w14:paraId="22B820CD" w14:textId="77777777" w:rsidR="00C40961" w:rsidRDefault="00C40961" w:rsidP="00C40961">
            <w:pPr>
              <w:jc w:val="center"/>
            </w:pPr>
            <w:r>
              <w:t>45</w:t>
            </w:r>
          </w:p>
        </w:tc>
        <w:tc>
          <w:tcPr>
            <w:tcW w:w="850" w:type="dxa"/>
            <w:shd w:val="clear" w:color="auto" w:fill="FBFEFF" w:themeFill="background1"/>
          </w:tcPr>
          <w:p w14:paraId="0CCF13F8" w14:textId="77777777" w:rsidR="00C40961" w:rsidRDefault="00C40961" w:rsidP="00C40961">
            <w:pPr>
              <w:jc w:val="center"/>
            </w:pPr>
            <w:r>
              <w:t>0.077</w:t>
            </w:r>
          </w:p>
        </w:tc>
        <w:tc>
          <w:tcPr>
            <w:tcW w:w="851" w:type="dxa"/>
            <w:shd w:val="clear" w:color="auto" w:fill="FBFEFF" w:themeFill="background1"/>
          </w:tcPr>
          <w:p w14:paraId="7F3DCD1C" w14:textId="77777777" w:rsidR="00C40961" w:rsidRDefault="00C40961" w:rsidP="00C40961">
            <w:pPr>
              <w:jc w:val="center"/>
            </w:pPr>
            <w:r>
              <w:t>0.658</w:t>
            </w:r>
          </w:p>
        </w:tc>
        <w:tc>
          <w:tcPr>
            <w:tcW w:w="850" w:type="dxa"/>
            <w:shd w:val="clear" w:color="auto" w:fill="FFFF99"/>
          </w:tcPr>
          <w:p w14:paraId="00F297F9" w14:textId="77777777" w:rsidR="00C40961" w:rsidRDefault="00C40961" w:rsidP="00C40961">
            <w:pPr>
              <w:jc w:val="center"/>
            </w:pPr>
            <w:r>
              <w:t>1.000</w:t>
            </w:r>
          </w:p>
        </w:tc>
        <w:tc>
          <w:tcPr>
            <w:tcW w:w="851" w:type="dxa"/>
            <w:shd w:val="clear" w:color="auto" w:fill="FFFF99"/>
          </w:tcPr>
          <w:p w14:paraId="75BCD50A" w14:textId="77777777" w:rsidR="00C40961" w:rsidRDefault="00C40961" w:rsidP="00C40961">
            <w:pPr>
              <w:jc w:val="center"/>
            </w:pPr>
            <w:r>
              <w:t>1.000</w:t>
            </w:r>
          </w:p>
        </w:tc>
        <w:tc>
          <w:tcPr>
            <w:tcW w:w="850" w:type="dxa"/>
            <w:tcBorders>
              <w:bottom w:val="single" w:sz="4" w:space="0" w:color="auto"/>
            </w:tcBorders>
            <w:shd w:val="clear" w:color="auto" w:fill="FFFF99"/>
          </w:tcPr>
          <w:p w14:paraId="6845D991" w14:textId="77777777" w:rsidR="00C40961" w:rsidRDefault="00C40961" w:rsidP="00C40961">
            <w:pPr>
              <w:jc w:val="center"/>
            </w:pPr>
            <w:r>
              <w:t>1.000</w:t>
            </w:r>
          </w:p>
        </w:tc>
        <w:tc>
          <w:tcPr>
            <w:tcW w:w="851" w:type="dxa"/>
            <w:tcBorders>
              <w:bottom w:val="single" w:sz="4" w:space="0" w:color="auto"/>
            </w:tcBorders>
            <w:shd w:val="clear" w:color="auto" w:fill="FFFF99"/>
          </w:tcPr>
          <w:p w14:paraId="5AB87B7F" w14:textId="77777777" w:rsidR="00C40961" w:rsidRDefault="00C40961" w:rsidP="00C40961">
            <w:pPr>
              <w:jc w:val="center"/>
            </w:pPr>
            <w:r>
              <w:t>1.000</w:t>
            </w:r>
          </w:p>
        </w:tc>
        <w:tc>
          <w:tcPr>
            <w:tcW w:w="992" w:type="dxa"/>
            <w:tcBorders>
              <w:bottom w:val="single" w:sz="4" w:space="0" w:color="auto"/>
            </w:tcBorders>
            <w:shd w:val="clear" w:color="auto" w:fill="FFFF99"/>
          </w:tcPr>
          <w:p w14:paraId="72669F96" w14:textId="77777777" w:rsidR="00C40961" w:rsidRDefault="00C40961" w:rsidP="00C40961">
            <w:pPr>
              <w:jc w:val="center"/>
            </w:pPr>
            <w:r>
              <w:t>1.000</w:t>
            </w:r>
          </w:p>
        </w:tc>
      </w:tr>
      <w:tr w:rsidR="00C40961" w14:paraId="04D74330" w14:textId="77777777" w:rsidTr="00C40961">
        <w:tc>
          <w:tcPr>
            <w:tcW w:w="2552" w:type="dxa"/>
          </w:tcPr>
          <w:p w14:paraId="6D8D9BEA" w14:textId="77777777" w:rsidR="00C40961" w:rsidRDefault="00C40961" w:rsidP="00C40961">
            <w:pPr>
              <w:jc w:val="right"/>
              <w:rPr>
                <w:sz w:val="24"/>
                <w:szCs w:val="24"/>
              </w:rPr>
            </w:pPr>
            <w:r>
              <w:rPr>
                <w:sz w:val="24"/>
                <w:szCs w:val="24"/>
              </w:rPr>
              <w:t>LI</w:t>
            </w:r>
          </w:p>
        </w:tc>
        <w:tc>
          <w:tcPr>
            <w:tcW w:w="851" w:type="dxa"/>
            <w:shd w:val="clear" w:color="auto" w:fill="FBFEFF" w:themeFill="background1"/>
          </w:tcPr>
          <w:p w14:paraId="6CA357E4" w14:textId="77777777" w:rsidR="00C40961" w:rsidRDefault="00C40961" w:rsidP="00C40961">
            <w:pPr>
              <w:jc w:val="center"/>
            </w:pPr>
            <w:r>
              <w:t>1</w:t>
            </w:r>
          </w:p>
        </w:tc>
        <w:tc>
          <w:tcPr>
            <w:tcW w:w="850" w:type="dxa"/>
            <w:tcBorders>
              <w:bottom w:val="single" w:sz="4" w:space="0" w:color="auto"/>
            </w:tcBorders>
            <w:shd w:val="clear" w:color="auto" w:fill="FBFEFF" w:themeFill="background1"/>
          </w:tcPr>
          <w:p w14:paraId="516FB7A5" w14:textId="77777777" w:rsidR="00C40961" w:rsidRDefault="00C40961" w:rsidP="00C40961">
            <w:pPr>
              <w:jc w:val="center"/>
            </w:pPr>
            <w:r>
              <w:t>0.055</w:t>
            </w:r>
          </w:p>
        </w:tc>
        <w:tc>
          <w:tcPr>
            <w:tcW w:w="851" w:type="dxa"/>
            <w:tcBorders>
              <w:bottom w:val="single" w:sz="4" w:space="0" w:color="auto"/>
            </w:tcBorders>
            <w:shd w:val="clear" w:color="auto" w:fill="FBFEFF" w:themeFill="background1"/>
          </w:tcPr>
          <w:p w14:paraId="45E50B7C" w14:textId="77777777" w:rsidR="00C40961" w:rsidRDefault="00C40961" w:rsidP="00C40961">
            <w:pPr>
              <w:jc w:val="center"/>
            </w:pPr>
            <w:r>
              <w:t>0.186</w:t>
            </w:r>
          </w:p>
        </w:tc>
        <w:tc>
          <w:tcPr>
            <w:tcW w:w="850" w:type="dxa"/>
            <w:tcBorders>
              <w:bottom w:val="single" w:sz="4" w:space="0" w:color="auto"/>
              <w:right w:val="single" w:sz="4" w:space="0" w:color="auto"/>
            </w:tcBorders>
            <w:shd w:val="clear" w:color="auto" w:fill="FBFEFF" w:themeFill="background1"/>
          </w:tcPr>
          <w:p w14:paraId="7EF66604" w14:textId="77777777" w:rsidR="00C40961" w:rsidRDefault="00C40961" w:rsidP="00C40961">
            <w:pPr>
              <w:jc w:val="center"/>
            </w:pPr>
            <w:r>
              <w:t>0.529</w:t>
            </w:r>
          </w:p>
        </w:tc>
        <w:tc>
          <w:tcPr>
            <w:tcW w:w="851" w:type="dxa"/>
            <w:tcBorders>
              <w:left w:val="single" w:sz="4" w:space="0" w:color="auto"/>
              <w:bottom w:val="single" w:sz="4" w:space="0" w:color="auto"/>
              <w:right w:val="single" w:sz="4" w:space="0" w:color="auto"/>
            </w:tcBorders>
            <w:shd w:val="clear" w:color="auto" w:fill="FBFEFF" w:themeFill="background1"/>
          </w:tcPr>
          <w:p w14:paraId="4DB49CB7" w14:textId="77777777" w:rsidR="00C40961" w:rsidRDefault="00C40961" w:rsidP="00C40961">
            <w:pPr>
              <w:jc w:val="center"/>
            </w:pPr>
            <w:r>
              <w:t>0.888</w:t>
            </w:r>
          </w:p>
        </w:tc>
        <w:tc>
          <w:tcPr>
            <w:tcW w:w="850" w:type="dxa"/>
            <w:tcBorders>
              <w:left w:val="single" w:sz="4" w:space="0" w:color="auto"/>
              <w:bottom w:val="single" w:sz="4" w:space="0" w:color="auto"/>
              <w:right w:val="single" w:sz="4" w:space="0" w:color="auto"/>
            </w:tcBorders>
            <w:shd w:val="clear" w:color="auto" w:fill="FFFF99"/>
          </w:tcPr>
          <w:p w14:paraId="24ECFCA9" w14:textId="77777777" w:rsidR="00C40961" w:rsidRDefault="00C40961" w:rsidP="00C40961">
            <w:pPr>
              <w:jc w:val="center"/>
            </w:pPr>
            <w:r>
              <w:t>0.993</w:t>
            </w:r>
          </w:p>
        </w:tc>
        <w:tc>
          <w:tcPr>
            <w:tcW w:w="851" w:type="dxa"/>
            <w:tcBorders>
              <w:left w:val="single" w:sz="4" w:space="0" w:color="auto"/>
              <w:bottom w:val="single" w:sz="4" w:space="0" w:color="auto"/>
              <w:right w:val="single" w:sz="4" w:space="0" w:color="auto"/>
            </w:tcBorders>
            <w:shd w:val="clear" w:color="auto" w:fill="FFFF99"/>
          </w:tcPr>
          <w:p w14:paraId="32A5B39D" w14:textId="77777777" w:rsidR="00C40961" w:rsidRDefault="00C40961" w:rsidP="00C40961">
            <w:pPr>
              <w:jc w:val="center"/>
            </w:pPr>
            <w:r>
              <w:t>1.000</w:t>
            </w:r>
          </w:p>
        </w:tc>
        <w:tc>
          <w:tcPr>
            <w:tcW w:w="992" w:type="dxa"/>
            <w:tcBorders>
              <w:left w:val="single" w:sz="4" w:space="0" w:color="auto"/>
              <w:bottom w:val="single" w:sz="4" w:space="0" w:color="auto"/>
            </w:tcBorders>
            <w:shd w:val="clear" w:color="auto" w:fill="FFFF99"/>
          </w:tcPr>
          <w:p w14:paraId="19E86E2C" w14:textId="77777777" w:rsidR="00C40961" w:rsidRDefault="00C40961" w:rsidP="00C40961">
            <w:pPr>
              <w:jc w:val="center"/>
            </w:pPr>
            <w:r>
              <w:t>1.000</w:t>
            </w:r>
          </w:p>
        </w:tc>
      </w:tr>
      <w:tr w:rsidR="00C40961" w14:paraId="69BD2560" w14:textId="77777777" w:rsidTr="00C40961">
        <w:tc>
          <w:tcPr>
            <w:tcW w:w="2552" w:type="dxa"/>
          </w:tcPr>
          <w:p w14:paraId="51393A90" w14:textId="77777777" w:rsidR="00C40961" w:rsidRDefault="00C40961" w:rsidP="00C40961">
            <w:pPr>
              <w:jc w:val="right"/>
              <w:rPr>
                <w:sz w:val="24"/>
                <w:szCs w:val="24"/>
              </w:rPr>
            </w:pPr>
            <w:r>
              <w:rPr>
                <w:sz w:val="24"/>
                <w:szCs w:val="24"/>
              </w:rPr>
              <w:t>MI</w:t>
            </w:r>
          </w:p>
        </w:tc>
        <w:tc>
          <w:tcPr>
            <w:tcW w:w="851" w:type="dxa"/>
            <w:shd w:val="clear" w:color="auto" w:fill="FBFEFF" w:themeFill="background1"/>
          </w:tcPr>
          <w:p w14:paraId="1B889403" w14:textId="77777777" w:rsidR="00C40961" w:rsidRDefault="00C40961" w:rsidP="00C40961">
            <w:pPr>
              <w:jc w:val="center"/>
            </w:pPr>
            <w:r>
              <w:t>5</w:t>
            </w:r>
          </w:p>
        </w:tc>
        <w:tc>
          <w:tcPr>
            <w:tcW w:w="850" w:type="dxa"/>
            <w:shd w:val="clear" w:color="auto" w:fill="auto"/>
          </w:tcPr>
          <w:p w14:paraId="61A2E791" w14:textId="77777777" w:rsidR="00C40961" w:rsidRDefault="00C40961" w:rsidP="00C40961">
            <w:pPr>
              <w:jc w:val="center"/>
            </w:pPr>
            <w:r>
              <w:t>0.049</w:t>
            </w:r>
          </w:p>
        </w:tc>
        <w:tc>
          <w:tcPr>
            <w:tcW w:w="851" w:type="dxa"/>
            <w:tcBorders>
              <w:bottom w:val="single" w:sz="4" w:space="0" w:color="auto"/>
            </w:tcBorders>
            <w:shd w:val="clear" w:color="auto" w:fill="auto"/>
          </w:tcPr>
          <w:p w14:paraId="419A9385" w14:textId="77777777" w:rsidR="00C40961" w:rsidRDefault="00C40961" w:rsidP="00C40961">
            <w:pPr>
              <w:jc w:val="center"/>
            </w:pPr>
            <w:r>
              <w:t>0.069</w:t>
            </w:r>
          </w:p>
        </w:tc>
        <w:tc>
          <w:tcPr>
            <w:tcW w:w="850" w:type="dxa"/>
            <w:tcBorders>
              <w:bottom w:val="single" w:sz="4" w:space="0" w:color="auto"/>
            </w:tcBorders>
            <w:shd w:val="clear" w:color="auto" w:fill="auto"/>
          </w:tcPr>
          <w:p w14:paraId="621A3A18" w14:textId="77777777" w:rsidR="00C40961" w:rsidRDefault="00C40961" w:rsidP="00C40961">
            <w:pPr>
              <w:jc w:val="center"/>
            </w:pPr>
            <w:r>
              <w:t>0.127</w:t>
            </w:r>
          </w:p>
        </w:tc>
        <w:tc>
          <w:tcPr>
            <w:tcW w:w="851" w:type="dxa"/>
            <w:tcBorders>
              <w:bottom w:val="single" w:sz="4" w:space="0" w:color="auto"/>
            </w:tcBorders>
            <w:shd w:val="clear" w:color="auto" w:fill="auto"/>
          </w:tcPr>
          <w:p w14:paraId="23339053" w14:textId="77777777" w:rsidR="00C40961" w:rsidRDefault="00C40961" w:rsidP="00C40961">
            <w:pPr>
              <w:jc w:val="center"/>
            </w:pPr>
            <w:r>
              <w:t>0.182</w:t>
            </w:r>
          </w:p>
        </w:tc>
        <w:tc>
          <w:tcPr>
            <w:tcW w:w="850" w:type="dxa"/>
            <w:tcBorders>
              <w:bottom w:val="single" w:sz="4" w:space="0" w:color="auto"/>
            </w:tcBorders>
            <w:shd w:val="clear" w:color="auto" w:fill="auto"/>
          </w:tcPr>
          <w:p w14:paraId="0C347F52" w14:textId="77777777" w:rsidR="00C40961" w:rsidRDefault="00C40961" w:rsidP="00C40961">
            <w:pPr>
              <w:jc w:val="center"/>
            </w:pPr>
            <w:r>
              <w:t>0.346</w:t>
            </w:r>
          </w:p>
        </w:tc>
        <w:tc>
          <w:tcPr>
            <w:tcW w:w="851" w:type="dxa"/>
            <w:shd w:val="clear" w:color="auto" w:fill="auto"/>
          </w:tcPr>
          <w:p w14:paraId="550524FC" w14:textId="77777777" w:rsidR="00C40961" w:rsidRDefault="00C40961" w:rsidP="00C40961">
            <w:pPr>
              <w:jc w:val="center"/>
            </w:pPr>
            <w:r>
              <w:t>0.701</w:t>
            </w:r>
          </w:p>
        </w:tc>
        <w:tc>
          <w:tcPr>
            <w:tcW w:w="992" w:type="dxa"/>
            <w:tcBorders>
              <w:bottom w:val="single" w:sz="4" w:space="0" w:color="auto"/>
            </w:tcBorders>
            <w:shd w:val="clear" w:color="auto" w:fill="FFFF99"/>
          </w:tcPr>
          <w:p w14:paraId="4168BA3A" w14:textId="77777777" w:rsidR="00C40961" w:rsidRDefault="00C40961" w:rsidP="00C40961">
            <w:pPr>
              <w:jc w:val="center"/>
            </w:pPr>
            <w:r>
              <w:t>0.999</w:t>
            </w:r>
          </w:p>
        </w:tc>
      </w:tr>
    </w:tbl>
    <w:p w14:paraId="775D74D0" w14:textId="77777777" w:rsidR="00B44728" w:rsidRDefault="00B41968" w:rsidP="00B44728">
      <w:pPr>
        <w:pStyle w:val="AppendixHeading3"/>
      </w:pPr>
      <w:r>
        <w:t>Reproductive Effort</w:t>
      </w:r>
    </w:p>
    <w:p w14:paraId="1A9F4CEF" w14:textId="48EC0103" w:rsidR="00C40961" w:rsidRDefault="00C40961" w:rsidP="00C40961">
      <w:pPr>
        <w:pStyle w:val="Caption"/>
      </w:pPr>
      <w:r>
        <w:t xml:space="preserve">Table A- </w:t>
      </w:r>
      <w:r w:rsidR="002119BB">
        <w:fldChar w:fldCharType="begin"/>
      </w:r>
      <w:r w:rsidR="002119BB">
        <w:instrText xml:space="preserve"> SEQ Table_A- \* ARABIC </w:instrText>
      </w:r>
      <w:r w:rsidR="002119BB">
        <w:fldChar w:fldCharType="separate"/>
      </w:r>
      <w:r w:rsidR="00076ED9">
        <w:rPr>
          <w:noProof/>
        </w:rPr>
        <w:t>24</w:t>
      </w:r>
      <w:r w:rsidR="002119BB">
        <w:rPr>
          <w:noProof/>
        </w:rPr>
        <w:fldChar w:fldCharType="end"/>
      </w:r>
      <w:r>
        <w:t xml:space="preserve">: Power analysis for reproductive effort, where </w:t>
      </w:r>
      <w:r w:rsidR="00590A90" w:rsidRPr="00131877">
        <w:rPr>
          <w:position w:val="-6"/>
        </w:rPr>
        <w:object w:dxaOrig="900" w:dyaOrig="279" w14:anchorId="63E3692D">
          <v:shape id="_x0000_i1157" type="#_x0000_t75" alt="alpha = 0.05" style="width:40.5pt;height:12pt" o:ole="">
            <v:imagedata r:id="rId309" o:title=""/>
          </v:shape>
          <o:OLEObject Type="Embed" ProgID="Equation.DSMT4" ShapeID="_x0000_i1157" DrawAspect="Content" ObjectID="_1484380620" r:id="rId360"/>
        </w:object>
      </w:r>
      <w:r>
        <w:t xml:space="preserve"> for varying levels of decline ranging from 1% to 50%. The initial seagrass abundance measure for each site is indicated by </w:t>
      </w:r>
      <w:r w:rsidR="00590A90" w:rsidRPr="006D119B">
        <w:rPr>
          <w:position w:val="-12"/>
        </w:rPr>
        <w:object w:dxaOrig="279" w:dyaOrig="360" w14:anchorId="2646CE0C">
          <v:shape id="_x0000_i1158" type="#_x0000_t75" alt="y_0" style="width:14.25pt;height:18.75pt" o:ole="">
            <v:imagedata r:id="rId330" o:title=""/>
          </v:shape>
          <o:OLEObject Type="Embed" ProgID="Equation.DSMT4" ShapeID="_x0000_i1158" DrawAspect="Content" ObjectID="_1484380621" r:id="rId361"/>
        </w:object>
      </w:r>
      <w:r>
        <w:t xml:space="preserve"> .Cells highlighted in yellow indicate power of at least 90%.</w:t>
      </w:r>
    </w:p>
    <w:tbl>
      <w:tblPr>
        <w:tblStyle w:val="TableGrid"/>
        <w:tblW w:w="9498" w:type="dxa"/>
        <w:tblInd w:w="-176" w:type="dxa"/>
        <w:tblLayout w:type="fixed"/>
        <w:tblLook w:val="04A0" w:firstRow="1" w:lastRow="0" w:firstColumn="1" w:lastColumn="0" w:noHBand="0" w:noVBand="1"/>
        <w:tblCaption w:val="Table A-24"/>
        <w:tblDescription w:val="Power analysis for reproductive effort, where   for varying levels of decline ranging from 1% to 50%. The initial seagrass abundance measure for each site is indicated by   .Cells highlighted in yellow indicate power of at least 90%."/>
      </w:tblPr>
      <w:tblGrid>
        <w:gridCol w:w="2552"/>
        <w:gridCol w:w="851"/>
        <w:gridCol w:w="850"/>
        <w:gridCol w:w="851"/>
        <w:gridCol w:w="850"/>
        <w:gridCol w:w="851"/>
        <w:gridCol w:w="850"/>
        <w:gridCol w:w="851"/>
        <w:gridCol w:w="992"/>
      </w:tblGrid>
      <w:tr w:rsidR="00C40961" w14:paraId="670C6B7F" w14:textId="77777777" w:rsidTr="00C40961">
        <w:tc>
          <w:tcPr>
            <w:tcW w:w="2552" w:type="dxa"/>
            <w:vMerge w:val="restart"/>
            <w:shd w:val="pct10" w:color="auto" w:fill="FBFEFF" w:themeFill="background1"/>
          </w:tcPr>
          <w:p w14:paraId="3B0B049A" w14:textId="77777777" w:rsidR="00C40961" w:rsidRPr="00131877" w:rsidRDefault="00C40961" w:rsidP="00C40961">
            <w:pPr>
              <w:jc w:val="center"/>
              <w:rPr>
                <w:b/>
              </w:rPr>
            </w:pPr>
          </w:p>
          <w:p w14:paraId="30BC4FA7" w14:textId="77777777" w:rsidR="00C40961" w:rsidRPr="00131877" w:rsidRDefault="00C40961" w:rsidP="00C40961">
            <w:pPr>
              <w:jc w:val="center"/>
              <w:rPr>
                <w:b/>
              </w:rPr>
            </w:pPr>
            <w:r w:rsidRPr="00131877">
              <w:rPr>
                <w:b/>
              </w:rPr>
              <w:t>Site</w:t>
            </w:r>
          </w:p>
        </w:tc>
        <w:tc>
          <w:tcPr>
            <w:tcW w:w="851" w:type="dxa"/>
            <w:vMerge w:val="restart"/>
            <w:shd w:val="pct10" w:color="auto" w:fill="FBFEFF" w:themeFill="background1"/>
          </w:tcPr>
          <w:p w14:paraId="43488CFD" w14:textId="77777777" w:rsidR="00C40961" w:rsidRPr="00131877" w:rsidRDefault="00C40961" w:rsidP="00C40961">
            <w:pPr>
              <w:jc w:val="center"/>
              <w:rPr>
                <w:b/>
              </w:rPr>
            </w:pPr>
          </w:p>
          <w:p w14:paraId="51559F26" w14:textId="3218BBCD" w:rsidR="00C40961" w:rsidRPr="00131877" w:rsidRDefault="00C23077" w:rsidP="00C40961">
            <w:pPr>
              <w:jc w:val="center"/>
              <w:rPr>
                <w:b/>
              </w:rPr>
            </w:pPr>
            <w:r w:rsidRPr="00C23077">
              <w:rPr>
                <w:rFonts w:ascii="Times New Roman" w:hAnsi="Times New Roman"/>
                <w:b/>
                <w:i/>
                <w:sz w:val="22"/>
                <w:szCs w:val="22"/>
              </w:rPr>
              <w:t>y</w:t>
            </w:r>
            <w:r w:rsidRPr="00C23077">
              <w:rPr>
                <w:rFonts w:ascii="Times New Roman" w:hAnsi="Times New Roman"/>
                <w:b/>
                <w:i/>
                <w:sz w:val="22"/>
                <w:szCs w:val="22"/>
                <w:vertAlign w:val="subscript"/>
              </w:rPr>
              <w:t>0</w:t>
            </w:r>
          </w:p>
        </w:tc>
        <w:tc>
          <w:tcPr>
            <w:tcW w:w="6095" w:type="dxa"/>
            <w:gridSpan w:val="7"/>
            <w:shd w:val="pct10" w:color="auto" w:fill="FBFEFF" w:themeFill="background1"/>
          </w:tcPr>
          <w:p w14:paraId="5CC75B74" w14:textId="77777777" w:rsidR="00C40961" w:rsidRPr="00131877" w:rsidRDefault="00C40961" w:rsidP="00C40961">
            <w:pPr>
              <w:jc w:val="center"/>
              <w:rPr>
                <w:b/>
              </w:rPr>
            </w:pPr>
            <w:r w:rsidRPr="00131877">
              <w:rPr>
                <w:b/>
              </w:rPr>
              <w:t>Decline</w:t>
            </w:r>
          </w:p>
        </w:tc>
      </w:tr>
      <w:tr w:rsidR="00C40961" w14:paraId="32EF3174" w14:textId="77777777" w:rsidTr="00C40961">
        <w:trPr>
          <w:trHeight w:val="303"/>
        </w:trPr>
        <w:tc>
          <w:tcPr>
            <w:tcW w:w="2552" w:type="dxa"/>
            <w:vMerge/>
            <w:shd w:val="pct10" w:color="auto" w:fill="FBFEFF" w:themeFill="background1"/>
          </w:tcPr>
          <w:p w14:paraId="6284D8BA" w14:textId="77777777" w:rsidR="00C40961" w:rsidRPr="00131877" w:rsidRDefault="00C40961" w:rsidP="00C40961">
            <w:pPr>
              <w:jc w:val="center"/>
              <w:rPr>
                <w:b/>
              </w:rPr>
            </w:pPr>
          </w:p>
        </w:tc>
        <w:tc>
          <w:tcPr>
            <w:tcW w:w="851" w:type="dxa"/>
            <w:vMerge/>
            <w:tcBorders>
              <w:bottom w:val="single" w:sz="4" w:space="0" w:color="auto"/>
            </w:tcBorders>
            <w:shd w:val="pct10" w:color="auto" w:fill="FBFEFF" w:themeFill="background1"/>
          </w:tcPr>
          <w:p w14:paraId="1D7B3F80" w14:textId="77777777" w:rsidR="00C40961" w:rsidRPr="00131877" w:rsidRDefault="00C40961" w:rsidP="00C40961">
            <w:pPr>
              <w:jc w:val="center"/>
              <w:rPr>
                <w:b/>
              </w:rPr>
            </w:pPr>
          </w:p>
        </w:tc>
        <w:tc>
          <w:tcPr>
            <w:tcW w:w="850" w:type="dxa"/>
            <w:tcBorders>
              <w:bottom w:val="single" w:sz="4" w:space="0" w:color="auto"/>
            </w:tcBorders>
            <w:shd w:val="pct10" w:color="auto" w:fill="FBFEFF" w:themeFill="background1"/>
          </w:tcPr>
          <w:p w14:paraId="1C3FC281" w14:textId="77777777" w:rsidR="00C40961" w:rsidRPr="00131877" w:rsidRDefault="00C40961" w:rsidP="00C40961">
            <w:pPr>
              <w:jc w:val="center"/>
              <w:rPr>
                <w:b/>
              </w:rPr>
            </w:pPr>
            <w:r w:rsidRPr="00131877">
              <w:rPr>
                <w:b/>
              </w:rPr>
              <w:t>1%</w:t>
            </w:r>
          </w:p>
        </w:tc>
        <w:tc>
          <w:tcPr>
            <w:tcW w:w="851" w:type="dxa"/>
            <w:tcBorders>
              <w:bottom w:val="single" w:sz="4" w:space="0" w:color="auto"/>
            </w:tcBorders>
            <w:shd w:val="pct10" w:color="auto" w:fill="FBFEFF" w:themeFill="background1"/>
          </w:tcPr>
          <w:p w14:paraId="5515A0C2" w14:textId="77777777" w:rsidR="00C40961" w:rsidRPr="00131877" w:rsidRDefault="00C40961" w:rsidP="00C40961">
            <w:pPr>
              <w:jc w:val="center"/>
              <w:rPr>
                <w:b/>
              </w:rPr>
            </w:pPr>
            <w:r w:rsidRPr="00131877">
              <w:rPr>
                <w:b/>
              </w:rPr>
              <w:t>5%</w:t>
            </w:r>
          </w:p>
        </w:tc>
        <w:tc>
          <w:tcPr>
            <w:tcW w:w="850" w:type="dxa"/>
            <w:tcBorders>
              <w:bottom w:val="single" w:sz="4" w:space="0" w:color="auto"/>
            </w:tcBorders>
            <w:shd w:val="pct10" w:color="auto" w:fill="FBFEFF" w:themeFill="background1"/>
          </w:tcPr>
          <w:p w14:paraId="39C520C6" w14:textId="77777777" w:rsidR="00C40961" w:rsidRPr="00131877" w:rsidRDefault="00C40961" w:rsidP="00C40961">
            <w:pPr>
              <w:jc w:val="center"/>
              <w:rPr>
                <w:b/>
              </w:rPr>
            </w:pPr>
            <w:r w:rsidRPr="00131877">
              <w:rPr>
                <w:b/>
              </w:rPr>
              <w:t>10%</w:t>
            </w:r>
          </w:p>
        </w:tc>
        <w:tc>
          <w:tcPr>
            <w:tcW w:w="851" w:type="dxa"/>
            <w:tcBorders>
              <w:bottom w:val="single" w:sz="4" w:space="0" w:color="auto"/>
            </w:tcBorders>
            <w:shd w:val="pct10" w:color="auto" w:fill="FBFEFF" w:themeFill="background1"/>
          </w:tcPr>
          <w:p w14:paraId="5A870DCA" w14:textId="77777777" w:rsidR="00C40961" w:rsidRPr="00131877" w:rsidRDefault="00C40961" w:rsidP="00C40961">
            <w:pPr>
              <w:jc w:val="center"/>
              <w:rPr>
                <w:b/>
              </w:rPr>
            </w:pPr>
            <w:r w:rsidRPr="00131877">
              <w:rPr>
                <w:b/>
              </w:rPr>
              <w:t>15%</w:t>
            </w:r>
          </w:p>
        </w:tc>
        <w:tc>
          <w:tcPr>
            <w:tcW w:w="850" w:type="dxa"/>
            <w:tcBorders>
              <w:bottom w:val="single" w:sz="4" w:space="0" w:color="auto"/>
            </w:tcBorders>
            <w:shd w:val="pct10" w:color="auto" w:fill="FBFEFF" w:themeFill="background1"/>
          </w:tcPr>
          <w:p w14:paraId="0A28F1A0" w14:textId="77777777" w:rsidR="00C40961" w:rsidRPr="00131877" w:rsidRDefault="00C40961" w:rsidP="00C40961">
            <w:pPr>
              <w:jc w:val="center"/>
              <w:rPr>
                <w:b/>
              </w:rPr>
            </w:pPr>
            <w:r w:rsidRPr="00131877">
              <w:rPr>
                <w:b/>
              </w:rPr>
              <w:t>20%</w:t>
            </w:r>
          </w:p>
        </w:tc>
        <w:tc>
          <w:tcPr>
            <w:tcW w:w="851" w:type="dxa"/>
            <w:tcBorders>
              <w:bottom w:val="single" w:sz="4" w:space="0" w:color="auto"/>
            </w:tcBorders>
            <w:shd w:val="pct10" w:color="auto" w:fill="FBFEFF" w:themeFill="background1"/>
          </w:tcPr>
          <w:p w14:paraId="5FCA4889" w14:textId="77777777" w:rsidR="00C40961" w:rsidRPr="00131877" w:rsidRDefault="00C40961" w:rsidP="00C40961">
            <w:pPr>
              <w:jc w:val="center"/>
              <w:rPr>
                <w:b/>
              </w:rPr>
            </w:pPr>
            <w:r w:rsidRPr="00131877">
              <w:rPr>
                <w:b/>
              </w:rPr>
              <w:t>30%</w:t>
            </w:r>
          </w:p>
        </w:tc>
        <w:tc>
          <w:tcPr>
            <w:tcW w:w="992" w:type="dxa"/>
            <w:tcBorders>
              <w:bottom w:val="single" w:sz="4" w:space="0" w:color="auto"/>
            </w:tcBorders>
            <w:shd w:val="pct10" w:color="auto" w:fill="FBFEFF" w:themeFill="background1"/>
          </w:tcPr>
          <w:p w14:paraId="6E4D9F8F" w14:textId="77777777" w:rsidR="00C40961" w:rsidRPr="00131877" w:rsidRDefault="00C40961" w:rsidP="00C40961">
            <w:pPr>
              <w:jc w:val="center"/>
              <w:rPr>
                <w:b/>
              </w:rPr>
            </w:pPr>
            <w:r w:rsidRPr="00131877">
              <w:rPr>
                <w:b/>
              </w:rPr>
              <w:t>50%</w:t>
            </w:r>
          </w:p>
        </w:tc>
      </w:tr>
      <w:tr w:rsidR="00C40961" w14:paraId="23D880B4" w14:textId="77777777" w:rsidTr="00C40961">
        <w:tc>
          <w:tcPr>
            <w:tcW w:w="2552" w:type="dxa"/>
          </w:tcPr>
          <w:p w14:paraId="1D48F666" w14:textId="77777777" w:rsidR="00C40961" w:rsidRPr="008B35A6" w:rsidRDefault="00C40961" w:rsidP="00C40961">
            <w:pPr>
              <w:rPr>
                <w:i/>
                <w:sz w:val="24"/>
                <w:szCs w:val="24"/>
              </w:rPr>
            </w:pPr>
            <w:r w:rsidRPr="008B35A6">
              <w:rPr>
                <w:i/>
                <w:sz w:val="24"/>
                <w:szCs w:val="24"/>
              </w:rPr>
              <w:t>Coastal Intertidal</w:t>
            </w:r>
          </w:p>
        </w:tc>
        <w:tc>
          <w:tcPr>
            <w:tcW w:w="851" w:type="dxa"/>
            <w:shd w:val="clear" w:color="auto" w:fill="FBFEFF" w:themeFill="background1"/>
          </w:tcPr>
          <w:p w14:paraId="132176EE" w14:textId="77777777" w:rsidR="00C40961" w:rsidRDefault="00C40961" w:rsidP="00C40961">
            <w:pPr>
              <w:jc w:val="center"/>
            </w:pPr>
          </w:p>
        </w:tc>
        <w:tc>
          <w:tcPr>
            <w:tcW w:w="850" w:type="dxa"/>
            <w:shd w:val="clear" w:color="auto" w:fill="FBFEFF" w:themeFill="background1"/>
          </w:tcPr>
          <w:p w14:paraId="05DC5411" w14:textId="77777777" w:rsidR="00C40961" w:rsidRDefault="00C40961" w:rsidP="00C40961">
            <w:pPr>
              <w:jc w:val="center"/>
            </w:pPr>
          </w:p>
        </w:tc>
        <w:tc>
          <w:tcPr>
            <w:tcW w:w="851" w:type="dxa"/>
            <w:shd w:val="clear" w:color="auto" w:fill="FBFEFF" w:themeFill="background1"/>
          </w:tcPr>
          <w:p w14:paraId="7091CE37" w14:textId="77777777" w:rsidR="00C40961" w:rsidRDefault="00C40961" w:rsidP="00C40961">
            <w:pPr>
              <w:jc w:val="center"/>
            </w:pPr>
          </w:p>
        </w:tc>
        <w:tc>
          <w:tcPr>
            <w:tcW w:w="850" w:type="dxa"/>
            <w:tcBorders>
              <w:bottom w:val="single" w:sz="4" w:space="0" w:color="auto"/>
            </w:tcBorders>
            <w:shd w:val="clear" w:color="auto" w:fill="FBFEFF" w:themeFill="background1"/>
          </w:tcPr>
          <w:p w14:paraId="24A0FD1B" w14:textId="77777777" w:rsidR="00C40961" w:rsidRDefault="00C40961" w:rsidP="00C40961">
            <w:pPr>
              <w:jc w:val="center"/>
            </w:pPr>
          </w:p>
        </w:tc>
        <w:tc>
          <w:tcPr>
            <w:tcW w:w="851" w:type="dxa"/>
            <w:tcBorders>
              <w:bottom w:val="single" w:sz="4" w:space="0" w:color="auto"/>
            </w:tcBorders>
            <w:shd w:val="clear" w:color="auto" w:fill="FBFEFF" w:themeFill="background1"/>
          </w:tcPr>
          <w:p w14:paraId="4F1AC8A7" w14:textId="77777777" w:rsidR="00C40961" w:rsidRDefault="00C40961" w:rsidP="00C40961">
            <w:pPr>
              <w:jc w:val="center"/>
            </w:pPr>
          </w:p>
        </w:tc>
        <w:tc>
          <w:tcPr>
            <w:tcW w:w="850" w:type="dxa"/>
            <w:tcBorders>
              <w:bottom w:val="single" w:sz="4" w:space="0" w:color="auto"/>
            </w:tcBorders>
            <w:shd w:val="clear" w:color="auto" w:fill="auto"/>
          </w:tcPr>
          <w:p w14:paraId="51909252" w14:textId="77777777" w:rsidR="00C40961" w:rsidRDefault="00C40961" w:rsidP="00C40961">
            <w:pPr>
              <w:jc w:val="center"/>
            </w:pPr>
          </w:p>
        </w:tc>
        <w:tc>
          <w:tcPr>
            <w:tcW w:w="851" w:type="dxa"/>
            <w:tcBorders>
              <w:bottom w:val="single" w:sz="4" w:space="0" w:color="auto"/>
            </w:tcBorders>
            <w:shd w:val="clear" w:color="auto" w:fill="auto"/>
          </w:tcPr>
          <w:p w14:paraId="324A43F5" w14:textId="77777777" w:rsidR="00C40961" w:rsidRDefault="00C40961" w:rsidP="00C40961">
            <w:pPr>
              <w:jc w:val="center"/>
            </w:pPr>
          </w:p>
        </w:tc>
        <w:tc>
          <w:tcPr>
            <w:tcW w:w="992" w:type="dxa"/>
            <w:tcBorders>
              <w:bottom w:val="single" w:sz="4" w:space="0" w:color="auto"/>
            </w:tcBorders>
            <w:shd w:val="clear" w:color="auto" w:fill="auto"/>
          </w:tcPr>
          <w:p w14:paraId="661DE49E" w14:textId="77777777" w:rsidR="00C40961" w:rsidRDefault="00C40961" w:rsidP="00C40961">
            <w:pPr>
              <w:jc w:val="center"/>
            </w:pPr>
          </w:p>
        </w:tc>
      </w:tr>
      <w:tr w:rsidR="00C40961" w14:paraId="467D74ED" w14:textId="77777777" w:rsidTr="00C40961">
        <w:tc>
          <w:tcPr>
            <w:tcW w:w="2552" w:type="dxa"/>
          </w:tcPr>
          <w:p w14:paraId="43CE442B" w14:textId="77777777" w:rsidR="00C40961" w:rsidRPr="009E739D" w:rsidRDefault="00C40961" w:rsidP="00C40961">
            <w:pPr>
              <w:jc w:val="right"/>
              <w:rPr>
                <w:sz w:val="24"/>
                <w:szCs w:val="24"/>
              </w:rPr>
            </w:pPr>
            <w:r>
              <w:rPr>
                <w:sz w:val="24"/>
                <w:szCs w:val="24"/>
              </w:rPr>
              <w:t>BB</w:t>
            </w:r>
          </w:p>
        </w:tc>
        <w:tc>
          <w:tcPr>
            <w:tcW w:w="851" w:type="dxa"/>
            <w:shd w:val="clear" w:color="auto" w:fill="FBFEFF" w:themeFill="background1"/>
          </w:tcPr>
          <w:p w14:paraId="5B1A0A19" w14:textId="77777777" w:rsidR="00C40961" w:rsidRDefault="00C40961" w:rsidP="00C40961">
            <w:pPr>
              <w:jc w:val="center"/>
            </w:pPr>
            <w:r>
              <w:t>14</w:t>
            </w:r>
          </w:p>
        </w:tc>
        <w:tc>
          <w:tcPr>
            <w:tcW w:w="850" w:type="dxa"/>
            <w:shd w:val="clear" w:color="auto" w:fill="FBFEFF" w:themeFill="background1"/>
          </w:tcPr>
          <w:p w14:paraId="1102512E" w14:textId="77777777" w:rsidR="00C40961" w:rsidRDefault="00C40961" w:rsidP="00C40961">
            <w:pPr>
              <w:jc w:val="center"/>
            </w:pPr>
            <w:r>
              <w:t>0.045</w:t>
            </w:r>
          </w:p>
        </w:tc>
        <w:tc>
          <w:tcPr>
            <w:tcW w:w="851" w:type="dxa"/>
            <w:shd w:val="clear" w:color="auto" w:fill="FBFEFF" w:themeFill="background1"/>
          </w:tcPr>
          <w:p w14:paraId="20F0FB00" w14:textId="77777777" w:rsidR="00C40961" w:rsidRDefault="00C40961" w:rsidP="00C40961">
            <w:pPr>
              <w:jc w:val="center"/>
            </w:pPr>
            <w:r>
              <w:t>0.056</w:t>
            </w:r>
          </w:p>
        </w:tc>
        <w:tc>
          <w:tcPr>
            <w:tcW w:w="850" w:type="dxa"/>
            <w:tcBorders>
              <w:right w:val="single" w:sz="4" w:space="0" w:color="auto"/>
            </w:tcBorders>
            <w:shd w:val="clear" w:color="auto" w:fill="auto"/>
          </w:tcPr>
          <w:p w14:paraId="57D9E5B2" w14:textId="77777777" w:rsidR="00C40961" w:rsidRDefault="00C40961" w:rsidP="00C40961">
            <w:pPr>
              <w:jc w:val="center"/>
            </w:pPr>
            <w:r>
              <w:t>0.097</w:t>
            </w:r>
          </w:p>
        </w:tc>
        <w:tc>
          <w:tcPr>
            <w:tcW w:w="851" w:type="dxa"/>
            <w:tcBorders>
              <w:left w:val="single" w:sz="4" w:space="0" w:color="auto"/>
              <w:bottom w:val="single" w:sz="4" w:space="0" w:color="auto"/>
              <w:right w:val="single" w:sz="4" w:space="0" w:color="auto"/>
            </w:tcBorders>
            <w:shd w:val="clear" w:color="auto" w:fill="auto"/>
          </w:tcPr>
          <w:p w14:paraId="5D4DCE6E" w14:textId="77777777" w:rsidR="00C40961" w:rsidRDefault="00C40961" w:rsidP="00C40961">
            <w:pPr>
              <w:jc w:val="center"/>
            </w:pPr>
            <w:r>
              <w:t>0.176</w:t>
            </w:r>
          </w:p>
        </w:tc>
        <w:tc>
          <w:tcPr>
            <w:tcW w:w="850" w:type="dxa"/>
            <w:tcBorders>
              <w:left w:val="single" w:sz="4" w:space="0" w:color="auto"/>
              <w:bottom w:val="single" w:sz="4" w:space="0" w:color="auto"/>
              <w:right w:val="single" w:sz="4" w:space="0" w:color="auto"/>
            </w:tcBorders>
            <w:shd w:val="clear" w:color="auto" w:fill="auto"/>
          </w:tcPr>
          <w:p w14:paraId="0CF539F7" w14:textId="77777777" w:rsidR="00C40961" w:rsidRDefault="00C40961" w:rsidP="00C40961">
            <w:pPr>
              <w:jc w:val="center"/>
            </w:pPr>
            <w:r>
              <w:t>0.293</w:t>
            </w:r>
          </w:p>
        </w:tc>
        <w:tc>
          <w:tcPr>
            <w:tcW w:w="851" w:type="dxa"/>
            <w:tcBorders>
              <w:left w:val="single" w:sz="4" w:space="0" w:color="auto"/>
              <w:right w:val="single" w:sz="4" w:space="0" w:color="auto"/>
            </w:tcBorders>
            <w:shd w:val="clear" w:color="auto" w:fill="auto"/>
          </w:tcPr>
          <w:p w14:paraId="36BD70B4" w14:textId="77777777" w:rsidR="00C40961" w:rsidRDefault="00C40961" w:rsidP="00C40961">
            <w:pPr>
              <w:jc w:val="center"/>
            </w:pPr>
            <w:r>
              <w:t>0.647</w:t>
            </w:r>
          </w:p>
        </w:tc>
        <w:tc>
          <w:tcPr>
            <w:tcW w:w="992" w:type="dxa"/>
            <w:tcBorders>
              <w:left w:val="single" w:sz="4" w:space="0" w:color="auto"/>
              <w:bottom w:val="single" w:sz="4" w:space="0" w:color="auto"/>
            </w:tcBorders>
            <w:shd w:val="clear" w:color="auto" w:fill="FFFF99"/>
          </w:tcPr>
          <w:p w14:paraId="1C99772B" w14:textId="77777777" w:rsidR="00C40961" w:rsidRDefault="00C40961" w:rsidP="00C40961">
            <w:pPr>
              <w:jc w:val="center"/>
            </w:pPr>
            <w:r>
              <w:t>0.988</w:t>
            </w:r>
          </w:p>
        </w:tc>
      </w:tr>
      <w:tr w:rsidR="00C40961" w14:paraId="3974D20B" w14:textId="77777777" w:rsidTr="00C40961">
        <w:tc>
          <w:tcPr>
            <w:tcW w:w="2552" w:type="dxa"/>
          </w:tcPr>
          <w:p w14:paraId="55FB8CCD" w14:textId="77777777" w:rsidR="00C40961" w:rsidRPr="009E739D" w:rsidRDefault="00C40961" w:rsidP="00C40961">
            <w:pPr>
              <w:jc w:val="right"/>
              <w:rPr>
                <w:sz w:val="24"/>
                <w:szCs w:val="24"/>
              </w:rPr>
            </w:pPr>
            <w:r>
              <w:rPr>
                <w:sz w:val="24"/>
                <w:szCs w:val="24"/>
              </w:rPr>
              <w:t>LB</w:t>
            </w:r>
          </w:p>
        </w:tc>
        <w:tc>
          <w:tcPr>
            <w:tcW w:w="851" w:type="dxa"/>
            <w:shd w:val="clear" w:color="auto" w:fill="FBFEFF" w:themeFill="background1"/>
          </w:tcPr>
          <w:p w14:paraId="2E55731C" w14:textId="77777777" w:rsidR="00C40961" w:rsidRDefault="00C40961" w:rsidP="00C40961">
            <w:pPr>
              <w:jc w:val="center"/>
            </w:pPr>
            <w:r>
              <w:t>0*</w:t>
            </w:r>
          </w:p>
        </w:tc>
        <w:tc>
          <w:tcPr>
            <w:tcW w:w="850" w:type="dxa"/>
            <w:shd w:val="clear" w:color="auto" w:fill="FBFEFF" w:themeFill="background1"/>
          </w:tcPr>
          <w:p w14:paraId="1F2DBC76" w14:textId="77777777" w:rsidR="00C40961" w:rsidRDefault="00C40961" w:rsidP="00C40961">
            <w:pPr>
              <w:jc w:val="center"/>
            </w:pPr>
            <w:r>
              <w:t>0.039</w:t>
            </w:r>
          </w:p>
        </w:tc>
        <w:tc>
          <w:tcPr>
            <w:tcW w:w="851" w:type="dxa"/>
            <w:tcBorders>
              <w:bottom w:val="single" w:sz="4" w:space="0" w:color="auto"/>
            </w:tcBorders>
            <w:shd w:val="clear" w:color="auto" w:fill="FBFEFF" w:themeFill="background1"/>
          </w:tcPr>
          <w:p w14:paraId="38A3B2B1" w14:textId="77777777" w:rsidR="00C40961" w:rsidRDefault="00C40961" w:rsidP="00C40961">
            <w:pPr>
              <w:jc w:val="center"/>
            </w:pPr>
            <w:r>
              <w:t>0.043</w:t>
            </w:r>
          </w:p>
        </w:tc>
        <w:tc>
          <w:tcPr>
            <w:tcW w:w="850" w:type="dxa"/>
            <w:tcBorders>
              <w:bottom w:val="single" w:sz="4" w:space="0" w:color="auto"/>
            </w:tcBorders>
            <w:shd w:val="clear" w:color="auto" w:fill="auto"/>
          </w:tcPr>
          <w:p w14:paraId="7B0AF023" w14:textId="77777777" w:rsidR="00C40961" w:rsidRDefault="00C40961" w:rsidP="00C40961">
            <w:pPr>
              <w:jc w:val="center"/>
            </w:pPr>
            <w:r>
              <w:t>0.046</w:t>
            </w:r>
          </w:p>
        </w:tc>
        <w:tc>
          <w:tcPr>
            <w:tcW w:w="851" w:type="dxa"/>
            <w:tcBorders>
              <w:bottom w:val="single" w:sz="4" w:space="0" w:color="auto"/>
            </w:tcBorders>
            <w:shd w:val="clear" w:color="auto" w:fill="auto"/>
          </w:tcPr>
          <w:p w14:paraId="6DAB65A0" w14:textId="77777777" w:rsidR="00C40961" w:rsidRDefault="00C40961" w:rsidP="00C40961">
            <w:pPr>
              <w:jc w:val="center"/>
            </w:pPr>
            <w:r>
              <w:t>0.041</w:t>
            </w:r>
          </w:p>
        </w:tc>
        <w:tc>
          <w:tcPr>
            <w:tcW w:w="850" w:type="dxa"/>
            <w:shd w:val="clear" w:color="auto" w:fill="auto"/>
          </w:tcPr>
          <w:p w14:paraId="63668F27" w14:textId="77777777" w:rsidR="00C40961" w:rsidRDefault="00C40961" w:rsidP="00C40961">
            <w:pPr>
              <w:jc w:val="center"/>
            </w:pPr>
            <w:r>
              <w:t>0.034</w:t>
            </w:r>
          </w:p>
        </w:tc>
        <w:tc>
          <w:tcPr>
            <w:tcW w:w="851" w:type="dxa"/>
            <w:shd w:val="clear" w:color="auto" w:fill="auto"/>
          </w:tcPr>
          <w:p w14:paraId="708EB7E3" w14:textId="77777777" w:rsidR="00C40961" w:rsidRDefault="00C40961" w:rsidP="00C40961">
            <w:pPr>
              <w:jc w:val="center"/>
            </w:pPr>
            <w:r>
              <w:t>0.041</w:t>
            </w:r>
          </w:p>
        </w:tc>
        <w:tc>
          <w:tcPr>
            <w:tcW w:w="992" w:type="dxa"/>
            <w:tcBorders>
              <w:bottom w:val="single" w:sz="4" w:space="0" w:color="auto"/>
            </w:tcBorders>
            <w:shd w:val="clear" w:color="auto" w:fill="auto"/>
          </w:tcPr>
          <w:p w14:paraId="2E316ECF" w14:textId="77777777" w:rsidR="00C40961" w:rsidRDefault="00C40961" w:rsidP="00C40961">
            <w:pPr>
              <w:jc w:val="center"/>
            </w:pPr>
            <w:r>
              <w:t>0.044</w:t>
            </w:r>
          </w:p>
        </w:tc>
      </w:tr>
      <w:tr w:rsidR="00C40961" w14:paraId="57B158B2" w14:textId="77777777" w:rsidTr="00C40961">
        <w:tc>
          <w:tcPr>
            <w:tcW w:w="2552" w:type="dxa"/>
          </w:tcPr>
          <w:p w14:paraId="51AAB77A" w14:textId="77777777" w:rsidR="00C40961" w:rsidRDefault="00C40961" w:rsidP="00C40961">
            <w:pPr>
              <w:jc w:val="right"/>
              <w:rPr>
                <w:sz w:val="24"/>
                <w:szCs w:val="24"/>
              </w:rPr>
            </w:pPr>
            <w:r>
              <w:rPr>
                <w:sz w:val="24"/>
                <w:szCs w:val="24"/>
              </w:rPr>
              <w:t>PI</w:t>
            </w:r>
          </w:p>
        </w:tc>
        <w:tc>
          <w:tcPr>
            <w:tcW w:w="851" w:type="dxa"/>
            <w:shd w:val="clear" w:color="auto" w:fill="FBFEFF" w:themeFill="background1"/>
          </w:tcPr>
          <w:p w14:paraId="1D4DA81A" w14:textId="77777777" w:rsidR="00C40961" w:rsidRDefault="00C40961" w:rsidP="00C40961">
            <w:pPr>
              <w:jc w:val="center"/>
            </w:pPr>
            <w:r>
              <w:t>3.3</w:t>
            </w:r>
          </w:p>
        </w:tc>
        <w:tc>
          <w:tcPr>
            <w:tcW w:w="850" w:type="dxa"/>
            <w:shd w:val="clear" w:color="auto" w:fill="FBFEFF" w:themeFill="background1"/>
          </w:tcPr>
          <w:p w14:paraId="4736ACAF" w14:textId="77777777" w:rsidR="00C40961" w:rsidRDefault="00C40961" w:rsidP="00C40961">
            <w:pPr>
              <w:jc w:val="center"/>
            </w:pPr>
            <w:r>
              <w:t>0.050</w:t>
            </w:r>
          </w:p>
        </w:tc>
        <w:tc>
          <w:tcPr>
            <w:tcW w:w="851" w:type="dxa"/>
            <w:shd w:val="clear" w:color="auto" w:fill="FBFEFF" w:themeFill="background1"/>
          </w:tcPr>
          <w:p w14:paraId="178B9B1B" w14:textId="77777777" w:rsidR="00C40961" w:rsidRDefault="00C40961" w:rsidP="00C40961">
            <w:pPr>
              <w:jc w:val="center"/>
            </w:pPr>
            <w:r>
              <w:t>0.069</w:t>
            </w:r>
          </w:p>
        </w:tc>
        <w:tc>
          <w:tcPr>
            <w:tcW w:w="850" w:type="dxa"/>
            <w:tcBorders>
              <w:bottom w:val="single" w:sz="4" w:space="0" w:color="auto"/>
              <w:right w:val="single" w:sz="4" w:space="0" w:color="auto"/>
            </w:tcBorders>
            <w:shd w:val="clear" w:color="auto" w:fill="auto"/>
          </w:tcPr>
          <w:p w14:paraId="61CA1301" w14:textId="77777777" w:rsidR="00C40961" w:rsidRDefault="00C40961" w:rsidP="00C40961">
            <w:pPr>
              <w:jc w:val="center"/>
            </w:pPr>
            <w:r>
              <w:t>0.079</w:t>
            </w:r>
          </w:p>
        </w:tc>
        <w:tc>
          <w:tcPr>
            <w:tcW w:w="851" w:type="dxa"/>
            <w:tcBorders>
              <w:left w:val="single" w:sz="4" w:space="0" w:color="auto"/>
              <w:bottom w:val="single" w:sz="4" w:space="0" w:color="auto"/>
              <w:right w:val="single" w:sz="4" w:space="0" w:color="auto"/>
            </w:tcBorders>
            <w:shd w:val="clear" w:color="auto" w:fill="auto"/>
          </w:tcPr>
          <w:p w14:paraId="2047F00C" w14:textId="77777777" w:rsidR="00C40961" w:rsidRDefault="00C40961" w:rsidP="00C40961">
            <w:pPr>
              <w:jc w:val="center"/>
            </w:pPr>
            <w:r>
              <w:t>0.104</w:t>
            </w:r>
          </w:p>
        </w:tc>
        <w:tc>
          <w:tcPr>
            <w:tcW w:w="850" w:type="dxa"/>
            <w:tcBorders>
              <w:left w:val="single" w:sz="4" w:space="0" w:color="auto"/>
              <w:bottom w:val="single" w:sz="4" w:space="0" w:color="auto"/>
              <w:right w:val="single" w:sz="4" w:space="0" w:color="auto"/>
            </w:tcBorders>
            <w:shd w:val="clear" w:color="auto" w:fill="auto"/>
          </w:tcPr>
          <w:p w14:paraId="02D0B84E" w14:textId="77777777" w:rsidR="00C40961" w:rsidRDefault="00C40961" w:rsidP="00C40961">
            <w:pPr>
              <w:jc w:val="center"/>
            </w:pPr>
            <w:r>
              <w:t>0.144</w:t>
            </w:r>
          </w:p>
        </w:tc>
        <w:tc>
          <w:tcPr>
            <w:tcW w:w="851" w:type="dxa"/>
            <w:tcBorders>
              <w:left w:val="single" w:sz="4" w:space="0" w:color="auto"/>
              <w:bottom w:val="single" w:sz="4" w:space="0" w:color="auto"/>
              <w:right w:val="single" w:sz="4" w:space="0" w:color="auto"/>
            </w:tcBorders>
            <w:shd w:val="clear" w:color="auto" w:fill="auto"/>
          </w:tcPr>
          <w:p w14:paraId="1C3B47CD" w14:textId="77777777" w:rsidR="00C40961" w:rsidRDefault="00C40961" w:rsidP="00C40961">
            <w:pPr>
              <w:jc w:val="center"/>
            </w:pPr>
            <w:r>
              <w:t>0.303</w:t>
            </w:r>
          </w:p>
        </w:tc>
        <w:tc>
          <w:tcPr>
            <w:tcW w:w="992" w:type="dxa"/>
            <w:tcBorders>
              <w:left w:val="single" w:sz="4" w:space="0" w:color="auto"/>
              <w:bottom w:val="single" w:sz="4" w:space="0" w:color="auto"/>
            </w:tcBorders>
            <w:shd w:val="clear" w:color="auto" w:fill="auto"/>
          </w:tcPr>
          <w:p w14:paraId="293E578C" w14:textId="77777777" w:rsidR="00C40961" w:rsidRDefault="00C40961" w:rsidP="00C40961">
            <w:pPr>
              <w:jc w:val="center"/>
            </w:pPr>
            <w:r>
              <w:t>0.419</w:t>
            </w:r>
          </w:p>
        </w:tc>
      </w:tr>
      <w:tr w:rsidR="00C40961" w14:paraId="746BB142" w14:textId="77777777" w:rsidTr="00C40961">
        <w:tc>
          <w:tcPr>
            <w:tcW w:w="2552" w:type="dxa"/>
          </w:tcPr>
          <w:p w14:paraId="49A47F67" w14:textId="77777777" w:rsidR="00C40961" w:rsidRDefault="00C40961" w:rsidP="00C40961">
            <w:pPr>
              <w:jc w:val="right"/>
              <w:rPr>
                <w:sz w:val="24"/>
                <w:szCs w:val="24"/>
              </w:rPr>
            </w:pPr>
            <w:r>
              <w:rPr>
                <w:sz w:val="24"/>
                <w:szCs w:val="24"/>
              </w:rPr>
              <w:t>RC</w:t>
            </w:r>
          </w:p>
        </w:tc>
        <w:tc>
          <w:tcPr>
            <w:tcW w:w="851" w:type="dxa"/>
            <w:shd w:val="clear" w:color="auto" w:fill="FBFEFF" w:themeFill="background1"/>
          </w:tcPr>
          <w:p w14:paraId="46B86AFC" w14:textId="77777777" w:rsidR="00C40961" w:rsidRDefault="00C40961" w:rsidP="00C40961">
            <w:pPr>
              <w:jc w:val="center"/>
            </w:pPr>
            <w:r>
              <w:t>8.8</w:t>
            </w:r>
          </w:p>
        </w:tc>
        <w:tc>
          <w:tcPr>
            <w:tcW w:w="850" w:type="dxa"/>
            <w:shd w:val="clear" w:color="auto" w:fill="FBFEFF" w:themeFill="background1"/>
          </w:tcPr>
          <w:p w14:paraId="2BED13D9" w14:textId="77777777" w:rsidR="00C40961" w:rsidRDefault="00C40961" w:rsidP="00C40961">
            <w:pPr>
              <w:jc w:val="center"/>
            </w:pPr>
            <w:r>
              <w:t>0.049</w:t>
            </w:r>
          </w:p>
        </w:tc>
        <w:tc>
          <w:tcPr>
            <w:tcW w:w="851" w:type="dxa"/>
            <w:shd w:val="clear" w:color="auto" w:fill="FBFEFF" w:themeFill="background1"/>
          </w:tcPr>
          <w:p w14:paraId="411F3E8E" w14:textId="77777777" w:rsidR="00C40961" w:rsidRDefault="00C40961" w:rsidP="00C40961">
            <w:pPr>
              <w:jc w:val="center"/>
            </w:pPr>
            <w:r>
              <w:t>0.051</w:t>
            </w:r>
          </w:p>
        </w:tc>
        <w:tc>
          <w:tcPr>
            <w:tcW w:w="850" w:type="dxa"/>
            <w:tcBorders>
              <w:top w:val="single" w:sz="4" w:space="0" w:color="auto"/>
              <w:bottom w:val="single" w:sz="4" w:space="0" w:color="auto"/>
              <w:right w:val="single" w:sz="4" w:space="0" w:color="auto"/>
            </w:tcBorders>
            <w:shd w:val="clear" w:color="auto" w:fill="auto"/>
          </w:tcPr>
          <w:p w14:paraId="66AF9571" w14:textId="77777777" w:rsidR="00C40961" w:rsidRDefault="00C40961" w:rsidP="00C40961">
            <w:pPr>
              <w:jc w:val="center"/>
            </w:pPr>
            <w:r>
              <w:t>0.066</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904F14E" w14:textId="77777777" w:rsidR="00C40961" w:rsidRDefault="00C40961" w:rsidP="00C40961">
            <w:pPr>
              <w:jc w:val="center"/>
            </w:pPr>
            <w:r>
              <w:t>0.069</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DAA34B2" w14:textId="77777777" w:rsidR="00C40961" w:rsidRDefault="00C40961" w:rsidP="00C40961">
            <w:pPr>
              <w:jc w:val="center"/>
            </w:pPr>
            <w:r>
              <w:t>0.108</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15B47825" w14:textId="77777777" w:rsidR="00C40961" w:rsidRDefault="00C40961" w:rsidP="00C40961">
            <w:pPr>
              <w:jc w:val="center"/>
            </w:pPr>
            <w:r>
              <w:t>0.186</w:t>
            </w:r>
          </w:p>
        </w:tc>
        <w:tc>
          <w:tcPr>
            <w:tcW w:w="992" w:type="dxa"/>
            <w:tcBorders>
              <w:top w:val="single" w:sz="4" w:space="0" w:color="auto"/>
              <w:left w:val="single" w:sz="4" w:space="0" w:color="auto"/>
              <w:bottom w:val="single" w:sz="4" w:space="0" w:color="auto"/>
            </w:tcBorders>
            <w:shd w:val="clear" w:color="auto" w:fill="auto"/>
          </w:tcPr>
          <w:p w14:paraId="4771D0FF" w14:textId="77777777" w:rsidR="00C40961" w:rsidRDefault="00C40961" w:rsidP="00C40961">
            <w:pPr>
              <w:jc w:val="center"/>
            </w:pPr>
            <w:r>
              <w:t>0.355</w:t>
            </w:r>
          </w:p>
        </w:tc>
      </w:tr>
      <w:tr w:rsidR="00C40961" w14:paraId="423397D9" w14:textId="77777777" w:rsidTr="00C40961">
        <w:tc>
          <w:tcPr>
            <w:tcW w:w="2552" w:type="dxa"/>
          </w:tcPr>
          <w:p w14:paraId="627C1D05" w14:textId="77777777" w:rsidR="00C40961" w:rsidRDefault="00C40961" w:rsidP="00C40961">
            <w:pPr>
              <w:jc w:val="right"/>
              <w:rPr>
                <w:sz w:val="24"/>
                <w:szCs w:val="24"/>
              </w:rPr>
            </w:pPr>
            <w:r>
              <w:rPr>
                <w:sz w:val="24"/>
                <w:szCs w:val="24"/>
              </w:rPr>
              <w:t>SB</w:t>
            </w:r>
          </w:p>
        </w:tc>
        <w:tc>
          <w:tcPr>
            <w:tcW w:w="851" w:type="dxa"/>
            <w:shd w:val="clear" w:color="auto" w:fill="FBFEFF" w:themeFill="background1"/>
          </w:tcPr>
          <w:p w14:paraId="4E724652" w14:textId="77777777" w:rsidR="00C40961" w:rsidRDefault="00C40961" w:rsidP="00C40961">
            <w:pPr>
              <w:jc w:val="center"/>
            </w:pPr>
            <w:r>
              <w:t>10.27</w:t>
            </w:r>
          </w:p>
        </w:tc>
        <w:tc>
          <w:tcPr>
            <w:tcW w:w="850" w:type="dxa"/>
            <w:shd w:val="clear" w:color="auto" w:fill="FBFEFF" w:themeFill="background1"/>
          </w:tcPr>
          <w:p w14:paraId="11009B26" w14:textId="77777777" w:rsidR="00C40961" w:rsidRDefault="00C40961" w:rsidP="00C40961">
            <w:pPr>
              <w:jc w:val="center"/>
            </w:pPr>
            <w:r>
              <w:t>0.055</w:t>
            </w:r>
          </w:p>
        </w:tc>
        <w:tc>
          <w:tcPr>
            <w:tcW w:w="851" w:type="dxa"/>
            <w:shd w:val="clear" w:color="auto" w:fill="FBFEFF" w:themeFill="background1"/>
          </w:tcPr>
          <w:p w14:paraId="5F4CAEBC" w14:textId="77777777" w:rsidR="00C40961" w:rsidRDefault="00C40961" w:rsidP="00C40961">
            <w:pPr>
              <w:jc w:val="center"/>
            </w:pPr>
            <w:r>
              <w:t>0.063</w:t>
            </w:r>
          </w:p>
        </w:tc>
        <w:tc>
          <w:tcPr>
            <w:tcW w:w="850" w:type="dxa"/>
            <w:tcBorders>
              <w:bottom w:val="single" w:sz="4" w:space="0" w:color="auto"/>
            </w:tcBorders>
            <w:shd w:val="clear" w:color="auto" w:fill="auto"/>
          </w:tcPr>
          <w:p w14:paraId="1BD84967" w14:textId="77777777" w:rsidR="00C40961" w:rsidRDefault="00C40961" w:rsidP="00C40961">
            <w:pPr>
              <w:jc w:val="center"/>
            </w:pPr>
            <w:r>
              <w:t>0.059</w:t>
            </w:r>
          </w:p>
        </w:tc>
        <w:tc>
          <w:tcPr>
            <w:tcW w:w="851" w:type="dxa"/>
            <w:tcBorders>
              <w:bottom w:val="single" w:sz="4" w:space="0" w:color="auto"/>
            </w:tcBorders>
            <w:shd w:val="clear" w:color="auto" w:fill="auto"/>
          </w:tcPr>
          <w:p w14:paraId="5384A57F" w14:textId="77777777" w:rsidR="00C40961" w:rsidRDefault="00C40961" w:rsidP="00C40961">
            <w:pPr>
              <w:jc w:val="center"/>
            </w:pPr>
            <w:r>
              <w:t>0.084</w:t>
            </w:r>
          </w:p>
        </w:tc>
        <w:tc>
          <w:tcPr>
            <w:tcW w:w="850" w:type="dxa"/>
            <w:tcBorders>
              <w:bottom w:val="single" w:sz="4" w:space="0" w:color="auto"/>
            </w:tcBorders>
            <w:shd w:val="clear" w:color="auto" w:fill="auto"/>
          </w:tcPr>
          <w:p w14:paraId="22CDD201" w14:textId="77777777" w:rsidR="00C40961" w:rsidRDefault="00C40961" w:rsidP="00C40961">
            <w:pPr>
              <w:jc w:val="center"/>
            </w:pPr>
            <w:r>
              <w:t>0.099</w:t>
            </w:r>
          </w:p>
        </w:tc>
        <w:tc>
          <w:tcPr>
            <w:tcW w:w="851" w:type="dxa"/>
            <w:tcBorders>
              <w:bottom w:val="single" w:sz="4" w:space="0" w:color="auto"/>
            </w:tcBorders>
            <w:shd w:val="clear" w:color="auto" w:fill="auto"/>
          </w:tcPr>
          <w:p w14:paraId="4CFE342C" w14:textId="77777777" w:rsidR="00C40961" w:rsidRDefault="00C40961" w:rsidP="00C40961">
            <w:pPr>
              <w:jc w:val="center"/>
            </w:pPr>
            <w:r>
              <w:t>0.154</w:t>
            </w:r>
          </w:p>
        </w:tc>
        <w:tc>
          <w:tcPr>
            <w:tcW w:w="992" w:type="dxa"/>
            <w:tcBorders>
              <w:top w:val="single" w:sz="4" w:space="0" w:color="auto"/>
              <w:bottom w:val="single" w:sz="4" w:space="0" w:color="auto"/>
            </w:tcBorders>
            <w:shd w:val="clear" w:color="auto" w:fill="auto"/>
          </w:tcPr>
          <w:p w14:paraId="4F246495" w14:textId="77777777" w:rsidR="00C40961" w:rsidRDefault="00C40961" w:rsidP="00C40961">
            <w:pPr>
              <w:jc w:val="center"/>
            </w:pPr>
            <w:r>
              <w:t>0.309</w:t>
            </w:r>
          </w:p>
        </w:tc>
      </w:tr>
      <w:tr w:rsidR="00C40961" w14:paraId="1F3815F6" w14:textId="77777777" w:rsidTr="00C40961">
        <w:tc>
          <w:tcPr>
            <w:tcW w:w="2552" w:type="dxa"/>
          </w:tcPr>
          <w:p w14:paraId="50553300" w14:textId="77777777" w:rsidR="00C40961" w:rsidRDefault="00C40961" w:rsidP="00C40961">
            <w:pPr>
              <w:jc w:val="right"/>
              <w:rPr>
                <w:sz w:val="24"/>
                <w:szCs w:val="24"/>
              </w:rPr>
            </w:pPr>
            <w:r>
              <w:rPr>
                <w:sz w:val="24"/>
                <w:szCs w:val="24"/>
              </w:rPr>
              <w:t>WH</w:t>
            </w:r>
          </w:p>
        </w:tc>
        <w:tc>
          <w:tcPr>
            <w:tcW w:w="851" w:type="dxa"/>
            <w:shd w:val="clear" w:color="auto" w:fill="FBFEFF" w:themeFill="background1"/>
          </w:tcPr>
          <w:p w14:paraId="6F9278AA" w14:textId="77777777" w:rsidR="00C40961" w:rsidRDefault="00C40961" w:rsidP="00C40961">
            <w:pPr>
              <w:jc w:val="center"/>
            </w:pPr>
            <w:r>
              <w:t>5.2</w:t>
            </w:r>
          </w:p>
        </w:tc>
        <w:tc>
          <w:tcPr>
            <w:tcW w:w="850" w:type="dxa"/>
            <w:shd w:val="clear" w:color="auto" w:fill="FBFEFF" w:themeFill="background1"/>
          </w:tcPr>
          <w:p w14:paraId="612C00A6" w14:textId="77777777" w:rsidR="00C40961" w:rsidRDefault="00C40961" w:rsidP="00C40961">
            <w:pPr>
              <w:jc w:val="center"/>
            </w:pPr>
            <w:r>
              <w:t>0.058</w:t>
            </w:r>
          </w:p>
        </w:tc>
        <w:tc>
          <w:tcPr>
            <w:tcW w:w="851" w:type="dxa"/>
            <w:shd w:val="clear" w:color="auto" w:fill="FBFEFF" w:themeFill="background1"/>
          </w:tcPr>
          <w:p w14:paraId="7021D9E9" w14:textId="77777777" w:rsidR="00C40961" w:rsidRDefault="00C40961" w:rsidP="00C40961">
            <w:pPr>
              <w:jc w:val="center"/>
            </w:pPr>
            <w:r>
              <w:t>0.067</w:t>
            </w:r>
          </w:p>
        </w:tc>
        <w:tc>
          <w:tcPr>
            <w:tcW w:w="850" w:type="dxa"/>
            <w:tcBorders>
              <w:bottom w:val="single" w:sz="4" w:space="0" w:color="auto"/>
              <w:right w:val="single" w:sz="4" w:space="0" w:color="auto"/>
            </w:tcBorders>
            <w:shd w:val="clear" w:color="auto" w:fill="auto"/>
          </w:tcPr>
          <w:p w14:paraId="5DB1B847" w14:textId="77777777" w:rsidR="00C40961" w:rsidRDefault="00C40961" w:rsidP="00C40961">
            <w:pPr>
              <w:jc w:val="center"/>
            </w:pPr>
            <w:r>
              <w:t>0.094</w:t>
            </w:r>
          </w:p>
        </w:tc>
        <w:tc>
          <w:tcPr>
            <w:tcW w:w="851" w:type="dxa"/>
            <w:tcBorders>
              <w:left w:val="single" w:sz="4" w:space="0" w:color="auto"/>
              <w:bottom w:val="single" w:sz="4" w:space="0" w:color="auto"/>
              <w:right w:val="single" w:sz="4" w:space="0" w:color="auto"/>
            </w:tcBorders>
            <w:shd w:val="clear" w:color="auto" w:fill="auto"/>
          </w:tcPr>
          <w:p w14:paraId="05F766B8" w14:textId="77777777" w:rsidR="00C40961" w:rsidRDefault="00C40961" w:rsidP="00C40961">
            <w:pPr>
              <w:jc w:val="center"/>
            </w:pPr>
            <w:r>
              <w:t>0.211</w:t>
            </w:r>
          </w:p>
        </w:tc>
        <w:tc>
          <w:tcPr>
            <w:tcW w:w="850" w:type="dxa"/>
            <w:tcBorders>
              <w:left w:val="single" w:sz="4" w:space="0" w:color="auto"/>
              <w:right w:val="single" w:sz="4" w:space="0" w:color="auto"/>
            </w:tcBorders>
            <w:shd w:val="clear" w:color="auto" w:fill="auto"/>
          </w:tcPr>
          <w:p w14:paraId="7F2C5C09" w14:textId="77777777" w:rsidR="00C40961" w:rsidRDefault="00C40961" w:rsidP="00C40961">
            <w:pPr>
              <w:jc w:val="center"/>
            </w:pPr>
            <w:r>
              <w:t>0.326</w:t>
            </w:r>
          </w:p>
        </w:tc>
        <w:tc>
          <w:tcPr>
            <w:tcW w:w="851" w:type="dxa"/>
            <w:tcBorders>
              <w:left w:val="single" w:sz="4" w:space="0" w:color="auto"/>
            </w:tcBorders>
            <w:shd w:val="clear" w:color="auto" w:fill="auto"/>
          </w:tcPr>
          <w:p w14:paraId="63D3B223" w14:textId="77777777" w:rsidR="00C40961" w:rsidRDefault="00C40961" w:rsidP="00C40961">
            <w:pPr>
              <w:jc w:val="center"/>
            </w:pPr>
            <w:r>
              <w:t>0.642</w:t>
            </w:r>
          </w:p>
        </w:tc>
        <w:tc>
          <w:tcPr>
            <w:tcW w:w="992" w:type="dxa"/>
            <w:tcBorders>
              <w:top w:val="single" w:sz="4" w:space="0" w:color="auto"/>
              <w:bottom w:val="single" w:sz="4" w:space="0" w:color="auto"/>
            </w:tcBorders>
            <w:shd w:val="clear" w:color="auto" w:fill="FFFF99"/>
          </w:tcPr>
          <w:p w14:paraId="4B65E612" w14:textId="77777777" w:rsidR="00C40961" w:rsidRDefault="00C40961" w:rsidP="00C40961">
            <w:pPr>
              <w:jc w:val="center"/>
            </w:pPr>
            <w:r>
              <w:t>0.910</w:t>
            </w:r>
          </w:p>
        </w:tc>
      </w:tr>
      <w:tr w:rsidR="00C40961" w14:paraId="5E876C6A" w14:textId="77777777" w:rsidTr="00C40961">
        <w:tc>
          <w:tcPr>
            <w:tcW w:w="2552" w:type="dxa"/>
          </w:tcPr>
          <w:p w14:paraId="45AF348A" w14:textId="77777777" w:rsidR="00C40961" w:rsidRDefault="00C40961" w:rsidP="00C40961">
            <w:pPr>
              <w:jc w:val="right"/>
              <w:rPr>
                <w:sz w:val="24"/>
                <w:szCs w:val="24"/>
              </w:rPr>
            </w:pPr>
            <w:r>
              <w:rPr>
                <w:sz w:val="24"/>
                <w:szCs w:val="24"/>
              </w:rPr>
              <w:t>YP</w:t>
            </w:r>
          </w:p>
        </w:tc>
        <w:tc>
          <w:tcPr>
            <w:tcW w:w="851" w:type="dxa"/>
            <w:shd w:val="clear" w:color="auto" w:fill="FBFEFF" w:themeFill="background1"/>
          </w:tcPr>
          <w:p w14:paraId="6D7F787B" w14:textId="77777777" w:rsidR="00C40961" w:rsidRDefault="00C40961" w:rsidP="00C40961">
            <w:pPr>
              <w:jc w:val="center"/>
            </w:pPr>
            <w:r>
              <w:t>0*</w:t>
            </w:r>
          </w:p>
        </w:tc>
        <w:tc>
          <w:tcPr>
            <w:tcW w:w="850" w:type="dxa"/>
            <w:shd w:val="clear" w:color="auto" w:fill="FBFEFF" w:themeFill="background1"/>
          </w:tcPr>
          <w:p w14:paraId="4E3E0B88" w14:textId="77777777" w:rsidR="00C40961" w:rsidRDefault="00C40961" w:rsidP="00C40961">
            <w:pPr>
              <w:jc w:val="center"/>
            </w:pPr>
            <w:r>
              <w:t>0.059</w:t>
            </w:r>
          </w:p>
        </w:tc>
        <w:tc>
          <w:tcPr>
            <w:tcW w:w="851" w:type="dxa"/>
            <w:shd w:val="clear" w:color="auto" w:fill="FBFEFF" w:themeFill="background1"/>
          </w:tcPr>
          <w:p w14:paraId="3D4D3C32" w14:textId="77777777" w:rsidR="00C40961" w:rsidRDefault="00C40961" w:rsidP="00C40961">
            <w:pPr>
              <w:jc w:val="center"/>
            </w:pPr>
            <w:r>
              <w:t>0.049</w:t>
            </w:r>
          </w:p>
        </w:tc>
        <w:tc>
          <w:tcPr>
            <w:tcW w:w="850" w:type="dxa"/>
            <w:tcBorders>
              <w:bottom w:val="single" w:sz="4" w:space="0" w:color="auto"/>
            </w:tcBorders>
            <w:shd w:val="clear" w:color="auto" w:fill="auto"/>
          </w:tcPr>
          <w:p w14:paraId="570B1132" w14:textId="77777777" w:rsidR="00C40961" w:rsidRDefault="00C40961" w:rsidP="00C40961">
            <w:pPr>
              <w:jc w:val="center"/>
            </w:pPr>
            <w:r>
              <w:t>0.054</w:t>
            </w:r>
          </w:p>
        </w:tc>
        <w:tc>
          <w:tcPr>
            <w:tcW w:w="851" w:type="dxa"/>
            <w:tcBorders>
              <w:bottom w:val="single" w:sz="4" w:space="0" w:color="auto"/>
            </w:tcBorders>
            <w:shd w:val="clear" w:color="auto" w:fill="auto"/>
          </w:tcPr>
          <w:p w14:paraId="5E9F8C7F" w14:textId="77777777" w:rsidR="00C40961" w:rsidRDefault="00C40961" w:rsidP="00C40961">
            <w:pPr>
              <w:jc w:val="center"/>
            </w:pPr>
            <w:r>
              <w:t>0.059</w:t>
            </w:r>
          </w:p>
        </w:tc>
        <w:tc>
          <w:tcPr>
            <w:tcW w:w="850" w:type="dxa"/>
            <w:tcBorders>
              <w:bottom w:val="single" w:sz="4" w:space="0" w:color="auto"/>
            </w:tcBorders>
            <w:shd w:val="clear" w:color="auto" w:fill="auto"/>
          </w:tcPr>
          <w:p w14:paraId="29DDBC1B" w14:textId="77777777" w:rsidR="00C40961" w:rsidRDefault="00C40961" w:rsidP="00C40961">
            <w:pPr>
              <w:jc w:val="center"/>
            </w:pPr>
            <w:r>
              <w:t>0.057</w:t>
            </w:r>
          </w:p>
        </w:tc>
        <w:tc>
          <w:tcPr>
            <w:tcW w:w="851" w:type="dxa"/>
            <w:tcBorders>
              <w:bottom w:val="single" w:sz="4" w:space="0" w:color="auto"/>
            </w:tcBorders>
            <w:shd w:val="clear" w:color="auto" w:fill="auto"/>
          </w:tcPr>
          <w:p w14:paraId="3A8614BA" w14:textId="77777777" w:rsidR="00C40961" w:rsidRDefault="00C40961" w:rsidP="00C40961">
            <w:pPr>
              <w:jc w:val="center"/>
            </w:pPr>
            <w:r>
              <w:t>0.058</w:t>
            </w:r>
          </w:p>
        </w:tc>
        <w:tc>
          <w:tcPr>
            <w:tcW w:w="992" w:type="dxa"/>
            <w:tcBorders>
              <w:top w:val="single" w:sz="4" w:space="0" w:color="auto"/>
              <w:bottom w:val="single" w:sz="4" w:space="0" w:color="auto"/>
            </w:tcBorders>
            <w:shd w:val="clear" w:color="auto" w:fill="auto"/>
          </w:tcPr>
          <w:p w14:paraId="44D5F0E5" w14:textId="77777777" w:rsidR="00C40961" w:rsidRDefault="00C40961" w:rsidP="00C40961">
            <w:pPr>
              <w:jc w:val="center"/>
            </w:pPr>
            <w:r>
              <w:t>0.060</w:t>
            </w:r>
          </w:p>
        </w:tc>
      </w:tr>
      <w:tr w:rsidR="00C40961" w14:paraId="68D8E28A" w14:textId="77777777" w:rsidTr="00C40961">
        <w:tc>
          <w:tcPr>
            <w:tcW w:w="2552" w:type="dxa"/>
          </w:tcPr>
          <w:p w14:paraId="0C56F594" w14:textId="77777777" w:rsidR="00C40961" w:rsidRPr="008B35A6" w:rsidRDefault="00C40961" w:rsidP="00C40961">
            <w:pPr>
              <w:rPr>
                <w:i/>
                <w:sz w:val="24"/>
                <w:szCs w:val="24"/>
              </w:rPr>
            </w:pPr>
            <w:r w:rsidRPr="008B35A6">
              <w:rPr>
                <w:i/>
                <w:sz w:val="24"/>
                <w:szCs w:val="24"/>
              </w:rPr>
              <w:t>Estuarine Intertidal</w:t>
            </w:r>
          </w:p>
        </w:tc>
        <w:tc>
          <w:tcPr>
            <w:tcW w:w="851" w:type="dxa"/>
            <w:shd w:val="clear" w:color="auto" w:fill="FBFEFF" w:themeFill="background1"/>
          </w:tcPr>
          <w:p w14:paraId="7F17E4C9" w14:textId="77777777" w:rsidR="00C40961" w:rsidRDefault="00C40961" w:rsidP="00C40961">
            <w:pPr>
              <w:jc w:val="center"/>
            </w:pPr>
          </w:p>
        </w:tc>
        <w:tc>
          <w:tcPr>
            <w:tcW w:w="850" w:type="dxa"/>
            <w:shd w:val="clear" w:color="auto" w:fill="FBFEFF" w:themeFill="background1"/>
          </w:tcPr>
          <w:p w14:paraId="52B0F1CC" w14:textId="77777777" w:rsidR="00C40961" w:rsidRDefault="00C40961" w:rsidP="00C40961">
            <w:pPr>
              <w:jc w:val="center"/>
            </w:pPr>
          </w:p>
        </w:tc>
        <w:tc>
          <w:tcPr>
            <w:tcW w:w="851" w:type="dxa"/>
            <w:shd w:val="clear" w:color="auto" w:fill="FBFEFF" w:themeFill="background1"/>
          </w:tcPr>
          <w:p w14:paraId="693905D5" w14:textId="77777777" w:rsidR="00C40961" w:rsidRDefault="00C40961" w:rsidP="00C40961">
            <w:pPr>
              <w:jc w:val="center"/>
            </w:pPr>
          </w:p>
        </w:tc>
        <w:tc>
          <w:tcPr>
            <w:tcW w:w="850" w:type="dxa"/>
            <w:tcBorders>
              <w:bottom w:val="single" w:sz="4" w:space="0" w:color="auto"/>
            </w:tcBorders>
            <w:shd w:val="clear" w:color="auto" w:fill="auto"/>
          </w:tcPr>
          <w:p w14:paraId="4BA1BDB4" w14:textId="77777777" w:rsidR="00C40961" w:rsidRDefault="00C40961" w:rsidP="00C40961">
            <w:pPr>
              <w:jc w:val="center"/>
            </w:pPr>
          </w:p>
        </w:tc>
        <w:tc>
          <w:tcPr>
            <w:tcW w:w="851" w:type="dxa"/>
            <w:tcBorders>
              <w:bottom w:val="single" w:sz="4" w:space="0" w:color="auto"/>
            </w:tcBorders>
            <w:shd w:val="clear" w:color="auto" w:fill="auto"/>
          </w:tcPr>
          <w:p w14:paraId="16F78FDD" w14:textId="77777777" w:rsidR="00C40961" w:rsidRDefault="00C40961" w:rsidP="00C40961">
            <w:pPr>
              <w:jc w:val="center"/>
            </w:pPr>
          </w:p>
        </w:tc>
        <w:tc>
          <w:tcPr>
            <w:tcW w:w="850" w:type="dxa"/>
            <w:tcBorders>
              <w:bottom w:val="single" w:sz="4" w:space="0" w:color="auto"/>
            </w:tcBorders>
            <w:shd w:val="clear" w:color="auto" w:fill="auto"/>
          </w:tcPr>
          <w:p w14:paraId="3256D339" w14:textId="77777777" w:rsidR="00C40961" w:rsidRDefault="00C40961" w:rsidP="00C40961">
            <w:pPr>
              <w:jc w:val="center"/>
            </w:pPr>
          </w:p>
        </w:tc>
        <w:tc>
          <w:tcPr>
            <w:tcW w:w="851" w:type="dxa"/>
            <w:tcBorders>
              <w:bottom w:val="single" w:sz="4" w:space="0" w:color="auto"/>
            </w:tcBorders>
            <w:shd w:val="clear" w:color="auto" w:fill="auto"/>
          </w:tcPr>
          <w:p w14:paraId="47F2058D" w14:textId="77777777" w:rsidR="00C40961" w:rsidRDefault="00C40961" w:rsidP="00C40961">
            <w:pPr>
              <w:jc w:val="center"/>
            </w:pPr>
          </w:p>
        </w:tc>
        <w:tc>
          <w:tcPr>
            <w:tcW w:w="992" w:type="dxa"/>
            <w:tcBorders>
              <w:bottom w:val="single" w:sz="4" w:space="0" w:color="auto"/>
            </w:tcBorders>
            <w:shd w:val="clear" w:color="auto" w:fill="auto"/>
          </w:tcPr>
          <w:p w14:paraId="2ACBD5E1" w14:textId="77777777" w:rsidR="00C40961" w:rsidRDefault="00C40961" w:rsidP="00C40961">
            <w:pPr>
              <w:jc w:val="center"/>
            </w:pPr>
          </w:p>
        </w:tc>
      </w:tr>
      <w:tr w:rsidR="00C40961" w14:paraId="29DBF881" w14:textId="77777777" w:rsidTr="00C40961">
        <w:tc>
          <w:tcPr>
            <w:tcW w:w="2552" w:type="dxa"/>
          </w:tcPr>
          <w:p w14:paraId="6377C51D" w14:textId="77777777" w:rsidR="00C40961" w:rsidRDefault="00C40961" w:rsidP="00C40961">
            <w:pPr>
              <w:jc w:val="right"/>
              <w:rPr>
                <w:sz w:val="24"/>
                <w:szCs w:val="24"/>
              </w:rPr>
            </w:pPr>
            <w:r>
              <w:rPr>
                <w:sz w:val="24"/>
                <w:szCs w:val="24"/>
              </w:rPr>
              <w:t>GH</w:t>
            </w:r>
          </w:p>
        </w:tc>
        <w:tc>
          <w:tcPr>
            <w:tcW w:w="851" w:type="dxa"/>
            <w:shd w:val="clear" w:color="auto" w:fill="FBFEFF" w:themeFill="background1"/>
          </w:tcPr>
          <w:p w14:paraId="04D1C27B" w14:textId="77777777" w:rsidR="00C40961" w:rsidRDefault="00C40961" w:rsidP="00C40961">
            <w:pPr>
              <w:jc w:val="center"/>
            </w:pPr>
            <w:r>
              <w:t>20.8</w:t>
            </w:r>
          </w:p>
        </w:tc>
        <w:tc>
          <w:tcPr>
            <w:tcW w:w="850" w:type="dxa"/>
            <w:shd w:val="clear" w:color="auto" w:fill="FBFEFF" w:themeFill="background1"/>
          </w:tcPr>
          <w:p w14:paraId="7E1E8D18" w14:textId="77777777" w:rsidR="00C40961" w:rsidRDefault="00C40961" w:rsidP="00C40961">
            <w:pPr>
              <w:jc w:val="center"/>
            </w:pPr>
            <w:r>
              <w:t>0.048</w:t>
            </w:r>
          </w:p>
        </w:tc>
        <w:tc>
          <w:tcPr>
            <w:tcW w:w="851" w:type="dxa"/>
            <w:tcBorders>
              <w:bottom w:val="single" w:sz="4" w:space="0" w:color="auto"/>
            </w:tcBorders>
            <w:shd w:val="clear" w:color="auto" w:fill="FBFEFF" w:themeFill="background1"/>
          </w:tcPr>
          <w:p w14:paraId="7517DC8F" w14:textId="77777777" w:rsidR="00C40961" w:rsidRDefault="00C40961" w:rsidP="00C40961">
            <w:pPr>
              <w:jc w:val="center"/>
            </w:pPr>
            <w:r>
              <w:t>0.046</w:t>
            </w:r>
          </w:p>
        </w:tc>
        <w:tc>
          <w:tcPr>
            <w:tcW w:w="850" w:type="dxa"/>
            <w:tcBorders>
              <w:bottom w:val="single" w:sz="4" w:space="0" w:color="auto"/>
            </w:tcBorders>
            <w:shd w:val="clear" w:color="auto" w:fill="auto"/>
          </w:tcPr>
          <w:p w14:paraId="2F754A1E" w14:textId="77777777" w:rsidR="00C40961" w:rsidRDefault="00C40961" w:rsidP="00C40961">
            <w:pPr>
              <w:jc w:val="center"/>
            </w:pPr>
            <w:r>
              <w:t>0.070</w:t>
            </w:r>
          </w:p>
        </w:tc>
        <w:tc>
          <w:tcPr>
            <w:tcW w:w="851" w:type="dxa"/>
            <w:tcBorders>
              <w:bottom w:val="single" w:sz="4" w:space="0" w:color="auto"/>
            </w:tcBorders>
            <w:shd w:val="clear" w:color="auto" w:fill="auto"/>
          </w:tcPr>
          <w:p w14:paraId="41A93797" w14:textId="77777777" w:rsidR="00C40961" w:rsidRDefault="00C40961" w:rsidP="00C40961">
            <w:pPr>
              <w:jc w:val="center"/>
            </w:pPr>
            <w:r>
              <w:t>0.097</w:t>
            </w:r>
          </w:p>
        </w:tc>
        <w:tc>
          <w:tcPr>
            <w:tcW w:w="850" w:type="dxa"/>
            <w:tcBorders>
              <w:bottom w:val="single" w:sz="4" w:space="0" w:color="auto"/>
            </w:tcBorders>
            <w:shd w:val="clear" w:color="auto" w:fill="auto"/>
          </w:tcPr>
          <w:p w14:paraId="13C67BC4" w14:textId="77777777" w:rsidR="00C40961" w:rsidRDefault="00C40961" w:rsidP="00C40961">
            <w:pPr>
              <w:jc w:val="center"/>
            </w:pPr>
            <w:r>
              <w:t>0.147</w:t>
            </w:r>
          </w:p>
        </w:tc>
        <w:tc>
          <w:tcPr>
            <w:tcW w:w="851" w:type="dxa"/>
            <w:tcBorders>
              <w:bottom w:val="single" w:sz="4" w:space="0" w:color="auto"/>
            </w:tcBorders>
            <w:shd w:val="clear" w:color="auto" w:fill="auto"/>
          </w:tcPr>
          <w:p w14:paraId="4086D4DC" w14:textId="77777777" w:rsidR="00C40961" w:rsidRDefault="00C40961" w:rsidP="00C40961">
            <w:pPr>
              <w:jc w:val="center"/>
            </w:pPr>
            <w:r>
              <w:t>0.286</w:t>
            </w:r>
          </w:p>
        </w:tc>
        <w:tc>
          <w:tcPr>
            <w:tcW w:w="992" w:type="dxa"/>
            <w:tcBorders>
              <w:bottom w:val="single" w:sz="4" w:space="0" w:color="auto"/>
            </w:tcBorders>
            <w:shd w:val="clear" w:color="auto" w:fill="auto"/>
          </w:tcPr>
          <w:p w14:paraId="0FA0E0C7" w14:textId="77777777" w:rsidR="00C40961" w:rsidRDefault="00C40961" w:rsidP="00C40961">
            <w:pPr>
              <w:jc w:val="center"/>
            </w:pPr>
            <w:r>
              <w:t>0.549</w:t>
            </w:r>
          </w:p>
        </w:tc>
      </w:tr>
      <w:tr w:rsidR="00C40961" w14:paraId="046189FE" w14:textId="77777777" w:rsidTr="00C40961">
        <w:tc>
          <w:tcPr>
            <w:tcW w:w="2552" w:type="dxa"/>
          </w:tcPr>
          <w:p w14:paraId="76D927E7" w14:textId="77777777" w:rsidR="00C40961" w:rsidRDefault="00C40961" w:rsidP="00C40961">
            <w:pPr>
              <w:jc w:val="right"/>
              <w:rPr>
                <w:sz w:val="24"/>
                <w:szCs w:val="24"/>
              </w:rPr>
            </w:pPr>
            <w:r>
              <w:rPr>
                <w:sz w:val="24"/>
                <w:szCs w:val="24"/>
              </w:rPr>
              <w:t>RD</w:t>
            </w:r>
          </w:p>
        </w:tc>
        <w:tc>
          <w:tcPr>
            <w:tcW w:w="851" w:type="dxa"/>
            <w:shd w:val="clear" w:color="auto" w:fill="FBFEFF" w:themeFill="background1"/>
          </w:tcPr>
          <w:p w14:paraId="03DCCE38" w14:textId="77777777" w:rsidR="00C40961" w:rsidRDefault="00C40961" w:rsidP="00C40961">
            <w:pPr>
              <w:jc w:val="center"/>
            </w:pPr>
            <w:r>
              <w:t>7.37</w:t>
            </w:r>
          </w:p>
        </w:tc>
        <w:tc>
          <w:tcPr>
            <w:tcW w:w="850" w:type="dxa"/>
            <w:shd w:val="clear" w:color="auto" w:fill="FBFEFF" w:themeFill="background1"/>
          </w:tcPr>
          <w:p w14:paraId="48DFF337" w14:textId="77777777" w:rsidR="00C40961" w:rsidRDefault="00C40961" w:rsidP="00C40961">
            <w:pPr>
              <w:jc w:val="center"/>
            </w:pPr>
            <w:r>
              <w:t>0.048</w:t>
            </w:r>
          </w:p>
        </w:tc>
        <w:tc>
          <w:tcPr>
            <w:tcW w:w="851" w:type="dxa"/>
            <w:shd w:val="clear" w:color="auto" w:fill="FBFEFF" w:themeFill="background1"/>
          </w:tcPr>
          <w:p w14:paraId="528259A6" w14:textId="77777777" w:rsidR="00C40961" w:rsidRDefault="00C40961" w:rsidP="00C40961">
            <w:pPr>
              <w:jc w:val="center"/>
            </w:pPr>
            <w:r>
              <w:t>0.070</w:t>
            </w:r>
          </w:p>
        </w:tc>
        <w:tc>
          <w:tcPr>
            <w:tcW w:w="850" w:type="dxa"/>
            <w:tcBorders>
              <w:bottom w:val="single" w:sz="4" w:space="0" w:color="auto"/>
            </w:tcBorders>
            <w:shd w:val="clear" w:color="auto" w:fill="auto"/>
          </w:tcPr>
          <w:p w14:paraId="6DB618E2" w14:textId="77777777" w:rsidR="00C40961" w:rsidRDefault="00C40961" w:rsidP="00C40961">
            <w:pPr>
              <w:jc w:val="center"/>
            </w:pPr>
            <w:r>
              <w:t>0.150</w:t>
            </w:r>
          </w:p>
        </w:tc>
        <w:tc>
          <w:tcPr>
            <w:tcW w:w="851" w:type="dxa"/>
            <w:tcBorders>
              <w:bottom w:val="single" w:sz="4" w:space="0" w:color="auto"/>
            </w:tcBorders>
            <w:shd w:val="clear" w:color="auto" w:fill="auto"/>
          </w:tcPr>
          <w:p w14:paraId="7DE57F4C" w14:textId="77777777" w:rsidR="00C40961" w:rsidRDefault="00C40961" w:rsidP="00C40961">
            <w:pPr>
              <w:jc w:val="center"/>
            </w:pPr>
            <w:r>
              <w:t>0.269</w:t>
            </w:r>
          </w:p>
        </w:tc>
        <w:tc>
          <w:tcPr>
            <w:tcW w:w="850" w:type="dxa"/>
            <w:tcBorders>
              <w:bottom w:val="single" w:sz="4" w:space="0" w:color="auto"/>
            </w:tcBorders>
            <w:shd w:val="clear" w:color="auto" w:fill="auto"/>
          </w:tcPr>
          <w:p w14:paraId="685187B5" w14:textId="77777777" w:rsidR="00C40961" w:rsidRDefault="00C40961" w:rsidP="00C40961">
            <w:pPr>
              <w:jc w:val="center"/>
            </w:pPr>
            <w:r>
              <w:t>0.451</w:t>
            </w:r>
          </w:p>
        </w:tc>
        <w:tc>
          <w:tcPr>
            <w:tcW w:w="851" w:type="dxa"/>
            <w:tcBorders>
              <w:right w:val="single" w:sz="4" w:space="0" w:color="auto"/>
            </w:tcBorders>
            <w:shd w:val="clear" w:color="auto" w:fill="auto"/>
          </w:tcPr>
          <w:p w14:paraId="1AD029C3" w14:textId="77777777" w:rsidR="00C40961" w:rsidRDefault="00C40961" w:rsidP="00C40961">
            <w:pPr>
              <w:jc w:val="center"/>
            </w:pPr>
            <w:r>
              <w:t>0.845</w:t>
            </w:r>
          </w:p>
        </w:tc>
        <w:tc>
          <w:tcPr>
            <w:tcW w:w="992" w:type="dxa"/>
            <w:tcBorders>
              <w:left w:val="single" w:sz="4" w:space="0" w:color="auto"/>
              <w:bottom w:val="single" w:sz="4" w:space="0" w:color="auto"/>
            </w:tcBorders>
            <w:shd w:val="clear" w:color="auto" w:fill="FFFF99"/>
          </w:tcPr>
          <w:p w14:paraId="3EDECCBF" w14:textId="77777777" w:rsidR="00C40961" w:rsidRDefault="00C40961" w:rsidP="00C40961">
            <w:pPr>
              <w:jc w:val="center"/>
            </w:pPr>
            <w:r>
              <w:t>1.000</w:t>
            </w:r>
          </w:p>
        </w:tc>
      </w:tr>
      <w:tr w:rsidR="00C40961" w14:paraId="2A0FA99D" w14:textId="77777777" w:rsidTr="00C40961">
        <w:tc>
          <w:tcPr>
            <w:tcW w:w="2552" w:type="dxa"/>
          </w:tcPr>
          <w:p w14:paraId="2CF77724" w14:textId="77777777" w:rsidR="00C40961" w:rsidRDefault="00C40961" w:rsidP="00C40961">
            <w:pPr>
              <w:jc w:val="right"/>
              <w:rPr>
                <w:sz w:val="24"/>
                <w:szCs w:val="24"/>
              </w:rPr>
            </w:pPr>
            <w:r>
              <w:rPr>
                <w:sz w:val="24"/>
                <w:szCs w:val="24"/>
              </w:rPr>
              <w:t>SI</w:t>
            </w:r>
          </w:p>
        </w:tc>
        <w:tc>
          <w:tcPr>
            <w:tcW w:w="851" w:type="dxa"/>
            <w:shd w:val="clear" w:color="auto" w:fill="FBFEFF" w:themeFill="background1"/>
          </w:tcPr>
          <w:p w14:paraId="2CA27DD1" w14:textId="77777777" w:rsidR="00C40961" w:rsidRDefault="00C40961" w:rsidP="00C40961">
            <w:pPr>
              <w:jc w:val="center"/>
            </w:pPr>
            <w:r>
              <w:t>8</w:t>
            </w:r>
          </w:p>
        </w:tc>
        <w:tc>
          <w:tcPr>
            <w:tcW w:w="850" w:type="dxa"/>
            <w:shd w:val="clear" w:color="auto" w:fill="FBFEFF" w:themeFill="background1"/>
          </w:tcPr>
          <w:p w14:paraId="70C17751" w14:textId="77777777" w:rsidR="00C40961" w:rsidRDefault="00C40961" w:rsidP="00C40961">
            <w:pPr>
              <w:jc w:val="center"/>
            </w:pPr>
            <w:r>
              <w:t>0.060</w:t>
            </w:r>
          </w:p>
        </w:tc>
        <w:tc>
          <w:tcPr>
            <w:tcW w:w="851" w:type="dxa"/>
            <w:shd w:val="clear" w:color="auto" w:fill="FBFEFF" w:themeFill="background1"/>
          </w:tcPr>
          <w:p w14:paraId="490B47B3" w14:textId="77777777" w:rsidR="00C40961" w:rsidRDefault="00C40961" w:rsidP="00C40961">
            <w:pPr>
              <w:jc w:val="center"/>
            </w:pPr>
            <w:r>
              <w:t>0.062</w:t>
            </w:r>
          </w:p>
        </w:tc>
        <w:tc>
          <w:tcPr>
            <w:tcW w:w="850" w:type="dxa"/>
            <w:tcBorders>
              <w:bottom w:val="single" w:sz="4" w:space="0" w:color="auto"/>
            </w:tcBorders>
            <w:shd w:val="clear" w:color="auto" w:fill="auto"/>
          </w:tcPr>
          <w:p w14:paraId="50CA7FCF" w14:textId="77777777" w:rsidR="00C40961" w:rsidRDefault="00C40961" w:rsidP="00C40961">
            <w:pPr>
              <w:jc w:val="center"/>
            </w:pPr>
            <w:r>
              <w:t>0.108</w:t>
            </w:r>
          </w:p>
        </w:tc>
        <w:tc>
          <w:tcPr>
            <w:tcW w:w="851" w:type="dxa"/>
            <w:tcBorders>
              <w:bottom w:val="single" w:sz="4" w:space="0" w:color="auto"/>
            </w:tcBorders>
            <w:shd w:val="clear" w:color="auto" w:fill="auto"/>
          </w:tcPr>
          <w:p w14:paraId="0396039E" w14:textId="77777777" w:rsidR="00C40961" w:rsidRDefault="00C40961" w:rsidP="00C40961">
            <w:pPr>
              <w:jc w:val="center"/>
            </w:pPr>
            <w:r>
              <w:t>0.206</w:t>
            </w:r>
          </w:p>
        </w:tc>
        <w:tc>
          <w:tcPr>
            <w:tcW w:w="850" w:type="dxa"/>
            <w:tcBorders>
              <w:bottom w:val="single" w:sz="4" w:space="0" w:color="auto"/>
            </w:tcBorders>
            <w:shd w:val="clear" w:color="auto" w:fill="auto"/>
          </w:tcPr>
          <w:p w14:paraId="2D156897" w14:textId="77777777" w:rsidR="00C40961" w:rsidRDefault="00C40961" w:rsidP="00C40961">
            <w:pPr>
              <w:jc w:val="center"/>
            </w:pPr>
            <w:r>
              <w:t>0.351</w:t>
            </w:r>
          </w:p>
        </w:tc>
        <w:tc>
          <w:tcPr>
            <w:tcW w:w="851" w:type="dxa"/>
            <w:shd w:val="clear" w:color="auto" w:fill="auto"/>
          </w:tcPr>
          <w:p w14:paraId="295A386E" w14:textId="77777777" w:rsidR="00C40961" w:rsidRDefault="00C40961" w:rsidP="00C40961">
            <w:pPr>
              <w:jc w:val="center"/>
            </w:pPr>
            <w:r>
              <w:t>0.741</w:t>
            </w:r>
          </w:p>
        </w:tc>
        <w:tc>
          <w:tcPr>
            <w:tcW w:w="992" w:type="dxa"/>
            <w:tcBorders>
              <w:bottom w:val="single" w:sz="4" w:space="0" w:color="auto"/>
            </w:tcBorders>
            <w:shd w:val="clear" w:color="auto" w:fill="FFFF99"/>
          </w:tcPr>
          <w:p w14:paraId="0533AA0F" w14:textId="77777777" w:rsidR="00C40961" w:rsidRDefault="00C40961" w:rsidP="00C40961">
            <w:pPr>
              <w:jc w:val="center"/>
            </w:pPr>
            <w:r>
              <w:t>0.992</w:t>
            </w:r>
          </w:p>
        </w:tc>
      </w:tr>
      <w:tr w:rsidR="00C40961" w14:paraId="3E3FF71E" w14:textId="77777777" w:rsidTr="00C40961">
        <w:tc>
          <w:tcPr>
            <w:tcW w:w="2552" w:type="dxa"/>
          </w:tcPr>
          <w:p w14:paraId="35EAAD4C" w14:textId="77777777" w:rsidR="00C40961" w:rsidRDefault="00C40961" w:rsidP="00C40961">
            <w:pPr>
              <w:jc w:val="right"/>
              <w:rPr>
                <w:sz w:val="24"/>
                <w:szCs w:val="24"/>
              </w:rPr>
            </w:pPr>
            <w:r>
              <w:rPr>
                <w:sz w:val="24"/>
                <w:szCs w:val="24"/>
              </w:rPr>
              <w:t>UG</w:t>
            </w:r>
          </w:p>
        </w:tc>
        <w:tc>
          <w:tcPr>
            <w:tcW w:w="851" w:type="dxa"/>
            <w:shd w:val="clear" w:color="auto" w:fill="FBFEFF" w:themeFill="background1"/>
          </w:tcPr>
          <w:p w14:paraId="07071E78" w14:textId="77777777" w:rsidR="00C40961" w:rsidRDefault="00C40961" w:rsidP="00C40961">
            <w:pPr>
              <w:jc w:val="center"/>
            </w:pPr>
            <w:r>
              <w:t>4.57</w:t>
            </w:r>
          </w:p>
        </w:tc>
        <w:tc>
          <w:tcPr>
            <w:tcW w:w="850" w:type="dxa"/>
            <w:shd w:val="clear" w:color="auto" w:fill="FBFEFF" w:themeFill="background1"/>
          </w:tcPr>
          <w:p w14:paraId="37289D9D" w14:textId="77777777" w:rsidR="00C40961" w:rsidRDefault="00C40961" w:rsidP="00C40961">
            <w:pPr>
              <w:jc w:val="center"/>
            </w:pPr>
            <w:r>
              <w:t>0.059</w:t>
            </w:r>
          </w:p>
        </w:tc>
        <w:tc>
          <w:tcPr>
            <w:tcW w:w="851" w:type="dxa"/>
            <w:shd w:val="clear" w:color="auto" w:fill="FBFEFF" w:themeFill="background1"/>
          </w:tcPr>
          <w:p w14:paraId="2C335678" w14:textId="77777777" w:rsidR="00C40961" w:rsidRDefault="00C40961" w:rsidP="00C40961">
            <w:pPr>
              <w:jc w:val="center"/>
            </w:pPr>
            <w:r>
              <w:t>0.052</w:t>
            </w:r>
          </w:p>
        </w:tc>
        <w:tc>
          <w:tcPr>
            <w:tcW w:w="850" w:type="dxa"/>
            <w:shd w:val="clear" w:color="auto" w:fill="auto"/>
          </w:tcPr>
          <w:p w14:paraId="4889098B" w14:textId="77777777" w:rsidR="00C40961" w:rsidRDefault="00C40961" w:rsidP="00C40961">
            <w:pPr>
              <w:jc w:val="center"/>
            </w:pPr>
            <w:r>
              <w:t>0.079</w:t>
            </w:r>
          </w:p>
        </w:tc>
        <w:tc>
          <w:tcPr>
            <w:tcW w:w="851" w:type="dxa"/>
            <w:shd w:val="clear" w:color="auto" w:fill="auto"/>
          </w:tcPr>
          <w:p w14:paraId="4C3FEC11" w14:textId="77777777" w:rsidR="00C40961" w:rsidRDefault="00C40961" w:rsidP="00C40961">
            <w:pPr>
              <w:jc w:val="center"/>
            </w:pPr>
            <w:r>
              <w:t>0.089</w:t>
            </w:r>
          </w:p>
        </w:tc>
        <w:tc>
          <w:tcPr>
            <w:tcW w:w="850" w:type="dxa"/>
            <w:shd w:val="clear" w:color="auto" w:fill="auto"/>
          </w:tcPr>
          <w:p w14:paraId="4B502875" w14:textId="77777777" w:rsidR="00C40961" w:rsidRDefault="00C40961" w:rsidP="00C40961">
            <w:pPr>
              <w:jc w:val="center"/>
            </w:pPr>
            <w:r>
              <w:t>0.108</w:t>
            </w:r>
          </w:p>
        </w:tc>
        <w:tc>
          <w:tcPr>
            <w:tcW w:w="851" w:type="dxa"/>
            <w:shd w:val="clear" w:color="auto" w:fill="auto"/>
          </w:tcPr>
          <w:p w14:paraId="5D2CFA00" w14:textId="77777777" w:rsidR="00C40961" w:rsidRDefault="00C40961" w:rsidP="00C40961">
            <w:pPr>
              <w:jc w:val="center"/>
            </w:pPr>
            <w:r>
              <w:t>0.230</w:t>
            </w:r>
          </w:p>
        </w:tc>
        <w:tc>
          <w:tcPr>
            <w:tcW w:w="992" w:type="dxa"/>
            <w:shd w:val="clear" w:color="auto" w:fill="auto"/>
          </w:tcPr>
          <w:p w14:paraId="217FC89D" w14:textId="77777777" w:rsidR="00C40961" w:rsidRDefault="00C40961" w:rsidP="00C40961">
            <w:pPr>
              <w:jc w:val="center"/>
            </w:pPr>
            <w:r>
              <w:t>0.333</w:t>
            </w:r>
          </w:p>
        </w:tc>
      </w:tr>
      <w:tr w:rsidR="00C40961" w14:paraId="36109226" w14:textId="77777777" w:rsidTr="00C40961">
        <w:tc>
          <w:tcPr>
            <w:tcW w:w="2552" w:type="dxa"/>
          </w:tcPr>
          <w:p w14:paraId="36F809B3" w14:textId="77777777" w:rsidR="00C40961" w:rsidRPr="007E7323" w:rsidRDefault="00C40961" w:rsidP="00C40961">
            <w:pPr>
              <w:rPr>
                <w:i/>
                <w:sz w:val="24"/>
                <w:szCs w:val="24"/>
              </w:rPr>
            </w:pPr>
            <w:r w:rsidRPr="007E7323">
              <w:rPr>
                <w:i/>
                <w:sz w:val="24"/>
                <w:szCs w:val="24"/>
              </w:rPr>
              <w:t>Reef Intertidal</w:t>
            </w:r>
          </w:p>
        </w:tc>
        <w:tc>
          <w:tcPr>
            <w:tcW w:w="851" w:type="dxa"/>
            <w:shd w:val="clear" w:color="auto" w:fill="FBFEFF" w:themeFill="background1"/>
          </w:tcPr>
          <w:p w14:paraId="6498DCA9" w14:textId="77777777" w:rsidR="00C40961" w:rsidRDefault="00C40961" w:rsidP="00C40961">
            <w:pPr>
              <w:jc w:val="center"/>
            </w:pPr>
          </w:p>
        </w:tc>
        <w:tc>
          <w:tcPr>
            <w:tcW w:w="850" w:type="dxa"/>
            <w:shd w:val="clear" w:color="auto" w:fill="FBFEFF" w:themeFill="background1"/>
          </w:tcPr>
          <w:p w14:paraId="575627EB" w14:textId="77777777" w:rsidR="00C40961" w:rsidRDefault="00C40961" w:rsidP="00C40961">
            <w:pPr>
              <w:jc w:val="center"/>
            </w:pPr>
          </w:p>
        </w:tc>
        <w:tc>
          <w:tcPr>
            <w:tcW w:w="851" w:type="dxa"/>
            <w:shd w:val="clear" w:color="auto" w:fill="FBFEFF" w:themeFill="background1"/>
          </w:tcPr>
          <w:p w14:paraId="1F464B20" w14:textId="77777777" w:rsidR="00C40961" w:rsidRDefault="00C40961" w:rsidP="00C40961">
            <w:pPr>
              <w:jc w:val="center"/>
            </w:pPr>
          </w:p>
        </w:tc>
        <w:tc>
          <w:tcPr>
            <w:tcW w:w="850" w:type="dxa"/>
            <w:shd w:val="clear" w:color="auto" w:fill="auto"/>
          </w:tcPr>
          <w:p w14:paraId="66BCBB8D" w14:textId="77777777" w:rsidR="00C40961" w:rsidRDefault="00C40961" w:rsidP="00C40961">
            <w:pPr>
              <w:jc w:val="center"/>
            </w:pPr>
          </w:p>
        </w:tc>
        <w:tc>
          <w:tcPr>
            <w:tcW w:w="851" w:type="dxa"/>
            <w:shd w:val="clear" w:color="auto" w:fill="auto"/>
          </w:tcPr>
          <w:p w14:paraId="71740183" w14:textId="77777777" w:rsidR="00C40961" w:rsidRDefault="00C40961" w:rsidP="00C40961">
            <w:pPr>
              <w:jc w:val="center"/>
            </w:pPr>
          </w:p>
        </w:tc>
        <w:tc>
          <w:tcPr>
            <w:tcW w:w="850" w:type="dxa"/>
            <w:shd w:val="clear" w:color="auto" w:fill="auto"/>
          </w:tcPr>
          <w:p w14:paraId="0A6AF102" w14:textId="77777777" w:rsidR="00C40961" w:rsidRDefault="00C40961" w:rsidP="00C40961">
            <w:pPr>
              <w:jc w:val="center"/>
            </w:pPr>
          </w:p>
        </w:tc>
        <w:tc>
          <w:tcPr>
            <w:tcW w:w="851" w:type="dxa"/>
            <w:tcBorders>
              <w:bottom w:val="single" w:sz="4" w:space="0" w:color="auto"/>
            </w:tcBorders>
            <w:shd w:val="clear" w:color="auto" w:fill="auto"/>
          </w:tcPr>
          <w:p w14:paraId="43AC9B4A" w14:textId="77777777" w:rsidR="00C40961" w:rsidRDefault="00C40961" w:rsidP="00C40961">
            <w:pPr>
              <w:jc w:val="center"/>
            </w:pPr>
          </w:p>
        </w:tc>
        <w:tc>
          <w:tcPr>
            <w:tcW w:w="992" w:type="dxa"/>
            <w:tcBorders>
              <w:bottom w:val="single" w:sz="4" w:space="0" w:color="auto"/>
            </w:tcBorders>
            <w:shd w:val="clear" w:color="auto" w:fill="auto"/>
          </w:tcPr>
          <w:p w14:paraId="4FCE3D40" w14:textId="77777777" w:rsidR="00C40961" w:rsidRDefault="00C40961" w:rsidP="00C40961">
            <w:pPr>
              <w:jc w:val="center"/>
            </w:pPr>
          </w:p>
        </w:tc>
      </w:tr>
      <w:tr w:rsidR="00C40961" w14:paraId="7F1B789E" w14:textId="77777777" w:rsidTr="00C40961">
        <w:tc>
          <w:tcPr>
            <w:tcW w:w="2552" w:type="dxa"/>
          </w:tcPr>
          <w:p w14:paraId="34C383BD" w14:textId="77777777" w:rsidR="00C40961" w:rsidRDefault="00C40961" w:rsidP="00C40961">
            <w:pPr>
              <w:jc w:val="right"/>
              <w:rPr>
                <w:sz w:val="24"/>
                <w:szCs w:val="24"/>
              </w:rPr>
            </w:pPr>
            <w:r>
              <w:rPr>
                <w:sz w:val="24"/>
                <w:szCs w:val="24"/>
              </w:rPr>
              <w:t>AP</w:t>
            </w:r>
          </w:p>
        </w:tc>
        <w:tc>
          <w:tcPr>
            <w:tcW w:w="851" w:type="dxa"/>
            <w:tcBorders>
              <w:bottom w:val="single" w:sz="4" w:space="0" w:color="auto"/>
            </w:tcBorders>
            <w:shd w:val="clear" w:color="auto" w:fill="FBFEFF" w:themeFill="background1"/>
          </w:tcPr>
          <w:p w14:paraId="4BA1AB86" w14:textId="77777777" w:rsidR="00C40961" w:rsidRDefault="00C40961" w:rsidP="00C40961">
            <w:pPr>
              <w:jc w:val="center"/>
            </w:pPr>
            <w:r>
              <w:t>3.17</w:t>
            </w:r>
          </w:p>
        </w:tc>
        <w:tc>
          <w:tcPr>
            <w:tcW w:w="850" w:type="dxa"/>
            <w:tcBorders>
              <w:bottom w:val="single" w:sz="4" w:space="0" w:color="auto"/>
            </w:tcBorders>
            <w:shd w:val="clear" w:color="auto" w:fill="FBFEFF" w:themeFill="background1"/>
          </w:tcPr>
          <w:p w14:paraId="143E008F" w14:textId="77777777" w:rsidR="00C40961" w:rsidRDefault="00C40961" w:rsidP="00C40961">
            <w:pPr>
              <w:jc w:val="center"/>
            </w:pPr>
            <w:r>
              <w:t>0.056</w:t>
            </w:r>
          </w:p>
        </w:tc>
        <w:tc>
          <w:tcPr>
            <w:tcW w:w="851" w:type="dxa"/>
            <w:tcBorders>
              <w:bottom w:val="single" w:sz="4" w:space="0" w:color="auto"/>
            </w:tcBorders>
            <w:shd w:val="clear" w:color="auto" w:fill="FBFEFF" w:themeFill="background1"/>
          </w:tcPr>
          <w:p w14:paraId="29A82F5D" w14:textId="77777777" w:rsidR="00C40961" w:rsidRDefault="00C40961" w:rsidP="00C40961">
            <w:pPr>
              <w:jc w:val="center"/>
            </w:pPr>
            <w:r>
              <w:t>0.061</w:t>
            </w:r>
          </w:p>
        </w:tc>
        <w:tc>
          <w:tcPr>
            <w:tcW w:w="850" w:type="dxa"/>
            <w:tcBorders>
              <w:bottom w:val="single" w:sz="4" w:space="0" w:color="auto"/>
            </w:tcBorders>
            <w:shd w:val="clear" w:color="auto" w:fill="auto"/>
          </w:tcPr>
          <w:p w14:paraId="342DCC37" w14:textId="77777777" w:rsidR="00C40961" w:rsidRDefault="00C40961" w:rsidP="00C40961">
            <w:pPr>
              <w:jc w:val="center"/>
            </w:pPr>
            <w:r>
              <w:t>0.079</w:t>
            </w:r>
          </w:p>
        </w:tc>
        <w:tc>
          <w:tcPr>
            <w:tcW w:w="851" w:type="dxa"/>
            <w:tcBorders>
              <w:bottom w:val="single" w:sz="4" w:space="0" w:color="auto"/>
            </w:tcBorders>
            <w:shd w:val="clear" w:color="auto" w:fill="auto"/>
          </w:tcPr>
          <w:p w14:paraId="5C00341E" w14:textId="77777777" w:rsidR="00C40961" w:rsidRDefault="00C40961" w:rsidP="00C40961">
            <w:pPr>
              <w:jc w:val="center"/>
            </w:pPr>
            <w:r>
              <w:t>0.121</w:t>
            </w:r>
          </w:p>
        </w:tc>
        <w:tc>
          <w:tcPr>
            <w:tcW w:w="850" w:type="dxa"/>
            <w:tcBorders>
              <w:bottom w:val="single" w:sz="4" w:space="0" w:color="auto"/>
            </w:tcBorders>
            <w:shd w:val="clear" w:color="auto" w:fill="auto"/>
          </w:tcPr>
          <w:p w14:paraId="0EDC5072" w14:textId="77777777" w:rsidR="00C40961" w:rsidRDefault="00C40961" w:rsidP="00C40961">
            <w:pPr>
              <w:jc w:val="center"/>
            </w:pPr>
            <w:r>
              <w:t>0.172</w:t>
            </w:r>
          </w:p>
        </w:tc>
        <w:tc>
          <w:tcPr>
            <w:tcW w:w="851" w:type="dxa"/>
            <w:tcBorders>
              <w:bottom w:val="single" w:sz="4" w:space="0" w:color="auto"/>
            </w:tcBorders>
            <w:shd w:val="clear" w:color="auto" w:fill="auto"/>
          </w:tcPr>
          <w:p w14:paraId="3506EE52" w14:textId="77777777" w:rsidR="00C40961" w:rsidRDefault="00C40961" w:rsidP="00C40961">
            <w:pPr>
              <w:jc w:val="center"/>
            </w:pPr>
            <w:r>
              <w:t>0.316</w:t>
            </w:r>
          </w:p>
        </w:tc>
        <w:tc>
          <w:tcPr>
            <w:tcW w:w="992" w:type="dxa"/>
            <w:tcBorders>
              <w:bottom w:val="single" w:sz="4" w:space="0" w:color="auto"/>
            </w:tcBorders>
            <w:shd w:val="clear" w:color="auto" w:fill="auto"/>
          </w:tcPr>
          <w:p w14:paraId="65F18F83" w14:textId="77777777" w:rsidR="00C40961" w:rsidRDefault="00C40961" w:rsidP="00C40961">
            <w:pPr>
              <w:jc w:val="center"/>
            </w:pPr>
            <w:r>
              <w:t>0.437</w:t>
            </w:r>
          </w:p>
        </w:tc>
      </w:tr>
      <w:tr w:rsidR="00C40961" w14:paraId="12A950AA" w14:textId="77777777" w:rsidTr="00C40961">
        <w:tc>
          <w:tcPr>
            <w:tcW w:w="2552" w:type="dxa"/>
          </w:tcPr>
          <w:p w14:paraId="5BEF320B" w14:textId="77777777" w:rsidR="00C40961" w:rsidRDefault="00C40961" w:rsidP="00C40961">
            <w:pPr>
              <w:jc w:val="right"/>
              <w:rPr>
                <w:sz w:val="24"/>
                <w:szCs w:val="24"/>
              </w:rPr>
            </w:pPr>
            <w:r>
              <w:rPr>
                <w:sz w:val="24"/>
                <w:szCs w:val="24"/>
              </w:rPr>
              <w:t>DI</w:t>
            </w:r>
          </w:p>
        </w:tc>
        <w:tc>
          <w:tcPr>
            <w:tcW w:w="851" w:type="dxa"/>
            <w:shd w:val="clear" w:color="auto" w:fill="auto"/>
          </w:tcPr>
          <w:p w14:paraId="025FB886" w14:textId="77777777" w:rsidR="00C40961" w:rsidRDefault="00C40961" w:rsidP="00C40961">
            <w:pPr>
              <w:jc w:val="center"/>
            </w:pPr>
            <w:r>
              <w:t>0.4</w:t>
            </w:r>
          </w:p>
        </w:tc>
        <w:tc>
          <w:tcPr>
            <w:tcW w:w="850" w:type="dxa"/>
            <w:shd w:val="clear" w:color="auto" w:fill="auto"/>
          </w:tcPr>
          <w:p w14:paraId="2D36AF11" w14:textId="77777777" w:rsidR="00C40961" w:rsidRDefault="00C40961" w:rsidP="00C40961">
            <w:pPr>
              <w:jc w:val="center"/>
            </w:pPr>
            <w:r>
              <w:t>0.047</w:t>
            </w:r>
          </w:p>
        </w:tc>
        <w:tc>
          <w:tcPr>
            <w:tcW w:w="851" w:type="dxa"/>
            <w:tcBorders>
              <w:bottom w:val="single" w:sz="4" w:space="0" w:color="auto"/>
            </w:tcBorders>
            <w:shd w:val="clear" w:color="auto" w:fill="auto"/>
          </w:tcPr>
          <w:p w14:paraId="25E6F679" w14:textId="77777777" w:rsidR="00C40961" w:rsidRDefault="00C40961" w:rsidP="00C40961">
            <w:pPr>
              <w:jc w:val="center"/>
            </w:pPr>
            <w:r>
              <w:t>0.067</w:t>
            </w:r>
          </w:p>
        </w:tc>
        <w:tc>
          <w:tcPr>
            <w:tcW w:w="850" w:type="dxa"/>
            <w:tcBorders>
              <w:bottom w:val="single" w:sz="4" w:space="0" w:color="auto"/>
            </w:tcBorders>
            <w:shd w:val="clear" w:color="auto" w:fill="auto"/>
          </w:tcPr>
          <w:p w14:paraId="288A3B87" w14:textId="77777777" w:rsidR="00C40961" w:rsidRDefault="00C40961" w:rsidP="00C40961">
            <w:pPr>
              <w:jc w:val="center"/>
            </w:pPr>
            <w:r>
              <w:t>0.097</w:t>
            </w:r>
          </w:p>
        </w:tc>
        <w:tc>
          <w:tcPr>
            <w:tcW w:w="851" w:type="dxa"/>
            <w:tcBorders>
              <w:bottom w:val="single" w:sz="4" w:space="0" w:color="auto"/>
            </w:tcBorders>
            <w:shd w:val="clear" w:color="auto" w:fill="auto"/>
          </w:tcPr>
          <w:p w14:paraId="5A1A6D07" w14:textId="77777777" w:rsidR="00C40961" w:rsidRDefault="00C40961" w:rsidP="00C40961">
            <w:pPr>
              <w:jc w:val="center"/>
            </w:pPr>
            <w:r>
              <w:t>0.129</w:t>
            </w:r>
          </w:p>
        </w:tc>
        <w:tc>
          <w:tcPr>
            <w:tcW w:w="850" w:type="dxa"/>
            <w:tcBorders>
              <w:bottom w:val="single" w:sz="4" w:space="0" w:color="auto"/>
            </w:tcBorders>
            <w:shd w:val="clear" w:color="auto" w:fill="auto"/>
          </w:tcPr>
          <w:p w14:paraId="42D58E38" w14:textId="77777777" w:rsidR="00C40961" w:rsidRDefault="00C40961" w:rsidP="00C40961">
            <w:pPr>
              <w:jc w:val="center"/>
            </w:pPr>
            <w:r>
              <w:t>0.179</w:t>
            </w:r>
          </w:p>
        </w:tc>
        <w:tc>
          <w:tcPr>
            <w:tcW w:w="851" w:type="dxa"/>
            <w:shd w:val="clear" w:color="auto" w:fill="auto"/>
          </w:tcPr>
          <w:p w14:paraId="15BDCAAB" w14:textId="77777777" w:rsidR="00C40961" w:rsidRDefault="00C40961" w:rsidP="00C40961">
            <w:pPr>
              <w:jc w:val="center"/>
            </w:pPr>
            <w:r>
              <w:t>0.214</w:t>
            </w:r>
          </w:p>
        </w:tc>
        <w:tc>
          <w:tcPr>
            <w:tcW w:w="992" w:type="dxa"/>
            <w:shd w:val="clear" w:color="auto" w:fill="auto"/>
          </w:tcPr>
          <w:p w14:paraId="2D14D12C" w14:textId="77777777" w:rsidR="00C40961" w:rsidRDefault="00C40961" w:rsidP="00C40961">
            <w:pPr>
              <w:jc w:val="center"/>
            </w:pPr>
            <w:r>
              <w:t>0.169</w:t>
            </w:r>
          </w:p>
        </w:tc>
      </w:tr>
      <w:tr w:rsidR="00C40961" w14:paraId="7594623E" w14:textId="77777777" w:rsidTr="00C40961">
        <w:tc>
          <w:tcPr>
            <w:tcW w:w="2552" w:type="dxa"/>
          </w:tcPr>
          <w:p w14:paraId="04884EC5" w14:textId="77777777" w:rsidR="00C40961" w:rsidRDefault="00C40961" w:rsidP="00C40961">
            <w:pPr>
              <w:jc w:val="right"/>
              <w:rPr>
                <w:sz w:val="24"/>
                <w:szCs w:val="24"/>
              </w:rPr>
            </w:pPr>
            <w:r>
              <w:rPr>
                <w:sz w:val="24"/>
                <w:szCs w:val="24"/>
              </w:rPr>
              <w:t>GI</w:t>
            </w:r>
          </w:p>
        </w:tc>
        <w:tc>
          <w:tcPr>
            <w:tcW w:w="851" w:type="dxa"/>
            <w:shd w:val="clear" w:color="auto" w:fill="auto"/>
          </w:tcPr>
          <w:p w14:paraId="7C429A34" w14:textId="77777777" w:rsidR="00C40961" w:rsidRDefault="00C40961" w:rsidP="00C40961">
            <w:pPr>
              <w:jc w:val="center"/>
            </w:pPr>
            <w:r>
              <w:t>0.1</w:t>
            </w:r>
          </w:p>
        </w:tc>
        <w:tc>
          <w:tcPr>
            <w:tcW w:w="850" w:type="dxa"/>
            <w:shd w:val="clear" w:color="auto" w:fill="auto"/>
          </w:tcPr>
          <w:p w14:paraId="2222B767" w14:textId="77777777" w:rsidR="00C40961" w:rsidRDefault="00C40961" w:rsidP="00C40961">
            <w:pPr>
              <w:jc w:val="center"/>
            </w:pPr>
            <w:r>
              <w:t>0.059</w:t>
            </w:r>
          </w:p>
        </w:tc>
        <w:tc>
          <w:tcPr>
            <w:tcW w:w="851" w:type="dxa"/>
            <w:shd w:val="clear" w:color="auto" w:fill="auto"/>
          </w:tcPr>
          <w:p w14:paraId="28E29D4C" w14:textId="77777777" w:rsidR="00C40961" w:rsidRDefault="00C40961" w:rsidP="00C40961">
            <w:pPr>
              <w:jc w:val="center"/>
            </w:pPr>
            <w:r>
              <w:t>0.048</w:t>
            </w:r>
          </w:p>
        </w:tc>
        <w:tc>
          <w:tcPr>
            <w:tcW w:w="850" w:type="dxa"/>
            <w:shd w:val="clear" w:color="auto" w:fill="auto"/>
          </w:tcPr>
          <w:p w14:paraId="18B92CE7" w14:textId="77777777" w:rsidR="00C40961" w:rsidRDefault="00C40961" w:rsidP="00C40961">
            <w:pPr>
              <w:jc w:val="center"/>
            </w:pPr>
            <w:r>
              <w:t>0.055</w:t>
            </w:r>
          </w:p>
        </w:tc>
        <w:tc>
          <w:tcPr>
            <w:tcW w:w="851" w:type="dxa"/>
            <w:shd w:val="clear" w:color="auto" w:fill="auto"/>
          </w:tcPr>
          <w:p w14:paraId="12FC478D" w14:textId="77777777" w:rsidR="00C40961" w:rsidRDefault="00C40961" w:rsidP="00C40961">
            <w:pPr>
              <w:jc w:val="center"/>
            </w:pPr>
            <w:r>
              <w:t>0.064</w:t>
            </w:r>
          </w:p>
        </w:tc>
        <w:tc>
          <w:tcPr>
            <w:tcW w:w="850" w:type="dxa"/>
            <w:shd w:val="clear" w:color="auto" w:fill="auto"/>
          </w:tcPr>
          <w:p w14:paraId="7351B773" w14:textId="77777777" w:rsidR="00C40961" w:rsidRDefault="00C40961" w:rsidP="00C40961">
            <w:pPr>
              <w:jc w:val="center"/>
            </w:pPr>
            <w:r>
              <w:t>0.058</w:t>
            </w:r>
          </w:p>
        </w:tc>
        <w:tc>
          <w:tcPr>
            <w:tcW w:w="851" w:type="dxa"/>
            <w:shd w:val="clear" w:color="auto" w:fill="auto"/>
          </w:tcPr>
          <w:p w14:paraId="20F79EB5" w14:textId="77777777" w:rsidR="00C40961" w:rsidRDefault="00C40961" w:rsidP="00C40961">
            <w:pPr>
              <w:jc w:val="center"/>
            </w:pPr>
            <w:r>
              <w:t>0.057</w:t>
            </w:r>
          </w:p>
        </w:tc>
        <w:tc>
          <w:tcPr>
            <w:tcW w:w="992" w:type="dxa"/>
            <w:shd w:val="clear" w:color="auto" w:fill="auto"/>
          </w:tcPr>
          <w:p w14:paraId="569036D5" w14:textId="77777777" w:rsidR="00C40961" w:rsidRDefault="00C40961" w:rsidP="00C40961">
            <w:pPr>
              <w:jc w:val="center"/>
            </w:pPr>
            <w:r>
              <w:t>0.061</w:t>
            </w:r>
          </w:p>
        </w:tc>
      </w:tr>
      <w:tr w:rsidR="00C40961" w14:paraId="7CAF8585" w14:textId="77777777" w:rsidTr="00C40961">
        <w:tc>
          <w:tcPr>
            <w:tcW w:w="2552" w:type="dxa"/>
          </w:tcPr>
          <w:p w14:paraId="5889CEB2" w14:textId="77777777" w:rsidR="00C40961" w:rsidRDefault="00C40961" w:rsidP="00C40961">
            <w:pPr>
              <w:jc w:val="right"/>
              <w:rPr>
                <w:sz w:val="24"/>
                <w:szCs w:val="24"/>
              </w:rPr>
            </w:pPr>
            <w:r>
              <w:rPr>
                <w:sz w:val="24"/>
                <w:szCs w:val="24"/>
              </w:rPr>
              <w:t>GK</w:t>
            </w:r>
          </w:p>
        </w:tc>
        <w:tc>
          <w:tcPr>
            <w:tcW w:w="851" w:type="dxa"/>
            <w:shd w:val="clear" w:color="auto" w:fill="auto"/>
          </w:tcPr>
          <w:p w14:paraId="39CB6B57" w14:textId="77777777" w:rsidR="00C40961" w:rsidRDefault="00C40961" w:rsidP="00C40961">
            <w:pPr>
              <w:jc w:val="center"/>
            </w:pPr>
            <w:r>
              <w:t>0.17</w:t>
            </w:r>
          </w:p>
        </w:tc>
        <w:tc>
          <w:tcPr>
            <w:tcW w:w="850" w:type="dxa"/>
            <w:shd w:val="clear" w:color="auto" w:fill="auto"/>
          </w:tcPr>
          <w:p w14:paraId="4BE1B8EE" w14:textId="77777777" w:rsidR="00C40961" w:rsidRDefault="00C40961" w:rsidP="00C40961">
            <w:pPr>
              <w:jc w:val="center"/>
            </w:pPr>
            <w:r>
              <w:t>0.061</w:t>
            </w:r>
          </w:p>
        </w:tc>
        <w:tc>
          <w:tcPr>
            <w:tcW w:w="851" w:type="dxa"/>
            <w:shd w:val="clear" w:color="auto" w:fill="auto"/>
          </w:tcPr>
          <w:p w14:paraId="2D805183" w14:textId="77777777" w:rsidR="00C40961" w:rsidRDefault="00C40961" w:rsidP="00C40961">
            <w:pPr>
              <w:jc w:val="center"/>
            </w:pPr>
            <w:r>
              <w:t>0.064</w:t>
            </w:r>
          </w:p>
        </w:tc>
        <w:tc>
          <w:tcPr>
            <w:tcW w:w="850" w:type="dxa"/>
            <w:tcBorders>
              <w:bottom w:val="single" w:sz="4" w:space="0" w:color="auto"/>
            </w:tcBorders>
            <w:shd w:val="clear" w:color="auto" w:fill="auto"/>
          </w:tcPr>
          <w:p w14:paraId="2EC3DA45" w14:textId="77777777" w:rsidR="00C40961" w:rsidRDefault="00C40961" w:rsidP="00C40961">
            <w:pPr>
              <w:jc w:val="center"/>
            </w:pPr>
            <w:r>
              <w:t>0.066</w:t>
            </w:r>
          </w:p>
        </w:tc>
        <w:tc>
          <w:tcPr>
            <w:tcW w:w="851" w:type="dxa"/>
            <w:tcBorders>
              <w:bottom w:val="single" w:sz="4" w:space="0" w:color="auto"/>
            </w:tcBorders>
            <w:shd w:val="clear" w:color="auto" w:fill="auto"/>
          </w:tcPr>
          <w:p w14:paraId="2A994E14" w14:textId="77777777" w:rsidR="00C40961" w:rsidRDefault="00C40961" w:rsidP="00C40961">
            <w:pPr>
              <w:jc w:val="center"/>
            </w:pPr>
            <w:r>
              <w:t>0.050</w:t>
            </w:r>
          </w:p>
        </w:tc>
        <w:tc>
          <w:tcPr>
            <w:tcW w:w="850" w:type="dxa"/>
            <w:tcBorders>
              <w:bottom w:val="single" w:sz="4" w:space="0" w:color="auto"/>
            </w:tcBorders>
            <w:shd w:val="clear" w:color="auto" w:fill="auto"/>
          </w:tcPr>
          <w:p w14:paraId="565513E8" w14:textId="77777777" w:rsidR="00C40961" w:rsidRDefault="00C40961" w:rsidP="00C40961">
            <w:pPr>
              <w:jc w:val="center"/>
            </w:pPr>
            <w:r>
              <w:t>0.075</w:t>
            </w:r>
          </w:p>
        </w:tc>
        <w:tc>
          <w:tcPr>
            <w:tcW w:w="851" w:type="dxa"/>
            <w:tcBorders>
              <w:bottom w:val="single" w:sz="4" w:space="0" w:color="auto"/>
            </w:tcBorders>
            <w:shd w:val="clear" w:color="auto" w:fill="auto"/>
          </w:tcPr>
          <w:p w14:paraId="18E97F6E" w14:textId="77777777" w:rsidR="00C40961" w:rsidRDefault="00C40961" w:rsidP="00C40961">
            <w:pPr>
              <w:jc w:val="center"/>
            </w:pPr>
            <w:r>
              <w:t>0.068</w:t>
            </w:r>
          </w:p>
        </w:tc>
        <w:tc>
          <w:tcPr>
            <w:tcW w:w="992" w:type="dxa"/>
            <w:tcBorders>
              <w:bottom w:val="single" w:sz="4" w:space="0" w:color="auto"/>
            </w:tcBorders>
            <w:shd w:val="clear" w:color="auto" w:fill="auto"/>
          </w:tcPr>
          <w:p w14:paraId="50CA51C3" w14:textId="77777777" w:rsidR="00C40961" w:rsidRDefault="00C40961" w:rsidP="00C40961">
            <w:pPr>
              <w:jc w:val="center"/>
            </w:pPr>
            <w:r>
              <w:t>0.071</w:t>
            </w:r>
          </w:p>
        </w:tc>
      </w:tr>
      <w:tr w:rsidR="00C40961" w14:paraId="731C087E" w14:textId="77777777" w:rsidTr="00C40961">
        <w:tc>
          <w:tcPr>
            <w:tcW w:w="2552" w:type="dxa"/>
          </w:tcPr>
          <w:p w14:paraId="74A23DCB" w14:textId="77777777" w:rsidR="00C40961" w:rsidRDefault="00C40961" w:rsidP="00C40961">
            <w:pPr>
              <w:jc w:val="right"/>
              <w:rPr>
                <w:sz w:val="24"/>
                <w:szCs w:val="24"/>
              </w:rPr>
            </w:pPr>
            <w:r>
              <w:rPr>
                <w:sz w:val="24"/>
                <w:szCs w:val="24"/>
              </w:rPr>
              <w:t>HM</w:t>
            </w:r>
          </w:p>
        </w:tc>
        <w:tc>
          <w:tcPr>
            <w:tcW w:w="851" w:type="dxa"/>
            <w:shd w:val="clear" w:color="auto" w:fill="auto"/>
          </w:tcPr>
          <w:p w14:paraId="0F2985F7" w14:textId="77777777" w:rsidR="00C40961" w:rsidRDefault="00C40961" w:rsidP="00C40961">
            <w:pPr>
              <w:jc w:val="center"/>
            </w:pPr>
            <w:r>
              <w:t>1.57</w:t>
            </w:r>
          </w:p>
        </w:tc>
        <w:tc>
          <w:tcPr>
            <w:tcW w:w="850" w:type="dxa"/>
            <w:shd w:val="clear" w:color="auto" w:fill="auto"/>
          </w:tcPr>
          <w:p w14:paraId="470519E4" w14:textId="77777777" w:rsidR="00C40961" w:rsidRDefault="00C40961" w:rsidP="00C40961">
            <w:pPr>
              <w:jc w:val="center"/>
            </w:pPr>
            <w:r>
              <w:t>0.068</w:t>
            </w:r>
          </w:p>
        </w:tc>
        <w:tc>
          <w:tcPr>
            <w:tcW w:w="851" w:type="dxa"/>
            <w:shd w:val="clear" w:color="auto" w:fill="auto"/>
          </w:tcPr>
          <w:p w14:paraId="29BF0C68" w14:textId="77777777" w:rsidR="00C40961" w:rsidRDefault="00C40961" w:rsidP="00C40961">
            <w:pPr>
              <w:jc w:val="center"/>
            </w:pPr>
            <w:r>
              <w:t>0.073</w:t>
            </w:r>
          </w:p>
        </w:tc>
        <w:tc>
          <w:tcPr>
            <w:tcW w:w="850" w:type="dxa"/>
            <w:tcBorders>
              <w:bottom w:val="single" w:sz="4" w:space="0" w:color="auto"/>
              <w:right w:val="single" w:sz="4" w:space="0" w:color="auto"/>
            </w:tcBorders>
            <w:shd w:val="clear" w:color="auto" w:fill="auto"/>
          </w:tcPr>
          <w:p w14:paraId="214BBDB0" w14:textId="77777777" w:rsidR="00C40961" w:rsidRDefault="00C40961" w:rsidP="00C40961">
            <w:pPr>
              <w:jc w:val="center"/>
            </w:pPr>
            <w:r>
              <w:t>0.085</w:t>
            </w:r>
          </w:p>
        </w:tc>
        <w:tc>
          <w:tcPr>
            <w:tcW w:w="851" w:type="dxa"/>
            <w:tcBorders>
              <w:left w:val="single" w:sz="4" w:space="0" w:color="auto"/>
              <w:bottom w:val="single" w:sz="4" w:space="0" w:color="auto"/>
              <w:right w:val="single" w:sz="4" w:space="0" w:color="auto"/>
            </w:tcBorders>
            <w:shd w:val="clear" w:color="auto" w:fill="auto"/>
          </w:tcPr>
          <w:p w14:paraId="71B8BC7C" w14:textId="77777777" w:rsidR="00C40961" w:rsidRDefault="00C40961" w:rsidP="00C40961">
            <w:pPr>
              <w:jc w:val="center"/>
            </w:pPr>
            <w:r>
              <w:t>0.113</w:t>
            </w:r>
          </w:p>
        </w:tc>
        <w:tc>
          <w:tcPr>
            <w:tcW w:w="850" w:type="dxa"/>
            <w:tcBorders>
              <w:left w:val="single" w:sz="4" w:space="0" w:color="auto"/>
              <w:bottom w:val="single" w:sz="4" w:space="0" w:color="auto"/>
              <w:right w:val="single" w:sz="4" w:space="0" w:color="auto"/>
            </w:tcBorders>
            <w:shd w:val="clear" w:color="auto" w:fill="auto"/>
          </w:tcPr>
          <w:p w14:paraId="5723E00D" w14:textId="77777777" w:rsidR="00C40961" w:rsidRDefault="00C40961" w:rsidP="00C40961">
            <w:pPr>
              <w:jc w:val="center"/>
            </w:pPr>
            <w:r>
              <w:t>0.138</w:t>
            </w:r>
          </w:p>
        </w:tc>
        <w:tc>
          <w:tcPr>
            <w:tcW w:w="851" w:type="dxa"/>
            <w:tcBorders>
              <w:left w:val="single" w:sz="4" w:space="0" w:color="auto"/>
              <w:bottom w:val="single" w:sz="4" w:space="0" w:color="auto"/>
              <w:right w:val="single" w:sz="4" w:space="0" w:color="auto"/>
            </w:tcBorders>
            <w:shd w:val="clear" w:color="auto" w:fill="auto"/>
          </w:tcPr>
          <w:p w14:paraId="16572812" w14:textId="77777777" w:rsidR="00C40961" w:rsidRDefault="00C40961" w:rsidP="00C40961">
            <w:pPr>
              <w:jc w:val="center"/>
            </w:pPr>
            <w:r>
              <w:t>0.222</w:t>
            </w:r>
          </w:p>
        </w:tc>
        <w:tc>
          <w:tcPr>
            <w:tcW w:w="992" w:type="dxa"/>
            <w:tcBorders>
              <w:left w:val="single" w:sz="4" w:space="0" w:color="auto"/>
              <w:bottom w:val="single" w:sz="4" w:space="0" w:color="auto"/>
            </w:tcBorders>
            <w:shd w:val="clear" w:color="auto" w:fill="auto"/>
          </w:tcPr>
          <w:p w14:paraId="28A8E9BF" w14:textId="77777777" w:rsidR="00C40961" w:rsidRDefault="00C40961" w:rsidP="00C40961">
            <w:pPr>
              <w:jc w:val="center"/>
            </w:pPr>
            <w:r>
              <w:t>0.286</w:t>
            </w:r>
          </w:p>
        </w:tc>
      </w:tr>
      <w:tr w:rsidR="00C40961" w14:paraId="0C882DD4" w14:textId="77777777" w:rsidTr="00C40961">
        <w:tc>
          <w:tcPr>
            <w:tcW w:w="2552" w:type="dxa"/>
          </w:tcPr>
          <w:p w14:paraId="157ECE40" w14:textId="77777777" w:rsidR="00C40961" w:rsidRDefault="00C40961" w:rsidP="00C40961">
            <w:pPr>
              <w:jc w:val="right"/>
              <w:rPr>
                <w:sz w:val="24"/>
                <w:szCs w:val="24"/>
              </w:rPr>
            </w:pPr>
            <w:r>
              <w:rPr>
                <w:sz w:val="24"/>
                <w:szCs w:val="24"/>
              </w:rPr>
              <w:t>LI</w:t>
            </w:r>
          </w:p>
        </w:tc>
        <w:tc>
          <w:tcPr>
            <w:tcW w:w="851" w:type="dxa"/>
            <w:shd w:val="clear" w:color="auto" w:fill="auto"/>
          </w:tcPr>
          <w:p w14:paraId="3CBB261F" w14:textId="77777777" w:rsidR="00C40961" w:rsidRDefault="00C40961" w:rsidP="00C40961">
            <w:pPr>
              <w:jc w:val="center"/>
            </w:pPr>
            <w:r>
              <w:t>N/A</w:t>
            </w:r>
          </w:p>
        </w:tc>
        <w:tc>
          <w:tcPr>
            <w:tcW w:w="850" w:type="dxa"/>
            <w:shd w:val="clear" w:color="auto" w:fill="auto"/>
          </w:tcPr>
          <w:p w14:paraId="72B247EE" w14:textId="77777777" w:rsidR="00C40961" w:rsidRDefault="00C40961" w:rsidP="00C40961">
            <w:pPr>
              <w:jc w:val="center"/>
            </w:pPr>
          </w:p>
        </w:tc>
        <w:tc>
          <w:tcPr>
            <w:tcW w:w="851" w:type="dxa"/>
            <w:shd w:val="clear" w:color="auto" w:fill="auto"/>
          </w:tcPr>
          <w:p w14:paraId="3C7E590B" w14:textId="77777777" w:rsidR="00C40961" w:rsidRDefault="00C40961" w:rsidP="00C40961">
            <w:pPr>
              <w:jc w:val="center"/>
            </w:pPr>
          </w:p>
        </w:tc>
        <w:tc>
          <w:tcPr>
            <w:tcW w:w="850" w:type="dxa"/>
            <w:tcBorders>
              <w:top w:val="single" w:sz="4" w:space="0" w:color="auto"/>
              <w:bottom w:val="single" w:sz="4" w:space="0" w:color="auto"/>
              <w:right w:val="single" w:sz="4" w:space="0" w:color="auto"/>
            </w:tcBorders>
            <w:shd w:val="clear" w:color="auto" w:fill="auto"/>
          </w:tcPr>
          <w:p w14:paraId="562ABDE8" w14:textId="77777777" w:rsidR="00C40961" w:rsidRDefault="00C40961" w:rsidP="00C40961">
            <w:pPr>
              <w:jc w:val="cente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0C44EFD" w14:textId="77777777" w:rsidR="00C40961" w:rsidRDefault="00C40961" w:rsidP="00C40961">
            <w:pPr>
              <w:jc w:val="center"/>
            </w:pP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617145B" w14:textId="77777777" w:rsidR="00C40961" w:rsidRDefault="00C40961" w:rsidP="00C40961">
            <w:pPr>
              <w:jc w:val="cente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E74B5BB" w14:textId="77777777" w:rsidR="00C40961" w:rsidRDefault="00C40961" w:rsidP="00C40961">
            <w:pPr>
              <w:jc w:val="center"/>
            </w:pPr>
          </w:p>
        </w:tc>
        <w:tc>
          <w:tcPr>
            <w:tcW w:w="992" w:type="dxa"/>
            <w:tcBorders>
              <w:top w:val="single" w:sz="4" w:space="0" w:color="auto"/>
              <w:left w:val="single" w:sz="4" w:space="0" w:color="auto"/>
              <w:bottom w:val="single" w:sz="4" w:space="0" w:color="auto"/>
            </w:tcBorders>
            <w:shd w:val="clear" w:color="auto" w:fill="auto"/>
          </w:tcPr>
          <w:p w14:paraId="5E6CBC7F" w14:textId="77777777" w:rsidR="00C40961" w:rsidRDefault="00C40961" w:rsidP="00C40961">
            <w:pPr>
              <w:jc w:val="center"/>
            </w:pPr>
          </w:p>
        </w:tc>
      </w:tr>
      <w:tr w:rsidR="00C40961" w14:paraId="782BC25C" w14:textId="77777777" w:rsidTr="00C40961">
        <w:tc>
          <w:tcPr>
            <w:tcW w:w="2552" w:type="dxa"/>
          </w:tcPr>
          <w:p w14:paraId="5F52E1C0" w14:textId="77777777" w:rsidR="00C40961" w:rsidRDefault="00C40961" w:rsidP="00C40961">
            <w:pPr>
              <w:jc w:val="right"/>
              <w:rPr>
                <w:sz w:val="24"/>
                <w:szCs w:val="24"/>
              </w:rPr>
            </w:pPr>
            <w:r>
              <w:rPr>
                <w:sz w:val="24"/>
                <w:szCs w:val="24"/>
              </w:rPr>
              <w:t>MI</w:t>
            </w:r>
          </w:p>
        </w:tc>
        <w:tc>
          <w:tcPr>
            <w:tcW w:w="851" w:type="dxa"/>
            <w:shd w:val="clear" w:color="auto" w:fill="auto"/>
          </w:tcPr>
          <w:p w14:paraId="09AB6463" w14:textId="77777777" w:rsidR="00C40961" w:rsidRDefault="00C40961" w:rsidP="00C40961">
            <w:pPr>
              <w:jc w:val="center"/>
            </w:pPr>
            <w:r>
              <w:t>2.2</w:t>
            </w:r>
          </w:p>
        </w:tc>
        <w:tc>
          <w:tcPr>
            <w:tcW w:w="850" w:type="dxa"/>
            <w:shd w:val="clear" w:color="auto" w:fill="auto"/>
          </w:tcPr>
          <w:p w14:paraId="0F36D115" w14:textId="77777777" w:rsidR="00C40961" w:rsidRDefault="00C40961" w:rsidP="00C40961">
            <w:pPr>
              <w:jc w:val="center"/>
            </w:pPr>
            <w:r>
              <w:t>0.048</w:t>
            </w:r>
          </w:p>
        </w:tc>
        <w:tc>
          <w:tcPr>
            <w:tcW w:w="851" w:type="dxa"/>
            <w:shd w:val="clear" w:color="auto" w:fill="auto"/>
          </w:tcPr>
          <w:p w14:paraId="44FFBF10" w14:textId="77777777" w:rsidR="00C40961" w:rsidRDefault="00C40961" w:rsidP="00C40961">
            <w:pPr>
              <w:jc w:val="center"/>
            </w:pPr>
            <w:r>
              <w:t>0.073</w:t>
            </w:r>
          </w:p>
        </w:tc>
        <w:tc>
          <w:tcPr>
            <w:tcW w:w="850" w:type="dxa"/>
            <w:tcBorders>
              <w:top w:val="single" w:sz="4" w:space="0" w:color="auto"/>
              <w:right w:val="single" w:sz="4" w:space="0" w:color="auto"/>
            </w:tcBorders>
            <w:shd w:val="clear" w:color="auto" w:fill="auto"/>
          </w:tcPr>
          <w:p w14:paraId="225197A4" w14:textId="77777777" w:rsidR="00C40961" w:rsidRDefault="00C40961" w:rsidP="00C40961">
            <w:pPr>
              <w:jc w:val="center"/>
            </w:pPr>
            <w:r>
              <w:t>0.081</w:t>
            </w:r>
          </w:p>
        </w:tc>
        <w:tc>
          <w:tcPr>
            <w:tcW w:w="851" w:type="dxa"/>
            <w:tcBorders>
              <w:top w:val="single" w:sz="4" w:space="0" w:color="auto"/>
              <w:left w:val="single" w:sz="4" w:space="0" w:color="auto"/>
              <w:right w:val="single" w:sz="4" w:space="0" w:color="auto"/>
            </w:tcBorders>
            <w:shd w:val="clear" w:color="auto" w:fill="auto"/>
          </w:tcPr>
          <w:p w14:paraId="2F33255A" w14:textId="77777777" w:rsidR="00C40961" w:rsidRDefault="00C40961" w:rsidP="00C40961">
            <w:pPr>
              <w:jc w:val="center"/>
            </w:pPr>
            <w:r>
              <w:t>0.143</w:t>
            </w:r>
          </w:p>
        </w:tc>
        <w:tc>
          <w:tcPr>
            <w:tcW w:w="850" w:type="dxa"/>
            <w:tcBorders>
              <w:top w:val="single" w:sz="4" w:space="0" w:color="auto"/>
              <w:left w:val="single" w:sz="4" w:space="0" w:color="auto"/>
              <w:right w:val="single" w:sz="4" w:space="0" w:color="auto"/>
            </w:tcBorders>
            <w:shd w:val="clear" w:color="auto" w:fill="auto"/>
          </w:tcPr>
          <w:p w14:paraId="582CBF11" w14:textId="77777777" w:rsidR="00C40961" w:rsidRDefault="00C40961" w:rsidP="00C40961">
            <w:pPr>
              <w:jc w:val="center"/>
            </w:pPr>
            <w:r>
              <w:t>0.242</w:t>
            </w:r>
          </w:p>
        </w:tc>
        <w:tc>
          <w:tcPr>
            <w:tcW w:w="851" w:type="dxa"/>
            <w:tcBorders>
              <w:top w:val="single" w:sz="4" w:space="0" w:color="auto"/>
              <w:left w:val="single" w:sz="4" w:space="0" w:color="auto"/>
              <w:right w:val="single" w:sz="4" w:space="0" w:color="auto"/>
            </w:tcBorders>
            <w:shd w:val="clear" w:color="auto" w:fill="auto"/>
          </w:tcPr>
          <w:p w14:paraId="47AAD30E" w14:textId="77777777" w:rsidR="00C40961" w:rsidRDefault="00C40961" w:rsidP="00C40961">
            <w:pPr>
              <w:jc w:val="center"/>
            </w:pPr>
            <w:r>
              <w:t>0.389</w:t>
            </w:r>
          </w:p>
        </w:tc>
        <w:tc>
          <w:tcPr>
            <w:tcW w:w="992" w:type="dxa"/>
            <w:tcBorders>
              <w:top w:val="single" w:sz="4" w:space="0" w:color="auto"/>
              <w:left w:val="single" w:sz="4" w:space="0" w:color="auto"/>
            </w:tcBorders>
            <w:shd w:val="clear" w:color="auto" w:fill="auto"/>
          </w:tcPr>
          <w:p w14:paraId="7F6F9ECB" w14:textId="77777777" w:rsidR="00C40961" w:rsidRDefault="00C40961" w:rsidP="00C40961">
            <w:pPr>
              <w:jc w:val="center"/>
            </w:pPr>
            <w:r>
              <w:t>0.460</w:t>
            </w:r>
          </w:p>
        </w:tc>
      </w:tr>
    </w:tbl>
    <w:p w14:paraId="4CAA17CB" w14:textId="77777777" w:rsidR="00B41968" w:rsidRDefault="00B41968" w:rsidP="00EC501A"/>
    <w:p w14:paraId="345FA35C" w14:textId="77777777" w:rsidR="00B41968" w:rsidRDefault="00B41968" w:rsidP="00EC501A"/>
    <w:p w14:paraId="540AC761" w14:textId="77777777" w:rsidR="00B41968" w:rsidRDefault="00B41968" w:rsidP="00EC501A"/>
    <w:p w14:paraId="3C8FAE9A" w14:textId="77777777" w:rsidR="00B41968" w:rsidRDefault="00B41968" w:rsidP="00EC501A"/>
    <w:p w14:paraId="6F2A2608" w14:textId="77777777" w:rsidR="00B41968" w:rsidRDefault="00B41968" w:rsidP="00EC501A"/>
    <w:p w14:paraId="57CD053E" w14:textId="77777777" w:rsidR="00B41968" w:rsidRDefault="00B41968" w:rsidP="00EC501A"/>
    <w:p w14:paraId="1B9C2F20" w14:textId="77777777" w:rsidR="00BA190E" w:rsidRDefault="00BA190E" w:rsidP="00EC501A"/>
    <w:p w14:paraId="6F4F0253" w14:textId="285551A2" w:rsidR="00B41968" w:rsidRPr="00D94C3C" w:rsidRDefault="00B817FE" w:rsidP="00693B81">
      <w:pPr>
        <w:pStyle w:val="Heading9"/>
        <w:spacing w:after="120"/>
        <w:rPr>
          <w:color w:val="auto"/>
        </w:rPr>
      </w:pPr>
      <w:bookmarkStart w:id="429" w:name="_Toc410312874"/>
      <w:r w:rsidRPr="00D94C3C">
        <w:rPr>
          <w:color w:val="auto"/>
        </w:rPr>
        <w:t>Seagrass Classification Trees</w:t>
      </w:r>
      <w:bookmarkEnd w:id="429"/>
    </w:p>
    <w:p w14:paraId="45190C15" w14:textId="77777777" w:rsidR="00B817FE" w:rsidRDefault="00B817FE" w:rsidP="00693B81">
      <w:pPr>
        <w:pStyle w:val="AppendixHeading2"/>
        <w:spacing w:after="120"/>
      </w:pPr>
      <w:r>
        <w:t>Coastal Intertidal</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
        <w:tblDescription w:val="Summaries for the classification tree produced on all of the data for (a) node 2, (b) node 13, (c) node 15, (d) node 29, (e) node 49 and (f) node 51. Note, the word “diet” is an artefact from the package used to create these figures and should be ignored."/>
      </w:tblPr>
      <w:tblGrid>
        <w:gridCol w:w="4508"/>
        <w:gridCol w:w="4508"/>
      </w:tblGrid>
      <w:tr w:rsidR="00D94C3C" w14:paraId="2BD23FDD" w14:textId="77777777" w:rsidTr="00DB1467">
        <w:tc>
          <w:tcPr>
            <w:tcW w:w="4508" w:type="dxa"/>
          </w:tcPr>
          <w:p w14:paraId="026E44CE" w14:textId="77777777" w:rsidR="00D94C3C" w:rsidRDefault="00D94C3C" w:rsidP="00D94C3C">
            <w:pPr>
              <w:jc w:val="center"/>
            </w:pPr>
            <w:r>
              <w:rPr>
                <w:noProof/>
              </w:rPr>
              <w:drawing>
                <wp:inline distT="0" distB="0" distL="0" distR="0" wp14:anchorId="2CBA5E3B" wp14:editId="120A8BAD">
                  <wp:extent cx="2411774" cy="1800000"/>
                  <wp:effectExtent l="0" t="0" r="7620" b="0"/>
                  <wp:docPr id="208" name="Picture 52" descr="Summaries for the classification tree produced for node 2." title="Figure B-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2.jpg"/>
                          <pic:cNvPicPr/>
                        </pic:nvPicPr>
                        <pic:blipFill>
                          <a:blip r:embed="rId362" cstate="print"/>
                          <a:stretch>
                            <a:fillRect/>
                          </a:stretch>
                        </pic:blipFill>
                        <pic:spPr>
                          <a:xfrm>
                            <a:off x="0" y="0"/>
                            <a:ext cx="2411774" cy="1800000"/>
                          </a:xfrm>
                          <a:prstGeom prst="rect">
                            <a:avLst/>
                          </a:prstGeom>
                        </pic:spPr>
                      </pic:pic>
                    </a:graphicData>
                  </a:graphic>
                </wp:inline>
              </w:drawing>
            </w:r>
          </w:p>
          <w:p w14:paraId="6D104562" w14:textId="5B52365A" w:rsidR="00D94C3C" w:rsidRDefault="00D94C3C" w:rsidP="00D94C3C">
            <w:pPr>
              <w:jc w:val="center"/>
            </w:pPr>
            <w:r>
              <w:t>(a)</w:t>
            </w:r>
          </w:p>
        </w:tc>
        <w:tc>
          <w:tcPr>
            <w:tcW w:w="4508" w:type="dxa"/>
          </w:tcPr>
          <w:p w14:paraId="48FACA7F" w14:textId="673D6E3C" w:rsidR="00D94C3C" w:rsidRDefault="00D94C3C" w:rsidP="00D94C3C">
            <w:pPr>
              <w:jc w:val="center"/>
            </w:pPr>
            <w:r>
              <w:rPr>
                <w:noProof/>
              </w:rPr>
              <w:drawing>
                <wp:inline distT="0" distB="0" distL="0" distR="0" wp14:anchorId="3ABAECF5" wp14:editId="7F1D74C8">
                  <wp:extent cx="2411321" cy="1800000"/>
                  <wp:effectExtent l="0" t="0" r="8255" b="0"/>
                  <wp:docPr id="209" name="Picture 53" descr="Summaries for the classification tree produced for node 13." title="figure B-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13.jpg"/>
                          <pic:cNvPicPr/>
                        </pic:nvPicPr>
                        <pic:blipFill>
                          <a:blip r:embed="rId363" cstate="print"/>
                          <a:stretch>
                            <a:fillRect/>
                          </a:stretch>
                        </pic:blipFill>
                        <pic:spPr>
                          <a:xfrm>
                            <a:off x="0" y="0"/>
                            <a:ext cx="2411321" cy="1800000"/>
                          </a:xfrm>
                          <a:prstGeom prst="rect">
                            <a:avLst/>
                          </a:prstGeom>
                        </pic:spPr>
                      </pic:pic>
                    </a:graphicData>
                  </a:graphic>
                </wp:inline>
              </w:drawing>
            </w:r>
          </w:p>
          <w:p w14:paraId="2442A575" w14:textId="58374BC4" w:rsidR="00D94C3C" w:rsidRDefault="00D94C3C" w:rsidP="00D94C3C">
            <w:pPr>
              <w:jc w:val="center"/>
            </w:pPr>
            <w:r>
              <w:t>(b)</w:t>
            </w:r>
          </w:p>
        </w:tc>
      </w:tr>
      <w:tr w:rsidR="00D94C3C" w14:paraId="7A6C2799" w14:textId="77777777" w:rsidTr="00DB1467">
        <w:tc>
          <w:tcPr>
            <w:tcW w:w="4508" w:type="dxa"/>
          </w:tcPr>
          <w:p w14:paraId="5C62920A" w14:textId="7F79A41C" w:rsidR="00D94C3C" w:rsidRDefault="00D94C3C" w:rsidP="00D94C3C">
            <w:pPr>
              <w:jc w:val="center"/>
            </w:pPr>
            <w:r>
              <w:rPr>
                <w:noProof/>
              </w:rPr>
              <w:drawing>
                <wp:inline distT="0" distB="0" distL="0" distR="0" wp14:anchorId="7899CFF6" wp14:editId="3CE8C12D">
                  <wp:extent cx="2412295" cy="1800000"/>
                  <wp:effectExtent l="0" t="0" r="7620" b="0"/>
                  <wp:docPr id="210" name="Picture 54" descr="Summaries for the classification tree produced for node 15." title="Figure B-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15.jpg"/>
                          <pic:cNvPicPr/>
                        </pic:nvPicPr>
                        <pic:blipFill>
                          <a:blip r:embed="rId364" cstate="print"/>
                          <a:stretch>
                            <a:fillRect/>
                          </a:stretch>
                        </pic:blipFill>
                        <pic:spPr>
                          <a:xfrm>
                            <a:off x="0" y="0"/>
                            <a:ext cx="2412295" cy="1800000"/>
                          </a:xfrm>
                          <a:prstGeom prst="rect">
                            <a:avLst/>
                          </a:prstGeom>
                        </pic:spPr>
                      </pic:pic>
                    </a:graphicData>
                  </a:graphic>
                </wp:inline>
              </w:drawing>
            </w:r>
          </w:p>
          <w:p w14:paraId="3BE8CA44" w14:textId="4C8982CB" w:rsidR="00D94C3C" w:rsidRDefault="00D94C3C" w:rsidP="00D94C3C">
            <w:pPr>
              <w:jc w:val="center"/>
            </w:pPr>
            <w:r>
              <w:t>(c)</w:t>
            </w:r>
          </w:p>
        </w:tc>
        <w:tc>
          <w:tcPr>
            <w:tcW w:w="4508" w:type="dxa"/>
          </w:tcPr>
          <w:p w14:paraId="0D6251C1" w14:textId="25BF3E91" w:rsidR="00D94C3C" w:rsidRDefault="00D94C3C" w:rsidP="00D94C3C">
            <w:pPr>
              <w:jc w:val="center"/>
            </w:pPr>
            <w:r>
              <w:rPr>
                <w:noProof/>
              </w:rPr>
              <w:drawing>
                <wp:inline distT="0" distB="0" distL="0" distR="0" wp14:anchorId="34CFFB58" wp14:editId="54F494C3">
                  <wp:extent cx="2412295" cy="1800000"/>
                  <wp:effectExtent l="0" t="0" r="7620" b="0"/>
                  <wp:docPr id="211" name="Picture 55" descr="Summaries for the classification tree produced for node 29." title="Figure B-1(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29.jpg"/>
                          <pic:cNvPicPr/>
                        </pic:nvPicPr>
                        <pic:blipFill>
                          <a:blip r:embed="rId365" cstate="print"/>
                          <a:stretch>
                            <a:fillRect/>
                          </a:stretch>
                        </pic:blipFill>
                        <pic:spPr>
                          <a:xfrm>
                            <a:off x="0" y="0"/>
                            <a:ext cx="2412295" cy="1800000"/>
                          </a:xfrm>
                          <a:prstGeom prst="rect">
                            <a:avLst/>
                          </a:prstGeom>
                        </pic:spPr>
                      </pic:pic>
                    </a:graphicData>
                  </a:graphic>
                </wp:inline>
              </w:drawing>
            </w:r>
          </w:p>
          <w:p w14:paraId="6CA46965" w14:textId="0FE7234C" w:rsidR="00D94C3C" w:rsidRDefault="00D94C3C" w:rsidP="00D94C3C">
            <w:pPr>
              <w:jc w:val="center"/>
            </w:pPr>
            <w:r>
              <w:t>(d)</w:t>
            </w:r>
          </w:p>
        </w:tc>
      </w:tr>
      <w:tr w:rsidR="00D94C3C" w14:paraId="42BC638D" w14:textId="77777777" w:rsidTr="00DB1467">
        <w:tc>
          <w:tcPr>
            <w:tcW w:w="4508" w:type="dxa"/>
          </w:tcPr>
          <w:p w14:paraId="3141C758" w14:textId="6E7EC6AD" w:rsidR="00D94C3C" w:rsidRDefault="00D94C3C" w:rsidP="00D94C3C">
            <w:pPr>
              <w:jc w:val="center"/>
            </w:pPr>
            <w:r>
              <w:rPr>
                <w:noProof/>
              </w:rPr>
              <w:drawing>
                <wp:inline distT="0" distB="0" distL="0" distR="0" wp14:anchorId="1098CA1F" wp14:editId="1FB7A174">
                  <wp:extent cx="2412295" cy="1800000"/>
                  <wp:effectExtent l="0" t="0" r="7620" b="0"/>
                  <wp:docPr id="212" name="Picture 56" descr="Summaries for the classification tree produced for node 49." title="Figure B-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49.jpg"/>
                          <pic:cNvPicPr/>
                        </pic:nvPicPr>
                        <pic:blipFill>
                          <a:blip r:embed="rId366" cstate="print"/>
                          <a:stretch>
                            <a:fillRect/>
                          </a:stretch>
                        </pic:blipFill>
                        <pic:spPr>
                          <a:xfrm>
                            <a:off x="0" y="0"/>
                            <a:ext cx="2412295" cy="1800000"/>
                          </a:xfrm>
                          <a:prstGeom prst="rect">
                            <a:avLst/>
                          </a:prstGeom>
                        </pic:spPr>
                      </pic:pic>
                    </a:graphicData>
                  </a:graphic>
                </wp:inline>
              </w:drawing>
            </w:r>
          </w:p>
          <w:p w14:paraId="2238059B" w14:textId="43893F4E" w:rsidR="00D94C3C" w:rsidRDefault="00D94C3C" w:rsidP="00D94C3C">
            <w:pPr>
              <w:jc w:val="center"/>
            </w:pPr>
            <w:r>
              <w:t>(e)</w:t>
            </w:r>
          </w:p>
        </w:tc>
        <w:tc>
          <w:tcPr>
            <w:tcW w:w="4508" w:type="dxa"/>
          </w:tcPr>
          <w:p w14:paraId="53383CB1" w14:textId="0D475774" w:rsidR="00D94C3C" w:rsidRDefault="00D94C3C" w:rsidP="00D94C3C">
            <w:pPr>
              <w:keepNext/>
              <w:jc w:val="center"/>
            </w:pPr>
            <w:r>
              <w:rPr>
                <w:noProof/>
              </w:rPr>
              <w:drawing>
                <wp:inline distT="0" distB="0" distL="0" distR="0" wp14:anchorId="04F2C72C" wp14:editId="66D2609F">
                  <wp:extent cx="2412295" cy="1800000"/>
                  <wp:effectExtent l="0" t="0" r="7620" b="0"/>
                  <wp:docPr id="213" name="Picture 57" descr="Summaries for the classification tree produced for node 51." title="Figure B-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51.jpg"/>
                          <pic:cNvPicPr/>
                        </pic:nvPicPr>
                        <pic:blipFill>
                          <a:blip r:embed="rId367" cstate="print"/>
                          <a:stretch>
                            <a:fillRect/>
                          </a:stretch>
                        </pic:blipFill>
                        <pic:spPr>
                          <a:xfrm>
                            <a:off x="0" y="0"/>
                            <a:ext cx="2412295" cy="1800000"/>
                          </a:xfrm>
                          <a:prstGeom prst="rect">
                            <a:avLst/>
                          </a:prstGeom>
                        </pic:spPr>
                      </pic:pic>
                    </a:graphicData>
                  </a:graphic>
                </wp:inline>
              </w:drawing>
            </w:r>
          </w:p>
          <w:p w14:paraId="5A3BC9DF" w14:textId="2F7D45FE" w:rsidR="00D94C3C" w:rsidRDefault="00D94C3C" w:rsidP="00D94C3C">
            <w:pPr>
              <w:keepNext/>
              <w:jc w:val="center"/>
            </w:pPr>
            <w:r>
              <w:t>(f)</w:t>
            </w:r>
          </w:p>
        </w:tc>
      </w:tr>
    </w:tbl>
    <w:p w14:paraId="7CBEEFEE" w14:textId="0D7C5D2B" w:rsidR="00D94C3C" w:rsidRDefault="00D94C3C" w:rsidP="00D94C3C">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w:t>
      </w:r>
      <w:r w:rsidR="002119BB">
        <w:rPr>
          <w:noProof/>
        </w:rPr>
        <w:fldChar w:fldCharType="end"/>
      </w:r>
      <w:r>
        <w:t>: Summaries for the classification tree produced on all of the data for (a) node 2, (b) node 13, (c) node 15, (d) node 29, (e) node 49 and (f) node 51. Note, the word “diet” is an artefact from the package used to create these figures and should be ignored.</w:t>
      </w:r>
    </w:p>
    <w:p w14:paraId="4048D9B0" w14:textId="77777777" w:rsidR="007C7FB1" w:rsidRDefault="007C7FB1" w:rsidP="007C7FB1"/>
    <w:p w14:paraId="45D41392" w14:textId="77777777" w:rsidR="007C7FB1" w:rsidRDefault="007C7FB1" w:rsidP="007C7FB1"/>
    <w:p w14:paraId="73FFB1AF" w14:textId="77777777" w:rsidR="007C7FB1" w:rsidRDefault="007C7FB1" w:rsidP="007C7FB1"/>
    <w:p w14:paraId="33508B20" w14:textId="77777777" w:rsidR="007C7FB1" w:rsidRPr="007C7FB1" w:rsidRDefault="007C7FB1" w:rsidP="007C7FB1"/>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2"/>
        <w:tblDescription w:val="Summaries for the classification tree produced on all of the data for (a) node 56, (b) node 57, (c) node 96, (d) node 100, (e) node 101 and (f) node 194. Note, the word “diet” is an artefact from the package used to create these figures and should be ignored."/>
      </w:tblPr>
      <w:tblGrid>
        <w:gridCol w:w="4621"/>
        <w:gridCol w:w="4621"/>
      </w:tblGrid>
      <w:tr w:rsidR="00693B81" w14:paraId="1D007E5F" w14:textId="77777777" w:rsidTr="00D94C3C">
        <w:tc>
          <w:tcPr>
            <w:tcW w:w="4513" w:type="dxa"/>
          </w:tcPr>
          <w:p w14:paraId="38E3A402" w14:textId="77777777" w:rsidR="00693B81" w:rsidRDefault="00693B81" w:rsidP="001F694F">
            <w:pPr>
              <w:jc w:val="center"/>
            </w:pPr>
            <w:r>
              <w:rPr>
                <w:noProof/>
              </w:rPr>
              <w:drawing>
                <wp:inline distT="0" distB="0" distL="0" distR="0" wp14:anchorId="0DF96809" wp14:editId="6B88EB7B">
                  <wp:extent cx="2894753" cy="2160000"/>
                  <wp:effectExtent l="0" t="0" r="1270" b="0"/>
                  <wp:docPr id="278" name="Picture 64" descr="Summaries for the classification tree for node 56." title="Figure B-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56.jpg"/>
                          <pic:cNvPicPr/>
                        </pic:nvPicPr>
                        <pic:blipFill>
                          <a:blip r:embed="rId368" cstate="print"/>
                          <a:stretch>
                            <a:fillRect/>
                          </a:stretch>
                        </pic:blipFill>
                        <pic:spPr>
                          <a:xfrm>
                            <a:off x="0" y="0"/>
                            <a:ext cx="2894753" cy="2160000"/>
                          </a:xfrm>
                          <a:prstGeom prst="rect">
                            <a:avLst/>
                          </a:prstGeom>
                        </pic:spPr>
                      </pic:pic>
                    </a:graphicData>
                  </a:graphic>
                </wp:inline>
              </w:drawing>
            </w:r>
          </w:p>
          <w:p w14:paraId="1017B6D3" w14:textId="77777777" w:rsidR="00693B81" w:rsidRDefault="00693B81" w:rsidP="001F694F">
            <w:pPr>
              <w:jc w:val="center"/>
            </w:pPr>
            <w:r>
              <w:t>(a)</w:t>
            </w:r>
          </w:p>
        </w:tc>
        <w:tc>
          <w:tcPr>
            <w:tcW w:w="4513" w:type="dxa"/>
          </w:tcPr>
          <w:p w14:paraId="78CD64D0" w14:textId="77777777" w:rsidR="00693B81" w:rsidRDefault="00693B81" w:rsidP="001F694F">
            <w:pPr>
              <w:jc w:val="center"/>
            </w:pPr>
            <w:r>
              <w:rPr>
                <w:noProof/>
              </w:rPr>
              <w:drawing>
                <wp:inline distT="0" distB="0" distL="0" distR="0" wp14:anchorId="3AC870FA" wp14:editId="2C1CE66B">
                  <wp:extent cx="2894753" cy="2160000"/>
                  <wp:effectExtent l="0" t="0" r="1270" b="0"/>
                  <wp:docPr id="66" name="Picture 65" descr="Summaries for the classification tree for node 57." title="Figure B-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57.jpg"/>
                          <pic:cNvPicPr/>
                        </pic:nvPicPr>
                        <pic:blipFill>
                          <a:blip r:embed="rId369" cstate="print"/>
                          <a:stretch>
                            <a:fillRect/>
                          </a:stretch>
                        </pic:blipFill>
                        <pic:spPr>
                          <a:xfrm>
                            <a:off x="0" y="0"/>
                            <a:ext cx="2894753" cy="2160000"/>
                          </a:xfrm>
                          <a:prstGeom prst="rect">
                            <a:avLst/>
                          </a:prstGeom>
                        </pic:spPr>
                      </pic:pic>
                    </a:graphicData>
                  </a:graphic>
                </wp:inline>
              </w:drawing>
            </w:r>
          </w:p>
          <w:p w14:paraId="7AA1672F" w14:textId="77777777" w:rsidR="00693B81" w:rsidRDefault="00693B81" w:rsidP="001F694F">
            <w:pPr>
              <w:jc w:val="center"/>
            </w:pPr>
            <w:r>
              <w:t>(b)</w:t>
            </w:r>
          </w:p>
        </w:tc>
      </w:tr>
      <w:tr w:rsidR="00693B81" w14:paraId="0AACAA01" w14:textId="77777777" w:rsidTr="00D94C3C">
        <w:tc>
          <w:tcPr>
            <w:tcW w:w="4513" w:type="dxa"/>
          </w:tcPr>
          <w:p w14:paraId="36FCC593" w14:textId="77777777" w:rsidR="00693B81" w:rsidRDefault="00693B81" w:rsidP="001F694F">
            <w:pPr>
              <w:jc w:val="center"/>
            </w:pPr>
            <w:r>
              <w:rPr>
                <w:noProof/>
              </w:rPr>
              <w:drawing>
                <wp:inline distT="0" distB="0" distL="0" distR="0" wp14:anchorId="267703E8" wp14:editId="12A9B79F">
                  <wp:extent cx="2894753" cy="2160000"/>
                  <wp:effectExtent l="0" t="0" r="1270" b="0"/>
                  <wp:docPr id="67" name="Picture 66" descr="Summaries for the classification tree for node 96." title="Figure B-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96.jpg"/>
                          <pic:cNvPicPr/>
                        </pic:nvPicPr>
                        <pic:blipFill>
                          <a:blip r:embed="rId370" cstate="print"/>
                          <a:stretch>
                            <a:fillRect/>
                          </a:stretch>
                        </pic:blipFill>
                        <pic:spPr>
                          <a:xfrm>
                            <a:off x="0" y="0"/>
                            <a:ext cx="2894753" cy="2160000"/>
                          </a:xfrm>
                          <a:prstGeom prst="rect">
                            <a:avLst/>
                          </a:prstGeom>
                        </pic:spPr>
                      </pic:pic>
                    </a:graphicData>
                  </a:graphic>
                </wp:inline>
              </w:drawing>
            </w:r>
          </w:p>
          <w:p w14:paraId="1A3461AF" w14:textId="77777777" w:rsidR="00693B81" w:rsidRDefault="00693B81" w:rsidP="001F694F">
            <w:pPr>
              <w:jc w:val="center"/>
            </w:pPr>
            <w:r>
              <w:t>(c)</w:t>
            </w:r>
          </w:p>
        </w:tc>
        <w:tc>
          <w:tcPr>
            <w:tcW w:w="4513" w:type="dxa"/>
          </w:tcPr>
          <w:p w14:paraId="669442C6" w14:textId="77777777" w:rsidR="00693B81" w:rsidRDefault="00693B81" w:rsidP="001F694F">
            <w:pPr>
              <w:jc w:val="center"/>
            </w:pPr>
            <w:r>
              <w:rPr>
                <w:noProof/>
              </w:rPr>
              <w:drawing>
                <wp:inline distT="0" distB="0" distL="0" distR="0" wp14:anchorId="54DA18BA" wp14:editId="3A2B6FD5">
                  <wp:extent cx="2894753" cy="2160000"/>
                  <wp:effectExtent l="0" t="0" r="1270" b="0"/>
                  <wp:docPr id="68" name="Picture 67" descr="Summaries for the classification tree for node 100." title="Figure B-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100.jpg"/>
                          <pic:cNvPicPr/>
                        </pic:nvPicPr>
                        <pic:blipFill>
                          <a:blip r:embed="rId371" cstate="print"/>
                          <a:stretch>
                            <a:fillRect/>
                          </a:stretch>
                        </pic:blipFill>
                        <pic:spPr>
                          <a:xfrm>
                            <a:off x="0" y="0"/>
                            <a:ext cx="2894753" cy="2160000"/>
                          </a:xfrm>
                          <a:prstGeom prst="rect">
                            <a:avLst/>
                          </a:prstGeom>
                        </pic:spPr>
                      </pic:pic>
                    </a:graphicData>
                  </a:graphic>
                </wp:inline>
              </w:drawing>
            </w:r>
          </w:p>
          <w:p w14:paraId="60D29BB7" w14:textId="77777777" w:rsidR="00693B81" w:rsidRDefault="00693B81" w:rsidP="001F694F">
            <w:pPr>
              <w:jc w:val="center"/>
            </w:pPr>
            <w:r>
              <w:t>(d)</w:t>
            </w:r>
          </w:p>
        </w:tc>
      </w:tr>
      <w:tr w:rsidR="00693B81" w14:paraId="5AC68C18" w14:textId="77777777" w:rsidTr="00D94C3C">
        <w:tc>
          <w:tcPr>
            <w:tcW w:w="4513" w:type="dxa"/>
          </w:tcPr>
          <w:p w14:paraId="1D0298C5" w14:textId="77777777" w:rsidR="00693B81" w:rsidRDefault="00693B81" w:rsidP="001F694F">
            <w:pPr>
              <w:jc w:val="center"/>
            </w:pPr>
            <w:r>
              <w:rPr>
                <w:noProof/>
              </w:rPr>
              <w:drawing>
                <wp:inline distT="0" distB="0" distL="0" distR="0" wp14:anchorId="0E36079F" wp14:editId="6940BDE1">
                  <wp:extent cx="2894753" cy="2160000"/>
                  <wp:effectExtent l="0" t="0" r="1270" b="0"/>
                  <wp:docPr id="69" name="Picture 68" descr="Summaries for the classification tree for node 101." title="Figure B-2(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101.jpg"/>
                          <pic:cNvPicPr/>
                        </pic:nvPicPr>
                        <pic:blipFill>
                          <a:blip r:embed="rId372" cstate="print"/>
                          <a:stretch>
                            <a:fillRect/>
                          </a:stretch>
                        </pic:blipFill>
                        <pic:spPr>
                          <a:xfrm>
                            <a:off x="0" y="0"/>
                            <a:ext cx="2894753" cy="2160000"/>
                          </a:xfrm>
                          <a:prstGeom prst="rect">
                            <a:avLst/>
                          </a:prstGeom>
                        </pic:spPr>
                      </pic:pic>
                    </a:graphicData>
                  </a:graphic>
                </wp:inline>
              </w:drawing>
            </w:r>
          </w:p>
          <w:p w14:paraId="07AB7E15" w14:textId="77777777" w:rsidR="00693B81" w:rsidRDefault="00693B81" w:rsidP="001F694F">
            <w:pPr>
              <w:jc w:val="center"/>
            </w:pPr>
            <w:r>
              <w:t>(e)</w:t>
            </w:r>
          </w:p>
        </w:tc>
        <w:tc>
          <w:tcPr>
            <w:tcW w:w="4513" w:type="dxa"/>
          </w:tcPr>
          <w:p w14:paraId="5910AE2A" w14:textId="77777777" w:rsidR="00693B81" w:rsidRDefault="00693B81" w:rsidP="001F694F">
            <w:pPr>
              <w:jc w:val="center"/>
            </w:pPr>
            <w:r>
              <w:rPr>
                <w:noProof/>
              </w:rPr>
              <w:drawing>
                <wp:inline distT="0" distB="0" distL="0" distR="0" wp14:anchorId="2B907694" wp14:editId="6606DFBC">
                  <wp:extent cx="2894753" cy="2160000"/>
                  <wp:effectExtent l="0" t="0" r="1270" b="0"/>
                  <wp:docPr id="70" name="Picture 69" descr="Summaries for the classification tree for node 194." title="Figure B-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194.jpg"/>
                          <pic:cNvPicPr/>
                        </pic:nvPicPr>
                        <pic:blipFill>
                          <a:blip r:embed="rId373" cstate="print"/>
                          <a:stretch>
                            <a:fillRect/>
                          </a:stretch>
                        </pic:blipFill>
                        <pic:spPr>
                          <a:xfrm>
                            <a:off x="0" y="0"/>
                            <a:ext cx="2894753" cy="2160000"/>
                          </a:xfrm>
                          <a:prstGeom prst="rect">
                            <a:avLst/>
                          </a:prstGeom>
                        </pic:spPr>
                      </pic:pic>
                    </a:graphicData>
                  </a:graphic>
                </wp:inline>
              </w:drawing>
            </w:r>
          </w:p>
          <w:p w14:paraId="6FF6667C" w14:textId="77777777" w:rsidR="00693B81" w:rsidRDefault="00693B81" w:rsidP="00693B81">
            <w:pPr>
              <w:keepNext/>
              <w:jc w:val="center"/>
            </w:pPr>
            <w:r>
              <w:t>(f)</w:t>
            </w:r>
          </w:p>
        </w:tc>
      </w:tr>
    </w:tbl>
    <w:p w14:paraId="11B7E1A8" w14:textId="17D4394B" w:rsidR="00693B81" w:rsidRDefault="00693B81" w:rsidP="00693B81">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2</w:t>
      </w:r>
      <w:r w:rsidR="002119BB">
        <w:rPr>
          <w:noProof/>
        </w:rPr>
        <w:fldChar w:fldCharType="end"/>
      </w:r>
      <w:r>
        <w:t>: Summaries for the classification tree produced on all of the data for (a) node 56, (b) node 57, (c) node 96, (d) node 100, (e) node 101 and (f) node 194.</w:t>
      </w:r>
      <w:r w:rsidR="00A809E5" w:rsidRPr="00A809E5">
        <w:t xml:space="preserve"> </w:t>
      </w:r>
      <w:r w:rsidR="00A809E5">
        <w:t>Note, the word “diet” is an artefact from the package used to create these figures and should be ignored.</w:t>
      </w:r>
    </w:p>
    <w:p w14:paraId="47B1140C" w14:textId="77777777" w:rsidR="00693B81" w:rsidRDefault="00693B81" w:rsidP="00693B81"/>
    <w:p w14:paraId="5BC3B2A9" w14:textId="77777777" w:rsidR="00693B81" w:rsidRDefault="00693B81" w:rsidP="00693B81">
      <w:pPr>
        <w:keepNext/>
        <w:jc w:val="center"/>
      </w:pPr>
      <w:r>
        <w:rPr>
          <w:noProof/>
        </w:rPr>
        <w:drawing>
          <wp:inline distT="0" distB="0" distL="0" distR="0" wp14:anchorId="402C0613" wp14:editId="555FD8E7">
            <wp:extent cx="2894753" cy="2160000"/>
            <wp:effectExtent l="0" t="0" r="1270" b="0"/>
            <wp:docPr id="279" name="Picture 70" descr="Summary of node 195 from the classification tree produced on all of the data. Note, the word “diet” is an artefact from the package used to create these figures and should be ignored." title="Figure 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ode195.jpg"/>
                    <pic:cNvPicPr/>
                  </pic:nvPicPr>
                  <pic:blipFill>
                    <a:blip r:embed="rId374" cstate="print"/>
                    <a:stretch>
                      <a:fillRect/>
                    </a:stretch>
                  </pic:blipFill>
                  <pic:spPr>
                    <a:xfrm>
                      <a:off x="0" y="0"/>
                      <a:ext cx="2894753" cy="2160000"/>
                    </a:xfrm>
                    <a:prstGeom prst="rect">
                      <a:avLst/>
                    </a:prstGeom>
                  </pic:spPr>
                </pic:pic>
              </a:graphicData>
            </a:graphic>
          </wp:inline>
        </w:drawing>
      </w:r>
    </w:p>
    <w:p w14:paraId="068F3D36" w14:textId="6B7E1862" w:rsidR="00693B81" w:rsidRDefault="00693B81" w:rsidP="00693B81">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3</w:t>
      </w:r>
      <w:r w:rsidR="002119BB">
        <w:rPr>
          <w:noProof/>
        </w:rPr>
        <w:fldChar w:fldCharType="end"/>
      </w:r>
      <w:r>
        <w:t>: Summary of node 195 from the classification tree produced on all of the data.</w:t>
      </w:r>
      <w:r w:rsidR="00A809E5" w:rsidRPr="00A809E5">
        <w:t xml:space="preserve"> </w:t>
      </w:r>
      <w:r w:rsidR="00A809E5">
        <w:t>Note, the word “diet” is an artefact from the package used to create these figures and should be ignored.</w:t>
      </w:r>
    </w:p>
    <w:p w14:paraId="50201134" w14:textId="77777777" w:rsidR="00693B81" w:rsidRDefault="00693B81" w:rsidP="00693B81"/>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4"/>
        <w:tblDescription w:val="Summary of nodes from the classification tree produced for the late dry period for (a) node2 and (b) node 3. Note, the word “diet” is an artefact from the package used to create these figures and should be ignored."/>
      </w:tblPr>
      <w:tblGrid>
        <w:gridCol w:w="4621"/>
        <w:gridCol w:w="4621"/>
      </w:tblGrid>
      <w:tr w:rsidR="00693B81" w14:paraId="4FA5D5E7" w14:textId="77777777" w:rsidTr="001F694F">
        <w:tc>
          <w:tcPr>
            <w:tcW w:w="4621" w:type="dxa"/>
          </w:tcPr>
          <w:p w14:paraId="479AFA85" w14:textId="77777777" w:rsidR="00693B81" w:rsidRDefault="00693B81" w:rsidP="001F694F">
            <w:pPr>
              <w:jc w:val="center"/>
            </w:pPr>
            <w:r>
              <w:rPr>
                <w:noProof/>
              </w:rPr>
              <w:drawing>
                <wp:inline distT="0" distB="0" distL="0" distR="0" wp14:anchorId="280BDF6D" wp14:editId="776F0E79">
                  <wp:extent cx="2159043" cy="2160000"/>
                  <wp:effectExtent l="0" t="0" r="0" b="0"/>
                  <wp:docPr id="280" name="Picture 76" descr="Summary of nodes from the classification tree fo rthe late dry period for node 2." title="Figure B-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LD_node2.jpg"/>
                          <pic:cNvPicPr/>
                        </pic:nvPicPr>
                        <pic:blipFill>
                          <a:blip r:embed="rId375" cstate="print"/>
                          <a:stretch>
                            <a:fillRect/>
                          </a:stretch>
                        </pic:blipFill>
                        <pic:spPr>
                          <a:xfrm>
                            <a:off x="0" y="0"/>
                            <a:ext cx="2159043" cy="2160000"/>
                          </a:xfrm>
                          <a:prstGeom prst="rect">
                            <a:avLst/>
                          </a:prstGeom>
                        </pic:spPr>
                      </pic:pic>
                    </a:graphicData>
                  </a:graphic>
                </wp:inline>
              </w:drawing>
            </w:r>
          </w:p>
          <w:p w14:paraId="1F898B2C" w14:textId="77777777" w:rsidR="00693B81" w:rsidRDefault="00693B81" w:rsidP="001F694F">
            <w:pPr>
              <w:jc w:val="center"/>
            </w:pPr>
            <w:r>
              <w:t>(a)</w:t>
            </w:r>
          </w:p>
        </w:tc>
        <w:tc>
          <w:tcPr>
            <w:tcW w:w="4621" w:type="dxa"/>
          </w:tcPr>
          <w:p w14:paraId="7AACDC11" w14:textId="77777777" w:rsidR="00693B81" w:rsidRDefault="00693B81" w:rsidP="001F694F">
            <w:pPr>
              <w:jc w:val="center"/>
            </w:pPr>
            <w:r>
              <w:rPr>
                <w:noProof/>
              </w:rPr>
              <w:drawing>
                <wp:inline distT="0" distB="0" distL="0" distR="0" wp14:anchorId="5F61C776" wp14:editId="769B3272">
                  <wp:extent cx="2159043" cy="2160000"/>
                  <wp:effectExtent l="0" t="0" r="0" b="0"/>
                  <wp:docPr id="281" name="Picture 77" descr="Summary of nodes from the classification tree fo rthe late dry period for node 3." title="Figure B-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LD_node3.jpg"/>
                          <pic:cNvPicPr/>
                        </pic:nvPicPr>
                        <pic:blipFill>
                          <a:blip r:embed="rId376" cstate="print"/>
                          <a:stretch>
                            <a:fillRect/>
                          </a:stretch>
                        </pic:blipFill>
                        <pic:spPr>
                          <a:xfrm>
                            <a:off x="0" y="0"/>
                            <a:ext cx="2159043" cy="2160000"/>
                          </a:xfrm>
                          <a:prstGeom prst="rect">
                            <a:avLst/>
                          </a:prstGeom>
                        </pic:spPr>
                      </pic:pic>
                    </a:graphicData>
                  </a:graphic>
                </wp:inline>
              </w:drawing>
            </w:r>
          </w:p>
          <w:p w14:paraId="54836426" w14:textId="77777777" w:rsidR="00693B81" w:rsidRDefault="00693B81" w:rsidP="00693B81">
            <w:pPr>
              <w:keepNext/>
              <w:jc w:val="center"/>
            </w:pPr>
            <w:r>
              <w:t>(b)</w:t>
            </w:r>
          </w:p>
        </w:tc>
      </w:tr>
    </w:tbl>
    <w:p w14:paraId="7940D792" w14:textId="766E75AF" w:rsidR="00693B81" w:rsidRDefault="00693B81" w:rsidP="00693B81">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4</w:t>
      </w:r>
      <w:r w:rsidR="002119BB">
        <w:rPr>
          <w:noProof/>
        </w:rPr>
        <w:fldChar w:fldCharType="end"/>
      </w:r>
      <w:r>
        <w:t xml:space="preserve">: </w:t>
      </w:r>
      <w:r w:rsidR="006D5618">
        <w:t>Summary of nodes from the classification tree produced for the late dry period for (a) node2 and (b) node 3.</w:t>
      </w:r>
      <w:r w:rsidR="00A809E5" w:rsidRPr="00A809E5">
        <w:t xml:space="preserve"> </w:t>
      </w:r>
      <w:r w:rsidR="00A809E5">
        <w:t>Note, the word “diet” is an artefact from the package used to create these figures and should be ignored.</w:t>
      </w:r>
    </w:p>
    <w:p w14:paraId="21944EE2" w14:textId="77777777" w:rsidR="006D5618" w:rsidRDefault="006D5618" w:rsidP="006D5618"/>
    <w:p w14:paraId="3C9718B1" w14:textId="77777777" w:rsidR="006D5618" w:rsidRDefault="006D5618" w:rsidP="006D5618"/>
    <w:p w14:paraId="06A5C0B3" w14:textId="77777777" w:rsidR="00A809E5" w:rsidRDefault="00A809E5" w:rsidP="006D5618"/>
    <w:p w14:paraId="0B9B161F" w14:textId="77777777" w:rsidR="006D5618" w:rsidRDefault="006D5618" w:rsidP="006D561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5"/>
        <w:tblDescription w:val="Partial dependence plots showing the contribution of (a) Epiphytes, (b) lagTA3m.75, (c) NRM region and (d) season."/>
      </w:tblPr>
      <w:tblGrid>
        <w:gridCol w:w="8798"/>
      </w:tblGrid>
      <w:tr w:rsidR="006D5618" w14:paraId="5320556B" w14:textId="77777777" w:rsidTr="001F694F">
        <w:tc>
          <w:tcPr>
            <w:tcW w:w="4621" w:type="dxa"/>
          </w:tcPr>
          <w:p w14:paraId="755DDF1C" w14:textId="77777777" w:rsidR="006D5618" w:rsidRDefault="006D5618" w:rsidP="001F694F">
            <w:pPr>
              <w:jc w:val="center"/>
            </w:pPr>
            <w:r>
              <w:rPr>
                <w:noProof/>
              </w:rPr>
              <w:drawing>
                <wp:inline distT="0" distB="0" distL="0" distR="0" wp14:anchorId="13B93B8C" wp14:editId="2C613146">
                  <wp:extent cx="5450066" cy="1620000"/>
                  <wp:effectExtent l="0" t="0" r="0" b="0"/>
                  <wp:docPr id="282" name="Picture 82" descr="Partial dependence plots showing the contribution of Epiphytes." title="Figure B-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Epiphytes.jpg"/>
                          <pic:cNvPicPr/>
                        </pic:nvPicPr>
                        <pic:blipFill>
                          <a:blip r:embed="rId377" cstate="print"/>
                          <a:stretch>
                            <a:fillRect/>
                          </a:stretch>
                        </pic:blipFill>
                        <pic:spPr>
                          <a:xfrm>
                            <a:off x="0" y="0"/>
                            <a:ext cx="5450066" cy="1620000"/>
                          </a:xfrm>
                          <a:prstGeom prst="rect">
                            <a:avLst/>
                          </a:prstGeom>
                        </pic:spPr>
                      </pic:pic>
                    </a:graphicData>
                  </a:graphic>
                </wp:inline>
              </w:drawing>
            </w:r>
          </w:p>
          <w:p w14:paraId="2D453573" w14:textId="77777777" w:rsidR="006D5618" w:rsidRDefault="006D5618" w:rsidP="001F694F">
            <w:pPr>
              <w:jc w:val="center"/>
            </w:pPr>
            <w:r>
              <w:t>(a)</w:t>
            </w:r>
          </w:p>
        </w:tc>
      </w:tr>
      <w:tr w:rsidR="006D5618" w14:paraId="50EF5971" w14:textId="77777777" w:rsidTr="001F694F">
        <w:tc>
          <w:tcPr>
            <w:tcW w:w="4621" w:type="dxa"/>
          </w:tcPr>
          <w:p w14:paraId="1A79BF24" w14:textId="77777777" w:rsidR="006D5618" w:rsidRDefault="006D5618" w:rsidP="001F694F">
            <w:pPr>
              <w:jc w:val="center"/>
            </w:pPr>
            <w:r>
              <w:rPr>
                <w:noProof/>
              </w:rPr>
              <w:drawing>
                <wp:inline distT="0" distB="0" distL="0" distR="0" wp14:anchorId="381F9E4E" wp14:editId="56DA8CF0">
                  <wp:extent cx="5450066" cy="1620000"/>
                  <wp:effectExtent l="0" t="0" r="0" b="0"/>
                  <wp:docPr id="283" name="Picture 83" descr="Partial dependence plots showing the contribution of lagTA3m.75." title="Figure B-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lagTA3m75.jpg"/>
                          <pic:cNvPicPr/>
                        </pic:nvPicPr>
                        <pic:blipFill>
                          <a:blip r:embed="rId378" cstate="print"/>
                          <a:stretch>
                            <a:fillRect/>
                          </a:stretch>
                        </pic:blipFill>
                        <pic:spPr>
                          <a:xfrm>
                            <a:off x="0" y="0"/>
                            <a:ext cx="5450066" cy="1620000"/>
                          </a:xfrm>
                          <a:prstGeom prst="rect">
                            <a:avLst/>
                          </a:prstGeom>
                        </pic:spPr>
                      </pic:pic>
                    </a:graphicData>
                  </a:graphic>
                </wp:inline>
              </w:drawing>
            </w:r>
          </w:p>
          <w:p w14:paraId="4BA696AD" w14:textId="77777777" w:rsidR="006D5618" w:rsidRDefault="006D5618" w:rsidP="001F694F">
            <w:pPr>
              <w:jc w:val="center"/>
            </w:pPr>
            <w:r>
              <w:t>(b)</w:t>
            </w:r>
          </w:p>
        </w:tc>
      </w:tr>
      <w:tr w:rsidR="006D5618" w14:paraId="4725DB34" w14:textId="77777777" w:rsidTr="001F694F">
        <w:tc>
          <w:tcPr>
            <w:tcW w:w="4621" w:type="dxa"/>
          </w:tcPr>
          <w:p w14:paraId="094721CA" w14:textId="77777777" w:rsidR="006D5618" w:rsidRDefault="006D5618" w:rsidP="001F694F">
            <w:pPr>
              <w:jc w:val="center"/>
            </w:pPr>
            <w:r>
              <w:rPr>
                <w:noProof/>
              </w:rPr>
              <w:drawing>
                <wp:inline distT="0" distB="0" distL="0" distR="0" wp14:anchorId="5DFC0DAC" wp14:editId="4960F8A8">
                  <wp:extent cx="4582490" cy="1620000"/>
                  <wp:effectExtent l="0" t="0" r="8890" b="0"/>
                  <wp:docPr id="284" name="Picture 84" descr="Partial dependence plots showing the contribution of NRM region." title="Figure B-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NRMregion.jpg"/>
                          <pic:cNvPicPr/>
                        </pic:nvPicPr>
                        <pic:blipFill>
                          <a:blip r:embed="rId379" cstate="print"/>
                          <a:stretch>
                            <a:fillRect/>
                          </a:stretch>
                        </pic:blipFill>
                        <pic:spPr>
                          <a:xfrm>
                            <a:off x="0" y="0"/>
                            <a:ext cx="4582490" cy="1620000"/>
                          </a:xfrm>
                          <a:prstGeom prst="rect">
                            <a:avLst/>
                          </a:prstGeom>
                        </pic:spPr>
                      </pic:pic>
                    </a:graphicData>
                  </a:graphic>
                </wp:inline>
              </w:drawing>
            </w:r>
          </w:p>
          <w:p w14:paraId="08E7FEC7" w14:textId="77777777" w:rsidR="006D5618" w:rsidRDefault="006D5618" w:rsidP="001F694F">
            <w:pPr>
              <w:jc w:val="center"/>
            </w:pPr>
            <w:r>
              <w:t>(c)</w:t>
            </w:r>
          </w:p>
        </w:tc>
      </w:tr>
      <w:tr w:rsidR="006D5618" w14:paraId="17E3A838" w14:textId="77777777" w:rsidTr="001F694F">
        <w:tc>
          <w:tcPr>
            <w:tcW w:w="4621" w:type="dxa"/>
          </w:tcPr>
          <w:p w14:paraId="12573B9A" w14:textId="77777777" w:rsidR="006D5618" w:rsidRDefault="006D5618" w:rsidP="001F694F">
            <w:pPr>
              <w:jc w:val="center"/>
              <w:rPr>
                <w:noProof/>
              </w:rPr>
            </w:pPr>
            <w:r>
              <w:rPr>
                <w:noProof/>
              </w:rPr>
              <w:drawing>
                <wp:inline distT="0" distB="0" distL="0" distR="0" wp14:anchorId="46D97CE7" wp14:editId="605BA07B">
                  <wp:extent cx="4582490" cy="1620000"/>
                  <wp:effectExtent l="0" t="0" r="8890" b="0"/>
                  <wp:docPr id="285" name="Picture 85" descr="Partial dependence plots showing the contribution of season." title="Figure B-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al_intertidal_season.jpg"/>
                          <pic:cNvPicPr/>
                        </pic:nvPicPr>
                        <pic:blipFill>
                          <a:blip r:embed="rId380" cstate="print"/>
                          <a:stretch>
                            <a:fillRect/>
                          </a:stretch>
                        </pic:blipFill>
                        <pic:spPr>
                          <a:xfrm>
                            <a:off x="0" y="0"/>
                            <a:ext cx="4582490" cy="1620000"/>
                          </a:xfrm>
                          <a:prstGeom prst="rect">
                            <a:avLst/>
                          </a:prstGeom>
                        </pic:spPr>
                      </pic:pic>
                    </a:graphicData>
                  </a:graphic>
                </wp:inline>
              </w:drawing>
            </w:r>
          </w:p>
          <w:p w14:paraId="37963107" w14:textId="77777777" w:rsidR="006D5618" w:rsidRDefault="006D5618" w:rsidP="006D5618">
            <w:pPr>
              <w:keepNext/>
              <w:jc w:val="center"/>
              <w:rPr>
                <w:noProof/>
              </w:rPr>
            </w:pPr>
            <w:r>
              <w:rPr>
                <w:noProof/>
              </w:rPr>
              <w:t>(d)</w:t>
            </w:r>
          </w:p>
        </w:tc>
      </w:tr>
    </w:tbl>
    <w:p w14:paraId="51A300AD" w14:textId="611917B9" w:rsidR="006D5618" w:rsidRPr="006D5618" w:rsidRDefault="006D5618" w:rsidP="006D5618">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5</w:t>
      </w:r>
      <w:r w:rsidR="002119BB">
        <w:rPr>
          <w:noProof/>
        </w:rPr>
        <w:fldChar w:fldCharType="end"/>
      </w:r>
      <w:r>
        <w:t>: Partial dependence plots showing the contribution of (a) Epiphytes, (b) lagTA3m.75, (c) NRM region and (d) season.</w:t>
      </w:r>
    </w:p>
    <w:p w14:paraId="6F5AF2D0" w14:textId="77777777" w:rsidR="00693B81" w:rsidRPr="00693B81" w:rsidRDefault="00693B81" w:rsidP="00693B81"/>
    <w:p w14:paraId="04A4C15F" w14:textId="77777777" w:rsidR="00B817FE" w:rsidRDefault="00B817FE" w:rsidP="00B817FE">
      <w:pPr>
        <w:pStyle w:val="AppendixHeading2"/>
      </w:pPr>
      <w:r>
        <w:t>Estuarine Intertidal</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6"/>
        <w:tblDescription w:val="Node summaries from a classification tree fit to the estuarine intertidal data for node 4."/>
      </w:tblPr>
      <w:tblGrid>
        <w:gridCol w:w="4621"/>
        <w:gridCol w:w="4621"/>
      </w:tblGrid>
      <w:tr w:rsidR="006D5618" w14:paraId="421681A2" w14:textId="77777777" w:rsidTr="001F694F">
        <w:tc>
          <w:tcPr>
            <w:tcW w:w="4621" w:type="dxa"/>
          </w:tcPr>
          <w:p w14:paraId="70489BAC" w14:textId="77777777" w:rsidR="006D5618" w:rsidRDefault="006D5618" w:rsidP="001F694F">
            <w:pPr>
              <w:jc w:val="center"/>
            </w:pPr>
            <w:r>
              <w:rPr>
                <w:noProof/>
              </w:rPr>
              <w:drawing>
                <wp:inline distT="0" distB="0" distL="0" distR="0" wp14:anchorId="5827555A" wp14:editId="4032B8FB">
                  <wp:extent cx="2411730" cy="1781092"/>
                  <wp:effectExtent l="0" t="0" r="7620" b="0"/>
                  <wp:docPr id="286" name="Picture 86" descr="Node summaries from a classification tree fit to the estuarine intertidal data for node 4." title="Figure B-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node4.jpg"/>
                          <pic:cNvPicPr/>
                        </pic:nvPicPr>
                        <pic:blipFill>
                          <a:blip r:embed="rId381" cstate="print"/>
                          <a:stretch>
                            <a:fillRect/>
                          </a:stretch>
                        </pic:blipFill>
                        <pic:spPr>
                          <a:xfrm>
                            <a:off x="0" y="0"/>
                            <a:ext cx="2423792" cy="1790000"/>
                          </a:xfrm>
                          <a:prstGeom prst="rect">
                            <a:avLst/>
                          </a:prstGeom>
                        </pic:spPr>
                      </pic:pic>
                    </a:graphicData>
                  </a:graphic>
                </wp:inline>
              </w:drawing>
            </w:r>
          </w:p>
          <w:p w14:paraId="2C88F804" w14:textId="77777777" w:rsidR="006D5618" w:rsidRDefault="006D5618" w:rsidP="001F694F">
            <w:pPr>
              <w:jc w:val="center"/>
            </w:pPr>
            <w:r>
              <w:t>(a)</w:t>
            </w:r>
          </w:p>
        </w:tc>
        <w:tc>
          <w:tcPr>
            <w:tcW w:w="4621" w:type="dxa"/>
          </w:tcPr>
          <w:p w14:paraId="1D9F85E6" w14:textId="77777777" w:rsidR="006D5618" w:rsidRDefault="006D5618" w:rsidP="001F694F">
            <w:pPr>
              <w:jc w:val="center"/>
            </w:pPr>
            <w:r>
              <w:rPr>
                <w:noProof/>
              </w:rPr>
              <w:drawing>
                <wp:inline distT="0" distB="0" distL="0" distR="0" wp14:anchorId="07C8D811" wp14:editId="19716939">
                  <wp:extent cx="2411730" cy="1614115"/>
                  <wp:effectExtent l="0" t="0" r="7620" b="5715"/>
                  <wp:docPr id="287" name="Picture 87" descr="Node summaries from a classification tree fit to the estuarine intertidal data for node 5." title="Figure B-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node5.jpg"/>
                          <pic:cNvPicPr/>
                        </pic:nvPicPr>
                        <pic:blipFill>
                          <a:blip r:embed="rId382" cstate="print"/>
                          <a:stretch>
                            <a:fillRect/>
                          </a:stretch>
                        </pic:blipFill>
                        <pic:spPr>
                          <a:xfrm>
                            <a:off x="0" y="0"/>
                            <a:ext cx="2424118" cy="1622406"/>
                          </a:xfrm>
                          <a:prstGeom prst="rect">
                            <a:avLst/>
                          </a:prstGeom>
                        </pic:spPr>
                      </pic:pic>
                    </a:graphicData>
                  </a:graphic>
                </wp:inline>
              </w:drawing>
            </w:r>
          </w:p>
          <w:p w14:paraId="0BE0973C" w14:textId="77777777" w:rsidR="006D5618" w:rsidRDefault="006D5618" w:rsidP="001F694F">
            <w:pPr>
              <w:jc w:val="center"/>
            </w:pPr>
            <w:r>
              <w:t>(b)</w:t>
            </w:r>
          </w:p>
        </w:tc>
      </w:tr>
      <w:tr w:rsidR="006D5618" w14:paraId="7E6086FB" w14:textId="77777777" w:rsidTr="001F694F">
        <w:tc>
          <w:tcPr>
            <w:tcW w:w="4621" w:type="dxa"/>
          </w:tcPr>
          <w:p w14:paraId="7477FD77" w14:textId="77777777" w:rsidR="006D5618" w:rsidRDefault="006D5618" w:rsidP="001F694F">
            <w:pPr>
              <w:jc w:val="center"/>
            </w:pPr>
            <w:r>
              <w:rPr>
                <w:noProof/>
              </w:rPr>
              <w:drawing>
                <wp:inline distT="0" distB="0" distL="0" distR="0" wp14:anchorId="3F335357" wp14:editId="02598811">
                  <wp:extent cx="2410930" cy="1741170"/>
                  <wp:effectExtent l="0" t="0" r="8890" b="0"/>
                  <wp:docPr id="71" name="Picture 102" descr="Node summaries from a classification tree fit to the estuarine intertidal data for node 13." title="Figure B-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node13.jpg"/>
                          <pic:cNvPicPr/>
                        </pic:nvPicPr>
                        <pic:blipFill>
                          <a:blip r:embed="rId383" cstate="print"/>
                          <a:stretch>
                            <a:fillRect/>
                          </a:stretch>
                        </pic:blipFill>
                        <pic:spPr>
                          <a:xfrm>
                            <a:off x="0" y="0"/>
                            <a:ext cx="2425116" cy="1751415"/>
                          </a:xfrm>
                          <a:prstGeom prst="rect">
                            <a:avLst/>
                          </a:prstGeom>
                        </pic:spPr>
                      </pic:pic>
                    </a:graphicData>
                  </a:graphic>
                </wp:inline>
              </w:drawing>
            </w:r>
          </w:p>
          <w:p w14:paraId="3A43A15C" w14:textId="77777777" w:rsidR="006D5618" w:rsidRDefault="006D5618" w:rsidP="001F694F">
            <w:pPr>
              <w:jc w:val="center"/>
            </w:pPr>
            <w:r>
              <w:t>(c)</w:t>
            </w:r>
          </w:p>
        </w:tc>
        <w:tc>
          <w:tcPr>
            <w:tcW w:w="4621" w:type="dxa"/>
          </w:tcPr>
          <w:p w14:paraId="4F922C40" w14:textId="77777777" w:rsidR="006D5618" w:rsidRDefault="006D5618" w:rsidP="001F694F">
            <w:pPr>
              <w:keepNext/>
              <w:jc w:val="center"/>
            </w:pPr>
            <w:r w:rsidRPr="00D23FA9">
              <w:rPr>
                <w:noProof/>
              </w:rPr>
              <w:drawing>
                <wp:inline distT="0" distB="0" distL="0" distR="0" wp14:anchorId="3BB949DD" wp14:editId="2602DC9C">
                  <wp:extent cx="2411730" cy="1741336"/>
                  <wp:effectExtent l="0" t="0" r="7620" b="0"/>
                  <wp:docPr id="72" name="Picture 88" descr="Node summaries from a classification tree fit to the estuarine intertidal data for node 14." title="Figure B-6(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node14.jpg"/>
                          <pic:cNvPicPr/>
                        </pic:nvPicPr>
                        <pic:blipFill>
                          <a:blip r:embed="rId384" cstate="print"/>
                          <a:stretch>
                            <a:fillRect/>
                          </a:stretch>
                        </pic:blipFill>
                        <pic:spPr>
                          <a:xfrm>
                            <a:off x="0" y="0"/>
                            <a:ext cx="2414491" cy="1743329"/>
                          </a:xfrm>
                          <a:prstGeom prst="rect">
                            <a:avLst/>
                          </a:prstGeom>
                        </pic:spPr>
                      </pic:pic>
                    </a:graphicData>
                  </a:graphic>
                </wp:inline>
              </w:drawing>
            </w:r>
          </w:p>
          <w:p w14:paraId="35B86752" w14:textId="77777777" w:rsidR="006D5618" w:rsidRDefault="006D5618" w:rsidP="006D5618">
            <w:pPr>
              <w:keepNext/>
              <w:jc w:val="center"/>
            </w:pPr>
            <w:r>
              <w:t>(d)</w:t>
            </w:r>
          </w:p>
        </w:tc>
      </w:tr>
    </w:tbl>
    <w:p w14:paraId="38ED4330" w14:textId="77777777" w:rsidR="009B225E" w:rsidRDefault="006D5618" w:rsidP="009B225E">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6</w:t>
      </w:r>
      <w:r w:rsidR="002119BB">
        <w:rPr>
          <w:noProof/>
        </w:rPr>
        <w:fldChar w:fldCharType="end"/>
      </w:r>
      <w:r>
        <w:t>: Node summaries from a classification tree fit to the estuarine intertidal data for (a) node 4, (b) node 5, (c) node 13 and (d) node 14.</w:t>
      </w:r>
      <w:r w:rsidR="009B225E">
        <w:t xml:space="preserve"> Note, the word “diet” is an artefact from the package used to create these figures and should be ignored.</w:t>
      </w:r>
    </w:p>
    <w:p w14:paraId="3CE8DA6B" w14:textId="78D25AAB" w:rsidR="006D5618" w:rsidRDefault="006D5618" w:rsidP="006D5618">
      <w:pPr>
        <w:pStyle w:val="Caption"/>
      </w:pPr>
    </w:p>
    <w:p w14:paraId="3F9AFF80" w14:textId="3CF9240D" w:rsidR="00B817FE" w:rsidRDefault="00B817FE" w:rsidP="006D5618">
      <w:pPr>
        <w:pStyle w:val="Caption"/>
      </w:pPr>
    </w:p>
    <w:p w14:paraId="4958F634" w14:textId="77777777" w:rsidR="009B225E" w:rsidRDefault="009B225E" w:rsidP="009B225E"/>
    <w:p w14:paraId="74EA117D" w14:textId="77777777" w:rsidR="009B225E" w:rsidRDefault="009B225E" w:rsidP="009B225E"/>
    <w:p w14:paraId="52ADD821" w14:textId="77777777" w:rsidR="009B225E" w:rsidRDefault="009B225E" w:rsidP="009B225E"/>
    <w:p w14:paraId="72493D3B" w14:textId="77777777" w:rsidR="009B225E" w:rsidRDefault="009B225E" w:rsidP="009B225E"/>
    <w:p w14:paraId="7EBEF911" w14:textId="77777777" w:rsidR="009B225E" w:rsidRPr="009B225E" w:rsidRDefault="009B225E" w:rsidP="009B225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7"/>
        <w:tblDescription w:val="Node Summaries from a classification tree fit to the estuarine intertidal data for node 15."/>
      </w:tblPr>
      <w:tblGrid>
        <w:gridCol w:w="4621"/>
        <w:gridCol w:w="4621"/>
      </w:tblGrid>
      <w:tr w:rsidR="006D5618" w14:paraId="1939B3B6" w14:textId="77777777" w:rsidTr="001F694F">
        <w:tc>
          <w:tcPr>
            <w:tcW w:w="4621" w:type="dxa"/>
          </w:tcPr>
          <w:p w14:paraId="13027E85" w14:textId="77777777" w:rsidR="006D5618" w:rsidRDefault="006D5618" w:rsidP="001F694F">
            <w:pPr>
              <w:jc w:val="center"/>
            </w:pPr>
            <w:r w:rsidRPr="00D23FA9">
              <w:rPr>
                <w:noProof/>
              </w:rPr>
              <w:drawing>
                <wp:inline distT="0" distB="0" distL="0" distR="0" wp14:anchorId="242D95C0" wp14:editId="78A8BA99">
                  <wp:extent cx="2518884" cy="2520000"/>
                  <wp:effectExtent l="0" t="0" r="0" b="0"/>
                  <wp:docPr id="101" name="Picture 89" descr="Node Summaries from a classification tree fit to the estuarine intertidal data for node 15." title="Figure B-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node15.jpg"/>
                          <pic:cNvPicPr/>
                        </pic:nvPicPr>
                        <pic:blipFill>
                          <a:blip r:embed="rId385" cstate="print"/>
                          <a:stretch>
                            <a:fillRect/>
                          </a:stretch>
                        </pic:blipFill>
                        <pic:spPr>
                          <a:xfrm>
                            <a:off x="0" y="0"/>
                            <a:ext cx="2518884" cy="2520000"/>
                          </a:xfrm>
                          <a:prstGeom prst="rect">
                            <a:avLst/>
                          </a:prstGeom>
                        </pic:spPr>
                      </pic:pic>
                    </a:graphicData>
                  </a:graphic>
                </wp:inline>
              </w:drawing>
            </w:r>
          </w:p>
          <w:p w14:paraId="61BC7115" w14:textId="77777777" w:rsidR="006D5618" w:rsidRDefault="006D5618" w:rsidP="001F694F">
            <w:pPr>
              <w:jc w:val="center"/>
            </w:pPr>
            <w:r>
              <w:t>(a)</w:t>
            </w:r>
          </w:p>
        </w:tc>
        <w:tc>
          <w:tcPr>
            <w:tcW w:w="4621" w:type="dxa"/>
          </w:tcPr>
          <w:p w14:paraId="154B1862" w14:textId="77777777" w:rsidR="006D5618" w:rsidRDefault="006D5618" w:rsidP="001F694F">
            <w:pPr>
              <w:jc w:val="center"/>
            </w:pPr>
            <w:r w:rsidRPr="00D23FA9">
              <w:rPr>
                <w:noProof/>
              </w:rPr>
              <w:drawing>
                <wp:inline distT="0" distB="0" distL="0" distR="0" wp14:anchorId="5D659808" wp14:editId="36669E53">
                  <wp:extent cx="2518884" cy="2520000"/>
                  <wp:effectExtent l="0" t="0" r="0" b="0"/>
                  <wp:docPr id="100" name="Picture 94" descr="Node Summaries from a classification tree fit to the estuarine intertidal data for node 24." title="Figure B-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node24.jpg"/>
                          <pic:cNvPicPr/>
                        </pic:nvPicPr>
                        <pic:blipFill>
                          <a:blip r:embed="rId386" cstate="print"/>
                          <a:stretch>
                            <a:fillRect/>
                          </a:stretch>
                        </pic:blipFill>
                        <pic:spPr>
                          <a:xfrm>
                            <a:off x="0" y="0"/>
                            <a:ext cx="2518884" cy="2520000"/>
                          </a:xfrm>
                          <a:prstGeom prst="rect">
                            <a:avLst/>
                          </a:prstGeom>
                        </pic:spPr>
                      </pic:pic>
                    </a:graphicData>
                  </a:graphic>
                </wp:inline>
              </w:drawing>
            </w:r>
          </w:p>
          <w:p w14:paraId="7CF334B3" w14:textId="77777777" w:rsidR="006D5618" w:rsidRDefault="006D5618" w:rsidP="001F694F">
            <w:pPr>
              <w:jc w:val="center"/>
            </w:pPr>
            <w:r>
              <w:t>(b)</w:t>
            </w:r>
          </w:p>
        </w:tc>
      </w:tr>
      <w:tr w:rsidR="006D5618" w14:paraId="54ADA206" w14:textId="77777777" w:rsidTr="001F694F">
        <w:tc>
          <w:tcPr>
            <w:tcW w:w="4621" w:type="dxa"/>
          </w:tcPr>
          <w:p w14:paraId="55B00A2F" w14:textId="77777777" w:rsidR="006D5618" w:rsidRDefault="006D5618" w:rsidP="001F694F">
            <w:pPr>
              <w:jc w:val="center"/>
            </w:pPr>
            <w:r w:rsidRPr="00D23FA9">
              <w:rPr>
                <w:noProof/>
              </w:rPr>
              <w:drawing>
                <wp:inline distT="0" distB="0" distL="0" distR="0" wp14:anchorId="43D71BBF" wp14:editId="755CA34F">
                  <wp:extent cx="2518884" cy="2520000"/>
                  <wp:effectExtent l="0" t="0" r="0" b="0"/>
                  <wp:docPr id="73" name="Picture 95" descr="Node Summaries from a classification tree fit to the estuarine intertidal data for node 50." title="Figure B-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node50.jpg"/>
                          <pic:cNvPicPr/>
                        </pic:nvPicPr>
                        <pic:blipFill>
                          <a:blip r:embed="rId387" cstate="print"/>
                          <a:stretch>
                            <a:fillRect/>
                          </a:stretch>
                        </pic:blipFill>
                        <pic:spPr>
                          <a:xfrm>
                            <a:off x="0" y="0"/>
                            <a:ext cx="2518884" cy="2520000"/>
                          </a:xfrm>
                          <a:prstGeom prst="rect">
                            <a:avLst/>
                          </a:prstGeom>
                        </pic:spPr>
                      </pic:pic>
                    </a:graphicData>
                  </a:graphic>
                </wp:inline>
              </w:drawing>
            </w:r>
          </w:p>
          <w:p w14:paraId="5D838856" w14:textId="77777777" w:rsidR="006D5618" w:rsidRDefault="006D5618" w:rsidP="001F694F">
            <w:pPr>
              <w:jc w:val="center"/>
            </w:pPr>
            <w:r>
              <w:t>(c)</w:t>
            </w:r>
          </w:p>
        </w:tc>
        <w:tc>
          <w:tcPr>
            <w:tcW w:w="4621" w:type="dxa"/>
          </w:tcPr>
          <w:p w14:paraId="1A122E3A" w14:textId="77777777" w:rsidR="006D5618" w:rsidRDefault="006D5618" w:rsidP="001F694F">
            <w:pPr>
              <w:keepNext/>
              <w:jc w:val="center"/>
            </w:pPr>
            <w:r w:rsidRPr="00D23FA9">
              <w:rPr>
                <w:noProof/>
              </w:rPr>
              <w:drawing>
                <wp:inline distT="0" distB="0" distL="0" distR="0" wp14:anchorId="5A6559EE" wp14:editId="206C95EF">
                  <wp:extent cx="2518884" cy="2520000"/>
                  <wp:effectExtent l="0" t="0" r="0" b="0"/>
                  <wp:docPr id="98" name="Picture 96" descr="Node Summaries from a classification tree fit to the estuarine intertidal data for node 51." title="Figure B-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node51.jpg"/>
                          <pic:cNvPicPr/>
                        </pic:nvPicPr>
                        <pic:blipFill>
                          <a:blip r:embed="rId388" cstate="print"/>
                          <a:stretch>
                            <a:fillRect/>
                          </a:stretch>
                        </pic:blipFill>
                        <pic:spPr>
                          <a:xfrm>
                            <a:off x="0" y="0"/>
                            <a:ext cx="2518884" cy="2520000"/>
                          </a:xfrm>
                          <a:prstGeom prst="rect">
                            <a:avLst/>
                          </a:prstGeom>
                        </pic:spPr>
                      </pic:pic>
                    </a:graphicData>
                  </a:graphic>
                </wp:inline>
              </w:drawing>
            </w:r>
          </w:p>
          <w:p w14:paraId="46841886" w14:textId="77777777" w:rsidR="006D5618" w:rsidRDefault="006D5618" w:rsidP="006D5618">
            <w:pPr>
              <w:keepNext/>
              <w:jc w:val="center"/>
            </w:pPr>
            <w:r>
              <w:t>(d)</w:t>
            </w:r>
          </w:p>
        </w:tc>
      </w:tr>
    </w:tbl>
    <w:p w14:paraId="4551C900" w14:textId="77777777" w:rsidR="009B225E" w:rsidRDefault="006D5618" w:rsidP="009B225E">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7</w:t>
      </w:r>
      <w:r w:rsidR="002119BB">
        <w:rPr>
          <w:noProof/>
        </w:rPr>
        <w:fldChar w:fldCharType="end"/>
      </w:r>
      <w:r>
        <w:t>: Node summaries from a classification tree fit to the estuarine intertidal data for (a) node 15, (b) node 24, (c) node 50 and (d) node 51.</w:t>
      </w:r>
      <w:r w:rsidR="009B225E">
        <w:t xml:space="preserve"> Note, the word “diet” is an artefact from the package used to create these figures and should be ignored.</w:t>
      </w:r>
    </w:p>
    <w:p w14:paraId="6B255A34" w14:textId="01376607" w:rsidR="006D5618" w:rsidRDefault="006D5618" w:rsidP="006D5618">
      <w:pPr>
        <w:pStyle w:val="Caption"/>
      </w:pPr>
    </w:p>
    <w:p w14:paraId="2C6038A5" w14:textId="77777777" w:rsidR="006D5618" w:rsidRDefault="006D5618" w:rsidP="006D5618"/>
    <w:p w14:paraId="7F65EC18" w14:textId="77777777" w:rsidR="009B225E" w:rsidRDefault="009B225E" w:rsidP="006D561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8"/>
        <w:tblDescription w:val="Partial dependence plots showing the contribution of (a) Average Temperature (b) lagTA2w.90 and (c) lagTM2w.50."/>
      </w:tblPr>
      <w:tblGrid>
        <w:gridCol w:w="9242"/>
      </w:tblGrid>
      <w:tr w:rsidR="006D5618" w14:paraId="12686159" w14:textId="77777777" w:rsidTr="001F694F">
        <w:tc>
          <w:tcPr>
            <w:tcW w:w="9242" w:type="dxa"/>
          </w:tcPr>
          <w:p w14:paraId="33DAB117" w14:textId="77777777" w:rsidR="006D5618" w:rsidRDefault="006D5618" w:rsidP="001F694F">
            <w:pPr>
              <w:jc w:val="center"/>
            </w:pPr>
            <w:r>
              <w:rPr>
                <w:noProof/>
              </w:rPr>
              <w:drawing>
                <wp:inline distT="0" distB="0" distL="0" distR="0" wp14:anchorId="1DADC4C9" wp14:editId="6313DF03">
                  <wp:extent cx="5731510" cy="2115820"/>
                  <wp:effectExtent l="0" t="0" r="2540" b="0"/>
                  <wp:docPr id="77" name="Picture 110" descr="Partial dependence plots showing the contribution of Average Temperature." title="Figure B-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AvgTemp.jpeg"/>
                          <pic:cNvPicPr/>
                        </pic:nvPicPr>
                        <pic:blipFill>
                          <a:blip r:embed="rId389" cstate="print"/>
                          <a:stretch>
                            <a:fillRect/>
                          </a:stretch>
                        </pic:blipFill>
                        <pic:spPr>
                          <a:xfrm>
                            <a:off x="0" y="0"/>
                            <a:ext cx="5731510" cy="2115820"/>
                          </a:xfrm>
                          <a:prstGeom prst="rect">
                            <a:avLst/>
                          </a:prstGeom>
                        </pic:spPr>
                      </pic:pic>
                    </a:graphicData>
                  </a:graphic>
                </wp:inline>
              </w:drawing>
            </w:r>
          </w:p>
          <w:p w14:paraId="67C88377" w14:textId="77777777" w:rsidR="006D5618" w:rsidRDefault="006D5618" w:rsidP="001F694F">
            <w:pPr>
              <w:jc w:val="center"/>
            </w:pPr>
            <w:r>
              <w:t>(a)</w:t>
            </w:r>
          </w:p>
        </w:tc>
      </w:tr>
      <w:tr w:rsidR="006D5618" w14:paraId="724CB3C2" w14:textId="77777777" w:rsidTr="001F694F">
        <w:tc>
          <w:tcPr>
            <w:tcW w:w="9242" w:type="dxa"/>
          </w:tcPr>
          <w:p w14:paraId="496B4323" w14:textId="77777777" w:rsidR="006D5618" w:rsidRDefault="006D5618" w:rsidP="001F694F">
            <w:pPr>
              <w:jc w:val="center"/>
            </w:pPr>
            <w:r>
              <w:rPr>
                <w:noProof/>
              </w:rPr>
              <w:drawing>
                <wp:inline distT="0" distB="0" distL="0" distR="0" wp14:anchorId="2A13AFC1" wp14:editId="25F47CE1">
                  <wp:extent cx="5731510" cy="2115820"/>
                  <wp:effectExtent l="0" t="0" r="2540" b="0"/>
                  <wp:docPr id="112" name="Picture 111" descr="Partial dependence plots showing the contribution of lagTA2w.90 " title="Figure B-8(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lagTA2w90.jpeg"/>
                          <pic:cNvPicPr/>
                        </pic:nvPicPr>
                        <pic:blipFill>
                          <a:blip r:embed="rId390" cstate="print"/>
                          <a:stretch>
                            <a:fillRect/>
                          </a:stretch>
                        </pic:blipFill>
                        <pic:spPr>
                          <a:xfrm>
                            <a:off x="0" y="0"/>
                            <a:ext cx="5731510" cy="2115820"/>
                          </a:xfrm>
                          <a:prstGeom prst="rect">
                            <a:avLst/>
                          </a:prstGeom>
                        </pic:spPr>
                      </pic:pic>
                    </a:graphicData>
                  </a:graphic>
                </wp:inline>
              </w:drawing>
            </w:r>
          </w:p>
          <w:p w14:paraId="32FB6B36" w14:textId="77777777" w:rsidR="006D5618" w:rsidRDefault="006D5618" w:rsidP="001F694F">
            <w:pPr>
              <w:jc w:val="center"/>
            </w:pPr>
            <w:r>
              <w:t>(b)</w:t>
            </w:r>
          </w:p>
        </w:tc>
      </w:tr>
      <w:tr w:rsidR="006D5618" w14:paraId="71CE9818" w14:textId="77777777" w:rsidTr="001F694F">
        <w:tc>
          <w:tcPr>
            <w:tcW w:w="9242" w:type="dxa"/>
          </w:tcPr>
          <w:p w14:paraId="0398FBB6" w14:textId="77777777" w:rsidR="006D5618" w:rsidRDefault="006D5618" w:rsidP="001F694F">
            <w:pPr>
              <w:jc w:val="center"/>
            </w:pPr>
            <w:r>
              <w:rPr>
                <w:noProof/>
              </w:rPr>
              <w:drawing>
                <wp:inline distT="0" distB="0" distL="0" distR="0" wp14:anchorId="4F4ED9CB" wp14:editId="51153599">
                  <wp:extent cx="5731510" cy="2115820"/>
                  <wp:effectExtent l="0" t="0" r="2540" b="0"/>
                  <wp:docPr id="113" name="Picture 112" descr="Partial dependence plots showing the contribution of (a) Average Temperature (b) lagTA2w.90 and (c) lagTM2w.50." title="Figure B-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uarine_intertidal_lagTM2w50.jpeg"/>
                          <pic:cNvPicPr/>
                        </pic:nvPicPr>
                        <pic:blipFill>
                          <a:blip r:embed="rId391" cstate="print"/>
                          <a:stretch>
                            <a:fillRect/>
                          </a:stretch>
                        </pic:blipFill>
                        <pic:spPr>
                          <a:xfrm>
                            <a:off x="0" y="0"/>
                            <a:ext cx="5731510" cy="2115820"/>
                          </a:xfrm>
                          <a:prstGeom prst="rect">
                            <a:avLst/>
                          </a:prstGeom>
                        </pic:spPr>
                      </pic:pic>
                    </a:graphicData>
                  </a:graphic>
                </wp:inline>
              </w:drawing>
            </w:r>
          </w:p>
          <w:p w14:paraId="1EFD2DB1" w14:textId="77777777" w:rsidR="006D5618" w:rsidRDefault="006D5618" w:rsidP="006D5618">
            <w:pPr>
              <w:keepNext/>
              <w:jc w:val="center"/>
            </w:pPr>
            <w:r>
              <w:t>(c)</w:t>
            </w:r>
          </w:p>
        </w:tc>
      </w:tr>
    </w:tbl>
    <w:p w14:paraId="0269E74A" w14:textId="14B9DA5A" w:rsidR="006D5618" w:rsidRDefault="006D5618" w:rsidP="006D5618">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8</w:t>
      </w:r>
      <w:r w:rsidR="002119BB">
        <w:rPr>
          <w:noProof/>
        </w:rPr>
        <w:fldChar w:fldCharType="end"/>
      </w:r>
      <w:r>
        <w:t>:</w:t>
      </w:r>
      <w:r w:rsidRPr="006D5618">
        <w:t xml:space="preserve"> </w:t>
      </w:r>
      <w:r>
        <w:t>Partial dependence plots showing the contribution of (a) Average Temperature (b) lagTA2w.90 and (c) lagTM2w.50.</w:t>
      </w:r>
    </w:p>
    <w:p w14:paraId="590D180D" w14:textId="77777777" w:rsidR="006D5618" w:rsidRDefault="006D5618" w:rsidP="006D5618"/>
    <w:p w14:paraId="666084DC" w14:textId="77777777" w:rsidR="006D5618" w:rsidRDefault="006D5618" w:rsidP="006D5618"/>
    <w:p w14:paraId="1FD5D978" w14:textId="77777777" w:rsidR="006D5618" w:rsidRDefault="006D5618" w:rsidP="006D5618"/>
    <w:p w14:paraId="4D819339" w14:textId="77777777" w:rsidR="006D5618" w:rsidRDefault="006D5618" w:rsidP="006D5618">
      <w:pPr>
        <w:pStyle w:val="AppendixHeading2"/>
      </w:pPr>
      <w:r>
        <w:t>Reef Intertidal</w:t>
      </w:r>
    </w:p>
    <w:p w14:paraId="6A04997F" w14:textId="77777777" w:rsidR="006D5618" w:rsidRDefault="006D5618" w:rsidP="006D5618"/>
    <w:tbl>
      <w:tblPr>
        <w:tblStyle w:val="TableGrid"/>
        <w:tblW w:w="902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9"/>
        <w:tblDescription w:val="Node summaries from a classification tree fit to the reef intertidal data for (a) node 5, (b) node 9, (c) node 14,  (d) node 15, (e) node 16 and (f) node 27. Note, the word “diet” is an artefact from the package used to create these figures and should be ignored."/>
      </w:tblPr>
      <w:tblGrid>
        <w:gridCol w:w="4513"/>
        <w:gridCol w:w="4513"/>
      </w:tblGrid>
      <w:tr w:rsidR="006D5618" w14:paraId="319C73F4" w14:textId="77777777" w:rsidTr="009B225E">
        <w:tc>
          <w:tcPr>
            <w:tcW w:w="4513" w:type="dxa"/>
          </w:tcPr>
          <w:p w14:paraId="0FAB94E1" w14:textId="77777777" w:rsidR="006D5618" w:rsidRDefault="006D5618" w:rsidP="001F694F">
            <w:pPr>
              <w:jc w:val="center"/>
            </w:pPr>
            <w:r>
              <w:rPr>
                <w:noProof/>
              </w:rPr>
              <w:drawing>
                <wp:inline distT="0" distB="0" distL="0" distR="0" wp14:anchorId="2C1B4DC5" wp14:editId="2EE6A9AA">
                  <wp:extent cx="2331085" cy="1812897"/>
                  <wp:effectExtent l="0" t="0" r="0" b="0"/>
                  <wp:docPr id="118" name="Picture 117" descr="Node summaries from a classification tree fit to the reef intertidal data for node 5." title="Figure B-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5.jpg"/>
                          <pic:cNvPicPr/>
                        </pic:nvPicPr>
                        <pic:blipFill>
                          <a:blip r:embed="rId392" cstate="print"/>
                          <a:stretch>
                            <a:fillRect/>
                          </a:stretch>
                        </pic:blipFill>
                        <pic:spPr>
                          <a:xfrm>
                            <a:off x="0" y="0"/>
                            <a:ext cx="2339459" cy="1819409"/>
                          </a:xfrm>
                          <a:prstGeom prst="rect">
                            <a:avLst/>
                          </a:prstGeom>
                        </pic:spPr>
                      </pic:pic>
                    </a:graphicData>
                  </a:graphic>
                </wp:inline>
              </w:drawing>
            </w:r>
          </w:p>
          <w:p w14:paraId="447B36B5" w14:textId="77777777" w:rsidR="006D5618" w:rsidRDefault="006D5618" w:rsidP="001F694F">
            <w:pPr>
              <w:jc w:val="center"/>
            </w:pPr>
            <w:r>
              <w:t>(a)</w:t>
            </w:r>
          </w:p>
        </w:tc>
        <w:tc>
          <w:tcPr>
            <w:tcW w:w="4513" w:type="dxa"/>
          </w:tcPr>
          <w:p w14:paraId="45EE95B8" w14:textId="77777777" w:rsidR="006D5618" w:rsidRDefault="006D5618" w:rsidP="001F694F">
            <w:pPr>
              <w:jc w:val="center"/>
            </w:pPr>
            <w:r>
              <w:rPr>
                <w:noProof/>
              </w:rPr>
              <w:drawing>
                <wp:inline distT="0" distB="0" distL="0" distR="0" wp14:anchorId="7EE66AD5" wp14:editId="29970486">
                  <wp:extent cx="2331085" cy="1812290"/>
                  <wp:effectExtent l="0" t="0" r="0" b="0"/>
                  <wp:docPr id="119" name="Picture 118" descr="Node summaries from a classification tree fit to the reef intertidal data for node 9." title="Figure B-9(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9.jpg"/>
                          <pic:cNvPicPr/>
                        </pic:nvPicPr>
                        <pic:blipFill>
                          <a:blip r:embed="rId393" cstate="print"/>
                          <a:stretch>
                            <a:fillRect/>
                          </a:stretch>
                        </pic:blipFill>
                        <pic:spPr>
                          <a:xfrm>
                            <a:off x="0" y="0"/>
                            <a:ext cx="2333969" cy="1814532"/>
                          </a:xfrm>
                          <a:prstGeom prst="rect">
                            <a:avLst/>
                          </a:prstGeom>
                        </pic:spPr>
                      </pic:pic>
                    </a:graphicData>
                  </a:graphic>
                </wp:inline>
              </w:drawing>
            </w:r>
          </w:p>
          <w:p w14:paraId="6CF2971F" w14:textId="77777777" w:rsidR="006D5618" w:rsidRDefault="006D5618" w:rsidP="001F694F">
            <w:pPr>
              <w:jc w:val="center"/>
            </w:pPr>
            <w:r>
              <w:t>(b)</w:t>
            </w:r>
          </w:p>
        </w:tc>
      </w:tr>
      <w:tr w:rsidR="006D5618" w14:paraId="06C2A1CD" w14:textId="77777777" w:rsidTr="009B225E">
        <w:tc>
          <w:tcPr>
            <w:tcW w:w="4513" w:type="dxa"/>
          </w:tcPr>
          <w:p w14:paraId="5A191C80" w14:textId="77777777" w:rsidR="006D5618" w:rsidRDefault="006D5618" w:rsidP="001F694F">
            <w:pPr>
              <w:jc w:val="center"/>
            </w:pPr>
            <w:r>
              <w:rPr>
                <w:noProof/>
              </w:rPr>
              <w:drawing>
                <wp:inline distT="0" distB="0" distL="0" distR="0" wp14:anchorId="774BA3DC" wp14:editId="7EE4FB3C">
                  <wp:extent cx="2331085" cy="1789043"/>
                  <wp:effectExtent l="0" t="0" r="0" b="1905"/>
                  <wp:docPr id="120" name="Picture 119" descr="Node summaries from a classification tree fit to the reef intertidal data for node 14." title="Figure B-9(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4.jpg"/>
                          <pic:cNvPicPr/>
                        </pic:nvPicPr>
                        <pic:blipFill>
                          <a:blip r:embed="rId394" cstate="print"/>
                          <a:stretch>
                            <a:fillRect/>
                          </a:stretch>
                        </pic:blipFill>
                        <pic:spPr>
                          <a:xfrm>
                            <a:off x="0" y="0"/>
                            <a:ext cx="2339269" cy="1795324"/>
                          </a:xfrm>
                          <a:prstGeom prst="rect">
                            <a:avLst/>
                          </a:prstGeom>
                        </pic:spPr>
                      </pic:pic>
                    </a:graphicData>
                  </a:graphic>
                </wp:inline>
              </w:drawing>
            </w:r>
          </w:p>
          <w:p w14:paraId="10673192" w14:textId="77777777" w:rsidR="006D5618" w:rsidRDefault="006D5618" w:rsidP="001F694F">
            <w:pPr>
              <w:jc w:val="center"/>
            </w:pPr>
            <w:r>
              <w:t>(c)</w:t>
            </w:r>
          </w:p>
        </w:tc>
        <w:tc>
          <w:tcPr>
            <w:tcW w:w="4513" w:type="dxa"/>
          </w:tcPr>
          <w:p w14:paraId="61E56410" w14:textId="77777777" w:rsidR="006D5618" w:rsidRDefault="006D5618" w:rsidP="001F694F">
            <w:pPr>
              <w:jc w:val="center"/>
            </w:pPr>
            <w:r>
              <w:rPr>
                <w:noProof/>
              </w:rPr>
              <w:drawing>
                <wp:inline distT="0" distB="0" distL="0" distR="0" wp14:anchorId="6BB09768" wp14:editId="286A00EE">
                  <wp:extent cx="2331085" cy="1788795"/>
                  <wp:effectExtent l="0" t="0" r="0" b="1905"/>
                  <wp:docPr id="121" name="Picture 120" descr="Node summaries from a classification tree fit to the reef intertidal data for node 15." title="Figure B-9(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5.jpg"/>
                          <pic:cNvPicPr/>
                        </pic:nvPicPr>
                        <pic:blipFill>
                          <a:blip r:embed="rId395" cstate="print"/>
                          <a:stretch>
                            <a:fillRect/>
                          </a:stretch>
                        </pic:blipFill>
                        <pic:spPr>
                          <a:xfrm>
                            <a:off x="0" y="0"/>
                            <a:ext cx="2333622" cy="1790742"/>
                          </a:xfrm>
                          <a:prstGeom prst="rect">
                            <a:avLst/>
                          </a:prstGeom>
                        </pic:spPr>
                      </pic:pic>
                    </a:graphicData>
                  </a:graphic>
                </wp:inline>
              </w:drawing>
            </w:r>
          </w:p>
          <w:p w14:paraId="383C923B" w14:textId="77777777" w:rsidR="006D5618" w:rsidRDefault="006D5618" w:rsidP="001F694F">
            <w:pPr>
              <w:jc w:val="center"/>
            </w:pPr>
            <w:r>
              <w:t>(d)</w:t>
            </w:r>
          </w:p>
        </w:tc>
      </w:tr>
      <w:tr w:rsidR="006D5618" w14:paraId="77344A82" w14:textId="77777777" w:rsidTr="009B225E">
        <w:tc>
          <w:tcPr>
            <w:tcW w:w="4513" w:type="dxa"/>
          </w:tcPr>
          <w:p w14:paraId="73C5EA12" w14:textId="77777777" w:rsidR="006D5618" w:rsidRDefault="006D5618" w:rsidP="001F694F">
            <w:pPr>
              <w:jc w:val="center"/>
            </w:pPr>
            <w:r>
              <w:rPr>
                <w:noProof/>
              </w:rPr>
              <w:drawing>
                <wp:inline distT="0" distB="0" distL="0" distR="0" wp14:anchorId="483BEC39" wp14:editId="59DF69B0">
                  <wp:extent cx="2331085" cy="1789044"/>
                  <wp:effectExtent l="0" t="0" r="0" b="1905"/>
                  <wp:docPr id="122" name="Picture 121" descr="Node summaries from a classification tree fit to the reef intertidal data for node 16." title="Figure B-9(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6.jpg"/>
                          <pic:cNvPicPr/>
                        </pic:nvPicPr>
                        <pic:blipFill>
                          <a:blip r:embed="rId396" cstate="print"/>
                          <a:stretch>
                            <a:fillRect/>
                          </a:stretch>
                        </pic:blipFill>
                        <pic:spPr>
                          <a:xfrm>
                            <a:off x="0" y="0"/>
                            <a:ext cx="2338572" cy="1794790"/>
                          </a:xfrm>
                          <a:prstGeom prst="rect">
                            <a:avLst/>
                          </a:prstGeom>
                        </pic:spPr>
                      </pic:pic>
                    </a:graphicData>
                  </a:graphic>
                </wp:inline>
              </w:drawing>
            </w:r>
          </w:p>
          <w:p w14:paraId="0AB1A203" w14:textId="77777777" w:rsidR="006D5618" w:rsidRDefault="006D5618" w:rsidP="001F694F">
            <w:pPr>
              <w:jc w:val="center"/>
            </w:pPr>
            <w:r>
              <w:t>(e)</w:t>
            </w:r>
          </w:p>
        </w:tc>
        <w:tc>
          <w:tcPr>
            <w:tcW w:w="4513" w:type="dxa"/>
          </w:tcPr>
          <w:p w14:paraId="5BA10F1A" w14:textId="77777777" w:rsidR="006D5618" w:rsidRDefault="006D5618" w:rsidP="001F694F">
            <w:pPr>
              <w:jc w:val="center"/>
            </w:pPr>
            <w:r>
              <w:rPr>
                <w:noProof/>
              </w:rPr>
              <w:drawing>
                <wp:inline distT="0" distB="0" distL="0" distR="0" wp14:anchorId="274C696E" wp14:editId="44C293C8">
                  <wp:extent cx="2331085" cy="1709531"/>
                  <wp:effectExtent l="0" t="0" r="0" b="5080"/>
                  <wp:docPr id="123" name="Picture 122" descr="Node summaries from a classification tree fit to the reef intertidal data for node 27." title="Figure B-9(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27.jpg"/>
                          <pic:cNvPicPr/>
                        </pic:nvPicPr>
                        <pic:blipFill>
                          <a:blip r:embed="rId397" cstate="print"/>
                          <a:stretch>
                            <a:fillRect/>
                          </a:stretch>
                        </pic:blipFill>
                        <pic:spPr>
                          <a:xfrm>
                            <a:off x="0" y="0"/>
                            <a:ext cx="2336742" cy="1713679"/>
                          </a:xfrm>
                          <a:prstGeom prst="rect">
                            <a:avLst/>
                          </a:prstGeom>
                        </pic:spPr>
                      </pic:pic>
                    </a:graphicData>
                  </a:graphic>
                </wp:inline>
              </w:drawing>
            </w:r>
          </w:p>
          <w:p w14:paraId="4CCD3342" w14:textId="77777777" w:rsidR="006D5618" w:rsidRDefault="006D5618" w:rsidP="006D5618">
            <w:pPr>
              <w:keepNext/>
              <w:jc w:val="center"/>
            </w:pPr>
            <w:r>
              <w:t>(f)</w:t>
            </w:r>
          </w:p>
        </w:tc>
      </w:tr>
    </w:tbl>
    <w:p w14:paraId="1A765498" w14:textId="77777777" w:rsidR="009B225E" w:rsidRDefault="006D5618" w:rsidP="009B225E">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9</w:t>
      </w:r>
      <w:r w:rsidR="002119BB">
        <w:rPr>
          <w:noProof/>
        </w:rPr>
        <w:fldChar w:fldCharType="end"/>
      </w:r>
      <w:r>
        <w:t>: Node summaries from a classification tree fit to the reef intertidal data for (a) node 5, (b) node 9, (c) node 14,  (d) node 15, (e) node 16 and (f) node 27.</w:t>
      </w:r>
      <w:r w:rsidR="009B225E">
        <w:t xml:space="preserve"> Note, the word “diet” is an artefact from the package used to create these figures and should be ignored.</w:t>
      </w:r>
    </w:p>
    <w:p w14:paraId="57691433" w14:textId="6D98D027" w:rsidR="00B817FE" w:rsidRDefault="00B817FE" w:rsidP="006D5618">
      <w:pPr>
        <w:pStyle w:val="Caption"/>
      </w:pPr>
    </w:p>
    <w:p w14:paraId="744AEED9" w14:textId="77777777" w:rsidR="006D5618" w:rsidRDefault="006D5618" w:rsidP="006D561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0"/>
        <w:tblDescription w:val="Node summaries from a classification tree fit to the reef intertidal data for (a) node 34, (b) node 49, (c) node 50,  (d) node 51, (e) node 52 and (f) node 71 . Note, the word “diet” is an artefact from the package used to create these figures and should be ignored."/>
      </w:tblPr>
      <w:tblGrid>
        <w:gridCol w:w="4621"/>
        <w:gridCol w:w="4621"/>
      </w:tblGrid>
      <w:tr w:rsidR="006D5618" w14:paraId="5E5C3240" w14:textId="77777777" w:rsidTr="001F694F">
        <w:tc>
          <w:tcPr>
            <w:tcW w:w="4621" w:type="dxa"/>
          </w:tcPr>
          <w:p w14:paraId="0C29723B" w14:textId="77777777" w:rsidR="006D5618" w:rsidRDefault="006D5618" w:rsidP="001F694F">
            <w:pPr>
              <w:jc w:val="center"/>
            </w:pPr>
            <w:r>
              <w:rPr>
                <w:noProof/>
              </w:rPr>
              <w:drawing>
                <wp:inline distT="0" distB="0" distL="0" distR="0" wp14:anchorId="45362B1E" wp14:editId="3F800ADB">
                  <wp:extent cx="2338705" cy="2091193"/>
                  <wp:effectExtent l="0" t="0" r="4445" b="4445"/>
                  <wp:docPr id="124" name="Picture 123" descr="Node summaries from a classification tree fit to the reef intertidal data for node 34, " title="Figure B-1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34.jpg"/>
                          <pic:cNvPicPr/>
                        </pic:nvPicPr>
                        <pic:blipFill>
                          <a:blip r:embed="rId398" cstate="print"/>
                          <a:stretch>
                            <a:fillRect/>
                          </a:stretch>
                        </pic:blipFill>
                        <pic:spPr>
                          <a:xfrm>
                            <a:off x="0" y="0"/>
                            <a:ext cx="2343585" cy="2095556"/>
                          </a:xfrm>
                          <a:prstGeom prst="rect">
                            <a:avLst/>
                          </a:prstGeom>
                        </pic:spPr>
                      </pic:pic>
                    </a:graphicData>
                  </a:graphic>
                </wp:inline>
              </w:drawing>
            </w:r>
          </w:p>
          <w:p w14:paraId="2D0FFD14" w14:textId="77777777" w:rsidR="006D5618" w:rsidRDefault="006D5618" w:rsidP="001F694F">
            <w:pPr>
              <w:jc w:val="center"/>
            </w:pPr>
            <w:r>
              <w:t>(a)</w:t>
            </w:r>
          </w:p>
        </w:tc>
        <w:tc>
          <w:tcPr>
            <w:tcW w:w="4621" w:type="dxa"/>
          </w:tcPr>
          <w:p w14:paraId="596CB238" w14:textId="77777777" w:rsidR="006D5618" w:rsidRDefault="006D5618" w:rsidP="001F694F">
            <w:pPr>
              <w:jc w:val="center"/>
            </w:pPr>
            <w:r>
              <w:rPr>
                <w:noProof/>
              </w:rPr>
              <w:drawing>
                <wp:inline distT="0" distB="0" distL="0" distR="0" wp14:anchorId="70A13EBD" wp14:editId="3CC2F0BD">
                  <wp:extent cx="2338705" cy="2091055"/>
                  <wp:effectExtent l="0" t="0" r="4445" b="4445"/>
                  <wp:docPr id="125" name="Picture 124" descr="Node summaries from a classification tree fit to the reef intertidal data for node 49." title="Figure B-1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49.jpg"/>
                          <pic:cNvPicPr/>
                        </pic:nvPicPr>
                        <pic:blipFill>
                          <a:blip r:embed="rId399" cstate="print"/>
                          <a:stretch>
                            <a:fillRect/>
                          </a:stretch>
                        </pic:blipFill>
                        <pic:spPr>
                          <a:xfrm>
                            <a:off x="0" y="0"/>
                            <a:ext cx="2341040" cy="2093143"/>
                          </a:xfrm>
                          <a:prstGeom prst="rect">
                            <a:avLst/>
                          </a:prstGeom>
                        </pic:spPr>
                      </pic:pic>
                    </a:graphicData>
                  </a:graphic>
                </wp:inline>
              </w:drawing>
            </w:r>
          </w:p>
          <w:p w14:paraId="39FDF2E6" w14:textId="77777777" w:rsidR="006D5618" w:rsidRDefault="006D5618" w:rsidP="001F694F">
            <w:pPr>
              <w:jc w:val="center"/>
            </w:pPr>
            <w:r>
              <w:t>(b)</w:t>
            </w:r>
          </w:p>
        </w:tc>
      </w:tr>
      <w:tr w:rsidR="006D5618" w14:paraId="77473AEB" w14:textId="77777777" w:rsidTr="001F694F">
        <w:tc>
          <w:tcPr>
            <w:tcW w:w="4621" w:type="dxa"/>
          </w:tcPr>
          <w:p w14:paraId="1200B325" w14:textId="77777777" w:rsidR="006D5618" w:rsidRDefault="006D5618" w:rsidP="001F694F">
            <w:pPr>
              <w:jc w:val="center"/>
            </w:pPr>
            <w:r>
              <w:rPr>
                <w:noProof/>
              </w:rPr>
              <w:drawing>
                <wp:inline distT="0" distB="0" distL="0" distR="0" wp14:anchorId="5643AD76" wp14:editId="123BDF81">
                  <wp:extent cx="2338705" cy="2043485"/>
                  <wp:effectExtent l="0" t="0" r="4445" b="0"/>
                  <wp:docPr id="126" name="Picture 125" descr="Node summaries from a classification tree fit to the reef intertidal data for node 50." title="Figure B-1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50.jpg"/>
                          <pic:cNvPicPr/>
                        </pic:nvPicPr>
                        <pic:blipFill>
                          <a:blip r:embed="rId400" cstate="print"/>
                          <a:stretch>
                            <a:fillRect/>
                          </a:stretch>
                        </pic:blipFill>
                        <pic:spPr>
                          <a:xfrm>
                            <a:off x="0" y="0"/>
                            <a:ext cx="2344536" cy="2048580"/>
                          </a:xfrm>
                          <a:prstGeom prst="rect">
                            <a:avLst/>
                          </a:prstGeom>
                        </pic:spPr>
                      </pic:pic>
                    </a:graphicData>
                  </a:graphic>
                </wp:inline>
              </w:drawing>
            </w:r>
          </w:p>
          <w:p w14:paraId="3FE54984" w14:textId="77777777" w:rsidR="006D5618" w:rsidRDefault="006D5618" w:rsidP="001F694F">
            <w:pPr>
              <w:jc w:val="center"/>
            </w:pPr>
            <w:r>
              <w:t>(c)</w:t>
            </w:r>
          </w:p>
        </w:tc>
        <w:tc>
          <w:tcPr>
            <w:tcW w:w="4621" w:type="dxa"/>
          </w:tcPr>
          <w:p w14:paraId="5A4213D6" w14:textId="77777777" w:rsidR="006D5618" w:rsidRDefault="006D5618" w:rsidP="001F694F">
            <w:pPr>
              <w:jc w:val="center"/>
            </w:pPr>
            <w:r>
              <w:rPr>
                <w:noProof/>
              </w:rPr>
              <w:drawing>
                <wp:inline distT="0" distB="0" distL="0" distR="0" wp14:anchorId="46394129" wp14:editId="533A0F6E">
                  <wp:extent cx="2338705" cy="1987826"/>
                  <wp:effectExtent l="0" t="0" r="4445" b="0"/>
                  <wp:docPr id="127" name="Picture 126" descr="Node summaries from a classification tree fit to the reef intertidal data for node 52." title="Figure B-1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51.jpg"/>
                          <pic:cNvPicPr/>
                        </pic:nvPicPr>
                        <pic:blipFill>
                          <a:blip r:embed="rId401" cstate="print"/>
                          <a:stretch>
                            <a:fillRect/>
                          </a:stretch>
                        </pic:blipFill>
                        <pic:spPr>
                          <a:xfrm>
                            <a:off x="0" y="0"/>
                            <a:ext cx="2341383" cy="1990102"/>
                          </a:xfrm>
                          <a:prstGeom prst="rect">
                            <a:avLst/>
                          </a:prstGeom>
                        </pic:spPr>
                      </pic:pic>
                    </a:graphicData>
                  </a:graphic>
                </wp:inline>
              </w:drawing>
            </w:r>
          </w:p>
          <w:p w14:paraId="33FFCC23" w14:textId="77777777" w:rsidR="006D5618" w:rsidRDefault="006D5618" w:rsidP="001F694F">
            <w:pPr>
              <w:jc w:val="center"/>
            </w:pPr>
            <w:r>
              <w:t>(d)</w:t>
            </w:r>
          </w:p>
        </w:tc>
      </w:tr>
      <w:tr w:rsidR="006D5618" w14:paraId="6C16E403" w14:textId="77777777" w:rsidTr="001F694F">
        <w:tc>
          <w:tcPr>
            <w:tcW w:w="4621" w:type="dxa"/>
          </w:tcPr>
          <w:p w14:paraId="02AC5245" w14:textId="77777777" w:rsidR="006D5618" w:rsidRDefault="006D5618" w:rsidP="001F694F">
            <w:pPr>
              <w:jc w:val="center"/>
            </w:pPr>
            <w:r>
              <w:rPr>
                <w:noProof/>
              </w:rPr>
              <w:drawing>
                <wp:inline distT="0" distB="0" distL="0" distR="0" wp14:anchorId="2BF3331B" wp14:editId="3FE2B52F">
                  <wp:extent cx="2338705" cy="2059388"/>
                  <wp:effectExtent l="0" t="0" r="4445" b="0"/>
                  <wp:docPr id="103" name="Picture 127" descr="Node summaries from a classification tree fit to the reef intertidal data for node 52." title="Figure B-1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52.jpg"/>
                          <pic:cNvPicPr/>
                        </pic:nvPicPr>
                        <pic:blipFill>
                          <a:blip r:embed="rId402" cstate="print"/>
                          <a:stretch>
                            <a:fillRect/>
                          </a:stretch>
                        </pic:blipFill>
                        <pic:spPr>
                          <a:xfrm>
                            <a:off x="0" y="0"/>
                            <a:ext cx="2344143" cy="2064176"/>
                          </a:xfrm>
                          <a:prstGeom prst="rect">
                            <a:avLst/>
                          </a:prstGeom>
                        </pic:spPr>
                      </pic:pic>
                    </a:graphicData>
                  </a:graphic>
                </wp:inline>
              </w:drawing>
            </w:r>
          </w:p>
          <w:p w14:paraId="27DCCF26" w14:textId="77777777" w:rsidR="006D5618" w:rsidRDefault="006D5618" w:rsidP="001F694F">
            <w:pPr>
              <w:jc w:val="center"/>
            </w:pPr>
            <w:r>
              <w:t>(e)</w:t>
            </w:r>
          </w:p>
        </w:tc>
        <w:tc>
          <w:tcPr>
            <w:tcW w:w="4621" w:type="dxa"/>
          </w:tcPr>
          <w:p w14:paraId="5D03B37B" w14:textId="77777777" w:rsidR="006D5618" w:rsidRDefault="006D5618" w:rsidP="001F694F">
            <w:pPr>
              <w:jc w:val="center"/>
            </w:pPr>
            <w:r>
              <w:rPr>
                <w:noProof/>
              </w:rPr>
              <w:drawing>
                <wp:inline distT="0" distB="0" distL="0" distR="0" wp14:anchorId="0B06CED4" wp14:editId="39499E0F">
                  <wp:extent cx="2338705" cy="1995777"/>
                  <wp:effectExtent l="0" t="0" r="4445" b="5080"/>
                  <wp:docPr id="104" name="Picture 128" descr="Node summaries from a classification tree fit to the reef intertidal data for node 71." title="Figure B-10(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71.jpg"/>
                          <pic:cNvPicPr/>
                        </pic:nvPicPr>
                        <pic:blipFill>
                          <a:blip r:embed="rId403" cstate="print"/>
                          <a:stretch>
                            <a:fillRect/>
                          </a:stretch>
                        </pic:blipFill>
                        <pic:spPr>
                          <a:xfrm>
                            <a:off x="0" y="0"/>
                            <a:ext cx="2341060" cy="1997787"/>
                          </a:xfrm>
                          <a:prstGeom prst="rect">
                            <a:avLst/>
                          </a:prstGeom>
                        </pic:spPr>
                      </pic:pic>
                    </a:graphicData>
                  </a:graphic>
                </wp:inline>
              </w:drawing>
            </w:r>
          </w:p>
          <w:p w14:paraId="72095BE2" w14:textId="77777777" w:rsidR="006D5618" w:rsidRDefault="006D5618" w:rsidP="006D5618">
            <w:pPr>
              <w:keepNext/>
              <w:jc w:val="center"/>
            </w:pPr>
            <w:r>
              <w:t>(f)</w:t>
            </w:r>
          </w:p>
        </w:tc>
      </w:tr>
    </w:tbl>
    <w:p w14:paraId="525B7F30" w14:textId="77777777" w:rsidR="009B225E" w:rsidRDefault="006D5618" w:rsidP="009B225E">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10</w:t>
      </w:r>
      <w:r w:rsidR="002119BB">
        <w:rPr>
          <w:noProof/>
        </w:rPr>
        <w:fldChar w:fldCharType="end"/>
      </w:r>
      <w:r>
        <w:t>: Node summaries from a classification tree fit to the reef intertidal data for (a) node 34, (b) node 49, (c) node 50,  (d) node 51, (e) node 52 and (f) node 71 .</w:t>
      </w:r>
      <w:r w:rsidR="009B225E">
        <w:t xml:space="preserve"> Note, the word “diet” is an artefact from the package used to create these figures and should be ignored.</w:t>
      </w:r>
    </w:p>
    <w:p w14:paraId="79B9FD21" w14:textId="0945B5C8" w:rsidR="006D5618" w:rsidRDefault="006D5618" w:rsidP="006D5618">
      <w:pPr>
        <w:pStyle w:val="Caption"/>
      </w:pPr>
    </w:p>
    <w:p w14:paraId="782F94ED" w14:textId="77777777" w:rsidR="006D5618" w:rsidRDefault="006D5618" w:rsidP="006D561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1"/>
        <w:tblDescription w:val="Node summaries from a classification tree fit to the reef intertidal data for (a) node 106, (b) node 107, (c) node 140,  (d) node 141, (e) node 192 and (f) node 193 . Note, the word “diet” is an artefact from the package used to create these figures and should be ignored."/>
      </w:tblPr>
      <w:tblGrid>
        <w:gridCol w:w="4621"/>
        <w:gridCol w:w="4621"/>
      </w:tblGrid>
      <w:tr w:rsidR="006D5618" w14:paraId="5E6F7F95" w14:textId="77777777" w:rsidTr="001F694F">
        <w:tc>
          <w:tcPr>
            <w:tcW w:w="4621" w:type="dxa"/>
          </w:tcPr>
          <w:p w14:paraId="1696BED4" w14:textId="77777777" w:rsidR="006D5618" w:rsidRDefault="006D5618" w:rsidP="001F694F">
            <w:pPr>
              <w:jc w:val="center"/>
            </w:pPr>
            <w:r>
              <w:rPr>
                <w:noProof/>
              </w:rPr>
              <w:drawing>
                <wp:inline distT="0" distB="0" distL="0" distR="0" wp14:anchorId="53631541" wp14:editId="49D76512">
                  <wp:extent cx="2338705" cy="1987826"/>
                  <wp:effectExtent l="0" t="0" r="4445" b="0"/>
                  <wp:docPr id="109" name="Picture 129" descr="Node summaries from a classification tree fit to the reef intertidal data for node 106." title="Figure B-1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06.jpg"/>
                          <pic:cNvPicPr/>
                        </pic:nvPicPr>
                        <pic:blipFill>
                          <a:blip r:embed="rId404" cstate="print"/>
                          <a:stretch>
                            <a:fillRect/>
                          </a:stretch>
                        </pic:blipFill>
                        <pic:spPr>
                          <a:xfrm>
                            <a:off x="0" y="0"/>
                            <a:ext cx="2346320" cy="1994299"/>
                          </a:xfrm>
                          <a:prstGeom prst="rect">
                            <a:avLst/>
                          </a:prstGeom>
                        </pic:spPr>
                      </pic:pic>
                    </a:graphicData>
                  </a:graphic>
                </wp:inline>
              </w:drawing>
            </w:r>
          </w:p>
          <w:p w14:paraId="302376ED" w14:textId="77777777" w:rsidR="006D5618" w:rsidRDefault="006D5618" w:rsidP="001F694F">
            <w:pPr>
              <w:jc w:val="center"/>
            </w:pPr>
            <w:r>
              <w:t>(a)</w:t>
            </w:r>
          </w:p>
        </w:tc>
        <w:tc>
          <w:tcPr>
            <w:tcW w:w="4621" w:type="dxa"/>
          </w:tcPr>
          <w:p w14:paraId="5B962681" w14:textId="77777777" w:rsidR="006D5618" w:rsidRDefault="006D5618" w:rsidP="001F694F">
            <w:pPr>
              <w:jc w:val="center"/>
            </w:pPr>
            <w:r>
              <w:rPr>
                <w:noProof/>
              </w:rPr>
              <w:drawing>
                <wp:inline distT="0" distB="0" distL="0" distR="0" wp14:anchorId="188ABA7C" wp14:editId="59F8AD52">
                  <wp:extent cx="2338705" cy="1987550"/>
                  <wp:effectExtent l="0" t="0" r="4445" b="0"/>
                  <wp:docPr id="110" name="Picture 130" descr="Node summaries from a classification tree fit to the reef intertidal data for node 107." title="Figure B-1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07.jpg"/>
                          <pic:cNvPicPr/>
                        </pic:nvPicPr>
                        <pic:blipFill>
                          <a:blip r:embed="rId405" cstate="print"/>
                          <a:stretch>
                            <a:fillRect/>
                          </a:stretch>
                        </pic:blipFill>
                        <pic:spPr>
                          <a:xfrm>
                            <a:off x="0" y="0"/>
                            <a:ext cx="2340203" cy="1988823"/>
                          </a:xfrm>
                          <a:prstGeom prst="rect">
                            <a:avLst/>
                          </a:prstGeom>
                        </pic:spPr>
                      </pic:pic>
                    </a:graphicData>
                  </a:graphic>
                </wp:inline>
              </w:drawing>
            </w:r>
          </w:p>
          <w:p w14:paraId="2A501CD9" w14:textId="77777777" w:rsidR="006D5618" w:rsidRDefault="006D5618" w:rsidP="001F694F">
            <w:pPr>
              <w:jc w:val="center"/>
            </w:pPr>
            <w:r>
              <w:t>(b)</w:t>
            </w:r>
          </w:p>
        </w:tc>
      </w:tr>
      <w:tr w:rsidR="006D5618" w14:paraId="348561FA" w14:textId="77777777" w:rsidTr="001F694F">
        <w:tc>
          <w:tcPr>
            <w:tcW w:w="4621" w:type="dxa"/>
          </w:tcPr>
          <w:p w14:paraId="767E4D4B" w14:textId="77777777" w:rsidR="006D5618" w:rsidRDefault="006D5618" w:rsidP="001F694F">
            <w:pPr>
              <w:jc w:val="center"/>
            </w:pPr>
            <w:r>
              <w:rPr>
                <w:noProof/>
              </w:rPr>
              <w:drawing>
                <wp:inline distT="0" distB="0" distL="0" distR="0" wp14:anchorId="13D5F10A" wp14:editId="5DFE96CF">
                  <wp:extent cx="2338705" cy="2019631"/>
                  <wp:effectExtent l="0" t="0" r="4445" b="0"/>
                  <wp:docPr id="114" name="Picture 131" descr="Node summaries from a classification tree fit to the reef intertidal data for node 140." title="Figure B-1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40.jpg"/>
                          <pic:cNvPicPr/>
                        </pic:nvPicPr>
                        <pic:blipFill>
                          <a:blip r:embed="rId406" cstate="print"/>
                          <a:stretch>
                            <a:fillRect/>
                          </a:stretch>
                        </pic:blipFill>
                        <pic:spPr>
                          <a:xfrm>
                            <a:off x="0" y="0"/>
                            <a:ext cx="2342691" cy="2023074"/>
                          </a:xfrm>
                          <a:prstGeom prst="rect">
                            <a:avLst/>
                          </a:prstGeom>
                        </pic:spPr>
                      </pic:pic>
                    </a:graphicData>
                  </a:graphic>
                </wp:inline>
              </w:drawing>
            </w:r>
          </w:p>
          <w:p w14:paraId="6668321A" w14:textId="77777777" w:rsidR="006D5618" w:rsidRDefault="006D5618" w:rsidP="001F694F">
            <w:pPr>
              <w:jc w:val="center"/>
            </w:pPr>
            <w:r>
              <w:t>(c)</w:t>
            </w:r>
          </w:p>
        </w:tc>
        <w:tc>
          <w:tcPr>
            <w:tcW w:w="4621" w:type="dxa"/>
          </w:tcPr>
          <w:p w14:paraId="4656F306" w14:textId="77777777" w:rsidR="006D5618" w:rsidRDefault="006D5618" w:rsidP="001F694F">
            <w:pPr>
              <w:jc w:val="center"/>
            </w:pPr>
            <w:r>
              <w:rPr>
                <w:noProof/>
              </w:rPr>
              <w:drawing>
                <wp:inline distT="0" distB="0" distL="0" distR="0" wp14:anchorId="619B6DDB" wp14:editId="79D6581B">
                  <wp:extent cx="2338705" cy="2019300"/>
                  <wp:effectExtent l="0" t="0" r="4445" b="0"/>
                  <wp:docPr id="115" name="Picture 132" descr="Node summaries from a classification tree fit to the reef intertidal data for node 141." title="Figure B-11(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41.jpg"/>
                          <pic:cNvPicPr/>
                        </pic:nvPicPr>
                        <pic:blipFill>
                          <a:blip r:embed="rId407" cstate="print"/>
                          <a:stretch>
                            <a:fillRect/>
                          </a:stretch>
                        </pic:blipFill>
                        <pic:spPr>
                          <a:xfrm>
                            <a:off x="0" y="0"/>
                            <a:ext cx="2340834" cy="2021138"/>
                          </a:xfrm>
                          <a:prstGeom prst="rect">
                            <a:avLst/>
                          </a:prstGeom>
                        </pic:spPr>
                      </pic:pic>
                    </a:graphicData>
                  </a:graphic>
                </wp:inline>
              </w:drawing>
            </w:r>
          </w:p>
          <w:p w14:paraId="10B61662" w14:textId="77777777" w:rsidR="006D5618" w:rsidRDefault="006D5618" w:rsidP="001F694F">
            <w:pPr>
              <w:jc w:val="center"/>
            </w:pPr>
            <w:r>
              <w:t>(d)</w:t>
            </w:r>
          </w:p>
        </w:tc>
      </w:tr>
      <w:tr w:rsidR="006D5618" w14:paraId="52CB114A" w14:textId="77777777" w:rsidTr="001F694F">
        <w:tc>
          <w:tcPr>
            <w:tcW w:w="4621" w:type="dxa"/>
          </w:tcPr>
          <w:p w14:paraId="7C0C8C62" w14:textId="77777777" w:rsidR="006D5618" w:rsidRDefault="006D5618" w:rsidP="001F694F">
            <w:pPr>
              <w:jc w:val="center"/>
            </w:pPr>
            <w:r>
              <w:rPr>
                <w:noProof/>
              </w:rPr>
              <w:drawing>
                <wp:inline distT="0" distB="0" distL="0" distR="0" wp14:anchorId="7BC41E9D" wp14:editId="1C835986">
                  <wp:extent cx="2338705" cy="2170706"/>
                  <wp:effectExtent l="0" t="0" r="4445" b="1270"/>
                  <wp:docPr id="151" name="Picture 133" descr="Node summaries from a classification tree fit to the reef intertidal data for node 192." title="Figure B-1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92.jpg"/>
                          <pic:cNvPicPr/>
                        </pic:nvPicPr>
                        <pic:blipFill>
                          <a:blip r:embed="rId408" cstate="print"/>
                          <a:stretch>
                            <a:fillRect/>
                          </a:stretch>
                        </pic:blipFill>
                        <pic:spPr>
                          <a:xfrm>
                            <a:off x="0" y="0"/>
                            <a:ext cx="2341132" cy="2172958"/>
                          </a:xfrm>
                          <a:prstGeom prst="rect">
                            <a:avLst/>
                          </a:prstGeom>
                        </pic:spPr>
                      </pic:pic>
                    </a:graphicData>
                  </a:graphic>
                </wp:inline>
              </w:drawing>
            </w:r>
          </w:p>
          <w:p w14:paraId="08728045" w14:textId="77777777" w:rsidR="006D5618" w:rsidRDefault="006D5618" w:rsidP="001F694F">
            <w:pPr>
              <w:jc w:val="center"/>
            </w:pPr>
            <w:r>
              <w:t>(e)</w:t>
            </w:r>
          </w:p>
        </w:tc>
        <w:tc>
          <w:tcPr>
            <w:tcW w:w="4621" w:type="dxa"/>
          </w:tcPr>
          <w:p w14:paraId="2BAF8380" w14:textId="77777777" w:rsidR="006D5618" w:rsidRDefault="006D5618" w:rsidP="001F694F">
            <w:pPr>
              <w:jc w:val="center"/>
            </w:pPr>
            <w:r>
              <w:rPr>
                <w:noProof/>
              </w:rPr>
              <w:drawing>
                <wp:inline distT="0" distB="0" distL="0" distR="0" wp14:anchorId="3CAECD19" wp14:editId="7C60EC75">
                  <wp:extent cx="2338705" cy="2242268"/>
                  <wp:effectExtent l="0" t="0" r="4445" b="5715"/>
                  <wp:docPr id="152" name="Picture 134" descr="Node summaries from a classification tree fit to the reef intertidal data for node 193." title="Figure B-1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93.jpg"/>
                          <pic:cNvPicPr/>
                        </pic:nvPicPr>
                        <pic:blipFill>
                          <a:blip r:embed="rId409" cstate="print"/>
                          <a:stretch>
                            <a:fillRect/>
                          </a:stretch>
                        </pic:blipFill>
                        <pic:spPr>
                          <a:xfrm>
                            <a:off x="0" y="0"/>
                            <a:ext cx="2341153" cy="2244615"/>
                          </a:xfrm>
                          <a:prstGeom prst="rect">
                            <a:avLst/>
                          </a:prstGeom>
                        </pic:spPr>
                      </pic:pic>
                    </a:graphicData>
                  </a:graphic>
                </wp:inline>
              </w:drawing>
            </w:r>
          </w:p>
          <w:p w14:paraId="07549454" w14:textId="77777777" w:rsidR="006D5618" w:rsidRDefault="006D5618" w:rsidP="006D5618">
            <w:pPr>
              <w:keepNext/>
              <w:jc w:val="center"/>
            </w:pPr>
            <w:r>
              <w:t>(f)</w:t>
            </w:r>
          </w:p>
        </w:tc>
      </w:tr>
    </w:tbl>
    <w:p w14:paraId="3BA8A5CD" w14:textId="77777777" w:rsidR="009B225E" w:rsidRDefault="006D5618" w:rsidP="009B225E">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11</w:t>
      </w:r>
      <w:r w:rsidR="002119BB">
        <w:rPr>
          <w:noProof/>
        </w:rPr>
        <w:fldChar w:fldCharType="end"/>
      </w:r>
      <w:r>
        <w:t>: Node summaries from a classification tree fit to the reef intertidal data for (a) node 106, (b) node 107, (c) node 140,  (d) node 141, (e) node 192 and (f) node 193 .</w:t>
      </w:r>
      <w:r w:rsidR="009B225E">
        <w:t xml:space="preserve"> Note, the word “diet” is an artefact from the package used to create these figures and should be ignored.</w:t>
      </w:r>
    </w:p>
    <w:p w14:paraId="547138A4" w14:textId="599170FE" w:rsidR="006D5618" w:rsidRDefault="006D5618" w:rsidP="006D5618">
      <w:pPr>
        <w:pStyle w:val="Caption"/>
      </w:pPr>
    </w:p>
    <w:p w14:paraId="41694C64" w14:textId="77777777" w:rsidR="006D5618" w:rsidRDefault="006D5618" w:rsidP="006D5618"/>
    <w:p w14:paraId="7278DC9C" w14:textId="77777777" w:rsidR="00F16878" w:rsidRDefault="00F16878" w:rsidP="006D561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2"/>
        <w:tblDescription w:val="Node summaries from a classification tree fit to the reef intertidal data for (a) node 195, (b) node 776, (c) node 777, (d) node 778 , (e) node 1558 and (f) node 3118. Note, the word “diet” is an artefact from the package used to create these figures and should be ignored."/>
      </w:tblPr>
      <w:tblGrid>
        <w:gridCol w:w="4508"/>
        <w:gridCol w:w="4508"/>
      </w:tblGrid>
      <w:tr w:rsidR="00F16878" w14:paraId="0FDB5430" w14:textId="77777777" w:rsidTr="00987A94">
        <w:tc>
          <w:tcPr>
            <w:tcW w:w="4508" w:type="dxa"/>
          </w:tcPr>
          <w:p w14:paraId="6CBA279F" w14:textId="77777777" w:rsidR="00F16878" w:rsidRDefault="00F16878" w:rsidP="00987A94">
            <w:pPr>
              <w:jc w:val="center"/>
            </w:pPr>
            <w:r>
              <w:rPr>
                <w:noProof/>
              </w:rPr>
              <w:drawing>
                <wp:inline distT="0" distB="0" distL="0" distR="0" wp14:anchorId="6B80F33E" wp14:editId="2A9E0FDF">
                  <wp:extent cx="2337396" cy="2035534"/>
                  <wp:effectExtent l="0" t="0" r="6350" b="3175"/>
                  <wp:docPr id="153" name="Picture 135" descr="Node summaries from a classification tree fit to the reef intertidal data for node 195." title="Figure B-1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95.jpg"/>
                          <pic:cNvPicPr/>
                        </pic:nvPicPr>
                        <pic:blipFill>
                          <a:blip r:embed="rId410" cstate="print"/>
                          <a:stretch>
                            <a:fillRect/>
                          </a:stretch>
                        </pic:blipFill>
                        <pic:spPr>
                          <a:xfrm>
                            <a:off x="0" y="0"/>
                            <a:ext cx="2358542" cy="2053949"/>
                          </a:xfrm>
                          <a:prstGeom prst="rect">
                            <a:avLst/>
                          </a:prstGeom>
                        </pic:spPr>
                      </pic:pic>
                    </a:graphicData>
                  </a:graphic>
                </wp:inline>
              </w:drawing>
            </w:r>
          </w:p>
          <w:p w14:paraId="3C8EE5CA" w14:textId="77777777" w:rsidR="00F16878" w:rsidRDefault="00F16878" w:rsidP="00987A94">
            <w:pPr>
              <w:jc w:val="center"/>
            </w:pPr>
            <w:r>
              <w:t>(a)</w:t>
            </w:r>
          </w:p>
        </w:tc>
        <w:tc>
          <w:tcPr>
            <w:tcW w:w="4508" w:type="dxa"/>
          </w:tcPr>
          <w:p w14:paraId="511246EE" w14:textId="77777777" w:rsidR="00F16878" w:rsidRDefault="00F16878" w:rsidP="00987A94">
            <w:pPr>
              <w:jc w:val="center"/>
            </w:pPr>
            <w:r>
              <w:rPr>
                <w:noProof/>
              </w:rPr>
              <w:drawing>
                <wp:inline distT="0" distB="0" distL="0" distR="0" wp14:anchorId="28878E0B" wp14:editId="3AF01042">
                  <wp:extent cx="2338705" cy="2075290"/>
                  <wp:effectExtent l="0" t="0" r="4445" b="1270"/>
                  <wp:docPr id="154" name="Picture 136" descr="Node summaries from a classification tree fit to the reef intertidal data for node 776." title="Figure B-12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776.jpg"/>
                          <pic:cNvPicPr/>
                        </pic:nvPicPr>
                        <pic:blipFill>
                          <a:blip r:embed="rId411" cstate="print"/>
                          <a:stretch>
                            <a:fillRect/>
                          </a:stretch>
                        </pic:blipFill>
                        <pic:spPr>
                          <a:xfrm>
                            <a:off x="0" y="0"/>
                            <a:ext cx="2346116" cy="2081866"/>
                          </a:xfrm>
                          <a:prstGeom prst="rect">
                            <a:avLst/>
                          </a:prstGeom>
                        </pic:spPr>
                      </pic:pic>
                    </a:graphicData>
                  </a:graphic>
                </wp:inline>
              </w:drawing>
            </w:r>
          </w:p>
          <w:p w14:paraId="4537FC6A" w14:textId="77777777" w:rsidR="00F16878" w:rsidRDefault="00F16878" w:rsidP="00987A94">
            <w:pPr>
              <w:jc w:val="center"/>
            </w:pPr>
            <w:r>
              <w:t>(b)</w:t>
            </w:r>
          </w:p>
        </w:tc>
      </w:tr>
      <w:tr w:rsidR="00F16878" w14:paraId="7763E060" w14:textId="77777777" w:rsidTr="00987A94">
        <w:tc>
          <w:tcPr>
            <w:tcW w:w="4508" w:type="dxa"/>
          </w:tcPr>
          <w:p w14:paraId="6C397B91" w14:textId="77777777" w:rsidR="00F16878" w:rsidRDefault="00F16878" w:rsidP="00987A94">
            <w:pPr>
              <w:jc w:val="center"/>
            </w:pPr>
            <w:r>
              <w:rPr>
                <w:noProof/>
              </w:rPr>
              <w:drawing>
                <wp:inline distT="0" distB="0" distL="0" distR="0" wp14:anchorId="6AD24F7A" wp14:editId="7F4D46AA">
                  <wp:extent cx="2337435" cy="1908313"/>
                  <wp:effectExtent l="0" t="0" r="5715" b="0"/>
                  <wp:docPr id="158" name="Picture 137" descr="Node summaries from a classification tree fit to the reef intertidal data for node 777." title="Figure B-1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777.jpg"/>
                          <pic:cNvPicPr/>
                        </pic:nvPicPr>
                        <pic:blipFill>
                          <a:blip r:embed="rId412" cstate="print"/>
                          <a:stretch>
                            <a:fillRect/>
                          </a:stretch>
                        </pic:blipFill>
                        <pic:spPr>
                          <a:xfrm>
                            <a:off x="0" y="0"/>
                            <a:ext cx="2363622" cy="1929693"/>
                          </a:xfrm>
                          <a:prstGeom prst="rect">
                            <a:avLst/>
                          </a:prstGeom>
                        </pic:spPr>
                      </pic:pic>
                    </a:graphicData>
                  </a:graphic>
                </wp:inline>
              </w:drawing>
            </w:r>
          </w:p>
          <w:p w14:paraId="74466A7A" w14:textId="77777777" w:rsidR="00F16878" w:rsidRDefault="00F16878" w:rsidP="00987A94">
            <w:pPr>
              <w:jc w:val="center"/>
            </w:pPr>
            <w:r>
              <w:t>(c)</w:t>
            </w:r>
          </w:p>
        </w:tc>
        <w:tc>
          <w:tcPr>
            <w:tcW w:w="4508" w:type="dxa"/>
          </w:tcPr>
          <w:p w14:paraId="4C6FAD73" w14:textId="77777777" w:rsidR="00F16878" w:rsidRDefault="00F16878" w:rsidP="00987A94">
            <w:pPr>
              <w:jc w:val="center"/>
            </w:pPr>
            <w:r>
              <w:rPr>
                <w:noProof/>
              </w:rPr>
              <w:drawing>
                <wp:inline distT="0" distB="0" distL="0" distR="0" wp14:anchorId="2D426535" wp14:editId="7FAC0C3F">
                  <wp:extent cx="2338705" cy="1908175"/>
                  <wp:effectExtent l="0" t="0" r="4445" b="0"/>
                  <wp:docPr id="159" name="Picture 138" descr="Node summaries from a classification tree fit to the reef intertidal data for node 778." title="Figure B-1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778.jpg"/>
                          <pic:cNvPicPr/>
                        </pic:nvPicPr>
                        <pic:blipFill>
                          <a:blip r:embed="rId413" cstate="print"/>
                          <a:stretch>
                            <a:fillRect/>
                          </a:stretch>
                        </pic:blipFill>
                        <pic:spPr>
                          <a:xfrm>
                            <a:off x="0" y="0"/>
                            <a:ext cx="2348083" cy="1915827"/>
                          </a:xfrm>
                          <a:prstGeom prst="rect">
                            <a:avLst/>
                          </a:prstGeom>
                        </pic:spPr>
                      </pic:pic>
                    </a:graphicData>
                  </a:graphic>
                </wp:inline>
              </w:drawing>
            </w:r>
          </w:p>
          <w:p w14:paraId="735DFA9A" w14:textId="77777777" w:rsidR="00F16878" w:rsidRDefault="00F16878" w:rsidP="00987A94">
            <w:pPr>
              <w:jc w:val="center"/>
            </w:pPr>
            <w:r>
              <w:t>(d)</w:t>
            </w:r>
          </w:p>
        </w:tc>
      </w:tr>
      <w:tr w:rsidR="00F16878" w14:paraId="1F7BCD55" w14:textId="77777777" w:rsidTr="00987A94">
        <w:tc>
          <w:tcPr>
            <w:tcW w:w="4508" w:type="dxa"/>
          </w:tcPr>
          <w:p w14:paraId="4DA3BB95" w14:textId="77777777" w:rsidR="00F16878" w:rsidRDefault="00F16878" w:rsidP="00987A94">
            <w:pPr>
              <w:jc w:val="center"/>
            </w:pPr>
            <w:r>
              <w:rPr>
                <w:noProof/>
              </w:rPr>
              <w:drawing>
                <wp:inline distT="0" distB="0" distL="0" distR="0" wp14:anchorId="6C48065E" wp14:editId="67AB0F18">
                  <wp:extent cx="2337363" cy="2154803"/>
                  <wp:effectExtent l="0" t="0" r="6350" b="0"/>
                  <wp:docPr id="160" name="Picture 139" descr="Node summaries from a classification tree fit to the reef intertidal data for node 1558." title="Figure B-12(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1558.jpg"/>
                          <pic:cNvPicPr/>
                        </pic:nvPicPr>
                        <pic:blipFill>
                          <a:blip r:embed="rId414" cstate="print"/>
                          <a:stretch>
                            <a:fillRect/>
                          </a:stretch>
                        </pic:blipFill>
                        <pic:spPr>
                          <a:xfrm>
                            <a:off x="0" y="0"/>
                            <a:ext cx="2362599" cy="2178068"/>
                          </a:xfrm>
                          <a:prstGeom prst="rect">
                            <a:avLst/>
                          </a:prstGeom>
                        </pic:spPr>
                      </pic:pic>
                    </a:graphicData>
                  </a:graphic>
                </wp:inline>
              </w:drawing>
            </w:r>
          </w:p>
          <w:p w14:paraId="1D6034F3" w14:textId="77777777" w:rsidR="00F16878" w:rsidRDefault="00F16878" w:rsidP="00987A94">
            <w:pPr>
              <w:jc w:val="center"/>
            </w:pPr>
            <w:r>
              <w:t>(e)</w:t>
            </w:r>
          </w:p>
        </w:tc>
        <w:tc>
          <w:tcPr>
            <w:tcW w:w="4508" w:type="dxa"/>
          </w:tcPr>
          <w:p w14:paraId="0EDBFE62" w14:textId="77777777" w:rsidR="00F16878" w:rsidRDefault="00F16878" w:rsidP="00987A94">
            <w:pPr>
              <w:jc w:val="center"/>
            </w:pPr>
            <w:r>
              <w:rPr>
                <w:noProof/>
              </w:rPr>
              <w:drawing>
                <wp:inline distT="0" distB="0" distL="0" distR="0" wp14:anchorId="23472CFF" wp14:editId="6074638C">
                  <wp:extent cx="2337789" cy="2091193"/>
                  <wp:effectExtent l="0" t="0" r="5715" b="4445"/>
                  <wp:docPr id="167" name="Picture 140" descr="Node summaries from a classification tree fit to the reef intertidal data for node 3118." title="Figure B-1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3118.jpg"/>
                          <pic:cNvPicPr/>
                        </pic:nvPicPr>
                        <pic:blipFill>
                          <a:blip r:embed="rId415" cstate="print"/>
                          <a:stretch>
                            <a:fillRect/>
                          </a:stretch>
                        </pic:blipFill>
                        <pic:spPr>
                          <a:xfrm>
                            <a:off x="0" y="0"/>
                            <a:ext cx="2361383" cy="2112298"/>
                          </a:xfrm>
                          <a:prstGeom prst="rect">
                            <a:avLst/>
                          </a:prstGeom>
                        </pic:spPr>
                      </pic:pic>
                    </a:graphicData>
                  </a:graphic>
                </wp:inline>
              </w:drawing>
            </w:r>
          </w:p>
          <w:p w14:paraId="28BAC09B" w14:textId="77777777" w:rsidR="00F16878" w:rsidRDefault="00F16878" w:rsidP="00987A94">
            <w:pPr>
              <w:keepNext/>
              <w:jc w:val="center"/>
            </w:pPr>
            <w:r>
              <w:t>(f)</w:t>
            </w:r>
          </w:p>
        </w:tc>
      </w:tr>
    </w:tbl>
    <w:p w14:paraId="21B43C8B" w14:textId="77777777" w:rsidR="00F16878" w:rsidRDefault="00F16878" w:rsidP="006D5618"/>
    <w:p w14:paraId="56ABD9A9" w14:textId="77777777" w:rsidR="00F16878" w:rsidRDefault="00F16878" w:rsidP="00F16878">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12</w:t>
      </w:r>
      <w:r w:rsidR="002119BB">
        <w:rPr>
          <w:noProof/>
        </w:rPr>
        <w:fldChar w:fldCharType="end"/>
      </w:r>
      <w:r>
        <w:t>: Node summaries from a classification tree fit to the reef intertidal data for (a) node 195, (b) node 776, (c) node 777, (d) node 778 , (e) node 1558 and (f) node 3118. Note, the word “diet” is an artefact from the package used to create these figures and should be ignored.</w:t>
      </w:r>
    </w:p>
    <w:p w14:paraId="19CA1B56" w14:textId="77777777" w:rsidR="00F16878" w:rsidRDefault="00F16878" w:rsidP="00F16878">
      <w:pPr>
        <w:pStyle w:val="Caption"/>
      </w:pPr>
    </w:p>
    <w:p w14:paraId="1A835B51" w14:textId="77777777" w:rsidR="00F16878" w:rsidRDefault="00F16878" w:rsidP="006D5618"/>
    <w:p w14:paraId="3C52FC75" w14:textId="77777777" w:rsidR="00F16878" w:rsidRDefault="00F16878" w:rsidP="006D5618"/>
    <w:p w14:paraId="0E23DBDC" w14:textId="77777777" w:rsidR="00A70EBA" w:rsidRDefault="006D5618" w:rsidP="00A70EBA">
      <w:pPr>
        <w:keepNext/>
        <w:jc w:val="center"/>
      </w:pPr>
      <w:r>
        <w:rPr>
          <w:noProof/>
        </w:rPr>
        <w:drawing>
          <wp:inline distT="0" distB="0" distL="0" distR="0" wp14:anchorId="6D570B12" wp14:editId="1B0B7671">
            <wp:extent cx="2338963" cy="2340000"/>
            <wp:effectExtent l="0" t="0" r="4445" b="3175"/>
            <wp:docPr id="168" name="Picture 141" descr="Node summaries from a classification tree fit to the reef intertidal data for node 3119. Note, the word “diet” is an artefact from the package used to create these figures and should be ignored." title="Figure B-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ode3119.jpg"/>
                    <pic:cNvPicPr/>
                  </pic:nvPicPr>
                  <pic:blipFill>
                    <a:blip r:embed="rId416" cstate="print"/>
                    <a:stretch>
                      <a:fillRect/>
                    </a:stretch>
                  </pic:blipFill>
                  <pic:spPr>
                    <a:xfrm>
                      <a:off x="0" y="0"/>
                      <a:ext cx="2338963" cy="2340000"/>
                    </a:xfrm>
                    <a:prstGeom prst="rect">
                      <a:avLst/>
                    </a:prstGeom>
                  </pic:spPr>
                </pic:pic>
              </a:graphicData>
            </a:graphic>
          </wp:inline>
        </w:drawing>
      </w:r>
    </w:p>
    <w:p w14:paraId="23EE0D55" w14:textId="1D309F1C" w:rsidR="00A70EBA" w:rsidRDefault="00A70EBA" w:rsidP="00A70EBA">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13</w:t>
      </w:r>
      <w:r w:rsidR="002119BB">
        <w:rPr>
          <w:noProof/>
        </w:rPr>
        <w:fldChar w:fldCharType="end"/>
      </w:r>
      <w:r>
        <w:t xml:space="preserve">: Node summaries from a classification tree fit to the reef intertidal data </w:t>
      </w:r>
      <w:r w:rsidR="00F16878">
        <w:t>for node</w:t>
      </w:r>
      <w:r>
        <w:t xml:space="preserve"> 3119.</w:t>
      </w:r>
      <w:r w:rsidR="00F16878">
        <w:t xml:space="preserve"> Note, the word “diet” is an artefact from the package used to create these figures and should be ignored.</w:t>
      </w:r>
    </w:p>
    <w:p w14:paraId="618CB05F" w14:textId="0EC12D28" w:rsidR="006D5618" w:rsidRDefault="006D5618" w:rsidP="00A70EBA">
      <w:pPr>
        <w:pStyle w:val="Caption"/>
      </w:pPr>
    </w:p>
    <w:p w14:paraId="6D54BF80" w14:textId="77777777" w:rsidR="00F16878" w:rsidRDefault="00F16878" w:rsidP="00F16878"/>
    <w:p w14:paraId="67437288" w14:textId="77777777" w:rsidR="00F16878" w:rsidRDefault="00F16878" w:rsidP="00F16878"/>
    <w:p w14:paraId="218DADF0" w14:textId="77777777" w:rsidR="00F16878" w:rsidRDefault="00F16878" w:rsidP="00F16878"/>
    <w:p w14:paraId="5356A48E" w14:textId="77777777" w:rsidR="00F16878" w:rsidRDefault="00F16878" w:rsidP="00F16878"/>
    <w:p w14:paraId="3DF3C9A8" w14:textId="77777777" w:rsidR="00F16878" w:rsidRDefault="00F16878" w:rsidP="00F16878"/>
    <w:p w14:paraId="4C8C055A" w14:textId="77777777" w:rsidR="00F16878" w:rsidRDefault="00F16878" w:rsidP="00F16878"/>
    <w:p w14:paraId="32B626F0" w14:textId="77777777" w:rsidR="00F16878" w:rsidRDefault="00F16878" w:rsidP="00F16878"/>
    <w:p w14:paraId="1100857B" w14:textId="77777777" w:rsidR="00F16878" w:rsidRDefault="00F16878" w:rsidP="00F16878"/>
    <w:p w14:paraId="5C0D6D50" w14:textId="77777777" w:rsidR="00F16878" w:rsidRDefault="00F16878" w:rsidP="00F16878"/>
    <w:p w14:paraId="0A2787A8" w14:textId="77777777" w:rsidR="00F16878" w:rsidRDefault="00F16878" w:rsidP="00F16878"/>
    <w:p w14:paraId="298BF998" w14:textId="77777777" w:rsidR="00F16878" w:rsidRDefault="00F16878" w:rsidP="00F16878"/>
    <w:p w14:paraId="79F31395" w14:textId="77777777" w:rsidR="00F16878" w:rsidRDefault="00F16878" w:rsidP="00F16878"/>
    <w:p w14:paraId="7D433363" w14:textId="77777777" w:rsidR="00F16878" w:rsidRDefault="00F16878" w:rsidP="00F16878"/>
    <w:p w14:paraId="16174B56" w14:textId="77777777" w:rsidR="00F16878" w:rsidRDefault="00F16878" w:rsidP="00F16878"/>
    <w:p w14:paraId="16B1EB26" w14:textId="77777777" w:rsidR="00F16878" w:rsidRDefault="00F16878" w:rsidP="00F16878"/>
    <w:p w14:paraId="4296E087" w14:textId="77777777" w:rsidR="00F16878" w:rsidRDefault="00F16878" w:rsidP="00F16878"/>
    <w:p w14:paraId="31307F13" w14:textId="77777777" w:rsidR="00F16878" w:rsidRDefault="00F16878" w:rsidP="00F16878"/>
    <w:p w14:paraId="2C87C230" w14:textId="77777777" w:rsidR="00F16878" w:rsidRDefault="00F16878" w:rsidP="00F16878"/>
    <w:p w14:paraId="6F316D72" w14:textId="77777777" w:rsidR="00F16878" w:rsidRDefault="00F16878" w:rsidP="00F16878"/>
    <w:p w14:paraId="5640AF97" w14:textId="77777777" w:rsidR="00F16878" w:rsidRDefault="00F16878" w:rsidP="00F16878"/>
    <w:p w14:paraId="0A9D1365" w14:textId="77777777" w:rsidR="00F16878" w:rsidRDefault="00F16878" w:rsidP="00F16878"/>
    <w:p w14:paraId="46FDAD82" w14:textId="77777777" w:rsidR="00F16878" w:rsidRDefault="00F16878" w:rsidP="00F16878"/>
    <w:p w14:paraId="0CF62753" w14:textId="77777777" w:rsidR="00F16878" w:rsidRDefault="00F16878" w:rsidP="00F16878"/>
    <w:p w14:paraId="5A4F5F7C" w14:textId="77777777" w:rsidR="00F16878" w:rsidRDefault="00F16878" w:rsidP="00F1687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4"/>
        <w:tblDescription w:val="Partial dependence plots for (a) epiphytes, (b) lagTA2w.75, (c) lagTA4w.max, (d) lagTA6w.75, (e) lagTM3m.max and (f) lagTM4w.75."/>
      </w:tblPr>
      <w:tblGrid>
        <w:gridCol w:w="4591"/>
        <w:gridCol w:w="4651"/>
      </w:tblGrid>
      <w:tr w:rsidR="00F16878" w14:paraId="2E9293E8" w14:textId="77777777" w:rsidTr="00987A94">
        <w:tc>
          <w:tcPr>
            <w:tcW w:w="4621" w:type="dxa"/>
          </w:tcPr>
          <w:p w14:paraId="6D9515F2" w14:textId="77777777" w:rsidR="00F16878" w:rsidRDefault="00F16878" w:rsidP="00987A94">
            <w:pPr>
              <w:jc w:val="center"/>
            </w:pPr>
            <w:r>
              <w:rPr>
                <w:noProof/>
              </w:rPr>
              <w:drawing>
                <wp:inline distT="0" distB="0" distL="0" distR="0" wp14:anchorId="1843D943" wp14:editId="5E0C14ED">
                  <wp:extent cx="2814341" cy="2160000"/>
                  <wp:effectExtent l="0" t="0" r="5080" b="0"/>
                  <wp:docPr id="169" name="Picture 161" descr="Partial dependence plots for epiphytes." title="Figure B-1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epiphytes.jpg"/>
                          <pic:cNvPicPr/>
                        </pic:nvPicPr>
                        <pic:blipFill>
                          <a:blip r:embed="rId417" cstate="print"/>
                          <a:stretch>
                            <a:fillRect/>
                          </a:stretch>
                        </pic:blipFill>
                        <pic:spPr>
                          <a:xfrm>
                            <a:off x="0" y="0"/>
                            <a:ext cx="2814341" cy="2160000"/>
                          </a:xfrm>
                          <a:prstGeom prst="rect">
                            <a:avLst/>
                          </a:prstGeom>
                        </pic:spPr>
                      </pic:pic>
                    </a:graphicData>
                  </a:graphic>
                </wp:inline>
              </w:drawing>
            </w:r>
          </w:p>
          <w:p w14:paraId="0B77DB14" w14:textId="77777777" w:rsidR="00F16878" w:rsidRDefault="00F16878" w:rsidP="00987A94">
            <w:pPr>
              <w:jc w:val="center"/>
            </w:pPr>
            <w:r>
              <w:t>(a)</w:t>
            </w:r>
          </w:p>
        </w:tc>
        <w:tc>
          <w:tcPr>
            <w:tcW w:w="4621" w:type="dxa"/>
          </w:tcPr>
          <w:p w14:paraId="101C52FA" w14:textId="77777777" w:rsidR="00F16878" w:rsidRDefault="00F16878" w:rsidP="00987A94">
            <w:pPr>
              <w:jc w:val="center"/>
            </w:pPr>
            <w:r>
              <w:rPr>
                <w:noProof/>
              </w:rPr>
              <w:drawing>
                <wp:inline distT="0" distB="0" distL="0" distR="0" wp14:anchorId="5EC0648B" wp14:editId="7D63D134">
                  <wp:extent cx="2853546" cy="2156604"/>
                  <wp:effectExtent l="0" t="0" r="4445" b="0"/>
                  <wp:docPr id="170" name="Picture 162" descr="Partial dependence plots for lagTA2w.75." title="Figure B-1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agTA2w75.jpeg"/>
                          <pic:cNvPicPr/>
                        </pic:nvPicPr>
                        <pic:blipFill>
                          <a:blip r:embed="rId418" cstate="print"/>
                          <a:stretch>
                            <a:fillRect/>
                          </a:stretch>
                        </pic:blipFill>
                        <pic:spPr>
                          <a:xfrm>
                            <a:off x="0" y="0"/>
                            <a:ext cx="2858039" cy="2160000"/>
                          </a:xfrm>
                          <a:prstGeom prst="rect">
                            <a:avLst/>
                          </a:prstGeom>
                        </pic:spPr>
                      </pic:pic>
                    </a:graphicData>
                  </a:graphic>
                </wp:inline>
              </w:drawing>
            </w:r>
          </w:p>
          <w:p w14:paraId="29A809F4" w14:textId="77777777" w:rsidR="00F16878" w:rsidRDefault="00F16878" w:rsidP="00987A94">
            <w:pPr>
              <w:jc w:val="center"/>
            </w:pPr>
            <w:r>
              <w:t>(b)</w:t>
            </w:r>
          </w:p>
        </w:tc>
      </w:tr>
      <w:tr w:rsidR="00F16878" w14:paraId="21A09BCF" w14:textId="77777777" w:rsidTr="00987A94">
        <w:tc>
          <w:tcPr>
            <w:tcW w:w="4621" w:type="dxa"/>
          </w:tcPr>
          <w:p w14:paraId="484102F2" w14:textId="77777777" w:rsidR="00F16878" w:rsidRDefault="00F16878" w:rsidP="00987A94">
            <w:pPr>
              <w:jc w:val="center"/>
            </w:pPr>
            <w:r>
              <w:rPr>
                <w:noProof/>
              </w:rPr>
              <w:drawing>
                <wp:inline distT="0" distB="0" distL="0" distR="0" wp14:anchorId="03BE4FE1" wp14:editId="659CFCA7">
                  <wp:extent cx="2805970" cy="2151839"/>
                  <wp:effectExtent l="0" t="0" r="0" b="1270"/>
                  <wp:docPr id="171" name="Picture 163" descr="Partial dependence plots for lagTA4w.max." title="Figure B-1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agTA4wMax.jpeg"/>
                          <pic:cNvPicPr/>
                        </pic:nvPicPr>
                        <pic:blipFill>
                          <a:blip r:embed="rId419" cstate="print"/>
                          <a:stretch>
                            <a:fillRect/>
                          </a:stretch>
                        </pic:blipFill>
                        <pic:spPr>
                          <a:xfrm>
                            <a:off x="0" y="0"/>
                            <a:ext cx="2816612" cy="2160000"/>
                          </a:xfrm>
                          <a:prstGeom prst="rect">
                            <a:avLst/>
                          </a:prstGeom>
                        </pic:spPr>
                      </pic:pic>
                    </a:graphicData>
                  </a:graphic>
                </wp:inline>
              </w:drawing>
            </w:r>
          </w:p>
          <w:p w14:paraId="011AEBB0" w14:textId="77777777" w:rsidR="00F16878" w:rsidRDefault="00F16878" w:rsidP="00987A94">
            <w:pPr>
              <w:jc w:val="center"/>
            </w:pPr>
            <w:r>
              <w:t>(c)</w:t>
            </w:r>
          </w:p>
        </w:tc>
        <w:tc>
          <w:tcPr>
            <w:tcW w:w="4621" w:type="dxa"/>
          </w:tcPr>
          <w:p w14:paraId="00D07663" w14:textId="77777777" w:rsidR="00F16878" w:rsidRDefault="00F16878" w:rsidP="00987A94">
            <w:pPr>
              <w:jc w:val="center"/>
            </w:pPr>
            <w:r>
              <w:rPr>
                <w:noProof/>
              </w:rPr>
              <w:drawing>
                <wp:inline distT="0" distB="0" distL="0" distR="0" wp14:anchorId="41C3A7F2" wp14:editId="3E82AA88">
                  <wp:extent cx="2819040" cy="2156603"/>
                  <wp:effectExtent l="0" t="0" r="635" b="0"/>
                  <wp:docPr id="172" name="Picture 164" descr="Partial dependence plots for lagTA6w.75." title="Figure B-14(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agTA6w75.jpg"/>
                          <pic:cNvPicPr/>
                        </pic:nvPicPr>
                        <pic:blipFill>
                          <a:blip r:embed="rId420" cstate="print"/>
                          <a:stretch>
                            <a:fillRect/>
                          </a:stretch>
                        </pic:blipFill>
                        <pic:spPr>
                          <a:xfrm>
                            <a:off x="0" y="0"/>
                            <a:ext cx="2823480" cy="2160000"/>
                          </a:xfrm>
                          <a:prstGeom prst="rect">
                            <a:avLst/>
                          </a:prstGeom>
                        </pic:spPr>
                      </pic:pic>
                    </a:graphicData>
                  </a:graphic>
                </wp:inline>
              </w:drawing>
            </w:r>
          </w:p>
          <w:p w14:paraId="585A7753" w14:textId="77777777" w:rsidR="00F16878" w:rsidRDefault="00F16878" w:rsidP="00987A94">
            <w:pPr>
              <w:jc w:val="center"/>
            </w:pPr>
            <w:r>
              <w:t>(d)</w:t>
            </w:r>
          </w:p>
        </w:tc>
      </w:tr>
      <w:tr w:rsidR="00F16878" w14:paraId="71565690" w14:textId="77777777" w:rsidTr="00987A94">
        <w:tc>
          <w:tcPr>
            <w:tcW w:w="4621" w:type="dxa"/>
          </w:tcPr>
          <w:p w14:paraId="2986079A" w14:textId="77777777" w:rsidR="00F16878" w:rsidRDefault="00F16878" w:rsidP="00987A94">
            <w:pPr>
              <w:jc w:val="center"/>
            </w:pPr>
            <w:r>
              <w:rPr>
                <w:noProof/>
              </w:rPr>
              <w:drawing>
                <wp:inline distT="0" distB="0" distL="0" distR="0" wp14:anchorId="71EE002A" wp14:editId="575F6ADF">
                  <wp:extent cx="2805970" cy="2155605"/>
                  <wp:effectExtent l="0" t="0" r="0" b="0"/>
                  <wp:docPr id="173" name="Picture 165" descr="Partial dependence plots for lagTM3m.max." title="Figure B-1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agTM3mMax.jpeg"/>
                          <pic:cNvPicPr/>
                        </pic:nvPicPr>
                        <pic:blipFill>
                          <a:blip r:embed="rId421" cstate="print"/>
                          <a:stretch>
                            <a:fillRect/>
                          </a:stretch>
                        </pic:blipFill>
                        <pic:spPr>
                          <a:xfrm>
                            <a:off x="0" y="0"/>
                            <a:ext cx="2811691" cy="2160000"/>
                          </a:xfrm>
                          <a:prstGeom prst="rect">
                            <a:avLst/>
                          </a:prstGeom>
                        </pic:spPr>
                      </pic:pic>
                    </a:graphicData>
                  </a:graphic>
                </wp:inline>
              </w:drawing>
            </w:r>
          </w:p>
          <w:p w14:paraId="15DE69A7" w14:textId="77777777" w:rsidR="00F16878" w:rsidRDefault="00F16878" w:rsidP="00987A94">
            <w:pPr>
              <w:jc w:val="center"/>
            </w:pPr>
            <w:r>
              <w:t>(e)</w:t>
            </w:r>
          </w:p>
        </w:tc>
        <w:tc>
          <w:tcPr>
            <w:tcW w:w="4621" w:type="dxa"/>
          </w:tcPr>
          <w:p w14:paraId="1087E2D2" w14:textId="77777777" w:rsidR="00F16878" w:rsidRDefault="00F16878" w:rsidP="00987A94">
            <w:pPr>
              <w:jc w:val="center"/>
            </w:pPr>
            <w:r>
              <w:rPr>
                <w:noProof/>
              </w:rPr>
              <w:drawing>
                <wp:inline distT="0" distB="0" distL="0" distR="0" wp14:anchorId="77910614" wp14:editId="04C3C18B">
                  <wp:extent cx="2836293" cy="2156603"/>
                  <wp:effectExtent l="0" t="0" r="2540" b="0"/>
                  <wp:docPr id="174" name="Picture 166" descr="Partial dependence plots for lagTM4w.75." title="Figure B-14(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agTM4w75.jpeg"/>
                          <pic:cNvPicPr/>
                        </pic:nvPicPr>
                        <pic:blipFill>
                          <a:blip r:embed="rId422" cstate="print"/>
                          <a:stretch>
                            <a:fillRect/>
                          </a:stretch>
                        </pic:blipFill>
                        <pic:spPr>
                          <a:xfrm>
                            <a:off x="0" y="0"/>
                            <a:ext cx="2840761" cy="2160000"/>
                          </a:xfrm>
                          <a:prstGeom prst="rect">
                            <a:avLst/>
                          </a:prstGeom>
                        </pic:spPr>
                      </pic:pic>
                    </a:graphicData>
                  </a:graphic>
                </wp:inline>
              </w:drawing>
            </w:r>
          </w:p>
          <w:p w14:paraId="481539C7" w14:textId="77777777" w:rsidR="00F16878" w:rsidRDefault="00F16878" w:rsidP="00987A94">
            <w:pPr>
              <w:keepNext/>
              <w:jc w:val="center"/>
            </w:pPr>
            <w:r>
              <w:t>(f)</w:t>
            </w:r>
          </w:p>
        </w:tc>
      </w:tr>
    </w:tbl>
    <w:p w14:paraId="320F0B10" w14:textId="77777777" w:rsidR="00F16878" w:rsidRDefault="00F16878" w:rsidP="00F16878"/>
    <w:p w14:paraId="2AD4CA02" w14:textId="77777777" w:rsidR="00F16878" w:rsidRDefault="00F16878" w:rsidP="00F16878">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14</w:t>
      </w:r>
      <w:r w:rsidR="002119BB">
        <w:rPr>
          <w:noProof/>
        </w:rPr>
        <w:fldChar w:fldCharType="end"/>
      </w:r>
      <w:r>
        <w:t>: Partial dependence plots for (a) epiphytes, (b) lagTA2w.75, (c) lagTA4w.max, (d) lagTA6w.75, (e) lagTM3m.max and (f) lagTM4w.75.</w:t>
      </w:r>
    </w:p>
    <w:p w14:paraId="062837B0" w14:textId="77777777" w:rsidR="00F16878" w:rsidRPr="00F16878" w:rsidRDefault="00F16878" w:rsidP="00F16878"/>
    <w:p w14:paraId="68122355" w14:textId="77A2B042" w:rsidR="006948C8" w:rsidRDefault="006948C8" w:rsidP="006948C8">
      <w:pPr>
        <w:pStyle w:val="Caption"/>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5"/>
        <w:tblDescription w:val="Partial dependence plots for (a) lagTM6w.90, (b) Light, (c) NRM Region, (d) season, (e) Sediment and (f) average temperature."/>
      </w:tblPr>
      <w:tblGrid>
        <w:gridCol w:w="4621"/>
        <w:gridCol w:w="4621"/>
      </w:tblGrid>
      <w:tr w:rsidR="006948C8" w14:paraId="161EF2A1" w14:textId="77777777" w:rsidTr="001F694F">
        <w:tc>
          <w:tcPr>
            <w:tcW w:w="4621" w:type="dxa"/>
          </w:tcPr>
          <w:p w14:paraId="112ED3A0" w14:textId="77777777" w:rsidR="006948C8" w:rsidRDefault="006948C8" w:rsidP="001F694F">
            <w:pPr>
              <w:jc w:val="center"/>
            </w:pPr>
            <w:r>
              <w:rPr>
                <w:noProof/>
              </w:rPr>
              <w:drawing>
                <wp:inline distT="0" distB="0" distL="0" distR="0" wp14:anchorId="7DBB96FB" wp14:editId="6900DC76">
                  <wp:extent cx="2814341" cy="2160000"/>
                  <wp:effectExtent l="0" t="0" r="5080" b="0"/>
                  <wp:docPr id="175" name="Picture 167" descr="Partial dependence plots for lagTM6w.90." title="Figure B-1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agTM6w90.jpeg"/>
                          <pic:cNvPicPr/>
                        </pic:nvPicPr>
                        <pic:blipFill>
                          <a:blip r:embed="rId423" cstate="print"/>
                          <a:stretch>
                            <a:fillRect/>
                          </a:stretch>
                        </pic:blipFill>
                        <pic:spPr>
                          <a:xfrm>
                            <a:off x="0" y="0"/>
                            <a:ext cx="2814341" cy="2160000"/>
                          </a:xfrm>
                          <a:prstGeom prst="rect">
                            <a:avLst/>
                          </a:prstGeom>
                        </pic:spPr>
                      </pic:pic>
                    </a:graphicData>
                  </a:graphic>
                </wp:inline>
              </w:drawing>
            </w:r>
          </w:p>
          <w:p w14:paraId="4C795A85" w14:textId="77777777" w:rsidR="006948C8" w:rsidRDefault="006948C8" w:rsidP="001F694F">
            <w:pPr>
              <w:jc w:val="center"/>
            </w:pPr>
            <w:r>
              <w:t>(a)</w:t>
            </w:r>
          </w:p>
        </w:tc>
        <w:tc>
          <w:tcPr>
            <w:tcW w:w="4621" w:type="dxa"/>
          </w:tcPr>
          <w:p w14:paraId="66927F66" w14:textId="77777777" w:rsidR="006948C8" w:rsidRDefault="006948C8" w:rsidP="001F694F">
            <w:pPr>
              <w:jc w:val="center"/>
            </w:pPr>
            <w:r>
              <w:rPr>
                <w:noProof/>
              </w:rPr>
              <w:drawing>
                <wp:inline distT="0" distB="0" distL="0" distR="0" wp14:anchorId="1E18CAA1" wp14:editId="0F3CB427">
                  <wp:extent cx="2814341" cy="2160000"/>
                  <wp:effectExtent l="0" t="0" r="5080" b="0"/>
                  <wp:docPr id="176" name="Picture 168" descr="Partial dependence plots for Light." title="Figure B-1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ight.jpg"/>
                          <pic:cNvPicPr/>
                        </pic:nvPicPr>
                        <pic:blipFill>
                          <a:blip r:embed="rId424" cstate="print"/>
                          <a:stretch>
                            <a:fillRect/>
                          </a:stretch>
                        </pic:blipFill>
                        <pic:spPr>
                          <a:xfrm>
                            <a:off x="0" y="0"/>
                            <a:ext cx="2814341" cy="2160000"/>
                          </a:xfrm>
                          <a:prstGeom prst="rect">
                            <a:avLst/>
                          </a:prstGeom>
                        </pic:spPr>
                      </pic:pic>
                    </a:graphicData>
                  </a:graphic>
                </wp:inline>
              </w:drawing>
            </w:r>
          </w:p>
          <w:p w14:paraId="1D2E5927" w14:textId="77777777" w:rsidR="006948C8" w:rsidRDefault="006948C8" w:rsidP="001F694F">
            <w:pPr>
              <w:jc w:val="center"/>
            </w:pPr>
            <w:r>
              <w:t>(b)</w:t>
            </w:r>
          </w:p>
        </w:tc>
      </w:tr>
      <w:tr w:rsidR="006948C8" w14:paraId="79EFD34D" w14:textId="77777777" w:rsidTr="001F694F">
        <w:tc>
          <w:tcPr>
            <w:tcW w:w="4621" w:type="dxa"/>
          </w:tcPr>
          <w:p w14:paraId="3C4ECC93" w14:textId="77777777" w:rsidR="006948C8" w:rsidRDefault="006948C8" w:rsidP="001F694F">
            <w:pPr>
              <w:jc w:val="center"/>
            </w:pPr>
            <w:r>
              <w:rPr>
                <w:noProof/>
              </w:rPr>
              <w:drawing>
                <wp:inline distT="0" distB="0" distL="0" distR="0" wp14:anchorId="17964733" wp14:editId="70DF4E61">
                  <wp:extent cx="2682830" cy="2160000"/>
                  <wp:effectExtent l="0" t="0" r="3810" b="0"/>
                  <wp:docPr id="177" name="Picture 169" descr="Partial dependence plots for NRM Region" title="Figure B-1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NRMregion.jpg"/>
                          <pic:cNvPicPr/>
                        </pic:nvPicPr>
                        <pic:blipFill>
                          <a:blip r:embed="rId425" cstate="print"/>
                          <a:stretch>
                            <a:fillRect/>
                          </a:stretch>
                        </pic:blipFill>
                        <pic:spPr>
                          <a:xfrm>
                            <a:off x="0" y="0"/>
                            <a:ext cx="2682830" cy="2160000"/>
                          </a:xfrm>
                          <a:prstGeom prst="rect">
                            <a:avLst/>
                          </a:prstGeom>
                        </pic:spPr>
                      </pic:pic>
                    </a:graphicData>
                  </a:graphic>
                </wp:inline>
              </w:drawing>
            </w:r>
          </w:p>
          <w:p w14:paraId="360B052F" w14:textId="77777777" w:rsidR="006948C8" w:rsidRDefault="006948C8" w:rsidP="001F694F">
            <w:pPr>
              <w:jc w:val="center"/>
            </w:pPr>
            <w:r>
              <w:t>(c)</w:t>
            </w:r>
          </w:p>
        </w:tc>
        <w:tc>
          <w:tcPr>
            <w:tcW w:w="4621" w:type="dxa"/>
          </w:tcPr>
          <w:p w14:paraId="5FD2B77C" w14:textId="77777777" w:rsidR="006948C8" w:rsidRDefault="006948C8" w:rsidP="001F694F">
            <w:pPr>
              <w:jc w:val="center"/>
            </w:pPr>
            <w:r>
              <w:rPr>
                <w:noProof/>
              </w:rPr>
              <w:drawing>
                <wp:inline distT="0" distB="0" distL="0" distR="0" wp14:anchorId="6B649B6F" wp14:editId="7D50A94D">
                  <wp:extent cx="2814342" cy="2160000"/>
                  <wp:effectExtent l="0" t="0" r="5080" b="0"/>
                  <wp:docPr id="178" name="Picture 170" descr="Partial dependence plots for season." title="Figure B-1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season.jpg"/>
                          <pic:cNvPicPr/>
                        </pic:nvPicPr>
                        <pic:blipFill>
                          <a:blip r:embed="rId426" cstate="print"/>
                          <a:stretch>
                            <a:fillRect/>
                          </a:stretch>
                        </pic:blipFill>
                        <pic:spPr>
                          <a:xfrm>
                            <a:off x="0" y="0"/>
                            <a:ext cx="2814342" cy="2160000"/>
                          </a:xfrm>
                          <a:prstGeom prst="rect">
                            <a:avLst/>
                          </a:prstGeom>
                        </pic:spPr>
                      </pic:pic>
                    </a:graphicData>
                  </a:graphic>
                </wp:inline>
              </w:drawing>
            </w:r>
          </w:p>
          <w:p w14:paraId="31D600F7" w14:textId="77777777" w:rsidR="006948C8" w:rsidRDefault="006948C8" w:rsidP="001F694F">
            <w:pPr>
              <w:jc w:val="center"/>
            </w:pPr>
            <w:r>
              <w:t>(d)</w:t>
            </w:r>
          </w:p>
        </w:tc>
      </w:tr>
      <w:tr w:rsidR="006948C8" w14:paraId="58A99B67" w14:textId="77777777" w:rsidTr="001F694F">
        <w:tc>
          <w:tcPr>
            <w:tcW w:w="4621" w:type="dxa"/>
          </w:tcPr>
          <w:p w14:paraId="008A2D6F" w14:textId="77777777" w:rsidR="006948C8" w:rsidRDefault="006948C8" w:rsidP="001F694F">
            <w:pPr>
              <w:jc w:val="center"/>
            </w:pPr>
            <w:r>
              <w:rPr>
                <w:noProof/>
              </w:rPr>
              <w:drawing>
                <wp:inline distT="0" distB="0" distL="0" distR="0" wp14:anchorId="135B9379" wp14:editId="08B75857">
                  <wp:extent cx="2814341" cy="2160000"/>
                  <wp:effectExtent l="0" t="0" r="5080" b="0"/>
                  <wp:docPr id="179" name="Picture 171" descr="Partial dependence plots for Sediment ." title="Figure B-15(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sediment.jpg"/>
                          <pic:cNvPicPr/>
                        </pic:nvPicPr>
                        <pic:blipFill>
                          <a:blip r:embed="rId427" cstate="print"/>
                          <a:stretch>
                            <a:fillRect/>
                          </a:stretch>
                        </pic:blipFill>
                        <pic:spPr>
                          <a:xfrm>
                            <a:off x="0" y="0"/>
                            <a:ext cx="2814341" cy="2160000"/>
                          </a:xfrm>
                          <a:prstGeom prst="rect">
                            <a:avLst/>
                          </a:prstGeom>
                        </pic:spPr>
                      </pic:pic>
                    </a:graphicData>
                  </a:graphic>
                </wp:inline>
              </w:drawing>
            </w:r>
          </w:p>
          <w:p w14:paraId="4FFDA38F" w14:textId="77777777" w:rsidR="006948C8" w:rsidRDefault="006948C8" w:rsidP="001F694F">
            <w:pPr>
              <w:jc w:val="center"/>
            </w:pPr>
            <w:r>
              <w:t>(e)</w:t>
            </w:r>
          </w:p>
        </w:tc>
        <w:tc>
          <w:tcPr>
            <w:tcW w:w="4621" w:type="dxa"/>
          </w:tcPr>
          <w:p w14:paraId="5078938B" w14:textId="77777777" w:rsidR="006948C8" w:rsidRDefault="006948C8" w:rsidP="001F694F">
            <w:pPr>
              <w:jc w:val="center"/>
            </w:pPr>
            <w:r>
              <w:rPr>
                <w:noProof/>
              </w:rPr>
              <w:drawing>
                <wp:inline distT="0" distB="0" distL="0" distR="0" wp14:anchorId="04D21AB3" wp14:editId="3EF1A0D6">
                  <wp:extent cx="2814341" cy="2160000"/>
                  <wp:effectExtent l="0" t="0" r="5080" b="0"/>
                  <wp:docPr id="180" name="Picture 172" descr="Partial dependence plots for average temperature." title="Figure B-1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tempavg.jpg"/>
                          <pic:cNvPicPr/>
                        </pic:nvPicPr>
                        <pic:blipFill>
                          <a:blip r:embed="rId428" cstate="print"/>
                          <a:stretch>
                            <a:fillRect/>
                          </a:stretch>
                        </pic:blipFill>
                        <pic:spPr>
                          <a:xfrm>
                            <a:off x="0" y="0"/>
                            <a:ext cx="2814341" cy="2160000"/>
                          </a:xfrm>
                          <a:prstGeom prst="rect">
                            <a:avLst/>
                          </a:prstGeom>
                        </pic:spPr>
                      </pic:pic>
                    </a:graphicData>
                  </a:graphic>
                </wp:inline>
              </w:drawing>
            </w:r>
          </w:p>
          <w:p w14:paraId="3CC124B2" w14:textId="77777777" w:rsidR="006948C8" w:rsidRDefault="006948C8" w:rsidP="006948C8">
            <w:pPr>
              <w:keepNext/>
              <w:jc w:val="center"/>
            </w:pPr>
            <w:r>
              <w:t>(f)</w:t>
            </w:r>
          </w:p>
        </w:tc>
      </w:tr>
    </w:tbl>
    <w:p w14:paraId="4643A903" w14:textId="77777777" w:rsidR="006948C8" w:rsidRDefault="006948C8" w:rsidP="006948C8">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15</w:t>
      </w:r>
      <w:r w:rsidR="002119BB">
        <w:rPr>
          <w:noProof/>
        </w:rPr>
        <w:fldChar w:fldCharType="end"/>
      </w:r>
      <w:r>
        <w:t>: Partial dependence plots for (a) lagTM6w.90, (b) Light, (c) NRM Region, (d) season, (e) Sediment and (f) average temperature.</w:t>
      </w:r>
    </w:p>
    <w:p w14:paraId="16BAA3E9" w14:textId="169AA89F" w:rsidR="006948C8" w:rsidRDefault="006948C8" w:rsidP="006948C8">
      <w:pPr>
        <w:pStyle w:val="Caption"/>
      </w:pPr>
    </w:p>
    <w:p w14:paraId="2CB7BC58" w14:textId="77777777" w:rsidR="006948C8" w:rsidRDefault="006948C8" w:rsidP="006948C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6"/>
        <w:tblDescription w:val="Node summaries from a classification tree fit to the reef intertidal data for the late dry period for (a) node 4, (b) node 5, (c) node 6, and (d) node 15. Note, the word “diet” is an artefact from the package used to create these figures and should be ignored."/>
      </w:tblPr>
      <w:tblGrid>
        <w:gridCol w:w="4621"/>
        <w:gridCol w:w="4621"/>
      </w:tblGrid>
      <w:tr w:rsidR="006948C8" w14:paraId="290A4728" w14:textId="77777777" w:rsidTr="001F694F">
        <w:tc>
          <w:tcPr>
            <w:tcW w:w="4621" w:type="dxa"/>
          </w:tcPr>
          <w:p w14:paraId="5F49DA36" w14:textId="77777777" w:rsidR="006948C8" w:rsidRDefault="006948C8" w:rsidP="001F694F">
            <w:pPr>
              <w:jc w:val="center"/>
            </w:pPr>
            <w:r>
              <w:rPr>
                <w:noProof/>
              </w:rPr>
              <w:drawing>
                <wp:inline distT="0" distB="0" distL="0" distR="0" wp14:anchorId="2886E55D" wp14:editId="520F4B95">
                  <wp:extent cx="2521887" cy="2520000"/>
                  <wp:effectExtent l="0" t="0" r="0" b="0"/>
                  <wp:docPr id="181" name="Picture 188" descr="Node summaries from a classification tree fit to the reef intertidal data for the late dry period for node 4." title="Figure B-1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ode4.jpg"/>
                          <pic:cNvPicPr/>
                        </pic:nvPicPr>
                        <pic:blipFill>
                          <a:blip r:embed="rId429" cstate="print"/>
                          <a:stretch>
                            <a:fillRect/>
                          </a:stretch>
                        </pic:blipFill>
                        <pic:spPr>
                          <a:xfrm>
                            <a:off x="0" y="0"/>
                            <a:ext cx="2521887" cy="2520000"/>
                          </a:xfrm>
                          <a:prstGeom prst="rect">
                            <a:avLst/>
                          </a:prstGeom>
                        </pic:spPr>
                      </pic:pic>
                    </a:graphicData>
                  </a:graphic>
                </wp:inline>
              </w:drawing>
            </w:r>
          </w:p>
          <w:p w14:paraId="2F45301F" w14:textId="77777777" w:rsidR="006948C8" w:rsidRDefault="006948C8" w:rsidP="001F694F">
            <w:pPr>
              <w:jc w:val="center"/>
            </w:pPr>
            <w:r>
              <w:t>(a)</w:t>
            </w:r>
          </w:p>
        </w:tc>
        <w:tc>
          <w:tcPr>
            <w:tcW w:w="4621" w:type="dxa"/>
          </w:tcPr>
          <w:p w14:paraId="0C53DB53" w14:textId="77777777" w:rsidR="006948C8" w:rsidRDefault="006948C8" w:rsidP="001F694F">
            <w:pPr>
              <w:jc w:val="center"/>
            </w:pPr>
            <w:r>
              <w:rPr>
                <w:noProof/>
              </w:rPr>
              <w:drawing>
                <wp:inline distT="0" distB="0" distL="0" distR="0" wp14:anchorId="301E2FE7" wp14:editId="0834C5D5">
                  <wp:extent cx="2521887" cy="2520000"/>
                  <wp:effectExtent l="0" t="0" r="0" b="0"/>
                  <wp:docPr id="182" name="Picture 189" descr="Node summaries from a classification tree fit to the reef intertidal data for the late dry period for node 5." title="Figure B-1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ode5.jpg"/>
                          <pic:cNvPicPr/>
                        </pic:nvPicPr>
                        <pic:blipFill>
                          <a:blip r:embed="rId430" cstate="print"/>
                          <a:stretch>
                            <a:fillRect/>
                          </a:stretch>
                        </pic:blipFill>
                        <pic:spPr>
                          <a:xfrm>
                            <a:off x="0" y="0"/>
                            <a:ext cx="2521887" cy="2520000"/>
                          </a:xfrm>
                          <a:prstGeom prst="rect">
                            <a:avLst/>
                          </a:prstGeom>
                        </pic:spPr>
                      </pic:pic>
                    </a:graphicData>
                  </a:graphic>
                </wp:inline>
              </w:drawing>
            </w:r>
          </w:p>
          <w:p w14:paraId="0811AC43" w14:textId="77777777" w:rsidR="006948C8" w:rsidRDefault="006948C8" w:rsidP="001F694F">
            <w:pPr>
              <w:jc w:val="center"/>
            </w:pPr>
            <w:r>
              <w:t>(b)</w:t>
            </w:r>
          </w:p>
        </w:tc>
      </w:tr>
      <w:tr w:rsidR="006948C8" w14:paraId="1271884E" w14:textId="77777777" w:rsidTr="001F694F">
        <w:tc>
          <w:tcPr>
            <w:tcW w:w="4621" w:type="dxa"/>
          </w:tcPr>
          <w:p w14:paraId="0A588195" w14:textId="77777777" w:rsidR="006948C8" w:rsidRDefault="006948C8" w:rsidP="001F694F">
            <w:pPr>
              <w:jc w:val="center"/>
            </w:pPr>
            <w:r>
              <w:rPr>
                <w:noProof/>
              </w:rPr>
              <w:drawing>
                <wp:inline distT="0" distB="0" distL="0" distR="0" wp14:anchorId="28A04457" wp14:editId="5514D079">
                  <wp:extent cx="2521887" cy="2520000"/>
                  <wp:effectExtent l="0" t="0" r="0" b="0"/>
                  <wp:docPr id="183" name="Picture 190" descr="Node summaries from a classification tree fit to the reef intertidal data for the late dry period for node 6." title="Figure B-1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ode6.jpg"/>
                          <pic:cNvPicPr/>
                        </pic:nvPicPr>
                        <pic:blipFill>
                          <a:blip r:embed="rId431" cstate="print"/>
                          <a:stretch>
                            <a:fillRect/>
                          </a:stretch>
                        </pic:blipFill>
                        <pic:spPr>
                          <a:xfrm>
                            <a:off x="0" y="0"/>
                            <a:ext cx="2521887" cy="2520000"/>
                          </a:xfrm>
                          <a:prstGeom prst="rect">
                            <a:avLst/>
                          </a:prstGeom>
                        </pic:spPr>
                      </pic:pic>
                    </a:graphicData>
                  </a:graphic>
                </wp:inline>
              </w:drawing>
            </w:r>
          </w:p>
          <w:p w14:paraId="006FDF84" w14:textId="77777777" w:rsidR="006948C8" w:rsidRDefault="006948C8" w:rsidP="001F694F">
            <w:pPr>
              <w:jc w:val="center"/>
            </w:pPr>
            <w:r>
              <w:t>(c)</w:t>
            </w:r>
          </w:p>
        </w:tc>
        <w:tc>
          <w:tcPr>
            <w:tcW w:w="4621" w:type="dxa"/>
          </w:tcPr>
          <w:p w14:paraId="5EDE68C6" w14:textId="77777777" w:rsidR="006948C8" w:rsidRDefault="006948C8" w:rsidP="001F694F">
            <w:pPr>
              <w:jc w:val="center"/>
            </w:pPr>
            <w:r>
              <w:rPr>
                <w:noProof/>
              </w:rPr>
              <w:drawing>
                <wp:inline distT="0" distB="0" distL="0" distR="0" wp14:anchorId="3C49E43A" wp14:editId="29052EB2">
                  <wp:extent cx="2518095" cy="2520000"/>
                  <wp:effectExtent l="0" t="0" r="0" b="0"/>
                  <wp:docPr id="184" name="Picture 191" descr="Node summaries from a classification tree fit to the reef intertidal data for the late dry period for node 15." title="Figure B-16(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ode15.jpg"/>
                          <pic:cNvPicPr/>
                        </pic:nvPicPr>
                        <pic:blipFill>
                          <a:blip r:embed="rId432" cstate="print"/>
                          <a:stretch>
                            <a:fillRect/>
                          </a:stretch>
                        </pic:blipFill>
                        <pic:spPr>
                          <a:xfrm>
                            <a:off x="0" y="0"/>
                            <a:ext cx="2518095" cy="2520000"/>
                          </a:xfrm>
                          <a:prstGeom prst="rect">
                            <a:avLst/>
                          </a:prstGeom>
                        </pic:spPr>
                      </pic:pic>
                    </a:graphicData>
                  </a:graphic>
                </wp:inline>
              </w:drawing>
            </w:r>
          </w:p>
          <w:p w14:paraId="15665903" w14:textId="77777777" w:rsidR="006948C8" w:rsidRDefault="006948C8" w:rsidP="006948C8">
            <w:pPr>
              <w:keepNext/>
              <w:jc w:val="center"/>
            </w:pPr>
            <w:r>
              <w:t>(d)</w:t>
            </w:r>
          </w:p>
        </w:tc>
      </w:tr>
    </w:tbl>
    <w:p w14:paraId="1FC15729" w14:textId="18403A8B" w:rsidR="006948C8" w:rsidRDefault="006948C8" w:rsidP="006948C8">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16</w:t>
      </w:r>
      <w:r w:rsidR="002119BB">
        <w:rPr>
          <w:noProof/>
        </w:rPr>
        <w:fldChar w:fldCharType="end"/>
      </w:r>
      <w:r>
        <w:t>: Node summaries from a classification tree fit to the reef intertidal data for the late dry period for (a) node 4, (b) node 5, (c) node 6, and (d) node 15.</w:t>
      </w:r>
      <w:r w:rsidR="00616453">
        <w:t xml:space="preserve"> Note, the word “diet” is an artefact from the package used to create these figures and should be ignored.</w:t>
      </w:r>
    </w:p>
    <w:p w14:paraId="12455537" w14:textId="77777777" w:rsidR="006948C8" w:rsidRDefault="006948C8" w:rsidP="006948C8"/>
    <w:p w14:paraId="3EA8DEE7" w14:textId="77777777" w:rsidR="00616453" w:rsidRDefault="00616453" w:rsidP="006948C8"/>
    <w:p w14:paraId="6F7C295E" w14:textId="77777777" w:rsidR="00616453" w:rsidRDefault="00616453" w:rsidP="006948C8"/>
    <w:p w14:paraId="094BF91B" w14:textId="77777777" w:rsidR="00616453" w:rsidRDefault="00616453" w:rsidP="006948C8"/>
    <w:p w14:paraId="42A04152" w14:textId="77777777" w:rsidR="00616453" w:rsidRDefault="00616453" w:rsidP="006948C8"/>
    <w:p w14:paraId="18F6CFB1" w14:textId="77777777" w:rsidR="00616453" w:rsidRDefault="00616453" w:rsidP="006948C8"/>
    <w:p w14:paraId="4F8A782A" w14:textId="77777777" w:rsidR="00616453" w:rsidRDefault="00616453" w:rsidP="006948C8"/>
    <w:p w14:paraId="0E30CC50" w14:textId="77777777" w:rsidR="00616453" w:rsidRDefault="00616453" w:rsidP="006948C8"/>
    <w:p w14:paraId="011ABF81" w14:textId="77777777" w:rsidR="00616453" w:rsidRDefault="00616453" w:rsidP="006948C8"/>
    <w:p w14:paraId="7A31724E" w14:textId="77777777" w:rsidR="00616453" w:rsidRDefault="00616453" w:rsidP="006948C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7"/>
        <w:tblDescription w:val="Node summaries from a classification tree fit to the reef intertidal data for the late dry period for (a) node 56, (b) node 57, (c) node 58, and (d) node 59. Note, the word “diet” is an artefact from the package used to create these figures and should be ignored."/>
      </w:tblPr>
      <w:tblGrid>
        <w:gridCol w:w="8590"/>
        <w:gridCol w:w="652"/>
      </w:tblGrid>
      <w:tr w:rsidR="00616453" w14:paraId="2C396D8F" w14:textId="77777777" w:rsidTr="00987A94">
        <w:tc>
          <w:tcPr>
            <w:tcW w:w="4621"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7"/>
              <w:tblDescription w:val="Node summaries from a classification tree fit to the reef intertidal data for the late dry period for (a) node 56, (b) node 57, (c) node 58, and (d) node 59. Note, the word “diet” is an artefact from the package used to create these figures and should be ignored."/>
            </w:tblPr>
            <w:tblGrid>
              <w:gridCol w:w="4187"/>
              <w:gridCol w:w="4187"/>
            </w:tblGrid>
            <w:tr w:rsidR="00616453" w14:paraId="4AD9EED9" w14:textId="77777777" w:rsidTr="00987A94">
              <w:tc>
                <w:tcPr>
                  <w:tcW w:w="4621" w:type="dxa"/>
                </w:tcPr>
                <w:p w14:paraId="5148EA77" w14:textId="77777777" w:rsidR="00616453" w:rsidRDefault="00616453" w:rsidP="00987A94">
                  <w:pPr>
                    <w:jc w:val="center"/>
                  </w:pPr>
                  <w:r>
                    <w:rPr>
                      <w:noProof/>
                    </w:rPr>
                    <w:drawing>
                      <wp:inline distT="0" distB="0" distL="0" distR="0" wp14:anchorId="322CBF85" wp14:editId="6B3E2B10">
                        <wp:extent cx="2521887" cy="2520000"/>
                        <wp:effectExtent l="0" t="0" r="0" b="0"/>
                        <wp:docPr id="187" name="Picture 200" descr="Node summaries from a classification tree fit to the reef intertidal data for the late dry period for node 56." title="Figure B-1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ode56.jpg"/>
                                <pic:cNvPicPr/>
                              </pic:nvPicPr>
                              <pic:blipFill>
                                <a:blip r:embed="rId433" cstate="print"/>
                                <a:stretch>
                                  <a:fillRect/>
                                </a:stretch>
                              </pic:blipFill>
                              <pic:spPr>
                                <a:xfrm>
                                  <a:off x="0" y="0"/>
                                  <a:ext cx="2521887" cy="2520000"/>
                                </a:xfrm>
                                <a:prstGeom prst="rect">
                                  <a:avLst/>
                                </a:prstGeom>
                              </pic:spPr>
                            </pic:pic>
                          </a:graphicData>
                        </a:graphic>
                      </wp:inline>
                    </w:drawing>
                  </w:r>
                </w:p>
                <w:p w14:paraId="7557AA79" w14:textId="77777777" w:rsidR="00616453" w:rsidRDefault="00616453" w:rsidP="00987A94">
                  <w:pPr>
                    <w:jc w:val="center"/>
                  </w:pPr>
                  <w:r>
                    <w:t>(a)</w:t>
                  </w:r>
                </w:p>
              </w:tc>
              <w:tc>
                <w:tcPr>
                  <w:tcW w:w="4621" w:type="dxa"/>
                </w:tcPr>
                <w:p w14:paraId="3F33DC98" w14:textId="77777777" w:rsidR="00616453" w:rsidRDefault="00616453" w:rsidP="00987A94">
                  <w:pPr>
                    <w:jc w:val="center"/>
                  </w:pPr>
                  <w:r>
                    <w:rPr>
                      <w:noProof/>
                    </w:rPr>
                    <w:drawing>
                      <wp:inline distT="0" distB="0" distL="0" distR="0" wp14:anchorId="439C8605" wp14:editId="126C6EA9">
                        <wp:extent cx="2521887" cy="2520000"/>
                        <wp:effectExtent l="0" t="0" r="0" b="0"/>
                        <wp:docPr id="188" name="Picture 201" descr="Node summaries from a classification tree fit to the reef intertidal data for the late dry period for node 57." title="Figure B-1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ode57.jpg"/>
                                <pic:cNvPicPr/>
                              </pic:nvPicPr>
                              <pic:blipFill>
                                <a:blip r:embed="rId434" cstate="print"/>
                                <a:stretch>
                                  <a:fillRect/>
                                </a:stretch>
                              </pic:blipFill>
                              <pic:spPr>
                                <a:xfrm>
                                  <a:off x="0" y="0"/>
                                  <a:ext cx="2521887" cy="2520000"/>
                                </a:xfrm>
                                <a:prstGeom prst="rect">
                                  <a:avLst/>
                                </a:prstGeom>
                              </pic:spPr>
                            </pic:pic>
                          </a:graphicData>
                        </a:graphic>
                      </wp:inline>
                    </w:drawing>
                  </w:r>
                </w:p>
                <w:p w14:paraId="43A277C7" w14:textId="77777777" w:rsidR="00616453" w:rsidRDefault="00616453" w:rsidP="00987A94">
                  <w:pPr>
                    <w:jc w:val="center"/>
                  </w:pPr>
                  <w:r>
                    <w:t>(b)</w:t>
                  </w:r>
                </w:p>
              </w:tc>
            </w:tr>
            <w:tr w:rsidR="00616453" w14:paraId="0B17B2CB" w14:textId="77777777" w:rsidTr="00987A94">
              <w:tc>
                <w:tcPr>
                  <w:tcW w:w="4621" w:type="dxa"/>
                </w:tcPr>
                <w:p w14:paraId="25ACE7B4" w14:textId="77777777" w:rsidR="00616453" w:rsidRDefault="00616453" w:rsidP="00987A94">
                  <w:pPr>
                    <w:jc w:val="center"/>
                  </w:pPr>
                  <w:r>
                    <w:rPr>
                      <w:noProof/>
                    </w:rPr>
                    <w:drawing>
                      <wp:inline distT="0" distB="0" distL="0" distR="0" wp14:anchorId="14B671A7" wp14:editId="039BAC1F">
                        <wp:extent cx="2521887" cy="2520000"/>
                        <wp:effectExtent l="0" t="0" r="0" b="0"/>
                        <wp:docPr id="189" name="Picture 202" descr="Node summaries from a classification tree fit to the reef intertidal data for the late dry period for node 58." title="Figure B-1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ode58.jpg"/>
                                <pic:cNvPicPr/>
                              </pic:nvPicPr>
                              <pic:blipFill>
                                <a:blip r:embed="rId435" cstate="print"/>
                                <a:stretch>
                                  <a:fillRect/>
                                </a:stretch>
                              </pic:blipFill>
                              <pic:spPr>
                                <a:xfrm>
                                  <a:off x="0" y="0"/>
                                  <a:ext cx="2521887" cy="2520000"/>
                                </a:xfrm>
                                <a:prstGeom prst="rect">
                                  <a:avLst/>
                                </a:prstGeom>
                              </pic:spPr>
                            </pic:pic>
                          </a:graphicData>
                        </a:graphic>
                      </wp:inline>
                    </w:drawing>
                  </w:r>
                </w:p>
                <w:p w14:paraId="7541BB4E" w14:textId="77777777" w:rsidR="00616453" w:rsidRDefault="00616453" w:rsidP="00987A94">
                  <w:pPr>
                    <w:jc w:val="center"/>
                  </w:pPr>
                  <w:r>
                    <w:t>(c)</w:t>
                  </w:r>
                </w:p>
              </w:tc>
              <w:tc>
                <w:tcPr>
                  <w:tcW w:w="4621" w:type="dxa"/>
                </w:tcPr>
                <w:p w14:paraId="75BB9425" w14:textId="77777777" w:rsidR="00616453" w:rsidRDefault="00616453" w:rsidP="00987A94">
                  <w:pPr>
                    <w:jc w:val="center"/>
                  </w:pPr>
                  <w:r>
                    <w:rPr>
                      <w:noProof/>
                    </w:rPr>
                    <w:drawing>
                      <wp:inline distT="0" distB="0" distL="0" distR="0" wp14:anchorId="551A2798" wp14:editId="68E69FBB">
                        <wp:extent cx="2518095" cy="2520000"/>
                        <wp:effectExtent l="0" t="0" r="0" b="0"/>
                        <wp:docPr id="190" name="Picture 203" descr="Node summaries from a classification tree fit to the reef intertidal data for the late dry period for node 59" title="Figure B-1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ode59.jpg"/>
                                <pic:cNvPicPr/>
                              </pic:nvPicPr>
                              <pic:blipFill>
                                <a:blip r:embed="rId436" cstate="print"/>
                                <a:stretch>
                                  <a:fillRect/>
                                </a:stretch>
                              </pic:blipFill>
                              <pic:spPr>
                                <a:xfrm>
                                  <a:off x="0" y="0"/>
                                  <a:ext cx="2518095" cy="2520000"/>
                                </a:xfrm>
                                <a:prstGeom prst="rect">
                                  <a:avLst/>
                                </a:prstGeom>
                              </pic:spPr>
                            </pic:pic>
                          </a:graphicData>
                        </a:graphic>
                      </wp:inline>
                    </w:drawing>
                  </w:r>
                </w:p>
                <w:p w14:paraId="382F568A" w14:textId="77777777" w:rsidR="00616453" w:rsidRDefault="00616453" w:rsidP="00987A94">
                  <w:pPr>
                    <w:jc w:val="center"/>
                  </w:pPr>
                  <w:r>
                    <w:t>(d)</w:t>
                  </w:r>
                </w:p>
              </w:tc>
            </w:tr>
          </w:tbl>
          <w:p w14:paraId="2732D43D" w14:textId="77777777" w:rsidR="00616453" w:rsidRDefault="00616453" w:rsidP="00987A94">
            <w:pPr>
              <w:jc w:val="center"/>
            </w:pPr>
          </w:p>
        </w:tc>
        <w:tc>
          <w:tcPr>
            <w:tcW w:w="4621" w:type="dxa"/>
          </w:tcPr>
          <w:p w14:paraId="6404EE5E" w14:textId="77777777" w:rsidR="00616453" w:rsidRDefault="00616453" w:rsidP="00987A94">
            <w:pPr>
              <w:keepNext/>
              <w:jc w:val="center"/>
            </w:pPr>
          </w:p>
        </w:tc>
      </w:tr>
    </w:tbl>
    <w:p w14:paraId="55FB0E40" w14:textId="77777777" w:rsidR="00616453" w:rsidRDefault="00616453" w:rsidP="006948C8"/>
    <w:p w14:paraId="1B5E92A1" w14:textId="333F8147" w:rsidR="00616453" w:rsidRDefault="00616453" w:rsidP="00616453">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17</w:t>
      </w:r>
      <w:r w:rsidR="002119BB">
        <w:rPr>
          <w:noProof/>
        </w:rPr>
        <w:fldChar w:fldCharType="end"/>
      </w:r>
      <w:r>
        <w:t>: Node summaries from a classification tree fit to the reef intertidal data for the late dry period for (a) node 56, (b) node 57, (c) node 58, and (d) node 59.</w:t>
      </w:r>
      <w:r w:rsidRPr="00616453">
        <w:t xml:space="preserve"> </w:t>
      </w:r>
      <w:r>
        <w:t>Note, the word “diet” is an artefact from the package used to create these figures and should be ignored.</w:t>
      </w:r>
    </w:p>
    <w:p w14:paraId="162BFB1D" w14:textId="77777777" w:rsidR="00616453" w:rsidRDefault="00616453" w:rsidP="006948C8"/>
    <w:p w14:paraId="304D4C19" w14:textId="77777777" w:rsidR="00616453" w:rsidRDefault="00616453" w:rsidP="006948C8"/>
    <w:p w14:paraId="08E2CD5D" w14:textId="553A28E3" w:rsidR="006948C8" w:rsidRDefault="006948C8" w:rsidP="006948C8">
      <w:pPr>
        <w:pStyle w:val="Caption"/>
      </w:pPr>
    </w:p>
    <w:p w14:paraId="7D704821" w14:textId="77777777" w:rsidR="00616453" w:rsidRDefault="00616453" w:rsidP="00616453"/>
    <w:p w14:paraId="578C2461" w14:textId="77777777" w:rsidR="00616453" w:rsidRDefault="00616453" w:rsidP="00616453"/>
    <w:p w14:paraId="365C89F6" w14:textId="77777777" w:rsidR="00616453" w:rsidRDefault="00616453" w:rsidP="00616453"/>
    <w:p w14:paraId="17256B5A" w14:textId="77777777" w:rsidR="00616453" w:rsidRDefault="00616453" w:rsidP="00616453"/>
    <w:p w14:paraId="11940C07" w14:textId="77777777" w:rsidR="00616453" w:rsidRDefault="00616453" w:rsidP="00616453"/>
    <w:p w14:paraId="779E2216" w14:textId="77777777" w:rsidR="00616453" w:rsidRDefault="00616453" w:rsidP="00616453"/>
    <w:p w14:paraId="088E9304" w14:textId="77777777" w:rsidR="00616453" w:rsidRDefault="00616453" w:rsidP="0061645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8"/>
        <w:tblDescription w:val="Partial dependence plots for the late dry period showing patterns in (a) lagTA2w.75, (b) lagTM3m.75 and (c) NRM region."/>
      </w:tblPr>
      <w:tblGrid>
        <w:gridCol w:w="4696"/>
        <w:gridCol w:w="4546"/>
      </w:tblGrid>
      <w:tr w:rsidR="00616453" w14:paraId="4ECCA8E5" w14:textId="77777777" w:rsidTr="00987A94">
        <w:tc>
          <w:tcPr>
            <w:tcW w:w="4592" w:type="dxa"/>
          </w:tcPr>
          <w:p w14:paraId="2E8B7AF4" w14:textId="77777777" w:rsidR="00616453" w:rsidRDefault="00616453" w:rsidP="00987A94">
            <w:pPr>
              <w:jc w:val="center"/>
            </w:pPr>
            <w:r>
              <w:rPr>
                <w:noProof/>
              </w:rPr>
              <w:drawing>
                <wp:inline distT="0" distB="0" distL="0" distR="0" wp14:anchorId="4E358CE6" wp14:editId="5B632EB5">
                  <wp:extent cx="2784534" cy="2156604"/>
                  <wp:effectExtent l="0" t="0" r="0" b="0"/>
                  <wp:docPr id="191" name="Picture 179" descr="Partial dependence plots for the late dry period showing patterns in lagTA2w.75." title="Figure B-1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lagTA2w75.jpeg"/>
                          <pic:cNvPicPr/>
                        </pic:nvPicPr>
                        <pic:blipFill>
                          <a:blip r:embed="rId437" cstate="print"/>
                          <a:stretch>
                            <a:fillRect/>
                          </a:stretch>
                        </pic:blipFill>
                        <pic:spPr>
                          <a:xfrm>
                            <a:off x="0" y="0"/>
                            <a:ext cx="2788919" cy="2160000"/>
                          </a:xfrm>
                          <a:prstGeom prst="rect">
                            <a:avLst/>
                          </a:prstGeom>
                        </pic:spPr>
                      </pic:pic>
                    </a:graphicData>
                  </a:graphic>
                </wp:inline>
              </w:drawing>
            </w:r>
          </w:p>
          <w:p w14:paraId="37F8BF07" w14:textId="77777777" w:rsidR="00616453" w:rsidRDefault="00616453" w:rsidP="00987A94">
            <w:pPr>
              <w:jc w:val="center"/>
            </w:pPr>
            <w:r>
              <w:t>(a)</w:t>
            </w:r>
          </w:p>
        </w:tc>
        <w:tc>
          <w:tcPr>
            <w:tcW w:w="4650" w:type="dxa"/>
          </w:tcPr>
          <w:p w14:paraId="5CC547F5" w14:textId="77777777" w:rsidR="00616453" w:rsidRDefault="00616453" w:rsidP="00987A94">
            <w:pPr>
              <w:jc w:val="center"/>
            </w:pPr>
            <w:r>
              <w:rPr>
                <w:noProof/>
              </w:rPr>
              <w:drawing>
                <wp:inline distT="0" distB="0" distL="0" distR="0" wp14:anchorId="6596CEEA" wp14:editId="2CFE5EA2">
                  <wp:extent cx="2784535" cy="2156604"/>
                  <wp:effectExtent l="0" t="0" r="0" b="0"/>
                  <wp:docPr id="192" name="Picture 180" descr="Partial dependence plots for the late dry period showing patterns in lagTM3m.75 ." title="Figure B-18(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lagTM3m75.jpeg"/>
                          <pic:cNvPicPr/>
                        </pic:nvPicPr>
                        <pic:blipFill>
                          <a:blip r:embed="rId438" cstate="print"/>
                          <a:stretch>
                            <a:fillRect/>
                          </a:stretch>
                        </pic:blipFill>
                        <pic:spPr>
                          <a:xfrm>
                            <a:off x="0" y="0"/>
                            <a:ext cx="2788920" cy="2160000"/>
                          </a:xfrm>
                          <a:prstGeom prst="rect">
                            <a:avLst/>
                          </a:prstGeom>
                        </pic:spPr>
                      </pic:pic>
                    </a:graphicData>
                  </a:graphic>
                </wp:inline>
              </w:drawing>
            </w:r>
          </w:p>
          <w:p w14:paraId="176668BC" w14:textId="77777777" w:rsidR="00616453" w:rsidRDefault="00616453" w:rsidP="00987A94">
            <w:pPr>
              <w:jc w:val="center"/>
            </w:pPr>
            <w:r>
              <w:t>(b)</w:t>
            </w:r>
          </w:p>
        </w:tc>
      </w:tr>
      <w:tr w:rsidR="00616453" w14:paraId="289A9AE8" w14:textId="77777777" w:rsidTr="00987A94">
        <w:tc>
          <w:tcPr>
            <w:tcW w:w="4592" w:type="dxa"/>
          </w:tcPr>
          <w:p w14:paraId="1C7846AA" w14:textId="77777777" w:rsidR="00616453" w:rsidRDefault="00616453" w:rsidP="00987A94">
            <w:pPr>
              <w:jc w:val="center"/>
            </w:pPr>
            <w:r>
              <w:rPr>
                <w:noProof/>
              </w:rPr>
              <w:drawing>
                <wp:inline distT="0" distB="0" distL="0" distR="0" wp14:anchorId="656D03E1" wp14:editId="57972317">
                  <wp:extent cx="2881223" cy="2156604"/>
                  <wp:effectExtent l="0" t="0" r="0" b="0"/>
                  <wp:docPr id="193" name="Picture 181" descr="Partial dependence plots for the late dry period showing patterns in NRM region." title="Figure B-1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intertidal_LD_NRMregion.jpeg"/>
                          <pic:cNvPicPr/>
                        </pic:nvPicPr>
                        <pic:blipFill>
                          <a:blip r:embed="rId439" cstate="print"/>
                          <a:stretch>
                            <a:fillRect/>
                          </a:stretch>
                        </pic:blipFill>
                        <pic:spPr>
                          <a:xfrm>
                            <a:off x="0" y="0"/>
                            <a:ext cx="2885760" cy="2160000"/>
                          </a:xfrm>
                          <a:prstGeom prst="rect">
                            <a:avLst/>
                          </a:prstGeom>
                        </pic:spPr>
                      </pic:pic>
                    </a:graphicData>
                  </a:graphic>
                </wp:inline>
              </w:drawing>
            </w:r>
          </w:p>
          <w:p w14:paraId="4D3BA9B2" w14:textId="77777777" w:rsidR="00616453" w:rsidRDefault="00616453" w:rsidP="00987A94">
            <w:pPr>
              <w:jc w:val="center"/>
            </w:pPr>
            <w:r>
              <w:t>(c)</w:t>
            </w:r>
          </w:p>
        </w:tc>
        <w:tc>
          <w:tcPr>
            <w:tcW w:w="4650" w:type="dxa"/>
          </w:tcPr>
          <w:p w14:paraId="04E9E583" w14:textId="77777777" w:rsidR="00616453" w:rsidRDefault="00616453" w:rsidP="00987A94">
            <w:pPr>
              <w:jc w:val="center"/>
            </w:pPr>
          </w:p>
          <w:p w14:paraId="1C168FE2" w14:textId="77777777" w:rsidR="00616453" w:rsidRDefault="00616453" w:rsidP="00987A94">
            <w:pPr>
              <w:keepNext/>
              <w:jc w:val="center"/>
            </w:pPr>
          </w:p>
        </w:tc>
      </w:tr>
    </w:tbl>
    <w:p w14:paraId="60AABF04" w14:textId="77777777" w:rsidR="00616453" w:rsidRDefault="00616453" w:rsidP="00616453"/>
    <w:p w14:paraId="735D0D41" w14:textId="77777777" w:rsidR="00616453" w:rsidRDefault="00616453" w:rsidP="00616453">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18</w:t>
      </w:r>
      <w:r w:rsidR="002119BB">
        <w:rPr>
          <w:noProof/>
        </w:rPr>
        <w:fldChar w:fldCharType="end"/>
      </w:r>
      <w:r>
        <w:t>:</w:t>
      </w:r>
      <w:r w:rsidRPr="006948C8">
        <w:t xml:space="preserve"> </w:t>
      </w:r>
      <w:r>
        <w:t>Partial dependence plots for the late dry period showing patterns in (a) lagTA2w.75, (b) lagTM3m.75 and (c) NRM region.</w:t>
      </w:r>
    </w:p>
    <w:p w14:paraId="116EEFFF" w14:textId="77777777" w:rsidR="00616453" w:rsidRPr="00616453" w:rsidRDefault="00616453" w:rsidP="00616453"/>
    <w:p w14:paraId="7FA474C9" w14:textId="34821782" w:rsidR="006D5618" w:rsidRDefault="006D5618" w:rsidP="006D5618">
      <w:pPr>
        <w:pStyle w:val="Caption"/>
      </w:pPr>
    </w:p>
    <w:p w14:paraId="73E486F3" w14:textId="09BCF99F" w:rsidR="006948C8" w:rsidRPr="006948C8" w:rsidRDefault="006948C8" w:rsidP="006948C8">
      <w:pPr>
        <w:pStyle w:val="Caption"/>
      </w:pPr>
    </w:p>
    <w:p w14:paraId="7538C00A" w14:textId="77777777" w:rsidR="00B817FE" w:rsidRDefault="00B817FE" w:rsidP="00B817FE">
      <w:pPr>
        <w:pStyle w:val="AppendixHeading2"/>
      </w:pPr>
      <w:r>
        <w:t>Reef Subtidal</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19"/>
        <w:tblDescription w:val="Node summaries from a classification tree fit to the reef subtidal data for the late dry period for (a) node 3, (b) node 5, (c) node 18, and (d) node 19. Note, the word “diet” is an artefact from the package used to create these figures and should be ignored."/>
      </w:tblPr>
      <w:tblGrid>
        <w:gridCol w:w="4621"/>
        <w:gridCol w:w="4621"/>
      </w:tblGrid>
      <w:tr w:rsidR="006948C8" w14:paraId="0CA991A5" w14:textId="77777777" w:rsidTr="001F694F">
        <w:tc>
          <w:tcPr>
            <w:tcW w:w="4621" w:type="dxa"/>
          </w:tcPr>
          <w:p w14:paraId="1963ECEE" w14:textId="77777777" w:rsidR="006948C8" w:rsidRDefault="006948C8" w:rsidP="001F694F">
            <w:pPr>
              <w:jc w:val="center"/>
            </w:pPr>
            <w:r>
              <w:rPr>
                <w:noProof/>
              </w:rPr>
              <w:drawing>
                <wp:inline distT="0" distB="0" distL="0" distR="0" wp14:anchorId="79C31E8E" wp14:editId="376BC9BE">
                  <wp:extent cx="2518095" cy="2520000"/>
                  <wp:effectExtent l="0" t="0" r="0" b="0"/>
                  <wp:docPr id="194" name="Picture 208" descr="Node summaries from a classification tree fit to the reef subtidal data for the late dry period for node 3." title="Figure B-1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ode3.jpg"/>
                          <pic:cNvPicPr/>
                        </pic:nvPicPr>
                        <pic:blipFill>
                          <a:blip r:embed="rId440" cstate="print"/>
                          <a:stretch>
                            <a:fillRect/>
                          </a:stretch>
                        </pic:blipFill>
                        <pic:spPr>
                          <a:xfrm>
                            <a:off x="0" y="0"/>
                            <a:ext cx="2518095" cy="2520000"/>
                          </a:xfrm>
                          <a:prstGeom prst="rect">
                            <a:avLst/>
                          </a:prstGeom>
                        </pic:spPr>
                      </pic:pic>
                    </a:graphicData>
                  </a:graphic>
                </wp:inline>
              </w:drawing>
            </w:r>
          </w:p>
          <w:p w14:paraId="2985216E" w14:textId="77777777" w:rsidR="006948C8" w:rsidRDefault="006948C8" w:rsidP="001F694F">
            <w:pPr>
              <w:jc w:val="center"/>
            </w:pPr>
            <w:r>
              <w:t>(a)</w:t>
            </w:r>
          </w:p>
        </w:tc>
        <w:tc>
          <w:tcPr>
            <w:tcW w:w="4621" w:type="dxa"/>
          </w:tcPr>
          <w:p w14:paraId="736050ED" w14:textId="77777777" w:rsidR="006948C8" w:rsidRDefault="006948C8" w:rsidP="001F694F">
            <w:pPr>
              <w:jc w:val="center"/>
            </w:pPr>
            <w:r>
              <w:rPr>
                <w:noProof/>
              </w:rPr>
              <w:drawing>
                <wp:inline distT="0" distB="0" distL="0" distR="0" wp14:anchorId="16CF0CB7" wp14:editId="016B0F70">
                  <wp:extent cx="2518095" cy="2520000"/>
                  <wp:effectExtent l="0" t="0" r="0" b="0"/>
                  <wp:docPr id="195" name="Picture 209" descr="Node summaries from a classification tree fit to the reef subtidal data for the late dry period for node 5." title="Figure B-19(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ode5.jpg"/>
                          <pic:cNvPicPr/>
                        </pic:nvPicPr>
                        <pic:blipFill>
                          <a:blip r:embed="rId441" cstate="print"/>
                          <a:stretch>
                            <a:fillRect/>
                          </a:stretch>
                        </pic:blipFill>
                        <pic:spPr>
                          <a:xfrm>
                            <a:off x="0" y="0"/>
                            <a:ext cx="2518095" cy="2520000"/>
                          </a:xfrm>
                          <a:prstGeom prst="rect">
                            <a:avLst/>
                          </a:prstGeom>
                        </pic:spPr>
                      </pic:pic>
                    </a:graphicData>
                  </a:graphic>
                </wp:inline>
              </w:drawing>
            </w:r>
          </w:p>
          <w:p w14:paraId="510D7760" w14:textId="77777777" w:rsidR="006948C8" w:rsidRDefault="006948C8" w:rsidP="001F694F">
            <w:pPr>
              <w:jc w:val="center"/>
            </w:pPr>
            <w:r>
              <w:t>(b)</w:t>
            </w:r>
          </w:p>
        </w:tc>
      </w:tr>
      <w:tr w:rsidR="006948C8" w14:paraId="39C29B0D" w14:textId="77777777" w:rsidTr="001F694F">
        <w:tc>
          <w:tcPr>
            <w:tcW w:w="4621" w:type="dxa"/>
          </w:tcPr>
          <w:p w14:paraId="60450C67" w14:textId="77777777" w:rsidR="006948C8" w:rsidRDefault="006948C8" w:rsidP="001F694F">
            <w:pPr>
              <w:jc w:val="center"/>
            </w:pPr>
            <w:r>
              <w:rPr>
                <w:noProof/>
              </w:rPr>
              <w:drawing>
                <wp:inline distT="0" distB="0" distL="0" distR="0" wp14:anchorId="286339CE" wp14:editId="0F8E02D9">
                  <wp:extent cx="2518095" cy="2520000"/>
                  <wp:effectExtent l="0" t="0" r="0" b="0"/>
                  <wp:docPr id="196" name="Picture 210" descr="Node summaries from a classification tree fit to the reef subtidal data for the late dry period for node 18" title="Figure B-19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ode18.jpg"/>
                          <pic:cNvPicPr/>
                        </pic:nvPicPr>
                        <pic:blipFill>
                          <a:blip r:embed="rId442" cstate="print"/>
                          <a:stretch>
                            <a:fillRect/>
                          </a:stretch>
                        </pic:blipFill>
                        <pic:spPr>
                          <a:xfrm>
                            <a:off x="0" y="0"/>
                            <a:ext cx="2518095" cy="2520000"/>
                          </a:xfrm>
                          <a:prstGeom prst="rect">
                            <a:avLst/>
                          </a:prstGeom>
                        </pic:spPr>
                      </pic:pic>
                    </a:graphicData>
                  </a:graphic>
                </wp:inline>
              </w:drawing>
            </w:r>
          </w:p>
          <w:p w14:paraId="53F9C4BA" w14:textId="77777777" w:rsidR="006948C8" w:rsidRDefault="006948C8" w:rsidP="001F694F">
            <w:pPr>
              <w:jc w:val="center"/>
            </w:pPr>
            <w:r>
              <w:t>(c)</w:t>
            </w:r>
          </w:p>
        </w:tc>
        <w:tc>
          <w:tcPr>
            <w:tcW w:w="4621" w:type="dxa"/>
          </w:tcPr>
          <w:p w14:paraId="2FFCF055" w14:textId="77777777" w:rsidR="006948C8" w:rsidRDefault="006948C8" w:rsidP="001F694F">
            <w:pPr>
              <w:jc w:val="center"/>
            </w:pPr>
            <w:r>
              <w:rPr>
                <w:noProof/>
              </w:rPr>
              <w:drawing>
                <wp:inline distT="0" distB="0" distL="0" distR="0" wp14:anchorId="70956E39" wp14:editId="5D9BE136">
                  <wp:extent cx="2518095" cy="2520000"/>
                  <wp:effectExtent l="0" t="0" r="0" b="0"/>
                  <wp:docPr id="197" name="Picture 211" descr="Node summaries from a classification tree fit to the reef subtidal data for the late dry period for node 19." title="Figure B-19(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ode19.jpg"/>
                          <pic:cNvPicPr/>
                        </pic:nvPicPr>
                        <pic:blipFill>
                          <a:blip r:embed="rId443" cstate="print"/>
                          <a:stretch>
                            <a:fillRect/>
                          </a:stretch>
                        </pic:blipFill>
                        <pic:spPr>
                          <a:xfrm>
                            <a:off x="0" y="0"/>
                            <a:ext cx="2518095" cy="2520000"/>
                          </a:xfrm>
                          <a:prstGeom prst="rect">
                            <a:avLst/>
                          </a:prstGeom>
                        </pic:spPr>
                      </pic:pic>
                    </a:graphicData>
                  </a:graphic>
                </wp:inline>
              </w:drawing>
            </w:r>
          </w:p>
          <w:p w14:paraId="159CC1C7" w14:textId="77777777" w:rsidR="006948C8" w:rsidRDefault="006948C8" w:rsidP="006948C8">
            <w:pPr>
              <w:keepNext/>
              <w:jc w:val="center"/>
            </w:pPr>
            <w:r>
              <w:t>(d)</w:t>
            </w:r>
          </w:p>
        </w:tc>
      </w:tr>
    </w:tbl>
    <w:p w14:paraId="6A01640E" w14:textId="244D7C6E" w:rsidR="006948C8" w:rsidRDefault="006948C8" w:rsidP="006948C8">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19</w:t>
      </w:r>
      <w:r w:rsidR="002119BB">
        <w:rPr>
          <w:noProof/>
        </w:rPr>
        <w:fldChar w:fldCharType="end"/>
      </w:r>
      <w:r>
        <w:t>: Node summaries from a classification tree fit to the reef subtidal data for the late dry period for (a) node 3, (b) node 5, (c) node 18, and (d) node 19.</w:t>
      </w:r>
      <w:r w:rsidR="00616453" w:rsidRPr="00616453">
        <w:t xml:space="preserve"> </w:t>
      </w:r>
      <w:r w:rsidR="00616453">
        <w:t>Note, the word “diet” is an artefact from the package used to create these figures and should be ignored.</w:t>
      </w:r>
    </w:p>
    <w:p w14:paraId="69DF5132" w14:textId="77777777" w:rsidR="006948C8" w:rsidRDefault="006948C8" w:rsidP="006948C8"/>
    <w:p w14:paraId="14F967CA" w14:textId="77777777" w:rsidR="00616453" w:rsidRDefault="00616453" w:rsidP="006948C8"/>
    <w:p w14:paraId="3F0F5B18" w14:textId="77777777" w:rsidR="00616453" w:rsidRDefault="00616453" w:rsidP="006948C8"/>
    <w:p w14:paraId="4B266FB9" w14:textId="77777777" w:rsidR="00616453" w:rsidRDefault="00616453" w:rsidP="006948C8"/>
    <w:p w14:paraId="1C98FB67" w14:textId="77777777" w:rsidR="00616453" w:rsidRDefault="00616453" w:rsidP="006948C8"/>
    <w:p w14:paraId="33F1672D" w14:textId="77777777" w:rsidR="00616453" w:rsidRDefault="00616453" w:rsidP="006948C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20"/>
        <w:tblDescription w:val="Node summaries from a classification tree fit to the reef subtidal data for the late dry period for (a) node 32, (b) node 33, (c) node 34, and (d) node 35. Note, the word “diet” is an artefact from the package used to create these figures and should be ignored."/>
      </w:tblPr>
      <w:tblGrid>
        <w:gridCol w:w="4621"/>
        <w:gridCol w:w="4621"/>
      </w:tblGrid>
      <w:tr w:rsidR="00616453" w14:paraId="321825E6" w14:textId="77777777" w:rsidTr="00987A94">
        <w:tc>
          <w:tcPr>
            <w:tcW w:w="4621" w:type="dxa"/>
          </w:tcPr>
          <w:p w14:paraId="2218116C" w14:textId="77777777" w:rsidR="00616453" w:rsidRDefault="00616453" w:rsidP="00987A94">
            <w:pPr>
              <w:jc w:val="center"/>
            </w:pPr>
            <w:r>
              <w:rPr>
                <w:noProof/>
              </w:rPr>
              <w:drawing>
                <wp:inline distT="0" distB="0" distL="0" distR="0" wp14:anchorId="59214AB5" wp14:editId="01B0D969">
                  <wp:extent cx="2518095" cy="2520000"/>
                  <wp:effectExtent l="0" t="0" r="0" b="0"/>
                  <wp:docPr id="217" name="Picture 216" descr="Node summaries from a classification tree fit to the reef subtidal data for the late dry period for node 32." title="Figure B-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ode32.jpg"/>
                          <pic:cNvPicPr/>
                        </pic:nvPicPr>
                        <pic:blipFill>
                          <a:blip r:embed="rId444" cstate="print"/>
                          <a:stretch>
                            <a:fillRect/>
                          </a:stretch>
                        </pic:blipFill>
                        <pic:spPr>
                          <a:xfrm>
                            <a:off x="0" y="0"/>
                            <a:ext cx="2518095" cy="2520000"/>
                          </a:xfrm>
                          <a:prstGeom prst="rect">
                            <a:avLst/>
                          </a:prstGeom>
                        </pic:spPr>
                      </pic:pic>
                    </a:graphicData>
                  </a:graphic>
                </wp:inline>
              </w:drawing>
            </w:r>
          </w:p>
          <w:p w14:paraId="10610E24" w14:textId="77777777" w:rsidR="00616453" w:rsidRDefault="00616453" w:rsidP="00987A94">
            <w:pPr>
              <w:jc w:val="center"/>
            </w:pPr>
            <w:r>
              <w:t>(a)</w:t>
            </w:r>
          </w:p>
        </w:tc>
        <w:tc>
          <w:tcPr>
            <w:tcW w:w="4621" w:type="dxa"/>
          </w:tcPr>
          <w:p w14:paraId="76682D80" w14:textId="77777777" w:rsidR="00616453" w:rsidRDefault="00616453" w:rsidP="00987A94">
            <w:pPr>
              <w:jc w:val="center"/>
            </w:pPr>
            <w:r>
              <w:rPr>
                <w:noProof/>
              </w:rPr>
              <w:drawing>
                <wp:inline distT="0" distB="0" distL="0" distR="0" wp14:anchorId="2F9D22C7" wp14:editId="360563C5">
                  <wp:extent cx="2518095" cy="2520000"/>
                  <wp:effectExtent l="0" t="0" r="0" b="0"/>
                  <wp:docPr id="218" name="Picture 217" descr="Node summaries from a classification tree fit to the reef subtidal data for the late dry period for node 33." title="Figure B-2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ode33.jpg"/>
                          <pic:cNvPicPr/>
                        </pic:nvPicPr>
                        <pic:blipFill>
                          <a:blip r:embed="rId445" cstate="print"/>
                          <a:stretch>
                            <a:fillRect/>
                          </a:stretch>
                        </pic:blipFill>
                        <pic:spPr>
                          <a:xfrm>
                            <a:off x="0" y="0"/>
                            <a:ext cx="2518095" cy="2520000"/>
                          </a:xfrm>
                          <a:prstGeom prst="rect">
                            <a:avLst/>
                          </a:prstGeom>
                        </pic:spPr>
                      </pic:pic>
                    </a:graphicData>
                  </a:graphic>
                </wp:inline>
              </w:drawing>
            </w:r>
          </w:p>
          <w:p w14:paraId="15A69112" w14:textId="77777777" w:rsidR="00616453" w:rsidRDefault="00616453" w:rsidP="00987A94">
            <w:pPr>
              <w:jc w:val="center"/>
            </w:pPr>
            <w:r>
              <w:t>(b)</w:t>
            </w:r>
          </w:p>
        </w:tc>
      </w:tr>
      <w:tr w:rsidR="00616453" w14:paraId="20FE5C22" w14:textId="77777777" w:rsidTr="00987A94">
        <w:tc>
          <w:tcPr>
            <w:tcW w:w="4621" w:type="dxa"/>
          </w:tcPr>
          <w:p w14:paraId="6372B188" w14:textId="77777777" w:rsidR="00616453" w:rsidRDefault="00616453" w:rsidP="00987A94">
            <w:pPr>
              <w:jc w:val="center"/>
            </w:pPr>
            <w:r>
              <w:rPr>
                <w:noProof/>
              </w:rPr>
              <w:drawing>
                <wp:inline distT="0" distB="0" distL="0" distR="0" wp14:anchorId="0CC00FA3" wp14:editId="5128E339">
                  <wp:extent cx="2518095" cy="2520000"/>
                  <wp:effectExtent l="0" t="0" r="0" b="0"/>
                  <wp:docPr id="219" name="Picture 218" descr="Node summaries from a classification tree fit to the reef subtidal data for the late dry period for node 34." title="Figure B-2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ode34.jpg"/>
                          <pic:cNvPicPr/>
                        </pic:nvPicPr>
                        <pic:blipFill>
                          <a:blip r:embed="rId446" cstate="print"/>
                          <a:stretch>
                            <a:fillRect/>
                          </a:stretch>
                        </pic:blipFill>
                        <pic:spPr>
                          <a:xfrm>
                            <a:off x="0" y="0"/>
                            <a:ext cx="2518095" cy="2520000"/>
                          </a:xfrm>
                          <a:prstGeom prst="rect">
                            <a:avLst/>
                          </a:prstGeom>
                        </pic:spPr>
                      </pic:pic>
                    </a:graphicData>
                  </a:graphic>
                </wp:inline>
              </w:drawing>
            </w:r>
          </w:p>
          <w:p w14:paraId="4211AB76" w14:textId="77777777" w:rsidR="00616453" w:rsidRDefault="00616453" w:rsidP="00987A94">
            <w:pPr>
              <w:jc w:val="center"/>
            </w:pPr>
            <w:r>
              <w:t>(c)</w:t>
            </w:r>
          </w:p>
        </w:tc>
        <w:tc>
          <w:tcPr>
            <w:tcW w:w="4621" w:type="dxa"/>
          </w:tcPr>
          <w:p w14:paraId="3AEBADC7" w14:textId="77777777" w:rsidR="00616453" w:rsidRDefault="00616453" w:rsidP="00987A94">
            <w:pPr>
              <w:jc w:val="center"/>
            </w:pPr>
            <w:r>
              <w:rPr>
                <w:noProof/>
              </w:rPr>
              <w:drawing>
                <wp:inline distT="0" distB="0" distL="0" distR="0" wp14:anchorId="7A4B3312" wp14:editId="1FFEE684">
                  <wp:extent cx="2518095" cy="2520000"/>
                  <wp:effectExtent l="0" t="0" r="0" b="0"/>
                  <wp:docPr id="220" name="Picture 219" descr="Node summaries from a classification tree fit to the reef subtidal data for the late dry period for node 35." title="Figure B-2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ode35.jpg"/>
                          <pic:cNvPicPr/>
                        </pic:nvPicPr>
                        <pic:blipFill>
                          <a:blip r:embed="rId447" cstate="print"/>
                          <a:stretch>
                            <a:fillRect/>
                          </a:stretch>
                        </pic:blipFill>
                        <pic:spPr>
                          <a:xfrm>
                            <a:off x="0" y="0"/>
                            <a:ext cx="2518095" cy="2520000"/>
                          </a:xfrm>
                          <a:prstGeom prst="rect">
                            <a:avLst/>
                          </a:prstGeom>
                        </pic:spPr>
                      </pic:pic>
                    </a:graphicData>
                  </a:graphic>
                </wp:inline>
              </w:drawing>
            </w:r>
          </w:p>
          <w:p w14:paraId="7E7671F2" w14:textId="77777777" w:rsidR="00616453" w:rsidRDefault="00616453" w:rsidP="00987A94">
            <w:pPr>
              <w:keepNext/>
              <w:jc w:val="center"/>
            </w:pPr>
            <w:r>
              <w:t>(d)</w:t>
            </w:r>
          </w:p>
        </w:tc>
      </w:tr>
    </w:tbl>
    <w:p w14:paraId="4F0FEB22" w14:textId="77777777" w:rsidR="00616453" w:rsidRDefault="00616453" w:rsidP="006948C8"/>
    <w:p w14:paraId="4C012B70" w14:textId="77777777" w:rsidR="00616453" w:rsidRDefault="00616453" w:rsidP="00616453">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20</w:t>
      </w:r>
      <w:r w:rsidR="002119BB">
        <w:rPr>
          <w:noProof/>
        </w:rPr>
        <w:fldChar w:fldCharType="end"/>
      </w:r>
      <w:r>
        <w:t>: Node summaries from a classification tree fit to the reef subtidal data for the late dry period for (a) node 32, (b) node 33, (c) node 34, and (d) node 35.</w:t>
      </w:r>
      <w:r w:rsidRPr="00616453">
        <w:t xml:space="preserve"> </w:t>
      </w:r>
      <w:r>
        <w:t>Note, the word “diet” is an artefact from the package used to create these figures and should be ignored.</w:t>
      </w:r>
    </w:p>
    <w:p w14:paraId="30BC63A0" w14:textId="77777777" w:rsidR="00616453" w:rsidRDefault="00616453" w:rsidP="006948C8"/>
    <w:p w14:paraId="373ACC0C" w14:textId="76DA4EDF" w:rsidR="006948C8" w:rsidRDefault="006948C8" w:rsidP="006948C8">
      <w:pPr>
        <w:pStyle w:val="Caption"/>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B-21"/>
        <w:tblDescription w:val="Partial dependence plots for reef subtidal sites for(a) NRM region, (b) PSII, (c) lagTA6w.50, (d) lagTM3m.max, (e) lagTM4w.50 and (f) lagTM6w.50."/>
      </w:tblPr>
      <w:tblGrid>
        <w:gridCol w:w="4621"/>
        <w:gridCol w:w="4621"/>
      </w:tblGrid>
      <w:tr w:rsidR="006948C8" w14:paraId="7760D794" w14:textId="77777777" w:rsidTr="001F694F">
        <w:tc>
          <w:tcPr>
            <w:tcW w:w="4621" w:type="dxa"/>
          </w:tcPr>
          <w:p w14:paraId="21B3B23B" w14:textId="77777777" w:rsidR="006948C8" w:rsidRDefault="006948C8" w:rsidP="001F694F">
            <w:pPr>
              <w:jc w:val="center"/>
            </w:pPr>
            <w:r>
              <w:rPr>
                <w:noProof/>
              </w:rPr>
              <w:drawing>
                <wp:inline distT="0" distB="0" distL="0" distR="0" wp14:anchorId="033EADB6" wp14:editId="3BA4885D">
                  <wp:extent cx="2161617" cy="2160000"/>
                  <wp:effectExtent l="0" t="0" r="0" b="0"/>
                  <wp:docPr id="198" name="Picture 227" descr="Partial dependence plots for reef subtidal sites for NRM region." title="Figure B-2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NRMregion.jpg"/>
                          <pic:cNvPicPr/>
                        </pic:nvPicPr>
                        <pic:blipFill>
                          <a:blip r:embed="rId448" cstate="print"/>
                          <a:stretch>
                            <a:fillRect/>
                          </a:stretch>
                        </pic:blipFill>
                        <pic:spPr>
                          <a:xfrm>
                            <a:off x="0" y="0"/>
                            <a:ext cx="2161617" cy="2160000"/>
                          </a:xfrm>
                          <a:prstGeom prst="rect">
                            <a:avLst/>
                          </a:prstGeom>
                        </pic:spPr>
                      </pic:pic>
                    </a:graphicData>
                  </a:graphic>
                </wp:inline>
              </w:drawing>
            </w:r>
          </w:p>
          <w:p w14:paraId="05C950C9" w14:textId="77777777" w:rsidR="006948C8" w:rsidRDefault="006948C8" w:rsidP="001F694F">
            <w:pPr>
              <w:jc w:val="center"/>
            </w:pPr>
            <w:r>
              <w:t>(a)</w:t>
            </w:r>
          </w:p>
        </w:tc>
        <w:tc>
          <w:tcPr>
            <w:tcW w:w="4621" w:type="dxa"/>
          </w:tcPr>
          <w:p w14:paraId="172CF036" w14:textId="77777777" w:rsidR="006948C8" w:rsidRDefault="006948C8" w:rsidP="001F694F">
            <w:pPr>
              <w:jc w:val="center"/>
            </w:pPr>
            <w:r>
              <w:rPr>
                <w:noProof/>
              </w:rPr>
              <w:drawing>
                <wp:inline distT="0" distB="0" distL="0" distR="0" wp14:anchorId="4A467424" wp14:editId="3C6802F9">
                  <wp:extent cx="2158367" cy="2160000"/>
                  <wp:effectExtent l="0" t="0" r="0" b="0"/>
                  <wp:docPr id="199" name="Picture 228" descr="Partial dependence plots for reef subtidal sites for PSII." title="Figure B-2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PSII.jpg"/>
                          <pic:cNvPicPr/>
                        </pic:nvPicPr>
                        <pic:blipFill>
                          <a:blip r:embed="rId449" cstate="print"/>
                          <a:stretch>
                            <a:fillRect/>
                          </a:stretch>
                        </pic:blipFill>
                        <pic:spPr>
                          <a:xfrm>
                            <a:off x="0" y="0"/>
                            <a:ext cx="2158367" cy="2160000"/>
                          </a:xfrm>
                          <a:prstGeom prst="rect">
                            <a:avLst/>
                          </a:prstGeom>
                        </pic:spPr>
                      </pic:pic>
                    </a:graphicData>
                  </a:graphic>
                </wp:inline>
              </w:drawing>
            </w:r>
          </w:p>
          <w:p w14:paraId="3207FC25" w14:textId="77777777" w:rsidR="006948C8" w:rsidRDefault="006948C8" w:rsidP="001F694F">
            <w:pPr>
              <w:jc w:val="center"/>
            </w:pPr>
            <w:r>
              <w:t>(b)</w:t>
            </w:r>
          </w:p>
        </w:tc>
      </w:tr>
      <w:tr w:rsidR="006948C8" w14:paraId="5C84DFF4" w14:textId="77777777" w:rsidTr="001F694F">
        <w:tc>
          <w:tcPr>
            <w:tcW w:w="4621" w:type="dxa"/>
          </w:tcPr>
          <w:p w14:paraId="593B3530" w14:textId="77777777" w:rsidR="006948C8" w:rsidRDefault="006948C8" w:rsidP="001F694F">
            <w:pPr>
              <w:jc w:val="center"/>
            </w:pPr>
            <w:r>
              <w:rPr>
                <w:noProof/>
              </w:rPr>
              <w:drawing>
                <wp:inline distT="0" distB="0" distL="0" distR="0" wp14:anchorId="090B4333" wp14:editId="3BD3B057">
                  <wp:extent cx="2158367" cy="2160000"/>
                  <wp:effectExtent l="0" t="0" r="0" b="0"/>
                  <wp:docPr id="200" name="Picture 229" descr="Partial dependence plots for reef subtidal sites for lagTA6w.50." title="Figure B-2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TA6w50.jpg"/>
                          <pic:cNvPicPr/>
                        </pic:nvPicPr>
                        <pic:blipFill>
                          <a:blip r:embed="rId450" cstate="print"/>
                          <a:stretch>
                            <a:fillRect/>
                          </a:stretch>
                        </pic:blipFill>
                        <pic:spPr>
                          <a:xfrm>
                            <a:off x="0" y="0"/>
                            <a:ext cx="2158367" cy="2160000"/>
                          </a:xfrm>
                          <a:prstGeom prst="rect">
                            <a:avLst/>
                          </a:prstGeom>
                        </pic:spPr>
                      </pic:pic>
                    </a:graphicData>
                  </a:graphic>
                </wp:inline>
              </w:drawing>
            </w:r>
          </w:p>
          <w:p w14:paraId="4F7445FB" w14:textId="77777777" w:rsidR="006948C8" w:rsidRDefault="006948C8" w:rsidP="001F694F">
            <w:pPr>
              <w:jc w:val="center"/>
            </w:pPr>
            <w:r>
              <w:t>(c)</w:t>
            </w:r>
          </w:p>
        </w:tc>
        <w:tc>
          <w:tcPr>
            <w:tcW w:w="4621" w:type="dxa"/>
          </w:tcPr>
          <w:p w14:paraId="3AAD9C54" w14:textId="77777777" w:rsidR="006948C8" w:rsidRDefault="006948C8" w:rsidP="001F694F">
            <w:pPr>
              <w:jc w:val="center"/>
            </w:pPr>
            <w:r>
              <w:rPr>
                <w:noProof/>
              </w:rPr>
              <w:drawing>
                <wp:inline distT="0" distB="0" distL="0" distR="0" wp14:anchorId="5EACE113" wp14:editId="2CE8EEA1">
                  <wp:extent cx="2158367" cy="2160000"/>
                  <wp:effectExtent l="0" t="0" r="0" b="0"/>
                  <wp:docPr id="201" name="Picture 230" descr="Partial dependence plots for reef subtidal sites for lagTM3m.max." title="Figure B-21(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TM3mMax.jpg"/>
                          <pic:cNvPicPr/>
                        </pic:nvPicPr>
                        <pic:blipFill>
                          <a:blip r:embed="rId451" cstate="print"/>
                          <a:stretch>
                            <a:fillRect/>
                          </a:stretch>
                        </pic:blipFill>
                        <pic:spPr>
                          <a:xfrm>
                            <a:off x="0" y="0"/>
                            <a:ext cx="2158367" cy="2160000"/>
                          </a:xfrm>
                          <a:prstGeom prst="rect">
                            <a:avLst/>
                          </a:prstGeom>
                        </pic:spPr>
                      </pic:pic>
                    </a:graphicData>
                  </a:graphic>
                </wp:inline>
              </w:drawing>
            </w:r>
          </w:p>
          <w:p w14:paraId="31531CCE" w14:textId="77777777" w:rsidR="006948C8" w:rsidRDefault="006948C8" w:rsidP="001F694F">
            <w:pPr>
              <w:jc w:val="center"/>
            </w:pPr>
            <w:r>
              <w:t>(d)</w:t>
            </w:r>
          </w:p>
        </w:tc>
      </w:tr>
      <w:tr w:rsidR="006948C8" w14:paraId="024DF1B7" w14:textId="77777777" w:rsidTr="001F694F">
        <w:tc>
          <w:tcPr>
            <w:tcW w:w="4621" w:type="dxa"/>
          </w:tcPr>
          <w:p w14:paraId="70907AAA" w14:textId="77777777" w:rsidR="006948C8" w:rsidRDefault="006948C8" w:rsidP="001F694F">
            <w:pPr>
              <w:jc w:val="center"/>
            </w:pPr>
            <w:r>
              <w:rPr>
                <w:noProof/>
              </w:rPr>
              <w:drawing>
                <wp:inline distT="0" distB="0" distL="0" distR="0" wp14:anchorId="1F418E3C" wp14:editId="323F3994">
                  <wp:extent cx="2158367" cy="2160000"/>
                  <wp:effectExtent l="0" t="0" r="0" b="0"/>
                  <wp:docPr id="202" name="Picture 231" descr="Partial dependence plots for reef subtidal sites for lagTM4w.50." title="Figure B-2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TM4w50.jpg"/>
                          <pic:cNvPicPr/>
                        </pic:nvPicPr>
                        <pic:blipFill>
                          <a:blip r:embed="rId452" cstate="print"/>
                          <a:stretch>
                            <a:fillRect/>
                          </a:stretch>
                        </pic:blipFill>
                        <pic:spPr>
                          <a:xfrm>
                            <a:off x="0" y="0"/>
                            <a:ext cx="2158367" cy="2160000"/>
                          </a:xfrm>
                          <a:prstGeom prst="rect">
                            <a:avLst/>
                          </a:prstGeom>
                        </pic:spPr>
                      </pic:pic>
                    </a:graphicData>
                  </a:graphic>
                </wp:inline>
              </w:drawing>
            </w:r>
          </w:p>
          <w:p w14:paraId="71BEC297" w14:textId="77777777" w:rsidR="006948C8" w:rsidRDefault="006948C8" w:rsidP="001F694F">
            <w:pPr>
              <w:jc w:val="center"/>
            </w:pPr>
            <w:r>
              <w:t>(e)</w:t>
            </w:r>
          </w:p>
        </w:tc>
        <w:tc>
          <w:tcPr>
            <w:tcW w:w="4621" w:type="dxa"/>
          </w:tcPr>
          <w:p w14:paraId="3E3C1E5B" w14:textId="77777777" w:rsidR="006948C8" w:rsidRDefault="006948C8" w:rsidP="001F694F">
            <w:pPr>
              <w:jc w:val="center"/>
            </w:pPr>
            <w:r>
              <w:rPr>
                <w:noProof/>
              </w:rPr>
              <w:drawing>
                <wp:inline distT="0" distB="0" distL="0" distR="0" wp14:anchorId="0FCBD4BB" wp14:editId="288012AE">
                  <wp:extent cx="2158367" cy="2160000"/>
                  <wp:effectExtent l="0" t="0" r="0" b="0"/>
                  <wp:docPr id="203" name="Picture 232" descr="Partial dependence plots for reef subtidal sites for lagTM6w.50." title="Figure B-2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_subtidal_TM6w50.jpg"/>
                          <pic:cNvPicPr/>
                        </pic:nvPicPr>
                        <pic:blipFill>
                          <a:blip r:embed="rId453" cstate="print"/>
                          <a:stretch>
                            <a:fillRect/>
                          </a:stretch>
                        </pic:blipFill>
                        <pic:spPr>
                          <a:xfrm>
                            <a:off x="0" y="0"/>
                            <a:ext cx="2158367" cy="2160000"/>
                          </a:xfrm>
                          <a:prstGeom prst="rect">
                            <a:avLst/>
                          </a:prstGeom>
                        </pic:spPr>
                      </pic:pic>
                    </a:graphicData>
                  </a:graphic>
                </wp:inline>
              </w:drawing>
            </w:r>
          </w:p>
          <w:p w14:paraId="23655A82" w14:textId="77777777" w:rsidR="006948C8" w:rsidRDefault="006948C8" w:rsidP="006948C8">
            <w:pPr>
              <w:keepNext/>
              <w:jc w:val="center"/>
            </w:pPr>
            <w:r>
              <w:t>(f)</w:t>
            </w:r>
          </w:p>
        </w:tc>
      </w:tr>
    </w:tbl>
    <w:p w14:paraId="404B3EC4" w14:textId="35BC78A3" w:rsidR="006948C8" w:rsidRPr="006948C8" w:rsidRDefault="006948C8" w:rsidP="006948C8">
      <w:pPr>
        <w:pStyle w:val="Caption"/>
      </w:pPr>
      <w:r>
        <w:t xml:space="preserve">Figure B- </w:t>
      </w:r>
      <w:r w:rsidR="002119BB">
        <w:fldChar w:fldCharType="begin"/>
      </w:r>
      <w:r w:rsidR="002119BB">
        <w:instrText xml:space="preserve"> SEQ Figure_B- \* ARABIC </w:instrText>
      </w:r>
      <w:r w:rsidR="002119BB">
        <w:fldChar w:fldCharType="separate"/>
      </w:r>
      <w:r w:rsidR="00076ED9">
        <w:rPr>
          <w:noProof/>
        </w:rPr>
        <w:t>21</w:t>
      </w:r>
      <w:r w:rsidR="002119BB">
        <w:rPr>
          <w:noProof/>
        </w:rPr>
        <w:fldChar w:fldCharType="end"/>
      </w:r>
      <w:r>
        <w:t>: Partial dependence plots for reef subtidal sites for(a) NRM region, (b) PSII, (c) lagTA6w.50, (d) lagTM3m.max, (e) lagTM4w.50 and (f) lagTM6w.50.</w:t>
      </w:r>
    </w:p>
    <w:p w14:paraId="1D2C45D5" w14:textId="77777777" w:rsidR="00B817FE" w:rsidRPr="00987A94" w:rsidRDefault="00B817FE" w:rsidP="003227C7">
      <w:pPr>
        <w:pStyle w:val="Heading9"/>
        <w:rPr>
          <w:color w:val="auto"/>
        </w:rPr>
      </w:pPr>
      <w:bookmarkStart w:id="430" w:name="_Toc410312875"/>
      <w:r w:rsidRPr="00987A94">
        <w:rPr>
          <w:color w:val="auto"/>
        </w:rPr>
        <w:t>Seasonality and Trend Analysis</w:t>
      </w:r>
      <w:bookmarkEnd w:id="430"/>
    </w:p>
    <w:p w14:paraId="467FBC25" w14:textId="77777777" w:rsidR="00B817FE" w:rsidRDefault="00B817FE" w:rsidP="00B817FE">
      <w:pPr>
        <w:pStyle w:val="AppendixHeading2"/>
      </w:pPr>
      <w:r>
        <w:t>Water Quality Logger Data</w:t>
      </w:r>
    </w:p>
    <w:p w14:paraId="2D61A106" w14:textId="77777777" w:rsidR="00B817FE" w:rsidRDefault="00B817FE" w:rsidP="00B817FE">
      <w:pPr>
        <w:pStyle w:val="AppendixHeading3"/>
      </w:pPr>
      <w:r>
        <w:t>Chlorophyll</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
        <w:tblDescription w:val="Seasonal trends and long term trends for the ntu logger data at Barren Island (top) and Daydream Island (bottom)."/>
      </w:tblPr>
      <w:tblGrid>
        <w:gridCol w:w="9026"/>
      </w:tblGrid>
      <w:tr w:rsidR="00987A94" w14:paraId="371A5FEB" w14:textId="77777777" w:rsidTr="00FF222A">
        <w:tc>
          <w:tcPr>
            <w:tcW w:w="9026" w:type="dxa"/>
          </w:tcPr>
          <w:p w14:paraId="592D3A17" w14:textId="50C61EAE" w:rsidR="00987A94" w:rsidRDefault="00987A94" w:rsidP="00DB3B9B">
            <w:pPr>
              <w:pStyle w:val="AppendixHeading2"/>
              <w:numPr>
                <w:ilvl w:val="0"/>
                <w:numId w:val="0"/>
              </w:numPr>
              <w:jc w:val="center"/>
            </w:pPr>
            <w:r w:rsidRPr="00E10EC1">
              <w:rPr>
                <w:noProof/>
              </w:rPr>
              <w:drawing>
                <wp:inline distT="0" distB="0" distL="0" distR="0" wp14:anchorId="5B93DEBD" wp14:editId="282ED7DC">
                  <wp:extent cx="3851961" cy="2340000"/>
                  <wp:effectExtent l="0" t="0" r="0" b="3175"/>
                  <wp:docPr id="223" name="Picture 60" descr="Seasonal trends and long term trends for the ntu logger data at Barren Island." title="Figure 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liu075\Desktop\GBR\Coral\Rplot06.png"/>
                          <pic:cNvPicPr>
                            <a:picLocks noChangeAspect="1" noChangeArrowheads="1"/>
                          </pic:cNvPicPr>
                        </pic:nvPicPr>
                        <pic:blipFill>
                          <a:blip r:embed="rId454" cstate="print"/>
                          <a:srcRect/>
                          <a:stretch>
                            <a:fillRect/>
                          </a:stretch>
                        </pic:blipFill>
                        <pic:spPr bwMode="auto">
                          <a:xfrm>
                            <a:off x="0" y="0"/>
                            <a:ext cx="3851961" cy="2340000"/>
                          </a:xfrm>
                          <a:prstGeom prst="rect">
                            <a:avLst/>
                          </a:prstGeom>
                          <a:noFill/>
                          <a:ln w="9525">
                            <a:noFill/>
                            <a:miter lim="800000"/>
                            <a:headEnd/>
                            <a:tailEnd/>
                          </a:ln>
                        </pic:spPr>
                      </pic:pic>
                    </a:graphicData>
                  </a:graphic>
                </wp:inline>
              </w:drawing>
            </w:r>
          </w:p>
        </w:tc>
      </w:tr>
      <w:tr w:rsidR="00987A94" w14:paraId="3AB4EF9E" w14:textId="77777777" w:rsidTr="00FF222A">
        <w:tc>
          <w:tcPr>
            <w:tcW w:w="9026" w:type="dxa"/>
          </w:tcPr>
          <w:p w14:paraId="09DE92DD" w14:textId="3B234C9C" w:rsidR="00987A94" w:rsidRDefault="00987A94" w:rsidP="00DB3B9B">
            <w:pPr>
              <w:pStyle w:val="AppendixHeading2"/>
              <w:numPr>
                <w:ilvl w:val="0"/>
                <w:numId w:val="0"/>
              </w:numPr>
              <w:jc w:val="center"/>
            </w:pPr>
            <w:r w:rsidRPr="00E10EC1">
              <w:rPr>
                <w:noProof/>
              </w:rPr>
              <w:drawing>
                <wp:inline distT="0" distB="0" distL="0" distR="0" wp14:anchorId="543EE07A" wp14:editId="0603B3CE">
                  <wp:extent cx="3851961" cy="2340000"/>
                  <wp:effectExtent l="0" t="0" r="0" b="3175"/>
                  <wp:docPr id="288" name="Picture 61" descr="Seasonal trends and long term trends for the ntu logger data at  Daydream Island." title="Figure 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liu075\Desktop\GBR\Coral\Rplot07.png"/>
                          <pic:cNvPicPr>
                            <a:picLocks noChangeAspect="1" noChangeArrowheads="1"/>
                          </pic:cNvPicPr>
                        </pic:nvPicPr>
                        <pic:blipFill>
                          <a:blip r:embed="rId455" cstate="print"/>
                          <a:srcRect/>
                          <a:stretch>
                            <a:fillRect/>
                          </a:stretch>
                        </pic:blipFill>
                        <pic:spPr bwMode="auto">
                          <a:xfrm>
                            <a:off x="0" y="0"/>
                            <a:ext cx="3851961" cy="2340000"/>
                          </a:xfrm>
                          <a:prstGeom prst="rect">
                            <a:avLst/>
                          </a:prstGeom>
                          <a:noFill/>
                          <a:ln w="9525">
                            <a:noFill/>
                            <a:miter lim="800000"/>
                            <a:headEnd/>
                            <a:tailEnd/>
                          </a:ln>
                        </pic:spPr>
                      </pic:pic>
                    </a:graphicData>
                  </a:graphic>
                </wp:inline>
              </w:drawing>
            </w:r>
          </w:p>
        </w:tc>
      </w:tr>
    </w:tbl>
    <w:p w14:paraId="156B24E5" w14:textId="15AF4AF2" w:rsidR="00B817FE" w:rsidRDefault="00DB3B9B" w:rsidP="00DB3B9B">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w:t>
      </w:r>
      <w:r w:rsidR="002119BB">
        <w:rPr>
          <w:noProof/>
        </w:rPr>
        <w:fldChar w:fldCharType="end"/>
      </w:r>
      <w:r>
        <w:t>: Seasonal trends and long term trends for the ntu logger data at Barren Island (top) and Daydream Island (bottom).</w:t>
      </w:r>
    </w:p>
    <w:p w14:paraId="67105AEA" w14:textId="77777777" w:rsidR="00FF222A" w:rsidRDefault="00FF222A" w:rsidP="00FF222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2"/>
        <w:tblDescription w:val="Seasonal trends and long term trends for the ntu logger data at Double Cone Island (top) and Dunk Island (bottom)."/>
      </w:tblPr>
      <w:tblGrid>
        <w:gridCol w:w="9026"/>
      </w:tblGrid>
      <w:tr w:rsidR="00FF222A" w14:paraId="1FFE4A0C" w14:textId="77777777" w:rsidTr="00D40CF6">
        <w:tc>
          <w:tcPr>
            <w:tcW w:w="9026" w:type="dxa"/>
          </w:tcPr>
          <w:p w14:paraId="415CCBAC" w14:textId="61D8FDED" w:rsidR="00FF222A" w:rsidRDefault="00FF222A" w:rsidP="00AB7C3C">
            <w:pPr>
              <w:pStyle w:val="AppendixHeading2"/>
              <w:numPr>
                <w:ilvl w:val="0"/>
                <w:numId w:val="0"/>
              </w:numPr>
              <w:jc w:val="center"/>
            </w:pPr>
            <w:r>
              <w:rPr>
                <w:noProof/>
              </w:rPr>
              <w:drawing>
                <wp:inline distT="0" distB="0" distL="0" distR="0" wp14:anchorId="5C925B17" wp14:editId="44D582DD">
                  <wp:extent cx="3857642" cy="2340000"/>
                  <wp:effectExtent l="0" t="0" r="0" b="3175"/>
                  <wp:docPr id="301" name="Picture 62" descr="Seasonal trends and long term trends for the ntu logger data at Double Cone Island." title="Figure 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liu075\Desktop\GBR\Coral\Rplot08.png"/>
                          <pic:cNvPicPr>
                            <a:picLocks noChangeAspect="1" noChangeArrowheads="1"/>
                          </pic:cNvPicPr>
                        </pic:nvPicPr>
                        <pic:blipFill>
                          <a:blip r:embed="rId456" cstate="print"/>
                          <a:srcRect/>
                          <a:stretch>
                            <a:fillRect/>
                          </a:stretch>
                        </pic:blipFill>
                        <pic:spPr bwMode="auto">
                          <a:xfrm>
                            <a:off x="0" y="0"/>
                            <a:ext cx="3857642" cy="2340000"/>
                          </a:xfrm>
                          <a:prstGeom prst="rect">
                            <a:avLst/>
                          </a:prstGeom>
                          <a:noFill/>
                          <a:ln w="9525">
                            <a:noFill/>
                            <a:miter lim="800000"/>
                            <a:headEnd/>
                            <a:tailEnd/>
                          </a:ln>
                        </pic:spPr>
                      </pic:pic>
                    </a:graphicData>
                  </a:graphic>
                </wp:inline>
              </w:drawing>
            </w:r>
          </w:p>
        </w:tc>
      </w:tr>
      <w:tr w:rsidR="00FF222A" w14:paraId="28BD3318" w14:textId="77777777" w:rsidTr="00D40CF6">
        <w:tc>
          <w:tcPr>
            <w:tcW w:w="9026" w:type="dxa"/>
          </w:tcPr>
          <w:p w14:paraId="796B698D" w14:textId="08BA5AE9" w:rsidR="00FF222A" w:rsidRDefault="00FF222A" w:rsidP="00AB7C3C">
            <w:pPr>
              <w:pStyle w:val="AppendixHeading2"/>
              <w:numPr>
                <w:ilvl w:val="0"/>
                <w:numId w:val="0"/>
              </w:numPr>
              <w:jc w:val="center"/>
            </w:pPr>
            <w:r>
              <w:rPr>
                <w:noProof/>
              </w:rPr>
              <w:drawing>
                <wp:inline distT="0" distB="0" distL="0" distR="0" wp14:anchorId="703E41E2" wp14:editId="50C1B06C">
                  <wp:extent cx="3857642" cy="2340000"/>
                  <wp:effectExtent l="0" t="0" r="0" b="3175"/>
                  <wp:docPr id="302" name="Picture 63" descr="Seasonal trends and long term trends for the ntu logger data at Dunk Island." title="Figure 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liu075\Desktop\GBR\Coral\Rplot09.png"/>
                          <pic:cNvPicPr>
                            <a:picLocks noChangeAspect="1" noChangeArrowheads="1"/>
                          </pic:cNvPicPr>
                        </pic:nvPicPr>
                        <pic:blipFill>
                          <a:blip r:embed="rId457" cstate="print"/>
                          <a:srcRect/>
                          <a:stretch>
                            <a:fillRect/>
                          </a:stretch>
                        </pic:blipFill>
                        <pic:spPr bwMode="auto">
                          <a:xfrm>
                            <a:off x="0" y="0"/>
                            <a:ext cx="3857642" cy="2340000"/>
                          </a:xfrm>
                          <a:prstGeom prst="rect">
                            <a:avLst/>
                          </a:prstGeom>
                          <a:noFill/>
                          <a:ln w="9525">
                            <a:noFill/>
                            <a:miter lim="800000"/>
                            <a:headEnd/>
                            <a:tailEnd/>
                          </a:ln>
                        </pic:spPr>
                      </pic:pic>
                    </a:graphicData>
                  </a:graphic>
                </wp:inline>
              </w:drawing>
            </w:r>
          </w:p>
        </w:tc>
      </w:tr>
    </w:tbl>
    <w:p w14:paraId="7D5DF6B5" w14:textId="022DC1AA"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2</w:t>
      </w:r>
      <w:r w:rsidR="002119BB">
        <w:rPr>
          <w:noProof/>
        </w:rPr>
        <w:fldChar w:fldCharType="end"/>
      </w:r>
      <w:r>
        <w:t>: Seasonal trends and long term trends for the ntu logger data at Double Cone Island (top) and Dunk Island (bottom).</w:t>
      </w:r>
    </w:p>
    <w:p w14:paraId="797CBC9D" w14:textId="77777777" w:rsidR="00FF222A" w:rsidRDefault="00FF222A" w:rsidP="00FF222A"/>
    <w:p w14:paraId="1FA513F3" w14:textId="77777777" w:rsidR="00FF222A" w:rsidRDefault="00FF222A" w:rsidP="00FF222A"/>
    <w:p w14:paraId="674248AB" w14:textId="77777777" w:rsidR="00FF222A" w:rsidRDefault="00FF222A" w:rsidP="00FF222A"/>
    <w:p w14:paraId="74EAAC99" w14:textId="77777777" w:rsidR="00FF222A" w:rsidRDefault="00FF222A" w:rsidP="00FF222A"/>
    <w:p w14:paraId="69EC59AC" w14:textId="77777777" w:rsidR="00FF222A" w:rsidRDefault="00FF222A" w:rsidP="00FF222A"/>
    <w:p w14:paraId="2B39117F" w14:textId="77777777" w:rsidR="00FF222A" w:rsidRDefault="00FF222A" w:rsidP="00FF222A"/>
    <w:p w14:paraId="47611233" w14:textId="77777777" w:rsidR="00FF222A" w:rsidRDefault="00FF222A" w:rsidP="00FF222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3"/>
        <w:tblDescription w:val="Seasonal trends and long term trends for the ntu logger data at Fitzroy Island West (top) and Frankland Group West (bottom)."/>
      </w:tblPr>
      <w:tblGrid>
        <w:gridCol w:w="9026"/>
      </w:tblGrid>
      <w:tr w:rsidR="00FF222A" w14:paraId="2CA54F34" w14:textId="77777777" w:rsidTr="00D40CF6">
        <w:tc>
          <w:tcPr>
            <w:tcW w:w="9026" w:type="dxa"/>
          </w:tcPr>
          <w:p w14:paraId="1D71AA77" w14:textId="405C9209" w:rsidR="00FF222A" w:rsidRDefault="00FF222A" w:rsidP="00AB7C3C">
            <w:pPr>
              <w:pStyle w:val="AppendixHeading2"/>
              <w:numPr>
                <w:ilvl w:val="0"/>
                <w:numId w:val="0"/>
              </w:numPr>
              <w:jc w:val="center"/>
            </w:pPr>
            <w:r>
              <w:rPr>
                <w:noProof/>
              </w:rPr>
              <w:drawing>
                <wp:inline distT="0" distB="0" distL="0" distR="0" wp14:anchorId="3A5B2B20" wp14:editId="68AE1A8A">
                  <wp:extent cx="3852986" cy="2340000"/>
                  <wp:effectExtent l="0" t="0" r="0" b="3175"/>
                  <wp:docPr id="307" name="Picture 130" descr="Seasonal trends and long term trends for the ntu logger data at Fitzroy Island West." title="Figure 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C:\Users\liu075\Desktop\GBR\Coral\Rplot20.png"/>
                          <pic:cNvPicPr>
                            <a:picLocks noChangeAspect="1" noChangeArrowheads="1"/>
                          </pic:cNvPicPr>
                        </pic:nvPicPr>
                        <pic:blipFill>
                          <a:blip r:embed="rId458"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0A4FA76E" w14:textId="77777777" w:rsidTr="00D40CF6">
        <w:tc>
          <w:tcPr>
            <w:tcW w:w="9026" w:type="dxa"/>
          </w:tcPr>
          <w:p w14:paraId="5CDC4BAA" w14:textId="6C181952" w:rsidR="00FF222A" w:rsidRDefault="00FF222A" w:rsidP="00AB7C3C">
            <w:pPr>
              <w:pStyle w:val="AppendixHeading2"/>
              <w:numPr>
                <w:ilvl w:val="0"/>
                <w:numId w:val="0"/>
              </w:numPr>
              <w:jc w:val="center"/>
            </w:pPr>
            <w:r>
              <w:rPr>
                <w:noProof/>
              </w:rPr>
              <w:drawing>
                <wp:inline distT="0" distB="0" distL="0" distR="0" wp14:anchorId="73905DB7" wp14:editId="7E3222D0">
                  <wp:extent cx="3852986" cy="2340000"/>
                  <wp:effectExtent l="0" t="0" r="0" b="3175"/>
                  <wp:docPr id="308" name="Picture 64" descr="Seasonal trends and long term trends for the ntu logger data at Frankland Group West." title="Figure 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liu075\Desktop\GBR\Coral\Rplot10.png"/>
                          <pic:cNvPicPr>
                            <a:picLocks noChangeAspect="1" noChangeArrowheads="1"/>
                          </pic:cNvPicPr>
                        </pic:nvPicPr>
                        <pic:blipFill>
                          <a:blip r:embed="rId459"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7203F8EE" w14:textId="055785F0"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3</w:t>
      </w:r>
      <w:r w:rsidR="002119BB">
        <w:rPr>
          <w:noProof/>
        </w:rPr>
        <w:fldChar w:fldCharType="end"/>
      </w:r>
      <w:r>
        <w:t>: Seasonal trends and long term trends for the ntu logger data at Fitzroy Island West (top) and Frankland Group West (bottom).</w:t>
      </w:r>
    </w:p>
    <w:p w14:paraId="12BA5421" w14:textId="77777777" w:rsidR="00FF222A" w:rsidRDefault="00FF222A" w:rsidP="00FF222A"/>
    <w:p w14:paraId="113A33A8" w14:textId="77777777" w:rsidR="00FF222A" w:rsidRDefault="00FF222A" w:rsidP="00FF222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4"/>
        <w:tblDescription w:val="Seasonal trends and long term trends for the ntu logger data at Geoffrey Bay (top) and High Island West (bottom)."/>
      </w:tblPr>
      <w:tblGrid>
        <w:gridCol w:w="9026"/>
      </w:tblGrid>
      <w:tr w:rsidR="00FF222A" w14:paraId="1E549E81" w14:textId="77777777" w:rsidTr="00D40CF6">
        <w:tc>
          <w:tcPr>
            <w:tcW w:w="9026" w:type="dxa"/>
          </w:tcPr>
          <w:p w14:paraId="254D3771" w14:textId="64E62F0B" w:rsidR="00FF222A" w:rsidRDefault="00FF222A" w:rsidP="00AB7C3C">
            <w:pPr>
              <w:pStyle w:val="AppendixHeading2"/>
              <w:numPr>
                <w:ilvl w:val="0"/>
                <w:numId w:val="0"/>
              </w:numPr>
              <w:jc w:val="center"/>
            </w:pPr>
            <w:r>
              <w:rPr>
                <w:noProof/>
              </w:rPr>
              <w:drawing>
                <wp:inline distT="0" distB="0" distL="0" distR="0" wp14:anchorId="6DA7A03F" wp14:editId="521C30FF">
                  <wp:extent cx="3852986" cy="2340000"/>
                  <wp:effectExtent l="0" t="0" r="0" b="3175"/>
                  <wp:docPr id="309" name="Picture 65" descr="Seasonal trends and long term trends for the ntu logger data at Geoffrey Bay." title="Figure 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liu075\Desktop\GBR\Coral\Rplot11.png"/>
                          <pic:cNvPicPr>
                            <a:picLocks noChangeAspect="1" noChangeArrowheads="1"/>
                          </pic:cNvPicPr>
                        </pic:nvPicPr>
                        <pic:blipFill>
                          <a:blip r:embed="rId460"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64968398" w14:textId="77777777" w:rsidTr="00D40CF6">
        <w:tc>
          <w:tcPr>
            <w:tcW w:w="9026" w:type="dxa"/>
          </w:tcPr>
          <w:p w14:paraId="2F517F89" w14:textId="32301D56" w:rsidR="00FF222A" w:rsidRDefault="00FF222A" w:rsidP="00AB7C3C">
            <w:pPr>
              <w:pStyle w:val="AppendixHeading2"/>
              <w:numPr>
                <w:ilvl w:val="0"/>
                <w:numId w:val="0"/>
              </w:numPr>
              <w:jc w:val="center"/>
            </w:pPr>
            <w:r>
              <w:rPr>
                <w:noProof/>
              </w:rPr>
              <w:drawing>
                <wp:inline distT="0" distB="0" distL="0" distR="0" wp14:anchorId="7AE24B06" wp14:editId="13833D87">
                  <wp:extent cx="3852986" cy="2340000"/>
                  <wp:effectExtent l="0" t="0" r="0" b="3175"/>
                  <wp:docPr id="310" name="Picture 66" descr="Seasonal trends and long term trends for the ntu logger data at High Island West ." title="Figure 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liu075\Desktop\GBR\Coral\Rplot12.png"/>
                          <pic:cNvPicPr>
                            <a:picLocks noChangeAspect="1" noChangeArrowheads="1"/>
                          </pic:cNvPicPr>
                        </pic:nvPicPr>
                        <pic:blipFill>
                          <a:blip r:embed="rId461"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00DC7A51" w14:textId="537D83A6"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4</w:t>
      </w:r>
      <w:r w:rsidR="002119BB">
        <w:rPr>
          <w:noProof/>
        </w:rPr>
        <w:fldChar w:fldCharType="end"/>
      </w:r>
      <w:r>
        <w:t>: Seasonal trends and long term trends for the ntu logger data at Geoffrey Bay (top) and High Island West (bottom).</w:t>
      </w:r>
    </w:p>
    <w:p w14:paraId="22EA1C86" w14:textId="77777777" w:rsidR="00FF222A" w:rsidRDefault="00FF222A" w:rsidP="00FF222A"/>
    <w:p w14:paraId="0A5508C4" w14:textId="77777777" w:rsidR="00FF222A" w:rsidRDefault="00FF222A" w:rsidP="00FF222A"/>
    <w:p w14:paraId="7B3DF0A3" w14:textId="77777777" w:rsidR="00FF222A" w:rsidRDefault="00FF222A" w:rsidP="00FF222A"/>
    <w:p w14:paraId="10876825" w14:textId="77777777" w:rsidR="00FF222A" w:rsidRDefault="00FF222A" w:rsidP="00FF222A"/>
    <w:p w14:paraId="35B315D4" w14:textId="77777777" w:rsidR="00FF222A" w:rsidRDefault="00FF222A" w:rsidP="00FF222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5"/>
        <w:tblDescription w:val="Seasonal trends and long term trends for the ntu logger data at Pandora (top) and Pelican Island (bottom)."/>
      </w:tblPr>
      <w:tblGrid>
        <w:gridCol w:w="9026"/>
      </w:tblGrid>
      <w:tr w:rsidR="00FF222A" w14:paraId="2491CAA1" w14:textId="77777777" w:rsidTr="00D40CF6">
        <w:tc>
          <w:tcPr>
            <w:tcW w:w="9026" w:type="dxa"/>
          </w:tcPr>
          <w:p w14:paraId="32593D4F" w14:textId="76818915" w:rsidR="00FF222A" w:rsidRDefault="00FF222A" w:rsidP="00AB7C3C">
            <w:pPr>
              <w:pStyle w:val="AppendixHeading2"/>
              <w:numPr>
                <w:ilvl w:val="0"/>
                <w:numId w:val="0"/>
              </w:numPr>
              <w:jc w:val="center"/>
            </w:pPr>
            <w:r>
              <w:rPr>
                <w:noProof/>
              </w:rPr>
              <w:drawing>
                <wp:inline distT="0" distB="0" distL="0" distR="0" wp14:anchorId="6274EC07" wp14:editId="72E1FC22">
                  <wp:extent cx="3852986" cy="2340000"/>
                  <wp:effectExtent l="0" t="0" r="0" b="3175"/>
                  <wp:docPr id="311" name="Picture 67" descr="Seasonal trends and long term trends for the ntu logger data at Pandora." title="Figure C-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liu075\Desktop\GBR\Coral\Rplot13.png"/>
                          <pic:cNvPicPr>
                            <a:picLocks noChangeAspect="1" noChangeArrowheads="1"/>
                          </pic:cNvPicPr>
                        </pic:nvPicPr>
                        <pic:blipFill>
                          <a:blip r:embed="rId462"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012CEBFD" w14:textId="77777777" w:rsidTr="00D40CF6">
        <w:tc>
          <w:tcPr>
            <w:tcW w:w="9026" w:type="dxa"/>
          </w:tcPr>
          <w:p w14:paraId="08174E8B" w14:textId="26A703F5" w:rsidR="00FF222A" w:rsidRDefault="00FF222A" w:rsidP="00AB7C3C">
            <w:pPr>
              <w:pStyle w:val="AppendixHeading2"/>
              <w:numPr>
                <w:ilvl w:val="0"/>
                <w:numId w:val="0"/>
              </w:numPr>
              <w:jc w:val="center"/>
            </w:pPr>
            <w:r>
              <w:rPr>
                <w:noProof/>
              </w:rPr>
              <w:drawing>
                <wp:inline distT="0" distB="0" distL="0" distR="0" wp14:anchorId="704F91A9" wp14:editId="43709DCF">
                  <wp:extent cx="3852986" cy="2340000"/>
                  <wp:effectExtent l="0" t="0" r="0" b="3175"/>
                  <wp:docPr id="312" name="Picture 68" descr="Seasonal trends and long term trends for the ntu logger data at Pelican Island." title="Figure C-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liu075\Desktop\GBR\Coral\Rplot14.png"/>
                          <pic:cNvPicPr>
                            <a:picLocks noChangeAspect="1" noChangeArrowheads="1"/>
                          </pic:cNvPicPr>
                        </pic:nvPicPr>
                        <pic:blipFill>
                          <a:blip r:embed="rId463"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3365F2F2" w14:textId="53CBBFDC"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5</w:t>
      </w:r>
      <w:r w:rsidR="002119BB">
        <w:rPr>
          <w:noProof/>
        </w:rPr>
        <w:fldChar w:fldCharType="end"/>
      </w:r>
      <w:r>
        <w:t>: Seasonal trends and long term trends for the ntu logger data at Pandora (top) and Pelican Island (bottom).</w:t>
      </w:r>
    </w:p>
    <w:p w14:paraId="12458837" w14:textId="77777777" w:rsidR="00FF222A" w:rsidRDefault="00FF222A" w:rsidP="00FF222A"/>
    <w:p w14:paraId="692603EE" w14:textId="77777777" w:rsidR="00FF222A" w:rsidRDefault="00FF222A" w:rsidP="00FF222A"/>
    <w:p w14:paraId="7271BAE1" w14:textId="77777777" w:rsidR="00FF222A" w:rsidRDefault="00FF222A" w:rsidP="00FF222A"/>
    <w:p w14:paraId="01131E56" w14:textId="77777777" w:rsidR="00FF222A" w:rsidRDefault="00FF222A" w:rsidP="00FF222A"/>
    <w:p w14:paraId="557F6E41" w14:textId="77777777" w:rsidR="00FF222A" w:rsidRDefault="00FF222A" w:rsidP="00FF222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6"/>
        <w:tblDescription w:val="Seasonal trends and long term trends for the ntu logger data at Pelorus and Orpheus West (top) and Pine Island (bottom)."/>
      </w:tblPr>
      <w:tblGrid>
        <w:gridCol w:w="9026"/>
      </w:tblGrid>
      <w:tr w:rsidR="00FF222A" w14:paraId="183387E9" w14:textId="77777777" w:rsidTr="00D40CF6">
        <w:tc>
          <w:tcPr>
            <w:tcW w:w="9026" w:type="dxa"/>
          </w:tcPr>
          <w:p w14:paraId="14B5A97B" w14:textId="476ADE9E" w:rsidR="00FF222A" w:rsidRDefault="00FF222A" w:rsidP="00AB7C3C">
            <w:pPr>
              <w:pStyle w:val="AppendixHeading2"/>
              <w:numPr>
                <w:ilvl w:val="0"/>
                <w:numId w:val="0"/>
              </w:numPr>
              <w:jc w:val="center"/>
            </w:pPr>
            <w:r>
              <w:rPr>
                <w:noProof/>
              </w:rPr>
              <w:drawing>
                <wp:inline distT="0" distB="0" distL="0" distR="0" wp14:anchorId="69EB3C13" wp14:editId="6036ACB7">
                  <wp:extent cx="3852986" cy="2340000"/>
                  <wp:effectExtent l="0" t="0" r="0" b="3175"/>
                  <wp:docPr id="313" name="Picture 69" descr="Seasonal trends and long term trends for the ntu logger data at Pelorus and Orpheus West ." title="Figure 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liu075\Desktop\GBR\Coral\Rplot15.png"/>
                          <pic:cNvPicPr>
                            <a:picLocks noChangeAspect="1" noChangeArrowheads="1"/>
                          </pic:cNvPicPr>
                        </pic:nvPicPr>
                        <pic:blipFill>
                          <a:blip r:embed="rId464"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546A13F9" w14:textId="77777777" w:rsidTr="00D40CF6">
        <w:tc>
          <w:tcPr>
            <w:tcW w:w="9026" w:type="dxa"/>
          </w:tcPr>
          <w:p w14:paraId="0BF1C047" w14:textId="35B45A36" w:rsidR="00FF222A" w:rsidRDefault="00FF222A" w:rsidP="00AB7C3C">
            <w:pPr>
              <w:pStyle w:val="AppendixHeading2"/>
              <w:numPr>
                <w:ilvl w:val="0"/>
                <w:numId w:val="0"/>
              </w:numPr>
              <w:jc w:val="center"/>
            </w:pPr>
            <w:r>
              <w:rPr>
                <w:noProof/>
              </w:rPr>
              <w:drawing>
                <wp:inline distT="0" distB="0" distL="0" distR="0" wp14:anchorId="62F5A4A7" wp14:editId="6E3F716B">
                  <wp:extent cx="3852986" cy="2340000"/>
                  <wp:effectExtent l="0" t="0" r="0" b="3175"/>
                  <wp:docPr id="314" name="Picture 70" descr="Seasonal trends and long term trends for the ntu logger data at Pine Island." title="Figure 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liu075\Desktop\GBR\Coral\Rplot16.png"/>
                          <pic:cNvPicPr>
                            <a:picLocks noChangeAspect="1" noChangeArrowheads="1"/>
                          </pic:cNvPicPr>
                        </pic:nvPicPr>
                        <pic:blipFill>
                          <a:blip r:embed="rId465"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048D096F" w14:textId="413BD4DE"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6</w:t>
      </w:r>
      <w:r w:rsidR="002119BB">
        <w:rPr>
          <w:noProof/>
        </w:rPr>
        <w:fldChar w:fldCharType="end"/>
      </w:r>
      <w:r>
        <w:t>: Seasonal trends and long term trends for the ntu logger data at Pelorus and Orpheus West (top) and Pine Island (bottom).</w:t>
      </w:r>
    </w:p>
    <w:p w14:paraId="101B442D" w14:textId="77777777" w:rsidR="00FF222A" w:rsidRDefault="00FF222A" w:rsidP="00FF222A"/>
    <w:p w14:paraId="31AF8FDD" w14:textId="77777777" w:rsidR="00FF222A" w:rsidRDefault="00FF222A" w:rsidP="00FF222A"/>
    <w:p w14:paraId="372ECF07" w14:textId="77777777" w:rsidR="00FF222A" w:rsidRDefault="00FF222A" w:rsidP="00FF222A"/>
    <w:p w14:paraId="50FCAC00" w14:textId="77777777" w:rsidR="00FF222A" w:rsidRDefault="00FF222A" w:rsidP="00FF222A"/>
    <w:p w14:paraId="085F5731" w14:textId="77777777" w:rsidR="00FF222A" w:rsidRDefault="00FF222A" w:rsidP="00FF222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7"/>
      </w:tblPr>
      <w:tblGrid>
        <w:gridCol w:w="9026"/>
      </w:tblGrid>
      <w:tr w:rsidR="00FF222A" w14:paraId="4A6B1FB7" w14:textId="77777777" w:rsidTr="00D40CF6">
        <w:tc>
          <w:tcPr>
            <w:tcW w:w="9026" w:type="dxa"/>
          </w:tcPr>
          <w:p w14:paraId="4CA0A873" w14:textId="1DF6CEB5" w:rsidR="00FF222A" w:rsidRDefault="00FF222A" w:rsidP="00AB7C3C">
            <w:pPr>
              <w:pStyle w:val="AppendixHeading2"/>
              <w:numPr>
                <w:ilvl w:val="0"/>
                <w:numId w:val="0"/>
              </w:numPr>
              <w:jc w:val="center"/>
            </w:pPr>
            <w:r>
              <w:rPr>
                <w:noProof/>
              </w:rPr>
              <w:drawing>
                <wp:inline distT="0" distB="0" distL="0" distR="0" wp14:anchorId="2064A57C" wp14:editId="20A48CFD">
                  <wp:extent cx="3852986" cy="2340000"/>
                  <wp:effectExtent l="0" t="0" r="0" b="3175"/>
                  <wp:docPr id="56" name="Picture 71" descr="Seasonal trends and long term trends for the ntu logger data at Snapper Island North." title="Figure C-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liu075\Desktop\GBR\Coral\Rplot17.png"/>
                          <pic:cNvPicPr>
                            <a:picLocks noChangeAspect="1" noChangeArrowheads="1"/>
                          </pic:cNvPicPr>
                        </pic:nvPicPr>
                        <pic:blipFill>
                          <a:blip r:embed="rId466"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176208DF" w14:textId="77777777" w:rsidTr="00D40CF6">
        <w:tc>
          <w:tcPr>
            <w:tcW w:w="9026" w:type="dxa"/>
          </w:tcPr>
          <w:p w14:paraId="0AAC8474" w14:textId="77777777" w:rsidR="00FF222A" w:rsidRDefault="00FF222A" w:rsidP="00AB7C3C">
            <w:pPr>
              <w:pStyle w:val="AppendixHeading2"/>
              <w:numPr>
                <w:ilvl w:val="0"/>
                <w:numId w:val="0"/>
              </w:numPr>
              <w:jc w:val="center"/>
            </w:pPr>
          </w:p>
        </w:tc>
      </w:tr>
    </w:tbl>
    <w:p w14:paraId="26FB055E" w14:textId="00741E80"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7</w:t>
      </w:r>
      <w:r w:rsidR="002119BB">
        <w:rPr>
          <w:noProof/>
        </w:rPr>
        <w:fldChar w:fldCharType="end"/>
      </w:r>
      <w:r>
        <w:t>: Seasonal trends and long term trends for the ntu logger data at Snapper Island North.</w:t>
      </w:r>
    </w:p>
    <w:p w14:paraId="19C90CCC" w14:textId="77777777" w:rsidR="00FF222A" w:rsidRDefault="00FF222A" w:rsidP="00FF222A"/>
    <w:p w14:paraId="07099D07" w14:textId="77777777" w:rsidR="00FF222A" w:rsidRDefault="00FF222A" w:rsidP="00FF222A"/>
    <w:p w14:paraId="16D9B9A9" w14:textId="77777777" w:rsidR="00FF222A" w:rsidRPr="00FF222A" w:rsidRDefault="00FF222A" w:rsidP="00FF222A"/>
    <w:p w14:paraId="70C821F8" w14:textId="77777777" w:rsidR="00FF222A" w:rsidRDefault="00FF222A" w:rsidP="00FF222A"/>
    <w:p w14:paraId="273D6DCE" w14:textId="77777777" w:rsidR="00FF222A" w:rsidRDefault="00FF222A" w:rsidP="00FF222A"/>
    <w:p w14:paraId="7AAA31E7" w14:textId="77777777" w:rsidR="00FF222A" w:rsidRDefault="00FF222A" w:rsidP="00FF222A"/>
    <w:p w14:paraId="6E49625A" w14:textId="77777777" w:rsidR="00FF222A" w:rsidRDefault="00FF222A" w:rsidP="00FF222A"/>
    <w:p w14:paraId="104F0538" w14:textId="77777777" w:rsidR="00FF222A" w:rsidRDefault="00FF222A" w:rsidP="00FF222A"/>
    <w:p w14:paraId="4287E5D3" w14:textId="77777777" w:rsidR="00FF222A" w:rsidRDefault="00FF222A" w:rsidP="00FF222A"/>
    <w:p w14:paraId="72889722" w14:textId="77777777" w:rsidR="00FF222A" w:rsidRDefault="00FF222A" w:rsidP="00FF222A"/>
    <w:p w14:paraId="7D1AD820" w14:textId="77777777" w:rsidR="00FF222A" w:rsidRDefault="00FF222A" w:rsidP="00FF222A"/>
    <w:p w14:paraId="09E24FAB" w14:textId="77777777" w:rsidR="00FF222A" w:rsidRDefault="00FF222A" w:rsidP="00FF222A"/>
    <w:p w14:paraId="4A171954" w14:textId="77777777" w:rsidR="00FF222A" w:rsidRDefault="00FF222A" w:rsidP="00FF222A"/>
    <w:p w14:paraId="73338CEB" w14:textId="77777777" w:rsidR="00FF222A" w:rsidRDefault="00FF222A" w:rsidP="00FF222A"/>
    <w:p w14:paraId="1BB218AC" w14:textId="77777777" w:rsidR="00FF222A" w:rsidRDefault="00FF222A" w:rsidP="00FF222A"/>
    <w:p w14:paraId="1A69375C" w14:textId="77777777" w:rsidR="00FF222A" w:rsidRDefault="00FF222A" w:rsidP="00FF222A"/>
    <w:p w14:paraId="517D72BA" w14:textId="77777777" w:rsidR="00FF222A" w:rsidRDefault="00FF222A" w:rsidP="00FF222A"/>
    <w:p w14:paraId="54A72D26" w14:textId="77777777" w:rsidR="00FF222A" w:rsidRPr="00FF222A" w:rsidRDefault="00FF222A" w:rsidP="00FF222A"/>
    <w:p w14:paraId="4A732422" w14:textId="77777777" w:rsidR="00B817FE" w:rsidRDefault="00B817FE" w:rsidP="00B817FE">
      <w:pPr>
        <w:pStyle w:val="AppendixHeading2"/>
      </w:pPr>
      <w:r>
        <w:t>Remote Sensing Data</w:t>
      </w:r>
    </w:p>
    <w:p w14:paraId="3E3DF602" w14:textId="77777777" w:rsidR="00B817FE" w:rsidRDefault="00B817FE" w:rsidP="00B817FE">
      <w:pPr>
        <w:pStyle w:val="ListParagraph"/>
      </w:pPr>
    </w:p>
    <w:p w14:paraId="6A137368" w14:textId="77777777" w:rsidR="00B817FE" w:rsidRDefault="00B817FE" w:rsidP="00B817FE">
      <w:pPr>
        <w:pStyle w:val="AppendixHeading3"/>
      </w:pPr>
      <w:r>
        <w:t>Chlorophyll</w:t>
      </w:r>
    </w:p>
    <w:p w14:paraId="18BF4E4D"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8"/>
        <w:tblDescription w:val="Seasonal trends and long term trends for the remote sensing data at Snapper Island North (top) and Snapper Island South (bottom)."/>
      </w:tblPr>
      <w:tblGrid>
        <w:gridCol w:w="9026"/>
      </w:tblGrid>
      <w:tr w:rsidR="00FF222A" w14:paraId="19CD74C4" w14:textId="77777777" w:rsidTr="00D40CF6">
        <w:tc>
          <w:tcPr>
            <w:tcW w:w="9026" w:type="dxa"/>
          </w:tcPr>
          <w:p w14:paraId="4F3AB20D" w14:textId="424B271E" w:rsidR="00FF222A" w:rsidRDefault="00FF222A" w:rsidP="00AB7C3C">
            <w:pPr>
              <w:pStyle w:val="AppendixHeading2"/>
              <w:numPr>
                <w:ilvl w:val="0"/>
                <w:numId w:val="0"/>
              </w:numPr>
              <w:jc w:val="center"/>
            </w:pPr>
            <w:r>
              <w:rPr>
                <w:noProof/>
              </w:rPr>
              <w:drawing>
                <wp:inline distT="0" distB="0" distL="0" distR="0" wp14:anchorId="58287965" wp14:editId="72D8C555">
                  <wp:extent cx="3861000" cy="2340000"/>
                  <wp:effectExtent l="0" t="0" r="6350" b="3175"/>
                  <wp:docPr id="317" name="Picture 137" descr="Seasonal trends and long term trends for the remote sensing data at Snapper Island North." title="Figure 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C:\Users\liu075\Desktop\GBR\Coral\plot1.png"/>
                          <pic:cNvPicPr>
                            <a:picLocks noChangeAspect="1" noChangeArrowheads="1"/>
                          </pic:cNvPicPr>
                        </pic:nvPicPr>
                        <pic:blipFill>
                          <a:blip r:embed="rId467" cstate="print"/>
                          <a:srcRect/>
                          <a:stretch>
                            <a:fillRect/>
                          </a:stretch>
                        </pic:blipFill>
                        <pic:spPr bwMode="auto">
                          <a:xfrm>
                            <a:off x="0" y="0"/>
                            <a:ext cx="3861000" cy="2340000"/>
                          </a:xfrm>
                          <a:prstGeom prst="rect">
                            <a:avLst/>
                          </a:prstGeom>
                          <a:noFill/>
                          <a:ln w="9525">
                            <a:noFill/>
                            <a:miter lim="800000"/>
                            <a:headEnd/>
                            <a:tailEnd/>
                          </a:ln>
                        </pic:spPr>
                      </pic:pic>
                    </a:graphicData>
                  </a:graphic>
                </wp:inline>
              </w:drawing>
            </w:r>
          </w:p>
        </w:tc>
      </w:tr>
      <w:tr w:rsidR="00FF222A" w14:paraId="37850690" w14:textId="77777777" w:rsidTr="00D40CF6">
        <w:tc>
          <w:tcPr>
            <w:tcW w:w="9026" w:type="dxa"/>
          </w:tcPr>
          <w:p w14:paraId="7A054716" w14:textId="104E2C2C" w:rsidR="00FF222A" w:rsidRDefault="00FF222A" w:rsidP="00FF222A">
            <w:pPr>
              <w:pStyle w:val="AppendixHeading2"/>
              <w:numPr>
                <w:ilvl w:val="0"/>
                <w:numId w:val="0"/>
              </w:numPr>
              <w:jc w:val="center"/>
            </w:pPr>
            <w:r>
              <w:rPr>
                <w:noProof/>
              </w:rPr>
              <w:drawing>
                <wp:inline distT="0" distB="0" distL="0" distR="0" wp14:anchorId="22013FD2" wp14:editId="0B59219C">
                  <wp:extent cx="3861000" cy="2340000"/>
                  <wp:effectExtent l="0" t="0" r="6350" b="3175"/>
                  <wp:docPr id="318" name="Picture 318" descr="Seasonal trends and long term trends for the remote sensing data at Snapper Island South." title="Figure 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C:\Users\liu075\Desktop\GBR\Coral\plot2.png"/>
                          <pic:cNvPicPr>
                            <a:picLocks noChangeAspect="1" noChangeArrowheads="1"/>
                          </pic:cNvPicPr>
                        </pic:nvPicPr>
                        <pic:blipFill>
                          <a:blip r:embed="rId468" cstate="print"/>
                          <a:srcRect/>
                          <a:stretch>
                            <a:fillRect/>
                          </a:stretch>
                        </pic:blipFill>
                        <pic:spPr bwMode="auto">
                          <a:xfrm>
                            <a:off x="0" y="0"/>
                            <a:ext cx="3861000" cy="2340000"/>
                          </a:xfrm>
                          <a:prstGeom prst="rect">
                            <a:avLst/>
                          </a:prstGeom>
                          <a:noFill/>
                          <a:ln w="9525">
                            <a:noFill/>
                            <a:miter lim="800000"/>
                            <a:headEnd/>
                            <a:tailEnd/>
                          </a:ln>
                        </pic:spPr>
                      </pic:pic>
                    </a:graphicData>
                  </a:graphic>
                </wp:inline>
              </w:drawing>
            </w:r>
          </w:p>
        </w:tc>
      </w:tr>
    </w:tbl>
    <w:p w14:paraId="2C7BF401" w14:textId="1C6AE40F"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8</w:t>
      </w:r>
      <w:r w:rsidR="002119BB">
        <w:rPr>
          <w:noProof/>
        </w:rPr>
        <w:fldChar w:fldCharType="end"/>
      </w:r>
      <w:r>
        <w:t>: Seasonal trends and long term trends for the remote sensing data at Snapper Island North (top) and Snapper Island South (bottom).</w:t>
      </w:r>
    </w:p>
    <w:p w14:paraId="60C60E66" w14:textId="77777777" w:rsidR="00FF222A" w:rsidRDefault="00FF222A" w:rsidP="00FF222A"/>
    <w:p w14:paraId="704C912D"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9"/>
        <w:tblDescription w:val="Seasonal trends and long term trends for the remote sensing data at Fitzroy Island West (top) and Fitzroy Island East (bottom)."/>
      </w:tblPr>
      <w:tblGrid>
        <w:gridCol w:w="9026"/>
      </w:tblGrid>
      <w:tr w:rsidR="00FF222A" w14:paraId="412E57A9" w14:textId="77777777" w:rsidTr="00D40CF6">
        <w:tc>
          <w:tcPr>
            <w:tcW w:w="9026" w:type="dxa"/>
          </w:tcPr>
          <w:p w14:paraId="446A6841" w14:textId="20713AB2" w:rsidR="00FF222A" w:rsidRDefault="00FF222A" w:rsidP="00AB7C3C">
            <w:pPr>
              <w:pStyle w:val="AppendixHeading2"/>
              <w:numPr>
                <w:ilvl w:val="0"/>
                <w:numId w:val="0"/>
              </w:numPr>
              <w:jc w:val="center"/>
            </w:pPr>
            <w:r>
              <w:rPr>
                <w:noProof/>
              </w:rPr>
              <w:drawing>
                <wp:inline distT="0" distB="0" distL="0" distR="0" wp14:anchorId="32E575D0" wp14:editId="4C6168D0">
                  <wp:extent cx="3852986" cy="2340000"/>
                  <wp:effectExtent l="0" t="0" r="0" b="3175"/>
                  <wp:docPr id="319" name="Picture 319" descr="Seasonal trends and long term trends for the remote sensing data at Fitzroy Island West." title="Figure C-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C:\Users\liu075\Desktop\GBR\Coral\plot3.png"/>
                          <pic:cNvPicPr>
                            <a:picLocks noChangeAspect="1" noChangeArrowheads="1"/>
                          </pic:cNvPicPr>
                        </pic:nvPicPr>
                        <pic:blipFill>
                          <a:blip r:embed="rId469"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6EA71E52" w14:textId="77777777" w:rsidTr="00D40CF6">
        <w:tc>
          <w:tcPr>
            <w:tcW w:w="9026" w:type="dxa"/>
          </w:tcPr>
          <w:p w14:paraId="29E5C444" w14:textId="1CA53568" w:rsidR="00FF222A" w:rsidRDefault="00FF222A" w:rsidP="00AB7C3C">
            <w:pPr>
              <w:pStyle w:val="AppendixHeading2"/>
              <w:numPr>
                <w:ilvl w:val="0"/>
                <w:numId w:val="0"/>
              </w:numPr>
              <w:jc w:val="center"/>
            </w:pPr>
            <w:r>
              <w:rPr>
                <w:noProof/>
              </w:rPr>
              <w:drawing>
                <wp:inline distT="0" distB="0" distL="0" distR="0" wp14:anchorId="08FE9F77" wp14:editId="6314C9AC">
                  <wp:extent cx="3852986" cy="2340000"/>
                  <wp:effectExtent l="0" t="0" r="0" b="3175"/>
                  <wp:docPr id="320" name="Picture 320" descr="Seasonal trends and long term trends for the remote sensing data at Fitzroy Island East." title="Figure C-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C:\Users\liu075\Desktop\GBR\Coral\plot4.png"/>
                          <pic:cNvPicPr>
                            <a:picLocks noChangeAspect="1" noChangeArrowheads="1"/>
                          </pic:cNvPicPr>
                        </pic:nvPicPr>
                        <pic:blipFill>
                          <a:blip r:embed="rId470"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1C4323C8" w14:textId="64E7F138"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9</w:t>
      </w:r>
      <w:r w:rsidR="002119BB">
        <w:rPr>
          <w:noProof/>
        </w:rPr>
        <w:fldChar w:fldCharType="end"/>
      </w:r>
      <w:r>
        <w:t>: Seasonal trends and long term trends for the remote sensing data at Fitzroy Island West (top) and Fitzroy Island East (bottom).</w:t>
      </w:r>
    </w:p>
    <w:p w14:paraId="292356DE" w14:textId="77777777" w:rsidR="00FF222A" w:rsidRDefault="00FF222A" w:rsidP="00FF222A"/>
    <w:p w14:paraId="56C06A06" w14:textId="77777777" w:rsidR="00FF222A" w:rsidRDefault="00FF222A" w:rsidP="00FF222A"/>
    <w:p w14:paraId="3DBE8A83"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0"/>
        <w:tblDescription w:val="Seasonal trends and long term trends for the remote sensing data at High Island East (top) and High Island West (bottom)."/>
      </w:tblPr>
      <w:tblGrid>
        <w:gridCol w:w="9026"/>
      </w:tblGrid>
      <w:tr w:rsidR="00FF222A" w14:paraId="62555167" w14:textId="77777777" w:rsidTr="00D40CF6">
        <w:tc>
          <w:tcPr>
            <w:tcW w:w="9026" w:type="dxa"/>
          </w:tcPr>
          <w:p w14:paraId="51D48DEB" w14:textId="53BF6ED0" w:rsidR="00FF222A" w:rsidRDefault="00FF222A" w:rsidP="00AB7C3C">
            <w:pPr>
              <w:pStyle w:val="AppendixHeading2"/>
              <w:numPr>
                <w:ilvl w:val="0"/>
                <w:numId w:val="0"/>
              </w:numPr>
              <w:jc w:val="center"/>
            </w:pPr>
            <w:r>
              <w:rPr>
                <w:noProof/>
              </w:rPr>
              <w:drawing>
                <wp:inline distT="0" distB="0" distL="0" distR="0" wp14:anchorId="720B04B1" wp14:editId="56890FD4">
                  <wp:extent cx="3852986" cy="2340000"/>
                  <wp:effectExtent l="0" t="0" r="0" b="3175"/>
                  <wp:docPr id="321" name="Picture 321" descr="Seasonal trends and long term trends for the remote sensing data at High Island East." title="Figure C-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Users\liu075\Desktop\GBR\Coral\plot5.png"/>
                          <pic:cNvPicPr>
                            <a:picLocks noChangeAspect="1" noChangeArrowheads="1"/>
                          </pic:cNvPicPr>
                        </pic:nvPicPr>
                        <pic:blipFill>
                          <a:blip r:embed="rId471"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494764C7" w14:textId="77777777" w:rsidTr="00D40CF6">
        <w:tc>
          <w:tcPr>
            <w:tcW w:w="9026" w:type="dxa"/>
          </w:tcPr>
          <w:p w14:paraId="7E20BEDF" w14:textId="510A16BB" w:rsidR="00FF222A" w:rsidRDefault="00FF222A" w:rsidP="00AB7C3C">
            <w:pPr>
              <w:pStyle w:val="AppendixHeading2"/>
              <w:numPr>
                <w:ilvl w:val="0"/>
                <w:numId w:val="0"/>
              </w:numPr>
              <w:jc w:val="center"/>
            </w:pPr>
            <w:r>
              <w:rPr>
                <w:noProof/>
              </w:rPr>
              <w:drawing>
                <wp:inline distT="0" distB="0" distL="0" distR="0" wp14:anchorId="0B16E1D3" wp14:editId="36F243C5">
                  <wp:extent cx="3852986" cy="2340000"/>
                  <wp:effectExtent l="0" t="0" r="0" b="3175"/>
                  <wp:docPr id="322" name="Picture 142" descr="Seasonal trends and long term trends for the remote sensing data at High Island West (bottom)." title="Figure C-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C:\Users\liu075\Desktop\GBR\Coral\plot6.png"/>
                          <pic:cNvPicPr>
                            <a:picLocks noChangeAspect="1" noChangeArrowheads="1"/>
                          </pic:cNvPicPr>
                        </pic:nvPicPr>
                        <pic:blipFill>
                          <a:blip r:embed="rId472"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52F1F232" w14:textId="19EBF962"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10</w:t>
      </w:r>
      <w:r w:rsidR="002119BB">
        <w:rPr>
          <w:noProof/>
        </w:rPr>
        <w:fldChar w:fldCharType="end"/>
      </w:r>
      <w:r>
        <w:t>: Seasonal trends and long term trends for the remote sensing data at High Island East (top) and High Island West (bottom).</w:t>
      </w:r>
    </w:p>
    <w:p w14:paraId="2EB05520" w14:textId="77777777" w:rsidR="00FF222A" w:rsidRDefault="00FF222A" w:rsidP="00FF222A"/>
    <w:p w14:paraId="26E54214" w14:textId="77777777" w:rsidR="00FF222A" w:rsidRDefault="00FF222A" w:rsidP="00FF222A"/>
    <w:p w14:paraId="5395868C"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1"/>
        <w:tblDescription w:val="Seasonal trends and long term trends for the remote sensing data at Frankland Group East (top) and Frankland Group West (bottom)."/>
      </w:tblPr>
      <w:tblGrid>
        <w:gridCol w:w="9026"/>
      </w:tblGrid>
      <w:tr w:rsidR="00FF222A" w14:paraId="7E4E6FE1" w14:textId="77777777" w:rsidTr="00D40CF6">
        <w:tc>
          <w:tcPr>
            <w:tcW w:w="9026" w:type="dxa"/>
          </w:tcPr>
          <w:p w14:paraId="2A579DD3" w14:textId="4E5579FD" w:rsidR="00FF222A" w:rsidRDefault="00FF222A" w:rsidP="00AB7C3C">
            <w:pPr>
              <w:pStyle w:val="AppendixHeading2"/>
              <w:numPr>
                <w:ilvl w:val="0"/>
                <w:numId w:val="0"/>
              </w:numPr>
              <w:jc w:val="center"/>
            </w:pPr>
            <w:r>
              <w:rPr>
                <w:noProof/>
              </w:rPr>
              <w:drawing>
                <wp:inline distT="0" distB="0" distL="0" distR="0" wp14:anchorId="4035BE25" wp14:editId="4EC3D915">
                  <wp:extent cx="3852986" cy="2340000"/>
                  <wp:effectExtent l="0" t="0" r="0" b="3175"/>
                  <wp:docPr id="323" name="Picture 323" descr="Seasonal trends and long term trends for the remote sensing data at Frankland Group East." title="Figure C-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C:\Users\liu075\Desktop\GBR\Coral\plot7.png"/>
                          <pic:cNvPicPr>
                            <a:picLocks noChangeAspect="1" noChangeArrowheads="1"/>
                          </pic:cNvPicPr>
                        </pic:nvPicPr>
                        <pic:blipFill>
                          <a:blip r:embed="rId473"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4F710A92" w14:textId="77777777" w:rsidTr="00D40CF6">
        <w:tc>
          <w:tcPr>
            <w:tcW w:w="9026" w:type="dxa"/>
          </w:tcPr>
          <w:p w14:paraId="22270ED7" w14:textId="38FC171A" w:rsidR="00FF222A" w:rsidRDefault="00FF222A" w:rsidP="00AB7C3C">
            <w:pPr>
              <w:pStyle w:val="AppendixHeading2"/>
              <w:numPr>
                <w:ilvl w:val="0"/>
                <w:numId w:val="0"/>
              </w:numPr>
              <w:jc w:val="center"/>
            </w:pPr>
            <w:r>
              <w:rPr>
                <w:noProof/>
              </w:rPr>
              <w:drawing>
                <wp:inline distT="0" distB="0" distL="0" distR="0" wp14:anchorId="3A0F18B6" wp14:editId="3B1C99CE">
                  <wp:extent cx="3852986" cy="2340000"/>
                  <wp:effectExtent l="0" t="0" r="0" b="3175"/>
                  <wp:docPr id="324" name="Picture 324" descr="Seasonal trends and long term trends for the remote sensing data at Frankland Group West." title="Figure C-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C:\Users\liu075\Desktop\GBR\Coral\plot8.png"/>
                          <pic:cNvPicPr>
                            <a:picLocks noChangeAspect="1" noChangeArrowheads="1"/>
                          </pic:cNvPicPr>
                        </pic:nvPicPr>
                        <pic:blipFill>
                          <a:blip r:embed="rId474"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3EAF7348" w14:textId="15EFD065"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11</w:t>
      </w:r>
      <w:r w:rsidR="002119BB">
        <w:rPr>
          <w:noProof/>
        </w:rPr>
        <w:fldChar w:fldCharType="end"/>
      </w:r>
      <w:r>
        <w:t>: Seasonal trends and long term trends for the remote sensing data at Frankland Group East (top) and Frankland Group West (bottom).</w:t>
      </w:r>
    </w:p>
    <w:p w14:paraId="4424D1E8" w14:textId="77777777" w:rsidR="00FF222A" w:rsidRDefault="00FF222A" w:rsidP="00FF222A"/>
    <w:p w14:paraId="6BE66EBD" w14:textId="77777777" w:rsidR="00FF222A" w:rsidRDefault="00FF222A" w:rsidP="00FF222A"/>
    <w:p w14:paraId="03BE80A0"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2"/>
        <w:tblDescription w:val="Seasonal trends and long term trends for the remote sensing data at North Barnard Group (top) and King Reef (bottom)."/>
      </w:tblPr>
      <w:tblGrid>
        <w:gridCol w:w="9026"/>
      </w:tblGrid>
      <w:tr w:rsidR="00FF222A" w14:paraId="7F486952" w14:textId="77777777" w:rsidTr="00D40CF6">
        <w:tc>
          <w:tcPr>
            <w:tcW w:w="9026" w:type="dxa"/>
          </w:tcPr>
          <w:p w14:paraId="3E5934B9" w14:textId="0D79AF75" w:rsidR="00FF222A" w:rsidRDefault="00FF222A" w:rsidP="00AB7C3C">
            <w:pPr>
              <w:pStyle w:val="AppendixHeading2"/>
              <w:numPr>
                <w:ilvl w:val="0"/>
                <w:numId w:val="0"/>
              </w:numPr>
              <w:jc w:val="center"/>
            </w:pPr>
            <w:r>
              <w:rPr>
                <w:noProof/>
              </w:rPr>
              <w:drawing>
                <wp:inline distT="0" distB="0" distL="0" distR="0" wp14:anchorId="104CE47D" wp14:editId="6BC5A9CA">
                  <wp:extent cx="3852986" cy="2340000"/>
                  <wp:effectExtent l="0" t="0" r="0" b="3175"/>
                  <wp:docPr id="325" name="Picture 325" descr="Seasonal trends and long term trends for the remote sensing data at North Barnard Group ." title="Figure C-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C:\Users\liu075\Desktop\GBR\Coral\plot9.png"/>
                          <pic:cNvPicPr>
                            <a:picLocks noChangeAspect="1" noChangeArrowheads="1"/>
                          </pic:cNvPicPr>
                        </pic:nvPicPr>
                        <pic:blipFill>
                          <a:blip r:embed="rId475"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71724E30" w14:textId="77777777" w:rsidTr="00D40CF6">
        <w:tc>
          <w:tcPr>
            <w:tcW w:w="9026" w:type="dxa"/>
          </w:tcPr>
          <w:p w14:paraId="17FD74B0" w14:textId="4F35D3B8" w:rsidR="00FF222A" w:rsidRDefault="00FF222A" w:rsidP="00AB7C3C">
            <w:pPr>
              <w:pStyle w:val="AppendixHeading2"/>
              <w:numPr>
                <w:ilvl w:val="0"/>
                <w:numId w:val="0"/>
              </w:numPr>
              <w:jc w:val="center"/>
            </w:pPr>
            <w:r>
              <w:rPr>
                <w:noProof/>
              </w:rPr>
              <w:drawing>
                <wp:inline distT="0" distB="0" distL="0" distR="0" wp14:anchorId="5F082AFC" wp14:editId="1E9E2076">
                  <wp:extent cx="3852986" cy="2340000"/>
                  <wp:effectExtent l="0" t="0" r="0" b="3175"/>
                  <wp:docPr id="326" name="Picture 326" descr="Seasonal trends and long term trends for the remote sensing data at King Reef." title="Figure C-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C:\Users\liu075\Desktop\GBR\Coral\plot10.png"/>
                          <pic:cNvPicPr>
                            <a:picLocks noChangeAspect="1" noChangeArrowheads="1"/>
                          </pic:cNvPicPr>
                        </pic:nvPicPr>
                        <pic:blipFill>
                          <a:blip r:embed="rId476"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492E87DD" w14:textId="2D669E96"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12</w:t>
      </w:r>
      <w:r w:rsidR="002119BB">
        <w:rPr>
          <w:noProof/>
        </w:rPr>
        <w:fldChar w:fldCharType="end"/>
      </w:r>
      <w:r>
        <w:t>: Seasonal trends and long term trends for the remote sensing data at North Barnard Group (top) and King Reef (bottom).</w:t>
      </w:r>
    </w:p>
    <w:p w14:paraId="023343D9" w14:textId="77777777" w:rsidR="00FF222A" w:rsidRDefault="00FF222A" w:rsidP="00FF222A"/>
    <w:p w14:paraId="191F1004" w14:textId="77777777" w:rsidR="00FF222A" w:rsidRDefault="00FF222A" w:rsidP="00FF222A"/>
    <w:p w14:paraId="00ABC632"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3"/>
        <w:tblDescription w:val="Seasonal trends and long term trends for the remote sensing data at Dunk Island North (top) and Dunk Island South (bottom)."/>
      </w:tblPr>
      <w:tblGrid>
        <w:gridCol w:w="9026"/>
      </w:tblGrid>
      <w:tr w:rsidR="00FF222A" w14:paraId="04F86F4C" w14:textId="77777777" w:rsidTr="00D40CF6">
        <w:tc>
          <w:tcPr>
            <w:tcW w:w="9026" w:type="dxa"/>
          </w:tcPr>
          <w:p w14:paraId="58DF2E1A" w14:textId="2C8AAD17" w:rsidR="00FF222A" w:rsidRDefault="00FF222A" w:rsidP="00AB7C3C">
            <w:pPr>
              <w:pStyle w:val="AppendixHeading2"/>
              <w:numPr>
                <w:ilvl w:val="0"/>
                <w:numId w:val="0"/>
              </w:numPr>
              <w:jc w:val="center"/>
            </w:pPr>
            <w:r>
              <w:rPr>
                <w:noProof/>
              </w:rPr>
              <w:drawing>
                <wp:inline distT="0" distB="0" distL="0" distR="0" wp14:anchorId="5F1F233F" wp14:editId="5D386382">
                  <wp:extent cx="3852986" cy="2340000"/>
                  <wp:effectExtent l="0" t="0" r="0" b="3175"/>
                  <wp:docPr id="327" name="Picture 327" descr="Seasonal trends and long term trends for the remote sensing data at Dunk Island North." title="Figure C-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C:\Users\liu075\Desktop\GBR\Coral\plot11.png"/>
                          <pic:cNvPicPr>
                            <a:picLocks noChangeAspect="1" noChangeArrowheads="1"/>
                          </pic:cNvPicPr>
                        </pic:nvPicPr>
                        <pic:blipFill>
                          <a:blip r:embed="rId477"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25AD3D27" w14:textId="77777777" w:rsidTr="00D40CF6">
        <w:tc>
          <w:tcPr>
            <w:tcW w:w="9026" w:type="dxa"/>
          </w:tcPr>
          <w:p w14:paraId="49D25900" w14:textId="0905B37F" w:rsidR="00FF222A" w:rsidRDefault="00FF222A" w:rsidP="00AB7C3C">
            <w:pPr>
              <w:pStyle w:val="AppendixHeading2"/>
              <w:numPr>
                <w:ilvl w:val="0"/>
                <w:numId w:val="0"/>
              </w:numPr>
              <w:jc w:val="center"/>
            </w:pPr>
            <w:r>
              <w:rPr>
                <w:noProof/>
              </w:rPr>
              <w:drawing>
                <wp:inline distT="0" distB="0" distL="0" distR="0" wp14:anchorId="3AC3B247" wp14:editId="0C353053">
                  <wp:extent cx="3852986" cy="2340000"/>
                  <wp:effectExtent l="0" t="0" r="0" b="3175"/>
                  <wp:docPr id="328" name="Picture 328" descr="Seasonal trends and long term trends for the remote sensing data at Dunk Island North." title="Figure C-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C:\Users\liu075\Desktop\GBR\Coral\plot12.png"/>
                          <pic:cNvPicPr>
                            <a:picLocks noChangeAspect="1" noChangeArrowheads="1"/>
                          </pic:cNvPicPr>
                        </pic:nvPicPr>
                        <pic:blipFill>
                          <a:blip r:embed="rId478"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020FC715" w14:textId="3E8E3099"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13</w:t>
      </w:r>
      <w:r w:rsidR="002119BB">
        <w:rPr>
          <w:noProof/>
        </w:rPr>
        <w:fldChar w:fldCharType="end"/>
      </w:r>
      <w:r>
        <w:t>: Seasonal trends and long term trends for the remote sensing data at Dunk Island North (top) and Dunk Island South (bottom).</w:t>
      </w:r>
    </w:p>
    <w:p w14:paraId="57B61E0D" w14:textId="77777777" w:rsidR="00FF222A" w:rsidRDefault="00FF222A" w:rsidP="00FF222A"/>
    <w:p w14:paraId="32550FCD" w14:textId="77777777" w:rsidR="00FF222A" w:rsidRDefault="00FF222A" w:rsidP="00FF222A"/>
    <w:p w14:paraId="70F0D3B4"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4"/>
        <w:tblDescription w:val="Seasonal trends and long term trends for the remote sensing data at Pelorus and Orpheus Islands West (top) and Orpheus Island East (bottom)."/>
      </w:tblPr>
      <w:tblGrid>
        <w:gridCol w:w="9026"/>
      </w:tblGrid>
      <w:tr w:rsidR="00FF222A" w14:paraId="4C6AA52D" w14:textId="77777777" w:rsidTr="00D40CF6">
        <w:tc>
          <w:tcPr>
            <w:tcW w:w="9026" w:type="dxa"/>
          </w:tcPr>
          <w:p w14:paraId="61F69979" w14:textId="77DA48E7" w:rsidR="00FF222A" w:rsidRDefault="00FF222A" w:rsidP="00AB7C3C">
            <w:pPr>
              <w:pStyle w:val="AppendixHeading2"/>
              <w:numPr>
                <w:ilvl w:val="0"/>
                <w:numId w:val="0"/>
              </w:numPr>
              <w:jc w:val="center"/>
            </w:pPr>
            <w:r>
              <w:rPr>
                <w:noProof/>
              </w:rPr>
              <w:drawing>
                <wp:inline distT="0" distB="0" distL="0" distR="0" wp14:anchorId="0C2BB052" wp14:editId="2D747AF0">
                  <wp:extent cx="3852986" cy="2340000"/>
                  <wp:effectExtent l="0" t="0" r="0" b="3175"/>
                  <wp:docPr id="329" name="Picture 329" descr="Seasonal trends and long term trends for the remote sensing data at Pelorus and Orpheus Islands West." title="Figure C-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C:\Users\liu075\Desktop\GBR\Coral\plot13.png"/>
                          <pic:cNvPicPr>
                            <a:picLocks noChangeAspect="1" noChangeArrowheads="1"/>
                          </pic:cNvPicPr>
                        </pic:nvPicPr>
                        <pic:blipFill>
                          <a:blip r:embed="rId479"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316B5B4F" w14:textId="77777777" w:rsidTr="00D40CF6">
        <w:tc>
          <w:tcPr>
            <w:tcW w:w="9026" w:type="dxa"/>
          </w:tcPr>
          <w:p w14:paraId="324F909B" w14:textId="2E7E47BF" w:rsidR="00FF222A" w:rsidRDefault="00FF222A" w:rsidP="00AB7C3C">
            <w:pPr>
              <w:pStyle w:val="AppendixHeading2"/>
              <w:numPr>
                <w:ilvl w:val="0"/>
                <w:numId w:val="0"/>
              </w:numPr>
              <w:jc w:val="center"/>
            </w:pPr>
            <w:r>
              <w:rPr>
                <w:noProof/>
              </w:rPr>
              <w:drawing>
                <wp:inline distT="0" distB="0" distL="0" distR="0" wp14:anchorId="3D933D2F" wp14:editId="0C977DCA">
                  <wp:extent cx="3852986" cy="2340000"/>
                  <wp:effectExtent l="0" t="0" r="0" b="3175"/>
                  <wp:docPr id="330" name="Picture 330" descr="Seasonal trends and long term trends for the remote sensing data at Pelorus and Orpheus Island East." title="Figure C-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C:\Users\liu075\Desktop\GBR\Coral\plot14.png"/>
                          <pic:cNvPicPr>
                            <a:picLocks noChangeAspect="1" noChangeArrowheads="1"/>
                          </pic:cNvPicPr>
                        </pic:nvPicPr>
                        <pic:blipFill>
                          <a:blip r:embed="rId480"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7E9AA6BC" w14:textId="718C265B"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14</w:t>
      </w:r>
      <w:r w:rsidR="002119BB">
        <w:rPr>
          <w:noProof/>
        </w:rPr>
        <w:fldChar w:fldCharType="end"/>
      </w:r>
      <w:r>
        <w:t>: Seasonal trends and long term trends for the remote sensing data at Pelorus and Orpheus Islands West (top) and Orpheus Island East (bottom).</w:t>
      </w:r>
    </w:p>
    <w:p w14:paraId="044BF489" w14:textId="77777777" w:rsidR="00FF222A" w:rsidRDefault="00FF222A" w:rsidP="00FF222A"/>
    <w:p w14:paraId="7AD19341" w14:textId="77777777" w:rsidR="00FF222A" w:rsidRDefault="00FF222A" w:rsidP="00FF222A"/>
    <w:p w14:paraId="246E3BAE"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5"/>
        <w:tblDescription w:val="Seasonal trends and long term trends for the remote sensing data at Lady Elliot (top) and Pandora (bottom)."/>
      </w:tblPr>
      <w:tblGrid>
        <w:gridCol w:w="9026"/>
      </w:tblGrid>
      <w:tr w:rsidR="00FF222A" w14:paraId="403FD31C" w14:textId="77777777" w:rsidTr="00D40CF6">
        <w:tc>
          <w:tcPr>
            <w:tcW w:w="9026" w:type="dxa"/>
          </w:tcPr>
          <w:p w14:paraId="33F45A7A" w14:textId="3AF9487F" w:rsidR="00FF222A" w:rsidRDefault="00FF222A" w:rsidP="00AB7C3C">
            <w:pPr>
              <w:pStyle w:val="AppendixHeading2"/>
              <w:numPr>
                <w:ilvl w:val="0"/>
                <w:numId w:val="0"/>
              </w:numPr>
              <w:jc w:val="center"/>
            </w:pPr>
            <w:r>
              <w:rPr>
                <w:noProof/>
              </w:rPr>
              <w:drawing>
                <wp:inline distT="0" distB="0" distL="0" distR="0" wp14:anchorId="085F01E3" wp14:editId="27D05E8B">
                  <wp:extent cx="3852986" cy="2340000"/>
                  <wp:effectExtent l="0" t="0" r="0" b="3175"/>
                  <wp:docPr id="331" name="Picture 331" descr="Seasonal trends and long term trends for the remote sensing data at Lady Elliot ." title="Figure C-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C:\Users\liu075\Desktop\GBR\Coral\plot15.png"/>
                          <pic:cNvPicPr>
                            <a:picLocks noChangeAspect="1" noChangeArrowheads="1"/>
                          </pic:cNvPicPr>
                        </pic:nvPicPr>
                        <pic:blipFill>
                          <a:blip r:embed="rId481"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77519B98" w14:textId="77777777" w:rsidTr="00D40CF6">
        <w:tc>
          <w:tcPr>
            <w:tcW w:w="9026" w:type="dxa"/>
          </w:tcPr>
          <w:p w14:paraId="6B92BC60" w14:textId="24F66067" w:rsidR="00FF222A" w:rsidRDefault="00FF222A" w:rsidP="00AB7C3C">
            <w:pPr>
              <w:pStyle w:val="AppendixHeading2"/>
              <w:numPr>
                <w:ilvl w:val="0"/>
                <w:numId w:val="0"/>
              </w:numPr>
              <w:jc w:val="center"/>
            </w:pPr>
            <w:r>
              <w:rPr>
                <w:noProof/>
              </w:rPr>
              <w:drawing>
                <wp:inline distT="0" distB="0" distL="0" distR="0" wp14:anchorId="1ADD23B7" wp14:editId="3B27247D">
                  <wp:extent cx="3852986" cy="2340000"/>
                  <wp:effectExtent l="0" t="0" r="0" b="3175"/>
                  <wp:docPr id="332" name="Picture 332" descr="Seasonal trends and long term trends for the remote sensing data at Pandora." title="Figure C-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C:\Users\liu075\Desktop\GBR\Coral\plot16.png"/>
                          <pic:cNvPicPr>
                            <a:picLocks noChangeAspect="1" noChangeArrowheads="1"/>
                          </pic:cNvPicPr>
                        </pic:nvPicPr>
                        <pic:blipFill>
                          <a:blip r:embed="rId482"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10CB05A4" w14:textId="0467F63D"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15</w:t>
      </w:r>
      <w:r w:rsidR="002119BB">
        <w:rPr>
          <w:noProof/>
        </w:rPr>
        <w:fldChar w:fldCharType="end"/>
      </w:r>
      <w:r>
        <w:t>: Seasonal trends and long term trends for the remote sensing data at Lady Elliot (top) and Pandora (bottom).</w:t>
      </w:r>
    </w:p>
    <w:p w14:paraId="550B0FE9" w14:textId="77777777" w:rsidR="00FF222A" w:rsidRDefault="00FF222A" w:rsidP="00FF222A"/>
    <w:p w14:paraId="57A41BF3" w14:textId="77777777" w:rsidR="00FF222A" w:rsidRDefault="00FF222A" w:rsidP="00FF222A"/>
    <w:p w14:paraId="6A2D482E"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6"/>
        <w:tblDescription w:val="Seasonal trends and long term trends for the remote sensing data at Havannah Island (top) and Geoffrey Bay (bottom)."/>
      </w:tblPr>
      <w:tblGrid>
        <w:gridCol w:w="9026"/>
      </w:tblGrid>
      <w:tr w:rsidR="00FF222A" w14:paraId="64655350" w14:textId="77777777" w:rsidTr="00D40CF6">
        <w:tc>
          <w:tcPr>
            <w:tcW w:w="9026" w:type="dxa"/>
          </w:tcPr>
          <w:p w14:paraId="6636EE6A" w14:textId="5A8BDEEF" w:rsidR="00FF222A" w:rsidRDefault="00FF222A" w:rsidP="00AB7C3C">
            <w:pPr>
              <w:pStyle w:val="AppendixHeading2"/>
              <w:numPr>
                <w:ilvl w:val="0"/>
                <w:numId w:val="0"/>
              </w:numPr>
              <w:jc w:val="center"/>
            </w:pPr>
            <w:r>
              <w:rPr>
                <w:noProof/>
              </w:rPr>
              <w:drawing>
                <wp:inline distT="0" distB="0" distL="0" distR="0" wp14:anchorId="42F45C34" wp14:editId="76E41A37">
                  <wp:extent cx="3852986" cy="2340000"/>
                  <wp:effectExtent l="0" t="0" r="0" b="3175"/>
                  <wp:docPr id="333" name="Picture 333" descr="Seasonal trends and long term trends for the remote sensing data at Havannah Island." title="Figure C-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C:\Users\liu075\Desktop\GBR\Coral\plot17.png"/>
                          <pic:cNvPicPr>
                            <a:picLocks noChangeAspect="1" noChangeArrowheads="1"/>
                          </pic:cNvPicPr>
                        </pic:nvPicPr>
                        <pic:blipFill>
                          <a:blip r:embed="rId483"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35E1C9A5" w14:textId="77777777" w:rsidTr="00D40CF6">
        <w:tc>
          <w:tcPr>
            <w:tcW w:w="9026" w:type="dxa"/>
          </w:tcPr>
          <w:p w14:paraId="1E3A191A" w14:textId="5C42D078" w:rsidR="00FF222A" w:rsidRDefault="00FF222A" w:rsidP="00AB7C3C">
            <w:pPr>
              <w:pStyle w:val="AppendixHeading2"/>
              <w:numPr>
                <w:ilvl w:val="0"/>
                <w:numId w:val="0"/>
              </w:numPr>
              <w:jc w:val="center"/>
            </w:pPr>
            <w:r>
              <w:rPr>
                <w:noProof/>
              </w:rPr>
              <w:drawing>
                <wp:inline distT="0" distB="0" distL="0" distR="0" wp14:anchorId="0A4463CA" wp14:editId="22742CA2">
                  <wp:extent cx="3852986" cy="2340000"/>
                  <wp:effectExtent l="0" t="0" r="0" b="3175"/>
                  <wp:docPr id="334" name="Picture 334" descr="Seasonal trends and long term trends for the remote sensing data at Geoffrey Bay." title="Figure C-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C:\Users\liu075\Desktop\GBR\Coral\plot18.png"/>
                          <pic:cNvPicPr>
                            <a:picLocks noChangeAspect="1" noChangeArrowheads="1"/>
                          </pic:cNvPicPr>
                        </pic:nvPicPr>
                        <pic:blipFill>
                          <a:blip r:embed="rId484"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3201988F" w14:textId="15EC6F60"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16</w:t>
      </w:r>
      <w:r w:rsidR="002119BB">
        <w:rPr>
          <w:noProof/>
        </w:rPr>
        <w:fldChar w:fldCharType="end"/>
      </w:r>
      <w:r>
        <w:t>: Seasonal trends and long term trends for the remote sensing data at Havannah Island (top) and Geoffrey Bay (bottom).</w:t>
      </w:r>
    </w:p>
    <w:p w14:paraId="4DD11C08" w14:textId="77777777" w:rsidR="00FF222A" w:rsidRDefault="00FF222A" w:rsidP="00FF222A"/>
    <w:p w14:paraId="024662B8" w14:textId="77777777" w:rsidR="00FF222A" w:rsidRDefault="00FF222A" w:rsidP="00FF222A"/>
    <w:p w14:paraId="528486E6"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7"/>
        <w:tblDescription w:val="Seasonal trends and long term trends for the remote sensing data at Middle Reef (top) and Double Cone Island (bottom)."/>
      </w:tblPr>
      <w:tblGrid>
        <w:gridCol w:w="9026"/>
      </w:tblGrid>
      <w:tr w:rsidR="00FF222A" w14:paraId="1F38F5BE" w14:textId="77777777" w:rsidTr="00D40CF6">
        <w:tc>
          <w:tcPr>
            <w:tcW w:w="9026" w:type="dxa"/>
          </w:tcPr>
          <w:p w14:paraId="413812E0" w14:textId="233BAB53" w:rsidR="00FF222A" w:rsidRDefault="00FF222A" w:rsidP="00AB7C3C">
            <w:pPr>
              <w:pStyle w:val="AppendixHeading2"/>
              <w:numPr>
                <w:ilvl w:val="0"/>
                <w:numId w:val="0"/>
              </w:numPr>
              <w:jc w:val="center"/>
            </w:pPr>
            <w:r>
              <w:rPr>
                <w:noProof/>
              </w:rPr>
              <w:drawing>
                <wp:inline distT="0" distB="0" distL="0" distR="0" wp14:anchorId="43285B6E" wp14:editId="585C47A7">
                  <wp:extent cx="3852986" cy="2340000"/>
                  <wp:effectExtent l="0" t="0" r="0" b="3175"/>
                  <wp:docPr id="335" name="Picture 335" descr="Seasonal trends and long term trends for the remote sensing data at Middle Reef." title="Figure 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C:\Users\liu075\Desktop\GBR\Coral\plot19.png"/>
                          <pic:cNvPicPr>
                            <a:picLocks noChangeAspect="1" noChangeArrowheads="1"/>
                          </pic:cNvPicPr>
                        </pic:nvPicPr>
                        <pic:blipFill>
                          <a:blip r:embed="rId485"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718C954A" w14:textId="77777777" w:rsidTr="00D40CF6">
        <w:tc>
          <w:tcPr>
            <w:tcW w:w="9026" w:type="dxa"/>
          </w:tcPr>
          <w:p w14:paraId="67382FBF" w14:textId="6F7F26ED" w:rsidR="00FF222A" w:rsidRDefault="00FF222A" w:rsidP="00AB7C3C">
            <w:pPr>
              <w:pStyle w:val="AppendixHeading2"/>
              <w:numPr>
                <w:ilvl w:val="0"/>
                <w:numId w:val="0"/>
              </w:numPr>
              <w:jc w:val="center"/>
            </w:pPr>
            <w:r>
              <w:rPr>
                <w:noProof/>
              </w:rPr>
              <w:drawing>
                <wp:inline distT="0" distB="0" distL="0" distR="0" wp14:anchorId="7C053E24" wp14:editId="2FB63EF8">
                  <wp:extent cx="3852986" cy="2340000"/>
                  <wp:effectExtent l="0" t="0" r="0" b="3175"/>
                  <wp:docPr id="336" name="Picture 336" descr="Seasonal trends and long term trends for the remote sensing data at Double Cone Island." title="Figure 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C:\Users\liu075\Desktop\GBR\Coral\plot20.png"/>
                          <pic:cNvPicPr>
                            <a:picLocks noChangeAspect="1" noChangeArrowheads="1"/>
                          </pic:cNvPicPr>
                        </pic:nvPicPr>
                        <pic:blipFill>
                          <a:blip r:embed="rId486"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39482F18" w14:textId="191F3255"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17</w:t>
      </w:r>
      <w:r w:rsidR="002119BB">
        <w:rPr>
          <w:noProof/>
        </w:rPr>
        <w:fldChar w:fldCharType="end"/>
      </w:r>
      <w:r>
        <w:t>: Seasonal trends and long term trends for the remote sensing data at Middle Reef (top) and Double Cone Island (bottom).</w:t>
      </w:r>
    </w:p>
    <w:p w14:paraId="6145EC3B" w14:textId="77777777" w:rsidR="00FF222A" w:rsidRDefault="00FF222A" w:rsidP="00FF222A"/>
    <w:p w14:paraId="21438543" w14:textId="77777777" w:rsidR="00FF222A" w:rsidRDefault="00FF222A" w:rsidP="00FF222A"/>
    <w:p w14:paraId="050A5598"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8"/>
        <w:tblDescription w:val="Seasonal trends and long term trends for the remote sensing data Hook Island (top) and Daydream Island (bottom)."/>
      </w:tblPr>
      <w:tblGrid>
        <w:gridCol w:w="9026"/>
      </w:tblGrid>
      <w:tr w:rsidR="00FF222A" w14:paraId="3A0D83F8" w14:textId="77777777" w:rsidTr="00D40CF6">
        <w:tc>
          <w:tcPr>
            <w:tcW w:w="9026" w:type="dxa"/>
          </w:tcPr>
          <w:p w14:paraId="78824E94" w14:textId="66B88AC8" w:rsidR="00FF222A" w:rsidRDefault="00FF222A" w:rsidP="00AB7C3C">
            <w:pPr>
              <w:pStyle w:val="AppendixHeading2"/>
              <w:numPr>
                <w:ilvl w:val="0"/>
                <w:numId w:val="0"/>
              </w:numPr>
              <w:jc w:val="center"/>
            </w:pPr>
            <w:r>
              <w:rPr>
                <w:noProof/>
              </w:rPr>
              <w:drawing>
                <wp:inline distT="0" distB="0" distL="0" distR="0" wp14:anchorId="50B1092D" wp14:editId="7E3B195C">
                  <wp:extent cx="3852986" cy="2340000"/>
                  <wp:effectExtent l="0" t="0" r="0" b="3175"/>
                  <wp:docPr id="337" name="Picture 337" descr="Seasonal trends and long term trends for the remote sensing data Hook Island." title="Figure C-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Users\liu075\Desktop\GBR\Coral\plot21.png"/>
                          <pic:cNvPicPr>
                            <a:picLocks noChangeAspect="1" noChangeArrowheads="1"/>
                          </pic:cNvPicPr>
                        </pic:nvPicPr>
                        <pic:blipFill>
                          <a:blip r:embed="rId487"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32EA2277" w14:textId="77777777" w:rsidTr="00D40CF6">
        <w:tc>
          <w:tcPr>
            <w:tcW w:w="9026" w:type="dxa"/>
          </w:tcPr>
          <w:p w14:paraId="338C92D7" w14:textId="78867911" w:rsidR="00FF222A" w:rsidRDefault="00FF222A" w:rsidP="00AB7C3C">
            <w:pPr>
              <w:pStyle w:val="AppendixHeading2"/>
              <w:numPr>
                <w:ilvl w:val="0"/>
                <w:numId w:val="0"/>
              </w:numPr>
              <w:jc w:val="center"/>
            </w:pPr>
            <w:r>
              <w:rPr>
                <w:noProof/>
              </w:rPr>
              <w:drawing>
                <wp:inline distT="0" distB="0" distL="0" distR="0" wp14:anchorId="59DF80A1" wp14:editId="13392BFC">
                  <wp:extent cx="3852986" cy="2340000"/>
                  <wp:effectExtent l="0" t="0" r="0" b="3175"/>
                  <wp:docPr id="338" name="Picture 338" descr="Seasonal trends and long term trends for the remote sensing data Daydream Island." title="Figure C-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C:\Users\liu075\Desktop\GBR\Coral\plot22.png"/>
                          <pic:cNvPicPr>
                            <a:picLocks noChangeAspect="1" noChangeArrowheads="1"/>
                          </pic:cNvPicPr>
                        </pic:nvPicPr>
                        <pic:blipFill>
                          <a:blip r:embed="rId488"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5B38F955" w14:textId="259680C7"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18</w:t>
      </w:r>
      <w:r w:rsidR="002119BB">
        <w:rPr>
          <w:noProof/>
        </w:rPr>
        <w:fldChar w:fldCharType="end"/>
      </w:r>
      <w:r>
        <w:t>: Seasonal trends and long term trends for the remote sensing data Hook Island (top) and Daydream Island (bottom).</w:t>
      </w:r>
    </w:p>
    <w:p w14:paraId="3B3CB2D8" w14:textId="77777777" w:rsidR="00FF222A" w:rsidRDefault="00FF222A" w:rsidP="00FF222A"/>
    <w:p w14:paraId="4EBCFB55" w14:textId="77777777" w:rsidR="00FF222A" w:rsidRDefault="00FF222A" w:rsidP="00FF222A">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19"/>
        <w:tblDescription w:val="Seasonal trends and long term trends for the remote sensing data Shute and Tancred Islands (top) and Dent Island (bottom)."/>
      </w:tblPr>
      <w:tblGrid>
        <w:gridCol w:w="9026"/>
      </w:tblGrid>
      <w:tr w:rsidR="00FF222A" w14:paraId="5ACCE802" w14:textId="77777777" w:rsidTr="00D40CF6">
        <w:tc>
          <w:tcPr>
            <w:tcW w:w="9026" w:type="dxa"/>
          </w:tcPr>
          <w:p w14:paraId="4302BB01" w14:textId="207CFCBC" w:rsidR="00FF222A" w:rsidRDefault="00242599" w:rsidP="00AB7C3C">
            <w:pPr>
              <w:pStyle w:val="AppendixHeading2"/>
              <w:numPr>
                <w:ilvl w:val="0"/>
                <w:numId w:val="0"/>
              </w:numPr>
              <w:jc w:val="center"/>
            </w:pPr>
            <w:r>
              <w:rPr>
                <w:noProof/>
              </w:rPr>
              <w:drawing>
                <wp:inline distT="0" distB="0" distL="0" distR="0" wp14:anchorId="75F877D5" wp14:editId="18F4DDC5">
                  <wp:extent cx="3852986" cy="2340000"/>
                  <wp:effectExtent l="0" t="0" r="0" b="3175"/>
                  <wp:docPr id="341" name="Picture 341" descr="Seasonal trends and long term trends for the remote sensing data Shute and Tancred Islands." title="Figure C-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C:\Users\liu075\Desktop\GBR\Coral\plot23.png"/>
                          <pic:cNvPicPr>
                            <a:picLocks noChangeAspect="1" noChangeArrowheads="1"/>
                          </pic:cNvPicPr>
                        </pic:nvPicPr>
                        <pic:blipFill>
                          <a:blip r:embed="rId489"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FF222A" w14:paraId="0EBA0B34" w14:textId="77777777" w:rsidTr="00D40CF6">
        <w:tc>
          <w:tcPr>
            <w:tcW w:w="9026" w:type="dxa"/>
          </w:tcPr>
          <w:p w14:paraId="01ED7BFB" w14:textId="3D824FA2" w:rsidR="00FF222A" w:rsidRDefault="00242599" w:rsidP="00AB7C3C">
            <w:pPr>
              <w:pStyle w:val="AppendixHeading2"/>
              <w:numPr>
                <w:ilvl w:val="0"/>
                <w:numId w:val="0"/>
              </w:numPr>
              <w:jc w:val="center"/>
            </w:pPr>
            <w:r>
              <w:rPr>
                <w:noProof/>
              </w:rPr>
              <w:drawing>
                <wp:inline distT="0" distB="0" distL="0" distR="0" wp14:anchorId="4B35D125" wp14:editId="67A0B397">
                  <wp:extent cx="3852986" cy="2340000"/>
                  <wp:effectExtent l="0" t="0" r="0" b="3175"/>
                  <wp:docPr id="342" name="Picture 342" descr="Seasonal trends and long term trends for the remote sensing data at Dent Island." title="Figure C-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Users\liu075\Desktop\GBR\Coral\plot24.png"/>
                          <pic:cNvPicPr>
                            <a:picLocks noChangeAspect="1" noChangeArrowheads="1"/>
                          </pic:cNvPicPr>
                        </pic:nvPicPr>
                        <pic:blipFill>
                          <a:blip r:embed="rId490"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124C7428" w14:textId="2D7B2328" w:rsidR="00FF222A" w:rsidRDefault="00FF222A" w:rsidP="00FF222A">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19</w:t>
      </w:r>
      <w:r w:rsidR="002119BB">
        <w:rPr>
          <w:noProof/>
        </w:rPr>
        <w:fldChar w:fldCharType="end"/>
      </w:r>
      <w:r>
        <w:t xml:space="preserve">: Seasonal trends and long term trends for the remote sensing data </w:t>
      </w:r>
      <w:r w:rsidR="00242599">
        <w:t>Shute and Tancred Islands</w:t>
      </w:r>
      <w:r>
        <w:t xml:space="preserve"> (top) and </w:t>
      </w:r>
      <w:r w:rsidR="00242599">
        <w:t>Dent</w:t>
      </w:r>
      <w:r>
        <w:t xml:space="preserve"> Island (bottom).</w:t>
      </w:r>
    </w:p>
    <w:p w14:paraId="22A5D3D9" w14:textId="77777777" w:rsidR="00FF222A" w:rsidRPr="00FF222A" w:rsidRDefault="00FF222A" w:rsidP="00FF222A"/>
    <w:p w14:paraId="365C1124" w14:textId="77777777" w:rsidR="00FF222A" w:rsidRDefault="00FF222A" w:rsidP="00FF222A"/>
    <w:p w14:paraId="50A09D2D" w14:textId="77777777" w:rsidR="00242599" w:rsidRDefault="00242599" w:rsidP="00242599">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20"/>
        <w:tblDescription w:val="Seasonal trends and long term trends for the remote sensing data Pine Island (top) and Seaforth Island (bottom)."/>
      </w:tblPr>
      <w:tblGrid>
        <w:gridCol w:w="9026"/>
      </w:tblGrid>
      <w:tr w:rsidR="00242599" w14:paraId="60FFA680" w14:textId="77777777" w:rsidTr="00D40CF6">
        <w:tc>
          <w:tcPr>
            <w:tcW w:w="9026" w:type="dxa"/>
          </w:tcPr>
          <w:p w14:paraId="3CBAB006" w14:textId="485963A6" w:rsidR="00242599" w:rsidRDefault="00242599" w:rsidP="00AB7C3C">
            <w:pPr>
              <w:pStyle w:val="AppendixHeading2"/>
              <w:numPr>
                <w:ilvl w:val="0"/>
                <w:numId w:val="0"/>
              </w:numPr>
              <w:jc w:val="center"/>
            </w:pPr>
            <w:r>
              <w:rPr>
                <w:noProof/>
              </w:rPr>
              <w:drawing>
                <wp:inline distT="0" distB="0" distL="0" distR="0" wp14:anchorId="2850A575" wp14:editId="68E6F24F">
                  <wp:extent cx="3852986" cy="2340000"/>
                  <wp:effectExtent l="0" t="0" r="0" b="3175"/>
                  <wp:docPr id="343" name="Picture 343" descr="Seasonal trends and long term trends for the remote sensing data Pine Island ." title="Figure C-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C:\Users\liu075\Desktop\GBR\Coral\plot25.png"/>
                          <pic:cNvPicPr>
                            <a:picLocks noChangeAspect="1" noChangeArrowheads="1"/>
                          </pic:cNvPicPr>
                        </pic:nvPicPr>
                        <pic:blipFill>
                          <a:blip r:embed="rId491"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242599" w14:paraId="7B55E9AF" w14:textId="77777777" w:rsidTr="00D40CF6">
        <w:tc>
          <w:tcPr>
            <w:tcW w:w="9026" w:type="dxa"/>
          </w:tcPr>
          <w:p w14:paraId="4AA371EA" w14:textId="22193195" w:rsidR="00242599" w:rsidRDefault="00242599" w:rsidP="00AB7C3C">
            <w:pPr>
              <w:pStyle w:val="AppendixHeading2"/>
              <w:numPr>
                <w:ilvl w:val="0"/>
                <w:numId w:val="0"/>
              </w:numPr>
              <w:jc w:val="center"/>
            </w:pPr>
            <w:r>
              <w:rPr>
                <w:noProof/>
              </w:rPr>
              <w:drawing>
                <wp:inline distT="0" distB="0" distL="0" distR="0" wp14:anchorId="3B8FD50E" wp14:editId="08BEAB45">
                  <wp:extent cx="3852986" cy="2340000"/>
                  <wp:effectExtent l="0" t="0" r="0" b="3175"/>
                  <wp:docPr id="344" name="Picture 344" descr="Seasonal trends and long term trends for the remote sensing data Seaforth Island (bottom)." title="Figure C-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C:\Users\liu075\Desktop\GBR\Coral\plot26.png"/>
                          <pic:cNvPicPr>
                            <a:picLocks noChangeAspect="1" noChangeArrowheads="1"/>
                          </pic:cNvPicPr>
                        </pic:nvPicPr>
                        <pic:blipFill>
                          <a:blip r:embed="rId492"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29F2C9F3" w14:textId="0E18B81A" w:rsidR="00242599" w:rsidRDefault="00242599" w:rsidP="00242599">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20</w:t>
      </w:r>
      <w:r w:rsidR="002119BB">
        <w:rPr>
          <w:noProof/>
        </w:rPr>
        <w:fldChar w:fldCharType="end"/>
      </w:r>
      <w:r>
        <w:t>: Seasonal trends and long term trends for the remote sensing data Pine Island (top) and Seaforth Island (bottom).</w:t>
      </w:r>
    </w:p>
    <w:p w14:paraId="628C2332" w14:textId="77777777" w:rsidR="00242599" w:rsidRDefault="00242599" w:rsidP="00FF222A"/>
    <w:p w14:paraId="6D034462" w14:textId="77777777" w:rsidR="00242599" w:rsidRDefault="00242599" w:rsidP="00242599">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21"/>
        <w:tblDescription w:val="Seasonal trends and long term trends for the remote sensing data North Keppel Island (top) and Barren Island (bottom)."/>
      </w:tblPr>
      <w:tblGrid>
        <w:gridCol w:w="9026"/>
      </w:tblGrid>
      <w:tr w:rsidR="00242599" w14:paraId="4C40AFDC" w14:textId="77777777" w:rsidTr="00D40CF6">
        <w:tc>
          <w:tcPr>
            <w:tcW w:w="9026" w:type="dxa"/>
          </w:tcPr>
          <w:p w14:paraId="31635F02" w14:textId="23C5E3F0" w:rsidR="00242599" w:rsidRDefault="00242599" w:rsidP="00AB7C3C">
            <w:pPr>
              <w:pStyle w:val="AppendixHeading2"/>
              <w:numPr>
                <w:ilvl w:val="0"/>
                <w:numId w:val="0"/>
              </w:numPr>
              <w:jc w:val="center"/>
            </w:pPr>
            <w:r>
              <w:rPr>
                <w:noProof/>
              </w:rPr>
              <w:drawing>
                <wp:inline distT="0" distB="0" distL="0" distR="0" wp14:anchorId="79C630F2" wp14:editId="7F3C869D">
                  <wp:extent cx="3852986" cy="2340000"/>
                  <wp:effectExtent l="0" t="0" r="0" b="3175"/>
                  <wp:docPr id="345" name="Picture 345" descr="Seasonal trends and long term trends for the remote sensing data North Keppel Island ." title="Figure C-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Users\liu075\Desktop\GBR\Coral\plot27.png"/>
                          <pic:cNvPicPr>
                            <a:picLocks noChangeAspect="1" noChangeArrowheads="1"/>
                          </pic:cNvPicPr>
                        </pic:nvPicPr>
                        <pic:blipFill>
                          <a:blip r:embed="rId493"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242599" w14:paraId="79137B89" w14:textId="77777777" w:rsidTr="00D40CF6">
        <w:tc>
          <w:tcPr>
            <w:tcW w:w="9026" w:type="dxa"/>
          </w:tcPr>
          <w:p w14:paraId="68A7667B" w14:textId="7CEDFF96" w:rsidR="00242599" w:rsidRDefault="00242599" w:rsidP="00AB7C3C">
            <w:pPr>
              <w:pStyle w:val="AppendixHeading2"/>
              <w:numPr>
                <w:ilvl w:val="0"/>
                <w:numId w:val="0"/>
              </w:numPr>
              <w:jc w:val="center"/>
            </w:pPr>
            <w:r>
              <w:rPr>
                <w:noProof/>
              </w:rPr>
              <w:drawing>
                <wp:inline distT="0" distB="0" distL="0" distR="0" wp14:anchorId="51731048" wp14:editId="55E93D36">
                  <wp:extent cx="3852986" cy="2340000"/>
                  <wp:effectExtent l="0" t="0" r="0" b="3175"/>
                  <wp:docPr id="346" name="Picture 346" descr="Seasonal trends and long term trends for the remote sensing data Barren Island (bottom)." title="Figure C-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C:\Users\liu075\Desktop\GBR\Coral\plot28.png"/>
                          <pic:cNvPicPr>
                            <a:picLocks noChangeAspect="1" noChangeArrowheads="1"/>
                          </pic:cNvPicPr>
                        </pic:nvPicPr>
                        <pic:blipFill>
                          <a:blip r:embed="rId494"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7B772476" w14:textId="00D332C0" w:rsidR="00242599" w:rsidRDefault="00242599" w:rsidP="00242599">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21</w:t>
      </w:r>
      <w:r w:rsidR="002119BB">
        <w:rPr>
          <w:noProof/>
        </w:rPr>
        <w:fldChar w:fldCharType="end"/>
      </w:r>
      <w:r>
        <w:t>: Seasonal trends and long term trends for the remote sensing data North Keppel Island (top) and Barren Island (bottom).</w:t>
      </w:r>
    </w:p>
    <w:p w14:paraId="42CBBC27" w14:textId="77777777" w:rsidR="00242599" w:rsidRDefault="00242599" w:rsidP="00242599"/>
    <w:p w14:paraId="57A30D50" w14:textId="77777777" w:rsidR="00242599" w:rsidRDefault="00242599" w:rsidP="00242599">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22"/>
        <w:tblDescription w:val="Seasonal trends and long term trends for the remote sensing data Middle Island (top) and Pelican Island (bottom)."/>
      </w:tblPr>
      <w:tblGrid>
        <w:gridCol w:w="9026"/>
      </w:tblGrid>
      <w:tr w:rsidR="00242599" w14:paraId="05D69FC0" w14:textId="77777777" w:rsidTr="00D40CF6">
        <w:tc>
          <w:tcPr>
            <w:tcW w:w="9026" w:type="dxa"/>
          </w:tcPr>
          <w:p w14:paraId="2542918D" w14:textId="29CE5C73" w:rsidR="00242599" w:rsidRDefault="00242599" w:rsidP="00AB7C3C">
            <w:pPr>
              <w:pStyle w:val="AppendixHeading2"/>
              <w:numPr>
                <w:ilvl w:val="0"/>
                <w:numId w:val="0"/>
              </w:numPr>
              <w:jc w:val="center"/>
            </w:pPr>
            <w:r>
              <w:rPr>
                <w:noProof/>
              </w:rPr>
              <w:drawing>
                <wp:inline distT="0" distB="0" distL="0" distR="0" wp14:anchorId="6CBD7088" wp14:editId="17A1440A">
                  <wp:extent cx="3852986" cy="2340000"/>
                  <wp:effectExtent l="0" t="0" r="0" b="3175"/>
                  <wp:docPr id="347" name="Picture 347" descr="Seasonal trends and long term trends for the remote sensing data Middle Island." title="Figures C-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C:\Users\liu075\Desktop\GBR\Coral\plot29.png"/>
                          <pic:cNvPicPr>
                            <a:picLocks noChangeAspect="1" noChangeArrowheads="1"/>
                          </pic:cNvPicPr>
                        </pic:nvPicPr>
                        <pic:blipFill>
                          <a:blip r:embed="rId495"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242599" w14:paraId="48DA6793" w14:textId="77777777" w:rsidTr="00D40CF6">
        <w:tc>
          <w:tcPr>
            <w:tcW w:w="9026" w:type="dxa"/>
          </w:tcPr>
          <w:p w14:paraId="15BB2DD8" w14:textId="568CF60A" w:rsidR="00242599" w:rsidRDefault="00242599" w:rsidP="00AB7C3C">
            <w:pPr>
              <w:pStyle w:val="AppendixHeading2"/>
              <w:numPr>
                <w:ilvl w:val="0"/>
                <w:numId w:val="0"/>
              </w:numPr>
              <w:jc w:val="center"/>
            </w:pPr>
            <w:r>
              <w:rPr>
                <w:noProof/>
              </w:rPr>
              <w:drawing>
                <wp:inline distT="0" distB="0" distL="0" distR="0" wp14:anchorId="78C7AEED" wp14:editId="2DF530F6">
                  <wp:extent cx="3852986" cy="2340000"/>
                  <wp:effectExtent l="0" t="0" r="0" b="3175"/>
                  <wp:docPr id="348" name="Picture 348" descr="Seasonal trends and long term trends for the remote sensing data Pelican Island." title="Figure C-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C:\Users\liu075\Desktop\GBR\Coral\plot30.png"/>
                          <pic:cNvPicPr>
                            <a:picLocks noChangeAspect="1" noChangeArrowheads="1"/>
                          </pic:cNvPicPr>
                        </pic:nvPicPr>
                        <pic:blipFill>
                          <a:blip r:embed="rId496"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7DC43D67" w14:textId="73AFC3C3" w:rsidR="00242599" w:rsidRDefault="00242599" w:rsidP="00242599">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22</w:t>
      </w:r>
      <w:r w:rsidR="002119BB">
        <w:rPr>
          <w:noProof/>
        </w:rPr>
        <w:fldChar w:fldCharType="end"/>
      </w:r>
      <w:r>
        <w:t>: Seasonal trends and long term trends for the remote sensing data Middle Island (top) and Pelican Island (bottom).</w:t>
      </w:r>
    </w:p>
    <w:p w14:paraId="1CFE0218" w14:textId="77777777" w:rsidR="00242599" w:rsidRDefault="00242599" w:rsidP="00242599"/>
    <w:p w14:paraId="6C7491CD" w14:textId="77777777" w:rsidR="00242599" w:rsidRDefault="00242599" w:rsidP="00242599"/>
    <w:p w14:paraId="58A720BD" w14:textId="77777777" w:rsidR="00242599" w:rsidRDefault="00242599" w:rsidP="00242599">
      <w:pPr>
        <w:pStyle w:val="AppendixHeading3"/>
        <w:numPr>
          <w:ilvl w:val="0"/>
          <w:numId w:val="0"/>
        </w:num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igure C-23"/>
        <w:tblDescription w:val="Seasonal trends and long term trends for the remote sensing data Humpy and Halfway Islands (top) and Peak Island (bottom)."/>
      </w:tblPr>
      <w:tblGrid>
        <w:gridCol w:w="9026"/>
      </w:tblGrid>
      <w:tr w:rsidR="00242599" w14:paraId="7366BCD1" w14:textId="77777777" w:rsidTr="00D40CF6">
        <w:tc>
          <w:tcPr>
            <w:tcW w:w="9026" w:type="dxa"/>
          </w:tcPr>
          <w:p w14:paraId="1E9FCC20" w14:textId="29F28C25" w:rsidR="00242599" w:rsidRDefault="00242599" w:rsidP="00AB7C3C">
            <w:pPr>
              <w:pStyle w:val="AppendixHeading2"/>
              <w:numPr>
                <w:ilvl w:val="0"/>
                <w:numId w:val="0"/>
              </w:numPr>
              <w:jc w:val="center"/>
            </w:pPr>
            <w:r>
              <w:rPr>
                <w:noProof/>
              </w:rPr>
              <w:drawing>
                <wp:inline distT="0" distB="0" distL="0" distR="0" wp14:anchorId="58F72050" wp14:editId="6155E965">
                  <wp:extent cx="3852986" cy="2340000"/>
                  <wp:effectExtent l="0" t="0" r="0" b="3175"/>
                  <wp:docPr id="349" name="Picture 349" descr="Seasonal trends and long term trends for the remote sensing data for Humpy and Halfway Islands ." title="Figure C-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C:\Users\liu075\Desktop\GBR\Coral\plot31.png"/>
                          <pic:cNvPicPr>
                            <a:picLocks noChangeAspect="1" noChangeArrowheads="1"/>
                          </pic:cNvPicPr>
                        </pic:nvPicPr>
                        <pic:blipFill>
                          <a:blip r:embed="rId497"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r w:rsidR="00242599" w14:paraId="4412A916" w14:textId="77777777" w:rsidTr="00D40CF6">
        <w:tc>
          <w:tcPr>
            <w:tcW w:w="9026" w:type="dxa"/>
          </w:tcPr>
          <w:p w14:paraId="47668BEC" w14:textId="17EC83A7" w:rsidR="00242599" w:rsidRDefault="00242599" w:rsidP="00AB7C3C">
            <w:pPr>
              <w:pStyle w:val="AppendixHeading2"/>
              <w:numPr>
                <w:ilvl w:val="0"/>
                <w:numId w:val="0"/>
              </w:numPr>
              <w:jc w:val="center"/>
            </w:pPr>
            <w:r>
              <w:rPr>
                <w:noProof/>
              </w:rPr>
              <w:drawing>
                <wp:inline distT="0" distB="0" distL="0" distR="0" wp14:anchorId="67836EAA" wp14:editId="2B62B927">
                  <wp:extent cx="3852986" cy="2340000"/>
                  <wp:effectExtent l="0" t="0" r="0" b="3175"/>
                  <wp:docPr id="350" name="Picture 350" descr="Seasonal trends and long term trends for the remote sensing data for Peak Island (bottom)." title="Figure C-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C:\Users\liu075\Desktop\GBR\Coral\plot32.png"/>
                          <pic:cNvPicPr>
                            <a:picLocks noChangeAspect="1" noChangeArrowheads="1"/>
                          </pic:cNvPicPr>
                        </pic:nvPicPr>
                        <pic:blipFill>
                          <a:blip r:embed="rId498" cstate="print"/>
                          <a:srcRect/>
                          <a:stretch>
                            <a:fillRect/>
                          </a:stretch>
                        </pic:blipFill>
                        <pic:spPr bwMode="auto">
                          <a:xfrm>
                            <a:off x="0" y="0"/>
                            <a:ext cx="3852986" cy="2340000"/>
                          </a:xfrm>
                          <a:prstGeom prst="rect">
                            <a:avLst/>
                          </a:prstGeom>
                          <a:noFill/>
                          <a:ln w="9525">
                            <a:noFill/>
                            <a:miter lim="800000"/>
                            <a:headEnd/>
                            <a:tailEnd/>
                          </a:ln>
                        </pic:spPr>
                      </pic:pic>
                    </a:graphicData>
                  </a:graphic>
                </wp:inline>
              </w:drawing>
            </w:r>
          </w:p>
        </w:tc>
      </w:tr>
    </w:tbl>
    <w:p w14:paraId="1AED8E5B" w14:textId="1624A3C8" w:rsidR="00242599" w:rsidRDefault="00242599" w:rsidP="00242599">
      <w:pPr>
        <w:pStyle w:val="Caption"/>
      </w:pPr>
      <w:r>
        <w:t xml:space="preserve">Figure C- </w:t>
      </w:r>
      <w:r w:rsidR="002119BB">
        <w:fldChar w:fldCharType="begin"/>
      </w:r>
      <w:r w:rsidR="002119BB">
        <w:instrText xml:space="preserve"> SEQ Figure_C- \* ARABIC </w:instrText>
      </w:r>
      <w:r w:rsidR="002119BB">
        <w:fldChar w:fldCharType="separate"/>
      </w:r>
      <w:r w:rsidR="00076ED9">
        <w:rPr>
          <w:noProof/>
        </w:rPr>
        <w:t>23</w:t>
      </w:r>
      <w:r w:rsidR="002119BB">
        <w:rPr>
          <w:noProof/>
        </w:rPr>
        <w:fldChar w:fldCharType="end"/>
      </w:r>
      <w:r>
        <w:t>: Seasonal trends and long term trends for the remote sensing data Humpy and Halfway Islands (top) and Peak Island (bottom).</w:t>
      </w:r>
    </w:p>
    <w:p w14:paraId="4F0A4934" w14:textId="77777777" w:rsidR="00242599" w:rsidRPr="00242599" w:rsidRDefault="00242599" w:rsidP="00242599"/>
    <w:p w14:paraId="7388F985" w14:textId="77777777" w:rsidR="00242599" w:rsidRPr="00242599" w:rsidRDefault="00242599" w:rsidP="00242599"/>
    <w:p w14:paraId="623A2DFE" w14:textId="77777777" w:rsidR="00242599" w:rsidRDefault="00242599" w:rsidP="00FF222A"/>
    <w:p w14:paraId="4BC84722" w14:textId="77777777" w:rsidR="00FF222A" w:rsidRDefault="00FF222A" w:rsidP="00FF222A"/>
    <w:p w14:paraId="5D5DBDF0" w14:textId="77777777" w:rsidR="00FF222A" w:rsidRDefault="00FF222A" w:rsidP="00FF222A"/>
    <w:p w14:paraId="4F0BDEDB" w14:textId="77777777" w:rsidR="00242599" w:rsidRPr="00FF222A" w:rsidRDefault="00242599" w:rsidP="00FF222A"/>
    <w:p w14:paraId="073F3DF8" w14:textId="77777777" w:rsidR="00B817FE" w:rsidRDefault="00B817FE" w:rsidP="00B817FE">
      <w:pPr>
        <w:pStyle w:val="AppendixHeading3"/>
      </w:pPr>
      <w:r>
        <w:t>TSS</w:t>
      </w:r>
    </w:p>
    <w:p w14:paraId="2038F6C3" w14:textId="77777777" w:rsidR="00B817FE" w:rsidRDefault="00B817FE" w:rsidP="00B817FE">
      <w:pPr>
        <w:pStyle w:val="AppendixHeading2"/>
        <w:numPr>
          <w:ilvl w:val="0"/>
          <w:numId w:val="0"/>
        </w:numPr>
      </w:pPr>
    </w:p>
    <w:p w14:paraId="663A5C1C" w14:textId="77777777" w:rsidR="00242599" w:rsidRDefault="00242599" w:rsidP="00242599">
      <w:r>
        <w:rPr>
          <w:noProof/>
        </w:rPr>
        <w:drawing>
          <wp:inline distT="0" distB="0" distL="0" distR="0" wp14:anchorId="6EE3E943" wp14:editId="745230D1">
            <wp:extent cx="5724525" cy="3476625"/>
            <wp:effectExtent l="0" t="0" r="9525" b="9525"/>
            <wp:docPr id="353" name="Picture 353" descr="Seasonal trends and long term trends for the remote sensing data at Snapper Island North." title="Figure C-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C:\Users\liu075\Desktop\GBR\Coral\plottss1.png"/>
                    <pic:cNvPicPr>
                      <a:picLocks noChangeAspect="1" noChangeArrowheads="1"/>
                    </pic:cNvPicPr>
                  </pic:nvPicPr>
                  <pic:blipFill>
                    <a:blip r:embed="rId499"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06135A5B" wp14:editId="2BB0390B">
            <wp:extent cx="5724525" cy="3476625"/>
            <wp:effectExtent l="0" t="0" r="9525" b="9525"/>
            <wp:docPr id="354" name="Picture 354" descr="Seasonal trends and long term trends for the remote sensing data at Snapper Island South." title="Figure C-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C:\Users\liu075\Desktop\GBR\Coral\plottss2.png"/>
                    <pic:cNvPicPr>
                      <a:picLocks noChangeAspect="1" noChangeArrowheads="1"/>
                    </pic:cNvPicPr>
                  </pic:nvPicPr>
                  <pic:blipFill>
                    <a:blip r:embed="rId500"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67EC7E27" w14:textId="77777777" w:rsidR="00242599" w:rsidRDefault="00242599" w:rsidP="00242599"/>
    <w:p w14:paraId="76B09227" w14:textId="67257F39"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24</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Snapper Island North (top) and Snapper Island South (bottom).</w:t>
      </w:r>
    </w:p>
    <w:p w14:paraId="3BAFDAC9" w14:textId="77777777" w:rsidR="00242599" w:rsidRDefault="00242599" w:rsidP="00B817FE">
      <w:pPr>
        <w:pStyle w:val="AppendixHeading2"/>
        <w:numPr>
          <w:ilvl w:val="0"/>
          <w:numId w:val="0"/>
        </w:numPr>
      </w:pPr>
    </w:p>
    <w:p w14:paraId="59876CCF" w14:textId="77777777" w:rsidR="00242599" w:rsidRDefault="00242599" w:rsidP="00242599">
      <w:r>
        <w:rPr>
          <w:noProof/>
        </w:rPr>
        <w:drawing>
          <wp:inline distT="0" distB="0" distL="0" distR="0" wp14:anchorId="7FE1F4D7" wp14:editId="75274849">
            <wp:extent cx="5724525" cy="3476625"/>
            <wp:effectExtent l="0" t="0" r="9525" b="9525"/>
            <wp:docPr id="355" name="Picture 355" descr="Seasonal trends and long term trends for the remote sensing data at Fitzroy Island West." title="Figure C-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C:\Users\liu075\Desktop\GBR\Coral\plottss3.png"/>
                    <pic:cNvPicPr>
                      <a:picLocks noChangeAspect="1" noChangeArrowheads="1"/>
                    </pic:cNvPicPr>
                  </pic:nvPicPr>
                  <pic:blipFill>
                    <a:blip r:embed="rId501"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73EA30E5" wp14:editId="33787A6D">
            <wp:extent cx="5724525" cy="3476625"/>
            <wp:effectExtent l="0" t="0" r="9525" b="9525"/>
            <wp:docPr id="356" name="Picture 356" descr="Seasonal trends and long term trends for the remote sensing data at Fitzroy Island East." title="Figure C-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C:\Users\liu075\Desktop\GBR\Coral\plottss4.png"/>
                    <pic:cNvPicPr>
                      <a:picLocks noChangeAspect="1" noChangeArrowheads="1"/>
                    </pic:cNvPicPr>
                  </pic:nvPicPr>
                  <pic:blipFill>
                    <a:blip r:embed="rId502"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3B661D49" w14:textId="77777777" w:rsidR="00242599" w:rsidRDefault="00242599" w:rsidP="00242599"/>
    <w:p w14:paraId="577E5C6C" w14:textId="2E3EEC74"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25</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Fitzroy Island West (top) and Fitzroy Island East (bottom).</w:t>
      </w:r>
    </w:p>
    <w:p w14:paraId="25AC9272" w14:textId="77777777" w:rsidR="00242599" w:rsidRDefault="00242599" w:rsidP="00242599">
      <w:r>
        <w:rPr>
          <w:noProof/>
        </w:rPr>
        <w:drawing>
          <wp:inline distT="0" distB="0" distL="0" distR="0" wp14:anchorId="387FBE93" wp14:editId="7B68CF76">
            <wp:extent cx="5724525" cy="3476625"/>
            <wp:effectExtent l="0" t="0" r="9525" b="9525"/>
            <wp:docPr id="357" name="Picture 357" descr="Seasonal trends and long term trends for the remote sensing data at High Island East." title="Figure C-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C:\Users\liu075\Desktop\GBR\Coral\plottss5.png"/>
                    <pic:cNvPicPr>
                      <a:picLocks noChangeAspect="1" noChangeArrowheads="1"/>
                    </pic:cNvPicPr>
                  </pic:nvPicPr>
                  <pic:blipFill>
                    <a:blip r:embed="rId503"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12E4F9C0" wp14:editId="5F85BC9F">
            <wp:extent cx="5724525" cy="3476625"/>
            <wp:effectExtent l="0" t="0" r="9525" b="9525"/>
            <wp:docPr id="358" name="Picture 358" descr="Seasonal trends and long term trends for the remote sensing data at High Island West." title="Figure C-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C:\Users\liu075\Desktop\GBR\Coral\plottss6.png"/>
                    <pic:cNvPicPr>
                      <a:picLocks noChangeAspect="1" noChangeArrowheads="1"/>
                    </pic:cNvPicPr>
                  </pic:nvPicPr>
                  <pic:blipFill>
                    <a:blip r:embed="rId504"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687AF8E0" w14:textId="77777777" w:rsidR="00242599" w:rsidRDefault="00242599" w:rsidP="00242599"/>
    <w:p w14:paraId="50AAA4EE" w14:textId="48E6B19D"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26</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High Island East (top) and High Island West (bottom).</w:t>
      </w:r>
    </w:p>
    <w:p w14:paraId="3D862C75" w14:textId="77777777" w:rsidR="00242599" w:rsidRDefault="00242599" w:rsidP="00242599">
      <w:r>
        <w:rPr>
          <w:noProof/>
        </w:rPr>
        <w:drawing>
          <wp:inline distT="0" distB="0" distL="0" distR="0" wp14:anchorId="48AAC4E6" wp14:editId="11271F25">
            <wp:extent cx="5724525" cy="3476625"/>
            <wp:effectExtent l="0" t="0" r="9525" b="9525"/>
            <wp:docPr id="359" name="Picture 359" descr="Seasonal trends and long term trends for the remote sensing data at Frankland Group East." title="Figure C-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C:\Users\liu075\Desktop\GBR\Coral\plottss7.png"/>
                    <pic:cNvPicPr>
                      <a:picLocks noChangeAspect="1" noChangeArrowheads="1"/>
                    </pic:cNvPicPr>
                  </pic:nvPicPr>
                  <pic:blipFill>
                    <a:blip r:embed="rId505"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5E98BFAC" wp14:editId="0304A2EB">
            <wp:extent cx="5724525" cy="3476625"/>
            <wp:effectExtent l="0" t="0" r="9525" b="9525"/>
            <wp:docPr id="360" name="Picture 360" descr="Seasonal trends and long term trends for the remote sensing data at Frankland Group West." title="Figure C-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C:\Users\liu075\Desktop\GBR\Coral\plottss8.png"/>
                    <pic:cNvPicPr>
                      <a:picLocks noChangeAspect="1" noChangeArrowheads="1"/>
                    </pic:cNvPicPr>
                  </pic:nvPicPr>
                  <pic:blipFill>
                    <a:blip r:embed="rId506"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5F6450DB" w14:textId="77777777" w:rsidR="00242599" w:rsidRDefault="00242599" w:rsidP="00242599"/>
    <w:p w14:paraId="267EBEEC" w14:textId="7CF15F55"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27</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Frankland Group East (top) and Frankland Group West (bottom).</w:t>
      </w:r>
    </w:p>
    <w:p w14:paraId="676F23A5" w14:textId="115C8320" w:rsidR="00242599" w:rsidRDefault="0090543B" w:rsidP="00242599">
      <w:r>
        <w:rPr>
          <w:noProof/>
        </w:rPr>
        <w:t>Figure</w:t>
      </w:r>
      <w:r w:rsidR="00242599">
        <w:rPr>
          <w:noProof/>
        </w:rPr>
        <w:drawing>
          <wp:inline distT="0" distB="0" distL="0" distR="0" wp14:anchorId="4153877F" wp14:editId="416F9244">
            <wp:extent cx="5724525" cy="3476625"/>
            <wp:effectExtent l="0" t="0" r="9525" b="9525"/>
            <wp:docPr id="361" name="Picture 361" descr="Seasonal trends and long term trends for the remote sensing data at North Barnard Group." title="Figure C-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C:\Users\liu075\Desktop\GBR\Coral\plottss9.png"/>
                    <pic:cNvPicPr>
                      <a:picLocks noChangeAspect="1" noChangeArrowheads="1"/>
                    </pic:cNvPicPr>
                  </pic:nvPicPr>
                  <pic:blipFill>
                    <a:blip r:embed="rId507"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sidR="00242599">
        <w:rPr>
          <w:noProof/>
        </w:rPr>
        <w:drawing>
          <wp:inline distT="0" distB="0" distL="0" distR="0" wp14:anchorId="5D171F64" wp14:editId="6141BA5B">
            <wp:extent cx="5724525" cy="3476625"/>
            <wp:effectExtent l="0" t="0" r="9525" b="9525"/>
            <wp:docPr id="362" name="Picture 362" descr="Seasonal trends and long term trends for the remote sensing data at King Reef (bottom)." title="Figure C-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C:\Users\liu075\Desktop\GBR\Coral\plottss10.png"/>
                    <pic:cNvPicPr>
                      <a:picLocks noChangeAspect="1" noChangeArrowheads="1"/>
                    </pic:cNvPicPr>
                  </pic:nvPicPr>
                  <pic:blipFill>
                    <a:blip r:embed="rId508"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2DB76ED3" w14:textId="77777777" w:rsidR="00242599" w:rsidRDefault="00242599" w:rsidP="00242599"/>
    <w:p w14:paraId="71234E1F" w14:textId="73ED2E10"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28</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North Barnard Group (top) and King Reef (bottom).</w:t>
      </w:r>
    </w:p>
    <w:p w14:paraId="7278E150" w14:textId="77777777" w:rsidR="00242599" w:rsidRDefault="00242599" w:rsidP="00242599">
      <w:r>
        <w:rPr>
          <w:noProof/>
        </w:rPr>
        <w:drawing>
          <wp:inline distT="0" distB="0" distL="0" distR="0" wp14:anchorId="61E7024E" wp14:editId="7C450D92">
            <wp:extent cx="5724525" cy="3476625"/>
            <wp:effectExtent l="0" t="0" r="9525" b="9525"/>
            <wp:docPr id="363" name="Picture 363" descr="Seasonal trends and long term trends for the remote sensing data at Dunk Island North." title="Figure C-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C:\Users\liu075\Desktop\GBR\Coral\plottss11.png"/>
                    <pic:cNvPicPr>
                      <a:picLocks noChangeAspect="1" noChangeArrowheads="1"/>
                    </pic:cNvPicPr>
                  </pic:nvPicPr>
                  <pic:blipFill>
                    <a:blip r:embed="rId509"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048193EA" wp14:editId="0C67B9A4">
            <wp:extent cx="5724525" cy="3476625"/>
            <wp:effectExtent l="0" t="0" r="9525" b="9525"/>
            <wp:docPr id="364" name="Picture 180" descr="Seasonal trends and long term trends for the remote sensing data at Dunk Island South." title="Figure C-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C:\Users\liu075\Desktop\GBR\Coral\plottss12.png"/>
                    <pic:cNvPicPr>
                      <a:picLocks noChangeAspect="1" noChangeArrowheads="1"/>
                    </pic:cNvPicPr>
                  </pic:nvPicPr>
                  <pic:blipFill>
                    <a:blip r:embed="rId510"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2268A330" w14:textId="77777777" w:rsidR="00242599" w:rsidRDefault="00242599" w:rsidP="00242599"/>
    <w:p w14:paraId="23493C49" w14:textId="27B9DCA7"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29</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Dunk Island North (top) and Dunk Island South (bottom).</w:t>
      </w:r>
    </w:p>
    <w:p w14:paraId="4B9A79CF" w14:textId="77777777" w:rsidR="00242599" w:rsidRDefault="00242599" w:rsidP="00242599">
      <w:r>
        <w:rPr>
          <w:noProof/>
        </w:rPr>
        <w:drawing>
          <wp:inline distT="0" distB="0" distL="0" distR="0" wp14:anchorId="730303A6" wp14:editId="7DA5F779">
            <wp:extent cx="5724525" cy="3476625"/>
            <wp:effectExtent l="0" t="0" r="9525" b="9525"/>
            <wp:docPr id="365" name="Picture 181" descr="Seasonal trends and long term trends for the remote sensing data at Pelorus and Orpheus Islands West ." title="Figure C-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C:\Users\liu075\Desktop\GBR\Coral\plottss13.png"/>
                    <pic:cNvPicPr>
                      <a:picLocks noChangeAspect="1" noChangeArrowheads="1"/>
                    </pic:cNvPicPr>
                  </pic:nvPicPr>
                  <pic:blipFill>
                    <a:blip r:embed="rId511"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5689B815" wp14:editId="53A1D2D4">
            <wp:extent cx="5724525" cy="3476625"/>
            <wp:effectExtent l="0" t="0" r="9525" b="9525"/>
            <wp:docPr id="366" name="Picture 182" descr="Seasonal trends and long term trends for the remote sensing data at Orpheus Island East." title="Figure C-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C:\Users\liu075\Desktop\GBR\Coral\plottss14.png"/>
                    <pic:cNvPicPr>
                      <a:picLocks noChangeAspect="1" noChangeArrowheads="1"/>
                    </pic:cNvPicPr>
                  </pic:nvPicPr>
                  <pic:blipFill>
                    <a:blip r:embed="rId512"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003FEA5F" w14:textId="77777777" w:rsidR="00242599" w:rsidRDefault="00242599" w:rsidP="00242599"/>
    <w:p w14:paraId="2F0EEEC4" w14:textId="200710BC"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30</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Pelorus and Orpheus Islands West (top) and Orpheus Island East (bottom).</w:t>
      </w:r>
    </w:p>
    <w:p w14:paraId="6AEAAE24" w14:textId="77777777" w:rsidR="00242599" w:rsidRDefault="00242599" w:rsidP="00242599">
      <w:r>
        <w:rPr>
          <w:noProof/>
        </w:rPr>
        <w:drawing>
          <wp:inline distT="0" distB="0" distL="0" distR="0" wp14:anchorId="37827F9A" wp14:editId="5FF7FC98">
            <wp:extent cx="5724525" cy="3476625"/>
            <wp:effectExtent l="0" t="0" r="9525" b="9525"/>
            <wp:docPr id="367" name="Picture 367" descr="Seasonal trends and long term trends for the remote sensing data at Lady Elliot." title="Figure C-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C:\Users\liu075\Desktop\GBR\Coral\plottss15.png"/>
                    <pic:cNvPicPr>
                      <a:picLocks noChangeAspect="1" noChangeArrowheads="1"/>
                    </pic:cNvPicPr>
                  </pic:nvPicPr>
                  <pic:blipFill>
                    <a:blip r:embed="rId513"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796E0E66" wp14:editId="02D3F1E2">
            <wp:extent cx="5724525" cy="3476625"/>
            <wp:effectExtent l="0" t="0" r="9525" b="9525"/>
            <wp:docPr id="368" name="Picture 368" descr="Seasonal trends and long term trends for the remote sensing data at Pandora." title="Figure C-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C:\Users\liu075\Desktop\GBR\Coral\plottss16.png"/>
                    <pic:cNvPicPr>
                      <a:picLocks noChangeAspect="1" noChangeArrowheads="1"/>
                    </pic:cNvPicPr>
                  </pic:nvPicPr>
                  <pic:blipFill>
                    <a:blip r:embed="rId514"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48279A9B" w14:textId="77777777" w:rsidR="00242599" w:rsidRDefault="00242599" w:rsidP="00242599"/>
    <w:p w14:paraId="32630C25" w14:textId="56E64BB0"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31</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Lady Elliot (top) and Pandora (bottom).</w:t>
      </w:r>
    </w:p>
    <w:p w14:paraId="1CD5A722" w14:textId="77777777" w:rsidR="00242599" w:rsidRDefault="00242599" w:rsidP="00242599">
      <w:r>
        <w:rPr>
          <w:noProof/>
        </w:rPr>
        <w:drawing>
          <wp:inline distT="0" distB="0" distL="0" distR="0" wp14:anchorId="2D5A621C" wp14:editId="2F8FA1ED">
            <wp:extent cx="5724525" cy="3476625"/>
            <wp:effectExtent l="0" t="0" r="9525" b="9525"/>
            <wp:docPr id="185" name="Picture 185" descr="Seasonal trends and long term trends for the remote sensing data at Havannah Island." title="Figure C-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C:\Users\liu075\Desktop\GBR\Coral\plottss17.png"/>
                    <pic:cNvPicPr>
                      <a:picLocks noChangeAspect="1" noChangeArrowheads="1"/>
                    </pic:cNvPicPr>
                  </pic:nvPicPr>
                  <pic:blipFill>
                    <a:blip r:embed="rId515"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69B9D0E4" wp14:editId="420CB9B8">
            <wp:extent cx="5724525" cy="3476625"/>
            <wp:effectExtent l="0" t="0" r="9525" b="9525"/>
            <wp:docPr id="186" name="Picture 186" descr="Seasonal trends and long term trends for the remote sensing data at Geoffrey Bay." title="Figure C-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C:\Users\liu075\Desktop\GBR\Coral\plottss18.png"/>
                    <pic:cNvPicPr>
                      <a:picLocks noChangeAspect="1" noChangeArrowheads="1"/>
                    </pic:cNvPicPr>
                  </pic:nvPicPr>
                  <pic:blipFill>
                    <a:blip r:embed="rId516"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4B7985F6" w14:textId="77777777" w:rsidR="00242599" w:rsidRDefault="00242599" w:rsidP="00242599"/>
    <w:p w14:paraId="10151A91" w14:textId="7F86422B"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32</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Havannah Island (top) and Geoffrey Bay (bottom).</w:t>
      </w:r>
    </w:p>
    <w:p w14:paraId="14A8EB3E" w14:textId="77777777" w:rsidR="00242599" w:rsidRDefault="00242599" w:rsidP="00242599">
      <w:r>
        <w:rPr>
          <w:noProof/>
        </w:rPr>
        <w:drawing>
          <wp:inline distT="0" distB="0" distL="0" distR="0" wp14:anchorId="5D23B249" wp14:editId="3AB45427">
            <wp:extent cx="5724525" cy="3476625"/>
            <wp:effectExtent l="0" t="0" r="9525" b="9525"/>
            <wp:docPr id="369" name="Picture 369" descr="Seasonal trends and long term trends for the remote sensing data at Middle Reef." title="Figure C-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C:\Users\liu075\Desktop\GBR\Coral\plottss19.png"/>
                    <pic:cNvPicPr>
                      <a:picLocks noChangeAspect="1" noChangeArrowheads="1"/>
                    </pic:cNvPicPr>
                  </pic:nvPicPr>
                  <pic:blipFill>
                    <a:blip r:embed="rId517"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43AD44C9" wp14:editId="39A2B8D7">
            <wp:extent cx="5724525" cy="3476625"/>
            <wp:effectExtent l="0" t="0" r="9525" b="9525"/>
            <wp:docPr id="370" name="Picture 370" descr="Seasonal trends and long term trends for the remote sensing data at Double Cone Island." title="Figure C-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C:\Users\liu075\Desktop\GBR\Coral\plottss20.png"/>
                    <pic:cNvPicPr>
                      <a:picLocks noChangeAspect="1" noChangeArrowheads="1"/>
                    </pic:cNvPicPr>
                  </pic:nvPicPr>
                  <pic:blipFill>
                    <a:blip r:embed="rId518"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2F5576B3" w14:textId="77777777" w:rsidR="00242599" w:rsidRDefault="00242599" w:rsidP="00242599"/>
    <w:p w14:paraId="7CB78E4F" w14:textId="51FB05D4"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33</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Middle Reef (top) and Double Cone Island (bottom).</w:t>
      </w:r>
    </w:p>
    <w:p w14:paraId="28DB725F" w14:textId="77777777" w:rsidR="00242599" w:rsidRDefault="00242599" w:rsidP="00242599">
      <w:r>
        <w:rPr>
          <w:noProof/>
        </w:rPr>
        <w:drawing>
          <wp:inline distT="0" distB="0" distL="0" distR="0" wp14:anchorId="2334987A" wp14:editId="75AD9FCF">
            <wp:extent cx="5724525" cy="3476625"/>
            <wp:effectExtent l="0" t="0" r="9525" b="9525"/>
            <wp:docPr id="371" name="Picture 371" descr="Seasonal trends and long term trends for the remote sensing data at Hook Island." title="Figure C-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C:\Users\liu075\Desktop\GBR\Coral\plottss21.png"/>
                    <pic:cNvPicPr>
                      <a:picLocks noChangeAspect="1" noChangeArrowheads="1"/>
                    </pic:cNvPicPr>
                  </pic:nvPicPr>
                  <pic:blipFill>
                    <a:blip r:embed="rId519"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730EBE4A" wp14:editId="333CBB82">
            <wp:extent cx="5724525" cy="3476625"/>
            <wp:effectExtent l="0" t="0" r="9525" b="9525"/>
            <wp:docPr id="372" name="Picture 372" descr="Seasonal trends and long term trends for the remote sensing data at Daydream Island (bottom)." title="Figure C-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C:\Users\liu075\Desktop\GBR\Coral\plottss22.png"/>
                    <pic:cNvPicPr>
                      <a:picLocks noChangeAspect="1" noChangeArrowheads="1"/>
                    </pic:cNvPicPr>
                  </pic:nvPicPr>
                  <pic:blipFill>
                    <a:blip r:embed="rId520"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05BF8227" w14:textId="77777777" w:rsidR="00242599" w:rsidRDefault="00242599" w:rsidP="00242599"/>
    <w:p w14:paraId="1EF0CB44" w14:textId="06E3C79F"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34</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Hook Island (top) and Daydream Island (bottom).</w:t>
      </w:r>
    </w:p>
    <w:p w14:paraId="16B2B2EB" w14:textId="77777777" w:rsidR="00242599" w:rsidRDefault="00242599" w:rsidP="00242599">
      <w:r>
        <w:rPr>
          <w:noProof/>
        </w:rPr>
        <w:drawing>
          <wp:inline distT="0" distB="0" distL="0" distR="0" wp14:anchorId="0147646A" wp14:editId="7DF2085B">
            <wp:extent cx="5724525" cy="3476625"/>
            <wp:effectExtent l="0" t="0" r="9525" b="9525"/>
            <wp:docPr id="373" name="Picture 373" descr="Seasonal trends and long term trends for the remote sensing data at Shute and Tancred Islands." title="Figure C-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C:\Users\liu075\Desktop\GBR\Coral\plottss23.png"/>
                    <pic:cNvPicPr>
                      <a:picLocks noChangeAspect="1" noChangeArrowheads="1"/>
                    </pic:cNvPicPr>
                  </pic:nvPicPr>
                  <pic:blipFill>
                    <a:blip r:embed="rId521"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05F00A93" wp14:editId="58AB7B54">
            <wp:extent cx="5724525" cy="3476625"/>
            <wp:effectExtent l="0" t="0" r="9525" b="9525"/>
            <wp:docPr id="374" name="Picture 374" descr="Seasonal trends and long term trends for the remote sensing data at Dent Island." title="Figure C-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C:\Users\liu075\Desktop\GBR\Coral\plottss24.png"/>
                    <pic:cNvPicPr>
                      <a:picLocks noChangeAspect="1" noChangeArrowheads="1"/>
                    </pic:cNvPicPr>
                  </pic:nvPicPr>
                  <pic:blipFill>
                    <a:blip r:embed="rId522"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60869239" w14:textId="77777777" w:rsidR="00242599" w:rsidRDefault="00242599" w:rsidP="00242599"/>
    <w:p w14:paraId="25A47F08" w14:textId="6E49E9CA"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35</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Shute and Tancred Islands (top) and Dent Island (bottom).</w:t>
      </w:r>
    </w:p>
    <w:p w14:paraId="32AA2615" w14:textId="77777777" w:rsidR="00242599" w:rsidRDefault="00242599" w:rsidP="00242599">
      <w:r>
        <w:rPr>
          <w:noProof/>
        </w:rPr>
        <w:drawing>
          <wp:inline distT="0" distB="0" distL="0" distR="0" wp14:anchorId="76ECD234" wp14:editId="716168C8">
            <wp:extent cx="5724525" cy="3476625"/>
            <wp:effectExtent l="0" t="0" r="9525" b="9525"/>
            <wp:docPr id="375" name="Picture 375" descr="Seasonal trends and long term trends for the remote sensing data at Pine Island." title="Figure C-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C:\Users\liu075\Desktop\GBR\Coral\plottss25.png"/>
                    <pic:cNvPicPr>
                      <a:picLocks noChangeAspect="1" noChangeArrowheads="1"/>
                    </pic:cNvPicPr>
                  </pic:nvPicPr>
                  <pic:blipFill>
                    <a:blip r:embed="rId523"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6A11CA30" wp14:editId="7596A09B">
            <wp:extent cx="5724525" cy="3476625"/>
            <wp:effectExtent l="0" t="0" r="9525" b="9525"/>
            <wp:docPr id="376" name="Picture 376" descr="Seasonal trends and long term trends for the remote sensing data at Seaforth Island." title="Figure C-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C:\Users\liu075\Desktop\GBR\Coral\plottss26.png"/>
                    <pic:cNvPicPr>
                      <a:picLocks noChangeAspect="1" noChangeArrowheads="1"/>
                    </pic:cNvPicPr>
                  </pic:nvPicPr>
                  <pic:blipFill>
                    <a:blip r:embed="rId524"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4483B4BE" w14:textId="77777777" w:rsidR="00242599" w:rsidRDefault="00242599" w:rsidP="00242599"/>
    <w:p w14:paraId="0BB9B0F2" w14:textId="61E7BF1F"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36</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Pine Island (top) and Seaforth Island (bottom).</w:t>
      </w:r>
    </w:p>
    <w:p w14:paraId="6DC5F82C" w14:textId="77777777" w:rsidR="00242599" w:rsidRDefault="00242599" w:rsidP="00242599">
      <w:r>
        <w:rPr>
          <w:noProof/>
        </w:rPr>
        <w:drawing>
          <wp:inline distT="0" distB="0" distL="0" distR="0" wp14:anchorId="0FC6D8AB" wp14:editId="0F743160">
            <wp:extent cx="5724525" cy="3476625"/>
            <wp:effectExtent l="0" t="0" r="9525" b="9525"/>
            <wp:docPr id="377" name="Picture 377" descr="Seasonal trends and long term trends for the remote sensing data at North Keppel Island." title="Figure C-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C:\Users\liu075\Desktop\GBR\Coral\plottss27.png"/>
                    <pic:cNvPicPr>
                      <a:picLocks noChangeAspect="1" noChangeArrowheads="1"/>
                    </pic:cNvPicPr>
                  </pic:nvPicPr>
                  <pic:blipFill>
                    <a:blip r:embed="rId525"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02B42A57" wp14:editId="2BA30A40">
            <wp:extent cx="5724525" cy="3476625"/>
            <wp:effectExtent l="0" t="0" r="9525" b="9525"/>
            <wp:docPr id="378" name="Picture 378" descr="Seasonal trends and long term trends for the remote sensing data at Barren Island." title="Figure C-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C:\Users\liu075\Desktop\GBR\Coral\plottss28.png"/>
                    <pic:cNvPicPr>
                      <a:picLocks noChangeAspect="1" noChangeArrowheads="1"/>
                    </pic:cNvPicPr>
                  </pic:nvPicPr>
                  <pic:blipFill>
                    <a:blip r:embed="rId526"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5ECE9C08" w14:textId="77777777" w:rsidR="00242599" w:rsidRDefault="00242599" w:rsidP="00242599"/>
    <w:p w14:paraId="3744B60C" w14:textId="05B2FDC7"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37</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North Keppel Island (top) and Barren Island (bottom).</w:t>
      </w:r>
    </w:p>
    <w:p w14:paraId="6208CDB6" w14:textId="77777777" w:rsidR="00242599" w:rsidRDefault="00242599" w:rsidP="00242599">
      <w:r>
        <w:rPr>
          <w:noProof/>
        </w:rPr>
        <w:drawing>
          <wp:inline distT="0" distB="0" distL="0" distR="0" wp14:anchorId="407DFCD1" wp14:editId="0718C690">
            <wp:extent cx="5724525" cy="3476625"/>
            <wp:effectExtent l="0" t="0" r="9525" b="9525"/>
            <wp:docPr id="379" name="Picture 379" descr="Seasonal trends and long term trends for the remote sensing data at Middle Island." title="Figure C-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C:\Users\liu075\Desktop\GBR\Coral\plottss29.png"/>
                    <pic:cNvPicPr>
                      <a:picLocks noChangeAspect="1" noChangeArrowheads="1"/>
                    </pic:cNvPicPr>
                  </pic:nvPicPr>
                  <pic:blipFill>
                    <a:blip r:embed="rId527"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331B858A" wp14:editId="08C33C15">
            <wp:extent cx="5724525" cy="3476625"/>
            <wp:effectExtent l="0" t="0" r="9525" b="9525"/>
            <wp:docPr id="380" name="Picture 380" descr="Seasonal trends and long term trends for the remote sensing data at Pelican Island." title="Figure C-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C:\Users\liu075\Desktop\GBR\Coral\plottss30.png"/>
                    <pic:cNvPicPr>
                      <a:picLocks noChangeAspect="1" noChangeArrowheads="1"/>
                    </pic:cNvPicPr>
                  </pic:nvPicPr>
                  <pic:blipFill>
                    <a:blip r:embed="rId528"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06C8B9C7" w14:textId="77777777" w:rsidR="00242599" w:rsidRDefault="00242599" w:rsidP="00242599"/>
    <w:p w14:paraId="5D8BC808" w14:textId="2CA3569C"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38</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Middle Island (top) and Pelican Island (bottom).</w:t>
      </w:r>
    </w:p>
    <w:p w14:paraId="5685B259" w14:textId="77777777" w:rsidR="00242599" w:rsidRDefault="00242599" w:rsidP="00242599">
      <w:r>
        <w:rPr>
          <w:noProof/>
        </w:rPr>
        <w:drawing>
          <wp:inline distT="0" distB="0" distL="0" distR="0" wp14:anchorId="1BA14C5E" wp14:editId="22099B16">
            <wp:extent cx="5724525" cy="3476625"/>
            <wp:effectExtent l="0" t="0" r="9525" b="9525"/>
            <wp:docPr id="381" name="Picture 381" descr="Seasonal trends and long term trends for the remote sensing data at Humpy and Halfway Islands." title="Figure C-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C:\Users\liu075\Desktop\GBR\Coral\plottss31.png"/>
                    <pic:cNvPicPr>
                      <a:picLocks noChangeAspect="1" noChangeArrowheads="1"/>
                    </pic:cNvPicPr>
                  </pic:nvPicPr>
                  <pic:blipFill>
                    <a:blip r:embed="rId529"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r>
        <w:rPr>
          <w:noProof/>
        </w:rPr>
        <w:drawing>
          <wp:inline distT="0" distB="0" distL="0" distR="0" wp14:anchorId="693CD3DF" wp14:editId="3DCCFCB4">
            <wp:extent cx="5724525" cy="3476625"/>
            <wp:effectExtent l="0" t="0" r="9525" b="9525"/>
            <wp:docPr id="382" name="Picture 382" descr="Seasonal trends and long term trends for the remote sensing data at Peak Island." title="Figure C-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C:\Users\liu075\Desktop\GBR\Coral\plottss32.png"/>
                    <pic:cNvPicPr>
                      <a:picLocks noChangeAspect="1" noChangeArrowheads="1"/>
                    </pic:cNvPicPr>
                  </pic:nvPicPr>
                  <pic:blipFill>
                    <a:blip r:embed="rId530" cstate="print"/>
                    <a:srcRect/>
                    <a:stretch>
                      <a:fillRect/>
                    </a:stretch>
                  </pic:blipFill>
                  <pic:spPr bwMode="auto">
                    <a:xfrm>
                      <a:off x="0" y="0"/>
                      <a:ext cx="5724525" cy="3476625"/>
                    </a:xfrm>
                    <a:prstGeom prst="rect">
                      <a:avLst/>
                    </a:prstGeom>
                    <a:noFill/>
                    <a:ln w="9525">
                      <a:noFill/>
                      <a:miter lim="800000"/>
                      <a:headEnd/>
                      <a:tailEnd/>
                    </a:ln>
                  </pic:spPr>
                </pic:pic>
              </a:graphicData>
            </a:graphic>
          </wp:inline>
        </w:drawing>
      </w:r>
    </w:p>
    <w:p w14:paraId="6217D932" w14:textId="1FF920EF" w:rsidR="00242599" w:rsidRPr="00242599" w:rsidRDefault="00242599" w:rsidP="00242599">
      <w:pPr>
        <w:rPr>
          <w:b/>
          <w:bCs/>
          <w:color w:val="00A9CE" w:themeColor="accent1"/>
          <w:sz w:val="20"/>
          <w:szCs w:val="18"/>
        </w:rPr>
      </w:pPr>
      <w:r w:rsidRPr="00242599">
        <w:rPr>
          <w:b/>
          <w:bCs/>
          <w:color w:val="00A9CE" w:themeColor="accent1"/>
          <w:sz w:val="20"/>
          <w:szCs w:val="18"/>
        </w:rPr>
        <w:t xml:space="preserve">Figure C- </w:t>
      </w:r>
      <w:r w:rsidRPr="00242599">
        <w:rPr>
          <w:b/>
          <w:bCs/>
          <w:color w:val="00A9CE" w:themeColor="accent1"/>
          <w:sz w:val="20"/>
          <w:szCs w:val="18"/>
        </w:rPr>
        <w:fldChar w:fldCharType="begin"/>
      </w:r>
      <w:r w:rsidRPr="00242599">
        <w:rPr>
          <w:b/>
          <w:bCs/>
          <w:color w:val="00A9CE" w:themeColor="accent1"/>
          <w:sz w:val="20"/>
          <w:szCs w:val="18"/>
        </w:rPr>
        <w:instrText xml:space="preserve"> SEQ Figure_C- \* ARABIC </w:instrText>
      </w:r>
      <w:r w:rsidRPr="00242599">
        <w:rPr>
          <w:b/>
          <w:bCs/>
          <w:color w:val="00A9CE" w:themeColor="accent1"/>
          <w:sz w:val="20"/>
          <w:szCs w:val="18"/>
        </w:rPr>
        <w:fldChar w:fldCharType="separate"/>
      </w:r>
      <w:r w:rsidR="00076ED9">
        <w:rPr>
          <w:b/>
          <w:bCs/>
          <w:noProof/>
          <w:color w:val="00A9CE" w:themeColor="accent1"/>
          <w:sz w:val="20"/>
          <w:szCs w:val="18"/>
        </w:rPr>
        <w:t>39</w:t>
      </w:r>
      <w:r w:rsidRPr="00242599">
        <w:rPr>
          <w:b/>
          <w:bCs/>
          <w:color w:val="00A9CE" w:themeColor="accent1"/>
          <w:sz w:val="20"/>
          <w:szCs w:val="18"/>
        </w:rPr>
        <w:fldChar w:fldCharType="end"/>
      </w:r>
      <w:r w:rsidRPr="00242599">
        <w:rPr>
          <w:b/>
          <w:bCs/>
          <w:color w:val="00A9CE" w:themeColor="accent1"/>
          <w:sz w:val="20"/>
          <w:szCs w:val="18"/>
        </w:rPr>
        <w:t>: Seasonal trends and long term trends for the remote sensing data at Humpy and Halfway Islands (top) and Peak Island (bottom).</w:t>
      </w:r>
    </w:p>
    <w:p w14:paraId="47F43D56" w14:textId="77777777" w:rsidR="00242599" w:rsidRDefault="00242599" w:rsidP="00242599"/>
    <w:p w14:paraId="47EC911A" w14:textId="77777777" w:rsidR="00242599" w:rsidRDefault="00242599" w:rsidP="00B817FE">
      <w:pPr>
        <w:pStyle w:val="AppendixHeading2"/>
        <w:numPr>
          <w:ilvl w:val="0"/>
          <w:numId w:val="0"/>
        </w:numPr>
      </w:pPr>
    </w:p>
    <w:p w14:paraId="445F5C00" w14:textId="77777777" w:rsidR="00B817FE" w:rsidRDefault="00B817FE" w:rsidP="00B817FE">
      <w:pPr>
        <w:pStyle w:val="ListParagraph"/>
      </w:pPr>
    </w:p>
    <w:p w14:paraId="3AA778BB" w14:textId="77777777" w:rsidR="00C962D4" w:rsidRDefault="00C962D4" w:rsidP="00B817FE">
      <w:pPr>
        <w:pStyle w:val="ListParagraph"/>
      </w:pPr>
    </w:p>
    <w:p w14:paraId="45CF5F1F" w14:textId="77777777" w:rsidR="00C962D4" w:rsidRDefault="00C962D4" w:rsidP="00B817FE">
      <w:pPr>
        <w:pStyle w:val="ListParagraph"/>
      </w:pPr>
    </w:p>
    <w:p w14:paraId="2D3406B7" w14:textId="77777777" w:rsidR="00BA190E" w:rsidRDefault="00BA190E" w:rsidP="00B817FE">
      <w:pPr>
        <w:pStyle w:val="ListParagraph"/>
      </w:pPr>
    </w:p>
    <w:p w14:paraId="6299A7D7" w14:textId="39E8C178" w:rsidR="00C962D4" w:rsidRDefault="00C962D4" w:rsidP="00BA190E">
      <w:pPr>
        <w:pStyle w:val="Heading9"/>
        <w:rPr>
          <w:color w:val="auto"/>
        </w:rPr>
      </w:pPr>
      <w:bookmarkStart w:id="431" w:name="_Toc410312876"/>
      <w:r w:rsidRPr="00C962D4">
        <w:rPr>
          <w:color w:val="auto"/>
        </w:rPr>
        <w:t>Trends in P</w:t>
      </w:r>
      <w:r w:rsidR="00BA190E">
        <w:rPr>
          <w:color w:val="auto"/>
        </w:rPr>
        <w:t>esticides</w:t>
      </w:r>
      <w:bookmarkEnd w:id="431"/>
    </w:p>
    <w:p w14:paraId="3F810326" w14:textId="77777777" w:rsidR="00C962D4" w:rsidRDefault="00C962D4" w:rsidP="00B817FE">
      <w:pPr>
        <w:pStyle w:val="ListParagraph"/>
      </w:pPr>
    </w:p>
    <w:p w14:paraId="5362AF4E" w14:textId="77777777" w:rsidR="00C962D4" w:rsidRDefault="00C962D4" w:rsidP="00B817FE">
      <w:pPr>
        <w:pStyle w:val="ListParagraph"/>
      </w:pPr>
    </w:p>
    <w:p w14:paraId="7C59F61B" w14:textId="77777777" w:rsidR="00C962D4" w:rsidRDefault="00C962D4" w:rsidP="00C962D4">
      <w:pPr>
        <w:keepNext/>
      </w:pPr>
      <w:r w:rsidRPr="00320984">
        <w:rPr>
          <w:noProof/>
        </w:rPr>
        <w:drawing>
          <wp:inline distT="0" distB="0" distL="0" distR="0" wp14:anchorId="7EC15F47" wp14:editId="7EEA99EF">
            <wp:extent cx="5500355" cy="4648885"/>
            <wp:effectExtent l="0" t="0" r="5715" b="0"/>
            <wp:docPr id="383" name="Picture 7" descr="Trend lines fitted to dry (red) and wet (blue) season PSII data with an overall trend (black) fitted. Outliers were removed from the Orpheus and Sarina Inlet datasets." title="Figure 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iu075\Desktop\Rplot11outliersremoved.png"/>
                    <pic:cNvPicPr>
                      <a:picLocks noChangeAspect="1" noChangeArrowheads="1"/>
                    </pic:cNvPicPr>
                  </pic:nvPicPr>
                  <pic:blipFill>
                    <a:blip r:embed="rId531" cstate="print"/>
                    <a:srcRect l="1521" r="4008" b="4222"/>
                    <a:stretch>
                      <a:fillRect/>
                    </a:stretch>
                  </pic:blipFill>
                  <pic:spPr bwMode="auto">
                    <a:xfrm>
                      <a:off x="0" y="0"/>
                      <a:ext cx="5504552" cy="4652432"/>
                    </a:xfrm>
                    <a:prstGeom prst="rect">
                      <a:avLst/>
                    </a:prstGeom>
                    <a:noFill/>
                    <a:ln w="9525">
                      <a:noFill/>
                      <a:miter lim="800000"/>
                      <a:headEnd/>
                      <a:tailEnd/>
                    </a:ln>
                  </pic:spPr>
                </pic:pic>
              </a:graphicData>
            </a:graphic>
          </wp:inline>
        </w:drawing>
      </w:r>
    </w:p>
    <w:p w14:paraId="22437567" w14:textId="77777777" w:rsidR="00C962D4" w:rsidRDefault="00C962D4" w:rsidP="00C962D4">
      <w:pPr>
        <w:pStyle w:val="Caption"/>
      </w:pPr>
      <w:r>
        <w:t xml:space="preserve">Figure D </w:t>
      </w:r>
      <w:r w:rsidR="002119BB">
        <w:fldChar w:fldCharType="begin"/>
      </w:r>
      <w:r w:rsidR="002119BB">
        <w:instrText xml:space="preserve"> SEQ Figure_D \* ARABIC </w:instrText>
      </w:r>
      <w:r w:rsidR="002119BB">
        <w:fldChar w:fldCharType="separate"/>
      </w:r>
      <w:r w:rsidR="00076ED9">
        <w:rPr>
          <w:noProof/>
        </w:rPr>
        <w:t>1</w:t>
      </w:r>
      <w:r w:rsidR="002119BB">
        <w:rPr>
          <w:noProof/>
        </w:rPr>
        <w:fldChar w:fldCharType="end"/>
      </w:r>
      <w:r>
        <w:t>: Trend lines fitted to dry (red) and wet (blue) season PSII data with an overall trend (black) fitted. Outliers were removed from the Orpheus and Sarina Inlet datasets.</w:t>
      </w:r>
    </w:p>
    <w:p w14:paraId="10FBB32F" w14:textId="77777777" w:rsidR="00C962D4" w:rsidRDefault="00C962D4" w:rsidP="00C962D4"/>
    <w:p w14:paraId="2315BF7C" w14:textId="77777777" w:rsidR="00C962D4" w:rsidRDefault="00C962D4" w:rsidP="00C962D4"/>
    <w:p w14:paraId="145FAE5F" w14:textId="77777777" w:rsidR="00C962D4" w:rsidRDefault="00C962D4" w:rsidP="00C962D4">
      <w:pPr>
        <w:pStyle w:val="ListParagraph"/>
        <w:rPr>
          <w:color w:val="FF0000"/>
        </w:rPr>
      </w:pPr>
    </w:p>
    <w:p w14:paraId="35B14070" w14:textId="77777777" w:rsidR="00C962D4" w:rsidRDefault="00C962D4" w:rsidP="00C962D4">
      <w:pPr>
        <w:pStyle w:val="ListParagraph"/>
        <w:jc w:val="center"/>
        <w:rPr>
          <w:color w:val="FF0000"/>
        </w:rPr>
      </w:pPr>
      <w:r>
        <w:rPr>
          <w:noProof/>
          <w:color w:val="FF0000"/>
        </w:rPr>
        <w:drawing>
          <wp:inline distT="0" distB="0" distL="0" distR="0" wp14:anchorId="1E7EDB8F" wp14:editId="4EAAAE73">
            <wp:extent cx="5553075" cy="4657725"/>
            <wp:effectExtent l="0" t="0" r="9525" b="9525"/>
            <wp:docPr id="384" name="Picture 3" descr="Trend lines fitted to dry (red) and wet (blue) season Diuron data with an overall trend (black) fitted. Outliers were removed from the Orpheus and Sarina Inlet datasets." title="Figure 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iu075\Desktop\Rplot07.png"/>
                    <pic:cNvPicPr>
                      <a:picLocks noChangeAspect="1" noChangeArrowheads="1"/>
                    </pic:cNvPicPr>
                  </pic:nvPicPr>
                  <pic:blipFill>
                    <a:blip r:embed="rId532" cstate="print"/>
                    <a:srcRect r="4493" b="4305"/>
                    <a:stretch>
                      <a:fillRect/>
                    </a:stretch>
                  </pic:blipFill>
                  <pic:spPr bwMode="auto">
                    <a:xfrm>
                      <a:off x="0" y="0"/>
                      <a:ext cx="5553075" cy="4657725"/>
                    </a:xfrm>
                    <a:prstGeom prst="rect">
                      <a:avLst/>
                    </a:prstGeom>
                    <a:noFill/>
                    <a:ln w="9525">
                      <a:noFill/>
                      <a:miter lim="800000"/>
                      <a:headEnd/>
                      <a:tailEnd/>
                    </a:ln>
                  </pic:spPr>
                </pic:pic>
              </a:graphicData>
            </a:graphic>
          </wp:inline>
        </w:drawing>
      </w:r>
    </w:p>
    <w:p w14:paraId="6C01DEED" w14:textId="77777777" w:rsidR="00C962D4" w:rsidRDefault="00C962D4" w:rsidP="00C962D4">
      <w:pPr>
        <w:pStyle w:val="Caption"/>
      </w:pPr>
      <w:r>
        <w:t xml:space="preserve">Figure D </w:t>
      </w:r>
      <w:r w:rsidR="002119BB">
        <w:fldChar w:fldCharType="begin"/>
      </w:r>
      <w:r w:rsidR="002119BB">
        <w:instrText xml:space="preserve"> SEQ Figure_D \* ARABIC </w:instrText>
      </w:r>
      <w:r w:rsidR="002119BB">
        <w:fldChar w:fldCharType="separate"/>
      </w:r>
      <w:r w:rsidR="00076ED9">
        <w:rPr>
          <w:noProof/>
        </w:rPr>
        <w:t>2</w:t>
      </w:r>
      <w:r w:rsidR="002119BB">
        <w:rPr>
          <w:noProof/>
        </w:rPr>
        <w:fldChar w:fldCharType="end"/>
      </w:r>
      <w:r>
        <w:t>: Trend lines fitted to dry (red) and wet (blue) season Diuron data with an overall trend (black) fitted. Outliers were removed from the Orpheus and Sarina Inlet datasets.</w:t>
      </w:r>
    </w:p>
    <w:p w14:paraId="1ED22CED" w14:textId="77777777" w:rsidR="00C962D4" w:rsidRDefault="00C962D4" w:rsidP="00C962D4">
      <w:pPr>
        <w:pStyle w:val="ListParagraph"/>
        <w:rPr>
          <w:color w:val="FF0000"/>
        </w:rPr>
      </w:pPr>
    </w:p>
    <w:p w14:paraId="00123946" w14:textId="77777777" w:rsidR="00C962D4" w:rsidRDefault="00C962D4" w:rsidP="00C962D4">
      <w:pPr>
        <w:pStyle w:val="ListParagraph"/>
        <w:rPr>
          <w:color w:val="FF0000"/>
        </w:rPr>
      </w:pPr>
    </w:p>
    <w:p w14:paraId="562BD63F" w14:textId="77777777" w:rsidR="00C962D4" w:rsidRDefault="00C962D4" w:rsidP="00C962D4">
      <w:pPr>
        <w:pStyle w:val="ListParagraph"/>
        <w:rPr>
          <w:color w:val="FF0000"/>
        </w:rPr>
      </w:pPr>
    </w:p>
    <w:p w14:paraId="6AC701FB" w14:textId="77777777" w:rsidR="00C962D4" w:rsidRDefault="00C962D4" w:rsidP="00C962D4">
      <w:pPr>
        <w:pStyle w:val="ListParagraph"/>
        <w:rPr>
          <w:color w:val="FF0000"/>
        </w:rPr>
      </w:pPr>
      <w:r>
        <w:rPr>
          <w:noProof/>
          <w:color w:val="FF0000"/>
        </w:rPr>
        <w:drawing>
          <wp:inline distT="0" distB="0" distL="0" distR="0" wp14:anchorId="0861185D" wp14:editId="22DC25F3">
            <wp:extent cx="5557018" cy="4582633"/>
            <wp:effectExtent l="0" t="0" r="5715" b="8890"/>
            <wp:docPr id="385" name="Picture 4" descr="Trend lines fitted to dry (red) and wet (blue) season Hexazinone data with an overall trend (black) fitted. Outliers were removed from the Orpheus and Sarina Inlet datasets." title="Figure 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iu075\Desktop\Rplot08.png"/>
                    <pic:cNvPicPr>
                      <a:picLocks noChangeAspect="1" noChangeArrowheads="1"/>
                    </pic:cNvPicPr>
                  </pic:nvPicPr>
                  <pic:blipFill>
                    <a:blip r:embed="rId533" cstate="print"/>
                    <a:srcRect l="2000" t="1963" r="4717" b="4013"/>
                    <a:stretch>
                      <a:fillRect/>
                    </a:stretch>
                  </pic:blipFill>
                  <pic:spPr bwMode="auto">
                    <a:xfrm>
                      <a:off x="0" y="0"/>
                      <a:ext cx="5557018" cy="4582633"/>
                    </a:xfrm>
                    <a:prstGeom prst="rect">
                      <a:avLst/>
                    </a:prstGeom>
                    <a:noFill/>
                    <a:ln w="9525">
                      <a:noFill/>
                      <a:miter lim="800000"/>
                      <a:headEnd/>
                      <a:tailEnd/>
                    </a:ln>
                  </pic:spPr>
                </pic:pic>
              </a:graphicData>
            </a:graphic>
          </wp:inline>
        </w:drawing>
      </w:r>
    </w:p>
    <w:p w14:paraId="6FA3F284" w14:textId="77777777" w:rsidR="00C962D4" w:rsidRDefault="00C962D4" w:rsidP="00C962D4">
      <w:pPr>
        <w:pStyle w:val="Caption"/>
      </w:pPr>
      <w:r>
        <w:t xml:space="preserve">Figure D </w:t>
      </w:r>
      <w:r w:rsidR="002119BB">
        <w:fldChar w:fldCharType="begin"/>
      </w:r>
      <w:r w:rsidR="002119BB">
        <w:instrText xml:space="preserve"> SEQ Figure_D \* ARABIC </w:instrText>
      </w:r>
      <w:r w:rsidR="002119BB">
        <w:fldChar w:fldCharType="separate"/>
      </w:r>
      <w:r w:rsidR="00076ED9">
        <w:rPr>
          <w:noProof/>
        </w:rPr>
        <w:t>3</w:t>
      </w:r>
      <w:r w:rsidR="002119BB">
        <w:rPr>
          <w:noProof/>
        </w:rPr>
        <w:fldChar w:fldCharType="end"/>
      </w:r>
      <w:r>
        <w:t>: Trend lines fitted to dry (red) and wet (blue) season Hexazinone data with an overall trend (black) fitted. Outliers were removed from the Orpheus and Sarina Inlet datasets.</w:t>
      </w:r>
    </w:p>
    <w:p w14:paraId="7F9BA75D" w14:textId="77777777" w:rsidR="00C962D4" w:rsidRDefault="00C962D4" w:rsidP="00C962D4">
      <w:pPr>
        <w:pStyle w:val="ListParagraph"/>
        <w:rPr>
          <w:color w:val="FF0000"/>
        </w:rPr>
      </w:pPr>
    </w:p>
    <w:p w14:paraId="11708CE7" w14:textId="77777777" w:rsidR="00C962D4" w:rsidRDefault="00C962D4" w:rsidP="00C962D4">
      <w:pPr>
        <w:pStyle w:val="ListParagraph"/>
        <w:rPr>
          <w:color w:val="FF0000"/>
        </w:rPr>
      </w:pPr>
    </w:p>
    <w:p w14:paraId="25DA45F9" w14:textId="77777777" w:rsidR="00C962D4" w:rsidRDefault="00C962D4" w:rsidP="00C962D4">
      <w:pPr>
        <w:pStyle w:val="ListParagraph"/>
        <w:rPr>
          <w:color w:val="FF0000"/>
        </w:rPr>
      </w:pPr>
    </w:p>
    <w:p w14:paraId="41BB22F2" w14:textId="77777777" w:rsidR="00C962D4" w:rsidRDefault="00C962D4" w:rsidP="00C962D4">
      <w:pPr>
        <w:pStyle w:val="ListParagraph"/>
        <w:rPr>
          <w:color w:val="FF0000"/>
        </w:rPr>
      </w:pPr>
      <w:r>
        <w:rPr>
          <w:noProof/>
          <w:color w:val="FF0000"/>
        </w:rPr>
        <w:drawing>
          <wp:inline distT="0" distB="0" distL="0" distR="0" wp14:anchorId="14B8B631" wp14:editId="06B49EE3">
            <wp:extent cx="5510842" cy="4625163"/>
            <wp:effectExtent l="0" t="0" r="0" b="4445"/>
            <wp:docPr id="386" name="Picture 5" descr="Trend lines fitted to dry (red) and wet (blue) season Atrazine data with an overall trend (black) fitted. Outliers were removed from the Orpheus and Sarina Inlet datasets." title="Figure 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iu075\Desktop\Rplot09.png"/>
                    <pic:cNvPicPr>
                      <a:picLocks noChangeAspect="1" noChangeArrowheads="1"/>
                    </pic:cNvPicPr>
                  </pic:nvPicPr>
                  <pic:blipFill>
                    <a:blip r:embed="rId534" cstate="print"/>
                    <a:srcRect l="1893" r="4398" b="4286"/>
                    <a:stretch>
                      <a:fillRect/>
                    </a:stretch>
                  </pic:blipFill>
                  <pic:spPr bwMode="auto">
                    <a:xfrm>
                      <a:off x="0" y="0"/>
                      <a:ext cx="5511016" cy="4625309"/>
                    </a:xfrm>
                    <a:prstGeom prst="rect">
                      <a:avLst/>
                    </a:prstGeom>
                    <a:noFill/>
                    <a:ln w="9525">
                      <a:noFill/>
                      <a:miter lim="800000"/>
                      <a:headEnd/>
                      <a:tailEnd/>
                    </a:ln>
                  </pic:spPr>
                </pic:pic>
              </a:graphicData>
            </a:graphic>
          </wp:inline>
        </w:drawing>
      </w:r>
    </w:p>
    <w:p w14:paraId="43386E50" w14:textId="77777777" w:rsidR="00C962D4" w:rsidRDefault="00C962D4" w:rsidP="00C962D4">
      <w:pPr>
        <w:pStyle w:val="Caption"/>
      </w:pPr>
      <w:r>
        <w:t xml:space="preserve">Figure D </w:t>
      </w:r>
      <w:r w:rsidR="002119BB">
        <w:fldChar w:fldCharType="begin"/>
      </w:r>
      <w:r w:rsidR="002119BB">
        <w:instrText xml:space="preserve"> SEQ Figure_D \* ARABIC </w:instrText>
      </w:r>
      <w:r w:rsidR="002119BB">
        <w:fldChar w:fldCharType="separate"/>
      </w:r>
      <w:r w:rsidR="00076ED9">
        <w:rPr>
          <w:noProof/>
        </w:rPr>
        <w:t>4</w:t>
      </w:r>
      <w:r w:rsidR="002119BB">
        <w:rPr>
          <w:noProof/>
        </w:rPr>
        <w:fldChar w:fldCharType="end"/>
      </w:r>
      <w:r>
        <w:t>: Trend lines fitted to dry (red) and wet (blue) season Atrazine data with an overall trend (black) fitted. Outliers were removed from the Orpheus and Sarina Inlet datasets.</w:t>
      </w:r>
    </w:p>
    <w:p w14:paraId="66ECC914" w14:textId="77777777" w:rsidR="00C962D4" w:rsidRPr="00D55D01" w:rsidRDefault="00C962D4" w:rsidP="00C962D4"/>
    <w:p w14:paraId="24EAF230" w14:textId="77777777" w:rsidR="00C962D4" w:rsidRDefault="00C962D4" w:rsidP="00C962D4"/>
    <w:p w14:paraId="6459E0D2" w14:textId="77777777" w:rsidR="00C962D4" w:rsidRDefault="00C962D4" w:rsidP="00C962D4"/>
    <w:p w14:paraId="6712B9C5" w14:textId="77777777" w:rsidR="00C962D4" w:rsidRDefault="00C962D4" w:rsidP="00C962D4"/>
    <w:p w14:paraId="546DA078" w14:textId="77777777" w:rsidR="00C962D4" w:rsidRDefault="00C962D4" w:rsidP="00C962D4"/>
    <w:p w14:paraId="0CB1F6A3" w14:textId="77777777" w:rsidR="00C962D4" w:rsidRDefault="00C962D4" w:rsidP="00C962D4"/>
    <w:p w14:paraId="224F72EE" w14:textId="77777777" w:rsidR="00C962D4" w:rsidRDefault="00C962D4" w:rsidP="00C962D4"/>
    <w:p w14:paraId="5CF8D246" w14:textId="77777777" w:rsidR="00C962D4" w:rsidRDefault="00C962D4" w:rsidP="00C962D4"/>
    <w:p w14:paraId="50A7C203" w14:textId="77777777" w:rsidR="00C962D4" w:rsidRDefault="00C962D4" w:rsidP="00C962D4"/>
    <w:p w14:paraId="4ECACD39" w14:textId="77777777" w:rsidR="00C962D4" w:rsidRDefault="00C962D4" w:rsidP="00C962D4"/>
    <w:p w14:paraId="552FDF45" w14:textId="77777777" w:rsidR="00C962D4" w:rsidRDefault="00C962D4" w:rsidP="00C962D4"/>
    <w:p w14:paraId="2895328F" w14:textId="77777777" w:rsidR="00C962D4" w:rsidRPr="00521A84" w:rsidRDefault="00C962D4" w:rsidP="00C962D4"/>
    <w:p w14:paraId="705F5647" w14:textId="77777777" w:rsidR="00C962D4" w:rsidRPr="00C962D4" w:rsidRDefault="00C962D4" w:rsidP="00C962D4">
      <w:pPr>
        <w:pStyle w:val="AppendixHeading1base"/>
        <w:numPr>
          <w:ilvl w:val="0"/>
          <w:numId w:val="0"/>
        </w:numPr>
        <w:rPr>
          <w:color w:val="auto"/>
        </w:rPr>
      </w:pPr>
    </w:p>
    <w:p w14:paraId="0EDC51AC" w14:textId="77777777" w:rsidR="00B817FE" w:rsidRPr="007738F3" w:rsidRDefault="00B817FE" w:rsidP="00B817FE">
      <w:pPr>
        <w:pStyle w:val="AppendixHeading1base"/>
        <w:numPr>
          <w:ilvl w:val="0"/>
          <w:numId w:val="0"/>
        </w:numPr>
      </w:pPr>
    </w:p>
    <w:p w14:paraId="3535E709" w14:textId="77777777" w:rsidR="00B817FE" w:rsidRPr="00B817FE" w:rsidRDefault="00B817FE" w:rsidP="00B817FE"/>
    <w:p w14:paraId="6FED1CE8" w14:textId="77777777" w:rsidR="00B41968" w:rsidRDefault="00B41968" w:rsidP="00EC501A"/>
    <w:bookmarkEnd w:id="428"/>
    <w:p w14:paraId="780FBA7B" w14:textId="77777777" w:rsidR="00B06E83" w:rsidRDefault="00B06E83" w:rsidP="00AF37BE"/>
    <w:p w14:paraId="0E71FABF" w14:textId="77777777" w:rsidR="00A943B2" w:rsidRDefault="00A943B2" w:rsidP="00AF37BE"/>
    <w:p w14:paraId="45AD20D1" w14:textId="77777777" w:rsidR="00A943B2" w:rsidRDefault="00A943B2" w:rsidP="00840B15">
      <w:pPr>
        <w:pStyle w:val="BackCoverContactHeading"/>
        <w:sectPr w:rsidR="00A943B2" w:rsidSect="00966B2C">
          <w:pgSz w:w="11906" w:h="16838"/>
          <w:pgMar w:top="1440" w:right="1440" w:bottom="1440" w:left="1440" w:header="510" w:footer="624" w:gutter="0"/>
          <w:cols w:space="284"/>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CSIRO Template"/>
        <w:tblDescription w:val="Contact Numbers"/>
      </w:tblPr>
      <w:tblGrid>
        <w:gridCol w:w="3119"/>
        <w:gridCol w:w="454"/>
        <w:gridCol w:w="4536"/>
      </w:tblGrid>
      <w:tr w:rsidR="00A943B2" w14:paraId="6B630465" w14:textId="77777777" w:rsidTr="00BC46FA">
        <w:trPr>
          <w:trHeight w:hRule="exact" w:val="1588"/>
        </w:trPr>
        <w:tc>
          <w:tcPr>
            <w:tcW w:w="8109" w:type="dxa"/>
            <w:gridSpan w:val="3"/>
          </w:tcPr>
          <w:p w14:paraId="1DD0CAF1" w14:textId="77777777" w:rsidR="005F573F" w:rsidRDefault="007B6DCE" w:rsidP="003D6565">
            <w:pPr>
              <w:pStyle w:val="BackCoverContactDetails"/>
              <w:rPr>
                <w:szCs w:val="22"/>
              </w:rPr>
            </w:pPr>
            <w:r>
              <w:rPr>
                <w:noProof/>
              </w:rPr>
              <mc:AlternateContent>
                <mc:Choice Requires="wpg">
                  <w:drawing>
                    <wp:anchor distT="0" distB="0" distL="114300" distR="114300" simplePos="0" relativeHeight="251734016" behindDoc="1" locked="0" layoutInCell="1" allowOverlap="1" wp14:anchorId="5FC0EBFB" wp14:editId="7A6B2D24">
                      <wp:simplePos x="0" y="0"/>
                      <wp:positionH relativeFrom="column">
                        <wp:posOffset>-1516380</wp:posOffset>
                      </wp:positionH>
                      <wp:positionV relativeFrom="paragraph">
                        <wp:posOffset>-125730</wp:posOffset>
                      </wp:positionV>
                      <wp:extent cx="14792960" cy="9829800"/>
                      <wp:effectExtent l="0" t="0" r="8890" b="0"/>
                      <wp:wrapNone/>
                      <wp:docPr id="42" name="Group 283" title="CSIRO Templat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792960" cy="9829800"/>
                                <a:chOff x="-1254" y="936"/>
                                <a:chExt cx="23296" cy="15480"/>
                              </a:xfrm>
                            </wpg:grpSpPr>
                            <wpg:grpSp>
                              <wpg:cNvPr id="43" name="Canvas 1059"/>
                              <wpg:cNvGrpSpPr>
                                <a:grpSpLocks/>
                              </wpg:cNvGrpSpPr>
                              <wpg:grpSpPr bwMode="auto">
                                <a:xfrm>
                                  <a:off x="-85" y="936"/>
                                  <a:ext cx="14100" cy="986"/>
                                  <a:chOff x="0" y="0"/>
                                  <a:chExt cx="89528" cy="6261"/>
                                </a:xfrm>
                              </wpg:grpSpPr>
                              <wps:wsp>
                                <wps:cNvPr id="44" name="AutoShape 26"/>
                                <wps:cNvSpPr>
                                  <a:spLocks noChangeAspect="1" noChangeArrowheads="1"/>
                                </wps:cNvSpPr>
                                <wps:spPr bwMode="auto">
                                  <a:xfrm>
                                    <a:off x="0" y="0"/>
                                    <a:ext cx="89528" cy="6261"/>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Rectangle 34"/>
                                <wps:cNvSpPr>
                                  <a:spLocks noChangeArrowheads="1"/>
                                </wps:cNvSpPr>
                                <wps:spPr bwMode="auto">
                                  <a:xfrm>
                                    <a:off x="146" y="190"/>
                                    <a:ext cx="89223" cy="5950"/>
                                  </a:xfrm>
                                  <a:prstGeom prst="rect">
                                    <a:avLst/>
                                  </a:prstGeom>
                                  <a:solidFill>
                                    <a:srgbClr val="C8C7C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cNvPr id="46" name="Group 91"/>
                                <wpg:cNvGrpSpPr>
                                  <a:grpSpLocks/>
                                </wpg:cNvGrpSpPr>
                                <wpg:grpSpPr bwMode="auto">
                                  <a:xfrm>
                                    <a:off x="114" y="190"/>
                                    <a:ext cx="89255" cy="5950"/>
                                    <a:chOff x="114" y="190"/>
                                    <a:chExt cx="89255" cy="5950"/>
                                  </a:xfrm>
                                </wpg:grpSpPr>
                                <wps:wsp>
                                  <wps:cNvPr id="47" name="Rectangle 35"/>
                                  <wps:cNvSpPr>
                                    <a:spLocks noChangeArrowheads="1"/>
                                  </wps:cNvSpPr>
                                  <wps:spPr bwMode="auto">
                                    <a:xfrm>
                                      <a:off x="146" y="190"/>
                                      <a:ext cx="89223" cy="5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36"/>
                                  <wps:cNvSpPr>
                                    <a:spLocks noChangeArrowheads="1"/>
                                  </wps:cNvSpPr>
                                  <wps:spPr bwMode="auto">
                                    <a:xfrm>
                                      <a:off x="114" y="984"/>
                                      <a:ext cx="89255" cy="5156"/>
                                    </a:xfrm>
                                    <a:prstGeom prst="rect">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grpSp>
                              <wpg:cNvPr id="49" name="Group 90"/>
                              <wpg:cNvGrpSpPr>
                                <a:grpSpLocks/>
                              </wpg:cNvGrpSpPr>
                              <wpg:grpSpPr bwMode="auto">
                                <a:xfrm>
                                  <a:off x="-1254" y="10163"/>
                                  <a:ext cx="23296" cy="6253"/>
                                  <a:chOff x="31" y="0"/>
                                  <a:chExt cx="147930" cy="39706"/>
                                </a:xfrm>
                              </wpg:grpSpPr>
                              <wps:wsp>
                                <wps:cNvPr id="50" name="Rectangle 48"/>
                                <wps:cNvSpPr>
                                  <a:spLocks noChangeArrowheads="1"/>
                                </wps:cNvSpPr>
                                <wps:spPr bwMode="auto">
                                  <a:xfrm>
                                    <a:off x="6432" y="10363"/>
                                    <a:ext cx="76968" cy="2934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Freeform 49"/>
                                <wps:cNvSpPr>
                                  <a:spLocks/>
                                </wps:cNvSpPr>
                                <wps:spPr bwMode="auto">
                                  <a:xfrm>
                                    <a:off x="31" y="0"/>
                                    <a:ext cx="123844" cy="12071"/>
                                  </a:xfrm>
                                  <a:custGeom>
                                    <a:avLst/>
                                    <a:gdLst>
                                      <a:gd name="T0" fmla="*/ 12384405 w 3831"/>
                                      <a:gd name="T1" fmla="*/ 1036070 h 374"/>
                                      <a:gd name="T2" fmla="*/ 9445897 w 3831"/>
                                      <a:gd name="T3" fmla="*/ 0 h 374"/>
                                      <a:gd name="T4" fmla="*/ 0 w 3831"/>
                                      <a:gd name="T5" fmla="*/ 0 h 374"/>
                                      <a:gd name="T6" fmla="*/ 0 w 3831"/>
                                      <a:gd name="T7" fmla="*/ 1207135 h 374"/>
                                      <a:gd name="T8" fmla="*/ 10955560 w 3831"/>
                                      <a:gd name="T9" fmla="*/ 1207135 h 374"/>
                                      <a:gd name="T10" fmla="*/ 12384405 w 3831"/>
                                      <a:gd name="T11" fmla="*/ 1036070 h 374"/>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3831" h="374">
                                        <a:moveTo>
                                          <a:pt x="3831" y="321"/>
                                        </a:moveTo>
                                        <a:cubicBezTo>
                                          <a:pt x="3531" y="150"/>
                                          <a:pt x="3119" y="0"/>
                                          <a:pt x="2922" y="0"/>
                                        </a:cubicBezTo>
                                        <a:cubicBezTo>
                                          <a:pt x="0" y="0"/>
                                          <a:pt x="0" y="0"/>
                                          <a:pt x="0" y="0"/>
                                        </a:cubicBezTo>
                                        <a:cubicBezTo>
                                          <a:pt x="0" y="374"/>
                                          <a:pt x="0" y="374"/>
                                          <a:pt x="0" y="374"/>
                                        </a:cubicBezTo>
                                        <a:cubicBezTo>
                                          <a:pt x="3389" y="374"/>
                                          <a:pt x="3389" y="374"/>
                                          <a:pt x="3389" y="374"/>
                                        </a:cubicBezTo>
                                        <a:cubicBezTo>
                                          <a:pt x="3559" y="374"/>
                                          <a:pt x="3724" y="362"/>
                                          <a:pt x="3831" y="321"/>
                                        </a:cubicBezTo>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50"/>
                                <wps:cNvSpPr>
                                  <a:spLocks/>
                                </wps:cNvSpPr>
                                <wps:spPr bwMode="auto">
                                  <a:xfrm>
                                    <a:off x="31" y="14014"/>
                                    <a:ext cx="98273" cy="6198"/>
                                  </a:xfrm>
                                  <a:custGeom>
                                    <a:avLst/>
                                    <a:gdLst>
                                      <a:gd name="T0" fmla="*/ 9827260 w 3040"/>
                                      <a:gd name="T1" fmla="*/ 532606 h 192"/>
                                      <a:gd name="T2" fmla="*/ 7764828 w 3040"/>
                                      <a:gd name="T3" fmla="*/ 0 h 192"/>
                                      <a:gd name="T4" fmla="*/ 0 w 3040"/>
                                      <a:gd name="T5" fmla="*/ 0 h 192"/>
                                      <a:gd name="T6" fmla="*/ 0 w 3040"/>
                                      <a:gd name="T7" fmla="*/ 619760 h 192"/>
                                      <a:gd name="T8" fmla="*/ 8537432 w 3040"/>
                                      <a:gd name="T9" fmla="*/ 619760 h 192"/>
                                      <a:gd name="T10" fmla="*/ 9827260 w 3040"/>
                                      <a:gd name="T11" fmla="*/ 532606 h 192"/>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3040" h="192">
                                        <a:moveTo>
                                          <a:pt x="3040" y="165"/>
                                        </a:moveTo>
                                        <a:cubicBezTo>
                                          <a:pt x="2886" y="77"/>
                                          <a:pt x="2675" y="0"/>
                                          <a:pt x="2402" y="0"/>
                                        </a:cubicBezTo>
                                        <a:cubicBezTo>
                                          <a:pt x="0" y="0"/>
                                          <a:pt x="0" y="0"/>
                                          <a:pt x="0" y="0"/>
                                        </a:cubicBezTo>
                                        <a:cubicBezTo>
                                          <a:pt x="0" y="192"/>
                                          <a:pt x="0" y="192"/>
                                          <a:pt x="0" y="192"/>
                                        </a:cubicBezTo>
                                        <a:cubicBezTo>
                                          <a:pt x="2641" y="192"/>
                                          <a:pt x="2641" y="192"/>
                                          <a:pt x="2641" y="192"/>
                                        </a:cubicBezTo>
                                        <a:cubicBezTo>
                                          <a:pt x="2901" y="192"/>
                                          <a:pt x="2985" y="186"/>
                                          <a:pt x="3040" y="165"/>
                                        </a:cubicBezTo>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Freeform 51"/>
                                <wps:cNvSpPr>
                                  <a:spLocks/>
                                </wps:cNvSpPr>
                                <wps:spPr bwMode="auto">
                                  <a:xfrm>
                                    <a:off x="31" y="22694"/>
                                    <a:ext cx="147930" cy="1423"/>
                                  </a:xfrm>
                                  <a:custGeom>
                                    <a:avLst/>
                                    <a:gdLst>
                                      <a:gd name="T0" fmla="*/ 14792960 w 4576"/>
                                      <a:gd name="T1" fmla="*/ 122844 h 44"/>
                                      <a:gd name="T2" fmla="*/ 14324215 w 4576"/>
                                      <a:gd name="T3" fmla="*/ 0 h 44"/>
                                      <a:gd name="T4" fmla="*/ 0 w 4576"/>
                                      <a:gd name="T5" fmla="*/ 0 h 44"/>
                                      <a:gd name="T6" fmla="*/ 0 w 4576"/>
                                      <a:gd name="T7" fmla="*/ 142240 h 44"/>
                                      <a:gd name="T8" fmla="*/ 14498782 w 4576"/>
                                      <a:gd name="T9" fmla="*/ 142240 h 44"/>
                                      <a:gd name="T10" fmla="*/ 14792960 w 4576"/>
                                      <a:gd name="T11" fmla="*/ 122844 h 44"/>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4576" h="44">
                                        <a:moveTo>
                                          <a:pt x="4576" y="38"/>
                                        </a:moveTo>
                                        <a:cubicBezTo>
                                          <a:pt x="4542" y="21"/>
                                          <a:pt x="4493" y="0"/>
                                          <a:pt x="4431" y="0"/>
                                        </a:cubicBezTo>
                                        <a:cubicBezTo>
                                          <a:pt x="0" y="0"/>
                                          <a:pt x="0" y="0"/>
                                          <a:pt x="0" y="0"/>
                                        </a:cubicBezTo>
                                        <a:cubicBezTo>
                                          <a:pt x="0" y="44"/>
                                          <a:pt x="0" y="44"/>
                                          <a:pt x="0" y="44"/>
                                        </a:cubicBezTo>
                                        <a:cubicBezTo>
                                          <a:pt x="4485" y="44"/>
                                          <a:pt x="4485" y="44"/>
                                          <a:pt x="4485" y="44"/>
                                        </a:cubicBezTo>
                                        <a:cubicBezTo>
                                          <a:pt x="4485" y="44"/>
                                          <a:pt x="4566" y="40"/>
                                          <a:pt x="4576" y="38"/>
                                        </a:cubicBezTo>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C7171CC" id="Group 283" o:spid="_x0000_s1026" alt="Title: CSIRO Template" style="position:absolute;margin-left:-119.4pt;margin-top:-9.9pt;width:1164.8pt;height:774pt;z-index:-251582464" coordorigin="-1254,936" coordsize="23296,15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Pli5QgAANU1AAAOAAAAZHJzL2Uyb0RvYy54bWzsW91yozgWvt+qeQeKy61yGwnx52r3VLcT&#10;d01V787UtPcBCMY2NRhYIHF6pubd95OEQGDscTpJ7+6Mc5GAOBzp/Oo7R+Tt94/71HiIyyrJs7lJ&#10;3limEWdRvk6y7dz812o58U2jqsNsHaZ5Fs/NL3Flfv/uu7+9PRSzmOa7PF3HpQEmWTU7FHNzV9fF&#10;bDqtol28D6s3eRFneLjJy31Y47bcTtdleAD3fTqlluVOD3m5Lso8iqsKozfyoflO8N9s4qj+cbOp&#10;4tpI5ybWVovfpfh9x39P370NZ9syLHZJ1Cwj/IpV7MMkw6Qtq5uwDo37MjlitU+iMq/yTf0myvfT&#10;fLNJoljIAGmINZDmY5nfF0KW7eywLVo1QbUDPX012+ifDz+VRrKem4yaRhbuYSMxrUF9G/pK6hQj&#10;i88//PyjsYr3RRrWMVfaodjO8O7Hsvhc/FRKyXH5KY9+qfB4OnzO77eS2Lg7/CNfg2t4X+dCaY+b&#10;cs9ZQB3Go7DNl9Y28WNtRBgkzAto4MKGER4GPg18qzFftION+YsTQh1mGvy57UrTRrvbhgG18bp8&#10;mzjMF+9Ow5mcW6y3WZ8UTty0ciodQSVSR4swewgrg1hO8NrqmPhOX6ZOJQQqaPTRytvoAg86JXZa&#10;8AOHIiS5Dl3qEr72k0pARFad01XPc7rPu7CIhS9X3HGUQmEuqdD3cAZBY1AhyqEQdMq7KulaRpYv&#10;dmG2jd9XBWIbboH31VBZ5oddHK6xUilYjwe/qeCrX+d+5/QWzoqyqj/G+d7gF3OzxNKEY4cPn6pa&#10;qliRcD/P8mWSphgPZ7AlSJormTF+C6zg1r/12YRR93bCrJubyfvlgk3cJfGcG/tmsbghv3P+hM12&#10;yXodZ5ydyl6EXWaoJo/KvNPmrypPkzVnx5dUldu7RVoaDyGy51L8NA6jkU37yxD+BKnUXyEdwksq&#10;nwdUNbvL119giDKHruCn2D5wscvLX03jgFQ8N6t/34dlbBrpDxmMGRDGQFaLG+Z4FDel/uROfxJm&#10;EVjNzdo05OWilvn+viiT7Q4zEWGbLOcut0mEfbpVidwlPF+u9fVDANEtQ+BnuA18O40Nm8mkcj4E&#10;XsjfCUNaRD4gQZNPVX7xA0qR8HiucAKnnzCf7POaxwwca+EvvIV37FjhLM24F7bRgkQlR0aDhlBm&#10;faDBZOn63oQtmTMJPMufWCT4gG2DBexm2Q+aT0kWPz9ojAMc1KGO8KnTQlriZ0zIfVIDAaXJfm5i&#10;R8MPJwpnPJHdZmtxXYdJKq+1YOPLV0Gm/v5/B1uDEI42XbinDkwCkdyHAINDr5cCIIRIFDEWEQ7C&#10;VY+IcNbCj6PX9G2XDl/8r267nlKplnOcP13OaTOHShztwPlU8ufYfwW4UJDimh0boHWFIrxOPoHG&#10;URkcQZGL0PhLQZEm8Qa+AEDSg3n1ByjS5k/iiCW1+fOZUIR3GuIW5YZRFGe1RIjp/R6FqkS/qLTa&#10;rRnjvMgSqFihItGw4GzEVtzDAVcU8xdCMV0jQRQSPUgz3lIIVMzJtosE4a+JbrouCbGIa0u4qTC/&#10;1iVxqdM8bBGOjXJ7rKvAmzM2qjIOjGzA7n6AdjrhnSJear16UYVq5SiTMf8bAhyX2ein8arKsoc6&#10;9tzAbXowNLCZUPJLZbNLKvYnoqErdLhCB63FPg4dHN6IE93jZRnHvF9vsKYzOtbE4D0xngjQCZQd&#10;Pn5zUXeun4JU2iLU9hmKNp6ACLW8fmMTNdq9bNDxylo15VAxrpve23bdLH6FvLHZpzgC+PvUkEwt&#10;xzgYto95RS3ekULijhRRbnmWsTNsr4EuHSESQUsYMOb4gXeCJbotLeUJZhBSIxlfGUpUjWZ0Taip&#10;NZJxNigSWxqhVNsZFxDJrCO0AsdxXOuEhNjtOlJuqFM8yVMscbEpiG4Ly3A5qDNcx1HHBZ3RSN8W&#10;5yj7JjlH2TfMOcq+fc5R6lY6kgjbSuvk4Q7eLnw4eswax8cVuqQ4T1pBMzw4irziJyk8DhBKKxVH&#10;oONPNXK7Ry73upXayo7JWY9ctldWouOAJR6Ty3aaWozsT65Uj/CY3O1xhzvytYv0M8rd65FzTxOy&#10;9oSVLzZq4g394QliaRo4QbyTWaEIa65doUFc8qagSBnGDhfICPzBPn+IV7kgqbmOJQFmtqmauSOJ&#10;7u+S6EP8a+8Fp0l+RDZjYS3JiBCEFRg1rUM5StG97Ua5OD2W/Tv5ilREj8v5oSdwbfOiPtW5wYt4&#10;27YvRR9wunT8skkcHPJx/Q4n8ah0ZNuljRucMqyubczJ3UUUiq3fiIV0e1SvgGxrS1lyyhJVhuu1&#10;REVg9Y6peEaXPXSotKdGHKY3/fS/YG/9W9RcSDcDCCjzVA/owSj6VwLPgICEWWgXiQ1NwUB8FuA1&#10;J1YuCUS9By9Qnxd8FQjkLKmEMxZOIc9gQMcGnQuERIImHXRoAqppYY/nucynPgdIIxz7sGOUWR9v&#10;jLPpI41RNn2IMc5GBxfQqAdFjPLSEaDvIE/a9IR8OgA8x7GH//7ACDr8O2eFK/prQNwV/bVA97XQ&#10;Hw9tjv54MhhFf4IAoIK4CgafR3/U9yUO9gQOVuCPuh5i/Qj8Met/Cfy1GVEHf+cGBRzSEbAOoDrR&#10;GSKfq1Al3Ab5upeNXzZJYI1PEjSfZRGYRewKcnKR08WiWrvqa8ecLwD+rucT498oXcFf821V015D&#10;n/1bNdyBW4bgT1S1rwT+KHWDAfjTDyEIw5dLiMrnoj/11SnADD48awK9g3U68CCUogUJeIQ+5AAl&#10;6uiPABoxSnhTcYzjEP4dMxuivzEuQ/R3zGUI/sa46OAPCsX3VaPS6dgPX+oFvudz8DfGUQd/Zzj2&#10;sN8fmeBCG1yx3xX7rcg36fwJz+fYD2E3Bv3kc95PUhXqeeTHHP5tPuhln1DBH4QassUQ+TGmn5Bc&#10;BHHO9/jUdBrVE7iqzKMDv9NjFzFmrEFefT6XDT9rBseVCFz1AaRQx+Z8ecB37fZdAd/Fn61331sI&#10;GCj+d0hAoeb/nPg/J+n3gqr7b6x3/wEAAP//AwBQSwMEFAAGAAgAAAAhAC/QKjbiAAAADgEAAA8A&#10;AABkcnMvZG93bnJldi54bWxMj8FqwzAMhu+DvYNRYbfWjktHmsYppWw7lcHawdjNjdUkNLZD7Cbp&#10;2087bbdP6OfXp3w72ZYN2IfGOwXJQgBDV3rTuErB5+l1ngILUTujW+9QwR0DbIvHh1xnxo/uA4dj&#10;rBiVuJBpBXWMXcZ5KGu0Oix8h452F99bHWnsK256PVK5bbkU4plb3Ti6UOsO9zWW1+PNKngb9bhb&#10;Ji/D4XrZ379Pq/evQ4JKPc2m3QZYxCn+heFXn9ShIKezvzkTWKtgLpcpuUeiZE1AESnWguhM4ZVM&#10;JfAi5//fKH4AAAD//wMAUEsBAi0AFAAGAAgAAAAhALaDOJL+AAAA4QEAABMAAAAAAAAAAAAAAAAA&#10;AAAAAFtDb250ZW50X1R5cGVzXS54bWxQSwECLQAUAAYACAAAACEAOP0h/9YAAACUAQAACwAAAAAA&#10;AAAAAAAAAAAvAQAAX3JlbHMvLnJlbHNQSwECLQAUAAYACAAAACEA2aD5YuUIAADVNQAADgAAAAAA&#10;AAAAAAAAAAAuAgAAZHJzL2Uyb0RvYy54bWxQSwECLQAUAAYACAAAACEAL9AqNuIAAAAOAQAADwAA&#10;AAAAAAAAAAAAAAA/CwAAZHJzL2Rvd25yZXYueG1sUEsFBgAAAAAEAAQA8wAAAE4MAAAAAA==&#10;">
                      <v:group id="Canvas 1059" o:spid="_x0000_s1027" style="position:absolute;left:-85;top:936;width:14100;height:986" coordsize="89528,62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rect id="AutoShape 26" o:spid="_x0000_s1028" style="position:absolute;width:89528;height:62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TeAcUA&#10;AADbAAAADwAAAGRycy9kb3ducmV2LnhtbESPQWvCQBSE7wX/w/KEXkrdWKRImo2IIA1FkCbW8yP7&#10;mgSzb2N2m6T/3i0UPA4z8w2TbCbTioF611hWsFxEIIhLqxuuFJyK/fMahPPIGlvLpOCXHGzS2UOC&#10;sbYjf9KQ+0oECLsYFdTed7GUrqzJoFvYjjh437Y36IPsK6l7HAPctPIlil6lwYbDQo0d7WoqL/mP&#10;UTCWx+FcHN7l8emcWb5m113+9aHU43zavoHwNPl7+L+daQWrFfx9CT9Ap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hN4BxQAAANsAAAAPAAAAAAAAAAAAAAAAAJgCAABkcnMv&#10;ZG93bnJldi54bWxQSwUGAAAAAAQABAD1AAAAigMAAAAA&#10;" filled="f" stroked="f">
                          <o:lock v:ext="edit" aspectratio="t"/>
                        </v:rect>
                        <v:rect id="Rectangle 34" o:spid="_x0000_s1029" style="position:absolute;left:146;top:190;width:89223;height:5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bB8UA&#10;AADbAAAADwAAAGRycy9kb3ducmV2LnhtbESPQWsCMRSE7wX/Q3hCL0vN1lopq1GkpUUQhGrr+bF5&#10;boKbl+0mXdd/3whCj8PMfMPMl72rRUdtsJ4VPI5yEMSl15YrBV/794cXECEia6w9k4ILBVguBndz&#10;LLQ/8yd1u1iJBOFQoAITY1NIGUpDDsPIN8TJO/rWYUyyraRu8ZzgrpbjPJ9Kh5bTgsGGXg2Vp92v&#10;UzC+fLw1drsOp4Pts83Pd2aeukyp+2G/moGI1Mf/8K291gomz3D9kn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5tsHxQAAANsAAAAPAAAAAAAAAAAAAAAAAJgCAABkcnMv&#10;ZG93bnJldi54bWxQSwUGAAAAAAQABAD1AAAAigMAAAAA&#10;" fillcolor="#c8c7c7" stroked="f"/>
                        <v:group id="Group 91" o:spid="_x0000_s1030" style="position:absolute;left:114;top:190;width:89255;height:5950" coordorigin="114,190" coordsize="89255,5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rect id="Rectangle 35" o:spid="_x0000_s1031" style="position:absolute;left:146;top:190;width:89223;height:5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ZAdsQA&#10;AADbAAAADwAAAGRycy9kb3ducmV2LnhtbESPQWvCQBSE7wX/w/IEL6IbpVRJXUUEMUhBjNbzI/ua&#10;hGbfxuyapP++WxB6HGbmG2a16U0lWmpcaVnBbBqBIM6sLjlXcL3sJ0sQziNrrCyTgh9ysFkPXlYY&#10;a9vxmdrU5yJA2MWooPC+jqV0WUEG3dTWxMH7so1BH2STS91gF+CmkvMoepMGSw4LBda0Kyj7Th9G&#10;QZed2tvl4yBP41ti+Z7cd+nnUanRsN++g/DU+//ws51oBa8L+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WQHbEAAAA2wAAAA8AAAAAAAAAAAAAAAAAmAIAAGRycy9k&#10;b3ducmV2LnhtbFBLBQYAAAAABAAEAPUAAACJAwAAAAA=&#10;" filled="f" stroked="f"/>
                          <v:rect id="Rectangle 36" o:spid="_x0000_s1032" style="position:absolute;left:114;top:984;width:89255;height:5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UOycEA&#10;AADbAAAADwAAAGRycy9kb3ducmV2LnhtbERPz2vCMBS+C/sfwht403QiMjqjlIEoehCr4I7P5tmU&#10;Ni+libX775eDsOPH93u5Hmwjeup85VjBxzQBQVw4XXGp4HLeTD5B+ICssXFMCn7Jw3r1Nlpiqt2T&#10;T9TnoRQxhH2KCkwIbSqlLwxZ9FPXEkfu7jqLIcKulLrDZwy3jZwlyUJarDg2GGzp21BR5w+rYPeT&#10;he3+9ti7a3aq84M59nV9VGr8PmRfIAIN4V/8cu+0gnkcG7/EHyB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7lDsnBAAAA2wAAAA8AAAAAAAAAAAAAAAAAmAIAAGRycy9kb3du&#10;cmV2LnhtbFBLBQYAAAAABAAEAPUAAACGAwAAAAA=&#10;" fillcolor="#00a9ce [3204]" stroked="f"/>
                        </v:group>
                      </v:group>
                      <v:group id="Group 90" o:spid="_x0000_s1033" style="position:absolute;left:-1254;top:10163;width:23296;height:6253" coordorigin="31" coordsize="147930,397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rect id="Rectangle 48" o:spid="_x0000_s1034" style="position:absolute;left:6432;top:10363;width:76968;height:29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Ii5sEA&#10;AADbAAAADwAAAGRycy9kb3ducmV2LnhtbERPy2rCQBTdF/yH4RbcNTN9GDQ6SikIgu1CI7i9ZK5J&#10;MHMnZsYk/n1nUejycN6rzWgb0VPna8caXhMFgrhwpuZSwynfvsxB+IBssHFMGh7kYbOePK0wM27g&#10;A/XHUIoYwj5DDVUIbSalLyqy6BPXEkfu4jqLIcKulKbDIYbbRr4plUqLNceGClv6qqi4Hu9WA6Yf&#10;5vZzef/O9/cUF+WotrOz0nr6PH4uQQQaw7/4z70zGmZxffwSf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IubBAAAA2wAAAA8AAAAAAAAAAAAAAAAAmAIAAGRycy9kb3du&#10;cmV2LnhtbFBLBQYAAAAABAAEAPUAAACGAwAAAAA=&#10;" stroked="f"/>
                        <v:shape id="Freeform 49" o:spid="_x0000_s1035" style="position:absolute;left:31;width:123844;height:12071;visibility:visible;mso-wrap-style:square;v-text-anchor:top" coordsize="3831,3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bHhMQA&#10;AADbAAAADwAAAGRycy9kb3ducmV2LnhtbESP3YrCMBSE7wXfIRzBuzVVdHepRhFBERXBH9DLs83Z&#10;ttqclCZqfXuzsODlMDPfMKNJbQpxp8rllhV0OxEI4sTqnFMFx8P84xuE88gaC8uk4EkOJuNmY4Sx&#10;tg/e0X3vUxEg7GJUkHlfxlK6JCODrmNL4uD92sqgD7JKpa7wEeCmkL0o+pQGcw4LGZY0yyi57m9G&#10;gb6Up/lqyn39s6Gz2S7Wm0P+pVS7VU+HIDzV/h3+by+1gkEX/r6EHyDH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Gx4TEAAAA2wAAAA8AAAAAAAAAAAAAAAAAmAIAAGRycy9k&#10;b3ducmV2LnhtbFBLBQYAAAAABAAEAPUAAACJAwAAAAA=&#10;" path="m3831,321c3531,150,3119,,2922,,,,,,,,,374,,374,,374v3389,,3389,,3389,c3559,374,3724,362,3831,321e" fillcolor="#00313c [3205]" stroked="f">
                          <v:path arrowok="t" o:connecttype="custom" o:connectlocs="400348278,33439575;305355695,0;0,0;0,38960766;354158281,38960766;400348278,33439575" o:connectangles="0,0,0,0,0,0"/>
                        </v:shape>
                        <v:shape id="Freeform 50" o:spid="_x0000_s1036" style="position:absolute;left:31;top:14014;width:98273;height:6198;visibility:visible;mso-wrap-style:square;v-text-anchor:top" coordsize="3040,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o0i8UA&#10;AADbAAAADwAAAGRycy9kb3ducmV2LnhtbESPT2sCMRTE7wW/Q3iCt5p1oSKrWaktRaV46Laox8fm&#10;7R+6eQmbqNtv3xSEHoeZ+Q2zWg+mE1fqfWtZwWyagCAurW65VvD1+fa4AOEDssbOMin4IQ/rfPSw&#10;wkzbG3/QtQi1iBD2GSpoQnCZlL5syKCfWkccvcr2BkOUfS11j7cIN51Mk2QuDbYcFxp09NJQ+V1c&#10;jIIt7lPv5GF+3GwP72V3spV7PSs1GQ/PSxCBhvAfvrd3WsFTCn9f4g+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GjSLxQAAANsAAAAPAAAAAAAAAAAAAAAAAJgCAABkcnMv&#10;ZG93bnJldi54bWxQSwUGAAAAAAQABAD1AAAAigMAAAAA&#10;" path="m3040,165c2886,77,2675,,2402,,,,,,,,,192,,192,,192v2641,,2641,,2641,c2901,192,2985,186,3040,165e" fillcolor="#00a9ce [3204]" stroked="f">
                          <v:path arrowok="t" o:connecttype="custom" o:connectlocs="317682343,17193187;251010836,0;0,0;0,20006628;275986531,20006628;317682343,17193187" o:connectangles="0,0,0,0,0,0"/>
                        </v:shape>
                        <v:shape id="Freeform 51" o:spid="_x0000_s1037" style="position:absolute;left:31;top:22694;width:147930;height:1423;visibility:visible;mso-wrap-style:square;v-text-anchor:top" coordsize="4576,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vazcMA&#10;AADbAAAADwAAAGRycy9kb3ducmV2LnhtbESPT4vCMBTE7wt+h/AEL6Kpiv+qUXRBKJ52VTw/m2db&#10;bF5Kk631228WhD0OM/MbZr1tTSkaql1hWcFoGIEgTq0uOFNwOR8GCxDOI2ssLZOCFznYbjofa4y1&#10;ffI3NSefiQBhF6OC3PsqltKlORl0Q1sRB+9ua4M+yDqTusZngJtSjqNoJg0WHBZyrOgzp/Rx+jEK&#10;9s1cft3S2/n4uh4mbf+SOFomSvW67W4FwlPr/8PvdqIVTCfw9yX8AL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vazcMAAADbAAAADwAAAAAAAAAAAAAAAACYAgAAZHJzL2Rv&#10;d25yZXYueG1sUEsFBgAAAAAEAAQA9QAAAIgDAAAAAA==&#10;" path="m4576,38c4542,21,4493,,4431,,,,,,,,,44,,44,,44v4485,,4485,,4485,c4485,44,4566,40,4576,38e" fillcolor="#00313c [3205]" stroked="f">
                          <v:path arrowok="t" o:connecttype="custom" o:connectlocs="478217345,3972887;463064057,0;0,0;0,4600171;468707347,4600171;478217345,3972887" o:connectangles="0,0,0,0,0,0"/>
                        </v:shape>
                      </v:group>
                    </v:group>
                  </w:pict>
                </mc:Fallback>
              </mc:AlternateContent>
            </w:r>
          </w:p>
          <w:p w14:paraId="6E06514C" w14:textId="77777777" w:rsidR="005F573F" w:rsidRPr="005F573F" w:rsidRDefault="005F573F" w:rsidP="005F573F"/>
          <w:p w14:paraId="0369B0F9" w14:textId="77777777" w:rsidR="005F573F" w:rsidRDefault="005F573F" w:rsidP="005F573F"/>
          <w:p w14:paraId="08B6E45A" w14:textId="77777777" w:rsidR="00A943B2" w:rsidRPr="005F573F" w:rsidRDefault="005F573F" w:rsidP="005F573F">
            <w:pPr>
              <w:tabs>
                <w:tab w:val="left" w:pos="6156"/>
              </w:tabs>
            </w:pPr>
            <w:r>
              <w:tab/>
            </w:r>
          </w:p>
        </w:tc>
      </w:tr>
      <w:tr w:rsidR="00A943B2" w14:paraId="33082BE1" w14:textId="77777777" w:rsidTr="003D6565">
        <w:tc>
          <w:tcPr>
            <w:tcW w:w="3119" w:type="dxa"/>
          </w:tcPr>
          <w:p w14:paraId="50AC7D44" w14:textId="77777777" w:rsidR="00A943B2" w:rsidRPr="00840B15" w:rsidRDefault="00A943B2" w:rsidP="00E7095D">
            <w:pPr>
              <w:pStyle w:val="BackCoverContactHeading"/>
            </w:pPr>
            <w:r w:rsidRPr="00840B15">
              <w:t>CONTACT US</w:t>
            </w:r>
          </w:p>
          <w:p w14:paraId="044E8D2C" w14:textId="77777777" w:rsidR="00A943B2" w:rsidRDefault="00A943B2" w:rsidP="00E7095D">
            <w:pPr>
              <w:pStyle w:val="BackCoverContactDetails"/>
              <w:rPr>
                <w:szCs w:val="22"/>
              </w:rPr>
            </w:pPr>
            <w:r w:rsidRPr="00840B15">
              <w:rPr>
                <w:rStyle w:val="BackCoverContactBold"/>
                <w:szCs w:val="22"/>
              </w:rPr>
              <w:t>t</w:t>
            </w:r>
            <w:r>
              <w:rPr>
                <w:szCs w:val="22"/>
              </w:rPr>
              <w:t xml:space="preserve"> </w:t>
            </w:r>
            <w:r>
              <w:rPr>
                <w:szCs w:val="22"/>
              </w:rPr>
              <w:tab/>
              <w:t>1300 363 400</w:t>
            </w:r>
          </w:p>
          <w:p w14:paraId="548A80F0" w14:textId="77777777" w:rsidR="00A943B2" w:rsidRDefault="00A943B2" w:rsidP="00E7095D">
            <w:pPr>
              <w:pStyle w:val="BackCoverContactDetails"/>
              <w:rPr>
                <w:szCs w:val="22"/>
              </w:rPr>
            </w:pPr>
            <w:r>
              <w:tab/>
              <w:t>+61 3 9545 2176</w:t>
            </w:r>
          </w:p>
          <w:p w14:paraId="60815A9E" w14:textId="77777777" w:rsidR="00A943B2" w:rsidRDefault="00A943B2" w:rsidP="00E7095D">
            <w:pPr>
              <w:pStyle w:val="BackCoverContactDetails"/>
              <w:rPr>
                <w:szCs w:val="22"/>
              </w:rPr>
            </w:pPr>
            <w:r w:rsidRPr="00840B15">
              <w:rPr>
                <w:rStyle w:val="BackCoverContactBold"/>
                <w:szCs w:val="22"/>
              </w:rPr>
              <w:t>e</w:t>
            </w:r>
            <w:r>
              <w:rPr>
                <w:szCs w:val="22"/>
              </w:rPr>
              <w:t xml:space="preserve"> </w:t>
            </w:r>
            <w:r>
              <w:rPr>
                <w:szCs w:val="22"/>
              </w:rPr>
              <w:tab/>
              <w:t>enquiries@csiro.au</w:t>
            </w:r>
          </w:p>
          <w:p w14:paraId="5D7E3AA9" w14:textId="77777777" w:rsidR="00A943B2" w:rsidRDefault="00A943B2" w:rsidP="00E7095D">
            <w:pPr>
              <w:pStyle w:val="BackCoverContactDetails"/>
              <w:rPr>
                <w:szCs w:val="22"/>
              </w:rPr>
            </w:pPr>
            <w:r w:rsidRPr="00840B15">
              <w:rPr>
                <w:rStyle w:val="BackCoverContactBold"/>
                <w:szCs w:val="22"/>
              </w:rPr>
              <w:t>w</w:t>
            </w:r>
            <w:r>
              <w:rPr>
                <w:szCs w:val="22"/>
              </w:rPr>
              <w:t xml:space="preserve"> </w:t>
            </w:r>
            <w:r>
              <w:rPr>
                <w:szCs w:val="22"/>
              </w:rPr>
              <w:tab/>
              <w:t>www.csiro.au</w:t>
            </w:r>
          </w:p>
          <w:p w14:paraId="4E9D4860" w14:textId="77777777" w:rsidR="00A943B2" w:rsidRDefault="00A943B2" w:rsidP="00E7095D">
            <w:pPr>
              <w:pStyle w:val="BackCoverContactHeading"/>
            </w:pPr>
            <w:r>
              <w:t xml:space="preserve">Your CSIRO </w:t>
            </w:r>
          </w:p>
          <w:p w14:paraId="02EE62B2" w14:textId="77777777" w:rsidR="00A943B2" w:rsidRDefault="00A943B2" w:rsidP="00E7095D">
            <w:pPr>
              <w:pStyle w:val="BackCoverContactDetails"/>
              <w:rPr>
                <w:szCs w:val="22"/>
              </w:rPr>
            </w:pPr>
            <w:r>
              <w:rPr>
                <w:szCs w:val="22"/>
              </w:rPr>
              <w:t>Australia is founding its future on science and innovation. Its national science agency, CSIRO, is a powerhouse of ideas, technologies and skills for building prosperity, growth, health and sustainability. It serves governments, industries, business and communities across the nation.</w:t>
            </w:r>
          </w:p>
        </w:tc>
        <w:tc>
          <w:tcPr>
            <w:tcW w:w="454" w:type="dxa"/>
          </w:tcPr>
          <w:p w14:paraId="0E4CF5A6" w14:textId="77777777" w:rsidR="00A943B2" w:rsidRDefault="00A943B2" w:rsidP="00E7095D">
            <w:pPr>
              <w:pStyle w:val="BackCoverContactHeading"/>
            </w:pPr>
          </w:p>
        </w:tc>
        <w:tc>
          <w:tcPr>
            <w:tcW w:w="4536" w:type="dxa"/>
          </w:tcPr>
          <w:p w14:paraId="39789083" w14:textId="77777777" w:rsidR="00A943B2" w:rsidRDefault="00A943B2" w:rsidP="00E7095D">
            <w:pPr>
              <w:pStyle w:val="BackCoverContactHeading"/>
            </w:pPr>
            <w:r>
              <w:t>For further information</w:t>
            </w:r>
          </w:p>
          <w:p w14:paraId="614CCCB3" w14:textId="77777777" w:rsidR="00A943B2" w:rsidRPr="00214440" w:rsidRDefault="004D53A9" w:rsidP="00E7095D">
            <w:pPr>
              <w:pStyle w:val="BackCoverContactDetails"/>
              <w:rPr>
                <w:rStyle w:val="BackCoverContactBold"/>
                <w:szCs w:val="22"/>
              </w:rPr>
            </w:pPr>
            <w:r>
              <w:rPr>
                <w:rStyle w:val="BackCoverContactBold"/>
                <w:szCs w:val="22"/>
              </w:rPr>
              <w:t>Digital Productivity</w:t>
            </w:r>
          </w:p>
          <w:p w14:paraId="5A55EA6F" w14:textId="77777777" w:rsidR="00A943B2" w:rsidRDefault="004D53A9" w:rsidP="00E7095D">
            <w:pPr>
              <w:pStyle w:val="BackCoverContactDetails"/>
              <w:rPr>
                <w:szCs w:val="22"/>
              </w:rPr>
            </w:pPr>
            <w:r>
              <w:rPr>
                <w:szCs w:val="22"/>
              </w:rPr>
              <w:t>Petra Kuhnert</w:t>
            </w:r>
          </w:p>
          <w:p w14:paraId="2D0F8462" w14:textId="77777777" w:rsidR="00A943B2" w:rsidRDefault="00A943B2" w:rsidP="00E7095D">
            <w:pPr>
              <w:pStyle w:val="BackCoverContactDetails"/>
              <w:rPr>
                <w:szCs w:val="22"/>
              </w:rPr>
            </w:pPr>
            <w:r w:rsidRPr="00840B15">
              <w:rPr>
                <w:rStyle w:val="BackCoverContactBold"/>
                <w:szCs w:val="22"/>
              </w:rPr>
              <w:t>t</w:t>
            </w:r>
            <w:r w:rsidR="004D53A9">
              <w:rPr>
                <w:szCs w:val="22"/>
              </w:rPr>
              <w:t xml:space="preserve"> </w:t>
            </w:r>
            <w:r w:rsidR="004D53A9">
              <w:rPr>
                <w:szCs w:val="22"/>
              </w:rPr>
              <w:tab/>
              <w:t>+61 8</w:t>
            </w:r>
            <w:r>
              <w:rPr>
                <w:szCs w:val="22"/>
              </w:rPr>
              <w:t xml:space="preserve"> </w:t>
            </w:r>
            <w:r w:rsidR="004D53A9">
              <w:rPr>
                <w:szCs w:val="22"/>
              </w:rPr>
              <w:t>8303 8775</w:t>
            </w:r>
            <w:r>
              <w:rPr>
                <w:szCs w:val="22"/>
              </w:rPr>
              <w:t xml:space="preserve"> 4567</w:t>
            </w:r>
          </w:p>
          <w:p w14:paraId="47567832" w14:textId="77777777" w:rsidR="00A943B2" w:rsidRDefault="00A943B2" w:rsidP="00E7095D">
            <w:pPr>
              <w:pStyle w:val="BackCoverContactDetails"/>
              <w:rPr>
                <w:szCs w:val="22"/>
              </w:rPr>
            </w:pPr>
            <w:r w:rsidRPr="00840B15">
              <w:rPr>
                <w:rStyle w:val="BackCoverContactBold"/>
                <w:szCs w:val="22"/>
              </w:rPr>
              <w:t>e</w:t>
            </w:r>
            <w:r>
              <w:rPr>
                <w:szCs w:val="22"/>
              </w:rPr>
              <w:t xml:space="preserve"> </w:t>
            </w:r>
            <w:r>
              <w:rPr>
                <w:szCs w:val="22"/>
              </w:rPr>
              <w:tab/>
            </w:r>
            <w:r w:rsidR="004D53A9">
              <w:rPr>
                <w:szCs w:val="22"/>
              </w:rPr>
              <w:t>petra.kuhnert</w:t>
            </w:r>
            <w:r>
              <w:rPr>
                <w:szCs w:val="22"/>
              </w:rPr>
              <w:t>@csiro.au</w:t>
            </w:r>
          </w:p>
          <w:p w14:paraId="5B4DF2C6" w14:textId="77777777" w:rsidR="00A943B2" w:rsidRPr="00AF37BE" w:rsidRDefault="00A943B2" w:rsidP="00E7095D">
            <w:pPr>
              <w:pStyle w:val="BackCoverContactDetails"/>
              <w:rPr>
                <w:szCs w:val="22"/>
              </w:rPr>
            </w:pPr>
            <w:r w:rsidRPr="00840B15">
              <w:rPr>
                <w:rStyle w:val="BackCoverContactBold"/>
                <w:szCs w:val="22"/>
              </w:rPr>
              <w:t>w</w:t>
            </w:r>
            <w:r>
              <w:rPr>
                <w:szCs w:val="22"/>
              </w:rPr>
              <w:t xml:space="preserve"> </w:t>
            </w:r>
            <w:r>
              <w:rPr>
                <w:szCs w:val="22"/>
              </w:rPr>
              <w:tab/>
              <w:t>www.csiro.au/</w:t>
            </w:r>
            <w:r w:rsidR="000A6F40">
              <w:rPr>
                <w:szCs w:val="22"/>
              </w:rPr>
              <w:t>businessunit-flagshipname</w:t>
            </w:r>
          </w:p>
          <w:p w14:paraId="58678340" w14:textId="77777777" w:rsidR="00A943B2" w:rsidRDefault="00A943B2" w:rsidP="00E7095D">
            <w:pPr>
              <w:pStyle w:val="BackCoverContactDetails"/>
              <w:rPr>
                <w:rStyle w:val="BackCoverContactBold"/>
                <w:szCs w:val="22"/>
              </w:rPr>
            </w:pPr>
          </w:p>
          <w:p w14:paraId="1623089E" w14:textId="77777777" w:rsidR="00A943B2" w:rsidRPr="00214440" w:rsidRDefault="004D53A9" w:rsidP="00E7095D">
            <w:pPr>
              <w:pStyle w:val="BackCoverContactDetails"/>
              <w:rPr>
                <w:rStyle w:val="BackCoverContactBold"/>
                <w:szCs w:val="22"/>
              </w:rPr>
            </w:pPr>
            <w:r>
              <w:rPr>
                <w:rStyle w:val="BackCoverContactBold"/>
                <w:szCs w:val="22"/>
              </w:rPr>
              <w:t>Digital Productivity</w:t>
            </w:r>
          </w:p>
          <w:p w14:paraId="590E4B1F" w14:textId="77777777" w:rsidR="00A943B2" w:rsidRDefault="004D53A9" w:rsidP="00E7095D">
            <w:pPr>
              <w:pStyle w:val="BackCoverContactDetails"/>
              <w:rPr>
                <w:szCs w:val="22"/>
              </w:rPr>
            </w:pPr>
            <w:r>
              <w:rPr>
                <w:szCs w:val="22"/>
              </w:rPr>
              <w:t>Brent Henderson</w:t>
            </w:r>
          </w:p>
          <w:p w14:paraId="1464C72C" w14:textId="77777777" w:rsidR="00A943B2" w:rsidRDefault="00A943B2" w:rsidP="00E7095D">
            <w:pPr>
              <w:pStyle w:val="BackCoverContactDetails"/>
              <w:rPr>
                <w:szCs w:val="22"/>
              </w:rPr>
            </w:pPr>
            <w:r w:rsidRPr="00840B15">
              <w:rPr>
                <w:rStyle w:val="BackCoverContactBold"/>
                <w:szCs w:val="22"/>
              </w:rPr>
              <w:t>t</w:t>
            </w:r>
            <w:r w:rsidR="004D53A9">
              <w:rPr>
                <w:szCs w:val="22"/>
              </w:rPr>
              <w:t xml:space="preserve"> </w:t>
            </w:r>
            <w:r w:rsidR="004D53A9">
              <w:rPr>
                <w:szCs w:val="22"/>
              </w:rPr>
              <w:tab/>
              <w:t>+61 2 6216</w:t>
            </w:r>
            <w:r>
              <w:rPr>
                <w:szCs w:val="22"/>
              </w:rPr>
              <w:t xml:space="preserve"> 4567</w:t>
            </w:r>
          </w:p>
          <w:p w14:paraId="79398D77" w14:textId="77777777" w:rsidR="00A943B2" w:rsidRDefault="00A943B2" w:rsidP="00E7095D">
            <w:pPr>
              <w:pStyle w:val="BackCoverContactDetails"/>
              <w:rPr>
                <w:szCs w:val="22"/>
              </w:rPr>
            </w:pPr>
            <w:r w:rsidRPr="00840B15">
              <w:rPr>
                <w:rStyle w:val="BackCoverContactBold"/>
                <w:szCs w:val="22"/>
              </w:rPr>
              <w:t>e</w:t>
            </w:r>
            <w:r>
              <w:rPr>
                <w:szCs w:val="22"/>
              </w:rPr>
              <w:t xml:space="preserve"> </w:t>
            </w:r>
            <w:r>
              <w:rPr>
                <w:szCs w:val="22"/>
              </w:rPr>
              <w:tab/>
            </w:r>
            <w:r w:rsidR="004D53A9">
              <w:rPr>
                <w:szCs w:val="22"/>
              </w:rPr>
              <w:t>brent.henderson</w:t>
            </w:r>
            <w:r>
              <w:rPr>
                <w:szCs w:val="22"/>
              </w:rPr>
              <w:t>@csiro.au</w:t>
            </w:r>
          </w:p>
          <w:p w14:paraId="2FF50E0F" w14:textId="77777777" w:rsidR="00A943B2" w:rsidRDefault="00A943B2" w:rsidP="00E7095D">
            <w:pPr>
              <w:pStyle w:val="BackCoverContactDetails"/>
              <w:rPr>
                <w:szCs w:val="22"/>
              </w:rPr>
            </w:pPr>
            <w:r w:rsidRPr="00840B15">
              <w:rPr>
                <w:rStyle w:val="BackCoverContactBold"/>
                <w:szCs w:val="22"/>
              </w:rPr>
              <w:t>w</w:t>
            </w:r>
            <w:r>
              <w:rPr>
                <w:szCs w:val="22"/>
              </w:rPr>
              <w:t xml:space="preserve"> </w:t>
            </w:r>
            <w:r>
              <w:rPr>
                <w:szCs w:val="22"/>
              </w:rPr>
              <w:tab/>
              <w:t>www.csiro.au/</w:t>
            </w:r>
            <w:r w:rsidR="000A6F40">
              <w:rPr>
                <w:szCs w:val="22"/>
              </w:rPr>
              <w:t>businessunit-flagshipname</w:t>
            </w:r>
          </w:p>
          <w:p w14:paraId="67292ACA" w14:textId="77777777" w:rsidR="00A943B2" w:rsidRDefault="00A943B2" w:rsidP="00E7095D">
            <w:pPr>
              <w:pStyle w:val="BackCoverContactDetails"/>
              <w:rPr>
                <w:szCs w:val="22"/>
              </w:rPr>
            </w:pPr>
          </w:p>
          <w:p w14:paraId="315B8351" w14:textId="77777777" w:rsidR="00A943B2" w:rsidRPr="00AF37BE" w:rsidRDefault="00A943B2" w:rsidP="00E7095D">
            <w:pPr>
              <w:pStyle w:val="BackCoverContactDetails"/>
              <w:rPr>
                <w:szCs w:val="22"/>
              </w:rPr>
            </w:pPr>
          </w:p>
          <w:p w14:paraId="1EC97E8A" w14:textId="77777777" w:rsidR="00A943B2" w:rsidRDefault="00A943B2" w:rsidP="00E7095D">
            <w:pPr>
              <w:pStyle w:val="BackCoverContactDetails"/>
              <w:rPr>
                <w:szCs w:val="22"/>
              </w:rPr>
            </w:pPr>
          </w:p>
        </w:tc>
      </w:tr>
    </w:tbl>
    <w:p w14:paraId="5B8835F9" w14:textId="77777777" w:rsidR="00A943B2" w:rsidRPr="00AF37BE" w:rsidRDefault="00A943B2" w:rsidP="003D6565">
      <w:pPr>
        <w:pStyle w:val="BackCoverContactHeading"/>
      </w:pPr>
    </w:p>
    <w:p w14:paraId="7712D58C" w14:textId="77777777" w:rsidR="00AB52A8" w:rsidRDefault="007B6DCE" w:rsidP="006C2F7A">
      <w:pPr>
        <w:spacing w:after="0"/>
        <w:rPr>
          <w:sz w:val="18"/>
        </w:rPr>
      </w:pPr>
      <w:r>
        <w:rPr>
          <w:noProof/>
        </w:rPr>
        <mc:AlternateContent>
          <mc:Choice Requires="wpc">
            <w:drawing>
              <wp:anchor distT="0" distB="0" distL="114300" distR="114300" simplePos="0" relativeHeight="251731968" behindDoc="1" locked="0" layoutInCell="1" allowOverlap="1" wp14:anchorId="6C632612" wp14:editId="73C4B24F">
                <wp:simplePos x="0" y="0"/>
                <wp:positionH relativeFrom="column">
                  <wp:posOffset>-1519555</wp:posOffset>
                </wp:positionH>
                <wp:positionV relativeFrom="page">
                  <wp:posOffset>7427595</wp:posOffset>
                </wp:positionV>
                <wp:extent cx="14799310" cy="3970655"/>
                <wp:effectExtent l="0" t="0" r="0" b="0"/>
                <wp:wrapNone/>
                <wp:docPr id="1" name="Canvas 1072" title="CSIRO Template"/>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9" name="Freeform 52"/>
                        <wps:cNvSpPr>
                          <a:spLocks/>
                        </wps:cNvSpPr>
                        <wps:spPr bwMode="auto">
                          <a:xfrm>
                            <a:off x="3100" y="1843426"/>
                            <a:ext cx="13684309" cy="280604"/>
                          </a:xfrm>
                          <a:custGeom>
                            <a:avLst/>
                            <a:gdLst>
                              <a:gd name="T0" fmla="*/ 13189639 w 4233"/>
                              <a:gd name="T1" fmla="*/ 280670 h 87"/>
                              <a:gd name="T2" fmla="*/ 13684250 w 4233"/>
                              <a:gd name="T3" fmla="*/ 161305 h 87"/>
                              <a:gd name="T4" fmla="*/ 13196104 w 4233"/>
                              <a:gd name="T5" fmla="*/ 0 h 87"/>
                              <a:gd name="T6" fmla="*/ 0 w 4233"/>
                              <a:gd name="T7" fmla="*/ 0 h 87"/>
                              <a:gd name="T8" fmla="*/ 0 w 4233"/>
                              <a:gd name="T9" fmla="*/ 280670 h 87"/>
                              <a:gd name="T10" fmla="*/ 13189639 w 4233"/>
                              <a:gd name="T11" fmla="*/ 280670 h 87"/>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4233" h="87">
                                <a:moveTo>
                                  <a:pt x="4080" y="87"/>
                                </a:moveTo>
                                <a:cubicBezTo>
                                  <a:pt x="4173" y="87"/>
                                  <a:pt x="4207" y="59"/>
                                  <a:pt x="4233" y="50"/>
                                </a:cubicBezTo>
                                <a:cubicBezTo>
                                  <a:pt x="4192" y="26"/>
                                  <a:pt x="4159" y="0"/>
                                  <a:pt x="4082" y="0"/>
                                </a:cubicBezTo>
                                <a:cubicBezTo>
                                  <a:pt x="0" y="0"/>
                                  <a:pt x="0" y="0"/>
                                  <a:pt x="0" y="0"/>
                                </a:cubicBezTo>
                                <a:cubicBezTo>
                                  <a:pt x="0" y="87"/>
                                  <a:pt x="0" y="87"/>
                                  <a:pt x="0" y="87"/>
                                </a:cubicBezTo>
                                <a:lnTo>
                                  <a:pt x="4080" y="8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xmlns:w15="http://schemas.microsoft.com/office/word/2012/wordml">
            <w:pict>
              <v:group w14:anchorId="360209E2" id="Canvas 1072" o:spid="_x0000_s1026" editas="canvas" alt="Title: CSIRO Template" style="position:absolute;margin-left:-119.65pt;margin-top:584.85pt;width:1165.3pt;height:312.65pt;z-index:-251584512;mso-position-vertical-relative:page" coordsize="147993,39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tzYJQQAAKkLAAAOAAAAZHJzL2Uyb0RvYy54bWysVttu4zYQfS/QfyD0WMARqZstIcqiSeqi&#10;QNpdYL0fQEuUJVQSVVK2kl303zskJVtMbDe9+MEmh8dnruTM7YfnpkYHJmTF29QhN9hBrM14XrW7&#10;1PmyWS9WDpI9bXNa85alzguTzoe777+7HbqEebzkdc4EApJWJkOXOmXfd4nryqxkDZU3vGMtHBZc&#10;NLSHrdi5uaADsDe162EcuQMXeSd4xqQE6aM5dO40f1GwrP9YFJL1qE4dsK3X30J/b9W3e3dLk52g&#10;XVlloxn0X1jR0KoFpUeqR9pTtBfVG6qmygSXvOhvMt64vCiqjGkfwBuCX3nzQNsDldqZDKIzGQir&#10;/5F3u1N2t3xd1TVEwwX2RMnU7wD5YSAcOsiO7I55kv9N/+eSdky7JZPst8Mngao8dfzYQS1toEjW&#10;gjGVchR6KkFKO8A+d5+EMlV2Tzz7XRpbZycKJgGDtsOvPAcauu+5TspzIRr1Twg3egZFBEMpvEC5&#10;rgI/8CJTBOy5RxmcEj8CMQZjMoB4KxzhQCFcmkw82V72PzOuOenhSfZwDKnPYWUWox8bUFM0NRTU&#10;Dy4iPlnFkR+jAQWe74+Vl09QMoMqpUuMSrRavoZ5M5i21AvxBUZ/Do2Ij8OzjMEc5pM4Iji4wBjO&#10;oOfNiyzEeU+XFuack/BmHMN2yTvIzxFzJV7kn6TgnTkg8yRgFGH4oCgM/bGSdqekznNwHTlPw3Wk&#10;nYVr2u1sXEPaOXmFhMo/1jYtp3LPntux3mGFqHrvNxAZdQE6LtU9U+UPV2hDxusDOHU6g/sWHMKq&#10;4PpqgM638MCCQ8QUPLzIHlpwCIaC6xt1lj2y4FCDCh5fZF9acFVnCk8sZ42eMUwCmtHrNiQcBG1o&#10;a255R3sVXR1BWKIhdfRLgcrUgZdAyRt+YBuuEb0KcYBXRrF5KUDfCZHtt1V2z75aeLKEkgRDp5el&#10;MzQehgoAcaj9hQyOYnintFg3SuWNxWnvxv+Q2ORxelcnMVArqrHljlK8MuD38xt3LZbrondZPQ/i&#10;5P3fyd4Q160V6jepmc6zmkvVVYFApfy40LnXrKf2Inld5ao1q5xLsds+1AIdKEwza/0Zy9OC1fqa&#10;nTo6TYwEOtxYXqrX6enkW0y8AN978WIdrZaLYB2Ei3iJVwtM4vsYOl8cPK7/VKVHgqSs8py1T1XL&#10;pkmJBO8bBMaZzcw4elZSxR2HnrmilvWWk+pphWZtgmXBBN+3ue67JaP5T+O6p1Vt1q5tsQ4yuD39&#10;mlhPI4OZMbY8f4HxQXAzJcJUC4uSi68OGmBCTB35x54K5qD6lxYmoJgEAdRIrzdBuPRgI+Yn2/kJ&#10;bTOgSp3egbdSLR96M4buO1HtStBE9A1v+Y8wthSVmilgFpOJsWrcwBCmV3oc1L6Ms6saOOd7jTpN&#10;2Hd/AQAA//8DAFBLAwQUAAYACAAAACEAfaN1TuUAAAAPAQAADwAAAGRycy9kb3ducmV2LnhtbEyP&#10;zU7DMBCE70i8g7VI3Fo7aUmaEKdCSCBED0CJxNWN3cTCP1HsNoGnZznBcWc+zc5U29kaclZj0N5x&#10;SJYMiHKtl9p1HJr3h8UGSIjCSWG8Uxy+VIBtfXlRiVL6yb2p8z52BENcKAWHPsahpDS0vbIiLP2g&#10;HHpHP1oR8Rw7KkcxYbg1NGUso1Zohx96Maj7XrWf+5PlsE6PZvP6mO2+n5pmev5Y65y9aM6vr+a7&#10;WyBRzfEPht/6WB1q7HTwJycDMRwW6apYIYtOkhU5EGRSViSoHVDLixsGtK7o/x31DwAAAP//AwBQ&#10;SwECLQAUAAYACAAAACEAtoM4kv4AAADhAQAAEwAAAAAAAAAAAAAAAAAAAAAAW0NvbnRlbnRfVHlw&#10;ZXNdLnhtbFBLAQItABQABgAIAAAAIQA4/SH/1gAAAJQBAAALAAAAAAAAAAAAAAAAAC8BAABfcmVs&#10;cy8ucmVsc1BLAQItABQABgAIAAAAIQCDDtzYJQQAAKkLAAAOAAAAAAAAAAAAAAAAAC4CAABkcnMv&#10;ZTJvRG9jLnhtbFBLAQItABQABgAIAAAAIQB9o3VO5QAAAA8BAAAPAAAAAAAAAAAAAAAAAH8GAABk&#10;cnMvZG93bnJldi54bWxQSwUGAAAAAAQABADzAAAAkQcAAAAA&#10;">
                <v:shape id="_x0000_s1027" type="#_x0000_t75" style="position:absolute;width:147993;height:39706;visibility:visible;mso-wrap-style:square">
                  <v:fill o:detectmouseclick="t"/>
                  <v:path o:connecttype="none"/>
                </v:shape>
                <v:shape id="Freeform 52" o:spid="_x0000_s1028" style="position:absolute;left:31;top:18434;width:136843;height:2806;visibility:visible;mso-wrap-style:square;v-text-anchor:top" coordsize="4233,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hAXMUA&#10;AADbAAAADwAAAGRycy9kb3ducmV2LnhtbESPT2sCMRTE70K/Q3gFb5qtoujWKP5piwcvtYXS2+vm&#10;dbN087Ik0V2/fSMIHoeZ+Q2zWHW2FmfyoXKs4GmYgSAunK64VPD58TqYgQgRWWPtmBRcKMBq+dBb&#10;YK5dy+90PsZSJAiHHBWYGJtcylAYshiGriFO3q/zFmOSvpTaY5vgtpajLJtKixWnBYMNbQ0Vf8eT&#10;VfC1O7xg+7Mt/PdsMm9av9Fva6NU/7FbP4OI1MV7+NbeawXjOVy/pB8g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GEBcxQAAANsAAAAPAAAAAAAAAAAAAAAAAJgCAABkcnMv&#10;ZG93bnJldi54bWxQSwUGAAAAAAQABAD1AAAAigMAAAAA&#10;" path="m4080,87v93,,127,-28,153,-37c4192,26,4159,,4082,,,,,,,,,87,,87,,87r4080,xe" stroked="f">
                  <v:path arrowok="t" o:connecttype="custom" o:connectlocs="2147483646,905254307;2147483646,520262393;2147483646,0;0,0;0,905254307;2147483646,905254307" o:connectangles="0,0,0,0,0,0"/>
                </v:shape>
                <w10:wrap anchory="page"/>
              </v:group>
            </w:pict>
          </mc:Fallback>
        </mc:AlternateContent>
      </w:r>
    </w:p>
    <w:p w14:paraId="5262FB98" w14:textId="4C0FACD6" w:rsidR="00AB52A8" w:rsidRDefault="00AB52A8" w:rsidP="006C2F7A">
      <w:pPr>
        <w:spacing w:after="0"/>
        <w:rPr>
          <w:sz w:val="18"/>
        </w:rPr>
      </w:pPr>
    </w:p>
    <w:sectPr w:rsidR="00AB52A8" w:rsidSect="00966B2C">
      <w:type w:val="evenPage"/>
      <w:pgSz w:w="11906" w:h="16838"/>
      <w:pgMar w:top="1440" w:right="1440" w:bottom="1440" w:left="1440" w:header="510" w:footer="624" w:gutter="0"/>
      <w:cols w:space="28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614F64" w14:textId="77777777" w:rsidR="000F0FF0" w:rsidRDefault="000F0FF0" w:rsidP="009964E7">
      <w:r>
        <w:separator/>
      </w:r>
    </w:p>
    <w:p w14:paraId="4E2F73F6" w14:textId="77777777" w:rsidR="000F0FF0" w:rsidRDefault="000F0FF0"/>
  </w:endnote>
  <w:endnote w:type="continuationSeparator" w:id="0">
    <w:p w14:paraId="17A9EF95" w14:textId="77777777" w:rsidR="000F0FF0" w:rsidRDefault="000F0FF0" w:rsidP="009964E7">
      <w:r>
        <w:continuationSeparator/>
      </w:r>
    </w:p>
    <w:p w14:paraId="6D58D80E" w14:textId="77777777" w:rsidR="000F0FF0" w:rsidRDefault="000F0F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Feijoa Medium">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thematica1">
    <w:altName w:val="Symbol"/>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1"/>
    <w:family w:val="roman"/>
    <w:notTrueType/>
    <w:pitch w:val="variable"/>
  </w:font>
  <w:font w:name="Lucida Console">
    <w:panose1 w:val="020B0609040504020204"/>
    <w:charset w:val="00"/>
    <w:family w:val="modern"/>
    <w:pitch w:val="fixed"/>
    <w:sig w:usb0="8000028F" w:usb1="00001800" w:usb2="00000000" w:usb3="00000000" w:csb0="0000001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CellMar>
        <w:left w:w="0" w:type="dxa"/>
        <w:right w:w="0" w:type="dxa"/>
      </w:tblCellMar>
      <w:tblLook w:val="00A0" w:firstRow="1" w:lastRow="0" w:firstColumn="1" w:lastColumn="0" w:noHBand="0" w:noVBand="0"/>
    </w:tblPr>
    <w:tblGrid>
      <w:gridCol w:w="9239"/>
    </w:tblGrid>
    <w:tr w:rsidR="00162B76" w:rsidRPr="00CD5B9E" w14:paraId="51276DDD" w14:textId="77777777" w:rsidTr="00CD5B9E">
      <w:trPr>
        <w:trHeight w:hRule="exact" w:val="737"/>
      </w:trPr>
      <w:tc>
        <w:tcPr>
          <w:tcW w:w="9239" w:type="dxa"/>
          <w:vAlign w:val="bottom"/>
        </w:tcPr>
        <w:p w14:paraId="60845E6D" w14:textId="77777777" w:rsidR="00162B76" w:rsidRPr="00CD5B9E" w:rsidRDefault="00162B76" w:rsidP="00782488">
          <w:pPr>
            <w:pStyle w:val="Footer"/>
          </w:pPr>
        </w:p>
      </w:tc>
    </w:tr>
    <w:tr w:rsidR="00162B76" w:rsidRPr="00CD5B9E" w14:paraId="74052A2A" w14:textId="77777777" w:rsidTr="00CD5B9E">
      <w:trPr>
        <w:trHeight w:val="113"/>
      </w:trPr>
      <w:tc>
        <w:tcPr>
          <w:tcW w:w="9239" w:type="dxa"/>
        </w:tcPr>
        <w:p w14:paraId="70AE9132" w14:textId="77777777" w:rsidR="00162B76" w:rsidRPr="00CD5B9E" w:rsidRDefault="00162B76">
          <w:pPr>
            <w:pStyle w:val="Footer"/>
          </w:pPr>
        </w:p>
      </w:tc>
    </w:tr>
  </w:tbl>
  <w:p w14:paraId="052F88F8" w14:textId="77777777" w:rsidR="00162B76" w:rsidRDefault="00162B7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6B1C18" w14:textId="77777777" w:rsidR="00162B76" w:rsidRDefault="00162B76" w:rsidP="004A575F">
    <w:pPr>
      <w:pStyle w:val="Footer"/>
      <w:tabs>
        <w:tab w:val="clear" w:pos="4513"/>
        <w:tab w:val="clear" w:pos="9026"/>
      </w:tabs>
    </w:pPr>
    <w:r>
      <w:rPr>
        <w:rStyle w:val="PageNumber"/>
      </w:rPr>
      <w:fldChar w:fldCharType="begin"/>
    </w:r>
    <w:r>
      <w:rPr>
        <w:rStyle w:val="PageNumber"/>
      </w:rPr>
      <w:instrText xml:space="preserve"> PAGE </w:instrText>
    </w:r>
    <w:r>
      <w:rPr>
        <w:rStyle w:val="PageNumber"/>
      </w:rPr>
      <w:fldChar w:fldCharType="separate"/>
    </w:r>
    <w:r w:rsidR="002E39C7">
      <w:rPr>
        <w:rStyle w:val="PageNumber"/>
        <w:noProof/>
      </w:rPr>
      <w:t>188</w:t>
    </w:r>
    <w:r>
      <w:rPr>
        <w:rStyle w:val="PageNumber"/>
      </w:rPr>
      <w:fldChar w:fldCharType="end"/>
    </w:r>
    <w:r>
      <w:rPr>
        <w:rStyle w:val="PageNumber"/>
      </w:rPr>
      <w:t xml:space="preserve">   | </w:t>
    </w:r>
    <w:r w:rsidR="002119BB">
      <w:fldChar w:fldCharType="begin"/>
    </w:r>
    <w:r w:rsidR="002119BB">
      <w:instrText xml:space="preserve"> STYLEREF  CoverTitle </w:instrText>
    </w:r>
    <w:r w:rsidR="002119BB">
      <w:fldChar w:fldCharType="separate"/>
    </w:r>
    <w:r w:rsidR="002E39C7">
      <w:rPr>
        <w:noProof/>
      </w:rPr>
      <w:t>Review of the Marine Monitoring Program (MMP)</w:t>
    </w:r>
    <w:r w:rsidR="002119BB">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3EF27C" w14:textId="77777777" w:rsidR="00162B76" w:rsidRDefault="002119BB" w:rsidP="004A575F">
    <w:pPr>
      <w:pStyle w:val="Footer"/>
      <w:tabs>
        <w:tab w:val="clear" w:pos="4513"/>
        <w:tab w:val="clear" w:pos="9026"/>
      </w:tabs>
      <w:jc w:val="right"/>
    </w:pPr>
    <w:r>
      <w:fldChar w:fldCharType="begin"/>
    </w:r>
    <w:r>
      <w:instrText xml:space="preserve"> STYLEREF  Co</w:instrText>
    </w:r>
    <w:r>
      <w:instrText xml:space="preserve">verTitle </w:instrText>
    </w:r>
    <w:r>
      <w:fldChar w:fldCharType="separate"/>
    </w:r>
    <w:r>
      <w:rPr>
        <w:noProof/>
      </w:rPr>
      <w:t>Review of the Marine Monitoring Program (MMP)</w:t>
    </w:r>
    <w:r>
      <w:rPr>
        <w:noProof/>
      </w:rPr>
      <w:fldChar w:fldCharType="end"/>
    </w:r>
    <w:r w:rsidR="00162B76">
      <w:t xml:space="preserve">  |  </w:t>
    </w:r>
    <w:r w:rsidR="00162B76">
      <w:rPr>
        <w:rStyle w:val="PageNumber"/>
      </w:rPr>
      <w:fldChar w:fldCharType="begin"/>
    </w:r>
    <w:r w:rsidR="00162B76">
      <w:rPr>
        <w:rStyle w:val="PageNumber"/>
      </w:rPr>
      <w:instrText xml:space="preserve"> PAGE </w:instrText>
    </w:r>
    <w:r w:rsidR="00162B76">
      <w:rPr>
        <w:rStyle w:val="PageNumber"/>
      </w:rPr>
      <w:fldChar w:fldCharType="separate"/>
    </w:r>
    <w:r>
      <w:rPr>
        <w:rStyle w:val="PageNumber"/>
        <w:noProof/>
      </w:rPr>
      <w:t>i</w:t>
    </w:r>
    <w:r w:rsidR="00162B76">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6099566"/>
      <w:docPartObj>
        <w:docPartGallery w:val="Page Numbers (Bottom of Page)"/>
        <w:docPartUnique/>
      </w:docPartObj>
    </w:sdtPr>
    <w:sdtEndPr/>
    <w:sdtContent>
      <w:p w14:paraId="711E8FC9" w14:textId="77777777" w:rsidR="00162B76" w:rsidRDefault="00162B76">
        <w:pPr>
          <w:pStyle w:val="Footer"/>
          <w:jc w:val="right"/>
        </w:pPr>
        <w:r>
          <w:fldChar w:fldCharType="begin"/>
        </w:r>
        <w:r>
          <w:instrText xml:space="preserve"> PAGE   \* MERGEFORMAT </w:instrText>
        </w:r>
        <w:r>
          <w:fldChar w:fldCharType="separate"/>
        </w:r>
        <w:r w:rsidR="002E39C7">
          <w:rPr>
            <w:noProof/>
          </w:rPr>
          <w:t>187</w:t>
        </w:r>
        <w:r>
          <w:rPr>
            <w:noProof/>
          </w:rPr>
          <w:fldChar w:fldCharType="end"/>
        </w:r>
      </w:p>
    </w:sdtContent>
  </w:sdt>
  <w:p w14:paraId="3C7F0F73" w14:textId="77777777" w:rsidR="00162B76" w:rsidRDefault="00162B7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A5FEE4" w14:textId="77777777" w:rsidR="000F0FF0" w:rsidRDefault="000F0FF0" w:rsidP="009964E7">
      <w:r>
        <w:separator/>
      </w:r>
    </w:p>
    <w:p w14:paraId="3D304366" w14:textId="77777777" w:rsidR="000F0FF0" w:rsidRDefault="000F0FF0"/>
  </w:footnote>
  <w:footnote w:type="continuationSeparator" w:id="0">
    <w:p w14:paraId="4BC64CBE" w14:textId="77777777" w:rsidR="000F0FF0" w:rsidRDefault="000F0FF0" w:rsidP="009964E7">
      <w:r>
        <w:continuationSeparator/>
      </w:r>
    </w:p>
    <w:p w14:paraId="117AE546" w14:textId="77777777" w:rsidR="000F0FF0" w:rsidRDefault="000F0FF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26CAF5" w14:textId="77777777" w:rsidR="00162B76" w:rsidRDefault="00162B76" w:rsidP="002A47D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E48694" w14:textId="77777777" w:rsidR="00162B76" w:rsidRDefault="00162B76" w:rsidP="002A47D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CC3EF2D2"/>
    <w:lvl w:ilvl="0">
      <w:start w:val="1"/>
      <w:numFmt w:val="lowerLetter"/>
      <w:pStyle w:val="ListNumber2"/>
      <w:lvlText w:val="%1."/>
      <w:lvlJc w:val="left"/>
      <w:pPr>
        <w:ind w:left="643" w:hanging="360"/>
      </w:pPr>
    </w:lvl>
  </w:abstractNum>
  <w:abstractNum w:abstractNumId="1">
    <w:nsid w:val="FFFFFF80"/>
    <w:multiLevelType w:val="singleLevel"/>
    <w:tmpl w:val="B442ECCC"/>
    <w:lvl w:ilvl="0">
      <w:start w:val="1"/>
      <w:numFmt w:val="bullet"/>
      <w:pStyle w:val="ListNumber5"/>
      <w:lvlText w:val=""/>
      <w:lvlJc w:val="left"/>
      <w:pPr>
        <w:tabs>
          <w:tab w:val="num" w:pos="1492"/>
        </w:tabs>
        <w:ind w:left="1492" w:hanging="360"/>
      </w:pPr>
      <w:rPr>
        <w:rFonts w:ascii="Symbol" w:hAnsi="Symbol" w:hint="default"/>
      </w:rPr>
    </w:lvl>
  </w:abstractNum>
  <w:abstractNum w:abstractNumId="2">
    <w:nsid w:val="FFFFFF81"/>
    <w:multiLevelType w:val="singleLevel"/>
    <w:tmpl w:val="B77C9CB0"/>
    <w:lvl w:ilvl="0">
      <w:start w:val="1"/>
      <w:numFmt w:val="bullet"/>
      <w:pStyle w:val="ListNumber4"/>
      <w:lvlText w:val=""/>
      <w:lvlJc w:val="left"/>
      <w:pPr>
        <w:tabs>
          <w:tab w:val="num" w:pos="1209"/>
        </w:tabs>
        <w:ind w:left="1209" w:hanging="360"/>
      </w:pPr>
      <w:rPr>
        <w:rFonts w:ascii="Symbol" w:hAnsi="Symbol" w:hint="default"/>
      </w:rPr>
    </w:lvl>
  </w:abstractNum>
  <w:abstractNum w:abstractNumId="3">
    <w:nsid w:val="FFFFFF82"/>
    <w:multiLevelType w:val="singleLevel"/>
    <w:tmpl w:val="860A9B14"/>
    <w:lvl w:ilvl="0">
      <w:start w:val="1"/>
      <w:numFmt w:val="bullet"/>
      <w:pStyle w:val="ListNumber3"/>
      <w:lvlText w:val=""/>
      <w:lvlJc w:val="left"/>
      <w:pPr>
        <w:tabs>
          <w:tab w:val="num" w:pos="926"/>
        </w:tabs>
        <w:ind w:left="926" w:hanging="360"/>
      </w:pPr>
      <w:rPr>
        <w:rFonts w:ascii="Symbol" w:hAnsi="Symbol" w:hint="default"/>
      </w:rPr>
    </w:lvl>
  </w:abstractNum>
  <w:abstractNum w:abstractNumId="4">
    <w:nsid w:val="FFFFFF83"/>
    <w:multiLevelType w:val="singleLevel"/>
    <w:tmpl w:val="2716FB9A"/>
    <w:lvl w:ilvl="0">
      <w:start w:val="1"/>
      <w:numFmt w:val="bullet"/>
      <w:pStyle w:val="ListBullet5"/>
      <w:lvlText w:val="–"/>
      <w:lvlJc w:val="left"/>
      <w:pPr>
        <w:ind w:left="360" w:hanging="360"/>
      </w:pPr>
      <w:rPr>
        <w:rFonts w:ascii="Feijoa Medium" w:hAnsi="Feijoa Medium" w:hint="default"/>
      </w:rPr>
    </w:lvl>
  </w:abstractNum>
  <w:abstractNum w:abstractNumId="5">
    <w:nsid w:val="FFFFFF88"/>
    <w:multiLevelType w:val="singleLevel"/>
    <w:tmpl w:val="87D43BCA"/>
    <w:lvl w:ilvl="0">
      <w:start w:val="1"/>
      <w:numFmt w:val="decimal"/>
      <w:pStyle w:val="ListBullet4"/>
      <w:lvlText w:val="%1."/>
      <w:lvlJc w:val="left"/>
      <w:pPr>
        <w:ind w:left="360" w:hanging="360"/>
      </w:pPr>
      <w:rPr>
        <w:rFonts w:cs="Times New Roman"/>
      </w:rPr>
    </w:lvl>
  </w:abstractNum>
  <w:abstractNum w:abstractNumId="6">
    <w:nsid w:val="08236896"/>
    <w:multiLevelType w:val="hybridMultilevel"/>
    <w:tmpl w:val="098EF50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0BCA73F3"/>
    <w:multiLevelType w:val="hybridMultilevel"/>
    <w:tmpl w:val="1284C6E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nsid w:val="186E5C6F"/>
    <w:multiLevelType w:val="hybridMultilevel"/>
    <w:tmpl w:val="2FAC3E90"/>
    <w:lvl w:ilvl="0" w:tplc="0C09000F">
      <w:start w:val="1"/>
      <w:numFmt w:val="decimal"/>
      <w:lvlText w:val="%1."/>
      <w:lvlJc w:val="left"/>
      <w:pPr>
        <w:ind w:left="36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18FC1E96"/>
    <w:multiLevelType w:val="hybridMultilevel"/>
    <w:tmpl w:val="87F2BBF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1A0E4878"/>
    <w:multiLevelType w:val="hybridMultilevel"/>
    <w:tmpl w:val="F7BA4DC0"/>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1AE86AC5"/>
    <w:multiLevelType w:val="hybridMultilevel"/>
    <w:tmpl w:val="BA2A63FA"/>
    <w:lvl w:ilvl="0" w:tplc="0212DC5C">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2">
    <w:nsid w:val="1B954680"/>
    <w:multiLevelType w:val="hybridMultilevel"/>
    <w:tmpl w:val="B2EA2824"/>
    <w:lvl w:ilvl="0" w:tplc="DBBC3CF2">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2086735F"/>
    <w:multiLevelType w:val="multilevel"/>
    <w:tmpl w:val="F1420D32"/>
    <w:styleLink w:val="TableBullets"/>
    <w:lvl w:ilvl="0">
      <w:start w:val="1"/>
      <w:numFmt w:val="bullet"/>
      <w:pStyle w:val="TableBullet"/>
      <w:lvlText w:val=""/>
      <w:lvlJc w:val="left"/>
      <w:pPr>
        <w:tabs>
          <w:tab w:val="num" w:pos="170"/>
        </w:tabs>
        <w:ind w:left="170" w:hanging="17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4">
    <w:nsid w:val="21050236"/>
    <w:multiLevelType w:val="multilevel"/>
    <w:tmpl w:val="FD7E8B74"/>
    <w:styleLink w:val="Sources"/>
    <w:lvl w:ilvl="0">
      <w:start w:val="1"/>
      <w:numFmt w:val="none"/>
      <w:lvlText w:val="Source:"/>
      <w:lvlJc w:val="left"/>
      <w:pPr>
        <w:tabs>
          <w:tab w:val="num" w:pos="624"/>
        </w:tabs>
        <w:ind w:left="624" w:hanging="624"/>
      </w:pPr>
      <w:rPr>
        <w:rFonts w:cs="Times New Roman" w:hint="default"/>
      </w:rPr>
    </w:lvl>
    <w:lvl w:ilvl="1">
      <w:start w:val="1"/>
      <w:numFmt w:val="none"/>
      <w:lvlText w:val=""/>
      <w:lvlJc w:val="left"/>
      <w:pPr>
        <w:ind w:left="720" w:hanging="360"/>
      </w:pPr>
      <w:rPr>
        <w:rFonts w:cs="Times New Roman" w:hint="default"/>
      </w:rPr>
    </w:lvl>
    <w:lvl w:ilvl="2">
      <w:start w:val="1"/>
      <w:numFmt w:val="none"/>
      <w:lvlText w:val=""/>
      <w:lvlJc w:val="left"/>
      <w:pPr>
        <w:ind w:left="1080" w:hanging="360"/>
      </w:pPr>
      <w:rPr>
        <w:rFonts w:cs="Times New Roman" w:hint="default"/>
      </w:rPr>
    </w:lvl>
    <w:lvl w:ilvl="3">
      <w:start w:val="1"/>
      <w:numFmt w:val="none"/>
      <w:lvlText w:val=""/>
      <w:lvlJc w:val="left"/>
      <w:pPr>
        <w:ind w:left="1440" w:hanging="360"/>
      </w:pPr>
      <w:rPr>
        <w:rFonts w:cs="Times New Roman" w:hint="default"/>
      </w:rPr>
    </w:lvl>
    <w:lvl w:ilvl="4">
      <w:start w:val="1"/>
      <w:numFmt w:val="none"/>
      <w:lvlText w:val=""/>
      <w:lvlJc w:val="left"/>
      <w:pPr>
        <w:ind w:left="1800" w:hanging="360"/>
      </w:pPr>
      <w:rPr>
        <w:rFonts w:cs="Times New Roman" w:hint="default"/>
      </w:rPr>
    </w:lvl>
    <w:lvl w:ilvl="5">
      <w:start w:val="1"/>
      <w:numFmt w:val="none"/>
      <w:lvlText w:val=""/>
      <w:lvlJc w:val="left"/>
      <w:pPr>
        <w:ind w:left="2160" w:hanging="360"/>
      </w:pPr>
      <w:rPr>
        <w:rFonts w:cs="Times New Roman" w:hint="default"/>
      </w:rPr>
    </w:lvl>
    <w:lvl w:ilvl="6">
      <w:start w:val="1"/>
      <w:numFmt w:val="none"/>
      <w:lvlText w:val=""/>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5">
    <w:nsid w:val="220714F2"/>
    <w:multiLevelType w:val="hybridMultilevel"/>
    <w:tmpl w:val="978A2E2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6">
    <w:nsid w:val="23925814"/>
    <w:multiLevelType w:val="hybridMultilevel"/>
    <w:tmpl w:val="A10861E2"/>
    <w:lvl w:ilvl="0" w:tplc="DBBC3CF2">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2587588F"/>
    <w:multiLevelType w:val="hybridMultilevel"/>
    <w:tmpl w:val="2BB2D02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28B57485"/>
    <w:multiLevelType w:val="multilevel"/>
    <w:tmpl w:val="0C09001D"/>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nsid w:val="2AB5277F"/>
    <w:multiLevelType w:val="hybridMultilevel"/>
    <w:tmpl w:val="A500612E"/>
    <w:lvl w:ilvl="0" w:tplc="0C090001">
      <w:start w:val="1"/>
      <w:numFmt w:val="bullet"/>
      <w:lvlText w:val=""/>
      <w:lvlJc w:val="left"/>
      <w:pPr>
        <w:ind w:left="720" w:hanging="360"/>
      </w:pPr>
      <w:rPr>
        <w:rFonts w:ascii="Symbol" w:hAnsi="Symbol" w:hint="default"/>
      </w:rPr>
    </w:lvl>
    <w:lvl w:ilvl="1" w:tplc="F648A90C">
      <w:numFmt w:val="bullet"/>
      <w:lvlText w:val=""/>
      <w:lvlJc w:val="left"/>
      <w:pPr>
        <w:ind w:left="1440" w:hanging="360"/>
      </w:pPr>
      <w:rPr>
        <w:rFonts w:ascii="Symbol" w:eastAsiaTheme="minorHAnsi" w:hAnsi="Symbol" w:cstheme="minorBidi" w:hint="default"/>
      </w:rPr>
    </w:lvl>
    <w:lvl w:ilvl="2" w:tplc="FDAA05D6">
      <w:numFmt w:val="bullet"/>
      <w:lvlText w:val=""/>
      <w:lvlJc w:val="left"/>
      <w:pPr>
        <w:ind w:left="2340" w:hanging="360"/>
      </w:pPr>
      <w:rPr>
        <w:rFonts w:ascii="Wingdings" w:eastAsia="Calibri" w:hAnsi="Wingdings" w:cs="Times New Roman" w:hint="default"/>
      </w:rPr>
    </w:lvl>
    <w:lvl w:ilvl="3" w:tplc="0C090001">
      <w:start w:val="1"/>
      <w:numFmt w:val="bullet"/>
      <w:lvlText w:val=""/>
      <w:lvlJc w:val="left"/>
      <w:pPr>
        <w:ind w:left="2880" w:hanging="360"/>
      </w:pPr>
      <w:rPr>
        <w:rFonts w:ascii="Symbol" w:hAnsi="Symbol" w:hint="default"/>
      </w:rPr>
    </w:lvl>
    <w:lvl w:ilvl="4" w:tplc="0C090019">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2C6F4C0B"/>
    <w:multiLevelType w:val="hybridMultilevel"/>
    <w:tmpl w:val="7EE22750"/>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2E9F3500"/>
    <w:multiLevelType w:val="hybridMultilevel"/>
    <w:tmpl w:val="FDE844A6"/>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3">
    <w:nsid w:val="30380E2B"/>
    <w:multiLevelType w:val="hybridMultilevel"/>
    <w:tmpl w:val="85C447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30C2363F"/>
    <w:multiLevelType w:val="hybridMultilevel"/>
    <w:tmpl w:val="A498D080"/>
    <w:lvl w:ilvl="0" w:tplc="DBBC3CF2">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nsid w:val="327565CC"/>
    <w:multiLevelType w:val="hybridMultilevel"/>
    <w:tmpl w:val="0C3802FE"/>
    <w:lvl w:ilvl="0" w:tplc="0212DC5C">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6">
    <w:nsid w:val="367614C6"/>
    <w:multiLevelType w:val="multilevel"/>
    <w:tmpl w:val="0C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nsid w:val="382C3695"/>
    <w:multiLevelType w:val="hybridMultilevel"/>
    <w:tmpl w:val="4468D1EC"/>
    <w:lvl w:ilvl="0" w:tplc="0C090011">
      <w:start w:val="1"/>
      <w:numFmt w:val="decimal"/>
      <w:lvlText w:val="%1)"/>
      <w:lvlJc w:val="left"/>
      <w:pPr>
        <w:ind w:left="720" w:hanging="360"/>
      </w:pPr>
    </w:lvl>
    <w:lvl w:ilvl="1" w:tplc="0C090019">
      <w:start w:val="1"/>
      <w:numFmt w:val="decimal"/>
      <w:lvlText w:val="%2."/>
      <w:lvlJc w:val="left"/>
      <w:pPr>
        <w:tabs>
          <w:tab w:val="num" w:pos="1440"/>
        </w:tabs>
        <w:ind w:left="1440" w:hanging="360"/>
      </w:pPr>
    </w:lvl>
    <w:lvl w:ilvl="2" w:tplc="0C09001B">
      <w:start w:val="1"/>
      <w:numFmt w:val="decimal"/>
      <w:lvlText w:val="%3."/>
      <w:lvlJc w:val="left"/>
      <w:pPr>
        <w:tabs>
          <w:tab w:val="num" w:pos="2160"/>
        </w:tabs>
        <w:ind w:left="2160" w:hanging="360"/>
      </w:pPr>
    </w:lvl>
    <w:lvl w:ilvl="3" w:tplc="0C09000F">
      <w:start w:val="1"/>
      <w:numFmt w:val="decimal"/>
      <w:lvlText w:val="%4."/>
      <w:lvlJc w:val="left"/>
      <w:pPr>
        <w:tabs>
          <w:tab w:val="num" w:pos="2880"/>
        </w:tabs>
        <w:ind w:left="2880" w:hanging="360"/>
      </w:pPr>
    </w:lvl>
    <w:lvl w:ilvl="4" w:tplc="0C090019">
      <w:start w:val="1"/>
      <w:numFmt w:val="decimal"/>
      <w:lvlText w:val="%5."/>
      <w:lvlJc w:val="left"/>
      <w:pPr>
        <w:tabs>
          <w:tab w:val="num" w:pos="3600"/>
        </w:tabs>
        <w:ind w:left="3600" w:hanging="360"/>
      </w:pPr>
    </w:lvl>
    <w:lvl w:ilvl="5" w:tplc="0C09001B">
      <w:start w:val="1"/>
      <w:numFmt w:val="decimal"/>
      <w:lvlText w:val="%6."/>
      <w:lvlJc w:val="left"/>
      <w:pPr>
        <w:tabs>
          <w:tab w:val="num" w:pos="4320"/>
        </w:tabs>
        <w:ind w:left="4320" w:hanging="360"/>
      </w:pPr>
    </w:lvl>
    <w:lvl w:ilvl="6" w:tplc="0C09000F">
      <w:start w:val="1"/>
      <w:numFmt w:val="decimal"/>
      <w:lvlText w:val="%7."/>
      <w:lvlJc w:val="left"/>
      <w:pPr>
        <w:tabs>
          <w:tab w:val="num" w:pos="5040"/>
        </w:tabs>
        <w:ind w:left="5040" w:hanging="360"/>
      </w:pPr>
    </w:lvl>
    <w:lvl w:ilvl="7" w:tplc="0C090019">
      <w:start w:val="1"/>
      <w:numFmt w:val="decimal"/>
      <w:lvlText w:val="%8."/>
      <w:lvlJc w:val="left"/>
      <w:pPr>
        <w:tabs>
          <w:tab w:val="num" w:pos="5760"/>
        </w:tabs>
        <w:ind w:left="5760" w:hanging="360"/>
      </w:pPr>
    </w:lvl>
    <w:lvl w:ilvl="8" w:tplc="0C09001B">
      <w:start w:val="1"/>
      <w:numFmt w:val="decimal"/>
      <w:lvlText w:val="%9."/>
      <w:lvlJc w:val="left"/>
      <w:pPr>
        <w:tabs>
          <w:tab w:val="num" w:pos="6480"/>
        </w:tabs>
        <w:ind w:left="6480" w:hanging="360"/>
      </w:pPr>
    </w:lvl>
  </w:abstractNum>
  <w:abstractNum w:abstractNumId="28">
    <w:nsid w:val="3E68679D"/>
    <w:multiLevelType w:val="hybridMultilevel"/>
    <w:tmpl w:val="63F8AB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3F27790C"/>
    <w:multiLevelType w:val="hybridMultilevel"/>
    <w:tmpl w:val="492219A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nsid w:val="3F347145"/>
    <w:multiLevelType w:val="hybridMultilevel"/>
    <w:tmpl w:val="D2DAA89A"/>
    <w:lvl w:ilvl="0" w:tplc="6DFCD4C8">
      <w:start w:val="1"/>
      <w:numFmt w:val="bullet"/>
      <w:lvlText w:val=""/>
      <w:lvlJc w:val="left"/>
      <w:pPr>
        <w:tabs>
          <w:tab w:val="num" w:pos="587"/>
        </w:tabs>
        <w:ind w:left="587" w:hanging="360"/>
      </w:pPr>
      <w:rPr>
        <w:rFonts w:ascii="Symbol" w:hAnsi="Symbol" w:hint="default"/>
        <w:color w:val="auto"/>
        <w:sz w:val="24"/>
      </w:rPr>
    </w:lvl>
    <w:lvl w:ilvl="1" w:tplc="04090003">
      <w:start w:val="1"/>
      <w:numFmt w:val="bullet"/>
      <w:lvlText w:val="o"/>
      <w:lvlJc w:val="left"/>
      <w:pPr>
        <w:tabs>
          <w:tab w:val="num" w:pos="1307"/>
        </w:tabs>
        <w:ind w:left="1307" w:hanging="360"/>
      </w:pPr>
      <w:rPr>
        <w:rFonts w:ascii="Courier New" w:hAnsi="Courier New" w:cs="Courier New" w:hint="default"/>
      </w:rPr>
    </w:lvl>
    <w:lvl w:ilvl="2" w:tplc="04090005">
      <w:start w:val="1"/>
      <w:numFmt w:val="bullet"/>
      <w:lvlText w:val=""/>
      <w:lvlJc w:val="left"/>
      <w:pPr>
        <w:tabs>
          <w:tab w:val="num" w:pos="2027"/>
        </w:tabs>
        <w:ind w:left="2027" w:hanging="360"/>
      </w:pPr>
      <w:rPr>
        <w:rFonts w:ascii="Wingdings" w:hAnsi="Wingdings" w:hint="default"/>
      </w:rPr>
    </w:lvl>
    <w:lvl w:ilvl="3" w:tplc="04090001" w:tentative="1">
      <w:start w:val="1"/>
      <w:numFmt w:val="bullet"/>
      <w:lvlText w:val=""/>
      <w:lvlJc w:val="left"/>
      <w:pPr>
        <w:tabs>
          <w:tab w:val="num" w:pos="2747"/>
        </w:tabs>
        <w:ind w:left="2747" w:hanging="360"/>
      </w:pPr>
      <w:rPr>
        <w:rFonts w:ascii="Symbol" w:hAnsi="Symbol" w:hint="default"/>
      </w:rPr>
    </w:lvl>
    <w:lvl w:ilvl="4" w:tplc="04090003" w:tentative="1">
      <w:start w:val="1"/>
      <w:numFmt w:val="bullet"/>
      <w:lvlText w:val="o"/>
      <w:lvlJc w:val="left"/>
      <w:pPr>
        <w:tabs>
          <w:tab w:val="num" w:pos="3467"/>
        </w:tabs>
        <w:ind w:left="3467" w:hanging="360"/>
      </w:pPr>
      <w:rPr>
        <w:rFonts w:ascii="Courier New" w:hAnsi="Courier New" w:cs="Courier New" w:hint="default"/>
      </w:rPr>
    </w:lvl>
    <w:lvl w:ilvl="5" w:tplc="04090005" w:tentative="1">
      <w:start w:val="1"/>
      <w:numFmt w:val="bullet"/>
      <w:lvlText w:val=""/>
      <w:lvlJc w:val="left"/>
      <w:pPr>
        <w:tabs>
          <w:tab w:val="num" w:pos="4187"/>
        </w:tabs>
        <w:ind w:left="4187" w:hanging="360"/>
      </w:pPr>
      <w:rPr>
        <w:rFonts w:ascii="Wingdings" w:hAnsi="Wingdings" w:hint="default"/>
      </w:rPr>
    </w:lvl>
    <w:lvl w:ilvl="6" w:tplc="04090001" w:tentative="1">
      <w:start w:val="1"/>
      <w:numFmt w:val="bullet"/>
      <w:lvlText w:val=""/>
      <w:lvlJc w:val="left"/>
      <w:pPr>
        <w:tabs>
          <w:tab w:val="num" w:pos="4907"/>
        </w:tabs>
        <w:ind w:left="4907" w:hanging="360"/>
      </w:pPr>
      <w:rPr>
        <w:rFonts w:ascii="Symbol" w:hAnsi="Symbol" w:hint="default"/>
      </w:rPr>
    </w:lvl>
    <w:lvl w:ilvl="7" w:tplc="04090003" w:tentative="1">
      <w:start w:val="1"/>
      <w:numFmt w:val="bullet"/>
      <w:lvlText w:val="o"/>
      <w:lvlJc w:val="left"/>
      <w:pPr>
        <w:tabs>
          <w:tab w:val="num" w:pos="5627"/>
        </w:tabs>
        <w:ind w:left="5627" w:hanging="360"/>
      </w:pPr>
      <w:rPr>
        <w:rFonts w:ascii="Courier New" w:hAnsi="Courier New" w:cs="Courier New" w:hint="default"/>
      </w:rPr>
    </w:lvl>
    <w:lvl w:ilvl="8" w:tplc="04090005" w:tentative="1">
      <w:start w:val="1"/>
      <w:numFmt w:val="bullet"/>
      <w:lvlText w:val=""/>
      <w:lvlJc w:val="left"/>
      <w:pPr>
        <w:tabs>
          <w:tab w:val="num" w:pos="6347"/>
        </w:tabs>
        <w:ind w:left="6347" w:hanging="360"/>
      </w:pPr>
      <w:rPr>
        <w:rFonts w:ascii="Wingdings" w:hAnsi="Wingdings" w:hint="default"/>
      </w:rPr>
    </w:lvl>
  </w:abstractNum>
  <w:abstractNum w:abstractNumId="31">
    <w:nsid w:val="4265682E"/>
    <w:multiLevelType w:val="multilevel"/>
    <w:tmpl w:val="D9CAA11C"/>
    <w:styleLink w:val="Bullets"/>
    <w:lvl w:ilvl="0">
      <w:start w:val="1"/>
      <w:numFmt w:val="bullet"/>
      <w:pStyle w:val="ListBullet"/>
      <w:lvlText w:val=""/>
      <w:lvlJc w:val="left"/>
      <w:pPr>
        <w:tabs>
          <w:tab w:val="num" w:pos="199"/>
        </w:tabs>
        <w:ind w:left="199" w:hanging="199"/>
      </w:pPr>
      <w:rPr>
        <w:rFonts w:ascii="Symbol" w:hAnsi="Symbol" w:hint="default"/>
      </w:rPr>
    </w:lvl>
    <w:lvl w:ilvl="1">
      <w:start w:val="1"/>
      <w:numFmt w:val="bullet"/>
      <w:pStyle w:val="ListBullet2"/>
      <w:lvlText w:val="–"/>
      <w:lvlJc w:val="left"/>
      <w:pPr>
        <w:tabs>
          <w:tab w:val="num" w:pos="397"/>
        </w:tabs>
        <w:ind w:left="397" w:hanging="198"/>
      </w:pPr>
      <w:rPr>
        <w:rFonts w:ascii="Arial" w:hAnsi="Arial" w:hint="default"/>
      </w:rPr>
    </w:lvl>
    <w:lvl w:ilvl="2">
      <w:start w:val="1"/>
      <w:numFmt w:val="bullet"/>
      <w:pStyle w:val="ListBullet3"/>
      <w:lvlText w:val="–"/>
      <w:lvlJc w:val="left"/>
      <w:pPr>
        <w:tabs>
          <w:tab w:val="num" w:pos="595"/>
        </w:tabs>
        <w:ind w:left="595" w:hanging="198"/>
      </w:pPr>
      <w:rPr>
        <w:rFonts w:ascii="Arial" w:hAnsi="Arial" w:hint="default"/>
      </w:rPr>
    </w:lvl>
    <w:lvl w:ilvl="3">
      <w:start w:val="1"/>
      <w:numFmt w:val="none"/>
      <w:lvlText w:val=""/>
      <w:lvlJc w:val="left"/>
      <w:pPr>
        <w:ind w:left="2880" w:hanging="360"/>
      </w:pPr>
      <w:rPr>
        <w:rFonts w:cs="Times New Roman" w:hint="default"/>
      </w:rPr>
    </w:lvl>
    <w:lvl w:ilvl="4">
      <w:start w:val="1"/>
      <w:numFmt w:val="none"/>
      <w:lvlText w:val=""/>
      <w:lvlJc w:val="left"/>
      <w:pPr>
        <w:ind w:left="3600" w:hanging="360"/>
      </w:pPr>
      <w:rPr>
        <w:rFonts w:cs="Times New Roman" w:hint="default"/>
      </w:rPr>
    </w:lvl>
    <w:lvl w:ilvl="5">
      <w:start w:val="1"/>
      <w:numFmt w:val="none"/>
      <w:lvlText w:val=""/>
      <w:lvlJc w:val="left"/>
      <w:pPr>
        <w:ind w:left="4320" w:hanging="360"/>
      </w:pPr>
      <w:rPr>
        <w:rFonts w:cs="Times New Roman" w:hint="default"/>
      </w:rPr>
    </w:lvl>
    <w:lvl w:ilvl="6">
      <w:start w:val="1"/>
      <w:numFmt w:val="none"/>
      <w:lvlText w:val=""/>
      <w:lvlJc w:val="left"/>
      <w:pPr>
        <w:ind w:left="5040" w:hanging="360"/>
      </w:pPr>
      <w:rPr>
        <w:rFonts w:cs="Times New Roman" w:hint="default"/>
      </w:rPr>
    </w:lvl>
    <w:lvl w:ilvl="7">
      <w:start w:val="1"/>
      <w:numFmt w:val="none"/>
      <w:lvlText w:val=""/>
      <w:lvlJc w:val="left"/>
      <w:pPr>
        <w:ind w:left="5760" w:hanging="360"/>
      </w:pPr>
      <w:rPr>
        <w:rFonts w:cs="Times New Roman" w:hint="default"/>
      </w:rPr>
    </w:lvl>
    <w:lvl w:ilvl="8">
      <w:start w:val="1"/>
      <w:numFmt w:val="none"/>
      <w:lvlText w:val=""/>
      <w:lvlJc w:val="left"/>
      <w:pPr>
        <w:ind w:left="6480" w:hanging="360"/>
      </w:pPr>
      <w:rPr>
        <w:rFonts w:cs="Times New Roman" w:hint="default"/>
      </w:rPr>
    </w:lvl>
  </w:abstractNum>
  <w:abstractNum w:abstractNumId="32">
    <w:nsid w:val="48E65383"/>
    <w:multiLevelType w:val="hybridMultilevel"/>
    <w:tmpl w:val="23027B48"/>
    <w:lvl w:ilvl="0" w:tplc="0C09000F">
      <w:start w:val="1"/>
      <w:numFmt w:val="decimal"/>
      <w:lvlText w:val="%1."/>
      <w:lvlJc w:val="left"/>
      <w:pPr>
        <w:ind w:left="360" w:hanging="360"/>
      </w:pPr>
    </w:lvl>
    <w:lvl w:ilvl="1" w:tplc="0C090001">
      <w:start w:val="1"/>
      <w:numFmt w:val="bullet"/>
      <w:lvlText w:val=""/>
      <w:lvlJc w:val="left"/>
      <w:pPr>
        <w:ind w:left="1080" w:hanging="360"/>
      </w:pPr>
      <w:rPr>
        <w:rFonts w:ascii="Symbol" w:hAnsi="Symbol"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3">
    <w:nsid w:val="4D77231C"/>
    <w:multiLevelType w:val="hybridMultilevel"/>
    <w:tmpl w:val="88B2BE50"/>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nsid w:val="4F2A376C"/>
    <w:multiLevelType w:val="hybridMultilevel"/>
    <w:tmpl w:val="CE761B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50047EF1"/>
    <w:multiLevelType w:val="hybridMultilevel"/>
    <w:tmpl w:val="C51E9C2C"/>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57615A8C"/>
    <w:multiLevelType w:val="hybridMultilevel"/>
    <w:tmpl w:val="4468D1EC"/>
    <w:lvl w:ilvl="0" w:tplc="0C090011">
      <w:start w:val="1"/>
      <w:numFmt w:val="decimal"/>
      <w:lvlText w:val="%1)"/>
      <w:lvlJc w:val="left"/>
      <w:pPr>
        <w:ind w:left="720" w:hanging="360"/>
      </w:pPr>
    </w:lvl>
    <w:lvl w:ilvl="1" w:tplc="0C090019">
      <w:start w:val="1"/>
      <w:numFmt w:val="decimal"/>
      <w:lvlText w:val="%2."/>
      <w:lvlJc w:val="left"/>
      <w:pPr>
        <w:tabs>
          <w:tab w:val="num" w:pos="1440"/>
        </w:tabs>
        <w:ind w:left="1440" w:hanging="360"/>
      </w:pPr>
    </w:lvl>
    <w:lvl w:ilvl="2" w:tplc="0C09001B">
      <w:start w:val="1"/>
      <w:numFmt w:val="decimal"/>
      <w:lvlText w:val="%3."/>
      <w:lvlJc w:val="left"/>
      <w:pPr>
        <w:tabs>
          <w:tab w:val="num" w:pos="2160"/>
        </w:tabs>
        <w:ind w:left="2160" w:hanging="360"/>
      </w:pPr>
    </w:lvl>
    <w:lvl w:ilvl="3" w:tplc="0C09000F">
      <w:start w:val="1"/>
      <w:numFmt w:val="decimal"/>
      <w:lvlText w:val="%4."/>
      <w:lvlJc w:val="left"/>
      <w:pPr>
        <w:tabs>
          <w:tab w:val="num" w:pos="2880"/>
        </w:tabs>
        <w:ind w:left="2880" w:hanging="360"/>
      </w:pPr>
    </w:lvl>
    <w:lvl w:ilvl="4" w:tplc="0C090019">
      <w:start w:val="1"/>
      <w:numFmt w:val="decimal"/>
      <w:lvlText w:val="%5."/>
      <w:lvlJc w:val="left"/>
      <w:pPr>
        <w:tabs>
          <w:tab w:val="num" w:pos="3600"/>
        </w:tabs>
        <w:ind w:left="3600" w:hanging="360"/>
      </w:pPr>
    </w:lvl>
    <w:lvl w:ilvl="5" w:tplc="0C09001B">
      <w:start w:val="1"/>
      <w:numFmt w:val="decimal"/>
      <w:lvlText w:val="%6."/>
      <w:lvlJc w:val="left"/>
      <w:pPr>
        <w:tabs>
          <w:tab w:val="num" w:pos="4320"/>
        </w:tabs>
        <w:ind w:left="4320" w:hanging="360"/>
      </w:pPr>
    </w:lvl>
    <w:lvl w:ilvl="6" w:tplc="0C09000F">
      <w:start w:val="1"/>
      <w:numFmt w:val="decimal"/>
      <w:lvlText w:val="%7."/>
      <w:lvlJc w:val="left"/>
      <w:pPr>
        <w:tabs>
          <w:tab w:val="num" w:pos="5040"/>
        </w:tabs>
        <w:ind w:left="5040" w:hanging="360"/>
      </w:pPr>
    </w:lvl>
    <w:lvl w:ilvl="7" w:tplc="0C090019">
      <w:start w:val="1"/>
      <w:numFmt w:val="decimal"/>
      <w:lvlText w:val="%8."/>
      <w:lvlJc w:val="left"/>
      <w:pPr>
        <w:tabs>
          <w:tab w:val="num" w:pos="5760"/>
        </w:tabs>
        <w:ind w:left="5760" w:hanging="360"/>
      </w:pPr>
    </w:lvl>
    <w:lvl w:ilvl="8" w:tplc="0C09001B">
      <w:start w:val="1"/>
      <w:numFmt w:val="decimal"/>
      <w:lvlText w:val="%9."/>
      <w:lvlJc w:val="left"/>
      <w:pPr>
        <w:tabs>
          <w:tab w:val="num" w:pos="6480"/>
        </w:tabs>
        <w:ind w:left="6480" w:hanging="360"/>
      </w:pPr>
    </w:lvl>
  </w:abstractNum>
  <w:abstractNum w:abstractNumId="37">
    <w:nsid w:val="59026FC6"/>
    <w:multiLevelType w:val="hybridMultilevel"/>
    <w:tmpl w:val="B6F8BEB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nsid w:val="59444BE6"/>
    <w:multiLevelType w:val="multilevel"/>
    <w:tmpl w:val="C7441070"/>
    <w:lvl w:ilvl="0">
      <w:start w:val="1"/>
      <w:numFmt w:val="decimal"/>
      <w:pStyle w:val="Heading1"/>
      <w:lvlText w:val="%1"/>
      <w:lvlJc w:val="left"/>
      <w:pPr>
        <w:ind w:left="432" w:hanging="432"/>
      </w:pPr>
      <w:rPr>
        <w:rFonts w:cs="Times New Roman" w:hint="default"/>
      </w:rPr>
    </w:lvl>
    <w:lvl w:ilvl="1">
      <w:start w:val="1"/>
      <w:numFmt w:val="decimal"/>
      <w:pStyle w:val="Heading2"/>
      <w:lvlText w:val="%1.%2"/>
      <w:lvlJc w:val="left"/>
      <w:pPr>
        <w:ind w:left="576" w:hanging="576"/>
      </w:pPr>
      <w:rPr>
        <w:rFonts w:cs="Times New Roman" w:hint="default"/>
      </w:rPr>
    </w:lvl>
    <w:lvl w:ilvl="2">
      <w:start w:val="1"/>
      <w:numFmt w:val="decimal"/>
      <w:pStyle w:val="Heading3"/>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nsid w:val="5A1767B6"/>
    <w:multiLevelType w:val="multilevel"/>
    <w:tmpl w:val="A83EDF48"/>
    <w:styleLink w:val="Numbers"/>
    <w:lvl w:ilvl="0">
      <w:start w:val="1"/>
      <w:numFmt w:val="decimal"/>
      <w:pStyle w:val="ListNumber"/>
      <w:lvlText w:val="%1."/>
      <w:lvlJc w:val="left"/>
      <w:pPr>
        <w:tabs>
          <w:tab w:val="num" w:pos="227"/>
        </w:tabs>
        <w:ind w:left="227" w:hanging="227"/>
      </w:pPr>
      <w:rPr>
        <w:rFonts w:cs="Times New Roman" w:hint="default"/>
      </w:rPr>
    </w:lvl>
    <w:lvl w:ilvl="1">
      <w:start w:val="1"/>
      <w:numFmt w:val="none"/>
      <w:lvlText w:val=""/>
      <w:lvlJc w:val="left"/>
      <w:pPr>
        <w:ind w:left="1440" w:hanging="360"/>
      </w:pPr>
      <w:rPr>
        <w:rFonts w:cs="Times New Roman" w:hint="default"/>
      </w:rPr>
    </w:lvl>
    <w:lvl w:ilvl="2">
      <w:start w:val="1"/>
      <w:numFmt w:val="none"/>
      <w:lvlText w:val=""/>
      <w:lvlJc w:val="right"/>
      <w:pPr>
        <w:ind w:left="2160" w:hanging="180"/>
      </w:pPr>
      <w:rPr>
        <w:rFonts w:cs="Times New Roman" w:hint="default"/>
      </w:rPr>
    </w:lvl>
    <w:lvl w:ilvl="3">
      <w:start w:val="1"/>
      <w:numFmt w:val="none"/>
      <w:lvlText w:val=""/>
      <w:lvlJc w:val="left"/>
      <w:pPr>
        <w:ind w:left="2880" w:hanging="360"/>
      </w:pPr>
      <w:rPr>
        <w:rFonts w:cs="Times New Roman" w:hint="default"/>
      </w:rPr>
    </w:lvl>
    <w:lvl w:ilvl="4">
      <w:start w:val="1"/>
      <w:numFmt w:val="none"/>
      <w:lvlText w:val=""/>
      <w:lvlJc w:val="left"/>
      <w:pPr>
        <w:ind w:left="3600" w:hanging="360"/>
      </w:pPr>
      <w:rPr>
        <w:rFonts w:cs="Times New Roman" w:hint="default"/>
      </w:rPr>
    </w:lvl>
    <w:lvl w:ilvl="5">
      <w:start w:val="1"/>
      <w:numFmt w:val="none"/>
      <w:lvlText w:val=""/>
      <w:lvlJc w:val="right"/>
      <w:pPr>
        <w:ind w:left="4320" w:hanging="180"/>
      </w:pPr>
      <w:rPr>
        <w:rFonts w:cs="Times New Roman" w:hint="default"/>
      </w:rPr>
    </w:lvl>
    <w:lvl w:ilvl="6">
      <w:start w:val="1"/>
      <w:numFmt w:val="none"/>
      <w:lvlText w:val=""/>
      <w:lvlJc w:val="left"/>
      <w:pPr>
        <w:ind w:left="5040" w:hanging="360"/>
      </w:pPr>
      <w:rPr>
        <w:rFonts w:cs="Times New Roman" w:hint="default"/>
      </w:rPr>
    </w:lvl>
    <w:lvl w:ilvl="7">
      <w:start w:val="1"/>
      <w:numFmt w:val="none"/>
      <w:lvlText w:val=""/>
      <w:lvlJc w:val="left"/>
      <w:pPr>
        <w:ind w:left="5760" w:hanging="360"/>
      </w:pPr>
      <w:rPr>
        <w:rFonts w:cs="Times New Roman" w:hint="default"/>
      </w:rPr>
    </w:lvl>
    <w:lvl w:ilvl="8">
      <w:start w:val="1"/>
      <w:numFmt w:val="none"/>
      <w:lvlText w:val=""/>
      <w:lvlJc w:val="right"/>
      <w:pPr>
        <w:ind w:left="6480" w:hanging="180"/>
      </w:pPr>
      <w:rPr>
        <w:rFonts w:cs="Times New Roman" w:hint="default"/>
      </w:rPr>
    </w:lvl>
  </w:abstractNum>
  <w:abstractNum w:abstractNumId="40">
    <w:nsid w:val="5E467592"/>
    <w:multiLevelType w:val="hybridMultilevel"/>
    <w:tmpl w:val="50401D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nsid w:val="5F4C27FB"/>
    <w:multiLevelType w:val="multilevel"/>
    <w:tmpl w:val="0C090023"/>
    <w:styleLink w:val="ArticleSection"/>
    <w:lvl w:ilvl="0">
      <w:start w:val="1"/>
      <w:numFmt w:val="upperRoman"/>
      <w:lvlText w:val="Article %1."/>
      <w:lvlJc w:val="left"/>
      <w:pPr>
        <w:tabs>
          <w:tab w:val="num" w:pos="1440"/>
        </w:tabs>
      </w:pPr>
      <w:rPr>
        <w:rFonts w:cs="Times New Roman"/>
      </w:rPr>
    </w:lvl>
    <w:lvl w:ilvl="1">
      <w:start w:val="1"/>
      <w:numFmt w:val="decimalZero"/>
      <w:isLgl/>
      <w:lvlText w:val="Section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2">
    <w:nsid w:val="5F9E0C47"/>
    <w:multiLevelType w:val="hybridMultilevel"/>
    <w:tmpl w:val="4E9E645C"/>
    <w:lvl w:ilvl="0" w:tplc="0C09000F">
      <w:start w:val="1"/>
      <w:numFmt w:val="decimal"/>
      <w:lvlText w:val="%1."/>
      <w:lvlJc w:val="left"/>
      <w:pPr>
        <w:ind w:left="1080" w:hanging="360"/>
      </w:pPr>
      <w:rPr>
        <w:rFonts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3">
    <w:nsid w:val="619D01D1"/>
    <w:multiLevelType w:val="hybridMultilevel"/>
    <w:tmpl w:val="47E69062"/>
    <w:lvl w:ilvl="0" w:tplc="0C090001">
      <w:start w:val="1"/>
      <w:numFmt w:val="bullet"/>
      <w:lvlText w:val=""/>
      <w:lvlJc w:val="left"/>
      <w:pPr>
        <w:ind w:left="360" w:hanging="360"/>
      </w:pPr>
      <w:rPr>
        <w:rFonts w:ascii="Symbol" w:hAnsi="Symbol" w:hint="default"/>
      </w:rPr>
    </w:lvl>
    <w:lvl w:ilvl="1" w:tplc="0C090019">
      <w:start w:val="1"/>
      <w:numFmt w:val="lowerLetter"/>
      <w:lvlText w:val="%2."/>
      <w:lvlJc w:val="left"/>
      <w:pPr>
        <w:ind w:left="-1080" w:hanging="360"/>
      </w:pPr>
    </w:lvl>
    <w:lvl w:ilvl="2" w:tplc="0C09001B">
      <w:start w:val="1"/>
      <w:numFmt w:val="lowerRoman"/>
      <w:lvlText w:val="%3."/>
      <w:lvlJc w:val="right"/>
      <w:pPr>
        <w:ind w:left="-360" w:hanging="180"/>
      </w:pPr>
    </w:lvl>
    <w:lvl w:ilvl="3" w:tplc="0C09000F">
      <w:start w:val="1"/>
      <w:numFmt w:val="decimal"/>
      <w:lvlText w:val="%4."/>
      <w:lvlJc w:val="left"/>
      <w:pPr>
        <w:ind w:left="360" w:hanging="360"/>
      </w:pPr>
    </w:lvl>
    <w:lvl w:ilvl="4" w:tplc="0C090001">
      <w:start w:val="1"/>
      <w:numFmt w:val="bullet"/>
      <w:lvlText w:val=""/>
      <w:lvlJc w:val="left"/>
      <w:pPr>
        <w:ind w:left="1080" w:hanging="360"/>
      </w:pPr>
      <w:rPr>
        <w:rFonts w:ascii="Symbol" w:hAnsi="Symbol" w:hint="default"/>
      </w:rPr>
    </w:lvl>
    <w:lvl w:ilvl="5" w:tplc="0C09001B">
      <w:start w:val="1"/>
      <w:numFmt w:val="lowerRoman"/>
      <w:lvlText w:val="%6."/>
      <w:lvlJc w:val="right"/>
      <w:pPr>
        <w:ind w:left="1800" w:hanging="180"/>
      </w:pPr>
    </w:lvl>
    <w:lvl w:ilvl="6" w:tplc="0C09000F" w:tentative="1">
      <w:start w:val="1"/>
      <w:numFmt w:val="decimal"/>
      <w:lvlText w:val="%7."/>
      <w:lvlJc w:val="left"/>
      <w:pPr>
        <w:ind w:left="2520" w:hanging="360"/>
      </w:pPr>
    </w:lvl>
    <w:lvl w:ilvl="7" w:tplc="0C090019" w:tentative="1">
      <w:start w:val="1"/>
      <w:numFmt w:val="lowerLetter"/>
      <w:lvlText w:val="%8."/>
      <w:lvlJc w:val="left"/>
      <w:pPr>
        <w:ind w:left="3240" w:hanging="360"/>
      </w:pPr>
    </w:lvl>
    <w:lvl w:ilvl="8" w:tplc="0C09001B" w:tentative="1">
      <w:start w:val="1"/>
      <w:numFmt w:val="lowerRoman"/>
      <w:lvlText w:val="%9."/>
      <w:lvlJc w:val="right"/>
      <w:pPr>
        <w:ind w:left="3960" w:hanging="180"/>
      </w:pPr>
    </w:lvl>
  </w:abstractNum>
  <w:abstractNum w:abstractNumId="44">
    <w:nsid w:val="629B1DCD"/>
    <w:multiLevelType w:val="hybridMultilevel"/>
    <w:tmpl w:val="86BE9586"/>
    <w:lvl w:ilvl="0" w:tplc="DBBC3CF2">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nsid w:val="66063429"/>
    <w:multiLevelType w:val="multilevel"/>
    <w:tmpl w:val="3C8E6CBE"/>
    <w:lvl w:ilvl="0">
      <w:start w:val="1"/>
      <w:numFmt w:val="upperLetter"/>
      <w:pStyle w:val="AppendixHeading1base"/>
      <w:lvlText w:val="Appendix %1 "/>
      <w:lvlJc w:val="left"/>
      <w:pPr>
        <w:ind w:left="0" w:firstLine="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AppendixHeading2"/>
      <w:lvlText w:val="%1.%2"/>
      <w:lvlJc w:val="left"/>
      <w:pPr>
        <w:ind w:left="0" w:firstLine="0"/>
      </w:pPr>
      <w:rPr>
        <w:rFonts w:hint="default"/>
      </w:rPr>
    </w:lvl>
    <w:lvl w:ilvl="2">
      <w:start w:val="1"/>
      <w:numFmt w:val="decimal"/>
      <w:pStyle w:val="AppendixHeading3"/>
      <w:lvlText w:val="%1.%2.%3"/>
      <w:lvlJc w:val="left"/>
      <w:pPr>
        <w:ind w:left="720" w:hanging="432"/>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6">
    <w:nsid w:val="6D5B1564"/>
    <w:multiLevelType w:val="hybridMultilevel"/>
    <w:tmpl w:val="C7C42450"/>
    <w:lvl w:ilvl="0" w:tplc="0C090003">
      <w:start w:val="1"/>
      <w:numFmt w:val="bullet"/>
      <w:lvlText w:val="o"/>
      <w:lvlJc w:val="left"/>
      <w:pPr>
        <w:ind w:left="1440" w:hanging="360"/>
      </w:pPr>
      <w:rPr>
        <w:rFonts w:ascii="Courier New" w:hAnsi="Courier New" w:cs="Courier New"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7">
    <w:nsid w:val="6D6C09EE"/>
    <w:multiLevelType w:val="hybridMultilevel"/>
    <w:tmpl w:val="24A2DCEC"/>
    <w:lvl w:ilvl="0" w:tplc="0C090003">
      <w:start w:val="1"/>
      <w:numFmt w:val="bullet"/>
      <w:lvlText w:val="o"/>
      <w:lvlJc w:val="left"/>
      <w:pPr>
        <w:ind w:left="1440" w:hanging="360"/>
      </w:pPr>
      <w:rPr>
        <w:rFonts w:ascii="Courier New" w:hAnsi="Courier New" w:cs="Courier New"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8">
    <w:nsid w:val="6ED05EEC"/>
    <w:multiLevelType w:val="hybridMultilevel"/>
    <w:tmpl w:val="88B2BE50"/>
    <w:lvl w:ilvl="0" w:tplc="0C090019">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49">
    <w:nsid w:val="75E11C7C"/>
    <w:multiLevelType w:val="hybridMultilevel"/>
    <w:tmpl w:val="532648D2"/>
    <w:lvl w:ilvl="0" w:tplc="9416BF24">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0">
    <w:nsid w:val="760B63C2"/>
    <w:multiLevelType w:val="hybridMultilevel"/>
    <w:tmpl w:val="D01E83B0"/>
    <w:lvl w:ilvl="0" w:tplc="8B34AD6E">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1">
    <w:nsid w:val="795209DB"/>
    <w:multiLevelType w:val="hybridMultilevel"/>
    <w:tmpl w:val="AA785968"/>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nsid w:val="799B0D16"/>
    <w:multiLevelType w:val="hybridMultilevel"/>
    <w:tmpl w:val="6BF8A2DC"/>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53">
    <w:nsid w:val="79A863FF"/>
    <w:multiLevelType w:val="hybridMultilevel"/>
    <w:tmpl w:val="DA4043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4">
    <w:nsid w:val="7E822499"/>
    <w:multiLevelType w:val="hybridMultilevel"/>
    <w:tmpl w:val="5CD6E88E"/>
    <w:lvl w:ilvl="0" w:tplc="2D847484">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2"/>
  </w:num>
  <w:num w:numId="5">
    <w:abstractNumId w:val="1"/>
  </w:num>
  <w:num w:numId="6">
    <w:abstractNumId w:val="31"/>
  </w:num>
  <w:num w:numId="7">
    <w:abstractNumId w:val="14"/>
  </w:num>
  <w:num w:numId="8">
    <w:abstractNumId w:val="13"/>
  </w:num>
  <w:num w:numId="9">
    <w:abstractNumId w:val="39"/>
  </w:num>
  <w:num w:numId="10">
    <w:abstractNumId w:val="38"/>
  </w:num>
  <w:num w:numId="11">
    <w:abstractNumId w:val="26"/>
  </w:num>
  <w:num w:numId="12">
    <w:abstractNumId w:val="18"/>
  </w:num>
  <w:num w:numId="13">
    <w:abstractNumId w:val="41"/>
  </w:num>
  <w:num w:numId="14">
    <w:abstractNumId w:val="0"/>
  </w:num>
  <w:num w:numId="15">
    <w:abstractNumId w:val="38"/>
  </w:num>
  <w:num w:numId="16">
    <w:abstractNumId w:val="45"/>
  </w:num>
  <w:num w:numId="17">
    <w:abstractNumId w:val="7"/>
  </w:num>
  <w:num w:numId="18">
    <w:abstractNumId w:val="19"/>
  </w:num>
  <w:num w:numId="19">
    <w:abstractNumId w:val="9"/>
  </w:num>
  <w:num w:numId="20">
    <w:abstractNumId w:val="52"/>
  </w:num>
  <w:num w:numId="21">
    <w:abstractNumId w:val="17"/>
  </w:num>
  <w:num w:numId="22">
    <w:abstractNumId w:val="50"/>
  </w:num>
  <w:num w:numId="23">
    <w:abstractNumId w:val="47"/>
  </w:num>
  <w:num w:numId="24">
    <w:abstractNumId w:val="37"/>
  </w:num>
  <w:num w:numId="25">
    <w:abstractNumId w:val="21"/>
  </w:num>
  <w:num w:numId="26">
    <w:abstractNumId w:val="28"/>
  </w:num>
  <w:num w:numId="27">
    <w:abstractNumId w:val="29"/>
  </w:num>
  <w:num w:numId="28">
    <w:abstractNumId w:val="51"/>
  </w:num>
  <w:num w:numId="29">
    <w:abstractNumId w:val="20"/>
  </w:num>
  <w:num w:numId="30">
    <w:abstractNumId w:val="35"/>
  </w:num>
  <w:num w:numId="31">
    <w:abstractNumId w:val="46"/>
  </w:num>
  <w:num w:numId="32">
    <w:abstractNumId w:val="6"/>
  </w:num>
  <w:num w:numId="33">
    <w:abstractNumId w:val="54"/>
  </w:num>
  <w:num w:numId="34">
    <w:abstractNumId w:val="30"/>
  </w:num>
  <w:num w:numId="35">
    <w:abstractNumId w:val="40"/>
  </w:num>
  <w:num w:numId="36">
    <w:abstractNumId w:val="49"/>
  </w:num>
  <w:num w:numId="37">
    <w:abstractNumId w:val="43"/>
  </w:num>
  <w:num w:numId="38">
    <w:abstractNumId w:val="44"/>
  </w:num>
  <w:num w:numId="39">
    <w:abstractNumId w:val="24"/>
  </w:num>
  <w:num w:numId="40">
    <w:abstractNumId w:val="12"/>
  </w:num>
  <w:num w:numId="41">
    <w:abstractNumId w:val="16"/>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2"/>
  </w:num>
  <w:num w:numId="44">
    <w:abstractNumId w:val="32"/>
  </w:num>
  <w:num w:numId="45">
    <w:abstractNumId w:val="53"/>
  </w:num>
  <w:num w:numId="46">
    <w:abstractNumId w:val="8"/>
  </w:num>
  <w:num w:numId="47">
    <w:abstractNumId w:val="48"/>
  </w:num>
  <w:num w:numId="48">
    <w:abstractNumId w:val="34"/>
  </w:num>
  <w:num w:numId="49">
    <w:abstractNumId w:val="15"/>
  </w:num>
  <w:num w:numId="50">
    <w:abstractNumId w:val="10"/>
  </w:num>
  <w:num w:numId="51">
    <w:abstractNumId w:val="23"/>
  </w:num>
  <w:num w:numId="52">
    <w:abstractNumId w:val="33"/>
  </w:num>
  <w:num w:numId="53">
    <w:abstractNumId w:val="27"/>
  </w:num>
  <w:num w:numId="54">
    <w:abstractNumId w:val="42"/>
  </w:num>
  <w:num w:numId="55">
    <w:abstractNumId w:val="11"/>
  </w:num>
  <w:num w:numId="56">
    <w:abstractNumId w:val="2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4004" w:allStyles="0" w:customStyles="0" w:latentStyles="1" w:stylesInUse="0" w:headingStyles="0" w:numberingStyles="0" w:tableStyles="0" w:directFormattingOnRuns="0" w:directFormattingOnParagraphs="0" w:directFormattingOnNumbering="0" w:directFormattingOnTables="0" w:clearFormatting="0" w:top3HeadingStyles="0" w:visibleStyles="1" w:alternateStyleNames="0"/>
  <w:defaultTabStop w:val="720"/>
  <w:evenAndOddHeaders/>
  <w:drawingGridHorizontalSpacing w:val="100"/>
  <w:displayHorizontalDrawingGridEvery w:val="2"/>
  <w:characterSpacingControl w:val="doNotCompress"/>
  <w:hdrShapeDefaults>
    <o:shapedefaults v:ext="edit" spidmax="4097">
      <o:colormru v:ext="edit" colors="#ddd,#f8f8f8"/>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lourChosen" w:val="Core"/>
    <w:docVar w:name="CoverChosen" w:val="Standard"/>
    <w:docVar w:name="EN.InstantFormat" w:val="&lt;ENInstantFormat&gt;&lt;Enabled&gt;1&lt;/Enabled&gt;&lt;ScanUnformatted&gt;1&lt;/ScanUnformatted&gt;&lt;ScanChanges&gt;1&lt;/ScanChanges&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dp995fxzn5pdw2e5ws05tzwatswrsetxfwrx&quot;&gt;MMP&lt;record-ids&gt;&lt;item&gt;1&lt;/item&gt;&lt;item&gt;2&lt;/item&gt;&lt;item&gt;4&lt;/item&gt;&lt;item&gt;5&lt;/item&gt;&lt;item&gt;6&lt;/item&gt;&lt;item&gt;7&lt;/item&gt;&lt;item&gt;8&lt;/item&gt;&lt;item&gt;9&lt;/item&gt;&lt;item&gt;10&lt;/item&gt;&lt;item&gt;11&lt;/item&gt;&lt;item&gt;12&lt;/item&gt;&lt;item&gt;13&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6&lt;/item&gt;&lt;item&gt;47&lt;/item&gt;&lt;item&gt;48&lt;/item&gt;&lt;item&gt;49&lt;/item&gt;&lt;item&gt;50&lt;/item&gt;&lt;item&gt;56&lt;/item&gt;&lt;item&gt;57&lt;/item&gt;&lt;item&gt;60&lt;/item&gt;&lt;item&gt;61&lt;/item&gt;&lt;item&gt;63&lt;/item&gt;&lt;item&gt;64&lt;/item&gt;&lt;item&gt;65&lt;/item&gt;&lt;/record-ids&gt;&lt;/item&gt;&lt;/Libraries&gt;"/>
  </w:docVars>
  <w:rsids>
    <w:rsidRoot w:val="008041FB"/>
    <w:rsid w:val="00000EEA"/>
    <w:rsid w:val="00001864"/>
    <w:rsid w:val="00002AA7"/>
    <w:rsid w:val="000031E1"/>
    <w:rsid w:val="00004E0B"/>
    <w:rsid w:val="000051E4"/>
    <w:rsid w:val="00005F02"/>
    <w:rsid w:val="00007905"/>
    <w:rsid w:val="00011FC6"/>
    <w:rsid w:val="000126EB"/>
    <w:rsid w:val="00012EF6"/>
    <w:rsid w:val="00015E82"/>
    <w:rsid w:val="0001775B"/>
    <w:rsid w:val="00024F6E"/>
    <w:rsid w:val="00025FD5"/>
    <w:rsid w:val="0002686D"/>
    <w:rsid w:val="000316D4"/>
    <w:rsid w:val="0003217B"/>
    <w:rsid w:val="00032C10"/>
    <w:rsid w:val="000331D4"/>
    <w:rsid w:val="00034403"/>
    <w:rsid w:val="00042A1A"/>
    <w:rsid w:val="00043876"/>
    <w:rsid w:val="00043CEA"/>
    <w:rsid w:val="000443E1"/>
    <w:rsid w:val="00046533"/>
    <w:rsid w:val="0005002C"/>
    <w:rsid w:val="0005048B"/>
    <w:rsid w:val="00051219"/>
    <w:rsid w:val="00051456"/>
    <w:rsid w:val="0005226F"/>
    <w:rsid w:val="000536D4"/>
    <w:rsid w:val="0005371F"/>
    <w:rsid w:val="00053E83"/>
    <w:rsid w:val="00056FD0"/>
    <w:rsid w:val="000573B1"/>
    <w:rsid w:val="000617A4"/>
    <w:rsid w:val="00064612"/>
    <w:rsid w:val="000667A4"/>
    <w:rsid w:val="00066F13"/>
    <w:rsid w:val="000675BB"/>
    <w:rsid w:val="00071C25"/>
    <w:rsid w:val="00074DFE"/>
    <w:rsid w:val="00075774"/>
    <w:rsid w:val="00075B0B"/>
    <w:rsid w:val="00076ED9"/>
    <w:rsid w:val="0008079D"/>
    <w:rsid w:val="000815C2"/>
    <w:rsid w:val="00082B14"/>
    <w:rsid w:val="00083CBE"/>
    <w:rsid w:val="00085DC0"/>
    <w:rsid w:val="00087ADA"/>
    <w:rsid w:val="0009340C"/>
    <w:rsid w:val="00094780"/>
    <w:rsid w:val="00095986"/>
    <w:rsid w:val="0009656F"/>
    <w:rsid w:val="00097043"/>
    <w:rsid w:val="000979AD"/>
    <w:rsid w:val="000A0650"/>
    <w:rsid w:val="000A0AF3"/>
    <w:rsid w:val="000A1AD1"/>
    <w:rsid w:val="000A69E4"/>
    <w:rsid w:val="000A6F40"/>
    <w:rsid w:val="000B0A00"/>
    <w:rsid w:val="000B0A3D"/>
    <w:rsid w:val="000B1470"/>
    <w:rsid w:val="000B2E0C"/>
    <w:rsid w:val="000B3486"/>
    <w:rsid w:val="000B37FA"/>
    <w:rsid w:val="000B47D3"/>
    <w:rsid w:val="000B62CC"/>
    <w:rsid w:val="000C02C0"/>
    <w:rsid w:val="000C05F1"/>
    <w:rsid w:val="000C0940"/>
    <w:rsid w:val="000C0E41"/>
    <w:rsid w:val="000C4051"/>
    <w:rsid w:val="000C5523"/>
    <w:rsid w:val="000C61C0"/>
    <w:rsid w:val="000C67DF"/>
    <w:rsid w:val="000C689A"/>
    <w:rsid w:val="000C7D15"/>
    <w:rsid w:val="000D0298"/>
    <w:rsid w:val="000D19DE"/>
    <w:rsid w:val="000D414C"/>
    <w:rsid w:val="000D436B"/>
    <w:rsid w:val="000D47BF"/>
    <w:rsid w:val="000D6242"/>
    <w:rsid w:val="000D6D2F"/>
    <w:rsid w:val="000D7561"/>
    <w:rsid w:val="000E1CF3"/>
    <w:rsid w:val="000E2422"/>
    <w:rsid w:val="000E49BE"/>
    <w:rsid w:val="000E4D6B"/>
    <w:rsid w:val="000E599F"/>
    <w:rsid w:val="000F06A5"/>
    <w:rsid w:val="000F0FF0"/>
    <w:rsid w:val="000F1AB3"/>
    <w:rsid w:val="000F1EC3"/>
    <w:rsid w:val="000F1FE4"/>
    <w:rsid w:val="000F4E80"/>
    <w:rsid w:val="000F6763"/>
    <w:rsid w:val="000F6F78"/>
    <w:rsid w:val="00101A2A"/>
    <w:rsid w:val="00104FBD"/>
    <w:rsid w:val="0010561A"/>
    <w:rsid w:val="001067F0"/>
    <w:rsid w:val="001068F9"/>
    <w:rsid w:val="001100D4"/>
    <w:rsid w:val="001103B9"/>
    <w:rsid w:val="0011178D"/>
    <w:rsid w:val="00111D04"/>
    <w:rsid w:val="0011346D"/>
    <w:rsid w:val="00114360"/>
    <w:rsid w:val="0011470B"/>
    <w:rsid w:val="00114B30"/>
    <w:rsid w:val="001150D3"/>
    <w:rsid w:val="00116C3E"/>
    <w:rsid w:val="00117E59"/>
    <w:rsid w:val="0012201E"/>
    <w:rsid w:val="00123BCC"/>
    <w:rsid w:val="00123FD7"/>
    <w:rsid w:val="001249CC"/>
    <w:rsid w:val="00125B42"/>
    <w:rsid w:val="00125FCB"/>
    <w:rsid w:val="001300FB"/>
    <w:rsid w:val="0013079F"/>
    <w:rsid w:val="0013089B"/>
    <w:rsid w:val="00131614"/>
    <w:rsid w:val="00132121"/>
    <w:rsid w:val="00132F76"/>
    <w:rsid w:val="0013384F"/>
    <w:rsid w:val="00134974"/>
    <w:rsid w:val="00134FC3"/>
    <w:rsid w:val="0013500C"/>
    <w:rsid w:val="001362D8"/>
    <w:rsid w:val="00136B7F"/>
    <w:rsid w:val="00141B18"/>
    <w:rsid w:val="00141D5A"/>
    <w:rsid w:val="00142B04"/>
    <w:rsid w:val="0014544E"/>
    <w:rsid w:val="00151C3A"/>
    <w:rsid w:val="001522B5"/>
    <w:rsid w:val="00154168"/>
    <w:rsid w:val="00155C80"/>
    <w:rsid w:val="0015605C"/>
    <w:rsid w:val="001579B0"/>
    <w:rsid w:val="00157AAE"/>
    <w:rsid w:val="00157DC8"/>
    <w:rsid w:val="00161BB6"/>
    <w:rsid w:val="00162B76"/>
    <w:rsid w:val="001647EC"/>
    <w:rsid w:val="00165815"/>
    <w:rsid w:val="00170220"/>
    <w:rsid w:val="001708B3"/>
    <w:rsid w:val="00173C4D"/>
    <w:rsid w:val="00174A49"/>
    <w:rsid w:val="00175388"/>
    <w:rsid w:val="00176A2F"/>
    <w:rsid w:val="00177270"/>
    <w:rsid w:val="001772D6"/>
    <w:rsid w:val="001804E6"/>
    <w:rsid w:val="00180C7A"/>
    <w:rsid w:val="001837ED"/>
    <w:rsid w:val="00190E0B"/>
    <w:rsid w:val="00192A8F"/>
    <w:rsid w:val="00192E59"/>
    <w:rsid w:val="00193162"/>
    <w:rsid w:val="00194542"/>
    <w:rsid w:val="00195301"/>
    <w:rsid w:val="00195EEF"/>
    <w:rsid w:val="00196146"/>
    <w:rsid w:val="00197346"/>
    <w:rsid w:val="00197876"/>
    <w:rsid w:val="00197DE7"/>
    <w:rsid w:val="001A0148"/>
    <w:rsid w:val="001A1020"/>
    <w:rsid w:val="001A18CE"/>
    <w:rsid w:val="001A2840"/>
    <w:rsid w:val="001A3193"/>
    <w:rsid w:val="001A71F1"/>
    <w:rsid w:val="001B00A0"/>
    <w:rsid w:val="001B23ED"/>
    <w:rsid w:val="001B34DE"/>
    <w:rsid w:val="001B5C54"/>
    <w:rsid w:val="001B6A0B"/>
    <w:rsid w:val="001B6CB5"/>
    <w:rsid w:val="001B79DA"/>
    <w:rsid w:val="001B7BAD"/>
    <w:rsid w:val="001B7BF3"/>
    <w:rsid w:val="001C07F5"/>
    <w:rsid w:val="001C2167"/>
    <w:rsid w:val="001C3137"/>
    <w:rsid w:val="001C329C"/>
    <w:rsid w:val="001C540A"/>
    <w:rsid w:val="001C5CA5"/>
    <w:rsid w:val="001C614D"/>
    <w:rsid w:val="001C663B"/>
    <w:rsid w:val="001C7250"/>
    <w:rsid w:val="001D05ED"/>
    <w:rsid w:val="001D2337"/>
    <w:rsid w:val="001D317E"/>
    <w:rsid w:val="001D36DC"/>
    <w:rsid w:val="001D4D59"/>
    <w:rsid w:val="001D5A3D"/>
    <w:rsid w:val="001D5A43"/>
    <w:rsid w:val="001D713C"/>
    <w:rsid w:val="001D7D85"/>
    <w:rsid w:val="001E2D97"/>
    <w:rsid w:val="001E30E8"/>
    <w:rsid w:val="001E434D"/>
    <w:rsid w:val="001E49E5"/>
    <w:rsid w:val="001E4C59"/>
    <w:rsid w:val="001E531C"/>
    <w:rsid w:val="001E68E8"/>
    <w:rsid w:val="001E6C19"/>
    <w:rsid w:val="001E7340"/>
    <w:rsid w:val="001E7DB8"/>
    <w:rsid w:val="001F1928"/>
    <w:rsid w:val="001F208C"/>
    <w:rsid w:val="001F3E56"/>
    <w:rsid w:val="001F694F"/>
    <w:rsid w:val="0020034E"/>
    <w:rsid w:val="002018DB"/>
    <w:rsid w:val="00201C06"/>
    <w:rsid w:val="00205802"/>
    <w:rsid w:val="00207117"/>
    <w:rsid w:val="002101A4"/>
    <w:rsid w:val="002109F9"/>
    <w:rsid w:val="002119BB"/>
    <w:rsid w:val="00211D0B"/>
    <w:rsid w:val="002122C7"/>
    <w:rsid w:val="002137D2"/>
    <w:rsid w:val="00214440"/>
    <w:rsid w:val="00214E3D"/>
    <w:rsid w:val="00215132"/>
    <w:rsid w:val="002154A2"/>
    <w:rsid w:val="002156C8"/>
    <w:rsid w:val="002160D4"/>
    <w:rsid w:val="002173BF"/>
    <w:rsid w:val="00221A8F"/>
    <w:rsid w:val="00221B7E"/>
    <w:rsid w:val="00221D5A"/>
    <w:rsid w:val="00223DAF"/>
    <w:rsid w:val="0022431B"/>
    <w:rsid w:val="002254A0"/>
    <w:rsid w:val="002256CA"/>
    <w:rsid w:val="002274F9"/>
    <w:rsid w:val="002303F2"/>
    <w:rsid w:val="00232B56"/>
    <w:rsid w:val="002406A0"/>
    <w:rsid w:val="0024101E"/>
    <w:rsid w:val="0024115D"/>
    <w:rsid w:val="00241260"/>
    <w:rsid w:val="002418DA"/>
    <w:rsid w:val="00241BAC"/>
    <w:rsid w:val="002421F2"/>
    <w:rsid w:val="00242599"/>
    <w:rsid w:val="00244377"/>
    <w:rsid w:val="00244E04"/>
    <w:rsid w:val="00251241"/>
    <w:rsid w:val="0025177C"/>
    <w:rsid w:val="00251DDE"/>
    <w:rsid w:val="00252CBB"/>
    <w:rsid w:val="002559A0"/>
    <w:rsid w:val="00256DA2"/>
    <w:rsid w:val="002579B2"/>
    <w:rsid w:val="00257C5B"/>
    <w:rsid w:val="00260126"/>
    <w:rsid w:val="00260CC9"/>
    <w:rsid w:val="00261687"/>
    <w:rsid w:val="00263A58"/>
    <w:rsid w:val="00263EC6"/>
    <w:rsid w:val="002653E1"/>
    <w:rsid w:val="00267364"/>
    <w:rsid w:val="0026739B"/>
    <w:rsid w:val="002675EA"/>
    <w:rsid w:val="00271DAD"/>
    <w:rsid w:val="00273924"/>
    <w:rsid w:val="00273A07"/>
    <w:rsid w:val="00273A31"/>
    <w:rsid w:val="00274483"/>
    <w:rsid w:val="00274DF1"/>
    <w:rsid w:val="00274FEA"/>
    <w:rsid w:val="00276E3E"/>
    <w:rsid w:val="00277240"/>
    <w:rsid w:val="00277378"/>
    <w:rsid w:val="00277610"/>
    <w:rsid w:val="00277A23"/>
    <w:rsid w:val="00280E4B"/>
    <w:rsid w:val="0028159B"/>
    <w:rsid w:val="002852DB"/>
    <w:rsid w:val="00285CF7"/>
    <w:rsid w:val="00285F27"/>
    <w:rsid w:val="00286E6B"/>
    <w:rsid w:val="00287FBB"/>
    <w:rsid w:val="0029026E"/>
    <w:rsid w:val="0029371B"/>
    <w:rsid w:val="00293EB0"/>
    <w:rsid w:val="00295D01"/>
    <w:rsid w:val="002962C8"/>
    <w:rsid w:val="002A47DB"/>
    <w:rsid w:val="002A5A18"/>
    <w:rsid w:val="002A5D8F"/>
    <w:rsid w:val="002A658F"/>
    <w:rsid w:val="002A67D7"/>
    <w:rsid w:val="002B065B"/>
    <w:rsid w:val="002B3146"/>
    <w:rsid w:val="002B3E6E"/>
    <w:rsid w:val="002B4188"/>
    <w:rsid w:val="002B4524"/>
    <w:rsid w:val="002B7965"/>
    <w:rsid w:val="002C4747"/>
    <w:rsid w:val="002C54A6"/>
    <w:rsid w:val="002C68D3"/>
    <w:rsid w:val="002C6AF9"/>
    <w:rsid w:val="002C6DE0"/>
    <w:rsid w:val="002D19CD"/>
    <w:rsid w:val="002D5242"/>
    <w:rsid w:val="002D688F"/>
    <w:rsid w:val="002D6A02"/>
    <w:rsid w:val="002D7063"/>
    <w:rsid w:val="002D7999"/>
    <w:rsid w:val="002E00BA"/>
    <w:rsid w:val="002E0C1E"/>
    <w:rsid w:val="002E1D72"/>
    <w:rsid w:val="002E39C7"/>
    <w:rsid w:val="002E3B33"/>
    <w:rsid w:val="002E3BB0"/>
    <w:rsid w:val="002E46F2"/>
    <w:rsid w:val="002E6619"/>
    <w:rsid w:val="002E7AB1"/>
    <w:rsid w:val="002E7DC9"/>
    <w:rsid w:val="002F0071"/>
    <w:rsid w:val="002F06CC"/>
    <w:rsid w:val="002F182C"/>
    <w:rsid w:val="002F3DD6"/>
    <w:rsid w:val="002F5550"/>
    <w:rsid w:val="002F6563"/>
    <w:rsid w:val="002F76EC"/>
    <w:rsid w:val="002F7A19"/>
    <w:rsid w:val="00301C5C"/>
    <w:rsid w:val="00301FC6"/>
    <w:rsid w:val="0030240B"/>
    <w:rsid w:val="003033D8"/>
    <w:rsid w:val="003036A2"/>
    <w:rsid w:val="003053C7"/>
    <w:rsid w:val="003059EB"/>
    <w:rsid w:val="00306A4B"/>
    <w:rsid w:val="00307B3C"/>
    <w:rsid w:val="00310421"/>
    <w:rsid w:val="003139EB"/>
    <w:rsid w:val="00313CAE"/>
    <w:rsid w:val="00315D58"/>
    <w:rsid w:val="0031605A"/>
    <w:rsid w:val="003227C7"/>
    <w:rsid w:val="00322BA1"/>
    <w:rsid w:val="00323C67"/>
    <w:rsid w:val="00324ACF"/>
    <w:rsid w:val="0032796C"/>
    <w:rsid w:val="00331731"/>
    <w:rsid w:val="00333EED"/>
    <w:rsid w:val="00334FFC"/>
    <w:rsid w:val="0033551F"/>
    <w:rsid w:val="00340449"/>
    <w:rsid w:val="00340806"/>
    <w:rsid w:val="00340E0F"/>
    <w:rsid w:val="003411E6"/>
    <w:rsid w:val="00341FFE"/>
    <w:rsid w:val="003425BE"/>
    <w:rsid w:val="003450A8"/>
    <w:rsid w:val="00345CC0"/>
    <w:rsid w:val="003461B2"/>
    <w:rsid w:val="00355B43"/>
    <w:rsid w:val="0035637E"/>
    <w:rsid w:val="00357251"/>
    <w:rsid w:val="003579A8"/>
    <w:rsid w:val="00357F24"/>
    <w:rsid w:val="003604FF"/>
    <w:rsid w:val="00361900"/>
    <w:rsid w:val="00361EE2"/>
    <w:rsid w:val="0036319D"/>
    <w:rsid w:val="00363312"/>
    <w:rsid w:val="00364371"/>
    <w:rsid w:val="00364E3B"/>
    <w:rsid w:val="00370ACB"/>
    <w:rsid w:val="0037276F"/>
    <w:rsid w:val="00377478"/>
    <w:rsid w:val="003831D5"/>
    <w:rsid w:val="00383377"/>
    <w:rsid w:val="00383ADF"/>
    <w:rsid w:val="003845CA"/>
    <w:rsid w:val="00387974"/>
    <w:rsid w:val="00390015"/>
    <w:rsid w:val="00390E52"/>
    <w:rsid w:val="00391FB3"/>
    <w:rsid w:val="00391FE9"/>
    <w:rsid w:val="0039270B"/>
    <w:rsid w:val="00393B3E"/>
    <w:rsid w:val="00395EF5"/>
    <w:rsid w:val="0039729E"/>
    <w:rsid w:val="00397B4F"/>
    <w:rsid w:val="003A2FF2"/>
    <w:rsid w:val="003A3052"/>
    <w:rsid w:val="003A3919"/>
    <w:rsid w:val="003A3DAB"/>
    <w:rsid w:val="003A461C"/>
    <w:rsid w:val="003A476E"/>
    <w:rsid w:val="003A4AF4"/>
    <w:rsid w:val="003A603C"/>
    <w:rsid w:val="003A647C"/>
    <w:rsid w:val="003A710E"/>
    <w:rsid w:val="003B1238"/>
    <w:rsid w:val="003B4380"/>
    <w:rsid w:val="003B58A6"/>
    <w:rsid w:val="003B5E09"/>
    <w:rsid w:val="003B68FD"/>
    <w:rsid w:val="003C030C"/>
    <w:rsid w:val="003C40B6"/>
    <w:rsid w:val="003C59CE"/>
    <w:rsid w:val="003D1189"/>
    <w:rsid w:val="003D3A94"/>
    <w:rsid w:val="003D46F1"/>
    <w:rsid w:val="003D62C9"/>
    <w:rsid w:val="003D641F"/>
    <w:rsid w:val="003D6565"/>
    <w:rsid w:val="003D6721"/>
    <w:rsid w:val="003D7031"/>
    <w:rsid w:val="003D778D"/>
    <w:rsid w:val="003E0583"/>
    <w:rsid w:val="003E06EE"/>
    <w:rsid w:val="003E258B"/>
    <w:rsid w:val="003E27E2"/>
    <w:rsid w:val="003E2A6E"/>
    <w:rsid w:val="003E314C"/>
    <w:rsid w:val="003E3972"/>
    <w:rsid w:val="003E406C"/>
    <w:rsid w:val="003F061A"/>
    <w:rsid w:val="003F1806"/>
    <w:rsid w:val="003F1FBD"/>
    <w:rsid w:val="003F2EC9"/>
    <w:rsid w:val="003F3521"/>
    <w:rsid w:val="003F40A5"/>
    <w:rsid w:val="003F4DE9"/>
    <w:rsid w:val="003F5018"/>
    <w:rsid w:val="003F639F"/>
    <w:rsid w:val="003F6EAD"/>
    <w:rsid w:val="003F7EBD"/>
    <w:rsid w:val="00400205"/>
    <w:rsid w:val="0040108B"/>
    <w:rsid w:val="00401C9F"/>
    <w:rsid w:val="00402530"/>
    <w:rsid w:val="00403DB9"/>
    <w:rsid w:val="00405BF9"/>
    <w:rsid w:val="00405E1D"/>
    <w:rsid w:val="00406753"/>
    <w:rsid w:val="004070AA"/>
    <w:rsid w:val="00410CB7"/>
    <w:rsid w:val="00411649"/>
    <w:rsid w:val="00412553"/>
    <w:rsid w:val="004134DD"/>
    <w:rsid w:val="00413681"/>
    <w:rsid w:val="0041517D"/>
    <w:rsid w:val="00416DF7"/>
    <w:rsid w:val="00420CC0"/>
    <w:rsid w:val="00424719"/>
    <w:rsid w:val="00425B20"/>
    <w:rsid w:val="00426E97"/>
    <w:rsid w:val="00427736"/>
    <w:rsid w:val="004361B9"/>
    <w:rsid w:val="004362E3"/>
    <w:rsid w:val="00440CFE"/>
    <w:rsid w:val="00441D99"/>
    <w:rsid w:val="004426EB"/>
    <w:rsid w:val="00442E36"/>
    <w:rsid w:val="00444967"/>
    <w:rsid w:val="00444C47"/>
    <w:rsid w:val="00444D4A"/>
    <w:rsid w:val="004459B1"/>
    <w:rsid w:val="00450B7D"/>
    <w:rsid w:val="00450C41"/>
    <w:rsid w:val="00451B2F"/>
    <w:rsid w:val="00452002"/>
    <w:rsid w:val="004537AD"/>
    <w:rsid w:val="00455807"/>
    <w:rsid w:val="00457440"/>
    <w:rsid w:val="00461B5E"/>
    <w:rsid w:val="0046209B"/>
    <w:rsid w:val="00462182"/>
    <w:rsid w:val="00463ED6"/>
    <w:rsid w:val="00466556"/>
    <w:rsid w:val="004666B7"/>
    <w:rsid w:val="00467438"/>
    <w:rsid w:val="004712A8"/>
    <w:rsid w:val="00471DED"/>
    <w:rsid w:val="00473E94"/>
    <w:rsid w:val="00475BB5"/>
    <w:rsid w:val="00475EB7"/>
    <w:rsid w:val="004766E5"/>
    <w:rsid w:val="004800F4"/>
    <w:rsid w:val="004826CF"/>
    <w:rsid w:val="00483F64"/>
    <w:rsid w:val="00487491"/>
    <w:rsid w:val="0048768F"/>
    <w:rsid w:val="00487D3D"/>
    <w:rsid w:val="00491B05"/>
    <w:rsid w:val="00492547"/>
    <w:rsid w:val="0049276C"/>
    <w:rsid w:val="00492E27"/>
    <w:rsid w:val="0049357E"/>
    <w:rsid w:val="00493AA7"/>
    <w:rsid w:val="00494587"/>
    <w:rsid w:val="00494743"/>
    <w:rsid w:val="004960D1"/>
    <w:rsid w:val="004A067D"/>
    <w:rsid w:val="004A389F"/>
    <w:rsid w:val="004A575F"/>
    <w:rsid w:val="004A74A8"/>
    <w:rsid w:val="004A7FA7"/>
    <w:rsid w:val="004B1330"/>
    <w:rsid w:val="004B2DAA"/>
    <w:rsid w:val="004B5AC9"/>
    <w:rsid w:val="004C08B6"/>
    <w:rsid w:val="004C0D00"/>
    <w:rsid w:val="004C14AB"/>
    <w:rsid w:val="004C3462"/>
    <w:rsid w:val="004C5772"/>
    <w:rsid w:val="004D03EC"/>
    <w:rsid w:val="004D0576"/>
    <w:rsid w:val="004D0A90"/>
    <w:rsid w:val="004D139E"/>
    <w:rsid w:val="004D1CE2"/>
    <w:rsid w:val="004D2EE0"/>
    <w:rsid w:val="004D3EEE"/>
    <w:rsid w:val="004D44AC"/>
    <w:rsid w:val="004D53A9"/>
    <w:rsid w:val="004D5ED7"/>
    <w:rsid w:val="004D6BE9"/>
    <w:rsid w:val="004D6E13"/>
    <w:rsid w:val="004E1262"/>
    <w:rsid w:val="004E3049"/>
    <w:rsid w:val="004E411B"/>
    <w:rsid w:val="004E5C69"/>
    <w:rsid w:val="004E60D0"/>
    <w:rsid w:val="004F12A6"/>
    <w:rsid w:val="004F1565"/>
    <w:rsid w:val="004F1878"/>
    <w:rsid w:val="004F2304"/>
    <w:rsid w:val="004F26F8"/>
    <w:rsid w:val="004F3519"/>
    <w:rsid w:val="004F3799"/>
    <w:rsid w:val="004F4CC9"/>
    <w:rsid w:val="004F75D8"/>
    <w:rsid w:val="005025FE"/>
    <w:rsid w:val="00504585"/>
    <w:rsid w:val="00505BE4"/>
    <w:rsid w:val="00506DDE"/>
    <w:rsid w:val="005136AD"/>
    <w:rsid w:val="005138BA"/>
    <w:rsid w:val="00513923"/>
    <w:rsid w:val="00514BAA"/>
    <w:rsid w:val="005163E8"/>
    <w:rsid w:val="00516657"/>
    <w:rsid w:val="00520CB5"/>
    <w:rsid w:val="005211AF"/>
    <w:rsid w:val="005213E2"/>
    <w:rsid w:val="00527193"/>
    <w:rsid w:val="005276C2"/>
    <w:rsid w:val="005344CA"/>
    <w:rsid w:val="00535D5D"/>
    <w:rsid w:val="005406F8"/>
    <w:rsid w:val="005408CA"/>
    <w:rsid w:val="0054169B"/>
    <w:rsid w:val="005417CA"/>
    <w:rsid w:val="005417D2"/>
    <w:rsid w:val="005422E4"/>
    <w:rsid w:val="00543721"/>
    <w:rsid w:val="00544161"/>
    <w:rsid w:val="0054436C"/>
    <w:rsid w:val="00544D3F"/>
    <w:rsid w:val="00545915"/>
    <w:rsid w:val="00545CF8"/>
    <w:rsid w:val="00547512"/>
    <w:rsid w:val="00550D45"/>
    <w:rsid w:val="00550E4D"/>
    <w:rsid w:val="00550F69"/>
    <w:rsid w:val="005523C6"/>
    <w:rsid w:val="005535C1"/>
    <w:rsid w:val="0056040D"/>
    <w:rsid w:val="005606C8"/>
    <w:rsid w:val="005613E8"/>
    <w:rsid w:val="005616AE"/>
    <w:rsid w:val="0056661D"/>
    <w:rsid w:val="00571AAC"/>
    <w:rsid w:val="00571ADF"/>
    <w:rsid w:val="00571CEA"/>
    <w:rsid w:val="00571F91"/>
    <w:rsid w:val="005740F8"/>
    <w:rsid w:val="005808E3"/>
    <w:rsid w:val="00581C8A"/>
    <w:rsid w:val="005871BD"/>
    <w:rsid w:val="005900A1"/>
    <w:rsid w:val="00590118"/>
    <w:rsid w:val="00590A90"/>
    <w:rsid w:val="00590B01"/>
    <w:rsid w:val="0059176A"/>
    <w:rsid w:val="00592405"/>
    <w:rsid w:val="00592734"/>
    <w:rsid w:val="00594AF3"/>
    <w:rsid w:val="00597699"/>
    <w:rsid w:val="005A0224"/>
    <w:rsid w:val="005A0BA6"/>
    <w:rsid w:val="005A1201"/>
    <w:rsid w:val="005A3281"/>
    <w:rsid w:val="005A35B2"/>
    <w:rsid w:val="005A3671"/>
    <w:rsid w:val="005A3F38"/>
    <w:rsid w:val="005A4957"/>
    <w:rsid w:val="005A68C6"/>
    <w:rsid w:val="005A6C20"/>
    <w:rsid w:val="005A6F02"/>
    <w:rsid w:val="005A72AD"/>
    <w:rsid w:val="005B170A"/>
    <w:rsid w:val="005B2B2E"/>
    <w:rsid w:val="005B753C"/>
    <w:rsid w:val="005C09F5"/>
    <w:rsid w:val="005C1B4B"/>
    <w:rsid w:val="005C2541"/>
    <w:rsid w:val="005C27B3"/>
    <w:rsid w:val="005C4746"/>
    <w:rsid w:val="005C57C0"/>
    <w:rsid w:val="005C6F29"/>
    <w:rsid w:val="005C71E9"/>
    <w:rsid w:val="005D0995"/>
    <w:rsid w:val="005D1F5E"/>
    <w:rsid w:val="005D3F3C"/>
    <w:rsid w:val="005D454F"/>
    <w:rsid w:val="005D5D01"/>
    <w:rsid w:val="005D6C0A"/>
    <w:rsid w:val="005D7700"/>
    <w:rsid w:val="005E46B7"/>
    <w:rsid w:val="005E7012"/>
    <w:rsid w:val="005F0DA6"/>
    <w:rsid w:val="005F2A20"/>
    <w:rsid w:val="005F32AD"/>
    <w:rsid w:val="005F41CD"/>
    <w:rsid w:val="005F573F"/>
    <w:rsid w:val="005F732C"/>
    <w:rsid w:val="005F7C32"/>
    <w:rsid w:val="0060094E"/>
    <w:rsid w:val="00600D11"/>
    <w:rsid w:val="00601BED"/>
    <w:rsid w:val="00601EEA"/>
    <w:rsid w:val="00604DB5"/>
    <w:rsid w:val="006065A9"/>
    <w:rsid w:val="006075B1"/>
    <w:rsid w:val="00607651"/>
    <w:rsid w:val="00607B14"/>
    <w:rsid w:val="006101EB"/>
    <w:rsid w:val="006103AF"/>
    <w:rsid w:val="00610C1D"/>
    <w:rsid w:val="0061144A"/>
    <w:rsid w:val="006131D3"/>
    <w:rsid w:val="00615C97"/>
    <w:rsid w:val="00616453"/>
    <w:rsid w:val="00616D65"/>
    <w:rsid w:val="00620AB1"/>
    <w:rsid w:val="00620C5C"/>
    <w:rsid w:val="006213DD"/>
    <w:rsid w:val="006219CF"/>
    <w:rsid w:val="00621E4C"/>
    <w:rsid w:val="00622516"/>
    <w:rsid w:val="006241BB"/>
    <w:rsid w:val="006249DD"/>
    <w:rsid w:val="00625BAE"/>
    <w:rsid w:val="00627195"/>
    <w:rsid w:val="00630E7C"/>
    <w:rsid w:val="00633C87"/>
    <w:rsid w:val="00634523"/>
    <w:rsid w:val="0063561B"/>
    <w:rsid w:val="0064042D"/>
    <w:rsid w:val="00641AEC"/>
    <w:rsid w:val="00643704"/>
    <w:rsid w:val="0064524B"/>
    <w:rsid w:val="006469A4"/>
    <w:rsid w:val="00647DDF"/>
    <w:rsid w:val="00650A8F"/>
    <w:rsid w:val="00651877"/>
    <w:rsid w:val="00652633"/>
    <w:rsid w:val="006532FA"/>
    <w:rsid w:val="00654036"/>
    <w:rsid w:val="00654915"/>
    <w:rsid w:val="0065496F"/>
    <w:rsid w:val="00655388"/>
    <w:rsid w:val="00655D42"/>
    <w:rsid w:val="00656199"/>
    <w:rsid w:val="00656896"/>
    <w:rsid w:val="00657AE8"/>
    <w:rsid w:val="006606C3"/>
    <w:rsid w:val="00662410"/>
    <w:rsid w:val="00664D3A"/>
    <w:rsid w:val="00666B96"/>
    <w:rsid w:val="0067002A"/>
    <w:rsid w:val="00674B5D"/>
    <w:rsid w:val="00675060"/>
    <w:rsid w:val="006759C2"/>
    <w:rsid w:val="0067631B"/>
    <w:rsid w:val="00676831"/>
    <w:rsid w:val="00677A9F"/>
    <w:rsid w:val="0068045C"/>
    <w:rsid w:val="0068086F"/>
    <w:rsid w:val="00680895"/>
    <w:rsid w:val="0068175A"/>
    <w:rsid w:val="00681CA4"/>
    <w:rsid w:val="00682027"/>
    <w:rsid w:val="00682EA7"/>
    <w:rsid w:val="00682F69"/>
    <w:rsid w:val="006839AA"/>
    <w:rsid w:val="00684C01"/>
    <w:rsid w:val="00685B63"/>
    <w:rsid w:val="00690252"/>
    <w:rsid w:val="00690335"/>
    <w:rsid w:val="00690528"/>
    <w:rsid w:val="00693B81"/>
    <w:rsid w:val="006948C8"/>
    <w:rsid w:val="00694E1A"/>
    <w:rsid w:val="00695A1E"/>
    <w:rsid w:val="006A25BB"/>
    <w:rsid w:val="006A4E81"/>
    <w:rsid w:val="006A5D0B"/>
    <w:rsid w:val="006B10B6"/>
    <w:rsid w:val="006B1377"/>
    <w:rsid w:val="006B2633"/>
    <w:rsid w:val="006B2726"/>
    <w:rsid w:val="006B57B2"/>
    <w:rsid w:val="006B687B"/>
    <w:rsid w:val="006C0EDC"/>
    <w:rsid w:val="006C109B"/>
    <w:rsid w:val="006C180F"/>
    <w:rsid w:val="006C2F7A"/>
    <w:rsid w:val="006C412E"/>
    <w:rsid w:val="006C4214"/>
    <w:rsid w:val="006C63D3"/>
    <w:rsid w:val="006C6E35"/>
    <w:rsid w:val="006D0025"/>
    <w:rsid w:val="006D0E02"/>
    <w:rsid w:val="006D1B2D"/>
    <w:rsid w:val="006D1E80"/>
    <w:rsid w:val="006D40F8"/>
    <w:rsid w:val="006D45EE"/>
    <w:rsid w:val="006D54DE"/>
    <w:rsid w:val="006D555F"/>
    <w:rsid w:val="006D5618"/>
    <w:rsid w:val="006D5AD7"/>
    <w:rsid w:val="006D61FA"/>
    <w:rsid w:val="006D64D4"/>
    <w:rsid w:val="006D7E28"/>
    <w:rsid w:val="006E0EED"/>
    <w:rsid w:val="006E17CD"/>
    <w:rsid w:val="006E19B1"/>
    <w:rsid w:val="006E23B6"/>
    <w:rsid w:val="006E25AB"/>
    <w:rsid w:val="006E3262"/>
    <w:rsid w:val="006E3A6D"/>
    <w:rsid w:val="006E4748"/>
    <w:rsid w:val="006E4B24"/>
    <w:rsid w:val="006E7554"/>
    <w:rsid w:val="006E7746"/>
    <w:rsid w:val="006E7F70"/>
    <w:rsid w:val="006F3B8B"/>
    <w:rsid w:val="006F4826"/>
    <w:rsid w:val="006F4D0E"/>
    <w:rsid w:val="006F52E2"/>
    <w:rsid w:val="006F738D"/>
    <w:rsid w:val="006F76D0"/>
    <w:rsid w:val="00700738"/>
    <w:rsid w:val="00700CD9"/>
    <w:rsid w:val="0070306C"/>
    <w:rsid w:val="00706488"/>
    <w:rsid w:val="00707828"/>
    <w:rsid w:val="00707997"/>
    <w:rsid w:val="0071029B"/>
    <w:rsid w:val="0071052E"/>
    <w:rsid w:val="00711762"/>
    <w:rsid w:val="0071231B"/>
    <w:rsid w:val="00716317"/>
    <w:rsid w:val="00716588"/>
    <w:rsid w:val="0071663D"/>
    <w:rsid w:val="00716A65"/>
    <w:rsid w:val="00721552"/>
    <w:rsid w:val="007246D8"/>
    <w:rsid w:val="00726E5E"/>
    <w:rsid w:val="0073058A"/>
    <w:rsid w:val="00730E84"/>
    <w:rsid w:val="00731870"/>
    <w:rsid w:val="0073258A"/>
    <w:rsid w:val="007327F4"/>
    <w:rsid w:val="00732A77"/>
    <w:rsid w:val="0073471E"/>
    <w:rsid w:val="00735F04"/>
    <w:rsid w:val="007367A7"/>
    <w:rsid w:val="00736C13"/>
    <w:rsid w:val="00736E1E"/>
    <w:rsid w:val="00736F0E"/>
    <w:rsid w:val="0073780E"/>
    <w:rsid w:val="00743F60"/>
    <w:rsid w:val="007445DB"/>
    <w:rsid w:val="0074569B"/>
    <w:rsid w:val="00745BAB"/>
    <w:rsid w:val="007510E2"/>
    <w:rsid w:val="007513AA"/>
    <w:rsid w:val="00751BF1"/>
    <w:rsid w:val="00752314"/>
    <w:rsid w:val="00752473"/>
    <w:rsid w:val="007527BC"/>
    <w:rsid w:val="00752903"/>
    <w:rsid w:val="0075675F"/>
    <w:rsid w:val="00757D44"/>
    <w:rsid w:val="00762102"/>
    <w:rsid w:val="007623A2"/>
    <w:rsid w:val="007637A6"/>
    <w:rsid w:val="007641D1"/>
    <w:rsid w:val="00766BBE"/>
    <w:rsid w:val="00767521"/>
    <w:rsid w:val="0077084C"/>
    <w:rsid w:val="007732C9"/>
    <w:rsid w:val="007738F3"/>
    <w:rsid w:val="00774CB6"/>
    <w:rsid w:val="00776A3D"/>
    <w:rsid w:val="00782488"/>
    <w:rsid w:val="00783853"/>
    <w:rsid w:val="00785E49"/>
    <w:rsid w:val="00786A8D"/>
    <w:rsid w:val="00786B17"/>
    <w:rsid w:val="00787338"/>
    <w:rsid w:val="00787C90"/>
    <w:rsid w:val="00790A1F"/>
    <w:rsid w:val="00791910"/>
    <w:rsid w:val="00791B2B"/>
    <w:rsid w:val="007925B6"/>
    <w:rsid w:val="00793B7A"/>
    <w:rsid w:val="00793C15"/>
    <w:rsid w:val="00793DA2"/>
    <w:rsid w:val="007957A6"/>
    <w:rsid w:val="007A01EB"/>
    <w:rsid w:val="007A1C0A"/>
    <w:rsid w:val="007A2C86"/>
    <w:rsid w:val="007A31E2"/>
    <w:rsid w:val="007A43D4"/>
    <w:rsid w:val="007B13AE"/>
    <w:rsid w:val="007B2475"/>
    <w:rsid w:val="007B249F"/>
    <w:rsid w:val="007B2ECC"/>
    <w:rsid w:val="007B553A"/>
    <w:rsid w:val="007B578D"/>
    <w:rsid w:val="007B6DCE"/>
    <w:rsid w:val="007B786B"/>
    <w:rsid w:val="007C1DF4"/>
    <w:rsid w:val="007C5394"/>
    <w:rsid w:val="007C5A25"/>
    <w:rsid w:val="007C6BB9"/>
    <w:rsid w:val="007C7FB1"/>
    <w:rsid w:val="007D1B60"/>
    <w:rsid w:val="007D2E6D"/>
    <w:rsid w:val="007D5501"/>
    <w:rsid w:val="007D5AB4"/>
    <w:rsid w:val="007D72A6"/>
    <w:rsid w:val="007D7F23"/>
    <w:rsid w:val="007E073D"/>
    <w:rsid w:val="007E260F"/>
    <w:rsid w:val="007E35CB"/>
    <w:rsid w:val="007E4B05"/>
    <w:rsid w:val="007F16A8"/>
    <w:rsid w:val="007F1735"/>
    <w:rsid w:val="007F1D50"/>
    <w:rsid w:val="007F3476"/>
    <w:rsid w:val="007F5160"/>
    <w:rsid w:val="007F5639"/>
    <w:rsid w:val="007F6149"/>
    <w:rsid w:val="007F618C"/>
    <w:rsid w:val="007F688D"/>
    <w:rsid w:val="007F7307"/>
    <w:rsid w:val="0080167C"/>
    <w:rsid w:val="00802325"/>
    <w:rsid w:val="008041FB"/>
    <w:rsid w:val="008051D6"/>
    <w:rsid w:val="00806F44"/>
    <w:rsid w:val="00807954"/>
    <w:rsid w:val="008129C1"/>
    <w:rsid w:val="00812E7D"/>
    <w:rsid w:val="00815DBC"/>
    <w:rsid w:val="00816F1C"/>
    <w:rsid w:val="008175AA"/>
    <w:rsid w:val="008205DC"/>
    <w:rsid w:val="00820886"/>
    <w:rsid w:val="0082155F"/>
    <w:rsid w:val="008223DC"/>
    <w:rsid w:val="008223E7"/>
    <w:rsid w:val="00822E99"/>
    <w:rsid w:val="008236C8"/>
    <w:rsid w:val="00826D20"/>
    <w:rsid w:val="00831BE6"/>
    <w:rsid w:val="00833E5A"/>
    <w:rsid w:val="00840460"/>
    <w:rsid w:val="008408C1"/>
    <w:rsid w:val="00840B15"/>
    <w:rsid w:val="008410B6"/>
    <w:rsid w:val="008413D6"/>
    <w:rsid w:val="00843A62"/>
    <w:rsid w:val="00845A78"/>
    <w:rsid w:val="008464A7"/>
    <w:rsid w:val="0084763A"/>
    <w:rsid w:val="008503AA"/>
    <w:rsid w:val="0085234E"/>
    <w:rsid w:val="00852C67"/>
    <w:rsid w:val="00854B31"/>
    <w:rsid w:val="00854E3D"/>
    <w:rsid w:val="008601C5"/>
    <w:rsid w:val="00863F9A"/>
    <w:rsid w:val="00864126"/>
    <w:rsid w:val="0086440B"/>
    <w:rsid w:val="0086539F"/>
    <w:rsid w:val="008654E5"/>
    <w:rsid w:val="00865F66"/>
    <w:rsid w:val="00867518"/>
    <w:rsid w:val="008704E4"/>
    <w:rsid w:val="0087392B"/>
    <w:rsid w:val="00874C04"/>
    <w:rsid w:val="0087581B"/>
    <w:rsid w:val="00875889"/>
    <w:rsid w:val="00876062"/>
    <w:rsid w:val="00876EEA"/>
    <w:rsid w:val="00880650"/>
    <w:rsid w:val="00880DE8"/>
    <w:rsid w:val="00882176"/>
    <w:rsid w:val="00887AD9"/>
    <w:rsid w:val="00890BD7"/>
    <w:rsid w:val="00891A6E"/>
    <w:rsid w:val="008941B7"/>
    <w:rsid w:val="008951FB"/>
    <w:rsid w:val="008960B5"/>
    <w:rsid w:val="00896488"/>
    <w:rsid w:val="008968EB"/>
    <w:rsid w:val="00897689"/>
    <w:rsid w:val="00897FEE"/>
    <w:rsid w:val="008A04A1"/>
    <w:rsid w:val="008A3751"/>
    <w:rsid w:val="008A3A56"/>
    <w:rsid w:val="008A405E"/>
    <w:rsid w:val="008A4DD1"/>
    <w:rsid w:val="008A4FB4"/>
    <w:rsid w:val="008A51A2"/>
    <w:rsid w:val="008A51C6"/>
    <w:rsid w:val="008A51D2"/>
    <w:rsid w:val="008B1EDF"/>
    <w:rsid w:val="008B6261"/>
    <w:rsid w:val="008B7AF1"/>
    <w:rsid w:val="008C2EDB"/>
    <w:rsid w:val="008C3EB9"/>
    <w:rsid w:val="008C4092"/>
    <w:rsid w:val="008C7508"/>
    <w:rsid w:val="008D34F5"/>
    <w:rsid w:val="008D4753"/>
    <w:rsid w:val="008D5AF4"/>
    <w:rsid w:val="008D5E56"/>
    <w:rsid w:val="008E1BC3"/>
    <w:rsid w:val="008E36EC"/>
    <w:rsid w:val="008E3A6A"/>
    <w:rsid w:val="008E436B"/>
    <w:rsid w:val="008E4BAD"/>
    <w:rsid w:val="008E5CE3"/>
    <w:rsid w:val="008E6394"/>
    <w:rsid w:val="008F10C0"/>
    <w:rsid w:val="008F1194"/>
    <w:rsid w:val="008F126C"/>
    <w:rsid w:val="008F273A"/>
    <w:rsid w:val="008F3FBF"/>
    <w:rsid w:val="008F5FA6"/>
    <w:rsid w:val="008F64BD"/>
    <w:rsid w:val="008F701A"/>
    <w:rsid w:val="008F75B8"/>
    <w:rsid w:val="008F7A9C"/>
    <w:rsid w:val="008F7AFF"/>
    <w:rsid w:val="00900503"/>
    <w:rsid w:val="00900A88"/>
    <w:rsid w:val="0090165F"/>
    <w:rsid w:val="009043F2"/>
    <w:rsid w:val="00904B79"/>
    <w:rsid w:val="00904F82"/>
    <w:rsid w:val="0090543B"/>
    <w:rsid w:val="00907C9C"/>
    <w:rsid w:val="009122FA"/>
    <w:rsid w:val="009128D3"/>
    <w:rsid w:val="0091299A"/>
    <w:rsid w:val="00913400"/>
    <w:rsid w:val="00914764"/>
    <w:rsid w:val="0091522E"/>
    <w:rsid w:val="0091539C"/>
    <w:rsid w:val="00917822"/>
    <w:rsid w:val="009209B5"/>
    <w:rsid w:val="00923198"/>
    <w:rsid w:val="009238C0"/>
    <w:rsid w:val="009240D1"/>
    <w:rsid w:val="009247AA"/>
    <w:rsid w:val="00924D99"/>
    <w:rsid w:val="00925EE3"/>
    <w:rsid w:val="00927912"/>
    <w:rsid w:val="0092796F"/>
    <w:rsid w:val="0093017E"/>
    <w:rsid w:val="009317F7"/>
    <w:rsid w:val="009325EF"/>
    <w:rsid w:val="009328FC"/>
    <w:rsid w:val="00933D7D"/>
    <w:rsid w:val="00935F5E"/>
    <w:rsid w:val="009360C5"/>
    <w:rsid w:val="00936A17"/>
    <w:rsid w:val="00940DE2"/>
    <w:rsid w:val="00944443"/>
    <w:rsid w:val="00950842"/>
    <w:rsid w:val="00952FA2"/>
    <w:rsid w:val="00954E1E"/>
    <w:rsid w:val="00955744"/>
    <w:rsid w:val="00957152"/>
    <w:rsid w:val="00960524"/>
    <w:rsid w:val="0096064B"/>
    <w:rsid w:val="0096154F"/>
    <w:rsid w:val="00962086"/>
    <w:rsid w:val="00963568"/>
    <w:rsid w:val="00966B2C"/>
    <w:rsid w:val="00967891"/>
    <w:rsid w:val="009704B0"/>
    <w:rsid w:val="00970953"/>
    <w:rsid w:val="00971CF3"/>
    <w:rsid w:val="00971D7C"/>
    <w:rsid w:val="00972036"/>
    <w:rsid w:val="00975048"/>
    <w:rsid w:val="00975931"/>
    <w:rsid w:val="009816AD"/>
    <w:rsid w:val="00983F19"/>
    <w:rsid w:val="00986DFC"/>
    <w:rsid w:val="00987853"/>
    <w:rsid w:val="00987A94"/>
    <w:rsid w:val="009920D4"/>
    <w:rsid w:val="00993310"/>
    <w:rsid w:val="0099386E"/>
    <w:rsid w:val="0099432F"/>
    <w:rsid w:val="009952EB"/>
    <w:rsid w:val="00995ABF"/>
    <w:rsid w:val="00995D43"/>
    <w:rsid w:val="009964E7"/>
    <w:rsid w:val="00997141"/>
    <w:rsid w:val="00997395"/>
    <w:rsid w:val="009A180F"/>
    <w:rsid w:val="009A20E5"/>
    <w:rsid w:val="009A29A7"/>
    <w:rsid w:val="009A3B47"/>
    <w:rsid w:val="009A623A"/>
    <w:rsid w:val="009B225E"/>
    <w:rsid w:val="009B3319"/>
    <w:rsid w:val="009B4B17"/>
    <w:rsid w:val="009B532B"/>
    <w:rsid w:val="009B6B20"/>
    <w:rsid w:val="009B7560"/>
    <w:rsid w:val="009B77E9"/>
    <w:rsid w:val="009C1996"/>
    <w:rsid w:val="009C3E19"/>
    <w:rsid w:val="009C4684"/>
    <w:rsid w:val="009C532F"/>
    <w:rsid w:val="009C5DC9"/>
    <w:rsid w:val="009C7B63"/>
    <w:rsid w:val="009D1724"/>
    <w:rsid w:val="009D1C52"/>
    <w:rsid w:val="009D23F4"/>
    <w:rsid w:val="009D2E5C"/>
    <w:rsid w:val="009D3EE1"/>
    <w:rsid w:val="009D7C62"/>
    <w:rsid w:val="009D7E49"/>
    <w:rsid w:val="009E0F79"/>
    <w:rsid w:val="009E1660"/>
    <w:rsid w:val="009E2B59"/>
    <w:rsid w:val="009E348B"/>
    <w:rsid w:val="009E3E67"/>
    <w:rsid w:val="009E51CE"/>
    <w:rsid w:val="009E5D82"/>
    <w:rsid w:val="009E6BEB"/>
    <w:rsid w:val="009E734D"/>
    <w:rsid w:val="009E79CF"/>
    <w:rsid w:val="009F0667"/>
    <w:rsid w:val="009F0EAA"/>
    <w:rsid w:val="009F1D17"/>
    <w:rsid w:val="009F38A2"/>
    <w:rsid w:val="009F42AB"/>
    <w:rsid w:val="009F5A9B"/>
    <w:rsid w:val="009F78CB"/>
    <w:rsid w:val="009F79DC"/>
    <w:rsid w:val="009F7D38"/>
    <w:rsid w:val="00A00A06"/>
    <w:rsid w:val="00A02066"/>
    <w:rsid w:val="00A02638"/>
    <w:rsid w:val="00A03092"/>
    <w:rsid w:val="00A0309C"/>
    <w:rsid w:val="00A0599B"/>
    <w:rsid w:val="00A0684F"/>
    <w:rsid w:val="00A07799"/>
    <w:rsid w:val="00A07F8F"/>
    <w:rsid w:val="00A128F9"/>
    <w:rsid w:val="00A14107"/>
    <w:rsid w:val="00A151DE"/>
    <w:rsid w:val="00A162B0"/>
    <w:rsid w:val="00A20DBC"/>
    <w:rsid w:val="00A22AA7"/>
    <w:rsid w:val="00A31D1B"/>
    <w:rsid w:val="00A32EDC"/>
    <w:rsid w:val="00A35817"/>
    <w:rsid w:val="00A3696C"/>
    <w:rsid w:val="00A36C54"/>
    <w:rsid w:val="00A40CC4"/>
    <w:rsid w:val="00A410CD"/>
    <w:rsid w:val="00A41431"/>
    <w:rsid w:val="00A4301D"/>
    <w:rsid w:val="00A47BDD"/>
    <w:rsid w:val="00A502B4"/>
    <w:rsid w:val="00A51997"/>
    <w:rsid w:val="00A52C01"/>
    <w:rsid w:val="00A53682"/>
    <w:rsid w:val="00A55391"/>
    <w:rsid w:val="00A559E8"/>
    <w:rsid w:val="00A5725D"/>
    <w:rsid w:val="00A63318"/>
    <w:rsid w:val="00A64A36"/>
    <w:rsid w:val="00A70DD1"/>
    <w:rsid w:val="00A70EBA"/>
    <w:rsid w:val="00A716CA"/>
    <w:rsid w:val="00A7397B"/>
    <w:rsid w:val="00A75BE5"/>
    <w:rsid w:val="00A809E5"/>
    <w:rsid w:val="00A81299"/>
    <w:rsid w:val="00A82227"/>
    <w:rsid w:val="00A847E1"/>
    <w:rsid w:val="00A85C20"/>
    <w:rsid w:val="00A86058"/>
    <w:rsid w:val="00A86985"/>
    <w:rsid w:val="00A90BD5"/>
    <w:rsid w:val="00A92257"/>
    <w:rsid w:val="00A943B2"/>
    <w:rsid w:val="00A9593C"/>
    <w:rsid w:val="00A9602E"/>
    <w:rsid w:val="00AA0222"/>
    <w:rsid w:val="00AA4BB9"/>
    <w:rsid w:val="00AA78A6"/>
    <w:rsid w:val="00AB07A4"/>
    <w:rsid w:val="00AB07B4"/>
    <w:rsid w:val="00AB0FD9"/>
    <w:rsid w:val="00AB181B"/>
    <w:rsid w:val="00AB2E64"/>
    <w:rsid w:val="00AB43C7"/>
    <w:rsid w:val="00AB4D75"/>
    <w:rsid w:val="00AB52A8"/>
    <w:rsid w:val="00AB7C3C"/>
    <w:rsid w:val="00AC0F17"/>
    <w:rsid w:val="00AC3B69"/>
    <w:rsid w:val="00AC3E58"/>
    <w:rsid w:val="00AC539F"/>
    <w:rsid w:val="00AC641A"/>
    <w:rsid w:val="00AC6720"/>
    <w:rsid w:val="00AC76AF"/>
    <w:rsid w:val="00AC7D13"/>
    <w:rsid w:val="00AC7ECD"/>
    <w:rsid w:val="00AD0766"/>
    <w:rsid w:val="00AD083F"/>
    <w:rsid w:val="00AD0EF2"/>
    <w:rsid w:val="00AD2170"/>
    <w:rsid w:val="00AD234F"/>
    <w:rsid w:val="00AD275A"/>
    <w:rsid w:val="00AD3D6D"/>
    <w:rsid w:val="00AD45E5"/>
    <w:rsid w:val="00AD4F7B"/>
    <w:rsid w:val="00AD6265"/>
    <w:rsid w:val="00AD6E73"/>
    <w:rsid w:val="00AD7F00"/>
    <w:rsid w:val="00AD7FCA"/>
    <w:rsid w:val="00AE0559"/>
    <w:rsid w:val="00AE22BA"/>
    <w:rsid w:val="00AE30B6"/>
    <w:rsid w:val="00AE3B5F"/>
    <w:rsid w:val="00AE3CFD"/>
    <w:rsid w:val="00AE42FC"/>
    <w:rsid w:val="00AE43E9"/>
    <w:rsid w:val="00AE5300"/>
    <w:rsid w:val="00AE55D2"/>
    <w:rsid w:val="00AE7106"/>
    <w:rsid w:val="00AF06CB"/>
    <w:rsid w:val="00AF1544"/>
    <w:rsid w:val="00AF1B84"/>
    <w:rsid w:val="00AF37BE"/>
    <w:rsid w:val="00AF4D16"/>
    <w:rsid w:val="00AF5B4A"/>
    <w:rsid w:val="00AF6215"/>
    <w:rsid w:val="00B02EC5"/>
    <w:rsid w:val="00B03428"/>
    <w:rsid w:val="00B035CC"/>
    <w:rsid w:val="00B05773"/>
    <w:rsid w:val="00B06606"/>
    <w:rsid w:val="00B068D9"/>
    <w:rsid w:val="00B06E83"/>
    <w:rsid w:val="00B103CA"/>
    <w:rsid w:val="00B14087"/>
    <w:rsid w:val="00B146C0"/>
    <w:rsid w:val="00B16E83"/>
    <w:rsid w:val="00B16FC1"/>
    <w:rsid w:val="00B20061"/>
    <w:rsid w:val="00B21D2B"/>
    <w:rsid w:val="00B222AD"/>
    <w:rsid w:val="00B23CE0"/>
    <w:rsid w:val="00B268F6"/>
    <w:rsid w:val="00B305FA"/>
    <w:rsid w:val="00B324F0"/>
    <w:rsid w:val="00B32ABF"/>
    <w:rsid w:val="00B34418"/>
    <w:rsid w:val="00B3452A"/>
    <w:rsid w:val="00B34F64"/>
    <w:rsid w:val="00B41968"/>
    <w:rsid w:val="00B42DF2"/>
    <w:rsid w:val="00B44728"/>
    <w:rsid w:val="00B449FE"/>
    <w:rsid w:val="00B44EAC"/>
    <w:rsid w:val="00B45590"/>
    <w:rsid w:val="00B4597A"/>
    <w:rsid w:val="00B45E08"/>
    <w:rsid w:val="00B476C7"/>
    <w:rsid w:val="00B517E6"/>
    <w:rsid w:val="00B51E8B"/>
    <w:rsid w:val="00B53061"/>
    <w:rsid w:val="00B5338E"/>
    <w:rsid w:val="00B5561F"/>
    <w:rsid w:val="00B55F0E"/>
    <w:rsid w:val="00B57CB6"/>
    <w:rsid w:val="00B60EB5"/>
    <w:rsid w:val="00B627FF"/>
    <w:rsid w:val="00B62E27"/>
    <w:rsid w:val="00B66F75"/>
    <w:rsid w:val="00B70F67"/>
    <w:rsid w:val="00B73975"/>
    <w:rsid w:val="00B74CF8"/>
    <w:rsid w:val="00B775A8"/>
    <w:rsid w:val="00B77D0D"/>
    <w:rsid w:val="00B80087"/>
    <w:rsid w:val="00B816CE"/>
    <w:rsid w:val="00B817FE"/>
    <w:rsid w:val="00B81AA7"/>
    <w:rsid w:val="00B827FF"/>
    <w:rsid w:val="00B836E8"/>
    <w:rsid w:val="00B838AD"/>
    <w:rsid w:val="00B8445D"/>
    <w:rsid w:val="00B846E1"/>
    <w:rsid w:val="00B84C8E"/>
    <w:rsid w:val="00B9000E"/>
    <w:rsid w:val="00B9010E"/>
    <w:rsid w:val="00B9061C"/>
    <w:rsid w:val="00B90A67"/>
    <w:rsid w:val="00B93351"/>
    <w:rsid w:val="00B93FAF"/>
    <w:rsid w:val="00B96AC7"/>
    <w:rsid w:val="00B96DBD"/>
    <w:rsid w:val="00B9744A"/>
    <w:rsid w:val="00B9794A"/>
    <w:rsid w:val="00BA0D89"/>
    <w:rsid w:val="00BA190E"/>
    <w:rsid w:val="00BA3156"/>
    <w:rsid w:val="00BA4BFD"/>
    <w:rsid w:val="00BA5845"/>
    <w:rsid w:val="00BA5D8D"/>
    <w:rsid w:val="00BA61E2"/>
    <w:rsid w:val="00BA682A"/>
    <w:rsid w:val="00BA6C89"/>
    <w:rsid w:val="00BA7067"/>
    <w:rsid w:val="00BB013D"/>
    <w:rsid w:val="00BB2901"/>
    <w:rsid w:val="00BC2074"/>
    <w:rsid w:val="00BC25B7"/>
    <w:rsid w:val="00BC46FA"/>
    <w:rsid w:val="00BC484B"/>
    <w:rsid w:val="00BC4C9C"/>
    <w:rsid w:val="00BC5201"/>
    <w:rsid w:val="00BC622C"/>
    <w:rsid w:val="00BC6B59"/>
    <w:rsid w:val="00BD0813"/>
    <w:rsid w:val="00BD241F"/>
    <w:rsid w:val="00BD403D"/>
    <w:rsid w:val="00BD4917"/>
    <w:rsid w:val="00BD7002"/>
    <w:rsid w:val="00BD7A7D"/>
    <w:rsid w:val="00BE133F"/>
    <w:rsid w:val="00BE3C7B"/>
    <w:rsid w:val="00BE6DFE"/>
    <w:rsid w:val="00BF2E42"/>
    <w:rsid w:val="00BF6512"/>
    <w:rsid w:val="00C00D7B"/>
    <w:rsid w:val="00C03CEC"/>
    <w:rsid w:val="00C0427F"/>
    <w:rsid w:val="00C04A5F"/>
    <w:rsid w:val="00C05956"/>
    <w:rsid w:val="00C06F2A"/>
    <w:rsid w:val="00C102B5"/>
    <w:rsid w:val="00C14296"/>
    <w:rsid w:val="00C20449"/>
    <w:rsid w:val="00C20481"/>
    <w:rsid w:val="00C213AE"/>
    <w:rsid w:val="00C23077"/>
    <w:rsid w:val="00C23138"/>
    <w:rsid w:val="00C235CA"/>
    <w:rsid w:val="00C24E4A"/>
    <w:rsid w:val="00C25376"/>
    <w:rsid w:val="00C25CB9"/>
    <w:rsid w:val="00C26449"/>
    <w:rsid w:val="00C26CA1"/>
    <w:rsid w:val="00C27641"/>
    <w:rsid w:val="00C32E7A"/>
    <w:rsid w:val="00C40961"/>
    <w:rsid w:val="00C422BC"/>
    <w:rsid w:val="00C42346"/>
    <w:rsid w:val="00C42B47"/>
    <w:rsid w:val="00C43222"/>
    <w:rsid w:val="00C44BBE"/>
    <w:rsid w:val="00C45076"/>
    <w:rsid w:val="00C467B8"/>
    <w:rsid w:val="00C469A4"/>
    <w:rsid w:val="00C476C8"/>
    <w:rsid w:val="00C507C3"/>
    <w:rsid w:val="00C52188"/>
    <w:rsid w:val="00C5358D"/>
    <w:rsid w:val="00C56AB8"/>
    <w:rsid w:val="00C56D03"/>
    <w:rsid w:val="00C56DC4"/>
    <w:rsid w:val="00C607F8"/>
    <w:rsid w:val="00C61603"/>
    <w:rsid w:val="00C62BBB"/>
    <w:rsid w:val="00C6302E"/>
    <w:rsid w:val="00C634D7"/>
    <w:rsid w:val="00C63B3B"/>
    <w:rsid w:val="00C64AD3"/>
    <w:rsid w:val="00C66A8B"/>
    <w:rsid w:val="00C67364"/>
    <w:rsid w:val="00C731E8"/>
    <w:rsid w:val="00C770B0"/>
    <w:rsid w:val="00C77195"/>
    <w:rsid w:val="00C832E2"/>
    <w:rsid w:val="00C83B2F"/>
    <w:rsid w:val="00C83DF8"/>
    <w:rsid w:val="00C858FA"/>
    <w:rsid w:val="00C8699C"/>
    <w:rsid w:val="00C86A37"/>
    <w:rsid w:val="00C877D6"/>
    <w:rsid w:val="00C87F0E"/>
    <w:rsid w:val="00C945DD"/>
    <w:rsid w:val="00C94FE7"/>
    <w:rsid w:val="00C962D4"/>
    <w:rsid w:val="00CA05A4"/>
    <w:rsid w:val="00CA085E"/>
    <w:rsid w:val="00CA0DC9"/>
    <w:rsid w:val="00CA391F"/>
    <w:rsid w:val="00CA43A1"/>
    <w:rsid w:val="00CA4E97"/>
    <w:rsid w:val="00CA5249"/>
    <w:rsid w:val="00CA7832"/>
    <w:rsid w:val="00CA7CE3"/>
    <w:rsid w:val="00CB2DEC"/>
    <w:rsid w:val="00CB3C71"/>
    <w:rsid w:val="00CB59D1"/>
    <w:rsid w:val="00CC0F54"/>
    <w:rsid w:val="00CC1AAB"/>
    <w:rsid w:val="00CC3D0D"/>
    <w:rsid w:val="00CC3ECD"/>
    <w:rsid w:val="00CC6FA2"/>
    <w:rsid w:val="00CD23DC"/>
    <w:rsid w:val="00CD33C4"/>
    <w:rsid w:val="00CD4424"/>
    <w:rsid w:val="00CD5730"/>
    <w:rsid w:val="00CD5B9E"/>
    <w:rsid w:val="00CD6867"/>
    <w:rsid w:val="00CD6F17"/>
    <w:rsid w:val="00CE09FC"/>
    <w:rsid w:val="00CE17A5"/>
    <w:rsid w:val="00CE6D6D"/>
    <w:rsid w:val="00CF0F57"/>
    <w:rsid w:val="00CF1C3C"/>
    <w:rsid w:val="00CF1F0A"/>
    <w:rsid w:val="00CF330E"/>
    <w:rsid w:val="00CF561E"/>
    <w:rsid w:val="00CF593E"/>
    <w:rsid w:val="00CF64B6"/>
    <w:rsid w:val="00CF6520"/>
    <w:rsid w:val="00CF65CD"/>
    <w:rsid w:val="00CF7499"/>
    <w:rsid w:val="00CF7B71"/>
    <w:rsid w:val="00D02206"/>
    <w:rsid w:val="00D044DD"/>
    <w:rsid w:val="00D06491"/>
    <w:rsid w:val="00D075AA"/>
    <w:rsid w:val="00D105D7"/>
    <w:rsid w:val="00D11503"/>
    <w:rsid w:val="00D14796"/>
    <w:rsid w:val="00D1613E"/>
    <w:rsid w:val="00D16D7D"/>
    <w:rsid w:val="00D17ACB"/>
    <w:rsid w:val="00D20077"/>
    <w:rsid w:val="00D21068"/>
    <w:rsid w:val="00D23445"/>
    <w:rsid w:val="00D260B7"/>
    <w:rsid w:val="00D2651F"/>
    <w:rsid w:val="00D26EB7"/>
    <w:rsid w:val="00D308D9"/>
    <w:rsid w:val="00D30DD9"/>
    <w:rsid w:val="00D32302"/>
    <w:rsid w:val="00D353A1"/>
    <w:rsid w:val="00D35A69"/>
    <w:rsid w:val="00D40CF6"/>
    <w:rsid w:val="00D4229E"/>
    <w:rsid w:val="00D42EE2"/>
    <w:rsid w:val="00D44C2C"/>
    <w:rsid w:val="00D47A74"/>
    <w:rsid w:val="00D51B3E"/>
    <w:rsid w:val="00D52120"/>
    <w:rsid w:val="00D5348C"/>
    <w:rsid w:val="00D53CF3"/>
    <w:rsid w:val="00D55668"/>
    <w:rsid w:val="00D572EB"/>
    <w:rsid w:val="00D57EF3"/>
    <w:rsid w:val="00D57F1D"/>
    <w:rsid w:val="00D600D5"/>
    <w:rsid w:val="00D61B22"/>
    <w:rsid w:val="00D61F41"/>
    <w:rsid w:val="00D6213C"/>
    <w:rsid w:val="00D62C77"/>
    <w:rsid w:val="00D62DA7"/>
    <w:rsid w:val="00D633AF"/>
    <w:rsid w:val="00D645E6"/>
    <w:rsid w:val="00D646AC"/>
    <w:rsid w:val="00D679DE"/>
    <w:rsid w:val="00D7081E"/>
    <w:rsid w:val="00D726E8"/>
    <w:rsid w:val="00D730B1"/>
    <w:rsid w:val="00D743B6"/>
    <w:rsid w:val="00D744DF"/>
    <w:rsid w:val="00D74957"/>
    <w:rsid w:val="00D76931"/>
    <w:rsid w:val="00D77F94"/>
    <w:rsid w:val="00D80059"/>
    <w:rsid w:val="00D81B3B"/>
    <w:rsid w:val="00D82B48"/>
    <w:rsid w:val="00D82C9B"/>
    <w:rsid w:val="00D84113"/>
    <w:rsid w:val="00D84B0E"/>
    <w:rsid w:val="00D853E2"/>
    <w:rsid w:val="00D86132"/>
    <w:rsid w:val="00D875E5"/>
    <w:rsid w:val="00D877FD"/>
    <w:rsid w:val="00D9189C"/>
    <w:rsid w:val="00D92DC5"/>
    <w:rsid w:val="00D92E2E"/>
    <w:rsid w:val="00D92FF8"/>
    <w:rsid w:val="00D94C3C"/>
    <w:rsid w:val="00D94F12"/>
    <w:rsid w:val="00DA0BDE"/>
    <w:rsid w:val="00DA1A87"/>
    <w:rsid w:val="00DA758B"/>
    <w:rsid w:val="00DB0F99"/>
    <w:rsid w:val="00DB12CB"/>
    <w:rsid w:val="00DB1467"/>
    <w:rsid w:val="00DB2075"/>
    <w:rsid w:val="00DB3B9B"/>
    <w:rsid w:val="00DB3E17"/>
    <w:rsid w:val="00DB4D8D"/>
    <w:rsid w:val="00DB525D"/>
    <w:rsid w:val="00DB55B9"/>
    <w:rsid w:val="00DB6EE5"/>
    <w:rsid w:val="00DC301D"/>
    <w:rsid w:val="00DC3CE7"/>
    <w:rsid w:val="00DC5857"/>
    <w:rsid w:val="00DC739A"/>
    <w:rsid w:val="00DD1103"/>
    <w:rsid w:val="00DD29DC"/>
    <w:rsid w:val="00DD40D1"/>
    <w:rsid w:val="00DD4F5E"/>
    <w:rsid w:val="00DE09D9"/>
    <w:rsid w:val="00DE1042"/>
    <w:rsid w:val="00DE1C54"/>
    <w:rsid w:val="00DE1FE6"/>
    <w:rsid w:val="00DE30A8"/>
    <w:rsid w:val="00DE63F9"/>
    <w:rsid w:val="00DF238C"/>
    <w:rsid w:val="00DF4393"/>
    <w:rsid w:val="00DF7C17"/>
    <w:rsid w:val="00E0026B"/>
    <w:rsid w:val="00E00A2A"/>
    <w:rsid w:val="00E021E3"/>
    <w:rsid w:val="00E03EF1"/>
    <w:rsid w:val="00E0425B"/>
    <w:rsid w:val="00E04447"/>
    <w:rsid w:val="00E05854"/>
    <w:rsid w:val="00E06717"/>
    <w:rsid w:val="00E06970"/>
    <w:rsid w:val="00E06CB4"/>
    <w:rsid w:val="00E079CA"/>
    <w:rsid w:val="00E1167F"/>
    <w:rsid w:val="00E15CA5"/>
    <w:rsid w:val="00E16795"/>
    <w:rsid w:val="00E20A2C"/>
    <w:rsid w:val="00E22258"/>
    <w:rsid w:val="00E224FA"/>
    <w:rsid w:val="00E251B6"/>
    <w:rsid w:val="00E26426"/>
    <w:rsid w:val="00E26BC0"/>
    <w:rsid w:val="00E301F0"/>
    <w:rsid w:val="00E313DA"/>
    <w:rsid w:val="00E32A95"/>
    <w:rsid w:val="00E3352B"/>
    <w:rsid w:val="00E34923"/>
    <w:rsid w:val="00E34CA5"/>
    <w:rsid w:val="00E35E89"/>
    <w:rsid w:val="00E360ED"/>
    <w:rsid w:val="00E36303"/>
    <w:rsid w:val="00E36862"/>
    <w:rsid w:val="00E404F9"/>
    <w:rsid w:val="00E40766"/>
    <w:rsid w:val="00E414CC"/>
    <w:rsid w:val="00E4491D"/>
    <w:rsid w:val="00E467E7"/>
    <w:rsid w:val="00E508A5"/>
    <w:rsid w:val="00E50F60"/>
    <w:rsid w:val="00E51467"/>
    <w:rsid w:val="00E539E7"/>
    <w:rsid w:val="00E53AF1"/>
    <w:rsid w:val="00E55081"/>
    <w:rsid w:val="00E569FF"/>
    <w:rsid w:val="00E60407"/>
    <w:rsid w:val="00E667C6"/>
    <w:rsid w:val="00E66821"/>
    <w:rsid w:val="00E66BA4"/>
    <w:rsid w:val="00E6706A"/>
    <w:rsid w:val="00E67F89"/>
    <w:rsid w:val="00E7095D"/>
    <w:rsid w:val="00E710F2"/>
    <w:rsid w:val="00E72FFF"/>
    <w:rsid w:val="00E73255"/>
    <w:rsid w:val="00E73337"/>
    <w:rsid w:val="00E77771"/>
    <w:rsid w:val="00E80CC5"/>
    <w:rsid w:val="00E81CC9"/>
    <w:rsid w:val="00E825CA"/>
    <w:rsid w:val="00E84118"/>
    <w:rsid w:val="00E84B8C"/>
    <w:rsid w:val="00E854FE"/>
    <w:rsid w:val="00E857E0"/>
    <w:rsid w:val="00E866BB"/>
    <w:rsid w:val="00E86979"/>
    <w:rsid w:val="00E909DE"/>
    <w:rsid w:val="00E92EF9"/>
    <w:rsid w:val="00E9543A"/>
    <w:rsid w:val="00E955D1"/>
    <w:rsid w:val="00E9687D"/>
    <w:rsid w:val="00E96D83"/>
    <w:rsid w:val="00EA1519"/>
    <w:rsid w:val="00EA192C"/>
    <w:rsid w:val="00EA1D11"/>
    <w:rsid w:val="00EA3214"/>
    <w:rsid w:val="00EA7BFC"/>
    <w:rsid w:val="00EB025C"/>
    <w:rsid w:val="00EB0407"/>
    <w:rsid w:val="00EB0536"/>
    <w:rsid w:val="00EB2587"/>
    <w:rsid w:val="00EB42A8"/>
    <w:rsid w:val="00EB5601"/>
    <w:rsid w:val="00EC3876"/>
    <w:rsid w:val="00EC501A"/>
    <w:rsid w:val="00EC526F"/>
    <w:rsid w:val="00EC5C01"/>
    <w:rsid w:val="00EC7603"/>
    <w:rsid w:val="00ED0A75"/>
    <w:rsid w:val="00ED1C27"/>
    <w:rsid w:val="00ED37A1"/>
    <w:rsid w:val="00ED41BE"/>
    <w:rsid w:val="00EE01EF"/>
    <w:rsid w:val="00EE4A4D"/>
    <w:rsid w:val="00EE6E1F"/>
    <w:rsid w:val="00EE6FBD"/>
    <w:rsid w:val="00EE7C9C"/>
    <w:rsid w:val="00EF08E3"/>
    <w:rsid w:val="00EF2E4D"/>
    <w:rsid w:val="00EF3427"/>
    <w:rsid w:val="00EF4D37"/>
    <w:rsid w:val="00EF5074"/>
    <w:rsid w:val="00EF5654"/>
    <w:rsid w:val="00EF635E"/>
    <w:rsid w:val="00EF77C5"/>
    <w:rsid w:val="00F00434"/>
    <w:rsid w:val="00F00AD7"/>
    <w:rsid w:val="00F020F8"/>
    <w:rsid w:val="00F0278D"/>
    <w:rsid w:val="00F10410"/>
    <w:rsid w:val="00F10924"/>
    <w:rsid w:val="00F14D70"/>
    <w:rsid w:val="00F1548E"/>
    <w:rsid w:val="00F15A44"/>
    <w:rsid w:val="00F15CEC"/>
    <w:rsid w:val="00F16569"/>
    <w:rsid w:val="00F16878"/>
    <w:rsid w:val="00F178DE"/>
    <w:rsid w:val="00F17EF3"/>
    <w:rsid w:val="00F2085D"/>
    <w:rsid w:val="00F22D22"/>
    <w:rsid w:val="00F259FB"/>
    <w:rsid w:val="00F3118F"/>
    <w:rsid w:val="00F31ECF"/>
    <w:rsid w:val="00F33381"/>
    <w:rsid w:val="00F34445"/>
    <w:rsid w:val="00F34BA8"/>
    <w:rsid w:val="00F353FB"/>
    <w:rsid w:val="00F378A6"/>
    <w:rsid w:val="00F40B38"/>
    <w:rsid w:val="00F41BAC"/>
    <w:rsid w:val="00F42B64"/>
    <w:rsid w:val="00F43209"/>
    <w:rsid w:val="00F444B7"/>
    <w:rsid w:val="00F45304"/>
    <w:rsid w:val="00F4682C"/>
    <w:rsid w:val="00F46AB9"/>
    <w:rsid w:val="00F46B5A"/>
    <w:rsid w:val="00F46CC7"/>
    <w:rsid w:val="00F46D51"/>
    <w:rsid w:val="00F47B95"/>
    <w:rsid w:val="00F47EF0"/>
    <w:rsid w:val="00F47F4B"/>
    <w:rsid w:val="00F50E71"/>
    <w:rsid w:val="00F519E6"/>
    <w:rsid w:val="00F52633"/>
    <w:rsid w:val="00F53D86"/>
    <w:rsid w:val="00F53DC4"/>
    <w:rsid w:val="00F55A15"/>
    <w:rsid w:val="00F55FEE"/>
    <w:rsid w:val="00F57032"/>
    <w:rsid w:val="00F6044D"/>
    <w:rsid w:val="00F6104A"/>
    <w:rsid w:val="00F63507"/>
    <w:rsid w:val="00F65292"/>
    <w:rsid w:val="00F66234"/>
    <w:rsid w:val="00F66D63"/>
    <w:rsid w:val="00F72C03"/>
    <w:rsid w:val="00F74CF6"/>
    <w:rsid w:val="00F74F71"/>
    <w:rsid w:val="00F75CA3"/>
    <w:rsid w:val="00F764A1"/>
    <w:rsid w:val="00F76B77"/>
    <w:rsid w:val="00F80238"/>
    <w:rsid w:val="00F83572"/>
    <w:rsid w:val="00F8357C"/>
    <w:rsid w:val="00F85E4C"/>
    <w:rsid w:val="00F86215"/>
    <w:rsid w:val="00F86688"/>
    <w:rsid w:val="00F8713D"/>
    <w:rsid w:val="00F87ECD"/>
    <w:rsid w:val="00F90B68"/>
    <w:rsid w:val="00F91888"/>
    <w:rsid w:val="00F9209D"/>
    <w:rsid w:val="00F923E6"/>
    <w:rsid w:val="00F947AE"/>
    <w:rsid w:val="00F94EF4"/>
    <w:rsid w:val="00F95B93"/>
    <w:rsid w:val="00F9765E"/>
    <w:rsid w:val="00FA0A5E"/>
    <w:rsid w:val="00FA1C4A"/>
    <w:rsid w:val="00FA3445"/>
    <w:rsid w:val="00FA3625"/>
    <w:rsid w:val="00FA3C63"/>
    <w:rsid w:val="00FA64DA"/>
    <w:rsid w:val="00FA652A"/>
    <w:rsid w:val="00FA7D7E"/>
    <w:rsid w:val="00FB0392"/>
    <w:rsid w:val="00FB4C0B"/>
    <w:rsid w:val="00FB5BF5"/>
    <w:rsid w:val="00FB6C47"/>
    <w:rsid w:val="00FB702E"/>
    <w:rsid w:val="00FB7E2B"/>
    <w:rsid w:val="00FC1729"/>
    <w:rsid w:val="00FC21E2"/>
    <w:rsid w:val="00FC2995"/>
    <w:rsid w:val="00FC345F"/>
    <w:rsid w:val="00FC4B72"/>
    <w:rsid w:val="00FC4D89"/>
    <w:rsid w:val="00FC5206"/>
    <w:rsid w:val="00FC6845"/>
    <w:rsid w:val="00FD028C"/>
    <w:rsid w:val="00FD1E11"/>
    <w:rsid w:val="00FD2217"/>
    <w:rsid w:val="00FD4CF7"/>
    <w:rsid w:val="00FD5AA1"/>
    <w:rsid w:val="00FD5CBD"/>
    <w:rsid w:val="00FD61AA"/>
    <w:rsid w:val="00FD76CC"/>
    <w:rsid w:val="00FE097C"/>
    <w:rsid w:val="00FE0CF9"/>
    <w:rsid w:val="00FE122C"/>
    <w:rsid w:val="00FE20DB"/>
    <w:rsid w:val="00FE3D1B"/>
    <w:rsid w:val="00FE3F4D"/>
    <w:rsid w:val="00FE45A9"/>
    <w:rsid w:val="00FE5074"/>
    <w:rsid w:val="00FE5DBC"/>
    <w:rsid w:val="00FE6FDC"/>
    <w:rsid w:val="00FE71D7"/>
    <w:rsid w:val="00FE76F3"/>
    <w:rsid w:val="00FF014F"/>
    <w:rsid w:val="00FF03D7"/>
    <w:rsid w:val="00FF222A"/>
    <w:rsid w:val="00FF32A2"/>
    <w:rsid w:val="00FF6451"/>
    <w:rsid w:val="00FF78E3"/>
    <w:rsid w:val="00FF793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colormru v:ext="edit" colors="#ddd,#f8f8f8"/>
    </o:shapedefaults>
    <o:shapelayout v:ext="edit">
      <o:idmap v:ext="edit" data="1"/>
    </o:shapelayout>
  </w:shapeDefaults>
  <w:decimalSymbol w:val="."/>
  <w:listSeparator w:val=","/>
  <w14:docId w14:val="134A6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HAnsi" w:hAnsi="Calibri" w:cs="Times New Roman"/>
        <w:sz w:val="22"/>
        <w:szCs w:val="22"/>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71" w:unhideWhenUsed="0" w:qFormat="1"/>
    <w:lsdException w:name="heading 5" w:semiHidden="0" w:uiPriority="71" w:unhideWhenUsed="0" w:qFormat="1"/>
    <w:lsdException w:name="heading 6" w:semiHidden="0" w:unhideWhenUsed="0" w:qFormat="1"/>
    <w:lsdException w:name="heading 7" w:semiHidden="0" w:qFormat="1"/>
    <w:lsdException w:name="heading 8" w:semiHidden="0" w:qFormat="1"/>
    <w:lsdException w:name="heading 9" w:semiHidden="0" w:uiPriority="10"/>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39"/>
    <w:lsdException w:name="toc 2" w:semiHidden="0" w:uiPriority="39"/>
    <w:lsdException w:name="toc 3" w:semiHidden="0" w:uiPriority="39"/>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qFormat="1"/>
    <w:lsdException w:name="annotation text" w:locked="1"/>
    <w:lsdException w:name="header" w:locked="1"/>
    <w:lsdException w:name="footer" w:locked="1"/>
    <w:lsdException w:name="index heading" w:locked="1"/>
    <w:lsdException w:name="caption" w:semiHidden="0" w:uiPriority="35"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qFormat="1"/>
    <w:lsdException w:name="List Number" w:locked="1" w:qFormat="1"/>
    <w:lsdException w:name="List 2" w:locked="1"/>
    <w:lsdException w:name="List 3" w:locked="1"/>
    <w:lsdException w:name="List 4" w:locked="1"/>
    <w:lsdException w:name="List 5" w:locked="1"/>
    <w:lsdException w:name="List Bullet 2" w:locked="1" w:qFormat="1"/>
    <w:lsdException w:name="List Bullet 3" w:locked="1"/>
    <w:lsdException w:name="List Bullet 4" w:locked="1"/>
    <w:lsdException w:name="List Bullet 5" w:locked="1"/>
    <w:lsdException w:name="List Number 2" w:locked="1" w:qFormat="1"/>
    <w:lsdException w:name="List Number 3" w:locked="1"/>
    <w:lsdException w:name="List Number 4" w:locked="1"/>
    <w:lsdException w:name="List Number 5" w:locked="1"/>
    <w:lsdException w:name="Title" w:semiHidden="0" w:unhideWhenUsed="0"/>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unhideWhenUsed="0"/>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qFormat="1"/>
    <w:lsdException w:name="FollowedHyperlink" w:locked="1"/>
    <w:lsdException w:name="Strong" w:semiHidden="0" w:unhideWhenUsed="0"/>
    <w:lsdException w:name="Emphasis" w:semiHidden="0" w:unhideWhenUsed="0"/>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59" w:unhideWhenUsed="0"/>
    <w:lsdException w:name="Table Theme" w:locked="1"/>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TOC Heading" w:semiHidden="0"/>
  </w:latentStyles>
  <w:style w:type="paragraph" w:default="1" w:styleId="Normal">
    <w:name w:val="Normal"/>
    <w:qFormat/>
    <w:rsid w:val="00DA1A87"/>
    <w:pPr>
      <w:spacing w:after="120"/>
    </w:pPr>
    <w:rPr>
      <w:rFonts w:eastAsia="Calibri"/>
      <w:color w:val="000000"/>
    </w:rPr>
  </w:style>
  <w:style w:type="paragraph" w:styleId="Heading1">
    <w:name w:val="heading 1"/>
    <w:basedOn w:val="Normal"/>
    <w:next w:val="Normal"/>
    <w:link w:val="Heading1Char"/>
    <w:uiPriority w:val="99"/>
    <w:qFormat/>
    <w:rsid w:val="004666B7"/>
    <w:pPr>
      <w:keepNext/>
      <w:keepLines/>
      <w:pageBreakBefore/>
      <w:numPr>
        <w:numId w:val="15"/>
      </w:numPr>
      <w:tabs>
        <w:tab w:val="left" w:pos="851"/>
      </w:tabs>
      <w:spacing w:after="1080" w:line="480" w:lineRule="exact"/>
      <w:outlineLvl w:val="0"/>
    </w:pPr>
    <w:rPr>
      <w:rFonts w:eastAsiaTheme="majorEastAsia" w:cstheme="majorBidi"/>
      <w:b/>
      <w:bCs/>
      <w:color w:val="00A9CE" w:themeColor="accent1"/>
      <w:sz w:val="44"/>
      <w:szCs w:val="28"/>
    </w:rPr>
  </w:style>
  <w:style w:type="paragraph" w:styleId="Heading2">
    <w:name w:val="heading 2"/>
    <w:basedOn w:val="Normal"/>
    <w:next w:val="Normal"/>
    <w:link w:val="Heading2Char"/>
    <w:uiPriority w:val="99"/>
    <w:qFormat/>
    <w:rsid w:val="004F26F8"/>
    <w:pPr>
      <w:keepNext/>
      <w:numPr>
        <w:ilvl w:val="1"/>
        <w:numId w:val="15"/>
      </w:numPr>
      <w:tabs>
        <w:tab w:val="left" w:pos="851"/>
      </w:tabs>
      <w:spacing w:before="360" w:after="240"/>
      <w:outlineLvl w:val="1"/>
    </w:pPr>
    <w:rPr>
      <w:rFonts w:eastAsiaTheme="majorEastAsia" w:cstheme="majorBidi"/>
      <w:bCs/>
      <w:color w:val="00A9CE" w:themeColor="accent1"/>
      <w:sz w:val="32"/>
      <w:szCs w:val="26"/>
    </w:rPr>
  </w:style>
  <w:style w:type="paragraph" w:styleId="Heading3">
    <w:name w:val="heading 3"/>
    <w:basedOn w:val="Heading2"/>
    <w:next w:val="Normal"/>
    <w:link w:val="Heading3Char"/>
    <w:uiPriority w:val="99"/>
    <w:qFormat/>
    <w:rsid w:val="004F26F8"/>
    <w:pPr>
      <w:numPr>
        <w:ilvl w:val="2"/>
      </w:numPr>
      <w:outlineLvl w:val="2"/>
    </w:pPr>
    <w:rPr>
      <w:b/>
      <w:caps/>
      <w:color w:val="auto"/>
      <w:sz w:val="26"/>
    </w:rPr>
  </w:style>
  <w:style w:type="paragraph" w:styleId="Heading4">
    <w:name w:val="heading 4"/>
    <w:basedOn w:val="Normal"/>
    <w:next w:val="Normal"/>
    <w:link w:val="Heading4Char"/>
    <w:uiPriority w:val="1"/>
    <w:qFormat/>
    <w:rsid w:val="001249CC"/>
    <w:pPr>
      <w:keepNext/>
      <w:keepLines/>
      <w:spacing w:before="240"/>
      <w:outlineLvl w:val="3"/>
    </w:pPr>
    <w:rPr>
      <w:rFonts w:eastAsiaTheme="majorEastAsia" w:cstheme="majorBidi"/>
      <w:b/>
      <w:bCs/>
      <w:iCs/>
      <w:color w:val="00A9CE" w:themeColor="accent1"/>
      <w:spacing w:val="1"/>
      <w:sz w:val="24"/>
    </w:rPr>
  </w:style>
  <w:style w:type="paragraph" w:styleId="Heading5">
    <w:name w:val="heading 5"/>
    <w:basedOn w:val="Normal"/>
    <w:next w:val="Normal"/>
    <w:link w:val="Heading5Char"/>
    <w:uiPriority w:val="1"/>
    <w:qFormat/>
    <w:rsid w:val="003F1FBD"/>
    <w:pPr>
      <w:keepNext/>
      <w:keepLines/>
      <w:spacing w:before="240"/>
      <w:outlineLvl w:val="4"/>
    </w:pPr>
    <w:rPr>
      <w:rFonts w:eastAsiaTheme="majorEastAsia" w:cstheme="majorBidi"/>
      <w:b/>
    </w:rPr>
  </w:style>
  <w:style w:type="paragraph" w:styleId="Heading6">
    <w:name w:val="heading 6"/>
    <w:basedOn w:val="Normal"/>
    <w:next w:val="Normal"/>
    <w:link w:val="Heading6Char"/>
    <w:uiPriority w:val="99"/>
    <w:semiHidden/>
    <w:qFormat/>
    <w:rsid w:val="001249CC"/>
    <w:pPr>
      <w:keepNext/>
      <w:keepLines/>
      <w:spacing w:before="200"/>
      <w:outlineLvl w:val="5"/>
    </w:pPr>
    <w:rPr>
      <w:rFonts w:eastAsiaTheme="majorEastAsia" w:cstheme="majorBidi"/>
      <w:i/>
      <w:iCs/>
    </w:rPr>
  </w:style>
  <w:style w:type="paragraph" w:styleId="Heading7">
    <w:name w:val="heading 7"/>
    <w:basedOn w:val="Normal"/>
    <w:next w:val="Normal"/>
    <w:link w:val="Heading7Char"/>
    <w:uiPriority w:val="99"/>
    <w:semiHidden/>
    <w:qFormat/>
    <w:locked/>
    <w:rsid w:val="00DB55B9"/>
    <w:pPr>
      <w:spacing w:before="240" w:after="60"/>
      <w:outlineLvl w:val="6"/>
    </w:pPr>
    <w:rPr>
      <w:rFonts w:asciiTheme="minorHAnsi" w:hAnsiTheme="minorHAnsi" w:cstheme="majorBidi"/>
      <w:sz w:val="24"/>
      <w:szCs w:val="24"/>
    </w:rPr>
  </w:style>
  <w:style w:type="paragraph" w:styleId="Heading8">
    <w:name w:val="heading 8"/>
    <w:basedOn w:val="Normal"/>
    <w:next w:val="Normal"/>
    <w:link w:val="Heading8Char"/>
    <w:uiPriority w:val="99"/>
    <w:semiHidden/>
    <w:qFormat/>
    <w:locked/>
    <w:rsid w:val="00DB55B9"/>
    <w:pPr>
      <w:spacing w:before="240" w:after="60"/>
      <w:outlineLvl w:val="7"/>
    </w:pPr>
    <w:rPr>
      <w:rFonts w:asciiTheme="minorHAnsi" w:hAnsiTheme="minorHAnsi" w:cstheme="majorBidi"/>
      <w:i/>
      <w:iCs/>
      <w:sz w:val="24"/>
      <w:szCs w:val="24"/>
    </w:rPr>
  </w:style>
  <w:style w:type="paragraph" w:styleId="Heading9">
    <w:name w:val="heading 9"/>
    <w:aliases w:val="Appendix Heading 1"/>
    <w:basedOn w:val="AppendixHeading1base"/>
    <w:next w:val="Normal"/>
    <w:link w:val="Heading9Char"/>
    <w:uiPriority w:val="10"/>
    <w:locked/>
    <w:rsid w:val="00655388"/>
    <w:pPr>
      <w:spacing w:after="108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B55B9"/>
    <w:rPr>
      <w:rFonts w:eastAsiaTheme="majorEastAsia" w:cstheme="majorBidi"/>
      <w:b/>
      <w:bCs/>
      <w:color w:val="00A9CE" w:themeColor="accent1"/>
      <w:sz w:val="44"/>
      <w:szCs w:val="28"/>
    </w:rPr>
  </w:style>
  <w:style w:type="character" w:customStyle="1" w:styleId="Heading2Char">
    <w:name w:val="Heading 2 Char"/>
    <w:basedOn w:val="DefaultParagraphFont"/>
    <w:link w:val="Heading2"/>
    <w:uiPriority w:val="99"/>
    <w:locked/>
    <w:rsid w:val="00DB55B9"/>
    <w:rPr>
      <w:rFonts w:eastAsiaTheme="majorEastAsia" w:cstheme="majorBidi"/>
      <w:bCs/>
      <w:color w:val="00A9CE" w:themeColor="accent1"/>
      <w:sz w:val="32"/>
      <w:szCs w:val="26"/>
    </w:rPr>
  </w:style>
  <w:style w:type="character" w:customStyle="1" w:styleId="Heading3Char">
    <w:name w:val="Heading 3 Char"/>
    <w:basedOn w:val="DefaultParagraphFont"/>
    <w:link w:val="Heading3"/>
    <w:uiPriority w:val="99"/>
    <w:locked/>
    <w:rsid w:val="00DB55B9"/>
    <w:rPr>
      <w:rFonts w:eastAsiaTheme="majorEastAsia" w:cstheme="majorBidi"/>
      <w:b/>
      <w:bCs/>
      <w:caps/>
      <w:sz w:val="26"/>
      <w:szCs w:val="26"/>
    </w:rPr>
  </w:style>
  <w:style w:type="character" w:customStyle="1" w:styleId="Heading4Char">
    <w:name w:val="Heading 4 Char"/>
    <w:basedOn w:val="DefaultParagraphFont"/>
    <w:link w:val="Heading4"/>
    <w:uiPriority w:val="1"/>
    <w:locked/>
    <w:rsid w:val="00DB55B9"/>
    <w:rPr>
      <w:rFonts w:eastAsiaTheme="majorEastAsia" w:cstheme="majorBidi"/>
      <w:b/>
      <w:bCs/>
      <w:iCs/>
      <w:color w:val="00A9CE" w:themeColor="accent1"/>
      <w:spacing w:val="1"/>
      <w:sz w:val="24"/>
    </w:rPr>
  </w:style>
  <w:style w:type="character" w:customStyle="1" w:styleId="Heading5Char">
    <w:name w:val="Heading 5 Char"/>
    <w:basedOn w:val="DefaultParagraphFont"/>
    <w:link w:val="Heading5"/>
    <w:uiPriority w:val="1"/>
    <w:locked/>
    <w:rsid w:val="00DB55B9"/>
    <w:rPr>
      <w:rFonts w:eastAsiaTheme="majorEastAsia" w:cstheme="majorBidi"/>
      <w:b/>
      <w:color w:val="000000"/>
    </w:rPr>
  </w:style>
  <w:style w:type="character" w:customStyle="1" w:styleId="Heading6Char">
    <w:name w:val="Heading 6 Char"/>
    <w:basedOn w:val="DefaultParagraphFont"/>
    <w:link w:val="Heading6"/>
    <w:uiPriority w:val="99"/>
    <w:semiHidden/>
    <w:locked/>
    <w:rsid w:val="00DB55B9"/>
    <w:rPr>
      <w:rFonts w:eastAsiaTheme="majorEastAsia" w:cstheme="majorBidi"/>
      <w:i/>
      <w:iCs/>
      <w:color w:val="000000"/>
    </w:rPr>
  </w:style>
  <w:style w:type="character" w:customStyle="1" w:styleId="Heading7Char">
    <w:name w:val="Heading 7 Char"/>
    <w:basedOn w:val="DefaultParagraphFont"/>
    <w:link w:val="Heading7"/>
    <w:uiPriority w:val="99"/>
    <w:semiHidden/>
    <w:locked/>
    <w:rsid w:val="00DB55B9"/>
    <w:rPr>
      <w:rFonts w:asciiTheme="minorHAnsi" w:eastAsia="Calibri" w:hAnsiTheme="minorHAnsi" w:cstheme="majorBidi"/>
      <w:color w:val="000000"/>
      <w:sz w:val="24"/>
      <w:szCs w:val="24"/>
    </w:rPr>
  </w:style>
  <w:style w:type="character" w:customStyle="1" w:styleId="Heading8Char">
    <w:name w:val="Heading 8 Char"/>
    <w:basedOn w:val="DefaultParagraphFont"/>
    <w:link w:val="Heading8"/>
    <w:uiPriority w:val="99"/>
    <w:semiHidden/>
    <w:locked/>
    <w:rsid w:val="00DB55B9"/>
    <w:rPr>
      <w:rFonts w:asciiTheme="minorHAnsi" w:eastAsia="Calibri" w:hAnsiTheme="minorHAnsi" w:cstheme="majorBidi"/>
      <w:i/>
      <w:iCs/>
      <w:color w:val="000000"/>
      <w:sz w:val="24"/>
      <w:szCs w:val="24"/>
    </w:rPr>
  </w:style>
  <w:style w:type="character" w:customStyle="1" w:styleId="Heading9Char">
    <w:name w:val="Heading 9 Char"/>
    <w:aliases w:val="Appendix Heading 1 Char"/>
    <w:basedOn w:val="DefaultParagraphFont"/>
    <w:link w:val="Heading9"/>
    <w:uiPriority w:val="10"/>
    <w:locked/>
    <w:rsid w:val="00655388"/>
    <w:rPr>
      <w:rFonts w:eastAsiaTheme="majorEastAsia" w:cstheme="majorBidi"/>
      <w:b/>
      <w:bCs/>
      <w:color w:val="00A9CE" w:themeColor="accent1"/>
      <w:sz w:val="44"/>
      <w:szCs w:val="28"/>
    </w:rPr>
  </w:style>
  <w:style w:type="paragraph" w:styleId="Header">
    <w:name w:val="header"/>
    <w:basedOn w:val="Normal"/>
    <w:link w:val="HeaderChar"/>
    <w:uiPriority w:val="99"/>
    <w:semiHidden/>
    <w:rsid w:val="00944443"/>
    <w:rPr>
      <w:caps/>
      <w:color w:val="FFFFFF"/>
      <w:spacing w:val="16"/>
    </w:rPr>
  </w:style>
  <w:style w:type="character" w:customStyle="1" w:styleId="HeaderChar">
    <w:name w:val="Header Char"/>
    <w:basedOn w:val="DefaultParagraphFont"/>
    <w:link w:val="Header"/>
    <w:uiPriority w:val="99"/>
    <w:semiHidden/>
    <w:locked/>
    <w:rsid w:val="00DB55B9"/>
    <w:rPr>
      <w:rFonts w:eastAsia="Calibri"/>
      <w:caps/>
      <w:color w:val="FFFFFF"/>
      <w:spacing w:val="16"/>
    </w:rPr>
  </w:style>
  <w:style w:type="paragraph" w:styleId="Footer">
    <w:name w:val="footer"/>
    <w:basedOn w:val="Normal"/>
    <w:link w:val="FooterChar"/>
    <w:uiPriority w:val="99"/>
    <w:unhideWhenUsed/>
    <w:rsid w:val="00782488"/>
    <w:pPr>
      <w:tabs>
        <w:tab w:val="center" w:pos="4513"/>
        <w:tab w:val="right" w:pos="9026"/>
      </w:tabs>
      <w:spacing w:after="0" w:line="220" w:lineRule="atLeast"/>
    </w:pPr>
    <w:rPr>
      <w:color w:val="auto"/>
      <w:sz w:val="16"/>
    </w:rPr>
  </w:style>
  <w:style w:type="character" w:customStyle="1" w:styleId="FooterChar">
    <w:name w:val="Footer Char"/>
    <w:basedOn w:val="DefaultParagraphFont"/>
    <w:link w:val="Footer"/>
    <w:uiPriority w:val="99"/>
    <w:locked/>
    <w:rsid w:val="00DB55B9"/>
    <w:rPr>
      <w:rFonts w:eastAsia="Calibri"/>
      <w:sz w:val="16"/>
    </w:rPr>
  </w:style>
  <w:style w:type="paragraph" w:styleId="BalloonText">
    <w:name w:val="Balloon Text"/>
    <w:basedOn w:val="Normal"/>
    <w:link w:val="BalloonTextChar"/>
    <w:uiPriority w:val="99"/>
    <w:semiHidden/>
    <w:locked/>
    <w:rsid w:val="00064612"/>
    <w:pPr>
      <w:spacing w:after="0"/>
    </w:pPr>
    <w:rPr>
      <w:rFonts w:ascii="Tahoma" w:hAnsi="Tahoma" w:cs="Tahoma"/>
      <w:sz w:val="16"/>
      <w:szCs w:val="16"/>
    </w:rPr>
  </w:style>
  <w:style w:type="paragraph" w:styleId="ListBullet">
    <w:name w:val="List Bullet"/>
    <w:basedOn w:val="Normal"/>
    <w:uiPriority w:val="2"/>
    <w:qFormat/>
    <w:rsid w:val="00273A31"/>
    <w:pPr>
      <w:numPr>
        <w:numId w:val="6"/>
      </w:numPr>
      <w:tabs>
        <w:tab w:val="clear" w:pos="199"/>
        <w:tab w:val="left" w:pos="397"/>
      </w:tabs>
      <w:ind w:left="397" w:hanging="397"/>
      <w:contextualSpacing/>
    </w:pPr>
  </w:style>
  <w:style w:type="paragraph" w:styleId="ListNumber">
    <w:name w:val="List Number"/>
    <w:basedOn w:val="Normal"/>
    <w:uiPriority w:val="2"/>
    <w:qFormat/>
    <w:rsid w:val="00273A31"/>
    <w:pPr>
      <w:numPr>
        <w:numId w:val="9"/>
      </w:numPr>
      <w:tabs>
        <w:tab w:val="clear" w:pos="227"/>
        <w:tab w:val="left" w:pos="397"/>
      </w:tabs>
      <w:ind w:left="397" w:hanging="397"/>
    </w:pPr>
  </w:style>
  <w:style w:type="paragraph" w:styleId="ListBullet2">
    <w:name w:val="List Bullet 2"/>
    <w:basedOn w:val="ListBullet"/>
    <w:uiPriority w:val="2"/>
    <w:qFormat/>
    <w:rsid w:val="00273A31"/>
    <w:pPr>
      <w:numPr>
        <w:ilvl w:val="1"/>
      </w:numPr>
      <w:tabs>
        <w:tab w:val="clear" w:pos="397"/>
        <w:tab w:val="left" w:pos="794"/>
      </w:tabs>
      <w:ind w:left="794" w:hanging="360"/>
    </w:pPr>
  </w:style>
  <w:style w:type="paragraph" w:styleId="TOC1">
    <w:name w:val="toc 1"/>
    <w:basedOn w:val="Normal"/>
    <w:next w:val="Normal"/>
    <w:uiPriority w:val="39"/>
    <w:unhideWhenUsed/>
    <w:rsid w:val="008F7A9C"/>
    <w:pPr>
      <w:pBdr>
        <w:top w:val="single" w:sz="4" w:space="1" w:color="00A9CE" w:themeColor="accent1"/>
        <w:left w:val="single" w:sz="4" w:space="4" w:color="00A9CE" w:themeColor="accent1"/>
        <w:bottom w:val="single" w:sz="4" w:space="1" w:color="00A9CE" w:themeColor="accent1"/>
        <w:right w:val="single" w:sz="4" w:space="4" w:color="00A9CE" w:themeColor="accent1"/>
      </w:pBdr>
      <w:shd w:val="clear" w:color="auto" w:fill="00A9CE" w:themeFill="accent1"/>
      <w:tabs>
        <w:tab w:val="left" w:pos="737"/>
        <w:tab w:val="right" w:pos="9639"/>
      </w:tabs>
      <w:spacing w:before="240" w:after="180"/>
    </w:pPr>
    <w:rPr>
      <w:b/>
      <w:noProof/>
      <w:color w:val="FFFFFF"/>
    </w:rPr>
  </w:style>
  <w:style w:type="paragraph" w:styleId="TOC2">
    <w:name w:val="toc 2"/>
    <w:basedOn w:val="Normal"/>
    <w:next w:val="Normal"/>
    <w:uiPriority w:val="39"/>
    <w:unhideWhenUsed/>
    <w:rsid w:val="00462182"/>
    <w:pPr>
      <w:tabs>
        <w:tab w:val="left" w:pos="737"/>
        <w:tab w:val="right" w:leader="dot" w:pos="9639"/>
      </w:tabs>
      <w:spacing w:before="120" w:after="0"/>
      <w:ind w:right="284"/>
    </w:pPr>
    <w:rPr>
      <w:color w:val="00A9CE" w:themeColor="accent1"/>
    </w:rPr>
  </w:style>
  <w:style w:type="table" w:styleId="TableGrid">
    <w:name w:val="Table Grid"/>
    <w:basedOn w:val="TableNormal"/>
    <w:uiPriority w:val="59"/>
    <w:rsid w:val="006F4826"/>
    <w:rPr>
      <w:sz w:val="20"/>
      <w:szCs w:val="20"/>
    </w:rPr>
    <w:tblPr>
      <w:tblBorders>
        <w:top w:val="single" w:sz="4" w:space="0" w:color="00313C"/>
        <w:left w:val="single" w:sz="4" w:space="0" w:color="00313C"/>
        <w:bottom w:val="single" w:sz="4" w:space="0" w:color="00313C"/>
        <w:right w:val="single" w:sz="4" w:space="0" w:color="00313C"/>
        <w:insideH w:val="single" w:sz="4" w:space="0" w:color="00313C"/>
        <w:insideV w:val="single" w:sz="4" w:space="0" w:color="00313C"/>
      </w:tblBorders>
    </w:tblPr>
  </w:style>
  <w:style w:type="character" w:styleId="PageNumber">
    <w:name w:val="page number"/>
    <w:basedOn w:val="DefaultParagraphFont"/>
    <w:uiPriority w:val="99"/>
    <w:semiHidden/>
    <w:rsid w:val="00752473"/>
    <w:rPr>
      <w:rFonts w:ascii="Calibri" w:hAnsi="Calibri" w:cs="Times New Roman"/>
      <w:sz w:val="16"/>
    </w:rPr>
  </w:style>
  <w:style w:type="paragraph" w:styleId="TOC3">
    <w:name w:val="toc 3"/>
    <w:basedOn w:val="Normal"/>
    <w:next w:val="Normal"/>
    <w:uiPriority w:val="39"/>
    <w:unhideWhenUsed/>
    <w:rsid w:val="008F7A9C"/>
    <w:pPr>
      <w:tabs>
        <w:tab w:val="left" w:pos="1304"/>
        <w:tab w:val="right" w:leader="dot" w:pos="9639"/>
      </w:tabs>
      <w:spacing w:before="60" w:after="0"/>
      <w:ind w:left="737" w:right="284"/>
    </w:pPr>
    <w:rPr>
      <w:color w:val="00A9CE" w:themeColor="accent1"/>
    </w:rPr>
  </w:style>
  <w:style w:type="paragraph" w:customStyle="1" w:styleId="CoverTitle">
    <w:name w:val="CoverTitle"/>
    <w:basedOn w:val="Normal"/>
    <w:uiPriority w:val="12"/>
    <w:qFormat/>
    <w:rsid w:val="008F64BD"/>
    <w:pPr>
      <w:spacing w:after="170" w:line="216" w:lineRule="auto"/>
    </w:pPr>
    <w:rPr>
      <w:rFonts w:eastAsiaTheme="majorEastAsia" w:cstheme="majorBidi"/>
      <w:b/>
      <w:color w:val="00A9CE" w:themeColor="accent1"/>
      <w:spacing w:val="5"/>
      <w:kern w:val="28"/>
      <w:sz w:val="80"/>
      <w:szCs w:val="52"/>
    </w:rPr>
  </w:style>
  <w:style w:type="paragraph" w:customStyle="1" w:styleId="PartTitle">
    <w:name w:val="PartTitle"/>
    <w:basedOn w:val="Normal"/>
    <w:uiPriority w:val="15"/>
    <w:qFormat/>
    <w:rsid w:val="00914764"/>
    <w:pPr>
      <w:tabs>
        <w:tab w:val="left" w:pos="2552"/>
      </w:tabs>
      <w:spacing w:after="0" w:line="1000" w:lineRule="exact"/>
      <w:ind w:left="2552" w:hanging="2552"/>
      <w:outlineLvl w:val="0"/>
    </w:pPr>
    <w:rPr>
      <w:b/>
      <w:color w:val="00313C" w:themeColor="accent2"/>
      <w:sz w:val="80"/>
    </w:rPr>
  </w:style>
  <w:style w:type="paragraph" w:customStyle="1" w:styleId="PartSubtitle">
    <w:name w:val="PartSubtitle"/>
    <w:basedOn w:val="PartTitle"/>
    <w:uiPriority w:val="15"/>
    <w:qFormat/>
    <w:rsid w:val="00D105D7"/>
    <w:pPr>
      <w:spacing w:before="360" w:after="240" w:line="340" w:lineRule="atLeast"/>
      <w:outlineLvl w:val="9"/>
    </w:pPr>
    <w:rPr>
      <w:b w:val="0"/>
      <w:color w:val="00A9CE" w:themeColor="accent1"/>
      <w:sz w:val="34"/>
    </w:rPr>
  </w:style>
  <w:style w:type="paragraph" w:customStyle="1" w:styleId="ListofFiguresandTablesTOCHeading">
    <w:name w:val="List of Figures and Tables TOC Heading"/>
    <w:basedOn w:val="TOCHeading"/>
    <w:uiPriority w:val="14"/>
    <w:qFormat/>
    <w:rsid w:val="00064612"/>
  </w:style>
  <w:style w:type="paragraph" w:styleId="ListBullet3">
    <w:name w:val="List Bullet 3"/>
    <w:basedOn w:val="ListBullet2"/>
    <w:uiPriority w:val="99"/>
    <w:semiHidden/>
    <w:rsid w:val="00273A31"/>
    <w:pPr>
      <w:numPr>
        <w:ilvl w:val="2"/>
      </w:numPr>
      <w:tabs>
        <w:tab w:val="clear" w:pos="595"/>
        <w:tab w:val="clear" w:pos="794"/>
        <w:tab w:val="left" w:pos="1191"/>
      </w:tabs>
      <w:ind w:left="2320" w:firstLine="0"/>
    </w:pPr>
  </w:style>
  <w:style w:type="paragraph" w:styleId="FootnoteText">
    <w:name w:val="footnote text"/>
    <w:basedOn w:val="Normal"/>
    <w:link w:val="FootnoteTextChar"/>
    <w:uiPriority w:val="9"/>
    <w:qFormat/>
    <w:rsid w:val="007A01EB"/>
    <w:pPr>
      <w:spacing w:after="0" w:line="180" w:lineRule="atLeast"/>
    </w:pPr>
    <w:rPr>
      <w:sz w:val="16"/>
      <w:szCs w:val="20"/>
    </w:rPr>
  </w:style>
  <w:style w:type="character" w:customStyle="1" w:styleId="FootnoteTextChar">
    <w:name w:val="Footnote Text Char"/>
    <w:basedOn w:val="DefaultParagraphFont"/>
    <w:link w:val="FootnoteText"/>
    <w:uiPriority w:val="9"/>
    <w:locked/>
    <w:rsid w:val="00DB55B9"/>
    <w:rPr>
      <w:rFonts w:eastAsia="Calibri"/>
      <w:color w:val="000000"/>
      <w:sz w:val="16"/>
      <w:szCs w:val="20"/>
    </w:rPr>
  </w:style>
  <w:style w:type="paragraph" w:customStyle="1" w:styleId="FootnoteHeading">
    <w:name w:val="Footnote Heading"/>
    <w:basedOn w:val="FootnoteText"/>
    <w:uiPriority w:val="9"/>
    <w:qFormat/>
    <w:rsid w:val="007A01EB"/>
    <w:rPr>
      <w:b/>
    </w:rPr>
  </w:style>
  <w:style w:type="paragraph" w:customStyle="1" w:styleId="Source">
    <w:name w:val="Source"/>
    <w:basedOn w:val="Normal"/>
    <w:next w:val="Normal"/>
    <w:uiPriority w:val="6"/>
    <w:qFormat/>
    <w:rsid w:val="00064612"/>
    <w:pPr>
      <w:tabs>
        <w:tab w:val="left" w:pos="539"/>
      </w:tabs>
      <w:spacing w:line="180" w:lineRule="atLeast"/>
      <w:ind w:left="624" w:hanging="624"/>
    </w:pPr>
    <w:rPr>
      <w:sz w:val="16"/>
      <w:szCs w:val="20"/>
    </w:rPr>
  </w:style>
  <w:style w:type="table" w:customStyle="1" w:styleId="TableCSIRO">
    <w:name w:val="Table_CSIRO"/>
    <w:uiPriority w:val="99"/>
    <w:rsid w:val="0091299A"/>
    <w:rPr>
      <w:sz w:val="20"/>
      <w:szCs w:val="20"/>
    </w:rPr>
    <w:tblPr>
      <w:tblStyleRowBandSize w:val="1"/>
      <w:tblStyleColBandSize w:val="1"/>
      <w:tblInd w:w="113" w:type="dxa"/>
      <w:tblBorders>
        <w:bottom w:val="single" w:sz="12" w:space="0" w:color="000000"/>
      </w:tblBorders>
      <w:tblCellMar>
        <w:top w:w="57" w:type="dxa"/>
        <w:left w:w="85" w:type="dxa"/>
        <w:bottom w:w="57" w:type="dxa"/>
        <w:right w:w="85" w:type="dxa"/>
      </w:tblCellMar>
    </w:tblPr>
    <w:tblStylePr w:type="firstRow">
      <w:tblPr/>
      <w:tcPr>
        <w:shd w:val="clear" w:color="auto" w:fill="000000" w:themeFill="text1"/>
      </w:tcPr>
    </w:tblStylePr>
    <w:tblStylePr w:type="band2Horz">
      <w:tblPr/>
      <w:tcPr>
        <w:tcBorders>
          <w:top w:val="nil"/>
          <w:left w:val="nil"/>
          <w:bottom w:val="nil"/>
          <w:right w:val="nil"/>
          <w:insideH w:val="nil"/>
          <w:insideV w:val="nil"/>
          <w:tl2br w:val="nil"/>
          <w:tr2bl w:val="nil"/>
        </w:tcBorders>
        <w:shd w:val="clear" w:color="auto" w:fill="EDEDED"/>
      </w:tcPr>
    </w:tblStylePr>
  </w:style>
  <w:style w:type="paragraph" w:customStyle="1" w:styleId="TableText">
    <w:name w:val="TableText"/>
    <w:basedOn w:val="Normal"/>
    <w:uiPriority w:val="5"/>
    <w:qFormat/>
    <w:rsid w:val="00492547"/>
    <w:pPr>
      <w:spacing w:after="57" w:line="220" w:lineRule="atLeast"/>
    </w:pPr>
    <w:rPr>
      <w:sz w:val="18"/>
    </w:rPr>
  </w:style>
  <w:style w:type="paragraph" w:customStyle="1" w:styleId="TableBullet">
    <w:name w:val="TableBullet"/>
    <w:basedOn w:val="TableText"/>
    <w:uiPriority w:val="5"/>
    <w:qFormat/>
    <w:rsid w:val="006131D3"/>
    <w:pPr>
      <w:numPr>
        <w:numId w:val="8"/>
      </w:numPr>
    </w:pPr>
  </w:style>
  <w:style w:type="paragraph" w:customStyle="1" w:styleId="RowHeading">
    <w:name w:val="RowHeading"/>
    <w:basedOn w:val="TableText"/>
    <w:uiPriority w:val="5"/>
    <w:qFormat/>
    <w:rsid w:val="00FB6C47"/>
    <w:rPr>
      <w:b/>
      <w:color w:val="auto"/>
    </w:rPr>
  </w:style>
  <w:style w:type="paragraph" w:customStyle="1" w:styleId="ColumnHeading">
    <w:name w:val="ColumnHeading"/>
    <w:basedOn w:val="TableText"/>
    <w:uiPriority w:val="5"/>
    <w:qFormat/>
    <w:rsid w:val="00786A8D"/>
    <w:pPr>
      <w:spacing w:after="0" w:line="180" w:lineRule="atLeast"/>
    </w:pPr>
    <w:rPr>
      <w:b/>
      <w:caps/>
      <w:color w:val="FFFFFF"/>
      <w:sz w:val="16"/>
    </w:rPr>
  </w:style>
  <w:style w:type="paragraph" w:customStyle="1" w:styleId="CoverSubtitle">
    <w:name w:val="CoverSubtitle"/>
    <w:basedOn w:val="Normal"/>
    <w:uiPriority w:val="12"/>
    <w:qFormat/>
    <w:rsid w:val="00DB55B9"/>
    <w:pPr>
      <w:numPr>
        <w:ilvl w:val="1"/>
      </w:numPr>
      <w:spacing w:after="170" w:line="340" w:lineRule="atLeast"/>
    </w:pPr>
    <w:rPr>
      <w:rFonts w:eastAsiaTheme="majorEastAsia" w:cstheme="majorBidi"/>
      <w:iCs/>
      <w:color w:val="00313C" w:themeColor="accent2"/>
      <w:spacing w:val="15"/>
      <w:sz w:val="34"/>
      <w:szCs w:val="24"/>
    </w:rPr>
  </w:style>
  <w:style w:type="paragraph" w:customStyle="1" w:styleId="BackCoverContactHeading">
    <w:name w:val="BackCover ContactHeading"/>
    <w:basedOn w:val="Normal"/>
    <w:uiPriority w:val="18"/>
    <w:qFormat/>
    <w:rsid w:val="00840B15"/>
    <w:pPr>
      <w:spacing w:before="360" w:after="60"/>
    </w:pPr>
    <w:rPr>
      <w:caps/>
      <w:sz w:val="18"/>
      <w:szCs w:val="20"/>
    </w:rPr>
  </w:style>
  <w:style w:type="paragraph" w:customStyle="1" w:styleId="BackCoverContactDetails">
    <w:name w:val="BackCover ContactDetails"/>
    <w:basedOn w:val="Normal"/>
    <w:uiPriority w:val="18"/>
    <w:qFormat/>
    <w:rsid w:val="00840B15"/>
    <w:pPr>
      <w:tabs>
        <w:tab w:val="left" w:pos="199"/>
      </w:tabs>
      <w:spacing w:after="0"/>
    </w:pPr>
    <w:rPr>
      <w:sz w:val="18"/>
    </w:rPr>
  </w:style>
  <w:style w:type="character" w:customStyle="1" w:styleId="BackCoverContactBold">
    <w:name w:val="BackCover ContactBold"/>
    <w:basedOn w:val="DefaultParagraphFont"/>
    <w:uiPriority w:val="18"/>
    <w:qFormat/>
    <w:rsid w:val="00840B15"/>
    <w:rPr>
      <w:rFonts w:cs="Times New Roman"/>
      <w:b/>
    </w:rPr>
  </w:style>
  <w:style w:type="paragraph" w:styleId="TOCHeading">
    <w:name w:val="TOC Heading"/>
    <w:basedOn w:val="Heading1"/>
    <w:next w:val="Normal"/>
    <w:link w:val="TOCHeadingChar"/>
    <w:uiPriority w:val="19"/>
    <w:semiHidden/>
    <w:rsid w:val="00462182"/>
    <w:pPr>
      <w:pageBreakBefore w:val="0"/>
      <w:numPr>
        <w:numId w:val="0"/>
      </w:numPr>
      <w:tabs>
        <w:tab w:val="clear" w:pos="851"/>
      </w:tabs>
      <w:spacing w:before="480" w:after="240"/>
      <w:outlineLvl w:val="1"/>
    </w:pPr>
    <w:rPr>
      <w:bCs w:val="0"/>
    </w:rPr>
  </w:style>
  <w:style w:type="character" w:styleId="Hyperlink">
    <w:name w:val="Hyperlink"/>
    <w:basedOn w:val="DefaultParagraphFont"/>
    <w:uiPriority w:val="99"/>
    <w:qFormat/>
    <w:rsid w:val="00A14107"/>
    <w:rPr>
      <w:rFonts w:cs="Times New Roman"/>
      <w:color w:val="00A9CE" w:themeColor="accent1"/>
      <w:u w:val="none"/>
    </w:rPr>
  </w:style>
  <w:style w:type="paragraph" w:styleId="TOC4">
    <w:name w:val="toc 4"/>
    <w:basedOn w:val="Normal"/>
    <w:next w:val="Normal"/>
    <w:autoRedefine/>
    <w:uiPriority w:val="99"/>
    <w:semiHidden/>
    <w:rsid w:val="00FE3F4D"/>
    <w:pPr>
      <w:spacing w:after="100"/>
      <w:ind w:left="660"/>
    </w:pPr>
  </w:style>
  <w:style w:type="paragraph" w:styleId="TOC9">
    <w:name w:val="toc 9"/>
    <w:basedOn w:val="Normal"/>
    <w:next w:val="Normal"/>
    <w:autoRedefine/>
    <w:uiPriority w:val="99"/>
    <w:semiHidden/>
    <w:rsid w:val="00FE3F4D"/>
    <w:pPr>
      <w:spacing w:after="100"/>
      <w:ind w:left="1760"/>
    </w:pPr>
  </w:style>
  <w:style w:type="character" w:customStyle="1" w:styleId="BalloonTextChar">
    <w:name w:val="Balloon Text Char"/>
    <w:basedOn w:val="DefaultParagraphFont"/>
    <w:link w:val="BalloonText"/>
    <w:uiPriority w:val="99"/>
    <w:semiHidden/>
    <w:rsid w:val="00DB55B9"/>
    <w:rPr>
      <w:rFonts w:ascii="Tahoma" w:eastAsia="Calibri" w:hAnsi="Tahoma" w:cs="Tahoma"/>
      <w:color w:val="000000"/>
      <w:sz w:val="16"/>
      <w:szCs w:val="16"/>
    </w:rPr>
  </w:style>
  <w:style w:type="paragraph" w:styleId="Caption">
    <w:name w:val="caption"/>
    <w:aliases w:val="Tables,Caption Char Char,Caption Figure,Monitoring Table Caption,Monitoring Fig Caption,Caption Figure1,Monitoring Table Caption1,Monitoring Fig Caption1,Caption Figure2,Monitoring Table Caption2,Monitoring Fig Caption2,Caption Figure3 Char"/>
    <w:basedOn w:val="Normal"/>
    <w:next w:val="Normal"/>
    <w:link w:val="CaptionChar"/>
    <w:uiPriority w:val="35"/>
    <w:qFormat/>
    <w:rsid w:val="007E4B05"/>
    <w:pPr>
      <w:keepNext/>
      <w:spacing w:before="240" w:after="200"/>
    </w:pPr>
    <w:rPr>
      <w:b/>
      <w:bCs/>
      <w:color w:val="00A9CE" w:themeColor="accent1"/>
      <w:sz w:val="20"/>
      <w:szCs w:val="18"/>
    </w:rPr>
  </w:style>
  <w:style w:type="paragraph" w:customStyle="1" w:styleId="Headerurl">
    <w:name w:val="Header url"/>
    <w:basedOn w:val="Header"/>
    <w:uiPriority w:val="99"/>
    <w:semiHidden/>
    <w:rsid w:val="00944443"/>
    <w:pPr>
      <w:tabs>
        <w:tab w:val="center" w:pos="4153"/>
        <w:tab w:val="right" w:pos="8306"/>
      </w:tabs>
      <w:spacing w:after="0"/>
    </w:pPr>
    <w:rPr>
      <w:b/>
      <w:color w:val="00313C"/>
      <w:szCs w:val="24"/>
    </w:rPr>
  </w:style>
  <w:style w:type="character" w:customStyle="1" w:styleId="PartNumber">
    <w:name w:val="PartNumber"/>
    <w:basedOn w:val="DefaultParagraphFont"/>
    <w:uiPriority w:val="15"/>
    <w:qFormat/>
    <w:rsid w:val="00A14107"/>
    <w:rPr>
      <w:rFonts w:cs="Times New Roman"/>
      <w:color w:val="00A9CE" w:themeColor="accent1"/>
    </w:rPr>
  </w:style>
  <w:style w:type="paragraph" w:customStyle="1" w:styleId="Heading1notnumbered">
    <w:name w:val="Heading 1 not numbered"/>
    <w:basedOn w:val="Heading1"/>
    <w:uiPriority w:val="1"/>
    <w:rsid w:val="009A20E5"/>
    <w:pPr>
      <w:numPr>
        <w:numId w:val="0"/>
      </w:numPr>
    </w:pPr>
  </w:style>
  <w:style w:type="paragraph" w:customStyle="1" w:styleId="Heading3notnumbered">
    <w:name w:val="Heading 3 not numbered"/>
    <w:basedOn w:val="Heading3"/>
    <w:uiPriority w:val="1"/>
    <w:qFormat/>
    <w:rsid w:val="00752314"/>
    <w:pPr>
      <w:numPr>
        <w:ilvl w:val="0"/>
        <w:numId w:val="0"/>
      </w:numPr>
    </w:pPr>
  </w:style>
  <w:style w:type="paragraph" w:customStyle="1" w:styleId="Heading2notnumbered">
    <w:name w:val="Heading 2 not numbered"/>
    <w:basedOn w:val="Heading2"/>
    <w:uiPriority w:val="1"/>
    <w:qFormat/>
    <w:rsid w:val="00752314"/>
    <w:pPr>
      <w:numPr>
        <w:ilvl w:val="0"/>
        <w:numId w:val="0"/>
      </w:numPr>
    </w:pPr>
  </w:style>
  <w:style w:type="paragraph" w:customStyle="1" w:styleId="Heading1noTOC">
    <w:name w:val="Heading 1 no TOC"/>
    <w:basedOn w:val="Heading1notnumbered"/>
    <w:uiPriority w:val="1"/>
    <w:qFormat/>
    <w:rsid w:val="00F91888"/>
  </w:style>
  <w:style w:type="character" w:customStyle="1" w:styleId="TOCHeadingChar">
    <w:name w:val="TOC Heading Char"/>
    <w:basedOn w:val="DefaultParagraphFont"/>
    <w:link w:val="TOCHeading"/>
    <w:uiPriority w:val="19"/>
    <w:semiHidden/>
    <w:locked/>
    <w:rsid w:val="00DB55B9"/>
    <w:rPr>
      <w:rFonts w:eastAsiaTheme="majorEastAsia" w:cstheme="majorBidi"/>
      <w:b/>
      <w:color w:val="00A9CE" w:themeColor="accent1"/>
      <w:sz w:val="44"/>
      <w:szCs w:val="28"/>
    </w:rPr>
  </w:style>
  <w:style w:type="paragraph" w:styleId="BlockText">
    <w:name w:val="Block Text"/>
    <w:basedOn w:val="Normal"/>
    <w:uiPriority w:val="99"/>
    <w:semiHidden/>
    <w:locked/>
    <w:rsid w:val="00E251B6"/>
    <w:pPr>
      <w:ind w:left="1440" w:right="1440"/>
    </w:pPr>
  </w:style>
  <w:style w:type="paragraph" w:styleId="BodyText">
    <w:name w:val="Body Text"/>
    <w:basedOn w:val="Normal"/>
    <w:link w:val="BodyTextChar"/>
    <w:uiPriority w:val="99"/>
    <w:semiHidden/>
    <w:locked/>
    <w:rsid w:val="00E251B6"/>
  </w:style>
  <w:style w:type="character" w:customStyle="1" w:styleId="BodyTextChar">
    <w:name w:val="Body Text Char"/>
    <w:basedOn w:val="DefaultParagraphFont"/>
    <w:link w:val="BodyText"/>
    <w:uiPriority w:val="99"/>
    <w:semiHidden/>
    <w:locked/>
    <w:rsid w:val="00DB55B9"/>
    <w:rPr>
      <w:rFonts w:eastAsia="Calibri"/>
      <w:color w:val="000000"/>
    </w:rPr>
  </w:style>
  <w:style w:type="paragraph" w:styleId="BodyText2">
    <w:name w:val="Body Text 2"/>
    <w:basedOn w:val="Normal"/>
    <w:link w:val="BodyText2Char"/>
    <w:uiPriority w:val="99"/>
    <w:semiHidden/>
    <w:locked/>
    <w:rsid w:val="00E251B6"/>
    <w:pPr>
      <w:spacing w:line="480" w:lineRule="auto"/>
    </w:pPr>
  </w:style>
  <w:style w:type="character" w:customStyle="1" w:styleId="BodyText2Char">
    <w:name w:val="Body Text 2 Char"/>
    <w:basedOn w:val="DefaultParagraphFont"/>
    <w:link w:val="BodyText2"/>
    <w:uiPriority w:val="99"/>
    <w:semiHidden/>
    <w:locked/>
    <w:rsid w:val="00DB55B9"/>
    <w:rPr>
      <w:rFonts w:eastAsia="Calibri"/>
      <w:color w:val="000000"/>
    </w:rPr>
  </w:style>
  <w:style w:type="paragraph" w:styleId="BodyText3">
    <w:name w:val="Body Text 3"/>
    <w:basedOn w:val="Normal"/>
    <w:link w:val="BodyText3Char"/>
    <w:uiPriority w:val="99"/>
    <w:semiHidden/>
    <w:locked/>
    <w:rsid w:val="00E251B6"/>
    <w:rPr>
      <w:sz w:val="16"/>
      <w:szCs w:val="16"/>
    </w:rPr>
  </w:style>
  <w:style w:type="character" w:customStyle="1" w:styleId="BodyText3Char">
    <w:name w:val="Body Text 3 Char"/>
    <w:basedOn w:val="DefaultParagraphFont"/>
    <w:link w:val="BodyText3"/>
    <w:uiPriority w:val="99"/>
    <w:semiHidden/>
    <w:locked/>
    <w:rsid w:val="00DB55B9"/>
    <w:rPr>
      <w:rFonts w:eastAsia="Calibri"/>
      <w:color w:val="000000"/>
      <w:sz w:val="16"/>
      <w:szCs w:val="16"/>
    </w:rPr>
  </w:style>
  <w:style w:type="paragraph" w:styleId="BodyTextFirstIndent">
    <w:name w:val="Body Text First Indent"/>
    <w:basedOn w:val="BodyText"/>
    <w:link w:val="BodyTextFirstIndentChar"/>
    <w:uiPriority w:val="99"/>
    <w:semiHidden/>
    <w:locked/>
    <w:rsid w:val="00E251B6"/>
    <w:pPr>
      <w:ind w:firstLine="210"/>
    </w:pPr>
  </w:style>
  <w:style w:type="character" w:customStyle="1" w:styleId="BodyTextFirstIndentChar">
    <w:name w:val="Body Text First Indent Char"/>
    <w:basedOn w:val="BodyTextChar"/>
    <w:link w:val="BodyTextFirstIndent"/>
    <w:uiPriority w:val="99"/>
    <w:semiHidden/>
    <w:locked/>
    <w:rsid w:val="00DB55B9"/>
    <w:rPr>
      <w:rFonts w:eastAsia="Calibri"/>
      <w:color w:val="000000"/>
    </w:rPr>
  </w:style>
  <w:style w:type="paragraph" w:styleId="BodyTextIndent">
    <w:name w:val="Body Text Indent"/>
    <w:basedOn w:val="Normal"/>
    <w:link w:val="BodyTextIndentChar"/>
    <w:uiPriority w:val="99"/>
    <w:semiHidden/>
    <w:locked/>
    <w:rsid w:val="00E251B6"/>
    <w:pPr>
      <w:ind w:left="283"/>
    </w:pPr>
  </w:style>
  <w:style w:type="character" w:customStyle="1" w:styleId="BodyTextIndentChar">
    <w:name w:val="Body Text Indent Char"/>
    <w:basedOn w:val="DefaultParagraphFont"/>
    <w:link w:val="BodyTextIndent"/>
    <w:uiPriority w:val="99"/>
    <w:semiHidden/>
    <w:locked/>
    <w:rsid w:val="00DB55B9"/>
    <w:rPr>
      <w:rFonts w:eastAsia="Calibri"/>
      <w:color w:val="000000"/>
    </w:rPr>
  </w:style>
  <w:style w:type="paragraph" w:styleId="BodyTextFirstIndent2">
    <w:name w:val="Body Text First Indent 2"/>
    <w:basedOn w:val="BodyTextIndent"/>
    <w:link w:val="BodyTextFirstIndent2Char"/>
    <w:uiPriority w:val="99"/>
    <w:semiHidden/>
    <w:locked/>
    <w:rsid w:val="00E251B6"/>
    <w:pPr>
      <w:ind w:firstLine="210"/>
    </w:pPr>
  </w:style>
  <w:style w:type="character" w:customStyle="1" w:styleId="BodyTextFirstIndent2Char">
    <w:name w:val="Body Text First Indent 2 Char"/>
    <w:basedOn w:val="BodyTextIndentChar"/>
    <w:link w:val="BodyTextFirstIndent2"/>
    <w:uiPriority w:val="99"/>
    <w:semiHidden/>
    <w:locked/>
    <w:rsid w:val="00DB55B9"/>
    <w:rPr>
      <w:rFonts w:eastAsia="Calibri"/>
      <w:color w:val="000000"/>
    </w:rPr>
  </w:style>
  <w:style w:type="paragraph" w:styleId="BodyTextIndent2">
    <w:name w:val="Body Text Indent 2"/>
    <w:basedOn w:val="Normal"/>
    <w:link w:val="BodyTextIndent2Char"/>
    <w:uiPriority w:val="99"/>
    <w:semiHidden/>
    <w:locked/>
    <w:rsid w:val="00E251B6"/>
    <w:pPr>
      <w:spacing w:line="480" w:lineRule="auto"/>
      <w:ind w:left="283"/>
    </w:pPr>
  </w:style>
  <w:style w:type="character" w:customStyle="1" w:styleId="BodyTextIndent2Char">
    <w:name w:val="Body Text Indent 2 Char"/>
    <w:basedOn w:val="DefaultParagraphFont"/>
    <w:link w:val="BodyTextIndent2"/>
    <w:uiPriority w:val="99"/>
    <w:semiHidden/>
    <w:locked/>
    <w:rsid w:val="00DB55B9"/>
    <w:rPr>
      <w:rFonts w:eastAsia="Calibri"/>
      <w:color w:val="000000"/>
    </w:rPr>
  </w:style>
  <w:style w:type="paragraph" w:styleId="BodyTextIndent3">
    <w:name w:val="Body Text Indent 3"/>
    <w:basedOn w:val="Normal"/>
    <w:link w:val="BodyTextIndent3Char"/>
    <w:uiPriority w:val="99"/>
    <w:semiHidden/>
    <w:locked/>
    <w:rsid w:val="00E251B6"/>
    <w:pPr>
      <w:ind w:left="283"/>
    </w:pPr>
    <w:rPr>
      <w:sz w:val="16"/>
      <w:szCs w:val="16"/>
    </w:rPr>
  </w:style>
  <w:style w:type="character" w:customStyle="1" w:styleId="BodyTextIndent3Char">
    <w:name w:val="Body Text Indent 3 Char"/>
    <w:basedOn w:val="DefaultParagraphFont"/>
    <w:link w:val="BodyTextIndent3"/>
    <w:uiPriority w:val="99"/>
    <w:semiHidden/>
    <w:locked/>
    <w:rsid w:val="00DB55B9"/>
    <w:rPr>
      <w:rFonts w:eastAsia="Calibri"/>
      <w:color w:val="000000"/>
      <w:sz w:val="16"/>
      <w:szCs w:val="16"/>
    </w:rPr>
  </w:style>
  <w:style w:type="paragraph" w:styleId="Closing">
    <w:name w:val="Closing"/>
    <w:basedOn w:val="Normal"/>
    <w:link w:val="ClosingChar"/>
    <w:uiPriority w:val="99"/>
    <w:semiHidden/>
    <w:locked/>
    <w:rsid w:val="00E251B6"/>
    <w:pPr>
      <w:ind w:left="4252"/>
    </w:pPr>
  </w:style>
  <w:style w:type="character" w:customStyle="1" w:styleId="ClosingChar">
    <w:name w:val="Closing Char"/>
    <w:basedOn w:val="DefaultParagraphFont"/>
    <w:link w:val="Closing"/>
    <w:uiPriority w:val="99"/>
    <w:semiHidden/>
    <w:locked/>
    <w:rsid w:val="00DB55B9"/>
    <w:rPr>
      <w:rFonts w:eastAsia="Calibri"/>
      <w:color w:val="000000"/>
    </w:rPr>
  </w:style>
  <w:style w:type="paragraph" w:styleId="Date">
    <w:name w:val="Date"/>
    <w:basedOn w:val="Normal"/>
    <w:next w:val="Normal"/>
    <w:link w:val="DateChar"/>
    <w:uiPriority w:val="99"/>
    <w:semiHidden/>
    <w:locked/>
    <w:rsid w:val="00E251B6"/>
  </w:style>
  <w:style w:type="character" w:customStyle="1" w:styleId="DateChar">
    <w:name w:val="Date Char"/>
    <w:basedOn w:val="DefaultParagraphFont"/>
    <w:link w:val="Date"/>
    <w:uiPriority w:val="99"/>
    <w:semiHidden/>
    <w:locked/>
    <w:rsid w:val="00DB55B9"/>
    <w:rPr>
      <w:rFonts w:eastAsia="Calibri"/>
      <w:color w:val="000000"/>
    </w:rPr>
  </w:style>
  <w:style w:type="paragraph" w:styleId="E-mailSignature">
    <w:name w:val="E-mail Signature"/>
    <w:basedOn w:val="Normal"/>
    <w:link w:val="E-mailSignatureChar"/>
    <w:uiPriority w:val="99"/>
    <w:semiHidden/>
    <w:locked/>
    <w:rsid w:val="00E251B6"/>
  </w:style>
  <w:style w:type="character" w:customStyle="1" w:styleId="E-mailSignatureChar">
    <w:name w:val="E-mail Signature Char"/>
    <w:basedOn w:val="DefaultParagraphFont"/>
    <w:link w:val="E-mailSignature"/>
    <w:uiPriority w:val="99"/>
    <w:semiHidden/>
    <w:locked/>
    <w:rsid w:val="00DB55B9"/>
    <w:rPr>
      <w:rFonts w:eastAsia="Calibri"/>
      <w:color w:val="000000"/>
    </w:rPr>
  </w:style>
  <w:style w:type="character" w:styleId="Emphasis">
    <w:name w:val="Emphasis"/>
    <w:basedOn w:val="DefaultParagraphFont"/>
    <w:uiPriority w:val="99"/>
    <w:semiHidden/>
    <w:locked/>
    <w:rsid w:val="001249CC"/>
    <w:rPr>
      <w:rFonts w:cs="Times New Roman"/>
      <w:i/>
      <w:iCs/>
    </w:rPr>
  </w:style>
  <w:style w:type="paragraph" w:styleId="EnvelopeAddress">
    <w:name w:val="envelope address"/>
    <w:basedOn w:val="Normal"/>
    <w:uiPriority w:val="99"/>
    <w:semiHidden/>
    <w:locked/>
    <w:rsid w:val="00E251B6"/>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uiPriority w:val="99"/>
    <w:semiHidden/>
    <w:locked/>
    <w:rsid w:val="00E251B6"/>
    <w:rPr>
      <w:rFonts w:ascii="Arial" w:hAnsi="Arial" w:cs="Arial"/>
      <w:sz w:val="20"/>
      <w:szCs w:val="20"/>
    </w:rPr>
  </w:style>
  <w:style w:type="character" w:styleId="FollowedHyperlink">
    <w:name w:val="FollowedHyperlink"/>
    <w:basedOn w:val="DefaultParagraphFont"/>
    <w:uiPriority w:val="99"/>
    <w:semiHidden/>
    <w:locked/>
    <w:rsid w:val="003D6565"/>
    <w:rPr>
      <w:rFonts w:cs="Times New Roman"/>
      <w:color w:val="auto"/>
      <w:u w:val="none"/>
    </w:rPr>
  </w:style>
  <w:style w:type="character" w:styleId="FootnoteReference">
    <w:name w:val="footnote reference"/>
    <w:basedOn w:val="DefaultParagraphFont"/>
    <w:uiPriority w:val="9"/>
    <w:locked/>
    <w:rsid w:val="00E251B6"/>
    <w:rPr>
      <w:rFonts w:cs="Times New Roman"/>
      <w:vertAlign w:val="superscript"/>
    </w:rPr>
  </w:style>
  <w:style w:type="character" w:styleId="HTMLAcronym">
    <w:name w:val="HTML Acronym"/>
    <w:basedOn w:val="DefaultParagraphFont"/>
    <w:uiPriority w:val="99"/>
    <w:semiHidden/>
    <w:locked/>
    <w:rsid w:val="00E251B6"/>
    <w:rPr>
      <w:rFonts w:cs="Times New Roman"/>
    </w:rPr>
  </w:style>
  <w:style w:type="paragraph" w:styleId="HTMLAddress">
    <w:name w:val="HTML Address"/>
    <w:basedOn w:val="Normal"/>
    <w:link w:val="HTMLAddressChar"/>
    <w:uiPriority w:val="99"/>
    <w:semiHidden/>
    <w:locked/>
    <w:rsid w:val="00E251B6"/>
    <w:rPr>
      <w:i/>
      <w:iCs/>
    </w:rPr>
  </w:style>
  <w:style w:type="character" w:customStyle="1" w:styleId="HTMLAddressChar">
    <w:name w:val="HTML Address Char"/>
    <w:basedOn w:val="DefaultParagraphFont"/>
    <w:link w:val="HTMLAddress"/>
    <w:uiPriority w:val="99"/>
    <w:semiHidden/>
    <w:locked/>
    <w:rsid w:val="00DB55B9"/>
    <w:rPr>
      <w:rFonts w:eastAsia="Calibri"/>
      <w:i/>
      <w:iCs/>
      <w:color w:val="000000"/>
    </w:rPr>
  </w:style>
  <w:style w:type="character" w:styleId="HTMLCite">
    <w:name w:val="HTML Cite"/>
    <w:basedOn w:val="DefaultParagraphFont"/>
    <w:uiPriority w:val="99"/>
    <w:semiHidden/>
    <w:locked/>
    <w:rsid w:val="00E251B6"/>
    <w:rPr>
      <w:rFonts w:cs="Times New Roman"/>
      <w:i/>
      <w:iCs/>
    </w:rPr>
  </w:style>
  <w:style w:type="character" w:styleId="HTMLCode">
    <w:name w:val="HTML Code"/>
    <w:basedOn w:val="DefaultParagraphFont"/>
    <w:uiPriority w:val="99"/>
    <w:semiHidden/>
    <w:locked/>
    <w:rsid w:val="00E251B6"/>
    <w:rPr>
      <w:rFonts w:ascii="Courier New" w:hAnsi="Courier New" w:cs="Courier New"/>
      <w:sz w:val="20"/>
      <w:szCs w:val="20"/>
    </w:rPr>
  </w:style>
  <w:style w:type="character" w:styleId="HTMLDefinition">
    <w:name w:val="HTML Definition"/>
    <w:basedOn w:val="DefaultParagraphFont"/>
    <w:uiPriority w:val="99"/>
    <w:semiHidden/>
    <w:locked/>
    <w:rsid w:val="00E251B6"/>
    <w:rPr>
      <w:rFonts w:cs="Times New Roman"/>
      <w:i/>
      <w:iCs/>
    </w:rPr>
  </w:style>
  <w:style w:type="character" w:styleId="HTMLKeyboard">
    <w:name w:val="HTML Keyboard"/>
    <w:basedOn w:val="DefaultParagraphFont"/>
    <w:uiPriority w:val="99"/>
    <w:semiHidden/>
    <w:locked/>
    <w:rsid w:val="00E251B6"/>
    <w:rPr>
      <w:rFonts w:ascii="Courier New" w:hAnsi="Courier New" w:cs="Courier New"/>
      <w:sz w:val="20"/>
      <w:szCs w:val="20"/>
    </w:rPr>
  </w:style>
  <w:style w:type="paragraph" w:styleId="HTMLPreformatted">
    <w:name w:val="HTML Preformatted"/>
    <w:basedOn w:val="Normal"/>
    <w:link w:val="HTMLPreformattedChar"/>
    <w:uiPriority w:val="99"/>
    <w:locked/>
    <w:rsid w:val="00E251B6"/>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DB55B9"/>
    <w:rPr>
      <w:rFonts w:ascii="Courier New" w:eastAsia="Calibri" w:hAnsi="Courier New" w:cs="Courier New"/>
      <w:color w:val="000000"/>
      <w:sz w:val="20"/>
      <w:szCs w:val="20"/>
    </w:rPr>
  </w:style>
  <w:style w:type="character" w:styleId="HTMLSample">
    <w:name w:val="HTML Sample"/>
    <w:basedOn w:val="DefaultParagraphFont"/>
    <w:uiPriority w:val="99"/>
    <w:semiHidden/>
    <w:locked/>
    <w:rsid w:val="00E251B6"/>
    <w:rPr>
      <w:rFonts w:ascii="Courier New" w:hAnsi="Courier New" w:cs="Courier New"/>
    </w:rPr>
  </w:style>
  <w:style w:type="character" w:styleId="HTMLTypewriter">
    <w:name w:val="HTML Typewriter"/>
    <w:basedOn w:val="DefaultParagraphFont"/>
    <w:uiPriority w:val="99"/>
    <w:semiHidden/>
    <w:locked/>
    <w:rsid w:val="00E251B6"/>
    <w:rPr>
      <w:rFonts w:ascii="Courier New" w:hAnsi="Courier New" w:cs="Courier New"/>
      <w:sz w:val="20"/>
      <w:szCs w:val="20"/>
    </w:rPr>
  </w:style>
  <w:style w:type="character" w:styleId="HTMLVariable">
    <w:name w:val="HTML Variable"/>
    <w:basedOn w:val="DefaultParagraphFont"/>
    <w:uiPriority w:val="99"/>
    <w:semiHidden/>
    <w:locked/>
    <w:rsid w:val="00E251B6"/>
    <w:rPr>
      <w:rFonts w:cs="Times New Roman"/>
      <w:i/>
      <w:iCs/>
    </w:rPr>
  </w:style>
  <w:style w:type="character" w:styleId="LineNumber">
    <w:name w:val="line number"/>
    <w:basedOn w:val="DefaultParagraphFont"/>
    <w:uiPriority w:val="99"/>
    <w:semiHidden/>
    <w:locked/>
    <w:rsid w:val="00E251B6"/>
    <w:rPr>
      <w:rFonts w:cs="Times New Roman"/>
    </w:rPr>
  </w:style>
  <w:style w:type="paragraph" w:styleId="List">
    <w:name w:val="List"/>
    <w:basedOn w:val="Normal"/>
    <w:uiPriority w:val="99"/>
    <w:semiHidden/>
    <w:locked/>
    <w:rsid w:val="00E251B6"/>
    <w:pPr>
      <w:ind w:left="283" w:hanging="283"/>
    </w:pPr>
  </w:style>
  <w:style w:type="paragraph" w:styleId="List2">
    <w:name w:val="List 2"/>
    <w:basedOn w:val="Normal"/>
    <w:uiPriority w:val="99"/>
    <w:semiHidden/>
    <w:locked/>
    <w:rsid w:val="00E251B6"/>
    <w:pPr>
      <w:ind w:left="566" w:hanging="283"/>
    </w:pPr>
  </w:style>
  <w:style w:type="paragraph" w:styleId="List3">
    <w:name w:val="List 3"/>
    <w:basedOn w:val="Normal"/>
    <w:uiPriority w:val="99"/>
    <w:semiHidden/>
    <w:locked/>
    <w:rsid w:val="00E251B6"/>
    <w:pPr>
      <w:ind w:left="849" w:hanging="283"/>
    </w:pPr>
  </w:style>
  <w:style w:type="paragraph" w:styleId="List4">
    <w:name w:val="List 4"/>
    <w:basedOn w:val="Normal"/>
    <w:uiPriority w:val="99"/>
    <w:semiHidden/>
    <w:locked/>
    <w:rsid w:val="00E251B6"/>
    <w:pPr>
      <w:ind w:left="1132" w:hanging="283"/>
    </w:pPr>
  </w:style>
  <w:style w:type="paragraph" w:styleId="List5">
    <w:name w:val="List 5"/>
    <w:basedOn w:val="Normal"/>
    <w:uiPriority w:val="99"/>
    <w:semiHidden/>
    <w:locked/>
    <w:rsid w:val="00E251B6"/>
    <w:pPr>
      <w:ind w:left="1415" w:hanging="283"/>
    </w:pPr>
  </w:style>
  <w:style w:type="paragraph" w:styleId="ListBullet4">
    <w:name w:val="List Bullet 4"/>
    <w:basedOn w:val="Normal"/>
    <w:uiPriority w:val="99"/>
    <w:semiHidden/>
    <w:locked/>
    <w:rsid w:val="00E251B6"/>
    <w:pPr>
      <w:numPr>
        <w:numId w:val="1"/>
      </w:numPr>
      <w:tabs>
        <w:tab w:val="num" w:pos="1209"/>
      </w:tabs>
      <w:ind w:left="1209"/>
    </w:pPr>
  </w:style>
  <w:style w:type="paragraph" w:styleId="ListBullet5">
    <w:name w:val="List Bullet 5"/>
    <w:basedOn w:val="Normal"/>
    <w:uiPriority w:val="99"/>
    <w:semiHidden/>
    <w:locked/>
    <w:rsid w:val="00E251B6"/>
    <w:pPr>
      <w:numPr>
        <w:numId w:val="2"/>
      </w:numPr>
      <w:tabs>
        <w:tab w:val="num" w:pos="926"/>
        <w:tab w:val="num" w:pos="1492"/>
      </w:tabs>
      <w:ind w:left="1492"/>
    </w:pPr>
  </w:style>
  <w:style w:type="paragraph" w:styleId="ListContinue">
    <w:name w:val="List Continue"/>
    <w:basedOn w:val="Normal"/>
    <w:uiPriority w:val="99"/>
    <w:semiHidden/>
    <w:locked/>
    <w:rsid w:val="00E251B6"/>
    <w:pPr>
      <w:ind w:left="283"/>
    </w:pPr>
  </w:style>
  <w:style w:type="paragraph" w:styleId="ListContinue2">
    <w:name w:val="List Continue 2"/>
    <w:basedOn w:val="Normal"/>
    <w:uiPriority w:val="99"/>
    <w:semiHidden/>
    <w:locked/>
    <w:rsid w:val="00E251B6"/>
    <w:pPr>
      <w:ind w:left="566"/>
    </w:pPr>
  </w:style>
  <w:style w:type="paragraph" w:styleId="ListContinue3">
    <w:name w:val="List Continue 3"/>
    <w:basedOn w:val="Normal"/>
    <w:uiPriority w:val="99"/>
    <w:semiHidden/>
    <w:locked/>
    <w:rsid w:val="00E251B6"/>
    <w:pPr>
      <w:ind w:left="849"/>
    </w:pPr>
  </w:style>
  <w:style w:type="paragraph" w:styleId="ListContinue4">
    <w:name w:val="List Continue 4"/>
    <w:basedOn w:val="Normal"/>
    <w:uiPriority w:val="99"/>
    <w:semiHidden/>
    <w:locked/>
    <w:rsid w:val="00E251B6"/>
    <w:pPr>
      <w:ind w:left="1132"/>
    </w:pPr>
  </w:style>
  <w:style w:type="paragraph" w:styleId="ListContinue5">
    <w:name w:val="List Continue 5"/>
    <w:basedOn w:val="Normal"/>
    <w:uiPriority w:val="99"/>
    <w:semiHidden/>
    <w:locked/>
    <w:rsid w:val="00E251B6"/>
    <w:pPr>
      <w:ind w:left="1415"/>
    </w:pPr>
  </w:style>
  <w:style w:type="paragraph" w:styleId="ListNumber3">
    <w:name w:val="List Number 3"/>
    <w:basedOn w:val="Normal"/>
    <w:uiPriority w:val="99"/>
    <w:semiHidden/>
    <w:locked/>
    <w:rsid w:val="00E251B6"/>
    <w:pPr>
      <w:numPr>
        <w:numId w:val="3"/>
      </w:numPr>
    </w:pPr>
  </w:style>
  <w:style w:type="paragraph" w:styleId="ListNumber4">
    <w:name w:val="List Number 4"/>
    <w:basedOn w:val="Normal"/>
    <w:uiPriority w:val="99"/>
    <w:semiHidden/>
    <w:locked/>
    <w:rsid w:val="00E251B6"/>
    <w:pPr>
      <w:numPr>
        <w:numId w:val="4"/>
      </w:numPr>
    </w:pPr>
  </w:style>
  <w:style w:type="paragraph" w:styleId="ListNumber5">
    <w:name w:val="List Number 5"/>
    <w:basedOn w:val="Normal"/>
    <w:uiPriority w:val="99"/>
    <w:semiHidden/>
    <w:locked/>
    <w:rsid w:val="00E251B6"/>
    <w:pPr>
      <w:numPr>
        <w:numId w:val="5"/>
      </w:numPr>
    </w:pPr>
  </w:style>
  <w:style w:type="paragraph" w:styleId="MessageHeader">
    <w:name w:val="Message Header"/>
    <w:basedOn w:val="Normal"/>
    <w:link w:val="MessageHeaderChar"/>
    <w:uiPriority w:val="99"/>
    <w:semiHidden/>
    <w:locked/>
    <w:rsid w:val="00E251B6"/>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basedOn w:val="DefaultParagraphFont"/>
    <w:link w:val="MessageHeader"/>
    <w:uiPriority w:val="99"/>
    <w:semiHidden/>
    <w:locked/>
    <w:rsid w:val="00DB55B9"/>
    <w:rPr>
      <w:rFonts w:ascii="Arial" w:eastAsia="Calibri" w:hAnsi="Arial" w:cs="Arial"/>
      <w:color w:val="000000"/>
      <w:sz w:val="24"/>
      <w:szCs w:val="24"/>
      <w:shd w:val="pct20" w:color="auto" w:fill="auto"/>
    </w:rPr>
  </w:style>
  <w:style w:type="paragraph" w:styleId="NormalWeb">
    <w:name w:val="Normal (Web)"/>
    <w:basedOn w:val="Normal"/>
    <w:uiPriority w:val="99"/>
    <w:semiHidden/>
    <w:locked/>
    <w:rsid w:val="00E251B6"/>
    <w:rPr>
      <w:rFonts w:ascii="Times New Roman" w:hAnsi="Times New Roman"/>
      <w:sz w:val="24"/>
      <w:szCs w:val="24"/>
    </w:rPr>
  </w:style>
  <w:style w:type="paragraph" w:styleId="NormalIndent">
    <w:name w:val="Normal Indent"/>
    <w:basedOn w:val="Normal"/>
    <w:uiPriority w:val="99"/>
    <w:semiHidden/>
    <w:locked/>
    <w:rsid w:val="00E251B6"/>
    <w:pPr>
      <w:ind w:left="720"/>
    </w:pPr>
  </w:style>
  <w:style w:type="paragraph" w:styleId="NoteHeading">
    <w:name w:val="Note Heading"/>
    <w:basedOn w:val="Normal"/>
    <w:next w:val="Normal"/>
    <w:link w:val="NoteHeadingChar"/>
    <w:uiPriority w:val="99"/>
    <w:semiHidden/>
    <w:locked/>
    <w:rsid w:val="00E251B6"/>
  </w:style>
  <w:style w:type="character" w:customStyle="1" w:styleId="NoteHeadingChar">
    <w:name w:val="Note Heading Char"/>
    <w:basedOn w:val="DefaultParagraphFont"/>
    <w:link w:val="NoteHeading"/>
    <w:uiPriority w:val="99"/>
    <w:semiHidden/>
    <w:locked/>
    <w:rsid w:val="00DB55B9"/>
    <w:rPr>
      <w:rFonts w:eastAsia="Calibri"/>
      <w:color w:val="000000"/>
    </w:rPr>
  </w:style>
  <w:style w:type="paragraph" w:styleId="PlainText">
    <w:name w:val="Plain Text"/>
    <w:basedOn w:val="Normal"/>
    <w:link w:val="PlainTextChar"/>
    <w:uiPriority w:val="99"/>
    <w:semiHidden/>
    <w:locked/>
    <w:rsid w:val="00E251B6"/>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DB55B9"/>
    <w:rPr>
      <w:rFonts w:ascii="Courier New" w:eastAsia="Calibri" w:hAnsi="Courier New" w:cs="Courier New"/>
      <w:color w:val="000000"/>
      <w:sz w:val="20"/>
      <w:szCs w:val="20"/>
    </w:rPr>
  </w:style>
  <w:style w:type="paragraph" w:styleId="Salutation">
    <w:name w:val="Salutation"/>
    <w:basedOn w:val="Normal"/>
    <w:next w:val="Normal"/>
    <w:link w:val="SalutationChar"/>
    <w:uiPriority w:val="99"/>
    <w:semiHidden/>
    <w:locked/>
    <w:rsid w:val="00E251B6"/>
  </w:style>
  <w:style w:type="character" w:customStyle="1" w:styleId="SalutationChar">
    <w:name w:val="Salutation Char"/>
    <w:basedOn w:val="DefaultParagraphFont"/>
    <w:link w:val="Salutation"/>
    <w:uiPriority w:val="99"/>
    <w:semiHidden/>
    <w:locked/>
    <w:rsid w:val="00DB55B9"/>
    <w:rPr>
      <w:rFonts w:eastAsia="Calibri"/>
      <w:color w:val="000000"/>
    </w:rPr>
  </w:style>
  <w:style w:type="paragraph" w:styleId="Signature">
    <w:name w:val="Signature"/>
    <w:basedOn w:val="Normal"/>
    <w:link w:val="SignatureChar"/>
    <w:uiPriority w:val="99"/>
    <w:semiHidden/>
    <w:locked/>
    <w:rsid w:val="00E251B6"/>
    <w:pPr>
      <w:ind w:left="4252"/>
    </w:pPr>
  </w:style>
  <w:style w:type="character" w:customStyle="1" w:styleId="SignatureChar">
    <w:name w:val="Signature Char"/>
    <w:basedOn w:val="DefaultParagraphFont"/>
    <w:link w:val="Signature"/>
    <w:uiPriority w:val="99"/>
    <w:semiHidden/>
    <w:locked/>
    <w:rsid w:val="00DB55B9"/>
    <w:rPr>
      <w:rFonts w:eastAsia="Calibri"/>
      <w:color w:val="000000"/>
    </w:rPr>
  </w:style>
  <w:style w:type="character" w:styleId="Strong">
    <w:name w:val="Strong"/>
    <w:basedOn w:val="DefaultParagraphFont"/>
    <w:uiPriority w:val="99"/>
    <w:semiHidden/>
    <w:locked/>
    <w:rsid w:val="001249CC"/>
    <w:rPr>
      <w:rFonts w:cs="Times New Roman"/>
      <w:b/>
      <w:bCs/>
    </w:rPr>
  </w:style>
  <w:style w:type="table" w:styleId="Table3Deffects1">
    <w:name w:val="Table 3D effects 1"/>
    <w:basedOn w:val="TableNormal"/>
    <w:uiPriority w:val="99"/>
    <w:locked/>
    <w:rsid w:val="00E251B6"/>
    <w:pPr>
      <w:spacing w:after="120"/>
    </w:pPr>
    <w:rPr>
      <w:rFonts w:eastAsia="Times New Roman"/>
      <w:sz w:val="20"/>
      <w:szCs w:val="20"/>
    </w:rPr>
    <w:tblPr/>
    <w:tcPr>
      <w:shd w:val="solid" w:color="C0C0C0" w:fill="FFFFFF"/>
    </w:tc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locked/>
    <w:rsid w:val="00E251B6"/>
    <w:pPr>
      <w:spacing w:after="120"/>
    </w:pPr>
    <w:rPr>
      <w:rFonts w:eastAsia="Times New Roman"/>
      <w:sz w:val="20"/>
      <w:szCs w:val="20"/>
    </w:rPr>
    <w:tblPr>
      <w:tblStyleRowBandSize w:val="1"/>
    </w:tblPr>
    <w:tcPr>
      <w:shd w:val="solid" w:color="C0C0C0" w:fill="FFFFFF"/>
    </w:tc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3Deffects3">
    <w:name w:val="Table 3D effects 3"/>
    <w:basedOn w:val="TableNormal"/>
    <w:uiPriority w:val="99"/>
    <w:locked/>
    <w:rsid w:val="00E251B6"/>
    <w:pPr>
      <w:spacing w:after="120"/>
    </w:pPr>
    <w:rPr>
      <w:rFonts w:eastAsia="Times New Roman"/>
      <w:sz w:val="20"/>
      <w:szCs w:val="20"/>
    </w:rPr>
    <w:tblPr>
      <w:tblStyleRowBandSize w:val="1"/>
      <w:tblStyleColBandSize w:val="1"/>
    </w:tbl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lassic1">
    <w:name w:val="Table Classic 1"/>
    <w:basedOn w:val="TableNormal"/>
    <w:uiPriority w:val="99"/>
    <w:locked/>
    <w:rsid w:val="00E251B6"/>
    <w:pPr>
      <w:spacing w:after="120"/>
    </w:pPr>
    <w:rPr>
      <w:rFonts w:eastAsia="Times New Roman"/>
      <w:sz w:val="20"/>
      <w:szCs w:val="20"/>
    </w:rPr>
    <w:tblPr>
      <w:tblBorders>
        <w:top w:val="single" w:sz="12" w:space="0" w:color="000000"/>
        <w:bottom w:val="single" w:sz="12" w:space="0" w:color="000000"/>
      </w:tblBorders>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lassic2">
    <w:name w:val="Table Classic 2"/>
    <w:basedOn w:val="TableNormal"/>
    <w:uiPriority w:val="99"/>
    <w:locked/>
    <w:rsid w:val="00E251B6"/>
    <w:pPr>
      <w:spacing w:after="120"/>
    </w:pPr>
    <w:rPr>
      <w:rFonts w:eastAsia="Times New Roman"/>
      <w:sz w:val="20"/>
      <w:szCs w:val="20"/>
    </w:rPr>
    <w:tblPr>
      <w:tblBorders>
        <w:top w:val="single" w:sz="12" w:space="0" w:color="000000"/>
        <w:bottom w:val="single" w:sz="12" w:space="0" w:color="000000"/>
      </w:tblBorders>
    </w:tblPr>
    <w:tblStylePr w:type="firstRow">
      <w:rPr>
        <w:rFonts w:cs="Times New Roman"/>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shd w:val="solid" w:color="C0C0C0" w:fill="FFFFFF"/>
      </w:tcPr>
    </w:tblStylePr>
    <w:tblStylePr w:type="neCel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rPr>
      <w:tblPr/>
      <w:tcPr>
        <w:tcBorders>
          <w:tl2br w:val="none" w:sz="0" w:space="0" w:color="auto"/>
          <w:tr2bl w:val="none" w:sz="0" w:space="0" w:color="auto"/>
        </w:tcBorders>
      </w:tcPr>
    </w:tblStylePr>
  </w:style>
  <w:style w:type="table" w:styleId="TableClassic3">
    <w:name w:val="Table Classic 3"/>
    <w:basedOn w:val="TableNormal"/>
    <w:uiPriority w:val="99"/>
    <w:locked/>
    <w:rsid w:val="00E251B6"/>
    <w:pPr>
      <w:spacing w:after="120"/>
    </w:pPr>
    <w:rPr>
      <w:rFonts w:eastAsia="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rPr>
      <w:tblPr/>
      <w:tcPr>
        <w:tcBorders>
          <w:tl2br w:val="none" w:sz="0" w:space="0" w:color="auto"/>
          <w:tr2bl w:val="none" w:sz="0" w:space="0" w:color="auto"/>
        </w:tcBorders>
      </w:tcPr>
    </w:tblStylePr>
  </w:style>
  <w:style w:type="table" w:styleId="TableClassic4">
    <w:name w:val="Table Classic 4"/>
    <w:basedOn w:val="TableNormal"/>
    <w:uiPriority w:val="99"/>
    <w:locked/>
    <w:rsid w:val="00E251B6"/>
    <w:pPr>
      <w:spacing w:after="120"/>
    </w:pPr>
    <w:rPr>
      <w:rFonts w:eastAsia="Times New Roman"/>
      <w:sz w:val="20"/>
      <w:szCs w:val="20"/>
    </w:rPr>
    <w:tblPr>
      <w:tblBorders>
        <w:top w:val="single" w:sz="12" w:space="0" w:color="000000"/>
        <w:left w:val="single" w:sz="6" w:space="0" w:color="000000"/>
        <w:bottom w:val="single" w:sz="12" w:space="0" w:color="000000"/>
        <w:right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orful1">
    <w:name w:val="Table Colorful 1"/>
    <w:basedOn w:val="TableNormal"/>
    <w:uiPriority w:val="99"/>
    <w:locked/>
    <w:rsid w:val="00E251B6"/>
    <w:pPr>
      <w:spacing w:after="120"/>
    </w:pPr>
    <w:rPr>
      <w:rFonts w:eastAsia="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rPr>
      <w:tblPr/>
      <w:tcPr>
        <w:tcBorders>
          <w:tl2br w:val="none" w:sz="0" w:space="0" w:color="auto"/>
          <w:tr2bl w:val="none" w:sz="0" w:space="0" w:color="auto"/>
        </w:tcBorders>
        <w:shd w:val="solid" w:color="000000" w:fill="FFFFFF"/>
      </w:tcPr>
    </w:tblStylePr>
    <w:tblStylePr w:type="firstCol">
      <w:rPr>
        <w:rFonts w:cs="Times New Roman"/>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rPr>
      <w:tblPr/>
      <w:tcPr>
        <w:tcBorders>
          <w:tl2br w:val="none" w:sz="0" w:space="0" w:color="auto"/>
          <w:tr2bl w:val="none" w:sz="0" w:space="0" w:color="auto"/>
        </w:tcBorders>
      </w:tcPr>
    </w:tblStylePr>
  </w:style>
  <w:style w:type="table" w:styleId="TableColorful2">
    <w:name w:val="Table Colorful 2"/>
    <w:basedOn w:val="TableNormal"/>
    <w:uiPriority w:val="99"/>
    <w:locked/>
    <w:rsid w:val="00E251B6"/>
    <w:pPr>
      <w:spacing w:after="120"/>
    </w:pPr>
    <w:rPr>
      <w:rFonts w:eastAsia="Times New Roman"/>
      <w:sz w:val="20"/>
      <w:szCs w:val="20"/>
    </w:rPr>
    <w:tblPr>
      <w:tblBorders>
        <w:bottom w:val="single" w:sz="12" w:space="0" w:color="000000"/>
      </w:tblBorders>
    </w:tblPr>
    <w:tcPr>
      <w:shd w:val="pct20" w:color="FFFF00" w:fill="FFFFFF"/>
    </w:tcPr>
    <w:tblStylePr w:type="firstRow">
      <w:rPr>
        <w:rFonts w:cs="Times New Roman"/>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rPr>
      <w:tblPr/>
      <w:tcPr>
        <w:tcBorders>
          <w:tl2br w:val="none" w:sz="0" w:space="0" w:color="auto"/>
          <w:tr2bl w:val="none" w:sz="0" w:space="0" w:color="auto"/>
        </w:tcBorders>
      </w:tcPr>
    </w:tblStylePr>
  </w:style>
  <w:style w:type="table" w:styleId="TableColorful3">
    <w:name w:val="Table Colorful 3"/>
    <w:basedOn w:val="TableNormal"/>
    <w:uiPriority w:val="99"/>
    <w:locked/>
    <w:rsid w:val="00E251B6"/>
    <w:pPr>
      <w:spacing w:after="120"/>
    </w:pPr>
    <w:rPr>
      <w:rFonts w:eastAsia="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locked/>
    <w:rsid w:val="00E251B6"/>
    <w:pPr>
      <w:spacing w:after="120"/>
    </w:pPr>
    <w:rPr>
      <w:rFonts w:eastAsia="Times New Roman"/>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rPr>
      <w:tblPr/>
      <w:tcPr>
        <w:tcBorders>
          <w:bottom w:val="double" w:sz="6"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25" w:color="000000" w:fill="FFFFFF"/>
      </w:tcPr>
    </w:tblStylePr>
    <w:tblStylePr w:type="band2Vert">
      <w:rPr>
        <w:rFonts w:cs="Times New Roman"/>
      </w:rPr>
      <w:tblPr/>
      <w:tcPr>
        <w:shd w:val="pct25" w:color="FF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umns2">
    <w:name w:val="Table Columns 2"/>
    <w:basedOn w:val="TableNormal"/>
    <w:uiPriority w:val="99"/>
    <w:locked/>
    <w:rsid w:val="00E251B6"/>
    <w:pPr>
      <w:spacing w:after="120"/>
    </w:pPr>
    <w:rPr>
      <w:rFonts w:eastAsia="Times New Roman"/>
      <w:b/>
      <w:bCs/>
      <w:sz w:val="20"/>
      <w:szCs w:val="20"/>
    </w:rPr>
    <w:tblPr>
      <w:tblStyleColBandSize w:val="1"/>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30" w:color="000000" w:fill="FFFFFF"/>
      </w:tcPr>
    </w:tblStylePr>
    <w:tblStylePr w:type="band2Vert">
      <w:rPr>
        <w:rFonts w:cs="Times New Roman"/>
      </w:rPr>
      <w:tblPr/>
      <w:tcPr>
        <w:shd w:val="pct25" w:color="00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umns3">
    <w:name w:val="Table Columns 3"/>
    <w:basedOn w:val="TableNormal"/>
    <w:uiPriority w:val="99"/>
    <w:locked/>
    <w:rsid w:val="00E251B6"/>
    <w:pPr>
      <w:spacing w:after="120"/>
    </w:pPr>
    <w:rPr>
      <w:rFonts w:eastAsia="Times New Roman"/>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op w:val="single" w:sz="6" w:space="0" w:color="000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10" w:color="000000" w:fill="FFFFFF"/>
      </w:tcPr>
    </w:tblStylePr>
    <w:tblStylePr w:type="neCell">
      <w:rPr>
        <w:rFonts w:cs="Times New Roman"/>
      </w:rPr>
      <w:tblPr/>
      <w:tcPr>
        <w:tcBorders>
          <w:tl2br w:val="none" w:sz="0" w:space="0" w:color="auto"/>
          <w:tr2bl w:val="none" w:sz="0" w:space="0" w:color="auto"/>
        </w:tcBorders>
      </w:tcPr>
    </w:tblStylePr>
  </w:style>
  <w:style w:type="table" w:styleId="TableColumns4">
    <w:name w:val="Table Columns 4"/>
    <w:basedOn w:val="TableNormal"/>
    <w:uiPriority w:val="99"/>
    <w:locked/>
    <w:rsid w:val="00E251B6"/>
    <w:pPr>
      <w:spacing w:after="120"/>
    </w:pPr>
    <w:rPr>
      <w:rFonts w:eastAsia="Times New Roman"/>
      <w:sz w:val="20"/>
      <w:szCs w:val="20"/>
    </w:rPr>
    <w:tblPr>
      <w:tblStyleColBandSize w:val="1"/>
    </w:tblPr>
    <w:tblStylePr w:type="firstRow">
      <w:rPr>
        <w:rFonts w:cs="Times New Roman"/>
      </w:rPr>
      <w:tblPr/>
      <w:tcPr>
        <w:tcBorders>
          <w:tl2br w:val="none" w:sz="0" w:space="0" w:color="auto"/>
          <w:tr2bl w:val="none" w:sz="0" w:space="0" w:color="auto"/>
        </w:tcBorders>
        <w:shd w:val="solid" w:color="0000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50" w:color="008080" w:fill="FFFFFF"/>
      </w:tcPr>
    </w:tblStylePr>
    <w:tblStylePr w:type="band2Vert">
      <w:rPr>
        <w:rFonts w:cs="Times New Roman"/>
      </w:rPr>
      <w:tblPr/>
      <w:tcPr>
        <w:shd w:val="pct10" w:color="000000" w:fill="FFFFFF"/>
      </w:tcPr>
    </w:tblStylePr>
  </w:style>
  <w:style w:type="table" w:styleId="TableColumns5">
    <w:name w:val="Table Columns 5"/>
    <w:basedOn w:val="TableNormal"/>
    <w:uiPriority w:val="99"/>
    <w:locked/>
    <w:rsid w:val="00E251B6"/>
    <w:pPr>
      <w:spacing w:after="120"/>
    </w:pPr>
    <w:rPr>
      <w:rFonts w:eastAsia="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808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style>
  <w:style w:type="table" w:styleId="TableContemporary">
    <w:name w:val="Table Contemporary"/>
    <w:basedOn w:val="TableNormal"/>
    <w:uiPriority w:val="99"/>
    <w:locked/>
    <w:rsid w:val="00E251B6"/>
    <w:pPr>
      <w:spacing w:after="120"/>
    </w:pPr>
    <w:rPr>
      <w:rFonts w:eastAsia="Times New Roman"/>
      <w:sz w:val="20"/>
      <w:szCs w:val="20"/>
    </w:rPr>
    <w:tblPr>
      <w:tblStyleRowBandSize w:val="1"/>
      <w:tblBorders>
        <w:insideH w:val="single" w:sz="18" w:space="0" w:color="FFFFFF"/>
        <w:insideV w:val="single" w:sz="18" w:space="0" w:color="FFFFFF"/>
      </w:tblBorders>
    </w:tblPr>
    <w:tblStylePr w:type="firstRow">
      <w:rPr>
        <w:rFonts w:cs="Times New Roman"/>
      </w:rPr>
      <w:tblPr/>
      <w:tcPr>
        <w:tcBorders>
          <w:tl2br w:val="none" w:sz="0" w:space="0" w:color="auto"/>
          <w:tr2bl w:val="none" w:sz="0" w:space="0" w:color="auto"/>
        </w:tcBorders>
        <w:shd w:val="pct20" w:color="000000" w:fill="FFFFFF"/>
      </w:tcPr>
    </w:tblStylePr>
    <w:tblStylePr w:type="band1Horz">
      <w:rPr>
        <w:rFonts w:cs="Times New Roman"/>
      </w:rPr>
      <w:tblPr/>
      <w:tcPr>
        <w:tcBorders>
          <w:tl2br w:val="none" w:sz="0" w:space="0" w:color="auto"/>
          <w:tr2bl w:val="none" w:sz="0" w:space="0" w:color="auto"/>
        </w:tcBorders>
        <w:shd w:val="pct5" w:color="000000" w:fill="FFFFFF"/>
      </w:tcPr>
    </w:tblStylePr>
    <w:tblStylePr w:type="band2Horz">
      <w:rPr>
        <w:rFonts w:cs="Times New Roman"/>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locked/>
    <w:rsid w:val="00E251B6"/>
    <w:pPr>
      <w:spacing w:after="120"/>
    </w:pPr>
    <w:rPr>
      <w:rFonts w:eastAsia="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style>
  <w:style w:type="table" w:styleId="TableGrid1">
    <w:name w:val="Table Grid 1"/>
    <w:basedOn w:val="TableNormal"/>
    <w:uiPriority w:val="99"/>
    <w:locked/>
    <w:rsid w:val="00E251B6"/>
    <w:pPr>
      <w:spacing w:after="120"/>
    </w:pPr>
    <w:rPr>
      <w:rFonts w:eastAsia="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2">
    <w:name w:val="Table Grid 2"/>
    <w:basedOn w:val="TableNormal"/>
    <w:uiPriority w:val="99"/>
    <w:locked/>
    <w:rsid w:val="00E251B6"/>
    <w:pPr>
      <w:spacing w:after="120"/>
    </w:pPr>
    <w:rPr>
      <w:rFonts w:eastAsia="Times New Roman"/>
      <w:sz w:val="20"/>
      <w:szCs w:val="20"/>
    </w:rPr>
    <w:tblPr>
      <w:tblBorders>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3">
    <w:name w:val="Table Grid 3"/>
    <w:basedOn w:val="TableNormal"/>
    <w:uiPriority w:val="99"/>
    <w:locked/>
    <w:rsid w:val="00E251B6"/>
    <w:pPr>
      <w:spacing w:after="120"/>
    </w:pPr>
    <w:rPr>
      <w:rFonts w:eastAsia="Times New Roman"/>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4">
    <w:name w:val="Table Grid 4"/>
    <w:basedOn w:val="TableNormal"/>
    <w:uiPriority w:val="99"/>
    <w:locked/>
    <w:rsid w:val="00E251B6"/>
    <w:pPr>
      <w:spacing w:after="120"/>
    </w:pPr>
    <w:rPr>
      <w:rFonts w:eastAsia="Times New Roman"/>
      <w:sz w:val="20"/>
      <w:szCs w:val="20"/>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op w:val="single" w:sz="6" w:space="0" w:color="000000"/>
          <w:tl2br w:val="none" w:sz="0" w:space="0" w:color="auto"/>
          <w:tr2bl w:val="none" w:sz="0" w:space="0" w:color="auto"/>
        </w:tcBorders>
        <w:shd w:val="pct30" w:color="FFFF00" w:fill="FFFFFF"/>
      </w:tcPr>
    </w:tblStylePr>
    <w:tblStylePr w:type="lastCol">
      <w:rPr>
        <w:rFonts w:cs="Times New Roman"/>
      </w:rPr>
      <w:tblPr/>
      <w:tcPr>
        <w:tcBorders>
          <w:tl2br w:val="none" w:sz="0" w:space="0" w:color="auto"/>
          <w:tr2bl w:val="none" w:sz="0" w:space="0" w:color="auto"/>
        </w:tcBorders>
      </w:tcPr>
    </w:tblStylePr>
  </w:style>
  <w:style w:type="table" w:styleId="TableGrid5">
    <w:name w:val="Table Grid 5"/>
    <w:basedOn w:val="TableNormal"/>
    <w:uiPriority w:val="99"/>
    <w:locked/>
    <w:rsid w:val="00E251B6"/>
    <w:pPr>
      <w:spacing w:after="120"/>
    </w:pPr>
    <w:rPr>
      <w:rFonts w:eastAsia="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locked/>
    <w:rsid w:val="00E251B6"/>
    <w:pPr>
      <w:spacing w:after="120"/>
    </w:pPr>
    <w:rPr>
      <w:rFonts w:eastAsia="Times New Roman"/>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locked/>
    <w:rsid w:val="00E251B6"/>
    <w:pPr>
      <w:spacing w:after="120"/>
    </w:pPr>
    <w:rPr>
      <w:rFonts w:eastAsia="Times New Roman"/>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locked/>
    <w:rsid w:val="00E251B6"/>
    <w:pPr>
      <w:spacing w:after="120"/>
    </w:pPr>
    <w:rPr>
      <w:rFonts w:eastAsia="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List1">
    <w:name w:val="Table List 1"/>
    <w:basedOn w:val="TableNormal"/>
    <w:uiPriority w:val="99"/>
    <w:locked/>
    <w:rsid w:val="00E251B6"/>
    <w:pPr>
      <w:spacing w:after="120"/>
    </w:pPr>
    <w:rPr>
      <w:rFonts w:eastAsia="Times New Roman"/>
      <w:sz w:val="20"/>
      <w:szCs w:val="2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solid" w:color="C0C0C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2">
    <w:name w:val="Table List 2"/>
    <w:basedOn w:val="TableNormal"/>
    <w:uiPriority w:val="99"/>
    <w:locked/>
    <w:rsid w:val="00E251B6"/>
    <w:pPr>
      <w:spacing w:after="120"/>
    </w:pPr>
    <w:rPr>
      <w:rFonts w:eastAsia="Times New Roman"/>
      <w:sz w:val="20"/>
      <w:szCs w:val="20"/>
    </w:rPr>
    <w:tblPr>
      <w:tblStyleRowBandSize w:val="2"/>
      <w:tblBorders>
        <w:bottom w:val="single" w:sz="12" w:space="0" w:color="808080"/>
      </w:tblBorders>
    </w:tblPr>
    <w:tblStylePr w:type="firstRow">
      <w:rPr>
        <w:rFonts w:cs="Times New Roman"/>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FF0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3">
    <w:name w:val="Table List 3"/>
    <w:basedOn w:val="TableNormal"/>
    <w:uiPriority w:val="99"/>
    <w:locked/>
    <w:rsid w:val="00E251B6"/>
    <w:pPr>
      <w:spacing w:after="120"/>
    </w:pPr>
    <w:rPr>
      <w:rFonts w:eastAsia="Times New Roman"/>
      <w:sz w:val="20"/>
      <w:szCs w:val="20"/>
    </w:rPr>
    <w:tblPr>
      <w:tblBorders>
        <w:top w:val="single" w:sz="12" w:space="0" w:color="000000"/>
        <w:bottom w:val="single" w:sz="12"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4">
    <w:name w:val="Table List 4"/>
    <w:basedOn w:val="TableNormal"/>
    <w:uiPriority w:val="99"/>
    <w:locked/>
    <w:rsid w:val="00E251B6"/>
    <w:pPr>
      <w:spacing w:after="120"/>
    </w:pPr>
    <w:rPr>
      <w:rFonts w:eastAsia="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locked/>
    <w:rsid w:val="00E251B6"/>
    <w:pPr>
      <w:spacing w:after="120"/>
    </w:pPr>
    <w:rPr>
      <w:rFonts w:eastAsia="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style>
  <w:style w:type="table" w:styleId="TableList6">
    <w:name w:val="Table List 6"/>
    <w:basedOn w:val="TableNormal"/>
    <w:uiPriority w:val="99"/>
    <w:locked/>
    <w:rsid w:val="00E251B6"/>
    <w:pPr>
      <w:spacing w:after="120"/>
    </w:pPr>
    <w:rPr>
      <w:rFonts w:eastAsia="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locked/>
    <w:rsid w:val="00E251B6"/>
    <w:pPr>
      <w:spacing w:after="120"/>
    </w:pPr>
    <w:rPr>
      <w:rFonts w:eastAsia="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rPr>
      <w:tblPr/>
      <w:tcPr>
        <w:tcBorders>
          <w:top w:val="single" w:sz="12" w:space="0" w:color="008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locked/>
    <w:rsid w:val="00E251B6"/>
    <w:pPr>
      <w:spacing w:after="120"/>
    </w:pPr>
    <w:rPr>
      <w:rFonts w:eastAsia="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locked/>
    <w:rsid w:val="00E251B6"/>
    <w:pPr>
      <w:spacing w:after="120"/>
    </w:pPr>
    <w:rPr>
      <w:rFonts w:eastAsia="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locked/>
    <w:rsid w:val="00E251B6"/>
    <w:pPr>
      <w:spacing w:after="120"/>
    </w:pPr>
    <w:rPr>
      <w:rFonts w:eastAsia="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locked/>
    <w:rsid w:val="00E251B6"/>
    <w:pPr>
      <w:spacing w:after="120"/>
    </w:pPr>
    <w:rPr>
      <w:rFonts w:eastAsia="Times New Roman"/>
      <w:sz w:val="20"/>
      <w:szCs w:val="20"/>
    </w:rP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6" w:space="0" w:color="000000"/>
          <w:tl2br w:val="none" w:sz="0" w:space="0" w:color="auto"/>
          <w:tr2bl w:val="none" w:sz="0" w:space="0" w:color="auto"/>
        </w:tcBorders>
      </w:tcPr>
    </w:tblStylePr>
    <w:tblStylePr w:type="neCell">
      <w:rPr>
        <w:rFonts w:cs="Times New Roman"/>
      </w:rPr>
      <w:tblPr/>
      <w:tcPr>
        <w:tcBorders>
          <w:left w:val="none" w:sz="0" w:space="0" w:color="auto"/>
          <w:tl2br w:val="none" w:sz="0" w:space="0" w:color="auto"/>
          <w:tr2bl w:val="none" w:sz="0" w:space="0" w:color="auto"/>
        </w:tcBorders>
      </w:tcPr>
    </w:tblStylePr>
    <w:tblStylePr w:type="swCell">
      <w:rPr>
        <w:rFonts w:cs="Times New Roman"/>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locked/>
    <w:rsid w:val="00E251B6"/>
    <w:pPr>
      <w:spacing w:after="120"/>
    </w:pPr>
    <w:rPr>
      <w:rFonts w:eastAsia="Times New Roman"/>
      <w:sz w:val="20"/>
      <w:szCs w:val="20"/>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locked/>
    <w:rsid w:val="00E251B6"/>
    <w:pPr>
      <w:spacing w:after="120"/>
    </w:pPr>
    <w:rPr>
      <w:rFonts w:eastAsia="Times New Roman"/>
      <w:sz w:val="20"/>
      <w:szCs w:val="20"/>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Subtle2">
    <w:name w:val="Table Subtle 2"/>
    <w:basedOn w:val="TableNormal"/>
    <w:uiPriority w:val="99"/>
    <w:locked/>
    <w:rsid w:val="00E251B6"/>
    <w:pPr>
      <w:spacing w:after="120"/>
    </w:pPr>
    <w:rPr>
      <w:rFonts w:eastAsia="Times New Roman"/>
      <w:sz w:val="20"/>
      <w:szCs w:val="20"/>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Theme">
    <w:name w:val="Table Theme"/>
    <w:basedOn w:val="TableNormal"/>
    <w:uiPriority w:val="99"/>
    <w:locked/>
    <w:rsid w:val="00E251B6"/>
    <w:pPr>
      <w:spacing w:after="120"/>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locked/>
    <w:rsid w:val="00E251B6"/>
    <w:pPr>
      <w:spacing w:after="120"/>
    </w:pPr>
    <w:rPr>
      <w:rFonts w:eastAsia="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eWeb2">
    <w:name w:val="Table Web 2"/>
    <w:basedOn w:val="TableNormal"/>
    <w:uiPriority w:val="99"/>
    <w:locked/>
    <w:rsid w:val="00E251B6"/>
    <w:pPr>
      <w:spacing w:after="120"/>
    </w:pPr>
    <w:rPr>
      <w:rFonts w:eastAsia="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eWeb3">
    <w:name w:val="Table Web 3"/>
    <w:basedOn w:val="TableNormal"/>
    <w:uiPriority w:val="99"/>
    <w:locked/>
    <w:rsid w:val="00E251B6"/>
    <w:pPr>
      <w:spacing w:after="120"/>
    </w:pPr>
    <w:rPr>
      <w:rFonts w:eastAsia="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customStyle="1" w:styleId="VersoPageHeading">
    <w:name w:val="Verso Page Heading"/>
    <w:uiPriority w:val="12"/>
    <w:qFormat/>
    <w:rsid w:val="008F7A9C"/>
    <w:pPr>
      <w:spacing w:before="180" w:after="60"/>
    </w:pPr>
    <w:rPr>
      <w:rFonts w:eastAsia="Times New Roman"/>
      <w:bCs/>
      <w:color w:val="00A9CE" w:themeColor="accent1"/>
      <w:sz w:val="24"/>
      <w:szCs w:val="26"/>
      <w:lang w:eastAsia="en-US"/>
    </w:rPr>
  </w:style>
  <w:style w:type="paragraph" w:customStyle="1" w:styleId="BusinessUnitName">
    <w:name w:val="Business Unit Name"/>
    <w:uiPriority w:val="12"/>
    <w:qFormat/>
    <w:rsid w:val="00897FEE"/>
    <w:rPr>
      <w:b/>
      <w:caps/>
      <w:noProof/>
      <w:color w:val="FFFFFF"/>
      <w:spacing w:val="16"/>
      <w:szCs w:val="24"/>
      <w:lang w:eastAsia="en-US"/>
    </w:rPr>
  </w:style>
  <w:style w:type="character" w:styleId="CommentReference">
    <w:name w:val="annotation reference"/>
    <w:basedOn w:val="DefaultParagraphFont"/>
    <w:uiPriority w:val="99"/>
    <w:locked/>
    <w:rsid w:val="00AD275A"/>
    <w:rPr>
      <w:rFonts w:cs="Times New Roman"/>
      <w:sz w:val="16"/>
      <w:szCs w:val="16"/>
    </w:rPr>
  </w:style>
  <w:style w:type="paragraph" w:styleId="CommentText">
    <w:name w:val="annotation text"/>
    <w:basedOn w:val="Normal"/>
    <w:link w:val="CommentTextChar"/>
    <w:uiPriority w:val="99"/>
    <w:semiHidden/>
    <w:locked/>
    <w:rsid w:val="00AD275A"/>
    <w:rPr>
      <w:sz w:val="20"/>
      <w:szCs w:val="20"/>
    </w:rPr>
  </w:style>
  <w:style w:type="character" w:customStyle="1" w:styleId="CommentTextChar">
    <w:name w:val="Comment Text Char"/>
    <w:basedOn w:val="DefaultParagraphFont"/>
    <w:link w:val="CommentText"/>
    <w:uiPriority w:val="99"/>
    <w:semiHidden/>
    <w:rsid w:val="00DB55B9"/>
    <w:rPr>
      <w:rFonts w:eastAsia="Calibri"/>
      <w:color w:val="000000"/>
      <w:sz w:val="20"/>
      <w:szCs w:val="20"/>
    </w:rPr>
  </w:style>
  <w:style w:type="paragraph" w:styleId="CommentSubject">
    <w:name w:val="annotation subject"/>
    <w:basedOn w:val="CommentText"/>
    <w:next w:val="CommentText"/>
    <w:link w:val="CommentSubjectChar"/>
    <w:uiPriority w:val="99"/>
    <w:semiHidden/>
    <w:locked/>
    <w:rsid w:val="00AD275A"/>
    <w:rPr>
      <w:b/>
      <w:bCs/>
    </w:rPr>
  </w:style>
  <w:style w:type="character" w:customStyle="1" w:styleId="CommentSubjectChar">
    <w:name w:val="Comment Subject Char"/>
    <w:basedOn w:val="CommentTextChar"/>
    <w:link w:val="CommentSubject"/>
    <w:uiPriority w:val="99"/>
    <w:semiHidden/>
    <w:rsid w:val="00DB55B9"/>
    <w:rPr>
      <w:rFonts w:eastAsia="Calibri"/>
      <w:b/>
      <w:bCs/>
      <w:color w:val="000000"/>
      <w:sz w:val="20"/>
      <w:szCs w:val="20"/>
    </w:rPr>
  </w:style>
  <w:style w:type="paragraph" w:styleId="DocumentMap">
    <w:name w:val="Document Map"/>
    <w:basedOn w:val="Normal"/>
    <w:link w:val="DocumentMapChar"/>
    <w:uiPriority w:val="99"/>
    <w:semiHidden/>
    <w:locked/>
    <w:rsid w:val="00AD275A"/>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DB55B9"/>
    <w:rPr>
      <w:rFonts w:ascii="Tahoma" w:eastAsia="Calibri" w:hAnsi="Tahoma" w:cs="Tahoma"/>
      <w:color w:val="000000"/>
      <w:sz w:val="20"/>
      <w:szCs w:val="20"/>
      <w:shd w:val="clear" w:color="auto" w:fill="000080"/>
    </w:rPr>
  </w:style>
  <w:style w:type="character" w:styleId="EndnoteReference">
    <w:name w:val="endnote reference"/>
    <w:basedOn w:val="DefaultParagraphFont"/>
    <w:uiPriority w:val="99"/>
    <w:semiHidden/>
    <w:locked/>
    <w:rsid w:val="00AD275A"/>
    <w:rPr>
      <w:rFonts w:cs="Times New Roman"/>
      <w:vertAlign w:val="superscript"/>
    </w:rPr>
  </w:style>
  <w:style w:type="paragraph" w:styleId="EndnoteText">
    <w:name w:val="endnote text"/>
    <w:basedOn w:val="Normal"/>
    <w:link w:val="EndnoteTextChar"/>
    <w:uiPriority w:val="99"/>
    <w:semiHidden/>
    <w:locked/>
    <w:rsid w:val="00AD275A"/>
    <w:rPr>
      <w:sz w:val="20"/>
      <w:szCs w:val="20"/>
    </w:rPr>
  </w:style>
  <w:style w:type="character" w:customStyle="1" w:styleId="EndnoteTextChar">
    <w:name w:val="Endnote Text Char"/>
    <w:basedOn w:val="DefaultParagraphFont"/>
    <w:link w:val="EndnoteText"/>
    <w:uiPriority w:val="99"/>
    <w:semiHidden/>
    <w:rsid w:val="00DB55B9"/>
    <w:rPr>
      <w:rFonts w:eastAsia="Calibri"/>
      <w:color w:val="000000"/>
      <w:sz w:val="20"/>
      <w:szCs w:val="20"/>
    </w:rPr>
  </w:style>
  <w:style w:type="paragraph" w:styleId="Index1">
    <w:name w:val="index 1"/>
    <w:basedOn w:val="Normal"/>
    <w:next w:val="Normal"/>
    <w:autoRedefine/>
    <w:uiPriority w:val="99"/>
    <w:semiHidden/>
    <w:locked/>
    <w:rsid w:val="00AD275A"/>
    <w:pPr>
      <w:ind w:left="220" w:hanging="220"/>
    </w:pPr>
  </w:style>
  <w:style w:type="paragraph" w:styleId="Index2">
    <w:name w:val="index 2"/>
    <w:basedOn w:val="Normal"/>
    <w:next w:val="Normal"/>
    <w:autoRedefine/>
    <w:uiPriority w:val="99"/>
    <w:semiHidden/>
    <w:locked/>
    <w:rsid w:val="00AD275A"/>
    <w:pPr>
      <w:ind w:left="440" w:hanging="220"/>
    </w:pPr>
  </w:style>
  <w:style w:type="paragraph" w:styleId="Index3">
    <w:name w:val="index 3"/>
    <w:basedOn w:val="Normal"/>
    <w:next w:val="Normal"/>
    <w:autoRedefine/>
    <w:uiPriority w:val="99"/>
    <w:semiHidden/>
    <w:locked/>
    <w:rsid w:val="00AD275A"/>
    <w:pPr>
      <w:ind w:left="660" w:hanging="220"/>
    </w:pPr>
  </w:style>
  <w:style w:type="paragraph" w:styleId="Index4">
    <w:name w:val="index 4"/>
    <w:basedOn w:val="Normal"/>
    <w:next w:val="Normal"/>
    <w:autoRedefine/>
    <w:uiPriority w:val="99"/>
    <w:semiHidden/>
    <w:locked/>
    <w:rsid w:val="00AD275A"/>
    <w:pPr>
      <w:ind w:left="880" w:hanging="220"/>
    </w:pPr>
  </w:style>
  <w:style w:type="paragraph" w:styleId="Index5">
    <w:name w:val="index 5"/>
    <w:basedOn w:val="Normal"/>
    <w:next w:val="Normal"/>
    <w:autoRedefine/>
    <w:uiPriority w:val="99"/>
    <w:semiHidden/>
    <w:locked/>
    <w:rsid w:val="00AD275A"/>
    <w:pPr>
      <w:ind w:left="1100" w:hanging="220"/>
    </w:pPr>
  </w:style>
  <w:style w:type="paragraph" w:styleId="Index6">
    <w:name w:val="index 6"/>
    <w:basedOn w:val="Normal"/>
    <w:next w:val="Normal"/>
    <w:autoRedefine/>
    <w:uiPriority w:val="99"/>
    <w:semiHidden/>
    <w:locked/>
    <w:rsid w:val="00AD275A"/>
    <w:pPr>
      <w:ind w:left="1320" w:hanging="220"/>
    </w:pPr>
  </w:style>
  <w:style w:type="paragraph" w:styleId="Index7">
    <w:name w:val="index 7"/>
    <w:basedOn w:val="Normal"/>
    <w:next w:val="Normal"/>
    <w:autoRedefine/>
    <w:uiPriority w:val="99"/>
    <w:semiHidden/>
    <w:locked/>
    <w:rsid w:val="00AD275A"/>
    <w:pPr>
      <w:ind w:left="1540" w:hanging="220"/>
    </w:pPr>
  </w:style>
  <w:style w:type="paragraph" w:styleId="Index8">
    <w:name w:val="index 8"/>
    <w:basedOn w:val="Normal"/>
    <w:next w:val="Normal"/>
    <w:autoRedefine/>
    <w:uiPriority w:val="99"/>
    <w:semiHidden/>
    <w:locked/>
    <w:rsid w:val="00AD275A"/>
    <w:pPr>
      <w:ind w:left="1760" w:hanging="220"/>
    </w:pPr>
  </w:style>
  <w:style w:type="paragraph" w:styleId="Index9">
    <w:name w:val="index 9"/>
    <w:basedOn w:val="Normal"/>
    <w:next w:val="Normal"/>
    <w:autoRedefine/>
    <w:uiPriority w:val="99"/>
    <w:semiHidden/>
    <w:locked/>
    <w:rsid w:val="00AD275A"/>
    <w:pPr>
      <w:ind w:left="1980" w:hanging="220"/>
    </w:pPr>
  </w:style>
  <w:style w:type="paragraph" w:styleId="IndexHeading">
    <w:name w:val="index heading"/>
    <w:basedOn w:val="Normal"/>
    <w:next w:val="Index1"/>
    <w:uiPriority w:val="99"/>
    <w:semiHidden/>
    <w:locked/>
    <w:rsid w:val="00AD275A"/>
    <w:rPr>
      <w:rFonts w:ascii="Arial" w:hAnsi="Arial" w:cs="Arial"/>
      <w:b/>
      <w:bCs/>
    </w:rPr>
  </w:style>
  <w:style w:type="paragraph" w:styleId="MacroText">
    <w:name w:val="macro"/>
    <w:link w:val="MacroTextChar"/>
    <w:uiPriority w:val="99"/>
    <w:semiHidden/>
    <w:locked/>
    <w:rsid w:val="00AD275A"/>
    <w:pPr>
      <w:tabs>
        <w:tab w:val="left" w:pos="480"/>
        <w:tab w:val="left" w:pos="960"/>
        <w:tab w:val="left" w:pos="1440"/>
        <w:tab w:val="left" w:pos="1920"/>
        <w:tab w:val="left" w:pos="2400"/>
        <w:tab w:val="left" w:pos="2880"/>
        <w:tab w:val="left" w:pos="3360"/>
        <w:tab w:val="left" w:pos="3840"/>
        <w:tab w:val="left" w:pos="4320"/>
      </w:tabs>
      <w:spacing w:after="120"/>
    </w:pPr>
    <w:rPr>
      <w:rFonts w:ascii="Courier New" w:hAnsi="Courier New" w:cs="Courier New"/>
      <w:color w:val="000000"/>
      <w:sz w:val="20"/>
      <w:szCs w:val="20"/>
      <w:lang w:eastAsia="en-US"/>
    </w:rPr>
  </w:style>
  <w:style w:type="character" w:customStyle="1" w:styleId="MacroTextChar">
    <w:name w:val="Macro Text Char"/>
    <w:basedOn w:val="DefaultParagraphFont"/>
    <w:link w:val="MacroText"/>
    <w:uiPriority w:val="99"/>
    <w:semiHidden/>
    <w:rsid w:val="00DB55B9"/>
    <w:rPr>
      <w:rFonts w:ascii="Courier New" w:hAnsi="Courier New" w:cs="Courier New"/>
      <w:color w:val="000000"/>
      <w:sz w:val="20"/>
      <w:szCs w:val="20"/>
      <w:lang w:eastAsia="en-US"/>
    </w:rPr>
  </w:style>
  <w:style w:type="paragraph" w:styleId="TableofAuthorities">
    <w:name w:val="table of authorities"/>
    <w:basedOn w:val="Normal"/>
    <w:next w:val="Normal"/>
    <w:uiPriority w:val="99"/>
    <w:semiHidden/>
    <w:locked/>
    <w:rsid w:val="00AD275A"/>
    <w:pPr>
      <w:ind w:left="220" w:hanging="220"/>
    </w:pPr>
  </w:style>
  <w:style w:type="paragraph" w:styleId="TableofFigures">
    <w:name w:val="table of figures"/>
    <w:basedOn w:val="Normal"/>
    <w:next w:val="Normal"/>
    <w:uiPriority w:val="99"/>
    <w:locked/>
    <w:rsid w:val="00B34418"/>
    <w:pPr>
      <w:tabs>
        <w:tab w:val="right" w:leader="dot" w:pos="9639"/>
      </w:tabs>
      <w:ind w:right="284"/>
    </w:pPr>
  </w:style>
  <w:style w:type="paragraph" w:styleId="TOAHeading">
    <w:name w:val="toa heading"/>
    <w:basedOn w:val="Normal"/>
    <w:next w:val="Normal"/>
    <w:uiPriority w:val="99"/>
    <w:semiHidden/>
    <w:locked/>
    <w:rsid w:val="00AD275A"/>
    <w:pPr>
      <w:spacing w:before="120"/>
    </w:pPr>
    <w:rPr>
      <w:rFonts w:ascii="Arial" w:hAnsi="Arial" w:cs="Arial"/>
      <w:b/>
      <w:bCs/>
      <w:sz w:val="24"/>
      <w:szCs w:val="24"/>
    </w:rPr>
  </w:style>
  <w:style w:type="paragraph" w:styleId="TOC5">
    <w:name w:val="toc 5"/>
    <w:basedOn w:val="Normal"/>
    <w:next w:val="Normal"/>
    <w:autoRedefine/>
    <w:uiPriority w:val="99"/>
    <w:semiHidden/>
    <w:rsid w:val="00AD275A"/>
    <w:pPr>
      <w:ind w:left="880"/>
    </w:pPr>
  </w:style>
  <w:style w:type="paragraph" w:styleId="TOC6">
    <w:name w:val="toc 6"/>
    <w:basedOn w:val="Normal"/>
    <w:next w:val="Normal"/>
    <w:autoRedefine/>
    <w:uiPriority w:val="99"/>
    <w:semiHidden/>
    <w:rsid w:val="00AD275A"/>
    <w:pPr>
      <w:ind w:left="1100"/>
    </w:pPr>
  </w:style>
  <w:style w:type="paragraph" w:styleId="TOC7">
    <w:name w:val="toc 7"/>
    <w:basedOn w:val="Normal"/>
    <w:next w:val="Normal"/>
    <w:autoRedefine/>
    <w:uiPriority w:val="99"/>
    <w:semiHidden/>
    <w:rsid w:val="00AD275A"/>
    <w:pPr>
      <w:ind w:left="1320"/>
    </w:pPr>
  </w:style>
  <w:style w:type="paragraph" w:styleId="TOC8">
    <w:name w:val="toc 8"/>
    <w:basedOn w:val="Normal"/>
    <w:next w:val="Normal"/>
    <w:autoRedefine/>
    <w:uiPriority w:val="99"/>
    <w:semiHidden/>
    <w:rsid w:val="00AD275A"/>
    <w:pPr>
      <w:ind w:left="1540"/>
    </w:pPr>
  </w:style>
  <w:style w:type="numbering" w:customStyle="1" w:styleId="TableBullets">
    <w:name w:val="TableBullets"/>
    <w:uiPriority w:val="99"/>
    <w:rsid w:val="008861FC"/>
    <w:pPr>
      <w:numPr>
        <w:numId w:val="8"/>
      </w:numPr>
    </w:pPr>
  </w:style>
  <w:style w:type="numbering" w:customStyle="1" w:styleId="Sources">
    <w:name w:val="Sources"/>
    <w:rsid w:val="008861FC"/>
    <w:pPr>
      <w:numPr>
        <w:numId w:val="7"/>
      </w:numPr>
    </w:pPr>
  </w:style>
  <w:style w:type="numbering" w:styleId="1ai">
    <w:name w:val="Outline List 1"/>
    <w:basedOn w:val="NoList"/>
    <w:uiPriority w:val="99"/>
    <w:semiHidden/>
    <w:unhideWhenUsed/>
    <w:locked/>
    <w:rsid w:val="008861FC"/>
    <w:pPr>
      <w:numPr>
        <w:numId w:val="12"/>
      </w:numPr>
    </w:pPr>
  </w:style>
  <w:style w:type="numbering" w:styleId="111111">
    <w:name w:val="Outline List 2"/>
    <w:basedOn w:val="NoList"/>
    <w:uiPriority w:val="99"/>
    <w:semiHidden/>
    <w:unhideWhenUsed/>
    <w:locked/>
    <w:rsid w:val="008861FC"/>
    <w:pPr>
      <w:numPr>
        <w:numId w:val="11"/>
      </w:numPr>
    </w:pPr>
  </w:style>
  <w:style w:type="numbering" w:customStyle="1" w:styleId="Bullets">
    <w:name w:val="Bullets"/>
    <w:rsid w:val="008861FC"/>
    <w:pPr>
      <w:numPr>
        <w:numId w:val="6"/>
      </w:numPr>
    </w:pPr>
  </w:style>
  <w:style w:type="numbering" w:customStyle="1" w:styleId="Numbers">
    <w:name w:val="Numbers"/>
    <w:rsid w:val="008861FC"/>
    <w:pPr>
      <w:numPr>
        <w:numId w:val="9"/>
      </w:numPr>
    </w:pPr>
  </w:style>
  <w:style w:type="numbering" w:styleId="ArticleSection">
    <w:name w:val="Outline List 3"/>
    <w:basedOn w:val="NoList"/>
    <w:uiPriority w:val="99"/>
    <w:semiHidden/>
    <w:unhideWhenUsed/>
    <w:locked/>
    <w:rsid w:val="008861FC"/>
    <w:pPr>
      <w:numPr>
        <w:numId w:val="13"/>
      </w:numPr>
    </w:pPr>
  </w:style>
  <w:style w:type="paragraph" w:customStyle="1" w:styleId="AppendixHeading1base">
    <w:name w:val="Appendix Heading 1 base"/>
    <w:uiPriority w:val="20"/>
    <w:semiHidden/>
    <w:qFormat/>
    <w:rsid w:val="005C1B4B"/>
    <w:pPr>
      <w:keepNext/>
      <w:pageBreakBefore/>
      <w:numPr>
        <w:numId w:val="16"/>
      </w:numPr>
      <w:tabs>
        <w:tab w:val="left" w:pos="2268"/>
      </w:tabs>
    </w:pPr>
    <w:rPr>
      <w:rFonts w:eastAsiaTheme="majorEastAsia" w:cstheme="majorBidi"/>
      <w:b/>
      <w:bCs/>
      <w:color w:val="00A9CE" w:themeColor="accent1"/>
      <w:sz w:val="44"/>
      <w:szCs w:val="28"/>
    </w:rPr>
  </w:style>
  <w:style w:type="paragraph" w:customStyle="1" w:styleId="AppendixHeading2">
    <w:name w:val="Appendix Heading 2"/>
    <w:basedOn w:val="Heading2"/>
    <w:uiPriority w:val="11"/>
    <w:qFormat/>
    <w:rsid w:val="007738F3"/>
    <w:pPr>
      <w:numPr>
        <w:numId w:val="16"/>
      </w:numPr>
    </w:pPr>
  </w:style>
  <w:style w:type="paragraph" w:customStyle="1" w:styleId="AppendixHeading3">
    <w:name w:val="Appendix Heading 3"/>
    <w:basedOn w:val="Heading3"/>
    <w:uiPriority w:val="11"/>
    <w:qFormat/>
    <w:rsid w:val="00655388"/>
    <w:pPr>
      <w:numPr>
        <w:numId w:val="16"/>
      </w:numPr>
      <w:ind w:left="0" w:firstLine="0"/>
    </w:pPr>
  </w:style>
  <w:style w:type="paragraph" w:customStyle="1" w:styleId="AppendixHeading4">
    <w:name w:val="Appendix Heading 4"/>
    <w:basedOn w:val="Heading4"/>
    <w:uiPriority w:val="11"/>
    <w:qFormat/>
    <w:rsid w:val="00880650"/>
  </w:style>
  <w:style w:type="paragraph" w:customStyle="1" w:styleId="Equation">
    <w:name w:val="Equation"/>
    <w:basedOn w:val="Normal"/>
    <w:next w:val="Normal"/>
    <w:uiPriority w:val="7"/>
    <w:qFormat/>
    <w:rsid w:val="00B93FAF"/>
    <w:pPr>
      <w:tabs>
        <w:tab w:val="right" w:pos="7938"/>
      </w:tabs>
      <w:spacing w:before="284" w:after="284"/>
      <w:ind w:left="567"/>
    </w:pPr>
    <w:rPr>
      <w:rFonts w:asciiTheme="minorHAnsi" w:eastAsia="Times New Roman" w:hAnsiTheme="minorHAnsi"/>
      <w:color w:val="auto"/>
      <w:szCs w:val="24"/>
      <w:lang w:eastAsia="en-US"/>
    </w:rPr>
  </w:style>
  <w:style w:type="paragraph" w:customStyle="1" w:styleId="Reference">
    <w:name w:val="Reference"/>
    <w:basedOn w:val="Normal"/>
    <w:uiPriority w:val="9"/>
    <w:qFormat/>
    <w:rsid w:val="007F16A8"/>
    <w:pPr>
      <w:ind w:left="567" w:hanging="567"/>
    </w:pPr>
  </w:style>
  <w:style w:type="paragraph" w:styleId="ListNumber2">
    <w:name w:val="List Number 2"/>
    <w:basedOn w:val="Normal"/>
    <w:uiPriority w:val="2"/>
    <w:qFormat/>
    <w:locked/>
    <w:rsid w:val="0005371F"/>
    <w:pPr>
      <w:numPr>
        <w:numId w:val="14"/>
      </w:numPr>
      <w:tabs>
        <w:tab w:val="left" w:pos="794"/>
      </w:tabs>
      <w:ind w:left="794" w:hanging="397"/>
      <w:contextualSpacing/>
    </w:pPr>
  </w:style>
  <w:style w:type="character" w:customStyle="1" w:styleId="Italics">
    <w:name w:val="Italics"/>
    <w:basedOn w:val="DefaultParagraphFont"/>
    <w:uiPriority w:val="3"/>
    <w:qFormat/>
    <w:rsid w:val="0005371F"/>
    <w:rPr>
      <w:i/>
    </w:rPr>
  </w:style>
  <w:style w:type="paragraph" w:styleId="ListParagraph">
    <w:name w:val="List Paragraph"/>
    <w:basedOn w:val="Normal"/>
    <w:uiPriority w:val="34"/>
    <w:qFormat/>
    <w:rsid w:val="00B817FE"/>
    <w:pPr>
      <w:ind w:left="720"/>
      <w:contextualSpacing/>
    </w:pPr>
  </w:style>
  <w:style w:type="character" w:customStyle="1" w:styleId="CaptionChar">
    <w:name w:val="Caption Char"/>
    <w:aliases w:val="Tables Char,Caption Char Char Char,Caption Figure Char,Monitoring Table Caption Char,Monitoring Fig Caption Char,Caption Figure1 Char,Monitoring Table Caption1 Char,Monitoring Fig Caption1 Char,Caption Figure2 Char,Caption Figure3 Char Char"/>
    <w:basedOn w:val="DefaultParagraphFont"/>
    <w:link w:val="Caption"/>
    <w:uiPriority w:val="35"/>
    <w:locked/>
    <w:rsid w:val="009D1C52"/>
    <w:rPr>
      <w:rFonts w:eastAsia="Calibri"/>
      <w:b/>
      <w:bCs/>
      <w:color w:val="00A9CE" w:themeColor="accent1"/>
      <w:sz w:val="20"/>
      <w:szCs w:val="18"/>
    </w:rPr>
  </w:style>
  <w:style w:type="paragraph" w:customStyle="1" w:styleId="Default">
    <w:name w:val="Default"/>
    <w:rsid w:val="00CA7CE3"/>
    <w:pPr>
      <w:autoSpaceDE w:val="0"/>
      <w:autoSpaceDN w:val="0"/>
      <w:adjustRightInd w:val="0"/>
    </w:pPr>
    <w:rPr>
      <w:rFonts w:ascii="Arial" w:hAnsi="Arial" w:cs="Arial"/>
      <w:color w:val="000000"/>
      <w:sz w:val="24"/>
      <w:szCs w:val="24"/>
      <w:lang w:eastAsia="en-US"/>
    </w:rPr>
  </w:style>
  <w:style w:type="paragraph" w:customStyle="1" w:styleId="MTDisplayEquation">
    <w:name w:val="MTDisplayEquation"/>
    <w:basedOn w:val="Normal"/>
    <w:next w:val="Normal"/>
    <w:link w:val="MTDisplayEquationChar"/>
    <w:rsid w:val="0013500C"/>
    <w:pPr>
      <w:tabs>
        <w:tab w:val="center" w:pos="4520"/>
        <w:tab w:val="right" w:pos="9020"/>
      </w:tabs>
    </w:pPr>
  </w:style>
  <w:style w:type="character" w:customStyle="1" w:styleId="MTDisplayEquationChar">
    <w:name w:val="MTDisplayEquation Char"/>
    <w:basedOn w:val="DefaultParagraphFont"/>
    <w:link w:val="MTDisplayEquation"/>
    <w:rsid w:val="0013500C"/>
    <w:rPr>
      <w:rFonts w:eastAsia="Calibri"/>
      <w:color w:val="000000"/>
    </w:rPr>
  </w:style>
  <w:style w:type="paragraph" w:styleId="NoSpacing">
    <w:name w:val="No Spacing"/>
    <w:uiPriority w:val="1"/>
    <w:qFormat/>
    <w:rsid w:val="003D7031"/>
    <w:rPr>
      <w:rFonts w:eastAsia="Calibri"/>
      <w:color w:val="000000"/>
    </w:rPr>
  </w:style>
  <w:style w:type="table" w:customStyle="1" w:styleId="MediumList1-Accent11">
    <w:name w:val="Medium List 1 - Accent 11"/>
    <w:basedOn w:val="TableNormal"/>
    <w:uiPriority w:val="65"/>
    <w:rsid w:val="003D7031"/>
    <w:rPr>
      <w:rFonts w:asciiTheme="minorHAnsi" w:hAnsiTheme="minorHAnsi" w:cstheme="minorBidi"/>
      <w:color w:val="000000" w:themeColor="text1"/>
      <w:lang w:eastAsia="en-US"/>
    </w:rPr>
    <w:tblPr>
      <w:tblStyleRowBandSize w:val="1"/>
      <w:tblStyleColBandSize w:val="1"/>
      <w:tblBorders>
        <w:top w:val="single" w:sz="8" w:space="0" w:color="00A9CE" w:themeColor="accent1"/>
        <w:bottom w:val="single" w:sz="8" w:space="0" w:color="00A9CE" w:themeColor="accent1"/>
      </w:tblBorders>
    </w:tblPr>
    <w:tblStylePr w:type="firstRow">
      <w:rPr>
        <w:rFonts w:asciiTheme="majorHAnsi" w:eastAsiaTheme="majorEastAsia" w:hAnsiTheme="majorHAnsi" w:cstheme="majorBidi"/>
      </w:rPr>
      <w:tblPr/>
      <w:tcPr>
        <w:tcBorders>
          <w:top w:val="nil"/>
          <w:bottom w:val="single" w:sz="8" w:space="0" w:color="00A9CE" w:themeColor="accent1"/>
        </w:tcBorders>
      </w:tcPr>
    </w:tblStylePr>
    <w:tblStylePr w:type="lastRow">
      <w:rPr>
        <w:b/>
        <w:bCs/>
        <w:color w:val="000000" w:themeColor="text2"/>
      </w:rPr>
      <w:tblPr/>
      <w:tcPr>
        <w:tcBorders>
          <w:top w:val="single" w:sz="8" w:space="0" w:color="00A9CE" w:themeColor="accent1"/>
          <w:bottom w:val="single" w:sz="8" w:space="0" w:color="00A9CE" w:themeColor="accent1"/>
        </w:tcBorders>
      </w:tcPr>
    </w:tblStylePr>
    <w:tblStylePr w:type="firstCol">
      <w:rPr>
        <w:b/>
        <w:bCs/>
      </w:rPr>
    </w:tblStylePr>
    <w:tblStylePr w:type="lastCol">
      <w:rPr>
        <w:b/>
        <w:bCs/>
      </w:rPr>
      <w:tblPr/>
      <w:tcPr>
        <w:tcBorders>
          <w:top w:val="single" w:sz="8" w:space="0" w:color="00A9CE" w:themeColor="accent1"/>
          <w:bottom w:val="single" w:sz="8" w:space="0" w:color="00A9CE" w:themeColor="accent1"/>
        </w:tcBorders>
      </w:tcPr>
    </w:tblStylePr>
    <w:tblStylePr w:type="band1Vert">
      <w:tblPr/>
      <w:tcPr>
        <w:shd w:val="clear" w:color="auto" w:fill="B3F1FF" w:themeFill="accent1" w:themeFillTint="3F"/>
      </w:tcPr>
    </w:tblStylePr>
    <w:tblStylePr w:type="band1Horz">
      <w:tblPr/>
      <w:tcPr>
        <w:shd w:val="clear" w:color="auto" w:fill="B3F1FF" w:themeFill="accent1" w:themeFillTint="3F"/>
      </w:tcPr>
    </w:tblStylePr>
  </w:style>
  <w:style w:type="character" w:customStyle="1" w:styleId="gnvmtomcdbb">
    <w:name w:val="gnvmtomcdbb"/>
    <w:basedOn w:val="DefaultParagraphFont"/>
    <w:rsid w:val="003D7031"/>
  </w:style>
  <w:style w:type="character" w:customStyle="1" w:styleId="apple-converted-space">
    <w:name w:val="apple-converted-space"/>
    <w:basedOn w:val="DefaultParagraphFont"/>
    <w:rsid w:val="003D7031"/>
  </w:style>
  <w:style w:type="table" w:customStyle="1" w:styleId="PlainTable2">
    <w:name w:val="Plain Table 2"/>
    <w:basedOn w:val="TableNormal"/>
    <w:uiPriority w:val="42"/>
    <w:rsid w:val="00B42DF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TEquationSection">
    <w:name w:val="MTEquationSection"/>
    <w:basedOn w:val="DefaultParagraphFont"/>
    <w:rsid w:val="00690335"/>
    <w:rPr>
      <w:vanish/>
      <w:color w:val="FF0000"/>
    </w:rPr>
  </w:style>
  <w:style w:type="character" w:customStyle="1" w:styleId="gfkjrpgcnbb">
    <w:name w:val="gfkjrpgcnbb"/>
    <w:basedOn w:val="DefaultParagraphFont"/>
    <w:rsid w:val="004D0576"/>
  </w:style>
  <w:style w:type="table" w:customStyle="1" w:styleId="PlainTable3">
    <w:name w:val="Plain Table 3"/>
    <w:basedOn w:val="TableNormal"/>
    <w:uiPriority w:val="43"/>
    <w:rsid w:val="00D633A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E1F7FF" w:themeFill="background1" w:themeFillShade="F2"/>
      </w:tcPr>
    </w:tblStylePr>
    <w:tblStylePr w:type="band1Horz">
      <w:tblPr/>
      <w:tcPr>
        <w:shd w:val="clear" w:color="auto" w:fill="E1F7FF"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vision">
    <w:name w:val="Revision"/>
    <w:hidden/>
    <w:uiPriority w:val="99"/>
    <w:semiHidden/>
    <w:rsid w:val="003D3A94"/>
    <w:rPr>
      <w:rFonts w:eastAsia="Calibri"/>
      <w:color w:val="000000"/>
    </w:rPr>
  </w:style>
  <w:style w:type="paragraph" w:customStyle="1" w:styleId="EndNoteBibliographyTitle">
    <w:name w:val="EndNote Bibliography Title"/>
    <w:basedOn w:val="Normal"/>
    <w:link w:val="EndNoteBibliographyTitleChar"/>
    <w:rsid w:val="002D7063"/>
    <w:pPr>
      <w:spacing w:after="0"/>
      <w:jc w:val="center"/>
    </w:pPr>
    <w:rPr>
      <w:noProof/>
    </w:rPr>
  </w:style>
  <w:style w:type="character" w:customStyle="1" w:styleId="EndNoteBibliographyTitleChar">
    <w:name w:val="EndNote Bibliography Title Char"/>
    <w:basedOn w:val="DefaultParagraphFont"/>
    <w:link w:val="EndNoteBibliographyTitle"/>
    <w:rsid w:val="002D7063"/>
    <w:rPr>
      <w:rFonts w:eastAsia="Calibri"/>
      <w:noProof/>
      <w:color w:val="000000"/>
    </w:rPr>
  </w:style>
  <w:style w:type="paragraph" w:customStyle="1" w:styleId="EndNoteBibliography">
    <w:name w:val="EndNote Bibliography"/>
    <w:basedOn w:val="Normal"/>
    <w:link w:val="EndNoteBibliographyChar"/>
    <w:rsid w:val="002D7063"/>
    <w:rPr>
      <w:noProof/>
    </w:rPr>
  </w:style>
  <w:style w:type="character" w:customStyle="1" w:styleId="EndNoteBibliographyChar">
    <w:name w:val="EndNote Bibliography Char"/>
    <w:basedOn w:val="DefaultParagraphFont"/>
    <w:link w:val="EndNoteBibliography"/>
    <w:rsid w:val="002D7063"/>
    <w:rPr>
      <w:rFonts w:eastAsia="Calibri"/>
      <w:noProof/>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HAnsi" w:hAnsi="Calibri" w:cs="Times New Roman"/>
        <w:sz w:val="22"/>
        <w:szCs w:val="22"/>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71" w:unhideWhenUsed="0" w:qFormat="1"/>
    <w:lsdException w:name="heading 5" w:semiHidden="0" w:uiPriority="71" w:unhideWhenUsed="0" w:qFormat="1"/>
    <w:lsdException w:name="heading 6" w:semiHidden="0" w:unhideWhenUsed="0" w:qFormat="1"/>
    <w:lsdException w:name="heading 7" w:semiHidden="0" w:qFormat="1"/>
    <w:lsdException w:name="heading 8" w:semiHidden="0" w:qFormat="1"/>
    <w:lsdException w:name="heading 9" w:semiHidden="0" w:uiPriority="10"/>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39"/>
    <w:lsdException w:name="toc 2" w:semiHidden="0" w:uiPriority="39"/>
    <w:lsdException w:name="toc 3" w:semiHidden="0" w:uiPriority="39"/>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qFormat="1"/>
    <w:lsdException w:name="annotation text" w:locked="1"/>
    <w:lsdException w:name="header" w:locked="1"/>
    <w:lsdException w:name="footer" w:locked="1"/>
    <w:lsdException w:name="index heading" w:locked="1"/>
    <w:lsdException w:name="caption" w:semiHidden="0" w:uiPriority="35"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qFormat="1"/>
    <w:lsdException w:name="List Number" w:locked="1" w:qFormat="1"/>
    <w:lsdException w:name="List 2" w:locked="1"/>
    <w:lsdException w:name="List 3" w:locked="1"/>
    <w:lsdException w:name="List 4" w:locked="1"/>
    <w:lsdException w:name="List 5" w:locked="1"/>
    <w:lsdException w:name="List Bullet 2" w:locked="1" w:qFormat="1"/>
    <w:lsdException w:name="List Bullet 3" w:locked="1"/>
    <w:lsdException w:name="List Bullet 4" w:locked="1"/>
    <w:lsdException w:name="List Bullet 5" w:locked="1"/>
    <w:lsdException w:name="List Number 2" w:locked="1" w:qFormat="1"/>
    <w:lsdException w:name="List Number 3" w:locked="1"/>
    <w:lsdException w:name="List Number 4" w:locked="1"/>
    <w:lsdException w:name="List Number 5" w:locked="1"/>
    <w:lsdException w:name="Title" w:semiHidden="0" w:unhideWhenUsed="0"/>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unhideWhenUsed="0"/>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qFormat="1"/>
    <w:lsdException w:name="FollowedHyperlink" w:locked="1"/>
    <w:lsdException w:name="Strong" w:semiHidden="0" w:unhideWhenUsed="0"/>
    <w:lsdException w:name="Emphasis" w:semiHidden="0" w:unhideWhenUsed="0"/>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59" w:unhideWhenUsed="0"/>
    <w:lsdException w:name="Table Theme" w:locked="1"/>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TOC Heading" w:semiHidden="0"/>
  </w:latentStyles>
  <w:style w:type="paragraph" w:default="1" w:styleId="Normal">
    <w:name w:val="Normal"/>
    <w:qFormat/>
    <w:rsid w:val="00DA1A87"/>
    <w:pPr>
      <w:spacing w:after="120"/>
    </w:pPr>
    <w:rPr>
      <w:rFonts w:eastAsia="Calibri"/>
      <w:color w:val="000000"/>
    </w:rPr>
  </w:style>
  <w:style w:type="paragraph" w:styleId="Heading1">
    <w:name w:val="heading 1"/>
    <w:basedOn w:val="Normal"/>
    <w:next w:val="Normal"/>
    <w:link w:val="Heading1Char"/>
    <w:uiPriority w:val="99"/>
    <w:qFormat/>
    <w:rsid w:val="004666B7"/>
    <w:pPr>
      <w:keepNext/>
      <w:keepLines/>
      <w:pageBreakBefore/>
      <w:numPr>
        <w:numId w:val="15"/>
      </w:numPr>
      <w:tabs>
        <w:tab w:val="left" w:pos="851"/>
      </w:tabs>
      <w:spacing w:after="1080" w:line="480" w:lineRule="exact"/>
      <w:outlineLvl w:val="0"/>
    </w:pPr>
    <w:rPr>
      <w:rFonts w:eastAsiaTheme="majorEastAsia" w:cstheme="majorBidi"/>
      <w:b/>
      <w:bCs/>
      <w:color w:val="00A9CE" w:themeColor="accent1"/>
      <w:sz w:val="44"/>
      <w:szCs w:val="28"/>
    </w:rPr>
  </w:style>
  <w:style w:type="paragraph" w:styleId="Heading2">
    <w:name w:val="heading 2"/>
    <w:basedOn w:val="Normal"/>
    <w:next w:val="Normal"/>
    <w:link w:val="Heading2Char"/>
    <w:uiPriority w:val="99"/>
    <w:qFormat/>
    <w:rsid w:val="004F26F8"/>
    <w:pPr>
      <w:keepNext/>
      <w:numPr>
        <w:ilvl w:val="1"/>
        <w:numId w:val="15"/>
      </w:numPr>
      <w:tabs>
        <w:tab w:val="left" w:pos="851"/>
      </w:tabs>
      <w:spacing w:before="360" w:after="240"/>
      <w:outlineLvl w:val="1"/>
    </w:pPr>
    <w:rPr>
      <w:rFonts w:eastAsiaTheme="majorEastAsia" w:cstheme="majorBidi"/>
      <w:bCs/>
      <w:color w:val="00A9CE" w:themeColor="accent1"/>
      <w:sz w:val="32"/>
      <w:szCs w:val="26"/>
    </w:rPr>
  </w:style>
  <w:style w:type="paragraph" w:styleId="Heading3">
    <w:name w:val="heading 3"/>
    <w:basedOn w:val="Heading2"/>
    <w:next w:val="Normal"/>
    <w:link w:val="Heading3Char"/>
    <w:uiPriority w:val="99"/>
    <w:qFormat/>
    <w:rsid w:val="004F26F8"/>
    <w:pPr>
      <w:numPr>
        <w:ilvl w:val="2"/>
      </w:numPr>
      <w:outlineLvl w:val="2"/>
    </w:pPr>
    <w:rPr>
      <w:b/>
      <w:caps/>
      <w:color w:val="auto"/>
      <w:sz w:val="26"/>
    </w:rPr>
  </w:style>
  <w:style w:type="paragraph" w:styleId="Heading4">
    <w:name w:val="heading 4"/>
    <w:basedOn w:val="Normal"/>
    <w:next w:val="Normal"/>
    <w:link w:val="Heading4Char"/>
    <w:uiPriority w:val="1"/>
    <w:qFormat/>
    <w:rsid w:val="001249CC"/>
    <w:pPr>
      <w:keepNext/>
      <w:keepLines/>
      <w:spacing w:before="240"/>
      <w:outlineLvl w:val="3"/>
    </w:pPr>
    <w:rPr>
      <w:rFonts w:eastAsiaTheme="majorEastAsia" w:cstheme="majorBidi"/>
      <w:b/>
      <w:bCs/>
      <w:iCs/>
      <w:color w:val="00A9CE" w:themeColor="accent1"/>
      <w:spacing w:val="1"/>
      <w:sz w:val="24"/>
    </w:rPr>
  </w:style>
  <w:style w:type="paragraph" w:styleId="Heading5">
    <w:name w:val="heading 5"/>
    <w:basedOn w:val="Normal"/>
    <w:next w:val="Normal"/>
    <w:link w:val="Heading5Char"/>
    <w:uiPriority w:val="1"/>
    <w:qFormat/>
    <w:rsid w:val="003F1FBD"/>
    <w:pPr>
      <w:keepNext/>
      <w:keepLines/>
      <w:spacing w:before="240"/>
      <w:outlineLvl w:val="4"/>
    </w:pPr>
    <w:rPr>
      <w:rFonts w:eastAsiaTheme="majorEastAsia" w:cstheme="majorBidi"/>
      <w:b/>
    </w:rPr>
  </w:style>
  <w:style w:type="paragraph" w:styleId="Heading6">
    <w:name w:val="heading 6"/>
    <w:basedOn w:val="Normal"/>
    <w:next w:val="Normal"/>
    <w:link w:val="Heading6Char"/>
    <w:uiPriority w:val="99"/>
    <w:semiHidden/>
    <w:qFormat/>
    <w:rsid w:val="001249CC"/>
    <w:pPr>
      <w:keepNext/>
      <w:keepLines/>
      <w:spacing w:before="200"/>
      <w:outlineLvl w:val="5"/>
    </w:pPr>
    <w:rPr>
      <w:rFonts w:eastAsiaTheme="majorEastAsia" w:cstheme="majorBidi"/>
      <w:i/>
      <w:iCs/>
    </w:rPr>
  </w:style>
  <w:style w:type="paragraph" w:styleId="Heading7">
    <w:name w:val="heading 7"/>
    <w:basedOn w:val="Normal"/>
    <w:next w:val="Normal"/>
    <w:link w:val="Heading7Char"/>
    <w:uiPriority w:val="99"/>
    <w:semiHidden/>
    <w:qFormat/>
    <w:locked/>
    <w:rsid w:val="00DB55B9"/>
    <w:pPr>
      <w:spacing w:before="240" w:after="60"/>
      <w:outlineLvl w:val="6"/>
    </w:pPr>
    <w:rPr>
      <w:rFonts w:asciiTheme="minorHAnsi" w:hAnsiTheme="minorHAnsi" w:cstheme="majorBidi"/>
      <w:sz w:val="24"/>
      <w:szCs w:val="24"/>
    </w:rPr>
  </w:style>
  <w:style w:type="paragraph" w:styleId="Heading8">
    <w:name w:val="heading 8"/>
    <w:basedOn w:val="Normal"/>
    <w:next w:val="Normal"/>
    <w:link w:val="Heading8Char"/>
    <w:uiPriority w:val="99"/>
    <w:semiHidden/>
    <w:qFormat/>
    <w:locked/>
    <w:rsid w:val="00DB55B9"/>
    <w:pPr>
      <w:spacing w:before="240" w:after="60"/>
      <w:outlineLvl w:val="7"/>
    </w:pPr>
    <w:rPr>
      <w:rFonts w:asciiTheme="minorHAnsi" w:hAnsiTheme="minorHAnsi" w:cstheme="majorBidi"/>
      <w:i/>
      <w:iCs/>
      <w:sz w:val="24"/>
      <w:szCs w:val="24"/>
    </w:rPr>
  </w:style>
  <w:style w:type="paragraph" w:styleId="Heading9">
    <w:name w:val="heading 9"/>
    <w:aliases w:val="Appendix Heading 1"/>
    <w:basedOn w:val="AppendixHeading1base"/>
    <w:next w:val="Normal"/>
    <w:link w:val="Heading9Char"/>
    <w:uiPriority w:val="10"/>
    <w:locked/>
    <w:rsid w:val="00655388"/>
    <w:pPr>
      <w:spacing w:after="108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B55B9"/>
    <w:rPr>
      <w:rFonts w:eastAsiaTheme="majorEastAsia" w:cstheme="majorBidi"/>
      <w:b/>
      <w:bCs/>
      <w:color w:val="00A9CE" w:themeColor="accent1"/>
      <w:sz w:val="44"/>
      <w:szCs w:val="28"/>
    </w:rPr>
  </w:style>
  <w:style w:type="character" w:customStyle="1" w:styleId="Heading2Char">
    <w:name w:val="Heading 2 Char"/>
    <w:basedOn w:val="DefaultParagraphFont"/>
    <w:link w:val="Heading2"/>
    <w:uiPriority w:val="99"/>
    <w:locked/>
    <w:rsid w:val="00DB55B9"/>
    <w:rPr>
      <w:rFonts w:eastAsiaTheme="majorEastAsia" w:cstheme="majorBidi"/>
      <w:bCs/>
      <w:color w:val="00A9CE" w:themeColor="accent1"/>
      <w:sz w:val="32"/>
      <w:szCs w:val="26"/>
    </w:rPr>
  </w:style>
  <w:style w:type="character" w:customStyle="1" w:styleId="Heading3Char">
    <w:name w:val="Heading 3 Char"/>
    <w:basedOn w:val="DefaultParagraphFont"/>
    <w:link w:val="Heading3"/>
    <w:uiPriority w:val="99"/>
    <w:locked/>
    <w:rsid w:val="00DB55B9"/>
    <w:rPr>
      <w:rFonts w:eastAsiaTheme="majorEastAsia" w:cstheme="majorBidi"/>
      <w:b/>
      <w:bCs/>
      <w:caps/>
      <w:sz w:val="26"/>
      <w:szCs w:val="26"/>
    </w:rPr>
  </w:style>
  <w:style w:type="character" w:customStyle="1" w:styleId="Heading4Char">
    <w:name w:val="Heading 4 Char"/>
    <w:basedOn w:val="DefaultParagraphFont"/>
    <w:link w:val="Heading4"/>
    <w:uiPriority w:val="1"/>
    <w:locked/>
    <w:rsid w:val="00DB55B9"/>
    <w:rPr>
      <w:rFonts w:eastAsiaTheme="majorEastAsia" w:cstheme="majorBidi"/>
      <w:b/>
      <w:bCs/>
      <w:iCs/>
      <w:color w:val="00A9CE" w:themeColor="accent1"/>
      <w:spacing w:val="1"/>
      <w:sz w:val="24"/>
    </w:rPr>
  </w:style>
  <w:style w:type="character" w:customStyle="1" w:styleId="Heading5Char">
    <w:name w:val="Heading 5 Char"/>
    <w:basedOn w:val="DefaultParagraphFont"/>
    <w:link w:val="Heading5"/>
    <w:uiPriority w:val="1"/>
    <w:locked/>
    <w:rsid w:val="00DB55B9"/>
    <w:rPr>
      <w:rFonts w:eastAsiaTheme="majorEastAsia" w:cstheme="majorBidi"/>
      <w:b/>
      <w:color w:val="000000"/>
    </w:rPr>
  </w:style>
  <w:style w:type="character" w:customStyle="1" w:styleId="Heading6Char">
    <w:name w:val="Heading 6 Char"/>
    <w:basedOn w:val="DefaultParagraphFont"/>
    <w:link w:val="Heading6"/>
    <w:uiPriority w:val="99"/>
    <w:semiHidden/>
    <w:locked/>
    <w:rsid w:val="00DB55B9"/>
    <w:rPr>
      <w:rFonts w:eastAsiaTheme="majorEastAsia" w:cstheme="majorBidi"/>
      <w:i/>
      <w:iCs/>
      <w:color w:val="000000"/>
    </w:rPr>
  </w:style>
  <w:style w:type="character" w:customStyle="1" w:styleId="Heading7Char">
    <w:name w:val="Heading 7 Char"/>
    <w:basedOn w:val="DefaultParagraphFont"/>
    <w:link w:val="Heading7"/>
    <w:uiPriority w:val="99"/>
    <w:semiHidden/>
    <w:locked/>
    <w:rsid w:val="00DB55B9"/>
    <w:rPr>
      <w:rFonts w:asciiTheme="minorHAnsi" w:eastAsia="Calibri" w:hAnsiTheme="minorHAnsi" w:cstheme="majorBidi"/>
      <w:color w:val="000000"/>
      <w:sz w:val="24"/>
      <w:szCs w:val="24"/>
    </w:rPr>
  </w:style>
  <w:style w:type="character" w:customStyle="1" w:styleId="Heading8Char">
    <w:name w:val="Heading 8 Char"/>
    <w:basedOn w:val="DefaultParagraphFont"/>
    <w:link w:val="Heading8"/>
    <w:uiPriority w:val="99"/>
    <w:semiHidden/>
    <w:locked/>
    <w:rsid w:val="00DB55B9"/>
    <w:rPr>
      <w:rFonts w:asciiTheme="minorHAnsi" w:eastAsia="Calibri" w:hAnsiTheme="minorHAnsi" w:cstheme="majorBidi"/>
      <w:i/>
      <w:iCs/>
      <w:color w:val="000000"/>
      <w:sz w:val="24"/>
      <w:szCs w:val="24"/>
    </w:rPr>
  </w:style>
  <w:style w:type="character" w:customStyle="1" w:styleId="Heading9Char">
    <w:name w:val="Heading 9 Char"/>
    <w:aliases w:val="Appendix Heading 1 Char"/>
    <w:basedOn w:val="DefaultParagraphFont"/>
    <w:link w:val="Heading9"/>
    <w:uiPriority w:val="10"/>
    <w:locked/>
    <w:rsid w:val="00655388"/>
    <w:rPr>
      <w:rFonts w:eastAsiaTheme="majorEastAsia" w:cstheme="majorBidi"/>
      <w:b/>
      <w:bCs/>
      <w:color w:val="00A9CE" w:themeColor="accent1"/>
      <w:sz w:val="44"/>
      <w:szCs w:val="28"/>
    </w:rPr>
  </w:style>
  <w:style w:type="paragraph" w:styleId="Header">
    <w:name w:val="header"/>
    <w:basedOn w:val="Normal"/>
    <w:link w:val="HeaderChar"/>
    <w:uiPriority w:val="99"/>
    <w:semiHidden/>
    <w:rsid w:val="00944443"/>
    <w:rPr>
      <w:caps/>
      <w:color w:val="FFFFFF"/>
      <w:spacing w:val="16"/>
    </w:rPr>
  </w:style>
  <w:style w:type="character" w:customStyle="1" w:styleId="HeaderChar">
    <w:name w:val="Header Char"/>
    <w:basedOn w:val="DefaultParagraphFont"/>
    <w:link w:val="Header"/>
    <w:uiPriority w:val="99"/>
    <w:semiHidden/>
    <w:locked/>
    <w:rsid w:val="00DB55B9"/>
    <w:rPr>
      <w:rFonts w:eastAsia="Calibri"/>
      <w:caps/>
      <w:color w:val="FFFFFF"/>
      <w:spacing w:val="16"/>
    </w:rPr>
  </w:style>
  <w:style w:type="paragraph" w:styleId="Footer">
    <w:name w:val="footer"/>
    <w:basedOn w:val="Normal"/>
    <w:link w:val="FooterChar"/>
    <w:uiPriority w:val="99"/>
    <w:unhideWhenUsed/>
    <w:rsid w:val="00782488"/>
    <w:pPr>
      <w:tabs>
        <w:tab w:val="center" w:pos="4513"/>
        <w:tab w:val="right" w:pos="9026"/>
      </w:tabs>
      <w:spacing w:after="0" w:line="220" w:lineRule="atLeast"/>
    </w:pPr>
    <w:rPr>
      <w:color w:val="auto"/>
      <w:sz w:val="16"/>
    </w:rPr>
  </w:style>
  <w:style w:type="character" w:customStyle="1" w:styleId="FooterChar">
    <w:name w:val="Footer Char"/>
    <w:basedOn w:val="DefaultParagraphFont"/>
    <w:link w:val="Footer"/>
    <w:uiPriority w:val="99"/>
    <w:locked/>
    <w:rsid w:val="00DB55B9"/>
    <w:rPr>
      <w:rFonts w:eastAsia="Calibri"/>
      <w:sz w:val="16"/>
    </w:rPr>
  </w:style>
  <w:style w:type="paragraph" w:styleId="BalloonText">
    <w:name w:val="Balloon Text"/>
    <w:basedOn w:val="Normal"/>
    <w:link w:val="BalloonTextChar"/>
    <w:uiPriority w:val="99"/>
    <w:semiHidden/>
    <w:locked/>
    <w:rsid w:val="00064612"/>
    <w:pPr>
      <w:spacing w:after="0"/>
    </w:pPr>
    <w:rPr>
      <w:rFonts w:ascii="Tahoma" w:hAnsi="Tahoma" w:cs="Tahoma"/>
      <w:sz w:val="16"/>
      <w:szCs w:val="16"/>
    </w:rPr>
  </w:style>
  <w:style w:type="paragraph" w:styleId="ListBullet">
    <w:name w:val="List Bullet"/>
    <w:basedOn w:val="Normal"/>
    <w:uiPriority w:val="2"/>
    <w:qFormat/>
    <w:rsid w:val="00273A31"/>
    <w:pPr>
      <w:numPr>
        <w:numId w:val="6"/>
      </w:numPr>
      <w:tabs>
        <w:tab w:val="clear" w:pos="199"/>
        <w:tab w:val="left" w:pos="397"/>
      </w:tabs>
      <w:ind w:left="397" w:hanging="397"/>
      <w:contextualSpacing/>
    </w:pPr>
  </w:style>
  <w:style w:type="paragraph" w:styleId="ListNumber">
    <w:name w:val="List Number"/>
    <w:basedOn w:val="Normal"/>
    <w:uiPriority w:val="2"/>
    <w:qFormat/>
    <w:rsid w:val="00273A31"/>
    <w:pPr>
      <w:numPr>
        <w:numId w:val="9"/>
      </w:numPr>
      <w:tabs>
        <w:tab w:val="clear" w:pos="227"/>
        <w:tab w:val="left" w:pos="397"/>
      </w:tabs>
      <w:ind w:left="397" w:hanging="397"/>
    </w:pPr>
  </w:style>
  <w:style w:type="paragraph" w:styleId="ListBullet2">
    <w:name w:val="List Bullet 2"/>
    <w:basedOn w:val="ListBullet"/>
    <w:uiPriority w:val="2"/>
    <w:qFormat/>
    <w:rsid w:val="00273A31"/>
    <w:pPr>
      <w:numPr>
        <w:ilvl w:val="1"/>
      </w:numPr>
      <w:tabs>
        <w:tab w:val="clear" w:pos="397"/>
        <w:tab w:val="left" w:pos="794"/>
      </w:tabs>
      <w:ind w:left="794" w:hanging="360"/>
    </w:pPr>
  </w:style>
  <w:style w:type="paragraph" w:styleId="TOC1">
    <w:name w:val="toc 1"/>
    <w:basedOn w:val="Normal"/>
    <w:next w:val="Normal"/>
    <w:uiPriority w:val="39"/>
    <w:unhideWhenUsed/>
    <w:rsid w:val="008F7A9C"/>
    <w:pPr>
      <w:pBdr>
        <w:top w:val="single" w:sz="4" w:space="1" w:color="00A9CE" w:themeColor="accent1"/>
        <w:left w:val="single" w:sz="4" w:space="4" w:color="00A9CE" w:themeColor="accent1"/>
        <w:bottom w:val="single" w:sz="4" w:space="1" w:color="00A9CE" w:themeColor="accent1"/>
        <w:right w:val="single" w:sz="4" w:space="4" w:color="00A9CE" w:themeColor="accent1"/>
      </w:pBdr>
      <w:shd w:val="clear" w:color="auto" w:fill="00A9CE" w:themeFill="accent1"/>
      <w:tabs>
        <w:tab w:val="left" w:pos="737"/>
        <w:tab w:val="right" w:pos="9639"/>
      </w:tabs>
      <w:spacing w:before="240" w:after="180"/>
    </w:pPr>
    <w:rPr>
      <w:b/>
      <w:noProof/>
      <w:color w:val="FFFFFF"/>
    </w:rPr>
  </w:style>
  <w:style w:type="paragraph" w:styleId="TOC2">
    <w:name w:val="toc 2"/>
    <w:basedOn w:val="Normal"/>
    <w:next w:val="Normal"/>
    <w:uiPriority w:val="39"/>
    <w:unhideWhenUsed/>
    <w:rsid w:val="00462182"/>
    <w:pPr>
      <w:tabs>
        <w:tab w:val="left" w:pos="737"/>
        <w:tab w:val="right" w:leader="dot" w:pos="9639"/>
      </w:tabs>
      <w:spacing w:before="120" w:after="0"/>
      <w:ind w:right="284"/>
    </w:pPr>
    <w:rPr>
      <w:color w:val="00A9CE" w:themeColor="accent1"/>
    </w:rPr>
  </w:style>
  <w:style w:type="table" w:styleId="TableGrid">
    <w:name w:val="Table Grid"/>
    <w:basedOn w:val="TableNormal"/>
    <w:uiPriority w:val="59"/>
    <w:rsid w:val="006F4826"/>
    <w:rPr>
      <w:sz w:val="20"/>
      <w:szCs w:val="20"/>
    </w:rPr>
    <w:tblPr>
      <w:tblBorders>
        <w:top w:val="single" w:sz="4" w:space="0" w:color="00313C"/>
        <w:left w:val="single" w:sz="4" w:space="0" w:color="00313C"/>
        <w:bottom w:val="single" w:sz="4" w:space="0" w:color="00313C"/>
        <w:right w:val="single" w:sz="4" w:space="0" w:color="00313C"/>
        <w:insideH w:val="single" w:sz="4" w:space="0" w:color="00313C"/>
        <w:insideV w:val="single" w:sz="4" w:space="0" w:color="00313C"/>
      </w:tblBorders>
    </w:tblPr>
  </w:style>
  <w:style w:type="character" w:styleId="PageNumber">
    <w:name w:val="page number"/>
    <w:basedOn w:val="DefaultParagraphFont"/>
    <w:uiPriority w:val="99"/>
    <w:semiHidden/>
    <w:rsid w:val="00752473"/>
    <w:rPr>
      <w:rFonts w:ascii="Calibri" w:hAnsi="Calibri" w:cs="Times New Roman"/>
      <w:sz w:val="16"/>
    </w:rPr>
  </w:style>
  <w:style w:type="paragraph" w:styleId="TOC3">
    <w:name w:val="toc 3"/>
    <w:basedOn w:val="Normal"/>
    <w:next w:val="Normal"/>
    <w:uiPriority w:val="39"/>
    <w:unhideWhenUsed/>
    <w:rsid w:val="008F7A9C"/>
    <w:pPr>
      <w:tabs>
        <w:tab w:val="left" w:pos="1304"/>
        <w:tab w:val="right" w:leader="dot" w:pos="9639"/>
      </w:tabs>
      <w:spacing w:before="60" w:after="0"/>
      <w:ind w:left="737" w:right="284"/>
    </w:pPr>
    <w:rPr>
      <w:color w:val="00A9CE" w:themeColor="accent1"/>
    </w:rPr>
  </w:style>
  <w:style w:type="paragraph" w:customStyle="1" w:styleId="CoverTitle">
    <w:name w:val="CoverTitle"/>
    <w:basedOn w:val="Normal"/>
    <w:uiPriority w:val="12"/>
    <w:qFormat/>
    <w:rsid w:val="008F64BD"/>
    <w:pPr>
      <w:spacing w:after="170" w:line="216" w:lineRule="auto"/>
    </w:pPr>
    <w:rPr>
      <w:rFonts w:eastAsiaTheme="majorEastAsia" w:cstheme="majorBidi"/>
      <w:b/>
      <w:color w:val="00A9CE" w:themeColor="accent1"/>
      <w:spacing w:val="5"/>
      <w:kern w:val="28"/>
      <w:sz w:val="80"/>
      <w:szCs w:val="52"/>
    </w:rPr>
  </w:style>
  <w:style w:type="paragraph" w:customStyle="1" w:styleId="PartTitle">
    <w:name w:val="PartTitle"/>
    <w:basedOn w:val="Normal"/>
    <w:uiPriority w:val="15"/>
    <w:qFormat/>
    <w:rsid w:val="00914764"/>
    <w:pPr>
      <w:tabs>
        <w:tab w:val="left" w:pos="2552"/>
      </w:tabs>
      <w:spacing w:after="0" w:line="1000" w:lineRule="exact"/>
      <w:ind w:left="2552" w:hanging="2552"/>
      <w:outlineLvl w:val="0"/>
    </w:pPr>
    <w:rPr>
      <w:b/>
      <w:color w:val="00313C" w:themeColor="accent2"/>
      <w:sz w:val="80"/>
    </w:rPr>
  </w:style>
  <w:style w:type="paragraph" w:customStyle="1" w:styleId="PartSubtitle">
    <w:name w:val="PartSubtitle"/>
    <w:basedOn w:val="PartTitle"/>
    <w:uiPriority w:val="15"/>
    <w:qFormat/>
    <w:rsid w:val="00D105D7"/>
    <w:pPr>
      <w:spacing w:before="360" w:after="240" w:line="340" w:lineRule="atLeast"/>
      <w:outlineLvl w:val="9"/>
    </w:pPr>
    <w:rPr>
      <w:b w:val="0"/>
      <w:color w:val="00A9CE" w:themeColor="accent1"/>
      <w:sz w:val="34"/>
    </w:rPr>
  </w:style>
  <w:style w:type="paragraph" w:customStyle="1" w:styleId="ListofFiguresandTablesTOCHeading">
    <w:name w:val="List of Figures and Tables TOC Heading"/>
    <w:basedOn w:val="TOCHeading"/>
    <w:uiPriority w:val="14"/>
    <w:qFormat/>
    <w:rsid w:val="00064612"/>
  </w:style>
  <w:style w:type="paragraph" w:styleId="ListBullet3">
    <w:name w:val="List Bullet 3"/>
    <w:basedOn w:val="ListBullet2"/>
    <w:uiPriority w:val="99"/>
    <w:semiHidden/>
    <w:rsid w:val="00273A31"/>
    <w:pPr>
      <w:numPr>
        <w:ilvl w:val="2"/>
      </w:numPr>
      <w:tabs>
        <w:tab w:val="clear" w:pos="595"/>
        <w:tab w:val="clear" w:pos="794"/>
        <w:tab w:val="left" w:pos="1191"/>
      </w:tabs>
      <w:ind w:left="2320" w:firstLine="0"/>
    </w:pPr>
  </w:style>
  <w:style w:type="paragraph" w:styleId="FootnoteText">
    <w:name w:val="footnote text"/>
    <w:basedOn w:val="Normal"/>
    <w:link w:val="FootnoteTextChar"/>
    <w:uiPriority w:val="9"/>
    <w:qFormat/>
    <w:rsid w:val="007A01EB"/>
    <w:pPr>
      <w:spacing w:after="0" w:line="180" w:lineRule="atLeast"/>
    </w:pPr>
    <w:rPr>
      <w:sz w:val="16"/>
      <w:szCs w:val="20"/>
    </w:rPr>
  </w:style>
  <w:style w:type="character" w:customStyle="1" w:styleId="FootnoteTextChar">
    <w:name w:val="Footnote Text Char"/>
    <w:basedOn w:val="DefaultParagraphFont"/>
    <w:link w:val="FootnoteText"/>
    <w:uiPriority w:val="9"/>
    <w:locked/>
    <w:rsid w:val="00DB55B9"/>
    <w:rPr>
      <w:rFonts w:eastAsia="Calibri"/>
      <w:color w:val="000000"/>
      <w:sz w:val="16"/>
      <w:szCs w:val="20"/>
    </w:rPr>
  </w:style>
  <w:style w:type="paragraph" w:customStyle="1" w:styleId="FootnoteHeading">
    <w:name w:val="Footnote Heading"/>
    <w:basedOn w:val="FootnoteText"/>
    <w:uiPriority w:val="9"/>
    <w:qFormat/>
    <w:rsid w:val="007A01EB"/>
    <w:rPr>
      <w:b/>
    </w:rPr>
  </w:style>
  <w:style w:type="paragraph" w:customStyle="1" w:styleId="Source">
    <w:name w:val="Source"/>
    <w:basedOn w:val="Normal"/>
    <w:next w:val="Normal"/>
    <w:uiPriority w:val="6"/>
    <w:qFormat/>
    <w:rsid w:val="00064612"/>
    <w:pPr>
      <w:tabs>
        <w:tab w:val="left" w:pos="539"/>
      </w:tabs>
      <w:spacing w:line="180" w:lineRule="atLeast"/>
      <w:ind w:left="624" w:hanging="624"/>
    </w:pPr>
    <w:rPr>
      <w:sz w:val="16"/>
      <w:szCs w:val="20"/>
    </w:rPr>
  </w:style>
  <w:style w:type="table" w:customStyle="1" w:styleId="TableCSIRO">
    <w:name w:val="Table_CSIRO"/>
    <w:uiPriority w:val="99"/>
    <w:rsid w:val="0091299A"/>
    <w:rPr>
      <w:sz w:val="20"/>
      <w:szCs w:val="20"/>
    </w:rPr>
    <w:tblPr>
      <w:tblStyleRowBandSize w:val="1"/>
      <w:tblStyleColBandSize w:val="1"/>
      <w:tblInd w:w="113" w:type="dxa"/>
      <w:tblBorders>
        <w:bottom w:val="single" w:sz="12" w:space="0" w:color="000000"/>
      </w:tblBorders>
      <w:tblCellMar>
        <w:top w:w="57" w:type="dxa"/>
        <w:left w:w="85" w:type="dxa"/>
        <w:bottom w:w="57" w:type="dxa"/>
        <w:right w:w="85" w:type="dxa"/>
      </w:tblCellMar>
    </w:tblPr>
    <w:tblStylePr w:type="firstRow">
      <w:tblPr/>
      <w:tcPr>
        <w:shd w:val="clear" w:color="auto" w:fill="000000" w:themeFill="text1"/>
      </w:tcPr>
    </w:tblStylePr>
    <w:tblStylePr w:type="band2Horz">
      <w:tblPr/>
      <w:tcPr>
        <w:tcBorders>
          <w:top w:val="nil"/>
          <w:left w:val="nil"/>
          <w:bottom w:val="nil"/>
          <w:right w:val="nil"/>
          <w:insideH w:val="nil"/>
          <w:insideV w:val="nil"/>
          <w:tl2br w:val="nil"/>
          <w:tr2bl w:val="nil"/>
        </w:tcBorders>
        <w:shd w:val="clear" w:color="auto" w:fill="EDEDED"/>
      </w:tcPr>
    </w:tblStylePr>
  </w:style>
  <w:style w:type="paragraph" w:customStyle="1" w:styleId="TableText">
    <w:name w:val="TableText"/>
    <w:basedOn w:val="Normal"/>
    <w:uiPriority w:val="5"/>
    <w:qFormat/>
    <w:rsid w:val="00492547"/>
    <w:pPr>
      <w:spacing w:after="57" w:line="220" w:lineRule="atLeast"/>
    </w:pPr>
    <w:rPr>
      <w:sz w:val="18"/>
    </w:rPr>
  </w:style>
  <w:style w:type="paragraph" w:customStyle="1" w:styleId="TableBullet">
    <w:name w:val="TableBullet"/>
    <w:basedOn w:val="TableText"/>
    <w:uiPriority w:val="5"/>
    <w:qFormat/>
    <w:rsid w:val="006131D3"/>
    <w:pPr>
      <w:numPr>
        <w:numId w:val="8"/>
      </w:numPr>
    </w:pPr>
  </w:style>
  <w:style w:type="paragraph" w:customStyle="1" w:styleId="RowHeading">
    <w:name w:val="RowHeading"/>
    <w:basedOn w:val="TableText"/>
    <w:uiPriority w:val="5"/>
    <w:qFormat/>
    <w:rsid w:val="00FB6C47"/>
    <w:rPr>
      <w:b/>
      <w:color w:val="auto"/>
    </w:rPr>
  </w:style>
  <w:style w:type="paragraph" w:customStyle="1" w:styleId="ColumnHeading">
    <w:name w:val="ColumnHeading"/>
    <w:basedOn w:val="TableText"/>
    <w:uiPriority w:val="5"/>
    <w:qFormat/>
    <w:rsid w:val="00786A8D"/>
    <w:pPr>
      <w:spacing w:after="0" w:line="180" w:lineRule="atLeast"/>
    </w:pPr>
    <w:rPr>
      <w:b/>
      <w:caps/>
      <w:color w:val="FFFFFF"/>
      <w:sz w:val="16"/>
    </w:rPr>
  </w:style>
  <w:style w:type="paragraph" w:customStyle="1" w:styleId="CoverSubtitle">
    <w:name w:val="CoverSubtitle"/>
    <w:basedOn w:val="Normal"/>
    <w:uiPriority w:val="12"/>
    <w:qFormat/>
    <w:rsid w:val="00DB55B9"/>
    <w:pPr>
      <w:numPr>
        <w:ilvl w:val="1"/>
      </w:numPr>
      <w:spacing w:after="170" w:line="340" w:lineRule="atLeast"/>
    </w:pPr>
    <w:rPr>
      <w:rFonts w:eastAsiaTheme="majorEastAsia" w:cstheme="majorBidi"/>
      <w:iCs/>
      <w:color w:val="00313C" w:themeColor="accent2"/>
      <w:spacing w:val="15"/>
      <w:sz w:val="34"/>
      <w:szCs w:val="24"/>
    </w:rPr>
  </w:style>
  <w:style w:type="paragraph" w:customStyle="1" w:styleId="BackCoverContactHeading">
    <w:name w:val="BackCover ContactHeading"/>
    <w:basedOn w:val="Normal"/>
    <w:uiPriority w:val="18"/>
    <w:qFormat/>
    <w:rsid w:val="00840B15"/>
    <w:pPr>
      <w:spacing w:before="360" w:after="60"/>
    </w:pPr>
    <w:rPr>
      <w:caps/>
      <w:sz w:val="18"/>
      <w:szCs w:val="20"/>
    </w:rPr>
  </w:style>
  <w:style w:type="paragraph" w:customStyle="1" w:styleId="BackCoverContactDetails">
    <w:name w:val="BackCover ContactDetails"/>
    <w:basedOn w:val="Normal"/>
    <w:uiPriority w:val="18"/>
    <w:qFormat/>
    <w:rsid w:val="00840B15"/>
    <w:pPr>
      <w:tabs>
        <w:tab w:val="left" w:pos="199"/>
      </w:tabs>
      <w:spacing w:after="0"/>
    </w:pPr>
    <w:rPr>
      <w:sz w:val="18"/>
    </w:rPr>
  </w:style>
  <w:style w:type="character" w:customStyle="1" w:styleId="BackCoverContactBold">
    <w:name w:val="BackCover ContactBold"/>
    <w:basedOn w:val="DefaultParagraphFont"/>
    <w:uiPriority w:val="18"/>
    <w:qFormat/>
    <w:rsid w:val="00840B15"/>
    <w:rPr>
      <w:rFonts w:cs="Times New Roman"/>
      <w:b/>
    </w:rPr>
  </w:style>
  <w:style w:type="paragraph" w:styleId="TOCHeading">
    <w:name w:val="TOC Heading"/>
    <w:basedOn w:val="Heading1"/>
    <w:next w:val="Normal"/>
    <w:link w:val="TOCHeadingChar"/>
    <w:uiPriority w:val="19"/>
    <w:semiHidden/>
    <w:rsid w:val="00462182"/>
    <w:pPr>
      <w:pageBreakBefore w:val="0"/>
      <w:numPr>
        <w:numId w:val="0"/>
      </w:numPr>
      <w:tabs>
        <w:tab w:val="clear" w:pos="851"/>
      </w:tabs>
      <w:spacing w:before="480" w:after="240"/>
      <w:outlineLvl w:val="1"/>
    </w:pPr>
    <w:rPr>
      <w:bCs w:val="0"/>
    </w:rPr>
  </w:style>
  <w:style w:type="character" w:styleId="Hyperlink">
    <w:name w:val="Hyperlink"/>
    <w:basedOn w:val="DefaultParagraphFont"/>
    <w:uiPriority w:val="99"/>
    <w:qFormat/>
    <w:rsid w:val="00A14107"/>
    <w:rPr>
      <w:rFonts w:cs="Times New Roman"/>
      <w:color w:val="00A9CE" w:themeColor="accent1"/>
      <w:u w:val="none"/>
    </w:rPr>
  </w:style>
  <w:style w:type="paragraph" w:styleId="TOC4">
    <w:name w:val="toc 4"/>
    <w:basedOn w:val="Normal"/>
    <w:next w:val="Normal"/>
    <w:autoRedefine/>
    <w:uiPriority w:val="99"/>
    <w:semiHidden/>
    <w:rsid w:val="00FE3F4D"/>
    <w:pPr>
      <w:spacing w:after="100"/>
      <w:ind w:left="660"/>
    </w:pPr>
  </w:style>
  <w:style w:type="paragraph" w:styleId="TOC9">
    <w:name w:val="toc 9"/>
    <w:basedOn w:val="Normal"/>
    <w:next w:val="Normal"/>
    <w:autoRedefine/>
    <w:uiPriority w:val="99"/>
    <w:semiHidden/>
    <w:rsid w:val="00FE3F4D"/>
    <w:pPr>
      <w:spacing w:after="100"/>
      <w:ind w:left="1760"/>
    </w:pPr>
  </w:style>
  <w:style w:type="character" w:customStyle="1" w:styleId="BalloonTextChar">
    <w:name w:val="Balloon Text Char"/>
    <w:basedOn w:val="DefaultParagraphFont"/>
    <w:link w:val="BalloonText"/>
    <w:uiPriority w:val="99"/>
    <w:semiHidden/>
    <w:rsid w:val="00DB55B9"/>
    <w:rPr>
      <w:rFonts w:ascii="Tahoma" w:eastAsia="Calibri" w:hAnsi="Tahoma" w:cs="Tahoma"/>
      <w:color w:val="000000"/>
      <w:sz w:val="16"/>
      <w:szCs w:val="16"/>
    </w:rPr>
  </w:style>
  <w:style w:type="paragraph" w:styleId="Caption">
    <w:name w:val="caption"/>
    <w:aliases w:val="Tables,Caption Char Char,Caption Figure,Monitoring Table Caption,Monitoring Fig Caption,Caption Figure1,Monitoring Table Caption1,Monitoring Fig Caption1,Caption Figure2,Monitoring Table Caption2,Monitoring Fig Caption2,Caption Figure3 Char"/>
    <w:basedOn w:val="Normal"/>
    <w:next w:val="Normal"/>
    <w:link w:val="CaptionChar"/>
    <w:uiPriority w:val="35"/>
    <w:qFormat/>
    <w:rsid w:val="007E4B05"/>
    <w:pPr>
      <w:keepNext/>
      <w:spacing w:before="240" w:after="200"/>
    </w:pPr>
    <w:rPr>
      <w:b/>
      <w:bCs/>
      <w:color w:val="00A9CE" w:themeColor="accent1"/>
      <w:sz w:val="20"/>
      <w:szCs w:val="18"/>
    </w:rPr>
  </w:style>
  <w:style w:type="paragraph" w:customStyle="1" w:styleId="Headerurl">
    <w:name w:val="Header url"/>
    <w:basedOn w:val="Header"/>
    <w:uiPriority w:val="99"/>
    <w:semiHidden/>
    <w:rsid w:val="00944443"/>
    <w:pPr>
      <w:tabs>
        <w:tab w:val="center" w:pos="4153"/>
        <w:tab w:val="right" w:pos="8306"/>
      </w:tabs>
      <w:spacing w:after="0"/>
    </w:pPr>
    <w:rPr>
      <w:b/>
      <w:color w:val="00313C"/>
      <w:szCs w:val="24"/>
    </w:rPr>
  </w:style>
  <w:style w:type="character" w:customStyle="1" w:styleId="PartNumber">
    <w:name w:val="PartNumber"/>
    <w:basedOn w:val="DefaultParagraphFont"/>
    <w:uiPriority w:val="15"/>
    <w:qFormat/>
    <w:rsid w:val="00A14107"/>
    <w:rPr>
      <w:rFonts w:cs="Times New Roman"/>
      <w:color w:val="00A9CE" w:themeColor="accent1"/>
    </w:rPr>
  </w:style>
  <w:style w:type="paragraph" w:customStyle="1" w:styleId="Heading1notnumbered">
    <w:name w:val="Heading 1 not numbered"/>
    <w:basedOn w:val="Heading1"/>
    <w:uiPriority w:val="1"/>
    <w:rsid w:val="009A20E5"/>
    <w:pPr>
      <w:numPr>
        <w:numId w:val="0"/>
      </w:numPr>
    </w:pPr>
  </w:style>
  <w:style w:type="paragraph" w:customStyle="1" w:styleId="Heading3notnumbered">
    <w:name w:val="Heading 3 not numbered"/>
    <w:basedOn w:val="Heading3"/>
    <w:uiPriority w:val="1"/>
    <w:qFormat/>
    <w:rsid w:val="00752314"/>
    <w:pPr>
      <w:numPr>
        <w:ilvl w:val="0"/>
        <w:numId w:val="0"/>
      </w:numPr>
    </w:pPr>
  </w:style>
  <w:style w:type="paragraph" w:customStyle="1" w:styleId="Heading2notnumbered">
    <w:name w:val="Heading 2 not numbered"/>
    <w:basedOn w:val="Heading2"/>
    <w:uiPriority w:val="1"/>
    <w:qFormat/>
    <w:rsid w:val="00752314"/>
    <w:pPr>
      <w:numPr>
        <w:ilvl w:val="0"/>
        <w:numId w:val="0"/>
      </w:numPr>
    </w:pPr>
  </w:style>
  <w:style w:type="paragraph" w:customStyle="1" w:styleId="Heading1noTOC">
    <w:name w:val="Heading 1 no TOC"/>
    <w:basedOn w:val="Heading1notnumbered"/>
    <w:uiPriority w:val="1"/>
    <w:qFormat/>
    <w:rsid w:val="00F91888"/>
  </w:style>
  <w:style w:type="character" w:customStyle="1" w:styleId="TOCHeadingChar">
    <w:name w:val="TOC Heading Char"/>
    <w:basedOn w:val="DefaultParagraphFont"/>
    <w:link w:val="TOCHeading"/>
    <w:uiPriority w:val="19"/>
    <w:semiHidden/>
    <w:locked/>
    <w:rsid w:val="00DB55B9"/>
    <w:rPr>
      <w:rFonts w:eastAsiaTheme="majorEastAsia" w:cstheme="majorBidi"/>
      <w:b/>
      <w:color w:val="00A9CE" w:themeColor="accent1"/>
      <w:sz w:val="44"/>
      <w:szCs w:val="28"/>
    </w:rPr>
  </w:style>
  <w:style w:type="paragraph" w:styleId="BlockText">
    <w:name w:val="Block Text"/>
    <w:basedOn w:val="Normal"/>
    <w:uiPriority w:val="99"/>
    <w:semiHidden/>
    <w:locked/>
    <w:rsid w:val="00E251B6"/>
    <w:pPr>
      <w:ind w:left="1440" w:right="1440"/>
    </w:pPr>
  </w:style>
  <w:style w:type="paragraph" w:styleId="BodyText">
    <w:name w:val="Body Text"/>
    <w:basedOn w:val="Normal"/>
    <w:link w:val="BodyTextChar"/>
    <w:uiPriority w:val="99"/>
    <w:semiHidden/>
    <w:locked/>
    <w:rsid w:val="00E251B6"/>
  </w:style>
  <w:style w:type="character" w:customStyle="1" w:styleId="BodyTextChar">
    <w:name w:val="Body Text Char"/>
    <w:basedOn w:val="DefaultParagraphFont"/>
    <w:link w:val="BodyText"/>
    <w:uiPriority w:val="99"/>
    <w:semiHidden/>
    <w:locked/>
    <w:rsid w:val="00DB55B9"/>
    <w:rPr>
      <w:rFonts w:eastAsia="Calibri"/>
      <w:color w:val="000000"/>
    </w:rPr>
  </w:style>
  <w:style w:type="paragraph" w:styleId="BodyText2">
    <w:name w:val="Body Text 2"/>
    <w:basedOn w:val="Normal"/>
    <w:link w:val="BodyText2Char"/>
    <w:uiPriority w:val="99"/>
    <w:semiHidden/>
    <w:locked/>
    <w:rsid w:val="00E251B6"/>
    <w:pPr>
      <w:spacing w:line="480" w:lineRule="auto"/>
    </w:pPr>
  </w:style>
  <w:style w:type="character" w:customStyle="1" w:styleId="BodyText2Char">
    <w:name w:val="Body Text 2 Char"/>
    <w:basedOn w:val="DefaultParagraphFont"/>
    <w:link w:val="BodyText2"/>
    <w:uiPriority w:val="99"/>
    <w:semiHidden/>
    <w:locked/>
    <w:rsid w:val="00DB55B9"/>
    <w:rPr>
      <w:rFonts w:eastAsia="Calibri"/>
      <w:color w:val="000000"/>
    </w:rPr>
  </w:style>
  <w:style w:type="paragraph" w:styleId="BodyText3">
    <w:name w:val="Body Text 3"/>
    <w:basedOn w:val="Normal"/>
    <w:link w:val="BodyText3Char"/>
    <w:uiPriority w:val="99"/>
    <w:semiHidden/>
    <w:locked/>
    <w:rsid w:val="00E251B6"/>
    <w:rPr>
      <w:sz w:val="16"/>
      <w:szCs w:val="16"/>
    </w:rPr>
  </w:style>
  <w:style w:type="character" w:customStyle="1" w:styleId="BodyText3Char">
    <w:name w:val="Body Text 3 Char"/>
    <w:basedOn w:val="DefaultParagraphFont"/>
    <w:link w:val="BodyText3"/>
    <w:uiPriority w:val="99"/>
    <w:semiHidden/>
    <w:locked/>
    <w:rsid w:val="00DB55B9"/>
    <w:rPr>
      <w:rFonts w:eastAsia="Calibri"/>
      <w:color w:val="000000"/>
      <w:sz w:val="16"/>
      <w:szCs w:val="16"/>
    </w:rPr>
  </w:style>
  <w:style w:type="paragraph" w:styleId="BodyTextFirstIndent">
    <w:name w:val="Body Text First Indent"/>
    <w:basedOn w:val="BodyText"/>
    <w:link w:val="BodyTextFirstIndentChar"/>
    <w:uiPriority w:val="99"/>
    <w:semiHidden/>
    <w:locked/>
    <w:rsid w:val="00E251B6"/>
    <w:pPr>
      <w:ind w:firstLine="210"/>
    </w:pPr>
  </w:style>
  <w:style w:type="character" w:customStyle="1" w:styleId="BodyTextFirstIndentChar">
    <w:name w:val="Body Text First Indent Char"/>
    <w:basedOn w:val="BodyTextChar"/>
    <w:link w:val="BodyTextFirstIndent"/>
    <w:uiPriority w:val="99"/>
    <w:semiHidden/>
    <w:locked/>
    <w:rsid w:val="00DB55B9"/>
    <w:rPr>
      <w:rFonts w:eastAsia="Calibri"/>
      <w:color w:val="000000"/>
    </w:rPr>
  </w:style>
  <w:style w:type="paragraph" w:styleId="BodyTextIndent">
    <w:name w:val="Body Text Indent"/>
    <w:basedOn w:val="Normal"/>
    <w:link w:val="BodyTextIndentChar"/>
    <w:uiPriority w:val="99"/>
    <w:semiHidden/>
    <w:locked/>
    <w:rsid w:val="00E251B6"/>
    <w:pPr>
      <w:ind w:left="283"/>
    </w:pPr>
  </w:style>
  <w:style w:type="character" w:customStyle="1" w:styleId="BodyTextIndentChar">
    <w:name w:val="Body Text Indent Char"/>
    <w:basedOn w:val="DefaultParagraphFont"/>
    <w:link w:val="BodyTextIndent"/>
    <w:uiPriority w:val="99"/>
    <w:semiHidden/>
    <w:locked/>
    <w:rsid w:val="00DB55B9"/>
    <w:rPr>
      <w:rFonts w:eastAsia="Calibri"/>
      <w:color w:val="000000"/>
    </w:rPr>
  </w:style>
  <w:style w:type="paragraph" w:styleId="BodyTextFirstIndent2">
    <w:name w:val="Body Text First Indent 2"/>
    <w:basedOn w:val="BodyTextIndent"/>
    <w:link w:val="BodyTextFirstIndent2Char"/>
    <w:uiPriority w:val="99"/>
    <w:semiHidden/>
    <w:locked/>
    <w:rsid w:val="00E251B6"/>
    <w:pPr>
      <w:ind w:firstLine="210"/>
    </w:pPr>
  </w:style>
  <w:style w:type="character" w:customStyle="1" w:styleId="BodyTextFirstIndent2Char">
    <w:name w:val="Body Text First Indent 2 Char"/>
    <w:basedOn w:val="BodyTextIndentChar"/>
    <w:link w:val="BodyTextFirstIndent2"/>
    <w:uiPriority w:val="99"/>
    <w:semiHidden/>
    <w:locked/>
    <w:rsid w:val="00DB55B9"/>
    <w:rPr>
      <w:rFonts w:eastAsia="Calibri"/>
      <w:color w:val="000000"/>
    </w:rPr>
  </w:style>
  <w:style w:type="paragraph" w:styleId="BodyTextIndent2">
    <w:name w:val="Body Text Indent 2"/>
    <w:basedOn w:val="Normal"/>
    <w:link w:val="BodyTextIndent2Char"/>
    <w:uiPriority w:val="99"/>
    <w:semiHidden/>
    <w:locked/>
    <w:rsid w:val="00E251B6"/>
    <w:pPr>
      <w:spacing w:line="480" w:lineRule="auto"/>
      <w:ind w:left="283"/>
    </w:pPr>
  </w:style>
  <w:style w:type="character" w:customStyle="1" w:styleId="BodyTextIndent2Char">
    <w:name w:val="Body Text Indent 2 Char"/>
    <w:basedOn w:val="DefaultParagraphFont"/>
    <w:link w:val="BodyTextIndent2"/>
    <w:uiPriority w:val="99"/>
    <w:semiHidden/>
    <w:locked/>
    <w:rsid w:val="00DB55B9"/>
    <w:rPr>
      <w:rFonts w:eastAsia="Calibri"/>
      <w:color w:val="000000"/>
    </w:rPr>
  </w:style>
  <w:style w:type="paragraph" w:styleId="BodyTextIndent3">
    <w:name w:val="Body Text Indent 3"/>
    <w:basedOn w:val="Normal"/>
    <w:link w:val="BodyTextIndent3Char"/>
    <w:uiPriority w:val="99"/>
    <w:semiHidden/>
    <w:locked/>
    <w:rsid w:val="00E251B6"/>
    <w:pPr>
      <w:ind w:left="283"/>
    </w:pPr>
    <w:rPr>
      <w:sz w:val="16"/>
      <w:szCs w:val="16"/>
    </w:rPr>
  </w:style>
  <w:style w:type="character" w:customStyle="1" w:styleId="BodyTextIndent3Char">
    <w:name w:val="Body Text Indent 3 Char"/>
    <w:basedOn w:val="DefaultParagraphFont"/>
    <w:link w:val="BodyTextIndent3"/>
    <w:uiPriority w:val="99"/>
    <w:semiHidden/>
    <w:locked/>
    <w:rsid w:val="00DB55B9"/>
    <w:rPr>
      <w:rFonts w:eastAsia="Calibri"/>
      <w:color w:val="000000"/>
      <w:sz w:val="16"/>
      <w:szCs w:val="16"/>
    </w:rPr>
  </w:style>
  <w:style w:type="paragraph" w:styleId="Closing">
    <w:name w:val="Closing"/>
    <w:basedOn w:val="Normal"/>
    <w:link w:val="ClosingChar"/>
    <w:uiPriority w:val="99"/>
    <w:semiHidden/>
    <w:locked/>
    <w:rsid w:val="00E251B6"/>
    <w:pPr>
      <w:ind w:left="4252"/>
    </w:pPr>
  </w:style>
  <w:style w:type="character" w:customStyle="1" w:styleId="ClosingChar">
    <w:name w:val="Closing Char"/>
    <w:basedOn w:val="DefaultParagraphFont"/>
    <w:link w:val="Closing"/>
    <w:uiPriority w:val="99"/>
    <w:semiHidden/>
    <w:locked/>
    <w:rsid w:val="00DB55B9"/>
    <w:rPr>
      <w:rFonts w:eastAsia="Calibri"/>
      <w:color w:val="000000"/>
    </w:rPr>
  </w:style>
  <w:style w:type="paragraph" w:styleId="Date">
    <w:name w:val="Date"/>
    <w:basedOn w:val="Normal"/>
    <w:next w:val="Normal"/>
    <w:link w:val="DateChar"/>
    <w:uiPriority w:val="99"/>
    <w:semiHidden/>
    <w:locked/>
    <w:rsid w:val="00E251B6"/>
  </w:style>
  <w:style w:type="character" w:customStyle="1" w:styleId="DateChar">
    <w:name w:val="Date Char"/>
    <w:basedOn w:val="DefaultParagraphFont"/>
    <w:link w:val="Date"/>
    <w:uiPriority w:val="99"/>
    <w:semiHidden/>
    <w:locked/>
    <w:rsid w:val="00DB55B9"/>
    <w:rPr>
      <w:rFonts w:eastAsia="Calibri"/>
      <w:color w:val="000000"/>
    </w:rPr>
  </w:style>
  <w:style w:type="paragraph" w:styleId="E-mailSignature">
    <w:name w:val="E-mail Signature"/>
    <w:basedOn w:val="Normal"/>
    <w:link w:val="E-mailSignatureChar"/>
    <w:uiPriority w:val="99"/>
    <w:semiHidden/>
    <w:locked/>
    <w:rsid w:val="00E251B6"/>
  </w:style>
  <w:style w:type="character" w:customStyle="1" w:styleId="E-mailSignatureChar">
    <w:name w:val="E-mail Signature Char"/>
    <w:basedOn w:val="DefaultParagraphFont"/>
    <w:link w:val="E-mailSignature"/>
    <w:uiPriority w:val="99"/>
    <w:semiHidden/>
    <w:locked/>
    <w:rsid w:val="00DB55B9"/>
    <w:rPr>
      <w:rFonts w:eastAsia="Calibri"/>
      <w:color w:val="000000"/>
    </w:rPr>
  </w:style>
  <w:style w:type="character" w:styleId="Emphasis">
    <w:name w:val="Emphasis"/>
    <w:basedOn w:val="DefaultParagraphFont"/>
    <w:uiPriority w:val="99"/>
    <w:semiHidden/>
    <w:locked/>
    <w:rsid w:val="001249CC"/>
    <w:rPr>
      <w:rFonts w:cs="Times New Roman"/>
      <w:i/>
      <w:iCs/>
    </w:rPr>
  </w:style>
  <w:style w:type="paragraph" w:styleId="EnvelopeAddress">
    <w:name w:val="envelope address"/>
    <w:basedOn w:val="Normal"/>
    <w:uiPriority w:val="99"/>
    <w:semiHidden/>
    <w:locked/>
    <w:rsid w:val="00E251B6"/>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uiPriority w:val="99"/>
    <w:semiHidden/>
    <w:locked/>
    <w:rsid w:val="00E251B6"/>
    <w:rPr>
      <w:rFonts w:ascii="Arial" w:hAnsi="Arial" w:cs="Arial"/>
      <w:sz w:val="20"/>
      <w:szCs w:val="20"/>
    </w:rPr>
  </w:style>
  <w:style w:type="character" w:styleId="FollowedHyperlink">
    <w:name w:val="FollowedHyperlink"/>
    <w:basedOn w:val="DefaultParagraphFont"/>
    <w:uiPriority w:val="99"/>
    <w:semiHidden/>
    <w:locked/>
    <w:rsid w:val="003D6565"/>
    <w:rPr>
      <w:rFonts w:cs="Times New Roman"/>
      <w:color w:val="auto"/>
      <w:u w:val="none"/>
    </w:rPr>
  </w:style>
  <w:style w:type="character" w:styleId="FootnoteReference">
    <w:name w:val="footnote reference"/>
    <w:basedOn w:val="DefaultParagraphFont"/>
    <w:uiPriority w:val="9"/>
    <w:locked/>
    <w:rsid w:val="00E251B6"/>
    <w:rPr>
      <w:rFonts w:cs="Times New Roman"/>
      <w:vertAlign w:val="superscript"/>
    </w:rPr>
  </w:style>
  <w:style w:type="character" w:styleId="HTMLAcronym">
    <w:name w:val="HTML Acronym"/>
    <w:basedOn w:val="DefaultParagraphFont"/>
    <w:uiPriority w:val="99"/>
    <w:semiHidden/>
    <w:locked/>
    <w:rsid w:val="00E251B6"/>
    <w:rPr>
      <w:rFonts w:cs="Times New Roman"/>
    </w:rPr>
  </w:style>
  <w:style w:type="paragraph" w:styleId="HTMLAddress">
    <w:name w:val="HTML Address"/>
    <w:basedOn w:val="Normal"/>
    <w:link w:val="HTMLAddressChar"/>
    <w:uiPriority w:val="99"/>
    <w:semiHidden/>
    <w:locked/>
    <w:rsid w:val="00E251B6"/>
    <w:rPr>
      <w:i/>
      <w:iCs/>
    </w:rPr>
  </w:style>
  <w:style w:type="character" w:customStyle="1" w:styleId="HTMLAddressChar">
    <w:name w:val="HTML Address Char"/>
    <w:basedOn w:val="DefaultParagraphFont"/>
    <w:link w:val="HTMLAddress"/>
    <w:uiPriority w:val="99"/>
    <w:semiHidden/>
    <w:locked/>
    <w:rsid w:val="00DB55B9"/>
    <w:rPr>
      <w:rFonts w:eastAsia="Calibri"/>
      <w:i/>
      <w:iCs/>
      <w:color w:val="000000"/>
    </w:rPr>
  </w:style>
  <w:style w:type="character" w:styleId="HTMLCite">
    <w:name w:val="HTML Cite"/>
    <w:basedOn w:val="DefaultParagraphFont"/>
    <w:uiPriority w:val="99"/>
    <w:semiHidden/>
    <w:locked/>
    <w:rsid w:val="00E251B6"/>
    <w:rPr>
      <w:rFonts w:cs="Times New Roman"/>
      <w:i/>
      <w:iCs/>
    </w:rPr>
  </w:style>
  <w:style w:type="character" w:styleId="HTMLCode">
    <w:name w:val="HTML Code"/>
    <w:basedOn w:val="DefaultParagraphFont"/>
    <w:uiPriority w:val="99"/>
    <w:semiHidden/>
    <w:locked/>
    <w:rsid w:val="00E251B6"/>
    <w:rPr>
      <w:rFonts w:ascii="Courier New" w:hAnsi="Courier New" w:cs="Courier New"/>
      <w:sz w:val="20"/>
      <w:szCs w:val="20"/>
    </w:rPr>
  </w:style>
  <w:style w:type="character" w:styleId="HTMLDefinition">
    <w:name w:val="HTML Definition"/>
    <w:basedOn w:val="DefaultParagraphFont"/>
    <w:uiPriority w:val="99"/>
    <w:semiHidden/>
    <w:locked/>
    <w:rsid w:val="00E251B6"/>
    <w:rPr>
      <w:rFonts w:cs="Times New Roman"/>
      <w:i/>
      <w:iCs/>
    </w:rPr>
  </w:style>
  <w:style w:type="character" w:styleId="HTMLKeyboard">
    <w:name w:val="HTML Keyboard"/>
    <w:basedOn w:val="DefaultParagraphFont"/>
    <w:uiPriority w:val="99"/>
    <w:semiHidden/>
    <w:locked/>
    <w:rsid w:val="00E251B6"/>
    <w:rPr>
      <w:rFonts w:ascii="Courier New" w:hAnsi="Courier New" w:cs="Courier New"/>
      <w:sz w:val="20"/>
      <w:szCs w:val="20"/>
    </w:rPr>
  </w:style>
  <w:style w:type="paragraph" w:styleId="HTMLPreformatted">
    <w:name w:val="HTML Preformatted"/>
    <w:basedOn w:val="Normal"/>
    <w:link w:val="HTMLPreformattedChar"/>
    <w:uiPriority w:val="99"/>
    <w:locked/>
    <w:rsid w:val="00E251B6"/>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DB55B9"/>
    <w:rPr>
      <w:rFonts w:ascii="Courier New" w:eastAsia="Calibri" w:hAnsi="Courier New" w:cs="Courier New"/>
      <w:color w:val="000000"/>
      <w:sz w:val="20"/>
      <w:szCs w:val="20"/>
    </w:rPr>
  </w:style>
  <w:style w:type="character" w:styleId="HTMLSample">
    <w:name w:val="HTML Sample"/>
    <w:basedOn w:val="DefaultParagraphFont"/>
    <w:uiPriority w:val="99"/>
    <w:semiHidden/>
    <w:locked/>
    <w:rsid w:val="00E251B6"/>
    <w:rPr>
      <w:rFonts w:ascii="Courier New" w:hAnsi="Courier New" w:cs="Courier New"/>
    </w:rPr>
  </w:style>
  <w:style w:type="character" w:styleId="HTMLTypewriter">
    <w:name w:val="HTML Typewriter"/>
    <w:basedOn w:val="DefaultParagraphFont"/>
    <w:uiPriority w:val="99"/>
    <w:semiHidden/>
    <w:locked/>
    <w:rsid w:val="00E251B6"/>
    <w:rPr>
      <w:rFonts w:ascii="Courier New" w:hAnsi="Courier New" w:cs="Courier New"/>
      <w:sz w:val="20"/>
      <w:szCs w:val="20"/>
    </w:rPr>
  </w:style>
  <w:style w:type="character" w:styleId="HTMLVariable">
    <w:name w:val="HTML Variable"/>
    <w:basedOn w:val="DefaultParagraphFont"/>
    <w:uiPriority w:val="99"/>
    <w:semiHidden/>
    <w:locked/>
    <w:rsid w:val="00E251B6"/>
    <w:rPr>
      <w:rFonts w:cs="Times New Roman"/>
      <w:i/>
      <w:iCs/>
    </w:rPr>
  </w:style>
  <w:style w:type="character" w:styleId="LineNumber">
    <w:name w:val="line number"/>
    <w:basedOn w:val="DefaultParagraphFont"/>
    <w:uiPriority w:val="99"/>
    <w:semiHidden/>
    <w:locked/>
    <w:rsid w:val="00E251B6"/>
    <w:rPr>
      <w:rFonts w:cs="Times New Roman"/>
    </w:rPr>
  </w:style>
  <w:style w:type="paragraph" w:styleId="List">
    <w:name w:val="List"/>
    <w:basedOn w:val="Normal"/>
    <w:uiPriority w:val="99"/>
    <w:semiHidden/>
    <w:locked/>
    <w:rsid w:val="00E251B6"/>
    <w:pPr>
      <w:ind w:left="283" w:hanging="283"/>
    </w:pPr>
  </w:style>
  <w:style w:type="paragraph" w:styleId="List2">
    <w:name w:val="List 2"/>
    <w:basedOn w:val="Normal"/>
    <w:uiPriority w:val="99"/>
    <w:semiHidden/>
    <w:locked/>
    <w:rsid w:val="00E251B6"/>
    <w:pPr>
      <w:ind w:left="566" w:hanging="283"/>
    </w:pPr>
  </w:style>
  <w:style w:type="paragraph" w:styleId="List3">
    <w:name w:val="List 3"/>
    <w:basedOn w:val="Normal"/>
    <w:uiPriority w:val="99"/>
    <w:semiHidden/>
    <w:locked/>
    <w:rsid w:val="00E251B6"/>
    <w:pPr>
      <w:ind w:left="849" w:hanging="283"/>
    </w:pPr>
  </w:style>
  <w:style w:type="paragraph" w:styleId="List4">
    <w:name w:val="List 4"/>
    <w:basedOn w:val="Normal"/>
    <w:uiPriority w:val="99"/>
    <w:semiHidden/>
    <w:locked/>
    <w:rsid w:val="00E251B6"/>
    <w:pPr>
      <w:ind w:left="1132" w:hanging="283"/>
    </w:pPr>
  </w:style>
  <w:style w:type="paragraph" w:styleId="List5">
    <w:name w:val="List 5"/>
    <w:basedOn w:val="Normal"/>
    <w:uiPriority w:val="99"/>
    <w:semiHidden/>
    <w:locked/>
    <w:rsid w:val="00E251B6"/>
    <w:pPr>
      <w:ind w:left="1415" w:hanging="283"/>
    </w:pPr>
  </w:style>
  <w:style w:type="paragraph" w:styleId="ListBullet4">
    <w:name w:val="List Bullet 4"/>
    <w:basedOn w:val="Normal"/>
    <w:uiPriority w:val="99"/>
    <w:semiHidden/>
    <w:locked/>
    <w:rsid w:val="00E251B6"/>
    <w:pPr>
      <w:numPr>
        <w:numId w:val="1"/>
      </w:numPr>
      <w:tabs>
        <w:tab w:val="num" w:pos="1209"/>
      </w:tabs>
      <w:ind w:left="1209"/>
    </w:pPr>
  </w:style>
  <w:style w:type="paragraph" w:styleId="ListBullet5">
    <w:name w:val="List Bullet 5"/>
    <w:basedOn w:val="Normal"/>
    <w:uiPriority w:val="99"/>
    <w:semiHidden/>
    <w:locked/>
    <w:rsid w:val="00E251B6"/>
    <w:pPr>
      <w:numPr>
        <w:numId w:val="2"/>
      </w:numPr>
      <w:tabs>
        <w:tab w:val="num" w:pos="926"/>
        <w:tab w:val="num" w:pos="1492"/>
      </w:tabs>
      <w:ind w:left="1492"/>
    </w:pPr>
  </w:style>
  <w:style w:type="paragraph" w:styleId="ListContinue">
    <w:name w:val="List Continue"/>
    <w:basedOn w:val="Normal"/>
    <w:uiPriority w:val="99"/>
    <w:semiHidden/>
    <w:locked/>
    <w:rsid w:val="00E251B6"/>
    <w:pPr>
      <w:ind w:left="283"/>
    </w:pPr>
  </w:style>
  <w:style w:type="paragraph" w:styleId="ListContinue2">
    <w:name w:val="List Continue 2"/>
    <w:basedOn w:val="Normal"/>
    <w:uiPriority w:val="99"/>
    <w:semiHidden/>
    <w:locked/>
    <w:rsid w:val="00E251B6"/>
    <w:pPr>
      <w:ind w:left="566"/>
    </w:pPr>
  </w:style>
  <w:style w:type="paragraph" w:styleId="ListContinue3">
    <w:name w:val="List Continue 3"/>
    <w:basedOn w:val="Normal"/>
    <w:uiPriority w:val="99"/>
    <w:semiHidden/>
    <w:locked/>
    <w:rsid w:val="00E251B6"/>
    <w:pPr>
      <w:ind w:left="849"/>
    </w:pPr>
  </w:style>
  <w:style w:type="paragraph" w:styleId="ListContinue4">
    <w:name w:val="List Continue 4"/>
    <w:basedOn w:val="Normal"/>
    <w:uiPriority w:val="99"/>
    <w:semiHidden/>
    <w:locked/>
    <w:rsid w:val="00E251B6"/>
    <w:pPr>
      <w:ind w:left="1132"/>
    </w:pPr>
  </w:style>
  <w:style w:type="paragraph" w:styleId="ListContinue5">
    <w:name w:val="List Continue 5"/>
    <w:basedOn w:val="Normal"/>
    <w:uiPriority w:val="99"/>
    <w:semiHidden/>
    <w:locked/>
    <w:rsid w:val="00E251B6"/>
    <w:pPr>
      <w:ind w:left="1415"/>
    </w:pPr>
  </w:style>
  <w:style w:type="paragraph" w:styleId="ListNumber3">
    <w:name w:val="List Number 3"/>
    <w:basedOn w:val="Normal"/>
    <w:uiPriority w:val="99"/>
    <w:semiHidden/>
    <w:locked/>
    <w:rsid w:val="00E251B6"/>
    <w:pPr>
      <w:numPr>
        <w:numId w:val="3"/>
      </w:numPr>
    </w:pPr>
  </w:style>
  <w:style w:type="paragraph" w:styleId="ListNumber4">
    <w:name w:val="List Number 4"/>
    <w:basedOn w:val="Normal"/>
    <w:uiPriority w:val="99"/>
    <w:semiHidden/>
    <w:locked/>
    <w:rsid w:val="00E251B6"/>
    <w:pPr>
      <w:numPr>
        <w:numId w:val="4"/>
      </w:numPr>
    </w:pPr>
  </w:style>
  <w:style w:type="paragraph" w:styleId="ListNumber5">
    <w:name w:val="List Number 5"/>
    <w:basedOn w:val="Normal"/>
    <w:uiPriority w:val="99"/>
    <w:semiHidden/>
    <w:locked/>
    <w:rsid w:val="00E251B6"/>
    <w:pPr>
      <w:numPr>
        <w:numId w:val="5"/>
      </w:numPr>
    </w:pPr>
  </w:style>
  <w:style w:type="paragraph" w:styleId="MessageHeader">
    <w:name w:val="Message Header"/>
    <w:basedOn w:val="Normal"/>
    <w:link w:val="MessageHeaderChar"/>
    <w:uiPriority w:val="99"/>
    <w:semiHidden/>
    <w:locked/>
    <w:rsid w:val="00E251B6"/>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basedOn w:val="DefaultParagraphFont"/>
    <w:link w:val="MessageHeader"/>
    <w:uiPriority w:val="99"/>
    <w:semiHidden/>
    <w:locked/>
    <w:rsid w:val="00DB55B9"/>
    <w:rPr>
      <w:rFonts w:ascii="Arial" w:eastAsia="Calibri" w:hAnsi="Arial" w:cs="Arial"/>
      <w:color w:val="000000"/>
      <w:sz w:val="24"/>
      <w:szCs w:val="24"/>
      <w:shd w:val="pct20" w:color="auto" w:fill="auto"/>
    </w:rPr>
  </w:style>
  <w:style w:type="paragraph" w:styleId="NormalWeb">
    <w:name w:val="Normal (Web)"/>
    <w:basedOn w:val="Normal"/>
    <w:uiPriority w:val="99"/>
    <w:semiHidden/>
    <w:locked/>
    <w:rsid w:val="00E251B6"/>
    <w:rPr>
      <w:rFonts w:ascii="Times New Roman" w:hAnsi="Times New Roman"/>
      <w:sz w:val="24"/>
      <w:szCs w:val="24"/>
    </w:rPr>
  </w:style>
  <w:style w:type="paragraph" w:styleId="NormalIndent">
    <w:name w:val="Normal Indent"/>
    <w:basedOn w:val="Normal"/>
    <w:uiPriority w:val="99"/>
    <w:semiHidden/>
    <w:locked/>
    <w:rsid w:val="00E251B6"/>
    <w:pPr>
      <w:ind w:left="720"/>
    </w:pPr>
  </w:style>
  <w:style w:type="paragraph" w:styleId="NoteHeading">
    <w:name w:val="Note Heading"/>
    <w:basedOn w:val="Normal"/>
    <w:next w:val="Normal"/>
    <w:link w:val="NoteHeadingChar"/>
    <w:uiPriority w:val="99"/>
    <w:semiHidden/>
    <w:locked/>
    <w:rsid w:val="00E251B6"/>
  </w:style>
  <w:style w:type="character" w:customStyle="1" w:styleId="NoteHeadingChar">
    <w:name w:val="Note Heading Char"/>
    <w:basedOn w:val="DefaultParagraphFont"/>
    <w:link w:val="NoteHeading"/>
    <w:uiPriority w:val="99"/>
    <w:semiHidden/>
    <w:locked/>
    <w:rsid w:val="00DB55B9"/>
    <w:rPr>
      <w:rFonts w:eastAsia="Calibri"/>
      <w:color w:val="000000"/>
    </w:rPr>
  </w:style>
  <w:style w:type="paragraph" w:styleId="PlainText">
    <w:name w:val="Plain Text"/>
    <w:basedOn w:val="Normal"/>
    <w:link w:val="PlainTextChar"/>
    <w:uiPriority w:val="99"/>
    <w:semiHidden/>
    <w:locked/>
    <w:rsid w:val="00E251B6"/>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DB55B9"/>
    <w:rPr>
      <w:rFonts w:ascii="Courier New" w:eastAsia="Calibri" w:hAnsi="Courier New" w:cs="Courier New"/>
      <w:color w:val="000000"/>
      <w:sz w:val="20"/>
      <w:szCs w:val="20"/>
    </w:rPr>
  </w:style>
  <w:style w:type="paragraph" w:styleId="Salutation">
    <w:name w:val="Salutation"/>
    <w:basedOn w:val="Normal"/>
    <w:next w:val="Normal"/>
    <w:link w:val="SalutationChar"/>
    <w:uiPriority w:val="99"/>
    <w:semiHidden/>
    <w:locked/>
    <w:rsid w:val="00E251B6"/>
  </w:style>
  <w:style w:type="character" w:customStyle="1" w:styleId="SalutationChar">
    <w:name w:val="Salutation Char"/>
    <w:basedOn w:val="DefaultParagraphFont"/>
    <w:link w:val="Salutation"/>
    <w:uiPriority w:val="99"/>
    <w:semiHidden/>
    <w:locked/>
    <w:rsid w:val="00DB55B9"/>
    <w:rPr>
      <w:rFonts w:eastAsia="Calibri"/>
      <w:color w:val="000000"/>
    </w:rPr>
  </w:style>
  <w:style w:type="paragraph" w:styleId="Signature">
    <w:name w:val="Signature"/>
    <w:basedOn w:val="Normal"/>
    <w:link w:val="SignatureChar"/>
    <w:uiPriority w:val="99"/>
    <w:semiHidden/>
    <w:locked/>
    <w:rsid w:val="00E251B6"/>
    <w:pPr>
      <w:ind w:left="4252"/>
    </w:pPr>
  </w:style>
  <w:style w:type="character" w:customStyle="1" w:styleId="SignatureChar">
    <w:name w:val="Signature Char"/>
    <w:basedOn w:val="DefaultParagraphFont"/>
    <w:link w:val="Signature"/>
    <w:uiPriority w:val="99"/>
    <w:semiHidden/>
    <w:locked/>
    <w:rsid w:val="00DB55B9"/>
    <w:rPr>
      <w:rFonts w:eastAsia="Calibri"/>
      <w:color w:val="000000"/>
    </w:rPr>
  </w:style>
  <w:style w:type="character" w:styleId="Strong">
    <w:name w:val="Strong"/>
    <w:basedOn w:val="DefaultParagraphFont"/>
    <w:uiPriority w:val="99"/>
    <w:semiHidden/>
    <w:locked/>
    <w:rsid w:val="001249CC"/>
    <w:rPr>
      <w:rFonts w:cs="Times New Roman"/>
      <w:b/>
      <w:bCs/>
    </w:rPr>
  </w:style>
  <w:style w:type="table" w:styleId="Table3Deffects1">
    <w:name w:val="Table 3D effects 1"/>
    <w:basedOn w:val="TableNormal"/>
    <w:uiPriority w:val="99"/>
    <w:locked/>
    <w:rsid w:val="00E251B6"/>
    <w:pPr>
      <w:spacing w:after="120"/>
    </w:pPr>
    <w:rPr>
      <w:rFonts w:eastAsia="Times New Roman"/>
      <w:sz w:val="20"/>
      <w:szCs w:val="20"/>
    </w:rPr>
    <w:tblPr/>
    <w:tcPr>
      <w:shd w:val="solid" w:color="C0C0C0" w:fill="FFFFFF"/>
    </w:tc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locked/>
    <w:rsid w:val="00E251B6"/>
    <w:pPr>
      <w:spacing w:after="120"/>
    </w:pPr>
    <w:rPr>
      <w:rFonts w:eastAsia="Times New Roman"/>
      <w:sz w:val="20"/>
      <w:szCs w:val="20"/>
    </w:rPr>
    <w:tblPr>
      <w:tblStyleRowBandSize w:val="1"/>
    </w:tblPr>
    <w:tcPr>
      <w:shd w:val="solid" w:color="C0C0C0" w:fill="FFFFFF"/>
    </w:tc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3Deffects3">
    <w:name w:val="Table 3D effects 3"/>
    <w:basedOn w:val="TableNormal"/>
    <w:uiPriority w:val="99"/>
    <w:locked/>
    <w:rsid w:val="00E251B6"/>
    <w:pPr>
      <w:spacing w:after="120"/>
    </w:pPr>
    <w:rPr>
      <w:rFonts w:eastAsia="Times New Roman"/>
      <w:sz w:val="20"/>
      <w:szCs w:val="20"/>
    </w:rPr>
    <w:tblPr>
      <w:tblStyleRowBandSize w:val="1"/>
      <w:tblStyleColBandSize w:val="1"/>
    </w:tbl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lassic1">
    <w:name w:val="Table Classic 1"/>
    <w:basedOn w:val="TableNormal"/>
    <w:uiPriority w:val="99"/>
    <w:locked/>
    <w:rsid w:val="00E251B6"/>
    <w:pPr>
      <w:spacing w:after="120"/>
    </w:pPr>
    <w:rPr>
      <w:rFonts w:eastAsia="Times New Roman"/>
      <w:sz w:val="20"/>
      <w:szCs w:val="20"/>
    </w:rPr>
    <w:tblPr>
      <w:tblBorders>
        <w:top w:val="single" w:sz="12" w:space="0" w:color="000000"/>
        <w:bottom w:val="single" w:sz="12" w:space="0" w:color="000000"/>
      </w:tblBorders>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lassic2">
    <w:name w:val="Table Classic 2"/>
    <w:basedOn w:val="TableNormal"/>
    <w:uiPriority w:val="99"/>
    <w:locked/>
    <w:rsid w:val="00E251B6"/>
    <w:pPr>
      <w:spacing w:after="120"/>
    </w:pPr>
    <w:rPr>
      <w:rFonts w:eastAsia="Times New Roman"/>
      <w:sz w:val="20"/>
      <w:szCs w:val="20"/>
    </w:rPr>
    <w:tblPr>
      <w:tblBorders>
        <w:top w:val="single" w:sz="12" w:space="0" w:color="000000"/>
        <w:bottom w:val="single" w:sz="12" w:space="0" w:color="000000"/>
      </w:tblBorders>
    </w:tblPr>
    <w:tblStylePr w:type="firstRow">
      <w:rPr>
        <w:rFonts w:cs="Times New Roman"/>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shd w:val="solid" w:color="C0C0C0" w:fill="FFFFFF"/>
      </w:tcPr>
    </w:tblStylePr>
    <w:tblStylePr w:type="neCel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rPr>
      <w:tblPr/>
      <w:tcPr>
        <w:tcBorders>
          <w:tl2br w:val="none" w:sz="0" w:space="0" w:color="auto"/>
          <w:tr2bl w:val="none" w:sz="0" w:space="0" w:color="auto"/>
        </w:tcBorders>
      </w:tcPr>
    </w:tblStylePr>
  </w:style>
  <w:style w:type="table" w:styleId="TableClassic3">
    <w:name w:val="Table Classic 3"/>
    <w:basedOn w:val="TableNormal"/>
    <w:uiPriority w:val="99"/>
    <w:locked/>
    <w:rsid w:val="00E251B6"/>
    <w:pPr>
      <w:spacing w:after="120"/>
    </w:pPr>
    <w:rPr>
      <w:rFonts w:eastAsia="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rPr>
      <w:tblPr/>
      <w:tcPr>
        <w:tcBorders>
          <w:tl2br w:val="none" w:sz="0" w:space="0" w:color="auto"/>
          <w:tr2bl w:val="none" w:sz="0" w:space="0" w:color="auto"/>
        </w:tcBorders>
      </w:tcPr>
    </w:tblStylePr>
  </w:style>
  <w:style w:type="table" w:styleId="TableClassic4">
    <w:name w:val="Table Classic 4"/>
    <w:basedOn w:val="TableNormal"/>
    <w:uiPriority w:val="99"/>
    <w:locked/>
    <w:rsid w:val="00E251B6"/>
    <w:pPr>
      <w:spacing w:after="120"/>
    </w:pPr>
    <w:rPr>
      <w:rFonts w:eastAsia="Times New Roman"/>
      <w:sz w:val="20"/>
      <w:szCs w:val="20"/>
    </w:rPr>
    <w:tblPr>
      <w:tblBorders>
        <w:top w:val="single" w:sz="12" w:space="0" w:color="000000"/>
        <w:left w:val="single" w:sz="6" w:space="0" w:color="000000"/>
        <w:bottom w:val="single" w:sz="12" w:space="0" w:color="000000"/>
        <w:right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orful1">
    <w:name w:val="Table Colorful 1"/>
    <w:basedOn w:val="TableNormal"/>
    <w:uiPriority w:val="99"/>
    <w:locked/>
    <w:rsid w:val="00E251B6"/>
    <w:pPr>
      <w:spacing w:after="120"/>
    </w:pPr>
    <w:rPr>
      <w:rFonts w:eastAsia="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rPr>
      <w:tblPr/>
      <w:tcPr>
        <w:tcBorders>
          <w:tl2br w:val="none" w:sz="0" w:space="0" w:color="auto"/>
          <w:tr2bl w:val="none" w:sz="0" w:space="0" w:color="auto"/>
        </w:tcBorders>
        <w:shd w:val="solid" w:color="000000" w:fill="FFFFFF"/>
      </w:tcPr>
    </w:tblStylePr>
    <w:tblStylePr w:type="firstCol">
      <w:rPr>
        <w:rFonts w:cs="Times New Roman"/>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rPr>
      <w:tblPr/>
      <w:tcPr>
        <w:tcBorders>
          <w:tl2br w:val="none" w:sz="0" w:space="0" w:color="auto"/>
          <w:tr2bl w:val="none" w:sz="0" w:space="0" w:color="auto"/>
        </w:tcBorders>
      </w:tcPr>
    </w:tblStylePr>
  </w:style>
  <w:style w:type="table" w:styleId="TableColorful2">
    <w:name w:val="Table Colorful 2"/>
    <w:basedOn w:val="TableNormal"/>
    <w:uiPriority w:val="99"/>
    <w:locked/>
    <w:rsid w:val="00E251B6"/>
    <w:pPr>
      <w:spacing w:after="120"/>
    </w:pPr>
    <w:rPr>
      <w:rFonts w:eastAsia="Times New Roman"/>
      <w:sz w:val="20"/>
      <w:szCs w:val="20"/>
    </w:rPr>
    <w:tblPr>
      <w:tblBorders>
        <w:bottom w:val="single" w:sz="12" w:space="0" w:color="000000"/>
      </w:tblBorders>
    </w:tblPr>
    <w:tcPr>
      <w:shd w:val="pct20" w:color="FFFF00" w:fill="FFFFFF"/>
    </w:tcPr>
    <w:tblStylePr w:type="firstRow">
      <w:rPr>
        <w:rFonts w:cs="Times New Roman"/>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rPr>
      <w:tblPr/>
      <w:tcPr>
        <w:tcBorders>
          <w:tl2br w:val="none" w:sz="0" w:space="0" w:color="auto"/>
          <w:tr2bl w:val="none" w:sz="0" w:space="0" w:color="auto"/>
        </w:tcBorders>
      </w:tcPr>
    </w:tblStylePr>
  </w:style>
  <w:style w:type="table" w:styleId="TableColorful3">
    <w:name w:val="Table Colorful 3"/>
    <w:basedOn w:val="TableNormal"/>
    <w:uiPriority w:val="99"/>
    <w:locked/>
    <w:rsid w:val="00E251B6"/>
    <w:pPr>
      <w:spacing w:after="120"/>
    </w:pPr>
    <w:rPr>
      <w:rFonts w:eastAsia="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locked/>
    <w:rsid w:val="00E251B6"/>
    <w:pPr>
      <w:spacing w:after="120"/>
    </w:pPr>
    <w:rPr>
      <w:rFonts w:eastAsia="Times New Roman"/>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rPr>
      <w:tblPr/>
      <w:tcPr>
        <w:tcBorders>
          <w:bottom w:val="double" w:sz="6"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25" w:color="000000" w:fill="FFFFFF"/>
      </w:tcPr>
    </w:tblStylePr>
    <w:tblStylePr w:type="band2Vert">
      <w:rPr>
        <w:rFonts w:cs="Times New Roman"/>
      </w:rPr>
      <w:tblPr/>
      <w:tcPr>
        <w:shd w:val="pct25" w:color="FF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umns2">
    <w:name w:val="Table Columns 2"/>
    <w:basedOn w:val="TableNormal"/>
    <w:uiPriority w:val="99"/>
    <w:locked/>
    <w:rsid w:val="00E251B6"/>
    <w:pPr>
      <w:spacing w:after="120"/>
    </w:pPr>
    <w:rPr>
      <w:rFonts w:eastAsia="Times New Roman"/>
      <w:b/>
      <w:bCs/>
      <w:sz w:val="20"/>
      <w:szCs w:val="20"/>
    </w:rPr>
    <w:tblPr>
      <w:tblStyleColBandSize w:val="1"/>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30" w:color="000000" w:fill="FFFFFF"/>
      </w:tcPr>
    </w:tblStylePr>
    <w:tblStylePr w:type="band2Vert">
      <w:rPr>
        <w:rFonts w:cs="Times New Roman"/>
      </w:rPr>
      <w:tblPr/>
      <w:tcPr>
        <w:shd w:val="pct25" w:color="00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umns3">
    <w:name w:val="Table Columns 3"/>
    <w:basedOn w:val="TableNormal"/>
    <w:uiPriority w:val="99"/>
    <w:locked/>
    <w:rsid w:val="00E251B6"/>
    <w:pPr>
      <w:spacing w:after="120"/>
    </w:pPr>
    <w:rPr>
      <w:rFonts w:eastAsia="Times New Roman"/>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op w:val="single" w:sz="6" w:space="0" w:color="000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10" w:color="000000" w:fill="FFFFFF"/>
      </w:tcPr>
    </w:tblStylePr>
    <w:tblStylePr w:type="neCell">
      <w:rPr>
        <w:rFonts w:cs="Times New Roman"/>
      </w:rPr>
      <w:tblPr/>
      <w:tcPr>
        <w:tcBorders>
          <w:tl2br w:val="none" w:sz="0" w:space="0" w:color="auto"/>
          <w:tr2bl w:val="none" w:sz="0" w:space="0" w:color="auto"/>
        </w:tcBorders>
      </w:tcPr>
    </w:tblStylePr>
  </w:style>
  <w:style w:type="table" w:styleId="TableColumns4">
    <w:name w:val="Table Columns 4"/>
    <w:basedOn w:val="TableNormal"/>
    <w:uiPriority w:val="99"/>
    <w:locked/>
    <w:rsid w:val="00E251B6"/>
    <w:pPr>
      <w:spacing w:after="120"/>
    </w:pPr>
    <w:rPr>
      <w:rFonts w:eastAsia="Times New Roman"/>
      <w:sz w:val="20"/>
      <w:szCs w:val="20"/>
    </w:rPr>
    <w:tblPr>
      <w:tblStyleColBandSize w:val="1"/>
    </w:tblPr>
    <w:tblStylePr w:type="firstRow">
      <w:rPr>
        <w:rFonts w:cs="Times New Roman"/>
      </w:rPr>
      <w:tblPr/>
      <w:tcPr>
        <w:tcBorders>
          <w:tl2br w:val="none" w:sz="0" w:space="0" w:color="auto"/>
          <w:tr2bl w:val="none" w:sz="0" w:space="0" w:color="auto"/>
        </w:tcBorders>
        <w:shd w:val="solid" w:color="0000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50" w:color="008080" w:fill="FFFFFF"/>
      </w:tcPr>
    </w:tblStylePr>
    <w:tblStylePr w:type="band2Vert">
      <w:rPr>
        <w:rFonts w:cs="Times New Roman"/>
      </w:rPr>
      <w:tblPr/>
      <w:tcPr>
        <w:shd w:val="pct10" w:color="000000" w:fill="FFFFFF"/>
      </w:tcPr>
    </w:tblStylePr>
  </w:style>
  <w:style w:type="table" w:styleId="TableColumns5">
    <w:name w:val="Table Columns 5"/>
    <w:basedOn w:val="TableNormal"/>
    <w:uiPriority w:val="99"/>
    <w:locked/>
    <w:rsid w:val="00E251B6"/>
    <w:pPr>
      <w:spacing w:after="120"/>
    </w:pPr>
    <w:rPr>
      <w:rFonts w:eastAsia="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808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style>
  <w:style w:type="table" w:styleId="TableContemporary">
    <w:name w:val="Table Contemporary"/>
    <w:basedOn w:val="TableNormal"/>
    <w:uiPriority w:val="99"/>
    <w:locked/>
    <w:rsid w:val="00E251B6"/>
    <w:pPr>
      <w:spacing w:after="120"/>
    </w:pPr>
    <w:rPr>
      <w:rFonts w:eastAsia="Times New Roman"/>
      <w:sz w:val="20"/>
      <w:szCs w:val="20"/>
    </w:rPr>
    <w:tblPr>
      <w:tblStyleRowBandSize w:val="1"/>
      <w:tblBorders>
        <w:insideH w:val="single" w:sz="18" w:space="0" w:color="FFFFFF"/>
        <w:insideV w:val="single" w:sz="18" w:space="0" w:color="FFFFFF"/>
      </w:tblBorders>
    </w:tblPr>
    <w:tblStylePr w:type="firstRow">
      <w:rPr>
        <w:rFonts w:cs="Times New Roman"/>
      </w:rPr>
      <w:tblPr/>
      <w:tcPr>
        <w:tcBorders>
          <w:tl2br w:val="none" w:sz="0" w:space="0" w:color="auto"/>
          <w:tr2bl w:val="none" w:sz="0" w:space="0" w:color="auto"/>
        </w:tcBorders>
        <w:shd w:val="pct20" w:color="000000" w:fill="FFFFFF"/>
      </w:tcPr>
    </w:tblStylePr>
    <w:tblStylePr w:type="band1Horz">
      <w:rPr>
        <w:rFonts w:cs="Times New Roman"/>
      </w:rPr>
      <w:tblPr/>
      <w:tcPr>
        <w:tcBorders>
          <w:tl2br w:val="none" w:sz="0" w:space="0" w:color="auto"/>
          <w:tr2bl w:val="none" w:sz="0" w:space="0" w:color="auto"/>
        </w:tcBorders>
        <w:shd w:val="pct5" w:color="000000" w:fill="FFFFFF"/>
      </w:tcPr>
    </w:tblStylePr>
    <w:tblStylePr w:type="band2Horz">
      <w:rPr>
        <w:rFonts w:cs="Times New Roman"/>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locked/>
    <w:rsid w:val="00E251B6"/>
    <w:pPr>
      <w:spacing w:after="120"/>
    </w:pPr>
    <w:rPr>
      <w:rFonts w:eastAsia="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style>
  <w:style w:type="table" w:styleId="TableGrid1">
    <w:name w:val="Table Grid 1"/>
    <w:basedOn w:val="TableNormal"/>
    <w:uiPriority w:val="99"/>
    <w:locked/>
    <w:rsid w:val="00E251B6"/>
    <w:pPr>
      <w:spacing w:after="120"/>
    </w:pPr>
    <w:rPr>
      <w:rFonts w:eastAsia="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2">
    <w:name w:val="Table Grid 2"/>
    <w:basedOn w:val="TableNormal"/>
    <w:uiPriority w:val="99"/>
    <w:locked/>
    <w:rsid w:val="00E251B6"/>
    <w:pPr>
      <w:spacing w:after="120"/>
    </w:pPr>
    <w:rPr>
      <w:rFonts w:eastAsia="Times New Roman"/>
      <w:sz w:val="20"/>
      <w:szCs w:val="20"/>
    </w:rPr>
    <w:tblPr>
      <w:tblBorders>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3">
    <w:name w:val="Table Grid 3"/>
    <w:basedOn w:val="TableNormal"/>
    <w:uiPriority w:val="99"/>
    <w:locked/>
    <w:rsid w:val="00E251B6"/>
    <w:pPr>
      <w:spacing w:after="120"/>
    </w:pPr>
    <w:rPr>
      <w:rFonts w:eastAsia="Times New Roman"/>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4">
    <w:name w:val="Table Grid 4"/>
    <w:basedOn w:val="TableNormal"/>
    <w:uiPriority w:val="99"/>
    <w:locked/>
    <w:rsid w:val="00E251B6"/>
    <w:pPr>
      <w:spacing w:after="120"/>
    </w:pPr>
    <w:rPr>
      <w:rFonts w:eastAsia="Times New Roman"/>
      <w:sz w:val="20"/>
      <w:szCs w:val="20"/>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op w:val="single" w:sz="6" w:space="0" w:color="000000"/>
          <w:tl2br w:val="none" w:sz="0" w:space="0" w:color="auto"/>
          <w:tr2bl w:val="none" w:sz="0" w:space="0" w:color="auto"/>
        </w:tcBorders>
        <w:shd w:val="pct30" w:color="FFFF00" w:fill="FFFFFF"/>
      </w:tcPr>
    </w:tblStylePr>
    <w:tblStylePr w:type="lastCol">
      <w:rPr>
        <w:rFonts w:cs="Times New Roman"/>
      </w:rPr>
      <w:tblPr/>
      <w:tcPr>
        <w:tcBorders>
          <w:tl2br w:val="none" w:sz="0" w:space="0" w:color="auto"/>
          <w:tr2bl w:val="none" w:sz="0" w:space="0" w:color="auto"/>
        </w:tcBorders>
      </w:tcPr>
    </w:tblStylePr>
  </w:style>
  <w:style w:type="table" w:styleId="TableGrid5">
    <w:name w:val="Table Grid 5"/>
    <w:basedOn w:val="TableNormal"/>
    <w:uiPriority w:val="99"/>
    <w:locked/>
    <w:rsid w:val="00E251B6"/>
    <w:pPr>
      <w:spacing w:after="120"/>
    </w:pPr>
    <w:rPr>
      <w:rFonts w:eastAsia="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locked/>
    <w:rsid w:val="00E251B6"/>
    <w:pPr>
      <w:spacing w:after="120"/>
    </w:pPr>
    <w:rPr>
      <w:rFonts w:eastAsia="Times New Roman"/>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locked/>
    <w:rsid w:val="00E251B6"/>
    <w:pPr>
      <w:spacing w:after="120"/>
    </w:pPr>
    <w:rPr>
      <w:rFonts w:eastAsia="Times New Roman"/>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locked/>
    <w:rsid w:val="00E251B6"/>
    <w:pPr>
      <w:spacing w:after="120"/>
    </w:pPr>
    <w:rPr>
      <w:rFonts w:eastAsia="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List1">
    <w:name w:val="Table List 1"/>
    <w:basedOn w:val="TableNormal"/>
    <w:uiPriority w:val="99"/>
    <w:locked/>
    <w:rsid w:val="00E251B6"/>
    <w:pPr>
      <w:spacing w:after="120"/>
    </w:pPr>
    <w:rPr>
      <w:rFonts w:eastAsia="Times New Roman"/>
      <w:sz w:val="20"/>
      <w:szCs w:val="2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solid" w:color="C0C0C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2">
    <w:name w:val="Table List 2"/>
    <w:basedOn w:val="TableNormal"/>
    <w:uiPriority w:val="99"/>
    <w:locked/>
    <w:rsid w:val="00E251B6"/>
    <w:pPr>
      <w:spacing w:after="120"/>
    </w:pPr>
    <w:rPr>
      <w:rFonts w:eastAsia="Times New Roman"/>
      <w:sz w:val="20"/>
      <w:szCs w:val="20"/>
    </w:rPr>
    <w:tblPr>
      <w:tblStyleRowBandSize w:val="2"/>
      <w:tblBorders>
        <w:bottom w:val="single" w:sz="12" w:space="0" w:color="808080"/>
      </w:tblBorders>
    </w:tblPr>
    <w:tblStylePr w:type="firstRow">
      <w:rPr>
        <w:rFonts w:cs="Times New Roman"/>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FF0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3">
    <w:name w:val="Table List 3"/>
    <w:basedOn w:val="TableNormal"/>
    <w:uiPriority w:val="99"/>
    <w:locked/>
    <w:rsid w:val="00E251B6"/>
    <w:pPr>
      <w:spacing w:after="120"/>
    </w:pPr>
    <w:rPr>
      <w:rFonts w:eastAsia="Times New Roman"/>
      <w:sz w:val="20"/>
      <w:szCs w:val="20"/>
    </w:rPr>
    <w:tblPr>
      <w:tblBorders>
        <w:top w:val="single" w:sz="12" w:space="0" w:color="000000"/>
        <w:bottom w:val="single" w:sz="12"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4">
    <w:name w:val="Table List 4"/>
    <w:basedOn w:val="TableNormal"/>
    <w:uiPriority w:val="99"/>
    <w:locked/>
    <w:rsid w:val="00E251B6"/>
    <w:pPr>
      <w:spacing w:after="120"/>
    </w:pPr>
    <w:rPr>
      <w:rFonts w:eastAsia="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locked/>
    <w:rsid w:val="00E251B6"/>
    <w:pPr>
      <w:spacing w:after="120"/>
    </w:pPr>
    <w:rPr>
      <w:rFonts w:eastAsia="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style>
  <w:style w:type="table" w:styleId="TableList6">
    <w:name w:val="Table List 6"/>
    <w:basedOn w:val="TableNormal"/>
    <w:uiPriority w:val="99"/>
    <w:locked/>
    <w:rsid w:val="00E251B6"/>
    <w:pPr>
      <w:spacing w:after="120"/>
    </w:pPr>
    <w:rPr>
      <w:rFonts w:eastAsia="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locked/>
    <w:rsid w:val="00E251B6"/>
    <w:pPr>
      <w:spacing w:after="120"/>
    </w:pPr>
    <w:rPr>
      <w:rFonts w:eastAsia="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rPr>
      <w:tblPr/>
      <w:tcPr>
        <w:tcBorders>
          <w:top w:val="single" w:sz="12" w:space="0" w:color="008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locked/>
    <w:rsid w:val="00E251B6"/>
    <w:pPr>
      <w:spacing w:after="120"/>
    </w:pPr>
    <w:rPr>
      <w:rFonts w:eastAsia="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locked/>
    <w:rsid w:val="00E251B6"/>
    <w:pPr>
      <w:spacing w:after="120"/>
    </w:pPr>
    <w:rPr>
      <w:rFonts w:eastAsia="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locked/>
    <w:rsid w:val="00E251B6"/>
    <w:pPr>
      <w:spacing w:after="120"/>
    </w:pPr>
    <w:rPr>
      <w:rFonts w:eastAsia="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locked/>
    <w:rsid w:val="00E251B6"/>
    <w:pPr>
      <w:spacing w:after="120"/>
    </w:pPr>
    <w:rPr>
      <w:rFonts w:eastAsia="Times New Roman"/>
      <w:sz w:val="20"/>
      <w:szCs w:val="20"/>
    </w:rP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6" w:space="0" w:color="000000"/>
          <w:tl2br w:val="none" w:sz="0" w:space="0" w:color="auto"/>
          <w:tr2bl w:val="none" w:sz="0" w:space="0" w:color="auto"/>
        </w:tcBorders>
      </w:tcPr>
    </w:tblStylePr>
    <w:tblStylePr w:type="neCell">
      <w:rPr>
        <w:rFonts w:cs="Times New Roman"/>
      </w:rPr>
      <w:tblPr/>
      <w:tcPr>
        <w:tcBorders>
          <w:left w:val="none" w:sz="0" w:space="0" w:color="auto"/>
          <w:tl2br w:val="none" w:sz="0" w:space="0" w:color="auto"/>
          <w:tr2bl w:val="none" w:sz="0" w:space="0" w:color="auto"/>
        </w:tcBorders>
      </w:tcPr>
    </w:tblStylePr>
    <w:tblStylePr w:type="swCell">
      <w:rPr>
        <w:rFonts w:cs="Times New Roman"/>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locked/>
    <w:rsid w:val="00E251B6"/>
    <w:pPr>
      <w:spacing w:after="120"/>
    </w:pPr>
    <w:rPr>
      <w:rFonts w:eastAsia="Times New Roman"/>
      <w:sz w:val="20"/>
      <w:szCs w:val="20"/>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locked/>
    <w:rsid w:val="00E251B6"/>
    <w:pPr>
      <w:spacing w:after="120"/>
    </w:pPr>
    <w:rPr>
      <w:rFonts w:eastAsia="Times New Roman"/>
      <w:sz w:val="20"/>
      <w:szCs w:val="20"/>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Subtle2">
    <w:name w:val="Table Subtle 2"/>
    <w:basedOn w:val="TableNormal"/>
    <w:uiPriority w:val="99"/>
    <w:locked/>
    <w:rsid w:val="00E251B6"/>
    <w:pPr>
      <w:spacing w:after="120"/>
    </w:pPr>
    <w:rPr>
      <w:rFonts w:eastAsia="Times New Roman"/>
      <w:sz w:val="20"/>
      <w:szCs w:val="20"/>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Theme">
    <w:name w:val="Table Theme"/>
    <w:basedOn w:val="TableNormal"/>
    <w:uiPriority w:val="99"/>
    <w:locked/>
    <w:rsid w:val="00E251B6"/>
    <w:pPr>
      <w:spacing w:after="120"/>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locked/>
    <w:rsid w:val="00E251B6"/>
    <w:pPr>
      <w:spacing w:after="120"/>
    </w:pPr>
    <w:rPr>
      <w:rFonts w:eastAsia="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eWeb2">
    <w:name w:val="Table Web 2"/>
    <w:basedOn w:val="TableNormal"/>
    <w:uiPriority w:val="99"/>
    <w:locked/>
    <w:rsid w:val="00E251B6"/>
    <w:pPr>
      <w:spacing w:after="120"/>
    </w:pPr>
    <w:rPr>
      <w:rFonts w:eastAsia="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eWeb3">
    <w:name w:val="Table Web 3"/>
    <w:basedOn w:val="TableNormal"/>
    <w:uiPriority w:val="99"/>
    <w:locked/>
    <w:rsid w:val="00E251B6"/>
    <w:pPr>
      <w:spacing w:after="120"/>
    </w:pPr>
    <w:rPr>
      <w:rFonts w:eastAsia="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customStyle="1" w:styleId="VersoPageHeading">
    <w:name w:val="Verso Page Heading"/>
    <w:uiPriority w:val="12"/>
    <w:qFormat/>
    <w:rsid w:val="008F7A9C"/>
    <w:pPr>
      <w:spacing w:before="180" w:after="60"/>
    </w:pPr>
    <w:rPr>
      <w:rFonts w:eastAsia="Times New Roman"/>
      <w:bCs/>
      <w:color w:val="00A9CE" w:themeColor="accent1"/>
      <w:sz w:val="24"/>
      <w:szCs w:val="26"/>
      <w:lang w:eastAsia="en-US"/>
    </w:rPr>
  </w:style>
  <w:style w:type="paragraph" w:customStyle="1" w:styleId="BusinessUnitName">
    <w:name w:val="Business Unit Name"/>
    <w:uiPriority w:val="12"/>
    <w:qFormat/>
    <w:rsid w:val="00897FEE"/>
    <w:rPr>
      <w:b/>
      <w:caps/>
      <w:noProof/>
      <w:color w:val="FFFFFF"/>
      <w:spacing w:val="16"/>
      <w:szCs w:val="24"/>
      <w:lang w:eastAsia="en-US"/>
    </w:rPr>
  </w:style>
  <w:style w:type="character" w:styleId="CommentReference">
    <w:name w:val="annotation reference"/>
    <w:basedOn w:val="DefaultParagraphFont"/>
    <w:uiPriority w:val="99"/>
    <w:locked/>
    <w:rsid w:val="00AD275A"/>
    <w:rPr>
      <w:rFonts w:cs="Times New Roman"/>
      <w:sz w:val="16"/>
      <w:szCs w:val="16"/>
    </w:rPr>
  </w:style>
  <w:style w:type="paragraph" w:styleId="CommentText">
    <w:name w:val="annotation text"/>
    <w:basedOn w:val="Normal"/>
    <w:link w:val="CommentTextChar"/>
    <w:uiPriority w:val="99"/>
    <w:semiHidden/>
    <w:locked/>
    <w:rsid w:val="00AD275A"/>
    <w:rPr>
      <w:sz w:val="20"/>
      <w:szCs w:val="20"/>
    </w:rPr>
  </w:style>
  <w:style w:type="character" w:customStyle="1" w:styleId="CommentTextChar">
    <w:name w:val="Comment Text Char"/>
    <w:basedOn w:val="DefaultParagraphFont"/>
    <w:link w:val="CommentText"/>
    <w:uiPriority w:val="99"/>
    <w:semiHidden/>
    <w:rsid w:val="00DB55B9"/>
    <w:rPr>
      <w:rFonts w:eastAsia="Calibri"/>
      <w:color w:val="000000"/>
      <w:sz w:val="20"/>
      <w:szCs w:val="20"/>
    </w:rPr>
  </w:style>
  <w:style w:type="paragraph" w:styleId="CommentSubject">
    <w:name w:val="annotation subject"/>
    <w:basedOn w:val="CommentText"/>
    <w:next w:val="CommentText"/>
    <w:link w:val="CommentSubjectChar"/>
    <w:uiPriority w:val="99"/>
    <w:semiHidden/>
    <w:locked/>
    <w:rsid w:val="00AD275A"/>
    <w:rPr>
      <w:b/>
      <w:bCs/>
    </w:rPr>
  </w:style>
  <w:style w:type="character" w:customStyle="1" w:styleId="CommentSubjectChar">
    <w:name w:val="Comment Subject Char"/>
    <w:basedOn w:val="CommentTextChar"/>
    <w:link w:val="CommentSubject"/>
    <w:uiPriority w:val="99"/>
    <w:semiHidden/>
    <w:rsid w:val="00DB55B9"/>
    <w:rPr>
      <w:rFonts w:eastAsia="Calibri"/>
      <w:b/>
      <w:bCs/>
      <w:color w:val="000000"/>
      <w:sz w:val="20"/>
      <w:szCs w:val="20"/>
    </w:rPr>
  </w:style>
  <w:style w:type="paragraph" w:styleId="DocumentMap">
    <w:name w:val="Document Map"/>
    <w:basedOn w:val="Normal"/>
    <w:link w:val="DocumentMapChar"/>
    <w:uiPriority w:val="99"/>
    <w:semiHidden/>
    <w:locked/>
    <w:rsid w:val="00AD275A"/>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DB55B9"/>
    <w:rPr>
      <w:rFonts w:ascii="Tahoma" w:eastAsia="Calibri" w:hAnsi="Tahoma" w:cs="Tahoma"/>
      <w:color w:val="000000"/>
      <w:sz w:val="20"/>
      <w:szCs w:val="20"/>
      <w:shd w:val="clear" w:color="auto" w:fill="000080"/>
    </w:rPr>
  </w:style>
  <w:style w:type="character" w:styleId="EndnoteReference">
    <w:name w:val="endnote reference"/>
    <w:basedOn w:val="DefaultParagraphFont"/>
    <w:uiPriority w:val="99"/>
    <w:semiHidden/>
    <w:locked/>
    <w:rsid w:val="00AD275A"/>
    <w:rPr>
      <w:rFonts w:cs="Times New Roman"/>
      <w:vertAlign w:val="superscript"/>
    </w:rPr>
  </w:style>
  <w:style w:type="paragraph" w:styleId="EndnoteText">
    <w:name w:val="endnote text"/>
    <w:basedOn w:val="Normal"/>
    <w:link w:val="EndnoteTextChar"/>
    <w:uiPriority w:val="99"/>
    <w:semiHidden/>
    <w:locked/>
    <w:rsid w:val="00AD275A"/>
    <w:rPr>
      <w:sz w:val="20"/>
      <w:szCs w:val="20"/>
    </w:rPr>
  </w:style>
  <w:style w:type="character" w:customStyle="1" w:styleId="EndnoteTextChar">
    <w:name w:val="Endnote Text Char"/>
    <w:basedOn w:val="DefaultParagraphFont"/>
    <w:link w:val="EndnoteText"/>
    <w:uiPriority w:val="99"/>
    <w:semiHidden/>
    <w:rsid w:val="00DB55B9"/>
    <w:rPr>
      <w:rFonts w:eastAsia="Calibri"/>
      <w:color w:val="000000"/>
      <w:sz w:val="20"/>
      <w:szCs w:val="20"/>
    </w:rPr>
  </w:style>
  <w:style w:type="paragraph" w:styleId="Index1">
    <w:name w:val="index 1"/>
    <w:basedOn w:val="Normal"/>
    <w:next w:val="Normal"/>
    <w:autoRedefine/>
    <w:uiPriority w:val="99"/>
    <w:semiHidden/>
    <w:locked/>
    <w:rsid w:val="00AD275A"/>
    <w:pPr>
      <w:ind w:left="220" w:hanging="220"/>
    </w:pPr>
  </w:style>
  <w:style w:type="paragraph" w:styleId="Index2">
    <w:name w:val="index 2"/>
    <w:basedOn w:val="Normal"/>
    <w:next w:val="Normal"/>
    <w:autoRedefine/>
    <w:uiPriority w:val="99"/>
    <w:semiHidden/>
    <w:locked/>
    <w:rsid w:val="00AD275A"/>
    <w:pPr>
      <w:ind w:left="440" w:hanging="220"/>
    </w:pPr>
  </w:style>
  <w:style w:type="paragraph" w:styleId="Index3">
    <w:name w:val="index 3"/>
    <w:basedOn w:val="Normal"/>
    <w:next w:val="Normal"/>
    <w:autoRedefine/>
    <w:uiPriority w:val="99"/>
    <w:semiHidden/>
    <w:locked/>
    <w:rsid w:val="00AD275A"/>
    <w:pPr>
      <w:ind w:left="660" w:hanging="220"/>
    </w:pPr>
  </w:style>
  <w:style w:type="paragraph" w:styleId="Index4">
    <w:name w:val="index 4"/>
    <w:basedOn w:val="Normal"/>
    <w:next w:val="Normal"/>
    <w:autoRedefine/>
    <w:uiPriority w:val="99"/>
    <w:semiHidden/>
    <w:locked/>
    <w:rsid w:val="00AD275A"/>
    <w:pPr>
      <w:ind w:left="880" w:hanging="220"/>
    </w:pPr>
  </w:style>
  <w:style w:type="paragraph" w:styleId="Index5">
    <w:name w:val="index 5"/>
    <w:basedOn w:val="Normal"/>
    <w:next w:val="Normal"/>
    <w:autoRedefine/>
    <w:uiPriority w:val="99"/>
    <w:semiHidden/>
    <w:locked/>
    <w:rsid w:val="00AD275A"/>
    <w:pPr>
      <w:ind w:left="1100" w:hanging="220"/>
    </w:pPr>
  </w:style>
  <w:style w:type="paragraph" w:styleId="Index6">
    <w:name w:val="index 6"/>
    <w:basedOn w:val="Normal"/>
    <w:next w:val="Normal"/>
    <w:autoRedefine/>
    <w:uiPriority w:val="99"/>
    <w:semiHidden/>
    <w:locked/>
    <w:rsid w:val="00AD275A"/>
    <w:pPr>
      <w:ind w:left="1320" w:hanging="220"/>
    </w:pPr>
  </w:style>
  <w:style w:type="paragraph" w:styleId="Index7">
    <w:name w:val="index 7"/>
    <w:basedOn w:val="Normal"/>
    <w:next w:val="Normal"/>
    <w:autoRedefine/>
    <w:uiPriority w:val="99"/>
    <w:semiHidden/>
    <w:locked/>
    <w:rsid w:val="00AD275A"/>
    <w:pPr>
      <w:ind w:left="1540" w:hanging="220"/>
    </w:pPr>
  </w:style>
  <w:style w:type="paragraph" w:styleId="Index8">
    <w:name w:val="index 8"/>
    <w:basedOn w:val="Normal"/>
    <w:next w:val="Normal"/>
    <w:autoRedefine/>
    <w:uiPriority w:val="99"/>
    <w:semiHidden/>
    <w:locked/>
    <w:rsid w:val="00AD275A"/>
    <w:pPr>
      <w:ind w:left="1760" w:hanging="220"/>
    </w:pPr>
  </w:style>
  <w:style w:type="paragraph" w:styleId="Index9">
    <w:name w:val="index 9"/>
    <w:basedOn w:val="Normal"/>
    <w:next w:val="Normal"/>
    <w:autoRedefine/>
    <w:uiPriority w:val="99"/>
    <w:semiHidden/>
    <w:locked/>
    <w:rsid w:val="00AD275A"/>
    <w:pPr>
      <w:ind w:left="1980" w:hanging="220"/>
    </w:pPr>
  </w:style>
  <w:style w:type="paragraph" w:styleId="IndexHeading">
    <w:name w:val="index heading"/>
    <w:basedOn w:val="Normal"/>
    <w:next w:val="Index1"/>
    <w:uiPriority w:val="99"/>
    <w:semiHidden/>
    <w:locked/>
    <w:rsid w:val="00AD275A"/>
    <w:rPr>
      <w:rFonts w:ascii="Arial" w:hAnsi="Arial" w:cs="Arial"/>
      <w:b/>
      <w:bCs/>
    </w:rPr>
  </w:style>
  <w:style w:type="paragraph" w:styleId="MacroText">
    <w:name w:val="macro"/>
    <w:link w:val="MacroTextChar"/>
    <w:uiPriority w:val="99"/>
    <w:semiHidden/>
    <w:locked/>
    <w:rsid w:val="00AD275A"/>
    <w:pPr>
      <w:tabs>
        <w:tab w:val="left" w:pos="480"/>
        <w:tab w:val="left" w:pos="960"/>
        <w:tab w:val="left" w:pos="1440"/>
        <w:tab w:val="left" w:pos="1920"/>
        <w:tab w:val="left" w:pos="2400"/>
        <w:tab w:val="left" w:pos="2880"/>
        <w:tab w:val="left" w:pos="3360"/>
        <w:tab w:val="left" w:pos="3840"/>
        <w:tab w:val="left" w:pos="4320"/>
      </w:tabs>
      <w:spacing w:after="120"/>
    </w:pPr>
    <w:rPr>
      <w:rFonts w:ascii="Courier New" w:hAnsi="Courier New" w:cs="Courier New"/>
      <w:color w:val="000000"/>
      <w:sz w:val="20"/>
      <w:szCs w:val="20"/>
      <w:lang w:eastAsia="en-US"/>
    </w:rPr>
  </w:style>
  <w:style w:type="character" w:customStyle="1" w:styleId="MacroTextChar">
    <w:name w:val="Macro Text Char"/>
    <w:basedOn w:val="DefaultParagraphFont"/>
    <w:link w:val="MacroText"/>
    <w:uiPriority w:val="99"/>
    <w:semiHidden/>
    <w:rsid w:val="00DB55B9"/>
    <w:rPr>
      <w:rFonts w:ascii="Courier New" w:hAnsi="Courier New" w:cs="Courier New"/>
      <w:color w:val="000000"/>
      <w:sz w:val="20"/>
      <w:szCs w:val="20"/>
      <w:lang w:eastAsia="en-US"/>
    </w:rPr>
  </w:style>
  <w:style w:type="paragraph" w:styleId="TableofAuthorities">
    <w:name w:val="table of authorities"/>
    <w:basedOn w:val="Normal"/>
    <w:next w:val="Normal"/>
    <w:uiPriority w:val="99"/>
    <w:semiHidden/>
    <w:locked/>
    <w:rsid w:val="00AD275A"/>
    <w:pPr>
      <w:ind w:left="220" w:hanging="220"/>
    </w:pPr>
  </w:style>
  <w:style w:type="paragraph" w:styleId="TableofFigures">
    <w:name w:val="table of figures"/>
    <w:basedOn w:val="Normal"/>
    <w:next w:val="Normal"/>
    <w:uiPriority w:val="99"/>
    <w:locked/>
    <w:rsid w:val="00B34418"/>
    <w:pPr>
      <w:tabs>
        <w:tab w:val="right" w:leader="dot" w:pos="9639"/>
      </w:tabs>
      <w:ind w:right="284"/>
    </w:pPr>
  </w:style>
  <w:style w:type="paragraph" w:styleId="TOAHeading">
    <w:name w:val="toa heading"/>
    <w:basedOn w:val="Normal"/>
    <w:next w:val="Normal"/>
    <w:uiPriority w:val="99"/>
    <w:semiHidden/>
    <w:locked/>
    <w:rsid w:val="00AD275A"/>
    <w:pPr>
      <w:spacing w:before="120"/>
    </w:pPr>
    <w:rPr>
      <w:rFonts w:ascii="Arial" w:hAnsi="Arial" w:cs="Arial"/>
      <w:b/>
      <w:bCs/>
      <w:sz w:val="24"/>
      <w:szCs w:val="24"/>
    </w:rPr>
  </w:style>
  <w:style w:type="paragraph" w:styleId="TOC5">
    <w:name w:val="toc 5"/>
    <w:basedOn w:val="Normal"/>
    <w:next w:val="Normal"/>
    <w:autoRedefine/>
    <w:uiPriority w:val="99"/>
    <w:semiHidden/>
    <w:rsid w:val="00AD275A"/>
    <w:pPr>
      <w:ind w:left="880"/>
    </w:pPr>
  </w:style>
  <w:style w:type="paragraph" w:styleId="TOC6">
    <w:name w:val="toc 6"/>
    <w:basedOn w:val="Normal"/>
    <w:next w:val="Normal"/>
    <w:autoRedefine/>
    <w:uiPriority w:val="99"/>
    <w:semiHidden/>
    <w:rsid w:val="00AD275A"/>
    <w:pPr>
      <w:ind w:left="1100"/>
    </w:pPr>
  </w:style>
  <w:style w:type="paragraph" w:styleId="TOC7">
    <w:name w:val="toc 7"/>
    <w:basedOn w:val="Normal"/>
    <w:next w:val="Normal"/>
    <w:autoRedefine/>
    <w:uiPriority w:val="99"/>
    <w:semiHidden/>
    <w:rsid w:val="00AD275A"/>
    <w:pPr>
      <w:ind w:left="1320"/>
    </w:pPr>
  </w:style>
  <w:style w:type="paragraph" w:styleId="TOC8">
    <w:name w:val="toc 8"/>
    <w:basedOn w:val="Normal"/>
    <w:next w:val="Normal"/>
    <w:autoRedefine/>
    <w:uiPriority w:val="99"/>
    <w:semiHidden/>
    <w:rsid w:val="00AD275A"/>
    <w:pPr>
      <w:ind w:left="1540"/>
    </w:pPr>
  </w:style>
  <w:style w:type="numbering" w:customStyle="1" w:styleId="TableBullets">
    <w:name w:val="TableBullets"/>
    <w:uiPriority w:val="99"/>
    <w:rsid w:val="008861FC"/>
    <w:pPr>
      <w:numPr>
        <w:numId w:val="8"/>
      </w:numPr>
    </w:pPr>
  </w:style>
  <w:style w:type="numbering" w:customStyle="1" w:styleId="Sources">
    <w:name w:val="Sources"/>
    <w:rsid w:val="008861FC"/>
    <w:pPr>
      <w:numPr>
        <w:numId w:val="7"/>
      </w:numPr>
    </w:pPr>
  </w:style>
  <w:style w:type="numbering" w:styleId="1ai">
    <w:name w:val="Outline List 1"/>
    <w:basedOn w:val="NoList"/>
    <w:uiPriority w:val="99"/>
    <w:semiHidden/>
    <w:unhideWhenUsed/>
    <w:locked/>
    <w:rsid w:val="008861FC"/>
    <w:pPr>
      <w:numPr>
        <w:numId w:val="12"/>
      </w:numPr>
    </w:pPr>
  </w:style>
  <w:style w:type="numbering" w:styleId="111111">
    <w:name w:val="Outline List 2"/>
    <w:basedOn w:val="NoList"/>
    <w:uiPriority w:val="99"/>
    <w:semiHidden/>
    <w:unhideWhenUsed/>
    <w:locked/>
    <w:rsid w:val="008861FC"/>
    <w:pPr>
      <w:numPr>
        <w:numId w:val="11"/>
      </w:numPr>
    </w:pPr>
  </w:style>
  <w:style w:type="numbering" w:customStyle="1" w:styleId="Bullets">
    <w:name w:val="Bullets"/>
    <w:rsid w:val="008861FC"/>
    <w:pPr>
      <w:numPr>
        <w:numId w:val="6"/>
      </w:numPr>
    </w:pPr>
  </w:style>
  <w:style w:type="numbering" w:customStyle="1" w:styleId="Numbers">
    <w:name w:val="Numbers"/>
    <w:rsid w:val="008861FC"/>
    <w:pPr>
      <w:numPr>
        <w:numId w:val="9"/>
      </w:numPr>
    </w:pPr>
  </w:style>
  <w:style w:type="numbering" w:styleId="ArticleSection">
    <w:name w:val="Outline List 3"/>
    <w:basedOn w:val="NoList"/>
    <w:uiPriority w:val="99"/>
    <w:semiHidden/>
    <w:unhideWhenUsed/>
    <w:locked/>
    <w:rsid w:val="008861FC"/>
    <w:pPr>
      <w:numPr>
        <w:numId w:val="13"/>
      </w:numPr>
    </w:pPr>
  </w:style>
  <w:style w:type="paragraph" w:customStyle="1" w:styleId="AppendixHeading1base">
    <w:name w:val="Appendix Heading 1 base"/>
    <w:uiPriority w:val="20"/>
    <w:semiHidden/>
    <w:qFormat/>
    <w:rsid w:val="005C1B4B"/>
    <w:pPr>
      <w:keepNext/>
      <w:pageBreakBefore/>
      <w:numPr>
        <w:numId w:val="16"/>
      </w:numPr>
      <w:tabs>
        <w:tab w:val="left" w:pos="2268"/>
      </w:tabs>
    </w:pPr>
    <w:rPr>
      <w:rFonts w:eastAsiaTheme="majorEastAsia" w:cstheme="majorBidi"/>
      <w:b/>
      <w:bCs/>
      <w:color w:val="00A9CE" w:themeColor="accent1"/>
      <w:sz w:val="44"/>
      <w:szCs w:val="28"/>
    </w:rPr>
  </w:style>
  <w:style w:type="paragraph" w:customStyle="1" w:styleId="AppendixHeading2">
    <w:name w:val="Appendix Heading 2"/>
    <w:basedOn w:val="Heading2"/>
    <w:uiPriority w:val="11"/>
    <w:qFormat/>
    <w:rsid w:val="007738F3"/>
    <w:pPr>
      <w:numPr>
        <w:numId w:val="16"/>
      </w:numPr>
    </w:pPr>
  </w:style>
  <w:style w:type="paragraph" w:customStyle="1" w:styleId="AppendixHeading3">
    <w:name w:val="Appendix Heading 3"/>
    <w:basedOn w:val="Heading3"/>
    <w:uiPriority w:val="11"/>
    <w:qFormat/>
    <w:rsid w:val="00655388"/>
    <w:pPr>
      <w:numPr>
        <w:numId w:val="16"/>
      </w:numPr>
      <w:ind w:left="0" w:firstLine="0"/>
    </w:pPr>
  </w:style>
  <w:style w:type="paragraph" w:customStyle="1" w:styleId="AppendixHeading4">
    <w:name w:val="Appendix Heading 4"/>
    <w:basedOn w:val="Heading4"/>
    <w:uiPriority w:val="11"/>
    <w:qFormat/>
    <w:rsid w:val="00880650"/>
  </w:style>
  <w:style w:type="paragraph" w:customStyle="1" w:styleId="Equation">
    <w:name w:val="Equation"/>
    <w:basedOn w:val="Normal"/>
    <w:next w:val="Normal"/>
    <w:uiPriority w:val="7"/>
    <w:qFormat/>
    <w:rsid w:val="00B93FAF"/>
    <w:pPr>
      <w:tabs>
        <w:tab w:val="right" w:pos="7938"/>
      </w:tabs>
      <w:spacing w:before="284" w:after="284"/>
      <w:ind w:left="567"/>
    </w:pPr>
    <w:rPr>
      <w:rFonts w:asciiTheme="minorHAnsi" w:eastAsia="Times New Roman" w:hAnsiTheme="minorHAnsi"/>
      <w:color w:val="auto"/>
      <w:szCs w:val="24"/>
      <w:lang w:eastAsia="en-US"/>
    </w:rPr>
  </w:style>
  <w:style w:type="paragraph" w:customStyle="1" w:styleId="Reference">
    <w:name w:val="Reference"/>
    <w:basedOn w:val="Normal"/>
    <w:uiPriority w:val="9"/>
    <w:qFormat/>
    <w:rsid w:val="007F16A8"/>
    <w:pPr>
      <w:ind w:left="567" w:hanging="567"/>
    </w:pPr>
  </w:style>
  <w:style w:type="paragraph" w:styleId="ListNumber2">
    <w:name w:val="List Number 2"/>
    <w:basedOn w:val="Normal"/>
    <w:uiPriority w:val="2"/>
    <w:qFormat/>
    <w:locked/>
    <w:rsid w:val="0005371F"/>
    <w:pPr>
      <w:numPr>
        <w:numId w:val="14"/>
      </w:numPr>
      <w:tabs>
        <w:tab w:val="left" w:pos="794"/>
      </w:tabs>
      <w:ind w:left="794" w:hanging="397"/>
      <w:contextualSpacing/>
    </w:pPr>
  </w:style>
  <w:style w:type="character" w:customStyle="1" w:styleId="Italics">
    <w:name w:val="Italics"/>
    <w:basedOn w:val="DefaultParagraphFont"/>
    <w:uiPriority w:val="3"/>
    <w:qFormat/>
    <w:rsid w:val="0005371F"/>
    <w:rPr>
      <w:i/>
    </w:rPr>
  </w:style>
  <w:style w:type="paragraph" w:styleId="ListParagraph">
    <w:name w:val="List Paragraph"/>
    <w:basedOn w:val="Normal"/>
    <w:uiPriority w:val="34"/>
    <w:qFormat/>
    <w:rsid w:val="00B817FE"/>
    <w:pPr>
      <w:ind w:left="720"/>
      <w:contextualSpacing/>
    </w:pPr>
  </w:style>
  <w:style w:type="character" w:customStyle="1" w:styleId="CaptionChar">
    <w:name w:val="Caption Char"/>
    <w:aliases w:val="Tables Char,Caption Char Char Char,Caption Figure Char,Monitoring Table Caption Char,Monitoring Fig Caption Char,Caption Figure1 Char,Monitoring Table Caption1 Char,Monitoring Fig Caption1 Char,Caption Figure2 Char,Caption Figure3 Char Char"/>
    <w:basedOn w:val="DefaultParagraphFont"/>
    <w:link w:val="Caption"/>
    <w:uiPriority w:val="35"/>
    <w:locked/>
    <w:rsid w:val="009D1C52"/>
    <w:rPr>
      <w:rFonts w:eastAsia="Calibri"/>
      <w:b/>
      <w:bCs/>
      <w:color w:val="00A9CE" w:themeColor="accent1"/>
      <w:sz w:val="20"/>
      <w:szCs w:val="18"/>
    </w:rPr>
  </w:style>
  <w:style w:type="paragraph" w:customStyle="1" w:styleId="Default">
    <w:name w:val="Default"/>
    <w:rsid w:val="00CA7CE3"/>
    <w:pPr>
      <w:autoSpaceDE w:val="0"/>
      <w:autoSpaceDN w:val="0"/>
      <w:adjustRightInd w:val="0"/>
    </w:pPr>
    <w:rPr>
      <w:rFonts w:ascii="Arial" w:hAnsi="Arial" w:cs="Arial"/>
      <w:color w:val="000000"/>
      <w:sz w:val="24"/>
      <w:szCs w:val="24"/>
      <w:lang w:eastAsia="en-US"/>
    </w:rPr>
  </w:style>
  <w:style w:type="paragraph" w:customStyle="1" w:styleId="MTDisplayEquation">
    <w:name w:val="MTDisplayEquation"/>
    <w:basedOn w:val="Normal"/>
    <w:next w:val="Normal"/>
    <w:link w:val="MTDisplayEquationChar"/>
    <w:rsid w:val="0013500C"/>
    <w:pPr>
      <w:tabs>
        <w:tab w:val="center" w:pos="4520"/>
        <w:tab w:val="right" w:pos="9020"/>
      </w:tabs>
    </w:pPr>
  </w:style>
  <w:style w:type="character" w:customStyle="1" w:styleId="MTDisplayEquationChar">
    <w:name w:val="MTDisplayEquation Char"/>
    <w:basedOn w:val="DefaultParagraphFont"/>
    <w:link w:val="MTDisplayEquation"/>
    <w:rsid w:val="0013500C"/>
    <w:rPr>
      <w:rFonts w:eastAsia="Calibri"/>
      <w:color w:val="000000"/>
    </w:rPr>
  </w:style>
  <w:style w:type="paragraph" w:styleId="NoSpacing">
    <w:name w:val="No Spacing"/>
    <w:uiPriority w:val="1"/>
    <w:qFormat/>
    <w:rsid w:val="003D7031"/>
    <w:rPr>
      <w:rFonts w:eastAsia="Calibri"/>
      <w:color w:val="000000"/>
    </w:rPr>
  </w:style>
  <w:style w:type="table" w:customStyle="1" w:styleId="MediumList1-Accent11">
    <w:name w:val="Medium List 1 - Accent 11"/>
    <w:basedOn w:val="TableNormal"/>
    <w:uiPriority w:val="65"/>
    <w:rsid w:val="003D7031"/>
    <w:rPr>
      <w:rFonts w:asciiTheme="minorHAnsi" w:hAnsiTheme="minorHAnsi" w:cstheme="minorBidi"/>
      <w:color w:val="000000" w:themeColor="text1"/>
      <w:lang w:eastAsia="en-US"/>
    </w:rPr>
    <w:tblPr>
      <w:tblStyleRowBandSize w:val="1"/>
      <w:tblStyleColBandSize w:val="1"/>
      <w:tblBorders>
        <w:top w:val="single" w:sz="8" w:space="0" w:color="00A9CE" w:themeColor="accent1"/>
        <w:bottom w:val="single" w:sz="8" w:space="0" w:color="00A9CE" w:themeColor="accent1"/>
      </w:tblBorders>
    </w:tblPr>
    <w:tblStylePr w:type="firstRow">
      <w:rPr>
        <w:rFonts w:asciiTheme="majorHAnsi" w:eastAsiaTheme="majorEastAsia" w:hAnsiTheme="majorHAnsi" w:cstheme="majorBidi"/>
      </w:rPr>
      <w:tblPr/>
      <w:tcPr>
        <w:tcBorders>
          <w:top w:val="nil"/>
          <w:bottom w:val="single" w:sz="8" w:space="0" w:color="00A9CE" w:themeColor="accent1"/>
        </w:tcBorders>
      </w:tcPr>
    </w:tblStylePr>
    <w:tblStylePr w:type="lastRow">
      <w:rPr>
        <w:b/>
        <w:bCs/>
        <w:color w:val="000000" w:themeColor="text2"/>
      </w:rPr>
      <w:tblPr/>
      <w:tcPr>
        <w:tcBorders>
          <w:top w:val="single" w:sz="8" w:space="0" w:color="00A9CE" w:themeColor="accent1"/>
          <w:bottom w:val="single" w:sz="8" w:space="0" w:color="00A9CE" w:themeColor="accent1"/>
        </w:tcBorders>
      </w:tcPr>
    </w:tblStylePr>
    <w:tblStylePr w:type="firstCol">
      <w:rPr>
        <w:b/>
        <w:bCs/>
      </w:rPr>
    </w:tblStylePr>
    <w:tblStylePr w:type="lastCol">
      <w:rPr>
        <w:b/>
        <w:bCs/>
      </w:rPr>
      <w:tblPr/>
      <w:tcPr>
        <w:tcBorders>
          <w:top w:val="single" w:sz="8" w:space="0" w:color="00A9CE" w:themeColor="accent1"/>
          <w:bottom w:val="single" w:sz="8" w:space="0" w:color="00A9CE" w:themeColor="accent1"/>
        </w:tcBorders>
      </w:tcPr>
    </w:tblStylePr>
    <w:tblStylePr w:type="band1Vert">
      <w:tblPr/>
      <w:tcPr>
        <w:shd w:val="clear" w:color="auto" w:fill="B3F1FF" w:themeFill="accent1" w:themeFillTint="3F"/>
      </w:tcPr>
    </w:tblStylePr>
    <w:tblStylePr w:type="band1Horz">
      <w:tblPr/>
      <w:tcPr>
        <w:shd w:val="clear" w:color="auto" w:fill="B3F1FF" w:themeFill="accent1" w:themeFillTint="3F"/>
      </w:tcPr>
    </w:tblStylePr>
  </w:style>
  <w:style w:type="character" w:customStyle="1" w:styleId="gnvmtomcdbb">
    <w:name w:val="gnvmtomcdbb"/>
    <w:basedOn w:val="DefaultParagraphFont"/>
    <w:rsid w:val="003D7031"/>
  </w:style>
  <w:style w:type="character" w:customStyle="1" w:styleId="apple-converted-space">
    <w:name w:val="apple-converted-space"/>
    <w:basedOn w:val="DefaultParagraphFont"/>
    <w:rsid w:val="003D7031"/>
  </w:style>
  <w:style w:type="table" w:customStyle="1" w:styleId="PlainTable2">
    <w:name w:val="Plain Table 2"/>
    <w:basedOn w:val="TableNormal"/>
    <w:uiPriority w:val="42"/>
    <w:rsid w:val="00B42DF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TEquationSection">
    <w:name w:val="MTEquationSection"/>
    <w:basedOn w:val="DefaultParagraphFont"/>
    <w:rsid w:val="00690335"/>
    <w:rPr>
      <w:vanish/>
      <w:color w:val="FF0000"/>
    </w:rPr>
  </w:style>
  <w:style w:type="character" w:customStyle="1" w:styleId="gfkjrpgcnbb">
    <w:name w:val="gfkjrpgcnbb"/>
    <w:basedOn w:val="DefaultParagraphFont"/>
    <w:rsid w:val="004D0576"/>
  </w:style>
  <w:style w:type="table" w:customStyle="1" w:styleId="PlainTable3">
    <w:name w:val="Plain Table 3"/>
    <w:basedOn w:val="TableNormal"/>
    <w:uiPriority w:val="43"/>
    <w:rsid w:val="00D633A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E1F7FF" w:themeFill="background1" w:themeFillShade="F2"/>
      </w:tcPr>
    </w:tblStylePr>
    <w:tblStylePr w:type="band1Horz">
      <w:tblPr/>
      <w:tcPr>
        <w:shd w:val="clear" w:color="auto" w:fill="E1F7FF"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vision">
    <w:name w:val="Revision"/>
    <w:hidden/>
    <w:uiPriority w:val="99"/>
    <w:semiHidden/>
    <w:rsid w:val="003D3A94"/>
    <w:rPr>
      <w:rFonts w:eastAsia="Calibri"/>
      <w:color w:val="000000"/>
    </w:rPr>
  </w:style>
  <w:style w:type="paragraph" w:customStyle="1" w:styleId="EndNoteBibliographyTitle">
    <w:name w:val="EndNote Bibliography Title"/>
    <w:basedOn w:val="Normal"/>
    <w:link w:val="EndNoteBibliographyTitleChar"/>
    <w:rsid w:val="002D7063"/>
    <w:pPr>
      <w:spacing w:after="0"/>
      <w:jc w:val="center"/>
    </w:pPr>
    <w:rPr>
      <w:noProof/>
    </w:rPr>
  </w:style>
  <w:style w:type="character" w:customStyle="1" w:styleId="EndNoteBibliographyTitleChar">
    <w:name w:val="EndNote Bibliography Title Char"/>
    <w:basedOn w:val="DefaultParagraphFont"/>
    <w:link w:val="EndNoteBibliographyTitle"/>
    <w:rsid w:val="002D7063"/>
    <w:rPr>
      <w:rFonts w:eastAsia="Calibri"/>
      <w:noProof/>
      <w:color w:val="000000"/>
    </w:rPr>
  </w:style>
  <w:style w:type="paragraph" w:customStyle="1" w:styleId="EndNoteBibliography">
    <w:name w:val="EndNote Bibliography"/>
    <w:basedOn w:val="Normal"/>
    <w:link w:val="EndNoteBibliographyChar"/>
    <w:rsid w:val="002D7063"/>
    <w:rPr>
      <w:noProof/>
    </w:rPr>
  </w:style>
  <w:style w:type="character" w:customStyle="1" w:styleId="EndNoteBibliographyChar">
    <w:name w:val="EndNote Bibliography Char"/>
    <w:basedOn w:val="DefaultParagraphFont"/>
    <w:link w:val="EndNoteBibliography"/>
    <w:rsid w:val="002D7063"/>
    <w:rPr>
      <w:rFonts w:eastAsia="Calibri"/>
      <w:noProof/>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8433874">
      <w:bodyDiv w:val="1"/>
      <w:marLeft w:val="0"/>
      <w:marRight w:val="0"/>
      <w:marTop w:val="0"/>
      <w:marBottom w:val="0"/>
      <w:divBdr>
        <w:top w:val="none" w:sz="0" w:space="0" w:color="auto"/>
        <w:left w:val="none" w:sz="0" w:space="0" w:color="auto"/>
        <w:bottom w:val="none" w:sz="0" w:space="0" w:color="auto"/>
        <w:right w:val="none" w:sz="0" w:space="0" w:color="auto"/>
      </w:divBdr>
    </w:div>
    <w:div w:id="835002939">
      <w:bodyDiv w:val="1"/>
      <w:marLeft w:val="0"/>
      <w:marRight w:val="0"/>
      <w:marTop w:val="0"/>
      <w:marBottom w:val="0"/>
      <w:divBdr>
        <w:top w:val="none" w:sz="0" w:space="0" w:color="auto"/>
        <w:left w:val="none" w:sz="0" w:space="0" w:color="auto"/>
        <w:bottom w:val="none" w:sz="0" w:space="0" w:color="auto"/>
        <w:right w:val="none" w:sz="0" w:space="0" w:color="auto"/>
      </w:divBdr>
    </w:div>
    <w:div w:id="1480532522">
      <w:bodyDiv w:val="1"/>
      <w:marLeft w:val="0"/>
      <w:marRight w:val="0"/>
      <w:marTop w:val="0"/>
      <w:marBottom w:val="0"/>
      <w:divBdr>
        <w:top w:val="none" w:sz="0" w:space="0" w:color="auto"/>
        <w:left w:val="none" w:sz="0" w:space="0" w:color="auto"/>
        <w:bottom w:val="none" w:sz="0" w:space="0" w:color="auto"/>
        <w:right w:val="none" w:sz="0" w:space="0" w:color="auto"/>
      </w:divBdr>
    </w:div>
    <w:div w:id="1609852458">
      <w:bodyDiv w:val="1"/>
      <w:marLeft w:val="0"/>
      <w:marRight w:val="0"/>
      <w:marTop w:val="0"/>
      <w:marBottom w:val="0"/>
      <w:divBdr>
        <w:top w:val="none" w:sz="0" w:space="0" w:color="auto"/>
        <w:left w:val="none" w:sz="0" w:space="0" w:color="auto"/>
        <w:bottom w:val="none" w:sz="0" w:space="0" w:color="auto"/>
        <w:right w:val="none" w:sz="0" w:space="0" w:color="auto"/>
      </w:divBdr>
    </w:div>
    <w:div w:id="1871451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4.jpeg"/><Relationship Id="rId21" Type="http://schemas.openxmlformats.org/officeDocument/2006/relationships/footer" Target="footer3.xml"/><Relationship Id="rId324" Type="http://schemas.openxmlformats.org/officeDocument/2006/relationships/image" Target="media/image208.wmf"/><Relationship Id="rId531" Type="http://schemas.openxmlformats.org/officeDocument/2006/relationships/image" Target="media/image380.png"/><Relationship Id="rId170" Type="http://schemas.openxmlformats.org/officeDocument/2006/relationships/oleObject" Target="embeddings/oleObject31.bin"/><Relationship Id="rId268" Type="http://schemas.openxmlformats.org/officeDocument/2006/relationships/image" Target="media/image181.wmf"/><Relationship Id="rId475" Type="http://schemas.openxmlformats.org/officeDocument/2006/relationships/image" Target="media/image324.png"/><Relationship Id="rId32" Type="http://schemas.openxmlformats.org/officeDocument/2006/relationships/image" Target="media/image14.wmf"/><Relationship Id="rId128" Type="http://schemas.openxmlformats.org/officeDocument/2006/relationships/image" Target="media/image95.png"/><Relationship Id="rId335" Type="http://schemas.openxmlformats.org/officeDocument/2006/relationships/oleObject" Target="embeddings/oleObject108.bin"/><Relationship Id="rId181" Type="http://schemas.openxmlformats.org/officeDocument/2006/relationships/image" Target="media/image131.png"/><Relationship Id="rId402" Type="http://schemas.openxmlformats.org/officeDocument/2006/relationships/image" Target="media/image251.jpeg"/><Relationship Id="rId279" Type="http://schemas.openxmlformats.org/officeDocument/2006/relationships/oleObject" Target="embeddings/oleObject79.bin"/><Relationship Id="rId444" Type="http://schemas.openxmlformats.org/officeDocument/2006/relationships/image" Target="media/image293.jpeg"/><Relationship Id="rId486" Type="http://schemas.openxmlformats.org/officeDocument/2006/relationships/image" Target="media/image335.png"/><Relationship Id="rId43" Type="http://schemas.openxmlformats.org/officeDocument/2006/relationships/image" Target="media/image23.jpeg"/><Relationship Id="rId139" Type="http://schemas.openxmlformats.org/officeDocument/2006/relationships/image" Target="media/image102.png"/><Relationship Id="rId290" Type="http://schemas.openxmlformats.org/officeDocument/2006/relationships/oleObject" Target="embeddings/oleObject83.bin"/><Relationship Id="rId304" Type="http://schemas.openxmlformats.org/officeDocument/2006/relationships/image" Target="media/image203.png"/><Relationship Id="rId346" Type="http://schemas.openxmlformats.org/officeDocument/2006/relationships/oleObject" Target="embeddings/oleObject119.bin"/><Relationship Id="rId388" Type="http://schemas.openxmlformats.org/officeDocument/2006/relationships/image" Target="media/image237.jpeg"/><Relationship Id="rId511" Type="http://schemas.openxmlformats.org/officeDocument/2006/relationships/image" Target="media/image360.png"/><Relationship Id="rId85" Type="http://schemas.openxmlformats.org/officeDocument/2006/relationships/image" Target="media/image56.wmf"/><Relationship Id="rId150" Type="http://schemas.openxmlformats.org/officeDocument/2006/relationships/oleObject" Target="embeddings/oleObject26.bin"/><Relationship Id="rId192" Type="http://schemas.openxmlformats.org/officeDocument/2006/relationships/image" Target="media/image140.png"/><Relationship Id="rId206" Type="http://schemas.openxmlformats.org/officeDocument/2006/relationships/image" Target="media/image150.wmf"/><Relationship Id="rId413" Type="http://schemas.openxmlformats.org/officeDocument/2006/relationships/image" Target="media/image262.jpeg"/><Relationship Id="rId248" Type="http://schemas.openxmlformats.org/officeDocument/2006/relationships/image" Target="media/image171.wmf"/><Relationship Id="rId455" Type="http://schemas.openxmlformats.org/officeDocument/2006/relationships/image" Target="media/image304.png"/><Relationship Id="rId497" Type="http://schemas.openxmlformats.org/officeDocument/2006/relationships/image" Target="media/image346.png"/><Relationship Id="rId12" Type="http://schemas.openxmlformats.org/officeDocument/2006/relationships/image" Target="media/image2.wmf"/><Relationship Id="rId108" Type="http://schemas.openxmlformats.org/officeDocument/2006/relationships/image" Target="media/image75.jpeg"/><Relationship Id="rId315" Type="http://schemas.openxmlformats.org/officeDocument/2006/relationships/oleObject" Target="embeddings/oleObject91.bin"/><Relationship Id="rId357" Type="http://schemas.openxmlformats.org/officeDocument/2006/relationships/oleObject" Target="embeddings/oleObject130.bin"/><Relationship Id="rId522" Type="http://schemas.openxmlformats.org/officeDocument/2006/relationships/image" Target="media/image371.png"/><Relationship Id="rId54" Type="http://schemas.openxmlformats.org/officeDocument/2006/relationships/image" Target="media/image34.jpeg"/><Relationship Id="rId96" Type="http://schemas.openxmlformats.org/officeDocument/2006/relationships/image" Target="media/image64.jpg"/><Relationship Id="rId161" Type="http://schemas.openxmlformats.org/officeDocument/2006/relationships/image" Target="media/image120.jpeg"/><Relationship Id="rId217" Type="http://schemas.openxmlformats.org/officeDocument/2006/relationships/oleObject" Target="embeddings/oleObject48.bin"/><Relationship Id="rId399" Type="http://schemas.openxmlformats.org/officeDocument/2006/relationships/image" Target="media/image248.jpeg"/><Relationship Id="rId259" Type="http://schemas.openxmlformats.org/officeDocument/2006/relationships/oleObject" Target="embeddings/oleObject69.bin"/><Relationship Id="rId424" Type="http://schemas.openxmlformats.org/officeDocument/2006/relationships/image" Target="media/image273.jpeg"/><Relationship Id="rId466" Type="http://schemas.openxmlformats.org/officeDocument/2006/relationships/image" Target="media/image315.png"/><Relationship Id="rId23" Type="http://schemas.openxmlformats.org/officeDocument/2006/relationships/image" Target="media/image6.png"/><Relationship Id="rId119" Type="http://schemas.openxmlformats.org/officeDocument/2006/relationships/image" Target="media/image86.jpeg"/><Relationship Id="rId270" Type="http://schemas.openxmlformats.org/officeDocument/2006/relationships/image" Target="media/image182.wmf"/><Relationship Id="rId326" Type="http://schemas.openxmlformats.org/officeDocument/2006/relationships/oleObject" Target="embeddings/oleObject101.bin"/><Relationship Id="rId533" Type="http://schemas.openxmlformats.org/officeDocument/2006/relationships/image" Target="media/image382.png"/><Relationship Id="rId65" Type="http://schemas.openxmlformats.org/officeDocument/2006/relationships/image" Target="media/image45.png"/><Relationship Id="rId130" Type="http://schemas.openxmlformats.org/officeDocument/2006/relationships/oleObject" Target="embeddings/oleObject20.bin"/><Relationship Id="rId368" Type="http://schemas.openxmlformats.org/officeDocument/2006/relationships/image" Target="media/image217.jpeg"/><Relationship Id="rId172" Type="http://schemas.openxmlformats.org/officeDocument/2006/relationships/oleObject" Target="embeddings/oleObject32.bin"/><Relationship Id="rId228" Type="http://schemas.openxmlformats.org/officeDocument/2006/relationships/image" Target="media/image161.wmf"/><Relationship Id="rId435" Type="http://schemas.openxmlformats.org/officeDocument/2006/relationships/image" Target="media/image284.jpeg"/><Relationship Id="rId477" Type="http://schemas.openxmlformats.org/officeDocument/2006/relationships/image" Target="media/image326.png"/><Relationship Id="rId281" Type="http://schemas.openxmlformats.org/officeDocument/2006/relationships/oleObject" Target="embeddings/oleObject80.bin"/><Relationship Id="rId337" Type="http://schemas.openxmlformats.org/officeDocument/2006/relationships/oleObject" Target="embeddings/oleObject110.bin"/><Relationship Id="rId502" Type="http://schemas.openxmlformats.org/officeDocument/2006/relationships/image" Target="media/image351.png"/><Relationship Id="rId34" Type="http://schemas.openxmlformats.org/officeDocument/2006/relationships/image" Target="media/image15.png"/><Relationship Id="rId76" Type="http://schemas.openxmlformats.org/officeDocument/2006/relationships/oleObject" Target="embeddings/oleObject12.bin"/><Relationship Id="rId141" Type="http://schemas.openxmlformats.org/officeDocument/2006/relationships/image" Target="media/image104.wmf"/><Relationship Id="rId379" Type="http://schemas.openxmlformats.org/officeDocument/2006/relationships/image" Target="media/image228.jpeg"/><Relationship Id="rId7" Type="http://schemas.openxmlformats.org/officeDocument/2006/relationships/footnotes" Target="footnotes.xml"/><Relationship Id="rId183" Type="http://schemas.openxmlformats.org/officeDocument/2006/relationships/image" Target="media/image133.wmf"/><Relationship Id="rId239" Type="http://schemas.openxmlformats.org/officeDocument/2006/relationships/oleObject" Target="embeddings/oleObject59.bin"/><Relationship Id="rId390" Type="http://schemas.openxmlformats.org/officeDocument/2006/relationships/image" Target="media/image239.jpeg"/><Relationship Id="rId404" Type="http://schemas.openxmlformats.org/officeDocument/2006/relationships/image" Target="media/image253.jpeg"/><Relationship Id="rId446" Type="http://schemas.openxmlformats.org/officeDocument/2006/relationships/image" Target="media/image295.jpeg"/><Relationship Id="rId250" Type="http://schemas.openxmlformats.org/officeDocument/2006/relationships/image" Target="media/image172.wmf"/><Relationship Id="rId292" Type="http://schemas.openxmlformats.org/officeDocument/2006/relationships/oleObject" Target="embeddings/oleObject84.bin"/><Relationship Id="rId306" Type="http://schemas.openxmlformats.org/officeDocument/2006/relationships/image" Target="media/image205.png"/><Relationship Id="rId488" Type="http://schemas.openxmlformats.org/officeDocument/2006/relationships/image" Target="media/image337.png"/><Relationship Id="rId45" Type="http://schemas.openxmlformats.org/officeDocument/2006/relationships/image" Target="media/image25.jpeg"/><Relationship Id="rId87" Type="http://schemas.openxmlformats.org/officeDocument/2006/relationships/image" Target="media/image57.wmf"/><Relationship Id="rId110" Type="http://schemas.openxmlformats.org/officeDocument/2006/relationships/image" Target="media/image77.jpeg"/><Relationship Id="rId348" Type="http://schemas.openxmlformats.org/officeDocument/2006/relationships/oleObject" Target="embeddings/oleObject121.bin"/><Relationship Id="rId513" Type="http://schemas.openxmlformats.org/officeDocument/2006/relationships/image" Target="media/image362.png"/><Relationship Id="rId152" Type="http://schemas.openxmlformats.org/officeDocument/2006/relationships/image" Target="media/image112.jpeg"/><Relationship Id="rId194" Type="http://schemas.openxmlformats.org/officeDocument/2006/relationships/image" Target="media/image142.png"/><Relationship Id="rId208" Type="http://schemas.openxmlformats.org/officeDocument/2006/relationships/image" Target="media/image151.wmf"/><Relationship Id="rId415" Type="http://schemas.openxmlformats.org/officeDocument/2006/relationships/image" Target="media/image264.jpeg"/><Relationship Id="rId457" Type="http://schemas.openxmlformats.org/officeDocument/2006/relationships/image" Target="media/image306.png"/><Relationship Id="rId261" Type="http://schemas.openxmlformats.org/officeDocument/2006/relationships/oleObject" Target="embeddings/oleObject70.bin"/><Relationship Id="rId499" Type="http://schemas.openxmlformats.org/officeDocument/2006/relationships/image" Target="media/image348.png"/><Relationship Id="rId14" Type="http://schemas.openxmlformats.org/officeDocument/2006/relationships/oleObject" Target="embeddings/oleObject2.bin"/><Relationship Id="rId56" Type="http://schemas.openxmlformats.org/officeDocument/2006/relationships/image" Target="media/image36.jpeg"/><Relationship Id="rId317" Type="http://schemas.openxmlformats.org/officeDocument/2006/relationships/oleObject" Target="embeddings/oleObject93.bin"/><Relationship Id="rId359" Type="http://schemas.openxmlformats.org/officeDocument/2006/relationships/oleObject" Target="embeddings/oleObject132.bin"/><Relationship Id="rId524" Type="http://schemas.openxmlformats.org/officeDocument/2006/relationships/image" Target="media/image373.png"/><Relationship Id="rId98" Type="http://schemas.openxmlformats.org/officeDocument/2006/relationships/image" Target="media/image66.jpg"/><Relationship Id="rId121" Type="http://schemas.openxmlformats.org/officeDocument/2006/relationships/image" Target="media/image88.jpeg"/><Relationship Id="rId163" Type="http://schemas.openxmlformats.org/officeDocument/2006/relationships/image" Target="media/image122.wmf"/><Relationship Id="rId219" Type="http://schemas.openxmlformats.org/officeDocument/2006/relationships/oleObject" Target="embeddings/oleObject49.bin"/><Relationship Id="rId370" Type="http://schemas.openxmlformats.org/officeDocument/2006/relationships/image" Target="media/image219.jpeg"/><Relationship Id="rId426" Type="http://schemas.openxmlformats.org/officeDocument/2006/relationships/image" Target="media/image275.jpeg"/><Relationship Id="rId230" Type="http://schemas.openxmlformats.org/officeDocument/2006/relationships/image" Target="media/image162.wmf"/><Relationship Id="rId468" Type="http://schemas.openxmlformats.org/officeDocument/2006/relationships/image" Target="media/image317.png"/><Relationship Id="rId25" Type="http://schemas.openxmlformats.org/officeDocument/2006/relationships/image" Target="media/image8.png"/><Relationship Id="rId67" Type="http://schemas.openxmlformats.org/officeDocument/2006/relationships/image" Target="media/image47.wmf"/><Relationship Id="rId272" Type="http://schemas.openxmlformats.org/officeDocument/2006/relationships/image" Target="media/image183.wmf"/><Relationship Id="rId328" Type="http://schemas.openxmlformats.org/officeDocument/2006/relationships/oleObject" Target="embeddings/oleObject102.bin"/><Relationship Id="rId535" Type="http://schemas.openxmlformats.org/officeDocument/2006/relationships/fontTable" Target="fontTable.xml"/><Relationship Id="rId132" Type="http://schemas.openxmlformats.org/officeDocument/2006/relationships/image" Target="media/image98.jpeg"/><Relationship Id="rId174" Type="http://schemas.openxmlformats.org/officeDocument/2006/relationships/oleObject" Target="embeddings/oleObject33.bin"/><Relationship Id="rId381" Type="http://schemas.openxmlformats.org/officeDocument/2006/relationships/image" Target="media/image230.jpeg"/><Relationship Id="rId241" Type="http://schemas.openxmlformats.org/officeDocument/2006/relationships/oleObject" Target="embeddings/oleObject60.bin"/><Relationship Id="rId437" Type="http://schemas.openxmlformats.org/officeDocument/2006/relationships/image" Target="media/image286.jpeg"/><Relationship Id="rId479" Type="http://schemas.openxmlformats.org/officeDocument/2006/relationships/image" Target="media/image328.png"/><Relationship Id="rId36" Type="http://schemas.openxmlformats.org/officeDocument/2006/relationships/image" Target="media/image17.png"/><Relationship Id="rId283" Type="http://schemas.openxmlformats.org/officeDocument/2006/relationships/oleObject" Target="embeddings/oleObject81.bin"/><Relationship Id="rId339" Type="http://schemas.openxmlformats.org/officeDocument/2006/relationships/oleObject" Target="embeddings/oleObject112.bin"/><Relationship Id="rId490" Type="http://schemas.openxmlformats.org/officeDocument/2006/relationships/image" Target="media/image339.png"/><Relationship Id="rId504" Type="http://schemas.openxmlformats.org/officeDocument/2006/relationships/image" Target="media/image353.png"/><Relationship Id="rId78" Type="http://schemas.openxmlformats.org/officeDocument/2006/relationships/oleObject" Target="embeddings/oleObject13.bin"/><Relationship Id="rId101" Type="http://schemas.openxmlformats.org/officeDocument/2006/relationships/image" Target="media/image69.jpg"/><Relationship Id="rId143" Type="http://schemas.openxmlformats.org/officeDocument/2006/relationships/image" Target="media/image105.jpeg"/><Relationship Id="rId185" Type="http://schemas.openxmlformats.org/officeDocument/2006/relationships/image" Target="media/image134.wmf"/><Relationship Id="rId350" Type="http://schemas.openxmlformats.org/officeDocument/2006/relationships/oleObject" Target="embeddings/oleObject123.bin"/><Relationship Id="rId406" Type="http://schemas.openxmlformats.org/officeDocument/2006/relationships/image" Target="media/image255.jpeg"/><Relationship Id="rId9" Type="http://schemas.openxmlformats.org/officeDocument/2006/relationships/image" Target="media/image1.emf"/><Relationship Id="rId210" Type="http://schemas.openxmlformats.org/officeDocument/2006/relationships/image" Target="media/image152.wmf"/><Relationship Id="rId392" Type="http://schemas.openxmlformats.org/officeDocument/2006/relationships/image" Target="media/image241.jpeg"/><Relationship Id="rId448" Type="http://schemas.openxmlformats.org/officeDocument/2006/relationships/image" Target="media/image297.jpeg"/><Relationship Id="rId252" Type="http://schemas.openxmlformats.org/officeDocument/2006/relationships/image" Target="media/image173.wmf"/><Relationship Id="rId294" Type="http://schemas.openxmlformats.org/officeDocument/2006/relationships/oleObject" Target="embeddings/oleObject86.bin"/><Relationship Id="rId308" Type="http://schemas.openxmlformats.org/officeDocument/2006/relationships/hyperlink" Target="http://www.bom.gov.au/marinewaterquality/" TargetMode="External"/><Relationship Id="rId515" Type="http://schemas.openxmlformats.org/officeDocument/2006/relationships/image" Target="media/image364.png"/><Relationship Id="rId47" Type="http://schemas.openxmlformats.org/officeDocument/2006/relationships/image" Target="media/image27.jpeg"/><Relationship Id="rId89" Type="http://schemas.openxmlformats.org/officeDocument/2006/relationships/image" Target="media/image58.wmf"/><Relationship Id="rId112" Type="http://schemas.openxmlformats.org/officeDocument/2006/relationships/image" Target="media/image79.jpeg"/><Relationship Id="rId154" Type="http://schemas.openxmlformats.org/officeDocument/2006/relationships/image" Target="media/image114.jpeg"/><Relationship Id="rId361" Type="http://schemas.openxmlformats.org/officeDocument/2006/relationships/oleObject" Target="embeddings/oleObject134.bin"/><Relationship Id="rId196" Type="http://schemas.openxmlformats.org/officeDocument/2006/relationships/image" Target="media/image144.png"/><Relationship Id="rId417" Type="http://schemas.openxmlformats.org/officeDocument/2006/relationships/image" Target="media/image266.jpeg"/><Relationship Id="rId459" Type="http://schemas.openxmlformats.org/officeDocument/2006/relationships/image" Target="media/image308.png"/><Relationship Id="rId16" Type="http://schemas.openxmlformats.org/officeDocument/2006/relationships/oleObject" Target="embeddings/oleObject3.bin"/><Relationship Id="rId221" Type="http://schemas.openxmlformats.org/officeDocument/2006/relationships/oleObject" Target="embeddings/oleObject50.bin"/><Relationship Id="rId263" Type="http://schemas.openxmlformats.org/officeDocument/2006/relationships/oleObject" Target="embeddings/oleObject71.bin"/><Relationship Id="rId319" Type="http://schemas.openxmlformats.org/officeDocument/2006/relationships/oleObject" Target="embeddings/oleObject95.bin"/><Relationship Id="rId470" Type="http://schemas.openxmlformats.org/officeDocument/2006/relationships/image" Target="media/image319.png"/><Relationship Id="rId526" Type="http://schemas.openxmlformats.org/officeDocument/2006/relationships/image" Target="media/image375.png"/><Relationship Id="rId58" Type="http://schemas.openxmlformats.org/officeDocument/2006/relationships/image" Target="media/image38.jpeg"/><Relationship Id="rId123" Type="http://schemas.openxmlformats.org/officeDocument/2006/relationships/image" Target="media/image90.jpeg"/><Relationship Id="rId330" Type="http://schemas.openxmlformats.org/officeDocument/2006/relationships/image" Target="media/image210.wmf"/><Relationship Id="rId165" Type="http://schemas.openxmlformats.org/officeDocument/2006/relationships/image" Target="media/image123.wmf"/><Relationship Id="rId372" Type="http://schemas.openxmlformats.org/officeDocument/2006/relationships/image" Target="media/image221.jpeg"/><Relationship Id="rId428" Type="http://schemas.openxmlformats.org/officeDocument/2006/relationships/image" Target="media/image277.jpeg"/><Relationship Id="rId232" Type="http://schemas.openxmlformats.org/officeDocument/2006/relationships/image" Target="media/image163.wmf"/><Relationship Id="rId274" Type="http://schemas.openxmlformats.org/officeDocument/2006/relationships/image" Target="media/image184.wmf"/><Relationship Id="rId481" Type="http://schemas.openxmlformats.org/officeDocument/2006/relationships/image" Target="media/image330.png"/><Relationship Id="rId27" Type="http://schemas.openxmlformats.org/officeDocument/2006/relationships/image" Target="media/image10.png"/><Relationship Id="rId69" Type="http://schemas.openxmlformats.org/officeDocument/2006/relationships/image" Target="media/image48.wmf"/><Relationship Id="rId134" Type="http://schemas.openxmlformats.org/officeDocument/2006/relationships/oleObject" Target="embeddings/oleObject22.bin"/><Relationship Id="rId80" Type="http://schemas.openxmlformats.org/officeDocument/2006/relationships/oleObject" Target="embeddings/oleObject14.bin"/><Relationship Id="rId176" Type="http://schemas.openxmlformats.org/officeDocument/2006/relationships/oleObject" Target="embeddings/oleObject34.bin"/><Relationship Id="rId341" Type="http://schemas.openxmlformats.org/officeDocument/2006/relationships/oleObject" Target="embeddings/oleObject114.bin"/><Relationship Id="rId383" Type="http://schemas.openxmlformats.org/officeDocument/2006/relationships/image" Target="media/image232.jpeg"/><Relationship Id="rId439" Type="http://schemas.openxmlformats.org/officeDocument/2006/relationships/image" Target="media/image288.jpeg"/><Relationship Id="rId201" Type="http://schemas.openxmlformats.org/officeDocument/2006/relationships/oleObject" Target="embeddings/oleObject40.bin"/><Relationship Id="rId243" Type="http://schemas.openxmlformats.org/officeDocument/2006/relationships/oleObject" Target="embeddings/oleObject61.bin"/><Relationship Id="rId285" Type="http://schemas.openxmlformats.org/officeDocument/2006/relationships/oleObject" Target="embeddings/oleObject82.bin"/><Relationship Id="rId450" Type="http://schemas.openxmlformats.org/officeDocument/2006/relationships/image" Target="media/image299.jpeg"/><Relationship Id="rId506" Type="http://schemas.openxmlformats.org/officeDocument/2006/relationships/image" Target="media/image355.png"/><Relationship Id="rId38" Type="http://schemas.openxmlformats.org/officeDocument/2006/relationships/image" Target="media/image19.wmf"/><Relationship Id="rId103" Type="http://schemas.openxmlformats.org/officeDocument/2006/relationships/footer" Target="footer4.xml"/><Relationship Id="rId310" Type="http://schemas.openxmlformats.org/officeDocument/2006/relationships/oleObject" Target="embeddings/oleObject87.bin"/><Relationship Id="rId492" Type="http://schemas.openxmlformats.org/officeDocument/2006/relationships/image" Target="media/image341.png"/><Relationship Id="rId91" Type="http://schemas.openxmlformats.org/officeDocument/2006/relationships/image" Target="media/image59.jpg"/><Relationship Id="rId145" Type="http://schemas.openxmlformats.org/officeDocument/2006/relationships/image" Target="media/image106.jpeg"/><Relationship Id="rId187" Type="http://schemas.openxmlformats.org/officeDocument/2006/relationships/image" Target="media/image135.png"/><Relationship Id="rId352" Type="http://schemas.openxmlformats.org/officeDocument/2006/relationships/oleObject" Target="embeddings/oleObject125.bin"/><Relationship Id="rId394" Type="http://schemas.openxmlformats.org/officeDocument/2006/relationships/image" Target="media/image243.jpeg"/><Relationship Id="rId408" Type="http://schemas.openxmlformats.org/officeDocument/2006/relationships/image" Target="media/image257.jpeg"/><Relationship Id="rId212" Type="http://schemas.openxmlformats.org/officeDocument/2006/relationships/image" Target="media/image153.wmf"/><Relationship Id="rId254" Type="http://schemas.openxmlformats.org/officeDocument/2006/relationships/image" Target="media/image174.wmf"/><Relationship Id="rId49" Type="http://schemas.openxmlformats.org/officeDocument/2006/relationships/image" Target="media/image29.jpeg"/><Relationship Id="rId114" Type="http://schemas.openxmlformats.org/officeDocument/2006/relationships/image" Target="media/image81.jpeg"/><Relationship Id="rId296" Type="http://schemas.openxmlformats.org/officeDocument/2006/relationships/image" Target="media/image196.jpeg"/><Relationship Id="rId461" Type="http://schemas.openxmlformats.org/officeDocument/2006/relationships/image" Target="media/image310.png"/><Relationship Id="rId517" Type="http://schemas.openxmlformats.org/officeDocument/2006/relationships/image" Target="media/image366.png"/><Relationship Id="rId60" Type="http://schemas.openxmlformats.org/officeDocument/2006/relationships/image" Target="media/image40.png"/><Relationship Id="rId156" Type="http://schemas.openxmlformats.org/officeDocument/2006/relationships/oleObject" Target="embeddings/oleObject27.bin"/><Relationship Id="rId198" Type="http://schemas.openxmlformats.org/officeDocument/2006/relationships/image" Target="media/image146.wmf"/><Relationship Id="rId321" Type="http://schemas.openxmlformats.org/officeDocument/2006/relationships/oleObject" Target="embeddings/oleObject97.bin"/><Relationship Id="rId363" Type="http://schemas.openxmlformats.org/officeDocument/2006/relationships/image" Target="media/image212.jpeg"/><Relationship Id="rId419" Type="http://schemas.openxmlformats.org/officeDocument/2006/relationships/image" Target="media/image268.jpeg"/><Relationship Id="rId223" Type="http://schemas.openxmlformats.org/officeDocument/2006/relationships/oleObject" Target="embeddings/oleObject51.bin"/><Relationship Id="rId430" Type="http://schemas.openxmlformats.org/officeDocument/2006/relationships/image" Target="media/image279.jpeg"/><Relationship Id="rId18" Type="http://schemas.openxmlformats.org/officeDocument/2006/relationships/oleObject" Target="embeddings/oleObject4.bin"/><Relationship Id="rId265" Type="http://schemas.openxmlformats.org/officeDocument/2006/relationships/oleObject" Target="embeddings/oleObject72.bin"/><Relationship Id="rId472" Type="http://schemas.openxmlformats.org/officeDocument/2006/relationships/image" Target="media/image321.png"/><Relationship Id="rId528" Type="http://schemas.openxmlformats.org/officeDocument/2006/relationships/image" Target="media/image377.png"/><Relationship Id="rId125" Type="http://schemas.openxmlformats.org/officeDocument/2006/relationships/image" Target="media/image92.jpeg"/><Relationship Id="rId167" Type="http://schemas.openxmlformats.org/officeDocument/2006/relationships/image" Target="media/image124.wmf"/><Relationship Id="rId332" Type="http://schemas.openxmlformats.org/officeDocument/2006/relationships/oleObject" Target="embeddings/oleObject105.bin"/><Relationship Id="rId374" Type="http://schemas.openxmlformats.org/officeDocument/2006/relationships/image" Target="media/image223.jpeg"/><Relationship Id="rId71" Type="http://schemas.openxmlformats.org/officeDocument/2006/relationships/image" Target="media/image49.wmf"/><Relationship Id="rId234" Type="http://schemas.openxmlformats.org/officeDocument/2006/relationships/image" Target="media/image164.wmf"/><Relationship Id="rId2" Type="http://schemas.openxmlformats.org/officeDocument/2006/relationships/numbering" Target="numbering.xml"/><Relationship Id="rId29" Type="http://schemas.openxmlformats.org/officeDocument/2006/relationships/image" Target="media/image12.png"/><Relationship Id="rId276" Type="http://schemas.openxmlformats.org/officeDocument/2006/relationships/image" Target="media/image185.wmf"/><Relationship Id="rId441" Type="http://schemas.openxmlformats.org/officeDocument/2006/relationships/image" Target="media/image290.jpeg"/><Relationship Id="rId483" Type="http://schemas.openxmlformats.org/officeDocument/2006/relationships/image" Target="media/image332.png"/><Relationship Id="rId40" Type="http://schemas.openxmlformats.org/officeDocument/2006/relationships/image" Target="media/image20.jpeg"/><Relationship Id="rId136" Type="http://schemas.openxmlformats.org/officeDocument/2006/relationships/image" Target="media/image99.jpeg"/><Relationship Id="rId178" Type="http://schemas.openxmlformats.org/officeDocument/2006/relationships/oleObject" Target="embeddings/oleObject35.bin"/><Relationship Id="rId301" Type="http://schemas.openxmlformats.org/officeDocument/2006/relationships/image" Target="media/image200.jpeg"/><Relationship Id="rId343" Type="http://schemas.openxmlformats.org/officeDocument/2006/relationships/oleObject" Target="embeddings/oleObject116.bin"/><Relationship Id="rId82" Type="http://schemas.openxmlformats.org/officeDocument/2006/relationships/oleObject" Target="embeddings/oleObject15.bin"/><Relationship Id="rId203" Type="http://schemas.openxmlformats.org/officeDocument/2006/relationships/oleObject" Target="embeddings/oleObject41.bin"/><Relationship Id="rId385" Type="http://schemas.openxmlformats.org/officeDocument/2006/relationships/image" Target="media/image234.jpeg"/><Relationship Id="rId245" Type="http://schemas.openxmlformats.org/officeDocument/2006/relationships/oleObject" Target="embeddings/oleObject62.bin"/><Relationship Id="rId287" Type="http://schemas.openxmlformats.org/officeDocument/2006/relationships/image" Target="media/image191.jpeg"/><Relationship Id="rId410" Type="http://schemas.openxmlformats.org/officeDocument/2006/relationships/image" Target="media/image259.jpeg"/><Relationship Id="rId452" Type="http://schemas.openxmlformats.org/officeDocument/2006/relationships/image" Target="media/image301.jpeg"/><Relationship Id="rId494" Type="http://schemas.openxmlformats.org/officeDocument/2006/relationships/image" Target="media/image343.png"/><Relationship Id="rId508" Type="http://schemas.openxmlformats.org/officeDocument/2006/relationships/image" Target="media/image357.png"/><Relationship Id="rId105" Type="http://schemas.openxmlformats.org/officeDocument/2006/relationships/image" Target="media/image72.jpeg"/><Relationship Id="rId147" Type="http://schemas.openxmlformats.org/officeDocument/2006/relationships/image" Target="media/image108.png"/><Relationship Id="rId312" Type="http://schemas.openxmlformats.org/officeDocument/2006/relationships/oleObject" Target="embeddings/oleObject88.bin"/><Relationship Id="rId354" Type="http://schemas.openxmlformats.org/officeDocument/2006/relationships/oleObject" Target="embeddings/oleObject127.bin"/><Relationship Id="rId51" Type="http://schemas.openxmlformats.org/officeDocument/2006/relationships/image" Target="media/image31.jpeg"/><Relationship Id="rId93" Type="http://schemas.openxmlformats.org/officeDocument/2006/relationships/image" Target="media/image61.jpg"/><Relationship Id="rId189" Type="http://schemas.openxmlformats.org/officeDocument/2006/relationships/image" Target="media/image137.png"/><Relationship Id="rId396" Type="http://schemas.openxmlformats.org/officeDocument/2006/relationships/image" Target="media/image245.jpeg"/><Relationship Id="rId214" Type="http://schemas.openxmlformats.org/officeDocument/2006/relationships/image" Target="media/image154.wmf"/><Relationship Id="rId256" Type="http://schemas.openxmlformats.org/officeDocument/2006/relationships/image" Target="media/image175.wmf"/><Relationship Id="rId298" Type="http://schemas.openxmlformats.org/officeDocument/2006/relationships/image" Target="media/image198.jpeg"/><Relationship Id="rId421" Type="http://schemas.openxmlformats.org/officeDocument/2006/relationships/image" Target="media/image270.jpeg"/><Relationship Id="rId463" Type="http://schemas.openxmlformats.org/officeDocument/2006/relationships/image" Target="media/image312.png"/><Relationship Id="rId519" Type="http://schemas.openxmlformats.org/officeDocument/2006/relationships/image" Target="media/image368.png"/><Relationship Id="rId116" Type="http://schemas.openxmlformats.org/officeDocument/2006/relationships/image" Target="media/image83.jpeg"/><Relationship Id="rId158" Type="http://schemas.openxmlformats.org/officeDocument/2006/relationships/image" Target="media/image117.png"/><Relationship Id="rId323" Type="http://schemas.openxmlformats.org/officeDocument/2006/relationships/oleObject" Target="embeddings/oleObject99.bin"/><Relationship Id="rId530" Type="http://schemas.openxmlformats.org/officeDocument/2006/relationships/image" Target="media/image379.png"/><Relationship Id="rId20" Type="http://schemas.openxmlformats.org/officeDocument/2006/relationships/footer" Target="footer2.xml"/><Relationship Id="rId62" Type="http://schemas.openxmlformats.org/officeDocument/2006/relationships/image" Target="media/image42.png"/><Relationship Id="rId365" Type="http://schemas.openxmlformats.org/officeDocument/2006/relationships/image" Target="media/image214.jpeg"/><Relationship Id="rId225" Type="http://schemas.openxmlformats.org/officeDocument/2006/relationships/oleObject" Target="embeddings/oleObject52.bin"/><Relationship Id="rId267" Type="http://schemas.openxmlformats.org/officeDocument/2006/relationships/oleObject" Target="embeddings/oleObject73.bin"/><Relationship Id="rId432" Type="http://schemas.openxmlformats.org/officeDocument/2006/relationships/image" Target="media/image281.jpeg"/><Relationship Id="rId474" Type="http://schemas.openxmlformats.org/officeDocument/2006/relationships/image" Target="media/image323.png"/><Relationship Id="rId127" Type="http://schemas.openxmlformats.org/officeDocument/2006/relationships/image" Target="media/image94.png"/><Relationship Id="rId31" Type="http://schemas.openxmlformats.org/officeDocument/2006/relationships/oleObject" Target="embeddings/oleObject5.bin"/><Relationship Id="rId73" Type="http://schemas.openxmlformats.org/officeDocument/2006/relationships/image" Target="media/image50.wmf"/><Relationship Id="rId169" Type="http://schemas.openxmlformats.org/officeDocument/2006/relationships/image" Target="media/image125.wmf"/><Relationship Id="rId334" Type="http://schemas.openxmlformats.org/officeDocument/2006/relationships/oleObject" Target="embeddings/oleObject107.bin"/><Relationship Id="rId376" Type="http://schemas.openxmlformats.org/officeDocument/2006/relationships/image" Target="media/image225.jpeg"/><Relationship Id="rId4" Type="http://schemas.microsoft.com/office/2007/relationships/stylesWithEffects" Target="stylesWithEffects.xml"/><Relationship Id="rId180" Type="http://schemas.openxmlformats.org/officeDocument/2006/relationships/oleObject" Target="embeddings/oleObject36.bin"/><Relationship Id="rId236" Type="http://schemas.openxmlformats.org/officeDocument/2006/relationships/image" Target="media/image165.wmf"/><Relationship Id="rId278" Type="http://schemas.openxmlformats.org/officeDocument/2006/relationships/image" Target="media/image186.wmf"/><Relationship Id="rId401" Type="http://schemas.openxmlformats.org/officeDocument/2006/relationships/image" Target="media/image250.jpeg"/><Relationship Id="rId443" Type="http://schemas.openxmlformats.org/officeDocument/2006/relationships/image" Target="media/image292.jpeg"/><Relationship Id="rId303" Type="http://schemas.openxmlformats.org/officeDocument/2006/relationships/image" Target="media/image202.jpeg"/><Relationship Id="rId485" Type="http://schemas.openxmlformats.org/officeDocument/2006/relationships/image" Target="media/image334.png"/><Relationship Id="rId42" Type="http://schemas.openxmlformats.org/officeDocument/2006/relationships/image" Target="media/image22.jpeg"/><Relationship Id="rId84" Type="http://schemas.openxmlformats.org/officeDocument/2006/relationships/oleObject" Target="embeddings/oleObject16.bin"/><Relationship Id="rId138" Type="http://schemas.openxmlformats.org/officeDocument/2006/relationships/image" Target="media/image101.png"/><Relationship Id="rId345" Type="http://schemas.openxmlformats.org/officeDocument/2006/relationships/oleObject" Target="embeddings/oleObject118.bin"/><Relationship Id="rId387" Type="http://schemas.openxmlformats.org/officeDocument/2006/relationships/image" Target="media/image236.jpeg"/><Relationship Id="rId510" Type="http://schemas.openxmlformats.org/officeDocument/2006/relationships/image" Target="media/image359.png"/><Relationship Id="rId191" Type="http://schemas.openxmlformats.org/officeDocument/2006/relationships/image" Target="media/image139.png"/><Relationship Id="rId205" Type="http://schemas.openxmlformats.org/officeDocument/2006/relationships/oleObject" Target="embeddings/oleObject42.bin"/><Relationship Id="rId247" Type="http://schemas.openxmlformats.org/officeDocument/2006/relationships/oleObject" Target="embeddings/oleObject63.bin"/><Relationship Id="rId412" Type="http://schemas.openxmlformats.org/officeDocument/2006/relationships/image" Target="media/image261.jpeg"/><Relationship Id="rId107" Type="http://schemas.openxmlformats.org/officeDocument/2006/relationships/image" Target="media/image74.jpeg"/><Relationship Id="rId289" Type="http://schemas.openxmlformats.org/officeDocument/2006/relationships/image" Target="media/image193.wmf"/><Relationship Id="rId454" Type="http://schemas.openxmlformats.org/officeDocument/2006/relationships/image" Target="media/image303.png"/><Relationship Id="rId496" Type="http://schemas.openxmlformats.org/officeDocument/2006/relationships/image" Target="media/image345.png"/><Relationship Id="rId11" Type="http://schemas.openxmlformats.org/officeDocument/2006/relationships/footer" Target="footer1.xml"/><Relationship Id="rId53" Type="http://schemas.openxmlformats.org/officeDocument/2006/relationships/image" Target="media/image33.jpeg"/><Relationship Id="rId149" Type="http://schemas.openxmlformats.org/officeDocument/2006/relationships/image" Target="media/image110.wmf"/><Relationship Id="rId314" Type="http://schemas.openxmlformats.org/officeDocument/2006/relationships/oleObject" Target="embeddings/oleObject90.bin"/><Relationship Id="rId356" Type="http://schemas.openxmlformats.org/officeDocument/2006/relationships/oleObject" Target="embeddings/oleObject129.bin"/><Relationship Id="rId398" Type="http://schemas.openxmlformats.org/officeDocument/2006/relationships/image" Target="media/image247.jpeg"/><Relationship Id="rId521" Type="http://schemas.openxmlformats.org/officeDocument/2006/relationships/image" Target="media/image370.png"/><Relationship Id="rId95" Type="http://schemas.openxmlformats.org/officeDocument/2006/relationships/image" Target="media/image63.jpg"/><Relationship Id="rId160" Type="http://schemas.openxmlformats.org/officeDocument/2006/relationships/image" Target="media/image119.png"/><Relationship Id="rId216" Type="http://schemas.openxmlformats.org/officeDocument/2006/relationships/image" Target="media/image155.wmf"/><Relationship Id="rId423" Type="http://schemas.openxmlformats.org/officeDocument/2006/relationships/image" Target="media/image272.jpeg"/><Relationship Id="rId258" Type="http://schemas.openxmlformats.org/officeDocument/2006/relationships/image" Target="media/image176.wmf"/><Relationship Id="rId465" Type="http://schemas.openxmlformats.org/officeDocument/2006/relationships/image" Target="media/image314.png"/><Relationship Id="rId22" Type="http://schemas.openxmlformats.org/officeDocument/2006/relationships/image" Target="media/image5.png"/><Relationship Id="rId64" Type="http://schemas.openxmlformats.org/officeDocument/2006/relationships/image" Target="media/image44.png"/><Relationship Id="rId118" Type="http://schemas.openxmlformats.org/officeDocument/2006/relationships/image" Target="media/image85.jpeg"/><Relationship Id="rId325" Type="http://schemas.openxmlformats.org/officeDocument/2006/relationships/oleObject" Target="embeddings/oleObject100.bin"/><Relationship Id="rId367" Type="http://schemas.openxmlformats.org/officeDocument/2006/relationships/image" Target="media/image216.jpeg"/><Relationship Id="rId532" Type="http://schemas.openxmlformats.org/officeDocument/2006/relationships/image" Target="media/image381.png"/><Relationship Id="rId171" Type="http://schemas.openxmlformats.org/officeDocument/2006/relationships/image" Target="media/image126.wmf"/><Relationship Id="rId227" Type="http://schemas.openxmlformats.org/officeDocument/2006/relationships/oleObject" Target="embeddings/oleObject53.bin"/><Relationship Id="rId269" Type="http://schemas.openxmlformats.org/officeDocument/2006/relationships/oleObject" Target="embeddings/oleObject74.bin"/><Relationship Id="rId434" Type="http://schemas.openxmlformats.org/officeDocument/2006/relationships/image" Target="media/image283.jpeg"/><Relationship Id="rId476" Type="http://schemas.openxmlformats.org/officeDocument/2006/relationships/image" Target="media/image325.png"/><Relationship Id="rId33" Type="http://schemas.openxmlformats.org/officeDocument/2006/relationships/oleObject" Target="embeddings/oleObject6.bin"/><Relationship Id="rId129" Type="http://schemas.openxmlformats.org/officeDocument/2006/relationships/image" Target="media/image96.wmf"/><Relationship Id="rId280" Type="http://schemas.openxmlformats.org/officeDocument/2006/relationships/image" Target="media/image187.wmf"/><Relationship Id="rId336" Type="http://schemas.openxmlformats.org/officeDocument/2006/relationships/oleObject" Target="embeddings/oleObject109.bin"/><Relationship Id="rId501" Type="http://schemas.openxmlformats.org/officeDocument/2006/relationships/image" Target="media/image350.png"/><Relationship Id="rId75" Type="http://schemas.openxmlformats.org/officeDocument/2006/relationships/image" Target="media/image51.wmf"/><Relationship Id="rId140" Type="http://schemas.openxmlformats.org/officeDocument/2006/relationships/image" Target="media/image103.png"/><Relationship Id="rId182" Type="http://schemas.openxmlformats.org/officeDocument/2006/relationships/image" Target="media/image132.png"/><Relationship Id="rId378" Type="http://schemas.openxmlformats.org/officeDocument/2006/relationships/image" Target="media/image227.jpeg"/><Relationship Id="rId403" Type="http://schemas.openxmlformats.org/officeDocument/2006/relationships/image" Target="media/image252.jpeg"/><Relationship Id="rId6" Type="http://schemas.openxmlformats.org/officeDocument/2006/relationships/webSettings" Target="webSettings.xml"/><Relationship Id="rId238" Type="http://schemas.openxmlformats.org/officeDocument/2006/relationships/image" Target="media/image166.wmf"/><Relationship Id="rId445" Type="http://schemas.openxmlformats.org/officeDocument/2006/relationships/image" Target="media/image294.jpeg"/><Relationship Id="rId487" Type="http://schemas.openxmlformats.org/officeDocument/2006/relationships/image" Target="media/image336.png"/><Relationship Id="rId291" Type="http://schemas.openxmlformats.org/officeDocument/2006/relationships/image" Target="media/image194.wmf"/><Relationship Id="rId305" Type="http://schemas.openxmlformats.org/officeDocument/2006/relationships/image" Target="media/image204.png"/><Relationship Id="rId347" Type="http://schemas.openxmlformats.org/officeDocument/2006/relationships/oleObject" Target="embeddings/oleObject120.bin"/><Relationship Id="rId512" Type="http://schemas.openxmlformats.org/officeDocument/2006/relationships/image" Target="media/image361.png"/><Relationship Id="rId44" Type="http://schemas.openxmlformats.org/officeDocument/2006/relationships/image" Target="media/image24.jpeg"/><Relationship Id="rId86" Type="http://schemas.openxmlformats.org/officeDocument/2006/relationships/oleObject" Target="embeddings/oleObject17.bin"/><Relationship Id="rId151" Type="http://schemas.openxmlformats.org/officeDocument/2006/relationships/image" Target="media/image111.jpeg"/><Relationship Id="rId389" Type="http://schemas.openxmlformats.org/officeDocument/2006/relationships/image" Target="media/image238.jpeg"/><Relationship Id="rId193" Type="http://schemas.openxmlformats.org/officeDocument/2006/relationships/image" Target="media/image141.png"/><Relationship Id="rId207" Type="http://schemas.openxmlformats.org/officeDocument/2006/relationships/oleObject" Target="embeddings/oleObject43.bin"/><Relationship Id="rId249" Type="http://schemas.openxmlformats.org/officeDocument/2006/relationships/oleObject" Target="embeddings/oleObject64.bin"/><Relationship Id="rId414" Type="http://schemas.openxmlformats.org/officeDocument/2006/relationships/image" Target="media/image263.jpeg"/><Relationship Id="rId456" Type="http://schemas.openxmlformats.org/officeDocument/2006/relationships/image" Target="media/image305.png"/><Relationship Id="rId498" Type="http://schemas.openxmlformats.org/officeDocument/2006/relationships/image" Target="media/image347.png"/><Relationship Id="rId13" Type="http://schemas.openxmlformats.org/officeDocument/2006/relationships/oleObject" Target="embeddings/oleObject1.bin"/><Relationship Id="rId109" Type="http://schemas.openxmlformats.org/officeDocument/2006/relationships/image" Target="media/image76.jpeg"/><Relationship Id="rId260" Type="http://schemas.openxmlformats.org/officeDocument/2006/relationships/image" Target="media/image177.wmf"/><Relationship Id="rId316" Type="http://schemas.openxmlformats.org/officeDocument/2006/relationships/oleObject" Target="embeddings/oleObject92.bin"/><Relationship Id="rId523" Type="http://schemas.openxmlformats.org/officeDocument/2006/relationships/image" Target="media/image372.png"/><Relationship Id="rId55" Type="http://schemas.openxmlformats.org/officeDocument/2006/relationships/image" Target="media/image35.jpeg"/><Relationship Id="rId97" Type="http://schemas.openxmlformats.org/officeDocument/2006/relationships/image" Target="media/image65.jpg"/><Relationship Id="rId120" Type="http://schemas.openxmlformats.org/officeDocument/2006/relationships/image" Target="media/image87.jpeg"/><Relationship Id="rId358" Type="http://schemas.openxmlformats.org/officeDocument/2006/relationships/oleObject" Target="embeddings/oleObject131.bin"/><Relationship Id="rId162" Type="http://schemas.openxmlformats.org/officeDocument/2006/relationships/image" Target="media/image121.jpeg"/><Relationship Id="rId218" Type="http://schemas.openxmlformats.org/officeDocument/2006/relationships/image" Target="media/image156.wmf"/><Relationship Id="rId425" Type="http://schemas.openxmlformats.org/officeDocument/2006/relationships/image" Target="media/image274.jpeg"/><Relationship Id="rId467" Type="http://schemas.openxmlformats.org/officeDocument/2006/relationships/image" Target="media/image316.png"/><Relationship Id="rId271" Type="http://schemas.openxmlformats.org/officeDocument/2006/relationships/oleObject" Target="embeddings/oleObject75.bin"/><Relationship Id="rId24" Type="http://schemas.openxmlformats.org/officeDocument/2006/relationships/image" Target="media/image7.png"/><Relationship Id="rId66" Type="http://schemas.openxmlformats.org/officeDocument/2006/relationships/image" Target="media/image46.png"/><Relationship Id="rId131" Type="http://schemas.openxmlformats.org/officeDocument/2006/relationships/image" Target="media/image97.jpeg"/><Relationship Id="rId327" Type="http://schemas.openxmlformats.org/officeDocument/2006/relationships/image" Target="media/image209.wmf"/><Relationship Id="rId369" Type="http://schemas.openxmlformats.org/officeDocument/2006/relationships/image" Target="media/image218.jpeg"/><Relationship Id="rId534" Type="http://schemas.openxmlformats.org/officeDocument/2006/relationships/image" Target="media/image383.png"/><Relationship Id="rId173" Type="http://schemas.openxmlformats.org/officeDocument/2006/relationships/image" Target="media/image127.wmf"/><Relationship Id="rId229" Type="http://schemas.openxmlformats.org/officeDocument/2006/relationships/oleObject" Target="embeddings/oleObject54.bin"/><Relationship Id="rId380" Type="http://schemas.openxmlformats.org/officeDocument/2006/relationships/image" Target="media/image229.jpeg"/><Relationship Id="rId436" Type="http://schemas.openxmlformats.org/officeDocument/2006/relationships/image" Target="media/image285.jpeg"/><Relationship Id="rId240" Type="http://schemas.openxmlformats.org/officeDocument/2006/relationships/image" Target="media/image167.wmf"/><Relationship Id="rId478" Type="http://schemas.openxmlformats.org/officeDocument/2006/relationships/image" Target="media/image327.png"/><Relationship Id="rId35" Type="http://schemas.openxmlformats.org/officeDocument/2006/relationships/image" Target="media/image16.png"/><Relationship Id="rId77" Type="http://schemas.openxmlformats.org/officeDocument/2006/relationships/image" Target="media/image52.wmf"/><Relationship Id="rId100" Type="http://schemas.openxmlformats.org/officeDocument/2006/relationships/image" Target="media/image68.jpg"/><Relationship Id="rId282" Type="http://schemas.openxmlformats.org/officeDocument/2006/relationships/image" Target="media/image188.wmf"/><Relationship Id="rId338" Type="http://schemas.openxmlformats.org/officeDocument/2006/relationships/oleObject" Target="embeddings/oleObject111.bin"/><Relationship Id="rId503" Type="http://schemas.openxmlformats.org/officeDocument/2006/relationships/image" Target="media/image352.png"/><Relationship Id="rId8" Type="http://schemas.openxmlformats.org/officeDocument/2006/relationships/endnotes" Target="endnotes.xml"/><Relationship Id="rId142" Type="http://schemas.openxmlformats.org/officeDocument/2006/relationships/oleObject" Target="embeddings/oleObject24.bin"/><Relationship Id="rId184" Type="http://schemas.openxmlformats.org/officeDocument/2006/relationships/oleObject" Target="embeddings/oleObject37.bin"/><Relationship Id="rId391" Type="http://schemas.openxmlformats.org/officeDocument/2006/relationships/image" Target="media/image240.jpeg"/><Relationship Id="rId405" Type="http://schemas.openxmlformats.org/officeDocument/2006/relationships/image" Target="media/image254.jpeg"/><Relationship Id="rId447" Type="http://schemas.openxmlformats.org/officeDocument/2006/relationships/image" Target="media/image296.jpeg"/><Relationship Id="rId251" Type="http://schemas.openxmlformats.org/officeDocument/2006/relationships/oleObject" Target="embeddings/oleObject65.bin"/><Relationship Id="rId489" Type="http://schemas.openxmlformats.org/officeDocument/2006/relationships/image" Target="media/image338.png"/><Relationship Id="rId46" Type="http://schemas.openxmlformats.org/officeDocument/2006/relationships/image" Target="media/image26.jpeg"/><Relationship Id="rId293" Type="http://schemas.openxmlformats.org/officeDocument/2006/relationships/oleObject" Target="embeddings/oleObject85.bin"/><Relationship Id="rId307" Type="http://schemas.openxmlformats.org/officeDocument/2006/relationships/hyperlink" Target="http://www.environment.gov.au/topics/water/water-quality/national-water-quality-management-strategy" TargetMode="External"/><Relationship Id="rId349" Type="http://schemas.openxmlformats.org/officeDocument/2006/relationships/oleObject" Target="embeddings/oleObject122.bin"/><Relationship Id="rId514" Type="http://schemas.openxmlformats.org/officeDocument/2006/relationships/image" Target="media/image363.png"/><Relationship Id="rId88" Type="http://schemas.openxmlformats.org/officeDocument/2006/relationships/oleObject" Target="embeddings/oleObject18.bin"/><Relationship Id="rId111" Type="http://schemas.openxmlformats.org/officeDocument/2006/relationships/image" Target="media/image78.jpeg"/><Relationship Id="rId153" Type="http://schemas.openxmlformats.org/officeDocument/2006/relationships/image" Target="media/image113.jpeg"/><Relationship Id="rId195" Type="http://schemas.openxmlformats.org/officeDocument/2006/relationships/image" Target="media/image143.png"/><Relationship Id="rId209" Type="http://schemas.openxmlformats.org/officeDocument/2006/relationships/oleObject" Target="embeddings/oleObject44.bin"/><Relationship Id="rId360" Type="http://schemas.openxmlformats.org/officeDocument/2006/relationships/oleObject" Target="embeddings/oleObject133.bin"/><Relationship Id="rId416" Type="http://schemas.openxmlformats.org/officeDocument/2006/relationships/image" Target="media/image265.jpeg"/><Relationship Id="rId220" Type="http://schemas.openxmlformats.org/officeDocument/2006/relationships/image" Target="media/image157.wmf"/><Relationship Id="rId458" Type="http://schemas.openxmlformats.org/officeDocument/2006/relationships/image" Target="media/image307.png"/><Relationship Id="rId15" Type="http://schemas.openxmlformats.org/officeDocument/2006/relationships/image" Target="media/image3.wmf"/><Relationship Id="rId57" Type="http://schemas.openxmlformats.org/officeDocument/2006/relationships/image" Target="media/image37.jpeg"/><Relationship Id="rId262" Type="http://schemas.openxmlformats.org/officeDocument/2006/relationships/image" Target="media/image178.wmf"/><Relationship Id="rId318" Type="http://schemas.openxmlformats.org/officeDocument/2006/relationships/oleObject" Target="embeddings/oleObject94.bin"/><Relationship Id="rId525" Type="http://schemas.openxmlformats.org/officeDocument/2006/relationships/image" Target="media/image374.png"/><Relationship Id="rId99" Type="http://schemas.openxmlformats.org/officeDocument/2006/relationships/image" Target="media/image67.jpg"/><Relationship Id="rId122" Type="http://schemas.openxmlformats.org/officeDocument/2006/relationships/image" Target="media/image89.jpeg"/><Relationship Id="rId164" Type="http://schemas.openxmlformats.org/officeDocument/2006/relationships/oleObject" Target="embeddings/oleObject28.bin"/><Relationship Id="rId371" Type="http://schemas.openxmlformats.org/officeDocument/2006/relationships/image" Target="media/image220.jpeg"/><Relationship Id="rId427" Type="http://schemas.openxmlformats.org/officeDocument/2006/relationships/image" Target="media/image276.jpeg"/><Relationship Id="rId469" Type="http://schemas.openxmlformats.org/officeDocument/2006/relationships/image" Target="media/image318.png"/><Relationship Id="rId26" Type="http://schemas.openxmlformats.org/officeDocument/2006/relationships/image" Target="media/image9.png"/><Relationship Id="rId231" Type="http://schemas.openxmlformats.org/officeDocument/2006/relationships/oleObject" Target="embeddings/oleObject55.bin"/><Relationship Id="rId273" Type="http://schemas.openxmlformats.org/officeDocument/2006/relationships/oleObject" Target="embeddings/oleObject76.bin"/><Relationship Id="rId329" Type="http://schemas.openxmlformats.org/officeDocument/2006/relationships/oleObject" Target="embeddings/oleObject103.bin"/><Relationship Id="rId480" Type="http://schemas.openxmlformats.org/officeDocument/2006/relationships/image" Target="media/image329.png"/><Relationship Id="rId536" Type="http://schemas.openxmlformats.org/officeDocument/2006/relationships/theme" Target="theme/theme1.xml"/><Relationship Id="rId68" Type="http://schemas.openxmlformats.org/officeDocument/2006/relationships/oleObject" Target="embeddings/oleObject8.bin"/><Relationship Id="rId133" Type="http://schemas.openxmlformats.org/officeDocument/2006/relationships/oleObject" Target="embeddings/oleObject21.bin"/><Relationship Id="rId175" Type="http://schemas.openxmlformats.org/officeDocument/2006/relationships/image" Target="media/image128.wmf"/><Relationship Id="rId340" Type="http://schemas.openxmlformats.org/officeDocument/2006/relationships/oleObject" Target="embeddings/oleObject113.bin"/><Relationship Id="rId200" Type="http://schemas.openxmlformats.org/officeDocument/2006/relationships/image" Target="media/image147.wmf"/><Relationship Id="rId382" Type="http://schemas.openxmlformats.org/officeDocument/2006/relationships/image" Target="media/image231.jpeg"/><Relationship Id="rId438" Type="http://schemas.openxmlformats.org/officeDocument/2006/relationships/image" Target="media/image287.jpeg"/><Relationship Id="rId242" Type="http://schemas.openxmlformats.org/officeDocument/2006/relationships/image" Target="media/image168.wmf"/><Relationship Id="rId284" Type="http://schemas.openxmlformats.org/officeDocument/2006/relationships/image" Target="media/image189.wmf"/><Relationship Id="rId491" Type="http://schemas.openxmlformats.org/officeDocument/2006/relationships/image" Target="media/image340.png"/><Relationship Id="rId505" Type="http://schemas.openxmlformats.org/officeDocument/2006/relationships/image" Target="media/image354.png"/><Relationship Id="rId37" Type="http://schemas.openxmlformats.org/officeDocument/2006/relationships/image" Target="media/image18.png"/><Relationship Id="rId79" Type="http://schemas.openxmlformats.org/officeDocument/2006/relationships/image" Target="media/image53.wmf"/><Relationship Id="rId102" Type="http://schemas.openxmlformats.org/officeDocument/2006/relationships/image" Target="media/image70.jpeg"/><Relationship Id="rId144" Type="http://schemas.openxmlformats.org/officeDocument/2006/relationships/oleObject" Target="embeddings/oleObject25.bin"/><Relationship Id="rId90" Type="http://schemas.openxmlformats.org/officeDocument/2006/relationships/oleObject" Target="embeddings/oleObject19.bin"/><Relationship Id="rId186" Type="http://schemas.openxmlformats.org/officeDocument/2006/relationships/oleObject" Target="embeddings/oleObject38.bin"/><Relationship Id="rId351" Type="http://schemas.openxmlformats.org/officeDocument/2006/relationships/oleObject" Target="embeddings/oleObject124.bin"/><Relationship Id="rId393" Type="http://schemas.openxmlformats.org/officeDocument/2006/relationships/image" Target="media/image242.jpeg"/><Relationship Id="rId407" Type="http://schemas.openxmlformats.org/officeDocument/2006/relationships/image" Target="media/image256.jpeg"/><Relationship Id="rId449" Type="http://schemas.openxmlformats.org/officeDocument/2006/relationships/image" Target="media/image298.jpeg"/><Relationship Id="rId211" Type="http://schemas.openxmlformats.org/officeDocument/2006/relationships/oleObject" Target="embeddings/oleObject45.bin"/><Relationship Id="rId253" Type="http://schemas.openxmlformats.org/officeDocument/2006/relationships/oleObject" Target="embeddings/oleObject66.bin"/><Relationship Id="rId295" Type="http://schemas.openxmlformats.org/officeDocument/2006/relationships/image" Target="media/image195.jpeg"/><Relationship Id="rId309" Type="http://schemas.openxmlformats.org/officeDocument/2006/relationships/image" Target="media/image206.wmf"/><Relationship Id="rId460" Type="http://schemas.openxmlformats.org/officeDocument/2006/relationships/image" Target="media/image309.png"/><Relationship Id="rId516" Type="http://schemas.openxmlformats.org/officeDocument/2006/relationships/image" Target="media/image365.png"/><Relationship Id="rId48" Type="http://schemas.openxmlformats.org/officeDocument/2006/relationships/image" Target="media/image28.jpeg"/><Relationship Id="rId113" Type="http://schemas.openxmlformats.org/officeDocument/2006/relationships/image" Target="media/image80.jpeg"/><Relationship Id="rId320" Type="http://schemas.openxmlformats.org/officeDocument/2006/relationships/oleObject" Target="embeddings/oleObject96.bin"/><Relationship Id="rId155" Type="http://schemas.openxmlformats.org/officeDocument/2006/relationships/image" Target="media/image115.wmf"/><Relationship Id="rId197" Type="http://schemas.openxmlformats.org/officeDocument/2006/relationships/image" Target="media/image145.png"/><Relationship Id="rId362" Type="http://schemas.openxmlformats.org/officeDocument/2006/relationships/image" Target="media/image211.jpeg"/><Relationship Id="rId418" Type="http://schemas.openxmlformats.org/officeDocument/2006/relationships/image" Target="media/image267.jpeg"/><Relationship Id="rId222" Type="http://schemas.openxmlformats.org/officeDocument/2006/relationships/image" Target="media/image158.wmf"/><Relationship Id="rId264" Type="http://schemas.openxmlformats.org/officeDocument/2006/relationships/image" Target="media/image179.wmf"/><Relationship Id="rId471" Type="http://schemas.openxmlformats.org/officeDocument/2006/relationships/image" Target="media/image320.png"/><Relationship Id="rId17" Type="http://schemas.openxmlformats.org/officeDocument/2006/relationships/image" Target="media/image4.wmf"/><Relationship Id="rId59" Type="http://schemas.openxmlformats.org/officeDocument/2006/relationships/image" Target="media/image39.jpeg"/><Relationship Id="rId124" Type="http://schemas.openxmlformats.org/officeDocument/2006/relationships/image" Target="media/image91.jpeg"/><Relationship Id="rId527" Type="http://schemas.openxmlformats.org/officeDocument/2006/relationships/image" Target="media/image376.png"/><Relationship Id="rId70" Type="http://schemas.openxmlformats.org/officeDocument/2006/relationships/oleObject" Target="embeddings/oleObject9.bin"/><Relationship Id="rId166" Type="http://schemas.openxmlformats.org/officeDocument/2006/relationships/oleObject" Target="embeddings/oleObject29.bin"/><Relationship Id="rId331" Type="http://schemas.openxmlformats.org/officeDocument/2006/relationships/oleObject" Target="embeddings/oleObject104.bin"/><Relationship Id="rId373" Type="http://schemas.openxmlformats.org/officeDocument/2006/relationships/image" Target="media/image222.jpeg"/><Relationship Id="rId429" Type="http://schemas.openxmlformats.org/officeDocument/2006/relationships/image" Target="media/image278.jpeg"/><Relationship Id="rId1" Type="http://schemas.openxmlformats.org/officeDocument/2006/relationships/customXml" Target="../customXml/item1.xml"/><Relationship Id="rId233" Type="http://schemas.openxmlformats.org/officeDocument/2006/relationships/oleObject" Target="embeddings/oleObject56.bin"/><Relationship Id="rId440" Type="http://schemas.openxmlformats.org/officeDocument/2006/relationships/image" Target="media/image289.jpeg"/><Relationship Id="rId28" Type="http://schemas.openxmlformats.org/officeDocument/2006/relationships/image" Target="media/image11.png"/><Relationship Id="rId275" Type="http://schemas.openxmlformats.org/officeDocument/2006/relationships/oleObject" Target="embeddings/oleObject77.bin"/><Relationship Id="rId300" Type="http://schemas.openxmlformats.org/officeDocument/2006/relationships/image" Target="media/image199.jpeg"/><Relationship Id="rId482" Type="http://schemas.openxmlformats.org/officeDocument/2006/relationships/image" Target="media/image331.png"/><Relationship Id="rId81" Type="http://schemas.openxmlformats.org/officeDocument/2006/relationships/image" Target="media/image54.wmf"/><Relationship Id="rId135" Type="http://schemas.openxmlformats.org/officeDocument/2006/relationships/oleObject" Target="embeddings/oleObject23.bin"/><Relationship Id="rId177" Type="http://schemas.openxmlformats.org/officeDocument/2006/relationships/image" Target="media/image129.wmf"/><Relationship Id="rId342" Type="http://schemas.openxmlformats.org/officeDocument/2006/relationships/oleObject" Target="embeddings/oleObject115.bin"/><Relationship Id="rId384" Type="http://schemas.openxmlformats.org/officeDocument/2006/relationships/image" Target="media/image233.jpeg"/><Relationship Id="rId202" Type="http://schemas.openxmlformats.org/officeDocument/2006/relationships/image" Target="media/image148.wmf"/><Relationship Id="rId244" Type="http://schemas.openxmlformats.org/officeDocument/2006/relationships/image" Target="media/image169.wmf"/><Relationship Id="rId39" Type="http://schemas.openxmlformats.org/officeDocument/2006/relationships/oleObject" Target="embeddings/oleObject7.bin"/><Relationship Id="rId286" Type="http://schemas.openxmlformats.org/officeDocument/2006/relationships/image" Target="media/image190.jpeg"/><Relationship Id="rId451" Type="http://schemas.openxmlformats.org/officeDocument/2006/relationships/image" Target="media/image300.jpeg"/><Relationship Id="rId493" Type="http://schemas.openxmlformats.org/officeDocument/2006/relationships/image" Target="media/image342.png"/><Relationship Id="rId507" Type="http://schemas.openxmlformats.org/officeDocument/2006/relationships/image" Target="media/image356.png"/><Relationship Id="rId50" Type="http://schemas.openxmlformats.org/officeDocument/2006/relationships/image" Target="media/image30.jpeg"/><Relationship Id="rId104" Type="http://schemas.openxmlformats.org/officeDocument/2006/relationships/image" Target="media/image71.jpeg"/><Relationship Id="rId146" Type="http://schemas.openxmlformats.org/officeDocument/2006/relationships/image" Target="media/image107.png"/><Relationship Id="rId188" Type="http://schemas.openxmlformats.org/officeDocument/2006/relationships/image" Target="media/image136.png"/><Relationship Id="rId311" Type="http://schemas.openxmlformats.org/officeDocument/2006/relationships/image" Target="media/image207.wmf"/><Relationship Id="rId353" Type="http://schemas.openxmlformats.org/officeDocument/2006/relationships/oleObject" Target="embeddings/oleObject126.bin"/><Relationship Id="rId395" Type="http://schemas.openxmlformats.org/officeDocument/2006/relationships/image" Target="media/image244.jpeg"/><Relationship Id="rId409" Type="http://schemas.openxmlformats.org/officeDocument/2006/relationships/image" Target="media/image258.jpeg"/><Relationship Id="rId92" Type="http://schemas.openxmlformats.org/officeDocument/2006/relationships/image" Target="media/image60.jpg"/><Relationship Id="rId213" Type="http://schemas.openxmlformats.org/officeDocument/2006/relationships/oleObject" Target="embeddings/oleObject46.bin"/><Relationship Id="rId420" Type="http://schemas.openxmlformats.org/officeDocument/2006/relationships/image" Target="media/image269.jpeg"/><Relationship Id="rId255" Type="http://schemas.openxmlformats.org/officeDocument/2006/relationships/oleObject" Target="embeddings/oleObject67.bin"/><Relationship Id="rId297" Type="http://schemas.openxmlformats.org/officeDocument/2006/relationships/image" Target="media/image197.jpeg"/><Relationship Id="rId462" Type="http://schemas.openxmlformats.org/officeDocument/2006/relationships/image" Target="media/image311.png"/><Relationship Id="rId518" Type="http://schemas.openxmlformats.org/officeDocument/2006/relationships/image" Target="media/image367.png"/><Relationship Id="rId115" Type="http://schemas.openxmlformats.org/officeDocument/2006/relationships/image" Target="media/image82.jpeg"/><Relationship Id="rId157" Type="http://schemas.openxmlformats.org/officeDocument/2006/relationships/image" Target="media/image116.png"/><Relationship Id="rId322" Type="http://schemas.openxmlformats.org/officeDocument/2006/relationships/oleObject" Target="embeddings/oleObject98.bin"/><Relationship Id="rId364" Type="http://schemas.openxmlformats.org/officeDocument/2006/relationships/image" Target="media/image213.jpeg"/><Relationship Id="rId61" Type="http://schemas.openxmlformats.org/officeDocument/2006/relationships/image" Target="media/image41.png"/><Relationship Id="rId199" Type="http://schemas.openxmlformats.org/officeDocument/2006/relationships/oleObject" Target="embeddings/oleObject39.bin"/><Relationship Id="rId19" Type="http://schemas.openxmlformats.org/officeDocument/2006/relationships/header" Target="header1.xml"/><Relationship Id="rId224" Type="http://schemas.openxmlformats.org/officeDocument/2006/relationships/image" Target="media/image159.wmf"/><Relationship Id="rId266" Type="http://schemas.openxmlformats.org/officeDocument/2006/relationships/image" Target="media/image180.wmf"/><Relationship Id="rId431" Type="http://schemas.openxmlformats.org/officeDocument/2006/relationships/image" Target="media/image280.jpeg"/><Relationship Id="rId473" Type="http://schemas.openxmlformats.org/officeDocument/2006/relationships/image" Target="media/image322.png"/><Relationship Id="rId529" Type="http://schemas.openxmlformats.org/officeDocument/2006/relationships/image" Target="media/image378.png"/><Relationship Id="rId30" Type="http://schemas.openxmlformats.org/officeDocument/2006/relationships/image" Target="media/image13.wmf"/><Relationship Id="rId126" Type="http://schemas.openxmlformats.org/officeDocument/2006/relationships/image" Target="media/image93.png"/><Relationship Id="rId168" Type="http://schemas.openxmlformats.org/officeDocument/2006/relationships/oleObject" Target="embeddings/oleObject30.bin"/><Relationship Id="rId333" Type="http://schemas.openxmlformats.org/officeDocument/2006/relationships/oleObject" Target="embeddings/oleObject106.bin"/><Relationship Id="rId72" Type="http://schemas.openxmlformats.org/officeDocument/2006/relationships/oleObject" Target="embeddings/oleObject10.bin"/><Relationship Id="rId375" Type="http://schemas.openxmlformats.org/officeDocument/2006/relationships/image" Target="media/image224.jpeg"/><Relationship Id="rId3" Type="http://schemas.openxmlformats.org/officeDocument/2006/relationships/styles" Target="styles.xml"/><Relationship Id="rId235" Type="http://schemas.openxmlformats.org/officeDocument/2006/relationships/oleObject" Target="embeddings/oleObject57.bin"/><Relationship Id="rId277" Type="http://schemas.openxmlformats.org/officeDocument/2006/relationships/oleObject" Target="embeddings/oleObject78.bin"/><Relationship Id="rId400" Type="http://schemas.openxmlformats.org/officeDocument/2006/relationships/image" Target="media/image249.jpeg"/><Relationship Id="rId442" Type="http://schemas.openxmlformats.org/officeDocument/2006/relationships/image" Target="media/image291.jpeg"/><Relationship Id="rId484" Type="http://schemas.openxmlformats.org/officeDocument/2006/relationships/image" Target="media/image333.png"/><Relationship Id="rId137" Type="http://schemas.openxmlformats.org/officeDocument/2006/relationships/image" Target="media/image100.jpeg"/><Relationship Id="rId302" Type="http://schemas.openxmlformats.org/officeDocument/2006/relationships/image" Target="media/image201.jpeg"/><Relationship Id="rId344" Type="http://schemas.openxmlformats.org/officeDocument/2006/relationships/oleObject" Target="embeddings/oleObject117.bin"/><Relationship Id="rId41" Type="http://schemas.openxmlformats.org/officeDocument/2006/relationships/image" Target="media/image21.jpeg"/><Relationship Id="rId83" Type="http://schemas.openxmlformats.org/officeDocument/2006/relationships/image" Target="media/image55.wmf"/><Relationship Id="rId179" Type="http://schemas.openxmlformats.org/officeDocument/2006/relationships/image" Target="media/image130.wmf"/><Relationship Id="rId386" Type="http://schemas.openxmlformats.org/officeDocument/2006/relationships/image" Target="media/image235.jpeg"/><Relationship Id="rId190" Type="http://schemas.openxmlformats.org/officeDocument/2006/relationships/image" Target="media/image138.png"/><Relationship Id="rId204" Type="http://schemas.openxmlformats.org/officeDocument/2006/relationships/image" Target="media/image149.wmf"/><Relationship Id="rId246" Type="http://schemas.openxmlformats.org/officeDocument/2006/relationships/image" Target="media/image170.wmf"/><Relationship Id="rId288" Type="http://schemas.openxmlformats.org/officeDocument/2006/relationships/image" Target="media/image192.jpeg"/><Relationship Id="rId411" Type="http://schemas.openxmlformats.org/officeDocument/2006/relationships/image" Target="media/image260.jpeg"/><Relationship Id="rId453" Type="http://schemas.openxmlformats.org/officeDocument/2006/relationships/image" Target="media/image302.jpeg"/><Relationship Id="rId509" Type="http://schemas.openxmlformats.org/officeDocument/2006/relationships/image" Target="media/image358.png"/><Relationship Id="rId106" Type="http://schemas.openxmlformats.org/officeDocument/2006/relationships/image" Target="media/image73.jpeg"/><Relationship Id="rId313" Type="http://schemas.openxmlformats.org/officeDocument/2006/relationships/oleObject" Target="embeddings/oleObject89.bin"/><Relationship Id="rId495" Type="http://schemas.openxmlformats.org/officeDocument/2006/relationships/image" Target="media/image344.png"/><Relationship Id="rId10" Type="http://schemas.openxmlformats.org/officeDocument/2006/relationships/image" Target="media/image2.emf"/><Relationship Id="rId52" Type="http://schemas.openxmlformats.org/officeDocument/2006/relationships/image" Target="media/image32.jpeg"/><Relationship Id="rId94" Type="http://schemas.openxmlformats.org/officeDocument/2006/relationships/image" Target="media/image62.jpg"/><Relationship Id="rId148" Type="http://schemas.openxmlformats.org/officeDocument/2006/relationships/image" Target="media/image109.png"/><Relationship Id="rId355" Type="http://schemas.openxmlformats.org/officeDocument/2006/relationships/oleObject" Target="embeddings/oleObject128.bin"/><Relationship Id="rId397" Type="http://schemas.openxmlformats.org/officeDocument/2006/relationships/image" Target="media/image246.jpeg"/><Relationship Id="rId520" Type="http://schemas.openxmlformats.org/officeDocument/2006/relationships/image" Target="media/image369.png"/><Relationship Id="rId215" Type="http://schemas.openxmlformats.org/officeDocument/2006/relationships/oleObject" Target="embeddings/oleObject47.bin"/><Relationship Id="rId257" Type="http://schemas.openxmlformats.org/officeDocument/2006/relationships/oleObject" Target="embeddings/oleObject68.bin"/><Relationship Id="rId422" Type="http://schemas.openxmlformats.org/officeDocument/2006/relationships/image" Target="media/image271.jpeg"/><Relationship Id="rId464" Type="http://schemas.openxmlformats.org/officeDocument/2006/relationships/image" Target="media/image313.png"/><Relationship Id="rId299" Type="http://schemas.openxmlformats.org/officeDocument/2006/relationships/header" Target="header2.xml"/><Relationship Id="rId63" Type="http://schemas.openxmlformats.org/officeDocument/2006/relationships/image" Target="media/image43.png"/><Relationship Id="rId159" Type="http://schemas.openxmlformats.org/officeDocument/2006/relationships/image" Target="media/image118.png"/><Relationship Id="rId366" Type="http://schemas.openxmlformats.org/officeDocument/2006/relationships/image" Target="media/image215.jpeg"/><Relationship Id="rId226" Type="http://schemas.openxmlformats.org/officeDocument/2006/relationships/image" Target="media/image160.wmf"/><Relationship Id="rId433" Type="http://schemas.openxmlformats.org/officeDocument/2006/relationships/image" Target="media/image282.jpeg"/><Relationship Id="rId74" Type="http://schemas.openxmlformats.org/officeDocument/2006/relationships/oleObject" Target="embeddings/oleObject11.bin"/><Relationship Id="rId377" Type="http://schemas.openxmlformats.org/officeDocument/2006/relationships/image" Target="media/image226.jpeg"/><Relationship Id="rId500" Type="http://schemas.openxmlformats.org/officeDocument/2006/relationships/image" Target="media/image349.png"/><Relationship Id="rId5" Type="http://schemas.openxmlformats.org/officeDocument/2006/relationships/settings" Target="settings.xml"/><Relationship Id="rId237" Type="http://schemas.openxmlformats.org/officeDocument/2006/relationships/oleObject" Target="embeddings/oleObject58.bin"/></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uh009\AppData\Roaming\Microsoft\Templates\CSIRO_ReportTemplate_Formal_120222.dotx" TargetMode="External"/></Relationships>
</file>

<file path=word/theme/theme1.xml><?xml version="1.0" encoding="utf-8"?>
<a:theme xmlns:a="http://schemas.openxmlformats.org/drawingml/2006/main" name="Office Theme">
  <a:themeElements>
    <a:clrScheme name="CSIRO Midday">
      <a:dk1>
        <a:sysClr val="windowText" lastClr="000000"/>
      </a:dk1>
      <a:lt1>
        <a:srgbClr val="FBFEFF"/>
      </a:lt1>
      <a:dk2>
        <a:srgbClr val="000000"/>
      </a:dk2>
      <a:lt2>
        <a:srgbClr val="FBFEFF"/>
      </a:lt2>
      <a:accent1>
        <a:srgbClr val="00A9CE"/>
      </a:accent1>
      <a:accent2>
        <a:srgbClr val="00313C"/>
      </a:accent2>
      <a:accent3>
        <a:srgbClr val="78BE20"/>
      </a:accent3>
      <a:accent4>
        <a:srgbClr val="4A7729"/>
      </a:accent4>
      <a:accent5>
        <a:srgbClr val="9FAEE5"/>
      </a:accent5>
      <a:accent6>
        <a:srgbClr val="1E22AA"/>
      </a:accent6>
      <a:hlink>
        <a:srgbClr val="41B6E6"/>
      </a:hlink>
      <a:folHlink>
        <a:srgbClr val="004B8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A74936-6022-45F2-ADDF-7B4FBFAC4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CSIRO_ReportTemplate_Formal_120222</Template>
  <TotalTime>0</TotalTime>
  <Pages>4</Pages>
  <Words>85406</Words>
  <Characters>486816</Characters>
  <Application>Microsoft Office Word</Application>
  <DocSecurity>4</DocSecurity>
  <Lines>4056</Lines>
  <Paragraphs>1142</Paragraphs>
  <ScaleCrop>false</ScaleCrop>
  <HeadingPairs>
    <vt:vector size="2" baseType="variant">
      <vt:variant>
        <vt:lpstr>Title</vt:lpstr>
      </vt:variant>
      <vt:variant>
        <vt:i4>1</vt:i4>
      </vt:variant>
    </vt:vector>
  </HeadingPairs>
  <TitlesOfParts>
    <vt:vector size="1" baseType="lpstr">
      <vt:lpstr>Report re Report Title</vt:lpstr>
    </vt:vector>
  </TitlesOfParts>
  <Company>CSIRO</Company>
  <LinksUpToDate>false</LinksUpToDate>
  <CharactersWithSpaces>571080</CharactersWithSpaces>
  <SharedDoc>false</SharedDoc>
  <HLinks>
    <vt:vector size="84" baseType="variant">
      <vt:variant>
        <vt:i4>1835069</vt:i4>
      </vt:variant>
      <vt:variant>
        <vt:i4>86</vt:i4>
      </vt:variant>
      <vt:variant>
        <vt:i4>0</vt:i4>
      </vt:variant>
      <vt:variant>
        <vt:i4>5</vt:i4>
      </vt:variant>
      <vt:variant>
        <vt:lpwstr/>
      </vt:variant>
      <vt:variant>
        <vt:lpwstr>_Toc316486081</vt:lpwstr>
      </vt:variant>
      <vt:variant>
        <vt:i4>1179709</vt:i4>
      </vt:variant>
      <vt:variant>
        <vt:i4>77</vt:i4>
      </vt:variant>
      <vt:variant>
        <vt:i4>0</vt:i4>
      </vt:variant>
      <vt:variant>
        <vt:i4>5</vt:i4>
      </vt:variant>
      <vt:variant>
        <vt:lpwstr/>
      </vt:variant>
      <vt:variant>
        <vt:lpwstr>_Toc316486069</vt:lpwstr>
      </vt:variant>
      <vt:variant>
        <vt:i4>1507380</vt:i4>
      </vt:variant>
      <vt:variant>
        <vt:i4>68</vt:i4>
      </vt:variant>
      <vt:variant>
        <vt:i4>0</vt:i4>
      </vt:variant>
      <vt:variant>
        <vt:i4>5</vt:i4>
      </vt:variant>
      <vt:variant>
        <vt:lpwstr/>
      </vt:variant>
      <vt:variant>
        <vt:lpwstr>_Toc316485903</vt:lpwstr>
      </vt:variant>
      <vt:variant>
        <vt:i4>1507380</vt:i4>
      </vt:variant>
      <vt:variant>
        <vt:i4>62</vt:i4>
      </vt:variant>
      <vt:variant>
        <vt:i4>0</vt:i4>
      </vt:variant>
      <vt:variant>
        <vt:i4>5</vt:i4>
      </vt:variant>
      <vt:variant>
        <vt:lpwstr/>
      </vt:variant>
      <vt:variant>
        <vt:lpwstr>_Toc316485902</vt:lpwstr>
      </vt:variant>
      <vt:variant>
        <vt:i4>1507380</vt:i4>
      </vt:variant>
      <vt:variant>
        <vt:i4>56</vt:i4>
      </vt:variant>
      <vt:variant>
        <vt:i4>0</vt:i4>
      </vt:variant>
      <vt:variant>
        <vt:i4>5</vt:i4>
      </vt:variant>
      <vt:variant>
        <vt:lpwstr/>
      </vt:variant>
      <vt:variant>
        <vt:lpwstr>_Toc316485901</vt:lpwstr>
      </vt:variant>
      <vt:variant>
        <vt:i4>1507380</vt:i4>
      </vt:variant>
      <vt:variant>
        <vt:i4>50</vt:i4>
      </vt:variant>
      <vt:variant>
        <vt:i4>0</vt:i4>
      </vt:variant>
      <vt:variant>
        <vt:i4>5</vt:i4>
      </vt:variant>
      <vt:variant>
        <vt:lpwstr/>
      </vt:variant>
      <vt:variant>
        <vt:lpwstr>_Toc316485900</vt:lpwstr>
      </vt:variant>
      <vt:variant>
        <vt:i4>1966133</vt:i4>
      </vt:variant>
      <vt:variant>
        <vt:i4>44</vt:i4>
      </vt:variant>
      <vt:variant>
        <vt:i4>0</vt:i4>
      </vt:variant>
      <vt:variant>
        <vt:i4>5</vt:i4>
      </vt:variant>
      <vt:variant>
        <vt:lpwstr/>
      </vt:variant>
      <vt:variant>
        <vt:lpwstr>_Toc316485899</vt:lpwstr>
      </vt:variant>
      <vt:variant>
        <vt:i4>1966133</vt:i4>
      </vt:variant>
      <vt:variant>
        <vt:i4>38</vt:i4>
      </vt:variant>
      <vt:variant>
        <vt:i4>0</vt:i4>
      </vt:variant>
      <vt:variant>
        <vt:i4>5</vt:i4>
      </vt:variant>
      <vt:variant>
        <vt:lpwstr/>
      </vt:variant>
      <vt:variant>
        <vt:lpwstr>_Toc316485898</vt:lpwstr>
      </vt:variant>
      <vt:variant>
        <vt:i4>1966133</vt:i4>
      </vt:variant>
      <vt:variant>
        <vt:i4>32</vt:i4>
      </vt:variant>
      <vt:variant>
        <vt:i4>0</vt:i4>
      </vt:variant>
      <vt:variant>
        <vt:i4>5</vt:i4>
      </vt:variant>
      <vt:variant>
        <vt:lpwstr/>
      </vt:variant>
      <vt:variant>
        <vt:lpwstr>_Toc316485897</vt:lpwstr>
      </vt:variant>
      <vt:variant>
        <vt:i4>1966133</vt:i4>
      </vt:variant>
      <vt:variant>
        <vt:i4>26</vt:i4>
      </vt:variant>
      <vt:variant>
        <vt:i4>0</vt:i4>
      </vt:variant>
      <vt:variant>
        <vt:i4>5</vt:i4>
      </vt:variant>
      <vt:variant>
        <vt:lpwstr/>
      </vt:variant>
      <vt:variant>
        <vt:lpwstr>_Toc316485896</vt:lpwstr>
      </vt:variant>
      <vt:variant>
        <vt:i4>1966133</vt:i4>
      </vt:variant>
      <vt:variant>
        <vt:i4>20</vt:i4>
      </vt:variant>
      <vt:variant>
        <vt:i4>0</vt:i4>
      </vt:variant>
      <vt:variant>
        <vt:i4>5</vt:i4>
      </vt:variant>
      <vt:variant>
        <vt:lpwstr/>
      </vt:variant>
      <vt:variant>
        <vt:lpwstr>_Toc316485895</vt:lpwstr>
      </vt:variant>
      <vt:variant>
        <vt:i4>1966133</vt:i4>
      </vt:variant>
      <vt:variant>
        <vt:i4>14</vt:i4>
      </vt:variant>
      <vt:variant>
        <vt:i4>0</vt:i4>
      </vt:variant>
      <vt:variant>
        <vt:i4>5</vt:i4>
      </vt:variant>
      <vt:variant>
        <vt:lpwstr/>
      </vt:variant>
      <vt:variant>
        <vt:lpwstr>_Toc316485894</vt:lpwstr>
      </vt:variant>
      <vt:variant>
        <vt:i4>1966133</vt:i4>
      </vt:variant>
      <vt:variant>
        <vt:i4>8</vt:i4>
      </vt:variant>
      <vt:variant>
        <vt:i4>0</vt:i4>
      </vt:variant>
      <vt:variant>
        <vt:i4>5</vt:i4>
      </vt:variant>
      <vt:variant>
        <vt:lpwstr/>
      </vt:variant>
      <vt:variant>
        <vt:lpwstr>_Toc316485893</vt:lpwstr>
      </vt:variant>
      <vt:variant>
        <vt:i4>1966133</vt:i4>
      </vt:variant>
      <vt:variant>
        <vt:i4>2</vt:i4>
      </vt:variant>
      <vt:variant>
        <vt:i4>0</vt:i4>
      </vt:variant>
      <vt:variant>
        <vt:i4>5</vt:i4>
      </vt:variant>
      <vt:variant>
        <vt:lpwstr/>
      </vt:variant>
      <vt:variant>
        <vt:lpwstr>_Toc316485892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re Report Title</dc:title>
  <dc:creator>Kuhnert, Petra (DP&amp;S, Waite Campus)</dc:creator>
  <cp:lastModifiedBy>Katherine Martin</cp:lastModifiedBy>
  <cp:revision>2</cp:revision>
  <cp:lastPrinted>2014-11-13T14:28:00Z</cp:lastPrinted>
  <dcterms:created xsi:type="dcterms:W3CDTF">2015-02-02T01:06:00Z</dcterms:created>
  <dcterms:modified xsi:type="dcterms:W3CDTF">2015-02-02T01:06:00Z</dcterms:modified>
  <cp:category>Report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verTitle">
    <vt:lpwstr>Report Title</vt:lpwstr>
  </property>
  <property fmtid="{D5CDD505-2E9C-101B-9397-08002B2CF9AE}" pid="3" name="CoverSubtitle">
    <vt:lpwstr>Cover Subtitle</vt:lpwstr>
  </property>
  <property fmtid="{D5CDD505-2E9C-101B-9397-08002B2CF9AE}" pid="4" name="ContentTypeId">
    <vt:lpwstr>0x010100529B7581109BE041A80104B7BC62AE32</vt:lpwstr>
  </property>
  <property fmtid="{D5CDD505-2E9C-101B-9397-08002B2CF9AE}" pid="5" name="MTWinEqns">
    <vt:bool>true</vt:bool>
  </property>
  <property fmtid="{D5CDD505-2E9C-101B-9397-08002B2CF9AE}" pid="6" name="MTEquationNumber2">
    <vt:lpwstr>(#S1.#E1)</vt:lpwstr>
  </property>
  <property fmtid="{D5CDD505-2E9C-101B-9397-08002B2CF9AE}" pid="7" name="MTEquationSection">
    <vt:lpwstr>1</vt:lpwstr>
  </property>
</Properties>
</file>